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261FB" w:rsidRPr="007C4A4C" w:rsidRDefault="003261FB" w:rsidP="004E364C">
      <w:pPr>
        <w:pStyle w:val="Normal11"/>
        <w:rPr>
          <w:lang w:val="en-US"/>
        </w:rPr>
      </w:pPr>
      <w:bookmarkStart w:id="0" w:name="_Toc242160690"/>
    </w:p>
    <w:tbl>
      <w:tblPr>
        <w:tblW w:w="0" w:type="auto"/>
        <w:jc w:val="center"/>
        <w:tblLook w:val="00A0" w:firstRow="1" w:lastRow="0" w:firstColumn="1" w:lastColumn="0" w:noHBand="0" w:noVBand="0"/>
      </w:tblPr>
      <w:tblGrid>
        <w:gridCol w:w="9287"/>
      </w:tblGrid>
      <w:tr w:rsidR="003261FB" w:rsidRPr="0064486C" w:rsidTr="003261FB">
        <w:trPr>
          <w:trHeight w:val="2238"/>
          <w:jc w:val="center"/>
        </w:trPr>
        <w:tc>
          <w:tcPr>
            <w:tcW w:w="9287" w:type="dxa"/>
          </w:tcPr>
          <w:p w:rsidR="003261FB" w:rsidRPr="0064486C" w:rsidRDefault="005E01B9" w:rsidP="003261FB">
            <w:pPr>
              <w:spacing w:before="0" w:after="0" w:line="240" w:lineRule="auto"/>
              <w:jc w:val="center"/>
            </w:pPr>
            <w:r>
              <w:rPr>
                <w:noProof/>
                <w:lang w:val="ru-RU" w:eastAsia="ru-RU"/>
              </w:rPr>
              <w:drawing>
                <wp:inline distT="0" distB="0" distL="0" distR="0">
                  <wp:extent cx="3124200" cy="1028700"/>
                  <wp:effectExtent l="19050" t="0" r="0" b="0"/>
                  <wp:docPr id="1" name="Рисунок 1" descr="Новый логотип ИНТЕК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Новый логотип ИНТЕКО"/>
                          <pic:cNvPicPr>
                            <a:picLocks noChangeAspect="1" noChangeArrowheads="1"/>
                          </pic:cNvPicPr>
                        </pic:nvPicPr>
                        <pic:blipFill>
                          <a:blip r:embed="rId8"/>
                          <a:srcRect/>
                          <a:stretch>
                            <a:fillRect/>
                          </a:stretch>
                        </pic:blipFill>
                        <pic:spPr bwMode="auto">
                          <a:xfrm>
                            <a:off x="0" y="0"/>
                            <a:ext cx="3124200" cy="1028700"/>
                          </a:xfrm>
                          <a:prstGeom prst="rect">
                            <a:avLst/>
                          </a:prstGeom>
                          <a:noFill/>
                          <a:ln w="9525">
                            <a:noFill/>
                            <a:miter lim="800000"/>
                            <a:headEnd/>
                            <a:tailEnd/>
                          </a:ln>
                        </pic:spPr>
                      </pic:pic>
                    </a:graphicData>
                  </a:graphic>
                </wp:inline>
              </w:drawing>
            </w:r>
          </w:p>
        </w:tc>
      </w:tr>
      <w:tr w:rsidR="003261FB" w:rsidRPr="00D3311D" w:rsidTr="003261FB">
        <w:trPr>
          <w:trHeight w:val="10886"/>
          <w:jc w:val="center"/>
        </w:trPr>
        <w:tc>
          <w:tcPr>
            <w:tcW w:w="9287" w:type="dxa"/>
            <w:vAlign w:val="center"/>
          </w:tcPr>
          <w:p w:rsidR="007862E2" w:rsidRDefault="007862E2" w:rsidP="003261FB">
            <w:pPr>
              <w:pStyle w:val="affff5"/>
              <w:spacing w:after="0" w:line="240" w:lineRule="auto"/>
              <w:jc w:val="center"/>
              <w:rPr>
                <w:rFonts w:ascii="Arial" w:hAnsi="Arial"/>
                <w:color w:val="31849B"/>
                <w:sz w:val="72"/>
                <w:szCs w:val="72"/>
                <w:lang w:val="ru-RU"/>
              </w:rPr>
            </w:pPr>
          </w:p>
          <w:p w:rsidR="003261FB" w:rsidRPr="00A87809" w:rsidRDefault="003261FB" w:rsidP="003261FB">
            <w:pPr>
              <w:pStyle w:val="affff5"/>
              <w:spacing w:after="0" w:line="240" w:lineRule="auto"/>
              <w:jc w:val="center"/>
              <w:rPr>
                <w:rFonts w:ascii="Arial" w:hAnsi="Arial"/>
                <w:color w:val="31849B"/>
                <w:sz w:val="72"/>
                <w:szCs w:val="72"/>
                <w:lang w:val="ru-RU"/>
              </w:rPr>
            </w:pPr>
            <w:r w:rsidRPr="00A87809">
              <w:rPr>
                <w:rFonts w:ascii="Arial" w:hAnsi="Arial"/>
                <w:color w:val="31849B"/>
                <w:sz w:val="72"/>
                <w:szCs w:val="72"/>
                <w:lang w:val="ru-RU"/>
              </w:rPr>
              <w:t>МОНИТОРИНГ СМИ</w:t>
            </w:r>
          </w:p>
          <w:p w:rsidR="00823762" w:rsidRDefault="007E2948" w:rsidP="00AE0A8A">
            <w:pPr>
              <w:pStyle w:val="affff7"/>
              <w:spacing w:before="0" w:after="600"/>
              <w:jc w:val="center"/>
              <w:rPr>
                <w:rFonts w:ascii="Arial" w:hAnsi="Arial"/>
                <w:lang w:val="ru-RU"/>
              </w:rPr>
            </w:pPr>
            <w:r>
              <w:rPr>
                <w:rFonts w:ascii="Arial" w:hAnsi="Arial"/>
                <w:lang w:val="ru-RU"/>
              </w:rPr>
              <w:t xml:space="preserve">за период </w:t>
            </w:r>
            <w:r w:rsidR="00C05378">
              <w:rPr>
                <w:rFonts w:ascii="Arial" w:hAnsi="Arial"/>
                <w:lang w:val="ru-RU"/>
              </w:rPr>
              <w:t>12–18</w:t>
            </w:r>
            <w:r w:rsidR="00725E89">
              <w:rPr>
                <w:rFonts w:ascii="Arial" w:hAnsi="Arial"/>
                <w:lang w:val="ru-RU"/>
              </w:rPr>
              <w:t xml:space="preserve"> марта </w:t>
            </w:r>
            <w:r w:rsidR="0007754C">
              <w:rPr>
                <w:rFonts w:ascii="Arial" w:hAnsi="Arial"/>
                <w:lang w:val="ru-RU"/>
              </w:rPr>
              <w:t>2021</w:t>
            </w:r>
            <w:r>
              <w:rPr>
                <w:rFonts w:ascii="Arial" w:hAnsi="Arial"/>
                <w:lang w:val="ru-RU"/>
              </w:rPr>
              <w:t xml:space="preserve"> г.</w:t>
            </w:r>
          </w:p>
          <w:p w:rsidR="006E21A2" w:rsidRDefault="00E93D9E" w:rsidP="006E21A2">
            <w:pPr>
              <w:pStyle w:val="affff7"/>
              <w:spacing w:before="0" w:after="600"/>
              <w:ind w:left="1"/>
              <w:jc w:val="center"/>
              <w:rPr>
                <w:rFonts w:ascii="Arial" w:hAnsi="Arial"/>
                <w:lang w:val="ru-RU"/>
              </w:rPr>
            </w:pPr>
            <w:r>
              <w:rPr>
                <w:rFonts w:ascii="Arial" w:hAnsi="Arial"/>
                <w:lang w:val="ru-RU"/>
              </w:rPr>
              <w:t xml:space="preserve">тема: </w:t>
            </w:r>
            <w:r w:rsidR="00D3311D">
              <w:rPr>
                <w:rFonts w:ascii="Arial" w:hAnsi="Arial"/>
                <w:lang w:val="ru-RU"/>
              </w:rPr>
              <w:t>п</w:t>
            </w:r>
            <w:r w:rsidR="000F4834">
              <w:rPr>
                <w:rFonts w:ascii="Arial" w:hAnsi="Arial"/>
                <w:lang w:val="ru-RU"/>
              </w:rPr>
              <w:t>роектное финансирование строительства и переход на эскроу-счета</w:t>
            </w:r>
          </w:p>
          <w:p w:rsidR="000F4834" w:rsidRPr="000F4834" w:rsidRDefault="000F4834" w:rsidP="000F4834">
            <w:pPr>
              <w:jc w:val="center"/>
              <w:rPr>
                <w:caps/>
                <w:color w:val="595959"/>
                <w:spacing w:val="10"/>
                <w:lang w:val="ru-RU"/>
              </w:rPr>
            </w:pPr>
            <w:r w:rsidRPr="000F4834">
              <w:rPr>
                <w:caps/>
                <w:color w:val="595959"/>
                <w:spacing w:val="10"/>
                <w:lang w:val="ru-RU"/>
              </w:rPr>
              <w:t>В РАМКАХ РАБОТЫ ЭКСПЕРТНОЙ ГРУППЫ МОМ ОБЩЕСТВЕННОГО СОВЕТА ПРИ МИНСТРОЕ РФ</w:t>
            </w:r>
          </w:p>
          <w:p w:rsidR="003261FB" w:rsidRDefault="003261FB" w:rsidP="00AE0A8A">
            <w:pPr>
              <w:pStyle w:val="affff7"/>
              <w:spacing w:before="0" w:after="600"/>
              <w:jc w:val="center"/>
              <w:rPr>
                <w:rFonts w:ascii="Arial" w:hAnsi="Arial"/>
                <w:lang w:val="ru-RU"/>
              </w:rPr>
            </w:pPr>
          </w:p>
          <w:p w:rsidR="007862E2" w:rsidRDefault="007862E2" w:rsidP="007862E2">
            <w:pPr>
              <w:rPr>
                <w:lang w:val="ru-RU"/>
              </w:rPr>
            </w:pPr>
          </w:p>
          <w:p w:rsidR="007862E2" w:rsidRDefault="007862E2" w:rsidP="007862E2">
            <w:pPr>
              <w:rPr>
                <w:lang w:val="ru-RU"/>
              </w:rPr>
            </w:pPr>
          </w:p>
          <w:p w:rsidR="007862E2" w:rsidRDefault="007862E2" w:rsidP="007862E2">
            <w:pPr>
              <w:rPr>
                <w:lang w:val="ru-RU"/>
              </w:rPr>
            </w:pPr>
          </w:p>
          <w:p w:rsidR="007862E2" w:rsidRDefault="007862E2" w:rsidP="007862E2">
            <w:pPr>
              <w:rPr>
                <w:lang w:val="ru-RU"/>
              </w:rPr>
            </w:pPr>
          </w:p>
          <w:p w:rsidR="007862E2" w:rsidRDefault="007862E2" w:rsidP="007862E2">
            <w:pPr>
              <w:rPr>
                <w:lang w:val="ru-RU"/>
              </w:rPr>
            </w:pPr>
          </w:p>
          <w:p w:rsidR="007862E2" w:rsidRDefault="007862E2" w:rsidP="007862E2">
            <w:pPr>
              <w:rPr>
                <w:lang w:val="ru-RU"/>
              </w:rPr>
            </w:pPr>
          </w:p>
          <w:p w:rsidR="007862E2" w:rsidRDefault="007862E2" w:rsidP="007862E2">
            <w:pPr>
              <w:rPr>
                <w:lang w:val="ru-RU"/>
              </w:rPr>
            </w:pPr>
          </w:p>
          <w:p w:rsidR="007862E2" w:rsidRDefault="007862E2" w:rsidP="007862E2">
            <w:pPr>
              <w:rPr>
                <w:lang w:val="ru-RU"/>
              </w:rPr>
            </w:pPr>
          </w:p>
          <w:p w:rsidR="007862E2" w:rsidRDefault="007862E2" w:rsidP="007862E2">
            <w:pPr>
              <w:rPr>
                <w:lang w:val="ru-RU"/>
              </w:rPr>
            </w:pPr>
          </w:p>
          <w:p w:rsidR="007862E2" w:rsidRDefault="007862E2" w:rsidP="007862E2">
            <w:pPr>
              <w:rPr>
                <w:lang w:val="ru-RU"/>
              </w:rPr>
            </w:pPr>
          </w:p>
          <w:p w:rsidR="007862E2" w:rsidRDefault="007862E2" w:rsidP="007862E2">
            <w:pPr>
              <w:rPr>
                <w:lang w:val="ru-RU"/>
              </w:rPr>
            </w:pPr>
          </w:p>
          <w:p w:rsidR="007862E2" w:rsidRPr="007862E2" w:rsidRDefault="00C05378" w:rsidP="00725E89">
            <w:pPr>
              <w:jc w:val="center"/>
              <w:rPr>
                <w:lang w:val="ru-RU"/>
              </w:rPr>
            </w:pPr>
            <w:r>
              <w:rPr>
                <w:caps/>
                <w:color w:val="595959"/>
                <w:spacing w:val="10"/>
                <w:sz w:val="24"/>
                <w:szCs w:val="24"/>
                <w:lang w:val="ru-RU"/>
              </w:rPr>
              <w:t>19</w:t>
            </w:r>
            <w:r w:rsidR="0007754C">
              <w:rPr>
                <w:caps/>
                <w:color w:val="595959"/>
                <w:spacing w:val="10"/>
                <w:sz w:val="24"/>
                <w:szCs w:val="24"/>
                <w:lang w:val="ru-RU"/>
              </w:rPr>
              <w:t xml:space="preserve"> </w:t>
            </w:r>
            <w:r w:rsidR="00725E89">
              <w:rPr>
                <w:caps/>
                <w:color w:val="595959"/>
                <w:spacing w:val="10"/>
                <w:sz w:val="24"/>
                <w:szCs w:val="24"/>
                <w:lang w:val="ru-RU"/>
              </w:rPr>
              <w:t>марта</w:t>
            </w:r>
            <w:r w:rsidR="007862E2" w:rsidRPr="007862E2">
              <w:rPr>
                <w:caps/>
                <w:color w:val="595959"/>
                <w:spacing w:val="10"/>
                <w:sz w:val="24"/>
                <w:szCs w:val="24"/>
                <w:lang w:val="ru-RU"/>
              </w:rPr>
              <w:t xml:space="preserve"> 202</w:t>
            </w:r>
            <w:r w:rsidR="00376593">
              <w:rPr>
                <w:caps/>
                <w:color w:val="595959"/>
                <w:spacing w:val="10"/>
                <w:sz w:val="24"/>
                <w:szCs w:val="24"/>
                <w:lang w:val="ru-RU"/>
              </w:rPr>
              <w:t>1</w:t>
            </w:r>
          </w:p>
        </w:tc>
      </w:tr>
    </w:tbl>
    <w:p w:rsidR="000A0397" w:rsidRPr="00624211" w:rsidRDefault="000A0397" w:rsidP="002565BE">
      <w:pPr>
        <w:pStyle w:val="affff7"/>
        <w:tabs>
          <w:tab w:val="left" w:pos="5739"/>
          <w:tab w:val="left" w:pos="6237"/>
          <w:tab w:val="left" w:pos="6804"/>
        </w:tabs>
        <w:spacing w:before="0" w:after="0"/>
        <w:jc w:val="center"/>
        <w:outlineLvl w:val="0"/>
      </w:pPr>
      <w:r>
        <w:rPr>
          <w:lang w:val="ru-RU"/>
        </w:rPr>
        <w:lastRenderedPageBreak/>
        <w:t>СОДЕРЖАНИЕ</w:t>
      </w:r>
    </w:p>
    <w:p w:rsidR="005A1D1E" w:rsidRDefault="00D361A1">
      <w:pPr>
        <w:pStyle w:val="11"/>
        <w:rPr>
          <w:rFonts w:asciiTheme="minorHAnsi" w:eastAsiaTheme="minorEastAsia" w:hAnsiTheme="minorHAnsi" w:cstheme="minorBidi"/>
          <w:bCs w:val="0"/>
          <w:caps w:val="0"/>
          <w:noProof/>
          <w:color w:val="auto"/>
          <w:spacing w:val="0"/>
          <w:szCs w:val="22"/>
          <w:lang w:val="ru-RU" w:eastAsia="ru-RU"/>
        </w:rPr>
      </w:pPr>
      <w:r w:rsidRPr="007B27E8">
        <w:rPr>
          <w:sz w:val="20"/>
          <w:szCs w:val="20"/>
        </w:rPr>
        <w:fldChar w:fldCharType="begin"/>
      </w:r>
      <w:r w:rsidR="000A0397" w:rsidRPr="007B27E8">
        <w:rPr>
          <w:sz w:val="20"/>
          <w:szCs w:val="20"/>
        </w:rPr>
        <w:instrText>TOC</w:instrText>
      </w:r>
      <w:r w:rsidR="000A0397" w:rsidRPr="007B27E8">
        <w:rPr>
          <w:sz w:val="20"/>
          <w:szCs w:val="20"/>
          <w:lang w:val="ru-RU"/>
        </w:rPr>
        <w:instrText xml:space="preserve"> \</w:instrText>
      </w:r>
      <w:r w:rsidR="000A0397" w:rsidRPr="007B27E8">
        <w:rPr>
          <w:sz w:val="20"/>
          <w:szCs w:val="20"/>
        </w:rPr>
        <w:instrText>h</w:instrText>
      </w:r>
      <w:r w:rsidR="000A0397" w:rsidRPr="007B27E8">
        <w:rPr>
          <w:sz w:val="20"/>
          <w:szCs w:val="20"/>
          <w:lang w:val="ru-RU"/>
        </w:rPr>
        <w:instrText xml:space="preserve"> \</w:instrText>
      </w:r>
      <w:r w:rsidR="000A0397" w:rsidRPr="007B27E8">
        <w:rPr>
          <w:sz w:val="20"/>
          <w:szCs w:val="20"/>
        </w:rPr>
        <w:instrText>z</w:instrText>
      </w:r>
      <w:r w:rsidR="000A0397" w:rsidRPr="007B27E8">
        <w:rPr>
          <w:sz w:val="20"/>
          <w:szCs w:val="20"/>
          <w:lang w:val="ru-RU"/>
        </w:rPr>
        <w:instrText xml:space="preserve"> \</w:instrText>
      </w:r>
      <w:r w:rsidR="000A0397" w:rsidRPr="007B27E8">
        <w:rPr>
          <w:sz w:val="20"/>
          <w:szCs w:val="20"/>
        </w:rPr>
        <w:instrText>t</w:instrText>
      </w:r>
      <w:r w:rsidR="000A0397" w:rsidRPr="007B27E8">
        <w:rPr>
          <w:sz w:val="20"/>
          <w:szCs w:val="20"/>
          <w:lang w:val="ru-RU"/>
        </w:rPr>
        <w:instrText xml:space="preserve"> "Заголовок 1;1;Заголовок 2;2;дайджест;4;Полнотекст_ЗАГОЛОВОК;5;Полнотекст_СМИ;3" \</w:instrText>
      </w:r>
      <w:r w:rsidR="000A0397" w:rsidRPr="007B27E8">
        <w:rPr>
          <w:sz w:val="20"/>
          <w:szCs w:val="20"/>
        </w:rPr>
        <w:instrText>n</w:instrText>
      </w:r>
      <w:r w:rsidR="000A0397" w:rsidRPr="007B27E8">
        <w:rPr>
          <w:sz w:val="20"/>
          <w:szCs w:val="20"/>
          <w:lang w:val="ru-RU"/>
        </w:rPr>
        <w:instrText xml:space="preserve"> "1-4"</w:instrText>
      </w:r>
      <w:r w:rsidRPr="007B27E8">
        <w:rPr>
          <w:sz w:val="20"/>
          <w:szCs w:val="20"/>
        </w:rPr>
        <w:fldChar w:fldCharType="separate"/>
      </w:r>
      <w:hyperlink w:anchor="_Toc67077039" w:history="1">
        <w:r w:rsidR="005A1D1E" w:rsidRPr="00AA3388">
          <w:rPr>
            <w:rStyle w:val="aa"/>
            <w:rFonts w:cs="Arial"/>
            <w:noProof/>
            <w:lang w:val="ru-RU"/>
          </w:rPr>
          <w:t>ПРОЕКТНОЕ ФИНАНСИРОВАНИЕ И ПЕРЕХОД НА ЭСКРОУ-СЧЕТА</w:t>
        </w:r>
      </w:hyperlink>
    </w:p>
    <w:p w:rsidR="005A1D1E" w:rsidRDefault="005A1D1E">
      <w:pPr>
        <w:pStyle w:val="30"/>
        <w:tabs>
          <w:tab w:val="right" w:leader="dot" w:pos="9628"/>
        </w:tabs>
        <w:rPr>
          <w:rFonts w:asciiTheme="minorHAnsi" w:eastAsiaTheme="minorEastAsia" w:hAnsiTheme="minorHAnsi" w:cstheme="minorBidi"/>
          <w:i w:val="0"/>
          <w:noProof/>
          <w:color w:val="auto"/>
          <w:sz w:val="22"/>
          <w:szCs w:val="22"/>
          <w:lang w:val="ru-RU" w:eastAsia="ru-RU"/>
        </w:rPr>
      </w:pPr>
      <w:hyperlink w:anchor="_Toc67077040" w:history="1">
        <w:r w:rsidRPr="00AA3388">
          <w:rPr>
            <w:rStyle w:val="aa"/>
            <w:noProof/>
          </w:rPr>
          <w:t>Dp.ru, Санкт-Петербург, 18 марта 2021</w:t>
        </w:r>
      </w:hyperlink>
    </w:p>
    <w:p w:rsidR="005A1D1E" w:rsidRDefault="005A1D1E">
      <w:pPr>
        <w:pStyle w:val="51"/>
        <w:tabs>
          <w:tab w:val="right" w:leader="dot" w:pos="9628"/>
        </w:tabs>
        <w:rPr>
          <w:rFonts w:asciiTheme="minorHAnsi" w:eastAsiaTheme="minorEastAsia" w:hAnsiTheme="minorHAnsi" w:cstheme="minorBidi"/>
          <w:b w:val="0"/>
          <w:noProof/>
          <w:sz w:val="22"/>
          <w:szCs w:val="22"/>
          <w:lang w:val="ru-RU" w:eastAsia="ru-RU"/>
        </w:rPr>
      </w:pPr>
      <w:hyperlink w:anchor="_Toc67077041" w:history="1">
        <w:r w:rsidRPr="00AA3388">
          <w:rPr>
            <w:rStyle w:val="aa"/>
            <w:noProof/>
            <w:lang w:val="ru-RU"/>
          </w:rPr>
          <w:t>Игорь Креславский: "Застройщики должны исполнять обязательства!"</w:t>
        </w:r>
        <w:r>
          <w:rPr>
            <w:noProof/>
            <w:webHidden/>
          </w:rPr>
          <w:tab/>
        </w:r>
        <w:r>
          <w:rPr>
            <w:noProof/>
            <w:webHidden/>
          </w:rPr>
          <w:fldChar w:fldCharType="begin"/>
        </w:r>
        <w:r>
          <w:rPr>
            <w:noProof/>
            <w:webHidden/>
          </w:rPr>
          <w:instrText xml:space="preserve"> PAGEREF _Toc67077041 \h </w:instrText>
        </w:r>
        <w:r>
          <w:rPr>
            <w:noProof/>
            <w:webHidden/>
          </w:rPr>
        </w:r>
        <w:r>
          <w:rPr>
            <w:noProof/>
            <w:webHidden/>
          </w:rPr>
          <w:fldChar w:fldCharType="separate"/>
        </w:r>
        <w:r>
          <w:rPr>
            <w:noProof/>
            <w:webHidden/>
          </w:rPr>
          <w:t>15</w:t>
        </w:r>
        <w:r>
          <w:rPr>
            <w:noProof/>
            <w:webHidden/>
          </w:rPr>
          <w:fldChar w:fldCharType="end"/>
        </w:r>
      </w:hyperlink>
    </w:p>
    <w:p w:rsidR="005A1D1E" w:rsidRDefault="005A1D1E">
      <w:pPr>
        <w:pStyle w:val="30"/>
        <w:tabs>
          <w:tab w:val="right" w:leader="dot" w:pos="9628"/>
        </w:tabs>
        <w:rPr>
          <w:rFonts w:asciiTheme="minorHAnsi" w:eastAsiaTheme="minorEastAsia" w:hAnsiTheme="minorHAnsi" w:cstheme="minorBidi"/>
          <w:i w:val="0"/>
          <w:noProof/>
          <w:color w:val="auto"/>
          <w:sz w:val="22"/>
          <w:szCs w:val="22"/>
          <w:lang w:val="ru-RU" w:eastAsia="ru-RU"/>
        </w:rPr>
      </w:pPr>
      <w:hyperlink w:anchor="_Toc67077042" w:history="1">
        <w:r w:rsidRPr="00AA3388">
          <w:rPr>
            <w:rStyle w:val="aa"/>
            <w:noProof/>
          </w:rPr>
          <w:t>РБК Недвижимость (realty.rbc.ru), Москва, 18 марта 2021</w:t>
        </w:r>
      </w:hyperlink>
    </w:p>
    <w:p w:rsidR="005A1D1E" w:rsidRDefault="005A1D1E">
      <w:pPr>
        <w:pStyle w:val="51"/>
        <w:tabs>
          <w:tab w:val="right" w:leader="dot" w:pos="9628"/>
        </w:tabs>
        <w:rPr>
          <w:rFonts w:asciiTheme="minorHAnsi" w:eastAsiaTheme="minorEastAsia" w:hAnsiTheme="minorHAnsi" w:cstheme="minorBidi"/>
          <w:b w:val="0"/>
          <w:noProof/>
          <w:sz w:val="22"/>
          <w:szCs w:val="22"/>
          <w:lang w:val="ru-RU" w:eastAsia="ru-RU"/>
        </w:rPr>
      </w:pPr>
      <w:hyperlink w:anchor="_Toc67077043" w:history="1">
        <w:r w:rsidRPr="00AA3388">
          <w:rPr>
            <w:rStyle w:val="aa"/>
            <w:noProof/>
            <w:lang w:val="ru-RU"/>
          </w:rPr>
          <w:t>Риелторы оценили рост цен на жилье комфорт-класса в Москве в 2021 году</w:t>
        </w:r>
        <w:r>
          <w:rPr>
            <w:noProof/>
            <w:webHidden/>
          </w:rPr>
          <w:tab/>
        </w:r>
        <w:r>
          <w:rPr>
            <w:noProof/>
            <w:webHidden/>
          </w:rPr>
          <w:fldChar w:fldCharType="begin"/>
        </w:r>
        <w:r>
          <w:rPr>
            <w:noProof/>
            <w:webHidden/>
          </w:rPr>
          <w:instrText xml:space="preserve"> PAGEREF _Toc67077043 \h </w:instrText>
        </w:r>
        <w:r>
          <w:rPr>
            <w:noProof/>
            <w:webHidden/>
          </w:rPr>
        </w:r>
        <w:r>
          <w:rPr>
            <w:noProof/>
            <w:webHidden/>
          </w:rPr>
          <w:fldChar w:fldCharType="separate"/>
        </w:r>
        <w:r>
          <w:rPr>
            <w:noProof/>
            <w:webHidden/>
          </w:rPr>
          <w:t>17</w:t>
        </w:r>
        <w:r>
          <w:rPr>
            <w:noProof/>
            <w:webHidden/>
          </w:rPr>
          <w:fldChar w:fldCharType="end"/>
        </w:r>
      </w:hyperlink>
    </w:p>
    <w:p w:rsidR="005A1D1E" w:rsidRDefault="005A1D1E">
      <w:pPr>
        <w:pStyle w:val="30"/>
        <w:tabs>
          <w:tab w:val="right" w:leader="dot" w:pos="9628"/>
        </w:tabs>
        <w:rPr>
          <w:rFonts w:asciiTheme="minorHAnsi" w:eastAsiaTheme="minorEastAsia" w:hAnsiTheme="minorHAnsi" w:cstheme="minorBidi"/>
          <w:i w:val="0"/>
          <w:noProof/>
          <w:color w:val="auto"/>
          <w:sz w:val="22"/>
          <w:szCs w:val="22"/>
          <w:lang w:val="ru-RU" w:eastAsia="ru-RU"/>
        </w:rPr>
      </w:pPr>
      <w:hyperlink w:anchor="_Toc67077044" w:history="1">
        <w:r w:rsidRPr="00AA3388">
          <w:rPr>
            <w:rStyle w:val="aa"/>
            <w:noProof/>
          </w:rPr>
          <w:t>Версия в Чувашии (ch.versia.ru), Чебоксары, 18 марта 2021</w:t>
        </w:r>
      </w:hyperlink>
    </w:p>
    <w:p w:rsidR="005A1D1E" w:rsidRDefault="005A1D1E">
      <w:pPr>
        <w:pStyle w:val="51"/>
        <w:tabs>
          <w:tab w:val="right" w:leader="dot" w:pos="9628"/>
        </w:tabs>
        <w:rPr>
          <w:rFonts w:asciiTheme="minorHAnsi" w:eastAsiaTheme="minorEastAsia" w:hAnsiTheme="minorHAnsi" w:cstheme="minorBidi"/>
          <w:b w:val="0"/>
          <w:noProof/>
          <w:sz w:val="22"/>
          <w:szCs w:val="22"/>
          <w:lang w:val="ru-RU" w:eastAsia="ru-RU"/>
        </w:rPr>
      </w:pPr>
      <w:hyperlink w:anchor="_Toc67077045" w:history="1">
        <w:r w:rsidRPr="00AA3388">
          <w:rPr>
            <w:rStyle w:val="aa"/>
            <w:noProof/>
            <w:lang w:val="ru-RU"/>
          </w:rPr>
          <w:t>Глава Чувашии отчитался перед Госсоветом о деятельности кабинета министров</w:t>
        </w:r>
        <w:r>
          <w:rPr>
            <w:noProof/>
            <w:webHidden/>
          </w:rPr>
          <w:tab/>
        </w:r>
        <w:r>
          <w:rPr>
            <w:noProof/>
            <w:webHidden/>
          </w:rPr>
          <w:fldChar w:fldCharType="begin"/>
        </w:r>
        <w:r>
          <w:rPr>
            <w:noProof/>
            <w:webHidden/>
          </w:rPr>
          <w:instrText xml:space="preserve"> PAGEREF _Toc67077045 \h </w:instrText>
        </w:r>
        <w:r>
          <w:rPr>
            <w:noProof/>
            <w:webHidden/>
          </w:rPr>
        </w:r>
        <w:r>
          <w:rPr>
            <w:noProof/>
            <w:webHidden/>
          </w:rPr>
          <w:fldChar w:fldCharType="separate"/>
        </w:r>
        <w:r>
          <w:rPr>
            <w:noProof/>
            <w:webHidden/>
          </w:rPr>
          <w:t>18</w:t>
        </w:r>
        <w:r>
          <w:rPr>
            <w:noProof/>
            <w:webHidden/>
          </w:rPr>
          <w:fldChar w:fldCharType="end"/>
        </w:r>
      </w:hyperlink>
    </w:p>
    <w:p w:rsidR="005A1D1E" w:rsidRDefault="005A1D1E">
      <w:pPr>
        <w:pStyle w:val="30"/>
        <w:tabs>
          <w:tab w:val="right" w:leader="dot" w:pos="9628"/>
        </w:tabs>
        <w:rPr>
          <w:rFonts w:asciiTheme="minorHAnsi" w:eastAsiaTheme="minorEastAsia" w:hAnsiTheme="minorHAnsi" w:cstheme="minorBidi"/>
          <w:i w:val="0"/>
          <w:noProof/>
          <w:color w:val="auto"/>
          <w:sz w:val="22"/>
          <w:szCs w:val="22"/>
          <w:lang w:val="ru-RU" w:eastAsia="ru-RU"/>
        </w:rPr>
      </w:pPr>
      <w:hyperlink w:anchor="_Toc67077046" w:history="1">
        <w:r w:rsidRPr="00AA3388">
          <w:rPr>
            <w:rStyle w:val="aa"/>
            <w:noProof/>
          </w:rPr>
          <w:t>Аргументы и Факты (perm.aif.ru), Пермь, 18 марта 2021</w:t>
        </w:r>
      </w:hyperlink>
    </w:p>
    <w:p w:rsidR="005A1D1E" w:rsidRDefault="005A1D1E">
      <w:pPr>
        <w:pStyle w:val="51"/>
        <w:tabs>
          <w:tab w:val="right" w:leader="dot" w:pos="9628"/>
        </w:tabs>
        <w:rPr>
          <w:rFonts w:asciiTheme="minorHAnsi" w:eastAsiaTheme="minorEastAsia" w:hAnsiTheme="minorHAnsi" w:cstheme="minorBidi"/>
          <w:b w:val="0"/>
          <w:noProof/>
          <w:sz w:val="22"/>
          <w:szCs w:val="22"/>
          <w:lang w:val="ru-RU" w:eastAsia="ru-RU"/>
        </w:rPr>
      </w:pPr>
      <w:hyperlink w:anchor="_Toc67077047" w:history="1">
        <w:r w:rsidRPr="00AA3388">
          <w:rPr>
            <w:rStyle w:val="aa"/>
            <w:noProof/>
            <w:lang w:val="ru-RU"/>
          </w:rPr>
          <w:t>Конец долгостроям? Как решают проблемы обманутых дольщиков в Пермском крае</w:t>
        </w:r>
        <w:r>
          <w:rPr>
            <w:noProof/>
            <w:webHidden/>
          </w:rPr>
          <w:tab/>
        </w:r>
        <w:r>
          <w:rPr>
            <w:noProof/>
            <w:webHidden/>
          </w:rPr>
          <w:fldChar w:fldCharType="begin"/>
        </w:r>
        <w:r>
          <w:rPr>
            <w:noProof/>
            <w:webHidden/>
          </w:rPr>
          <w:instrText xml:space="preserve"> PAGEREF _Toc67077047 \h </w:instrText>
        </w:r>
        <w:r>
          <w:rPr>
            <w:noProof/>
            <w:webHidden/>
          </w:rPr>
        </w:r>
        <w:r>
          <w:rPr>
            <w:noProof/>
            <w:webHidden/>
          </w:rPr>
          <w:fldChar w:fldCharType="separate"/>
        </w:r>
        <w:r>
          <w:rPr>
            <w:noProof/>
            <w:webHidden/>
          </w:rPr>
          <w:t>19</w:t>
        </w:r>
        <w:r>
          <w:rPr>
            <w:noProof/>
            <w:webHidden/>
          </w:rPr>
          <w:fldChar w:fldCharType="end"/>
        </w:r>
      </w:hyperlink>
    </w:p>
    <w:p w:rsidR="005A1D1E" w:rsidRDefault="005A1D1E">
      <w:pPr>
        <w:pStyle w:val="30"/>
        <w:tabs>
          <w:tab w:val="right" w:leader="dot" w:pos="9628"/>
        </w:tabs>
        <w:rPr>
          <w:rFonts w:asciiTheme="minorHAnsi" w:eastAsiaTheme="minorEastAsia" w:hAnsiTheme="minorHAnsi" w:cstheme="minorBidi"/>
          <w:i w:val="0"/>
          <w:noProof/>
          <w:color w:val="auto"/>
          <w:sz w:val="22"/>
          <w:szCs w:val="22"/>
          <w:lang w:val="ru-RU" w:eastAsia="ru-RU"/>
        </w:rPr>
      </w:pPr>
      <w:hyperlink w:anchor="_Toc67077048" w:history="1">
        <w:r w:rsidRPr="00AA3388">
          <w:rPr>
            <w:rStyle w:val="aa"/>
            <w:noProof/>
          </w:rPr>
          <w:t>Realto.ru, Москва, 18 марта 2021</w:t>
        </w:r>
      </w:hyperlink>
    </w:p>
    <w:p w:rsidR="005A1D1E" w:rsidRDefault="005A1D1E">
      <w:pPr>
        <w:pStyle w:val="51"/>
        <w:tabs>
          <w:tab w:val="right" w:leader="dot" w:pos="9628"/>
        </w:tabs>
        <w:rPr>
          <w:rFonts w:asciiTheme="minorHAnsi" w:eastAsiaTheme="minorEastAsia" w:hAnsiTheme="minorHAnsi" w:cstheme="minorBidi"/>
          <w:b w:val="0"/>
          <w:noProof/>
          <w:sz w:val="22"/>
          <w:szCs w:val="22"/>
          <w:lang w:val="ru-RU" w:eastAsia="ru-RU"/>
        </w:rPr>
      </w:pPr>
      <w:hyperlink w:anchor="_Toc67077049" w:history="1">
        <w:r w:rsidRPr="00AA3388">
          <w:rPr>
            <w:rStyle w:val="aa"/>
            <w:noProof/>
            <w:lang w:val="ru-RU"/>
          </w:rPr>
          <w:t>ДОМ.РФ: объем проектного финансирования застройщиков вырастет до 6 трлн рублей к концу 2021 года</w:t>
        </w:r>
        <w:r>
          <w:rPr>
            <w:noProof/>
            <w:webHidden/>
          </w:rPr>
          <w:tab/>
        </w:r>
        <w:r>
          <w:rPr>
            <w:noProof/>
            <w:webHidden/>
          </w:rPr>
          <w:fldChar w:fldCharType="begin"/>
        </w:r>
        <w:r>
          <w:rPr>
            <w:noProof/>
            <w:webHidden/>
          </w:rPr>
          <w:instrText xml:space="preserve"> PAGEREF _Toc67077049 \h </w:instrText>
        </w:r>
        <w:r>
          <w:rPr>
            <w:noProof/>
            <w:webHidden/>
          </w:rPr>
        </w:r>
        <w:r>
          <w:rPr>
            <w:noProof/>
            <w:webHidden/>
          </w:rPr>
          <w:fldChar w:fldCharType="separate"/>
        </w:r>
        <w:r>
          <w:rPr>
            <w:noProof/>
            <w:webHidden/>
          </w:rPr>
          <w:t>21</w:t>
        </w:r>
        <w:r>
          <w:rPr>
            <w:noProof/>
            <w:webHidden/>
          </w:rPr>
          <w:fldChar w:fldCharType="end"/>
        </w:r>
      </w:hyperlink>
    </w:p>
    <w:p w:rsidR="005A1D1E" w:rsidRDefault="005A1D1E">
      <w:pPr>
        <w:pStyle w:val="30"/>
        <w:tabs>
          <w:tab w:val="right" w:leader="dot" w:pos="9628"/>
        </w:tabs>
        <w:rPr>
          <w:rFonts w:asciiTheme="minorHAnsi" w:eastAsiaTheme="minorEastAsia" w:hAnsiTheme="minorHAnsi" w:cstheme="minorBidi"/>
          <w:i w:val="0"/>
          <w:noProof/>
          <w:color w:val="auto"/>
          <w:sz w:val="22"/>
          <w:szCs w:val="22"/>
          <w:lang w:val="ru-RU" w:eastAsia="ru-RU"/>
        </w:rPr>
      </w:pPr>
      <w:hyperlink w:anchor="_Toc67077050" w:history="1">
        <w:r w:rsidRPr="00AA3388">
          <w:rPr>
            <w:rStyle w:val="aa"/>
            <w:noProof/>
          </w:rPr>
          <w:t>Комсомольская правда (kuban.kp.ru), Краснодар, 18 марта 2021</w:t>
        </w:r>
      </w:hyperlink>
    </w:p>
    <w:p w:rsidR="005A1D1E" w:rsidRDefault="005A1D1E">
      <w:pPr>
        <w:pStyle w:val="51"/>
        <w:tabs>
          <w:tab w:val="right" w:leader="dot" w:pos="9628"/>
        </w:tabs>
        <w:rPr>
          <w:rFonts w:asciiTheme="minorHAnsi" w:eastAsiaTheme="minorEastAsia" w:hAnsiTheme="minorHAnsi" w:cstheme="minorBidi"/>
          <w:b w:val="0"/>
          <w:noProof/>
          <w:sz w:val="22"/>
          <w:szCs w:val="22"/>
          <w:lang w:val="ru-RU" w:eastAsia="ru-RU"/>
        </w:rPr>
      </w:pPr>
      <w:hyperlink w:anchor="_Toc67077051" w:history="1">
        <w:r w:rsidRPr="00AA3388">
          <w:rPr>
            <w:rStyle w:val="aa"/>
            <w:noProof/>
            <w:lang w:val="ru-RU"/>
          </w:rPr>
          <w:t>Ипотеке на Кубани прогнозируют рост</w:t>
        </w:r>
        <w:r>
          <w:rPr>
            <w:noProof/>
            <w:webHidden/>
          </w:rPr>
          <w:tab/>
        </w:r>
        <w:r>
          <w:rPr>
            <w:noProof/>
            <w:webHidden/>
          </w:rPr>
          <w:fldChar w:fldCharType="begin"/>
        </w:r>
        <w:r>
          <w:rPr>
            <w:noProof/>
            <w:webHidden/>
          </w:rPr>
          <w:instrText xml:space="preserve"> PAGEREF _Toc67077051 \h </w:instrText>
        </w:r>
        <w:r>
          <w:rPr>
            <w:noProof/>
            <w:webHidden/>
          </w:rPr>
        </w:r>
        <w:r>
          <w:rPr>
            <w:noProof/>
            <w:webHidden/>
          </w:rPr>
          <w:fldChar w:fldCharType="separate"/>
        </w:r>
        <w:r>
          <w:rPr>
            <w:noProof/>
            <w:webHidden/>
          </w:rPr>
          <w:t>21</w:t>
        </w:r>
        <w:r>
          <w:rPr>
            <w:noProof/>
            <w:webHidden/>
          </w:rPr>
          <w:fldChar w:fldCharType="end"/>
        </w:r>
      </w:hyperlink>
    </w:p>
    <w:p w:rsidR="005A1D1E" w:rsidRDefault="005A1D1E">
      <w:pPr>
        <w:pStyle w:val="30"/>
        <w:tabs>
          <w:tab w:val="right" w:leader="dot" w:pos="9628"/>
        </w:tabs>
        <w:rPr>
          <w:rFonts w:asciiTheme="minorHAnsi" w:eastAsiaTheme="minorEastAsia" w:hAnsiTheme="minorHAnsi" w:cstheme="minorBidi"/>
          <w:i w:val="0"/>
          <w:noProof/>
          <w:color w:val="auto"/>
          <w:sz w:val="22"/>
          <w:szCs w:val="22"/>
          <w:lang w:val="ru-RU" w:eastAsia="ru-RU"/>
        </w:rPr>
      </w:pPr>
      <w:hyperlink w:anchor="_Toc67077052" w:history="1">
        <w:r w:rsidRPr="00AA3388">
          <w:rPr>
            <w:rStyle w:val="aa"/>
            <w:noProof/>
          </w:rPr>
          <w:t>Саморегулирование (sroportal.ru), Москва, 18 марта 2021</w:t>
        </w:r>
      </w:hyperlink>
    </w:p>
    <w:p w:rsidR="005A1D1E" w:rsidRDefault="005A1D1E">
      <w:pPr>
        <w:pStyle w:val="51"/>
        <w:tabs>
          <w:tab w:val="right" w:leader="dot" w:pos="9628"/>
        </w:tabs>
        <w:rPr>
          <w:rFonts w:asciiTheme="minorHAnsi" w:eastAsiaTheme="minorEastAsia" w:hAnsiTheme="minorHAnsi" w:cstheme="minorBidi"/>
          <w:b w:val="0"/>
          <w:noProof/>
          <w:sz w:val="22"/>
          <w:szCs w:val="22"/>
          <w:lang w:val="ru-RU" w:eastAsia="ru-RU"/>
        </w:rPr>
      </w:pPr>
      <w:hyperlink w:anchor="_Toc67077053" w:history="1">
        <w:r w:rsidRPr="00AA3388">
          <w:rPr>
            <w:rStyle w:val="aa"/>
            <w:noProof/>
            <w:lang w:val="ru-RU"/>
          </w:rPr>
          <w:t>НОСТРОЙ поделился "прорывными инициативами" в части развития ИЖС</w:t>
        </w:r>
        <w:r>
          <w:rPr>
            <w:noProof/>
            <w:webHidden/>
          </w:rPr>
          <w:tab/>
        </w:r>
        <w:r>
          <w:rPr>
            <w:noProof/>
            <w:webHidden/>
          </w:rPr>
          <w:fldChar w:fldCharType="begin"/>
        </w:r>
        <w:r>
          <w:rPr>
            <w:noProof/>
            <w:webHidden/>
          </w:rPr>
          <w:instrText xml:space="preserve"> PAGEREF _Toc67077053 \h </w:instrText>
        </w:r>
        <w:r>
          <w:rPr>
            <w:noProof/>
            <w:webHidden/>
          </w:rPr>
        </w:r>
        <w:r>
          <w:rPr>
            <w:noProof/>
            <w:webHidden/>
          </w:rPr>
          <w:fldChar w:fldCharType="separate"/>
        </w:r>
        <w:r>
          <w:rPr>
            <w:noProof/>
            <w:webHidden/>
          </w:rPr>
          <w:t>25</w:t>
        </w:r>
        <w:r>
          <w:rPr>
            <w:noProof/>
            <w:webHidden/>
          </w:rPr>
          <w:fldChar w:fldCharType="end"/>
        </w:r>
      </w:hyperlink>
    </w:p>
    <w:p w:rsidR="005A1D1E" w:rsidRDefault="005A1D1E">
      <w:pPr>
        <w:pStyle w:val="30"/>
        <w:tabs>
          <w:tab w:val="right" w:leader="dot" w:pos="9628"/>
        </w:tabs>
        <w:rPr>
          <w:rFonts w:asciiTheme="minorHAnsi" w:eastAsiaTheme="minorEastAsia" w:hAnsiTheme="minorHAnsi" w:cstheme="minorBidi"/>
          <w:i w:val="0"/>
          <w:noProof/>
          <w:color w:val="auto"/>
          <w:sz w:val="22"/>
          <w:szCs w:val="22"/>
          <w:lang w:val="ru-RU" w:eastAsia="ru-RU"/>
        </w:rPr>
      </w:pPr>
      <w:hyperlink w:anchor="_Toc67077054" w:history="1">
        <w:r w:rsidRPr="00AA3388">
          <w:rPr>
            <w:rStyle w:val="aa"/>
            <w:noProof/>
          </w:rPr>
          <w:t>Онлайн Тамбов (onlinetambov.ru), Тамбов, 18 марта 2021</w:t>
        </w:r>
      </w:hyperlink>
    </w:p>
    <w:p w:rsidR="005A1D1E" w:rsidRDefault="005A1D1E">
      <w:pPr>
        <w:pStyle w:val="51"/>
        <w:tabs>
          <w:tab w:val="right" w:leader="dot" w:pos="9628"/>
        </w:tabs>
        <w:rPr>
          <w:rFonts w:asciiTheme="minorHAnsi" w:eastAsiaTheme="minorEastAsia" w:hAnsiTheme="minorHAnsi" w:cstheme="minorBidi"/>
          <w:b w:val="0"/>
          <w:noProof/>
          <w:sz w:val="22"/>
          <w:szCs w:val="22"/>
          <w:lang w:val="ru-RU" w:eastAsia="ru-RU"/>
        </w:rPr>
      </w:pPr>
      <w:hyperlink w:anchor="_Toc67077055" w:history="1">
        <w:r w:rsidRPr="00AA3388">
          <w:rPr>
            <w:rStyle w:val="aa"/>
            <w:noProof/>
            <w:lang w:val="ru-RU"/>
          </w:rPr>
          <w:t>СберБанк зафиксировал рост интереса на ипотеку на индивидуальные дома</w:t>
        </w:r>
        <w:r>
          <w:rPr>
            <w:noProof/>
            <w:webHidden/>
          </w:rPr>
          <w:tab/>
        </w:r>
        <w:r>
          <w:rPr>
            <w:noProof/>
            <w:webHidden/>
          </w:rPr>
          <w:fldChar w:fldCharType="begin"/>
        </w:r>
        <w:r>
          <w:rPr>
            <w:noProof/>
            <w:webHidden/>
          </w:rPr>
          <w:instrText xml:space="preserve"> PAGEREF _Toc67077055 \h </w:instrText>
        </w:r>
        <w:r>
          <w:rPr>
            <w:noProof/>
            <w:webHidden/>
          </w:rPr>
        </w:r>
        <w:r>
          <w:rPr>
            <w:noProof/>
            <w:webHidden/>
          </w:rPr>
          <w:fldChar w:fldCharType="separate"/>
        </w:r>
        <w:r>
          <w:rPr>
            <w:noProof/>
            <w:webHidden/>
          </w:rPr>
          <w:t>26</w:t>
        </w:r>
        <w:r>
          <w:rPr>
            <w:noProof/>
            <w:webHidden/>
          </w:rPr>
          <w:fldChar w:fldCharType="end"/>
        </w:r>
      </w:hyperlink>
    </w:p>
    <w:p w:rsidR="005A1D1E" w:rsidRDefault="005A1D1E">
      <w:pPr>
        <w:pStyle w:val="30"/>
        <w:tabs>
          <w:tab w:val="right" w:leader="dot" w:pos="9628"/>
        </w:tabs>
        <w:rPr>
          <w:rFonts w:asciiTheme="minorHAnsi" w:eastAsiaTheme="minorEastAsia" w:hAnsiTheme="minorHAnsi" w:cstheme="minorBidi"/>
          <w:i w:val="0"/>
          <w:noProof/>
          <w:color w:val="auto"/>
          <w:sz w:val="22"/>
          <w:szCs w:val="22"/>
          <w:lang w:val="ru-RU" w:eastAsia="ru-RU"/>
        </w:rPr>
      </w:pPr>
      <w:hyperlink w:anchor="_Toc67077056" w:history="1">
        <w:r w:rsidRPr="00AA3388">
          <w:rPr>
            <w:rStyle w:val="aa"/>
            <w:noProof/>
          </w:rPr>
          <w:t>КартГеоцентр (kartgeocentre.ru), Москва, 18 марта 2021</w:t>
        </w:r>
      </w:hyperlink>
    </w:p>
    <w:p w:rsidR="005A1D1E" w:rsidRDefault="005A1D1E">
      <w:pPr>
        <w:pStyle w:val="51"/>
        <w:tabs>
          <w:tab w:val="right" w:leader="dot" w:pos="9628"/>
        </w:tabs>
        <w:rPr>
          <w:rFonts w:asciiTheme="minorHAnsi" w:eastAsiaTheme="minorEastAsia" w:hAnsiTheme="minorHAnsi" w:cstheme="minorBidi"/>
          <w:b w:val="0"/>
          <w:noProof/>
          <w:sz w:val="22"/>
          <w:szCs w:val="22"/>
          <w:lang w:val="ru-RU" w:eastAsia="ru-RU"/>
        </w:rPr>
      </w:pPr>
      <w:hyperlink w:anchor="_Toc67077057" w:history="1">
        <w:r w:rsidRPr="00AA3388">
          <w:rPr>
            <w:rStyle w:val="aa"/>
            <w:noProof/>
            <w:lang w:val="ru-RU"/>
          </w:rPr>
          <w:t>Более 200 семей Хакасии вступили в долевое строительство с начала года</w:t>
        </w:r>
        <w:r>
          <w:rPr>
            <w:noProof/>
            <w:webHidden/>
          </w:rPr>
          <w:tab/>
        </w:r>
        <w:r>
          <w:rPr>
            <w:noProof/>
            <w:webHidden/>
          </w:rPr>
          <w:fldChar w:fldCharType="begin"/>
        </w:r>
        <w:r>
          <w:rPr>
            <w:noProof/>
            <w:webHidden/>
          </w:rPr>
          <w:instrText xml:space="preserve"> PAGEREF _Toc67077057 \h </w:instrText>
        </w:r>
        <w:r>
          <w:rPr>
            <w:noProof/>
            <w:webHidden/>
          </w:rPr>
        </w:r>
        <w:r>
          <w:rPr>
            <w:noProof/>
            <w:webHidden/>
          </w:rPr>
          <w:fldChar w:fldCharType="separate"/>
        </w:r>
        <w:r>
          <w:rPr>
            <w:noProof/>
            <w:webHidden/>
          </w:rPr>
          <w:t>27</w:t>
        </w:r>
        <w:r>
          <w:rPr>
            <w:noProof/>
            <w:webHidden/>
          </w:rPr>
          <w:fldChar w:fldCharType="end"/>
        </w:r>
      </w:hyperlink>
    </w:p>
    <w:p w:rsidR="005A1D1E" w:rsidRDefault="005A1D1E">
      <w:pPr>
        <w:pStyle w:val="30"/>
        <w:tabs>
          <w:tab w:val="right" w:leader="dot" w:pos="9628"/>
        </w:tabs>
        <w:rPr>
          <w:rFonts w:asciiTheme="minorHAnsi" w:eastAsiaTheme="minorEastAsia" w:hAnsiTheme="minorHAnsi" w:cstheme="minorBidi"/>
          <w:i w:val="0"/>
          <w:noProof/>
          <w:color w:val="auto"/>
          <w:sz w:val="22"/>
          <w:szCs w:val="22"/>
          <w:lang w:val="ru-RU" w:eastAsia="ru-RU"/>
        </w:rPr>
      </w:pPr>
      <w:hyperlink w:anchor="_Toc67077058" w:history="1">
        <w:r w:rsidRPr="00AA3388">
          <w:rPr>
            <w:rStyle w:val="aa"/>
            <w:noProof/>
          </w:rPr>
          <w:t>Екатеринбург Он-лайн (e1.ru), Екатеринбург, 18 марта 2021</w:t>
        </w:r>
      </w:hyperlink>
    </w:p>
    <w:p w:rsidR="005A1D1E" w:rsidRDefault="005A1D1E">
      <w:pPr>
        <w:pStyle w:val="51"/>
        <w:tabs>
          <w:tab w:val="right" w:leader="dot" w:pos="9628"/>
        </w:tabs>
        <w:rPr>
          <w:rFonts w:asciiTheme="minorHAnsi" w:eastAsiaTheme="minorEastAsia" w:hAnsiTheme="minorHAnsi" w:cstheme="minorBidi"/>
          <w:b w:val="0"/>
          <w:noProof/>
          <w:sz w:val="22"/>
          <w:szCs w:val="22"/>
          <w:lang w:val="ru-RU" w:eastAsia="ru-RU"/>
        </w:rPr>
      </w:pPr>
      <w:hyperlink w:anchor="_Toc67077059" w:history="1">
        <w:r w:rsidRPr="00AA3388">
          <w:rPr>
            <w:rStyle w:val="aa"/>
            <w:noProof/>
            <w:lang w:val="ru-RU"/>
          </w:rPr>
          <w:t>Свердловскую область хотят исключить из программы льготной ипотеки. Что будет с ценами на квартиры?</w:t>
        </w:r>
        <w:r>
          <w:rPr>
            <w:noProof/>
            <w:webHidden/>
          </w:rPr>
          <w:tab/>
        </w:r>
        <w:r>
          <w:rPr>
            <w:noProof/>
            <w:webHidden/>
          </w:rPr>
          <w:fldChar w:fldCharType="begin"/>
        </w:r>
        <w:r>
          <w:rPr>
            <w:noProof/>
            <w:webHidden/>
          </w:rPr>
          <w:instrText xml:space="preserve"> PAGEREF _Toc67077059 \h </w:instrText>
        </w:r>
        <w:r>
          <w:rPr>
            <w:noProof/>
            <w:webHidden/>
          </w:rPr>
        </w:r>
        <w:r>
          <w:rPr>
            <w:noProof/>
            <w:webHidden/>
          </w:rPr>
          <w:fldChar w:fldCharType="separate"/>
        </w:r>
        <w:r>
          <w:rPr>
            <w:noProof/>
            <w:webHidden/>
          </w:rPr>
          <w:t>28</w:t>
        </w:r>
        <w:r>
          <w:rPr>
            <w:noProof/>
            <w:webHidden/>
          </w:rPr>
          <w:fldChar w:fldCharType="end"/>
        </w:r>
      </w:hyperlink>
    </w:p>
    <w:p w:rsidR="005A1D1E" w:rsidRDefault="005A1D1E">
      <w:pPr>
        <w:pStyle w:val="30"/>
        <w:tabs>
          <w:tab w:val="right" w:leader="dot" w:pos="9628"/>
        </w:tabs>
        <w:rPr>
          <w:rFonts w:asciiTheme="minorHAnsi" w:eastAsiaTheme="minorEastAsia" w:hAnsiTheme="minorHAnsi" w:cstheme="minorBidi"/>
          <w:i w:val="0"/>
          <w:noProof/>
          <w:color w:val="auto"/>
          <w:sz w:val="22"/>
          <w:szCs w:val="22"/>
          <w:lang w:val="ru-RU" w:eastAsia="ru-RU"/>
        </w:rPr>
      </w:pPr>
      <w:hyperlink w:anchor="_Toc67077060" w:history="1">
        <w:r w:rsidRPr="00AA3388">
          <w:rPr>
            <w:rStyle w:val="aa"/>
            <w:noProof/>
          </w:rPr>
          <w:t>Цемент (jcement.ru), Санкт-Петербург, 18 марта 2021</w:t>
        </w:r>
      </w:hyperlink>
    </w:p>
    <w:p w:rsidR="005A1D1E" w:rsidRDefault="005A1D1E">
      <w:pPr>
        <w:pStyle w:val="51"/>
        <w:tabs>
          <w:tab w:val="right" w:leader="dot" w:pos="9628"/>
        </w:tabs>
        <w:rPr>
          <w:rFonts w:asciiTheme="minorHAnsi" w:eastAsiaTheme="minorEastAsia" w:hAnsiTheme="minorHAnsi" w:cstheme="minorBidi"/>
          <w:b w:val="0"/>
          <w:noProof/>
          <w:sz w:val="22"/>
          <w:szCs w:val="22"/>
          <w:lang w:val="ru-RU" w:eastAsia="ru-RU"/>
        </w:rPr>
      </w:pPr>
      <w:hyperlink w:anchor="_Toc67077061" w:history="1">
        <w:r w:rsidRPr="00AA3388">
          <w:rPr>
            <w:rStyle w:val="aa"/>
            <w:noProof/>
            <w:lang w:val="ru-RU"/>
          </w:rPr>
          <w:t>Ресурсы для проектного финансирования до 2025 года превысят потребность застройщиков</w:t>
        </w:r>
        <w:r>
          <w:rPr>
            <w:noProof/>
            <w:webHidden/>
          </w:rPr>
          <w:tab/>
        </w:r>
        <w:r>
          <w:rPr>
            <w:noProof/>
            <w:webHidden/>
          </w:rPr>
          <w:fldChar w:fldCharType="begin"/>
        </w:r>
        <w:r>
          <w:rPr>
            <w:noProof/>
            <w:webHidden/>
          </w:rPr>
          <w:instrText xml:space="preserve"> PAGEREF _Toc67077061 \h </w:instrText>
        </w:r>
        <w:r>
          <w:rPr>
            <w:noProof/>
            <w:webHidden/>
          </w:rPr>
        </w:r>
        <w:r>
          <w:rPr>
            <w:noProof/>
            <w:webHidden/>
          </w:rPr>
          <w:fldChar w:fldCharType="separate"/>
        </w:r>
        <w:r>
          <w:rPr>
            <w:noProof/>
            <w:webHidden/>
          </w:rPr>
          <w:t>29</w:t>
        </w:r>
        <w:r>
          <w:rPr>
            <w:noProof/>
            <w:webHidden/>
          </w:rPr>
          <w:fldChar w:fldCharType="end"/>
        </w:r>
      </w:hyperlink>
    </w:p>
    <w:p w:rsidR="005A1D1E" w:rsidRDefault="005A1D1E">
      <w:pPr>
        <w:pStyle w:val="30"/>
        <w:tabs>
          <w:tab w:val="right" w:leader="dot" w:pos="9628"/>
        </w:tabs>
        <w:rPr>
          <w:rFonts w:asciiTheme="minorHAnsi" w:eastAsiaTheme="minorEastAsia" w:hAnsiTheme="minorHAnsi" w:cstheme="minorBidi"/>
          <w:i w:val="0"/>
          <w:noProof/>
          <w:color w:val="auto"/>
          <w:sz w:val="22"/>
          <w:szCs w:val="22"/>
          <w:lang w:val="ru-RU" w:eastAsia="ru-RU"/>
        </w:rPr>
      </w:pPr>
      <w:hyperlink w:anchor="_Toc67077062" w:history="1">
        <w:r w:rsidRPr="00AA3388">
          <w:rPr>
            <w:rStyle w:val="aa"/>
            <w:noProof/>
          </w:rPr>
          <w:t>Idsmedia.ru, Омск, 18 марта 2021</w:t>
        </w:r>
      </w:hyperlink>
    </w:p>
    <w:p w:rsidR="005A1D1E" w:rsidRDefault="005A1D1E">
      <w:pPr>
        <w:pStyle w:val="51"/>
        <w:tabs>
          <w:tab w:val="right" w:leader="dot" w:pos="9628"/>
        </w:tabs>
        <w:rPr>
          <w:rFonts w:asciiTheme="minorHAnsi" w:eastAsiaTheme="minorEastAsia" w:hAnsiTheme="minorHAnsi" w:cstheme="minorBidi"/>
          <w:b w:val="0"/>
          <w:noProof/>
          <w:sz w:val="22"/>
          <w:szCs w:val="22"/>
          <w:lang w:val="ru-RU" w:eastAsia="ru-RU"/>
        </w:rPr>
      </w:pPr>
      <w:hyperlink w:anchor="_Toc67077063" w:history="1">
        <w:r w:rsidRPr="00AA3388">
          <w:rPr>
            <w:rStyle w:val="aa"/>
            <w:noProof/>
            <w:lang w:val="ru-RU"/>
          </w:rPr>
          <w:t>На строительство жилья в Тюмени выделят 5 миллиардов</w:t>
        </w:r>
        <w:r>
          <w:rPr>
            <w:noProof/>
            <w:webHidden/>
          </w:rPr>
          <w:tab/>
        </w:r>
        <w:r>
          <w:rPr>
            <w:noProof/>
            <w:webHidden/>
          </w:rPr>
          <w:fldChar w:fldCharType="begin"/>
        </w:r>
        <w:r>
          <w:rPr>
            <w:noProof/>
            <w:webHidden/>
          </w:rPr>
          <w:instrText xml:space="preserve"> PAGEREF _Toc67077063 \h </w:instrText>
        </w:r>
        <w:r>
          <w:rPr>
            <w:noProof/>
            <w:webHidden/>
          </w:rPr>
        </w:r>
        <w:r>
          <w:rPr>
            <w:noProof/>
            <w:webHidden/>
          </w:rPr>
          <w:fldChar w:fldCharType="separate"/>
        </w:r>
        <w:r>
          <w:rPr>
            <w:noProof/>
            <w:webHidden/>
          </w:rPr>
          <w:t>30</w:t>
        </w:r>
        <w:r>
          <w:rPr>
            <w:noProof/>
            <w:webHidden/>
          </w:rPr>
          <w:fldChar w:fldCharType="end"/>
        </w:r>
      </w:hyperlink>
    </w:p>
    <w:p w:rsidR="005A1D1E" w:rsidRDefault="005A1D1E">
      <w:pPr>
        <w:pStyle w:val="30"/>
        <w:tabs>
          <w:tab w:val="right" w:leader="dot" w:pos="9628"/>
        </w:tabs>
        <w:rPr>
          <w:rFonts w:asciiTheme="minorHAnsi" w:eastAsiaTheme="minorEastAsia" w:hAnsiTheme="minorHAnsi" w:cstheme="minorBidi"/>
          <w:i w:val="0"/>
          <w:noProof/>
          <w:color w:val="auto"/>
          <w:sz w:val="22"/>
          <w:szCs w:val="22"/>
          <w:lang w:val="ru-RU" w:eastAsia="ru-RU"/>
        </w:rPr>
      </w:pPr>
      <w:hyperlink w:anchor="_Toc67077064" w:history="1">
        <w:r w:rsidRPr="00AA3388">
          <w:rPr>
            <w:rStyle w:val="aa"/>
            <w:noProof/>
          </w:rPr>
          <w:t>Rosinvest.com, Москва, 18 марта 2021</w:t>
        </w:r>
      </w:hyperlink>
    </w:p>
    <w:p w:rsidR="005A1D1E" w:rsidRDefault="005A1D1E">
      <w:pPr>
        <w:pStyle w:val="51"/>
        <w:tabs>
          <w:tab w:val="right" w:leader="dot" w:pos="9628"/>
        </w:tabs>
        <w:rPr>
          <w:rFonts w:asciiTheme="minorHAnsi" w:eastAsiaTheme="minorEastAsia" w:hAnsiTheme="minorHAnsi" w:cstheme="minorBidi"/>
          <w:b w:val="0"/>
          <w:noProof/>
          <w:sz w:val="22"/>
          <w:szCs w:val="22"/>
          <w:lang w:val="ru-RU" w:eastAsia="ru-RU"/>
        </w:rPr>
      </w:pPr>
      <w:hyperlink w:anchor="_Toc67077065" w:history="1">
        <w:r w:rsidRPr="00AA3388">
          <w:rPr>
            <w:rStyle w:val="aa"/>
            <w:noProof/>
            <w:lang w:val="ru-RU"/>
          </w:rPr>
          <w:t>В Сбербанке сообщили о росте спроса на ипотеку для строительства частных домов</w:t>
        </w:r>
        <w:r>
          <w:rPr>
            <w:noProof/>
            <w:webHidden/>
          </w:rPr>
          <w:tab/>
        </w:r>
        <w:r>
          <w:rPr>
            <w:noProof/>
            <w:webHidden/>
          </w:rPr>
          <w:fldChar w:fldCharType="begin"/>
        </w:r>
        <w:r>
          <w:rPr>
            <w:noProof/>
            <w:webHidden/>
          </w:rPr>
          <w:instrText xml:space="preserve"> PAGEREF _Toc67077065 \h </w:instrText>
        </w:r>
        <w:r>
          <w:rPr>
            <w:noProof/>
            <w:webHidden/>
          </w:rPr>
        </w:r>
        <w:r>
          <w:rPr>
            <w:noProof/>
            <w:webHidden/>
          </w:rPr>
          <w:fldChar w:fldCharType="separate"/>
        </w:r>
        <w:r>
          <w:rPr>
            <w:noProof/>
            <w:webHidden/>
          </w:rPr>
          <w:t>31</w:t>
        </w:r>
        <w:r>
          <w:rPr>
            <w:noProof/>
            <w:webHidden/>
          </w:rPr>
          <w:fldChar w:fldCharType="end"/>
        </w:r>
      </w:hyperlink>
    </w:p>
    <w:p w:rsidR="005A1D1E" w:rsidRDefault="005A1D1E">
      <w:pPr>
        <w:pStyle w:val="30"/>
        <w:tabs>
          <w:tab w:val="right" w:leader="dot" w:pos="9628"/>
        </w:tabs>
        <w:rPr>
          <w:rFonts w:asciiTheme="minorHAnsi" w:eastAsiaTheme="minorEastAsia" w:hAnsiTheme="minorHAnsi" w:cstheme="minorBidi"/>
          <w:i w:val="0"/>
          <w:noProof/>
          <w:color w:val="auto"/>
          <w:sz w:val="22"/>
          <w:szCs w:val="22"/>
          <w:lang w:val="ru-RU" w:eastAsia="ru-RU"/>
        </w:rPr>
      </w:pPr>
      <w:hyperlink w:anchor="_Toc67077066" w:history="1">
        <w:r w:rsidRPr="00AA3388">
          <w:rPr>
            <w:rStyle w:val="aa"/>
            <w:noProof/>
          </w:rPr>
          <w:t>ТАСС, Моск</w:t>
        </w:r>
        <w:r w:rsidRPr="00AA3388">
          <w:rPr>
            <w:rStyle w:val="aa"/>
            <w:noProof/>
          </w:rPr>
          <w:t>в</w:t>
        </w:r>
        <w:r w:rsidRPr="00AA3388">
          <w:rPr>
            <w:rStyle w:val="aa"/>
            <w:noProof/>
          </w:rPr>
          <w:t>а, 18 марта 2021</w:t>
        </w:r>
      </w:hyperlink>
    </w:p>
    <w:p w:rsidR="005A1D1E" w:rsidRDefault="005A1D1E">
      <w:pPr>
        <w:pStyle w:val="51"/>
        <w:tabs>
          <w:tab w:val="right" w:leader="dot" w:pos="9628"/>
        </w:tabs>
        <w:rPr>
          <w:rFonts w:asciiTheme="minorHAnsi" w:eastAsiaTheme="minorEastAsia" w:hAnsiTheme="minorHAnsi" w:cstheme="minorBidi"/>
          <w:b w:val="0"/>
          <w:noProof/>
          <w:sz w:val="22"/>
          <w:szCs w:val="22"/>
          <w:lang w:val="ru-RU" w:eastAsia="ru-RU"/>
        </w:rPr>
      </w:pPr>
      <w:hyperlink w:anchor="_Toc67077067" w:history="1">
        <w:r w:rsidRPr="00AA3388">
          <w:rPr>
            <w:rStyle w:val="aa"/>
            <w:noProof/>
            <w:lang w:val="ru-RU"/>
          </w:rPr>
          <w:t>"Сбер" удвоил объем выдачи ипотеки на строительство частных домов</w:t>
        </w:r>
        <w:r>
          <w:rPr>
            <w:noProof/>
            <w:webHidden/>
          </w:rPr>
          <w:tab/>
        </w:r>
        <w:r>
          <w:rPr>
            <w:noProof/>
            <w:webHidden/>
          </w:rPr>
          <w:fldChar w:fldCharType="begin"/>
        </w:r>
        <w:r>
          <w:rPr>
            <w:noProof/>
            <w:webHidden/>
          </w:rPr>
          <w:instrText xml:space="preserve"> PAGEREF _Toc67077067 \h </w:instrText>
        </w:r>
        <w:r>
          <w:rPr>
            <w:noProof/>
            <w:webHidden/>
          </w:rPr>
        </w:r>
        <w:r>
          <w:rPr>
            <w:noProof/>
            <w:webHidden/>
          </w:rPr>
          <w:fldChar w:fldCharType="separate"/>
        </w:r>
        <w:r>
          <w:rPr>
            <w:noProof/>
            <w:webHidden/>
          </w:rPr>
          <w:t>31</w:t>
        </w:r>
        <w:r>
          <w:rPr>
            <w:noProof/>
            <w:webHidden/>
          </w:rPr>
          <w:fldChar w:fldCharType="end"/>
        </w:r>
      </w:hyperlink>
    </w:p>
    <w:p w:rsidR="005A1D1E" w:rsidRDefault="005A1D1E">
      <w:pPr>
        <w:pStyle w:val="30"/>
        <w:tabs>
          <w:tab w:val="right" w:leader="dot" w:pos="9628"/>
        </w:tabs>
        <w:rPr>
          <w:rFonts w:asciiTheme="minorHAnsi" w:eastAsiaTheme="minorEastAsia" w:hAnsiTheme="minorHAnsi" w:cstheme="minorBidi"/>
          <w:i w:val="0"/>
          <w:noProof/>
          <w:color w:val="auto"/>
          <w:sz w:val="22"/>
          <w:szCs w:val="22"/>
          <w:lang w:val="ru-RU" w:eastAsia="ru-RU"/>
        </w:rPr>
      </w:pPr>
      <w:hyperlink w:anchor="_Toc67077068" w:history="1">
        <w:r w:rsidRPr="00AA3388">
          <w:rPr>
            <w:rStyle w:val="aa"/>
            <w:noProof/>
          </w:rPr>
          <w:t>Новострой.ру, Москва, 18 марта 2021</w:t>
        </w:r>
      </w:hyperlink>
    </w:p>
    <w:p w:rsidR="005A1D1E" w:rsidRDefault="005A1D1E">
      <w:pPr>
        <w:pStyle w:val="51"/>
        <w:tabs>
          <w:tab w:val="right" w:leader="dot" w:pos="9628"/>
        </w:tabs>
        <w:rPr>
          <w:rFonts w:asciiTheme="minorHAnsi" w:eastAsiaTheme="minorEastAsia" w:hAnsiTheme="minorHAnsi" w:cstheme="minorBidi"/>
          <w:b w:val="0"/>
          <w:noProof/>
          <w:sz w:val="22"/>
          <w:szCs w:val="22"/>
          <w:lang w:val="ru-RU" w:eastAsia="ru-RU"/>
        </w:rPr>
      </w:pPr>
      <w:hyperlink w:anchor="_Toc67077069" w:history="1">
        <w:r w:rsidRPr="00AA3388">
          <w:rPr>
            <w:rStyle w:val="aa"/>
            <w:noProof/>
            <w:lang w:val="ru-RU"/>
          </w:rPr>
          <w:t>Эксперт: решить проблему обманутых дольщиков удастся к концу 2024 года, но могут появиться новые пострадавшие</w:t>
        </w:r>
        <w:r>
          <w:rPr>
            <w:noProof/>
            <w:webHidden/>
          </w:rPr>
          <w:tab/>
        </w:r>
        <w:r>
          <w:rPr>
            <w:noProof/>
            <w:webHidden/>
          </w:rPr>
          <w:fldChar w:fldCharType="begin"/>
        </w:r>
        <w:r>
          <w:rPr>
            <w:noProof/>
            <w:webHidden/>
          </w:rPr>
          <w:instrText xml:space="preserve"> PAGEREF _Toc67077069 \h </w:instrText>
        </w:r>
        <w:r>
          <w:rPr>
            <w:noProof/>
            <w:webHidden/>
          </w:rPr>
        </w:r>
        <w:r>
          <w:rPr>
            <w:noProof/>
            <w:webHidden/>
          </w:rPr>
          <w:fldChar w:fldCharType="separate"/>
        </w:r>
        <w:r>
          <w:rPr>
            <w:noProof/>
            <w:webHidden/>
          </w:rPr>
          <w:t>32</w:t>
        </w:r>
        <w:r>
          <w:rPr>
            <w:noProof/>
            <w:webHidden/>
          </w:rPr>
          <w:fldChar w:fldCharType="end"/>
        </w:r>
      </w:hyperlink>
    </w:p>
    <w:p w:rsidR="005A1D1E" w:rsidRDefault="005A1D1E">
      <w:pPr>
        <w:pStyle w:val="30"/>
        <w:tabs>
          <w:tab w:val="right" w:leader="dot" w:pos="9628"/>
        </w:tabs>
        <w:rPr>
          <w:rFonts w:asciiTheme="minorHAnsi" w:eastAsiaTheme="minorEastAsia" w:hAnsiTheme="minorHAnsi" w:cstheme="minorBidi"/>
          <w:i w:val="0"/>
          <w:noProof/>
          <w:color w:val="auto"/>
          <w:sz w:val="22"/>
          <w:szCs w:val="22"/>
          <w:lang w:val="ru-RU" w:eastAsia="ru-RU"/>
        </w:rPr>
      </w:pPr>
      <w:hyperlink w:anchor="_Toc67077070" w:history="1">
        <w:r w:rsidRPr="00AA3388">
          <w:rPr>
            <w:rStyle w:val="aa"/>
            <w:noProof/>
          </w:rPr>
          <w:t>Деловой квартал Нижний Новгород (nn.dk.ru), Нижний Новгород, 18 марта 2021</w:t>
        </w:r>
      </w:hyperlink>
    </w:p>
    <w:p w:rsidR="005A1D1E" w:rsidRDefault="005A1D1E">
      <w:pPr>
        <w:pStyle w:val="51"/>
        <w:tabs>
          <w:tab w:val="right" w:leader="dot" w:pos="9628"/>
        </w:tabs>
        <w:rPr>
          <w:rFonts w:asciiTheme="minorHAnsi" w:eastAsiaTheme="minorEastAsia" w:hAnsiTheme="minorHAnsi" w:cstheme="minorBidi"/>
          <w:b w:val="0"/>
          <w:noProof/>
          <w:sz w:val="22"/>
          <w:szCs w:val="22"/>
          <w:lang w:val="ru-RU" w:eastAsia="ru-RU"/>
        </w:rPr>
      </w:pPr>
      <w:hyperlink w:anchor="_Toc67077071" w:history="1">
        <w:r w:rsidRPr="00AA3388">
          <w:rPr>
            <w:rStyle w:val="aa"/>
            <w:noProof/>
            <w:lang w:val="ru-RU"/>
          </w:rPr>
          <w:t>Эмоциональный рынок новостроек 2020. Последствия ажиотажа</w:t>
        </w:r>
        <w:r>
          <w:rPr>
            <w:noProof/>
            <w:webHidden/>
          </w:rPr>
          <w:tab/>
        </w:r>
        <w:r>
          <w:rPr>
            <w:noProof/>
            <w:webHidden/>
          </w:rPr>
          <w:fldChar w:fldCharType="begin"/>
        </w:r>
        <w:r>
          <w:rPr>
            <w:noProof/>
            <w:webHidden/>
          </w:rPr>
          <w:instrText xml:space="preserve"> PAGEREF _Toc67077071 \h </w:instrText>
        </w:r>
        <w:r>
          <w:rPr>
            <w:noProof/>
            <w:webHidden/>
          </w:rPr>
        </w:r>
        <w:r>
          <w:rPr>
            <w:noProof/>
            <w:webHidden/>
          </w:rPr>
          <w:fldChar w:fldCharType="separate"/>
        </w:r>
        <w:r>
          <w:rPr>
            <w:noProof/>
            <w:webHidden/>
          </w:rPr>
          <w:t>33</w:t>
        </w:r>
        <w:r>
          <w:rPr>
            <w:noProof/>
            <w:webHidden/>
          </w:rPr>
          <w:fldChar w:fldCharType="end"/>
        </w:r>
      </w:hyperlink>
    </w:p>
    <w:p w:rsidR="005A1D1E" w:rsidRDefault="005A1D1E">
      <w:pPr>
        <w:pStyle w:val="30"/>
        <w:tabs>
          <w:tab w:val="right" w:leader="dot" w:pos="9628"/>
        </w:tabs>
        <w:rPr>
          <w:rFonts w:asciiTheme="minorHAnsi" w:eastAsiaTheme="minorEastAsia" w:hAnsiTheme="minorHAnsi" w:cstheme="minorBidi"/>
          <w:i w:val="0"/>
          <w:noProof/>
          <w:color w:val="auto"/>
          <w:sz w:val="22"/>
          <w:szCs w:val="22"/>
          <w:lang w:val="ru-RU" w:eastAsia="ru-RU"/>
        </w:rPr>
      </w:pPr>
      <w:hyperlink w:anchor="_Toc67077072" w:history="1">
        <w:r w:rsidRPr="00AA3388">
          <w:rPr>
            <w:rStyle w:val="aa"/>
            <w:noProof/>
          </w:rPr>
          <w:t>РИА Новости # Недвижимость (realty.ria.ru), Москва, 18 марта 2021</w:t>
        </w:r>
      </w:hyperlink>
    </w:p>
    <w:p w:rsidR="005A1D1E" w:rsidRDefault="005A1D1E">
      <w:pPr>
        <w:pStyle w:val="51"/>
        <w:tabs>
          <w:tab w:val="right" w:leader="dot" w:pos="9628"/>
        </w:tabs>
        <w:rPr>
          <w:rFonts w:asciiTheme="minorHAnsi" w:eastAsiaTheme="minorEastAsia" w:hAnsiTheme="minorHAnsi" w:cstheme="minorBidi"/>
          <w:b w:val="0"/>
          <w:noProof/>
          <w:sz w:val="22"/>
          <w:szCs w:val="22"/>
          <w:lang w:val="ru-RU" w:eastAsia="ru-RU"/>
        </w:rPr>
      </w:pPr>
      <w:hyperlink w:anchor="_Toc67077073" w:history="1">
        <w:r w:rsidRPr="00AA3388">
          <w:rPr>
            <w:rStyle w:val="aa"/>
            <w:noProof/>
            <w:lang w:val="ru-RU"/>
          </w:rPr>
          <w:t>Сбербанк удвоил выдачу ипотеки на индивидуальные дома</w:t>
        </w:r>
        <w:r>
          <w:rPr>
            <w:noProof/>
            <w:webHidden/>
          </w:rPr>
          <w:tab/>
        </w:r>
        <w:r>
          <w:rPr>
            <w:noProof/>
            <w:webHidden/>
          </w:rPr>
          <w:fldChar w:fldCharType="begin"/>
        </w:r>
        <w:r>
          <w:rPr>
            <w:noProof/>
            <w:webHidden/>
          </w:rPr>
          <w:instrText xml:space="preserve"> PAGEREF _Toc67077073 \h </w:instrText>
        </w:r>
        <w:r>
          <w:rPr>
            <w:noProof/>
            <w:webHidden/>
          </w:rPr>
        </w:r>
        <w:r>
          <w:rPr>
            <w:noProof/>
            <w:webHidden/>
          </w:rPr>
          <w:fldChar w:fldCharType="separate"/>
        </w:r>
        <w:r>
          <w:rPr>
            <w:noProof/>
            <w:webHidden/>
          </w:rPr>
          <w:t>36</w:t>
        </w:r>
        <w:r>
          <w:rPr>
            <w:noProof/>
            <w:webHidden/>
          </w:rPr>
          <w:fldChar w:fldCharType="end"/>
        </w:r>
      </w:hyperlink>
    </w:p>
    <w:p w:rsidR="005A1D1E" w:rsidRDefault="005A1D1E">
      <w:pPr>
        <w:pStyle w:val="30"/>
        <w:tabs>
          <w:tab w:val="right" w:leader="dot" w:pos="9628"/>
        </w:tabs>
        <w:rPr>
          <w:rFonts w:asciiTheme="minorHAnsi" w:eastAsiaTheme="minorEastAsia" w:hAnsiTheme="minorHAnsi" w:cstheme="minorBidi"/>
          <w:i w:val="0"/>
          <w:noProof/>
          <w:color w:val="auto"/>
          <w:sz w:val="22"/>
          <w:szCs w:val="22"/>
          <w:lang w:val="ru-RU" w:eastAsia="ru-RU"/>
        </w:rPr>
      </w:pPr>
      <w:hyperlink w:anchor="_Toc67077074" w:history="1">
        <w:r w:rsidRPr="00AA3388">
          <w:rPr>
            <w:rStyle w:val="aa"/>
            <w:noProof/>
          </w:rPr>
          <w:t>Ивановские новости (newsivanovo.ru), Иваново, 18 марта 2021</w:t>
        </w:r>
      </w:hyperlink>
    </w:p>
    <w:p w:rsidR="005A1D1E" w:rsidRDefault="005A1D1E">
      <w:pPr>
        <w:pStyle w:val="51"/>
        <w:tabs>
          <w:tab w:val="right" w:leader="dot" w:pos="9628"/>
        </w:tabs>
        <w:rPr>
          <w:rFonts w:asciiTheme="minorHAnsi" w:eastAsiaTheme="minorEastAsia" w:hAnsiTheme="minorHAnsi" w:cstheme="minorBidi"/>
          <w:b w:val="0"/>
          <w:noProof/>
          <w:sz w:val="22"/>
          <w:szCs w:val="22"/>
          <w:lang w:val="ru-RU" w:eastAsia="ru-RU"/>
        </w:rPr>
      </w:pPr>
      <w:hyperlink w:anchor="_Toc67077075" w:history="1">
        <w:r w:rsidRPr="00AA3388">
          <w:rPr>
            <w:rStyle w:val="aa"/>
            <w:noProof/>
            <w:lang w:val="ru-RU"/>
          </w:rPr>
          <w:t>Долевое строительство в Ивановской области набирает обороты</w:t>
        </w:r>
        <w:r>
          <w:rPr>
            <w:noProof/>
            <w:webHidden/>
          </w:rPr>
          <w:tab/>
        </w:r>
        <w:r>
          <w:rPr>
            <w:noProof/>
            <w:webHidden/>
          </w:rPr>
          <w:fldChar w:fldCharType="begin"/>
        </w:r>
        <w:r>
          <w:rPr>
            <w:noProof/>
            <w:webHidden/>
          </w:rPr>
          <w:instrText xml:space="preserve"> PAGEREF _Toc67077075 \h </w:instrText>
        </w:r>
        <w:r>
          <w:rPr>
            <w:noProof/>
            <w:webHidden/>
          </w:rPr>
        </w:r>
        <w:r>
          <w:rPr>
            <w:noProof/>
            <w:webHidden/>
          </w:rPr>
          <w:fldChar w:fldCharType="separate"/>
        </w:r>
        <w:r>
          <w:rPr>
            <w:noProof/>
            <w:webHidden/>
          </w:rPr>
          <w:t>36</w:t>
        </w:r>
        <w:r>
          <w:rPr>
            <w:noProof/>
            <w:webHidden/>
          </w:rPr>
          <w:fldChar w:fldCharType="end"/>
        </w:r>
      </w:hyperlink>
    </w:p>
    <w:p w:rsidR="005A1D1E" w:rsidRDefault="005A1D1E">
      <w:pPr>
        <w:pStyle w:val="30"/>
        <w:tabs>
          <w:tab w:val="right" w:leader="dot" w:pos="9628"/>
        </w:tabs>
        <w:rPr>
          <w:rFonts w:asciiTheme="minorHAnsi" w:eastAsiaTheme="minorEastAsia" w:hAnsiTheme="minorHAnsi" w:cstheme="minorBidi"/>
          <w:i w:val="0"/>
          <w:noProof/>
          <w:color w:val="auto"/>
          <w:sz w:val="22"/>
          <w:szCs w:val="22"/>
          <w:lang w:val="ru-RU" w:eastAsia="ru-RU"/>
        </w:rPr>
      </w:pPr>
      <w:hyperlink w:anchor="_Toc67077076" w:history="1">
        <w:r w:rsidRPr="00AA3388">
          <w:rPr>
            <w:rStyle w:val="aa"/>
            <w:noProof/>
          </w:rPr>
          <w:t>News.propertypiter.ru, Санкт-Петербург, 18 марта 2021</w:t>
        </w:r>
      </w:hyperlink>
    </w:p>
    <w:p w:rsidR="005A1D1E" w:rsidRDefault="005A1D1E">
      <w:pPr>
        <w:pStyle w:val="51"/>
        <w:tabs>
          <w:tab w:val="right" w:leader="dot" w:pos="9628"/>
        </w:tabs>
        <w:rPr>
          <w:rFonts w:asciiTheme="minorHAnsi" w:eastAsiaTheme="minorEastAsia" w:hAnsiTheme="minorHAnsi" w:cstheme="minorBidi"/>
          <w:b w:val="0"/>
          <w:noProof/>
          <w:sz w:val="22"/>
          <w:szCs w:val="22"/>
          <w:lang w:val="ru-RU" w:eastAsia="ru-RU"/>
        </w:rPr>
      </w:pPr>
      <w:hyperlink w:anchor="_Toc67077077" w:history="1">
        <w:r w:rsidRPr="00AA3388">
          <w:rPr>
            <w:rStyle w:val="aa"/>
            <w:noProof/>
            <w:lang w:val="ru-RU"/>
          </w:rPr>
          <w:t>Путин призвал добиться окончательного решения проблемы обманутых дольщиков</w:t>
        </w:r>
        <w:r>
          <w:rPr>
            <w:noProof/>
            <w:webHidden/>
          </w:rPr>
          <w:tab/>
        </w:r>
        <w:r>
          <w:rPr>
            <w:noProof/>
            <w:webHidden/>
          </w:rPr>
          <w:fldChar w:fldCharType="begin"/>
        </w:r>
        <w:r>
          <w:rPr>
            <w:noProof/>
            <w:webHidden/>
          </w:rPr>
          <w:instrText xml:space="preserve"> PAGEREF _Toc67077077 \h </w:instrText>
        </w:r>
        <w:r>
          <w:rPr>
            <w:noProof/>
            <w:webHidden/>
          </w:rPr>
        </w:r>
        <w:r>
          <w:rPr>
            <w:noProof/>
            <w:webHidden/>
          </w:rPr>
          <w:fldChar w:fldCharType="separate"/>
        </w:r>
        <w:r>
          <w:rPr>
            <w:noProof/>
            <w:webHidden/>
          </w:rPr>
          <w:t>37</w:t>
        </w:r>
        <w:r>
          <w:rPr>
            <w:noProof/>
            <w:webHidden/>
          </w:rPr>
          <w:fldChar w:fldCharType="end"/>
        </w:r>
      </w:hyperlink>
    </w:p>
    <w:p w:rsidR="005A1D1E" w:rsidRDefault="005A1D1E">
      <w:pPr>
        <w:pStyle w:val="30"/>
        <w:tabs>
          <w:tab w:val="right" w:leader="dot" w:pos="9628"/>
        </w:tabs>
        <w:rPr>
          <w:rFonts w:asciiTheme="minorHAnsi" w:eastAsiaTheme="minorEastAsia" w:hAnsiTheme="minorHAnsi" w:cstheme="minorBidi"/>
          <w:i w:val="0"/>
          <w:noProof/>
          <w:color w:val="auto"/>
          <w:sz w:val="22"/>
          <w:szCs w:val="22"/>
          <w:lang w:val="ru-RU" w:eastAsia="ru-RU"/>
        </w:rPr>
      </w:pPr>
      <w:hyperlink w:anchor="_Toc67077078" w:history="1">
        <w:r w:rsidRPr="00AA3388">
          <w:rPr>
            <w:rStyle w:val="aa"/>
            <w:noProof/>
          </w:rPr>
          <w:t>Кризис-копилка (krizis-kopilka.ru), Москва, 18 марта 2021</w:t>
        </w:r>
      </w:hyperlink>
    </w:p>
    <w:p w:rsidR="005A1D1E" w:rsidRDefault="005A1D1E">
      <w:pPr>
        <w:pStyle w:val="51"/>
        <w:tabs>
          <w:tab w:val="right" w:leader="dot" w:pos="9628"/>
        </w:tabs>
        <w:rPr>
          <w:rFonts w:asciiTheme="minorHAnsi" w:eastAsiaTheme="minorEastAsia" w:hAnsiTheme="minorHAnsi" w:cstheme="minorBidi"/>
          <w:b w:val="0"/>
          <w:noProof/>
          <w:sz w:val="22"/>
          <w:szCs w:val="22"/>
          <w:lang w:val="ru-RU" w:eastAsia="ru-RU"/>
        </w:rPr>
      </w:pPr>
      <w:hyperlink w:anchor="_Toc67077079" w:history="1">
        <w:r w:rsidRPr="00AA3388">
          <w:rPr>
            <w:rStyle w:val="aa"/>
            <w:noProof/>
            <w:lang w:val="ru-RU"/>
          </w:rPr>
          <w:t>Такого дефицита у нас еще не было: в регионах закончились новые квартиры на продажу</w:t>
        </w:r>
        <w:r>
          <w:rPr>
            <w:noProof/>
            <w:webHidden/>
          </w:rPr>
          <w:tab/>
        </w:r>
        <w:r>
          <w:rPr>
            <w:noProof/>
            <w:webHidden/>
          </w:rPr>
          <w:fldChar w:fldCharType="begin"/>
        </w:r>
        <w:r>
          <w:rPr>
            <w:noProof/>
            <w:webHidden/>
          </w:rPr>
          <w:instrText xml:space="preserve"> PAGEREF _Toc67077079 \h </w:instrText>
        </w:r>
        <w:r>
          <w:rPr>
            <w:noProof/>
            <w:webHidden/>
          </w:rPr>
        </w:r>
        <w:r>
          <w:rPr>
            <w:noProof/>
            <w:webHidden/>
          </w:rPr>
          <w:fldChar w:fldCharType="separate"/>
        </w:r>
        <w:r>
          <w:rPr>
            <w:noProof/>
            <w:webHidden/>
          </w:rPr>
          <w:t>38</w:t>
        </w:r>
        <w:r>
          <w:rPr>
            <w:noProof/>
            <w:webHidden/>
          </w:rPr>
          <w:fldChar w:fldCharType="end"/>
        </w:r>
      </w:hyperlink>
    </w:p>
    <w:p w:rsidR="005A1D1E" w:rsidRDefault="005A1D1E">
      <w:pPr>
        <w:pStyle w:val="30"/>
        <w:tabs>
          <w:tab w:val="right" w:leader="dot" w:pos="9628"/>
        </w:tabs>
        <w:rPr>
          <w:rFonts w:asciiTheme="minorHAnsi" w:eastAsiaTheme="minorEastAsia" w:hAnsiTheme="minorHAnsi" w:cstheme="minorBidi"/>
          <w:i w:val="0"/>
          <w:noProof/>
          <w:color w:val="auto"/>
          <w:sz w:val="22"/>
          <w:szCs w:val="22"/>
          <w:lang w:val="ru-RU" w:eastAsia="ru-RU"/>
        </w:rPr>
      </w:pPr>
      <w:hyperlink w:anchor="_Toc67077080" w:history="1">
        <w:r w:rsidRPr="00AA3388">
          <w:rPr>
            <w:rStyle w:val="aa"/>
            <w:noProof/>
          </w:rPr>
          <w:t>Tybet.ru, Мытищи, 18 марта 2021</w:t>
        </w:r>
      </w:hyperlink>
    </w:p>
    <w:p w:rsidR="005A1D1E" w:rsidRDefault="005A1D1E">
      <w:pPr>
        <w:pStyle w:val="51"/>
        <w:tabs>
          <w:tab w:val="right" w:leader="dot" w:pos="9628"/>
        </w:tabs>
        <w:rPr>
          <w:rFonts w:asciiTheme="minorHAnsi" w:eastAsiaTheme="minorEastAsia" w:hAnsiTheme="minorHAnsi" w:cstheme="minorBidi"/>
          <w:b w:val="0"/>
          <w:noProof/>
          <w:sz w:val="22"/>
          <w:szCs w:val="22"/>
          <w:lang w:val="ru-RU" w:eastAsia="ru-RU"/>
        </w:rPr>
      </w:pPr>
      <w:hyperlink w:anchor="_Toc67077081" w:history="1">
        <w:r w:rsidRPr="00AA3388">
          <w:rPr>
            <w:rStyle w:val="aa"/>
            <w:noProof/>
            <w:lang w:val="ru-RU"/>
          </w:rPr>
          <w:t>Девелопер спрогнозировал подорожание стройматериалов на 15%</w:t>
        </w:r>
        <w:r>
          <w:rPr>
            <w:noProof/>
            <w:webHidden/>
          </w:rPr>
          <w:tab/>
        </w:r>
        <w:r>
          <w:rPr>
            <w:noProof/>
            <w:webHidden/>
          </w:rPr>
          <w:fldChar w:fldCharType="begin"/>
        </w:r>
        <w:r>
          <w:rPr>
            <w:noProof/>
            <w:webHidden/>
          </w:rPr>
          <w:instrText xml:space="preserve"> PAGEREF _Toc67077081 \h </w:instrText>
        </w:r>
        <w:r>
          <w:rPr>
            <w:noProof/>
            <w:webHidden/>
          </w:rPr>
        </w:r>
        <w:r>
          <w:rPr>
            <w:noProof/>
            <w:webHidden/>
          </w:rPr>
          <w:fldChar w:fldCharType="separate"/>
        </w:r>
        <w:r>
          <w:rPr>
            <w:noProof/>
            <w:webHidden/>
          </w:rPr>
          <w:t>38</w:t>
        </w:r>
        <w:r>
          <w:rPr>
            <w:noProof/>
            <w:webHidden/>
          </w:rPr>
          <w:fldChar w:fldCharType="end"/>
        </w:r>
      </w:hyperlink>
    </w:p>
    <w:p w:rsidR="005A1D1E" w:rsidRDefault="005A1D1E">
      <w:pPr>
        <w:pStyle w:val="30"/>
        <w:tabs>
          <w:tab w:val="right" w:leader="dot" w:pos="9628"/>
        </w:tabs>
        <w:rPr>
          <w:rFonts w:asciiTheme="minorHAnsi" w:eastAsiaTheme="minorEastAsia" w:hAnsiTheme="minorHAnsi" w:cstheme="minorBidi"/>
          <w:i w:val="0"/>
          <w:noProof/>
          <w:color w:val="auto"/>
          <w:sz w:val="22"/>
          <w:szCs w:val="22"/>
          <w:lang w:val="ru-RU" w:eastAsia="ru-RU"/>
        </w:rPr>
      </w:pPr>
      <w:hyperlink w:anchor="_Toc67077082" w:history="1">
        <w:r w:rsidRPr="00AA3388">
          <w:rPr>
            <w:rStyle w:val="aa"/>
            <w:noProof/>
          </w:rPr>
          <w:t>Новости Финансов России (storemobiles.ru), Москва, 18 марта 2021</w:t>
        </w:r>
      </w:hyperlink>
    </w:p>
    <w:p w:rsidR="005A1D1E" w:rsidRDefault="005A1D1E">
      <w:pPr>
        <w:pStyle w:val="51"/>
        <w:tabs>
          <w:tab w:val="right" w:leader="dot" w:pos="9628"/>
        </w:tabs>
        <w:rPr>
          <w:rFonts w:asciiTheme="minorHAnsi" w:eastAsiaTheme="minorEastAsia" w:hAnsiTheme="minorHAnsi" w:cstheme="minorBidi"/>
          <w:b w:val="0"/>
          <w:noProof/>
          <w:sz w:val="22"/>
          <w:szCs w:val="22"/>
          <w:lang w:val="ru-RU" w:eastAsia="ru-RU"/>
        </w:rPr>
      </w:pPr>
      <w:hyperlink w:anchor="_Toc67077083" w:history="1">
        <w:r w:rsidRPr="00AA3388">
          <w:rPr>
            <w:rStyle w:val="aa"/>
            <w:noProof/>
            <w:lang w:val="ru-RU"/>
          </w:rPr>
          <w:t>Председатель ЦБ назвала сибирские регионы, в которых сохранится ипотека под 6,5% - "Финансы"</w:t>
        </w:r>
        <w:r>
          <w:rPr>
            <w:noProof/>
            <w:webHidden/>
          </w:rPr>
          <w:tab/>
        </w:r>
        <w:r>
          <w:rPr>
            <w:noProof/>
            <w:webHidden/>
          </w:rPr>
          <w:fldChar w:fldCharType="begin"/>
        </w:r>
        <w:r>
          <w:rPr>
            <w:noProof/>
            <w:webHidden/>
          </w:rPr>
          <w:instrText xml:space="preserve"> PAGEREF _Toc67077083 \h </w:instrText>
        </w:r>
        <w:r>
          <w:rPr>
            <w:noProof/>
            <w:webHidden/>
          </w:rPr>
        </w:r>
        <w:r>
          <w:rPr>
            <w:noProof/>
            <w:webHidden/>
          </w:rPr>
          <w:fldChar w:fldCharType="separate"/>
        </w:r>
        <w:r>
          <w:rPr>
            <w:noProof/>
            <w:webHidden/>
          </w:rPr>
          <w:t>39</w:t>
        </w:r>
        <w:r>
          <w:rPr>
            <w:noProof/>
            <w:webHidden/>
          </w:rPr>
          <w:fldChar w:fldCharType="end"/>
        </w:r>
      </w:hyperlink>
    </w:p>
    <w:p w:rsidR="005A1D1E" w:rsidRDefault="005A1D1E">
      <w:pPr>
        <w:pStyle w:val="30"/>
        <w:tabs>
          <w:tab w:val="right" w:leader="dot" w:pos="9628"/>
        </w:tabs>
        <w:rPr>
          <w:rFonts w:asciiTheme="minorHAnsi" w:eastAsiaTheme="minorEastAsia" w:hAnsiTheme="minorHAnsi" w:cstheme="minorBidi"/>
          <w:i w:val="0"/>
          <w:noProof/>
          <w:color w:val="auto"/>
          <w:sz w:val="22"/>
          <w:szCs w:val="22"/>
          <w:lang w:val="ru-RU" w:eastAsia="ru-RU"/>
        </w:rPr>
      </w:pPr>
      <w:hyperlink w:anchor="_Toc67077084" w:history="1">
        <w:r w:rsidRPr="00AA3388">
          <w:rPr>
            <w:rStyle w:val="aa"/>
            <w:noProof/>
          </w:rPr>
          <w:t>Экономика сегодня (rueconomics.ru), Санкт-Петербург, 18 марта 2021</w:t>
        </w:r>
      </w:hyperlink>
    </w:p>
    <w:p w:rsidR="005A1D1E" w:rsidRDefault="005A1D1E">
      <w:pPr>
        <w:pStyle w:val="51"/>
        <w:tabs>
          <w:tab w:val="right" w:leader="dot" w:pos="9628"/>
        </w:tabs>
        <w:rPr>
          <w:rFonts w:asciiTheme="minorHAnsi" w:eastAsiaTheme="minorEastAsia" w:hAnsiTheme="minorHAnsi" w:cstheme="minorBidi"/>
          <w:b w:val="0"/>
          <w:noProof/>
          <w:sz w:val="22"/>
          <w:szCs w:val="22"/>
          <w:lang w:val="ru-RU" w:eastAsia="ru-RU"/>
        </w:rPr>
      </w:pPr>
      <w:hyperlink w:anchor="_Toc67077085" w:history="1">
        <w:r w:rsidRPr="00AA3388">
          <w:rPr>
            <w:rStyle w:val="aa"/>
            <w:noProof/>
            <w:lang w:val="ru-RU"/>
          </w:rPr>
          <w:t>Объемы строительства жилья в России выросли впервые за полтора года</w:t>
        </w:r>
        <w:r>
          <w:rPr>
            <w:noProof/>
            <w:webHidden/>
          </w:rPr>
          <w:tab/>
        </w:r>
        <w:r>
          <w:rPr>
            <w:noProof/>
            <w:webHidden/>
          </w:rPr>
          <w:fldChar w:fldCharType="begin"/>
        </w:r>
        <w:r>
          <w:rPr>
            <w:noProof/>
            <w:webHidden/>
          </w:rPr>
          <w:instrText xml:space="preserve"> PAGEREF _Toc67077085 \h </w:instrText>
        </w:r>
        <w:r>
          <w:rPr>
            <w:noProof/>
            <w:webHidden/>
          </w:rPr>
        </w:r>
        <w:r>
          <w:rPr>
            <w:noProof/>
            <w:webHidden/>
          </w:rPr>
          <w:fldChar w:fldCharType="separate"/>
        </w:r>
        <w:r>
          <w:rPr>
            <w:noProof/>
            <w:webHidden/>
          </w:rPr>
          <w:t>39</w:t>
        </w:r>
        <w:r>
          <w:rPr>
            <w:noProof/>
            <w:webHidden/>
          </w:rPr>
          <w:fldChar w:fldCharType="end"/>
        </w:r>
      </w:hyperlink>
    </w:p>
    <w:p w:rsidR="005A1D1E" w:rsidRDefault="005A1D1E">
      <w:pPr>
        <w:pStyle w:val="30"/>
        <w:tabs>
          <w:tab w:val="right" w:leader="dot" w:pos="9628"/>
        </w:tabs>
        <w:rPr>
          <w:rFonts w:asciiTheme="minorHAnsi" w:eastAsiaTheme="minorEastAsia" w:hAnsiTheme="minorHAnsi" w:cstheme="minorBidi"/>
          <w:i w:val="0"/>
          <w:noProof/>
          <w:color w:val="auto"/>
          <w:sz w:val="22"/>
          <w:szCs w:val="22"/>
          <w:lang w:val="ru-RU" w:eastAsia="ru-RU"/>
        </w:rPr>
      </w:pPr>
      <w:hyperlink w:anchor="_Toc67077086" w:history="1">
        <w:r w:rsidRPr="00AA3388">
          <w:rPr>
            <w:rStyle w:val="aa"/>
            <w:noProof/>
          </w:rPr>
          <w:t>Алтайский портал недвижимости (altayrealt.ru), Барнаул, 18 марта 2021</w:t>
        </w:r>
      </w:hyperlink>
    </w:p>
    <w:p w:rsidR="005A1D1E" w:rsidRDefault="005A1D1E">
      <w:pPr>
        <w:pStyle w:val="51"/>
        <w:tabs>
          <w:tab w:val="right" w:leader="dot" w:pos="9628"/>
        </w:tabs>
        <w:rPr>
          <w:rFonts w:asciiTheme="minorHAnsi" w:eastAsiaTheme="minorEastAsia" w:hAnsiTheme="minorHAnsi" w:cstheme="minorBidi"/>
          <w:b w:val="0"/>
          <w:noProof/>
          <w:sz w:val="22"/>
          <w:szCs w:val="22"/>
          <w:lang w:val="ru-RU" w:eastAsia="ru-RU"/>
        </w:rPr>
      </w:pPr>
      <w:hyperlink w:anchor="_Toc67077087" w:history="1">
        <w:r w:rsidRPr="00AA3388">
          <w:rPr>
            <w:rStyle w:val="aa"/>
            <w:noProof/>
            <w:lang w:val="ru-RU"/>
          </w:rPr>
          <w:t>Для ЖК "Парковый" в Барнауле нашли подрядчика и хотят сменить банк</w:t>
        </w:r>
        <w:r>
          <w:rPr>
            <w:noProof/>
            <w:webHidden/>
          </w:rPr>
          <w:tab/>
        </w:r>
        <w:r>
          <w:rPr>
            <w:noProof/>
            <w:webHidden/>
          </w:rPr>
          <w:fldChar w:fldCharType="begin"/>
        </w:r>
        <w:r>
          <w:rPr>
            <w:noProof/>
            <w:webHidden/>
          </w:rPr>
          <w:instrText xml:space="preserve"> PAGEREF _Toc67077087 \h </w:instrText>
        </w:r>
        <w:r>
          <w:rPr>
            <w:noProof/>
            <w:webHidden/>
          </w:rPr>
        </w:r>
        <w:r>
          <w:rPr>
            <w:noProof/>
            <w:webHidden/>
          </w:rPr>
          <w:fldChar w:fldCharType="separate"/>
        </w:r>
        <w:r>
          <w:rPr>
            <w:noProof/>
            <w:webHidden/>
          </w:rPr>
          <w:t>40</w:t>
        </w:r>
        <w:r>
          <w:rPr>
            <w:noProof/>
            <w:webHidden/>
          </w:rPr>
          <w:fldChar w:fldCharType="end"/>
        </w:r>
      </w:hyperlink>
    </w:p>
    <w:p w:rsidR="005A1D1E" w:rsidRDefault="005A1D1E">
      <w:pPr>
        <w:pStyle w:val="30"/>
        <w:tabs>
          <w:tab w:val="right" w:leader="dot" w:pos="9628"/>
        </w:tabs>
        <w:rPr>
          <w:rFonts w:asciiTheme="minorHAnsi" w:eastAsiaTheme="minorEastAsia" w:hAnsiTheme="minorHAnsi" w:cstheme="minorBidi"/>
          <w:i w:val="0"/>
          <w:noProof/>
          <w:color w:val="auto"/>
          <w:sz w:val="22"/>
          <w:szCs w:val="22"/>
          <w:lang w:val="ru-RU" w:eastAsia="ru-RU"/>
        </w:rPr>
      </w:pPr>
      <w:hyperlink w:anchor="_Toc67077088" w:history="1">
        <w:r w:rsidRPr="00AA3388">
          <w:rPr>
            <w:rStyle w:val="aa"/>
            <w:noProof/>
          </w:rPr>
          <w:t>РИА ФАН (riafan.ru), Москва, 18 марта 2021</w:t>
        </w:r>
      </w:hyperlink>
    </w:p>
    <w:p w:rsidR="005A1D1E" w:rsidRDefault="005A1D1E">
      <w:pPr>
        <w:pStyle w:val="51"/>
        <w:tabs>
          <w:tab w:val="right" w:leader="dot" w:pos="9628"/>
        </w:tabs>
        <w:rPr>
          <w:rFonts w:asciiTheme="minorHAnsi" w:eastAsiaTheme="minorEastAsia" w:hAnsiTheme="minorHAnsi" w:cstheme="minorBidi"/>
          <w:b w:val="0"/>
          <w:noProof/>
          <w:sz w:val="22"/>
          <w:szCs w:val="22"/>
          <w:lang w:val="ru-RU" w:eastAsia="ru-RU"/>
        </w:rPr>
      </w:pPr>
      <w:hyperlink w:anchor="_Toc67077089" w:history="1">
        <w:r w:rsidRPr="00AA3388">
          <w:rPr>
            <w:rStyle w:val="aa"/>
            <w:noProof/>
            <w:lang w:val="ru-RU"/>
          </w:rPr>
          <w:t>Объемы строительства жилья в России выросли впервые за 1,5 года</w:t>
        </w:r>
        <w:r>
          <w:rPr>
            <w:noProof/>
            <w:webHidden/>
          </w:rPr>
          <w:tab/>
        </w:r>
        <w:r>
          <w:rPr>
            <w:noProof/>
            <w:webHidden/>
          </w:rPr>
          <w:fldChar w:fldCharType="begin"/>
        </w:r>
        <w:r>
          <w:rPr>
            <w:noProof/>
            <w:webHidden/>
          </w:rPr>
          <w:instrText xml:space="preserve"> PAGEREF _Toc67077089 \h </w:instrText>
        </w:r>
        <w:r>
          <w:rPr>
            <w:noProof/>
            <w:webHidden/>
          </w:rPr>
        </w:r>
        <w:r>
          <w:rPr>
            <w:noProof/>
            <w:webHidden/>
          </w:rPr>
          <w:fldChar w:fldCharType="separate"/>
        </w:r>
        <w:r>
          <w:rPr>
            <w:noProof/>
            <w:webHidden/>
          </w:rPr>
          <w:t>40</w:t>
        </w:r>
        <w:r>
          <w:rPr>
            <w:noProof/>
            <w:webHidden/>
          </w:rPr>
          <w:fldChar w:fldCharType="end"/>
        </w:r>
      </w:hyperlink>
    </w:p>
    <w:p w:rsidR="005A1D1E" w:rsidRDefault="005A1D1E">
      <w:pPr>
        <w:pStyle w:val="30"/>
        <w:tabs>
          <w:tab w:val="right" w:leader="dot" w:pos="9628"/>
        </w:tabs>
        <w:rPr>
          <w:rFonts w:asciiTheme="minorHAnsi" w:eastAsiaTheme="minorEastAsia" w:hAnsiTheme="minorHAnsi" w:cstheme="minorBidi"/>
          <w:i w:val="0"/>
          <w:noProof/>
          <w:color w:val="auto"/>
          <w:sz w:val="22"/>
          <w:szCs w:val="22"/>
          <w:lang w:val="ru-RU" w:eastAsia="ru-RU"/>
        </w:rPr>
      </w:pPr>
      <w:hyperlink w:anchor="_Toc67077090" w:history="1">
        <w:r w:rsidRPr="00AA3388">
          <w:rPr>
            <w:rStyle w:val="aa"/>
            <w:noProof/>
          </w:rPr>
          <w:t>ProUfu.ru, Уфа, 18 марта 2021</w:t>
        </w:r>
      </w:hyperlink>
    </w:p>
    <w:p w:rsidR="005A1D1E" w:rsidRDefault="005A1D1E">
      <w:pPr>
        <w:pStyle w:val="51"/>
        <w:tabs>
          <w:tab w:val="right" w:leader="dot" w:pos="9628"/>
        </w:tabs>
        <w:rPr>
          <w:rFonts w:asciiTheme="minorHAnsi" w:eastAsiaTheme="minorEastAsia" w:hAnsiTheme="minorHAnsi" w:cstheme="minorBidi"/>
          <w:b w:val="0"/>
          <w:noProof/>
          <w:sz w:val="22"/>
          <w:szCs w:val="22"/>
          <w:lang w:val="ru-RU" w:eastAsia="ru-RU"/>
        </w:rPr>
      </w:pPr>
      <w:hyperlink w:anchor="_Toc67077091" w:history="1">
        <w:r w:rsidRPr="00AA3388">
          <w:rPr>
            <w:rStyle w:val="aa"/>
            <w:noProof/>
            <w:lang w:val="ru-RU"/>
          </w:rPr>
          <w:t>В Башкирии не удовлетворяется спрос населения в области недвижимости</w:t>
        </w:r>
        <w:r>
          <w:rPr>
            <w:noProof/>
            <w:webHidden/>
          </w:rPr>
          <w:tab/>
        </w:r>
        <w:r>
          <w:rPr>
            <w:noProof/>
            <w:webHidden/>
          </w:rPr>
          <w:fldChar w:fldCharType="begin"/>
        </w:r>
        <w:r>
          <w:rPr>
            <w:noProof/>
            <w:webHidden/>
          </w:rPr>
          <w:instrText xml:space="preserve"> PAGEREF _Toc67077091 \h </w:instrText>
        </w:r>
        <w:r>
          <w:rPr>
            <w:noProof/>
            <w:webHidden/>
          </w:rPr>
        </w:r>
        <w:r>
          <w:rPr>
            <w:noProof/>
            <w:webHidden/>
          </w:rPr>
          <w:fldChar w:fldCharType="separate"/>
        </w:r>
        <w:r>
          <w:rPr>
            <w:noProof/>
            <w:webHidden/>
          </w:rPr>
          <w:t>41</w:t>
        </w:r>
        <w:r>
          <w:rPr>
            <w:noProof/>
            <w:webHidden/>
          </w:rPr>
          <w:fldChar w:fldCharType="end"/>
        </w:r>
      </w:hyperlink>
    </w:p>
    <w:p w:rsidR="005A1D1E" w:rsidRDefault="005A1D1E">
      <w:pPr>
        <w:pStyle w:val="30"/>
        <w:tabs>
          <w:tab w:val="right" w:leader="dot" w:pos="9628"/>
        </w:tabs>
        <w:rPr>
          <w:rFonts w:asciiTheme="minorHAnsi" w:eastAsiaTheme="minorEastAsia" w:hAnsiTheme="minorHAnsi" w:cstheme="minorBidi"/>
          <w:i w:val="0"/>
          <w:noProof/>
          <w:color w:val="auto"/>
          <w:sz w:val="22"/>
          <w:szCs w:val="22"/>
          <w:lang w:val="ru-RU" w:eastAsia="ru-RU"/>
        </w:rPr>
      </w:pPr>
      <w:hyperlink w:anchor="_Toc67077092" w:history="1">
        <w:r w:rsidRPr="00AA3388">
          <w:rPr>
            <w:rStyle w:val="aa"/>
            <w:noProof/>
          </w:rPr>
          <w:t>Новосибирская ассоциация риелторов (nar.ru), Новосибирск, 18 марта 2021</w:t>
        </w:r>
      </w:hyperlink>
    </w:p>
    <w:p w:rsidR="005A1D1E" w:rsidRDefault="005A1D1E">
      <w:pPr>
        <w:pStyle w:val="51"/>
        <w:tabs>
          <w:tab w:val="right" w:leader="dot" w:pos="9628"/>
        </w:tabs>
        <w:rPr>
          <w:rFonts w:asciiTheme="minorHAnsi" w:eastAsiaTheme="minorEastAsia" w:hAnsiTheme="minorHAnsi" w:cstheme="minorBidi"/>
          <w:b w:val="0"/>
          <w:noProof/>
          <w:sz w:val="22"/>
          <w:szCs w:val="22"/>
          <w:lang w:val="ru-RU" w:eastAsia="ru-RU"/>
        </w:rPr>
      </w:pPr>
      <w:hyperlink w:anchor="_Toc67077093" w:history="1">
        <w:r w:rsidRPr="00AA3388">
          <w:rPr>
            <w:rStyle w:val="aa"/>
            <w:noProof/>
            <w:lang w:val="ru-RU"/>
          </w:rPr>
          <w:t>Рынок недвижимости: 5 законопроектов, о которых стоит знать</w:t>
        </w:r>
        <w:r>
          <w:rPr>
            <w:noProof/>
            <w:webHidden/>
          </w:rPr>
          <w:tab/>
        </w:r>
        <w:r>
          <w:rPr>
            <w:noProof/>
            <w:webHidden/>
          </w:rPr>
          <w:fldChar w:fldCharType="begin"/>
        </w:r>
        <w:r>
          <w:rPr>
            <w:noProof/>
            <w:webHidden/>
          </w:rPr>
          <w:instrText xml:space="preserve"> PAGEREF _Toc67077093 \h </w:instrText>
        </w:r>
        <w:r>
          <w:rPr>
            <w:noProof/>
            <w:webHidden/>
          </w:rPr>
        </w:r>
        <w:r>
          <w:rPr>
            <w:noProof/>
            <w:webHidden/>
          </w:rPr>
          <w:fldChar w:fldCharType="separate"/>
        </w:r>
        <w:r>
          <w:rPr>
            <w:noProof/>
            <w:webHidden/>
          </w:rPr>
          <w:t>42</w:t>
        </w:r>
        <w:r>
          <w:rPr>
            <w:noProof/>
            <w:webHidden/>
          </w:rPr>
          <w:fldChar w:fldCharType="end"/>
        </w:r>
      </w:hyperlink>
    </w:p>
    <w:p w:rsidR="005A1D1E" w:rsidRDefault="005A1D1E">
      <w:pPr>
        <w:pStyle w:val="30"/>
        <w:tabs>
          <w:tab w:val="right" w:leader="dot" w:pos="9628"/>
        </w:tabs>
        <w:rPr>
          <w:rFonts w:asciiTheme="minorHAnsi" w:eastAsiaTheme="minorEastAsia" w:hAnsiTheme="minorHAnsi" w:cstheme="minorBidi"/>
          <w:i w:val="0"/>
          <w:noProof/>
          <w:color w:val="auto"/>
          <w:sz w:val="22"/>
          <w:szCs w:val="22"/>
          <w:lang w:val="ru-RU" w:eastAsia="ru-RU"/>
        </w:rPr>
      </w:pPr>
      <w:hyperlink w:anchor="_Toc67077094" w:history="1">
        <w:r w:rsidRPr="00AA3388">
          <w:rPr>
            <w:rStyle w:val="aa"/>
            <w:noProof/>
          </w:rPr>
          <w:t>Юрлинский МР (adm-urla.ru), с. Юрла, 18 марта 2021</w:t>
        </w:r>
      </w:hyperlink>
    </w:p>
    <w:p w:rsidR="005A1D1E" w:rsidRDefault="005A1D1E">
      <w:pPr>
        <w:pStyle w:val="51"/>
        <w:tabs>
          <w:tab w:val="right" w:leader="dot" w:pos="9628"/>
        </w:tabs>
        <w:rPr>
          <w:rFonts w:asciiTheme="minorHAnsi" w:eastAsiaTheme="minorEastAsia" w:hAnsiTheme="minorHAnsi" w:cstheme="minorBidi"/>
          <w:b w:val="0"/>
          <w:noProof/>
          <w:sz w:val="22"/>
          <w:szCs w:val="22"/>
          <w:lang w:val="ru-RU" w:eastAsia="ru-RU"/>
        </w:rPr>
      </w:pPr>
      <w:hyperlink w:anchor="_Toc67077095" w:history="1">
        <w:r w:rsidRPr="00AA3388">
          <w:rPr>
            <w:rStyle w:val="aa"/>
            <w:noProof/>
            <w:lang w:val="ru-RU"/>
          </w:rPr>
          <w:t>В Прикамье за два месяца 2021 года количество зарегистрированных прав на жилые помещения выросло почти на 50 процентов</w:t>
        </w:r>
        <w:r>
          <w:rPr>
            <w:noProof/>
            <w:webHidden/>
          </w:rPr>
          <w:tab/>
        </w:r>
        <w:r>
          <w:rPr>
            <w:noProof/>
            <w:webHidden/>
          </w:rPr>
          <w:fldChar w:fldCharType="begin"/>
        </w:r>
        <w:r>
          <w:rPr>
            <w:noProof/>
            <w:webHidden/>
          </w:rPr>
          <w:instrText xml:space="preserve"> PAGEREF _Toc67077095 \h </w:instrText>
        </w:r>
        <w:r>
          <w:rPr>
            <w:noProof/>
            <w:webHidden/>
          </w:rPr>
        </w:r>
        <w:r>
          <w:rPr>
            <w:noProof/>
            <w:webHidden/>
          </w:rPr>
          <w:fldChar w:fldCharType="separate"/>
        </w:r>
        <w:r>
          <w:rPr>
            <w:noProof/>
            <w:webHidden/>
          </w:rPr>
          <w:t>43</w:t>
        </w:r>
        <w:r>
          <w:rPr>
            <w:noProof/>
            <w:webHidden/>
          </w:rPr>
          <w:fldChar w:fldCharType="end"/>
        </w:r>
      </w:hyperlink>
    </w:p>
    <w:p w:rsidR="005A1D1E" w:rsidRDefault="005A1D1E">
      <w:pPr>
        <w:pStyle w:val="30"/>
        <w:tabs>
          <w:tab w:val="right" w:leader="dot" w:pos="9628"/>
        </w:tabs>
        <w:rPr>
          <w:rFonts w:asciiTheme="minorHAnsi" w:eastAsiaTheme="minorEastAsia" w:hAnsiTheme="minorHAnsi" w:cstheme="minorBidi"/>
          <w:i w:val="0"/>
          <w:noProof/>
          <w:color w:val="auto"/>
          <w:sz w:val="22"/>
          <w:szCs w:val="22"/>
          <w:lang w:val="ru-RU" w:eastAsia="ru-RU"/>
        </w:rPr>
      </w:pPr>
      <w:hyperlink w:anchor="_Toc67077096" w:history="1">
        <w:r w:rsidRPr="00AA3388">
          <w:rPr>
            <w:rStyle w:val="aa"/>
            <w:noProof/>
          </w:rPr>
          <w:t>Business.ru, Москва, 18 марта 2021</w:t>
        </w:r>
      </w:hyperlink>
    </w:p>
    <w:p w:rsidR="005A1D1E" w:rsidRDefault="005A1D1E">
      <w:pPr>
        <w:pStyle w:val="51"/>
        <w:tabs>
          <w:tab w:val="right" w:leader="dot" w:pos="9628"/>
        </w:tabs>
        <w:rPr>
          <w:rFonts w:asciiTheme="minorHAnsi" w:eastAsiaTheme="minorEastAsia" w:hAnsiTheme="minorHAnsi" w:cstheme="minorBidi"/>
          <w:b w:val="0"/>
          <w:noProof/>
          <w:sz w:val="22"/>
          <w:szCs w:val="22"/>
          <w:lang w:val="ru-RU" w:eastAsia="ru-RU"/>
        </w:rPr>
      </w:pPr>
      <w:hyperlink w:anchor="_Toc67077097" w:history="1">
        <w:r w:rsidRPr="00AA3388">
          <w:rPr>
            <w:rStyle w:val="aa"/>
            <w:noProof/>
            <w:lang w:val="ru-RU"/>
          </w:rPr>
          <w:t>Со второго полугодия 2021 года Сбер запустит льготную ипотеку на частные дома по всей стране</w:t>
        </w:r>
        <w:r>
          <w:rPr>
            <w:noProof/>
            <w:webHidden/>
          </w:rPr>
          <w:tab/>
        </w:r>
        <w:r>
          <w:rPr>
            <w:noProof/>
            <w:webHidden/>
          </w:rPr>
          <w:fldChar w:fldCharType="begin"/>
        </w:r>
        <w:r>
          <w:rPr>
            <w:noProof/>
            <w:webHidden/>
          </w:rPr>
          <w:instrText xml:space="preserve"> PAGEREF _Toc67077097 \h </w:instrText>
        </w:r>
        <w:r>
          <w:rPr>
            <w:noProof/>
            <w:webHidden/>
          </w:rPr>
        </w:r>
        <w:r>
          <w:rPr>
            <w:noProof/>
            <w:webHidden/>
          </w:rPr>
          <w:fldChar w:fldCharType="separate"/>
        </w:r>
        <w:r>
          <w:rPr>
            <w:noProof/>
            <w:webHidden/>
          </w:rPr>
          <w:t>44</w:t>
        </w:r>
        <w:r>
          <w:rPr>
            <w:noProof/>
            <w:webHidden/>
          </w:rPr>
          <w:fldChar w:fldCharType="end"/>
        </w:r>
      </w:hyperlink>
    </w:p>
    <w:p w:rsidR="005A1D1E" w:rsidRDefault="005A1D1E">
      <w:pPr>
        <w:pStyle w:val="30"/>
        <w:tabs>
          <w:tab w:val="right" w:leader="dot" w:pos="9628"/>
        </w:tabs>
        <w:rPr>
          <w:rFonts w:asciiTheme="minorHAnsi" w:eastAsiaTheme="minorEastAsia" w:hAnsiTheme="minorHAnsi" w:cstheme="minorBidi"/>
          <w:i w:val="0"/>
          <w:noProof/>
          <w:color w:val="auto"/>
          <w:sz w:val="22"/>
          <w:szCs w:val="22"/>
          <w:lang w:val="ru-RU" w:eastAsia="ru-RU"/>
        </w:rPr>
      </w:pPr>
      <w:hyperlink w:anchor="_Toc67077098" w:history="1">
        <w:r w:rsidRPr="00AA3388">
          <w:rPr>
            <w:rStyle w:val="aa"/>
            <w:noProof/>
          </w:rPr>
          <w:t>Известия, Москва, 18 марта 2021</w:t>
        </w:r>
      </w:hyperlink>
    </w:p>
    <w:p w:rsidR="005A1D1E" w:rsidRDefault="005A1D1E">
      <w:pPr>
        <w:pStyle w:val="51"/>
        <w:tabs>
          <w:tab w:val="right" w:leader="dot" w:pos="9628"/>
        </w:tabs>
        <w:rPr>
          <w:rFonts w:asciiTheme="minorHAnsi" w:eastAsiaTheme="minorEastAsia" w:hAnsiTheme="minorHAnsi" w:cstheme="minorBidi"/>
          <w:b w:val="0"/>
          <w:noProof/>
          <w:sz w:val="22"/>
          <w:szCs w:val="22"/>
          <w:lang w:val="ru-RU" w:eastAsia="ru-RU"/>
        </w:rPr>
      </w:pPr>
      <w:hyperlink w:anchor="_Toc67077099" w:history="1">
        <w:r w:rsidRPr="00AA3388">
          <w:rPr>
            <w:rStyle w:val="aa"/>
            <w:noProof/>
            <w:lang w:val="ru-RU"/>
          </w:rPr>
          <w:t>Стройка по правилам</w:t>
        </w:r>
        <w:r>
          <w:rPr>
            <w:noProof/>
            <w:webHidden/>
          </w:rPr>
          <w:tab/>
        </w:r>
        <w:r>
          <w:rPr>
            <w:noProof/>
            <w:webHidden/>
          </w:rPr>
          <w:fldChar w:fldCharType="begin"/>
        </w:r>
        <w:r>
          <w:rPr>
            <w:noProof/>
            <w:webHidden/>
          </w:rPr>
          <w:instrText xml:space="preserve"> PAGEREF _Toc67077099 \h </w:instrText>
        </w:r>
        <w:r>
          <w:rPr>
            <w:noProof/>
            <w:webHidden/>
          </w:rPr>
        </w:r>
        <w:r>
          <w:rPr>
            <w:noProof/>
            <w:webHidden/>
          </w:rPr>
          <w:fldChar w:fldCharType="separate"/>
        </w:r>
        <w:r>
          <w:rPr>
            <w:noProof/>
            <w:webHidden/>
          </w:rPr>
          <w:t>45</w:t>
        </w:r>
        <w:r>
          <w:rPr>
            <w:noProof/>
            <w:webHidden/>
          </w:rPr>
          <w:fldChar w:fldCharType="end"/>
        </w:r>
      </w:hyperlink>
    </w:p>
    <w:p w:rsidR="005A1D1E" w:rsidRDefault="005A1D1E">
      <w:pPr>
        <w:pStyle w:val="30"/>
        <w:tabs>
          <w:tab w:val="right" w:leader="dot" w:pos="9628"/>
        </w:tabs>
        <w:rPr>
          <w:rFonts w:asciiTheme="minorHAnsi" w:eastAsiaTheme="minorEastAsia" w:hAnsiTheme="minorHAnsi" w:cstheme="minorBidi"/>
          <w:i w:val="0"/>
          <w:noProof/>
          <w:color w:val="auto"/>
          <w:sz w:val="22"/>
          <w:szCs w:val="22"/>
          <w:lang w:val="ru-RU" w:eastAsia="ru-RU"/>
        </w:rPr>
      </w:pPr>
      <w:hyperlink w:anchor="_Toc67077100" w:history="1">
        <w:r w:rsidRPr="00AA3388">
          <w:rPr>
            <w:rStyle w:val="aa"/>
            <w:noProof/>
          </w:rPr>
          <w:t>Дело # Иркутск, Иркутск, 18 марта 2021</w:t>
        </w:r>
      </w:hyperlink>
    </w:p>
    <w:p w:rsidR="005A1D1E" w:rsidRDefault="005A1D1E">
      <w:pPr>
        <w:pStyle w:val="51"/>
        <w:tabs>
          <w:tab w:val="right" w:leader="dot" w:pos="9628"/>
        </w:tabs>
        <w:rPr>
          <w:rFonts w:asciiTheme="minorHAnsi" w:eastAsiaTheme="minorEastAsia" w:hAnsiTheme="minorHAnsi" w:cstheme="minorBidi"/>
          <w:b w:val="0"/>
          <w:noProof/>
          <w:sz w:val="22"/>
          <w:szCs w:val="22"/>
          <w:lang w:val="ru-RU" w:eastAsia="ru-RU"/>
        </w:rPr>
      </w:pPr>
      <w:hyperlink w:anchor="_Toc67077101" w:history="1">
        <w:r w:rsidRPr="00AA3388">
          <w:rPr>
            <w:rStyle w:val="aa"/>
            <w:noProof/>
            <w:lang w:val="ru-RU"/>
          </w:rPr>
          <w:t>"Мы заряжены на изменения"</w:t>
        </w:r>
        <w:r>
          <w:rPr>
            <w:noProof/>
            <w:webHidden/>
          </w:rPr>
          <w:tab/>
        </w:r>
        <w:r>
          <w:rPr>
            <w:noProof/>
            <w:webHidden/>
          </w:rPr>
          <w:fldChar w:fldCharType="begin"/>
        </w:r>
        <w:r>
          <w:rPr>
            <w:noProof/>
            <w:webHidden/>
          </w:rPr>
          <w:instrText xml:space="preserve"> PAGEREF _Toc67077101 \h </w:instrText>
        </w:r>
        <w:r>
          <w:rPr>
            <w:noProof/>
            <w:webHidden/>
          </w:rPr>
        </w:r>
        <w:r>
          <w:rPr>
            <w:noProof/>
            <w:webHidden/>
          </w:rPr>
          <w:fldChar w:fldCharType="separate"/>
        </w:r>
        <w:r>
          <w:rPr>
            <w:noProof/>
            <w:webHidden/>
          </w:rPr>
          <w:t>47</w:t>
        </w:r>
        <w:r>
          <w:rPr>
            <w:noProof/>
            <w:webHidden/>
          </w:rPr>
          <w:fldChar w:fldCharType="end"/>
        </w:r>
      </w:hyperlink>
    </w:p>
    <w:p w:rsidR="005A1D1E" w:rsidRDefault="005A1D1E">
      <w:pPr>
        <w:pStyle w:val="30"/>
        <w:tabs>
          <w:tab w:val="right" w:leader="dot" w:pos="9628"/>
        </w:tabs>
        <w:rPr>
          <w:rFonts w:asciiTheme="minorHAnsi" w:eastAsiaTheme="minorEastAsia" w:hAnsiTheme="minorHAnsi" w:cstheme="minorBidi"/>
          <w:i w:val="0"/>
          <w:noProof/>
          <w:color w:val="auto"/>
          <w:sz w:val="22"/>
          <w:szCs w:val="22"/>
          <w:lang w:val="ru-RU" w:eastAsia="ru-RU"/>
        </w:rPr>
      </w:pPr>
      <w:hyperlink w:anchor="_Toc67077102" w:history="1">
        <w:r w:rsidRPr="00AA3388">
          <w:rPr>
            <w:rStyle w:val="aa"/>
            <w:noProof/>
          </w:rPr>
          <w:t>Власть. Ивановская область, Иваново, 18 марта 2021</w:t>
        </w:r>
      </w:hyperlink>
    </w:p>
    <w:p w:rsidR="005A1D1E" w:rsidRDefault="005A1D1E">
      <w:pPr>
        <w:pStyle w:val="51"/>
        <w:tabs>
          <w:tab w:val="right" w:leader="dot" w:pos="9628"/>
        </w:tabs>
        <w:rPr>
          <w:rFonts w:asciiTheme="minorHAnsi" w:eastAsiaTheme="minorEastAsia" w:hAnsiTheme="minorHAnsi" w:cstheme="minorBidi"/>
          <w:b w:val="0"/>
          <w:noProof/>
          <w:sz w:val="22"/>
          <w:szCs w:val="22"/>
          <w:lang w:val="ru-RU" w:eastAsia="ru-RU"/>
        </w:rPr>
      </w:pPr>
      <w:hyperlink w:anchor="_Toc67077103" w:history="1">
        <w:r w:rsidRPr="00AA3388">
          <w:rPr>
            <w:rStyle w:val="aa"/>
            <w:noProof/>
            <w:lang w:val="ru-RU"/>
          </w:rPr>
          <w:t>"Умное" строительство</w:t>
        </w:r>
        <w:r>
          <w:rPr>
            <w:noProof/>
            <w:webHidden/>
          </w:rPr>
          <w:tab/>
        </w:r>
        <w:r>
          <w:rPr>
            <w:noProof/>
            <w:webHidden/>
          </w:rPr>
          <w:fldChar w:fldCharType="begin"/>
        </w:r>
        <w:r>
          <w:rPr>
            <w:noProof/>
            <w:webHidden/>
          </w:rPr>
          <w:instrText xml:space="preserve"> PAGEREF _Toc67077103 \h </w:instrText>
        </w:r>
        <w:r>
          <w:rPr>
            <w:noProof/>
            <w:webHidden/>
          </w:rPr>
        </w:r>
        <w:r>
          <w:rPr>
            <w:noProof/>
            <w:webHidden/>
          </w:rPr>
          <w:fldChar w:fldCharType="separate"/>
        </w:r>
        <w:r>
          <w:rPr>
            <w:noProof/>
            <w:webHidden/>
          </w:rPr>
          <w:t>50</w:t>
        </w:r>
        <w:r>
          <w:rPr>
            <w:noProof/>
            <w:webHidden/>
          </w:rPr>
          <w:fldChar w:fldCharType="end"/>
        </w:r>
      </w:hyperlink>
    </w:p>
    <w:p w:rsidR="005A1D1E" w:rsidRDefault="005A1D1E">
      <w:pPr>
        <w:pStyle w:val="30"/>
        <w:tabs>
          <w:tab w:val="right" w:leader="dot" w:pos="9628"/>
        </w:tabs>
        <w:rPr>
          <w:rFonts w:asciiTheme="minorHAnsi" w:eastAsiaTheme="minorEastAsia" w:hAnsiTheme="minorHAnsi" w:cstheme="minorBidi"/>
          <w:i w:val="0"/>
          <w:noProof/>
          <w:color w:val="auto"/>
          <w:sz w:val="22"/>
          <w:szCs w:val="22"/>
          <w:lang w:val="ru-RU" w:eastAsia="ru-RU"/>
        </w:rPr>
      </w:pPr>
      <w:hyperlink w:anchor="_Toc67077104" w:history="1">
        <w:r w:rsidRPr="00AA3388">
          <w:rPr>
            <w:rStyle w:val="aa"/>
            <w:noProof/>
          </w:rPr>
          <w:t>Амурская правда, Благовещенск, 18 марта 2021</w:t>
        </w:r>
      </w:hyperlink>
    </w:p>
    <w:p w:rsidR="005A1D1E" w:rsidRDefault="005A1D1E">
      <w:pPr>
        <w:pStyle w:val="51"/>
        <w:tabs>
          <w:tab w:val="right" w:leader="dot" w:pos="9628"/>
        </w:tabs>
        <w:rPr>
          <w:rFonts w:asciiTheme="minorHAnsi" w:eastAsiaTheme="minorEastAsia" w:hAnsiTheme="minorHAnsi" w:cstheme="minorBidi"/>
          <w:b w:val="0"/>
          <w:noProof/>
          <w:sz w:val="22"/>
          <w:szCs w:val="22"/>
          <w:lang w:val="ru-RU" w:eastAsia="ru-RU"/>
        </w:rPr>
      </w:pPr>
      <w:hyperlink w:anchor="_Toc67077105" w:history="1">
        <w:r w:rsidRPr="00AA3388">
          <w:rPr>
            <w:rStyle w:val="aa"/>
            <w:noProof/>
            <w:lang w:val="ru-RU"/>
          </w:rPr>
          <w:t>Рост в квадрате</w:t>
        </w:r>
        <w:r>
          <w:rPr>
            <w:noProof/>
            <w:webHidden/>
          </w:rPr>
          <w:tab/>
        </w:r>
        <w:r>
          <w:rPr>
            <w:noProof/>
            <w:webHidden/>
          </w:rPr>
          <w:fldChar w:fldCharType="begin"/>
        </w:r>
        <w:r>
          <w:rPr>
            <w:noProof/>
            <w:webHidden/>
          </w:rPr>
          <w:instrText xml:space="preserve"> PAGEREF _Toc67077105 \h </w:instrText>
        </w:r>
        <w:r>
          <w:rPr>
            <w:noProof/>
            <w:webHidden/>
          </w:rPr>
        </w:r>
        <w:r>
          <w:rPr>
            <w:noProof/>
            <w:webHidden/>
          </w:rPr>
          <w:fldChar w:fldCharType="separate"/>
        </w:r>
        <w:r>
          <w:rPr>
            <w:noProof/>
            <w:webHidden/>
          </w:rPr>
          <w:t>52</w:t>
        </w:r>
        <w:r>
          <w:rPr>
            <w:noProof/>
            <w:webHidden/>
          </w:rPr>
          <w:fldChar w:fldCharType="end"/>
        </w:r>
      </w:hyperlink>
    </w:p>
    <w:p w:rsidR="005A1D1E" w:rsidRDefault="005A1D1E">
      <w:pPr>
        <w:pStyle w:val="30"/>
        <w:tabs>
          <w:tab w:val="right" w:leader="dot" w:pos="9628"/>
        </w:tabs>
        <w:rPr>
          <w:rFonts w:asciiTheme="minorHAnsi" w:eastAsiaTheme="minorEastAsia" w:hAnsiTheme="minorHAnsi" w:cstheme="minorBidi"/>
          <w:i w:val="0"/>
          <w:noProof/>
          <w:color w:val="auto"/>
          <w:sz w:val="22"/>
          <w:szCs w:val="22"/>
          <w:lang w:val="ru-RU" w:eastAsia="ru-RU"/>
        </w:rPr>
      </w:pPr>
      <w:hyperlink w:anchor="_Toc67077106" w:history="1">
        <w:r w:rsidRPr="00AA3388">
          <w:rPr>
            <w:rStyle w:val="aa"/>
            <w:noProof/>
          </w:rPr>
          <w:t>Ners (ners.ru), Москва, 18 марта 2021</w:t>
        </w:r>
      </w:hyperlink>
    </w:p>
    <w:p w:rsidR="005A1D1E" w:rsidRDefault="005A1D1E">
      <w:pPr>
        <w:pStyle w:val="51"/>
        <w:tabs>
          <w:tab w:val="right" w:leader="dot" w:pos="9628"/>
        </w:tabs>
        <w:rPr>
          <w:rFonts w:asciiTheme="minorHAnsi" w:eastAsiaTheme="minorEastAsia" w:hAnsiTheme="minorHAnsi" w:cstheme="minorBidi"/>
          <w:b w:val="0"/>
          <w:noProof/>
          <w:sz w:val="22"/>
          <w:szCs w:val="22"/>
          <w:lang w:val="ru-RU" w:eastAsia="ru-RU"/>
        </w:rPr>
      </w:pPr>
      <w:hyperlink w:anchor="_Toc67077107" w:history="1">
        <w:r w:rsidRPr="00AA3388">
          <w:rPr>
            <w:rStyle w:val="aa"/>
            <w:noProof/>
            <w:lang w:val="ru-RU"/>
          </w:rPr>
          <w:t>Что будет с ценами и спросом после окончания льготной ипотеки в Москве</w:t>
        </w:r>
        <w:r>
          <w:rPr>
            <w:noProof/>
            <w:webHidden/>
          </w:rPr>
          <w:tab/>
        </w:r>
        <w:r>
          <w:rPr>
            <w:noProof/>
            <w:webHidden/>
          </w:rPr>
          <w:fldChar w:fldCharType="begin"/>
        </w:r>
        <w:r>
          <w:rPr>
            <w:noProof/>
            <w:webHidden/>
          </w:rPr>
          <w:instrText xml:space="preserve"> PAGEREF _Toc67077107 \h </w:instrText>
        </w:r>
        <w:r>
          <w:rPr>
            <w:noProof/>
            <w:webHidden/>
          </w:rPr>
        </w:r>
        <w:r>
          <w:rPr>
            <w:noProof/>
            <w:webHidden/>
          </w:rPr>
          <w:fldChar w:fldCharType="separate"/>
        </w:r>
        <w:r>
          <w:rPr>
            <w:noProof/>
            <w:webHidden/>
          </w:rPr>
          <w:t>54</w:t>
        </w:r>
        <w:r>
          <w:rPr>
            <w:noProof/>
            <w:webHidden/>
          </w:rPr>
          <w:fldChar w:fldCharType="end"/>
        </w:r>
      </w:hyperlink>
    </w:p>
    <w:p w:rsidR="005A1D1E" w:rsidRDefault="005A1D1E">
      <w:pPr>
        <w:pStyle w:val="30"/>
        <w:tabs>
          <w:tab w:val="right" w:leader="dot" w:pos="9628"/>
        </w:tabs>
        <w:rPr>
          <w:rFonts w:asciiTheme="minorHAnsi" w:eastAsiaTheme="minorEastAsia" w:hAnsiTheme="minorHAnsi" w:cstheme="minorBidi"/>
          <w:i w:val="0"/>
          <w:noProof/>
          <w:color w:val="auto"/>
          <w:sz w:val="22"/>
          <w:szCs w:val="22"/>
          <w:lang w:val="ru-RU" w:eastAsia="ru-RU"/>
        </w:rPr>
      </w:pPr>
      <w:hyperlink w:anchor="_Toc67077108" w:history="1">
        <w:r w:rsidRPr="00AA3388">
          <w:rPr>
            <w:rStyle w:val="aa"/>
            <w:noProof/>
          </w:rPr>
          <w:t>News.propertypiter.ru, Санкт-Петербург, 18 марта 2021</w:t>
        </w:r>
      </w:hyperlink>
    </w:p>
    <w:p w:rsidR="005A1D1E" w:rsidRDefault="005A1D1E">
      <w:pPr>
        <w:pStyle w:val="51"/>
        <w:tabs>
          <w:tab w:val="right" w:leader="dot" w:pos="9628"/>
        </w:tabs>
        <w:rPr>
          <w:rFonts w:asciiTheme="minorHAnsi" w:eastAsiaTheme="minorEastAsia" w:hAnsiTheme="minorHAnsi" w:cstheme="minorBidi"/>
          <w:b w:val="0"/>
          <w:noProof/>
          <w:sz w:val="22"/>
          <w:szCs w:val="22"/>
          <w:lang w:val="ru-RU" w:eastAsia="ru-RU"/>
        </w:rPr>
      </w:pPr>
      <w:hyperlink w:anchor="_Toc67077109" w:history="1">
        <w:r w:rsidRPr="00AA3388">
          <w:rPr>
            <w:rStyle w:val="aa"/>
            <w:noProof/>
            <w:lang w:val="ru-RU"/>
          </w:rPr>
          <w:t>Возможности банков в разы превышают потребности застройщиков в проектном финансировании</w:t>
        </w:r>
        <w:r>
          <w:rPr>
            <w:noProof/>
            <w:webHidden/>
          </w:rPr>
          <w:tab/>
        </w:r>
        <w:r>
          <w:rPr>
            <w:noProof/>
            <w:webHidden/>
          </w:rPr>
          <w:fldChar w:fldCharType="begin"/>
        </w:r>
        <w:r>
          <w:rPr>
            <w:noProof/>
            <w:webHidden/>
          </w:rPr>
          <w:instrText xml:space="preserve"> PAGEREF _Toc67077109 \h </w:instrText>
        </w:r>
        <w:r>
          <w:rPr>
            <w:noProof/>
            <w:webHidden/>
          </w:rPr>
        </w:r>
        <w:r>
          <w:rPr>
            <w:noProof/>
            <w:webHidden/>
          </w:rPr>
          <w:fldChar w:fldCharType="separate"/>
        </w:r>
        <w:r>
          <w:rPr>
            <w:noProof/>
            <w:webHidden/>
          </w:rPr>
          <w:t>56</w:t>
        </w:r>
        <w:r>
          <w:rPr>
            <w:noProof/>
            <w:webHidden/>
          </w:rPr>
          <w:fldChar w:fldCharType="end"/>
        </w:r>
      </w:hyperlink>
    </w:p>
    <w:p w:rsidR="005A1D1E" w:rsidRDefault="005A1D1E">
      <w:pPr>
        <w:pStyle w:val="30"/>
        <w:tabs>
          <w:tab w:val="right" w:leader="dot" w:pos="9628"/>
        </w:tabs>
        <w:rPr>
          <w:rFonts w:asciiTheme="minorHAnsi" w:eastAsiaTheme="minorEastAsia" w:hAnsiTheme="minorHAnsi" w:cstheme="minorBidi"/>
          <w:i w:val="0"/>
          <w:noProof/>
          <w:color w:val="auto"/>
          <w:sz w:val="22"/>
          <w:szCs w:val="22"/>
          <w:lang w:val="ru-RU" w:eastAsia="ru-RU"/>
        </w:rPr>
      </w:pPr>
      <w:hyperlink w:anchor="_Toc67077110" w:history="1">
        <w:r w:rsidRPr="00AA3388">
          <w:rPr>
            <w:rStyle w:val="aa"/>
            <w:noProof/>
          </w:rPr>
          <w:t>Русипотека (rusipoteka.ru), Москва, 17 марта 2021</w:t>
        </w:r>
      </w:hyperlink>
    </w:p>
    <w:p w:rsidR="005A1D1E" w:rsidRDefault="005A1D1E">
      <w:pPr>
        <w:pStyle w:val="51"/>
        <w:tabs>
          <w:tab w:val="right" w:leader="dot" w:pos="9628"/>
        </w:tabs>
        <w:rPr>
          <w:rFonts w:asciiTheme="minorHAnsi" w:eastAsiaTheme="minorEastAsia" w:hAnsiTheme="minorHAnsi" w:cstheme="minorBidi"/>
          <w:b w:val="0"/>
          <w:noProof/>
          <w:sz w:val="22"/>
          <w:szCs w:val="22"/>
          <w:lang w:val="ru-RU" w:eastAsia="ru-RU"/>
        </w:rPr>
      </w:pPr>
      <w:hyperlink w:anchor="_Toc67077111" w:history="1">
        <w:r w:rsidRPr="00AA3388">
          <w:rPr>
            <w:rStyle w:val="aa"/>
            <w:noProof/>
            <w:lang w:val="ru-RU"/>
          </w:rPr>
          <w:t xml:space="preserve">Сбербанк предложит ипотеку на частные дома по всей России во </w:t>
        </w:r>
        <w:r w:rsidRPr="00AA3388">
          <w:rPr>
            <w:rStyle w:val="aa"/>
            <w:noProof/>
          </w:rPr>
          <w:t>II</w:t>
        </w:r>
        <w:r w:rsidRPr="00AA3388">
          <w:rPr>
            <w:rStyle w:val="aa"/>
            <w:noProof/>
            <w:lang w:val="ru-RU"/>
          </w:rPr>
          <w:t xml:space="preserve"> полугодии</w:t>
        </w:r>
        <w:r>
          <w:rPr>
            <w:noProof/>
            <w:webHidden/>
          </w:rPr>
          <w:tab/>
        </w:r>
        <w:r>
          <w:rPr>
            <w:noProof/>
            <w:webHidden/>
          </w:rPr>
          <w:fldChar w:fldCharType="begin"/>
        </w:r>
        <w:r>
          <w:rPr>
            <w:noProof/>
            <w:webHidden/>
          </w:rPr>
          <w:instrText xml:space="preserve"> PAGEREF _Toc67077111 \h </w:instrText>
        </w:r>
        <w:r>
          <w:rPr>
            <w:noProof/>
            <w:webHidden/>
          </w:rPr>
        </w:r>
        <w:r>
          <w:rPr>
            <w:noProof/>
            <w:webHidden/>
          </w:rPr>
          <w:fldChar w:fldCharType="separate"/>
        </w:r>
        <w:r>
          <w:rPr>
            <w:noProof/>
            <w:webHidden/>
          </w:rPr>
          <w:t>56</w:t>
        </w:r>
        <w:r>
          <w:rPr>
            <w:noProof/>
            <w:webHidden/>
          </w:rPr>
          <w:fldChar w:fldCharType="end"/>
        </w:r>
      </w:hyperlink>
    </w:p>
    <w:p w:rsidR="005A1D1E" w:rsidRDefault="005A1D1E">
      <w:pPr>
        <w:pStyle w:val="30"/>
        <w:tabs>
          <w:tab w:val="right" w:leader="dot" w:pos="9628"/>
        </w:tabs>
        <w:rPr>
          <w:rFonts w:asciiTheme="minorHAnsi" w:eastAsiaTheme="minorEastAsia" w:hAnsiTheme="minorHAnsi" w:cstheme="minorBidi"/>
          <w:i w:val="0"/>
          <w:noProof/>
          <w:color w:val="auto"/>
          <w:sz w:val="22"/>
          <w:szCs w:val="22"/>
          <w:lang w:val="ru-RU" w:eastAsia="ru-RU"/>
        </w:rPr>
      </w:pPr>
      <w:hyperlink w:anchor="_Toc67077112" w:history="1">
        <w:r w:rsidRPr="00AA3388">
          <w:rPr>
            <w:rStyle w:val="aa"/>
            <w:noProof/>
          </w:rPr>
          <w:t>Cottage.ru, Москва, 17 марта 2021</w:t>
        </w:r>
      </w:hyperlink>
    </w:p>
    <w:p w:rsidR="005A1D1E" w:rsidRDefault="005A1D1E">
      <w:pPr>
        <w:pStyle w:val="51"/>
        <w:tabs>
          <w:tab w:val="right" w:leader="dot" w:pos="9628"/>
        </w:tabs>
        <w:rPr>
          <w:rFonts w:asciiTheme="minorHAnsi" w:eastAsiaTheme="minorEastAsia" w:hAnsiTheme="minorHAnsi" w:cstheme="minorBidi"/>
          <w:b w:val="0"/>
          <w:noProof/>
          <w:sz w:val="22"/>
          <w:szCs w:val="22"/>
          <w:lang w:val="ru-RU" w:eastAsia="ru-RU"/>
        </w:rPr>
      </w:pPr>
      <w:hyperlink w:anchor="_Toc67077113" w:history="1">
        <w:r w:rsidRPr="00AA3388">
          <w:rPr>
            <w:rStyle w:val="aa"/>
            <w:noProof/>
            <w:lang w:val="ru-RU"/>
          </w:rPr>
          <w:t>Сбербанк откроет ипотеку на частные дома в 2021 году</w:t>
        </w:r>
        <w:r>
          <w:rPr>
            <w:noProof/>
            <w:webHidden/>
          </w:rPr>
          <w:tab/>
        </w:r>
        <w:r>
          <w:rPr>
            <w:noProof/>
            <w:webHidden/>
          </w:rPr>
          <w:fldChar w:fldCharType="begin"/>
        </w:r>
        <w:r>
          <w:rPr>
            <w:noProof/>
            <w:webHidden/>
          </w:rPr>
          <w:instrText xml:space="preserve"> PAGEREF _Toc67077113 \h </w:instrText>
        </w:r>
        <w:r>
          <w:rPr>
            <w:noProof/>
            <w:webHidden/>
          </w:rPr>
        </w:r>
        <w:r>
          <w:rPr>
            <w:noProof/>
            <w:webHidden/>
          </w:rPr>
          <w:fldChar w:fldCharType="separate"/>
        </w:r>
        <w:r>
          <w:rPr>
            <w:noProof/>
            <w:webHidden/>
          </w:rPr>
          <w:t>56</w:t>
        </w:r>
        <w:r>
          <w:rPr>
            <w:noProof/>
            <w:webHidden/>
          </w:rPr>
          <w:fldChar w:fldCharType="end"/>
        </w:r>
      </w:hyperlink>
    </w:p>
    <w:p w:rsidR="005A1D1E" w:rsidRDefault="005A1D1E">
      <w:pPr>
        <w:pStyle w:val="30"/>
        <w:tabs>
          <w:tab w:val="right" w:leader="dot" w:pos="9628"/>
        </w:tabs>
        <w:rPr>
          <w:rFonts w:asciiTheme="minorHAnsi" w:eastAsiaTheme="minorEastAsia" w:hAnsiTheme="minorHAnsi" w:cstheme="minorBidi"/>
          <w:i w:val="0"/>
          <w:noProof/>
          <w:color w:val="auto"/>
          <w:sz w:val="22"/>
          <w:szCs w:val="22"/>
          <w:lang w:val="ru-RU" w:eastAsia="ru-RU"/>
        </w:rPr>
      </w:pPr>
      <w:hyperlink w:anchor="_Toc67077114" w:history="1">
        <w:r w:rsidRPr="00AA3388">
          <w:rPr>
            <w:rStyle w:val="aa"/>
            <w:noProof/>
          </w:rPr>
          <w:t>Югополис (yugopolis.ru), Краснодар, 17 марта 2021</w:t>
        </w:r>
      </w:hyperlink>
    </w:p>
    <w:p w:rsidR="005A1D1E" w:rsidRDefault="005A1D1E">
      <w:pPr>
        <w:pStyle w:val="51"/>
        <w:tabs>
          <w:tab w:val="right" w:leader="dot" w:pos="9628"/>
        </w:tabs>
        <w:rPr>
          <w:rFonts w:asciiTheme="minorHAnsi" w:eastAsiaTheme="minorEastAsia" w:hAnsiTheme="minorHAnsi" w:cstheme="minorBidi"/>
          <w:b w:val="0"/>
          <w:noProof/>
          <w:sz w:val="22"/>
          <w:szCs w:val="22"/>
          <w:lang w:val="ru-RU" w:eastAsia="ru-RU"/>
        </w:rPr>
      </w:pPr>
      <w:hyperlink w:anchor="_Toc67077115" w:history="1">
        <w:r w:rsidRPr="00AA3388">
          <w:rPr>
            <w:rStyle w:val="aa"/>
            <w:noProof/>
            <w:lang w:val="ru-RU"/>
          </w:rPr>
          <w:t>В России обвалились продажи квартир, но цены на жилье продолжают расти</w:t>
        </w:r>
        <w:r>
          <w:rPr>
            <w:noProof/>
            <w:webHidden/>
          </w:rPr>
          <w:tab/>
        </w:r>
        <w:r>
          <w:rPr>
            <w:noProof/>
            <w:webHidden/>
          </w:rPr>
          <w:fldChar w:fldCharType="begin"/>
        </w:r>
        <w:r>
          <w:rPr>
            <w:noProof/>
            <w:webHidden/>
          </w:rPr>
          <w:instrText xml:space="preserve"> PAGEREF _Toc67077115 \h </w:instrText>
        </w:r>
        <w:r>
          <w:rPr>
            <w:noProof/>
            <w:webHidden/>
          </w:rPr>
        </w:r>
        <w:r>
          <w:rPr>
            <w:noProof/>
            <w:webHidden/>
          </w:rPr>
          <w:fldChar w:fldCharType="separate"/>
        </w:r>
        <w:r>
          <w:rPr>
            <w:noProof/>
            <w:webHidden/>
          </w:rPr>
          <w:t>57</w:t>
        </w:r>
        <w:r>
          <w:rPr>
            <w:noProof/>
            <w:webHidden/>
          </w:rPr>
          <w:fldChar w:fldCharType="end"/>
        </w:r>
      </w:hyperlink>
    </w:p>
    <w:p w:rsidR="005A1D1E" w:rsidRDefault="005A1D1E">
      <w:pPr>
        <w:pStyle w:val="30"/>
        <w:tabs>
          <w:tab w:val="right" w:leader="dot" w:pos="9628"/>
        </w:tabs>
        <w:rPr>
          <w:rFonts w:asciiTheme="minorHAnsi" w:eastAsiaTheme="minorEastAsia" w:hAnsiTheme="minorHAnsi" w:cstheme="minorBidi"/>
          <w:i w:val="0"/>
          <w:noProof/>
          <w:color w:val="auto"/>
          <w:sz w:val="22"/>
          <w:szCs w:val="22"/>
          <w:lang w:val="ru-RU" w:eastAsia="ru-RU"/>
        </w:rPr>
      </w:pPr>
      <w:hyperlink w:anchor="_Toc67077116" w:history="1">
        <w:r w:rsidRPr="00AA3388">
          <w:rPr>
            <w:rStyle w:val="aa"/>
            <w:noProof/>
          </w:rPr>
          <w:t>Строительная газета (stroygaz.ru), Москва, 17 марта 2021</w:t>
        </w:r>
      </w:hyperlink>
    </w:p>
    <w:p w:rsidR="005A1D1E" w:rsidRDefault="005A1D1E">
      <w:pPr>
        <w:pStyle w:val="51"/>
        <w:tabs>
          <w:tab w:val="right" w:leader="dot" w:pos="9628"/>
        </w:tabs>
        <w:rPr>
          <w:rFonts w:asciiTheme="minorHAnsi" w:eastAsiaTheme="minorEastAsia" w:hAnsiTheme="minorHAnsi" w:cstheme="minorBidi"/>
          <w:b w:val="0"/>
          <w:noProof/>
          <w:sz w:val="22"/>
          <w:szCs w:val="22"/>
          <w:lang w:val="ru-RU" w:eastAsia="ru-RU"/>
        </w:rPr>
      </w:pPr>
      <w:hyperlink w:anchor="_Toc67077117" w:history="1">
        <w:r w:rsidRPr="00AA3388">
          <w:rPr>
            <w:rStyle w:val="aa"/>
            <w:noProof/>
            <w:lang w:val="ru-RU"/>
          </w:rPr>
          <w:t>Застройщики предложили дать им возможность рефинансировать проектные кредиты</w:t>
        </w:r>
        <w:r>
          <w:rPr>
            <w:noProof/>
            <w:webHidden/>
          </w:rPr>
          <w:tab/>
        </w:r>
        <w:r>
          <w:rPr>
            <w:noProof/>
            <w:webHidden/>
          </w:rPr>
          <w:fldChar w:fldCharType="begin"/>
        </w:r>
        <w:r>
          <w:rPr>
            <w:noProof/>
            <w:webHidden/>
          </w:rPr>
          <w:instrText xml:space="preserve"> PAGEREF _Toc67077117 \h </w:instrText>
        </w:r>
        <w:r>
          <w:rPr>
            <w:noProof/>
            <w:webHidden/>
          </w:rPr>
        </w:r>
        <w:r>
          <w:rPr>
            <w:noProof/>
            <w:webHidden/>
          </w:rPr>
          <w:fldChar w:fldCharType="separate"/>
        </w:r>
        <w:r>
          <w:rPr>
            <w:noProof/>
            <w:webHidden/>
          </w:rPr>
          <w:t>57</w:t>
        </w:r>
        <w:r>
          <w:rPr>
            <w:noProof/>
            <w:webHidden/>
          </w:rPr>
          <w:fldChar w:fldCharType="end"/>
        </w:r>
      </w:hyperlink>
    </w:p>
    <w:p w:rsidR="005A1D1E" w:rsidRDefault="005A1D1E">
      <w:pPr>
        <w:pStyle w:val="30"/>
        <w:tabs>
          <w:tab w:val="right" w:leader="dot" w:pos="9628"/>
        </w:tabs>
        <w:rPr>
          <w:rFonts w:asciiTheme="minorHAnsi" w:eastAsiaTheme="minorEastAsia" w:hAnsiTheme="minorHAnsi" w:cstheme="minorBidi"/>
          <w:i w:val="0"/>
          <w:noProof/>
          <w:color w:val="auto"/>
          <w:sz w:val="22"/>
          <w:szCs w:val="22"/>
          <w:lang w:val="ru-RU" w:eastAsia="ru-RU"/>
        </w:rPr>
      </w:pPr>
      <w:hyperlink w:anchor="_Toc67077118" w:history="1">
        <w:r w:rsidRPr="00AA3388">
          <w:rPr>
            <w:rStyle w:val="aa"/>
            <w:noProof/>
          </w:rPr>
          <w:t>ЕРЗ (erzrf.ru), Москва, 17 марта 2021</w:t>
        </w:r>
      </w:hyperlink>
    </w:p>
    <w:p w:rsidR="005A1D1E" w:rsidRDefault="005A1D1E">
      <w:pPr>
        <w:pStyle w:val="51"/>
        <w:tabs>
          <w:tab w:val="right" w:leader="dot" w:pos="9628"/>
        </w:tabs>
        <w:rPr>
          <w:rFonts w:asciiTheme="minorHAnsi" w:eastAsiaTheme="minorEastAsia" w:hAnsiTheme="minorHAnsi" w:cstheme="minorBidi"/>
          <w:b w:val="0"/>
          <w:noProof/>
          <w:sz w:val="22"/>
          <w:szCs w:val="22"/>
          <w:lang w:val="ru-RU" w:eastAsia="ru-RU"/>
        </w:rPr>
      </w:pPr>
      <w:hyperlink w:anchor="_Toc67077119" w:history="1">
        <w:r w:rsidRPr="00AA3388">
          <w:rPr>
            <w:rStyle w:val="aa"/>
            <w:noProof/>
            <w:lang w:val="ru-RU"/>
          </w:rPr>
          <w:t>Сбербанк предложил упростить и расширить механизм господдержки низкорентабельных жилищных проектов</w:t>
        </w:r>
        <w:r>
          <w:rPr>
            <w:noProof/>
            <w:webHidden/>
          </w:rPr>
          <w:tab/>
        </w:r>
        <w:r>
          <w:rPr>
            <w:noProof/>
            <w:webHidden/>
          </w:rPr>
          <w:fldChar w:fldCharType="begin"/>
        </w:r>
        <w:r>
          <w:rPr>
            <w:noProof/>
            <w:webHidden/>
          </w:rPr>
          <w:instrText xml:space="preserve"> PAGEREF _Toc67077119 \h </w:instrText>
        </w:r>
        <w:r>
          <w:rPr>
            <w:noProof/>
            <w:webHidden/>
          </w:rPr>
        </w:r>
        <w:r>
          <w:rPr>
            <w:noProof/>
            <w:webHidden/>
          </w:rPr>
          <w:fldChar w:fldCharType="separate"/>
        </w:r>
        <w:r>
          <w:rPr>
            <w:noProof/>
            <w:webHidden/>
          </w:rPr>
          <w:t>58</w:t>
        </w:r>
        <w:r>
          <w:rPr>
            <w:noProof/>
            <w:webHidden/>
          </w:rPr>
          <w:fldChar w:fldCharType="end"/>
        </w:r>
      </w:hyperlink>
    </w:p>
    <w:p w:rsidR="005A1D1E" w:rsidRDefault="005A1D1E">
      <w:pPr>
        <w:pStyle w:val="30"/>
        <w:tabs>
          <w:tab w:val="right" w:leader="dot" w:pos="9628"/>
        </w:tabs>
        <w:rPr>
          <w:rFonts w:asciiTheme="minorHAnsi" w:eastAsiaTheme="minorEastAsia" w:hAnsiTheme="minorHAnsi" w:cstheme="minorBidi"/>
          <w:i w:val="0"/>
          <w:noProof/>
          <w:color w:val="auto"/>
          <w:sz w:val="22"/>
          <w:szCs w:val="22"/>
          <w:lang w:val="ru-RU" w:eastAsia="ru-RU"/>
        </w:rPr>
      </w:pPr>
      <w:hyperlink w:anchor="_Toc67077120" w:history="1">
        <w:r w:rsidRPr="00AA3388">
          <w:rPr>
            <w:rStyle w:val="aa"/>
            <w:noProof/>
          </w:rPr>
          <w:t>Циан (spb.cian.ru), Санкт-Петербург, 17 марта 2021</w:t>
        </w:r>
      </w:hyperlink>
    </w:p>
    <w:p w:rsidR="005A1D1E" w:rsidRDefault="005A1D1E">
      <w:pPr>
        <w:pStyle w:val="51"/>
        <w:tabs>
          <w:tab w:val="right" w:leader="dot" w:pos="9628"/>
        </w:tabs>
        <w:rPr>
          <w:rFonts w:asciiTheme="minorHAnsi" w:eastAsiaTheme="minorEastAsia" w:hAnsiTheme="minorHAnsi" w:cstheme="minorBidi"/>
          <w:b w:val="0"/>
          <w:noProof/>
          <w:sz w:val="22"/>
          <w:szCs w:val="22"/>
          <w:lang w:val="ru-RU" w:eastAsia="ru-RU"/>
        </w:rPr>
      </w:pPr>
      <w:hyperlink w:anchor="_Toc67077121" w:history="1">
        <w:r w:rsidRPr="00AA3388">
          <w:rPr>
            <w:rStyle w:val="aa"/>
            <w:noProof/>
            <w:lang w:val="ru-RU"/>
          </w:rPr>
          <w:t>Путин потребовал окончательно решить проблему обманутых дольщиков</w:t>
        </w:r>
        <w:r>
          <w:rPr>
            <w:noProof/>
            <w:webHidden/>
          </w:rPr>
          <w:tab/>
        </w:r>
        <w:r>
          <w:rPr>
            <w:noProof/>
            <w:webHidden/>
          </w:rPr>
          <w:fldChar w:fldCharType="begin"/>
        </w:r>
        <w:r>
          <w:rPr>
            <w:noProof/>
            <w:webHidden/>
          </w:rPr>
          <w:instrText xml:space="preserve"> PAGEREF _Toc67077121 \h </w:instrText>
        </w:r>
        <w:r>
          <w:rPr>
            <w:noProof/>
            <w:webHidden/>
          </w:rPr>
        </w:r>
        <w:r>
          <w:rPr>
            <w:noProof/>
            <w:webHidden/>
          </w:rPr>
          <w:fldChar w:fldCharType="separate"/>
        </w:r>
        <w:r>
          <w:rPr>
            <w:noProof/>
            <w:webHidden/>
          </w:rPr>
          <w:t>59</w:t>
        </w:r>
        <w:r>
          <w:rPr>
            <w:noProof/>
            <w:webHidden/>
          </w:rPr>
          <w:fldChar w:fldCharType="end"/>
        </w:r>
      </w:hyperlink>
    </w:p>
    <w:p w:rsidR="005A1D1E" w:rsidRDefault="005A1D1E">
      <w:pPr>
        <w:pStyle w:val="30"/>
        <w:tabs>
          <w:tab w:val="right" w:leader="dot" w:pos="9628"/>
        </w:tabs>
        <w:rPr>
          <w:rFonts w:asciiTheme="minorHAnsi" w:eastAsiaTheme="minorEastAsia" w:hAnsiTheme="minorHAnsi" w:cstheme="minorBidi"/>
          <w:i w:val="0"/>
          <w:noProof/>
          <w:color w:val="auto"/>
          <w:sz w:val="22"/>
          <w:szCs w:val="22"/>
          <w:lang w:val="ru-RU" w:eastAsia="ru-RU"/>
        </w:rPr>
      </w:pPr>
      <w:hyperlink w:anchor="_Toc67077122" w:history="1">
        <w:r w:rsidRPr="00AA3388">
          <w:rPr>
            <w:rStyle w:val="aa"/>
            <w:noProof/>
          </w:rPr>
          <w:t>Новострой.ру, Москва, 17 марта 2021</w:t>
        </w:r>
      </w:hyperlink>
    </w:p>
    <w:p w:rsidR="005A1D1E" w:rsidRDefault="005A1D1E">
      <w:pPr>
        <w:pStyle w:val="51"/>
        <w:tabs>
          <w:tab w:val="right" w:leader="dot" w:pos="9628"/>
        </w:tabs>
        <w:rPr>
          <w:rFonts w:asciiTheme="minorHAnsi" w:eastAsiaTheme="minorEastAsia" w:hAnsiTheme="minorHAnsi" w:cstheme="minorBidi"/>
          <w:b w:val="0"/>
          <w:noProof/>
          <w:sz w:val="22"/>
          <w:szCs w:val="22"/>
          <w:lang w:val="ru-RU" w:eastAsia="ru-RU"/>
        </w:rPr>
      </w:pPr>
      <w:hyperlink w:anchor="_Toc67077123" w:history="1">
        <w:r w:rsidRPr="00AA3388">
          <w:rPr>
            <w:rStyle w:val="aa"/>
            <w:noProof/>
            <w:lang w:val="ru-RU"/>
          </w:rPr>
          <w:t>Эксперты: цены на квартиры перестанут расти в тот момент, когда беднеющие россияне не будут готовы покупать жилье</w:t>
        </w:r>
        <w:r>
          <w:rPr>
            <w:noProof/>
            <w:webHidden/>
          </w:rPr>
          <w:tab/>
        </w:r>
        <w:r>
          <w:rPr>
            <w:noProof/>
            <w:webHidden/>
          </w:rPr>
          <w:fldChar w:fldCharType="begin"/>
        </w:r>
        <w:r>
          <w:rPr>
            <w:noProof/>
            <w:webHidden/>
          </w:rPr>
          <w:instrText xml:space="preserve"> PAGEREF _Toc67077123 \h </w:instrText>
        </w:r>
        <w:r>
          <w:rPr>
            <w:noProof/>
            <w:webHidden/>
          </w:rPr>
        </w:r>
        <w:r>
          <w:rPr>
            <w:noProof/>
            <w:webHidden/>
          </w:rPr>
          <w:fldChar w:fldCharType="separate"/>
        </w:r>
        <w:r>
          <w:rPr>
            <w:noProof/>
            <w:webHidden/>
          </w:rPr>
          <w:t>59</w:t>
        </w:r>
        <w:r>
          <w:rPr>
            <w:noProof/>
            <w:webHidden/>
          </w:rPr>
          <w:fldChar w:fldCharType="end"/>
        </w:r>
      </w:hyperlink>
    </w:p>
    <w:p w:rsidR="005A1D1E" w:rsidRDefault="005A1D1E">
      <w:pPr>
        <w:pStyle w:val="30"/>
        <w:tabs>
          <w:tab w:val="right" w:leader="dot" w:pos="9628"/>
        </w:tabs>
        <w:rPr>
          <w:rFonts w:asciiTheme="minorHAnsi" w:eastAsiaTheme="minorEastAsia" w:hAnsiTheme="minorHAnsi" w:cstheme="minorBidi"/>
          <w:i w:val="0"/>
          <w:noProof/>
          <w:color w:val="auto"/>
          <w:sz w:val="22"/>
          <w:szCs w:val="22"/>
          <w:lang w:val="ru-RU" w:eastAsia="ru-RU"/>
        </w:rPr>
      </w:pPr>
      <w:hyperlink w:anchor="_Toc67077124" w:history="1">
        <w:r w:rsidRPr="00AA3388">
          <w:rPr>
            <w:rStyle w:val="aa"/>
            <w:noProof/>
          </w:rPr>
          <w:t>Первый Севастопольский (sev.tv), Севастополь, 17 марта 2021</w:t>
        </w:r>
      </w:hyperlink>
    </w:p>
    <w:p w:rsidR="005A1D1E" w:rsidRDefault="005A1D1E">
      <w:pPr>
        <w:pStyle w:val="51"/>
        <w:tabs>
          <w:tab w:val="right" w:leader="dot" w:pos="9628"/>
        </w:tabs>
        <w:rPr>
          <w:rFonts w:asciiTheme="minorHAnsi" w:eastAsiaTheme="minorEastAsia" w:hAnsiTheme="minorHAnsi" w:cstheme="minorBidi"/>
          <w:b w:val="0"/>
          <w:noProof/>
          <w:sz w:val="22"/>
          <w:szCs w:val="22"/>
          <w:lang w:val="ru-RU" w:eastAsia="ru-RU"/>
        </w:rPr>
      </w:pPr>
      <w:hyperlink w:anchor="_Toc67077125" w:history="1">
        <w:r w:rsidRPr="00AA3388">
          <w:rPr>
            <w:rStyle w:val="aa"/>
            <w:noProof/>
            <w:lang w:val="ru-RU"/>
          </w:rPr>
          <w:t>В России рухнули продажи новых квартир</w:t>
        </w:r>
        <w:r>
          <w:rPr>
            <w:noProof/>
            <w:webHidden/>
          </w:rPr>
          <w:tab/>
        </w:r>
        <w:r>
          <w:rPr>
            <w:noProof/>
            <w:webHidden/>
          </w:rPr>
          <w:fldChar w:fldCharType="begin"/>
        </w:r>
        <w:r>
          <w:rPr>
            <w:noProof/>
            <w:webHidden/>
          </w:rPr>
          <w:instrText xml:space="preserve"> PAGEREF _Toc67077125 \h </w:instrText>
        </w:r>
        <w:r>
          <w:rPr>
            <w:noProof/>
            <w:webHidden/>
          </w:rPr>
        </w:r>
        <w:r>
          <w:rPr>
            <w:noProof/>
            <w:webHidden/>
          </w:rPr>
          <w:fldChar w:fldCharType="separate"/>
        </w:r>
        <w:r>
          <w:rPr>
            <w:noProof/>
            <w:webHidden/>
          </w:rPr>
          <w:t>60</w:t>
        </w:r>
        <w:r>
          <w:rPr>
            <w:noProof/>
            <w:webHidden/>
          </w:rPr>
          <w:fldChar w:fldCharType="end"/>
        </w:r>
      </w:hyperlink>
    </w:p>
    <w:p w:rsidR="005A1D1E" w:rsidRDefault="005A1D1E">
      <w:pPr>
        <w:pStyle w:val="30"/>
        <w:tabs>
          <w:tab w:val="right" w:leader="dot" w:pos="9628"/>
        </w:tabs>
        <w:rPr>
          <w:rFonts w:asciiTheme="minorHAnsi" w:eastAsiaTheme="minorEastAsia" w:hAnsiTheme="minorHAnsi" w:cstheme="minorBidi"/>
          <w:i w:val="0"/>
          <w:noProof/>
          <w:color w:val="auto"/>
          <w:sz w:val="22"/>
          <w:szCs w:val="22"/>
          <w:lang w:val="ru-RU" w:eastAsia="ru-RU"/>
        </w:rPr>
      </w:pPr>
      <w:hyperlink w:anchor="_Toc67077126" w:history="1">
        <w:r w:rsidRPr="00AA3388">
          <w:rPr>
            <w:rStyle w:val="aa"/>
            <w:noProof/>
          </w:rPr>
          <w:t>Эксперт-Урал (acexpert.ru), Екатеринбург, 17 марта 2021</w:t>
        </w:r>
      </w:hyperlink>
    </w:p>
    <w:p w:rsidR="005A1D1E" w:rsidRDefault="005A1D1E">
      <w:pPr>
        <w:pStyle w:val="51"/>
        <w:tabs>
          <w:tab w:val="right" w:leader="dot" w:pos="9628"/>
        </w:tabs>
        <w:rPr>
          <w:rFonts w:asciiTheme="minorHAnsi" w:eastAsiaTheme="minorEastAsia" w:hAnsiTheme="minorHAnsi" w:cstheme="minorBidi"/>
          <w:b w:val="0"/>
          <w:noProof/>
          <w:sz w:val="22"/>
          <w:szCs w:val="22"/>
          <w:lang w:val="ru-RU" w:eastAsia="ru-RU"/>
        </w:rPr>
      </w:pPr>
      <w:hyperlink w:anchor="_Toc67077127" w:history="1">
        <w:r w:rsidRPr="00AA3388">
          <w:rPr>
            <w:rStyle w:val="aa"/>
            <w:noProof/>
            <w:lang w:val="ru-RU"/>
          </w:rPr>
          <w:t>Свердловская область войдет в пилотный проект "Сбера" по запуску льготной ипотеки на частные дома</w:t>
        </w:r>
        <w:r>
          <w:rPr>
            <w:noProof/>
            <w:webHidden/>
          </w:rPr>
          <w:tab/>
        </w:r>
        <w:r>
          <w:rPr>
            <w:noProof/>
            <w:webHidden/>
          </w:rPr>
          <w:fldChar w:fldCharType="begin"/>
        </w:r>
        <w:r>
          <w:rPr>
            <w:noProof/>
            <w:webHidden/>
          </w:rPr>
          <w:instrText xml:space="preserve"> PAGEREF _Toc67077127 \h </w:instrText>
        </w:r>
        <w:r>
          <w:rPr>
            <w:noProof/>
            <w:webHidden/>
          </w:rPr>
        </w:r>
        <w:r>
          <w:rPr>
            <w:noProof/>
            <w:webHidden/>
          </w:rPr>
          <w:fldChar w:fldCharType="separate"/>
        </w:r>
        <w:r>
          <w:rPr>
            <w:noProof/>
            <w:webHidden/>
          </w:rPr>
          <w:t>61</w:t>
        </w:r>
        <w:r>
          <w:rPr>
            <w:noProof/>
            <w:webHidden/>
          </w:rPr>
          <w:fldChar w:fldCharType="end"/>
        </w:r>
      </w:hyperlink>
    </w:p>
    <w:p w:rsidR="005A1D1E" w:rsidRDefault="005A1D1E">
      <w:pPr>
        <w:pStyle w:val="30"/>
        <w:tabs>
          <w:tab w:val="right" w:leader="dot" w:pos="9628"/>
        </w:tabs>
        <w:rPr>
          <w:rFonts w:asciiTheme="minorHAnsi" w:eastAsiaTheme="minorEastAsia" w:hAnsiTheme="minorHAnsi" w:cstheme="minorBidi"/>
          <w:i w:val="0"/>
          <w:noProof/>
          <w:color w:val="auto"/>
          <w:sz w:val="22"/>
          <w:szCs w:val="22"/>
          <w:lang w:val="ru-RU" w:eastAsia="ru-RU"/>
        </w:rPr>
      </w:pPr>
      <w:hyperlink w:anchor="_Toc67077128" w:history="1">
        <w:r w:rsidRPr="00AA3388">
          <w:rPr>
            <w:rStyle w:val="aa"/>
            <w:noProof/>
          </w:rPr>
          <w:t>Квартирант.ру (kvartirant.ru), Москва, 17 марта 2021</w:t>
        </w:r>
      </w:hyperlink>
    </w:p>
    <w:p w:rsidR="005A1D1E" w:rsidRDefault="005A1D1E">
      <w:pPr>
        <w:pStyle w:val="51"/>
        <w:tabs>
          <w:tab w:val="right" w:leader="dot" w:pos="9628"/>
        </w:tabs>
        <w:rPr>
          <w:rFonts w:asciiTheme="minorHAnsi" w:eastAsiaTheme="minorEastAsia" w:hAnsiTheme="minorHAnsi" w:cstheme="minorBidi"/>
          <w:b w:val="0"/>
          <w:noProof/>
          <w:sz w:val="22"/>
          <w:szCs w:val="22"/>
          <w:lang w:val="ru-RU" w:eastAsia="ru-RU"/>
        </w:rPr>
      </w:pPr>
      <w:hyperlink w:anchor="_Toc67077129" w:history="1">
        <w:r w:rsidRPr="00AA3388">
          <w:rPr>
            <w:rStyle w:val="aa"/>
            <w:noProof/>
            <w:lang w:val="ru-RU"/>
          </w:rPr>
          <w:t>Путин призвал прокуратуру в регионах контролировать ситуацию с долгостроями</w:t>
        </w:r>
        <w:r>
          <w:rPr>
            <w:noProof/>
            <w:webHidden/>
          </w:rPr>
          <w:tab/>
        </w:r>
        <w:r>
          <w:rPr>
            <w:noProof/>
            <w:webHidden/>
          </w:rPr>
          <w:fldChar w:fldCharType="begin"/>
        </w:r>
        <w:r>
          <w:rPr>
            <w:noProof/>
            <w:webHidden/>
          </w:rPr>
          <w:instrText xml:space="preserve"> PAGEREF _Toc67077129 \h </w:instrText>
        </w:r>
        <w:r>
          <w:rPr>
            <w:noProof/>
            <w:webHidden/>
          </w:rPr>
        </w:r>
        <w:r>
          <w:rPr>
            <w:noProof/>
            <w:webHidden/>
          </w:rPr>
          <w:fldChar w:fldCharType="separate"/>
        </w:r>
        <w:r>
          <w:rPr>
            <w:noProof/>
            <w:webHidden/>
          </w:rPr>
          <w:t>61</w:t>
        </w:r>
        <w:r>
          <w:rPr>
            <w:noProof/>
            <w:webHidden/>
          </w:rPr>
          <w:fldChar w:fldCharType="end"/>
        </w:r>
      </w:hyperlink>
    </w:p>
    <w:p w:rsidR="005A1D1E" w:rsidRDefault="005A1D1E">
      <w:pPr>
        <w:pStyle w:val="30"/>
        <w:tabs>
          <w:tab w:val="right" w:leader="dot" w:pos="9628"/>
        </w:tabs>
        <w:rPr>
          <w:rFonts w:asciiTheme="minorHAnsi" w:eastAsiaTheme="minorEastAsia" w:hAnsiTheme="minorHAnsi" w:cstheme="minorBidi"/>
          <w:i w:val="0"/>
          <w:noProof/>
          <w:color w:val="auto"/>
          <w:sz w:val="22"/>
          <w:szCs w:val="22"/>
          <w:lang w:val="ru-RU" w:eastAsia="ru-RU"/>
        </w:rPr>
      </w:pPr>
      <w:hyperlink w:anchor="_Toc67077130" w:history="1">
        <w:r w:rsidRPr="00AA3388">
          <w:rPr>
            <w:rStyle w:val="aa"/>
            <w:noProof/>
          </w:rPr>
          <w:t>Dp.ru, Санкт-Петербург, 17 марта 2021</w:t>
        </w:r>
      </w:hyperlink>
    </w:p>
    <w:p w:rsidR="005A1D1E" w:rsidRDefault="005A1D1E">
      <w:pPr>
        <w:pStyle w:val="51"/>
        <w:tabs>
          <w:tab w:val="right" w:leader="dot" w:pos="9628"/>
        </w:tabs>
        <w:rPr>
          <w:rFonts w:asciiTheme="minorHAnsi" w:eastAsiaTheme="minorEastAsia" w:hAnsiTheme="minorHAnsi" w:cstheme="minorBidi"/>
          <w:b w:val="0"/>
          <w:noProof/>
          <w:sz w:val="22"/>
          <w:szCs w:val="22"/>
          <w:lang w:val="ru-RU" w:eastAsia="ru-RU"/>
        </w:rPr>
      </w:pPr>
      <w:hyperlink w:anchor="_Toc67077131" w:history="1">
        <w:r w:rsidRPr="00AA3388">
          <w:rPr>
            <w:rStyle w:val="aa"/>
            <w:noProof/>
            <w:lang w:val="ru-RU"/>
          </w:rPr>
          <w:t>В России цены на квартиры взлетели на фоне обвала продаж</w:t>
        </w:r>
        <w:r>
          <w:rPr>
            <w:noProof/>
            <w:webHidden/>
          </w:rPr>
          <w:tab/>
        </w:r>
        <w:r>
          <w:rPr>
            <w:noProof/>
            <w:webHidden/>
          </w:rPr>
          <w:fldChar w:fldCharType="begin"/>
        </w:r>
        <w:r>
          <w:rPr>
            <w:noProof/>
            <w:webHidden/>
          </w:rPr>
          <w:instrText xml:space="preserve"> PAGEREF _Toc67077131 \h </w:instrText>
        </w:r>
        <w:r>
          <w:rPr>
            <w:noProof/>
            <w:webHidden/>
          </w:rPr>
        </w:r>
        <w:r>
          <w:rPr>
            <w:noProof/>
            <w:webHidden/>
          </w:rPr>
          <w:fldChar w:fldCharType="separate"/>
        </w:r>
        <w:r>
          <w:rPr>
            <w:noProof/>
            <w:webHidden/>
          </w:rPr>
          <w:t>62</w:t>
        </w:r>
        <w:r>
          <w:rPr>
            <w:noProof/>
            <w:webHidden/>
          </w:rPr>
          <w:fldChar w:fldCharType="end"/>
        </w:r>
      </w:hyperlink>
    </w:p>
    <w:p w:rsidR="005A1D1E" w:rsidRDefault="005A1D1E">
      <w:pPr>
        <w:pStyle w:val="30"/>
        <w:tabs>
          <w:tab w:val="right" w:leader="dot" w:pos="9628"/>
        </w:tabs>
        <w:rPr>
          <w:rFonts w:asciiTheme="minorHAnsi" w:eastAsiaTheme="minorEastAsia" w:hAnsiTheme="minorHAnsi" w:cstheme="minorBidi"/>
          <w:i w:val="0"/>
          <w:noProof/>
          <w:color w:val="auto"/>
          <w:sz w:val="22"/>
          <w:szCs w:val="22"/>
          <w:lang w:val="ru-RU" w:eastAsia="ru-RU"/>
        </w:rPr>
      </w:pPr>
      <w:hyperlink w:anchor="_Toc67077132" w:history="1">
        <w:r w:rsidRPr="00AA3388">
          <w:rPr>
            <w:rStyle w:val="aa"/>
            <w:noProof/>
          </w:rPr>
          <w:t>Ради дома PRO (radidomapro.ru), Москва, 17 марта 2021</w:t>
        </w:r>
      </w:hyperlink>
    </w:p>
    <w:p w:rsidR="005A1D1E" w:rsidRDefault="005A1D1E">
      <w:pPr>
        <w:pStyle w:val="51"/>
        <w:tabs>
          <w:tab w:val="right" w:leader="dot" w:pos="9628"/>
        </w:tabs>
        <w:rPr>
          <w:rFonts w:asciiTheme="minorHAnsi" w:eastAsiaTheme="minorEastAsia" w:hAnsiTheme="minorHAnsi" w:cstheme="minorBidi"/>
          <w:b w:val="0"/>
          <w:noProof/>
          <w:sz w:val="22"/>
          <w:szCs w:val="22"/>
          <w:lang w:val="ru-RU" w:eastAsia="ru-RU"/>
        </w:rPr>
      </w:pPr>
      <w:hyperlink w:anchor="_Toc67077133" w:history="1">
        <w:r w:rsidRPr="00AA3388">
          <w:rPr>
            <w:rStyle w:val="aa"/>
            <w:noProof/>
            <w:lang w:val="ru-RU"/>
          </w:rPr>
          <w:t>Девелопер спрогнозировал подорожание стройматериалов на 15%</w:t>
        </w:r>
        <w:r>
          <w:rPr>
            <w:noProof/>
            <w:webHidden/>
          </w:rPr>
          <w:tab/>
        </w:r>
        <w:r>
          <w:rPr>
            <w:noProof/>
            <w:webHidden/>
          </w:rPr>
          <w:fldChar w:fldCharType="begin"/>
        </w:r>
        <w:r>
          <w:rPr>
            <w:noProof/>
            <w:webHidden/>
          </w:rPr>
          <w:instrText xml:space="preserve"> PAGEREF _Toc67077133 \h </w:instrText>
        </w:r>
        <w:r>
          <w:rPr>
            <w:noProof/>
            <w:webHidden/>
          </w:rPr>
        </w:r>
        <w:r>
          <w:rPr>
            <w:noProof/>
            <w:webHidden/>
          </w:rPr>
          <w:fldChar w:fldCharType="separate"/>
        </w:r>
        <w:r>
          <w:rPr>
            <w:noProof/>
            <w:webHidden/>
          </w:rPr>
          <w:t>62</w:t>
        </w:r>
        <w:r>
          <w:rPr>
            <w:noProof/>
            <w:webHidden/>
          </w:rPr>
          <w:fldChar w:fldCharType="end"/>
        </w:r>
      </w:hyperlink>
    </w:p>
    <w:p w:rsidR="005A1D1E" w:rsidRDefault="005A1D1E">
      <w:pPr>
        <w:pStyle w:val="30"/>
        <w:tabs>
          <w:tab w:val="right" w:leader="dot" w:pos="9628"/>
        </w:tabs>
        <w:rPr>
          <w:rFonts w:asciiTheme="minorHAnsi" w:eastAsiaTheme="minorEastAsia" w:hAnsiTheme="minorHAnsi" w:cstheme="minorBidi"/>
          <w:i w:val="0"/>
          <w:noProof/>
          <w:color w:val="auto"/>
          <w:sz w:val="22"/>
          <w:szCs w:val="22"/>
          <w:lang w:val="ru-RU" w:eastAsia="ru-RU"/>
        </w:rPr>
      </w:pPr>
      <w:hyperlink w:anchor="_Toc67077134" w:history="1">
        <w:r w:rsidRPr="00AA3388">
          <w:rPr>
            <w:rStyle w:val="aa"/>
            <w:noProof/>
          </w:rPr>
          <w:t>Rosinvest.com, Москва, 17 марта 2021</w:t>
        </w:r>
      </w:hyperlink>
    </w:p>
    <w:p w:rsidR="005A1D1E" w:rsidRDefault="005A1D1E">
      <w:pPr>
        <w:pStyle w:val="51"/>
        <w:tabs>
          <w:tab w:val="right" w:leader="dot" w:pos="9628"/>
        </w:tabs>
        <w:rPr>
          <w:rFonts w:asciiTheme="minorHAnsi" w:eastAsiaTheme="minorEastAsia" w:hAnsiTheme="minorHAnsi" w:cstheme="minorBidi"/>
          <w:b w:val="0"/>
          <w:noProof/>
          <w:sz w:val="22"/>
          <w:szCs w:val="22"/>
          <w:lang w:val="ru-RU" w:eastAsia="ru-RU"/>
        </w:rPr>
      </w:pPr>
      <w:hyperlink w:anchor="_Toc67077135" w:history="1">
        <w:r w:rsidRPr="00AA3388">
          <w:rPr>
            <w:rStyle w:val="aa"/>
            <w:noProof/>
            <w:lang w:val="ru-RU"/>
          </w:rPr>
          <w:t>Путин призвал добиться окончательного решения вопроса обманутых дольщиков</w:t>
        </w:r>
        <w:r>
          <w:rPr>
            <w:noProof/>
            <w:webHidden/>
          </w:rPr>
          <w:tab/>
        </w:r>
        <w:r>
          <w:rPr>
            <w:noProof/>
            <w:webHidden/>
          </w:rPr>
          <w:fldChar w:fldCharType="begin"/>
        </w:r>
        <w:r>
          <w:rPr>
            <w:noProof/>
            <w:webHidden/>
          </w:rPr>
          <w:instrText xml:space="preserve"> PAGEREF _Toc67077135 \h </w:instrText>
        </w:r>
        <w:r>
          <w:rPr>
            <w:noProof/>
            <w:webHidden/>
          </w:rPr>
        </w:r>
        <w:r>
          <w:rPr>
            <w:noProof/>
            <w:webHidden/>
          </w:rPr>
          <w:fldChar w:fldCharType="separate"/>
        </w:r>
        <w:r>
          <w:rPr>
            <w:noProof/>
            <w:webHidden/>
          </w:rPr>
          <w:t>63</w:t>
        </w:r>
        <w:r>
          <w:rPr>
            <w:noProof/>
            <w:webHidden/>
          </w:rPr>
          <w:fldChar w:fldCharType="end"/>
        </w:r>
      </w:hyperlink>
    </w:p>
    <w:p w:rsidR="005A1D1E" w:rsidRDefault="005A1D1E">
      <w:pPr>
        <w:pStyle w:val="30"/>
        <w:tabs>
          <w:tab w:val="right" w:leader="dot" w:pos="9628"/>
        </w:tabs>
        <w:rPr>
          <w:rFonts w:asciiTheme="minorHAnsi" w:eastAsiaTheme="minorEastAsia" w:hAnsiTheme="minorHAnsi" w:cstheme="minorBidi"/>
          <w:i w:val="0"/>
          <w:noProof/>
          <w:color w:val="auto"/>
          <w:sz w:val="22"/>
          <w:szCs w:val="22"/>
          <w:lang w:val="ru-RU" w:eastAsia="ru-RU"/>
        </w:rPr>
      </w:pPr>
      <w:hyperlink w:anchor="_Toc67077136" w:history="1">
        <w:r w:rsidRPr="00AA3388">
          <w:rPr>
            <w:rStyle w:val="aa"/>
            <w:noProof/>
          </w:rPr>
          <w:t>Новострой.ру, Москва, 17 марта 2021</w:t>
        </w:r>
      </w:hyperlink>
    </w:p>
    <w:p w:rsidR="005A1D1E" w:rsidRDefault="005A1D1E">
      <w:pPr>
        <w:pStyle w:val="51"/>
        <w:tabs>
          <w:tab w:val="right" w:leader="dot" w:pos="9628"/>
        </w:tabs>
        <w:rPr>
          <w:rFonts w:asciiTheme="minorHAnsi" w:eastAsiaTheme="minorEastAsia" w:hAnsiTheme="minorHAnsi" w:cstheme="minorBidi"/>
          <w:b w:val="0"/>
          <w:noProof/>
          <w:sz w:val="22"/>
          <w:szCs w:val="22"/>
          <w:lang w:val="ru-RU" w:eastAsia="ru-RU"/>
        </w:rPr>
      </w:pPr>
      <w:hyperlink w:anchor="_Toc67077137" w:history="1">
        <w:r w:rsidRPr="00AA3388">
          <w:rPr>
            <w:rStyle w:val="aa"/>
            <w:noProof/>
            <w:lang w:val="ru-RU"/>
          </w:rPr>
          <w:t>Мартовские скидки: столичные новостройки теряют акции, дисконт до 5,5 млн рублей, подарки остались в прошлом</w:t>
        </w:r>
        <w:r>
          <w:rPr>
            <w:noProof/>
            <w:webHidden/>
          </w:rPr>
          <w:tab/>
        </w:r>
        <w:r>
          <w:rPr>
            <w:noProof/>
            <w:webHidden/>
          </w:rPr>
          <w:fldChar w:fldCharType="begin"/>
        </w:r>
        <w:r>
          <w:rPr>
            <w:noProof/>
            <w:webHidden/>
          </w:rPr>
          <w:instrText xml:space="preserve"> PAGEREF _Toc67077137 \h </w:instrText>
        </w:r>
        <w:r>
          <w:rPr>
            <w:noProof/>
            <w:webHidden/>
          </w:rPr>
        </w:r>
        <w:r>
          <w:rPr>
            <w:noProof/>
            <w:webHidden/>
          </w:rPr>
          <w:fldChar w:fldCharType="separate"/>
        </w:r>
        <w:r>
          <w:rPr>
            <w:noProof/>
            <w:webHidden/>
          </w:rPr>
          <w:t>63</w:t>
        </w:r>
        <w:r>
          <w:rPr>
            <w:noProof/>
            <w:webHidden/>
          </w:rPr>
          <w:fldChar w:fldCharType="end"/>
        </w:r>
      </w:hyperlink>
    </w:p>
    <w:p w:rsidR="005A1D1E" w:rsidRDefault="005A1D1E">
      <w:pPr>
        <w:pStyle w:val="30"/>
        <w:tabs>
          <w:tab w:val="right" w:leader="dot" w:pos="9628"/>
        </w:tabs>
        <w:rPr>
          <w:rFonts w:asciiTheme="minorHAnsi" w:eastAsiaTheme="minorEastAsia" w:hAnsiTheme="minorHAnsi" w:cstheme="minorBidi"/>
          <w:i w:val="0"/>
          <w:noProof/>
          <w:color w:val="auto"/>
          <w:sz w:val="22"/>
          <w:szCs w:val="22"/>
          <w:lang w:val="ru-RU" w:eastAsia="ru-RU"/>
        </w:rPr>
      </w:pPr>
      <w:hyperlink w:anchor="_Toc67077138" w:history="1">
        <w:r w:rsidRPr="00AA3388">
          <w:rPr>
            <w:rStyle w:val="aa"/>
            <w:noProof/>
          </w:rPr>
          <w:t>ООО Терминал-Ресурс (devcent.ru), Санкт-Петербург, 17 марта 2021</w:t>
        </w:r>
      </w:hyperlink>
    </w:p>
    <w:p w:rsidR="005A1D1E" w:rsidRDefault="005A1D1E">
      <w:pPr>
        <w:pStyle w:val="51"/>
        <w:tabs>
          <w:tab w:val="right" w:leader="dot" w:pos="9628"/>
        </w:tabs>
        <w:rPr>
          <w:rFonts w:asciiTheme="minorHAnsi" w:eastAsiaTheme="minorEastAsia" w:hAnsiTheme="minorHAnsi" w:cstheme="minorBidi"/>
          <w:b w:val="0"/>
          <w:noProof/>
          <w:sz w:val="22"/>
          <w:szCs w:val="22"/>
          <w:lang w:val="ru-RU" w:eastAsia="ru-RU"/>
        </w:rPr>
      </w:pPr>
      <w:hyperlink w:anchor="_Toc67077139" w:history="1">
        <w:r w:rsidRPr="00AA3388">
          <w:rPr>
            <w:rStyle w:val="aa"/>
            <w:noProof/>
            <w:lang w:val="ru-RU"/>
          </w:rPr>
          <w:t>О чем надо знать покупателям новостроек</w:t>
        </w:r>
        <w:r>
          <w:rPr>
            <w:noProof/>
            <w:webHidden/>
          </w:rPr>
          <w:tab/>
        </w:r>
        <w:r>
          <w:rPr>
            <w:noProof/>
            <w:webHidden/>
          </w:rPr>
          <w:fldChar w:fldCharType="begin"/>
        </w:r>
        <w:r>
          <w:rPr>
            <w:noProof/>
            <w:webHidden/>
          </w:rPr>
          <w:instrText xml:space="preserve"> PAGEREF _Toc67077139 \h </w:instrText>
        </w:r>
        <w:r>
          <w:rPr>
            <w:noProof/>
            <w:webHidden/>
          </w:rPr>
        </w:r>
        <w:r>
          <w:rPr>
            <w:noProof/>
            <w:webHidden/>
          </w:rPr>
          <w:fldChar w:fldCharType="separate"/>
        </w:r>
        <w:r>
          <w:rPr>
            <w:noProof/>
            <w:webHidden/>
          </w:rPr>
          <w:t>65</w:t>
        </w:r>
        <w:r>
          <w:rPr>
            <w:noProof/>
            <w:webHidden/>
          </w:rPr>
          <w:fldChar w:fldCharType="end"/>
        </w:r>
      </w:hyperlink>
    </w:p>
    <w:p w:rsidR="005A1D1E" w:rsidRDefault="005A1D1E">
      <w:pPr>
        <w:pStyle w:val="30"/>
        <w:tabs>
          <w:tab w:val="right" w:leader="dot" w:pos="9628"/>
        </w:tabs>
        <w:rPr>
          <w:rFonts w:asciiTheme="minorHAnsi" w:eastAsiaTheme="minorEastAsia" w:hAnsiTheme="minorHAnsi" w:cstheme="minorBidi"/>
          <w:i w:val="0"/>
          <w:noProof/>
          <w:color w:val="auto"/>
          <w:sz w:val="22"/>
          <w:szCs w:val="22"/>
          <w:lang w:val="ru-RU" w:eastAsia="ru-RU"/>
        </w:rPr>
      </w:pPr>
      <w:hyperlink w:anchor="_Toc67077140" w:history="1">
        <w:r w:rsidRPr="00AA3388">
          <w:rPr>
            <w:rStyle w:val="aa"/>
            <w:noProof/>
          </w:rPr>
          <w:t>Bsn.ru, Москва, 17 марта 2021</w:t>
        </w:r>
      </w:hyperlink>
    </w:p>
    <w:p w:rsidR="005A1D1E" w:rsidRDefault="005A1D1E">
      <w:pPr>
        <w:pStyle w:val="51"/>
        <w:tabs>
          <w:tab w:val="right" w:leader="dot" w:pos="9628"/>
        </w:tabs>
        <w:rPr>
          <w:rFonts w:asciiTheme="minorHAnsi" w:eastAsiaTheme="minorEastAsia" w:hAnsiTheme="minorHAnsi" w:cstheme="minorBidi"/>
          <w:b w:val="0"/>
          <w:noProof/>
          <w:sz w:val="22"/>
          <w:szCs w:val="22"/>
          <w:lang w:val="ru-RU" w:eastAsia="ru-RU"/>
        </w:rPr>
      </w:pPr>
      <w:hyperlink w:anchor="_Toc67077141" w:history="1">
        <w:r w:rsidRPr="00AA3388">
          <w:rPr>
            <w:rStyle w:val="aa"/>
            <w:noProof/>
            <w:lang w:val="ru-RU"/>
          </w:rPr>
          <w:t>Сегодня инвестирование в недвижимость является безальтернативным инструментом</w:t>
        </w:r>
        <w:r>
          <w:rPr>
            <w:noProof/>
            <w:webHidden/>
          </w:rPr>
          <w:tab/>
        </w:r>
        <w:r>
          <w:rPr>
            <w:noProof/>
            <w:webHidden/>
          </w:rPr>
          <w:fldChar w:fldCharType="begin"/>
        </w:r>
        <w:r>
          <w:rPr>
            <w:noProof/>
            <w:webHidden/>
          </w:rPr>
          <w:instrText xml:space="preserve"> PAGEREF _Toc67077141 \h </w:instrText>
        </w:r>
        <w:r>
          <w:rPr>
            <w:noProof/>
            <w:webHidden/>
          </w:rPr>
        </w:r>
        <w:r>
          <w:rPr>
            <w:noProof/>
            <w:webHidden/>
          </w:rPr>
          <w:fldChar w:fldCharType="separate"/>
        </w:r>
        <w:r>
          <w:rPr>
            <w:noProof/>
            <w:webHidden/>
          </w:rPr>
          <w:t>66</w:t>
        </w:r>
        <w:r>
          <w:rPr>
            <w:noProof/>
            <w:webHidden/>
          </w:rPr>
          <w:fldChar w:fldCharType="end"/>
        </w:r>
      </w:hyperlink>
    </w:p>
    <w:p w:rsidR="005A1D1E" w:rsidRDefault="005A1D1E">
      <w:pPr>
        <w:pStyle w:val="30"/>
        <w:tabs>
          <w:tab w:val="right" w:leader="dot" w:pos="9628"/>
        </w:tabs>
        <w:rPr>
          <w:rFonts w:asciiTheme="minorHAnsi" w:eastAsiaTheme="minorEastAsia" w:hAnsiTheme="minorHAnsi" w:cstheme="minorBidi"/>
          <w:i w:val="0"/>
          <w:noProof/>
          <w:color w:val="auto"/>
          <w:sz w:val="22"/>
          <w:szCs w:val="22"/>
          <w:lang w:val="ru-RU" w:eastAsia="ru-RU"/>
        </w:rPr>
      </w:pPr>
      <w:hyperlink w:anchor="_Toc67077142" w:history="1">
        <w:r w:rsidRPr="00AA3388">
          <w:rPr>
            <w:rStyle w:val="aa"/>
            <w:noProof/>
          </w:rPr>
          <w:t>Правда.ру (pravda.ru), Москва, 17 марта 2021</w:t>
        </w:r>
      </w:hyperlink>
    </w:p>
    <w:p w:rsidR="005A1D1E" w:rsidRDefault="005A1D1E">
      <w:pPr>
        <w:pStyle w:val="51"/>
        <w:tabs>
          <w:tab w:val="right" w:leader="dot" w:pos="9628"/>
        </w:tabs>
        <w:rPr>
          <w:rFonts w:asciiTheme="minorHAnsi" w:eastAsiaTheme="minorEastAsia" w:hAnsiTheme="minorHAnsi" w:cstheme="minorBidi"/>
          <w:b w:val="0"/>
          <w:noProof/>
          <w:sz w:val="22"/>
          <w:szCs w:val="22"/>
          <w:lang w:val="ru-RU" w:eastAsia="ru-RU"/>
        </w:rPr>
      </w:pPr>
      <w:hyperlink w:anchor="_Toc67077143" w:history="1">
        <w:r w:rsidRPr="00AA3388">
          <w:rPr>
            <w:rStyle w:val="aa"/>
            <w:noProof/>
            <w:lang w:val="ru-RU"/>
          </w:rPr>
          <w:t>Эксперт объяснил дефицит квартир в РФ и дал совет покупающим жилье</w:t>
        </w:r>
        <w:r>
          <w:rPr>
            <w:noProof/>
            <w:webHidden/>
          </w:rPr>
          <w:tab/>
        </w:r>
        <w:r>
          <w:rPr>
            <w:noProof/>
            <w:webHidden/>
          </w:rPr>
          <w:fldChar w:fldCharType="begin"/>
        </w:r>
        <w:r>
          <w:rPr>
            <w:noProof/>
            <w:webHidden/>
          </w:rPr>
          <w:instrText xml:space="preserve"> PAGEREF _Toc67077143 \h </w:instrText>
        </w:r>
        <w:r>
          <w:rPr>
            <w:noProof/>
            <w:webHidden/>
          </w:rPr>
        </w:r>
        <w:r>
          <w:rPr>
            <w:noProof/>
            <w:webHidden/>
          </w:rPr>
          <w:fldChar w:fldCharType="separate"/>
        </w:r>
        <w:r>
          <w:rPr>
            <w:noProof/>
            <w:webHidden/>
          </w:rPr>
          <w:t>69</w:t>
        </w:r>
        <w:r>
          <w:rPr>
            <w:noProof/>
            <w:webHidden/>
          </w:rPr>
          <w:fldChar w:fldCharType="end"/>
        </w:r>
      </w:hyperlink>
    </w:p>
    <w:p w:rsidR="005A1D1E" w:rsidRDefault="005A1D1E">
      <w:pPr>
        <w:pStyle w:val="30"/>
        <w:tabs>
          <w:tab w:val="right" w:leader="dot" w:pos="9628"/>
        </w:tabs>
        <w:rPr>
          <w:rFonts w:asciiTheme="minorHAnsi" w:eastAsiaTheme="minorEastAsia" w:hAnsiTheme="minorHAnsi" w:cstheme="minorBidi"/>
          <w:i w:val="0"/>
          <w:noProof/>
          <w:color w:val="auto"/>
          <w:sz w:val="22"/>
          <w:szCs w:val="22"/>
          <w:lang w:val="ru-RU" w:eastAsia="ru-RU"/>
        </w:rPr>
      </w:pPr>
      <w:hyperlink w:anchor="_Toc67077144" w:history="1">
        <w:r w:rsidRPr="00AA3388">
          <w:rPr>
            <w:rStyle w:val="aa"/>
            <w:noProof/>
          </w:rPr>
          <w:t>Flat Project (pr-flat.ru), Екатеринбург, 17 марта 2021</w:t>
        </w:r>
      </w:hyperlink>
    </w:p>
    <w:p w:rsidR="005A1D1E" w:rsidRDefault="005A1D1E">
      <w:pPr>
        <w:pStyle w:val="51"/>
        <w:tabs>
          <w:tab w:val="right" w:leader="dot" w:pos="9628"/>
        </w:tabs>
        <w:rPr>
          <w:rFonts w:asciiTheme="minorHAnsi" w:eastAsiaTheme="minorEastAsia" w:hAnsiTheme="minorHAnsi" w:cstheme="minorBidi"/>
          <w:b w:val="0"/>
          <w:noProof/>
          <w:sz w:val="22"/>
          <w:szCs w:val="22"/>
          <w:lang w:val="ru-RU" w:eastAsia="ru-RU"/>
        </w:rPr>
      </w:pPr>
      <w:hyperlink w:anchor="_Toc67077145" w:history="1">
        <w:r w:rsidRPr="00AA3388">
          <w:rPr>
            <w:rStyle w:val="aa"/>
            <w:noProof/>
            <w:lang w:val="ru-RU"/>
          </w:rPr>
          <w:t>Массовая выдача ипотеки на ИЖС начнется в 2021 году</w:t>
        </w:r>
        <w:r>
          <w:rPr>
            <w:noProof/>
            <w:webHidden/>
          </w:rPr>
          <w:tab/>
        </w:r>
        <w:r>
          <w:rPr>
            <w:noProof/>
            <w:webHidden/>
          </w:rPr>
          <w:fldChar w:fldCharType="begin"/>
        </w:r>
        <w:r>
          <w:rPr>
            <w:noProof/>
            <w:webHidden/>
          </w:rPr>
          <w:instrText xml:space="preserve"> PAGEREF _Toc67077145 \h </w:instrText>
        </w:r>
        <w:r>
          <w:rPr>
            <w:noProof/>
            <w:webHidden/>
          </w:rPr>
        </w:r>
        <w:r>
          <w:rPr>
            <w:noProof/>
            <w:webHidden/>
          </w:rPr>
          <w:fldChar w:fldCharType="separate"/>
        </w:r>
        <w:r>
          <w:rPr>
            <w:noProof/>
            <w:webHidden/>
          </w:rPr>
          <w:t>70</w:t>
        </w:r>
        <w:r>
          <w:rPr>
            <w:noProof/>
            <w:webHidden/>
          </w:rPr>
          <w:fldChar w:fldCharType="end"/>
        </w:r>
      </w:hyperlink>
    </w:p>
    <w:p w:rsidR="005A1D1E" w:rsidRDefault="005A1D1E">
      <w:pPr>
        <w:pStyle w:val="30"/>
        <w:tabs>
          <w:tab w:val="right" w:leader="dot" w:pos="9628"/>
        </w:tabs>
        <w:rPr>
          <w:rFonts w:asciiTheme="minorHAnsi" w:eastAsiaTheme="minorEastAsia" w:hAnsiTheme="minorHAnsi" w:cstheme="minorBidi"/>
          <w:i w:val="0"/>
          <w:noProof/>
          <w:color w:val="auto"/>
          <w:sz w:val="22"/>
          <w:szCs w:val="22"/>
          <w:lang w:val="ru-RU" w:eastAsia="ru-RU"/>
        </w:rPr>
      </w:pPr>
      <w:hyperlink w:anchor="_Toc67077146" w:history="1">
        <w:r w:rsidRPr="00AA3388">
          <w:rPr>
            <w:rStyle w:val="aa"/>
            <w:noProof/>
          </w:rPr>
          <w:t>РБК (rbc.ru/spb_sz), Санкт-Петербург, 17 марта 2021</w:t>
        </w:r>
      </w:hyperlink>
    </w:p>
    <w:p w:rsidR="005A1D1E" w:rsidRDefault="005A1D1E">
      <w:pPr>
        <w:pStyle w:val="51"/>
        <w:tabs>
          <w:tab w:val="right" w:leader="dot" w:pos="9628"/>
        </w:tabs>
        <w:rPr>
          <w:rFonts w:asciiTheme="minorHAnsi" w:eastAsiaTheme="minorEastAsia" w:hAnsiTheme="minorHAnsi" w:cstheme="minorBidi"/>
          <w:b w:val="0"/>
          <w:noProof/>
          <w:sz w:val="22"/>
          <w:szCs w:val="22"/>
          <w:lang w:val="ru-RU" w:eastAsia="ru-RU"/>
        </w:rPr>
      </w:pPr>
      <w:hyperlink w:anchor="_Toc67077147" w:history="1">
        <w:r w:rsidRPr="00AA3388">
          <w:rPr>
            <w:rStyle w:val="aa"/>
            <w:noProof/>
            <w:lang w:val="ru-RU"/>
          </w:rPr>
          <w:t>В Петербурге начался спад продаж жилья</w:t>
        </w:r>
        <w:r>
          <w:rPr>
            <w:noProof/>
            <w:webHidden/>
          </w:rPr>
          <w:tab/>
        </w:r>
        <w:r>
          <w:rPr>
            <w:noProof/>
            <w:webHidden/>
          </w:rPr>
          <w:fldChar w:fldCharType="begin"/>
        </w:r>
        <w:r>
          <w:rPr>
            <w:noProof/>
            <w:webHidden/>
          </w:rPr>
          <w:instrText xml:space="preserve"> PAGEREF _Toc67077147 \h </w:instrText>
        </w:r>
        <w:r>
          <w:rPr>
            <w:noProof/>
            <w:webHidden/>
          </w:rPr>
        </w:r>
        <w:r>
          <w:rPr>
            <w:noProof/>
            <w:webHidden/>
          </w:rPr>
          <w:fldChar w:fldCharType="separate"/>
        </w:r>
        <w:r>
          <w:rPr>
            <w:noProof/>
            <w:webHidden/>
          </w:rPr>
          <w:t>70</w:t>
        </w:r>
        <w:r>
          <w:rPr>
            <w:noProof/>
            <w:webHidden/>
          </w:rPr>
          <w:fldChar w:fldCharType="end"/>
        </w:r>
      </w:hyperlink>
    </w:p>
    <w:p w:rsidR="005A1D1E" w:rsidRDefault="005A1D1E">
      <w:pPr>
        <w:pStyle w:val="30"/>
        <w:tabs>
          <w:tab w:val="right" w:leader="dot" w:pos="9628"/>
        </w:tabs>
        <w:rPr>
          <w:rFonts w:asciiTheme="minorHAnsi" w:eastAsiaTheme="minorEastAsia" w:hAnsiTheme="minorHAnsi" w:cstheme="minorBidi"/>
          <w:i w:val="0"/>
          <w:noProof/>
          <w:color w:val="auto"/>
          <w:sz w:val="22"/>
          <w:szCs w:val="22"/>
          <w:lang w:val="ru-RU" w:eastAsia="ru-RU"/>
        </w:rPr>
      </w:pPr>
      <w:hyperlink w:anchor="_Toc67077148" w:history="1">
        <w:r w:rsidRPr="00AA3388">
          <w:rPr>
            <w:rStyle w:val="aa"/>
            <w:noProof/>
          </w:rPr>
          <w:t>KrasnodarMedia.su, Краснодар, 17 марта 2021</w:t>
        </w:r>
      </w:hyperlink>
    </w:p>
    <w:p w:rsidR="005A1D1E" w:rsidRDefault="005A1D1E">
      <w:pPr>
        <w:pStyle w:val="51"/>
        <w:tabs>
          <w:tab w:val="right" w:leader="dot" w:pos="9628"/>
        </w:tabs>
        <w:rPr>
          <w:rFonts w:asciiTheme="minorHAnsi" w:eastAsiaTheme="minorEastAsia" w:hAnsiTheme="minorHAnsi" w:cstheme="minorBidi"/>
          <w:b w:val="0"/>
          <w:noProof/>
          <w:sz w:val="22"/>
          <w:szCs w:val="22"/>
          <w:lang w:val="ru-RU" w:eastAsia="ru-RU"/>
        </w:rPr>
      </w:pPr>
      <w:hyperlink w:anchor="_Toc67077149" w:history="1">
        <w:r w:rsidRPr="00AA3388">
          <w:rPr>
            <w:rStyle w:val="aa"/>
            <w:noProof/>
            <w:lang w:val="ru-RU"/>
          </w:rPr>
          <w:t>Кубань неожиданно вошла в перечень регионов с дефицитом новостроек</w:t>
        </w:r>
        <w:r>
          <w:rPr>
            <w:noProof/>
            <w:webHidden/>
          </w:rPr>
          <w:tab/>
        </w:r>
        <w:r>
          <w:rPr>
            <w:noProof/>
            <w:webHidden/>
          </w:rPr>
          <w:fldChar w:fldCharType="begin"/>
        </w:r>
        <w:r>
          <w:rPr>
            <w:noProof/>
            <w:webHidden/>
          </w:rPr>
          <w:instrText xml:space="preserve"> PAGEREF _Toc67077149 \h </w:instrText>
        </w:r>
        <w:r>
          <w:rPr>
            <w:noProof/>
            <w:webHidden/>
          </w:rPr>
        </w:r>
        <w:r>
          <w:rPr>
            <w:noProof/>
            <w:webHidden/>
          </w:rPr>
          <w:fldChar w:fldCharType="separate"/>
        </w:r>
        <w:r>
          <w:rPr>
            <w:noProof/>
            <w:webHidden/>
          </w:rPr>
          <w:t>72</w:t>
        </w:r>
        <w:r>
          <w:rPr>
            <w:noProof/>
            <w:webHidden/>
          </w:rPr>
          <w:fldChar w:fldCharType="end"/>
        </w:r>
      </w:hyperlink>
    </w:p>
    <w:p w:rsidR="005A1D1E" w:rsidRDefault="005A1D1E">
      <w:pPr>
        <w:pStyle w:val="30"/>
        <w:tabs>
          <w:tab w:val="right" w:leader="dot" w:pos="9628"/>
        </w:tabs>
        <w:rPr>
          <w:rFonts w:asciiTheme="minorHAnsi" w:eastAsiaTheme="minorEastAsia" w:hAnsiTheme="minorHAnsi" w:cstheme="minorBidi"/>
          <w:i w:val="0"/>
          <w:noProof/>
          <w:color w:val="auto"/>
          <w:sz w:val="22"/>
          <w:szCs w:val="22"/>
          <w:lang w:val="ru-RU" w:eastAsia="ru-RU"/>
        </w:rPr>
      </w:pPr>
      <w:hyperlink w:anchor="_Toc67077150" w:history="1">
        <w:r w:rsidRPr="00AA3388">
          <w:rPr>
            <w:rStyle w:val="aa"/>
            <w:noProof/>
          </w:rPr>
          <w:t>Южноуральская панорама (up74.ru), Челябинск, 17 марта 2021</w:t>
        </w:r>
      </w:hyperlink>
    </w:p>
    <w:p w:rsidR="005A1D1E" w:rsidRDefault="005A1D1E">
      <w:pPr>
        <w:pStyle w:val="51"/>
        <w:tabs>
          <w:tab w:val="right" w:leader="dot" w:pos="9628"/>
        </w:tabs>
        <w:rPr>
          <w:rFonts w:asciiTheme="minorHAnsi" w:eastAsiaTheme="minorEastAsia" w:hAnsiTheme="minorHAnsi" w:cstheme="minorBidi"/>
          <w:b w:val="0"/>
          <w:noProof/>
          <w:sz w:val="22"/>
          <w:szCs w:val="22"/>
          <w:lang w:val="ru-RU" w:eastAsia="ru-RU"/>
        </w:rPr>
      </w:pPr>
      <w:hyperlink w:anchor="_Toc67077151" w:history="1">
        <w:r w:rsidRPr="00AA3388">
          <w:rPr>
            <w:rStyle w:val="aa"/>
            <w:noProof/>
            <w:lang w:val="ru-RU"/>
          </w:rPr>
          <w:t>Южноуральские дольщики получают жилье при поддержке губернатора</w:t>
        </w:r>
        <w:r>
          <w:rPr>
            <w:noProof/>
            <w:webHidden/>
          </w:rPr>
          <w:tab/>
        </w:r>
        <w:r>
          <w:rPr>
            <w:noProof/>
            <w:webHidden/>
          </w:rPr>
          <w:fldChar w:fldCharType="begin"/>
        </w:r>
        <w:r>
          <w:rPr>
            <w:noProof/>
            <w:webHidden/>
          </w:rPr>
          <w:instrText xml:space="preserve"> PAGEREF _Toc67077151 \h </w:instrText>
        </w:r>
        <w:r>
          <w:rPr>
            <w:noProof/>
            <w:webHidden/>
          </w:rPr>
        </w:r>
        <w:r>
          <w:rPr>
            <w:noProof/>
            <w:webHidden/>
          </w:rPr>
          <w:fldChar w:fldCharType="separate"/>
        </w:r>
        <w:r>
          <w:rPr>
            <w:noProof/>
            <w:webHidden/>
          </w:rPr>
          <w:t>73</w:t>
        </w:r>
        <w:r>
          <w:rPr>
            <w:noProof/>
            <w:webHidden/>
          </w:rPr>
          <w:fldChar w:fldCharType="end"/>
        </w:r>
      </w:hyperlink>
    </w:p>
    <w:p w:rsidR="005A1D1E" w:rsidRDefault="005A1D1E">
      <w:pPr>
        <w:pStyle w:val="30"/>
        <w:tabs>
          <w:tab w:val="right" w:leader="dot" w:pos="9628"/>
        </w:tabs>
        <w:rPr>
          <w:rFonts w:asciiTheme="minorHAnsi" w:eastAsiaTheme="minorEastAsia" w:hAnsiTheme="minorHAnsi" w:cstheme="minorBidi"/>
          <w:i w:val="0"/>
          <w:noProof/>
          <w:color w:val="auto"/>
          <w:sz w:val="22"/>
          <w:szCs w:val="22"/>
          <w:lang w:val="ru-RU" w:eastAsia="ru-RU"/>
        </w:rPr>
      </w:pPr>
      <w:hyperlink w:anchor="_Toc67077152" w:history="1">
        <w:r w:rsidRPr="00AA3388">
          <w:rPr>
            <w:rStyle w:val="aa"/>
            <w:noProof/>
          </w:rPr>
          <w:t>ИА СИА-Пресс (siapress.ru), Сургут, 17 марта 2021</w:t>
        </w:r>
      </w:hyperlink>
    </w:p>
    <w:p w:rsidR="005A1D1E" w:rsidRDefault="005A1D1E">
      <w:pPr>
        <w:pStyle w:val="51"/>
        <w:tabs>
          <w:tab w:val="right" w:leader="dot" w:pos="9628"/>
        </w:tabs>
        <w:rPr>
          <w:rFonts w:asciiTheme="minorHAnsi" w:eastAsiaTheme="minorEastAsia" w:hAnsiTheme="minorHAnsi" w:cstheme="minorBidi"/>
          <w:b w:val="0"/>
          <w:noProof/>
          <w:sz w:val="22"/>
          <w:szCs w:val="22"/>
          <w:lang w:val="ru-RU" w:eastAsia="ru-RU"/>
        </w:rPr>
      </w:pPr>
      <w:hyperlink w:anchor="_Toc67077153" w:history="1">
        <w:r w:rsidRPr="00AA3388">
          <w:rPr>
            <w:rStyle w:val="aa"/>
            <w:noProof/>
            <w:lang w:val="ru-RU"/>
          </w:rPr>
          <w:t>Более двух тысяч тюменских семей улучшат жилищные условия в 2021 году</w:t>
        </w:r>
        <w:r>
          <w:rPr>
            <w:noProof/>
            <w:webHidden/>
          </w:rPr>
          <w:tab/>
        </w:r>
        <w:r>
          <w:rPr>
            <w:noProof/>
            <w:webHidden/>
          </w:rPr>
          <w:fldChar w:fldCharType="begin"/>
        </w:r>
        <w:r>
          <w:rPr>
            <w:noProof/>
            <w:webHidden/>
          </w:rPr>
          <w:instrText xml:space="preserve"> PAGEREF _Toc67077153 \h </w:instrText>
        </w:r>
        <w:r>
          <w:rPr>
            <w:noProof/>
            <w:webHidden/>
          </w:rPr>
        </w:r>
        <w:r>
          <w:rPr>
            <w:noProof/>
            <w:webHidden/>
          </w:rPr>
          <w:fldChar w:fldCharType="separate"/>
        </w:r>
        <w:r>
          <w:rPr>
            <w:noProof/>
            <w:webHidden/>
          </w:rPr>
          <w:t>74</w:t>
        </w:r>
        <w:r>
          <w:rPr>
            <w:noProof/>
            <w:webHidden/>
          </w:rPr>
          <w:fldChar w:fldCharType="end"/>
        </w:r>
      </w:hyperlink>
    </w:p>
    <w:p w:rsidR="005A1D1E" w:rsidRDefault="005A1D1E">
      <w:pPr>
        <w:pStyle w:val="30"/>
        <w:tabs>
          <w:tab w:val="right" w:leader="dot" w:pos="9628"/>
        </w:tabs>
        <w:rPr>
          <w:rFonts w:asciiTheme="minorHAnsi" w:eastAsiaTheme="minorEastAsia" w:hAnsiTheme="minorHAnsi" w:cstheme="minorBidi"/>
          <w:i w:val="0"/>
          <w:noProof/>
          <w:color w:val="auto"/>
          <w:sz w:val="22"/>
          <w:szCs w:val="22"/>
          <w:lang w:val="ru-RU" w:eastAsia="ru-RU"/>
        </w:rPr>
      </w:pPr>
      <w:hyperlink w:anchor="_Toc67077154" w:history="1">
        <w:r w:rsidRPr="00AA3388">
          <w:rPr>
            <w:rStyle w:val="aa"/>
            <w:noProof/>
          </w:rPr>
          <w:t>ИА Тюменская линия, Тюмень, 17 марта 2021</w:t>
        </w:r>
      </w:hyperlink>
    </w:p>
    <w:p w:rsidR="005A1D1E" w:rsidRDefault="005A1D1E">
      <w:pPr>
        <w:pStyle w:val="51"/>
        <w:tabs>
          <w:tab w:val="right" w:leader="dot" w:pos="9628"/>
        </w:tabs>
        <w:rPr>
          <w:rFonts w:asciiTheme="minorHAnsi" w:eastAsiaTheme="minorEastAsia" w:hAnsiTheme="minorHAnsi" w:cstheme="minorBidi"/>
          <w:b w:val="0"/>
          <w:noProof/>
          <w:sz w:val="22"/>
          <w:szCs w:val="22"/>
          <w:lang w:val="ru-RU" w:eastAsia="ru-RU"/>
        </w:rPr>
      </w:pPr>
      <w:hyperlink w:anchor="_Toc67077155" w:history="1">
        <w:r w:rsidRPr="00AA3388">
          <w:rPr>
            <w:rStyle w:val="aa"/>
            <w:noProof/>
            <w:lang w:val="ru-RU"/>
          </w:rPr>
          <w:t>Более 2 тыс. семей Тюменской области смогут улучшить жилищные условия в 2021 году</w:t>
        </w:r>
        <w:r>
          <w:rPr>
            <w:noProof/>
            <w:webHidden/>
          </w:rPr>
          <w:tab/>
        </w:r>
        <w:r>
          <w:rPr>
            <w:noProof/>
            <w:webHidden/>
          </w:rPr>
          <w:fldChar w:fldCharType="begin"/>
        </w:r>
        <w:r>
          <w:rPr>
            <w:noProof/>
            <w:webHidden/>
          </w:rPr>
          <w:instrText xml:space="preserve"> PAGEREF _Toc67077155 \h </w:instrText>
        </w:r>
        <w:r>
          <w:rPr>
            <w:noProof/>
            <w:webHidden/>
          </w:rPr>
        </w:r>
        <w:r>
          <w:rPr>
            <w:noProof/>
            <w:webHidden/>
          </w:rPr>
          <w:fldChar w:fldCharType="separate"/>
        </w:r>
        <w:r>
          <w:rPr>
            <w:noProof/>
            <w:webHidden/>
          </w:rPr>
          <w:t>75</w:t>
        </w:r>
        <w:r>
          <w:rPr>
            <w:noProof/>
            <w:webHidden/>
          </w:rPr>
          <w:fldChar w:fldCharType="end"/>
        </w:r>
      </w:hyperlink>
    </w:p>
    <w:p w:rsidR="005A1D1E" w:rsidRDefault="005A1D1E">
      <w:pPr>
        <w:pStyle w:val="30"/>
        <w:tabs>
          <w:tab w:val="right" w:leader="dot" w:pos="9628"/>
        </w:tabs>
        <w:rPr>
          <w:rFonts w:asciiTheme="minorHAnsi" w:eastAsiaTheme="minorEastAsia" w:hAnsiTheme="minorHAnsi" w:cstheme="minorBidi"/>
          <w:i w:val="0"/>
          <w:noProof/>
          <w:color w:val="auto"/>
          <w:sz w:val="22"/>
          <w:szCs w:val="22"/>
          <w:lang w:val="ru-RU" w:eastAsia="ru-RU"/>
        </w:rPr>
      </w:pPr>
      <w:hyperlink w:anchor="_Toc67077156" w:history="1">
        <w:r w:rsidRPr="00AA3388">
          <w:rPr>
            <w:rStyle w:val="aa"/>
            <w:noProof/>
          </w:rPr>
          <w:t>News-Life (news-life.pro), Москва, 17 марта 2021</w:t>
        </w:r>
      </w:hyperlink>
    </w:p>
    <w:p w:rsidR="005A1D1E" w:rsidRDefault="005A1D1E">
      <w:pPr>
        <w:pStyle w:val="51"/>
        <w:tabs>
          <w:tab w:val="right" w:leader="dot" w:pos="9628"/>
        </w:tabs>
        <w:rPr>
          <w:rFonts w:asciiTheme="minorHAnsi" w:eastAsiaTheme="minorEastAsia" w:hAnsiTheme="minorHAnsi" w:cstheme="minorBidi"/>
          <w:b w:val="0"/>
          <w:noProof/>
          <w:sz w:val="22"/>
          <w:szCs w:val="22"/>
          <w:lang w:val="ru-RU" w:eastAsia="ru-RU"/>
        </w:rPr>
      </w:pPr>
      <w:hyperlink w:anchor="_Toc67077157" w:history="1">
        <w:r w:rsidRPr="00AA3388">
          <w:rPr>
            <w:rStyle w:val="aa"/>
            <w:noProof/>
            <w:lang w:val="ru-RU"/>
          </w:rPr>
          <w:t>Антивирусная моретерапия</w:t>
        </w:r>
        <w:r>
          <w:rPr>
            <w:noProof/>
            <w:webHidden/>
          </w:rPr>
          <w:tab/>
        </w:r>
        <w:r>
          <w:rPr>
            <w:noProof/>
            <w:webHidden/>
          </w:rPr>
          <w:fldChar w:fldCharType="begin"/>
        </w:r>
        <w:r>
          <w:rPr>
            <w:noProof/>
            <w:webHidden/>
          </w:rPr>
          <w:instrText xml:space="preserve"> PAGEREF _Toc67077157 \h </w:instrText>
        </w:r>
        <w:r>
          <w:rPr>
            <w:noProof/>
            <w:webHidden/>
          </w:rPr>
        </w:r>
        <w:r>
          <w:rPr>
            <w:noProof/>
            <w:webHidden/>
          </w:rPr>
          <w:fldChar w:fldCharType="separate"/>
        </w:r>
        <w:r>
          <w:rPr>
            <w:noProof/>
            <w:webHidden/>
          </w:rPr>
          <w:t>75</w:t>
        </w:r>
        <w:r>
          <w:rPr>
            <w:noProof/>
            <w:webHidden/>
          </w:rPr>
          <w:fldChar w:fldCharType="end"/>
        </w:r>
      </w:hyperlink>
    </w:p>
    <w:p w:rsidR="005A1D1E" w:rsidRDefault="005A1D1E">
      <w:pPr>
        <w:pStyle w:val="30"/>
        <w:tabs>
          <w:tab w:val="right" w:leader="dot" w:pos="9628"/>
        </w:tabs>
        <w:rPr>
          <w:rFonts w:asciiTheme="minorHAnsi" w:eastAsiaTheme="minorEastAsia" w:hAnsiTheme="minorHAnsi" w:cstheme="minorBidi"/>
          <w:i w:val="0"/>
          <w:noProof/>
          <w:color w:val="auto"/>
          <w:sz w:val="22"/>
          <w:szCs w:val="22"/>
          <w:lang w:val="ru-RU" w:eastAsia="ru-RU"/>
        </w:rPr>
      </w:pPr>
      <w:hyperlink w:anchor="_Toc67077158" w:history="1">
        <w:r w:rsidRPr="00AA3388">
          <w:rPr>
            <w:rStyle w:val="aa"/>
            <w:noProof/>
          </w:rPr>
          <w:t>Dni24.com, ст. Гостагаевская, 17 марта 2021</w:t>
        </w:r>
      </w:hyperlink>
    </w:p>
    <w:p w:rsidR="005A1D1E" w:rsidRDefault="005A1D1E">
      <w:pPr>
        <w:pStyle w:val="51"/>
        <w:tabs>
          <w:tab w:val="right" w:leader="dot" w:pos="9628"/>
        </w:tabs>
        <w:rPr>
          <w:rFonts w:asciiTheme="minorHAnsi" w:eastAsiaTheme="minorEastAsia" w:hAnsiTheme="minorHAnsi" w:cstheme="minorBidi"/>
          <w:b w:val="0"/>
          <w:noProof/>
          <w:sz w:val="22"/>
          <w:szCs w:val="22"/>
          <w:lang w:val="ru-RU" w:eastAsia="ru-RU"/>
        </w:rPr>
      </w:pPr>
      <w:hyperlink w:anchor="_Toc67077159" w:history="1">
        <w:r w:rsidRPr="00AA3388">
          <w:rPr>
            <w:rStyle w:val="aa"/>
            <w:noProof/>
            <w:lang w:val="ru-RU"/>
          </w:rPr>
          <w:t>Аналитики назвали регионы РФ с наивысшим дефицитом жилья</w:t>
        </w:r>
        <w:r>
          <w:rPr>
            <w:noProof/>
            <w:webHidden/>
          </w:rPr>
          <w:tab/>
        </w:r>
        <w:r>
          <w:rPr>
            <w:noProof/>
            <w:webHidden/>
          </w:rPr>
          <w:fldChar w:fldCharType="begin"/>
        </w:r>
        <w:r>
          <w:rPr>
            <w:noProof/>
            <w:webHidden/>
          </w:rPr>
          <w:instrText xml:space="preserve"> PAGEREF _Toc67077159 \h </w:instrText>
        </w:r>
        <w:r>
          <w:rPr>
            <w:noProof/>
            <w:webHidden/>
          </w:rPr>
        </w:r>
        <w:r>
          <w:rPr>
            <w:noProof/>
            <w:webHidden/>
          </w:rPr>
          <w:fldChar w:fldCharType="separate"/>
        </w:r>
        <w:r>
          <w:rPr>
            <w:noProof/>
            <w:webHidden/>
          </w:rPr>
          <w:t>76</w:t>
        </w:r>
        <w:r>
          <w:rPr>
            <w:noProof/>
            <w:webHidden/>
          </w:rPr>
          <w:fldChar w:fldCharType="end"/>
        </w:r>
      </w:hyperlink>
    </w:p>
    <w:p w:rsidR="005A1D1E" w:rsidRDefault="005A1D1E">
      <w:pPr>
        <w:pStyle w:val="30"/>
        <w:tabs>
          <w:tab w:val="right" w:leader="dot" w:pos="9628"/>
        </w:tabs>
        <w:rPr>
          <w:rFonts w:asciiTheme="minorHAnsi" w:eastAsiaTheme="minorEastAsia" w:hAnsiTheme="minorHAnsi" w:cstheme="minorBidi"/>
          <w:i w:val="0"/>
          <w:noProof/>
          <w:color w:val="auto"/>
          <w:sz w:val="22"/>
          <w:szCs w:val="22"/>
          <w:lang w:val="ru-RU" w:eastAsia="ru-RU"/>
        </w:rPr>
      </w:pPr>
      <w:hyperlink w:anchor="_Toc67077160" w:history="1">
        <w:r w:rsidRPr="00AA3388">
          <w:rPr>
            <w:rStyle w:val="aa"/>
            <w:noProof/>
          </w:rPr>
          <w:t>Правда.ру (pravda.ru), Москва, 17 марта 2021</w:t>
        </w:r>
      </w:hyperlink>
    </w:p>
    <w:p w:rsidR="005A1D1E" w:rsidRDefault="005A1D1E">
      <w:pPr>
        <w:pStyle w:val="51"/>
        <w:tabs>
          <w:tab w:val="right" w:leader="dot" w:pos="9628"/>
        </w:tabs>
        <w:rPr>
          <w:rFonts w:asciiTheme="minorHAnsi" w:eastAsiaTheme="minorEastAsia" w:hAnsiTheme="minorHAnsi" w:cstheme="minorBidi"/>
          <w:b w:val="0"/>
          <w:noProof/>
          <w:sz w:val="22"/>
          <w:szCs w:val="22"/>
          <w:lang w:val="ru-RU" w:eastAsia="ru-RU"/>
        </w:rPr>
      </w:pPr>
      <w:hyperlink w:anchor="_Toc67077161" w:history="1">
        <w:r w:rsidRPr="00AA3388">
          <w:rPr>
            <w:rStyle w:val="aa"/>
            <w:noProof/>
            <w:lang w:val="ru-RU"/>
          </w:rPr>
          <w:t>Эксперты перечислили регионы с дефицитом новостроек</w:t>
        </w:r>
        <w:r>
          <w:rPr>
            <w:noProof/>
            <w:webHidden/>
          </w:rPr>
          <w:tab/>
        </w:r>
        <w:r>
          <w:rPr>
            <w:noProof/>
            <w:webHidden/>
          </w:rPr>
          <w:fldChar w:fldCharType="begin"/>
        </w:r>
        <w:r>
          <w:rPr>
            <w:noProof/>
            <w:webHidden/>
          </w:rPr>
          <w:instrText xml:space="preserve"> PAGEREF _Toc67077161 \h </w:instrText>
        </w:r>
        <w:r>
          <w:rPr>
            <w:noProof/>
            <w:webHidden/>
          </w:rPr>
        </w:r>
        <w:r>
          <w:rPr>
            <w:noProof/>
            <w:webHidden/>
          </w:rPr>
          <w:fldChar w:fldCharType="separate"/>
        </w:r>
        <w:r>
          <w:rPr>
            <w:noProof/>
            <w:webHidden/>
          </w:rPr>
          <w:t>77</w:t>
        </w:r>
        <w:r>
          <w:rPr>
            <w:noProof/>
            <w:webHidden/>
          </w:rPr>
          <w:fldChar w:fldCharType="end"/>
        </w:r>
      </w:hyperlink>
    </w:p>
    <w:p w:rsidR="005A1D1E" w:rsidRDefault="005A1D1E">
      <w:pPr>
        <w:pStyle w:val="30"/>
        <w:tabs>
          <w:tab w:val="right" w:leader="dot" w:pos="9628"/>
        </w:tabs>
        <w:rPr>
          <w:rFonts w:asciiTheme="minorHAnsi" w:eastAsiaTheme="minorEastAsia" w:hAnsiTheme="minorHAnsi" w:cstheme="minorBidi"/>
          <w:i w:val="0"/>
          <w:noProof/>
          <w:color w:val="auto"/>
          <w:sz w:val="22"/>
          <w:szCs w:val="22"/>
          <w:lang w:val="ru-RU" w:eastAsia="ru-RU"/>
        </w:rPr>
      </w:pPr>
      <w:hyperlink w:anchor="_Toc67077162" w:history="1">
        <w:r w:rsidRPr="00AA3388">
          <w:rPr>
            <w:rStyle w:val="aa"/>
            <w:noProof/>
          </w:rPr>
          <w:t>Квартирный контроль (kvartirny-control.ru), Москва, 17 марта 2021</w:t>
        </w:r>
      </w:hyperlink>
    </w:p>
    <w:p w:rsidR="005A1D1E" w:rsidRDefault="005A1D1E">
      <w:pPr>
        <w:pStyle w:val="51"/>
        <w:tabs>
          <w:tab w:val="right" w:leader="dot" w:pos="9628"/>
        </w:tabs>
        <w:rPr>
          <w:rFonts w:asciiTheme="minorHAnsi" w:eastAsiaTheme="minorEastAsia" w:hAnsiTheme="minorHAnsi" w:cstheme="minorBidi"/>
          <w:b w:val="0"/>
          <w:noProof/>
          <w:sz w:val="22"/>
          <w:szCs w:val="22"/>
          <w:lang w:val="ru-RU" w:eastAsia="ru-RU"/>
        </w:rPr>
      </w:pPr>
      <w:hyperlink w:anchor="_Toc67077163" w:history="1">
        <w:r w:rsidRPr="00AA3388">
          <w:rPr>
            <w:rStyle w:val="aa"/>
            <w:noProof/>
            <w:lang w:val="ru-RU"/>
          </w:rPr>
          <w:t>У застройщиков в регионах России закончились выставленные на продажу квартиры</w:t>
        </w:r>
        <w:r>
          <w:rPr>
            <w:noProof/>
            <w:webHidden/>
          </w:rPr>
          <w:tab/>
        </w:r>
        <w:r>
          <w:rPr>
            <w:noProof/>
            <w:webHidden/>
          </w:rPr>
          <w:fldChar w:fldCharType="begin"/>
        </w:r>
        <w:r>
          <w:rPr>
            <w:noProof/>
            <w:webHidden/>
          </w:rPr>
          <w:instrText xml:space="preserve"> PAGEREF _Toc67077163 \h </w:instrText>
        </w:r>
        <w:r>
          <w:rPr>
            <w:noProof/>
            <w:webHidden/>
          </w:rPr>
        </w:r>
        <w:r>
          <w:rPr>
            <w:noProof/>
            <w:webHidden/>
          </w:rPr>
          <w:fldChar w:fldCharType="separate"/>
        </w:r>
        <w:r>
          <w:rPr>
            <w:noProof/>
            <w:webHidden/>
          </w:rPr>
          <w:t>77</w:t>
        </w:r>
        <w:r>
          <w:rPr>
            <w:noProof/>
            <w:webHidden/>
          </w:rPr>
          <w:fldChar w:fldCharType="end"/>
        </w:r>
      </w:hyperlink>
    </w:p>
    <w:p w:rsidR="005A1D1E" w:rsidRDefault="005A1D1E">
      <w:pPr>
        <w:pStyle w:val="30"/>
        <w:tabs>
          <w:tab w:val="right" w:leader="dot" w:pos="9628"/>
        </w:tabs>
        <w:rPr>
          <w:rFonts w:asciiTheme="minorHAnsi" w:eastAsiaTheme="minorEastAsia" w:hAnsiTheme="minorHAnsi" w:cstheme="minorBidi"/>
          <w:i w:val="0"/>
          <w:noProof/>
          <w:color w:val="auto"/>
          <w:sz w:val="22"/>
          <w:szCs w:val="22"/>
          <w:lang w:val="ru-RU" w:eastAsia="ru-RU"/>
        </w:rPr>
      </w:pPr>
      <w:hyperlink w:anchor="_Toc67077164" w:history="1">
        <w:r w:rsidRPr="00AA3388">
          <w:rPr>
            <w:rStyle w:val="aa"/>
            <w:noProof/>
          </w:rPr>
          <w:t>ПРАЙМ, Москва, 17 марта 2021</w:t>
        </w:r>
      </w:hyperlink>
    </w:p>
    <w:p w:rsidR="005A1D1E" w:rsidRDefault="005A1D1E">
      <w:pPr>
        <w:pStyle w:val="51"/>
        <w:tabs>
          <w:tab w:val="right" w:leader="dot" w:pos="9628"/>
        </w:tabs>
        <w:rPr>
          <w:rFonts w:asciiTheme="minorHAnsi" w:eastAsiaTheme="minorEastAsia" w:hAnsiTheme="minorHAnsi" w:cstheme="minorBidi"/>
          <w:b w:val="0"/>
          <w:noProof/>
          <w:sz w:val="22"/>
          <w:szCs w:val="22"/>
          <w:lang w:val="ru-RU" w:eastAsia="ru-RU"/>
        </w:rPr>
      </w:pPr>
      <w:hyperlink w:anchor="_Toc67077165" w:history="1">
        <w:r w:rsidRPr="00AA3388">
          <w:rPr>
            <w:rStyle w:val="aa"/>
            <w:noProof/>
            <w:lang w:val="ru-RU"/>
          </w:rPr>
          <w:t>Эксперты рассказали об остром дефиците новостроек в некоторых регионах</w:t>
        </w:r>
        <w:r>
          <w:rPr>
            <w:noProof/>
            <w:webHidden/>
          </w:rPr>
          <w:tab/>
        </w:r>
        <w:r>
          <w:rPr>
            <w:noProof/>
            <w:webHidden/>
          </w:rPr>
          <w:fldChar w:fldCharType="begin"/>
        </w:r>
        <w:r>
          <w:rPr>
            <w:noProof/>
            <w:webHidden/>
          </w:rPr>
          <w:instrText xml:space="preserve"> PAGEREF _Toc67077165 \h </w:instrText>
        </w:r>
        <w:r>
          <w:rPr>
            <w:noProof/>
            <w:webHidden/>
          </w:rPr>
        </w:r>
        <w:r>
          <w:rPr>
            <w:noProof/>
            <w:webHidden/>
          </w:rPr>
          <w:fldChar w:fldCharType="separate"/>
        </w:r>
        <w:r>
          <w:rPr>
            <w:noProof/>
            <w:webHidden/>
          </w:rPr>
          <w:t>77</w:t>
        </w:r>
        <w:r>
          <w:rPr>
            <w:noProof/>
            <w:webHidden/>
          </w:rPr>
          <w:fldChar w:fldCharType="end"/>
        </w:r>
      </w:hyperlink>
    </w:p>
    <w:p w:rsidR="005A1D1E" w:rsidRDefault="005A1D1E">
      <w:pPr>
        <w:pStyle w:val="30"/>
        <w:tabs>
          <w:tab w:val="right" w:leader="dot" w:pos="9628"/>
        </w:tabs>
        <w:rPr>
          <w:rFonts w:asciiTheme="minorHAnsi" w:eastAsiaTheme="minorEastAsia" w:hAnsiTheme="minorHAnsi" w:cstheme="minorBidi"/>
          <w:i w:val="0"/>
          <w:noProof/>
          <w:color w:val="auto"/>
          <w:sz w:val="22"/>
          <w:szCs w:val="22"/>
          <w:lang w:val="ru-RU" w:eastAsia="ru-RU"/>
        </w:rPr>
      </w:pPr>
      <w:hyperlink w:anchor="_Toc67077166" w:history="1">
        <w:r w:rsidRPr="00AA3388">
          <w:rPr>
            <w:rStyle w:val="aa"/>
            <w:noProof/>
          </w:rPr>
          <w:t>Циан (spb.cian.ru), Санкт-Петербург, 17 марта 2021</w:t>
        </w:r>
      </w:hyperlink>
    </w:p>
    <w:p w:rsidR="005A1D1E" w:rsidRDefault="005A1D1E">
      <w:pPr>
        <w:pStyle w:val="51"/>
        <w:tabs>
          <w:tab w:val="right" w:leader="dot" w:pos="9628"/>
        </w:tabs>
        <w:rPr>
          <w:rFonts w:asciiTheme="minorHAnsi" w:eastAsiaTheme="minorEastAsia" w:hAnsiTheme="minorHAnsi" w:cstheme="minorBidi"/>
          <w:b w:val="0"/>
          <w:noProof/>
          <w:sz w:val="22"/>
          <w:szCs w:val="22"/>
          <w:lang w:val="ru-RU" w:eastAsia="ru-RU"/>
        </w:rPr>
      </w:pPr>
      <w:hyperlink w:anchor="_Toc67077167" w:history="1">
        <w:r w:rsidRPr="00AA3388">
          <w:rPr>
            <w:rStyle w:val="aa"/>
            <w:noProof/>
            <w:lang w:val="ru-RU"/>
          </w:rPr>
          <w:t>Объемы строящегося жилья выросли впервые за 1,5 года</w:t>
        </w:r>
        <w:r>
          <w:rPr>
            <w:noProof/>
            <w:webHidden/>
          </w:rPr>
          <w:tab/>
        </w:r>
        <w:r>
          <w:rPr>
            <w:noProof/>
            <w:webHidden/>
          </w:rPr>
          <w:fldChar w:fldCharType="begin"/>
        </w:r>
        <w:r>
          <w:rPr>
            <w:noProof/>
            <w:webHidden/>
          </w:rPr>
          <w:instrText xml:space="preserve"> PAGEREF _Toc67077167 \h </w:instrText>
        </w:r>
        <w:r>
          <w:rPr>
            <w:noProof/>
            <w:webHidden/>
          </w:rPr>
        </w:r>
        <w:r>
          <w:rPr>
            <w:noProof/>
            <w:webHidden/>
          </w:rPr>
          <w:fldChar w:fldCharType="separate"/>
        </w:r>
        <w:r>
          <w:rPr>
            <w:noProof/>
            <w:webHidden/>
          </w:rPr>
          <w:t>79</w:t>
        </w:r>
        <w:r>
          <w:rPr>
            <w:noProof/>
            <w:webHidden/>
          </w:rPr>
          <w:fldChar w:fldCharType="end"/>
        </w:r>
      </w:hyperlink>
    </w:p>
    <w:p w:rsidR="005A1D1E" w:rsidRDefault="005A1D1E">
      <w:pPr>
        <w:pStyle w:val="30"/>
        <w:tabs>
          <w:tab w:val="right" w:leader="dot" w:pos="9628"/>
        </w:tabs>
        <w:rPr>
          <w:rFonts w:asciiTheme="minorHAnsi" w:eastAsiaTheme="minorEastAsia" w:hAnsiTheme="minorHAnsi" w:cstheme="minorBidi"/>
          <w:i w:val="0"/>
          <w:noProof/>
          <w:color w:val="auto"/>
          <w:sz w:val="22"/>
          <w:szCs w:val="22"/>
          <w:lang w:val="ru-RU" w:eastAsia="ru-RU"/>
        </w:rPr>
      </w:pPr>
      <w:hyperlink w:anchor="_Toc67077168" w:history="1">
        <w:r w:rsidRPr="00AA3388">
          <w:rPr>
            <w:rStyle w:val="aa"/>
            <w:noProof/>
          </w:rPr>
          <w:t>Rosinvest.com, Москва, 17 марта 2021</w:t>
        </w:r>
      </w:hyperlink>
    </w:p>
    <w:p w:rsidR="005A1D1E" w:rsidRDefault="005A1D1E">
      <w:pPr>
        <w:pStyle w:val="51"/>
        <w:tabs>
          <w:tab w:val="right" w:leader="dot" w:pos="9628"/>
        </w:tabs>
        <w:rPr>
          <w:rFonts w:asciiTheme="minorHAnsi" w:eastAsiaTheme="minorEastAsia" w:hAnsiTheme="minorHAnsi" w:cstheme="minorBidi"/>
          <w:b w:val="0"/>
          <w:noProof/>
          <w:sz w:val="22"/>
          <w:szCs w:val="22"/>
          <w:lang w:val="ru-RU" w:eastAsia="ru-RU"/>
        </w:rPr>
      </w:pPr>
      <w:hyperlink w:anchor="_Toc67077169" w:history="1">
        <w:r w:rsidRPr="00AA3388">
          <w:rPr>
            <w:rStyle w:val="aa"/>
            <w:noProof/>
            <w:lang w:val="ru-RU"/>
          </w:rPr>
          <w:t>Только на 10% пополнится предложение массовых новостроек Москвы в 2021 году - прогноз</w:t>
        </w:r>
        <w:r>
          <w:rPr>
            <w:noProof/>
            <w:webHidden/>
          </w:rPr>
          <w:tab/>
        </w:r>
        <w:r>
          <w:rPr>
            <w:noProof/>
            <w:webHidden/>
          </w:rPr>
          <w:fldChar w:fldCharType="begin"/>
        </w:r>
        <w:r>
          <w:rPr>
            <w:noProof/>
            <w:webHidden/>
          </w:rPr>
          <w:instrText xml:space="preserve"> PAGEREF _Toc67077169 \h </w:instrText>
        </w:r>
        <w:r>
          <w:rPr>
            <w:noProof/>
            <w:webHidden/>
          </w:rPr>
        </w:r>
        <w:r>
          <w:rPr>
            <w:noProof/>
            <w:webHidden/>
          </w:rPr>
          <w:fldChar w:fldCharType="separate"/>
        </w:r>
        <w:r>
          <w:rPr>
            <w:noProof/>
            <w:webHidden/>
          </w:rPr>
          <w:t>80</w:t>
        </w:r>
        <w:r>
          <w:rPr>
            <w:noProof/>
            <w:webHidden/>
          </w:rPr>
          <w:fldChar w:fldCharType="end"/>
        </w:r>
      </w:hyperlink>
    </w:p>
    <w:p w:rsidR="005A1D1E" w:rsidRDefault="005A1D1E">
      <w:pPr>
        <w:pStyle w:val="30"/>
        <w:tabs>
          <w:tab w:val="right" w:leader="dot" w:pos="9628"/>
        </w:tabs>
        <w:rPr>
          <w:rFonts w:asciiTheme="minorHAnsi" w:eastAsiaTheme="minorEastAsia" w:hAnsiTheme="minorHAnsi" w:cstheme="minorBidi"/>
          <w:i w:val="0"/>
          <w:noProof/>
          <w:color w:val="auto"/>
          <w:sz w:val="22"/>
          <w:szCs w:val="22"/>
          <w:lang w:val="ru-RU" w:eastAsia="ru-RU"/>
        </w:rPr>
      </w:pPr>
      <w:hyperlink w:anchor="_Toc67077170" w:history="1">
        <w:r w:rsidRPr="00AA3388">
          <w:rPr>
            <w:rStyle w:val="aa"/>
            <w:noProof/>
          </w:rPr>
          <w:t>ЛюдиИпотеки (ludiipoteki.ru), Москва, 17 марта 2021</w:t>
        </w:r>
      </w:hyperlink>
    </w:p>
    <w:p w:rsidR="005A1D1E" w:rsidRDefault="005A1D1E">
      <w:pPr>
        <w:pStyle w:val="51"/>
        <w:tabs>
          <w:tab w:val="right" w:leader="dot" w:pos="9628"/>
        </w:tabs>
        <w:rPr>
          <w:rFonts w:asciiTheme="minorHAnsi" w:eastAsiaTheme="minorEastAsia" w:hAnsiTheme="minorHAnsi" w:cstheme="minorBidi"/>
          <w:b w:val="0"/>
          <w:noProof/>
          <w:sz w:val="22"/>
          <w:szCs w:val="22"/>
          <w:lang w:val="ru-RU" w:eastAsia="ru-RU"/>
        </w:rPr>
      </w:pPr>
      <w:hyperlink w:anchor="_Toc67077171" w:history="1">
        <w:r w:rsidRPr="00AA3388">
          <w:rPr>
            <w:rStyle w:val="aa"/>
            <w:noProof/>
            <w:lang w:val="ru-RU"/>
          </w:rPr>
          <w:t>ЦБ анонсировал рост ключевой ставки. Что будет с ипотекой?</w:t>
        </w:r>
        <w:r>
          <w:rPr>
            <w:noProof/>
            <w:webHidden/>
          </w:rPr>
          <w:tab/>
        </w:r>
        <w:r>
          <w:rPr>
            <w:noProof/>
            <w:webHidden/>
          </w:rPr>
          <w:fldChar w:fldCharType="begin"/>
        </w:r>
        <w:r>
          <w:rPr>
            <w:noProof/>
            <w:webHidden/>
          </w:rPr>
          <w:instrText xml:space="preserve"> PAGEREF _Toc67077171 \h </w:instrText>
        </w:r>
        <w:r>
          <w:rPr>
            <w:noProof/>
            <w:webHidden/>
          </w:rPr>
        </w:r>
        <w:r>
          <w:rPr>
            <w:noProof/>
            <w:webHidden/>
          </w:rPr>
          <w:fldChar w:fldCharType="separate"/>
        </w:r>
        <w:r>
          <w:rPr>
            <w:noProof/>
            <w:webHidden/>
          </w:rPr>
          <w:t>80</w:t>
        </w:r>
        <w:r>
          <w:rPr>
            <w:noProof/>
            <w:webHidden/>
          </w:rPr>
          <w:fldChar w:fldCharType="end"/>
        </w:r>
      </w:hyperlink>
    </w:p>
    <w:p w:rsidR="005A1D1E" w:rsidRDefault="005A1D1E">
      <w:pPr>
        <w:pStyle w:val="30"/>
        <w:tabs>
          <w:tab w:val="right" w:leader="dot" w:pos="9628"/>
        </w:tabs>
        <w:rPr>
          <w:rFonts w:asciiTheme="minorHAnsi" w:eastAsiaTheme="minorEastAsia" w:hAnsiTheme="minorHAnsi" w:cstheme="minorBidi"/>
          <w:i w:val="0"/>
          <w:noProof/>
          <w:color w:val="auto"/>
          <w:sz w:val="22"/>
          <w:szCs w:val="22"/>
          <w:lang w:val="ru-RU" w:eastAsia="ru-RU"/>
        </w:rPr>
      </w:pPr>
      <w:hyperlink w:anchor="_Toc67077172" w:history="1">
        <w:r w:rsidRPr="00AA3388">
          <w:rPr>
            <w:rStyle w:val="aa"/>
            <w:noProof/>
          </w:rPr>
          <w:t>Квартирант.ру (kvartirant.ru), Москва, 17 марта 2021</w:t>
        </w:r>
      </w:hyperlink>
    </w:p>
    <w:p w:rsidR="005A1D1E" w:rsidRDefault="005A1D1E">
      <w:pPr>
        <w:pStyle w:val="51"/>
        <w:tabs>
          <w:tab w:val="right" w:leader="dot" w:pos="9628"/>
        </w:tabs>
        <w:rPr>
          <w:rFonts w:asciiTheme="minorHAnsi" w:eastAsiaTheme="minorEastAsia" w:hAnsiTheme="minorHAnsi" w:cstheme="minorBidi"/>
          <w:b w:val="0"/>
          <w:noProof/>
          <w:sz w:val="22"/>
          <w:szCs w:val="22"/>
          <w:lang w:val="ru-RU" w:eastAsia="ru-RU"/>
        </w:rPr>
      </w:pPr>
      <w:hyperlink w:anchor="_Toc67077173" w:history="1">
        <w:r w:rsidRPr="00AA3388">
          <w:rPr>
            <w:rStyle w:val="aa"/>
            <w:noProof/>
            <w:lang w:val="ru-RU"/>
          </w:rPr>
          <w:t>"Сбер" распространит льготную ипотеку на частные дома на всю страну</w:t>
        </w:r>
        <w:r>
          <w:rPr>
            <w:noProof/>
            <w:webHidden/>
          </w:rPr>
          <w:tab/>
        </w:r>
        <w:r>
          <w:rPr>
            <w:noProof/>
            <w:webHidden/>
          </w:rPr>
          <w:fldChar w:fldCharType="begin"/>
        </w:r>
        <w:r>
          <w:rPr>
            <w:noProof/>
            <w:webHidden/>
          </w:rPr>
          <w:instrText xml:space="preserve"> PAGEREF _Toc67077173 \h </w:instrText>
        </w:r>
        <w:r>
          <w:rPr>
            <w:noProof/>
            <w:webHidden/>
          </w:rPr>
        </w:r>
        <w:r>
          <w:rPr>
            <w:noProof/>
            <w:webHidden/>
          </w:rPr>
          <w:fldChar w:fldCharType="separate"/>
        </w:r>
        <w:r>
          <w:rPr>
            <w:noProof/>
            <w:webHidden/>
          </w:rPr>
          <w:t>83</w:t>
        </w:r>
        <w:r>
          <w:rPr>
            <w:noProof/>
            <w:webHidden/>
          </w:rPr>
          <w:fldChar w:fldCharType="end"/>
        </w:r>
      </w:hyperlink>
    </w:p>
    <w:p w:rsidR="005A1D1E" w:rsidRDefault="005A1D1E">
      <w:pPr>
        <w:pStyle w:val="30"/>
        <w:tabs>
          <w:tab w:val="right" w:leader="dot" w:pos="9628"/>
        </w:tabs>
        <w:rPr>
          <w:rFonts w:asciiTheme="minorHAnsi" w:eastAsiaTheme="minorEastAsia" w:hAnsiTheme="minorHAnsi" w:cstheme="minorBidi"/>
          <w:i w:val="0"/>
          <w:noProof/>
          <w:color w:val="auto"/>
          <w:sz w:val="22"/>
          <w:szCs w:val="22"/>
          <w:lang w:val="ru-RU" w:eastAsia="ru-RU"/>
        </w:rPr>
      </w:pPr>
      <w:hyperlink w:anchor="_Toc67077174" w:history="1">
        <w:r w:rsidRPr="00AA3388">
          <w:rPr>
            <w:rStyle w:val="aa"/>
            <w:noProof/>
          </w:rPr>
          <w:t>КтоСтроит.ру (ktostroit.ru), Санкт-Петербург, 17 марта 2021</w:t>
        </w:r>
      </w:hyperlink>
    </w:p>
    <w:p w:rsidR="005A1D1E" w:rsidRDefault="005A1D1E">
      <w:pPr>
        <w:pStyle w:val="51"/>
        <w:tabs>
          <w:tab w:val="right" w:leader="dot" w:pos="9628"/>
        </w:tabs>
        <w:rPr>
          <w:rFonts w:asciiTheme="minorHAnsi" w:eastAsiaTheme="minorEastAsia" w:hAnsiTheme="minorHAnsi" w:cstheme="minorBidi"/>
          <w:b w:val="0"/>
          <w:noProof/>
          <w:sz w:val="22"/>
          <w:szCs w:val="22"/>
          <w:lang w:val="ru-RU" w:eastAsia="ru-RU"/>
        </w:rPr>
      </w:pPr>
      <w:hyperlink w:anchor="_Toc67077175" w:history="1">
        <w:r w:rsidRPr="00AA3388">
          <w:rPr>
            <w:rStyle w:val="aa"/>
            <w:noProof/>
            <w:lang w:val="ru-RU"/>
          </w:rPr>
          <w:t>Арматурная драма: Почему стройматериалы дорожают и что с этим можно сделать</w:t>
        </w:r>
        <w:r>
          <w:rPr>
            <w:noProof/>
            <w:webHidden/>
          </w:rPr>
          <w:tab/>
        </w:r>
        <w:r>
          <w:rPr>
            <w:noProof/>
            <w:webHidden/>
          </w:rPr>
          <w:fldChar w:fldCharType="begin"/>
        </w:r>
        <w:r>
          <w:rPr>
            <w:noProof/>
            <w:webHidden/>
          </w:rPr>
          <w:instrText xml:space="preserve"> PAGEREF _Toc67077175 \h </w:instrText>
        </w:r>
        <w:r>
          <w:rPr>
            <w:noProof/>
            <w:webHidden/>
          </w:rPr>
        </w:r>
        <w:r>
          <w:rPr>
            <w:noProof/>
            <w:webHidden/>
          </w:rPr>
          <w:fldChar w:fldCharType="separate"/>
        </w:r>
        <w:r>
          <w:rPr>
            <w:noProof/>
            <w:webHidden/>
          </w:rPr>
          <w:t>84</w:t>
        </w:r>
        <w:r>
          <w:rPr>
            <w:noProof/>
            <w:webHidden/>
          </w:rPr>
          <w:fldChar w:fldCharType="end"/>
        </w:r>
      </w:hyperlink>
    </w:p>
    <w:p w:rsidR="005A1D1E" w:rsidRDefault="005A1D1E">
      <w:pPr>
        <w:pStyle w:val="30"/>
        <w:tabs>
          <w:tab w:val="right" w:leader="dot" w:pos="9628"/>
        </w:tabs>
        <w:rPr>
          <w:rFonts w:asciiTheme="minorHAnsi" w:eastAsiaTheme="minorEastAsia" w:hAnsiTheme="minorHAnsi" w:cstheme="minorBidi"/>
          <w:i w:val="0"/>
          <w:noProof/>
          <w:color w:val="auto"/>
          <w:sz w:val="22"/>
          <w:szCs w:val="22"/>
          <w:lang w:val="ru-RU" w:eastAsia="ru-RU"/>
        </w:rPr>
      </w:pPr>
      <w:hyperlink w:anchor="_Toc67077176" w:history="1">
        <w:r w:rsidRPr="00AA3388">
          <w:rPr>
            <w:rStyle w:val="aa"/>
            <w:noProof/>
          </w:rPr>
          <w:t>КОРТРОС (kortros.ru), Москва, 17 марта 2021</w:t>
        </w:r>
      </w:hyperlink>
    </w:p>
    <w:p w:rsidR="005A1D1E" w:rsidRDefault="005A1D1E">
      <w:pPr>
        <w:pStyle w:val="51"/>
        <w:tabs>
          <w:tab w:val="right" w:leader="dot" w:pos="9628"/>
        </w:tabs>
        <w:rPr>
          <w:rFonts w:asciiTheme="minorHAnsi" w:eastAsiaTheme="minorEastAsia" w:hAnsiTheme="minorHAnsi" w:cstheme="minorBidi"/>
          <w:b w:val="0"/>
          <w:noProof/>
          <w:sz w:val="22"/>
          <w:szCs w:val="22"/>
          <w:lang w:val="ru-RU" w:eastAsia="ru-RU"/>
        </w:rPr>
      </w:pPr>
      <w:hyperlink w:anchor="_Toc67077177" w:history="1">
        <w:r w:rsidRPr="00AA3388">
          <w:rPr>
            <w:rStyle w:val="aa"/>
            <w:noProof/>
            <w:lang w:val="ru-RU"/>
          </w:rPr>
          <w:t>ЭКСПЕРТЫ ОБ ИПОТЕКЕ И НЕДВИЖИМОСТИ. ИПОТЕЧНЫЙ БУМЕРАНГ #105</w:t>
        </w:r>
        <w:r>
          <w:rPr>
            <w:noProof/>
            <w:webHidden/>
          </w:rPr>
          <w:tab/>
        </w:r>
        <w:r>
          <w:rPr>
            <w:noProof/>
            <w:webHidden/>
          </w:rPr>
          <w:fldChar w:fldCharType="begin"/>
        </w:r>
        <w:r>
          <w:rPr>
            <w:noProof/>
            <w:webHidden/>
          </w:rPr>
          <w:instrText xml:space="preserve"> PAGEREF _Toc67077177 \h </w:instrText>
        </w:r>
        <w:r>
          <w:rPr>
            <w:noProof/>
            <w:webHidden/>
          </w:rPr>
        </w:r>
        <w:r>
          <w:rPr>
            <w:noProof/>
            <w:webHidden/>
          </w:rPr>
          <w:fldChar w:fldCharType="separate"/>
        </w:r>
        <w:r>
          <w:rPr>
            <w:noProof/>
            <w:webHidden/>
          </w:rPr>
          <w:t>89</w:t>
        </w:r>
        <w:r>
          <w:rPr>
            <w:noProof/>
            <w:webHidden/>
          </w:rPr>
          <w:fldChar w:fldCharType="end"/>
        </w:r>
      </w:hyperlink>
    </w:p>
    <w:p w:rsidR="005A1D1E" w:rsidRDefault="005A1D1E">
      <w:pPr>
        <w:pStyle w:val="30"/>
        <w:tabs>
          <w:tab w:val="right" w:leader="dot" w:pos="9628"/>
        </w:tabs>
        <w:rPr>
          <w:rFonts w:asciiTheme="minorHAnsi" w:eastAsiaTheme="minorEastAsia" w:hAnsiTheme="minorHAnsi" w:cstheme="minorBidi"/>
          <w:i w:val="0"/>
          <w:noProof/>
          <w:color w:val="auto"/>
          <w:sz w:val="22"/>
          <w:szCs w:val="22"/>
          <w:lang w:val="ru-RU" w:eastAsia="ru-RU"/>
        </w:rPr>
      </w:pPr>
      <w:hyperlink w:anchor="_Toc67077178" w:history="1">
        <w:r w:rsidRPr="00AA3388">
          <w:rPr>
            <w:rStyle w:val="aa"/>
            <w:noProof/>
          </w:rPr>
          <w:t>Rosinvest.com, Москва, 17 марта 2021</w:t>
        </w:r>
      </w:hyperlink>
    </w:p>
    <w:p w:rsidR="005A1D1E" w:rsidRDefault="005A1D1E">
      <w:pPr>
        <w:pStyle w:val="51"/>
        <w:tabs>
          <w:tab w:val="right" w:leader="dot" w:pos="9628"/>
        </w:tabs>
        <w:rPr>
          <w:rFonts w:asciiTheme="minorHAnsi" w:eastAsiaTheme="minorEastAsia" w:hAnsiTheme="minorHAnsi" w:cstheme="minorBidi"/>
          <w:b w:val="0"/>
          <w:noProof/>
          <w:sz w:val="22"/>
          <w:szCs w:val="22"/>
          <w:lang w:val="ru-RU" w:eastAsia="ru-RU"/>
        </w:rPr>
      </w:pPr>
      <w:hyperlink w:anchor="_Toc67077179" w:history="1">
        <w:r w:rsidRPr="00AA3388">
          <w:rPr>
            <w:rStyle w:val="aa"/>
            <w:noProof/>
            <w:lang w:val="ru-RU"/>
          </w:rPr>
          <w:t>Около 500 компаний аккредитовано для строительства ИЖС</w:t>
        </w:r>
        <w:r>
          <w:rPr>
            <w:noProof/>
            <w:webHidden/>
          </w:rPr>
          <w:tab/>
        </w:r>
        <w:r>
          <w:rPr>
            <w:noProof/>
            <w:webHidden/>
          </w:rPr>
          <w:fldChar w:fldCharType="begin"/>
        </w:r>
        <w:r>
          <w:rPr>
            <w:noProof/>
            <w:webHidden/>
          </w:rPr>
          <w:instrText xml:space="preserve"> PAGEREF _Toc67077179 \h </w:instrText>
        </w:r>
        <w:r>
          <w:rPr>
            <w:noProof/>
            <w:webHidden/>
          </w:rPr>
        </w:r>
        <w:r>
          <w:rPr>
            <w:noProof/>
            <w:webHidden/>
          </w:rPr>
          <w:fldChar w:fldCharType="separate"/>
        </w:r>
        <w:r>
          <w:rPr>
            <w:noProof/>
            <w:webHidden/>
          </w:rPr>
          <w:t>90</w:t>
        </w:r>
        <w:r>
          <w:rPr>
            <w:noProof/>
            <w:webHidden/>
          </w:rPr>
          <w:fldChar w:fldCharType="end"/>
        </w:r>
      </w:hyperlink>
    </w:p>
    <w:p w:rsidR="005A1D1E" w:rsidRDefault="005A1D1E">
      <w:pPr>
        <w:pStyle w:val="30"/>
        <w:tabs>
          <w:tab w:val="right" w:leader="dot" w:pos="9628"/>
        </w:tabs>
        <w:rPr>
          <w:rFonts w:asciiTheme="minorHAnsi" w:eastAsiaTheme="minorEastAsia" w:hAnsiTheme="minorHAnsi" w:cstheme="minorBidi"/>
          <w:i w:val="0"/>
          <w:noProof/>
          <w:color w:val="auto"/>
          <w:sz w:val="22"/>
          <w:szCs w:val="22"/>
          <w:lang w:val="ru-RU" w:eastAsia="ru-RU"/>
        </w:rPr>
      </w:pPr>
      <w:hyperlink w:anchor="_Toc67077180" w:history="1">
        <w:r w:rsidRPr="00AA3388">
          <w:rPr>
            <w:rStyle w:val="aa"/>
            <w:noProof/>
          </w:rPr>
          <w:t>Новые Известия (newizv.ru), Москва, 17 марта 2021</w:t>
        </w:r>
      </w:hyperlink>
    </w:p>
    <w:p w:rsidR="005A1D1E" w:rsidRDefault="005A1D1E">
      <w:pPr>
        <w:pStyle w:val="51"/>
        <w:tabs>
          <w:tab w:val="right" w:leader="dot" w:pos="9628"/>
        </w:tabs>
        <w:rPr>
          <w:rFonts w:asciiTheme="minorHAnsi" w:eastAsiaTheme="minorEastAsia" w:hAnsiTheme="minorHAnsi" w:cstheme="minorBidi"/>
          <w:b w:val="0"/>
          <w:noProof/>
          <w:sz w:val="22"/>
          <w:szCs w:val="22"/>
          <w:lang w:val="ru-RU" w:eastAsia="ru-RU"/>
        </w:rPr>
      </w:pPr>
      <w:hyperlink w:anchor="_Toc67077181" w:history="1">
        <w:r w:rsidRPr="00AA3388">
          <w:rPr>
            <w:rStyle w:val="aa"/>
            <w:noProof/>
            <w:lang w:val="ru-RU"/>
          </w:rPr>
          <w:t>Квартиры в новостройках стали дефицитом</w:t>
        </w:r>
        <w:r>
          <w:rPr>
            <w:noProof/>
            <w:webHidden/>
          </w:rPr>
          <w:tab/>
        </w:r>
        <w:r>
          <w:rPr>
            <w:noProof/>
            <w:webHidden/>
          </w:rPr>
          <w:fldChar w:fldCharType="begin"/>
        </w:r>
        <w:r>
          <w:rPr>
            <w:noProof/>
            <w:webHidden/>
          </w:rPr>
          <w:instrText xml:space="preserve"> PAGEREF _Toc67077181 \h </w:instrText>
        </w:r>
        <w:r>
          <w:rPr>
            <w:noProof/>
            <w:webHidden/>
          </w:rPr>
        </w:r>
        <w:r>
          <w:rPr>
            <w:noProof/>
            <w:webHidden/>
          </w:rPr>
          <w:fldChar w:fldCharType="separate"/>
        </w:r>
        <w:r>
          <w:rPr>
            <w:noProof/>
            <w:webHidden/>
          </w:rPr>
          <w:t>91</w:t>
        </w:r>
        <w:r>
          <w:rPr>
            <w:noProof/>
            <w:webHidden/>
          </w:rPr>
          <w:fldChar w:fldCharType="end"/>
        </w:r>
      </w:hyperlink>
    </w:p>
    <w:p w:rsidR="005A1D1E" w:rsidRDefault="005A1D1E">
      <w:pPr>
        <w:pStyle w:val="30"/>
        <w:tabs>
          <w:tab w:val="right" w:leader="dot" w:pos="9628"/>
        </w:tabs>
        <w:rPr>
          <w:rFonts w:asciiTheme="minorHAnsi" w:eastAsiaTheme="minorEastAsia" w:hAnsiTheme="minorHAnsi" w:cstheme="minorBidi"/>
          <w:i w:val="0"/>
          <w:noProof/>
          <w:color w:val="auto"/>
          <w:sz w:val="22"/>
          <w:szCs w:val="22"/>
          <w:lang w:val="ru-RU" w:eastAsia="ru-RU"/>
        </w:rPr>
      </w:pPr>
      <w:hyperlink w:anchor="_Toc67077182" w:history="1">
        <w:r w:rsidRPr="00AA3388">
          <w:rPr>
            <w:rStyle w:val="aa"/>
            <w:noProof/>
          </w:rPr>
          <w:t>Все новостройки (vsenovostroyki.ru), Москва, 17 марта 2021</w:t>
        </w:r>
      </w:hyperlink>
    </w:p>
    <w:p w:rsidR="005A1D1E" w:rsidRDefault="005A1D1E">
      <w:pPr>
        <w:pStyle w:val="51"/>
        <w:tabs>
          <w:tab w:val="right" w:leader="dot" w:pos="9628"/>
        </w:tabs>
        <w:rPr>
          <w:rFonts w:asciiTheme="minorHAnsi" w:eastAsiaTheme="minorEastAsia" w:hAnsiTheme="minorHAnsi" w:cstheme="minorBidi"/>
          <w:b w:val="0"/>
          <w:noProof/>
          <w:sz w:val="22"/>
          <w:szCs w:val="22"/>
          <w:lang w:val="ru-RU" w:eastAsia="ru-RU"/>
        </w:rPr>
      </w:pPr>
      <w:hyperlink w:anchor="_Toc67077183" w:history="1">
        <w:r w:rsidRPr="00AA3388">
          <w:rPr>
            <w:rStyle w:val="aa"/>
            <w:noProof/>
            <w:lang w:val="ru-RU"/>
          </w:rPr>
          <w:t>Спрос на жилье во многих регионах РФ превосходит предложение</w:t>
        </w:r>
        <w:r>
          <w:rPr>
            <w:noProof/>
            <w:webHidden/>
          </w:rPr>
          <w:tab/>
        </w:r>
        <w:r>
          <w:rPr>
            <w:noProof/>
            <w:webHidden/>
          </w:rPr>
          <w:fldChar w:fldCharType="begin"/>
        </w:r>
        <w:r>
          <w:rPr>
            <w:noProof/>
            <w:webHidden/>
          </w:rPr>
          <w:instrText xml:space="preserve"> PAGEREF _Toc67077183 \h </w:instrText>
        </w:r>
        <w:r>
          <w:rPr>
            <w:noProof/>
            <w:webHidden/>
          </w:rPr>
        </w:r>
        <w:r>
          <w:rPr>
            <w:noProof/>
            <w:webHidden/>
          </w:rPr>
          <w:fldChar w:fldCharType="separate"/>
        </w:r>
        <w:r>
          <w:rPr>
            <w:noProof/>
            <w:webHidden/>
          </w:rPr>
          <w:t>91</w:t>
        </w:r>
        <w:r>
          <w:rPr>
            <w:noProof/>
            <w:webHidden/>
          </w:rPr>
          <w:fldChar w:fldCharType="end"/>
        </w:r>
      </w:hyperlink>
    </w:p>
    <w:p w:rsidR="005A1D1E" w:rsidRDefault="005A1D1E">
      <w:pPr>
        <w:pStyle w:val="30"/>
        <w:tabs>
          <w:tab w:val="right" w:leader="dot" w:pos="9628"/>
        </w:tabs>
        <w:rPr>
          <w:rFonts w:asciiTheme="minorHAnsi" w:eastAsiaTheme="minorEastAsia" w:hAnsiTheme="minorHAnsi" w:cstheme="minorBidi"/>
          <w:i w:val="0"/>
          <w:noProof/>
          <w:color w:val="auto"/>
          <w:sz w:val="22"/>
          <w:szCs w:val="22"/>
          <w:lang w:val="ru-RU" w:eastAsia="ru-RU"/>
        </w:rPr>
      </w:pPr>
      <w:hyperlink w:anchor="_Toc67077184" w:history="1">
        <w:r w:rsidRPr="00AA3388">
          <w:rPr>
            <w:rStyle w:val="aa"/>
            <w:noProof/>
          </w:rPr>
          <w:t>FxTeam (fxteam.ru), Москва, 17 марта 2021</w:t>
        </w:r>
      </w:hyperlink>
    </w:p>
    <w:p w:rsidR="005A1D1E" w:rsidRDefault="005A1D1E">
      <w:pPr>
        <w:pStyle w:val="51"/>
        <w:tabs>
          <w:tab w:val="right" w:leader="dot" w:pos="9628"/>
        </w:tabs>
        <w:rPr>
          <w:rFonts w:asciiTheme="minorHAnsi" w:eastAsiaTheme="minorEastAsia" w:hAnsiTheme="minorHAnsi" w:cstheme="minorBidi"/>
          <w:b w:val="0"/>
          <w:noProof/>
          <w:sz w:val="22"/>
          <w:szCs w:val="22"/>
          <w:lang w:val="ru-RU" w:eastAsia="ru-RU"/>
        </w:rPr>
      </w:pPr>
      <w:hyperlink w:anchor="_Toc67077185" w:history="1">
        <w:r w:rsidRPr="00AA3388">
          <w:rPr>
            <w:rStyle w:val="aa"/>
            <w:noProof/>
            <w:lang w:val="ru-RU"/>
          </w:rPr>
          <w:t>В России закончились квартиры</w:t>
        </w:r>
        <w:r>
          <w:rPr>
            <w:noProof/>
            <w:webHidden/>
          </w:rPr>
          <w:tab/>
        </w:r>
        <w:r>
          <w:rPr>
            <w:noProof/>
            <w:webHidden/>
          </w:rPr>
          <w:fldChar w:fldCharType="begin"/>
        </w:r>
        <w:r>
          <w:rPr>
            <w:noProof/>
            <w:webHidden/>
          </w:rPr>
          <w:instrText xml:space="preserve"> PAGEREF _Toc67077185 \h </w:instrText>
        </w:r>
        <w:r>
          <w:rPr>
            <w:noProof/>
            <w:webHidden/>
          </w:rPr>
        </w:r>
        <w:r>
          <w:rPr>
            <w:noProof/>
            <w:webHidden/>
          </w:rPr>
          <w:fldChar w:fldCharType="separate"/>
        </w:r>
        <w:r>
          <w:rPr>
            <w:noProof/>
            <w:webHidden/>
          </w:rPr>
          <w:t>92</w:t>
        </w:r>
        <w:r>
          <w:rPr>
            <w:noProof/>
            <w:webHidden/>
          </w:rPr>
          <w:fldChar w:fldCharType="end"/>
        </w:r>
      </w:hyperlink>
    </w:p>
    <w:p w:rsidR="005A1D1E" w:rsidRDefault="005A1D1E">
      <w:pPr>
        <w:pStyle w:val="30"/>
        <w:tabs>
          <w:tab w:val="right" w:leader="dot" w:pos="9628"/>
        </w:tabs>
        <w:rPr>
          <w:rFonts w:asciiTheme="minorHAnsi" w:eastAsiaTheme="minorEastAsia" w:hAnsiTheme="minorHAnsi" w:cstheme="minorBidi"/>
          <w:i w:val="0"/>
          <w:noProof/>
          <w:color w:val="auto"/>
          <w:sz w:val="22"/>
          <w:szCs w:val="22"/>
          <w:lang w:val="ru-RU" w:eastAsia="ru-RU"/>
        </w:rPr>
      </w:pPr>
      <w:hyperlink w:anchor="_Toc67077186" w:history="1">
        <w:r w:rsidRPr="00AA3388">
          <w:rPr>
            <w:rStyle w:val="aa"/>
            <w:noProof/>
          </w:rPr>
          <w:t>РБК (rt.rbc.ru), Казань, 17 марта 2021</w:t>
        </w:r>
      </w:hyperlink>
    </w:p>
    <w:p w:rsidR="005A1D1E" w:rsidRDefault="005A1D1E">
      <w:pPr>
        <w:pStyle w:val="51"/>
        <w:tabs>
          <w:tab w:val="right" w:leader="dot" w:pos="9628"/>
        </w:tabs>
        <w:rPr>
          <w:rFonts w:asciiTheme="minorHAnsi" w:eastAsiaTheme="minorEastAsia" w:hAnsiTheme="minorHAnsi" w:cstheme="minorBidi"/>
          <w:b w:val="0"/>
          <w:noProof/>
          <w:sz w:val="22"/>
          <w:szCs w:val="22"/>
          <w:lang w:val="ru-RU" w:eastAsia="ru-RU"/>
        </w:rPr>
      </w:pPr>
      <w:hyperlink w:anchor="_Toc67077187" w:history="1">
        <w:r w:rsidRPr="00AA3388">
          <w:rPr>
            <w:rStyle w:val="aa"/>
            <w:noProof/>
            <w:lang w:val="ru-RU"/>
          </w:rPr>
          <w:t>Год выздоровления: в банках РТ ожидают снижение спроса на кредиты</w:t>
        </w:r>
        <w:r>
          <w:rPr>
            <w:noProof/>
            <w:webHidden/>
          </w:rPr>
          <w:tab/>
        </w:r>
        <w:r>
          <w:rPr>
            <w:noProof/>
            <w:webHidden/>
          </w:rPr>
          <w:fldChar w:fldCharType="begin"/>
        </w:r>
        <w:r>
          <w:rPr>
            <w:noProof/>
            <w:webHidden/>
          </w:rPr>
          <w:instrText xml:space="preserve"> PAGEREF _Toc67077187 \h </w:instrText>
        </w:r>
        <w:r>
          <w:rPr>
            <w:noProof/>
            <w:webHidden/>
          </w:rPr>
        </w:r>
        <w:r>
          <w:rPr>
            <w:noProof/>
            <w:webHidden/>
          </w:rPr>
          <w:fldChar w:fldCharType="separate"/>
        </w:r>
        <w:r>
          <w:rPr>
            <w:noProof/>
            <w:webHidden/>
          </w:rPr>
          <w:t>93</w:t>
        </w:r>
        <w:r>
          <w:rPr>
            <w:noProof/>
            <w:webHidden/>
          </w:rPr>
          <w:fldChar w:fldCharType="end"/>
        </w:r>
      </w:hyperlink>
    </w:p>
    <w:p w:rsidR="005A1D1E" w:rsidRDefault="005A1D1E">
      <w:pPr>
        <w:pStyle w:val="30"/>
        <w:tabs>
          <w:tab w:val="right" w:leader="dot" w:pos="9628"/>
        </w:tabs>
        <w:rPr>
          <w:rFonts w:asciiTheme="minorHAnsi" w:eastAsiaTheme="minorEastAsia" w:hAnsiTheme="minorHAnsi" w:cstheme="minorBidi"/>
          <w:i w:val="0"/>
          <w:noProof/>
          <w:color w:val="auto"/>
          <w:sz w:val="22"/>
          <w:szCs w:val="22"/>
          <w:lang w:val="ru-RU" w:eastAsia="ru-RU"/>
        </w:rPr>
      </w:pPr>
      <w:hyperlink w:anchor="_Toc67077188" w:history="1">
        <w:r w:rsidRPr="00AA3388">
          <w:rPr>
            <w:rStyle w:val="aa"/>
            <w:noProof/>
          </w:rPr>
          <w:t>Nashgorod.ru, Тюмень, 17 марта 2021</w:t>
        </w:r>
      </w:hyperlink>
    </w:p>
    <w:p w:rsidR="005A1D1E" w:rsidRDefault="005A1D1E">
      <w:pPr>
        <w:pStyle w:val="51"/>
        <w:tabs>
          <w:tab w:val="right" w:leader="dot" w:pos="9628"/>
        </w:tabs>
        <w:rPr>
          <w:rFonts w:asciiTheme="minorHAnsi" w:eastAsiaTheme="minorEastAsia" w:hAnsiTheme="minorHAnsi" w:cstheme="minorBidi"/>
          <w:b w:val="0"/>
          <w:noProof/>
          <w:sz w:val="22"/>
          <w:szCs w:val="22"/>
          <w:lang w:val="ru-RU" w:eastAsia="ru-RU"/>
        </w:rPr>
      </w:pPr>
      <w:hyperlink w:anchor="_Toc67077189" w:history="1">
        <w:r w:rsidRPr="00AA3388">
          <w:rPr>
            <w:rStyle w:val="aa"/>
            <w:noProof/>
            <w:lang w:val="ru-RU"/>
          </w:rPr>
          <w:t>Более 2 тысяч тюменских семей смогут улучшить жилищные условия</w:t>
        </w:r>
        <w:r>
          <w:rPr>
            <w:noProof/>
            <w:webHidden/>
          </w:rPr>
          <w:tab/>
        </w:r>
        <w:r>
          <w:rPr>
            <w:noProof/>
            <w:webHidden/>
          </w:rPr>
          <w:fldChar w:fldCharType="begin"/>
        </w:r>
        <w:r>
          <w:rPr>
            <w:noProof/>
            <w:webHidden/>
          </w:rPr>
          <w:instrText xml:space="preserve"> PAGEREF _Toc67077189 \h </w:instrText>
        </w:r>
        <w:r>
          <w:rPr>
            <w:noProof/>
            <w:webHidden/>
          </w:rPr>
        </w:r>
        <w:r>
          <w:rPr>
            <w:noProof/>
            <w:webHidden/>
          </w:rPr>
          <w:fldChar w:fldCharType="separate"/>
        </w:r>
        <w:r>
          <w:rPr>
            <w:noProof/>
            <w:webHidden/>
          </w:rPr>
          <w:t>96</w:t>
        </w:r>
        <w:r>
          <w:rPr>
            <w:noProof/>
            <w:webHidden/>
          </w:rPr>
          <w:fldChar w:fldCharType="end"/>
        </w:r>
      </w:hyperlink>
    </w:p>
    <w:p w:rsidR="005A1D1E" w:rsidRDefault="005A1D1E">
      <w:pPr>
        <w:pStyle w:val="30"/>
        <w:tabs>
          <w:tab w:val="right" w:leader="dot" w:pos="9628"/>
        </w:tabs>
        <w:rPr>
          <w:rFonts w:asciiTheme="minorHAnsi" w:eastAsiaTheme="minorEastAsia" w:hAnsiTheme="minorHAnsi" w:cstheme="minorBidi"/>
          <w:i w:val="0"/>
          <w:noProof/>
          <w:color w:val="auto"/>
          <w:sz w:val="22"/>
          <w:szCs w:val="22"/>
          <w:lang w:val="ru-RU" w:eastAsia="ru-RU"/>
        </w:rPr>
      </w:pPr>
      <w:hyperlink w:anchor="_Toc67077190" w:history="1">
        <w:r w:rsidRPr="00AA3388">
          <w:rPr>
            <w:rStyle w:val="aa"/>
            <w:noProof/>
          </w:rPr>
          <w:t>ТАСС, Москва, 17 марта 2021</w:t>
        </w:r>
      </w:hyperlink>
    </w:p>
    <w:p w:rsidR="005A1D1E" w:rsidRDefault="005A1D1E">
      <w:pPr>
        <w:pStyle w:val="51"/>
        <w:tabs>
          <w:tab w:val="right" w:leader="dot" w:pos="9628"/>
        </w:tabs>
        <w:rPr>
          <w:rFonts w:asciiTheme="minorHAnsi" w:eastAsiaTheme="minorEastAsia" w:hAnsiTheme="minorHAnsi" w:cstheme="minorBidi"/>
          <w:b w:val="0"/>
          <w:noProof/>
          <w:sz w:val="22"/>
          <w:szCs w:val="22"/>
          <w:lang w:val="ru-RU" w:eastAsia="ru-RU"/>
        </w:rPr>
      </w:pPr>
      <w:hyperlink w:anchor="_Toc67077191" w:history="1">
        <w:r w:rsidRPr="00AA3388">
          <w:rPr>
            <w:rStyle w:val="aa"/>
            <w:noProof/>
            <w:lang w:val="ru-RU"/>
          </w:rPr>
          <w:t>"Сбер" планирует распространить льготную ипотеку на частные дома на все регионы России</w:t>
        </w:r>
        <w:r>
          <w:rPr>
            <w:noProof/>
            <w:webHidden/>
          </w:rPr>
          <w:tab/>
        </w:r>
        <w:r>
          <w:rPr>
            <w:noProof/>
            <w:webHidden/>
          </w:rPr>
          <w:fldChar w:fldCharType="begin"/>
        </w:r>
        <w:r>
          <w:rPr>
            <w:noProof/>
            <w:webHidden/>
          </w:rPr>
          <w:instrText xml:space="preserve"> PAGEREF _Toc67077191 \h </w:instrText>
        </w:r>
        <w:r>
          <w:rPr>
            <w:noProof/>
            <w:webHidden/>
          </w:rPr>
        </w:r>
        <w:r>
          <w:rPr>
            <w:noProof/>
            <w:webHidden/>
          </w:rPr>
          <w:fldChar w:fldCharType="separate"/>
        </w:r>
        <w:r>
          <w:rPr>
            <w:noProof/>
            <w:webHidden/>
          </w:rPr>
          <w:t>96</w:t>
        </w:r>
        <w:r>
          <w:rPr>
            <w:noProof/>
            <w:webHidden/>
          </w:rPr>
          <w:fldChar w:fldCharType="end"/>
        </w:r>
      </w:hyperlink>
    </w:p>
    <w:p w:rsidR="005A1D1E" w:rsidRDefault="005A1D1E">
      <w:pPr>
        <w:pStyle w:val="30"/>
        <w:tabs>
          <w:tab w:val="right" w:leader="dot" w:pos="9628"/>
        </w:tabs>
        <w:rPr>
          <w:rFonts w:asciiTheme="minorHAnsi" w:eastAsiaTheme="minorEastAsia" w:hAnsiTheme="minorHAnsi" w:cstheme="minorBidi"/>
          <w:i w:val="0"/>
          <w:noProof/>
          <w:color w:val="auto"/>
          <w:sz w:val="22"/>
          <w:szCs w:val="22"/>
          <w:lang w:val="ru-RU" w:eastAsia="ru-RU"/>
        </w:rPr>
      </w:pPr>
      <w:hyperlink w:anchor="_Toc67077192" w:history="1">
        <w:r w:rsidRPr="00AA3388">
          <w:rPr>
            <w:rStyle w:val="aa"/>
            <w:noProof/>
          </w:rPr>
          <w:t>РИА Новости # Недвижимость (realty.ria.ru), Москва, 17 марта 2021</w:t>
        </w:r>
      </w:hyperlink>
    </w:p>
    <w:p w:rsidR="005A1D1E" w:rsidRDefault="005A1D1E">
      <w:pPr>
        <w:pStyle w:val="51"/>
        <w:tabs>
          <w:tab w:val="right" w:leader="dot" w:pos="9628"/>
        </w:tabs>
        <w:rPr>
          <w:rFonts w:asciiTheme="minorHAnsi" w:eastAsiaTheme="minorEastAsia" w:hAnsiTheme="minorHAnsi" w:cstheme="minorBidi"/>
          <w:b w:val="0"/>
          <w:noProof/>
          <w:sz w:val="22"/>
          <w:szCs w:val="22"/>
          <w:lang w:val="ru-RU" w:eastAsia="ru-RU"/>
        </w:rPr>
      </w:pPr>
      <w:hyperlink w:anchor="_Toc67077193" w:history="1">
        <w:r w:rsidRPr="00AA3388">
          <w:rPr>
            <w:rStyle w:val="aa"/>
            <w:noProof/>
            <w:lang w:val="ru-RU"/>
          </w:rPr>
          <w:t>Сбербанк предложил упростить кредитование низкорентабельных девелоперов</w:t>
        </w:r>
        <w:r>
          <w:rPr>
            <w:noProof/>
            <w:webHidden/>
          </w:rPr>
          <w:tab/>
        </w:r>
        <w:r>
          <w:rPr>
            <w:noProof/>
            <w:webHidden/>
          </w:rPr>
          <w:fldChar w:fldCharType="begin"/>
        </w:r>
        <w:r>
          <w:rPr>
            <w:noProof/>
            <w:webHidden/>
          </w:rPr>
          <w:instrText xml:space="preserve"> PAGEREF _Toc67077193 \h </w:instrText>
        </w:r>
        <w:r>
          <w:rPr>
            <w:noProof/>
            <w:webHidden/>
          </w:rPr>
        </w:r>
        <w:r>
          <w:rPr>
            <w:noProof/>
            <w:webHidden/>
          </w:rPr>
          <w:fldChar w:fldCharType="separate"/>
        </w:r>
        <w:r>
          <w:rPr>
            <w:noProof/>
            <w:webHidden/>
          </w:rPr>
          <w:t>97</w:t>
        </w:r>
        <w:r>
          <w:rPr>
            <w:noProof/>
            <w:webHidden/>
          </w:rPr>
          <w:fldChar w:fldCharType="end"/>
        </w:r>
      </w:hyperlink>
    </w:p>
    <w:p w:rsidR="005A1D1E" w:rsidRDefault="005A1D1E">
      <w:pPr>
        <w:pStyle w:val="30"/>
        <w:tabs>
          <w:tab w:val="right" w:leader="dot" w:pos="9628"/>
        </w:tabs>
        <w:rPr>
          <w:rFonts w:asciiTheme="minorHAnsi" w:eastAsiaTheme="minorEastAsia" w:hAnsiTheme="minorHAnsi" w:cstheme="minorBidi"/>
          <w:i w:val="0"/>
          <w:noProof/>
          <w:color w:val="auto"/>
          <w:sz w:val="22"/>
          <w:szCs w:val="22"/>
          <w:lang w:val="ru-RU" w:eastAsia="ru-RU"/>
        </w:rPr>
      </w:pPr>
      <w:hyperlink w:anchor="_Toc67077194" w:history="1">
        <w:r w:rsidRPr="00AA3388">
          <w:rPr>
            <w:rStyle w:val="aa"/>
            <w:noProof/>
          </w:rPr>
          <w:t>РИА Новости # Недвижимость (realty.ria.ru), Москва, 17 марта 2021</w:t>
        </w:r>
      </w:hyperlink>
    </w:p>
    <w:p w:rsidR="005A1D1E" w:rsidRDefault="005A1D1E">
      <w:pPr>
        <w:pStyle w:val="51"/>
        <w:tabs>
          <w:tab w:val="right" w:leader="dot" w:pos="9628"/>
        </w:tabs>
        <w:rPr>
          <w:rFonts w:asciiTheme="minorHAnsi" w:eastAsiaTheme="minorEastAsia" w:hAnsiTheme="minorHAnsi" w:cstheme="minorBidi"/>
          <w:b w:val="0"/>
          <w:noProof/>
          <w:sz w:val="22"/>
          <w:szCs w:val="22"/>
          <w:lang w:val="ru-RU" w:eastAsia="ru-RU"/>
        </w:rPr>
      </w:pPr>
      <w:hyperlink w:anchor="_Toc67077195" w:history="1">
        <w:r w:rsidRPr="00AA3388">
          <w:rPr>
            <w:rStyle w:val="aa"/>
            <w:noProof/>
            <w:lang w:val="ru-RU"/>
          </w:rPr>
          <w:t xml:space="preserve">Сбербанк предложит ипотеку на частные дома по всей России во </w:t>
        </w:r>
        <w:r w:rsidRPr="00AA3388">
          <w:rPr>
            <w:rStyle w:val="aa"/>
            <w:noProof/>
          </w:rPr>
          <w:t>II</w:t>
        </w:r>
        <w:r w:rsidRPr="00AA3388">
          <w:rPr>
            <w:rStyle w:val="aa"/>
            <w:noProof/>
            <w:lang w:val="ru-RU"/>
          </w:rPr>
          <w:t xml:space="preserve"> полугодии</w:t>
        </w:r>
        <w:r>
          <w:rPr>
            <w:noProof/>
            <w:webHidden/>
          </w:rPr>
          <w:tab/>
        </w:r>
        <w:r>
          <w:rPr>
            <w:noProof/>
            <w:webHidden/>
          </w:rPr>
          <w:fldChar w:fldCharType="begin"/>
        </w:r>
        <w:r>
          <w:rPr>
            <w:noProof/>
            <w:webHidden/>
          </w:rPr>
          <w:instrText xml:space="preserve"> PAGEREF _Toc67077195 \h </w:instrText>
        </w:r>
        <w:r>
          <w:rPr>
            <w:noProof/>
            <w:webHidden/>
          </w:rPr>
        </w:r>
        <w:r>
          <w:rPr>
            <w:noProof/>
            <w:webHidden/>
          </w:rPr>
          <w:fldChar w:fldCharType="separate"/>
        </w:r>
        <w:r>
          <w:rPr>
            <w:noProof/>
            <w:webHidden/>
          </w:rPr>
          <w:t>98</w:t>
        </w:r>
        <w:r>
          <w:rPr>
            <w:noProof/>
            <w:webHidden/>
          </w:rPr>
          <w:fldChar w:fldCharType="end"/>
        </w:r>
      </w:hyperlink>
    </w:p>
    <w:p w:rsidR="005A1D1E" w:rsidRDefault="005A1D1E">
      <w:pPr>
        <w:pStyle w:val="30"/>
        <w:tabs>
          <w:tab w:val="right" w:leader="dot" w:pos="9628"/>
        </w:tabs>
        <w:rPr>
          <w:rFonts w:asciiTheme="minorHAnsi" w:eastAsiaTheme="minorEastAsia" w:hAnsiTheme="minorHAnsi" w:cstheme="minorBidi"/>
          <w:i w:val="0"/>
          <w:noProof/>
          <w:color w:val="auto"/>
          <w:sz w:val="22"/>
          <w:szCs w:val="22"/>
          <w:lang w:val="ru-RU" w:eastAsia="ru-RU"/>
        </w:rPr>
      </w:pPr>
      <w:hyperlink w:anchor="_Toc67077196" w:history="1">
        <w:r w:rsidRPr="00AA3388">
          <w:rPr>
            <w:rStyle w:val="aa"/>
            <w:noProof/>
          </w:rPr>
          <w:t>Коммерсантъ (kommersant.ru/apps), Москва, 17 марта 2021</w:t>
        </w:r>
      </w:hyperlink>
    </w:p>
    <w:p w:rsidR="005A1D1E" w:rsidRDefault="005A1D1E">
      <w:pPr>
        <w:pStyle w:val="51"/>
        <w:tabs>
          <w:tab w:val="right" w:leader="dot" w:pos="9628"/>
        </w:tabs>
        <w:rPr>
          <w:rFonts w:asciiTheme="minorHAnsi" w:eastAsiaTheme="minorEastAsia" w:hAnsiTheme="minorHAnsi" w:cstheme="minorBidi"/>
          <w:b w:val="0"/>
          <w:noProof/>
          <w:sz w:val="22"/>
          <w:szCs w:val="22"/>
          <w:lang w:val="ru-RU" w:eastAsia="ru-RU"/>
        </w:rPr>
      </w:pPr>
      <w:hyperlink w:anchor="_Toc67077197" w:history="1">
        <w:r w:rsidRPr="00AA3388">
          <w:rPr>
            <w:rStyle w:val="aa"/>
            <w:noProof/>
            <w:lang w:val="ru-RU"/>
          </w:rPr>
          <w:t>"Мы сопровождаем застройщиков на всех стадиях: от старта до дивидендов"</w:t>
        </w:r>
        <w:r>
          <w:rPr>
            <w:noProof/>
            <w:webHidden/>
          </w:rPr>
          <w:tab/>
        </w:r>
        <w:r>
          <w:rPr>
            <w:noProof/>
            <w:webHidden/>
          </w:rPr>
          <w:fldChar w:fldCharType="begin"/>
        </w:r>
        <w:r>
          <w:rPr>
            <w:noProof/>
            <w:webHidden/>
          </w:rPr>
          <w:instrText xml:space="preserve"> PAGEREF _Toc67077197 \h </w:instrText>
        </w:r>
        <w:r>
          <w:rPr>
            <w:noProof/>
            <w:webHidden/>
          </w:rPr>
        </w:r>
        <w:r>
          <w:rPr>
            <w:noProof/>
            <w:webHidden/>
          </w:rPr>
          <w:fldChar w:fldCharType="separate"/>
        </w:r>
        <w:r>
          <w:rPr>
            <w:noProof/>
            <w:webHidden/>
          </w:rPr>
          <w:t>99</w:t>
        </w:r>
        <w:r>
          <w:rPr>
            <w:noProof/>
            <w:webHidden/>
          </w:rPr>
          <w:fldChar w:fldCharType="end"/>
        </w:r>
      </w:hyperlink>
    </w:p>
    <w:p w:rsidR="005A1D1E" w:rsidRDefault="005A1D1E">
      <w:pPr>
        <w:pStyle w:val="30"/>
        <w:tabs>
          <w:tab w:val="right" w:leader="dot" w:pos="9628"/>
        </w:tabs>
        <w:rPr>
          <w:rFonts w:asciiTheme="minorHAnsi" w:eastAsiaTheme="minorEastAsia" w:hAnsiTheme="minorHAnsi" w:cstheme="minorBidi"/>
          <w:i w:val="0"/>
          <w:noProof/>
          <w:color w:val="auto"/>
          <w:sz w:val="22"/>
          <w:szCs w:val="22"/>
          <w:lang w:val="ru-RU" w:eastAsia="ru-RU"/>
        </w:rPr>
      </w:pPr>
      <w:hyperlink w:anchor="_Toc67077198" w:history="1">
        <w:r w:rsidRPr="00AA3388">
          <w:rPr>
            <w:rStyle w:val="aa"/>
            <w:noProof/>
          </w:rPr>
          <w:t>Строительство.ru (rcmm.ru), Москва, 17 марта 2021</w:t>
        </w:r>
      </w:hyperlink>
    </w:p>
    <w:p w:rsidR="005A1D1E" w:rsidRDefault="005A1D1E">
      <w:pPr>
        <w:pStyle w:val="51"/>
        <w:tabs>
          <w:tab w:val="right" w:leader="dot" w:pos="9628"/>
        </w:tabs>
        <w:rPr>
          <w:rFonts w:asciiTheme="minorHAnsi" w:eastAsiaTheme="minorEastAsia" w:hAnsiTheme="minorHAnsi" w:cstheme="minorBidi"/>
          <w:b w:val="0"/>
          <w:noProof/>
          <w:sz w:val="22"/>
          <w:szCs w:val="22"/>
          <w:lang w:val="ru-RU" w:eastAsia="ru-RU"/>
        </w:rPr>
      </w:pPr>
      <w:hyperlink w:anchor="_Toc67077199" w:history="1">
        <w:r w:rsidRPr="00AA3388">
          <w:rPr>
            <w:rStyle w:val="aa"/>
            <w:noProof/>
            <w:lang w:val="ru-RU"/>
          </w:rPr>
          <w:t>Деревянному домостроению уделили пристальное внимание. Но проблем еще предостаточно</w:t>
        </w:r>
        <w:r>
          <w:rPr>
            <w:noProof/>
            <w:webHidden/>
          </w:rPr>
          <w:tab/>
        </w:r>
        <w:r>
          <w:rPr>
            <w:noProof/>
            <w:webHidden/>
          </w:rPr>
          <w:fldChar w:fldCharType="begin"/>
        </w:r>
        <w:r>
          <w:rPr>
            <w:noProof/>
            <w:webHidden/>
          </w:rPr>
          <w:instrText xml:space="preserve"> PAGEREF _Toc67077199 \h </w:instrText>
        </w:r>
        <w:r>
          <w:rPr>
            <w:noProof/>
            <w:webHidden/>
          </w:rPr>
        </w:r>
        <w:r>
          <w:rPr>
            <w:noProof/>
            <w:webHidden/>
          </w:rPr>
          <w:fldChar w:fldCharType="separate"/>
        </w:r>
        <w:r>
          <w:rPr>
            <w:noProof/>
            <w:webHidden/>
          </w:rPr>
          <w:t>102</w:t>
        </w:r>
        <w:r>
          <w:rPr>
            <w:noProof/>
            <w:webHidden/>
          </w:rPr>
          <w:fldChar w:fldCharType="end"/>
        </w:r>
      </w:hyperlink>
    </w:p>
    <w:p w:rsidR="005A1D1E" w:rsidRDefault="005A1D1E">
      <w:pPr>
        <w:pStyle w:val="30"/>
        <w:tabs>
          <w:tab w:val="right" w:leader="dot" w:pos="9628"/>
        </w:tabs>
        <w:rPr>
          <w:rFonts w:asciiTheme="minorHAnsi" w:eastAsiaTheme="minorEastAsia" w:hAnsiTheme="minorHAnsi" w:cstheme="minorBidi"/>
          <w:i w:val="0"/>
          <w:noProof/>
          <w:color w:val="auto"/>
          <w:sz w:val="22"/>
          <w:szCs w:val="22"/>
          <w:lang w:val="ru-RU" w:eastAsia="ru-RU"/>
        </w:rPr>
      </w:pPr>
      <w:hyperlink w:anchor="_Toc67077200" w:history="1">
        <w:r w:rsidRPr="00AA3388">
          <w:rPr>
            <w:rStyle w:val="aa"/>
            <w:noProof/>
          </w:rPr>
          <w:t>Наша газета (ng72.ru), Тюмень, 17 марта 2021</w:t>
        </w:r>
      </w:hyperlink>
    </w:p>
    <w:p w:rsidR="005A1D1E" w:rsidRDefault="005A1D1E">
      <w:pPr>
        <w:pStyle w:val="51"/>
        <w:tabs>
          <w:tab w:val="right" w:leader="dot" w:pos="9628"/>
        </w:tabs>
        <w:rPr>
          <w:rFonts w:asciiTheme="minorHAnsi" w:eastAsiaTheme="minorEastAsia" w:hAnsiTheme="minorHAnsi" w:cstheme="minorBidi"/>
          <w:b w:val="0"/>
          <w:noProof/>
          <w:sz w:val="22"/>
          <w:szCs w:val="22"/>
          <w:lang w:val="ru-RU" w:eastAsia="ru-RU"/>
        </w:rPr>
      </w:pPr>
      <w:hyperlink w:anchor="_Toc67077201" w:history="1">
        <w:r w:rsidRPr="00AA3388">
          <w:rPr>
            <w:rStyle w:val="aa"/>
            <w:noProof/>
            <w:lang w:val="ru-RU"/>
          </w:rPr>
          <w:t>За январь 2021 года объемы продаж жилья в Тюмени обрушились на 50%</w:t>
        </w:r>
        <w:r>
          <w:rPr>
            <w:noProof/>
            <w:webHidden/>
          </w:rPr>
          <w:tab/>
        </w:r>
        <w:r>
          <w:rPr>
            <w:noProof/>
            <w:webHidden/>
          </w:rPr>
          <w:fldChar w:fldCharType="begin"/>
        </w:r>
        <w:r>
          <w:rPr>
            <w:noProof/>
            <w:webHidden/>
          </w:rPr>
          <w:instrText xml:space="preserve"> PAGEREF _Toc67077201 \h </w:instrText>
        </w:r>
        <w:r>
          <w:rPr>
            <w:noProof/>
            <w:webHidden/>
          </w:rPr>
        </w:r>
        <w:r>
          <w:rPr>
            <w:noProof/>
            <w:webHidden/>
          </w:rPr>
          <w:fldChar w:fldCharType="separate"/>
        </w:r>
        <w:r>
          <w:rPr>
            <w:noProof/>
            <w:webHidden/>
          </w:rPr>
          <w:t>105</w:t>
        </w:r>
        <w:r>
          <w:rPr>
            <w:noProof/>
            <w:webHidden/>
          </w:rPr>
          <w:fldChar w:fldCharType="end"/>
        </w:r>
      </w:hyperlink>
    </w:p>
    <w:p w:rsidR="005A1D1E" w:rsidRDefault="005A1D1E">
      <w:pPr>
        <w:pStyle w:val="30"/>
        <w:tabs>
          <w:tab w:val="right" w:leader="dot" w:pos="9628"/>
        </w:tabs>
        <w:rPr>
          <w:rFonts w:asciiTheme="minorHAnsi" w:eastAsiaTheme="minorEastAsia" w:hAnsiTheme="minorHAnsi" w:cstheme="minorBidi"/>
          <w:i w:val="0"/>
          <w:noProof/>
          <w:color w:val="auto"/>
          <w:sz w:val="22"/>
          <w:szCs w:val="22"/>
          <w:lang w:val="ru-RU" w:eastAsia="ru-RU"/>
        </w:rPr>
      </w:pPr>
      <w:hyperlink w:anchor="_Toc67077202" w:history="1">
        <w:r w:rsidRPr="00AA3388">
          <w:rPr>
            <w:rStyle w:val="aa"/>
            <w:noProof/>
          </w:rPr>
          <w:t>БезФормата Пермь (perm.bezformata.com), Пермь, 17 марта 2021</w:t>
        </w:r>
      </w:hyperlink>
    </w:p>
    <w:p w:rsidR="005A1D1E" w:rsidRDefault="005A1D1E">
      <w:pPr>
        <w:pStyle w:val="51"/>
        <w:tabs>
          <w:tab w:val="right" w:leader="dot" w:pos="9628"/>
        </w:tabs>
        <w:rPr>
          <w:rFonts w:asciiTheme="minorHAnsi" w:eastAsiaTheme="minorEastAsia" w:hAnsiTheme="minorHAnsi" w:cstheme="minorBidi"/>
          <w:b w:val="0"/>
          <w:noProof/>
          <w:sz w:val="22"/>
          <w:szCs w:val="22"/>
          <w:lang w:val="ru-RU" w:eastAsia="ru-RU"/>
        </w:rPr>
      </w:pPr>
      <w:hyperlink w:anchor="_Toc67077203" w:history="1">
        <w:r w:rsidRPr="00AA3388">
          <w:rPr>
            <w:rStyle w:val="aa"/>
            <w:noProof/>
            <w:lang w:val="ru-RU"/>
          </w:rPr>
          <w:t>Число фактов регистрации на жилые помещения в Пермском крае выросло с начала года в 1,5 раза</w:t>
        </w:r>
        <w:r>
          <w:rPr>
            <w:noProof/>
            <w:webHidden/>
          </w:rPr>
          <w:tab/>
        </w:r>
        <w:r>
          <w:rPr>
            <w:noProof/>
            <w:webHidden/>
          </w:rPr>
          <w:fldChar w:fldCharType="begin"/>
        </w:r>
        <w:r>
          <w:rPr>
            <w:noProof/>
            <w:webHidden/>
          </w:rPr>
          <w:instrText xml:space="preserve"> PAGEREF _Toc67077203 \h </w:instrText>
        </w:r>
        <w:r>
          <w:rPr>
            <w:noProof/>
            <w:webHidden/>
          </w:rPr>
        </w:r>
        <w:r>
          <w:rPr>
            <w:noProof/>
            <w:webHidden/>
          </w:rPr>
          <w:fldChar w:fldCharType="separate"/>
        </w:r>
        <w:r>
          <w:rPr>
            <w:noProof/>
            <w:webHidden/>
          </w:rPr>
          <w:t>106</w:t>
        </w:r>
        <w:r>
          <w:rPr>
            <w:noProof/>
            <w:webHidden/>
          </w:rPr>
          <w:fldChar w:fldCharType="end"/>
        </w:r>
      </w:hyperlink>
    </w:p>
    <w:p w:rsidR="005A1D1E" w:rsidRDefault="005A1D1E">
      <w:pPr>
        <w:pStyle w:val="30"/>
        <w:tabs>
          <w:tab w:val="right" w:leader="dot" w:pos="9628"/>
        </w:tabs>
        <w:rPr>
          <w:rFonts w:asciiTheme="minorHAnsi" w:eastAsiaTheme="minorEastAsia" w:hAnsiTheme="minorHAnsi" w:cstheme="minorBidi"/>
          <w:i w:val="0"/>
          <w:noProof/>
          <w:color w:val="auto"/>
          <w:sz w:val="22"/>
          <w:szCs w:val="22"/>
          <w:lang w:val="ru-RU" w:eastAsia="ru-RU"/>
        </w:rPr>
      </w:pPr>
      <w:hyperlink w:anchor="_Toc67077204" w:history="1">
        <w:r w:rsidRPr="00AA3388">
          <w:rPr>
            <w:rStyle w:val="aa"/>
            <w:noProof/>
          </w:rPr>
          <w:t>Официальный сайт г. Осинники (osinniki.org), Осинники, 17 марта 2021</w:t>
        </w:r>
      </w:hyperlink>
    </w:p>
    <w:p w:rsidR="005A1D1E" w:rsidRDefault="005A1D1E">
      <w:pPr>
        <w:pStyle w:val="51"/>
        <w:tabs>
          <w:tab w:val="right" w:leader="dot" w:pos="9628"/>
        </w:tabs>
        <w:rPr>
          <w:rFonts w:asciiTheme="minorHAnsi" w:eastAsiaTheme="minorEastAsia" w:hAnsiTheme="minorHAnsi" w:cstheme="minorBidi"/>
          <w:b w:val="0"/>
          <w:noProof/>
          <w:sz w:val="22"/>
          <w:szCs w:val="22"/>
          <w:lang w:val="ru-RU" w:eastAsia="ru-RU"/>
        </w:rPr>
      </w:pPr>
      <w:hyperlink w:anchor="_Toc67077205" w:history="1">
        <w:r w:rsidRPr="00AA3388">
          <w:rPr>
            <w:rStyle w:val="aa"/>
            <w:noProof/>
            <w:lang w:val="ru-RU"/>
          </w:rPr>
          <w:t>Руководитель Управления Росреестра по Кемеровской области - Кузбассу Ольга Тюрина подвела итоги 2020 года</w:t>
        </w:r>
        <w:r>
          <w:rPr>
            <w:noProof/>
            <w:webHidden/>
          </w:rPr>
          <w:tab/>
        </w:r>
        <w:r>
          <w:rPr>
            <w:noProof/>
            <w:webHidden/>
          </w:rPr>
          <w:fldChar w:fldCharType="begin"/>
        </w:r>
        <w:r>
          <w:rPr>
            <w:noProof/>
            <w:webHidden/>
          </w:rPr>
          <w:instrText xml:space="preserve"> PAGEREF _Toc67077205 \h </w:instrText>
        </w:r>
        <w:r>
          <w:rPr>
            <w:noProof/>
            <w:webHidden/>
          </w:rPr>
        </w:r>
        <w:r>
          <w:rPr>
            <w:noProof/>
            <w:webHidden/>
          </w:rPr>
          <w:fldChar w:fldCharType="separate"/>
        </w:r>
        <w:r>
          <w:rPr>
            <w:noProof/>
            <w:webHidden/>
          </w:rPr>
          <w:t>106</w:t>
        </w:r>
        <w:r>
          <w:rPr>
            <w:noProof/>
            <w:webHidden/>
          </w:rPr>
          <w:fldChar w:fldCharType="end"/>
        </w:r>
      </w:hyperlink>
    </w:p>
    <w:p w:rsidR="005A1D1E" w:rsidRDefault="005A1D1E">
      <w:pPr>
        <w:pStyle w:val="30"/>
        <w:tabs>
          <w:tab w:val="right" w:leader="dot" w:pos="9628"/>
        </w:tabs>
        <w:rPr>
          <w:rFonts w:asciiTheme="minorHAnsi" w:eastAsiaTheme="minorEastAsia" w:hAnsiTheme="minorHAnsi" w:cstheme="minorBidi"/>
          <w:i w:val="0"/>
          <w:noProof/>
          <w:color w:val="auto"/>
          <w:sz w:val="22"/>
          <w:szCs w:val="22"/>
          <w:lang w:val="ru-RU" w:eastAsia="ru-RU"/>
        </w:rPr>
      </w:pPr>
      <w:hyperlink w:anchor="_Toc67077206" w:history="1">
        <w:r w:rsidRPr="00AA3388">
          <w:rPr>
            <w:rStyle w:val="aa"/>
            <w:noProof/>
          </w:rPr>
          <w:t>Комсомольская правда # Санкт-Петербург, Санкт-Петербург, 17 марта 2021</w:t>
        </w:r>
      </w:hyperlink>
    </w:p>
    <w:p w:rsidR="005A1D1E" w:rsidRDefault="005A1D1E">
      <w:pPr>
        <w:pStyle w:val="51"/>
        <w:tabs>
          <w:tab w:val="right" w:leader="dot" w:pos="9628"/>
        </w:tabs>
        <w:rPr>
          <w:rFonts w:asciiTheme="minorHAnsi" w:eastAsiaTheme="minorEastAsia" w:hAnsiTheme="minorHAnsi" w:cstheme="minorBidi"/>
          <w:b w:val="0"/>
          <w:noProof/>
          <w:sz w:val="22"/>
          <w:szCs w:val="22"/>
          <w:lang w:val="ru-RU" w:eastAsia="ru-RU"/>
        </w:rPr>
      </w:pPr>
      <w:hyperlink w:anchor="_Toc67077207" w:history="1">
        <w:r w:rsidRPr="00AA3388">
          <w:rPr>
            <w:rStyle w:val="aa"/>
            <w:noProof/>
            <w:lang w:val="ru-RU"/>
          </w:rPr>
          <w:t>Петербург вошел в пятерку городов мира, где быстрее всего дорожает жилье</w:t>
        </w:r>
        <w:r>
          <w:rPr>
            <w:noProof/>
            <w:webHidden/>
          </w:rPr>
          <w:tab/>
        </w:r>
        <w:r>
          <w:rPr>
            <w:noProof/>
            <w:webHidden/>
          </w:rPr>
          <w:fldChar w:fldCharType="begin"/>
        </w:r>
        <w:r>
          <w:rPr>
            <w:noProof/>
            <w:webHidden/>
          </w:rPr>
          <w:instrText xml:space="preserve"> PAGEREF _Toc67077207 \h </w:instrText>
        </w:r>
        <w:r>
          <w:rPr>
            <w:noProof/>
            <w:webHidden/>
          </w:rPr>
        </w:r>
        <w:r>
          <w:rPr>
            <w:noProof/>
            <w:webHidden/>
          </w:rPr>
          <w:fldChar w:fldCharType="separate"/>
        </w:r>
        <w:r>
          <w:rPr>
            <w:noProof/>
            <w:webHidden/>
          </w:rPr>
          <w:t>107</w:t>
        </w:r>
        <w:r>
          <w:rPr>
            <w:noProof/>
            <w:webHidden/>
          </w:rPr>
          <w:fldChar w:fldCharType="end"/>
        </w:r>
      </w:hyperlink>
    </w:p>
    <w:p w:rsidR="005A1D1E" w:rsidRDefault="005A1D1E">
      <w:pPr>
        <w:pStyle w:val="30"/>
        <w:tabs>
          <w:tab w:val="right" w:leader="dot" w:pos="9628"/>
        </w:tabs>
        <w:rPr>
          <w:rFonts w:asciiTheme="minorHAnsi" w:eastAsiaTheme="minorEastAsia" w:hAnsiTheme="minorHAnsi" w:cstheme="minorBidi"/>
          <w:i w:val="0"/>
          <w:noProof/>
          <w:color w:val="auto"/>
          <w:sz w:val="22"/>
          <w:szCs w:val="22"/>
          <w:lang w:val="ru-RU" w:eastAsia="ru-RU"/>
        </w:rPr>
      </w:pPr>
      <w:hyperlink w:anchor="_Toc67077208" w:history="1">
        <w:r w:rsidRPr="00AA3388">
          <w:rPr>
            <w:rStyle w:val="aa"/>
            <w:noProof/>
          </w:rPr>
          <w:t>Аргументы и Факты # Пермь (Прикамье), Пермь, 17 марта 2021</w:t>
        </w:r>
      </w:hyperlink>
    </w:p>
    <w:p w:rsidR="005A1D1E" w:rsidRDefault="005A1D1E">
      <w:pPr>
        <w:pStyle w:val="51"/>
        <w:tabs>
          <w:tab w:val="right" w:leader="dot" w:pos="9628"/>
        </w:tabs>
        <w:rPr>
          <w:rFonts w:asciiTheme="minorHAnsi" w:eastAsiaTheme="minorEastAsia" w:hAnsiTheme="minorHAnsi" w:cstheme="minorBidi"/>
          <w:b w:val="0"/>
          <w:noProof/>
          <w:sz w:val="22"/>
          <w:szCs w:val="22"/>
          <w:lang w:val="ru-RU" w:eastAsia="ru-RU"/>
        </w:rPr>
      </w:pPr>
      <w:hyperlink w:anchor="_Toc67077209" w:history="1">
        <w:r w:rsidRPr="00AA3388">
          <w:rPr>
            <w:rStyle w:val="aa"/>
            <w:noProof/>
            <w:lang w:val="ru-RU"/>
          </w:rPr>
          <w:t>КОНЕЦ ДОЛГОСТРОЯМ?</w:t>
        </w:r>
        <w:r>
          <w:rPr>
            <w:noProof/>
            <w:webHidden/>
          </w:rPr>
          <w:tab/>
        </w:r>
        <w:r>
          <w:rPr>
            <w:noProof/>
            <w:webHidden/>
          </w:rPr>
          <w:fldChar w:fldCharType="begin"/>
        </w:r>
        <w:r>
          <w:rPr>
            <w:noProof/>
            <w:webHidden/>
          </w:rPr>
          <w:instrText xml:space="preserve"> PAGEREF _Toc67077209 \h </w:instrText>
        </w:r>
        <w:r>
          <w:rPr>
            <w:noProof/>
            <w:webHidden/>
          </w:rPr>
        </w:r>
        <w:r>
          <w:rPr>
            <w:noProof/>
            <w:webHidden/>
          </w:rPr>
          <w:fldChar w:fldCharType="separate"/>
        </w:r>
        <w:r>
          <w:rPr>
            <w:noProof/>
            <w:webHidden/>
          </w:rPr>
          <w:t>109</w:t>
        </w:r>
        <w:r>
          <w:rPr>
            <w:noProof/>
            <w:webHidden/>
          </w:rPr>
          <w:fldChar w:fldCharType="end"/>
        </w:r>
      </w:hyperlink>
    </w:p>
    <w:p w:rsidR="005A1D1E" w:rsidRDefault="005A1D1E">
      <w:pPr>
        <w:pStyle w:val="30"/>
        <w:tabs>
          <w:tab w:val="right" w:leader="dot" w:pos="9628"/>
        </w:tabs>
        <w:rPr>
          <w:rFonts w:asciiTheme="minorHAnsi" w:eastAsiaTheme="minorEastAsia" w:hAnsiTheme="minorHAnsi" w:cstheme="minorBidi"/>
          <w:i w:val="0"/>
          <w:noProof/>
          <w:color w:val="auto"/>
          <w:sz w:val="22"/>
          <w:szCs w:val="22"/>
          <w:lang w:val="ru-RU" w:eastAsia="ru-RU"/>
        </w:rPr>
      </w:pPr>
      <w:hyperlink w:anchor="_Toc67077210" w:history="1">
        <w:r w:rsidRPr="00AA3388">
          <w:rPr>
            <w:rStyle w:val="aa"/>
            <w:noProof/>
          </w:rPr>
          <w:t>Аргументы и Факты # Петрозаводск, Петрозаводск, 17 марта 2021</w:t>
        </w:r>
      </w:hyperlink>
    </w:p>
    <w:p w:rsidR="005A1D1E" w:rsidRDefault="005A1D1E">
      <w:pPr>
        <w:pStyle w:val="51"/>
        <w:tabs>
          <w:tab w:val="right" w:leader="dot" w:pos="9628"/>
        </w:tabs>
        <w:rPr>
          <w:rFonts w:asciiTheme="minorHAnsi" w:eastAsiaTheme="minorEastAsia" w:hAnsiTheme="minorHAnsi" w:cstheme="minorBidi"/>
          <w:b w:val="0"/>
          <w:noProof/>
          <w:sz w:val="22"/>
          <w:szCs w:val="22"/>
          <w:lang w:val="ru-RU" w:eastAsia="ru-RU"/>
        </w:rPr>
      </w:pPr>
      <w:hyperlink w:anchor="_Toc67077211" w:history="1">
        <w:r w:rsidRPr="00AA3388">
          <w:rPr>
            <w:rStyle w:val="aa"/>
            <w:noProof/>
            <w:lang w:val="ru-RU"/>
          </w:rPr>
          <w:t>ЦЕНЫ УХОДЯТ В НЕБО</w:t>
        </w:r>
        <w:r>
          <w:rPr>
            <w:noProof/>
            <w:webHidden/>
          </w:rPr>
          <w:tab/>
        </w:r>
        <w:r>
          <w:rPr>
            <w:noProof/>
            <w:webHidden/>
          </w:rPr>
          <w:fldChar w:fldCharType="begin"/>
        </w:r>
        <w:r>
          <w:rPr>
            <w:noProof/>
            <w:webHidden/>
          </w:rPr>
          <w:instrText xml:space="preserve"> PAGEREF _Toc67077211 \h </w:instrText>
        </w:r>
        <w:r>
          <w:rPr>
            <w:noProof/>
            <w:webHidden/>
          </w:rPr>
        </w:r>
        <w:r>
          <w:rPr>
            <w:noProof/>
            <w:webHidden/>
          </w:rPr>
          <w:fldChar w:fldCharType="separate"/>
        </w:r>
        <w:r>
          <w:rPr>
            <w:noProof/>
            <w:webHidden/>
          </w:rPr>
          <w:t>110</w:t>
        </w:r>
        <w:r>
          <w:rPr>
            <w:noProof/>
            <w:webHidden/>
          </w:rPr>
          <w:fldChar w:fldCharType="end"/>
        </w:r>
      </w:hyperlink>
    </w:p>
    <w:p w:rsidR="005A1D1E" w:rsidRDefault="005A1D1E">
      <w:pPr>
        <w:pStyle w:val="30"/>
        <w:tabs>
          <w:tab w:val="right" w:leader="dot" w:pos="9628"/>
        </w:tabs>
        <w:rPr>
          <w:rFonts w:asciiTheme="minorHAnsi" w:eastAsiaTheme="minorEastAsia" w:hAnsiTheme="minorHAnsi" w:cstheme="minorBidi"/>
          <w:i w:val="0"/>
          <w:noProof/>
          <w:color w:val="auto"/>
          <w:sz w:val="22"/>
          <w:szCs w:val="22"/>
          <w:lang w:val="ru-RU" w:eastAsia="ru-RU"/>
        </w:rPr>
      </w:pPr>
      <w:hyperlink w:anchor="_Toc67077212" w:history="1">
        <w:r w:rsidRPr="00AA3388">
          <w:rPr>
            <w:rStyle w:val="aa"/>
            <w:noProof/>
          </w:rPr>
          <w:t>Орбита, Знаменск, 17 марта 2021</w:t>
        </w:r>
      </w:hyperlink>
    </w:p>
    <w:p w:rsidR="005A1D1E" w:rsidRDefault="005A1D1E">
      <w:pPr>
        <w:pStyle w:val="51"/>
        <w:tabs>
          <w:tab w:val="right" w:leader="dot" w:pos="9628"/>
        </w:tabs>
        <w:rPr>
          <w:rFonts w:asciiTheme="minorHAnsi" w:eastAsiaTheme="minorEastAsia" w:hAnsiTheme="minorHAnsi" w:cstheme="minorBidi"/>
          <w:b w:val="0"/>
          <w:noProof/>
          <w:sz w:val="22"/>
          <w:szCs w:val="22"/>
          <w:lang w:val="ru-RU" w:eastAsia="ru-RU"/>
        </w:rPr>
      </w:pPr>
      <w:hyperlink w:anchor="_Toc67077213" w:history="1">
        <w:r w:rsidRPr="00AA3388">
          <w:rPr>
            <w:rStyle w:val="aa"/>
            <w:noProof/>
          </w:rPr>
          <w:t>Социальная выплата для молодых семей</w:t>
        </w:r>
        <w:r>
          <w:rPr>
            <w:noProof/>
            <w:webHidden/>
          </w:rPr>
          <w:tab/>
        </w:r>
        <w:r>
          <w:rPr>
            <w:noProof/>
            <w:webHidden/>
          </w:rPr>
          <w:fldChar w:fldCharType="begin"/>
        </w:r>
        <w:r>
          <w:rPr>
            <w:noProof/>
            <w:webHidden/>
          </w:rPr>
          <w:instrText xml:space="preserve"> PAGEREF _Toc67077213 \h </w:instrText>
        </w:r>
        <w:r>
          <w:rPr>
            <w:noProof/>
            <w:webHidden/>
          </w:rPr>
        </w:r>
        <w:r>
          <w:rPr>
            <w:noProof/>
            <w:webHidden/>
          </w:rPr>
          <w:fldChar w:fldCharType="separate"/>
        </w:r>
        <w:r>
          <w:rPr>
            <w:noProof/>
            <w:webHidden/>
          </w:rPr>
          <w:t>111</w:t>
        </w:r>
        <w:r>
          <w:rPr>
            <w:noProof/>
            <w:webHidden/>
          </w:rPr>
          <w:fldChar w:fldCharType="end"/>
        </w:r>
      </w:hyperlink>
    </w:p>
    <w:p w:rsidR="005A1D1E" w:rsidRDefault="005A1D1E">
      <w:pPr>
        <w:pStyle w:val="30"/>
        <w:tabs>
          <w:tab w:val="right" w:leader="dot" w:pos="9628"/>
        </w:tabs>
        <w:rPr>
          <w:rFonts w:asciiTheme="minorHAnsi" w:eastAsiaTheme="minorEastAsia" w:hAnsiTheme="minorHAnsi" w:cstheme="minorBidi"/>
          <w:i w:val="0"/>
          <w:noProof/>
          <w:color w:val="auto"/>
          <w:sz w:val="22"/>
          <w:szCs w:val="22"/>
          <w:lang w:val="ru-RU" w:eastAsia="ru-RU"/>
        </w:rPr>
      </w:pPr>
      <w:hyperlink w:anchor="_Toc67077214" w:history="1">
        <w:r w:rsidRPr="00AA3388">
          <w:rPr>
            <w:rStyle w:val="aa"/>
            <w:noProof/>
          </w:rPr>
          <w:t>Аргументы и Факты # Томск, Томск, 17 марта 2021</w:t>
        </w:r>
      </w:hyperlink>
    </w:p>
    <w:p w:rsidR="005A1D1E" w:rsidRDefault="005A1D1E">
      <w:pPr>
        <w:pStyle w:val="51"/>
        <w:tabs>
          <w:tab w:val="right" w:leader="dot" w:pos="9628"/>
        </w:tabs>
        <w:rPr>
          <w:rFonts w:asciiTheme="minorHAnsi" w:eastAsiaTheme="minorEastAsia" w:hAnsiTheme="minorHAnsi" w:cstheme="minorBidi"/>
          <w:b w:val="0"/>
          <w:noProof/>
          <w:sz w:val="22"/>
          <w:szCs w:val="22"/>
          <w:lang w:val="ru-RU" w:eastAsia="ru-RU"/>
        </w:rPr>
      </w:pPr>
      <w:hyperlink w:anchor="_Toc67077215" w:history="1">
        <w:r w:rsidRPr="00AA3388">
          <w:rPr>
            <w:rStyle w:val="aa"/>
            <w:noProof/>
            <w:lang w:val="ru-RU"/>
          </w:rPr>
          <w:t>А ИЗ НАШЕГО ОКНА...</w:t>
        </w:r>
        <w:r>
          <w:rPr>
            <w:noProof/>
            <w:webHidden/>
          </w:rPr>
          <w:tab/>
        </w:r>
        <w:r>
          <w:rPr>
            <w:noProof/>
            <w:webHidden/>
          </w:rPr>
          <w:fldChar w:fldCharType="begin"/>
        </w:r>
        <w:r>
          <w:rPr>
            <w:noProof/>
            <w:webHidden/>
          </w:rPr>
          <w:instrText xml:space="preserve"> PAGEREF _Toc67077215 \h </w:instrText>
        </w:r>
        <w:r>
          <w:rPr>
            <w:noProof/>
            <w:webHidden/>
          </w:rPr>
        </w:r>
        <w:r>
          <w:rPr>
            <w:noProof/>
            <w:webHidden/>
          </w:rPr>
          <w:fldChar w:fldCharType="separate"/>
        </w:r>
        <w:r>
          <w:rPr>
            <w:noProof/>
            <w:webHidden/>
          </w:rPr>
          <w:t>112</w:t>
        </w:r>
        <w:r>
          <w:rPr>
            <w:noProof/>
            <w:webHidden/>
          </w:rPr>
          <w:fldChar w:fldCharType="end"/>
        </w:r>
      </w:hyperlink>
    </w:p>
    <w:p w:rsidR="005A1D1E" w:rsidRDefault="005A1D1E">
      <w:pPr>
        <w:pStyle w:val="30"/>
        <w:tabs>
          <w:tab w:val="right" w:leader="dot" w:pos="9628"/>
        </w:tabs>
        <w:rPr>
          <w:rFonts w:asciiTheme="minorHAnsi" w:eastAsiaTheme="minorEastAsia" w:hAnsiTheme="minorHAnsi" w:cstheme="minorBidi"/>
          <w:i w:val="0"/>
          <w:noProof/>
          <w:color w:val="auto"/>
          <w:sz w:val="22"/>
          <w:szCs w:val="22"/>
          <w:lang w:val="ru-RU" w:eastAsia="ru-RU"/>
        </w:rPr>
      </w:pPr>
      <w:hyperlink w:anchor="_Toc67077216" w:history="1">
        <w:r w:rsidRPr="00AA3388">
          <w:rPr>
            <w:rStyle w:val="aa"/>
            <w:noProof/>
          </w:rPr>
          <w:t>Новый компаньон (newsko.ru), Пермь, 17 марта 2021</w:t>
        </w:r>
      </w:hyperlink>
    </w:p>
    <w:p w:rsidR="005A1D1E" w:rsidRDefault="005A1D1E">
      <w:pPr>
        <w:pStyle w:val="51"/>
        <w:tabs>
          <w:tab w:val="right" w:leader="dot" w:pos="9628"/>
        </w:tabs>
        <w:rPr>
          <w:rFonts w:asciiTheme="minorHAnsi" w:eastAsiaTheme="minorEastAsia" w:hAnsiTheme="minorHAnsi" w:cstheme="minorBidi"/>
          <w:b w:val="0"/>
          <w:noProof/>
          <w:sz w:val="22"/>
          <w:szCs w:val="22"/>
          <w:lang w:val="ru-RU" w:eastAsia="ru-RU"/>
        </w:rPr>
      </w:pPr>
      <w:hyperlink w:anchor="_Toc67077217" w:history="1">
        <w:r w:rsidRPr="00AA3388">
          <w:rPr>
            <w:rStyle w:val="aa"/>
            <w:noProof/>
            <w:lang w:val="ru-RU"/>
          </w:rPr>
          <w:t>Число фактов регистрации на жилые помещения в Пермском крае выросло с начала года в 1,5 раза</w:t>
        </w:r>
        <w:r>
          <w:rPr>
            <w:noProof/>
            <w:webHidden/>
          </w:rPr>
          <w:tab/>
        </w:r>
        <w:r>
          <w:rPr>
            <w:noProof/>
            <w:webHidden/>
          </w:rPr>
          <w:fldChar w:fldCharType="begin"/>
        </w:r>
        <w:r>
          <w:rPr>
            <w:noProof/>
            <w:webHidden/>
          </w:rPr>
          <w:instrText xml:space="preserve"> PAGEREF _Toc67077217 \h </w:instrText>
        </w:r>
        <w:r>
          <w:rPr>
            <w:noProof/>
            <w:webHidden/>
          </w:rPr>
        </w:r>
        <w:r>
          <w:rPr>
            <w:noProof/>
            <w:webHidden/>
          </w:rPr>
          <w:fldChar w:fldCharType="separate"/>
        </w:r>
        <w:r>
          <w:rPr>
            <w:noProof/>
            <w:webHidden/>
          </w:rPr>
          <w:t>113</w:t>
        </w:r>
        <w:r>
          <w:rPr>
            <w:noProof/>
            <w:webHidden/>
          </w:rPr>
          <w:fldChar w:fldCharType="end"/>
        </w:r>
      </w:hyperlink>
    </w:p>
    <w:p w:rsidR="005A1D1E" w:rsidRDefault="005A1D1E">
      <w:pPr>
        <w:pStyle w:val="30"/>
        <w:tabs>
          <w:tab w:val="right" w:leader="dot" w:pos="9628"/>
        </w:tabs>
        <w:rPr>
          <w:rFonts w:asciiTheme="minorHAnsi" w:eastAsiaTheme="minorEastAsia" w:hAnsiTheme="minorHAnsi" w:cstheme="minorBidi"/>
          <w:i w:val="0"/>
          <w:noProof/>
          <w:color w:val="auto"/>
          <w:sz w:val="22"/>
          <w:szCs w:val="22"/>
          <w:lang w:val="ru-RU" w:eastAsia="ru-RU"/>
        </w:rPr>
      </w:pPr>
      <w:hyperlink w:anchor="_Toc67077218" w:history="1">
        <w:r w:rsidRPr="00AA3388">
          <w:rPr>
            <w:rStyle w:val="aa"/>
            <w:noProof/>
          </w:rPr>
          <w:t>Yktimes.ru, Якутск, 17 марта 2021</w:t>
        </w:r>
      </w:hyperlink>
    </w:p>
    <w:p w:rsidR="005A1D1E" w:rsidRDefault="005A1D1E">
      <w:pPr>
        <w:pStyle w:val="51"/>
        <w:tabs>
          <w:tab w:val="right" w:leader="dot" w:pos="9628"/>
        </w:tabs>
        <w:rPr>
          <w:rFonts w:asciiTheme="minorHAnsi" w:eastAsiaTheme="minorEastAsia" w:hAnsiTheme="minorHAnsi" w:cstheme="minorBidi"/>
          <w:b w:val="0"/>
          <w:noProof/>
          <w:sz w:val="22"/>
          <w:szCs w:val="22"/>
          <w:lang w:val="ru-RU" w:eastAsia="ru-RU"/>
        </w:rPr>
      </w:pPr>
      <w:hyperlink w:anchor="_Toc67077219" w:history="1">
        <w:r w:rsidRPr="00AA3388">
          <w:rPr>
            <w:rStyle w:val="aa"/>
            <w:noProof/>
            <w:lang w:val="ru-RU"/>
          </w:rPr>
          <w:t>В России начался дефицит квартир</w:t>
        </w:r>
        <w:r>
          <w:rPr>
            <w:noProof/>
            <w:webHidden/>
          </w:rPr>
          <w:tab/>
        </w:r>
        <w:r>
          <w:rPr>
            <w:noProof/>
            <w:webHidden/>
          </w:rPr>
          <w:fldChar w:fldCharType="begin"/>
        </w:r>
        <w:r>
          <w:rPr>
            <w:noProof/>
            <w:webHidden/>
          </w:rPr>
          <w:instrText xml:space="preserve"> PAGEREF _Toc67077219 \h </w:instrText>
        </w:r>
        <w:r>
          <w:rPr>
            <w:noProof/>
            <w:webHidden/>
          </w:rPr>
        </w:r>
        <w:r>
          <w:rPr>
            <w:noProof/>
            <w:webHidden/>
          </w:rPr>
          <w:fldChar w:fldCharType="separate"/>
        </w:r>
        <w:r>
          <w:rPr>
            <w:noProof/>
            <w:webHidden/>
          </w:rPr>
          <w:t>113</w:t>
        </w:r>
        <w:r>
          <w:rPr>
            <w:noProof/>
            <w:webHidden/>
          </w:rPr>
          <w:fldChar w:fldCharType="end"/>
        </w:r>
      </w:hyperlink>
    </w:p>
    <w:p w:rsidR="005A1D1E" w:rsidRDefault="005A1D1E">
      <w:pPr>
        <w:pStyle w:val="30"/>
        <w:tabs>
          <w:tab w:val="right" w:leader="dot" w:pos="9628"/>
        </w:tabs>
        <w:rPr>
          <w:rFonts w:asciiTheme="minorHAnsi" w:eastAsiaTheme="minorEastAsia" w:hAnsiTheme="minorHAnsi" w:cstheme="minorBidi"/>
          <w:i w:val="0"/>
          <w:noProof/>
          <w:color w:val="auto"/>
          <w:sz w:val="22"/>
          <w:szCs w:val="22"/>
          <w:lang w:val="ru-RU" w:eastAsia="ru-RU"/>
        </w:rPr>
      </w:pPr>
      <w:hyperlink w:anchor="_Toc67077220" w:history="1">
        <w:r w:rsidRPr="00AA3388">
          <w:rPr>
            <w:rStyle w:val="aa"/>
            <w:noProof/>
          </w:rPr>
          <w:t>Аргументы и Факты # Тюмень, Тюмень, 17 марта 2021</w:t>
        </w:r>
      </w:hyperlink>
    </w:p>
    <w:p w:rsidR="005A1D1E" w:rsidRDefault="005A1D1E">
      <w:pPr>
        <w:pStyle w:val="51"/>
        <w:tabs>
          <w:tab w:val="right" w:leader="dot" w:pos="9628"/>
        </w:tabs>
        <w:rPr>
          <w:rFonts w:asciiTheme="minorHAnsi" w:eastAsiaTheme="minorEastAsia" w:hAnsiTheme="minorHAnsi" w:cstheme="minorBidi"/>
          <w:b w:val="0"/>
          <w:noProof/>
          <w:sz w:val="22"/>
          <w:szCs w:val="22"/>
          <w:lang w:val="ru-RU" w:eastAsia="ru-RU"/>
        </w:rPr>
      </w:pPr>
      <w:hyperlink w:anchor="_Toc67077221" w:history="1">
        <w:r w:rsidRPr="00AA3388">
          <w:rPr>
            <w:rStyle w:val="aa"/>
            <w:noProof/>
            <w:lang w:val="ru-RU"/>
          </w:rPr>
          <w:t>ПЛАТА ЗА ПОДДЕРЖКУ</w:t>
        </w:r>
        <w:r>
          <w:rPr>
            <w:noProof/>
            <w:webHidden/>
          </w:rPr>
          <w:tab/>
        </w:r>
        <w:r>
          <w:rPr>
            <w:noProof/>
            <w:webHidden/>
          </w:rPr>
          <w:fldChar w:fldCharType="begin"/>
        </w:r>
        <w:r>
          <w:rPr>
            <w:noProof/>
            <w:webHidden/>
          </w:rPr>
          <w:instrText xml:space="preserve"> PAGEREF _Toc67077221 \h </w:instrText>
        </w:r>
        <w:r>
          <w:rPr>
            <w:noProof/>
            <w:webHidden/>
          </w:rPr>
        </w:r>
        <w:r>
          <w:rPr>
            <w:noProof/>
            <w:webHidden/>
          </w:rPr>
          <w:fldChar w:fldCharType="separate"/>
        </w:r>
        <w:r>
          <w:rPr>
            <w:noProof/>
            <w:webHidden/>
          </w:rPr>
          <w:t>114</w:t>
        </w:r>
        <w:r>
          <w:rPr>
            <w:noProof/>
            <w:webHidden/>
          </w:rPr>
          <w:fldChar w:fldCharType="end"/>
        </w:r>
      </w:hyperlink>
    </w:p>
    <w:p w:rsidR="005A1D1E" w:rsidRDefault="005A1D1E">
      <w:pPr>
        <w:pStyle w:val="30"/>
        <w:tabs>
          <w:tab w:val="right" w:leader="dot" w:pos="9628"/>
        </w:tabs>
        <w:rPr>
          <w:rFonts w:asciiTheme="minorHAnsi" w:eastAsiaTheme="minorEastAsia" w:hAnsiTheme="minorHAnsi" w:cstheme="minorBidi"/>
          <w:i w:val="0"/>
          <w:noProof/>
          <w:color w:val="auto"/>
          <w:sz w:val="22"/>
          <w:szCs w:val="22"/>
          <w:lang w:val="ru-RU" w:eastAsia="ru-RU"/>
        </w:rPr>
      </w:pPr>
      <w:hyperlink w:anchor="_Toc67077222" w:history="1">
        <w:r w:rsidRPr="00AA3388">
          <w:rPr>
            <w:rStyle w:val="aa"/>
            <w:noProof/>
          </w:rPr>
          <w:t>Индикаторы рынка недвижимости (irn.ru), Москва, 17 марта 2021</w:t>
        </w:r>
      </w:hyperlink>
    </w:p>
    <w:p w:rsidR="005A1D1E" w:rsidRDefault="005A1D1E">
      <w:pPr>
        <w:pStyle w:val="51"/>
        <w:tabs>
          <w:tab w:val="right" w:leader="dot" w:pos="9628"/>
        </w:tabs>
        <w:rPr>
          <w:rFonts w:asciiTheme="minorHAnsi" w:eastAsiaTheme="minorEastAsia" w:hAnsiTheme="minorHAnsi" w:cstheme="minorBidi"/>
          <w:b w:val="0"/>
          <w:noProof/>
          <w:sz w:val="22"/>
          <w:szCs w:val="22"/>
          <w:lang w:val="ru-RU" w:eastAsia="ru-RU"/>
        </w:rPr>
      </w:pPr>
      <w:hyperlink w:anchor="_Toc67077223" w:history="1">
        <w:r w:rsidRPr="00AA3388">
          <w:rPr>
            <w:rStyle w:val="aa"/>
            <w:noProof/>
            <w:lang w:val="ru-RU"/>
          </w:rPr>
          <w:t>Новостройки Москвы и Подмосковья в феврале-марте 2020 года: застройщики не успевают за покупателями</w:t>
        </w:r>
        <w:r>
          <w:rPr>
            <w:noProof/>
            <w:webHidden/>
          </w:rPr>
          <w:tab/>
        </w:r>
        <w:r>
          <w:rPr>
            <w:noProof/>
            <w:webHidden/>
          </w:rPr>
          <w:fldChar w:fldCharType="begin"/>
        </w:r>
        <w:r>
          <w:rPr>
            <w:noProof/>
            <w:webHidden/>
          </w:rPr>
          <w:instrText xml:space="preserve"> PAGEREF _Toc67077223 \h </w:instrText>
        </w:r>
        <w:r>
          <w:rPr>
            <w:noProof/>
            <w:webHidden/>
          </w:rPr>
        </w:r>
        <w:r>
          <w:rPr>
            <w:noProof/>
            <w:webHidden/>
          </w:rPr>
          <w:fldChar w:fldCharType="separate"/>
        </w:r>
        <w:r>
          <w:rPr>
            <w:noProof/>
            <w:webHidden/>
          </w:rPr>
          <w:t>115</w:t>
        </w:r>
        <w:r>
          <w:rPr>
            <w:noProof/>
            <w:webHidden/>
          </w:rPr>
          <w:fldChar w:fldCharType="end"/>
        </w:r>
      </w:hyperlink>
    </w:p>
    <w:p w:rsidR="005A1D1E" w:rsidRDefault="005A1D1E">
      <w:pPr>
        <w:pStyle w:val="30"/>
        <w:tabs>
          <w:tab w:val="right" w:leader="dot" w:pos="9628"/>
        </w:tabs>
        <w:rPr>
          <w:rFonts w:asciiTheme="minorHAnsi" w:eastAsiaTheme="minorEastAsia" w:hAnsiTheme="minorHAnsi" w:cstheme="minorBidi"/>
          <w:i w:val="0"/>
          <w:noProof/>
          <w:color w:val="auto"/>
          <w:sz w:val="22"/>
          <w:szCs w:val="22"/>
          <w:lang w:val="ru-RU" w:eastAsia="ru-RU"/>
        </w:rPr>
      </w:pPr>
      <w:hyperlink w:anchor="_Toc67077224" w:history="1">
        <w:r w:rsidRPr="00AA3388">
          <w:rPr>
            <w:rStyle w:val="aa"/>
            <w:noProof/>
          </w:rPr>
          <w:t>Информ-полис, Улан-Удэ, 17 марта 2021</w:t>
        </w:r>
      </w:hyperlink>
    </w:p>
    <w:p w:rsidR="005A1D1E" w:rsidRDefault="005A1D1E">
      <w:pPr>
        <w:pStyle w:val="51"/>
        <w:tabs>
          <w:tab w:val="right" w:leader="dot" w:pos="9628"/>
        </w:tabs>
        <w:rPr>
          <w:rFonts w:asciiTheme="minorHAnsi" w:eastAsiaTheme="minorEastAsia" w:hAnsiTheme="minorHAnsi" w:cstheme="minorBidi"/>
          <w:b w:val="0"/>
          <w:noProof/>
          <w:sz w:val="22"/>
          <w:szCs w:val="22"/>
          <w:lang w:val="ru-RU" w:eastAsia="ru-RU"/>
        </w:rPr>
      </w:pPr>
      <w:hyperlink w:anchor="_Toc67077225" w:history="1">
        <w:r w:rsidRPr="00AA3388">
          <w:rPr>
            <w:rStyle w:val="aa"/>
            <w:noProof/>
            <w:lang w:val="ru-RU"/>
          </w:rPr>
          <w:t>ВЕЧНАЯ СТРОЙКА</w:t>
        </w:r>
        <w:r>
          <w:rPr>
            <w:noProof/>
            <w:webHidden/>
          </w:rPr>
          <w:tab/>
        </w:r>
        <w:r>
          <w:rPr>
            <w:noProof/>
            <w:webHidden/>
          </w:rPr>
          <w:fldChar w:fldCharType="begin"/>
        </w:r>
        <w:r>
          <w:rPr>
            <w:noProof/>
            <w:webHidden/>
          </w:rPr>
          <w:instrText xml:space="preserve"> PAGEREF _Toc67077225 \h </w:instrText>
        </w:r>
        <w:r>
          <w:rPr>
            <w:noProof/>
            <w:webHidden/>
          </w:rPr>
        </w:r>
        <w:r>
          <w:rPr>
            <w:noProof/>
            <w:webHidden/>
          </w:rPr>
          <w:fldChar w:fldCharType="separate"/>
        </w:r>
        <w:r>
          <w:rPr>
            <w:noProof/>
            <w:webHidden/>
          </w:rPr>
          <w:t>117</w:t>
        </w:r>
        <w:r>
          <w:rPr>
            <w:noProof/>
            <w:webHidden/>
          </w:rPr>
          <w:fldChar w:fldCharType="end"/>
        </w:r>
      </w:hyperlink>
    </w:p>
    <w:p w:rsidR="005A1D1E" w:rsidRDefault="005A1D1E">
      <w:pPr>
        <w:pStyle w:val="30"/>
        <w:tabs>
          <w:tab w:val="right" w:leader="dot" w:pos="9628"/>
        </w:tabs>
        <w:rPr>
          <w:rFonts w:asciiTheme="minorHAnsi" w:eastAsiaTheme="minorEastAsia" w:hAnsiTheme="minorHAnsi" w:cstheme="minorBidi"/>
          <w:i w:val="0"/>
          <w:noProof/>
          <w:color w:val="auto"/>
          <w:sz w:val="22"/>
          <w:szCs w:val="22"/>
          <w:lang w:val="ru-RU" w:eastAsia="ru-RU"/>
        </w:rPr>
      </w:pPr>
      <w:hyperlink w:anchor="_Toc67077226" w:history="1">
        <w:r w:rsidRPr="00AA3388">
          <w:rPr>
            <w:rStyle w:val="aa"/>
            <w:noProof/>
          </w:rPr>
          <w:t>Avaho.ru, Москва, 16 марта 2021</w:t>
        </w:r>
      </w:hyperlink>
    </w:p>
    <w:p w:rsidR="005A1D1E" w:rsidRDefault="005A1D1E">
      <w:pPr>
        <w:pStyle w:val="51"/>
        <w:tabs>
          <w:tab w:val="right" w:leader="dot" w:pos="9628"/>
        </w:tabs>
        <w:rPr>
          <w:rFonts w:asciiTheme="minorHAnsi" w:eastAsiaTheme="minorEastAsia" w:hAnsiTheme="minorHAnsi" w:cstheme="minorBidi"/>
          <w:b w:val="0"/>
          <w:noProof/>
          <w:sz w:val="22"/>
          <w:szCs w:val="22"/>
          <w:lang w:val="ru-RU" w:eastAsia="ru-RU"/>
        </w:rPr>
      </w:pPr>
      <w:hyperlink w:anchor="_Toc67077227" w:history="1">
        <w:r w:rsidRPr="00AA3388">
          <w:rPr>
            <w:rStyle w:val="aa"/>
            <w:noProof/>
            <w:lang w:val="ru-RU"/>
          </w:rPr>
          <w:t>В Москве рекордно сократилось предложение массовых новостроек</w:t>
        </w:r>
        <w:r>
          <w:rPr>
            <w:noProof/>
            <w:webHidden/>
          </w:rPr>
          <w:tab/>
        </w:r>
        <w:r>
          <w:rPr>
            <w:noProof/>
            <w:webHidden/>
          </w:rPr>
          <w:fldChar w:fldCharType="begin"/>
        </w:r>
        <w:r>
          <w:rPr>
            <w:noProof/>
            <w:webHidden/>
          </w:rPr>
          <w:instrText xml:space="preserve"> PAGEREF _Toc67077227 \h </w:instrText>
        </w:r>
        <w:r>
          <w:rPr>
            <w:noProof/>
            <w:webHidden/>
          </w:rPr>
        </w:r>
        <w:r>
          <w:rPr>
            <w:noProof/>
            <w:webHidden/>
          </w:rPr>
          <w:fldChar w:fldCharType="separate"/>
        </w:r>
        <w:r>
          <w:rPr>
            <w:noProof/>
            <w:webHidden/>
          </w:rPr>
          <w:t>120</w:t>
        </w:r>
        <w:r>
          <w:rPr>
            <w:noProof/>
            <w:webHidden/>
          </w:rPr>
          <w:fldChar w:fldCharType="end"/>
        </w:r>
      </w:hyperlink>
    </w:p>
    <w:p w:rsidR="005A1D1E" w:rsidRDefault="005A1D1E">
      <w:pPr>
        <w:pStyle w:val="30"/>
        <w:tabs>
          <w:tab w:val="right" w:leader="dot" w:pos="9628"/>
        </w:tabs>
        <w:rPr>
          <w:rFonts w:asciiTheme="minorHAnsi" w:eastAsiaTheme="minorEastAsia" w:hAnsiTheme="minorHAnsi" w:cstheme="minorBidi"/>
          <w:i w:val="0"/>
          <w:noProof/>
          <w:color w:val="auto"/>
          <w:sz w:val="22"/>
          <w:szCs w:val="22"/>
          <w:lang w:val="ru-RU" w:eastAsia="ru-RU"/>
        </w:rPr>
      </w:pPr>
      <w:hyperlink w:anchor="_Toc67077228" w:history="1">
        <w:r w:rsidRPr="00AA3388">
          <w:rPr>
            <w:rStyle w:val="aa"/>
            <w:noProof/>
          </w:rPr>
          <w:t>Поселки-Все (poselki-vse.ru), Санкт-Петербург, 16 марта 2021</w:t>
        </w:r>
      </w:hyperlink>
    </w:p>
    <w:p w:rsidR="005A1D1E" w:rsidRDefault="005A1D1E">
      <w:pPr>
        <w:pStyle w:val="51"/>
        <w:tabs>
          <w:tab w:val="right" w:leader="dot" w:pos="9628"/>
        </w:tabs>
        <w:rPr>
          <w:rFonts w:asciiTheme="minorHAnsi" w:eastAsiaTheme="minorEastAsia" w:hAnsiTheme="minorHAnsi" w:cstheme="minorBidi"/>
          <w:b w:val="0"/>
          <w:noProof/>
          <w:sz w:val="22"/>
          <w:szCs w:val="22"/>
          <w:lang w:val="ru-RU" w:eastAsia="ru-RU"/>
        </w:rPr>
      </w:pPr>
      <w:hyperlink w:anchor="_Toc67077229" w:history="1">
        <w:r w:rsidRPr="00AA3388">
          <w:rPr>
            <w:rStyle w:val="aa"/>
            <w:noProof/>
            <w:lang w:val="ru-RU"/>
          </w:rPr>
          <w:t>Эскроу подкосило малоэтажное строительство: новые правила пережили не все</w:t>
        </w:r>
        <w:r>
          <w:rPr>
            <w:noProof/>
            <w:webHidden/>
          </w:rPr>
          <w:tab/>
        </w:r>
        <w:r>
          <w:rPr>
            <w:noProof/>
            <w:webHidden/>
          </w:rPr>
          <w:fldChar w:fldCharType="begin"/>
        </w:r>
        <w:r>
          <w:rPr>
            <w:noProof/>
            <w:webHidden/>
          </w:rPr>
          <w:instrText xml:space="preserve"> PAGEREF _Toc67077229 \h </w:instrText>
        </w:r>
        <w:r>
          <w:rPr>
            <w:noProof/>
            <w:webHidden/>
          </w:rPr>
        </w:r>
        <w:r>
          <w:rPr>
            <w:noProof/>
            <w:webHidden/>
          </w:rPr>
          <w:fldChar w:fldCharType="separate"/>
        </w:r>
        <w:r>
          <w:rPr>
            <w:noProof/>
            <w:webHidden/>
          </w:rPr>
          <w:t>120</w:t>
        </w:r>
        <w:r>
          <w:rPr>
            <w:noProof/>
            <w:webHidden/>
          </w:rPr>
          <w:fldChar w:fldCharType="end"/>
        </w:r>
      </w:hyperlink>
    </w:p>
    <w:p w:rsidR="005A1D1E" w:rsidRDefault="005A1D1E">
      <w:pPr>
        <w:pStyle w:val="30"/>
        <w:tabs>
          <w:tab w:val="right" w:leader="dot" w:pos="9628"/>
        </w:tabs>
        <w:rPr>
          <w:rFonts w:asciiTheme="minorHAnsi" w:eastAsiaTheme="minorEastAsia" w:hAnsiTheme="minorHAnsi" w:cstheme="minorBidi"/>
          <w:i w:val="0"/>
          <w:noProof/>
          <w:color w:val="auto"/>
          <w:sz w:val="22"/>
          <w:szCs w:val="22"/>
          <w:lang w:val="ru-RU" w:eastAsia="ru-RU"/>
        </w:rPr>
      </w:pPr>
      <w:hyperlink w:anchor="_Toc67077230" w:history="1">
        <w:r w:rsidRPr="00AA3388">
          <w:rPr>
            <w:rStyle w:val="aa"/>
            <w:noProof/>
          </w:rPr>
          <w:t>Сайт территориальных органов администрации города Перми (raion.gorodperm.ru), Пермь, 16 марта 2021</w:t>
        </w:r>
      </w:hyperlink>
    </w:p>
    <w:p w:rsidR="005A1D1E" w:rsidRDefault="005A1D1E">
      <w:pPr>
        <w:pStyle w:val="51"/>
        <w:tabs>
          <w:tab w:val="right" w:leader="dot" w:pos="9628"/>
        </w:tabs>
        <w:rPr>
          <w:rFonts w:asciiTheme="minorHAnsi" w:eastAsiaTheme="minorEastAsia" w:hAnsiTheme="minorHAnsi" w:cstheme="minorBidi"/>
          <w:b w:val="0"/>
          <w:noProof/>
          <w:sz w:val="22"/>
          <w:szCs w:val="22"/>
          <w:lang w:val="ru-RU" w:eastAsia="ru-RU"/>
        </w:rPr>
      </w:pPr>
      <w:hyperlink w:anchor="_Toc67077231" w:history="1">
        <w:r w:rsidRPr="00AA3388">
          <w:rPr>
            <w:rStyle w:val="aa"/>
            <w:noProof/>
            <w:lang w:val="ru-RU"/>
          </w:rPr>
          <w:t>Росреестр Прикамья информирует</w:t>
        </w:r>
        <w:r>
          <w:rPr>
            <w:noProof/>
            <w:webHidden/>
          </w:rPr>
          <w:tab/>
        </w:r>
        <w:r>
          <w:rPr>
            <w:noProof/>
            <w:webHidden/>
          </w:rPr>
          <w:fldChar w:fldCharType="begin"/>
        </w:r>
        <w:r>
          <w:rPr>
            <w:noProof/>
            <w:webHidden/>
          </w:rPr>
          <w:instrText xml:space="preserve"> PAGEREF _Toc67077231 \h </w:instrText>
        </w:r>
        <w:r>
          <w:rPr>
            <w:noProof/>
            <w:webHidden/>
          </w:rPr>
        </w:r>
        <w:r>
          <w:rPr>
            <w:noProof/>
            <w:webHidden/>
          </w:rPr>
          <w:fldChar w:fldCharType="separate"/>
        </w:r>
        <w:r>
          <w:rPr>
            <w:noProof/>
            <w:webHidden/>
          </w:rPr>
          <w:t>121</w:t>
        </w:r>
        <w:r>
          <w:rPr>
            <w:noProof/>
            <w:webHidden/>
          </w:rPr>
          <w:fldChar w:fldCharType="end"/>
        </w:r>
      </w:hyperlink>
    </w:p>
    <w:p w:rsidR="005A1D1E" w:rsidRDefault="005A1D1E">
      <w:pPr>
        <w:pStyle w:val="30"/>
        <w:tabs>
          <w:tab w:val="right" w:leader="dot" w:pos="9628"/>
        </w:tabs>
        <w:rPr>
          <w:rFonts w:asciiTheme="minorHAnsi" w:eastAsiaTheme="minorEastAsia" w:hAnsiTheme="minorHAnsi" w:cstheme="minorBidi"/>
          <w:i w:val="0"/>
          <w:noProof/>
          <w:color w:val="auto"/>
          <w:sz w:val="22"/>
          <w:szCs w:val="22"/>
          <w:lang w:val="ru-RU" w:eastAsia="ru-RU"/>
        </w:rPr>
      </w:pPr>
      <w:hyperlink w:anchor="_Toc67077232" w:history="1">
        <w:r w:rsidRPr="00AA3388">
          <w:rPr>
            <w:rStyle w:val="aa"/>
            <w:noProof/>
          </w:rPr>
          <w:t>Портал строителей байкальского региона (псбр.рф), Иркутск, 16 марта 2021</w:t>
        </w:r>
      </w:hyperlink>
    </w:p>
    <w:p w:rsidR="005A1D1E" w:rsidRDefault="005A1D1E">
      <w:pPr>
        <w:pStyle w:val="51"/>
        <w:tabs>
          <w:tab w:val="right" w:leader="dot" w:pos="9628"/>
        </w:tabs>
        <w:rPr>
          <w:rFonts w:asciiTheme="minorHAnsi" w:eastAsiaTheme="minorEastAsia" w:hAnsiTheme="minorHAnsi" w:cstheme="minorBidi"/>
          <w:b w:val="0"/>
          <w:noProof/>
          <w:sz w:val="22"/>
          <w:szCs w:val="22"/>
          <w:lang w:val="ru-RU" w:eastAsia="ru-RU"/>
        </w:rPr>
      </w:pPr>
      <w:hyperlink w:anchor="_Toc67077233" w:history="1">
        <w:r w:rsidRPr="00AA3388">
          <w:rPr>
            <w:rStyle w:val="aa"/>
            <w:noProof/>
            <w:lang w:val="ru-RU"/>
          </w:rPr>
          <w:t>Рынок недвижимости сорвался с тормозов: Цены в городах-миллионниках рекордно взлетели</w:t>
        </w:r>
        <w:r>
          <w:rPr>
            <w:noProof/>
            <w:webHidden/>
          </w:rPr>
          <w:tab/>
        </w:r>
        <w:r>
          <w:rPr>
            <w:noProof/>
            <w:webHidden/>
          </w:rPr>
          <w:fldChar w:fldCharType="begin"/>
        </w:r>
        <w:r>
          <w:rPr>
            <w:noProof/>
            <w:webHidden/>
          </w:rPr>
          <w:instrText xml:space="preserve"> PAGEREF _Toc67077233 \h </w:instrText>
        </w:r>
        <w:r>
          <w:rPr>
            <w:noProof/>
            <w:webHidden/>
          </w:rPr>
        </w:r>
        <w:r>
          <w:rPr>
            <w:noProof/>
            <w:webHidden/>
          </w:rPr>
          <w:fldChar w:fldCharType="separate"/>
        </w:r>
        <w:r>
          <w:rPr>
            <w:noProof/>
            <w:webHidden/>
          </w:rPr>
          <w:t>122</w:t>
        </w:r>
        <w:r>
          <w:rPr>
            <w:noProof/>
            <w:webHidden/>
          </w:rPr>
          <w:fldChar w:fldCharType="end"/>
        </w:r>
      </w:hyperlink>
    </w:p>
    <w:p w:rsidR="005A1D1E" w:rsidRDefault="005A1D1E">
      <w:pPr>
        <w:pStyle w:val="30"/>
        <w:tabs>
          <w:tab w:val="right" w:leader="dot" w:pos="9628"/>
        </w:tabs>
        <w:rPr>
          <w:rFonts w:asciiTheme="minorHAnsi" w:eastAsiaTheme="minorEastAsia" w:hAnsiTheme="minorHAnsi" w:cstheme="minorBidi"/>
          <w:i w:val="0"/>
          <w:noProof/>
          <w:color w:val="auto"/>
          <w:sz w:val="22"/>
          <w:szCs w:val="22"/>
          <w:lang w:val="ru-RU" w:eastAsia="ru-RU"/>
        </w:rPr>
      </w:pPr>
      <w:hyperlink w:anchor="_Toc67077234" w:history="1">
        <w:r w:rsidRPr="00AA3388">
          <w:rPr>
            <w:rStyle w:val="aa"/>
            <w:noProof/>
          </w:rPr>
          <w:t>Голоса городов (golosagorodov.info), Москва, 16 марта 2021</w:t>
        </w:r>
      </w:hyperlink>
    </w:p>
    <w:p w:rsidR="005A1D1E" w:rsidRDefault="005A1D1E">
      <w:pPr>
        <w:pStyle w:val="51"/>
        <w:tabs>
          <w:tab w:val="right" w:leader="dot" w:pos="9628"/>
        </w:tabs>
        <w:rPr>
          <w:rFonts w:asciiTheme="minorHAnsi" w:eastAsiaTheme="minorEastAsia" w:hAnsiTheme="minorHAnsi" w:cstheme="minorBidi"/>
          <w:b w:val="0"/>
          <w:noProof/>
          <w:sz w:val="22"/>
          <w:szCs w:val="22"/>
          <w:lang w:val="ru-RU" w:eastAsia="ru-RU"/>
        </w:rPr>
      </w:pPr>
      <w:hyperlink w:anchor="_Toc67077235" w:history="1">
        <w:r w:rsidRPr="00AA3388">
          <w:rPr>
            <w:rStyle w:val="aa"/>
            <w:noProof/>
            <w:lang w:val="ru-RU"/>
          </w:rPr>
          <w:t>За год объем строительства в Петербурге сократился более чем на 2 млн квадратных метров</w:t>
        </w:r>
        <w:r>
          <w:rPr>
            <w:noProof/>
            <w:webHidden/>
          </w:rPr>
          <w:tab/>
        </w:r>
        <w:r>
          <w:rPr>
            <w:noProof/>
            <w:webHidden/>
          </w:rPr>
          <w:fldChar w:fldCharType="begin"/>
        </w:r>
        <w:r>
          <w:rPr>
            <w:noProof/>
            <w:webHidden/>
          </w:rPr>
          <w:instrText xml:space="preserve"> PAGEREF _Toc67077235 \h </w:instrText>
        </w:r>
        <w:r>
          <w:rPr>
            <w:noProof/>
            <w:webHidden/>
          </w:rPr>
        </w:r>
        <w:r>
          <w:rPr>
            <w:noProof/>
            <w:webHidden/>
          </w:rPr>
          <w:fldChar w:fldCharType="separate"/>
        </w:r>
        <w:r>
          <w:rPr>
            <w:noProof/>
            <w:webHidden/>
          </w:rPr>
          <w:t>123</w:t>
        </w:r>
        <w:r>
          <w:rPr>
            <w:noProof/>
            <w:webHidden/>
          </w:rPr>
          <w:fldChar w:fldCharType="end"/>
        </w:r>
      </w:hyperlink>
    </w:p>
    <w:p w:rsidR="005A1D1E" w:rsidRDefault="005A1D1E">
      <w:pPr>
        <w:pStyle w:val="30"/>
        <w:tabs>
          <w:tab w:val="right" w:leader="dot" w:pos="9628"/>
        </w:tabs>
        <w:rPr>
          <w:rFonts w:asciiTheme="minorHAnsi" w:eastAsiaTheme="minorEastAsia" w:hAnsiTheme="minorHAnsi" w:cstheme="minorBidi"/>
          <w:i w:val="0"/>
          <w:noProof/>
          <w:color w:val="auto"/>
          <w:sz w:val="22"/>
          <w:szCs w:val="22"/>
          <w:lang w:val="ru-RU" w:eastAsia="ru-RU"/>
        </w:rPr>
      </w:pPr>
      <w:hyperlink w:anchor="_Toc67077236" w:history="1">
        <w:r w:rsidRPr="00AA3388">
          <w:rPr>
            <w:rStyle w:val="aa"/>
            <w:noProof/>
          </w:rPr>
          <w:t>Этажи (j.etagi.com), Тюмень, 16 марта 2021</w:t>
        </w:r>
      </w:hyperlink>
    </w:p>
    <w:p w:rsidR="005A1D1E" w:rsidRDefault="005A1D1E">
      <w:pPr>
        <w:pStyle w:val="51"/>
        <w:tabs>
          <w:tab w:val="right" w:leader="dot" w:pos="9628"/>
        </w:tabs>
        <w:rPr>
          <w:rFonts w:asciiTheme="minorHAnsi" w:eastAsiaTheme="minorEastAsia" w:hAnsiTheme="minorHAnsi" w:cstheme="minorBidi"/>
          <w:b w:val="0"/>
          <w:noProof/>
          <w:sz w:val="22"/>
          <w:szCs w:val="22"/>
          <w:lang w:val="ru-RU" w:eastAsia="ru-RU"/>
        </w:rPr>
      </w:pPr>
      <w:hyperlink w:anchor="_Toc67077237" w:history="1">
        <w:r w:rsidRPr="00AA3388">
          <w:rPr>
            <w:rStyle w:val="aa"/>
            <w:noProof/>
            <w:lang w:val="ru-RU"/>
          </w:rPr>
          <w:t>Банки смогут полностью покрыть нужду застройщиков в проектном финансировании</w:t>
        </w:r>
        <w:r>
          <w:rPr>
            <w:noProof/>
            <w:webHidden/>
          </w:rPr>
          <w:tab/>
        </w:r>
        <w:r>
          <w:rPr>
            <w:noProof/>
            <w:webHidden/>
          </w:rPr>
          <w:fldChar w:fldCharType="begin"/>
        </w:r>
        <w:r>
          <w:rPr>
            <w:noProof/>
            <w:webHidden/>
          </w:rPr>
          <w:instrText xml:space="preserve"> PAGEREF _Toc67077237 \h </w:instrText>
        </w:r>
        <w:r>
          <w:rPr>
            <w:noProof/>
            <w:webHidden/>
          </w:rPr>
        </w:r>
        <w:r>
          <w:rPr>
            <w:noProof/>
            <w:webHidden/>
          </w:rPr>
          <w:fldChar w:fldCharType="separate"/>
        </w:r>
        <w:r>
          <w:rPr>
            <w:noProof/>
            <w:webHidden/>
          </w:rPr>
          <w:t>124</w:t>
        </w:r>
        <w:r>
          <w:rPr>
            <w:noProof/>
            <w:webHidden/>
          </w:rPr>
          <w:fldChar w:fldCharType="end"/>
        </w:r>
      </w:hyperlink>
    </w:p>
    <w:p w:rsidR="005A1D1E" w:rsidRDefault="005A1D1E">
      <w:pPr>
        <w:pStyle w:val="30"/>
        <w:tabs>
          <w:tab w:val="right" w:leader="dot" w:pos="9628"/>
        </w:tabs>
        <w:rPr>
          <w:rFonts w:asciiTheme="minorHAnsi" w:eastAsiaTheme="minorEastAsia" w:hAnsiTheme="minorHAnsi" w:cstheme="minorBidi"/>
          <w:i w:val="0"/>
          <w:noProof/>
          <w:color w:val="auto"/>
          <w:sz w:val="22"/>
          <w:szCs w:val="22"/>
          <w:lang w:val="ru-RU" w:eastAsia="ru-RU"/>
        </w:rPr>
      </w:pPr>
      <w:hyperlink w:anchor="_Toc67077238" w:history="1">
        <w:r w:rsidRPr="00AA3388">
          <w:rPr>
            <w:rStyle w:val="aa"/>
            <w:noProof/>
          </w:rPr>
          <w:t>Finanz.ru, Москва, 16 марта 2021</w:t>
        </w:r>
      </w:hyperlink>
    </w:p>
    <w:p w:rsidR="005A1D1E" w:rsidRDefault="005A1D1E">
      <w:pPr>
        <w:pStyle w:val="51"/>
        <w:tabs>
          <w:tab w:val="right" w:leader="dot" w:pos="9628"/>
        </w:tabs>
        <w:rPr>
          <w:rFonts w:asciiTheme="minorHAnsi" w:eastAsiaTheme="minorEastAsia" w:hAnsiTheme="minorHAnsi" w:cstheme="minorBidi"/>
          <w:b w:val="0"/>
          <w:noProof/>
          <w:sz w:val="22"/>
          <w:szCs w:val="22"/>
          <w:lang w:val="ru-RU" w:eastAsia="ru-RU"/>
        </w:rPr>
      </w:pPr>
      <w:hyperlink w:anchor="_Toc67077239" w:history="1">
        <w:r w:rsidRPr="00AA3388">
          <w:rPr>
            <w:rStyle w:val="aa"/>
            <w:noProof/>
            <w:lang w:val="ru-RU"/>
          </w:rPr>
          <w:t>В России начался дефицит квартир</w:t>
        </w:r>
        <w:r>
          <w:rPr>
            <w:noProof/>
            <w:webHidden/>
          </w:rPr>
          <w:tab/>
        </w:r>
        <w:r>
          <w:rPr>
            <w:noProof/>
            <w:webHidden/>
          </w:rPr>
          <w:fldChar w:fldCharType="begin"/>
        </w:r>
        <w:r>
          <w:rPr>
            <w:noProof/>
            <w:webHidden/>
          </w:rPr>
          <w:instrText xml:space="preserve"> PAGEREF _Toc67077239 \h </w:instrText>
        </w:r>
        <w:r>
          <w:rPr>
            <w:noProof/>
            <w:webHidden/>
          </w:rPr>
        </w:r>
        <w:r>
          <w:rPr>
            <w:noProof/>
            <w:webHidden/>
          </w:rPr>
          <w:fldChar w:fldCharType="separate"/>
        </w:r>
        <w:r>
          <w:rPr>
            <w:noProof/>
            <w:webHidden/>
          </w:rPr>
          <w:t>124</w:t>
        </w:r>
        <w:r>
          <w:rPr>
            <w:noProof/>
            <w:webHidden/>
          </w:rPr>
          <w:fldChar w:fldCharType="end"/>
        </w:r>
      </w:hyperlink>
    </w:p>
    <w:p w:rsidR="005A1D1E" w:rsidRDefault="005A1D1E">
      <w:pPr>
        <w:pStyle w:val="30"/>
        <w:tabs>
          <w:tab w:val="right" w:leader="dot" w:pos="9628"/>
        </w:tabs>
        <w:rPr>
          <w:rFonts w:asciiTheme="minorHAnsi" w:eastAsiaTheme="minorEastAsia" w:hAnsiTheme="minorHAnsi" w:cstheme="minorBidi"/>
          <w:i w:val="0"/>
          <w:noProof/>
          <w:color w:val="auto"/>
          <w:sz w:val="22"/>
          <w:szCs w:val="22"/>
          <w:lang w:val="ru-RU" w:eastAsia="ru-RU"/>
        </w:rPr>
      </w:pPr>
      <w:hyperlink w:anchor="_Toc67077240" w:history="1">
        <w:r w:rsidRPr="00AA3388">
          <w:rPr>
            <w:rStyle w:val="aa"/>
            <w:noProof/>
          </w:rPr>
          <w:t>Юг Times (yugtimes.com), Краснодар, 16 марта 2021</w:t>
        </w:r>
      </w:hyperlink>
    </w:p>
    <w:p w:rsidR="005A1D1E" w:rsidRDefault="005A1D1E">
      <w:pPr>
        <w:pStyle w:val="51"/>
        <w:tabs>
          <w:tab w:val="right" w:leader="dot" w:pos="9628"/>
        </w:tabs>
        <w:rPr>
          <w:rFonts w:asciiTheme="minorHAnsi" w:eastAsiaTheme="minorEastAsia" w:hAnsiTheme="minorHAnsi" w:cstheme="minorBidi"/>
          <w:b w:val="0"/>
          <w:noProof/>
          <w:sz w:val="22"/>
          <w:szCs w:val="22"/>
          <w:lang w:val="ru-RU" w:eastAsia="ru-RU"/>
        </w:rPr>
      </w:pPr>
      <w:hyperlink w:anchor="_Toc67077241" w:history="1">
        <w:r w:rsidRPr="00AA3388">
          <w:rPr>
            <w:rStyle w:val="aa"/>
            <w:noProof/>
            <w:lang w:val="ru-RU"/>
          </w:rPr>
          <w:t>В Сочи с 1 июля вводятся существенные ограничения в строительной сфере</w:t>
        </w:r>
        <w:r>
          <w:rPr>
            <w:noProof/>
            <w:webHidden/>
          </w:rPr>
          <w:tab/>
        </w:r>
        <w:r>
          <w:rPr>
            <w:noProof/>
            <w:webHidden/>
          </w:rPr>
          <w:fldChar w:fldCharType="begin"/>
        </w:r>
        <w:r>
          <w:rPr>
            <w:noProof/>
            <w:webHidden/>
          </w:rPr>
          <w:instrText xml:space="preserve"> PAGEREF _Toc67077241 \h </w:instrText>
        </w:r>
        <w:r>
          <w:rPr>
            <w:noProof/>
            <w:webHidden/>
          </w:rPr>
        </w:r>
        <w:r>
          <w:rPr>
            <w:noProof/>
            <w:webHidden/>
          </w:rPr>
          <w:fldChar w:fldCharType="separate"/>
        </w:r>
        <w:r>
          <w:rPr>
            <w:noProof/>
            <w:webHidden/>
          </w:rPr>
          <w:t>125</w:t>
        </w:r>
        <w:r>
          <w:rPr>
            <w:noProof/>
            <w:webHidden/>
          </w:rPr>
          <w:fldChar w:fldCharType="end"/>
        </w:r>
      </w:hyperlink>
    </w:p>
    <w:p w:rsidR="005A1D1E" w:rsidRDefault="005A1D1E">
      <w:pPr>
        <w:pStyle w:val="30"/>
        <w:tabs>
          <w:tab w:val="right" w:leader="dot" w:pos="9628"/>
        </w:tabs>
        <w:rPr>
          <w:rFonts w:asciiTheme="minorHAnsi" w:eastAsiaTheme="minorEastAsia" w:hAnsiTheme="minorHAnsi" w:cstheme="minorBidi"/>
          <w:i w:val="0"/>
          <w:noProof/>
          <w:color w:val="auto"/>
          <w:sz w:val="22"/>
          <w:szCs w:val="22"/>
          <w:lang w:val="ru-RU" w:eastAsia="ru-RU"/>
        </w:rPr>
      </w:pPr>
      <w:hyperlink w:anchor="_Toc67077242" w:history="1">
        <w:r w:rsidRPr="00AA3388">
          <w:rPr>
            <w:rStyle w:val="aa"/>
            <w:noProof/>
          </w:rPr>
          <w:t>ПРО Финансы (finansenew.ru), Москва, 16 марта 2021</w:t>
        </w:r>
      </w:hyperlink>
    </w:p>
    <w:p w:rsidR="005A1D1E" w:rsidRDefault="005A1D1E">
      <w:pPr>
        <w:pStyle w:val="51"/>
        <w:tabs>
          <w:tab w:val="right" w:leader="dot" w:pos="9628"/>
        </w:tabs>
        <w:rPr>
          <w:rFonts w:asciiTheme="minorHAnsi" w:eastAsiaTheme="minorEastAsia" w:hAnsiTheme="minorHAnsi" w:cstheme="minorBidi"/>
          <w:b w:val="0"/>
          <w:noProof/>
          <w:sz w:val="22"/>
          <w:szCs w:val="22"/>
          <w:lang w:val="ru-RU" w:eastAsia="ru-RU"/>
        </w:rPr>
      </w:pPr>
      <w:hyperlink w:anchor="_Toc67077243" w:history="1">
        <w:r w:rsidRPr="00AA3388">
          <w:rPr>
            <w:rStyle w:val="aa"/>
            <w:noProof/>
            <w:lang w:val="ru-RU"/>
          </w:rPr>
          <w:t>Спрос на жилье в регионах России превысил предложение</w:t>
        </w:r>
        <w:r>
          <w:rPr>
            <w:noProof/>
            <w:webHidden/>
          </w:rPr>
          <w:tab/>
        </w:r>
        <w:r>
          <w:rPr>
            <w:noProof/>
            <w:webHidden/>
          </w:rPr>
          <w:fldChar w:fldCharType="begin"/>
        </w:r>
        <w:r>
          <w:rPr>
            <w:noProof/>
            <w:webHidden/>
          </w:rPr>
          <w:instrText xml:space="preserve"> PAGEREF _Toc67077243 \h </w:instrText>
        </w:r>
        <w:r>
          <w:rPr>
            <w:noProof/>
            <w:webHidden/>
          </w:rPr>
        </w:r>
        <w:r>
          <w:rPr>
            <w:noProof/>
            <w:webHidden/>
          </w:rPr>
          <w:fldChar w:fldCharType="separate"/>
        </w:r>
        <w:r>
          <w:rPr>
            <w:noProof/>
            <w:webHidden/>
          </w:rPr>
          <w:t>128</w:t>
        </w:r>
        <w:r>
          <w:rPr>
            <w:noProof/>
            <w:webHidden/>
          </w:rPr>
          <w:fldChar w:fldCharType="end"/>
        </w:r>
      </w:hyperlink>
    </w:p>
    <w:p w:rsidR="005A1D1E" w:rsidRDefault="005A1D1E">
      <w:pPr>
        <w:pStyle w:val="30"/>
        <w:tabs>
          <w:tab w:val="right" w:leader="dot" w:pos="9628"/>
        </w:tabs>
        <w:rPr>
          <w:rFonts w:asciiTheme="minorHAnsi" w:eastAsiaTheme="minorEastAsia" w:hAnsiTheme="minorHAnsi" w:cstheme="minorBidi"/>
          <w:i w:val="0"/>
          <w:noProof/>
          <w:color w:val="auto"/>
          <w:sz w:val="22"/>
          <w:szCs w:val="22"/>
          <w:lang w:val="ru-RU" w:eastAsia="ru-RU"/>
        </w:rPr>
      </w:pPr>
      <w:hyperlink w:anchor="_Toc67077244" w:history="1">
        <w:r w:rsidRPr="00AA3388">
          <w:rPr>
            <w:rStyle w:val="aa"/>
            <w:noProof/>
          </w:rPr>
          <w:t>ТАСС, Москва, 16 марта 2021</w:t>
        </w:r>
      </w:hyperlink>
    </w:p>
    <w:p w:rsidR="005A1D1E" w:rsidRDefault="005A1D1E">
      <w:pPr>
        <w:pStyle w:val="51"/>
        <w:tabs>
          <w:tab w:val="right" w:leader="dot" w:pos="9628"/>
        </w:tabs>
        <w:rPr>
          <w:rFonts w:asciiTheme="minorHAnsi" w:eastAsiaTheme="minorEastAsia" w:hAnsiTheme="minorHAnsi" w:cstheme="minorBidi"/>
          <w:b w:val="0"/>
          <w:noProof/>
          <w:sz w:val="22"/>
          <w:szCs w:val="22"/>
          <w:lang w:val="ru-RU" w:eastAsia="ru-RU"/>
        </w:rPr>
      </w:pPr>
      <w:hyperlink w:anchor="_Toc67077245" w:history="1">
        <w:r w:rsidRPr="00AA3388">
          <w:rPr>
            <w:rStyle w:val="aa"/>
            <w:noProof/>
            <w:lang w:val="ru-RU"/>
          </w:rPr>
          <w:t>Более 2 тыс. семей смогут улучшить жилищные условия в 2021 году в Тюменской области</w:t>
        </w:r>
        <w:r>
          <w:rPr>
            <w:noProof/>
            <w:webHidden/>
          </w:rPr>
          <w:tab/>
        </w:r>
        <w:r>
          <w:rPr>
            <w:noProof/>
            <w:webHidden/>
          </w:rPr>
          <w:fldChar w:fldCharType="begin"/>
        </w:r>
        <w:r>
          <w:rPr>
            <w:noProof/>
            <w:webHidden/>
          </w:rPr>
          <w:instrText xml:space="preserve"> PAGEREF _Toc67077245 \h </w:instrText>
        </w:r>
        <w:r>
          <w:rPr>
            <w:noProof/>
            <w:webHidden/>
          </w:rPr>
        </w:r>
        <w:r>
          <w:rPr>
            <w:noProof/>
            <w:webHidden/>
          </w:rPr>
          <w:fldChar w:fldCharType="separate"/>
        </w:r>
        <w:r>
          <w:rPr>
            <w:noProof/>
            <w:webHidden/>
          </w:rPr>
          <w:t>129</w:t>
        </w:r>
        <w:r>
          <w:rPr>
            <w:noProof/>
            <w:webHidden/>
          </w:rPr>
          <w:fldChar w:fldCharType="end"/>
        </w:r>
      </w:hyperlink>
    </w:p>
    <w:p w:rsidR="005A1D1E" w:rsidRDefault="005A1D1E">
      <w:pPr>
        <w:pStyle w:val="30"/>
        <w:tabs>
          <w:tab w:val="right" w:leader="dot" w:pos="9628"/>
        </w:tabs>
        <w:rPr>
          <w:rFonts w:asciiTheme="minorHAnsi" w:eastAsiaTheme="minorEastAsia" w:hAnsiTheme="minorHAnsi" w:cstheme="minorBidi"/>
          <w:i w:val="0"/>
          <w:noProof/>
          <w:color w:val="auto"/>
          <w:sz w:val="22"/>
          <w:szCs w:val="22"/>
          <w:lang w:val="ru-RU" w:eastAsia="ru-RU"/>
        </w:rPr>
      </w:pPr>
      <w:hyperlink w:anchor="_Toc67077246" w:history="1">
        <w:r w:rsidRPr="00AA3388">
          <w:rPr>
            <w:rStyle w:val="aa"/>
            <w:noProof/>
          </w:rPr>
          <w:t>Finanz.ru, Москва, 16 марта 2021</w:t>
        </w:r>
      </w:hyperlink>
    </w:p>
    <w:p w:rsidR="005A1D1E" w:rsidRDefault="005A1D1E">
      <w:pPr>
        <w:pStyle w:val="51"/>
        <w:tabs>
          <w:tab w:val="right" w:leader="dot" w:pos="9628"/>
        </w:tabs>
        <w:rPr>
          <w:rFonts w:asciiTheme="minorHAnsi" w:eastAsiaTheme="minorEastAsia" w:hAnsiTheme="minorHAnsi" w:cstheme="minorBidi"/>
          <w:b w:val="0"/>
          <w:noProof/>
          <w:sz w:val="22"/>
          <w:szCs w:val="22"/>
          <w:lang w:val="ru-RU" w:eastAsia="ru-RU"/>
        </w:rPr>
      </w:pPr>
      <w:hyperlink w:anchor="_Toc67077247" w:history="1">
        <w:r w:rsidRPr="00AA3388">
          <w:rPr>
            <w:rStyle w:val="aa"/>
            <w:noProof/>
            <w:lang w:val="ru-RU"/>
          </w:rPr>
          <w:t>В Петербурге с использованием механизма эскроу строится 37% возводимого жилья</w:t>
        </w:r>
        <w:r>
          <w:rPr>
            <w:noProof/>
            <w:webHidden/>
          </w:rPr>
          <w:tab/>
        </w:r>
        <w:r>
          <w:rPr>
            <w:noProof/>
            <w:webHidden/>
          </w:rPr>
          <w:fldChar w:fldCharType="begin"/>
        </w:r>
        <w:r>
          <w:rPr>
            <w:noProof/>
            <w:webHidden/>
          </w:rPr>
          <w:instrText xml:space="preserve"> PAGEREF _Toc67077247 \h </w:instrText>
        </w:r>
        <w:r>
          <w:rPr>
            <w:noProof/>
            <w:webHidden/>
          </w:rPr>
        </w:r>
        <w:r>
          <w:rPr>
            <w:noProof/>
            <w:webHidden/>
          </w:rPr>
          <w:fldChar w:fldCharType="separate"/>
        </w:r>
        <w:r>
          <w:rPr>
            <w:noProof/>
            <w:webHidden/>
          </w:rPr>
          <w:t>129</w:t>
        </w:r>
        <w:r>
          <w:rPr>
            <w:noProof/>
            <w:webHidden/>
          </w:rPr>
          <w:fldChar w:fldCharType="end"/>
        </w:r>
      </w:hyperlink>
    </w:p>
    <w:p w:rsidR="005A1D1E" w:rsidRDefault="005A1D1E">
      <w:pPr>
        <w:pStyle w:val="30"/>
        <w:tabs>
          <w:tab w:val="right" w:leader="dot" w:pos="9628"/>
        </w:tabs>
        <w:rPr>
          <w:rFonts w:asciiTheme="minorHAnsi" w:eastAsiaTheme="minorEastAsia" w:hAnsiTheme="minorHAnsi" w:cstheme="minorBidi"/>
          <w:i w:val="0"/>
          <w:noProof/>
          <w:color w:val="auto"/>
          <w:sz w:val="22"/>
          <w:szCs w:val="22"/>
          <w:lang w:val="ru-RU" w:eastAsia="ru-RU"/>
        </w:rPr>
      </w:pPr>
      <w:hyperlink w:anchor="_Toc67077248" w:history="1">
        <w:r w:rsidRPr="00AA3388">
          <w:rPr>
            <w:rStyle w:val="aa"/>
            <w:noProof/>
          </w:rPr>
          <w:t>РИА ФАН (riafan.ru), Москва, 16 марта 2021</w:t>
        </w:r>
      </w:hyperlink>
    </w:p>
    <w:p w:rsidR="005A1D1E" w:rsidRDefault="005A1D1E">
      <w:pPr>
        <w:pStyle w:val="51"/>
        <w:tabs>
          <w:tab w:val="right" w:leader="dot" w:pos="9628"/>
        </w:tabs>
        <w:rPr>
          <w:rFonts w:asciiTheme="minorHAnsi" w:eastAsiaTheme="minorEastAsia" w:hAnsiTheme="minorHAnsi" w:cstheme="minorBidi"/>
          <w:b w:val="0"/>
          <w:noProof/>
          <w:sz w:val="22"/>
          <w:szCs w:val="22"/>
          <w:lang w:val="ru-RU" w:eastAsia="ru-RU"/>
        </w:rPr>
      </w:pPr>
      <w:hyperlink w:anchor="_Toc67077249" w:history="1">
        <w:r w:rsidRPr="00AA3388">
          <w:rPr>
            <w:rStyle w:val="aa"/>
            <w:noProof/>
            <w:lang w:val="ru-RU"/>
          </w:rPr>
          <w:t>Предложение на рынке новостроек Москвы достигло пятилетнего минимума</w:t>
        </w:r>
        <w:r>
          <w:rPr>
            <w:noProof/>
            <w:webHidden/>
          </w:rPr>
          <w:tab/>
        </w:r>
        <w:r>
          <w:rPr>
            <w:noProof/>
            <w:webHidden/>
          </w:rPr>
          <w:fldChar w:fldCharType="begin"/>
        </w:r>
        <w:r>
          <w:rPr>
            <w:noProof/>
            <w:webHidden/>
          </w:rPr>
          <w:instrText xml:space="preserve"> PAGEREF _Toc67077249 \h </w:instrText>
        </w:r>
        <w:r>
          <w:rPr>
            <w:noProof/>
            <w:webHidden/>
          </w:rPr>
        </w:r>
        <w:r>
          <w:rPr>
            <w:noProof/>
            <w:webHidden/>
          </w:rPr>
          <w:fldChar w:fldCharType="separate"/>
        </w:r>
        <w:r>
          <w:rPr>
            <w:noProof/>
            <w:webHidden/>
          </w:rPr>
          <w:t>130</w:t>
        </w:r>
        <w:r>
          <w:rPr>
            <w:noProof/>
            <w:webHidden/>
          </w:rPr>
          <w:fldChar w:fldCharType="end"/>
        </w:r>
      </w:hyperlink>
    </w:p>
    <w:p w:rsidR="005A1D1E" w:rsidRDefault="005A1D1E">
      <w:pPr>
        <w:pStyle w:val="30"/>
        <w:tabs>
          <w:tab w:val="right" w:leader="dot" w:pos="9628"/>
        </w:tabs>
        <w:rPr>
          <w:rFonts w:asciiTheme="minorHAnsi" w:eastAsiaTheme="minorEastAsia" w:hAnsiTheme="minorHAnsi" w:cstheme="minorBidi"/>
          <w:i w:val="0"/>
          <w:noProof/>
          <w:color w:val="auto"/>
          <w:sz w:val="22"/>
          <w:szCs w:val="22"/>
          <w:lang w:val="ru-RU" w:eastAsia="ru-RU"/>
        </w:rPr>
      </w:pPr>
      <w:hyperlink w:anchor="_Toc67077250" w:history="1">
        <w:r w:rsidRPr="00AA3388">
          <w:rPr>
            <w:rStyle w:val="aa"/>
            <w:noProof/>
          </w:rPr>
          <w:t>Kaskad Family (kfamily.ru), Москва, 16 марта 2021</w:t>
        </w:r>
      </w:hyperlink>
    </w:p>
    <w:p w:rsidR="005A1D1E" w:rsidRDefault="005A1D1E">
      <w:pPr>
        <w:pStyle w:val="51"/>
        <w:tabs>
          <w:tab w:val="right" w:leader="dot" w:pos="9628"/>
        </w:tabs>
        <w:rPr>
          <w:rFonts w:asciiTheme="minorHAnsi" w:eastAsiaTheme="minorEastAsia" w:hAnsiTheme="minorHAnsi" w:cstheme="minorBidi"/>
          <w:b w:val="0"/>
          <w:noProof/>
          <w:sz w:val="22"/>
          <w:szCs w:val="22"/>
          <w:lang w:val="ru-RU" w:eastAsia="ru-RU"/>
        </w:rPr>
      </w:pPr>
      <w:hyperlink w:anchor="_Toc67077251" w:history="1">
        <w:r w:rsidRPr="00AA3388">
          <w:rPr>
            <w:rStyle w:val="aa"/>
            <w:noProof/>
            <w:lang w:val="ru-RU"/>
          </w:rPr>
          <w:t>Валерий Мищенко: "Наша задача - создавать малоэтажные пригороды"</w:t>
        </w:r>
        <w:r>
          <w:rPr>
            <w:noProof/>
            <w:webHidden/>
          </w:rPr>
          <w:tab/>
        </w:r>
        <w:r>
          <w:rPr>
            <w:noProof/>
            <w:webHidden/>
          </w:rPr>
          <w:fldChar w:fldCharType="begin"/>
        </w:r>
        <w:r>
          <w:rPr>
            <w:noProof/>
            <w:webHidden/>
          </w:rPr>
          <w:instrText xml:space="preserve"> PAGEREF _Toc67077251 \h </w:instrText>
        </w:r>
        <w:r>
          <w:rPr>
            <w:noProof/>
            <w:webHidden/>
          </w:rPr>
        </w:r>
        <w:r>
          <w:rPr>
            <w:noProof/>
            <w:webHidden/>
          </w:rPr>
          <w:fldChar w:fldCharType="separate"/>
        </w:r>
        <w:r>
          <w:rPr>
            <w:noProof/>
            <w:webHidden/>
          </w:rPr>
          <w:t>131</w:t>
        </w:r>
        <w:r>
          <w:rPr>
            <w:noProof/>
            <w:webHidden/>
          </w:rPr>
          <w:fldChar w:fldCharType="end"/>
        </w:r>
      </w:hyperlink>
    </w:p>
    <w:p w:rsidR="005A1D1E" w:rsidRDefault="005A1D1E">
      <w:pPr>
        <w:pStyle w:val="30"/>
        <w:tabs>
          <w:tab w:val="right" w:leader="dot" w:pos="9628"/>
        </w:tabs>
        <w:rPr>
          <w:rFonts w:asciiTheme="minorHAnsi" w:eastAsiaTheme="minorEastAsia" w:hAnsiTheme="minorHAnsi" w:cstheme="minorBidi"/>
          <w:i w:val="0"/>
          <w:noProof/>
          <w:color w:val="auto"/>
          <w:sz w:val="22"/>
          <w:szCs w:val="22"/>
          <w:lang w:val="ru-RU" w:eastAsia="ru-RU"/>
        </w:rPr>
      </w:pPr>
      <w:hyperlink w:anchor="_Toc67077252" w:history="1">
        <w:r w:rsidRPr="00AA3388">
          <w:rPr>
            <w:rStyle w:val="aa"/>
            <w:noProof/>
          </w:rPr>
          <w:t>РБК Недвижимость (realty.rbc.ru), Москва, 16 марта 2021</w:t>
        </w:r>
      </w:hyperlink>
    </w:p>
    <w:p w:rsidR="005A1D1E" w:rsidRDefault="005A1D1E">
      <w:pPr>
        <w:pStyle w:val="51"/>
        <w:tabs>
          <w:tab w:val="right" w:leader="dot" w:pos="9628"/>
        </w:tabs>
        <w:rPr>
          <w:rFonts w:asciiTheme="minorHAnsi" w:eastAsiaTheme="minorEastAsia" w:hAnsiTheme="minorHAnsi" w:cstheme="minorBidi"/>
          <w:b w:val="0"/>
          <w:noProof/>
          <w:sz w:val="22"/>
          <w:szCs w:val="22"/>
          <w:lang w:val="ru-RU" w:eastAsia="ru-RU"/>
        </w:rPr>
      </w:pPr>
      <w:hyperlink w:anchor="_Toc67077253" w:history="1">
        <w:r w:rsidRPr="00AA3388">
          <w:rPr>
            <w:rStyle w:val="aa"/>
            <w:noProof/>
            <w:lang w:val="ru-RU"/>
          </w:rPr>
          <w:t>Насколько сейчас выгодно покупать жилье на этапе котлована</w:t>
        </w:r>
        <w:r>
          <w:rPr>
            <w:noProof/>
            <w:webHidden/>
          </w:rPr>
          <w:tab/>
        </w:r>
        <w:r>
          <w:rPr>
            <w:noProof/>
            <w:webHidden/>
          </w:rPr>
          <w:fldChar w:fldCharType="begin"/>
        </w:r>
        <w:r>
          <w:rPr>
            <w:noProof/>
            <w:webHidden/>
          </w:rPr>
          <w:instrText xml:space="preserve"> PAGEREF _Toc67077253 \h </w:instrText>
        </w:r>
        <w:r>
          <w:rPr>
            <w:noProof/>
            <w:webHidden/>
          </w:rPr>
        </w:r>
        <w:r>
          <w:rPr>
            <w:noProof/>
            <w:webHidden/>
          </w:rPr>
          <w:fldChar w:fldCharType="separate"/>
        </w:r>
        <w:r>
          <w:rPr>
            <w:noProof/>
            <w:webHidden/>
          </w:rPr>
          <w:t>131</w:t>
        </w:r>
        <w:r>
          <w:rPr>
            <w:noProof/>
            <w:webHidden/>
          </w:rPr>
          <w:fldChar w:fldCharType="end"/>
        </w:r>
      </w:hyperlink>
    </w:p>
    <w:p w:rsidR="005A1D1E" w:rsidRDefault="005A1D1E">
      <w:pPr>
        <w:pStyle w:val="30"/>
        <w:tabs>
          <w:tab w:val="right" w:leader="dot" w:pos="9628"/>
        </w:tabs>
        <w:rPr>
          <w:rFonts w:asciiTheme="minorHAnsi" w:eastAsiaTheme="minorEastAsia" w:hAnsiTheme="minorHAnsi" w:cstheme="minorBidi"/>
          <w:i w:val="0"/>
          <w:noProof/>
          <w:color w:val="auto"/>
          <w:sz w:val="22"/>
          <w:szCs w:val="22"/>
          <w:lang w:val="ru-RU" w:eastAsia="ru-RU"/>
        </w:rPr>
      </w:pPr>
      <w:hyperlink w:anchor="_Toc67077254" w:history="1">
        <w:r w:rsidRPr="00AA3388">
          <w:rPr>
            <w:rStyle w:val="aa"/>
            <w:noProof/>
          </w:rPr>
          <w:t>Общественная служба новостей (osnmedia.ru), Москва, 16 марта 2021</w:t>
        </w:r>
      </w:hyperlink>
    </w:p>
    <w:p w:rsidR="005A1D1E" w:rsidRDefault="005A1D1E">
      <w:pPr>
        <w:pStyle w:val="51"/>
        <w:tabs>
          <w:tab w:val="right" w:leader="dot" w:pos="9628"/>
        </w:tabs>
        <w:rPr>
          <w:rFonts w:asciiTheme="minorHAnsi" w:eastAsiaTheme="minorEastAsia" w:hAnsiTheme="minorHAnsi" w:cstheme="minorBidi"/>
          <w:b w:val="0"/>
          <w:noProof/>
          <w:sz w:val="22"/>
          <w:szCs w:val="22"/>
          <w:lang w:val="ru-RU" w:eastAsia="ru-RU"/>
        </w:rPr>
      </w:pPr>
      <w:hyperlink w:anchor="_Toc67077255" w:history="1">
        <w:r w:rsidRPr="00AA3388">
          <w:rPr>
            <w:rStyle w:val="aa"/>
            <w:noProof/>
            <w:lang w:val="ru-RU"/>
          </w:rPr>
          <w:t>В регионах спрос на недвижимость превысил предложение - ОСН</w:t>
        </w:r>
        <w:r>
          <w:rPr>
            <w:noProof/>
            <w:webHidden/>
          </w:rPr>
          <w:tab/>
        </w:r>
        <w:r>
          <w:rPr>
            <w:noProof/>
            <w:webHidden/>
          </w:rPr>
          <w:fldChar w:fldCharType="begin"/>
        </w:r>
        <w:r>
          <w:rPr>
            <w:noProof/>
            <w:webHidden/>
          </w:rPr>
          <w:instrText xml:space="preserve"> PAGEREF _Toc67077255 \h </w:instrText>
        </w:r>
        <w:r>
          <w:rPr>
            <w:noProof/>
            <w:webHidden/>
          </w:rPr>
        </w:r>
        <w:r>
          <w:rPr>
            <w:noProof/>
            <w:webHidden/>
          </w:rPr>
          <w:fldChar w:fldCharType="separate"/>
        </w:r>
        <w:r>
          <w:rPr>
            <w:noProof/>
            <w:webHidden/>
          </w:rPr>
          <w:t>133</w:t>
        </w:r>
        <w:r>
          <w:rPr>
            <w:noProof/>
            <w:webHidden/>
          </w:rPr>
          <w:fldChar w:fldCharType="end"/>
        </w:r>
      </w:hyperlink>
    </w:p>
    <w:p w:rsidR="005A1D1E" w:rsidRDefault="005A1D1E">
      <w:pPr>
        <w:pStyle w:val="30"/>
        <w:tabs>
          <w:tab w:val="right" w:leader="dot" w:pos="9628"/>
        </w:tabs>
        <w:rPr>
          <w:rFonts w:asciiTheme="minorHAnsi" w:eastAsiaTheme="minorEastAsia" w:hAnsiTheme="minorHAnsi" w:cstheme="minorBidi"/>
          <w:i w:val="0"/>
          <w:noProof/>
          <w:color w:val="auto"/>
          <w:sz w:val="22"/>
          <w:szCs w:val="22"/>
          <w:lang w:val="ru-RU" w:eastAsia="ru-RU"/>
        </w:rPr>
      </w:pPr>
      <w:hyperlink w:anchor="_Toc67077256" w:history="1">
        <w:r w:rsidRPr="00AA3388">
          <w:rPr>
            <w:rStyle w:val="aa"/>
            <w:noProof/>
          </w:rPr>
          <w:t>Banki.ru, Москва, 16 марта 2021</w:t>
        </w:r>
      </w:hyperlink>
    </w:p>
    <w:p w:rsidR="005A1D1E" w:rsidRDefault="005A1D1E">
      <w:pPr>
        <w:pStyle w:val="51"/>
        <w:tabs>
          <w:tab w:val="right" w:leader="dot" w:pos="9628"/>
        </w:tabs>
        <w:rPr>
          <w:rFonts w:asciiTheme="minorHAnsi" w:eastAsiaTheme="minorEastAsia" w:hAnsiTheme="minorHAnsi" w:cstheme="minorBidi"/>
          <w:b w:val="0"/>
          <w:noProof/>
          <w:sz w:val="22"/>
          <w:szCs w:val="22"/>
          <w:lang w:val="ru-RU" w:eastAsia="ru-RU"/>
        </w:rPr>
      </w:pPr>
      <w:hyperlink w:anchor="_Toc67077257" w:history="1">
        <w:r w:rsidRPr="00AA3388">
          <w:rPr>
            <w:rStyle w:val="aa"/>
            <w:noProof/>
            <w:lang w:val="ru-RU"/>
          </w:rPr>
          <w:t>Министр строительства и ЖКХ: спрос на жилье в регионах России превысил предложение</w:t>
        </w:r>
        <w:r>
          <w:rPr>
            <w:noProof/>
            <w:webHidden/>
          </w:rPr>
          <w:tab/>
        </w:r>
        <w:r>
          <w:rPr>
            <w:noProof/>
            <w:webHidden/>
          </w:rPr>
          <w:fldChar w:fldCharType="begin"/>
        </w:r>
        <w:r>
          <w:rPr>
            <w:noProof/>
            <w:webHidden/>
          </w:rPr>
          <w:instrText xml:space="preserve"> PAGEREF _Toc67077257 \h </w:instrText>
        </w:r>
        <w:r>
          <w:rPr>
            <w:noProof/>
            <w:webHidden/>
          </w:rPr>
        </w:r>
        <w:r>
          <w:rPr>
            <w:noProof/>
            <w:webHidden/>
          </w:rPr>
          <w:fldChar w:fldCharType="separate"/>
        </w:r>
        <w:r>
          <w:rPr>
            <w:noProof/>
            <w:webHidden/>
          </w:rPr>
          <w:t>133</w:t>
        </w:r>
        <w:r>
          <w:rPr>
            <w:noProof/>
            <w:webHidden/>
          </w:rPr>
          <w:fldChar w:fldCharType="end"/>
        </w:r>
      </w:hyperlink>
    </w:p>
    <w:p w:rsidR="005A1D1E" w:rsidRDefault="005A1D1E">
      <w:pPr>
        <w:pStyle w:val="30"/>
        <w:tabs>
          <w:tab w:val="right" w:leader="dot" w:pos="9628"/>
        </w:tabs>
        <w:rPr>
          <w:rFonts w:asciiTheme="minorHAnsi" w:eastAsiaTheme="minorEastAsia" w:hAnsiTheme="minorHAnsi" w:cstheme="minorBidi"/>
          <w:i w:val="0"/>
          <w:noProof/>
          <w:color w:val="auto"/>
          <w:sz w:val="22"/>
          <w:szCs w:val="22"/>
          <w:lang w:val="ru-RU" w:eastAsia="ru-RU"/>
        </w:rPr>
      </w:pPr>
      <w:hyperlink w:anchor="_Toc67077258" w:history="1">
        <w:r w:rsidRPr="00AA3388">
          <w:rPr>
            <w:rStyle w:val="aa"/>
            <w:noProof/>
          </w:rPr>
          <w:t>Рязань Вести (ryazan-v.ru), Рязань, 16 марта 2021</w:t>
        </w:r>
      </w:hyperlink>
    </w:p>
    <w:p w:rsidR="005A1D1E" w:rsidRDefault="005A1D1E">
      <w:pPr>
        <w:pStyle w:val="51"/>
        <w:tabs>
          <w:tab w:val="right" w:leader="dot" w:pos="9628"/>
        </w:tabs>
        <w:rPr>
          <w:rFonts w:asciiTheme="minorHAnsi" w:eastAsiaTheme="minorEastAsia" w:hAnsiTheme="minorHAnsi" w:cstheme="minorBidi"/>
          <w:b w:val="0"/>
          <w:noProof/>
          <w:sz w:val="22"/>
          <w:szCs w:val="22"/>
          <w:lang w:val="ru-RU" w:eastAsia="ru-RU"/>
        </w:rPr>
      </w:pPr>
      <w:hyperlink w:anchor="_Toc67077259" w:history="1">
        <w:r w:rsidRPr="00AA3388">
          <w:rPr>
            <w:rStyle w:val="aa"/>
            <w:noProof/>
            <w:lang w:val="ru-RU"/>
          </w:rPr>
          <w:t>ГК "КОРТРОС": Возможность рефинансировать проектные кредиты может существенно изменить экономику проекта</w:t>
        </w:r>
        <w:r>
          <w:rPr>
            <w:noProof/>
            <w:webHidden/>
          </w:rPr>
          <w:tab/>
        </w:r>
        <w:r>
          <w:rPr>
            <w:noProof/>
            <w:webHidden/>
          </w:rPr>
          <w:fldChar w:fldCharType="begin"/>
        </w:r>
        <w:r>
          <w:rPr>
            <w:noProof/>
            <w:webHidden/>
          </w:rPr>
          <w:instrText xml:space="preserve"> PAGEREF _Toc67077259 \h </w:instrText>
        </w:r>
        <w:r>
          <w:rPr>
            <w:noProof/>
            <w:webHidden/>
          </w:rPr>
        </w:r>
        <w:r>
          <w:rPr>
            <w:noProof/>
            <w:webHidden/>
          </w:rPr>
          <w:fldChar w:fldCharType="separate"/>
        </w:r>
        <w:r>
          <w:rPr>
            <w:noProof/>
            <w:webHidden/>
          </w:rPr>
          <w:t>134</w:t>
        </w:r>
        <w:r>
          <w:rPr>
            <w:noProof/>
            <w:webHidden/>
          </w:rPr>
          <w:fldChar w:fldCharType="end"/>
        </w:r>
      </w:hyperlink>
    </w:p>
    <w:p w:rsidR="005A1D1E" w:rsidRDefault="005A1D1E">
      <w:pPr>
        <w:pStyle w:val="30"/>
        <w:tabs>
          <w:tab w:val="right" w:leader="dot" w:pos="9628"/>
        </w:tabs>
        <w:rPr>
          <w:rFonts w:asciiTheme="minorHAnsi" w:eastAsiaTheme="minorEastAsia" w:hAnsiTheme="minorHAnsi" w:cstheme="minorBidi"/>
          <w:i w:val="0"/>
          <w:noProof/>
          <w:color w:val="auto"/>
          <w:sz w:val="22"/>
          <w:szCs w:val="22"/>
          <w:lang w:val="ru-RU" w:eastAsia="ru-RU"/>
        </w:rPr>
      </w:pPr>
      <w:hyperlink w:anchor="_Toc67077260" w:history="1">
        <w:r w:rsidRPr="00AA3388">
          <w:rPr>
            <w:rStyle w:val="aa"/>
            <w:noProof/>
          </w:rPr>
          <w:t>ТВ Центр (tvc.ru), Москва, 16 марта 2021</w:t>
        </w:r>
      </w:hyperlink>
    </w:p>
    <w:p w:rsidR="005A1D1E" w:rsidRDefault="005A1D1E">
      <w:pPr>
        <w:pStyle w:val="51"/>
        <w:tabs>
          <w:tab w:val="right" w:leader="dot" w:pos="9628"/>
        </w:tabs>
        <w:rPr>
          <w:rFonts w:asciiTheme="minorHAnsi" w:eastAsiaTheme="minorEastAsia" w:hAnsiTheme="minorHAnsi" w:cstheme="minorBidi"/>
          <w:b w:val="0"/>
          <w:noProof/>
          <w:sz w:val="22"/>
          <w:szCs w:val="22"/>
          <w:lang w:val="ru-RU" w:eastAsia="ru-RU"/>
        </w:rPr>
      </w:pPr>
      <w:hyperlink w:anchor="_Toc67077261" w:history="1">
        <w:r w:rsidRPr="00AA3388">
          <w:rPr>
            <w:rStyle w:val="aa"/>
            <w:noProof/>
            <w:lang w:val="ru-RU"/>
          </w:rPr>
          <w:t>Спрос на жилье в России превысил предложение</w:t>
        </w:r>
        <w:r>
          <w:rPr>
            <w:noProof/>
            <w:webHidden/>
          </w:rPr>
          <w:tab/>
        </w:r>
        <w:r>
          <w:rPr>
            <w:noProof/>
            <w:webHidden/>
          </w:rPr>
          <w:fldChar w:fldCharType="begin"/>
        </w:r>
        <w:r>
          <w:rPr>
            <w:noProof/>
            <w:webHidden/>
          </w:rPr>
          <w:instrText xml:space="preserve"> PAGEREF _Toc67077261 \h </w:instrText>
        </w:r>
        <w:r>
          <w:rPr>
            <w:noProof/>
            <w:webHidden/>
          </w:rPr>
        </w:r>
        <w:r>
          <w:rPr>
            <w:noProof/>
            <w:webHidden/>
          </w:rPr>
          <w:fldChar w:fldCharType="separate"/>
        </w:r>
        <w:r>
          <w:rPr>
            <w:noProof/>
            <w:webHidden/>
          </w:rPr>
          <w:t>135</w:t>
        </w:r>
        <w:r>
          <w:rPr>
            <w:noProof/>
            <w:webHidden/>
          </w:rPr>
          <w:fldChar w:fldCharType="end"/>
        </w:r>
      </w:hyperlink>
    </w:p>
    <w:p w:rsidR="005A1D1E" w:rsidRDefault="005A1D1E">
      <w:pPr>
        <w:pStyle w:val="30"/>
        <w:tabs>
          <w:tab w:val="right" w:leader="dot" w:pos="9628"/>
        </w:tabs>
        <w:rPr>
          <w:rFonts w:asciiTheme="minorHAnsi" w:eastAsiaTheme="minorEastAsia" w:hAnsiTheme="minorHAnsi" w:cstheme="minorBidi"/>
          <w:i w:val="0"/>
          <w:noProof/>
          <w:color w:val="auto"/>
          <w:sz w:val="22"/>
          <w:szCs w:val="22"/>
          <w:lang w:val="ru-RU" w:eastAsia="ru-RU"/>
        </w:rPr>
      </w:pPr>
      <w:hyperlink w:anchor="_Toc67077262" w:history="1">
        <w:r w:rsidRPr="00AA3388">
          <w:rPr>
            <w:rStyle w:val="aa"/>
            <w:noProof/>
          </w:rPr>
          <w:t>Kp.ru, Москва, 16 марта 2021</w:t>
        </w:r>
      </w:hyperlink>
    </w:p>
    <w:p w:rsidR="005A1D1E" w:rsidRDefault="005A1D1E">
      <w:pPr>
        <w:pStyle w:val="51"/>
        <w:tabs>
          <w:tab w:val="right" w:leader="dot" w:pos="9628"/>
        </w:tabs>
        <w:rPr>
          <w:rFonts w:asciiTheme="minorHAnsi" w:eastAsiaTheme="minorEastAsia" w:hAnsiTheme="minorHAnsi" w:cstheme="minorBidi"/>
          <w:b w:val="0"/>
          <w:noProof/>
          <w:sz w:val="22"/>
          <w:szCs w:val="22"/>
          <w:lang w:val="ru-RU" w:eastAsia="ru-RU"/>
        </w:rPr>
      </w:pPr>
      <w:hyperlink w:anchor="_Toc67077263" w:history="1">
        <w:r w:rsidRPr="00AA3388">
          <w:rPr>
            <w:rStyle w:val="aa"/>
            <w:noProof/>
            <w:lang w:val="ru-RU"/>
          </w:rPr>
          <w:t>Минстрой: спрос на жилье в России превысил предложение</w:t>
        </w:r>
        <w:r>
          <w:rPr>
            <w:noProof/>
            <w:webHidden/>
          </w:rPr>
          <w:tab/>
        </w:r>
        <w:r>
          <w:rPr>
            <w:noProof/>
            <w:webHidden/>
          </w:rPr>
          <w:fldChar w:fldCharType="begin"/>
        </w:r>
        <w:r>
          <w:rPr>
            <w:noProof/>
            <w:webHidden/>
          </w:rPr>
          <w:instrText xml:space="preserve"> PAGEREF _Toc67077263 \h </w:instrText>
        </w:r>
        <w:r>
          <w:rPr>
            <w:noProof/>
            <w:webHidden/>
          </w:rPr>
        </w:r>
        <w:r>
          <w:rPr>
            <w:noProof/>
            <w:webHidden/>
          </w:rPr>
          <w:fldChar w:fldCharType="separate"/>
        </w:r>
        <w:r>
          <w:rPr>
            <w:noProof/>
            <w:webHidden/>
          </w:rPr>
          <w:t>135</w:t>
        </w:r>
        <w:r>
          <w:rPr>
            <w:noProof/>
            <w:webHidden/>
          </w:rPr>
          <w:fldChar w:fldCharType="end"/>
        </w:r>
      </w:hyperlink>
    </w:p>
    <w:p w:rsidR="005A1D1E" w:rsidRDefault="005A1D1E">
      <w:pPr>
        <w:pStyle w:val="30"/>
        <w:tabs>
          <w:tab w:val="right" w:leader="dot" w:pos="9628"/>
        </w:tabs>
        <w:rPr>
          <w:rFonts w:asciiTheme="minorHAnsi" w:eastAsiaTheme="minorEastAsia" w:hAnsiTheme="minorHAnsi" w:cstheme="minorBidi"/>
          <w:i w:val="0"/>
          <w:noProof/>
          <w:color w:val="auto"/>
          <w:sz w:val="22"/>
          <w:szCs w:val="22"/>
          <w:lang w:val="ru-RU" w:eastAsia="ru-RU"/>
        </w:rPr>
      </w:pPr>
      <w:hyperlink w:anchor="_Toc67077264" w:history="1">
        <w:r w:rsidRPr="00AA3388">
          <w:rPr>
            <w:rStyle w:val="aa"/>
            <w:noProof/>
          </w:rPr>
          <w:t>Flat Project (pr-flat.ru), Екатеринбург, 16 марта 2021</w:t>
        </w:r>
      </w:hyperlink>
    </w:p>
    <w:p w:rsidR="005A1D1E" w:rsidRDefault="005A1D1E">
      <w:pPr>
        <w:pStyle w:val="51"/>
        <w:tabs>
          <w:tab w:val="right" w:leader="dot" w:pos="9628"/>
        </w:tabs>
        <w:rPr>
          <w:rFonts w:asciiTheme="minorHAnsi" w:eastAsiaTheme="minorEastAsia" w:hAnsiTheme="minorHAnsi" w:cstheme="minorBidi"/>
          <w:b w:val="0"/>
          <w:noProof/>
          <w:sz w:val="22"/>
          <w:szCs w:val="22"/>
          <w:lang w:val="ru-RU" w:eastAsia="ru-RU"/>
        </w:rPr>
      </w:pPr>
      <w:hyperlink w:anchor="_Toc67077265" w:history="1">
        <w:r w:rsidRPr="00AA3388">
          <w:rPr>
            <w:rStyle w:val="aa"/>
            <w:noProof/>
            <w:lang w:val="ru-RU"/>
          </w:rPr>
          <w:t>До 2025 года застройщикам понадобится около 6,5 триллионов руб. финансирования</w:t>
        </w:r>
        <w:r>
          <w:rPr>
            <w:noProof/>
            <w:webHidden/>
          </w:rPr>
          <w:tab/>
        </w:r>
        <w:r>
          <w:rPr>
            <w:noProof/>
            <w:webHidden/>
          </w:rPr>
          <w:fldChar w:fldCharType="begin"/>
        </w:r>
        <w:r>
          <w:rPr>
            <w:noProof/>
            <w:webHidden/>
          </w:rPr>
          <w:instrText xml:space="preserve"> PAGEREF _Toc67077265 \h </w:instrText>
        </w:r>
        <w:r>
          <w:rPr>
            <w:noProof/>
            <w:webHidden/>
          </w:rPr>
        </w:r>
        <w:r>
          <w:rPr>
            <w:noProof/>
            <w:webHidden/>
          </w:rPr>
          <w:fldChar w:fldCharType="separate"/>
        </w:r>
        <w:r>
          <w:rPr>
            <w:noProof/>
            <w:webHidden/>
          </w:rPr>
          <w:t>136</w:t>
        </w:r>
        <w:r>
          <w:rPr>
            <w:noProof/>
            <w:webHidden/>
          </w:rPr>
          <w:fldChar w:fldCharType="end"/>
        </w:r>
      </w:hyperlink>
    </w:p>
    <w:p w:rsidR="005A1D1E" w:rsidRDefault="005A1D1E">
      <w:pPr>
        <w:pStyle w:val="30"/>
        <w:tabs>
          <w:tab w:val="right" w:leader="dot" w:pos="9628"/>
        </w:tabs>
        <w:rPr>
          <w:rFonts w:asciiTheme="minorHAnsi" w:eastAsiaTheme="minorEastAsia" w:hAnsiTheme="minorHAnsi" w:cstheme="minorBidi"/>
          <w:i w:val="0"/>
          <w:noProof/>
          <w:color w:val="auto"/>
          <w:sz w:val="22"/>
          <w:szCs w:val="22"/>
          <w:lang w:val="ru-RU" w:eastAsia="ru-RU"/>
        </w:rPr>
      </w:pPr>
      <w:hyperlink w:anchor="_Toc67077266" w:history="1">
        <w:r w:rsidRPr="00AA3388">
          <w:rPr>
            <w:rStyle w:val="aa"/>
            <w:noProof/>
          </w:rPr>
          <w:t>ТАСС, Москва, 16 марта 2021</w:t>
        </w:r>
      </w:hyperlink>
    </w:p>
    <w:p w:rsidR="005A1D1E" w:rsidRDefault="005A1D1E">
      <w:pPr>
        <w:pStyle w:val="51"/>
        <w:tabs>
          <w:tab w:val="right" w:leader="dot" w:pos="9628"/>
        </w:tabs>
        <w:rPr>
          <w:rFonts w:asciiTheme="minorHAnsi" w:eastAsiaTheme="minorEastAsia" w:hAnsiTheme="minorHAnsi" w:cstheme="minorBidi"/>
          <w:b w:val="0"/>
          <w:noProof/>
          <w:sz w:val="22"/>
          <w:szCs w:val="22"/>
          <w:lang w:val="ru-RU" w:eastAsia="ru-RU"/>
        </w:rPr>
      </w:pPr>
      <w:hyperlink w:anchor="_Toc67077267" w:history="1">
        <w:r w:rsidRPr="00AA3388">
          <w:rPr>
            <w:rStyle w:val="aa"/>
            <w:noProof/>
            <w:lang w:val="ru-RU"/>
          </w:rPr>
          <w:t>Спрос на жилье в регионах России превысил предложение</w:t>
        </w:r>
        <w:r>
          <w:rPr>
            <w:noProof/>
            <w:webHidden/>
          </w:rPr>
          <w:tab/>
        </w:r>
        <w:r>
          <w:rPr>
            <w:noProof/>
            <w:webHidden/>
          </w:rPr>
          <w:fldChar w:fldCharType="begin"/>
        </w:r>
        <w:r>
          <w:rPr>
            <w:noProof/>
            <w:webHidden/>
          </w:rPr>
          <w:instrText xml:space="preserve"> PAGEREF _Toc67077267 \h </w:instrText>
        </w:r>
        <w:r>
          <w:rPr>
            <w:noProof/>
            <w:webHidden/>
          </w:rPr>
        </w:r>
        <w:r>
          <w:rPr>
            <w:noProof/>
            <w:webHidden/>
          </w:rPr>
          <w:fldChar w:fldCharType="separate"/>
        </w:r>
        <w:r>
          <w:rPr>
            <w:noProof/>
            <w:webHidden/>
          </w:rPr>
          <w:t>136</w:t>
        </w:r>
        <w:r>
          <w:rPr>
            <w:noProof/>
            <w:webHidden/>
          </w:rPr>
          <w:fldChar w:fldCharType="end"/>
        </w:r>
      </w:hyperlink>
    </w:p>
    <w:p w:rsidR="005A1D1E" w:rsidRDefault="005A1D1E">
      <w:pPr>
        <w:pStyle w:val="30"/>
        <w:tabs>
          <w:tab w:val="right" w:leader="dot" w:pos="9628"/>
        </w:tabs>
        <w:rPr>
          <w:rFonts w:asciiTheme="minorHAnsi" w:eastAsiaTheme="minorEastAsia" w:hAnsiTheme="minorHAnsi" w:cstheme="minorBidi"/>
          <w:i w:val="0"/>
          <w:noProof/>
          <w:color w:val="auto"/>
          <w:sz w:val="22"/>
          <w:szCs w:val="22"/>
          <w:lang w:val="ru-RU" w:eastAsia="ru-RU"/>
        </w:rPr>
      </w:pPr>
      <w:hyperlink w:anchor="_Toc67077268" w:history="1">
        <w:r w:rsidRPr="00AA3388">
          <w:rPr>
            <w:rStyle w:val="aa"/>
            <w:noProof/>
          </w:rPr>
          <w:t>РИА ФАН (riafan.ru), Москва, 16 марта 2021</w:t>
        </w:r>
      </w:hyperlink>
    </w:p>
    <w:p w:rsidR="005A1D1E" w:rsidRDefault="005A1D1E">
      <w:pPr>
        <w:pStyle w:val="51"/>
        <w:tabs>
          <w:tab w:val="right" w:leader="dot" w:pos="9628"/>
        </w:tabs>
        <w:rPr>
          <w:rFonts w:asciiTheme="minorHAnsi" w:eastAsiaTheme="minorEastAsia" w:hAnsiTheme="minorHAnsi" w:cstheme="minorBidi"/>
          <w:b w:val="0"/>
          <w:noProof/>
          <w:sz w:val="22"/>
          <w:szCs w:val="22"/>
          <w:lang w:val="ru-RU" w:eastAsia="ru-RU"/>
        </w:rPr>
      </w:pPr>
      <w:hyperlink w:anchor="_Toc67077269" w:history="1">
        <w:r w:rsidRPr="00AA3388">
          <w:rPr>
            <w:rStyle w:val="aa"/>
            <w:noProof/>
            <w:lang w:val="ru-RU"/>
          </w:rPr>
          <w:t>Петербургские квартиры в строящихся домах стали дороже вторичного жилья</w:t>
        </w:r>
        <w:r>
          <w:rPr>
            <w:noProof/>
            <w:webHidden/>
          </w:rPr>
          <w:tab/>
        </w:r>
        <w:r>
          <w:rPr>
            <w:noProof/>
            <w:webHidden/>
          </w:rPr>
          <w:fldChar w:fldCharType="begin"/>
        </w:r>
        <w:r>
          <w:rPr>
            <w:noProof/>
            <w:webHidden/>
          </w:rPr>
          <w:instrText xml:space="preserve"> PAGEREF _Toc67077269 \h </w:instrText>
        </w:r>
        <w:r>
          <w:rPr>
            <w:noProof/>
            <w:webHidden/>
          </w:rPr>
        </w:r>
        <w:r>
          <w:rPr>
            <w:noProof/>
            <w:webHidden/>
          </w:rPr>
          <w:fldChar w:fldCharType="separate"/>
        </w:r>
        <w:r>
          <w:rPr>
            <w:noProof/>
            <w:webHidden/>
          </w:rPr>
          <w:t>137</w:t>
        </w:r>
        <w:r>
          <w:rPr>
            <w:noProof/>
            <w:webHidden/>
          </w:rPr>
          <w:fldChar w:fldCharType="end"/>
        </w:r>
      </w:hyperlink>
    </w:p>
    <w:p w:rsidR="005A1D1E" w:rsidRDefault="005A1D1E">
      <w:pPr>
        <w:pStyle w:val="30"/>
        <w:tabs>
          <w:tab w:val="right" w:leader="dot" w:pos="9628"/>
        </w:tabs>
        <w:rPr>
          <w:rFonts w:asciiTheme="minorHAnsi" w:eastAsiaTheme="minorEastAsia" w:hAnsiTheme="minorHAnsi" w:cstheme="minorBidi"/>
          <w:i w:val="0"/>
          <w:noProof/>
          <w:color w:val="auto"/>
          <w:sz w:val="22"/>
          <w:szCs w:val="22"/>
          <w:lang w:val="ru-RU" w:eastAsia="ru-RU"/>
        </w:rPr>
      </w:pPr>
      <w:hyperlink w:anchor="_Toc67077270" w:history="1">
        <w:r w:rsidRPr="00AA3388">
          <w:rPr>
            <w:rStyle w:val="aa"/>
            <w:noProof/>
          </w:rPr>
          <w:t>Циан (spb.cian.ru), Санкт-Петербург, 16 марта 2021</w:t>
        </w:r>
      </w:hyperlink>
    </w:p>
    <w:p w:rsidR="005A1D1E" w:rsidRDefault="005A1D1E">
      <w:pPr>
        <w:pStyle w:val="51"/>
        <w:tabs>
          <w:tab w:val="right" w:leader="dot" w:pos="9628"/>
        </w:tabs>
        <w:rPr>
          <w:rFonts w:asciiTheme="minorHAnsi" w:eastAsiaTheme="minorEastAsia" w:hAnsiTheme="minorHAnsi" w:cstheme="minorBidi"/>
          <w:b w:val="0"/>
          <w:noProof/>
          <w:sz w:val="22"/>
          <w:szCs w:val="22"/>
          <w:lang w:val="ru-RU" w:eastAsia="ru-RU"/>
        </w:rPr>
      </w:pPr>
      <w:hyperlink w:anchor="_Toc67077271" w:history="1">
        <w:r w:rsidRPr="00AA3388">
          <w:rPr>
            <w:rStyle w:val="aa"/>
            <w:noProof/>
            <w:lang w:val="ru-RU"/>
          </w:rPr>
          <w:t>Объем предложения в новостройках Москвы снизился на 20%</w:t>
        </w:r>
        <w:r>
          <w:rPr>
            <w:noProof/>
            <w:webHidden/>
          </w:rPr>
          <w:tab/>
        </w:r>
        <w:r>
          <w:rPr>
            <w:noProof/>
            <w:webHidden/>
          </w:rPr>
          <w:fldChar w:fldCharType="begin"/>
        </w:r>
        <w:r>
          <w:rPr>
            <w:noProof/>
            <w:webHidden/>
          </w:rPr>
          <w:instrText xml:space="preserve"> PAGEREF _Toc67077271 \h </w:instrText>
        </w:r>
        <w:r>
          <w:rPr>
            <w:noProof/>
            <w:webHidden/>
          </w:rPr>
        </w:r>
        <w:r>
          <w:rPr>
            <w:noProof/>
            <w:webHidden/>
          </w:rPr>
          <w:fldChar w:fldCharType="separate"/>
        </w:r>
        <w:r>
          <w:rPr>
            <w:noProof/>
            <w:webHidden/>
          </w:rPr>
          <w:t>137</w:t>
        </w:r>
        <w:r>
          <w:rPr>
            <w:noProof/>
            <w:webHidden/>
          </w:rPr>
          <w:fldChar w:fldCharType="end"/>
        </w:r>
      </w:hyperlink>
    </w:p>
    <w:p w:rsidR="005A1D1E" w:rsidRDefault="005A1D1E">
      <w:pPr>
        <w:pStyle w:val="30"/>
        <w:tabs>
          <w:tab w:val="right" w:leader="dot" w:pos="9628"/>
        </w:tabs>
        <w:rPr>
          <w:rFonts w:asciiTheme="minorHAnsi" w:eastAsiaTheme="minorEastAsia" w:hAnsiTheme="minorHAnsi" w:cstheme="minorBidi"/>
          <w:i w:val="0"/>
          <w:noProof/>
          <w:color w:val="auto"/>
          <w:sz w:val="22"/>
          <w:szCs w:val="22"/>
          <w:lang w:val="ru-RU" w:eastAsia="ru-RU"/>
        </w:rPr>
      </w:pPr>
      <w:hyperlink w:anchor="_Toc67077272" w:history="1">
        <w:r w:rsidRPr="00AA3388">
          <w:rPr>
            <w:rStyle w:val="aa"/>
            <w:noProof/>
          </w:rPr>
          <w:t>РБК Недвижимость (realty.rbc.ru), Москва, 16 марта 2021</w:t>
        </w:r>
      </w:hyperlink>
    </w:p>
    <w:p w:rsidR="005A1D1E" w:rsidRDefault="005A1D1E">
      <w:pPr>
        <w:pStyle w:val="51"/>
        <w:tabs>
          <w:tab w:val="right" w:leader="dot" w:pos="9628"/>
        </w:tabs>
        <w:rPr>
          <w:rFonts w:asciiTheme="minorHAnsi" w:eastAsiaTheme="minorEastAsia" w:hAnsiTheme="minorHAnsi" w:cstheme="minorBidi"/>
          <w:b w:val="0"/>
          <w:noProof/>
          <w:sz w:val="22"/>
          <w:szCs w:val="22"/>
          <w:lang w:val="ru-RU" w:eastAsia="ru-RU"/>
        </w:rPr>
      </w:pPr>
      <w:hyperlink w:anchor="_Toc67077273" w:history="1">
        <w:r w:rsidRPr="00AA3388">
          <w:rPr>
            <w:rStyle w:val="aa"/>
            <w:noProof/>
            <w:lang w:val="ru-RU"/>
          </w:rPr>
          <w:t>В России впервые за 1,5 года выросли объемы строительства жилья</w:t>
        </w:r>
        <w:r>
          <w:rPr>
            <w:noProof/>
            <w:webHidden/>
          </w:rPr>
          <w:tab/>
        </w:r>
        <w:r>
          <w:rPr>
            <w:noProof/>
            <w:webHidden/>
          </w:rPr>
          <w:fldChar w:fldCharType="begin"/>
        </w:r>
        <w:r>
          <w:rPr>
            <w:noProof/>
            <w:webHidden/>
          </w:rPr>
          <w:instrText xml:space="preserve"> PAGEREF _Toc67077273 \h </w:instrText>
        </w:r>
        <w:r>
          <w:rPr>
            <w:noProof/>
            <w:webHidden/>
          </w:rPr>
        </w:r>
        <w:r>
          <w:rPr>
            <w:noProof/>
            <w:webHidden/>
          </w:rPr>
          <w:fldChar w:fldCharType="separate"/>
        </w:r>
        <w:r>
          <w:rPr>
            <w:noProof/>
            <w:webHidden/>
          </w:rPr>
          <w:t>138</w:t>
        </w:r>
        <w:r>
          <w:rPr>
            <w:noProof/>
            <w:webHidden/>
          </w:rPr>
          <w:fldChar w:fldCharType="end"/>
        </w:r>
      </w:hyperlink>
    </w:p>
    <w:p w:rsidR="005A1D1E" w:rsidRDefault="005A1D1E">
      <w:pPr>
        <w:pStyle w:val="30"/>
        <w:tabs>
          <w:tab w:val="right" w:leader="dot" w:pos="9628"/>
        </w:tabs>
        <w:rPr>
          <w:rFonts w:asciiTheme="minorHAnsi" w:eastAsiaTheme="minorEastAsia" w:hAnsiTheme="minorHAnsi" w:cstheme="minorBidi"/>
          <w:i w:val="0"/>
          <w:noProof/>
          <w:color w:val="auto"/>
          <w:sz w:val="22"/>
          <w:szCs w:val="22"/>
          <w:lang w:val="ru-RU" w:eastAsia="ru-RU"/>
        </w:rPr>
      </w:pPr>
      <w:hyperlink w:anchor="_Toc67077274" w:history="1">
        <w:r w:rsidRPr="00AA3388">
          <w:rPr>
            <w:rStyle w:val="aa"/>
            <w:noProof/>
          </w:rPr>
          <w:t>Рамблер/финансы (finance.rambler.ru), Москва, 16 марта 2021</w:t>
        </w:r>
      </w:hyperlink>
    </w:p>
    <w:p w:rsidR="005A1D1E" w:rsidRDefault="005A1D1E">
      <w:pPr>
        <w:pStyle w:val="51"/>
        <w:tabs>
          <w:tab w:val="right" w:leader="dot" w:pos="9628"/>
        </w:tabs>
        <w:rPr>
          <w:rFonts w:asciiTheme="minorHAnsi" w:eastAsiaTheme="minorEastAsia" w:hAnsiTheme="minorHAnsi" w:cstheme="minorBidi"/>
          <w:b w:val="0"/>
          <w:noProof/>
          <w:sz w:val="22"/>
          <w:szCs w:val="22"/>
          <w:lang w:val="ru-RU" w:eastAsia="ru-RU"/>
        </w:rPr>
      </w:pPr>
      <w:hyperlink w:anchor="_Toc67077275" w:history="1">
        <w:r w:rsidRPr="00AA3388">
          <w:rPr>
            <w:rStyle w:val="aa"/>
            <w:noProof/>
            <w:lang w:val="ru-RU"/>
          </w:rPr>
          <w:t>В Москве объем предложения квартир в новостройках упал на 20%</w:t>
        </w:r>
        <w:r>
          <w:rPr>
            <w:noProof/>
            <w:webHidden/>
          </w:rPr>
          <w:tab/>
        </w:r>
        <w:r>
          <w:rPr>
            <w:noProof/>
            <w:webHidden/>
          </w:rPr>
          <w:fldChar w:fldCharType="begin"/>
        </w:r>
        <w:r>
          <w:rPr>
            <w:noProof/>
            <w:webHidden/>
          </w:rPr>
          <w:instrText xml:space="preserve"> PAGEREF _Toc67077275 \h </w:instrText>
        </w:r>
        <w:r>
          <w:rPr>
            <w:noProof/>
            <w:webHidden/>
          </w:rPr>
        </w:r>
        <w:r>
          <w:rPr>
            <w:noProof/>
            <w:webHidden/>
          </w:rPr>
          <w:fldChar w:fldCharType="separate"/>
        </w:r>
        <w:r>
          <w:rPr>
            <w:noProof/>
            <w:webHidden/>
          </w:rPr>
          <w:t>139</w:t>
        </w:r>
        <w:r>
          <w:rPr>
            <w:noProof/>
            <w:webHidden/>
          </w:rPr>
          <w:fldChar w:fldCharType="end"/>
        </w:r>
      </w:hyperlink>
    </w:p>
    <w:p w:rsidR="005A1D1E" w:rsidRDefault="005A1D1E">
      <w:pPr>
        <w:pStyle w:val="30"/>
        <w:tabs>
          <w:tab w:val="right" w:leader="dot" w:pos="9628"/>
        </w:tabs>
        <w:rPr>
          <w:rFonts w:asciiTheme="minorHAnsi" w:eastAsiaTheme="minorEastAsia" w:hAnsiTheme="minorHAnsi" w:cstheme="minorBidi"/>
          <w:i w:val="0"/>
          <w:noProof/>
          <w:color w:val="auto"/>
          <w:sz w:val="22"/>
          <w:szCs w:val="22"/>
          <w:lang w:val="ru-RU" w:eastAsia="ru-RU"/>
        </w:rPr>
      </w:pPr>
      <w:hyperlink w:anchor="_Toc67077276" w:history="1">
        <w:r w:rsidRPr="00AA3388">
          <w:rPr>
            <w:rStyle w:val="aa"/>
            <w:noProof/>
          </w:rPr>
          <w:t>Ростов Великий (grad-rostov.ru), Ростов, 16 марта 2021</w:t>
        </w:r>
      </w:hyperlink>
    </w:p>
    <w:p w:rsidR="005A1D1E" w:rsidRDefault="005A1D1E">
      <w:pPr>
        <w:pStyle w:val="51"/>
        <w:tabs>
          <w:tab w:val="right" w:leader="dot" w:pos="9628"/>
        </w:tabs>
        <w:rPr>
          <w:rFonts w:asciiTheme="minorHAnsi" w:eastAsiaTheme="minorEastAsia" w:hAnsiTheme="minorHAnsi" w:cstheme="minorBidi"/>
          <w:b w:val="0"/>
          <w:noProof/>
          <w:sz w:val="22"/>
          <w:szCs w:val="22"/>
          <w:lang w:val="ru-RU" w:eastAsia="ru-RU"/>
        </w:rPr>
      </w:pPr>
      <w:hyperlink w:anchor="_Toc67077277" w:history="1">
        <w:r w:rsidRPr="00AA3388">
          <w:rPr>
            <w:rStyle w:val="aa"/>
            <w:noProof/>
            <w:lang w:val="ru-RU"/>
          </w:rPr>
          <w:t>Эскроу счета защитят интересы дольщиков с материнским капиталом</w:t>
        </w:r>
        <w:r>
          <w:rPr>
            <w:noProof/>
            <w:webHidden/>
          </w:rPr>
          <w:tab/>
        </w:r>
        <w:r>
          <w:rPr>
            <w:noProof/>
            <w:webHidden/>
          </w:rPr>
          <w:fldChar w:fldCharType="begin"/>
        </w:r>
        <w:r>
          <w:rPr>
            <w:noProof/>
            <w:webHidden/>
          </w:rPr>
          <w:instrText xml:space="preserve"> PAGEREF _Toc67077277 \h </w:instrText>
        </w:r>
        <w:r>
          <w:rPr>
            <w:noProof/>
            <w:webHidden/>
          </w:rPr>
        </w:r>
        <w:r>
          <w:rPr>
            <w:noProof/>
            <w:webHidden/>
          </w:rPr>
          <w:fldChar w:fldCharType="separate"/>
        </w:r>
        <w:r>
          <w:rPr>
            <w:noProof/>
            <w:webHidden/>
          </w:rPr>
          <w:t>139</w:t>
        </w:r>
        <w:r>
          <w:rPr>
            <w:noProof/>
            <w:webHidden/>
          </w:rPr>
          <w:fldChar w:fldCharType="end"/>
        </w:r>
      </w:hyperlink>
    </w:p>
    <w:p w:rsidR="005A1D1E" w:rsidRDefault="005A1D1E">
      <w:pPr>
        <w:pStyle w:val="30"/>
        <w:tabs>
          <w:tab w:val="right" w:leader="dot" w:pos="9628"/>
        </w:tabs>
        <w:rPr>
          <w:rFonts w:asciiTheme="minorHAnsi" w:eastAsiaTheme="minorEastAsia" w:hAnsiTheme="minorHAnsi" w:cstheme="minorBidi"/>
          <w:i w:val="0"/>
          <w:noProof/>
          <w:color w:val="auto"/>
          <w:sz w:val="22"/>
          <w:szCs w:val="22"/>
          <w:lang w:val="ru-RU" w:eastAsia="ru-RU"/>
        </w:rPr>
      </w:pPr>
      <w:hyperlink w:anchor="_Toc67077278" w:history="1">
        <w:r w:rsidRPr="00AA3388">
          <w:rPr>
            <w:rStyle w:val="aa"/>
            <w:noProof/>
          </w:rPr>
          <w:t>Вестник. Строительство. Архитектура. Инфраструктура (vestnikstroy.ru), Ростов-на-Дону, 16 марта 2021</w:t>
        </w:r>
      </w:hyperlink>
    </w:p>
    <w:p w:rsidR="005A1D1E" w:rsidRDefault="005A1D1E">
      <w:pPr>
        <w:pStyle w:val="51"/>
        <w:tabs>
          <w:tab w:val="right" w:leader="dot" w:pos="9628"/>
        </w:tabs>
        <w:rPr>
          <w:rFonts w:asciiTheme="minorHAnsi" w:eastAsiaTheme="minorEastAsia" w:hAnsiTheme="minorHAnsi" w:cstheme="minorBidi"/>
          <w:b w:val="0"/>
          <w:noProof/>
          <w:sz w:val="22"/>
          <w:szCs w:val="22"/>
          <w:lang w:val="ru-RU" w:eastAsia="ru-RU"/>
        </w:rPr>
      </w:pPr>
      <w:hyperlink w:anchor="_Toc67077279" w:history="1">
        <w:r w:rsidRPr="00AA3388">
          <w:rPr>
            <w:rStyle w:val="aa"/>
            <w:noProof/>
            <w:lang w:val="ru-RU"/>
          </w:rPr>
          <w:t>Антон Глушков: "Мера, касающаяся предоставления займов членам СРО, сработала эффективно"</w:t>
        </w:r>
        <w:r>
          <w:rPr>
            <w:noProof/>
            <w:webHidden/>
          </w:rPr>
          <w:tab/>
        </w:r>
        <w:r>
          <w:rPr>
            <w:noProof/>
            <w:webHidden/>
          </w:rPr>
          <w:fldChar w:fldCharType="begin"/>
        </w:r>
        <w:r>
          <w:rPr>
            <w:noProof/>
            <w:webHidden/>
          </w:rPr>
          <w:instrText xml:space="preserve"> PAGEREF _Toc67077279 \h </w:instrText>
        </w:r>
        <w:r>
          <w:rPr>
            <w:noProof/>
            <w:webHidden/>
          </w:rPr>
        </w:r>
        <w:r>
          <w:rPr>
            <w:noProof/>
            <w:webHidden/>
          </w:rPr>
          <w:fldChar w:fldCharType="separate"/>
        </w:r>
        <w:r>
          <w:rPr>
            <w:noProof/>
            <w:webHidden/>
          </w:rPr>
          <w:t>140</w:t>
        </w:r>
        <w:r>
          <w:rPr>
            <w:noProof/>
            <w:webHidden/>
          </w:rPr>
          <w:fldChar w:fldCharType="end"/>
        </w:r>
      </w:hyperlink>
    </w:p>
    <w:p w:rsidR="005A1D1E" w:rsidRDefault="005A1D1E">
      <w:pPr>
        <w:pStyle w:val="30"/>
        <w:tabs>
          <w:tab w:val="right" w:leader="dot" w:pos="9628"/>
        </w:tabs>
        <w:rPr>
          <w:rFonts w:asciiTheme="minorHAnsi" w:eastAsiaTheme="minorEastAsia" w:hAnsiTheme="minorHAnsi" w:cstheme="minorBidi"/>
          <w:i w:val="0"/>
          <w:noProof/>
          <w:color w:val="auto"/>
          <w:sz w:val="22"/>
          <w:szCs w:val="22"/>
          <w:lang w:val="ru-RU" w:eastAsia="ru-RU"/>
        </w:rPr>
      </w:pPr>
      <w:hyperlink w:anchor="_Toc67077280" w:history="1">
        <w:r w:rsidRPr="00AA3388">
          <w:rPr>
            <w:rStyle w:val="aa"/>
            <w:noProof/>
          </w:rPr>
          <w:t>Московский Комсомолец # Томск (tomsk.mk.ru), Томск, 16 марта 2021</w:t>
        </w:r>
      </w:hyperlink>
    </w:p>
    <w:p w:rsidR="005A1D1E" w:rsidRDefault="005A1D1E">
      <w:pPr>
        <w:pStyle w:val="51"/>
        <w:tabs>
          <w:tab w:val="right" w:leader="dot" w:pos="9628"/>
        </w:tabs>
        <w:rPr>
          <w:rFonts w:asciiTheme="minorHAnsi" w:eastAsiaTheme="minorEastAsia" w:hAnsiTheme="minorHAnsi" w:cstheme="minorBidi"/>
          <w:b w:val="0"/>
          <w:noProof/>
          <w:sz w:val="22"/>
          <w:szCs w:val="22"/>
          <w:lang w:val="ru-RU" w:eastAsia="ru-RU"/>
        </w:rPr>
      </w:pPr>
      <w:hyperlink w:anchor="_Toc67077281" w:history="1">
        <w:r w:rsidRPr="00AA3388">
          <w:rPr>
            <w:rStyle w:val="aa"/>
            <w:noProof/>
            <w:lang w:val="ru-RU"/>
          </w:rPr>
          <w:t>Сергей Жвачкин поставил новые задачи перед строительной отраслью региона</w:t>
        </w:r>
        <w:r>
          <w:rPr>
            <w:noProof/>
            <w:webHidden/>
          </w:rPr>
          <w:tab/>
        </w:r>
        <w:r>
          <w:rPr>
            <w:noProof/>
            <w:webHidden/>
          </w:rPr>
          <w:fldChar w:fldCharType="begin"/>
        </w:r>
        <w:r>
          <w:rPr>
            <w:noProof/>
            <w:webHidden/>
          </w:rPr>
          <w:instrText xml:space="preserve"> PAGEREF _Toc67077281 \h </w:instrText>
        </w:r>
        <w:r>
          <w:rPr>
            <w:noProof/>
            <w:webHidden/>
          </w:rPr>
        </w:r>
        <w:r>
          <w:rPr>
            <w:noProof/>
            <w:webHidden/>
          </w:rPr>
          <w:fldChar w:fldCharType="separate"/>
        </w:r>
        <w:r>
          <w:rPr>
            <w:noProof/>
            <w:webHidden/>
          </w:rPr>
          <w:t>142</w:t>
        </w:r>
        <w:r>
          <w:rPr>
            <w:noProof/>
            <w:webHidden/>
          </w:rPr>
          <w:fldChar w:fldCharType="end"/>
        </w:r>
      </w:hyperlink>
    </w:p>
    <w:p w:rsidR="005A1D1E" w:rsidRDefault="005A1D1E">
      <w:pPr>
        <w:pStyle w:val="30"/>
        <w:tabs>
          <w:tab w:val="right" w:leader="dot" w:pos="9628"/>
        </w:tabs>
        <w:rPr>
          <w:rFonts w:asciiTheme="minorHAnsi" w:eastAsiaTheme="minorEastAsia" w:hAnsiTheme="minorHAnsi" w:cstheme="minorBidi"/>
          <w:i w:val="0"/>
          <w:noProof/>
          <w:color w:val="auto"/>
          <w:sz w:val="22"/>
          <w:szCs w:val="22"/>
          <w:lang w:val="ru-RU" w:eastAsia="ru-RU"/>
        </w:rPr>
      </w:pPr>
      <w:hyperlink w:anchor="_Toc67077282" w:history="1">
        <w:r w:rsidRPr="00AA3388">
          <w:rPr>
            <w:rStyle w:val="aa"/>
            <w:noProof/>
          </w:rPr>
          <w:t>Тюменская область сегодня (tumentoday.ru), Тюмень, 16 марта 2021</w:t>
        </w:r>
      </w:hyperlink>
    </w:p>
    <w:p w:rsidR="005A1D1E" w:rsidRDefault="005A1D1E">
      <w:pPr>
        <w:pStyle w:val="51"/>
        <w:tabs>
          <w:tab w:val="right" w:leader="dot" w:pos="9628"/>
        </w:tabs>
        <w:rPr>
          <w:rFonts w:asciiTheme="minorHAnsi" w:eastAsiaTheme="minorEastAsia" w:hAnsiTheme="minorHAnsi" w:cstheme="minorBidi"/>
          <w:b w:val="0"/>
          <w:noProof/>
          <w:sz w:val="22"/>
          <w:szCs w:val="22"/>
          <w:lang w:val="ru-RU" w:eastAsia="ru-RU"/>
        </w:rPr>
      </w:pPr>
      <w:hyperlink w:anchor="_Toc67077283" w:history="1">
        <w:r w:rsidRPr="00AA3388">
          <w:rPr>
            <w:rStyle w:val="aa"/>
            <w:noProof/>
            <w:lang w:val="ru-RU"/>
          </w:rPr>
          <w:t>Более 2 тысяч тюменских семей решат жилищные вопросы в 2021 году</w:t>
        </w:r>
        <w:r>
          <w:rPr>
            <w:noProof/>
            <w:webHidden/>
          </w:rPr>
          <w:tab/>
        </w:r>
        <w:r>
          <w:rPr>
            <w:noProof/>
            <w:webHidden/>
          </w:rPr>
          <w:fldChar w:fldCharType="begin"/>
        </w:r>
        <w:r>
          <w:rPr>
            <w:noProof/>
            <w:webHidden/>
          </w:rPr>
          <w:instrText xml:space="preserve"> PAGEREF _Toc67077283 \h </w:instrText>
        </w:r>
        <w:r>
          <w:rPr>
            <w:noProof/>
            <w:webHidden/>
          </w:rPr>
        </w:r>
        <w:r>
          <w:rPr>
            <w:noProof/>
            <w:webHidden/>
          </w:rPr>
          <w:fldChar w:fldCharType="separate"/>
        </w:r>
        <w:r>
          <w:rPr>
            <w:noProof/>
            <w:webHidden/>
          </w:rPr>
          <w:t>144</w:t>
        </w:r>
        <w:r>
          <w:rPr>
            <w:noProof/>
            <w:webHidden/>
          </w:rPr>
          <w:fldChar w:fldCharType="end"/>
        </w:r>
      </w:hyperlink>
    </w:p>
    <w:p w:rsidR="005A1D1E" w:rsidRDefault="005A1D1E">
      <w:pPr>
        <w:pStyle w:val="30"/>
        <w:tabs>
          <w:tab w:val="right" w:leader="dot" w:pos="9628"/>
        </w:tabs>
        <w:rPr>
          <w:rFonts w:asciiTheme="minorHAnsi" w:eastAsiaTheme="minorEastAsia" w:hAnsiTheme="minorHAnsi" w:cstheme="minorBidi"/>
          <w:i w:val="0"/>
          <w:noProof/>
          <w:color w:val="auto"/>
          <w:sz w:val="22"/>
          <w:szCs w:val="22"/>
          <w:lang w:val="ru-RU" w:eastAsia="ru-RU"/>
        </w:rPr>
      </w:pPr>
      <w:hyperlink w:anchor="_Toc67077284" w:history="1">
        <w:r w:rsidRPr="00AA3388">
          <w:rPr>
            <w:rStyle w:val="aa"/>
            <w:noProof/>
          </w:rPr>
          <w:t>Комсомольская правда (spb.kp.ru), Санкт-Петербург, 16 марта 2021</w:t>
        </w:r>
      </w:hyperlink>
    </w:p>
    <w:p w:rsidR="005A1D1E" w:rsidRDefault="005A1D1E">
      <w:pPr>
        <w:pStyle w:val="51"/>
        <w:tabs>
          <w:tab w:val="right" w:leader="dot" w:pos="9628"/>
        </w:tabs>
        <w:rPr>
          <w:rFonts w:asciiTheme="minorHAnsi" w:eastAsiaTheme="minorEastAsia" w:hAnsiTheme="minorHAnsi" w:cstheme="minorBidi"/>
          <w:b w:val="0"/>
          <w:noProof/>
          <w:sz w:val="22"/>
          <w:szCs w:val="22"/>
          <w:lang w:val="ru-RU" w:eastAsia="ru-RU"/>
        </w:rPr>
      </w:pPr>
      <w:hyperlink w:anchor="_Toc67077285" w:history="1">
        <w:r w:rsidRPr="00AA3388">
          <w:rPr>
            <w:rStyle w:val="aa"/>
            <w:noProof/>
            <w:lang w:val="ru-RU"/>
          </w:rPr>
          <w:t>Доверяй, но проверяй: о чем обязательно нужно узнать перед покупкой жилья</w:t>
        </w:r>
        <w:r>
          <w:rPr>
            <w:noProof/>
            <w:webHidden/>
          </w:rPr>
          <w:tab/>
        </w:r>
        <w:r>
          <w:rPr>
            <w:noProof/>
            <w:webHidden/>
          </w:rPr>
          <w:fldChar w:fldCharType="begin"/>
        </w:r>
        <w:r>
          <w:rPr>
            <w:noProof/>
            <w:webHidden/>
          </w:rPr>
          <w:instrText xml:space="preserve"> PAGEREF _Toc67077285 \h </w:instrText>
        </w:r>
        <w:r>
          <w:rPr>
            <w:noProof/>
            <w:webHidden/>
          </w:rPr>
        </w:r>
        <w:r>
          <w:rPr>
            <w:noProof/>
            <w:webHidden/>
          </w:rPr>
          <w:fldChar w:fldCharType="separate"/>
        </w:r>
        <w:r>
          <w:rPr>
            <w:noProof/>
            <w:webHidden/>
          </w:rPr>
          <w:t>144</w:t>
        </w:r>
        <w:r>
          <w:rPr>
            <w:noProof/>
            <w:webHidden/>
          </w:rPr>
          <w:fldChar w:fldCharType="end"/>
        </w:r>
      </w:hyperlink>
    </w:p>
    <w:p w:rsidR="005A1D1E" w:rsidRDefault="005A1D1E">
      <w:pPr>
        <w:pStyle w:val="30"/>
        <w:tabs>
          <w:tab w:val="right" w:leader="dot" w:pos="9628"/>
        </w:tabs>
        <w:rPr>
          <w:rFonts w:asciiTheme="minorHAnsi" w:eastAsiaTheme="minorEastAsia" w:hAnsiTheme="minorHAnsi" w:cstheme="minorBidi"/>
          <w:i w:val="0"/>
          <w:noProof/>
          <w:color w:val="auto"/>
          <w:sz w:val="22"/>
          <w:szCs w:val="22"/>
          <w:lang w:val="ru-RU" w:eastAsia="ru-RU"/>
        </w:rPr>
      </w:pPr>
      <w:hyperlink w:anchor="_Toc67077286" w:history="1">
        <w:r w:rsidRPr="00AA3388">
          <w:rPr>
            <w:rStyle w:val="aa"/>
            <w:noProof/>
          </w:rPr>
          <w:t>БезФормата Тюмень (tumen.bezformata.com), Тюмень, 16 марта 2021</w:t>
        </w:r>
      </w:hyperlink>
    </w:p>
    <w:p w:rsidR="005A1D1E" w:rsidRDefault="005A1D1E">
      <w:pPr>
        <w:pStyle w:val="51"/>
        <w:tabs>
          <w:tab w:val="right" w:leader="dot" w:pos="9628"/>
        </w:tabs>
        <w:rPr>
          <w:rFonts w:asciiTheme="minorHAnsi" w:eastAsiaTheme="minorEastAsia" w:hAnsiTheme="minorHAnsi" w:cstheme="minorBidi"/>
          <w:b w:val="0"/>
          <w:noProof/>
          <w:sz w:val="22"/>
          <w:szCs w:val="22"/>
          <w:lang w:val="ru-RU" w:eastAsia="ru-RU"/>
        </w:rPr>
      </w:pPr>
      <w:hyperlink w:anchor="_Toc67077287" w:history="1">
        <w:r w:rsidRPr="00AA3388">
          <w:rPr>
            <w:rStyle w:val="aa"/>
            <w:noProof/>
            <w:lang w:val="ru-RU"/>
          </w:rPr>
          <w:t>Поможет и застройщикам, и жильцам: в Тюмени возлагают надежды на "реновацию"</w:t>
        </w:r>
        <w:r>
          <w:rPr>
            <w:noProof/>
            <w:webHidden/>
          </w:rPr>
          <w:tab/>
        </w:r>
        <w:r>
          <w:rPr>
            <w:noProof/>
            <w:webHidden/>
          </w:rPr>
          <w:fldChar w:fldCharType="begin"/>
        </w:r>
        <w:r>
          <w:rPr>
            <w:noProof/>
            <w:webHidden/>
          </w:rPr>
          <w:instrText xml:space="preserve"> PAGEREF _Toc67077287 \h </w:instrText>
        </w:r>
        <w:r>
          <w:rPr>
            <w:noProof/>
            <w:webHidden/>
          </w:rPr>
        </w:r>
        <w:r>
          <w:rPr>
            <w:noProof/>
            <w:webHidden/>
          </w:rPr>
          <w:fldChar w:fldCharType="separate"/>
        </w:r>
        <w:r>
          <w:rPr>
            <w:noProof/>
            <w:webHidden/>
          </w:rPr>
          <w:t>146</w:t>
        </w:r>
        <w:r>
          <w:rPr>
            <w:noProof/>
            <w:webHidden/>
          </w:rPr>
          <w:fldChar w:fldCharType="end"/>
        </w:r>
      </w:hyperlink>
    </w:p>
    <w:p w:rsidR="005A1D1E" w:rsidRDefault="005A1D1E">
      <w:pPr>
        <w:pStyle w:val="30"/>
        <w:tabs>
          <w:tab w:val="right" w:leader="dot" w:pos="9628"/>
        </w:tabs>
        <w:rPr>
          <w:rFonts w:asciiTheme="minorHAnsi" w:eastAsiaTheme="minorEastAsia" w:hAnsiTheme="minorHAnsi" w:cstheme="minorBidi"/>
          <w:i w:val="0"/>
          <w:noProof/>
          <w:color w:val="auto"/>
          <w:sz w:val="22"/>
          <w:szCs w:val="22"/>
          <w:lang w:val="ru-RU" w:eastAsia="ru-RU"/>
        </w:rPr>
      </w:pPr>
      <w:hyperlink w:anchor="_Toc67077288" w:history="1">
        <w:r w:rsidRPr="00AA3388">
          <w:rPr>
            <w:rStyle w:val="aa"/>
            <w:noProof/>
          </w:rPr>
          <w:t>Realto.ru, Москва, 16 марта 2021</w:t>
        </w:r>
      </w:hyperlink>
    </w:p>
    <w:p w:rsidR="005A1D1E" w:rsidRDefault="005A1D1E">
      <w:pPr>
        <w:pStyle w:val="51"/>
        <w:tabs>
          <w:tab w:val="right" w:leader="dot" w:pos="9628"/>
        </w:tabs>
        <w:rPr>
          <w:rFonts w:asciiTheme="minorHAnsi" w:eastAsiaTheme="minorEastAsia" w:hAnsiTheme="minorHAnsi" w:cstheme="minorBidi"/>
          <w:b w:val="0"/>
          <w:noProof/>
          <w:sz w:val="22"/>
          <w:szCs w:val="22"/>
          <w:lang w:val="ru-RU" w:eastAsia="ru-RU"/>
        </w:rPr>
      </w:pPr>
      <w:hyperlink w:anchor="_Toc67077289" w:history="1">
        <w:r w:rsidRPr="00AA3388">
          <w:rPr>
            <w:rStyle w:val="aa"/>
            <w:noProof/>
            <w:lang w:val="ru-RU"/>
          </w:rPr>
          <w:t>Возможность рефинансировать проектные кредиты может существенно изменить экономику проекта</w:t>
        </w:r>
        <w:r>
          <w:rPr>
            <w:noProof/>
            <w:webHidden/>
          </w:rPr>
          <w:tab/>
        </w:r>
        <w:r>
          <w:rPr>
            <w:noProof/>
            <w:webHidden/>
          </w:rPr>
          <w:fldChar w:fldCharType="begin"/>
        </w:r>
        <w:r>
          <w:rPr>
            <w:noProof/>
            <w:webHidden/>
          </w:rPr>
          <w:instrText xml:space="preserve"> PAGEREF _Toc67077289 \h </w:instrText>
        </w:r>
        <w:r>
          <w:rPr>
            <w:noProof/>
            <w:webHidden/>
          </w:rPr>
        </w:r>
        <w:r>
          <w:rPr>
            <w:noProof/>
            <w:webHidden/>
          </w:rPr>
          <w:fldChar w:fldCharType="separate"/>
        </w:r>
        <w:r>
          <w:rPr>
            <w:noProof/>
            <w:webHidden/>
          </w:rPr>
          <w:t>147</w:t>
        </w:r>
        <w:r>
          <w:rPr>
            <w:noProof/>
            <w:webHidden/>
          </w:rPr>
          <w:fldChar w:fldCharType="end"/>
        </w:r>
      </w:hyperlink>
    </w:p>
    <w:p w:rsidR="005A1D1E" w:rsidRDefault="005A1D1E">
      <w:pPr>
        <w:pStyle w:val="30"/>
        <w:tabs>
          <w:tab w:val="right" w:leader="dot" w:pos="9628"/>
        </w:tabs>
        <w:rPr>
          <w:rFonts w:asciiTheme="minorHAnsi" w:eastAsiaTheme="minorEastAsia" w:hAnsiTheme="minorHAnsi" w:cstheme="minorBidi"/>
          <w:i w:val="0"/>
          <w:noProof/>
          <w:color w:val="auto"/>
          <w:sz w:val="22"/>
          <w:szCs w:val="22"/>
          <w:lang w:val="ru-RU" w:eastAsia="ru-RU"/>
        </w:rPr>
      </w:pPr>
      <w:hyperlink w:anchor="_Toc67077290" w:history="1">
        <w:r w:rsidRPr="00AA3388">
          <w:rPr>
            <w:rStyle w:val="aa"/>
            <w:noProof/>
          </w:rPr>
          <w:t>Вслух.ru (vsluh.ru), Тюмень, 16 марта 2021</w:t>
        </w:r>
      </w:hyperlink>
    </w:p>
    <w:p w:rsidR="005A1D1E" w:rsidRDefault="005A1D1E">
      <w:pPr>
        <w:pStyle w:val="51"/>
        <w:tabs>
          <w:tab w:val="right" w:leader="dot" w:pos="9628"/>
        </w:tabs>
        <w:rPr>
          <w:rFonts w:asciiTheme="minorHAnsi" w:eastAsiaTheme="minorEastAsia" w:hAnsiTheme="minorHAnsi" w:cstheme="minorBidi"/>
          <w:b w:val="0"/>
          <w:noProof/>
          <w:sz w:val="22"/>
          <w:szCs w:val="22"/>
          <w:lang w:val="ru-RU" w:eastAsia="ru-RU"/>
        </w:rPr>
      </w:pPr>
      <w:hyperlink w:anchor="_Toc67077291" w:history="1">
        <w:r w:rsidRPr="00AA3388">
          <w:rPr>
            <w:rStyle w:val="aa"/>
            <w:noProof/>
            <w:lang w:val="ru-RU"/>
          </w:rPr>
          <w:t>В 2021 году жильем обеспечат 2251 тюменскую семью</w:t>
        </w:r>
        <w:r>
          <w:rPr>
            <w:noProof/>
            <w:webHidden/>
          </w:rPr>
          <w:tab/>
        </w:r>
        <w:r>
          <w:rPr>
            <w:noProof/>
            <w:webHidden/>
          </w:rPr>
          <w:fldChar w:fldCharType="begin"/>
        </w:r>
        <w:r>
          <w:rPr>
            <w:noProof/>
            <w:webHidden/>
          </w:rPr>
          <w:instrText xml:space="preserve"> PAGEREF _Toc67077291 \h </w:instrText>
        </w:r>
        <w:r>
          <w:rPr>
            <w:noProof/>
            <w:webHidden/>
          </w:rPr>
        </w:r>
        <w:r>
          <w:rPr>
            <w:noProof/>
            <w:webHidden/>
          </w:rPr>
          <w:fldChar w:fldCharType="separate"/>
        </w:r>
        <w:r>
          <w:rPr>
            <w:noProof/>
            <w:webHidden/>
          </w:rPr>
          <w:t>148</w:t>
        </w:r>
        <w:r>
          <w:rPr>
            <w:noProof/>
            <w:webHidden/>
          </w:rPr>
          <w:fldChar w:fldCharType="end"/>
        </w:r>
      </w:hyperlink>
    </w:p>
    <w:p w:rsidR="005A1D1E" w:rsidRDefault="005A1D1E">
      <w:pPr>
        <w:pStyle w:val="30"/>
        <w:tabs>
          <w:tab w:val="right" w:leader="dot" w:pos="9628"/>
        </w:tabs>
        <w:rPr>
          <w:rFonts w:asciiTheme="minorHAnsi" w:eastAsiaTheme="minorEastAsia" w:hAnsiTheme="minorHAnsi" w:cstheme="minorBidi"/>
          <w:i w:val="0"/>
          <w:noProof/>
          <w:color w:val="auto"/>
          <w:sz w:val="22"/>
          <w:szCs w:val="22"/>
          <w:lang w:val="ru-RU" w:eastAsia="ru-RU"/>
        </w:rPr>
      </w:pPr>
      <w:hyperlink w:anchor="_Toc67077292" w:history="1">
        <w:r w:rsidRPr="00AA3388">
          <w:rPr>
            <w:rStyle w:val="aa"/>
            <w:noProof/>
          </w:rPr>
          <w:t>Накануне.ру (nakanune.ru), Екатеринбург, 16 марта 2021</w:t>
        </w:r>
      </w:hyperlink>
    </w:p>
    <w:p w:rsidR="005A1D1E" w:rsidRDefault="005A1D1E">
      <w:pPr>
        <w:pStyle w:val="51"/>
        <w:tabs>
          <w:tab w:val="right" w:leader="dot" w:pos="9628"/>
        </w:tabs>
        <w:rPr>
          <w:rFonts w:asciiTheme="minorHAnsi" w:eastAsiaTheme="minorEastAsia" w:hAnsiTheme="minorHAnsi" w:cstheme="minorBidi"/>
          <w:b w:val="0"/>
          <w:noProof/>
          <w:sz w:val="22"/>
          <w:szCs w:val="22"/>
          <w:lang w:val="ru-RU" w:eastAsia="ru-RU"/>
        </w:rPr>
      </w:pPr>
      <w:hyperlink w:anchor="_Toc67077293" w:history="1">
        <w:r w:rsidRPr="00AA3388">
          <w:rPr>
            <w:rStyle w:val="aa"/>
            <w:noProof/>
            <w:lang w:val="ru-RU"/>
          </w:rPr>
          <w:t>Поможет и застройщикам, и жильцам: в Тюмени возлагают надежды на "реновацию"</w:t>
        </w:r>
        <w:r>
          <w:rPr>
            <w:noProof/>
            <w:webHidden/>
          </w:rPr>
          <w:tab/>
        </w:r>
        <w:r>
          <w:rPr>
            <w:noProof/>
            <w:webHidden/>
          </w:rPr>
          <w:fldChar w:fldCharType="begin"/>
        </w:r>
        <w:r>
          <w:rPr>
            <w:noProof/>
            <w:webHidden/>
          </w:rPr>
          <w:instrText xml:space="preserve"> PAGEREF _Toc67077293 \h </w:instrText>
        </w:r>
        <w:r>
          <w:rPr>
            <w:noProof/>
            <w:webHidden/>
          </w:rPr>
        </w:r>
        <w:r>
          <w:rPr>
            <w:noProof/>
            <w:webHidden/>
          </w:rPr>
          <w:fldChar w:fldCharType="separate"/>
        </w:r>
        <w:r>
          <w:rPr>
            <w:noProof/>
            <w:webHidden/>
          </w:rPr>
          <w:t>149</w:t>
        </w:r>
        <w:r>
          <w:rPr>
            <w:noProof/>
            <w:webHidden/>
          </w:rPr>
          <w:fldChar w:fldCharType="end"/>
        </w:r>
      </w:hyperlink>
    </w:p>
    <w:p w:rsidR="005A1D1E" w:rsidRDefault="005A1D1E">
      <w:pPr>
        <w:pStyle w:val="30"/>
        <w:tabs>
          <w:tab w:val="right" w:leader="dot" w:pos="9628"/>
        </w:tabs>
        <w:rPr>
          <w:rFonts w:asciiTheme="minorHAnsi" w:eastAsiaTheme="minorEastAsia" w:hAnsiTheme="minorHAnsi" w:cstheme="minorBidi"/>
          <w:i w:val="0"/>
          <w:noProof/>
          <w:color w:val="auto"/>
          <w:sz w:val="22"/>
          <w:szCs w:val="22"/>
          <w:lang w:val="ru-RU" w:eastAsia="ru-RU"/>
        </w:rPr>
      </w:pPr>
      <w:hyperlink w:anchor="_Toc67077294" w:history="1">
        <w:r w:rsidRPr="00AA3388">
          <w:rPr>
            <w:rStyle w:val="aa"/>
            <w:noProof/>
          </w:rPr>
          <w:t>Ради дома PRO (radidomapro.ru), Москва, 16 марта 2021</w:t>
        </w:r>
      </w:hyperlink>
    </w:p>
    <w:p w:rsidR="005A1D1E" w:rsidRDefault="005A1D1E">
      <w:pPr>
        <w:pStyle w:val="51"/>
        <w:tabs>
          <w:tab w:val="right" w:leader="dot" w:pos="9628"/>
        </w:tabs>
        <w:rPr>
          <w:rFonts w:asciiTheme="minorHAnsi" w:eastAsiaTheme="minorEastAsia" w:hAnsiTheme="minorHAnsi" w:cstheme="minorBidi"/>
          <w:b w:val="0"/>
          <w:noProof/>
          <w:sz w:val="22"/>
          <w:szCs w:val="22"/>
          <w:lang w:val="ru-RU" w:eastAsia="ru-RU"/>
        </w:rPr>
      </w:pPr>
      <w:hyperlink w:anchor="_Toc67077295" w:history="1">
        <w:r w:rsidRPr="00AA3388">
          <w:rPr>
            <w:rStyle w:val="aa"/>
            <w:noProof/>
            <w:lang w:val="ru-RU"/>
          </w:rPr>
          <w:t>В Госдуме предложили включить решение проблем дольщиков в нацпроект по жилью</w:t>
        </w:r>
        <w:r>
          <w:rPr>
            <w:noProof/>
            <w:webHidden/>
          </w:rPr>
          <w:tab/>
        </w:r>
        <w:r>
          <w:rPr>
            <w:noProof/>
            <w:webHidden/>
          </w:rPr>
          <w:fldChar w:fldCharType="begin"/>
        </w:r>
        <w:r>
          <w:rPr>
            <w:noProof/>
            <w:webHidden/>
          </w:rPr>
          <w:instrText xml:space="preserve"> PAGEREF _Toc67077295 \h </w:instrText>
        </w:r>
        <w:r>
          <w:rPr>
            <w:noProof/>
            <w:webHidden/>
          </w:rPr>
        </w:r>
        <w:r>
          <w:rPr>
            <w:noProof/>
            <w:webHidden/>
          </w:rPr>
          <w:fldChar w:fldCharType="separate"/>
        </w:r>
        <w:r>
          <w:rPr>
            <w:noProof/>
            <w:webHidden/>
          </w:rPr>
          <w:t>150</w:t>
        </w:r>
        <w:r>
          <w:rPr>
            <w:noProof/>
            <w:webHidden/>
          </w:rPr>
          <w:fldChar w:fldCharType="end"/>
        </w:r>
      </w:hyperlink>
    </w:p>
    <w:p w:rsidR="005A1D1E" w:rsidRDefault="005A1D1E">
      <w:pPr>
        <w:pStyle w:val="30"/>
        <w:tabs>
          <w:tab w:val="right" w:leader="dot" w:pos="9628"/>
        </w:tabs>
        <w:rPr>
          <w:rFonts w:asciiTheme="minorHAnsi" w:eastAsiaTheme="minorEastAsia" w:hAnsiTheme="minorHAnsi" w:cstheme="minorBidi"/>
          <w:i w:val="0"/>
          <w:noProof/>
          <w:color w:val="auto"/>
          <w:sz w:val="22"/>
          <w:szCs w:val="22"/>
          <w:lang w:val="ru-RU" w:eastAsia="ru-RU"/>
        </w:rPr>
      </w:pPr>
      <w:hyperlink w:anchor="_Toc67077296" w:history="1">
        <w:r w:rsidRPr="00AA3388">
          <w:rPr>
            <w:rStyle w:val="aa"/>
            <w:noProof/>
          </w:rPr>
          <w:t>Вестник. Строительство. Архитектура. Инфраструктура (vestnikstroy.ru), Ростов-на-Дону, 16 марта 2021</w:t>
        </w:r>
      </w:hyperlink>
    </w:p>
    <w:p w:rsidR="005A1D1E" w:rsidRDefault="005A1D1E">
      <w:pPr>
        <w:pStyle w:val="51"/>
        <w:tabs>
          <w:tab w:val="right" w:leader="dot" w:pos="9628"/>
        </w:tabs>
        <w:rPr>
          <w:rFonts w:asciiTheme="minorHAnsi" w:eastAsiaTheme="minorEastAsia" w:hAnsiTheme="minorHAnsi" w:cstheme="minorBidi"/>
          <w:b w:val="0"/>
          <w:noProof/>
          <w:sz w:val="22"/>
          <w:szCs w:val="22"/>
          <w:lang w:val="ru-RU" w:eastAsia="ru-RU"/>
        </w:rPr>
      </w:pPr>
      <w:hyperlink w:anchor="_Toc67077297" w:history="1">
        <w:r w:rsidRPr="00AA3388">
          <w:rPr>
            <w:rStyle w:val="aa"/>
            <w:noProof/>
            <w:lang w:val="ru-RU"/>
          </w:rPr>
          <w:t>Илья Пономарев: "Рост объемов жилищного строительства невозможен без внедрения системы субсидированного найма"</w:t>
        </w:r>
        <w:r>
          <w:rPr>
            <w:noProof/>
            <w:webHidden/>
          </w:rPr>
          <w:tab/>
        </w:r>
        <w:r>
          <w:rPr>
            <w:noProof/>
            <w:webHidden/>
          </w:rPr>
          <w:fldChar w:fldCharType="begin"/>
        </w:r>
        <w:r>
          <w:rPr>
            <w:noProof/>
            <w:webHidden/>
          </w:rPr>
          <w:instrText xml:space="preserve"> PAGEREF _Toc67077297 \h </w:instrText>
        </w:r>
        <w:r>
          <w:rPr>
            <w:noProof/>
            <w:webHidden/>
          </w:rPr>
        </w:r>
        <w:r>
          <w:rPr>
            <w:noProof/>
            <w:webHidden/>
          </w:rPr>
          <w:fldChar w:fldCharType="separate"/>
        </w:r>
        <w:r>
          <w:rPr>
            <w:noProof/>
            <w:webHidden/>
          </w:rPr>
          <w:t>151</w:t>
        </w:r>
        <w:r>
          <w:rPr>
            <w:noProof/>
            <w:webHidden/>
          </w:rPr>
          <w:fldChar w:fldCharType="end"/>
        </w:r>
      </w:hyperlink>
    </w:p>
    <w:p w:rsidR="005A1D1E" w:rsidRDefault="005A1D1E">
      <w:pPr>
        <w:pStyle w:val="30"/>
        <w:tabs>
          <w:tab w:val="right" w:leader="dot" w:pos="9628"/>
        </w:tabs>
        <w:rPr>
          <w:rFonts w:asciiTheme="minorHAnsi" w:eastAsiaTheme="minorEastAsia" w:hAnsiTheme="minorHAnsi" w:cstheme="minorBidi"/>
          <w:i w:val="0"/>
          <w:noProof/>
          <w:color w:val="auto"/>
          <w:sz w:val="22"/>
          <w:szCs w:val="22"/>
          <w:lang w:val="ru-RU" w:eastAsia="ru-RU"/>
        </w:rPr>
      </w:pPr>
      <w:hyperlink w:anchor="_Toc67077298" w:history="1">
        <w:r w:rsidRPr="00AA3388">
          <w:rPr>
            <w:rStyle w:val="aa"/>
            <w:noProof/>
          </w:rPr>
          <w:t>Dp.ru, Санкт-Петербург, 16 марта 2021</w:t>
        </w:r>
      </w:hyperlink>
    </w:p>
    <w:p w:rsidR="005A1D1E" w:rsidRDefault="005A1D1E">
      <w:pPr>
        <w:pStyle w:val="51"/>
        <w:tabs>
          <w:tab w:val="right" w:leader="dot" w:pos="9628"/>
        </w:tabs>
        <w:rPr>
          <w:rFonts w:asciiTheme="minorHAnsi" w:eastAsiaTheme="minorEastAsia" w:hAnsiTheme="minorHAnsi" w:cstheme="minorBidi"/>
          <w:b w:val="0"/>
          <w:noProof/>
          <w:sz w:val="22"/>
          <w:szCs w:val="22"/>
          <w:lang w:val="ru-RU" w:eastAsia="ru-RU"/>
        </w:rPr>
      </w:pPr>
      <w:hyperlink w:anchor="_Toc67077299" w:history="1">
        <w:r w:rsidRPr="00AA3388">
          <w:rPr>
            <w:rStyle w:val="aa"/>
            <w:noProof/>
            <w:lang w:val="ru-RU"/>
          </w:rPr>
          <w:t>Социалку в Петербурге оценили дороже, но купят меньше</w:t>
        </w:r>
        <w:r>
          <w:rPr>
            <w:noProof/>
            <w:webHidden/>
          </w:rPr>
          <w:tab/>
        </w:r>
        <w:r>
          <w:rPr>
            <w:noProof/>
            <w:webHidden/>
          </w:rPr>
          <w:fldChar w:fldCharType="begin"/>
        </w:r>
        <w:r>
          <w:rPr>
            <w:noProof/>
            <w:webHidden/>
          </w:rPr>
          <w:instrText xml:space="preserve"> PAGEREF _Toc67077299 \h </w:instrText>
        </w:r>
        <w:r>
          <w:rPr>
            <w:noProof/>
            <w:webHidden/>
          </w:rPr>
        </w:r>
        <w:r>
          <w:rPr>
            <w:noProof/>
            <w:webHidden/>
          </w:rPr>
          <w:fldChar w:fldCharType="separate"/>
        </w:r>
        <w:r>
          <w:rPr>
            <w:noProof/>
            <w:webHidden/>
          </w:rPr>
          <w:t>154</w:t>
        </w:r>
        <w:r>
          <w:rPr>
            <w:noProof/>
            <w:webHidden/>
          </w:rPr>
          <w:fldChar w:fldCharType="end"/>
        </w:r>
      </w:hyperlink>
    </w:p>
    <w:p w:rsidR="005A1D1E" w:rsidRDefault="005A1D1E">
      <w:pPr>
        <w:pStyle w:val="30"/>
        <w:tabs>
          <w:tab w:val="right" w:leader="dot" w:pos="9628"/>
        </w:tabs>
        <w:rPr>
          <w:rFonts w:asciiTheme="minorHAnsi" w:eastAsiaTheme="minorEastAsia" w:hAnsiTheme="minorHAnsi" w:cstheme="minorBidi"/>
          <w:i w:val="0"/>
          <w:noProof/>
          <w:color w:val="auto"/>
          <w:sz w:val="22"/>
          <w:szCs w:val="22"/>
          <w:lang w:val="ru-RU" w:eastAsia="ru-RU"/>
        </w:rPr>
      </w:pPr>
      <w:hyperlink w:anchor="_Toc67077300" w:history="1">
        <w:r w:rsidRPr="00AA3388">
          <w:rPr>
            <w:rStyle w:val="aa"/>
            <w:noProof/>
          </w:rPr>
          <w:t>Advis.ru, Санкт-Петербург, 16 марта 2021</w:t>
        </w:r>
      </w:hyperlink>
    </w:p>
    <w:p w:rsidR="005A1D1E" w:rsidRDefault="005A1D1E">
      <w:pPr>
        <w:pStyle w:val="51"/>
        <w:tabs>
          <w:tab w:val="right" w:leader="dot" w:pos="9628"/>
        </w:tabs>
        <w:rPr>
          <w:rFonts w:asciiTheme="minorHAnsi" w:eastAsiaTheme="minorEastAsia" w:hAnsiTheme="minorHAnsi" w:cstheme="minorBidi"/>
          <w:b w:val="0"/>
          <w:noProof/>
          <w:sz w:val="22"/>
          <w:szCs w:val="22"/>
          <w:lang w:val="ru-RU" w:eastAsia="ru-RU"/>
        </w:rPr>
      </w:pPr>
      <w:hyperlink w:anchor="_Toc67077301" w:history="1">
        <w:r w:rsidRPr="00AA3388">
          <w:rPr>
            <w:rStyle w:val="aa"/>
            <w:noProof/>
            <w:lang w:val="ru-RU"/>
          </w:rPr>
          <w:t>Предложение новостроек в Москве сократилось до пятилетнего минимума.</w:t>
        </w:r>
        <w:r>
          <w:rPr>
            <w:noProof/>
            <w:webHidden/>
          </w:rPr>
          <w:tab/>
        </w:r>
        <w:r>
          <w:rPr>
            <w:noProof/>
            <w:webHidden/>
          </w:rPr>
          <w:fldChar w:fldCharType="begin"/>
        </w:r>
        <w:r>
          <w:rPr>
            <w:noProof/>
            <w:webHidden/>
          </w:rPr>
          <w:instrText xml:space="preserve"> PAGEREF _Toc67077301 \h </w:instrText>
        </w:r>
        <w:r>
          <w:rPr>
            <w:noProof/>
            <w:webHidden/>
          </w:rPr>
        </w:r>
        <w:r>
          <w:rPr>
            <w:noProof/>
            <w:webHidden/>
          </w:rPr>
          <w:fldChar w:fldCharType="separate"/>
        </w:r>
        <w:r>
          <w:rPr>
            <w:noProof/>
            <w:webHidden/>
          </w:rPr>
          <w:t>155</w:t>
        </w:r>
        <w:r>
          <w:rPr>
            <w:noProof/>
            <w:webHidden/>
          </w:rPr>
          <w:fldChar w:fldCharType="end"/>
        </w:r>
      </w:hyperlink>
    </w:p>
    <w:p w:rsidR="005A1D1E" w:rsidRDefault="005A1D1E">
      <w:pPr>
        <w:pStyle w:val="30"/>
        <w:tabs>
          <w:tab w:val="right" w:leader="dot" w:pos="9628"/>
        </w:tabs>
        <w:rPr>
          <w:rFonts w:asciiTheme="minorHAnsi" w:eastAsiaTheme="minorEastAsia" w:hAnsiTheme="minorHAnsi" w:cstheme="minorBidi"/>
          <w:i w:val="0"/>
          <w:noProof/>
          <w:color w:val="auto"/>
          <w:sz w:val="22"/>
          <w:szCs w:val="22"/>
          <w:lang w:val="ru-RU" w:eastAsia="ru-RU"/>
        </w:rPr>
      </w:pPr>
      <w:hyperlink w:anchor="_Toc67077302" w:history="1">
        <w:r w:rsidRPr="00AA3388">
          <w:rPr>
            <w:rStyle w:val="aa"/>
            <w:noProof/>
          </w:rPr>
          <w:t>РБК (t.rbc.ru), Тюмень, 16 марта 2021</w:t>
        </w:r>
      </w:hyperlink>
    </w:p>
    <w:p w:rsidR="005A1D1E" w:rsidRDefault="005A1D1E">
      <w:pPr>
        <w:pStyle w:val="51"/>
        <w:tabs>
          <w:tab w:val="right" w:leader="dot" w:pos="9628"/>
        </w:tabs>
        <w:rPr>
          <w:rFonts w:asciiTheme="minorHAnsi" w:eastAsiaTheme="minorEastAsia" w:hAnsiTheme="minorHAnsi" w:cstheme="minorBidi"/>
          <w:b w:val="0"/>
          <w:noProof/>
          <w:sz w:val="22"/>
          <w:szCs w:val="22"/>
          <w:lang w:val="ru-RU" w:eastAsia="ru-RU"/>
        </w:rPr>
      </w:pPr>
      <w:hyperlink w:anchor="_Toc67077303" w:history="1">
        <w:r w:rsidRPr="00AA3388">
          <w:rPr>
            <w:rStyle w:val="aa"/>
            <w:noProof/>
            <w:lang w:val="ru-RU"/>
          </w:rPr>
          <w:t>Эксперты рассказали о рекордном падении продаж жилья в Тюмени</w:t>
        </w:r>
        <w:r>
          <w:rPr>
            <w:noProof/>
            <w:webHidden/>
          </w:rPr>
          <w:tab/>
        </w:r>
        <w:r>
          <w:rPr>
            <w:noProof/>
            <w:webHidden/>
          </w:rPr>
          <w:fldChar w:fldCharType="begin"/>
        </w:r>
        <w:r>
          <w:rPr>
            <w:noProof/>
            <w:webHidden/>
          </w:rPr>
          <w:instrText xml:space="preserve"> PAGEREF _Toc67077303 \h </w:instrText>
        </w:r>
        <w:r>
          <w:rPr>
            <w:noProof/>
            <w:webHidden/>
          </w:rPr>
        </w:r>
        <w:r>
          <w:rPr>
            <w:noProof/>
            <w:webHidden/>
          </w:rPr>
          <w:fldChar w:fldCharType="separate"/>
        </w:r>
        <w:r>
          <w:rPr>
            <w:noProof/>
            <w:webHidden/>
          </w:rPr>
          <w:t>155</w:t>
        </w:r>
        <w:r>
          <w:rPr>
            <w:noProof/>
            <w:webHidden/>
          </w:rPr>
          <w:fldChar w:fldCharType="end"/>
        </w:r>
      </w:hyperlink>
    </w:p>
    <w:p w:rsidR="005A1D1E" w:rsidRDefault="005A1D1E">
      <w:pPr>
        <w:pStyle w:val="30"/>
        <w:tabs>
          <w:tab w:val="right" w:leader="dot" w:pos="9628"/>
        </w:tabs>
        <w:rPr>
          <w:rFonts w:asciiTheme="minorHAnsi" w:eastAsiaTheme="minorEastAsia" w:hAnsiTheme="minorHAnsi" w:cstheme="minorBidi"/>
          <w:i w:val="0"/>
          <w:noProof/>
          <w:color w:val="auto"/>
          <w:sz w:val="22"/>
          <w:szCs w:val="22"/>
          <w:lang w:val="ru-RU" w:eastAsia="ru-RU"/>
        </w:rPr>
      </w:pPr>
      <w:hyperlink w:anchor="_Toc67077304" w:history="1">
        <w:r w:rsidRPr="00AA3388">
          <w:rPr>
            <w:rStyle w:val="aa"/>
            <w:noProof/>
          </w:rPr>
          <w:t>Delovoe.TV, Санкт-Петербург, 16 марта 2021</w:t>
        </w:r>
      </w:hyperlink>
    </w:p>
    <w:p w:rsidR="005A1D1E" w:rsidRDefault="005A1D1E">
      <w:pPr>
        <w:pStyle w:val="51"/>
        <w:tabs>
          <w:tab w:val="right" w:leader="dot" w:pos="9628"/>
        </w:tabs>
        <w:rPr>
          <w:rFonts w:asciiTheme="minorHAnsi" w:eastAsiaTheme="minorEastAsia" w:hAnsiTheme="minorHAnsi" w:cstheme="minorBidi"/>
          <w:b w:val="0"/>
          <w:noProof/>
          <w:sz w:val="22"/>
          <w:szCs w:val="22"/>
          <w:lang w:val="ru-RU" w:eastAsia="ru-RU"/>
        </w:rPr>
      </w:pPr>
      <w:hyperlink w:anchor="_Toc67077305" w:history="1">
        <w:r w:rsidRPr="00AA3388">
          <w:rPr>
            <w:rStyle w:val="aa"/>
            <w:noProof/>
            <w:lang w:val="ru-RU"/>
          </w:rPr>
          <w:t>В Петербурге квартиры в строящихся домах стали дороже "вторички"</w:t>
        </w:r>
        <w:r>
          <w:rPr>
            <w:noProof/>
            <w:webHidden/>
          </w:rPr>
          <w:tab/>
        </w:r>
        <w:r>
          <w:rPr>
            <w:noProof/>
            <w:webHidden/>
          </w:rPr>
          <w:fldChar w:fldCharType="begin"/>
        </w:r>
        <w:r>
          <w:rPr>
            <w:noProof/>
            <w:webHidden/>
          </w:rPr>
          <w:instrText xml:space="preserve"> PAGEREF _Toc67077305 \h </w:instrText>
        </w:r>
        <w:r>
          <w:rPr>
            <w:noProof/>
            <w:webHidden/>
          </w:rPr>
        </w:r>
        <w:r>
          <w:rPr>
            <w:noProof/>
            <w:webHidden/>
          </w:rPr>
          <w:fldChar w:fldCharType="separate"/>
        </w:r>
        <w:r>
          <w:rPr>
            <w:noProof/>
            <w:webHidden/>
          </w:rPr>
          <w:t>156</w:t>
        </w:r>
        <w:r>
          <w:rPr>
            <w:noProof/>
            <w:webHidden/>
          </w:rPr>
          <w:fldChar w:fldCharType="end"/>
        </w:r>
      </w:hyperlink>
    </w:p>
    <w:p w:rsidR="005A1D1E" w:rsidRDefault="005A1D1E">
      <w:pPr>
        <w:pStyle w:val="30"/>
        <w:tabs>
          <w:tab w:val="right" w:leader="dot" w:pos="9628"/>
        </w:tabs>
        <w:rPr>
          <w:rFonts w:asciiTheme="minorHAnsi" w:eastAsiaTheme="minorEastAsia" w:hAnsiTheme="minorHAnsi" w:cstheme="minorBidi"/>
          <w:i w:val="0"/>
          <w:noProof/>
          <w:color w:val="auto"/>
          <w:sz w:val="22"/>
          <w:szCs w:val="22"/>
          <w:lang w:val="ru-RU" w:eastAsia="ru-RU"/>
        </w:rPr>
      </w:pPr>
      <w:hyperlink w:anchor="_Toc67077306" w:history="1">
        <w:r w:rsidRPr="00AA3388">
          <w:rPr>
            <w:rStyle w:val="aa"/>
            <w:noProof/>
          </w:rPr>
          <w:t>Архитектурный вестник (archvestnik.ru), Москва, 16 марта 2021</w:t>
        </w:r>
      </w:hyperlink>
    </w:p>
    <w:p w:rsidR="005A1D1E" w:rsidRDefault="005A1D1E">
      <w:pPr>
        <w:pStyle w:val="51"/>
        <w:tabs>
          <w:tab w:val="right" w:leader="dot" w:pos="9628"/>
        </w:tabs>
        <w:rPr>
          <w:rFonts w:asciiTheme="minorHAnsi" w:eastAsiaTheme="minorEastAsia" w:hAnsiTheme="minorHAnsi" w:cstheme="minorBidi"/>
          <w:b w:val="0"/>
          <w:noProof/>
          <w:sz w:val="22"/>
          <w:szCs w:val="22"/>
          <w:lang w:val="ru-RU" w:eastAsia="ru-RU"/>
        </w:rPr>
      </w:pPr>
      <w:hyperlink w:anchor="_Toc67077307" w:history="1">
        <w:r w:rsidRPr="00AA3388">
          <w:rPr>
            <w:rStyle w:val="aa"/>
            <w:noProof/>
            <w:lang w:val="ru-RU"/>
          </w:rPr>
          <w:t>Всем несладко</w:t>
        </w:r>
        <w:r>
          <w:rPr>
            <w:noProof/>
            <w:webHidden/>
          </w:rPr>
          <w:tab/>
        </w:r>
        <w:r>
          <w:rPr>
            <w:noProof/>
            <w:webHidden/>
          </w:rPr>
          <w:fldChar w:fldCharType="begin"/>
        </w:r>
        <w:r>
          <w:rPr>
            <w:noProof/>
            <w:webHidden/>
          </w:rPr>
          <w:instrText xml:space="preserve"> PAGEREF _Toc67077307 \h </w:instrText>
        </w:r>
        <w:r>
          <w:rPr>
            <w:noProof/>
            <w:webHidden/>
          </w:rPr>
        </w:r>
        <w:r>
          <w:rPr>
            <w:noProof/>
            <w:webHidden/>
          </w:rPr>
          <w:fldChar w:fldCharType="separate"/>
        </w:r>
        <w:r>
          <w:rPr>
            <w:noProof/>
            <w:webHidden/>
          </w:rPr>
          <w:t>156</w:t>
        </w:r>
        <w:r>
          <w:rPr>
            <w:noProof/>
            <w:webHidden/>
          </w:rPr>
          <w:fldChar w:fldCharType="end"/>
        </w:r>
      </w:hyperlink>
    </w:p>
    <w:p w:rsidR="005A1D1E" w:rsidRDefault="005A1D1E">
      <w:pPr>
        <w:pStyle w:val="30"/>
        <w:tabs>
          <w:tab w:val="right" w:leader="dot" w:pos="9628"/>
        </w:tabs>
        <w:rPr>
          <w:rFonts w:asciiTheme="minorHAnsi" w:eastAsiaTheme="minorEastAsia" w:hAnsiTheme="minorHAnsi" w:cstheme="minorBidi"/>
          <w:i w:val="0"/>
          <w:noProof/>
          <w:color w:val="auto"/>
          <w:sz w:val="22"/>
          <w:szCs w:val="22"/>
          <w:lang w:val="ru-RU" w:eastAsia="ru-RU"/>
        </w:rPr>
      </w:pPr>
      <w:hyperlink w:anchor="_Toc67077308" w:history="1">
        <w:r w:rsidRPr="00AA3388">
          <w:rPr>
            <w:rStyle w:val="aa"/>
            <w:noProof/>
          </w:rPr>
          <w:t>Квартирный контроль (kvartirny-control.ru), Москва, 16 марта 2021</w:t>
        </w:r>
      </w:hyperlink>
    </w:p>
    <w:p w:rsidR="005A1D1E" w:rsidRDefault="005A1D1E">
      <w:pPr>
        <w:pStyle w:val="51"/>
        <w:tabs>
          <w:tab w:val="right" w:leader="dot" w:pos="9628"/>
        </w:tabs>
        <w:rPr>
          <w:rFonts w:asciiTheme="minorHAnsi" w:eastAsiaTheme="minorEastAsia" w:hAnsiTheme="minorHAnsi" w:cstheme="minorBidi"/>
          <w:b w:val="0"/>
          <w:noProof/>
          <w:sz w:val="22"/>
          <w:szCs w:val="22"/>
          <w:lang w:val="ru-RU" w:eastAsia="ru-RU"/>
        </w:rPr>
      </w:pPr>
      <w:hyperlink w:anchor="_Toc67077309" w:history="1">
        <w:r w:rsidRPr="00AA3388">
          <w:rPr>
            <w:rStyle w:val="aa"/>
            <w:noProof/>
            <w:lang w:val="ru-RU"/>
          </w:rPr>
          <w:t>Банки в РФ способны полностью покрыть потребности застройщиков в проектном финансировании - исследование</w:t>
        </w:r>
        <w:r>
          <w:rPr>
            <w:noProof/>
            <w:webHidden/>
          </w:rPr>
          <w:tab/>
        </w:r>
        <w:r>
          <w:rPr>
            <w:noProof/>
            <w:webHidden/>
          </w:rPr>
          <w:fldChar w:fldCharType="begin"/>
        </w:r>
        <w:r>
          <w:rPr>
            <w:noProof/>
            <w:webHidden/>
          </w:rPr>
          <w:instrText xml:space="preserve"> PAGEREF _Toc67077309 \h </w:instrText>
        </w:r>
        <w:r>
          <w:rPr>
            <w:noProof/>
            <w:webHidden/>
          </w:rPr>
        </w:r>
        <w:r>
          <w:rPr>
            <w:noProof/>
            <w:webHidden/>
          </w:rPr>
          <w:fldChar w:fldCharType="separate"/>
        </w:r>
        <w:r>
          <w:rPr>
            <w:noProof/>
            <w:webHidden/>
          </w:rPr>
          <w:t>157</w:t>
        </w:r>
        <w:r>
          <w:rPr>
            <w:noProof/>
            <w:webHidden/>
          </w:rPr>
          <w:fldChar w:fldCharType="end"/>
        </w:r>
      </w:hyperlink>
    </w:p>
    <w:p w:rsidR="005A1D1E" w:rsidRDefault="005A1D1E">
      <w:pPr>
        <w:pStyle w:val="30"/>
        <w:tabs>
          <w:tab w:val="right" w:leader="dot" w:pos="9628"/>
        </w:tabs>
        <w:rPr>
          <w:rFonts w:asciiTheme="minorHAnsi" w:eastAsiaTheme="minorEastAsia" w:hAnsiTheme="minorHAnsi" w:cstheme="minorBidi"/>
          <w:i w:val="0"/>
          <w:noProof/>
          <w:color w:val="auto"/>
          <w:sz w:val="22"/>
          <w:szCs w:val="22"/>
          <w:lang w:val="ru-RU" w:eastAsia="ru-RU"/>
        </w:rPr>
      </w:pPr>
      <w:hyperlink w:anchor="_Toc67077310" w:history="1">
        <w:r w:rsidRPr="00AA3388">
          <w:rPr>
            <w:rStyle w:val="aa"/>
            <w:noProof/>
          </w:rPr>
          <w:t>Фонтанка (fontanka.ru), Санкт-Петербург, 16 марта 2021</w:t>
        </w:r>
      </w:hyperlink>
    </w:p>
    <w:p w:rsidR="005A1D1E" w:rsidRDefault="005A1D1E">
      <w:pPr>
        <w:pStyle w:val="51"/>
        <w:tabs>
          <w:tab w:val="right" w:leader="dot" w:pos="9628"/>
        </w:tabs>
        <w:rPr>
          <w:rFonts w:asciiTheme="minorHAnsi" w:eastAsiaTheme="minorEastAsia" w:hAnsiTheme="minorHAnsi" w:cstheme="minorBidi"/>
          <w:b w:val="0"/>
          <w:noProof/>
          <w:sz w:val="22"/>
          <w:szCs w:val="22"/>
          <w:lang w:val="ru-RU" w:eastAsia="ru-RU"/>
        </w:rPr>
      </w:pPr>
      <w:hyperlink w:anchor="_Toc67077311" w:history="1">
        <w:r w:rsidRPr="00AA3388">
          <w:rPr>
            <w:rStyle w:val="aa"/>
            <w:noProof/>
            <w:lang w:val="ru-RU"/>
          </w:rPr>
          <w:t>Новостройки вырвались вперед: строящееся жилье уже стоит дороже готового</w:t>
        </w:r>
        <w:r>
          <w:rPr>
            <w:noProof/>
            <w:webHidden/>
          </w:rPr>
          <w:tab/>
        </w:r>
        <w:r>
          <w:rPr>
            <w:noProof/>
            <w:webHidden/>
          </w:rPr>
          <w:fldChar w:fldCharType="begin"/>
        </w:r>
        <w:r>
          <w:rPr>
            <w:noProof/>
            <w:webHidden/>
          </w:rPr>
          <w:instrText xml:space="preserve"> PAGEREF _Toc67077311 \h </w:instrText>
        </w:r>
        <w:r>
          <w:rPr>
            <w:noProof/>
            <w:webHidden/>
          </w:rPr>
        </w:r>
        <w:r>
          <w:rPr>
            <w:noProof/>
            <w:webHidden/>
          </w:rPr>
          <w:fldChar w:fldCharType="separate"/>
        </w:r>
        <w:r>
          <w:rPr>
            <w:noProof/>
            <w:webHidden/>
          </w:rPr>
          <w:t>157</w:t>
        </w:r>
        <w:r>
          <w:rPr>
            <w:noProof/>
            <w:webHidden/>
          </w:rPr>
          <w:fldChar w:fldCharType="end"/>
        </w:r>
      </w:hyperlink>
    </w:p>
    <w:p w:rsidR="005A1D1E" w:rsidRDefault="005A1D1E">
      <w:pPr>
        <w:pStyle w:val="30"/>
        <w:tabs>
          <w:tab w:val="right" w:leader="dot" w:pos="9628"/>
        </w:tabs>
        <w:rPr>
          <w:rFonts w:asciiTheme="minorHAnsi" w:eastAsiaTheme="minorEastAsia" w:hAnsiTheme="minorHAnsi" w:cstheme="minorBidi"/>
          <w:i w:val="0"/>
          <w:noProof/>
          <w:color w:val="auto"/>
          <w:sz w:val="22"/>
          <w:szCs w:val="22"/>
          <w:lang w:val="ru-RU" w:eastAsia="ru-RU"/>
        </w:rPr>
      </w:pPr>
      <w:hyperlink w:anchor="_Toc67077312" w:history="1">
        <w:r w:rsidRPr="00AA3388">
          <w:rPr>
            <w:rStyle w:val="aa"/>
            <w:noProof/>
          </w:rPr>
          <w:t>News.propertypiter.ru, Санкт-Петербург, 16 марта 2021</w:t>
        </w:r>
      </w:hyperlink>
    </w:p>
    <w:p w:rsidR="005A1D1E" w:rsidRDefault="005A1D1E">
      <w:pPr>
        <w:pStyle w:val="51"/>
        <w:tabs>
          <w:tab w:val="right" w:leader="dot" w:pos="9628"/>
        </w:tabs>
        <w:rPr>
          <w:rFonts w:asciiTheme="minorHAnsi" w:eastAsiaTheme="minorEastAsia" w:hAnsiTheme="minorHAnsi" w:cstheme="minorBidi"/>
          <w:b w:val="0"/>
          <w:noProof/>
          <w:sz w:val="22"/>
          <w:szCs w:val="22"/>
          <w:lang w:val="ru-RU" w:eastAsia="ru-RU"/>
        </w:rPr>
      </w:pPr>
      <w:hyperlink w:anchor="_Toc67077313" w:history="1">
        <w:r w:rsidRPr="00AA3388">
          <w:rPr>
            <w:rStyle w:val="aa"/>
            <w:noProof/>
            <w:lang w:val="ru-RU"/>
          </w:rPr>
          <w:t>На 20 регионов пришлось 78% от всего объема многоквартирного строительства</w:t>
        </w:r>
        <w:r>
          <w:rPr>
            <w:noProof/>
            <w:webHidden/>
          </w:rPr>
          <w:tab/>
        </w:r>
        <w:r>
          <w:rPr>
            <w:noProof/>
            <w:webHidden/>
          </w:rPr>
          <w:fldChar w:fldCharType="begin"/>
        </w:r>
        <w:r>
          <w:rPr>
            <w:noProof/>
            <w:webHidden/>
          </w:rPr>
          <w:instrText xml:space="preserve"> PAGEREF _Toc67077313 \h </w:instrText>
        </w:r>
        <w:r>
          <w:rPr>
            <w:noProof/>
            <w:webHidden/>
          </w:rPr>
        </w:r>
        <w:r>
          <w:rPr>
            <w:noProof/>
            <w:webHidden/>
          </w:rPr>
          <w:fldChar w:fldCharType="separate"/>
        </w:r>
        <w:r>
          <w:rPr>
            <w:noProof/>
            <w:webHidden/>
          </w:rPr>
          <w:t>160</w:t>
        </w:r>
        <w:r>
          <w:rPr>
            <w:noProof/>
            <w:webHidden/>
          </w:rPr>
          <w:fldChar w:fldCharType="end"/>
        </w:r>
      </w:hyperlink>
    </w:p>
    <w:p w:rsidR="005A1D1E" w:rsidRDefault="005A1D1E">
      <w:pPr>
        <w:pStyle w:val="30"/>
        <w:tabs>
          <w:tab w:val="right" w:leader="dot" w:pos="9628"/>
        </w:tabs>
        <w:rPr>
          <w:rFonts w:asciiTheme="minorHAnsi" w:eastAsiaTheme="minorEastAsia" w:hAnsiTheme="minorHAnsi" w:cstheme="minorBidi"/>
          <w:i w:val="0"/>
          <w:noProof/>
          <w:color w:val="auto"/>
          <w:sz w:val="22"/>
          <w:szCs w:val="22"/>
          <w:lang w:val="ru-RU" w:eastAsia="ru-RU"/>
        </w:rPr>
      </w:pPr>
      <w:hyperlink w:anchor="_Toc67077314" w:history="1">
        <w:r w:rsidRPr="00AA3388">
          <w:rPr>
            <w:rStyle w:val="aa"/>
            <w:noProof/>
          </w:rPr>
          <w:t>RuNews24 (runews24.ru), Москва, 16 марта 2021</w:t>
        </w:r>
      </w:hyperlink>
    </w:p>
    <w:p w:rsidR="005A1D1E" w:rsidRDefault="005A1D1E">
      <w:pPr>
        <w:pStyle w:val="51"/>
        <w:tabs>
          <w:tab w:val="right" w:leader="dot" w:pos="9628"/>
        </w:tabs>
        <w:rPr>
          <w:rFonts w:asciiTheme="minorHAnsi" w:eastAsiaTheme="minorEastAsia" w:hAnsiTheme="minorHAnsi" w:cstheme="minorBidi"/>
          <w:b w:val="0"/>
          <w:noProof/>
          <w:sz w:val="22"/>
          <w:szCs w:val="22"/>
          <w:lang w:val="ru-RU" w:eastAsia="ru-RU"/>
        </w:rPr>
      </w:pPr>
      <w:hyperlink w:anchor="_Toc67077315" w:history="1">
        <w:r w:rsidRPr="00AA3388">
          <w:rPr>
            <w:rStyle w:val="aa"/>
            <w:noProof/>
            <w:lang w:val="ru-RU"/>
          </w:rPr>
          <w:t>В Москве сократилось количество предложений квартир в новостройках</w:t>
        </w:r>
        <w:r>
          <w:rPr>
            <w:noProof/>
            <w:webHidden/>
          </w:rPr>
          <w:tab/>
        </w:r>
        <w:r>
          <w:rPr>
            <w:noProof/>
            <w:webHidden/>
          </w:rPr>
          <w:fldChar w:fldCharType="begin"/>
        </w:r>
        <w:r>
          <w:rPr>
            <w:noProof/>
            <w:webHidden/>
          </w:rPr>
          <w:instrText xml:space="preserve"> PAGEREF _Toc67077315 \h </w:instrText>
        </w:r>
        <w:r>
          <w:rPr>
            <w:noProof/>
            <w:webHidden/>
          </w:rPr>
        </w:r>
        <w:r>
          <w:rPr>
            <w:noProof/>
            <w:webHidden/>
          </w:rPr>
          <w:fldChar w:fldCharType="separate"/>
        </w:r>
        <w:r>
          <w:rPr>
            <w:noProof/>
            <w:webHidden/>
          </w:rPr>
          <w:t>160</w:t>
        </w:r>
        <w:r>
          <w:rPr>
            <w:noProof/>
            <w:webHidden/>
          </w:rPr>
          <w:fldChar w:fldCharType="end"/>
        </w:r>
      </w:hyperlink>
    </w:p>
    <w:p w:rsidR="005A1D1E" w:rsidRDefault="005A1D1E">
      <w:pPr>
        <w:pStyle w:val="30"/>
        <w:tabs>
          <w:tab w:val="right" w:leader="dot" w:pos="9628"/>
        </w:tabs>
        <w:rPr>
          <w:rFonts w:asciiTheme="minorHAnsi" w:eastAsiaTheme="minorEastAsia" w:hAnsiTheme="minorHAnsi" w:cstheme="minorBidi"/>
          <w:i w:val="0"/>
          <w:noProof/>
          <w:color w:val="auto"/>
          <w:sz w:val="22"/>
          <w:szCs w:val="22"/>
          <w:lang w:val="ru-RU" w:eastAsia="ru-RU"/>
        </w:rPr>
      </w:pPr>
      <w:hyperlink w:anchor="_Toc67077316" w:history="1">
        <w:r w:rsidRPr="00AA3388">
          <w:rPr>
            <w:rStyle w:val="aa"/>
            <w:noProof/>
          </w:rPr>
          <w:t>Finam.ru, Москва, 16 марта 2021</w:t>
        </w:r>
      </w:hyperlink>
    </w:p>
    <w:p w:rsidR="005A1D1E" w:rsidRDefault="005A1D1E">
      <w:pPr>
        <w:pStyle w:val="51"/>
        <w:tabs>
          <w:tab w:val="right" w:leader="dot" w:pos="9628"/>
        </w:tabs>
        <w:rPr>
          <w:rFonts w:asciiTheme="minorHAnsi" w:eastAsiaTheme="minorEastAsia" w:hAnsiTheme="minorHAnsi" w:cstheme="minorBidi"/>
          <w:b w:val="0"/>
          <w:noProof/>
          <w:sz w:val="22"/>
          <w:szCs w:val="22"/>
          <w:lang w:val="ru-RU" w:eastAsia="ru-RU"/>
        </w:rPr>
      </w:pPr>
      <w:hyperlink w:anchor="_Toc67077317" w:history="1">
        <w:r w:rsidRPr="00AA3388">
          <w:rPr>
            <w:rStyle w:val="aa"/>
            <w:noProof/>
            <w:lang w:val="ru-RU"/>
          </w:rPr>
          <w:t>Рынок первичного жилья РФ ждет балансировка после перегрева пандемии</w:t>
        </w:r>
        <w:r>
          <w:rPr>
            <w:noProof/>
            <w:webHidden/>
          </w:rPr>
          <w:tab/>
        </w:r>
        <w:r>
          <w:rPr>
            <w:noProof/>
            <w:webHidden/>
          </w:rPr>
          <w:fldChar w:fldCharType="begin"/>
        </w:r>
        <w:r>
          <w:rPr>
            <w:noProof/>
            <w:webHidden/>
          </w:rPr>
          <w:instrText xml:space="preserve"> PAGEREF _Toc67077317 \h </w:instrText>
        </w:r>
        <w:r>
          <w:rPr>
            <w:noProof/>
            <w:webHidden/>
          </w:rPr>
        </w:r>
        <w:r>
          <w:rPr>
            <w:noProof/>
            <w:webHidden/>
          </w:rPr>
          <w:fldChar w:fldCharType="separate"/>
        </w:r>
        <w:r>
          <w:rPr>
            <w:noProof/>
            <w:webHidden/>
          </w:rPr>
          <w:t>160</w:t>
        </w:r>
        <w:r>
          <w:rPr>
            <w:noProof/>
            <w:webHidden/>
          </w:rPr>
          <w:fldChar w:fldCharType="end"/>
        </w:r>
      </w:hyperlink>
    </w:p>
    <w:p w:rsidR="005A1D1E" w:rsidRDefault="005A1D1E">
      <w:pPr>
        <w:pStyle w:val="30"/>
        <w:tabs>
          <w:tab w:val="right" w:leader="dot" w:pos="9628"/>
        </w:tabs>
        <w:rPr>
          <w:rFonts w:asciiTheme="minorHAnsi" w:eastAsiaTheme="minorEastAsia" w:hAnsiTheme="minorHAnsi" w:cstheme="minorBidi"/>
          <w:i w:val="0"/>
          <w:noProof/>
          <w:color w:val="auto"/>
          <w:sz w:val="22"/>
          <w:szCs w:val="22"/>
          <w:lang w:val="ru-RU" w:eastAsia="ru-RU"/>
        </w:rPr>
      </w:pPr>
      <w:hyperlink w:anchor="_Toc67077318" w:history="1">
        <w:r w:rsidRPr="00AA3388">
          <w:rPr>
            <w:rStyle w:val="aa"/>
            <w:noProof/>
          </w:rPr>
          <w:t>Rosinvest.com, Москва, 16 марта 2021</w:t>
        </w:r>
      </w:hyperlink>
    </w:p>
    <w:p w:rsidR="005A1D1E" w:rsidRDefault="005A1D1E">
      <w:pPr>
        <w:pStyle w:val="51"/>
        <w:tabs>
          <w:tab w:val="right" w:leader="dot" w:pos="9628"/>
        </w:tabs>
        <w:rPr>
          <w:rFonts w:asciiTheme="minorHAnsi" w:eastAsiaTheme="minorEastAsia" w:hAnsiTheme="minorHAnsi" w:cstheme="minorBidi"/>
          <w:b w:val="0"/>
          <w:noProof/>
          <w:sz w:val="22"/>
          <w:szCs w:val="22"/>
          <w:lang w:val="ru-RU" w:eastAsia="ru-RU"/>
        </w:rPr>
      </w:pPr>
      <w:hyperlink w:anchor="_Toc67077319" w:history="1">
        <w:r w:rsidRPr="00AA3388">
          <w:rPr>
            <w:rStyle w:val="aa"/>
            <w:noProof/>
            <w:lang w:val="ru-RU"/>
          </w:rPr>
          <w:t>Предложение новостроек в Москве сократилось до пятилетнего минимума</w:t>
        </w:r>
        <w:r>
          <w:rPr>
            <w:noProof/>
            <w:webHidden/>
          </w:rPr>
          <w:tab/>
        </w:r>
        <w:r>
          <w:rPr>
            <w:noProof/>
            <w:webHidden/>
          </w:rPr>
          <w:fldChar w:fldCharType="begin"/>
        </w:r>
        <w:r>
          <w:rPr>
            <w:noProof/>
            <w:webHidden/>
          </w:rPr>
          <w:instrText xml:space="preserve"> PAGEREF _Toc67077319 \h </w:instrText>
        </w:r>
        <w:r>
          <w:rPr>
            <w:noProof/>
            <w:webHidden/>
          </w:rPr>
        </w:r>
        <w:r>
          <w:rPr>
            <w:noProof/>
            <w:webHidden/>
          </w:rPr>
          <w:fldChar w:fldCharType="separate"/>
        </w:r>
        <w:r>
          <w:rPr>
            <w:noProof/>
            <w:webHidden/>
          </w:rPr>
          <w:t>163</w:t>
        </w:r>
        <w:r>
          <w:rPr>
            <w:noProof/>
            <w:webHidden/>
          </w:rPr>
          <w:fldChar w:fldCharType="end"/>
        </w:r>
      </w:hyperlink>
    </w:p>
    <w:p w:rsidR="005A1D1E" w:rsidRDefault="005A1D1E">
      <w:pPr>
        <w:pStyle w:val="30"/>
        <w:tabs>
          <w:tab w:val="right" w:leader="dot" w:pos="9628"/>
        </w:tabs>
        <w:rPr>
          <w:rFonts w:asciiTheme="minorHAnsi" w:eastAsiaTheme="minorEastAsia" w:hAnsiTheme="minorHAnsi" w:cstheme="minorBidi"/>
          <w:i w:val="0"/>
          <w:noProof/>
          <w:color w:val="auto"/>
          <w:sz w:val="22"/>
          <w:szCs w:val="22"/>
          <w:lang w:val="ru-RU" w:eastAsia="ru-RU"/>
        </w:rPr>
      </w:pPr>
      <w:hyperlink w:anchor="_Toc67077320" w:history="1">
        <w:r w:rsidRPr="00AA3388">
          <w:rPr>
            <w:rStyle w:val="aa"/>
            <w:noProof/>
          </w:rPr>
          <w:t>Коммерсантъ. Новости Online, Москва, 16 марта 2021</w:t>
        </w:r>
      </w:hyperlink>
    </w:p>
    <w:p w:rsidR="005A1D1E" w:rsidRDefault="005A1D1E">
      <w:pPr>
        <w:pStyle w:val="51"/>
        <w:tabs>
          <w:tab w:val="right" w:leader="dot" w:pos="9628"/>
        </w:tabs>
        <w:rPr>
          <w:rFonts w:asciiTheme="minorHAnsi" w:eastAsiaTheme="minorEastAsia" w:hAnsiTheme="minorHAnsi" w:cstheme="minorBidi"/>
          <w:b w:val="0"/>
          <w:noProof/>
          <w:sz w:val="22"/>
          <w:szCs w:val="22"/>
          <w:lang w:val="ru-RU" w:eastAsia="ru-RU"/>
        </w:rPr>
      </w:pPr>
      <w:hyperlink w:anchor="_Toc67077321" w:history="1">
        <w:r w:rsidRPr="00AA3388">
          <w:rPr>
            <w:rStyle w:val="aa"/>
            <w:noProof/>
            <w:lang w:val="ru-RU"/>
          </w:rPr>
          <w:t>Жилья становится меньше</w:t>
        </w:r>
        <w:r>
          <w:rPr>
            <w:noProof/>
            <w:webHidden/>
          </w:rPr>
          <w:tab/>
        </w:r>
        <w:r>
          <w:rPr>
            <w:noProof/>
            <w:webHidden/>
          </w:rPr>
          <w:fldChar w:fldCharType="begin"/>
        </w:r>
        <w:r>
          <w:rPr>
            <w:noProof/>
            <w:webHidden/>
          </w:rPr>
          <w:instrText xml:space="preserve"> PAGEREF _Toc67077321 \h </w:instrText>
        </w:r>
        <w:r>
          <w:rPr>
            <w:noProof/>
            <w:webHidden/>
          </w:rPr>
        </w:r>
        <w:r>
          <w:rPr>
            <w:noProof/>
            <w:webHidden/>
          </w:rPr>
          <w:fldChar w:fldCharType="separate"/>
        </w:r>
        <w:r>
          <w:rPr>
            <w:noProof/>
            <w:webHidden/>
          </w:rPr>
          <w:t>163</w:t>
        </w:r>
        <w:r>
          <w:rPr>
            <w:noProof/>
            <w:webHidden/>
          </w:rPr>
          <w:fldChar w:fldCharType="end"/>
        </w:r>
      </w:hyperlink>
    </w:p>
    <w:p w:rsidR="005A1D1E" w:rsidRDefault="005A1D1E">
      <w:pPr>
        <w:pStyle w:val="30"/>
        <w:tabs>
          <w:tab w:val="right" w:leader="dot" w:pos="9628"/>
        </w:tabs>
        <w:rPr>
          <w:rFonts w:asciiTheme="minorHAnsi" w:eastAsiaTheme="minorEastAsia" w:hAnsiTheme="minorHAnsi" w:cstheme="minorBidi"/>
          <w:i w:val="0"/>
          <w:noProof/>
          <w:color w:val="auto"/>
          <w:sz w:val="22"/>
          <w:szCs w:val="22"/>
          <w:lang w:val="ru-RU" w:eastAsia="ru-RU"/>
        </w:rPr>
      </w:pPr>
      <w:hyperlink w:anchor="_Toc67077322" w:history="1">
        <w:r w:rsidRPr="00AA3388">
          <w:rPr>
            <w:rStyle w:val="aa"/>
            <w:noProof/>
          </w:rPr>
          <w:t>Комсомольская правда (spb.kp.ru), Санкт-Петербург, 16 марта 2021</w:t>
        </w:r>
      </w:hyperlink>
    </w:p>
    <w:p w:rsidR="005A1D1E" w:rsidRDefault="005A1D1E">
      <w:pPr>
        <w:pStyle w:val="51"/>
        <w:tabs>
          <w:tab w:val="right" w:leader="dot" w:pos="9628"/>
        </w:tabs>
        <w:rPr>
          <w:rFonts w:asciiTheme="minorHAnsi" w:eastAsiaTheme="minorEastAsia" w:hAnsiTheme="minorHAnsi" w:cstheme="minorBidi"/>
          <w:b w:val="0"/>
          <w:noProof/>
          <w:sz w:val="22"/>
          <w:szCs w:val="22"/>
          <w:lang w:val="ru-RU" w:eastAsia="ru-RU"/>
        </w:rPr>
      </w:pPr>
      <w:hyperlink w:anchor="_Toc67077323" w:history="1">
        <w:r w:rsidRPr="00AA3388">
          <w:rPr>
            <w:rStyle w:val="aa"/>
            <w:noProof/>
            <w:lang w:val="ru-RU"/>
          </w:rPr>
          <w:t>Риелторы рассказали, продолжится ли в Петербурге аховое удорожание недвижимости</w:t>
        </w:r>
        <w:r>
          <w:rPr>
            <w:noProof/>
            <w:webHidden/>
          </w:rPr>
          <w:tab/>
        </w:r>
        <w:r>
          <w:rPr>
            <w:noProof/>
            <w:webHidden/>
          </w:rPr>
          <w:fldChar w:fldCharType="begin"/>
        </w:r>
        <w:r>
          <w:rPr>
            <w:noProof/>
            <w:webHidden/>
          </w:rPr>
          <w:instrText xml:space="preserve"> PAGEREF _Toc67077323 \h </w:instrText>
        </w:r>
        <w:r>
          <w:rPr>
            <w:noProof/>
            <w:webHidden/>
          </w:rPr>
        </w:r>
        <w:r>
          <w:rPr>
            <w:noProof/>
            <w:webHidden/>
          </w:rPr>
          <w:fldChar w:fldCharType="separate"/>
        </w:r>
        <w:r>
          <w:rPr>
            <w:noProof/>
            <w:webHidden/>
          </w:rPr>
          <w:t>164</w:t>
        </w:r>
        <w:r>
          <w:rPr>
            <w:noProof/>
            <w:webHidden/>
          </w:rPr>
          <w:fldChar w:fldCharType="end"/>
        </w:r>
      </w:hyperlink>
    </w:p>
    <w:p w:rsidR="005A1D1E" w:rsidRDefault="005A1D1E">
      <w:pPr>
        <w:pStyle w:val="30"/>
        <w:tabs>
          <w:tab w:val="right" w:leader="dot" w:pos="9628"/>
        </w:tabs>
        <w:rPr>
          <w:rFonts w:asciiTheme="minorHAnsi" w:eastAsiaTheme="minorEastAsia" w:hAnsiTheme="minorHAnsi" w:cstheme="minorBidi"/>
          <w:i w:val="0"/>
          <w:noProof/>
          <w:color w:val="auto"/>
          <w:sz w:val="22"/>
          <w:szCs w:val="22"/>
          <w:lang w:val="ru-RU" w:eastAsia="ru-RU"/>
        </w:rPr>
      </w:pPr>
      <w:hyperlink w:anchor="_Toc67077324" w:history="1">
        <w:r w:rsidRPr="00AA3388">
          <w:rPr>
            <w:rStyle w:val="aa"/>
            <w:noProof/>
          </w:rPr>
          <w:t>Газета.Ru, Москва, 16 марта 2021</w:t>
        </w:r>
      </w:hyperlink>
    </w:p>
    <w:p w:rsidR="005A1D1E" w:rsidRDefault="005A1D1E">
      <w:pPr>
        <w:pStyle w:val="51"/>
        <w:tabs>
          <w:tab w:val="right" w:leader="dot" w:pos="9628"/>
        </w:tabs>
        <w:rPr>
          <w:rFonts w:asciiTheme="minorHAnsi" w:eastAsiaTheme="minorEastAsia" w:hAnsiTheme="minorHAnsi" w:cstheme="minorBidi"/>
          <w:b w:val="0"/>
          <w:noProof/>
          <w:sz w:val="22"/>
          <w:szCs w:val="22"/>
          <w:lang w:val="ru-RU" w:eastAsia="ru-RU"/>
        </w:rPr>
      </w:pPr>
      <w:hyperlink w:anchor="_Toc67077325" w:history="1">
        <w:r w:rsidRPr="00AA3388">
          <w:rPr>
            <w:rStyle w:val="aa"/>
            <w:noProof/>
            <w:lang w:val="ru-RU"/>
          </w:rPr>
          <w:t>Доля выданных ипотечных кредитов упала до минимума за четыре года</w:t>
        </w:r>
        <w:r>
          <w:rPr>
            <w:noProof/>
            <w:webHidden/>
          </w:rPr>
          <w:tab/>
        </w:r>
        <w:r>
          <w:rPr>
            <w:noProof/>
            <w:webHidden/>
          </w:rPr>
          <w:fldChar w:fldCharType="begin"/>
        </w:r>
        <w:r>
          <w:rPr>
            <w:noProof/>
            <w:webHidden/>
          </w:rPr>
          <w:instrText xml:space="preserve"> PAGEREF _Toc67077325 \h </w:instrText>
        </w:r>
        <w:r>
          <w:rPr>
            <w:noProof/>
            <w:webHidden/>
          </w:rPr>
        </w:r>
        <w:r>
          <w:rPr>
            <w:noProof/>
            <w:webHidden/>
          </w:rPr>
          <w:fldChar w:fldCharType="separate"/>
        </w:r>
        <w:r>
          <w:rPr>
            <w:noProof/>
            <w:webHidden/>
          </w:rPr>
          <w:t>166</w:t>
        </w:r>
        <w:r>
          <w:rPr>
            <w:noProof/>
            <w:webHidden/>
          </w:rPr>
          <w:fldChar w:fldCharType="end"/>
        </w:r>
      </w:hyperlink>
    </w:p>
    <w:p w:rsidR="005A1D1E" w:rsidRDefault="005A1D1E">
      <w:pPr>
        <w:pStyle w:val="30"/>
        <w:tabs>
          <w:tab w:val="right" w:leader="dot" w:pos="9628"/>
        </w:tabs>
        <w:rPr>
          <w:rFonts w:asciiTheme="minorHAnsi" w:eastAsiaTheme="minorEastAsia" w:hAnsiTheme="minorHAnsi" w:cstheme="minorBidi"/>
          <w:i w:val="0"/>
          <w:noProof/>
          <w:color w:val="auto"/>
          <w:sz w:val="22"/>
          <w:szCs w:val="22"/>
          <w:lang w:val="ru-RU" w:eastAsia="ru-RU"/>
        </w:rPr>
      </w:pPr>
      <w:hyperlink w:anchor="_Toc67077326" w:history="1">
        <w:r w:rsidRPr="00AA3388">
          <w:rPr>
            <w:rStyle w:val="aa"/>
            <w:noProof/>
          </w:rPr>
          <w:t>Собака.ru (sobaka.ru), Санкт-Петербург, 16 марта 2021</w:t>
        </w:r>
      </w:hyperlink>
    </w:p>
    <w:p w:rsidR="005A1D1E" w:rsidRDefault="005A1D1E">
      <w:pPr>
        <w:pStyle w:val="51"/>
        <w:tabs>
          <w:tab w:val="right" w:leader="dot" w:pos="9628"/>
        </w:tabs>
        <w:rPr>
          <w:rFonts w:asciiTheme="minorHAnsi" w:eastAsiaTheme="minorEastAsia" w:hAnsiTheme="minorHAnsi" w:cstheme="minorBidi"/>
          <w:b w:val="0"/>
          <w:noProof/>
          <w:sz w:val="22"/>
          <w:szCs w:val="22"/>
          <w:lang w:val="ru-RU" w:eastAsia="ru-RU"/>
        </w:rPr>
      </w:pPr>
      <w:hyperlink w:anchor="_Toc67077327" w:history="1">
        <w:r w:rsidRPr="00AA3388">
          <w:rPr>
            <w:rStyle w:val="aa"/>
            <w:noProof/>
            <w:lang w:val="ru-RU"/>
          </w:rPr>
          <w:t>Городская среда: как горожане меняют инфраструктуру жилых комплексов и общественных пространств</w:t>
        </w:r>
        <w:r>
          <w:rPr>
            <w:noProof/>
            <w:webHidden/>
          </w:rPr>
          <w:tab/>
        </w:r>
        <w:r>
          <w:rPr>
            <w:noProof/>
            <w:webHidden/>
          </w:rPr>
          <w:fldChar w:fldCharType="begin"/>
        </w:r>
        <w:r>
          <w:rPr>
            <w:noProof/>
            <w:webHidden/>
          </w:rPr>
          <w:instrText xml:space="preserve"> PAGEREF _Toc67077327 \h </w:instrText>
        </w:r>
        <w:r>
          <w:rPr>
            <w:noProof/>
            <w:webHidden/>
          </w:rPr>
        </w:r>
        <w:r>
          <w:rPr>
            <w:noProof/>
            <w:webHidden/>
          </w:rPr>
          <w:fldChar w:fldCharType="separate"/>
        </w:r>
        <w:r>
          <w:rPr>
            <w:noProof/>
            <w:webHidden/>
          </w:rPr>
          <w:t>167</w:t>
        </w:r>
        <w:r>
          <w:rPr>
            <w:noProof/>
            <w:webHidden/>
          </w:rPr>
          <w:fldChar w:fldCharType="end"/>
        </w:r>
      </w:hyperlink>
    </w:p>
    <w:p w:rsidR="005A1D1E" w:rsidRDefault="005A1D1E">
      <w:pPr>
        <w:pStyle w:val="30"/>
        <w:tabs>
          <w:tab w:val="right" w:leader="dot" w:pos="9628"/>
        </w:tabs>
        <w:rPr>
          <w:rFonts w:asciiTheme="minorHAnsi" w:eastAsiaTheme="minorEastAsia" w:hAnsiTheme="minorHAnsi" w:cstheme="minorBidi"/>
          <w:i w:val="0"/>
          <w:noProof/>
          <w:color w:val="auto"/>
          <w:sz w:val="22"/>
          <w:szCs w:val="22"/>
          <w:lang w:val="ru-RU" w:eastAsia="ru-RU"/>
        </w:rPr>
      </w:pPr>
      <w:hyperlink w:anchor="_Toc67077328" w:history="1">
        <w:r w:rsidRPr="00AA3388">
          <w:rPr>
            <w:rStyle w:val="aa"/>
            <w:noProof/>
          </w:rPr>
          <w:t>Крымская правда (c-pravda.ru), Симферополь, 16 марта 2021</w:t>
        </w:r>
      </w:hyperlink>
    </w:p>
    <w:p w:rsidR="005A1D1E" w:rsidRDefault="005A1D1E">
      <w:pPr>
        <w:pStyle w:val="51"/>
        <w:tabs>
          <w:tab w:val="right" w:leader="dot" w:pos="9628"/>
        </w:tabs>
        <w:rPr>
          <w:rFonts w:asciiTheme="minorHAnsi" w:eastAsiaTheme="minorEastAsia" w:hAnsiTheme="minorHAnsi" w:cstheme="minorBidi"/>
          <w:b w:val="0"/>
          <w:noProof/>
          <w:sz w:val="22"/>
          <w:szCs w:val="22"/>
          <w:lang w:val="ru-RU" w:eastAsia="ru-RU"/>
        </w:rPr>
      </w:pPr>
      <w:hyperlink w:anchor="_Toc67077329" w:history="1">
        <w:r w:rsidRPr="00AA3388">
          <w:rPr>
            <w:rStyle w:val="aa"/>
            <w:noProof/>
            <w:lang w:val="ru-RU"/>
          </w:rPr>
          <w:t>"Золотые" метры</w:t>
        </w:r>
        <w:r>
          <w:rPr>
            <w:noProof/>
            <w:webHidden/>
          </w:rPr>
          <w:tab/>
        </w:r>
        <w:r>
          <w:rPr>
            <w:noProof/>
            <w:webHidden/>
          </w:rPr>
          <w:fldChar w:fldCharType="begin"/>
        </w:r>
        <w:r>
          <w:rPr>
            <w:noProof/>
            <w:webHidden/>
          </w:rPr>
          <w:instrText xml:space="preserve"> PAGEREF _Toc67077329 \h </w:instrText>
        </w:r>
        <w:r>
          <w:rPr>
            <w:noProof/>
            <w:webHidden/>
          </w:rPr>
        </w:r>
        <w:r>
          <w:rPr>
            <w:noProof/>
            <w:webHidden/>
          </w:rPr>
          <w:fldChar w:fldCharType="separate"/>
        </w:r>
        <w:r>
          <w:rPr>
            <w:noProof/>
            <w:webHidden/>
          </w:rPr>
          <w:t>169</w:t>
        </w:r>
        <w:r>
          <w:rPr>
            <w:noProof/>
            <w:webHidden/>
          </w:rPr>
          <w:fldChar w:fldCharType="end"/>
        </w:r>
      </w:hyperlink>
    </w:p>
    <w:p w:rsidR="005A1D1E" w:rsidRDefault="005A1D1E">
      <w:pPr>
        <w:pStyle w:val="30"/>
        <w:tabs>
          <w:tab w:val="right" w:leader="dot" w:pos="9628"/>
        </w:tabs>
        <w:rPr>
          <w:rFonts w:asciiTheme="minorHAnsi" w:eastAsiaTheme="minorEastAsia" w:hAnsiTheme="minorHAnsi" w:cstheme="minorBidi"/>
          <w:i w:val="0"/>
          <w:noProof/>
          <w:color w:val="auto"/>
          <w:sz w:val="22"/>
          <w:szCs w:val="22"/>
          <w:lang w:val="ru-RU" w:eastAsia="ru-RU"/>
        </w:rPr>
      </w:pPr>
      <w:hyperlink w:anchor="_Toc67077330" w:history="1">
        <w:r w:rsidRPr="00AA3388">
          <w:rPr>
            <w:rStyle w:val="aa"/>
            <w:noProof/>
          </w:rPr>
          <w:t>Октябрьский МР (oktyabrskiy.permarea.ru), п. Октябрьский (Пермский край), 16 марта 2021</w:t>
        </w:r>
      </w:hyperlink>
    </w:p>
    <w:p w:rsidR="005A1D1E" w:rsidRDefault="005A1D1E">
      <w:pPr>
        <w:pStyle w:val="51"/>
        <w:tabs>
          <w:tab w:val="right" w:leader="dot" w:pos="9628"/>
        </w:tabs>
        <w:rPr>
          <w:rFonts w:asciiTheme="minorHAnsi" w:eastAsiaTheme="minorEastAsia" w:hAnsiTheme="minorHAnsi" w:cstheme="minorBidi"/>
          <w:b w:val="0"/>
          <w:noProof/>
          <w:sz w:val="22"/>
          <w:szCs w:val="22"/>
          <w:lang w:val="ru-RU" w:eastAsia="ru-RU"/>
        </w:rPr>
      </w:pPr>
      <w:hyperlink w:anchor="_Toc67077331" w:history="1">
        <w:r w:rsidRPr="00AA3388">
          <w:rPr>
            <w:rStyle w:val="aa"/>
            <w:noProof/>
            <w:lang w:val="ru-RU"/>
          </w:rPr>
          <w:t>В Прикамье за два месяца 2021 года количество зарегистрированных прав на жилые помещения выросло почти на 50 процентов</w:t>
        </w:r>
        <w:r>
          <w:rPr>
            <w:noProof/>
            <w:webHidden/>
          </w:rPr>
          <w:tab/>
        </w:r>
        <w:r>
          <w:rPr>
            <w:noProof/>
            <w:webHidden/>
          </w:rPr>
          <w:fldChar w:fldCharType="begin"/>
        </w:r>
        <w:r>
          <w:rPr>
            <w:noProof/>
            <w:webHidden/>
          </w:rPr>
          <w:instrText xml:space="preserve"> PAGEREF _Toc67077331 \h </w:instrText>
        </w:r>
        <w:r>
          <w:rPr>
            <w:noProof/>
            <w:webHidden/>
          </w:rPr>
        </w:r>
        <w:r>
          <w:rPr>
            <w:noProof/>
            <w:webHidden/>
          </w:rPr>
          <w:fldChar w:fldCharType="separate"/>
        </w:r>
        <w:r>
          <w:rPr>
            <w:noProof/>
            <w:webHidden/>
          </w:rPr>
          <w:t>170</w:t>
        </w:r>
        <w:r>
          <w:rPr>
            <w:noProof/>
            <w:webHidden/>
          </w:rPr>
          <w:fldChar w:fldCharType="end"/>
        </w:r>
      </w:hyperlink>
    </w:p>
    <w:p w:rsidR="005A1D1E" w:rsidRDefault="005A1D1E">
      <w:pPr>
        <w:pStyle w:val="30"/>
        <w:tabs>
          <w:tab w:val="right" w:leader="dot" w:pos="9628"/>
        </w:tabs>
        <w:rPr>
          <w:rFonts w:asciiTheme="minorHAnsi" w:eastAsiaTheme="minorEastAsia" w:hAnsiTheme="minorHAnsi" w:cstheme="minorBidi"/>
          <w:i w:val="0"/>
          <w:noProof/>
          <w:color w:val="auto"/>
          <w:sz w:val="22"/>
          <w:szCs w:val="22"/>
          <w:lang w:val="ru-RU" w:eastAsia="ru-RU"/>
        </w:rPr>
      </w:pPr>
      <w:hyperlink w:anchor="_Toc67077332" w:history="1">
        <w:r w:rsidRPr="00AA3388">
          <w:rPr>
            <w:rStyle w:val="aa"/>
            <w:noProof/>
          </w:rPr>
          <w:t>Polit book (politbook.ru), Нижний Новгород, 16 марта 2021</w:t>
        </w:r>
      </w:hyperlink>
    </w:p>
    <w:p w:rsidR="005A1D1E" w:rsidRDefault="005A1D1E">
      <w:pPr>
        <w:pStyle w:val="51"/>
        <w:tabs>
          <w:tab w:val="right" w:leader="dot" w:pos="9628"/>
        </w:tabs>
        <w:rPr>
          <w:rFonts w:asciiTheme="minorHAnsi" w:eastAsiaTheme="minorEastAsia" w:hAnsiTheme="minorHAnsi" w:cstheme="minorBidi"/>
          <w:b w:val="0"/>
          <w:noProof/>
          <w:sz w:val="22"/>
          <w:szCs w:val="22"/>
          <w:lang w:val="ru-RU" w:eastAsia="ru-RU"/>
        </w:rPr>
      </w:pPr>
      <w:hyperlink w:anchor="_Toc67077333" w:history="1">
        <w:r w:rsidRPr="00AA3388">
          <w:rPr>
            <w:rStyle w:val="aa"/>
            <w:noProof/>
            <w:lang w:val="ru-RU"/>
          </w:rPr>
          <w:t>Сергей Петров: "Льготная ставка по ипотеке стимулировала рост цен"</w:t>
        </w:r>
        <w:r>
          <w:rPr>
            <w:noProof/>
            <w:webHidden/>
          </w:rPr>
          <w:tab/>
        </w:r>
        <w:r>
          <w:rPr>
            <w:noProof/>
            <w:webHidden/>
          </w:rPr>
          <w:fldChar w:fldCharType="begin"/>
        </w:r>
        <w:r>
          <w:rPr>
            <w:noProof/>
            <w:webHidden/>
          </w:rPr>
          <w:instrText xml:space="preserve"> PAGEREF _Toc67077333 \h </w:instrText>
        </w:r>
        <w:r>
          <w:rPr>
            <w:noProof/>
            <w:webHidden/>
          </w:rPr>
        </w:r>
        <w:r>
          <w:rPr>
            <w:noProof/>
            <w:webHidden/>
          </w:rPr>
          <w:fldChar w:fldCharType="separate"/>
        </w:r>
        <w:r>
          <w:rPr>
            <w:noProof/>
            <w:webHidden/>
          </w:rPr>
          <w:t>171</w:t>
        </w:r>
        <w:r>
          <w:rPr>
            <w:noProof/>
            <w:webHidden/>
          </w:rPr>
          <w:fldChar w:fldCharType="end"/>
        </w:r>
      </w:hyperlink>
    </w:p>
    <w:p w:rsidR="005A1D1E" w:rsidRDefault="005A1D1E">
      <w:pPr>
        <w:pStyle w:val="30"/>
        <w:tabs>
          <w:tab w:val="right" w:leader="dot" w:pos="9628"/>
        </w:tabs>
        <w:rPr>
          <w:rFonts w:asciiTheme="minorHAnsi" w:eastAsiaTheme="minorEastAsia" w:hAnsiTheme="minorHAnsi" w:cstheme="minorBidi"/>
          <w:i w:val="0"/>
          <w:noProof/>
          <w:color w:val="auto"/>
          <w:sz w:val="22"/>
          <w:szCs w:val="22"/>
          <w:lang w:val="ru-RU" w:eastAsia="ru-RU"/>
        </w:rPr>
      </w:pPr>
      <w:hyperlink w:anchor="_Toc67077334" w:history="1">
        <w:r w:rsidRPr="00AA3388">
          <w:rPr>
            <w:rStyle w:val="aa"/>
            <w:noProof/>
          </w:rPr>
          <w:t>Эксперт ЮГ (expertsouth.ru), Ростов-на-Дону, 16 марта 2021</w:t>
        </w:r>
      </w:hyperlink>
    </w:p>
    <w:p w:rsidR="005A1D1E" w:rsidRDefault="005A1D1E">
      <w:pPr>
        <w:pStyle w:val="51"/>
        <w:tabs>
          <w:tab w:val="right" w:leader="dot" w:pos="9628"/>
        </w:tabs>
        <w:rPr>
          <w:rFonts w:asciiTheme="minorHAnsi" w:eastAsiaTheme="minorEastAsia" w:hAnsiTheme="minorHAnsi" w:cstheme="minorBidi"/>
          <w:b w:val="0"/>
          <w:noProof/>
          <w:sz w:val="22"/>
          <w:szCs w:val="22"/>
          <w:lang w:val="ru-RU" w:eastAsia="ru-RU"/>
        </w:rPr>
      </w:pPr>
      <w:hyperlink w:anchor="_Toc67077335" w:history="1">
        <w:r w:rsidRPr="00AA3388">
          <w:rPr>
            <w:rStyle w:val="aa"/>
            <w:noProof/>
            <w:lang w:val="ru-RU"/>
          </w:rPr>
          <w:t>Дон стал вторым среди регионов РФ по количеству выданных разрешений на строительство</w:t>
        </w:r>
        <w:r>
          <w:rPr>
            <w:noProof/>
            <w:webHidden/>
          </w:rPr>
          <w:tab/>
        </w:r>
        <w:r>
          <w:rPr>
            <w:noProof/>
            <w:webHidden/>
          </w:rPr>
          <w:fldChar w:fldCharType="begin"/>
        </w:r>
        <w:r>
          <w:rPr>
            <w:noProof/>
            <w:webHidden/>
          </w:rPr>
          <w:instrText xml:space="preserve"> PAGEREF _Toc67077335 \h </w:instrText>
        </w:r>
        <w:r>
          <w:rPr>
            <w:noProof/>
            <w:webHidden/>
          </w:rPr>
        </w:r>
        <w:r>
          <w:rPr>
            <w:noProof/>
            <w:webHidden/>
          </w:rPr>
          <w:fldChar w:fldCharType="separate"/>
        </w:r>
        <w:r>
          <w:rPr>
            <w:noProof/>
            <w:webHidden/>
          </w:rPr>
          <w:t>172</w:t>
        </w:r>
        <w:r>
          <w:rPr>
            <w:noProof/>
            <w:webHidden/>
          </w:rPr>
          <w:fldChar w:fldCharType="end"/>
        </w:r>
      </w:hyperlink>
    </w:p>
    <w:p w:rsidR="005A1D1E" w:rsidRDefault="005A1D1E">
      <w:pPr>
        <w:pStyle w:val="30"/>
        <w:tabs>
          <w:tab w:val="right" w:leader="dot" w:pos="9628"/>
        </w:tabs>
        <w:rPr>
          <w:rFonts w:asciiTheme="minorHAnsi" w:eastAsiaTheme="minorEastAsia" w:hAnsiTheme="minorHAnsi" w:cstheme="minorBidi"/>
          <w:i w:val="0"/>
          <w:noProof/>
          <w:color w:val="auto"/>
          <w:sz w:val="22"/>
          <w:szCs w:val="22"/>
          <w:lang w:val="ru-RU" w:eastAsia="ru-RU"/>
        </w:rPr>
      </w:pPr>
      <w:hyperlink w:anchor="_Toc67077336" w:history="1">
        <w:r w:rsidRPr="00AA3388">
          <w:rPr>
            <w:rStyle w:val="aa"/>
            <w:noProof/>
          </w:rPr>
          <w:t>События (sntat.ru), Казань, 16 марта 2021</w:t>
        </w:r>
      </w:hyperlink>
    </w:p>
    <w:p w:rsidR="005A1D1E" w:rsidRDefault="005A1D1E">
      <w:pPr>
        <w:pStyle w:val="51"/>
        <w:tabs>
          <w:tab w:val="right" w:leader="dot" w:pos="9628"/>
        </w:tabs>
        <w:rPr>
          <w:rFonts w:asciiTheme="minorHAnsi" w:eastAsiaTheme="minorEastAsia" w:hAnsiTheme="minorHAnsi" w:cstheme="minorBidi"/>
          <w:b w:val="0"/>
          <w:noProof/>
          <w:sz w:val="22"/>
          <w:szCs w:val="22"/>
          <w:lang w:val="ru-RU" w:eastAsia="ru-RU"/>
        </w:rPr>
      </w:pPr>
      <w:hyperlink w:anchor="_Toc67077337" w:history="1">
        <w:r w:rsidRPr="00AA3388">
          <w:rPr>
            <w:rStyle w:val="aa"/>
            <w:noProof/>
            <w:lang w:val="ru-RU"/>
          </w:rPr>
          <w:t>Будет ли дальше дорожать жилье в Казани? Спойлер: будет!</w:t>
        </w:r>
        <w:r>
          <w:rPr>
            <w:noProof/>
            <w:webHidden/>
          </w:rPr>
          <w:tab/>
        </w:r>
        <w:r>
          <w:rPr>
            <w:noProof/>
            <w:webHidden/>
          </w:rPr>
          <w:fldChar w:fldCharType="begin"/>
        </w:r>
        <w:r>
          <w:rPr>
            <w:noProof/>
            <w:webHidden/>
          </w:rPr>
          <w:instrText xml:space="preserve"> PAGEREF _Toc67077337 \h </w:instrText>
        </w:r>
        <w:r>
          <w:rPr>
            <w:noProof/>
            <w:webHidden/>
          </w:rPr>
        </w:r>
        <w:r>
          <w:rPr>
            <w:noProof/>
            <w:webHidden/>
          </w:rPr>
          <w:fldChar w:fldCharType="separate"/>
        </w:r>
        <w:r>
          <w:rPr>
            <w:noProof/>
            <w:webHidden/>
          </w:rPr>
          <w:t>173</w:t>
        </w:r>
        <w:r>
          <w:rPr>
            <w:noProof/>
            <w:webHidden/>
          </w:rPr>
          <w:fldChar w:fldCharType="end"/>
        </w:r>
      </w:hyperlink>
    </w:p>
    <w:p w:rsidR="005A1D1E" w:rsidRDefault="005A1D1E">
      <w:pPr>
        <w:pStyle w:val="30"/>
        <w:tabs>
          <w:tab w:val="right" w:leader="dot" w:pos="9628"/>
        </w:tabs>
        <w:rPr>
          <w:rFonts w:asciiTheme="minorHAnsi" w:eastAsiaTheme="minorEastAsia" w:hAnsiTheme="minorHAnsi" w:cstheme="minorBidi"/>
          <w:i w:val="0"/>
          <w:noProof/>
          <w:color w:val="auto"/>
          <w:sz w:val="22"/>
          <w:szCs w:val="22"/>
          <w:lang w:val="ru-RU" w:eastAsia="ru-RU"/>
        </w:rPr>
      </w:pPr>
      <w:hyperlink w:anchor="_Toc67077338" w:history="1">
        <w:r w:rsidRPr="00AA3388">
          <w:rPr>
            <w:rStyle w:val="aa"/>
            <w:noProof/>
          </w:rPr>
          <w:t>Пресс-релизы Plus.rbc.ru, Москва, 16 марта 2021</w:t>
        </w:r>
      </w:hyperlink>
    </w:p>
    <w:p w:rsidR="005A1D1E" w:rsidRDefault="005A1D1E">
      <w:pPr>
        <w:pStyle w:val="51"/>
        <w:tabs>
          <w:tab w:val="right" w:leader="dot" w:pos="9628"/>
        </w:tabs>
        <w:rPr>
          <w:rFonts w:asciiTheme="minorHAnsi" w:eastAsiaTheme="minorEastAsia" w:hAnsiTheme="minorHAnsi" w:cstheme="minorBidi"/>
          <w:b w:val="0"/>
          <w:noProof/>
          <w:sz w:val="22"/>
          <w:szCs w:val="22"/>
          <w:lang w:val="ru-RU" w:eastAsia="ru-RU"/>
        </w:rPr>
      </w:pPr>
      <w:hyperlink w:anchor="_Toc67077339" w:history="1">
        <w:r w:rsidRPr="00AA3388">
          <w:rPr>
            <w:rStyle w:val="aa"/>
            <w:noProof/>
            <w:lang w:val="ru-RU"/>
          </w:rPr>
          <w:t>Число эскроу-проектов за 2020 год выросло в 2,5 раза</w:t>
        </w:r>
        <w:r>
          <w:rPr>
            <w:noProof/>
            <w:webHidden/>
          </w:rPr>
          <w:tab/>
        </w:r>
        <w:r>
          <w:rPr>
            <w:noProof/>
            <w:webHidden/>
          </w:rPr>
          <w:fldChar w:fldCharType="begin"/>
        </w:r>
        <w:r>
          <w:rPr>
            <w:noProof/>
            <w:webHidden/>
          </w:rPr>
          <w:instrText xml:space="preserve"> PAGEREF _Toc67077339 \h </w:instrText>
        </w:r>
        <w:r>
          <w:rPr>
            <w:noProof/>
            <w:webHidden/>
          </w:rPr>
        </w:r>
        <w:r>
          <w:rPr>
            <w:noProof/>
            <w:webHidden/>
          </w:rPr>
          <w:fldChar w:fldCharType="separate"/>
        </w:r>
        <w:r>
          <w:rPr>
            <w:noProof/>
            <w:webHidden/>
          </w:rPr>
          <w:t>175</w:t>
        </w:r>
        <w:r>
          <w:rPr>
            <w:noProof/>
            <w:webHidden/>
          </w:rPr>
          <w:fldChar w:fldCharType="end"/>
        </w:r>
      </w:hyperlink>
    </w:p>
    <w:p w:rsidR="005A1D1E" w:rsidRDefault="005A1D1E">
      <w:pPr>
        <w:pStyle w:val="30"/>
        <w:tabs>
          <w:tab w:val="right" w:leader="dot" w:pos="9628"/>
        </w:tabs>
        <w:rPr>
          <w:rFonts w:asciiTheme="minorHAnsi" w:eastAsiaTheme="minorEastAsia" w:hAnsiTheme="minorHAnsi" w:cstheme="minorBidi"/>
          <w:i w:val="0"/>
          <w:noProof/>
          <w:color w:val="auto"/>
          <w:sz w:val="22"/>
          <w:szCs w:val="22"/>
          <w:lang w:val="ru-RU" w:eastAsia="ru-RU"/>
        </w:rPr>
      </w:pPr>
      <w:hyperlink w:anchor="_Toc67077340" w:history="1">
        <w:r w:rsidRPr="00AA3388">
          <w:rPr>
            <w:rStyle w:val="aa"/>
            <w:noProof/>
          </w:rPr>
          <w:t>ЕРЗ (erzrf.ru), Москва, 16 марта 2021</w:t>
        </w:r>
      </w:hyperlink>
    </w:p>
    <w:p w:rsidR="005A1D1E" w:rsidRDefault="005A1D1E">
      <w:pPr>
        <w:pStyle w:val="51"/>
        <w:tabs>
          <w:tab w:val="right" w:leader="dot" w:pos="9628"/>
        </w:tabs>
        <w:rPr>
          <w:rFonts w:asciiTheme="minorHAnsi" w:eastAsiaTheme="minorEastAsia" w:hAnsiTheme="minorHAnsi" w:cstheme="minorBidi"/>
          <w:b w:val="0"/>
          <w:noProof/>
          <w:sz w:val="22"/>
          <w:szCs w:val="22"/>
          <w:lang w:val="ru-RU" w:eastAsia="ru-RU"/>
        </w:rPr>
      </w:pPr>
      <w:hyperlink w:anchor="_Toc67077341" w:history="1">
        <w:r w:rsidRPr="00AA3388">
          <w:rPr>
            <w:rStyle w:val="aa"/>
            <w:noProof/>
            <w:lang w:val="ru-RU"/>
          </w:rPr>
          <w:t>Эксперты: банки способны полностью покрыть все потребности застройщиков в проектном финансировании</w:t>
        </w:r>
        <w:r>
          <w:rPr>
            <w:noProof/>
            <w:webHidden/>
          </w:rPr>
          <w:tab/>
        </w:r>
        <w:r>
          <w:rPr>
            <w:noProof/>
            <w:webHidden/>
          </w:rPr>
          <w:fldChar w:fldCharType="begin"/>
        </w:r>
        <w:r>
          <w:rPr>
            <w:noProof/>
            <w:webHidden/>
          </w:rPr>
          <w:instrText xml:space="preserve"> PAGEREF _Toc67077341 \h </w:instrText>
        </w:r>
        <w:r>
          <w:rPr>
            <w:noProof/>
            <w:webHidden/>
          </w:rPr>
        </w:r>
        <w:r>
          <w:rPr>
            <w:noProof/>
            <w:webHidden/>
          </w:rPr>
          <w:fldChar w:fldCharType="separate"/>
        </w:r>
        <w:r>
          <w:rPr>
            <w:noProof/>
            <w:webHidden/>
          </w:rPr>
          <w:t>176</w:t>
        </w:r>
        <w:r>
          <w:rPr>
            <w:noProof/>
            <w:webHidden/>
          </w:rPr>
          <w:fldChar w:fldCharType="end"/>
        </w:r>
      </w:hyperlink>
    </w:p>
    <w:p w:rsidR="005A1D1E" w:rsidRDefault="005A1D1E">
      <w:pPr>
        <w:pStyle w:val="30"/>
        <w:tabs>
          <w:tab w:val="right" w:leader="dot" w:pos="9628"/>
        </w:tabs>
        <w:rPr>
          <w:rFonts w:asciiTheme="minorHAnsi" w:eastAsiaTheme="minorEastAsia" w:hAnsiTheme="minorHAnsi" w:cstheme="minorBidi"/>
          <w:i w:val="0"/>
          <w:noProof/>
          <w:color w:val="auto"/>
          <w:sz w:val="22"/>
          <w:szCs w:val="22"/>
          <w:lang w:val="ru-RU" w:eastAsia="ru-RU"/>
        </w:rPr>
      </w:pPr>
      <w:hyperlink w:anchor="_Toc67077342" w:history="1">
        <w:r w:rsidRPr="00AA3388">
          <w:rPr>
            <w:rStyle w:val="aa"/>
            <w:noProof/>
          </w:rPr>
          <w:t>Сибирское информационное агентство (sia.ru), Иркутск, 16 марта 2021</w:t>
        </w:r>
      </w:hyperlink>
    </w:p>
    <w:p w:rsidR="005A1D1E" w:rsidRDefault="005A1D1E">
      <w:pPr>
        <w:pStyle w:val="51"/>
        <w:tabs>
          <w:tab w:val="right" w:leader="dot" w:pos="9628"/>
        </w:tabs>
        <w:rPr>
          <w:rFonts w:asciiTheme="minorHAnsi" w:eastAsiaTheme="minorEastAsia" w:hAnsiTheme="minorHAnsi" w:cstheme="minorBidi"/>
          <w:b w:val="0"/>
          <w:noProof/>
          <w:sz w:val="22"/>
          <w:szCs w:val="22"/>
          <w:lang w:val="ru-RU" w:eastAsia="ru-RU"/>
        </w:rPr>
      </w:pPr>
      <w:hyperlink w:anchor="_Toc67077343" w:history="1">
        <w:r w:rsidRPr="00AA3388">
          <w:rPr>
            <w:rStyle w:val="aa"/>
            <w:noProof/>
            <w:lang w:val="ru-RU"/>
          </w:rPr>
          <w:t>Льгот не будет: эксперты о последствиях отмены в Иркутской области госипотеки под 6,5%</w:t>
        </w:r>
        <w:r>
          <w:rPr>
            <w:noProof/>
            <w:webHidden/>
          </w:rPr>
          <w:tab/>
        </w:r>
        <w:r>
          <w:rPr>
            <w:noProof/>
            <w:webHidden/>
          </w:rPr>
          <w:fldChar w:fldCharType="begin"/>
        </w:r>
        <w:r>
          <w:rPr>
            <w:noProof/>
            <w:webHidden/>
          </w:rPr>
          <w:instrText xml:space="preserve"> PAGEREF _Toc67077343 \h </w:instrText>
        </w:r>
        <w:r>
          <w:rPr>
            <w:noProof/>
            <w:webHidden/>
          </w:rPr>
        </w:r>
        <w:r>
          <w:rPr>
            <w:noProof/>
            <w:webHidden/>
          </w:rPr>
          <w:fldChar w:fldCharType="separate"/>
        </w:r>
        <w:r>
          <w:rPr>
            <w:noProof/>
            <w:webHidden/>
          </w:rPr>
          <w:t>176</w:t>
        </w:r>
        <w:r>
          <w:rPr>
            <w:noProof/>
            <w:webHidden/>
          </w:rPr>
          <w:fldChar w:fldCharType="end"/>
        </w:r>
      </w:hyperlink>
    </w:p>
    <w:p w:rsidR="005A1D1E" w:rsidRDefault="005A1D1E">
      <w:pPr>
        <w:pStyle w:val="30"/>
        <w:tabs>
          <w:tab w:val="right" w:leader="dot" w:pos="9628"/>
        </w:tabs>
        <w:rPr>
          <w:rFonts w:asciiTheme="minorHAnsi" w:eastAsiaTheme="minorEastAsia" w:hAnsiTheme="minorHAnsi" w:cstheme="minorBidi"/>
          <w:i w:val="0"/>
          <w:noProof/>
          <w:color w:val="auto"/>
          <w:sz w:val="22"/>
          <w:szCs w:val="22"/>
          <w:lang w:val="ru-RU" w:eastAsia="ru-RU"/>
        </w:rPr>
      </w:pPr>
      <w:hyperlink w:anchor="_Toc67077344" w:history="1">
        <w:r w:rsidRPr="00AA3388">
          <w:rPr>
            <w:rStyle w:val="aa"/>
            <w:noProof/>
          </w:rPr>
          <w:t>Индикаторы рынка недвижимости (irn.ru), Москва, 16 марта 2021</w:t>
        </w:r>
      </w:hyperlink>
    </w:p>
    <w:p w:rsidR="005A1D1E" w:rsidRDefault="005A1D1E">
      <w:pPr>
        <w:pStyle w:val="51"/>
        <w:tabs>
          <w:tab w:val="right" w:leader="dot" w:pos="9628"/>
        </w:tabs>
        <w:rPr>
          <w:rFonts w:asciiTheme="minorHAnsi" w:eastAsiaTheme="minorEastAsia" w:hAnsiTheme="minorHAnsi" w:cstheme="minorBidi"/>
          <w:b w:val="0"/>
          <w:noProof/>
          <w:sz w:val="22"/>
          <w:szCs w:val="22"/>
          <w:lang w:val="ru-RU" w:eastAsia="ru-RU"/>
        </w:rPr>
      </w:pPr>
      <w:hyperlink w:anchor="_Toc67077345" w:history="1">
        <w:r w:rsidRPr="00AA3388">
          <w:rPr>
            <w:rStyle w:val="aa"/>
            <w:noProof/>
            <w:lang w:val="ru-RU"/>
          </w:rPr>
          <w:t>Что будет с ценами и спросом после окончания льготной ипотеки в Москве</w:t>
        </w:r>
        <w:r>
          <w:rPr>
            <w:noProof/>
            <w:webHidden/>
          </w:rPr>
          <w:tab/>
        </w:r>
        <w:r>
          <w:rPr>
            <w:noProof/>
            <w:webHidden/>
          </w:rPr>
          <w:fldChar w:fldCharType="begin"/>
        </w:r>
        <w:r>
          <w:rPr>
            <w:noProof/>
            <w:webHidden/>
          </w:rPr>
          <w:instrText xml:space="preserve"> PAGEREF _Toc67077345 \h </w:instrText>
        </w:r>
        <w:r>
          <w:rPr>
            <w:noProof/>
            <w:webHidden/>
          </w:rPr>
        </w:r>
        <w:r>
          <w:rPr>
            <w:noProof/>
            <w:webHidden/>
          </w:rPr>
          <w:fldChar w:fldCharType="separate"/>
        </w:r>
        <w:r>
          <w:rPr>
            <w:noProof/>
            <w:webHidden/>
          </w:rPr>
          <w:t>178</w:t>
        </w:r>
        <w:r>
          <w:rPr>
            <w:noProof/>
            <w:webHidden/>
          </w:rPr>
          <w:fldChar w:fldCharType="end"/>
        </w:r>
      </w:hyperlink>
    </w:p>
    <w:p w:rsidR="005A1D1E" w:rsidRDefault="005A1D1E">
      <w:pPr>
        <w:pStyle w:val="30"/>
        <w:tabs>
          <w:tab w:val="right" w:leader="dot" w:pos="9628"/>
        </w:tabs>
        <w:rPr>
          <w:rFonts w:asciiTheme="minorHAnsi" w:eastAsiaTheme="minorEastAsia" w:hAnsiTheme="minorHAnsi" w:cstheme="minorBidi"/>
          <w:i w:val="0"/>
          <w:noProof/>
          <w:color w:val="auto"/>
          <w:sz w:val="22"/>
          <w:szCs w:val="22"/>
          <w:lang w:val="ru-RU" w:eastAsia="ru-RU"/>
        </w:rPr>
      </w:pPr>
      <w:hyperlink w:anchor="_Toc67077346" w:history="1">
        <w:r w:rsidRPr="00AA3388">
          <w:rPr>
            <w:rStyle w:val="aa"/>
            <w:noProof/>
          </w:rPr>
          <w:t>Российская газета # Экономика Юга России, Ростов-на-Дону, 16 марта 2021</w:t>
        </w:r>
      </w:hyperlink>
    </w:p>
    <w:p w:rsidR="005A1D1E" w:rsidRDefault="005A1D1E">
      <w:pPr>
        <w:pStyle w:val="51"/>
        <w:tabs>
          <w:tab w:val="right" w:leader="dot" w:pos="9628"/>
        </w:tabs>
        <w:rPr>
          <w:rFonts w:asciiTheme="minorHAnsi" w:eastAsiaTheme="minorEastAsia" w:hAnsiTheme="minorHAnsi" w:cstheme="minorBidi"/>
          <w:b w:val="0"/>
          <w:noProof/>
          <w:sz w:val="22"/>
          <w:szCs w:val="22"/>
          <w:lang w:val="ru-RU" w:eastAsia="ru-RU"/>
        </w:rPr>
      </w:pPr>
      <w:hyperlink w:anchor="_Toc67077347" w:history="1">
        <w:r w:rsidRPr="00AA3388">
          <w:rPr>
            <w:rStyle w:val="aa"/>
            <w:noProof/>
            <w:lang w:val="ru-RU"/>
          </w:rPr>
          <w:t>Новостройкам дали карт-бланш</w:t>
        </w:r>
        <w:r>
          <w:rPr>
            <w:noProof/>
            <w:webHidden/>
          </w:rPr>
          <w:tab/>
        </w:r>
        <w:r>
          <w:rPr>
            <w:noProof/>
            <w:webHidden/>
          </w:rPr>
          <w:fldChar w:fldCharType="begin"/>
        </w:r>
        <w:r>
          <w:rPr>
            <w:noProof/>
            <w:webHidden/>
          </w:rPr>
          <w:instrText xml:space="preserve"> PAGEREF _Toc67077347 \h </w:instrText>
        </w:r>
        <w:r>
          <w:rPr>
            <w:noProof/>
            <w:webHidden/>
          </w:rPr>
        </w:r>
        <w:r>
          <w:rPr>
            <w:noProof/>
            <w:webHidden/>
          </w:rPr>
          <w:fldChar w:fldCharType="separate"/>
        </w:r>
        <w:r>
          <w:rPr>
            <w:noProof/>
            <w:webHidden/>
          </w:rPr>
          <w:t>180</w:t>
        </w:r>
        <w:r>
          <w:rPr>
            <w:noProof/>
            <w:webHidden/>
          </w:rPr>
          <w:fldChar w:fldCharType="end"/>
        </w:r>
      </w:hyperlink>
    </w:p>
    <w:p w:rsidR="005A1D1E" w:rsidRDefault="005A1D1E">
      <w:pPr>
        <w:pStyle w:val="30"/>
        <w:tabs>
          <w:tab w:val="right" w:leader="dot" w:pos="9628"/>
        </w:tabs>
        <w:rPr>
          <w:rFonts w:asciiTheme="minorHAnsi" w:eastAsiaTheme="minorEastAsia" w:hAnsiTheme="minorHAnsi" w:cstheme="minorBidi"/>
          <w:i w:val="0"/>
          <w:noProof/>
          <w:color w:val="auto"/>
          <w:sz w:val="22"/>
          <w:szCs w:val="22"/>
          <w:lang w:val="ru-RU" w:eastAsia="ru-RU"/>
        </w:rPr>
      </w:pPr>
      <w:hyperlink w:anchor="_Toc67077348" w:history="1">
        <w:r w:rsidRPr="00AA3388">
          <w:rPr>
            <w:rStyle w:val="aa"/>
            <w:noProof/>
          </w:rPr>
          <w:t>UssurMedia.ru, Уссурийск, 16 марта 2021</w:t>
        </w:r>
      </w:hyperlink>
    </w:p>
    <w:p w:rsidR="005A1D1E" w:rsidRDefault="005A1D1E">
      <w:pPr>
        <w:pStyle w:val="51"/>
        <w:tabs>
          <w:tab w:val="right" w:leader="dot" w:pos="9628"/>
        </w:tabs>
        <w:rPr>
          <w:rFonts w:asciiTheme="minorHAnsi" w:eastAsiaTheme="minorEastAsia" w:hAnsiTheme="minorHAnsi" w:cstheme="minorBidi"/>
          <w:b w:val="0"/>
          <w:noProof/>
          <w:sz w:val="22"/>
          <w:szCs w:val="22"/>
          <w:lang w:val="ru-RU" w:eastAsia="ru-RU"/>
        </w:rPr>
      </w:pPr>
      <w:hyperlink w:anchor="_Toc67077349" w:history="1">
        <w:r w:rsidRPr="00AA3388">
          <w:rPr>
            <w:rStyle w:val="aa"/>
            <w:noProof/>
            <w:lang w:val="ru-RU"/>
          </w:rPr>
          <w:t>Почему так дорого: рост цен на жилье прокомментировали в краевом правительстве</w:t>
        </w:r>
        <w:r>
          <w:rPr>
            <w:noProof/>
            <w:webHidden/>
          </w:rPr>
          <w:tab/>
        </w:r>
        <w:r>
          <w:rPr>
            <w:noProof/>
            <w:webHidden/>
          </w:rPr>
          <w:fldChar w:fldCharType="begin"/>
        </w:r>
        <w:r>
          <w:rPr>
            <w:noProof/>
            <w:webHidden/>
          </w:rPr>
          <w:instrText xml:space="preserve"> PAGEREF _Toc67077349 \h </w:instrText>
        </w:r>
        <w:r>
          <w:rPr>
            <w:noProof/>
            <w:webHidden/>
          </w:rPr>
        </w:r>
        <w:r>
          <w:rPr>
            <w:noProof/>
            <w:webHidden/>
          </w:rPr>
          <w:fldChar w:fldCharType="separate"/>
        </w:r>
        <w:r>
          <w:rPr>
            <w:noProof/>
            <w:webHidden/>
          </w:rPr>
          <w:t>181</w:t>
        </w:r>
        <w:r>
          <w:rPr>
            <w:noProof/>
            <w:webHidden/>
          </w:rPr>
          <w:fldChar w:fldCharType="end"/>
        </w:r>
      </w:hyperlink>
    </w:p>
    <w:p w:rsidR="005A1D1E" w:rsidRDefault="005A1D1E">
      <w:pPr>
        <w:pStyle w:val="30"/>
        <w:tabs>
          <w:tab w:val="right" w:leader="dot" w:pos="9628"/>
        </w:tabs>
        <w:rPr>
          <w:rFonts w:asciiTheme="minorHAnsi" w:eastAsiaTheme="minorEastAsia" w:hAnsiTheme="minorHAnsi" w:cstheme="minorBidi"/>
          <w:i w:val="0"/>
          <w:noProof/>
          <w:color w:val="auto"/>
          <w:sz w:val="22"/>
          <w:szCs w:val="22"/>
          <w:lang w:val="ru-RU" w:eastAsia="ru-RU"/>
        </w:rPr>
      </w:pPr>
      <w:hyperlink w:anchor="_Toc67077350" w:history="1">
        <w:r w:rsidRPr="00AA3388">
          <w:rPr>
            <w:rStyle w:val="aa"/>
            <w:noProof/>
          </w:rPr>
          <w:t>Ners (ners.ru), Москва, 16 марта 2021</w:t>
        </w:r>
      </w:hyperlink>
    </w:p>
    <w:p w:rsidR="005A1D1E" w:rsidRDefault="005A1D1E">
      <w:pPr>
        <w:pStyle w:val="51"/>
        <w:tabs>
          <w:tab w:val="right" w:leader="dot" w:pos="9628"/>
        </w:tabs>
        <w:rPr>
          <w:rFonts w:asciiTheme="minorHAnsi" w:eastAsiaTheme="minorEastAsia" w:hAnsiTheme="minorHAnsi" w:cstheme="minorBidi"/>
          <w:b w:val="0"/>
          <w:noProof/>
          <w:sz w:val="22"/>
          <w:szCs w:val="22"/>
          <w:lang w:val="ru-RU" w:eastAsia="ru-RU"/>
        </w:rPr>
      </w:pPr>
      <w:hyperlink w:anchor="_Toc67077351" w:history="1">
        <w:r w:rsidRPr="00AA3388">
          <w:rPr>
            <w:rStyle w:val="aa"/>
            <w:noProof/>
            <w:lang w:val="ru-RU"/>
          </w:rPr>
          <w:t>Покупка новостройки - покупка без риска? Как застройщики облапошивают покупателя новостроек по-крупному и по мелочам</w:t>
        </w:r>
        <w:r>
          <w:rPr>
            <w:noProof/>
            <w:webHidden/>
          </w:rPr>
          <w:tab/>
        </w:r>
        <w:r>
          <w:rPr>
            <w:noProof/>
            <w:webHidden/>
          </w:rPr>
          <w:fldChar w:fldCharType="begin"/>
        </w:r>
        <w:r>
          <w:rPr>
            <w:noProof/>
            <w:webHidden/>
          </w:rPr>
          <w:instrText xml:space="preserve"> PAGEREF _Toc67077351 \h </w:instrText>
        </w:r>
        <w:r>
          <w:rPr>
            <w:noProof/>
            <w:webHidden/>
          </w:rPr>
        </w:r>
        <w:r>
          <w:rPr>
            <w:noProof/>
            <w:webHidden/>
          </w:rPr>
          <w:fldChar w:fldCharType="separate"/>
        </w:r>
        <w:r>
          <w:rPr>
            <w:noProof/>
            <w:webHidden/>
          </w:rPr>
          <w:t>182</w:t>
        </w:r>
        <w:r>
          <w:rPr>
            <w:noProof/>
            <w:webHidden/>
          </w:rPr>
          <w:fldChar w:fldCharType="end"/>
        </w:r>
      </w:hyperlink>
    </w:p>
    <w:p w:rsidR="005A1D1E" w:rsidRDefault="005A1D1E">
      <w:pPr>
        <w:pStyle w:val="30"/>
        <w:tabs>
          <w:tab w:val="right" w:leader="dot" w:pos="9628"/>
        </w:tabs>
        <w:rPr>
          <w:rFonts w:asciiTheme="minorHAnsi" w:eastAsiaTheme="minorEastAsia" w:hAnsiTheme="minorHAnsi" w:cstheme="minorBidi"/>
          <w:i w:val="0"/>
          <w:noProof/>
          <w:color w:val="auto"/>
          <w:sz w:val="22"/>
          <w:szCs w:val="22"/>
          <w:lang w:val="ru-RU" w:eastAsia="ru-RU"/>
        </w:rPr>
      </w:pPr>
      <w:hyperlink w:anchor="_Toc67077352" w:history="1">
        <w:r w:rsidRPr="00AA3388">
          <w:rPr>
            <w:rStyle w:val="aa"/>
            <w:noProof/>
          </w:rPr>
          <w:t>Коммерсантъ # Санкт-Петербург.ru, Санкт-Петербург, 16 марта 2021</w:t>
        </w:r>
      </w:hyperlink>
    </w:p>
    <w:p w:rsidR="005A1D1E" w:rsidRDefault="005A1D1E">
      <w:pPr>
        <w:pStyle w:val="51"/>
        <w:tabs>
          <w:tab w:val="right" w:leader="dot" w:pos="9628"/>
        </w:tabs>
        <w:rPr>
          <w:rFonts w:asciiTheme="minorHAnsi" w:eastAsiaTheme="minorEastAsia" w:hAnsiTheme="minorHAnsi" w:cstheme="minorBidi"/>
          <w:b w:val="0"/>
          <w:noProof/>
          <w:sz w:val="22"/>
          <w:szCs w:val="22"/>
          <w:lang w:val="ru-RU" w:eastAsia="ru-RU"/>
        </w:rPr>
      </w:pPr>
      <w:hyperlink w:anchor="_Toc67077353" w:history="1">
        <w:r w:rsidRPr="00AA3388">
          <w:rPr>
            <w:rStyle w:val="aa"/>
            <w:noProof/>
            <w:lang w:val="ru-RU"/>
          </w:rPr>
          <w:t>Девелоперы почувствовали комфорт</w:t>
        </w:r>
        <w:r>
          <w:rPr>
            <w:noProof/>
            <w:webHidden/>
          </w:rPr>
          <w:tab/>
        </w:r>
        <w:r>
          <w:rPr>
            <w:noProof/>
            <w:webHidden/>
          </w:rPr>
          <w:fldChar w:fldCharType="begin"/>
        </w:r>
        <w:r>
          <w:rPr>
            <w:noProof/>
            <w:webHidden/>
          </w:rPr>
          <w:instrText xml:space="preserve"> PAGEREF _Toc67077353 \h </w:instrText>
        </w:r>
        <w:r>
          <w:rPr>
            <w:noProof/>
            <w:webHidden/>
          </w:rPr>
        </w:r>
        <w:r>
          <w:rPr>
            <w:noProof/>
            <w:webHidden/>
          </w:rPr>
          <w:fldChar w:fldCharType="separate"/>
        </w:r>
        <w:r>
          <w:rPr>
            <w:noProof/>
            <w:webHidden/>
          </w:rPr>
          <w:t>184</w:t>
        </w:r>
        <w:r>
          <w:rPr>
            <w:noProof/>
            <w:webHidden/>
          </w:rPr>
          <w:fldChar w:fldCharType="end"/>
        </w:r>
      </w:hyperlink>
    </w:p>
    <w:p w:rsidR="005A1D1E" w:rsidRDefault="005A1D1E">
      <w:pPr>
        <w:pStyle w:val="30"/>
        <w:tabs>
          <w:tab w:val="right" w:leader="dot" w:pos="9628"/>
        </w:tabs>
        <w:rPr>
          <w:rFonts w:asciiTheme="minorHAnsi" w:eastAsiaTheme="minorEastAsia" w:hAnsiTheme="minorHAnsi" w:cstheme="minorBidi"/>
          <w:i w:val="0"/>
          <w:noProof/>
          <w:color w:val="auto"/>
          <w:sz w:val="22"/>
          <w:szCs w:val="22"/>
          <w:lang w:val="ru-RU" w:eastAsia="ru-RU"/>
        </w:rPr>
      </w:pPr>
      <w:hyperlink w:anchor="_Toc67077354" w:history="1">
        <w:r w:rsidRPr="00AA3388">
          <w:rPr>
            <w:rStyle w:val="aa"/>
            <w:noProof/>
          </w:rPr>
          <w:t>Конкурент # Владивосток, Владивосток, 16 марта 2021</w:t>
        </w:r>
      </w:hyperlink>
    </w:p>
    <w:p w:rsidR="005A1D1E" w:rsidRDefault="005A1D1E">
      <w:pPr>
        <w:pStyle w:val="51"/>
        <w:tabs>
          <w:tab w:val="right" w:leader="dot" w:pos="9628"/>
        </w:tabs>
        <w:rPr>
          <w:rFonts w:asciiTheme="minorHAnsi" w:eastAsiaTheme="minorEastAsia" w:hAnsiTheme="minorHAnsi" w:cstheme="minorBidi"/>
          <w:b w:val="0"/>
          <w:noProof/>
          <w:sz w:val="22"/>
          <w:szCs w:val="22"/>
          <w:lang w:val="ru-RU" w:eastAsia="ru-RU"/>
        </w:rPr>
      </w:pPr>
      <w:hyperlink w:anchor="_Toc67077355" w:history="1">
        <w:r w:rsidRPr="00AA3388">
          <w:rPr>
            <w:rStyle w:val="aa"/>
            <w:noProof/>
            <w:lang w:val="ru-RU"/>
          </w:rPr>
          <w:t>"Учить, лечить либо мочить"</w:t>
        </w:r>
        <w:r>
          <w:rPr>
            <w:noProof/>
            <w:webHidden/>
          </w:rPr>
          <w:tab/>
        </w:r>
        <w:r>
          <w:rPr>
            <w:noProof/>
            <w:webHidden/>
          </w:rPr>
          <w:fldChar w:fldCharType="begin"/>
        </w:r>
        <w:r>
          <w:rPr>
            <w:noProof/>
            <w:webHidden/>
          </w:rPr>
          <w:instrText xml:space="preserve"> PAGEREF _Toc67077355 \h </w:instrText>
        </w:r>
        <w:r>
          <w:rPr>
            <w:noProof/>
            <w:webHidden/>
          </w:rPr>
        </w:r>
        <w:r>
          <w:rPr>
            <w:noProof/>
            <w:webHidden/>
          </w:rPr>
          <w:fldChar w:fldCharType="separate"/>
        </w:r>
        <w:r>
          <w:rPr>
            <w:noProof/>
            <w:webHidden/>
          </w:rPr>
          <w:t>186</w:t>
        </w:r>
        <w:r>
          <w:rPr>
            <w:noProof/>
            <w:webHidden/>
          </w:rPr>
          <w:fldChar w:fldCharType="end"/>
        </w:r>
      </w:hyperlink>
    </w:p>
    <w:p w:rsidR="005A1D1E" w:rsidRDefault="005A1D1E">
      <w:pPr>
        <w:pStyle w:val="30"/>
        <w:tabs>
          <w:tab w:val="right" w:leader="dot" w:pos="9628"/>
        </w:tabs>
        <w:rPr>
          <w:rFonts w:asciiTheme="minorHAnsi" w:eastAsiaTheme="minorEastAsia" w:hAnsiTheme="minorHAnsi" w:cstheme="minorBidi"/>
          <w:i w:val="0"/>
          <w:noProof/>
          <w:color w:val="auto"/>
          <w:sz w:val="22"/>
          <w:szCs w:val="22"/>
          <w:lang w:val="ru-RU" w:eastAsia="ru-RU"/>
        </w:rPr>
      </w:pPr>
      <w:hyperlink w:anchor="_Toc67077356" w:history="1">
        <w:r w:rsidRPr="00AA3388">
          <w:rPr>
            <w:rStyle w:val="aa"/>
            <w:noProof/>
          </w:rPr>
          <w:t>Строительный бизнес (ancb.ru), Москва, 15 марта 2021</w:t>
        </w:r>
      </w:hyperlink>
    </w:p>
    <w:p w:rsidR="005A1D1E" w:rsidRDefault="005A1D1E">
      <w:pPr>
        <w:pStyle w:val="51"/>
        <w:tabs>
          <w:tab w:val="right" w:leader="dot" w:pos="9628"/>
        </w:tabs>
        <w:rPr>
          <w:rFonts w:asciiTheme="minorHAnsi" w:eastAsiaTheme="minorEastAsia" w:hAnsiTheme="minorHAnsi" w:cstheme="minorBidi"/>
          <w:b w:val="0"/>
          <w:noProof/>
          <w:sz w:val="22"/>
          <w:szCs w:val="22"/>
          <w:lang w:val="ru-RU" w:eastAsia="ru-RU"/>
        </w:rPr>
      </w:pPr>
      <w:hyperlink w:anchor="_Toc67077357" w:history="1">
        <w:r w:rsidRPr="00AA3388">
          <w:rPr>
            <w:rStyle w:val="aa"/>
            <w:noProof/>
            <w:lang w:val="ru-RU"/>
          </w:rPr>
          <w:t>Жилищное строительство в российских регионах: в поисках утраченной гармонии</w:t>
        </w:r>
        <w:r>
          <w:rPr>
            <w:noProof/>
            <w:webHidden/>
          </w:rPr>
          <w:tab/>
        </w:r>
        <w:r>
          <w:rPr>
            <w:noProof/>
            <w:webHidden/>
          </w:rPr>
          <w:fldChar w:fldCharType="begin"/>
        </w:r>
        <w:r>
          <w:rPr>
            <w:noProof/>
            <w:webHidden/>
          </w:rPr>
          <w:instrText xml:space="preserve"> PAGEREF _Toc67077357 \h </w:instrText>
        </w:r>
        <w:r>
          <w:rPr>
            <w:noProof/>
            <w:webHidden/>
          </w:rPr>
        </w:r>
        <w:r>
          <w:rPr>
            <w:noProof/>
            <w:webHidden/>
          </w:rPr>
          <w:fldChar w:fldCharType="separate"/>
        </w:r>
        <w:r>
          <w:rPr>
            <w:noProof/>
            <w:webHidden/>
          </w:rPr>
          <w:t>189</w:t>
        </w:r>
        <w:r>
          <w:rPr>
            <w:noProof/>
            <w:webHidden/>
          </w:rPr>
          <w:fldChar w:fldCharType="end"/>
        </w:r>
      </w:hyperlink>
    </w:p>
    <w:p w:rsidR="005A1D1E" w:rsidRDefault="005A1D1E">
      <w:pPr>
        <w:pStyle w:val="30"/>
        <w:tabs>
          <w:tab w:val="right" w:leader="dot" w:pos="9628"/>
        </w:tabs>
        <w:rPr>
          <w:rFonts w:asciiTheme="minorHAnsi" w:eastAsiaTheme="minorEastAsia" w:hAnsiTheme="minorHAnsi" w:cstheme="minorBidi"/>
          <w:i w:val="0"/>
          <w:noProof/>
          <w:color w:val="auto"/>
          <w:sz w:val="22"/>
          <w:szCs w:val="22"/>
          <w:lang w:val="ru-RU" w:eastAsia="ru-RU"/>
        </w:rPr>
      </w:pPr>
      <w:hyperlink w:anchor="_Toc67077358" w:history="1">
        <w:r w:rsidRPr="00AA3388">
          <w:rPr>
            <w:rStyle w:val="aa"/>
            <w:noProof/>
          </w:rPr>
          <w:t>Циан (cian.ru), Москва, 15 марта 2021</w:t>
        </w:r>
      </w:hyperlink>
    </w:p>
    <w:p w:rsidR="005A1D1E" w:rsidRDefault="005A1D1E">
      <w:pPr>
        <w:pStyle w:val="51"/>
        <w:tabs>
          <w:tab w:val="right" w:leader="dot" w:pos="9628"/>
        </w:tabs>
        <w:rPr>
          <w:rFonts w:asciiTheme="minorHAnsi" w:eastAsiaTheme="minorEastAsia" w:hAnsiTheme="minorHAnsi" w:cstheme="minorBidi"/>
          <w:b w:val="0"/>
          <w:noProof/>
          <w:sz w:val="22"/>
          <w:szCs w:val="22"/>
          <w:lang w:val="ru-RU" w:eastAsia="ru-RU"/>
        </w:rPr>
      </w:pPr>
      <w:hyperlink w:anchor="_Toc67077359" w:history="1">
        <w:r w:rsidRPr="00AA3388">
          <w:rPr>
            <w:rStyle w:val="aa"/>
            <w:noProof/>
            <w:lang w:val="ru-RU"/>
          </w:rPr>
          <w:t>ЦБ анонсировал рост ключевой ставки. Что будет с ипотекой?</w:t>
        </w:r>
        <w:r>
          <w:rPr>
            <w:noProof/>
            <w:webHidden/>
          </w:rPr>
          <w:tab/>
        </w:r>
        <w:r>
          <w:rPr>
            <w:noProof/>
            <w:webHidden/>
          </w:rPr>
          <w:fldChar w:fldCharType="begin"/>
        </w:r>
        <w:r>
          <w:rPr>
            <w:noProof/>
            <w:webHidden/>
          </w:rPr>
          <w:instrText xml:space="preserve"> PAGEREF _Toc67077359 \h </w:instrText>
        </w:r>
        <w:r>
          <w:rPr>
            <w:noProof/>
            <w:webHidden/>
          </w:rPr>
        </w:r>
        <w:r>
          <w:rPr>
            <w:noProof/>
            <w:webHidden/>
          </w:rPr>
          <w:fldChar w:fldCharType="separate"/>
        </w:r>
        <w:r>
          <w:rPr>
            <w:noProof/>
            <w:webHidden/>
          </w:rPr>
          <w:t>191</w:t>
        </w:r>
        <w:r>
          <w:rPr>
            <w:noProof/>
            <w:webHidden/>
          </w:rPr>
          <w:fldChar w:fldCharType="end"/>
        </w:r>
      </w:hyperlink>
    </w:p>
    <w:p w:rsidR="005A1D1E" w:rsidRDefault="005A1D1E">
      <w:pPr>
        <w:pStyle w:val="30"/>
        <w:tabs>
          <w:tab w:val="right" w:leader="dot" w:pos="9628"/>
        </w:tabs>
        <w:rPr>
          <w:rFonts w:asciiTheme="minorHAnsi" w:eastAsiaTheme="minorEastAsia" w:hAnsiTheme="minorHAnsi" w:cstheme="minorBidi"/>
          <w:i w:val="0"/>
          <w:noProof/>
          <w:color w:val="auto"/>
          <w:sz w:val="22"/>
          <w:szCs w:val="22"/>
          <w:lang w:val="ru-RU" w:eastAsia="ru-RU"/>
        </w:rPr>
      </w:pPr>
      <w:hyperlink w:anchor="_Toc67077360" w:history="1">
        <w:r w:rsidRPr="00AA3388">
          <w:rPr>
            <w:rStyle w:val="aa"/>
            <w:noProof/>
          </w:rPr>
          <w:t>Циан (spb.cian.ru), Санкт-Петербург, 15 марта 2021</w:t>
        </w:r>
      </w:hyperlink>
    </w:p>
    <w:p w:rsidR="005A1D1E" w:rsidRDefault="005A1D1E">
      <w:pPr>
        <w:pStyle w:val="51"/>
        <w:tabs>
          <w:tab w:val="right" w:leader="dot" w:pos="9628"/>
        </w:tabs>
        <w:rPr>
          <w:rFonts w:asciiTheme="minorHAnsi" w:eastAsiaTheme="minorEastAsia" w:hAnsiTheme="minorHAnsi" w:cstheme="minorBidi"/>
          <w:b w:val="0"/>
          <w:noProof/>
          <w:sz w:val="22"/>
          <w:szCs w:val="22"/>
          <w:lang w:val="ru-RU" w:eastAsia="ru-RU"/>
        </w:rPr>
      </w:pPr>
      <w:hyperlink w:anchor="_Toc67077361" w:history="1">
        <w:r w:rsidRPr="00AA3388">
          <w:rPr>
            <w:rStyle w:val="aa"/>
            <w:noProof/>
            <w:lang w:val="ru-RU"/>
          </w:rPr>
          <w:t>Возможности банков в разы превышают потребности в проектном финансировании</w:t>
        </w:r>
        <w:r>
          <w:rPr>
            <w:noProof/>
            <w:webHidden/>
          </w:rPr>
          <w:tab/>
        </w:r>
        <w:r>
          <w:rPr>
            <w:noProof/>
            <w:webHidden/>
          </w:rPr>
          <w:fldChar w:fldCharType="begin"/>
        </w:r>
        <w:r>
          <w:rPr>
            <w:noProof/>
            <w:webHidden/>
          </w:rPr>
          <w:instrText xml:space="preserve"> PAGEREF _Toc67077361 \h </w:instrText>
        </w:r>
        <w:r>
          <w:rPr>
            <w:noProof/>
            <w:webHidden/>
          </w:rPr>
        </w:r>
        <w:r>
          <w:rPr>
            <w:noProof/>
            <w:webHidden/>
          </w:rPr>
          <w:fldChar w:fldCharType="separate"/>
        </w:r>
        <w:r>
          <w:rPr>
            <w:noProof/>
            <w:webHidden/>
          </w:rPr>
          <w:t>194</w:t>
        </w:r>
        <w:r>
          <w:rPr>
            <w:noProof/>
            <w:webHidden/>
          </w:rPr>
          <w:fldChar w:fldCharType="end"/>
        </w:r>
      </w:hyperlink>
    </w:p>
    <w:p w:rsidR="005A1D1E" w:rsidRDefault="005A1D1E">
      <w:pPr>
        <w:pStyle w:val="30"/>
        <w:tabs>
          <w:tab w:val="right" w:leader="dot" w:pos="9628"/>
        </w:tabs>
        <w:rPr>
          <w:rFonts w:asciiTheme="minorHAnsi" w:eastAsiaTheme="minorEastAsia" w:hAnsiTheme="minorHAnsi" w:cstheme="minorBidi"/>
          <w:i w:val="0"/>
          <w:noProof/>
          <w:color w:val="auto"/>
          <w:sz w:val="22"/>
          <w:szCs w:val="22"/>
          <w:lang w:val="ru-RU" w:eastAsia="ru-RU"/>
        </w:rPr>
      </w:pPr>
      <w:hyperlink w:anchor="_Toc67077362" w:history="1">
        <w:r w:rsidRPr="00AA3388">
          <w:rPr>
            <w:rStyle w:val="aa"/>
            <w:noProof/>
          </w:rPr>
          <w:t>Давыдов.Индекс (davydov.in), Санкт-Петербург, 15 марта 2021</w:t>
        </w:r>
      </w:hyperlink>
    </w:p>
    <w:p w:rsidR="005A1D1E" w:rsidRDefault="005A1D1E">
      <w:pPr>
        <w:pStyle w:val="51"/>
        <w:tabs>
          <w:tab w:val="right" w:leader="dot" w:pos="9628"/>
        </w:tabs>
        <w:rPr>
          <w:rFonts w:asciiTheme="minorHAnsi" w:eastAsiaTheme="minorEastAsia" w:hAnsiTheme="minorHAnsi" w:cstheme="minorBidi"/>
          <w:b w:val="0"/>
          <w:noProof/>
          <w:sz w:val="22"/>
          <w:szCs w:val="22"/>
          <w:lang w:val="ru-RU" w:eastAsia="ru-RU"/>
        </w:rPr>
      </w:pPr>
      <w:hyperlink w:anchor="_Toc67077363" w:history="1">
        <w:r w:rsidRPr="00AA3388">
          <w:rPr>
            <w:rStyle w:val="aa"/>
            <w:noProof/>
            <w:lang w:val="ru-RU"/>
          </w:rPr>
          <w:t>Дмитрий Холявченко (Новосибирск): Вероятность того, что девелоперы в состоянии освоить все потенциальные ресурсы банков, пригодные для проектного финансирования, крайне невелика</w:t>
        </w:r>
        <w:r>
          <w:rPr>
            <w:noProof/>
            <w:webHidden/>
          </w:rPr>
          <w:tab/>
        </w:r>
        <w:r>
          <w:rPr>
            <w:noProof/>
            <w:webHidden/>
          </w:rPr>
          <w:fldChar w:fldCharType="begin"/>
        </w:r>
        <w:r>
          <w:rPr>
            <w:noProof/>
            <w:webHidden/>
          </w:rPr>
          <w:instrText xml:space="preserve"> PAGEREF _Toc67077363 \h </w:instrText>
        </w:r>
        <w:r>
          <w:rPr>
            <w:noProof/>
            <w:webHidden/>
          </w:rPr>
        </w:r>
        <w:r>
          <w:rPr>
            <w:noProof/>
            <w:webHidden/>
          </w:rPr>
          <w:fldChar w:fldCharType="separate"/>
        </w:r>
        <w:r>
          <w:rPr>
            <w:noProof/>
            <w:webHidden/>
          </w:rPr>
          <w:t>194</w:t>
        </w:r>
        <w:r>
          <w:rPr>
            <w:noProof/>
            <w:webHidden/>
          </w:rPr>
          <w:fldChar w:fldCharType="end"/>
        </w:r>
      </w:hyperlink>
    </w:p>
    <w:p w:rsidR="005A1D1E" w:rsidRDefault="005A1D1E">
      <w:pPr>
        <w:pStyle w:val="30"/>
        <w:tabs>
          <w:tab w:val="right" w:leader="dot" w:pos="9628"/>
        </w:tabs>
        <w:rPr>
          <w:rFonts w:asciiTheme="minorHAnsi" w:eastAsiaTheme="minorEastAsia" w:hAnsiTheme="minorHAnsi" w:cstheme="minorBidi"/>
          <w:i w:val="0"/>
          <w:noProof/>
          <w:color w:val="auto"/>
          <w:sz w:val="22"/>
          <w:szCs w:val="22"/>
          <w:lang w:val="ru-RU" w:eastAsia="ru-RU"/>
        </w:rPr>
      </w:pPr>
      <w:hyperlink w:anchor="_Toc67077364" w:history="1">
        <w:r w:rsidRPr="00AA3388">
          <w:rPr>
            <w:rStyle w:val="aa"/>
            <w:noProof/>
          </w:rPr>
          <w:t>ИА Строительство (dom.iastr.ru), Москва, 15 марта 2021</w:t>
        </w:r>
      </w:hyperlink>
    </w:p>
    <w:p w:rsidR="005A1D1E" w:rsidRDefault="005A1D1E">
      <w:pPr>
        <w:pStyle w:val="51"/>
        <w:tabs>
          <w:tab w:val="right" w:leader="dot" w:pos="9628"/>
        </w:tabs>
        <w:rPr>
          <w:rFonts w:asciiTheme="minorHAnsi" w:eastAsiaTheme="minorEastAsia" w:hAnsiTheme="minorHAnsi" w:cstheme="minorBidi"/>
          <w:b w:val="0"/>
          <w:noProof/>
          <w:sz w:val="22"/>
          <w:szCs w:val="22"/>
          <w:lang w:val="ru-RU" w:eastAsia="ru-RU"/>
        </w:rPr>
      </w:pPr>
      <w:hyperlink w:anchor="_Toc67077365" w:history="1">
        <w:r w:rsidRPr="00AA3388">
          <w:rPr>
            <w:rStyle w:val="aa"/>
            <w:noProof/>
            <w:lang w:val="ru-RU"/>
          </w:rPr>
          <w:t>Рынок строительства жилья на пороге крутых перемен</w:t>
        </w:r>
        <w:r>
          <w:rPr>
            <w:noProof/>
            <w:webHidden/>
          </w:rPr>
          <w:tab/>
        </w:r>
        <w:r>
          <w:rPr>
            <w:noProof/>
            <w:webHidden/>
          </w:rPr>
          <w:fldChar w:fldCharType="begin"/>
        </w:r>
        <w:r>
          <w:rPr>
            <w:noProof/>
            <w:webHidden/>
          </w:rPr>
          <w:instrText xml:space="preserve"> PAGEREF _Toc67077365 \h </w:instrText>
        </w:r>
        <w:r>
          <w:rPr>
            <w:noProof/>
            <w:webHidden/>
          </w:rPr>
        </w:r>
        <w:r>
          <w:rPr>
            <w:noProof/>
            <w:webHidden/>
          </w:rPr>
          <w:fldChar w:fldCharType="separate"/>
        </w:r>
        <w:r>
          <w:rPr>
            <w:noProof/>
            <w:webHidden/>
          </w:rPr>
          <w:t>195</w:t>
        </w:r>
        <w:r>
          <w:rPr>
            <w:noProof/>
            <w:webHidden/>
          </w:rPr>
          <w:fldChar w:fldCharType="end"/>
        </w:r>
      </w:hyperlink>
    </w:p>
    <w:p w:rsidR="005A1D1E" w:rsidRDefault="005A1D1E">
      <w:pPr>
        <w:pStyle w:val="30"/>
        <w:tabs>
          <w:tab w:val="right" w:leader="dot" w:pos="9628"/>
        </w:tabs>
        <w:rPr>
          <w:rFonts w:asciiTheme="minorHAnsi" w:eastAsiaTheme="minorEastAsia" w:hAnsiTheme="minorHAnsi" w:cstheme="minorBidi"/>
          <w:i w:val="0"/>
          <w:noProof/>
          <w:color w:val="auto"/>
          <w:sz w:val="22"/>
          <w:szCs w:val="22"/>
          <w:lang w:val="ru-RU" w:eastAsia="ru-RU"/>
        </w:rPr>
      </w:pPr>
      <w:hyperlink w:anchor="_Toc67077366" w:history="1">
        <w:r w:rsidRPr="00AA3388">
          <w:rPr>
            <w:rStyle w:val="aa"/>
            <w:noProof/>
          </w:rPr>
          <w:t>NewsRbk.ru, Москва, 15 марта 2021</w:t>
        </w:r>
      </w:hyperlink>
    </w:p>
    <w:p w:rsidR="005A1D1E" w:rsidRDefault="005A1D1E">
      <w:pPr>
        <w:pStyle w:val="51"/>
        <w:tabs>
          <w:tab w:val="right" w:leader="dot" w:pos="9628"/>
        </w:tabs>
        <w:rPr>
          <w:rFonts w:asciiTheme="minorHAnsi" w:eastAsiaTheme="minorEastAsia" w:hAnsiTheme="minorHAnsi" w:cstheme="minorBidi"/>
          <w:b w:val="0"/>
          <w:noProof/>
          <w:sz w:val="22"/>
          <w:szCs w:val="22"/>
          <w:lang w:val="ru-RU" w:eastAsia="ru-RU"/>
        </w:rPr>
      </w:pPr>
      <w:hyperlink w:anchor="_Toc67077367" w:history="1">
        <w:r w:rsidRPr="00AA3388">
          <w:rPr>
            <w:rStyle w:val="aa"/>
            <w:noProof/>
            <w:lang w:val="ru-RU"/>
          </w:rPr>
          <w:t>"Дом.РФ" оценил объем проектного финансирования к 2025 году в 6,5 трлн</w:t>
        </w:r>
        <w:r>
          <w:rPr>
            <w:noProof/>
            <w:webHidden/>
          </w:rPr>
          <w:tab/>
        </w:r>
        <w:r>
          <w:rPr>
            <w:noProof/>
            <w:webHidden/>
          </w:rPr>
          <w:fldChar w:fldCharType="begin"/>
        </w:r>
        <w:r>
          <w:rPr>
            <w:noProof/>
            <w:webHidden/>
          </w:rPr>
          <w:instrText xml:space="preserve"> PAGEREF _Toc67077367 \h </w:instrText>
        </w:r>
        <w:r>
          <w:rPr>
            <w:noProof/>
            <w:webHidden/>
          </w:rPr>
        </w:r>
        <w:r>
          <w:rPr>
            <w:noProof/>
            <w:webHidden/>
          </w:rPr>
          <w:fldChar w:fldCharType="separate"/>
        </w:r>
        <w:r>
          <w:rPr>
            <w:noProof/>
            <w:webHidden/>
          </w:rPr>
          <w:t>197</w:t>
        </w:r>
        <w:r>
          <w:rPr>
            <w:noProof/>
            <w:webHidden/>
          </w:rPr>
          <w:fldChar w:fldCharType="end"/>
        </w:r>
      </w:hyperlink>
    </w:p>
    <w:p w:rsidR="005A1D1E" w:rsidRDefault="005A1D1E">
      <w:pPr>
        <w:pStyle w:val="30"/>
        <w:tabs>
          <w:tab w:val="right" w:leader="dot" w:pos="9628"/>
        </w:tabs>
        <w:rPr>
          <w:rFonts w:asciiTheme="minorHAnsi" w:eastAsiaTheme="minorEastAsia" w:hAnsiTheme="minorHAnsi" w:cstheme="minorBidi"/>
          <w:i w:val="0"/>
          <w:noProof/>
          <w:color w:val="auto"/>
          <w:sz w:val="22"/>
          <w:szCs w:val="22"/>
          <w:lang w:val="ru-RU" w:eastAsia="ru-RU"/>
        </w:rPr>
      </w:pPr>
      <w:hyperlink w:anchor="_Toc67077368" w:history="1">
        <w:r w:rsidRPr="00AA3388">
          <w:rPr>
            <w:rStyle w:val="aa"/>
            <w:noProof/>
          </w:rPr>
          <w:t>Строительная биржа (stroyprice.ru), Москва, 15 марта 2021</w:t>
        </w:r>
      </w:hyperlink>
    </w:p>
    <w:p w:rsidR="005A1D1E" w:rsidRDefault="005A1D1E">
      <w:pPr>
        <w:pStyle w:val="51"/>
        <w:tabs>
          <w:tab w:val="right" w:leader="dot" w:pos="9628"/>
        </w:tabs>
        <w:rPr>
          <w:rFonts w:asciiTheme="minorHAnsi" w:eastAsiaTheme="minorEastAsia" w:hAnsiTheme="minorHAnsi" w:cstheme="minorBidi"/>
          <w:b w:val="0"/>
          <w:noProof/>
          <w:sz w:val="22"/>
          <w:szCs w:val="22"/>
          <w:lang w:val="ru-RU" w:eastAsia="ru-RU"/>
        </w:rPr>
      </w:pPr>
      <w:hyperlink w:anchor="_Toc67077369" w:history="1">
        <w:r w:rsidRPr="00AA3388">
          <w:rPr>
            <w:rStyle w:val="aa"/>
            <w:noProof/>
            <w:lang w:val="ru-RU"/>
          </w:rPr>
          <w:t>Шлагбаум за околицей</w:t>
        </w:r>
        <w:r>
          <w:rPr>
            <w:noProof/>
            <w:webHidden/>
          </w:rPr>
          <w:tab/>
        </w:r>
        <w:r>
          <w:rPr>
            <w:noProof/>
            <w:webHidden/>
          </w:rPr>
          <w:fldChar w:fldCharType="begin"/>
        </w:r>
        <w:r>
          <w:rPr>
            <w:noProof/>
            <w:webHidden/>
          </w:rPr>
          <w:instrText xml:space="preserve"> PAGEREF _Toc67077369 \h </w:instrText>
        </w:r>
        <w:r>
          <w:rPr>
            <w:noProof/>
            <w:webHidden/>
          </w:rPr>
        </w:r>
        <w:r>
          <w:rPr>
            <w:noProof/>
            <w:webHidden/>
          </w:rPr>
          <w:fldChar w:fldCharType="separate"/>
        </w:r>
        <w:r>
          <w:rPr>
            <w:noProof/>
            <w:webHidden/>
          </w:rPr>
          <w:t>198</w:t>
        </w:r>
        <w:r>
          <w:rPr>
            <w:noProof/>
            <w:webHidden/>
          </w:rPr>
          <w:fldChar w:fldCharType="end"/>
        </w:r>
      </w:hyperlink>
    </w:p>
    <w:p w:rsidR="005A1D1E" w:rsidRDefault="005A1D1E">
      <w:pPr>
        <w:pStyle w:val="30"/>
        <w:tabs>
          <w:tab w:val="right" w:leader="dot" w:pos="9628"/>
        </w:tabs>
        <w:rPr>
          <w:rFonts w:asciiTheme="minorHAnsi" w:eastAsiaTheme="minorEastAsia" w:hAnsiTheme="minorHAnsi" w:cstheme="minorBidi"/>
          <w:i w:val="0"/>
          <w:noProof/>
          <w:color w:val="auto"/>
          <w:sz w:val="22"/>
          <w:szCs w:val="22"/>
          <w:lang w:val="ru-RU" w:eastAsia="ru-RU"/>
        </w:rPr>
      </w:pPr>
      <w:hyperlink w:anchor="_Toc67077370" w:history="1">
        <w:r w:rsidRPr="00AA3388">
          <w:rPr>
            <w:rStyle w:val="aa"/>
            <w:noProof/>
          </w:rPr>
          <w:t>Bn.ru, Санкт-Петербург, 15 марта 2021</w:t>
        </w:r>
      </w:hyperlink>
    </w:p>
    <w:p w:rsidR="005A1D1E" w:rsidRDefault="005A1D1E">
      <w:pPr>
        <w:pStyle w:val="51"/>
        <w:tabs>
          <w:tab w:val="right" w:leader="dot" w:pos="9628"/>
        </w:tabs>
        <w:rPr>
          <w:rFonts w:asciiTheme="minorHAnsi" w:eastAsiaTheme="minorEastAsia" w:hAnsiTheme="minorHAnsi" w:cstheme="minorBidi"/>
          <w:b w:val="0"/>
          <w:noProof/>
          <w:sz w:val="22"/>
          <w:szCs w:val="22"/>
          <w:lang w:val="ru-RU" w:eastAsia="ru-RU"/>
        </w:rPr>
      </w:pPr>
      <w:hyperlink w:anchor="_Toc67077371" w:history="1">
        <w:r w:rsidRPr="00AA3388">
          <w:rPr>
            <w:rStyle w:val="aa"/>
            <w:noProof/>
            <w:lang w:val="ru-RU"/>
          </w:rPr>
          <w:t>Российским застройщикам не грозит дефицит проектного финансирования</w:t>
        </w:r>
        <w:r>
          <w:rPr>
            <w:noProof/>
            <w:webHidden/>
          </w:rPr>
          <w:tab/>
        </w:r>
        <w:r>
          <w:rPr>
            <w:noProof/>
            <w:webHidden/>
          </w:rPr>
          <w:fldChar w:fldCharType="begin"/>
        </w:r>
        <w:r>
          <w:rPr>
            <w:noProof/>
            <w:webHidden/>
          </w:rPr>
          <w:instrText xml:space="preserve"> PAGEREF _Toc67077371 \h </w:instrText>
        </w:r>
        <w:r>
          <w:rPr>
            <w:noProof/>
            <w:webHidden/>
          </w:rPr>
        </w:r>
        <w:r>
          <w:rPr>
            <w:noProof/>
            <w:webHidden/>
          </w:rPr>
          <w:fldChar w:fldCharType="separate"/>
        </w:r>
        <w:r>
          <w:rPr>
            <w:noProof/>
            <w:webHidden/>
          </w:rPr>
          <w:t>200</w:t>
        </w:r>
        <w:r>
          <w:rPr>
            <w:noProof/>
            <w:webHidden/>
          </w:rPr>
          <w:fldChar w:fldCharType="end"/>
        </w:r>
      </w:hyperlink>
    </w:p>
    <w:p w:rsidR="005A1D1E" w:rsidRDefault="005A1D1E">
      <w:pPr>
        <w:pStyle w:val="30"/>
        <w:tabs>
          <w:tab w:val="right" w:leader="dot" w:pos="9628"/>
        </w:tabs>
        <w:rPr>
          <w:rFonts w:asciiTheme="minorHAnsi" w:eastAsiaTheme="minorEastAsia" w:hAnsiTheme="minorHAnsi" w:cstheme="minorBidi"/>
          <w:i w:val="0"/>
          <w:noProof/>
          <w:color w:val="auto"/>
          <w:sz w:val="22"/>
          <w:szCs w:val="22"/>
          <w:lang w:val="ru-RU" w:eastAsia="ru-RU"/>
        </w:rPr>
      </w:pPr>
      <w:hyperlink w:anchor="_Toc67077372" w:history="1">
        <w:r w:rsidRPr="00AA3388">
          <w:rPr>
            <w:rStyle w:val="aa"/>
            <w:noProof/>
          </w:rPr>
          <w:t>Комсомольская правда (spb.kp.ru), Санкт-Петербург, 15 марта 2021</w:t>
        </w:r>
      </w:hyperlink>
    </w:p>
    <w:p w:rsidR="005A1D1E" w:rsidRDefault="005A1D1E">
      <w:pPr>
        <w:pStyle w:val="51"/>
        <w:tabs>
          <w:tab w:val="right" w:leader="dot" w:pos="9628"/>
        </w:tabs>
        <w:rPr>
          <w:rFonts w:asciiTheme="minorHAnsi" w:eastAsiaTheme="minorEastAsia" w:hAnsiTheme="minorHAnsi" w:cstheme="minorBidi"/>
          <w:b w:val="0"/>
          <w:noProof/>
          <w:sz w:val="22"/>
          <w:szCs w:val="22"/>
          <w:lang w:val="ru-RU" w:eastAsia="ru-RU"/>
        </w:rPr>
      </w:pPr>
      <w:hyperlink w:anchor="_Toc67077373" w:history="1">
        <w:r w:rsidRPr="00AA3388">
          <w:rPr>
            <w:rStyle w:val="aa"/>
            <w:noProof/>
            <w:lang w:val="ru-RU"/>
          </w:rPr>
          <w:t>О чем обязательно нужно узнать перед покупкой жилья</w:t>
        </w:r>
        <w:r>
          <w:rPr>
            <w:noProof/>
            <w:webHidden/>
          </w:rPr>
          <w:tab/>
        </w:r>
        <w:r>
          <w:rPr>
            <w:noProof/>
            <w:webHidden/>
          </w:rPr>
          <w:fldChar w:fldCharType="begin"/>
        </w:r>
        <w:r>
          <w:rPr>
            <w:noProof/>
            <w:webHidden/>
          </w:rPr>
          <w:instrText xml:space="preserve"> PAGEREF _Toc67077373 \h </w:instrText>
        </w:r>
        <w:r>
          <w:rPr>
            <w:noProof/>
            <w:webHidden/>
          </w:rPr>
        </w:r>
        <w:r>
          <w:rPr>
            <w:noProof/>
            <w:webHidden/>
          </w:rPr>
          <w:fldChar w:fldCharType="separate"/>
        </w:r>
        <w:r>
          <w:rPr>
            <w:noProof/>
            <w:webHidden/>
          </w:rPr>
          <w:t>200</w:t>
        </w:r>
        <w:r>
          <w:rPr>
            <w:noProof/>
            <w:webHidden/>
          </w:rPr>
          <w:fldChar w:fldCharType="end"/>
        </w:r>
      </w:hyperlink>
    </w:p>
    <w:p w:rsidR="005A1D1E" w:rsidRDefault="005A1D1E">
      <w:pPr>
        <w:pStyle w:val="30"/>
        <w:tabs>
          <w:tab w:val="right" w:leader="dot" w:pos="9628"/>
        </w:tabs>
        <w:rPr>
          <w:rFonts w:asciiTheme="minorHAnsi" w:eastAsiaTheme="minorEastAsia" w:hAnsiTheme="minorHAnsi" w:cstheme="minorBidi"/>
          <w:i w:val="0"/>
          <w:noProof/>
          <w:color w:val="auto"/>
          <w:sz w:val="22"/>
          <w:szCs w:val="22"/>
          <w:lang w:val="ru-RU" w:eastAsia="ru-RU"/>
        </w:rPr>
      </w:pPr>
      <w:hyperlink w:anchor="_Toc67077374" w:history="1">
        <w:r w:rsidRPr="00AA3388">
          <w:rPr>
            <w:rStyle w:val="aa"/>
            <w:noProof/>
          </w:rPr>
          <w:t>Строительная орбита (stroyorbita.ru), Москва, 15 марта 2021</w:t>
        </w:r>
      </w:hyperlink>
    </w:p>
    <w:p w:rsidR="005A1D1E" w:rsidRDefault="005A1D1E">
      <w:pPr>
        <w:pStyle w:val="51"/>
        <w:tabs>
          <w:tab w:val="right" w:leader="dot" w:pos="9628"/>
        </w:tabs>
        <w:rPr>
          <w:rFonts w:asciiTheme="minorHAnsi" w:eastAsiaTheme="minorEastAsia" w:hAnsiTheme="minorHAnsi" w:cstheme="minorBidi"/>
          <w:b w:val="0"/>
          <w:noProof/>
          <w:sz w:val="22"/>
          <w:szCs w:val="22"/>
          <w:lang w:val="ru-RU" w:eastAsia="ru-RU"/>
        </w:rPr>
      </w:pPr>
      <w:hyperlink w:anchor="_Toc67077375" w:history="1">
        <w:r w:rsidRPr="00AA3388">
          <w:rPr>
            <w:rStyle w:val="aa"/>
            <w:noProof/>
            <w:lang w:val="ru-RU"/>
          </w:rPr>
          <w:t>ИЖС и комплексное освоение территорий обсудили на "Российской строительной неделе"</w:t>
        </w:r>
        <w:r>
          <w:rPr>
            <w:noProof/>
            <w:webHidden/>
          </w:rPr>
          <w:tab/>
        </w:r>
        <w:r>
          <w:rPr>
            <w:noProof/>
            <w:webHidden/>
          </w:rPr>
          <w:fldChar w:fldCharType="begin"/>
        </w:r>
        <w:r>
          <w:rPr>
            <w:noProof/>
            <w:webHidden/>
          </w:rPr>
          <w:instrText xml:space="preserve"> PAGEREF _Toc67077375 \h </w:instrText>
        </w:r>
        <w:r>
          <w:rPr>
            <w:noProof/>
            <w:webHidden/>
          </w:rPr>
        </w:r>
        <w:r>
          <w:rPr>
            <w:noProof/>
            <w:webHidden/>
          </w:rPr>
          <w:fldChar w:fldCharType="separate"/>
        </w:r>
        <w:r>
          <w:rPr>
            <w:noProof/>
            <w:webHidden/>
          </w:rPr>
          <w:t>201</w:t>
        </w:r>
        <w:r>
          <w:rPr>
            <w:noProof/>
            <w:webHidden/>
          </w:rPr>
          <w:fldChar w:fldCharType="end"/>
        </w:r>
      </w:hyperlink>
    </w:p>
    <w:p w:rsidR="005A1D1E" w:rsidRDefault="005A1D1E">
      <w:pPr>
        <w:pStyle w:val="30"/>
        <w:tabs>
          <w:tab w:val="right" w:leader="dot" w:pos="9628"/>
        </w:tabs>
        <w:rPr>
          <w:rFonts w:asciiTheme="minorHAnsi" w:eastAsiaTheme="minorEastAsia" w:hAnsiTheme="minorHAnsi" w:cstheme="minorBidi"/>
          <w:i w:val="0"/>
          <w:noProof/>
          <w:color w:val="auto"/>
          <w:sz w:val="22"/>
          <w:szCs w:val="22"/>
          <w:lang w:val="ru-RU" w:eastAsia="ru-RU"/>
        </w:rPr>
      </w:pPr>
      <w:hyperlink w:anchor="_Toc67077376" w:history="1">
        <w:r w:rsidRPr="00AA3388">
          <w:rPr>
            <w:rStyle w:val="aa"/>
            <w:noProof/>
          </w:rPr>
          <w:t>Липецкие новости (lipetsknews.ru), Липецк, 15 марта 2021</w:t>
        </w:r>
      </w:hyperlink>
    </w:p>
    <w:p w:rsidR="005A1D1E" w:rsidRDefault="005A1D1E">
      <w:pPr>
        <w:pStyle w:val="51"/>
        <w:tabs>
          <w:tab w:val="right" w:leader="dot" w:pos="9628"/>
        </w:tabs>
        <w:rPr>
          <w:rFonts w:asciiTheme="minorHAnsi" w:eastAsiaTheme="minorEastAsia" w:hAnsiTheme="minorHAnsi" w:cstheme="minorBidi"/>
          <w:b w:val="0"/>
          <w:noProof/>
          <w:sz w:val="22"/>
          <w:szCs w:val="22"/>
          <w:lang w:val="ru-RU" w:eastAsia="ru-RU"/>
        </w:rPr>
      </w:pPr>
      <w:hyperlink w:anchor="_Toc67077377" w:history="1">
        <w:r w:rsidRPr="00AA3388">
          <w:rPr>
            <w:rStyle w:val="aa"/>
            <w:noProof/>
            <w:lang w:val="ru-RU"/>
          </w:rPr>
          <w:t>Липецкий застройщик вышел на европейский рынок недвижимости</w:t>
        </w:r>
        <w:r>
          <w:rPr>
            <w:noProof/>
            <w:webHidden/>
          </w:rPr>
          <w:tab/>
        </w:r>
        <w:r>
          <w:rPr>
            <w:noProof/>
            <w:webHidden/>
          </w:rPr>
          <w:fldChar w:fldCharType="begin"/>
        </w:r>
        <w:r>
          <w:rPr>
            <w:noProof/>
            <w:webHidden/>
          </w:rPr>
          <w:instrText xml:space="preserve"> PAGEREF _Toc67077377 \h </w:instrText>
        </w:r>
        <w:r>
          <w:rPr>
            <w:noProof/>
            <w:webHidden/>
          </w:rPr>
        </w:r>
        <w:r>
          <w:rPr>
            <w:noProof/>
            <w:webHidden/>
          </w:rPr>
          <w:fldChar w:fldCharType="separate"/>
        </w:r>
        <w:r>
          <w:rPr>
            <w:noProof/>
            <w:webHidden/>
          </w:rPr>
          <w:t>201</w:t>
        </w:r>
        <w:r>
          <w:rPr>
            <w:noProof/>
            <w:webHidden/>
          </w:rPr>
          <w:fldChar w:fldCharType="end"/>
        </w:r>
      </w:hyperlink>
    </w:p>
    <w:p w:rsidR="005A1D1E" w:rsidRDefault="005A1D1E">
      <w:pPr>
        <w:pStyle w:val="30"/>
        <w:tabs>
          <w:tab w:val="right" w:leader="dot" w:pos="9628"/>
        </w:tabs>
        <w:rPr>
          <w:rFonts w:asciiTheme="minorHAnsi" w:eastAsiaTheme="minorEastAsia" w:hAnsiTheme="minorHAnsi" w:cstheme="minorBidi"/>
          <w:i w:val="0"/>
          <w:noProof/>
          <w:color w:val="auto"/>
          <w:sz w:val="22"/>
          <w:szCs w:val="22"/>
          <w:lang w:val="ru-RU" w:eastAsia="ru-RU"/>
        </w:rPr>
      </w:pPr>
      <w:hyperlink w:anchor="_Toc67077378" w:history="1">
        <w:r w:rsidRPr="00AA3388">
          <w:rPr>
            <w:rStyle w:val="aa"/>
            <w:noProof/>
          </w:rPr>
          <w:t>Repa (repa-pr.ru), Москва, 15 марта 2021</w:t>
        </w:r>
      </w:hyperlink>
    </w:p>
    <w:p w:rsidR="005A1D1E" w:rsidRDefault="005A1D1E">
      <w:pPr>
        <w:pStyle w:val="51"/>
        <w:tabs>
          <w:tab w:val="right" w:leader="dot" w:pos="9628"/>
        </w:tabs>
        <w:rPr>
          <w:rFonts w:asciiTheme="minorHAnsi" w:eastAsiaTheme="minorEastAsia" w:hAnsiTheme="minorHAnsi" w:cstheme="minorBidi"/>
          <w:b w:val="0"/>
          <w:noProof/>
          <w:sz w:val="22"/>
          <w:szCs w:val="22"/>
          <w:lang w:val="ru-RU" w:eastAsia="ru-RU"/>
        </w:rPr>
      </w:pPr>
      <w:hyperlink w:anchor="_Toc67077379" w:history="1">
        <w:r w:rsidRPr="00AA3388">
          <w:rPr>
            <w:rStyle w:val="aa"/>
            <w:noProof/>
            <w:lang w:val="ru-RU"/>
          </w:rPr>
          <w:t>Высокие цены на старте продаж - это новая реальность</w:t>
        </w:r>
        <w:r>
          <w:rPr>
            <w:noProof/>
            <w:webHidden/>
          </w:rPr>
          <w:tab/>
        </w:r>
        <w:r>
          <w:rPr>
            <w:noProof/>
            <w:webHidden/>
          </w:rPr>
          <w:fldChar w:fldCharType="begin"/>
        </w:r>
        <w:r>
          <w:rPr>
            <w:noProof/>
            <w:webHidden/>
          </w:rPr>
          <w:instrText xml:space="preserve"> PAGEREF _Toc67077379 \h </w:instrText>
        </w:r>
        <w:r>
          <w:rPr>
            <w:noProof/>
            <w:webHidden/>
          </w:rPr>
        </w:r>
        <w:r>
          <w:rPr>
            <w:noProof/>
            <w:webHidden/>
          </w:rPr>
          <w:fldChar w:fldCharType="separate"/>
        </w:r>
        <w:r>
          <w:rPr>
            <w:noProof/>
            <w:webHidden/>
          </w:rPr>
          <w:t>202</w:t>
        </w:r>
        <w:r>
          <w:rPr>
            <w:noProof/>
            <w:webHidden/>
          </w:rPr>
          <w:fldChar w:fldCharType="end"/>
        </w:r>
      </w:hyperlink>
    </w:p>
    <w:p w:rsidR="005A1D1E" w:rsidRDefault="005A1D1E">
      <w:pPr>
        <w:pStyle w:val="30"/>
        <w:tabs>
          <w:tab w:val="right" w:leader="dot" w:pos="9628"/>
        </w:tabs>
        <w:rPr>
          <w:rFonts w:asciiTheme="minorHAnsi" w:eastAsiaTheme="minorEastAsia" w:hAnsiTheme="minorHAnsi" w:cstheme="minorBidi"/>
          <w:i w:val="0"/>
          <w:noProof/>
          <w:color w:val="auto"/>
          <w:sz w:val="22"/>
          <w:szCs w:val="22"/>
          <w:lang w:val="ru-RU" w:eastAsia="ru-RU"/>
        </w:rPr>
      </w:pPr>
      <w:hyperlink w:anchor="_Toc67077380" w:history="1">
        <w:r w:rsidRPr="00AA3388">
          <w:rPr>
            <w:rStyle w:val="aa"/>
            <w:noProof/>
          </w:rPr>
          <w:t>Newszilla.ru, Москва, 15 марта 2021</w:t>
        </w:r>
      </w:hyperlink>
    </w:p>
    <w:p w:rsidR="005A1D1E" w:rsidRDefault="005A1D1E">
      <w:pPr>
        <w:pStyle w:val="51"/>
        <w:tabs>
          <w:tab w:val="right" w:leader="dot" w:pos="9628"/>
        </w:tabs>
        <w:rPr>
          <w:rFonts w:asciiTheme="minorHAnsi" w:eastAsiaTheme="minorEastAsia" w:hAnsiTheme="minorHAnsi" w:cstheme="minorBidi"/>
          <w:b w:val="0"/>
          <w:noProof/>
          <w:sz w:val="22"/>
          <w:szCs w:val="22"/>
          <w:lang w:val="ru-RU" w:eastAsia="ru-RU"/>
        </w:rPr>
      </w:pPr>
      <w:hyperlink w:anchor="_Toc67077381" w:history="1">
        <w:r w:rsidRPr="00AA3388">
          <w:rPr>
            <w:rStyle w:val="aa"/>
            <w:noProof/>
            <w:lang w:val="ru-RU"/>
          </w:rPr>
          <w:t>Банки готовы дать застройщикам втрое больше денег, чем им нужно</w:t>
        </w:r>
        <w:r>
          <w:rPr>
            <w:noProof/>
            <w:webHidden/>
          </w:rPr>
          <w:tab/>
        </w:r>
        <w:r>
          <w:rPr>
            <w:noProof/>
            <w:webHidden/>
          </w:rPr>
          <w:fldChar w:fldCharType="begin"/>
        </w:r>
        <w:r>
          <w:rPr>
            <w:noProof/>
            <w:webHidden/>
          </w:rPr>
          <w:instrText xml:space="preserve"> PAGEREF _Toc67077381 \h </w:instrText>
        </w:r>
        <w:r>
          <w:rPr>
            <w:noProof/>
            <w:webHidden/>
          </w:rPr>
        </w:r>
        <w:r>
          <w:rPr>
            <w:noProof/>
            <w:webHidden/>
          </w:rPr>
          <w:fldChar w:fldCharType="separate"/>
        </w:r>
        <w:r>
          <w:rPr>
            <w:noProof/>
            <w:webHidden/>
          </w:rPr>
          <w:t>204</w:t>
        </w:r>
        <w:r>
          <w:rPr>
            <w:noProof/>
            <w:webHidden/>
          </w:rPr>
          <w:fldChar w:fldCharType="end"/>
        </w:r>
      </w:hyperlink>
    </w:p>
    <w:p w:rsidR="005A1D1E" w:rsidRDefault="005A1D1E">
      <w:pPr>
        <w:pStyle w:val="30"/>
        <w:tabs>
          <w:tab w:val="right" w:leader="dot" w:pos="9628"/>
        </w:tabs>
        <w:rPr>
          <w:rFonts w:asciiTheme="minorHAnsi" w:eastAsiaTheme="minorEastAsia" w:hAnsiTheme="minorHAnsi" w:cstheme="minorBidi"/>
          <w:i w:val="0"/>
          <w:noProof/>
          <w:color w:val="auto"/>
          <w:sz w:val="22"/>
          <w:szCs w:val="22"/>
          <w:lang w:val="ru-RU" w:eastAsia="ru-RU"/>
        </w:rPr>
      </w:pPr>
      <w:hyperlink w:anchor="_Toc67077382" w:history="1">
        <w:r w:rsidRPr="00AA3388">
          <w:rPr>
            <w:rStyle w:val="aa"/>
            <w:noProof/>
          </w:rPr>
          <w:t>ЛюдиИпотеки (ludiipoteki.ru), Москва, 15 марта 2021</w:t>
        </w:r>
      </w:hyperlink>
    </w:p>
    <w:p w:rsidR="005A1D1E" w:rsidRDefault="005A1D1E">
      <w:pPr>
        <w:pStyle w:val="51"/>
        <w:tabs>
          <w:tab w:val="right" w:leader="dot" w:pos="9628"/>
        </w:tabs>
        <w:rPr>
          <w:rFonts w:asciiTheme="minorHAnsi" w:eastAsiaTheme="minorEastAsia" w:hAnsiTheme="minorHAnsi" w:cstheme="minorBidi"/>
          <w:b w:val="0"/>
          <w:noProof/>
          <w:sz w:val="22"/>
          <w:szCs w:val="22"/>
          <w:lang w:val="ru-RU" w:eastAsia="ru-RU"/>
        </w:rPr>
      </w:pPr>
      <w:hyperlink w:anchor="_Toc67077383" w:history="1">
        <w:r w:rsidRPr="00AA3388">
          <w:rPr>
            <w:rStyle w:val="aa"/>
            <w:noProof/>
            <w:lang w:val="ru-RU"/>
          </w:rPr>
          <w:t>Разоблачение аттракциона: кто заработал на льготной ипотеке</w:t>
        </w:r>
        <w:r>
          <w:rPr>
            <w:noProof/>
            <w:webHidden/>
          </w:rPr>
          <w:tab/>
        </w:r>
        <w:r>
          <w:rPr>
            <w:noProof/>
            <w:webHidden/>
          </w:rPr>
          <w:fldChar w:fldCharType="begin"/>
        </w:r>
        <w:r>
          <w:rPr>
            <w:noProof/>
            <w:webHidden/>
          </w:rPr>
          <w:instrText xml:space="preserve"> PAGEREF _Toc67077383 \h </w:instrText>
        </w:r>
        <w:r>
          <w:rPr>
            <w:noProof/>
            <w:webHidden/>
          </w:rPr>
        </w:r>
        <w:r>
          <w:rPr>
            <w:noProof/>
            <w:webHidden/>
          </w:rPr>
          <w:fldChar w:fldCharType="separate"/>
        </w:r>
        <w:r>
          <w:rPr>
            <w:noProof/>
            <w:webHidden/>
          </w:rPr>
          <w:t>204</w:t>
        </w:r>
        <w:r>
          <w:rPr>
            <w:noProof/>
            <w:webHidden/>
          </w:rPr>
          <w:fldChar w:fldCharType="end"/>
        </w:r>
      </w:hyperlink>
    </w:p>
    <w:p w:rsidR="005A1D1E" w:rsidRDefault="005A1D1E">
      <w:pPr>
        <w:pStyle w:val="30"/>
        <w:tabs>
          <w:tab w:val="right" w:leader="dot" w:pos="9628"/>
        </w:tabs>
        <w:rPr>
          <w:rFonts w:asciiTheme="minorHAnsi" w:eastAsiaTheme="minorEastAsia" w:hAnsiTheme="minorHAnsi" w:cstheme="minorBidi"/>
          <w:i w:val="0"/>
          <w:noProof/>
          <w:color w:val="auto"/>
          <w:sz w:val="22"/>
          <w:szCs w:val="22"/>
          <w:lang w:val="ru-RU" w:eastAsia="ru-RU"/>
        </w:rPr>
      </w:pPr>
      <w:hyperlink w:anchor="_Toc67077384" w:history="1">
        <w:r w:rsidRPr="00AA3388">
          <w:rPr>
            <w:rStyle w:val="aa"/>
            <w:noProof/>
          </w:rPr>
          <w:t>Kp.ru, Москва, 15 марта 2021</w:t>
        </w:r>
      </w:hyperlink>
    </w:p>
    <w:p w:rsidR="005A1D1E" w:rsidRDefault="005A1D1E">
      <w:pPr>
        <w:pStyle w:val="51"/>
        <w:tabs>
          <w:tab w:val="right" w:leader="dot" w:pos="9628"/>
        </w:tabs>
        <w:rPr>
          <w:rFonts w:asciiTheme="minorHAnsi" w:eastAsiaTheme="minorEastAsia" w:hAnsiTheme="minorHAnsi" w:cstheme="minorBidi"/>
          <w:b w:val="0"/>
          <w:noProof/>
          <w:sz w:val="22"/>
          <w:szCs w:val="22"/>
          <w:lang w:val="ru-RU" w:eastAsia="ru-RU"/>
        </w:rPr>
      </w:pPr>
      <w:hyperlink w:anchor="_Toc67077385" w:history="1">
        <w:r w:rsidRPr="00AA3388">
          <w:rPr>
            <w:rStyle w:val="aa"/>
            <w:noProof/>
            <w:lang w:val="ru-RU"/>
          </w:rPr>
          <w:t>Квартира для инвестиций</w:t>
        </w:r>
        <w:r>
          <w:rPr>
            <w:noProof/>
            <w:webHidden/>
          </w:rPr>
          <w:tab/>
        </w:r>
        <w:r>
          <w:rPr>
            <w:noProof/>
            <w:webHidden/>
          </w:rPr>
          <w:fldChar w:fldCharType="begin"/>
        </w:r>
        <w:r>
          <w:rPr>
            <w:noProof/>
            <w:webHidden/>
          </w:rPr>
          <w:instrText xml:space="preserve"> PAGEREF _Toc67077385 \h </w:instrText>
        </w:r>
        <w:r>
          <w:rPr>
            <w:noProof/>
            <w:webHidden/>
          </w:rPr>
        </w:r>
        <w:r>
          <w:rPr>
            <w:noProof/>
            <w:webHidden/>
          </w:rPr>
          <w:fldChar w:fldCharType="separate"/>
        </w:r>
        <w:r>
          <w:rPr>
            <w:noProof/>
            <w:webHidden/>
          </w:rPr>
          <w:t>205</w:t>
        </w:r>
        <w:r>
          <w:rPr>
            <w:noProof/>
            <w:webHidden/>
          </w:rPr>
          <w:fldChar w:fldCharType="end"/>
        </w:r>
      </w:hyperlink>
    </w:p>
    <w:p w:rsidR="005A1D1E" w:rsidRDefault="005A1D1E">
      <w:pPr>
        <w:pStyle w:val="30"/>
        <w:tabs>
          <w:tab w:val="right" w:leader="dot" w:pos="9628"/>
        </w:tabs>
        <w:rPr>
          <w:rFonts w:asciiTheme="minorHAnsi" w:eastAsiaTheme="minorEastAsia" w:hAnsiTheme="minorHAnsi" w:cstheme="minorBidi"/>
          <w:i w:val="0"/>
          <w:noProof/>
          <w:color w:val="auto"/>
          <w:sz w:val="22"/>
          <w:szCs w:val="22"/>
          <w:lang w:val="ru-RU" w:eastAsia="ru-RU"/>
        </w:rPr>
      </w:pPr>
      <w:hyperlink w:anchor="_Toc67077386" w:history="1">
        <w:r w:rsidRPr="00AA3388">
          <w:rPr>
            <w:rStyle w:val="aa"/>
            <w:noProof/>
          </w:rPr>
          <w:t>Finanz.ru, Москва, 15 марта 2021</w:t>
        </w:r>
      </w:hyperlink>
    </w:p>
    <w:p w:rsidR="005A1D1E" w:rsidRDefault="005A1D1E">
      <w:pPr>
        <w:pStyle w:val="51"/>
        <w:tabs>
          <w:tab w:val="right" w:leader="dot" w:pos="9628"/>
        </w:tabs>
        <w:rPr>
          <w:rFonts w:asciiTheme="minorHAnsi" w:eastAsiaTheme="minorEastAsia" w:hAnsiTheme="minorHAnsi" w:cstheme="minorBidi"/>
          <w:b w:val="0"/>
          <w:noProof/>
          <w:sz w:val="22"/>
          <w:szCs w:val="22"/>
          <w:lang w:val="ru-RU" w:eastAsia="ru-RU"/>
        </w:rPr>
      </w:pPr>
      <w:hyperlink w:anchor="_Toc67077387" w:history="1">
        <w:r w:rsidRPr="00AA3388">
          <w:rPr>
            <w:rStyle w:val="aa"/>
            <w:noProof/>
            <w:lang w:val="ru-RU"/>
          </w:rPr>
          <w:t>Сбербанк, ВТБ, Банк ДОМ.РФ покрывают потребность девелоперов в кредитах до 2025 г.</w:t>
        </w:r>
        <w:r>
          <w:rPr>
            <w:noProof/>
            <w:webHidden/>
          </w:rPr>
          <w:tab/>
        </w:r>
        <w:r>
          <w:rPr>
            <w:noProof/>
            <w:webHidden/>
          </w:rPr>
          <w:fldChar w:fldCharType="begin"/>
        </w:r>
        <w:r>
          <w:rPr>
            <w:noProof/>
            <w:webHidden/>
          </w:rPr>
          <w:instrText xml:space="preserve"> PAGEREF _Toc67077387 \h </w:instrText>
        </w:r>
        <w:r>
          <w:rPr>
            <w:noProof/>
            <w:webHidden/>
          </w:rPr>
        </w:r>
        <w:r>
          <w:rPr>
            <w:noProof/>
            <w:webHidden/>
          </w:rPr>
          <w:fldChar w:fldCharType="separate"/>
        </w:r>
        <w:r>
          <w:rPr>
            <w:noProof/>
            <w:webHidden/>
          </w:rPr>
          <w:t>208</w:t>
        </w:r>
        <w:r>
          <w:rPr>
            <w:noProof/>
            <w:webHidden/>
          </w:rPr>
          <w:fldChar w:fldCharType="end"/>
        </w:r>
      </w:hyperlink>
    </w:p>
    <w:p w:rsidR="005A1D1E" w:rsidRDefault="005A1D1E">
      <w:pPr>
        <w:pStyle w:val="30"/>
        <w:tabs>
          <w:tab w:val="right" w:leader="dot" w:pos="9628"/>
        </w:tabs>
        <w:rPr>
          <w:rFonts w:asciiTheme="minorHAnsi" w:eastAsiaTheme="minorEastAsia" w:hAnsiTheme="minorHAnsi" w:cstheme="minorBidi"/>
          <w:i w:val="0"/>
          <w:noProof/>
          <w:color w:val="auto"/>
          <w:sz w:val="22"/>
          <w:szCs w:val="22"/>
          <w:lang w:val="ru-RU" w:eastAsia="ru-RU"/>
        </w:rPr>
      </w:pPr>
      <w:hyperlink w:anchor="_Toc67077388" w:history="1">
        <w:r w:rsidRPr="00AA3388">
          <w:rPr>
            <w:rStyle w:val="aa"/>
            <w:noProof/>
          </w:rPr>
          <w:t>Российская газета (rg.ru), Москва, 15 марта 2021</w:t>
        </w:r>
      </w:hyperlink>
    </w:p>
    <w:p w:rsidR="005A1D1E" w:rsidRDefault="005A1D1E">
      <w:pPr>
        <w:pStyle w:val="51"/>
        <w:tabs>
          <w:tab w:val="right" w:leader="dot" w:pos="9628"/>
        </w:tabs>
        <w:rPr>
          <w:rFonts w:asciiTheme="minorHAnsi" w:eastAsiaTheme="minorEastAsia" w:hAnsiTheme="minorHAnsi" w:cstheme="minorBidi"/>
          <w:b w:val="0"/>
          <w:noProof/>
          <w:sz w:val="22"/>
          <w:szCs w:val="22"/>
          <w:lang w:val="ru-RU" w:eastAsia="ru-RU"/>
        </w:rPr>
      </w:pPr>
      <w:hyperlink w:anchor="_Toc67077389" w:history="1">
        <w:r w:rsidRPr="00AA3388">
          <w:rPr>
            <w:rStyle w:val="aa"/>
            <w:noProof/>
            <w:lang w:val="ru-RU"/>
          </w:rPr>
          <w:t>Банки готовы дать застройщикам втрое больше денег, чем им нужно</w:t>
        </w:r>
        <w:r>
          <w:rPr>
            <w:noProof/>
            <w:webHidden/>
          </w:rPr>
          <w:tab/>
        </w:r>
        <w:r>
          <w:rPr>
            <w:noProof/>
            <w:webHidden/>
          </w:rPr>
          <w:fldChar w:fldCharType="begin"/>
        </w:r>
        <w:r>
          <w:rPr>
            <w:noProof/>
            <w:webHidden/>
          </w:rPr>
          <w:instrText xml:space="preserve"> PAGEREF _Toc67077389 \h </w:instrText>
        </w:r>
        <w:r>
          <w:rPr>
            <w:noProof/>
            <w:webHidden/>
          </w:rPr>
        </w:r>
        <w:r>
          <w:rPr>
            <w:noProof/>
            <w:webHidden/>
          </w:rPr>
          <w:fldChar w:fldCharType="separate"/>
        </w:r>
        <w:r>
          <w:rPr>
            <w:noProof/>
            <w:webHidden/>
          </w:rPr>
          <w:t>209</w:t>
        </w:r>
        <w:r>
          <w:rPr>
            <w:noProof/>
            <w:webHidden/>
          </w:rPr>
          <w:fldChar w:fldCharType="end"/>
        </w:r>
      </w:hyperlink>
    </w:p>
    <w:p w:rsidR="005A1D1E" w:rsidRDefault="005A1D1E">
      <w:pPr>
        <w:pStyle w:val="30"/>
        <w:tabs>
          <w:tab w:val="right" w:leader="dot" w:pos="9628"/>
        </w:tabs>
        <w:rPr>
          <w:rFonts w:asciiTheme="minorHAnsi" w:eastAsiaTheme="minorEastAsia" w:hAnsiTheme="minorHAnsi" w:cstheme="minorBidi"/>
          <w:i w:val="0"/>
          <w:noProof/>
          <w:color w:val="auto"/>
          <w:sz w:val="22"/>
          <w:szCs w:val="22"/>
          <w:lang w:val="ru-RU" w:eastAsia="ru-RU"/>
        </w:rPr>
      </w:pPr>
      <w:hyperlink w:anchor="_Toc67077390" w:history="1">
        <w:r w:rsidRPr="00AA3388">
          <w:rPr>
            <w:rStyle w:val="aa"/>
            <w:noProof/>
          </w:rPr>
          <w:t>ЧС Инфо (4s-info.ru), Новосибирск, 15 марта 2021</w:t>
        </w:r>
      </w:hyperlink>
    </w:p>
    <w:p w:rsidR="005A1D1E" w:rsidRDefault="005A1D1E">
      <w:pPr>
        <w:pStyle w:val="51"/>
        <w:tabs>
          <w:tab w:val="right" w:leader="dot" w:pos="9628"/>
        </w:tabs>
        <w:rPr>
          <w:rFonts w:asciiTheme="minorHAnsi" w:eastAsiaTheme="minorEastAsia" w:hAnsiTheme="minorHAnsi" w:cstheme="minorBidi"/>
          <w:b w:val="0"/>
          <w:noProof/>
          <w:sz w:val="22"/>
          <w:szCs w:val="22"/>
          <w:lang w:val="ru-RU" w:eastAsia="ru-RU"/>
        </w:rPr>
      </w:pPr>
      <w:hyperlink w:anchor="_Toc67077391" w:history="1">
        <w:r w:rsidRPr="00AA3388">
          <w:rPr>
            <w:rStyle w:val="aa"/>
            <w:noProof/>
            <w:lang w:val="ru-RU"/>
          </w:rPr>
          <w:t>Сергей Николаев: на рынке недвижимости Новосибирска создали искусственный дефицит</w:t>
        </w:r>
        <w:r>
          <w:rPr>
            <w:noProof/>
            <w:webHidden/>
          </w:rPr>
          <w:tab/>
        </w:r>
        <w:r>
          <w:rPr>
            <w:noProof/>
            <w:webHidden/>
          </w:rPr>
          <w:fldChar w:fldCharType="begin"/>
        </w:r>
        <w:r>
          <w:rPr>
            <w:noProof/>
            <w:webHidden/>
          </w:rPr>
          <w:instrText xml:space="preserve"> PAGEREF _Toc67077391 \h </w:instrText>
        </w:r>
        <w:r>
          <w:rPr>
            <w:noProof/>
            <w:webHidden/>
          </w:rPr>
        </w:r>
        <w:r>
          <w:rPr>
            <w:noProof/>
            <w:webHidden/>
          </w:rPr>
          <w:fldChar w:fldCharType="separate"/>
        </w:r>
        <w:r>
          <w:rPr>
            <w:noProof/>
            <w:webHidden/>
          </w:rPr>
          <w:t>210</w:t>
        </w:r>
        <w:r>
          <w:rPr>
            <w:noProof/>
            <w:webHidden/>
          </w:rPr>
          <w:fldChar w:fldCharType="end"/>
        </w:r>
      </w:hyperlink>
    </w:p>
    <w:p w:rsidR="005A1D1E" w:rsidRDefault="005A1D1E">
      <w:pPr>
        <w:pStyle w:val="30"/>
        <w:tabs>
          <w:tab w:val="right" w:leader="dot" w:pos="9628"/>
        </w:tabs>
        <w:rPr>
          <w:rFonts w:asciiTheme="minorHAnsi" w:eastAsiaTheme="minorEastAsia" w:hAnsiTheme="minorHAnsi" w:cstheme="minorBidi"/>
          <w:i w:val="0"/>
          <w:noProof/>
          <w:color w:val="auto"/>
          <w:sz w:val="22"/>
          <w:szCs w:val="22"/>
          <w:lang w:val="ru-RU" w:eastAsia="ru-RU"/>
        </w:rPr>
      </w:pPr>
      <w:hyperlink w:anchor="_Toc67077392" w:history="1">
        <w:r w:rsidRPr="00AA3388">
          <w:rPr>
            <w:rStyle w:val="aa"/>
            <w:noProof/>
          </w:rPr>
          <w:t>Министерство строительства и архитектуры Ставропольского края (минстройск.рф), Ставрополь, 15 марта 2021</w:t>
        </w:r>
      </w:hyperlink>
    </w:p>
    <w:p w:rsidR="005A1D1E" w:rsidRDefault="005A1D1E">
      <w:pPr>
        <w:pStyle w:val="51"/>
        <w:tabs>
          <w:tab w:val="right" w:leader="dot" w:pos="9628"/>
        </w:tabs>
        <w:rPr>
          <w:rFonts w:asciiTheme="minorHAnsi" w:eastAsiaTheme="minorEastAsia" w:hAnsiTheme="minorHAnsi" w:cstheme="minorBidi"/>
          <w:b w:val="0"/>
          <w:noProof/>
          <w:sz w:val="22"/>
          <w:szCs w:val="22"/>
          <w:lang w:val="ru-RU" w:eastAsia="ru-RU"/>
        </w:rPr>
      </w:pPr>
      <w:hyperlink w:anchor="_Toc67077393" w:history="1">
        <w:r w:rsidRPr="00AA3388">
          <w:rPr>
            <w:rStyle w:val="aa"/>
            <w:noProof/>
            <w:lang w:val="ru-RU"/>
          </w:rPr>
          <w:t>ИТОГИ КОНТРОЛЬНО-НАДЗОРНОЙ ДЕЯТЕЛЬНОСТИ ЗА 2020 ГОД ПОДВЕЛИ В КРАЕВОМ МИНСТРОЕ</w:t>
        </w:r>
        <w:r>
          <w:rPr>
            <w:noProof/>
            <w:webHidden/>
          </w:rPr>
          <w:tab/>
        </w:r>
        <w:r>
          <w:rPr>
            <w:noProof/>
            <w:webHidden/>
          </w:rPr>
          <w:fldChar w:fldCharType="begin"/>
        </w:r>
        <w:r>
          <w:rPr>
            <w:noProof/>
            <w:webHidden/>
          </w:rPr>
          <w:instrText xml:space="preserve"> PAGEREF _Toc67077393 \h </w:instrText>
        </w:r>
        <w:r>
          <w:rPr>
            <w:noProof/>
            <w:webHidden/>
          </w:rPr>
        </w:r>
        <w:r>
          <w:rPr>
            <w:noProof/>
            <w:webHidden/>
          </w:rPr>
          <w:fldChar w:fldCharType="separate"/>
        </w:r>
        <w:r>
          <w:rPr>
            <w:noProof/>
            <w:webHidden/>
          </w:rPr>
          <w:t>211</w:t>
        </w:r>
        <w:r>
          <w:rPr>
            <w:noProof/>
            <w:webHidden/>
          </w:rPr>
          <w:fldChar w:fldCharType="end"/>
        </w:r>
      </w:hyperlink>
    </w:p>
    <w:p w:rsidR="005A1D1E" w:rsidRDefault="005A1D1E">
      <w:pPr>
        <w:pStyle w:val="30"/>
        <w:tabs>
          <w:tab w:val="right" w:leader="dot" w:pos="9628"/>
        </w:tabs>
        <w:rPr>
          <w:rFonts w:asciiTheme="minorHAnsi" w:eastAsiaTheme="minorEastAsia" w:hAnsiTheme="minorHAnsi" w:cstheme="minorBidi"/>
          <w:i w:val="0"/>
          <w:noProof/>
          <w:color w:val="auto"/>
          <w:sz w:val="22"/>
          <w:szCs w:val="22"/>
          <w:lang w:val="ru-RU" w:eastAsia="ru-RU"/>
        </w:rPr>
      </w:pPr>
      <w:hyperlink w:anchor="_Toc67077394" w:history="1">
        <w:r w:rsidRPr="00AA3388">
          <w:rPr>
            <w:rStyle w:val="aa"/>
            <w:noProof/>
          </w:rPr>
          <w:t>Строительный бизнес (ancb.ru), Москва, 15 марта 2021</w:t>
        </w:r>
      </w:hyperlink>
    </w:p>
    <w:p w:rsidR="005A1D1E" w:rsidRDefault="005A1D1E">
      <w:pPr>
        <w:pStyle w:val="51"/>
        <w:tabs>
          <w:tab w:val="right" w:leader="dot" w:pos="9628"/>
        </w:tabs>
        <w:rPr>
          <w:rFonts w:asciiTheme="minorHAnsi" w:eastAsiaTheme="minorEastAsia" w:hAnsiTheme="minorHAnsi" w:cstheme="minorBidi"/>
          <w:b w:val="0"/>
          <w:noProof/>
          <w:sz w:val="22"/>
          <w:szCs w:val="22"/>
          <w:lang w:val="ru-RU" w:eastAsia="ru-RU"/>
        </w:rPr>
      </w:pPr>
      <w:hyperlink w:anchor="_Toc67077395" w:history="1">
        <w:r w:rsidRPr="00AA3388">
          <w:rPr>
            <w:rStyle w:val="aa"/>
            <w:noProof/>
            <w:lang w:val="ru-RU"/>
          </w:rPr>
          <w:t>Банки способны полностью покрыть потребности застройщиков по эскроу</w:t>
        </w:r>
        <w:r>
          <w:rPr>
            <w:noProof/>
            <w:webHidden/>
          </w:rPr>
          <w:tab/>
        </w:r>
        <w:r>
          <w:rPr>
            <w:noProof/>
            <w:webHidden/>
          </w:rPr>
          <w:fldChar w:fldCharType="begin"/>
        </w:r>
        <w:r>
          <w:rPr>
            <w:noProof/>
            <w:webHidden/>
          </w:rPr>
          <w:instrText xml:space="preserve"> PAGEREF _Toc67077395 \h </w:instrText>
        </w:r>
        <w:r>
          <w:rPr>
            <w:noProof/>
            <w:webHidden/>
          </w:rPr>
        </w:r>
        <w:r>
          <w:rPr>
            <w:noProof/>
            <w:webHidden/>
          </w:rPr>
          <w:fldChar w:fldCharType="separate"/>
        </w:r>
        <w:r>
          <w:rPr>
            <w:noProof/>
            <w:webHidden/>
          </w:rPr>
          <w:t>212</w:t>
        </w:r>
        <w:r>
          <w:rPr>
            <w:noProof/>
            <w:webHidden/>
          </w:rPr>
          <w:fldChar w:fldCharType="end"/>
        </w:r>
      </w:hyperlink>
    </w:p>
    <w:p w:rsidR="005A1D1E" w:rsidRDefault="005A1D1E">
      <w:pPr>
        <w:pStyle w:val="30"/>
        <w:tabs>
          <w:tab w:val="right" w:leader="dot" w:pos="9628"/>
        </w:tabs>
        <w:rPr>
          <w:rFonts w:asciiTheme="minorHAnsi" w:eastAsiaTheme="minorEastAsia" w:hAnsiTheme="minorHAnsi" w:cstheme="minorBidi"/>
          <w:i w:val="0"/>
          <w:noProof/>
          <w:color w:val="auto"/>
          <w:sz w:val="22"/>
          <w:szCs w:val="22"/>
          <w:lang w:val="ru-RU" w:eastAsia="ru-RU"/>
        </w:rPr>
      </w:pPr>
      <w:hyperlink w:anchor="_Toc67077396" w:history="1">
        <w:r w:rsidRPr="00AA3388">
          <w:rPr>
            <w:rStyle w:val="aa"/>
            <w:noProof/>
          </w:rPr>
          <w:t>Bsn.ru, Москва, 15 марта 2021</w:t>
        </w:r>
      </w:hyperlink>
    </w:p>
    <w:p w:rsidR="005A1D1E" w:rsidRDefault="005A1D1E">
      <w:pPr>
        <w:pStyle w:val="51"/>
        <w:tabs>
          <w:tab w:val="right" w:leader="dot" w:pos="9628"/>
        </w:tabs>
        <w:rPr>
          <w:rFonts w:asciiTheme="minorHAnsi" w:eastAsiaTheme="minorEastAsia" w:hAnsiTheme="minorHAnsi" w:cstheme="minorBidi"/>
          <w:b w:val="0"/>
          <w:noProof/>
          <w:sz w:val="22"/>
          <w:szCs w:val="22"/>
          <w:lang w:val="ru-RU" w:eastAsia="ru-RU"/>
        </w:rPr>
      </w:pPr>
      <w:hyperlink w:anchor="_Toc67077397" w:history="1">
        <w:r w:rsidRPr="00AA3388">
          <w:rPr>
            <w:rStyle w:val="aa"/>
            <w:noProof/>
            <w:lang w:val="ru-RU"/>
          </w:rPr>
          <w:t>Число эскроу-проектов выросло в 2,5 раза</w:t>
        </w:r>
        <w:r>
          <w:rPr>
            <w:noProof/>
            <w:webHidden/>
          </w:rPr>
          <w:tab/>
        </w:r>
        <w:r>
          <w:rPr>
            <w:noProof/>
            <w:webHidden/>
          </w:rPr>
          <w:fldChar w:fldCharType="begin"/>
        </w:r>
        <w:r>
          <w:rPr>
            <w:noProof/>
            <w:webHidden/>
          </w:rPr>
          <w:instrText xml:space="preserve"> PAGEREF _Toc67077397 \h </w:instrText>
        </w:r>
        <w:r>
          <w:rPr>
            <w:noProof/>
            <w:webHidden/>
          </w:rPr>
        </w:r>
        <w:r>
          <w:rPr>
            <w:noProof/>
            <w:webHidden/>
          </w:rPr>
          <w:fldChar w:fldCharType="separate"/>
        </w:r>
        <w:r>
          <w:rPr>
            <w:noProof/>
            <w:webHidden/>
          </w:rPr>
          <w:t>213</w:t>
        </w:r>
        <w:r>
          <w:rPr>
            <w:noProof/>
            <w:webHidden/>
          </w:rPr>
          <w:fldChar w:fldCharType="end"/>
        </w:r>
      </w:hyperlink>
    </w:p>
    <w:p w:rsidR="005A1D1E" w:rsidRDefault="005A1D1E">
      <w:pPr>
        <w:pStyle w:val="30"/>
        <w:tabs>
          <w:tab w:val="right" w:leader="dot" w:pos="9628"/>
        </w:tabs>
        <w:rPr>
          <w:rFonts w:asciiTheme="minorHAnsi" w:eastAsiaTheme="minorEastAsia" w:hAnsiTheme="minorHAnsi" w:cstheme="minorBidi"/>
          <w:i w:val="0"/>
          <w:noProof/>
          <w:color w:val="auto"/>
          <w:sz w:val="22"/>
          <w:szCs w:val="22"/>
          <w:lang w:val="ru-RU" w:eastAsia="ru-RU"/>
        </w:rPr>
      </w:pPr>
      <w:hyperlink w:anchor="_Toc67077398" w:history="1">
        <w:r w:rsidRPr="00AA3388">
          <w:rPr>
            <w:rStyle w:val="aa"/>
            <w:noProof/>
          </w:rPr>
          <w:t>Bn.ru, Санкт-Петербург, 15 марта 2021</w:t>
        </w:r>
      </w:hyperlink>
    </w:p>
    <w:p w:rsidR="005A1D1E" w:rsidRDefault="005A1D1E">
      <w:pPr>
        <w:pStyle w:val="51"/>
        <w:tabs>
          <w:tab w:val="right" w:leader="dot" w:pos="9628"/>
        </w:tabs>
        <w:rPr>
          <w:rFonts w:asciiTheme="minorHAnsi" w:eastAsiaTheme="minorEastAsia" w:hAnsiTheme="minorHAnsi" w:cstheme="minorBidi"/>
          <w:b w:val="0"/>
          <w:noProof/>
          <w:sz w:val="22"/>
          <w:szCs w:val="22"/>
          <w:lang w:val="ru-RU" w:eastAsia="ru-RU"/>
        </w:rPr>
      </w:pPr>
      <w:hyperlink w:anchor="_Toc67077399" w:history="1">
        <w:r w:rsidRPr="00AA3388">
          <w:rPr>
            <w:rStyle w:val="aa"/>
            <w:noProof/>
            <w:lang w:val="ru-RU"/>
          </w:rPr>
          <w:t>Девелоперы будут строить столько жилья, сколько можно будет продать</w:t>
        </w:r>
        <w:r>
          <w:rPr>
            <w:noProof/>
            <w:webHidden/>
          </w:rPr>
          <w:tab/>
        </w:r>
        <w:r>
          <w:rPr>
            <w:noProof/>
            <w:webHidden/>
          </w:rPr>
          <w:fldChar w:fldCharType="begin"/>
        </w:r>
        <w:r>
          <w:rPr>
            <w:noProof/>
            <w:webHidden/>
          </w:rPr>
          <w:instrText xml:space="preserve"> PAGEREF _Toc67077399 \h </w:instrText>
        </w:r>
        <w:r>
          <w:rPr>
            <w:noProof/>
            <w:webHidden/>
          </w:rPr>
        </w:r>
        <w:r>
          <w:rPr>
            <w:noProof/>
            <w:webHidden/>
          </w:rPr>
          <w:fldChar w:fldCharType="separate"/>
        </w:r>
        <w:r>
          <w:rPr>
            <w:noProof/>
            <w:webHidden/>
          </w:rPr>
          <w:t>213</w:t>
        </w:r>
        <w:r>
          <w:rPr>
            <w:noProof/>
            <w:webHidden/>
          </w:rPr>
          <w:fldChar w:fldCharType="end"/>
        </w:r>
      </w:hyperlink>
    </w:p>
    <w:p w:rsidR="005A1D1E" w:rsidRDefault="005A1D1E">
      <w:pPr>
        <w:pStyle w:val="30"/>
        <w:tabs>
          <w:tab w:val="right" w:leader="dot" w:pos="9628"/>
        </w:tabs>
        <w:rPr>
          <w:rFonts w:asciiTheme="minorHAnsi" w:eastAsiaTheme="minorEastAsia" w:hAnsiTheme="minorHAnsi" w:cstheme="minorBidi"/>
          <w:i w:val="0"/>
          <w:noProof/>
          <w:color w:val="auto"/>
          <w:sz w:val="22"/>
          <w:szCs w:val="22"/>
          <w:lang w:val="ru-RU" w:eastAsia="ru-RU"/>
        </w:rPr>
      </w:pPr>
      <w:hyperlink w:anchor="_Toc67077400" w:history="1">
        <w:r w:rsidRPr="00AA3388">
          <w:rPr>
            <w:rStyle w:val="aa"/>
            <w:noProof/>
          </w:rPr>
          <w:t>РБК Недвижимость (realty.rbc.ru), Москва, 15 марта 2021</w:t>
        </w:r>
      </w:hyperlink>
    </w:p>
    <w:p w:rsidR="005A1D1E" w:rsidRDefault="005A1D1E">
      <w:pPr>
        <w:pStyle w:val="51"/>
        <w:tabs>
          <w:tab w:val="right" w:leader="dot" w:pos="9628"/>
        </w:tabs>
        <w:rPr>
          <w:rFonts w:asciiTheme="minorHAnsi" w:eastAsiaTheme="minorEastAsia" w:hAnsiTheme="minorHAnsi" w:cstheme="minorBidi"/>
          <w:b w:val="0"/>
          <w:noProof/>
          <w:sz w:val="22"/>
          <w:szCs w:val="22"/>
          <w:lang w:val="ru-RU" w:eastAsia="ru-RU"/>
        </w:rPr>
      </w:pPr>
      <w:hyperlink w:anchor="_Toc67077401" w:history="1">
        <w:r w:rsidRPr="00AA3388">
          <w:rPr>
            <w:rStyle w:val="aa"/>
            <w:noProof/>
            <w:lang w:val="ru-RU"/>
          </w:rPr>
          <w:t>"Дом.РФ" оценил объем проектного финансирования к 2025 году в ₽6,5 трлн</w:t>
        </w:r>
        <w:r>
          <w:rPr>
            <w:noProof/>
            <w:webHidden/>
          </w:rPr>
          <w:tab/>
        </w:r>
        <w:r>
          <w:rPr>
            <w:noProof/>
            <w:webHidden/>
          </w:rPr>
          <w:fldChar w:fldCharType="begin"/>
        </w:r>
        <w:r>
          <w:rPr>
            <w:noProof/>
            <w:webHidden/>
          </w:rPr>
          <w:instrText xml:space="preserve"> PAGEREF _Toc67077401 \h </w:instrText>
        </w:r>
        <w:r>
          <w:rPr>
            <w:noProof/>
            <w:webHidden/>
          </w:rPr>
        </w:r>
        <w:r>
          <w:rPr>
            <w:noProof/>
            <w:webHidden/>
          </w:rPr>
          <w:fldChar w:fldCharType="separate"/>
        </w:r>
        <w:r>
          <w:rPr>
            <w:noProof/>
            <w:webHidden/>
          </w:rPr>
          <w:t>214</w:t>
        </w:r>
        <w:r>
          <w:rPr>
            <w:noProof/>
            <w:webHidden/>
          </w:rPr>
          <w:fldChar w:fldCharType="end"/>
        </w:r>
      </w:hyperlink>
    </w:p>
    <w:p w:rsidR="005A1D1E" w:rsidRDefault="005A1D1E">
      <w:pPr>
        <w:pStyle w:val="30"/>
        <w:tabs>
          <w:tab w:val="right" w:leader="dot" w:pos="9628"/>
        </w:tabs>
        <w:rPr>
          <w:rFonts w:asciiTheme="minorHAnsi" w:eastAsiaTheme="minorEastAsia" w:hAnsiTheme="minorHAnsi" w:cstheme="minorBidi"/>
          <w:i w:val="0"/>
          <w:noProof/>
          <w:color w:val="auto"/>
          <w:sz w:val="22"/>
          <w:szCs w:val="22"/>
          <w:lang w:val="ru-RU" w:eastAsia="ru-RU"/>
        </w:rPr>
      </w:pPr>
      <w:hyperlink w:anchor="_Toc67077402" w:history="1">
        <w:r w:rsidRPr="00AA3388">
          <w:rPr>
            <w:rStyle w:val="aa"/>
            <w:noProof/>
          </w:rPr>
          <w:t>ГТРК Ока, Рязань, 15 марта 2021</w:t>
        </w:r>
      </w:hyperlink>
    </w:p>
    <w:p w:rsidR="005A1D1E" w:rsidRDefault="005A1D1E">
      <w:pPr>
        <w:pStyle w:val="51"/>
        <w:tabs>
          <w:tab w:val="right" w:leader="dot" w:pos="9628"/>
        </w:tabs>
        <w:rPr>
          <w:rFonts w:asciiTheme="minorHAnsi" w:eastAsiaTheme="minorEastAsia" w:hAnsiTheme="minorHAnsi" w:cstheme="minorBidi"/>
          <w:b w:val="0"/>
          <w:noProof/>
          <w:sz w:val="22"/>
          <w:szCs w:val="22"/>
          <w:lang w:val="ru-RU" w:eastAsia="ru-RU"/>
        </w:rPr>
      </w:pPr>
      <w:hyperlink w:anchor="_Toc67077403" w:history="1">
        <w:r w:rsidRPr="00AA3388">
          <w:rPr>
            <w:rStyle w:val="aa"/>
            <w:noProof/>
            <w:lang w:val="ru-RU"/>
          </w:rPr>
          <w:t>30% объектов в регионе строят по эскроу-счетам</w:t>
        </w:r>
        <w:r>
          <w:rPr>
            <w:noProof/>
            <w:webHidden/>
          </w:rPr>
          <w:tab/>
        </w:r>
        <w:r>
          <w:rPr>
            <w:noProof/>
            <w:webHidden/>
          </w:rPr>
          <w:fldChar w:fldCharType="begin"/>
        </w:r>
        <w:r>
          <w:rPr>
            <w:noProof/>
            <w:webHidden/>
          </w:rPr>
          <w:instrText xml:space="preserve"> PAGEREF _Toc67077403 \h </w:instrText>
        </w:r>
        <w:r>
          <w:rPr>
            <w:noProof/>
            <w:webHidden/>
          </w:rPr>
        </w:r>
        <w:r>
          <w:rPr>
            <w:noProof/>
            <w:webHidden/>
          </w:rPr>
          <w:fldChar w:fldCharType="separate"/>
        </w:r>
        <w:r>
          <w:rPr>
            <w:noProof/>
            <w:webHidden/>
          </w:rPr>
          <w:t>215</w:t>
        </w:r>
        <w:r>
          <w:rPr>
            <w:noProof/>
            <w:webHidden/>
          </w:rPr>
          <w:fldChar w:fldCharType="end"/>
        </w:r>
      </w:hyperlink>
    </w:p>
    <w:p w:rsidR="005A1D1E" w:rsidRDefault="005A1D1E">
      <w:pPr>
        <w:pStyle w:val="30"/>
        <w:tabs>
          <w:tab w:val="right" w:leader="dot" w:pos="9628"/>
        </w:tabs>
        <w:rPr>
          <w:rFonts w:asciiTheme="minorHAnsi" w:eastAsiaTheme="minorEastAsia" w:hAnsiTheme="minorHAnsi" w:cstheme="minorBidi"/>
          <w:i w:val="0"/>
          <w:noProof/>
          <w:color w:val="auto"/>
          <w:sz w:val="22"/>
          <w:szCs w:val="22"/>
          <w:lang w:val="ru-RU" w:eastAsia="ru-RU"/>
        </w:rPr>
      </w:pPr>
      <w:hyperlink w:anchor="_Toc67077404" w:history="1">
        <w:r w:rsidRPr="00AA3388">
          <w:rPr>
            <w:rStyle w:val="aa"/>
            <w:noProof/>
          </w:rPr>
          <w:t>Журнал N1 (journal.n1.ru), Новосибирск, 15 марта 2021</w:t>
        </w:r>
      </w:hyperlink>
    </w:p>
    <w:p w:rsidR="005A1D1E" w:rsidRDefault="005A1D1E">
      <w:pPr>
        <w:pStyle w:val="51"/>
        <w:tabs>
          <w:tab w:val="right" w:leader="dot" w:pos="9628"/>
        </w:tabs>
        <w:rPr>
          <w:rFonts w:asciiTheme="minorHAnsi" w:eastAsiaTheme="minorEastAsia" w:hAnsiTheme="minorHAnsi" w:cstheme="minorBidi"/>
          <w:b w:val="0"/>
          <w:noProof/>
          <w:sz w:val="22"/>
          <w:szCs w:val="22"/>
          <w:lang w:val="ru-RU" w:eastAsia="ru-RU"/>
        </w:rPr>
      </w:pPr>
      <w:hyperlink w:anchor="_Toc67077405" w:history="1">
        <w:r w:rsidRPr="00AA3388">
          <w:rPr>
            <w:rStyle w:val="aa"/>
            <w:noProof/>
            <w:lang w:val="ru-RU"/>
          </w:rPr>
          <w:t>В России более половины жилья строят с помощью проектного финансирования и счетов эскроу</w:t>
        </w:r>
        <w:r>
          <w:rPr>
            <w:noProof/>
            <w:webHidden/>
          </w:rPr>
          <w:tab/>
        </w:r>
        <w:r>
          <w:rPr>
            <w:noProof/>
            <w:webHidden/>
          </w:rPr>
          <w:fldChar w:fldCharType="begin"/>
        </w:r>
        <w:r>
          <w:rPr>
            <w:noProof/>
            <w:webHidden/>
          </w:rPr>
          <w:instrText xml:space="preserve"> PAGEREF _Toc67077405 \h </w:instrText>
        </w:r>
        <w:r>
          <w:rPr>
            <w:noProof/>
            <w:webHidden/>
          </w:rPr>
        </w:r>
        <w:r>
          <w:rPr>
            <w:noProof/>
            <w:webHidden/>
          </w:rPr>
          <w:fldChar w:fldCharType="separate"/>
        </w:r>
        <w:r>
          <w:rPr>
            <w:noProof/>
            <w:webHidden/>
          </w:rPr>
          <w:t>215</w:t>
        </w:r>
        <w:r>
          <w:rPr>
            <w:noProof/>
            <w:webHidden/>
          </w:rPr>
          <w:fldChar w:fldCharType="end"/>
        </w:r>
      </w:hyperlink>
    </w:p>
    <w:p w:rsidR="005A1D1E" w:rsidRDefault="005A1D1E">
      <w:pPr>
        <w:pStyle w:val="30"/>
        <w:tabs>
          <w:tab w:val="right" w:leader="dot" w:pos="9628"/>
        </w:tabs>
        <w:rPr>
          <w:rFonts w:asciiTheme="minorHAnsi" w:eastAsiaTheme="minorEastAsia" w:hAnsiTheme="minorHAnsi" w:cstheme="minorBidi"/>
          <w:i w:val="0"/>
          <w:noProof/>
          <w:color w:val="auto"/>
          <w:sz w:val="22"/>
          <w:szCs w:val="22"/>
          <w:lang w:val="ru-RU" w:eastAsia="ru-RU"/>
        </w:rPr>
      </w:pPr>
      <w:hyperlink w:anchor="_Toc67077406" w:history="1">
        <w:r w:rsidRPr="00AA3388">
          <w:rPr>
            <w:rStyle w:val="aa"/>
            <w:noProof/>
          </w:rPr>
          <w:t>Цемент (jcement.ru), Санкт-Петербург, 15 марта 2021</w:t>
        </w:r>
      </w:hyperlink>
    </w:p>
    <w:p w:rsidR="005A1D1E" w:rsidRDefault="005A1D1E">
      <w:pPr>
        <w:pStyle w:val="51"/>
        <w:tabs>
          <w:tab w:val="right" w:leader="dot" w:pos="9628"/>
        </w:tabs>
        <w:rPr>
          <w:rFonts w:asciiTheme="minorHAnsi" w:eastAsiaTheme="minorEastAsia" w:hAnsiTheme="minorHAnsi" w:cstheme="minorBidi"/>
          <w:b w:val="0"/>
          <w:noProof/>
          <w:sz w:val="22"/>
          <w:szCs w:val="22"/>
          <w:lang w:val="ru-RU" w:eastAsia="ru-RU"/>
        </w:rPr>
      </w:pPr>
      <w:hyperlink w:anchor="_Toc67077407" w:history="1">
        <w:r w:rsidRPr="00AA3388">
          <w:rPr>
            <w:rStyle w:val="aa"/>
            <w:noProof/>
            <w:lang w:val="ru-RU"/>
          </w:rPr>
          <w:t>Объем многоквартирного строительства с эскроу в России превысил 50 млн м²</w:t>
        </w:r>
        <w:r>
          <w:rPr>
            <w:noProof/>
            <w:webHidden/>
          </w:rPr>
          <w:tab/>
        </w:r>
        <w:r>
          <w:rPr>
            <w:noProof/>
            <w:webHidden/>
          </w:rPr>
          <w:fldChar w:fldCharType="begin"/>
        </w:r>
        <w:r>
          <w:rPr>
            <w:noProof/>
            <w:webHidden/>
          </w:rPr>
          <w:instrText xml:space="preserve"> PAGEREF _Toc67077407 \h </w:instrText>
        </w:r>
        <w:r>
          <w:rPr>
            <w:noProof/>
            <w:webHidden/>
          </w:rPr>
        </w:r>
        <w:r>
          <w:rPr>
            <w:noProof/>
            <w:webHidden/>
          </w:rPr>
          <w:fldChar w:fldCharType="separate"/>
        </w:r>
        <w:r>
          <w:rPr>
            <w:noProof/>
            <w:webHidden/>
          </w:rPr>
          <w:t>216</w:t>
        </w:r>
        <w:r>
          <w:rPr>
            <w:noProof/>
            <w:webHidden/>
          </w:rPr>
          <w:fldChar w:fldCharType="end"/>
        </w:r>
      </w:hyperlink>
    </w:p>
    <w:p w:rsidR="005A1D1E" w:rsidRDefault="005A1D1E">
      <w:pPr>
        <w:pStyle w:val="30"/>
        <w:tabs>
          <w:tab w:val="right" w:leader="dot" w:pos="9628"/>
        </w:tabs>
        <w:rPr>
          <w:rFonts w:asciiTheme="minorHAnsi" w:eastAsiaTheme="minorEastAsia" w:hAnsiTheme="minorHAnsi" w:cstheme="minorBidi"/>
          <w:i w:val="0"/>
          <w:noProof/>
          <w:color w:val="auto"/>
          <w:sz w:val="22"/>
          <w:szCs w:val="22"/>
          <w:lang w:val="ru-RU" w:eastAsia="ru-RU"/>
        </w:rPr>
      </w:pPr>
      <w:hyperlink w:anchor="_Toc67077408" w:history="1">
        <w:r w:rsidRPr="00AA3388">
          <w:rPr>
            <w:rStyle w:val="aa"/>
            <w:noProof/>
          </w:rPr>
          <w:t>Ньюс.ру (news.ru), Москва, 15 марта 2021</w:t>
        </w:r>
      </w:hyperlink>
    </w:p>
    <w:p w:rsidR="005A1D1E" w:rsidRDefault="005A1D1E">
      <w:pPr>
        <w:pStyle w:val="51"/>
        <w:tabs>
          <w:tab w:val="right" w:leader="dot" w:pos="9628"/>
        </w:tabs>
        <w:rPr>
          <w:rFonts w:asciiTheme="minorHAnsi" w:eastAsiaTheme="minorEastAsia" w:hAnsiTheme="minorHAnsi" w:cstheme="minorBidi"/>
          <w:b w:val="0"/>
          <w:noProof/>
          <w:sz w:val="22"/>
          <w:szCs w:val="22"/>
          <w:lang w:val="ru-RU" w:eastAsia="ru-RU"/>
        </w:rPr>
      </w:pPr>
      <w:hyperlink w:anchor="_Toc67077409" w:history="1">
        <w:r w:rsidRPr="00AA3388">
          <w:rPr>
            <w:rStyle w:val="aa"/>
            <w:noProof/>
            <w:lang w:val="ru-RU"/>
          </w:rPr>
          <w:t>Конец льготной ипотеки близок: драмы не будет</w:t>
        </w:r>
        <w:r>
          <w:rPr>
            <w:noProof/>
            <w:webHidden/>
          </w:rPr>
          <w:tab/>
        </w:r>
        <w:r>
          <w:rPr>
            <w:noProof/>
            <w:webHidden/>
          </w:rPr>
          <w:fldChar w:fldCharType="begin"/>
        </w:r>
        <w:r>
          <w:rPr>
            <w:noProof/>
            <w:webHidden/>
          </w:rPr>
          <w:instrText xml:space="preserve"> PAGEREF _Toc67077409 \h </w:instrText>
        </w:r>
        <w:r>
          <w:rPr>
            <w:noProof/>
            <w:webHidden/>
          </w:rPr>
        </w:r>
        <w:r>
          <w:rPr>
            <w:noProof/>
            <w:webHidden/>
          </w:rPr>
          <w:fldChar w:fldCharType="separate"/>
        </w:r>
        <w:r>
          <w:rPr>
            <w:noProof/>
            <w:webHidden/>
          </w:rPr>
          <w:t>217</w:t>
        </w:r>
        <w:r>
          <w:rPr>
            <w:noProof/>
            <w:webHidden/>
          </w:rPr>
          <w:fldChar w:fldCharType="end"/>
        </w:r>
      </w:hyperlink>
    </w:p>
    <w:p w:rsidR="005A1D1E" w:rsidRDefault="005A1D1E">
      <w:pPr>
        <w:pStyle w:val="30"/>
        <w:tabs>
          <w:tab w:val="right" w:leader="dot" w:pos="9628"/>
        </w:tabs>
        <w:rPr>
          <w:rFonts w:asciiTheme="minorHAnsi" w:eastAsiaTheme="minorEastAsia" w:hAnsiTheme="minorHAnsi" w:cstheme="minorBidi"/>
          <w:i w:val="0"/>
          <w:noProof/>
          <w:color w:val="auto"/>
          <w:sz w:val="22"/>
          <w:szCs w:val="22"/>
          <w:lang w:val="ru-RU" w:eastAsia="ru-RU"/>
        </w:rPr>
      </w:pPr>
      <w:hyperlink w:anchor="_Toc67077410" w:history="1">
        <w:r w:rsidRPr="00AA3388">
          <w:rPr>
            <w:rStyle w:val="aa"/>
            <w:noProof/>
          </w:rPr>
          <w:t>Bn.ru, Санкт-Петербург, 15 марта 2021</w:t>
        </w:r>
      </w:hyperlink>
    </w:p>
    <w:p w:rsidR="005A1D1E" w:rsidRDefault="005A1D1E">
      <w:pPr>
        <w:pStyle w:val="51"/>
        <w:tabs>
          <w:tab w:val="right" w:leader="dot" w:pos="9628"/>
        </w:tabs>
        <w:rPr>
          <w:rFonts w:asciiTheme="minorHAnsi" w:eastAsiaTheme="minorEastAsia" w:hAnsiTheme="minorHAnsi" w:cstheme="minorBidi"/>
          <w:b w:val="0"/>
          <w:noProof/>
          <w:sz w:val="22"/>
          <w:szCs w:val="22"/>
          <w:lang w:val="ru-RU" w:eastAsia="ru-RU"/>
        </w:rPr>
      </w:pPr>
      <w:hyperlink w:anchor="_Toc67077411" w:history="1">
        <w:r w:rsidRPr="00AA3388">
          <w:rPr>
            <w:rStyle w:val="aa"/>
            <w:noProof/>
            <w:lang w:val="ru-RU"/>
          </w:rPr>
          <w:t>Как разобраться с тем, что происходит на рынке недвижимости</w:t>
        </w:r>
        <w:r>
          <w:rPr>
            <w:noProof/>
            <w:webHidden/>
          </w:rPr>
          <w:tab/>
        </w:r>
        <w:r>
          <w:rPr>
            <w:noProof/>
            <w:webHidden/>
          </w:rPr>
          <w:fldChar w:fldCharType="begin"/>
        </w:r>
        <w:r>
          <w:rPr>
            <w:noProof/>
            <w:webHidden/>
          </w:rPr>
          <w:instrText xml:space="preserve"> PAGEREF _Toc67077411 \h </w:instrText>
        </w:r>
        <w:r>
          <w:rPr>
            <w:noProof/>
            <w:webHidden/>
          </w:rPr>
        </w:r>
        <w:r>
          <w:rPr>
            <w:noProof/>
            <w:webHidden/>
          </w:rPr>
          <w:fldChar w:fldCharType="separate"/>
        </w:r>
        <w:r>
          <w:rPr>
            <w:noProof/>
            <w:webHidden/>
          </w:rPr>
          <w:t>219</w:t>
        </w:r>
        <w:r>
          <w:rPr>
            <w:noProof/>
            <w:webHidden/>
          </w:rPr>
          <w:fldChar w:fldCharType="end"/>
        </w:r>
      </w:hyperlink>
    </w:p>
    <w:p w:rsidR="005A1D1E" w:rsidRDefault="005A1D1E">
      <w:pPr>
        <w:pStyle w:val="30"/>
        <w:tabs>
          <w:tab w:val="right" w:leader="dot" w:pos="9628"/>
        </w:tabs>
        <w:rPr>
          <w:rFonts w:asciiTheme="minorHAnsi" w:eastAsiaTheme="minorEastAsia" w:hAnsiTheme="minorHAnsi" w:cstheme="minorBidi"/>
          <w:i w:val="0"/>
          <w:noProof/>
          <w:color w:val="auto"/>
          <w:sz w:val="22"/>
          <w:szCs w:val="22"/>
          <w:lang w:val="ru-RU" w:eastAsia="ru-RU"/>
        </w:rPr>
      </w:pPr>
      <w:hyperlink w:anchor="_Toc67077412" w:history="1">
        <w:r w:rsidRPr="00AA3388">
          <w:rPr>
            <w:rStyle w:val="aa"/>
            <w:noProof/>
          </w:rPr>
          <w:t>Официальный сайт администрации Калтанского городского округа (kaltan.net), Калтан, 15 марта 2021</w:t>
        </w:r>
      </w:hyperlink>
    </w:p>
    <w:p w:rsidR="005A1D1E" w:rsidRDefault="005A1D1E">
      <w:pPr>
        <w:pStyle w:val="51"/>
        <w:tabs>
          <w:tab w:val="right" w:leader="dot" w:pos="9628"/>
        </w:tabs>
        <w:rPr>
          <w:rFonts w:asciiTheme="minorHAnsi" w:eastAsiaTheme="minorEastAsia" w:hAnsiTheme="minorHAnsi" w:cstheme="minorBidi"/>
          <w:b w:val="0"/>
          <w:noProof/>
          <w:sz w:val="22"/>
          <w:szCs w:val="22"/>
          <w:lang w:val="ru-RU" w:eastAsia="ru-RU"/>
        </w:rPr>
      </w:pPr>
      <w:hyperlink w:anchor="_Toc67077413" w:history="1">
        <w:r w:rsidRPr="00AA3388">
          <w:rPr>
            <w:rStyle w:val="aa"/>
            <w:noProof/>
            <w:lang w:val="ru-RU"/>
          </w:rPr>
          <w:t>Руководитель Управления Росреестра по Кемеровской области - Кузбассу Ольга Тюрина подвела итоги 2020 года</w:t>
        </w:r>
        <w:r>
          <w:rPr>
            <w:noProof/>
            <w:webHidden/>
          </w:rPr>
          <w:tab/>
        </w:r>
        <w:r>
          <w:rPr>
            <w:noProof/>
            <w:webHidden/>
          </w:rPr>
          <w:fldChar w:fldCharType="begin"/>
        </w:r>
        <w:r>
          <w:rPr>
            <w:noProof/>
            <w:webHidden/>
          </w:rPr>
          <w:instrText xml:space="preserve"> PAGEREF _Toc67077413 \h </w:instrText>
        </w:r>
        <w:r>
          <w:rPr>
            <w:noProof/>
            <w:webHidden/>
          </w:rPr>
        </w:r>
        <w:r>
          <w:rPr>
            <w:noProof/>
            <w:webHidden/>
          </w:rPr>
          <w:fldChar w:fldCharType="separate"/>
        </w:r>
        <w:r>
          <w:rPr>
            <w:noProof/>
            <w:webHidden/>
          </w:rPr>
          <w:t>222</w:t>
        </w:r>
        <w:r>
          <w:rPr>
            <w:noProof/>
            <w:webHidden/>
          </w:rPr>
          <w:fldChar w:fldCharType="end"/>
        </w:r>
      </w:hyperlink>
    </w:p>
    <w:p w:rsidR="005A1D1E" w:rsidRDefault="005A1D1E">
      <w:pPr>
        <w:pStyle w:val="30"/>
        <w:tabs>
          <w:tab w:val="right" w:leader="dot" w:pos="9628"/>
        </w:tabs>
        <w:rPr>
          <w:rFonts w:asciiTheme="minorHAnsi" w:eastAsiaTheme="minorEastAsia" w:hAnsiTheme="minorHAnsi" w:cstheme="minorBidi"/>
          <w:i w:val="0"/>
          <w:noProof/>
          <w:color w:val="auto"/>
          <w:sz w:val="22"/>
          <w:szCs w:val="22"/>
          <w:lang w:val="ru-RU" w:eastAsia="ru-RU"/>
        </w:rPr>
      </w:pPr>
      <w:hyperlink w:anchor="_Toc67077414" w:history="1">
        <w:r w:rsidRPr="00AA3388">
          <w:rPr>
            <w:rStyle w:val="aa"/>
            <w:noProof/>
          </w:rPr>
          <w:t>74.ru, Челябинск, 15 марта 2021</w:t>
        </w:r>
      </w:hyperlink>
    </w:p>
    <w:p w:rsidR="005A1D1E" w:rsidRDefault="005A1D1E">
      <w:pPr>
        <w:pStyle w:val="51"/>
        <w:tabs>
          <w:tab w:val="right" w:leader="dot" w:pos="9628"/>
        </w:tabs>
        <w:rPr>
          <w:rFonts w:asciiTheme="minorHAnsi" w:eastAsiaTheme="minorEastAsia" w:hAnsiTheme="minorHAnsi" w:cstheme="minorBidi"/>
          <w:b w:val="0"/>
          <w:noProof/>
          <w:sz w:val="22"/>
          <w:szCs w:val="22"/>
          <w:lang w:val="ru-RU" w:eastAsia="ru-RU"/>
        </w:rPr>
      </w:pPr>
      <w:hyperlink w:anchor="_Toc67077415" w:history="1">
        <w:r w:rsidRPr="00AA3388">
          <w:rPr>
            <w:rStyle w:val="aa"/>
            <w:noProof/>
            <w:lang w:val="ru-RU"/>
          </w:rPr>
          <w:t>В Челябинске хотят продлить льготную ипотеку. Разбираемся, что будет с ценами и спросом на квартиры</w:t>
        </w:r>
        <w:r>
          <w:rPr>
            <w:noProof/>
            <w:webHidden/>
          </w:rPr>
          <w:tab/>
        </w:r>
        <w:r>
          <w:rPr>
            <w:noProof/>
            <w:webHidden/>
          </w:rPr>
          <w:fldChar w:fldCharType="begin"/>
        </w:r>
        <w:r>
          <w:rPr>
            <w:noProof/>
            <w:webHidden/>
          </w:rPr>
          <w:instrText xml:space="preserve"> PAGEREF _Toc67077415 \h </w:instrText>
        </w:r>
        <w:r>
          <w:rPr>
            <w:noProof/>
            <w:webHidden/>
          </w:rPr>
        </w:r>
        <w:r>
          <w:rPr>
            <w:noProof/>
            <w:webHidden/>
          </w:rPr>
          <w:fldChar w:fldCharType="separate"/>
        </w:r>
        <w:r>
          <w:rPr>
            <w:noProof/>
            <w:webHidden/>
          </w:rPr>
          <w:t>223</w:t>
        </w:r>
        <w:r>
          <w:rPr>
            <w:noProof/>
            <w:webHidden/>
          </w:rPr>
          <w:fldChar w:fldCharType="end"/>
        </w:r>
      </w:hyperlink>
    </w:p>
    <w:p w:rsidR="005A1D1E" w:rsidRDefault="005A1D1E">
      <w:pPr>
        <w:pStyle w:val="30"/>
        <w:tabs>
          <w:tab w:val="right" w:leader="dot" w:pos="9628"/>
        </w:tabs>
        <w:rPr>
          <w:rFonts w:asciiTheme="minorHAnsi" w:eastAsiaTheme="minorEastAsia" w:hAnsiTheme="minorHAnsi" w:cstheme="minorBidi"/>
          <w:i w:val="0"/>
          <w:noProof/>
          <w:color w:val="auto"/>
          <w:sz w:val="22"/>
          <w:szCs w:val="22"/>
          <w:lang w:val="ru-RU" w:eastAsia="ru-RU"/>
        </w:rPr>
      </w:pPr>
      <w:hyperlink w:anchor="_Toc67077416" w:history="1">
        <w:r w:rsidRPr="00AA3388">
          <w:rPr>
            <w:rStyle w:val="aa"/>
            <w:noProof/>
          </w:rPr>
          <w:t>Amurmedia.ru, Хабаровск, 15 марта 2021</w:t>
        </w:r>
      </w:hyperlink>
    </w:p>
    <w:p w:rsidR="005A1D1E" w:rsidRDefault="005A1D1E">
      <w:pPr>
        <w:pStyle w:val="51"/>
        <w:tabs>
          <w:tab w:val="right" w:leader="dot" w:pos="9628"/>
        </w:tabs>
        <w:rPr>
          <w:rFonts w:asciiTheme="minorHAnsi" w:eastAsiaTheme="minorEastAsia" w:hAnsiTheme="minorHAnsi" w:cstheme="minorBidi"/>
          <w:b w:val="0"/>
          <w:noProof/>
          <w:sz w:val="22"/>
          <w:szCs w:val="22"/>
          <w:lang w:val="ru-RU" w:eastAsia="ru-RU"/>
        </w:rPr>
      </w:pPr>
      <w:hyperlink w:anchor="_Toc67077417" w:history="1">
        <w:r w:rsidRPr="00AA3388">
          <w:rPr>
            <w:rStyle w:val="aa"/>
            <w:noProof/>
            <w:lang w:val="ru-RU"/>
          </w:rPr>
          <w:t>Также как все: правительство Хабаровского края становится в очередь за покупкой квартир</w:t>
        </w:r>
        <w:r>
          <w:rPr>
            <w:noProof/>
            <w:webHidden/>
          </w:rPr>
          <w:tab/>
        </w:r>
        <w:r>
          <w:rPr>
            <w:noProof/>
            <w:webHidden/>
          </w:rPr>
          <w:fldChar w:fldCharType="begin"/>
        </w:r>
        <w:r>
          <w:rPr>
            <w:noProof/>
            <w:webHidden/>
          </w:rPr>
          <w:instrText xml:space="preserve"> PAGEREF _Toc67077417 \h </w:instrText>
        </w:r>
        <w:r>
          <w:rPr>
            <w:noProof/>
            <w:webHidden/>
          </w:rPr>
        </w:r>
        <w:r>
          <w:rPr>
            <w:noProof/>
            <w:webHidden/>
          </w:rPr>
          <w:fldChar w:fldCharType="separate"/>
        </w:r>
        <w:r>
          <w:rPr>
            <w:noProof/>
            <w:webHidden/>
          </w:rPr>
          <w:t>226</w:t>
        </w:r>
        <w:r>
          <w:rPr>
            <w:noProof/>
            <w:webHidden/>
          </w:rPr>
          <w:fldChar w:fldCharType="end"/>
        </w:r>
      </w:hyperlink>
    </w:p>
    <w:p w:rsidR="005A1D1E" w:rsidRDefault="005A1D1E">
      <w:pPr>
        <w:pStyle w:val="30"/>
        <w:tabs>
          <w:tab w:val="right" w:leader="dot" w:pos="9628"/>
        </w:tabs>
        <w:rPr>
          <w:rFonts w:asciiTheme="minorHAnsi" w:eastAsiaTheme="minorEastAsia" w:hAnsiTheme="minorHAnsi" w:cstheme="minorBidi"/>
          <w:i w:val="0"/>
          <w:noProof/>
          <w:color w:val="auto"/>
          <w:sz w:val="22"/>
          <w:szCs w:val="22"/>
          <w:lang w:val="ru-RU" w:eastAsia="ru-RU"/>
        </w:rPr>
      </w:pPr>
      <w:hyperlink w:anchor="_Toc67077418" w:history="1">
        <w:r w:rsidRPr="00AA3388">
          <w:rPr>
            <w:rStyle w:val="aa"/>
            <w:noProof/>
          </w:rPr>
          <w:t>Моя новая квартира (kvartiranew.ru), Москва, 15 марта 2021</w:t>
        </w:r>
      </w:hyperlink>
    </w:p>
    <w:p w:rsidR="005A1D1E" w:rsidRDefault="005A1D1E">
      <w:pPr>
        <w:pStyle w:val="51"/>
        <w:tabs>
          <w:tab w:val="right" w:leader="dot" w:pos="9628"/>
        </w:tabs>
        <w:rPr>
          <w:rFonts w:asciiTheme="minorHAnsi" w:eastAsiaTheme="minorEastAsia" w:hAnsiTheme="minorHAnsi" w:cstheme="minorBidi"/>
          <w:b w:val="0"/>
          <w:noProof/>
          <w:sz w:val="22"/>
          <w:szCs w:val="22"/>
          <w:lang w:val="ru-RU" w:eastAsia="ru-RU"/>
        </w:rPr>
      </w:pPr>
      <w:hyperlink w:anchor="_Toc67077419" w:history="1">
        <w:r w:rsidRPr="00AA3388">
          <w:rPr>
            <w:rStyle w:val="aa"/>
            <w:noProof/>
            <w:lang w:val="ru-RU"/>
          </w:rPr>
          <w:t>Объем многоквартирного строительства с эскроу в России превысил 50 млн м?</w:t>
        </w:r>
        <w:r>
          <w:rPr>
            <w:noProof/>
            <w:webHidden/>
          </w:rPr>
          <w:tab/>
        </w:r>
        <w:r>
          <w:rPr>
            <w:noProof/>
            <w:webHidden/>
          </w:rPr>
          <w:fldChar w:fldCharType="begin"/>
        </w:r>
        <w:r>
          <w:rPr>
            <w:noProof/>
            <w:webHidden/>
          </w:rPr>
          <w:instrText xml:space="preserve"> PAGEREF _Toc67077419 \h </w:instrText>
        </w:r>
        <w:r>
          <w:rPr>
            <w:noProof/>
            <w:webHidden/>
          </w:rPr>
        </w:r>
        <w:r>
          <w:rPr>
            <w:noProof/>
            <w:webHidden/>
          </w:rPr>
          <w:fldChar w:fldCharType="separate"/>
        </w:r>
        <w:r>
          <w:rPr>
            <w:noProof/>
            <w:webHidden/>
          </w:rPr>
          <w:t>226</w:t>
        </w:r>
        <w:r>
          <w:rPr>
            <w:noProof/>
            <w:webHidden/>
          </w:rPr>
          <w:fldChar w:fldCharType="end"/>
        </w:r>
      </w:hyperlink>
    </w:p>
    <w:p w:rsidR="005A1D1E" w:rsidRDefault="005A1D1E">
      <w:pPr>
        <w:pStyle w:val="30"/>
        <w:tabs>
          <w:tab w:val="right" w:leader="dot" w:pos="9628"/>
        </w:tabs>
        <w:rPr>
          <w:rFonts w:asciiTheme="minorHAnsi" w:eastAsiaTheme="minorEastAsia" w:hAnsiTheme="minorHAnsi" w:cstheme="minorBidi"/>
          <w:i w:val="0"/>
          <w:noProof/>
          <w:color w:val="auto"/>
          <w:sz w:val="22"/>
          <w:szCs w:val="22"/>
          <w:lang w:val="ru-RU" w:eastAsia="ru-RU"/>
        </w:rPr>
      </w:pPr>
      <w:hyperlink w:anchor="_Toc67077420" w:history="1">
        <w:r w:rsidRPr="00AA3388">
          <w:rPr>
            <w:rStyle w:val="aa"/>
            <w:noProof/>
          </w:rPr>
          <w:t>Ежедневные новости. Подмосковье сегодня, Химки, 15 марта 2021</w:t>
        </w:r>
      </w:hyperlink>
    </w:p>
    <w:p w:rsidR="005A1D1E" w:rsidRDefault="005A1D1E">
      <w:pPr>
        <w:pStyle w:val="51"/>
        <w:tabs>
          <w:tab w:val="right" w:leader="dot" w:pos="9628"/>
        </w:tabs>
        <w:rPr>
          <w:rFonts w:asciiTheme="minorHAnsi" w:eastAsiaTheme="minorEastAsia" w:hAnsiTheme="minorHAnsi" w:cstheme="minorBidi"/>
          <w:b w:val="0"/>
          <w:noProof/>
          <w:sz w:val="22"/>
          <w:szCs w:val="22"/>
          <w:lang w:val="ru-RU" w:eastAsia="ru-RU"/>
        </w:rPr>
      </w:pPr>
      <w:hyperlink w:anchor="_Toc67077421" w:history="1">
        <w:r w:rsidRPr="00AA3388">
          <w:rPr>
            <w:rStyle w:val="aa"/>
            <w:noProof/>
            <w:lang w:val="ru-RU"/>
          </w:rPr>
          <w:t>Покупка без опасности</w:t>
        </w:r>
        <w:r>
          <w:rPr>
            <w:noProof/>
            <w:webHidden/>
          </w:rPr>
          <w:tab/>
        </w:r>
        <w:r>
          <w:rPr>
            <w:noProof/>
            <w:webHidden/>
          </w:rPr>
          <w:fldChar w:fldCharType="begin"/>
        </w:r>
        <w:r>
          <w:rPr>
            <w:noProof/>
            <w:webHidden/>
          </w:rPr>
          <w:instrText xml:space="preserve"> PAGEREF _Toc67077421 \h </w:instrText>
        </w:r>
        <w:r>
          <w:rPr>
            <w:noProof/>
            <w:webHidden/>
          </w:rPr>
        </w:r>
        <w:r>
          <w:rPr>
            <w:noProof/>
            <w:webHidden/>
          </w:rPr>
          <w:fldChar w:fldCharType="separate"/>
        </w:r>
        <w:r>
          <w:rPr>
            <w:noProof/>
            <w:webHidden/>
          </w:rPr>
          <w:t>227</w:t>
        </w:r>
        <w:r>
          <w:rPr>
            <w:noProof/>
            <w:webHidden/>
          </w:rPr>
          <w:fldChar w:fldCharType="end"/>
        </w:r>
      </w:hyperlink>
    </w:p>
    <w:p w:rsidR="005A1D1E" w:rsidRDefault="005A1D1E">
      <w:pPr>
        <w:pStyle w:val="30"/>
        <w:tabs>
          <w:tab w:val="right" w:leader="dot" w:pos="9628"/>
        </w:tabs>
        <w:rPr>
          <w:rFonts w:asciiTheme="minorHAnsi" w:eastAsiaTheme="minorEastAsia" w:hAnsiTheme="minorHAnsi" w:cstheme="minorBidi"/>
          <w:i w:val="0"/>
          <w:noProof/>
          <w:color w:val="auto"/>
          <w:sz w:val="22"/>
          <w:szCs w:val="22"/>
          <w:lang w:val="ru-RU" w:eastAsia="ru-RU"/>
        </w:rPr>
      </w:pPr>
      <w:hyperlink w:anchor="_Toc67077422" w:history="1">
        <w:r w:rsidRPr="00AA3388">
          <w:rPr>
            <w:rStyle w:val="aa"/>
            <w:noProof/>
          </w:rPr>
          <w:t>Портал строителей байкальского региона (псбр.рф), Иркутск, 14 марта 2021</w:t>
        </w:r>
      </w:hyperlink>
    </w:p>
    <w:p w:rsidR="005A1D1E" w:rsidRDefault="005A1D1E">
      <w:pPr>
        <w:pStyle w:val="51"/>
        <w:tabs>
          <w:tab w:val="right" w:leader="dot" w:pos="9628"/>
        </w:tabs>
        <w:rPr>
          <w:rFonts w:asciiTheme="minorHAnsi" w:eastAsiaTheme="minorEastAsia" w:hAnsiTheme="minorHAnsi" w:cstheme="minorBidi"/>
          <w:b w:val="0"/>
          <w:noProof/>
          <w:sz w:val="22"/>
          <w:szCs w:val="22"/>
          <w:lang w:val="ru-RU" w:eastAsia="ru-RU"/>
        </w:rPr>
      </w:pPr>
      <w:hyperlink w:anchor="_Toc67077423" w:history="1">
        <w:r w:rsidRPr="00AA3388">
          <w:rPr>
            <w:rStyle w:val="aa"/>
            <w:noProof/>
            <w:lang w:val="ru-RU"/>
          </w:rPr>
          <w:t>На господдержку претендуют более 300 низкорентабельных жилищных проектов</w:t>
        </w:r>
        <w:r>
          <w:rPr>
            <w:noProof/>
            <w:webHidden/>
          </w:rPr>
          <w:tab/>
        </w:r>
        <w:r>
          <w:rPr>
            <w:noProof/>
            <w:webHidden/>
          </w:rPr>
          <w:fldChar w:fldCharType="begin"/>
        </w:r>
        <w:r>
          <w:rPr>
            <w:noProof/>
            <w:webHidden/>
          </w:rPr>
          <w:instrText xml:space="preserve"> PAGEREF _Toc67077423 \h </w:instrText>
        </w:r>
        <w:r>
          <w:rPr>
            <w:noProof/>
            <w:webHidden/>
          </w:rPr>
        </w:r>
        <w:r>
          <w:rPr>
            <w:noProof/>
            <w:webHidden/>
          </w:rPr>
          <w:fldChar w:fldCharType="separate"/>
        </w:r>
        <w:r>
          <w:rPr>
            <w:noProof/>
            <w:webHidden/>
          </w:rPr>
          <w:t>227</w:t>
        </w:r>
        <w:r>
          <w:rPr>
            <w:noProof/>
            <w:webHidden/>
          </w:rPr>
          <w:fldChar w:fldCharType="end"/>
        </w:r>
      </w:hyperlink>
    </w:p>
    <w:p w:rsidR="005A1D1E" w:rsidRDefault="005A1D1E">
      <w:pPr>
        <w:pStyle w:val="30"/>
        <w:tabs>
          <w:tab w:val="right" w:leader="dot" w:pos="9628"/>
        </w:tabs>
        <w:rPr>
          <w:rFonts w:asciiTheme="minorHAnsi" w:eastAsiaTheme="minorEastAsia" w:hAnsiTheme="minorHAnsi" w:cstheme="minorBidi"/>
          <w:i w:val="0"/>
          <w:noProof/>
          <w:color w:val="auto"/>
          <w:sz w:val="22"/>
          <w:szCs w:val="22"/>
          <w:lang w:val="ru-RU" w:eastAsia="ru-RU"/>
        </w:rPr>
      </w:pPr>
      <w:hyperlink w:anchor="_Toc67077424" w:history="1">
        <w:r w:rsidRPr="00AA3388">
          <w:rPr>
            <w:rStyle w:val="aa"/>
            <w:noProof/>
          </w:rPr>
          <w:t>ИА Башинформ, Уфа, 14 марта 2021</w:t>
        </w:r>
      </w:hyperlink>
    </w:p>
    <w:p w:rsidR="005A1D1E" w:rsidRDefault="005A1D1E">
      <w:pPr>
        <w:pStyle w:val="51"/>
        <w:tabs>
          <w:tab w:val="right" w:leader="dot" w:pos="9628"/>
        </w:tabs>
        <w:rPr>
          <w:rFonts w:asciiTheme="minorHAnsi" w:eastAsiaTheme="minorEastAsia" w:hAnsiTheme="minorHAnsi" w:cstheme="minorBidi"/>
          <w:b w:val="0"/>
          <w:noProof/>
          <w:sz w:val="22"/>
          <w:szCs w:val="22"/>
          <w:lang w:val="ru-RU" w:eastAsia="ru-RU"/>
        </w:rPr>
      </w:pPr>
      <w:hyperlink w:anchor="_Toc67077425" w:history="1">
        <w:r w:rsidRPr="00AA3388">
          <w:rPr>
            <w:rStyle w:val="aa"/>
            <w:noProof/>
            <w:lang w:val="ru-RU"/>
          </w:rPr>
          <w:t>В Башкирии названы главные причины появления обманутых дольщиков</w:t>
        </w:r>
        <w:r>
          <w:rPr>
            <w:noProof/>
            <w:webHidden/>
          </w:rPr>
          <w:tab/>
        </w:r>
        <w:r>
          <w:rPr>
            <w:noProof/>
            <w:webHidden/>
          </w:rPr>
          <w:fldChar w:fldCharType="begin"/>
        </w:r>
        <w:r>
          <w:rPr>
            <w:noProof/>
            <w:webHidden/>
          </w:rPr>
          <w:instrText xml:space="preserve"> PAGEREF _Toc67077425 \h </w:instrText>
        </w:r>
        <w:r>
          <w:rPr>
            <w:noProof/>
            <w:webHidden/>
          </w:rPr>
        </w:r>
        <w:r>
          <w:rPr>
            <w:noProof/>
            <w:webHidden/>
          </w:rPr>
          <w:fldChar w:fldCharType="separate"/>
        </w:r>
        <w:r>
          <w:rPr>
            <w:noProof/>
            <w:webHidden/>
          </w:rPr>
          <w:t>228</w:t>
        </w:r>
        <w:r>
          <w:rPr>
            <w:noProof/>
            <w:webHidden/>
          </w:rPr>
          <w:fldChar w:fldCharType="end"/>
        </w:r>
      </w:hyperlink>
    </w:p>
    <w:p w:rsidR="005A1D1E" w:rsidRDefault="005A1D1E">
      <w:pPr>
        <w:pStyle w:val="30"/>
        <w:tabs>
          <w:tab w:val="right" w:leader="dot" w:pos="9628"/>
        </w:tabs>
        <w:rPr>
          <w:rFonts w:asciiTheme="minorHAnsi" w:eastAsiaTheme="minorEastAsia" w:hAnsiTheme="minorHAnsi" w:cstheme="minorBidi"/>
          <w:i w:val="0"/>
          <w:noProof/>
          <w:color w:val="auto"/>
          <w:sz w:val="22"/>
          <w:szCs w:val="22"/>
          <w:lang w:val="ru-RU" w:eastAsia="ru-RU"/>
        </w:rPr>
      </w:pPr>
      <w:hyperlink w:anchor="_Toc67077426" w:history="1">
        <w:r w:rsidRPr="00AA3388">
          <w:rPr>
            <w:rStyle w:val="aa"/>
            <w:noProof/>
          </w:rPr>
          <w:t>Idsmedia.ru, Омск, 14 марта 2021</w:t>
        </w:r>
      </w:hyperlink>
    </w:p>
    <w:p w:rsidR="005A1D1E" w:rsidRDefault="005A1D1E">
      <w:pPr>
        <w:pStyle w:val="51"/>
        <w:tabs>
          <w:tab w:val="right" w:leader="dot" w:pos="9628"/>
        </w:tabs>
        <w:rPr>
          <w:rFonts w:asciiTheme="minorHAnsi" w:eastAsiaTheme="minorEastAsia" w:hAnsiTheme="minorHAnsi" w:cstheme="minorBidi"/>
          <w:b w:val="0"/>
          <w:noProof/>
          <w:sz w:val="22"/>
          <w:szCs w:val="22"/>
          <w:lang w:val="ru-RU" w:eastAsia="ru-RU"/>
        </w:rPr>
      </w:pPr>
      <w:hyperlink w:anchor="_Toc67077427" w:history="1">
        <w:r w:rsidRPr="00AA3388">
          <w:rPr>
            <w:rStyle w:val="aa"/>
            <w:noProof/>
            <w:lang w:val="ru-RU"/>
          </w:rPr>
          <w:t>"Малоэтажная Россия - 2021": итоги конференции</w:t>
        </w:r>
        <w:r>
          <w:rPr>
            <w:noProof/>
            <w:webHidden/>
          </w:rPr>
          <w:tab/>
        </w:r>
        <w:r>
          <w:rPr>
            <w:noProof/>
            <w:webHidden/>
          </w:rPr>
          <w:fldChar w:fldCharType="begin"/>
        </w:r>
        <w:r>
          <w:rPr>
            <w:noProof/>
            <w:webHidden/>
          </w:rPr>
          <w:instrText xml:space="preserve"> PAGEREF _Toc67077427 \h </w:instrText>
        </w:r>
        <w:r>
          <w:rPr>
            <w:noProof/>
            <w:webHidden/>
          </w:rPr>
        </w:r>
        <w:r>
          <w:rPr>
            <w:noProof/>
            <w:webHidden/>
          </w:rPr>
          <w:fldChar w:fldCharType="separate"/>
        </w:r>
        <w:r>
          <w:rPr>
            <w:noProof/>
            <w:webHidden/>
          </w:rPr>
          <w:t>229</w:t>
        </w:r>
        <w:r>
          <w:rPr>
            <w:noProof/>
            <w:webHidden/>
          </w:rPr>
          <w:fldChar w:fldCharType="end"/>
        </w:r>
      </w:hyperlink>
    </w:p>
    <w:p w:rsidR="005A1D1E" w:rsidRDefault="005A1D1E">
      <w:pPr>
        <w:pStyle w:val="30"/>
        <w:tabs>
          <w:tab w:val="right" w:leader="dot" w:pos="9628"/>
        </w:tabs>
        <w:rPr>
          <w:rFonts w:asciiTheme="minorHAnsi" w:eastAsiaTheme="minorEastAsia" w:hAnsiTheme="minorHAnsi" w:cstheme="minorBidi"/>
          <w:i w:val="0"/>
          <w:noProof/>
          <w:color w:val="auto"/>
          <w:sz w:val="22"/>
          <w:szCs w:val="22"/>
          <w:lang w:val="ru-RU" w:eastAsia="ru-RU"/>
        </w:rPr>
      </w:pPr>
      <w:hyperlink w:anchor="_Toc67077428" w:history="1">
        <w:r w:rsidRPr="00AA3388">
          <w:rPr>
            <w:rStyle w:val="aa"/>
            <w:noProof/>
          </w:rPr>
          <w:t>Строительная газета (stroygaz.ru), Москва, 14 марта 2021</w:t>
        </w:r>
      </w:hyperlink>
    </w:p>
    <w:p w:rsidR="005A1D1E" w:rsidRDefault="005A1D1E">
      <w:pPr>
        <w:pStyle w:val="51"/>
        <w:tabs>
          <w:tab w:val="right" w:leader="dot" w:pos="9628"/>
        </w:tabs>
        <w:rPr>
          <w:rFonts w:asciiTheme="minorHAnsi" w:eastAsiaTheme="minorEastAsia" w:hAnsiTheme="minorHAnsi" w:cstheme="minorBidi"/>
          <w:b w:val="0"/>
          <w:noProof/>
          <w:sz w:val="22"/>
          <w:szCs w:val="22"/>
          <w:lang w:val="ru-RU" w:eastAsia="ru-RU"/>
        </w:rPr>
      </w:pPr>
      <w:hyperlink w:anchor="_Toc67077429" w:history="1">
        <w:r w:rsidRPr="00AA3388">
          <w:rPr>
            <w:rStyle w:val="aa"/>
            <w:noProof/>
            <w:lang w:val="ru-RU"/>
          </w:rPr>
          <w:t>Шлагбаум за околицей</w:t>
        </w:r>
        <w:r>
          <w:rPr>
            <w:noProof/>
            <w:webHidden/>
          </w:rPr>
          <w:tab/>
        </w:r>
        <w:r>
          <w:rPr>
            <w:noProof/>
            <w:webHidden/>
          </w:rPr>
          <w:fldChar w:fldCharType="begin"/>
        </w:r>
        <w:r>
          <w:rPr>
            <w:noProof/>
            <w:webHidden/>
          </w:rPr>
          <w:instrText xml:space="preserve"> PAGEREF _Toc67077429 \h </w:instrText>
        </w:r>
        <w:r>
          <w:rPr>
            <w:noProof/>
            <w:webHidden/>
          </w:rPr>
        </w:r>
        <w:r>
          <w:rPr>
            <w:noProof/>
            <w:webHidden/>
          </w:rPr>
          <w:fldChar w:fldCharType="separate"/>
        </w:r>
        <w:r>
          <w:rPr>
            <w:noProof/>
            <w:webHidden/>
          </w:rPr>
          <w:t>229</w:t>
        </w:r>
        <w:r>
          <w:rPr>
            <w:noProof/>
            <w:webHidden/>
          </w:rPr>
          <w:fldChar w:fldCharType="end"/>
        </w:r>
      </w:hyperlink>
    </w:p>
    <w:p w:rsidR="005A1D1E" w:rsidRDefault="005A1D1E">
      <w:pPr>
        <w:pStyle w:val="30"/>
        <w:tabs>
          <w:tab w:val="right" w:leader="dot" w:pos="9628"/>
        </w:tabs>
        <w:rPr>
          <w:rFonts w:asciiTheme="minorHAnsi" w:eastAsiaTheme="minorEastAsia" w:hAnsiTheme="minorHAnsi" w:cstheme="minorBidi"/>
          <w:i w:val="0"/>
          <w:noProof/>
          <w:color w:val="auto"/>
          <w:sz w:val="22"/>
          <w:szCs w:val="22"/>
          <w:lang w:val="ru-RU" w:eastAsia="ru-RU"/>
        </w:rPr>
      </w:pPr>
      <w:hyperlink w:anchor="_Toc67077430" w:history="1">
        <w:r w:rsidRPr="00AA3388">
          <w:rPr>
            <w:rStyle w:val="aa"/>
            <w:noProof/>
          </w:rPr>
          <w:t>Dp.ru, Санкт-Петербург, 14 марта 2021</w:t>
        </w:r>
      </w:hyperlink>
    </w:p>
    <w:p w:rsidR="005A1D1E" w:rsidRDefault="005A1D1E">
      <w:pPr>
        <w:pStyle w:val="51"/>
        <w:tabs>
          <w:tab w:val="right" w:leader="dot" w:pos="9628"/>
        </w:tabs>
        <w:rPr>
          <w:rFonts w:asciiTheme="minorHAnsi" w:eastAsiaTheme="minorEastAsia" w:hAnsiTheme="minorHAnsi" w:cstheme="minorBidi"/>
          <w:b w:val="0"/>
          <w:noProof/>
          <w:sz w:val="22"/>
          <w:szCs w:val="22"/>
          <w:lang w:val="ru-RU" w:eastAsia="ru-RU"/>
        </w:rPr>
      </w:pPr>
      <w:hyperlink w:anchor="_Toc67077431" w:history="1">
        <w:r w:rsidRPr="00AA3388">
          <w:rPr>
            <w:rStyle w:val="aa"/>
            <w:noProof/>
            <w:lang w:val="ru-RU"/>
          </w:rPr>
          <w:t>Доходнее депозита: петербуржцы предпочитают вкладам инвестиции в жилье</w:t>
        </w:r>
        <w:r>
          <w:rPr>
            <w:noProof/>
            <w:webHidden/>
          </w:rPr>
          <w:tab/>
        </w:r>
        <w:r>
          <w:rPr>
            <w:noProof/>
            <w:webHidden/>
          </w:rPr>
          <w:fldChar w:fldCharType="begin"/>
        </w:r>
        <w:r>
          <w:rPr>
            <w:noProof/>
            <w:webHidden/>
          </w:rPr>
          <w:instrText xml:space="preserve"> PAGEREF _Toc67077431 \h </w:instrText>
        </w:r>
        <w:r>
          <w:rPr>
            <w:noProof/>
            <w:webHidden/>
          </w:rPr>
        </w:r>
        <w:r>
          <w:rPr>
            <w:noProof/>
            <w:webHidden/>
          </w:rPr>
          <w:fldChar w:fldCharType="separate"/>
        </w:r>
        <w:r>
          <w:rPr>
            <w:noProof/>
            <w:webHidden/>
          </w:rPr>
          <w:t>232</w:t>
        </w:r>
        <w:r>
          <w:rPr>
            <w:noProof/>
            <w:webHidden/>
          </w:rPr>
          <w:fldChar w:fldCharType="end"/>
        </w:r>
      </w:hyperlink>
    </w:p>
    <w:p w:rsidR="005A1D1E" w:rsidRDefault="005A1D1E">
      <w:pPr>
        <w:pStyle w:val="30"/>
        <w:tabs>
          <w:tab w:val="right" w:leader="dot" w:pos="9628"/>
        </w:tabs>
        <w:rPr>
          <w:rFonts w:asciiTheme="minorHAnsi" w:eastAsiaTheme="minorEastAsia" w:hAnsiTheme="minorHAnsi" w:cstheme="minorBidi"/>
          <w:i w:val="0"/>
          <w:noProof/>
          <w:color w:val="auto"/>
          <w:sz w:val="22"/>
          <w:szCs w:val="22"/>
          <w:lang w:val="ru-RU" w:eastAsia="ru-RU"/>
        </w:rPr>
      </w:pPr>
      <w:hyperlink w:anchor="_Toc67077432" w:history="1">
        <w:r w:rsidRPr="00AA3388">
          <w:rPr>
            <w:rStyle w:val="aa"/>
            <w:noProof/>
          </w:rPr>
          <w:t>Глубокая жизнь (deepcool-ma.com), Киев, 13 марта 2021</w:t>
        </w:r>
      </w:hyperlink>
    </w:p>
    <w:p w:rsidR="005A1D1E" w:rsidRDefault="005A1D1E">
      <w:pPr>
        <w:pStyle w:val="51"/>
        <w:tabs>
          <w:tab w:val="right" w:leader="dot" w:pos="9628"/>
        </w:tabs>
        <w:rPr>
          <w:rFonts w:asciiTheme="minorHAnsi" w:eastAsiaTheme="minorEastAsia" w:hAnsiTheme="minorHAnsi" w:cstheme="minorBidi"/>
          <w:b w:val="0"/>
          <w:noProof/>
          <w:sz w:val="22"/>
          <w:szCs w:val="22"/>
          <w:lang w:val="ru-RU" w:eastAsia="ru-RU"/>
        </w:rPr>
      </w:pPr>
      <w:hyperlink w:anchor="_Toc67077433" w:history="1">
        <w:r w:rsidRPr="00AA3388">
          <w:rPr>
            <w:rStyle w:val="aa"/>
            <w:noProof/>
            <w:lang w:val="ru-RU"/>
          </w:rPr>
          <w:t>Число эскроу-проектов выросло в 2,5 раза</w:t>
        </w:r>
        <w:r>
          <w:rPr>
            <w:noProof/>
            <w:webHidden/>
          </w:rPr>
          <w:tab/>
        </w:r>
        <w:r>
          <w:rPr>
            <w:noProof/>
            <w:webHidden/>
          </w:rPr>
          <w:fldChar w:fldCharType="begin"/>
        </w:r>
        <w:r>
          <w:rPr>
            <w:noProof/>
            <w:webHidden/>
          </w:rPr>
          <w:instrText xml:space="preserve"> PAGEREF _Toc67077433 \h </w:instrText>
        </w:r>
        <w:r>
          <w:rPr>
            <w:noProof/>
            <w:webHidden/>
          </w:rPr>
        </w:r>
        <w:r>
          <w:rPr>
            <w:noProof/>
            <w:webHidden/>
          </w:rPr>
          <w:fldChar w:fldCharType="separate"/>
        </w:r>
        <w:r>
          <w:rPr>
            <w:noProof/>
            <w:webHidden/>
          </w:rPr>
          <w:t>233</w:t>
        </w:r>
        <w:r>
          <w:rPr>
            <w:noProof/>
            <w:webHidden/>
          </w:rPr>
          <w:fldChar w:fldCharType="end"/>
        </w:r>
      </w:hyperlink>
    </w:p>
    <w:p w:rsidR="005A1D1E" w:rsidRDefault="005A1D1E">
      <w:pPr>
        <w:pStyle w:val="30"/>
        <w:tabs>
          <w:tab w:val="right" w:leader="dot" w:pos="9628"/>
        </w:tabs>
        <w:rPr>
          <w:rFonts w:asciiTheme="minorHAnsi" w:eastAsiaTheme="minorEastAsia" w:hAnsiTheme="minorHAnsi" w:cstheme="minorBidi"/>
          <w:i w:val="0"/>
          <w:noProof/>
          <w:color w:val="auto"/>
          <w:sz w:val="22"/>
          <w:szCs w:val="22"/>
          <w:lang w:val="ru-RU" w:eastAsia="ru-RU"/>
        </w:rPr>
      </w:pPr>
      <w:hyperlink w:anchor="_Toc67077434" w:history="1">
        <w:r w:rsidRPr="00AA3388">
          <w:rPr>
            <w:rStyle w:val="aa"/>
            <w:noProof/>
          </w:rPr>
          <w:t>Строительная газета (stroygaz.ru), Москва, 13 марта 2021</w:t>
        </w:r>
      </w:hyperlink>
    </w:p>
    <w:p w:rsidR="005A1D1E" w:rsidRDefault="005A1D1E">
      <w:pPr>
        <w:pStyle w:val="51"/>
        <w:tabs>
          <w:tab w:val="right" w:leader="dot" w:pos="9628"/>
        </w:tabs>
        <w:rPr>
          <w:rFonts w:asciiTheme="minorHAnsi" w:eastAsiaTheme="minorEastAsia" w:hAnsiTheme="minorHAnsi" w:cstheme="minorBidi"/>
          <w:b w:val="0"/>
          <w:noProof/>
          <w:sz w:val="22"/>
          <w:szCs w:val="22"/>
          <w:lang w:val="ru-RU" w:eastAsia="ru-RU"/>
        </w:rPr>
      </w:pPr>
      <w:hyperlink w:anchor="_Toc67077435" w:history="1">
        <w:r w:rsidRPr="00AA3388">
          <w:rPr>
            <w:rStyle w:val="aa"/>
            <w:noProof/>
            <w:lang w:val="ru-RU"/>
          </w:rPr>
          <w:t>В Туле построят по эскроу пять домов</w:t>
        </w:r>
        <w:r>
          <w:rPr>
            <w:noProof/>
            <w:webHidden/>
          </w:rPr>
          <w:tab/>
        </w:r>
        <w:r>
          <w:rPr>
            <w:noProof/>
            <w:webHidden/>
          </w:rPr>
          <w:fldChar w:fldCharType="begin"/>
        </w:r>
        <w:r>
          <w:rPr>
            <w:noProof/>
            <w:webHidden/>
          </w:rPr>
          <w:instrText xml:space="preserve"> PAGEREF _Toc67077435 \h </w:instrText>
        </w:r>
        <w:r>
          <w:rPr>
            <w:noProof/>
            <w:webHidden/>
          </w:rPr>
        </w:r>
        <w:r>
          <w:rPr>
            <w:noProof/>
            <w:webHidden/>
          </w:rPr>
          <w:fldChar w:fldCharType="separate"/>
        </w:r>
        <w:r>
          <w:rPr>
            <w:noProof/>
            <w:webHidden/>
          </w:rPr>
          <w:t>234</w:t>
        </w:r>
        <w:r>
          <w:rPr>
            <w:noProof/>
            <w:webHidden/>
          </w:rPr>
          <w:fldChar w:fldCharType="end"/>
        </w:r>
      </w:hyperlink>
    </w:p>
    <w:p w:rsidR="005A1D1E" w:rsidRDefault="005A1D1E">
      <w:pPr>
        <w:pStyle w:val="30"/>
        <w:tabs>
          <w:tab w:val="right" w:leader="dot" w:pos="9628"/>
        </w:tabs>
        <w:rPr>
          <w:rFonts w:asciiTheme="minorHAnsi" w:eastAsiaTheme="minorEastAsia" w:hAnsiTheme="minorHAnsi" w:cstheme="minorBidi"/>
          <w:i w:val="0"/>
          <w:noProof/>
          <w:color w:val="auto"/>
          <w:sz w:val="22"/>
          <w:szCs w:val="22"/>
          <w:lang w:val="ru-RU" w:eastAsia="ru-RU"/>
        </w:rPr>
      </w:pPr>
      <w:hyperlink w:anchor="_Toc67077436" w:history="1">
        <w:r w:rsidRPr="00AA3388">
          <w:rPr>
            <w:rStyle w:val="aa"/>
            <w:noProof/>
          </w:rPr>
          <w:t>Чехов.Net (chexov.net), Чехов, 13 марта 2021</w:t>
        </w:r>
      </w:hyperlink>
    </w:p>
    <w:p w:rsidR="005A1D1E" w:rsidRDefault="005A1D1E">
      <w:pPr>
        <w:pStyle w:val="51"/>
        <w:tabs>
          <w:tab w:val="right" w:leader="dot" w:pos="9628"/>
        </w:tabs>
        <w:rPr>
          <w:rFonts w:asciiTheme="minorHAnsi" w:eastAsiaTheme="minorEastAsia" w:hAnsiTheme="minorHAnsi" w:cstheme="minorBidi"/>
          <w:b w:val="0"/>
          <w:noProof/>
          <w:sz w:val="22"/>
          <w:szCs w:val="22"/>
          <w:lang w:val="ru-RU" w:eastAsia="ru-RU"/>
        </w:rPr>
      </w:pPr>
      <w:hyperlink w:anchor="_Toc67077437" w:history="1">
        <w:r w:rsidRPr="00AA3388">
          <w:rPr>
            <w:rStyle w:val="aa"/>
            <w:noProof/>
            <w:lang w:val="ru-RU"/>
          </w:rPr>
          <w:t>Глава Алтая требует выполнения обязательств перед дольщиками ЖК</w:t>
        </w:r>
        <w:r>
          <w:rPr>
            <w:noProof/>
            <w:webHidden/>
          </w:rPr>
          <w:tab/>
        </w:r>
        <w:r>
          <w:rPr>
            <w:noProof/>
            <w:webHidden/>
          </w:rPr>
          <w:fldChar w:fldCharType="begin"/>
        </w:r>
        <w:r>
          <w:rPr>
            <w:noProof/>
            <w:webHidden/>
          </w:rPr>
          <w:instrText xml:space="preserve"> PAGEREF _Toc67077437 \h </w:instrText>
        </w:r>
        <w:r>
          <w:rPr>
            <w:noProof/>
            <w:webHidden/>
          </w:rPr>
        </w:r>
        <w:r>
          <w:rPr>
            <w:noProof/>
            <w:webHidden/>
          </w:rPr>
          <w:fldChar w:fldCharType="separate"/>
        </w:r>
        <w:r>
          <w:rPr>
            <w:noProof/>
            <w:webHidden/>
          </w:rPr>
          <w:t>234</w:t>
        </w:r>
        <w:r>
          <w:rPr>
            <w:noProof/>
            <w:webHidden/>
          </w:rPr>
          <w:fldChar w:fldCharType="end"/>
        </w:r>
      </w:hyperlink>
    </w:p>
    <w:p w:rsidR="005A1D1E" w:rsidRDefault="005A1D1E">
      <w:pPr>
        <w:pStyle w:val="30"/>
        <w:tabs>
          <w:tab w:val="right" w:leader="dot" w:pos="9628"/>
        </w:tabs>
        <w:rPr>
          <w:rFonts w:asciiTheme="minorHAnsi" w:eastAsiaTheme="minorEastAsia" w:hAnsiTheme="minorHAnsi" w:cstheme="minorBidi"/>
          <w:i w:val="0"/>
          <w:noProof/>
          <w:color w:val="auto"/>
          <w:sz w:val="22"/>
          <w:szCs w:val="22"/>
          <w:lang w:val="ru-RU" w:eastAsia="ru-RU"/>
        </w:rPr>
      </w:pPr>
      <w:hyperlink w:anchor="_Toc67077438" w:history="1">
        <w:r w:rsidRPr="00AA3388">
          <w:rPr>
            <w:rStyle w:val="aa"/>
            <w:noProof/>
          </w:rPr>
          <w:t>Novostroy.su, Москва, 13 марта 2021</w:t>
        </w:r>
      </w:hyperlink>
    </w:p>
    <w:p w:rsidR="005A1D1E" w:rsidRDefault="005A1D1E">
      <w:pPr>
        <w:pStyle w:val="51"/>
        <w:tabs>
          <w:tab w:val="right" w:leader="dot" w:pos="9628"/>
        </w:tabs>
        <w:rPr>
          <w:rFonts w:asciiTheme="minorHAnsi" w:eastAsiaTheme="minorEastAsia" w:hAnsiTheme="minorHAnsi" w:cstheme="minorBidi"/>
          <w:b w:val="0"/>
          <w:noProof/>
          <w:sz w:val="22"/>
          <w:szCs w:val="22"/>
          <w:lang w:val="ru-RU" w:eastAsia="ru-RU"/>
        </w:rPr>
      </w:pPr>
      <w:hyperlink w:anchor="_Toc67077439" w:history="1">
        <w:r w:rsidRPr="00AA3388">
          <w:rPr>
            <w:rStyle w:val="aa"/>
            <w:noProof/>
            <w:lang w:val="ru-RU"/>
          </w:rPr>
          <w:t>В росте цен на жилье виноваты инвесторы и шаткость российской экономики. Аналитики рассказали, что может повлиять на ситуацию</w:t>
        </w:r>
        <w:r>
          <w:rPr>
            <w:noProof/>
            <w:webHidden/>
          </w:rPr>
          <w:tab/>
        </w:r>
        <w:r>
          <w:rPr>
            <w:noProof/>
            <w:webHidden/>
          </w:rPr>
          <w:fldChar w:fldCharType="begin"/>
        </w:r>
        <w:r>
          <w:rPr>
            <w:noProof/>
            <w:webHidden/>
          </w:rPr>
          <w:instrText xml:space="preserve"> PAGEREF _Toc67077439 \h </w:instrText>
        </w:r>
        <w:r>
          <w:rPr>
            <w:noProof/>
            <w:webHidden/>
          </w:rPr>
        </w:r>
        <w:r>
          <w:rPr>
            <w:noProof/>
            <w:webHidden/>
          </w:rPr>
          <w:fldChar w:fldCharType="separate"/>
        </w:r>
        <w:r>
          <w:rPr>
            <w:noProof/>
            <w:webHidden/>
          </w:rPr>
          <w:t>235</w:t>
        </w:r>
        <w:r>
          <w:rPr>
            <w:noProof/>
            <w:webHidden/>
          </w:rPr>
          <w:fldChar w:fldCharType="end"/>
        </w:r>
      </w:hyperlink>
    </w:p>
    <w:p w:rsidR="005A1D1E" w:rsidRDefault="005A1D1E">
      <w:pPr>
        <w:pStyle w:val="30"/>
        <w:tabs>
          <w:tab w:val="right" w:leader="dot" w:pos="9628"/>
        </w:tabs>
        <w:rPr>
          <w:rFonts w:asciiTheme="minorHAnsi" w:eastAsiaTheme="minorEastAsia" w:hAnsiTheme="minorHAnsi" w:cstheme="minorBidi"/>
          <w:i w:val="0"/>
          <w:noProof/>
          <w:color w:val="auto"/>
          <w:sz w:val="22"/>
          <w:szCs w:val="22"/>
          <w:lang w:val="ru-RU" w:eastAsia="ru-RU"/>
        </w:rPr>
      </w:pPr>
      <w:hyperlink w:anchor="_Toc67077440" w:history="1">
        <w:r w:rsidRPr="00AA3388">
          <w:rPr>
            <w:rStyle w:val="aa"/>
            <w:noProof/>
          </w:rPr>
          <w:t>Этажи (j.etagi.com), Тюмень, 12 марта 2021</w:t>
        </w:r>
      </w:hyperlink>
    </w:p>
    <w:p w:rsidR="005A1D1E" w:rsidRDefault="005A1D1E">
      <w:pPr>
        <w:pStyle w:val="51"/>
        <w:tabs>
          <w:tab w:val="right" w:leader="dot" w:pos="9628"/>
        </w:tabs>
        <w:rPr>
          <w:rFonts w:asciiTheme="minorHAnsi" w:eastAsiaTheme="minorEastAsia" w:hAnsiTheme="minorHAnsi" w:cstheme="minorBidi"/>
          <w:b w:val="0"/>
          <w:noProof/>
          <w:sz w:val="22"/>
          <w:szCs w:val="22"/>
          <w:lang w:val="ru-RU" w:eastAsia="ru-RU"/>
        </w:rPr>
      </w:pPr>
      <w:hyperlink w:anchor="_Toc67077441" w:history="1">
        <w:r w:rsidRPr="00AA3388">
          <w:rPr>
            <w:rStyle w:val="aa"/>
            <w:noProof/>
            <w:lang w:val="ru-RU"/>
          </w:rPr>
          <w:t>В России объем многоквартирного строительства с эскроу превысил 50 млн кв м</w:t>
        </w:r>
        <w:r>
          <w:rPr>
            <w:noProof/>
            <w:webHidden/>
          </w:rPr>
          <w:tab/>
        </w:r>
        <w:r>
          <w:rPr>
            <w:noProof/>
            <w:webHidden/>
          </w:rPr>
          <w:fldChar w:fldCharType="begin"/>
        </w:r>
        <w:r>
          <w:rPr>
            <w:noProof/>
            <w:webHidden/>
          </w:rPr>
          <w:instrText xml:space="preserve"> PAGEREF _Toc67077441 \h </w:instrText>
        </w:r>
        <w:r>
          <w:rPr>
            <w:noProof/>
            <w:webHidden/>
          </w:rPr>
        </w:r>
        <w:r>
          <w:rPr>
            <w:noProof/>
            <w:webHidden/>
          </w:rPr>
          <w:fldChar w:fldCharType="separate"/>
        </w:r>
        <w:r>
          <w:rPr>
            <w:noProof/>
            <w:webHidden/>
          </w:rPr>
          <w:t>236</w:t>
        </w:r>
        <w:r>
          <w:rPr>
            <w:noProof/>
            <w:webHidden/>
          </w:rPr>
          <w:fldChar w:fldCharType="end"/>
        </w:r>
      </w:hyperlink>
    </w:p>
    <w:p w:rsidR="005A1D1E" w:rsidRDefault="005A1D1E">
      <w:pPr>
        <w:pStyle w:val="30"/>
        <w:tabs>
          <w:tab w:val="right" w:leader="dot" w:pos="9628"/>
        </w:tabs>
        <w:rPr>
          <w:rFonts w:asciiTheme="minorHAnsi" w:eastAsiaTheme="minorEastAsia" w:hAnsiTheme="minorHAnsi" w:cstheme="minorBidi"/>
          <w:i w:val="0"/>
          <w:noProof/>
          <w:color w:val="auto"/>
          <w:sz w:val="22"/>
          <w:szCs w:val="22"/>
          <w:lang w:val="ru-RU" w:eastAsia="ru-RU"/>
        </w:rPr>
      </w:pPr>
      <w:hyperlink w:anchor="_Toc67077442" w:history="1">
        <w:r w:rsidRPr="00AA3388">
          <w:rPr>
            <w:rStyle w:val="aa"/>
            <w:noProof/>
          </w:rPr>
          <w:t>Томский обзор (obzor.city), Томск, 12 марта 2021</w:t>
        </w:r>
      </w:hyperlink>
    </w:p>
    <w:p w:rsidR="005A1D1E" w:rsidRDefault="005A1D1E">
      <w:pPr>
        <w:pStyle w:val="51"/>
        <w:tabs>
          <w:tab w:val="right" w:leader="dot" w:pos="9628"/>
        </w:tabs>
        <w:rPr>
          <w:rFonts w:asciiTheme="minorHAnsi" w:eastAsiaTheme="minorEastAsia" w:hAnsiTheme="minorHAnsi" w:cstheme="minorBidi"/>
          <w:b w:val="0"/>
          <w:noProof/>
          <w:sz w:val="22"/>
          <w:szCs w:val="22"/>
          <w:lang w:val="ru-RU" w:eastAsia="ru-RU"/>
        </w:rPr>
      </w:pPr>
      <w:hyperlink w:anchor="_Toc67077443" w:history="1">
        <w:r w:rsidRPr="00AA3388">
          <w:rPr>
            <w:rStyle w:val="aa"/>
            <w:noProof/>
            <w:lang w:val="ru-RU"/>
          </w:rPr>
          <w:t>"Строительной отрасли нужна перезагрузка": губернатор Томской области провел заседание штаба по реализации нацпроектов</w:t>
        </w:r>
        <w:r>
          <w:rPr>
            <w:noProof/>
            <w:webHidden/>
          </w:rPr>
          <w:tab/>
        </w:r>
        <w:r>
          <w:rPr>
            <w:noProof/>
            <w:webHidden/>
          </w:rPr>
          <w:fldChar w:fldCharType="begin"/>
        </w:r>
        <w:r>
          <w:rPr>
            <w:noProof/>
            <w:webHidden/>
          </w:rPr>
          <w:instrText xml:space="preserve"> PAGEREF _Toc67077443 \h </w:instrText>
        </w:r>
        <w:r>
          <w:rPr>
            <w:noProof/>
            <w:webHidden/>
          </w:rPr>
        </w:r>
        <w:r>
          <w:rPr>
            <w:noProof/>
            <w:webHidden/>
          </w:rPr>
          <w:fldChar w:fldCharType="separate"/>
        </w:r>
        <w:r>
          <w:rPr>
            <w:noProof/>
            <w:webHidden/>
          </w:rPr>
          <w:t>236</w:t>
        </w:r>
        <w:r>
          <w:rPr>
            <w:noProof/>
            <w:webHidden/>
          </w:rPr>
          <w:fldChar w:fldCharType="end"/>
        </w:r>
      </w:hyperlink>
    </w:p>
    <w:p w:rsidR="005A1D1E" w:rsidRDefault="005A1D1E">
      <w:pPr>
        <w:pStyle w:val="30"/>
        <w:tabs>
          <w:tab w:val="right" w:leader="dot" w:pos="9628"/>
        </w:tabs>
        <w:rPr>
          <w:rFonts w:asciiTheme="minorHAnsi" w:eastAsiaTheme="minorEastAsia" w:hAnsiTheme="minorHAnsi" w:cstheme="minorBidi"/>
          <w:i w:val="0"/>
          <w:noProof/>
          <w:color w:val="auto"/>
          <w:sz w:val="22"/>
          <w:szCs w:val="22"/>
          <w:lang w:val="ru-RU" w:eastAsia="ru-RU"/>
        </w:rPr>
      </w:pPr>
      <w:hyperlink w:anchor="_Toc67077444" w:history="1">
        <w:r w:rsidRPr="00AA3388">
          <w:rPr>
            <w:rStyle w:val="aa"/>
            <w:noProof/>
          </w:rPr>
          <w:t>Advis.ru, Санкт-Петербург, 12 марта 2021</w:t>
        </w:r>
      </w:hyperlink>
    </w:p>
    <w:p w:rsidR="005A1D1E" w:rsidRDefault="005A1D1E">
      <w:pPr>
        <w:pStyle w:val="51"/>
        <w:tabs>
          <w:tab w:val="right" w:leader="dot" w:pos="9628"/>
        </w:tabs>
        <w:rPr>
          <w:rFonts w:asciiTheme="minorHAnsi" w:eastAsiaTheme="minorEastAsia" w:hAnsiTheme="minorHAnsi" w:cstheme="minorBidi"/>
          <w:b w:val="0"/>
          <w:noProof/>
          <w:sz w:val="22"/>
          <w:szCs w:val="22"/>
          <w:lang w:val="ru-RU" w:eastAsia="ru-RU"/>
        </w:rPr>
      </w:pPr>
      <w:hyperlink w:anchor="_Toc67077445" w:history="1">
        <w:r w:rsidRPr="00AA3388">
          <w:rPr>
            <w:rStyle w:val="aa"/>
            <w:noProof/>
            <w:lang w:val="ru-RU"/>
          </w:rPr>
          <w:t>Золотые метры: подешевеет ли жилье в Казани в 2021 году</w:t>
        </w:r>
        <w:r>
          <w:rPr>
            <w:noProof/>
            <w:webHidden/>
          </w:rPr>
          <w:tab/>
        </w:r>
        <w:r>
          <w:rPr>
            <w:noProof/>
            <w:webHidden/>
          </w:rPr>
          <w:fldChar w:fldCharType="begin"/>
        </w:r>
        <w:r>
          <w:rPr>
            <w:noProof/>
            <w:webHidden/>
          </w:rPr>
          <w:instrText xml:space="preserve"> PAGEREF _Toc67077445 \h </w:instrText>
        </w:r>
        <w:r>
          <w:rPr>
            <w:noProof/>
            <w:webHidden/>
          </w:rPr>
        </w:r>
        <w:r>
          <w:rPr>
            <w:noProof/>
            <w:webHidden/>
          </w:rPr>
          <w:fldChar w:fldCharType="separate"/>
        </w:r>
        <w:r>
          <w:rPr>
            <w:noProof/>
            <w:webHidden/>
          </w:rPr>
          <w:t>239</w:t>
        </w:r>
        <w:r>
          <w:rPr>
            <w:noProof/>
            <w:webHidden/>
          </w:rPr>
          <w:fldChar w:fldCharType="end"/>
        </w:r>
      </w:hyperlink>
    </w:p>
    <w:p w:rsidR="005A1D1E" w:rsidRDefault="005A1D1E">
      <w:pPr>
        <w:pStyle w:val="30"/>
        <w:tabs>
          <w:tab w:val="right" w:leader="dot" w:pos="9628"/>
        </w:tabs>
        <w:rPr>
          <w:rFonts w:asciiTheme="minorHAnsi" w:eastAsiaTheme="minorEastAsia" w:hAnsiTheme="minorHAnsi" w:cstheme="minorBidi"/>
          <w:i w:val="0"/>
          <w:noProof/>
          <w:color w:val="auto"/>
          <w:sz w:val="22"/>
          <w:szCs w:val="22"/>
          <w:lang w:val="ru-RU" w:eastAsia="ru-RU"/>
        </w:rPr>
      </w:pPr>
      <w:hyperlink w:anchor="_Toc67077446" w:history="1">
        <w:r w:rsidRPr="00AA3388">
          <w:rPr>
            <w:rStyle w:val="aa"/>
            <w:noProof/>
          </w:rPr>
          <w:t>РБК (rbc.ru/spb_sz), Санкт-Петербург, 12 марта 2021</w:t>
        </w:r>
      </w:hyperlink>
    </w:p>
    <w:p w:rsidR="005A1D1E" w:rsidRDefault="005A1D1E">
      <w:pPr>
        <w:pStyle w:val="51"/>
        <w:tabs>
          <w:tab w:val="right" w:leader="dot" w:pos="9628"/>
        </w:tabs>
        <w:rPr>
          <w:rFonts w:asciiTheme="minorHAnsi" w:eastAsiaTheme="minorEastAsia" w:hAnsiTheme="minorHAnsi" w:cstheme="minorBidi"/>
          <w:b w:val="0"/>
          <w:noProof/>
          <w:sz w:val="22"/>
          <w:szCs w:val="22"/>
          <w:lang w:val="ru-RU" w:eastAsia="ru-RU"/>
        </w:rPr>
      </w:pPr>
      <w:hyperlink w:anchor="_Toc67077447" w:history="1">
        <w:r w:rsidRPr="00AA3388">
          <w:rPr>
            <w:rStyle w:val="aa"/>
            <w:noProof/>
            <w:lang w:val="ru-RU"/>
          </w:rPr>
          <w:t>Разоблачение аттракциона: кто заработал на льготной ипотеке</w:t>
        </w:r>
        <w:r>
          <w:rPr>
            <w:noProof/>
            <w:webHidden/>
          </w:rPr>
          <w:tab/>
        </w:r>
        <w:r>
          <w:rPr>
            <w:noProof/>
            <w:webHidden/>
          </w:rPr>
          <w:fldChar w:fldCharType="begin"/>
        </w:r>
        <w:r>
          <w:rPr>
            <w:noProof/>
            <w:webHidden/>
          </w:rPr>
          <w:instrText xml:space="preserve"> PAGEREF _Toc67077447 \h </w:instrText>
        </w:r>
        <w:r>
          <w:rPr>
            <w:noProof/>
            <w:webHidden/>
          </w:rPr>
        </w:r>
        <w:r>
          <w:rPr>
            <w:noProof/>
            <w:webHidden/>
          </w:rPr>
          <w:fldChar w:fldCharType="separate"/>
        </w:r>
        <w:r>
          <w:rPr>
            <w:noProof/>
            <w:webHidden/>
          </w:rPr>
          <w:t>241</w:t>
        </w:r>
        <w:r>
          <w:rPr>
            <w:noProof/>
            <w:webHidden/>
          </w:rPr>
          <w:fldChar w:fldCharType="end"/>
        </w:r>
      </w:hyperlink>
    </w:p>
    <w:p w:rsidR="005A1D1E" w:rsidRDefault="005A1D1E">
      <w:pPr>
        <w:pStyle w:val="30"/>
        <w:tabs>
          <w:tab w:val="right" w:leader="dot" w:pos="9628"/>
        </w:tabs>
        <w:rPr>
          <w:rFonts w:asciiTheme="minorHAnsi" w:eastAsiaTheme="minorEastAsia" w:hAnsiTheme="minorHAnsi" w:cstheme="minorBidi"/>
          <w:i w:val="0"/>
          <w:noProof/>
          <w:color w:val="auto"/>
          <w:sz w:val="22"/>
          <w:szCs w:val="22"/>
          <w:lang w:val="ru-RU" w:eastAsia="ru-RU"/>
        </w:rPr>
      </w:pPr>
      <w:hyperlink w:anchor="_Toc67077448" w:history="1">
        <w:r w:rsidRPr="00AA3388">
          <w:rPr>
            <w:rStyle w:val="aa"/>
            <w:noProof/>
          </w:rPr>
          <w:t>DomostroyDon.ru, Ростов-на-Дону, 12 марта 2021</w:t>
        </w:r>
      </w:hyperlink>
    </w:p>
    <w:p w:rsidR="005A1D1E" w:rsidRDefault="005A1D1E">
      <w:pPr>
        <w:pStyle w:val="51"/>
        <w:tabs>
          <w:tab w:val="right" w:leader="dot" w:pos="9628"/>
        </w:tabs>
        <w:rPr>
          <w:rFonts w:asciiTheme="minorHAnsi" w:eastAsiaTheme="minorEastAsia" w:hAnsiTheme="minorHAnsi" w:cstheme="minorBidi"/>
          <w:b w:val="0"/>
          <w:noProof/>
          <w:sz w:val="22"/>
          <w:szCs w:val="22"/>
          <w:lang w:val="ru-RU" w:eastAsia="ru-RU"/>
        </w:rPr>
      </w:pPr>
      <w:hyperlink w:anchor="_Toc67077449" w:history="1">
        <w:r w:rsidRPr="00AA3388">
          <w:rPr>
            <w:rStyle w:val="aa"/>
            <w:noProof/>
            <w:lang w:val="ru-RU"/>
          </w:rPr>
          <w:t>Жители Ростовской области в феврале вновь начали массово скупать квартиры в новостройках</w:t>
        </w:r>
        <w:r>
          <w:rPr>
            <w:noProof/>
            <w:webHidden/>
          </w:rPr>
          <w:tab/>
        </w:r>
        <w:r>
          <w:rPr>
            <w:noProof/>
            <w:webHidden/>
          </w:rPr>
          <w:fldChar w:fldCharType="begin"/>
        </w:r>
        <w:r>
          <w:rPr>
            <w:noProof/>
            <w:webHidden/>
          </w:rPr>
          <w:instrText xml:space="preserve"> PAGEREF _Toc67077449 \h </w:instrText>
        </w:r>
        <w:r>
          <w:rPr>
            <w:noProof/>
            <w:webHidden/>
          </w:rPr>
        </w:r>
        <w:r>
          <w:rPr>
            <w:noProof/>
            <w:webHidden/>
          </w:rPr>
          <w:fldChar w:fldCharType="separate"/>
        </w:r>
        <w:r>
          <w:rPr>
            <w:noProof/>
            <w:webHidden/>
          </w:rPr>
          <w:t>242</w:t>
        </w:r>
        <w:r>
          <w:rPr>
            <w:noProof/>
            <w:webHidden/>
          </w:rPr>
          <w:fldChar w:fldCharType="end"/>
        </w:r>
      </w:hyperlink>
    </w:p>
    <w:p w:rsidR="005A1D1E" w:rsidRDefault="005A1D1E">
      <w:pPr>
        <w:pStyle w:val="30"/>
        <w:tabs>
          <w:tab w:val="right" w:leader="dot" w:pos="9628"/>
        </w:tabs>
        <w:rPr>
          <w:rFonts w:asciiTheme="minorHAnsi" w:eastAsiaTheme="minorEastAsia" w:hAnsiTheme="minorHAnsi" w:cstheme="minorBidi"/>
          <w:i w:val="0"/>
          <w:noProof/>
          <w:color w:val="auto"/>
          <w:sz w:val="22"/>
          <w:szCs w:val="22"/>
          <w:lang w:val="ru-RU" w:eastAsia="ru-RU"/>
        </w:rPr>
      </w:pPr>
      <w:hyperlink w:anchor="_Toc67077450" w:history="1">
        <w:r w:rsidRPr="00AA3388">
          <w:rPr>
            <w:rStyle w:val="aa"/>
            <w:noProof/>
          </w:rPr>
          <w:t>ЕРЗ (erzrf.ru), Москва, 12 марта 2021</w:t>
        </w:r>
      </w:hyperlink>
    </w:p>
    <w:p w:rsidR="005A1D1E" w:rsidRDefault="005A1D1E">
      <w:pPr>
        <w:pStyle w:val="51"/>
        <w:tabs>
          <w:tab w:val="right" w:leader="dot" w:pos="9628"/>
        </w:tabs>
        <w:rPr>
          <w:rFonts w:asciiTheme="minorHAnsi" w:eastAsiaTheme="minorEastAsia" w:hAnsiTheme="minorHAnsi" w:cstheme="minorBidi"/>
          <w:b w:val="0"/>
          <w:noProof/>
          <w:sz w:val="22"/>
          <w:szCs w:val="22"/>
          <w:lang w:val="ru-RU" w:eastAsia="ru-RU"/>
        </w:rPr>
      </w:pPr>
      <w:hyperlink w:anchor="_Toc67077451" w:history="1">
        <w:r w:rsidRPr="00AA3388">
          <w:rPr>
            <w:rStyle w:val="aa"/>
            <w:noProof/>
            <w:lang w:val="ru-RU"/>
          </w:rPr>
          <w:t>По схеме эскроу сегодня в России возводится более 55% многоквартирных домов</w:t>
        </w:r>
        <w:r>
          <w:rPr>
            <w:noProof/>
            <w:webHidden/>
          </w:rPr>
          <w:tab/>
        </w:r>
        <w:r>
          <w:rPr>
            <w:noProof/>
            <w:webHidden/>
          </w:rPr>
          <w:fldChar w:fldCharType="begin"/>
        </w:r>
        <w:r>
          <w:rPr>
            <w:noProof/>
            <w:webHidden/>
          </w:rPr>
          <w:instrText xml:space="preserve"> PAGEREF _Toc67077451 \h </w:instrText>
        </w:r>
        <w:r>
          <w:rPr>
            <w:noProof/>
            <w:webHidden/>
          </w:rPr>
        </w:r>
        <w:r>
          <w:rPr>
            <w:noProof/>
            <w:webHidden/>
          </w:rPr>
          <w:fldChar w:fldCharType="separate"/>
        </w:r>
        <w:r>
          <w:rPr>
            <w:noProof/>
            <w:webHidden/>
          </w:rPr>
          <w:t>243</w:t>
        </w:r>
        <w:r>
          <w:rPr>
            <w:noProof/>
            <w:webHidden/>
          </w:rPr>
          <w:fldChar w:fldCharType="end"/>
        </w:r>
      </w:hyperlink>
    </w:p>
    <w:p w:rsidR="005A1D1E" w:rsidRDefault="005A1D1E">
      <w:pPr>
        <w:pStyle w:val="30"/>
        <w:tabs>
          <w:tab w:val="right" w:leader="dot" w:pos="9628"/>
        </w:tabs>
        <w:rPr>
          <w:rFonts w:asciiTheme="minorHAnsi" w:eastAsiaTheme="minorEastAsia" w:hAnsiTheme="minorHAnsi" w:cstheme="minorBidi"/>
          <w:i w:val="0"/>
          <w:noProof/>
          <w:color w:val="auto"/>
          <w:sz w:val="22"/>
          <w:szCs w:val="22"/>
          <w:lang w:val="ru-RU" w:eastAsia="ru-RU"/>
        </w:rPr>
      </w:pPr>
      <w:hyperlink w:anchor="_Toc67077452" w:history="1">
        <w:r w:rsidRPr="00AA3388">
          <w:rPr>
            <w:rStyle w:val="aa"/>
            <w:noProof/>
          </w:rPr>
          <w:t>Kp.ru, Москва, 12 марта 2021</w:t>
        </w:r>
      </w:hyperlink>
    </w:p>
    <w:p w:rsidR="005A1D1E" w:rsidRDefault="005A1D1E">
      <w:pPr>
        <w:pStyle w:val="51"/>
        <w:tabs>
          <w:tab w:val="right" w:leader="dot" w:pos="9628"/>
        </w:tabs>
        <w:rPr>
          <w:rFonts w:asciiTheme="minorHAnsi" w:eastAsiaTheme="minorEastAsia" w:hAnsiTheme="minorHAnsi" w:cstheme="minorBidi"/>
          <w:b w:val="0"/>
          <w:noProof/>
          <w:sz w:val="22"/>
          <w:szCs w:val="22"/>
          <w:lang w:val="ru-RU" w:eastAsia="ru-RU"/>
        </w:rPr>
      </w:pPr>
      <w:hyperlink w:anchor="_Toc67077453" w:history="1">
        <w:r w:rsidRPr="00AA3388">
          <w:rPr>
            <w:rStyle w:val="aa"/>
            <w:noProof/>
            <w:lang w:val="ru-RU"/>
          </w:rPr>
          <w:t>Эскроу-счет</w:t>
        </w:r>
        <w:r>
          <w:rPr>
            <w:noProof/>
            <w:webHidden/>
          </w:rPr>
          <w:tab/>
        </w:r>
        <w:r>
          <w:rPr>
            <w:noProof/>
            <w:webHidden/>
          </w:rPr>
          <w:fldChar w:fldCharType="begin"/>
        </w:r>
        <w:r>
          <w:rPr>
            <w:noProof/>
            <w:webHidden/>
          </w:rPr>
          <w:instrText xml:space="preserve"> PAGEREF _Toc67077453 \h </w:instrText>
        </w:r>
        <w:r>
          <w:rPr>
            <w:noProof/>
            <w:webHidden/>
          </w:rPr>
        </w:r>
        <w:r>
          <w:rPr>
            <w:noProof/>
            <w:webHidden/>
          </w:rPr>
          <w:fldChar w:fldCharType="separate"/>
        </w:r>
        <w:r>
          <w:rPr>
            <w:noProof/>
            <w:webHidden/>
          </w:rPr>
          <w:t>244</w:t>
        </w:r>
        <w:r>
          <w:rPr>
            <w:noProof/>
            <w:webHidden/>
          </w:rPr>
          <w:fldChar w:fldCharType="end"/>
        </w:r>
      </w:hyperlink>
    </w:p>
    <w:p w:rsidR="005A1D1E" w:rsidRDefault="005A1D1E">
      <w:pPr>
        <w:pStyle w:val="30"/>
        <w:tabs>
          <w:tab w:val="right" w:leader="dot" w:pos="9628"/>
        </w:tabs>
        <w:rPr>
          <w:rFonts w:asciiTheme="minorHAnsi" w:eastAsiaTheme="minorEastAsia" w:hAnsiTheme="minorHAnsi" w:cstheme="minorBidi"/>
          <w:i w:val="0"/>
          <w:noProof/>
          <w:color w:val="auto"/>
          <w:sz w:val="22"/>
          <w:szCs w:val="22"/>
          <w:lang w:val="ru-RU" w:eastAsia="ru-RU"/>
        </w:rPr>
      </w:pPr>
      <w:hyperlink w:anchor="_Toc67077454" w:history="1">
        <w:r w:rsidRPr="00AA3388">
          <w:rPr>
            <w:rStyle w:val="aa"/>
            <w:noProof/>
          </w:rPr>
          <w:t>РБК Недвижимость (realty.rbc.ru), Москва, 12 марта 2021</w:t>
        </w:r>
      </w:hyperlink>
    </w:p>
    <w:p w:rsidR="005A1D1E" w:rsidRDefault="005A1D1E">
      <w:pPr>
        <w:pStyle w:val="51"/>
        <w:tabs>
          <w:tab w:val="right" w:leader="dot" w:pos="9628"/>
        </w:tabs>
        <w:rPr>
          <w:rFonts w:asciiTheme="minorHAnsi" w:eastAsiaTheme="minorEastAsia" w:hAnsiTheme="minorHAnsi" w:cstheme="minorBidi"/>
          <w:b w:val="0"/>
          <w:noProof/>
          <w:sz w:val="22"/>
          <w:szCs w:val="22"/>
          <w:lang w:val="ru-RU" w:eastAsia="ru-RU"/>
        </w:rPr>
      </w:pPr>
      <w:hyperlink w:anchor="_Toc67077455" w:history="1">
        <w:r w:rsidRPr="00AA3388">
          <w:rPr>
            <w:rStyle w:val="aa"/>
            <w:noProof/>
            <w:lang w:val="ru-RU"/>
          </w:rPr>
          <w:t>Запуск новых жилых проектов в России в 2021 году вырос на 18%</w:t>
        </w:r>
        <w:r>
          <w:rPr>
            <w:noProof/>
            <w:webHidden/>
          </w:rPr>
          <w:tab/>
        </w:r>
        <w:r>
          <w:rPr>
            <w:noProof/>
            <w:webHidden/>
          </w:rPr>
          <w:fldChar w:fldCharType="begin"/>
        </w:r>
        <w:r>
          <w:rPr>
            <w:noProof/>
            <w:webHidden/>
          </w:rPr>
          <w:instrText xml:space="preserve"> PAGEREF _Toc67077455 \h </w:instrText>
        </w:r>
        <w:r>
          <w:rPr>
            <w:noProof/>
            <w:webHidden/>
          </w:rPr>
        </w:r>
        <w:r>
          <w:rPr>
            <w:noProof/>
            <w:webHidden/>
          </w:rPr>
          <w:fldChar w:fldCharType="separate"/>
        </w:r>
        <w:r>
          <w:rPr>
            <w:noProof/>
            <w:webHidden/>
          </w:rPr>
          <w:t>248</w:t>
        </w:r>
        <w:r>
          <w:rPr>
            <w:noProof/>
            <w:webHidden/>
          </w:rPr>
          <w:fldChar w:fldCharType="end"/>
        </w:r>
      </w:hyperlink>
    </w:p>
    <w:p w:rsidR="005A1D1E" w:rsidRDefault="005A1D1E">
      <w:pPr>
        <w:pStyle w:val="30"/>
        <w:tabs>
          <w:tab w:val="right" w:leader="dot" w:pos="9628"/>
        </w:tabs>
        <w:rPr>
          <w:rFonts w:asciiTheme="minorHAnsi" w:eastAsiaTheme="minorEastAsia" w:hAnsiTheme="minorHAnsi" w:cstheme="minorBidi"/>
          <w:i w:val="0"/>
          <w:noProof/>
          <w:color w:val="auto"/>
          <w:sz w:val="22"/>
          <w:szCs w:val="22"/>
          <w:lang w:val="ru-RU" w:eastAsia="ru-RU"/>
        </w:rPr>
      </w:pPr>
      <w:hyperlink w:anchor="_Toc67077456" w:history="1">
        <w:r w:rsidRPr="00AA3388">
          <w:rPr>
            <w:rStyle w:val="aa"/>
            <w:noProof/>
          </w:rPr>
          <w:t>Строительная газета (stroygaz.ru), Москва, 12 марта 2021</w:t>
        </w:r>
      </w:hyperlink>
    </w:p>
    <w:p w:rsidR="005A1D1E" w:rsidRDefault="005A1D1E">
      <w:pPr>
        <w:pStyle w:val="51"/>
        <w:tabs>
          <w:tab w:val="right" w:leader="dot" w:pos="9628"/>
        </w:tabs>
        <w:rPr>
          <w:rFonts w:asciiTheme="minorHAnsi" w:eastAsiaTheme="minorEastAsia" w:hAnsiTheme="minorHAnsi" w:cstheme="minorBidi"/>
          <w:b w:val="0"/>
          <w:noProof/>
          <w:sz w:val="22"/>
          <w:szCs w:val="22"/>
          <w:lang w:val="ru-RU" w:eastAsia="ru-RU"/>
        </w:rPr>
      </w:pPr>
      <w:hyperlink w:anchor="_Toc67077457" w:history="1">
        <w:r w:rsidRPr="00AA3388">
          <w:rPr>
            <w:rStyle w:val="aa"/>
            <w:noProof/>
            <w:lang w:val="ru-RU"/>
          </w:rPr>
          <w:t>Регионам разрешили построить миллионы "квадратов" жилья</w:t>
        </w:r>
        <w:r>
          <w:rPr>
            <w:noProof/>
            <w:webHidden/>
          </w:rPr>
          <w:tab/>
        </w:r>
        <w:r>
          <w:rPr>
            <w:noProof/>
            <w:webHidden/>
          </w:rPr>
          <w:fldChar w:fldCharType="begin"/>
        </w:r>
        <w:r>
          <w:rPr>
            <w:noProof/>
            <w:webHidden/>
          </w:rPr>
          <w:instrText xml:space="preserve"> PAGEREF _Toc67077457 \h </w:instrText>
        </w:r>
        <w:r>
          <w:rPr>
            <w:noProof/>
            <w:webHidden/>
          </w:rPr>
        </w:r>
        <w:r>
          <w:rPr>
            <w:noProof/>
            <w:webHidden/>
          </w:rPr>
          <w:fldChar w:fldCharType="separate"/>
        </w:r>
        <w:r>
          <w:rPr>
            <w:noProof/>
            <w:webHidden/>
          </w:rPr>
          <w:t>249</w:t>
        </w:r>
        <w:r>
          <w:rPr>
            <w:noProof/>
            <w:webHidden/>
          </w:rPr>
          <w:fldChar w:fldCharType="end"/>
        </w:r>
      </w:hyperlink>
    </w:p>
    <w:p w:rsidR="005A1D1E" w:rsidRDefault="005A1D1E">
      <w:pPr>
        <w:pStyle w:val="30"/>
        <w:tabs>
          <w:tab w:val="right" w:leader="dot" w:pos="9628"/>
        </w:tabs>
        <w:rPr>
          <w:rFonts w:asciiTheme="minorHAnsi" w:eastAsiaTheme="minorEastAsia" w:hAnsiTheme="minorHAnsi" w:cstheme="minorBidi"/>
          <w:i w:val="0"/>
          <w:noProof/>
          <w:color w:val="auto"/>
          <w:sz w:val="22"/>
          <w:szCs w:val="22"/>
          <w:lang w:val="ru-RU" w:eastAsia="ru-RU"/>
        </w:rPr>
      </w:pPr>
      <w:hyperlink w:anchor="_Toc67077458" w:history="1">
        <w:r w:rsidRPr="00AA3388">
          <w:rPr>
            <w:rStyle w:val="aa"/>
            <w:noProof/>
          </w:rPr>
          <w:t>Республика Башкортостан (resbash.ru), Уфа, 12 марта 2021</w:t>
        </w:r>
      </w:hyperlink>
    </w:p>
    <w:p w:rsidR="005A1D1E" w:rsidRDefault="005A1D1E">
      <w:pPr>
        <w:pStyle w:val="51"/>
        <w:tabs>
          <w:tab w:val="right" w:leader="dot" w:pos="9628"/>
        </w:tabs>
        <w:rPr>
          <w:rFonts w:asciiTheme="minorHAnsi" w:eastAsiaTheme="minorEastAsia" w:hAnsiTheme="minorHAnsi" w:cstheme="minorBidi"/>
          <w:b w:val="0"/>
          <w:noProof/>
          <w:sz w:val="22"/>
          <w:szCs w:val="22"/>
          <w:lang w:val="ru-RU" w:eastAsia="ru-RU"/>
        </w:rPr>
      </w:pPr>
      <w:hyperlink w:anchor="_Toc67077459" w:history="1">
        <w:r w:rsidRPr="00AA3388">
          <w:rPr>
            <w:rStyle w:val="aa"/>
            <w:noProof/>
            <w:lang w:val="ru-RU"/>
          </w:rPr>
          <w:t>Взяли под крыло</w:t>
        </w:r>
        <w:r>
          <w:rPr>
            <w:noProof/>
            <w:webHidden/>
          </w:rPr>
          <w:tab/>
        </w:r>
        <w:r>
          <w:rPr>
            <w:noProof/>
            <w:webHidden/>
          </w:rPr>
          <w:fldChar w:fldCharType="begin"/>
        </w:r>
        <w:r>
          <w:rPr>
            <w:noProof/>
            <w:webHidden/>
          </w:rPr>
          <w:instrText xml:space="preserve"> PAGEREF _Toc67077459 \h </w:instrText>
        </w:r>
        <w:r>
          <w:rPr>
            <w:noProof/>
            <w:webHidden/>
          </w:rPr>
        </w:r>
        <w:r>
          <w:rPr>
            <w:noProof/>
            <w:webHidden/>
          </w:rPr>
          <w:fldChar w:fldCharType="separate"/>
        </w:r>
        <w:r>
          <w:rPr>
            <w:noProof/>
            <w:webHidden/>
          </w:rPr>
          <w:t>250</w:t>
        </w:r>
        <w:r>
          <w:rPr>
            <w:noProof/>
            <w:webHidden/>
          </w:rPr>
          <w:fldChar w:fldCharType="end"/>
        </w:r>
      </w:hyperlink>
    </w:p>
    <w:p w:rsidR="005A1D1E" w:rsidRDefault="005A1D1E">
      <w:pPr>
        <w:pStyle w:val="30"/>
        <w:tabs>
          <w:tab w:val="right" w:leader="dot" w:pos="9628"/>
        </w:tabs>
        <w:rPr>
          <w:rFonts w:asciiTheme="minorHAnsi" w:eastAsiaTheme="minorEastAsia" w:hAnsiTheme="minorHAnsi" w:cstheme="minorBidi"/>
          <w:i w:val="0"/>
          <w:noProof/>
          <w:color w:val="auto"/>
          <w:sz w:val="22"/>
          <w:szCs w:val="22"/>
          <w:lang w:val="ru-RU" w:eastAsia="ru-RU"/>
        </w:rPr>
      </w:pPr>
      <w:hyperlink w:anchor="_Toc67077460" w:history="1">
        <w:r w:rsidRPr="00AA3388">
          <w:rPr>
            <w:rStyle w:val="aa"/>
            <w:noProof/>
          </w:rPr>
          <w:t>Ради дома PRO (radidomapro.ru), Москва, 12 марта 2021</w:t>
        </w:r>
      </w:hyperlink>
    </w:p>
    <w:p w:rsidR="005A1D1E" w:rsidRDefault="005A1D1E">
      <w:pPr>
        <w:pStyle w:val="51"/>
        <w:tabs>
          <w:tab w:val="right" w:leader="dot" w:pos="9628"/>
        </w:tabs>
        <w:rPr>
          <w:rFonts w:asciiTheme="minorHAnsi" w:eastAsiaTheme="minorEastAsia" w:hAnsiTheme="minorHAnsi" w:cstheme="minorBidi"/>
          <w:b w:val="0"/>
          <w:noProof/>
          <w:sz w:val="22"/>
          <w:szCs w:val="22"/>
          <w:lang w:val="ru-RU" w:eastAsia="ru-RU"/>
        </w:rPr>
      </w:pPr>
      <w:hyperlink w:anchor="_Toc67077461" w:history="1">
        <w:r w:rsidRPr="00AA3388">
          <w:rPr>
            <w:rStyle w:val="aa"/>
            <w:noProof/>
            <w:lang w:val="ru-RU"/>
          </w:rPr>
          <w:t>В РАСК призвали расширить список регионов с продлением льготной ипотеки</w:t>
        </w:r>
        <w:r>
          <w:rPr>
            <w:noProof/>
            <w:webHidden/>
          </w:rPr>
          <w:tab/>
        </w:r>
        <w:r>
          <w:rPr>
            <w:noProof/>
            <w:webHidden/>
          </w:rPr>
          <w:fldChar w:fldCharType="begin"/>
        </w:r>
        <w:r>
          <w:rPr>
            <w:noProof/>
            <w:webHidden/>
          </w:rPr>
          <w:instrText xml:space="preserve"> PAGEREF _Toc67077461 \h </w:instrText>
        </w:r>
        <w:r>
          <w:rPr>
            <w:noProof/>
            <w:webHidden/>
          </w:rPr>
        </w:r>
        <w:r>
          <w:rPr>
            <w:noProof/>
            <w:webHidden/>
          </w:rPr>
          <w:fldChar w:fldCharType="separate"/>
        </w:r>
        <w:r>
          <w:rPr>
            <w:noProof/>
            <w:webHidden/>
          </w:rPr>
          <w:t>252</w:t>
        </w:r>
        <w:r>
          <w:rPr>
            <w:noProof/>
            <w:webHidden/>
          </w:rPr>
          <w:fldChar w:fldCharType="end"/>
        </w:r>
      </w:hyperlink>
    </w:p>
    <w:p w:rsidR="005A1D1E" w:rsidRDefault="005A1D1E">
      <w:pPr>
        <w:pStyle w:val="30"/>
        <w:tabs>
          <w:tab w:val="right" w:leader="dot" w:pos="9628"/>
        </w:tabs>
        <w:rPr>
          <w:rFonts w:asciiTheme="minorHAnsi" w:eastAsiaTheme="minorEastAsia" w:hAnsiTheme="minorHAnsi" w:cstheme="minorBidi"/>
          <w:i w:val="0"/>
          <w:noProof/>
          <w:color w:val="auto"/>
          <w:sz w:val="22"/>
          <w:szCs w:val="22"/>
          <w:lang w:val="ru-RU" w:eastAsia="ru-RU"/>
        </w:rPr>
      </w:pPr>
      <w:hyperlink w:anchor="_Toc67077462" w:history="1">
        <w:r w:rsidRPr="00AA3388">
          <w:rPr>
            <w:rStyle w:val="aa"/>
            <w:noProof/>
          </w:rPr>
          <w:t>EMLS.ru, Санкт-Петербург, 12 марта 2021</w:t>
        </w:r>
      </w:hyperlink>
    </w:p>
    <w:p w:rsidR="005A1D1E" w:rsidRDefault="005A1D1E">
      <w:pPr>
        <w:pStyle w:val="51"/>
        <w:tabs>
          <w:tab w:val="right" w:leader="dot" w:pos="9628"/>
        </w:tabs>
        <w:rPr>
          <w:rFonts w:asciiTheme="minorHAnsi" w:eastAsiaTheme="minorEastAsia" w:hAnsiTheme="minorHAnsi" w:cstheme="minorBidi"/>
          <w:b w:val="0"/>
          <w:noProof/>
          <w:sz w:val="22"/>
          <w:szCs w:val="22"/>
          <w:lang w:val="ru-RU" w:eastAsia="ru-RU"/>
        </w:rPr>
      </w:pPr>
      <w:hyperlink w:anchor="_Toc67077463" w:history="1">
        <w:r w:rsidRPr="00AA3388">
          <w:rPr>
            <w:rStyle w:val="aa"/>
            <w:noProof/>
            <w:lang w:val="ru-RU"/>
          </w:rPr>
          <w:t xml:space="preserve">Систему эскроу-счетов распространят на ИЖС (выборка сделана на сайте </w:t>
        </w:r>
        <w:r w:rsidRPr="00AA3388">
          <w:rPr>
            <w:rStyle w:val="aa"/>
            <w:noProof/>
          </w:rPr>
          <w:t>www</w:t>
        </w:r>
        <w:r w:rsidRPr="00AA3388">
          <w:rPr>
            <w:rStyle w:val="aa"/>
            <w:noProof/>
            <w:lang w:val="ru-RU"/>
          </w:rPr>
          <w:t>.</w:t>
        </w:r>
        <w:r w:rsidRPr="00AA3388">
          <w:rPr>
            <w:rStyle w:val="aa"/>
            <w:noProof/>
          </w:rPr>
          <w:t>emls</w:t>
        </w:r>
        <w:r w:rsidRPr="00AA3388">
          <w:rPr>
            <w:rStyle w:val="aa"/>
            <w:noProof/>
            <w:lang w:val="ru-RU"/>
          </w:rPr>
          <w:t>.</w:t>
        </w:r>
        <w:r w:rsidRPr="00AA3388">
          <w:rPr>
            <w:rStyle w:val="aa"/>
            <w:noProof/>
          </w:rPr>
          <w:t>ru</w:t>
        </w:r>
        <w:r w:rsidRPr="00AA3388">
          <w:rPr>
            <w:rStyle w:val="aa"/>
            <w:noProof/>
            <w:lang w:val="ru-RU"/>
          </w:rPr>
          <w:t>)</w:t>
        </w:r>
        <w:r>
          <w:rPr>
            <w:noProof/>
            <w:webHidden/>
          </w:rPr>
          <w:tab/>
        </w:r>
        <w:r>
          <w:rPr>
            <w:noProof/>
            <w:webHidden/>
          </w:rPr>
          <w:fldChar w:fldCharType="begin"/>
        </w:r>
        <w:r>
          <w:rPr>
            <w:noProof/>
            <w:webHidden/>
          </w:rPr>
          <w:instrText xml:space="preserve"> PAGEREF _Toc67077463 \h </w:instrText>
        </w:r>
        <w:r>
          <w:rPr>
            <w:noProof/>
            <w:webHidden/>
          </w:rPr>
        </w:r>
        <w:r>
          <w:rPr>
            <w:noProof/>
            <w:webHidden/>
          </w:rPr>
          <w:fldChar w:fldCharType="separate"/>
        </w:r>
        <w:r>
          <w:rPr>
            <w:noProof/>
            <w:webHidden/>
          </w:rPr>
          <w:t>253</w:t>
        </w:r>
        <w:r>
          <w:rPr>
            <w:noProof/>
            <w:webHidden/>
          </w:rPr>
          <w:fldChar w:fldCharType="end"/>
        </w:r>
      </w:hyperlink>
    </w:p>
    <w:p w:rsidR="005A1D1E" w:rsidRDefault="005A1D1E">
      <w:pPr>
        <w:pStyle w:val="30"/>
        <w:tabs>
          <w:tab w:val="right" w:leader="dot" w:pos="9628"/>
        </w:tabs>
        <w:rPr>
          <w:rFonts w:asciiTheme="minorHAnsi" w:eastAsiaTheme="minorEastAsia" w:hAnsiTheme="minorHAnsi" w:cstheme="minorBidi"/>
          <w:i w:val="0"/>
          <w:noProof/>
          <w:color w:val="auto"/>
          <w:sz w:val="22"/>
          <w:szCs w:val="22"/>
          <w:lang w:val="ru-RU" w:eastAsia="ru-RU"/>
        </w:rPr>
      </w:pPr>
      <w:hyperlink w:anchor="_Toc67077464" w:history="1">
        <w:r w:rsidRPr="00AA3388">
          <w:rPr>
            <w:rStyle w:val="aa"/>
            <w:noProof/>
          </w:rPr>
          <w:t>778.ру (7788.ru), Москва, 12 марта 2021</w:t>
        </w:r>
      </w:hyperlink>
    </w:p>
    <w:p w:rsidR="005A1D1E" w:rsidRDefault="005A1D1E">
      <w:pPr>
        <w:pStyle w:val="51"/>
        <w:tabs>
          <w:tab w:val="right" w:leader="dot" w:pos="9628"/>
        </w:tabs>
        <w:rPr>
          <w:rFonts w:asciiTheme="minorHAnsi" w:eastAsiaTheme="minorEastAsia" w:hAnsiTheme="minorHAnsi" w:cstheme="minorBidi"/>
          <w:b w:val="0"/>
          <w:noProof/>
          <w:sz w:val="22"/>
          <w:szCs w:val="22"/>
          <w:lang w:val="ru-RU" w:eastAsia="ru-RU"/>
        </w:rPr>
      </w:pPr>
      <w:hyperlink w:anchor="_Toc67077465" w:history="1">
        <w:r w:rsidRPr="00AA3388">
          <w:rPr>
            <w:rStyle w:val="aa"/>
            <w:noProof/>
            <w:lang w:val="ru-RU"/>
          </w:rPr>
          <w:t>Законопроект об эскроу на частные дома планируется внести в Госдуму весной - Минстрой РФ</w:t>
        </w:r>
        <w:r>
          <w:rPr>
            <w:noProof/>
            <w:webHidden/>
          </w:rPr>
          <w:tab/>
        </w:r>
        <w:r>
          <w:rPr>
            <w:noProof/>
            <w:webHidden/>
          </w:rPr>
          <w:fldChar w:fldCharType="begin"/>
        </w:r>
        <w:r>
          <w:rPr>
            <w:noProof/>
            <w:webHidden/>
          </w:rPr>
          <w:instrText xml:space="preserve"> PAGEREF _Toc67077465 \h </w:instrText>
        </w:r>
        <w:r>
          <w:rPr>
            <w:noProof/>
            <w:webHidden/>
          </w:rPr>
        </w:r>
        <w:r>
          <w:rPr>
            <w:noProof/>
            <w:webHidden/>
          </w:rPr>
          <w:fldChar w:fldCharType="separate"/>
        </w:r>
        <w:r>
          <w:rPr>
            <w:noProof/>
            <w:webHidden/>
          </w:rPr>
          <w:t>253</w:t>
        </w:r>
        <w:r>
          <w:rPr>
            <w:noProof/>
            <w:webHidden/>
          </w:rPr>
          <w:fldChar w:fldCharType="end"/>
        </w:r>
      </w:hyperlink>
    </w:p>
    <w:p w:rsidR="005A1D1E" w:rsidRDefault="005A1D1E">
      <w:pPr>
        <w:pStyle w:val="30"/>
        <w:tabs>
          <w:tab w:val="right" w:leader="dot" w:pos="9628"/>
        </w:tabs>
        <w:rPr>
          <w:rFonts w:asciiTheme="minorHAnsi" w:eastAsiaTheme="minorEastAsia" w:hAnsiTheme="minorHAnsi" w:cstheme="minorBidi"/>
          <w:i w:val="0"/>
          <w:noProof/>
          <w:color w:val="auto"/>
          <w:sz w:val="22"/>
          <w:szCs w:val="22"/>
          <w:lang w:val="ru-RU" w:eastAsia="ru-RU"/>
        </w:rPr>
      </w:pPr>
      <w:hyperlink w:anchor="_Toc67077466" w:history="1">
        <w:r w:rsidRPr="00AA3388">
          <w:rPr>
            <w:rStyle w:val="aa"/>
            <w:noProof/>
          </w:rPr>
          <w:t>Байкал Информ (baikalinform.ru), Иркутск, 12 марта 2021</w:t>
        </w:r>
      </w:hyperlink>
    </w:p>
    <w:p w:rsidR="005A1D1E" w:rsidRDefault="005A1D1E">
      <w:pPr>
        <w:pStyle w:val="51"/>
        <w:tabs>
          <w:tab w:val="right" w:leader="dot" w:pos="9628"/>
        </w:tabs>
        <w:rPr>
          <w:rFonts w:asciiTheme="minorHAnsi" w:eastAsiaTheme="minorEastAsia" w:hAnsiTheme="minorHAnsi" w:cstheme="minorBidi"/>
          <w:b w:val="0"/>
          <w:noProof/>
          <w:sz w:val="22"/>
          <w:szCs w:val="22"/>
          <w:lang w:val="ru-RU" w:eastAsia="ru-RU"/>
        </w:rPr>
      </w:pPr>
      <w:hyperlink w:anchor="_Toc67077467" w:history="1">
        <w:r w:rsidRPr="00AA3388">
          <w:rPr>
            <w:rStyle w:val="aa"/>
            <w:noProof/>
            <w:lang w:val="ru-RU"/>
          </w:rPr>
          <w:t>События стройиндустрии и любопытные факты</w:t>
        </w:r>
        <w:r>
          <w:rPr>
            <w:noProof/>
            <w:webHidden/>
          </w:rPr>
          <w:tab/>
        </w:r>
        <w:r>
          <w:rPr>
            <w:noProof/>
            <w:webHidden/>
          </w:rPr>
          <w:fldChar w:fldCharType="begin"/>
        </w:r>
        <w:r>
          <w:rPr>
            <w:noProof/>
            <w:webHidden/>
          </w:rPr>
          <w:instrText xml:space="preserve"> PAGEREF _Toc67077467 \h </w:instrText>
        </w:r>
        <w:r>
          <w:rPr>
            <w:noProof/>
            <w:webHidden/>
          </w:rPr>
        </w:r>
        <w:r>
          <w:rPr>
            <w:noProof/>
            <w:webHidden/>
          </w:rPr>
          <w:fldChar w:fldCharType="separate"/>
        </w:r>
        <w:r>
          <w:rPr>
            <w:noProof/>
            <w:webHidden/>
          </w:rPr>
          <w:t>254</w:t>
        </w:r>
        <w:r>
          <w:rPr>
            <w:noProof/>
            <w:webHidden/>
          </w:rPr>
          <w:fldChar w:fldCharType="end"/>
        </w:r>
      </w:hyperlink>
    </w:p>
    <w:p w:rsidR="005A1D1E" w:rsidRDefault="005A1D1E">
      <w:pPr>
        <w:pStyle w:val="30"/>
        <w:tabs>
          <w:tab w:val="right" w:leader="dot" w:pos="9628"/>
        </w:tabs>
        <w:rPr>
          <w:rFonts w:asciiTheme="minorHAnsi" w:eastAsiaTheme="minorEastAsia" w:hAnsiTheme="minorHAnsi" w:cstheme="minorBidi"/>
          <w:i w:val="0"/>
          <w:noProof/>
          <w:color w:val="auto"/>
          <w:sz w:val="22"/>
          <w:szCs w:val="22"/>
          <w:lang w:val="ru-RU" w:eastAsia="ru-RU"/>
        </w:rPr>
      </w:pPr>
      <w:hyperlink w:anchor="_Toc67077468" w:history="1">
        <w:r w:rsidRPr="00AA3388">
          <w:rPr>
            <w:rStyle w:val="aa"/>
            <w:noProof/>
          </w:rPr>
          <w:t>Business.ru, Москва, 12 марта 2021</w:t>
        </w:r>
      </w:hyperlink>
    </w:p>
    <w:p w:rsidR="005A1D1E" w:rsidRDefault="005A1D1E">
      <w:pPr>
        <w:pStyle w:val="51"/>
        <w:tabs>
          <w:tab w:val="right" w:leader="dot" w:pos="9628"/>
        </w:tabs>
        <w:rPr>
          <w:rFonts w:asciiTheme="minorHAnsi" w:eastAsiaTheme="minorEastAsia" w:hAnsiTheme="minorHAnsi" w:cstheme="minorBidi"/>
          <w:b w:val="0"/>
          <w:noProof/>
          <w:sz w:val="22"/>
          <w:szCs w:val="22"/>
          <w:lang w:val="ru-RU" w:eastAsia="ru-RU"/>
        </w:rPr>
      </w:pPr>
      <w:hyperlink w:anchor="_Toc67077469" w:history="1">
        <w:r w:rsidRPr="00AA3388">
          <w:rPr>
            <w:rStyle w:val="aa"/>
            <w:noProof/>
            <w:lang w:val="ru-RU"/>
          </w:rPr>
          <w:t>Минстрой готовит законопроект об эскроу-счетах на частные дома</w:t>
        </w:r>
        <w:r>
          <w:rPr>
            <w:noProof/>
            <w:webHidden/>
          </w:rPr>
          <w:tab/>
        </w:r>
        <w:r>
          <w:rPr>
            <w:noProof/>
            <w:webHidden/>
          </w:rPr>
          <w:fldChar w:fldCharType="begin"/>
        </w:r>
        <w:r>
          <w:rPr>
            <w:noProof/>
            <w:webHidden/>
          </w:rPr>
          <w:instrText xml:space="preserve"> PAGEREF _Toc67077469 \h </w:instrText>
        </w:r>
        <w:r>
          <w:rPr>
            <w:noProof/>
            <w:webHidden/>
          </w:rPr>
        </w:r>
        <w:r>
          <w:rPr>
            <w:noProof/>
            <w:webHidden/>
          </w:rPr>
          <w:fldChar w:fldCharType="separate"/>
        </w:r>
        <w:r>
          <w:rPr>
            <w:noProof/>
            <w:webHidden/>
          </w:rPr>
          <w:t>254</w:t>
        </w:r>
        <w:r>
          <w:rPr>
            <w:noProof/>
            <w:webHidden/>
          </w:rPr>
          <w:fldChar w:fldCharType="end"/>
        </w:r>
      </w:hyperlink>
    </w:p>
    <w:p w:rsidR="005A1D1E" w:rsidRDefault="005A1D1E">
      <w:pPr>
        <w:pStyle w:val="30"/>
        <w:tabs>
          <w:tab w:val="right" w:leader="dot" w:pos="9628"/>
        </w:tabs>
        <w:rPr>
          <w:rFonts w:asciiTheme="minorHAnsi" w:eastAsiaTheme="minorEastAsia" w:hAnsiTheme="minorHAnsi" w:cstheme="minorBidi"/>
          <w:i w:val="0"/>
          <w:noProof/>
          <w:color w:val="auto"/>
          <w:sz w:val="22"/>
          <w:szCs w:val="22"/>
          <w:lang w:val="ru-RU" w:eastAsia="ru-RU"/>
        </w:rPr>
      </w:pPr>
      <w:hyperlink w:anchor="_Toc67077470" w:history="1">
        <w:r w:rsidRPr="00AA3388">
          <w:rPr>
            <w:rStyle w:val="aa"/>
            <w:noProof/>
          </w:rPr>
          <w:t>РБК (rt.rbc.ru), Казань, 12 марта 2021</w:t>
        </w:r>
      </w:hyperlink>
    </w:p>
    <w:p w:rsidR="005A1D1E" w:rsidRDefault="005A1D1E">
      <w:pPr>
        <w:pStyle w:val="51"/>
        <w:tabs>
          <w:tab w:val="right" w:leader="dot" w:pos="9628"/>
        </w:tabs>
        <w:rPr>
          <w:rFonts w:asciiTheme="minorHAnsi" w:eastAsiaTheme="minorEastAsia" w:hAnsiTheme="minorHAnsi" w:cstheme="minorBidi"/>
          <w:b w:val="0"/>
          <w:noProof/>
          <w:sz w:val="22"/>
          <w:szCs w:val="22"/>
          <w:lang w:val="ru-RU" w:eastAsia="ru-RU"/>
        </w:rPr>
      </w:pPr>
      <w:hyperlink w:anchor="_Toc67077471" w:history="1">
        <w:r w:rsidRPr="00AA3388">
          <w:rPr>
            <w:rStyle w:val="aa"/>
            <w:noProof/>
            <w:lang w:val="ru-RU"/>
          </w:rPr>
          <w:t>Золотые метры: подешевеет ли жилье в Казани в 2021 году</w:t>
        </w:r>
        <w:r>
          <w:rPr>
            <w:noProof/>
            <w:webHidden/>
          </w:rPr>
          <w:tab/>
        </w:r>
        <w:r>
          <w:rPr>
            <w:noProof/>
            <w:webHidden/>
          </w:rPr>
          <w:fldChar w:fldCharType="begin"/>
        </w:r>
        <w:r>
          <w:rPr>
            <w:noProof/>
            <w:webHidden/>
          </w:rPr>
          <w:instrText xml:space="preserve"> PAGEREF _Toc67077471 \h </w:instrText>
        </w:r>
        <w:r>
          <w:rPr>
            <w:noProof/>
            <w:webHidden/>
          </w:rPr>
        </w:r>
        <w:r>
          <w:rPr>
            <w:noProof/>
            <w:webHidden/>
          </w:rPr>
          <w:fldChar w:fldCharType="separate"/>
        </w:r>
        <w:r>
          <w:rPr>
            <w:noProof/>
            <w:webHidden/>
          </w:rPr>
          <w:t>255</w:t>
        </w:r>
        <w:r>
          <w:rPr>
            <w:noProof/>
            <w:webHidden/>
          </w:rPr>
          <w:fldChar w:fldCharType="end"/>
        </w:r>
      </w:hyperlink>
    </w:p>
    <w:p w:rsidR="005A1D1E" w:rsidRDefault="005A1D1E">
      <w:pPr>
        <w:pStyle w:val="30"/>
        <w:tabs>
          <w:tab w:val="right" w:leader="dot" w:pos="9628"/>
        </w:tabs>
        <w:rPr>
          <w:rFonts w:asciiTheme="minorHAnsi" w:eastAsiaTheme="minorEastAsia" w:hAnsiTheme="minorHAnsi" w:cstheme="minorBidi"/>
          <w:i w:val="0"/>
          <w:noProof/>
          <w:color w:val="auto"/>
          <w:sz w:val="22"/>
          <w:szCs w:val="22"/>
          <w:lang w:val="ru-RU" w:eastAsia="ru-RU"/>
        </w:rPr>
      </w:pPr>
      <w:hyperlink w:anchor="_Toc67077472" w:history="1">
        <w:r w:rsidRPr="00AA3388">
          <w:rPr>
            <w:rStyle w:val="aa"/>
            <w:noProof/>
          </w:rPr>
          <w:t>Российский строительный комплекс (rossk.ru), Москва, 12 марта 2021</w:t>
        </w:r>
      </w:hyperlink>
    </w:p>
    <w:p w:rsidR="005A1D1E" w:rsidRDefault="005A1D1E">
      <w:pPr>
        <w:pStyle w:val="51"/>
        <w:tabs>
          <w:tab w:val="right" w:leader="dot" w:pos="9628"/>
        </w:tabs>
        <w:rPr>
          <w:rFonts w:asciiTheme="minorHAnsi" w:eastAsiaTheme="minorEastAsia" w:hAnsiTheme="minorHAnsi" w:cstheme="minorBidi"/>
          <w:b w:val="0"/>
          <w:noProof/>
          <w:sz w:val="22"/>
          <w:szCs w:val="22"/>
          <w:lang w:val="ru-RU" w:eastAsia="ru-RU"/>
        </w:rPr>
      </w:pPr>
      <w:hyperlink w:anchor="_Toc67077473" w:history="1">
        <w:r w:rsidRPr="00AA3388">
          <w:rPr>
            <w:rStyle w:val="aa"/>
            <w:noProof/>
            <w:lang w:val="ru-RU"/>
          </w:rPr>
          <w:t>Пандемия улучшила показатели по сданным вовремя новостройкам массового сегмента</w:t>
        </w:r>
        <w:r>
          <w:rPr>
            <w:noProof/>
            <w:webHidden/>
          </w:rPr>
          <w:tab/>
        </w:r>
        <w:r>
          <w:rPr>
            <w:noProof/>
            <w:webHidden/>
          </w:rPr>
          <w:fldChar w:fldCharType="begin"/>
        </w:r>
        <w:r>
          <w:rPr>
            <w:noProof/>
            <w:webHidden/>
          </w:rPr>
          <w:instrText xml:space="preserve"> PAGEREF _Toc67077473 \h </w:instrText>
        </w:r>
        <w:r>
          <w:rPr>
            <w:noProof/>
            <w:webHidden/>
          </w:rPr>
        </w:r>
        <w:r>
          <w:rPr>
            <w:noProof/>
            <w:webHidden/>
          </w:rPr>
          <w:fldChar w:fldCharType="separate"/>
        </w:r>
        <w:r>
          <w:rPr>
            <w:noProof/>
            <w:webHidden/>
          </w:rPr>
          <w:t>257</w:t>
        </w:r>
        <w:r>
          <w:rPr>
            <w:noProof/>
            <w:webHidden/>
          </w:rPr>
          <w:fldChar w:fldCharType="end"/>
        </w:r>
      </w:hyperlink>
    </w:p>
    <w:p w:rsidR="005A1D1E" w:rsidRDefault="005A1D1E">
      <w:pPr>
        <w:pStyle w:val="30"/>
        <w:tabs>
          <w:tab w:val="right" w:leader="dot" w:pos="9628"/>
        </w:tabs>
        <w:rPr>
          <w:rFonts w:asciiTheme="minorHAnsi" w:eastAsiaTheme="minorEastAsia" w:hAnsiTheme="minorHAnsi" w:cstheme="minorBidi"/>
          <w:i w:val="0"/>
          <w:noProof/>
          <w:color w:val="auto"/>
          <w:sz w:val="22"/>
          <w:szCs w:val="22"/>
          <w:lang w:val="ru-RU" w:eastAsia="ru-RU"/>
        </w:rPr>
      </w:pPr>
      <w:hyperlink w:anchor="_Toc67077474" w:history="1">
        <w:r w:rsidRPr="00AA3388">
          <w:rPr>
            <w:rStyle w:val="aa"/>
            <w:noProof/>
          </w:rPr>
          <w:t>ЛюдиИпотеки (ludiipoteki.ru), Москва, 12 марта 2021</w:t>
        </w:r>
      </w:hyperlink>
    </w:p>
    <w:p w:rsidR="005A1D1E" w:rsidRDefault="005A1D1E">
      <w:pPr>
        <w:pStyle w:val="51"/>
        <w:tabs>
          <w:tab w:val="right" w:leader="dot" w:pos="9628"/>
        </w:tabs>
        <w:rPr>
          <w:rFonts w:asciiTheme="minorHAnsi" w:eastAsiaTheme="minorEastAsia" w:hAnsiTheme="minorHAnsi" w:cstheme="minorBidi"/>
          <w:b w:val="0"/>
          <w:noProof/>
          <w:sz w:val="22"/>
          <w:szCs w:val="22"/>
          <w:lang w:val="ru-RU" w:eastAsia="ru-RU"/>
        </w:rPr>
      </w:pPr>
      <w:hyperlink w:anchor="_Toc67077475" w:history="1">
        <w:r w:rsidRPr="00AA3388">
          <w:rPr>
            <w:rStyle w:val="aa"/>
            <w:noProof/>
            <w:lang w:val="ru-RU"/>
          </w:rPr>
          <w:t>Застройщики делают ставку на низкую ставку</w:t>
        </w:r>
        <w:r>
          <w:rPr>
            <w:noProof/>
            <w:webHidden/>
          </w:rPr>
          <w:tab/>
        </w:r>
        <w:r>
          <w:rPr>
            <w:noProof/>
            <w:webHidden/>
          </w:rPr>
          <w:fldChar w:fldCharType="begin"/>
        </w:r>
        <w:r>
          <w:rPr>
            <w:noProof/>
            <w:webHidden/>
          </w:rPr>
          <w:instrText xml:space="preserve"> PAGEREF _Toc67077475 \h </w:instrText>
        </w:r>
        <w:r>
          <w:rPr>
            <w:noProof/>
            <w:webHidden/>
          </w:rPr>
        </w:r>
        <w:r>
          <w:rPr>
            <w:noProof/>
            <w:webHidden/>
          </w:rPr>
          <w:fldChar w:fldCharType="separate"/>
        </w:r>
        <w:r>
          <w:rPr>
            <w:noProof/>
            <w:webHidden/>
          </w:rPr>
          <w:t>259</w:t>
        </w:r>
        <w:r>
          <w:rPr>
            <w:noProof/>
            <w:webHidden/>
          </w:rPr>
          <w:fldChar w:fldCharType="end"/>
        </w:r>
      </w:hyperlink>
    </w:p>
    <w:p w:rsidR="005A1D1E" w:rsidRDefault="005A1D1E">
      <w:pPr>
        <w:pStyle w:val="30"/>
        <w:tabs>
          <w:tab w:val="right" w:leader="dot" w:pos="9628"/>
        </w:tabs>
        <w:rPr>
          <w:rFonts w:asciiTheme="minorHAnsi" w:eastAsiaTheme="minorEastAsia" w:hAnsiTheme="minorHAnsi" w:cstheme="minorBidi"/>
          <w:i w:val="0"/>
          <w:noProof/>
          <w:color w:val="auto"/>
          <w:sz w:val="22"/>
          <w:szCs w:val="22"/>
          <w:lang w:val="ru-RU" w:eastAsia="ru-RU"/>
        </w:rPr>
      </w:pPr>
      <w:hyperlink w:anchor="_Toc67077476" w:history="1">
        <w:r w:rsidRPr="00AA3388">
          <w:rPr>
            <w:rStyle w:val="aa"/>
            <w:noProof/>
          </w:rPr>
          <w:t>ИА Крыминформ (c-inform.info), Симферополь, 12 марта 2021</w:t>
        </w:r>
      </w:hyperlink>
    </w:p>
    <w:p w:rsidR="005A1D1E" w:rsidRDefault="005A1D1E">
      <w:pPr>
        <w:pStyle w:val="51"/>
        <w:tabs>
          <w:tab w:val="right" w:leader="dot" w:pos="9628"/>
        </w:tabs>
        <w:rPr>
          <w:rFonts w:asciiTheme="minorHAnsi" w:eastAsiaTheme="minorEastAsia" w:hAnsiTheme="minorHAnsi" w:cstheme="minorBidi"/>
          <w:b w:val="0"/>
          <w:noProof/>
          <w:sz w:val="22"/>
          <w:szCs w:val="22"/>
          <w:lang w:val="ru-RU" w:eastAsia="ru-RU"/>
        </w:rPr>
      </w:pPr>
      <w:hyperlink w:anchor="_Toc67077477" w:history="1">
        <w:r w:rsidRPr="00AA3388">
          <w:rPr>
            <w:rStyle w:val="aa"/>
            <w:noProof/>
            <w:lang w:val="ru-RU"/>
          </w:rPr>
          <w:t>Эксперт объяснил рост цен на жилье в Крыму дисбалансом спроса и предложения</w:t>
        </w:r>
        <w:r>
          <w:rPr>
            <w:noProof/>
            <w:webHidden/>
          </w:rPr>
          <w:tab/>
        </w:r>
        <w:r>
          <w:rPr>
            <w:noProof/>
            <w:webHidden/>
          </w:rPr>
          <w:fldChar w:fldCharType="begin"/>
        </w:r>
        <w:r>
          <w:rPr>
            <w:noProof/>
            <w:webHidden/>
          </w:rPr>
          <w:instrText xml:space="preserve"> PAGEREF _Toc67077477 \h </w:instrText>
        </w:r>
        <w:r>
          <w:rPr>
            <w:noProof/>
            <w:webHidden/>
          </w:rPr>
        </w:r>
        <w:r>
          <w:rPr>
            <w:noProof/>
            <w:webHidden/>
          </w:rPr>
          <w:fldChar w:fldCharType="separate"/>
        </w:r>
        <w:r>
          <w:rPr>
            <w:noProof/>
            <w:webHidden/>
          </w:rPr>
          <w:t>260</w:t>
        </w:r>
        <w:r>
          <w:rPr>
            <w:noProof/>
            <w:webHidden/>
          </w:rPr>
          <w:fldChar w:fldCharType="end"/>
        </w:r>
      </w:hyperlink>
    </w:p>
    <w:p w:rsidR="005A1D1E" w:rsidRDefault="005A1D1E">
      <w:pPr>
        <w:pStyle w:val="30"/>
        <w:tabs>
          <w:tab w:val="right" w:leader="dot" w:pos="9628"/>
        </w:tabs>
        <w:rPr>
          <w:rFonts w:asciiTheme="minorHAnsi" w:eastAsiaTheme="minorEastAsia" w:hAnsiTheme="minorHAnsi" w:cstheme="minorBidi"/>
          <w:i w:val="0"/>
          <w:noProof/>
          <w:color w:val="auto"/>
          <w:sz w:val="22"/>
          <w:szCs w:val="22"/>
          <w:lang w:val="ru-RU" w:eastAsia="ru-RU"/>
        </w:rPr>
      </w:pPr>
      <w:hyperlink w:anchor="_Toc67077478" w:history="1">
        <w:r w:rsidRPr="00AA3388">
          <w:rPr>
            <w:rStyle w:val="aa"/>
            <w:noProof/>
          </w:rPr>
          <w:t>Фонтанка (fontanka.ru), Санкт-Петербург, 12 марта 2021</w:t>
        </w:r>
      </w:hyperlink>
    </w:p>
    <w:p w:rsidR="005A1D1E" w:rsidRDefault="005A1D1E">
      <w:pPr>
        <w:pStyle w:val="51"/>
        <w:tabs>
          <w:tab w:val="right" w:leader="dot" w:pos="9628"/>
        </w:tabs>
        <w:rPr>
          <w:rFonts w:asciiTheme="minorHAnsi" w:eastAsiaTheme="minorEastAsia" w:hAnsiTheme="minorHAnsi" w:cstheme="minorBidi"/>
          <w:b w:val="0"/>
          <w:noProof/>
          <w:sz w:val="22"/>
          <w:szCs w:val="22"/>
          <w:lang w:val="ru-RU" w:eastAsia="ru-RU"/>
        </w:rPr>
      </w:pPr>
      <w:hyperlink w:anchor="_Toc67077479" w:history="1">
        <w:r w:rsidRPr="00AA3388">
          <w:rPr>
            <w:rStyle w:val="aa"/>
            <w:noProof/>
            <w:lang w:val="ru-RU"/>
          </w:rPr>
          <w:t>Доля эскроу-проектов среди петербургских новостроек за год выросла в 2,5 раза</w:t>
        </w:r>
        <w:r>
          <w:rPr>
            <w:noProof/>
            <w:webHidden/>
          </w:rPr>
          <w:tab/>
        </w:r>
        <w:r>
          <w:rPr>
            <w:noProof/>
            <w:webHidden/>
          </w:rPr>
          <w:fldChar w:fldCharType="begin"/>
        </w:r>
        <w:r>
          <w:rPr>
            <w:noProof/>
            <w:webHidden/>
          </w:rPr>
          <w:instrText xml:space="preserve"> PAGEREF _Toc67077479 \h </w:instrText>
        </w:r>
        <w:r>
          <w:rPr>
            <w:noProof/>
            <w:webHidden/>
          </w:rPr>
        </w:r>
        <w:r>
          <w:rPr>
            <w:noProof/>
            <w:webHidden/>
          </w:rPr>
          <w:fldChar w:fldCharType="separate"/>
        </w:r>
        <w:r>
          <w:rPr>
            <w:noProof/>
            <w:webHidden/>
          </w:rPr>
          <w:t>260</w:t>
        </w:r>
        <w:r>
          <w:rPr>
            <w:noProof/>
            <w:webHidden/>
          </w:rPr>
          <w:fldChar w:fldCharType="end"/>
        </w:r>
      </w:hyperlink>
    </w:p>
    <w:p w:rsidR="005A1D1E" w:rsidRDefault="005A1D1E">
      <w:pPr>
        <w:pStyle w:val="30"/>
        <w:tabs>
          <w:tab w:val="right" w:leader="dot" w:pos="9628"/>
        </w:tabs>
        <w:rPr>
          <w:rFonts w:asciiTheme="minorHAnsi" w:eastAsiaTheme="minorEastAsia" w:hAnsiTheme="minorHAnsi" w:cstheme="minorBidi"/>
          <w:i w:val="0"/>
          <w:noProof/>
          <w:color w:val="auto"/>
          <w:sz w:val="22"/>
          <w:szCs w:val="22"/>
          <w:lang w:val="ru-RU" w:eastAsia="ru-RU"/>
        </w:rPr>
      </w:pPr>
      <w:hyperlink w:anchor="_Toc67077480" w:history="1">
        <w:r w:rsidRPr="00AA3388">
          <w:rPr>
            <w:rStyle w:val="aa"/>
            <w:noProof/>
          </w:rPr>
          <w:t>Банкфакс (bankfax.ru), Барнаул, 12 марта 2021</w:t>
        </w:r>
      </w:hyperlink>
    </w:p>
    <w:p w:rsidR="005A1D1E" w:rsidRDefault="005A1D1E">
      <w:pPr>
        <w:pStyle w:val="51"/>
        <w:tabs>
          <w:tab w:val="right" w:leader="dot" w:pos="9628"/>
        </w:tabs>
        <w:rPr>
          <w:rFonts w:asciiTheme="minorHAnsi" w:eastAsiaTheme="minorEastAsia" w:hAnsiTheme="minorHAnsi" w:cstheme="minorBidi"/>
          <w:b w:val="0"/>
          <w:noProof/>
          <w:sz w:val="22"/>
          <w:szCs w:val="22"/>
          <w:lang w:val="ru-RU" w:eastAsia="ru-RU"/>
        </w:rPr>
      </w:pPr>
      <w:hyperlink w:anchor="_Toc67077481" w:history="1">
        <w:r w:rsidRPr="00AA3388">
          <w:rPr>
            <w:rStyle w:val="aa"/>
            <w:noProof/>
            <w:lang w:val="ru-RU"/>
          </w:rPr>
          <w:t>"Состояние устойчивое": власти пробуют уберечь погрязший в долгах "Барнаулкапстрой" от банкротства</w:t>
        </w:r>
        <w:r>
          <w:rPr>
            <w:noProof/>
            <w:webHidden/>
          </w:rPr>
          <w:tab/>
        </w:r>
        <w:r>
          <w:rPr>
            <w:noProof/>
            <w:webHidden/>
          </w:rPr>
          <w:fldChar w:fldCharType="begin"/>
        </w:r>
        <w:r>
          <w:rPr>
            <w:noProof/>
            <w:webHidden/>
          </w:rPr>
          <w:instrText xml:space="preserve"> PAGEREF _Toc67077481 \h </w:instrText>
        </w:r>
        <w:r>
          <w:rPr>
            <w:noProof/>
            <w:webHidden/>
          </w:rPr>
        </w:r>
        <w:r>
          <w:rPr>
            <w:noProof/>
            <w:webHidden/>
          </w:rPr>
          <w:fldChar w:fldCharType="separate"/>
        </w:r>
        <w:r>
          <w:rPr>
            <w:noProof/>
            <w:webHidden/>
          </w:rPr>
          <w:t>261</w:t>
        </w:r>
        <w:r>
          <w:rPr>
            <w:noProof/>
            <w:webHidden/>
          </w:rPr>
          <w:fldChar w:fldCharType="end"/>
        </w:r>
      </w:hyperlink>
    </w:p>
    <w:p w:rsidR="005A1D1E" w:rsidRDefault="005A1D1E">
      <w:pPr>
        <w:pStyle w:val="30"/>
        <w:tabs>
          <w:tab w:val="right" w:leader="dot" w:pos="9628"/>
        </w:tabs>
        <w:rPr>
          <w:rFonts w:asciiTheme="minorHAnsi" w:eastAsiaTheme="minorEastAsia" w:hAnsiTheme="minorHAnsi" w:cstheme="minorBidi"/>
          <w:i w:val="0"/>
          <w:noProof/>
          <w:color w:val="auto"/>
          <w:sz w:val="22"/>
          <w:szCs w:val="22"/>
          <w:lang w:val="ru-RU" w:eastAsia="ru-RU"/>
        </w:rPr>
      </w:pPr>
      <w:hyperlink w:anchor="_Toc67077482" w:history="1">
        <w:r w:rsidRPr="00AA3388">
          <w:rPr>
            <w:rStyle w:val="aa"/>
            <w:noProof/>
          </w:rPr>
          <w:t>Циан (spb.cian.ru), Санкт-Петербург, 12 марта 2021</w:t>
        </w:r>
      </w:hyperlink>
    </w:p>
    <w:p w:rsidR="005A1D1E" w:rsidRDefault="005A1D1E">
      <w:pPr>
        <w:pStyle w:val="51"/>
        <w:tabs>
          <w:tab w:val="right" w:leader="dot" w:pos="9628"/>
        </w:tabs>
        <w:rPr>
          <w:rFonts w:asciiTheme="minorHAnsi" w:eastAsiaTheme="minorEastAsia" w:hAnsiTheme="minorHAnsi" w:cstheme="minorBidi"/>
          <w:b w:val="0"/>
          <w:noProof/>
          <w:sz w:val="22"/>
          <w:szCs w:val="22"/>
          <w:lang w:val="ru-RU" w:eastAsia="ru-RU"/>
        </w:rPr>
      </w:pPr>
      <w:hyperlink w:anchor="_Toc67077483" w:history="1">
        <w:r w:rsidRPr="00AA3388">
          <w:rPr>
            <w:rStyle w:val="aa"/>
            <w:noProof/>
            <w:lang w:val="ru-RU"/>
          </w:rPr>
          <w:t>На 20 регионов пришлось 78% от всего объема многоквартирного строительства</w:t>
        </w:r>
        <w:r>
          <w:rPr>
            <w:noProof/>
            <w:webHidden/>
          </w:rPr>
          <w:tab/>
        </w:r>
        <w:r>
          <w:rPr>
            <w:noProof/>
            <w:webHidden/>
          </w:rPr>
          <w:fldChar w:fldCharType="begin"/>
        </w:r>
        <w:r>
          <w:rPr>
            <w:noProof/>
            <w:webHidden/>
          </w:rPr>
          <w:instrText xml:space="preserve"> PAGEREF _Toc67077483 \h </w:instrText>
        </w:r>
        <w:r>
          <w:rPr>
            <w:noProof/>
            <w:webHidden/>
          </w:rPr>
        </w:r>
        <w:r>
          <w:rPr>
            <w:noProof/>
            <w:webHidden/>
          </w:rPr>
          <w:fldChar w:fldCharType="separate"/>
        </w:r>
        <w:r>
          <w:rPr>
            <w:noProof/>
            <w:webHidden/>
          </w:rPr>
          <w:t>263</w:t>
        </w:r>
        <w:r>
          <w:rPr>
            <w:noProof/>
            <w:webHidden/>
          </w:rPr>
          <w:fldChar w:fldCharType="end"/>
        </w:r>
      </w:hyperlink>
    </w:p>
    <w:p w:rsidR="005A1D1E" w:rsidRDefault="005A1D1E">
      <w:pPr>
        <w:pStyle w:val="30"/>
        <w:tabs>
          <w:tab w:val="right" w:leader="dot" w:pos="9628"/>
        </w:tabs>
        <w:rPr>
          <w:rFonts w:asciiTheme="minorHAnsi" w:eastAsiaTheme="minorEastAsia" w:hAnsiTheme="minorHAnsi" w:cstheme="minorBidi"/>
          <w:i w:val="0"/>
          <w:noProof/>
          <w:color w:val="auto"/>
          <w:sz w:val="22"/>
          <w:szCs w:val="22"/>
          <w:lang w:val="ru-RU" w:eastAsia="ru-RU"/>
        </w:rPr>
      </w:pPr>
      <w:hyperlink w:anchor="_Toc67077484" w:history="1">
        <w:r w:rsidRPr="00AA3388">
          <w:rPr>
            <w:rStyle w:val="aa"/>
            <w:noProof/>
          </w:rPr>
          <w:t>Ваши личные финансы (vlfin.ru), Томск, 12 марта 2021</w:t>
        </w:r>
      </w:hyperlink>
    </w:p>
    <w:p w:rsidR="005A1D1E" w:rsidRDefault="005A1D1E">
      <w:pPr>
        <w:pStyle w:val="51"/>
        <w:tabs>
          <w:tab w:val="right" w:leader="dot" w:pos="9628"/>
        </w:tabs>
        <w:rPr>
          <w:rFonts w:asciiTheme="minorHAnsi" w:eastAsiaTheme="minorEastAsia" w:hAnsiTheme="minorHAnsi" w:cstheme="minorBidi"/>
          <w:b w:val="0"/>
          <w:noProof/>
          <w:sz w:val="22"/>
          <w:szCs w:val="22"/>
          <w:lang w:val="ru-RU" w:eastAsia="ru-RU"/>
        </w:rPr>
      </w:pPr>
      <w:hyperlink w:anchor="_Toc67077485" w:history="1">
        <w:r w:rsidRPr="00AA3388">
          <w:rPr>
            <w:rStyle w:val="aa"/>
            <w:noProof/>
            <w:lang w:val="ru-RU"/>
          </w:rPr>
          <w:t>Цифры: как выросли цены на жилье в Томске</w:t>
        </w:r>
        <w:r>
          <w:rPr>
            <w:noProof/>
            <w:webHidden/>
          </w:rPr>
          <w:tab/>
        </w:r>
        <w:r>
          <w:rPr>
            <w:noProof/>
            <w:webHidden/>
          </w:rPr>
          <w:fldChar w:fldCharType="begin"/>
        </w:r>
        <w:r>
          <w:rPr>
            <w:noProof/>
            <w:webHidden/>
          </w:rPr>
          <w:instrText xml:space="preserve"> PAGEREF _Toc67077485 \h </w:instrText>
        </w:r>
        <w:r>
          <w:rPr>
            <w:noProof/>
            <w:webHidden/>
          </w:rPr>
        </w:r>
        <w:r>
          <w:rPr>
            <w:noProof/>
            <w:webHidden/>
          </w:rPr>
          <w:fldChar w:fldCharType="separate"/>
        </w:r>
        <w:r>
          <w:rPr>
            <w:noProof/>
            <w:webHidden/>
          </w:rPr>
          <w:t>263</w:t>
        </w:r>
        <w:r>
          <w:rPr>
            <w:noProof/>
            <w:webHidden/>
          </w:rPr>
          <w:fldChar w:fldCharType="end"/>
        </w:r>
      </w:hyperlink>
    </w:p>
    <w:p w:rsidR="005A1D1E" w:rsidRDefault="005A1D1E">
      <w:pPr>
        <w:pStyle w:val="30"/>
        <w:tabs>
          <w:tab w:val="right" w:leader="dot" w:pos="9628"/>
        </w:tabs>
        <w:rPr>
          <w:rFonts w:asciiTheme="minorHAnsi" w:eastAsiaTheme="minorEastAsia" w:hAnsiTheme="minorHAnsi" w:cstheme="minorBidi"/>
          <w:i w:val="0"/>
          <w:noProof/>
          <w:color w:val="auto"/>
          <w:sz w:val="22"/>
          <w:szCs w:val="22"/>
          <w:lang w:val="ru-RU" w:eastAsia="ru-RU"/>
        </w:rPr>
      </w:pPr>
      <w:hyperlink w:anchor="_Toc67077486" w:history="1">
        <w:r w:rsidRPr="00AA3388">
          <w:rPr>
            <w:rStyle w:val="aa"/>
            <w:noProof/>
          </w:rPr>
          <w:t>Калужские губернские ведомости (kgvinfo.ru), Калуга, 12 марта 2021</w:t>
        </w:r>
      </w:hyperlink>
    </w:p>
    <w:p w:rsidR="005A1D1E" w:rsidRDefault="005A1D1E">
      <w:pPr>
        <w:pStyle w:val="51"/>
        <w:tabs>
          <w:tab w:val="right" w:leader="dot" w:pos="9628"/>
        </w:tabs>
        <w:rPr>
          <w:rFonts w:asciiTheme="minorHAnsi" w:eastAsiaTheme="minorEastAsia" w:hAnsiTheme="minorHAnsi" w:cstheme="minorBidi"/>
          <w:b w:val="0"/>
          <w:noProof/>
          <w:sz w:val="22"/>
          <w:szCs w:val="22"/>
          <w:lang w:val="ru-RU" w:eastAsia="ru-RU"/>
        </w:rPr>
      </w:pPr>
      <w:hyperlink w:anchor="_Toc67077487" w:history="1">
        <w:r w:rsidRPr="00AA3388">
          <w:rPr>
            <w:rStyle w:val="aa"/>
            <w:noProof/>
            <w:lang w:val="ru-RU"/>
          </w:rPr>
          <w:t>Обанкротившиеся надежды</w:t>
        </w:r>
        <w:r>
          <w:rPr>
            <w:noProof/>
            <w:webHidden/>
          </w:rPr>
          <w:tab/>
        </w:r>
        <w:r>
          <w:rPr>
            <w:noProof/>
            <w:webHidden/>
          </w:rPr>
          <w:fldChar w:fldCharType="begin"/>
        </w:r>
        <w:r>
          <w:rPr>
            <w:noProof/>
            <w:webHidden/>
          </w:rPr>
          <w:instrText xml:space="preserve"> PAGEREF _Toc67077487 \h </w:instrText>
        </w:r>
        <w:r>
          <w:rPr>
            <w:noProof/>
            <w:webHidden/>
          </w:rPr>
        </w:r>
        <w:r>
          <w:rPr>
            <w:noProof/>
            <w:webHidden/>
          </w:rPr>
          <w:fldChar w:fldCharType="separate"/>
        </w:r>
        <w:r>
          <w:rPr>
            <w:noProof/>
            <w:webHidden/>
          </w:rPr>
          <w:t>264</w:t>
        </w:r>
        <w:r>
          <w:rPr>
            <w:noProof/>
            <w:webHidden/>
          </w:rPr>
          <w:fldChar w:fldCharType="end"/>
        </w:r>
      </w:hyperlink>
    </w:p>
    <w:p w:rsidR="005A1D1E" w:rsidRDefault="005A1D1E">
      <w:pPr>
        <w:pStyle w:val="30"/>
        <w:tabs>
          <w:tab w:val="right" w:leader="dot" w:pos="9628"/>
        </w:tabs>
        <w:rPr>
          <w:rFonts w:asciiTheme="minorHAnsi" w:eastAsiaTheme="minorEastAsia" w:hAnsiTheme="minorHAnsi" w:cstheme="minorBidi"/>
          <w:i w:val="0"/>
          <w:noProof/>
          <w:color w:val="auto"/>
          <w:sz w:val="22"/>
          <w:szCs w:val="22"/>
          <w:lang w:val="ru-RU" w:eastAsia="ru-RU"/>
        </w:rPr>
      </w:pPr>
      <w:hyperlink w:anchor="_Toc67077488" w:history="1">
        <w:r w:rsidRPr="00AA3388">
          <w:rPr>
            <w:rStyle w:val="aa"/>
            <w:noProof/>
          </w:rPr>
          <w:t>АСН Инфо (asninfo.ru), Санкт-Петербург, 12 марта 2021</w:t>
        </w:r>
      </w:hyperlink>
    </w:p>
    <w:p w:rsidR="005A1D1E" w:rsidRDefault="005A1D1E">
      <w:pPr>
        <w:pStyle w:val="51"/>
        <w:tabs>
          <w:tab w:val="right" w:leader="dot" w:pos="9628"/>
        </w:tabs>
        <w:rPr>
          <w:rFonts w:asciiTheme="minorHAnsi" w:eastAsiaTheme="minorEastAsia" w:hAnsiTheme="minorHAnsi" w:cstheme="minorBidi"/>
          <w:b w:val="0"/>
          <w:noProof/>
          <w:sz w:val="22"/>
          <w:szCs w:val="22"/>
          <w:lang w:val="ru-RU" w:eastAsia="ru-RU"/>
        </w:rPr>
      </w:pPr>
      <w:hyperlink w:anchor="_Toc67077489" w:history="1">
        <w:r w:rsidRPr="00AA3388">
          <w:rPr>
            <w:rStyle w:val="aa"/>
            <w:noProof/>
            <w:lang w:val="ru-RU"/>
          </w:rPr>
          <w:t>В России может стать еще на 10-15 тыс. больше обманутых дольщиков</w:t>
        </w:r>
        <w:r>
          <w:rPr>
            <w:noProof/>
            <w:webHidden/>
          </w:rPr>
          <w:tab/>
        </w:r>
        <w:r>
          <w:rPr>
            <w:noProof/>
            <w:webHidden/>
          </w:rPr>
          <w:fldChar w:fldCharType="begin"/>
        </w:r>
        <w:r>
          <w:rPr>
            <w:noProof/>
            <w:webHidden/>
          </w:rPr>
          <w:instrText xml:space="preserve"> PAGEREF _Toc67077489 \h </w:instrText>
        </w:r>
        <w:r>
          <w:rPr>
            <w:noProof/>
            <w:webHidden/>
          </w:rPr>
        </w:r>
        <w:r>
          <w:rPr>
            <w:noProof/>
            <w:webHidden/>
          </w:rPr>
          <w:fldChar w:fldCharType="separate"/>
        </w:r>
        <w:r>
          <w:rPr>
            <w:noProof/>
            <w:webHidden/>
          </w:rPr>
          <w:t>266</w:t>
        </w:r>
        <w:r>
          <w:rPr>
            <w:noProof/>
            <w:webHidden/>
          </w:rPr>
          <w:fldChar w:fldCharType="end"/>
        </w:r>
      </w:hyperlink>
    </w:p>
    <w:p w:rsidR="005A1D1E" w:rsidRDefault="005A1D1E">
      <w:pPr>
        <w:pStyle w:val="30"/>
        <w:tabs>
          <w:tab w:val="right" w:leader="dot" w:pos="9628"/>
        </w:tabs>
        <w:rPr>
          <w:rFonts w:asciiTheme="minorHAnsi" w:eastAsiaTheme="minorEastAsia" w:hAnsiTheme="minorHAnsi" w:cstheme="minorBidi"/>
          <w:i w:val="0"/>
          <w:noProof/>
          <w:color w:val="auto"/>
          <w:sz w:val="22"/>
          <w:szCs w:val="22"/>
          <w:lang w:val="ru-RU" w:eastAsia="ru-RU"/>
        </w:rPr>
      </w:pPr>
      <w:hyperlink w:anchor="_Toc67077490" w:history="1">
        <w:r w:rsidRPr="00AA3388">
          <w:rPr>
            <w:rStyle w:val="aa"/>
            <w:noProof/>
          </w:rPr>
          <w:t>РИА Новости # Недвижимость (realty.ria.ru), Москва, 12 марта 2021</w:t>
        </w:r>
      </w:hyperlink>
    </w:p>
    <w:p w:rsidR="005A1D1E" w:rsidRDefault="005A1D1E">
      <w:pPr>
        <w:pStyle w:val="51"/>
        <w:tabs>
          <w:tab w:val="right" w:leader="dot" w:pos="9628"/>
        </w:tabs>
        <w:rPr>
          <w:rFonts w:asciiTheme="minorHAnsi" w:eastAsiaTheme="minorEastAsia" w:hAnsiTheme="minorHAnsi" w:cstheme="minorBidi"/>
          <w:b w:val="0"/>
          <w:noProof/>
          <w:sz w:val="22"/>
          <w:szCs w:val="22"/>
          <w:lang w:val="ru-RU" w:eastAsia="ru-RU"/>
        </w:rPr>
      </w:pPr>
      <w:hyperlink w:anchor="_Toc67077491" w:history="1">
        <w:r w:rsidRPr="00AA3388">
          <w:rPr>
            <w:rStyle w:val="aa"/>
            <w:noProof/>
            <w:lang w:val="ru-RU"/>
          </w:rPr>
          <w:t>Глава Алтая требует выполнения обязательств перед дольщиками ЖК</w:t>
        </w:r>
        <w:r>
          <w:rPr>
            <w:noProof/>
            <w:webHidden/>
          </w:rPr>
          <w:tab/>
        </w:r>
        <w:r>
          <w:rPr>
            <w:noProof/>
            <w:webHidden/>
          </w:rPr>
          <w:fldChar w:fldCharType="begin"/>
        </w:r>
        <w:r>
          <w:rPr>
            <w:noProof/>
            <w:webHidden/>
          </w:rPr>
          <w:instrText xml:space="preserve"> PAGEREF _Toc67077491 \h </w:instrText>
        </w:r>
        <w:r>
          <w:rPr>
            <w:noProof/>
            <w:webHidden/>
          </w:rPr>
        </w:r>
        <w:r>
          <w:rPr>
            <w:noProof/>
            <w:webHidden/>
          </w:rPr>
          <w:fldChar w:fldCharType="separate"/>
        </w:r>
        <w:r>
          <w:rPr>
            <w:noProof/>
            <w:webHidden/>
          </w:rPr>
          <w:t>266</w:t>
        </w:r>
        <w:r>
          <w:rPr>
            <w:noProof/>
            <w:webHidden/>
          </w:rPr>
          <w:fldChar w:fldCharType="end"/>
        </w:r>
      </w:hyperlink>
    </w:p>
    <w:p w:rsidR="005A1D1E" w:rsidRDefault="005A1D1E">
      <w:pPr>
        <w:pStyle w:val="30"/>
        <w:tabs>
          <w:tab w:val="right" w:leader="dot" w:pos="9628"/>
        </w:tabs>
        <w:rPr>
          <w:rFonts w:asciiTheme="minorHAnsi" w:eastAsiaTheme="minorEastAsia" w:hAnsiTheme="minorHAnsi" w:cstheme="minorBidi"/>
          <w:i w:val="0"/>
          <w:noProof/>
          <w:color w:val="auto"/>
          <w:sz w:val="22"/>
          <w:szCs w:val="22"/>
          <w:lang w:val="ru-RU" w:eastAsia="ru-RU"/>
        </w:rPr>
      </w:pPr>
      <w:hyperlink w:anchor="_Toc67077492" w:history="1">
        <w:r w:rsidRPr="00AA3388">
          <w:rPr>
            <w:rStyle w:val="aa"/>
            <w:noProof/>
          </w:rPr>
          <w:t>Urbanus.ru, Москва, 12 марта 2021</w:t>
        </w:r>
      </w:hyperlink>
    </w:p>
    <w:p w:rsidR="005A1D1E" w:rsidRDefault="005A1D1E">
      <w:pPr>
        <w:pStyle w:val="51"/>
        <w:tabs>
          <w:tab w:val="right" w:leader="dot" w:pos="9628"/>
        </w:tabs>
        <w:rPr>
          <w:rFonts w:asciiTheme="minorHAnsi" w:eastAsiaTheme="minorEastAsia" w:hAnsiTheme="minorHAnsi" w:cstheme="minorBidi"/>
          <w:b w:val="0"/>
          <w:noProof/>
          <w:sz w:val="22"/>
          <w:szCs w:val="22"/>
          <w:lang w:val="ru-RU" w:eastAsia="ru-RU"/>
        </w:rPr>
      </w:pPr>
      <w:hyperlink w:anchor="_Toc67077493" w:history="1">
        <w:r w:rsidRPr="00AA3388">
          <w:rPr>
            <w:rStyle w:val="aa"/>
            <w:noProof/>
            <w:lang w:val="ru-RU"/>
          </w:rPr>
          <w:t>В России с эскроу строят свыше 50 млн "квадратов"</w:t>
        </w:r>
        <w:r>
          <w:rPr>
            <w:noProof/>
            <w:webHidden/>
          </w:rPr>
          <w:tab/>
        </w:r>
        <w:r>
          <w:rPr>
            <w:noProof/>
            <w:webHidden/>
          </w:rPr>
          <w:fldChar w:fldCharType="begin"/>
        </w:r>
        <w:r>
          <w:rPr>
            <w:noProof/>
            <w:webHidden/>
          </w:rPr>
          <w:instrText xml:space="preserve"> PAGEREF _Toc67077493 \h </w:instrText>
        </w:r>
        <w:r>
          <w:rPr>
            <w:noProof/>
            <w:webHidden/>
          </w:rPr>
        </w:r>
        <w:r>
          <w:rPr>
            <w:noProof/>
            <w:webHidden/>
          </w:rPr>
          <w:fldChar w:fldCharType="separate"/>
        </w:r>
        <w:r>
          <w:rPr>
            <w:noProof/>
            <w:webHidden/>
          </w:rPr>
          <w:t>267</w:t>
        </w:r>
        <w:r>
          <w:rPr>
            <w:noProof/>
            <w:webHidden/>
          </w:rPr>
          <w:fldChar w:fldCharType="end"/>
        </w:r>
      </w:hyperlink>
    </w:p>
    <w:p w:rsidR="005A1D1E" w:rsidRDefault="005A1D1E">
      <w:pPr>
        <w:pStyle w:val="30"/>
        <w:tabs>
          <w:tab w:val="right" w:leader="dot" w:pos="9628"/>
        </w:tabs>
        <w:rPr>
          <w:rFonts w:asciiTheme="minorHAnsi" w:eastAsiaTheme="minorEastAsia" w:hAnsiTheme="minorHAnsi" w:cstheme="minorBidi"/>
          <w:i w:val="0"/>
          <w:noProof/>
          <w:color w:val="auto"/>
          <w:sz w:val="22"/>
          <w:szCs w:val="22"/>
          <w:lang w:val="ru-RU" w:eastAsia="ru-RU"/>
        </w:rPr>
      </w:pPr>
      <w:hyperlink w:anchor="_Toc67077494" w:history="1">
        <w:r w:rsidRPr="00AA3388">
          <w:rPr>
            <w:rStyle w:val="aa"/>
            <w:noProof/>
          </w:rPr>
          <w:t>Advis.ru, Санкт-Петербург, 12 марта 2021</w:t>
        </w:r>
      </w:hyperlink>
    </w:p>
    <w:p w:rsidR="005A1D1E" w:rsidRDefault="005A1D1E">
      <w:pPr>
        <w:pStyle w:val="51"/>
        <w:tabs>
          <w:tab w:val="right" w:leader="dot" w:pos="9628"/>
        </w:tabs>
        <w:rPr>
          <w:rFonts w:asciiTheme="minorHAnsi" w:eastAsiaTheme="minorEastAsia" w:hAnsiTheme="minorHAnsi" w:cstheme="minorBidi"/>
          <w:b w:val="0"/>
          <w:noProof/>
          <w:sz w:val="22"/>
          <w:szCs w:val="22"/>
          <w:lang w:val="ru-RU" w:eastAsia="ru-RU"/>
        </w:rPr>
      </w:pPr>
      <w:hyperlink w:anchor="_Toc67077495" w:history="1">
        <w:r w:rsidRPr="00AA3388">
          <w:rPr>
            <w:rStyle w:val="aa"/>
            <w:noProof/>
            <w:lang w:val="ru-RU"/>
          </w:rPr>
          <w:t>Что будет с ценами и спросом после окончания льготной ипотеки в Москве</w:t>
        </w:r>
        <w:r>
          <w:rPr>
            <w:noProof/>
            <w:webHidden/>
          </w:rPr>
          <w:tab/>
        </w:r>
        <w:r>
          <w:rPr>
            <w:noProof/>
            <w:webHidden/>
          </w:rPr>
          <w:fldChar w:fldCharType="begin"/>
        </w:r>
        <w:r>
          <w:rPr>
            <w:noProof/>
            <w:webHidden/>
          </w:rPr>
          <w:instrText xml:space="preserve"> PAGEREF _Toc67077495 \h </w:instrText>
        </w:r>
        <w:r>
          <w:rPr>
            <w:noProof/>
            <w:webHidden/>
          </w:rPr>
        </w:r>
        <w:r>
          <w:rPr>
            <w:noProof/>
            <w:webHidden/>
          </w:rPr>
          <w:fldChar w:fldCharType="separate"/>
        </w:r>
        <w:r>
          <w:rPr>
            <w:noProof/>
            <w:webHidden/>
          </w:rPr>
          <w:t>267</w:t>
        </w:r>
        <w:r>
          <w:rPr>
            <w:noProof/>
            <w:webHidden/>
          </w:rPr>
          <w:fldChar w:fldCharType="end"/>
        </w:r>
      </w:hyperlink>
    </w:p>
    <w:p w:rsidR="005A1D1E" w:rsidRDefault="005A1D1E">
      <w:pPr>
        <w:pStyle w:val="30"/>
        <w:tabs>
          <w:tab w:val="right" w:leader="dot" w:pos="9628"/>
        </w:tabs>
        <w:rPr>
          <w:rFonts w:asciiTheme="minorHAnsi" w:eastAsiaTheme="minorEastAsia" w:hAnsiTheme="minorHAnsi" w:cstheme="minorBidi"/>
          <w:i w:val="0"/>
          <w:noProof/>
          <w:color w:val="auto"/>
          <w:sz w:val="22"/>
          <w:szCs w:val="22"/>
          <w:lang w:val="ru-RU" w:eastAsia="ru-RU"/>
        </w:rPr>
      </w:pPr>
      <w:hyperlink w:anchor="_Toc67077496" w:history="1">
        <w:r w:rsidRPr="00AA3388">
          <w:rPr>
            <w:rStyle w:val="aa"/>
            <w:noProof/>
          </w:rPr>
          <w:t>Gipernn.ru, Нижний Новгород, 12 марта 2021</w:t>
        </w:r>
      </w:hyperlink>
    </w:p>
    <w:p w:rsidR="005A1D1E" w:rsidRDefault="005A1D1E">
      <w:pPr>
        <w:pStyle w:val="51"/>
        <w:tabs>
          <w:tab w:val="right" w:leader="dot" w:pos="9628"/>
        </w:tabs>
        <w:rPr>
          <w:rFonts w:asciiTheme="minorHAnsi" w:eastAsiaTheme="minorEastAsia" w:hAnsiTheme="minorHAnsi" w:cstheme="minorBidi"/>
          <w:b w:val="0"/>
          <w:noProof/>
          <w:sz w:val="22"/>
          <w:szCs w:val="22"/>
          <w:lang w:val="ru-RU" w:eastAsia="ru-RU"/>
        </w:rPr>
      </w:pPr>
      <w:hyperlink w:anchor="_Toc67077497" w:history="1">
        <w:r w:rsidRPr="00AA3388">
          <w:rPr>
            <w:rStyle w:val="aa"/>
            <w:noProof/>
            <w:lang w:val="ru-RU"/>
          </w:rPr>
          <w:t>Более 55% многоквартирных домов России строятся через счета эскроу</w:t>
        </w:r>
        <w:r>
          <w:rPr>
            <w:noProof/>
            <w:webHidden/>
          </w:rPr>
          <w:tab/>
        </w:r>
        <w:r>
          <w:rPr>
            <w:noProof/>
            <w:webHidden/>
          </w:rPr>
          <w:fldChar w:fldCharType="begin"/>
        </w:r>
        <w:r>
          <w:rPr>
            <w:noProof/>
            <w:webHidden/>
          </w:rPr>
          <w:instrText xml:space="preserve"> PAGEREF _Toc67077497 \h </w:instrText>
        </w:r>
        <w:r>
          <w:rPr>
            <w:noProof/>
            <w:webHidden/>
          </w:rPr>
        </w:r>
        <w:r>
          <w:rPr>
            <w:noProof/>
            <w:webHidden/>
          </w:rPr>
          <w:fldChar w:fldCharType="separate"/>
        </w:r>
        <w:r>
          <w:rPr>
            <w:noProof/>
            <w:webHidden/>
          </w:rPr>
          <w:t>269</w:t>
        </w:r>
        <w:r>
          <w:rPr>
            <w:noProof/>
            <w:webHidden/>
          </w:rPr>
          <w:fldChar w:fldCharType="end"/>
        </w:r>
      </w:hyperlink>
    </w:p>
    <w:p w:rsidR="005A1D1E" w:rsidRDefault="005A1D1E">
      <w:pPr>
        <w:pStyle w:val="30"/>
        <w:tabs>
          <w:tab w:val="right" w:leader="dot" w:pos="9628"/>
        </w:tabs>
        <w:rPr>
          <w:rFonts w:asciiTheme="minorHAnsi" w:eastAsiaTheme="minorEastAsia" w:hAnsiTheme="minorHAnsi" w:cstheme="minorBidi"/>
          <w:i w:val="0"/>
          <w:noProof/>
          <w:color w:val="auto"/>
          <w:sz w:val="22"/>
          <w:szCs w:val="22"/>
          <w:lang w:val="ru-RU" w:eastAsia="ru-RU"/>
        </w:rPr>
      </w:pPr>
      <w:hyperlink w:anchor="_Toc67077498" w:history="1">
        <w:r w:rsidRPr="00AA3388">
          <w:rPr>
            <w:rStyle w:val="aa"/>
            <w:noProof/>
          </w:rPr>
          <w:t>Gorodskoyportal.ru/tomsk, Томск, 12 марта 2021</w:t>
        </w:r>
      </w:hyperlink>
    </w:p>
    <w:p w:rsidR="005A1D1E" w:rsidRDefault="005A1D1E">
      <w:pPr>
        <w:pStyle w:val="51"/>
        <w:tabs>
          <w:tab w:val="right" w:leader="dot" w:pos="9628"/>
        </w:tabs>
        <w:rPr>
          <w:rFonts w:asciiTheme="minorHAnsi" w:eastAsiaTheme="minorEastAsia" w:hAnsiTheme="minorHAnsi" w:cstheme="minorBidi"/>
          <w:b w:val="0"/>
          <w:noProof/>
          <w:sz w:val="22"/>
          <w:szCs w:val="22"/>
          <w:lang w:val="ru-RU" w:eastAsia="ru-RU"/>
        </w:rPr>
      </w:pPr>
      <w:hyperlink w:anchor="_Toc67077499" w:history="1">
        <w:r w:rsidRPr="00AA3388">
          <w:rPr>
            <w:rStyle w:val="aa"/>
            <w:noProof/>
            <w:lang w:val="ru-RU"/>
          </w:rPr>
          <w:t>Губернатор Сергей Жвачкин на совещании штаба по строительству обратил внимание на проблемы отрасли</w:t>
        </w:r>
        <w:r>
          <w:rPr>
            <w:noProof/>
            <w:webHidden/>
          </w:rPr>
          <w:tab/>
        </w:r>
        <w:r>
          <w:rPr>
            <w:noProof/>
            <w:webHidden/>
          </w:rPr>
          <w:fldChar w:fldCharType="begin"/>
        </w:r>
        <w:r>
          <w:rPr>
            <w:noProof/>
            <w:webHidden/>
          </w:rPr>
          <w:instrText xml:space="preserve"> PAGEREF _Toc67077499 \h </w:instrText>
        </w:r>
        <w:r>
          <w:rPr>
            <w:noProof/>
            <w:webHidden/>
          </w:rPr>
        </w:r>
        <w:r>
          <w:rPr>
            <w:noProof/>
            <w:webHidden/>
          </w:rPr>
          <w:fldChar w:fldCharType="separate"/>
        </w:r>
        <w:r>
          <w:rPr>
            <w:noProof/>
            <w:webHidden/>
          </w:rPr>
          <w:t>270</w:t>
        </w:r>
        <w:r>
          <w:rPr>
            <w:noProof/>
            <w:webHidden/>
          </w:rPr>
          <w:fldChar w:fldCharType="end"/>
        </w:r>
      </w:hyperlink>
    </w:p>
    <w:p w:rsidR="005A1D1E" w:rsidRDefault="005A1D1E">
      <w:pPr>
        <w:pStyle w:val="30"/>
        <w:tabs>
          <w:tab w:val="right" w:leader="dot" w:pos="9628"/>
        </w:tabs>
        <w:rPr>
          <w:rFonts w:asciiTheme="minorHAnsi" w:eastAsiaTheme="minorEastAsia" w:hAnsiTheme="minorHAnsi" w:cstheme="minorBidi"/>
          <w:i w:val="0"/>
          <w:noProof/>
          <w:color w:val="auto"/>
          <w:sz w:val="22"/>
          <w:szCs w:val="22"/>
          <w:lang w:val="ru-RU" w:eastAsia="ru-RU"/>
        </w:rPr>
      </w:pPr>
      <w:hyperlink w:anchor="_Toc67077500" w:history="1">
        <w:r w:rsidRPr="00AA3388">
          <w:rPr>
            <w:rStyle w:val="aa"/>
            <w:noProof/>
          </w:rPr>
          <w:t>ИА Амител (amic.ru), Барнаул, 12 марта 2021</w:t>
        </w:r>
      </w:hyperlink>
    </w:p>
    <w:p w:rsidR="005A1D1E" w:rsidRDefault="005A1D1E">
      <w:pPr>
        <w:pStyle w:val="51"/>
        <w:tabs>
          <w:tab w:val="right" w:leader="dot" w:pos="9628"/>
        </w:tabs>
        <w:rPr>
          <w:rFonts w:asciiTheme="minorHAnsi" w:eastAsiaTheme="minorEastAsia" w:hAnsiTheme="minorHAnsi" w:cstheme="minorBidi"/>
          <w:b w:val="0"/>
          <w:noProof/>
          <w:sz w:val="22"/>
          <w:szCs w:val="22"/>
          <w:lang w:val="ru-RU" w:eastAsia="ru-RU"/>
        </w:rPr>
      </w:pPr>
      <w:hyperlink w:anchor="_Toc67077501" w:history="1">
        <w:r w:rsidRPr="00AA3388">
          <w:rPr>
            <w:rStyle w:val="aa"/>
            <w:noProof/>
            <w:lang w:val="ru-RU"/>
          </w:rPr>
          <w:t>Виктор Томенко взял на личный контроль достройку ЖК "Парковый" в Барнауле</w:t>
        </w:r>
        <w:r>
          <w:rPr>
            <w:noProof/>
            <w:webHidden/>
          </w:rPr>
          <w:tab/>
        </w:r>
        <w:r>
          <w:rPr>
            <w:noProof/>
            <w:webHidden/>
          </w:rPr>
          <w:fldChar w:fldCharType="begin"/>
        </w:r>
        <w:r>
          <w:rPr>
            <w:noProof/>
            <w:webHidden/>
          </w:rPr>
          <w:instrText xml:space="preserve"> PAGEREF _Toc67077501 \h </w:instrText>
        </w:r>
        <w:r>
          <w:rPr>
            <w:noProof/>
            <w:webHidden/>
          </w:rPr>
        </w:r>
        <w:r>
          <w:rPr>
            <w:noProof/>
            <w:webHidden/>
          </w:rPr>
          <w:fldChar w:fldCharType="separate"/>
        </w:r>
        <w:r>
          <w:rPr>
            <w:noProof/>
            <w:webHidden/>
          </w:rPr>
          <w:t>271</w:t>
        </w:r>
        <w:r>
          <w:rPr>
            <w:noProof/>
            <w:webHidden/>
          </w:rPr>
          <w:fldChar w:fldCharType="end"/>
        </w:r>
      </w:hyperlink>
    </w:p>
    <w:p w:rsidR="005A1D1E" w:rsidRDefault="005A1D1E">
      <w:pPr>
        <w:pStyle w:val="30"/>
        <w:tabs>
          <w:tab w:val="right" w:leader="dot" w:pos="9628"/>
        </w:tabs>
        <w:rPr>
          <w:rFonts w:asciiTheme="minorHAnsi" w:eastAsiaTheme="minorEastAsia" w:hAnsiTheme="minorHAnsi" w:cstheme="minorBidi"/>
          <w:i w:val="0"/>
          <w:noProof/>
          <w:color w:val="auto"/>
          <w:sz w:val="22"/>
          <w:szCs w:val="22"/>
          <w:lang w:val="ru-RU" w:eastAsia="ru-RU"/>
        </w:rPr>
      </w:pPr>
      <w:hyperlink w:anchor="_Toc67077502" w:history="1">
        <w:r w:rsidRPr="00AA3388">
          <w:rPr>
            <w:rStyle w:val="aa"/>
            <w:noProof/>
          </w:rPr>
          <w:t>РБК (rbc.ru), Москва, 12 марта 2021</w:t>
        </w:r>
      </w:hyperlink>
    </w:p>
    <w:p w:rsidR="005A1D1E" w:rsidRDefault="005A1D1E">
      <w:pPr>
        <w:pStyle w:val="51"/>
        <w:tabs>
          <w:tab w:val="right" w:leader="dot" w:pos="9628"/>
        </w:tabs>
        <w:rPr>
          <w:rFonts w:asciiTheme="minorHAnsi" w:eastAsiaTheme="minorEastAsia" w:hAnsiTheme="minorHAnsi" w:cstheme="minorBidi"/>
          <w:b w:val="0"/>
          <w:noProof/>
          <w:sz w:val="22"/>
          <w:szCs w:val="22"/>
          <w:lang w:val="ru-RU" w:eastAsia="ru-RU"/>
        </w:rPr>
      </w:pPr>
      <w:hyperlink w:anchor="_Toc67077503" w:history="1">
        <w:r w:rsidRPr="00AA3388">
          <w:rPr>
            <w:rStyle w:val="aa"/>
            <w:noProof/>
            <w:lang w:val="ru-RU"/>
          </w:rPr>
          <w:t>Регионы оценили идею продления льготной ипотеки</w:t>
        </w:r>
        <w:r>
          <w:rPr>
            <w:noProof/>
            <w:webHidden/>
          </w:rPr>
          <w:tab/>
        </w:r>
        <w:r>
          <w:rPr>
            <w:noProof/>
            <w:webHidden/>
          </w:rPr>
          <w:fldChar w:fldCharType="begin"/>
        </w:r>
        <w:r>
          <w:rPr>
            <w:noProof/>
            <w:webHidden/>
          </w:rPr>
          <w:instrText xml:space="preserve"> PAGEREF _Toc67077503 \h </w:instrText>
        </w:r>
        <w:r>
          <w:rPr>
            <w:noProof/>
            <w:webHidden/>
          </w:rPr>
        </w:r>
        <w:r>
          <w:rPr>
            <w:noProof/>
            <w:webHidden/>
          </w:rPr>
          <w:fldChar w:fldCharType="separate"/>
        </w:r>
        <w:r>
          <w:rPr>
            <w:noProof/>
            <w:webHidden/>
          </w:rPr>
          <w:t>272</w:t>
        </w:r>
        <w:r>
          <w:rPr>
            <w:noProof/>
            <w:webHidden/>
          </w:rPr>
          <w:fldChar w:fldCharType="end"/>
        </w:r>
      </w:hyperlink>
    </w:p>
    <w:p w:rsidR="005A1D1E" w:rsidRDefault="005A1D1E">
      <w:pPr>
        <w:pStyle w:val="30"/>
        <w:tabs>
          <w:tab w:val="right" w:leader="dot" w:pos="9628"/>
        </w:tabs>
        <w:rPr>
          <w:rFonts w:asciiTheme="minorHAnsi" w:eastAsiaTheme="minorEastAsia" w:hAnsiTheme="minorHAnsi" w:cstheme="minorBidi"/>
          <w:i w:val="0"/>
          <w:noProof/>
          <w:color w:val="auto"/>
          <w:sz w:val="22"/>
          <w:szCs w:val="22"/>
          <w:lang w:val="ru-RU" w:eastAsia="ru-RU"/>
        </w:rPr>
      </w:pPr>
      <w:hyperlink w:anchor="_Toc67077504" w:history="1">
        <w:r w:rsidRPr="00AA3388">
          <w:rPr>
            <w:rStyle w:val="aa"/>
            <w:noProof/>
          </w:rPr>
          <w:t>Техэксперт (cntd.ru), Санкт-Петербург, 12 марта 2021</w:t>
        </w:r>
      </w:hyperlink>
    </w:p>
    <w:p w:rsidR="005A1D1E" w:rsidRDefault="005A1D1E">
      <w:pPr>
        <w:pStyle w:val="51"/>
        <w:tabs>
          <w:tab w:val="right" w:leader="dot" w:pos="9628"/>
        </w:tabs>
        <w:rPr>
          <w:rFonts w:asciiTheme="minorHAnsi" w:eastAsiaTheme="minorEastAsia" w:hAnsiTheme="minorHAnsi" w:cstheme="minorBidi"/>
          <w:b w:val="0"/>
          <w:noProof/>
          <w:sz w:val="22"/>
          <w:szCs w:val="22"/>
          <w:lang w:val="ru-RU" w:eastAsia="ru-RU"/>
        </w:rPr>
      </w:pPr>
      <w:hyperlink w:anchor="_Toc67077505" w:history="1">
        <w:r w:rsidRPr="00AA3388">
          <w:rPr>
            <w:rStyle w:val="aa"/>
            <w:noProof/>
            <w:lang w:val="ru-RU"/>
          </w:rPr>
          <w:t>Михаил Мишустин подписал распоряжение о распределении жилищных сертификатов и применении эскроу-счетов при погашении военной ипотеки</w:t>
        </w:r>
        <w:r>
          <w:rPr>
            <w:noProof/>
            <w:webHidden/>
          </w:rPr>
          <w:tab/>
        </w:r>
        <w:r>
          <w:rPr>
            <w:noProof/>
            <w:webHidden/>
          </w:rPr>
          <w:fldChar w:fldCharType="begin"/>
        </w:r>
        <w:r>
          <w:rPr>
            <w:noProof/>
            <w:webHidden/>
          </w:rPr>
          <w:instrText xml:space="preserve"> PAGEREF _Toc67077505 \h </w:instrText>
        </w:r>
        <w:r>
          <w:rPr>
            <w:noProof/>
            <w:webHidden/>
          </w:rPr>
        </w:r>
        <w:r>
          <w:rPr>
            <w:noProof/>
            <w:webHidden/>
          </w:rPr>
          <w:fldChar w:fldCharType="separate"/>
        </w:r>
        <w:r>
          <w:rPr>
            <w:noProof/>
            <w:webHidden/>
          </w:rPr>
          <w:t>274</w:t>
        </w:r>
        <w:r>
          <w:rPr>
            <w:noProof/>
            <w:webHidden/>
          </w:rPr>
          <w:fldChar w:fldCharType="end"/>
        </w:r>
      </w:hyperlink>
    </w:p>
    <w:p w:rsidR="005A1D1E" w:rsidRDefault="005A1D1E">
      <w:pPr>
        <w:pStyle w:val="30"/>
        <w:tabs>
          <w:tab w:val="right" w:leader="dot" w:pos="9628"/>
        </w:tabs>
        <w:rPr>
          <w:rFonts w:asciiTheme="minorHAnsi" w:eastAsiaTheme="minorEastAsia" w:hAnsiTheme="minorHAnsi" w:cstheme="minorBidi"/>
          <w:i w:val="0"/>
          <w:noProof/>
          <w:color w:val="auto"/>
          <w:sz w:val="22"/>
          <w:szCs w:val="22"/>
          <w:lang w:val="ru-RU" w:eastAsia="ru-RU"/>
        </w:rPr>
      </w:pPr>
      <w:hyperlink w:anchor="_Toc67077506" w:history="1">
        <w:r w:rsidRPr="00AA3388">
          <w:rPr>
            <w:rStyle w:val="aa"/>
            <w:noProof/>
          </w:rPr>
          <w:t>БезФормата Москва (moskva.bezformata.com), Москва, 12 марта 2021</w:t>
        </w:r>
      </w:hyperlink>
    </w:p>
    <w:p w:rsidR="005A1D1E" w:rsidRDefault="005A1D1E">
      <w:pPr>
        <w:pStyle w:val="51"/>
        <w:tabs>
          <w:tab w:val="right" w:leader="dot" w:pos="9628"/>
        </w:tabs>
        <w:rPr>
          <w:rFonts w:asciiTheme="minorHAnsi" w:eastAsiaTheme="minorEastAsia" w:hAnsiTheme="minorHAnsi" w:cstheme="minorBidi"/>
          <w:b w:val="0"/>
          <w:noProof/>
          <w:sz w:val="22"/>
          <w:szCs w:val="22"/>
          <w:lang w:val="ru-RU" w:eastAsia="ru-RU"/>
        </w:rPr>
      </w:pPr>
      <w:hyperlink w:anchor="_Toc67077507" w:history="1">
        <w:r w:rsidRPr="00AA3388">
          <w:rPr>
            <w:rStyle w:val="aa"/>
            <w:noProof/>
            <w:lang w:val="ru-RU"/>
          </w:rPr>
          <w:t>Жители столичного региона в январе получили почти 13 тысяч ипотечных кредитов</w:t>
        </w:r>
        <w:r>
          <w:rPr>
            <w:noProof/>
            <w:webHidden/>
          </w:rPr>
          <w:tab/>
        </w:r>
        <w:r>
          <w:rPr>
            <w:noProof/>
            <w:webHidden/>
          </w:rPr>
          <w:fldChar w:fldCharType="begin"/>
        </w:r>
        <w:r>
          <w:rPr>
            <w:noProof/>
            <w:webHidden/>
          </w:rPr>
          <w:instrText xml:space="preserve"> PAGEREF _Toc67077507 \h </w:instrText>
        </w:r>
        <w:r>
          <w:rPr>
            <w:noProof/>
            <w:webHidden/>
          </w:rPr>
        </w:r>
        <w:r>
          <w:rPr>
            <w:noProof/>
            <w:webHidden/>
          </w:rPr>
          <w:fldChar w:fldCharType="separate"/>
        </w:r>
        <w:r>
          <w:rPr>
            <w:noProof/>
            <w:webHidden/>
          </w:rPr>
          <w:t>275</w:t>
        </w:r>
        <w:r>
          <w:rPr>
            <w:noProof/>
            <w:webHidden/>
          </w:rPr>
          <w:fldChar w:fldCharType="end"/>
        </w:r>
      </w:hyperlink>
    </w:p>
    <w:p w:rsidR="005A1D1E" w:rsidRDefault="005A1D1E">
      <w:pPr>
        <w:pStyle w:val="30"/>
        <w:tabs>
          <w:tab w:val="right" w:leader="dot" w:pos="9628"/>
        </w:tabs>
        <w:rPr>
          <w:rFonts w:asciiTheme="minorHAnsi" w:eastAsiaTheme="minorEastAsia" w:hAnsiTheme="minorHAnsi" w:cstheme="minorBidi"/>
          <w:i w:val="0"/>
          <w:noProof/>
          <w:color w:val="auto"/>
          <w:sz w:val="22"/>
          <w:szCs w:val="22"/>
          <w:lang w:val="ru-RU" w:eastAsia="ru-RU"/>
        </w:rPr>
      </w:pPr>
      <w:hyperlink w:anchor="_Toc67077508" w:history="1">
        <w:r w:rsidRPr="00AA3388">
          <w:rPr>
            <w:rStyle w:val="aa"/>
            <w:noProof/>
          </w:rPr>
          <w:t>Business FM (bfmufa.ru), Уфа, 12 марта 2021</w:t>
        </w:r>
      </w:hyperlink>
    </w:p>
    <w:p w:rsidR="005A1D1E" w:rsidRDefault="005A1D1E">
      <w:pPr>
        <w:pStyle w:val="51"/>
        <w:tabs>
          <w:tab w:val="right" w:leader="dot" w:pos="9628"/>
        </w:tabs>
        <w:rPr>
          <w:rFonts w:asciiTheme="minorHAnsi" w:eastAsiaTheme="minorEastAsia" w:hAnsiTheme="minorHAnsi" w:cstheme="minorBidi"/>
          <w:b w:val="0"/>
          <w:noProof/>
          <w:sz w:val="22"/>
          <w:szCs w:val="22"/>
          <w:lang w:val="ru-RU" w:eastAsia="ru-RU"/>
        </w:rPr>
      </w:pPr>
      <w:hyperlink w:anchor="_Toc67077509" w:history="1">
        <w:r w:rsidRPr="00AA3388">
          <w:rPr>
            <w:rStyle w:val="aa"/>
            <w:noProof/>
            <w:lang w:val="ru-RU"/>
          </w:rPr>
          <w:t>Обманутых компанией "Артемида" дольщиков не внесли в соответствующий реестр. В Минстрое Башкирии объяснили ситуацию необходимостью дополнительного финансирования</w:t>
        </w:r>
        <w:r>
          <w:rPr>
            <w:noProof/>
            <w:webHidden/>
          </w:rPr>
          <w:tab/>
        </w:r>
        <w:r>
          <w:rPr>
            <w:noProof/>
            <w:webHidden/>
          </w:rPr>
          <w:fldChar w:fldCharType="begin"/>
        </w:r>
        <w:r>
          <w:rPr>
            <w:noProof/>
            <w:webHidden/>
          </w:rPr>
          <w:instrText xml:space="preserve"> PAGEREF _Toc67077509 \h </w:instrText>
        </w:r>
        <w:r>
          <w:rPr>
            <w:noProof/>
            <w:webHidden/>
          </w:rPr>
        </w:r>
        <w:r>
          <w:rPr>
            <w:noProof/>
            <w:webHidden/>
          </w:rPr>
          <w:fldChar w:fldCharType="separate"/>
        </w:r>
        <w:r>
          <w:rPr>
            <w:noProof/>
            <w:webHidden/>
          </w:rPr>
          <w:t>276</w:t>
        </w:r>
        <w:r>
          <w:rPr>
            <w:noProof/>
            <w:webHidden/>
          </w:rPr>
          <w:fldChar w:fldCharType="end"/>
        </w:r>
      </w:hyperlink>
    </w:p>
    <w:p w:rsidR="005A1D1E" w:rsidRDefault="005A1D1E">
      <w:pPr>
        <w:pStyle w:val="30"/>
        <w:tabs>
          <w:tab w:val="right" w:leader="dot" w:pos="9628"/>
        </w:tabs>
        <w:rPr>
          <w:rFonts w:asciiTheme="minorHAnsi" w:eastAsiaTheme="minorEastAsia" w:hAnsiTheme="minorHAnsi" w:cstheme="minorBidi"/>
          <w:i w:val="0"/>
          <w:noProof/>
          <w:color w:val="auto"/>
          <w:sz w:val="22"/>
          <w:szCs w:val="22"/>
          <w:lang w:val="ru-RU" w:eastAsia="ru-RU"/>
        </w:rPr>
      </w:pPr>
      <w:hyperlink w:anchor="_Toc67077510" w:history="1">
        <w:r w:rsidRPr="00AA3388">
          <w:rPr>
            <w:rStyle w:val="aa"/>
            <w:noProof/>
          </w:rPr>
          <w:t>Деловой Петербург, Санкт-Петербург, 12 марта 2021</w:t>
        </w:r>
      </w:hyperlink>
    </w:p>
    <w:p w:rsidR="005A1D1E" w:rsidRDefault="005A1D1E">
      <w:pPr>
        <w:pStyle w:val="51"/>
        <w:tabs>
          <w:tab w:val="right" w:leader="dot" w:pos="9628"/>
        </w:tabs>
        <w:rPr>
          <w:rFonts w:asciiTheme="minorHAnsi" w:eastAsiaTheme="minorEastAsia" w:hAnsiTheme="minorHAnsi" w:cstheme="minorBidi"/>
          <w:b w:val="0"/>
          <w:noProof/>
          <w:sz w:val="22"/>
          <w:szCs w:val="22"/>
          <w:lang w:val="ru-RU" w:eastAsia="ru-RU"/>
        </w:rPr>
      </w:pPr>
      <w:hyperlink w:anchor="_Toc67077511" w:history="1">
        <w:r w:rsidRPr="00AA3388">
          <w:rPr>
            <w:rStyle w:val="aa"/>
            <w:noProof/>
            <w:lang w:val="ru-RU"/>
          </w:rPr>
          <w:t>Доходнее депозита</w:t>
        </w:r>
        <w:r>
          <w:rPr>
            <w:noProof/>
            <w:webHidden/>
          </w:rPr>
          <w:tab/>
        </w:r>
        <w:r>
          <w:rPr>
            <w:noProof/>
            <w:webHidden/>
          </w:rPr>
          <w:fldChar w:fldCharType="begin"/>
        </w:r>
        <w:r>
          <w:rPr>
            <w:noProof/>
            <w:webHidden/>
          </w:rPr>
          <w:instrText xml:space="preserve"> PAGEREF _Toc67077511 \h </w:instrText>
        </w:r>
        <w:r>
          <w:rPr>
            <w:noProof/>
            <w:webHidden/>
          </w:rPr>
        </w:r>
        <w:r>
          <w:rPr>
            <w:noProof/>
            <w:webHidden/>
          </w:rPr>
          <w:fldChar w:fldCharType="separate"/>
        </w:r>
        <w:r>
          <w:rPr>
            <w:noProof/>
            <w:webHidden/>
          </w:rPr>
          <w:t>276</w:t>
        </w:r>
        <w:r>
          <w:rPr>
            <w:noProof/>
            <w:webHidden/>
          </w:rPr>
          <w:fldChar w:fldCharType="end"/>
        </w:r>
      </w:hyperlink>
    </w:p>
    <w:p w:rsidR="005A1D1E" w:rsidRDefault="005A1D1E">
      <w:pPr>
        <w:pStyle w:val="30"/>
        <w:tabs>
          <w:tab w:val="right" w:leader="dot" w:pos="9628"/>
        </w:tabs>
        <w:rPr>
          <w:rFonts w:asciiTheme="minorHAnsi" w:eastAsiaTheme="minorEastAsia" w:hAnsiTheme="minorHAnsi" w:cstheme="minorBidi"/>
          <w:i w:val="0"/>
          <w:noProof/>
          <w:color w:val="auto"/>
          <w:sz w:val="22"/>
          <w:szCs w:val="22"/>
          <w:lang w:val="ru-RU" w:eastAsia="ru-RU"/>
        </w:rPr>
      </w:pPr>
      <w:hyperlink w:anchor="_Toc67077512" w:history="1">
        <w:r w:rsidRPr="00AA3388">
          <w:rPr>
            <w:rStyle w:val="aa"/>
            <w:noProof/>
          </w:rPr>
          <w:t>Калужские губернские ведомости, Калуга, 12 марта 2021</w:t>
        </w:r>
      </w:hyperlink>
    </w:p>
    <w:p w:rsidR="005A1D1E" w:rsidRDefault="005A1D1E">
      <w:pPr>
        <w:pStyle w:val="51"/>
        <w:tabs>
          <w:tab w:val="right" w:leader="dot" w:pos="9628"/>
        </w:tabs>
        <w:rPr>
          <w:rFonts w:asciiTheme="minorHAnsi" w:eastAsiaTheme="minorEastAsia" w:hAnsiTheme="minorHAnsi" w:cstheme="minorBidi"/>
          <w:b w:val="0"/>
          <w:noProof/>
          <w:sz w:val="22"/>
          <w:szCs w:val="22"/>
          <w:lang w:val="ru-RU" w:eastAsia="ru-RU"/>
        </w:rPr>
      </w:pPr>
      <w:hyperlink w:anchor="_Toc67077513" w:history="1">
        <w:r w:rsidRPr="00AA3388">
          <w:rPr>
            <w:rStyle w:val="aa"/>
            <w:noProof/>
            <w:lang w:val="ru-RU"/>
          </w:rPr>
          <w:t>Обанкротившиеся надежды</w:t>
        </w:r>
        <w:r>
          <w:rPr>
            <w:noProof/>
            <w:webHidden/>
          </w:rPr>
          <w:tab/>
        </w:r>
        <w:r>
          <w:rPr>
            <w:noProof/>
            <w:webHidden/>
          </w:rPr>
          <w:fldChar w:fldCharType="begin"/>
        </w:r>
        <w:r>
          <w:rPr>
            <w:noProof/>
            <w:webHidden/>
          </w:rPr>
          <w:instrText xml:space="preserve"> PAGEREF _Toc67077513 \h </w:instrText>
        </w:r>
        <w:r>
          <w:rPr>
            <w:noProof/>
            <w:webHidden/>
          </w:rPr>
        </w:r>
        <w:r>
          <w:rPr>
            <w:noProof/>
            <w:webHidden/>
          </w:rPr>
          <w:fldChar w:fldCharType="separate"/>
        </w:r>
        <w:r>
          <w:rPr>
            <w:noProof/>
            <w:webHidden/>
          </w:rPr>
          <w:t>278</w:t>
        </w:r>
        <w:r>
          <w:rPr>
            <w:noProof/>
            <w:webHidden/>
          </w:rPr>
          <w:fldChar w:fldCharType="end"/>
        </w:r>
      </w:hyperlink>
    </w:p>
    <w:p w:rsidR="005A1D1E" w:rsidRDefault="005A1D1E">
      <w:pPr>
        <w:pStyle w:val="30"/>
        <w:tabs>
          <w:tab w:val="right" w:leader="dot" w:pos="9628"/>
        </w:tabs>
        <w:rPr>
          <w:rFonts w:asciiTheme="minorHAnsi" w:eastAsiaTheme="minorEastAsia" w:hAnsiTheme="minorHAnsi" w:cstheme="minorBidi"/>
          <w:i w:val="0"/>
          <w:noProof/>
          <w:color w:val="auto"/>
          <w:sz w:val="22"/>
          <w:szCs w:val="22"/>
          <w:lang w:val="ru-RU" w:eastAsia="ru-RU"/>
        </w:rPr>
      </w:pPr>
      <w:hyperlink w:anchor="_Toc67077514" w:history="1">
        <w:r w:rsidRPr="00AA3388">
          <w:rPr>
            <w:rStyle w:val="aa"/>
            <w:noProof/>
          </w:rPr>
          <w:t>Строительная газета, Москва, 12 марта 2021</w:t>
        </w:r>
      </w:hyperlink>
    </w:p>
    <w:p w:rsidR="005A1D1E" w:rsidRDefault="005A1D1E">
      <w:pPr>
        <w:pStyle w:val="51"/>
        <w:tabs>
          <w:tab w:val="right" w:leader="dot" w:pos="9628"/>
        </w:tabs>
        <w:rPr>
          <w:rFonts w:asciiTheme="minorHAnsi" w:eastAsiaTheme="minorEastAsia" w:hAnsiTheme="minorHAnsi" w:cstheme="minorBidi"/>
          <w:b w:val="0"/>
          <w:noProof/>
          <w:sz w:val="22"/>
          <w:szCs w:val="22"/>
          <w:lang w:val="ru-RU" w:eastAsia="ru-RU"/>
        </w:rPr>
      </w:pPr>
      <w:hyperlink w:anchor="_Toc67077515" w:history="1">
        <w:r w:rsidRPr="00AA3388">
          <w:rPr>
            <w:rStyle w:val="aa"/>
            <w:noProof/>
            <w:lang w:val="ru-RU"/>
          </w:rPr>
          <w:t>Что делать?</w:t>
        </w:r>
        <w:r>
          <w:rPr>
            <w:noProof/>
            <w:webHidden/>
          </w:rPr>
          <w:tab/>
        </w:r>
        <w:r>
          <w:rPr>
            <w:noProof/>
            <w:webHidden/>
          </w:rPr>
          <w:fldChar w:fldCharType="begin"/>
        </w:r>
        <w:r>
          <w:rPr>
            <w:noProof/>
            <w:webHidden/>
          </w:rPr>
          <w:instrText xml:space="preserve"> PAGEREF _Toc67077515 \h </w:instrText>
        </w:r>
        <w:r>
          <w:rPr>
            <w:noProof/>
            <w:webHidden/>
          </w:rPr>
        </w:r>
        <w:r>
          <w:rPr>
            <w:noProof/>
            <w:webHidden/>
          </w:rPr>
          <w:fldChar w:fldCharType="separate"/>
        </w:r>
        <w:r>
          <w:rPr>
            <w:noProof/>
            <w:webHidden/>
          </w:rPr>
          <w:t>279</w:t>
        </w:r>
        <w:r>
          <w:rPr>
            <w:noProof/>
            <w:webHidden/>
          </w:rPr>
          <w:fldChar w:fldCharType="end"/>
        </w:r>
      </w:hyperlink>
    </w:p>
    <w:p w:rsidR="005A1D1E" w:rsidRDefault="005A1D1E">
      <w:pPr>
        <w:pStyle w:val="30"/>
        <w:tabs>
          <w:tab w:val="right" w:leader="dot" w:pos="9628"/>
        </w:tabs>
        <w:rPr>
          <w:rFonts w:asciiTheme="minorHAnsi" w:eastAsiaTheme="minorEastAsia" w:hAnsiTheme="minorHAnsi" w:cstheme="minorBidi"/>
          <w:i w:val="0"/>
          <w:noProof/>
          <w:color w:val="auto"/>
          <w:sz w:val="22"/>
          <w:szCs w:val="22"/>
          <w:lang w:val="ru-RU" w:eastAsia="ru-RU"/>
        </w:rPr>
      </w:pPr>
      <w:hyperlink w:anchor="_Toc67077516" w:history="1">
        <w:r w:rsidRPr="00AA3388">
          <w:rPr>
            <w:rStyle w:val="aa"/>
            <w:noProof/>
          </w:rPr>
          <w:t>Строительная газета, Москва, 12 марта 2021</w:t>
        </w:r>
      </w:hyperlink>
    </w:p>
    <w:p w:rsidR="005A1D1E" w:rsidRDefault="005A1D1E">
      <w:pPr>
        <w:pStyle w:val="51"/>
        <w:tabs>
          <w:tab w:val="right" w:leader="dot" w:pos="9628"/>
        </w:tabs>
        <w:rPr>
          <w:rFonts w:asciiTheme="minorHAnsi" w:eastAsiaTheme="minorEastAsia" w:hAnsiTheme="minorHAnsi" w:cstheme="minorBidi"/>
          <w:b w:val="0"/>
          <w:noProof/>
          <w:sz w:val="22"/>
          <w:szCs w:val="22"/>
          <w:lang w:val="ru-RU" w:eastAsia="ru-RU"/>
        </w:rPr>
      </w:pPr>
      <w:hyperlink w:anchor="_Toc67077517" w:history="1">
        <w:r w:rsidRPr="00AA3388">
          <w:rPr>
            <w:rStyle w:val="aa"/>
            <w:noProof/>
            <w:lang w:val="ru-RU"/>
          </w:rPr>
          <w:t>Шлагбаум за околицей</w:t>
        </w:r>
        <w:r>
          <w:rPr>
            <w:noProof/>
            <w:webHidden/>
          </w:rPr>
          <w:tab/>
        </w:r>
        <w:r>
          <w:rPr>
            <w:noProof/>
            <w:webHidden/>
          </w:rPr>
          <w:fldChar w:fldCharType="begin"/>
        </w:r>
        <w:r>
          <w:rPr>
            <w:noProof/>
            <w:webHidden/>
          </w:rPr>
          <w:instrText xml:space="preserve"> PAGEREF _Toc67077517 \h </w:instrText>
        </w:r>
        <w:r>
          <w:rPr>
            <w:noProof/>
            <w:webHidden/>
          </w:rPr>
        </w:r>
        <w:r>
          <w:rPr>
            <w:noProof/>
            <w:webHidden/>
          </w:rPr>
          <w:fldChar w:fldCharType="separate"/>
        </w:r>
        <w:r>
          <w:rPr>
            <w:noProof/>
            <w:webHidden/>
          </w:rPr>
          <w:t>283</w:t>
        </w:r>
        <w:r>
          <w:rPr>
            <w:noProof/>
            <w:webHidden/>
          </w:rPr>
          <w:fldChar w:fldCharType="end"/>
        </w:r>
      </w:hyperlink>
    </w:p>
    <w:p w:rsidR="005A1D1E" w:rsidRDefault="005A1D1E">
      <w:pPr>
        <w:pStyle w:val="30"/>
        <w:tabs>
          <w:tab w:val="right" w:leader="dot" w:pos="9628"/>
        </w:tabs>
        <w:rPr>
          <w:rFonts w:asciiTheme="minorHAnsi" w:eastAsiaTheme="minorEastAsia" w:hAnsiTheme="minorHAnsi" w:cstheme="minorBidi"/>
          <w:i w:val="0"/>
          <w:noProof/>
          <w:color w:val="auto"/>
          <w:sz w:val="22"/>
          <w:szCs w:val="22"/>
          <w:lang w:val="ru-RU" w:eastAsia="ru-RU"/>
        </w:rPr>
      </w:pPr>
      <w:hyperlink w:anchor="_Toc67077518" w:history="1">
        <w:r w:rsidRPr="00AA3388">
          <w:rPr>
            <w:rStyle w:val="aa"/>
            <w:noProof/>
          </w:rPr>
          <w:t>Тюменский курьер, Тюмень, 12 марта 2021</w:t>
        </w:r>
      </w:hyperlink>
    </w:p>
    <w:p w:rsidR="005A1D1E" w:rsidRDefault="005A1D1E">
      <w:pPr>
        <w:pStyle w:val="51"/>
        <w:tabs>
          <w:tab w:val="right" w:leader="dot" w:pos="9628"/>
        </w:tabs>
        <w:rPr>
          <w:rFonts w:asciiTheme="minorHAnsi" w:eastAsiaTheme="minorEastAsia" w:hAnsiTheme="minorHAnsi" w:cstheme="minorBidi"/>
          <w:b w:val="0"/>
          <w:noProof/>
          <w:sz w:val="22"/>
          <w:szCs w:val="22"/>
          <w:lang w:val="ru-RU" w:eastAsia="ru-RU"/>
        </w:rPr>
      </w:pPr>
      <w:hyperlink w:anchor="_Toc67077519" w:history="1">
        <w:r w:rsidRPr="00AA3388">
          <w:rPr>
            <w:rStyle w:val="aa"/>
            <w:noProof/>
            <w:lang w:val="ru-RU"/>
          </w:rPr>
          <w:t>Роботы не заменят людей. В ближайшие годы</w:t>
        </w:r>
        <w:r>
          <w:rPr>
            <w:noProof/>
            <w:webHidden/>
          </w:rPr>
          <w:tab/>
        </w:r>
        <w:r>
          <w:rPr>
            <w:noProof/>
            <w:webHidden/>
          </w:rPr>
          <w:fldChar w:fldCharType="begin"/>
        </w:r>
        <w:r>
          <w:rPr>
            <w:noProof/>
            <w:webHidden/>
          </w:rPr>
          <w:instrText xml:space="preserve"> PAGEREF _Toc67077519 \h </w:instrText>
        </w:r>
        <w:r>
          <w:rPr>
            <w:noProof/>
            <w:webHidden/>
          </w:rPr>
        </w:r>
        <w:r>
          <w:rPr>
            <w:noProof/>
            <w:webHidden/>
          </w:rPr>
          <w:fldChar w:fldCharType="separate"/>
        </w:r>
        <w:r>
          <w:rPr>
            <w:noProof/>
            <w:webHidden/>
          </w:rPr>
          <w:t>286</w:t>
        </w:r>
        <w:r>
          <w:rPr>
            <w:noProof/>
            <w:webHidden/>
          </w:rPr>
          <w:fldChar w:fldCharType="end"/>
        </w:r>
      </w:hyperlink>
    </w:p>
    <w:p w:rsidR="005A1D1E" w:rsidRDefault="005A1D1E">
      <w:pPr>
        <w:pStyle w:val="30"/>
        <w:tabs>
          <w:tab w:val="right" w:leader="dot" w:pos="9628"/>
        </w:tabs>
        <w:rPr>
          <w:rFonts w:asciiTheme="minorHAnsi" w:eastAsiaTheme="minorEastAsia" w:hAnsiTheme="minorHAnsi" w:cstheme="minorBidi"/>
          <w:i w:val="0"/>
          <w:noProof/>
          <w:color w:val="auto"/>
          <w:sz w:val="22"/>
          <w:szCs w:val="22"/>
          <w:lang w:val="ru-RU" w:eastAsia="ru-RU"/>
        </w:rPr>
      </w:pPr>
      <w:hyperlink w:anchor="_Toc67077520" w:history="1">
        <w:r w:rsidRPr="00AA3388">
          <w:rPr>
            <w:rStyle w:val="aa"/>
            <w:noProof/>
          </w:rPr>
          <w:t>Республика Башкортостан, Уфа, 12 марта 2021</w:t>
        </w:r>
      </w:hyperlink>
    </w:p>
    <w:p w:rsidR="005A1D1E" w:rsidRDefault="005A1D1E">
      <w:pPr>
        <w:pStyle w:val="51"/>
        <w:tabs>
          <w:tab w:val="right" w:leader="dot" w:pos="9628"/>
        </w:tabs>
        <w:rPr>
          <w:rFonts w:asciiTheme="minorHAnsi" w:eastAsiaTheme="minorEastAsia" w:hAnsiTheme="minorHAnsi" w:cstheme="minorBidi"/>
          <w:b w:val="0"/>
          <w:noProof/>
          <w:sz w:val="22"/>
          <w:szCs w:val="22"/>
          <w:lang w:val="ru-RU" w:eastAsia="ru-RU"/>
        </w:rPr>
      </w:pPr>
      <w:hyperlink w:anchor="_Toc67077521" w:history="1">
        <w:r w:rsidRPr="00AA3388">
          <w:rPr>
            <w:rStyle w:val="aa"/>
            <w:noProof/>
            <w:lang w:val="ru-RU"/>
          </w:rPr>
          <w:t>Взяли под крыло</w:t>
        </w:r>
        <w:r>
          <w:rPr>
            <w:noProof/>
            <w:webHidden/>
          </w:rPr>
          <w:tab/>
        </w:r>
        <w:r>
          <w:rPr>
            <w:noProof/>
            <w:webHidden/>
          </w:rPr>
          <w:fldChar w:fldCharType="begin"/>
        </w:r>
        <w:r>
          <w:rPr>
            <w:noProof/>
            <w:webHidden/>
          </w:rPr>
          <w:instrText xml:space="preserve"> PAGEREF _Toc67077521 \h </w:instrText>
        </w:r>
        <w:r>
          <w:rPr>
            <w:noProof/>
            <w:webHidden/>
          </w:rPr>
        </w:r>
        <w:r>
          <w:rPr>
            <w:noProof/>
            <w:webHidden/>
          </w:rPr>
          <w:fldChar w:fldCharType="separate"/>
        </w:r>
        <w:r>
          <w:rPr>
            <w:noProof/>
            <w:webHidden/>
          </w:rPr>
          <w:t>287</w:t>
        </w:r>
        <w:r>
          <w:rPr>
            <w:noProof/>
            <w:webHidden/>
          </w:rPr>
          <w:fldChar w:fldCharType="end"/>
        </w:r>
      </w:hyperlink>
    </w:p>
    <w:p w:rsidR="005A1D1E" w:rsidRDefault="005A1D1E">
      <w:pPr>
        <w:pStyle w:val="30"/>
        <w:tabs>
          <w:tab w:val="right" w:leader="dot" w:pos="9628"/>
        </w:tabs>
        <w:rPr>
          <w:rFonts w:asciiTheme="minorHAnsi" w:eastAsiaTheme="minorEastAsia" w:hAnsiTheme="minorHAnsi" w:cstheme="minorBidi"/>
          <w:i w:val="0"/>
          <w:noProof/>
          <w:color w:val="auto"/>
          <w:sz w:val="22"/>
          <w:szCs w:val="22"/>
          <w:lang w:val="ru-RU" w:eastAsia="ru-RU"/>
        </w:rPr>
      </w:pPr>
      <w:hyperlink w:anchor="_Toc67077522" w:history="1">
        <w:r w:rsidRPr="00AA3388">
          <w:rPr>
            <w:rStyle w:val="aa"/>
            <w:noProof/>
          </w:rPr>
          <w:t>Дело # Самара, Самара, 12 марта 2021</w:t>
        </w:r>
      </w:hyperlink>
    </w:p>
    <w:p w:rsidR="005A1D1E" w:rsidRDefault="005A1D1E">
      <w:pPr>
        <w:pStyle w:val="51"/>
        <w:tabs>
          <w:tab w:val="right" w:leader="dot" w:pos="9628"/>
        </w:tabs>
        <w:rPr>
          <w:rFonts w:asciiTheme="minorHAnsi" w:eastAsiaTheme="minorEastAsia" w:hAnsiTheme="minorHAnsi" w:cstheme="minorBidi"/>
          <w:b w:val="0"/>
          <w:noProof/>
          <w:sz w:val="22"/>
          <w:szCs w:val="22"/>
          <w:lang w:val="ru-RU" w:eastAsia="ru-RU"/>
        </w:rPr>
      </w:pPr>
      <w:hyperlink w:anchor="_Toc67077523" w:history="1">
        <w:r w:rsidRPr="00AA3388">
          <w:rPr>
            <w:rStyle w:val="aa"/>
            <w:noProof/>
            <w:lang w:val="ru-RU"/>
          </w:rPr>
          <w:t>"Мы заряжены на изменения"</w:t>
        </w:r>
        <w:r>
          <w:rPr>
            <w:noProof/>
            <w:webHidden/>
          </w:rPr>
          <w:tab/>
        </w:r>
        <w:r>
          <w:rPr>
            <w:noProof/>
            <w:webHidden/>
          </w:rPr>
          <w:fldChar w:fldCharType="begin"/>
        </w:r>
        <w:r>
          <w:rPr>
            <w:noProof/>
            <w:webHidden/>
          </w:rPr>
          <w:instrText xml:space="preserve"> PAGEREF _Toc67077523 \h </w:instrText>
        </w:r>
        <w:r>
          <w:rPr>
            <w:noProof/>
            <w:webHidden/>
          </w:rPr>
        </w:r>
        <w:r>
          <w:rPr>
            <w:noProof/>
            <w:webHidden/>
          </w:rPr>
          <w:fldChar w:fldCharType="separate"/>
        </w:r>
        <w:r>
          <w:rPr>
            <w:noProof/>
            <w:webHidden/>
          </w:rPr>
          <w:t>288</w:t>
        </w:r>
        <w:r>
          <w:rPr>
            <w:noProof/>
            <w:webHidden/>
          </w:rPr>
          <w:fldChar w:fldCharType="end"/>
        </w:r>
      </w:hyperlink>
    </w:p>
    <w:p w:rsidR="005A1D1E" w:rsidRDefault="005A1D1E">
      <w:pPr>
        <w:pStyle w:val="30"/>
        <w:tabs>
          <w:tab w:val="right" w:leader="dot" w:pos="9628"/>
        </w:tabs>
        <w:rPr>
          <w:rFonts w:asciiTheme="minorHAnsi" w:eastAsiaTheme="minorEastAsia" w:hAnsiTheme="minorHAnsi" w:cstheme="minorBidi"/>
          <w:i w:val="0"/>
          <w:noProof/>
          <w:color w:val="auto"/>
          <w:sz w:val="22"/>
          <w:szCs w:val="22"/>
          <w:lang w:val="ru-RU" w:eastAsia="ru-RU"/>
        </w:rPr>
      </w:pPr>
      <w:hyperlink w:anchor="_Toc67077524" w:history="1">
        <w:r w:rsidRPr="00AA3388">
          <w:rPr>
            <w:rStyle w:val="aa"/>
            <w:noProof/>
          </w:rPr>
          <w:t>Вестник Северо-Запада, Ростов-на-Дону, 12 марта 2021</w:t>
        </w:r>
      </w:hyperlink>
    </w:p>
    <w:p w:rsidR="005A1D1E" w:rsidRDefault="005A1D1E">
      <w:pPr>
        <w:pStyle w:val="51"/>
        <w:tabs>
          <w:tab w:val="right" w:leader="dot" w:pos="9628"/>
        </w:tabs>
        <w:rPr>
          <w:rFonts w:asciiTheme="minorHAnsi" w:eastAsiaTheme="minorEastAsia" w:hAnsiTheme="minorHAnsi" w:cstheme="minorBidi"/>
          <w:b w:val="0"/>
          <w:noProof/>
          <w:sz w:val="22"/>
          <w:szCs w:val="22"/>
          <w:lang w:val="ru-RU" w:eastAsia="ru-RU"/>
        </w:rPr>
      </w:pPr>
      <w:hyperlink w:anchor="_Toc67077525" w:history="1">
        <w:r w:rsidRPr="00AA3388">
          <w:rPr>
            <w:rStyle w:val="aa"/>
            <w:noProof/>
            <w:lang w:val="ru-RU"/>
          </w:rPr>
          <w:t>Вячеслав Битаров: "Никаких сбоев на пути к достижению национальных целей быть не должно"</w:t>
        </w:r>
        <w:r>
          <w:rPr>
            <w:noProof/>
            <w:webHidden/>
          </w:rPr>
          <w:tab/>
        </w:r>
        <w:r>
          <w:rPr>
            <w:noProof/>
            <w:webHidden/>
          </w:rPr>
          <w:fldChar w:fldCharType="begin"/>
        </w:r>
        <w:r>
          <w:rPr>
            <w:noProof/>
            <w:webHidden/>
          </w:rPr>
          <w:instrText xml:space="preserve"> PAGEREF _Toc67077525 \h </w:instrText>
        </w:r>
        <w:r>
          <w:rPr>
            <w:noProof/>
            <w:webHidden/>
          </w:rPr>
        </w:r>
        <w:r>
          <w:rPr>
            <w:noProof/>
            <w:webHidden/>
          </w:rPr>
          <w:fldChar w:fldCharType="separate"/>
        </w:r>
        <w:r>
          <w:rPr>
            <w:noProof/>
            <w:webHidden/>
          </w:rPr>
          <w:t>291</w:t>
        </w:r>
        <w:r>
          <w:rPr>
            <w:noProof/>
            <w:webHidden/>
          </w:rPr>
          <w:fldChar w:fldCharType="end"/>
        </w:r>
      </w:hyperlink>
    </w:p>
    <w:p w:rsidR="005A1D1E" w:rsidRDefault="005A1D1E">
      <w:pPr>
        <w:pStyle w:val="30"/>
        <w:tabs>
          <w:tab w:val="right" w:leader="dot" w:pos="9628"/>
        </w:tabs>
        <w:rPr>
          <w:rFonts w:asciiTheme="minorHAnsi" w:eastAsiaTheme="minorEastAsia" w:hAnsiTheme="minorHAnsi" w:cstheme="minorBidi"/>
          <w:i w:val="0"/>
          <w:noProof/>
          <w:color w:val="auto"/>
          <w:sz w:val="22"/>
          <w:szCs w:val="22"/>
          <w:lang w:val="ru-RU" w:eastAsia="ru-RU"/>
        </w:rPr>
      </w:pPr>
      <w:hyperlink w:anchor="_Toc67077526" w:history="1">
        <w:r w:rsidRPr="00AA3388">
          <w:rPr>
            <w:rStyle w:val="aa"/>
            <w:noProof/>
          </w:rPr>
          <w:t>Сибирский деловой портал (sibdepo.ru), Кемерово, 12 марта 2021</w:t>
        </w:r>
      </w:hyperlink>
    </w:p>
    <w:p w:rsidR="005A1D1E" w:rsidRDefault="005A1D1E">
      <w:pPr>
        <w:pStyle w:val="51"/>
        <w:tabs>
          <w:tab w:val="right" w:leader="dot" w:pos="9628"/>
        </w:tabs>
        <w:rPr>
          <w:rFonts w:asciiTheme="minorHAnsi" w:eastAsiaTheme="minorEastAsia" w:hAnsiTheme="minorHAnsi" w:cstheme="minorBidi"/>
          <w:b w:val="0"/>
          <w:noProof/>
          <w:sz w:val="22"/>
          <w:szCs w:val="22"/>
          <w:lang w:val="ru-RU" w:eastAsia="ru-RU"/>
        </w:rPr>
      </w:pPr>
      <w:hyperlink w:anchor="_Toc67077527" w:history="1">
        <w:r w:rsidRPr="00AA3388">
          <w:rPr>
            <w:rStyle w:val="aa"/>
            <w:noProof/>
            <w:lang w:val="ru-RU"/>
          </w:rPr>
          <w:t>Кузбассовцы массово скупают новостройки</w:t>
        </w:r>
        <w:r>
          <w:rPr>
            <w:noProof/>
            <w:webHidden/>
          </w:rPr>
          <w:tab/>
        </w:r>
        <w:r>
          <w:rPr>
            <w:noProof/>
            <w:webHidden/>
          </w:rPr>
          <w:fldChar w:fldCharType="begin"/>
        </w:r>
        <w:r>
          <w:rPr>
            <w:noProof/>
            <w:webHidden/>
          </w:rPr>
          <w:instrText xml:space="preserve"> PAGEREF _Toc67077527 \h </w:instrText>
        </w:r>
        <w:r>
          <w:rPr>
            <w:noProof/>
            <w:webHidden/>
          </w:rPr>
        </w:r>
        <w:r>
          <w:rPr>
            <w:noProof/>
            <w:webHidden/>
          </w:rPr>
          <w:fldChar w:fldCharType="separate"/>
        </w:r>
        <w:r>
          <w:rPr>
            <w:noProof/>
            <w:webHidden/>
          </w:rPr>
          <w:t>292</w:t>
        </w:r>
        <w:r>
          <w:rPr>
            <w:noProof/>
            <w:webHidden/>
          </w:rPr>
          <w:fldChar w:fldCharType="end"/>
        </w:r>
      </w:hyperlink>
    </w:p>
    <w:p w:rsidR="005A1D1E" w:rsidRDefault="005A1D1E">
      <w:pPr>
        <w:pStyle w:val="30"/>
        <w:tabs>
          <w:tab w:val="right" w:leader="dot" w:pos="9628"/>
        </w:tabs>
        <w:rPr>
          <w:rFonts w:asciiTheme="minorHAnsi" w:eastAsiaTheme="minorEastAsia" w:hAnsiTheme="minorHAnsi" w:cstheme="minorBidi"/>
          <w:i w:val="0"/>
          <w:noProof/>
          <w:color w:val="auto"/>
          <w:sz w:val="22"/>
          <w:szCs w:val="22"/>
          <w:lang w:val="ru-RU" w:eastAsia="ru-RU"/>
        </w:rPr>
      </w:pPr>
      <w:hyperlink w:anchor="_Toc67077528" w:history="1">
        <w:r w:rsidRPr="00AA3388">
          <w:rPr>
            <w:rStyle w:val="aa"/>
            <w:noProof/>
          </w:rPr>
          <w:t>Российская газета (rg.ru), Москва, 12 марта 2021</w:t>
        </w:r>
      </w:hyperlink>
    </w:p>
    <w:p w:rsidR="005A1D1E" w:rsidRDefault="005A1D1E">
      <w:pPr>
        <w:pStyle w:val="51"/>
        <w:tabs>
          <w:tab w:val="right" w:leader="dot" w:pos="9628"/>
        </w:tabs>
        <w:rPr>
          <w:rFonts w:asciiTheme="minorHAnsi" w:eastAsiaTheme="minorEastAsia" w:hAnsiTheme="minorHAnsi" w:cstheme="minorBidi"/>
          <w:b w:val="0"/>
          <w:noProof/>
          <w:sz w:val="22"/>
          <w:szCs w:val="22"/>
          <w:lang w:val="ru-RU" w:eastAsia="ru-RU"/>
        </w:rPr>
      </w:pPr>
      <w:hyperlink w:anchor="_Toc67077529" w:history="1">
        <w:r w:rsidRPr="00AA3388">
          <w:rPr>
            <w:rStyle w:val="aa"/>
            <w:noProof/>
            <w:lang w:val="ru-RU"/>
          </w:rPr>
          <w:t>Минстрой готовит законопроект о счетах эскроу на частные дома</w:t>
        </w:r>
        <w:r>
          <w:rPr>
            <w:noProof/>
            <w:webHidden/>
          </w:rPr>
          <w:tab/>
        </w:r>
        <w:r>
          <w:rPr>
            <w:noProof/>
            <w:webHidden/>
          </w:rPr>
          <w:fldChar w:fldCharType="begin"/>
        </w:r>
        <w:r>
          <w:rPr>
            <w:noProof/>
            <w:webHidden/>
          </w:rPr>
          <w:instrText xml:space="preserve"> PAGEREF _Toc67077529 \h </w:instrText>
        </w:r>
        <w:r>
          <w:rPr>
            <w:noProof/>
            <w:webHidden/>
          </w:rPr>
        </w:r>
        <w:r>
          <w:rPr>
            <w:noProof/>
            <w:webHidden/>
          </w:rPr>
          <w:fldChar w:fldCharType="separate"/>
        </w:r>
        <w:r>
          <w:rPr>
            <w:noProof/>
            <w:webHidden/>
          </w:rPr>
          <w:t>292</w:t>
        </w:r>
        <w:r>
          <w:rPr>
            <w:noProof/>
            <w:webHidden/>
          </w:rPr>
          <w:fldChar w:fldCharType="end"/>
        </w:r>
      </w:hyperlink>
    </w:p>
    <w:p w:rsidR="00823762" w:rsidRDefault="00D361A1" w:rsidP="00823762">
      <w:pPr>
        <w:pStyle w:val="1"/>
        <w:pageBreakBefore/>
        <w:pBdr>
          <w:top w:val="single" w:sz="12" w:space="1" w:color="92CDDC"/>
        </w:pBdr>
        <w:spacing w:before="0" w:after="120" w:line="240" w:lineRule="auto"/>
        <w:jc w:val="both"/>
        <w:rPr>
          <w:rFonts w:cs="Arial"/>
          <w:sz w:val="24"/>
          <w:szCs w:val="24"/>
          <w:lang w:val="ru-RU"/>
        </w:rPr>
      </w:pPr>
      <w:r w:rsidRPr="007B27E8">
        <w:rPr>
          <w:rFonts w:cs="Arial"/>
        </w:rPr>
        <w:lastRenderedPageBreak/>
        <w:fldChar w:fldCharType="end"/>
      </w:r>
      <w:bookmarkStart w:id="1" w:name="_Toc67077039"/>
      <w:bookmarkEnd w:id="0"/>
      <w:r w:rsidR="000F4834">
        <w:rPr>
          <w:rFonts w:cs="Arial"/>
          <w:sz w:val="24"/>
          <w:szCs w:val="24"/>
          <w:lang w:val="ru-RU"/>
        </w:rPr>
        <w:t>ПРОЕКТНОЕ ФИНАНСИРОВАНИЕ И ПЕРЕХОД НА ЭСКРОУ-СЧЕТА</w:t>
      </w:r>
      <w:bookmarkEnd w:id="1"/>
    </w:p>
    <w:p w:rsidR="00C05378" w:rsidRDefault="00C05378" w:rsidP="00C05378">
      <w:pPr>
        <w:pStyle w:val="affff2"/>
        <w:spacing w:before="120"/>
      </w:pPr>
      <w:bookmarkStart w:id="2" w:name="_Toc42678838"/>
      <w:bookmarkStart w:id="3" w:name="_Toc42508688"/>
      <w:bookmarkStart w:id="4" w:name="_Toc41904367"/>
      <w:bookmarkStart w:id="5" w:name="_Toc67077040"/>
      <w:r>
        <w:t>Dp.ru, Санкт-Петербург, 18 марта 2021</w:t>
      </w:r>
      <w:bookmarkEnd w:id="5"/>
    </w:p>
    <w:p w:rsidR="00C05378" w:rsidRPr="00C05378" w:rsidRDefault="00C05378" w:rsidP="00C05378">
      <w:pPr>
        <w:pStyle w:val="afffc"/>
        <w:rPr>
          <w:lang w:val="ru-RU"/>
        </w:rPr>
      </w:pPr>
      <w:bookmarkStart w:id="6" w:name="txt_3408643_1656400150"/>
      <w:bookmarkStart w:id="7" w:name="_Toc67077041"/>
      <w:r w:rsidRPr="00C05378">
        <w:rPr>
          <w:lang w:val="ru-RU"/>
        </w:rPr>
        <w:t>Игорь Креславский: "Застройщики должны исполнять обязательства!"</w:t>
      </w:r>
      <w:bookmarkEnd w:id="6"/>
      <w:bookmarkEnd w:id="7"/>
    </w:p>
    <w:p w:rsidR="00C05378" w:rsidRPr="00C05378" w:rsidRDefault="00C05378" w:rsidP="00C05378">
      <w:pPr>
        <w:pStyle w:val="affff1"/>
        <w:jc w:val="left"/>
        <w:rPr>
          <w:lang w:val="ru-RU"/>
        </w:rPr>
      </w:pPr>
      <w:r w:rsidRPr="00C05378">
        <w:rPr>
          <w:lang w:val="ru-RU"/>
        </w:rPr>
        <w:t>Автор: Никифоров Павел</w:t>
      </w:r>
    </w:p>
    <w:p w:rsidR="00C05378" w:rsidRPr="00C05378" w:rsidRDefault="00C05378" w:rsidP="00C05378">
      <w:pPr>
        <w:pStyle w:val="NormalExport"/>
        <w:rPr>
          <w:lang w:val="ru-RU"/>
        </w:rPr>
      </w:pPr>
      <w:r w:rsidRPr="00C05378">
        <w:rPr>
          <w:shd w:val="clear" w:color="auto" w:fill="FFFFFF"/>
          <w:lang w:val="ru-RU"/>
        </w:rPr>
        <w:t xml:space="preserve">Больше года назад Игорь Креславский ушел из строительного бизнеса, чтобы возглавить комитет по </w:t>
      </w:r>
      <w:r w:rsidRPr="00C05378">
        <w:rPr>
          <w:shd w:val="clear" w:color="auto" w:fill="C0C0C0"/>
          <w:lang w:val="ru-RU"/>
        </w:rPr>
        <w:t>строительству</w:t>
      </w:r>
      <w:r w:rsidRPr="00C05378">
        <w:rPr>
          <w:shd w:val="clear" w:color="auto" w:fill="FFFFFF"/>
          <w:lang w:val="ru-RU"/>
        </w:rPr>
        <w:t xml:space="preserve"> администрации Петербурга. Как прошла адаптация, удалось ли из </w:t>
      </w:r>
      <w:r w:rsidRPr="00C05378">
        <w:rPr>
          <w:shd w:val="clear" w:color="auto" w:fill="C0C0C0"/>
          <w:lang w:val="ru-RU"/>
        </w:rPr>
        <w:t>девелопера</w:t>
      </w:r>
      <w:r w:rsidRPr="00C05378">
        <w:rPr>
          <w:shd w:val="clear" w:color="auto" w:fill="FFFFFF"/>
          <w:lang w:val="ru-RU"/>
        </w:rPr>
        <w:t xml:space="preserve"> стать чиновником - в интервью "Деловому Петербургу" </w:t>
      </w:r>
    </w:p>
    <w:p w:rsidR="00C05378" w:rsidRPr="00C05378" w:rsidRDefault="00C05378" w:rsidP="00C05378">
      <w:pPr>
        <w:pStyle w:val="NormalExport"/>
        <w:rPr>
          <w:lang w:val="ru-RU"/>
        </w:rPr>
      </w:pPr>
      <w:r w:rsidRPr="00C05378">
        <w:rPr>
          <w:shd w:val="clear" w:color="auto" w:fill="FFFFFF"/>
          <w:lang w:val="ru-RU"/>
        </w:rPr>
        <w:t xml:space="preserve">Сейчас уже можете сказать, почему ушли из бизнеса на госслужбу? Скучно стало? </w:t>
      </w:r>
    </w:p>
    <w:p w:rsidR="00C05378" w:rsidRPr="00C05378" w:rsidRDefault="00C05378" w:rsidP="00C05378">
      <w:pPr>
        <w:pStyle w:val="NormalExport"/>
        <w:rPr>
          <w:lang w:val="ru-RU"/>
        </w:rPr>
      </w:pPr>
      <w:r w:rsidRPr="00C05378">
        <w:rPr>
          <w:shd w:val="clear" w:color="auto" w:fill="FFFFFF"/>
          <w:lang w:val="ru-RU"/>
        </w:rPr>
        <w:t xml:space="preserve"> - Сам по себе строительный бизнес не может быть скучным, потому что там всегда все в движении. Но, тем не менее, в бизнесе все понятно было, а здесь для меня много нового.</w:t>
      </w:r>
    </w:p>
    <w:p w:rsidR="00C05378" w:rsidRPr="00C05378" w:rsidRDefault="00C05378" w:rsidP="00C05378">
      <w:pPr>
        <w:pStyle w:val="NormalExport"/>
        <w:rPr>
          <w:lang w:val="ru-RU"/>
        </w:rPr>
      </w:pPr>
      <w:r w:rsidRPr="00C05378">
        <w:rPr>
          <w:shd w:val="clear" w:color="auto" w:fill="FFFFFF"/>
          <w:lang w:val="ru-RU"/>
        </w:rPr>
        <w:t xml:space="preserve">Нового - хорошего или плохого? </w:t>
      </w:r>
    </w:p>
    <w:p w:rsidR="00C05378" w:rsidRPr="00C05378" w:rsidRDefault="00C05378" w:rsidP="00C05378">
      <w:pPr>
        <w:pStyle w:val="NormalExport"/>
        <w:rPr>
          <w:lang w:val="ru-RU"/>
        </w:rPr>
      </w:pPr>
      <w:r w:rsidRPr="00C05378">
        <w:rPr>
          <w:shd w:val="clear" w:color="auto" w:fill="FFFFFF"/>
          <w:lang w:val="ru-RU"/>
        </w:rPr>
        <w:t xml:space="preserve"> - Я не могу характеризовать госслужбу понятиями "хорошее" или "плохое". По сравнению с бизнесом здесь процессы идут по-другому. Работу регламентирует бюджетное законодательство: закупки, контракты, промежуточный контроль - все проводится в строгом соответствии с процедурами. В бизнесе можно принимать решения очень быстро и сразу же их реализовывать, потому что ты несешь личную ответственность. А здесь ты - часть системы, часть города, часть правительства.</w:t>
      </w:r>
    </w:p>
    <w:p w:rsidR="00C05378" w:rsidRPr="00C05378" w:rsidRDefault="00C05378" w:rsidP="00C05378">
      <w:pPr>
        <w:pStyle w:val="NormalExport"/>
        <w:rPr>
          <w:lang w:val="ru-RU"/>
        </w:rPr>
      </w:pPr>
      <w:r w:rsidRPr="00C05378">
        <w:rPr>
          <w:shd w:val="clear" w:color="auto" w:fill="FFFFFF"/>
          <w:lang w:val="ru-RU"/>
        </w:rPr>
        <w:t xml:space="preserve">Больше бюрократии? </w:t>
      </w:r>
    </w:p>
    <w:p w:rsidR="00C05378" w:rsidRPr="00C05378" w:rsidRDefault="00C05378" w:rsidP="00C05378">
      <w:pPr>
        <w:pStyle w:val="NormalExport"/>
        <w:rPr>
          <w:lang w:val="ru-RU"/>
        </w:rPr>
      </w:pPr>
      <w:r w:rsidRPr="00C05378">
        <w:rPr>
          <w:shd w:val="clear" w:color="auto" w:fill="FFFFFF"/>
          <w:lang w:val="ru-RU"/>
        </w:rPr>
        <w:t xml:space="preserve"> - Процедур намного больше. Но это и понятно, в бизнесе ты рискуешь собственными деньгами, а здесь - средства бюджетные - нельзя ошибиться.</w:t>
      </w:r>
    </w:p>
    <w:p w:rsidR="00C05378" w:rsidRPr="00C05378" w:rsidRDefault="00C05378" w:rsidP="00C05378">
      <w:pPr>
        <w:pStyle w:val="NormalExport"/>
        <w:rPr>
          <w:lang w:val="ru-RU"/>
        </w:rPr>
      </w:pPr>
      <w:r w:rsidRPr="00C05378">
        <w:rPr>
          <w:shd w:val="clear" w:color="auto" w:fill="FFFFFF"/>
          <w:lang w:val="ru-RU"/>
        </w:rPr>
        <w:t xml:space="preserve">Что за год больше запомнилось? Какими достижениями можете гордиться? </w:t>
      </w:r>
    </w:p>
    <w:p w:rsidR="00C05378" w:rsidRPr="00C05378" w:rsidRDefault="00C05378" w:rsidP="00C05378">
      <w:pPr>
        <w:pStyle w:val="NormalExport"/>
        <w:rPr>
          <w:lang w:val="ru-RU"/>
        </w:rPr>
      </w:pPr>
      <w:r w:rsidRPr="00C05378">
        <w:rPr>
          <w:shd w:val="clear" w:color="auto" w:fill="FFFFFF"/>
          <w:lang w:val="ru-RU"/>
        </w:rPr>
        <w:t xml:space="preserve"> - Мы 35 социальных объектов сдали. И это только по адресной инвестиционной программе (АИП), которая финансируется из бюджета. Несколько объектов были введены в кратчайшие сроки. Это лучший результат за более чем 10 лет. С учетом инвесторских строек (когда </w:t>
      </w:r>
      <w:r w:rsidRPr="00C05378">
        <w:rPr>
          <w:shd w:val="clear" w:color="auto" w:fill="C0C0C0"/>
          <w:lang w:val="ru-RU"/>
        </w:rPr>
        <w:t>строительство</w:t>
      </w:r>
      <w:r w:rsidRPr="00C05378">
        <w:rPr>
          <w:shd w:val="clear" w:color="auto" w:fill="FFFFFF"/>
          <w:lang w:val="ru-RU"/>
        </w:rPr>
        <w:t xml:space="preserve"> инфраструктуры ведется за </w:t>
      </w:r>
      <w:r w:rsidRPr="00C05378">
        <w:rPr>
          <w:shd w:val="clear" w:color="auto" w:fill="C0C0C0"/>
          <w:lang w:val="ru-RU"/>
        </w:rPr>
        <w:t>счет застройщиков</w:t>
      </w:r>
      <w:r w:rsidRPr="00C05378">
        <w:rPr>
          <w:shd w:val="clear" w:color="auto" w:fill="FFFFFF"/>
          <w:lang w:val="ru-RU"/>
        </w:rPr>
        <w:t>) город получил 61 социальный объект, среди которых школы, садики, поликлиники и больницы.</w:t>
      </w:r>
    </w:p>
    <w:p w:rsidR="00C05378" w:rsidRPr="00C05378" w:rsidRDefault="00C05378" w:rsidP="00C05378">
      <w:pPr>
        <w:pStyle w:val="NormalExport"/>
        <w:rPr>
          <w:lang w:val="ru-RU"/>
        </w:rPr>
      </w:pPr>
      <w:r w:rsidRPr="00C05378">
        <w:rPr>
          <w:shd w:val="clear" w:color="auto" w:fill="FFFFFF"/>
          <w:lang w:val="ru-RU"/>
        </w:rPr>
        <w:t xml:space="preserve">Бюджет вы исполнили? </w:t>
      </w:r>
    </w:p>
    <w:p w:rsidR="00C05378" w:rsidRPr="00C05378" w:rsidRDefault="00C05378" w:rsidP="00C05378">
      <w:pPr>
        <w:pStyle w:val="NormalExport"/>
        <w:rPr>
          <w:lang w:val="ru-RU"/>
        </w:rPr>
      </w:pPr>
      <w:r w:rsidRPr="00C05378">
        <w:rPr>
          <w:shd w:val="clear" w:color="auto" w:fill="FFFFFF"/>
          <w:lang w:val="ru-RU"/>
        </w:rPr>
        <w:t xml:space="preserve"> - На 93,7% и это 26,5 млрд рублей. Из них на АИП пришлось 18,2 млрд рублей. Это рекордный показатель в процентном освоении с 2006 года и максимальный показатель в денежном исчислении с 2012 года. Не освоено всего 6,3%. И это тоже позитивный рекорд - наименьший показатель за 13 лет.</w:t>
      </w:r>
    </w:p>
    <w:p w:rsidR="00C05378" w:rsidRPr="00C05378" w:rsidRDefault="00C05378" w:rsidP="00C05378">
      <w:pPr>
        <w:pStyle w:val="NormalExport"/>
        <w:rPr>
          <w:lang w:val="ru-RU"/>
        </w:rPr>
      </w:pPr>
      <w:r w:rsidRPr="00C05378">
        <w:rPr>
          <w:shd w:val="clear" w:color="auto" w:fill="FFFFFF"/>
          <w:lang w:val="ru-RU"/>
        </w:rPr>
        <w:t xml:space="preserve">На этот год какие планы? </w:t>
      </w:r>
    </w:p>
    <w:p w:rsidR="00C05378" w:rsidRPr="00C05378" w:rsidRDefault="00C05378" w:rsidP="00C05378">
      <w:pPr>
        <w:pStyle w:val="NormalExport"/>
        <w:rPr>
          <w:lang w:val="ru-RU"/>
        </w:rPr>
      </w:pPr>
      <w:r w:rsidRPr="00C05378">
        <w:rPr>
          <w:shd w:val="clear" w:color="auto" w:fill="FFFFFF"/>
          <w:lang w:val="ru-RU"/>
        </w:rPr>
        <w:t xml:space="preserve"> - Близко к показателям прошлого года. Мы планируем построить и ввести 30 объектов за </w:t>
      </w:r>
      <w:r w:rsidRPr="00C05378">
        <w:rPr>
          <w:shd w:val="clear" w:color="auto" w:fill="C0C0C0"/>
          <w:lang w:val="ru-RU"/>
        </w:rPr>
        <w:t>счет</w:t>
      </w:r>
      <w:r w:rsidRPr="00C05378">
        <w:rPr>
          <w:shd w:val="clear" w:color="auto" w:fill="FFFFFF"/>
          <w:lang w:val="ru-RU"/>
        </w:rPr>
        <w:t xml:space="preserve"> АИП. Плюс по инвесторским планам будет сдано еще 25 социальных объектов.</w:t>
      </w:r>
    </w:p>
    <w:p w:rsidR="00C05378" w:rsidRPr="00C05378" w:rsidRDefault="00C05378" w:rsidP="00C05378">
      <w:pPr>
        <w:pStyle w:val="NormalExport"/>
        <w:rPr>
          <w:lang w:val="ru-RU"/>
        </w:rPr>
      </w:pPr>
      <w:r w:rsidRPr="00C05378">
        <w:rPr>
          <w:shd w:val="clear" w:color="auto" w:fill="FFFFFF"/>
          <w:lang w:val="ru-RU"/>
        </w:rPr>
        <w:t xml:space="preserve">А как бороться с </w:t>
      </w:r>
      <w:r w:rsidRPr="00C05378">
        <w:rPr>
          <w:shd w:val="clear" w:color="auto" w:fill="C0C0C0"/>
          <w:lang w:val="ru-RU"/>
        </w:rPr>
        <w:t>застройщиками</w:t>
      </w:r>
      <w:r w:rsidRPr="00C05378">
        <w:rPr>
          <w:shd w:val="clear" w:color="auto" w:fill="FFFFFF"/>
          <w:lang w:val="ru-RU"/>
        </w:rPr>
        <w:t xml:space="preserve">, которые не выполнили обещание построить социальные объекты? Год уже закончен, социальные объекты не сданы. </w:t>
      </w:r>
    </w:p>
    <w:p w:rsidR="00C05378" w:rsidRPr="00C05378" w:rsidRDefault="00C05378" w:rsidP="00C05378">
      <w:pPr>
        <w:pStyle w:val="NormalExport"/>
        <w:rPr>
          <w:lang w:val="ru-RU"/>
        </w:rPr>
      </w:pPr>
      <w:r w:rsidRPr="00C05378">
        <w:rPr>
          <w:shd w:val="clear" w:color="auto" w:fill="FFFFFF"/>
          <w:lang w:val="ru-RU"/>
        </w:rPr>
        <w:t xml:space="preserve"> - Мы находим возможности договариваться, чтобы не создавать таких ситуаций. В ближайшее время заработает Градостроительная комиссия, которая будет рассматривать социальные обязательства </w:t>
      </w:r>
      <w:r w:rsidRPr="00C05378">
        <w:rPr>
          <w:shd w:val="clear" w:color="auto" w:fill="C0C0C0"/>
          <w:lang w:val="ru-RU"/>
        </w:rPr>
        <w:t>застройщиков</w:t>
      </w:r>
      <w:r w:rsidRPr="00C05378">
        <w:rPr>
          <w:shd w:val="clear" w:color="auto" w:fill="FFFFFF"/>
          <w:lang w:val="ru-RU"/>
        </w:rPr>
        <w:t>. Думаю, что комиссия, в составе которой будут представители профильных комитетов, сможет рассматривать в том числе и способы влияния на тех, кто не исполняет социальные обязательства.</w:t>
      </w:r>
    </w:p>
    <w:p w:rsidR="00C05378" w:rsidRPr="00C05378" w:rsidRDefault="00C05378" w:rsidP="00C05378">
      <w:pPr>
        <w:pStyle w:val="NormalExport"/>
        <w:rPr>
          <w:lang w:val="ru-RU"/>
        </w:rPr>
      </w:pPr>
      <w:r w:rsidRPr="00C05378">
        <w:rPr>
          <w:shd w:val="clear" w:color="auto" w:fill="FFFFFF"/>
          <w:lang w:val="ru-RU"/>
        </w:rPr>
        <w:t xml:space="preserve">А если </w:t>
      </w:r>
      <w:r w:rsidRPr="00C05378">
        <w:rPr>
          <w:shd w:val="clear" w:color="auto" w:fill="C0C0C0"/>
          <w:lang w:val="ru-RU"/>
        </w:rPr>
        <w:t>застройщик</w:t>
      </w:r>
      <w:r w:rsidRPr="00C05378">
        <w:rPr>
          <w:shd w:val="clear" w:color="auto" w:fill="FFFFFF"/>
          <w:lang w:val="ru-RU"/>
        </w:rPr>
        <w:t xml:space="preserve"> будет банкротиться? Уходить от ответственности, а потом возникать под новым юрлицом? </w:t>
      </w:r>
    </w:p>
    <w:p w:rsidR="00C05378" w:rsidRPr="00C05378" w:rsidRDefault="00C05378" w:rsidP="00C05378">
      <w:pPr>
        <w:pStyle w:val="NormalExport"/>
        <w:rPr>
          <w:lang w:val="ru-RU"/>
        </w:rPr>
      </w:pPr>
      <w:r w:rsidRPr="00C05378">
        <w:rPr>
          <w:shd w:val="clear" w:color="auto" w:fill="FFFFFF"/>
          <w:lang w:val="ru-RU"/>
        </w:rPr>
        <w:t xml:space="preserve"> - Не важно, какое название будет у компании, мы же будем работать по факту и так или иначе сможем отследить судьбу компании и добиться исполнения обязательств. Ведь </w:t>
      </w:r>
      <w:r w:rsidRPr="00C05378">
        <w:rPr>
          <w:shd w:val="clear" w:color="auto" w:fill="C0C0C0"/>
          <w:lang w:val="ru-RU"/>
        </w:rPr>
        <w:t>застройщики</w:t>
      </w:r>
      <w:r w:rsidRPr="00C05378">
        <w:rPr>
          <w:shd w:val="clear" w:color="auto" w:fill="FFFFFF"/>
          <w:lang w:val="ru-RU"/>
        </w:rPr>
        <w:t xml:space="preserve"> не хотят публичной огласки - она негативно может повлиять на их репутацию. Как это будет осуществляться на деле - станет понятно, когда появится регламент комиссии. В любом случае, город должен получить все социальные объекты, поэтому </w:t>
      </w:r>
      <w:r w:rsidRPr="00C05378">
        <w:rPr>
          <w:shd w:val="clear" w:color="auto" w:fill="C0C0C0"/>
          <w:lang w:val="ru-RU"/>
        </w:rPr>
        <w:t>застройщики</w:t>
      </w:r>
      <w:r w:rsidRPr="00C05378">
        <w:rPr>
          <w:shd w:val="clear" w:color="auto" w:fill="FFFFFF"/>
          <w:lang w:val="ru-RU"/>
        </w:rPr>
        <w:t xml:space="preserve"> должны исполнять обязательства!</w:t>
      </w:r>
    </w:p>
    <w:p w:rsidR="00C05378" w:rsidRPr="00C05378" w:rsidRDefault="00C05378" w:rsidP="00C05378">
      <w:pPr>
        <w:pStyle w:val="NormalExport"/>
        <w:rPr>
          <w:lang w:val="ru-RU"/>
        </w:rPr>
      </w:pPr>
      <w:r w:rsidRPr="00C05378">
        <w:rPr>
          <w:shd w:val="clear" w:color="auto" w:fill="FFFFFF"/>
          <w:lang w:val="ru-RU"/>
        </w:rPr>
        <w:t xml:space="preserve">Когда градкомиссия начинает работать? </w:t>
      </w:r>
    </w:p>
    <w:p w:rsidR="00C05378" w:rsidRPr="00C05378" w:rsidRDefault="00C05378" w:rsidP="00C05378">
      <w:pPr>
        <w:pStyle w:val="NormalExport"/>
        <w:rPr>
          <w:lang w:val="ru-RU"/>
        </w:rPr>
      </w:pPr>
      <w:r w:rsidRPr="00C05378">
        <w:rPr>
          <w:shd w:val="clear" w:color="auto" w:fill="FFFFFF"/>
          <w:lang w:val="ru-RU"/>
        </w:rPr>
        <w:t xml:space="preserve"> - В этом году она начнет работу. Точную дату назвать не могу - решение будет приниматься на правительстве, но в этом году точно.</w:t>
      </w:r>
    </w:p>
    <w:p w:rsidR="00C05378" w:rsidRPr="00C05378" w:rsidRDefault="00C05378" w:rsidP="00C05378">
      <w:pPr>
        <w:pStyle w:val="NormalExport"/>
        <w:rPr>
          <w:lang w:val="ru-RU"/>
        </w:rPr>
      </w:pPr>
      <w:r w:rsidRPr="00C05378">
        <w:rPr>
          <w:shd w:val="clear" w:color="auto" w:fill="FFFFFF"/>
          <w:lang w:val="ru-RU"/>
        </w:rPr>
        <w:t xml:space="preserve">За </w:t>
      </w:r>
      <w:r w:rsidRPr="00C05378">
        <w:rPr>
          <w:shd w:val="clear" w:color="auto" w:fill="C0C0C0"/>
          <w:lang w:val="ru-RU"/>
        </w:rPr>
        <w:t>счет</w:t>
      </w:r>
      <w:r w:rsidRPr="00C05378">
        <w:rPr>
          <w:shd w:val="clear" w:color="auto" w:fill="FFFFFF"/>
          <w:lang w:val="ru-RU"/>
        </w:rPr>
        <w:t xml:space="preserve"> чего удалось решить проблему с дольщиками строительной компании "Норманн"? </w:t>
      </w:r>
    </w:p>
    <w:p w:rsidR="00C05378" w:rsidRPr="00C05378" w:rsidRDefault="00C05378" w:rsidP="00C05378">
      <w:pPr>
        <w:pStyle w:val="NormalExport"/>
        <w:rPr>
          <w:lang w:val="ru-RU"/>
        </w:rPr>
      </w:pPr>
      <w:r w:rsidRPr="00C05378">
        <w:rPr>
          <w:shd w:val="clear" w:color="auto" w:fill="FFFFFF"/>
          <w:lang w:val="ru-RU"/>
        </w:rPr>
        <w:lastRenderedPageBreak/>
        <w:t xml:space="preserve"> - Это было достаточно сложное решение. Крупнейший объект - более 2000 квартир, объем инвестиций - 2,6 млрд, поэтому было сложно найти решение без использования бюджетных денег, но оно было найдено. В ноябре было подписано соглашение между "РСТИ" (Росстройинвест) и городом. Инвестор сразу же приступил к работе, а уже в декабре был утвержден график производства работ. Инвестору предоставили в качестве компенсации участки под застройку. Сегодня </w:t>
      </w:r>
      <w:r w:rsidRPr="00C05378">
        <w:rPr>
          <w:shd w:val="clear" w:color="auto" w:fill="C0C0C0"/>
          <w:lang w:val="ru-RU"/>
        </w:rPr>
        <w:t>застройщик</w:t>
      </w:r>
      <w:r w:rsidRPr="00C05378">
        <w:rPr>
          <w:shd w:val="clear" w:color="auto" w:fill="FFFFFF"/>
          <w:lang w:val="ru-RU"/>
        </w:rPr>
        <w:t xml:space="preserve"> уже активно ведет работу, точно по графику.</w:t>
      </w:r>
    </w:p>
    <w:p w:rsidR="00C05378" w:rsidRPr="00C05378" w:rsidRDefault="00C05378" w:rsidP="00C05378">
      <w:pPr>
        <w:pStyle w:val="NormalExport"/>
        <w:rPr>
          <w:lang w:val="ru-RU"/>
        </w:rPr>
      </w:pPr>
      <w:r w:rsidRPr="00C05378">
        <w:rPr>
          <w:shd w:val="clear" w:color="auto" w:fill="FFFFFF"/>
          <w:lang w:val="ru-RU"/>
        </w:rPr>
        <w:t xml:space="preserve">Участки это же территория Белорусского квартала? Этот квартал останется "белорусским"? </w:t>
      </w:r>
    </w:p>
    <w:p w:rsidR="00C05378" w:rsidRPr="00C05378" w:rsidRDefault="00C05378" w:rsidP="00C05378">
      <w:pPr>
        <w:pStyle w:val="NormalExport"/>
        <w:rPr>
          <w:lang w:val="ru-RU"/>
        </w:rPr>
      </w:pPr>
      <w:r w:rsidRPr="00C05378">
        <w:rPr>
          <w:shd w:val="clear" w:color="auto" w:fill="FFFFFF"/>
          <w:lang w:val="ru-RU"/>
        </w:rPr>
        <w:t xml:space="preserve"> - В части названия - нет, решение о его наименовании будет принимать уже инвестор. Но по замыслу это симметричный квартал с тем, что строится в Белоруссии, идеология симметричности осталась. Название должно символизировать и отражать концепцию, но оно может быть другим.</w:t>
      </w:r>
    </w:p>
    <w:p w:rsidR="00C05378" w:rsidRPr="00C05378" w:rsidRDefault="00C05378" w:rsidP="00C05378">
      <w:pPr>
        <w:pStyle w:val="NormalExport"/>
        <w:rPr>
          <w:lang w:val="ru-RU"/>
        </w:rPr>
      </w:pPr>
      <w:r w:rsidRPr="00C05378">
        <w:rPr>
          <w:shd w:val="clear" w:color="auto" w:fill="FFFFFF"/>
          <w:lang w:val="ru-RU"/>
        </w:rPr>
        <w:t xml:space="preserve">По "Дальпитерстрою" проблемы есть с застройкой объектов? И что дальше будет с компанией? </w:t>
      </w:r>
    </w:p>
    <w:p w:rsidR="00C05378" w:rsidRPr="00C05378" w:rsidRDefault="00C05378" w:rsidP="00C05378">
      <w:pPr>
        <w:pStyle w:val="NormalExport"/>
        <w:rPr>
          <w:lang w:val="ru-RU"/>
        </w:rPr>
      </w:pPr>
      <w:r w:rsidRPr="00C05378">
        <w:rPr>
          <w:shd w:val="clear" w:color="auto" w:fill="FFFFFF"/>
          <w:lang w:val="ru-RU"/>
        </w:rPr>
        <w:t xml:space="preserve"> - Мы плотно работаем с "Дальпитерстроем", у нас регулярно проходят совещания. Компания строит жилье и соцобъекты. Есть проблемы конечно, но они постепенно решаются. Все неидеально, далеко, но, тем не менее, движение есть. Мы следим, прежде всего, за тем, чтобы </w:t>
      </w:r>
      <w:r w:rsidRPr="00C05378">
        <w:rPr>
          <w:shd w:val="clear" w:color="auto" w:fill="C0C0C0"/>
          <w:lang w:val="ru-RU"/>
        </w:rPr>
        <w:t>застройщик</w:t>
      </w:r>
      <w:r w:rsidRPr="00C05378">
        <w:rPr>
          <w:shd w:val="clear" w:color="auto" w:fill="FFFFFF"/>
          <w:lang w:val="ru-RU"/>
        </w:rPr>
        <w:t xml:space="preserve"> исполнил социальные обязательства, и достроил то, что уже начато.</w:t>
      </w:r>
    </w:p>
    <w:p w:rsidR="00C05378" w:rsidRPr="00C05378" w:rsidRDefault="00C05378" w:rsidP="00C05378">
      <w:pPr>
        <w:pStyle w:val="NormalExport"/>
        <w:rPr>
          <w:lang w:val="ru-RU"/>
        </w:rPr>
      </w:pPr>
      <w:r w:rsidRPr="00C05378">
        <w:rPr>
          <w:shd w:val="clear" w:color="auto" w:fill="FFFFFF"/>
          <w:lang w:val="ru-RU"/>
        </w:rPr>
        <w:t xml:space="preserve">После вступления в силу новых правил 214-ФЗ комитет по </w:t>
      </w:r>
      <w:r w:rsidRPr="00C05378">
        <w:rPr>
          <w:shd w:val="clear" w:color="auto" w:fill="C0C0C0"/>
          <w:lang w:val="ru-RU"/>
        </w:rPr>
        <w:t>строительству</w:t>
      </w:r>
      <w:r w:rsidRPr="00C05378">
        <w:rPr>
          <w:shd w:val="clear" w:color="auto" w:fill="FFFFFF"/>
          <w:lang w:val="ru-RU"/>
        </w:rPr>
        <w:t xml:space="preserve"> утратил свои контролирующие функции по рынку жилья? </w:t>
      </w:r>
    </w:p>
    <w:p w:rsidR="00C05378" w:rsidRPr="00C05378" w:rsidRDefault="00C05378" w:rsidP="00C05378">
      <w:pPr>
        <w:pStyle w:val="NormalExport"/>
        <w:rPr>
          <w:lang w:val="ru-RU"/>
        </w:rPr>
      </w:pPr>
      <w:r w:rsidRPr="00C05378">
        <w:rPr>
          <w:shd w:val="clear" w:color="auto" w:fill="FFFFFF"/>
          <w:lang w:val="ru-RU"/>
        </w:rPr>
        <w:t xml:space="preserve"> - </w:t>
      </w:r>
      <w:r w:rsidRPr="00C05378">
        <w:rPr>
          <w:shd w:val="clear" w:color="auto" w:fill="C0C0C0"/>
          <w:lang w:val="ru-RU"/>
        </w:rPr>
        <w:t>Застройщики</w:t>
      </w:r>
      <w:r w:rsidRPr="00C05378">
        <w:rPr>
          <w:shd w:val="clear" w:color="auto" w:fill="FFFFFF"/>
          <w:lang w:val="ru-RU"/>
        </w:rPr>
        <w:t xml:space="preserve"> действительно не обязаны представлять нам отчеты, если они строят с привлечением </w:t>
      </w:r>
      <w:r w:rsidRPr="00C05378">
        <w:rPr>
          <w:shd w:val="clear" w:color="auto" w:fill="C0C0C0"/>
          <w:lang w:val="ru-RU"/>
        </w:rPr>
        <w:t>проектного финансирования</w:t>
      </w:r>
      <w:r w:rsidRPr="00C05378">
        <w:rPr>
          <w:shd w:val="clear" w:color="auto" w:fill="FFFFFF"/>
          <w:lang w:val="ru-RU"/>
        </w:rPr>
        <w:t xml:space="preserve"> и по </w:t>
      </w:r>
      <w:r w:rsidRPr="00C05378">
        <w:rPr>
          <w:shd w:val="clear" w:color="auto" w:fill="C0C0C0"/>
          <w:lang w:val="ru-RU"/>
        </w:rPr>
        <w:t>эскроу</w:t>
      </w:r>
      <w:r w:rsidRPr="00C05378">
        <w:rPr>
          <w:shd w:val="clear" w:color="auto" w:fill="FFFFFF"/>
          <w:lang w:val="ru-RU"/>
        </w:rPr>
        <w:t>. Но при необходимости мы любые отчеты можем получить. И естественно, мы отслеживаем строительную готовность всех объектов.</w:t>
      </w:r>
    </w:p>
    <w:p w:rsidR="00C05378" w:rsidRPr="00C05378" w:rsidRDefault="00C05378" w:rsidP="00C05378">
      <w:pPr>
        <w:pStyle w:val="NormalExport"/>
        <w:rPr>
          <w:lang w:val="ru-RU"/>
        </w:rPr>
      </w:pPr>
      <w:r w:rsidRPr="00C05378">
        <w:rPr>
          <w:shd w:val="clear" w:color="auto" w:fill="FFFFFF"/>
          <w:lang w:val="ru-RU"/>
        </w:rPr>
        <w:t xml:space="preserve">Сейчас многие </w:t>
      </w:r>
      <w:r w:rsidRPr="00C05378">
        <w:rPr>
          <w:shd w:val="clear" w:color="auto" w:fill="C0C0C0"/>
          <w:lang w:val="ru-RU"/>
        </w:rPr>
        <w:t>застройщики</w:t>
      </w:r>
      <w:r w:rsidRPr="00C05378">
        <w:rPr>
          <w:shd w:val="clear" w:color="auto" w:fill="FFFFFF"/>
          <w:lang w:val="ru-RU"/>
        </w:rPr>
        <w:t xml:space="preserve"> жалуются, что не могут получить </w:t>
      </w:r>
      <w:r w:rsidRPr="00C05378">
        <w:rPr>
          <w:shd w:val="clear" w:color="auto" w:fill="C0C0C0"/>
          <w:lang w:val="ru-RU"/>
        </w:rPr>
        <w:t>проектное финансирование</w:t>
      </w:r>
      <w:r w:rsidRPr="00C05378">
        <w:rPr>
          <w:shd w:val="clear" w:color="auto" w:fill="FFFFFF"/>
          <w:lang w:val="ru-RU"/>
        </w:rPr>
        <w:t xml:space="preserve">. Это так? </w:t>
      </w:r>
    </w:p>
    <w:p w:rsidR="00C05378" w:rsidRPr="00C05378" w:rsidRDefault="00C05378" w:rsidP="00C05378">
      <w:pPr>
        <w:pStyle w:val="NormalExport"/>
        <w:rPr>
          <w:lang w:val="ru-RU"/>
        </w:rPr>
      </w:pPr>
      <w:r w:rsidRPr="00C05378">
        <w:rPr>
          <w:shd w:val="clear" w:color="auto" w:fill="FFFFFF"/>
          <w:lang w:val="ru-RU"/>
        </w:rPr>
        <w:t xml:space="preserve"> - Массовых отказов в финансировании в Петербурге не наблюдается. Добросовестные компании, которые хорошо зарекомендовал себя на рынке, чувствуют себя нормально и не испытывают проблем. Я считаю, что те, кто до сих пор работал без проблем, и сейчас точно также продолжат работать. А те, у кого были трудности, им легче не станет.</w:t>
      </w:r>
    </w:p>
    <w:p w:rsidR="00C05378" w:rsidRPr="00C05378" w:rsidRDefault="00C05378" w:rsidP="00C05378">
      <w:pPr>
        <w:pStyle w:val="NormalExport"/>
        <w:rPr>
          <w:lang w:val="ru-RU"/>
        </w:rPr>
      </w:pPr>
      <w:r w:rsidRPr="00C05378">
        <w:rPr>
          <w:shd w:val="clear" w:color="auto" w:fill="FFFFFF"/>
          <w:lang w:val="ru-RU"/>
        </w:rPr>
        <w:t xml:space="preserve">А проблема с рабочей силой на стройках действительно так остра? </w:t>
      </w:r>
    </w:p>
    <w:p w:rsidR="00C05378" w:rsidRPr="00C05378" w:rsidRDefault="00C05378" w:rsidP="00C05378">
      <w:pPr>
        <w:pStyle w:val="NormalExport"/>
        <w:rPr>
          <w:lang w:val="ru-RU"/>
        </w:rPr>
      </w:pPr>
      <w:r w:rsidRPr="00C05378">
        <w:rPr>
          <w:shd w:val="clear" w:color="auto" w:fill="FFFFFF"/>
          <w:lang w:val="ru-RU"/>
        </w:rPr>
        <w:t xml:space="preserve"> - Мы проводили мониторинг, собирали данные по дефициту рабочей силы в строительной отрасли. По нашим оценкам, сегодня не хватает порядка 20 тыс. строителей. Причем, как на частных стройках, так и при возведении гособъектов, тех, что находятся в нашей зоне ответственности. Дефицит строителей в итоге выливается в рост себестоимости работ.</w:t>
      </w:r>
    </w:p>
    <w:p w:rsidR="00C05378" w:rsidRPr="00C05378" w:rsidRDefault="00C05378" w:rsidP="00C05378">
      <w:pPr>
        <w:pStyle w:val="NormalExport"/>
        <w:rPr>
          <w:lang w:val="ru-RU"/>
        </w:rPr>
      </w:pPr>
      <w:r w:rsidRPr="00C05378">
        <w:rPr>
          <w:shd w:val="clear" w:color="auto" w:fill="FFFFFF"/>
          <w:lang w:val="ru-RU"/>
        </w:rPr>
        <w:t xml:space="preserve">Подрядчики, которые работают на соцобъектах, работают в убыток? </w:t>
      </w:r>
    </w:p>
    <w:p w:rsidR="00C05378" w:rsidRPr="00C05378" w:rsidRDefault="00C05378" w:rsidP="00C05378">
      <w:pPr>
        <w:pStyle w:val="NormalExport"/>
        <w:rPr>
          <w:lang w:val="ru-RU"/>
        </w:rPr>
      </w:pPr>
      <w:r w:rsidRPr="00C05378">
        <w:rPr>
          <w:shd w:val="clear" w:color="auto" w:fill="FFFFFF"/>
          <w:lang w:val="ru-RU"/>
        </w:rPr>
        <w:t xml:space="preserve"> - Если бы это было так, они бы не работали. Бизнес не будет работать в убыток. Сегодня в городе строится 90 соцобъектов - значит это выгодно. Процент же этой выгоды всегда индивидуален и зависит от многих факторов, в том числе и от менеджмента компании. Плановая прибыль обычно в сметах закладывается в 8%. Но если управление хромает, то можно и в минус сработать.</w:t>
      </w:r>
    </w:p>
    <w:p w:rsidR="00C05378" w:rsidRPr="00C05378" w:rsidRDefault="00C05378" w:rsidP="00C05378">
      <w:pPr>
        <w:pStyle w:val="NormalExport"/>
        <w:rPr>
          <w:lang w:val="ru-RU"/>
        </w:rPr>
      </w:pPr>
      <w:r w:rsidRPr="00C05378">
        <w:rPr>
          <w:shd w:val="clear" w:color="auto" w:fill="FFFFFF"/>
          <w:lang w:val="ru-RU"/>
        </w:rPr>
        <w:t xml:space="preserve">Раньше было много скандалов с подрядчиками на соцобъектах, сейчас их стало меньше. Хороших подрядчиков стало больше? </w:t>
      </w:r>
    </w:p>
    <w:p w:rsidR="00C05378" w:rsidRPr="00C05378" w:rsidRDefault="00C05378" w:rsidP="00C05378">
      <w:pPr>
        <w:pStyle w:val="NormalExport"/>
        <w:rPr>
          <w:lang w:val="ru-RU"/>
        </w:rPr>
      </w:pPr>
      <w:r w:rsidRPr="00C05378">
        <w:rPr>
          <w:shd w:val="clear" w:color="auto" w:fill="FFFFFF"/>
          <w:lang w:val="ru-RU"/>
        </w:rPr>
        <w:t xml:space="preserve"> - Хороших подрядчиков в Петербурге много. Но </w:t>
      </w:r>
      <w:r w:rsidRPr="00C05378">
        <w:rPr>
          <w:shd w:val="clear" w:color="auto" w:fill="C0C0C0"/>
          <w:lang w:val="ru-RU"/>
        </w:rPr>
        <w:t>строительство</w:t>
      </w:r>
      <w:r w:rsidRPr="00C05378">
        <w:rPr>
          <w:shd w:val="clear" w:color="auto" w:fill="FFFFFF"/>
          <w:lang w:val="ru-RU"/>
        </w:rPr>
        <w:t xml:space="preserve"> социальных объектов, само по себе, сложное дело. Нужно уметь не только строить, но и проектировать, знать сметное ценообразование, уметь работать с экспертизой и с пользователем, причем все в короткие сроки - это трудная задача. Каждый социальный объект, кстати, по-своему индивидуален, хотя и относится к категории типовых. Опыт работы прошлого года показал, что каждая школа, поликлиника или спортобъект - все они имеют свой особый характер. У каждого своя технология и особенности.</w:t>
      </w:r>
    </w:p>
    <w:p w:rsidR="00C05378" w:rsidRPr="00C05378" w:rsidRDefault="00C05378" w:rsidP="00C05378">
      <w:pPr>
        <w:pStyle w:val="NormalExport"/>
        <w:rPr>
          <w:lang w:val="ru-RU"/>
        </w:rPr>
      </w:pPr>
      <w:r w:rsidRPr="00C05378">
        <w:rPr>
          <w:shd w:val="clear" w:color="auto" w:fill="FFFFFF"/>
          <w:lang w:val="ru-RU"/>
        </w:rPr>
        <w:t xml:space="preserve">Какое количество </w:t>
      </w:r>
      <w:r w:rsidRPr="00C05378">
        <w:rPr>
          <w:shd w:val="clear" w:color="auto" w:fill="C0C0C0"/>
          <w:lang w:val="ru-RU"/>
        </w:rPr>
        <w:t>застройщиков</w:t>
      </w:r>
      <w:r w:rsidRPr="00C05378">
        <w:rPr>
          <w:shd w:val="clear" w:color="auto" w:fill="FFFFFF"/>
          <w:lang w:val="ru-RU"/>
        </w:rPr>
        <w:t xml:space="preserve"> оптимально для рынка Санкт-Петербурга? Чем меньше, тем лучше? </w:t>
      </w:r>
    </w:p>
    <w:p w:rsidR="00C05378" w:rsidRPr="00C05378" w:rsidRDefault="00C05378" w:rsidP="00C05378">
      <w:pPr>
        <w:pStyle w:val="NormalExport"/>
        <w:rPr>
          <w:lang w:val="ru-RU"/>
        </w:rPr>
      </w:pPr>
      <w:r w:rsidRPr="00C05378">
        <w:rPr>
          <w:shd w:val="clear" w:color="auto" w:fill="FFFFFF"/>
          <w:lang w:val="ru-RU"/>
        </w:rPr>
        <w:t xml:space="preserve"> - Это вопрос рыночной конъюнктуры. Я считаю, что не в количестве дело. Конкурентная среда должна быть. А то количество </w:t>
      </w:r>
      <w:r w:rsidRPr="00C05378">
        <w:rPr>
          <w:shd w:val="clear" w:color="auto" w:fill="C0C0C0"/>
          <w:lang w:val="ru-RU"/>
        </w:rPr>
        <w:t>застройщиков</w:t>
      </w:r>
      <w:r w:rsidRPr="00C05378">
        <w:rPr>
          <w:shd w:val="clear" w:color="auto" w:fill="FFFFFF"/>
          <w:lang w:val="ru-RU"/>
        </w:rPr>
        <w:t xml:space="preserve">, которое сейчас есть, план по национальному проекту выполняет. </w:t>
      </w:r>
    </w:p>
    <w:p w:rsidR="00C05378" w:rsidRPr="00D27FF8" w:rsidRDefault="00C05378" w:rsidP="00D27FF8">
      <w:pPr>
        <w:pStyle w:val="ExportHyperlink"/>
        <w:spacing w:line="240" w:lineRule="auto"/>
        <w:jc w:val="right"/>
        <w:rPr>
          <w:b/>
          <w:lang w:val="ru-RU"/>
        </w:rPr>
      </w:pPr>
      <w:hyperlink r:id="rId9" w:history="1">
        <w:r w:rsidRPr="00D27FF8">
          <w:rPr>
            <w:b/>
          </w:rPr>
          <w:t>https</w:t>
        </w:r>
        <w:r w:rsidRPr="00D27FF8">
          <w:rPr>
            <w:b/>
            <w:lang w:val="ru-RU"/>
          </w:rPr>
          <w:t>://</w:t>
        </w:r>
        <w:r w:rsidRPr="00D27FF8">
          <w:rPr>
            <w:b/>
          </w:rPr>
          <w:t>www</w:t>
        </w:r>
        <w:r w:rsidRPr="00D27FF8">
          <w:rPr>
            <w:b/>
            <w:lang w:val="ru-RU"/>
          </w:rPr>
          <w:t>.</w:t>
        </w:r>
        <w:r w:rsidRPr="00D27FF8">
          <w:rPr>
            <w:b/>
          </w:rPr>
          <w:t>dp</w:t>
        </w:r>
        <w:r w:rsidRPr="00D27FF8">
          <w:rPr>
            <w:b/>
            <w:lang w:val="ru-RU"/>
          </w:rPr>
          <w:t>.</w:t>
        </w:r>
        <w:r w:rsidRPr="00D27FF8">
          <w:rPr>
            <w:b/>
          </w:rPr>
          <w:t>ru</w:t>
        </w:r>
        <w:r w:rsidRPr="00D27FF8">
          <w:rPr>
            <w:b/>
            <w:lang w:val="ru-RU"/>
          </w:rPr>
          <w:t>/</w:t>
        </w:r>
        <w:r w:rsidRPr="00D27FF8">
          <w:rPr>
            <w:b/>
          </w:rPr>
          <w:t>a</w:t>
        </w:r>
        <w:r w:rsidRPr="00D27FF8">
          <w:rPr>
            <w:b/>
            <w:lang w:val="ru-RU"/>
          </w:rPr>
          <w:t>/2021/03/18/</w:t>
        </w:r>
        <w:r w:rsidRPr="00D27FF8">
          <w:rPr>
            <w:b/>
          </w:rPr>
          <w:t>Igor</w:t>
        </w:r>
        <w:r w:rsidRPr="00D27FF8">
          <w:rPr>
            <w:b/>
            <w:lang w:val="ru-RU"/>
          </w:rPr>
          <w:t>_</w:t>
        </w:r>
        <w:r w:rsidRPr="00D27FF8">
          <w:rPr>
            <w:b/>
          </w:rPr>
          <w:t>Kreslavskij</w:t>
        </w:r>
        <w:r w:rsidRPr="00D27FF8">
          <w:rPr>
            <w:b/>
            <w:lang w:val="ru-RU"/>
          </w:rPr>
          <w:t>_</w:t>
        </w:r>
        <w:r w:rsidRPr="00D27FF8">
          <w:rPr>
            <w:b/>
          </w:rPr>
          <w:t>Zdes</w:t>
        </w:r>
        <w:r w:rsidRPr="00D27FF8">
          <w:rPr>
            <w:b/>
            <w:lang w:val="ru-RU"/>
          </w:rPr>
          <w:t>/</w:t>
        </w:r>
      </w:hyperlink>
    </w:p>
    <w:p w:rsidR="00C05378" w:rsidRPr="00D27FF8" w:rsidRDefault="00D27FF8" w:rsidP="00D27FF8">
      <w:pPr>
        <w:pStyle w:val="ExportHyperlink"/>
        <w:spacing w:line="240" w:lineRule="auto"/>
        <w:jc w:val="right"/>
        <w:rPr>
          <w:b/>
          <w:lang w:val="ru-RU"/>
        </w:rPr>
      </w:pPr>
      <w:bookmarkStart w:id="8" w:name="rep_list_3408643_1656400150"/>
      <w:r w:rsidRPr="00D27FF8">
        <w:rPr>
          <w:b/>
          <w:lang w:val="ru-RU"/>
        </w:rPr>
        <w:t>Похожие сообщения</w:t>
      </w:r>
      <w:r w:rsidR="00C05378" w:rsidRPr="00D27FF8">
        <w:rPr>
          <w:b/>
          <w:lang w:val="ru-RU"/>
        </w:rPr>
        <w:t>:</w:t>
      </w:r>
      <w:bookmarkEnd w:id="8"/>
    </w:p>
    <w:p w:rsidR="00C05378" w:rsidRPr="00D27FF8" w:rsidRDefault="00C05378" w:rsidP="00D27FF8">
      <w:pPr>
        <w:pStyle w:val="ExportHyperlink"/>
        <w:spacing w:line="240" w:lineRule="auto"/>
        <w:jc w:val="right"/>
        <w:rPr>
          <w:b/>
          <w:lang w:val="ru-RU"/>
        </w:rPr>
      </w:pPr>
      <w:hyperlink r:id="rId10" w:history="1">
        <w:r w:rsidRPr="00D27FF8">
          <w:rPr>
            <w:b/>
          </w:rPr>
          <w:t>News</w:t>
        </w:r>
        <w:r w:rsidRPr="00D27FF8">
          <w:rPr>
            <w:b/>
            <w:lang w:val="ru-RU"/>
          </w:rPr>
          <w:t>-</w:t>
        </w:r>
        <w:r w:rsidRPr="00D27FF8">
          <w:rPr>
            <w:b/>
          </w:rPr>
          <w:t>Life</w:t>
        </w:r>
        <w:r w:rsidRPr="00D27FF8">
          <w:rPr>
            <w:b/>
            <w:lang w:val="ru-RU"/>
          </w:rPr>
          <w:t xml:space="preserve"> (</w:t>
        </w:r>
        <w:r w:rsidRPr="00D27FF8">
          <w:rPr>
            <w:b/>
          </w:rPr>
          <w:t>news</w:t>
        </w:r>
        <w:r w:rsidRPr="00D27FF8">
          <w:rPr>
            <w:b/>
            <w:lang w:val="ru-RU"/>
          </w:rPr>
          <w:t>-</w:t>
        </w:r>
        <w:r w:rsidRPr="00D27FF8">
          <w:rPr>
            <w:b/>
          </w:rPr>
          <w:t>life</w:t>
        </w:r>
        <w:r w:rsidRPr="00D27FF8">
          <w:rPr>
            <w:b/>
            <w:lang w:val="ru-RU"/>
          </w:rPr>
          <w:t>.</w:t>
        </w:r>
        <w:r w:rsidRPr="00D27FF8">
          <w:rPr>
            <w:b/>
          </w:rPr>
          <w:t>pro</w:t>
        </w:r>
        <w:r w:rsidRPr="00D27FF8">
          <w:rPr>
            <w:b/>
            <w:lang w:val="ru-RU"/>
          </w:rPr>
          <w:t>), Москва, 18 марта 2021, Игорь Креславский: "Застройщики должны исполнять обязательства!"</w:t>
        </w:r>
      </w:hyperlink>
    </w:p>
    <w:p w:rsidR="00C05378" w:rsidRPr="00C05378" w:rsidRDefault="00C05378" w:rsidP="00C05378">
      <w:pPr>
        <w:rPr>
          <w:lang w:val="ru-RU"/>
        </w:rPr>
      </w:pPr>
    </w:p>
    <w:p w:rsidR="00D27FF8" w:rsidRDefault="00D27FF8" w:rsidP="00C05378">
      <w:pPr>
        <w:pStyle w:val="affff2"/>
        <w:spacing w:before="120"/>
      </w:pPr>
    </w:p>
    <w:p w:rsidR="00C05378" w:rsidRDefault="00C05378" w:rsidP="00C05378">
      <w:pPr>
        <w:pStyle w:val="affff2"/>
        <w:spacing w:before="120"/>
      </w:pPr>
      <w:bookmarkStart w:id="9" w:name="_Toc67077042"/>
      <w:r>
        <w:lastRenderedPageBreak/>
        <w:t>РБК Недвижимость (realty.rbc.ru), Москва, 18 марта 2021</w:t>
      </w:r>
      <w:bookmarkEnd w:id="9"/>
    </w:p>
    <w:p w:rsidR="00C05378" w:rsidRPr="00C05378" w:rsidRDefault="00C05378" w:rsidP="00C05378">
      <w:pPr>
        <w:pStyle w:val="afffc"/>
        <w:rPr>
          <w:lang w:val="ru-RU"/>
        </w:rPr>
      </w:pPr>
      <w:bookmarkStart w:id="10" w:name="txt_3408643_1656370247"/>
      <w:bookmarkStart w:id="11" w:name="_Toc67077043"/>
      <w:r w:rsidRPr="00C05378">
        <w:rPr>
          <w:lang w:val="ru-RU"/>
        </w:rPr>
        <w:t>Риелторы оценили рост цен на жилье комфорт-класса в Москве в 2021 году</w:t>
      </w:r>
      <w:bookmarkEnd w:id="10"/>
      <w:bookmarkEnd w:id="11"/>
    </w:p>
    <w:p w:rsidR="00C05378" w:rsidRPr="00C05378" w:rsidRDefault="00C05378" w:rsidP="00C05378">
      <w:pPr>
        <w:pStyle w:val="affff1"/>
        <w:jc w:val="left"/>
        <w:rPr>
          <w:lang w:val="ru-RU"/>
        </w:rPr>
      </w:pPr>
      <w:r w:rsidRPr="00C05378">
        <w:rPr>
          <w:lang w:val="ru-RU"/>
        </w:rPr>
        <w:t>Автор: Семенова Валерия</w:t>
      </w:r>
    </w:p>
    <w:p w:rsidR="00C05378" w:rsidRPr="00C05378" w:rsidRDefault="00C05378" w:rsidP="00C05378">
      <w:pPr>
        <w:pStyle w:val="NormalExport"/>
        <w:rPr>
          <w:lang w:val="ru-RU"/>
        </w:rPr>
      </w:pPr>
      <w:r w:rsidRPr="00C05378">
        <w:rPr>
          <w:shd w:val="clear" w:color="auto" w:fill="FFFFFF"/>
          <w:lang w:val="ru-RU"/>
        </w:rPr>
        <w:t xml:space="preserve">С начала первого квартала жилье массового спроса подорожало на 6,5%. К сентябрю цены могут вырасти еще сильнее </w:t>
      </w:r>
    </w:p>
    <w:p w:rsidR="00C05378" w:rsidRPr="00C05378" w:rsidRDefault="00C05378" w:rsidP="00C05378">
      <w:pPr>
        <w:pStyle w:val="NormalExport"/>
        <w:rPr>
          <w:lang w:val="ru-RU"/>
        </w:rPr>
      </w:pPr>
      <w:r w:rsidRPr="00C05378">
        <w:rPr>
          <w:shd w:val="clear" w:color="auto" w:fill="FFFFFF"/>
          <w:lang w:val="ru-RU"/>
        </w:rPr>
        <w:t xml:space="preserve">С марта 2020 года по март 2021-го средняя стоимость 1 кв. м в столичных новостройках комфорт-класса выросла на 17%, следует из предоставленного "РБК-Недвижимости" обзора аналитиков компании </w:t>
      </w:r>
      <w:r>
        <w:rPr>
          <w:shd w:val="clear" w:color="auto" w:fill="FFFFFF"/>
        </w:rPr>
        <w:t>Est</w:t>
      </w:r>
      <w:r w:rsidRPr="00C05378">
        <w:rPr>
          <w:shd w:val="clear" w:color="auto" w:fill="FFFFFF"/>
          <w:lang w:val="ru-RU"/>
        </w:rPr>
        <w:t>-</w:t>
      </w:r>
      <w:r>
        <w:rPr>
          <w:shd w:val="clear" w:color="auto" w:fill="FFFFFF"/>
        </w:rPr>
        <w:t>a</w:t>
      </w:r>
      <w:r w:rsidRPr="00C05378">
        <w:rPr>
          <w:shd w:val="clear" w:color="auto" w:fill="FFFFFF"/>
          <w:lang w:val="ru-RU"/>
        </w:rPr>
        <w:t>-</w:t>
      </w:r>
      <w:r>
        <w:rPr>
          <w:shd w:val="clear" w:color="auto" w:fill="FFFFFF"/>
        </w:rPr>
        <w:t>Tet</w:t>
      </w:r>
      <w:r w:rsidRPr="00C05378">
        <w:rPr>
          <w:shd w:val="clear" w:color="auto" w:fill="FFFFFF"/>
          <w:lang w:val="ru-RU"/>
        </w:rPr>
        <w:t>.</w:t>
      </w:r>
    </w:p>
    <w:p w:rsidR="00C05378" w:rsidRPr="00C05378" w:rsidRDefault="00C05378" w:rsidP="00C05378">
      <w:pPr>
        <w:pStyle w:val="NormalExport"/>
        <w:rPr>
          <w:lang w:val="ru-RU"/>
        </w:rPr>
      </w:pPr>
      <w:r w:rsidRPr="00C05378">
        <w:rPr>
          <w:shd w:val="clear" w:color="auto" w:fill="FFFFFF"/>
          <w:lang w:val="ru-RU"/>
        </w:rPr>
        <w:t>К середине марта средняя стоимость "квадрата" в жилых комплексах комфорт-класса Москвы достигла 214 тыс. руб. (годом ранее - 183 тыс. руб.). Рост к первому кварталу 2019-го составил 25,9%. В компании отмечают, что цены росли и в начале года: с января по середину марта средняя стоимость 1 кв. м в сегменте увеличилась на 6,46%.</w:t>
      </w:r>
    </w:p>
    <w:p w:rsidR="00C05378" w:rsidRPr="00C05378" w:rsidRDefault="00C05378" w:rsidP="00FC48CE">
      <w:pPr>
        <w:pStyle w:val="NormalExport"/>
        <w:jc w:val="center"/>
        <w:rPr>
          <w:lang w:val="ru-RU"/>
        </w:rPr>
      </w:pPr>
      <w:r w:rsidRPr="00C05378">
        <w:rPr>
          <w:shd w:val="clear" w:color="auto" w:fill="FFFFFF"/>
          <w:lang w:val="ru-RU"/>
        </w:rPr>
        <w:t>Спрос, предложение и цены на новостройки комфорт-класса в Москве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4"/>
        <w:gridCol w:w="2693"/>
        <w:gridCol w:w="2551"/>
        <w:gridCol w:w="2552"/>
      </w:tblGrid>
      <w:tr w:rsidR="00C05378" w:rsidRPr="00FC48CE" w:rsidTr="00FC48CE">
        <w:trPr>
          <w:jc w:val="center"/>
        </w:trPr>
        <w:tc>
          <w:tcPr>
            <w:tcW w:w="1844" w:type="dxa"/>
            <w:tcMar>
              <w:top w:w="20" w:type="dxa"/>
              <w:left w:w="20" w:type="dxa"/>
              <w:bottom w:w="20" w:type="dxa"/>
              <w:right w:w="20" w:type="dxa"/>
            </w:tcMar>
            <w:vAlign w:val="center"/>
          </w:tcPr>
          <w:p w:rsidR="00C05378" w:rsidRPr="00FC48CE" w:rsidRDefault="00C05378" w:rsidP="00FC48CE">
            <w:pPr>
              <w:pStyle w:val="Normal0"/>
              <w:jc w:val="center"/>
            </w:pPr>
            <w:r w:rsidRPr="00FC48CE">
              <w:rPr>
                <w:shd w:val="clear" w:color="auto" w:fill="FFFFFF"/>
              </w:rPr>
              <w:t>Период</w:t>
            </w:r>
          </w:p>
        </w:tc>
        <w:tc>
          <w:tcPr>
            <w:tcW w:w="2693" w:type="dxa"/>
            <w:tcMar>
              <w:top w:w="20" w:type="dxa"/>
              <w:left w:w="20" w:type="dxa"/>
              <w:bottom w:w="20" w:type="dxa"/>
              <w:right w:w="20" w:type="dxa"/>
            </w:tcMar>
            <w:vAlign w:val="center"/>
          </w:tcPr>
          <w:p w:rsidR="00C05378" w:rsidRPr="00FC48CE" w:rsidRDefault="00C05378" w:rsidP="00FC48CE">
            <w:pPr>
              <w:pStyle w:val="Normal0"/>
              <w:jc w:val="center"/>
            </w:pPr>
            <w:r w:rsidRPr="00FC48CE">
              <w:rPr>
                <w:shd w:val="clear" w:color="auto" w:fill="FFFFFF"/>
              </w:rPr>
              <w:t>Предложение новостроек комфорт-класса в Москве, тыс. кв. м</w:t>
            </w:r>
          </w:p>
        </w:tc>
        <w:tc>
          <w:tcPr>
            <w:tcW w:w="2551" w:type="dxa"/>
            <w:tcMar>
              <w:top w:w="20" w:type="dxa"/>
              <w:left w:w="20" w:type="dxa"/>
              <w:bottom w:w="20" w:type="dxa"/>
              <w:right w:w="20" w:type="dxa"/>
            </w:tcMar>
            <w:vAlign w:val="center"/>
          </w:tcPr>
          <w:p w:rsidR="00C05378" w:rsidRPr="00FC48CE" w:rsidRDefault="00C05378" w:rsidP="00FC48CE">
            <w:pPr>
              <w:pStyle w:val="Normal0"/>
              <w:jc w:val="center"/>
            </w:pPr>
            <w:r w:rsidRPr="00FC48CE">
              <w:rPr>
                <w:shd w:val="clear" w:color="auto" w:fill="FFFFFF"/>
              </w:rPr>
              <w:t>Спрос на новостройки комфорт-класса в Москве, тыс. кв. м</w:t>
            </w:r>
          </w:p>
        </w:tc>
        <w:tc>
          <w:tcPr>
            <w:tcW w:w="2552" w:type="dxa"/>
            <w:tcMar>
              <w:top w:w="20" w:type="dxa"/>
              <w:left w:w="20" w:type="dxa"/>
              <w:bottom w:w="20" w:type="dxa"/>
              <w:right w:w="20" w:type="dxa"/>
            </w:tcMar>
            <w:vAlign w:val="center"/>
          </w:tcPr>
          <w:p w:rsidR="00C05378" w:rsidRPr="00FC48CE" w:rsidRDefault="00C05378" w:rsidP="00FC48CE">
            <w:pPr>
              <w:pStyle w:val="Normal0"/>
              <w:jc w:val="center"/>
            </w:pPr>
            <w:r w:rsidRPr="00FC48CE">
              <w:rPr>
                <w:shd w:val="clear" w:color="auto" w:fill="FFFFFF"/>
              </w:rPr>
              <w:t>Средняя стоимость кв.м новостроек комфорт-класса в Москве, тыс. руб.</w:t>
            </w:r>
          </w:p>
        </w:tc>
      </w:tr>
      <w:tr w:rsidR="00C05378" w:rsidRPr="00FC48CE" w:rsidTr="00FC48CE">
        <w:trPr>
          <w:jc w:val="center"/>
        </w:trPr>
        <w:tc>
          <w:tcPr>
            <w:tcW w:w="1844" w:type="dxa"/>
            <w:tcMar>
              <w:top w:w="20" w:type="dxa"/>
              <w:left w:w="20" w:type="dxa"/>
              <w:bottom w:w="20" w:type="dxa"/>
              <w:right w:w="20" w:type="dxa"/>
            </w:tcMar>
            <w:vAlign w:val="center"/>
          </w:tcPr>
          <w:p w:rsidR="00C05378" w:rsidRPr="00FC48CE" w:rsidRDefault="00C05378" w:rsidP="00D27FF8">
            <w:pPr>
              <w:pStyle w:val="Normal0"/>
            </w:pPr>
            <w:r w:rsidRPr="00FC48CE">
              <w:rPr>
                <w:shd w:val="clear" w:color="auto" w:fill="FFFFFF"/>
              </w:rPr>
              <w:t>1 кв. 2019 г.</w:t>
            </w:r>
          </w:p>
        </w:tc>
        <w:tc>
          <w:tcPr>
            <w:tcW w:w="2693" w:type="dxa"/>
            <w:tcMar>
              <w:top w:w="20" w:type="dxa"/>
              <w:left w:w="20" w:type="dxa"/>
              <w:bottom w:w="20" w:type="dxa"/>
              <w:right w:w="20" w:type="dxa"/>
            </w:tcMar>
            <w:vAlign w:val="center"/>
          </w:tcPr>
          <w:p w:rsidR="00C05378" w:rsidRPr="00FC48CE" w:rsidRDefault="00C05378" w:rsidP="00FC48CE">
            <w:pPr>
              <w:pStyle w:val="Normal0"/>
              <w:jc w:val="center"/>
            </w:pPr>
            <w:r w:rsidRPr="00FC48CE">
              <w:rPr>
                <w:shd w:val="clear" w:color="auto" w:fill="FFFFFF"/>
              </w:rPr>
              <w:t>1102</w:t>
            </w:r>
          </w:p>
        </w:tc>
        <w:tc>
          <w:tcPr>
            <w:tcW w:w="2551" w:type="dxa"/>
            <w:tcMar>
              <w:top w:w="20" w:type="dxa"/>
              <w:left w:w="20" w:type="dxa"/>
              <w:bottom w:w="20" w:type="dxa"/>
              <w:right w:w="20" w:type="dxa"/>
            </w:tcMar>
            <w:vAlign w:val="center"/>
          </w:tcPr>
          <w:p w:rsidR="00C05378" w:rsidRPr="00FC48CE" w:rsidRDefault="00C05378" w:rsidP="00FC48CE">
            <w:pPr>
              <w:pStyle w:val="Normal0"/>
              <w:jc w:val="center"/>
            </w:pPr>
            <w:r w:rsidRPr="00FC48CE">
              <w:rPr>
                <w:shd w:val="clear" w:color="auto" w:fill="FFFFFF"/>
              </w:rPr>
              <w:t>446</w:t>
            </w:r>
          </w:p>
        </w:tc>
        <w:tc>
          <w:tcPr>
            <w:tcW w:w="2552" w:type="dxa"/>
            <w:tcMar>
              <w:top w:w="20" w:type="dxa"/>
              <w:left w:w="20" w:type="dxa"/>
              <w:bottom w:w="20" w:type="dxa"/>
              <w:right w:w="20" w:type="dxa"/>
            </w:tcMar>
            <w:vAlign w:val="center"/>
          </w:tcPr>
          <w:p w:rsidR="00C05378" w:rsidRPr="00FC48CE" w:rsidRDefault="00C05378" w:rsidP="00FC48CE">
            <w:pPr>
              <w:pStyle w:val="Normal0"/>
              <w:jc w:val="center"/>
            </w:pPr>
            <w:r w:rsidRPr="00FC48CE">
              <w:rPr>
                <w:shd w:val="clear" w:color="auto" w:fill="FFFFFF"/>
              </w:rPr>
              <w:t>170</w:t>
            </w:r>
          </w:p>
        </w:tc>
      </w:tr>
      <w:tr w:rsidR="00C05378" w:rsidRPr="00FC48CE" w:rsidTr="00FC48CE">
        <w:trPr>
          <w:jc w:val="center"/>
        </w:trPr>
        <w:tc>
          <w:tcPr>
            <w:tcW w:w="1844" w:type="dxa"/>
            <w:tcMar>
              <w:top w:w="20" w:type="dxa"/>
              <w:left w:w="20" w:type="dxa"/>
              <w:bottom w:w="20" w:type="dxa"/>
              <w:right w:w="20" w:type="dxa"/>
            </w:tcMar>
            <w:vAlign w:val="center"/>
          </w:tcPr>
          <w:p w:rsidR="00C05378" w:rsidRPr="00FC48CE" w:rsidRDefault="00C05378" w:rsidP="00D27FF8">
            <w:pPr>
              <w:pStyle w:val="Normal0"/>
            </w:pPr>
            <w:r w:rsidRPr="00FC48CE">
              <w:rPr>
                <w:shd w:val="clear" w:color="auto" w:fill="FFFFFF"/>
              </w:rPr>
              <w:t>2 кв. 2019 г.</w:t>
            </w:r>
          </w:p>
        </w:tc>
        <w:tc>
          <w:tcPr>
            <w:tcW w:w="2693" w:type="dxa"/>
            <w:tcMar>
              <w:top w:w="20" w:type="dxa"/>
              <w:left w:w="20" w:type="dxa"/>
              <w:bottom w:w="20" w:type="dxa"/>
              <w:right w:w="20" w:type="dxa"/>
            </w:tcMar>
            <w:vAlign w:val="center"/>
          </w:tcPr>
          <w:p w:rsidR="00C05378" w:rsidRPr="00FC48CE" w:rsidRDefault="00C05378" w:rsidP="00FC48CE">
            <w:pPr>
              <w:pStyle w:val="Normal0"/>
              <w:jc w:val="center"/>
            </w:pPr>
            <w:r w:rsidRPr="00FC48CE">
              <w:rPr>
                <w:shd w:val="clear" w:color="auto" w:fill="FFFFFF"/>
              </w:rPr>
              <w:t>1076</w:t>
            </w:r>
          </w:p>
        </w:tc>
        <w:tc>
          <w:tcPr>
            <w:tcW w:w="2551" w:type="dxa"/>
            <w:tcMar>
              <w:top w:w="20" w:type="dxa"/>
              <w:left w:w="20" w:type="dxa"/>
              <w:bottom w:w="20" w:type="dxa"/>
              <w:right w:w="20" w:type="dxa"/>
            </w:tcMar>
            <w:vAlign w:val="center"/>
          </w:tcPr>
          <w:p w:rsidR="00C05378" w:rsidRPr="00FC48CE" w:rsidRDefault="00C05378" w:rsidP="00FC48CE">
            <w:pPr>
              <w:pStyle w:val="Normal0"/>
              <w:jc w:val="center"/>
            </w:pPr>
            <w:r w:rsidRPr="00FC48CE">
              <w:rPr>
                <w:shd w:val="clear" w:color="auto" w:fill="FFFFFF"/>
              </w:rPr>
              <w:t>446</w:t>
            </w:r>
          </w:p>
        </w:tc>
        <w:tc>
          <w:tcPr>
            <w:tcW w:w="2552" w:type="dxa"/>
            <w:tcMar>
              <w:top w:w="20" w:type="dxa"/>
              <w:left w:w="20" w:type="dxa"/>
              <w:bottom w:w="20" w:type="dxa"/>
              <w:right w:w="20" w:type="dxa"/>
            </w:tcMar>
            <w:vAlign w:val="center"/>
          </w:tcPr>
          <w:p w:rsidR="00C05378" w:rsidRPr="00FC48CE" w:rsidRDefault="00C05378" w:rsidP="00FC48CE">
            <w:pPr>
              <w:pStyle w:val="Normal0"/>
              <w:jc w:val="center"/>
            </w:pPr>
            <w:r w:rsidRPr="00FC48CE">
              <w:rPr>
                <w:shd w:val="clear" w:color="auto" w:fill="FFFFFF"/>
              </w:rPr>
              <w:t>170</w:t>
            </w:r>
          </w:p>
        </w:tc>
      </w:tr>
      <w:tr w:rsidR="00C05378" w:rsidRPr="00FC48CE" w:rsidTr="00FC48CE">
        <w:trPr>
          <w:jc w:val="center"/>
        </w:trPr>
        <w:tc>
          <w:tcPr>
            <w:tcW w:w="1844" w:type="dxa"/>
            <w:tcMar>
              <w:top w:w="20" w:type="dxa"/>
              <w:left w:w="20" w:type="dxa"/>
              <w:bottom w:w="20" w:type="dxa"/>
              <w:right w:w="20" w:type="dxa"/>
            </w:tcMar>
            <w:vAlign w:val="center"/>
          </w:tcPr>
          <w:p w:rsidR="00C05378" w:rsidRPr="00FC48CE" w:rsidRDefault="00C05378" w:rsidP="00D27FF8">
            <w:pPr>
              <w:pStyle w:val="Normal0"/>
            </w:pPr>
            <w:r w:rsidRPr="00FC48CE">
              <w:rPr>
                <w:shd w:val="clear" w:color="auto" w:fill="FFFFFF"/>
              </w:rPr>
              <w:t>3 кв. 2019 г.</w:t>
            </w:r>
          </w:p>
        </w:tc>
        <w:tc>
          <w:tcPr>
            <w:tcW w:w="2693" w:type="dxa"/>
            <w:tcMar>
              <w:top w:w="20" w:type="dxa"/>
              <w:left w:w="20" w:type="dxa"/>
              <w:bottom w:w="20" w:type="dxa"/>
              <w:right w:w="20" w:type="dxa"/>
            </w:tcMar>
            <w:vAlign w:val="center"/>
          </w:tcPr>
          <w:p w:rsidR="00C05378" w:rsidRPr="00FC48CE" w:rsidRDefault="00C05378" w:rsidP="00FC48CE">
            <w:pPr>
              <w:pStyle w:val="Normal0"/>
              <w:jc w:val="center"/>
            </w:pPr>
            <w:r w:rsidRPr="00FC48CE">
              <w:rPr>
                <w:shd w:val="clear" w:color="auto" w:fill="FFFFFF"/>
              </w:rPr>
              <w:t>1173</w:t>
            </w:r>
          </w:p>
        </w:tc>
        <w:tc>
          <w:tcPr>
            <w:tcW w:w="2551" w:type="dxa"/>
            <w:tcMar>
              <w:top w:w="20" w:type="dxa"/>
              <w:left w:w="20" w:type="dxa"/>
              <w:bottom w:w="20" w:type="dxa"/>
              <w:right w:w="20" w:type="dxa"/>
            </w:tcMar>
            <w:vAlign w:val="center"/>
          </w:tcPr>
          <w:p w:rsidR="00C05378" w:rsidRPr="00FC48CE" w:rsidRDefault="00C05378" w:rsidP="00FC48CE">
            <w:pPr>
              <w:pStyle w:val="Normal0"/>
              <w:jc w:val="center"/>
            </w:pPr>
            <w:r w:rsidRPr="00FC48CE">
              <w:rPr>
                <w:shd w:val="clear" w:color="auto" w:fill="FFFFFF"/>
              </w:rPr>
              <w:t>420</w:t>
            </w:r>
          </w:p>
        </w:tc>
        <w:tc>
          <w:tcPr>
            <w:tcW w:w="2552" w:type="dxa"/>
            <w:tcMar>
              <w:top w:w="20" w:type="dxa"/>
              <w:left w:w="20" w:type="dxa"/>
              <w:bottom w:w="20" w:type="dxa"/>
              <w:right w:w="20" w:type="dxa"/>
            </w:tcMar>
            <w:vAlign w:val="center"/>
          </w:tcPr>
          <w:p w:rsidR="00C05378" w:rsidRPr="00FC48CE" w:rsidRDefault="00C05378" w:rsidP="00FC48CE">
            <w:pPr>
              <w:pStyle w:val="Normal0"/>
              <w:jc w:val="center"/>
            </w:pPr>
            <w:r w:rsidRPr="00FC48CE">
              <w:rPr>
                <w:shd w:val="clear" w:color="auto" w:fill="FFFFFF"/>
              </w:rPr>
              <w:t>175</w:t>
            </w:r>
          </w:p>
        </w:tc>
      </w:tr>
      <w:tr w:rsidR="00C05378" w:rsidRPr="00FC48CE" w:rsidTr="00FC48CE">
        <w:trPr>
          <w:jc w:val="center"/>
        </w:trPr>
        <w:tc>
          <w:tcPr>
            <w:tcW w:w="1844" w:type="dxa"/>
            <w:tcMar>
              <w:top w:w="20" w:type="dxa"/>
              <w:left w:w="20" w:type="dxa"/>
              <w:bottom w:w="20" w:type="dxa"/>
              <w:right w:w="20" w:type="dxa"/>
            </w:tcMar>
            <w:vAlign w:val="center"/>
          </w:tcPr>
          <w:p w:rsidR="00C05378" w:rsidRPr="00FC48CE" w:rsidRDefault="00C05378" w:rsidP="00D27FF8">
            <w:pPr>
              <w:pStyle w:val="Normal0"/>
            </w:pPr>
            <w:r w:rsidRPr="00FC48CE">
              <w:rPr>
                <w:shd w:val="clear" w:color="auto" w:fill="FFFFFF"/>
              </w:rPr>
              <w:t>4 кв. 2019 г.</w:t>
            </w:r>
          </w:p>
        </w:tc>
        <w:tc>
          <w:tcPr>
            <w:tcW w:w="2693" w:type="dxa"/>
            <w:tcMar>
              <w:top w:w="20" w:type="dxa"/>
              <w:left w:w="20" w:type="dxa"/>
              <w:bottom w:w="20" w:type="dxa"/>
              <w:right w:w="20" w:type="dxa"/>
            </w:tcMar>
            <w:vAlign w:val="center"/>
          </w:tcPr>
          <w:p w:rsidR="00C05378" w:rsidRPr="00FC48CE" w:rsidRDefault="00C05378" w:rsidP="00FC48CE">
            <w:pPr>
              <w:pStyle w:val="Normal0"/>
              <w:jc w:val="center"/>
            </w:pPr>
            <w:r w:rsidRPr="00FC48CE">
              <w:rPr>
                <w:shd w:val="clear" w:color="auto" w:fill="FFFFFF"/>
              </w:rPr>
              <w:t>1068</w:t>
            </w:r>
          </w:p>
        </w:tc>
        <w:tc>
          <w:tcPr>
            <w:tcW w:w="2551" w:type="dxa"/>
            <w:tcMar>
              <w:top w:w="20" w:type="dxa"/>
              <w:left w:w="20" w:type="dxa"/>
              <w:bottom w:w="20" w:type="dxa"/>
              <w:right w:w="20" w:type="dxa"/>
            </w:tcMar>
            <w:vAlign w:val="center"/>
          </w:tcPr>
          <w:p w:rsidR="00C05378" w:rsidRPr="00FC48CE" w:rsidRDefault="00C05378" w:rsidP="00FC48CE">
            <w:pPr>
              <w:pStyle w:val="Normal0"/>
              <w:jc w:val="center"/>
            </w:pPr>
            <w:r w:rsidRPr="00FC48CE">
              <w:rPr>
                <w:shd w:val="clear" w:color="auto" w:fill="FFFFFF"/>
              </w:rPr>
              <w:t>512</w:t>
            </w:r>
          </w:p>
        </w:tc>
        <w:tc>
          <w:tcPr>
            <w:tcW w:w="2552" w:type="dxa"/>
            <w:tcMar>
              <w:top w:w="20" w:type="dxa"/>
              <w:left w:w="20" w:type="dxa"/>
              <w:bottom w:w="20" w:type="dxa"/>
              <w:right w:w="20" w:type="dxa"/>
            </w:tcMar>
            <w:vAlign w:val="center"/>
          </w:tcPr>
          <w:p w:rsidR="00C05378" w:rsidRPr="00FC48CE" w:rsidRDefault="00C05378" w:rsidP="00FC48CE">
            <w:pPr>
              <w:pStyle w:val="Normal0"/>
              <w:jc w:val="center"/>
            </w:pPr>
            <w:r w:rsidRPr="00FC48CE">
              <w:rPr>
                <w:shd w:val="clear" w:color="auto" w:fill="FFFFFF"/>
              </w:rPr>
              <w:t>174</w:t>
            </w:r>
          </w:p>
        </w:tc>
      </w:tr>
      <w:tr w:rsidR="00C05378" w:rsidRPr="00FC48CE" w:rsidTr="00FC48CE">
        <w:trPr>
          <w:jc w:val="center"/>
        </w:trPr>
        <w:tc>
          <w:tcPr>
            <w:tcW w:w="1844" w:type="dxa"/>
            <w:tcMar>
              <w:top w:w="20" w:type="dxa"/>
              <w:left w:w="20" w:type="dxa"/>
              <w:bottom w:w="20" w:type="dxa"/>
              <w:right w:w="20" w:type="dxa"/>
            </w:tcMar>
            <w:vAlign w:val="center"/>
          </w:tcPr>
          <w:p w:rsidR="00C05378" w:rsidRPr="00FC48CE" w:rsidRDefault="00C05378" w:rsidP="00D27FF8">
            <w:pPr>
              <w:pStyle w:val="Normal0"/>
            </w:pPr>
            <w:r w:rsidRPr="00FC48CE">
              <w:rPr>
                <w:shd w:val="clear" w:color="auto" w:fill="FFFFFF"/>
              </w:rPr>
              <w:t>1 кв. 2020 г.</w:t>
            </w:r>
          </w:p>
        </w:tc>
        <w:tc>
          <w:tcPr>
            <w:tcW w:w="2693" w:type="dxa"/>
            <w:tcMar>
              <w:top w:w="20" w:type="dxa"/>
              <w:left w:w="20" w:type="dxa"/>
              <w:bottom w:w="20" w:type="dxa"/>
              <w:right w:w="20" w:type="dxa"/>
            </w:tcMar>
            <w:vAlign w:val="center"/>
          </w:tcPr>
          <w:p w:rsidR="00C05378" w:rsidRPr="00FC48CE" w:rsidRDefault="00C05378" w:rsidP="00FC48CE">
            <w:pPr>
              <w:pStyle w:val="Normal0"/>
              <w:jc w:val="center"/>
            </w:pPr>
            <w:r w:rsidRPr="00FC48CE">
              <w:rPr>
                <w:shd w:val="clear" w:color="auto" w:fill="FFFFFF"/>
              </w:rPr>
              <w:t>953</w:t>
            </w:r>
          </w:p>
        </w:tc>
        <w:tc>
          <w:tcPr>
            <w:tcW w:w="2551" w:type="dxa"/>
            <w:tcMar>
              <w:top w:w="20" w:type="dxa"/>
              <w:left w:w="20" w:type="dxa"/>
              <w:bottom w:w="20" w:type="dxa"/>
              <w:right w:w="20" w:type="dxa"/>
            </w:tcMar>
            <w:vAlign w:val="center"/>
          </w:tcPr>
          <w:p w:rsidR="00C05378" w:rsidRPr="00FC48CE" w:rsidRDefault="00C05378" w:rsidP="00FC48CE">
            <w:pPr>
              <w:pStyle w:val="Normal0"/>
              <w:jc w:val="center"/>
            </w:pPr>
            <w:r w:rsidRPr="00FC48CE">
              <w:rPr>
                <w:shd w:val="clear" w:color="auto" w:fill="FFFFFF"/>
              </w:rPr>
              <w:t>389</w:t>
            </w:r>
          </w:p>
        </w:tc>
        <w:tc>
          <w:tcPr>
            <w:tcW w:w="2552" w:type="dxa"/>
            <w:tcMar>
              <w:top w:w="20" w:type="dxa"/>
              <w:left w:w="20" w:type="dxa"/>
              <w:bottom w:w="20" w:type="dxa"/>
              <w:right w:w="20" w:type="dxa"/>
            </w:tcMar>
            <w:vAlign w:val="center"/>
          </w:tcPr>
          <w:p w:rsidR="00C05378" w:rsidRPr="00FC48CE" w:rsidRDefault="00C05378" w:rsidP="00FC48CE">
            <w:pPr>
              <w:pStyle w:val="Normal0"/>
              <w:jc w:val="center"/>
            </w:pPr>
            <w:r w:rsidRPr="00FC48CE">
              <w:rPr>
                <w:shd w:val="clear" w:color="auto" w:fill="FFFFFF"/>
              </w:rPr>
              <w:t>183</w:t>
            </w:r>
          </w:p>
        </w:tc>
      </w:tr>
      <w:tr w:rsidR="00C05378" w:rsidRPr="00FC48CE" w:rsidTr="00FC48CE">
        <w:trPr>
          <w:jc w:val="center"/>
        </w:trPr>
        <w:tc>
          <w:tcPr>
            <w:tcW w:w="1844" w:type="dxa"/>
            <w:tcMar>
              <w:top w:w="20" w:type="dxa"/>
              <w:left w:w="20" w:type="dxa"/>
              <w:bottom w:w="20" w:type="dxa"/>
              <w:right w:w="20" w:type="dxa"/>
            </w:tcMar>
            <w:vAlign w:val="center"/>
          </w:tcPr>
          <w:p w:rsidR="00C05378" w:rsidRPr="00FC48CE" w:rsidRDefault="00C05378" w:rsidP="00D27FF8">
            <w:pPr>
              <w:pStyle w:val="Normal0"/>
            </w:pPr>
            <w:r w:rsidRPr="00FC48CE">
              <w:rPr>
                <w:shd w:val="clear" w:color="auto" w:fill="FFFFFF"/>
              </w:rPr>
              <w:t>2 кв. 2020 г.</w:t>
            </w:r>
          </w:p>
        </w:tc>
        <w:tc>
          <w:tcPr>
            <w:tcW w:w="2693" w:type="dxa"/>
            <w:tcMar>
              <w:top w:w="20" w:type="dxa"/>
              <w:left w:w="20" w:type="dxa"/>
              <w:bottom w:w="20" w:type="dxa"/>
              <w:right w:w="20" w:type="dxa"/>
            </w:tcMar>
            <w:vAlign w:val="center"/>
          </w:tcPr>
          <w:p w:rsidR="00C05378" w:rsidRPr="00FC48CE" w:rsidRDefault="00C05378" w:rsidP="00FC48CE">
            <w:pPr>
              <w:pStyle w:val="Normal0"/>
              <w:jc w:val="center"/>
            </w:pPr>
            <w:r w:rsidRPr="00FC48CE">
              <w:rPr>
                <w:shd w:val="clear" w:color="auto" w:fill="FFFFFF"/>
              </w:rPr>
              <w:t>1085</w:t>
            </w:r>
          </w:p>
        </w:tc>
        <w:tc>
          <w:tcPr>
            <w:tcW w:w="2551" w:type="dxa"/>
            <w:tcMar>
              <w:top w:w="20" w:type="dxa"/>
              <w:left w:w="20" w:type="dxa"/>
              <w:bottom w:w="20" w:type="dxa"/>
              <w:right w:w="20" w:type="dxa"/>
            </w:tcMar>
            <w:vAlign w:val="center"/>
          </w:tcPr>
          <w:p w:rsidR="00C05378" w:rsidRPr="00FC48CE" w:rsidRDefault="00C05378" w:rsidP="00FC48CE">
            <w:pPr>
              <w:pStyle w:val="Normal0"/>
              <w:jc w:val="center"/>
            </w:pPr>
            <w:r w:rsidRPr="00FC48CE">
              <w:rPr>
                <w:shd w:val="clear" w:color="auto" w:fill="FFFFFF"/>
              </w:rPr>
              <w:t>280</w:t>
            </w:r>
          </w:p>
        </w:tc>
        <w:tc>
          <w:tcPr>
            <w:tcW w:w="2552" w:type="dxa"/>
            <w:tcMar>
              <w:top w:w="20" w:type="dxa"/>
              <w:left w:w="20" w:type="dxa"/>
              <w:bottom w:w="20" w:type="dxa"/>
              <w:right w:w="20" w:type="dxa"/>
            </w:tcMar>
            <w:vAlign w:val="center"/>
          </w:tcPr>
          <w:p w:rsidR="00C05378" w:rsidRPr="00FC48CE" w:rsidRDefault="00C05378" w:rsidP="00FC48CE">
            <w:pPr>
              <w:pStyle w:val="Normal0"/>
              <w:jc w:val="center"/>
            </w:pPr>
            <w:r w:rsidRPr="00FC48CE">
              <w:rPr>
                <w:shd w:val="clear" w:color="auto" w:fill="FFFFFF"/>
              </w:rPr>
              <w:t>183</w:t>
            </w:r>
          </w:p>
        </w:tc>
      </w:tr>
      <w:tr w:rsidR="00C05378" w:rsidRPr="00FC48CE" w:rsidTr="00FC48CE">
        <w:trPr>
          <w:jc w:val="center"/>
        </w:trPr>
        <w:tc>
          <w:tcPr>
            <w:tcW w:w="1844" w:type="dxa"/>
            <w:tcMar>
              <w:top w:w="20" w:type="dxa"/>
              <w:left w:w="20" w:type="dxa"/>
              <w:bottom w:w="20" w:type="dxa"/>
              <w:right w:w="20" w:type="dxa"/>
            </w:tcMar>
            <w:vAlign w:val="center"/>
          </w:tcPr>
          <w:p w:rsidR="00C05378" w:rsidRPr="00FC48CE" w:rsidRDefault="00C05378" w:rsidP="00D27FF8">
            <w:pPr>
              <w:pStyle w:val="Normal0"/>
            </w:pPr>
            <w:r w:rsidRPr="00FC48CE">
              <w:rPr>
                <w:shd w:val="clear" w:color="auto" w:fill="FFFFFF"/>
              </w:rPr>
              <w:t>3 кв. 2020 г.</w:t>
            </w:r>
          </w:p>
        </w:tc>
        <w:tc>
          <w:tcPr>
            <w:tcW w:w="2693" w:type="dxa"/>
            <w:tcMar>
              <w:top w:w="20" w:type="dxa"/>
              <w:left w:w="20" w:type="dxa"/>
              <w:bottom w:w="20" w:type="dxa"/>
              <w:right w:w="20" w:type="dxa"/>
            </w:tcMar>
            <w:vAlign w:val="center"/>
          </w:tcPr>
          <w:p w:rsidR="00C05378" w:rsidRPr="00FC48CE" w:rsidRDefault="00C05378" w:rsidP="00FC48CE">
            <w:pPr>
              <w:pStyle w:val="Normal0"/>
              <w:jc w:val="center"/>
            </w:pPr>
            <w:r w:rsidRPr="00FC48CE">
              <w:rPr>
                <w:shd w:val="clear" w:color="auto" w:fill="FFFFFF"/>
              </w:rPr>
              <w:t>955</w:t>
            </w:r>
          </w:p>
        </w:tc>
        <w:tc>
          <w:tcPr>
            <w:tcW w:w="2551" w:type="dxa"/>
            <w:tcMar>
              <w:top w:w="20" w:type="dxa"/>
              <w:left w:w="20" w:type="dxa"/>
              <w:bottom w:w="20" w:type="dxa"/>
              <w:right w:w="20" w:type="dxa"/>
            </w:tcMar>
            <w:vAlign w:val="center"/>
          </w:tcPr>
          <w:p w:rsidR="00C05378" w:rsidRPr="00FC48CE" w:rsidRDefault="00C05378" w:rsidP="00FC48CE">
            <w:pPr>
              <w:pStyle w:val="Normal0"/>
              <w:jc w:val="center"/>
            </w:pPr>
            <w:r w:rsidRPr="00FC48CE">
              <w:rPr>
                <w:shd w:val="clear" w:color="auto" w:fill="FFFFFF"/>
              </w:rPr>
              <w:t>383</w:t>
            </w:r>
          </w:p>
        </w:tc>
        <w:tc>
          <w:tcPr>
            <w:tcW w:w="2552" w:type="dxa"/>
            <w:tcMar>
              <w:top w:w="20" w:type="dxa"/>
              <w:left w:w="20" w:type="dxa"/>
              <w:bottom w:w="20" w:type="dxa"/>
              <w:right w:w="20" w:type="dxa"/>
            </w:tcMar>
            <w:vAlign w:val="center"/>
          </w:tcPr>
          <w:p w:rsidR="00C05378" w:rsidRPr="00FC48CE" w:rsidRDefault="00C05378" w:rsidP="00FC48CE">
            <w:pPr>
              <w:pStyle w:val="Normal0"/>
              <w:jc w:val="center"/>
            </w:pPr>
            <w:r w:rsidRPr="00FC48CE">
              <w:rPr>
                <w:shd w:val="clear" w:color="auto" w:fill="FFFFFF"/>
              </w:rPr>
              <w:t>189</w:t>
            </w:r>
          </w:p>
        </w:tc>
      </w:tr>
      <w:tr w:rsidR="00C05378" w:rsidRPr="00FC48CE" w:rsidTr="00FC48CE">
        <w:trPr>
          <w:jc w:val="center"/>
        </w:trPr>
        <w:tc>
          <w:tcPr>
            <w:tcW w:w="1844" w:type="dxa"/>
            <w:tcMar>
              <w:top w:w="20" w:type="dxa"/>
              <w:left w:w="20" w:type="dxa"/>
              <w:bottom w:w="20" w:type="dxa"/>
              <w:right w:w="20" w:type="dxa"/>
            </w:tcMar>
            <w:vAlign w:val="center"/>
          </w:tcPr>
          <w:p w:rsidR="00C05378" w:rsidRPr="00FC48CE" w:rsidRDefault="00C05378" w:rsidP="00D27FF8">
            <w:pPr>
              <w:pStyle w:val="Normal0"/>
            </w:pPr>
            <w:r w:rsidRPr="00FC48CE">
              <w:rPr>
                <w:shd w:val="clear" w:color="auto" w:fill="FFFFFF"/>
              </w:rPr>
              <w:t>4 кв. 2020 г.</w:t>
            </w:r>
          </w:p>
        </w:tc>
        <w:tc>
          <w:tcPr>
            <w:tcW w:w="2693" w:type="dxa"/>
            <w:tcMar>
              <w:top w:w="20" w:type="dxa"/>
              <w:left w:w="20" w:type="dxa"/>
              <w:bottom w:w="20" w:type="dxa"/>
              <w:right w:w="20" w:type="dxa"/>
            </w:tcMar>
            <w:vAlign w:val="center"/>
          </w:tcPr>
          <w:p w:rsidR="00C05378" w:rsidRPr="00FC48CE" w:rsidRDefault="00C05378" w:rsidP="00FC48CE">
            <w:pPr>
              <w:pStyle w:val="Normal0"/>
              <w:jc w:val="center"/>
            </w:pPr>
            <w:r w:rsidRPr="00FC48CE">
              <w:rPr>
                <w:shd w:val="clear" w:color="auto" w:fill="FFFFFF"/>
              </w:rPr>
              <w:t>797</w:t>
            </w:r>
          </w:p>
        </w:tc>
        <w:tc>
          <w:tcPr>
            <w:tcW w:w="2551" w:type="dxa"/>
            <w:tcMar>
              <w:top w:w="20" w:type="dxa"/>
              <w:left w:w="20" w:type="dxa"/>
              <w:bottom w:w="20" w:type="dxa"/>
              <w:right w:w="20" w:type="dxa"/>
            </w:tcMar>
            <w:vAlign w:val="center"/>
          </w:tcPr>
          <w:p w:rsidR="00C05378" w:rsidRPr="00FC48CE" w:rsidRDefault="00C05378" w:rsidP="00FC48CE">
            <w:pPr>
              <w:pStyle w:val="Normal0"/>
              <w:jc w:val="center"/>
            </w:pPr>
            <w:r w:rsidRPr="00FC48CE">
              <w:rPr>
                <w:shd w:val="clear" w:color="auto" w:fill="FFFFFF"/>
              </w:rPr>
              <w:t>745</w:t>
            </w:r>
          </w:p>
        </w:tc>
        <w:tc>
          <w:tcPr>
            <w:tcW w:w="2552" w:type="dxa"/>
            <w:tcMar>
              <w:top w:w="20" w:type="dxa"/>
              <w:left w:w="20" w:type="dxa"/>
              <w:bottom w:w="20" w:type="dxa"/>
              <w:right w:w="20" w:type="dxa"/>
            </w:tcMar>
            <w:vAlign w:val="center"/>
          </w:tcPr>
          <w:p w:rsidR="00C05378" w:rsidRPr="00FC48CE" w:rsidRDefault="00C05378" w:rsidP="00FC48CE">
            <w:pPr>
              <w:pStyle w:val="Normal0"/>
              <w:jc w:val="center"/>
            </w:pPr>
            <w:r w:rsidRPr="00FC48CE">
              <w:rPr>
                <w:shd w:val="clear" w:color="auto" w:fill="FFFFFF"/>
              </w:rPr>
              <w:t>201</w:t>
            </w:r>
          </w:p>
        </w:tc>
      </w:tr>
      <w:tr w:rsidR="00C05378" w:rsidRPr="00FC48CE" w:rsidTr="00FC48CE">
        <w:trPr>
          <w:jc w:val="center"/>
        </w:trPr>
        <w:tc>
          <w:tcPr>
            <w:tcW w:w="1844" w:type="dxa"/>
            <w:tcMar>
              <w:top w:w="20" w:type="dxa"/>
              <w:left w:w="20" w:type="dxa"/>
              <w:bottom w:w="20" w:type="dxa"/>
              <w:right w:w="20" w:type="dxa"/>
            </w:tcMar>
            <w:vAlign w:val="center"/>
          </w:tcPr>
          <w:p w:rsidR="00C05378" w:rsidRPr="00FC48CE" w:rsidRDefault="00C05378" w:rsidP="00D27FF8">
            <w:pPr>
              <w:pStyle w:val="Normal0"/>
            </w:pPr>
            <w:r w:rsidRPr="00FC48CE">
              <w:rPr>
                <w:shd w:val="clear" w:color="auto" w:fill="FFFFFF"/>
              </w:rPr>
              <w:t>1 кв. 2021 г. (предварительно)</w:t>
            </w:r>
          </w:p>
        </w:tc>
        <w:tc>
          <w:tcPr>
            <w:tcW w:w="2693" w:type="dxa"/>
            <w:tcMar>
              <w:top w:w="20" w:type="dxa"/>
              <w:left w:w="20" w:type="dxa"/>
              <w:bottom w:w="20" w:type="dxa"/>
              <w:right w:w="20" w:type="dxa"/>
            </w:tcMar>
            <w:vAlign w:val="center"/>
          </w:tcPr>
          <w:p w:rsidR="00C05378" w:rsidRPr="00FC48CE" w:rsidRDefault="00C05378" w:rsidP="00FC48CE">
            <w:pPr>
              <w:pStyle w:val="Normal0"/>
              <w:jc w:val="center"/>
            </w:pPr>
            <w:r w:rsidRPr="00FC48CE">
              <w:rPr>
                <w:shd w:val="clear" w:color="auto" w:fill="FFFFFF"/>
              </w:rPr>
              <w:t>797</w:t>
            </w:r>
          </w:p>
        </w:tc>
        <w:tc>
          <w:tcPr>
            <w:tcW w:w="2551" w:type="dxa"/>
            <w:tcMar>
              <w:top w:w="20" w:type="dxa"/>
              <w:left w:w="20" w:type="dxa"/>
              <w:bottom w:w="20" w:type="dxa"/>
              <w:right w:w="20" w:type="dxa"/>
            </w:tcMar>
            <w:vAlign w:val="center"/>
          </w:tcPr>
          <w:p w:rsidR="00C05378" w:rsidRPr="00FC48CE" w:rsidRDefault="00C05378" w:rsidP="00FC48CE">
            <w:pPr>
              <w:pStyle w:val="Normal0"/>
              <w:jc w:val="center"/>
            </w:pPr>
            <w:r w:rsidRPr="00FC48CE">
              <w:rPr>
                <w:shd w:val="clear" w:color="auto" w:fill="FFFFFF"/>
              </w:rPr>
              <w:t>532</w:t>
            </w:r>
          </w:p>
        </w:tc>
        <w:tc>
          <w:tcPr>
            <w:tcW w:w="2552" w:type="dxa"/>
            <w:tcMar>
              <w:top w:w="20" w:type="dxa"/>
              <w:left w:w="20" w:type="dxa"/>
              <w:bottom w:w="20" w:type="dxa"/>
              <w:right w:w="20" w:type="dxa"/>
            </w:tcMar>
            <w:vAlign w:val="center"/>
          </w:tcPr>
          <w:p w:rsidR="00C05378" w:rsidRPr="00FC48CE" w:rsidRDefault="00C05378" w:rsidP="00FC48CE">
            <w:pPr>
              <w:pStyle w:val="Normal0"/>
              <w:jc w:val="center"/>
            </w:pPr>
            <w:r w:rsidRPr="00FC48CE">
              <w:rPr>
                <w:shd w:val="clear" w:color="auto" w:fill="FFFFFF"/>
              </w:rPr>
              <w:t>214</w:t>
            </w:r>
          </w:p>
        </w:tc>
      </w:tr>
    </w:tbl>
    <w:p w:rsidR="00C05378" w:rsidRDefault="00C05378" w:rsidP="00C05378">
      <w:pPr>
        <w:pStyle w:val="NormalExport"/>
      </w:pPr>
      <w:r>
        <w:rPr>
          <w:shd w:val="clear" w:color="auto" w:fill="FFFFFF"/>
        </w:rPr>
        <w:t>Данные: Est-a-Tet</w:t>
      </w:r>
    </w:p>
    <w:p w:rsidR="00C05378" w:rsidRPr="00C05378" w:rsidRDefault="00C05378" w:rsidP="00C05378">
      <w:pPr>
        <w:pStyle w:val="NormalExport"/>
        <w:rPr>
          <w:lang w:val="ru-RU"/>
        </w:rPr>
      </w:pPr>
      <w:r w:rsidRPr="00C05378">
        <w:rPr>
          <w:shd w:val="clear" w:color="auto" w:fill="FFFFFF"/>
          <w:lang w:val="ru-RU"/>
        </w:rPr>
        <w:t>Общее предложение жилья в сегменте в компании оценивают в 14,6 тыс. квартир общей площадью 797 тыс. кв. м в 96 проектах, на долю комфорт-класса приходится 43,9% всех площадей на первичном рынке.</w:t>
      </w:r>
    </w:p>
    <w:p w:rsidR="00C05378" w:rsidRPr="00C05378" w:rsidRDefault="00C05378" w:rsidP="00C05378">
      <w:pPr>
        <w:pStyle w:val="NormalExport"/>
        <w:rPr>
          <w:lang w:val="ru-RU"/>
        </w:rPr>
      </w:pPr>
      <w:r w:rsidRPr="00C05378">
        <w:rPr>
          <w:shd w:val="clear" w:color="auto" w:fill="FFFFFF"/>
          <w:lang w:val="ru-RU"/>
        </w:rPr>
        <w:t xml:space="preserve">За год объем предложения новостроек комфорт-класса сократился на 16,3%. "Основным периодом вымывания предложения квартир комфорт-класса был четвертый квартал 2020 года, когда покупатели стремились успеть воспользоваться ипотечной программой с господдержкой, в этот период были отмечены рекордные темпы продаж", - поясняет директор департамента проектного консалтинга </w:t>
      </w:r>
      <w:r>
        <w:rPr>
          <w:shd w:val="clear" w:color="auto" w:fill="FFFFFF"/>
        </w:rPr>
        <w:t>Est</w:t>
      </w:r>
      <w:r w:rsidRPr="00C05378">
        <w:rPr>
          <w:shd w:val="clear" w:color="auto" w:fill="FFFFFF"/>
          <w:lang w:val="ru-RU"/>
        </w:rPr>
        <w:t>-</w:t>
      </w:r>
      <w:r>
        <w:rPr>
          <w:shd w:val="clear" w:color="auto" w:fill="FFFFFF"/>
        </w:rPr>
        <w:t>a</w:t>
      </w:r>
      <w:r w:rsidRPr="00C05378">
        <w:rPr>
          <w:shd w:val="clear" w:color="auto" w:fill="FFFFFF"/>
          <w:lang w:val="ru-RU"/>
        </w:rPr>
        <w:t>-</w:t>
      </w:r>
      <w:r>
        <w:rPr>
          <w:shd w:val="clear" w:color="auto" w:fill="FFFFFF"/>
        </w:rPr>
        <w:t>Tet</w:t>
      </w:r>
      <w:r w:rsidRPr="00C05378">
        <w:rPr>
          <w:shd w:val="clear" w:color="auto" w:fill="FFFFFF"/>
          <w:lang w:val="ru-RU"/>
        </w:rPr>
        <w:t xml:space="preserve"> Роман Родионцев.</w:t>
      </w:r>
    </w:p>
    <w:p w:rsidR="00C05378" w:rsidRPr="00C05378" w:rsidRDefault="00C05378" w:rsidP="00C05378">
      <w:pPr>
        <w:pStyle w:val="NormalExport"/>
        <w:rPr>
          <w:lang w:val="ru-RU"/>
        </w:rPr>
      </w:pPr>
      <w:r w:rsidRPr="00C05378">
        <w:rPr>
          <w:shd w:val="clear" w:color="auto" w:fill="FFFFFF"/>
          <w:lang w:val="ru-RU"/>
        </w:rPr>
        <w:t>Вымывание существенного объема предложения на рынке комфорт-класса "РБК-Недвижимости" подтверждают и в компании "Бест-Новострой". "С начала 2021 года в Старой Москве стартовало пока только 11 проектов массового сегмента. Для сравнения, за последние три месяца 2020 года вышло вдвое больше: 22 проекта, - говорит председатель совета директоров компании "Бест-Новострой" Ирина Доброхотова. - Число реализуемых проектов в сегменте относительно марта 2020 года сократилось почти на треть". Сокращение предложения на треть по площади за год подтверждают и в риелторской компании "Бон Тон".</w:t>
      </w:r>
    </w:p>
    <w:p w:rsidR="00C05378" w:rsidRPr="00C05378" w:rsidRDefault="00C05378" w:rsidP="00C05378">
      <w:pPr>
        <w:pStyle w:val="NormalExport"/>
        <w:rPr>
          <w:lang w:val="ru-RU"/>
        </w:rPr>
      </w:pPr>
      <w:r w:rsidRPr="00C05378">
        <w:rPr>
          <w:shd w:val="clear" w:color="auto" w:fill="FFFFFF"/>
          <w:lang w:val="ru-RU"/>
        </w:rPr>
        <w:t xml:space="preserve">В </w:t>
      </w:r>
      <w:r>
        <w:rPr>
          <w:shd w:val="clear" w:color="auto" w:fill="FFFFFF"/>
        </w:rPr>
        <w:t>Est</w:t>
      </w:r>
      <w:r w:rsidRPr="00C05378">
        <w:rPr>
          <w:shd w:val="clear" w:color="auto" w:fill="FFFFFF"/>
          <w:lang w:val="ru-RU"/>
        </w:rPr>
        <w:t>-</w:t>
      </w:r>
      <w:r>
        <w:rPr>
          <w:shd w:val="clear" w:color="auto" w:fill="FFFFFF"/>
        </w:rPr>
        <w:t>a</w:t>
      </w:r>
      <w:r w:rsidRPr="00C05378">
        <w:rPr>
          <w:shd w:val="clear" w:color="auto" w:fill="FFFFFF"/>
          <w:lang w:val="ru-RU"/>
        </w:rPr>
        <w:t>-</w:t>
      </w:r>
      <w:r>
        <w:rPr>
          <w:shd w:val="clear" w:color="auto" w:fill="FFFFFF"/>
        </w:rPr>
        <w:t>Tet</w:t>
      </w:r>
      <w:r w:rsidRPr="00C05378">
        <w:rPr>
          <w:shd w:val="clear" w:color="auto" w:fill="FFFFFF"/>
          <w:lang w:val="ru-RU"/>
        </w:rPr>
        <w:t xml:space="preserve"> отмечают, что к середине года объем предложения может вырасти на 100-150 тыс. кв. м за счет вывода новых проектов. "На фоне высокого спроса и все еще доступной ипотеки </w:t>
      </w:r>
      <w:r w:rsidRPr="00C05378">
        <w:rPr>
          <w:shd w:val="clear" w:color="auto" w:fill="C0C0C0"/>
          <w:lang w:val="ru-RU"/>
        </w:rPr>
        <w:t>застройщики</w:t>
      </w:r>
      <w:r w:rsidRPr="00C05378">
        <w:rPr>
          <w:shd w:val="clear" w:color="auto" w:fill="FFFFFF"/>
          <w:lang w:val="ru-RU"/>
        </w:rPr>
        <w:t>, вероятно, будут стараться провести максимум стартов продаж до 1 июля, но дефицит предложения преодолеть не удастся", - считает Ирина Доброхотова. По оценке "Бон Тон", до окончания срока действия в России ипотечной госпрограммы (на момент публикации - 1 июля 2021 года) в продажу могут выйти шесть новых проектов.</w:t>
      </w:r>
    </w:p>
    <w:p w:rsidR="00C05378" w:rsidRPr="00C05378" w:rsidRDefault="00C05378" w:rsidP="00C05378">
      <w:pPr>
        <w:pStyle w:val="NormalExport"/>
        <w:rPr>
          <w:lang w:val="ru-RU"/>
        </w:rPr>
      </w:pPr>
      <w:r w:rsidRPr="00C05378">
        <w:rPr>
          <w:shd w:val="clear" w:color="auto" w:fill="FFFFFF"/>
          <w:lang w:val="ru-RU"/>
        </w:rPr>
        <w:t xml:space="preserve">Цены на новостройки комфорт-класса продолжат расти, уверены в </w:t>
      </w:r>
      <w:r>
        <w:rPr>
          <w:shd w:val="clear" w:color="auto" w:fill="FFFFFF"/>
        </w:rPr>
        <w:t>Est</w:t>
      </w:r>
      <w:r w:rsidRPr="00C05378">
        <w:rPr>
          <w:shd w:val="clear" w:color="auto" w:fill="FFFFFF"/>
          <w:lang w:val="ru-RU"/>
        </w:rPr>
        <w:t>-</w:t>
      </w:r>
      <w:r>
        <w:rPr>
          <w:shd w:val="clear" w:color="auto" w:fill="FFFFFF"/>
        </w:rPr>
        <w:t>a</w:t>
      </w:r>
      <w:r w:rsidRPr="00C05378">
        <w:rPr>
          <w:shd w:val="clear" w:color="auto" w:fill="FFFFFF"/>
          <w:lang w:val="ru-RU"/>
        </w:rPr>
        <w:t>-</w:t>
      </w:r>
      <w:r>
        <w:rPr>
          <w:shd w:val="clear" w:color="auto" w:fill="FFFFFF"/>
        </w:rPr>
        <w:t>Tet</w:t>
      </w:r>
      <w:r w:rsidRPr="00C05378">
        <w:rPr>
          <w:shd w:val="clear" w:color="auto" w:fill="FFFFFF"/>
          <w:lang w:val="ru-RU"/>
        </w:rPr>
        <w:t>, причем это касается и апарт-комплексов.</w:t>
      </w:r>
    </w:p>
    <w:p w:rsidR="00C05378" w:rsidRPr="00C05378" w:rsidRDefault="00C05378" w:rsidP="00C05378">
      <w:pPr>
        <w:pStyle w:val="NormalExport"/>
        <w:rPr>
          <w:lang w:val="ru-RU"/>
        </w:rPr>
      </w:pPr>
      <w:r w:rsidRPr="00C05378">
        <w:rPr>
          <w:shd w:val="clear" w:color="auto" w:fill="FFFFFF"/>
          <w:lang w:val="ru-RU"/>
        </w:rPr>
        <w:t xml:space="preserve">"Все московские проекты комфорт-класса строятся по </w:t>
      </w:r>
      <w:r w:rsidRPr="00C05378">
        <w:rPr>
          <w:shd w:val="clear" w:color="auto" w:fill="C0C0C0"/>
          <w:lang w:val="ru-RU"/>
        </w:rPr>
        <w:t>проектному финансированию</w:t>
      </w:r>
      <w:r w:rsidRPr="00C05378">
        <w:rPr>
          <w:shd w:val="clear" w:color="auto" w:fill="FFFFFF"/>
          <w:lang w:val="ru-RU"/>
        </w:rPr>
        <w:t xml:space="preserve">. Еще в 2020 году, с началом пандемии, когда возникли риски того, что продажи просядут, банки очень однозначно выражались в пользу того, что модели проектов предусматривают ситуацию с увеличением срока </w:t>
      </w:r>
      <w:r w:rsidRPr="00C05378">
        <w:rPr>
          <w:shd w:val="clear" w:color="auto" w:fill="FFFFFF"/>
          <w:lang w:val="ru-RU"/>
        </w:rPr>
        <w:lastRenderedPageBreak/>
        <w:t xml:space="preserve">реализации, но при сохранении более высоких цен. Поэтому демпинга ждать не стоит - </w:t>
      </w:r>
      <w:r w:rsidRPr="00C05378">
        <w:rPr>
          <w:shd w:val="clear" w:color="auto" w:fill="C0C0C0"/>
          <w:lang w:val="ru-RU"/>
        </w:rPr>
        <w:t>застройщики</w:t>
      </w:r>
      <w:r w:rsidRPr="00C05378">
        <w:rPr>
          <w:shd w:val="clear" w:color="auto" w:fill="FFFFFF"/>
          <w:lang w:val="ru-RU"/>
        </w:rPr>
        <w:t xml:space="preserve"> и банки цены снижать не будут", - рассуждает директор департамента проектного консалтинга </w:t>
      </w:r>
      <w:r>
        <w:rPr>
          <w:shd w:val="clear" w:color="auto" w:fill="FFFFFF"/>
        </w:rPr>
        <w:t>Est</w:t>
      </w:r>
      <w:r w:rsidRPr="00C05378">
        <w:rPr>
          <w:shd w:val="clear" w:color="auto" w:fill="FFFFFF"/>
          <w:lang w:val="ru-RU"/>
        </w:rPr>
        <w:t>-</w:t>
      </w:r>
      <w:r>
        <w:rPr>
          <w:shd w:val="clear" w:color="auto" w:fill="FFFFFF"/>
        </w:rPr>
        <w:t>a</w:t>
      </w:r>
      <w:r w:rsidRPr="00C05378">
        <w:rPr>
          <w:shd w:val="clear" w:color="auto" w:fill="FFFFFF"/>
          <w:lang w:val="ru-RU"/>
        </w:rPr>
        <w:t>-</w:t>
      </w:r>
      <w:r>
        <w:rPr>
          <w:shd w:val="clear" w:color="auto" w:fill="FFFFFF"/>
        </w:rPr>
        <w:t>Tet</w:t>
      </w:r>
      <w:r w:rsidRPr="00C05378">
        <w:rPr>
          <w:shd w:val="clear" w:color="auto" w:fill="FFFFFF"/>
          <w:lang w:val="ru-RU"/>
        </w:rPr>
        <w:t xml:space="preserve"> Роман Родионцев. В числе других моментов, подогревающих рынок, эксперт отмечает два ожидаемых события - амнистию апартаментов и завершение ипотечной госпрограммы. В результате, по прогнозам компании, как минимум до сентября цены на жилье комфорт-класса продолжат расти, прирост к марту может составить порядка 7%.</w:t>
      </w:r>
    </w:p>
    <w:p w:rsidR="00C05378" w:rsidRPr="00C05378" w:rsidRDefault="00C05378" w:rsidP="00C05378">
      <w:pPr>
        <w:pStyle w:val="NormalExport"/>
        <w:rPr>
          <w:lang w:val="ru-RU"/>
        </w:rPr>
      </w:pPr>
      <w:r w:rsidRPr="00C05378">
        <w:rPr>
          <w:shd w:val="clear" w:color="auto" w:fill="FFFFFF"/>
          <w:lang w:val="ru-RU"/>
        </w:rPr>
        <w:t>Недавно столичные риелторы оценили рост цен на апартаменты в сегменте массового спроса. За год средняя стоимость "квадрата" недвижимости этого формата выросла на 19%. Апартаменты премиального сегмента подорожали еще сильнее - на 29,8%.</w:t>
      </w:r>
    </w:p>
    <w:p w:rsidR="00C05378" w:rsidRPr="00FC48CE" w:rsidRDefault="00C05378" w:rsidP="00FC48CE">
      <w:pPr>
        <w:pStyle w:val="ExportHyperlink"/>
        <w:spacing w:line="240" w:lineRule="auto"/>
        <w:jc w:val="right"/>
        <w:rPr>
          <w:b/>
          <w:lang w:val="ru-RU"/>
        </w:rPr>
      </w:pPr>
      <w:hyperlink r:id="rId11" w:history="1">
        <w:r w:rsidRPr="00FC48CE">
          <w:rPr>
            <w:b/>
            <w:lang w:val="ru-RU"/>
          </w:rPr>
          <w:t>https://realty.rbc.ru/news/605359e09a794780e24012d7</w:t>
        </w:r>
      </w:hyperlink>
    </w:p>
    <w:p w:rsidR="00C05378" w:rsidRPr="00C05378" w:rsidRDefault="00C05378" w:rsidP="00C05378">
      <w:pPr>
        <w:rPr>
          <w:lang w:val="ru-RU"/>
        </w:rPr>
      </w:pPr>
    </w:p>
    <w:p w:rsidR="00C05378" w:rsidRDefault="00C05378" w:rsidP="00C05378">
      <w:pPr>
        <w:pStyle w:val="affff2"/>
        <w:spacing w:before="120"/>
      </w:pPr>
      <w:bookmarkStart w:id="12" w:name="_Toc67077044"/>
      <w:r w:rsidRPr="00FC48CE">
        <w:t>Версия в Чувашии (ch.versia.ru), Чебоксары, 18 марта 2021</w:t>
      </w:r>
      <w:bookmarkEnd w:id="12"/>
    </w:p>
    <w:p w:rsidR="00C05378" w:rsidRPr="00C05378" w:rsidRDefault="00C05378" w:rsidP="00C05378">
      <w:pPr>
        <w:pStyle w:val="afffc"/>
        <w:rPr>
          <w:lang w:val="ru-RU"/>
        </w:rPr>
      </w:pPr>
      <w:bookmarkStart w:id="13" w:name="txt_3408643_1656421728"/>
      <w:bookmarkStart w:id="14" w:name="_Toc67077045"/>
      <w:r w:rsidRPr="00C05378">
        <w:rPr>
          <w:lang w:val="ru-RU"/>
        </w:rPr>
        <w:t>Глава Чувашии отчитался перед Госсоветом о деятельности кабинета министров</w:t>
      </w:r>
      <w:bookmarkEnd w:id="13"/>
      <w:bookmarkEnd w:id="14"/>
    </w:p>
    <w:p w:rsidR="00C05378" w:rsidRPr="00C05378" w:rsidRDefault="00C05378" w:rsidP="00C05378">
      <w:pPr>
        <w:pStyle w:val="affff1"/>
        <w:jc w:val="left"/>
        <w:rPr>
          <w:lang w:val="ru-RU"/>
        </w:rPr>
      </w:pPr>
      <w:r w:rsidRPr="00C05378">
        <w:rPr>
          <w:lang w:val="ru-RU"/>
        </w:rPr>
        <w:t>Автор: Туманова Людмила</w:t>
      </w:r>
    </w:p>
    <w:p w:rsidR="00C05378" w:rsidRPr="00C05378" w:rsidRDefault="00C05378" w:rsidP="00C05378">
      <w:pPr>
        <w:pStyle w:val="NormalExport"/>
        <w:rPr>
          <w:lang w:val="ru-RU"/>
        </w:rPr>
      </w:pPr>
      <w:r w:rsidRPr="00C05378">
        <w:rPr>
          <w:shd w:val="clear" w:color="auto" w:fill="FFFFFF"/>
          <w:lang w:val="ru-RU"/>
        </w:rPr>
        <w:t>Набор вопросов</w:t>
      </w:r>
    </w:p>
    <w:p w:rsidR="00C05378" w:rsidRPr="00C05378" w:rsidRDefault="00C05378" w:rsidP="00C05378">
      <w:pPr>
        <w:pStyle w:val="NormalExport"/>
        <w:rPr>
          <w:lang w:val="ru-RU"/>
        </w:rPr>
      </w:pPr>
      <w:r w:rsidRPr="00C05378">
        <w:rPr>
          <w:shd w:val="clear" w:color="auto" w:fill="FFFFFF"/>
          <w:lang w:val="ru-RU"/>
        </w:rPr>
        <w:t>Глава Чувашии Олег Николаев отчитался перед Госсоветом республики за работу регионального кабинета министров в 2020 году. Обсуждение отчета показало, что некоторые народные избранники, судя по всему, плохо понимают, в чем заключаются их собственные функции и функции руководителя региона.</w:t>
      </w:r>
    </w:p>
    <w:p w:rsidR="00C05378" w:rsidRPr="00C05378" w:rsidRDefault="00C05378" w:rsidP="00C05378">
      <w:pPr>
        <w:pStyle w:val="NormalExport"/>
        <w:rPr>
          <w:lang w:val="ru-RU"/>
        </w:rPr>
      </w:pPr>
      <w:r w:rsidRPr="00C05378">
        <w:rPr>
          <w:shd w:val="clear" w:color="auto" w:fill="FFFFFF"/>
          <w:lang w:val="ru-RU"/>
        </w:rPr>
        <w:t>Глава Чувашии Олег Николаев отчитался перед Госсоветом за работу республиканского правительства в 2020 году. Он отметил, что в пошлом году региональный бюджет удалось исполнить только на 99,1 процента. Не потраченными остались 3260 млн рублей, из которых 1843 млн - средства федеральной казны. Несмотря на то, что ЧР не смогла освоить эти деньги, правительству удалось добиться их возврата. На них постоят детский сад в Новоюжном районе города Чебоксары и школу в деревне Кашмаши Моргаушского района. Часть средств направят на рекультивацию шламонакопителя "БОС" и покупку новых троллейбусов. В части исполнения национальных проектов отстающими в Чувашии на сегодня стали "Экология" и "Культура", в рамках реализации которых освоено 77.6 и 75,9 процентов от запланированного объема финансирования соответственно.</w:t>
      </w:r>
    </w:p>
    <w:p w:rsidR="00C05378" w:rsidRPr="00C05378" w:rsidRDefault="00C05378" w:rsidP="00C05378">
      <w:pPr>
        <w:pStyle w:val="NormalExport"/>
        <w:rPr>
          <w:lang w:val="ru-RU"/>
        </w:rPr>
      </w:pPr>
      <w:r w:rsidRPr="00C05378">
        <w:rPr>
          <w:shd w:val="clear" w:color="auto" w:fill="FFFFFF"/>
          <w:lang w:val="ru-RU"/>
        </w:rPr>
        <w:t xml:space="preserve">К числу проблемных направлений деятельности правительства также можно отнести снижение индекса промышленного производства. В 2020 году он составил 97,6 процентов. Замедлились и темпы жилищного </w:t>
      </w:r>
      <w:r w:rsidRPr="00C05378">
        <w:rPr>
          <w:shd w:val="clear" w:color="auto" w:fill="C0C0C0"/>
          <w:lang w:val="ru-RU"/>
        </w:rPr>
        <w:t>строительства</w:t>
      </w:r>
      <w:r w:rsidRPr="00C05378">
        <w:rPr>
          <w:shd w:val="clear" w:color="auto" w:fill="FFFFFF"/>
          <w:lang w:val="ru-RU"/>
        </w:rPr>
        <w:t xml:space="preserve">. По сравнению с 2019 годом они снизились на 12 процентов. По мнению Олега Николаева, немаловажную роль в таком падении сыграли ограничения, введенные в связи с распространением коронавируса и переход к </w:t>
      </w:r>
      <w:r w:rsidRPr="00C05378">
        <w:rPr>
          <w:shd w:val="clear" w:color="auto" w:fill="C0C0C0"/>
          <w:lang w:val="ru-RU"/>
        </w:rPr>
        <w:t>эскроу-счетам</w:t>
      </w:r>
      <w:r w:rsidRPr="00C05378">
        <w:rPr>
          <w:shd w:val="clear" w:color="auto" w:fill="FFFFFF"/>
          <w:lang w:val="ru-RU"/>
        </w:rPr>
        <w:t xml:space="preserve">. </w:t>
      </w:r>
    </w:p>
    <w:p w:rsidR="00C05378" w:rsidRPr="00C05378" w:rsidRDefault="00C05378" w:rsidP="00C05378">
      <w:pPr>
        <w:pStyle w:val="NormalExport"/>
        <w:rPr>
          <w:lang w:val="ru-RU"/>
        </w:rPr>
      </w:pPr>
      <w:r w:rsidRPr="00C05378">
        <w:rPr>
          <w:shd w:val="clear" w:color="auto" w:fill="FFFFFF"/>
          <w:lang w:val="ru-RU"/>
        </w:rPr>
        <w:t xml:space="preserve">А вот сельское хозяйство Чувашии в 2020 году - несомненный лидер. Агропромышленный комплекс показал рост в пять процентов. Как отметил Олег Николаев, в реальности эти показатели могут быть выше, так как часть фермеров не спешит выводить из тени реально полученные доходы. Сказались на развитии сельхозпроизводства и санкции, введенные в отношении России. С 2014 года индекс роста агропредприятий увеличился на четверть. </w:t>
      </w:r>
    </w:p>
    <w:p w:rsidR="00C05378" w:rsidRPr="00C05378" w:rsidRDefault="00C05378" w:rsidP="00C05378">
      <w:pPr>
        <w:pStyle w:val="NormalExport"/>
        <w:rPr>
          <w:lang w:val="ru-RU"/>
        </w:rPr>
      </w:pPr>
      <w:r w:rsidRPr="00C05378">
        <w:rPr>
          <w:shd w:val="clear" w:color="auto" w:fill="FFFFFF"/>
          <w:lang w:val="ru-RU"/>
        </w:rPr>
        <w:t xml:space="preserve">К числу перспективных отраслей можно отнести и туризм. Так, Чувашия стала пилотным регионом в сфере индустриального туризма. Кроме того, в республике вот-вот появится речной маршрут до Казани. </w:t>
      </w:r>
    </w:p>
    <w:p w:rsidR="00C05378" w:rsidRPr="00C05378" w:rsidRDefault="00C05378" w:rsidP="00C05378">
      <w:pPr>
        <w:pStyle w:val="NormalExport"/>
        <w:rPr>
          <w:lang w:val="ru-RU"/>
        </w:rPr>
      </w:pPr>
      <w:r w:rsidRPr="00C05378">
        <w:rPr>
          <w:shd w:val="clear" w:color="auto" w:fill="FFFFFF"/>
          <w:lang w:val="ru-RU"/>
        </w:rPr>
        <w:t xml:space="preserve">По окончании доклада руководителя региона парламентарии получили возможность задать наиболее интересующие их вопросы. Например, фракцию "Единой России" волновали проблемы образования и здравоохранения. А коммунист Григорий Данилов поинтересовался не собирается ли Олег Николаев передать кому-либо функции председателя правительства. "Нет. Я намерен и дальше продолжить работать в таком формате", - ответил глава Чувашии. Напомним, в соответствии с Конституцией ЧР руководитель региона имеет право возложить на себя обязанности председателя правительства, чем Олег Николаев и воспользовался еще будучи временно исполняющим обязанности. После победы на выборах в сентябре прошлого года он продлил эти полномочия. Глава региона отметил, что совмещение двух высших руководящих должностей поможет максимально скоординировать органы власти и добиться выполнения задач, которые ставит перед губернаторами президент РФ и федеральное правительство. </w:t>
      </w:r>
    </w:p>
    <w:p w:rsidR="00C05378" w:rsidRPr="00C05378" w:rsidRDefault="00C05378" w:rsidP="00C05378">
      <w:pPr>
        <w:pStyle w:val="NormalExport"/>
        <w:rPr>
          <w:lang w:val="ru-RU"/>
        </w:rPr>
      </w:pPr>
      <w:r w:rsidRPr="00C05378">
        <w:rPr>
          <w:shd w:val="clear" w:color="auto" w:fill="FFFFFF"/>
          <w:lang w:val="ru-RU"/>
        </w:rPr>
        <w:t xml:space="preserve">Стоит отметить, что совмещение поста главы республики и премьер-министра правительства как минимум позволяет сэкономить на содержании штата чиновников. Кроме того, опыт соседних </w:t>
      </w:r>
      <w:r w:rsidRPr="00C05378">
        <w:rPr>
          <w:shd w:val="clear" w:color="auto" w:fill="FFFFFF"/>
          <w:lang w:val="ru-RU"/>
        </w:rPr>
        <w:lastRenderedPageBreak/>
        <w:t xml:space="preserve">регионов показывает, что подобная сепарация внутри высших органов власти субъектов федерации никак дополнительно не способствует их развитию. Ярким примером тому может служить Кировская область, где губернатор Игорь Васильев делегировал полномочия председателя правительства Игорю Чурину. Но пока о масштабном прорыве в экономике или социальной политике этого региона ничего не слышно. Кроме опыта соседей по ПФО, у Чувашии есть и собственный. Долгое время глава республики назначал премьер-министра. В конечном итоге ЧР оказалась в числе самых бедных субъектов РФ, а для социально-экономической реанимации потребовался федеральный куратор и несколько миллиардов рублей. </w:t>
      </w:r>
    </w:p>
    <w:p w:rsidR="00C05378" w:rsidRPr="00C05378" w:rsidRDefault="00C05378" w:rsidP="00C05378">
      <w:pPr>
        <w:pStyle w:val="NormalExport"/>
        <w:rPr>
          <w:lang w:val="ru-RU"/>
        </w:rPr>
      </w:pPr>
      <w:r w:rsidRPr="00C05378">
        <w:rPr>
          <w:shd w:val="clear" w:color="auto" w:fill="FFFFFF"/>
          <w:lang w:val="ru-RU"/>
        </w:rPr>
        <w:t>Однако, не смотря на столь серьезные обсуждения достаточно важных вопросов председателя фракции ЛДПР в Госсовете Константина Степанова интересовали куда менее масштабные из них. Например, он проявил любопытство в отношении роста количества пожилых людей, занимающихся спортом и дороги в микрорайоне "Университет" в Чебоксарах. И если ответ на первый вопрос все-таки входит в компетенцию кабинета министров (увеличение числа пенсионеров, занимающихся физкультурой, объясняется введенными льготами), то состояние дороги суженой до одной полосы, думается, все-таки компетенция администрации чувашской столицы. И вникать в локальные проблемы отдельно взятого муниципального образования губернатор и председатель правительства все-таки не должен. Для этого существуют соответствующие министерства, департаменты, управления и т.д. Ведь, если гендиректор завода встанет к станку и, вместо того, чтобы решать вопросы функционирования производства руководитель станет какие-нибудь втулки вытачивать, то предприятие с большой долей вероятности быстро разорится. Ответ настолько очевидный, что труднее понять причины, послужившие мотивом его задать.</w:t>
      </w:r>
    </w:p>
    <w:p w:rsidR="00C05378" w:rsidRPr="00C05378" w:rsidRDefault="00C05378" w:rsidP="00C05378">
      <w:pPr>
        <w:pStyle w:val="NormalExport"/>
        <w:rPr>
          <w:lang w:val="ru-RU"/>
        </w:rPr>
      </w:pPr>
      <w:r w:rsidRPr="00C05378">
        <w:rPr>
          <w:shd w:val="clear" w:color="auto" w:fill="FFFFFF"/>
          <w:lang w:val="ru-RU"/>
        </w:rPr>
        <w:t xml:space="preserve">Впрочем, сам Константин Степанов, видимо, предпочитает "вставать к станку". Так, узнав о том, что у жителей деревни Малые Атмени серьезные проблемы с водоснабжением, он предпочел привезти им тонну (по его словам) бутилированной воды и написать обращение в прокуратуру. А ведь мог бы, используя служебное положение, походить по кабинетам чиновников и добиться, чтобы вода из колодцев сельчан с приходом зимы не исчезала. </w:t>
      </w:r>
    </w:p>
    <w:p w:rsidR="00C05378" w:rsidRPr="00C05378" w:rsidRDefault="00C05378" w:rsidP="00C05378">
      <w:pPr>
        <w:pStyle w:val="NormalExport"/>
        <w:rPr>
          <w:lang w:val="ru-RU"/>
        </w:rPr>
      </w:pPr>
      <w:r w:rsidRPr="00C05378">
        <w:rPr>
          <w:shd w:val="clear" w:color="auto" w:fill="FFFFFF"/>
          <w:lang w:val="ru-RU"/>
        </w:rPr>
        <w:t>Также элдэпээровца почему-то заинтересовало, что именно Олег Николаев считает своим самым большим достижением на посту главы республики. Неоднозначный вопрос, тем более от депутата высшего законодательного органа, перед которым руководитель и правительство региона регулярно отчитываются о проделанной работе. Олег Николаев отказался отвечать на этот странный вопрос, сославшись на то, что оценка деятельности правительства и главы республики - это дело депутатов и жителей, а не самого руководителя. Что, в общем-то, справедливо и так же очевидно, как и в предыдущих ответах Степанову. В целом, Константин Степанов предсказуемо остался недоволен отчетом о работе, которую кабмин проделал за прошедший год. Что неудивительно. Особенно, если учесть тот странный набор вопросов, который он предложил главе. Но сложилось такое впечатление, что наиболее не понравилось лидеру фракции ЛДПР то, что депутату Государственной Думы Николаю Малову в виде исключения позволили продлить выступление на целых 60 секунд. Чем вызвано такое неприятие трудно сказать. Впрочем, наверное, чисто человеческим фактором самого Степанова.</w:t>
      </w:r>
    </w:p>
    <w:p w:rsidR="00C05378" w:rsidRPr="00C05378" w:rsidRDefault="00C05378" w:rsidP="00C05378">
      <w:pPr>
        <w:pStyle w:val="NormalExport"/>
        <w:rPr>
          <w:lang w:val="ru-RU"/>
        </w:rPr>
      </w:pPr>
      <w:r w:rsidRPr="00C05378">
        <w:rPr>
          <w:shd w:val="clear" w:color="auto" w:fill="FFFFFF"/>
          <w:lang w:val="ru-RU"/>
        </w:rPr>
        <w:t xml:space="preserve">Пожалуй, Константин Степанов вряд ли сможет хоть чем-то удивить коллег-парламентариев и жителей республики, чьи интересы он обязан отстаивать, как депутат на зарплате. Например, летом 2020 года в коалиции с фракцией КПРФ "соколы Жириновского" сбежали с 42-ой сессии, лишив ее кворума. Что это было - хамство, неуважение или нарушение трудовой дисциплины? Неужели народный избранник не видит масштаба возможностей, которые открывает ему депутатский мандат? А, может, видит, но использует их для реализации, скажем, каких-то личных амбиций? Об этом стоило бы задуматься непосредственно самим избирателям, которых он обязан представлять в парламенте. Но кого он там на сам ом деле представляет теперь большой вопрос. </w:t>
      </w:r>
    </w:p>
    <w:p w:rsidR="00C05378" w:rsidRPr="00FC48CE" w:rsidRDefault="00C05378" w:rsidP="00FC48CE">
      <w:pPr>
        <w:pStyle w:val="ExportHyperlink"/>
        <w:spacing w:line="240" w:lineRule="auto"/>
        <w:jc w:val="right"/>
        <w:rPr>
          <w:b/>
          <w:lang w:val="ru-RU"/>
        </w:rPr>
      </w:pPr>
      <w:hyperlink r:id="rId12" w:history="1">
        <w:r w:rsidRPr="00FC48CE">
          <w:rPr>
            <w:b/>
            <w:lang w:val="ru-RU"/>
          </w:rPr>
          <w:t>https://ch.versia.ru/glava-chuvashii-otchitalsya-pered-gossovetom-o-deyatelnosti-kabineta-ministrov</w:t>
        </w:r>
      </w:hyperlink>
    </w:p>
    <w:p w:rsidR="00C05378" w:rsidRPr="00FC48CE" w:rsidRDefault="00FC48CE" w:rsidP="00FC48CE">
      <w:pPr>
        <w:pStyle w:val="ExportHyperlink"/>
        <w:spacing w:line="240" w:lineRule="auto"/>
        <w:jc w:val="right"/>
        <w:rPr>
          <w:b/>
          <w:lang w:val="ru-RU"/>
        </w:rPr>
      </w:pPr>
      <w:bookmarkStart w:id="15" w:name="rep_list_3408643_1656421728"/>
      <w:r>
        <w:rPr>
          <w:b/>
          <w:lang w:val="ru-RU"/>
        </w:rPr>
        <w:t>Похожие сообщения</w:t>
      </w:r>
      <w:r w:rsidR="00C05378" w:rsidRPr="00FC48CE">
        <w:rPr>
          <w:b/>
          <w:lang w:val="ru-RU"/>
        </w:rPr>
        <w:t>:</w:t>
      </w:r>
      <w:bookmarkEnd w:id="15"/>
    </w:p>
    <w:p w:rsidR="00C05378" w:rsidRPr="00FC48CE" w:rsidRDefault="00C05378" w:rsidP="00FC48CE">
      <w:pPr>
        <w:pStyle w:val="ExportHyperlink"/>
        <w:spacing w:line="240" w:lineRule="auto"/>
        <w:jc w:val="right"/>
        <w:rPr>
          <w:b/>
          <w:lang w:val="ru-RU"/>
        </w:rPr>
      </w:pPr>
      <w:hyperlink r:id="rId13" w:history="1">
        <w:r w:rsidRPr="00FC48CE">
          <w:rPr>
            <w:b/>
            <w:lang w:val="ru-RU"/>
          </w:rPr>
          <w:t>БезФормата Чебоксары (cheboksari.bezformata.com), Чебоксары, 18 марта 2021, Глава Чувашии отчитался перед Госсоветом о деятельности кабинета министров</w:t>
        </w:r>
      </w:hyperlink>
    </w:p>
    <w:p w:rsidR="00C05378" w:rsidRPr="00C05378" w:rsidRDefault="00C05378" w:rsidP="00C05378">
      <w:pPr>
        <w:rPr>
          <w:lang w:val="ru-RU"/>
        </w:rPr>
      </w:pPr>
    </w:p>
    <w:p w:rsidR="00C05378" w:rsidRDefault="00C05378" w:rsidP="00C05378">
      <w:pPr>
        <w:pStyle w:val="affff2"/>
        <w:spacing w:before="120"/>
      </w:pPr>
      <w:bookmarkStart w:id="16" w:name="_Toc67077046"/>
      <w:r>
        <w:t>Аргументы и Факты (perm.aif.ru), Пермь, 18 марта 2021</w:t>
      </w:r>
      <w:bookmarkEnd w:id="16"/>
    </w:p>
    <w:p w:rsidR="00C05378" w:rsidRPr="00C05378" w:rsidRDefault="00C05378" w:rsidP="00C05378">
      <w:pPr>
        <w:pStyle w:val="afffc"/>
        <w:rPr>
          <w:lang w:val="ru-RU"/>
        </w:rPr>
      </w:pPr>
      <w:bookmarkStart w:id="17" w:name="txt_3408643_1656475005"/>
      <w:bookmarkStart w:id="18" w:name="_Toc67077047"/>
      <w:r w:rsidRPr="00C05378">
        <w:rPr>
          <w:lang w:val="ru-RU"/>
        </w:rPr>
        <w:t>Конец долгостроям? Как решают проблемы обманутых дольщиков в Пермском крае</w:t>
      </w:r>
      <w:bookmarkEnd w:id="17"/>
      <w:bookmarkEnd w:id="18"/>
    </w:p>
    <w:p w:rsidR="00C05378" w:rsidRPr="00C05378" w:rsidRDefault="00C05378" w:rsidP="00C05378">
      <w:pPr>
        <w:pStyle w:val="NormalExport"/>
        <w:rPr>
          <w:lang w:val="ru-RU"/>
        </w:rPr>
      </w:pPr>
      <w:r w:rsidRPr="00C05378">
        <w:rPr>
          <w:shd w:val="clear" w:color="auto" w:fill="FFFFFF"/>
          <w:lang w:val="ru-RU"/>
        </w:rPr>
        <w:t>В последнее время краевые власти стараются решить проблемы обманутых дольщиков. И даже объявили, что 16 долгостроев в крае должны сдать до 2023 году.</w:t>
      </w:r>
    </w:p>
    <w:p w:rsidR="00C05378" w:rsidRPr="00C05378" w:rsidRDefault="00C05378" w:rsidP="00C05378">
      <w:pPr>
        <w:pStyle w:val="NormalExport"/>
        <w:rPr>
          <w:lang w:val="ru-RU"/>
        </w:rPr>
      </w:pPr>
      <w:r w:rsidRPr="00C05378">
        <w:rPr>
          <w:shd w:val="clear" w:color="auto" w:fill="FFFFFF"/>
          <w:lang w:val="ru-RU"/>
        </w:rPr>
        <w:lastRenderedPageBreak/>
        <w:t xml:space="preserve">На многочисленные вопросы читателей, касающиеся долгостроев, в прямом эфире в пресс-центре "АиФ-Прикамье" ответила заместитель министра </w:t>
      </w:r>
      <w:r w:rsidRPr="00C05378">
        <w:rPr>
          <w:shd w:val="clear" w:color="auto" w:fill="C0C0C0"/>
          <w:lang w:val="ru-RU"/>
        </w:rPr>
        <w:t>строительства</w:t>
      </w:r>
      <w:r w:rsidRPr="00C05378">
        <w:rPr>
          <w:shd w:val="clear" w:color="auto" w:fill="FFFFFF"/>
          <w:lang w:val="ru-RU"/>
        </w:rPr>
        <w:t xml:space="preserve"> Пермского края, начальник управления жилищной политики Фаина Минх.</w:t>
      </w:r>
    </w:p>
    <w:p w:rsidR="00C05378" w:rsidRPr="00C05378" w:rsidRDefault="00C05378" w:rsidP="00C05378">
      <w:pPr>
        <w:pStyle w:val="NormalExport"/>
        <w:rPr>
          <w:lang w:val="ru-RU"/>
        </w:rPr>
      </w:pPr>
      <w:r w:rsidRPr="00C05378">
        <w:rPr>
          <w:shd w:val="clear" w:color="auto" w:fill="FFFFFF"/>
          <w:lang w:val="ru-RU"/>
        </w:rPr>
        <w:t>Берегись мошенников</w:t>
      </w:r>
    </w:p>
    <w:p w:rsidR="00C05378" w:rsidRPr="00C05378" w:rsidRDefault="00C05378" w:rsidP="00C05378">
      <w:pPr>
        <w:pStyle w:val="NormalExport"/>
        <w:rPr>
          <w:lang w:val="ru-RU"/>
        </w:rPr>
      </w:pPr>
      <w:r w:rsidRPr="00C05378">
        <w:rPr>
          <w:shd w:val="clear" w:color="auto" w:fill="FFFFFF"/>
          <w:lang w:val="ru-RU"/>
        </w:rPr>
        <w:t xml:space="preserve">Проблемные дома возводят за </w:t>
      </w:r>
      <w:r w:rsidRPr="00C05378">
        <w:rPr>
          <w:shd w:val="clear" w:color="auto" w:fill="C0C0C0"/>
          <w:lang w:val="ru-RU"/>
        </w:rPr>
        <w:t>счет</w:t>
      </w:r>
      <w:r w:rsidRPr="00C05378">
        <w:rPr>
          <w:shd w:val="clear" w:color="auto" w:fill="FFFFFF"/>
          <w:lang w:val="ru-RU"/>
        </w:rPr>
        <w:t xml:space="preserve"> налогоплательщиков. А </w:t>
      </w:r>
      <w:r w:rsidRPr="00C05378">
        <w:rPr>
          <w:shd w:val="clear" w:color="auto" w:fill="C0C0C0"/>
          <w:lang w:val="ru-RU"/>
        </w:rPr>
        <w:t>застройщики</w:t>
      </w:r>
      <w:r w:rsidRPr="00C05378">
        <w:rPr>
          <w:shd w:val="clear" w:color="auto" w:fill="FFFFFF"/>
          <w:lang w:val="ru-RU"/>
        </w:rPr>
        <w:t xml:space="preserve"> несут какую-то ответственность? </w:t>
      </w:r>
    </w:p>
    <w:p w:rsidR="00C05378" w:rsidRPr="00C05378" w:rsidRDefault="00C05378" w:rsidP="00C05378">
      <w:pPr>
        <w:pStyle w:val="NormalExport"/>
        <w:rPr>
          <w:lang w:val="ru-RU"/>
        </w:rPr>
      </w:pPr>
      <w:r w:rsidRPr="00C05378">
        <w:rPr>
          <w:shd w:val="clear" w:color="auto" w:fill="FFFFFF"/>
          <w:lang w:val="ru-RU"/>
        </w:rPr>
        <w:t xml:space="preserve">"В отношении большинства </w:t>
      </w:r>
      <w:r w:rsidRPr="00C05378">
        <w:rPr>
          <w:shd w:val="clear" w:color="auto" w:fill="C0C0C0"/>
          <w:lang w:val="ru-RU"/>
        </w:rPr>
        <w:t>застройщиков</w:t>
      </w:r>
      <w:r w:rsidRPr="00C05378">
        <w:rPr>
          <w:shd w:val="clear" w:color="auto" w:fill="FFFFFF"/>
          <w:lang w:val="ru-RU"/>
        </w:rPr>
        <w:t xml:space="preserve"> возбуждены уголовные дела, в рамках которых рассматривают вопрос возмещения материального вреда как дольщикам, так и бюджету. Не всегда, конечно, получается эти средства взыскать. Например, когда </w:t>
      </w:r>
      <w:r w:rsidRPr="00C05378">
        <w:rPr>
          <w:shd w:val="clear" w:color="auto" w:fill="C0C0C0"/>
          <w:lang w:val="ru-RU"/>
        </w:rPr>
        <w:t>застройщика</w:t>
      </w:r>
      <w:r w:rsidRPr="00C05378">
        <w:rPr>
          <w:shd w:val="clear" w:color="auto" w:fill="FFFFFF"/>
          <w:lang w:val="ru-RU"/>
        </w:rPr>
        <w:t xml:space="preserve"> признают банкротом. Но такая ответственность законом предусмотрена. Причин для приостановки </w:t>
      </w:r>
      <w:r w:rsidRPr="00C05378">
        <w:rPr>
          <w:shd w:val="clear" w:color="auto" w:fill="C0C0C0"/>
          <w:lang w:val="ru-RU"/>
        </w:rPr>
        <w:t>строительства</w:t>
      </w:r>
      <w:r w:rsidRPr="00C05378">
        <w:rPr>
          <w:shd w:val="clear" w:color="auto" w:fill="FFFFFF"/>
          <w:lang w:val="ru-RU"/>
        </w:rPr>
        <w:t xml:space="preserve"> может быть несколько. Например, подрядчик продал квартиры и вывел деньги в другие структуры. Здесь налицо факт мошенничества. Или были финансовые просчеты со стороны </w:t>
      </w:r>
      <w:r w:rsidRPr="00C05378">
        <w:rPr>
          <w:shd w:val="clear" w:color="auto" w:fill="C0C0C0"/>
          <w:lang w:val="ru-RU"/>
        </w:rPr>
        <w:t>застройщиков</w:t>
      </w:r>
      <w:r w:rsidRPr="00C05378">
        <w:rPr>
          <w:shd w:val="clear" w:color="auto" w:fill="FFFFFF"/>
          <w:lang w:val="ru-RU"/>
        </w:rPr>
        <w:t xml:space="preserve"> - они не рассчитали свои возможности. Эти причины приводят к тому, что у нас много таких объектов. Проблема не только в Пермском крае: на территории 74 субъектов есть долгострои, их около 2800".</w:t>
      </w:r>
    </w:p>
    <w:p w:rsidR="00C05378" w:rsidRPr="00C05378" w:rsidRDefault="00C05378" w:rsidP="00C05378">
      <w:pPr>
        <w:pStyle w:val="NormalExport"/>
        <w:rPr>
          <w:lang w:val="ru-RU"/>
        </w:rPr>
      </w:pPr>
      <w:r w:rsidRPr="00C05378">
        <w:rPr>
          <w:shd w:val="clear" w:color="auto" w:fill="FFFFFF"/>
          <w:lang w:val="ru-RU"/>
        </w:rPr>
        <w:t xml:space="preserve">Есть ли сегодня риск стать обманутым дольщиком? </w:t>
      </w:r>
    </w:p>
    <w:p w:rsidR="00C05378" w:rsidRPr="00C05378" w:rsidRDefault="00C05378" w:rsidP="00C05378">
      <w:pPr>
        <w:pStyle w:val="NormalExport"/>
        <w:rPr>
          <w:lang w:val="ru-RU"/>
        </w:rPr>
      </w:pPr>
      <w:r w:rsidRPr="00C05378">
        <w:rPr>
          <w:shd w:val="clear" w:color="auto" w:fill="FFFFFF"/>
          <w:lang w:val="ru-RU"/>
        </w:rPr>
        <w:t xml:space="preserve">"В России в 2019 г. был внедрен механизм </w:t>
      </w:r>
      <w:r w:rsidRPr="00C05378">
        <w:rPr>
          <w:shd w:val="clear" w:color="auto" w:fill="C0C0C0"/>
          <w:lang w:val="ru-RU"/>
        </w:rPr>
        <w:t>эскроу-счетов</w:t>
      </w:r>
      <w:r w:rsidRPr="00C05378">
        <w:rPr>
          <w:shd w:val="clear" w:color="auto" w:fill="FFFFFF"/>
          <w:lang w:val="ru-RU"/>
        </w:rPr>
        <w:t xml:space="preserve">: деньги дольщиков банк не передает подрядчику до тех пор, пока объект не сдан. Поэтому заключайте сделку с использованием </w:t>
      </w:r>
      <w:r w:rsidRPr="00C05378">
        <w:rPr>
          <w:shd w:val="clear" w:color="auto" w:fill="C0C0C0"/>
          <w:lang w:val="ru-RU"/>
        </w:rPr>
        <w:t>эскроу-счетов</w:t>
      </w:r>
      <w:r w:rsidRPr="00C05378">
        <w:rPr>
          <w:shd w:val="clear" w:color="auto" w:fill="FFFFFF"/>
          <w:lang w:val="ru-RU"/>
        </w:rPr>
        <w:t xml:space="preserve">. Они гарантируют максимальную защиту. </w:t>
      </w:r>
      <w:r w:rsidRPr="00C05378">
        <w:rPr>
          <w:shd w:val="clear" w:color="auto" w:fill="C0C0C0"/>
          <w:lang w:val="ru-RU"/>
        </w:rPr>
        <w:t>Застройщик</w:t>
      </w:r>
      <w:r w:rsidRPr="00C05378">
        <w:rPr>
          <w:shd w:val="clear" w:color="auto" w:fill="FFFFFF"/>
          <w:lang w:val="ru-RU"/>
        </w:rPr>
        <w:t xml:space="preserve"> может не справиться с работой, но это уже не коснется дольщика. Но у нас есть еще дома, которые достраиваются без использования </w:t>
      </w:r>
      <w:r w:rsidRPr="00C05378">
        <w:rPr>
          <w:shd w:val="clear" w:color="auto" w:fill="C0C0C0"/>
          <w:lang w:val="ru-RU"/>
        </w:rPr>
        <w:t>эскроу-счетов</w:t>
      </w:r>
      <w:r w:rsidRPr="00C05378">
        <w:rPr>
          <w:shd w:val="clear" w:color="auto" w:fill="FFFFFF"/>
          <w:lang w:val="ru-RU"/>
        </w:rPr>
        <w:t xml:space="preserve">. Их начали возводить до изменения законодательства. С ними нужно быть осторожными и внимательными. Следует смотреть на условия договора. Раньше тоже существовали инструменты защиты участников долевого </w:t>
      </w:r>
      <w:r w:rsidRPr="00C05378">
        <w:rPr>
          <w:shd w:val="clear" w:color="auto" w:fill="C0C0C0"/>
          <w:lang w:val="ru-RU"/>
        </w:rPr>
        <w:t>строительства</w:t>
      </w:r>
      <w:r w:rsidRPr="00C05378">
        <w:rPr>
          <w:shd w:val="clear" w:color="auto" w:fill="FFFFFF"/>
          <w:lang w:val="ru-RU"/>
        </w:rPr>
        <w:t>, но появлялись все время механизмы, чтобы обойти закон (предварительные договоры, разные формы кооперативов)".</w:t>
      </w:r>
    </w:p>
    <w:p w:rsidR="00C05378" w:rsidRPr="00C05378" w:rsidRDefault="00C05378" w:rsidP="00C05378">
      <w:pPr>
        <w:pStyle w:val="NormalExport"/>
        <w:rPr>
          <w:lang w:val="ru-RU"/>
        </w:rPr>
      </w:pPr>
      <w:r w:rsidRPr="00C05378">
        <w:rPr>
          <w:shd w:val="clear" w:color="auto" w:fill="FFFFFF"/>
          <w:lang w:val="ru-RU"/>
        </w:rPr>
        <w:t>Судьба домов</w:t>
      </w:r>
    </w:p>
    <w:p w:rsidR="00C05378" w:rsidRPr="00C05378" w:rsidRDefault="00C05378" w:rsidP="00C05378">
      <w:pPr>
        <w:pStyle w:val="NormalExport"/>
        <w:rPr>
          <w:lang w:val="ru-RU"/>
        </w:rPr>
      </w:pPr>
      <w:r w:rsidRPr="00C05378">
        <w:rPr>
          <w:shd w:val="clear" w:color="auto" w:fill="FFFFFF"/>
          <w:lang w:val="ru-RU"/>
        </w:rPr>
        <w:t xml:space="preserve">Могут ли с дольщика потребовать деньги на завершение долгостроя? </w:t>
      </w:r>
    </w:p>
    <w:p w:rsidR="00C05378" w:rsidRPr="00C05378" w:rsidRDefault="00C05378" w:rsidP="00C05378">
      <w:pPr>
        <w:pStyle w:val="NormalExport"/>
        <w:rPr>
          <w:lang w:val="ru-RU"/>
        </w:rPr>
      </w:pPr>
      <w:r w:rsidRPr="00C05378">
        <w:rPr>
          <w:shd w:val="clear" w:color="auto" w:fill="FFFFFF"/>
          <w:lang w:val="ru-RU"/>
        </w:rPr>
        <w:t>"Если речь о федеральном механизме помощи дольщикам, дополнительно средства вкладывать не нужно. Но могут быть финансовые издержки у тех, кому решили сделать выплату. Потому что выплаты производятся не на всю купленную площадь, а до 120 кв. м. Но у нас таких единицы. Если принято решение о достройке объекта, то отстраивается весь объект и квартиры передаются по договорам долевого участия без доплаты со стороны дольщиков".</w:t>
      </w:r>
    </w:p>
    <w:p w:rsidR="00C05378" w:rsidRPr="00C05378" w:rsidRDefault="00C05378" w:rsidP="00C05378">
      <w:pPr>
        <w:pStyle w:val="NormalExport"/>
        <w:rPr>
          <w:lang w:val="ru-RU"/>
        </w:rPr>
      </w:pPr>
      <w:r w:rsidRPr="00C05378">
        <w:rPr>
          <w:shd w:val="clear" w:color="auto" w:fill="FFFFFF"/>
          <w:lang w:val="ru-RU"/>
        </w:rPr>
        <w:t xml:space="preserve">Что будет с долгостроями, которые даже не начали возводить? </w:t>
      </w:r>
    </w:p>
    <w:p w:rsidR="00C05378" w:rsidRPr="00C05378" w:rsidRDefault="00C05378" w:rsidP="00C05378">
      <w:pPr>
        <w:pStyle w:val="NormalExport"/>
        <w:rPr>
          <w:lang w:val="ru-RU"/>
        </w:rPr>
      </w:pPr>
      <w:r w:rsidRPr="00C05378">
        <w:rPr>
          <w:shd w:val="clear" w:color="auto" w:fill="FFFFFF"/>
          <w:lang w:val="ru-RU"/>
        </w:rPr>
        <w:t xml:space="preserve">"Нулевая степень готовности сейчас по 12 адресам: ул. Екатерининская, 175 (еще два дома так и не начали возводить); Уинская, 56; Кузнецкая, 43в; Карпинского, 114; Норильская, 2а; Лазурная, 100; Кедровая, 20, в Култаево; Тепличная, 2, 4, 6, 8, в Кондратово. Там, где готовность 0 %, скорее всего, будет принято решение о выплатах дольщикам. На достройку каждого из этих объектов нужно более 1 млрд руб. Если мы сейчас вложим миллиард, то через три года восстановим права дольщиков и получим на выходе прибыль (или сработаем в ноль). Второй вариант: сейчас сделать выплаты, восстановив права дольщиков, продать землю, а миллиард распределить на несколько объектов. Кроме того, некоторыми объектами интересуются </w:t>
      </w:r>
      <w:r w:rsidRPr="00C05378">
        <w:rPr>
          <w:shd w:val="clear" w:color="auto" w:fill="C0C0C0"/>
          <w:lang w:val="ru-RU"/>
        </w:rPr>
        <w:t>застройщики</w:t>
      </w:r>
      <w:r w:rsidRPr="00C05378">
        <w:rPr>
          <w:shd w:val="clear" w:color="auto" w:fill="FFFFFF"/>
          <w:lang w:val="ru-RU"/>
        </w:rPr>
        <w:t xml:space="preserve">. Разрешение на передачу таких площадок и аккредитацию подрядчика дает Минстрой РФ. В этом случае мы экономим время. Потому что </w:t>
      </w:r>
      <w:r w:rsidRPr="00C05378">
        <w:rPr>
          <w:shd w:val="clear" w:color="auto" w:fill="C0C0C0"/>
          <w:lang w:val="ru-RU"/>
        </w:rPr>
        <w:t>застройщикам</w:t>
      </w:r>
      <w:r w:rsidRPr="00C05378">
        <w:rPr>
          <w:shd w:val="clear" w:color="auto" w:fill="FFFFFF"/>
          <w:lang w:val="ru-RU"/>
        </w:rPr>
        <w:t xml:space="preserve"> не нужно проводить конкурс по каждой процедуре, как нам. У каждого есть свой пул проверенных подрядчиков. Условие - </w:t>
      </w:r>
      <w:r w:rsidRPr="00C05378">
        <w:rPr>
          <w:shd w:val="clear" w:color="auto" w:fill="C0C0C0"/>
          <w:lang w:val="ru-RU"/>
        </w:rPr>
        <w:t>застройщик</w:t>
      </w:r>
      <w:r w:rsidRPr="00C05378">
        <w:rPr>
          <w:shd w:val="clear" w:color="auto" w:fill="FFFFFF"/>
          <w:lang w:val="ru-RU"/>
        </w:rPr>
        <w:t xml:space="preserve"> должен показать, что у него есть средства на работы".</w:t>
      </w:r>
    </w:p>
    <w:p w:rsidR="00C05378" w:rsidRPr="00C05378" w:rsidRDefault="00C05378" w:rsidP="00C05378">
      <w:pPr>
        <w:pStyle w:val="NormalExport"/>
        <w:rPr>
          <w:lang w:val="ru-RU"/>
        </w:rPr>
      </w:pPr>
      <w:r w:rsidRPr="00C05378">
        <w:rPr>
          <w:shd w:val="clear" w:color="auto" w:fill="FFFFFF"/>
          <w:lang w:val="ru-RU"/>
        </w:rPr>
        <w:t xml:space="preserve">Завершат ли долгострой в ЗАТО Звездный? </w:t>
      </w:r>
    </w:p>
    <w:p w:rsidR="00C05378" w:rsidRPr="00C05378" w:rsidRDefault="00C05378" w:rsidP="00C05378">
      <w:pPr>
        <w:pStyle w:val="NormalExport"/>
        <w:rPr>
          <w:lang w:val="ru-RU"/>
        </w:rPr>
      </w:pPr>
      <w:r w:rsidRPr="00C05378">
        <w:rPr>
          <w:shd w:val="clear" w:color="auto" w:fill="FFFFFF"/>
          <w:lang w:val="ru-RU"/>
        </w:rPr>
        <w:t xml:space="preserve">"Сегодня есть семь объектов, по которым </w:t>
      </w:r>
      <w:r w:rsidRPr="00C05378">
        <w:rPr>
          <w:shd w:val="clear" w:color="auto" w:fill="C0C0C0"/>
          <w:lang w:val="ru-RU"/>
        </w:rPr>
        <w:t>застройщики</w:t>
      </w:r>
      <w:r w:rsidRPr="00C05378">
        <w:rPr>
          <w:shd w:val="clear" w:color="auto" w:fill="FFFFFF"/>
          <w:lang w:val="ru-RU"/>
        </w:rPr>
        <w:t xml:space="preserve"> не признаны банкротами. По двум из них достройка силами подрядчика невозможна: хозяйственная деятельность не ведется. В числе таких - дом № 4б по ул. Бабичева. Объект давно бросил </w:t>
      </w:r>
      <w:r w:rsidRPr="00C05378">
        <w:rPr>
          <w:shd w:val="clear" w:color="auto" w:fill="C0C0C0"/>
          <w:lang w:val="ru-RU"/>
        </w:rPr>
        <w:t>застройщик</w:t>
      </w:r>
      <w:r w:rsidRPr="00C05378">
        <w:rPr>
          <w:shd w:val="clear" w:color="auto" w:fill="FFFFFF"/>
          <w:lang w:val="ru-RU"/>
        </w:rPr>
        <w:t>. Дольщики пытались своими силами завершить объект, но финансовые затраты очень серьезные. Мы инициировали через федеральный фонд процедуру банкротства, чтобы иметь возможность инвестировать средства госбюджета в этот объект для достройки дома или выплат гражданам".</w:t>
      </w:r>
    </w:p>
    <w:p w:rsidR="00C05378" w:rsidRPr="00715E89" w:rsidRDefault="00C05378" w:rsidP="00715E89">
      <w:pPr>
        <w:pStyle w:val="ExportHyperlink"/>
        <w:spacing w:line="240" w:lineRule="auto"/>
        <w:jc w:val="right"/>
        <w:rPr>
          <w:b/>
          <w:lang w:val="ru-RU"/>
        </w:rPr>
      </w:pPr>
      <w:hyperlink r:id="rId14" w:history="1">
        <w:r w:rsidRPr="00715E89">
          <w:rPr>
            <w:b/>
            <w:lang w:val="ru-RU"/>
          </w:rPr>
          <w:t>https://perm.aif.ru/economic/realty/konec_dolgostroyam_kak_reshayut_problemy_obmanutyh_dolshchikov_v_permskom_krae</w:t>
        </w:r>
      </w:hyperlink>
    </w:p>
    <w:p w:rsidR="00C05378" w:rsidRPr="00715E89" w:rsidRDefault="00715E89" w:rsidP="00715E89">
      <w:pPr>
        <w:pStyle w:val="ExportHyperlink"/>
        <w:spacing w:line="240" w:lineRule="auto"/>
        <w:jc w:val="right"/>
        <w:rPr>
          <w:b/>
          <w:lang w:val="ru-RU"/>
        </w:rPr>
      </w:pPr>
      <w:bookmarkStart w:id="19" w:name="rep_list_3408643_1656475005"/>
      <w:r>
        <w:rPr>
          <w:b/>
          <w:lang w:val="ru-RU"/>
        </w:rPr>
        <w:t>Похожие сообщения</w:t>
      </w:r>
      <w:r w:rsidR="00C05378" w:rsidRPr="00715E89">
        <w:rPr>
          <w:b/>
          <w:lang w:val="ru-RU"/>
        </w:rPr>
        <w:t>:</w:t>
      </w:r>
      <w:bookmarkEnd w:id="19"/>
    </w:p>
    <w:p w:rsidR="00C05378" w:rsidRPr="00715E89" w:rsidRDefault="00C05378" w:rsidP="00715E89">
      <w:pPr>
        <w:pStyle w:val="ExportHyperlink"/>
        <w:spacing w:line="240" w:lineRule="auto"/>
        <w:jc w:val="right"/>
        <w:rPr>
          <w:b/>
          <w:lang w:val="ru-RU"/>
        </w:rPr>
      </w:pPr>
      <w:hyperlink r:id="rId15" w:history="1">
        <w:r w:rsidRPr="00715E89">
          <w:rPr>
            <w:b/>
            <w:lang w:val="ru-RU"/>
          </w:rPr>
          <w:t>News-Life (news-life.pro), Москва, 18 марта 2021, Конец долгостроям? Как решают проблемы обманутых дольщиков в Пермском крае</w:t>
        </w:r>
      </w:hyperlink>
    </w:p>
    <w:p w:rsidR="00C05378" w:rsidRPr="00715E89" w:rsidRDefault="00C05378" w:rsidP="00715E89">
      <w:pPr>
        <w:pStyle w:val="ExportHyperlink"/>
        <w:spacing w:line="240" w:lineRule="auto"/>
        <w:jc w:val="right"/>
        <w:rPr>
          <w:b/>
          <w:lang w:val="ru-RU"/>
        </w:rPr>
      </w:pPr>
      <w:hyperlink r:id="rId16" w:history="1">
        <w:r w:rsidRPr="00715E89">
          <w:rPr>
            <w:b/>
            <w:lang w:val="ru-RU"/>
          </w:rPr>
          <w:t>Russia24.pro, Москва, 18 марта 2021, Конец долгостроям? Как решают проблемы обманутых дольщиков в Пермском крае</w:t>
        </w:r>
      </w:hyperlink>
    </w:p>
    <w:p w:rsidR="00C05378" w:rsidRDefault="00C05378" w:rsidP="00C05378">
      <w:pPr>
        <w:pStyle w:val="affff2"/>
        <w:spacing w:before="120"/>
      </w:pPr>
      <w:bookmarkStart w:id="20" w:name="_Toc67077048"/>
      <w:r w:rsidRPr="00D27FF8">
        <w:lastRenderedPageBreak/>
        <w:t>Realto.ru, Москва, 18 марта 2021</w:t>
      </w:r>
      <w:bookmarkEnd w:id="20"/>
    </w:p>
    <w:p w:rsidR="00C05378" w:rsidRPr="00C05378" w:rsidRDefault="00C05378" w:rsidP="00C05378">
      <w:pPr>
        <w:pStyle w:val="afffc"/>
        <w:rPr>
          <w:lang w:val="ru-RU"/>
        </w:rPr>
      </w:pPr>
      <w:bookmarkStart w:id="21" w:name="txt_3408643_1656261680"/>
      <w:bookmarkStart w:id="22" w:name="_Toc67077049"/>
      <w:r w:rsidRPr="00C05378">
        <w:rPr>
          <w:lang w:val="ru-RU"/>
        </w:rPr>
        <w:t>ДОМ.РФ: объем проектного финансирования застройщиков вырастет до 6 трлн рублей к концу 2021 года</w:t>
      </w:r>
      <w:bookmarkEnd w:id="21"/>
      <w:bookmarkEnd w:id="22"/>
    </w:p>
    <w:p w:rsidR="00C05378" w:rsidRPr="00C05378" w:rsidRDefault="00C05378" w:rsidP="00C05378">
      <w:pPr>
        <w:pStyle w:val="NormalExport"/>
        <w:rPr>
          <w:lang w:val="ru-RU"/>
        </w:rPr>
      </w:pPr>
      <w:r w:rsidRPr="00C05378">
        <w:rPr>
          <w:shd w:val="clear" w:color="auto" w:fill="FFFFFF"/>
          <w:lang w:val="ru-RU"/>
        </w:rPr>
        <w:t xml:space="preserve">Рынок </w:t>
      </w:r>
      <w:r w:rsidRPr="00C05378">
        <w:rPr>
          <w:shd w:val="clear" w:color="auto" w:fill="C0C0C0"/>
          <w:lang w:val="ru-RU"/>
        </w:rPr>
        <w:t>проектного финансирования</w:t>
      </w:r>
      <w:r w:rsidRPr="00C05378">
        <w:rPr>
          <w:shd w:val="clear" w:color="auto" w:fill="FFFFFF"/>
          <w:lang w:val="ru-RU"/>
        </w:rPr>
        <w:t xml:space="preserve"> останется одним из ключевых драйверов роста банковского сектора в текущем году. Объем кредитных соглашений, заключенных банками с </w:t>
      </w:r>
      <w:r w:rsidRPr="00C05378">
        <w:rPr>
          <w:shd w:val="clear" w:color="auto" w:fill="C0C0C0"/>
          <w:lang w:val="ru-RU"/>
        </w:rPr>
        <w:t>застройщиками</w:t>
      </w:r>
      <w:r w:rsidRPr="00C05378">
        <w:rPr>
          <w:shd w:val="clear" w:color="auto" w:fill="FFFFFF"/>
          <w:lang w:val="ru-RU"/>
        </w:rPr>
        <w:t>, по состоянию на 1 февраля превысил 3 трлн рублей, и может вырасти в 2 раза - до 6 трлн рублей к концу 2021 года. Об этом в ходе Девятого Форума финансовых директоров строительной отрасли рассказал финансовый директор ДОМ.РФ Виктор Шлепов.</w:t>
      </w:r>
    </w:p>
    <w:p w:rsidR="00C05378" w:rsidRPr="00C05378" w:rsidRDefault="00C05378" w:rsidP="00C05378">
      <w:pPr>
        <w:pStyle w:val="NormalExport"/>
        <w:rPr>
          <w:lang w:val="ru-RU"/>
        </w:rPr>
      </w:pPr>
      <w:r w:rsidRPr="00C05378">
        <w:rPr>
          <w:shd w:val="clear" w:color="auto" w:fill="FFFFFF"/>
          <w:lang w:val="ru-RU"/>
        </w:rPr>
        <w:t xml:space="preserve">"Сегодня мы можем с уверенностью сказать, что переход жилищного сектора на новую модель финансирования успешно состоялся, а опасения и апокалиптические прогнозы - не реализовались. С использованием </w:t>
      </w:r>
      <w:r w:rsidRPr="00C05378">
        <w:rPr>
          <w:shd w:val="clear" w:color="auto" w:fill="C0C0C0"/>
          <w:lang w:val="ru-RU"/>
        </w:rPr>
        <w:t>проектного финансирования</w:t>
      </w:r>
      <w:r w:rsidRPr="00C05378">
        <w:rPr>
          <w:shd w:val="clear" w:color="auto" w:fill="FFFFFF"/>
          <w:lang w:val="ru-RU"/>
        </w:rPr>
        <w:t xml:space="preserve"> сегодня уже строится 56% жилья в стране, а к концу 2022 года эта цифра достигнет 90-95%. Что особенно важно - проникновение </w:t>
      </w:r>
      <w:r w:rsidRPr="00C05378">
        <w:rPr>
          <w:shd w:val="clear" w:color="auto" w:fill="C0C0C0"/>
          <w:lang w:val="ru-RU"/>
        </w:rPr>
        <w:t>проектного финансирования</w:t>
      </w:r>
      <w:r w:rsidRPr="00C05378">
        <w:rPr>
          <w:shd w:val="clear" w:color="auto" w:fill="FFFFFF"/>
          <w:lang w:val="ru-RU"/>
        </w:rPr>
        <w:t xml:space="preserve"> примерно одинаковое в малых и крупных городах, у крупнейших и малых </w:t>
      </w:r>
      <w:r w:rsidRPr="00C05378">
        <w:rPr>
          <w:shd w:val="clear" w:color="auto" w:fill="C0C0C0"/>
          <w:lang w:val="ru-RU"/>
        </w:rPr>
        <w:t>застройщиков</w:t>
      </w:r>
      <w:r w:rsidRPr="00C05378">
        <w:rPr>
          <w:shd w:val="clear" w:color="auto" w:fill="FFFFFF"/>
          <w:lang w:val="ru-RU"/>
        </w:rPr>
        <w:t>. Это говорит о том, что все компании, независимо от размера или географии, имеют равный доступ к банковскому кредитованию", - рассказал Виктор Шлепов.</w:t>
      </w:r>
    </w:p>
    <w:p w:rsidR="00C05378" w:rsidRPr="00C05378" w:rsidRDefault="00C05378" w:rsidP="00C05378">
      <w:pPr>
        <w:pStyle w:val="NormalExport"/>
        <w:rPr>
          <w:lang w:val="ru-RU"/>
        </w:rPr>
      </w:pPr>
      <w:r w:rsidRPr="00C05378">
        <w:rPr>
          <w:shd w:val="clear" w:color="auto" w:fill="FFFFFF"/>
          <w:lang w:val="ru-RU"/>
        </w:rPr>
        <w:t xml:space="preserve">По его словам, изменения пруденциального регулирования, реализованные Банком России в 2019 году, позволили кредитным организациям перейти на принципиально новую модель оценки риска при </w:t>
      </w:r>
      <w:r w:rsidRPr="00C05378">
        <w:rPr>
          <w:shd w:val="clear" w:color="auto" w:fill="C0C0C0"/>
          <w:lang w:val="ru-RU"/>
        </w:rPr>
        <w:t>проектном финансировании</w:t>
      </w:r>
      <w:r w:rsidRPr="00C05378">
        <w:rPr>
          <w:shd w:val="clear" w:color="auto" w:fill="FFFFFF"/>
          <w:lang w:val="ru-RU"/>
        </w:rPr>
        <w:t xml:space="preserve"> жилищного </w:t>
      </w:r>
      <w:r w:rsidRPr="00C05378">
        <w:rPr>
          <w:shd w:val="clear" w:color="auto" w:fill="C0C0C0"/>
          <w:lang w:val="ru-RU"/>
        </w:rPr>
        <w:t>строительства</w:t>
      </w:r>
      <w:r w:rsidRPr="00C05378">
        <w:rPr>
          <w:shd w:val="clear" w:color="auto" w:fill="FFFFFF"/>
          <w:lang w:val="ru-RU"/>
        </w:rPr>
        <w:t xml:space="preserve">. А решения Правительства в отношении завершения части проектов по "старым" правилам - обеспечили плавный отрасли переход на новую модель финансирования, как для банков, так и для </w:t>
      </w:r>
      <w:r w:rsidRPr="00C05378">
        <w:rPr>
          <w:shd w:val="clear" w:color="auto" w:fill="C0C0C0"/>
          <w:lang w:val="ru-RU"/>
        </w:rPr>
        <w:t>застройщиков</w:t>
      </w:r>
      <w:r w:rsidRPr="00C05378">
        <w:rPr>
          <w:shd w:val="clear" w:color="auto" w:fill="FFFFFF"/>
          <w:lang w:val="ru-RU"/>
        </w:rPr>
        <w:t xml:space="preserve">. Он отметил, что на сегодня около 40 банков кредитуют проекты </w:t>
      </w:r>
      <w:r w:rsidRPr="00C05378">
        <w:rPr>
          <w:shd w:val="clear" w:color="auto" w:fill="C0C0C0"/>
          <w:lang w:val="ru-RU"/>
        </w:rPr>
        <w:t>строительства</w:t>
      </w:r>
      <w:r w:rsidRPr="00C05378">
        <w:rPr>
          <w:shd w:val="clear" w:color="auto" w:fill="FFFFFF"/>
          <w:lang w:val="ru-RU"/>
        </w:rPr>
        <w:t xml:space="preserve"> жилья, в том числе 7 из них - имеют портфель свыше 1 млн кв. метров.</w:t>
      </w:r>
    </w:p>
    <w:p w:rsidR="00C05378" w:rsidRPr="00C05378" w:rsidRDefault="00C05378" w:rsidP="00C05378">
      <w:pPr>
        <w:pStyle w:val="NormalExport"/>
        <w:rPr>
          <w:lang w:val="ru-RU"/>
        </w:rPr>
      </w:pPr>
      <w:r w:rsidRPr="00C05378">
        <w:rPr>
          <w:shd w:val="clear" w:color="auto" w:fill="FFFFFF"/>
          <w:lang w:val="ru-RU"/>
        </w:rPr>
        <w:t xml:space="preserve">"Новая модель обеспечила эффективное и бесперебойное финансирование отрасли в период пандемии, в том числе при шоковом снижении спроса весной 2020 на фоне коронавирусных ограничений. Рост спроса, поддержанный мягкой денежно-кредитной политикой и программой субсидирования ипотеки, обеспечил покрытие судной задолженности остатками на </w:t>
      </w:r>
      <w:r w:rsidRPr="00C05378">
        <w:rPr>
          <w:shd w:val="clear" w:color="auto" w:fill="C0C0C0"/>
          <w:lang w:val="ru-RU"/>
        </w:rPr>
        <w:t>эскроу-счетах</w:t>
      </w:r>
      <w:r w:rsidRPr="00C05378">
        <w:rPr>
          <w:shd w:val="clear" w:color="auto" w:fill="FFFFFF"/>
          <w:lang w:val="ru-RU"/>
        </w:rPr>
        <w:t xml:space="preserve"> свыше 114% на конец января. Это позволило банкам снизить средний уровень процентных ставок для </w:t>
      </w:r>
      <w:r w:rsidRPr="00C05378">
        <w:rPr>
          <w:shd w:val="clear" w:color="auto" w:fill="C0C0C0"/>
          <w:lang w:val="ru-RU"/>
        </w:rPr>
        <w:t>застройщиков</w:t>
      </w:r>
      <w:r w:rsidRPr="00C05378">
        <w:rPr>
          <w:shd w:val="clear" w:color="auto" w:fill="FFFFFF"/>
          <w:lang w:val="ru-RU"/>
        </w:rPr>
        <w:t xml:space="preserve"> до 3-3,5%", - отметил спикер. </w:t>
      </w:r>
    </w:p>
    <w:p w:rsidR="00C05378" w:rsidRPr="00715E89" w:rsidRDefault="00C05378" w:rsidP="00715E89">
      <w:pPr>
        <w:pStyle w:val="ExportHyperlink"/>
        <w:spacing w:line="240" w:lineRule="auto"/>
        <w:jc w:val="right"/>
        <w:rPr>
          <w:b/>
          <w:lang w:val="ru-RU"/>
        </w:rPr>
      </w:pPr>
      <w:hyperlink r:id="rId17" w:history="1">
        <w:r w:rsidRPr="00715E89">
          <w:rPr>
            <w:b/>
            <w:lang w:val="ru-RU"/>
          </w:rPr>
          <w:t>http://www.realto.ru/journal/articles/domrf-obem-proektnogo-finansirovaniya-zastrojshikov-vyrastet-do-6-trln-rublej-k-koncu-2021-goda/</w:t>
        </w:r>
      </w:hyperlink>
    </w:p>
    <w:p w:rsidR="00C05378" w:rsidRPr="00715E89" w:rsidRDefault="00715E89" w:rsidP="00715E89">
      <w:pPr>
        <w:pStyle w:val="ExportHyperlink"/>
        <w:spacing w:line="240" w:lineRule="auto"/>
        <w:jc w:val="right"/>
        <w:rPr>
          <w:b/>
          <w:lang w:val="ru-RU"/>
        </w:rPr>
      </w:pPr>
      <w:bookmarkStart w:id="23" w:name="rep_list_3408643_1656261680"/>
      <w:r>
        <w:rPr>
          <w:b/>
          <w:lang w:val="ru-RU"/>
        </w:rPr>
        <w:t>Похожие сообщения</w:t>
      </w:r>
      <w:r w:rsidR="00C05378" w:rsidRPr="00715E89">
        <w:rPr>
          <w:b/>
          <w:lang w:val="ru-RU"/>
        </w:rPr>
        <w:t>:</w:t>
      </w:r>
      <w:bookmarkEnd w:id="23"/>
    </w:p>
    <w:p w:rsidR="00C05378" w:rsidRPr="00715E89" w:rsidRDefault="00C05378" w:rsidP="00715E89">
      <w:pPr>
        <w:pStyle w:val="ExportHyperlink"/>
        <w:spacing w:line="240" w:lineRule="auto"/>
        <w:jc w:val="right"/>
        <w:rPr>
          <w:b/>
          <w:lang w:val="ru-RU"/>
        </w:rPr>
      </w:pPr>
      <w:hyperlink r:id="rId18" w:history="1">
        <w:r w:rsidRPr="00715E89">
          <w:rPr>
            <w:b/>
            <w:lang w:val="ru-RU"/>
          </w:rPr>
          <w:t>Пресс-релизы Arb.ru, Москва, 18 марта 2021, Объем проектного финансирования застройщиков вырастет до 6 трлн рублей к концу 2021 года</w:t>
        </w:r>
      </w:hyperlink>
    </w:p>
    <w:p w:rsidR="00C05378" w:rsidRPr="00715E89" w:rsidRDefault="00C05378" w:rsidP="00715E89">
      <w:pPr>
        <w:pStyle w:val="ExportHyperlink"/>
        <w:spacing w:line="240" w:lineRule="auto"/>
        <w:jc w:val="right"/>
        <w:rPr>
          <w:b/>
          <w:lang w:val="ru-RU"/>
        </w:rPr>
      </w:pPr>
      <w:hyperlink r:id="rId19" w:history="1">
        <w:r w:rsidRPr="00715E89">
          <w:rPr>
            <w:b/>
            <w:lang w:val="ru-RU"/>
          </w:rPr>
          <w:t>Пресс-релизы Vedomosti.ru, Москва, 18 марта 2021, ДОМ.РФ: объем проектного финансирования застройщиков вырастет до 6 трлн рублей к концу 2021 года</w:t>
        </w:r>
      </w:hyperlink>
    </w:p>
    <w:p w:rsidR="00C05378" w:rsidRPr="00715E89" w:rsidRDefault="00C05378" w:rsidP="00715E89">
      <w:pPr>
        <w:pStyle w:val="ExportHyperlink"/>
        <w:spacing w:line="240" w:lineRule="auto"/>
        <w:jc w:val="right"/>
        <w:rPr>
          <w:b/>
          <w:lang w:val="ru-RU"/>
        </w:rPr>
      </w:pPr>
      <w:hyperlink r:id="rId20" w:history="1">
        <w:r w:rsidRPr="00715E89">
          <w:rPr>
            <w:b/>
            <w:lang w:val="ru-RU"/>
          </w:rPr>
          <w:t>Квартирант.ру (kvartirant.ru), Москва, 18 марта 2021, ДОМ.РФ: объем проектного финансирования застройщиков вырастет до 6 трлн руб. к концу года</w:t>
        </w:r>
      </w:hyperlink>
    </w:p>
    <w:p w:rsidR="00C05378" w:rsidRPr="00715E89" w:rsidRDefault="00C05378" w:rsidP="00715E89">
      <w:pPr>
        <w:pStyle w:val="ExportHyperlink"/>
        <w:spacing w:line="240" w:lineRule="auto"/>
        <w:jc w:val="right"/>
        <w:rPr>
          <w:b/>
          <w:lang w:val="ru-RU"/>
        </w:rPr>
      </w:pPr>
      <w:hyperlink r:id="rId21" w:history="1">
        <w:r w:rsidRPr="00715E89">
          <w:rPr>
            <w:b/>
            <w:lang w:val="ru-RU"/>
          </w:rPr>
          <w:t>Квадрат.ру (kvadrat.ru), Санкт-Петербург, 18 марта 2021, Объем проектного финансирования застройщиков вырастет до 6 трлн рублей к концу 2021 года</w:t>
        </w:r>
      </w:hyperlink>
    </w:p>
    <w:p w:rsidR="00D27FF8" w:rsidRPr="00715E89" w:rsidRDefault="00D27FF8" w:rsidP="00715E89">
      <w:pPr>
        <w:pStyle w:val="ExportHyperlink"/>
        <w:spacing w:line="240" w:lineRule="auto"/>
        <w:jc w:val="right"/>
        <w:rPr>
          <w:b/>
          <w:lang w:val="ru-RU"/>
        </w:rPr>
      </w:pPr>
      <w:hyperlink r:id="rId22" w:history="1">
        <w:r w:rsidRPr="00715E89">
          <w:rPr>
            <w:b/>
            <w:lang w:val="ru-RU"/>
          </w:rPr>
          <w:t>https://j.etagi.com/novosti/obem-proektnogo-finansirovaniya-zas/</w:t>
        </w:r>
      </w:hyperlink>
    </w:p>
    <w:p w:rsidR="00C05378" w:rsidRPr="00C05378" w:rsidRDefault="00C05378" w:rsidP="00C05378">
      <w:pPr>
        <w:rPr>
          <w:lang w:val="ru-RU"/>
        </w:rPr>
      </w:pPr>
    </w:p>
    <w:p w:rsidR="00C05378" w:rsidRDefault="00C05378" w:rsidP="00C05378">
      <w:pPr>
        <w:pStyle w:val="affff2"/>
        <w:spacing w:before="120"/>
      </w:pPr>
      <w:bookmarkStart w:id="24" w:name="_Toc67077050"/>
      <w:r>
        <w:t>Комсомольская правда (kuban.kp.ru), Краснодар, 18 марта 2021</w:t>
      </w:r>
      <w:bookmarkEnd w:id="24"/>
    </w:p>
    <w:p w:rsidR="00C05378" w:rsidRPr="00C05378" w:rsidRDefault="00C05378" w:rsidP="00C05378">
      <w:pPr>
        <w:pStyle w:val="afffc"/>
        <w:rPr>
          <w:lang w:val="ru-RU"/>
        </w:rPr>
      </w:pPr>
      <w:bookmarkStart w:id="25" w:name="txt_3408643_1656240172"/>
      <w:bookmarkStart w:id="26" w:name="_Toc67077051"/>
      <w:r w:rsidRPr="00C05378">
        <w:rPr>
          <w:lang w:val="ru-RU"/>
        </w:rPr>
        <w:t>Ипотеке на Кубани прогнозируют рост</w:t>
      </w:r>
      <w:bookmarkEnd w:id="25"/>
      <w:bookmarkEnd w:id="26"/>
    </w:p>
    <w:p w:rsidR="00C05378" w:rsidRPr="00C05378" w:rsidRDefault="00C05378" w:rsidP="00C05378">
      <w:pPr>
        <w:pStyle w:val="affff1"/>
        <w:jc w:val="left"/>
        <w:rPr>
          <w:lang w:val="ru-RU"/>
        </w:rPr>
      </w:pPr>
      <w:r w:rsidRPr="00C05378">
        <w:rPr>
          <w:lang w:val="ru-RU"/>
        </w:rPr>
        <w:t>Автор: Панфилов Максим</w:t>
      </w:r>
    </w:p>
    <w:p w:rsidR="00C05378" w:rsidRPr="00C05378" w:rsidRDefault="00C05378" w:rsidP="00C05378">
      <w:pPr>
        <w:pStyle w:val="NormalExport"/>
        <w:rPr>
          <w:lang w:val="ru-RU"/>
        </w:rPr>
      </w:pPr>
      <w:r w:rsidRPr="00C05378">
        <w:rPr>
          <w:shd w:val="clear" w:color="auto" w:fill="FFFFFF"/>
          <w:lang w:val="ru-RU"/>
        </w:rPr>
        <w:t>В пресс-центре "Комсомольской правды" обсудили ситуацию на рынке жилищного кредитования</w:t>
      </w:r>
    </w:p>
    <w:p w:rsidR="00C05378" w:rsidRPr="00C05378" w:rsidRDefault="00C05378" w:rsidP="00C05378">
      <w:pPr>
        <w:pStyle w:val="NormalExport"/>
        <w:rPr>
          <w:lang w:val="ru-RU"/>
        </w:rPr>
      </w:pPr>
      <w:r w:rsidRPr="00C05378">
        <w:rPr>
          <w:shd w:val="clear" w:color="auto" w:fill="FFFFFF"/>
          <w:lang w:val="ru-RU"/>
        </w:rPr>
        <w:t xml:space="preserve">Ипотека была и остается одним из важнейших банковских продуктов для жителей Кубани. В регионе все еще строятся огромные объемы жилья, ежегодно сюда переезжают десятки тысяч россиян, поэтому вопрос доступности этих квадратных метров всегда актуален. Как банки и </w:t>
      </w:r>
      <w:r w:rsidRPr="00C05378">
        <w:rPr>
          <w:shd w:val="clear" w:color="auto" w:fill="C0C0C0"/>
          <w:lang w:val="ru-RU"/>
        </w:rPr>
        <w:t>застройщики</w:t>
      </w:r>
      <w:r w:rsidRPr="00C05378">
        <w:rPr>
          <w:shd w:val="clear" w:color="auto" w:fill="FFFFFF"/>
          <w:lang w:val="ru-RU"/>
        </w:rPr>
        <w:t xml:space="preserve"> пережили непростой 2020 год? Не просела ли выдача ипотеки? И чего ждать в 2021 году? Ответы на эти и многие другие вопросы прозвучали во время дискуссионного клуба "Комсомольской правды" - Кубань", посвященного тенденциям рынка жилищного кредитования.</w:t>
      </w:r>
    </w:p>
    <w:p w:rsidR="00C05378" w:rsidRPr="00C05378" w:rsidRDefault="00C05378" w:rsidP="00C05378">
      <w:pPr>
        <w:pStyle w:val="NormalExport"/>
        <w:rPr>
          <w:lang w:val="ru-RU"/>
        </w:rPr>
      </w:pPr>
      <w:r w:rsidRPr="00C05378">
        <w:rPr>
          <w:shd w:val="clear" w:color="auto" w:fill="FFFFFF"/>
          <w:lang w:val="ru-RU"/>
        </w:rPr>
        <w:t xml:space="preserve">Дмитрий Микуцкий, начальник отдела анализа в области долевого </w:t>
      </w:r>
      <w:r w:rsidRPr="00C05378">
        <w:rPr>
          <w:shd w:val="clear" w:color="auto" w:fill="C0C0C0"/>
          <w:lang w:val="ru-RU"/>
        </w:rPr>
        <w:t>строительства</w:t>
      </w:r>
      <w:r w:rsidRPr="00C05378">
        <w:rPr>
          <w:shd w:val="clear" w:color="auto" w:fill="FFFFFF"/>
          <w:lang w:val="ru-RU"/>
        </w:rPr>
        <w:t xml:space="preserve"> департамента по надзору в строительной сфере Краснодарского края. Фото: Сергей Мозольков</w:t>
      </w:r>
    </w:p>
    <w:p w:rsidR="00C05378" w:rsidRPr="00C05378" w:rsidRDefault="00C05378" w:rsidP="00C05378">
      <w:pPr>
        <w:pStyle w:val="NormalExport"/>
        <w:rPr>
          <w:lang w:val="ru-RU"/>
        </w:rPr>
      </w:pPr>
      <w:r w:rsidRPr="00C05378">
        <w:rPr>
          <w:shd w:val="clear" w:color="auto" w:fill="C0C0C0"/>
          <w:lang w:val="ru-RU"/>
        </w:rPr>
        <w:lastRenderedPageBreak/>
        <w:t>Эскроу</w:t>
      </w:r>
      <w:r w:rsidRPr="00C05378">
        <w:rPr>
          <w:shd w:val="clear" w:color="auto" w:fill="FFFFFF"/>
          <w:lang w:val="ru-RU"/>
        </w:rPr>
        <w:t xml:space="preserve"> берет свое </w:t>
      </w:r>
    </w:p>
    <w:p w:rsidR="00C05378" w:rsidRPr="00C05378" w:rsidRDefault="00C05378" w:rsidP="00C05378">
      <w:pPr>
        <w:pStyle w:val="NormalExport"/>
        <w:rPr>
          <w:lang w:val="ru-RU"/>
        </w:rPr>
      </w:pPr>
      <w:r w:rsidRPr="00C05378">
        <w:rPr>
          <w:shd w:val="clear" w:color="auto" w:fill="FFFFFF"/>
          <w:lang w:val="ru-RU"/>
        </w:rPr>
        <w:t xml:space="preserve">Общую картину в долевом </w:t>
      </w:r>
      <w:r w:rsidRPr="00C05378">
        <w:rPr>
          <w:shd w:val="clear" w:color="auto" w:fill="C0C0C0"/>
          <w:lang w:val="ru-RU"/>
        </w:rPr>
        <w:t>строительстве</w:t>
      </w:r>
      <w:r w:rsidRPr="00C05378">
        <w:rPr>
          <w:shd w:val="clear" w:color="auto" w:fill="FFFFFF"/>
          <w:lang w:val="ru-RU"/>
        </w:rPr>
        <w:t xml:space="preserve"> обрисовал начальник отдела анализа в области долевого </w:t>
      </w:r>
      <w:r w:rsidRPr="00C05378">
        <w:rPr>
          <w:shd w:val="clear" w:color="auto" w:fill="C0C0C0"/>
          <w:lang w:val="ru-RU"/>
        </w:rPr>
        <w:t>строительства</w:t>
      </w:r>
      <w:r w:rsidRPr="00C05378">
        <w:rPr>
          <w:shd w:val="clear" w:color="auto" w:fill="FFFFFF"/>
          <w:lang w:val="ru-RU"/>
        </w:rPr>
        <w:t xml:space="preserve"> департамента по надзору в строительной сфере Краснодарского края Дмитрий Микуцкий. По его словам, всего в рамках ФЗ №214 "Об участии в долевом </w:t>
      </w:r>
      <w:r w:rsidRPr="00C05378">
        <w:rPr>
          <w:shd w:val="clear" w:color="auto" w:fill="C0C0C0"/>
          <w:lang w:val="ru-RU"/>
        </w:rPr>
        <w:t>строительстве</w:t>
      </w:r>
      <w:r w:rsidRPr="00C05378">
        <w:rPr>
          <w:shd w:val="clear" w:color="auto" w:fill="FFFFFF"/>
          <w:lang w:val="ru-RU"/>
        </w:rPr>
        <w:t xml:space="preserve">" в крае сейчас возводится 809 объектов. Строится 13,5 млн кв. м жилья (больше 179 тыс. квартир). Притом что в период связанных с пандемией ограничений темпы </w:t>
      </w:r>
      <w:r w:rsidRPr="00C05378">
        <w:rPr>
          <w:shd w:val="clear" w:color="auto" w:fill="C0C0C0"/>
          <w:lang w:val="ru-RU"/>
        </w:rPr>
        <w:t>строительства</w:t>
      </w:r>
      <w:r w:rsidRPr="00C05378">
        <w:rPr>
          <w:shd w:val="clear" w:color="auto" w:fill="FFFFFF"/>
          <w:lang w:val="ru-RU"/>
        </w:rPr>
        <w:t xml:space="preserve"> несколько снизились, а стоимость квадратного метра возросла по объективным причинам - стройматериалы подорожали, плюс не хватало иностранной рабочей силы, которая задействована у </w:t>
      </w:r>
      <w:r w:rsidRPr="00C05378">
        <w:rPr>
          <w:shd w:val="clear" w:color="auto" w:fill="C0C0C0"/>
          <w:lang w:val="ru-RU"/>
        </w:rPr>
        <w:t>застройщиков</w:t>
      </w:r>
      <w:r w:rsidRPr="00C05378">
        <w:rPr>
          <w:shd w:val="clear" w:color="auto" w:fill="FFFFFF"/>
          <w:lang w:val="ru-RU"/>
        </w:rPr>
        <w:t xml:space="preserve"> на объектах.</w:t>
      </w:r>
    </w:p>
    <w:p w:rsidR="00C05378" w:rsidRPr="00C05378" w:rsidRDefault="00C05378" w:rsidP="00C05378">
      <w:pPr>
        <w:pStyle w:val="NormalExport"/>
        <w:rPr>
          <w:lang w:val="ru-RU"/>
        </w:rPr>
      </w:pPr>
      <w:r w:rsidRPr="00C05378">
        <w:rPr>
          <w:shd w:val="clear" w:color="auto" w:fill="FFFFFF"/>
          <w:lang w:val="ru-RU"/>
        </w:rPr>
        <w:t xml:space="preserve">Все больше жилых комплексов в крае строят уже с применением механизма </w:t>
      </w:r>
      <w:r w:rsidRPr="00C05378">
        <w:rPr>
          <w:shd w:val="clear" w:color="auto" w:fill="C0C0C0"/>
          <w:lang w:val="ru-RU"/>
        </w:rPr>
        <w:t>эскроу-счетов</w:t>
      </w:r>
      <w:r w:rsidRPr="00C05378">
        <w:rPr>
          <w:shd w:val="clear" w:color="auto" w:fill="FFFFFF"/>
          <w:lang w:val="ru-RU"/>
        </w:rPr>
        <w:t xml:space="preserve">, при котором деньги покупателей квартир аккумулируются на </w:t>
      </w:r>
      <w:r w:rsidRPr="00C05378">
        <w:rPr>
          <w:shd w:val="clear" w:color="auto" w:fill="C0C0C0"/>
          <w:lang w:val="ru-RU"/>
        </w:rPr>
        <w:t>счете</w:t>
      </w:r>
      <w:r w:rsidRPr="00C05378">
        <w:rPr>
          <w:shd w:val="clear" w:color="auto" w:fill="FFFFFF"/>
          <w:lang w:val="ru-RU"/>
        </w:rPr>
        <w:t xml:space="preserve"> в банке, а </w:t>
      </w:r>
      <w:r w:rsidRPr="00C05378">
        <w:rPr>
          <w:shd w:val="clear" w:color="auto" w:fill="C0C0C0"/>
          <w:lang w:val="ru-RU"/>
        </w:rPr>
        <w:t>застройщик</w:t>
      </w:r>
      <w:r w:rsidRPr="00C05378">
        <w:rPr>
          <w:shd w:val="clear" w:color="auto" w:fill="FFFFFF"/>
          <w:lang w:val="ru-RU"/>
        </w:rPr>
        <w:t xml:space="preserve"> получает их лишь после ввода домов в эксплуатацию. Впрочем, как считает Дмитрий Микуцкий, от использования этой схемы выигрывают и </w:t>
      </w:r>
      <w:r w:rsidRPr="00C05378">
        <w:rPr>
          <w:shd w:val="clear" w:color="auto" w:fill="C0C0C0"/>
          <w:lang w:val="ru-RU"/>
        </w:rPr>
        <w:t>девелоперы</w:t>
      </w:r>
      <w:r w:rsidRPr="00C05378">
        <w:rPr>
          <w:shd w:val="clear" w:color="auto" w:fill="FFFFFF"/>
          <w:lang w:val="ru-RU"/>
        </w:rPr>
        <w:t>, поскольку могут рассчитывать на стабильное и недорогое финансирование.</w:t>
      </w:r>
    </w:p>
    <w:p w:rsidR="00C05378" w:rsidRPr="00C05378" w:rsidRDefault="00C05378" w:rsidP="00C05378">
      <w:pPr>
        <w:pStyle w:val="NormalExport"/>
        <w:rPr>
          <w:lang w:val="ru-RU"/>
        </w:rPr>
      </w:pPr>
      <w:r w:rsidRPr="00C05378">
        <w:rPr>
          <w:shd w:val="clear" w:color="auto" w:fill="FFFFFF"/>
          <w:lang w:val="ru-RU"/>
        </w:rPr>
        <w:t>Елена Бакуменко, бизнес-лидер банка "Открытие" в Краснодарском крае. Фото: Сергей Мозольков</w:t>
      </w:r>
    </w:p>
    <w:p w:rsidR="00C05378" w:rsidRPr="00C05378" w:rsidRDefault="00C05378" w:rsidP="00C05378">
      <w:pPr>
        <w:pStyle w:val="NormalExport"/>
        <w:rPr>
          <w:lang w:val="ru-RU"/>
        </w:rPr>
      </w:pPr>
      <w:r w:rsidRPr="00C05378">
        <w:rPr>
          <w:shd w:val="clear" w:color="auto" w:fill="FFFFFF"/>
          <w:lang w:val="ru-RU"/>
        </w:rPr>
        <w:t xml:space="preserve">Спрос на диджитал </w:t>
      </w:r>
    </w:p>
    <w:p w:rsidR="00C05378" w:rsidRPr="00C05378" w:rsidRDefault="00C05378" w:rsidP="00C05378">
      <w:pPr>
        <w:pStyle w:val="NormalExport"/>
        <w:rPr>
          <w:lang w:val="ru-RU"/>
        </w:rPr>
      </w:pPr>
      <w:r w:rsidRPr="00C05378">
        <w:rPr>
          <w:shd w:val="clear" w:color="auto" w:fill="FFFFFF"/>
          <w:lang w:val="ru-RU"/>
        </w:rPr>
        <w:t>Дальше слово взяли представители кредитных организаций края. По словам бизнес-лидера банка "Открытие" в Краснодарском крае Елены Бакуменко, для банков 2020 год прошел не так болезненно, как для многих других коммерческих предприятий, поскольку через них проходили основные объемы господдержки. Что касается розничного кредитования, то ипотека осталась его драйвером.</w:t>
      </w:r>
    </w:p>
    <w:p w:rsidR="00C05378" w:rsidRPr="00C05378" w:rsidRDefault="00C05378" w:rsidP="00C05378">
      <w:pPr>
        <w:pStyle w:val="NormalExport"/>
        <w:rPr>
          <w:lang w:val="ru-RU"/>
        </w:rPr>
      </w:pPr>
      <w:r w:rsidRPr="00C05378">
        <w:rPr>
          <w:shd w:val="clear" w:color="auto" w:fill="FFFFFF"/>
          <w:lang w:val="ru-RU"/>
        </w:rPr>
        <w:t>- В прошлом году мы увеличили объем выдачи ипотечных кредитов в 2,4 раза, до 4,2 млрд рублей. Во многом это удалось благодаря "Госпрограмме-2020" со ставкой 5,85%. Также популярностью пользовалась льготная семейная ипотека - для пар, в которых с 2018 года родился второй или последующий ребенок. На две этих программы пришлось 45% общего объема ипотечных выдач банка в Краснодарском крае, - привела цифры Елена Бакуменко.</w:t>
      </w:r>
    </w:p>
    <w:p w:rsidR="00C05378" w:rsidRPr="00C05378" w:rsidRDefault="00C05378" w:rsidP="00C05378">
      <w:pPr>
        <w:pStyle w:val="NormalExport"/>
        <w:rPr>
          <w:lang w:val="ru-RU"/>
        </w:rPr>
      </w:pPr>
      <w:r w:rsidRPr="00C05378">
        <w:rPr>
          <w:shd w:val="clear" w:color="auto" w:fill="FFFFFF"/>
          <w:lang w:val="ru-RU"/>
        </w:rPr>
        <w:t>Тем не менее банк активно развивает и собственные программы. Так, в 2021 году появилось два новых продукта. "Ипотека Плюс" подразумевает, что, если клиент первоначально заплатил сумму больше, чем запросил в рамках ипотеки, то он может взять дополнительные средства на ремонт квартиры или на другие цели по той же ипотечной ставке. А "Нецелевой ипотечный кредит" предполагает выдачу денег с залогом в виде квартиры, что актуально для людей, у которых приобретаемое жилье - не единственное.</w:t>
      </w:r>
    </w:p>
    <w:p w:rsidR="00C05378" w:rsidRPr="00C05378" w:rsidRDefault="00C05378" w:rsidP="00C05378">
      <w:pPr>
        <w:pStyle w:val="NormalExport"/>
        <w:rPr>
          <w:lang w:val="ru-RU"/>
        </w:rPr>
      </w:pPr>
      <w:r w:rsidRPr="00C05378">
        <w:rPr>
          <w:shd w:val="clear" w:color="auto" w:fill="FFFFFF"/>
          <w:lang w:val="ru-RU"/>
        </w:rPr>
        <w:t>Главным трендом прошлого года, по мнению Елены Бакуменко, стал рост популярности цифровых каналов, особенно в четвертом квартале, когда каждая третья ипотека заводилась жителями Кубани удаленно - через кол-центры, интернет-порталы и мобильные приложения.</w:t>
      </w:r>
    </w:p>
    <w:p w:rsidR="00C05378" w:rsidRPr="00C05378" w:rsidRDefault="00C05378" w:rsidP="00C05378">
      <w:pPr>
        <w:pStyle w:val="NormalExport"/>
        <w:rPr>
          <w:lang w:val="ru-RU"/>
        </w:rPr>
      </w:pPr>
      <w:r w:rsidRPr="00C05378">
        <w:rPr>
          <w:shd w:val="clear" w:color="auto" w:fill="FFFFFF"/>
          <w:lang w:val="ru-RU"/>
        </w:rPr>
        <w:t>Также Елена Бакуменко озвучила требования, которые банк предъявляет к партнерам-</w:t>
      </w:r>
      <w:r w:rsidRPr="00C05378">
        <w:rPr>
          <w:shd w:val="clear" w:color="auto" w:fill="C0C0C0"/>
          <w:lang w:val="ru-RU"/>
        </w:rPr>
        <w:t>застройщикам</w:t>
      </w:r>
      <w:r w:rsidRPr="00C05378">
        <w:rPr>
          <w:shd w:val="clear" w:color="auto" w:fill="FFFFFF"/>
          <w:lang w:val="ru-RU"/>
        </w:rPr>
        <w:t xml:space="preserve">. По ее словам, "Открытие" сотрудничает с широким кругом </w:t>
      </w:r>
      <w:r w:rsidRPr="00C05378">
        <w:rPr>
          <w:shd w:val="clear" w:color="auto" w:fill="C0C0C0"/>
          <w:lang w:val="ru-RU"/>
        </w:rPr>
        <w:t>девелоперов</w:t>
      </w:r>
      <w:r w:rsidRPr="00C05378">
        <w:rPr>
          <w:shd w:val="clear" w:color="auto" w:fill="FFFFFF"/>
          <w:lang w:val="ru-RU"/>
        </w:rPr>
        <w:t xml:space="preserve"> и их объектов, что стало возможно благодаря большой филиальной сети. Чтобы стать партнером банка, </w:t>
      </w:r>
      <w:r w:rsidRPr="00C05378">
        <w:rPr>
          <w:shd w:val="clear" w:color="auto" w:fill="C0C0C0"/>
          <w:lang w:val="ru-RU"/>
        </w:rPr>
        <w:t>застройщик</w:t>
      </w:r>
      <w:r w:rsidRPr="00C05378">
        <w:rPr>
          <w:shd w:val="clear" w:color="auto" w:fill="FFFFFF"/>
          <w:lang w:val="ru-RU"/>
        </w:rPr>
        <w:t xml:space="preserve"> должен иметь в "портфолио" не менее 15 тыс. кв. метров сданного в строй жилья и работать только в рамках ФЗ №214 "Об участии в долевом </w:t>
      </w:r>
      <w:r w:rsidRPr="00C05378">
        <w:rPr>
          <w:shd w:val="clear" w:color="auto" w:fill="C0C0C0"/>
          <w:lang w:val="ru-RU"/>
        </w:rPr>
        <w:t>строительстве</w:t>
      </w:r>
      <w:r w:rsidRPr="00C05378">
        <w:rPr>
          <w:shd w:val="clear" w:color="auto" w:fill="FFFFFF"/>
          <w:lang w:val="ru-RU"/>
        </w:rPr>
        <w:t>".</w:t>
      </w:r>
    </w:p>
    <w:p w:rsidR="00C05378" w:rsidRPr="00C05378" w:rsidRDefault="00C05378" w:rsidP="00C05378">
      <w:pPr>
        <w:pStyle w:val="NormalExport"/>
        <w:rPr>
          <w:lang w:val="ru-RU"/>
        </w:rPr>
      </w:pPr>
      <w:r w:rsidRPr="00C05378">
        <w:rPr>
          <w:shd w:val="clear" w:color="auto" w:fill="FFFFFF"/>
          <w:lang w:val="ru-RU"/>
        </w:rPr>
        <w:t xml:space="preserve">- Хотелось бы отметить, что, если в 2019 году у большинства </w:t>
      </w:r>
      <w:r w:rsidRPr="00C05378">
        <w:rPr>
          <w:shd w:val="clear" w:color="auto" w:fill="C0C0C0"/>
          <w:lang w:val="ru-RU"/>
        </w:rPr>
        <w:t>девелоперов</w:t>
      </w:r>
      <w:r w:rsidRPr="00C05378">
        <w:rPr>
          <w:shd w:val="clear" w:color="auto" w:fill="FFFFFF"/>
          <w:lang w:val="ru-RU"/>
        </w:rPr>
        <w:t xml:space="preserve"> финансовая документация не соответствовала требованиям банка, то сейчас ситуация в корне другая. </w:t>
      </w:r>
      <w:r w:rsidRPr="00C05378">
        <w:rPr>
          <w:shd w:val="clear" w:color="auto" w:fill="C0C0C0"/>
          <w:lang w:val="ru-RU"/>
        </w:rPr>
        <w:t>Застройщики</w:t>
      </w:r>
      <w:r w:rsidRPr="00C05378">
        <w:rPr>
          <w:shd w:val="clear" w:color="auto" w:fill="FFFFFF"/>
          <w:lang w:val="ru-RU"/>
        </w:rPr>
        <w:t xml:space="preserve"> довольно быстро приспособились к новым условиям, и сегодня никаких проблем в процессе совместной работы не возникает, - прокомментировала Елена Бакуменко.</w:t>
      </w:r>
    </w:p>
    <w:p w:rsidR="00C05378" w:rsidRPr="00C05378" w:rsidRDefault="00C05378" w:rsidP="00C05378">
      <w:pPr>
        <w:pStyle w:val="NormalExport"/>
        <w:rPr>
          <w:lang w:val="ru-RU"/>
        </w:rPr>
      </w:pPr>
      <w:r w:rsidRPr="00C05378">
        <w:rPr>
          <w:shd w:val="clear" w:color="auto" w:fill="FFFFFF"/>
          <w:lang w:val="ru-RU"/>
        </w:rPr>
        <w:t xml:space="preserve">Финансовые условия для строительных компаний также весьма лояльные. Если квартиры в жилом комплексе продаются быстро и аккумулируется большая сумма на </w:t>
      </w:r>
      <w:r w:rsidRPr="00C05378">
        <w:rPr>
          <w:shd w:val="clear" w:color="auto" w:fill="C0C0C0"/>
          <w:lang w:val="ru-RU"/>
        </w:rPr>
        <w:t>эскроу-счетах</w:t>
      </w:r>
      <w:r w:rsidRPr="00C05378">
        <w:rPr>
          <w:shd w:val="clear" w:color="auto" w:fill="FFFFFF"/>
          <w:lang w:val="ru-RU"/>
        </w:rPr>
        <w:t xml:space="preserve">, то и процентная ставка для </w:t>
      </w:r>
      <w:r w:rsidRPr="00C05378">
        <w:rPr>
          <w:shd w:val="clear" w:color="auto" w:fill="C0C0C0"/>
          <w:lang w:val="ru-RU"/>
        </w:rPr>
        <w:t>застройщика</w:t>
      </w:r>
      <w:r w:rsidRPr="00C05378">
        <w:rPr>
          <w:shd w:val="clear" w:color="auto" w:fill="FFFFFF"/>
          <w:lang w:val="ru-RU"/>
        </w:rPr>
        <w:t xml:space="preserve"> снижается пропорционально ей и может достигать всего 1%.</w:t>
      </w:r>
    </w:p>
    <w:p w:rsidR="00C05378" w:rsidRPr="00C05378" w:rsidRDefault="00C05378" w:rsidP="00C05378">
      <w:pPr>
        <w:pStyle w:val="NormalExport"/>
        <w:rPr>
          <w:lang w:val="ru-RU"/>
        </w:rPr>
      </w:pPr>
      <w:r w:rsidRPr="00C05378">
        <w:rPr>
          <w:shd w:val="clear" w:color="auto" w:fill="FFFFFF"/>
          <w:lang w:val="ru-RU"/>
        </w:rPr>
        <w:t>Согласно прогнозу аналитиков банка "Открытие", в 2021 году рост объема выдачи ипотеки продолжится, хотя и немного замедлится. Предположительно, по итогам года он может составить 35-40%.</w:t>
      </w:r>
    </w:p>
    <w:p w:rsidR="00C05378" w:rsidRPr="00C05378" w:rsidRDefault="00C05378" w:rsidP="00C05378">
      <w:pPr>
        <w:pStyle w:val="NormalExport"/>
        <w:rPr>
          <w:lang w:val="ru-RU"/>
        </w:rPr>
      </w:pPr>
      <w:r w:rsidRPr="00C05378">
        <w:rPr>
          <w:shd w:val="clear" w:color="auto" w:fill="FFFFFF"/>
          <w:lang w:val="ru-RU"/>
        </w:rPr>
        <w:t>Диана Липинская, директор краснодарского филиала банка "Центр-Инвест". Фото: Сергей Мозольков</w:t>
      </w:r>
    </w:p>
    <w:p w:rsidR="00C05378" w:rsidRPr="00C05378" w:rsidRDefault="00C05378" w:rsidP="00C05378">
      <w:pPr>
        <w:pStyle w:val="NormalExport"/>
        <w:rPr>
          <w:lang w:val="ru-RU"/>
        </w:rPr>
      </w:pPr>
      <w:r w:rsidRPr="00C05378">
        <w:rPr>
          <w:shd w:val="clear" w:color="auto" w:fill="FFFFFF"/>
          <w:lang w:val="ru-RU"/>
        </w:rPr>
        <w:t xml:space="preserve">2020-й превзошел ожидания </w:t>
      </w:r>
    </w:p>
    <w:p w:rsidR="00C05378" w:rsidRPr="00C05378" w:rsidRDefault="00C05378" w:rsidP="00C05378">
      <w:pPr>
        <w:pStyle w:val="NormalExport"/>
        <w:rPr>
          <w:lang w:val="ru-RU"/>
        </w:rPr>
      </w:pPr>
      <w:r w:rsidRPr="00C05378">
        <w:rPr>
          <w:shd w:val="clear" w:color="auto" w:fill="FFFFFF"/>
          <w:lang w:val="ru-RU"/>
        </w:rPr>
        <w:t>Директор краснодарского филиала банка "Центр-Инвест" Диана Липинская обратила внимание на то, что социальный эффект от действия государственных программ был немного снижен по независящим от банков причинам. Ипотека "подогрела" спрос, и цены на недвижимость в Краснодарском крае выросли еще больше.</w:t>
      </w:r>
    </w:p>
    <w:p w:rsidR="00C05378" w:rsidRPr="00C05378" w:rsidRDefault="00C05378" w:rsidP="00C05378">
      <w:pPr>
        <w:pStyle w:val="NormalExport"/>
        <w:rPr>
          <w:lang w:val="ru-RU"/>
        </w:rPr>
      </w:pPr>
      <w:r w:rsidRPr="00C05378">
        <w:rPr>
          <w:shd w:val="clear" w:color="auto" w:fill="FFFFFF"/>
          <w:lang w:val="ru-RU"/>
        </w:rPr>
        <w:t>Тем не менее на протяжении последних двух лет именно ипотека была драйвером розничного кредитования в регионе.</w:t>
      </w:r>
    </w:p>
    <w:p w:rsidR="00C05378" w:rsidRPr="00C05378" w:rsidRDefault="00C05378" w:rsidP="00C05378">
      <w:pPr>
        <w:pStyle w:val="NormalExport"/>
        <w:rPr>
          <w:lang w:val="ru-RU"/>
        </w:rPr>
      </w:pPr>
      <w:r w:rsidRPr="00C05378">
        <w:rPr>
          <w:shd w:val="clear" w:color="auto" w:fill="FFFFFF"/>
          <w:lang w:val="ru-RU"/>
        </w:rPr>
        <w:lastRenderedPageBreak/>
        <w:t>- Изначально мы планировали нарастить ипотечный портфель в 2020 году на 10-15%, но результат превзошел ожидания - по итогам года показатель составил 25,5%, то есть портфель вырос на четверть, - пояснила Диана Липинская. - Несмотря на то, что наш банк является региональным, сегодня он 17-й по объемам выдаваемой ипотеки в стране.</w:t>
      </w:r>
    </w:p>
    <w:p w:rsidR="00C05378" w:rsidRPr="00C05378" w:rsidRDefault="00C05378" w:rsidP="00C05378">
      <w:pPr>
        <w:pStyle w:val="NormalExport"/>
        <w:rPr>
          <w:lang w:val="ru-RU"/>
        </w:rPr>
      </w:pPr>
      <w:r w:rsidRPr="00C05378">
        <w:rPr>
          <w:shd w:val="clear" w:color="auto" w:fill="FFFFFF"/>
          <w:lang w:val="ru-RU"/>
        </w:rPr>
        <w:t>Среди знаковых тенденций на ипотечном рынке Диана Липинская назвала сокращение доли средств, выдаваемых на покупку вторичного жилья - в связи с ростом популярности "первички".</w:t>
      </w:r>
    </w:p>
    <w:p w:rsidR="00C05378" w:rsidRPr="00C05378" w:rsidRDefault="00C05378" w:rsidP="00C05378">
      <w:pPr>
        <w:pStyle w:val="NormalExport"/>
        <w:rPr>
          <w:lang w:val="ru-RU"/>
        </w:rPr>
      </w:pPr>
      <w:r w:rsidRPr="00C05378">
        <w:rPr>
          <w:shd w:val="clear" w:color="auto" w:fill="FFFFFF"/>
          <w:lang w:val="ru-RU"/>
        </w:rPr>
        <w:t>Другая важная тенденция - диджитализация банковских услуг. Кредитные организации и раньше активно цифровизировали свои сервисы, но пандемия стимулировала людей активнее ими пользоваться.</w:t>
      </w:r>
    </w:p>
    <w:p w:rsidR="00C05378" w:rsidRPr="00C05378" w:rsidRDefault="00C05378" w:rsidP="00C05378">
      <w:pPr>
        <w:pStyle w:val="NormalExport"/>
        <w:rPr>
          <w:lang w:val="ru-RU"/>
        </w:rPr>
      </w:pPr>
      <w:r w:rsidRPr="00C05378">
        <w:rPr>
          <w:shd w:val="clear" w:color="auto" w:fill="FFFFFF"/>
          <w:lang w:val="ru-RU"/>
        </w:rPr>
        <w:t xml:space="preserve">- Благодаря этому банки и </w:t>
      </w:r>
      <w:r w:rsidRPr="00C05378">
        <w:rPr>
          <w:shd w:val="clear" w:color="auto" w:fill="C0C0C0"/>
          <w:lang w:val="ru-RU"/>
        </w:rPr>
        <w:t>застройщики</w:t>
      </w:r>
      <w:r w:rsidRPr="00C05378">
        <w:rPr>
          <w:shd w:val="clear" w:color="auto" w:fill="FFFFFF"/>
          <w:lang w:val="ru-RU"/>
        </w:rPr>
        <w:t xml:space="preserve"> быстро перешли на работу в "цифре", сейчас до 90% заявок в банке обрабатываются онлайн. В 2021 году финансовые организации будут налаживать дистанционное взаимодействие с МФЦ и полностью регистрировать сделки в онлайне, - считает Диана Липинская.</w:t>
      </w:r>
    </w:p>
    <w:p w:rsidR="00C05378" w:rsidRPr="00C05378" w:rsidRDefault="00C05378" w:rsidP="00C05378">
      <w:pPr>
        <w:pStyle w:val="NormalExport"/>
        <w:rPr>
          <w:lang w:val="ru-RU"/>
        </w:rPr>
      </w:pPr>
      <w:r w:rsidRPr="00C05378">
        <w:rPr>
          <w:shd w:val="clear" w:color="auto" w:fill="FFFFFF"/>
          <w:lang w:val="ru-RU"/>
        </w:rPr>
        <w:t xml:space="preserve">Рассказывая о продуктах, она уточнила, что "Центр-Инвест" сегодня является одним из банков, предлагающих клиентам "Накопительную ипотеку" - продукт, чье создание было инициировано министерством </w:t>
      </w:r>
      <w:r w:rsidRPr="00C05378">
        <w:rPr>
          <w:shd w:val="clear" w:color="auto" w:fill="C0C0C0"/>
          <w:lang w:val="ru-RU"/>
        </w:rPr>
        <w:t>строительства</w:t>
      </w:r>
      <w:r w:rsidRPr="00C05378">
        <w:rPr>
          <w:shd w:val="clear" w:color="auto" w:fill="FFFFFF"/>
          <w:lang w:val="ru-RU"/>
        </w:rPr>
        <w:t xml:space="preserve"> и ЖКХ Краснодарского края. Его суть в том, чтобы за </w:t>
      </w:r>
      <w:r w:rsidRPr="00C05378">
        <w:rPr>
          <w:shd w:val="clear" w:color="auto" w:fill="C0C0C0"/>
          <w:lang w:val="ru-RU"/>
        </w:rPr>
        <w:t>счет</w:t>
      </w:r>
      <w:r w:rsidRPr="00C05378">
        <w:rPr>
          <w:shd w:val="clear" w:color="auto" w:fill="FFFFFF"/>
          <w:lang w:val="ru-RU"/>
        </w:rPr>
        <w:t xml:space="preserve"> открытия вклада помочь людям накопить на первоначальный взнос по ипотеке. Часть средств при этом начисляется государством. По словам Дианы Липинской, как правило, люди очень быстро накапливают нужный объем денег и приходят за ипотекой. В данный момент программа пользуется большим спросом у населения.</w:t>
      </w:r>
    </w:p>
    <w:p w:rsidR="00C05378" w:rsidRPr="00C05378" w:rsidRDefault="00C05378" w:rsidP="00C05378">
      <w:pPr>
        <w:pStyle w:val="NormalExport"/>
        <w:rPr>
          <w:lang w:val="ru-RU"/>
        </w:rPr>
      </w:pPr>
      <w:r w:rsidRPr="00C05378">
        <w:rPr>
          <w:shd w:val="clear" w:color="auto" w:fill="FFFFFF"/>
          <w:lang w:val="ru-RU"/>
        </w:rPr>
        <w:t>- Мы, конечно же, развиваем и собственные ипотечные программы, которые также востребованы у жителей Краснодарского края. Сейчас людям важны такие параметры работы банка, как быстрое одобрение, возможность прийти в финансовую организацию всего один раз для заключения сделки, а также отсутствие комиссий и обязательной страховки. Все это мы готовы предложить, - рассказала Диана Липинская.</w:t>
      </w:r>
    </w:p>
    <w:p w:rsidR="00C05378" w:rsidRPr="00C05378" w:rsidRDefault="00C05378" w:rsidP="00C05378">
      <w:pPr>
        <w:pStyle w:val="NormalExport"/>
        <w:rPr>
          <w:lang w:val="ru-RU"/>
        </w:rPr>
      </w:pPr>
      <w:r w:rsidRPr="00C05378">
        <w:rPr>
          <w:shd w:val="clear" w:color="auto" w:fill="FFFFFF"/>
          <w:lang w:val="ru-RU"/>
        </w:rPr>
        <w:t>Представитель банка "Центр-Инвест" также прогнозирует в 2021 году умеренный рост ипотечного рынка Кубани. И даже если льготные программы прекратят свое действие, больших просадок не произойдет, поскольку спрос на жилье в Краснодарском крае всегда стабилен.</w:t>
      </w:r>
    </w:p>
    <w:p w:rsidR="00C05378" w:rsidRPr="00C05378" w:rsidRDefault="00C05378" w:rsidP="00C05378">
      <w:pPr>
        <w:pStyle w:val="NormalExport"/>
        <w:rPr>
          <w:lang w:val="ru-RU"/>
        </w:rPr>
      </w:pPr>
      <w:r w:rsidRPr="00C05378">
        <w:rPr>
          <w:shd w:val="clear" w:color="auto" w:fill="FFFFFF"/>
          <w:lang w:val="ru-RU"/>
        </w:rPr>
        <w:t xml:space="preserve">- Кроме того, государство рассматривает возможность поддержки коттеджного </w:t>
      </w:r>
      <w:r w:rsidRPr="00C05378">
        <w:rPr>
          <w:shd w:val="clear" w:color="auto" w:fill="C0C0C0"/>
          <w:lang w:val="ru-RU"/>
        </w:rPr>
        <w:t>строительства</w:t>
      </w:r>
      <w:r w:rsidRPr="00C05378">
        <w:rPr>
          <w:shd w:val="clear" w:color="auto" w:fill="FFFFFF"/>
          <w:lang w:val="ru-RU"/>
        </w:rPr>
        <w:t>. Конечно же, в нашем регионе такие программы будут весьма востребованы, поскольку люди предпочитают жить на земле, - добавила Диана Липинская.</w:t>
      </w:r>
    </w:p>
    <w:p w:rsidR="00C05378" w:rsidRPr="00C05378" w:rsidRDefault="00C05378" w:rsidP="00C05378">
      <w:pPr>
        <w:pStyle w:val="NormalExport"/>
        <w:rPr>
          <w:lang w:val="ru-RU"/>
        </w:rPr>
      </w:pPr>
      <w:r w:rsidRPr="00C05378">
        <w:rPr>
          <w:shd w:val="clear" w:color="auto" w:fill="FFFFFF"/>
          <w:lang w:val="ru-RU"/>
        </w:rPr>
        <w:t>Что касается сельской ипотеки под 2,75%, то данная программа была приостановлена на первые два месяца 2021 года, с марта Министерство сельского хозяйства РФ возобновило финансирование и восстановило лимиты. Так что в ближайшее время в банке будет возобновлен прием заявок.</w:t>
      </w:r>
    </w:p>
    <w:p w:rsidR="00C05378" w:rsidRPr="00C05378" w:rsidRDefault="00C05378" w:rsidP="00C05378">
      <w:pPr>
        <w:pStyle w:val="NormalExport"/>
        <w:rPr>
          <w:lang w:val="ru-RU"/>
        </w:rPr>
      </w:pPr>
      <w:r w:rsidRPr="00C05378">
        <w:rPr>
          <w:shd w:val="clear" w:color="auto" w:fill="FFFFFF"/>
          <w:lang w:val="ru-RU"/>
        </w:rPr>
        <w:t>Юлия Рубцова, отдела развития продаж Управления залогового кредитования розничных клиентов Банка РНКБ. Фото: Сергей Мозольков</w:t>
      </w:r>
    </w:p>
    <w:p w:rsidR="00C05378" w:rsidRPr="00C05378" w:rsidRDefault="00C05378" w:rsidP="00C05378">
      <w:pPr>
        <w:pStyle w:val="NormalExport"/>
        <w:rPr>
          <w:lang w:val="ru-RU"/>
        </w:rPr>
      </w:pPr>
      <w:r w:rsidRPr="00C05378">
        <w:rPr>
          <w:shd w:val="clear" w:color="auto" w:fill="FFFFFF"/>
          <w:lang w:val="ru-RU"/>
        </w:rPr>
        <w:t xml:space="preserve">Ипотечный портфель удвоился </w:t>
      </w:r>
    </w:p>
    <w:p w:rsidR="00C05378" w:rsidRPr="00C05378" w:rsidRDefault="00C05378" w:rsidP="00C05378">
      <w:pPr>
        <w:pStyle w:val="NormalExport"/>
        <w:rPr>
          <w:lang w:val="ru-RU"/>
        </w:rPr>
      </w:pPr>
      <w:r w:rsidRPr="00C05378">
        <w:rPr>
          <w:shd w:val="clear" w:color="auto" w:fill="FFFFFF"/>
          <w:lang w:val="ru-RU"/>
        </w:rPr>
        <w:t>Директор отдела развития продаж Управления залогового кредитования розничных клиентов Банка РНКБ Юлия Рубцова отметила, что спрос на жилье на первичном рынке подстегнул не только переезд на Кубань людей из других регионов.</w:t>
      </w:r>
    </w:p>
    <w:p w:rsidR="00C05378" w:rsidRPr="00C05378" w:rsidRDefault="00C05378" w:rsidP="00C05378">
      <w:pPr>
        <w:pStyle w:val="NormalExport"/>
        <w:rPr>
          <w:lang w:val="ru-RU"/>
        </w:rPr>
      </w:pPr>
      <w:r w:rsidRPr="00C05378">
        <w:rPr>
          <w:shd w:val="clear" w:color="auto" w:fill="FFFFFF"/>
          <w:lang w:val="ru-RU"/>
        </w:rPr>
        <w:t>- В рамках программ "Господдержка-2020" и "Семейная ипотека" наш банк выдал в 2020 году более 2,5 тысячи кредитов на общую сумму 6,2 млрд руб. Снижение ставок по ипотечному кредитованию сделало доступным ипотечные кредиты большему количеству граждан, что позволило реализовать отложенный спрос на приобретение квартиры, - констатирует Юлия Рубцова.</w:t>
      </w:r>
    </w:p>
    <w:p w:rsidR="00C05378" w:rsidRPr="00C05378" w:rsidRDefault="00C05378" w:rsidP="00C05378">
      <w:pPr>
        <w:pStyle w:val="NormalExport"/>
        <w:rPr>
          <w:lang w:val="ru-RU"/>
        </w:rPr>
      </w:pPr>
      <w:r w:rsidRPr="00C05378">
        <w:rPr>
          <w:shd w:val="clear" w:color="auto" w:fill="FFFFFF"/>
          <w:lang w:val="ru-RU"/>
        </w:rPr>
        <w:t>В итоге в 2020 году РНКБ практически удвоил свои ипотечные показатели, кредитный портфель вырос с 17 до 31 млрд рублей. По словам представителя банка, это стало возможно благодаря технологичности финансовой организации, так как обработка ипотечных заявок на 35% ушла в онлайн-сервисы - сейчас они поступают либо через личный кабинет партнера, либо через онлайн-анкету на сайте банка. Другим фактором стала лояльность РНКБ к оценке платежеспособности клиента - прочих заградительных требований банк не устанавливал.</w:t>
      </w:r>
    </w:p>
    <w:p w:rsidR="00C05378" w:rsidRPr="00C05378" w:rsidRDefault="00C05378" w:rsidP="00C05378">
      <w:pPr>
        <w:pStyle w:val="NormalExport"/>
        <w:rPr>
          <w:lang w:val="ru-RU"/>
        </w:rPr>
      </w:pPr>
      <w:r w:rsidRPr="00C05378">
        <w:rPr>
          <w:shd w:val="clear" w:color="auto" w:fill="FFFFFF"/>
          <w:lang w:val="ru-RU"/>
        </w:rPr>
        <w:t xml:space="preserve">Кстати, по оценке Юлии Рубцовой, программа "Господдержка-2020" позволила приблизить продажи кредитов на приобретение жилья на первичном рынке к объемам выдач на приобретение жилья на вторичном рынке. В частности, в последние полгода в РНКБ увидели увеличение количества сделок именно на первичном рынке. При этом банк продолжает активно кредитовать на приобретение жилья на вторичном рынке. В данном сегменте активную динамику показывают кредиты на покупку жилых домов с земельными участками. Более 20% выданных кредитов приходится на покупку домов. Офисы </w:t>
      </w:r>
      <w:r w:rsidRPr="00C05378">
        <w:rPr>
          <w:shd w:val="clear" w:color="auto" w:fill="FFFFFF"/>
          <w:lang w:val="ru-RU"/>
        </w:rPr>
        <w:lastRenderedPageBreak/>
        <w:t>банка есть во всех муниципальных образованиях края, что также способствовало росту кредитного портфеля по итогам 2020 года.</w:t>
      </w:r>
    </w:p>
    <w:p w:rsidR="00C05378" w:rsidRPr="00C05378" w:rsidRDefault="00C05378" w:rsidP="00C05378">
      <w:pPr>
        <w:pStyle w:val="NormalExport"/>
        <w:rPr>
          <w:lang w:val="ru-RU"/>
        </w:rPr>
      </w:pPr>
      <w:r w:rsidRPr="00C05378">
        <w:rPr>
          <w:shd w:val="clear" w:color="auto" w:fill="FFFFFF"/>
          <w:lang w:val="ru-RU"/>
        </w:rPr>
        <w:t xml:space="preserve">Рассказывая о работе с </w:t>
      </w:r>
      <w:r w:rsidRPr="00C05378">
        <w:rPr>
          <w:shd w:val="clear" w:color="auto" w:fill="C0C0C0"/>
          <w:lang w:val="ru-RU"/>
        </w:rPr>
        <w:t>застройщиками</w:t>
      </w:r>
      <w:r w:rsidRPr="00C05378">
        <w:rPr>
          <w:shd w:val="clear" w:color="auto" w:fill="FFFFFF"/>
          <w:lang w:val="ru-RU"/>
        </w:rPr>
        <w:t xml:space="preserve">, Юлия Рубцова отметила, что активно развивать партнерский канал в Краснодарском крае банк начал как раз с 2020 года, и в данный момент не было ни одного </w:t>
      </w:r>
      <w:r w:rsidRPr="00C05378">
        <w:rPr>
          <w:shd w:val="clear" w:color="auto" w:fill="C0C0C0"/>
          <w:lang w:val="ru-RU"/>
        </w:rPr>
        <w:t>девелопера</w:t>
      </w:r>
      <w:r w:rsidRPr="00C05378">
        <w:rPr>
          <w:shd w:val="clear" w:color="auto" w:fill="FFFFFF"/>
          <w:lang w:val="ru-RU"/>
        </w:rPr>
        <w:t xml:space="preserve">, который бы не прошел процедуру аккредитации. Объясняется это, по мнению спикера, очень просто - все </w:t>
      </w:r>
      <w:r w:rsidRPr="00C05378">
        <w:rPr>
          <w:shd w:val="clear" w:color="auto" w:fill="C0C0C0"/>
          <w:lang w:val="ru-RU"/>
        </w:rPr>
        <w:t>застройщики</w:t>
      </w:r>
      <w:r w:rsidRPr="00C05378">
        <w:rPr>
          <w:shd w:val="clear" w:color="auto" w:fill="FFFFFF"/>
          <w:lang w:val="ru-RU"/>
        </w:rPr>
        <w:t xml:space="preserve"> работают в рамках ФЗ №214 с применением </w:t>
      </w:r>
      <w:r w:rsidRPr="00C05378">
        <w:rPr>
          <w:shd w:val="clear" w:color="auto" w:fill="C0C0C0"/>
          <w:lang w:val="ru-RU"/>
        </w:rPr>
        <w:t>эскроу-счетов</w:t>
      </w:r>
      <w:r w:rsidRPr="00C05378">
        <w:rPr>
          <w:shd w:val="clear" w:color="auto" w:fill="FFFFFF"/>
          <w:lang w:val="ru-RU"/>
        </w:rPr>
        <w:t xml:space="preserve"> и по умолчанию вынуждены соблюдать все требования современного законодательства. Никаких критериев сверх этого банк не устанавливает.</w:t>
      </w:r>
    </w:p>
    <w:p w:rsidR="00C05378" w:rsidRPr="00C05378" w:rsidRDefault="00C05378" w:rsidP="00C05378">
      <w:pPr>
        <w:pStyle w:val="NormalExport"/>
        <w:rPr>
          <w:lang w:val="ru-RU"/>
        </w:rPr>
      </w:pPr>
      <w:r w:rsidRPr="00C05378">
        <w:rPr>
          <w:shd w:val="clear" w:color="auto" w:fill="FFFFFF"/>
          <w:lang w:val="ru-RU"/>
        </w:rPr>
        <w:t xml:space="preserve">Комментируя готовность населения работать с </w:t>
      </w:r>
      <w:r w:rsidRPr="00C05378">
        <w:rPr>
          <w:shd w:val="clear" w:color="auto" w:fill="C0C0C0"/>
          <w:lang w:val="ru-RU"/>
        </w:rPr>
        <w:t>эскроу-счетами</w:t>
      </w:r>
      <w:r w:rsidRPr="00C05378">
        <w:rPr>
          <w:shd w:val="clear" w:color="auto" w:fill="FFFFFF"/>
          <w:lang w:val="ru-RU"/>
        </w:rPr>
        <w:t>, представитель банка заявила, что сейчас большинство людей уже хорошо понимают, о чем идет речь и почему им это выгодно.</w:t>
      </w:r>
    </w:p>
    <w:p w:rsidR="00C05378" w:rsidRPr="00C05378" w:rsidRDefault="00C05378" w:rsidP="00C05378">
      <w:pPr>
        <w:pStyle w:val="NormalExport"/>
        <w:rPr>
          <w:lang w:val="ru-RU"/>
        </w:rPr>
      </w:pPr>
      <w:r w:rsidRPr="00C05378">
        <w:rPr>
          <w:shd w:val="clear" w:color="auto" w:fill="FFFFFF"/>
          <w:lang w:val="ru-RU"/>
        </w:rPr>
        <w:t>Среди планов банка на 2021 год - перейти на полностью дистанционные механизмы заключения сделок и запустить ряд новых продуктов, включая кредитование приобретения паркинга и коммерческой недвижимости для физических лиц.</w:t>
      </w:r>
    </w:p>
    <w:p w:rsidR="00C05378" w:rsidRPr="00C05378" w:rsidRDefault="00C05378" w:rsidP="00C05378">
      <w:pPr>
        <w:pStyle w:val="NormalExport"/>
        <w:rPr>
          <w:lang w:val="ru-RU"/>
        </w:rPr>
      </w:pPr>
      <w:r w:rsidRPr="00C05378">
        <w:rPr>
          <w:shd w:val="clear" w:color="auto" w:fill="FFFFFF"/>
          <w:lang w:val="ru-RU"/>
        </w:rPr>
        <w:t>Татьяна Пичкуренко, главный специалист отдела партнерских продаж филиала Газпромбанка "Южный". Фото: Сергей Мозольков</w:t>
      </w:r>
    </w:p>
    <w:p w:rsidR="00C05378" w:rsidRPr="00C05378" w:rsidRDefault="00C05378" w:rsidP="00C05378">
      <w:pPr>
        <w:pStyle w:val="NormalExport"/>
        <w:rPr>
          <w:lang w:val="ru-RU"/>
        </w:rPr>
      </w:pPr>
      <w:r w:rsidRPr="00C05378">
        <w:rPr>
          <w:shd w:val="clear" w:color="auto" w:fill="FFFFFF"/>
          <w:lang w:val="ru-RU"/>
        </w:rPr>
        <w:t xml:space="preserve">Просрочка не выросла </w:t>
      </w:r>
    </w:p>
    <w:p w:rsidR="00C05378" w:rsidRPr="00C05378" w:rsidRDefault="00C05378" w:rsidP="00C05378">
      <w:pPr>
        <w:pStyle w:val="NormalExport"/>
        <w:rPr>
          <w:lang w:val="ru-RU"/>
        </w:rPr>
      </w:pPr>
      <w:r w:rsidRPr="00C05378">
        <w:rPr>
          <w:shd w:val="clear" w:color="auto" w:fill="FFFFFF"/>
          <w:lang w:val="ru-RU"/>
        </w:rPr>
        <w:t>Главный специалист отдела партнерских продаж филиала Газпромбанка "Южный" Татьяна Пичкуренко согласилась с тем, что именно продукты с госучастием пользовались в 2020 году наибольшим спросом - прежде всего благодаря низкой ставке. Люди стали рассматривать покупку жилья как способ сохранить сбережения и дополнительно заработать. И даже связанные с пандемией ограничения хотя и сказались на выдачах ипотеки локально, в коротком промежутке, по итогам года отразились на выдачах ипотечных кредитов не так уж сильно. По словам представителя Газпромбанка, начиная с апреля наблюдался стабильный рост.</w:t>
      </w:r>
    </w:p>
    <w:p w:rsidR="00C05378" w:rsidRPr="00C05378" w:rsidRDefault="00C05378" w:rsidP="00C05378">
      <w:pPr>
        <w:pStyle w:val="NormalExport"/>
        <w:rPr>
          <w:lang w:val="ru-RU"/>
        </w:rPr>
      </w:pPr>
      <w:r w:rsidRPr="00C05378">
        <w:rPr>
          <w:shd w:val="clear" w:color="auto" w:fill="FFFFFF"/>
          <w:lang w:val="ru-RU"/>
        </w:rPr>
        <w:t>- Мы делали большой упор на льготную и семейную ипотеки. Большим их преимуществом является и то, что это быстро выдаваемые кредиты с минимальным сроком рассмотрения. Фактически клиент с одобренной ипотекой уже через день-полтора может получить деньги, что немаловажно, учитывая, с какой скоростью растет стоимость квадратного метра жилья, - прокомментировала Татьяна Пичкуренко.</w:t>
      </w:r>
    </w:p>
    <w:p w:rsidR="00C05378" w:rsidRPr="00C05378" w:rsidRDefault="00C05378" w:rsidP="00C05378">
      <w:pPr>
        <w:pStyle w:val="NormalExport"/>
        <w:rPr>
          <w:lang w:val="ru-RU"/>
        </w:rPr>
      </w:pPr>
      <w:r w:rsidRPr="00C05378">
        <w:rPr>
          <w:shd w:val="clear" w:color="auto" w:fill="FFFFFF"/>
          <w:lang w:val="ru-RU"/>
        </w:rPr>
        <w:t>Также немалую долю в портфеле банка занимает выдача ипотеки на покупку домов с земельными участками. Причем нередко речь идет об очень дорогостоящем жилье - например, недвижимости в Сочи.</w:t>
      </w:r>
    </w:p>
    <w:p w:rsidR="00C05378" w:rsidRPr="00C05378" w:rsidRDefault="00C05378" w:rsidP="00C05378">
      <w:pPr>
        <w:pStyle w:val="NormalExport"/>
        <w:rPr>
          <w:lang w:val="ru-RU"/>
        </w:rPr>
      </w:pPr>
      <w:r w:rsidRPr="00C05378">
        <w:rPr>
          <w:shd w:val="clear" w:color="auto" w:fill="FFFFFF"/>
          <w:lang w:val="ru-RU"/>
        </w:rPr>
        <w:t>В 2021 году Газпромбанк планирует вернуть программу "Ипотека по двум документам", которая была прекращена в 2019 году. В ближайшие полтора месяца ее хотят возобновить, поскольку она пользовалась большим спросом у населения - причем при покупке жилья как на первичном, так и на вторичном рынке. Также в первом полугодии 2021 года банк запустит электронную регистрацию сделок, что продиктовано сложившимися реалиями и акцентом на дистанционную работу. Уже в ближайшем будущем ипотечным клиентам можно будет не посещать МФЦ для финальной регистрации сделки - все это будет делать банк.</w:t>
      </w:r>
    </w:p>
    <w:p w:rsidR="00C05378" w:rsidRPr="00C05378" w:rsidRDefault="00C05378" w:rsidP="00C05378">
      <w:pPr>
        <w:pStyle w:val="NormalExport"/>
        <w:rPr>
          <w:lang w:val="ru-RU"/>
        </w:rPr>
      </w:pPr>
      <w:r w:rsidRPr="00C05378">
        <w:rPr>
          <w:shd w:val="clear" w:color="auto" w:fill="FFFFFF"/>
          <w:lang w:val="ru-RU"/>
        </w:rPr>
        <w:t>Не обошли вниманием на круглом столе и вопрос просрочки по ипотечным кредитам. Ведь во время пандемии финансовое положение многих семей в крае ухудшилось, и не все оказались в состоянии обслуживать свои долги.</w:t>
      </w:r>
    </w:p>
    <w:p w:rsidR="00C05378" w:rsidRPr="00C05378" w:rsidRDefault="00C05378" w:rsidP="00C05378">
      <w:pPr>
        <w:pStyle w:val="NormalExport"/>
        <w:rPr>
          <w:lang w:val="ru-RU"/>
        </w:rPr>
      </w:pPr>
      <w:r w:rsidRPr="00C05378">
        <w:rPr>
          <w:shd w:val="clear" w:color="auto" w:fill="FFFFFF"/>
          <w:lang w:val="ru-RU"/>
        </w:rPr>
        <w:t>- Сначала государство ввело ипотечные каникулы, и мы активно предлагали людям такую возможность. Газпромбанк всегда отличался индивидуальным подходом к каждому клиенту, поэтому, конечно же, создал и свои механизмы помощи подобным клиентам - в частности, реструктуризацию ипотечных кредитов. Разумеется, воспользоваться ей может не каждый желающий - необходимо соблюсти ряд условий, подтвердить, что доходы человека действительно упали либо он потерял работу. Также обратиться за реструктуризацией в банк могут люди, у которых резко возросли расходы - например, умер кто-то из близких и нужны средства на похороны. Или кредит оформлен на женщину, а она уходит в декретный отпуск. Кстати, сегодня клиенту необязательно обращаться лично в офис банка, все можно сделать на сайте либо по телефонам горячей линии, - рассказала Татьяна Пичкуренко.</w:t>
      </w:r>
    </w:p>
    <w:p w:rsidR="00C05378" w:rsidRPr="00C05378" w:rsidRDefault="00C05378" w:rsidP="00C05378">
      <w:pPr>
        <w:pStyle w:val="NormalExport"/>
        <w:rPr>
          <w:lang w:val="ru-RU"/>
        </w:rPr>
      </w:pPr>
      <w:r w:rsidRPr="00C05378">
        <w:rPr>
          <w:shd w:val="clear" w:color="auto" w:fill="FFFFFF"/>
          <w:lang w:val="ru-RU"/>
        </w:rPr>
        <w:t>В целом же, по оценке представителей банков, доля просроченной задолженности в 2020 году практически не выросла и колеблется около 1%.</w:t>
      </w:r>
    </w:p>
    <w:p w:rsidR="00C05378" w:rsidRPr="00C05378" w:rsidRDefault="00C05378" w:rsidP="00C05378">
      <w:pPr>
        <w:pStyle w:val="NormalExport"/>
        <w:rPr>
          <w:lang w:val="ru-RU"/>
        </w:rPr>
      </w:pPr>
      <w:r w:rsidRPr="00C05378">
        <w:rPr>
          <w:shd w:val="clear" w:color="auto" w:fill="FFFFFF"/>
          <w:lang w:val="ru-RU"/>
        </w:rPr>
        <w:t xml:space="preserve">Наталья Карпик, старший ипотечный брокер клиентского отдела </w:t>
      </w:r>
      <w:r>
        <w:rPr>
          <w:shd w:val="clear" w:color="auto" w:fill="FFFFFF"/>
        </w:rPr>
        <w:t>DOGMA</w:t>
      </w:r>
      <w:r w:rsidRPr="00C05378">
        <w:rPr>
          <w:shd w:val="clear" w:color="auto" w:fill="FFFFFF"/>
          <w:lang w:val="ru-RU"/>
        </w:rPr>
        <w:t xml:space="preserve">. Фото предоставлено компанией </w:t>
      </w:r>
      <w:r>
        <w:rPr>
          <w:shd w:val="clear" w:color="auto" w:fill="FFFFFF"/>
        </w:rPr>
        <w:t>Dogma</w:t>
      </w:r>
    </w:p>
    <w:p w:rsidR="00C05378" w:rsidRPr="00C05378" w:rsidRDefault="00C05378" w:rsidP="00C05378">
      <w:pPr>
        <w:pStyle w:val="NormalExport"/>
        <w:rPr>
          <w:lang w:val="ru-RU"/>
        </w:rPr>
      </w:pPr>
      <w:r w:rsidRPr="00C05378">
        <w:rPr>
          <w:shd w:val="clear" w:color="auto" w:fill="FFFFFF"/>
          <w:lang w:val="ru-RU"/>
        </w:rPr>
        <w:t xml:space="preserve">Квартиры покупали заочно </w:t>
      </w:r>
    </w:p>
    <w:p w:rsidR="00C05378" w:rsidRPr="00C05378" w:rsidRDefault="00C05378" w:rsidP="00C05378">
      <w:pPr>
        <w:pStyle w:val="NormalExport"/>
        <w:rPr>
          <w:lang w:val="ru-RU"/>
        </w:rPr>
      </w:pPr>
      <w:r w:rsidRPr="00C05378">
        <w:rPr>
          <w:shd w:val="clear" w:color="auto" w:fill="FFFFFF"/>
          <w:lang w:val="ru-RU"/>
        </w:rPr>
        <w:lastRenderedPageBreak/>
        <w:t xml:space="preserve">Старший ипотечный брокер клиентского отдела </w:t>
      </w:r>
      <w:r>
        <w:rPr>
          <w:shd w:val="clear" w:color="auto" w:fill="FFFFFF"/>
        </w:rPr>
        <w:t>DOGMA</w:t>
      </w:r>
      <w:r w:rsidRPr="00C05378">
        <w:rPr>
          <w:shd w:val="clear" w:color="auto" w:fill="FFFFFF"/>
          <w:lang w:val="ru-RU"/>
        </w:rPr>
        <w:t xml:space="preserve"> Наталья Карпик рассказала о том, как ситуация выглядит со стороны </w:t>
      </w:r>
      <w:r w:rsidRPr="00C05378">
        <w:rPr>
          <w:shd w:val="clear" w:color="auto" w:fill="C0C0C0"/>
          <w:lang w:val="ru-RU"/>
        </w:rPr>
        <w:t>застройщика</w:t>
      </w:r>
      <w:r w:rsidRPr="00C05378">
        <w:rPr>
          <w:shd w:val="clear" w:color="auto" w:fill="FFFFFF"/>
          <w:lang w:val="ru-RU"/>
        </w:rPr>
        <w:t>.</w:t>
      </w:r>
    </w:p>
    <w:p w:rsidR="00C05378" w:rsidRPr="00C05378" w:rsidRDefault="00C05378" w:rsidP="00C05378">
      <w:pPr>
        <w:pStyle w:val="NormalExport"/>
        <w:rPr>
          <w:lang w:val="ru-RU"/>
        </w:rPr>
      </w:pPr>
      <w:r w:rsidRPr="00C05378">
        <w:rPr>
          <w:shd w:val="clear" w:color="auto" w:fill="FFFFFF"/>
          <w:lang w:val="ru-RU"/>
        </w:rPr>
        <w:t>По ее мнению, строительная компания многое сделала для того, чтобы клиенты могли подобрать и приобрести жилье дистанционно. Это и 3</w:t>
      </w:r>
      <w:r>
        <w:rPr>
          <w:shd w:val="clear" w:color="auto" w:fill="FFFFFF"/>
        </w:rPr>
        <w:t>D</w:t>
      </w:r>
      <w:r w:rsidRPr="00C05378">
        <w:rPr>
          <w:shd w:val="clear" w:color="auto" w:fill="FFFFFF"/>
          <w:lang w:val="ru-RU"/>
        </w:rPr>
        <w:t>-туры, и рендеры с различными вариантами планировок, и онлайн-трансляции со строительных площадок. Консультация клиентов на всех этапах заключения сделки также может происходить и дистанционно, что сильно облегчает для человека процесс покупки квартиры.</w:t>
      </w:r>
    </w:p>
    <w:p w:rsidR="00C05378" w:rsidRPr="00C05378" w:rsidRDefault="00C05378" w:rsidP="00C05378">
      <w:pPr>
        <w:pStyle w:val="NormalExport"/>
        <w:rPr>
          <w:lang w:val="ru-RU"/>
        </w:rPr>
      </w:pPr>
      <w:r w:rsidRPr="00C05378">
        <w:rPr>
          <w:shd w:val="clear" w:color="auto" w:fill="FFFFFF"/>
          <w:lang w:val="ru-RU"/>
        </w:rPr>
        <w:t>- Взаимодействие банка и клиента может целиком проходить в формате онлайн - начиная от подачи заявки и получения одобрения, заканчивая подписанием кредитного договора с помощью усиленной электронной подписи. Регистрация сделки также проходит дистанционно с помощью сервиса электронной регистрации, - рассказала Наталья Карпик.</w:t>
      </w:r>
    </w:p>
    <w:p w:rsidR="00C05378" w:rsidRPr="00C05378" w:rsidRDefault="00C05378" w:rsidP="00C05378">
      <w:pPr>
        <w:pStyle w:val="NormalExport"/>
        <w:rPr>
          <w:lang w:val="ru-RU"/>
        </w:rPr>
      </w:pPr>
      <w:r w:rsidRPr="00C05378">
        <w:rPr>
          <w:shd w:val="clear" w:color="auto" w:fill="FFFFFF"/>
          <w:lang w:val="ru-RU"/>
        </w:rPr>
        <w:t xml:space="preserve">Наталья уверена, что на сегодняшний день механизм удаленного заключения ипотечных сделок расширяет возможности клиентов по приобретению недвижимости. Как пример, в 2021 году компания </w:t>
      </w:r>
      <w:r>
        <w:rPr>
          <w:shd w:val="clear" w:color="auto" w:fill="FFFFFF"/>
        </w:rPr>
        <w:t>DOGMA</w:t>
      </w:r>
      <w:r w:rsidRPr="00C05378">
        <w:rPr>
          <w:shd w:val="clear" w:color="auto" w:fill="FFFFFF"/>
          <w:lang w:val="ru-RU"/>
        </w:rPr>
        <w:t xml:space="preserve"> первая в ЮФО заключила сделку по военной ипотеке с использованием </w:t>
      </w:r>
      <w:r w:rsidRPr="00C05378">
        <w:rPr>
          <w:shd w:val="clear" w:color="auto" w:fill="C0C0C0"/>
          <w:lang w:val="ru-RU"/>
        </w:rPr>
        <w:t>эскроу-счета</w:t>
      </w:r>
      <w:r w:rsidRPr="00C05378">
        <w:rPr>
          <w:shd w:val="clear" w:color="auto" w:fill="FFFFFF"/>
          <w:lang w:val="ru-RU"/>
        </w:rPr>
        <w:t xml:space="preserve"> и также была оформлена через онлайн-заявку.</w:t>
      </w:r>
    </w:p>
    <w:p w:rsidR="00C05378" w:rsidRPr="00C05378" w:rsidRDefault="00C05378" w:rsidP="00C05378">
      <w:pPr>
        <w:pStyle w:val="NormalExport"/>
        <w:rPr>
          <w:lang w:val="ru-RU"/>
        </w:rPr>
      </w:pPr>
      <w:r w:rsidRPr="00C05378">
        <w:rPr>
          <w:shd w:val="clear" w:color="auto" w:fill="FFFFFF"/>
          <w:lang w:val="ru-RU"/>
        </w:rPr>
        <w:t>- В целом 2020 год показал положительную динамику по увеличению количества ипотечных сделок в нашей компании. Прежде всего это связано с реализацией программы льготного ипотечного кредитования, которая позволила многим клиентам приобрести квартиру в ипотеку по сниженной процентной ставке, - пояснила Наталья Карпик.</w:t>
      </w:r>
    </w:p>
    <w:p w:rsidR="00C05378" w:rsidRPr="00C05378" w:rsidRDefault="00C05378" w:rsidP="00C05378">
      <w:pPr>
        <w:pStyle w:val="NormalExport"/>
        <w:rPr>
          <w:lang w:val="ru-RU"/>
        </w:rPr>
      </w:pPr>
      <w:r w:rsidRPr="00C05378">
        <w:rPr>
          <w:shd w:val="clear" w:color="auto" w:fill="FFFFFF"/>
          <w:lang w:val="ru-RU"/>
        </w:rPr>
        <w:t xml:space="preserve">Самыми востребованными программами банков в сфере ипотечного кредитования считаю льготную ипотеку "Господдержка-2020" и "Семейную ипотеку". Все жилые комплексы компании </w:t>
      </w:r>
      <w:r>
        <w:rPr>
          <w:shd w:val="clear" w:color="auto" w:fill="FFFFFF"/>
        </w:rPr>
        <w:t>DOGMA</w:t>
      </w:r>
      <w:r w:rsidRPr="00C05378">
        <w:rPr>
          <w:shd w:val="clear" w:color="auto" w:fill="FFFFFF"/>
          <w:lang w:val="ru-RU"/>
        </w:rPr>
        <w:t xml:space="preserve"> - как в Краснодаре, так и в других городах - соответствуют условиям данных ипотечных программ.</w:t>
      </w:r>
    </w:p>
    <w:p w:rsidR="00C05378" w:rsidRPr="00C05378" w:rsidRDefault="00C05378" w:rsidP="00C05378">
      <w:pPr>
        <w:pStyle w:val="NormalExport"/>
        <w:rPr>
          <w:lang w:val="ru-RU"/>
        </w:rPr>
      </w:pPr>
      <w:r w:rsidRPr="00C05378">
        <w:rPr>
          <w:shd w:val="clear" w:color="auto" w:fill="FFFFFF"/>
          <w:lang w:val="ru-RU"/>
        </w:rPr>
        <w:t xml:space="preserve">Все участники мероприятия согласились с тем, что ипотека останется самым востребованным розничным продуктом на рынке. Ставки по-прежнему находятся на "историческом минимуме", а спрос на жилье на юге не ослабевает. Так что все - и банки, и </w:t>
      </w:r>
      <w:r w:rsidRPr="00C05378">
        <w:rPr>
          <w:shd w:val="clear" w:color="auto" w:fill="C0C0C0"/>
          <w:lang w:val="ru-RU"/>
        </w:rPr>
        <w:t>застройщики</w:t>
      </w:r>
      <w:r w:rsidRPr="00C05378">
        <w:rPr>
          <w:shd w:val="clear" w:color="auto" w:fill="FFFFFF"/>
          <w:lang w:val="ru-RU"/>
        </w:rPr>
        <w:t>, и население - заинтересованы в доступности жилищных кредитов.</w:t>
      </w:r>
    </w:p>
    <w:p w:rsidR="00C05378" w:rsidRPr="00C05378" w:rsidRDefault="00C05378" w:rsidP="00C05378">
      <w:pPr>
        <w:pStyle w:val="NormalExport"/>
        <w:rPr>
          <w:lang w:val="ru-RU"/>
        </w:rPr>
      </w:pPr>
      <w:r w:rsidRPr="00C05378">
        <w:rPr>
          <w:shd w:val="clear" w:color="auto" w:fill="FFFFFF"/>
          <w:lang w:val="ru-RU"/>
        </w:rPr>
        <w:t xml:space="preserve">КОНКРЕТНО </w:t>
      </w:r>
    </w:p>
    <w:p w:rsidR="00C05378" w:rsidRPr="00C05378" w:rsidRDefault="00C05378" w:rsidP="00C05378">
      <w:pPr>
        <w:pStyle w:val="NormalExport"/>
        <w:rPr>
          <w:lang w:val="ru-RU"/>
        </w:rPr>
      </w:pPr>
      <w:r w:rsidRPr="00C05378">
        <w:rPr>
          <w:shd w:val="clear" w:color="auto" w:fill="FFFFFF"/>
          <w:lang w:val="ru-RU"/>
        </w:rPr>
        <w:t>- 809 объектов сейчас возводится в крае в рамках ФЗ №214.</w:t>
      </w:r>
    </w:p>
    <w:p w:rsidR="00C05378" w:rsidRPr="00C05378" w:rsidRDefault="00C05378" w:rsidP="00C05378">
      <w:pPr>
        <w:pStyle w:val="NormalExport"/>
        <w:rPr>
          <w:lang w:val="ru-RU"/>
        </w:rPr>
      </w:pPr>
      <w:r w:rsidRPr="00C05378">
        <w:rPr>
          <w:shd w:val="clear" w:color="auto" w:fill="FFFFFF"/>
          <w:lang w:val="ru-RU"/>
        </w:rPr>
        <w:t xml:space="preserve">- 72 </w:t>
      </w:r>
      <w:r w:rsidRPr="00C05378">
        <w:rPr>
          <w:shd w:val="clear" w:color="auto" w:fill="C0C0C0"/>
          <w:lang w:val="ru-RU"/>
        </w:rPr>
        <w:t>застройщика</w:t>
      </w:r>
      <w:r w:rsidRPr="00C05378">
        <w:rPr>
          <w:shd w:val="clear" w:color="auto" w:fill="FFFFFF"/>
          <w:lang w:val="ru-RU"/>
        </w:rPr>
        <w:t xml:space="preserve"> строят на Кубани 238 объектов (5 млн кв. метров) с применением механизма </w:t>
      </w:r>
      <w:r w:rsidRPr="00C05378">
        <w:rPr>
          <w:shd w:val="clear" w:color="auto" w:fill="C0C0C0"/>
          <w:lang w:val="ru-RU"/>
        </w:rPr>
        <w:t>эскроу-счетов</w:t>
      </w:r>
      <w:r w:rsidRPr="00C05378">
        <w:rPr>
          <w:shd w:val="clear" w:color="auto" w:fill="FFFFFF"/>
          <w:lang w:val="ru-RU"/>
        </w:rPr>
        <w:t>.</w:t>
      </w:r>
    </w:p>
    <w:p w:rsidR="00C05378" w:rsidRPr="00C05378" w:rsidRDefault="00C05378" w:rsidP="00C05378">
      <w:pPr>
        <w:pStyle w:val="NormalExport"/>
        <w:rPr>
          <w:lang w:val="ru-RU"/>
        </w:rPr>
      </w:pPr>
      <w:r w:rsidRPr="00C05378">
        <w:rPr>
          <w:shd w:val="clear" w:color="auto" w:fill="FFFFFF"/>
          <w:lang w:val="ru-RU"/>
        </w:rPr>
        <w:t xml:space="preserve">- По схеме </w:t>
      </w:r>
      <w:r w:rsidRPr="00C05378">
        <w:rPr>
          <w:shd w:val="clear" w:color="auto" w:fill="C0C0C0"/>
          <w:lang w:val="ru-RU"/>
        </w:rPr>
        <w:t>эскроу</w:t>
      </w:r>
      <w:r w:rsidRPr="00C05378">
        <w:rPr>
          <w:shd w:val="clear" w:color="auto" w:fill="FFFFFF"/>
          <w:lang w:val="ru-RU"/>
        </w:rPr>
        <w:t xml:space="preserve"> сейчас заключено 173 тысячи договоров долевого участия.</w:t>
      </w:r>
    </w:p>
    <w:p w:rsidR="00C05378" w:rsidRPr="00C05378" w:rsidRDefault="00C05378" w:rsidP="00C05378">
      <w:pPr>
        <w:pStyle w:val="NormalExport"/>
        <w:rPr>
          <w:lang w:val="ru-RU"/>
        </w:rPr>
      </w:pPr>
      <w:r w:rsidRPr="00C05378">
        <w:rPr>
          <w:shd w:val="clear" w:color="auto" w:fill="FFFFFF"/>
          <w:lang w:val="ru-RU"/>
        </w:rPr>
        <w:t>- "Госпрограмма-2020" и льготная "Семейная ипотека" стали самыми востребованными у населения продуктами.</w:t>
      </w:r>
    </w:p>
    <w:p w:rsidR="00C05378" w:rsidRPr="00C05378" w:rsidRDefault="00C05378" w:rsidP="00C05378">
      <w:pPr>
        <w:pStyle w:val="NormalExport"/>
        <w:rPr>
          <w:lang w:val="ru-RU"/>
        </w:rPr>
      </w:pPr>
      <w:r w:rsidRPr="00C05378">
        <w:rPr>
          <w:shd w:val="clear" w:color="auto" w:fill="FFFFFF"/>
          <w:lang w:val="ru-RU"/>
        </w:rPr>
        <w:t xml:space="preserve">- Всего 1% может достигать ставка для </w:t>
      </w:r>
      <w:r w:rsidRPr="00C05378">
        <w:rPr>
          <w:shd w:val="clear" w:color="auto" w:fill="C0C0C0"/>
          <w:lang w:val="ru-RU"/>
        </w:rPr>
        <w:t>девелоперов</w:t>
      </w:r>
      <w:r w:rsidRPr="00C05378">
        <w:rPr>
          <w:shd w:val="clear" w:color="auto" w:fill="FFFFFF"/>
          <w:lang w:val="ru-RU"/>
        </w:rPr>
        <w:t xml:space="preserve">, если их жилой комплекс пользуется спросом и люди открывают много </w:t>
      </w:r>
      <w:r w:rsidRPr="00C05378">
        <w:rPr>
          <w:shd w:val="clear" w:color="auto" w:fill="C0C0C0"/>
          <w:lang w:val="ru-RU"/>
        </w:rPr>
        <w:t>эскроу-счетов</w:t>
      </w:r>
      <w:r w:rsidRPr="00C05378">
        <w:rPr>
          <w:shd w:val="clear" w:color="auto" w:fill="FFFFFF"/>
          <w:lang w:val="ru-RU"/>
        </w:rPr>
        <w:t xml:space="preserve">. </w:t>
      </w:r>
    </w:p>
    <w:p w:rsidR="00C05378" w:rsidRPr="005A1D1E" w:rsidRDefault="00C05378" w:rsidP="005A1D1E">
      <w:pPr>
        <w:pStyle w:val="ExportHyperlink"/>
        <w:spacing w:line="240" w:lineRule="auto"/>
        <w:jc w:val="right"/>
        <w:rPr>
          <w:b/>
          <w:lang w:val="ru-RU"/>
        </w:rPr>
      </w:pPr>
      <w:hyperlink r:id="rId23" w:history="1">
        <w:r w:rsidRPr="005A1D1E">
          <w:rPr>
            <w:b/>
          </w:rPr>
          <w:t>https</w:t>
        </w:r>
        <w:r w:rsidRPr="005A1D1E">
          <w:rPr>
            <w:b/>
            <w:lang w:val="ru-RU"/>
          </w:rPr>
          <w:t>://</w:t>
        </w:r>
        <w:r w:rsidRPr="005A1D1E">
          <w:rPr>
            <w:b/>
          </w:rPr>
          <w:t>www</w:t>
        </w:r>
        <w:r w:rsidRPr="005A1D1E">
          <w:rPr>
            <w:b/>
            <w:lang w:val="ru-RU"/>
          </w:rPr>
          <w:t>.</w:t>
        </w:r>
        <w:r w:rsidRPr="005A1D1E">
          <w:rPr>
            <w:b/>
          </w:rPr>
          <w:t>kuban</w:t>
        </w:r>
        <w:r w:rsidRPr="005A1D1E">
          <w:rPr>
            <w:b/>
            <w:lang w:val="ru-RU"/>
          </w:rPr>
          <w:t>.</w:t>
        </w:r>
        <w:r w:rsidRPr="005A1D1E">
          <w:rPr>
            <w:b/>
          </w:rPr>
          <w:t>kp</w:t>
        </w:r>
        <w:r w:rsidRPr="005A1D1E">
          <w:rPr>
            <w:b/>
            <w:lang w:val="ru-RU"/>
          </w:rPr>
          <w:t>.</w:t>
        </w:r>
        <w:r w:rsidRPr="005A1D1E">
          <w:rPr>
            <w:b/>
          </w:rPr>
          <w:t>ru</w:t>
        </w:r>
        <w:r w:rsidRPr="005A1D1E">
          <w:rPr>
            <w:b/>
            <w:lang w:val="ru-RU"/>
          </w:rPr>
          <w:t>/</w:t>
        </w:r>
        <w:r w:rsidRPr="005A1D1E">
          <w:rPr>
            <w:b/>
          </w:rPr>
          <w:t>daily</w:t>
        </w:r>
        <w:r w:rsidRPr="005A1D1E">
          <w:rPr>
            <w:b/>
            <w:lang w:val="ru-RU"/>
          </w:rPr>
          <w:t>/27253/4383419/</w:t>
        </w:r>
      </w:hyperlink>
    </w:p>
    <w:p w:rsidR="00C05378" w:rsidRPr="00C05378" w:rsidRDefault="00C05378" w:rsidP="00C05378">
      <w:pPr>
        <w:rPr>
          <w:lang w:val="ru-RU"/>
        </w:rPr>
      </w:pPr>
    </w:p>
    <w:p w:rsidR="00C05378" w:rsidRDefault="00C05378" w:rsidP="00C05378">
      <w:pPr>
        <w:pStyle w:val="affff2"/>
        <w:spacing w:before="120"/>
      </w:pPr>
      <w:bookmarkStart w:id="27" w:name="_Toc67077052"/>
      <w:r>
        <w:t>Саморегулирование (sroportal.ru), Москва, 18 марта 2021</w:t>
      </w:r>
      <w:bookmarkEnd w:id="27"/>
    </w:p>
    <w:p w:rsidR="00C05378" w:rsidRPr="00C05378" w:rsidRDefault="00C05378" w:rsidP="00C05378">
      <w:pPr>
        <w:pStyle w:val="afffc"/>
        <w:rPr>
          <w:lang w:val="ru-RU"/>
        </w:rPr>
      </w:pPr>
      <w:bookmarkStart w:id="28" w:name="txt_3408643_1656163074"/>
      <w:bookmarkStart w:id="29" w:name="_Toc67077053"/>
      <w:r w:rsidRPr="00C05378">
        <w:rPr>
          <w:lang w:val="ru-RU"/>
        </w:rPr>
        <w:t>НОСТРОЙ поделился "прорывными инициативами" в части развития ИЖС</w:t>
      </w:r>
      <w:bookmarkEnd w:id="28"/>
      <w:bookmarkEnd w:id="29"/>
    </w:p>
    <w:p w:rsidR="00C05378" w:rsidRPr="00C05378" w:rsidRDefault="00C05378" w:rsidP="00C05378">
      <w:pPr>
        <w:pStyle w:val="NormalExport"/>
        <w:rPr>
          <w:lang w:val="ru-RU"/>
        </w:rPr>
      </w:pPr>
      <w:r w:rsidRPr="00C05378">
        <w:rPr>
          <w:shd w:val="clear" w:color="auto" w:fill="FFFFFF"/>
          <w:lang w:val="ru-RU"/>
        </w:rPr>
        <w:t xml:space="preserve">НОСТРОЙ шагает в ногу со временем и меняет риторику в представлении своих идей. Теперь предложения НОСТРОЙ по развитию индивидуального жилищного </w:t>
      </w:r>
      <w:r w:rsidRPr="00C05378">
        <w:rPr>
          <w:shd w:val="clear" w:color="auto" w:fill="C0C0C0"/>
          <w:lang w:val="ru-RU"/>
        </w:rPr>
        <w:t>строительства</w:t>
      </w:r>
      <w:r w:rsidRPr="00C05378">
        <w:rPr>
          <w:shd w:val="clear" w:color="auto" w:fill="FFFFFF"/>
          <w:lang w:val="ru-RU"/>
        </w:rPr>
        <w:t xml:space="preserve"> - вовсе не предложения, а "прорывные инициативы". Впрочем, прорыва в них, не много: развивать ИЖС НОСТРОЙ предлагает с помощью льготной ипотеки, льготного выделения земли под </w:t>
      </w:r>
      <w:r w:rsidRPr="00C05378">
        <w:rPr>
          <w:shd w:val="clear" w:color="auto" w:fill="C0C0C0"/>
          <w:lang w:val="ru-RU"/>
        </w:rPr>
        <w:t>строительство</w:t>
      </w:r>
      <w:r w:rsidRPr="00C05378">
        <w:rPr>
          <w:shd w:val="clear" w:color="auto" w:fill="FFFFFF"/>
          <w:lang w:val="ru-RU"/>
        </w:rPr>
        <w:t xml:space="preserve"> и льготного подключения к инженерным сетям. </w:t>
      </w:r>
    </w:p>
    <w:p w:rsidR="00C05378" w:rsidRPr="00C05378" w:rsidRDefault="00C05378" w:rsidP="00C05378">
      <w:pPr>
        <w:pStyle w:val="NormalExport"/>
        <w:rPr>
          <w:lang w:val="ru-RU"/>
        </w:rPr>
      </w:pPr>
      <w:r w:rsidRPr="00C05378">
        <w:rPr>
          <w:shd w:val="clear" w:color="auto" w:fill="FFFFFF"/>
          <w:lang w:val="ru-RU"/>
        </w:rPr>
        <w:t xml:space="preserve">С презентацией "прорывных инициатив" национального объединения президент НОСТРОЙ Антон Глушков выступил 17 марта на выездном заседании правления Российского Союза строителей в Липецке. Регион является лидером в сфере развития ИЖС, опередив в минувшем году "даже Белгородскую область". По словам Глушкова, успехи Липецкой области связаны, в первую очередь, со "своевременным принятием необходимых решений и общим положительным настроем на развитие малоэтажки". В остальных регионах, по мнению Глушкова, малоэтажное </w:t>
      </w:r>
      <w:r w:rsidRPr="00C05378">
        <w:rPr>
          <w:shd w:val="clear" w:color="auto" w:fill="C0C0C0"/>
          <w:lang w:val="ru-RU"/>
        </w:rPr>
        <w:t>строительство</w:t>
      </w:r>
      <w:r w:rsidRPr="00C05378">
        <w:rPr>
          <w:shd w:val="clear" w:color="auto" w:fill="FFFFFF"/>
          <w:lang w:val="ru-RU"/>
        </w:rPr>
        <w:t xml:space="preserve"> "находится на обочине", несмотря на то что спрос на него велик, а показатели ввода жилья немногим уступают </w:t>
      </w:r>
      <w:r w:rsidRPr="00C05378">
        <w:rPr>
          <w:shd w:val="clear" w:color="auto" w:fill="C0C0C0"/>
          <w:lang w:val="ru-RU"/>
        </w:rPr>
        <w:t>строительству</w:t>
      </w:r>
      <w:r w:rsidRPr="00C05378">
        <w:rPr>
          <w:shd w:val="clear" w:color="auto" w:fill="FFFFFF"/>
          <w:lang w:val="ru-RU"/>
        </w:rPr>
        <w:t xml:space="preserve"> МКД.</w:t>
      </w:r>
    </w:p>
    <w:p w:rsidR="00C05378" w:rsidRPr="00C05378" w:rsidRDefault="00C05378" w:rsidP="00C05378">
      <w:pPr>
        <w:pStyle w:val="NormalExport"/>
        <w:rPr>
          <w:lang w:val="ru-RU"/>
        </w:rPr>
      </w:pPr>
      <w:r w:rsidRPr="00C05378">
        <w:rPr>
          <w:shd w:val="clear" w:color="auto" w:fill="FFFFFF"/>
          <w:lang w:val="ru-RU"/>
        </w:rPr>
        <w:lastRenderedPageBreak/>
        <w:t xml:space="preserve">Выходит, с ИЖС в стране не все так плохо, но хочется, чтобы было лучше. Поэтому НОСТРОЙ предлагает использовать для развития ИЖС уже проверенные инструменты - льготную ипотеку, </w:t>
      </w:r>
      <w:r w:rsidRPr="00C05378">
        <w:rPr>
          <w:shd w:val="clear" w:color="auto" w:fill="C0C0C0"/>
          <w:lang w:val="ru-RU"/>
        </w:rPr>
        <w:t>эскроу счета</w:t>
      </w:r>
      <w:r w:rsidRPr="00C05378">
        <w:rPr>
          <w:shd w:val="clear" w:color="auto" w:fill="FFFFFF"/>
          <w:lang w:val="ru-RU"/>
        </w:rPr>
        <w:t>, программу "Стимул", типовые проекты, инженерную подготовку территорий.</w:t>
      </w:r>
    </w:p>
    <w:p w:rsidR="00C05378" w:rsidRPr="00C05378" w:rsidRDefault="00C05378" w:rsidP="00C05378">
      <w:pPr>
        <w:pStyle w:val="NormalExport"/>
        <w:rPr>
          <w:lang w:val="ru-RU"/>
        </w:rPr>
      </w:pPr>
      <w:r w:rsidRPr="00C05378">
        <w:rPr>
          <w:shd w:val="clear" w:color="auto" w:fill="FFFFFF"/>
          <w:lang w:val="ru-RU"/>
        </w:rPr>
        <w:t xml:space="preserve">"Для того, чтобы резко нарастить объем ИЖС нужно принять решения по земле, потому что без льготного выделения земель никакого массового ИЖС не будет", - утверждает Глушков. И предлагает разрешить </w:t>
      </w:r>
      <w:r w:rsidRPr="00C05378">
        <w:rPr>
          <w:shd w:val="clear" w:color="auto" w:fill="C0C0C0"/>
          <w:lang w:val="ru-RU"/>
        </w:rPr>
        <w:t>строительство</w:t>
      </w:r>
      <w:r w:rsidRPr="00C05378">
        <w:rPr>
          <w:shd w:val="clear" w:color="auto" w:fill="FFFFFF"/>
          <w:lang w:val="ru-RU"/>
        </w:rPr>
        <w:t xml:space="preserve"> на землях любых категорий, кроме сельхозугодий и охраняемых природных территорий.</w:t>
      </w:r>
    </w:p>
    <w:p w:rsidR="00C05378" w:rsidRPr="00C05378" w:rsidRDefault="00C05378" w:rsidP="00C05378">
      <w:pPr>
        <w:pStyle w:val="NormalExport"/>
        <w:rPr>
          <w:lang w:val="ru-RU"/>
        </w:rPr>
      </w:pPr>
      <w:r w:rsidRPr="00C05378">
        <w:rPr>
          <w:shd w:val="clear" w:color="auto" w:fill="FFFFFF"/>
          <w:lang w:val="ru-RU"/>
        </w:rPr>
        <w:t xml:space="preserve">"Ипотека - самое слабое звено в ИЖС. Чаще всего к проектам малоэтажного </w:t>
      </w:r>
      <w:r w:rsidRPr="00C05378">
        <w:rPr>
          <w:shd w:val="clear" w:color="auto" w:fill="C0C0C0"/>
          <w:lang w:val="ru-RU"/>
        </w:rPr>
        <w:t>строительства</w:t>
      </w:r>
      <w:r w:rsidRPr="00C05378">
        <w:rPr>
          <w:shd w:val="clear" w:color="auto" w:fill="FFFFFF"/>
          <w:lang w:val="ru-RU"/>
        </w:rPr>
        <w:t xml:space="preserve"> пытаются применить обычную для МКД модель, что вряд ли правильно. Другой вариант ипотеки - это, по существу, потребительский кредит под очень высокий процент, что тоже не выход. Наилучшим здесь представляется поэтапное финансирование стройки", - отметил Глушков, не уточнив, какой инструмент в данном случае он имеет ввиду. Впрочем, строить за </w:t>
      </w:r>
      <w:r w:rsidRPr="00C05378">
        <w:rPr>
          <w:shd w:val="clear" w:color="auto" w:fill="C0C0C0"/>
          <w:lang w:val="ru-RU"/>
        </w:rPr>
        <w:t>счет</w:t>
      </w:r>
      <w:r w:rsidRPr="00C05378">
        <w:rPr>
          <w:shd w:val="clear" w:color="auto" w:fill="FFFFFF"/>
          <w:lang w:val="ru-RU"/>
        </w:rPr>
        <w:t xml:space="preserve"> потребительского кредита президент НОСТРОЙ считает вполне допустимым, но после ввода дома в эксплуатацию выданный кредит следует рефинансировать.</w:t>
      </w:r>
    </w:p>
    <w:p w:rsidR="00C05378" w:rsidRPr="00C05378" w:rsidRDefault="00C05378" w:rsidP="00C05378">
      <w:pPr>
        <w:pStyle w:val="NormalExport"/>
        <w:rPr>
          <w:lang w:val="ru-RU"/>
        </w:rPr>
      </w:pPr>
      <w:r w:rsidRPr="00C05378">
        <w:rPr>
          <w:shd w:val="clear" w:color="auto" w:fill="FFFFFF"/>
          <w:lang w:val="ru-RU"/>
        </w:rPr>
        <w:t xml:space="preserve">Проблему с присоединением объектов ИЖС к инженерным сетям НОСТРОЙ предлагает решать через создание региональных операторов ИЖС, установление "выравненного платежа" за все виды сетей и газификацию всей страны до последнего потребителя. Из не упомянутых выше "прорывных инициатив" - комплексная застройка, реестр подрядчиков и управление территориями. </w:t>
      </w:r>
    </w:p>
    <w:p w:rsidR="00C05378" w:rsidRPr="00C05378" w:rsidRDefault="00C05378" w:rsidP="00C05378">
      <w:pPr>
        <w:pStyle w:val="NormalExport"/>
        <w:rPr>
          <w:lang w:val="ru-RU"/>
        </w:rPr>
      </w:pPr>
      <w:r w:rsidRPr="00C05378">
        <w:rPr>
          <w:shd w:val="clear" w:color="auto" w:fill="FFFFFF"/>
          <w:lang w:val="ru-RU"/>
        </w:rPr>
        <w:t>НОСТРОЙ поделился "прорывными инициативами" в части развития ИЖС</w:t>
      </w:r>
    </w:p>
    <w:p w:rsidR="00C05378" w:rsidRPr="00C05378" w:rsidRDefault="00C05378" w:rsidP="00C05378">
      <w:pPr>
        <w:pStyle w:val="ExportHyperlink"/>
        <w:rPr>
          <w:lang w:val="ru-RU"/>
        </w:rPr>
      </w:pPr>
      <w:hyperlink r:id="rId24" w:history="1">
        <w:r>
          <w:t>http</w:t>
        </w:r>
        <w:r w:rsidRPr="00C05378">
          <w:rPr>
            <w:lang w:val="ru-RU"/>
          </w:rPr>
          <w:t>://</w:t>
        </w:r>
        <w:r>
          <w:t>sroportal</w:t>
        </w:r>
        <w:r w:rsidRPr="00C05378">
          <w:rPr>
            <w:lang w:val="ru-RU"/>
          </w:rPr>
          <w:t>.</w:t>
        </w:r>
        <w:r>
          <w:t>ru</w:t>
        </w:r>
        <w:r w:rsidRPr="00C05378">
          <w:rPr>
            <w:lang w:val="ru-RU"/>
          </w:rPr>
          <w:t>/</w:t>
        </w:r>
        <w:r>
          <w:t>news</w:t>
        </w:r>
        <w:r w:rsidRPr="00C05378">
          <w:rPr>
            <w:lang w:val="ru-RU"/>
          </w:rPr>
          <w:t>/</w:t>
        </w:r>
        <w:r>
          <w:t>nostroj</w:t>
        </w:r>
        <w:r w:rsidRPr="00C05378">
          <w:rPr>
            <w:lang w:val="ru-RU"/>
          </w:rPr>
          <w:t>-</w:t>
        </w:r>
        <w:r>
          <w:t>podelilsya</w:t>
        </w:r>
        <w:r w:rsidRPr="00C05378">
          <w:rPr>
            <w:lang w:val="ru-RU"/>
          </w:rPr>
          <w:t>-</w:t>
        </w:r>
        <w:r>
          <w:t>proryvnymi</w:t>
        </w:r>
        <w:r w:rsidRPr="00C05378">
          <w:rPr>
            <w:lang w:val="ru-RU"/>
          </w:rPr>
          <w:t>-</w:t>
        </w:r>
        <w:r>
          <w:t>iniciativami</w:t>
        </w:r>
        <w:r w:rsidRPr="00C05378">
          <w:rPr>
            <w:lang w:val="ru-RU"/>
          </w:rPr>
          <w:t>-</w:t>
        </w:r>
        <w:r>
          <w:t>v</w:t>
        </w:r>
        <w:r w:rsidRPr="00C05378">
          <w:rPr>
            <w:lang w:val="ru-RU"/>
          </w:rPr>
          <w:t>-</w:t>
        </w:r>
        <w:r>
          <w:t>chasti</w:t>
        </w:r>
        <w:r w:rsidRPr="00C05378">
          <w:rPr>
            <w:lang w:val="ru-RU"/>
          </w:rPr>
          <w:t>-</w:t>
        </w:r>
        <w:r>
          <w:t>razvitiya</w:t>
        </w:r>
        <w:r w:rsidRPr="00C05378">
          <w:rPr>
            <w:lang w:val="ru-RU"/>
          </w:rPr>
          <w:t>-</w:t>
        </w:r>
        <w:r>
          <w:t>izhs</w:t>
        </w:r>
        <w:r w:rsidRPr="00C05378">
          <w:rPr>
            <w:lang w:val="ru-RU"/>
          </w:rPr>
          <w:t>/</w:t>
        </w:r>
      </w:hyperlink>
    </w:p>
    <w:p w:rsidR="00C05378" w:rsidRPr="00C05378" w:rsidRDefault="00C05378" w:rsidP="00C05378">
      <w:pPr>
        <w:rPr>
          <w:lang w:val="ru-RU"/>
        </w:rPr>
      </w:pPr>
    </w:p>
    <w:p w:rsidR="00C05378" w:rsidRDefault="00C05378" w:rsidP="00C05378">
      <w:pPr>
        <w:pStyle w:val="affff2"/>
        <w:spacing w:before="120"/>
      </w:pPr>
      <w:bookmarkStart w:id="30" w:name="_Toc67077054"/>
      <w:r>
        <w:t>Онлайн Тамбов (onlinetambov.ru), Тамбов, 18 марта 2021</w:t>
      </w:r>
      <w:bookmarkEnd w:id="30"/>
    </w:p>
    <w:p w:rsidR="00C05378" w:rsidRPr="00C05378" w:rsidRDefault="00C05378" w:rsidP="00C05378">
      <w:pPr>
        <w:pStyle w:val="afffc"/>
        <w:rPr>
          <w:lang w:val="ru-RU"/>
        </w:rPr>
      </w:pPr>
      <w:bookmarkStart w:id="31" w:name="txt_3408643_1656124796"/>
      <w:bookmarkStart w:id="32" w:name="_Toc67077055"/>
      <w:r w:rsidRPr="00C05378">
        <w:rPr>
          <w:lang w:val="ru-RU"/>
        </w:rPr>
        <w:t>СберБанк зафиксировал рост интереса на ипотеку на индивидуальные дома</w:t>
      </w:r>
      <w:bookmarkEnd w:id="31"/>
      <w:bookmarkEnd w:id="32"/>
    </w:p>
    <w:p w:rsidR="00C05378" w:rsidRPr="00C05378" w:rsidRDefault="00C05378" w:rsidP="00C05378">
      <w:pPr>
        <w:pStyle w:val="NormalExport"/>
        <w:rPr>
          <w:lang w:val="ru-RU"/>
        </w:rPr>
      </w:pPr>
      <w:r w:rsidRPr="00C05378">
        <w:rPr>
          <w:shd w:val="clear" w:color="auto" w:fill="FFFFFF"/>
          <w:lang w:val="ru-RU"/>
        </w:rPr>
        <w:t xml:space="preserve">СберБанк выдал около 1 млрд рублей ипотеки на </w:t>
      </w:r>
      <w:r w:rsidRPr="00C05378">
        <w:rPr>
          <w:shd w:val="clear" w:color="auto" w:fill="C0C0C0"/>
          <w:lang w:val="ru-RU"/>
        </w:rPr>
        <w:t>строительство</w:t>
      </w:r>
      <w:r w:rsidRPr="00C05378">
        <w:rPr>
          <w:shd w:val="clear" w:color="auto" w:fill="FFFFFF"/>
          <w:lang w:val="ru-RU"/>
        </w:rPr>
        <w:t xml:space="preserve"> индивидуальных домов в январе-феврале 2021 года - как в рамках собственных программ, так и программ с господдержкой. Объем выданных кредитов более чем в два раза превышает показатель аналогичного периода за прошлый год - 413 млн рублей на ИЖС с учетом господдержки в январе-феврале 2020 года.</w:t>
      </w:r>
    </w:p>
    <w:p w:rsidR="00C05378" w:rsidRPr="00C05378" w:rsidRDefault="00C05378" w:rsidP="00C05378">
      <w:pPr>
        <w:pStyle w:val="NormalExport"/>
        <w:rPr>
          <w:lang w:val="ru-RU"/>
        </w:rPr>
      </w:pPr>
      <w:r w:rsidRPr="00C05378">
        <w:rPr>
          <w:shd w:val="clear" w:color="auto" w:fill="FFFFFF"/>
          <w:lang w:val="ru-RU"/>
        </w:rPr>
        <w:t xml:space="preserve">Николай Васев, Вице-президент, директор дивизиона "ДомКлик" Сбербанка: </w:t>
      </w:r>
    </w:p>
    <w:p w:rsidR="00C05378" w:rsidRPr="00C05378" w:rsidRDefault="00C05378" w:rsidP="00C05378">
      <w:pPr>
        <w:pStyle w:val="NormalExport"/>
        <w:rPr>
          <w:lang w:val="ru-RU"/>
        </w:rPr>
      </w:pPr>
      <w:r w:rsidRPr="00C05378">
        <w:rPr>
          <w:shd w:val="clear" w:color="auto" w:fill="FFFFFF"/>
          <w:lang w:val="ru-RU"/>
        </w:rPr>
        <w:t xml:space="preserve">Мы видим рост интереса россиян к индивидуальным домам и загородной недвижимости. Одним из основных факторов роста стало общее снижение ставок по ипотеке, запуск собственных программ на ИЖС, а также меры господдержки в данном сегменте. С начала года мы получили уже более 10 тысяч заявок на ИЖС в рамках различных программ, что почти на 50%, чем за первый квартал прошлого года. Сейчас государство уделяет большое внимание развитию ИЖС, мы со своей стороны постоянно работаем над улучшением условий и повышением доступности ипотеки на покупку и </w:t>
      </w:r>
      <w:r w:rsidRPr="00C05378">
        <w:rPr>
          <w:shd w:val="clear" w:color="auto" w:fill="C0C0C0"/>
          <w:lang w:val="ru-RU"/>
        </w:rPr>
        <w:t>строительство</w:t>
      </w:r>
      <w:r w:rsidRPr="00C05378">
        <w:rPr>
          <w:shd w:val="clear" w:color="auto" w:fill="FFFFFF"/>
          <w:lang w:val="ru-RU"/>
        </w:rPr>
        <w:t xml:space="preserve"> частных домов. </w:t>
      </w:r>
    </w:p>
    <w:p w:rsidR="00C05378" w:rsidRPr="00C05378" w:rsidRDefault="00C05378" w:rsidP="00C05378">
      <w:pPr>
        <w:pStyle w:val="NormalExport"/>
        <w:rPr>
          <w:lang w:val="ru-RU"/>
        </w:rPr>
      </w:pPr>
      <w:r w:rsidRPr="00C05378">
        <w:rPr>
          <w:shd w:val="clear" w:color="auto" w:fill="FFFFFF"/>
          <w:lang w:val="ru-RU"/>
        </w:rPr>
        <w:t xml:space="preserve"> СберБанк предоставляет ипотеку на </w:t>
      </w:r>
      <w:r w:rsidRPr="00C05378">
        <w:rPr>
          <w:shd w:val="clear" w:color="auto" w:fill="C0C0C0"/>
          <w:lang w:val="ru-RU"/>
        </w:rPr>
        <w:t>строительство</w:t>
      </w:r>
      <w:r w:rsidRPr="00C05378">
        <w:rPr>
          <w:shd w:val="clear" w:color="auto" w:fill="FFFFFF"/>
          <w:lang w:val="ru-RU"/>
        </w:rPr>
        <w:t xml:space="preserve"> индивидуального жилого дома по ставке от 8,8% годовых. При привлечении к </w:t>
      </w:r>
      <w:r w:rsidRPr="00C05378">
        <w:rPr>
          <w:shd w:val="clear" w:color="auto" w:fill="C0C0C0"/>
          <w:lang w:val="ru-RU"/>
        </w:rPr>
        <w:t>строительству</w:t>
      </w:r>
      <w:r w:rsidRPr="00C05378">
        <w:rPr>
          <w:shd w:val="clear" w:color="auto" w:fill="FFFFFF"/>
          <w:lang w:val="ru-RU"/>
        </w:rPr>
        <w:t xml:space="preserve"> подрядчика из списка аккредитованных по акции "Свой дом под ключ" - на территориях Белгородской, Воронежской, Курской, Орловской, Липецкой или Тамбовской областей - ставка составит от 7,9% годовых. Если же дом предназначен для постоянного проживания и зарегистрирован в Росреестре как вторичная недвижимость, то он подходит под программу кредитования "Готовое жилье" - ставка составит от 7,3% годовых. Также СберБанк предлагает кредит под 8% в рамках программы "Загородная недвижимость" на приобретение садового дома или дачи. По программе с госсубсидированием "Дальневосточная ипотека" кредит на собственный дом доступен по ставке от 1% годовых. </w:t>
      </w:r>
    </w:p>
    <w:p w:rsidR="00C05378" w:rsidRPr="00C05378" w:rsidRDefault="00C05378" w:rsidP="00C05378">
      <w:pPr>
        <w:pStyle w:val="NormalExport"/>
        <w:rPr>
          <w:lang w:val="ru-RU"/>
        </w:rPr>
      </w:pPr>
      <w:r w:rsidRPr="00C05378">
        <w:rPr>
          <w:shd w:val="clear" w:color="auto" w:fill="FFFFFF"/>
          <w:lang w:val="ru-RU"/>
        </w:rPr>
        <w:t xml:space="preserve"> Ранее СберБанк реализовал первую сделку в сегменте ИЖС, предоставив комплексное решение по кредитованию, предусматривающее </w:t>
      </w:r>
      <w:r w:rsidRPr="00C05378">
        <w:rPr>
          <w:shd w:val="clear" w:color="auto" w:fill="C0C0C0"/>
          <w:lang w:val="ru-RU"/>
        </w:rPr>
        <w:t>проектное финансирование девелопера</w:t>
      </w:r>
      <w:r w:rsidRPr="00C05378">
        <w:rPr>
          <w:shd w:val="clear" w:color="auto" w:fill="FFFFFF"/>
          <w:lang w:val="ru-RU"/>
        </w:rPr>
        <w:t xml:space="preserve"> и льготные условия ипотеки для покупателей жилья. Покупатели смогут приобрести жилье в ипотеку по сниженной ставке - от 6,2% годовых. </w:t>
      </w:r>
    </w:p>
    <w:p w:rsidR="00C05378" w:rsidRPr="00C05378" w:rsidRDefault="00C05378" w:rsidP="00C05378">
      <w:pPr>
        <w:pStyle w:val="NormalExport"/>
        <w:rPr>
          <w:lang w:val="ru-RU"/>
        </w:rPr>
      </w:pPr>
      <w:r w:rsidRPr="00C05378">
        <w:rPr>
          <w:shd w:val="clear" w:color="auto" w:fill="FFFFFF"/>
          <w:lang w:val="ru-RU"/>
        </w:rPr>
        <w:t xml:space="preserve">Оформить ипотеку на </w:t>
      </w:r>
      <w:r w:rsidRPr="00C05378">
        <w:rPr>
          <w:shd w:val="clear" w:color="auto" w:fill="C0C0C0"/>
          <w:lang w:val="ru-RU"/>
        </w:rPr>
        <w:t>строительство</w:t>
      </w:r>
      <w:r w:rsidRPr="00C05378">
        <w:rPr>
          <w:shd w:val="clear" w:color="auto" w:fill="FFFFFF"/>
          <w:lang w:val="ru-RU"/>
        </w:rPr>
        <w:t xml:space="preserve"> или покупку готового дома можно онлайн на </w:t>
      </w:r>
      <w:r>
        <w:rPr>
          <w:shd w:val="clear" w:color="auto" w:fill="FFFFFF"/>
        </w:rPr>
        <w:t>DomClick</w:t>
      </w:r>
      <w:r w:rsidRPr="00C05378">
        <w:rPr>
          <w:shd w:val="clear" w:color="auto" w:fill="FFFFFF"/>
          <w:lang w:val="ru-RU"/>
        </w:rPr>
        <w:t>.</w:t>
      </w:r>
      <w:r>
        <w:rPr>
          <w:shd w:val="clear" w:color="auto" w:fill="FFFFFF"/>
        </w:rPr>
        <w:t>ru</w:t>
      </w:r>
      <w:r w:rsidRPr="00C05378">
        <w:rPr>
          <w:shd w:val="clear" w:color="auto" w:fill="FFFFFF"/>
          <w:lang w:val="ru-RU"/>
        </w:rPr>
        <w:t xml:space="preserve">. </w:t>
      </w:r>
    </w:p>
    <w:p w:rsidR="00C05378" w:rsidRPr="00C05378" w:rsidRDefault="00C05378" w:rsidP="00C05378">
      <w:pPr>
        <w:pStyle w:val="NormalExport"/>
        <w:rPr>
          <w:lang w:val="ru-RU"/>
        </w:rPr>
      </w:pPr>
      <w:r w:rsidRPr="00C05378">
        <w:rPr>
          <w:shd w:val="clear" w:color="auto" w:fill="FFFFFF"/>
          <w:lang w:val="ru-RU"/>
        </w:rPr>
        <w:t xml:space="preserve">То, что мы не публикуем на портале, всегда можно прочитать в нашем канале </w:t>
      </w:r>
      <w:r>
        <w:rPr>
          <w:shd w:val="clear" w:color="auto" w:fill="FFFFFF"/>
        </w:rPr>
        <w:t>Telegram</w:t>
      </w:r>
    </w:p>
    <w:p w:rsidR="00C05378" w:rsidRPr="00C05378" w:rsidRDefault="00C05378" w:rsidP="00C05378">
      <w:pPr>
        <w:pStyle w:val="NormalExport"/>
        <w:rPr>
          <w:lang w:val="ru-RU"/>
        </w:rPr>
      </w:pPr>
      <w:r w:rsidRPr="00C05378">
        <w:rPr>
          <w:shd w:val="clear" w:color="auto" w:fill="FFFFFF"/>
          <w:lang w:val="ru-RU"/>
        </w:rPr>
        <w:t xml:space="preserve">Присылайте свои сообщения на номер 8-900-5-123-000 в </w:t>
      </w:r>
      <w:r>
        <w:rPr>
          <w:shd w:val="clear" w:color="auto" w:fill="FFFFFF"/>
        </w:rPr>
        <w:t>whatsapp</w:t>
      </w:r>
      <w:r w:rsidRPr="00C05378">
        <w:rPr>
          <w:shd w:val="clear" w:color="auto" w:fill="FFFFFF"/>
          <w:lang w:val="ru-RU"/>
        </w:rPr>
        <w:t xml:space="preserve"> и </w:t>
      </w:r>
      <w:r>
        <w:rPr>
          <w:shd w:val="clear" w:color="auto" w:fill="FFFFFF"/>
        </w:rPr>
        <w:t>viber</w:t>
      </w:r>
      <w:r w:rsidRPr="00C05378">
        <w:rPr>
          <w:shd w:val="clear" w:color="auto" w:fill="FFFFFF"/>
          <w:lang w:val="ru-RU"/>
        </w:rPr>
        <w:t xml:space="preserve"> </w:t>
      </w:r>
    </w:p>
    <w:p w:rsidR="00C05378" w:rsidRPr="00C05378" w:rsidRDefault="00C05378" w:rsidP="00C05378">
      <w:pPr>
        <w:pStyle w:val="NormalExport"/>
        <w:rPr>
          <w:lang w:val="ru-RU"/>
        </w:rPr>
      </w:pPr>
      <w:r w:rsidRPr="00C05378">
        <w:rPr>
          <w:shd w:val="clear" w:color="auto" w:fill="FFFFFF"/>
          <w:lang w:val="ru-RU"/>
        </w:rPr>
        <w:t>СберБанк зафиксировал рост интереса на ипотеку на индивидуальные дома</w:t>
      </w:r>
    </w:p>
    <w:p w:rsidR="00C05378" w:rsidRPr="00C05378" w:rsidRDefault="00C05378" w:rsidP="00C05378">
      <w:pPr>
        <w:pStyle w:val="ExportHyperlink"/>
        <w:rPr>
          <w:lang w:val="ru-RU"/>
        </w:rPr>
      </w:pPr>
      <w:hyperlink r:id="rId25" w:history="1">
        <w:r>
          <w:t>https</w:t>
        </w:r>
        <w:r w:rsidRPr="00C05378">
          <w:rPr>
            <w:lang w:val="ru-RU"/>
          </w:rPr>
          <w:t>://</w:t>
        </w:r>
        <w:r>
          <w:t>www</w:t>
        </w:r>
        <w:r w:rsidRPr="00C05378">
          <w:rPr>
            <w:lang w:val="ru-RU"/>
          </w:rPr>
          <w:t>.</w:t>
        </w:r>
        <w:r>
          <w:t>onlinetambov</w:t>
        </w:r>
        <w:r w:rsidRPr="00C05378">
          <w:rPr>
            <w:lang w:val="ru-RU"/>
          </w:rPr>
          <w:t>.</w:t>
        </w:r>
        <w:r>
          <w:t>ru</w:t>
        </w:r>
        <w:r w:rsidRPr="00C05378">
          <w:rPr>
            <w:lang w:val="ru-RU"/>
          </w:rPr>
          <w:t>/</w:t>
        </w:r>
        <w:r>
          <w:t>businnes</w:t>
        </w:r>
        <w:r w:rsidRPr="00C05378">
          <w:rPr>
            <w:lang w:val="ru-RU"/>
          </w:rPr>
          <w:t>-</w:t>
        </w:r>
        <w:r>
          <w:t>news</w:t>
        </w:r>
        <w:r w:rsidRPr="00C05378">
          <w:rPr>
            <w:lang w:val="ru-RU"/>
          </w:rPr>
          <w:t>/</w:t>
        </w:r>
        <w:r>
          <w:t>sberbank</w:t>
        </w:r>
        <w:r w:rsidRPr="00C05378">
          <w:rPr>
            <w:lang w:val="ru-RU"/>
          </w:rPr>
          <w:t>-</w:t>
        </w:r>
        <w:r>
          <w:t>zafiksiroval</w:t>
        </w:r>
        <w:r w:rsidRPr="00C05378">
          <w:rPr>
            <w:lang w:val="ru-RU"/>
          </w:rPr>
          <w:t>-</w:t>
        </w:r>
        <w:r>
          <w:t>rost</w:t>
        </w:r>
        <w:r w:rsidRPr="00C05378">
          <w:rPr>
            <w:lang w:val="ru-RU"/>
          </w:rPr>
          <w:t>-</w:t>
        </w:r>
        <w:r>
          <w:t>interesa</w:t>
        </w:r>
        <w:r w:rsidRPr="00C05378">
          <w:rPr>
            <w:lang w:val="ru-RU"/>
          </w:rPr>
          <w:t>-</w:t>
        </w:r>
        <w:r>
          <w:t>na</w:t>
        </w:r>
        <w:r w:rsidRPr="00C05378">
          <w:rPr>
            <w:lang w:val="ru-RU"/>
          </w:rPr>
          <w:t>-</w:t>
        </w:r>
        <w:r>
          <w:t>ipoteku</w:t>
        </w:r>
        <w:r w:rsidRPr="00C05378">
          <w:rPr>
            <w:lang w:val="ru-RU"/>
          </w:rPr>
          <w:t>-</w:t>
        </w:r>
        <w:r>
          <w:t>na</w:t>
        </w:r>
        <w:r w:rsidRPr="00C05378">
          <w:rPr>
            <w:lang w:val="ru-RU"/>
          </w:rPr>
          <w:t>-</w:t>
        </w:r>
        <w:r>
          <w:t>individualnye</w:t>
        </w:r>
        <w:r w:rsidRPr="00C05378">
          <w:rPr>
            <w:lang w:val="ru-RU"/>
          </w:rPr>
          <w:t>-</w:t>
        </w:r>
        <w:r>
          <w:t>doma</w:t>
        </w:r>
        <w:r w:rsidRPr="00C05378">
          <w:rPr>
            <w:lang w:val="ru-RU"/>
          </w:rPr>
          <w:t>/</w:t>
        </w:r>
      </w:hyperlink>
    </w:p>
    <w:p w:rsidR="00C05378" w:rsidRDefault="00C05378" w:rsidP="00C05378">
      <w:pPr>
        <w:pStyle w:val="ReprintsHeader"/>
      </w:pPr>
      <w:bookmarkStart w:id="33" w:name="rep_list_3408643_1656124796"/>
      <w:r>
        <w:t>Похожие сообщения (15):</w:t>
      </w:r>
      <w:bookmarkEnd w:id="33"/>
    </w:p>
    <w:p w:rsidR="00C05378" w:rsidRDefault="00C05378" w:rsidP="00C05378">
      <w:pPr>
        <w:pStyle w:val="Reprints"/>
        <w:numPr>
          <w:ilvl w:val="0"/>
          <w:numId w:val="10"/>
        </w:numPr>
        <w:jc w:val="left"/>
      </w:pPr>
      <w:hyperlink r:id="rId26" w:history="1">
        <w:r>
          <w:rPr>
            <w:color w:val="0000FF"/>
            <w:u w:val="single"/>
          </w:rPr>
          <w:t>БезФормата Воронеж (voronej.bezformata.com), Воронеж, 18 марта 2021, СберБанк зафиксировал рост интереса на ипотеку на индивидуальные дома</w:t>
        </w:r>
      </w:hyperlink>
    </w:p>
    <w:p w:rsidR="00C05378" w:rsidRDefault="00C05378" w:rsidP="00C05378">
      <w:pPr>
        <w:pStyle w:val="Reprints"/>
        <w:numPr>
          <w:ilvl w:val="0"/>
          <w:numId w:val="10"/>
        </w:numPr>
        <w:jc w:val="left"/>
      </w:pPr>
      <w:hyperlink r:id="rId27" w:history="1">
        <w:r>
          <w:rPr>
            <w:color w:val="0000FF"/>
            <w:u w:val="single"/>
          </w:rPr>
          <w:t>Пресс-релизы Bosfera.ru, Москва, 18 марта 2021, Сбербанк фиксирует рост интереса к ипотеке на индивидуальные дома</w:t>
        </w:r>
      </w:hyperlink>
    </w:p>
    <w:p w:rsidR="00C05378" w:rsidRDefault="00C05378" w:rsidP="00C05378">
      <w:pPr>
        <w:pStyle w:val="Reprints"/>
        <w:numPr>
          <w:ilvl w:val="0"/>
          <w:numId w:val="10"/>
        </w:numPr>
        <w:jc w:val="left"/>
      </w:pPr>
      <w:hyperlink r:id="rId28" w:history="1">
        <w:r>
          <w:rPr>
            <w:color w:val="0000FF"/>
            <w:u w:val="single"/>
          </w:rPr>
          <w:t>News-Life (news-life.pro), Москва, 18 марта 2021, СберБанк зафиксировал рост интереса на ипотеку на индивидуальные дома</w:t>
        </w:r>
      </w:hyperlink>
    </w:p>
    <w:p w:rsidR="00C05378" w:rsidRDefault="00C05378" w:rsidP="00C05378">
      <w:pPr>
        <w:pStyle w:val="Reprints"/>
        <w:numPr>
          <w:ilvl w:val="0"/>
          <w:numId w:val="10"/>
        </w:numPr>
        <w:jc w:val="left"/>
      </w:pPr>
      <w:hyperlink r:id="rId29" w:history="1">
        <w:r>
          <w:rPr>
            <w:color w:val="0000FF"/>
            <w:u w:val="single"/>
          </w:rPr>
          <w:t>Аргументы и Факты (chr.aif.ru), Воронеж, 18 марта 2021, СберБанк зафиксировал рост интереса на ипотеку на индивидуальные дома</w:t>
        </w:r>
      </w:hyperlink>
    </w:p>
    <w:p w:rsidR="00C05378" w:rsidRDefault="00C05378" w:rsidP="00C05378">
      <w:pPr>
        <w:pStyle w:val="Reprints"/>
        <w:numPr>
          <w:ilvl w:val="0"/>
          <w:numId w:val="10"/>
        </w:numPr>
        <w:jc w:val="left"/>
      </w:pPr>
      <w:hyperlink r:id="rId30" w:history="1">
        <w:r>
          <w:rPr>
            <w:color w:val="0000FF"/>
            <w:u w:val="single"/>
          </w:rPr>
          <w:t>SberPress (press.sber.ru), Москва, 18 марта 2021, СберБанк зафиксировал рост интереса на ипотеку на индивидуальные дома</w:t>
        </w:r>
      </w:hyperlink>
    </w:p>
    <w:p w:rsidR="00C05378" w:rsidRDefault="00C05378" w:rsidP="00C05378">
      <w:pPr>
        <w:pStyle w:val="Reprints"/>
        <w:numPr>
          <w:ilvl w:val="0"/>
          <w:numId w:val="10"/>
        </w:numPr>
        <w:jc w:val="left"/>
      </w:pPr>
      <w:hyperlink r:id="rId31" w:history="1">
        <w:r>
          <w:rPr>
            <w:color w:val="0000FF"/>
            <w:u w:val="single"/>
          </w:rPr>
          <w:t>БезФормата Воронеж (voronej.bezformata.com), Воронеж, 18 марта 2021, СберБанк зафиксировал рост интереса на ипотеку на индивидуальные дома</w:t>
        </w:r>
      </w:hyperlink>
    </w:p>
    <w:p w:rsidR="00C05378" w:rsidRDefault="00C05378" w:rsidP="00C05378">
      <w:pPr>
        <w:pStyle w:val="Reprints"/>
        <w:numPr>
          <w:ilvl w:val="0"/>
          <w:numId w:val="10"/>
        </w:numPr>
        <w:jc w:val="left"/>
      </w:pPr>
      <w:hyperlink r:id="rId32" w:history="1">
        <w:r>
          <w:rPr>
            <w:color w:val="0000FF"/>
            <w:u w:val="single"/>
          </w:rPr>
          <w:t>Моё! Online (moe-online.ru), Воронеж, 18 марта 2021, СберБанк зафиксировал рост интереса на ипотеку на индивидуальные дома</w:t>
        </w:r>
      </w:hyperlink>
    </w:p>
    <w:p w:rsidR="00C05378" w:rsidRDefault="00C05378" w:rsidP="00C05378">
      <w:pPr>
        <w:pStyle w:val="Reprints"/>
        <w:numPr>
          <w:ilvl w:val="0"/>
          <w:numId w:val="10"/>
        </w:numPr>
        <w:jc w:val="left"/>
      </w:pPr>
      <w:hyperlink r:id="rId33" w:history="1">
        <w:r>
          <w:rPr>
            <w:color w:val="0000FF"/>
            <w:u w:val="single"/>
          </w:rPr>
          <w:t>TV губерния (tv-gubernia.ru), Воронеж, 18 марта 2021, СберБанк зафиксировал рост интереса на ипотеку на индивидуальные дома</w:t>
        </w:r>
      </w:hyperlink>
    </w:p>
    <w:p w:rsidR="00C05378" w:rsidRDefault="00C05378" w:rsidP="00C05378">
      <w:pPr>
        <w:pStyle w:val="Reprints"/>
        <w:numPr>
          <w:ilvl w:val="0"/>
          <w:numId w:val="10"/>
        </w:numPr>
        <w:jc w:val="left"/>
      </w:pPr>
      <w:hyperlink r:id="rId34" w:history="1">
        <w:r>
          <w:rPr>
            <w:color w:val="0000FF"/>
            <w:u w:val="single"/>
          </w:rPr>
          <w:t>Словости (slovosti.ru), Воронеж, 18 марта 2021, СберБанк зафиксировал рост интереса на ипотеку на индивидуальные дома</w:t>
        </w:r>
      </w:hyperlink>
    </w:p>
    <w:p w:rsidR="00C05378" w:rsidRDefault="00C05378" w:rsidP="00C05378">
      <w:pPr>
        <w:pStyle w:val="Reprints"/>
        <w:numPr>
          <w:ilvl w:val="0"/>
          <w:numId w:val="10"/>
        </w:numPr>
        <w:jc w:val="left"/>
      </w:pPr>
      <w:hyperlink r:id="rId35" w:history="1">
        <w:r>
          <w:rPr>
            <w:color w:val="0000FF"/>
            <w:u w:val="single"/>
          </w:rPr>
          <w:t>ЛюдиИпотеки (ludiipoteki.ru), Москва, 18 марта 2021, Сбербанк зафиксировал рост интереса на ипотеку на индивидуальные дома</w:t>
        </w:r>
      </w:hyperlink>
    </w:p>
    <w:p w:rsidR="00C05378" w:rsidRDefault="00C05378" w:rsidP="00C05378">
      <w:pPr>
        <w:pStyle w:val="Reprints"/>
        <w:numPr>
          <w:ilvl w:val="0"/>
          <w:numId w:val="10"/>
        </w:numPr>
        <w:jc w:val="left"/>
      </w:pPr>
      <w:hyperlink r:id="rId36" w:history="1">
        <w:r>
          <w:rPr>
            <w:color w:val="0000FF"/>
            <w:u w:val="single"/>
          </w:rPr>
          <w:t>46ТВ (46tv.ru), Курск, 18 марта 2021, СберБанк зафиксировал рост интереса на ипотеку на индивидуальные дома</w:t>
        </w:r>
      </w:hyperlink>
    </w:p>
    <w:p w:rsidR="00C05378" w:rsidRDefault="00C05378" w:rsidP="00C05378">
      <w:pPr>
        <w:pStyle w:val="Reprints"/>
        <w:numPr>
          <w:ilvl w:val="0"/>
          <w:numId w:val="10"/>
        </w:numPr>
        <w:jc w:val="left"/>
      </w:pPr>
      <w:hyperlink r:id="rId37" w:history="1">
        <w:r>
          <w:rPr>
            <w:color w:val="0000FF"/>
            <w:u w:val="single"/>
          </w:rPr>
          <w:t>Пресс-релизы Arb.ru, Москва, 18 марта 2021, СберБанк зафиксировал рост интереса на ипотеку на индивидуальные дома</w:t>
        </w:r>
      </w:hyperlink>
    </w:p>
    <w:p w:rsidR="00C05378" w:rsidRDefault="00C05378" w:rsidP="00C05378">
      <w:pPr>
        <w:pStyle w:val="Reprints"/>
        <w:numPr>
          <w:ilvl w:val="0"/>
          <w:numId w:val="10"/>
        </w:numPr>
        <w:jc w:val="left"/>
      </w:pPr>
      <w:hyperlink r:id="rId38" w:history="1">
        <w:r>
          <w:rPr>
            <w:color w:val="0000FF"/>
            <w:u w:val="single"/>
          </w:rPr>
          <w:t>Сбербанк (sberbank.ru), Москва, 18 марта 2021, СберБанк зафиксировал рост интереса на ипотеку на индивидуальные дома</w:t>
        </w:r>
      </w:hyperlink>
    </w:p>
    <w:p w:rsidR="00C05378" w:rsidRDefault="00C05378" w:rsidP="00C05378">
      <w:pPr>
        <w:pStyle w:val="Reprints"/>
        <w:numPr>
          <w:ilvl w:val="0"/>
          <w:numId w:val="10"/>
        </w:numPr>
        <w:jc w:val="left"/>
      </w:pPr>
      <w:hyperlink r:id="rId39" w:history="1">
        <w:r>
          <w:rPr>
            <w:color w:val="0000FF"/>
            <w:u w:val="single"/>
          </w:rPr>
          <w:t>Пресс-релизы Facto.ru, Воронеж, 18 марта 2021, СберБанк зафиксировал рост интереса на ипотеку на индивидуальные дома</w:t>
        </w:r>
      </w:hyperlink>
    </w:p>
    <w:p w:rsidR="00C05378" w:rsidRDefault="00C05378" w:rsidP="00C05378">
      <w:pPr>
        <w:pStyle w:val="Reprints"/>
        <w:numPr>
          <w:ilvl w:val="0"/>
          <w:numId w:val="10"/>
        </w:numPr>
        <w:jc w:val="left"/>
      </w:pPr>
      <w:hyperlink r:id="rId40" w:history="1">
        <w:r>
          <w:rPr>
            <w:color w:val="0000FF"/>
            <w:u w:val="single"/>
          </w:rPr>
          <w:t>Realto.ru, Москва, 18 марта 2021, СберБанк зафиксировал рост интереса на ипотеку на индивидуальные дома</w:t>
        </w:r>
      </w:hyperlink>
    </w:p>
    <w:p w:rsidR="00C05378" w:rsidRPr="00C05378" w:rsidRDefault="00C05378" w:rsidP="00C05378">
      <w:pPr>
        <w:rPr>
          <w:lang w:val="ru-RU"/>
        </w:rPr>
      </w:pPr>
    </w:p>
    <w:p w:rsidR="00C05378" w:rsidRDefault="00C05378" w:rsidP="00C05378">
      <w:pPr>
        <w:pStyle w:val="affff2"/>
        <w:spacing w:before="120"/>
      </w:pPr>
      <w:bookmarkStart w:id="34" w:name="_Toc67077056"/>
      <w:r>
        <w:t>КартГеоцентр (kartgeocentre.ru), Москва, 18 марта 2021</w:t>
      </w:r>
      <w:bookmarkEnd w:id="34"/>
    </w:p>
    <w:p w:rsidR="00C05378" w:rsidRPr="00C05378" w:rsidRDefault="00C05378" w:rsidP="00C05378">
      <w:pPr>
        <w:pStyle w:val="afffc"/>
        <w:rPr>
          <w:lang w:val="ru-RU"/>
        </w:rPr>
      </w:pPr>
      <w:bookmarkStart w:id="35" w:name="txt_3408643_1656149748"/>
      <w:bookmarkStart w:id="36" w:name="_Toc67077057"/>
      <w:r w:rsidRPr="00C05378">
        <w:rPr>
          <w:lang w:val="ru-RU"/>
        </w:rPr>
        <w:t>Более 200 семей Хакасии вступили в долевое строительство с начала года</w:t>
      </w:r>
      <w:bookmarkEnd w:id="35"/>
      <w:bookmarkEnd w:id="36"/>
    </w:p>
    <w:p w:rsidR="00C05378" w:rsidRPr="00C05378" w:rsidRDefault="00C05378" w:rsidP="00C05378">
      <w:pPr>
        <w:pStyle w:val="NormalExport"/>
        <w:rPr>
          <w:lang w:val="ru-RU"/>
        </w:rPr>
      </w:pPr>
      <w:r w:rsidRPr="00C05378">
        <w:rPr>
          <w:shd w:val="clear" w:color="auto" w:fill="FFFFFF"/>
          <w:lang w:val="ru-RU"/>
        </w:rPr>
        <w:t xml:space="preserve">С начала года Росреестр Хакасии зарегистрировал 201 договор участия в долевом </w:t>
      </w:r>
      <w:r w:rsidRPr="00C05378">
        <w:rPr>
          <w:shd w:val="clear" w:color="auto" w:fill="C0C0C0"/>
          <w:lang w:val="ru-RU"/>
        </w:rPr>
        <w:t>строительстве</w:t>
      </w:r>
      <w:r w:rsidRPr="00C05378">
        <w:rPr>
          <w:shd w:val="clear" w:color="auto" w:fill="FFFFFF"/>
          <w:lang w:val="ru-RU"/>
        </w:rPr>
        <w:t xml:space="preserve">, из них 189 - с использованием </w:t>
      </w:r>
      <w:r w:rsidRPr="00C05378">
        <w:rPr>
          <w:shd w:val="clear" w:color="auto" w:fill="C0C0C0"/>
          <w:lang w:val="ru-RU"/>
        </w:rPr>
        <w:t>эскроу-счетов</w:t>
      </w:r>
      <w:r w:rsidRPr="00C05378">
        <w:rPr>
          <w:shd w:val="clear" w:color="auto" w:fill="FFFFFF"/>
          <w:lang w:val="ru-RU"/>
        </w:rPr>
        <w:t xml:space="preserve">. В прошлом году за январь-февраль в долевое вступило 137 человек, а с использованием </w:t>
      </w:r>
      <w:r w:rsidRPr="00C05378">
        <w:rPr>
          <w:shd w:val="clear" w:color="auto" w:fill="C0C0C0"/>
          <w:lang w:val="ru-RU"/>
        </w:rPr>
        <w:t>эскроу-счетов</w:t>
      </w:r>
      <w:r w:rsidRPr="00C05378">
        <w:rPr>
          <w:shd w:val="clear" w:color="auto" w:fill="FFFFFF"/>
          <w:lang w:val="ru-RU"/>
        </w:rPr>
        <w:t xml:space="preserve"> всего 11.</w:t>
      </w:r>
    </w:p>
    <w:p w:rsidR="00C05378" w:rsidRPr="00C05378" w:rsidRDefault="00C05378" w:rsidP="00C05378">
      <w:pPr>
        <w:pStyle w:val="NormalExport"/>
        <w:rPr>
          <w:lang w:val="ru-RU"/>
        </w:rPr>
      </w:pPr>
      <w:r w:rsidRPr="00C05378">
        <w:rPr>
          <w:shd w:val="clear" w:color="auto" w:fill="FFFFFF"/>
          <w:lang w:val="ru-RU"/>
        </w:rPr>
        <w:t>Улучшить жилищные условия с помощью ипотеки решилось чуть больше 1000 семей, что на 30% меньше, чем в 2020 году. Однако общее количество зарегистрированных прав, ограничений прав, обременений, зафиксированных Росреестром Хакасии, превышает прошлогодний показатель на 23%. Сюда входит регистрация прав собственности граждан, индивидуальных предпринимателей, бизнес-сообществ и регистрация прав на основании заявлений, поступающих от нотариусов республики.</w:t>
      </w:r>
    </w:p>
    <w:p w:rsidR="00C05378" w:rsidRPr="00C05378" w:rsidRDefault="00C05378" w:rsidP="00C05378">
      <w:pPr>
        <w:pStyle w:val="NormalExport"/>
        <w:rPr>
          <w:lang w:val="ru-RU"/>
        </w:rPr>
      </w:pPr>
      <w:r w:rsidRPr="00C05378">
        <w:rPr>
          <w:shd w:val="clear" w:color="auto" w:fill="FFFFFF"/>
          <w:lang w:val="ru-RU"/>
        </w:rPr>
        <w:t xml:space="preserve">Чаще всего жители Хакасии за два зимних месяца оформляли в собственность жилые помещения - порядка 3000 зарегистрированных прав. Далее следуют земельные участки, около 2700 прав. Меньше всего Росреестр Хакасии зарегистрировал прав на машино-места, всего 10. </w:t>
      </w:r>
    </w:p>
    <w:p w:rsidR="00C05378" w:rsidRPr="00C05378" w:rsidRDefault="00C05378" w:rsidP="00C05378">
      <w:pPr>
        <w:pStyle w:val="ExportHyperlink"/>
        <w:rPr>
          <w:lang w:val="ru-RU"/>
        </w:rPr>
      </w:pPr>
      <w:hyperlink r:id="rId41" w:history="1">
        <w:r>
          <w:t>https</w:t>
        </w:r>
        <w:r w:rsidRPr="00C05378">
          <w:rPr>
            <w:lang w:val="ru-RU"/>
          </w:rPr>
          <w:t>://</w:t>
        </w:r>
        <w:r>
          <w:t>kartgeocentre</w:t>
        </w:r>
        <w:r w:rsidRPr="00C05378">
          <w:rPr>
            <w:lang w:val="ru-RU"/>
          </w:rPr>
          <w:t>.</w:t>
        </w:r>
        <w:r>
          <w:t>ru</w:t>
        </w:r>
        <w:r w:rsidRPr="00C05378">
          <w:rPr>
            <w:lang w:val="ru-RU"/>
          </w:rPr>
          <w:t>/</w:t>
        </w:r>
        <w:r>
          <w:t>itogi</w:t>
        </w:r>
        <w:r w:rsidRPr="00C05378">
          <w:rPr>
            <w:lang w:val="ru-RU"/>
          </w:rPr>
          <w:t>-</w:t>
        </w:r>
        <w:r>
          <w:t>raboty</w:t>
        </w:r>
        <w:r w:rsidRPr="00C05378">
          <w:rPr>
            <w:lang w:val="ru-RU"/>
          </w:rPr>
          <w:t>/</w:t>
        </w:r>
        <w:r>
          <w:t>bolee</w:t>
        </w:r>
        <w:r w:rsidRPr="00C05378">
          <w:rPr>
            <w:lang w:val="ru-RU"/>
          </w:rPr>
          <w:t>-200-</w:t>
        </w:r>
        <w:r>
          <w:t>semey</w:t>
        </w:r>
        <w:r w:rsidRPr="00C05378">
          <w:rPr>
            <w:lang w:val="ru-RU"/>
          </w:rPr>
          <w:t>-</w:t>
        </w:r>
        <w:r>
          <w:t>hakasii</w:t>
        </w:r>
        <w:r w:rsidRPr="00C05378">
          <w:rPr>
            <w:lang w:val="ru-RU"/>
          </w:rPr>
          <w:t>-</w:t>
        </w:r>
        <w:r>
          <w:t>vstupili</w:t>
        </w:r>
        <w:r w:rsidRPr="00C05378">
          <w:rPr>
            <w:lang w:val="ru-RU"/>
          </w:rPr>
          <w:t>-</w:t>
        </w:r>
        <w:r>
          <w:t>v</w:t>
        </w:r>
        <w:r w:rsidRPr="00C05378">
          <w:rPr>
            <w:lang w:val="ru-RU"/>
          </w:rPr>
          <w:t>-</w:t>
        </w:r>
        <w:r>
          <w:t>dolevoe</w:t>
        </w:r>
        <w:r w:rsidRPr="00C05378">
          <w:rPr>
            <w:lang w:val="ru-RU"/>
          </w:rPr>
          <w:t>-</w:t>
        </w:r>
        <w:r>
          <w:t>stroitelstvo</w:t>
        </w:r>
        <w:r w:rsidRPr="00C05378">
          <w:rPr>
            <w:lang w:val="ru-RU"/>
          </w:rPr>
          <w:t>-</w:t>
        </w:r>
        <w:r>
          <w:t>s</w:t>
        </w:r>
        <w:r w:rsidRPr="00C05378">
          <w:rPr>
            <w:lang w:val="ru-RU"/>
          </w:rPr>
          <w:t>-</w:t>
        </w:r>
        <w:r>
          <w:t>nachala</w:t>
        </w:r>
        <w:r w:rsidRPr="00C05378">
          <w:rPr>
            <w:lang w:val="ru-RU"/>
          </w:rPr>
          <w:t>-</w:t>
        </w:r>
        <w:r>
          <w:t>goda</w:t>
        </w:r>
      </w:hyperlink>
    </w:p>
    <w:p w:rsidR="00C05378" w:rsidRDefault="00C05378" w:rsidP="00C05378">
      <w:pPr>
        <w:pStyle w:val="ReprintsHeader"/>
      </w:pPr>
      <w:bookmarkStart w:id="37" w:name="rep_list_3408643_1656149748"/>
      <w:r>
        <w:t>Похожие сообщения (1):</w:t>
      </w:r>
      <w:bookmarkEnd w:id="37"/>
    </w:p>
    <w:p w:rsidR="00C05378" w:rsidRDefault="00C05378" w:rsidP="00C05378">
      <w:pPr>
        <w:pStyle w:val="Reprints"/>
        <w:numPr>
          <w:ilvl w:val="0"/>
          <w:numId w:val="11"/>
        </w:numPr>
        <w:jc w:val="left"/>
      </w:pPr>
      <w:hyperlink r:id="rId42" w:history="1">
        <w:r>
          <w:rPr>
            <w:color w:val="0000FF"/>
            <w:u w:val="single"/>
          </w:rPr>
          <w:t>Спутник Новости (news.sputnik.ru), Москва, 18 марта 2021, Более 200 семей Хакасии вступили в долевое строительство с начала года</w:t>
        </w:r>
      </w:hyperlink>
    </w:p>
    <w:p w:rsidR="00C05378" w:rsidRPr="00C05378" w:rsidRDefault="00C05378" w:rsidP="00C05378">
      <w:pPr>
        <w:rPr>
          <w:lang w:val="ru-RU"/>
        </w:rPr>
      </w:pPr>
    </w:p>
    <w:p w:rsidR="00C05378" w:rsidRDefault="00C05378" w:rsidP="00C05378">
      <w:pPr>
        <w:pStyle w:val="affff2"/>
        <w:spacing w:before="120"/>
      </w:pPr>
      <w:bookmarkStart w:id="38" w:name="_Toc67077058"/>
      <w:r>
        <w:t>Екатеринбург Он-лайн (e1.ru), Екатеринбург, 18 марта 2021</w:t>
      </w:r>
      <w:bookmarkEnd w:id="38"/>
    </w:p>
    <w:p w:rsidR="00C05378" w:rsidRPr="00C05378" w:rsidRDefault="00C05378" w:rsidP="00C05378">
      <w:pPr>
        <w:pStyle w:val="afffc"/>
        <w:rPr>
          <w:lang w:val="ru-RU"/>
        </w:rPr>
      </w:pPr>
      <w:bookmarkStart w:id="39" w:name="txt_3408643_1656120598"/>
      <w:bookmarkStart w:id="40" w:name="_Toc67077059"/>
      <w:r w:rsidRPr="00C05378">
        <w:rPr>
          <w:lang w:val="ru-RU"/>
        </w:rPr>
        <w:lastRenderedPageBreak/>
        <w:t>Свердловскую область хотят исключить из программы льготной ипотеки. Что будет с ценами на квартиры?</w:t>
      </w:r>
      <w:bookmarkEnd w:id="39"/>
      <w:bookmarkEnd w:id="40"/>
    </w:p>
    <w:p w:rsidR="00C05378" w:rsidRPr="00C05378" w:rsidRDefault="00C05378" w:rsidP="00C05378">
      <w:pPr>
        <w:pStyle w:val="affff1"/>
        <w:jc w:val="left"/>
        <w:rPr>
          <w:lang w:val="ru-RU"/>
        </w:rPr>
      </w:pPr>
      <w:r w:rsidRPr="00C05378">
        <w:rPr>
          <w:lang w:val="ru-RU"/>
        </w:rPr>
        <w:t>Автор: Алемасова Наталья</w:t>
      </w:r>
    </w:p>
    <w:p w:rsidR="00C05378" w:rsidRPr="00C05378" w:rsidRDefault="00C05378" w:rsidP="00C05378">
      <w:pPr>
        <w:pStyle w:val="NormalExport"/>
        <w:rPr>
          <w:lang w:val="ru-RU"/>
        </w:rPr>
      </w:pPr>
      <w:r w:rsidRPr="00C05378">
        <w:rPr>
          <w:shd w:val="clear" w:color="auto" w:fill="FFFFFF"/>
          <w:lang w:val="ru-RU"/>
        </w:rPr>
        <w:t xml:space="preserve">Свердловскую область хотят исключить из программы льготной ипотеки. Что будет с ценами на квартиры? </w:t>
      </w:r>
    </w:p>
    <w:p w:rsidR="00C05378" w:rsidRPr="00C05378" w:rsidRDefault="00C05378" w:rsidP="00C05378">
      <w:pPr>
        <w:pStyle w:val="NormalExport"/>
        <w:rPr>
          <w:lang w:val="ru-RU"/>
        </w:rPr>
      </w:pPr>
      <w:r w:rsidRPr="00C05378">
        <w:rPr>
          <w:shd w:val="clear" w:color="auto" w:fill="FFFFFF"/>
          <w:lang w:val="ru-RU"/>
        </w:rPr>
        <w:t xml:space="preserve">О будущем рынка рассказала управляющая банком "Открытие" в регионе Наталья Алемасова </w:t>
      </w:r>
    </w:p>
    <w:p w:rsidR="00C05378" w:rsidRPr="00C05378" w:rsidRDefault="00C05378" w:rsidP="00C05378">
      <w:pPr>
        <w:pStyle w:val="NormalExport"/>
        <w:rPr>
          <w:lang w:val="ru-RU"/>
        </w:rPr>
      </w:pPr>
      <w:r w:rsidRPr="00C05378">
        <w:rPr>
          <w:shd w:val="clear" w:color="auto" w:fill="FFFFFF"/>
          <w:lang w:val="ru-RU"/>
        </w:rPr>
        <w:t xml:space="preserve">Свердловскую область планируют исключить из программы льготной ипотеки </w:t>
      </w:r>
    </w:p>
    <w:p w:rsidR="00C05378" w:rsidRPr="00C05378" w:rsidRDefault="00C05378" w:rsidP="00C05378">
      <w:pPr>
        <w:pStyle w:val="NormalExport"/>
        <w:rPr>
          <w:lang w:val="ru-RU"/>
        </w:rPr>
      </w:pPr>
      <w:r w:rsidRPr="00C05378">
        <w:rPr>
          <w:shd w:val="clear" w:color="auto" w:fill="FFFFFF"/>
          <w:lang w:val="ru-RU"/>
        </w:rPr>
        <w:t xml:space="preserve">Программу льготной ипотеки в Свердловской области могут свернуть уже в июле. По мнению Центробанка, эффект от ее продления в регионе может быть больше отрицательным, чем положительным. "Уже появились негативные эффекты: дополнительный спрос, который стимулируется льготной ипотекой, уходит прежде всего в рост цен - мы это видим по ряду регионов, где этот эффект уже стал негативным с точки зрения доступности жилья", - заявила Эльвира Набиуллина в интервью "Известиям". </w:t>
      </w:r>
    </w:p>
    <w:p w:rsidR="00C05378" w:rsidRPr="00C05378" w:rsidRDefault="00C05378" w:rsidP="00C05378">
      <w:pPr>
        <w:pStyle w:val="NormalExport"/>
        <w:rPr>
          <w:lang w:val="ru-RU"/>
        </w:rPr>
      </w:pPr>
      <w:r w:rsidRPr="00C05378">
        <w:rPr>
          <w:shd w:val="clear" w:color="auto" w:fill="FFFFFF"/>
          <w:lang w:val="ru-RU"/>
        </w:rPr>
        <w:t xml:space="preserve">Но 24 региона России могут рассчитывать на продление программы. Среди них соседи Екатеринбурга - Курган и Челябинск. Почему Свердловская область не попала в список льготников и что будет происходить с рынком ипотеки в 2021-м, </w:t>
      </w:r>
      <w:r>
        <w:rPr>
          <w:shd w:val="clear" w:color="auto" w:fill="FFFFFF"/>
        </w:rPr>
        <w:t>E</w:t>
      </w:r>
      <w:r w:rsidRPr="00C05378">
        <w:rPr>
          <w:shd w:val="clear" w:color="auto" w:fill="FFFFFF"/>
          <w:lang w:val="ru-RU"/>
        </w:rPr>
        <w:t>1.</w:t>
      </w:r>
      <w:r>
        <w:rPr>
          <w:shd w:val="clear" w:color="auto" w:fill="FFFFFF"/>
        </w:rPr>
        <w:t>RU</w:t>
      </w:r>
      <w:r w:rsidRPr="00C05378">
        <w:rPr>
          <w:shd w:val="clear" w:color="auto" w:fill="FFFFFF"/>
          <w:lang w:val="ru-RU"/>
        </w:rPr>
        <w:t xml:space="preserve"> рассказала управляющая банком "Открытие" в регионе Наталья Алемасова. Публикуем ее колонку. </w:t>
      </w:r>
    </w:p>
    <w:p w:rsidR="00C05378" w:rsidRPr="00C05378" w:rsidRDefault="00C05378" w:rsidP="00C05378">
      <w:pPr>
        <w:pStyle w:val="NormalExport"/>
        <w:rPr>
          <w:lang w:val="ru-RU"/>
        </w:rPr>
      </w:pPr>
      <w:r w:rsidRPr="00C05378">
        <w:rPr>
          <w:shd w:val="clear" w:color="auto" w:fill="FFFFFF"/>
          <w:lang w:val="ru-RU"/>
        </w:rPr>
        <w:t xml:space="preserve">Интерес к ипотеке угасает </w:t>
      </w:r>
    </w:p>
    <w:p w:rsidR="00C05378" w:rsidRPr="00C05378" w:rsidRDefault="00C05378" w:rsidP="00C05378">
      <w:pPr>
        <w:pStyle w:val="NormalExport"/>
        <w:rPr>
          <w:lang w:val="ru-RU"/>
        </w:rPr>
      </w:pPr>
      <w:r w:rsidRPr="00C05378">
        <w:rPr>
          <w:shd w:val="clear" w:color="auto" w:fill="FFFFFF"/>
          <w:lang w:val="ru-RU"/>
        </w:rPr>
        <w:t>Ипотека в банковской системе в 2020 году выступила драйвером роста, в первую очередь благодаря господдержке и исторически низкой ключевой ставке. При этом в 2021 году мы не ожидаем продолжения бурного интереса. Одна из причин - рост цен на недвижимость, особенно значительным он был на первичном рынке.</w:t>
      </w:r>
    </w:p>
    <w:p w:rsidR="00C05378" w:rsidRPr="00C05378" w:rsidRDefault="00C05378" w:rsidP="00C05378">
      <w:pPr>
        <w:pStyle w:val="NormalExport"/>
        <w:rPr>
          <w:lang w:val="ru-RU"/>
        </w:rPr>
      </w:pPr>
      <w:r w:rsidRPr="00C05378">
        <w:rPr>
          <w:shd w:val="clear" w:color="auto" w:fill="FFFFFF"/>
          <w:lang w:val="ru-RU"/>
        </w:rPr>
        <w:t>Несмотря на низкие ставки, мы уже наблюдаем стабилизацию спроса: все, кто хотел приобрести квартиру с господдержкой, уже воспользовались этой возможностью. Количество заявок у нас снизилось по сравнению с сентябрем-октябрем 2020 года. Сейчас и предложений стало меньше - новые объекты только начинают строить. По нашим ожиданиям, ипотека в 2021 году стабилизируется. Но мы ждем роста интереса к потребительским кредитам и автокредитованию - с текущих 7% примерно до 12%.</w:t>
      </w:r>
    </w:p>
    <w:p w:rsidR="00C05378" w:rsidRPr="00C05378" w:rsidRDefault="00C05378" w:rsidP="00C05378">
      <w:pPr>
        <w:pStyle w:val="NormalExport"/>
        <w:rPr>
          <w:lang w:val="ru-RU"/>
        </w:rPr>
      </w:pPr>
      <w:r w:rsidRPr="00C05378">
        <w:rPr>
          <w:shd w:val="clear" w:color="auto" w:fill="FFFFFF"/>
          <w:lang w:val="ru-RU"/>
        </w:rPr>
        <w:t xml:space="preserve">Почему льготную ипотеку не продлят? </w:t>
      </w:r>
    </w:p>
    <w:p w:rsidR="00C05378" w:rsidRPr="00C05378" w:rsidRDefault="00C05378" w:rsidP="00C05378">
      <w:pPr>
        <w:pStyle w:val="NormalExport"/>
        <w:rPr>
          <w:lang w:val="ru-RU"/>
        </w:rPr>
      </w:pPr>
      <w:r w:rsidRPr="00C05378">
        <w:rPr>
          <w:shd w:val="clear" w:color="auto" w:fill="FFFFFF"/>
          <w:lang w:val="ru-RU"/>
        </w:rPr>
        <w:t xml:space="preserve">Я думаю, что Центробанк при выборе регионов, в которых программу можно продлить, смотрел на среднюю сумму в чеке ипотеки. Средняя стоимость квадратного метра жилья в Челябинске процентов на 40 ниже, чем в Екатеринбурге. Если мы возьмем объем выданных ипотечных кредитов в Екатеринбурге и разделим их на количество, получим цифры гораздо выше, чем в Челябинске и Кургане. Это говорит о том, что ипотеку берут на покупку более дорогостоящего жилья. </w:t>
      </w:r>
    </w:p>
    <w:p w:rsidR="00C05378" w:rsidRPr="00C05378" w:rsidRDefault="00C05378" w:rsidP="00C05378">
      <w:pPr>
        <w:pStyle w:val="NormalExport"/>
        <w:rPr>
          <w:lang w:val="ru-RU"/>
        </w:rPr>
      </w:pPr>
      <w:r w:rsidRPr="00C05378">
        <w:rPr>
          <w:shd w:val="clear" w:color="auto" w:fill="FFFFFF"/>
          <w:lang w:val="ru-RU"/>
        </w:rPr>
        <w:t xml:space="preserve">Получается, что сейчас в регионе госпрограмма стимулирует покупку квартир премиум-класса. Регулятор мог рассуждать так: если ипотека растет в этом сегменте, значит, у людей есть деньги, если это так, то госпрограмма не нужна. Мы со стороны банков эту программу рассматриваем в первую очередь как меру поддержки населения. </w:t>
      </w:r>
    </w:p>
    <w:p w:rsidR="00C05378" w:rsidRPr="00C05378" w:rsidRDefault="00C05378" w:rsidP="00C05378">
      <w:pPr>
        <w:pStyle w:val="NormalExport"/>
        <w:rPr>
          <w:lang w:val="ru-RU"/>
        </w:rPr>
      </w:pPr>
      <w:r w:rsidRPr="00C05378">
        <w:rPr>
          <w:shd w:val="clear" w:color="auto" w:fill="FFFFFF"/>
          <w:lang w:val="ru-RU"/>
        </w:rPr>
        <w:t xml:space="preserve">Цены на квартиры упадут? </w:t>
      </w:r>
    </w:p>
    <w:p w:rsidR="00C05378" w:rsidRPr="00C05378" w:rsidRDefault="00C05378" w:rsidP="00C05378">
      <w:pPr>
        <w:pStyle w:val="NormalExport"/>
        <w:rPr>
          <w:lang w:val="ru-RU"/>
        </w:rPr>
      </w:pPr>
      <w:r w:rsidRPr="00C05378">
        <w:rPr>
          <w:shd w:val="clear" w:color="auto" w:fill="FFFFFF"/>
          <w:lang w:val="ru-RU"/>
        </w:rPr>
        <w:t xml:space="preserve">После завершения программы возможна корректировка цен. Я бы не сказала, что падение, но корректировка - да. В диапазоне примерно 3-5% - на новостройки, при условии стабилизации спроса. </w:t>
      </w:r>
      <w:r w:rsidRPr="00C05378">
        <w:rPr>
          <w:shd w:val="clear" w:color="auto" w:fill="C0C0C0"/>
          <w:lang w:val="ru-RU"/>
        </w:rPr>
        <w:t>Застройщики</w:t>
      </w:r>
      <w:r w:rsidRPr="00C05378">
        <w:rPr>
          <w:shd w:val="clear" w:color="auto" w:fill="FFFFFF"/>
          <w:lang w:val="ru-RU"/>
        </w:rPr>
        <w:t xml:space="preserve"> хорошо чувствуют рынок, он реагирует очень гибко. Если нужно продавать квартиры, цены на них снижают.</w:t>
      </w:r>
    </w:p>
    <w:p w:rsidR="00C05378" w:rsidRPr="00C05378" w:rsidRDefault="00C05378" w:rsidP="00C05378">
      <w:pPr>
        <w:pStyle w:val="NormalExport"/>
        <w:rPr>
          <w:lang w:val="ru-RU"/>
        </w:rPr>
      </w:pPr>
      <w:r w:rsidRPr="00C05378">
        <w:rPr>
          <w:shd w:val="clear" w:color="auto" w:fill="FFFFFF"/>
          <w:lang w:val="ru-RU"/>
        </w:rPr>
        <w:t xml:space="preserve">К удорожанию квартир в 2020 году привели несколько факторов. Среди них - выросший спрос и стоимость стройматериалов. Где-то сыграла роль импортная составляющая, а где-то - сама пандемия: производителей стало меньше. А вот банковские кредиты (введение </w:t>
      </w:r>
      <w:r w:rsidRPr="00C05378">
        <w:rPr>
          <w:shd w:val="clear" w:color="auto" w:fill="C0C0C0"/>
          <w:lang w:val="ru-RU"/>
        </w:rPr>
        <w:t>эскроу-счетов</w:t>
      </w:r>
      <w:r w:rsidRPr="00C05378">
        <w:rPr>
          <w:shd w:val="clear" w:color="auto" w:fill="FFFFFF"/>
          <w:lang w:val="ru-RU"/>
        </w:rPr>
        <w:t xml:space="preserve">) практически не влияют на цену: на сегодняшний день почти все </w:t>
      </w:r>
      <w:r w:rsidRPr="00C05378">
        <w:rPr>
          <w:shd w:val="clear" w:color="auto" w:fill="C0C0C0"/>
          <w:lang w:val="ru-RU"/>
        </w:rPr>
        <w:t>застройщики</w:t>
      </w:r>
      <w:r w:rsidRPr="00C05378">
        <w:rPr>
          <w:shd w:val="clear" w:color="auto" w:fill="FFFFFF"/>
          <w:lang w:val="ru-RU"/>
        </w:rPr>
        <w:t xml:space="preserve"> платят не больше 1%. Наполнение </w:t>
      </w:r>
      <w:r w:rsidRPr="00C05378">
        <w:rPr>
          <w:shd w:val="clear" w:color="auto" w:fill="C0C0C0"/>
          <w:lang w:val="ru-RU"/>
        </w:rPr>
        <w:t>эскроу-счетов</w:t>
      </w:r>
      <w:r w:rsidRPr="00C05378">
        <w:rPr>
          <w:shd w:val="clear" w:color="auto" w:fill="FFFFFF"/>
          <w:lang w:val="ru-RU"/>
        </w:rPr>
        <w:t xml:space="preserve"> происходит быстрее, чем выборка кредита, - </w:t>
      </w:r>
      <w:r w:rsidRPr="00C05378">
        <w:rPr>
          <w:shd w:val="clear" w:color="auto" w:fill="C0C0C0"/>
          <w:lang w:val="ru-RU"/>
        </w:rPr>
        <w:t>застройщики</w:t>
      </w:r>
      <w:r w:rsidRPr="00C05378">
        <w:rPr>
          <w:shd w:val="clear" w:color="auto" w:fill="FFFFFF"/>
          <w:lang w:val="ru-RU"/>
        </w:rPr>
        <w:t xml:space="preserve"> строят медленнее, чем продают, поэтому расходы по кредитам крайне низкие. </w:t>
      </w:r>
    </w:p>
    <w:p w:rsidR="00C05378" w:rsidRPr="00C05378" w:rsidRDefault="00C05378" w:rsidP="00C05378">
      <w:pPr>
        <w:pStyle w:val="NormalExport"/>
        <w:rPr>
          <w:lang w:val="ru-RU"/>
        </w:rPr>
      </w:pPr>
      <w:r w:rsidRPr="00C05378">
        <w:rPr>
          <w:shd w:val="clear" w:color="auto" w:fill="FFFFFF"/>
          <w:lang w:val="ru-RU"/>
        </w:rPr>
        <w:t xml:space="preserve">Какой будет ставка по ипотеке в 2021 году? </w:t>
      </w:r>
    </w:p>
    <w:p w:rsidR="00C05378" w:rsidRPr="00C05378" w:rsidRDefault="00C05378" w:rsidP="00C05378">
      <w:pPr>
        <w:pStyle w:val="NormalExport"/>
        <w:rPr>
          <w:lang w:val="ru-RU"/>
        </w:rPr>
      </w:pPr>
      <w:r w:rsidRPr="00C05378">
        <w:rPr>
          <w:shd w:val="clear" w:color="auto" w:fill="FFFFFF"/>
          <w:lang w:val="ru-RU"/>
        </w:rPr>
        <w:t>На сегодняшний день без учета льготной ипотеки средняя ставка на жилищные кредиты - 7,3-7,5%. Рост и падение этих ставок очень привязаны к изменению ключевой ставки, тут нельзя предугадать. Если ставки будут подниматься, мы будем вынуждены за ними следовать.</w:t>
      </w:r>
    </w:p>
    <w:p w:rsidR="00C05378" w:rsidRPr="00C05378" w:rsidRDefault="00C05378" w:rsidP="00C05378">
      <w:pPr>
        <w:pStyle w:val="NormalExport"/>
        <w:rPr>
          <w:lang w:val="ru-RU"/>
        </w:rPr>
      </w:pPr>
      <w:r w:rsidRPr="00C05378">
        <w:rPr>
          <w:shd w:val="clear" w:color="auto" w:fill="FFFFFF"/>
          <w:lang w:val="ru-RU"/>
        </w:rPr>
        <w:lastRenderedPageBreak/>
        <w:t>Все виды ипотеки связаны: если снижается ставка на новостройки, она снижается также на вторичный рынок, семейные и военные программы. Мы не регулируем их отдельно.</w:t>
      </w:r>
    </w:p>
    <w:p w:rsidR="00C05378" w:rsidRPr="00C05378" w:rsidRDefault="00C05378" w:rsidP="00C05378">
      <w:pPr>
        <w:pStyle w:val="NormalExport"/>
        <w:rPr>
          <w:lang w:val="ru-RU"/>
        </w:rPr>
      </w:pPr>
      <w:r w:rsidRPr="00C05378">
        <w:rPr>
          <w:shd w:val="clear" w:color="auto" w:fill="FFFFFF"/>
          <w:lang w:val="ru-RU"/>
        </w:rPr>
        <w:t xml:space="preserve">В Свердловской области мы видим очень низкий уровень просрочки по ипотеке - порядка 1,5%. Это исторически самый низкорисковый сегмент. И в 2021 году, несмотря на выросшее число ипотечных кредитов, у нас нет опасений, что число просроченных задолженностей будет расти. </w:t>
      </w:r>
    </w:p>
    <w:p w:rsidR="00C05378" w:rsidRPr="00C05378" w:rsidRDefault="00C05378" w:rsidP="00C05378">
      <w:pPr>
        <w:pStyle w:val="NormalExport"/>
        <w:rPr>
          <w:lang w:val="ru-RU"/>
        </w:rPr>
      </w:pPr>
      <w:r w:rsidRPr="00C05378">
        <w:rPr>
          <w:shd w:val="clear" w:color="auto" w:fill="FFFFFF"/>
          <w:lang w:val="ru-RU"/>
        </w:rPr>
        <w:t>Напомним, учредить льготную ипотеку Владимир Путин поручил правительству еще в апреле 2020 года. Таким образом в правительстве планировали подстегнуть заемщиков к активному кредитованию и расшевелить ипотечный и строительный рынки, замершие из-за коронавируса. По этой программе ипотеку можно оформить под 6,5% годовых, а разницу между 6,5%, которые будут платить заемщики, и рыночной ипотечной ставкой банкам возместит государство. При этом льготная процентная ставка распространяется на весь срок кредитования.</w:t>
      </w:r>
    </w:p>
    <w:p w:rsidR="00C05378" w:rsidRPr="00C05378" w:rsidRDefault="00C05378" w:rsidP="00C05378">
      <w:pPr>
        <w:pStyle w:val="NormalExport"/>
        <w:rPr>
          <w:lang w:val="ru-RU"/>
        </w:rPr>
      </w:pPr>
      <w:r w:rsidRPr="00C05378">
        <w:rPr>
          <w:shd w:val="clear" w:color="auto" w:fill="FFFFFF"/>
          <w:lang w:val="ru-RU"/>
        </w:rPr>
        <w:t>В феврале 2021 года Владимир Путин захотел продлить программу льготной ипотеки под 6,5% до 2024 года. Он поручил правительству представить предложения по реализации льготных ипотечных программ, мы спросили у сенатора Аркадия Чернецкого, зачем это нужно.</w:t>
      </w:r>
    </w:p>
    <w:p w:rsidR="00C05378" w:rsidRPr="00C05378" w:rsidRDefault="00C05378" w:rsidP="00C05378">
      <w:pPr>
        <w:pStyle w:val="NormalExport"/>
        <w:rPr>
          <w:lang w:val="ru-RU"/>
        </w:rPr>
      </w:pPr>
      <w:r w:rsidRPr="00C05378">
        <w:rPr>
          <w:shd w:val="clear" w:color="auto" w:fill="FFFFFF"/>
          <w:lang w:val="ru-RU"/>
        </w:rPr>
        <w:t>Прочитайте также историю семьи Доргоевых из Екатеринбурга, которую банк хотел лишить жилья из-за долга в 40 тысяч рублей. Но за заемщиков вступился олигарх Игорь Алтушкин, он принял решение погасить остаток ипотеки, чтобы супругов с тремя детьми не выселили на улицу.</w:t>
      </w:r>
    </w:p>
    <w:p w:rsidR="00C05378" w:rsidRPr="00C05378" w:rsidRDefault="00C05378" w:rsidP="00C05378">
      <w:pPr>
        <w:pStyle w:val="NormalExport"/>
        <w:rPr>
          <w:lang w:val="ru-RU"/>
        </w:rPr>
      </w:pPr>
      <w:r w:rsidRPr="00C05378">
        <w:rPr>
          <w:shd w:val="clear" w:color="auto" w:fill="FFFFFF"/>
          <w:lang w:val="ru-RU"/>
        </w:rPr>
        <w:t xml:space="preserve">Мнение автора может не совпадать с мнением редакции </w:t>
      </w:r>
    </w:p>
    <w:p w:rsidR="00C05378" w:rsidRPr="00C05378" w:rsidRDefault="00C05378" w:rsidP="00C05378">
      <w:pPr>
        <w:pStyle w:val="ExportHyperlink"/>
        <w:rPr>
          <w:lang w:val="ru-RU"/>
        </w:rPr>
      </w:pPr>
      <w:hyperlink r:id="rId43" w:history="1">
        <w:r>
          <w:t>https</w:t>
        </w:r>
        <w:r w:rsidRPr="00C05378">
          <w:rPr>
            <w:lang w:val="ru-RU"/>
          </w:rPr>
          <w:t>://</w:t>
        </w:r>
        <w:r>
          <w:t>www</w:t>
        </w:r>
        <w:r w:rsidRPr="00C05378">
          <w:rPr>
            <w:lang w:val="ru-RU"/>
          </w:rPr>
          <w:t>.</w:t>
        </w:r>
        <w:r>
          <w:t>e</w:t>
        </w:r>
        <w:r w:rsidRPr="00C05378">
          <w:rPr>
            <w:lang w:val="ru-RU"/>
          </w:rPr>
          <w:t>1.</w:t>
        </w:r>
        <w:r>
          <w:t>ru</w:t>
        </w:r>
        <w:r w:rsidRPr="00C05378">
          <w:rPr>
            <w:lang w:val="ru-RU"/>
          </w:rPr>
          <w:t>/</w:t>
        </w:r>
        <w:r>
          <w:t>news</w:t>
        </w:r>
        <w:r w:rsidRPr="00C05378">
          <w:rPr>
            <w:lang w:val="ru-RU"/>
          </w:rPr>
          <w:t>/</w:t>
        </w:r>
        <w:r>
          <w:t>spool</w:t>
        </w:r>
        <w:r w:rsidRPr="00C05378">
          <w:rPr>
            <w:lang w:val="ru-RU"/>
          </w:rPr>
          <w:t>/</w:t>
        </w:r>
        <w:r>
          <w:t>news</w:t>
        </w:r>
        <w:r w:rsidRPr="00C05378">
          <w:rPr>
            <w:lang w:val="ru-RU"/>
          </w:rPr>
          <w:t>_</w:t>
        </w:r>
        <w:r>
          <w:t>id</w:t>
        </w:r>
        <w:r w:rsidRPr="00C05378">
          <w:rPr>
            <w:lang w:val="ru-RU"/>
          </w:rPr>
          <w:t>-69818084.</w:t>
        </w:r>
        <w:r>
          <w:t>html</w:t>
        </w:r>
      </w:hyperlink>
    </w:p>
    <w:p w:rsidR="00C05378" w:rsidRDefault="00C05378" w:rsidP="00C05378">
      <w:pPr>
        <w:pStyle w:val="ReprintsHeader"/>
      </w:pPr>
      <w:bookmarkStart w:id="41" w:name="rep_list_3408643_1656120598"/>
      <w:r>
        <w:t>Похожие сообщения (2):</w:t>
      </w:r>
      <w:bookmarkEnd w:id="41"/>
    </w:p>
    <w:p w:rsidR="00C05378" w:rsidRDefault="00C05378" w:rsidP="00C05378">
      <w:pPr>
        <w:pStyle w:val="Reprints"/>
        <w:numPr>
          <w:ilvl w:val="0"/>
          <w:numId w:val="12"/>
        </w:numPr>
        <w:jc w:val="left"/>
      </w:pPr>
      <w:hyperlink r:id="rId44" w:history="1">
        <w:r>
          <w:rPr>
            <w:color w:val="0000FF"/>
            <w:u w:val="single"/>
          </w:rPr>
          <w:t>БезФормата Екатеринбург (ekaterinburg.bezformata.com), Екатеринбург, 18 марта 2021, Свердловскую область хотят исключить из программы льготной ипотеки. Что будет с ценами на квартиры?</w:t>
        </w:r>
      </w:hyperlink>
    </w:p>
    <w:p w:rsidR="00C05378" w:rsidRDefault="00C05378" w:rsidP="00C05378">
      <w:pPr>
        <w:pStyle w:val="Reprints"/>
        <w:numPr>
          <w:ilvl w:val="0"/>
          <w:numId w:val="12"/>
        </w:numPr>
        <w:jc w:val="left"/>
      </w:pPr>
      <w:hyperlink r:id="rId45" w:history="1">
        <w:r>
          <w:rPr>
            <w:color w:val="0000FF"/>
            <w:u w:val="single"/>
          </w:rPr>
          <w:t>Gorodskoyportal.ru/ekaterinburg, Екатеринбург, 18 марта 2021, Свердловскую область хотят исключить из программы льготной ипотеки. Что будет с ценами на квартиры?</w:t>
        </w:r>
      </w:hyperlink>
    </w:p>
    <w:p w:rsidR="00C05378" w:rsidRDefault="00C05378" w:rsidP="00C05378"/>
    <w:p w:rsidR="00C05378" w:rsidRDefault="00C05378" w:rsidP="00C05378">
      <w:pPr>
        <w:pStyle w:val="affff2"/>
        <w:spacing w:before="120"/>
      </w:pPr>
      <w:bookmarkStart w:id="42" w:name="_Toc67077060"/>
      <w:r>
        <w:t>Цемент (jcement.ru), Санкт-Петербург, 18 марта 2021</w:t>
      </w:r>
      <w:bookmarkEnd w:id="42"/>
    </w:p>
    <w:p w:rsidR="00C05378" w:rsidRPr="00C05378" w:rsidRDefault="00C05378" w:rsidP="00C05378">
      <w:pPr>
        <w:pStyle w:val="afffc"/>
        <w:rPr>
          <w:lang w:val="ru-RU"/>
        </w:rPr>
      </w:pPr>
      <w:bookmarkStart w:id="43" w:name="txt_3408643_1656072838"/>
      <w:bookmarkStart w:id="44" w:name="_Toc67077061"/>
      <w:r w:rsidRPr="00C05378">
        <w:rPr>
          <w:lang w:val="ru-RU"/>
        </w:rPr>
        <w:t>Ресурсы для проектного финансирования до 2025 года превысят потребность застройщиков</w:t>
      </w:r>
      <w:bookmarkEnd w:id="43"/>
      <w:bookmarkEnd w:id="44"/>
    </w:p>
    <w:p w:rsidR="00C05378" w:rsidRPr="00C05378" w:rsidRDefault="00C05378" w:rsidP="00C05378">
      <w:pPr>
        <w:pStyle w:val="NormalExport"/>
        <w:rPr>
          <w:lang w:val="ru-RU"/>
        </w:rPr>
      </w:pPr>
      <w:r w:rsidRPr="00C05378">
        <w:rPr>
          <w:shd w:val="clear" w:color="auto" w:fill="FFFFFF"/>
          <w:lang w:val="ru-RU"/>
        </w:rPr>
        <w:t xml:space="preserve">Согласно совместному исследованию, проведенному ДОМ.РФ и "Центром макроэкономического анализа и краткосрочного прогнозирования" (ЦМАКП), в прогнозе на 2021-2025 годы российские банки способны полностью покрыть растущие потребности </w:t>
      </w:r>
      <w:r w:rsidRPr="00C05378">
        <w:rPr>
          <w:shd w:val="clear" w:color="auto" w:fill="C0C0C0"/>
          <w:lang w:val="ru-RU"/>
        </w:rPr>
        <w:t>застройщиков</w:t>
      </w:r>
      <w:r w:rsidRPr="00C05378">
        <w:rPr>
          <w:shd w:val="clear" w:color="auto" w:fill="FFFFFF"/>
          <w:lang w:val="ru-RU"/>
        </w:rPr>
        <w:t xml:space="preserve"> в </w:t>
      </w:r>
      <w:r w:rsidRPr="00C05378">
        <w:rPr>
          <w:shd w:val="clear" w:color="auto" w:fill="C0C0C0"/>
          <w:lang w:val="ru-RU"/>
        </w:rPr>
        <w:t>проектном финансировании</w:t>
      </w:r>
      <w:r w:rsidRPr="00C05378">
        <w:rPr>
          <w:shd w:val="clear" w:color="auto" w:fill="FFFFFF"/>
          <w:lang w:val="ru-RU"/>
        </w:rPr>
        <w:t xml:space="preserve">. Так, даже в самом пессимистичном сценарии банковский потенциал по </w:t>
      </w:r>
      <w:r w:rsidRPr="00C05378">
        <w:rPr>
          <w:shd w:val="clear" w:color="auto" w:fill="C0C0C0"/>
          <w:lang w:val="ru-RU"/>
        </w:rPr>
        <w:t>проектному финансированию</w:t>
      </w:r>
      <w:r w:rsidRPr="00C05378">
        <w:rPr>
          <w:shd w:val="clear" w:color="auto" w:fill="FFFFFF"/>
          <w:lang w:val="ru-RU"/>
        </w:rPr>
        <w:t xml:space="preserve"> превысит </w:t>
      </w:r>
      <w:r w:rsidRPr="00C05378">
        <w:rPr>
          <w:shd w:val="clear" w:color="auto" w:fill="C0C0C0"/>
          <w:lang w:val="ru-RU"/>
        </w:rPr>
        <w:t>девелоперскую</w:t>
      </w:r>
      <w:r w:rsidRPr="00C05378">
        <w:rPr>
          <w:shd w:val="clear" w:color="auto" w:fill="FFFFFF"/>
          <w:lang w:val="ru-RU"/>
        </w:rPr>
        <w:t xml:space="preserve"> потребность в 2,1 раза. </w:t>
      </w:r>
    </w:p>
    <w:p w:rsidR="00C05378" w:rsidRPr="00C05378" w:rsidRDefault="00C05378" w:rsidP="00C05378">
      <w:pPr>
        <w:pStyle w:val="NormalExport"/>
        <w:rPr>
          <w:lang w:val="ru-RU"/>
        </w:rPr>
      </w:pPr>
      <w:r w:rsidRPr="00C05378">
        <w:rPr>
          <w:shd w:val="clear" w:color="auto" w:fill="FFFFFF"/>
          <w:lang w:val="ru-RU"/>
        </w:rPr>
        <w:t xml:space="preserve">Базовый сценарий развития этого сегмента кредитования предполагает потребность </w:t>
      </w:r>
      <w:r w:rsidRPr="00C05378">
        <w:rPr>
          <w:shd w:val="clear" w:color="auto" w:fill="C0C0C0"/>
          <w:lang w:val="ru-RU"/>
        </w:rPr>
        <w:t>застройщиков</w:t>
      </w:r>
      <w:r w:rsidRPr="00C05378">
        <w:rPr>
          <w:shd w:val="clear" w:color="auto" w:fill="FFFFFF"/>
          <w:lang w:val="ru-RU"/>
        </w:rPr>
        <w:t xml:space="preserve"> в 2025 году в 6,5 трлн рублей при потенциале банковской системы в 17,4 трлн рублей. Во всех сценариях прогноза на 2021-2025 годы совокупный потенциал банковской системы по </w:t>
      </w:r>
      <w:r w:rsidRPr="00C05378">
        <w:rPr>
          <w:shd w:val="clear" w:color="auto" w:fill="C0C0C0"/>
          <w:lang w:val="ru-RU"/>
        </w:rPr>
        <w:t>проектному финансированию</w:t>
      </w:r>
      <w:r w:rsidRPr="00C05378">
        <w:rPr>
          <w:shd w:val="clear" w:color="auto" w:fill="FFFFFF"/>
          <w:lang w:val="ru-RU"/>
        </w:rPr>
        <w:t xml:space="preserve"> превышает потребности </w:t>
      </w:r>
      <w:r w:rsidRPr="00C05378">
        <w:rPr>
          <w:shd w:val="clear" w:color="auto" w:fill="C0C0C0"/>
          <w:lang w:val="ru-RU"/>
        </w:rPr>
        <w:t>девелоперов</w:t>
      </w:r>
      <w:r w:rsidRPr="00C05378">
        <w:rPr>
          <w:shd w:val="clear" w:color="auto" w:fill="FFFFFF"/>
          <w:lang w:val="ru-RU"/>
        </w:rPr>
        <w:t xml:space="preserve"> в 2-4 раза.</w:t>
      </w:r>
    </w:p>
    <w:p w:rsidR="00C05378" w:rsidRPr="00C05378" w:rsidRDefault="00C05378" w:rsidP="00C05378">
      <w:pPr>
        <w:pStyle w:val="NormalExport"/>
        <w:rPr>
          <w:lang w:val="ru-RU"/>
        </w:rPr>
      </w:pPr>
      <w:r w:rsidRPr="00C05378">
        <w:rPr>
          <w:shd w:val="clear" w:color="auto" w:fill="FFFFFF"/>
          <w:lang w:val="ru-RU"/>
        </w:rPr>
        <w:t xml:space="preserve">"Расчеты показывают, что при любой траектории развития экономики российские </w:t>
      </w:r>
      <w:r w:rsidRPr="00C05378">
        <w:rPr>
          <w:shd w:val="clear" w:color="auto" w:fill="C0C0C0"/>
          <w:lang w:val="ru-RU"/>
        </w:rPr>
        <w:t>застройщики</w:t>
      </w:r>
      <w:r w:rsidRPr="00C05378">
        <w:rPr>
          <w:shd w:val="clear" w:color="auto" w:fill="FFFFFF"/>
          <w:lang w:val="ru-RU"/>
        </w:rPr>
        <w:t xml:space="preserve"> в ближайшие годы не будут испытывать дефицита банковского финансирования. Более того, покрыть их потребности с лихвой смогут три крупнейших игрока рынка - Сбербанк, ВТБ и Банк ДОМ.РФ. При этом потенциал негосударственного банковского сектора ниже и составляет 10-15 % рынка. Во многом это объясняется тем, что частные игроки сконцентрированы в России на других направлениях бизнеса", - говорит руководитель направления анализа денежно-кредитной политики и банковского сектора ЦМАКП Олег Солнцев. </w:t>
      </w:r>
    </w:p>
    <w:p w:rsidR="00C05378" w:rsidRPr="00C05378" w:rsidRDefault="00C05378" w:rsidP="00C05378">
      <w:pPr>
        <w:pStyle w:val="NormalExport"/>
        <w:rPr>
          <w:lang w:val="ru-RU"/>
        </w:rPr>
      </w:pPr>
      <w:r w:rsidRPr="00C05378">
        <w:rPr>
          <w:shd w:val="clear" w:color="auto" w:fill="FFFFFF"/>
          <w:lang w:val="ru-RU"/>
        </w:rPr>
        <w:t xml:space="preserve">Ускорить рост потенциала негосударственных банков можно за </w:t>
      </w:r>
      <w:r w:rsidRPr="00C05378">
        <w:rPr>
          <w:shd w:val="clear" w:color="auto" w:fill="C0C0C0"/>
          <w:lang w:val="ru-RU"/>
        </w:rPr>
        <w:t>счет</w:t>
      </w:r>
      <w:r w:rsidRPr="00C05378">
        <w:rPr>
          <w:shd w:val="clear" w:color="auto" w:fill="FFFFFF"/>
          <w:lang w:val="ru-RU"/>
        </w:rPr>
        <w:t xml:space="preserve"> мер по системному развитию рынка </w:t>
      </w:r>
      <w:r w:rsidRPr="00C05378">
        <w:rPr>
          <w:shd w:val="clear" w:color="auto" w:fill="C0C0C0"/>
          <w:lang w:val="ru-RU"/>
        </w:rPr>
        <w:t>проектного финансирования</w:t>
      </w:r>
      <w:r w:rsidRPr="00C05378">
        <w:rPr>
          <w:shd w:val="clear" w:color="auto" w:fill="FFFFFF"/>
          <w:lang w:val="ru-RU"/>
        </w:rPr>
        <w:t>, указывается в исследовании. Большое значение для этого имеет полномасштабный запуск инфраструктурных облигаций.</w:t>
      </w:r>
    </w:p>
    <w:p w:rsidR="00C05378" w:rsidRPr="00C05378" w:rsidRDefault="00C05378" w:rsidP="00C05378">
      <w:pPr>
        <w:pStyle w:val="NormalExport"/>
        <w:rPr>
          <w:lang w:val="ru-RU"/>
        </w:rPr>
      </w:pPr>
      <w:r w:rsidRPr="00C05378">
        <w:rPr>
          <w:shd w:val="clear" w:color="auto" w:fill="FFFFFF"/>
          <w:lang w:val="ru-RU"/>
        </w:rPr>
        <w:t xml:space="preserve">"Это новый для российского рынка инструмент, который поможет </w:t>
      </w:r>
      <w:r w:rsidRPr="00C05378">
        <w:rPr>
          <w:shd w:val="clear" w:color="auto" w:fill="C0C0C0"/>
          <w:lang w:val="ru-RU"/>
        </w:rPr>
        <w:t>застройщикам</w:t>
      </w:r>
      <w:r w:rsidRPr="00C05378">
        <w:rPr>
          <w:shd w:val="clear" w:color="auto" w:fill="FFFFFF"/>
          <w:lang w:val="ru-RU"/>
        </w:rPr>
        <w:t xml:space="preserve"> привлечь долгосрочные финансовые ресурсы на </w:t>
      </w:r>
      <w:r w:rsidRPr="00C05378">
        <w:rPr>
          <w:shd w:val="clear" w:color="auto" w:fill="C0C0C0"/>
          <w:lang w:val="ru-RU"/>
        </w:rPr>
        <w:t>строительство</w:t>
      </w:r>
      <w:r w:rsidRPr="00C05378">
        <w:rPr>
          <w:shd w:val="clear" w:color="auto" w:fill="FFFFFF"/>
          <w:lang w:val="ru-RU"/>
        </w:rPr>
        <w:t xml:space="preserve"> инженерной и социальной инфраструктуры. Как результат, экономика масштабных проектов жилищного </w:t>
      </w:r>
      <w:r w:rsidRPr="00C05378">
        <w:rPr>
          <w:shd w:val="clear" w:color="auto" w:fill="C0C0C0"/>
          <w:lang w:val="ru-RU"/>
        </w:rPr>
        <w:t>строительства</w:t>
      </w:r>
      <w:r w:rsidRPr="00C05378">
        <w:rPr>
          <w:shd w:val="clear" w:color="auto" w:fill="FFFFFF"/>
          <w:lang w:val="ru-RU"/>
        </w:rPr>
        <w:t xml:space="preserve"> с большой инфраструктурной нагрузкой улучшится и банки гораздо охотнее будут их кредитовать", - комментирует руководитель Аналитического центра ДОМ.РФ Михаил Гольдберг. </w:t>
      </w:r>
    </w:p>
    <w:p w:rsidR="00C05378" w:rsidRPr="00C05378" w:rsidRDefault="00C05378" w:rsidP="00C05378">
      <w:pPr>
        <w:pStyle w:val="NormalExport"/>
        <w:rPr>
          <w:lang w:val="ru-RU"/>
        </w:rPr>
      </w:pPr>
      <w:r w:rsidRPr="00C05378">
        <w:rPr>
          <w:shd w:val="clear" w:color="auto" w:fill="FFFFFF"/>
          <w:lang w:val="ru-RU"/>
        </w:rPr>
        <w:lastRenderedPageBreak/>
        <w:t xml:space="preserve">По оценкам аналитиков, благодаря инфраструктурным облигациям совокупный потенциал </w:t>
      </w:r>
      <w:r w:rsidRPr="00C05378">
        <w:rPr>
          <w:shd w:val="clear" w:color="auto" w:fill="C0C0C0"/>
          <w:lang w:val="ru-RU"/>
        </w:rPr>
        <w:t>проектного финансирования</w:t>
      </w:r>
      <w:r w:rsidRPr="00C05378">
        <w:rPr>
          <w:shd w:val="clear" w:color="auto" w:fill="FFFFFF"/>
          <w:lang w:val="ru-RU"/>
        </w:rPr>
        <w:t xml:space="preserve"> в России может увеличиться на 1,5 трлн в год, в том числе для негосударственных банков - на 136 млрд рублей в год.</w:t>
      </w:r>
    </w:p>
    <w:p w:rsidR="00C05378" w:rsidRPr="00C05378" w:rsidRDefault="00C05378" w:rsidP="00C05378">
      <w:pPr>
        <w:pStyle w:val="NormalExport"/>
        <w:rPr>
          <w:lang w:val="ru-RU"/>
        </w:rPr>
      </w:pPr>
      <w:r w:rsidRPr="00C05378">
        <w:rPr>
          <w:shd w:val="clear" w:color="auto" w:fill="FFFFFF"/>
          <w:lang w:val="ru-RU"/>
        </w:rPr>
        <w:t xml:space="preserve"> </w:t>
      </w:r>
      <w:r w:rsidRPr="00C05378">
        <w:rPr>
          <w:shd w:val="clear" w:color="auto" w:fill="C0C0C0"/>
          <w:lang w:val="ru-RU"/>
        </w:rPr>
        <w:t>Проектное финансирование</w:t>
      </w:r>
      <w:r w:rsidRPr="00C05378">
        <w:rPr>
          <w:shd w:val="clear" w:color="auto" w:fill="FFFFFF"/>
          <w:lang w:val="ru-RU"/>
        </w:rPr>
        <w:t xml:space="preserve"> - развивающийся в России сегмент кредитования бизнеса, возникший в результате реформы долевого </w:t>
      </w:r>
      <w:r w:rsidRPr="00C05378">
        <w:rPr>
          <w:shd w:val="clear" w:color="auto" w:fill="C0C0C0"/>
          <w:lang w:val="ru-RU"/>
        </w:rPr>
        <w:t>строительства</w:t>
      </w:r>
      <w:r w:rsidRPr="00C05378">
        <w:rPr>
          <w:shd w:val="clear" w:color="auto" w:fill="FFFFFF"/>
          <w:lang w:val="ru-RU"/>
        </w:rPr>
        <w:t xml:space="preserve">. По новым правилам </w:t>
      </w:r>
      <w:r w:rsidRPr="00C05378">
        <w:rPr>
          <w:shd w:val="clear" w:color="auto" w:fill="C0C0C0"/>
          <w:lang w:val="ru-RU"/>
        </w:rPr>
        <w:t>девелопер</w:t>
      </w:r>
      <w:r w:rsidRPr="00C05378">
        <w:rPr>
          <w:shd w:val="clear" w:color="auto" w:fill="FFFFFF"/>
          <w:lang w:val="ru-RU"/>
        </w:rPr>
        <w:t xml:space="preserve"> строит дом не на деньги граждан, а за </w:t>
      </w:r>
      <w:r w:rsidRPr="00C05378">
        <w:rPr>
          <w:shd w:val="clear" w:color="auto" w:fill="C0C0C0"/>
          <w:lang w:val="ru-RU"/>
        </w:rPr>
        <w:t>счет</w:t>
      </w:r>
      <w:r w:rsidRPr="00C05378">
        <w:rPr>
          <w:shd w:val="clear" w:color="auto" w:fill="FFFFFF"/>
          <w:lang w:val="ru-RU"/>
        </w:rPr>
        <w:t xml:space="preserve"> банковского кредита. Деньги дольщиков хранятся на специальных </w:t>
      </w:r>
      <w:r w:rsidRPr="00C05378">
        <w:rPr>
          <w:shd w:val="clear" w:color="auto" w:fill="C0C0C0"/>
          <w:lang w:val="ru-RU"/>
        </w:rPr>
        <w:t>счетах эскроу, застройщик</w:t>
      </w:r>
      <w:r w:rsidRPr="00C05378">
        <w:rPr>
          <w:shd w:val="clear" w:color="auto" w:fill="FFFFFF"/>
          <w:lang w:val="ru-RU"/>
        </w:rPr>
        <w:t xml:space="preserve"> получает эти средства только после ввода дома в эксплуатацию.</w:t>
      </w:r>
    </w:p>
    <w:p w:rsidR="00C05378" w:rsidRPr="00C05378" w:rsidRDefault="00C05378" w:rsidP="00C05378">
      <w:pPr>
        <w:pStyle w:val="NormalExport"/>
        <w:rPr>
          <w:lang w:val="ru-RU"/>
        </w:rPr>
      </w:pPr>
      <w:r w:rsidRPr="00C05378">
        <w:rPr>
          <w:shd w:val="clear" w:color="auto" w:fill="FFFFFF"/>
          <w:lang w:val="ru-RU"/>
        </w:rPr>
        <w:t xml:space="preserve">На 1 февраля 2021 года общий объем открытых </w:t>
      </w:r>
      <w:r w:rsidRPr="00C05378">
        <w:rPr>
          <w:shd w:val="clear" w:color="auto" w:fill="C0C0C0"/>
          <w:lang w:val="ru-RU"/>
        </w:rPr>
        <w:t>застройщикам</w:t>
      </w:r>
      <w:r w:rsidRPr="00C05378">
        <w:rPr>
          <w:shd w:val="clear" w:color="auto" w:fill="FFFFFF"/>
          <w:lang w:val="ru-RU"/>
        </w:rPr>
        <w:t xml:space="preserve"> кредитных линий в рамках </w:t>
      </w:r>
      <w:r w:rsidRPr="00C05378">
        <w:rPr>
          <w:shd w:val="clear" w:color="auto" w:fill="C0C0C0"/>
          <w:lang w:val="ru-RU"/>
        </w:rPr>
        <w:t>проектного финансирования</w:t>
      </w:r>
      <w:r w:rsidRPr="00C05378">
        <w:rPr>
          <w:shd w:val="clear" w:color="auto" w:fill="FFFFFF"/>
          <w:lang w:val="ru-RU"/>
        </w:rPr>
        <w:t xml:space="preserve"> превысил 3 трлн рублей. Из них </w:t>
      </w:r>
      <w:r w:rsidRPr="00C05378">
        <w:rPr>
          <w:shd w:val="clear" w:color="auto" w:fill="C0C0C0"/>
          <w:lang w:val="ru-RU"/>
        </w:rPr>
        <w:t>девелоперами</w:t>
      </w:r>
      <w:r w:rsidRPr="00C05378">
        <w:rPr>
          <w:shd w:val="clear" w:color="auto" w:fill="FFFFFF"/>
          <w:lang w:val="ru-RU"/>
        </w:rPr>
        <w:t xml:space="preserve"> выбрано 1,1 трлн рублей. При этом общая сумма средств граждан на </w:t>
      </w:r>
      <w:r w:rsidRPr="00C05378">
        <w:rPr>
          <w:shd w:val="clear" w:color="auto" w:fill="C0C0C0"/>
          <w:lang w:val="ru-RU"/>
        </w:rPr>
        <w:t>счетах эскроу</w:t>
      </w:r>
      <w:r w:rsidRPr="00C05378">
        <w:rPr>
          <w:shd w:val="clear" w:color="auto" w:fill="FFFFFF"/>
          <w:lang w:val="ru-RU"/>
        </w:rPr>
        <w:t xml:space="preserve"> составила 1,3 трлн рублей. Высокая наполненность </w:t>
      </w:r>
      <w:r w:rsidRPr="00C05378">
        <w:rPr>
          <w:shd w:val="clear" w:color="auto" w:fill="C0C0C0"/>
          <w:lang w:val="ru-RU"/>
        </w:rPr>
        <w:t>счетов эскроу</w:t>
      </w:r>
      <w:r w:rsidRPr="00C05378">
        <w:rPr>
          <w:shd w:val="clear" w:color="auto" w:fill="FFFFFF"/>
          <w:lang w:val="ru-RU"/>
        </w:rPr>
        <w:t xml:space="preserve"> позволяет банкам предлагать пониженные ставки по </w:t>
      </w:r>
      <w:r w:rsidRPr="00C05378">
        <w:rPr>
          <w:shd w:val="clear" w:color="auto" w:fill="C0C0C0"/>
          <w:lang w:val="ru-RU"/>
        </w:rPr>
        <w:t>проектному финансированию</w:t>
      </w:r>
      <w:r w:rsidRPr="00C05378">
        <w:rPr>
          <w:shd w:val="clear" w:color="auto" w:fill="FFFFFF"/>
          <w:lang w:val="ru-RU"/>
        </w:rPr>
        <w:t>. Средние ставки в разных федеральных округах сейчас составляют 1,8-4,3 % (по другим кредитам нефинансовым организациям на срок более одного года - 6,8 %).</w:t>
      </w:r>
    </w:p>
    <w:p w:rsidR="00C05378" w:rsidRPr="00C05378" w:rsidRDefault="00C05378" w:rsidP="00C05378">
      <w:pPr>
        <w:pStyle w:val="NormalExport"/>
        <w:rPr>
          <w:lang w:val="ru-RU"/>
        </w:rPr>
      </w:pPr>
      <w:r w:rsidRPr="00C05378">
        <w:rPr>
          <w:shd w:val="clear" w:color="auto" w:fill="FFFFFF"/>
          <w:lang w:val="ru-RU"/>
        </w:rPr>
        <w:t xml:space="preserve">География: Россия </w:t>
      </w:r>
    </w:p>
    <w:p w:rsidR="00C05378" w:rsidRPr="00C05378" w:rsidRDefault="00C05378" w:rsidP="00C05378">
      <w:pPr>
        <w:pStyle w:val="NormalExport"/>
        <w:rPr>
          <w:lang w:val="ru-RU"/>
        </w:rPr>
      </w:pPr>
      <w:r w:rsidRPr="00C05378">
        <w:rPr>
          <w:shd w:val="clear" w:color="auto" w:fill="FFFFFF"/>
          <w:lang w:val="ru-RU"/>
        </w:rPr>
        <w:t xml:space="preserve">Источник: ДОМ.РФ </w:t>
      </w:r>
    </w:p>
    <w:p w:rsidR="00C05378" w:rsidRPr="00C05378" w:rsidRDefault="00C05378" w:rsidP="00C05378">
      <w:pPr>
        <w:pStyle w:val="NormalExport"/>
        <w:rPr>
          <w:lang w:val="ru-RU"/>
        </w:rPr>
      </w:pPr>
      <w:r w:rsidRPr="00C05378">
        <w:rPr>
          <w:shd w:val="clear" w:color="auto" w:fill="FFFFFF"/>
          <w:lang w:val="ru-RU"/>
        </w:rPr>
        <w:t xml:space="preserve">Источник фото: </w:t>
      </w:r>
      <w:r>
        <w:rPr>
          <w:shd w:val="clear" w:color="auto" w:fill="FFFFFF"/>
        </w:rPr>
        <w:t>Pixabay</w:t>
      </w:r>
      <w:r w:rsidRPr="00C05378">
        <w:rPr>
          <w:shd w:val="clear" w:color="auto" w:fill="FFFFFF"/>
          <w:lang w:val="ru-RU"/>
        </w:rPr>
        <w:t xml:space="preserve"> </w:t>
      </w:r>
    </w:p>
    <w:p w:rsidR="00C05378" w:rsidRPr="00C05378" w:rsidRDefault="00C05378" w:rsidP="00C05378">
      <w:pPr>
        <w:pStyle w:val="NormalExport"/>
        <w:rPr>
          <w:lang w:val="ru-RU"/>
        </w:rPr>
      </w:pPr>
      <w:r w:rsidRPr="00C05378">
        <w:rPr>
          <w:shd w:val="clear" w:color="auto" w:fill="FFFFFF"/>
          <w:lang w:val="ru-RU"/>
        </w:rPr>
        <w:t xml:space="preserve">Ключевые слова: </w:t>
      </w:r>
      <w:r w:rsidRPr="00C05378">
        <w:rPr>
          <w:shd w:val="clear" w:color="auto" w:fill="C0C0C0"/>
          <w:lang w:val="ru-RU"/>
        </w:rPr>
        <w:t>строительство</w:t>
      </w:r>
      <w:r w:rsidRPr="00C05378">
        <w:rPr>
          <w:shd w:val="clear" w:color="auto" w:fill="FFFFFF"/>
          <w:lang w:val="ru-RU"/>
        </w:rPr>
        <w:t xml:space="preserve"> </w:t>
      </w:r>
    </w:p>
    <w:p w:rsidR="00C05378" w:rsidRPr="00C05378" w:rsidRDefault="00C05378" w:rsidP="00C05378">
      <w:pPr>
        <w:pStyle w:val="NormalExport"/>
        <w:rPr>
          <w:lang w:val="ru-RU"/>
        </w:rPr>
      </w:pPr>
      <w:r w:rsidRPr="00C05378">
        <w:rPr>
          <w:shd w:val="clear" w:color="auto" w:fill="FFFFFF"/>
          <w:lang w:val="ru-RU"/>
        </w:rPr>
        <w:t xml:space="preserve">Использование опубликованных на сайте новостных материалов допускается только с упоминанием источника (журнал "Цемент и его применение") и активной гиперссылкой на цитируемый материал. </w:t>
      </w:r>
    </w:p>
    <w:p w:rsidR="00C05378" w:rsidRPr="00C05378" w:rsidRDefault="00C05378" w:rsidP="00C05378">
      <w:pPr>
        <w:pStyle w:val="NormalExport"/>
        <w:rPr>
          <w:lang w:val="ru-RU"/>
        </w:rPr>
      </w:pPr>
      <w:r w:rsidRPr="00C05378">
        <w:rPr>
          <w:shd w:val="clear" w:color="auto" w:fill="FFFFFF"/>
          <w:lang w:val="ru-RU"/>
        </w:rPr>
        <w:t xml:space="preserve">Поделиться: </w:t>
      </w:r>
    </w:p>
    <w:p w:rsidR="00C05378" w:rsidRPr="00C05378" w:rsidRDefault="00C05378" w:rsidP="00C05378">
      <w:pPr>
        <w:pStyle w:val="NormalExport"/>
        <w:rPr>
          <w:lang w:val="ru-RU"/>
        </w:rPr>
      </w:pPr>
      <w:r w:rsidRPr="00C05378">
        <w:rPr>
          <w:shd w:val="clear" w:color="auto" w:fill="FFFFFF"/>
          <w:lang w:val="ru-RU"/>
        </w:rPr>
        <w:t xml:space="preserve">18.03.2021 Объем производства цемента в Казахстане в январе-феврале 2021 года вырос на 35,3 % </w:t>
      </w:r>
    </w:p>
    <w:p w:rsidR="00C05378" w:rsidRPr="00C05378" w:rsidRDefault="00C05378" w:rsidP="00C05378">
      <w:pPr>
        <w:pStyle w:val="NormalExport"/>
        <w:rPr>
          <w:lang w:val="ru-RU"/>
        </w:rPr>
      </w:pPr>
      <w:r w:rsidRPr="00C05378">
        <w:rPr>
          <w:shd w:val="clear" w:color="auto" w:fill="FFFFFF"/>
          <w:lang w:val="ru-RU"/>
        </w:rPr>
        <w:t>Объем производства конструкций строительных сборных из бетона сократился на 7,5 %.</w:t>
      </w:r>
    </w:p>
    <w:p w:rsidR="00C05378" w:rsidRPr="00C05378" w:rsidRDefault="00C05378" w:rsidP="00C05378">
      <w:pPr>
        <w:pStyle w:val="NormalExport"/>
        <w:rPr>
          <w:lang w:val="ru-RU"/>
        </w:rPr>
      </w:pPr>
      <w:r w:rsidRPr="00C05378">
        <w:rPr>
          <w:shd w:val="clear" w:color="auto" w:fill="FFFFFF"/>
          <w:lang w:val="ru-RU"/>
        </w:rPr>
        <w:t xml:space="preserve">География: Казахстан </w:t>
      </w:r>
    </w:p>
    <w:p w:rsidR="00C05378" w:rsidRPr="00C05378" w:rsidRDefault="00C05378" w:rsidP="00C05378">
      <w:pPr>
        <w:pStyle w:val="NormalExport"/>
        <w:rPr>
          <w:lang w:val="ru-RU"/>
        </w:rPr>
      </w:pPr>
      <w:r w:rsidRPr="00C05378">
        <w:rPr>
          <w:shd w:val="clear" w:color="auto" w:fill="FFFFFF"/>
          <w:lang w:val="ru-RU"/>
        </w:rPr>
        <w:t xml:space="preserve">17.03.2021 Объем производства цемента в России в феврале 2021 года вырос на 11,2 % </w:t>
      </w:r>
    </w:p>
    <w:p w:rsidR="00C05378" w:rsidRPr="00C05378" w:rsidRDefault="00C05378" w:rsidP="00C05378">
      <w:pPr>
        <w:pStyle w:val="NormalExport"/>
        <w:rPr>
          <w:lang w:val="ru-RU"/>
        </w:rPr>
      </w:pPr>
      <w:r w:rsidRPr="00C05378">
        <w:rPr>
          <w:shd w:val="clear" w:color="auto" w:fill="FFFFFF"/>
          <w:lang w:val="ru-RU"/>
        </w:rPr>
        <w:t>По итогам января-февраля 2021 года объем производства цемента сократился на 8,6 %.</w:t>
      </w:r>
    </w:p>
    <w:p w:rsidR="00C05378" w:rsidRPr="00C05378" w:rsidRDefault="00C05378" w:rsidP="00C05378">
      <w:pPr>
        <w:pStyle w:val="NormalExport"/>
        <w:rPr>
          <w:lang w:val="ru-RU"/>
        </w:rPr>
      </w:pPr>
      <w:r w:rsidRPr="00C05378">
        <w:rPr>
          <w:shd w:val="clear" w:color="auto" w:fill="FFFFFF"/>
          <w:lang w:val="ru-RU"/>
        </w:rPr>
        <w:t xml:space="preserve">География: Россия </w:t>
      </w:r>
    </w:p>
    <w:p w:rsidR="00C05378" w:rsidRPr="00C05378" w:rsidRDefault="00C05378" w:rsidP="00C05378">
      <w:pPr>
        <w:pStyle w:val="NormalExport"/>
        <w:rPr>
          <w:lang w:val="ru-RU"/>
        </w:rPr>
      </w:pPr>
      <w:r w:rsidRPr="00C05378">
        <w:rPr>
          <w:shd w:val="clear" w:color="auto" w:fill="FFFFFF"/>
          <w:lang w:val="ru-RU"/>
        </w:rPr>
        <w:t xml:space="preserve">17.03.2021 Производства цемента в Китае в январе-феврале 2021 года выросло на 61,1 % </w:t>
      </w:r>
    </w:p>
    <w:p w:rsidR="00C05378" w:rsidRPr="00C05378" w:rsidRDefault="00C05378" w:rsidP="00C05378">
      <w:pPr>
        <w:pStyle w:val="NormalExport"/>
        <w:rPr>
          <w:lang w:val="ru-RU"/>
        </w:rPr>
      </w:pPr>
      <w:r w:rsidRPr="00C05378">
        <w:rPr>
          <w:shd w:val="clear" w:color="auto" w:fill="FFFFFF"/>
          <w:lang w:val="ru-RU"/>
        </w:rPr>
        <w:t>По сравнению с январем-февралем 2019 года объем производства вырос на 13,5 %.</w:t>
      </w:r>
    </w:p>
    <w:p w:rsidR="00C05378" w:rsidRPr="00C05378" w:rsidRDefault="00C05378" w:rsidP="00C05378">
      <w:pPr>
        <w:pStyle w:val="NormalExport"/>
        <w:rPr>
          <w:lang w:val="ru-RU"/>
        </w:rPr>
      </w:pPr>
      <w:r w:rsidRPr="00C05378">
        <w:rPr>
          <w:shd w:val="clear" w:color="auto" w:fill="FFFFFF"/>
          <w:lang w:val="ru-RU"/>
        </w:rPr>
        <w:t xml:space="preserve">География: Китай </w:t>
      </w:r>
    </w:p>
    <w:p w:rsidR="00C05378" w:rsidRPr="00C05378" w:rsidRDefault="00C05378" w:rsidP="00C05378">
      <w:pPr>
        <w:pStyle w:val="NormalExport"/>
        <w:rPr>
          <w:lang w:val="ru-RU"/>
        </w:rPr>
      </w:pPr>
      <w:r w:rsidRPr="00C05378">
        <w:rPr>
          <w:shd w:val="clear" w:color="auto" w:fill="FFFFFF"/>
          <w:lang w:val="ru-RU"/>
        </w:rPr>
        <w:t xml:space="preserve">17.03.2021 Филиал БЦЗ № 3 увеличил объем промышленного производства по итогам 2020 года </w:t>
      </w:r>
    </w:p>
    <w:p w:rsidR="00C05378" w:rsidRPr="00C05378" w:rsidRDefault="00C05378" w:rsidP="00C05378">
      <w:pPr>
        <w:pStyle w:val="NormalExport"/>
        <w:rPr>
          <w:lang w:val="ru-RU"/>
        </w:rPr>
      </w:pPr>
      <w:r w:rsidRPr="00C05378">
        <w:rPr>
          <w:shd w:val="clear" w:color="auto" w:fill="FFFFFF"/>
          <w:lang w:val="ru-RU"/>
        </w:rPr>
        <w:t>Загрузка производственных мощностей по сравнению с 2019 годом выросла на 11-12 %.</w:t>
      </w:r>
    </w:p>
    <w:p w:rsidR="00C05378" w:rsidRPr="00C05378" w:rsidRDefault="00C05378" w:rsidP="00C05378">
      <w:pPr>
        <w:pStyle w:val="NormalExport"/>
        <w:rPr>
          <w:lang w:val="ru-RU"/>
        </w:rPr>
      </w:pPr>
      <w:r w:rsidRPr="00C05378">
        <w:rPr>
          <w:shd w:val="clear" w:color="auto" w:fill="FFFFFF"/>
          <w:lang w:val="ru-RU"/>
        </w:rPr>
        <w:t xml:space="preserve">География: Беларусь </w:t>
      </w:r>
    </w:p>
    <w:p w:rsidR="00C05378" w:rsidRPr="00C05378" w:rsidRDefault="00C05378" w:rsidP="00C05378">
      <w:pPr>
        <w:pStyle w:val="ExportHyperlink"/>
        <w:rPr>
          <w:lang w:val="ru-RU"/>
        </w:rPr>
      </w:pPr>
      <w:hyperlink r:id="rId46" w:history="1">
        <w:r>
          <w:t>https</w:t>
        </w:r>
        <w:r w:rsidRPr="00C05378">
          <w:rPr>
            <w:lang w:val="ru-RU"/>
          </w:rPr>
          <w:t>://</w:t>
        </w:r>
        <w:r>
          <w:t>jcement</w:t>
        </w:r>
        <w:r w:rsidRPr="00C05378">
          <w:rPr>
            <w:lang w:val="ru-RU"/>
          </w:rPr>
          <w:t>.</w:t>
        </w:r>
        <w:r>
          <w:t>ru</w:t>
        </w:r>
        <w:r w:rsidRPr="00C05378">
          <w:rPr>
            <w:lang w:val="ru-RU"/>
          </w:rPr>
          <w:t>/</w:t>
        </w:r>
        <w:r>
          <w:t>content</w:t>
        </w:r>
        <w:r w:rsidRPr="00C05378">
          <w:rPr>
            <w:lang w:val="ru-RU"/>
          </w:rPr>
          <w:t>/</w:t>
        </w:r>
        <w:r>
          <w:t>news</w:t>
        </w:r>
        <w:r w:rsidRPr="00C05378">
          <w:rPr>
            <w:lang w:val="ru-RU"/>
          </w:rPr>
          <w:t>/</w:t>
        </w:r>
        <w:r>
          <w:t>resursy</w:t>
        </w:r>
        <w:r w:rsidRPr="00C05378">
          <w:rPr>
            <w:lang w:val="ru-RU"/>
          </w:rPr>
          <w:t>-</w:t>
        </w:r>
        <w:r>
          <w:t>dlya</w:t>
        </w:r>
        <w:r w:rsidRPr="00C05378">
          <w:rPr>
            <w:lang w:val="ru-RU"/>
          </w:rPr>
          <w:t>-</w:t>
        </w:r>
        <w:r>
          <w:t>proektnogo</w:t>
        </w:r>
        <w:r w:rsidRPr="00C05378">
          <w:rPr>
            <w:lang w:val="ru-RU"/>
          </w:rPr>
          <w:t>-</w:t>
        </w:r>
        <w:r>
          <w:t>finansirovaniya</w:t>
        </w:r>
        <w:r w:rsidRPr="00C05378">
          <w:rPr>
            <w:lang w:val="ru-RU"/>
          </w:rPr>
          <w:t>-</w:t>
        </w:r>
        <w:r>
          <w:t>do</w:t>
        </w:r>
        <w:r w:rsidRPr="00C05378">
          <w:rPr>
            <w:lang w:val="ru-RU"/>
          </w:rPr>
          <w:t>-2025-</w:t>
        </w:r>
        <w:r>
          <w:t>goda</w:t>
        </w:r>
        <w:r w:rsidRPr="00C05378">
          <w:rPr>
            <w:lang w:val="ru-RU"/>
          </w:rPr>
          <w:t>-</w:t>
        </w:r>
        <w:r>
          <w:t>prevysyat</w:t>
        </w:r>
        <w:r w:rsidRPr="00C05378">
          <w:rPr>
            <w:lang w:val="ru-RU"/>
          </w:rPr>
          <w:t>-</w:t>
        </w:r>
        <w:r>
          <w:t>potrebnost</w:t>
        </w:r>
        <w:r w:rsidRPr="00C05378">
          <w:rPr>
            <w:lang w:val="ru-RU"/>
          </w:rPr>
          <w:t>-</w:t>
        </w:r>
        <w:r>
          <w:t>zastroyshchikov</w:t>
        </w:r>
        <w:r w:rsidRPr="00C05378">
          <w:rPr>
            <w:lang w:val="ru-RU"/>
          </w:rPr>
          <w:t>/</w:t>
        </w:r>
      </w:hyperlink>
    </w:p>
    <w:p w:rsidR="00C05378" w:rsidRPr="00C05378" w:rsidRDefault="00C05378" w:rsidP="00C05378">
      <w:pPr>
        <w:rPr>
          <w:lang w:val="ru-RU"/>
        </w:rPr>
      </w:pPr>
    </w:p>
    <w:p w:rsidR="00C05378" w:rsidRDefault="00C05378" w:rsidP="00C05378">
      <w:pPr>
        <w:pStyle w:val="affff2"/>
        <w:spacing w:before="120"/>
      </w:pPr>
      <w:bookmarkStart w:id="45" w:name="_Toc67077062"/>
      <w:r>
        <w:t>Idsmedia.ru, Омск, 18 марта 2021</w:t>
      </w:r>
      <w:bookmarkEnd w:id="45"/>
    </w:p>
    <w:p w:rsidR="00C05378" w:rsidRPr="00C05378" w:rsidRDefault="00C05378" w:rsidP="00C05378">
      <w:pPr>
        <w:pStyle w:val="afffc"/>
        <w:rPr>
          <w:lang w:val="ru-RU"/>
        </w:rPr>
      </w:pPr>
      <w:bookmarkStart w:id="46" w:name="txt_3408643_1656063538"/>
      <w:bookmarkStart w:id="47" w:name="_Toc67077063"/>
      <w:r w:rsidRPr="00C05378">
        <w:rPr>
          <w:lang w:val="ru-RU"/>
        </w:rPr>
        <w:t>На строительство жилья в Тюмени выделят 5 миллиардов</w:t>
      </w:r>
      <w:bookmarkEnd w:id="46"/>
      <w:bookmarkEnd w:id="47"/>
    </w:p>
    <w:p w:rsidR="00C05378" w:rsidRPr="00C05378" w:rsidRDefault="00C05378" w:rsidP="00C05378">
      <w:pPr>
        <w:pStyle w:val="NormalExport"/>
        <w:rPr>
          <w:lang w:val="ru-RU"/>
        </w:rPr>
      </w:pPr>
      <w:r w:rsidRPr="00C05378">
        <w:rPr>
          <w:shd w:val="clear" w:color="auto" w:fill="FFFFFF"/>
          <w:lang w:val="ru-RU"/>
        </w:rPr>
        <w:t xml:space="preserve"> В рамках национального проекта "Жилье и городская среда" в Тюменской области планируется ввести 1 млн. 560 кв. метров жилья, что позволит решить жилищный вопрос 2251 семье. На эти цели из областного бюджета направят 5 млрд. рублей. </w:t>
      </w:r>
    </w:p>
    <w:p w:rsidR="00C05378" w:rsidRPr="00C05378" w:rsidRDefault="00C05378" w:rsidP="00C05378">
      <w:pPr>
        <w:pStyle w:val="NormalExport"/>
        <w:rPr>
          <w:lang w:val="ru-RU"/>
        </w:rPr>
      </w:pPr>
      <w:r w:rsidRPr="00C05378">
        <w:rPr>
          <w:shd w:val="clear" w:color="auto" w:fill="FFFFFF"/>
          <w:lang w:val="ru-RU"/>
        </w:rPr>
        <w:t xml:space="preserve">Об этом сообщил начальник главного управления </w:t>
      </w:r>
      <w:r w:rsidRPr="00C05378">
        <w:rPr>
          <w:shd w:val="clear" w:color="auto" w:fill="C0C0C0"/>
          <w:lang w:val="ru-RU"/>
        </w:rPr>
        <w:t>строительства</w:t>
      </w:r>
      <w:r w:rsidRPr="00C05378">
        <w:rPr>
          <w:shd w:val="clear" w:color="auto" w:fill="FFFFFF"/>
          <w:lang w:val="ru-RU"/>
        </w:rPr>
        <w:t xml:space="preserve"> Тюменской области Павел Перевалов на открытии </w:t>
      </w:r>
      <w:r>
        <w:rPr>
          <w:shd w:val="clear" w:color="auto" w:fill="FFFFFF"/>
        </w:rPr>
        <w:t>II</w:t>
      </w:r>
      <w:r w:rsidRPr="00C05378">
        <w:rPr>
          <w:shd w:val="clear" w:color="auto" w:fill="FFFFFF"/>
          <w:lang w:val="ru-RU"/>
        </w:rPr>
        <w:t xml:space="preserve"> Градостроительного форума Тюменской области на пленарной сессии "Итоги работы строительного комплекса за 2020 год и перспективы развития отрасли в 2021 году". </w:t>
      </w:r>
    </w:p>
    <w:p w:rsidR="00C05378" w:rsidRPr="00C05378" w:rsidRDefault="00C05378" w:rsidP="00C05378">
      <w:pPr>
        <w:pStyle w:val="NormalExport"/>
        <w:rPr>
          <w:lang w:val="ru-RU"/>
        </w:rPr>
      </w:pPr>
      <w:r w:rsidRPr="00C05378">
        <w:rPr>
          <w:shd w:val="clear" w:color="auto" w:fill="FFFFFF"/>
          <w:lang w:val="ru-RU"/>
        </w:rPr>
        <w:t xml:space="preserve">Он также отметил, что в регионе активно развивается инфраструктура. Такому активному развитию послужили, в том числе, изменения в законодательстве. </w:t>
      </w:r>
    </w:p>
    <w:p w:rsidR="00C05378" w:rsidRPr="00C05378" w:rsidRDefault="00C05378" w:rsidP="00C05378">
      <w:pPr>
        <w:pStyle w:val="NormalExport"/>
        <w:rPr>
          <w:lang w:val="ru-RU"/>
        </w:rPr>
      </w:pPr>
      <w:r w:rsidRPr="00C05378">
        <w:rPr>
          <w:shd w:val="clear" w:color="auto" w:fill="FFFFFF"/>
          <w:lang w:val="ru-RU"/>
        </w:rPr>
        <w:t>"</w:t>
      </w:r>
      <w:r w:rsidRPr="00C05378">
        <w:rPr>
          <w:shd w:val="clear" w:color="auto" w:fill="C0C0C0"/>
          <w:lang w:val="ru-RU"/>
        </w:rPr>
        <w:t>Застройщиков</w:t>
      </w:r>
      <w:r w:rsidRPr="00C05378">
        <w:rPr>
          <w:shd w:val="clear" w:color="auto" w:fill="FFFFFF"/>
          <w:lang w:val="ru-RU"/>
        </w:rPr>
        <w:t xml:space="preserve"> наверняка порадовали изменения в Бюджетном кодексе, которые позволили нам приобретать жилье по договорам долевого участия в домах с </w:t>
      </w:r>
      <w:r w:rsidRPr="00C05378">
        <w:rPr>
          <w:shd w:val="clear" w:color="auto" w:fill="C0C0C0"/>
          <w:lang w:val="ru-RU"/>
        </w:rPr>
        <w:t>проектным финансированием</w:t>
      </w:r>
      <w:r w:rsidRPr="00C05378">
        <w:rPr>
          <w:shd w:val="clear" w:color="auto" w:fill="FFFFFF"/>
          <w:lang w:val="ru-RU"/>
        </w:rPr>
        <w:t xml:space="preserve">. Это </w:t>
      </w:r>
      <w:r w:rsidRPr="00C05378">
        <w:rPr>
          <w:shd w:val="clear" w:color="auto" w:fill="FFFFFF"/>
          <w:lang w:val="ru-RU"/>
        </w:rPr>
        <w:lastRenderedPageBreak/>
        <w:t xml:space="preserve">очень важно, так как многие проекты комплексной застройки серьезно поддерживаются за счет жилищных программ региона. На данные цели в прошлом году было выделено более 5 млрд. рублей, 2 641 семья получила квартиры", - отмечает Павел Перевалов. </w:t>
      </w:r>
    </w:p>
    <w:p w:rsidR="00C05378" w:rsidRPr="00C05378" w:rsidRDefault="00C05378" w:rsidP="00C05378">
      <w:pPr>
        <w:pStyle w:val="NormalExport"/>
        <w:rPr>
          <w:lang w:val="ru-RU"/>
        </w:rPr>
      </w:pPr>
      <w:r w:rsidRPr="00C05378">
        <w:rPr>
          <w:shd w:val="clear" w:color="auto" w:fill="FFFFFF"/>
          <w:lang w:val="ru-RU"/>
        </w:rPr>
        <w:t xml:space="preserve">В 2020 году в области построили 20 социальных объектов, из них 7 школ и 4 детских сада. Отремонтировали 750 км дорог, построили дорожную развязку в городе. На данный момент идет </w:t>
      </w:r>
      <w:r w:rsidRPr="00C05378">
        <w:rPr>
          <w:shd w:val="clear" w:color="auto" w:fill="C0C0C0"/>
          <w:lang w:val="ru-RU"/>
        </w:rPr>
        <w:t>строительство</w:t>
      </w:r>
      <w:r w:rsidRPr="00C05378">
        <w:rPr>
          <w:shd w:val="clear" w:color="auto" w:fill="FFFFFF"/>
          <w:lang w:val="ru-RU"/>
        </w:rPr>
        <w:t xml:space="preserve"> еще одной развязки, а также 112 домов площадью 1 млн. 175 тысяч кв. метров. </w:t>
      </w:r>
    </w:p>
    <w:p w:rsidR="00C05378" w:rsidRPr="00C05378" w:rsidRDefault="00C05378" w:rsidP="00C05378">
      <w:pPr>
        <w:pStyle w:val="NormalExport"/>
        <w:rPr>
          <w:lang w:val="ru-RU"/>
        </w:rPr>
      </w:pPr>
      <w:r>
        <w:rPr>
          <w:shd w:val="clear" w:color="auto" w:fill="FFFFFF"/>
        </w:rPr>
        <w:t>II</w:t>
      </w:r>
      <w:r w:rsidRPr="00C05378">
        <w:rPr>
          <w:shd w:val="clear" w:color="auto" w:fill="FFFFFF"/>
          <w:lang w:val="ru-RU"/>
        </w:rPr>
        <w:t xml:space="preserve"> Градостроительный форум-выставка "Современное </w:t>
      </w:r>
      <w:r w:rsidRPr="00C05378">
        <w:rPr>
          <w:shd w:val="clear" w:color="auto" w:fill="C0C0C0"/>
          <w:lang w:val="ru-RU"/>
        </w:rPr>
        <w:t>строительство</w:t>
      </w:r>
      <w:r w:rsidRPr="00C05378">
        <w:rPr>
          <w:shd w:val="clear" w:color="auto" w:fill="FFFFFF"/>
          <w:lang w:val="ru-RU"/>
        </w:rPr>
        <w:t xml:space="preserve"> и архитектура" проходит в Тюмени с 16 по 18 марта. В мероприятии участвуют представители строительного бизнеса, главного управления </w:t>
      </w:r>
      <w:r w:rsidRPr="00C05378">
        <w:rPr>
          <w:shd w:val="clear" w:color="auto" w:fill="C0C0C0"/>
          <w:lang w:val="ru-RU"/>
        </w:rPr>
        <w:t>строительства</w:t>
      </w:r>
      <w:r w:rsidRPr="00C05378">
        <w:rPr>
          <w:shd w:val="clear" w:color="auto" w:fill="FFFFFF"/>
          <w:lang w:val="ru-RU"/>
        </w:rPr>
        <w:t>, администраций Тюмени и области, работники банковской сферы и общественные организации.</w:t>
      </w:r>
    </w:p>
    <w:p w:rsidR="00C05378" w:rsidRPr="00C05378" w:rsidRDefault="00C05378" w:rsidP="00C05378">
      <w:pPr>
        <w:pStyle w:val="NormalExport"/>
        <w:rPr>
          <w:lang w:val="ru-RU"/>
        </w:rPr>
      </w:pPr>
      <w:r w:rsidRPr="00C05378">
        <w:rPr>
          <w:shd w:val="clear" w:color="auto" w:fill="FFFFFF"/>
          <w:lang w:val="ru-RU"/>
        </w:rPr>
        <w:t xml:space="preserve">В программе форума-выставки обсуждение вопросов современного </w:t>
      </w:r>
      <w:r w:rsidRPr="00C05378">
        <w:rPr>
          <w:shd w:val="clear" w:color="auto" w:fill="C0C0C0"/>
          <w:lang w:val="ru-RU"/>
        </w:rPr>
        <w:t>строительства</w:t>
      </w:r>
      <w:r w:rsidRPr="00C05378">
        <w:rPr>
          <w:shd w:val="clear" w:color="auto" w:fill="FFFFFF"/>
          <w:lang w:val="ru-RU"/>
        </w:rPr>
        <w:t xml:space="preserve">: итоги работы и перспективы развития, освоение территорий, малоэтажная застройка, возможности использования частных секторов, новые материалы для </w:t>
      </w:r>
      <w:r w:rsidRPr="00C05378">
        <w:rPr>
          <w:shd w:val="clear" w:color="auto" w:fill="C0C0C0"/>
          <w:lang w:val="ru-RU"/>
        </w:rPr>
        <w:t>строительства</w:t>
      </w:r>
      <w:r w:rsidRPr="00C05378">
        <w:rPr>
          <w:shd w:val="clear" w:color="auto" w:fill="FFFFFF"/>
          <w:lang w:val="ru-RU"/>
        </w:rPr>
        <w:t xml:space="preserve"> и благоустройства. </w:t>
      </w:r>
    </w:p>
    <w:p w:rsidR="00C05378" w:rsidRPr="00C05378" w:rsidRDefault="00C05378" w:rsidP="00C05378">
      <w:pPr>
        <w:pStyle w:val="NormalExport"/>
        <w:rPr>
          <w:lang w:val="ru-RU"/>
        </w:rPr>
      </w:pPr>
      <w:r w:rsidRPr="00C05378">
        <w:rPr>
          <w:shd w:val="clear" w:color="auto" w:fill="FFFFFF"/>
          <w:lang w:val="ru-RU"/>
        </w:rPr>
        <w:t xml:space="preserve">18.03.2021 </w:t>
      </w:r>
    </w:p>
    <w:p w:rsidR="00C05378" w:rsidRPr="00C05378" w:rsidRDefault="00C05378" w:rsidP="00C05378">
      <w:pPr>
        <w:pStyle w:val="ExportHyperlink"/>
        <w:rPr>
          <w:lang w:val="ru-RU"/>
        </w:rPr>
      </w:pPr>
      <w:hyperlink r:id="rId47" w:history="1">
        <w:r>
          <w:t>https</w:t>
        </w:r>
        <w:r w:rsidRPr="00C05378">
          <w:rPr>
            <w:lang w:val="ru-RU"/>
          </w:rPr>
          <w:t>://</w:t>
        </w:r>
        <w:r>
          <w:t>sectormedia</w:t>
        </w:r>
        <w:r w:rsidRPr="00C05378">
          <w:rPr>
            <w:lang w:val="ru-RU"/>
          </w:rPr>
          <w:t>.</w:t>
        </w:r>
        <w:r>
          <w:t>ru</w:t>
        </w:r>
        <w:r w:rsidRPr="00C05378">
          <w:rPr>
            <w:lang w:val="ru-RU"/>
          </w:rPr>
          <w:t>/</w:t>
        </w:r>
        <w:r>
          <w:t>news</w:t>
        </w:r>
        <w:r w:rsidRPr="00C05378">
          <w:rPr>
            <w:lang w:val="ru-RU"/>
          </w:rPr>
          <w:t>/</w:t>
        </w:r>
        <w:r>
          <w:t>stroitelstvo</w:t>
        </w:r>
        <w:r w:rsidRPr="00C05378">
          <w:rPr>
            <w:lang w:val="ru-RU"/>
          </w:rPr>
          <w:t>90/</w:t>
        </w:r>
        <w:r>
          <w:t>v</w:t>
        </w:r>
        <w:r w:rsidRPr="00C05378">
          <w:rPr>
            <w:lang w:val="ru-RU"/>
          </w:rPr>
          <w:t>-</w:t>
        </w:r>
        <w:r>
          <w:t>tyumeni</w:t>
        </w:r>
        <w:r w:rsidRPr="00C05378">
          <w:rPr>
            <w:lang w:val="ru-RU"/>
          </w:rPr>
          <w:t>-</w:t>
        </w:r>
        <w:r>
          <w:t>vydelili</w:t>
        </w:r>
        <w:r w:rsidRPr="00C05378">
          <w:rPr>
            <w:lang w:val="ru-RU"/>
          </w:rPr>
          <w:t>-</w:t>
        </w:r>
        <w:r>
          <w:t>sredstva</w:t>
        </w:r>
        <w:r w:rsidRPr="00C05378">
          <w:rPr>
            <w:lang w:val="ru-RU"/>
          </w:rPr>
          <w:t>-</w:t>
        </w:r>
        <w:r>
          <w:t>na</w:t>
        </w:r>
        <w:r w:rsidRPr="00C05378">
          <w:rPr>
            <w:lang w:val="ru-RU"/>
          </w:rPr>
          <w:t>-</w:t>
        </w:r>
        <w:r>
          <w:t>reshenie</w:t>
        </w:r>
        <w:r w:rsidRPr="00C05378">
          <w:rPr>
            <w:lang w:val="ru-RU"/>
          </w:rPr>
          <w:t>-</w:t>
        </w:r>
        <w:r>
          <w:t>zhilishchnykh</w:t>
        </w:r>
        <w:r w:rsidRPr="00C05378">
          <w:rPr>
            <w:lang w:val="ru-RU"/>
          </w:rPr>
          <w:t>-</w:t>
        </w:r>
        <w:r>
          <w:t>voprosov</w:t>
        </w:r>
        <w:r w:rsidRPr="00C05378">
          <w:rPr>
            <w:lang w:val="ru-RU"/>
          </w:rPr>
          <w:t>/</w:t>
        </w:r>
      </w:hyperlink>
    </w:p>
    <w:p w:rsidR="00C05378" w:rsidRPr="00C05378" w:rsidRDefault="00C05378" w:rsidP="00C05378">
      <w:pPr>
        <w:rPr>
          <w:lang w:val="ru-RU"/>
        </w:rPr>
      </w:pPr>
    </w:p>
    <w:p w:rsidR="00C05378" w:rsidRDefault="00C05378" w:rsidP="00C05378">
      <w:pPr>
        <w:pStyle w:val="affff2"/>
        <w:spacing w:before="120"/>
      </w:pPr>
      <w:bookmarkStart w:id="48" w:name="_Toc67077064"/>
      <w:r>
        <w:t>Rosinvest.com, Москва, 18 марта 2021</w:t>
      </w:r>
      <w:bookmarkEnd w:id="48"/>
    </w:p>
    <w:p w:rsidR="00C05378" w:rsidRPr="00C05378" w:rsidRDefault="00C05378" w:rsidP="00C05378">
      <w:pPr>
        <w:pStyle w:val="afffc"/>
        <w:rPr>
          <w:lang w:val="ru-RU"/>
        </w:rPr>
      </w:pPr>
      <w:bookmarkStart w:id="49" w:name="txt_3408643_1656054349"/>
      <w:bookmarkStart w:id="50" w:name="_Toc67077065"/>
      <w:r w:rsidRPr="00C05378">
        <w:rPr>
          <w:lang w:val="ru-RU"/>
        </w:rPr>
        <w:t>В Сбербанке сообщили о росте спроса на ипотеку для строительства частных домов</w:t>
      </w:r>
      <w:bookmarkEnd w:id="49"/>
      <w:bookmarkEnd w:id="50"/>
    </w:p>
    <w:p w:rsidR="00C05378" w:rsidRPr="00C05378" w:rsidRDefault="00C05378" w:rsidP="00C05378">
      <w:pPr>
        <w:pStyle w:val="NormalExport"/>
        <w:rPr>
          <w:lang w:val="ru-RU"/>
        </w:rPr>
      </w:pPr>
      <w:r w:rsidRPr="00C05378">
        <w:rPr>
          <w:shd w:val="clear" w:color="auto" w:fill="FFFFFF"/>
          <w:lang w:val="ru-RU"/>
        </w:rPr>
        <w:t xml:space="preserve">"Сбербанк выдал около 1 млрд рублей ипотеки на </w:t>
      </w:r>
      <w:r w:rsidRPr="00C05378">
        <w:rPr>
          <w:shd w:val="clear" w:color="auto" w:fill="C0C0C0"/>
          <w:lang w:val="ru-RU"/>
        </w:rPr>
        <w:t>строительство</w:t>
      </w:r>
      <w:r w:rsidRPr="00C05378">
        <w:rPr>
          <w:shd w:val="clear" w:color="auto" w:fill="FFFFFF"/>
          <w:lang w:val="ru-RU"/>
        </w:rPr>
        <w:t xml:space="preserve"> индивидуальных домов в январе-феврале 2021 года - как в рамках собственных программ, так и программ с господдержкой", - говорится в сообщении. </w:t>
      </w:r>
    </w:p>
    <w:p w:rsidR="00C05378" w:rsidRPr="00C05378" w:rsidRDefault="00C05378" w:rsidP="00C05378">
      <w:pPr>
        <w:pStyle w:val="NormalExport"/>
        <w:rPr>
          <w:lang w:val="ru-RU"/>
        </w:rPr>
      </w:pPr>
      <w:r w:rsidRPr="00C05378">
        <w:rPr>
          <w:shd w:val="clear" w:color="auto" w:fill="FFFFFF"/>
          <w:lang w:val="ru-RU"/>
        </w:rPr>
        <w:t>В Сбербанке отметили, что объем выданных кредитов более чем в два раза превышает показатель аналогичного периода за прошлый год, когда было выдано кредитов на 413 млн рублей.</w:t>
      </w:r>
    </w:p>
    <w:p w:rsidR="00C05378" w:rsidRPr="00C05378" w:rsidRDefault="00C05378" w:rsidP="00C05378">
      <w:pPr>
        <w:pStyle w:val="NormalExport"/>
        <w:rPr>
          <w:lang w:val="ru-RU"/>
        </w:rPr>
      </w:pPr>
      <w:r w:rsidRPr="00C05378">
        <w:rPr>
          <w:shd w:val="clear" w:color="auto" w:fill="FFFFFF"/>
          <w:lang w:val="ru-RU"/>
        </w:rPr>
        <w:t>"Мы видим рост интереса россиян к индивидуальным домам и загородной недвижимости. Одним из основных факторов роста стало общее снижение ставок по ипотеке, запуск собственных программ на ИЖС, а также меры господдержки в данном сегменте", - отметил вице-президент, директор дивизиона "ДомКлик" Сбербанка Николай Васев.</w:t>
      </w:r>
    </w:p>
    <w:p w:rsidR="00C05378" w:rsidRPr="00C05378" w:rsidRDefault="00C05378" w:rsidP="00C05378">
      <w:pPr>
        <w:pStyle w:val="NormalExport"/>
        <w:rPr>
          <w:lang w:val="ru-RU"/>
        </w:rPr>
      </w:pPr>
      <w:r w:rsidRPr="00C05378">
        <w:rPr>
          <w:shd w:val="clear" w:color="auto" w:fill="FFFFFF"/>
          <w:lang w:val="ru-RU"/>
        </w:rPr>
        <w:t>Он добавил, что с начала года в Сбербанк поступило более 10 тыс. заявок на ИЖС в рамках различных программ, что почти на 50% больше, чем за первый квартал прошлого года.</w:t>
      </w:r>
    </w:p>
    <w:p w:rsidR="00C05378" w:rsidRPr="00C05378" w:rsidRDefault="00C05378" w:rsidP="00C05378">
      <w:pPr>
        <w:pStyle w:val="NormalExport"/>
        <w:rPr>
          <w:lang w:val="ru-RU"/>
        </w:rPr>
      </w:pPr>
      <w:r w:rsidRPr="00C05378">
        <w:rPr>
          <w:shd w:val="clear" w:color="auto" w:fill="FFFFFF"/>
          <w:lang w:val="ru-RU"/>
        </w:rPr>
        <w:t xml:space="preserve">"Сейчас государство уделяет большое внимание развитию ИЖС, мы со своей стороны постоянно работаем над улучшением условий и повышением доступности ипотеки на покупку и </w:t>
      </w:r>
      <w:r w:rsidRPr="00C05378">
        <w:rPr>
          <w:shd w:val="clear" w:color="auto" w:fill="C0C0C0"/>
          <w:lang w:val="ru-RU"/>
        </w:rPr>
        <w:t>строительство</w:t>
      </w:r>
      <w:r w:rsidRPr="00C05378">
        <w:rPr>
          <w:shd w:val="clear" w:color="auto" w:fill="FFFFFF"/>
          <w:lang w:val="ru-RU"/>
        </w:rPr>
        <w:t xml:space="preserve"> частных домов", - подчеркнул Васев.</w:t>
      </w:r>
    </w:p>
    <w:p w:rsidR="00C05378" w:rsidRPr="00C05378" w:rsidRDefault="00C05378" w:rsidP="00C05378">
      <w:pPr>
        <w:pStyle w:val="NormalExport"/>
        <w:rPr>
          <w:lang w:val="ru-RU"/>
        </w:rPr>
      </w:pPr>
      <w:r w:rsidRPr="00C05378">
        <w:rPr>
          <w:shd w:val="clear" w:color="auto" w:fill="FFFFFF"/>
          <w:lang w:val="ru-RU"/>
        </w:rPr>
        <w:t xml:space="preserve">Сбербанк предоставляет ипотеку на </w:t>
      </w:r>
      <w:r w:rsidRPr="00C05378">
        <w:rPr>
          <w:shd w:val="clear" w:color="auto" w:fill="C0C0C0"/>
          <w:lang w:val="ru-RU"/>
        </w:rPr>
        <w:t>строительство</w:t>
      </w:r>
      <w:r w:rsidRPr="00C05378">
        <w:rPr>
          <w:shd w:val="clear" w:color="auto" w:fill="FFFFFF"/>
          <w:lang w:val="ru-RU"/>
        </w:rPr>
        <w:t xml:space="preserve"> индивидуального жилого дома по ставке от 8,8% годовых. При привлечении к </w:t>
      </w:r>
      <w:r w:rsidRPr="00C05378">
        <w:rPr>
          <w:shd w:val="clear" w:color="auto" w:fill="C0C0C0"/>
          <w:lang w:val="ru-RU"/>
        </w:rPr>
        <w:t>строительству</w:t>
      </w:r>
      <w:r w:rsidRPr="00C05378">
        <w:rPr>
          <w:shd w:val="clear" w:color="auto" w:fill="FFFFFF"/>
          <w:lang w:val="ru-RU"/>
        </w:rPr>
        <w:t xml:space="preserve"> подрядчика из списка аккредитованных банком по спецпрограмме - на территориях Белгородской, Воронежской, Курской, Орловской, Липецкой или Тамбовской областей - ставка составляет от 7,9% годовых. Если дом зарегистрирован в Росреестре как вторичная недвижимость, то ставка составит от 7,3% годовых.</w:t>
      </w:r>
    </w:p>
    <w:p w:rsidR="00C05378" w:rsidRPr="00C05378" w:rsidRDefault="00C05378" w:rsidP="00C05378">
      <w:pPr>
        <w:pStyle w:val="NormalExport"/>
        <w:rPr>
          <w:lang w:val="ru-RU"/>
        </w:rPr>
      </w:pPr>
      <w:r w:rsidRPr="00C05378">
        <w:rPr>
          <w:shd w:val="clear" w:color="auto" w:fill="FFFFFF"/>
          <w:lang w:val="ru-RU"/>
        </w:rPr>
        <w:t xml:space="preserve">Ранее сообщалось, что Сбербанк запустил пилотную сделку по кредитованию индивидуального жилищного </w:t>
      </w:r>
      <w:r w:rsidRPr="00C05378">
        <w:rPr>
          <w:shd w:val="clear" w:color="auto" w:fill="C0C0C0"/>
          <w:lang w:val="ru-RU"/>
        </w:rPr>
        <w:t>строительства</w:t>
      </w:r>
      <w:r w:rsidRPr="00C05378">
        <w:rPr>
          <w:shd w:val="clear" w:color="auto" w:fill="FFFFFF"/>
          <w:lang w:val="ru-RU"/>
        </w:rPr>
        <w:t xml:space="preserve"> (ИЖС) в Липецкой области с льготной ставкой по ипотеке от 6,2%. Пилотная программа с использованием </w:t>
      </w:r>
      <w:r w:rsidRPr="00C05378">
        <w:rPr>
          <w:shd w:val="clear" w:color="auto" w:fill="C0C0C0"/>
          <w:lang w:val="ru-RU"/>
        </w:rPr>
        <w:t>счетов эскроу</w:t>
      </w:r>
      <w:r w:rsidRPr="00C05378">
        <w:rPr>
          <w:shd w:val="clear" w:color="auto" w:fill="FFFFFF"/>
          <w:lang w:val="ru-RU"/>
        </w:rPr>
        <w:t xml:space="preserve"> будет реализована в Липецкой области в селе Ленино. Всего планируется построить 23 блокированных жилых дома общей площадью 19 тыс. кв.м.</w:t>
      </w:r>
    </w:p>
    <w:p w:rsidR="00C05378" w:rsidRPr="00C05378" w:rsidRDefault="00C05378" w:rsidP="00C05378">
      <w:pPr>
        <w:pStyle w:val="NormalExport"/>
        <w:rPr>
          <w:lang w:val="ru-RU"/>
        </w:rPr>
      </w:pPr>
      <w:r w:rsidRPr="00C05378">
        <w:rPr>
          <w:shd w:val="clear" w:color="auto" w:fill="FFFFFF"/>
          <w:lang w:val="ru-RU"/>
        </w:rPr>
        <w:t xml:space="preserve">Ранее вице-премьер РФ Марат Хуснуллин заявлял, что льготные ипотечные программы нужно расширять на индивидуальное жилищное </w:t>
      </w:r>
      <w:r w:rsidRPr="00C05378">
        <w:rPr>
          <w:shd w:val="clear" w:color="auto" w:fill="C0C0C0"/>
          <w:lang w:val="ru-RU"/>
        </w:rPr>
        <w:t>строительство</w:t>
      </w:r>
      <w:r w:rsidRPr="00C05378">
        <w:rPr>
          <w:shd w:val="clear" w:color="auto" w:fill="FFFFFF"/>
          <w:lang w:val="ru-RU"/>
        </w:rPr>
        <w:t xml:space="preserve">. Он заверил, что правительство совместно с ЦБ ведет активную работу по решению вопроса снижения стоимости ипотечных кредитов для заемщиков. </w:t>
      </w:r>
    </w:p>
    <w:p w:rsidR="00C05378" w:rsidRPr="00C05378" w:rsidRDefault="00C05378" w:rsidP="00C05378">
      <w:pPr>
        <w:pStyle w:val="ExportHyperlink"/>
        <w:rPr>
          <w:lang w:val="ru-RU"/>
        </w:rPr>
      </w:pPr>
      <w:hyperlink r:id="rId48" w:history="1">
        <w:r>
          <w:t>http</w:t>
        </w:r>
        <w:r w:rsidRPr="00C05378">
          <w:rPr>
            <w:lang w:val="ru-RU"/>
          </w:rPr>
          <w:t>://</w:t>
        </w:r>
        <w:r>
          <w:t>rosinvest</w:t>
        </w:r>
        <w:r w:rsidRPr="00C05378">
          <w:rPr>
            <w:lang w:val="ru-RU"/>
          </w:rPr>
          <w:t>.</w:t>
        </w:r>
        <w:r>
          <w:t>com</w:t>
        </w:r>
        <w:r w:rsidRPr="00C05378">
          <w:rPr>
            <w:lang w:val="ru-RU"/>
          </w:rPr>
          <w:t>/</w:t>
        </w:r>
        <w:r>
          <w:t>novosti</w:t>
        </w:r>
        <w:r w:rsidRPr="00C05378">
          <w:rPr>
            <w:lang w:val="ru-RU"/>
          </w:rPr>
          <w:t>/1435596</w:t>
        </w:r>
      </w:hyperlink>
    </w:p>
    <w:p w:rsidR="00C05378" w:rsidRPr="00C05378" w:rsidRDefault="00C05378" w:rsidP="00C05378">
      <w:pPr>
        <w:rPr>
          <w:lang w:val="ru-RU"/>
        </w:rPr>
      </w:pPr>
    </w:p>
    <w:p w:rsidR="00C05378" w:rsidRDefault="00C05378" w:rsidP="00C05378">
      <w:pPr>
        <w:pStyle w:val="affff2"/>
        <w:spacing w:before="120"/>
      </w:pPr>
      <w:bookmarkStart w:id="51" w:name="_Toc67077066"/>
      <w:r w:rsidRPr="005A1D1E">
        <w:rPr>
          <w:highlight w:val="yellow"/>
        </w:rPr>
        <w:t>ТАСС, Москва, 18 марта 2021</w:t>
      </w:r>
      <w:bookmarkEnd w:id="51"/>
    </w:p>
    <w:p w:rsidR="00C05378" w:rsidRPr="00C05378" w:rsidRDefault="00C05378" w:rsidP="00C05378">
      <w:pPr>
        <w:pStyle w:val="afffc"/>
        <w:rPr>
          <w:lang w:val="ru-RU"/>
        </w:rPr>
      </w:pPr>
      <w:bookmarkStart w:id="52" w:name="txt_3408643_1656047658"/>
      <w:bookmarkStart w:id="53" w:name="_Toc67077067"/>
      <w:r w:rsidRPr="00C05378">
        <w:rPr>
          <w:lang w:val="ru-RU"/>
        </w:rPr>
        <w:t>"Сбер" удвоил объем выдачи ипотеки на строительство частных домов</w:t>
      </w:r>
      <w:bookmarkEnd w:id="52"/>
      <w:bookmarkEnd w:id="53"/>
    </w:p>
    <w:p w:rsidR="00C05378" w:rsidRPr="00C05378" w:rsidRDefault="00C05378" w:rsidP="00C05378">
      <w:pPr>
        <w:pStyle w:val="NormalExport"/>
        <w:rPr>
          <w:lang w:val="ru-RU"/>
        </w:rPr>
      </w:pPr>
      <w:r w:rsidRPr="00C05378">
        <w:rPr>
          <w:shd w:val="clear" w:color="auto" w:fill="FFFFFF"/>
          <w:lang w:val="ru-RU"/>
        </w:rPr>
        <w:lastRenderedPageBreak/>
        <w:t xml:space="preserve">На </w:t>
      </w:r>
      <w:r w:rsidRPr="00C05378">
        <w:rPr>
          <w:shd w:val="clear" w:color="auto" w:fill="C0C0C0"/>
          <w:lang w:val="ru-RU"/>
        </w:rPr>
        <w:t>строительство</w:t>
      </w:r>
      <w:r w:rsidRPr="00C05378">
        <w:rPr>
          <w:shd w:val="clear" w:color="auto" w:fill="FFFFFF"/>
          <w:lang w:val="ru-RU"/>
        </w:rPr>
        <w:t xml:space="preserve"> индивидуальных домов в январе-феврале банк выдал около 1 млрд рублей ипотеки</w:t>
      </w:r>
    </w:p>
    <w:p w:rsidR="00C05378" w:rsidRPr="00C05378" w:rsidRDefault="00C05378" w:rsidP="00C05378">
      <w:pPr>
        <w:pStyle w:val="NormalExport"/>
        <w:rPr>
          <w:lang w:val="ru-RU"/>
        </w:rPr>
      </w:pPr>
      <w:r w:rsidRPr="00C05378">
        <w:rPr>
          <w:shd w:val="clear" w:color="auto" w:fill="FFFFFF"/>
          <w:lang w:val="ru-RU"/>
        </w:rPr>
        <w:t xml:space="preserve">МОСКВА, 18 марта. /ТАСС/. Сбербанк выдал около 1 млрд рублей ипотеки на </w:t>
      </w:r>
      <w:r w:rsidRPr="00C05378">
        <w:rPr>
          <w:shd w:val="clear" w:color="auto" w:fill="C0C0C0"/>
          <w:lang w:val="ru-RU"/>
        </w:rPr>
        <w:t>строительство</w:t>
      </w:r>
      <w:r w:rsidRPr="00C05378">
        <w:rPr>
          <w:shd w:val="clear" w:color="auto" w:fill="FFFFFF"/>
          <w:lang w:val="ru-RU"/>
        </w:rPr>
        <w:t xml:space="preserve"> индивидуальных домов в январе-феврале 2021 года, это более чем в два раза превышает результаты за аналогичный период прошлого года. Об этом в четверг сообщила пресс-служба кредитной организации.</w:t>
      </w:r>
    </w:p>
    <w:p w:rsidR="00C05378" w:rsidRPr="00C05378" w:rsidRDefault="00C05378" w:rsidP="00C05378">
      <w:pPr>
        <w:pStyle w:val="NormalExport"/>
        <w:rPr>
          <w:lang w:val="ru-RU"/>
        </w:rPr>
      </w:pPr>
      <w:r w:rsidRPr="00C05378">
        <w:rPr>
          <w:shd w:val="clear" w:color="auto" w:fill="FFFFFF"/>
          <w:lang w:val="ru-RU"/>
        </w:rPr>
        <w:t xml:space="preserve">"Сбербанк выдал около 1 млрд рублей ипотеки на </w:t>
      </w:r>
      <w:r w:rsidRPr="00C05378">
        <w:rPr>
          <w:shd w:val="clear" w:color="auto" w:fill="C0C0C0"/>
          <w:lang w:val="ru-RU"/>
        </w:rPr>
        <w:t>строительство</w:t>
      </w:r>
      <w:r w:rsidRPr="00C05378">
        <w:rPr>
          <w:shd w:val="clear" w:color="auto" w:fill="FFFFFF"/>
          <w:lang w:val="ru-RU"/>
        </w:rPr>
        <w:t xml:space="preserve"> индивидуальных домов в январе-феврале 2021 года - как в рамках собственных программ, так и программ с господдержкой. Объем выданных кредитов более чем в два раза превышает показатель аналогичного периода за прошлый год - 413 млн рублей на ИЖС с учетом господдержки в январе-феврале 2020 года", - говорится в сообщении.</w:t>
      </w:r>
    </w:p>
    <w:p w:rsidR="00C05378" w:rsidRPr="00C05378" w:rsidRDefault="00C05378" w:rsidP="00C05378">
      <w:pPr>
        <w:pStyle w:val="NormalExport"/>
        <w:rPr>
          <w:lang w:val="ru-RU"/>
        </w:rPr>
      </w:pPr>
      <w:r w:rsidRPr="00C05378">
        <w:rPr>
          <w:shd w:val="clear" w:color="auto" w:fill="FFFFFF"/>
          <w:lang w:val="ru-RU"/>
        </w:rPr>
        <w:t xml:space="preserve">Интерес россиян к индивидуальным домам и загородной недвижимости растет, факторами роста стали общее снижение ставок по ипотеке, запуск программ на ИЖС, а также меры господдержки, прокомментировал вице-президент, директор дивизиона "ДомКлик" Сбербанка Николай Васев. "С начала года мы получили уже более 10 тысяч заявок на ИЖС в рамках различных программ, что почти на 50% больше, чем за первый квартал прошлого года. Сейчас государство уделяет большое внимание развитию ИЖС, мы со своей стороны постоянно работаем над улучшением условий и повышением доступности ипотеки на покупку и </w:t>
      </w:r>
      <w:r w:rsidRPr="00C05378">
        <w:rPr>
          <w:shd w:val="clear" w:color="auto" w:fill="C0C0C0"/>
          <w:lang w:val="ru-RU"/>
        </w:rPr>
        <w:t>строительство</w:t>
      </w:r>
      <w:r w:rsidRPr="00C05378">
        <w:rPr>
          <w:shd w:val="clear" w:color="auto" w:fill="FFFFFF"/>
          <w:lang w:val="ru-RU"/>
        </w:rPr>
        <w:t xml:space="preserve"> частных домов", - цитирует его пресс-служба.</w:t>
      </w:r>
    </w:p>
    <w:p w:rsidR="00C05378" w:rsidRPr="00C05378" w:rsidRDefault="00C05378" w:rsidP="00C05378">
      <w:pPr>
        <w:pStyle w:val="NormalExport"/>
        <w:rPr>
          <w:lang w:val="ru-RU"/>
        </w:rPr>
      </w:pPr>
      <w:r w:rsidRPr="00C05378">
        <w:rPr>
          <w:shd w:val="clear" w:color="auto" w:fill="FFFFFF"/>
          <w:lang w:val="ru-RU"/>
        </w:rPr>
        <w:t xml:space="preserve">В конце февраля сообщалось, что Сбербанк запустил пилотный проект развития ИЖС - </w:t>
      </w:r>
      <w:r w:rsidRPr="00C05378">
        <w:rPr>
          <w:shd w:val="clear" w:color="auto" w:fill="C0C0C0"/>
          <w:lang w:val="ru-RU"/>
        </w:rPr>
        <w:t>застройщик</w:t>
      </w:r>
      <w:r w:rsidRPr="00C05378">
        <w:rPr>
          <w:shd w:val="clear" w:color="auto" w:fill="FFFFFF"/>
          <w:lang w:val="ru-RU"/>
        </w:rPr>
        <w:t xml:space="preserve"> в Липецкой области получит </w:t>
      </w:r>
      <w:r w:rsidRPr="00C05378">
        <w:rPr>
          <w:shd w:val="clear" w:color="auto" w:fill="C0C0C0"/>
          <w:lang w:val="ru-RU"/>
        </w:rPr>
        <w:t>проектное финансирование</w:t>
      </w:r>
      <w:r w:rsidRPr="00C05378">
        <w:rPr>
          <w:shd w:val="clear" w:color="auto" w:fill="FFFFFF"/>
          <w:lang w:val="ru-RU"/>
        </w:rPr>
        <w:t xml:space="preserve"> в размере 0,5 млрд рублей для возведения таунхаусов, а покупатели - льготную ипотеку по ставке от 6,2%. Также отмечалось, что банк планирует предлагать комплексные решения для индивидуального жилищного </w:t>
      </w:r>
      <w:r w:rsidRPr="00C05378">
        <w:rPr>
          <w:shd w:val="clear" w:color="auto" w:fill="C0C0C0"/>
          <w:lang w:val="ru-RU"/>
        </w:rPr>
        <w:t>строительства</w:t>
      </w:r>
      <w:r w:rsidRPr="00C05378">
        <w:rPr>
          <w:shd w:val="clear" w:color="auto" w:fill="FFFFFF"/>
          <w:lang w:val="ru-RU"/>
        </w:rPr>
        <w:t xml:space="preserve"> (ИЖС) - </w:t>
      </w:r>
      <w:r w:rsidRPr="00C05378">
        <w:rPr>
          <w:shd w:val="clear" w:color="auto" w:fill="C0C0C0"/>
          <w:lang w:val="ru-RU"/>
        </w:rPr>
        <w:t>проектное финансирование</w:t>
      </w:r>
      <w:r w:rsidRPr="00C05378">
        <w:rPr>
          <w:shd w:val="clear" w:color="auto" w:fill="FFFFFF"/>
          <w:lang w:val="ru-RU"/>
        </w:rPr>
        <w:t xml:space="preserve"> для </w:t>
      </w:r>
      <w:r w:rsidRPr="00C05378">
        <w:rPr>
          <w:shd w:val="clear" w:color="auto" w:fill="C0C0C0"/>
          <w:lang w:val="ru-RU"/>
        </w:rPr>
        <w:t>застройщиков</w:t>
      </w:r>
      <w:r w:rsidRPr="00C05378">
        <w:rPr>
          <w:shd w:val="clear" w:color="auto" w:fill="FFFFFF"/>
          <w:lang w:val="ru-RU"/>
        </w:rPr>
        <w:t xml:space="preserve"> и льготные условия по ипотеке для покупателей частных домов - во всех регионах России со второго полугодия 2021 года.</w:t>
      </w:r>
    </w:p>
    <w:p w:rsidR="00C05378" w:rsidRPr="00C05378" w:rsidRDefault="00C05378" w:rsidP="00C05378">
      <w:pPr>
        <w:pStyle w:val="NormalExport"/>
        <w:rPr>
          <w:lang w:val="ru-RU"/>
        </w:rPr>
      </w:pPr>
      <w:r w:rsidRPr="00C05378">
        <w:rPr>
          <w:shd w:val="clear" w:color="auto" w:fill="FFFFFF"/>
          <w:lang w:val="ru-RU"/>
        </w:rPr>
        <w:t xml:space="preserve">Ранее министр </w:t>
      </w:r>
      <w:r w:rsidRPr="00C05378">
        <w:rPr>
          <w:shd w:val="clear" w:color="auto" w:fill="C0C0C0"/>
          <w:lang w:val="ru-RU"/>
        </w:rPr>
        <w:t>строительства</w:t>
      </w:r>
      <w:r w:rsidRPr="00C05378">
        <w:rPr>
          <w:shd w:val="clear" w:color="auto" w:fill="FFFFFF"/>
          <w:lang w:val="ru-RU"/>
        </w:rPr>
        <w:t xml:space="preserve"> и ЖКХ России Ирек Файзуллин сообщал, что законопроект, который распространит механизм </w:t>
      </w:r>
      <w:r w:rsidRPr="00C05378">
        <w:rPr>
          <w:shd w:val="clear" w:color="auto" w:fill="C0C0C0"/>
          <w:lang w:val="ru-RU"/>
        </w:rPr>
        <w:t>счетов эскроу</w:t>
      </w:r>
      <w:r w:rsidRPr="00C05378">
        <w:rPr>
          <w:shd w:val="clear" w:color="auto" w:fill="FFFFFF"/>
          <w:lang w:val="ru-RU"/>
        </w:rPr>
        <w:t xml:space="preserve"> на индивидуальное жилищное </w:t>
      </w:r>
      <w:r w:rsidRPr="00C05378">
        <w:rPr>
          <w:shd w:val="clear" w:color="auto" w:fill="C0C0C0"/>
          <w:lang w:val="ru-RU"/>
        </w:rPr>
        <w:t>строительство</w:t>
      </w:r>
      <w:r w:rsidRPr="00C05378">
        <w:rPr>
          <w:shd w:val="clear" w:color="auto" w:fill="FFFFFF"/>
          <w:lang w:val="ru-RU"/>
        </w:rPr>
        <w:t xml:space="preserve">, планируется внести в Госдуму в весеннюю сессию. Кроме того, Минстрой РФ разрабатывает механизмы ипотечного кредитования объектов ИЖС. По словам Файзуллина, без развития индивидуального жилищного </w:t>
      </w:r>
      <w:r w:rsidRPr="00C05378">
        <w:rPr>
          <w:shd w:val="clear" w:color="auto" w:fill="C0C0C0"/>
          <w:lang w:val="ru-RU"/>
        </w:rPr>
        <w:t>строительства</w:t>
      </w:r>
      <w:r w:rsidRPr="00C05378">
        <w:rPr>
          <w:shd w:val="clear" w:color="auto" w:fill="FFFFFF"/>
          <w:lang w:val="ru-RU"/>
        </w:rPr>
        <w:t xml:space="preserve"> невозможно выполнить национальную задачу по введению 1 млрд кв. м жилья до 2030 года. </w:t>
      </w:r>
    </w:p>
    <w:p w:rsidR="00C05378" w:rsidRPr="00C05378" w:rsidRDefault="00C05378" w:rsidP="00C05378">
      <w:pPr>
        <w:pStyle w:val="ExportHyperlink"/>
        <w:rPr>
          <w:lang w:val="ru-RU"/>
        </w:rPr>
      </w:pPr>
      <w:hyperlink r:id="rId49" w:history="1">
        <w:r>
          <w:t>https</w:t>
        </w:r>
        <w:r w:rsidRPr="00C05378">
          <w:rPr>
            <w:lang w:val="ru-RU"/>
          </w:rPr>
          <w:t>://</w:t>
        </w:r>
        <w:r>
          <w:t>tass</w:t>
        </w:r>
        <w:r w:rsidRPr="00C05378">
          <w:rPr>
            <w:lang w:val="ru-RU"/>
          </w:rPr>
          <w:t>.</w:t>
        </w:r>
        <w:r>
          <w:t>ru</w:t>
        </w:r>
        <w:r w:rsidRPr="00C05378">
          <w:rPr>
            <w:lang w:val="ru-RU"/>
          </w:rPr>
          <w:t>/</w:t>
        </w:r>
        <w:r>
          <w:t>nedvizhimost</w:t>
        </w:r>
        <w:r w:rsidRPr="00C05378">
          <w:rPr>
            <w:lang w:val="ru-RU"/>
          </w:rPr>
          <w:t>/10934027</w:t>
        </w:r>
      </w:hyperlink>
    </w:p>
    <w:p w:rsidR="00C05378" w:rsidRDefault="00C05378" w:rsidP="00C05378">
      <w:pPr>
        <w:pStyle w:val="ReprintsHeader"/>
      </w:pPr>
      <w:bookmarkStart w:id="54" w:name="rep_list_3408643_1656047658"/>
      <w:r>
        <w:t>Похожие сообщения (6):</w:t>
      </w:r>
      <w:bookmarkEnd w:id="54"/>
    </w:p>
    <w:p w:rsidR="00C05378" w:rsidRDefault="00C05378" w:rsidP="00C05378">
      <w:pPr>
        <w:pStyle w:val="Reprints"/>
        <w:numPr>
          <w:ilvl w:val="0"/>
          <w:numId w:val="14"/>
        </w:numPr>
        <w:jc w:val="left"/>
      </w:pPr>
      <w:hyperlink r:id="rId50" w:history="1">
        <w:r>
          <w:rPr>
            <w:color w:val="0000FF"/>
            <w:u w:val="single"/>
          </w:rPr>
          <w:t>Агентство Политических Новостей (apn.ru), Москва, 18 марта 2021, Сбербанк удвоил выдачу ипотеки на индивидуальное жилое строительство</w:t>
        </w:r>
      </w:hyperlink>
    </w:p>
    <w:p w:rsidR="00C05378" w:rsidRDefault="00C05378" w:rsidP="00C05378">
      <w:pPr>
        <w:pStyle w:val="Reprints"/>
        <w:numPr>
          <w:ilvl w:val="0"/>
          <w:numId w:val="14"/>
        </w:numPr>
        <w:jc w:val="left"/>
      </w:pPr>
      <w:hyperlink r:id="rId51" w:history="1">
        <w:r>
          <w:rPr>
            <w:color w:val="0000FF"/>
            <w:u w:val="single"/>
          </w:rPr>
          <w:t>Rus-business (rus-business.com), Москва, 18 марта 2021, "Сбер" удвоил объем выдачи ипотеки на строительство частных домов</w:t>
        </w:r>
      </w:hyperlink>
    </w:p>
    <w:p w:rsidR="00C05378" w:rsidRDefault="00C05378" w:rsidP="00C05378">
      <w:pPr>
        <w:pStyle w:val="Reprints"/>
        <w:numPr>
          <w:ilvl w:val="0"/>
          <w:numId w:val="14"/>
        </w:numPr>
        <w:jc w:val="left"/>
      </w:pPr>
      <w:hyperlink r:id="rId52" w:history="1">
        <w:r>
          <w:rPr>
            <w:color w:val="0000FF"/>
            <w:u w:val="single"/>
          </w:rPr>
          <w:t>Tatre (tatre.ru), Казань, 18 марта 2021, "Сбер" удвоил объем выдачи ипотечных кредитов на строительство частных домов</w:t>
        </w:r>
      </w:hyperlink>
    </w:p>
    <w:p w:rsidR="00C05378" w:rsidRDefault="00C05378" w:rsidP="00C05378">
      <w:pPr>
        <w:pStyle w:val="Reprints"/>
        <w:numPr>
          <w:ilvl w:val="0"/>
          <w:numId w:val="14"/>
        </w:numPr>
        <w:jc w:val="left"/>
      </w:pPr>
      <w:hyperlink r:id="rId53" w:history="1">
        <w:r>
          <w:rPr>
            <w:color w:val="0000FF"/>
            <w:u w:val="single"/>
          </w:rPr>
          <w:t>Finanz.ru, Москва, 18 марта 2021, "Сбер" удвоил объем выдачи ипотеки на строительство частных домов</w:t>
        </w:r>
      </w:hyperlink>
    </w:p>
    <w:p w:rsidR="00C05378" w:rsidRDefault="00C05378" w:rsidP="00C05378">
      <w:pPr>
        <w:pStyle w:val="Reprints"/>
        <w:numPr>
          <w:ilvl w:val="0"/>
          <w:numId w:val="14"/>
        </w:numPr>
        <w:jc w:val="left"/>
      </w:pPr>
      <w:r>
        <w:t>ТАСС # Лента экономической и деловой информации, Москва, 18 марта 2021, "Сбер" удвоил объем выдачи ипотеки на строительство частных домов</w:t>
      </w:r>
    </w:p>
    <w:p w:rsidR="00C05378" w:rsidRDefault="00C05378" w:rsidP="00C05378">
      <w:pPr>
        <w:pStyle w:val="Reprints"/>
        <w:numPr>
          <w:ilvl w:val="0"/>
          <w:numId w:val="14"/>
        </w:numPr>
        <w:jc w:val="left"/>
      </w:pPr>
      <w:r>
        <w:t>ТАСС # Федеральные округа России, Москва, 18 марта 2021, "Сбер" удвоил объем выдачи ипотеки на строительство частных домов</w:t>
      </w:r>
    </w:p>
    <w:p w:rsidR="00C05378" w:rsidRPr="00C05378" w:rsidRDefault="00C05378" w:rsidP="00C05378">
      <w:pPr>
        <w:rPr>
          <w:lang w:val="ru-RU"/>
        </w:rPr>
      </w:pPr>
    </w:p>
    <w:p w:rsidR="00C05378" w:rsidRDefault="00C05378" w:rsidP="00C05378">
      <w:pPr>
        <w:pStyle w:val="affff2"/>
        <w:spacing w:before="120"/>
      </w:pPr>
      <w:bookmarkStart w:id="55" w:name="_Toc67077068"/>
      <w:r>
        <w:t>Новострой.ру, Москва, 18 марта 2021</w:t>
      </w:r>
      <w:bookmarkEnd w:id="55"/>
    </w:p>
    <w:p w:rsidR="00C05378" w:rsidRPr="00C05378" w:rsidRDefault="00C05378" w:rsidP="00C05378">
      <w:pPr>
        <w:pStyle w:val="afffc"/>
        <w:rPr>
          <w:lang w:val="ru-RU"/>
        </w:rPr>
      </w:pPr>
      <w:bookmarkStart w:id="56" w:name="txt_3408643_1656040627"/>
      <w:bookmarkStart w:id="57" w:name="_Toc67077069"/>
      <w:r w:rsidRPr="00C05378">
        <w:rPr>
          <w:lang w:val="ru-RU"/>
        </w:rPr>
        <w:t>Эксперт: решить проблему обманутых дольщиков удастся к концу 2024 года, но могут появиться новые пострадавшие</w:t>
      </w:r>
      <w:bookmarkEnd w:id="56"/>
      <w:bookmarkEnd w:id="57"/>
    </w:p>
    <w:p w:rsidR="00C05378" w:rsidRPr="00C05378" w:rsidRDefault="00C05378" w:rsidP="00C05378">
      <w:pPr>
        <w:pStyle w:val="NormalExport"/>
        <w:rPr>
          <w:lang w:val="ru-RU"/>
        </w:rPr>
      </w:pPr>
      <w:r w:rsidRPr="00C05378">
        <w:rPr>
          <w:shd w:val="clear" w:color="auto" w:fill="FFFFFF"/>
          <w:lang w:val="ru-RU"/>
        </w:rPr>
        <w:t>До конца 2024 года проблема обманутых дольщиков будет решена, полагает Антон Мороз, вице-президент НОСТРОЙ. Однако, это не говорит о том, что больше никогда не появится проблемных объектов, отмечает эксперт.</w:t>
      </w:r>
    </w:p>
    <w:p w:rsidR="00C05378" w:rsidRPr="00C05378" w:rsidRDefault="00C05378" w:rsidP="00C05378">
      <w:pPr>
        <w:pStyle w:val="NormalExport"/>
        <w:rPr>
          <w:lang w:val="ru-RU"/>
        </w:rPr>
      </w:pPr>
      <w:r w:rsidRPr="00C05378">
        <w:rPr>
          <w:shd w:val="clear" w:color="auto" w:fill="FFFFFF"/>
          <w:lang w:val="ru-RU"/>
        </w:rPr>
        <w:t>Антон Мороз</w:t>
      </w:r>
    </w:p>
    <w:p w:rsidR="00C05378" w:rsidRPr="00C05378" w:rsidRDefault="00C05378" w:rsidP="00C05378">
      <w:pPr>
        <w:pStyle w:val="NormalExport"/>
        <w:rPr>
          <w:lang w:val="ru-RU"/>
        </w:rPr>
      </w:pPr>
      <w:r w:rsidRPr="00C05378">
        <w:rPr>
          <w:shd w:val="clear" w:color="auto" w:fill="FFFFFF"/>
          <w:lang w:val="ru-RU"/>
        </w:rPr>
        <w:t xml:space="preserve">"Мы рассчитываем, что увеличение количества долгостроев еще на 10% - это тот возможный допустимый предел, который рассчитывается из объема жилья, </w:t>
      </w:r>
      <w:r w:rsidRPr="00C05378">
        <w:rPr>
          <w:shd w:val="clear" w:color="auto" w:fill="C0C0C0"/>
          <w:lang w:val="ru-RU"/>
        </w:rPr>
        <w:t>строительство</w:t>
      </w:r>
      <w:r w:rsidRPr="00C05378">
        <w:rPr>
          <w:shd w:val="clear" w:color="auto" w:fill="FFFFFF"/>
          <w:lang w:val="ru-RU"/>
        </w:rPr>
        <w:t xml:space="preserve"> которого завершается </w:t>
      </w:r>
      <w:r w:rsidRPr="00C05378">
        <w:rPr>
          <w:shd w:val="clear" w:color="auto" w:fill="FFFFFF"/>
          <w:lang w:val="ru-RU"/>
        </w:rPr>
        <w:lastRenderedPageBreak/>
        <w:t xml:space="preserve">сейчас по постановлению правительства, то есть вне рамок </w:t>
      </w:r>
      <w:r w:rsidRPr="00C05378">
        <w:rPr>
          <w:shd w:val="clear" w:color="auto" w:fill="C0C0C0"/>
          <w:lang w:val="ru-RU"/>
        </w:rPr>
        <w:t>проектного финансирования</w:t>
      </w:r>
      <w:r w:rsidRPr="00C05378">
        <w:rPr>
          <w:shd w:val="clear" w:color="auto" w:fill="FFFFFF"/>
          <w:lang w:val="ru-RU"/>
        </w:rPr>
        <w:t xml:space="preserve"> и </w:t>
      </w:r>
      <w:r w:rsidRPr="00C05378">
        <w:rPr>
          <w:shd w:val="clear" w:color="auto" w:fill="C0C0C0"/>
          <w:lang w:val="ru-RU"/>
        </w:rPr>
        <w:t>эскроу-счетов</w:t>
      </w:r>
      <w:r w:rsidRPr="00C05378">
        <w:rPr>
          <w:shd w:val="clear" w:color="auto" w:fill="FFFFFF"/>
          <w:lang w:val="ru-RU"/>
        </w:rPr>
        <w:t xml:space="preserve">. Такого осталось не более 40% в общей массе строящегося жилья и еще 7-8% жилья, которое строится по иным моделям финансирования, где, к сожалению, нам непонятны риски, которые несут </w:t>
      </w:r>
      <w:r w:rsidRPr="00C05378">
        <w:rPr>
          <w:shd w:val="clear" w:color="auto" w:fill="C0C0C0"/>
          <w:lang w:val="ru-RU"/>
        </w:rPr>
        <w:t>застройщики</w:t>
      </w:r>
      <w:r w:rsidRPr="00C05378">
        <w:rPr>
          <w:shd w:val="clear" w:color="auto" w:fill="FFFFFF"/>
          <w:lang w:val="ru-RU"/>
        </w:rPr>
        <w:t xml:space="preserve">. Новые долгострои, </w:t>
      </w:r>
      <w:r w:rsidRPr="00C05378">
        <w:rPr>
          <w:shd w:val="clear" w:color="auto" w:fill="C0C0C0"/>
          <w:lang w:val="ru-RU"/>
        </w:rPr>
        <w:t>строительство</w:t>
      </w:r>
      <w:r w:rsidRPr="00C05378">
        <w:rPr>
          <w:shd w:val="clear" w:color="auto" w:fill="FFFFFF"/>
          <w:lang w:val="ru-RU"/>
        </w:rPr>
        <w:t xml:space="preserve"> которых велось по новым правилам, могут появиться, но это уже будет связано с иными объективными причинами. Главное, что эти причины будут устранимы за </w:t>
      </w:r>
      <w:r w:rsidRPr="00C05378">
        <w:rPr>
          <w:shd w:val="clear" w:color="auto" w:fill="C0C0C0"/>
          <w:lang w:val="ru-RU"/>
        </w:rPr>
        <w:t>счет</w:t>
      </w:r>
      <w:r w:rsidRPr="00C05378">
        <w:rPr>
          <w:shd w:val="clear" w:color="auto" w:fill="FFFFFF"/>
          <w:lang w:val="ru-RU"/>
        </w:rPr>
        <w:t xml:space="preserve"> совместного регулирования банков, государства и </w:t>
      </w:r>
      <w:r w:rsidRPr="00C05378">
        <w:rPr>
          <w:shd w:val="clear" w:color="auto" w:fill="C0C0C0"/>
          <w:lang w:val="ru-RU"/>
        </w:rPr>
        <w:t>застройщиков</w:t>
      </w:r>
      <w:r w:rsidRPr="00C05378">
        <w:rPr>
          <w:shd w:val="clear" w:color="auto" w:fill="FFFFFF"/>
          <w:lang w:val="ru-RU"/>
        </w:rPr>
        <w:t xml:space="preserve"> в пользу покупателей жилья", - полагает эксперт.</w:t>
      </w:r>
    </w:p>
    <w:p w:rsidR="00C05378" w:rsidRPr="00C05378" w:rsidRDefault="00C05378" w:rsidP="00C05378">
      <w:pPr>
        <w:pStyle w:val="NormalExport"/>
        <w:rPr>
          <w:lang w:val="ru-RU"/>
        </w:rPr>
      </w:pPr>
      <w:r w:rsidRPr="00C05378">
        <w:rPr>
          <w:shd w:val="clear" w:color="auto" w:fill="FFFFFF"/>
          <w:lang w:val="ru-RU"/>
        </w:rPr>
        <w:t xml:space="preserve">Сейчас, по словам Антона Мороза, на решение проблем всех обманутых дольщиков к 2024 году в стране необходимо 300 миллиардов. Эта сумма уже учитывает те денежные средства, которые поступили как в виде государственной поддержки, так и в виде взносов </w:t>
      </w:r>
      <w:r w:rsidRPr="00C05378">
        <w:rPr>
          <w:shd w:val="clear" w:color="auto" w:fill="C0C0C0"/>
          <w:lang w:val="ru-RU"/>
        </w:rPr>
        <w:t>застройщиков</w:t>
      </w:r>
      <w:r w:rsidRPr="00C05378">
        <w:rPr>
          <w:shd w:val="clear" w:color="auto" w:fill="FFFFFF"/>
          <w:lang w:val="ru-RU"/>
        </w:rPr>
        <w:t xml:space="preserve"> в фонд защиты прав дольщиков, отмечает спикер.</w:t>
      </w:r>
    </w:p>
    <w:p w:rsidR="00C05378" w:rsidRPr="00C05378" w:rsidRDefault="00C05378" w:rsidP="00C05378">
      <w:pPr>
        <w:pStyle w:val="NormalExport"/>
        <w:rPr>
          <w:lang w:val="ru-RU"/>
        </w:rPr>
      </w:pPr>
      <w:r w:rsidRPr="00C05378">
        <w:rPr>
          <w:shd w:val="clear" w:color="auto" w:fill="FFFFFF"/>
          <w:lang w:val="ru-RU"/>
        </w:rPr>
        <w:t xml:space="preserve">"Основные сложности решения проблем обманутых дольщиков связаны с необходимостью подбора под каждый сложный объект индивидуальной модели финансирования, особенно выходящей за пределы финансирования за </w:t>
      </w:r>
      <w:r w:rsidRPr="00C05378">
        <w:rPr>
          <w:shd w:val="clear" w:color="auto" w:fill="C0C0C0"/>
          <w:lang w:val="ru-RU"/>
        </w:rPr>
        <w:t>счет</w:t>
      </w:r>
      <w:r w:rsidRPr="00C05378">
        <w:rPr>
          <w:shd w:val="clear" w:color="auto" w:fill="FFFFFF"/>
          <w:lang w:val="ru-RU"/>
        </w:rPr>
        <w:t xml:space="preserve"> имеющихся фондов; трудностью с поиском инвестора, который будет работать с долгостроем и рисковать своей репутацией при достройке такого объекта, строящегося зачастую с нарушением всех возможных нормативных, технических, разрешительных документов, на незарегистрированных земельных участках с отсутствующим подключением к инженерным сетям. К сожалению, каждый регион вынужден решать такую ситуацию в ручном режиме самостоятельно, и привлекать только федеральные денежные средства на решение таких проблем невозможно. Здесь необходима слаженная работа региональных властей, строительного комплекса в регионе для подбора необходимого механизма решения задачи без ущерба населению и </w:t>
      </w:r>
      <w:r w:rsidRPr="00C05378">
        <w:rPr>
          <w:shd w:val="clear" w:color="auto" w:fill="C0C0C0"/>
          <w:lang w:val="ru-RU"/>
        </w:rPr>
        <w:t>застройщику</w:t>
      </w:r>
      <w:r w:rsidRPr="00C05378">
        <w:rPr>
          <w:shd w:val="clear" w:color="auto" w:fill="FFFFFF"/>
          <w:lang w:val="ru-RU"/>
        </w:rPr>
        <w:t>, который согласится данную проблему взять на себя", - комментирует эксперт.</w:t>
      </w:r>
    </w:p>
    <w:p w:rsidR="00C05378" w:rsidRPr="00C05378" w:rsidRDefault="00C05378" w:rsidP="00C05378">
      <w:pPr>
        <w:pStyle w:val="NormalExport"/>
        <w:rPr>
          <w:lang w:val="ru-RU"/>
        </w:rPr>
      </w:pPr>
      <w:r w:rsidRPr="00C05378">
        <w:rPr>
          <w:shd w:val="clear" w:color="auto" w:fill="FFFFFF"/>
          <w:lang w:val="ru-RU"/>
        </w:rPr>
        <w:t xml:space="preserve">Напомним, Владимир Путин, говоря про проблемы обманутых дольщиков, заявил, что необходимо последовательно разбираться с долгами прошлых лет, а также призвал руководителей органов прокуратуры в регионах страны лично контролировать эту ситуацию. Также, отметил президент, следует "отслеживать правоприменительную практику, не допускать новых проблем, чтобы недобросовестные </w:t>
      </w:r>
      <w:r w:rsidRPr="00C05378">
        <w:rPr>
          <w:shd w:val="clear" w:color="auto" w:fill="C0C0C0"/>
          <w:lang w:val="ru-RU"/>
        </w:rPr>
        <w:t>застройщики</w:t>
      </w:r>
      <w:r w:rsidRPr="00C05378">
        <w:rPr>
          <w:shd w:val="clear" w:color="auto" w:fill="FFFFFF"/>
          <w:lang w:val="ru-RU"/>
        </w:rPr>
        <w:t>, а то и откровенные жулики просто, не отыскивали каких-либо юридических лазеек для обмана людей".</w:t>
      </w:r>
    </w:p>
    <w:p w:rsidR="00C05378" w:rsidRPr="00C05378" w:rsidRDefault="00C05378" w:rsidP="00C05378">
      <w:pPr>
        <w:pStyle w:val="NormalExport"/>
        <w:rPr>
          <w:lang w:val="ru-RU"/>
        </w:rPr>
      </w:pPr>
      <w:r w:rsidRPr="00C05378">
        <w:rPr>
          <w:shd w:val="clear" w:color="auto" w:fill="FFFFFF"/>
          <w:lang w:val="ru-RU"/>
        </w:rPr>
        <w:t>Новость по данной теме12 марта 2021</w:t>
      </w:r>
    </w:p>
    <w:p w:rsidR="00C05378" w:rsidRPr="00C05378" w:rsidRDefault="00C05378" w:rsidP="00C05378">
      <w:pPr>
        <w:pStyle w:val="NormalExport"/>
        <w:rPr>
          <w:lang w:val="ru-RU"/>
        </w:rPr>
      </w:pPr>
      <w:r w:rsidRPr="00C05378">
        <w:rPr>
          <w:shd w:val="clear" w:color="auto" w:fill="FFFFFF"/>
          <w:lang w:val="ru-RU"/>
        </w:rPr>
        <w:t>С учетом уже вложенных средств решение проблемы обманутых дольщиков в России требует финансирования в размере около 300 млрд рублей, заявил Константин Тимофеев, гендиректор фонда защиты прав дольщиков.</w:t>
      </w:r>
    </w:p>
    <w:p w:rsidR="00C05378" w:rsidRPr="00C05378" w:rsidRDefault="00C05378" w:rsidP="00C05378">
      <w:pPr>
        <w:pStyle w:val="NormalExport"/>
        <w:rPr>
          <w:lang w:val="ru-RU"/>
        </w:rPr>
      </w:pPr>
      <w:r w:rsidRPr="00C05378">
        <w:rPr>
          <w:shd w:val="clear" w:color="auto" w:fill="FFFFFF"/>
          <w:lang w:val="ru-RU"/>
        </w:rPr>
        <w:t>Долгостроями могут стать еще 10% ЖК, решить проблему обманутых дольщиков можно за 300 миллиардов рублей</w:t>
      </w:r>
    </w:p>
    <w:p w:rsidR="00C05378" w:rsidRPr="00C05378" w:rsidRDefault="00C05378" w:rsidP="00C05378">
      <w:pPr>
        <w:pStyle w:val="NormalExport"/>
        <w:rPr>
          <w:lang w:val="ru-RU"/>
        </w:rPr>
      </w:pPr>
      <w:r w:rsidRPr="00C05378">
        <w:rPr>
          <w:shd w:val="clear" w:color="auto" w:fill="FFFFFF"/>
          <w:lang w:val="ru-RU"/>
        </w:rPr>
        <w:t xml:space="preserve">Квартиры от </w:t>
      </w:r>
      <w:r w:rsidRPr="00C05378">
        <w:rPr>
          <w:shd w:val="clear" w:color="auto" w:fill="C0C0C0"/>
          <w:lang w:val="ru-RU"/>
        </w:rPr>
        <w:t>застройщиков</w:t>
      </w:r>
      <w:r w:rsidRPr="00C05378">
        <w:rPr>
          <w:shd w:val="clear" w:color="auto" w:fill="FFFFFF"/>
          <w:lang w:val="ru-RU"/>
        </w:rPr>
        <w:t xml:space="preserve"> с акциями</w:t>
      </w:r>
    </w:p>
    <w:p w:rsidR="00C05378" w:rsidRPr="00C05378" w:rsidRDefault="00C05378" w:rsidP="00C05378">
      <w:pPr>
        <w:pStyle w:val="NormalExport"/>
        <w:rPr>
          <w:lang w:val="ru-RU"/>
        </w:rPr>
      </w:pPr>
      <w:r w:rsidRPr="00C05378">
        <w:rPr>
          <w:shd w:val="clear" w:color="auto" w:fill="FFFFFF"/>
          <w:lang w:val="ru-RU"/>
        </w:rPr>
        <w:t xml:space="preserve">Все спецпредложения </w:t>
      </w:r>
    </w:p>
    <w:p w:rsidR="00C05378" w:rsidRPr="00C05378" w:rsidRDefault="00C05378" w:rsidP="00C05378">
      <w:pPr>
        <w:pStyle w:val="NormalExport"/>
        <w:rPr>
          <w:lang w:val="ru-RU"/>
        </w:rPr>
      </w:pPr>
      <w:r w:rsidRPr="00C05378">
        <w:rPr>
          <w:shd w:val="clear" w:color="auto" w:fill="FFFFFF"/>
          <w:lang w:val="ru-RU"/>
        </w:rPr>
        <w:t>Эксперт: решить проблему обманутых дольщиков удастся к концу 2024 года, но могут появиться новые пострадавшие</w:t>
      </w:r>
    </w:p>
    <w:p w:rsidR="00C05378" w:rsidRPr="00C05378" w:rsidRDefault="00C05378" w:rsidP="00C05378">
      <w:pPr>
        <w:pStyle w:val="NormalExport"/>
        <w:rPr>
          <w:lang w:val="ru-RU"/>
        </w:rPr>
      </w:pPr>
      <w:r w:rsidRPr="00C05378">
        <w:rPr>
          <w:shd w:val="clear" w:color="auto" w:fill="FFFFFF"/>
          <w:lang w:val="ru-RU"/>
        </w:rPr>
        <w:t>Антон Мороз</w:t>
      </w:r>
    </w:p>
    <w:p w:rsidR="00C05378" w:rsidRPr="00C05378" w:rsidRDefault="00C05378" w:rsidP="00C05378">
      <w:pPr>
        <w:pStyle w:val="ExportHyperlink"/>
        <w:rPr>
          <w:lang w:val="ru-RU"/>
        </w:rPr>
      </w:pPr>
      <w:hyperlink r:id="rId54" w:history="1">
        <w:r>
          <w:t>https</w:t>
        </w:r>
        <w:r w:rsidRPr="00C05378">
          <w:rPr>
            <w:lang w:val="ru-RU"/>
          </w:rPr>
          <w:t>://</w:t>
        </w:r>
        <w:r>
          <w:t>www</w:t>
        </w:r>
        <w:r w:rsidRPr="00C05378">
          <w:rPr>
            <w:lang w:val="ru-RU"/>
          </w:rPr>
          <w:t>.</w:t>
        </w:r>
        <w:r>
          <w:t>novostroy</w:t>
        </w:r>
        <w:r w:rsidRPr="00C05378">
          <w:rPr>
            <w:lang w:val="ru-RU"/>
          </w:rPr>
          <w:t>.</w:t>
        </w:r>
        <w:r>
          <w:t>ru</w:t>
        </w:r>
        <w:r w:rsidRPr="00C05378">
          <w:rPr>
            <w:lang w:val="ru-RU"/>
          </w:rPr>
          <w:t>/</w:t>
        </w:r>
        <w:r>
          <w:t>news</w:t>
        </w:r>
        <w:r w:rsidRPr="00C05378">
          <w:rPr>
            <w:lang w:val="ru-RU"/>
          </w:rPr>
          <w:t>/</w:t>
        </w:r>
        <w:r>
          <w:t>investors</w:t>
        </w:r>
        <w:r w:rsidRPr="00C05378">
          <w:rPr>
            <w:lang w:val="ru-RU"/>
          </w:rPr>
          <w:t>/</w:t>
        </w:r>
        <w:r>
          <w:t>ekspert</w:t>
        </w:r>
        <w:r w:rsidRPr="00C05378">
          <w:rPr>
            <w:lang w:val="ru-RU"/>
          </w:rPr>
          <w:t>-</w:t>
        </w:r>
        <w:r>
          <w:t>reshit</w:t>
        </w:r>
        <w:r w:rsidRPr="00C05378">
          <w:rPr>
            <w:lang w:val="ru-RU"/>
          </w:rPr>
          <w:t>-</w:t>
        </w:r>
        <w:r>
          <w:t>problemu</w:t>
        </w:r>
        <w:r w:rsidRPr="00C05378">
          <w:rPr>
            <w:lang w:val="ru-RU"/>
          </w:rPr>
          <w:t>-</w:t>
        </w:r>
        <w:r>
          <w:t>obmanutykh</w:t>
        </w:r>
        <w:r w:rsidRPr="00C05378">
          <w:rPr>
            <w:lang w:val="ru-RU"/>
          </w:rPr>
          <w:t>-</w:t>
        </w:r>
        <w:r>
          <w:t>dolshchikov</w:t>
        </w:r>
        <w:r w:rsidRPr="00C05378">
          <w:rPr>
            <w:lang w:val="ru-RU"/>
          </w:rPr>
          <w:t>-</w:t>
        </w:r>
        <w:r>
          <w:t>udastsya</w:t>
        </w:r>
        <w:r w:rsidRPr="00C05378">
          <w:rPr>
            <w:lang w:val="ru-RU"/>
          </w:rPr>
          <w:t>-</w:t>
        </w:r>
        <w:r>
          <w:t>k</w:t>
        </w:r>
        <w:r w:rsidRPr="00C05378">
          <w:rPr>
            <w:lang w:val="ru-RU"/>
          </w:rPr>
          <w:t>-</w:t>
        </w:r>
        <w:r>
          <w:t>kontsu</w:t>
        </w:r>
        <w:r w:rsidRPr="00C05378">
          <w:rPr>
            <w:lang w:val="ru-RU"/>
          </w:rPr>
          <w:t>-2024-</w:t>
        </w:r>
        <w:r>
          <w:t>goda</w:t>
        </w:r>
        <w:r w:rsidRPr="00C05378">
          <w:rPr>
            <w:lang w:val="ru-RU"/>
          </w:rPr>
          <w:t>-</w:t>
        </w:r>
        <w:r>
          <w:t>no</w:t>
        </w:r>
        <w:r w:rsidRPr="00C05378">
          <w:rPr>
            <w:lang w:val="ru-RU"/>
          </w:rPr>
          <w:t>-</w:t>
        </w:r>
        <w:r>
          <w:t>mogut</w:t>
        </w:r>
        <w:r w:rsidRPr="00C05378">
          <w:rPr>
            <w:lang w:val="ru-RU"/>
          </w:rPr>
          <w:t>-</w:t>
        </w:r>
        <w:r>
          <w:t>poyavitsya</w:t>
        </w:r>
        <w:r w:rsidRPr="00C05378">
          <w:rPr>
            <w:lang w:val="ru-RU"/>
          </w:rPr>
          <w:t>-</w:t>
        </w:r>
        <w:r>
          <w:t>novye</w:t>
        </w:r>
        <w:r w:rsidRPr="00C05378">
          <w:rPr>
            <w:lang w:val="ru-RU"/>
          </w:rPr>
          <w:t>-</w:t>
        </w:r>
        <w:r>
          <w:t>postradavshie</w:t>
        </w:r>
        <w:r w:rsidRPr="00C05378">
          <w:rPr>
            <w:lang w:val="ru-RU"/>
          </w:rPr>
          <w:t>/</w:t>
        </w:r>
      </w:hyperlink>
    </w:p>
    <w:p w:rsidR="00C05378" w:rsidRPr="00C05378" w:rsidRDefault="00C05378" w:rsidP="00C05378">
      <w:pPr>
        <w:rPr>
          <w:lang w:val="ru-RU"/>
        </w:rPr>
      </w:pPr>
    </w:p>
    <w:p w:rsidR="00C05378" w:rsidRDefault="00C05378" w:rsidP="00C05378">
      <w:pPr>
        <w:pStyle w:val="affff2"/>
        <w:spacing w:before="120"/>
      </w:pPr>
      <w:bookmarkStart w:id="58" w:name="_Toc67077070"/>
      <w:r>
        <w:t>Деловой квартал Нижний Новгород (nn.dk.ru), Нижний Новгород, 18 марта 2021</w:t>
      </w:r>
      <w:bookmarkEnd w:id="58"/>
    </w:p>
    <w:p w:rsidR="00C05378" w:rsidRPr="00C05378" w:rsidRDefault="00C05378" w:rsidP="00C05378">
      <w:pPr>
        <w:pStyle w:val="afffc"/>
        <w:rPr>
          <w:lang w:val="ru-RU"/>
        </w:rPr>
      </w:pPr>
      <w:bookmarkStart w:id="59" w:name="txt_3408643_1656022581"/>
      <w:bookmarkStart w:id="60" w:name="_Toc67077071"/>
      <w:r w:rsidRPr="00C05378">
        <w:rPr>
          <w:lang w:val="ru-RU"/>
        </w:rPr>
        <w:t>Эмоциональный рынок новостроек 2020. Последствия ажиотажа</w:t>
      </w:r>
      <w:bookmarkEnd w:id="59"/>
      <w:bookmarkEnd w:id="60"/>
    </w:p>
    <w:p w:rsidR="00C05378" w:rsidRPr="00C05378" w:rsidRDefault="00C05378" w:rsidP="00C05378">
      <w:pPr>
        <w:pStyle w:val="affff1"/>
        <w:jc w:val="left"/>
        <w:rPr>
          <w:lang w:val="ru-RU"/>
        </w:rPr>
      </w:pPr>
      <w:r w:rsidRPr="00C05378">
        <w:rPr>
          <w:lang w:val="ru-RU"/>
        </w:rPr>
        <w:t>Автор: Архипов Виталий</w:t>
      </w:r>
    </w:p>
    <w:p w:rsidR="00C05378" w:rsidRPr="00C05378" w:rsidRDefault="00C05378" w:rsidP="00C05378">
      <w:pPr>
        <w:pStyle w:val="NormalExport"/>
        <w:rPr>
          <w:lang w:val="ru-RU"/>
        </w:rPr>
      </w:pPr>
      <w:r w:rsidRPr="00C05378">
        <w:rPr>
          <w:shd w:val="clear" w:color="auto" w:fill="FFFFFF"/>
          <w:lang w:val="ru-RU"/>
        </w:rPr>
        <w:t>2020 год оказался весьма нестандартным для рынка недвижимости. Нижегородская область не стала исключением. Причины, конечно, на поверхности: коронавирус и карантинные меры, нестабильная экономическая ситуация, меры господдержки строительной отрасли. Но масштаб последствий удивил даже бывалых участников рынка. Рынок управлялся эмоциями. Но в бизнесе важнее цифры. Так о чем же нам говорят итоговые показатели рынка жилья 2020? Об этом - в аналитическом обзоре Группы компаний "Приволжье".</w:t>
      </w:r>
    </w:p>
    <w:p w:rsidR="00C05378" w:rsidRPr="00C05378" w:rsidRDefault="00C05378" w:rsidP="00C05378">
      <w:pPr>
        <w:pStyle w:val="NormalExport"/>
        <w:rPr>
          <w:lang w:val="ru-RU"/>
        </w:rPr>
      </w:pPr>
      <w:r w:rsidRPr="00C05378">
        <w:rPr>
          <w:shd w:val="clear" w:color="auto" w:fill="FFFFFF"/>
          <w:lang w:val="ru-RU"/>
        </w:rPr>
        <w:t>О компании</w:t>
      </w:r>
    </w:p>
    <w:p w:rsidR="00C05378" w:rsidRPr="00C05378" w:rsidRDefault="00C05378" w:rsidP="00C05378">
      <w:pPr>
        <w:pStyle w:val="NormalExport"/>
        <w:rPr>
          <w:lang w:val="ru-RU"/>
        </w:rPr>
      </w:pPr>
      <w:r w:rsidRPr="00C05378">
        <w:rPr>
          <w:shd w:val="clear" w:color="auto" w:fill="FFFFFF"/>
          <w:lang w:val="ru-RU"/>
        </w:rPr>
        <w:lastRenderedPageBreak/>
        <w:t>Группа компаний "Приволжье" станет участником бизнес-форума "О недвижимости: рынок после 2020". Директор ГК "Приволжье" Елена Титова выступит с докладом на тему: "Каким был рынок новостроек 2020: изменения спроса и аналитика. Куда движется региональный рынок новостроек в 2021-м".</w:t>
      </w:r>
    </w:p>
    <w:p w:rsidR="00C05378" w:rsidRPr="00C05378" w:rsidRDefault="00C05378" w:rsidP="00C05378">
      <w:pPr>
        <w:pStyle w:val="NormalExport"/>
        <w:rPr>
          <w:lang w:val="ru-RU"/>
        </w:rPr>
      </w:pPr>
      <w:r w:rsidRPr="00C05378">
        <w:rPr>
          <w:shd w:val="clear" w:color="auto" w:fill="FFFFFF"/>
          <w:lang w:val="ru-RU"/>
        </w:rPr>
        <w:t xml:space="preserve">На бизнес-форуме "О недвижимости: рынок после 2020" вы узнаете, как изменился рынок недвижимости, где сейчас искать большую доходность и какие объекты наиболее востребованы среди покупателей. А также: тренды в сфере недвижимости, опыт ведущих </w:t>
      </w:r>
      <w:r w:rsidRPr="00C05378">
        <w:rPr>
          <w:shd w:val="clear" w:color="auto" w:fill="C0C0C0"/>
          <w:lang w:val="ru-RU"/>
        </w:rPr>
        <w:t>застройщиков</w:t>
      </w:r>
      <w:r w:rsidRPr="00C05378">
        <w:rPr>
          <w:shd w:val="clear" w:color="auto" w:fill="FFFFFF"/>
          <w:lang w:val="ru-RU"/>
        </w:rPr>
        <w:t xml:space="preserve"> других регионов, актуальные изменения в законодательстве.</w:t>
      </w:r>
    </w:p>
    <w:p w:rsidR="00C05378" w:rsidRPr="00C05378" w:rsidRDefault="00C05378" w:rsidP="00C05378">
      <w:pPr>
        <w:pStyle w:val="NormalExport"/>
        <w:rPr>
          <w:lang w:val="ru-RU"/>
        </w:rPr>
      </w:pPr>
      <w:r w:rsidRPr="00C05378">
        <w:rPr>
          <w:shd w:val="clear" w:color="auto" w:fill="FFFFFF"/>
          <w:lang w:val="ru-RU"/>
        </w:rPr>
        <w:t>Вернулись к 2018 году</w:t>
      </w:r>
    </w:p>
    <w:p w:rsidR="00C05378" w:rsidRPr="00C05378" w:rsidRDefault="00C05378" w:rsidP="00C05378">
      <w:pPr>
        <w:pStyle w:val="NormalExport"/>
        <w:rPr>
          <w:lang w:val="ru-RU"/>
        </w:rPr>
      </w:pPr>
      <w:r w:rsidRPr="00C05378">
        <w:rPr>
          <w:shd w:val="clear" w:color="auto" w:fill="FFFFFF"/>
          <w:lang w:val="ru-RU"/>
        </w:rPr>
        <w:t>В целом, Нижегородская область последнюю пятилетку, начиная с 2015 г. отличалась относительно ровными показателям. И по динамике спроса, и по динамике цен. Люди не покупали больше, чем могли себе позволить. Средняя заработная плата существенно не увеличивалась- рост не перекрывал уровень инфляции. Количество людей-покупателей в регионе тоже не прибавлялось; в Нижнем Новгороде, по сравнению с Москвой и северной столицей миграционные процессы не выражены.</w:t>
      </w:r>
    </w:p>
    <w:p w:rsidR="00C05378" w:rsidRPr="00C05378" w:rsidRDefault="00C05378" w:rsidP="00C05378">
      <w:pPr>
        <w:pStyle w:val="NormalExport"/>
        <w:rPr>
          <w:lang w:val="ru-RU"/>
        </w:rPr>
      </w:pPr>
      <w:r w:rsidRPr="00C05378">
        <w:rPr>
          <w:shd w:val="clear" w:color="auto" w:fill="FFFFFF"/>
          <w:lang w:val="ru-RU"/>
        </w:rPr>
        <w:t>Тем не менее, новостройки продавались. Жизнь шла своим чередом, нижегородцы решали насущные жилищные вопросы: меняли старое на новое, сходились и разъезжались, увеличивали площадь при рождении нового члена семьи. Количество официально зарегистрированных договоров долевого участия (ДДУ) по Нижегородской области колебалось около отметки в 11 тысяч.</w:t>
      </w:r>
    </w:p>
    <w:p w:rsidR="00C05378" w:rsidRPr="00C05378" w:rsidRDefault="00C05378" w:rsidP="00C05378">
      <w:pPr>
        <w:pStyle w:val="NormalExport"/>
        <w:rPr>
          <w:lang w:val="ru-RU"/>
        </w:rPr>
      </w:pPr>
      <w:r w:rsidRPr="00C05378">
        <w:rPr>
          <w:shd w:val="clear" w:color="auto" w:fill="FFFFFF"/>
          <w:lang w:val="ru-RU"/>
        </w:rPr>
        <w:t>Кроме допандемийного 2019 года - он оказался совсем плохой. Спрос снизился почти на четверть - 24%. Ввод жилья тоже упал.</w:t>
      </w:r>
    </w:p>
    <w:p w:rsidR="00C05378" w:rsidRPr="00C05378" w:rsidRDefault="00C05378" w:rsidP="00C05378">
      <w:pPr>
        <w:pStyle w:val="NormalExport"/>
        <w:rPr>
          <w:lang w:val="ru-RU"/>
        </w:rPr>
      </w:pPr>
      <w:r w:rsidRPr="00C05378">
        <w:rPr>
          <w:shd w:val="clear" w:color="auto" w:fill="FFFFFF"/>
          <w:lang w:val="ru-RU"/>
        </w:rPr>
        <w:t xml:space="preserve">Однако, даже в депрессивной ситуации можно найти и положительные моменты. </w:t>
      </w:r>
      <w:r w:rsidRPr="00C05378">
        <w:rPr>
          <w:shd w:val="clear" w:color="auto" w:fill="C0C0C0"/>
          <w:lang w:val="ru-RU"/>
        </w:rPr>
        <w:t>Застройщики</w:t>
      </w:r>
      <w:r w:rsidRPr="00C05378">
        <w:rPr>
          <w:shd w:val="clear" w:color="auto" w:fill="FFFFFF"/>
          <w:lang w:val="ru-RU"/>
        </w:rPr>
        <w:t xml:space="preserve">, вынужденные бороться за покупателя, стали создавать более привлекательные проекты.Продажа квартир с отделкой "под ключ", или в качественной предчистовой стала нормой для стандарт и комфорт класса. </w:t>
      </w:r>
      <w:r w:rsidRPr="00C05378">
        <w:rPr>
          <w:shd w:val="clear" w:color="auto" w:fill="C0C0C0"/>
          <w:lang w:val="ru-RU"/>
        </w:rPr>
        <w:t>Девелоперы</w:t>
      </w:r>
      <w:r w:rsidRPr="00C05378">
        <w:rPr>
          <w:shd w:val="clear" w:color="auto" w:fill="FFFFFF"/>
          <w:lang w:val="ru-RU"/>
        </w:rPr>
        <w:t xml:space="preserve"> стали более внимательно относится к эффективности, эргономичности площадей квартир.</w:t>
      </w:r>
    </w:p>
    <w:p w:rsidR="00C05378" w:rsidRPr="00C05378" w:rsidRDefault="00C05378" w:rsidP="00C05378">
      <w:pPr>
        <w:pStyle w:val="NormalExport"/>
        <w:rPr>
          <w:lang w:val="ru-RU"/>
        </w:rPr>
      </w:pPr>
      <w:r w:rsidRPr="00C05378">
        <w:rPr>
          <w:shd w:val="clear" w:color="auto" w:fill="FFFFFF"/>
          <w:lang w:val="ru-RU"/>
        </w:rPr>
        <w:t>Хорошие продажи в начале 2020 были только у популярных проектов, прочие сбывали 5-10 квартир в месяц. Пока не настала весна. Спрос из "бытового" стал "инвестиционным". В марте напряжение витало в воздухе по всем новостным фронтам. Неопределенность - вот один из лучших генераторов покупателей на самый стабильный актив - недвижимость. Поэтому небольшой всплеск продаж пришелся на март.</w:t>
      </w:r>
    </w:p>
    <w:p w:rsidR="00C05378" w:rsidRPr="00C05378" w:rsidRDefault="00C05378" w:rsidP="00C05378">
      <w:pPr>
        <w:pStyle w:val="NormalExport"/>
        <w:rPr>
          <w:lang w:val="ru-RU"/>
        </w:rPr>
      </w:pPr>
      <w:r w:rsidRPr="00C05378">
        <w:rPr>
          <w:shd w:val="clear" w:color="auto" w:fill="FFFFFF"/>
          <w:lang w:val="ru-RU"/>
        </w:rPr>
        <w:t xml:space="preserve">Карантинные меры апреля негативно сказались на продажах. Покупатели физически не могли попасть в отделы продаж, </w:t>
      </w:r>
      <w:r w:rsidRPr="00C05378">
        <w:rPr>
          <w:shd w:val="clear" w:color="auto" w:fill="C0C0C0"/>
          <w:lang w:val="ru-RU"/>
        </w:rPr>
        <w:t>застройщики</w:t>
      </w:r>
      <w:r w:rsidRPr="00C05378">
        <w:rPr>
          <w:shd w:val="clear" w:color="auto" w:fill="FFFFFF"/>
          <w:lang w:val="ru-RU"/>
        </w:rPr>
        <w:t xml:space="preserve"> не подстроились под современные способы коммуникаций (виртуальные показы, электронные сделки). Пострадала и вторичка: никаких просмотров, люди просто боялись контактировать. Кроме того, из-за той же неопределенности часть продавцов просто передумали продавать.</w:t>
      </w:r>
    </w:p>
    <w:p w:rsidR="00C05378" w:rsidRPr="00C05378" w:rsidRDefault="00C05378" w:rsidP="00C05378">
      <w:pPr>
        <w:pStyle w:val="NormalExport"/>
        <w:rPr>
          <w:lang w:val="ru-RU"/>
        </w:rPr>
      </w:pPr>
      <w:r w:rsidRPr="00C05378">
        <w:rPr>
          <w:shd w:val="clear" w:color="auto" w:fill="FFFFFF"/>
          <w:lang w:val="ru-RU"/>
        </w:rPr>
        <w:t>С мая кардинально картину изменила программа ипотечной стимуляции рынка. Ставка по ипотеке стала стала ниже в среднем на 3 процентных пункта по сравнению с 2019 годом</w:t>
      </w:r>
    </w:p>
    <w:p w:rsidR="00C05378" w:rsidRPr="00C05378" w:rsidRDefault="00C05378" w:rsidP="00C05378">
      <w:pPr>
        <w:pStyle w:val="NormalExport"/>
        <w:rPr>
          <w:lang w:val="ru-RU"/>
        </w:rPr>
      </w:pPr>
      <w:r w:rsidRPr="00C05378">
        <w:rPr>
          <w:shd w:val="clear" w:color="auto" w:fill="FFFFFF"/>
          <w:lang w:val="ru-RU"/>
        </w:rPr>
        <w:t xml:space="preserve">Конечно, в выигрыше оказались новостройки. Некоторое время процессы "разогревались". Пик продаж в итоге пришелся на сентябрь. В отделах продаж некоторых </w:t>
      </w:r>
      <w:r w:rsidRPr="00C05378">
        <w:rPr>
          <w:shd w:val="clear" w:color="auto" w:fill="C0C0C0"/>
          <w:lang w:val="ru-RU"/>
        </w:rPr>
        <w:t>девелоперов</w:t>
      </w:r>
      <w:r w:rsidRPr="00C05378">
        <w:rPr>
          <w:shd w:val="clear" w:color="auto" w:fill="FFFFFF"/>
          <w:lang w:val="ru-RU"/>
        </w:rPr>
        <w:t xml:space="preserve"> люди стояли в очереди в коридорах. Сотрудничество с агентствами </w:t>
      </w:r>
      <w:r w:rsidRPr="00C05378">
        <w:rPr>
          <w:shd w:val="clear" w:color="auto" w:fill="C0C0C0"/>
          <w:lang w:val="ru-RU"/>
        </w:rPr>
        <w:t>застройщики</w:t>
      </w:r>
      <w:r w:rsidRPr="00C05378">
        <w:rPr>
          <w:shd w:val="clear" w:color="auto" w:fill="FFFFFF"/>
          <w:lang w:val="ru-RU"/>
        </w:rPr>
        <w:t xml:space="preserve"> постарались свести к минимуму, - дополнительный источник клиентов оказался не нужен. Первичный рынок перетянул на себя покупателей со вторичного рынка жилья. Часть предложения вторички на фоне общего шума - ушла с рынка, продавали только те, кому очень важно было продать. Покупать стало нечего.</w:t>
      </w:r>
    </w:p>
    <w:p w:rsidR="00C05378" w:rsidRPr="00C05378" w:rsidRDefault="00C05378" w:rsidP="00C05378">
      <w:pPr>
        <w:pStyle w:val="NormalExport"/>
        <w:rPr>
          <w:lang w:val="ru-RU"/>
        </w:rPr>
      </w:pPr>
      <w:r w:rsidRPr="00C05378">
        <w:rPr>
          <w:shd w:val="clear" w:color="auto" w:fill="FFFFFF"/>
          <w:lang w:val="ru-RU"/>
        </w:rPr>
        <w:t>7604 штуки - 72% квартир в было приобретено с использованием ипотеки. В предыдущие годы - около 60%. Но самое важный показатель, не количество. А объем выданных в ипотеку денег, - он вырос на 53%. Более 76 млрд. рублей заняло население Нижегородской области в ипотеку в 2020 году.</w:t>
      </w:r>
    </w:p>
    <w:p w:rsidR="00C05378" w:rsidRPr="00C05378" w:rsidRDefault="00C05378" w:rsidP="00C05378">
      <w:pPr>
        <w:pStyle w:val="NormalExport"/>
        <w:rPr>
          <w:lang w:val="ru-RU"/>
        </w:rPr>
      </w:pPr>
      <w:r w:rsidRPr="00C05378">
        <w:rPr>
          <w:shd w:val="clear" w:color="auto" w:fill="FFFFFF"/>
          <w:lang w:val="ru-RU"/>
        </w:rPr>
        <w:t>Цифра масштабная. Не исключено, что люди поддались эмоциональным решениям, не рассчитали грамотно силы. Для будущего рынка это стратегически неприятно - возможно, мы увидим последствия ближайшие 3-5 лет: высокий уровень закредитованности, снижение покупательской способности, банкротства.</w:t>
      </w:r>
    </w:p>
    <w:p w:rsidR="00C05378" w:rsidRPr="00C05378" w:rsidRDefault="00C05378" w:rsidP="00C05378">
      <w:pPr>
        <w:pStyle w:val="NormalExport"/>
        <w:rPr>
          <w:lang w:val="ru-RU"/>
        </w:rPr>
      </w:pPr>
      <w:r w:rsidRPr="00C05378">
        <w:rPr>
          <w:shd w:val="clear" w:color="auto" w:fill="FFFFFF"/>
          <w:lang w:val="ru-RU"/>
        </w:rPr>
        <w:t>Итог года же показал, что вся эта объемная стимуляция спроса не вырастила рынок. По количеству продаж квартир в новостройках Нижегородская область лишь вышла на уровень 2018 года, и то немного не дотянула - 10,5 тыс. квартир.</w:t>
      </w:r>
    </w:p>
    <w:p w:rsidR="00C05378" w:rsidRPr="00C05378" w:rsidRDefault="00C05378" w:rsidP="00C05378">
      <w:pPr>
        <w:pStyle w:val="NormalExport"/>
        <w:rPr>
          <w:lang w:val="ru-RU"/>
        </w:rPr>
      </w:pPr>
      <w:r w:rsidRPr="00C05378">
        <w:rPr>
          <w:shd w:val="clear" w:color="auto" w:fill="FFFFFF"/>
          <w:lang w:val="ru-RU"/>
        </w:rPr>
        <w:t>Прочие рекорды и антирекорды 2020 года</w:t>
      </w:r>
    </w:p>
    <w:p w:rsidR="00C05378" w:rsidRPr="00C05378" w:rsidRDefault="00C05378" w:rsidP="00C05378">
      <w:pPr>
        <w:pStyle w:val="NormalExport"/>
        <w:rPr>
          <w:lang w:val="ru-RU"/>
        </w:rPr>
      </w:pPr>
      <w:r w:rsidRPr="00C05378">
        <w:rPr>
          <w:shd w:val="clear" w:color="auto" w:fill="FFFFFF"/>
          <w:lang w:val="ru-RU"/>
        </w:rPr>
        <w:lastRenderedPageBreak/>
        <w:t>объем предложения на вторичном рынке сократился в 2 раза (по сравнению с аналогичным периодом, по данным порталов недвижимости)</w:t>
      </w:r>
    </w:p>
    <w:p w:rsidR="00C05378" w:rsidRPr="00C05378" w:rsidRDefault="00C05378" w:rsidP="00C05378">
      <w:pPr>
        <w:pStyle w:val="NormalExport"/>
        <w:rPr>
          <w:lang w:val="ru-RU"/>
        </w:rPr>
      </w:pPr>
      <w:r w:rsidRPr="00C05378">
        <w:rPr>
          <w:shd w:val="clear" w:color="auto" w:fill="FFFFFF"/>
          <w:lang w:val="ru-RU"/>
        </w:rPr>
        <w:t>цены в новостройках выросли на 36%,</w:t>
      </w:r>
    </w:p>
    <w:p w:rsidR="00C05378" w:rsidRPr="00C05378" w:rsidRDefault="00C05378" w:rsidP="00C05378">
      <w:pPr>
        <w:pStyle w:val="NormalExport"/>
        <w:rPr>
          <w:lang w:val="ru-RU"/>
        </w:rPr>
      </w:pPr>
      <w:r w:rsidRPr="00C05378">
        <w:rPr>
          <w:shd w:val="clear" w:color="auto" w:fill="FFFFFF"/>
          <w:lang w:val="ru-RU"/>
        </w:rPr>
        <w:t>Снизилась доступность жилья: покупатели стали платить больше, рост цен "съел" все выгоды от снижения ипотечной ставки.</w:t>
      </w:r>
    </w:p>
    <w:p w:rsidR="00C05378" w:rsidRPr="00C05378" w:rsidRDefault="00C05378" w:rsidP="00C05378">
      <w:pPr>
        <w:pStyle w:val="NormalExport"/>
        <w:rPr>
          <w:lang w:val="ru-RU"/>
        </w:rPr>
      </w:pPr>
      <w:r w:rsidRPr="00C05378">
        <w:rPr>
          <w:shd w:val="clear" w:color="auto" w:fill="FFFFFF"/>
          <w:lang w:val="ru-RU"/>
        </w:rPr>
        <w:t xml:space="preserve">Квартиры расхватывали и резкое увеличение спроса (если наблюдать его в разрезе месяца, а не года в целом) вызвало неизбежное повышение цен. Возможно, рынок нащупал свой новый ценовой баланс. Вряд ли </w:t>
      </w:r>
      <w:r w:rsidRPr="00C05378">
        <w:rPr>
          <w:shd w:val="clear" w:color="auto" w:fill="C0C0C0"/>
          <w:lang w:val="ru-RU"/>
        </w:rPr>
        <w:t>застройщики</w:t>
      </w:r>
      <w:r w:rsidRPr="00C05378">
        <w:rPr>
          <w:shd w:val="clear" w:color="auto" w:fill="FFFFFF"/>
          <w:lang w:val="ru-RU"/>
        </w:rPr>
        <w:t xml:space="preserve"> захотят снизить цены обратно, с 2018 года стоимость </w:t>
      </w:r>
      <w:r w:rsidRPr="00C05378">
        <w:rPr>
          <w:shd w:val="clear" w:color="auto" w:fill="C0C0C0"/>
          <w:lang w:val="ru-RU"/>
        </w:rPr>
        <w:t>строительства</w:t>
      </w:r>
      <w:r w:rsidRPr="00C05378">
        <w:rPr>
          <w:shd w:val="clear" w:color="auto" w:fill="FFFFFF"/>
          <w:lang w:val="ru-RU"/>
        </w:rPr>
        <w:t xml:space="preserve"> только увеличивается. К этому привело ужесточение требований законодательства, введение механизма </w:t>
      </w:r>
      <w:r w:rsidRPr="00C05378">
        <w:rPr>
          <w:shd w:val="clear" w:color="auto" w:fill="C0C0C0"/>
          <w:lang w:val="ru-RU"/>
        </w:rPr>
        <w:t>эскроу-счетов</w:t>
      </w:r>
      <w:r w:rsidRPr="00C05378">
        <w:rPr>
          <w:shd w:val="clear" w:color="auto" w:fill="FFFFFF"/>
          <w:lang w:val="ru-RU"/>
        </w:rPr>
        <w:t>, рост стоимости стройматериалов и рабочей силы (в связи с отсутствием мигрантов).</w:t>
      </w:r>
    </w:p>
    <w:p w:rsidR="00C05378" w:rsidRPr="00C05378" w:rsidRDefault="00C05378" w:rsidP="00C05378">
      <w:pPr>
        <w:pStyle w:val="NormalExport"/>
        <w:rPr>
          <w:lang w:val="ru-RU"/>
        </w:rPr>
      </w:pPr>
      <w:r w:rsidRPr="00C05378">
        <w:rPr>
          <w:shd w:val="clear" w:color="auto" w:fill="FFFFFF"/>
          <w:lang w:val="ru-RU"/>
        </w:rPr>
        <w:t>Квартиры стандарт-класса со сроком сдачи ранее 2022 года на рынке практически отсутствуют, можно купить только по переуступке. Или в проблемных объектах, долгостроях.</w:t>
      </w:r>
    </w:p>
    <w:p w:rsidR="00C05378" w:rsidRPr="00C05378" w:rsidRDefault="00C05378" w:rsidP="00C05378">
      <w:pPr>
        <w:pStyle w:val="NormalExport"/>
        <w:rPr>
          <w:lang w:val="ru-RU"/>
        </w:rPr>
      </w:pPr>
      <w:r w:rsidRPr="00C05378">
        <w:rPr>
          <w:shd w:val="clear" w:color="auto" w:fill="FFFFFF"/>
          <w:lang w:val="ru-RU"/>
        </w:rPr>
        <w:t>Но и здесь есть исключение - ЖК Монолит (</w:t>
      </w:r>
      <w:r>
        <w:rPr>
          <w:shd w:val="clear" w:color="auto" w:fill="FFFFFF"/>
        </w:rPr>
        <w:t>https</w:t>
      </w:r>
      <w:r w:rsidRPr="00C05378">
        <w:rPr>
          <w:shd w:val="clear" w:color="auto" w:fill="FFFFFF"/>
          <w:lang w:val="ru-RU"/>
        </w:rPr>
        <w:t>://</w:t>
      </w:r>
      <w:r>
        <w:rPr>
          <w:shd w:val="clear" w:color="auto" w:fill="FFFFFF"/>
        </w:rPr>
        <w:t>domzalentoi</w:t>
      </w:r>
      <w:r w:rsidRPr="00C05378">
        <w:rPr>
          <w:shd w:val="clear" w:color="auto" w:fill="FFFFFF"/>
          <w:lang w:val="ru-RU"/>
        </w:rPr>
        <w:t>.</w:t>
      </w:r>
      <w:r>
        <w:rPr>
          <w:shd w:val="clear" w:color="auto" w:fill="FFFFFF"/>
        </w:rPr>
        <w:t>ru</w:t>
      </w:r>
      <w:r w:rsidRPr="00C05378">
        <w:rPr>
          <w:shd w:val="clear" w:color="auto" w:fill="FFFFFF"/>
          <w:lang w:val="ru-RU"/>
        </w:rPr>
        <w:t xml:space="preserve">/) на ул. Родионова. Ситуация вокруг него не совсем стандартна для Нижнего. Московский </w:t>
      </w:r>
      <w:r w:rsidRPr="00C05378">
        <w:rPr>
          <w:shd w:val="clear" w:color="auto" w:fill="C0C0C0"/>
          <w:lang w:val="ru-RU"/>
        </w:rPr>
        <w:t>застройщик</w:t>
      </w:r>
      <w:r w:rsidRPr="00C05378">
        <w:rPr>
          <w:shd w:val="clear" w:color="auto" w:fill="FFFFFF"/>
          <w:lang w:val="ru-RU"/>
        </w:rPr>
        <w:t xml:space="preserve"> построил объект на свои деньги (без ДДУ и займов), что нестандартно. Стал продавать квартиры третьего, самого большого корпуса после ввода в эксплуатацию, что тем более не принято на нижегородском рынке. А еще </w:t>
      </w:r>
      <w:r w:rsidRPr="00C05378">
        <w:rPr>
          <w:shd w:val="clear" w:color="auto" w:fill="C0C0C0"/>
          <w:lang w:val="ru-RU"/>
        </w:rPr>
        <w:t>девелопер</w:t>
      </w:r>
      <w:r w:rsidRPr="00C05378">
        <w:rPr>
          <w:shd w:val="clear" w:color="auto" w:fill="FFFFFF"/>
          <w:lang w:val="ru-RU"/>
        </w:rPr>
        <w:t xml:space="preserve"> не привык вкладываться в рекламные кампании. Таким образом, на рынке нижегородского района одномоментно оказалось более 800 квартир. Которые фактически являясь новой вторичкой без строительных рисков, проходят в статусе новостроек с соответствующей низкой ипотечной ставкой.</w:t>
      </w:r>
    </w:p>
    <w:p w:rsidR="00C05378" w:rsidRPr="00C05378" w:rsidRDefault="00C05378" w:rsidP="00C05378">
      <w:pPr>
        <w:pStyle w:val="NormalExport"/>
        <w:rPr>
          <w:lang w:val="ru-RU"/>
        </w:rPr>
      </w:pPr>
      <w:r w:rsidRPr="00C05378">
        <w:rPr>
          <w:shd w:val="clear" w:color="auto" w:fill="FFFFFF"/>
          <w:lang w:val="ru-RU"/>
        </w:rPr>
        <w:t>Наша компания, "Приволжье" данный объект продает как уполномоченный отдел продаж, поэтому ситуацию знаем досконально. Предложение редкое, цены относительно средних по району ниже на 10-15%. Покупатели за этот объект проголосовали рублем - в 2020 году квартир было продано на 80% больше, чем в 2019. Самый ликвидный формат: 1 комнатные и 2 комнатные подходят к концу.</w:t>
      </w:r>
    </w:p>
    <w:p w:rsidR="00C05378" w:rsidRPr="00C05378" w:rsidRDefault="00C05378" w:rsidP="00C05378">
      <w:pPr>
        <w:pStyle w:val="NormalExport"/>
        <w:rPr>
          <w:lang w:val="ru-RU"/>
        </w:rPr>
      </w:pPr>
      <w:r w:rsidRPr="00C05378">
        <w:rPr>
          <w:shd w:val="clear" w:color="auto" w:fill="FFFFFF"/>
          <w:lang w:val="ru-RU"/>
        </w:rPr>
        <w:t>Прогнозы и ожидания</w:t>
      </w:r>
    </w:p>
    <w:p w:rsidR="00C05378" w:rsidRPr="00C05378" w:rsidRDefault="00C05378" w:rsidP="00C05378">
      <w:pPr>
        <w:pStyle w:val="NormalExport"/>
        <w:rPr>
          <w:lang w:val="ru-RU"/>
        </w:rPr>
      </w:pPr>
      <w:r w:rsidRPr="00C05378">
        <w:rPr>
          <w:shd w:val="clear" w:color="auto" w:fill="FFFFFF"/>
          <w:lang w:val="ru-RU"/>
        </w:rPr>
        <w:t>Рынок, очевидно, продолжит трансформацию. Но для Нижегородской области это будет развитие в условиях постоянных ограничений.</w:t>
      </w:r>
    </w:p>
    <w:p w:rsidR="00C05378" w:rsidRPr="00C05378" w:rsidRDefault="00C05378" w:rsidP="00C05378">
      <w:pPr>
        <w:pStyle w:val="NormalExport"/>
        <w:rPr>
          <w:lang w:val="ru-RU"/>
        </w:rPr>
      </w:pPr>
      <w:r w:rsidRPr="00C05378">
        <w:rPr>
          <w:shd w:val="clear" w:color="auto" w:fill="FFFFFF"/>
          <w:lang w:val="ru-RU"/>
        </w:rPr>
        <w:t>Предложение на первичном рынке, если судить по объемам строящихся объектов, проектным декларациям, ближайшие 2 года существенно не вырастет. А может и снизится на 10-15%</w:t>
      </w:r>
    </w:p>
    <w:p w:rsidR="00C05378" w:rsidRPr="00C05378" w:rsidRDefault="00C05378" w:rsidP="00C05378">
      <w:pPr>
        <w:pStyle w:val="NormalExport"/>
        <w:rPr>
          <w:lang w:val="ru-RU"/>
        </w:rPr>
      </w:pPr>
      <w:r w:rsidRPr="00C05378">
        <w:rPr>
          <w:shd w:val="clear" w:color="auto" w:fill="FFFFFF"/>
          <w:lang w:val="ru-RU"/>
        </w:rPr>
        <w:t>Выйдет на рынок отложенное предложение по вторичному жилью. Рано или поздно жизнь войдет в свое русло. Люди продолжат решать свои жилищные вопросы в более спокойном режиме.</w:t>
      </w:r>
    </w:p>
    <w:p w:rsidR="00C05378" w:rsidRPr="00C05378" w:rsidRDefault="00C05378" w:rsidP="00C05378">
      <w:pPr>
        <w:pStyle w:val="NormalExport"/>
        <w:rPr>
          <w:lang w:val="ru-RU"/>
        </w:rPr>
      </w:pPr>
      <w:r w:rsidRPr="00C05378">
        <w:rPr>
          <w:shd w:val="clear" w:color="auto" w:fill="FFFFFF"/>
          <w:lang w:val="ru-RU"/>
        </w:rPr>
        <w:t xml:space="preserve">Выход новых проектов с капиталом из других регионов, столицы. Таких как компания "Три Эс", начавших </w:t>
      </w:r>
      <w:r w:rsidRPr="00C05378">
        <w:rPr>
          <w:shd w:val="clear" w:color="auto" w:fill="C0C0C0"/>
          <w:lang w:val="ru-RU"/>
        </w:rPr>
        <w:t>строительство</w:t>
      </w:r>
      <w:r w:rsidRPr="00C05378">
        <w:rPr>
          <w:shd w:val="clear" w:color="auto" w:fill="FFFFFF"/>
          <w:lang w:val="ru-RU"/>
        </w:rPr>
        <w:t xml:space="preserve"> на бывшей площадке СУ-155 на Вязниковской</w:t>
      </w:r>
    </w:p>
    <w:p w:rsidR="00C05378" w:rsidRPr="00C05378" w:rsidRDefault="00C05378" w:rsidP="00C05378">
      <w:pPr>
        <w:pStyle w:val="NormalExport"/>
        <w:rPr>
          <w:lang w:val="ru-RU"/>
        </w:rPr>
      </w:pPr>
      <w:r w:rsidRPr="00C05378">
        <w:rPr>
          <w:shd w:val="clear" w:color="auto" w:fill="FFFFFF"/>
          <w:lang w:val="ru-RU"/>
        </w:rPr>
        <w:t>Расширение он-лайн инструментов продаж недвижимости (виртуальные туры, электронные сделки)</w:t>
      </w:r>
    </w:p>
    <w:p w:rsidR="00C05378" w:rsidRPr="00C05378" w:rsidRDefault="00C05378" w:rsidP="00C05378">
      <w:pPr>
        <w:pStyle w:val="NormalExport"/>
        <w:rPr>
          <w:lang w:val="ru-RU"/>
        </w:rPr>
      </w:pPr>
      <w:r w:rsidRPr="00C05378">
        <w:rPr>
          <w:shd w:val="clear" w:color="auto" w:fill="FFFFFF"/>
          <w:lang w:val="ru-RU"/>
        </w:rPr>
        <w:t>Реальный, естественный спрос, без дополнительных инструментов стимулирования, восстановится только при росте экономики и благосостояния населения</w:t>
      </w:r>
    </w:p>
    <w:p w:rsidR="00C05378" w:rsidRPr="00C05378" w:rsidRDefault="00C05378" w:rsidP="00C05378">
      <w:pPr>
        <w:pStyle w:val="NormalExport"/>
        <w:rPr>
          <w:lang w:val="ru-RU"/>
        </w:rPr>
      </w:pPr>
      <w:r w:rsidRPr="00C05378">
        <w:rPr>
          <w:shd w:val="clear" w:color="auto" w:fill="FFFFFF"/>
          <w:lang w:val="ru-RU"/>
        </w:rPr>
        <w:t xml:space="preserve">Экономически выгодных площадок для </w:t>
      </w:r>
      <w:r w:rsidRPr="00C05378">
        <w:rPr>
          <w:shd w:val="clear" w:color="auto" w:fill="C0C0C0"/>
          <w:lang w:val="ru-RU"/>
        </w:rPr>
        <w:t>строительства</w:t>
      </w:r>
      <w:r w:rsidRPr="00C05378">
        <w:rPr>
          <w:shd w:val="clear" w:color="auto" w:fill="FFFFFF"/>
          <w:lang w:val="ru-RU"/>
        </w:rPr>
        <w:t xml:space="preserve"> в Нижнем в черте города остается все меньше. Центр города должен освобождаться под </w:t>
      </w:r>
      <w:r w:rsidRPr="00C05378">
        <w:rPr>
          <w:shd w:val="clear" w:color="auto" w:fill="C0C0C0"/>
          <w:lang w:val="ru-RU"/>
        </w:rPr>
        <w:t>строительство</w:t>
      </w:r>
      <w:r w:rsidRPr="00C05378">
        <w:rPr>
          <w:shd w:val="clear" w:color="auto" w:fill="FFFFFF"/>
          <w:lang w:val="ru-RU"/>
        </w:rPr>
        <w:t xml:space="preserve"> по текущим договорам РЗТ или по новому закону о комплексном развитии территории, который еще долго не заработает на региональном уровне. Кроме того, сказывается особенность города. Нижний исторически сложился из деревень. Количество ИЖС велико. И даже с учетом генплана города, такие участки не подпадают ни под какие законы, помогающие преобразовывать город.</w:t>
      </w:r>
    </w:p>
    <w:p w:rsidR="00C05378" w:rsidRPr="00C05378" w:rsidRDefault="00C05378" w:rsidP="00C05378">
      <w:pPr>
        <w:pStyle w:val="NormalExport"/>
        <w:rPr>
          <w:lang w:val="ru-RU"/>
        </w:rPr>
      </w:pPr>
      <w:r w:rsidRPr="00C05378">
        <w:rPr>
          <w:shd w:val="clear" w:color="auto" w:fill="FFFFFF"/>
          <w:lang w:val="ru-RU"/>
        </w:rPr>
        <w:t>Наша компания (</w:t>
      </w:r>
      <w:r>
        <w:rPr>
          <w:shd w:val="clear" w:color="auto" w:fill="FFFFFF"/>
        </w:rPr>
        <w:t>domoznanie</w:t>
      </w:r>
      <w:r w:rsidRPr="00C05378">
        <w:rPr>
          <w:shd w:val="clear" w:color="auto" w:fill="FFFFFF"/>
          <w:lang w:val="ru-RU"/>
        </w:rPr>
        <w:t>.</w:t>
      </w:r>
      <w:r>
        <w:rPr>
          <w:shd w:val="clear" w:color="auto" w:fill="FFFFFF"/>
        </w:rPr>
        <w:t>ru</w:t>
      </w:r>
      <w:r w:rsidRPr="00C05378">
        <w:rPr>
          <w:shd w:val="clear" w:color="auto" w:fill="FFFFFF"/>
          <w:lang w:val="ru-RU"/>
        </w:rPr>
        <w:t>) оказывает услуги по расселению, освобождению площадок от прав третьих лиц.</w:t>
      </w:r>
    </w:p>
    <w:p w:rsidR="00C05378" w:rsidRPr="00C05378" w:rsidRDefault="00C05378" w:rsidP="00C05378">
      <w:pPr>
        <w:pStyle w:val="NormalExport"/>
        <w:rPr>
          <w:lang w:val="ru-RU"/>
        </w:rPr>
      </w:pPr>
      <w:r w:rsidRPr="00C05378">
        <w:rPr>
          <w:shd w:val="clear" w:color="auto" w:fill="FFFFFF"/>
          <w:lang w:val="ru-RU"/>
        </w:rPr>
        <w:t xml:space="preserve">На практике особенно заметно несовершенство текущего законодательства и отсутствие у городских властей ресурсов на решение данной проблемы. При существующем законе незащищенными остаются не только расселяемые граждане, но и </w:t>
      </w:r>
      <w:r w:rsidRPr="00C05378">
        <w:rPr>
          <w:shd w:val="clear" w:color="auto" w:fill="C0C0C0"/>
          <w:lang w:val="ru-RU"/>
        </w:rPr>
        <w:t>застройщики</w:t>
      </w:r>
      <w:r w:rsidRPr="00C05378">
        <w:rPr>
          <w:shd w:val="clear" w:color="auto" w:fill="FFFFFF"/>
          <w:lang w:val="ru-RU"/>
        </w:rPr>
        <w:t>. Миллиардный проект может "зависнуть" из-за неверно оформленных три десятка лет назад документов или просто причуд некоторых граждан.</w:t>
      </w:r>
    </w:p>
    <w:p w:rsidR="00C05378" w:rsidRPr="00C05378" w:rsidRDefault="00C05378" w:rsidP="00C05378">
      <w:pPr>
        <w:pStyle w:val="NormalExport"/>
        <w:rPr>
          <w:lang w:val="ru-RU"/>
        </w:rPr>
      </w:pPr>
      <w:r w:rsidRPr="00C05378">
        <w:rPr>
          <w:shd w:val="clear" w:color="auto" w:fill="FFFFFF"/>
          <w:lang w:val="ru-RU"/>
        </w:rPr>
        <w:t xml:space="preserve">Так что предложение в городе будет по-прежнему точечным. Масштабное </w:t>
      </w:r>
      <w:r w:rsidRPr="00C05378">
        <w:rPr>
          <w:shd w:val="clear" w:color="auto" w:fill="C0C0C0"/>
          <w:lang w:val="ru-RU"/>
        </w:rPr>
        <w:t>строительство</w:t>
      </w:r>
      <w:r w:rsidRPr="00C05378">
        <w:rPr>
          <w:shd w:val="clear" w:color="auto" w:fill="FFFFFF"/>
          <w:lang w:val="ru-RU"/>
        </w:rPr>
        <w:t xml:space="preserve"> возможно на окраинах или в пригороде. За исключением проекта "Новая Кузнечиха", наиболее близко расположенного к центру города и сформированным кварталам Советского района</w:t>
      </w:r>
    </w:p>
    <w:p w:rsidR="00C05378" w:rsidRPr="00C05378" w:rsidRDefault="00C05378" w:rsidP="00C05378">
      <w:pPr>
        <w:pStyle w:val="NormalExport"/>
        <w:rPr>
          <w:lang w:val="ru-RU"/>
        </w:rPr>
      </w:pPr>
      <w:r w:rsidRPr="00C05378">
        <w:rPr>
          <w:shd w:val="clear" w:color="auto" w:fill="FFFFFF"/>
          <w:lang w:val="ru-RU"/>
        </w:rPr>
        <w:t xml:space="preserve">Относительно спроса, ожидания тоже нерадужные. Большой его объем, пришедшийся на 2020 год, был "занят взаймы" у будущих периодов. Небольшой спад уже виден. За исключением сезонного </w:t>
      </w:r>
      <w:r w:rsidRPr="00C05378">
        <w:rPr>
          <w:shd w:val="clear" w:color="auto" w:fill="FFFFFF"/>
          <w:lang w:val="ru-RU"/>
        </w:rPr>
        <w:lastRenderedPageBreak/>
        <w:t>всплеска, в конце года может наступить затишье. Поэтому при желании продать недвижимость, очень важно сделать это в ближайшее время, установив правильную цену, чтобы продажа не затянулась.</w:t>
      </w:r>
    </w:p>
    <w:p w:rsidR="00C05378" w:rsidRPr="00C05378" w:rsidRDefault="00C05378" w:rsidP="00C05378">
      <w:pPr>
        <w:pStyle w:val="NormalExport"/>
        <w:rPr>
          <w:lang w:val="ru-RU"/>
        </w:rPr>
      </w:pPr>
      <w:r w:rsidRPr="00C05378">
        <w:rPr>
          <w:shd w:val="clear" w:color="auto" w:fill="FFFFFF"/>
          <w:lang w:val="ru-RU"/>
        </w:rPr>
        <w:t>Надеемся, что уроки кризиса сделают участников рынка жилья более осознанными, рациональными в своих действиях.</w:t>
      </w:r>
    </w:p>
    <w:p w:rsidR="00C05378" w:rsidRPr="00C05378" w:rsidRDefault="00C05378" w:rsidP="00C05378">
      <w:pPr>
        <w:pStyle w:val="NormalExport"/>
        <w:rPr>
          <w:lang w:val="ru-RU"/>
        </w:rPr>
      </w:pPr>
      <w:r w:rsidRPr="00C05378">
        <w:rPr>
          <w:shd w:val="clear" w:color="auto" w:fill="FFFFFF"/>
          <w:lang w:val="ru-RU"/>
        </w:rPr>
        <w:t xml:space="preserve"> домознание.рф (входит к ГК Приволжье) | +7 831 262 10 82 Мы помогаем помогаем продать квартиру быстро, а купить - выгодно и безопасно Пакеты риэлторских услуг по фиксированной цене для экономных продавцов квартир здесь. </w:t>
      </w:r>
    </w:p>
    <w:p w:rsidR="00C05378" w:rsidRPr="00C05378" w:rsidRDefault="00C05378" w:rsidP="00C05378">
      <w:pPr>
        <w:pStyle w:val="ExportHyperlink"/>
        <w:rPr>
          <w:lang w:val="ru-RU"/>
        </w:rPr>
      </w:pPr>
      <w:hyperlink r:id="rId55" w:history="1">
        <w:r>
          <w:t>https</w:t>
        </w:r>
        <w:r w:rsidRPr="00C05378">
          <w:rPr>
            <w:lang w:val="ru-RU"/>
          </w:rPr>
          <w:t>://</w:t>
        </w:r>
        <w:r>
          <w:t>nn</w:t>
        </w:r>
        <w:r w:rsidRPr="00C05378">
          <w:rPr>
            <w:lang w:val="ru-RU"/>
          </w:rPr>
          <w:t>.</w:t>
        </w:r>
        <w:r>
          <w:t>dk</w:t>
        </w:r>
        <w:r w:rsidRPr="00C05378">
          <w:rPr>
            <w:lang w:val="ru-RU"/>
          </w:rPr>
          <w:t>.</w:t>
        </w:r>
        <w:r>
          <w:t>ru</w:t>
        </w:r>
        <w:r w:rsidRPr="00C05378">
          <w:rPr>
            <w:lang w:val="ru-RU"/>
          </w:rPr>
          <w:t>/</w:t>
        </w:r>
        <w:r>
          <w:t>news</w:t>
        </w:r>
        <w:r w:rsidRPr="00C05378">
          <w:rPr>
            <w:lang w:val="ru-RU"/>
          </w:rPr>
          <w:t>/237148727</w:t>
        </w:r>
      </w:hyperlink>
    </w:p>
    <w:p w:rsidR="00C05378" w:rsidRPr="00C05378" w:rsidRDefault="00C05378" w:rsidP="00C05378">
      <w:pPr>
        <w:rPr>
          <w:lang w:val="ru-RU"/>
        </w:rPr>
      </w:pPr>
    </w:p>
    <w:p w:rsidR="00C05378" w:rsidRDefault="00C05378" w:rsidP="00C05378">
      <w:pPr>
        <w:pStyle w:val="affff2"/>
        <w:spacing w:before="120"/>
      </w:pPr>
      <w:bookmarkStart w:id="61" w:name="_Toc67077072"/>
      <w:r w:rsidRPr="005A1D1E">
        <w:rPr>
          <w:highlight w:val="yellow"/>
        </w:rPr>
        <w:t>РИА Новости # Недвижимость (realty.ria.ru), Москва, 18 марта 2021</w:t>
      </w:r>
      <w:bookmarkEnd w:id="61"/>
    </w:p>
    <w:p w:rsidR="00C05378" w:rsidRPr="00C05378" w:rsidRDefault="00C05378" w:rsidP="00C05378">
      <w:pPr>
        <w:pStyle w:val="afffc"/>
        <w:rPr>
          <w:lang w:val="ru-RU"/>
        </w:rPr>
      </w:pPr>
      <w:bookmarkStart w:id="62" w:name="txt_3408643_1656013743"/>
      <w:bookmarkStart w:id="63" w:name="_Toc67077073"/>
      <w:r w:rsidRPr="00C05378">
        <w:rPr>
          <w:lang w:val="ru-RU"/>
        </w:rPr>
        <w:t>Сбербанк удвоил выдачу ипотеки на индивидуальные дома</w:t>
      </w:r>
      <w:bookmarkEnd w:id="62"/>
      <w:bookmarkEnd w:id="63"/>
    </w:p>
    <w:p w:rsidR="00C05378" w:rsidRPr="00C05378" w:rsidRDefault="00C05378" w:rsidP="00C05378">
      <w:pPr>
        <w:pStyle w:val="NormalExport"/>
        <w:rPr>
          <w:lang w:val="ru-RU"/>
        </w:rPr>
      </w:pPr>
      <w:r w:rsidRPr="00C05378">
        <w:rPr>
          <w:shd w:val="clear" w:color="auto" w:fill="FFFFFF"/>
          <w:lang w:val="ru-RU"/>
        </w:rPr>
        <w:t xml:space="preserve">МОСКВА, 18 мар - РИА Недвижимость. Сбербанк в январе-феврале выдал около 1 миллиарда рублей ипотеки на </w:t>
      </w:r>
      <w:r w:rsidRPr="00C05378">
        <w:rPr>
          <w:shd w:val="clear" w:color="auto" w:fill="C0C0C0"/>
          <w:lang w:val="ru-RU"/>
        </w:rPr>
        <w:t>строительство</w:t>
      </w:r>
      <w:r w:rsidRPr="00C05378">
        <w:rPr>
          <w:shd w:val="clear" w:color="auto" w:fill="FFFFFF"/>
          <w:lang w:val="ru-RU"/>
        </w:rPr>
        <w:t xml:space="preserve"> индивидуальных домов, что примерно в 2,4 раза превышает объем выдачи за первые два месяца прошлого года, сообщила пресс-служба банка.</w:t>
      </w:r>
    </w:p>
    <w:p w:rsidR="00C05378" w:rsidRPr="00C05378" w:rsidRDefault="00C05378" w:rsidP="00C05378">
      <w:pPr>
        <w:pStyle w:val="NormalExport"/>
        <w:rPr>
          <w:lang w:val="ru-RU"/>
        </w:rPr>
      </w:pPr>
      <w:r w:rsidRPr="00C05378">
        <w:rPr>
          <w:shd w:val="clear" w:color="auto" w:fill="FFFFFF"/>
          <w:lang w:val="ru-RU"/>
        </w:rPr>
        <w:t xml:space="preserve">"Одним из основных факторов роста стало общее снижение ставок по ипотеке, запуск собственных программ на ИЖС (индивидуальное жилищное </w:t>
      </w:r>
      <w:r w:rsidRPr="00C05378">
        <w:rPr>
          <w:shd w:val="clear" w:color="auto" w:fill="C0C0C0"/>
          <w:lang w:val="ru-RU"/>
        </w:rPr>
        <w:t>строительство</w:t>
      </w:r>
      <w:r w:rsidRPr="00C05378">
        <w:rPr>
          <w:shd w:val="clear" w:color="auto" w:fill="FFFFFF"/>
          <w:lang w:val="ru-RU"/>
        </w:rPr>
        <w:t xml:space="preserve"> - ред.), а также меры господдержки в данном сегменте. С начала года мы получили уже более 10 тысяч заявок на ИЖС в рамках различных программ, что почти на 50% больше, чем за первый квартал прошлого года", - говорится в сообщении.</w:t>
      </w:r>
    </w:p>
    <w:p w:rsidR="00C05378" w:rsidRPr="00C05378" w:rsidRDefault="00C05378" w:rsidP="00C05378">
      <w:pPr>
        <w:pStyle w:val="NormalExport"/>
        <w:rPr>
          <w:lang w:val="ru-RU"/>
        </w:rPr>
      </w:pPr>
      <w:r w:rsidRPr="00C05378">
        <w:rPr>
          <w:shd w:val="clear" w:color="auto" w:fill="FFFFFF"/>
          <w:lang w:val="ru-RU"/>
        </w:rPr>
        <w:t xml:space="preserve">Как ранее рассказал РИА Недвижимость вице-президент банка Сергей Бессонов, Сбербанк разработал комплексное решение по кредитованию ИЖС, предусматривающее </w:t>
      </w:r>
      <w:r w:rsidRPr="00C05378">
        <w:rPr>
          <w:shd w:val="clear" w:color="auto" w:fill="C0C0C0"/>
          <w:lang w:val="ru-RU"/>
        </w:rPr>
        <w:t>проектное финансирование девелопера</w:t>
      </w:r>
      <w:r w:rsidRPr="00C05378">
        <w:rPr>
          <w:shd w:val="clear" w:color="auto" w:fill="FFFFFF"/>
          <w:lang w:val="ru-RU"/>
        </w:rPr>
        <w:t xml:space="preserve"> и льготные условия ипотеки для покупателей жилья, и уже заключил пилотную сделку в Липецкой области. В первом полугодии банк намерен профинансировать еще шесть проектов ИЖС в Самарской, Пензенской, Ростовской, Свердловской областях и Татарстане, а во второй половине года, по словам Бессонова, решение для ИЖС станет массовым продуктом, которое будет доступно клиентам во всех регионах России. </w:t>
      </w:r>
    </w:p>
    <w:p w:rsidR="00C05378" w:rsidRPr="00C05378" w:rsidRDefault="00C05378" w:rsidP="00C05378">
      <w:pPr>
        <w:pStyle w:val="ExportHyperlink"/>
        <w:rPr>
          <w:lang w:val="ru-RU"/>
        </w:rPr>
      </w:pPr>
      <w:hyperlink r:id="rId56" w:history="1">
        <w:r>
          <w:t>https</w:t>
        </w:r>
        <w:r w:rsidRPr="00C05378">
          <w:rPr>
            <w:lang w:val="ru-RU"/>
          </w:rPr>
          <w:t>://</w:t>
        </w:r>
        <w:r>
          <w:t>realty</w:t>
        </w:r>
        <w:r w:rsidRPr="00C05378">
          <w:rPr>
            <w:lang w:val="ru-RU"/>
          </w:rPr>
          <w:t>.</w:t>
        </w:r>
        <w:r>
          <w:t>ria</w:t>
        </w:r>
        <w:r w:rsidRPr="00C05378">
          <w:rPr>
            <w:lang w:val="ru-RU"/>
          </w:rPr>
          <w:t>.</w:t>
        </w:r>
        <w:r>
          <w:t>ru</w:t>
        </w:r>
        <w:r w:rsidRPr="00C05378">
          <w:rPr>
            <w:lang w:val="ru-RU"/>
          </w:rPr>
          <w:t>/20210318/</w:t>
        </w:r>
        <w:r>
          <w:t>sberbank</w:t>
        </w:r>
        <w:r w:rsidRPr="00C05378">
          <w:rPr>
            <w:lang w:val="ru-RU"/>
          </w:rPr>
          <w:t>-1601780197.</w:t>
        </w:r>
        <w:r>
          <w:t>html</w:t>
        </w:r>
      </w:hyperlink>
    </w:p>
    <w:p w:rsidR="00C05378" w:rsidRDefault="00C05378" w:rsidP="00C05378">
      <w:pPr>
        <w:pStyle w:val="ReprintsHeader"/>
      </w:pPr>
      <w:bookmarkStart w:id="64" w:name="rep_list_3408643_1656013743"/>
      <w:r>
        <w:t>Похожие сообщения (6):</w:t>
      </w:r>
      <w:bookmarkEnd w:id="64"/>
    </w:p>
    <w:p w:rsidR="00C05378" w:rsidRDefault="00C05378" w:rsidP="00C05378">
      <w:pPr>
        <w:pStyle w:val="Reprints"/>
        <w:numPr>
          <w:ilvl w:val="0"/>
          <w:numId w:val="15"/>
        </w:numPr>
        <w:jc w:val="left"/>
      </w:pPr>
      <w:hyperlink r:id="rId57" w:history="1">
        <w:r>
          <w:rPr>
            <w:color w:val="0000FF"/>
            <w:u w:val="single"/>
          </w:rPr>
          <w:t>RUcountry (rucountry.ru), Санкт-Петербург, 18 марта 2021, Сбербанк удвоил выдачу ипотеки на индивидуальные дома , передает RUcountry</w:t>
        </w:r>
      </w:hyperlink>
    </w:p>
    <w:p w:rsidR="00C05378" w:rsidRDefault="00C05378" w:rsidP="00C05378">
      <w:pPr>
        <w:pStyle w:val="Reprints"/>
        <w:numPr>
          <w:ilvl w:val="0"/>
          <w:numId w:val="15"/>
        </w:numPr>
        <w:jc w:val="left"/>
      </w:pPr>
      <w:hyperlink r:id="rId58" w:history="1">
        <w:r>
          <w:rPr>
            <w:color w:val="0000FF"/>
            <w:u w:val="single"/>
          </w:rPr>
          <w:t>Hornews.ru, Саранск, 18 марта 2021, Сбербанк удвоил выдачу ипотеки на индивидуальные дома - Недвижимость, 18.03.2021</w:t>
        </w:r>
      </w:hyperlink>
    </w:p>
    <w:p w:rsidR="00C05378" w:rsidRDefault="00C05378" w:rsidP="00C05378">
      <w:pPr>
        <w:pStyle w:val="Reprints"/>
        <w:numPr>
          <w:ilvl w:val="0"/>
          <w:numId w:val="15"/>
        </w:numPr>
        <w:jc w:val="left"/>
      </w:pPr>
      <w:hyperlink r:id="rId59" w:history="1">
        <w:r>
          <w:rPr>
            <w:color w:val="0000FF"/>
            <w:u w:val="single"/>
          </w:rPr>
          <w:t>Gorodskoyportal.ru/chelyabinsk, Челябинск, 18 марта 2021, Сбербанк удвоил выдачу ипотеки на индивидуальные дома - Недвижимость, 18.03.2021</w:t>
        </w:r>
      </w:hyperlink>
    </w:p>
    <w:p w:rsidR="00C05378" w:rsidRDefault="00C05378" w:rsidP="00C05378">
      <w:pPr>
        <w:pStyle w:val="Reprints"/>
        <w:numPr>
          <w:ilvl w:val="0"/>
          <w:numId w:val="15"/>
        </w:numPr>
        <w:jc w:val="left"/>
      </w:pPr>
      <w:r>
        <w:t>РИА Новости # Финансы и банки, Москва, 18 марта 2021, Сбербанк удвоил выдачу ипотеки на индивидуальные дома</w:t>
      </w:r>
    </w:p>
    <w:p w:rsidR="00C05378" w:rsidRDefault="00C05378" w:rsidP="00C05378">
      <w:pPr>
        <w:pStyle w:val="Reprints"/>
        <w:numPr>
          <w:ilvl w:val="0"/>
          <w:numId w:val="15"/>
        </w:numPr>
        <w:jc w:val="left"/>
      </w:pPr>
      <w:r>
        <w:t>РИА Недвижимость # Новости недвижимости, Москва, 18 марта 2021, Сбербанк удвоил выдачу ипотеки на индивидуальные дома</w:t>
      </w:r>
    </w:p>
    <w:p w:rsidR="00C05378" w:rsidRDefault="00C05378" w:rsidP="00C05378">
      <w:pPr>
        <w:pStyle w:val="Reprints"/>
        <w:numPr>
          <w:ilvl w:val="0"/>
          <w:numId w:val="15"/>
        </w:numPr>
        <w:jc w:val="left"/>
      </w:pPr>
      <w:r>
        <w:t>РИА Новости # Все новости, Москва, 18 марта 2021, Сбербанк удвоил выдачу ипотеки на индивидуальные дома</w:t>
      </w:r>
    </w:p>
    <w:p w:rsidR="00C05378" w:rsidRPr="00C05378" w:rsidRDefault="00C05378" w:rsidP="00C05378">
      <w:pPr>
        <w:rPr>
          <w:lang w:val="ru-RU"/>
        </w:rPr>
      </w:pPr>
    </w:p>
    <w:p w:rsidR="00C05378" w:rsidRDefault="00C05378" w:rsidP="00C05378">
      <w:pPr>
        <w:pStyle w:val="affff2"/>
        <w:spacing w:before="120"/>
      </w:pPr>
      <w:bookmarkStart w:id="65" w:name="_Toc67077074"/>
      <w:r w:rsidRPr="00FC48CE">
        <w:t>Ивановские новости (newsivanovo.ru), Иваново, 18 марта 2021</w:t>
      </w:r>
      <w:bookmarkEnd w:id="65"/>
    </w:p>
    <w:p w:rsidR="00C05378" w:rsidRPr="00C05378" w:rsidRDefault="00C05378" w:rsidP="00C05378">
      <w:pPr>
        <w:pStyle w:val="afffc"/>
        <w:rPr>
          <w:lang w:val="ru-RU"/>
        </w:rPr>
      </w:pPr>
      <w:bookmarkStart w:id="66" w:name="txt_3408643_1655992562"/>
      <w:bookmarkStart w:id="67" w:name="_Toc67077075"/>
      <w:r w:rsidRPr="00C05378">
        <w:rPr>
          <w:lang w:val="ru-RU"/>
        </w:rPr>
        <w:t>Долевое строительство в Ивановской области набирает обороты</w:t>
      </w:r>
      <w:bookmarkEnd w:id="66"/>
      <w:bookmarkEnd w:id="67"/>
    </w:p>
    <w:p w:rsidR="00C05378" w:rsidRPr="00C05378" w:rsidRDefault="00C05378" w:rsidP="00C05378">
      <w:pPr>
        <w:pStyle w:val="NormalExport"/>
        <w:rPr>
          <w:lang w:val="ru-RU"/>
        </w:rPr>
      </w:pPr>
      <w:r w:rsidRPr="00C05378">
        <w:rPr>
          <w:shd w:val="clear" w:color="auto" w:fill="FFFFFF"/>
          <w:lang w:val="ru-RU"/>
        </w:rPr>
        <w:t xml:space="preserve">В Ивановской области количество </w:t>
      </w:r>
      <w:r w:rsidRPr="00C05378">
        <w:rPr>
          <w:shd w:val="clear" w:color="auto" w:fill="C0C0C0"/>
          <w:lang w:val="ru-RU"/>
        </w:rPr>
        <w:t>счетов эскроу</w:t>
      </w:r>
      <w:r w:rsidRPr="00C05378">
        <w:rPr>
          <w:shd w:val="clear" w:color="auto" w:fill="FFFFFF"/>
          <w:lang w:val="ru-RU"/>
        </w:rPr>
        <w:t xml:space="preserve"> в 2020 году увеличилось более чем в 5 раз. На 1 января 2021 года объем средств действующих кредитных договоров превысил 700 млн рублей.</w:t>
      </w:r>
    </w:p>
    <w:p w:rsidR="00C05378" w:rsidRPr="00C05378" w:rsidRDefault="00C05378" w:rsidP="00C05378">
      <w:pPr>
        <w:pStyle w:val="NormalExport"/>
        <w:rPr>
          <w:lang w:val="ru-RU"/>
        </w:rPr>
      </w:pPr>
      <w:r w:rsidRPr="00C05378">
        <w:rPr>
          <w:shd w:val="clear" w:color="auto" w:fill="FFFFFF"/>
          <w:lang w:val="ru-RU"/>
        </w:rPr>
        <w:t xml:space="preserve">Более 305 млн рублей уже перечислили </w:t>
      </w:r>
      <w:r w:rsidRPr="00C05378">
        <w:rPr>
          <w:shd w:val="clear" w:color="auto" w:fill="C0C0C0"/>
          <w:lang w:val="ru-RU"/>
        </w:rPr>
        <w:t>застройщику</w:t>
      </w:r>
      <w:r w:rsidRPr="00C05378">
        <w:rPr>
          <w:shd w:val="clear" w:color="auto" w:fill="FFFFFF"/>
          <w:lang w:val="ru-RU"/>
        </w:rPr>
        <w:t xml:space="preserve"> в </w:t>
      </w:r>
      <w:r w:rsidRPr="00C05378">
        <w:rPr>
          <w:shd w:val="clear" w:color="auto" w:fill="C0C0C0"/>
          <w:lang w:val="ru-RU"/>
        </w:rPr>
        <w:t>счет</w:t>
      </w:r>
      <w:r w:rsidRPr="00C05378">
        <w:rPr>
          <w:shd w:val="clear" w:color="auto" w:fill="FFFFFF"/>
          <w:lang w:val="ru-RU"/>
        </w:rPr>
        <w:t xml:space="preserve"> оплаты полученного жилья или направили на погашение полученных ими кредитов на </w:t>
      </w:r>
      <w:r w:rsidRPr="00C05378">
        <w:rPr>
          <w:shd w:val="clear" w:color="auto" w:fill="C0C0C0"/>
          <w:lang w:val="ru-RU"/>
        </w:rPr>
        <w:t>строительство</w:t>
      </w:r>
      <w:r w:rsidRPr="00C05378">
        <w:rPr>
          <w:shd w:val="clear" w:color="auto" w:fill="FFFFFF"/>
          <w:lang w:val="ru-RU"/>
        </w:rPr>
        <w:t xml:space="preserve"> объектов. Всего "раскрытых" </w:t>
      </w:r>
      <w:r w:rsidRPr="00C05378">
        <w:rPr>
          <w:shd w:val="clear" w:color="auto" w:fill="C0C0C0"/>
          <w:lang w:val="ru-RU"/>
        </w:rPr>
        <w:t>счетов эскроу</w:t>
      </w:r>
      <w:r w:rsidRPr="00C05378">
        <w:rPr>
          <w:shd w:val="clear" w:color="auto" w:fill="FFFFFF"/>
          <w:lang w:val="ru-RU"/>
        </w:rPr>
        <w:t xml:space="preserve"> на начало года - 130.</w:t>
      </w:r>
    </w:p>
    <w:p w:rsidR="00C05378" w:rsidRPr="00C05378" w:rsidRDefault="00C05378" w:rsidP="00C05378">
      <w:pPr>
        <w:pStyle w:val="NormalExport"/>
        <w:rPr>
          <w:lang w:val="ru-RU"/>
        </w:rPr>
      </w:pPr>
      <w:r w:rsidRPr="00C05378">
        <w:rPr>
          <w:shd w:val="clear" w:color="auto" w:fill="FFFFFF"/>
          <w:lang w:val="ru-RU"/>
        </w:rPr>
        <w:t xml:space="preserve">С 2019 года купить квартиру на стадии </w:t>
      </w:r>
      <w:r w:rsidRPr="00C05378">
        <w:rPr>
          <w:shd w:val="clear" w:color="auto" w:fill="C0C0C0"/>
          <w:lang w:val="ru-RU"/>
        </w:rPr>
        <w:t>строительства</w:t>
      </w:r>
      <w:r w:rsidRPr="00C05378">
        <w:rPr>
          <w:shd w:val="clear" w:color="auto" w:fill="FFFFFF"/>
          <w:lang w:val="ru-RU"/>
        </w:rPr>
        <w:t xml:space="preserve"> можно только через </w:t>
      </w:r>
      <w:r w:rsidRPr="00C05378">
        <w:rPr>
          <w:shd w:val="clear" w:color="auto" w:fill="C0C0C0"/>
          <w:lang w:val="ru-RU"/>
        </w:rPr>
        <w:t>счета эскроу</w:t>
      </w:r>
      <w:r w:rsidRPr="00C05378">
        <w:rPr>
          <w:shd w:val="clear" w:color="auto" w:fill="FFFFFF"/>
          <w:lang w:val="ru-RU"/>
        </w:rPr>
        <w:t xml:space="preserve">. Такая схема покупки призвана защитить деньги будущих владельцев жилья: средства на </w:t>
      </w:r>
      <w:r w:rsidRPr="00C05378">
        <w:rPr>
          <w:shd w:val="clear" w:color="auto" w:fill="C0C0C0"/>
          <w:lang w:val="ru-RU"/>
        </w:rPr>
        <w:t>счетах эскроу</w:t>
      </w:r>
      <w:r w:rsidRPr="00C05378">
        <w:rPr>
          <w:shd w:val="clear" w:color="auto" w:fill="FFFFFF"/>
          <w:lang w:val="ru-RU"/>
        </w:rPr>
        <w:t xml:space="preserve"> переходят к </w:t>
      </w:r>
      <w:r w:rsidRPr="00C05378">
        <w:rPr>
          <w:shd w:val="clear" w:color="auto" w:fill="C0C0C0"/>
          <w:lang w:val="ru-RU"/>
        </w:rPr>
        <w:t>застройщикам</w:t>
      </w:r>
      <w:r w:rsidRPr="00C05378">
        <w:rPr>
          <w:shd w:val="clear" w:color="auto" w:fill="FFFFFF"/>
          <w:lang w:val="ru-RU"/>
        </w:rPr>
        <w:t xml:space="preserve"> только после сдачи построенного жилья в эксплуатацию. Финансирование </w:t>
      </w:r>
      <w:r w:rsidRPr="00C05378">
        <w:rPr>
          <w:shd w:val="clear" w:color="auto" w:fill="C0C0C0"/>
          <w:lang w:val="ru-RU"/>
        </w:rPr>
        <w:lastRenderedPageBreak/>
        <w:t>строительства</w:t>
      </w:r>
      <w:r w:rsidRPr="00C05378">
        <w:rPr>
          <w:shd w:val="clear" w:color="auto" w:fill="FFFFFF"/>
          <w:lang w:val="ru-RU"/>
        </w:rPr>
        <w:t xml:space="preserve"> осуществляется за </w:t>
      </w:r>
      <w:r w:rsidRPr="00C05378">
        <w:rPr>
          <w:shd w:val="clear" w:color="auto" w:fill="C0C0C0"/>
          <w:lang w:val="ru-RU"/>
        </w:rPr>
        <w:t>счет</w:t>
      </w:r>
      <w:r w:rsidRPr="00C05378">
        <w:rPr>
          <w:shd w:val="clear" w:color="auto" w:fill="FFFFFF"/>
          <w:lang w:val="ru-RU"/>
        </w:rPr>
        <w:t xml:space="preserve"> предоставленного банком кредита или собственных средств </w:t>
      </w:r>
      <w:r w:rsidRPr="00C05378">
        <w:rPr>
          <w:shd w:val="clear" w:color="auto" w:fill="C0C0C0"/>
          <w:lang w:val="ru-RU"/>
        </w:rPr>
        <w:t>застройщика</w:t>
      </w:r>
      <w:r w:rsidRPr="00C05378">
        <w:rPr>
          <w:shd w:val="clear" w:color="auto" w:fill="FFFFFF"/>
          <w:lang w:val="ru-RU"/>
        </w:rPr>
        <w:t>.</w:t>
      </w:r>
    </w:p>
    <w:p w:rsidR="00C05378" w:rsidRPr="00C05378" w:rsidRDefault="00C05378" w:rsidP="00C05378">
      <w:pPr>
        <w:pStyle w:val="NormalExport"/>
        <w:rPr>
          <w:lang w:val="ru-RU"/>
        </w:rPr>
      </w:pPr>
      <w:r w:rsidRPr="00C05378">
        <w:rPr>
          <w:shd w:val="clear" w:color="auto" w:fill="FFFFFF"/>
          <w:lang w:val="ru-RU"/>
        </w:rPr>
        <w:t xml:space="preserve">Деньги на </w:t>
      </w:r>
      <w:r w:rsidRPr="00C05378">
        <w:rPr>
          <w:shd w:val="clear" w:color="auto" w:fill="C0C0C0"/>
          <w:lang w:val="ru-RU"/>
        </w:rPr>
        <w:t>счетах эскроу</w:t>
      </w:r>
      <w:r w:rsidRPr="00C05378">
        <w:rPr>
          <w:shd w:val="clear" w:color="auto" w:fill="FFFFFF"/>
          <w:lang w:val="ru-RU"/>
        </w:rPr>
        <w:t xml:space="preserve"> попадают в систему страхования, причем суммы для оплаты сделок с недвижимостью - до 10 млн рублей.</w:t>
      </w:r>
    </w:p>
    <w:p w:rsidR="00C05378" w:rsidRPr="00C05378" w:rsidRDefault="00C05378" w:rsidP="00C05378">
      <w:pPr>
        <w:pStyle w:val="NormalExport"/>
        <w:rPr>
          <w:lang w:val="ru-RU"/>
        </w:rPr>
      </w:pPr>
      <w:r w:rsidRPr="00C05378">
        <w:rPr>
          <w:shd w:val="clear" w:color="auto" w:fill="FFFFFF"/>
          <w:lang w:val="ru-RU"/>
        </w:rPr>
        <w:t xml:space="preserve">"Долевое </w:t>
      </w:r>
      <w:r w:rsidRPr="00C05378">
        <w:rPr>
          <w:shd w:val="clear" w:color="auto" w:fill="C0C0C0"/>
          <w:lang w:val="ru-RU"/>
        </w:rPr>
        <w:t>строительство</w:t>
      </w:r>
      <w:r w:rsidRPr="00C05378">
        <w:rPr>
          <w:shd w:val="clear" w:color="auto" w:fill="FFFFFF"/>
          <w:lang w:val="ru-RU"/>
        </w:rPr>
        <w:t xml:space="preserve"> интересно ивановцам не только безопасностью проведения расчетов между покупателем и продавцом, но и программами государственной поддержки. Более подробно ознакомиться с тем, что такое </w:t>
      </w:r>
      <w:r w:rsidRPr="00C05378">
        <w:rPr>
          <w:shd w:val="clear" w:color="auto" w:fill="C0C0C0"/>
          <w:lang w:val="ru-RU"/>
        </w:rPr>
        <w:t>эскроу счета</w:t>
      </w:r>
      <w:r w:rsidRPr="00C05378">
        <w:rPr>
          <w:shd w:val="clear" w:color="auto" w:fill="FFFFFF"/>
          <w:lang w:val="ru-RU"/>
        </w:rPr>
        <w:t xml:space="preserve"> вам поможет информационно-просветительский ресурс </w:t>
      </w:r>
      <w:r>
        <w:rPr>
          <w:shd w:val="clear" w:color="auto" w:fill="FFFFFF"/>
        </w:rPr>
        <w:t>Fincult</w:t>
      </w:r>
      <w:r w:rsidRPr="00C05378">
        <w:rPr>
          <w:shd w:val="clear" w:color="auto" w:fill="FFFFFF"/>
          <w:lang w:val="ru-RU"/>
        </w:rPr>
        <w:t>.</w:t>
      </w:r>
      <w:r>
        <w:rPr>
          <w:shd w:val="clear" w:color="auto" w:fill="FFFFFF"/>
        </w:rPr>
        <w:t>info</w:t>
      </w:r>
      <w:r w:rsidRPr="00C05378">
        <w:rPr>
          <w:shd w:val="clear" w:color="auto" w:fill="FFFFFF"/>
          <w:lang w:val="ru-RU"/>
        </w:rPr>
        <w:t xml:space="preserve">", - пояснил управляющий ивановским отделением Банка России Дмитрий Николаев. </w:t>
      </w:r>
    </w:p>
    <w:p w:rsidR="00C05378" w:rsidRPr="00C05378" w:rsidRDefault="00C05378" w:rsidP="00C05378">
      <w:pPr>
        <w:pStyle w:val="NormalExport"/>
        <w:rPr>
          <w:lang w:val="ru-RU"/>
        </w:rPr>
      </w:pPr>
      <w:r w:rsidRPr="00C05378">
        <w:rPr>
          <w:shd w:val="clear" w:color="auto" w:fill="FFFFFF"/>
          <w:lang w:val="ru-RU"/>
        </w:rPr>
        <w:t xml:space="preserve">По данным департамента экономического развития и торговли Ивановской области, в январе 2021 года по сравнению с аналогичным периодом 2020 года ввод жилых домов вырос на 32,9%. </w:t>
      </w:r>
    </w:p>
    <w:p w:rsidR="00C05378" w:rsidRPr="00C05378" w:rsidRDefault="00C05378" w:rsidP="00C05378">
      <w:pPr>
        <w:pStyle w:val="ExportHyperlink"/>
        <w:rPr>
          <w:lang w:val="ru-RU"/>
        </w:rPr>
      </w:pPr>
      <w:hyperlink r:id="rId60" w:history="1">
        <w:r>
          <w:t>https</w:t>
        </w:r>
        <w:r w:rsidRPr="00C05378">
          <w:rPr>
            <w:lang w:val="ru-RU"/>
          </w:rPr>
          <w:t>://</w:t>
        </w:r>
        <w:r>
          <w:t>newsivanovo</w:t>
        </w:r>
        <w:r w:rsidRPr="00C05378">
          <w:rPr>
            <w:lang w:val="ru-RU"/>
          </w:rPr>
          <w:t>.</w:t>
        </w:r>
        <w:r>
          <w:t>ru</w:t>
        </w:r>
        <w:r w:rsidRPr="00C05378">
          <w:rPr>
            <w:lang w:val="ru-RU"/>
          </w:rPr>
          <w:t>/</w:t>
        </w:r>
        <w:r>
          <w:t>fn</w:t>
        </w:r>
        <w:r w:rsidRPr="00C05378">
          <w:rPr>
            <w:lang w:val="ru-RU"/>
          </w:rPr>
          <w:t>_695206.</w:t>
        </w:r>
        <w:r>
          <w:t>html</w:t>
        </w:r>
      </w:hyperlink>
    </w:p>
    <w:p w:rsidR="00C05378" w:rsidRDefault="00C05378" w:rsidP="00C05378">
      <w:pPr>
        <w:pStyle w:val="ReprintsHeader"/>
      </w:pPr>
      <w:bookmarkStart w:id="68" w:name="rep_list_3408643_1655992562"/>
      <w:r>
        <w:t>Похожие сообщения (14):</w:t>
      </w:r>
      <w:bookmarkEnd w:id="68"/>
    </w:p>
    <w:p w:rsidR="00C05378" w:rsidRDefault="00C05378" w:rsidP="00C05378">
      <w:pPr>
        <w:pStyle w:val="Reprints"/>
        <w:numPr>
          <w:ilvl w:val="0"/>
          <w:numId w:val="16"/>
        </w:numPr>
        <w:jc w:val="left"/>
      </w:pPr>
      <w:hyperlink r:id="rId61" w:history="1">
        <w:r>
          <w:rPr>
            <w:color w:val="0000FF"/>
            <w:u w:val="single"/>
          </w:rPr>
          <w:t>Ивановская Планета (ivplaneta.ru), Родники, 18 марта 2021, В Ивановской области набирает обороты долевое строительство</w:t>
        </w:r>
      </w:hyperlink>
    </w:p>
    <w:p w:rsidR="00C05378" w:rsidRDefault="00C05378" w:rsidP="00C05378">
      <w:pPr>
        <w:pStyle w:val="Reprints"/>
        <w:numPr>
          <w:ilvl w:val="0"/>
          <w:numId w:val="16"/>
        </w:numPr>
        <w:jc w:val="left"/>
      </w:pPr>
      <w:hyperlink r:id="rId62" w:history="1">
        <w:r>
          <w:rPr>
            <w:color w:val="0000FF"/>
            <w:u w:val="single"/>
          </w:rPr>
          <w:t>Новый путь (nov-put.ru), п. Пестяки, 18 марта 2021, В Ивановской области долевое строительство набирает обороты</w:t>
        </w:r>
      </w:hyperlink>
    </w:p>
    <w:p w:rsidR="00C05378" w:rsidRDefault="00C05378" w:rsidP="00C05378">
      <w:pPr>
        <w:pStyle w:val="Reprints"/>
        <w:numPr>
          <w:ilvl w:val="0"/>
          <w:numId w:val="16"/>
        </w:numPr>
        <w:jc w:val="left"/>
      </w:pPr>
      <w:hyperlink r:id="rId63" w:history="1">
        <w:r>
          <w:rPr>
            <w:color w:val="0000FF"/>
            <w:u w:val="single"/>
          </w:rPr>
          <w:t>Курсив (cursiv.ru), Иваново, 18 марта 2021, Динамика эскроу</w:t>
        </w:r>
      </w:hyperlink>
    </w:p>
    <w:p w:rsidR="00C05378" w:rsidRDefault="00C05378" w:rsidP="00C05378">
      <w:pPr>
        <w:pStyle w:val="Reprints"/>
        <w:numPr>
          <w:ilvl w:val="0"/>
          <w:numId w:val="16"/>
        </w:numPr>
        <w:jc w:val="left"/>
      </w:pPr>
      <w:hyperlink r:id="rId64" w:history="1">
        <w:r>
          <w:rPr>
            <w:color w:val="0000FF"/>
            <w:u w:val="single"/>
          </w:rPr>
          <w:t>Лента новостей Иваново (ivanovo-news.net), Иваново, 18 марта 2021, Долевое строительство набирает обороты в Ивановском регионе</w:t>
        </w:r>
      </w:hyperlink>
    </w:p>
    <w:p w:rsidR="00C05378" w:rsidRDefault="00C05378" w:rsidP="00C05378">
      <w:pPr>
        <w:pStyle w:val="Reprints"/>
        <w:numPr>
          <w:ilvl w:val="0"/>
          <w:numId w:val="16"/>
        </w:numPr>
        <w:jc w:val="left"/>
      </w:pPr>
      <w:hyperlink r:id="rId65" w:history="1">
        <w:r>
          <w:rPr>
            <w:color w:val="0000FF"/>
            <w:u w:val="single"/>
          </w:rPr>
          <w:t>Kstati.news, Иваново, 18 марта 2021, На 33% вырос ввод жилых домов в Ивановской области в 2021 году</w:t>
        </w:r>
      </w:hyperlink>
    </w:p>
    <w:p w:rsidR="00C05378" w:rsidRDefault="00C05378" w:rsidP="00C05378">
      <w:pPr>
        <w:pStyle w:val="Reprints"/>
        <w:numPr>
          <w:ilvl w:val="0"/>
          <w:numId w:val="16"/>
        </w:numPr>
        <w:jc w:val="left"/>
      </w:pPr>
      <w:hyperlink r:id="rId66" w:history="1">
        <w:r>
          <w:rPr>
            <w:color w:val="0000FF"/>
            <w:u w:val="single"/>
          </w:rPr>
          <w:t>БезФормата Иваново (ivanovo.bezformata.com), Иваново, 18 марта 2021, Долевка в Ивановской области пошла в рост</w:t>
        </w:r>
      </w:hyperlink>
    </w:p>
    <w:p w:rsidR="00C05378" w:rsidRDefault="00C05378" w:rsidP="00C05378">
      <w:pPr>
        <w:pStyle w:val="Reprints"/>
        <w:numPr>
          <w:ilvl w:val="0"/>
          <w:numId w:val="16"/>
        </w:numPr>
        <w:jc w:val="left"/>
      </w:pPr>
      <w:hyperlink r:id="rId67" w:history="1">
        <w:r>
          <w:rPr>
            <w:color w:val="0000FF"/>
            <w:u w:val="single"/>
          </w:rPr>
          <w:t>Регион-Центр (region.center), Тула, 18 марта 2021, Долевое строительство набирает обороты в Ивановском регионе</w:t>
        </w:r>
      </w:hyperlink>
    </w:p>
    <w:p w:rsidR="00C05378" w:rsidRDefault="00C05378" w:rsidP="00C05378">
      <w:pPr>
        <w:pStyle w:val="Reprints"/>
        <w:numPr>
          <w:ilvl w:val="0"/>
          <w:numId w:val="16"/>
        </w:numPr>
        <w:jc w:val="left"/>
      </w:pPr>
      <w:hyperlink r:id="rId68" w:history="1">
        <w:r>
          <w:rPr>
            <w:color w:val="0000FF"/>
            <w:u w:val="single"/>
          </w:rPr>
          <w:t>Портал г. Иваново (Ivday.ru), Иваново, 18 марта 2021, Долевое строительство в Ивановской области набирает обороты</w:t>
        </w:r>
      </w:hyperlink>
    </w:p>
    <w:p w:rsidR="00C05378" w:rsidRDefault="00C05378" w:rsidP="00C05378">
      <w:pPr>
        <w:pStyle w:val="Reprints"/>
        <w:numPr>
          <w:ilvl w:val="0"/>
          <w:numId w:val="16"/>
        </w:numPr>
        <w:jc w:val="left"/>
      </w:pPr>
      <w:hyperlink r:id="rId69" w:history="1">
        <w:r>
          <w:rPr>
            <w:color w:val="0000FF"/>
            <w:u w:val="single"/>
          </w:rPr>
          <w:t>БезФормата Иваново (ivanovo.bezformata.com), Иваново, 18 марта 2021, В Ивановской области набирает обороты долевое строительство</w:t>
        </w:r>
      </w:hyperlink>
    </w:p>
    <w:p w:rsidR="00C05378" w:rsidRDefault="00C05378" w:rsidP="00C05378">
      <w:pPr>
        <w:pStyle w:val="Reprints"/>
        <w:numPr>
          <w:ilvl w:val="0"/>
          <w:numId w:val="16"/>
        </w:numPr>
        <w:jc w:val="left"/>
      </w:pPr>
      <w:hyperlink r:id="rId70" w:history="1">
        <w:r>
          <w:rPr>
            <w:color w:val="0000FF"/>
            <w:u w:val="single"/>
          </w:rPr>
          <w:t>Arenda-krasnoyarsk.info, Красноярск, 18 марта 2021, В Ивановской области набирает обороты долевое строительство</w:t>
        </w:r>
      </w:hyperlink>
    </w:p>
    <w:p w:rsidR="00C05378" w:rsidRDefault="00C05378" w:rsidP="00C05378">
      <w:pPr>
        <w:pStyle w:val="Reprints"/>
        <w:numPr>
          <w:ilvl w:val="0"/>
          <w:numId w:val="16"/>
        </w:numPr>
        <w:jc w:val="left"/>
      </w:pPr>
      <w:hyperlink r:id="rId71" w:history="1">
        <w:r>
          <w:rPr>
            <w:color w:val="0000FF"/>
            <w:u w:val="single"/>
          </w:rPr>
          <w:t>ГТРК Ивтелерадио, Иваново, 18 марта 2021, В Ивановской области набирает обороты долевое строительство</w:t>
        </w:r>
      </w:hyperlink>
    </w:p>
    <w:p w:rsidR="00C05378" w:rsidRDefault="00C05378" w:rsidP="00C05378">
      <w:pPr>
        <w:pStyle w:val="Reprints"/>
        <w:numPr>
          <w:ilvl w:val="0"/>
          <w:numId w:val="16"/>
        </w:numPr>
        <w:jc w:val="left"/>
      </w:pPr>
      <w:hyperlink r:id="rId72" w:history="1">
        <w:r>
          <w:rPr>
            <w:color w:val="0000FF"/>
            <w:u w:val="single"/>
          </w:rPr>
          <w:t>БезФормата Иваново (ivanovo.bezformata.com), Иваново, 18 марта 2021, Динамика эскроу</w:t>
        </w:r>
      </w:hyperlink>
    </w:p>
    <w:p w:rsidR="00C05378" w:rsidRDefault="00C05378" w:rsidP="00C05378">
      <w:pPr>
        <w:pStyle w:val="Reprints"/>
        <w:numPr>
          <w:ilvl w:val="0"/>
          <w:numId w:val="16"/>
        </w:numPr>
        <w:jc w:val="left"/>
      </w:pPr>
      <w:hyperlink r:id="rId73" w:history="1">
        <w:r>
          <w:rPr>
            <w:color w:val="0000FF"/>
            <w:u w:val="single"/>
          </w:rPr>
          <w:t>Лента новостей Иваново (ivanovo-news.net), Иваново, 18 марта 2021, Долевка в Ивановской области пошла в рост</w:t>
        </w:r>
      </w:hyperlink>
    </w:p>
    <w:p w:rsidR="00C05378" w:rsidRDefault="00C05378" w:rsidP="00C05378">
      <w:pPr>
        <w:pStyle w:val="Reprints"/>
        <w:numPr>
          <w:ilvl w:val="0"/>
          <w:numId w:val="16"/>
        </w:numPr>
        <w:jc w:val="left"/>
      </w:pPr>
      <w:hyperlink r:id="rId74" w:history="1">
        <w:r>
          <w:rPr>
            <w:color w:val="0000FF"/>
            <w:u w:val="single"/>
          </w:rPr>
          <w:t>Частник (chastnik.ru), Иваново, 18 марта 2021, Долевка в Ивановской области пошла в рост</w:t>
        </w:r>
      </w:hyperlink>
    </w:p>
    <w:p w:rsidR="00FC48CE" w:rsidRPr="00C05378" w:rsidRDefault="00FC48CE" w:rsidP="00FC48CE">
      <w:pPr>
        <w:pStyle w:val="ExportHyperlink"/>
        <w:numPr>
          <w:ilvl w:val="0"/>
          <w:numId w:val="16"/>
        </w:numPr>
        <w:rPr>
          <w:lang w:val="ru-RU"/>
        </w:rPr>
      </w:pPr>
      <w:hyperlink r:id="rId75" w:history="1">
        <w:r>
          <w:t>https</w:t>
        </w:r>
        <w:r w:rsidRPr="00C05378">
          <w:rPr>
            <w:lang w:val="ru-RU"/>
          </w:rPr>
          <w:t>://</w:t>
        </w:r>
        <w:r>
          <w:t>i</w:t>
        </w:r>
        <w:r w:rsidRPr="00C05378">
          <w:rPr>
            <w:lang w:val="ru-RU"/>
          </w:rPr>
          <w:t>3</w:t>
        </w:r>
        <w:r>
          <w:t>vestno</w:t>
        </w:r>
        <w:r w:rsidRPr="00C05378">
          <w:rPr>
            <w:lang w:val="ru-RU"/>
          </w:rPr>
          <w:t>.</w:t>
        </w:r>
        <w:r>
          <w:t>ru</w:t>
        </w:r>
        <w:r w:rsidRPr="00C05378">
          <w:rPr>
            <w:lang w:val="ru-RU"/>
          </w:rPr>
          <w:t>/</w:t>
        </w:r>
        <w:r>
          <w:t>novosti</w:t>
        </w:r>
        <w:r w:rsidRPr="00C05378">
          <w:rPr>
            <w:lang w:val="ru-RU"/>
          </w:rPr>
          <w:t>/-333910</w:t>
        </w:r>
      </w:hyperlink>
    </w:p>
    <w:p w:rsidR="00C05378" w:rsidRPr="00C05378" w:rsidRDefault="00C05378" w:rsidP="00C05378">
      <w:pPr>
        <w:rPr>
          <w:lang w:val="ru-RU"/>
        </w:rPr>
      </w:pPr>
    </w:p>
    <w:p w:rsidR="00C05378" w:rsidRDefault="00C05378" w:rsidP="00C05378">
      <w:pPr>
        <w:pStyle w:val="affff2"/>
        <w:spacing w:before="120"/>
      </w:pPr>
      <w:bookmarkStart w:id="69" w:name="_Toc67077076"/>
      <w:r>
        <w:t>News.propertypiter.ru, Санкт-Петербург, 18 марта 2021</w:t>
      </w:r>
      <w:bookmarkEnd w:id="69"/>
    </w:p>
    <w:p w:rsidR="00C05378" w:rsidRPr="00C05378" w:rsidRDefault="00C05378" w:rsidP="00C05378">
      <w:pPr>
        <w:pStyle w:val="afffc"/>
        <w:rPr>
          <w:lang w:val="ru-RU"/>
        </w:rPr>
      </w:pPr>
      <w:bookmarkStart w:id="70" w:name="txt_3408643_1655975692"/>
      <w:bookmarkStart w:id="71" w:name="_Toc67077077"/>
      <w:r w:rsidRPr="00C05378">
        <w:rPr>
          <w:lang w:val="ru-RU"/>
        </w:rPr>
        <w:t>Путин призвал добиться окончательного решения проблемы обманутых дольщиков</w:t>
      </w:r>
      <w:bookmarkEnd w:id="70"/>
      <w:bookmarkEnd w:id="71"/>
    </w:p>
    <w:p w:rsidR="00C05378" w:rsidRPr="00C05378" w:rsidRDefault="00C05378" w:rsidP="00C05378">
      <w:pPr>
        <w:pStyle w:val="affff1"/>
        <w:jc w:val="left"/>
        <w:rPr>
          <w:lang w:val="ru-RU"/>
        </w:rPr>
      </w:pPr>
      <w:r w:rsidRPr="00C05378">
        <w:rPr>
          <w:lang w:val="ru-RU"/>
        </w:rPr>
        <w:t xml:space="preserve">Автор: </w:t>
      </w:r>
      <w:r>
        <w:t>Sitesready</w:t>
      </w:r>
    </w:p>
    <w:p w:rsidR="00C05378" w:rsidRPr="00C05378" w:rsidRDefault="00C05378" w:rsidP="00C05378">
      <w:pPr>
        <w:pStyle w:val="NormalExport"/>
        <w:rPr>
          <w:lang w:val="ru-RU"/>
        </w:rPr>
      </w:pPr>
      <w:r w:rsidRPr="00C05378">
        <w:rPr>
          <w:shd w:val="clear" w:color="auto" w:fill="FFFFFF"/>
          <w:lang w:val="ru-RU"/>
        </w:rPr>
        <w:t>"В законодательство уже внесены изменения, которые уже создают дополнительные гарантии и снижают риски граждан на жилищном рынке. Необходимо последовательно разбираться с долгами прошлых лет", - сказал Путин в среду на расширенном заседании коллегии Генпрокуратуры РФ.</w:t>
      </w:r>
    </w:p>
    <w:p w:rsidR="00C05378" w:rsidRPr="00C05378" w:rsidRDefault="00C05378" w:rsidP="00C05378">
      <w:pPr>
        <w:pStyle w:val="NormalExport"/>
        <w:rPr>
          <w:lang w:val="ru-RU"/>
        </w:rPr>
      </w:pPr>
      <w:r w:rsidRPr="00C05378">
        <w:rPr>
          <w:shd w:val="clear" w:color="auto" w:fill="FFFFFF"/>
          <w:lang w:val="ru-RU"/>
        </w:rPr>
        <w:t>В этой связи Путин попросил прокуроров в регионах "где есть такие долгострои и проблемные объекты, контролировать эту ситуацию".</w:t>
      </w:r>
    </w:p>
    <w:p w:rsidR="00C05378" w:rsidRPr="00C05378" w:rsidRDefault="00C05378" w:rsidP="00C05378">
      <w:pPr>
        <w:pStyle w:val="NormalExport"/>
        <w:rPr>
          <w:lang w:val="ru-RU"/>
        </w:rPr>
      </w:pPr>
      <w:r w:rsidRPr="00C05378">
        <w:rPr>
          <w:shd w:val="clear" w:color="auto" w:fill="FFFFFF"/>
          <w:lang w:val="ru-RU"/>
        </w:rPr>
        <w:t>"Надо, в конце концов, добиться окончательного решения этого вопроса", - заявил глава государства.</w:t>
      </w:r>
    </w:p>
    <w:p w:rsidR="00C05378" w:rsidRPr="00C05378" w:rsidRDefault="00C05378" w:rsidP="00C05378">
      <w:pPr>
        <w:pStyle w:val="NormalExport"/>
        <w:rPr>
          <w:lang w:val="ru-RU"/>
        </w:rPr>
      </w:pPr>
      <w:r w:rsidRPr="00C05378">
        <w:rPr>
          <w:shd w:val="clear" w:color="auto" w:fill="FFFFFF"/>
          <w:lang w:val="ru-RU"/>
        </w:rPr>
        <w:t>По состоянию на середину февраля 2021 года, в Едином реестре проблемных объектов (ЕРПО) РФ находилось 2 849 проблемных объектов общей площадью более 17 млн кв.м.</w:t>
      </w:r>
    </w:p>
    <w:p w:rsidR="00C05378" w:rsidRPr="00C05378" w:rsidRDefault="00C05378" w:rsidP="00C05378">
      <w:pPr>
        <w:pStyle w:val="NormalExport"/>
        <w:rPr>
          <w:lang w:val="ru-RU"/>
        </w:rPr>
      </w:pPr>
      <w:r w:rsidRPr="00C05378">
        <w:rPr>
          <w:shd w:val="clear" w:color="auto" w:fill="FFFFFF"/>
          <w:lang w:val="ru-RU"/>
        </w:rPr>
        <w:t xml:space="preserve">Напомним, с 1 июля 2019 года российские </w:t>
      </w:r>
      <w:r w:rsidRPr="00C05378">
        <w:rPr>
          <w:shd w:val="clear" w:color="auto" w:fill="C0C0C0"/>
          <w:lang w:val="ru-RU"/>
        </w:rPr>
        <w:t>застройщики</w:t>
      </w:r>
      <w:r w:rsidRPr="00C05378">
        <w:rPr>
          <w:shd w:val="clear" w:color="auto" w:fill="FFFFFF"/>
          <w:lang w:val="ru-RU"/>
        </w:rPr>
        <w:t xml:space="preserve"> обязаны работать по </w:t>
      </w:r>
      <w:r w:rsidRPr="00C05378">
        <w:rPr>
          <w:shd w:val="clear" w:color="auto" w:fill="C0C0C0"/>
          <w:lang w:val="ru-RU"/>
        </w:rPr>
        <w:t>эскроу-счетам</w:t>
      </w:r>
      <w:r w:rsidRPr="00C05378">
        <w:rPr>
          <w:shd w:val="clear" w:color="auto" w:fill="FFFFFF"/>
          <w:lang w:val="ru-RU"/>
        </w:rPr>
        <w:t xml:space="preserve">, на которых аккумулируются средства граждан. Строительные компании не могут пользоваться этими </w:t>
      </w:r>
      <w:r w:rsidRPr="00C05378">
        <w:rPr>
          <w:shd w:val="clear" w:color="auto" w:fill="FFFFFF"/>
          <w:lang w:val="ru-RU"/>
        </w:rPr>
        <w:lastRenderedPageBreak/>
        <w:t xml:space="preserve">деньгами до окончания работ, </w:t>
      </w:r>
      <w:r w:rsidRPr="00C05378">
        <w:rPr>
          <w:shd w:val="clear" w:color="auto" w:fill="C0C0C0"/>
          <w:lang w:val="ru-RU"/>
        </w:rPr>
        <w:t>застройщиков</w:t>
      </w:r>
      <w:r w:rsidRPr="00C05378">
        <w:rPr>
          <w:shd w:val="clear" w:color="auto" w:fill="FFFFFF"/>
          <w:lang w:val="ru-RU"/>
        </w:rPr>
        <w:t xml:space="preserve"> кредитуют банки. При этом определены критерии проектов, которые могут быть достроены после 1 июля без перехода на новую схему финансирования.</w:t>
      </w:r>
    </w:p>
    <w:p w:rsidR="00C05378" w:rsidRPr="00C05378" w:rsidRDefault="00C05378" w:rsidP="00C05378">
      <w:pPr>
        <w:pStyle w:val="NormalExport"/>
        <w:rPr>
          <w:lang w:val="ru-RU"/>
        </w:rPr>
      </w:pPr>
      <w:r w:rsidRPr="00C05378">
        <w:rPr>
          <w:shd w:val="clear" w:color="auto" w:fill="FFFFFF"/>
          <w:lang w:val="ru-RU"/>
        </w:rPr>
        <w:t xml:space="preserve">Ожидается, что полный переход </w:t>
      </w:r>
      <w:r w:rsidRPr="00C05378">
        <w:rPr>
          <w:shd w:val="clear" w:color="auto" w:fill="C0C0C0"/>
          <w:lang w:val="ru-RU"/>
        </w:rPr>
        <w:t>застройщиков</w:t>
      </w:r>
      <w:r w:rsidRPr="00C05378">
        <w:rPr>
          <w:shd w:val="clear" w:color="auto" w:fill="FFFFFF"/>
          <w:lang w:val="ru-RU"/>
        </w:rPr>
        <w:t xml:space="preserve"> на </w:t>
      </w:r>
      <w:r w:rsidRPr="00C05378">
        <w:rPr>
          <w:shd w:val="clear" w:color="auto" w:fill="C0C0C0"/>
          <w:lang w:val="ru-RU"/>
        </w:rPr>
        <w:t>счета эскроу</w:t>
      </w:r>
      <w:r w:rsidRPr="00C05378">
        <w:rPr>
          <w:shd w:val="clear" w:color="auto" w:fill="FFFFFF"/>
          <w:lang w:val="ru-RU"/>
        </w:rPr>
        <w:t xml:space="preserve"> будет завершен в ближайшие три года.</w:t>
      </w:r>
    </w:p>
    <w:p w:rsidR="00C05378" w:rsidRPr="00C05378" w:rsidRDefault="00C05378" w:rsidP="00C05378">
      <w:pPr>
        <w:pStyle w:val="NormalExport"/>
        <w:rPr>
          <w:lang w:val="ru-RU"/>
        </w:rPr>
      </w:pPr>
      <w:r w:rsidRPr="00C05378">
        <w:rPr>
          <w:shd w:val="clear" w:color="auto" w:fill="FFFFFF"/>
          <w:lang w:val="ru-RU"/>
        </w:rPr>
        <w:t xml:space="preserve">Источник: </w:t>
      </w:r>
      <w:r>
        <w:rPr>
          <w:shd w:val="clear" w:color="auto" w:fill="FFFFFF"/>
        </w:rPr>
        <w:t>realty</w:t>
      </w:r>
      <w:r w:rsidRPr="00C05378">
        <w:rPr>
          <w:shd w:val="clear" w:color="auto" w:fill="FFFFFF"/>
          <w:lang w:val="ru-RU"/>
        </w:rPr>
        <w:t>.</w:t>
      </w:r>
      <w:r>
        <w:rPr>
          <w:shd w:val="clear" w:color="auto" w:fill="FFFFFF"/>
        </w:rPr>
        <w:t>interfax</w:t>
      </w:r>
      <w:r w:rsidRPr="00C05378">
        <w:rPr>
          <w:shd w:val="clear" w:color="auto" w:fill="FFFFFF"/>
          <w:lang w:val="ru-RU"/>
        </w:rPr>
        <w:t>.</w:t>
      </w:r>
      <w:r>
        <w:rPr>
          <w:shd w:val="clear" w:color="auto" w:fill="FFFFFF"/>
        </w:rPr>
        <w:t>ru</w:t>
      </w:r>
    </w:p>
    <w:p w:rsidR="00C05378" w:rsidRPr="00C05378" w:rsidRDefault="00C05378" w:rsidP="00C05378">
      <w:pPr>
        <w:pStyle w:val="NormalExport"/>
        <w:rPr>
          <w:lang w:val="ru-RU"/>
        </w:rPr>
      </w:pPr>
      <w:r w:rsidRPr="00C05378">
        <w:rPr>
          <w:shd w:val="clear" w:color="auto" w:fill="FFFFFF"/>
          <w:lang w:val="ru-RU"/>
        </w:rPr>
        <w:t xml:space="preserve">Сообщение Путин призвал добиться окончательного решения проблемы обманутых дольщиков появились сначала на </w:t>
      </w:r>
      <w:r>
        <w:rPr>
          <w:shd w:val="clear" w:color="auto" w:fill="FFFFFF"/>
        </w:rPr>
        <w:t>PropertyPiter</w:t>
      </w:r>
      <w:r w:rsidRPr="00C05378">
        <w:rPr>
          <w:shd w:val="clear" w:color="auto" w:fill="FFFFFF"/>
          <w:lang w:val="ru-RU"/>
        </w:rPr>
        <w:t xml:space="preserve">. </w:t>
      </w:r>
    </w:p>
    <w:p w:rsidR="00C05378" w:rsidRPr="00C05378" w:rsidRDefault="00C05378" w:rsidP="00C05378">
      <w:pPr>
        <w:pStyle w:val="ExportHyperlink"/>
        <w:rPr>
          <w:lang w:val="ru-RU"/>
        </w:rPr>
      </w:pPr>
      <w:hyperlink r:id="rId76" w:history="1">
        <w:r>
          <w:t>http</w:t>
        </w:r>
        <w:r w:rsidRPr="00C05378">
          <w:rPr>
            <w:lang w:val="ru-RU"/>
          </w:rPr>
          <w:t>://</w:t>
        </w:r>
        <w:r>
          <w:t>news</w:t>
        </w:r>
        <w:r w:rsidRPr="00C05378">
          <w:rPr>
            <w:lang w:val="ru-RU"/>
          </w:rPr>
          <w:t>.</w:t>
        </w:r>
        <w:r>
          <w:t>propertypiter</w:t>
        </w:r>
        <w:r w:rsidRPr="00C05378">
          <w:rPr>
            <w:lang w:val="ru-RU"/>
          </w:rPr>
          <w:t>.</w:t>
        </w:r>
        <w:r>
          <w:t>ru</w:t>
        </w:r>
        <w:r w:rsidRPr="00C05378">
          <w:rPr>
            <w:lang w:val="ru-RU"/>
          </w:rPr>
          <w:t>/</w:t>
        </w:r>
        <w:r>
          <w:t>putin</w:t>
        </w:r>
        <w:r w:rsidRPr="00C05378">
          <w:rPr>
            <w:lang w:val="ru-RU"/>
          </w:rPr>
          <w:t>-</w:t>
        </w:r>
        <w:r>
          <w:t>prizval</w:t>
        </w:r>
        <w:r w:rsidRPr="00C05378">
          <w:rPr>
            <w:lang w:val="ru-RU"/>
          </w:rPr>
          <w:t>-</w:t>
        </w:r>
        <w:r>
          <w:t>dobitsya</w:t>
        </w:r>
        <w:r w:rsidRPr="00C05378">
          <w:rPr>
            <w:lang w:val="ru-RU"/>
          </w:rPr>
          <w:t>-</w:t>
        </w:r>
        <w:r>
          <w:t>okonchatelnogo</w:t>
        </w:r>
        <w:r w:rsidRPr="00C05378">
          <w:rPr>
            <w:lang w:val="ru-RU"/>
          </w:rPr>
          <w:t>-</w:t>
        </w:r>
        <w:r>
          <w:t>resheniya</w:t>
        </w:r>
        <w:r w:rsidRPr="00C05378">
          <w:rPr>
            <w:lang w:val="ru-RU"/>
          </w:rPr>
          <w:t>-</w:t>
        </w:r>
        <w:r>
          <w:t>problemy</w:t>
        </w:r>
        <w:r w:rsidRPr="00C05378">
          <w:rPr>
            <w:lang w:val="ru-RU"/>
          </w:rPr>
          <w:t>-</w:t>
        </w:r>
        <w:r>
          <w:t>obmanutyh</w:t>
        </w:r>
        <w:r w:rsidRPr="00C05378">
          <w:rPr>
            <w:lang w:val="ru-RU"/>
          </w:rPr>
          <w:t>-</w:t>
        </w:r>
        <w:r>
          <w:t>dolshhikov</w:t>
        </w:r>
        <w:r w:rsidRPr="00C05378">
          <w:rPr>
            <w:lang w:val="ru-RU"/>
          </w:rPr>
          <w:t>/</w:t>
        </w:r>
      </w:hyperlink>
    </w:p>
    <w:p w:rsidR="00C05378" w:rsidRPr="00C05378" w:rsidRDefault="00C05378" w:rsidP="00C05378">
      <w:pPr>
        <w:rPr>
          <w:lang w:val="ru-RU"/>
        </w:rPr>
      </w:pPr>
    </w:p>
    <w:p w:rsidR="00C05378" w:rsidRDefault="00C05378" w:rsidP="00C05378">
      <w:pPr>
        <w:pStyle w:val="affff2"/>
        <w:spacing w:before="120"/>
      </w:pPr>
      <w:bookmarkStart w:id="72" w:name="_Toc67077078"/>
      <w:r>
        <w:t>Кризис-копилка (krizis-kopilka.ru), Москва, 18 марта 2021</w:t>
      </w:r>
      <w:bookmarkEnd w:id="72"/>
    </w:p>
    <w:p w:rsidR="00C05378" w:rsidRPr="00C05378" w:rsidRDefault="00C05378" w:rsidP="00C05378">
      <w:pPr>
        <w:pStyle w:val="afffc"/>
        <w:rPr>
          <w:lang w:val="ru-RU"/>
        </w:rPr>
      </w:pPr>
      <w:bookmarkStart w:id="73" w:name="txt_3408643_1655984246"/>
      <w:bookmarkStart w:id="74" w:name="_Toc67077079"/>
      <w:r w:rsidRPr="00C05378">
        <w:rPr>
          <w:lang w:val="ru-RU"/>
        </w:rPr>
        <w:t>Такого дефицита у нас еще не было: в регионах закончились новые квартиры на продажу</w:t>
      </w:r>
      <w:bookmarkEnd w:id="73"/>
      <w:bookmarkEnd w:id="74"/>
    </w:p>
    <w:p w:rsidR="00C05378" w:rsidRPr="00C05378" w:rsidRDefault="00C05378" w:rsidP="00C05378">
      <w:pPr>
        <w:pStyle w:val="NormalExport"/>
        <w:rPr>
          <w:lang w:val="ru-RU"/>
        </w:rPr>
      </w:pPr>
      <w:r w:rsidRPr="00C05378">
        <w:rPr>
          <w:shd w:val="clear" w:color="auto" w:fill="FFFFFF"/>
          <w:lang w:val="ru-RU"/>
        </w:rPr>
        <w:t xml:space="preserve">На российском рынке недвижимости возник дефицит новых квартир. Спрос на новостройки превышает предложение, и портфель готовой к продаже площади исчерпан в большинстве субъектов РФ, сообщил министр </w:t>
      </w:r>
      <w:r w:rsidRPr="00C05378">
        <w:rPr>
          <w:shd w:val="clear" w:color="auto" w:fill="C0C0C0"/>
          <w:lang w:val="ru-RU"/>
        </w:rPr>
        <w:t>строительства</w:t>
      </w:r>
      <w:r w:rsidRPr="00C05378">
        <w:rPr>
          <w:shd w:val="clear" w:color="auto" w:fill="FFFFFF"/>
          <w:lang w:val="ru-RU"/>
        </w:rPr>
        <w:t xml:space="preserve"> и ЖКХ Ирек Файзуллин на саммите деловых кругов "Сильная Россия".</w:t>
      </w:r>
    </w:p>
    <w:p w:rsidR="00C05378" w:rsidRPr="00C05378" w:rsidRDefault="00C05378" w:rsidP="00C05378">
      <w:pPr>
        <w:pStyle w:val="NormalExport"/>
        <w:rPr>
          <w:lang w:val="ru-RU"/>
        </w:rPr>
      </w:pPr>
      <w:r w:rsidRPr="00C05378">
        <w:rPr>
          <w:shd w:val="clear" w:color="auto" w:fill="FFFFFF"/>
          <w:lang w:val="ru-RU"/>
        </w:rPr>
        <w:t xml:space="preserve">"Практически в каждом регионе закончились свободные квартиры у </w:t>
      </w:r>
      <w:r w:rsidRPr="00C05378">
        <w:rPr>
          <w:shd w:val="clear" w:color="auto" w:fill="C0C0C0"/>
          <w:lang w:val="ru-RU"/>
        </w:rPr>
        <w:t>застройщиков</w:t>
      </w:r>
      <w:r w:rsidRPr="00C05378">
        <w:rPr>
          <w:shd w:val="clear" w:color="auto" w:fill="FFFFFF"/>
          <w:lang w:val="ru-RU"/>
        </w:rPr>
        <w:t xml:space="preserve">, сегодня спрос превышает предложение, и в этой связи активный заход во все субъекты РФ конкурентных </w:t>
      </w:r>
      <w:r w:rsidRPr="00C05378">
        <w:rPr>
          <w:shd w:val="clear" w:color="auto" w:fill="C0C0C0"/>
          <w:lang w:val="ru-RU"/>
        </w:rPr>
        <w:t>застройщиков</w:t>
      </w:r>
      <w:r w:rsidRPr="00C05378">
        <w:rPr>
          <w:shd w:val="clear" w:color="auto" w:fill="FFFFFF"/>
          <w:lang w:val="ru-RU"/>
        </w:rPr>
        <w:t xml:space="preserve"> - задача министерства и правительства России", - сказал Файзуллин (цитата по ТАСС).</w:t>
      </w:r>
    </w:p>
    <w:p w:rsidR="00C05378" w:rsidRPr="00C05378" w:rsidRDefault="00C05378" w:rsidP="00C05378">
      <w:pPr>
        <w:pStyle w:val="NormalExport"/>
        <w:rPr>
          <w:lang w:val="ru-RU"/>
        </w:rPr>
      </w:pPr>
      <w:r w:rsidRPr="00C05378">
        <w:rPr>
          <w:shd w:val="clear" w:color="auto" w:fill="FFFFFF"/>
          <w:lang w:val="ru-RU"/>
        </w:rPr>
        <w:t xml:space="preserve">По данным Росстата, в прошлом году объемы жилищного </w:t>
      </w:r>
      <w:r w:rsidRPr="00C05378">
        <w:rPr>
          <w:shd w:val="clear" w:color="auto" w:fill="C0C0C0"/>
          <w:lang w:val="ru-RU"/>
        </w:rPr>
        <w:t>строительства</w:t>
      </w:r>
      <w:r w:rsidRPr="00C05378">
        <w:rPr>
          <w:shd w:val="clear" w:color="auto" w:fill="FFFFFF"/>
          <w:lang w:val="ru-RU"/>
        </w:rPr>
        <w:t xml:space="preserve"> в России упали на 5,9%. Всего </w:t>
      </w:r>
      <w:r w:rsidRPr="00C05378">
        <w:rPr>
          <w:shd w:val="clear" w:color="auto" w:fill="C0C0C0"/>
          <w:lang w:val="ru-RU"/>
        </w:rPr>
        <w:t>застройщики</w:t>
      </w:r>
      <w:r w:rsidRPr="00C05378">
        <w:rPr>
          <w:shd w:val="clear" w:color="auto" w:fill="FFFFFF"/>
          <w:lang w:val="ru-RU"/>
        </w:rPr>
        <w:t xml:space="preserve"> сдали 75,5 млн кв метров. Спрос на жилье при этом резко вырос из-за снижения ставок по ипотечным кредитам и программы государственных льгот.</w:t>
      </w:r>
    </w:p>
    <w:p w:rsidR="00C05378" w:rsidRPr="00C05378" w:rsidRDefault="00C05378" w:rsidP="00C05378">
      <w:pPr>
        <w:pStyle w:val="NormalExport"/>
        <w:rPr>
          <w:lang w:val="ru-RU"/>
        </w:rPr>
      </w:pPr>
      <w:r w:rsidRPr="00C05378">
        <w:rPr>
          <w:shd w:val="clear" w:color="auto" w:fill="FFFFFF"/>
          <w:lang w:val="ru-RU"/>
        </w:rPr>
        <w:t>В прошлом году россияне взяли ипотеку на 4,3 трлн рублей, увеличив долг перед банками до рекордного. За январь-февраль банки нарастили продажи ипотечных кредитов на 40%, и, по оценке ВТБ, их объем может превысить 600 млрд рублей.</w:t>
      </w:r>
    </w:p>
    <w:p w:rsidR="00C05378" w:rsidRPr="00C05378" w:rsidRDefault="00C05378" w:rsidP="00C05378">
      <w:pPr>
        <w:pStyle w:val="NormalExport"/>
        <w:rPr>
          <w:lang w:val="ru-RU"/>
        </w:rPr>
      </w:pPr>
      <w:r w:rsidRPr="00C05378">
        <w:rPr>
          <w:shd w:val="clear" w:color="auto" w:fill="FFFFFF"/>
          <w:lang w:val="ru-RU"/>
        </w:rPr>
        <w:t>В результате на первичном рынке квартиры в городах-миллионниках подорожали в среднем на 15,7% год к году, пишет Финанз.ру.</w:t>
      </w:r>
    </w:p>
    <w:p w:rsidR="00C05378" w:rsidRPr="00C05378" w:rsidRDefault="00C05378" w:rsidP="00C05378">
      <w:pPr>
        <w:pStyle w:val="NormalExport"/>
        <w:rPr>
          <w:lang w:val="ru-RU"/>
        </w:rPr>
      </w:pPr>
      <w:r w:rsidRPr="00C05378">
        <w:rPr>
          <w:shd w:val="clear" w:color="auto" w:fill="FFFFFF"/>
          <w:lang w:val="ru-RU"/>
        </w:rPr>
        <w:t>В Москве цена квадратного метра взлетела до рекордных 212,8 тысячи рублей, согласно индексу МосБиржи, и почти на 16% превышает уровни на начало марта прошлого года.</w:t>
      </w:r>
    </w:p>
    <w:p w:rsidR="00C05378" w:rsidRPr="00C05378" w:rsidRDefault="00C05378" w:rsidP="00C05378">
      <w:pPr>
        <w:pStyle w:val="NormalExport"/>
        <w:rPr>
          <w:lang w:val="ru-RU"/>
        </w:rPr>
      </w:pPr>
      <w:r w:rsidRPr="00C05378">
        <w:rPr>
          <w:shd w:val="clear" w:color="auto" w:fill="FFFFFF"/>
          <w:lang w:val="ru-RU"/>
        </w:rPr>
        <w:t xml:space="preserve">Новостройки дорожают, поскольку растет себестоимость </w:t>
      </w:r>
      <w:r w:rsidRPr="00C05378">
        <w:rPr>
          <w:shd w:val="clear" w:color="auto" w:fill="C0C0C0"/>
          <w:lang w:val="ru-RU"/>
        </w:rPr>
        <w:t>строительства</w:t>
      </w:r>
      <w:r w:rsidRPr="00C05378">
        <w:rPr>
          <w:shd w:val="clear" w:color="auto" w:fill="FFFFFF"/>
          <w:lang w:val="ru-RU"/>
        </w:rPr>
        <w:t xml:space="preserve">, все больше проектов переходят на систему </w:t>
      </w:r>
      <w:r w:rsidRPr="00C05378">
        <w:rPr>
          <w:shd w:val="clear" w:color="auto" w:fill="C0C0C0"/>
          <w:lang w:val="ru-RU"/>
        </w:rPr>
        <w:t>эскроу-счетов</w:t>
      </w:r>
      <w:r w:rsidRPr="00C05378">
        <w:rPr>
          <w:shd w:val="clear" w:color="auto" w:fill="FFFFFF"/>
          <w:lang w:val="ru-RU"/>
        </w:rPr>
        <w:t>, а кроме того, сохраняется программа льготной ипотеки, говорит руководитель Аналитического центра ЦИАН Алексей Попов.</w:t>
      </w:r>
    </w:p>
    <w:p w:rsidR="00C05378" w:rsidRPr="00C05378" w:rsidRDefault="00C05378" w:rsidP="00C05378">
      <w:pPr>
        <w:pStyle w:val="NormalExport"/>
        <w:rPr>
          <w:lang w:val="ru-RU"/>
        </w:rPr>
      </w:pPr>
      <w:r w:rsidRPr="00C05378">
        <w:rPr>
          <w:shd w:val="clear" w:color="auto" w:fill="FFFFFF"/>
          <w:lang w:val="ru-RU"/>
        </w:rPr>
        <w:t xml:space="preserve">Ситуация постепенно приобретает признаки типичной инвестиционной мании. "Фактором, стимулирующим покупку новостроек, становится даже не столько стремление успеть до завершения программы субсидирования, сколько попытка зафиксировать текущую стоимость "пока не подорожало еще сильнее", - говорит Попов. </w:t>
      </w:r>
    </w:p>
    <w:p w:rsidR="00C05378" w:rsidRPr="00C05378" w:rsidRDefault="00C05378" w:rsidP="00C05378">
      <w:pPr>
        <w:pStyle w:val="NormalExport"/>
        <w:rPr>
          <w:lang w:val="ru-RU"/>
        </w:rPr>
      </w:pPr>
      <w:r w:rsidRPr="00C05378">
        <w:rPr>
          <w:shd w:val="clear" w:color="auto" w:fill="FFFFFF"/>
          <w:lang w:val="ru-RU"/>
        </w:rPr>
        <w:t>Перепланировка квартиры</w:t>
      </w:r>
    </w:p>
    <w:p w:rsidR="00C05378" w:rsidRPr="00C05378" w:rsidRDefault="00C05378" w:rsidP="00C05378">
      <w:pPr>
        <w:pStyle w:val="ExportHyperlink"/>
        <w:rPr>
          <w:lang w:val="ru-RU"/>
        </w:rPr>
      </w:pPr>
      <w:hyperlink r:id="rId77" w:history="1">
        <w:r>
          <w:t>https</w:t>
        </w:r>
        <w:r w:rsidRPr="00C05378">
          <w:rPr>
            <w:lang w:val="ru-RU"/>
          </w:rPr>
          <w:t>://</w:t>
        </w:r>
        <w:r>
          <w:t>krizis</w:t>
        </w:r>
        <w:r w:rsidRPr="00C05378">
          <w:rPr>
            <w:lang w:val="ru-RU"/>
          </w:rPr>
          <w:t>-</w:t>
        </w:r>
        <w:r>
          <w:t>kopilka</w:t>
        </w:r>
        <w:r w:rsidRPr="00C05378">
          <w:rPr>
            <w:lang w:val="ru-RU"/>
          </w:rPr>
          <w:t>.</w:t>
        </w:r>
        <w:r>
          <w:t>ru</w:t>
        </w:r>
        <w:r w:rsidRPr="00C05378">
          <w:rPr>
            <w:lang w:val="ru-RU"/>
          </w:rPr>
          <w:t>/</w:t>
        </w:r>
        <w:r>
          <w:t>archives</w:t>
        </w:r>
        <w:r w:rsidRPr="00C05378">
          <w:rPr>
            <w:lang w:val="ru-RU"/>
          </w:rPr>
          <w:t>/84345</w:t>
        </w:r>
      </w:hyperlink>
    </w:p>
    <w:p w:rsidR="00C05378" w:rsidRPr="00C05378" w:rsidRDefault="00C05378" w:rsidP="00C05378">
      <w:pPr>
        <w:rPr>
          <w:lang w:val="ru-RU"/>
        </w:rPr>
      </w:pPr>
    </w:p>
    <w:p w:rsidR="00C05378" w:rsidRDefault="00C05378" w:rsidP="00C05378">
      <w:pPr>
        <w:pStyle w:val="affff2"/>
        <w:spacing w:before="120"/>
      </w:pPr>
      <w:bookmarkStart w:id="75" w:name="_Toc67077080"/>
      <w:r>
        <w:t>Tybet.ru, Мытищи, 18 марта 2021</w:t>
      </w:r>
      <w:bookmarkEnd w:id="75"/>
    </w:p>
    <w:p w:rsidR="00C05378" w:rsidRPr="00C05378" w:rsidRDefault="00C05378" w:rsidP="00C05378">
      <w:pPr>
        <w:pStyle w:val="afffc"/>
        <w:rPr>
          <w:lang w:val="ru-RU"/>
        </w:rPr>
      </w:pPr>
      <w:bookmarkStart w:id="76" w:name="txt_3408643_1655952933"/>
      <w:bookmarkStart w:id="77" w:name="_Toc67077081"/>
      <w:r w:rsidRPr="00C05378">
        <w:rPr>
          <w:lang w:val="ru-RU"/>
        </w:rPr>
        <w:t>Девелопер спрогнозировал подорожание стройматериалов на 15%</w:t>
      </w:r>
      <w:bookmarkEnd w:id="76"/>
      <w:bookmarkEnd w:id="77"/>
    </w:p>
    <w:p w:rsidR="00C05378" w:rsidRPr="00C05378" w:rsidRDefault="00C05378" w:rsidP="00C05378">
      <w:pPr>
        <w:pStyle w:val="NormalExport"/>
        <w:rPr>
          <w:lang w:val="ru-RU"/>
        </w:rPr>
      </w:pPr>
      <w:r w:rsidRPr="00C05378">
        <w:rPr>
          <w:shd w:val="clear" w:color="auto" w:fill="FFFFFF"/>
          <w:lang w:val="ru-RU"/>
        </w:rPr>
        <w:t xml:space="preserve">Фото: </w:t>
      </w:r>
      <w:r>
        <w:rPr>
          <w:shd w:val="clear" w:color="auto" w:fill="FFFFFF"/>
        </w:rPr>
        <w:t>ria</w:t>
      </w:r>
      <w:r w:rsidRPr="00C05378">
        <w:rPr>
          <w:shd w:val="clear" w:color="auto" w:fill="FFFFFF"/>
          <w:lang w:val="ru-RU"/>
        </w:rPr>
        <w:t>.</w:t>
      </w:r>
      <w:r>
        <w:rPr>
          <w:shd w:val="clear" w:color="auto" w:fill="FFFFFF"/>
        </w:rPr>
        <w:t>ru</w:t>
      </w:r>
      <w:r w:rsidRPr="00C05378">
        <w:rPr>
          <w:shd w:val="clear" w:color="auto" w:fill="FFFFFF"/>
          <w:lang w:val="ru-RU"/>
        </w:rPr>
        <w:t xml:space="preserve">. Баннер с 1 мая дороже на 15% </w:t>
      </w:r>
    </w:p>
    <w:p w:rsidR="00C05378" w:rsidRPr="00C05378" w:rsidRDefault="00C05378" w:rsidP="00C05378">
      <w:pPr>
        <w:pStyle w:val="NormalExport"/>
        <w:rPr>
          <w:lang w:val="ru-RU"/>
        </w:rPr>
      </w:pPr>
      <w:r w:rsidRPr="00C05378">
        <w:rPr>
          <w:shd w:val="clear" w:color="auto" w:fill="FFFFFF"/>
          <w:lang w:val="ru-RU"/>
        </w:rPr>
        <w:t xml:space="preserve">В России продолжат дорожать стройматериалы. К концу года они увеличатся в стоимости, в среднем, на 15%, считают в одном из столичных </w:t>
      </w:r>
      <w:r w:rsidRPr="00C05378">
        <w:rPr>
          <w:shd w:val="clear" w:color="auto" w:fill="C0C0C0"/>
          <w:lang w:val="ru-RU"/>
        </w:rPr>
        <w:t>девелоперов</w:t>
      </w:r>
      <w:r w:rsidRPr="00C05378">
        <w:rPr>
          <w:shd w:val="clear" w:color="auto" w:fill="FFFFFF"/>
          <w:lang w:val="ru-RU"/>
        </w:rPr>
        <w:t xml:space="preserve">. В условиях </w:t>
      </w:r>
      <w:r w:rsidRPr="00C05378">
        <w:rPr>
          <w:shd w:val="clear" w:color="auto" w:fill="C0C0C0"/>
          <w:lang w:val="ru-RU"/>
        </w:rPr>
        <w:t>проектного финансирования</w:t>
      </w:r>
      <w:r w:rsidRPr="00C05378">
        <w:rPr>
          <w:shd w:val="clear" w:color="auto" w:fill="FFFFFF"/>
          <w:lang w:val="ru-RU"/>
        </w:rPr>
        <w:t xml:space="preserve"> это приведет к удорожанию квартир в новостройках, добавляют там. </w:t>
      </w:r>
    </w:p>
    <w:p w:rsidR="00C05378" w:rsidRPr="00C05378" w:rsidRDefault="00C05378" w:rsidP="00C05378">
      <w:pPr>
        <w:pStyle w:val="NormalExport"/>
        <w:rPr>
          <w:lang w:val="ru-RU"/>
        </w:rPr>
      </w:pPr>
      <w:r w:rsidRPr="00C05378">
        <w:rPr>
          <w:shd w:val="clear" w:color="auto" w:fill="FFFFFF"/>
          <w:lang w:val="ru-RU"/>
        </w:rPr>
        <w:lastRenderedPageBreak/>
        <w:t xml:space="preserve">К концу текущего года стройматериалы в России подорожают, в среднем, на 15%. Такой прогноз дал директор департамента закупок </w:t>
      </w:r>
      <w:r w:rsidRPr="00C05378">
        <w:rPr>
          <w:shd w:val="clear" w:color="auto" w:fill="C0C0C0"/>
          <w:lang w:val="ru-RU"/>
        </w:rPr>
        <w:t>девелопера</w:t>
      </w:r>
      <w:r w:rsidRPr="00C05378">
        <w:rPr>
          <w:shd w:val="clear" w:color="auto" w:fill="FFFFFF"/>
          <w:lang w:val="ru-RU"/>
        </w:rPr>
        <w:t xml:space="preserve"> "А101" Георгий Криницын, говорится в сообщении компании. </w:t>
      </w:r>
    </w:p>
    <w:p w:rsidR="00C05378" w:rsidRPr="00C05378" w:rsidRDefault="00C05378" w:rsidP="00C05378">
      <w:pPr>
        <w:pStyle w:val="NormalExport"/>
        <w:rPr>
          <w:lang w:val="ru-RU"/>
        </w:rPr>
      </w:pPr>
      <w:r w:rsidRPr="00C05378">
        <w:rPr>
          <w:shd w:val="clear" w:color="auto" w:fill="FFFFFF"/>
          <w:lang w:val="ru-RU"/>
        </w:rPr>
        <w:t xml:space="preserve">По оценкам эксперта, в условиях </w:t>
      </w:r>
      <w:r w:rsidRPr="00C05378">
        <w:rPr>
          <w:shd w:val="clear" w:color="auto" w:fill="C0C0C0"/>
          <w:lang w:val="ru-RU"/>
        </w:rPr>
        <w:t>проектного финансирования</w:t>
      </w:r>
      <w:r w:rsidRPr="00C05378">
        <w:rPr>
          <w:shd w:val="clear" w:color="auto" w:fill="FFFFFF"/>
          <w:lang w:val="ru-RU"/>
        </w:rPr>
        <w:t xml:space="preserve"> это может привести к сопоставимому росту цен на жилье. "Банки одобряют </w:t>
      </w:r>
      <w:r w:rsidRPr="00C05378">
        <w:rPr>
          <w:shd w:val="clear" w:color="auto" w:fill="C0C0C0"/>
          <w:lang w:val="ru-RU"/>
        </w:rPr>
        <w:t>девелоперам</w:t>
      </w:r>
      <w:r w:rsidRPr="00C05378">
        <w:rPr>
          <w:shd w:val="clear" w:color="auto" w:fill="FFFFFF"/>
          <w:lang w:val="ru-RU"/>
        </w:rPr>
        <w:t xml:space="preserve"> эскроу-кредиты на основе оценки финансовых моделей проектов. В них отражены основные параметры расходной части и диапазон цены квадратного метра жилья, позволяющий своевременно обслуживать кредит. В случае сохранения тенденций роста цен в ближайшее время финмодели потребуют пересмотра, в том числе в части минимально возможной стоимости квадратного метра", - пояснил Криницын. </w:t>
      </w:r>
    </w:p>
    <w:p w:rsidR="00C05378" w:rsidRPr="00C05378" w:rsidRDefault="00C05378" w:rsidP="00C05378">
      <w:pPr>
        <w:pStyle w:val="NormalExport"/>
        <w:rPr>
          <w:lang w:val="ru-RU"/>
        </w:rPr>
      </w:pPr>
      <w:r w:rsidRPr="00C05378">
        <w:rPr>
          <w:shd w:val="clear" w:color="auto" w:fill="FFFFFF"/>
          <w:lang w:val="ru-RU"/>
        </w:rPr>
        <w:t xml:space="preserve">Эксперт считает, что в ситуацию необходимо вмешиваться государству. В числе возможных мер он назвал заградительные пошлин на экспорт металла, монетарную поддержку курса рубля и контроль тарифов естественных монополий (в частности, железнодорожного транспорта и РСО). </w:t>
      </w:r>
    </w:p>
    <w:p w:rsidR="00C05378" w:rsidRPr="00C05378" w:rsidRDefault="00C05378" w:rsidP="00C05378">
      <w:pPr>
        <w:pStyle w:val="NormalExport"/>
        <w:rPr>
          <w:lang w:val="ru-RU"/>
        </w:rPr>
      </w:pPr>
      <w:r w:rsidRPr="00C05378">
        <w:rPr>
          <w:shd w:val="clear" w:color="auto" w:fill="FFFFFF"/>
          <w:lang w:val="ru-RU"/>
        </w:rPr>
        <w:t xml:space="preserve">Сами власти, впрочем, предлагают альтернативные выходы из ситуации. Например, 9 марта глава Минстроя Ирек Файзуллин призвал строителей после скачка цен на металлическую арматуру переходить на композитную. "Проектировщикам и строительным заказчикам нужно психологически себя пересилить и уйти на композитные материалы для замещения металла. Стоимость арматуры и стеклопластика из композита всегда была выше, а сейчас наоборот становится ниже", - сказал Файзуллин. </w:t>
      </w:r>
    </w:p>
    <w:p w:rsidR="00C05378" w:rsidRPr="00C05378" w:rsidRDefault="00C05378" w:rsidP="00C05378">
      <w:pPr>
        <w:pStyle w:val="NormalExport"/>
        <w:rPr>
          <w:lang w:val="ru-RU"/>
        </w:rPr>
      </w:pPr>
      <w:r w:rsidRPr="00C05378">
        <w:rPr>
          <w:shd w:val="clear" w:color="auto" w:fill="FFFFFF"/>
          <w:lang w:val="ru-RU"/>
        </w:rPr>
        <w:t xml:space="preserve">Текст: Михаил Найден, </w:t>
      </w:r>
      <w:r>
        <w:rPr>
          <w:shd w:val="clear" w:color="auto" w:fill="FFFFFF"/>
        </w:rPr>
        <w:t>radidomapro</w:t>
      </w:r>
      <w:r w:rsidRPr="00C05378">
        <w:rPr>
          <w:shd w:val="clear" w:color="auto" w:fill="FFFFFF"/>
          <w:lang w:val="ru-RU"/>
        </w:rPr>
        <w:t>.</w:t>
      </w:r>
      <w:r>
        <w:rPr>
          <w:shd w:val="clear" w:color="auto" w:fill="FFFFFF"/>
        </w:rPr>
        <w:t>ru</w:t>
      </w:r>
      <w:r w:rsidRPr="00C05378">
        <w:rPr>
          <w:shd w:val="clear" w:color="auto" w:fill="FFFFFF"/>
          <w:lang w:val="ru-RU"/>
        </w:rPr>
        <w:t xml:space="preserve"> </w:t>
      </w:r>
    </w:p>
    <w:p w:rsidR="00C05378" w:rsidRPr="00C05378" w:rsidRDefault="00C05378" w:rsidP="00C05378">
      <w:pPr>
        <w:pStyle w:val="ExportHyperlink"/>
        <w:rPr>
          <w:lang w:val="ru-RU"/>
        </w:rPr>
      </w:pPr>
      <w:hyperlink r:id="rId78" w:history="1">
        <w:r>
          <w:t>https</w:t>
        </w:r>
        <w:r w:rsidRPr="00C05378">
          <w:rPr>
            <w:lang w:val="ru-RU"/>
          </w:rPr>
          <w:t>://</w:t>
        </w:r>
        <w:r>
          <w:t>tybet</w:t>
        </w:r>
        <w:r w:rsidRPr="00C05378">
          <w:rPr>
            <w:lang w:val="ru-RU"/>
          </w:rPr>
          <w:t>.</w:t>
        </w:r>
        <w:r>
          <w:t>ru</w:t>
        </w:r>
        <w:r w:rsidRPr="00C05378">
          <w:rPr>
            <w:lang w:val="ru-RU"/>
          </w:rPr>
          <w:t>/</w:t>
        </w:r>
        <w:r>
          <w:t>content</w:t>
        </w:r>
        <w:r w:rsidRPr="00C05378">
          <w:rPr>
            <w:lang w:val="ru-RU"/>
          </w:rPr>
          <w:t>/</w:t>
        </w:r>
        <w:r>
          <w:t>news</w:t>
        </w:r>
        <w:r w:rsidRPr="00C05378">
          <w:rPr>
            <w:lang w:val="ru-RU"/>
          </w:rPr>
          <w:t>/</w:t>
        </w:r>
        <w:r>
          <w:t>index</w:t>
        </w:r>
        <w:r w:rsidRPr="00C05378">
          <w:rPr>
            <w:lang w:val="ru-RU"/>
          </w:rPr>
          <w:t>.</w:t>
        </w:r>
        <w:r>
          <w:t>php</w:t>
        </w:r>
        <w:r w:rsidRPr="00C05378">
          <w:rPr>
            <w:lang w:val="ru-RU"/>
          </w:rPr>
          <w:t>?</w:t>
        </w:r>
        <w:r>
          <w:t>SECTION</w:t>
        </w:r>
        <w:r w:rsidRPr="00C05378">
          <w:rPr>
            <w:lang w:val="ru-RU"/>
          </w:rPr>
          <w:t>_</w:t>
        </w:r>
        <w:r>
          <w:t>ID</w:t>
        </w:r>
        <w:r w:rsidRPr="00C05378">
          <w:rPr>
            <w:lang w:val="ru-RU"/>
          </w:rPr>
          <w:t>=605&amp;</w:t>
        </w:r>
        <w:r>
          <w:t>ELEMENT</w:t>
        </w:r>
        <w:r w:rsidRPr="00C05378">
          <w:rPr>
            <w:lang w:val="ru-RU"/>
          </w:rPr>
          <w:t>_</w:t>
        </w:r>
        <w:r>
          <w:t>ID</w:t>
        </w:r>
        <w:r w:rsidRPr="00C05378">
          <w:rPr>
            <w:lang w:val="ru-RU"/>
          </w:rPr>
          <w:t>=116474</w:t>
        </w:r>
      </w:hyperlink>
    </w:p>
    <w:p w:rsidR="00C05378" w:rsidRPr="00C05378" w:rsidRDefault="00C05378" w:rsidP="00C05378">
      <w:pPr>
        <w:rPr>
          <w:lang w:val="ru-RU"/>
        </w:rPr>
      </w:pPr>
    </w:p>
    <w:p w:rsidR="00C05378" w:rsidRDefault="00C05378" w:rsidP="00C05378">
      <w:pPr>
        <w:pStyle w:val="affff2"/>
        <w:spacing w:before="120"/>
      </w:pPr>
      <w:bookmarkStart w:id="78" w:name="_Toc67077082"/>
      <w:r>
        <w:t>Новости Финансов России (storemobiles.ru), Москва, 18 марта 2021</w:t>
      </w:r>
      <w:bookmarkEnd w:id="78"/>
    </w:p>
    <w:p w:rsidR="00C05378" w:rsidRPr="00C05378" w:rsidRDefault="00C05378" w:rsidP="00C05378">
      <w:pPr>
        <w:pStyle w:val="afffc"/>
        <w:rPr>
          <w:lang w:val="ru-RU"/>
        </w:rPr>
      </w:pPr>
      <w:bookmarkStart w:id="79" w:name="txt_3408643_1655969237"/>
      <w:bookmarkStart w:id="80" w:name="_Toc67077083"/>
      <w:r w:rsidRPr="00C05378">
        <w:rPr>
          <w:lang w:val="ru-RU"/>
        </w:rPr>
        <w:t>Председатель ЦБ назвала сибирские регионы, в которых сохранится ипотека под 6,5% - "Финансы"</w:t>
      </w:r>
      <w:bookmarkEnd w:id="79"/>
      <w:bookmarkEnd w:id="80"/>
    </w:p>
    <w:p w:rsidR="00C05378" w:rsidRPr="00C05378" w:rsidRDefault="00C05378" w:rsidP="00C05378">
      <w:pPr>
        <w:pStyle w:val="NormalExport"/>
        <w:rPr>
          <w:lang w:val="ru-RU"/>
        </w:rPr>
      </w:pPr>
      <w:r w:rsidRPr="00C05378">
        <w:rPr>
          <w:shd w:val="clear" w:color="auto" w:fill="FFFFFF"/>
          <w:lang w:val="ru-RU"/>
        </w:rPr>
        <w:t xml:space="preserve">В феврале руководитель департамента финансовой стабильности Банка России Елизавета Данилова высказалась на тему того, что программу льготной ипотеки под 6,5% нужно сворачивать в масштабах всей страны и оставить только в регионах со сложной ситуацией на рынке жилья, где существует высокое ценовое давление. 11 марта глава ЦБ Эльвира Набиуллина в интервью "Известиям" назвала регионы, в которых сохранится льготная ипотека - и причины, по которым она сохранится именно там. </w:t>
      </w:r>
    </w:p>
    <w:p w:rsidR="00C05378" w:rsidRPr="00C05378" w:rsidRDefault="00C05378" w:rsidP="00C05378">
      <w:pPr>
        <w:pStyle w:val="NormalExport"/>
        <w:rPr>
          <w:lang w:val="ru-RU"/>
        </w:rPr>
      </w:pPr>
      <w:r w:rsidRPr="00C05378">
        <w:rPr>
          <w:shd w:val="clear" w:color="auto" w:fill="FFFFFF"/>
          <w:lang w:val="ru-RU"/>
        </w:rPr>
        <w:t>"В таких регионах уровень потенциального предложения на первичном рынке жилья выше, чем в среднем по России, что отражает значительный объем жилья, доступный к реализации на фоне недостаточно высокого спроса, - сообщила она. - Здесь льготную ипотеку как антикризисную меру можно было бы продлить".</w:t>
      </w:r>
    </w:p>
    <w:p w:rsidR="00C05378" w:rsidRPr="00C05378" w:rsidRDefault="00C05378" w:rsidP="00C05378">
      <w:pPr>
        <w:pStyle w:val="NormalExport"/>
        <w:rPr>
          <w:lang w:val="ru-RU"/>
        </w:rPr>
      </w:pPr>
      <w:r w:rsidRPr="00C05378">
        <w:rPr>
          <w:shd w:val="clear" w:color="auto" w:fill="FFFFFF"/>
          <w:lang w:val="ru-RU"/>
        </w:rPr>
        <w:t>Всего таких регионов оказалось 24 - среди них Новосибирская, Омская, Томская области, а также Республика Алтай.</w:t>
      </w:r>
    </w:p>
    <w:p w:rsidR="00C05378" w:rsidRPr="00C05378" w:rsidRDefault="00C05378" w:rsidP="00C05378">
      <w:pPr>
        <w:pStyle w:val="NormalExport"/>
        <w:rPr>
          <w:lang w:val="ru-RU"/>
        </w:rPr>
      </w:pPr>
      <w:r w:rsidRPr="00C05378">
        <w:rPr>
          <w:shd w:val="clear" w:color="auto" w:fill="FFFFFF"/>
          <w:lang w:val="ru-RU"/>
        </w:rPr>
        <w:t xml:space="preserve">Ранее ЦБ, подводя текущие итоги реформы долевого </w:t>
      </w:r>
      <w:r w:rsidRPr="00C05378">
        <w:rPr>
          <w:shd w:val="clear" w:color="auto" w:fill="C0C0C0"/>
          <w:lang w:val="ru-RU"/>
        </w:rPr>
        <w:t>строительства</w:t>
      </w:r>
      <w:r w:rsidRPr="00C05378">
        <w:rPr>
          <w:shd w:val="clear" w:color="auto" w:fill="FFFFFF"/>
          <w:lang w:val="ru-RU"/>
        </w:rPr>
        <w:t xml:space="preserve">, оценил объем средств, размещенных участниками долевого </w:t>
      </w:r>
      <w:r w:rsidRPr="00C05378">
        <w:rPr>
          <w:shd w:val="clear" w:color="auto" w:fill="C0C0C0"/>
          <w:lang w:val="ru-RU"/>
        </w:rPr>
        <w:t>строительства</w:t>
      </w:r>
      <w:r w:rsidRPr="00C05378">
        <w:rPr>
          <w:shd w:val="clear" w:color="auto" w:fill="FFFFFF"/>
          <w:lang w:val="ru-RU"/>
        </w:rPr>
        <w:t xml:space="preserve"> на </w:t>
      </w:r>
      <w:r w:rsidRPr="00C05378">
        <w:rPr>
          <w:shd w:val="clear" w:color="auto" w:fill="C0C0C0"/>
          <w:lang w:val="ru-RU"/>
        </w:rPr>
        <w:t>счетах эскроу</w:t>
      </w:r>
      <w:r w:rsidRPr="00C05378">
        <w:rPr>
          <w:shd w:val="clear" w:color="auto" w:fill="FFFFFF"/>
          <w:lang w:val="ru-RU"/>
        </w:rPr>
        <w:t xml:space="preserve"> в более чем 1,26 трлн рублей. При этом общий лимит действующих кредитных договоров, заключенных банками и </w:t>
      </w:r>
      <w:r w:rsidRPr="00C05378">
        <w:rPr>
          <w:shd w:val="clear" w:color="auto" w:fill="C0C0C0"/>
          <w:lang w:val="ru-RU"/>
        </w:rPr>
        <w:t>застройщиками</w:t>
      </w:r>
      <w:r w:rsidRPr="00C05378">
        <w:rPr>
          <w:shd w:val="clear" w:color="auto" w:fill="FFFFFF"/>
          <w:lang w:val="ru-RU"/>
        </w:rPr>
        <w:t xml:space="preserve">, составляет более 3,08 трлн рублей. Новосибирская область оказалась в числе безусловных лидеров по числу </w:t>
      </w:r>
      <w:r w:rsidRPr="00C05378">
        <w:rPr>
          <w:shd w:val="clear" w:color="auto" w:fill="C0C0C0"/>
          <w:lang w:val="ru-RU"/>
        </w:rPr>
        <w:t>эскроу-счетов застройщиков</w:t>
      </w:r>
      <w:r w:rsidRPr="00C05378">
        <w:rPr>
          <w:shd w:val="clear" w:color="auto" w:fill="FFFFFF"/>
          <w:lang w:val="ru-RU"/>
        </w:rPr>
        <w:t xml:space="preserve">, в одной группе с Москвой, Татарстаном, Свердловской областью и Краснодарским краем. Другие сибирские регионы, даже такие промышленно развитые, как Омская или Томская области, показали динамику на уровне ниже среднего, но предложение в них также превышает спрос. Это и стало причиной сохранения там льготной ипотеки. </w:t>
      </w:r>
    </w:p>
    <w:p w:rsidR="00C05378" w:rsidRPr="00C05378" w:rsidRDefault="00C05378" w:rsidP="00C05378">
      <w:pPr>
        <w:pStyle w:val="NormalExport"/>
        <w:rPr>
          <w:lang w:val="ru-RU"/>
        </w:rPr>
      </w:pPr>
      <w:r w:rsidRPr="00C05378">
        <w:rPr>
          <w:shd w:val="clear" w:color="auto" w:fill="FFFFFF"/>
          <w:lang w:val="ru-RU"/>
        </w:rPr>
        <w:t>Председатель ЦБ назвала сибирские регионы, в которых сохранится ипотека под 6,5% - "Финансы"</w:t>
      </w:r>
    </w:p>
    <w:p w:rsidR="00C05378" w:rsidRPr="00C05378" w:rsidRDefault="00C05378" w:rsidP="00C05378">
      <w:pPr>
        <w:pStyle w:val="ExportHyperlink"/>
        <w:rPr>
          <w:lang w:val="ru-RU"/>
        </w:rPr>
      </w:pPr>
      <w:hyperlink r:id="rId79" w:history="1">
        <w:r>
          <w:t>https</w:t>
        </w:r>
        <w:r w:rsidRPr="00C05378">
          <w:rPr>
            <w:lang w:val="ru-RU"/>
          </w:rPr>
          <w:t>://</w:t>
        </w:r>
        <w:r>
          <w:t>storemobiles</w:t>
        </w:r>
        <w:r w:rsidRPr="00C05378">
          <w:rPr>
            <w:lang w:val="ru-RU"/>
          </w:rPr>
          <w:t>.</w:t>
        </w:r>
        <w:r>
          <w:t>ru</w:t>
        </w:r>
        <w:r w:rsidRPr="00C05378">
          <w:rPr>
            <w:lang w:val="ru-RU"/>
          </w:rPr>
          <w:t>/</w:t>
        </w:r>
        <w:r>
          <w:t>finansy</w:t>
        </w:r>
        <w:r w:rsidRPr="00C05378">
          <w:rPr>
            <w:lang w:val="ru-RU"/>
          </w:rPr>
          <w:t>/71030-</w:t>
        </w:r>
        <w:r>
          <w:t>predsedatel</w:t>
        </w:r>
        <w:r w:rsidRPr="00C05378">
          <w:rPr>
            <w:lang w:val="ru-RU"/>
          </w:rPr>
          <w:t>-</w:t>
        </w:r>
        <w:r>
          <w:t>cb</w:t>
        </w:r>
        <w:r w:rsidRPr="00C05378">
          <w:rPr>
            <w:lang w:val="ru-RU"/>
          </w:rPr>
          <w:t>-</w:t>
        </w:r>
        <w:r>
          <w:t>nazvala</w:t>
        </w:r>
        <w:r w:rsidRPr="00C05378">
          <w:rPr>
            <w:lang w:val="ru-RU"/>
          </w:rPr>
          <w:t>-</w:t>
        </w:r>
        <w:r>
          <w:t>sibirskie</w:t>
        </w:r>
        <w:r w:rsidRPr="00C05378">
          <w:rPr>
            <w:lang w:val="ru-RU"/>
          </w:rPr>
          <w:t>-</w:t>
        </w:r>
        <w:r>
          <w:t>regiony</w:t>
        </w:r>
        <w:r w:rsidRPr="00C05378">
          <w:rPr>
            <w:lang w:val="ru-RU"/>
          </w:rPr>
          <w:t>-</w:t>
        </w:r>
        <w:r>
          <w:t>v</w:t>
        </w:r>
        <w:r w:rsidRPr="00C05378">
          <w:rPr>
            <w:lang w:val="ru-RU"/>
          </w:rPr>
          <w:t>-</w:t>
        </w:r>
        <w:r>
          <w:t>kotoryh</w:t>
        </w:r>
        <w:r w:rsidRPr="00C05378">
          <w:rPr>
            <w:lang w:val="ru-RU"/>
          </w:rPr>
          <w:t>-</w:t>
        </w:r>
        <w:r>
          <w:t>sohranitsja</w:t>
        </w:r>
        <w:r w:rsidRPr="00C05378">
          <w:rPr>
            <w:lang w:val="ru-RU"/>
          </w:rPr>
          <w:t>-</w:t>
        </w:r>
        <w:r>
          <w:t>ipoteka</w:t>
        </w:r>
        <w:r w:rsidRPr="00C05378">
          <w:rPr>
            <w:lang w:val="ru-RU"/>
          </w:rPr>
          <w:t>-</w:t>
        </w:r>
        <w:r>
          <w:t>pod</w:t>
        </w:r>
        <w:r w:rsidRPr="00C05378">
          <w:rPr>
            <w:lang w:val="ru-RU"/>
          </w:rPr>
          <w:t>-65-</w:t>
        </w:r>
        <w:r>
          <w:t>finansy</w:t>
        </w:r>
        <w:r w:rsidRPr="00C05378">
          <w:rPr>
            <w:lang w:val="ru-RU"/>
          </w:rPr>
          <w:t>.</w:t>
        </w:r>
        <w:r>
          <w:t>html</w:t>
        </w:r>
      </w:hyperlink>
    </w:p>
    <w:p w:rsidR="00C05378" w:rsidRPr="00C05378" w:rsidRDefault="00C05378" w:rsidP="00C05378">
      <w:pPr>
        <w:rPr>
          <w:lang w:val="ru-RU"/>
        </w:rPr>
      </w:pPr>
    </w:p>
    <w:p w:rsidR="00C05378" w:rsidRDefault="00C05378" w:rsidP="00C05378">
      <w:pPr>
        <w:pStyle w:val="affff2"/>
        <w:spacing w:before="120"/>
      </w:pPr>
      <w:bookmarkStart w:id="81" w:name="_Toc67077084"/>
      <w:r>
        <w:t>Экономика сегодня (rueconomics.ru), Санкт-Петербург, 18 марта 2021</w:t>
      </w:r>
      <w:bookmarkEnd w:id="81"/>
    </w:p>
    <w:p w:rsidR="00C05378" w:rsidRPr="00C05378" w:rsidRDefault="00C05378" w:rsidP="00C05378">
      <w:pPr>
        <w:pStyle w:val="afffc"/>
        <w:rPr>
          <w:lang w:val="ru-RU"/>
        </w:rPr>
      </w:pPr>
      <w:bookmarkStart w:id="82" w:name="txt_3408643_1655961692"/>
      <w:bookmarkStart w:id="83" w:name="_Toc67077085"/>
      <w:r w:rsidRPr="00C05378">
        <w:rPr>
          <w:lang w:val="ru-RU"/>
        </w:rPr>
        <w:t>Объемы строительства жилья в России выросли впервые за полтора года</w:t>
      </w:r>
      <w:bookmarkEnd w:id="82"/>
      <w:bookmarkEnd w:id="83"/>
    </w:p>
    <w:p w:rsidR="00C05378" w:rsidRPr="00C05378" w:rsidRDefault="00C05378" w:rsidP="00C05378">
      <w:pPr>
        <w:pStyle w:val="affff1"/>
        <w:jc w:val="left"/>
        <w:rPr>
          <w:lang w:val="ru-RU"/>
        </w:rPr>
      </w:pPr>
      <w:r w:rsidRPr="00C05378">
        <w:rPr>
          <w:lang w:val="ru-RU"/>
        </w:rPr>
        <w:t>Автор: Гусев Владимир</w:t>
      </w:r>
    </w:p>
    <w:p w:rsidR="00C05378" w:rsidRPr="00C05378" w:rsidRDefault="00C05378" w:rsidP="00C05378">
      <w:pPr>
        <w:pStyle w:val="NormalExport"/>
        <w:rPr>
          <w:lang w:val="ru-RU"/>
        </w:rPr>
      </w:pPr>
      <w:r w:rsidRPr="00C05378">
        <w:rPr>
          <w:shd w:val="clear" w:color="auto" w:fill="FFFFFF"/>
          <w:lang w:val="ru-RU"/>
        </w:rPr>
        <w:lastRenderedPageBreak/>
        <w:t>Общая площадь возводимых жилых домов в РФ в период февраля-марта выросла до 92,24 млн квадратных метров. Индустрия показывает рост впервые с 2019 года.</w:t>
      </w:r>
    </w:p>
    <w:p w:rsidR="00C05378" w:rsidRPr="00C05378" w:rsidRDefault="00C05378" w:rsidP="00C05378">
      <w:pPr>
        <w:pStyle w:val="NormalExport"/>
        <w:rPr>
          <w:lang w:val="ru-RU"/>
        </w:rPr>
      </w:pPr>
      <w:r w:rsidRPr="00C05378">
        <w:rPr>
          <w:shd w:val="clear" w:color="auto" w:fill="FFFFFF"/>
          <w:lang w:val="ru-RU"/>
        </w:rPr>
        <w:t xml:space="preserve">На середину марта в России 3,14 тысячи </w:t>
      </w:r>
      <w:r w:rsidRPr="00C05378">
        <w:rPr>
          <w:shd w:val="clear" w:color="auto" w:fill="C0C0C0"/>
          <w:lang w:val="ru-RU"/>
        </w:rPr>
        <w:t>застройщиков</w:t>
      </w:r>
      <w:r w:rsidRPr="00C05378">
        <w:rPr>
          <w:shd w:val="clear" w:color="auto" w:fill="FFFFFF"/>
          <w:lang w:val="ru-RU"/>
        </w:rPr>
        <w:t xml:space="preserve"> строят 8,37 тысячи жилых домов на 1,84 тысячи квартир, совокупная площадь которых равна 92,24 млн квадратных метров. В прошлом месяце на этапе </w:t>
      </w:r>
      <w:r w:rsidRPr="00C05378">
        <w:rPr>
          <w:shd w:val="clear" w:color="auto" w:fill="C0C0C0"/>
          <w:lang w:val="ru-RU"/>
        </w:rPr>
        <w:t>строительства</w:t>
      </w:r>
      <w:r w:rsidRPr="00C05378">
        <w:rPr>
          <w:shd w:val="clear" w:color="auto" w:fill="FFFFFF"/>
          <w:lang w:val="ru-RU"/>
        </w:rPr>
        <w:t xml:space="preserve"> находились 8,27 тысячи домов.</w:t>
      </w:r>
    </w:p>
    <w:p w:rsidR="00C05378" w:rsidRPr="00C05378" w:rsidRDefault="00C05378" w:rsidP="00C05378">
      <w:pPr>
        <w:pStyle w:val="NormalExport"/>
        <w:rPr>
          <w:lang w:val="ru-RU"/>
        </w:rPr>
      </w:pPr>
      <w:r w:rsidRPr="00C05378">
        <w:rPr>
          <w:shd w:val="clear" w:color="auto" w:fill="FFFFFF"/>
          <w:lang w:val="ru-RU"/>
        </w:rPr>
        <w:t xml:space="preserve">С открытием </w:t>
      </w:r>
      <w:r w:rsidRPr="00C05378">
        <w:rPr>
          <w:shd w:val="clear" w:color="auto" w:fill="C0C0C0"/>
          <w:lang w:val="ru-RU"/>
        </w:rPr>
        <w:t>эскроу-счетов</w:t>
      </w:r>
      <w:r w:rsidRPr="00C05378">
        <w:rPr>
          <w:shd w:val="clear" w:color="auto" w:fill="FFFFFF"/>
          <w:lang w:val="ru-RU"/>
        </w:rPr>
        <w:t xml:space="preserve"> возводится 4,8 тысячи жилых домов, еще 2,9 тысячи - с уплатой взносов в компенсационный фонд, а 676 строятся без участия средств дольщиков. Большая часть планируется к вводу в эксплуатацию в текущем году. Еще 27 млн квадратных метров будут введены в 2022 году, и 17 млн - спустя год. Около 8 млн "квадратов" планируется к вводу до 2027 года включительно. </w:t>
      </w:r>
    </w:p>
    <w:p w:rsidR="00C05378" w:rsidRPr="00C05378" w:rsidRDefault="00C05378" w:rsidP="00C05378">
      <w:pPr>
        <w:pStyle w:val="ExportHyperlink"/>
        <w:rPr>
          <w:lang w:val="ru-RU"/>
        </w:rPr>
      </w:pPr>
      <w:hyperlink r:id="rId80" w:history="1">
        <w:r>
          <w:t>https</w:t>
        </w:r>
        <w:r w:rsidRPr="00C05378">
          <w:rPr>
            <w:lang w:val="ru-RU"/>
          </w:rPr>
          <w:t>://</w:t>
        </w:r>
        <w:r>
          <w:t>rueconomics</w:t>
        </w:r>
        <w:r w:rsidRPr="00C05378">
          <w:rPr>
            <w:lang w:val="ru-RU"/>
          </w:rPr>
          <w:t>.</w:t>
        </w:r>
        <w:r>
          <w:t>ru</w:t>
        </w:r>
        <w:r w:rsidRPr="00C05378">
          <w:rPr>
            <w:lang w:val="ru-RU"/>
          </w:rPr>
          <w:t>/505423-</w:t>
        </w:r>
        <w:r>
          <w:t>obemy</w:t>
        </w:r>
        <w:r w:rsidRPr="00C05378">
          <w:rPr>
            <w:lang w:val="ru-RU"/>
          </w:rPr>
          <w:t>-</w:t>
        </w:r>
        <w:r>
          <w:t>stroitelstva</w:t>
        </w:r>
        <w:r w:rsidRPr="00C05378">
          <w:rPr>
            <w:lang w:val="ru-RU"/>
          </w:rPr>
          <w:t>-</w:t>
        </w:r>
        <w:r>
          <w:t>zhilya</w:t>
        </w:r>
        <w:r w:rsidRPr="00C05378">
          <w:rPr>
            <w:lang w:val="ru-RU"/>
          </w:rPr>
          <w:t>-</w:t>
        </w:r>
        <w:r>
          <w:t>v</w:t>
        </w:r>
        <w:r w:rsidRPr="00C05378">
          <w:rPr>
            <w:lang w:val="ru-RU"/>
          </w:rPr>
          <w:t>-</w:t>
        </w:r>
        <w:r>
          <w:t>rossii</w:t>
        </w:r>
        <w:r w:rsidRPr="00C05378">
          <w:rPr>
            <w:lang w:val="ru-RU"/>
          </w:rPr>
          <w:t>-</w:t>
        </w:r>
        <w:r>
          <w:t>vyrosli</w:t>
        </w:r>
        <w:r w:rsidRPr="00C05378">
          <w:rPr>
            <w:lang w:val="ru-RU"/>
          </w:rPr>
          <w:t>-</w:t>
        </w:r>
        <w:r>
          <w:t>vpervye</w:t>
        </w:r>
        <w:r w:rsidRPr="00C05378">
          <w:rPr>
            <w:lang w:val="ru-RU"/>
          </w:rPr>
          <w:t>-</w:t>
        </w:r>
        <w:r>
          <w:t>za</w:t>
        </w:r>
        <w:r w:rsidRPr="00C05378">
          <w:rPr>
            <w:lang w:val="ru-RU"/>
          </w:rPr>
          <w:t>-</w:t>
        </w:r>
        <w:r>
          <w:t>poltora</w:t>
        </w:r>
        <w:r w:rsidRPr="00C05378">
          <w:rPr>
            <w:lang w:val="ru-RU"/>
          </w:rPr>
          <w:t>-</w:t>
        </w:r>
        <w:r>
          <w:t>goda</w:t>
        </w:r>
      </w:hyperlink>
    </w:p>
    <w:p w:rsidR="00C05378" w:rsidRPr="00C05378" w:rsidRDefault="00C05378" w:rsidP="00C05378">
      <w:pPr>
        <w:rPr>
          <w:lang w:val="ru-RU"/>
        </w:rPr>
      </w:pPr>
    </w:p>
    <w:p w:rsidR="00C05378" w:rsidRDefault="00C05378" w:rsidP="00C05378">
      <w:pPr>
        <w:pStyle w:val="affff2"/>
        <w:spacing w:before="120"/>
      </w:pPr>
      <w:bookmarkStart w:id="84" w:name="_Toc67077086"/>
      <w:r>
        <w:t>Алтайский портал недвижимости (altayrealt.ru), Барнаул, 18 марта 2021</w:t>
      </w:r>
      <w:bookmarkEnd w:id="84"/>
    </w:p>
    <w:p w:rsidR="00C05378" w:rsidRPr="00C05378" w:rsidRDefault="00C05378" w:rsidP="00C05378">
      <w:pPr>
        <w:pStyle w:val="afffc"/>
        <w:rPr>
          <w:lang w:val="ru-RU"/>
        </w:rPr>
      </w:pPr>
      <w:bookmarkStart w:id="85" w:name="txt_3408643_1655928330"/>
      <w:bookmarkStart w:id="86" w:name="_Toc67077087"/>
      <w:r w:rsidRPr="00C05378">
        <w:rPr>
          <w:lang w:val="ru-RU"/>
        </w:rPr>
        <w:t>Для ЖК "Парковый" в Барнауле нашли подрядчика и хотят сменить банк</w:t>
      </w:r>
      <w:bookmarkEnd w:id="85"/>
      <w:bookmarkEnd w:id="86"/>
    </w:p>
    <w:p w:rsidR="00C05378" w:rsidRPr="00C05378" w:rsidRDefault="00C05378" w:rsidP="00C05378">
      <w:pPr>
        <w:pStyle w:val="NormalExport"/>
        <w:rPr>
          <w:lang w:val="ru-RU"/>
        </w:rPr>
      </w:pPr>
      <w:r w:rsidRPr="00C05378">
        <w:rPr>
          <w:shd w:val="clear" w:color="auto" w:fill="FFFFFF"/>
          <w:lang w:val="ru-RU"/>
        </w:rPr>
        <w:t xml:space="preserve">В проблемном барнаульском ЖК "Парковый", где появились первые в регионе и стране пострадавшие дольщики с </w:t>
      </w:r>
      <w:r w:rsidRPr="00C05378">
        <w:rPr>
          <w:shd w:val="clear" w:color="auto" w:fill="C0C0C0"/>
          <w:lang w:val="ru-RU"/>
        </w:rPr>
        <w:t>эскроу</w:t>
      </w:r>
      <w:r w:rsidRPr="00C05378">
        <w:rPr>
          <w:shd w:val="clear" w:color="auto" w:fill="FFFFFF"/>
          <w:lang w:val="ru-RU"/>
        </w:rPr>
        <w:t xml:space="preserve">, нашли нового подрядчика. Об этом рассказала менеджер отдела продаж корреспондентам </w:t>
      </w:r>
      <w:r>
        <w:rPr>
          <w:shd w:val="clear" w:color="auto" w:fill="FFFFFF"/>
        </w:rPr>
        <w:t>Altapress</w:t>
      </w:r>
      <w:r w:rsidRPr="00C05378">
        <w:rPr>
          <w:shd w:val="clear" w:color="auto" w:fill="FFFFFF"/>
          <w:lang w:val="ru-RU"/>
        </w:rPr>
        <w:t>.</w:t>
      </w:r>
      <w:r>
        <w:rPr>
          <w:shd w:val="clear" w:color="auto" w:fill="FFFFFF"/>
        </w:rPr>
        <w:t>ru</w:t>
      </w:r>
      <w:r w:rsidRPr="00C05378">
        <w:rPr>
          <w:shd w:val="clear" w:color="auto" w:fill="FFFFFF"/>
          <w:lang w:val="ru-RU"/>
        </w:rPr>
        <w:t xml:space="preserve">. Накануне горожане обратили внимание, что несмотря на шаткое положение </w:t>
      </w:r>
      <w:r w:rsidRPr="00C05378">
        <w:rPr>
          <w:shd w:val="clear" w:color="auto" w:fill="C0C0C0"/>
          <w:lang w:val="ru-RU"/>
        </w:rPr>
        <w:t>девелопера</w:t>
      </w:r>
      <w:r w:rsidRPr="00C05378">
        <w:rPr>
          <w:shd w:val="clear" w:color="auto" w:fill="FFFFFF"/>
          <w:lang w:val="ru-RU"/>
        </w:rPr>
        <w:t xml:space="preserve"> и проблем, с которыми столкнулись его дольщики, квартиры в доме "Барнаулкапстроя" (БКС) на ул. Парковая, 71 до сих пор рекламируются на сайтах объявлений. </w:t>
      </w:r>
    </w:p>
    <w:p w:rsidR="00C05378" w:rsidRPr="00C05378" w:rsidRDefault="00C05378" w:rsidP="00C05378">
      <w:pPr>
        <w:pStyle w:val="NormalExport"/>
        <w:rPr>
          <w:lang w:val="ru-RU"/>
        </w:rPr>
      </w:pPr>
      <w:r w:rsidRPr="00C05378">
        <w:rPr>
          <w:shd w:val="clear" w:color="auto" w:fill="FFFFFF"/>
          <w:lang w:val="ru-RU"/>
        </w:rPr>
        <w:t xml:space="preserve">Интересно, что новости барнаульских СМИ о финансовых проблемах "Барнаулкапстроя" никак не повлияли на этот процесс. В январе нынешнего года отделу продаж компании удалось сбыть две квартиры в ЖК "Парковый", в декабре - еще две и три - в ноябре 2020-го. И это не предел. </w:t>
      </w:r>
    </w:p>
    <w:p w:rsidR="00C05378" w:rsidRPr="00C05378" w:rsidRDefault="00C05378" w:rsidP="00C05378">
      <w:pPr>
        <w:pStyle w:val="NormalExport"/>
        <w:rPr>
          <w:lang w:val="ru-RU"/>
        </w:rPr>
      </w:pPr>
      <w:r w:rsidRPr="00C05378">
        <w:rPr>
          <w:shd w:val="clear" w:color="auto" w:fill="FFFFFF"/>
          <w:lang w:val="ru-RU"/>
        </w:rPr>
        <w:t xml:space="preserve">Только на сайте "Авито" актуально 12 долевок разной квадратуры от 2,2 млн рублей до 5,9. Это одно-, двух-, трех- и четырехкомнатные квартиры. 11 из них реализует сам отел продаж "Барнаулкапстроя". Здесь подтвердили, что жилой комплекс еще находится на стадии </w:t>
      </w:r>
      <w:r w:rsidRPr="00C05378">
        <w:rPr>
          <w:shd w:val="clear" w:color="auto" w:fill="C0C0C0"/>
          <w:lang w:val="ru-RU"/>
        </w:rPr>
        <w:t>строительства</w:t>
      </w:r>
      <w:r w:rsidRPr="00C05378">
        <w:rPr>
          <w:shd w:val="clear" w:color="auto" w:fill="FFFFFF"/>
          <w:lang w:val="ru-RU"/>
        </w:rPr>
        <w:t xml:space="preserve">. Помещения продаются не только в третьей, но и в первой и второй блок-секциях. </w:t>
      </w:r>
    </w:p>
    <w:p w:rsidR="00C05378" w:rsidRPr="00C05378" w:rsidRDefault="00C05378" w:rsidP="00C05378">
      <w:pPr>
        <w:pStyle w:val="NormalExport"/>
        <w:rPr>
          <w:lang w:val="ru-RU"/>
        </w:rPr>
      </w:pPr>
      <w:r w:rsidRPr="00C05378">
        <w:rPr>
          <w:shd w:val="clear" w:color="auto" w:fill="FFFFFF"/>
          <w:lang w:val="ru-RU"/>
        </w:rPr>
        <w:t xml:space="preserve">Напомним, на сегодняшний день только третий корпус возведен более чем на 80%. В нем уже сделано остекление и проведено отопление. Коробки остальных домов еще не достроены. Но в отделе продаж озвучивают срок сдачи - октябрь 2021 года. </w:t>
      </w:r>
    </w:p>
    <w:p w:rsidR="00C05378" w:rsidRPr="00C05378" w:rsidRDefault="00C05378" w:rsidP="00C05378">
      <w:pPr>
        <w:pStyle w:val="NormalExport"/>
        <w:rPr>
          <w:lang w:val="ru-RU"/>
        </w:rPr>
      </w:pPr>
      <w:r w:rsidRPr="00C05378">
        <w:rPr>
          <w:shd w:val="clear" w:color="auto" w:fill="FFFFFF"/>
          <w:lang w:val="ru-RU"/>
        </w:rPr>
        <w:t xml:space="preserve">При этом девушка, отвечающая на звонки, не отрицала, что объект проблемный. Она пояснила, что на сегодняшний день стройка почти стоит, так как с одной из подрядных организаций договор расторгнут, а с другой - еще не заключен. Кроме того, по ее словам, </w:t>
      </w:r>
      <w:r w:rsidRPr="00C05378">
        <w:rPr>
          <w:shd w:val="clear" w:color="auto" w:fill="C0C0C0"/>
          <w:lang w:val="ru-RU"/>
        </w:rPr>
        <w:t>застройщик</w:t>
      </w:r>
      <w:r w:rsidRPr="00C05378">
        <w:rPr>
          <w:shd w:val="clear" w:color="auto" w:fill="FFFFFF"/>
          <w:lang w:val="ru-RU"/>
        </w:rPr>
        <w:t xml:space="preserve"> хочет поменять банк. </w:t>
      </w:r>
    </w:p>
    <w:p w:rsidR="00C05378" w:rsidRPr="00C05378" w:rsidRDefault="00C05378" w:rsidP="00C05378">
      <w:pPr>
        <w:pStyle w:val="NormalExport"/>
        <w:rPr>
          <w:lang w:val="ru-RU"/>
        </w:rPr>
      </w:pPr>
      <w:r w:rsidRPr="00C05378">
        <w:rPr>
          <w:shd w:val="clear" w:color="auto" w:fill="FFFFFF"/>
          <w:lang w:val="ru-RU"/>
        </w:rPr>
        <w:t xml:space="preserve">Напомним, в 2018-м году ЖК начали возводить с </w:t>
      </w:r>
      <w:r w:rsidRPr="00C05378">
        <w:rPr>
          <w:shd w:val="clear" w:color="auto" w:fill="C0C0C0"/>
          <w:lang w:val="ru-RU"/>
        </w:rPr>
        <w:t>проектным финансированием</w:t>
      </w:r>
      <w:r w:rsidRPr="00C05378">
        <w:rPr>
          <w:shd w:val="clear" w:color="auto" w:fill="FFFFFF"/>
          <w:lang w:val="ru-RU"/>
        </w:rPr>
        <w:t xml:space="preserve"> Сбербанка, продажи долевок осуществлялись с помощью открытых здесь же </w:t>
      </w:r>
      <w:r w:rsidRPr="00C05378">
        <w:rPr>
          <w:shd w:val="clear" w:color="auto" w:fill="C0C0C0"/>
          <w:lang w:val="ru-RU"/>
        </w:rPr>
        <w:t>эскроу-счетов</w:t>
      </w:r>
      <w:r w:rsidRPr="00C05378">
        <w:rPr>
          <w:shd w:val="clear" w:color="auto" w:fill="FFFFFF"/>
          <w:lang w:val="ru-RU"/>
        </w:rPr>
        <w:t xml:space="preserve">. Это был первый опыт работы по новым правилам на первичном рынке в рамках реформы долевого </w:t>
      </w:r>
      <w:r w:rsidRPr="00C05378">
        <w:rPr>
          <w:shd w:val="clear" w:color="auto" w:fill="C0C0C0"/>
          <w:lang w:val="ru-RU"/>
        </w:rPr>
        <w:t>строительства</w:t>
      </w:r>
      <w:r w:rsidRPr="00C05378">
        <w:rPr>
          <w:shd w:val="clear" w:color="auto" w:fill="FFFFFF"/>
          <w:lang w:val="ru-RU"/>
        </w:rPr>
        <w:t xml:space="preserve">, которую решило провести правительство РФ. </w:t>
      </w:r>
    </w:p>
    <w:p w:rsidR="00C05378" w:rsidRPr="00C05378" w:rsidRDefault="00C05378" w:rsidP="00C05378">
      <w:pPr>
        <w:pStyle w:val="NormalExport"/>
        <w:rPr>
          <w:lang w:val="ru-RU"/>
        </w:rPr>
      </w:pPr>
      <w:r w:rsidRPr="00C05378">
        <w:rPr>
          <w:shd w:val="clear" w:color="auto" w:fill="FFFFFF"/>
          <w:lang w:val="ru-RU"/>
        </w:rPr>
        <w:t xml:space="preserve">На вопрос о вероятности дальнейшего затягивания сроков сдачи, сотрудник отела продаж честно призналась, что не может дать никаких гарантий. "Сейчас ведутся только небольшие работы. Подрядная организация найдена, будет заключен договор, возможно, скоро она зайдет на объект", - сказала она. </w:t>
      </w:r>
    </w:p>
    <w:p w:rsidR="00C05378" w:rsidRPr="00C05378" w:rsidRDefault="00C05378" w:rsidP="00C05378">
      <w:pPr>
        <w:pStyle w:val="NormalExport"/>
        <w:rPr>
          <w:lang w:val="ru-RU"/>
        </w:rPr>
      </w:pPr>
      <w:r w:rsidRPr="00C05378">
        <w:rPr>
          <w:shd w:val="clear" w:color="auto" w:fill="FFFFFF"/>
          <w:lang w:val="ru-RU"/>
        </w:rPr>
        <w:t xml:space="preserve">Также в базах есть объявления и от самих дольщиков, которые тоже пытаются продать или обменять проблемные новостройки. Тем временем, муниципальный </w:t>
      </w:r>
      <w:r w:rsidRPr="00C05378">
        <w:rPr>
          <w:shd w:val="clear" w:color="auto" w:fill="C0C0C0"/>
          <w:lang w:val="ru-RU"/>
        </w:rPr>
        <w:t>девелопер</w:t>
      </w:r>
      <w:r w:rsidRPr="00C05378">
        <w:rPr>
          <w:shd w:val="clear" w:color="auto" w:fill="FFFFFF"/>
          <w:lang w:val="ru-RU"/>
        </w:rPr>
        <w:t xml:space="preserve"> и администрация города решают вопрос о продолжении работ в ЖК "Парковый". На последнем заседании было решено защитить компанию от многочисленных и не всегда добросовестных кредиторов, найти возможности завершить объекты и не допустить банкротства. </w:t>
      </w:r>
    </w:p>
    <w:p w:rsidR="00C05378" w:rsidRPr="00C05378" w:rsidRDefault="00C05378" w:rsidP="00C05378">
      <w:pPr>
        <w:pStyle w:val="NormalExport"/>
        <w:rPr>
          <w:lang w:val="ru-RU"/>
        </w:rPr>
      </w:pPr>
      <w:r w:rsidRPr="00C05378">
        <w:rPr>
          <w:shd w:val="clear" w:color="auto" w:fill="FFFFFF"/>
          <w:lang w:val="ru-RU"/>
        </w:rPr>
        <w:t>Для ЖК "Парковый" в Барнауле нашли подрядчика и хотят сменить банк</w:t>
      </w:r>
    </w:p>
    <w:p w:rsidR="00C05378" w:rsidRPr="00C05378" w:rsidRDefault="00C05378" w:rsidP="00C05378">
      <w:pPr>
        <w:pStyle w:val="ExportHyperlink"/>
        <w:rPr>
          <w:lang w:val="ru-RU"/>
        </w:rPr>
      </w:pPr>
      <w:hyperlink r:id="rId81" w:history="1">
        <w:r>
          <w:t>https</w:t>
        </w:r>
        <w:r w:rsidRPr="00C05378">
          <w:rPr>
            <w:lang w:val="ru-RU"/>
          </w:rPr>
          <w:t>://</w:t>
        </w:r>
        <w:r>
          <w:t>altayrealt</w:t>
        </w:r>
        <w:r w:rsidRPr="00C05378">
          <w:rPr>
            <w:lang w:val="ru-RU"/>
          </w:rPr>
          <w:t>.</w:t>
        </w:r>
        <w:r>
          <w:t>ru</w:t>
        </w:r>
        <w:r w:rsidRPr="00C05378">
          <w:rPr>
            <w:lang w:val="ru-RU"/>
          </w:rPr>
          <w:t>/</w:t>
        </w:r>
        <w:r>
          <w:t>news</w:t>
        </w:r>
        <w:r w:rsidRPr="00C05378">
          <w:rPr>
            <w:lang w:val="ru-RU"/>
          </w:rPr>
          <w:t>/49972-</w:t>
        </w:r>
        <w:r>
          <w:t>dlya</w:t>
        </w:r>
        <w:r w:rsidRPr="00C05378">
          <w:rPr>
            <w:lang w:val="ru-RU"/>
          </w:rPr>
          <w:t>-</w:t>
        </w:r>
        <w:r>
          <w:t>zhk</w:t>
        </w:r>
        <w:r w:rsidRPr="00C05378">
          <w:rPr>
            <w:lang w:val="ru-RU"/>
          </w:rPr>
          <w:t>-</w:t>
        </w:r>
        <w:r>
          <w:t>parkovyy</w:t>
        </w:r>
        <w:r w:rsidRPr="00C05378">
          <w:rPr>
            <w:lang w:val="ru-RU"/>
          </w:rPr>
          <w:t>-</w:t>
        </w:r>
        <w:r>
          <w:t>v</w:t>
        </w:r>
        <w:r w:rsidRPr="00C05378">
          <w:rPr>
            <w:lang w:val="ru-RU"/>
          </w:rPr>
          <w:t>-</w:t>
        </w:r>
        <w:r>
          <w:t>barnaule</w:t>
        </w:r>
        <w:r w:rsidRPr="00C05378">
          <w:rPr>
            <w:lang w:val="ru-RU"/>
          </w:rPr>
          <w:t>-</w:t>
        </w:r>
        <w:r>
          <w:t>nashli</w:t>
        </w:r>
        <w:r w:rsidRPr="00C05378">
          <w:rPr>
            <w:lang w:val="ru-RU"/>
          </w:rPr>
          <w:t>-</w:t>
        </w:r>
        <w:r>
          <w:t>podryadchika</w:t>
        </w:r>
        <w:r w:rsidRPr="00C05378">
          <w:rPr>
            <w:lang w:val="ru-RU"/>
          </w:rPr>
          <w:t>-</w:t>
        </w:r>
        <w:r>
          <w:t>i</w:t>
        </w:r>
        <w:r w:rsidRPr="00C05378">
          <w:rPr>
            <w:lang w:val="ru-RU"/>
          </w:rPr>
          <w:t>-</w:t>
        </w:r>
        <w:r>
          <w:t>khotyat</w:t>
        </w:r>
        <w:r w:rsidRPr="00C05378">
          <w:rPr>
            <w:lang w:val="ru-RU"/>
          </w:rPr>
          <w:t>-</w:t>
        </w:r>
        <w:r>
          <w:t>smenit</w:t>
        </w:r>
        <w:r w:rsidRPr="00C05378">
          <w:rPr>
            <w:lang w:val="ru-RU"/>
          </w:rPr>
          <w:t>-</w:t>
        </w:r>
        <w:r>
          <w:t>bank</w:t>
        </w:r>
        <w:r w:rsidRPr="00C05378">
          <w:rPr>
            <w:lang w:val="ru-RU"/>
          </w:rPr>
          <w:t>.</w:t>
        </w:r>
        <w:r>
          <w:t>html</w:t>
        </w:r>
      </w:hyperlink>
    </w:p>
    <w:p w:rsidR="00C05378" w:rsidRPr="00C05378" w:rsidRDefault="00C05378" w:rsidP="00C05378">
      <w:pPr>
        <w:rPr>
          <w:lang w:val="ru-RU"/>
        </w:rPr>
      </w:pPr>
    </w:p>
    <w:p w:rsidR="00C05378" w:rsidRDefault="00C05378" w:rsidP="00C05378">
      <w:pPr>
        <w:pStyle w:val="affff2"/>
        <w:spacing w:before="120"/>
      </w:pPr>
      <w:bookmarkStart w:id="87" w:name="_Toc67077088"/>
      <w:r>
        <w:t>РИА ФАН (riafan.ru), Москва, 18 марта 2021</w:t>
      </w:r>
      <w:bookmarkEnd w:id="87"/>
    </w:p>
    <w:p w:rsidR="00C05378" w:rsidRPr="00C05378" w:rsidRDefault="00C05378" w:rsidP="00C05378">
      <w:pPr>
        <w:pStyle w:val="afffc"/>
        <w:rPr>
          <w:lang w:val="ru-RU"/>
        </w:rPr>
      </w:pPr>
      <w:bookmarkStart w:id="88" w:name="txt_3408643_1655917500"/>
      <w:bookmarkStart w:id="89" w:name="_Toc67077089"/>
      <w:r w:rsidRPr="00C05378">
        <w:rPr>
          <w:lang w:val="ru-RU"/>
        </w:rPr>
        <w:t>Объемы строительства жилья в России выросли впервые за 1,5 года</w:t>
      </w:r>
      <w:bookmarkEnd w:id="88"/>
      <w:bookmarkEnd w:id="89"/>
    </w:p>
    <w:p w:rsidR="00C05378" w:rsidRPr="00C05378" w:rsidRDefault="00C05378" w:rsidP="00C05378">
      <w:pPr>
        <w:pStyle w:val="affff1"/>
        <w:jc w:val="left"/>
        <w:rPr>
          <w:lang w:val="ru-RU"/>
        </w:rPr>
      </w:pPr>
      <w:r w:rsidRPr="00C05378">
        <w:rPr>
          <w:lang w:val="ru-RU"/>
        </w:rPr>
        <w:lastRenderedPageBreak/>
        <w:t>Автор: Попов Максим</w:t>
      </w:r>
    </w:p>
    <w:p w:rsidR="00C05378" w:rsidRPr="00C05378" w:rsidRDefault="00C05378" w:rsidP="00C05378">
      <w:pPr>
        <w:pStyle w:val="NormalExport"/>
        <w:rPr>
          <w:lang w:val="ru-RU"/>
        </w:rPr>
      </w:pPr>
      <w:r w:rsidRPr="00C05378">
        <w:rPr>
          <w:shd w:val="clear" w:color="auto" w:fill="FFFFFF"/>
          <w:lang w:val="ru-RU"/>
        </w:rPr>
        <w:t>Москва, 18 марта. В течение полутора лет объемы одновременно возводимого в России жилья только снижались. Однако в 2021 году динамика начала меняться.</w:t>
      </w:r>
    </w:p>
    <w:p w:rsidR="00C05378" w:rsidRPr="00C05378" w:rsidRDefault="00C05378" w:rsidP="00C05378">
      <w:pPr>
        <w:pStyle w:val="NormalExport"/>
        <w:rPr>
          <w:lang w:val="ru-RU"/>
        </w:rPr>
      </w:pPr>
      <w:r w:rsidRPr="00C05378">
        <w:rPr>
          <w:shd w:val="clear" w:color="auto" w:fill="FFFFFF"/>
          <w:lang w:val="ru-RU"/>
        </w:rPr>
        <w:t xml:space="preserve">Рост отметила служба статистики Единой информационной системы жилищного </w:t>
      </w:r>
      <w:r w:rsidRPr="00C05378">
        <w:rPr>
          <w:shd w:val="clear" w:color="auto" w:fill="C0C0C0"/>
          <w:lang w:val="ru-RU"/>
        </w:rPr>
        <w:t>строительства</w:t>
      </w:r>
      <w:r w:rsidRPr="00C05378">
        <w:rPr>
          <w:shd w:val="clear" w:color="auto" w:fill="FFFFFF"/>
          <w:lang w:val="ru-RU"/>
        </w:rPr>
        <w:t xml:space="preserve"> (ЕИСЖС) госкомпании "Дом.РФ". По ее сведениям, общая площадь строящихся в РФ жилых домов за месяц увеличилась с 91,7 миллионов до 92,24 миллионов кв. м. Объем </w:t>
      </w:r>
      <w:r w:rsidRPr="00C05378">
        <w:rPr>
          <w:shd w:val="clear" w:color="auto" w:fill="C0C0C0"/>
          <w:lang w:val="ru-RU"/>
        </w:rPr>
        <w:t>строительства</w:t>
      </w:r>
      <w:r w:rsidRPr="00C05378">
        <w:rPr>
          <w:shd w:val="clear" w:color="auto" w:fill="FFFFFF"/>
          <w:lang w:val="ru-RU"/>
        </w:rPr>
        <w:t xml:space="preserve"> замеряли с середины февраля по середину марта 2021 года.</w:t>
      </w:r>
    </w:p>
    <w:p w:rsidR="00C05378" w:rsidRPr="00C05378" w:rsidRDefault="00C05378" w:rsidP="00C05378">
      <w:pPr>
        <w:pStyle w:val="NormalExport"/>
        <w:rPr>
          <w:lang w:val="ru-RU"/>
        </w:rPr>
      </w:pPr>
      <w:r w:rsidRPr="00C05378">
        <w:rPr>
          <w:shd w:val="clear" w:color="auto" w:fill="FFFFFF"/>
          <w:lang w:val="ru-RU"/>
        </w:rPr>
        <w:t>"В то же время даже такого увеличения недостаточно для роста объемов строящегося жилья. Нам нужно строить намного больше - только так удастся выполнить задачи по улучшению жилищных условий граждан, которые поставил перед нами президент", - сказал генеральный директор Дом.РФ Виталий Мутко.</w:t>
      </w:r>
    </w:p>
    <w:p w:rsidR="00C05378" w:rsidRPr="00C05378" w:rsidRDefault="00C05378" w:rsidP="00C05378">
      <w:pPr>
        <w:pStyle w:val="NormalExport"/>
        <w:rPr>
          <w:lang w:val="ru-RU"/>
        </w:rPr>
      </w:pPr>
      <w:r w:rsidRPr="00C05378">
        <w:rPr>
          <w:shd w:val="clear" w:color="auto" w:fill="FFFFFF"/>
          <w:lang w:val="ru-RU"/>
        </w:rPr>
        <w:t xml:space="preserve">По статистике, 4,8 тыс. жилых домов в данный момент строятся при помощи </w:t>
      </w:r>
      <w:r w:rsidRPr="00C05378">
        <w:rPr>
          <w:shd w:val="clear" w:color="auto" w:fill="C0C0C0"/>
          <w:lang w:val="ru-RU"/>
        </w:rPr>
        <w:t>эскроу-счетов</w:t>
      </w:r>
      <w:r w:rsidRPr="00C05378">
        <w:rPr>
          <w:shd w:val="clear" w:color="auto" w:fill="FFFFFF"/>
          <w:lang w:val="ru-RU"/>
        </w:rPr>
        <w:t>. Специальные банковские механизмы работают с 2019 года и гарантируют сохранность средств дольщиков. Строители еще 2,9 тыс. домов полагаются на уплату взносов в компенсационный фонд.</w:t>
      </w:r>
    </w:p>
    <w:p w:rsidR="00C05378" w:rsidRPr="00C05378" w:rsidRDefault="00C05378" w:rsidP="00C05378">
      <w:pPr>
        <w:pStyle w:val="NormalExport"/>
        <w:rPr>
          <w:lang w:val="ru-RU"/>
        </w:rPr>
      </w:pPr>
      <w:r w:rsidRPr="00C05378">
        <w:rPr>
          <w:shd w:val="clear" w:color="auto" w:fill="FFFFFF"/>
          <w:lang w:val="ru-RU"/>
        </w:rPr>
        <w:t xml:space="preserve">Недвижимость сохраняет статус одного из наиболее выгодных методов инвестирования средств. По данным аналитиков, в Санкт-Петербурге фиксируется повышенный интерес к комнатам в "коммуналках". За </w:t>
      </w:r>
      <w:r w:rsidRPr="00C05378">
        <w:rPr>
          <w:shd w:val="clear" w:color="auto" w:fill="C0C0C0"/>
          <w:lang w:val="ru-RU"/>
        </w:rPr>
        <w:t>счет</w:t>
      </w:r>
      <w:r w:rsidRPr="00C05378">
        <w:rPr>
          <w:shd w:val="clear" w:color="auto" w:fill="FFFFFF"/>
          <w:lang w:val="ru-RU"/>
        </w:rPr>
        <w:t xml:space="preserve"> особенности такого жилья приобрести комнату можно дешевле, при этом ликвидность актива остается высокой. </w:t>
      </w:r>
    </w:p>
    <w:p w:rsidR="00C05378" w:rsidRPr="00C05378" w:rsidRDefault="00C05378" w:rsidP="00C05378">
      <w:pPr>
        <w:pStyle w:val="ExportHyperlink"/>
        <w:rPr>
          <w:lang w:val="ru-RU"/>
        </w:rPr>
      </w:pPr>
      <w:hyperlink r:id="rId82" w:history="1">
        <w:r>
          <w:t>https</w:t>
        </w:r>
        <w:r w:rsidRPr="00C05378">
          <w:rPr>
            <w:lang w:val="ru-RU"/>
          </w:rPr>
          <w:t>://</w:t>
        </w:r>
        <w:r>
          <w:t>riafan</w:t>
        </w:r>
        <w:r w:rsidRPr="00C05378">
          <w:rPr>
            <w:lang w:val="ru-RU"/>
          </w:rPr>
          <w:t>.</w:t>
        </w:r>
        <w:r>
          <w:t>ru</w:t>
        </w:r>
        <w:r w:rsidRPr="00C05378">
          <w:rPr>
            <w:lang w:val="ru-RU"/>
          </w:rPr>
          <w:t>/1406637-</w:t>
        </w:r>
        <w:r>
          <w:t>obemy</w:t>
        </w:r>
        <w:r w:rsidRPr="00C05378">
          <w:rPr>
            <w:lang w:val="ru-RU"/>
          </w:rPr>
          <w:t>-</w:t>
        </w:r>
        <w:r>
          <w:t>stroitelstva</w:t>
        </w:r>
        <w:r w:rsidRPr="00C05378">
          <w:rPr>
            <w:lang w:val="ru-RU"/>
          </w:rPr>
          <w:t>-</w:t>
        </w:r>
        <w:r>
          <w:t>zhilya</w:t>
        </w:r>
        <w:r w:rsidRPr="00C05378">
          <w:rPr>
            <w:lang w:val="ru-RU"/>
          </w:rPr>
          <w:t>-</w:t>
        </w:r>
        <w:r>
          <w:t>v</w:t>
        </w:r>
        <w:r w:rsidRPr="00C05378">
          <w:rPr>
            <w:lang w:val="ru-RU"/>
          </w:rPr>
          <w:t>-</w:t>
        </w:r>
        <w:r>
          <w:t>rossii</w:t>
        </w:r>
        <w:r w:rsidRPr="00C05378">
          <w:rPr>
            <w:lang w:val="ru-RU"/>
          </w:rPr>
          <w:t>-</w:t>
        </w:r>
        <w:r>
          <w:t>vyrosli</w:t>
        </w:r>
        <w:r w:rsidRPr="00C05378">
          <w:rPr>
            <w:lang w:val="ru-RU"/>
          </w:rPr>
          <w:t>-</w:t>
        </w:r>
        <w:r>
          <w:t>vpervye</w:t>
        </w:r>
        <w:r w:rsidRPr="00C05378">
          <w:rPr>
            <w:lang w:val="ru-RU"/>
          </w:rPr>
          <w:t>-</w:t>
        </w:r>
        <w:r>
          <w:t>za</w:t>
        </w:r>
        <w:r w:rsidRPr="00C05378">
          <w:rPr>
            <w:lang w:val="ru-RU"/>
          </w:rPr>
          <w:t>-15-</w:t>
        </w:r>
        <w:r>
          <w:t>goda</w:t>
        </w:r>
      </w:hyperlink>
    </w:p>
    <w:p w:rsidR="00C05378" w:rsidRDefault="00C05378" w:rsidP="00C05378">
      <w:pPr>
        <w:pStyle w:val="ReprintsHeader"/>
      </w:pPr>
      <w:bookmarkStart w:id="90" w:name="rep_list_3408643_1655917500"/>
      <w:r>
        <w:t>Похожие сообщения (3):</w:t>
      </w:r>
      <w:bookmarkEnd w:id="90"/>
    </w:p>
    <w:p w:rsidR="00C05378" w:rsidRDefault="00C05378" w:rsidP="00C05378">
      <w:pPr>
        <w:pStyle w:val="Reprints"/>
        <w:numPr>
          <w:ilvl w:val="0"/>
          <w:numId w:val="17"/>
        </w:numPr>
        <w:jc w:val="left"/>
      </w:pPr>
      <w:hyperlink r:id="rId83" w:history="1">
        <w:r>
          <w:rPr>
            <w:color w:val="0000FF"/>
            <w:u w:val="single"/>
          </w:rPr>
          <w:t>Moscow.media, Москва, 18 марта 2021, Объемы строительства жилья в России выросли впервые за 1,5 года</w:t>
        </w:r>
      </w:hyperlink>
    </w:p>
    <w:p w:rsidR="00C05378" w:rsidRDefault="00C05378" w:rsidP="00C05378">
      <w:pPr>
        <w:pStyle w:val="Reprints"/>
        <w:numPr>
          <w:ilvl w:val="0"/>
          <w:numId w:val="17"/>
        </w:numPr>
        <w:jc w:val="left"/>
      </w:pPr>
      <w:hyperlink r:id="rId84" w:history="1">
        <w:r>
          <w:rPr>
            <w:color w:val="0000FF"/>
            <w:u w:val="single"/>
          </w:rPr>
          <w:t>News-Life (news-life.pro), Москва, 18 марта 2021, Объемы строительства жилья в России выросли впервые за 1,5 года</w:t>
        </w:r>
      </w:hyperlink>
    </w:p>
    <w:p w:rsidR="00C05378" w:rsidRDefault="00C05378" w:rsidP="00C05378">
      <w:pPr>
        <w:pStyle w:val="Reprints"/>
        <w:numPr>
          <w:ilvl w:val="0"/>
          <w:numId w:val="17"/>
        </w:numPr>
        <w:jc w:val="left"/>
      </w:pPr>
      <w:hyperlink r:id="rId85" w:history="1">
        <w:r>
          <w:rPr>
            <w:color w:val="0000FF"/>
            <w:u w:val="single"/>
          </w:rPr>
          <w:t>Russia24.pro, Москва, 18 марта 2021, Объемы строительства жилья в России выросли впервые за 1,5 года</w:t>
        </w:r>
      </w:hyperlink>
    </w:p>
    <w:p w:rsidR="00C05378" w:rsidRPr="00C05378" w:rsidRDefault="00C05378" w:rsidP="00C05378">
      <w:pPr>
        <w:rPr>
          <w:lang w:val="ru-RU"/>
        </w:rPr>
      </w:pPr>
    </w:p>
    <w:p w:rsidR="00C05378" w:rsidRDefault="00C05378" w:rsidP="00C05378">
      <w:pPr>
        <w:pStyle w:val="affff2"/>
        <w:spacing w:before="120"/>
      </w:pPr>
      <w:bookmarkStart w:id="91" w:name="_Toc67077090"/>
      <w:r>
        <w:t>ProUfu.ru, Уфа, 18 марта 2021</w:t>
      </w:r>
      <w:bookmarkEnd w:id="91"/>
    </w:p>
    <w:p w:rsidR="00C05378" w:rsidRPr="00C05378" w:rsidRDefault="00C05378" w:rsidP="00C05378">
      <w:pPr>
        <w:pStyle w:val="afffc"/>
        <w:rPr>
          <w:lang w:val="ru-RU"/>
        </w:rPr>
      </w:pPr>
      <w:bookmarkStart w:id="92" w:name="txt_3408643_1655878489"/>
      <w:bookmarkStart w:id="93" w:name="_Toc67077091"/>
      <w:r w:rsidRPr="00C05378">
        <w:rPr>
          <w:lang w:val="ru-RU"/>
        </w:rPr>
        <w:t>В Башкирии не удовлетворяется спрос населения в области недвижимости</w:t>
      </w:r>
      <w:bookmarkEnd w:id="92"/>
      <w:bookmarkEnd w:id="93"/>
    </w:p>
    <w:p w:rsidR="00C05378" w:rsidRPr="00C05378" w:rsidRDefault="00C05378" w:rsidP="00C05378">
      <w:pPr>
        <w:pStyle w:val="NormalExport"/>
        <w:rPr>
          <w:lang w:val="ru-RU"/>
        </w:rPr>
      </w:pPr>
      <w:r w:rsidRPr="00C05378">
        <w:rPr>
          <w:shd w:val="clear" w:color="auto" w:fill="FFFFFF"/>
          <w:lang w:val="ru-RU"/>
        </w:rPr>
        <w:t>Покупательский спрос сегодня кратно превышает предложение, говорят эксперты</w:t>
      </w:r>
    </w:p>
    <w:p w:rsidR="00C05378" w:rsidRPr="00C05378" w:rsidRDefault="00C05378" w:rsidP="00C05378">
      <w:pPr>
        <w:pStyle w:val="NormalExport"/>
        <w:rPr>
          <w:lang w:val="ru-RU"/>
        </w:rPr>
      </w:pPr>
      <w:r w:rsidRPr="00C05378">
        <w:rPr>
          <w:shd w:val="clear" w:color="auto" w:fill="FFFFFF"/>
          <w:lang w:val="ru-RU"/>
        </w:rPr>
        <w:t xml:space="preserve">РИА Недвижимость подвела промежуточные итоги рынка продаж жилья и констатировала, что Башкортостан, Краснодарский, Пермский и Алтайский края, а также Саратовская область - относятся к регионам России, в которых покупательский спрос сегодня в несколько раз превышает предложение. </w:t>
      </w:r>
    </w:p>
    <w:p w:rsidR="00C05378" w:rsidRPr="00C05378" w:rsidRDefault="00C05378" w:rsidP="00C05378">
      <w:pPr>
        <w:pStyle w:val="NormalExport"/>
        <w:rPr>
          <w:lang w:val="ru-RU"/>
        </w:rPr>
      </w:pPr>
      <w:r w:rsidRPr="00C05378">
        <w:rPr>
          <w:shd w:val="clear" w:color="auto" w:fill="FFFFFF"/>
          <w:lang w:val="ru-RU"/>
        </w:rPr>
        <w:t xml:space="preserve">Руководителя направления первичной и загородной недвижимости "Авито Недвижимость" Дмитрий Алексеев говорит, что в феврале 2021 года в Башкирии количество запросов потенциальных покупателей на рынке "первички" было в несколько раз выше существующих объявлений. "С начала действия программы льготной ипотеки спрос здесь вырос на 12%, а объем предложения сократился на 37%", - рассказал эксперт. </w:t>
      </w:r>
    </w:p>
    <w:p w:rsidR="00C05378" w:rsidRPr="00C05378" w:rsidRDefault="00C05378" w:rsidP="00C05378">
      <w:pPr>
        <w:pStyle w:val="NormalExport"/>
        <w:rPr>
          <w:lang w:val="ru-RU"/>
        </w:rPr>
      </w:pPr>
      <w:r w:rsidRPr="00C05378">
        <w:rPr>
          <w:shd w:val="clear" w:color="auto" w:fill="FFFFFF"/>
          <w:lang w:val="ru-RU"/>
        </w:rPr>
        <w:t xml:space="preserve">Предполагается, что всплеск спроса на рынке недвижимости, особенно на рынке "первички", стимулировала льготная ипотека. При этом сдавать новое жилье стало трудно, в том числе из-за нововведения </w:t>
      </w:r>
      <w:r w:rsidRPr="00C05378">
        <w:rPr>
          <w:shd w:val="clear" w:color="auto" w:fill="C0C0C0"/>
          <w:lang w:val="ru-RU"/>
        </w:rPr>
        <w:t>эскроу-счетов</w:t>
      </w:r>
      <w:r w:rsidRPr="00C05378">
        <w:rPr>
          <w:shd w:val="clear" w:color="auto" w:fill="FFFFFF"/>
          <w:lang w:val="ru-RU"/>
        </w:rPr>
        <w:t xml:space="preserve">, которые удлинили сроки согласования проектов. </w:t>
      </w:r>
    </w:p>
    <w:p w:rsidR="00C05378" w:rsidRPr="00C05378" w:rsidRDefault="00C05378" w:rsidP="00C05378">
      <w:pPr>
        <w:pStyle w:val="NormalExport"/>
        <w:rPr>
          <w:lang w:val="ru-RU"/>
        </w:rPr>
      </w:pPr>
      <w:r w:rsidRPr="00C05378">
        <w:rPr>
          <w:shd w:val="clear" w:color="auto" w:fill="FFFFFF"/>
          <w:lang w:val="ru-RU"/>
        </w:rPr>
        <w:t xml:space="preserve">Руководитель аналитического центра ЦИАН Алексей Попов считает, что проблема в том, что на рынок выходит меньше новых предложений, чем раньше. "В связи с этим многие мелкие </w:t>
      </w:r>
      <w:r w:rsidRPr="00C05378">
        <w:rPr>
          <w:shd w:val="clear" w:color="auto" w:fill="C0C0C0"/>
          <w:lang w:val="ru-RU"/>
        </w:rPr>
        <w:t>застройщики</w:t>
      </w:r>
      <w:r w:rsidRPr="00C05378">
        <w:rPr>
          <w:shd w:val="clear" w:color="auto" w:fill="FFFFFF"/>
          <w:lang w:val="ru-RU"/>
        </w:rPr>
        <w:t xml:space="preserve"> ушли с рынка, а начать заниматься жилищным </w:t>
      </w:r>
      <w:r w:rsidRPr="00C05378">
        <w:rPr>
          <w:shd w:val="clear" w:color="auto" w:fill="C0C0C0"/>
          <w:lang w:val="ru-RU"/>
        </w:rPr>
        <w:t>строительством</w:t>
      </w:r>
      <w:r w:rsidRPr="00C05378">
        <w:rPr>
          <w:shd w:val="clear" w:color="auto" w:fill="FFFFFF"/>
          <w:lang w:val="ru-RU"/>
        </w:rPr>
        <w:t xml:space="preserve"> "с нуля" стало крайне затруднительно", - отметил Попов. </w:t>
      </w:r>
    </w:p>
    <w:p w:rsidR="00C05378" w:rsidRPr="00C05378" w:rsidRDefault="00C05378" w:rsidP="00C05378">
      <w:pPr>
        <w:pStyle w:val="NormalExport"/>
        <w:rPr>
          <w:lang w:val="ru-RU"/>
        </w:rPr>
      </w:pPr>
      <w:r w:rsidRPr="00C05378">
        <w:rPr>
          <w:shd w:val="clear" w:color="auto" w:fill="FFFFFF"/>
          <w:lang w:val="ru-RU"/>
        </w:rPr>
        <w:t xml:space="preserve">Напомним, в Башкирии, помимо этих проблем, разворачивается война </w:t>
      </w:r>
      <w:r w:rsidRPr="00C05378">
        <w:rPr>
          <w:shd w:val="clear" w:color="auto" w:fill="C0C0C0"/>
          <w:lang w:val="ru-RU"/>
        </w:rPr>
        <w:t>застройщиков</w:t>
      </w:r>
      <w:r w:rsidRPr="00C05378">
        <w:rPr>
          <w:shd w:val="clear" w:color="auto" w:fill="FFFFFF"/>
          <w:lang w:val="ru-RU"/>
        </w:rPr>
        <w:t xml:space="preserve">. Накануне учредитель и гендиректор уфимской строительной фирмы ГК "Жилстройинвест" Рабис Салихов записал видеообращение к Главе РБ Радию Хабирову, в котором высказался о ситуации на строительном рынке в Уфе. Ранее ГК "Жилстройинвест" получила от администрации разрешение на </w:t>
      </w:r>
      <w:r w:rsidRPr="00C05378">
        <w:rPr>
          <w:shd w:val="clear" w:color="auto" w:fill="C0C0C0"/>
          <w:lang w:val="ru-RU"/>
        </w:rPr>
        <w:t>строительство</w:t>
      </w:r>
      <w:r w:rsidRPr="00C05378">
        <w:rPr>
          <w:shd w:val="clear" w:color="auto" w:fill="FFFFFF"/>
          <w:lang w:val="ru-RU"/>
        </w:rPr>
        <w:t xml:space="preserve"> домов по Зорге. Однако Радий Хабиров решение аннулировал. В строительном бизнесе Уфы связывают это с приходом новой красногорской компании "Садовое кольцо", которая получает все больше объемов </w:t>
      </w:r>
      <w:r w:rsidRPr="00C05378">
        <w:rPr>
          <w:shd w:val="clear" w:color="auto" w:fill="C0C0C0"/>
          <w:lang w:val="ru-RU"/>
        </w:rPr>
        <w:t>строительства</w:t>
      </w:r>
      <w:r w:rsidRPr="00C05378">
        <w:rPr>
          <w:shd w:val="clear" w:color="auto" w:fill="FFFFFF"/>
          <w:lang w:val="ru-RU"/>
        </w:rPr>
        <w:t xml:space="preserve">. А у местных </w:t>
      </w:r>
      <w:r w:rsidRPr="00C05378">
        <w:rPr>
          <w:shd w:val="clear" w:color="auto" w:fill="C0C0C0"/>
          <w:lang w:val="ru-RU"/>
        </w:rPr>
        <w:t>застройщиков</w:t>
      </w:r>
      <w:r w:rsidRPr="00C05378">
        <w:rPr>
          <w:shd w:val="clear" w:color="auto" w:fill="FFFFFF"/>
          <w:lang w:val="ru-RU"/>
        </w:rPr>
        <w:t xml:space="preserve"> отнимают ранее выданные разрешения. </w:t>
      </w:r>
    </w:p>
    <w:p w:rsidR="00C05378" w:rsidRPr="00C05378" w:rsidRDefault="00C05378" w:rsidP="00C05378">
      <w:pPr>
        <w:pStyle w:val="NormalExport"/>
        <w:rPr>
          <w:lang w:val="ru-RU"/>
        </w:rPr>
      </w:pPr>
      <w:r w:rsidRPr="00C05378">
        <w:rPr>
          <w:shd w:val="clear" w:color="auto" w:fill="FFFFFF"/>
          <w:lang w:val="ru-RU"/>
        </w:rPr>
        <w:lastRenderedPageBreak/>
        <w:t xml:space="preserve"> Поддержи </w:t>
      </w:r>
      <w:r>
        <w:rPr>
          <w:shd w:val="clear" w:color="auto" w:fill="FFFFFF"/>
        </w:rPr>
        <w:t>ProUfu</w:t>
      </w:r>
      <w:r w:rsidRPr="00C05378">
        <w:rPr>
          <w:shd w:val="clear" w:color="auto" w:fill="FFFFFF"/>
          <w:lang w:val="ru-RU"/>
        </w:rPr>
        <w:t>.</w:t>
      </w:r>
      <w:r>
        <w:rPr>
          <w:shd w:val="clear" w:color="auto" w:fill="FFFFFF"/>
        </w:rPr>
        <w:t>ru</w:t>
      </w:r>
      <w:r w:rsidRPr="00C05378">
        <w:rPr>
          <w:shd w:val="clear" w:color="auto" w:fill="FFFFFF"/>
          <w:lang w:val="ru-RU"/>
        </w:rPr>
        <w:t xml:space="preserve"> </w:t>
      </w:r>
    </w:p>
    <w:p w:rsidR="00C05378" w:rsidRPr="00C05378" w:rsidRDefault="00C05378" w:rsidP="00C05378">
      <w:pPr>
        <w:pStyle w:val="NormalExport"/>
        <w:rPr>
          <w:lang w:val="ru-RU"/>
        </w:rPr>
      </w:pPr>
      <w:r w:rsidRPr="00C05378">
        <w:rPr>
          <w:shd w:val="clear" w:color="auto" w:fill="FFFFFF"/>
          <w:lang w:val="ru-RU"/>
        </w:rPr>
        <w:t>В Башкирии не удовлетворяется спрос населения в области недвижимости</w:t>
      </w:r>
    </w:p>
    <w:p w:rsidR="00C05378" w:rsidRPr="00C05378" w:rsidRDefault="00C05378" w:rsidP="00C05378">
      <w:pPr>
        <w:pStyle w:val="ExportHyperlink"/>
        <w:rPr>
          <w:lang w:val="ru-RU"/>
        </w:rPr>
      </w:pPr>
      <w:hyperlink r:id="rId86" w:history="1">
        <w:r>
          <w:t>https</w:t>
        </w:r>
        <w:r w:rsidRPr="00C05378">
          <w:rPr>
            <w:lang w:val="ru-RU"/>
          </w:rPr>
          <w:t>://</w:t>
        </w:r>
        <w:r>
          <w:t>proufu</w:t>
        </w:r>
        <w:r w:rsidRPr="00C05378">
          <w:rPr>
            <w:lang w:val="ru-RU"/>
          </w:rPr>
          <w:t>.</w:t>
        </w:r>
        <w:r>
          <w:t>ru</w:t>
        </w:r>
        <w:r w:rsidRPr="00C05378">
          <w:rPr>
            <w:lang w:val="ru-RU"/>
          </w:rPr>
          <w:t>/</w:t>
        </w:r>
        <w:r>
          <w:t>news</w:t>
        </w:r>
        <w:r w:rsidRPr="00C05378">
          <w:rPr>
            <w:lang w:val="ru-RU"/>
          </w:rPr>
          <w:t>/</w:t>
        </w:r>
        <w:r>
          <w:t>economika</w:t>
        </w:r>
        <w:r w:rsidRPr="00C05378">
          <w:rPr>
            <w:lang w:val="ru-RU"/>
          </w:rPr>
          <w:t>/102968-</w:t>
        </w:r>
        <w:r>
          <w:t>bashkiriya</w:t>
        </w:r>
        <w:r w:rsidRPr="00C05378">
          <w:rPr>
            <w:lang w:val="ru-RU"/>
          </w:rPr>
          <w:t>_</w:t>
        </w:r>
        <w:r>
          <w:t>vozglavlyaet</w:t>
        </w:r>
        <w:r w:rsidRPr="00C05378">
          <w:rPr>
            <w:lang w:val="ru-RU"/>
          </w:rPr>
          <w:t>_</w:t>
        </w:r>
        <w:r>
          <w:t>spisok</w:t>
        </w:r>
        <w:r w:rsidRPr="00C05378">
          <w:rPr>
            <w:lang w:val="ru-RU"/>
          </w:rPr>
          <w:t>_</w:t>
        </w:r>
        <w:r>
          <w:t>regionov</w:t>
        </w:r>
        <w:r w:rsidRPr="00C05378">
          <w:rPr>
            <w:lang w:val="ru-RU"/>
          </w:rPr>
          <w:t>_</w:t>
        </w:r>
        <w:r>
          <w:t>gde</w:t>
        </w:r>
        <w:r w:rsidRPr="00C05378">
          <w:rPr>
            <w:lang w:val="ru-RU"/>
          </w:rPr>
          <w:t>_</w:t>
        </w:r>
        <w:r>
          <w:t>pokupayut</w:t>
        </w:r>
        <w:r w:rsidRPr="00C05378">
          <w:rPr>
            <w:lang w:val="ru-RU"/>
          </w:rPr>
          <w:t>_</w:t>
        </w:r>
        <w:r>
          <w:t>bolshe</w:t>
        </w:r>
        <w:r w:rsidRPr="00C05378">
          <w:rPr>
            <w:lang w:val="ru-RU"/>
          </w:rPr>
          <w:t>_</w:t>
        </w:r>
        <w:r>
          <w:t>kvartir</w:t>
        </w:r>
        <w:r w:rsidRPr="00C05378">
          <w:rPr>
            <w:lang w:val="ru-RU"/>
          </w:rPr>
          <w:t>_</w:t>
        </w:r>
        <w:r>
          <w:t>chem</w:t>
        </w:r>
        <w:r w:rsidRPr="00C05378">
          <w:rPr>
            <w:lang w:val="ru-RU"/>
          </w:rPr>
          <w:t>_</w:t>
        </w:r>
        <w:r>
          <w:t>prodayut</w:t>
        </w:r>
        <w:r w:rsidRPr="00C05378">
          <w:rPr>
            <w:lang w:val="ru-RU"/>
          </w:rPr>
          <w:t>/</w:t>
        </w:r>
      </w:hyperlink>
    </w:p>
    <w:p w:rsidR="00C05378" w:rsidRPr="00C05378" w:rsidRDefault="00C05378" w:rsidP="00C05378">
      <w:pPr>
        <w:rPr>
          <w:lang w:val="ru-RU"/>
        </w:rPr>
      </w:pPr>
    </w:p>
    <w:p w:rsidR="00C05378" w:rsidRDefault="00C05378" w:rsidP="00C05378">
      <w:pPr>
        <w:pStyle w:val="affff2"/>
        <w:spacing w:before="120"/>
      </w:pPr>
      <w:bookmarkStart w:id="94" w:name="_Toc67077092"/>
      <w:r>
        <w:t>Новосибирская ассоциация риелторов (nar.ru), Новосибирск, 18 марта 2021</w:t>
      </w:r>
      <w:bookmarkEnd w:id="94"/>
    </w:p>
    <w:p w:rsidR="00C05378" w:rsidRPr="00C05378" w:rsidRDefault="00C05378" w:rsidP="00C05378">
      <w:pPr>
        <w:pStyle w:val="afffc"/>
        <w:rPr>
          <w:lang w:val="ru-RU"/>
        </w:rPr>
      </w:pPr>
      <w:bookmarkStart w:id="95" w:name="txt_3408643_1655871976"/>
      <w:bookmarkStart w:id="96" w:name="_Toc67077093"/>
      <w:r w:rsidRPr="00C05378">
        <w:rPr>
          <w:lang w:val="ru-RU"/>
        </w:rPr>
        <w:t>Рынок недвижимости: 5 законопроектов, о которых стоит знать</w:t>
      </w:r>
      <w:bookmarkEnd w:id="95"/>
      <w:bookmarkEnd w:id="96"/>
    </w:p>
    <w:p w:rsidR="00C05378" w:rsidRPr="00C05378" w:rsidRDefault="00C05378" w:rsidP="00C05378">
      <w:pPr>
        <w:pStyle w:val="NormalExport"/>
        <w:rPr>
          <w:lang w:val="ru-RU"/>
        </w:rPr>
      </w:pPr>
      <w:r w:rsidRPr="00C05378">
        <w:rPr>
          <w:shd w:val="clear" w:color="auto" w:fill="FFFFFF"/>
          <w:lang w:val="ru-RU"/>
        </w:rPr>
        <w:t xml:space="preserve">Развитие законодательной базы для рынка недвижимости продолжается. Законотворцы предложили новый пакет инициатив, о которых мы сегодня и расскажем. </w:t>
      </w:r>
    </w:p>
    <w:p w:rsidR="00C05378" w:rsidRPr="00C05378" w:rsidRDefault="00C05378" w:rsidP="00C05378">
      <w:pPr>
        <w:pStyle w:val="NormalExport"/>
        <w:rPr>
          <w:lang w:val="ru-RU"/>
        </w:rPr>
      </w:pPr>
      <w:r w:rsidRPr="00C05378">
        <w:rPr>
          <w:shd w:val="clear" w:color="auto" w:fill="FFFFFF"/>
          <w:lang w:val="ru-RU"/>
        </w:rPr>
        <w:t xml:space="preserve">Ипотечные займы: к кредиторам ужесточат требования </w:t>
      </w:r>
    </w:p>
    <w:p w:rsidR="00C05378" w:rsidRPr="00C05378" w:rsidRDefault="00C05378" w:rsidP="00C05378">
      <w:pPr>
        <w:pStyle w:val="NormalExport"/>
        <w:rPr>
          <w:lang w:val="ru-RU"/>
        </w:rPr>
      </w:pPr>
      <w:r w:rsidRPr="00C05378">
        <w:rPr>
          <w:shd w:val="clear" w:color="auto" w:fill="FFFFFF"/>
          <w:lang w:val="ru-RU"/>
        </w:rPr>
        <w:t xml:space="preserve">Глава российского правительства подписал постановление №281, которым были ужесточены требования к организациям, выдающим ипотечные займы. </w:t>
      </w:r>
    </w:p>
    <w:p w:rsidR="00C05378" w:rsidRPr="00C05378" w:rsidRDefault="00C05378" w:rsidP="00C05378">
      <w:pPr>
        <w:pStyle w:val="NormalExport"/>
        <w:rPr>
          <w:lang w:val="ru-RU"/>
        </w:rPr>
      </w:pPr>
      <w:r w:rsidRPr="00C05378">
        <w:rPr>
          <w:shd w:val="clear" w:color="auto" w:fill="FFFFFF"/>
          <w:lang w:val="ru-RU"/>
        </w:rPr>
        <w:t xml:space="preserve">За </w:t>
      </w:r>
      <w:r w:rsidRPr="00C05378">
        <w:rPr>
          <w:shd w:val="clear" w:color="auto" w:fill="C0C0C0"/>
          <w:lang w:val="ru-RU"/>
        </w:rPr>
        <w:t>счет</w:t>
      </w:r>
      <w:r w:rsidRPr="00C05378">
        <w:rPr>
          <w:shd w:val="clear" w:color="auto" w:fill="FFFFFF"/>
          <w:lang w:val="ru-RU"/>
        </w:rPr>
        <w:t xml:space="preserve"> этого документа власти планируют не допустить на рынок недобросовестных участников. </w:t>
      </w:r>
    </w:p>
    <w:p w:rsidR="00C05378" w:rsidRPr="00C05378" w:rsidRDefault="00C05378" w:rsidP="00C05378">
      <w:pPr>
        <w:pStyle w:val="NormalExport"/>
        <w:rPr>
          <w:lang w:val="ru-RU"/>
        </w:rPr>
      </w:pPr>
      <w:r w:rsidRPr="00C05378">
        <w:rPr>
          <w:shd w:val="clear" w:color="auto" w:fill="FFFFFF"/>
          <w:lang w:val="ru-RU"/>
        </w:rPr>
        <w:t>Напомним, на сегодня ипотеку выдают не только банки, но и иные финансовые организации. По новым условиям, они должны быть включены в перечень уполномоченных компаний. За перечень отвечает госкомпания "ДОМ.РФ". Порядок формирования и основные требования к участникам утвердили еще в марте 2020 года. Уточнялось, что фирма должна иметь опыт работы, выдав не менее 200 выданных ипотечных займов до октября 2019 года. Новый документ уточнил, что это должны быть займы не меньше 0,5 млн рублей с минимальным сроком - 36 месяцев. При этом, чтобы исключить микрозаймы, обозначено, что деньги должны быть выплачены единовременным платежом. Есть уточнение и по ставке - она не должна быть выше средневзвешенной больше чем в два раза. Договор же должен содержать пункт о страховании заложенного имущества.</w:t>
      </w:r>
    </w:p>
    <w:p w:rsidR="00C05378" w:rsidRPr="00C05378" w:rsidRDefault="00C05378" w:rsidP="00C05378">
      <w:pPr>
        <w:pStyle w:val="NormalExport"/>
        <w:rPr>
          <w:lang w:val="ru-RU"/>
        </w:rPr>
      </w:pPr>
      <w:r w:rsidRPr="00C05378">
        <w:rPr>
          <w:shd w:val="clear" w:color="auto" w:fill="FFFFFF"/>
          <w:lang w:val="ru-RU"/>
        </w:rPr>
        <w:t xml:space="preserve">За предоставление недостоверной информации фирму из перечня исключат. </w:t>
      </w:r>
    </w:p>
    <w:p w:rsidR="00C05378" w:rsidRPr="00C05378" w:rsidRDefault="00C05378" w:rsidP="00C05378">
      <w:pPr>
        <w:pStyle w:val="NormalExport"/>
        <w:rPr>
          <w:lang w:val="ru-RU"/>
        </w:rPr>
      </w:pPr>
      <w:r w:rsidRPr="00C05378">
        <w:rPr>
          <w:shd w:val="clear" w:color="auto" w:fill="FFFFFF"/>
          <w:lang w:val="ru-RU"/>
        </w:rPr>
        <w:t xml:space="preserve">Ипотечные каникулы: банки обяжут объяснять причину отказа </w:t>
      </w:r>
    </w:p>
    <w:p w:rsidR="00C05378" w:rsidRPr="00C05378" w:rsidRDefault="00C05378" w:rsidP="00C05378">
      <w:pPr>
        <w:pStyle w:val="NormalExport"/>
        <w:rPr>
          <w:lang w:val="ru-RU"/>
        </w:rPr>
      </w:pPr>
      <w:r w:rsidRPr="00C05378">
        <w:rPr>
          <w:shd w:val="clear" w:color="auto" w:fill="FFFFFF"/>
          <w:lang w:val="ru-RU"/>
        </w:rPr>
        <w:t xml:space="preserve">Рынок ипотеки оказался наиболее богат на поправки. Так, один из комитетов Госдумы одобрил инициативу, которая обязывает банки объяснять причину отказа в ипотечных каникулах. </w:t>
      </w:r>
    </w:p>
    <w:p w:rsidR="00C05378" w:rsidRPr="00C05378" w:rsidRDefault="00C05378" w:rsidP="00C05378">
      <w:pPr>
        <w:pStyle w:val="NormalExport"/>
        <w:rPr>
          <w:lang w:val="ru-RU"/>
        </w:rPr>
      </w:pPr>
      <w:r w:rsidRPr="00C05378">
        <w:rPr>
          <w:shd w:val="clear" w:color="auto" w:fill="FFFFFF"/>
          <w:lang w:val="ru-RU"/>
        </w:rPr>
        <w:t xml:space="preserve">Напомним, еще в июле 2019 года в России вступил в силу закон об ипотечных каникулах, по которому заемщик, попавший в трудную жизненную ситуацию, может попросить у банка льготный период до полугода. На это время ему либо снизят размер платежа, либо выплаты и вовсе приостановят. Чтобы получить "каникулы", нужно соответствовать ряду критериев: жилье должно быть единственным, ранее в договор изменения не вносились, а сам заемщик находится в трудной жизненной ситуации. В законе также указаны пять критериев трудной жизненной ситуации, основной из которых - это сокращение дохода более чем на 30%. </w:t>
      </w:r>
    </w:p>
    <w:p w:rsidR="00C05378" w:rsidRPr="00C05378" w:rsidRDefault="00C05378" w:rsidP="00C05378">
      <w:pPr>
        <w:pStyle w:val="NormalExport"/>
        <w:rPr>
          <w:lang w:val="ru-RU"/>
        </w:rPr>
      </w:pPr>
      <w:r w:rsidRPr="00C05378">
        <w:rPr>
          <w:shd w:val="clear" w:color="auto" w:fill="FFFFFF"/>
          <w:lang w:val="ru-RU"/>
        </w:rPr>
        <w:t xml:space="preserve">Между тем от заемщиков продолжают поступать жалобы на банки, которые на заявления о каникулах выдают необоснованные отказы. Это и стало основанием для разработки законопроекта. </w:t>
      </w:r>
    </w:p>
    <w:p w:rsidR="00C05378" w:rsidRPr="00C05378" w:rsidRDefault="00C05378" w:rsidP="00C05378">
      <w:pPr>
        <w:pStyle w:val="NormalExport"/>
        <w:rPr>
          <w:lang w:val="ru-RU"/>
        </w:rPr>
      </w:pPr>
      <w:r w:rsidRPr="00C05378">
        <w:rPr>
          <w:shd w:val="clear" w:color="auto" w:fill="FFFFFF"/>
          <w:lang w:val="ru-RU"/>
        </w:rPr>
        <w:t xml:space="preserve">Правительство инициативу уже одобрило. Если она будет принята, то банк обязан будет объяснить причину, по которой заемщику отказано в "каникулах". </w:t>
      </w:r>
    </w:p>
    <w:p w:rsidR="00C05378" w:rsidRPr="00C05378" w:rsidRDefault="00C05378" w:rsidP="00C05378">
      <w:pPr>
        <w:pStyle w:val="NormalExport"/>
        <w:rPr>
          <w:lang w:val="ru-RU"/>
        </w:rPr>
      </w:pPr>
      <w:r w:rsidRPr="00C05378">
        <w:rPr>
          <w:shd w:val="clear" w:color="auto" w:fill="FFFFFF"/>
          <w:lang w:val="ru-RU"/>
        </w:rPr>
        <w:t xml:space="preserve">Льготная ипотека: программу продлят не во всех регионах. Кому повезло? </w:t>
      </w:r>
    </w:p>
    <w:p w:rsidR="00C05378" w:rsidRPr="00C05378" w:rsidRDefault="00C05378" w:rsidP="00C05378">
      <w:pPr>
        <w:pStyle w:val="NormalExport"/>
        <w:rPr>
          <w:lang w:val="ru-RU"/>
        </w:rPr>
      </w:pPr>
      <w:r w:rsidRPr="00C05378">
        <w:rPr>
          <w:shd w:val="clear" w:color="auto" w:fill="FFFFFF"/>
          <w:lang w:val="ru-RU"/>
        </w:rPr>
        <w:t xml:space="preserve">Летом должна финишировать программа льготного ипотечного кредитования, принятая в апреле 2020 года, которая позволяет приобрести квартиру в новостройке по ставке 6,5%. Сейчас активно обсуждается вопрос, продлевать ли ее или нет. </w:t>
      </w:r>
    </w:p>
    <w:p w:rsidR="00C05378" w:rsidRPr="00C05378" w:rsidRDefault="00C05378" w:rsidP="00C05378">
      <w:pPr>
        <w:pStyle w:val="NormalExport"/>
        <w:rPr>
          <w:lang w:val="ru-RU"/>
        </w:rPr>
      </w:pPr>
      <w:r w:rsidRPr="00C05378">
        <w:rPr>
          <w:shd w:val="clear" w:color="auto" w:fill="FFFFFF"/>
          <w:lang w:val="ru-RU"/>
        </w:rPr>
        <w:t xml:space="preserve">Напомним, приобрести квартиру по данной программе можно только на первичном рынке - в строящемся жилье или в готовой новостройке у юридического лица. Первый взнос должен быть не менее 15%, а сумма кредита для Новосибирской области составляет не более 6 миллиона рублей. </w:t>
      </w:r>
    </w:p>
    <w:p w:rsidR="00C05378" w:rsidRPr="00C05378" w:rsidRDefault="00C05378" w:rsidP="00C05378">
      <w:pPr>
        <w:pStyle w:val="NormalExport"/>
        <w:rPr>
          <w:lang w:val="ru-RU"/>
        </w:rPr>
      </w:pPr>
      <w:r w:rsidRPr="00C05378">
        <w:rPr>
          <w:shd w:val="clear" w:color="auto" w:fill="FFFFFF"/>
          <w:lang w:val="ru-RU"/>
        </w:rPr>
        <w:t xml:space="preserve">Центробанк России предложил продлить программу только в отдельных регионах. В список попали 24 субъекта Федерации, среди которых и Новосибирская область. </w:t>
      </w:r>
    </w:p>
    <w:p w:rsidR="00C05378" w:rsidRPr="00C05378" w:rsidRDefault="00C05378" w:rsidP="00C05378">
      <w:pPr>
        <w:pStyle w:val="NormalExport"/>
        <w:rPr>
          <w:lang w:val="ru-RU"/>
        </w:rPr>
      </w:pPr>
      <w:r w:rsidRPr="00C05378">
        <w:rPr>
          <w:shd w:val="clear" w:color="auto" w:fill="FFFFFF"/>
          <w:lang w:val="ru-RU"/>
        </w:rPr>
        <w:t xml:space="preserve">Вице-премьер Марат Хуснуллин на это отметил, что на сегодня вопрос сроков и условий продления льготной ипотеки находится в стадии обсуждения. </w:t>
      </w:r>
    </w:p>
    <w:p w:rsidR="00C05378" w:rsidRPr="00C05378" w:rsidRDefault="00C05378" w:rsidP="00C05378">
      <w:pPr>
        <w:pStyle w:val="NormalExport"/>
        <w:rPr>
          <w:lang w:val="ru-RU"/>
        </w:rPr>
      </w:pPr>
      <w:r w:rsidRPr="00C05378">
        <w:rPr>
          <w:shd w:val="clear" w:color="auto" w:fill="FFFFFF"/>
          <w:lang w:val="ru-RU"/>
        </w:rPr>
        <w:t xml:space="preserve">"Гаражная амнистия": ко второму чтению внесли важные поправки </w:t>
      </w:r>
    </w:p>
    <w:p w:rsidR="00C05378" w:rsidRPr="00C05378" w:rsidRDefault="00C05378" w:rsidP="00C05378">
      <w:pPr>
        <w:pStyle w:val="NormalExport"/>
        <w:rPr>
          <w:lang w:val="ru-RU"/>
        </w:rPr>
      </w:pPr>
      <w:r w:rsidRPr="00C05378">
        <w:rPr>
          <w:shd w:val="clear" w:color="auto" w:fill="FFFFFF"/>
          <w:lang w:val="ru-RU"/>
        </w:rPr>
        <w:lastRenderedPageBreak/>
        <w:t xml:space="preserve">О "гаражной амнистии" мы ранее писали подробно в статье "Гаражная амнистия: подробно о законопроекте". Но на сегодня законопроект принят во втором чтении и к нему внесли очень важные поправки. </w:t>
      </w:r>
    </w:p>
    <w:p w:rsidR="00C05378" w:rsidRPr="00C05378" w:rsidRDefault="00C05378" w:rsidP="00C05378">
      <w:pPr>
        <w:pStyle w:val="NormalExport"/>
        <w:rPr>
          <w:lang w:val="ru-RU"/>
        </w:rPr>
      </w:pPr>
      <w:r w:rsidRPr="00C05378">
        <w:rPr>
          <w:shd w:val="clear" w:color="auto" w:fill="FFFFFF"/>
          <w:lang w:val="ru-RU"/>
        </w:rPr>
        <w:t xml:space="preserve">По словам главы одного из комитетов Госдумы, ко второму чтению было уточнено, что люди с ограниченными возможностями по здоровью получают приоритетное право на использование участка для размещения гаража бесплатно и вблизи своего места проживания. </w:t>
      </w:r>
    </w:p>
    <w:p w:rsidR="00C05378" w:rsidRPr="00C05378" w:rsidRDefault="00C05378" w:rsidP="00C05378">
      <w:pPr>
        <w:pStyle w:val="NormalExport"/>
        <w:rPr>
          <w:lang w:val="ru-RU"/>
        </w:rPr>
      </w:pPr>
      <w:r w:rsidRPr="00C05378">
        <w:rPr>
          <w:shd w:val="clear" w:color="auto" w:fill="FFFFFF"/>
          <w:lang w:val="ru-RU"/>
        </w:rPr>
        <w:t xml:space="preserve">Помимо этого, уточнены сроки действия закона. Если его примут, он начнет работать с 1 сентября 2021 года, а финишировать может к 1 сентября 2026 года. </w:t>
      </w:r>
    </w:p>
    <w:p w:rsidR="00C05378" w:rsidRPr="00C05378" w:rsidRDefault="00C05378" w:rsidP="00C05378">
      <w:pPr>
        <w:pStyle w:val="NormalExport"/>
        <w:rPr>
          <w:lang w:val="ru-RU"/>
        </w:rPr>
      </w:pPr>
      <w:r w:rsidRPr="00C05378">
        <w:rPr>
          <w:shd w:val="clear" w:color="auto" w:fill="FFFFFF"/>
          <w:lang w:val="ru-RU"/>
        </w:rPr>
        <w:t xml:space="preserve">Напомним, "амнистия" предполагает упрощенную регистрацию земли под гаражами. </w:t>
      </w:r>
    </w:p>
    <w:p w:rsidR="00C05378" w:rsidRPr="00C05378" w:rsidRDefault="00C05378" w:rsidP="00C05378">
      <w:pPr>
        <w:pStyle w:val="NormalExport"/>
        <w:rPr>
          <w:lang w:val="ru-RU"/>
        </w:rPr>
      </w:pPr>
      <w:r w:rsidRPr="00C05378">
        <w:rPr>
          <w:shd w:val="clear" w:color="auto" w:fill="FFFFFF"/>
          <w:lang w:val="ru-RU"/>
        </w:rPr>
        <w:t xml:space="preserve">Также под норму попадут металлические некапитальные гаражи, построенные до 30 декабря 2004 года, если участки были предоставлены гаражным или гаражно-строительным кооперативам под это целевое назначение. "Ракушек" пункт не коснется. </w:t>
      </w:r>
    </w:p>
    <w:p w:rsidR="00C05378" w:rsidRPr="00C05378" w:rsidRDefault="00C05378" w:rsidP="00C05378">
      <w:pPr>
        <w:pStyle w:val="NormalExport"/>
        <w:rPr>
          <w:lang w:val="ru-RU"/>
        </w:rPr>
      </w:pPr>
      <w:r w:rsidRPr="00C05378">
        <w:rPr>
          <w:shd w:val="clear" w:color="auto" w:fill="C0C0C0"/>
          <w:lang w:val="ru-RU"/>
        </w:rPr>
        <w:t>Эскроу-счета</w:t>
      </w:r>
      <w:r w:rsidRPr="00C05378">
        <w:rPr>
          <w:shd w:val="clear" w:color="auto" w:fill="FFFFFF"/>
          <w:lang w:val="ru-RU"/>
        </w:rPr>
        <w:t xml:space="preserve"> введут и для индивидуальных строек? </w:t>
      </w:r>
    </w:p>
    <w:p w:rsidR="00C05378" w:rsidRPr="00C05378" w:rsidRDefault="00C05378" w:rsidP="00C05378">
      <w:pPr>
        <w:pStyle w:val="NormalExport"/>
        <w:rPr>
          <w:lang w:val="ru-RU"/>
        </w:rPr>
      </w:pPr>
      <w:r w:rsidRPr="00C05378">
        <w:rPr>
          <w:shd w:val="clear" w:color="auto" w:fill="FFFFFF"/>
          <w:lang w:val="ru-RU"/>
        </w:rPr>
        <w:t xml:space="preserve">Приживающийся на рынке новостроя формат с использованием </w:t>
      </w:r>
      <w:r w:rsidRPr="00C05378">
        <w:rPr>
          <w:shd w:val="clear" w:color="auto" w:fill="C0C0C0"/>
          <w:lang w:val="ru-RU"/>
        </w:rPr>
        <w:t>эскроу-счетов</w:t>
      </w:r>
      <w:r w:rsidRPr="00C05378">
        <w:rPr>
          <w:shd w:val="clear" w:color="auto" w:fill="FFFFFF"/>
          <w:lang w:val="ru-RU"/>
        </w:rPr>
        <w:t xml:space="preserve"> планируется ввести и для индивидуального жилищного </w:t>
      </w:r>
      <w:r w:rsidRPr="00C05378">
        <w:rPr>
          <w:shd w:val="clear" w:color="auto" w:fill="C0C0C0"/>
          <w:lang w:val="ru-RU"/>
        </w:rPr>
        <w:t>строительства</w:t>
      </w:r>
      <w:r w:rsidRPr="00C05378">
        <w:rPr>
          <w:shd w:val="clear" w:color="auto" w:fill="FFFFFF"/>
          <w:lang w:val="ru-RU"/>
        </w:rPr>
        <w:t xml:space="preserve">. Подобную инициативу анонсировал Минстрой, которые обещает внести ее в Госдуму этой весной. </w:t>
      </w:r>
    </w:p>
    <w:p w:rsidR="00C05378" w:rsidRPr="00C05378" w:rsidRDefault="00C05378" w:rsidP="00C05378">
      <w:pPr>
        <w:pStyle w:val="NormalExport"/>
        <w:rPr>
          <w:lang w:val="ru-RU"/>
        </w:rPr>
      </w:pPr>
      <w:r w:rsidRPr="00C05378">
        <w:rPr>
          <w:shd w:val="clear" w:color="auto" w:fill="FFFFFF"/>
          <w:lang w:val="ru-RU"/>
        </w:rPr>
        <w:t xml:space="preserve">За </w:t>
      </w:r>
      <w:r w:rsidRPr="00C05378">
        <w:rPr>
          <w:shd w:val="clear" w:color="auto" w:fill="C0C0C0"/>
          <w:lang w:val="ru-RU"/>
        </w:rPr>
        <w:t>счет проектного финансирования</w:t>
      </w:r>
      <w:r w:rsidRPr="00C05378">
        <w:rPr>
          <w:shd w:val="clear" w:color="auto" w:fill="FFFFFF"/>
          <w:lang w:val="ru-RU"/>
        </w:rPr>
        <w:t xml:space="preserve"> ведомство планирует увеличить объемы малоэтажного </w:t>
      </w:r>
      <w:r w:rsidRPr="00C05378">
        <w:rPr>
          <w:shd w:val="clear" w:color="auto" w:fill="C0C0C0"/>
          <w:lang w:val="ru-RU"/>
        </w:rPr>
        <w:t>строительства</w:t>
      </w:r>
      <w:r w:rsidRPr="00C05378">
        <w:rPr>
          <w:shd w:val="clear" w:color="auto" w:fill="FFFFFF"/>
          <w:lang w:val="ru-RU"/>
        </w:rPr>
        <w:t xml:space="preserve">. Рост прогнозируется на уровне 15-25%. </w:t>
      </w:r>
    </w:p>
    <w:p w:rsidR="00C05378" w:rsidRPr="00C05378" w:rsidRDefault="00C05378" w:rsidP="00C05378">
      <w:pPr>
        <w:pStyle w:val="NormalExport"/>
        <w:rPr>
          <w:lang w:val="ru-RU"/>
        </w:rPr>
      </w:pPr>
      <w:r w:rsidRPr="00C05378">
        <w:rPr>
          <w:shd w:val="clear" w:color="auto" w:fill="FFFFFF"/>
          <w:lang w:val="ru-RU"/>
        </w:rPr>
        <w:t xml:space="preserve">В комментариях СМИ глава одной из комиссий общественного совета при Минстрое Рифат Гарипов уточнял, что такой переход должен увеличить лояльность банков к </w:t>
      </w:r>
      <w:r w:rsidRPr="00C05378">
        <w:rPr>
          <w:shd w:val="clear" w:color="auto" w:fill="C0C0C0"/>
          <w:lang w:val="ru-RU"/>
        </w:rPr>
        <w:t>застройщикам</w:t>
      </w:r>
      <w:r w:rsidRPr="00C05378">
        <w:rPr>
          <w:shd w:val="clear" w:color="auto" w:fill="FFFFFF"/>
          <w:lang w:val="ru-RU"/>
        </w:rPr>
        <w:t xml:space="preserve"> сегмента ИЖС. </w:t>
      </w:r>
    </w:p>
    <w:p w:rsidR="00C05378" w:rsidRPr="00C05378" w:rsidRDefault="00C05378" w:rsidP="00C05378">
      <w:pPr>
        <w:pStyle w:val="NormalExport"/>
        <w:rPr>
          <w:lang w:val="ru-RU"/>
        </w:rPr>
      </w:pPr>
      <w:r w:rsidRPr="00C05378">
        <w:rPr>
          <w:shd w:val="clear" w:color="auto" w:fill="FFFFFF"/>
          <w:lang w:val="ru-RU"/>
        </w:rPr>
        <w:t xml:space="preserve">Инициатива также предполагает внедрение типовых стандартов проектов индивидуальных жилых домов и рекомендательные стандарты процедур выдачи и обслуживания кредитов. </w:t>
      </w:r>
    </w:p>
    <w:p w:rsidR="00C05378" w:rsidRPr="00C05378" w:rsidRDefault="00C05378" w:rsidP="00C05378">
      <w:pPr>
        <w:pStyle w:val="NormalExport"/>
        <w:rPr>
          <w:lang w:val="ru-RU"/>
        </w:rPr>
      </w:pPr>
      <w:r w:rsidRPr="00C05378">
        <w:rPr>
          <w:shd w:val="clear" w:color="auto" w:fill="FFFFFF"/>
          <w:lang w:val="ru-RU"/>
        </w:rPr>
        <w:t xml:space="preserve">Фото с сайта </w:t>
      </w:r>
      <w:r>
        <w:rPr>
          <w:shd w:val="clear" w:color="auto" w:fill="FFFFFF"/>
        </w:rPr>
        <w:t>likado</w:t>
      </w:r>
      <w:r w:rsidRPr="00C05378">
        <w:rPr>
          <w:shd w:val="clear" w:color="auto" w:fill="FFFFFF"/>
          <w:lang w:val="ru-RU"/>
        </w:rPr>
        <w:t>.</w:t>
      </w:r>
      <w:r>
        <w:rPr>
          <w:shd w:val="clear" w:color="auto" w:fill="FFFFFF"/>
        </w:rPr>
        <w:t>ru</w:t>
      </w:r>
      <w:r w:rsidRPr="00C05378">
        <w:rPr>
          <w:shd w:val="clear" w:color="auto" w:fill="FFFFFF"/>
          <w:lang w:val="ru-RU"/>
        </w:rPr>
        <w:t xml:space="preserve"> </w:t>
      </w:r>
    </w:p>
    <w:p w:rsidR="00C05378" w:rsidRPr="00C05378" w:rsidRDefault="00C05378" w:rsidP="00C05378">
      <w:pPr>
        <w:pStyle w:val="ExportHyperlink"/>
        <w:rPr>
          <w:lang w:val="ru-RU"/>
        </w:rPr>
      </w:pPr>
      <w:hyperlink r:id="rId87" w:history="1">
        <w:r>
          <w:t>http</w:t>
        </w:r>
        <w:r w:rsidRPr="00C05378">
          <w:rPr>
            <w:lang w:val="ru-RU"/>
          </w:rPr>
          <w:t>://</w:t>
        </w:r>
        <w:r>
          <w:t>www</w:t>
        </w:r>
        <w:r w:rsidRPr="00C05378">
          <w:rPr>
            <w:lang w:val="ru-RU"/>
          </w:rPr>
          <w:t>.</w:t>
        </w:r>
        <w:r>
          <w:t>nar</w:t>
        </w:r>
        <w:r w:rsidRPr="00C05378">
          <w:rPr>
            <w:lang w:val="ru-RU"/>
          </w:rPr>
          <w:t>.</w:t>
        </w:r>
        <w:r>
          <w:t>ru</w:t>
        </w:r>
        <w:r w:rsidRPr="00C05378">
          <w:rPr>
            <w:lang w:val="ru-RU"/>
          </w:rPr>
          <w:t>/</w:t>
        </w:r>
        <w:r>
          <w:t>publications</w:t>
        </w:r>
        <w:r w:rsidRPr="00C05378">
          <w:rPr>
            <w:lang w:val="ru-RU"/>
          </w:rPr>
          <w:t>/</w:t>
        </w:r>
        <w:r>
          <w:t>rynok</w:t>
        </w:r>
        <w:r w:rsidRPr="00C05378">
          <w:rPr>
            <w:lang w:val="ru-RU"/>
          </w:rPr>
          <w:t>-</w:t>
        </w:r>
        <w:r>
          <w:t>nedvizhimosti</w:t>
        </w:r>
        <w:r w:rsidRPr="00C05378">
          <w:rPr>
            <w:lang w:val="ru-RU"/>
          </w:rPr>
          <w:t>-5-</w:t>
        </w:r>
        <w:r>
          <w:t>zakonoproektov</w:t>
        </w:r>
        <w:r w:rsidRPr="00C05378">
          <w:rPr>
            <w:lang w:val="ru-RU"/>
          </w:rPr>
          <w:t>-</w:t>
        </w:r>
        <w:r>
          <w:t>o</w:t>
        </w:r>
        <w:r w:rsidRPr="00C05378">
          <w:rPr>
            <w:lang w:val="ru-RU"/>
          </w:rPr>
          <w:t>-</w:t>
        </w:r>
        <w:r>
          <w:t>kotoryh</w:t>
        </w:r>
        <w:r w:rsidRPr="00C05378">
          <w:rPr>
            <w:lang w:val="ru-RU"/>
          </w:rPr>
          <w:t>-</w:t>
        </w:r>
        <w:r>
          <w:t>stoit</w:t>
        </w:r>
        <w:r w:rsidRPr="00C05378">
          <w:rPr>
            <w:lang w:val="ru-RU"/>
          </w:rPr>
          <w:t>-</w:t>
        </w:r>
        <w:r>
          <w:t>znat</w:t>
        </w:r>
        <w:r w:rsidRPr="00C05378">
          <w:rPr>
            <w:lang w:val="ru-RU"/>
          </w:rPr>
          <w:t>/</w:t>
        </w:r>
      </w:hyperlink>
    </w:p>
    <w:p w:rsidR="00C05378" w:rsidRPr="00C05378" w:rsidRDefault="00C05378" w:rsidP="00C05378">
      <w:pPr>
        <w:rPr>
          <w:lang w:val="ru-RU"/>
        </w:rPr>
      </w:pPr>
    </w:p>
    <w:p w:rsidR="00C05378" w:rsidRDefault="00C05378" w:rsidP="00C05378">
      <w:pPr>
        <w:pStyle w:val="affff2"/>
        <w:spacing w:before="120"/>
      </w:pPr>
      <w:bookmarkStart w:id="97" w:name="_Toc67077094"/>
      <w:r>
        <w:t>Юрлинский МР (adm-urla.ru), с. Юрла, 18 марта 2021</w:t>
      </w:r>
      <w:bookmarkEnd w:id="97"/>
    </w:p>
    <w:p w:rsidR="00C05378" w:rsidRPr="00C05378" w:rsidRDefault="00C05378" w:rsidP="00C05378">
      <w:pPr>
        <w:pStyle w:val="afffc"/>
        <w:rPr>
          <w:lang w:val="ru-RU"/>
        </w:rPr>
      </w:pPr>
      <w:bookmarkStart w:id="98" w:name="txt_3408643_1655877706"/>
      <w:bookmarkStart w:id="99" w:name="_Toc67077095"/>
      <w:r w:rsidRPr="00C05378">
        <w:rPr>
          <w:lang w:val="ru-RU"/>
        </w:rPr>
        <w:t>В Прикамье за два месяца 2021 года количество зарегистрированных прав на жилые помещения выросло почти на 50 процентов</w:t>
      </w:r>
      <w:bookmarkEnd w:id="98"/>
      <w:bookmarkEnd w:id="99"/>
    </w:p>
    <w:p w:rsidR="00C05378" w:rsidRPr="00C05378" w:rsidRDefault="00C05378" w:rsidP="00C05378">
      <w:pPr>
        <w:pStyle w:val="NormalExport"/>
        <w:rPr>
          <w:lang w:val="ru-RU"/>
        </w:rPr>
      </w:pPr>
      <w:r w:rsidRPr="00C05378">
        <w:rPr>
          <w:shd w:val="clear" w:color="auto" w:fill="FFFFFF"/>
          <w:lang w:val="ru-RU"/>
        </w:rPr>
        <w:t>По итогам двух месяцев 2021 года Управление Росреестра по Пермскому краю сообщает о росте на 23 процента общего количества зарегистрированных прав, ограничений прав, обременений объектов недвижимости по сравнению с аналогичным периодом прошлого года. (январь-февраль 2021 - 76 426 прав, январь-февраль 2020 - 62 065 прав).</w:t>
      </w:r>
    </w:p>
    <w:p w:rsidR="00C05378" w:rsidRPr="00C05378" w:rsidRDefault="00C05378" w:rsidP="00C05378">
      <w:pPr>
        <w:pStyle w:val="NormalExport"/>
        <w:rPr>
          <w:lang w:val="ru-RU"/>
        </w:rPr>
      </w:pPr>
      <w:r w:rsidRPr="00C05378">
        <w:rPr>
          <w:shd w:val="clear" w:color="auto" w:fill="FFFFFF"/>
          <w:lang w:val="ru-RU"/>
        </w:rPr>
        <w:t>При чем рост зарегистрированных прав, ограничений (обременений) прав и сделок на жилые помещения составил 49 процентов, а на земельные участки - 78 процентов.</w:t>
      </w:r>
    </w:p>
    <w:p w:rsidR="00C05378" w:rsidRPr="00C05378" w:rsidRDefault="00C05378" w:rsidP="00C05378">
      <w:pPr>
        <w:pStyle w:val="NormalExport"/>
        <w:rPr>
          <w:lang w:val="ru-RU"/>
        </w:rPr>
      </w:pPr>
      <w:r w:rsidRPr="00C05378">
        <w:rPr>
          <w:shd w:val="clear" w:color="auto" w:fill="FFFFFF"/>
          <w:lang w:val="ru-RU"/>
        </w:rPr>
        <w:t>"Значительный прирост зарегистрированных прав на жилые помещения и земельные участки - результат комплексной работы, начатой в июле прошлого года региональным управлением Росреестра совместно с краевым правительством, органами местного самоуправления по легализации прав на недвижимость в рамках реализации федерального проекта "Наполнение Единого государственного реестра недвижимости актуальными сведениями", - отметила руководитель Управления Росреестра по Пермскому краю Лариса Аржевитина. "В Пермском крае еще очень много пермяков, не заявивших в регистрирующий орган о своих правах на приватизированную квартиру, полученный в наследство дом, дачу или садовый участок. Они несут значительные риски мошеннических действий, претензий со стороны надзорных органов, передачи недвижимости в собственность органами власти другому лицу по незнанию. Сейчас самое время подойти в офисы МФЦ с документами, тем более что при регистрации ранее возникших прав, до 31 января 1998 года, государственная пошлина не уплачивается".</w:t>
      </w:r>
    </w:p>
    <w:p w:rsidR="00C05378" w:rsidRPr="00C05378" w:rsidRDefault="00C05378" w:rsidP="00C05378">
      <w:pPr>
        <w:pStyle w:val="NormalExport"/>
        <w:rPr>
          <w:lang w:val="ru-RU"/>
        </w:rPr>
      </w:pPr>
      <w:r w:rsidRPr="00C05378">
        <w:rPr>
          <w:shd w:val="clear" w:color="auto" w:fill="FFFFFF"/>
          <w:lang w:val="ru-RU"/>
        </w:rPr>
        <w:t>Сохраняется положительная динамика ипотечных сделок с жилыми помещениями. Здесь значительную роль играют программы льготного ипотечного кредитования. Количество регистрационных действий по объектам недвижимости, приобретенных с помощью ипотеки, по Пермскому краю в январе-феврале 2021 года выросло на 29 процентов (9800 сделок) по сравнению с прошлым годом.</w:t>
      </w:r>
    </w:p>
    <w:p w:rsidR="00C05378" w:rsidRPr="00C05378" w:rsidRDefault="00C05378" w:rsidP="00C05378">
      <w:pPr>
        <w:pStyle w:val="NormalExport"/>
        <w:rPr>
          <w:lang w:val="ru-RU"/>
        </w:rPr>
      </w:pPr>
      <w:r w:rsidRPr="00C05378">
        <w:rPr>
          <w:shd w:val="clear" w:color="auto" w:fill="FFFFFF"/>
          <w:lang w:val="ru-RU"/>
        </w:rPr>
        <w:lastRenderedPageBreak/>
        <w:t xml:space="preserve">Общее количество зарегистрированных договоров участия в долевом </w:t>
      </w:r>
      <w:r w:rsidRPr="00C05378">
        <w:rPr>
          <w:shd w:val="clear" w:color="auto" w:fill="C0C0C0"/>
          <w:lang w:val="ru-RU"/>
        </w:rPr>
        <w:t>строительстве</w:t>
      </w:r>
      <w:r w:rsidRPr="00C05378">
        <w:rPr>
          <w:shd w:val="clear" w:color="auto" w:fill="FFFFFF"/>
          <w:lang w:val="ru-RU"/>
        </w:rPr>
        <w:t xml:space="preserve"> (ДДУ) за январь-февраль текущего года увеличилось незначительно, на 7,5 процентов, и составило 1290 ДДУ. Из них почти 90 процентов оформлялись с использованием </w:t>
      </w:r>
      <w:r w:rsidRPr="00C05378">
        <w:rPr>
          <w:shd w:val="clear" w:color="auto" w:fill="C0C0C0"/>
          <w:lang w:val="ru-RU"/>
        </w:rPr>
        <w:t>счетов эскроу.</w:t>
      </w:r>
    </w:p>
    <w:p w:rsidR="00C05378" w:rsidRPr="00C05378" w:rsidRDefault="00C05378" w:rsidP="00C05378">
      <w:pPr>
        <w:pStyle w:val="NormalExport"/>
        <w:rPr>
          <w:shd w:val="clear" w:color="auto" w:fill="C0C0C0"/>
          <w:lang w:val="ru-RU"/>
        </w:rPr>
      </w:pPr>
      <w:r w:rsidRPr="00C05378">
        <w:rPr>
          <w:shd w:val="clear" w:color="auto" w:fill="C0C0C0"/>
          <w:lang w:val="ru-RU"/>
        </w:rPr>
        <w:t>Счет эскроу</w:t>
      </w:r>
      <w:r w:rsidRPr="00C05378">
        <w:rPr>
          <w:shd w:val="clear" w:color="auto" w:fill="FFFFFF"/>
          <w:lang w:val="ru-RU"/>
        </w:rPr>
        <w:t xml:space="preserve"> - это специальный </w:t>
      </w:r>
      <w:r w:rsidRPr="00C05378">
        <w:rPr>
          <w:shd w:val="clear" w:color="auto" w:fill="C0C0C0"/>
          <w:lang w:val="ru-RU"/>
        </w:rPr>
        <w:t>счет</w:t>
      </w:r>
      <w:r w:rsidRPr="00C05378">
        <w:rPr>
          <w:shd w:val="clear" w:color="auto" w:fill="FFFFFF"/>
          <w:lang w:val="ru-RU"/>
        </w:rPr>
        <w:t xml:space="preserve"> условного депонирования (то есть хранения), на котором аккумулируются денежные средства до завершения </w:t>
      </w:r>
      <w:r w:rsidRPr="00C05378">
        <w:rPr>
          <w:shd w:val="clear" w:color="auto" w:fill="C0C0C0"/>
          <w:lang w:val="ru-RU"/>
        </w:rPr>
        <w:t>строительства</w:t>
      </w:r>
      <w:r w:rsidRPr="00C05378">
        <w:rPr>
          <w:shd w:val="clear" w:color="auto" w:fill="FFFFFF"/>
          <w:lang w:val="ru-RU"/>
        </w:rPr>
        <w:t xml:space="preserve"> дома. Таким образом, вместо перевода денег напрямую </w:t>
      </w:r>
      <w:r w:rsidRPr="00C05378">
        <w:rPr>
          <w:shd w:val="clear" w:color="auto" w:fill="C0C0C0"/>
          <w:lang w:val="ru-RU"/>
        </w:rPr>
        <w:t>застройщику</w:t>
      </w:r>
      <w:r w:rsidRPr="00C05378">
        <w:rPr>
          <w:shd w:val="clear" w:color="auto" w:fill="FFFFFF"/>
          <w:lang w:val="ru-RU"/>
        </w:rPr>
        <w:t xml:space="preserve">, дольщик вносит их на специальный </w:t>
      </w:r>
      <w:r w:rsidRPr="00C05378">
        <w:rPr>
          <w:shd w:val="clear" w:color="auto" w:fill="C0C0C0"/>
          <w:lang w:val="ru-RU"/>
        </w:rPr>
        <w:t>счет эскроу</w:t>
      </w:r>
      <w:r w:rsidRPr="00C05378">
        <w:rPr>
          <w:shd w:val="clear" w:color="auto" w:fill="FFFFFF"/>
          <w:lang w:val="ru-RU"/>
        </w:rPr>
        <w:t xml:space="preserve">. Средства на </w:t>
      </w:r>
      <w:r w:rsidRPr="00C05378">
        <w:rPr>
          <w:shd w:val="clear" w:color="auto" w:fill="C0C0C0"/>
          <w:lang w:val="ru-RU"/>
        </w:rPr>
        <w:t>эскроу счетах</w:t>
      </w:r>
      <w:r w:rsidRPr="00C05378">
        <w:rPr>
          <w:shd w:val="clear" w:color="auto" w:fill="FFFFFF"/>
          <w:lang w:val="ru-RU"/>
        </w:rPr>
        <w:t xml:space="preserve"> перечисляются </w:t>
      </w:r>
      <w:r w:rsidRPr="00C05378">
        <w:rPr>
          <w:shd w:val="clear" w:color="auto" w:fill="C0C0C0"/>
          <w:lang w:val="ru-RU"/>
        </w:rPr>
        <w:t>застройщику</w:t>
      </w:r>
      <w:r w:rsidRPr="00C05378">
        <w:rPr>
          <w:shd w:val="clear" w:color="auto" w:fill="FFFFFF"/>
          <w:lang w:val="ru-RU"/>
        </w:rPr>
        <w:t xml:space="preserve"> после предоставления в банк или размещения в Единой информационной системе жилищного </w:t>
      </w:r>
      <w:r w:rsidRPr="00C05378">
        <w:rPr>
          <w:shd w:val="clear" w:color="auto" w:fill="C0C0C0"/>
          <w:lang w:val="ru-RU"/>
        </w:rPr>
        <w:t>строительства</w:t>
      </w:r>
      <w:r w:rsidRPr="00C05378">
        <w:rPr>
          <w:shd w:val="clear" w:color="auto" w:fill="FFFFFF"/>
          <w:lang w:val="ru-RU"/>
        </w:rPr>
        <w:t xml:space="preserve"> разрешения на ввод объекта в эксплуатацию.</w:t>
      </w:r>
    </w:p>
    <w:p w:rsidR="00C05378" w:rsidRPr="00C05378" w:rsidRDefault="00C05378" w:rsidP="00C05378">
      <w:pPr>
        <w:pStyle w:val="NormalExport"/>
        <w:rPr>
          <w:lang w:val="ru-RU"/>
        </w:rPr>
      </w:pPr>
      <w:r w:rsidRPr="00C05378">
        <w:rPr>
          <w:shd w:val="clear" w:color="auto" w:fill="FFFFFF"/>
          <w:lang w:val="ru-RU"/>
        </w:rPr>
        <w:t>Об Управлении Росреестра по Пермскому краю</w:t>
      </w:r>
    </w:p>
    <w:p w:rsidR="00C05378" w:rsidRPr="00C05378" w:rsidRDefault="00C05378" w:rsidP="00C05378">
      <w:pPr>
        <w:pStyle w:val="NormalExport"/>
        <w:rPr>
          <w:lang w:val="ru-RU"/>
        </w:rPr>
      </w:pPr>
      <w:r w:rsidRPr="00C05378">
        <w:rPr>
          <w:shd w:val="clear" w:color="auto" w:fill="FFFFFF"/>
          <w:lang w:val="ru-RU"/>
        </w:rPr>
        <w:t>Управление Федеральной службы государственной регистрации, кадастра и картографии (Росреестр) по Пермскому краю является территориальным органом федерального органа исполнительной власти, осуществляющим функции по государственному кадастровому учету и государственной регистрации прав на недвижимое имущество и сделок с ним, землеустройства, государственного мониторинга земель, а также функции по федеральному государственному надзору в области геодезии и картографии, государственному земельному надзору, надзору за деятельностью саморегулируемых организаций оценщиков, контролю деятельности саморегулируемых организаций арбитражных управляющих, организации работы Комиссии по оспариванию кадастровой стоимости объектов недвижимости. Осуществляет контроль за деятельностью подведомственного учреждения Росреестра - филиала ФГБУ "ФКП Росреестра" по Пермскому краю по предоставлению государственных услуг Росреестра. Руководитель Управления Росреестра по Пермскому краю - Лариса Аржевитина.</w:t>
      </w:r>
    </w:p>
    <w:p w:rsidR="00C05378" w:rsidRPr="00C05378" w:rsidRDefault="00C05378" w:rsidP="00C05378">
      <w:pPr>
        <w:pStyle w:val="NormalExport"/>
        <w:rPr>
          <w:lang w:val="ru-RU"/>
        </w:rPr>
      </w:pPr>
      <w:r>
        <w:rPr>
          <w:shd w:val="clear" w:color="auto" w:fill="FFFFFF"/>
        </w:rPr>
        <w:t>http</w:t>
      </w:r>
      <w:r w:rsidRPr="00C05378">
        <w:rPr>
          <w:shd w:val="clear" w:color="auto" w:fill="FFFFFF"/>
          <w:lang w:val="ru-RU"/>
        </w:rPr>
        <w:t>://</w:t>
      </w:r>
      <w:r>
        <w:rPr>
          <w:shd w:val="clear" w:color="auto" w:fill="FFFFFF"/>
        </w:rPr>
        <w:t>rosreestr</w:t>
      </w:r>
      <w:r w:rsidRPr="00C05378">
        <w:rPr>
          <w:shd w:val="clear" w:color="auto" w:fill="FFFFFF"/>
          <w:lang w:val="ru-RU"/>
        </w:rPr>
        <w:t>.</w:t>
      </w:r>
      <w:r>
        <w:rPr>
          <w:shd w:val="clear" w:color="auto" w:fill="FFFFFF"/>
        </w:rPr>
        <w:t>gov</w:t>
      </w:r>
      <w:r w:rsidRPr="00C05378">
        <w:rPr>
          <w:shd w:val="clear" w:color="auto" w:fill="FFFFFF"/>
          <w:lang w:val="ru-RU"/>
        </w:rPr>
        <w:t>.</w:t>
      </w:r>
      <w:r>
        <w:rPr>
          <w:shd w:val="clear" w:color="auto" w:fill="FFFFFF"/>
        </w:rPr>
        <w:t>ru</w:t>
      </w:r>
      <w:r w:rsidRPr="00C05378">
        <w:rPr>
          <w:shd w:val="clear" w:color="auto" w:fill="FFFFFF"/>
          <w:lang w:val="ru-RU"/>
        </w:rPr>
        <w:t>/</w:t>
      </w:r>
    </w:p>
    <w:p w:rsidR="00C05378" w:rsidRPr="00C05378" w:rsidRDefault="00C05378" w:rsidP="00C05378">
      <w:pPr>
        <w:pStyle w:val="NormalExport"/>
        <w:rPr>
          <w:lang w:val="ru-RU"/>
        </w:rPr>
      </w:pPr>
      <w:r>
        <w:rPr>
          <w:shd w:val="clear" w:color="auto" w:fill="FFFFFF"/>
        </w:rPr>
        <w:t>http</w:t>
      </w:r>
      <w:r w:rsidRPr="00C05378">
        <w:rPr>
          <w:shd w:val="clear" w:color="auto" w:fill="FFFFFF"/>
          <w:lang w:val="ru-RU"/>
        </w:rPr>
        <w:t>://</w:t>
      </w:r>
      <w:r>
        <w:rPr>
          <w:shd w:val="clear" w:color="auto" w:fill="FFFFFF"/>
        </w:rPr>
        <w:t>vk</w:t>
      </w:r>
      <w:r w:rsidRPr="00C05378">
        <w:rPr>
          <w:shd w:val="clear" w:color="auto" w:fill="FFFFFF"/>
          <w:lang w:val="ru-RU"/>
        </w:rPr>
        <w:t>.</w:t>
      </w:r>
      <w:r>
        <w:rPr>
          <w:shd w:val="clear" w:color="auto" w:fill="FFFFFF"/>
        </w:rPr>
        <w:t>com</w:t>
      </w:r>
      <w:r w:rsidRPr="00C05378">
        <w:rPr>
          <w:shd w:val="clear" w:color="auto" w:fill="FFFFFF"/>
          <w:lang w:val="ru-RU"/>
        </w:rPr>
        <w:t>/</w:t>
      </w:r>
      <w:r>
        <w:rPr>
          <w:shd w:val="clear" w:color="auto" w:fill="FFFFFF"/>
        </w:rPr>
        <w:t>public</w:t>
      </w:r>
      <w:r w:rsidRPr="00C05378">
        <w:rPr>
          <w:shd w:val="clear" w:color="auto" w:fill="FFFFFF"/>
          <w:lang w:val="ru-RU"/>
        </w:rPr>
        <w:t>49884202</w:t>
      </w:r>
    </w:p>
    <w:p w:rsidR="00C05378" w:rsidRPr="00C05378" w:rsidRDefault="00C05378" w:rsidP="00C05378">
      <w:pPr>
        <w:pStyle w:val="NormalExport"/>
        <w:rPr>
          <w:lang w:val="ru-RU"/>
        </w:rPr>
      </w:pPr>
      <w:r w:rsidRPr="00C05378">
        <w:rPr>
          <w:shd w:val="clear" w:color="auto" w:fill="FFFFFF"/>
          <w:lang w:val="ru-RU"/>
        </w:rPr>
        <w:t>Контакты для СМИ</w:t>
      </w:r>
    </w:p>
    <w:p w:rsidR="00C05378" w:rsidRPr="00C05378" w:rsidRDefault="00C05378" w:rsidP="00C05378">
      <w:pPr>
        <w:pStyle w:val="NormalExport"/>
        <w:rPr>
          <w:lang w:val="ru-RU"/>
        </w:rPr>
      </w:pPr>
      <w:r w:rsidRPr="00C05378">
        <w:rPr>
          <w:shd w:val="clear" w:color="auto" w:fill="FFFFFF"/>
          <w:lang w:val="ru-RU"/>
        </w:rPr>
        <w:t>Пресс-служба Управления Федеральной службы</w:t>
      </w:r>
    </w:p>
    <w:p w:rsidR="00C05378" w:rsidRPr="00C05378" w:rsidRDefault="00C05378" w:rsidP="00C05378">
      <w:pPr>
        <w:pStyle w:val="NormalExport"/>
        <w:rPr>
          <w:lang w:val="ru-RU"/>
        </w:rPr>
      </w:pPr>
      <w:r w:rsidRPr="00C05378">
        <w:rPr>
          <w:shd w:val="clear" w:color="auto" w:fill="FFFFFF"/>
          <w:lang w:val="ru-RU"/>
        </w:rPr>
        <w:t xml:space="preserve"> государственной регистрации, кадастра и картографии (Росреестр) по Пермскому краю</w:t>
      </w:r>
    </w:p>
    <w:p w:rsidR="00C05378" w:rsidRPr="00C05378" w:rsidRDefault="00C05378" w:rsidP="00C05378">
      <w:pPr>
        <w:pStyle w:val="NormalExport"/>
        <w:rPr>
          <w:lang w:val="ru-RU"/>
        </w:rPr>
      </w:pPr>
      <w:r w:rsidRPr="00C05378">
        <w:rPr>
          <w:shd w:val="clear" w:color="auto" w:fill="FFFFFF"/>
          <w:lang w:val="ru-RU"/>
        </w:rPr>
        <w:t xml:space="preserve">+7 (342) 205-95-58 (доб. 0214, 0216, 0219) </w:t>
      </w:r>
    </w:p>
    <w:p w:rsidR="00C05378" w:rsidRPr="00C05378" w:rsidRDefault="00C05378" w:rsidP="00C05378">
      <w:pPr>
        <w:pStyle w:val="ExportHyperlink"/>
        <w:rPr>
          <w:lang w:val="ru-RU"/>
        </w:rPr>
      </w:pPr>
      <w:hyperlink r:id="rId88" w:history="1">
        <w:r>
          <w:t>http</w:t>
        </w:r>
        <w:r w:rsidRPr="00C05378">
          <w:rPr>
            <w:lang w:val="ru-RU"/>
          </w:rPr>
          <w:t>://</w:t>
        </w:r>
        <w:r>
          <w:t>adm</w:t>
        </w:r>
        <w:r w:rsidRPr="00C05378">
          <w:rPr>
            <w:lang w:val="ru-RU"/>
          </w:rPr>
          <w:t>-</w:t>
        </w:r>
        <w:r>
          <w:t>urla</w:t>
        </w:r>
        <w:r w:rsidRPr="00C05378">
          <w:rPr>
            <w:lang w:val="ru-RU"/>
          </w:rPr>
          <w:t>.</w:t>
        </w:r>
        <w:r>
          <w:t>ru</w:t>
        </w:r>
        <w:r w:rsidRPr="00C05378">
          <w:rPr>
            <w:lang w:val="ru-RU"/>
          </w:rPr>
          <w:t>/</w:t>
        </w:r>
        <w:r>
          <w:t>v</w:t>
        </w:r>
        <w:r w:rsidRPr="00C05378">
          <w:rPr>
            <w:lang w:val="ru-RU"/>
          </w:rPr>
          <w:t>-</w:t>
        </w:r>
        <w:r>
          <w:t>prikame</w:t>
        </w:r>
        <w:r w:rsidRPr="00C05378">
          <w:rPr>
            <w:lang w:val="ru-RU"/>
          </w:rPr>
          <w:t>-</w:t>
        </w:r>
        <w:r>
          <w:t>za</w:t>
        </w:r>
        <w:r w:rsidRPr="00C05378">
          <w:rPr>
            <w:lang w:val="ru-RU"/>
          </w:rPr>
          <w:t>-</w:t>
        </w:r>
        <w:r>
          <w:t>dva</w:t>
        </w:r>
        <w:r w:rsidRPr="00C05378">
          <w:rPr>
            <w:lang w:val="ru-RU"/>
          </w:rPr>
          <w:t>-</w:t>
        </w:r>
        <w:r>
          <w:t>mesyaca</w:t>
        </w:r>
        <w:r w:rsidRPr="00C05378">
          <w:rPr>
            <w:lang w:val="ru-RU"/>
          </w:rPr>
          <w:t>-2021-</w:t>
        </w:r>
        <w:r>
          <w:t>goda</w:t>
        </w:r>
        <w:r w:rsidRPr="00C05378">
          <w:rPr>
            <w:lang w:val="ru-RU"/>
          </w:rPr>
          <w:t>-</w:t>
        </w:r>
        <w:r>
          <w:t>kolichestvo</w:t>
        </w:r>
        <w:r w:rsidRPr="00C05378">
          <w:rPr>
            <w:lang w:val="ru-RU"/>
          </w:rPr>
          <w:t>-</w:t>
        </w:r>
        <w:r>
          <w:t>zaregistrirovannyx</w:t>
        </w:r>
        <w:r w:rsidRPr="00C05378">
          <w:rPr>
            <w:lang w:val="ru-RU"/>
          </w:rPr>
          <w:t>-</w:t>
        </w:r>
        <w:r>
          <w:t>prav</w:t>
        </w:r>
        <w:r w:rsidRPr="00C05378">
          <w:rPr>
            <w:lang w:val="ru-RU"/>
          </w:rPr>
          <w:t>-</w:t>
        </w:r>
        <w:r>
          <w:t>na</w:t>
        </w:r>
        <w:r w:rsidRPr="00C05378">
          <w:rPr>
            <w:lang w:val="ru-RU"/>
          </w:rPr>
          <w:t>-</w:t>
        </w:r>
        <w:r>
          <w:t>zhilye</w:t>
        </w:r>
        <w:r w:rsidRPr="00C05378">
          <w:rPr>
            <w:lang w:val="ru-RU"/>
          </w:rPr>
          <w:t>-</w:t>
        </w:r>
        <w:r>
          <w:t>pomeshheniya</w:t>
        </w:r>
        <w:r w:rsidRPr="00C05378">
          <w:rPr>
            <w:lang w:val="ru-RU"/>
          </w:rPr>
          <w:t>-</w:t>
        </w:r>
        <w:r>
          <w:t>vyroslo</w:t>
        </w:r>
        <w:r w:rsidRPr="00C05378">
          <w:rPr>
            <w:lang w:val="ru-RU"/>
          </w:rPr>
          <w:t>-</w:t>
        </w:r>
        <w:r>
          <w:t>pochti</w:t>
        </w:r>
        <w:r w:rsidRPr="00C05378">
          <w:rPr>
            <w:lang w:val="ru-RU"/>
          </w:rPr>
          <w:t>-</w:t>
        </w:r>
        <w:r>
          <w:t>na</w:t>
        </w:r>
        <w:r w:rsidRPr="00C05378">
          <w:rPr>
            <w:lang w:val="ru-RU"/>
          </w:rPr>
          <w:t>-50-</w:t>
        </w:r>
        <w:r>
          <w:t>procentov</w:t>
        </w:r>
        <w:r w:rsidRPr="00C05378">
          <w:rPr>
            <w:lang w:val="ru-RU"/>
          </w:rPr>
          <w:t>/</w:t>
        </w:r>
      </w:hyperlink>
    </w:p>
    <w:p w:rsidR="00C05378" w:rsidRPr="00C05378" w:rsidRDefault="00C05378" w:rsidP="00C05378">
      <w:pPr>
        <w:rPr>
          <w:lang w:val="ru-RU"/>
        </w:rPr>
      </w:pPr>
    </w:p>
    <w:p w:rsidR="00C05378" w:rsidRDefault="00C05378" w:rsidP="00C05378">
      <w:pPr>
        <w:pStyle w:val="affff2"/>
        <w:spacing w:before="120"/>
      </w:pPr>
      <w:bookmarkStart w:id="100" w:name="_Toc67077096"/>
      <w:r w:rsidRPr="005A1D1E">
        <w:rPr>
          <w:highlight w:val="yellow"/>
        </w:rPr>
        <w:t>Business.ru, Москва, 18 марта 2021</w:t>
      </w:r>
      <w:bookmarkEnd w:id="100"/>
    </w:p>
    <w:p w:rsidR="00C05378" w:rsidRPr="00C05378" w:rsidRDefault="00C05378" w:rsidP="00C05378">
      <w:pPr>
        <w:pStyle w:val="afffc"/>
        <w:rPr>
          <w:lang w:val="ru-RU"/>
        </w:rPr>
      </w:pPr>
      <w:bookmarkStart w:id="101" w:name="txt_3408643_1655835314"/>
      <w:bookmarkStart w:id="102" w:name="_Toc67077097"/>
      <w:r w:rsidRPr="00C05378">
        <w:rPr>
          <w:lang w:val="ru-RU"/>
        </w:rPr>
        <w:t>Со второго полугодия 2021 года Сбер запустит льготную ипотеку на частные дома по всей стране</w:t>
      </w:r>
      <w:bookmarkEnd w:id="101"/>
      <w:bookmarkEnd w:id="102"/>
    </w:p>
    <w:p w:rsidR="00C05378" w:rsidRPr="00C05378" w:rsidRDefault="00C05378" w:rsidP="00C05378">
      <w:pPr>
        <w:pStyle w:val="NormalExport"/>
        <w:rPr>
          <w:lang w:val="ru-RU"/>
        </w:rPr>
      </w:pPr>
      <w:r w:rsidRPr="00C05378">
        <w:rPr>
          <w:shd w:val="clear" w:color="auto" w:fill="FFFFFF"/>
          <w:lang w:val="ru-RU"/>
        </w:rPr>
        <w:t>Нет времени читать? Оставьте почту - пришлем ссылку на статью</w:t>
      </w:r>
    </w:p>
    <w:p w:rsidR="00C05378" w:rsidRPr="00C05378" w:rsidRDefault="00C05378" w:rsidP="00C05378">
      <w:pPr>
        <w:pStyle w:val="NormalExport"/>
        <w:rPr>
          <w:lang w:val="ru-RU"/>
        </w:rPr>
      </w:pPr>
      <w:r w:rsidRPr="00C05378">
        <w:rPr>
          <w:shd w:val="clear" w:color="auto" w:fill="FFFFFF"/>
          <w:lang w:val="ru-RU"/>
        </w:rPr>
        <w:t xml:space="preserve">Комплексные решения для индивидуального жилищного </w:t>
      </w:r>
      <w:r w:rsidRPr="00C05378">
        <w:rPr>
          <w:shd w:val="clear" w:color="auto" w:fill="C0C0C0"/>
          <w:lang w:val="ru-RU"/>
        </w:rPr>
        <w:t>строительства</w:t>
      </w:r>
      <w:r w:rsidRPr="00C05378">
        <w:rPr>
          <w:shd w:val="clear" w:color="auto" w:fill="FFFFFF"/>
          <w:lang w:val="ru-RU"/>
        </w:rPr>
        <w:t xml:space="preserve"> (ИЖС) - </w:t>
      </w:r>
      <w:r w:rsidRPr="00C05378">
        <w:rPr>
          <w:shd w:val="clear" w:color="auto" w:fill="C0C0C0"/>
          <w:lang w:val="ru-RU"/>
        </w:rPr>
        <w:t>проектное финансирование</w:t>
      </w:r>
      <w:r w:rsidRPr="00C05378">
        <w:rPr>
          <w:shd w:val="clear" w:color="auto" w:fill="FFFFFF"/>
          <w:lang w:val="ru-RU"/>
        </w:rPr>
        <w:t xml:space="preserve"> для </w:t>
      </w:r>
      <w:r w:rsidRPr="00C05378">
        <w:rPr>
          <w:shd w:val="clear" w:color="auto" w:fill="C0C0C0"/>
          <w:lang w:val="ru-RU"/>
        </w:rPr>
        <w:t>застройщиков</w:t>
      </w:r>
      <w:r w:rsidRPr="00C05378">
        <w:rPr>
          <w:shd w:val="clear" w:color="auto" w:fill="FFFFFF"/>
          <w:lang w:val="ru-RU"/>
        </w:rPr>
        <w:t xml:space="preserve"> и льготные условия по ипотеке для покупателей частных домов - будут предлагаться во всех регионах России со второго полугодия 2021 года. Об этом ТАСС сообщил в среду Сергей Бессонов - вице-президент Сбербанка, директор дивизиона "Кредитные продукты и процессы".</w:t>
      </w:r>
    </w:p>
    <w:p w:rsidR="00C05378" w:rsidRPr="00C05378" w:rsidRDefault="00C05378" w:rsidP="00C05378">
      <w:pPr>
        <w:pStyle w:val="NormalExport"/>
        <w:rPr>
          <w:lang w:val="ru-RU"/>
        </w:rPr>
      </w:pPr>
      <w:r w:rsidRPr="00C05378">
        <w:rPr>
          <w:shd w:val="clear" w:color="auto" w:fill="FFFFFF"/>
          <w:lang w:val="ru-RU"/>
        </w:rPr>
        <w:t>Сервис, который защищает бизнес в таких случаях</w:t>
      </w:r>
    </w:p>
    <w:p w:rsidR="00C05378" w:rsidRPr="00C05378" w:rsidRDefault="00C05378" w:rsidP="00C05378">
      <w:pPr>
        <w:pStyle w:val="NormalExport"/>
        <w:rPr>
          <w:lang w:val="ru-RU"/>
        </w:rPr>
      </w:pPr>
      <w:r w:rsidRPr="00C05378">
        <w:rPr>
          <w:shd w:val="clear" w:color="auto" w:fill="FFFFFF"/>
          <w:lang w:val="ru-RU"/>
        </w:rPr>
        <w:t xml:space="preserve">В конце февраля сообщалось, что Сбербанк запустил пилотный проект развития ИЖС в Липецкой области, где </w:t>
      </w:r>
      <w:r w:rsidRPr="00C05378">
        <w:rPr>
          <w:shd w:val="clear" w:color="auto" w:fill="C0C0C0"/>
          <w:lang w:val="ru-RU"/>
        </w:rPr>
        <w:t>застройщик</w:t>
      </w:r>
      <w:r w:rsidRPr="00C05378">
        <w:rPr>
          <w:shd w:val="clear" w:color="auto" w:fill="FFFFFF"/>
          <w:lang w:val="ru-RU"/>
        </w:rPr>
        <w:t xml:space="preserve"> получит </w:t>
      </w:r>
      <w:r w:rsidRPr="00C05378">
        <w:rPr>
          <w:shd w:val="clear" w:color="auto" w:fill="C0C0C0"/>
          <w:lang w:val="ru-RU"/>
        </w:rPr>
        <w:t>проектное финансирование</w:t>
      </w:r>
      <w:r w:rsidRPr="00C05378">
        <w:rPr>
          <w:shd w:val="clear" w:color="auto" w:fill="FFFFFF"/>
          <w:lang w:val="ru-RU"/>
        </w:rPr>
        <w:t xml:space="preserve"> в размере 500 млн рублей для возведения таунхаусов, а покупатели - льготную ипотеку по ставке от 6,2%.</w:t>
      </w:r>
    </w:p>
    <w:p w:rsidR="00C05378" w:rsidRPr="00C05378" w:rsidRDefault="00C05378" w:rsidP="00C05378">
      <w:pPr>
        <w:pStyle w:val="NormalExport"/>
        <w:rPr>
          <w:lang w:val="ru-RU"/>
        </w:rPr>
      </w:pPr>
      <w:r w:rsidRPr="00C05378">
        <w:rPr>
          <w:shd w:val="clear" w:color="auto" w:fill="FFFFFF"/>
          <w:lang w:val="ru-RU"/>
        </w:rPr>
        <w:t>"Во втором полугодии решение для ИЖС станет массовым продуктом, который мы начнем предлагать клиентам во всех регионах Российской Федерации", - сказал Бессонов. По его словам, за первые 6 месяцев 2021 года помимо Липецкой области, где была реализована пилотная сделка, "Сбер" планирует ряд сделок в других регионах. Речь идет о шести новых проектах в Самарской, Пензенской, Ростовской (два проекта), Свердловской областях, а также в Татарстане. В общей сложности должно быть построено за это время около трехсот домов.</w:t>
      </w:r>
    </w:p>
    <w:p w:rsidR="00C05378" w:rsidRPr="00C05378" w:rsidRDefault="00C05378" w:rsidP="00C05378">
      <w:pPr>
        <w:pStyle w:val="NormalExport"/>
        <w:rPr>
          <w:lang w:val="ru-RU"/>
        </w:rPr>
      </w:pPr>
      <w:r w:rsidRPr="00C05378">
        <w:rPr>
          <w:shd w:val="clear" w:color="auto" w:fill="FFFFFF"/>
          <w:lang w:val="ru-RU"/>
        </w:rPr>
        <w:t xml:space="preserve">Ранее стало известно, что Минфин предлагает распространить льготную программу семейной ипотеки на </w:t>
      </w:r>
      <w:r w:rsidRPr="00C05378">
        <w:rPr>
          <w:shd w:val="clear" w:color="auto" w:fill="C0C0C0"/>
          <w:lang w:val="ru-RU"/>
        </w:rPr>
        <w:t>строительство</w:t>
      </w:r>
      <w:r w:rsidRPr="00C05378">
        <w:rPr>
          <w:shd w:val="clear" w:color="auto" w:fill="FFFFFF"/>
          <w:lang w:val="ru-RU"/>
        </w:rPr>
        <w:t xml:space="preserve"> частных домов. Как рассказал замглавы ведомства Алексей Моисеев, это позволит семьям решать квартирный вопрос, а также поможет развитию </w:t>
      </w:r>
      <w:r w:rsidRPr="00C05378">
        <w:rPr>
          <w:shd w:val="clear" w:color="auto" w:fill="C0C0C0"/>
          <w:lang w:val="ru-RU"/>
        </w:rPr>
        <w:t>строительства</w:t>
      </w:r>
      <w:r w:rsidRPr="00C05378">
        <w:rPr>
          <w:shd w:val="clear" w:color="auto" w:fill="FFFFFF"/>
          <w:lang w:val="ru-RU"/>
        </w:rPr>
        <w:t xml:space="preserve"> индивидуального жилья за счет снижения процентной ставки.</w:t>
      </w:r>
    </w:p>
    <w:p w:rsidR="00C05378" w:rsidRPr="00C05378" w:rsidRDefault="00C05378" w:rsidP="00C05378">
      <w:pPr>
        <w:pStyle w:val="NormalExport"/>
        <w:rPr>
          <w:lang w:val="ru-RU"/>
        </w:rPr>
      </w:pPr>
      <w:r w:rsidRPr="00C05378">
        <w:rPr>
          <w:shd w:val="clear" w:color="auto" w:fill="FFFFFF"/>
          <w:lang w:val="ru-RU"/>
        </w:rPr>
        <w:lastRenderedPageBreak/>
        <w:t xml:space="preserve">Воспользоваться программой могут семьи, в которых в 2018-2022 годах родился второй или третий ребенок. Им будут выдавать по сниженной ставке кредиты на </w:t>
      </w:r>
      <w:r w:rsidRPr="00C05378">
        <w:rPr>
          <w:shd w:val="clear" w:color="auto" w:fill="C0C0C0"/>
          <w:lang w:val="ru-RU"/>
        </w:rPr>
        <w:t>строительство</w:t>
      </w:r>
      <w:r w:rsidRPr="00C05378">
        <w:rPr>
          <w:shd w:val="clear" w:color="auto" w:fill="FFFFFF"/>
          <w:lang w:val="ru-RU"/>
        </w:rPr>
        <w:t xml:space="preserve"> индивидуального жилого дома или на одновременное с этим приобретение земельного участка. Строить такой дом должны по договору подряда компания или ИП.</w:t>
      </w:r>
    </w:p>
    <w:p w:rsidR="00C05378" w:rsidRPr="00C05378" w:rsidRDefault="00C05378" w:rsidP="00C05378">
      <w:pPr>
        <w:pStyle w:val="NormalExport"/>
        <w:rPr>
          <w:lang w:val="ru-RU"/>
        </w:rPr>
      </w:pPr>
      <w:r w:rsidRPr="00C05378">
        <w:rPr>
          <w:shd w:val="clear" w:color="auto" w:fill="FFFFFF"/>
          <w:lang w:val="ru-RU"/>
        </w:rPr>
        <w:t xml:space="preserve">Минимальный первоначальный взнос по кредитам составляет 15%, и будет рассчитываться от стоимости дома с участком или стоимости участка и цены договора подряда. Так как до завершения </w:t>
      </w:r>
      <w:r w:rsidRPr="00C05378">
        <w:rPr>
          <w:shd w:val="clear" w:color="auto" w:fill="C0C0C0"/>
          <w:lang w:val="ru-RU"/>
        </w:rPr>
        <w:t>строительства</w:t>
      </w:r>
      <w:r w:rsidRPr="00C05378">
        <w:rPr>
          <w:shd w:val="clear" w:color="auto" w:fill="FFFFFF"/>
          <w:lang w:val="ru-RU"/>
        </w:rPr>
        <w:t xml:space="preserve"> сам дом не может стать залогом по кредиту, предлагается использовать другие способы: заемщик может передать в залог другую недвижимость или воспользоваться поручительством. Предполагается, что банки будут выдавать эти кредиты по ставке не выше 6% годовых.</w:t>
      </w:r>
    </w:p>
    <w:p w:rsidR="00C05378" w:rsidRPr="00C05378" w:rsidRDefault="00C05378" w:rsidP="00C05378">
      <w:pPr>
        <w:pStyle w:val="NormalExport"/>
        <w:rPr>
          <w:lang w:val="ru-RU"/>
        </w:rPr>
      </w:pPr>
      <w:r w:rsidRPr="00C05378">
        <w:rPr>
          <w:shd w:val="clear" w:color="auto" w:fill="FFFFFF"/>
          <w:lang w:val="ru-RU"/>
        </w:rPr>
        <w:t xml:space="preserve">По прогнозам Минфина, будет выдано около 20,8 тысячи кредитов на </w:t>
      </w:r>
      <w:r w:rsidRPr="00C05378">
        <w:rPr>
          <w:shd w:val="clear" w:color="auto" w:fill="C0C0C0"/>
          <w:lang w:val="ru-RU"/>
        </w:rPr>
        <w:t>строительство</w:t>
      </w:r>
      <w:r w:rsidRPr="00C05378">
        <w:rPr>
          <w:shd w:val="clear" w:color="auto" w:fill="FFFFFF"/>
          <w:lang w:val="ru-RU"/>
        </w:rPr>
        <w:t xml:space="preserve"> домов общей площадью около 2,8 млн кв.м. Общая сумма кредитов составит около 79 млрд рублей.</w:t>
      </w:r>
    </w:p>
    <w:p w:rsidR="00C05378" w:rsidRPr="00C05378" w:rsidRDefault="00C05378" w:rsidP="00C05378">
      <w:pPr>
        <w:pStyle w:val="NormalExport"/>
        <w:rPr>
          <w:lang w:val="ru-RU"/>
        </w:rPr>
      </w:pPr>
      <w:r w:rsidRPr="00C05378">
        <w:rPr>
          <w:shd w:val="clear" w:color="auto" w:fill="FFFFFF"/>
          <w:lang w:val="ru-RU"/>
        </w:rPr>
        <w:t xml:space="preserve">Ваш браузер не поддерживает плавающие фреймы! </w:t>
      </w:r>
    </w:p>
    <w:p w:rsidR="00C05378" w:rsidRPr="00C05378" w:rsidRDefault="00C05378" w:rsidP="00C05378">
      <w:pPr>
        <w:pStyle w:val="NormalExport"/>
        <w:rPr>
          <w:lang w:val="ru-RU"/>
        </w:rPr>
      </w:pPr>
      <w:r w:rsidRPr="00C05378">
        <w:rPr>
          <w:shd w:val="clear" w:color="auto" w:fill="FFFFFF"/>
          <w:lang w:val="ru-RU"/>
        </w:rPr>
        <w:t xml:space="preserve">Для новостей малого бизнеса мы запустили специальный канал в </w:t>
      </w:r>
      <w:r>
        <w:rPr>
          <w:shd w:val="clear" w:color="auto" w:fill="FFFFFF"/>
        </w:rPr>
        <w:t>Telegram</w:t>
      </w:r>
      <w:r w:rsidRPr="00C05378">
        <w:rPr>
          <w:shd w:val="clear" w:color="auto" w:fill="FFFFFF"/>
          <w:lang w:val="ru-RU"/>
        </w:rPr>
        <w:t xml:space="preserve"> и группы во Вконтакте, Фейсбуке и Одноклассниках. Присоединяйтесь! Даже Твиттер есть.</w:t>
      </w:r>
    </w:p>
    <w:p w:rsidR="00C05378" w:rsidRPr="00C05378" w:rsidRDefault="00C05378" w:rsidP="00C05378">
      <w:pPr>
        <w:pStyle w:val="NormalExport"/>
        <w:rPr>
          <w:lang w:val="ru-RU"/>
        </w:rPr>
      </w:pPr>
      <w:r w:rsidRPr="00C05378">
        <w:rPr>
          <w:shd w:val="clear" w:color="auto" w:fill="FFFFFF"/>
          <w:lang w:val="ru-RU"/>
        </w:rPr>
        <w:t xml:space="preserve">Новости СМИ2 </w:t>
      </w:r>
    </w:p>
    <w:p w:rsidR="00C05378" w:rsidRPr="00C05378" w:rsidRDefault="00C05378" w:rsidP="00C05378">
      <w:pPr>
        <w:pStyle w:val="ExportHyperlink"/>
        <w:rPr>
          <w:lang w:val="ru-RU"/>
        </w:rPr>
      </w:pPr>
      <w:hyperlink r:id="rId89" w:history="1">
        <w:r>
          <w:t>https</w:t>
        </w:r>
        <w:r w:rsidRPr="00C05378">
          <w:rPr>
            <w:lang w:val="ru-RU"/>
          </w:rPr>
          <w:t>://</w:t>
        </w:r>
        <w:r>
          <w:t>www</w:t>
        </w:r>
        <w:r w:rsidRPr="00C05378">
          <w:rPr>
            <w:lang w:val="ru-RU"/>
          </w:rPr>
          <w:t>.</w:t>
        </w:r>
        <w:r>
          <w:t>business</w:t>
        </w:r>
        <w:r w:rsidRPr="00C05378">
          <w:rPr>
            <w:lang w:val="ru-RU"/>
          </w:rPr>
          <w:t>.</w:t>
        </w:r>
        <w:r>
          <w:t>ru</w:t>
        </w:r>
        <w:r w:rsidRPr="00C05378">
          <w:rPr>
            <w:lang w:val="ru-RU"/>
          </w:rPr>
          <w:t>/</w:t>
        </w:r>
        <w:r>
          <w:t>news</w:t>
        </w:r>
        <w:r w:rsidRPr="00C05378">
          <w:rPr>
            <w:lang w:val="ru-RU"/>
          </w:rPr>
          <w:t>/23008-</w:t>
        </w:r>
        <w:r>
          <w:t>so</w:t>
        </w:r>
        <w:r w:rsidRPr="00C05378">
          <w:rPr>
            <w:lang w:val="ru-RU"/>
          </w:rPr>
          <w:t>-</w:t>
        </w:r>
        <w:r>
          <w:t>vtorogo</w:t>
        </w:r>
        <w:r w:rsidRPr="00C05378">
          <w:rPr>
            <w:lang w:val="ru-RU"/>
          </w:rPr>
          <w:t>-</w:t>
        </w:r>
        <w:r>
          <w:t>polugodiya</w:t>
        </w:r>
        <w:r w:rsidRPr="00C05378">
          <w:rPr>
            <w:lang w:val="ru-RU"/>
          </w:rPr>
          <w:t>-2021-</w:t>
        </w:r>
        <w:r>
          <w:t>goda</w:t>
        </w:r>
        <w:r w:rsidRPr="00C05378">
          <w:rPr>
            <w:lang w:val="ru-RU"/>
          </w:rPr>
          <w:t>-</w:t>
        </w:r>
        <w:r>
          <w:t>sber</w:t>
        </w:r>
        <w:r w:rsidRPr="00C05378">
          <w:rPr>
            <w:lang w:val="ru-RU"/>
          </w:rPr>
          <w:t>-</w:t>
        </w:r>
        <w:r>
          <w:t>zapustit</w:t>
        </w:r>
        <w:r w:rsidRPr="00C05378">
          <w:rPr>
            <w:lang w:val="ru-RU"/>
          </w:rPr>
          <w:t>-</w:t>
        </w:r>
        <w:r>
          <w:t>lgotnuyu</w:t>
        </w:r>
        <w:r w:rsidRPr="00C05378">
          <w:rPr>
            <w:lang w:val="ru-RU"/>
          </w:rPr>
          <w:t>-</w:t>
        </w:r>
        <w:r>
          <w:t>ipoteku</w:t>
        </w:r>
        <w:r w:rsidRPr="00C05378">
          <w:rPr>
            <w:lang w:val="ru-RU"/>
          </w:rPr>
          <w:t>-</w:t>
        </w:r>
        <w:r>
          <w:t>na</w:t>
        </w:r>
        <w:r w:rsidRPr="00C05378">
          <w:rPr>
            <w:lang w:val="ru-RU"/>
          </w:rPr>
          <w:t>-</w:t>
        </w:r>
        <w:r>
          <w:t>chastnye</w:t>
        </w:r>
        <w:r w:rsidRPr="00C05378">
          <w:rPr>
            <w:lang w:val="ru-RU"/>
          </w:rPr>
          <w:t>-</w:t>
        </w:r>
        <w:r>
          <w:t>doma</w:t>
        </w:r>
        <w:r w:rsidRPr="00C05378">
          <w:rPr>
            <w:lang w:val="ru-RU"/>
          </w:rPr>
          <w:t>-</w:t>
        </w:r>
        <w:r>
          <w:t>po</w:t>
        </w:r>
        <w:r w:rsidRPr="00C05378">
          <w:rPr>
            <w:lang w:val="ru-RU"/>
          </w:rPr>
          <w:t>-</w:t>
        </w:r>
        <w:r>
          <w:t>vsey</w:t>
        </w:r>
      </w:hyperlink>
    </w:p>
    <w:p w:rsidR="00C05378" w:rsidRPr="00C05378" w:rsidRDefault="00C05378" w:rsidP="00C05378">
      <w:pPr>
        <w:rPr>
          <w:lang w:val="ru-RU"/>
        </w:rPr>
      </w:pPr>
    </w:p>
    <w:p w:rsidR="00C05378" w:rsidRDefault="00C05378" w:rsidP="00C05378">
      <w:pPr>
        <w:pStyle w:val="affff2"/>
        <w:spacing w:before="120"/>
      </w:pPr>
      <w:bookmarkStart w:id="103" w:name="_Toc67077098"/>
      <w:r>
        <w:t>Известия, Москва, 18 марта 2021</w:t>
      </w:r>
      <w:bookmarkEnd w:id="103"/>
    </w:p>
    <w:p w:rsidR="00C05378" w:rsidRPr="00C05378" w:rsidRDefault="00C05378" w:rsidP="00C05378">
      <w:pPr>
        <w:pStyle w:val="afffc"/>
        <w:rPr>
          <w:lang w:val="ru-RU"/>
        </w:rPr>
      </w:pPr>
      <w:bookmarkStart w:id="104" w:name="txt_3408643_1655707033"/>
      <w:bookmarkStart w:id="105" w:name="_Toc67077099"/>
      <w:r w:rsidRPr="00C05378">
        <w:rPr>
          <w:lang w:val="ru-RU"/>
        </w:rPr>
        <w:t>Стройка по правилам</w:t>
      </w:r>
      <w:bookmarkEnd w:id="104"/>
      <w:bookmarkEnd w:id="105"/>
    </w:p>
    <w:p w:rsidR="00C05378" w:rsidRPr="00C05378" w:rsidRDefault="00C05378" w:rsidP="00C05378">
      <w:pPr>
        <w:pStyle w:val="affff1"/>
        <w:jc w:val="left"/>
        <w:rPr>
          <w:lang w:val="ru-RU"/>
        </w:rPr>
      </w:pPr>
      <w:r w:rsidRPr="00C05378">
        <w:rPr>
          <w:lang w:val="ru-RU"/>
        </w:rPr>
        <w:t>Авторы: Кулакова Вероника, Лару Дмитрий, Перевощикова Мария, Перцева Евгения</w:t>
      </w:r>
    </w:p>
    <w:p w:rsidR="00C05378" w:rsidRPr="00C05378" w:rsidRDefault="00C05378" w:rsidP="00C05378">
      <w:pPr>
        <w:pStyle w:val="NormalExport"/>
        <w:rPr>
          <w:lang w:val="ru-RU"/>
        </w:rPr>
      </w:pPr>
      <w:r w:rsidRPr="00C05378">
        <w:rPr>
          <w:shd w:val="clear" w:color="auto" w:fill="FFFFFF"/>
          <w:lang w:val="ru-RU"/>
        </w:rPr>
        <w:t>Путин призвал окончательно решить проблемы дольщиков</w:t>
      </w:r>
    </w:p>
    <w:p w:rsidR="00C05378" w:rsidRPr="00C05378" w:rsidRDefault="00C05378" w:rsidP="00C05378">
      <w:pPr>
        <w:pStyle w:val="NormalExport"/>
        <w:rPr>
          <w:lang w:val="ru-RU"/>
        </w:rPr>
      </w:pPr>
      <w:r w:rsidRPr="00C05378">
        <w:rPr>
          <w:shd w:val="clear" w:color="auto" w:fill="FFFFFF"/>
          <w:lang w:val="ru-RU"/>
        </w:rPr>
        <w:t>Путин призвал решить проблемы дольщиков, разобраться с ценами на ЖКУ и защитить права предпринимателей</w:t>
      </w:r>
    </w:p>
    <w:p w:rsidR="00C05378" w:rsidRPr="00C05378" w:rsidRDefault="00C05378" w:rsidP="00C05378">
      <w:pPr>
        <w:pStyle w:val="NormalExport"/>
        <w:rPr>
          <w:lang w:val="ru-RU"/>
        </w:rPr>
      </w:pPr>
      <w:r w:rsidRPr="00C05378">
        <w:rPr>
          <w:shd w:val="clear" w:color="auto" w:fill="FFFFFF"/>
          <w:lang w:val="ru-RU"/>
        </w:rPr>
        <w:t>Защита прав несовершеннолетних, организация детского питания в школах и неоправданный рост тарифов в сфере ЖКХ - этих и других проблемных тем Владимир Путин коснулся на заседании коллегии Генпрокуратуры, где президент подвел итоги работы ведомства в прошлом году и поставил задачи на 2021-й. Так, глава государства призвал укреплять законность и правопорядок, активнее противодействовать коррупции, не забывать о ситуации вокруг обманутых дольщиков и оперативно реагировать на давление на средний и малый бизнес.</w:t>
      </w:r>
    </w:p>
    <w:p w:rsidR="00C05378" w:rsidRPr="00C05378" w:rsidRDefault="00C05378" w:rsidP="00C05378">
      <w:pPr>
        <w:pStyle w:val="NormalExport"/>
        <w:rPr>
          <w:lang w:val="ru-RU"/>
        </w:rPr>
      </w:pPr>
      <w:r w:rsidRPr="00C05378">
        <w:rPr>
          <w:shd w:val="clear" w:color="auto" w:fill="FFFFFF"/>
          <w:lang w:val="ru-RU"/>
        </w:rPr>
        <w:t>ОТ ПИТАНИЯ ДО ОТОПЛЕНИЯ</w:t>
      </w:r>
    </w:p>
    <w:p w:rsidR="00C05378" w:rsidRPr="00C05378" w:rsidRDefault="00C05378" w:rsidP="00C05378">
      <w:pPr>
        <w:pStyle w:val="NormalExport"/>
        <w:rPr>
          <w:lang w:val="ru-RU"/>
        </w:rPr>
      </w:pPr>
      <w:r w:rsidRPr="00C05378">
        <w:rPr>
          <w:shd w:val="clear" w:color="auto" w:fill="FFFFFF"/>
          <w:lang w:val="ru-RU"/>
        </w:rPr>
        <w:t xml:space="preserve"> На расширенном заседании коллегии Генпрокуратуры были обозначены задачи на 2021 год. Среди главных приоритетов остается защита прав несовершеннолетних. В частности, Владимир Путин призвал не оставлять без внимания факты домашнего насилия, так как в 2020-м более половины преступлений против детей было совершено членами их семей. Кроме того, он потребовал совершенствовать систему обеспечения безопасности в образовательных учреждениях. А самого серьезного внимания требуют вопросы организации питания в школах и летнего досуга детей и подростков.</w:t>
      </w:r>
    </w:p>
    <w:p w:rsidR="00C05378" w:rsidRPr="00C05378" w:rsidRDefault="00C05378" w:rsidP="00C05378">
      <w:pPr>
        <w:pStyle w:val="NormalExport"/>
        <w:rPr>
          <w:lang w:val="ru-RU"/>
        </w:rPr>
      </w:pPr>
      <w:r w:rsidRPr="00C05378">
        <w:rPr>
          <w:shd w:val="clear" w:color="auto" w:fill="FFFFFF"/>
          <w:lang w:val="ru-RU"/>
        </w:rPr>
        <w:t xml:space="preserve"> - Вы знаете, что у нас в прежние годы были здесь большие проблемы и трагедии. Проверки здесь должны быть регулярными, а выявленные нарушения не просто фиксироваться, а полностью устраняться, - подчеркнул президент.</w:t>
      </w:r>
    </w:p>
    <w:p w:rsidR="00C05378" w:rsidRPr="00C05378" w:rsidRDefault="00C05378" w:rsidP="00C05378">
      <w:pPr>
        <w:pStyle w:val="NormalExport"/>
        <w:rPr>
          <w:lang w:val="ru-RU"/>
        </w:rPr>
      </w:pPr>
      <w:r w:rsidRPr="00C05378">
        <w:rPr>
          <w:shd w:val="clear" w:color="auto" w:fill="FFFFFF"/>
          <w:lang w:val="ru-RU"/>
        </w:rPr>
        <w:t>С массовым отравлением детей недавно столкнулись в Красноярске, где более 100 школьников заболели иерсиниозной инфекцией. По итогам расследования было возбуждено три уголовных дела. Подобный случай в марте произошел и в Алтайском крае, где с симптомами отравления за помощью обратились свыше 140 учеников. По мнению президента автономной некоммерческой организации "Институт отраслевого питания" Владимира Чернигова, в России до сих пор не установлено четкое распределение полномочий между организаторами питания, ведомствами и регуляторами. Это и приводит к печальным последствиям.</w:t>
      </w:r>
    </w:p>
    <w:p w:rsidR="00C05378" w:rsidRPr="00C05378" w:rsidRDefault="00C05378" w:rsidP="00C05378">
      <w:pPr>
        <w:pStyle w:val="NormalExport"/>
        <w:rPr>
          <w:lang w:val="ru-RU"/>
        </w:rPr>
      </w:pPr>
      <w:r w:rsidRPr="00C05378">
        <w:rPr>
          <w:shd w:val="clear" w:color="auto" w:fill="FFFFFF"/>
          <w:lang w:val="ru-RU"/>
        </w:rPr>
        <w:t xml:space="preserve"> - По весне, к сожалению, обостряются эти события в силу объективных причин. Овощи неслучайно запрещают давать весной из-за разных условий хранения, - заявил он "Известиям". - Если говорить о Красноярске, простые ванны с уксусной или лимонной кислотой, в которых должны были бы промыть </w:t>
      </w:r>
      <w:r w:rsidRPr="00C05378">
        <w:rPr>
          <w:shd w:val="clear" w:color="auto" w:fill="FFFFFF"/>
          <w:lang w:val="ru-RU"/>
        </w:rPr>
        <w:lastRenderedPageBreak/>
        <w:t>салат, помогли бы избежать печальных последствий. Поэтому нужно разобраться наконец и прописать уже полномочия всех тех, кто участвует в организации питания детей.</w:t>
      </w:r>
    </w:p>
    <w:p w:rsidR="00C05378" w:rsidRPr="00C05378" w:rsidRDefault="00C05378" w:rsidP="00C05378">
      <w:pPr>
        <w:pStyle w:val="NormalExport"/>
        <w:rPr>
          <w:lang w:val="ru-RU"/>
        </w:rPr>
      </w:pPr>
      <w:r w:rsidRPr="00C05378">
        <w:rPr>
          <w:shd w:val="clear" w:color="auto" w:fill="FFFFFF"/>
          <w:lang w:val="ru-RU"/>
        </w:rPr>
        <w:t>Много острых для граждан вопросов сохраняется и в сфере ЖКХ, уверен Владимир Путин. Речь идет о неоправданном росте тарифов, низком качестве обслуживания и попытках безосновательно перераспределять средства, выделенные на ремонт инфраструктуры, пояснил он. Сейчас обострились проблемы управляемости отрасли, считает председатель Союза жилищных организаций Москвы, член комитета ЖКХ ТПП РФ Константин Крохин.</w:t>
      </w:r>
    </w:p>
    <w:p w:rsidR="00C05378" w:rsidRPr="00C05378" w:rsidRDefault="00C05378" w:rsidP="00C05378">
      <w:pPr>
        <w:pStyle w:val="NormalExport"/>
        <w:rPr>
          <w:lang w:val="ru-RU"/>
        </w:rPr>
      </w:pPr>
      <w:r w:rsidRPr="00C05378">
        <w:rPr>
          <w:shd w:val="clear" w:color="auto" w:fill="FFFFFF"/>
          <w:lang w:val="ru-RU"/>
        </w:rPr>
        <w:t xml:space="preserve"> - На рынке управления присутствуют либо государственные и муниципальные предприятия, либо чиновничьи компании. Если говорить о Москве, то последние в большинстве своем находятся в антирейтинге МОЭК из-за задолженности за тепло. То есть эта централизация привела к тому, что остались фактически только одни крупные должники. МОЭК же, чтобы компенсировать свои убытки, повышает тариф, - пояснил эксперт. - Проблема системная, и в отсутствие конкуренции ни о каком снижении тарифа и повышении качества речи не идет.</w:t>
      </w:r>
    </w:p>
    <w:p w:rsidR="00C05378" w:rsidRPr="00C05378" w:rsidRDefault="00C05378" w:rsidP="00C05378">
      <w:pPr>
        <w:pStyle w:val="NormalExport"/>
        <w:rPr>
          <w:lang w:val="ru-RU"/>
        </w:rPr>
      </w:pPr>
      <w:r w:rsidRPr="00C05378">
        <w:rPr>
          <w:shd w:val="clear" w:color="auto" w:fill="FFFFFF"/>
          <w:lang w:val="ru-RU"/>
        </w:rPr>
        <w:t>Между тем эксперты напоминают и о других недостатках, связанных с изношенной коммунальной инфраструктурой и низкой энергоэффективностью жилых домов. Все это приводит к тому, что ресурсы тратятся зря, отметила директор НП "ЖКХ Контроль" Светлана Разворотнева.</w:t>
      </w:r>
    </w:p>
    <w:p w:rsidR="00C05378" w:rsidRPr="00C05378" w:rsidRDefault="00C05378" w:rsidP="00C05378">
      <w:pPr>
        <w:pStyle w:val="NormalExport"/>
        <w:rPr>
          <w:lang w:val="ru-RU"/>
        </w:rPr>
      </w:pPr>
      <w:r w:rsidRPr="00C05378">
        <w:rPr>
          <w:shd w:val="clear" w:color="auto" w:fill="FFFFFF"/>
          <w:lang w:val="ru-RU"/>
        </w:rPr>
        <w:t>В ряде регионов в этом году прошли акции протеста из-за перерасчета платежей за теплоснабжение, напомнил эксперт тематической площадки ОНФ "Жилье и городская среда" Павел Склянчук. По его словам, увеличение достигало нескольких десятков процентов.</w:t>
      </w:r>
    </w:p>
    <w:p w:rsidR="00C05378" w:rsidRPr="00C05378" w:rsidRDefault="00C05378" w:rsidP="00C05378">
      <w:pPr>
        <w:pStyle w:val="NormalExport"/>
        <w:rPr>
          <w:lang w:val="ru-RU"/>
        </w:rPr>
      </w:pPr>
      <w:r w:rsidRPr="00C05378">
        <w:rPr>
          <w:shd w:val="clear" w:color="auto" w:fill="FFFFFF"/>
          <w:lang w:val="ru-RU"/>
        </w:rPr>
        <w:t xml:space="preserve"> - Решить эту проблему можно за </w:t>
      </w:r>
      <w:r w:rsidRPr="00C05378">
        <w:rPr>
          <w:shd w:val="clear" w:color="auto" w:fill="C0C0C0"/>
          <w:lang w:val="ru-RU"/>
        </w:rPr>
        <w:t>счет</w:t>
      </w:r>
      <w:r w:rsidRPr="00C05378">
        <w:rPr>
          <w:shd w:val="clear" w:color="auto" w:fill="FFFFFF"/>
          <w:lang w:val="ru-RU"/>
        </w:rPr>
        <w:t xml:space="preserve"> отказа от практики, когда в регионах оплата за тепло осуществляется только в течение отопительного периода (примерно в течение 8 месяцев), перейдя к равномерному распределению на 12 месяцев. Кроме того, нужно активнее лишать лицензий те УК, которые не раскрывают информацию о своей деятельности в ГИС ЖКХ, - рассказал он.</w:t>
      </w:r>
    </w:p>
    <w:p w:rsidR="00C05378" w:rsidRPr="00C05378" w:rsidRDefault="00C05378" w:rsidP="00C05378">
      <w:pPr>
        <w:pStyle w:val="NormalExport"/>
        <w:rPr>
          <w:lang w:val="ru-RU"/>
        </w:rPr>
      </w:pPr>
      <w:r w:rsidRPr="00C05378">
        <w:rPr>
          <w:shd w:val="clear" w:color="auto" w:fill="FFFFFF"/>
          <w:lang w:val="ru-RU"/>
        </w:rPr>
        <w:t xml:space="preserve">КВАРТИРНЫЙ ВОПРОС </w:t>
      </w:r>
    </w:p>
    <w:p w:rsidR="00C05378" w:rsidRPr="00C05378" w:rsidRDefault="00C05378" w:rsidP="00C05378">
      <w:pPr>
        <w:pStyle w:val="NormalExport"/>
        <w:rPr>
          <w:lang w:val="ru-RU"/>
        </w:rPr>
      </w:pPr>
      <w:r w:rsidRPr="00C05378">
        <w:rPr>
          <w:shd w:val="clear" w:color="auto" w:fill="FFFFFF"/>
          <w:lang w:val="ru-RU"/>
        </w:rPr>
        <w:t xml:space="preserve"> Владимир Путин также потребовал от Генпрокуратуры окончательно разобраться с правами обманутых дольщиков и контролировать ситуацию с долгостроями. При этом он призвал отслеживать правоприменительную практику, чтобы "недобросовестные </w:t>
      </w:r>
      <w:r w:rsidRPr="00C05378">
        <w:rPr>
          <w:shd w:val="clear" w:color="auto" w:fill="C0C0C0"/>
          <w:lang w:val="ru-RU"/>
        </w:rPr>
        <w:t>застройщики</w:t>
      </w:r>
      <w:r w:rsidRPr="00C05378">
        <w:rPr>
          <w:shd w:val="clear" w:color="auto" w:fill="FFFFFF"/>
          <w:lang w:val="ru-RU"/>
        </w:rPr>
        <w:t>, а то и откровенные жулики просто не отыскали какие-либо юридические лазейки для обмана людей".</w:t>
      </w:r>
    </w:p>
    <w:p w:rsidR="00C05378" w:rsidRPr="00C05378" w:rsidRDefault="00C05378" w:rsidP="00C05378">
      <w:pPr>
        <w:pStyle w:val="NormalExport"/>
        <w:rPr>
          <w:lang w:val="ru-RU"/>
        </w:rPr>
      </w:pPr>
      <w:r w:rsidRPr="00C05378">
        <w:rPr>
          <w:shd w:val="clear" w:color="auto" w:fill="FFFFFF"/>
          <w:lang w:val="ru-RU"/>
        </w:rPr>
        <w:t xml:space="preserve">В России сейчас насчитывается около 185 тыс. обманутых дольщиков, напомнил управляющий партнер "ВекторСтройФинанс" Андрей Колочинский. Кабмин уже провел реформу долевого </w:t>
      </w:r>
      <w:r w:rsidRPr="00C05378">
        <w:rPr>
          <w:shd w:val="clear" w:color="auto" w:fill="C0C0C0"/>
          <w:lang w:val="ru-RU"/>
        </w:rPr>
        <w:t>строительства</w:t>
      </w:r>
      <w:r w:rsidRPr="00C05378">
        <w:rPr>
          <w:shd w:val="clear" w:color="auto" w:fill="FFFFFF"/>
          <w:lang w:val="ru-RU"/>
        </w:rPr>
        <w:t xml:space="preserve">, которая снизила риски и обеспечила гарантии покупателям жилья. Тем не менее полный переход на систему </w:t>
      </w:r>
      <w:r w:rsidRPr="00C05378">
        <w:rPr>
          <w:shd w:val="clear" w:color="auto" w:fill="C0C0C0"/>
          <w:lang w:val="ru-RU"/>
        </w:rPr>
        <w:t>эскроу-счетов</w:t>
      </w:r>
      <w:r w:rsidRPr="00C05378">
        <w:rPr>
          <w:shd w:val="clear" w:color="auto" w:fill="FFFFFF"/>
          <w:lang w:val="ru-RU"/>
        </w:rPr>
        <w:t xml:space="preserve"> произойдет только через год, а сейчас необходимо ликвидировать последствия прошлых лет, заметил он.</w:t>
      </w:r>
    </w:p>
    <w:p w:rsidR="00C05378" w:rsidRPr="00C05378" w:rsidRDefault="00C05378" w:rsidP="00C05378">
      <w:pPr>
        <w:pStyle w:val="NormalExport"/>
        <w:rPr>
          <w:lang w:val="ru-RU"/>
        </w:rPr>
      </w:pPr>
      <w:r w:rsidRPr="00C05378">
        <w:rPr>
          <w:shd w:val="clear" w:color="auto" w:fill="FFFFFF"/>
          <w:lang w:val="ru-RU"/>
        </w:rPr>
        <w:t xml:space="preserve"> - И если в Москве и Подмосковье работа ведется эффективно, то деятельность в этом направлении в регионах оставляет желать лучшего. Один из вариантов решения проблемы - до капитализация Фонда защиты прав дольщиков и пристальный контроль за расходованием его средств, - считает он.</w:t>
      </w:r>
    </w:p>
    <w:p w:rsidR="00C05378" w:rsidRPr="00C05378" w:rsidRDefault="00C05378" w:rsidP="00C05378">
      <w:pPr>
        <w:pStyle w:val="NormalExport"/>
        <w:rPr>
          <w:lang w:val="ru-RU"/>
        </w:rPr>
      </w:pPr>
      <w:r w:rsidRPr="00C05378">
        <w:rPr>
          <w:shd w:val="clear" w:color="auto" w:fill="FFFFFF"/>
          <w:lang w:val="ru-RU"/>
        </w:rPr>
        <w:t xml:space="preserve">На сегодня доля площадей, возводимых с использованием </w:t>
      </w:r>
      <w:r w:rsidRPr="00C05378">
        <w:rPr>
          <w:shd w:val="clear" w:color="auto" w:fill="C0C0C0"/>
          <w:lang w:val="ru-RU"/>
        </w:rPr>
        <w:t>эскроу-счетов</w:t>
      </w:r>
      <w:r w:rsidRPr="00C05378">
        <w:rPr>
          <w:shd w:val="clear" w:color="auto" w:fill="FFFFFF"/>
          <w:lang w:val="ru-RU"/>
        </w:rPr>
        <w:t xml:space="preserve">, выросла до 56%. В перспективе ближайших трех лет этот показатель составит 95%, рассказали "Известиям" в Фонде защиты прав дольщиков. Фонд мониторит новостройки: так, объекты, формально не включенные в единый реестр проблемных, но обладающие рядом негативных критериев (возбуждены дела о банкротстве </w:t>
      </w:r>
      <w:r w:rsidRPr="00C05378">
        <w:rPr>
          <w:shd w:val="clear" w:color="auto" w:fill="C0C0C0"/>
          <w:lang w:val="ru-RU"/>
        </w:rPr>
        <w:t>застройщика</w:t>
      </w:r>
      <w:r w:rsidRPr="00C05378">
        <w:rPr>
          <w:shd w:val="clear" w:color="auto" w:fill="FFFFFF"/>
          <w:lang w:val="ru-RU"/>
        </w:rPr>
        <w:t>, нарушаются сроки завершения), включаются фондом в отдельный реестр для углубленного анализа и проработки с регионом, отметили в организации.</w:t>
      </w:r>
    </w:p>
    <w:p w:rsidR="00C05378" w:rsidRPr="00C05378" w:rsidRDefault="00C05378" w:rsidP="00C05378">
      <w:pPr>
        <w:pStyle w:val="NormalExport"/>
        <w:rPr>
          <w:lang w:val="ru-RU"/>
        </w:rPr>
      </w:pPr>
      <w:r w:rsidRPr="00C05378">
        <w:rPr>
          <w:shd w:val="clear" w:color="auto" w:fill="FFFFFF"/>
          <w:lang w:val="ru-RU"/>
        </w:rPr>
        <w:t>По мнению депутата Госдумы Александра Якубовского, сейчас утверждены все законодательные механизмы для восстановления нарушенных прав дольщиков.</w:t>
      </w:r>
    </w:p>
    <w:p w:rsidR="00C05378" w:rsidRPr="00C05378" w:rsidRDefault="00C05378" w:rsidP="00C05378">
      <w:pPr>
        <w:pStyle w:val="NormalExport"/>
        <w:rPr>
          <w:lang w:val="ru-RU"/>
        </w:rPr>
      </w:pPr>
      <w:r w:rsidRPr="00C05378">
        <w:rPr>
          <w:shd w:val="clear" w:color="auto" w:fill="FFFFFF"/>
          <w:lang w:val="ru-RU"/>
        </w:rPr>
        <w:t xml:space="preserve"> - Однако мы сталкиваемся с тем, что в ряде регионов остаются объекты, ответственность за восстановление которых лежит либо на органах исполнительной власти, либо восстановлению прав граждан мешают споры хозяйствующих субъектов, зачастую аффилированных с недобросовестными </w:t>
      </w:r>
      <w:r w:rsidRPr="00C05378">
        <w:rPr>
          <w:shd w:val="clear" w:color="auto" w:fill="C0C0C0"/>
          <w:lang w:val="ru-RU"/>
        </w:rPr>
        <w:t>застройщиками</w:t>
      </w:r>
      <w:r w:rsidRPr="00C05378">
        <w:rPr>
          <w:shd w:val="clear" w:color="auto" w:fill="FFFFFF"/>
          <w:lang w:val="ru-RU"/>
        </w:rPr>
        <w:t>. И здесь обойтись без помощи органов прокуратуры невозможно, - уверен парламентарий.</w:t>
      </w:r>
    </w:p>
    <w:p w:rsidR="00C05378" w:rsidRPr="00C05378" w:rsidRDefault="00C05378" w:rsidP="00C05378">
      <w:pPr>
        <w:pStyle w:val="NormalExport"/>
        <w:rPr>
          <w:lang w:val="ru-RU"/>
        </w:rPr>
      </w:pPr>
      <w:r w:rsidRPr="00C05378">
        <w:rPr>
          <w:shd w:val="clear" w:color="auto" w:fill="FFFFFF"/>
          <w:lang w:val="ru-RU"/>
        </w:rPr>
        <w:t xml:space="preserve">Генпрокурор Игорь Краснов поручил коллегам проконтролировать завершение </w:t>
      </w:r>
      <w:r w:rsidRPr="00C05378">
        <w:rPr>
          <w:shd w:val="clear" w:color="auto" w:fill="C0C0C0"/>
          <w:lang w:val="ru-RU"/>
        </w:rPr>
        <w:t>строительства</w:t>
      </w:r>
      <w:r w:rsidRPr="00C05378">
        <w:rPr>
          <w:shd w:val="clear" w:color="auto" w:fill="FFFFFF"/>
          <w:lang w:val="ru-RU"/>
        </w:rPr>
        <w:t xml:space="preserve"> долгостроев. Кроме того, он призвал принять личное участие в решении проблем переселения из ветхого и аварийного жилья.</w:t>
      </w:r>
    </w:p>
    <w:p w:rsidR="00C05378" w:rsidRPr="00C05378" w:rsidRDefault="00C05378" w:rsidP="00C05378">
      <w:pPr>
        <w:pStyle w:val="NormalExport"/>
        <w:rPr>
          <w:lang w:val="ru-RU"/>
        </w:rPr>
      </w:pPr>
      <w:r w:rsidRPr="00C05378">
        <w:rPr>
          <w:shd w:val="clear" w:color="auto" w:fill="FFFFFF"/>
          <w:lang w:val="ru-RU"/>
        </w:rPr>
        <w:t xml:space="preserve"> - Люди живут в неподобающих условиях: с дырявыми крышами, без тепла, без воды. Поставьте себя на их место. Убежден, что ваше реагирование станет более острым, - заявил он.</w:t>
      </w:r>
    </w:p>
    <w:p w:rsidR="00C05378" w:rsidRPr="00C05378" w:rsidRDefault="00C05378" w:rsidP="00C05378">
      <w:pPr>
        <w:pStyle w:val="NormalExport"/>
        <w:rPr>
          <w:lang w:val="ru-RU"/>
        </w:rPr>
      </w:pPr>
      <w:r w:rsidRPr="00C05378">
        <w:rPr>
          <w:shd w:val="clear" w:color="auto" w:fill="FFFFFF"/>
          <w:lang w:val="ru-RU"/>
        </w:rPr>
        <w:lastRenderedPageBreak/>
        <w:t>Кроме этого Игорь Краснов указал на необходимость активизации надзора за исполнением законодательства об охране труда. Он также рассказал о том, что в 2020 году прокуроры выявили свыше 280 тыс. нарушений закона в сфере охраны окружающей среды и природопользования.</w:t>
      </w:r>
    </w:p>
    <w:p w:rsidR="00C05378" w:rsidRPr="00C05378" w:rsidRDefault="00C05378" w:rsidP="00C05378">
      <w:pPr>
        <w:pStyle w:val="NormalExport"/>
        <w:rPr>
          <w:lang w:val="ru-RU"/>
        </w:rPr>
      </w:pPr>
      <w:r w:rsidRPr="00C05378">
        <w:rPr>
          <w:shd w:val="clear" w:color="auto" w:fill="FFFFFF"/>
          <w:lang w:val="ru-RU"/>
        </w:rPr>
        <w:t>Затронул глава ведомства и нарушения при выплате стимулирующих надбавок медикам, а также заработных плат. В целом мерами прокурорского реагирования защищены права 420 тыс. граждан, им возвращено почти 24 млрд рублей долгов. Также Игорь Краснов напомнил о совершенствовании контроля в сфере усыновления детей иностранными гражданами и о планах правительства по разработке мер по предоставлению дополнительной социальной поддержки детям-сиротам.</w:t>
      </w:r>
    </w:p>
    <w:p w:rsidR="00C05378" w:rsidRPr="00C05378" w:rsidRDefault="00C05378" w:rsidP="00C05378">
      <w:pPr>
        <w:pStyle w:val="NormalExport"/>
        <w:rPr>
          <w:lang w:val="ru-RU"/>
        </w:rPr>
      </w:pPr>
      <w:r w:rsidRPr="00C05378">
        <w:rPr>
          <w:shd w:val="clear" w:color="auto" w:fill="FFFFFF"/>
          <w:lang w:val="ru-RU"/>
        </w:rPr>
        <w:t>ХОРОШИЕ ПОСЛЕДСТВИЯ</w:t>
      </w:r>
    </w:p>
    <w:p w:rsidR="00C05378" w:rsidRPr="00C05378" w:rsidRDefault="00C05378" w:rsidP="00C05378">
      <w:pPr>
        <w:pStyle w:val="NormalExport"/>
        <w:rPr>
          <w:lang w:val="ru-RU"/>
        </w:rPr>
      </w:pPr>
      <w:r w:rsidRPr="00C05378">
        <w:rPr>
          <w:shd w:val="clear" w:color="auto" w:fill="FFFFFF"/>
          <w:lang w:val="ru-RU"/>
        </w:rPr>
        <w:t xml:space="preserve"> На заседании президент также призвал повышать качество работы по защите прав предпринимателей. Комментируя слова Владимира Путина, исполнительный директор "Опоры России" Андрей Шубин отметил, что Генпрокуратура всегда контролировала работу ведомств, осуществляющих надзор за бизнесом. Речь идет, например, о Роспотребнадзоре, который следит за многими отраслями, в том числе торговлей, производством и общепитом. Эксперт напомнил, что в прошлом году из-за пандемии в России был введен мораторий на контрольные мероприятия, компании не ощущали давления со стороны регуляторов. Но уже в конце 2020-го ситуация стала меняться: в Генпрокуратуру начали поступать сообщения о том, что надзорные органы планируют плановые проверки предприятий.</w:t>
      </w:r>
    </w:p>
    <w:p w:rsidR="00C05378" w:rsidRPr="00C05378" w:rsidRDefault="00C05378" w:rsidP="00C05378">
      <w:pPr>
        <w:pStyle w:val="NormalExport"/>
        <w:rPr>
          <w:lang w:val="ru-RU"/>
        </w:rPr>
      </w:pPr>
      <w:r w:rsidRPr="00C05378">
        <w:rPr>
          <w:shd w:val="clear" w:color="auto" w:fill="FFFFFF"/>
          <w:lang w:val="ru-RU"/>
        </w:rPr>
        <w:t xml:space="preserve"> - Поручения президента всегда имеют хорошие последствия. В нашем случае, например, это значит, что проверок будет меньше, такая ситуация лучше для бизнеса. Ведь 20% экономически активного населения задействовано в нем, - подчеркнул Андрей Шубин.</w:t>
      </w:r>
    </w:p>
    <w:p w:rsidR="00C05378" w:rsidRPr="00C05378" w:rsidRDefault="00C05378" w:rsidP="00C05378">
      <w:pPr>
        <w:pStyle w:val="NormalExport"/>
        <w:rPr>
          <w:lang w:val="ru-RU"/>
        </w:rPr>
      </w:pPr>
      <w:r w:rsidRPr="00C05378">
        <w:rPr>
          <w:shd w:val="clear" w:color="auto" w:fill="FFFFFF"/>
          <w:lang w:val="ru-RU"/>
        </w:rPr>
        <w:t>Между тем Владимир Путин также призвал следить за соответствием доходов и расходов чиновников, жестко пресекать злоупотребление средствами, выделенными на нацпроекты, и не упускать из поля зрения вопросы охраны окружающей среды. Речь идет о надлежащем вывозе и утилизации бытовых отходов, сохранении лесного фонда и уникальных экосистем, ценных водных и биоресурсов. Кроме того, Владимир Путин заявил о необходимости активно противодействовать экстремизму, подчеркнув, что прокуроры всех уровней должны оперативно реагировать на проявления национализма и попытки дестабилизации ситуации в стране.</w:t>
      </w:r>
    </w:p>
    <w:p w:rsidR="00C05378" w:rsidRPr="00C05378" w:rsidRDefault="00C05378" w:rsidP="00C05378">
      <w:pPr>
        <w:pStyle w:val="NormalExport"/>
        <w:rPr>
          <w:lang w:val="ru-RU"/>
        </w:rPr>
      </w:pPr>
      <w:r w:rsidRPr="00C05378">
        <w:rPr>
          <w:shd w:val="clear" w:color="auto" w:fill="FFFFFF"/>
          <w:lang w:val="ru-RU"/>
        </w:rPr>
        <w:t xml:space="preserve">Тонны золота </w:t>
      </w:r>
    </w:p>
    <w:p w:rsidR="00C05378" w:rsidRPr="00C05378" w:rsidRDefault="00C05378" w:rsidP="00C05378">
      <w:pPr>
        <w:pStyle w:val="NormalExport"/>
        <w:rPr>
          <w:lang w:val="ru-RU"/>
        </w:rPr>
      </w:pPr>
      <w:r w:rsidRPr="00C05378">
        <w:rPr>
          <w:shd w:val="clear" w:color="auto" w:fill="FFFFFF"/>
          <w:lang w:val="ru-RU"/>
        </w:rPr>
        <w:t>17 марта Владимир Путин совместно с киргизским коллегой Садыром Жапаровым в режиме видеоконференции принял участие в церемонии запуска Таласского золоторудного комбината. Месторождение Джеруй, расположенное на северо-западе Киргизии, содержит почти 90 т золота и около 25 т серебра. Проект его освоения реализуется российской группой компаний "Альянс" при поддержке ВТБ. Потенциальный уровень производства на предприятии - 5 т золота в год. Общее число вовлеченных в проект сотрудников составит около тысячи человек, из них более 95% - граждане республики, отметил во время торжественного мероприятия Садыр Жапаров. По словам Владимира Путина, речь идет о рекордных объемах российских инвестиций на территории Киргизии, которые составят около $600 млн. При этом он подчеркнул, что при работах будут использоваться самые передовые технологии и оборудование, в том числе соответствующие всем природоохранным нормам и стандартам.</w:t>
      </w:r>
    </w:p>
    <w:p w:rsidR="00C05378" w:rsidRPr="00C05378" w:rsidRDefault="00C05378" w:rsidP="00C05378">
      <w:pPr>
        <w:pStyle w:val="NormalExport"/>
        <w:rPr>
          <w:lang w:val="ru-RU"/>
        </w:rPr>
      </w:pPr>
      <w:r w:rsidRPr="00C05378">
        <w:rPr>
          <w:shd w:val="clear" w:color="auto" w:fill="FFFFFF"/>
          <w:lang w:val="ru-RU"/>
        </w:rPr>
        <w:t xml:space="preserve">НА СЕГОДНЯ ДОЛЯ ПЛОЩАДЕЙ, ВОЗВОДИМЫХ С ИСПОЛЬЗОВАНИЕМ </w:t>
      </w:r>
      <w:r w:rsidRPr="00C05378">
        <w:rPr>
          <w:shd w:val="clear" w:color="auto" w:fill="C0C0C0"/>
          <w:lang w:val="ru-RU"/>
        </w:rPr>
        <w:t>ЭСКРОУ-СЧЕТОВ</w:t>
      </w:r>
      <w:r w:rsidRPr="00C05378">
        <w:rPr>
          <w:shd w:val="clear" w:color="auto" w:fill="FFFFFF"/>
          <w:lang w:val="ru-RU"/>
        </w:rPr>
        <w:t>, ВЫРОСЛА ДО 56%. В ПЕРСПЕКТИВЕ БЛИЖАЙШИХ ТРЁХ ЛЕТ ЭТОТ ПОКАЗАТЕЛЬ СОСТАВИТ 95%</w:t>
      </w:r>
    </w:p>
    <w:p w:rsidR="00C05378" w:rsidRPr="00C05378" w:rsidRDefault="00C05378" w:rsidP="00C05378">
      <w:pPr>
        <w:pStyle w:val="NormalExport"/>
        <w:rPr>
          <w:lang w:val="ru-RU"/>
        </w:rPr>
      </w:pPr>
      <w:r w:rsidRPr="00C05378">
        <w:rPr>
          <w:shd w:val="clear" w:color="auto" w:fill="FFFFFF"/>
          <w:lang w:val="ru-RU"/>
        </w:rPr>
        <w:t>Фото Пресс-служба президента РФ | РИА Новости</w:t>
      </w:r>
    </w:p>
    <w:p w:rsidR="00C05378" w:rsidRDefault="00C05378" w:rsidP="00C05378">
      <w:pPr>
        <w:pStyle w:val="ReprintsHeader"/>
        <w:spacing w:before="300"/>
      </w:pPr>
      <w:bookmarkStart w:id="106" w:name="rep_list_3408643_1655707033"/>
      <w:r>
        <w:t>Похожие сообщения (4):</w:t>
      </w:r>
      <w:bookmarkEnd w:id="106"/>
    </w:p>
    <w:p w:rsidR="00C05378" w:rsidRDefault="00C05378" w:rsidP="00C05378">
      <w:pPr>
        <w:pStyle w:val="Reprints"/>
        <w:numPr>
          <w:ilvl w:val="0"/>
          <w:numId w:val="18"/>
        </w:numPr>
        <w:jc w:val="left"/>
      </w:pPr>
      <w:hyperlink r:id="rId90" w:history="1">
        <w:r>
          <w:rPr>
            <w:color w:val="0000FF"/>
            <w:u w:val="single"/>
          </w:rPr>
          <w:t>Лига Закон (ligazakon.ru), Москва, 18 марта 2021, Президент поручил Прокуратуре разобраться с ценами на ЖКХ и защитить права предпринимателей</w:t>
        </w:r>
      </w:hyperlink>
    </w:p>
    <w:p w:rsidR="00C05378" w:rsidRDefault="00C05378" w:rsidP="00C05378">
      <w:pPr>
        <w:pStyle w:val="Reprints"/>
        <w:numPr>
          <w:ilvl w:val="0"/>
          <w:numId w:val="18"/>
        </w:numPr>
        <w:jc w:val="left"/>
      </w:pPr>
      <w:hyperlink r:id="rId91" w:history="1">
        <w:r>
          <w:rPr>
            <w:color w:val="0000FF"/>
            <w:u w:val="single"/>
          </w:rPr>
          <w:t>Новости+ (vestima.ru), Москва, 18 марта 2021, Стройка по правилам: Путин призвал окончательно решить проблемы дольщиков</w:t>
        </w:r>
      </w:hyperlink>
    </w:p>
    <w:p w:rsidR="00C05378" w:rsidRDefault="00C05378" w:rsidP="00C05378">
      <w:pPr>
        <w:pStyle w:val="Reprints"/>
        <w:numPr>
          <w:ilvl w:val="0"/>
          <w:numId w:val="18"/>
        </w:numPr>
        <w:jc w:val="left"/>
      </w:pPr>
      <w:hyperlink r:id="rId92" w:history="1">
        <w:r>
          <w:rPr>
            <w:color w:val="0000FF"/>
            <w:u w:val="single"/>
          </w:rPr>
          <w:t>The world news (theworldnews.net), Москва, 17 марта 2021, Стройка по правилам: Путин призвал окончательно решить проблемы дольщиков</w:t>
        </w:r>
      </w:hyperlink>
    </w:p>
    <w:p w:rsidR="00C05378" w:rsidRDefault="00C05378" w:rsidP="00C05378">
      <w:pPr>
        <w:pStyle w:val="Reprints"/>
        <w:numPr>
          <w:ilvl w:val="0"/>
          <w:numId w:val="18"/>
        </w:numPr>
        <w:jc w:val="left"/>
      </w:pPr>
      <w:hyperlink r:id="rId93" w:history="1">
        <w:r>
          <w:rPr>
            <w:color w:val="0000FF"/>
            <w:u w:val="single"/>
          </w:rPr>
          <w:t>Известия (iz.ru), Москва, 17 марта 2021, Стройка по правилам: Путин призвал окончательно решить проблемы дольщиков</w:t>
        </w:r>
      </w:hyperlink>
    </w:p>
    <w:p w:rsidR="00C05378" w:rsidRPr="00C05378" w:rsidRDefault="00C05378" w:rsidP="00C05378">
      <w:pPr>
        <w:rPr>
          <w:lang w:val="ru-RU"/>
        </w:rPr>
      </w:pPr>
    </w:p>
    <w:p w:rsidR="00C05378" w:rsidRDefault="00C05378" w:rsidP="00C05378">
      <w:pPr>
        <w:pStyle w:val="affff2"/>
        <w:spacing w:before="120"/>
      </w:pPr>
      <w:bookmarkStart w:id="107" w:name="_Toc67077100"/>
      <w:r>
        <w:t>Дело # Иркутск, Иркутск, 18 марта 2021</w:t>
      </w:r>
      <w:bookmarkEnd w:id="107"/>
    </w:p>
    <w:p w:rsidR="00C05378" w:rsidRPr="00C05378" w:rsidRDefault="00C05378" w:rsidP="00C05378">
      <w:pPr>
        <w:pStyle w:val="afffc"/>
        <w:rPr>
          <w:lang w:val="ru-RU"/>
        </w:rPr>
      </w:pPr>
      <w:bookmarkStart w:id="108" w:name="txt_3408643_1656526005"/>
      <w:bookmarkStart w:id="109" w:name="_Toc67077101"/>
      <w:r w:rsidRPr="00C05378">
        <w:rPr>
          <w:lang w:val="ru-RU"/>
        </w:rPr>
        <w:t>"Мы заряжены на изменения"</w:t>
      </w:r>
      <w:bookmarkEnd w:id="108"/>
      <w:bookmarkEnd w:id="109"/>
    </w:p>
    <w:p w:rsidR="00C05378" w:rsidRPr="00C05378" w:rsidRDefault="00C05378" w:rsidP="00C05378">
      <w:pPr>
        <w:pStyle w:val="NormalExport"/>
        <w:rPr>
          <w:lang w:val="ru-RU"/>
        </w:rPr>
      </w:pPr>
      <w:r w:rsidRPr="00C05378">
        <w:rPr>
          <w:shd w:val="clear" w:color="auto" w:fill="FFFFFF"/>
          <w:lang w:val="ru-RU"/>
        </w:rPr>
        <w:lastRenderedPageBreak/>
        <w:t>Новый управляющий Иркутского Сбера - о себе и о банке</w:t>
      </w:r>
    </w:p>
    <w:p w:rsidR="00C05378" w:rsidRPr="00C05378" w:rsidRDefault="00C05378" w:rsidP="00C05378">
      <w:pPr>
        <w:pStyle w:val="NormalExport"/>
        <w:rPr>
          <w:lang w:val="ru-RU"/>
        </w:rPr>
      </w:pPr>
      <w:r w:rsidRPr="00C05378">
        <w:rPr>
          <w:shd w:val="clear" w:color="auto" w:fill="FFFFFF"/>
          <w:lang w:val="ru-RU"/>
        </w:rPr>
        <w:t xml:space="preserve">В Иркутском отделении Сбербанка - новый управляющий. Юлия Кальвина переехала в Сибирь 5 лет назад из Оренбурга и возглавляла блок "Розничный бизнес и сеть продаж" в Байкальском банке. Вступив в новую должность, Юлия встретилась с региональными журналистами и рассказала, как ей помогает в банковском деле опыт предпринимательства и преподавания, объяснила, почему будущее - за </w:t>
      </w:r>
      <w:r>
        <w:rPr>
          <w:shd w:val="clear" w:color="auto" w:fill="FFFFFF"/>
        </w:rPr>
        <w:t>ESG</w:t>
      </w:r>
      <w:r w:rsidRPr="00C05378">
        <w:rPr>
          <w:shd w:val="clear" w:color="auto" w:fill="FFFFFF"/>
          <w:lang w:val="ru-RU"/>
        </w:rPr>
        <w:t>-стратегией и "зеленым" финансированием бизнеса, поделилась, как адаптируется к постоянным изменениям и каково это - руководить уже не банком, а экосистемой.</w:t>
      </w:r>
    </w:p>
    <w:p w:rsidR="00C05378" w:rsidRPr="00C05378" w:rsidRDefault="00C05378" w:rsidP="00C05378">
      <w:pPr>
        <w:pStyle w:val="NormalExport"/>
        <w:rPr>
          <w:lang w:val="ru-RU"/>
        </w:rPr>
      </w:pPr>
      <w:r w:rsidRPr="00C05378">
        <w:rPr>
          <w:shd w:val="clear" w:color="auto" w:fill="FFFFFF"/>
          <w:lang w:val="ru-RU"/>
        </w:rPr>
        <w:t>О ВОЗВРАЩЕНИИ В СИБИРЬ</w:t>
      </w:r>
    </w:p>
    <w:p w:rsidR="00C05378" w:rsidRPr="00C05378" w:rsidRDefault="00C05378" w:rsidP="00C05378">
      <w:pPr>
        <w:pStyle w:val="NormalExport"/>
        <w:rPr>
          <w:lang w:val="ru-RU"/>
        </w:rPr>
      </w:pPr>
      <w:r w:rsidRPr="00C05378">
        <w:rPr>
          <w:shd w:val="clear" w:color="auto" w:fill="FFFFFF"/>
          <w:lang w:val="ru-RU"/>
        </w:rPr>
        <w:t>В команде Сбера Юлия Кальвина - 12 лет. С 2012 по 2015 годы работала заместителем управляющего Оренбургского отделения Сбербанка, а в августе 2015-го была переведена в Иркутск, в Байкальский банк Сбербанка, на должность заместителя председателя - руководителя блока "Розничный бизнес и сеть продаж".</w:t>
      </w:r>
    </w:p>
    <w:p w:rsidR="00C05378" w:rsidRPr="00C05378" w:rsidRDefault="00C05378" w:rsidP="00C05378">
      <w:pPr>
        <w:pStyle w:val="NormalExport"/>
        <w:rPr>
          <w:lang w:val="ru-RU"/>
        </w:rPr>
      </w:pPr>
      <w:r w:rsidRPr="00C05378">
        <w:rPr>
          <w:shd w:val="clear" w:color="auto" w:fill="FFFFFF"/>
          <w:lang w:val="ru-RU"/>
        </w:rPr>
        <w:t>Переезд в Сибирь стал для Юлии не освоением новой территории, а в некотором роде возвращением к истокам. До 12 лет Юлия жила с семьей в Иркутской области: отец работал геологом, участвовал в открытии Верхнечонского нефтяного месторождения. Потом семья много переезжала, пока не осела, наконец, в Оренбурге.</w:t>
      </w:r>
    </w:p>
    <w:p w:rsidR="00C05378" w:rsidRPr="00C05378" w:rsidRDefault="00C05378" w:rsidP="00C05378">
      <w:pPr>
        <w:pStyle w:val="NormalExport"/>
        <w:rPr>
          <w:lang w:val="ru-RU"/>
        </w:rPr>
      </w:pPr>
      <w:r w:rsidRPr="00C05378">
        <w:rPr>
          <w:shd w:val="clear" w:color="auto" w:fill="FFFFFF"/>
          <w:lang w:val="ru-RU"/>
        </w:rPr>
        <w:t>Юлия Кальвина: Мне кажется, в Иркутской области я жила дольше всего. Поэтому, когда мне предложили позицию заместителя председателя Байкальского банка - сразу согласилась. Я очень люблю Иркутск, искренне люблю Байкал, люблю сибиряков - и с удовольствием сюда вернулась. С радостью я приняла и предложение возглавить Иркутское отделение Сбера: захотелось вернуться к клиентам, работать на территории. Такая работа - более ощутимая, приятная для меня.</w:t>
      </w:r>
    </w:p>
    <w:p w:rsidR="00C05378" w:rsidRPr="00C05378" w:rsidRDefault="00C05378" w:rsidP="00C05378">
      <w:pPr>
        <w:pStyle w:val="NormalExport"/>
        <w:rPr>
          <w:lang w:val="ru-RU"/>
        </w:rPr>
      </w:pPr>
      <w:r w:rsidRPr="00C05378">
        <w:rPr>
          <w:shd w:val="clear" w:color="auto" w:fill="FFFFFF"/>
          <w:lang w:val="ru-RU"/>
        </w:rPr>
        <w:t>О СБЕРБАНКЕ В ИРКУТСКЕ</w:t>
      </w:r>
    </w:p>
    <w:p w:rsidR="00C05378" w:rsidRPr="00C05378" w:rsidRDefault="00C05378" w:rsidP="00C05378">
      <w:pPr>
        <w:pStyle w:val="NormalExport"/>
        <w:rPr>
          <w:lang w:val="ru-RU"/>
        </w:rPr>
      </w:pPr>
      <w:r w:rsidRPr="00C05378">
        <w:rPr>
          <w:shd w:val="clear" w:color="auto" w:fill="FFFFFF"/>
          <w:lang w:val="ru-RU"/>
        </w:rPr>
        <w:t>По словам Юлии Кальвиной, у Сбербанка в Иркутской области - очень сильные позиции. Доля на рынке как физических лиц, так и юридических - одна из самых высоких в стране. Но потенциала для развития - много.</w:t>
      </w:r>
    </w:p>
    <w:p w:rsidR="00C05378" w:rsidRPr="00C05378" w:rsidRDefault="00C05378" w:rsidP="00C05378">
      <w:pPr>
        <w:pStyle w:val="NormalExport"/>
        <w:rPr>
          <w:lang w:val="ru-RU"/>
        </w:rPr>
      </w:pPr>
      <w:r w:rsidRPr="00C05378">
        <w:rPr>
          <w:shd w:val="clear" w:color="auto" w:fill="FFFFFF"/>
          <w:lang w:val="ru-RU"/>
        </w:rPr>
        <w:t xml:space="preserve">Юлия Кальвина: Стратегия банка меняется. Наше движение в сторону экосистемы будет нарастать. Как руководитель отделения, вижу свою роль, прежде всего, как главного </w:t>
      </w:r>
      <w:r>
        <w:rPr>
          <w:shd w:val="clear" w:color="auto" w:fill="FFFFFF"/>
        </w:rPr>
        <w:t>HR</w:t>
      </w:r>
      <w:r w:rsidRPr="00C05378">
        <w:rPr>
          <w:shd w:val="clear" w:color="auto" w:fill="FFFFFF"/>
          <w:lang w:val="ru-RU"/>
        </w:rPr>
        <w:t>: у нас 2500 сотрудников, со всеми нужно заниматься, развивать, делать эффективными. Кроме этого, как главный представитель банка на территории, я буду вести коммуникации с администрацией, органами власти, стану главным клиент-менеджером для бизнеса.</w:t>
      </w:r>
    </w:p>
    <w:p w:rsidR="00C05378" w:rsidRPr="00C05378" w:rsidRDefault="00C05378" w:rsidP="00C05378">
      <w:pPr>
        <w:pStyle w:val="NormalExport"/>
        <w:rPr>
          <w:lang w:val="ru-RU"/>
        </w:rPr>
      </w:pPr>
      <w:r w:rsidRPr="00C05378">
        <w:rPr>
          <w:shd w:val="clear" w:color="auto" w:fill="FFFFFF"/>
          <w:lang w:val="ru-RU"/>
        </w:rPr>
        <w:t>Особую важность вижу и в развитии цифровых технологий: Сбер выиграл тендеры по реализации цифровых решений на уровне правительства. Мы будем рады помогать решать вопросы не только юридическим лицам, но и государству. В этом направлении моя роль не только просветительская, но и объединяющая. Сейчас в Сбербанке огромное количество дочерних обществ, реализующих различные цифровые решения. Соединить их в рамках региона - достаточно серьезная задача.</w:t>
      </w:r>
    </w:p>
    <w:p w:rsidR="00C05378" w:rsidRPr="00C05378" w:rsidRDefault="00C05378" w:rsidP="00C05378">
      <w:pPr>
        <w:pStyle w:val="NormalExport"/>
        <w:rPr>
          <w:lang w:val="ru-RU"/>
        </w:rPr>
      </w:pPr>
      <w:r>
        <w:rPr>
          <w:shd w:val="clear" w:color="auto" w:fill="FFFFFF"/>
        </w:rPr>
        <w:t>O</w:t>
      </w:r>
      <w:r w:rsidRPr="00C05378">
        <w:rPr>
          <w:shd w:val="clear" w:color="auto" w:fill="FFFFFF"/>
          <w:lang w:val="ru-RU"/>
        </w:rPr>
        <w:t xml:space="preserve"> </w:t>
      </w:r>
      <w:r>
        <w:rPr>
          <w:shd w:val="clear" w:color="auto" w:fill="FFFFFF"/>
        </w:rPr>
        <w:t>ESG</w:t>
      </w:r>
      <w:r w:rsidRPr="00C05378">
        <w:rPr>
          <w:shd w:val="clear" w:color="auto" w:fill="FFFFFF"/>
          <w:lang w:val="ru-RU"/>
        </w:rPr>
        <w:t>-СТРАТЕГИИ</w:t>
      </w:r>
    </w:p>
    <w:p w:rsidR="00C05378" w:rsidRPr="00C05378" w:rsidRDefault="00C05378" w:rsidP="00C05378">
      <w:pPr>
        <w:pStyle w:val="NormalExport"/>
        <w:rPr>
          <w:lang w:val="ru-RU"/>
        </w:rPr>
      </w:pPr>
      <w:r w:rsidRPr="00C05378">
        <w:rPr>
          <w:shd w:val="clear" w:color="auto" w:fill="FFFFFF"/>
          <w:lang w:val="ru-RU"/>
        </w:rPr>
        <w:t xml:space="preserve">Отдельным направлением работы Иркутского отделения Сбербанка под руководством Юлии Кальвиной станет реализация </w:t>
      </w:r>
      <w:r>
        <w:rPr>
          <w:shd w:val="clear" w:color="auto" w:fill="FFFFFF"/>
        </w:rPr>
        <w:t>ESG</w:t>
      </w:r>
      <w:r w:rsidRPr="00C05378">
        <w:rPr>
          <w:shd w:val="clear" w:color="auto" w:fill="FFFFFF"/>
          <w:lang w:val="ru-RU"/>
        </w:rPr>
        <w:t xml:space="preserve">-стратегии, предполагающей экологическую, социальную, корпоративную ответственность. </w:t>
      </w:r>
      <w:r>
        <w:rPr>
          <w:shd w:val="clear" w:color="auto" w:fill="FFFFFF"/>
        </w:rPr>
        <w:t>ESG</w:t>
      </w:r>
      <w:r w:rsidRPr="00C05378">
        <w:rPr>
          <w:shd w:val="clear" w:color="auto" w:fill="FFFFFF"/>
          <w:lang w:val="ru-RU"/>
        </w:rPr>
        <w:t>-повестка направлена на всех: клиентов, сотрудников, акционеров, инвесторов, общество и государство - и включает в себя абсолютно разные направления, прежде всего, связанные с бизнесом. Это и управление рисками, и вопросы, связанные с экологией, инклюзией, ответственными закупками, минимизацией собственного воздействия на окружающую среду - как организации в целом, так и каждого ее сотрудника.</w:t>
      </w:r>
    </w:p>
    <w:p w:rsidR="00C05378" w:rsidRPr="00C05378" w:rsidRDefault="00C05378" w:rsidP="00C05378">
      <w:pPr>
        <w:pStyle w:val="NormalExport"/>
        <w:rPr>
          <w:lang w:val="ru-RU"/>
        </w:rPr>
      </w:pPr>
      <w:r w:rsidRPr="00C05378">
        <w:rPr>
          <w:shd w:val="clear" w:color="auto" w:fill="FFFFFF"/>
          <w:lang w:val="ru-RU"/>
        </w:rPr>
        <w:t>Юлия Кальвина: Сбер сегодня больше, чем банк: в своей работе он выполняет и социальную функцию. Мне кажется, этот серьезный посыл сейчас актуален для многих: забота о людях, о нашей планете, о том, чтобы объединить предпринимателей, общество, правительство. Недавно мэр Иркутска Руслан Болотов на встрече с бизнес-сообществом города тоже говорил о том, что чувствуется потребность изменения отношения этих сфер.</w:t>
      </w:r>
    </w:p>
    <w:p w:rsidR="00C05378" w:rsidRPr="00C05378" w:rsidRDefault="00C05378" w:rsidP="00C05378">
      <w:pPr>
        <w:pStyle w:val="NormalExport"/>
        <w:rPr>
          <w:lang w:val="ru-RU"/>
        </w:rPr>
      </w:pPr>
      <w:r w:rsidRPr="00C05378">
        <w:rPr>
          <w:shd w:val="clear" w:color="auto" w:fill="FFFFFF"/>
          <w:lang w:val="ru-RU"/>
        </w:rPr>
        <w:t>ОБ ЭКО-ПРОЕКТАХ И "ЗЕЛЕНОМ"</w:t>
      </w:r>
    </w:p>
    <w:p w:rsidR="00C05378" w:rsidRPr="00C05378" w:rsidRDefault="00C05378" w:rsidP="00C05378">
      <w:pPr>
        <w:pStyle w:val="NormalExport"/>
        <w:rPr>
          <w:lang w:val="ru-RU"/>
        </w:rPr>
      </w:pPr>
      <w:r w:rsidRPr="00C05378">
        <w:rPr>
          <w:shd w:val="clear" w:color="auto" w:fill="FFFFFF"/>
          <w:lang w:val="ru-RU"/>
        </w:rPr>
        <w:t>ФИНАНСИРОВАНИИ</w:t>
      </w:r>
    </w:p>
    <w:p w:rsidR="00C05378" w:rsidRPr="00C05378" w:rsidRDefault="00C05378" w:rsidP="00C05378">
      <w:pPr>
        <w:pStyle w:val="NormalExport"/>
        <w:rPr>
          <w:lang w:val="ru-RU"/>
        </w:rPr>
      </w:pPr>
      <w:r w:rsidRPr="00C05378">
        <w:rPr>
          <w:shd w:val="clear" w:color="auto" w:fill="FFFFFF"/>
          <w:lang w:val="ru-RU"/>
        </w:rPr>
        <w:t>Экологическими вопросами Сбербанк занимается не один год. Количество "безбумажных" направлений в банке растет с каждым годом: все процессы, которые можно провести электронным способом, реализуются именно так.</w:t>
      </w:r>
    </w:p>
    <w:p w:rsidR="00C05378" w:rsidRPr="00C05378" w:rsidRDefault="00C05378" w:rsidP="00C05378">
      <w:pPr>
        <w:pStyle w:val="NormalExport"/>
        <w:rPr>
          <w:lang w:val="ru-RU"/>
        </w:rPr>
      </w:pPr>
      <w:r w:rsidRPr="00C05378">
        <w:rPr>
          <w:shd w:val="clear" w:color="auto" w:fill="FFFFFF"/>
          <w:lang w:val="ru-RU"/>
        </w:rPr>
        <w:t>Юлия Кальвина: Мы уже реализовали сбор батареек, участвовали в сборе мусора на Байкале. Сейчас устанавливаем везде раздельный сбор мусора. Кроме того, будем думать о том, как этот мусор перерабатывать. Из бумаги, например, уже делаем ручки.</w:t>
      </w:r>
    </w:p>
    <w:p w:rsidR="00C05378" w:rsidRPr="00C05378" w:rsidRDefault="00C05378" w:rsidP="00C05378">
      <w:pPr>
        <w:pStyle w:val="NormalExport"/>
        <w:rPr>
          <w:lang w:val="ru-RU"/>
        </w:rPr>
      </w:pPr>
      <w:r w:rsidRPr="00C05378">
        <w:rPr>
          <w:shd w:val="clear" w:color="auto" w:fill="FFFFFF"/>
          <w:lang w:val="ru-RU"/>
        </w:rPr>
        <w:lastRenderedPageBreak/>
        <w:t>Кроме таких точечных мер, Сбер разрабатывает и большую комплексную программу - "зеленое" финансирование бизнеса. По мнению управляющего Иркутским отделением банка, эта программа будет еще более важна для позитивного воздействия на экологию.</w:t>
      </w:r>
    </w:p>
    <w:p w:rsidR="00C05378" w:rsidRPr="00C05378" w:rsidRDefault="00C05378" w:rsidP="00C05378">
      <w:pPr>
        <w:pStyle w:val="NormalExport"/>
        <w:rPr>
          <w:lang w:val="ru-RU"/>
        </w:rPr>
      </w:pPr>
      <w:r w:rsidRPr="00C05378">
        <w:rPr>
          <w:shd w:val="clear" w:color="auto" w:fill="FFFFFF"/>
          <w:lang w:val="ru-RU"/>
        </w:rPr>
        <w:t>Юлия Кальвина: Мы хотим разработать экологический индекс, по которому сможем оценить наших корпоративных клиентов, понять, кто как влияет своим производством на экологию. Если предприятие активно внедряет высокие уровни переработок, снижает загрязнение окружающей среды, то мы будем давать скидку в процентах на кредитование.</w:t>
      </w:r>
    </w:p>
    <w:p w:rsidR="00C05378" w:rsidRPr="00C05378" w:rsidRDefault="00C05378" w:rsidP="00C05378">
      <w:pPr>
        <w:pStyle w:val="NormalExport"/>
        <w:rPr>
          <w:lang w:val="ru-RU"/>
        </w:rPr>
      </w:pPr>
      <w:r w:rsidRPr="00C05378">
        <w:rPr>
          <w:shd w:val="clear" w:color="auto" w:fill="FFFFFF"/>
          <w:lang w:val="ru-RU"/>
        </w:rPr>
        <w:t>ОБ АКЦИИ "ПОСАДИ ДЕРЕВО"</w:t>
      </w:r>
    </w:p>
    <w:p w:rsidR="00C05378" w:rsidRPr="00C05378" w:rsidRDefault="00C05378" w:rsidP="00C05378">
      <w:pPr>
        <w:pStyle w:val="NormalExport"/>
        <w:rPr>
          <w:lang w:val="ru-RU"/>
        </w:rPr>
      </w:pPr>
      <w:r w:rsidRPr="00C05378">
        <w:rPr>
          <w:shd w:val="clear" w:color="auto" w:fill="FFFFFF"/>
          <w:lang w:val="ru-RU"/>
        </w:rPr>
        <w:t>"Зелеными" кредитами помощь природе не ограничится. Весной Сбер проведет в Иркутске акцию "Посади дерево". Локаций ожидается несколько: в Свердловском, Октябрьском районах. В дальнейшем банк намерен инициировать еще несколько зеленых территорий - например, возродить Вознесенский парк на пересечении улиц Трилиссера, Партизанской, Байкальской.</w:t>
      </w:r>
    </w:p>
    <w:p w:rsidR="00C05378" w:rsidRPr="00C05378" w:rsidRDefault="00C05378" w:rsidP="00C05378">
      <w:pPr>
        <w:pStyle w:val="NormalExport"/>
        <w:rPr>
          <w:lang w:val="ru-RU"/>
        </w:rPr>
      </w:pPr>
      <w:r w:rsidRPr="00C05378">
        <w:rPr>
          <w:shd w:val="clear" w:color="auto" w:fill="FFFFFF"/>
          <w:lang w:val="ru-RU"/>
        </w:rPr>
        <w:t>Юлия Кальвина: В этом году мы делали необычные поздравления нашим корпоративным клиентам - дарили сертификаты на личное дерево, которое они смогут посадить во время акции. И я была очень удивлена, как руководители компаний реагировали: все сказали, что придут, и обязательно с детьми. Это здорово.</w:t>
      </w:r>
    </w:p>
    <w:p w:rsidR="00C05378" w:rsidRPr="00C05378" w:rsidRDefault="00C05378" w:rsidP="00C05378">
      <w:pPr>
        <w:pStyle w:val="NormalExport"/>
        <w:rPr>
          <w:lang w:val="ru-RU"/>
        </w:rPr>
      </w:pPr>
      <w:r w:rsidRPr="00C05378">
        <w:rPr>
          <w:shd w:val="clear" w:color="auto" w:fill="FFFFFF"/>
          <w:lang w:val="ru-RU"/>
        </w:rPr>
        <w:t>ОБ ИРКУТСКИХ ВКЛАДЧИКАХ</w:t>
      </w:r>
    </w:p>
    <w:p w:rsidR="00C05378" w:rsidRPr="00C05378" w:rsidRDefault="00C05378" w:rsidP="00C05378">
      <w:pPr>
        <w:pStyle w:val="NormalExport"/>
        <w:rPr>
          <w:lang w:val="ru-RU"/>
        </w:rPr>
      </w:pPr>
      <w:r w:rsidRPr="00C05378">
        <w:rPr>
          <w:shd w:val="clear" w:color="auto" w:fill="FFFFFF"/>
          <w:lang w:val="ru-RU"/>
        </w:rPr>
        <w:t>Несмотря на все изменения и работу в парадигме экосистемы, Сбер все-таки остается банком, оказывая вполне классические банковские услуги. Многие состоятельные жители Иркутской области, например, хранят свои сбережения на вкладах в Сбербанке. Общий объем средств вкладчиков в Иркутской области сейчас достигает 213 млрд рублей.</w:t>
      </w:r>
    </w:p>
    <w:p w:rsidR="00C05378" w:rsidRPr="00C05378" w:rsidRDefault="00C05378" w:rsidP="00C05378">
      <w:pPr>
        <w:pStyle w:val="NormalExport"/>
        <w:rPr>
          <w:lang w:val="ru-RU"/>
        </w:rPr>
      </w:pPr>
      <w:r w:rsidRPr="00C05378">
        <w:rPr>
          <w:shd w:val="clear" w:color="auto" w:fill="FFFFFF"/>
          <w:lang w:val="ru-RU"/>
        </w:rPr>
        <w:t>Юлия Кальвина: В Иркутске есть обеспеченные люди. Помню, когда приехала в 2015-м, мне бросилось в глаза количество дорогих машин. Найти на дороге "Жигули", "Ладу", "Ниву" - это надо постараться. Поэтому с точки зрения платежеспособности все неплохо. По вкладам у нас очень высокая доля рынка - первое место среди других территориальных отделений Сбера.</w:t>
      </w:r>
    </w:p>
    <w:p w:rsidR="00C05378" w:rsidRPr="00C05378" w:rsidRDefault="00C05378" w:rsidP="00C05378">
      <w:pPr>
        <w:pStyle w:val="NormalExport"/>
        <w:rPr>
          <w:lang w:val="ru-RU"/>
        </w:rPr>
      </w:pPr>
      <w:r w:rsidRPr="00C05378">
        <w:rPr>
          <w:shd w:val="clear" w:color="auto" w:fill="FFFFFF"/>
          <w:lang w:val="ru-RU"/>
        </w:rPr>
        <w:t>В этом году, как ни странно, мы увидели прирост на наших вкладных счетах - я имею в виду не только вклады как таковые, но и остатки на текущих счетах - почти 11%. Во время кризиса 2014-го, если помните, все было иначе: люди выносили деньги из банкоматов сумками. Население, видимо, уже устало от кризисов, перестало их воспринимать - и в этот раз реагировало очень спокойно. Прирост же, скорее всего, связан с тем, что траты были снижены: если посмотреть обороты по эквайрингу, то они упали, и сильно.</w:t>
      </w:r>
    </w:p>
    <w:p w:rsidR="00C05378" w:rsidRPr="00C05378" w:rsidRDefault="00C05378" w:rsidP="00C05378">
      <w:pPr>
        <w:pStyle w:val="NormalExport"/>
        <w:rPr>
          <w:lang w:val="ru-RU"/>
        </w:rPr>
      </w:pPr>
      <w:r w:rsidRPr="00C05378">
        <w:rPr>
          <w:shd w:val="clear" w:color="auto" w:fill="FFFFFF"/>
          <w:lang w:val="ru-RU"/>
        </w:rPr>
        <w:t>ОБ ИНВЕСТИЦИЯХ</w:t>
      </w:r>
    </w:p>
    <w:p w:rsidR="00C05378" w:rsidRPr="00C05378" w:rsidRDefault="00C05378" w:rsidP="00C05378">
      <w:pPr>
        <w:pStyle w:val="NormalExport"/>
        <w:rPr>
          <w:lang w:val="ru-RU"/>
        </w:rPr>
      </w:pPr>
      <w:r w:rsidRPr="00C05378">
        <w:rPr>
          <w:shd w:val="clear" w:color="auto" w:fill="FFFFFF"/>
          <w:lang w:val="ru-RU"/>
        </w:rPr>
        <w:t>Люди, которые хотят не только сохранить свои сбережения, но и заработать, обращают все большее внимание на фондовый рынок. По всей России выросло количество брокерских счетов, индивидуальных инвестиционных счетов - Сбербанк тоже предлагает такие услуги.</w:t>
      </w:r>
    </w:p>
    <w:p w:rsidR="00C05378" w:rsidRPr="00C05378" w:rsidRDefault="00C05378" w:rsidP="00C05378">
      <w:pPr>
        <w:pStyle w:val="NormalExport"/>
        <w:rPr>
          <w:lang w:val="ru-RU"/>
        </w:rPr>
      </w:pPr>
      <w:r w:rsidRPr="00C05378">
        <w:rPr>
          <w:shd w:val="clear" w:color="auto" w:fill="FFFFFF"/>
          <w:lang w:val="ru-RU"/>
        </w:rPr>
        <w:t xml:space="preserve">Юлия Кальвина: У нас очень высокий рост по брокерским счетам. Клиенты понимают: если ты хочешь зарабатывать, то тебе нужно что-то большее, чем вклад. И здесь, конечно, многое зависит от финансового образования людей. Не каждый понимает, что покупка акций - это риск. Поэтому мы сейчас практически во всех сегментах: и для </w:t>
      </w:r>
      <w:r>
        <w:rPr>
          <w:shd w:val="clear" w:color="auto" w:fill="FFFFFF"/>
        </w:rPr>
        <w:t>VIP</w:t>
      </w:r>
      <w:r w:rsidRPr="00C05378">
        <w:rPr>
          <w:shd w:val="clear" w:color="auto" w:fill="FFFFFF"/>
          <w:lang w:val="ru-RU"/>
        </w:rPr>
        <w:t>-клиентов, и для клиентов высокого уровня доходности, и даже в массовом сегменте - вводим функцию финансового советника, консультанта: наш менеджер сможет рассказать о низкорисковых вложениях, в том числе облигациях, инвестиционных фондах.</w:t>
      </w:r>
    </w:p>
    <w:p w:rsidR="00C05378" w:rsidRPr="00C05378" w:rsidRDefault="00C05378" w:rsidP="00C05378">
      <w:pPr>
        <w:pStyle w:val="NormalExport"/>
        <w:rPr>
          <w:lang w:val="ru-RU"/>
        </w:rPr>
      </w:pPr>
      <w:r w:rsidRPr="00C05378">
        <w:rPr>
          <w:shd w:val="clear" w:color="auto" w:fill="FFFFFF"/>
          <w:lang w:val="ru-RU"/>
        </w:rPr>
        <w:t>О КРЕДИТНОЙ АКТИВНОСТИ</w:t>
      </w:r>
    </w:p>
    <w:p w:rsidR="00C05378" w:rsidRPr="00C05378" w:rsidRDefault="00C05378" w:rsidP="00C05378">
      <w:pPr>
        <w:pStyle w:val="NormalExport"/>
        <w:rPr>
          <w:lang w:val="ru-RU"/>
        </w:rPr>
      </w:pPr>
      <w:r w:rsidRPr="00C05378">
        <w:rPr>
          <w:shd w:val="clear" w:color="auto" w:fill="FFFFFF"/>
          <w:lang w:val="ru-RU"/>
        </w:rPr>
        <w:t xml:space="preserve">Интересуются иркутяне и кредитными продуктами Сбера. Абсолютным хитом последнего времени стала ипотека: спрос вырос на 46%. Субсидированная ставка 6,1% привлекла очень многих - кредиты брали и на вторичное жилье, и на новостройки. Банк, в свою очередь, обеспечивал </w:t>
      </w:r>
      <w:r w:rsidRPr="00C05378">
        <w:rPr>
          <w:shd w:val="clear" w:color="auto" w:fill="C0C0C0"/>
          <w:lang w:val="ru-RU"/>
        </w:rPr>
        <w:t>проектным финансированием застройщиков</w:t>
      </w:r>
      <w:r w:rsidRPr="00C05378">
        <w:rPr>
          <w:shd w:val="clear" w:color="auto" w:fill="FFFFFF"/>
          <w:lang w:val="ru-RU"/>
        </w:rPr>
        <w:t>.</w:t>
      </w:r>
    </w:p>
    <w:p w:rsidR="00C05378" w:rsidRPr="00C05378" w:rsidRDefault="00C05378" w:rsidP="00C05378">
      <w:pPr>
        <w:pStyle w:val="NormalExport"/>
        <w:rPr>
          <w:lang w:val="ru-RU"/>
        </w:rPr>
      </w:pPr>
      <w:r w:rsidRPr="00C05378">
        <w:rPr>
          <w:shd w:val="clear" w:color="auto" w:fill="FFFFFF"/>
          <w:lang w:val="ru-RU"/>
        </w:rPr>
        <w:t xml:space="preserve">Юлия Кальвина: Ориентация на </w:t>
      </w:r>
      <w:r w:rsidRPr="00C05378">
        <w:rPr>
          <w:shd w:val="clear" w:color="auto" w:fill="C0C0C0"/>
          <w:lang w:val="ru-RU"/>
        </w:rPr>
        <w:t>застройщиков</w:t>
      </w:r>
      <w:r w:rsidRPr="00C05378">
        <w:rPr>
          <w:shd w:val="clear" w:color="auto" w:fill="FFFFFF"/>
          <w:lang w:val="ru-RU"/>
        </w:rPr>
        <w:t xml:space="preserve"> - это тоже наша стратегия, у нас в портфеле достаточно много строительных компаний, и их активность в 2021 году тоже ожидается высокой. Спрос на жилье есть, и серьезный, поэтому я думаю, что нас ждут хорошие темпы </w:t>
      </w:r>
      <w:r w:rsidRPr="00C05378">
        <w:rPr>
          <w:shd w:val="clear" w:color="auto" w:fill="C0C0C0"/>
          <w:lang w:val="ru-RU"/>
        </w:rPr>
        <w:t>строительства</w:t>
      </w:r>
      <w:r w:rsidRPr="00C05378">
        <w:rPr>
          <w:shd w:val="clear" w:color="auto" w:fill="FFFFFF"/>
          <w:lang w:val="ru-RU"/>
        </w:rPr>
        <w:t>. Не знаю, сколько времени продлится господдержка, но пока льготная ипотека есть и ставка низкая, это будет подогревать желание клиентов купить жилье.</w:t>
      </w:r>
    </w:p>
    <w:p w:rsidR="00C05378" w:rsidRPr="00C05378" w:rsidRDefault="00C05378" w:rsidP="00C05378">
      <w:pPr>
        <w:pStyle w:val="NormalExport"/>
        <w:rPr>
          <w:lang w:val="ru-RU"/>
        </w:rPr>
      </w:pPr>
      <w:r w:rsidRPr="00C05378">
        <w:rPr>
          <w:shd w:val="clear" w:color="auto" w:fill="FFFFFF"/>
          <w:lang w:val="ru-RU"/>
        </w:rPr>
        <w:t>Что касается объема выданных потребительских кредитов, то он тоже вырос, причем достаточно неплохо - на 22%. Весну мы провели в жестком локдауне - спрос на потребительское кредитование упал, потом ожил, затем опять снизился. Но в декабре мы увидели, что активность все-таки есть.</w:t>
      </w:r>
    </w:p>
    <w:p w:rsidR="00C05378" w:rsidRPr="00C05378" w:rsidRDefault="00C05378" w:rsidP="00C05378">
      <w:pPr>
        <w:pStyle w:val="NormalExport"/>
        <w:rPr>
          <w:lang w:val="ru-RU"/>
        </w:rPr>
      </w:pPr>
      <w:r w:rsidRPr="00C05378">
        <w:rPr>
          <w:shd w:val="clear" w:color="auto" w:fill="FFFFFF"/>
          <w:lang w:val="ru-RU"/>
        </w:rPr>
        <w:t>О ГОТОВНОСТИ УЧИТЬСЯ И МЕНЯТЬСЯ</w:t>
      </w:r>
    </w:p>
    <w:p w:rsidR="00C05378" w:rsidRPr="00C05378" w:rsidRDefault="00C05378" w:rsidP="00C05378">
      <w:pPr>
        <w:pStyle w:val="NormalExport"/>
        <w:rPr>
          <w:lang w:val="ru-RU"/>
        </w:rPr>
      </w:pPr>
      <w:r w:rsidRPr="00C05378">
        <w:rPr>
          <w:shd w:val="clear" w:color="auto" w:fill="FFFFFF"/>
          <w:lang w:val="ru-RU"/>
        </w:rPr>
        <w:lastRenderedPageBreak/>
        <w:t xml:space="preserve">Руководить отделением банка, который постоянно развивается, Юлии Кальвиной помогает умение адаптироваться, учиться, любопытство и интерес к новому. В копилке знаний управляющего - 2 </w:t>
      </w:r>
      <w:r>
        <w:rPr>
          <w:shd w:val="clear" w:color="auto" w:fill="FFFFFF"/>
        </w:rPr>
        <w:t>MBA</w:t>
      </w:r>
      <w:r w:rsidRPr="00C05378">
        <w:rPr>
          <w:shd w:val="clear" w:color="auto" w:fill="FFFFFF"/>
          <w:lang w:val="ru-RU"/>
        </w:rPr>
        <w:t>, владение двумя языками, опыт предпринимательства и преподавательской деятельности.</w:t>
      </w:r>
    </w:p>
    <w:p w:rsidR="00C05378" w:rsidRPr="00C05378" w:rsidRDefault="00C05378" w:rsidP="00C05378">
      <w:pPr>
        <w:pStyle w:val="NormalExport"/>
        <w:rPr>
          <w:lang w:val="ru-RU"/>
        </w:rPr>
      </w:pPr>
      <w:r w:rsidRPr="00C05378">
        <w:rPr>
          <w:shd w:val="clear" w:color="auto" w:fill="FFFFFF"/>
          <w:lang w:val="ru-RU"/>
        </w:rPr>
        <w:t>Юлия Кальвина: Я учусь всю жизнь и надеюсь продолжать эту историю, потому что я человек любопытный, меня действительно очень многие темы затягивают. А сейчас есть все возможности для развития: пандемия дала толчок огромному количеству различных онлайн-программ, можно слушать лекции самых известных в мире профессоров, не выходя из дома или офиса.</w:t>
      </w:r>
    </w:p>
    <w:p w:rsidR="00C05378" w:rsidRPr="00C05378" w:rsidRDefault="00C05378" w:rsidP="00C05378">
      <w:pPr>
        <w:pStyle w:val="NormalExport"/>
        <w:rPr>
          <w:lang w:val="ru-RU"/>
        </w:rPr>
      </w:pPr>
      <w:r w:rsidRPr="00C05378">
        <w:rPr>
          <w:shd w:val="clear" w:color="auto" w:fill="FFFFFF"/>
          <w:lang w:val="ru-RU"/>
        </w:rPr>
        <w:t xml:space="preserve">В юности я училась в Санкт-Петербургском государственном университете по специальности "экономист-международник", выучила английский и немецкий. Затем окончила аспирантуру в Оренбурге по направлению "нефтяная промышленность", 10 лет преподавала на кафедре мировой экономики, параллельно возглавляла финансовый отдел крупной нефтяной компании. Затем, уже работая в Сбербанке, поучаствовала в двух программах </w:t>
      </w:r>
      <w:r>
        <w:rPr>
          <w:shd w:val="clear" w:color="auto" w:fill="FFFFFF"/>
        </w:rPr>
        <w:t>MBA</w:t>
      </w:r>
      <w:r w:rsidRPr="00C05378">
        <w:rPr>
          <w:shd w:val="clear" w:color="auto" w:fill="FFFFFF"/>
          <w:lang w:val="ru-RU"/>
        </w:rPr>
        <w:t>. Сейчас прохожу обучение в банке по цифровизации.</w:t>
      </w:r>
    </w:p>
    <w:p w:rsidR="00C05378" w:rsidRPr="00C05378" w:rsidRDefault="00C05378" w:rsidP="00C05378">
      <w:pPr>
        <w:pStyle w:val="NormalExport"/>
        <w:rPr>
          <w:lang w:val="ru-RU"/>
        </w:rPr>
      </w:pPr>
      <w:r w:rsidRPr="00C05378">
        <w:rPr>
          <w:shd w:val="clear" w:color="auto" w:fill="FFFFFF"/>
          <w:lang w:val="ru-RU"/>
        </w:rPr>
        <w:t>Я люблю изменения. Мне кажется, в Сбере невозможно работать, если человек не адаптивен к изменениям. У нас их такое количество, что, если человек консервативный, с большим уровнем риска, беспокойства, он просто не сможет работать. Мы все всегда заряжены на что-то новое.</w:t>
      </w:r>
    </w:p>
    <w:p w:rsidR="00C05378" w:rsidRPr="00C05378" w:rsidRDefault="00C05378" w:rsidP="00C05378">
      <w:pPr>
        <w:rPr>
          <w:lang w:val="ru-RU"/>
        </w:rPr>
      </w:pPr>
    </w:p>
    <w:p w:rsidR="00C05378" w:rsidRDefault="00C05378" w:rsidP="00C05378">
      <w:pPr>
        <w:pStyle w:val="affff2"/>
        <w:spacing w:before="120"/>
      </w:pPr>
      <w:bookmarkStart w:id="110" w:name="_Toc67077102"/>
      <w:r>
        <w:t>Власть. Ивановская область, Иваново, 18 марта 2021</w:t>
      </w:r>
      <w:bookmarkEnd w:id="110"/>
    </w:p>
    <w:p w:rsidR="00C05378" w:rsidRPr="00C05378" w:rsidRDefault="00C05378" w:rsidP="00C05378">
      <w:pPr>
        <w:pStyle w:val="afffc"/>
        <w:rPr>
          <w:lang w:val="ru-RU"/>
        </w:rPr>
      </w:pPr>
      <w:bookmarkStart w:id="111" w:name="txt_3408643_1656677539"/>
      <w:bookmarkStart w:id="112" w:name="_Toc67077103"/>
      <w:r w:rsidRPr="00C05378">
        <w:rPr>
          <w:lang w:val="ru-RU"/>
        </w:rPr>
        <w:t>"Умное" строительство</w:t>
      </w:r>
      <w:bookmarkEnd w:id="111"/>
      <w:bookmarkEnd w:id="112"/>
    </w:p>
    <w:p w:rsidR="00C05378" w:rsidRPr="00C05378" w:rsidRDefault="00C05378" w:rsidP="00C05378">
      <w:pPr>
        <w:pStyle w:val="affff1"/>
        <w:jc w:val="left"/>
        <w:rPr>
          <w:lang w:val="ru-RU"/>
        </w:rPr>
      </w:pPr>
      <w:r w:rsidRPr="00C05378">
        <w:rPr>
          <w:lang w:val="ru-RU"/>
        </w:rPr>
        <w:t>Автор: Паргина Елена</w:t>
      </w:r>
    </w:p>
    <w:p w:rsidR="00C05378" w:rsidRPr="00C05378" w:rsidRDefault="00C05378" w:rsidP="00C05378">
      <w:pPr>
        <w:pStyle w:val="NormalExport"/>
        <w:rPr>
          <w:lang w:val="ru-RU"/>
        </w:rPr>
      </w:pPr>
      <w:r w:rsidRPr="00C05378">
        <w:rPr>
          <w:shd w:val="clear" w:color="auto" w:fill="FFFFFF"/>
          <w:lang w:val="ru-RU"/>
        </w:rPr>
        <w:t>Андрей Жеглов: "</w:t>
      </w:r>
      <w:r>
        <w:rPr>
          <w:shd w:val="clear" w:color="auto" w:fill="FFFFFF"/>
        </w:rPr>
        <w:t>BIM</w:t>
      </w:r>
      <w:r w:rsidRPr="00C05378">
        <w:rPr>
          <w:shd w:val="clear" w:color="auto" w:fill="FFFFFF"/>
          <w:lang w:val="ru-RU"/>
        </w:rPr>
        <w:t xml:space="preserve">-платформа снизит риски в </w:t>
      </w:r>
      <w:r w:rsidRPr="00C05378">
        <w:rPr>
          <w:shd w:val="clear" w:color="auto" w:fill="C0C0C0"/>
          <w:lang w:val="ru-RU"/>
        </w:rPr>
        <w:t>проектном финансировании</w:t>
      </w:r>
      <w:r w:rsidRPr="00C05378">
        <w:rPr>
          <w:shd w:val="clear" w:color="auto" w:fill="FFFFFF"/>
          <w:lang w:val="ru-RU"/>
        </w:rPr>
        <w:t xml:space="preserve"> жилищного </w:t>
      </w:r>
      <w:r w:rsidRPr="00C05378">
        <w:rPr>
          <w:shd w:val="clear" w:color="auto" w:fill="C0C0C0"/>
          <w:lang w:val="ru-RU"/>
        </w:rPr>
        <w:t>строительства</w:t>
      </w:r>
      <w:r w:rsidRPr="00C05378">
        <w:rPr>
          <w:shd w:val="clear" w:color="auto" w:fill="FFFFFF"/>
          <w:lang w:val="ru-RU"/>
        </w:rPr>
        <w:t xml:space="preserve"> и проконтролирует все этапы стройки"</w:t>
      </w:r>
    </w:p>
    <w:p w:rsidR="00C05378" w:rsidRPr="00C05378" w:rsidRDefault="00C05378" w:rsidP="00C05378">
      <w:pPr>
        <w:pStyle w:val="NormalExport"/>
        <w:rPr>
          <w:lang w:val="ru-RU"/>
        </w:rPr>
      </w:pPr>
      <w:r w:rsidRPr="00C05378">
        <w:rPr>
          <w:shd w:val="clear" w:color="auto" w:fill="FFFFFF"/>
          <w:lang w:val="ru-RU"/>
        </w:rPr>
        <w:t>Самая большая глупость - это делать то же самое и надеяться на другой результат.</w:t>
      </w:r>
    </w:p>
    <w:p w:rsidR="00C05378" w:rsidRPr="00C05378" w:rsidRDefault="00C05378" w:rsidP="00C05378">
      <w:pPr>
        <w:pStyle w:val="NormalExport"/>
        <w:rPr>
          <w:lang w:val="ru-RU"/>
        </w:rPr>
      </w:pPr>
      <w:r w:rsidRPr="00C05378">
        <w:rPr>
          <w:shd w:val="clear" w:color="auto" w:fill="FFFFFF"/>
          <w:lang w:val="ru-RU"/>
        </w:rPr>
        <w:t>(Альберт Эйнштейн)</w:t>
      </w:r>
    </w:p>
    <w:p w:rsidR="00C05378" w:rsidRPr="00C05378" w:rsidRDefault="00C05378" w:rsidP="00C05378">
      <w:pPr>
        <w:pStyle w:val="NormalExport"/>
        <w:rPr>
          <w:lang w:val="ru-RU"/>
        </w:rPr>
      </w:pPr>
      <w:r w:rsidRPr="00C05378">
        <w:rPr>
          <w:shd w:val="clear" w:color="auto" w:fill="FFFFFF"/>
          <w:lang w:val="ru-RU"/>
        </w:rPr>
        <w:t xml:space="preserve">Руководитель Группы компаний "Центр строительных услуг", депутат Ивановской городской Думы по одномандатному избирательному округу № 9, куратор проекта "Городская среда", эксперт по комплексному </w:t>
      </w:r>
      <w:r w:rsidRPr="00C05378">
        <w:rPr>
          <w:shd w:val="clear" w:color="auto" w:fill="C0C0C0"/>
          <w:lang w:val="ru-RU"/>
        </w:rPr>
        <w:t>строительству</w:t>
      </w:r>
      <w:r w:rsidRPr="00C05378">
        <w:rPr>
          <w:shd w:val="clear" w:color="auto" w:fill="FFFFFF"/>
          <w:lang w:val="ru-RU"/>
        </w:rPr>
        <w:t xml:space="preserve"> Андрей Жеглов, пожалуй, пока единственный </w:t>
      </w:r>
      <w:r w:rsidRPr="00C05378">
        <w:rPr>
          <w:shd w:val="clear" w:color="auto" w:fill="C0C0C0"/>
          <w:lang w:val="ru-RU"/>
        </w:rPr>
        <w:t>застройщик</w:t>
      </w:r>
      <w:r w:rsidRPr="00C05378">
        <w:rPr>
          <w:shd w:val="clear" w:color="auto" w:fill="FFFFFF"/>
          <w:lang w:val="ru-RU"/>
        </w:rPr>
        <w:t xml:space="preserve"> в Иванове, кто применяет </w:t>
      </w:r>
      <w:r>
        <w:rPr>
          <w:shd w:val="clear" w:color="auto" w:fill="FFFFFF"/>
        </w:rPr>
        <w:t>BIM</w:t>
      </w:r>
      <w:r w:rsidRPr="00C05378">
        <w:rPr>
          <w:shd w:val="clear" w:color="auto" w:fill="FFFFFF"/>
          <w:lang w:val="ru-RU"/>
        </w:rPr>
        <w:t>-технологии. Начав с этапа проектирования, Андрей Вячеславович пошел дальше и сейчас находится в процессе создания информационной автоматизированной платформы, способной в онлайн режиме не только контролировать все этапы стройки, но и делать аудит объекта для банков и контролирующих органов. Невероятно? Но факт.</w:t>
      </w:r>
    </w:p>
    <w:p w:rsidR="00C05378" w:rsidRPr="00C05378" w:rsidRDefault="00C05378" w:rsidP="00C05378">
      <w:pPr>
        <w:pStyle w:val="NormalExport"/>
        <w:rPr>
          <w:lang w:val="ru-RU"/>
        </w:rPr>
      </w:pPr>
      <w:r w:rsidRPr="00C05378">
        <w:rPr>
          <w:shd w:val="clear" w:color="auto" w:fill="FFFFFF"/>
          <w:lang w:val="ru-RU"/>
        </w:rPr>
        <w:t xml:space="preserve">- Андрей Вячеславович, прежде чем мы поговорим о чудо-платформе, расскажите, в двух словах, какие задачи в рамках комплексного </w:t>
      </w:r>
      <w:r w:rsidRPr="00C05378">
        <w:rPr>
          <w:shd w:val="clear" w:color="auto" w:fill="C0C0C0"/>
          <w:lang w:val="ru-RU"/>
        </w:rPr>
        <w:t>строительства</w:t>
      </w:r>
      <w:r w:rsidRPr="00C05378">
        <w:rPr>
          <w:shd w:val="clear" w:color="auto" w:fill="FFFFFF"/>
          <w:lang w:val="ru-RU"/>
        </w:rPr>
        <w:t xml:space="preserve"> приходится решать?</w:t>
      </w:r>
    </w:p>
    <w:p w:rsidR="00C05378" w:rsidRPr="00C05378" w:rsidRDefault="00C05378" w:rsidP="00C05378">
      <w:pPr>
        <w:pStyle w:val="NormalExport"/>
        <w:rPr>
          <w:lang w:val="ru-RU"/>
        </w:rPr>
      </w:pPr>
      <w:r w:rsidRPr="00C05378">
        <w:rPr>
          <w:shd w:val="clear" w:color="auto" w:fill="FFFFFF"/>
          <w:lang w:val="ru-RU"/>
        </w:rPr>
        <w:t>- Начнем с того, что комплексная застройка подразумевает создание инфраструктуры с нуля, в отличие от точечной застройки в городе. Нагрузка колоссальнейшая. Чтобы строения были актуальными и через 50 лет, этапу проектирования надо уделять приоритетное внимание. На моем 9-м округе 70 % жалоб жителей в конечном итоге упирается в неправильное проектирование городской среды во времена Советского Союза.</w:t>
      </w:r>
    </w:p>
    <w:p w:rsidR="00C05378" w:rsidRPr="00C05378" w:rsidRDefault="00C05378" w:rsidP="00C05378">
      <w:pPr>
        <w:pStyle w:val="NormalExport"/>
        <w:rPr>
          <w:lang w:val="ru-RU"/>
        </w:rPr>
      </w:pPr>
      <w:r w:rsidRPr="00C05378">
        <w:rPr>
          <w:shd w:val="clear" w:color="auto" w:fill="FFFFFF"/>
          <w:lang w:val="ru-RU"/>
        </w:rPr>
        <w:t xml:space="preserve">Зачем, например, нужны сквозные проезды через дворы, где гуляют дети? Комплексная застройка снимает эти проблемы. Однако большинство строителей привыкли работать с типовыми проектами, технологии которых отработаны десятилетиями, экономика просчитана, это удобно. Почему неохотно берутся за комплексы? Потому что перед глазами есть примеры недостроев и банкротств. Лично я не знаю ни одного </w:t>
      </w:r>
      <w:r w:rsidRPr="00C05378">
        <w:rPr>
          <w:shd w:val="clear" w:color="auto" w:fill="C0C0C0"/>
          <w:lang w:val="ru-RU"/>
        </w:rPr>
        <w:t>застройщика</w:t>
      </w:r>
      <w:r w:rsidRPr="00C05378">
        <w:rPr>
          <w:shd w:val="clear" w:color="auto" w:fill="FFFFFF"/>
          <w:lang w:val="ru-RU"/>
        </w:rPr>
        <w:t>, который осознанно бы украл деньги дольщиков. Зато знаю строителей, которые ошиблись в расчетах. Негативный сценарий мы получаем, когда нет возможности четко спланировать затраты, отследить экономическую эффективность работ и управленческих решений.</w:t>
      </w:r>
    </w:p>
    <w:p w:rsidR="00C05378" w:rsidRPr="00C05378" w:rsidRDefault="00C05378" w:rsidP="00C05378">
      <w:pPr>
        <w:pStyle w:val="NormalExport"/>
        <w:rPr>
          <w:lang w:val="ru-RU"/>
        </w:rPr>
      </w:pPr>
      <w:r w:rsidRPr="00C05378">
        <w:rPr>
          <w:shd w:val="clear" w:color="auto" w:fill="FFFFFF"/>
          <w:lang w:val="ru-RU"/>
        </w:rPr>
        <w:t xml:space="preserve">- Как технологии </w:t>
      </w:r>
      <w:r>
        <w:rPr>
          <w:shd w:val="clear" w:color="auto" w:fill="FFFFFF"/>
        </w:rPr>
        <w:t>BIM</w:t>
      </w:r>
      <w:r w:rsidRPr="00C05378">
        <w:rPr>
          <w:shd w:val="clear" w:color="auto" w:fill="FFFFFF"/>
          <w:lang w:val="ru-RU"/>
        </w:rPr>
        <w:t xml:space="preserve"> (информационное моделирование объектов) позволяют снять эти проблемы?</w:t>
      </w:r>
    </w:p>
    <w:p w:rsidR="00C05378" w:rsidRPr="00C05378" w:rsidRDefault="00C05378" w:rsidP="00C05378">
      <w:pPr>
        <w:pStyle w:val="NormalExport"/>
        <w:rPr>
          <w:lang w:val="ru-RU"/>
        </w:rPr>
      </w:pPr>
      <w:r w:rsidRPr="00C05378">
        <w:rPr>
          <w:shd w:val="clear" w:color="auto" w:fill="FFFFFF"/>
          <w:lang w:val="ru-RU"/>
        </w:rPr>
        <w:t xml:space="preserve">- Когда говорят про </w:t>
      </w:r>
      <w:r>
        <w:rPr>
          <w:shd w:val="clear" w:color="auto" w:fill="FFFFFF"/>
        </w:rPr>
        <w:t>BIM</w:t>
      </w:r>
      <w:r w:rsidRPr="00C05378">
        <w:rPr>
          <w:shd w:val="clear" w:color="auto" w:fill="FFFFFF"/>
          <w:lang w:val="ru-RU"/>
        </w:rPr>
        <w:t xml:space="preserve">, то, прежде всего, подразумевают </w:t>
      </w:r>
      <w:r>
        <w:rPr>
          <w:shd w:val="clear" w:color="auto" w:fill="FFFFFF"/>
        </w:rPr>
        <w:t>BIM</w:t>
      </w:r>
      <w:r w:rsidRPr="00C05378">
        <w:rPr>
          <w:shd w:val="clear" w:color="auto" w:fill="FFFFFF"/>
          <w:lang w:val="ru-RU"/>
        </w:rPr>
        <w:t>-проектирование, на которое мы перевели уже практически все свои проекты. Их сможет оценить даже ребенок, потому что это не чертежи, а 3</w:t>
      </w:r>
      <w:r>
        <w:rPr>
          <w:shd w:val="clear" w:color="auto" w:fill="FFFFFF"/>
        </w:rPr>
        <w:t>D</w:t>
      </w:r>
      <w:r w:rsidRPr="00C05378">
        <w:rPr>
          <w:shd w:val="clear" w:color="auto" w:fill="FFFFFF"/>
          <w:lang w:val="ru-RU"/>
        </w:rPr>
        <w:t xml:space="preserve"> модель. Но не правильно думать, что речь идет только о визуальном преимуществе или электронной проектной документации. Здесь на лицо выгода для </w:t>
      </w:r>
      <w:r w:rsidRPr="00C05378">
        <w:rPr>
          <w:shd w:val="clear" w:color="auto" w:fill="C0C0C0"/>
          <w:lang w:val="ru-RU"/>
        </w:rPr>
        <w:t>застройщика</w:t>
      </w:r>
      <w:r w:rsidRPr="00C05378">
        <w:rPr>
          <w:shd w:val="clear" w:color="auto" w:fill="FFFFFF"/>
          <w:lang w:val="ru-RU"/>
        </w:rPr>
        <w:t>, финансово-кредитной организации и конечного потребителя. Сейчас объясню на примерах.</w:t>
      </w:r>
    </w:p>
    <w:p w:rsidR="00C05378" w:rsidRPr="00C05378" w:rsidRDefault="00C05378" w:rsidP="00C05378">
      <w:pPr>
        <w:pStyle w:val="NormalExport"/>
        <w:rPr>
          <w:lang w:val="ru-RU"/>
        </w:rPr>
      </w:pPr>
      <w:r w:rsidRPr="00C05378">
        <w:rPr>
          <w:shd w:val="clear" w:color="auto" w:fill="FFFFFF"/>
          <w:lang w:val="ru-RU"/>
        </w:rPr>
        <w:t xml:space="preserve">За счет "умных" технологий наша "Дерябиха-2" по потребительскому качеству жилищного комплекса вышла на первое место в Ивановской области, по данным Единого реестра </w:t>
      </w:r>
      <w:r w:rsidRPr="00C05378">
        <w:rPr>
          <w:shd w:val="clear" w:color="auto" w:fill="C0C0C0"/>
          <w:lang w:val="ru-RU"/>
        </w:rPr>
        <w:t>застройщиков</w:t>
      </w:r>
      <w:r w:rsidRPr="00C05378">
        <w:rPr>
          <w:shd w:val="clear" w:color="auto" w:fill="FFFFFF"/>
          <w:lang w:val="ru-RU"/>
        </w:rPr>
        <w:t xml:space="preserve">. Плюс для </w:t>
      </w:r>
      <w:r w:rsidRPr="00C05378">
        <w:rPr>
          <w:shd w:val="clear" w:color="auto" w:fill="FFFFFF"/>
          <w:lang w:val="ru-RU"/>
        </w:rPr>
        <w:lastRenderedPageBreak/>
        <w:t xml:space="preserve">покупателя. Сейчас проектируем "Дерябиху-3" с учетом автоматического контроля всех процессов </w:t>
      </w:r>
      <w:r w:rsidRPr="00C05378">
        <w:rPr>
          <w:shd w:val="clear" w:color="auto" w:fill="C0C0C0"/>
          <w:lang w:val="ru-RU"/>
        </w:rPr>
        <w:t>строительства</w:t>
      </w:r>
      <w:r w:rsidRPr="00C05378">
        <w:rPr>
          <w:shd w:val="clear" w:color="auto" w:fill="FFFFFF"/>
          <w:lang w:val="ru-RU"/>
        </w:rPr>
        <w:t xml:space="preserve"> со стороны нас, как </w:t>
      </w:r>
      <w:r w:rsidRPr="00C05378">
        <w:rPr>
          <w:shd w:val="clear" w:color="auto" w:fill="C0C0C0"/>
          <w:lang w:val="ru-RU"/>
        </w:rPr>
        <w:t>застройщика</w:t>
      </w:r>
      <w:r w:rsidRPr="00C05378">
        <w:rPr>
          <w:shd w:val="clear" w:color="auto" w:fill="FFFFFF"/>
          <w:lang w:val="ru-RU"/>
        </w:rPr>
        <w:t>, и банка.</w:t>
      </w:r>
    </w:p>
    <w:p w:rsidR="00C05378" w:rsidRPr="00C05378" w:rsidRDefault="00C05378" w:rsidP="00C05378">
      <w:pPr>
        <w:pStyle w:val="NormalExport"/>
        <w:rPr>
          <w:lang w:val="ru-RU"/>
        </w:rPr>
      </w:pPr>
      <w:r w:rsidRPr="00C05378">
        <w:rPr>
          <w:shd w:val="clear" w:color="auto" w:fill="FFFFFF"/>
          <w:lang w:val="ru-RU"/>
        </w:rPr>
        <w:t>- Мне у вас также нравится жилищный комплекс "Тихий берег" в Кохме. Лифты в пятиэтажках, индивидуальное отопление, фасад из облицовочного кирпича, благоустроенная собственная набережная... - ... и, заметьте, при таких индивидуальных архитектурных решениях мы уместились в ценник - средний по региону.</w:t>
      </w:r>
    </w:p>
    <w:p w:rsidR="00C05378" w:rsidRPr="00C05378" w:rsidRDefault="00C05378" w:rsidP="00C05378">
      <w:pPr>
        <w:pStyle w:val="NormalExport"/>
        <w:rPr>
          <w:lang w:val="ru-RU"/>
        </w:rPr>
      </w:pPr>
      <w:r w:rsidRPr="00C05378">
        <w:rPr>
          <w:shd w:val="clear" w:color="auto" w:fill="FFFFFF"/>
          <w:lang w:val="ru-RU"/>
        </w:rPr>
        <w:t>В процессе "умного" проектирования экономятся средства, но мы не снижаем до минимального порога стоимость квадратного метра, а вкладываем эти высвободившиеся деньги в развитие комфортной среды.</w:t>
      </w:r>
    </w:p>
    <w:p w:rsidR="00C05378" w:rsidRPr="00C05378" w:rsidRDefault="00C05378" w:rsidP="00C05378">
      <w:pPr>
        <w:pStyle w:val="NormalExport"/>
        <w:rPr>
          <w:lang w:val="ru-RU"/>
        </w:rPr>
      </w:pPr>
      <w:r w:rsidRPr="00C05378">
        <w:rPr>
          <w:shd w:val="clear" w:color="auto" w:fill="FFFFFF"/>
          <w:lang w:val="ru-RU"/>
        </w:rPr>
        <w:t xml:space="preserve">- Давайте уточним тогда, как при использовании </w:t>
      </w:r>
      <w:r>
        <w:rPr>
          <w:shd w:val="clear" w:color="auto" w:fill="FFFFFF"/>
        </w:rPr>
        <w:t>BIM</w:t>
      </w:r>
      <w:r w:rsidRPr="00C05378">
        <w:rPr>
          <w:shd w:val="clear" w:color="auto" w:fill="FFFFFF"/>
          <w:lang w:val="ru-RU"/>
        </w:rPr>
        <w:t xml:space="preserve">-технологий экономятся средства </w:t>
      </w:r>
      <w:r w:rsidRPr="00C05378">
        <w:rPr>
          <w:shd w:val="clear" w:color="auto" w:fill="C0C0C0"/>
          <w:lang w:val="ru-RU"/>
        </w:rPr>
        <w:t>застройщика</w:t>
      </w:r>
      <w:r w:rsidRPr="00C05378">
        <w:rPr>
          <w:shd w:val="clear" w:color="auto" w:fill="FFFFFF"/>
          <w:lang w:val="ru-RU"/>
        </w:rPr>
        <w:t>?</w:t>
      </w:r>
    </w:p>
    <w:p w:rsidR="00C05378" w:rsidRPr="00C05378" w:rsidRDefault="00C05378" w:rsidP="00C05378">
      <w:pPr>
        <w:pStyle w:val="NormalExport"/>
        <w:rPr>
          <w:lang w:val="ru-RU"/>
        </w:rPr>
      </w:pPr>
      <w:r w:rsidRPr="00C05378">
        <w:rPr>
          <w:shd w:val="clear" w:color="auto" w:fill="FFFFFF"/>
          <w:lang w:val="ru-RU"/>
        </w:rPr>
        <w:t xml:space="preserve">- Процесс </w:t>
      </w:r>
      <w:r w:rsidRPr="00C05378">
        <w:rPr>
          <w:shd w:val="clear" w:color="auto" w:fill="C0C0C0"/>
          <w:lang w:val="ru-RU"/>
        </w:rPr>
        <w:t>строительства</w:t>
      </w:r>
      <w:r w:rsidRPr="00C05378">
        <w:rPr>
          <w:shd w:val="clear" w:color="auto" w:fill="FFFFFF"/>
          <w:lang w:val="ru-RU"/>
        </w:rPr>
        <w:t xml:space="preserve"> можно сделать полностью автоматизированным, где минимизируется человеческий фактор. Нажатием кнопки мы запускаем </w:t>
      </w:r>
      <w:r w:rsidRPr="00C05378">
        <w:rPr>
          <w:shd w:val="clear" w:color="auto" w:fill="C0C0C0"/>
          <w:lang w:val="ru-RU"/>
        </w:rPr>
        <w:t>строительство</w:t>
      </w:r>
      <w:r w:rsidRPr="00C05378">
        <w:rPr>
          <w:shd w:val="clear" w:color="auto" w:fill="FFFFFF"/>
          <w:lang w:val="ru-RU"/>
        </w:rPr>
        <w:t xml:space="preserve"> дома. Информационная система предлагает лучшие технические решения, она держит на контроле график работ, "нарезает" задания прорабам - в день, неделю, год, о любых отклонениях моментально "докладывает" руководству. </w:t>
      </w:r>
      <w:r>
        <w:rPr>
          <w:shd w:val="clear" w:color="auto" w:fill="FFFFFF"/>
        </w:rPr>
        <w:t>BIM</w:t>
      </w:r>
      <w:r w:rsidRPr="00C05378">
        <w:rPr>
          <w:shd w:val="clear" w:color="auto" w:fill="FFFFFF"/>
          <w:lang w:val="ru-RU"/>
        </w:rPr>
        <w:t>-платформа никогда не болеет, не опаздывает и не ошибается. Появляется возможность оптимизировать штат.</w:t>
      </w:r>
    </w:p>
    <w:p w:rsidR="00C05378" w:rsidRPr="00C05378" w:rsidRDefault="00C05378" w:rsidP="00C05378">
      <w:pPr>
        <w:pStyle w:val="NormalExport"/>
        <w:rPr>
          <w:lang w:val="ru-RU"/>
        </w:rPr>
      </w:pPr>
      <w:r w:rsidRPr="00C05378">
        <w:rPr>
          <w:shd w:val="clear" w:color="auto" w:fill="FFFFFF"/>
          <w:lang w:val="ru-RU"/>
        </w:rPr>
        <w:t xml:space="preserve">У нас, например, появилась новая специальность </w:t>
      </w:r>
      <w:r>
        <w:rPr>
          <w:shd w:val="clear" w:color="auto" w:fill="FFFFFF"/>
        </w:rPr>
        <w:t>BIM</w:t>
      </w:r>
      <w:r w:rsidRPr="00C05378">
        <w:rPr>
          <w:shd w:val="clear" w:color="auto" w:fill="FFFFFF"/>
          <w:lang w:val="ru-RU"/>
        </w:rPr>
        <w:t>-менеджер. Недавняя выпускница вуза заменила половину ПТО (Производственно-технический отдел). Раньше мне для сметных работ нужно было 10-15 человек, теперь она работает одна. Ежедневно в офис данному специалисту ходить не обязательно, потому что ее работа там, где ноутбук.</w:t>
      </w:r>
    </w:p>
    <w:p w:rsidR="00C05378" w:rsidRPr="00C05378" w:rsidRDefault="00C05378" w:rsidP="00C05378">
      <w:pPr>
        <w:pStyle w:val="NormalExport"/>
        <w:rPr>
          <w:lang w:val="ru-RU"/>
        </w:rPr>
      </w:pPr>
      <w:r w:rsidRPr="00C05378">
        <w:rPr>
          <w:shd w:val="clear" w:color="auto" w:fill="FFFFFF"/>
          <w:lang w:val="ru-RU"/>
        </w:rPr>
        <w:t xml:space="preserve">За время пандемии и карантина объем </w:t>
      </w:r>
      <w:r w:rsidRPr="00C05378">
        <w:rPr>
          <w:shd w:val="clear" w:color="auto" w:fill="C0C0C0"/>
          <w:lang w:val="ru-RU"/>
        </w:rPr>
        <w:t>строительства</w:t>
      </w:r>
      <w:r w:rsidRPr="00C05378">
        <w:rPr>
          <w:shd w:val="clear" w:color="auto" w:fill="FFFFFF"/>
          <w:lang w:val="ru-RU"/>
        </w:rPr>
        <w:t xml:space="preserve"> у нас значительно увеличился, потому что мы стали активнее внедрять </w:t>
      </w:r>
      <w:r>
        <w:rPr>
          <w:shd w:val="clear" w:color="auto" w:fill="FFFFFF"/>
        </w:rPr>
        <w:t>BIM</w:t>
      </w:r>
      <w:r w:rsidRPr="00C05378">
        <w:rPr>
          <w:shd w:val="clear" w:color="auto" w:fill="FFFFFF"/>
          <w:lang w:val="ru-RU"/>
        </w:rPr>
        <w:t>-технологии в управленческие процессы.</w:t>
      </w:r>
    </w:p>
    <w:p w:rsidR="00C05378" w:rsidRPr="00C05378" w:rsidRDefault="00C05378" w:rsidP="00C05378">
      <w:pPr>
        <w:pStyle w:val="NormalExport"/>
        <w:rPr>
          <w:lang w:val="ru-RU"/>
        </w:rPr>
      </w:pPr>
      <w:r w:rsidRPr="00C05378">
        <w:rPr>
          <w:shd w:val="clear" w:color="auto" w:fill="FFFFFF"/>
          <w:lang w:val="ru-RU"/>
        </w:rPr>
        <w:t>- Платформа "ЦСУ" уникальна для Иванова, но есть ли аналоги в России или за рубежом?</w:t>
      </w:r>
    </w:p>
    <w:p w:rsidR="00C05378" w:rsidRPr="00C05378" w:rsidRDefault="00C05378" w:rsidP="00C05378">
      <w:pPr>
        <w:pStyle w:val="NormalExport"/>
        <w:rPr>
          <w:lang w:val="ru-RU"/>
        </w:rPr>
      </w:pPr>
      <w:r w:rsidRPr="00C05378">
        <w:rPr>
          <w:shd w:val="clear" w:color="auto" w:fill="FFFFFF"/>
          <w:lang w:val="ru-RU"/>
        </w:rPr>
        <w:t xml:space="preserve">- Назовем пока нашу платформу, которую используем, прототипом. Работа с партнерской </w:t>
      </w:r>
      <w:r>
        <w:rPr>
          <w:shd w:val="clear" w:color="auto" w:fill="FFFFFF"/>
        </w:rPr>
        <w:t>it</w:t>
      </w:r>
      <w:r w:rsidRPr="00C05378">
        <w:rPr>
          <w:shd w:val="clear" w:color="auto" w:fill="FFFFFF"/>
          <w:lang w:val="ru-RU"/>
        </w:rPr>
        <w:t xml:space="preserve">-командой над платформой продолжается, собираем проблематику и тестируем. В Иванове с </w:t>
      </w:r>
      <w:r>
        <w:rPr>
          <w:shd w:val="clear" w:color="auto" w:fill="FFFFFF"/>
        </w:rPr>
        <w:t>BIM</w:t>
      </w:r>
      <w:r w:rsidRPr="00C05378">
        <w:rPr>
          <w:shd w:val="clear" w:color="auto" w:fill="FFFFFF"/>
          <w:lang w:val="ru-RU"/>
        </w:rPr>
        <w:t>-технологиями в производственном секторе работает только компания "</w:t>
      </w:r>
      <w:r>
        <w:rPr>
          <w:shd w:val="clear" w:color="auto" w:fill="FFFFFF"/>
        </w:rPr>
        <w:t>MSG</w:t>
      </w:r>
      <w:r w:rsidRPr="00C05378">
        <w:rPr>
          <w:shd w:val="clear" w:color="auto" w:fill="FFFFFF"/>
          <w:lang w:val="ru-RU"/>
        </w:rPr>
        <w:t xml:space="preserve">". А в жилищном </w:t>
      </w:r>
      <w:r w:rsidRPr="00C05378">
        <w:rPr>
          <w:shd w:val="clear" w:color="auto" w:fill="C0C0C0"/>
          <w:lang w:val="ru-RU"/>
        </w:rPr>
        <w:t>строительстве</w:t>
      </w:r>
      <w:r w:rsidRPr="00C05378">
        <w:rPr>
          <w:shd w:val="clear" w:color="auto" w:fill="FFFFFF"/>
          <w:lang w:val="ru-RU"/>
        </w:rPr>
        <w:t xml:space="preserve"> не знаю никого. Видел проект атомного реактора в </w:t>
      </w:r>
      <w:r>
        <w:rPr>
          <w:shd w:val="clear" w:color="auto" w:fill="FFFFFF"/>
        </w:rPr>
        <w:t>BIM</w:t>
      </w:r>
      <w:r w:rsidRPr="00C05378">
        <w:rPr>
          <w:shd w:val="clear" w:color="auto" w:fill="FFFFFF"/>
          <w:lang w:val="ru-RU"/>
        </w:rPr>
        <w:t xml:space="preserve">, когда весь контроль идет в телефоне. А в "Росатоме" цена ошибки, согласитесь, колоссальная! Будьте уверены, </w:t>
      </w:r>
      <w:r>
        <w:rPr>
          <w:shd w:val="clear" w:color="auto" w:fill="FFFFFF"/>
        </w:rPr>
        <w:t>BIM</w:t>
      </w:r>
      <w:r w:rsidRPr="00C05378">
        <w:rPr>
          <w:shd w:val="clear" w:color="auto" w:fill="FFFFFF"/>
          <w:lang w:val="ru-RU"/>
        </w:rPr>
        <w:t xml:space="preserve"> исключает ошибки. Зарубежных аналогов комплексных </w:t>
      </w:r>
      <w:r>
        <w:rPr>
          <w:shd w:val="clear" w:color="auto" w:fill="FFFFFF"/>
        </w:rPr>
        <w:t>it</w:t>
      </w:r>
      <w:r w:rsidRPr="00C05378">
        <w:rPr>
          <w:shd w:val="clear" w:color="auto" w:fill="FFFFFF"/>
          <w:lang w:val="ru-RU"/>
        </w:rPr>
        <w:t>-систем, честно говоря, не знаю, потому что мы используем только отечественное ПО.</w:t>
      </w:r>
    </w:p>
    <w:p w:rsidR="00C05378" w:rsidRPr="00C05378" w:rsidRDefault="00C05378" w:rsidP="00C05378">
      <w:pPr>
        <w:pStyle w:val="NormalExport"/>
        <w:rPr>
          <w:lang w:val="ru-RU"/>
        </w:rPr>
      </w:pPr>
      <w:r w:rsidRPr="00C05378">
        <w:rPr>
          <w:shd w:val="clear" w:color="auto" w:fill="FFFFFF"/>
          <w:lang w:val="ru-RU"/>
        </w:rPr>
        <w:t xml:space="preserve">- У многих </w:t>
      </w:r>
      <w:r w:rsidRPr="00C05378">
        <w:rPr>
          <w:shd w:val="clear" w:color="auto" w:fill="C0C0C0"/>
          <w:lang w:val="ru-RU"/>
        </w:rPr>
        <w:t>застройщиков</w:t>
      </w:r>
      <w:r w:rsidRPr="00C05378">
        <w:rPr>
          <w:shd w:val="clear" w:color="auto" w:fill="FFFFFF"/>
          <w:lang w:val="ru-RU"/>
        </w:rPr>
        <w:t xml:space="preserve"> возникают проблемы с </w:t>
      </w:r>
      <w:r w:rsidRPr="00C05378">
        <w:rPr>
          <w:shd w:val="clear" w:color="auto" w:fill="C0C0C0"/>
          <w:lang w:val="ru-RU"/>
        </w:rPr>
        <w:t>проектно</w:t>
      </w:r>
      <w:r w:rsidRPr="00C05378">
        <w:rPr>
          <w:shd w:val="clear" w:color="auto" w:fill="FFFFFF"/>
          <w:lang w:val="ru-RU"/>
        </w:rPr>
        <w:t xml:space="preserve">-банковским </w:t>
      </w:r>
      <w:r w:rsidRPr="00C05378">
        <w:rPr>
          <w:shd w:val="clear" w:color="auto" w:fill="C0C0C0"/>
          <w:lang w:val="ru-RU"/>
        </w:rPr>
        <w:t>финансированием</w:t>
      </w:r>
      <w:r w:rsidRPr="00C05378">
        <w:rPr>
          <w:shd w:val="clear" w:color="auto" w:fill="FFFFFF"/>
          <w:lang w:val="ru-RU"/>
        </w:rPr>
        <w:t xml:space="preserve">. Ваша </w:t>
      </w:r>
      <w:r>
        <w:rPr>
          <w:shd w:val="clear" w:color="auto" w:fill="FFFFFF"/>
        </w:rPr>
        <w:t>BIM</w:t>
      </w:r>
      <w:r w:rsidRPr="00C05378">
        <w:rPr>
          <w:shd w:val="clear" w:color="auto" w:fill="FFFFFF"/>
          <w:lang w:val="ru-RU"/>
        </w:rPr>
        <w:t>-платформа сможет повысить доверие банков к строителям?</w:t>
      </w:r>
    </w:p>
    <w:p w:rsidR="00C05378" w:rsidRPr="00C05378" w:rsidRDefault="00C05378" w:rsidP="00C05378">
      <w:pPr>
        <w:pStyle w:val="NormalExport"/>
        <w:rPr>
          <w:lang w:val="ru-RU"/>
        </w:rPr>
      </w:pPr>
      <w:r w:rsidRPr="00C05378">
        <w:rPr>
          <w:shd w:val="clear" w:color="auto" w:fill="FFFFFF"/>
          <w:lang w:val="ru-RU"/>
        </w:rPr>
        <w:t xml:space="preserve">- Мы таким образом уже сотрудничаем с банком ВТБ по крупному проекту "Дерябиха-3". Договорились, что они будут анализировать проект и контролировать ход </w:t>
      </w:r>
      <w:r w:rsidRPr="00C05378">
        <w:rPr>
          <w:shd w:val="clear" w:color="auto" w:fill="C0C0C0"/>
          <w:lang w:val="ru-RU"/>
        </w:rPr>
        <w:t>строительства</w:t>
      </w:r>
      <w:r w:rsidRPr="00C05378">
        <w:rPr>
          <w:shd w:val="clear" w:color="auto" w:fill="FFFFFF"/>
          <w:lang w:val="ru-RU"/>
        </w:rPr>
        <w:t xml:space="preserve"> через автоматизированную систему, к которой мы подключили их сотрудника, без права редактирования, конечно. То есть мы стали для банка полностью прозрачны, доверие полное.</w:t>
      </w:r>
    </w:p>
    <w:p w:rsidR="00C05378" w:rsidRPr="00C05378" w:rsidRDefault="00C05378" w:rsidP="00C05378">
      <w:pPr>
        <w:pStyle w:val="NormalExport"/>
        <w:rPr>
          <w:lang w:val="ru-RU"/>
        </w:rPr>
      </w:pPr>
      <w:r w:rsidRPr="00C05378">
        <w:rPr>
          <w:shd w:val="clear" w:color="auto" w:fill="FFFFFF"/>
          <w:lang w:val="ru-RU"/>
        </w:rPr>
        <w:t xml:space="preserve">Почему финансово-кредитные институты неохотно выдают кредит малым </w:t>
      </w:r>
      <w:r w:rsidRPr="00C05378">
        <w:rPr>
          <w:shd w:val="clear" w:color="auto" w:fill="C0C0C0"/>
          <w:lang w:val="ru-RU"/>
        </w:rPr>
        <w:t>застройщикам</w:t>
      </w:r>
      <w:r w:rsidRPr="00C05378">
        <w:rPr>
          <w:shd w:val="clear" w:color="auto" w:fill="FFFFFF"/>
          <w:lang w:val="ru-RU"/>
        </w:rPr>
        <w:t xml:space="preserve">? В Москве крупные </w:t>
      </w:r>
      <w:r w:rsidRPr="00C05378">
        <w:rPr>
          <w:shd w:val="clear" w:color="auto" w:fill="C0C0C0"/>
          <w:lang w:val="ru-RU"/>
        </w:rPr>
        <w:t>девелоперы</w:t>
      </w:r>
      <w:r w:rsidRPr="00C05378">
        <w:rPr>
          <w:shd w:val="clear" w:color="auto" w:fill="FFFFFF"/>
          <w:lang w:val="ru-RU"/>
        </w:rPr>
        <w:t xml:space="preserve"> сдают примерно 2 млн квадратов в год, а в Иванове по 10-15 тысяч квадратов. Трудозатраты одного банковского менеджера на аудит одинаковые, а суммы отличаются в разы. У банков мало опыта анализа финмоделей проектов строительных компаний, качества принятых решений по технологиям </w:t>
      </w:r>
      <w:r w:rsidRPr="00C05378">
        <w:rPr>
          <w:shd w:val="clear" w:color="auto" w:fill="C0C0C0"/>
          <w:lang w:val="ru-RU"/>
        </w:rPr>
        <w:t>строительства</w:t>
      </w:r>
      <w:r w:rsidRPr="00C05378">
        <w:rPr>
          <w:shd w:val="clear" w:color="auto" w:fill="FFFFFF"/>
          <w:lang w:val="ru-RU"/>
        </w:rPr>
        <w:t>. Соответственно, финансовые структуры неохотно заходят на рынки в регионы, где есть риски. Порой приходится включаться губернаторам или профильным департаментам и вопрос переводить в область политики. Я же хочу показать альтернативное решение в технической плоскости, когда менеджер банка за полчаса сможет оценить эффективность инвест-проекта, а в дальнейшем проконтролировать график работ.</w:t>
      </w:r>
    </w:p>
    <w:p w:rsidR="00C05378" w:rsidRPr="00C05378" w:rsidRDefault="00C05378" w:rsidP="00C05378">
      <w:pPr>
        <w:pStyle w:val="NormalExport"/>
        <w:rPr>
          <w:lang w:val="ru-RU"/>
        </w:rPr>
      </w:pPr>
      <w:r w:rsidRPr="00C05378">
        <w:rPr>
          <w:shd w:val="clear" w:color="auto" w:fill="FFFFFF"/>
          <w:lang w:val="ru-RU"/>
        </w:rPr>
        <w:t xml:space="preserve">- То есть ваша </w:t>
      </w:r>
      <w:r>
        <w:rPr>
          <w:shd w:val="clear" w:color="auto" w:fill="FFFFFF"/>
        </w:rPr>
        <w:t>BIM</w:t>
      </w:r>
      <w:r w:rsidRPr="00C05378">
        <w:rPr>
          <w:shd w:val="clear" w:color="auto" w:fill="FFFFFF"/>
          <w:lang w:val="ru-RU"/>
        </w:rPr>
        <w:t>-платформа поможет строителю и банкиру договориться на одном языке, без посредников?</w:t>
      </w:r>
    </w:p>
    <w:p w:rsidR="00C05378" w:rsidRPr="00C05378" w:rsidRDefault="00C05378" w:rsidP="00C05378">
      <w:pPr>
        <w:pStyle w:val="NormalExport"/>
        <w:rPr>
          <w:lang w:val="ru-RU"/>
        </w:rPr>
      </w:pPr>
      <w:r w:rsidRPr="00C05378">
        <w:rPr>
          <w:shd w:val="clear" w:color="auto" w:fill="FFFFFF"/>
          <w:lang w:val="ru-RU"/>
        </w:rPr>
        <w:t xml:space="preserve">- Поможет. Хотя нашу платформу мы затачиваем больше под </w:t>
      </w:r>
      <w:r w:rsidRPr="00C05378">
        <w:rPr>
          <w:shd w:val="clear" w:color="auto" w:fill="C0C0C0"/>
          <w:lang w:val="ru-RU"/>
        </w:rPr>
        <w:t>застройщика</w:t>
      </w:r>
      <w:r w:rsidRPr="00C05378">
        <w:rPr>
          <w:shd w:val="clear" w:color="auto" w:fill="FFFFFF"/>
          <w:lang w:val="ru-RU"/>
        </w:rPr>
        <w:t xml:space="preserve">, под задачи управления. А под задачи только контроля сейчас создается параллельно подобная платформа в банке ДОМ.РФ. Это самый оцифрованный банк, с точки зрения стройки, который собирает аналитику по всем </w:t>
      </w:r>
      <w:r w:rsidRPr="00C05378">
        <w:rPr>
          <w:shd w:val="clear" w:color="auto" w:fill="C0C0C0"/>
          <w:lang w:val="ru-RU"/>
        </w:rPr>
        <w:t>застройщикам</w:t>
      </w:r>
      <w:r w:rsidRPr="00C05378">
        <w:rPr>
          <w:shd w:val="clear" w:color="auto" w:fill="FFFFFF"/>
          <w:lang w:val="ru-RU"/>
        </w:rPr>
        <w:t xml:space="preserve"> страны. Там тоже пришли к пониманию создания "умной" платформы. Сейчас мы с ними консультируемся, обмениваемся наработками. В последние годы в России появились компании, которые оказывают консалтинговые услуги по внедрению </w:t>
      </w:r>
      <w:r>
        <w:rPr>
          <w:shd w:val="clear" w:color="auto" w:fill="FFFFFF"/>
        </w:rPr>
        <w:t>BIM</w:t>
      </w:r>
      <w:r w:rsidRPr="00C05378">
        <w:rPr>
          <w:shd w:val="clear" w:color="auto" w:fill="FFFFFF"/>
          <w:lang w:val="ru-RU"/>
        </w:rPr>
        <w:t>-технологий, без программ обеспечения. Для себя мы тоже видим в этом перспективу.</w:t>
      </w:r>
    </w:p>
    <w:p w:rsidR="00C05378" w:rsidRPr="00C05378" w:rsidRDefault="00C05378" w:rsidP="00C05378">
      <w:pPr>
        <w:pStyle w:val="NormalExport"/>
        <w:rPr>
          <w:lang w:val="ru-RU"/>
        </w:rPr>
      </w:pPr>
      <w:r w:rsidRPr="00C05378">
        <w:rPr>
          <w:shd w:val="clear" w:color="auto" w:fill="FFFFFF"/>
          <w:lang w:val="ru-RU"/>
        </w:rPr>
        <w:t xml:space="preserve">Вишенкой на торте должно стать сотрудничество с управляющими компаниями. У нас же в </w:t>
      </w:r>
      <w:r>
        <w:rPr>
          <w:shd w:val="clear" w:color="auto" w:fill="FFFFFF"/>
        </w:rPr>
        <w:t>BIM</w:t>
      </w:r>
      <w:r w:rsidRPr="00C05378">
        <w:rPr>
          <w:shd w:val="clear" w:color="auto" w:fill="FFFFFF"/>
          <w:lang w:val="ru-RU"/>
        </w:rPr>
        <w:t xml:space="preserve">-модели собрана вся информация по дому в плане инженерии. Если бумага со временем изнашивается, может потеряться, то здесь информация будет всегда перед глазами. Это повысит </w:t>
      </w:r>
      <w:r w:rsidRPr="00C05378">
        <w:rPr>
          <w:shd w:val="clear" w:color="auto" w:fill="FFFFFF"/>
          <w:lang w:val="ru-RU"/>
        </w:rPr>
        <w:lastRenderedPageBreak/>
        <w:t>качество эксплуатации и сервис управления. У жильцов будут личные онлайн кабинеты. Будем дорабатывать платформу в этом направлении, привяжем автоматизацию к управлению готовым жильем и опробуем на одном из наших объектов.</w:t>
      </w:r>
    </w:p>
    <w:p w:rsidR="00C05378" w:rsidRPr="00C05378" w:rsidRDefault="00C05378" w:rsidP="00C05378">
      <w:pPr>
        <w:pStyle w:val="NormalExport"/>
        <w:rPr>
          <w:lang w:val="ru-RU"/>
        </w:rPr>
      </w:pPr>
      <w:r w:rsidRPr="00C05378">
        <w:rPr>
          <w:shd w:val="clear" w:color="auto" w:fill="FFFFFF"/>
          <w:lang w:val="ru-RU"/>
        </w:rPr>
        <w:t>- Столько всего нового от вас узнала! Делитесь ли вы знаниями со студентами профильных вузов?</w:t>
      </w:r>
    </w:p>
    <w:p w:rsidR="00C05378" w:rsidRPr="00C05378" w:rsidRDefault="00C05378" w:rsidP="00C05378">
      <w:pPr>
        <w:pStyle w:val="NormalExport"/>
        <w:rPr>
          <w:lang w:val="ru-RU"/>
        </w:rPr>
      </w:pPr>
      <w:r w:rsidRPr="00C05378">
        <w:rPr>
          <w:shd w:val="clear" w:color="auto" w:fill="FFFFFF"/>
          <w:lang w:val="ru-RU"/>
        </w:rPr>
        <w:t xml:space="preserve">- Я периодически выступаю на научных конференциях, если говорить о федеральном опыте. Что касается Иванова, то я и мои партнеры сотрудничаем с Ивановским политехническим университетом, создали там кафедру по </w:t>
      </w:r>
      <w:r>
        <w:rPr>
          <w:shd w:val="clear" w:color="auto" w:fill="FFFFFF"/>
        </w:rPr>
        <w:t>BIM</w:t>
      </w:r>
      <w:r w:rsidRPr="00C05378">
        <w:rPr>
          <w:shd w:val="clear" w:color="auto" w:fill="FFFFFF"/>
          <w:lang w:val="ru-RU"/>
        </w:rPr>
        <w:t xml:space="preserve">-технологиям. С приходом ректора Евгения Румянцева, считаю, что там научная деятельность активизировалась. Отмечу завкафедры городского хозяйства Людмилу Опарину, которая была модератором тематической конференции в политехе. Буквально недавно прошли переговоры с ней об обучении студентов не только проектированию, но и процессам управления с использованием </w:t>
      </w:r>
      <w:r>
        <w:rPr>
          <w:shd w:val="clear" w:color="auto" w:fill="FFFFFF"/>
        </w:rPr>
        <w:t>BIM</w:t>
      </w:r>
      <w:r w:rsidRPr="00C05378">
        <w:rPr>
          <w:shd w:val="clear" w:color="auto" w:fill="FFFFFF"/>
          <w:lang w:val="ru-RU"/>
        </w:rPr>
        <w:t xml:space="preserve">-технологиям. Есть определенные сложности, но я уверен, что через несколько лет мы все к этому придем. И другие </w:t>
      </w:r>
      <w:r w:rsidRPr="00C05378">
        <w:rPr>
          <w:shd w:val="clear" w:color="auto" w:fill="C0C0C0"/>
          <w:lang w:val="ru-RU"/>
        </w:rPr>
        <w:t>застройщики</w:t>
      </w:r>
      <w:r w:rsidRPr="00C05378">
        <w:rPr>
          <w:shd w:val="clear" w:color="auto" w:fill="FFFFFF"/>
          <w:lang w:val="ru-RU"/>
        </w:rPr>
        <w:t>, и чиновники, и контролирующие органы. А значит, выпускникам работа найдется.</w:t>
      </w:r>
    </w:p>
    <w:p w:rsidR="00C05378" w:rsidRPr="00C05378" w:rsidRDefault="00C05378" w:rsidP="00C05378">
      <w:pPr>
        <w:pStyle w:val="NormalExport"/>
        <w:rPr>
          <w:lang w:val="ru-RU"/>
        </w:rPr>
      </w:pPr>
      <w:r w:rsidRPr="00C05378">
        <w:rPr>
          <w:shd w:val="clear" w:color="auto" w:fill="FFFFFF"/>
          <w:lang w:val="ru-RU"/>
        </w:rPr>
        <w:t>СПРАВКА</w:t>
      </w:r>
    </w:p>
    <w:p w:rsidR="00C05378" w:rsidRPr="00C05378" w:rsidRDefault="00C05378" w:rsidP="00C05378">
      <w:pPr>
        <w:pStyle w:val="NormalExport"/>
        <w:rPr>
          <w:lang w:val="ru-RU"/>
        </w:rPr>
      </w:pPr>
      <w:r>
        <w:rPr>
          <w:shd w:val="clear" w:color="auto" w:fill="FFFFFF"/>
        </w:rPr>
        <w:t>BIM</w:t>
      </w:r>
      <w:r w:rsidRPr="00C05378">
        <w:rPr>
          <w:shd w:val="clear" w:color="auto" w:fill="FFFFFF"/>
          <w:lang w:val="ru-RU"/>
        </w:rPr>
        <w:t>-модель или информационная модель здания в сравнении с изображением объекта на плоскости является трехмерной и несет в себе данные о проектируемом здании или сооружении.</w:t>
      </w:r>
    </w:p>
    <w:p w:rsidR="00C05378" w:rsidRPr="00C05378" w:rsidRDefault="00C05378" w:rsidP="00C05378">
      <w:pPr>
        <w:pStyle w:val="NormalExport"/>
        <w:rPr>
          <w:lang w:val="ru-RU"/>
        </w:rPr>
      </w:pPr>
      <w:r>
        <w:rPr>
          <w:shd w:val="clear" w:color="auto" w:fill="FFFFFF"/>
        </w:rPr>
        <w:t>BIM</w:t>
      </w:r>
      <w:r w:rsidRPr="00C05378">
        <w:rPr>
          <w:shd w:val="clear" w:color="auto" w:fill="FFFFFF"/>
          <w:lang w:val="ru-RU"/>
        </w:rPr>
        <w:t xml:space="preserve">-технологии могут сопровождать объект на протяжении всего цикла: на этапах проектирования, </w:t>
      </w:r>
      <w:r w:rsidRPr="00C05378">
        <w:rPr>
          <w:shd w:val="clear" w:color="auto" w:fill="C0C0C0"/>
          <w:lang w:val="ru-RU"/>
        </w:rPr>
        <w:t>строительства</w:t>
      </w:r>
      <w:r w:rsidRPr="00C05378">
        <w:rPr>
          <w:shd w:val="clear" w:color="auto" w:fill="FFFFFF"/>
          <w:lang w:val="ru-RU"/>
        </w:rPr>
        <w:t xml:space="preserve"> и эксплуатации.</w:t>
      </w:r>
    </w:p>
    <w:p w:rsidR="00C05378" w:rsidRPr="00C05378" w:rsidRDefault="00C05378" w:rsidP="00C05378">
      <w:pPr>
        <w:pStyle w:val="NormalExport"/>
        <w:rPr>
          <w:lang w:val="ru-RU"/>
        </w:rPr>
      </w:pPr>
      <w:r w:rsidRPr="00C05378">
        <w:rPr>
          <w:shd w:val="clear" w:color="auto" w:fill="FFFFFF"/>
          <w:lang w:val="ru-RU"/>
        </w:rPr>
        <w:t>Такие модели наглядны и точны. Если объединить работу всех смежных отделов, участвующих в создании объекта, то можно повысить производительность.</w:t>
      </w:r>
    </w:p>
    <w:p w:rsidR="00C05378" w:rsidRPr="00C05378" w:rsidRDefault="00C05378" w:rsidP="00C05378">
      <w:pPr>
        <w:rPr>
          <w:lang w:val="ru-RU"/>
        </w:rPr>
      </w:pPr>
    </w:p>
    <w:p w:rsidR="00C05378" w:rsidRDefault="00C05378" w:rsidP="00C05378">
      <w:pPr>
        <w:pStyle w:val="affff2"/>
        <w:spacing w:before="120"/>
      </w:pPr>
      <w:bookmarkStart w:id="113" w:name="_Toc67077104"/>
      <w:r>
        <w:t>Амурская правда, Благовещенск, 18 марта 2021</w:t>
      </w:r>
      <w:bookmarkEnd w:id="113"/>
    </w:p>
    <w:p w:rsidR="00C05378" w:rsidRPr="00C05378" w:rsidRDefault="00C05378" w:rsidP="00C05378">
      <w:pPr>
        <w:pStyle w:val="afffc"/>
        <w:rPr>
          <w:lang w:val="ru-RU"/>
        </w:rPr>
      </w:pPr>
      <w:bookmarkStart w:id="114" w:name="txt_3408643_1656004223"/>
      <w:bookmarkStart w:id="115" w:name="_Toc67077105"/>
      <w:r w:rsidRPr="00C05378">
        <w:rPr>
          <w:lang w:val="ru-RU"/>
        </w:rPr>
        <w:t>Рост в квадрате</w:t>
      </w:r>
      <w:bookmarkEnd w:id="114"/>
      <w:bookmarkEnd w:id="115"/>
    </w:p>
    <w:p w:rsidR="00C05378" w:rsidRPr="00C05378" w:rsidRDefault="00C05378" w:rsidP="00C05378">
      <w:pPr>
        <w:pStyle w:val="NormalExport"/>
        <w:rPr>
          <w:lang w:val="ru-RU"/>
        </w:rPr>
      </w:pPr>
      <w:r w:rsidRPr="00C05378">
        <w:rPr>
          <w:shd w:val="clear" w:color="auto" w:fill="FFFFFF"/>
          <w:lang w:val="ru-RU"/>
        </w:rPr>
        <w:t>Цены на жилье в Благовещенске достигли 150 тысяч рублей за квадратный метр</w:t>
      </w:r>
    </w:p>
    <w:p w:rsidR="00C05378" w:rsidRPr="00C05378" w:rsidRDefault="00C05378" w:rsidP="00C05378">
      <w:pPr>
        <w:pStyle w:val="NormalExport"/>
        <w:rPr>
          <w:lang w:val="ru-RU"/>
        </w:rPr>
      </w:pPr>
      <w:r w:rsidRPr="00C05378">
        <w:rPr>
          <w:shd w:val="clear" w:color="auto" w:fill="FFFFFF"/>
          <w:lang w:val="ru-RU"/>
        </w:rPr>
        <w:t>Еще недавно амурчан пугала цифра 100 тысяч за квадратный метр. Однако сегодня за эту цену на первичном рынке можно купить лишь строящееся жилье: в готовых или почти готовых домах стоимость продолжает расти, достигая в некоторых случаях 150 тысяч за квадрат.</w:t>
      </w:r>
    </w:p>
    <w:p w:rsidR="00C05378" w:rsidRPr="00C05378" w:rsidRDefault="00C05378" w:rsidP="00C05378">
      <w:pPr>
        <w:pStyle w:val="NormalExport"/>
        <w:rPr>
          <w:lang w:val="ru-RU"/>
        </w:rPr>
      </w:pPr>
      <w:r w:rsidRPr="00C05378">
        <w:rPr>
          <w:shd w:val="clear" w:color="auto" w:fill="FFFFFF"/>
          <w:lang w:val="ru-RU"/>
        </w:rPr>
        <w:t xml:space="preserve">Что могут купить амурчане в столице области по такой цене, сколько стоят сегодня самые дешевые квартиры на первичном рынке и какие планы у </w:t>
      </w:r>
      <w:r w:rsidRPr="00C05378">
        <w:rPr>
          <w:shd w:val="clear" w:color="auto" w:fill="C0C0C0"/>
          <w:lang w:val="ru-RU"/>
        </w:rPr>
        <w:t>застройщиков</w:t>
      </w:r>
      <w:r w:rsidRPr="00C05378">
        <w:rPr>
          <w:shd w:val="clear" w:color="auto" w:fill="FFFFFF"/>
          <w:lang w:val="ru-RU"/>
        </w:rPr>
        <w:t xml:space="preserve"> на новые объекты - в обзоре "Амурской правды".</w:t>
      </w:r>
    </w:p>
    <w:p w:rsidR="00C05378" w:rsidRPr="00C05378" w:rsidRDefault="00C05378" w:rsidP="00C05378">
      <w:pPr>
        <w:pStyle w:val="NormalExport"/>
        <w:rPr>
          <w:lang w:val="ru-RU"/>
        </w:rPr>
      </w:pPr>
      <w:r w:rsidRPr="00C05378">
        <w:rPr>
          <w:shd w:val="clear" w:color="auto" w:fill="FFFFFF"/>
          <w:lang w:val="ru-RU"/>
        </w:rPr>
        <w:t xml:space="preserve">Дорогие </w:t>
      </w:r>
      <w:r w:rsidRPr="00C05378">
        <w:rPr>
          <w:shd w:val="clear" w:color="auto" w:fill="C0C0C0"/>
          <w:lang w:val="ru-RU"/>
        </w:rPr>
        <w:t>застройщики</w:t>
      </w:r>
    </w:p>
    <w:p w:rsidR="00C05378" w:rsidRPr="00C05378" w:rsidRDefault="00C05378" w:rsidP="00C05378">
      <w:pPr>
        <w:pStyle w:val="NormalExport"/>
        <w:rPr>
          <w:lang w:val="ru-RU"/>
        </w:rPr>
      </w:pPr>
      <w:r w:rsidRPr="00C05378">
        <w:rPr>
          <w:shd w:val="clear" w:color="auto" w:fill="FFFFFF"/>
          <w:lang w:val="ru-RU"/>
        </w:rPr>
        <w:t>Льготные ипотеки пока остаются в силе, а с ними - и высокие цены на первичное жилье. Сегодня взять кредит на жилье под один процент могут обладатели "Дальневосточной ипотеки" (супружеская пара или родитель с ребенком, главное условие - возраст заемщиков до 36 лет). "Семейную ипотеку" под 5% получают те, у кого второй или последующий ребенок родился в период с 2018 по 2022 год. Ну и под 6,1% ипотека доступна практически каждому - у программы "Господдержка 2020" нет требований к возрасту или семейному положению.</w:t>
      </w:r>
    </w:p>
    <w:p w:rsidR="00C05378" w:rsidRPr="00C05378" w:rsidRDefault="00C05378" w:rsidP="00C05378">
      <w:pPr>
        <w:pStyle w:val="NormalExport"/>
        <w:rPr>
          <w:lang w:val="ru-RU"/>
        </w:rPr>
      </w:pPr>
      <w:r w:rsidRPr="00C05378">
        <w:rPr>
          <w:shd w:val="clear" w:color="auto" w:fill="FFFFFF"/>
          <w:lang w:val="ru-RU"/>
        </w:rPr>
        <w:t>Однако все программы распространяются только на первичный рынок жилья (исключение - "Дальневосточная ипотека", которую в сельской местности можно взять на вторичном рынке).</w:t>
      </w:r>
    </w:p>
    <w:p w:rsidR="00C05378" w:rsidRPr="00C05378" w:rsidRDefault="00C05378" w:rsidP="00C05378">
      <w:pPr>
        <w:pStyle w:val="NormalExport"/>
        <w:rPr>
          <w:lang w:val="ru-RU"/>
        </w:rPr>
      </w:pPr>
      <w:r w:rsidRPr="00C05378">
        <w:rPr>
          <w:shd w:val="clear" w:color="auto" w:fill="FFFFFF"/>
          <w:lang w:val="ru-RU"/>
        </w:rPr>
        <w:t>При этом высокий спрос сталкивается с очень маленьким предложением - купить жилье по льготным программам можно менее чем в 20 домах Благовещенска. А с учетом того что в других городах Приамурья ситуация с первичкой еще более напряженная, большинство амурчан предпочитают брать с помощью льготной ипотеки жилье в областном центре. В итоге среди покупателей оказываются не только горожане, но и вся область.</w:t>
      </w:r>
    </w:p>
    <w:p w:rsidR="00C05378" w:rsidRPr="00C05378" w:rsidRDefault="00C05378" w:rsidP="00C05378">
      <w:pPr>
        <w:pStyle w:val="NormalExport"/>
        <w:rPr>
          <w:lang w:val="ru-RU"/>
        </w:rPr>
      </w:pPr>
      <w:r w:rsidRPr="00C05378">
        <w:rPr>
          <w:shd w:val="clear" w:color="auto" w:fill="FFFFFF"/>
          <w:lang w:val="ru-RU"/>
        </w:rPr>
        <w:t xml:space="preserve">Сами </w:t>
      </w:r>
      <w:r w:rsidRPr="00C05378">
        <w:rPr>
          <w:shd w:val="clear" w:color="auto" w:fill="C0C0C0"/>
          <w:lang w:val="ru-RU"/>
        </w:rPr>
        <w:t>застройщики</w:t>
      </w:r>
      <w:r w:rsidRPr="00C05378">
        <w:rPr>
          <w:shd w:val="clear" w:color="auto" w:fill="FFFFFF"/>
          <w:lang w:val="ru-RU"/>
        </w:rPr>
        <w:t xml:space="preserve"> делятся на три типа: первые предпочитают продавать жилье как вторичку (это лишает покупателей льготных ипотек, но дает предприятиям возможность существенно сэкономить на налогах). Вторые работают по договорам долевого участия. У таких </w:t>
      </w:r>
      <w:r w:rsidRPr="00C05378">
        <w:rPr>
          <w:shd w:val="clear" w:color="auto" w:fill="C0C0C0"/>
          <w:lang w:val="ru-RU"/>
        </w:rPr>
        <w:t>застройщиков</w:t>
      </w:r>
      <w:r w:rsidRPr="00C05378">
        <w:rPr>
          <w:shd w:val="clear" w:color="auto" w:fill="FFFFFF"/>
          <w:lang w:val="ru-RU"/>
        </w:rPr>
        <w:t xml:space="preserve"> цены ниже, однако взять у них квартиру после сдачи дома, особенно востребованную "однушку" или гостинку, нереально: к вводу в эксплуатацию остаются "трешки" и жилье на первом, иногда - еще и на последнем этаже.</w:t>
      </w:r>
    </w:p>
    <w:p w:rsidR="00C05378" w:rsidRPr="00C05378" w:rsidRDefault="00C05378" w:rsidP="00C05378">
      <w:pPr>
        <w:pStyle w:val="NormalExport"/>
        <w:rPr>
          <w:lang w:val="ru-RU"/>
        </w:rPr>
      </w:pPr>
      <w:r w:rsidRPr="00C05378">
        <w:rPr>
          <w:shd w:val="clear" w:color="auto" w:fill="FFFFFF"/>
          <w:lang w:val="ru-RU"/>
        </w:rPr>
        <w:t xml:space="preserve">Третий вариант - </w:t>
      </w:r>
      <w:r w:rsidRPr="00C05378">
        <w:rPr>
          <w:shd w:val="clear" w:color="auto" w:fill="C0C0C0"/>
          <w:lang w:val="ru-RU"/>
        </w:rPr>
        <w:t>застройщики</w:t>
      </w:r>
      <w:r w:rsidRPr="00C05378">
        <w:rPr>
          <w:shd w:val="clear" w:color="auto" w:fill="FFFFFF"/>
          <w:lang w:val="ru-RU"/>
        </w:rPr>
        <w:t xml:space="preserve">, которые строят дома за свои средства, не привлекая деньги будущих новоселов через </w:t>
      </w:r>
      <w:r w:rsidRPr="00C05378">
        <w:rPr>
          <w:shd w:val="clear" w:color="auto" w:fill="C0C0C0"/>
          <w:lang w:val="ru-RU"/>
        </w:rPr>
        <w:t>счета эскроу</w:t>
      </w:r>
      <w:r w:rsidRPr="00C05378">
        <w:rPr>
          <w:shd w:val="clear" w:color="auto" w:fill="FFFFFF"/>
          <w:lang w:val="ru-RU"/>
        </w:rPr>
        <w:t xml:space="preserve">, и открывают продажи после сдачи дома. Здесь можно найти хороший </w:t>
      </w:r>
      <w:r w:rsidRPr="00C05378">
        <w:rPr>
          <w:shd w:val="clear" w:color="auto" w:fill="FFFFFF"/>
          <w:lang w:val="ru-RU"/>
        </w:rPr>
        <w:lastRenderedPageBreak/>
        <w:t xml:space="preserve">вариант и сразу начать делать ремонт: ждать конца </w:t>
      </w:r>
      <w:r w:rsidRPr="00C05378">
        <w:rPr>
          <w:shd w:val="clear" w:color="auto" w:fill="C0C0C0"/>
          <w:lang w:val="ru-RU"/>
        </w:rPr>
        <w:t>строительства</w:t>
      </w:r>
      <w:r w:rsidRPr="00C05378">
        <w:rPr>
          <w:shd w:val="clear" w:color="auto" w:fill="FFFFFF"/>
          <w:lang w:val="ru-RU"/>
        </w:rPr>
        <w:t xml:space="preserve"> не нужно. Однако и ценник на готовое жилье будет соответствующий.</w:t>
      </w:r>
    </w:p>
    <w:p w:rsidR="00C05378" w:rsidRPr="00C05378" w:rsidRDefault="00C05378" w:rsidP="00C05378">
      <w:pPr>
        <w:pStyle w:val="NormalExport"/>
        <w:rPr>
          <w:lang w:val="ru-RU"/>
        </w:rPr>
      </w:pPr>
      <w:r w:rsidRPr="00C05378">
        <w:rPr>
          <w:shd w:val="clear" w:color="auto" w:fill="FFFFFF"/>
          <w:lang w:val="ru-RU"/>
        </w:rPr>
        <w:t>Готовый центр</w:t>
      </w:r>
    </w:p>
    <w:p w:rsidR="00C05378" w:rsidRPr="00C05378" w:rsidRDefault="00C05378" w:rsidP="00C05378">
      <w:pPr>
        <w:pStyle w:val="NormalExport"/>
        <w:rPr>
          <w:lang w:val="ru-RU"/>
        </w:rPr>
      </w:pPr>
      <w:r w:rsidRPr="00C05378">
        <w:rPr>
          <w:shd w:val="clear" w:color="auto" w:fill="FFFFFF"/>
          <w:lang w:val="ru-RU"/>
        </w:rPr>
        <w:t>Например, недавно открыл продажу Мирастрой: дом сдан, находится в центральной части города (район улиц Высокой - Островского). Однокомнатные квартиры здесь стоят по 150 тысяч рублей за квадрат, "двушки" - по 140 тысяч и трехкомнатные - по 130 тысяч рублей за квадратный метр.</w:t>
      </w:r>
    </w:p>
    <w:p w:rsidR="00C05378" w:rsidRPr="00C05378" w:rsidRDefault="00C05378" w:rsidP="00C05378">
      <w:pPr>
        <w:pStyle w:val="NormalExport"/>
        <w:rPr>
          <w:lang w:val="ru-RU"/>
        </w:rPr>
      </w:pPr>
      <w:r w:rsidRPr="00C05378">
        <w:rPr>
          <w:shd w:val="clear" w:color="auto" w:fill="FFFFFF"/>
          <w:lang w:val="ru-RU"/>
        </w:rPr>
        <w:t>За такую же цену - 150 тысяч за квадрат - продаются квартиры дома по улице Краснофлотской (на набережной Амура) от строительной компании САР.</w:t>
      </w:r>
    </w:p>
    <w:p w:rsidR="00C05378" w:rsidRPr="00C05378" w:rsidRDefault="00C05378" w:rsidP="00C05378">
      <w:pPr>
        <w:pStyle w:val="NormalExport"/>
        <w:rPr>
          <w:lang w:val="ru-RU"/>
        </w:rPr>
      </w:pPr>
      <w:r w:rsidRPr="00C05378">
        <w:rPr>
          <w:shd w:val="clear" w:color="auto" w:fill="FFFFFF"/>
          <w:lang w:val="ru-RU"/>
        </w:rPr>
        <w:t>"Доступны к продаже две квартиры по 96 квадратов и три пентхауса на 160 и 244 квадрата. Дом сдан, отделка черновая", - рассказали в отделе продаж компании.</w:t>
      </w:r>
    </w:p>
    <w:p w:rsidR="00C05378" w:rsidRPr="00C05378" w:rsidRDefault="00C05378" w:rsidP="00C05378">
      <w:pPr>
        <w:pStyle w:val="NormalExport"/>
        <w:rPr>
          <w:lang w:val="ru-RU"/>
        </w:rPr>
      </w:pPr>
      <w:r w:rsidRPr="00C05378">
        <w:rPr>
          <w:shd w:val="clear" w:color="auto" w:fill="FFFFFF"/>
          <w:lang w:val="ru-RU"/>
        </w:rPr>
        <w:t xml:space="preserve">Еще в одном комплексе многоэтажек на набережной в районе улицы Политехнической от компании "Суперстрой" остались свободные квартиры, однако давать комментарий журналистам о цене за квадрат представители </w:t>
      </w:r>
      <w:r w:rsidRPr="00C05378">
        <w:rPr>
          <w:shd w:val="clear" w:color="auto" w:fill="C0C0C0"/>
          <w:lang w:val="ru-RU"/>
        </w:rPr>
        <w:t>застройщика</w:t>
      </w:r>
      <w:r w:rsidRPr="00C05378">
        <w:rPr>
          <w:shd w:val="clear" w:color="auto" w:fill="FFFFFF"/>
          <w:lang w:val="ru-RU"/>
        </w:rPr>
        <w:t xml:space="preserve"> отказались.</w:t>
      </w:r>
    </w:p>
    <w:p w:rsidR="00C05378" w:rsidRPr="00C05378" w:rsidRDefault="00C05378" w:rsidP="00C05378">
      <w:pPr>
        <w:pStyle w:val="NormalExport"/>
        <w:rPr>
          <w:lang w:val="ru-RU"/>
        </w:rPr>
      </w:pPr>
      <w:r w:rsidRPr="00C05378">
        <w:rPr>
          <w:shd w:val="clear" w:color="auto" w:fill="FFFFFF"/>
          <w:lang w:val="ru-RU"/>
        </w:rPr>
        <w:t>Других вариантов готового жилья в городе практически нет. Остались единичные квартиры в уже сданных домах, например трехкомнатная 83-метровая квартира по цене 110 тысяч рублей за квадратный метр на Шевченко от Благовещенскстроя.</w:t>
      </w:r>
    </w:p>
    <w:p w:rsidR="00C05378" w:rsidRPr="00C05378" w:rsidRDefault="00C05378" w:rsidP="00C05378">
      <w:pPr>
        <w:pStyle w:val="NormalExport"/>
        <w:rPr>
          <w:lang w:val="ru-RU"/>
        </w:rPr>
      </w:pPr>
      <w:r w:rsidRPr="00C05378">
        <w:rPr>
          <w:shd w:val="clear" w:color="auto" w:fill="FFFFFF"/>
          <w:lang w:val="ru-RU"/>
        </w:rPr>
        <w:t>Долевые варианты</w:t>
      </w:r>
    </w:p>
    <w:p w:rsidR="00C05378" w:rsidRPr="00C05378" w:rsidRDefault="00C05378" w:rsidP="00C05378">
      <w:pPr>
        <w:pStyle w:val="NormalExport"/>
        <w:rPr>
          <w:lang w:val="ru-RU"/>
        </w:rPr>
      </w:pPr>
      <w:r w:rsidRPr="00C05378">
        <w:rPr>
          <w:shd w:val="clear" w:color="auto" w:fill="FFFFFF"/>
          <w:lang w:val="ru-RU"/>
        </w:rPr>
        <w:t xml:space="preserve">Тем, кто хочет жилье на первичном рынке, но готовые дома не устраивают по расположению или цене, остается рынок долевого </w:t>
      </w:r>
      <w:r w:rsidRPr="00C05378">
        <w:rPr>
          <w:shd w:val="clear" w:color="auto" w:fill="C0C0C0"/>
          <w:lang w:val="ru-RU"/>
        </w:rPr>
        <w:t>строительства</w:t>
      </w:r>
      <w:r w:rsidRPr="00C05378">
        <w:rPr>
          <w:shd w:val="clear" w:color="auto" w:fill="FFFFFF"/>
          <w:lang w:val="ru-RU"/>
        </w:rPr>
        <w:t>.</w:t>
      </w:r>
    </w:p>
    <w:p w:rsidR="00C05378" w:rsidRPr="00C05378" w:rsidRDefault="00C05378" w:rsidP="00C05378">
      <w:pPr>
        <w:pStyle w:val="NormalExport"/>
        <w:rPr>
          <w:lang w:val="ru-RU"/>
        </w:rPr>
      </w:pPr>
      <w:r w:rsidRPr="00C05378">
        <w:rPr>
          <w:shd w:val="clear" w:color="auto" w:fill="FFFFFF"/>
          <w:lang w:val="ru-RU"/>
        </w:rPr>
        <w:t>Здесь выбор немного шире. Например, компания "Содружество" возводит крупный жилой комплекс "Чайка" в районе улиц Северной - Чайковского. Пока продажи открыты только в одном литере, который должны сдать в 2022 году.</w:t>
      </w:r>
    </w:p>
    <w:p w:rsidR="00C05378" w:rsidRPr="00C05378" w:rsidRDefault="00C05378" w:rsidP="00C05378">
      <w:pPr>
        <w:pStyle w:val="NormalExport"/>
        <w:rPr>
          <w:lang w:val="ru-RU"/>
        </w:rPr>
      </w:pPr>
      <w:r w:rsidRPr="00C05378">
        <w:rPr>
          <w:shd w:val="clear" w:color="auto" w:fill="FFFFFF"/>
          <w:lang w:val="ru-RU"/>
        </w:rPr>
        <w:t xml:space="preserve"> - Это 18-этажный дом, монолитное </w:t>
      </w:r>
      <w:r w:rsidRPr="00C05378">
        <w:rPr>
          <w:shd w:val="clear" w:color="auto" w:fill="C0C0C0"/>
          <w:lang w:val="ru-RU"/>
        </w:rPr>
        <w:t>строительство</w:t>
      </w:r>
      <w:r w:rsidRPr="00C05378">
        <w:rPr>
          <w:shd w:val="clear" w:color="auto" w:fill="FFFFFF"/>
          <w:lang w:val="ru-RU"/>
        </w:rPr>
        <w:t xml:space="preserve">, - рассказал АП начальник отдела продаж специализированного </w:t>
      </w:r>
      <w:r w:rsidRPr="00C05378">
        <w:rPr>
          <w:shd w:val="clear" w:color="auto" w:fill="C0C0C0"/>
          <w:lang w:val="ru-RU"/>
        </w:rPr>
        <w:t>застройщика</w:t>
      </w:r>
      <w:r w:rsidRPr="00C05378">
        <w:rPr>
          <w:shd w:val="clear" w:color="auto" w:fill="FFFFFF"/>
          <w:lang w:val="ru-RU"/>
        </w:rPr>
        <w:t xml:space="preserve"> "Содружество" Антон Кугинов. - Стоимость квадратного метра - 105 тысяч рублей.</w:t>
      </w:r>
    </w:p>
    <w:p w:rsidR="00C05378" w:rsidRPr="00C05378" w:rsidRDefault="00C05378" w:rsidP="00C05378">
      <w:pPr>
        <w:pStyle w:val="NormalExport"/>
        <w:rPr>
          <w:lang w:val="ru-RU"/>
        </w:rPr>
      </w:pPr>
      <w:r w:rsidRPr="00C05378">
        <w:rPr>
          <w:shd w:val="clear" w:color="auto" w:fill="FFFFFF"/>
          <w:lang w:val="ru-RU"/>
        </w:rPr>
        <w:t>Минимальная цена однокомнатной квартиры - 3,8 миллиона рублей.</w:t>
      </w:r>
    </w:p>
    <w:p w:rsidR="00C05378" w:rsidRPr="00C05378" w:rsidRDefault="00C05378" w:rsidP="00C05378">
      <w:pPr>
        <w:pStyle w:val="NormalExport"/>
        <w:rPr>
          <w:lang w:val="ru-RU"/>
        </w:rPr>
      </w:pPr>
      <w:r w:rsidRPr="00C05378">
        <w:rPr>
          <w:shd w:val="clear" w:color="auto" w:fill="FFFFFF"/>
          <w:lang w:val="ru-RU"/>
        </w:rPr>
        <w:t xml:space="preserve">Кстати, еще два дома здесь планируется сдать в 2024 году, так что в будущем выбор также будет. Еще один </w:t>
      </w:r>
      <w:r w:rsidRPr="00C05378">
        <w:rPr>
          <w:shd w:val="clear" w:color="auto" w:fill="C0C0C0"/>
          <w:lang w:val="ru-RU"/>
        </w:rPr>
        <w:t>застройщик</w:t>
      </w:r>
      <w:r w:rsidRPr="00C05378">
        <w:rPr>
          <w:shd w:val="clear" w:color="auto" w:fill="FFFFFF"/>
          <w:lang w:val="ru-RU"/>
        </w:rPr>
        <w:t xml:space="preserve"> - АНК - предлагает покупателям два объекта.</w:t>
      </w:r>
    </w:p>
    <w:p w:rsidR="00C05378" w:rsidRPr="00C05378" w:rsidRDefault="00C05378" w:rsidP="00C05378">
      <w:pPr>
        <w:pStyle w:val="NormalExport"/>
        <w:rPr>
          <w:lang w:val="ru-RU"/>
        </w:rPr>
      </w:pPr>
      <w:r w:rsidRPr="00C05378">
        <w:rPr>
          <w:shd w:val="clear" w:color="auto" w:fill="FFFFFF"/>
          <w:lang w:val="ru-RU"/>
        </w:rPr>
        <w:t xml:space="preserve"> - В жилом комплексе "Алые паруса" остались однокомнатные квартиры на первом этаже по цене 110 тысяч рублей за квадратный метр.</w:t>
      </w:r>
    </w:p>
    <w:p w:rsidR="00C05378" w:rsidRPr="00C05378" w:rsidRDefault="00C05378" w:rsidP="00C05378">
      <w:pPr>
        <w:pStyle w:val="NormalExport"/>
        <w:rPr>
          <w:lang w:val="ru-RU"/>
        </w:rPr>
      </w:pPr>
      <w:r w:rsidRPr="00C05378">
        <w:rPr>
          <w:shd w:val="clear" w:color="auto" w:fill="FFFFFF"/>
          <w:lang w:val="ru-RU"/>
        </w:rPr>
        <w:t>Сдача дома в этом году, - рассказали в отделе продаж компании. - В жилом комплексе "Ломоносов" на Ломоносова - Шевченко есть варианты однокомнатных квартир площадью от 35 до 45 квадратов по цене 100 тысяч рублей за квадратный метр.</w:t>
      </w:r>
    </w:p>
    <w:p w:rsidR="00C05378" w:rsidRPr="00C05378" w:rsidRDefault="00C05378" w:rsidP="00C05378">
      <w:pPr>
        <w:pStyle w:val="NormalExport"/>
        <w:rPr>
          <w:lang w:val="ru-RU"/>
        </w:rPr>
      </w:pPr>
      <w:r w:rsidRPr="00C05378">
        <w:rPr>
          <w:shd w:val="clear" w:color="auto" w:fill="FFFFFF"/>
          <w:lang w:val="ru-RU"/>
        </w:rPr>
        <w:t>Также есть трехкомнатные квартиры по цене 100 тысяч рублей за квадрат. Сдача дома намечена на 2023 год.</w:t>
      </w:r>
    </w:p>
    <w:p w:rsidR="00C05378" w:rsidRPr="00C05378" w:rsidRDefault="00C05378" w:rsidP="00C05378">
      <w:pPr>
        <w:pStyle w:val="NormalExport"/>
        <w:rPr>
          <w:lang w:val="ru-RU"/>
        </w:rPr>
      </w:pPr>
      <w:r w:rsidRPr="00C05378">
        <w:rPr>
          <w:shd w:val="clear" w:color="auto" w:fill="FFFFFF"/>
          <w:lang w:val="ru-RU"/>
        </w:rPr>
        <w:t>Скромный микрорайон</w:t>
      </w:r>
    </w:p>
    <w:p w:rsidR="00C05378" w:rsidRPr="00C05378" w:rsidRDefault="00C05378" w:rsidP="00C05378">
      <w:pPr>
        <w:pStyle w:val="NormalExport"/>
        <w:rPr>
          <w:lang w:val="ru-RU"/>
        </w:rPr>
      </w:pPr>
      <w:r w:rsidRPr="00C05378">
        <w:rPr>
          <w:shd w:val="clear" w:color="auto" w:fill="FFFFFF"/>
          <w:lang w:val="ru-RU"/>
        </w:rPr>
        <w:t>Самые бюджетные варианты по-прежнему находятся в микрорайоне столицы Приамурья. Это логично: земля на окраине стоит дешевле, а эта строка расходов занимает в среднем 15 процентов от себестоимости квадрата.</w:t>
      </w:r>
    </w:p>
    <w:p w:rsidR="00C05378" w:rsidRPr="00C05378" w:rsidRDefault="00C05378" w:rsidP="00C05378">
      <w:pPr>
        <w:pStyle w:val="NormalExport"/>
        <w:rPr>
          <w:lang w:val="ru-RU"/>
        </w:rPr>
      </w:pPr>
      <w:r w:rsidRPr="00C05378">
        <w:rPr>
          <w:shd w:val="clear" w:color="auto" w:fill="FFFFFF"/>
          <w:lang w:val="ru-RU"/>
        </w:rPr>
        <w:t>Так, "Мегатек-Строй-Инвест" продает жилье в домах микрорайона Тепличного. Квартиры в литерах 10 и 11, которые сдадут в 2022 году, стоят от 87 до 89 тысяч за квадратный метр.</w:t>
      </w:r>
    </w:p>
    <w:p w:rsidR="00C05378" w:rsidRPr="00C05378" w:rsidRDefault="00C05378" w:rsidP="00C05378">
      <w:pPr>
        <w:pStyle w:val="NormalExport"/>
        <w:rPr>
          <w:lang w:val="ru-RU"/>
        </w:rPr>
      </w:pPr>
      <w:r w:rsidRPr="00C05378">
        <w:rPr>
          <w:shd w:val="clear" w:color="auto" w:fill="FFFFFF"/>
          <w:lang w:val="ru-RU"/>
        </w:rPr>
        <w:t>В этом же районе продает квартиры Благовещенскстрой: объект также сдадут в следующем году. "У нас остались двухкомнатные квартиры на первом этаже площадью от 50 квадратов по цене 84 тысячи рублей за квадрат и трехкомнатные на различных этажах по 83 - 85 тысяч рублей за квадрат", - уточнили в компании.</w:t>
      </w:r>
    </w:p>
    <w:p w:rsidR="00C05378" w:rsidRPr="00C05378" w:rsidRDefault="00C05378" w:rsidP="00C05378">
      <w:pPr>
        <w:pStyle w:val="NormalExport"/>
        <w:rPr>
          <w:lang w:val="ru-RU"/>
        </w:rPr>
      </w:pPr>
      <w:r w:rsidRPr="00C05378">
        <w:rPr>
          <w:shd w:val="clear" w:color="auto" w:fill="FFFFFF"/>
          <w:lang w:val="ru-RU"/>
        </w:rPr>
        <w:t xml:space="preserve">Амурстрой - еще один крупный </w:t>
      </w:r>
      <w:r w:rsidRPr="00C05378">
        <w:rPr>
          <w:shd w:val="clear" w:color="auto" w:fill="C0C0C0"/>
          <w:lang w:val="ru-RU"/>
        </w:rPr>
        <w:t>застройщик</w:t>
      </w:r>
      <w:r w:rsidRPr="00C05378">
        <w:rPr>
          <w:shd w:val="clear" w:color="auto" w:fill="FFFFFF"/>
          <w:lang w:val="ru-RU"/>
        </w:rPr>
        <w:t xml:space="preserve"> в микрорайоне - распродал все квартиры в домах, которые сдаются в эксплуатацию вплоть до 2022 года, и пока ничего не предлагает амурчанам.</w:t>
      </w:r>
    </w:p>
    <w:p w:rsidR="00C05378" w:rsidRPr="00C05378" w:rsidRDefault="00C05378" w:rsidP="00C05378">
      <w:pPr>
        <w:pStyle w:val="NormalExport"/>
        <w:rPr>
          <w:lang w:val="ru-RU"/>
        </w:rPr>
      </w:pPr>
      <w:r w:rsidRPr="00C05378">
        <w:rPr>
          <w:shd w:val="clear" w:color="auto" w:fill="FFFFFF"/>
          <w:lang w:val="ru-RU"/>
        </w:rPr>
        <w:t xml:space="preserve"> - Мы планируем продолжать </w:t>
      </w:r>
      <w:r w:rsidRPr="00C05378">
        <w:rPr>
          <w:shd w:val="clear" w:color="auto" w:fill="C0C0C0"/>
          <w:lang w:val="ru-RU"/>
        </w:rPr>
        <w:t>строительство</w:t>
      </w:r>
      <w:r w:rsidRPr="00C05378">
        <w:rPr>
          <w:shd w:val="clear" w:color="auto" w:fill="FFFFFF"/>
          <w:lang w:val="ru-RU"/>
        </w:rPr>
        <w:t xml:space="preserve">, следующие дома будем возводить также в 404-м квартале, в районе Василенко - Игнатьевского шоссе. Условия, сроки сдачи, цена будут известны ориентировочно в мае, - прокомментировала начальник отдела продаж Амурстроя Ольга Метелкина. - Нынешние расчеты могут оказаться некорректными. Во-первых, с начала пандемии зарплата строителей выросла в два раза. И возможно, еще будет расти. Мы привозим специалистов со всей России, оплачиваем им проезд, проживание. К тому же практически ежемесячно мы получаем письма </w:t>
      </w:r>
      <w:r w:rsidRPr="00C05378">
        <w:rPr>
          <w:shd w:val="clear" w:color="auto" w:fill="FFFFFF"/>
          <w:lang w:val="ru-RU"/>
        </w:rPr>
        <w:lastRenderedPageBreak/>
        <w:t>от производителей стройматериалов о повышении стоимости товаров. Делать прогноз о стоимости квадратного метра в будущем просто некорректно. АНК также планирует возведение дома недалеко от жилого комплекса "Алые паруса" в районе улиц 50 лет Октября - Ломоносова. Точная дата старта продаж пока неизвестна, ориентировочно - летом или осенью этого года. "Народная строительная компания" возводит два дома в центральном районе Благовещенска, общее количество квартир - более 200. Жилье будет доступно к покупке после ввода объектов в эксплуатацию, ориентировочно в конце этого года.</w:t>
      </w:r>
    </w:p>
    <w:p w:rsidR="00C05378" w:rsidRPr="00C05378" w:rsidRDefault="00C05378" w:rsidP="00C05378">
      <w:pPr>
        <w:pStyle w:val="NormalExport"/>
        <w:rPr>
          <w:lang w:val="ru-RU"/>
        </w:rPr>
      </w:pPr>
      <w:r w:rsidRPr="00C05378">
        <w:rPr>
          <w:shd w:val="clear" w:color="auto" w:fill="FFFFFF"/>
          <w:lang w:val="ru-RU"/>
        </w:rPr>
        <w:t xml:space="preserve">В целом </w:t>
      </w:r>
      <w:r w:rsidRPr="00C05378">
        <w:rPr>
          <w:shd w:val="clear" w:color="auto" w:fill="C0C0C0"/>
          <w:lang w:val="ru-RU"/>
        </w:rPr>
        <w:t>застройщики</w:t>
      </w:r>
      <w:r w:rsidRPr="00C05378">
        <w:rPr>
          <w:shd w:val="clear" w:color="auto" w:fill="FFFFFF"/>
          <w:lang w:val="ru-RU"/>
        </w:rPr>
        <w:t xml:space="preserve"> продолжают активно работать над возведением новых домов: по данным минстроя области, в этом году планируется ввести на 30 процентов больше квадратных метров, чем в предыдущем. Однако о своих планах все говорят с осторожностью. На вопрос "сколько, хотя бы ориентировочно, будет стоить квадратный метр" и есть ли вероятность отката ценника на жилье хотя бы на старте стройки к двузначным цифрам за квадрат, АП так никто и не ответил.</w:t>
      </w:r>
    </w:p>
    <w:p w:rsidR="00C05378" w:rsidRPr="00C05378" w:rsidRDefault="00C05378" w:rsidP="00C05378">
      <w:pPr>
        <w:rPr>
          <w:lang w:val="ru-RU"/>
        </w:rPr>
      </w:pPr>
    </w:p>
    <w:p w:rsidR="00C05378" w:rsidRDefault="00C05378" w:rsidP="00C05378">
      <w:pPr>
        <w:pStyle w:val="affff2"/>
        <w:spacing w:before="120"/>
      </w:pPr>
      <w:bookmarkStart w:id="116" w:name="_Toc67077106"/>
      <w:r>
        <w:t>Ners (ners.ru), Москва, 18 марта 2021</w:t>
      </w:r>
      <w:bookmarkEnd w:id="116"/>
    </w:p>
    <w:p w:rsidR="00C05378" w:rsidRPr="00C05378" w:rsidRDefault="00C05378" w:rsidP="00C05378">
      <w:pPr>
        <w:pStyle w:val="afffc"/>
        <w:rPr>
          <w:lang w:val="ru-RU"/>
        </w:rPr>
      </w:pPr>
      <w:bookmarkStart w:id="117" w:name="txt_3408643_1655712883"/>
      <w:bookmarkStart w:id="118" w:name="_Toc67077107"/>
      <w:r w:rsidRPr="00C05378">
        <w:rPr>
          <w:lang w:val="ru-RU"/>
        </w:rPr>
        <w:t>Что будет с ценами и спросом после окончания льготной ипотеки в Москве</w:t>
      </w:r>
      <w:bookmarkEnd w:id="117"/>
      <w:bookmarkEnd w:id="118"/>
    </w:p>
    <w:p w:rsidR="00C05378" w:rsidRPr="00C05378" w:rsidRDefault="00C05378" w:rsidP="00C05378">
      <w:pPr>
        <w:pStyle w:val="NormalExport"/>
        <w:rPr>
          <w:lang w:val="ru-RU"/>
        </w:rPr>
      </w:pPr>
      <w:r w:rsidRPr="00C05378">
        <w:rPr>
          <w:shd w:val="clear" w:color="auto" w:fill="FFFFFF"/>
          <w:lang w:val="ru-RU"/>
        </w:rPr>
        <w:t>С 1 июля 2021 года в некоторых российских регионах завершится программа льготной ипотеки. Среди регионов, в которых, по словам главы ЦБ Эльвиры Набиуллиной, программу можно продолжить, Москвы не оказалось. Как это отразится на столичном рынке новостроек?</w:t>
      </w:r>
    </w:p>
    <w:p w:rsidR="00C05378" w:rsidRPr="00C05378" w:rsidRDefault="00C05378" w:rsidP="00C05378">
      <w:pPr>
        <w:pStyle w:val="NormalExport"/>
        <w:rPr>
          <w:lang w:val="ru-RU"/>
        </w:rPr>
      </w:pPr>
      <w:r w:rsidRPr="00C05378">
        <w:rPr>
          <w:shd w:val="clear" w:color="auto" w:fill="FFFFFF"/>
          <w:lang w:val="ru-RU"/>
        </w:rPr>
        <w:t xml:space="preserve">Программу льготной ипотеки на покупку жилья у </w:t>
      </w:r>
      <w:r w:rsidRPr="00C05378">
        <w:rPr>
          <w:shd w:val="clear" w:color="auto" w:fill="C0C0C0"/>
          <w:lang w:val="ru-RU"/>
        </w:rPr>
        <w:t>застройщиков</w:t>
      </w:r>
      <w:r w:rsidRPr="00C05378">
        <w:rPr>
          <w:shd w:val="clear" w:color="auto" w:fill="FFFFFF"/>
          <w:lang w:val="ru-RU"/>
        </w:rPr>
        <w:t xml:space="preserve"> под 6,5%, которая рассчитана до 1 июля 2021 года, планируют продлить не во всех российских регионах. Как заявила глава ЦБ Эльвира Набиуллина, эту программу могут продлить в 24 регионах. Москвы среди них нет.</w:t>
      </w:r>
    </w:p>
    <w:p w:rsidR="00C05378" w:rsidRPr="00C05378" w:rsidRDefault="00C05378" w:rsidP="00C05378">
      <w:pPr>
        <w:pStyle w:val="NormalExport"/>
        <w:rPr>
          <w:lang w:val="ru-RU"/>
        </w:rPr>
      </w:pPr>
      <w:r w:rsidRPr="00C05378">
        <w:rPr>
          <w:shd w:val="clear" w:color="auto" w:fill="FFFFFF"/>
          <w:lang w:val="ru-RU"/>
        </w:rPr>
        <w:t>Игроки столичного рынка новостроек рассказали, как отразится на ценах и спросе на первичном рынке Московского региона прекращение льготной ипотеки.</w:t>
      </w:r>
    </w:p>
    <w:p w:rsidR="00C05378" w:rsidRPr="00C05378" w:rsidRDefault="00C05378" w:rsidP="00C05378">
      <w:pPr>
        <w:pStyle w:val="NormalExport"/>
        <w:rPr>
          <w:lang w:val="ru-RU"/>
        </w:rPr>
      </w:pPr>
      <w:r w:rsidRPr="00C05378">
        <w:rPr>
          <w:shd w:val="clear" w:color="auto" w:fill="FFFFFF"/>
          <w:lang w:val="ru-RU"/>
        </w:rPr>
        <w:t xml:space="preserve"> Риски льготной ипотеки </w:t>
      </w:r>
    </w:p>
    <w:p w:rsidR="00C05378" w:rsidRPr="00C05378" w:rsidRDefault="00C05378" w:rsidP="00C05378">
      <w:pPr>
        <w:pStyle w:val="NormalExport"/>
        <w:rPr>
          <w:lang w:val="ru-RU"/>
        </w:rPr>
      </w:pPr>
      <w:r w:rsidRPr="00C05378">
        <w:rPr>
          <w:shd w:val="clear" w:color="auto" w:fill="FFFFFF"/>
          <w:lang w:val="ru-RU"/>
        </w:rPr>
        <w:t>Глава Центробанка Эльвира Набиуллина отметила, что из-за действия льготной ипотеки уже появились негативные эффекты - дополнительный спрос прежде всего уходит в рост цен. По ее словам, программа была эффективна в качестве антикризисной меры, но уже исчерпала себя.</w:t>
      </w:r>
    </w:p>
    <w:p w:rsidR="00C05378" w:rsidRPr="00C05378" w:rsidRDefault="00C05378" w:rsidP="00C05378">
      <w:pPr>
        <w:pStyle w:val="NormalExport"/>
        <w:rPr>
          <w:lang w:val="ru-RU"/>
        </w:rPr>
      </w:pPr>
      <w:r w:rsidRPr="00C05378">
        <w:rPr>
          <w:shd w:val="clear" w:color="auto" w:fill="FFFFFF"/>
          <w:lang w:val="ru-RU"/>
        </w:rPr>
        <w:t>Сохранить льготную ипотеку еще на какое-то время, по мнению главы ЦБ, можно в регионах, где спрос на жилье полностью не восстановился. Уровень потенциального предложения на первичном рынке в таких субъектах выше, чем в среднем по России.</w:t>
      </w:r>
    </w:p>
    <w:p w:rsidR="00C05378" w:rsidRPr="00C05378" w:rsidRDefault="00C05378" w:rsidP="00C05378">
      <w:pPr>
        <w:pStyle w:val="NormalExport"/>
        <w:rPr>
          <w:lang w:val="ru-RU"/>
        </w:rPr>
      </w:pPr>
      <w:r w:rsidRPr="00C05378">
        <w:rPr>
          <w:shd w:val="clear" w:color="auto" w:fill="FFFFFF"/>
          <w:lang w:val="ru-RU"/>
        </w:rPr>
        <w:t xml:space="preserve"> Что будет с ипотечными ставками </w:t>
      </w:r>
    </w:p>
    <w:p w:rsidR="00C05378" w:rsidRPr="00C05378" w:rsidRDefault="00C05378" w:rsidP="00C05378">
      <w:pPr>
        <w:pStyle w:val="NormalExport"/>
        <w:rPr>
          <w:lang w:val="ru-RU"/>
        </w:rPr>
      </w:pPr>
      <w:r w:rsidRPr="00C05378">
        <w:rPr>
          <w:shd w:val="clear" w:color="auto" w:fill="FFFFFF"/>
          <w:lang w:val="ru-RU"/>
        </w:rPr>
        <w:t>По данным ЦБ на 1 февраля, средневзвешенная ставка по ипотеке (вторичный и первичный рынки) составляет 7,23%, 6,1% - по льготной программе и 8,1% - по стандартной программе. После завершения программы льготной ипотеки ставки вырастут, но незначительно, предполагают эксперты, опрошенные "РБК-Недвижимостью".</w:t>
      </w:r>
    </w:p>
    <w:p w:rsidR="00C05378" w:rsidRPr="00C05378" w:rsidRDefault="00C05378" w:rsidP="00C05378">
      <w:pPr>
        <w:pStyle w:val="NormalExport"/>
        <w:rPr>
          <w:lang w:val="ru-RU"/>
        </w:rPr>
      </w:pPr>
      <w:r w:rsidRPr="00C05378">
        <w:rPr>
          <w:shd w:val="clear" w:color="auto" w:fill="FFFFFF"/>
          <w:lang w:val="ru-RU"/>
        </w:rPr>
        <w:t>С большой долей вероятности рост ставок составит от 1 до 1,5 п.п., прогнозируют аналитики компании "Миэль". В компании "Метриум" ожидают рост ставок на новостройки до уровня 7,5% годовых. По данным ЦБ, в 2020 году она составила примерно 7,4% годовых, значит, за первую половину 2021-го останется такой же показатель, во второй половине минимумы ставок поднимутся максимум на 1-2 п.п., отмечают в компании "Бест-Новострой".</w:t>
      </w:r>
    </w:p>
    <w:p w:rsidR="00C05378" w:rsidRPr="00C05378" w:rsidRDefault="00C05378" w:rsidP="00C05378">
      <w:pPr>
        <w:pStyle w:val="NormalExport"/>
        <w:rPr>
          <w:lang w:val="ru-RU"/>
        </w:rPr>
      </w:pPr>
      <w:r w:rsidRPr="00C05378">
        <w:rPr>
          <w:shd w:val="clear" w:color="auto" w:fill="FFFFFF"/>
          <w:lang w:val="ru-RU"/>
        </w:rPr>
        <w:t xml:space="preserve">"Госпрограмма сильно поддерживала семьи с детьми: для них ипотека опускалась до 4,9% годовых, и такой уровень банки самостоятельно не смогут поддержать. Кредитным организациям и </w:t>
      </w:r>
      <w:r w:rsidRPr="00C05378">
        <w:rPr>
          <w:shd w:val="clear" w:color="auto" w:fill="C0C0C0"/>
          <w:lang w:val="ru-RU"/>
        </w:rPr>
        <w:t>застройщикам</w:t>
      </w:r>
      <w:r w:rsidRPr="00C05378">
        <w:rPr>
          <w:shd w:val="clear" w:color="auto" w:fill="FFFFFF"/>
          <w:lang w:val="ru-RU"/>
        </w:rPr>
        <w:t xml:space="preserve"> нужно было разрабатывать программы поддержки семейных заемщиков еще зимой и уже сейчас их активно продвигать", - рассуждает председатель совета директоров компании "Бест-Новострой" Ирина Доброхотова.</w:t>
      </w:r>
    </w:p>
    <w:p w:rsidR="00C05378" w:rsidRPr="00C05378" w:rsidRDefault="00C05378" w:rsidP="00C05378">
      <w:pPr>
        <w:pStyle w:val="NormalExport"/>
        <w:rPr>
          <w:lang w:val="ru-RU"/>
        </w:rPr>
      </w:pPr>
      <w:r w:rsidRPr="00C05378">
        <w:rPr>
          <w:shd w:val="clear" w:color="auto" w:fill="FFFFFF"/>
          <w:lang w:val="ru-RU"/>
        </w:rPr>
        <w:t xml:space="preserve"> Рост спроса и резкое падение </w:t>
      </w:r>
    </w:p>
    <w:p w:rsidR="00C05378" w:rsidRPr="00C05378" w:rsidRDefault="00C05378" w:rsidP="00C05378">
      <w:pPr>
        <w:pStyle w:val="NormalExport"/>
        <w:rPr>
          <w:lang w:val="ru-RU"/>
        </w:rPr>
      </w:pPr>
      <w:r w:rsidRPr="00C05378">
        <w:rPr>
          <w:shd w:val="clear" w:color="auto" w:fill="FFFFFF"/>
          <w:lang w:val="ru-RU"/>
        </w:rPr>
        <w:t xml:space="preserve">В первой половине 2021 года спрос будет держаться на высоком уровне за </w:t>
      </w:r>
      <w:r w:rsidRPr="00C05378">
        <w:rPr>
          <w:shd w:val="clear" w:color="auto" w:fill="C0C0C0"/>
          <w:lang w:val="ru-RU"/>
        </w:rPr>
        <w:t>счет</w:t>
      </w:r>
      <w:r w:rsidRPr="00C05378">
        <w:rPr>
          <w:shd w:val="clear" w:color="auto" w:fill="FFFFFF"/>
          <w:lang w:val="ru-RU"/>
        </w:rPr>
        <w:t xml:space="preserve"> пока еще действующей льготной ипотеки, а после завершения покупательская активность снизится, прогнозируют эксперты.</w:t>
      </w:r>
    </w:p>
    <w:p w:rsidR="00C05378" w:rsidRPr="00C05378" w:rsidRDefault="00C05378" w:rsidP="00C05378">
      <w:pPr>
        <w:pStyle w:val="NormalExport"/>
        <w:rPr>
          <w:lang w:val="ru-RU"/>
        </w:rPr>
      </w:pPr>
      <w:r w:rsidRPr="00C05378">
        <w:rPr>
          <w:shd w:val="clear" w:color="auto" w:fill="FFFFFF"/>
          <w:lang w:val="ru-RU"/>
        </w:rPr>
        <w:t xml:space="preserve">На фоне новостей о скором завершении программы льготной ипотеки вероятен резкий скачок продаж - люди стремятся успеть совершить покупку по старым понятным и относительно доступным условиям, говорит директор по поддержке риелторского бизнеса "Миэль" Юлия Федулаева. По ее словам, может возникнуть резкий рост спроса, а после - затишье на несколько месяцев (поскольку </w:t>
      </w:r>
      <w:r w:rsidRPr="00C05378">
        <w:rPr>
          <w:shd w:val="clear" w:color="auto" w:fill="FFFFFF"/>
          <w:lang w:val="ru-RU"/>
        </w:rPr>
        <w:lastRenderedPageBreak/>
        <w:t xml:space="preserve">спрос реализуется с опережением). Так было при введении </w:t>
      </w:r>
      <w:r w:rsidRPr="00C05378">
        <w:rPr>
          <w:shd w:val="clear" w:color="auto" w:fill="C0C0C0"/>
          <w:lang w:val="ru-RU"/>
        </w:rPr>
        <w:t>эскроу-счетов</w:t>
      </w:r>
      <w:r w:rsidRPr="00C05378">
        <w:rPr>
          <w:shd w:val="clear" w:color="auto" w:fill="FFFFFF"/>
          <w:lang w:val="ru-RU"/>
        </w:rPr>
        <w:t xml:space="preserve"> и на фоне слухов о прекращении льготного периода ипотеки в прошлом году, напоминает эксперт.</w:t>
      </w:r>
    </w:p>
    <w:p w:rsidR="00C05378" w:rsidRPr="00C05378" w:rsidRDefault="00C05378" w:rsidP="00C05378">
      <w:pPr>
        <w:pStyle w:val="NormalExport"/>
        <w:rPr>
          <w:lang w:val="ru-RU"/>
        </w:rPr>
      </w:pPr>
      <w:r w:rsidRPr="00C05378">
        <w:rPr>
          <w:shd w:val="clear" w:color="auto" w:fill="FFFFFF"/>
          <w:lang w:val="ru-RU"/>
        </w:rPr>
        <w:t>Сейчас спрос стабилизировался - он не такой высокий, как в сентябре - декабре прошлого года, но за месяц-два до окончания программы льготной ипотеки покупатели активизируются, полагает руководитель департамента консалтинга и аналитики агентства недвижимости "Азбука жилья" Ярослав Дарусенков. При этом, по его словам, на долю ипотеки по-прежнему приходится основная масса сделок. По итогам февраля в массовом сегменте доля ипотеки составила 66%.</w:t>
      </w:r>
    </w:p>
    <w:p w:rsidR="00C05378" w:rsidRPr="00C05378" w:rsidRDefault="00C05378" w:rsidP="00C05378">
      <w:pPr>
        <w:pStyle w:val="NormalExport"/>
        <w:rPr>
          <w:lang w:val="ru-RU"/>
        </w:rPr>
      </w:pPr>
      <w:r w:rsidRPr="00C05378">
        <w:rPr>
          <w:shd w:val="clear" w:color="auto" w:fill="FFFFFF"/>
          <w:lang w:val="ru-RU"/>
        </w:rPr>
        <w:t xml:space="preserve">"Снижение спроса будет связано прежде всего с тем, что после завершения программы льготной ипотеки стоимость жилья не уменьшится и участникам рынка потребуется определенное время для того, чтобы подстроиться под новые условия. Кроме того, отрицательно на продажах скажется сокращение предложения", - считает управляющий партнер компании "Метриум" (участник партнерской сети </w:t>
      </w:r>
      <w:r>
        <w:rPr>
          <w:shd w:val="clear" w:color="auto" w:fill="FFFFFF"/>
        </w:rPr>
        <w:t>CBRE</w:t>
      </w:r>
      <w:r w:rsidRPr="00C05378">
        <w:rPr>
          <w:shd w:val="clear" w:color="auto" w:fill="FFFFFF"/>
          <w:lang w:val="ru-RU"/>
        </w:rPr>
        <w:t xml:space="preserve">) Мария Литинецкая. По ее мнению, объем экспозиции, скорее всего, восстановится к концу 2021 года за </w:t>
      </w:r>
      <w:r w:rsidRPr="00C05378">
        <w:rPr>
          <w:shd w:val="clear" w:color="auto" w:fill="C0C0C0"/>
          <w:lang w:val="ru-RU"/>
        </w:rPr>
        <w:t>счет</w:t>
      </w:r>
      <w:r w:rsidRPr="00C05378">
        <w:rPr>
          <w:shd w:val="clear" w:color="auto" w:fill="FFFFFF"/>
          <w:lang w:val="ru-RU"/>
        </w:rPr>
        <w:t xml:space="preserve"> активизации </w:t>
      </w:r>
      <w:r w:rsidRPr="00C05378">
        <w:rPr>
          <w:shd w:val="clear" w:color="auto" w:fill="C0C0C0"/>
          <w:lang w:val="ru-RU"/>
        </w:rPr>
        <w:t>девелоперов</w:t>
      </w:r>
      <w:r w:rsidRPr="00C05378">
        <w:rPr>
          <w:shd w:val="clear" w:color="auto" w:fill="FFFFFF"/>
          <w:lang w:val="ru-RU"/>
        </w:rPr>
        <w:t xml:space="preserve"> и появления направленных на стимулирование спроса совместных предложений с крупнейшими банками.</w:t>
      </w:r>
    </w:p>
    <w:p w:rsidR="00C05378" w:rsidRPr="00C05378" w:rsidRDefault="00C05378" w:rsidP="00C05378">
      <w:pPr>
        <w:pStyle w:val="NormalExport"/>
        <w:rPr>
          <w:lang w:val="ru-RU"/>
        </w:rPr>
      </w:pPr>
      <w:r w:rsidRPr="00C05378">
        <w:rPr>
          <w:shd w:val="clear" w:color="auto" w:fill="FFFFFF"/>
          <w:lang w:val="ru-RU"/>
        </w:rPr>
        <w:t>"</w:t>
      </w:r>
      <w:r w:rsidRPr="00C05378">
        <w:rPr>
          <w:shd w:val="clear" w:color="auto" w:fill="C0C0C0"/>
          <w:lang w:val="ru-RU"/>
        </w:rPr>
        <w:t>Застройщики</w:t>
      </w:r>
      <w:r w:rsidRPr="00C05378">
        <w:rPr>
          <w:shd w:val="clear" w:color="auto" w:fill="FFFFFF"/>
          <w:lang w:val="ru-RU"/>
        </w:rPr>
        <w:t xml:space="preserve"> и банки для его поддержания станут предлагать специальные условия по предоставлению ипотечного кредита либо будут вынуждены снижать стоимость квадратного метра, чтобы сохранить продажи на необходимом уровне", - предполагает руководитель департамента консалтинга и аналитики агентства недвижимости "Азбука жилья" Ярослав Дарусенков.</w:t>
      </w:r>
    </w:p>
    <w:p w:rsidR="00C05378" w:rsidRPr="00C05378" w:rsidRDefault="00C05378" w:rsidP="00C05378">
      <w:pPr>
        <w:pStyle w:val="NormalExport"/>
        <w:rPr>
          <w:lang w:val="ru-RU"/>
        </w:rPr>
      </w:pPr>
      <w:r w:rsidRPr="00C05378">
        <w:rPr>
          <w:shd w:val="clear" w:color="auto" w:fill="FFFFFF"/>
          <w:lang w:val="ru-RU"/>
        </w:rPr>
        <w:t xml:space="preserve"> Что будет с ценами на новостройки </w:t>
      </w:r>
    </w:p>
    <w:p w:rsidR="00C05378" w:rsidRPr="00C05378" w:rsidRDefault="00C05378" w:rsidP="00C05378">
      <w:pPr>
        <w:pStyle w:val="NormalExport"/>
        <w:rPr>
          <w:lang w:val="ru-RU"/>
        </w:rPr>
      </w:pPr>
      <w:r w:rsidRPr="00C05378">
        <w:rPr>
          <w:shd w:val="clear" w:color="auto" w:fill="FFFFFF"/>
          <w:lang w:val="ru-RU"/>
        </w:rPr>
        <w:t xml:space="preserve">Пока </w:t>
      </w:r>
      <w:r w:rsidRPr="00C05378">
        <w:rPr>
          <w:shd w:val="clear" w:color="auto" w:fill="C0C0C0"/>
          <w:lang w:val="ru-RU"/>
        </w:rPr>
        <w:t>застройщики</w:t>
      </w:r>
      <w:r w:rsidRPr="00C05378">
        <w:rPr>
          <w:shd w:val="clear" w:color="auto" w:fill="FFFFFF"/>
          <w:lang w:val="ru-RU"/>
        </w:rPr>
        <w:t xml:space="preserve"> продолжают повышать цены. Средняя стоимость квадратного метра по итогам февраля, по данным "Азбуки жилья", составила 5% по отношению к январю. Такой рост стоимости в месячном выражении был зафиксирован только в декабре 2014 года. Поэтому в первом полугодии в компании ожидают увеличение стоимости до 10-15%.</w:t>
      </w:r>
    </w:p>
    <w:p w:rsidR="00C05378" w:rsidRPr="00C05378" w:rsidRDefault="00C05378" w:rsidP="00C05378">
      <w:pPr>
        <w:pStyle w:val="NormalExport"/>
        <w:rPr>
          <w:lang w:val="ru-RU"/>
        </w:rPr>
      </w:pPr>
      <w:r w:rsidRPr="00C05378">
        <w:rPr>
          <w:shd w:val="clear" w:color="auto" w:fill="FFFFFF"/>
          <w:lang w:val="ru-RU"/>
        </w:rPr>
        <w:t xml:space="preserve">Эксперты в других компаниях дают более сдержанные прогнозы. По оценкам аналитиков компаний "Метриум", за 2021 год московское первичное жилье подорожает на 5-8% в зависимости от класса. И январь, и февраль продемонстрировали существенный рост цен на новостройки. По данным "Бест-Новостроя", в январе цена за метр выросла на 1-4% к декабрю в зависимости от класса, в феврале к январю прибавила 2-6%. Даже если летом показатель выйдет на плато, а к концу года пойдет коррекция за </w:t>
      </w:r>
      <w:r w:rsidRPr="00C05378">
        <w:rPr>
          <w:shd w:val="clear" w:color="auto" w:fill="C0C0C0"/>
          <w:lang w:val="ru-RU"/>
        </w:rPr>
        <w:t>счет</w:t>
      </w:r>
      <w:r w:rsidRPr="00C05378">
        <w:rPr>
          <w:shd w:val="clear" w:color="auto" w:fill="FFFFFF"/>
          <w:lang w:val="ru-RU"/>
        </w:rPr>
        <w:t xml:space="preserve"> стартовых цен новых проектов, 2021 год к 2020-му покажет рост средней стоимости метра в Москве не ниже 10%, прогнозирует Ирина Доброхотова.</w:t>
      </w:r>
    </w:p>
    <w:p w:rsidR="00C05378" w:rsidRPr="00C05378" w:rsidRDefault="00C05378" w:rsidP="00C05378">
      <w:pPr>
        <w:pStyle w:val="NormalExport"/>
        <w:rPr>
          <w:lang w:val="ru-RU"/>
        </w:rPr>
      </w:pPr>
      <w:r w:rsidRPr="00C05378">
        <w:rPr>
          <w:shd w:val="clear" w:color="auto" w:fill="FFFFFF"/>
          <w:lang w:val="ru-RU"/>
        </w:rPr>
        <w:t xml:space="preserve">"Годовой прирост цены первичного жилья вряд ли превысит 10%. Скорее всего, квартиры подорожают на 5-8% в зависимости от класса. Эта оценка учитывает корректировку цен во втором полугодии. Если к середине лета стоимость первичного жилья увеличится на 15%, то осенью и зимой квартиры в новостройках подешевеют на 5-8% из-за падения спроса", - считает совладелец </w:t>
      </w:r>
      <w:r w:rsidRPr="00C05378">
        <w:rPr>
          <w:shd w:val="clear" w:color="auto" w:fill="C0C0C0"/>
          <w:lang w:val="ru-RU"/>
        </w:rPr>
        <w:t>девелоперской</w:t>
      </w:r>
      <w:r w:rsidRPr="00C05378">
        <w:rPr>
          <w:shd w:val="clear" w:color="auto" w:fill="FFFFFF"/>
          <w:lang w:val="ru-RU"/>
        </w:rPr>
        <w:t xml:space="preserve"> группы "Родина" Владимир Щекин.</w:t>
      </w:r>
    </w:p>
    <w:p w:rsidR="00C05378" w:rsidRPr="00C05378" w:rsidRDefault="00C05378" w:rsidP="00C05378">
      <w:pPr>
        <w:pStyle w:val="NormalExport"/>
        <w:rPr>
          <w:lang w:val="ru-RU"/>
        </w:rPr>
      </w:pPr>
      <w:r w:rsidRPr="00C05378">
        <w:rPr>
          <w:shd w:val="clear" w:color="auto" w:fill="FFFFFF"/>
          <w:lang w:val="ru-RU"/>
        </w:rPr>
        <w:t xml:space="preserve">По завершении льготной программы по ипотеке, вероятно, цены на рынке новостроек стабилизируются, отмечает Ярослав Дарусенков. В то же время рассчитывать на снижение цен не стоит, убежден генеральный директор </w:t>
      </w:r>
      <w:r w:rsidRPr="00C05378">
        <w:rPr>
          <w:shd w:val="clear" w:color="auto" w:fill="C0C0C0"/>
          <w:lang w:val="ru-RU"/>
        </w:rPr>
        <w:t>девелоперской</w:t>
      </w:r>
      <w:r w:rsidRPr="00C05378">
        <w:rPr>
          <w:shd w:val="clear" w:color="auto" w:fill="FFFFFF"/>
          <w:lang w:val="ru-RU"/>
        </w:rPr>
        <w:t xml:space="preserve"> компании "СМУ-6 Инвестиции" Алексей Перлин: помимо спроса, на них влияет себестоимость </w:t>
      </w:r>
      <w:r w:rsidRPr="00C05378">
        <w:rPr>
          <w:shd w:val="clear" w:color="auto" w:fill="C0C0C0"/>
          <w:lang w:val="ru-RU"/>
        </w:rPr>
        <w:t>строительства</w:t>
      </w:r>
      <w:r w:rsidRPr="00C05378">
        <w:rPr>
          <w:shd w:val="clear" w:color="auto" w:fill="FFFFFF"/>
          <w:lang w:val="ru-RU"/>
        </w:rPr>
        <w:t>, которая постоянно растет из-за ослабления рубля и повышения издержек на топливо, стройматериалы и т. д.</w:t>
      </w:r>
    </w:p>
    <w:p w:rsidR="00C05378" w:rsidRPr="00C05378" w:rsidRDefault="00C05378" w:rsidP="00C05378">
      <w:pPr>
        <w:pStyle w:val="NormalExport"/>
        <w:rPr>
          <w:lang w:val="ru-RU"/>
        </w:rPr>
      </w:pPr>
      <w:r w:rsidRPr="00C05378">
        <w:rPr>
          <w:shd w:val="clear" w:color="auto" w:fill="FFFFFF"/>
          <w:lang w:val="ru-RU"/>
        </w:rPr>
        <w:t xml:space="preserve"> Мария Литинецкая, управляющий партнер компании "Метриум" (участник партнерской сети </w:t>
      </w:r>
      <w:r>
        <w:rPr>
          <w:shd w:val="clear" w:color="auto" w:fill="FFFFFF"/>
        </w:rPr>
        <w:t>CBRE</w:t>
      </w:r>
      <w:r w:rsidRPr="00C05378">
        <w:rPr>
          <w:shd w:val="clear" w:color="auto" w:fill="FFFFFF"/>
          <w:lang w:val="ru-RU"/>
        </w:rPr>
        <w:t xml:space="preserve">): </w:t>
      </w:r>
    </w:p>
    <w:p w:rsidR="00C05378" w:rsidRPr="00C05378" w:rsidRDefault="00C05378" w:rsidP="00C05378">
      <w:pPr>
        <w:pStyle w:val="NormalExport"/>
        <w:rPr>
          <w:lang w:val="ru-RU"/>
        </w:rPr>
      </w:pPr>
      <w:r w:rsidRPr="00C05378">
        <w:rPr>
          <w:shd w:val="clear" w:color="auto" w:fill="FFFFFF"/>
          <w:lang w:val="ru-RU"/>
        </w:rPr>
        <w:t xml:space="preserve"> - Жилье на рынке новостроек Москвы продолжит дорожать. Это связано с целым набором факторов. Во-первых, в 2020 году </w:t>
      </w:r>
      <w:r w:rsidRPr="00C05378">
        <w:rPr>
          <w:shd w:val="clear" w:color="auto" w:fill="C0C0C0"/>
          <w:lang w:val="ru-RU"/>
        </w:rPr>
        <w:t>застройщики</w:t>
      </w:r>
      <w:r w:rsidRPr="00C05378">
        <w:rPr>
          <w:shd w:val="clear" w:color="auto" w:fill="FFFFFF"/>
          <w:lang w:val="ru-RU"/>
        </w:rPr>
        <w:t xml:space="preserve"> реализовали достаточно серьезные объемы по текущим проектам, и на 2021 год у них есть некоторый запас прочности даже при снижении количества сделок. Кроме того, финансирование </w:t>
      </w:r>
      <w:r w:rsidRPr="00C05378">
        <w:rPr>
          <w:shd w:val="clear" w:color="auto" w:fill="C0C0C0"/>
          <w:lang w:val="ru-RU"/>
        </w:rPr>
        <w:t>строительства</w:t>
      </w:r>
      <w:r w:rsidRPr="00C05378">
        <w:rPr>
          <w:shd w:val="clear" w:color="auto" w:fill="FFFFFF"/>
          <w:lang w:val="ru-RU"/>
        </w:rPr>
        <w:t xml:space="preserve"> посредством </w:t>
      </w:r>
      <w:r w:rsidRPr="00C05378">
        <w:rPr>
          <w:shd w:val="clear" w:color="auto" w:fill="C0C0C0"/>
          <w:lang w:val="ru-RU"/>
        </w:rPr>
        <w:t>эскроу-счетов</w:t>
      </w:r>
      <w:r w:rsidRPr="00C05378">
        <w:rPr>
          <w:shd w:val="clear" w:color="auto" w:fill="FFFFFF"/>
          <w:lang w:val="ru-RU"/>
        </w:rPr>
        <w:t xml:space="preserve"> делает </w:t>
      </w:r>
      <w:r w:rsidRPr="00C05378">
        <w:rPr>
          <w:shd w:val="clear" w:color="auto" w:fill="C0C0C0"/>
          <w:lang w:val="ru-RU"/>
        </w:rPr>
        <w:t>девелоперов</w:t>
      </w:r>
      <w:r w:rsidRPr="00C05378">
        <w:rPr>
          <w:shd w:val="clear" w:color="auto" w:fill="FFFFFF"/>
          <w:lang w:val="ru-RU"/>
        </w:rPr>
        <w:t xml:space="preserve"> менее зависимыми от денег дольщиков, что позволяет им несколько снизить зависимость от прямых продаж. Третий фактор - высокая покупательская активность, обусловленная относительно доступными кредитами.</w:t>
      </w:r>
    </w:p>
    <w:p w:rsidR="00C05378" w:rsidRPr="00C05378" w:rsidRDefault="00C05378" w:rsidP="00C05378">
      <w:pPr>
        <w:pStyle w:val="NormalExport"/>
        <w:rPr>
          <w:lang w:val="ru-RU"/>
        </w:rPr>
      </w:pPr>
      <w:r w:rsidRPr="00C05378">
        <w:rPr>
          <w:shd w:val="clear" w:color="auto" w:fill="FFFFFF"/>
          <w:lang w:val="ru-RU"/>
        </w:rPr>
        <w:t xml:space="preserve">Наконец, цену жилья разогревает сокращение предложения, восстановление которого займет весь 2021 год. Кроме того, ослабление рубля приводит к удорожанию импорта, от которого, пусть и косвенно, по-прежнему сильно зависит </w:t>
      </w:r>
      <w:r w:rsidRPr="00C05378">
        <w:rPr>
          <w:shd w:val="clear" w:color="auto" w:fill="C0C0C0"/>
          <w:lang w:val="ru-RU"/>
        </w:rPr>
        <w:t>девелопмент</w:t>
      </w:r>
      <w:r w:rsidRPr="00C05378">
        <w:rPr>
          <w:shd w:val="clear" w:color="auto" w:fill="FFFFFF"/>
          <w:lang w:val="ru-RU"/>
        </w:rPr>
        <w:t xml:space="preserve">. Дорожают строительные материалы, топливо. Себестоимость квадратного метра увеличивается. В высокой степени такая динамика нивелирует позитивный эффект от снижения ипотечных ставок, поэтому программу не только нужно продолжать, но и разнообразить инструменты поддержки покупателя и </w:t>
      </w:r>
      <w:r w:rsidRPr="00C05378">
        <w:rPr>
          <w:shd w:val="clear" w:color="auto" w:fill="C0C0C0"/>
          <w:lang w:val="ru-RU"/>
        </w:rPr>
        <w:t>девелоперского</w:t>
      </w:r>
      <w:r w:rsidRPr="00C05378">
        <w:rPr>
          <w:shd w:val="clear" w:color="auto" w:fill="FFFFFF"/>
          <w:lang w:val="ru-RU"/>
        </w:rPr>
        <w:t xml:space="preserve"> бизнеса. Все это и приводит к удорожанию </w:t>
      </w:r>
      <w:r w:rsidRPr="00C05378">
        <w:rPr>
          <w:shd w:val="clear" w:color="auto" w:fill="C0C0C0"/>
          <w:lang w:val="ru-RU"/>
        </w:rPr>
        <w:t>строительства</w:t>
      </w:r>
      <w:r w:rsidRPr="00C05378">
        <w:rPr>
          <w:shd w:val="clear" w:color="auto" w:fill="FFFFFF"/>
          <w:lang w:val="ru-RU"/>
        </w:rPr>
        <w:t xml:space="preserve"> и, соответственно, росту цен. </w:t>
      </w:r>
    </w:p>
    <w:p w:rsidR="00C05378" w:rsidRPr="00C05378" w:rsidRDefault="00C05378" w:rsidP="00C05378">
      <w:pPr>
        <w:pStyle w:val="ExportHyperlink"/>
        <w:rPr>
          <w:lang w:val="ru-RU"/>
        </w:rPr>
      </w:pPr>
      <w:hyperlink r:id="rId94" w:history="1">
        <w:r>
          <w:t>https</w:t>
        </w:r>
        <w:r w:rsidRPr="00C05378">
          <w:rPr>
            <w:lang w:val="ru-RU"/>
          </w:rPr>
          <w:t>://</w:t>
        </w:r>
        <w:r>
          <w:t>news</w:t>
        </w:r>
        <w:r w:rsidRPr="00C05378">
          <w:rPr>
            <w:lang w:val="ru-RU"/>
          </w:rPr>
          <w:t>.</w:t>
        </w:r>
        <w:r>
          <w:t>ners</w:t>
        </w:r>
        <w:r w:rsidRPr="00C05378">
          <w:rPr>
            <w:lang w:val="ru-RU"/>
          </w:rPr>
          <w:t>.</w:t>
        </w:r>
        <w:r>
          <w:t>ru</w:t>
        </w:r>
        <w:r w:rsidRPr="00C05378">
          <w:rPr>
            <w:lang w:val="ru-RU"/>
          </w:rPr>
          <w:t>/</w:t>
        </w:r>
        <w:r>
          <w:t>chto</w:t>
        </w:r>
        <w:r w:rsidRPr="00C05378">
          <w:rPr>
            <w:lang w:val="ru-RU"/>
          </w:rPr>
          <w:t>-</w:t>
        </w:r>
        <w:r>
          <w:t>budet</w:t>
        </w:r>
        <w:r w:rsidRPr="00C05378">
          <w:rPr>
            <w:lang w:val="ru-RU"/>
          </w:rPr>
          <w:t>-</w:t>
        </w:r>
        <w:r>
          <w:t>s</w:t>
        </w:r>
        <w:r w:rsidRPr="00C05378">
          <w:rPr>
            <w:lang w:val="ru-RU"/>
          </w:rPr>
          <w:t>-</w:t>
        </w:r>
        <w:r>
          <w:t>cenami</w:t>
        </w:r>
        <w:r w:rsidRPr="00C05378">
          <w:rPr>
            <w:lang w:val="ru-RU"/>
          </w:rPr>
          <w:t>-</w:t>
        </w:r>
        <w:r>
          <w:t>i</w:t>
        </w:r>
        <w:r w:rsidRPr="00C05378">
          <w:rPr>
            <w:lang w:val="ru-RU"/>
          </w:rPr>
          <w:t>-</w:t>
        </w:r>
        <w:r>
          <w:t>sprosom</w:t>
        </w:r>
        <w:r w:rsidRPr="00C05378">
          <w:rPr>
            <w:lang w:val="ru-RU"/>
          </w:rPr>
          <w:t>-</w:t>
        </w:r>
        <w:r>
          <w:t>posle</w:t>
        </w:r>
        <w:r w:rsidRPr="00C05378">
          <w:rPr>
            <w:lang w:val="ru-RU"/>
          </w:rPr>
          <w:t>-</w:t>
        </w:r>
        <w:r>
          <w:t>okonchaniya</w:t>
        </w:r>
        <w:r w:rsidRPr="00C05378">
          <w:rPr>
            <w:lang w:val="ru-RU"/>
          </w:rPr>
          <w:t>-</w:t>
        </w:r>
        <w:r>
          <w:t>lgotnoj</w:t>
        </w:r>
        <w:r w:rsidRPr="00C05378">
          <w:rPr>
            <w:lang w:val="ru-RU"/>
          </w:rPr>
          <w:t>-</w:t>
        </w:r>
        <w:r>
          <w:t>ipoteki</w:t>
        </w:r>
        <w:r w:rsidRPr="00C05378">
          <w:rPr>
            <w:lang w:val="ru-RU"/>
          </w:rPr>
          <w:t>-</w:t>
        </w:r>
        <w:r>
          <w:t>v</w:t>
        </w:r>
        <w:r w:rsidRPr="00C05378">
          <w:rPr>
            <w:lang w:val="ru-RU"/>
          </w:rPr>
          <w:t>-</w:t>
        </w:r>
        <w:r>
          <w:t>moskve</w:t>
        </w:r>
        <w:r w:rsidRPr="00C05378">
          <w:rPr>
            <w:lang w:val="ru-RU"/>
          </w:rPr>
          <w:t>.</w:t>
        </w:r>
        <w:r>
          <w:t>html</w:t>
        </w:r>
      </w:hyperlink>
    </w:p>
    <w:p w:rsidR="00C05378" w:rsidRPr="00C05378" w:rsidRDefault="00C05378" w:rsidP="00C05378">
      <w:pPr>
        <w:rPr>
          <w:lang w:val="ru-RU"/>
        </w:rPr>
      </w:pPr>
    </w:p>
    <w:p w:rsidR="00C05378" w:rsidRDefault="00C05378" w:rsidP="00C05378">
      <w:pPr>
        <w:pStyle w:val="affff2"/>
        <w:spacing w:before="120"/>
      </w:pPr>
      <w:bookmarkStart w:id="119" w:name="_Toc67077108"/>
      <w:r>
        <w:lastRenderedPageBreak/>
        <w:t>News.propertypiter.ru, Санкт-Петербург, 18 марта 2021</w:t>
      </w:r>
      <w:bookmarkEnd w:id="119"/>
    </w:p>
    <w:p w:rsidR="00C05378" w:rsidRPr="00C05378" w:rsidRDefault="00C05378" w:rsidP="00C05378">
      <w:pPr>
        <w:pStyle w:val="afffc"/>
        <w:rPr>
          <w:lang w:val="ru-RU"/>
        </w:rPr>
      </w:pPr>
      <w:bookmarkStart w:id="120" w:name="txt_3408643_1655715053"/>
      <w:bookmarkStart w:id="121" w:name="_Toc67077109"/>
      <w:r w:rsidRPr="00C05378">
        <w:rPr>
          <w:lang w:val="ru-RU"/>
        </w:rPr>
        <w:t>Возможности банков в разы превышают потребности застройщиков в проектном финансировании</w:t>
      </w:r>
      <w:bookmarkEnd w:id="120"/>
      <w:bookmarkEnd w:id="121"/>
    </w:p>
    <w:p w:rsidR="00C05378" w:rsidRPr="00C05378" w:rsidRDefault="00C05378" w:rsidP="00C05378">
      <w:pPr>
        <w:pStyle w:val="affff1"/>
        <w:jc w:val="left"/>
        <w:rPr>
          <w:lang w:val="ru-RU"/>
        </w:rPr>
      </w:pPr>
      <w:r w:rsidRPr="00C05378">
        <w:rPr>
          <w:lang w:val="ru-RU"/>
        </w:rPr>
        <w:t xml:space="preserve">Автор: </w:t>
      </w:r>
      <w:r>
        <w:t>Sitesready</w:t>
      </w:r>
    </w:p>
    <w:p w:rsidR="00C05378" w:rsidRPr="00C05378" w:rsidRDefault="00C05378" w:rsidP="00C05378">
      <w:pPr>
        <w:pStyle w:val="NormalExport"/>
        <w:rPr>
          <w:lang w:val="ru-RU"/>
        </w:rPr>
      </w:pPr>
      <w:r w:rsidRPr="00C05378">
        <w:rPr>
          <w:shd w:val="clear" w:color="auto" w:fill="FFFFFF"/>
          <w:lang w:val="ru-RU"/>
        </w:rPr>
        <w:t xml:space="preserve">Потенциал российской банковской системы в 2-4 раза превышает потребности строительных компаний в </w:t>
      </w:r>
      <w:r w:rsidRPr="00C05378">
        <w:rPr>
          <w:shd w:val="clear" w:color="auto" w:fill="C0C0C0"/>
          <w:lang w:val="ru-RU"/>
        </w:rPr>
        <w:t>проектном финансировании</w:t>
      </w:r>
      <w:r w:rsidRPr="00C05378">
        <w:rPr>
          <w:shd w:val="clear" w:color="auto" w:fill="FFFFFF"/>
          <w:lang w:val="ru-RU"/>
        </w:rPr>
        <w:t xml:space="preserve">, говорится в исследовании, совместно проведенном "Дом.РФ" и Центром макроэкономического анализа и краткосрочного прогнозирования. По данным исследования, банки смогут покрыть потребности </w:t>
      </w:r>
      <w:r w:rsidRPr="00C05378">
        <w:rPr>
          <w:shd w:val="clear" w:color="auto" w:fill="C0C0C0"/>
          <w:lang w:val="ru-RU"/>
        </w:rPr>
        <w:t>застройщиков</w:t>
      </w:r>
      <w:r w:rsidRPr="00C05378">
        <w:rPr>
          <w:shd w:val="clear" w:color="auto" w:fill="FFFFFF"/>
          <w:lang w:val="ru-RU"/>
        </w:rPr>
        <w:t xml:space="preserve"> при любом сценарии развития этого сегмента.</w:t>
      </w:r>
    </w:p>
    <w:p w:rsidR="00C05378" w:rsidRPr="00C05378" w:rsidRDefault="00C05378" w:rsidP="00C05378">
      <w:pPr>
        <w:pStyle w:val="NormalExport"/>
        <w:rPr>
          <w:lang w:val="ru-RU"/>
        </w:rPr>
      </w:pPr>
      <w:r w:rsidRPr="00C05378">
        <w:rPr>
          <w:shd w:val="clear" w:color="auto" w:fill="FFFFFF"/>
          <w:lang w:val="ru-RU"/>
        </w:rPr>
        <w:t xml:space="preserve">Базовый сценарий развития рынка </w:t>
      </w:r>
      <w:r w:rsidRPr="00C05378">
        <w:rPr>
          <w:shd w:val="clear" w:color="auto" w:fill="C0C0C0"/>
          <w:lang w:val="ru-RU"/>
        </w:rPr>
        <w:t>проектного финансирования</w:t>
      </w:r>
      <w:r w:rsidRPr="00C05378">
        <w:rPr>
          <w:shd w:val="clear" w:color="auto" w:fill="FFFFFF"/>
          <w:lang w:val="ru-RU"/>
        </w:rPr>
        <w:t xml:space="preserve"> предполагает, что в 2025 году потребность </w:t>
      </w:r>
      <w:r w:rsidRPr="00C05378">
        <w:rPr>
          <w:shd w:val="clear" w:color="auto" w:fill="C0C0C0"/>
          <w:lang w:val="ru-RU"/>
        </w:rPr>
        <w:t>застройщиков</w:t>
      </w:r>
      <w:r w:rsidRPr="00C05378">
        <w:rPr>
          <w:shd w:val="clear" w:color="auto" w:fill="FFFFFF"/>
          <w:lang w:val="ru-RU"/>
        </w:rPr>
        <w:t xml:space="preserve"> в кредитных средствах составит 6,5 трлн рублей. При этом потенциал банковской системы оценивается в 17,4 трлн рублей.</w:t>
      </w:r>
    </w:p>
    <w:p w:rsidR="00C05378" w:rsidRPr="00C05378" w:rsidRDefault="00C05378" w:rsidP="00C05378">
      <w:pPr>
        <w:pStyle w:val="NormalExport"/>
        <w:rPr>
          <w:lang w:val="ru-RU"/>
        </w:rPr>
      </w:pPr>
      <w:r w:rsidRPr="00C05378">
        <w:rPr>
          <w:shd w:val="clear" w:color="auto" w:fill="FFFFFF"/>
          <w:lang w:val="ru-RU"/>
        </w:rPr>
        <w:t xml:space="preserve">В исследовании говорится, что на обеспечение </w:t>
      </w:r>
      <w:r w:rsidRPr="00C05378">
        <w:rPr>
          <w:shd w:val="clear" w:color="auto" w:fill="C0C0C0"/>
          <w:lang w:val="ru-RU"/>
        </w:rPr>
        <w:t>застройщиков</w:t>
      </w:r>
      <w:r w:rsidRPr="00C05378">
        <w:rPr>
          <w:shd w:val="clear" w:color="auto" w:fill="FFFFFF"/>
          <w:lang w:val="ru-RU"/>
        </w:rPr>
        <w:t xml:space="preserve"> банковским финансированием в ближайшие годы будет достаточно возможностей трех крупнейших банков - Сбербанка, банка "Дом.РФ" и ВТБ. Возможности негосударственных банков значительно ниже. Запуск механизма инфраструктурных облигаций позволит активнее вовлекать их средства, полагают авторы исследования. Данный механизм увеличит потенциал </w:t>
      </w:r>
      <w:r w:rsidRPr="00C05378">
        <w:rPr>
          <w:shd w:val="clear" w:color="auto" w:fill="C0C0C0"/>
          <w:lang w:val="ru-RU"/>
        </w:rPr>
        <w:t>проектного финансирования</w:t>
      </w:r>
      <w:r w:rsidRPr="00C05378">
        <w:rPr>
          <w:shd w:val="clear" w:color="auto" w:fill="FFFFFF"/>
          <w:lang w:val="ru-RU"/>
        </w:rPr>
        <w:t xml:space="preserve"> на 1,5 трлн рублей в год. Предполагается, что из этих средств около 136 млрд в год придется на негосударственные банки.</w:t>
      </w:r>
    </w:p>
    <w:p w:rsidR="00C05378" w:rsidRPr="00C05378" w:rsidRDefault="00C05378" w:rsidP="00C05378">
      <w:pPr>
        <w:pStyle w:val="NormalExport"/>
        <w:rPr>
          <w:lang w:val="ru-RU"/>
        </w:rPr>
      </w:pPr>
      <w:r w:rsidRPr="00C05378">
        <w:rPr>
          <w:shd w:val="clear" w:color="auto" w:fill="FFFFFF"/>
          <w:lang w:val="ru-RU"/>
        </w:rPr>
        <w:t>Глава аналитического центра "Дом.РФ" Михаил Гольдберг отмечает, что новый инструмент поможет строительным компаниям привлекать долгосрочные финансовые ресурсы на создание инфраструктуры. В результате улучшится экономика крупных жилищных проектов с серьезной инфраструктурной нагрузкой.</w:t>
      </w:r>
    </w:p>
    <w:p w:rsidR="00C05378" w:rsidRPr="00C05378" w:rsidRDefault="00C05378" w:rsidP="00C05378">
      <w:pPr>
        <w:pStyle w:val="NormalExport"/>
        <w:rPr>
          <w:lang w:val="ru-RU"/>
        </w:rPr>
      </w:pPr>
      <w:r w:rsidRPr="00C05378">
        <w:rPr>
          <w:shd w:val="clear" w:color="auto" w:fill="FFFFFF"/>
          <w:lang w:val="ru-RU"/>
        </w:rPr>
        <w:t xml:space="preserve">Источник: </w:t>
      </w:r>
      <w:r>
        <w:rPr>
          <w:shd w:val="clear" w:color="auto" w:fill="FFFFFF"/>
        </w:rPr>
        <w:t>www</w:t>
      </w:r>
      <w:r w:rsidRPr="00C05378">
        <w:rPr>
          <w:shd w:val="clear" w:color="auto" w:fill="FFFFFF"/>
          <w:lang w:val="ru-RU"/>
        </w:rPr>
        <w:t>.</w:t>
      </w:r>
      <w:r>
        <w:rPr>
          <w:shd w:val="clear" w:color="auto" w:fill="FFFFFF"/>
        </w:rPr>
        <w:t>cian</w:t>
      </w:r>
      <w:r w:rsidRPr="00C05378">
        <w:rPr>
          <w:shd w:val="clear" w:color="auto" w:fill="FFFFFF"/>
          <w:lang w:val="ru-RU"/>
        </w:rPr>
        <w:t>.</w:t>
      </w:r>
      <w:r>
        <w:rPr>
          <w:shd w:val="clear" w:color="auto" w:fill="FFFFFF"/>
        </w:rPr>
        <w:t>ru</w:t>
      </w:r>
    </w:p>
    <w:p w:rsidR="00C05378" w:rsidRPr="00C05378" w:rsidRDefault="00C05378" w:rsidP="00C05378">
      <w:pPr>
        <w:pStyle w:val="NormalExport"/>
        <w:rPr>
          <w:lang w:val="ru-RU"/>
        </w:rPr>
      </w:pPr>
      <w:r w:rsidRPr="00C05378">
        <w:rPr>
          <w:shd w:val="clear" w:color="auto" w:fill="FFFFFF"/>
          <w:lang w:val="ru-RU"/>
        </w:rPr>
        <w:t xml:space="preserve">Сообщение Возможности банков в разы превышают потребности </w:t>
      </w:r>
      <w:r w:rsidRPr="00C05378">
        <w:rPr>
          <w:shd w:val="clear" w:color="auto" w:fill="C0C0C0"/>
          <w:lang w:val="ru-RU"/>
        </w:rPr>
        <w:t>застройщиков</w:t>
      </w:r>
      <w:r w:rsidRPr="00C05378">
        <w:rPr>
          <w:shd w:val="clear" w:color="auto" w:fill="FFFFFF"/>
          <w:lang w:val="ru-RU"/>
        </w:rPr>
        <w:t xml:space="preserve"> в </w:t>
      </w:r>
      <w:r w:rsidRPr="00C05378">
        <w:rPr>
          <w:shd w:val="clear" w:color="auto" w:fill="C0C0C0"/>
          <w:lang w:val="ru-RU"/>
        </w:rPr>
        <w:t>проектном финансировании</w:t>
      </w:r>
      <w:r w:rsidRPr="00C05378">
        <w:rPr>
          <w:shd w:val="clear" w:color="auto" w:fill="FFFFFF"/>
          <w:lang w:val="ru-RU"/>
        </w:rPr>
        <w:t xml:space="preserve"> появились сначала на </w:t>
      </w:r>
      <w:r>
        <w:rPr>
          <w:shd w:val="clear" w:color="auto" w:fill="FFFFFF"/>
        </w:rPr>
        <w:t>PropertyPiter</w:t>
      </w:r>
      <w:r w:rsidRPr="00C05378">
        <w:rPr>
          <w:shd w:val="clear" w:color="auto" w:fill="FFFFFF"/>
          <w:lang w:val="ru-RU"/>
        </w:rPr>
        <w:t xml:space="preserve">. </w:t>
      </w:r>
    </w:p>
    <w:p w:rsidR="00C05378" w:rsidRPr="00C05378" w:rsidRDefault="00C05378" w:rsidP="00C05378">
      <w:pPr>
        <w:pStyle w:val="ExportHyperlink"/>
        <w:rPr>
          <w:lang w:val="ru-RU"/>
        </w:rPr>
      </w:pPr>
      <w:hyperlink r:id="rId95" w:history="1">
        <w:r>
          <w:t>http</w:t>
        </w:r>
        <w:r w:rsidRPr="00C05378">
          <w:rPr>
            <w:lang w:val="ru-RU"/>
          </w:rPr>
          <w:t>://</w:t>
        </w:r>
        <w:r>
          <w:t>news</w:t>
        </w:r>
        <w:r w:rsidRPr="00C05378">
          <w:rPr>
            <w:lang w:val="ru-RU"/>
          </w:rPr>
          <w:t>.</w:t>
        </w:r>
        <w:r>
          <w:t>propertypiter</w:t>
        </w:r>
        <w:r w:rsidRPr="00C05378">
          <w:rPr>
            <w:lang w:val="ru-RU"/>
          </w:rPr>
          <w:t>.</w:t>
        </w:r>
        <w:r>
          <w:t>ru</w:t>
        </w:r>
        <w:r w:rsidRPr="00C05378">
          <w:rPr>
            <w:lang w:val="ru-RU"/>
          </w:rPr>
          <w:t>/</w:t>
        </w:r>
        <w:r>
          <w:t>vozmozhnosti</w:t>
        </w:r>
        <w:r w:rsidRPr="00C05378">
          <w:rPr>
            <w:lang w:val="ru-RU"/>
          </w:rPr>
          <w:t>-</w:t>
        </w:r>
        <w:r>
          <w:t>bankov</w:t>
        </w:r>
        <w:r w:rsidRPr="00C05378">
          <w:rPr>
            <w:lang w:val="ru-RU"/>
          </w:rPr>
          <w:t>-</w:t>
        </w:r>
        <w:r>
          <w:t>v</w:t>
        </w:r>
        <w:r w:rsidRPr="00C05378">
          <w:rPr>
            <w:lang w:val="ru-RU"/>
          </w:rPr>
          <w:t>-</w:t>
        </w:r>
        <w:r>
          <w:t>razy</w:t>
        </w:r>
        <w:r w:rsidRPr="00C05378">
          <w:rPr>
            <w:lang w:val="ru-RU"/>
          </w:rPr>
          <w:t>-</w:t>
        </w:r>
        <w:r>
          <w:t>prevyshayut</w:t>
        </w:r>
        <w:r w:rsidRPr="00C05378">
          <w:rPr>
            <w:lang w:val="ru-RU"/>
          </w:rPr>
          <w:t>-</w:t>
        </w:r>
        <w:r>
          <w:t>potrebnosti</w:t>
        </w:r>
        <w:r w:rsidRPr="00C05378">
          <w:rPr>
            <w:lang w:val="ru-RU"/>
          </w:rPr>
          <w:t>-</w:t>
        </w:r>
        <w:r>
          <w:t>zastrojshhikov</w:t>
        </w:r>
        <w:r w:rsidRPr="00C05378">
          <w:rPr>
            <w:lang w:val="ru-RU"/>
          </w:rPr>
          <w:t>-</w:t>
        </w:r>
        <w:r>
          <w:t>v</w:t>
        </w:r>
        <w:r w:rsidRPr="00C05378">
          <w:rPr>
            <w:lang w:val="ru-RU"/>
          </w:rPr>
          <w:t>-</w:t>
        </w:r>
        <w:r>
          <w:t>proektnom</w:t>
        </w:r>
        <w:r w:rsidRPr="00C05378">
          <w:rPr>
            <w:lang w:val="ru-RU"/>
          </w:rPr>
          <w:t>-</w:t>
        </w:r>
        <w:r>
          <w:t>finansirovanii</w:t>
        </w:r>
        <w:r w:rsidRPr="00C05378">
          <w:rPr>
            <w:lang w:val="ru-RU"/>
          </w:rPr>
          <w:t>/</w:t>
        </w:r>
      </w:hyperlink>
    </w:p>
    <w:p w:rsidR="00C05378" w:rsidRPr="00C05378" w:rsidRDefault="00C05378" w:rsidP="00C05378">
      <w:pPr>
        <w:rPr>
          <w:lang w:val="ru-RU"/>
        </w:rPr>
      </w:pPr>
    </w:p>
    <w:p w:rsidR="00C05378" w:rsidRDefault="00C05378" w:rsidP="00C05378">
      <w:pPr>
        <w:pStyle w:val="affff2"/>
        <w:spacing w:before="120"/>
      </w:pPr>
      <w:bookmarkStart w:id="122" w:name="_Toc67077110"/>
      <w:r w:rsidRPr="005A1D1E">
        <w:rPr>
          <w:highlight w:val="yellow"/>
        </w:rPr>
        <w:t>Русипотека (rusipoteka.ru), Москва, 17 марта 2021</w:t>
      </w:r>
      <w:bookmarkEnd w:id="122"/>
    </w:p>
    <w:p w:rsidR="00C05378" w:rsidRPr="00C05378" w:rsidRDefault="00C05378" w:rsidP="00C05378">
      <w:pPr>
        <w:pStyle w:val="afffc"/>
        <w:rPr>
          <w:lang w:val="ru-RU"/>
        </w:rPr>
      </w:pPr>
      <w:bookmarkStart w:id="123" w:name="txt_3408643_1655704276"/>
      <w:bookmarkStart w:id="124" w:name="_Toc67077111"/>
      <w:r w:rsidRPr="00C05378">
        <w:rPr>
          <w:lang w:val="ru-RU"/>
        </w:rPr>
        <w:t xml:space="preserve">Сбербанк предложит ипотеку на частные дома по всей России во </w:t>
      </w:r>
      <w:r>
        <w:t>II</w:t>
      </w:r>
      <w:r w:rsidRPr="00C05378">
        <w:rPr>
          <w:lang w:val="ru-RU"/>
        </w:rPr>
        <w:t xml:space="preserve"> полугодии</w:t>
      </w:r>
      <w:bookmarkEnd w:id="123"/>
      <w:bookmarkEnd w:id="124"/>
    </w:p>
    <w:p w:rsidR="00C05378" w:rsidRPr="00C05378" w:rsidRDefault="00C05378" w:rsidP="00C05378">
      <w:pPr>
        <w:pStyle w:val="NormalExport"/>
        <w:rPr>
          <w:lang w:val="ru-RU"/>
        </w:rPr>
      </w:pPr>
      <w:r w:rsidRPr="00C05378">
        <w:rPr>
          <w:shd w:val="clear" w:color="auto" w:fill="FFFFFF"/>
          <w:lang w:val="ru-RU"/>
        </w:rPr>
        <w:t>Сбербанк предложит ипотеку на частные дома в качестве массового продукта, доступного во всех регионах России, во втором полугодии, рассказал РИА Недвижимость вице-президент банка Сергей Бессонов.</w:t>
      </w:r>
    </w:p>
    <w:p w:rsidR="00C05378" w:rsidRPr="00C05378" w:rsidRDefault="00C05378" w:rsidP="00C05378">
      <w:pPr>
        <w:pStyle w:val="NormalExport"/>
        <w:rPr>
          <w:lang w:val="ru-RU"/>
        </w:rPr>
      </w:pPr>
      <w:r w:rsidRPr="00C05378">
        <w:rPr>
          <w:shd w:val="clear" w:color="auto" w:fill="FFFFFF"/>
          <w:lang w:val="ru-RU"/>
        </w:rPr>
        <w:t xml:space="preserve">Он напомнил, что банк уже заключил пилотную сделку в Липецкой области, предоставив комплексное решение по кредитованию индивидуального жилищного </w:t>
      </w:r>
      <w:r w:rsidRPr="00C05378">
        <w:rPr>
          <w:shd w:val="clear" w:color="auto" w:fill="C0C0C0"/>
          <w:lang w:val="ru-RU"/>
        </w:rPr>
        <w:t>строительства</w:t>
      </w:r>
      <w:r w:rsidRPr="00C05378">
        <w:rPr>
          <w:shd w:val="clear" w:color="auto" w:fill="FFFFFF"/>
          <w:lang w:val="ru-RU"/>
        </w:rPr>
        <w:t xml:space="preserve"> (ИЖС), предусматривающее </w:t>
      </w:r>
      <w:r w:rsidRPr="00C05378">
        <w:rPr>
          <w:shd w:val="clear" w:color="auto" w:fill="C0C0C0"/>
          <w:lang w:val="ru-RU"/>
        </w:rPr>
        <w:t>проектное финансирование девелопера</w:t>
      </w:r>
      <w:r w:rsidRPr="00C05378">
        <w:rPr>
          <w:shd w:val="clear" w:color="auto" w:fill="FFFFFF"/>
          <w:lang w:val="ru-RU"/>
        </w:rPr>
        <w:t xml:space="preserve"> и льготные условия ипотеки для покупателей жилья.</w:t>
      </w:r>
    </w:p>
    <w:p w:rsidR="00C05378" w:rsidRPr="00C05378" w:rsidRDefault="00C05378" w:rsidP="00C05378">
      <w:pPr>
        <w:pStyle w:val="NormalExport"/>
        <w:rPr>
          <w:lang w:val="ru-RU"/>
        </w:rPr>
      </w:pPr>
      <w:r w:rsidRPr="00C05378">
        <w:rPr>
          <w:shd w:val="clear" w:color="auto" w:fill="FFFFFF"/>
          <w:lang w:val="ru-RU"/>
        </w:rPr>
        <w:t xml:space="preserve">В первом полугодии Сбербанк намерен профинансировать еще шесть проектов ИЖС в Самарской, Пензенской, Ростовской, Свердловской областях и Татарстане. Ориентировочно в рамках пилотных проектов планируется </w:t>
      </w:r>
      <w:r w:rsidRPr="00C05378">
        <w:rPr>
          <w:shd w:val="clear" w:color="auto" w:fill="C0C0C0"/>
          <w:lang w:val="ru-RU"/>
        </w:rPr>
        <w:t>строительство</w:t>
      </w:r>
      <w:r w:rsidRPr="00C05378">
        <w:rPr>
          <w:shd w:val="clear" w:color="auto" w:fill="FFFFFF"/>
          <w:lang w:val="ru-RU"/>
        </w:rPr>
        <w:t xml:space="preserve"> более 300 домов, сообщил Бессонов.</w:t>
      </w:r>
    </w:p>
    <w:p w:rsidR="00C05378" w:rsidRPr="00C05378" w:rsidRDefault="00C05378" w:rsidP="00C05378">
      <w:pPr>
        <w:pStyle w:val="NormalExport"/>
        <w:rPr>
          <w:lang w:val="ru-RU"/>
        </w:rPr>
      </w:pPr>
      <w:r w:rsidRPr="00C05378">
        <w:rPr>
          <w:shd w:val="clear" w:color="auto" w:fill="FFFFFF"/>
          <w:lang w:val="ru-RU"/>
        </w:rPr>
        <w:t xml:space="preserve">"Во втором полугодии решение для ИЖС станет массовым продуктом, который мы начнем предлагать клиентам во всех регионах России", - добавил вице-президент банка. </w:t>
      </w:r>
    </w:p>
    <w:p w:rsidR="00C05378" w:rsidRPr="00C05378" w:rsidRDefault="00C05378" w:rsidP="00C05378">
      <w:pPr>
        <w:pStyle w:val="ExportHyperlink"/>
        <w:rPr>
          <w:lang w:val="ru-RU"/>
        </w:rPr>
      </w:pPr>
      <w:hyperlink r:id="rId96" w:history="1">
        <w:r>
          <w:t>http</w:t>
        </w:r>
        <w:r w:rsidRPr="00C05378">
          <w:rPr>
            <w:lang w:val="ru-RU"/>
          </w:rPr>
          <w:t>://</w:t>
        </w:r>
        <w:r>
          <w:t>rusipoteka</w:t>
        </w:r>
        <w:r w:rsidRPr="00C05378">
          <w:rPr>
            <w:lang w:val="ru-RU"/>
          </w:rPr>
          <w:t>.</w:t>
        </w:r>
        <w:r>
          <w:t>ru</w:t>
        </w:r>
        <w:r w:rsidRPr="00C05378">
          <w:rPr>
            <w:lang w:val="ru-RU"/>
          </w:rPr>
          <w:t>/</w:t>
        </w:r>
        <w:r>
          <w:t>lenta</w:t>
        </w:r>
        <w:r w:rsidRPr="00C05378">
          <w:rPr>
            <w:lang w:val="ru-RU"/>
          </w:rPr>
          <w:t>/</w:t>
        </w:r>
        <w:r>
          <w:t>partners</w:t>
        </w:r>
        <w:r w:rsidRPr="00C05378">
          <w:rPr>
            <w:lang w:val="ru-RU"/>
          </w:rPr>
          <w:t>/</w:t>
        </w:r>
        <w:r>
          <w:t>sberbank</w:t>
        </w:r>
        <w:r w:rsidRPr="00C05378">
          <w:rPr>
            <w:lang w:val="ru-RU"/>
          </w:rPr>
          <w:t>_</w:t>
        </w:r>
        <w:r>
          <w:t>predlozhit</w:t>
        </w:r>
        <w:r w:rsidRPr="00C05378">
          <w:rPr>
            <w:lang w:val="ru-RU"/>
          </w:rPr>
          <w:t>_</w:t>
        </w:r>
        <w:r>
          <w:t>ipoteku</w:t>
        </w:r>
        <w:r w:rsidRPr="00C05378">
          <w:rPr>
            <w:lang w:val="ru-RU"/>
          </w:rPr>
          <w:t>_</w:t>
        </w:r>
        <w:r>
          <w:t>na</w:t>
        </w:r>
        <w:r w:rsidRPr="00C05378">
          <w:rPr>
            <w:lang w:val="ru-RU"/>
          </w:rPr>
          <w:t>_</w:t>
        </w:r>
        <w:r>
          <w:t>chastnye</w:t>
        </w:r>
        <w:r w:rsidRPr="00C05378">
          <w:rPr>
            <w:lang w:val="ru-RU"/>
          </w:rPr>
          <w:t>_</w:t>
        </w:r>
        <w:r>
          <w:t>doma</w:t>
        </w:r>
        <w:r w:rsidRPr="00C05378">
          <w:rPr>
            <w:lang w:val="ru-RU"/>
          </w:rPr>
          <w:t>_</w:t>
        </w:r>
        <w:r>
          <w:t>po</w:t>
        </w:r>
        <w:r w:rsidRPr="00C05378">
          <w:rPr>
            <w:lang w:val="ru-RU"/>
          </w:rPr>
          <w:t>_</w:t>
        </w:r>
        <w:r>
          <w:t>vsej</w:t>
        </w:r>
        <w:r w:rsidRPr="00C05378">
          <w:rPr>
            <w:lang w:val="ru-RU"/>
          </w:rPr>
          <w:t>_</w:t>
        </w:r>
        <w:r>
          <w:t>rossii</w:t>
        </w:r>
        <w:r w:rsidRPr="00C05378">
          <w:rPr>
            <w:lang w:val="ru-RU"/>
          </w:rPr>
          <w:t>_</w:t>
        </w:r>
        <w:r>
          <w:t>vo</w:t>
        </w:r>
        <w:r w:rsidRPr="00C05378">
          <w:rPr>
            <w:lang w:val="ru-RU"/>
          </w:rPr>
          <w:t>_</w:t>
        </w:r>
        <w:r>
          <w:t>ii</w:t>
        </w:r>
        <w:r w:rsidRPr="00C05378">
          <w:rPr>
            <w:lang w:val="ru-RU"/>
          </w:rPr>
          <w:t>_</w:t>
        </w:r>
        <w:r>
          <w:t>polugodii</w:t>
        </w:r>
        <w:r w:rsidRPr="00C05378">
          <w:rPr>
            <w:lang w:val="ru-RU"/>
          </w:rPr>
          <w:t>/</w:t>
        </w:r>
      </w:hyperlink>
    </w:p>
    <w:p w:rsidR="00C05378" w:rsidRPr="00C05378" w:rsidRDefault="00C05378" w:rsidP="00C05378">
      <w:pPr>
        <w:rPr>
          <w:lang w:val="ru-RU"/>
        </w:rPr>
      </w:pPr>
    </w:p>
    <w:p w:rsidR="00C05378" w:rsidRDefault="00C05378" w:rsidP="00C05378">
      <w:pPr>
        <w:pStyle w:val="affff2"/>
        <w:spacing w:before="120"/>
      </w:pPr>
      <w:bookmarkStart w:id="125" w:name="_Toc67077112"/>
      <w:r w:rsidRPr="005A1D1E">
        <w:rPr>
          <w:highlight w:val="yellow"/>
        </w:rPr>
        <w:t>Cottage.ru, Москва, 17 марта 2021</w:t>
      </w:r>
      <w:bookmarkStart w:id="126" w:name="_GoBack"/>
      <w:bookmarkEnd w:id="125"/>
      <w:bookmarkEnd w:id="126"/>
    </w:p>
    <w:p w:rsidR="00C05378" w:rsidRPr="00C05378" w:rsidRDefault="00C05378" w:rsidP="00C05378">
      <w:pPr>
        <w:pStyle w:val="afffc"/>
        <w:rPr>
          <w:lang w:val="ru-RU"/>
        </w:rPr>
      </w:pPr>
      <w:bookmarkStart w:id="127" w:name="txt_3408643_1655581166"/>
      <w:bookmarkStart w:id="128" w:name="_Toc67077113"/>
      <w:r w:rsidRPr="00C05378">
        <w:rPr>
          <w:lang w:val="ru-RU"/>
        </w:rPr>
        <w:t>Сбербанк откроет ипотеку на частные дома в 2021 году</w:t>
      </w:r>
      <w:bookmarkEnd w:id="127"/>
      <w:bookmarkEnd w:id="128"/>
    </w:p>
    <w:p w:rsidR="00C05378" w:rsidRPr="00C05378" w:rsidRDefault="00C05378" w:rsidP="00C05378">
      <w:pPr>
        <w:pStyle w:val="NormalExport"/>
        <w:rPr>
          <w:lang w:val="ru-RU"/>
        </w:rPr>
      </w:pPr>
      <w:r w:rsidRPr="00C05378">
        <w:rPr>
          <w:shd w:val="clear" w:color="auto" w:fill="FFFFFF"/>
          <w:lang w:val="ru-RU"/>
        </w:rPr>
        <w:t xml:space="preserve">Во второй половине 2021 года Сбербанк запустит ипотеку для частных домов. </w:t>
      </w:r>
    </w:p>
    <w:p w:rsidR="00C05378" w:rsidRPr="00C05378" w:rsidRDefault="00C05378" w:rsidP="00C05378">
      <w:pPr>
        <w:pStyle w:val="NormalExport"/>
        <w:rPr>
          <w:lang w:val="ru-RU"/>
        </w:rPr>
      </w:pPr>
      <w:r w:rsidRPr="00C05378">
        <w:rPr>
          <w:shd w:val="clear" w:color="auto" w:fill="FFFFFF"/>
          <w:lang w:val="ru-RU"/>
        </w:rPr>
        <w:lastRenderedPageBreak/>
        <w:t xml:space="preserve">Вице-президент Сбербанка Сергей Бессонов заявил, что банк выпустит на рынок новый кредитный продукт - ипотеку для частных домов. Эта ипотека будет доступна для всех регионов России. Ипотека будет выдаваться на покупку или </w:t>
      </w:r>
      <w:r w:rsidRPr="00C05378">
        <w:rPr>
          <w:shd w:val="clear" w:color="auto" w:fill="C0C0C0"/>
          <w:lang w:val="ru-RU"/>
        </w:rPr>
        <w:t>строительство</w:t>
      </w:r>
      <w:r w:rsidRPr="00C05378">
        <w:rPr>
          <w:shd w:val="clear" w:color="auto" w:fill="FFFFFF"/>
          <w:lang w:val="ru-RU"/>
        </w:rPr>
        <w:t xml:space="preserve"> частного дома.</w:t>
      </w:r>
    </w:p>
    <w:p w:rsidR="00C05378" w:rsidRPr="00C05378" w:rsidRDefault="00C05378" w:rsidP="00C05378">
      <w:pPr>
        <w:pStyle w:val="NormalExport"/>
        <w:rPr>
          <w:lang w:val="ru-RU"/>
        </w:rPr>
      </w:pPr>
      <w:r w:rsidRPr="00C05378">
        <w:rPr>
          <w:shd w:val="clear" w:color="auto" w:fill="FFFFFF"/>
          <w:lang w:val="ru-RU"/>
        </w:rPr>
        <w:t xml:space="preserve">Тестовые кредиты уже выданы в Липецкой области. Там </w:t>
      </w:r>
      <w:r w:rsidRPr="00C05378">
        <w:rPr>
          <w:shd w:val="clear" w:color="auto" w:fill="C0C0C0"/>
          <w:lang w:val="ru-RU"/>
        </w:rPr>
        <w:t>застройщик</w:t>
      </w:r>
      <w:r w:rsidRPr="00C05378">
        <w:rPr>
          <w:shd w:val="clear" w:color="auto" w:fill="FFFFFF"/>
          <w:lang w:val="ru-RU"/>
        </w:rPr>
        <w:t xml:space="preserve"> получил </w:t>
      </w:r>
      <w:r w:rsidRPr="00C05378">
        <w:rPr>
          <w:shd w:val="clear" w:color="auto" w:fill="C0C0C0"/>
          <w:lang w:val="ru-RU"/>
        </w:rPr>
        <w:t>проектное финансирование</w:t>
      </w:r>
      <w:r w:rsidRPr="00C05378">
        <w:rPr>
          <w:shd w:val="clear" w:color="auto" w:fill="FFFFFF"/>
          <w:lang w:val="ru-RU"/>
        </w:rPr>
        <w:t xml:space="preserve"> для </w:t>
      </w:r>
      <w:r w:rsidRPr="00C05378">
        <w:rPr>
          <w:shd w:val="clear" w:color="auto" w:fill="C0C0C0"/>
          <w:lang w:val="ru-RU"/>
        </w:rPr>
        <w:t>строительства</w:t>
      </w:r>
      <w:r w:rsidRPr="00C05378">
        <w:rPr>
          <w:shd w:val="clear" w:color="auto" w:fill="FFFFFF"/>
          <w:lang w:val="ru-RU"/>
        </w:rPr>
        <w:t xml:space="preserve"> загородного жилья, а покупатели - льготный кредит. Тестовые кредиты будут выданы еще в Самарской, Ростовской, Пензенской и Свердловской областях.</w:t>
      </w:r>
    </w:p>
    <w:p w:rsidR="00C05378" w:rsidRPr="00C05378" w:rsidRDefault="00C05378" w:rsidP="00C05378">
      <w:pPr>
        <w:pStyle w:val="NormalExport"/>
        <w:rPr>
          <w:lang w:val="ru-RU"/>
        </w:rPr>
      </w:pPr>
      <w:r w:rsidRPr="00C05378">
        <w:rPr>
          <w:shd w:val="clear" w:color="auto" w:fill="FFFFFF"/>
          <w:lang w:val="ru-RU"/>
        </w:rPr>
        <w:t xml:space="preserve">После выдачи тестовых ипотек Сбербанк собирается распространить программу ипотеки для ИЖС по всей стране. Примерный срок запуска такой ипотеки - второе полугодие 2021 года. </w:t>
      </w:r>
    </w:p>
    <w:p w:rsidR="00C05378" w:rsidRPr="00C05378" w:rsidRDefault="00C05378" w:rsidP="00C05378">
      <w:pPr>
        <w:pStyle w:val="NormalExport"/>
        <w:rPr>
          <w:lang w:val="ru-RU"/>
        </w:rPr>
      </w:pPr>
      <w:r w:rsidRPr="00C05378">
        <w:rPr>
          <w:shd w:val="clear" w:color="auto" w:fill="FFFFFF"/>
          <w:lang w:val="ru-RU"/>
        </w:rPr>
        <w:t>Сбербанк откроет ипотеку на частные дома в 2021 году</w:t>
      </w:r>
    </w:p>
    <w:p w:rsidR="00C05378" w:rsidRPr="00C05378" w:rsidRDefault="00C05378" w:rsidP="00C05378">
      <w:pPr>
        <w:pStyle w:val="ExportHyperlink"/>
        <w:rPr>
          <w:lang w:val="ru-RU"/>
        </w:rPr>
      </w:pPr>
      <w:hyperlink r:id="rId97" w:history="1">
        <w:r>
          <w:t>https</w:t>
        </w:r>
        <w:r w:rsidRPr="00C05378">
          <w:rPr>
            <w:lang w:val="ru-RU"/>
          </w:rPr>
          <w:t>://</w:t>
        </w:r>
        <w:r>
          <w:t>www</w:t>
        </w:r>
        <w:r w:rsidRPr="00C05378">
          <w:rPr>
            <w:lang w:val="ru-RU"/>
          </w:rPr>
          <w:t>.</w:t>
        </w:r>
        <w:r>
          <w:t>cottage</w:t>
        </w:r>
        <w:r w:rsidRPr="00C05378">
          <w:rPr>
            <w:lang w:val="ru-RU"/>
          </w:rPr>
          <w:t>.</w:t>
        </w:r>
        <w:r>
          <w:t>ru</w:t>
        </w:r>
        <w:r w:rsidRPr="00C05378">
          <w:rPr>
            <w:lang w:val="ru-RU"/>
          </w:rPr>
          <w:t>/</w:t>
        </w:r>
        <w:r>
          <w:t>news</w:t>
        </w:r>
        <w:r w:rsidRPr="00C05378">
          <w:rPr>
            <w:lang w:val="ru-RU"/>
          </w:rPr>
          <w:t>/</w:t>
        </w:r>
        <w:r>
          <w:t>sberbank</w:t>
        </w:r>
        <w:r w:rsidRPr="00C05378">
          <w:rPr>
            <w:lang w:val="ru-RU"/>
          </w:rPr>
          <w:t>-</w:t>
        </w:r>
        <w:r>
          <w:t>otkroet</w:t>
        </w:r>
        <w:r w:rsidRPr="00C05378">
          <w:rPr>
            <w:lang w:val="ru-RU"/>
          </w:rPr>
          <w:t>-</w:t>
        </w:r>
        <w:r>
          <w:t>ipoteku</w:t>
        </w:r>
        <w:r w:rsidRPr="00C05378">
          <w:rPr>
            <w:lang w:val="ru-RU"/>
          </w:rPr>
          <w:t>-</w:t>
        </w:r>
        <w:r>
          <w:t>na</w:t>
        </w:r>
        <w:r w:rsidRPr="00C05378">
          <w:rPr>
            <w:lang w:val="ru-RU"/>
          </w:rPr>
          <w:t>-</w:t>
        </w:r>
        <w:r>
          <w:t>chastnye</w:t>
        </w:r>
        <w:r w:rsidRPr="00C05378">
          <w:rPr>
            <w:lang w:val="ru-RU"/>
          </w:rPr>
          <w:t>-</w:t>
        </w:r>
        <w:r>
          <w:t>doma</w:t>
        </w:r>
        <w:r w:rsidRPr="00C05378">
          <w:rPr>
            <w:lang w:val="ru-RU"/>
          </w:rPr>
          <w:t>-</w:t>
        </w:r>
        <w:r>
          <w:t>v</w:t>
        </w:r>
        <w:r w:rsidRPr="00C05378">
          <w:rPr>
            <w:lang w:val="ru-RU"/>
          </w:rPr>
          <w:t>-2021-</w:t>
        </w:r>
        <w:r>
          <w:t>godu</w:t>
        </w:r>
        <w:r w:rsidRPr="00C05378">
          <w:rPr>
            <w:lang w:val="ru-RU"/>
          </w:rPr>
          <w:t>.</w:t>
        </w:r>
        <w:r>
          <w:t>html</w:t>
        </w:r>
      </w:hyperlink>
    </w:p>
    <w:p w:rsidR="00C05378" w:rsidRPr="00C05378" w:rsidRDefault="00C05378" w:rsidP="00C05378">
      <w:pPr>
        <w:rPr>
          <w:lang w:val="ru-RU"/>
        </w:rPr>
      </w:pPr>
    </w:p>
    <w:p w:rsidR="00C05378" w:rsidRDefault="00C05378" w:rsidP="00C05378">
      <w:pPr>
        <w:pStyle w:val="affff2"/>
        <w:spacing w:before="120"/>
      </w:pPr>
      <w:bookmarkStart w:id="129" w:name="_Toc67077114"/>
      <w:r>
        <w:t>Югополис (yugopolis.ru), Краснодар, 17 марта 2021</w:t>
      </w:r>
      <w:bookmarkEnd w:id="129"/>
    </w:p>
    <w:p w:rsidR="00C05378" w:rsidRPr="00C05378" w:rsidRDefault="00C05378" w:rsidP="00C05378">
      <w:pPr>
        <w:pStyle w:val="afffc"/>
        <w:rPr>
          <w:lang w:val="ru-RU"/>
        </w:rPr>
      </w:pPr>
      <w:bookmarkStart w:id="130" w:name="txt_3408643_1655552430"/>
      <w:bookmarkStart w:id="131" w:name="_Toc67077115"/>
      <w:r w:rsidRPr="00C05378">
        <w:rPr>
          <w:lang w:val="ru-RU"/>
        </w:rPr>
        <w:t>В России обвалились продажи квартир, но цены на жилье продолжают расти</w:t>
      </w:r>
      <w:bookmarkEnd w:id="130"/>
      <w:bookmarkEnd w:id="131"/>
    </w:p>
    <w:p w:rsidR="00C05378" w:rsidRPr="00C05378" w:rsidRDefault="00C05378" w:rsidP="00C05378">
      <w:pPr>
        <w:pStyle w:val="affff1"/>
        <w:jc w:val="left"/>
        <w:rPr>
          <w:lang w:val="ru-RU"/>
        </w:rPr>
      </w:pPr>
      <w:r w:rsidRPr="00C05378">
        <w:rPr>
          <w:lang w:val="ru-RU"/>
        </w:rPr>
        <w:t>Автор: Харитонов Егор</w:t>
      </w:r>
    </w:p>
    <w:p w:rsidR="00C05378" w:rsidRPr="00C05378" w:rsidRDefault="00C05378" w:rsidP="00C05378">
      <w:pPr>
        <w:pStyle w:val="NormalExport"/>
        <w:rPr>
          <w:lang w:val="ru-RU"/>
        </w:rPr>
      </w:pPr>
      <w:r w:rsidRPr="00C05378">
        <w:rPr>
          <w:shd w:val="clear" w:color="auto" w:fill="FFFFFF"/>
          <w:lang w:val="ru-RU"/>
        </w:rPr>
        <w:t xml:space="preserve">Сильнее всего подорожали новостройки в Ростове-на-Дону </w:t>
      </w:r>
    </w:p>
    <w:p w:rsidR="00C05378" w:rsidRPr="00C05378" w:rsidRDefault="00C05378" w:rsidP="00C05378">
      <w:pPr>
        <w:pStyle w:val="NormalExport"/>
        <w:rPr>
          <w:lang w:val="ru-RU"/>
        </w:rPr>
      </w:pPr>
      <w:r w:rsidRPr="00C05378">
        <w:rPr>
          <w:shd w:val="clear" w:color="auto" w:fill="FFFFFF"/>
          <w:lang w:val="ru-RU"/>
        </w:rPr>
        <w:t xml:space="preserve">По данным портала </w:t>
      </w:r>
      <w:r>
        <w:rPr>
          <w:shd w:val="clear" w:color="auto" w:fill="FFFFFF"/>
        </w:rPr>
        <w:t>Restate</w:t>
      </w:r>
      <w:r w:rsidRPr="00C05378">
        <w:rPr>
          <w:shd w:val="clear" w:color="auto" w:fill="FFFFFF"/>
          <w:lang w:val="ru-RU"/>
        </w:rPr>
        <w:t>.</w:t>
      </w:r>
      <w:r>
        <w:rPr>
          <w:shd w:val="clear" w:color="auto" w:fill="FFFFFF"/>
        </w:rPr>
        <w:t>ru</w:t>
      </w:r>
      <w:r w:rsidRPr="00C05378">
        <w:rPr>
          <w:shd w:val="clear" w:color="auto" w:fill="FFFFFF"/>
          <w:lang w:val="ru-RU"/>
        </w:rPr>
        <w:t>, несмотря на обозначившееся в нынешнем году падение спроса на покупку жилья, во всех российских городах-миллионниках цены на новые квартиры продолжают расти.</w:t>
      </w:r>
    </w:p>
    <w:p w:rsidR="00C05378" w:rsidRPr="00C05378" w:rsidRDefault="00C05378" w:rsidP="00C05378">
      <w:pPr>
        <w:pStyle w:val="NormalExport"/>
        <w:rPr>
          <w:lang w:val="ru-RU"/>
        </w:rPr>
      </w:pPr>
      <w:r w:rsidRPr="00C05378">
        <w:rPr>
          <w:shd w:val="clear" w:color="auto" w:fill="FFFFFF"/>
          <w:lang w:val="ru-RU"/>
        </w:rPr>
        <w:t xml:space="preserve">Наибольший рост цен на квартиры в новостройках зафиксирован в Ростове-на-Дону - они подорожали на 13%. Однако столицу Дона называют одним из самых недорогих городов-миллионников: новая недвижимость здесь продается по цене 64,5 тысячи рублей за квадратный метр - это вчетверо дешевле, чем в Москве, где "квадрат" обойдется в среднем в 251,6 тысячи рублей. </w:t>
      </w:r>
    </w:p>
    <w:p w:rsidR="00C05378" w:rsidRPr="00C05378" w:rsidRDefault="00C05378" w:rsidP="00C05378">
      <w:pPr>
        <w:pStyle w:val="NormalExport"/>
        <w:rPr>
          <w:lang w:val="ru-RU"/>
        </w:rPr>
      </w:pPr>
      <w:r w:rsidRPr="00C05378">
        <w:rPr>
          <w:shd w:val="clear" w:color="auto" w:fill="FFFFFF"/>
          <w:lang w:val="ru-RU"/>
        </w:rPr>
        <w:t xml:space="preserve">Среди других крупных городов, в которых сильно подорожали новостройки, эксперты назвали Нижний Новгород, Москву, Уфу, Красноярск, Пермь и Санкт-Петербург. </w:t>
      </w:r>
    </w:p>
    <w:p w:rsidR="00C05378" w:rsidRPr="00C05378" w:rsidRDefault="00C05378" w:rsidP="00C05378">
      <w:pPr>
        <w:pStyle w:val="NormalExport"/>
        <w:rPr>
          <w:lang w:val="ru-RU"/>
        </w:rPr>
      </w:pPr>
      <w:r w:rsidRPr="00C05378">
        <w:rPr>
          <w:shd w:val="clear" w:color="auto" w:fill="FFFFFF"/>
          <w:lang w:val="ru-RU"/>
        </w:rPr>
        <w:t xml:space="preserve">Продолжающийся рост цен на недвижимость аналитики объясняют реализацией большого количества проектов через </w:t>
      </w:r>
      <w:r w:rsidRPr="00C05378">
        <w:rPr>
          <w:shd w:val="clear" w:color="auto" w:fill="C0C0C0"/>
          <w:lang w:val="ru-RU"/>
        </w:rPr>
        <w:t>эскроу-счета</w:t>
      </w:r>
      <w:r w:rsidRPr="00C05378">
        <w:rPr>
          <w:shd w:val="clear" w:color="auto" w:fill="FFFFFF"/>
          <w:lang w:val="ru-RU"/>
        </w:rPr>
        <w:t xml:space="preserve"> и возросшими издержками </w:t>
      </w:r>
      <w:r w:rsidRPr="00C05378">
        <w:rPr>
          <w:shd w:val="clear" w:color="auto" w:fill="C0C0C0"/>
          <w:lang w:val="ru-RU"/>
        </w:rPr>
        <w:t>застройщиков</w:t>
      </w:r>
      <w:r w:rsidRPr="00C05378">
        <w:rPr>
          <w:shd w:val="clear" w:color="auto" w:fill="FFFFFF"/>
          <w:lang w:val="ru-RU"/>
        </w:rPr>
        <w:t xml:space="preserve">, сообщает </w:t>
      </w:r>
      <w:r>
        <w:rPr>
          <w:shd w:val="clear" w:color="auto" w:fill="FFFFFF"/>
        </w:rPr>
        <w:t>Lenta</w:t>
      </w:r>
      <w:r w:rsidRPr="00C05378">
        <w:rPr>
          <w:shd w:val="clear" w:color="auto" w:fill="FFFFFF"/>
          <w:lang w:val="ru-RU"/>
        </w:rPr>
        <w:t>.</w:t>
      </w:r>
      <w:r>
        <w:rPr>
          <w:shd w:val="clear" w:color="auto" w:fill="FFFFFF"/>
        </w:rPr>
        <w:t>ru</w:t>
      </w:r>
      <w:r w:rsidRPr="00C05378">
        <w:rPr>
          <w:shd w:val="clear" w:color="auto" w:fill="FFFFFF"/>
          <w:lang w:val="ru-RU"/>
        </w:rPr>
        <w:t xml:space="preserve">. </w:t>
      </w:r>
    </w:p>
    <w:p w:rsidR="00C05378" w:rsidRPr="00C05378" w:rsidRDefault="00C05378" w:rsidP="00C05378">
      <w:pPr>
        <w:pStyle w:val="ExportHyperlink"/>
        <w:rPr>
          <w:lang w:val="ru-RU"/>
        </w:rPr>
      </w:pPr>
      <w:hyperlink r:id="rId98" w:history="1">
        <w:r>
          <w:t>https</w:t>
        </w:r>
        <w:r w:rsidRPr="00C05378">
          <w:rPr>
            <w:lang w:val="ru-RU"/>
          </w:rPr>
          <w:t>://</w:t>
        </w:r>
        <w:r>
          <w:t>www</w:t>
        </w:r>
        <w:r w:rsidRPr="00C05378">
          <w:rPr>
            <w:lang w:val="ru-RU"/>
          </w:rPr>
          <w:t>.</w:t>
        </w:r>
        <w:r>
          <w:t>yugopolis</w:t>
        </w:r>
        <w:r w:rsidRPr="00C05378">
          <w:rPr>
            <w:lang w:val="ru-RU"/>
          </w:rPr>
          <w:t>.</w:t>
        </w:r>
        <w:r>
          <w:t>ru</w:t>
        </w:r>
        <w:r w:rsidRPr="00C05378">
          <w:rPr>
            <w:lang w:val="ru-RU"/>
          </w:rPr>
          <w:t>/</w:t>
        </w:r>
        <w:r>
          <w:t>news</w:t>
        </w:r>
        <w:r w:rsidRPr="00C05378">
          <w:rPr>
            <w:lang w:val="ru-RU"/>
          </w:rPr>
          <w:t>/</w:t>
        </w:r>
        <w:r>
          <w:t>v</w:t>
        </w:r>
        <w:r w:rsidRPr="00C05378">
          <w:rPr>
            <w:lang w:val="ru-RU"/>
          </w:rPr>
          <w:t>-</w:t>
        </w:r>
        <w:r>
          <w:t>rossii</w:t>
        </w:r>
        <w:r w:rsidRPr="00C05378">
          <w:rPr>
            <w:lang w:val="ru-RU"/>
          </w:rPr>
          <w:t>-</w:t>
        </w:r>
        <w:r>
          <w:t>obvalilis</w:t>
        </w:r>
        <w:r w:rsidRPr="00C05378">
          <w:rPr>
            <w:lang w:val="ru-RU"/>
          </w:rPr>
          <w:t>-</w:t>
        </w:r>
        <w:r>
          <w:t>prodazhi</w:t>
        </w:r>
        <w:r w:rsidRPr="00C05378">
          <w:rPr>
            <w:lang w:val="ru-RU"/>
          </w:rPr>
          <w:t>-</w:t>
        </w:r>
        <w:r>
          <w:t>kvartir</w:t>
        </w:r>
        <w:r w:rsidRPr="00C05378">
          <w:rPr>
            <w:lang w:val="ru-RU"/>
          </w:rPr>
          <w:t>-</w:t>
        </w:r>
        <w:r>
          <w:t>no</w:t>
        </w:r>
        <w:r w:rsidRPr="00C05378">
          <w:rPr>
            <w:lang w:val="ru-RU"/>
          </w:rPr>
          <w:t>-</w:t>
        </w:r>
        <w:r>
          <w:t>ceny</w:t>
        </w:r>
        <w:r w:rsidRPr="00C05378">
          <w:rPr>
            <w:lang w:val="ru-RU"/>
          </w:rPr>
          <w:t>-</w:t>
        </w:r>
        <w:r>
          <w:t>na</w:t>
        </w:r>
        <w:r w:rsidRPr="00C05378">
          <w:rPr>
            <w:lang w:val="ru-RU"/>
          </w:rPr>
          <w:t>-</w:t>
        </w:r>
        <w:r>
          <w:t>zhil</w:t>
        </w:r>
        <w:r w:rsidRPr="00C05378">
          <w:rPr>
            <w:lang w:val="ru-RU"/>
          </w:rPr>
          <w:t>-</w:t>
        </w:r>
        <w:r>
          <w:t>e</w:t>
        </w:r>
        <w:r w:rsidRPr="00C05378">
          <w:rPr>
            <w:lang w:val="ru-RU"/>
          </w:rPr>
          <w:t>-</w:t>
        </w:r>
        <w:r>
          <w:t>prodolzhayut</w:t>
        </w:r>
        <w:r w:rsidRPr="00C05378">
          <w:rPr>
            <w:lang w:val="ru-RU"/>
          </w:rPr>
          <w:t>-</w:t>
        </w:r>
        <w:r>
          <w:t>rasti</w:t>
        </w:r>
        <w:r w:rsidRPr="00C05378">
          <w:rPr>
            <w:lang w:val="ru-RU"/>
          </w:rPr>
          <w:t>-135430</w:t>
        </w:r>
      </w:hyperlink>
    </w:p>
    <w:p w:rsidR="00C05378" w:rsidRDefault="00C05378" w:rsidP="00C05378">
      <w:pPr>
        <w:pStyle w:val="ReprintsHeader"/>
      </w:pPr>
      <w:bookmarkStart w:id="132" w:name="rep_list_3408643_1655552430"/>
      <w:r>
        <w:t>Похожие сообщения (4):</w:t>
      </w:r>
      <w:bookmarkEnd w:id="132"/>
    </w:p>
    <w:p w:rsidR="00C05378" w:rsidRDefault="00C05378" w:rsidP="00C05378">
      <w:pPr>
        <w:pStyle w:val="Reprints"/>
        <w:numPr>
          <w:ilvl w:val="0"/>
          <w:numId w:val="21"/>
        </w:numPr>
        <w:jc w:val="left"/>
      </w:pPr>
      <w:hyperlink r:id="rId99" w:history="1">
        <w:r>
          <w:rPr>
            <w:color w:val="0000FF"/>
            <w:u w:val="single"/>
          </w:rPr>
          <w:t>Любимый город (lyubimiigorod.ru), Москва, 17 марта 2021, В России обвалились продажи квартир, но цены на жилье продолжают расти</w:t>
        </w:r>
      </w:hyperlink>
    </w:p>
    <w:p w:rsidR="00C05378" w:rsidRDefault="00C05378" w:rsidP="00C05378">
      <w:pPr>
        <w:pStyle w:val="Reprints"/>
        <w:numPr>
          <w:ilvl w:val="0"/>
          <w:numId w:val="21"/>
        </w:numPr>
        <w:jc w:val="left"/>
      </w:pPr>
      <w:hyperlink r:id="rId100" w:history="1">
        <w:r>
          <w:rPr>
            <w:color w:val="0000FF"/>
            <w:u w:val="single"/>
          </w:rPr>
          <w:t>БезФормата Краснодар (krasnodar.bezformata.com), Краснодар, 17 марта 2021, В России обвалились продажи квартир, но цены на жилье продолжают расти</w:t>
        </w:r>
      </w:hyperlink>
    </w:p>
    <w:p w:rsidR="00C05378" w:rsidRDefault="00C05378" w:rsidP="00C05378">
      <w:pPr>
        <w:pStyle w:val="Reprints"/>
        <w:numPr>
          <w:ilvl w:val="0"/>
          <w:numId w:val="21"/>
        </w:numPr>
        <w:jc w:val="left"/>
      </w:pPr>
      <w:hyperlink r:id="rId101" w:history="1">
        <w:r>
          <w:rPr>
            <w:color w:val="0000FF"/>
            <w:u w:val="single"/>
          </w:rPr>
          <w:t>Лента новостей Краснодара (krasnodar-news.net), Краснодар, 17 марта 2021, В России обвалились продажи квартир, но цены на жилье продолжают расти</w:t>
        </w:r>
      </w:hyperlink>
    </w:p>
    <w:p w:rsidR="00C05378" w:rsidRDefault="00C05378" w:rsidP="00C05378">
      <w:pPr>
        <w:pStyle w:val="Reprints"/>
        <w:numPr>
          <w:ilvl w:val="0"/>
          <w:numId w:val="21"/>
        </w:numPr>
        <w:jc w:val="left"/>
      </w:pPr>
      <w:hyperlink r:id="rId102" w:history="1">
        <w:r>
          <w:rPr>
            <w:color w:val="0000FF"/>
            <w:u w:val="single"/>
          </w:rPr>
          <w:t>Gorodskoyportal.ru/krasnodar, Краснодар, 17 марта 2021, В России обвалились продажи квартир, но цены на жилье продолжают расти</w:t>
        </w:r>
      </w:hyperlink>
    </w:p>
    <w:p w:rsidR="00C05378" w:rsidRPr="00C05378" w:rsidRDefault="00C05378" w:rsidP="00C05378">
      <w:pPr>
        <w:rPr>
          <w:lang w:val="ru-RU"/>
        </w:rPr>
      </w:pPr>
    </w:p>
    <w:p w:rsidR="00C05378" w:rsidRDefault="00C05378" w:rsidP="00C05378">
      <w:pPr>
        <w:pStyle w:val="affff2"/>
        <w:spacing w:before="120"/>
      </w:pPr>
      <w:bookmarkStart w:id="133" w:name="_Toc67077116"/>
      <w:r>
        <w:t>Строительная газета (stroygaz.ru), Москва, 17 марта 2021</w:t>
      </w:r>
      <w:bookmarkEnd w:id="133"/>
    </w:p>
    <w:p w:rsidR="00C05378" w:rsidRPr="00C05378" w:rsidRDefault="00C05378" w:rsidP="00C05378">
      <w:pPr>
        <w:pStyle w:val="afffc"/>
        <w:rPr>
          <w:lang w:val="ru-RU"/>
        </w:rPr>
      </w:pPr>
      <w:bookmarkStart w:id="134" w:name="txt_3408643_1655532882"/>
      <w:bookmarkStart w:id="135" w:name="_Toc67077117"/>
      <w:r w:rsidRPr="00C05378">
        <w:rPr>
          <w:lang w:val="ru-RU"/>
        </w:rPr>
        <w:t>Застройщики предложили дать им возможность рефинансировать проектные кредиты</w:t>
      </w:r>
      <w:bookmarkEnd w:id="134"/>
      <w:bookmarkEnd w:id="135"/>
    </w:p>
    <w:p w:rsidR="00C05378" w:rsidRPr="00C05378" w:rsidRDefault="00C05378" w:rsidP="00C05378">
      <w:pPr>
        <w:pStyle w:val="NormalExport"/>
        <w:rPr>
          <w:lang w:val="ru-RU"/>
        </w:rPr>
      </w:pPr>
      <w:r w:rsidRPr="00C05378">
        <w:rPr>
          <w:shd w:val="clear" w:color="auto" w:fill="FFFFFF"/>
          <w:lang w:val="ru-RU"/>
        </w:rPr>
        <w:t xml:space="preserve">Директор ГК "Кортрос" Вадим Павлусь предложил дать </w:t>
      </w:r>
      <w:r w:rsidRPr="00C05378">
        <w:rPr>
          <w:shd w:val="clear" w:color="auto" w:fill="C0C0C0"/>
          <w:lang w:val="ru-RU"/>
        </w:rPr>
        <w:t>застройщикам</w:t>
      </w:r>
      <w:r w:rsidRPr="00C05378">
        <w:rPr>
          <w:shd w:val="clear" w:color="auto" w:fill="FFFFFF"/>
          <w:lang w:val="ru-RU"/>
        </w:rPr>
        <w:t xml:space="preserve"> возможность рефинансировать проектные кредиты. С таким заявлением он выступил на семинаре "</w:t>
      </w:r>
      <w:r w:rsidRPr="00C05378">
        <w:rPr>
          <w:shd w:val="clear" w:color="auto" w:fill="C0C0C0"/>
          <w:lang w:val="ru-RU"/>
        </w:rPr>
        <w:t>Проектное финансирование</w:t>
      </w:r>
      <w:r w:rsidRPr="00C05378">
        <w:rPr>
          <w:shd w:val="clear" w:color="auto" w:fill="FFFFFF"/>
          <w:lang w:val="ru-RU"/>
        </w:rPr>
        <w:t xml:space="preserve"> жилищного </w:t>
      </w:r>
      <w:r w:rsidRPr="00C05378">
        <w:rPr>
          <w:shd w:val="clear" w:color="auto" w:fill="C0C0C0"/>
          <w:lang w:val="ru-RU"/>
        </w:rPr>
        <w:t>строительства</w:t>
      </w:r>
      <w:r w:rsidRPr="00C05378">
        <w:rPr>
          <w:shd w:val="clear" w:color="auto" w:fill="FFFFFF"/>
          <w:lang w:val="ru-RU"/>
        </w:rPr>
        <w:t>", прошедшем в рамках "Российской строительной недели" (</w:t>
      </w:r>
      <w:r>
        <w:rPr>
          <w:shd w:val="clear" w:color="auto" w:fill="FFFFFF"/>
        </w:rPr>
        <w:t>RosBuild</w:t>
      </w:r>
      <w:r w:rsidRPr="00C05378">
        <w:rPr>
          <w:shd w:val="clear" w:color="auto" w:fill="FFFFFF"/>
          <w:lang w:val="ru-RU"/>
        </w:rPr>
        <w:t xml:space="preserve">-2021). Представители крупнейших компаний, таких как ПИК, ДОМ.РФ, ЦИАН и другие обсудили требования банков к </w:t>
      </w:r>
      <w:r w:rsidRPr="00C05378">
        <w:rPr>
          <w:shd w:val="clear" w:color="auto" w:fill="C0C0C0"/>
          <w:lang w:val="ru-RU"/>
        </w:rPr>
        <w:t>застройщикам</w:t>
      </w:r>
      <w:r w:rsidRPr="00C05378">
        <w:rPr>
          <w:shd w:val="clear" w:color="auto" w:fill="FFFFFF"/>
          <w:lang w:val="ru-RU"/>
        </w:rPr>
        <w:t xml:space="preserve">, процесс открытия </w:t>
      </w:r>
      <w:r w:rsidRPr="00C05378">
        <w:rPr>
          <w:shd w:val="clear" w:color="auto" w:fill="C0C0C0"/>
          <w:lang w:val="ru-RU"/>
        </w:rPr>
        <w:t>эскроу-счетов</w:t>
      </w:r>
      <w:r w:rsidRPr="00C05378">
        <w:rPr>
          <w:shd w:val="clear" w:color="auto" w:fill="FFFFFF"/>
          <w:lang w:val="ru-RU"/>
        </w:rPr>
        <w:t xml:space="preserve">, и влияние </w:t>
      </w:r>
      <w:r w:rsidRPr="00C05378">
        <w:rPr>
          <w:shd w:val="clear" w:color="auto" w:fill="C0C0C0"/>
          <w:lang w:val="ru-RU"/>
        </w:rPr>
        <w:t>проектного финансирования</w:t>
      </w:r>
      <w:r w:rsidRPr="00C05378">
        <w:rPr>
          <w:shd w:val="clear" w:color="auto" w:fill="FFFFFF"/>
          <w:lang w:val="ru-RU"/>
        </w:rPr>
        <w:t xml:space="preserve"> на стоимость жилья. В числе основных проблем эксперты назвали отсутствие у </w:t>
      </w:r>
      <w:r w:rsidRPr="00C05378">
        <w:rPr>
          <w:shd w:val="clear" w:color="auto" w:fill="C0C0C0"/>
          <w:lang w:val="ru-RU"/>
        </w:rPr>
        <w:t>девелопера</w:t>
      </w:r>
      <w:r w:rsidRPr="00C05378">
        <w:rPr>
          <w:shd w:val="clear" w:color="auto" w:fill="FFFFFF"/>
          <w:lang w:val="ru-RU"/>
        </w:rPr>
        <w:t xml:space="preserve"> возможности рефинансировать проектное сопровождение, полученное у одного из банков, с переводом средств на </w:t>
      </w:r>
      <w:r w:rsidRPr="00C05378">
        <w:rPr>
          <w:shd w:val="clear" w:color="auto" w:fill="C0C0C0"/>
          <w:lang w:val="ru-RU"/>
        </w:rPr>
        <w:t>эскроу-счетах</w:t>
      </w:r>
      <w:r w:rsidRPr="00C05378">
        <w:rPr>
          <w:shd w:val="clear" w:color="auto" w:fill="FFFFFF"/>
          <w:lang w:val="ru-RU"/>
        </w:rPr>
        <w:t xml:space="preserve"> в новый финансирующий банк. Особенно данный вопрос значим при реализации проектов комплексного освоения территорий, рассчитанных на долгий срок. "Средства на </w:t>
      </w:r>
      <w:r w:rsidRPr="00C05378">
        <w:rPr>
          <w:shd w:val="clear" w:color="auto" w:fill="C0C0C0"/>
          <w:lang w:val="ru-RU"/>
        </w:rPr>
        <w:t>эскроу-счетах</w:t>
      </w:r>
      <w:r w:rsidRPr="00C05378">
        <w:rPr>
          <w:shd w:val="clear" w:color="auto" w:fill="FFFFFF"/>
          <w:lang w:val="ru-RU"/>
        </w:rPr>
        <w:t xml:space="preserve"> остаются в банке, который первоначально выдал </w:t>
      </w:r>
      <w:r w:rsidRPr="00C05378">
        <w:rPr>
          <w:shd w:val="clear" w:color="auto" w:fill="C0C0C0"/>
          <w:lang w:val="ru-RU"/>
        </w:rPr>
        <w:t>проектное финансирование</w:t>
      </w:r>
      <w:r w:rsidRPr="00C05378">
        <w:rPr>
          <w:shd w:val="clear" w:color="auto" w:fill="FFFFFF"/>
          <w:lang w:val="ru-RU"/>
        </w:rPr>
        <w:t xml:space="preserve">, и, только если этот банк по собственным причинам не пойдет навстречу </w:t>
      </w:r>
      <w:r w:rsidRPr="00C05378">
        <w:rPr>
          <w:shd w:val="clear" w:color="auto" w:fill="C0C0C0"/>
          <w:lang w:val="ru-RU"/>
        </w:rPr>
        <w:lastRenderedPageBreak/>
        <w:t>застройщику</w:t>
      </w:r>
      <w:r w:rsidRPr="00C05378">
        <w:rPr>
          <w:shd w:val="clear" w:color="auto" w:fill="FFFFFF"/>
          <w:lang w:val="ru-RU"/>
        </w:rPr>
        <w:t xml:space="preserve">, эти средства там так и останутся. Данное обстоятельство может существенно изменить экономику проекта, поэтому оно одно из ключевых, которое мы хотели бы изменить на регуляторном уровне", - отметил Вадим Павлусь. Ранее "СГ" сообщала, что группа компаний "Кортрос" создаст в Перми и Екатеринбурге 37 парковых зон. </w:t>
      </w:r>
    </w:p>
    <w:p w:rsidR="00C05378" w:rsidRPr="00C05378" w:rsidRDefault="00C05378" w:rsidP="00C05378">
      <w:pPr>
        <w:pStyle w:val="ExportHyperlink"/>
        <w:rPr>
          <w:lang w:val="ru-RU"/>
        </w:rPr>
      </w:pPr>
      <w:hyperlink r:id="rId103" w:history="1">
        <w:r>
          <w:t>https</w:t>
        </w:r>
        <w:r w:rsidRPr="00C05378">
          <w:rPr>
            <w:lang w:val="ru-RU"/>
          </w:rPr>
          <w:t>://</w:t>
        </w:r>
        <w:r>
          <w:t>www</w:t>
        </w:r>
        <w:r w:rsidRPr="00C05378">
          <w:rPr>
            <w:lang w:val="ru-RU"/>
          </w:rPr>
          <w:t>.</w:t>
        </w:r>
        <w:r>
          <w:t>stroygaz</w:t>
        </w:r>
        <w:r w:rsidRPr="00C05378">
          <w:rPr>
            <w:lang w:val="ru-RU"/>
          </w:rPr>
          <w:t>.</w:t>
        </w:r>
        <w:r>
          <w:t>ru</w:t>
        </w:r>
        <w:r w:rsidRPr="00C05378">
          <w:rPr>
            <w:lang w:val="ru-RU"/>
          </w:rPr>
          <w:t>/</w:t>
        </w:r>
        <w:r>
          <w:t>news</w:t>
        </w:r>
        <w:r w:rsidRPr="00C05378">
          <w:rPr>
            <w:lang w:val="ru-RU"/>
          </w:rPr>
          <w:t>/</w:t>
        </w:r>
        <w:r>
          <w:t>item</w:t>
        </w:r>
        <w:r w:rsidRPr="00C05378">
          <w:rPr>
            <w:lang w:val="ru-RU"/>
          </w:rPr>
          <w:t>/</w:t>
        </w:r>
        <w:r>
          <w:t>zastroyshchiki</w:t>
        </w:r>
        <w:r w:rsidRPr="00C05378">
          <w:rPr>
            <w:lang w:val="ru-RU"/>
          </w:rPr>
          <w:t>-</w:t>
        </w:r>
        <w:r>
          <w:t>predlozhili</w:t>
        </w:r>
        <w:r w:rsidRPr="00C05378">
          <w:rPr>
            <w:lang w:val="ru-RU"/>
          </w:rPr>
          <w:t>-</w:t>
        </w:r>
        <w:r>
          <w:t>dat</w:t>
        </w:r>
        <w:r w:rsidRPr="00C05378">
          <w:rPr>
            <w:lang w:val="ru-RU"/>
          </w:rPr>
          <w:t>-</w:t>
        </w:r>
        <w:r>
          <w:t>im</w:t>
        </w:r>
        <w:r w:rsidRPr="00C05378">
          <w:rPr>
            <w:lang w:val="ru-RU"/>
          </w:rPr>
          <w:t>-</w:t>
        </w:r>
        <w:r>
          <w:t>vozmozhnost</w:t>
        </w:r>
        <w:r w:rsidRPr="00C05378">
          <w:rPr>
            <w:lang w:val="ru-RU"/>
          </w:rPr>
          <w:t>-</w:t>
        </w:r>
        <w:r>
          <w:t>refinansirovat</w:t>
        </w:r>
        <w:r w:rsidRPr="00C05378">
          <w:rPr>
            <w:lang w:val="ru-RU"/>
          </w:rPr>
          <w:t>-</w:t>
        </w:r>
        <w:r>
          <w:t>proektnye</w:t>
        </w:r>
        <w:r w:rsidRPr="00C05378">
          <w:rPr>
            <w:lang w:val="ru-RU"/>
          </w:rPr>
          <w:t>-</w:t>
        </w:r>
        <w:r>
          <w:t>kredity</w:t>
        </w:r>
        <w:r w:rsidRPr="00C05378">
          <w:rPr>
            <w:lang w:val="ru-RU"/>
          </w:rPr>
          <w:t>/</w:t>
        </w:r>
      </w:hyperlink>
    </w:p>
    <w:p w:rsidR="00C05378" w:rsidRDefault="00C05378" w:rsidP="00C05378">
      <w:pPr>
        <w:pStyle w:val="ReprintsHeader"/>
      </w:pPr>
      <w:bookmarkStart w:id="136" w:name="rep_list_3408643_1655532882"/>
      <w:r>
        <w:t>Похожие сообщения (4):</w:t>
      </w:r>
      <w:bookmarkEnd w:id="136"/>
    </w:p>
    <w:p w:rsidR="00C05378" w:rsidRDefault="00C05378" w:rsidP="00C05378">
      <w:pPr>
        <w:pStyle w:val="Reprints"/>
        <w:numPr>
          <w:ilvl w:val="0"/>
          <w:numId w:val="22"/>
        </w:numPr>
        <w:jc w:val="left"/>
      </w:pPr>
      <w:hyperlink r:id="rId104" w:history="1">
        <w:r>
          <w:rPr>
            <w:color w:val="0000FF"/>
            <w:u w:val="single"/>
          </w:rPr>
          <w:t>КОРТРОС (kortros.ru), Москва, 18 марта 2021, ЗАСТРОЙЩИКИ ПРЕДЛОЖИЛИ ДАТЬ ИМ ВОЗМОЖНОСТЬ РЕФИНАНСИРОВАТЬ ПРОЕКТНЫЕ КРЕДИТЫ</w:t>
        </w:r>
      </w:hyperlink>
    </w:p>
    <w:p w:rsidR="00C05378" w:rsidRDefault="00C05378" w:rsidP="00C05378">
      <w:pPr>
        <w:pStyle w:val="Reprints"/>
        <w:numPr>
          <w:ilvl w:val="0"/>
          <w:numId w:val="22"/>
        </w:numPr>
        <w:jc w:val="left"/>
      </w:pPr>
      <w:hyperlink r:id="rId105" w:history="1">
        <w:r>
          <w:rPr>
            <w:color w:val="0000FF"/>
            <w:u w:val="single"/>
          </w:rPr>
          <w:t>STnews.ru, Санкт-Петербург, 17 марта 2021, Застройщики предложили дать им возможность рефинансировать проектные кредиты</w:t>
        </w:r>
      </w:hyperlink>
    </w:p>
    <w:p w:rsidR="00C05378" w:rsidRDefault="00C05378" w:rsidP="00C05378">
      <w:pPr>
        <w:pStyle w:val="Reprints"/>
        <w:numPr>
          <w:ilvl w:val="0"/>
          <w:numId w:val="22"/>
        </w:numPr>
        <w:jc w:val="left"/>
      </w:pPr>
      <w:hyperlink r:id="rId106" w:history="1">
        <w:r>
          <w:rPr>
            <w:color w:val="0000FF"/>
            <w:u w:val="single"/>
          </w:rPr>
          <w:t>Строительная биржа (stroyprice.ru), Москва, 17 марта 2021, Застройщики предложили дать им возможность рефинансировать проектные кредиты</w:t>
        </w:r>
      </w:hyperlink>
    </w:p>
    <w:p w:rsidR="00C05378" w:rsidRDefault="00C05378" w:rsidP="00C05378">
      <w:pPr>
        <w:pStyle w:val="Reprints"/>
        <w:numPr>
          <w:ilvl w:val="0"/>
          <w:numId w:val="22"/>
        </w:numPr>
        <w:jc w:val="left"/>
      </w:pPr>
      <w:hyperlink r:id="rId107" w:history="1">
        <w:r>
          <w:rPr>
            <w:color w:val="0000FF"/>
            <w:u w:val="single"/>
          </w:rPr>
          <w:t>News-Life (news-life.pro), Москва, 17 марта 2021, Застройщики предложили дать им возможность рефинансировать проектные кредиты</w:t>
        </w:r>
      </w:hyperlink>
    </w:p>
    <w:p w:rsidR="00C05378" w:rsidRPr="00C05378" w:rsidRDefault="00C05378" w:rsidP="00C05378">
      <w:pPr>
        <w:rPr>
          <w:lang w:val="ru-RU"/>
        </w:rPr>
      </w:pPr>
    </w:p>
    <w:p w:rsidR="00C05378" w:rsidRDefault="00C05378" w:rsidP="00C05378">
      <w:pPr>
        <w:pStyle w:val="affff2"/>
        <w:spacing w:before="120"/>
      </w:pPr>
      <w:bookmarkStart w:id="137" w:name="_Toc67077118"/>
      <w:r>
        <w:t>ЕРЗ (erzrf.ru), Москва, 17 марта 2021</w:t>
      </w:r>
      <w:bookmarkEnd w:id="137"/>
    </w:p>
    <w:p w:rsidR="00C05378" w:rsidRPr="00C05378" w:rsidRDefault="00C05378" w:rsidP="00C05378">
      <w:pPr>
        <w:pStyle w:val="afffc"/>
        <w:rPr>
          <w:lang w:val="ru-RU"/>
        </w:rPr>
      </w:pPr>
      <w:bookmarkStart w:id="138" w:name="txt_3408643_1655465996"/>
      <w:bookmarkStart w:id="139" w:name="_Toc67077119"/>
      <w:r w:rsidRPr="00C05378">
        <w:rPr>
          <w:lang w:val="ru-RU"/>
        </w:rPr>
        <w:t>Сбербанк предложил упростить и расширить механизм господдержки низкорентабельных жилищных проектов</w:t>
      </w:r>
      <w:bookmarkEnd w:id="138"/>
      <w:bookmarkEnd w:id="139"/>
    </w:p>
    <w:p w:rsidR="00C05378" w:rsidRPr="00C05378" w:rsidRDefault="00C05378" w:rsidP="00C05378">
      <w:pPr>
        <w:pStyle w:val="NormalExport"/>
        <w:rPr>
          <w:lang w:val="ru-RU"/>
        </w:rPr>
      </w:pPr>
      <w:r w:rsidRPr="00C05378">
        <w:rPr>
          <w:shd w:val="clear" w:color="auto" w:fill="FFFFFF"/>
          <w:lang w:val="ru-RU"/>
        </w:rPr>
        <w:t>Об этом РИА Недвижимость рассказал вице-президент банка Сергей Бессонов.</w:t>
      </w:r>
    </w:p>
    <w:p w:rsidR="00C05378" w:rsidRPr="00C05378" w:rsidRDefault="00C05378" w:rsidP="00C05378">
      <w:pPr>
        <w:pStyle w:val="NormalExport"/>
        <w:rPr>
          <w:lang w:val="ru-RU"/>
        </w:rPr>
      </w:pPr>
      <w:r w:rsidRPr="00C05378">
        <w:rPr>
          <w:shd w:val="clear" w:color="auto" w:fill="FFFFFF"/>
          <w:lang w:val="ru-RU"/>
        </w:rPr>
        <w:t xml:space="preserve">Фото: </w:t>
      </w:r>
      <w:r>
        <w:rPr>
          <w:shd w:val="clear" w:color="auto" w:fill="FFFFFF"/>
        </w:rPr>
        <w:t>www</w:t>
      </w:r>
      <w:r w:rsidRPr="00C05378">
        <w:rPr>
          <w:shd w:val="clear" w:color="auto" w:fill="FFFFFF"/>
          <w:lang w:val="ru-RU"/>
        </w:rPr>
        <w:t>.</w:t>
      </w:r>
      <w:r>
        <w:rPr>
          <w:shd w:val="clear" w:color="auto" w:fill="FFFFFF"/>
        </w:rPr>
        <w:t>news</w:t>
      </w:r>
      <w:r w:rsidRPr="00C05378">
        <w:rPr>
          <w:shd w:val="clear" w:color="auto" w:fill="FFFFFF"/>
          <w:lang w:val="ru-RU"/>
        </w:rPr>
        <w:t>.</w:t>
      </w:r>
      <w:r>
        <w:rPr>
          <w:shd w:val="clear" w:color="auto" w:fill="FFFFFF"/>
        </w:rPr>
        <w:t>sarbc</w:t>
      </w:r>
      <w:r w:rsidRPr="00C05378">
        <w:rPr>
          <w:shd w:val="clear" w:color="auto" w:fill="FFFFFF"/>
          <w:lang w:val="ru-RU"/>
        </w:rPr>
        <w:t>.</w:t>
      </w:r>
      <w:r>
        <w:rPr>
          <w:shd w:val="clear" w:color="auto" w:fill="FFFFFF"/>
        </w:rPr>
        <w:t>ru</w:t>
      </w:r>
      <w:r w:rsidRPr="00C05378">
        <w:rPr>
          <w:shd w:val="clear" w:color="auto" w:fill="FFFFFF"/>
          <w:lang w:val="ru-RU"/>
        </w:rPr>
        <w:t xml:space="preserve"> </w:t>
      </w:r>
    </w:p>
    <w:p w:rsidR="00C05378" w:rsidRPr="00C05378" w:rsidRDefault="00C05378" w:rsidP="00C05378">
      <w:pPr>
        <w:pStyle w:val="NormalExport"/>
        <w:rPr>
          <w:lang w:val="ru-RU"/>
        </w:rPr>
      </w:pPr>
      <w:r w:rsidRPr="00C05378">
        <w:rPr>
          <w:shd w:val="clear" w:color="auto" w:fill="FFFFFF"/>
          <w:lang w:val="ru-RU"/>
        </w:rPr>
        <w:t xml:space="preserve">Представитель руководства крупнейшей кредитной организации России с госучастием напомнил, что в конце 2020 года федеральный центр запустил госпрограмму субсидирования процентной ставки по кредитам для низкорентабельных региональных </w:t>
      </w:r>
      <w:r w:rsidRPr="00C05378">
        <w:rPr>
          <w:shd w:val="clear" w:color="auto" w:fill="C0C0C0"/>
          <w:lang w:val="ru-RU"/>
        </w:rPr>
        <w:t>девелоперов</w:t>
      </w:r>
      <w:r w:rsidRPr="00C05378">
        <w:rPr>
          <w:shd w:val="clear" w:color="auto" w:fill="FFFFFF"/>
          <w:lang w:val="ru-RU"/>
        </w:rPr>
        <w:t xml:space="preserve">, которые реализуют свои проекты в соответствии с 214-ФЗ с привлечением средств граждан на </w:t>
      </w:r>
      <w:r w:rsidRPr="00C05378">
        <w:rPr>
          <w:shd w:val="clear" w:color="auto" w:fill="C0C0C0"/>
          <w:lang w:val="ru-RU"/>
        </w:rPr>
        <w:t>счета эскроу</w:t>
      </w:r>
      <w:r w:rsidRPr="00C05378">
        <w:rPr>
          <w:shd w:val="clear" w:color="auto" w:fill="FFFFFF"/>
          <w:lang w:val="ru-RU"/>
        </w:rPr>
        <w:t>.</w:t>
      </w:r>
    </w:p>
    <w:p w:rsidR="00C05378" w:rsidRPr="00C05378" w:rsidRDefault="00C05378" w:rsidP="00C05378">
      <w:pPr>
        <w:pStyle w:val="NormalExport"/>
        <w:rPr>
          <w:lang w:val="ru-RU"/>
        </w:rPr>
      </w:pPr>
      <w:r w:rsidRPr="00C05378">
        <w:rPr>
          <w:shd w:val="clear" w:color="auto" w:fill="FFFFFF"/>
          <w:lang w:val="ru-RU"/>
        </w:rPr>
        <w:t>Было принято соответствующее Постановление Правительства №2457 (портал ЕРЗ.РФ подробно его анализировал).</w:t>
      </w:r>
    </w:p>
    <w:p w:rsidR="00C05378" w:rsidRPr="00C05378" w:rsidRDefault="00C05378" w:rsidP="00C05378">
      <w:pPr>
        <w:pStyle w:val="NormalExport"/>
        <w:rPr>
          <w:lang w:val="ru-RU"/>
        </w:rPr>
      </w:pPr>
      <w:r w:rsidRPr="00C05378">
        <w:rPr>
          <w:shd w:val="clear" w:color="auto" w:fill="FFFFFF"/>
          <w:lang w:val="ru-RU"/>
        </w:rPr>
        <w:t>В соответствии с этим документом объем первоначально предусмотренного бюджетного финансирования программы был определен в 6,8 млрд руб., а ее действие распространено на 49 субъектов РФ, в которых среднедушевые доходы ниже, чем в целом по России, на 15% и более.</w:t>
      </w:r>
    </w:p>
    <w:p w:rsidR="00C05378" w:rsidRPr="00C05378" w:rsidRDefault="00C05378" w:rsidP="00C05378">
      <w:pPr>
        <w:pStyle w:val="NormalExport"/>
        <w:rPr>
          <w:lang w:val="ru-RU"/>
        </w:rPr>
      </w:pPr>
      <w:r w:rsidRPr="00C05378">
        <w:rPr>
          <w:shd w:val="clear" w:color="auto" w:fill="FFFFFF"/>
          <w:lang w:val="ru-RU"/>
        </w:rPr>
        <w:t xml:space="preserve">Фото: </w:t>
      </w:r>
      <w:r>
        <w:rPr>
          <w:shd w:val="clear" w:color="auto" w:fill="FFFFFF"/>
        </w:rPr>
        <w:t>www</w:t>
      </w:r>
      <w:r w:rsidRPr="00C05378">
        <w:rPr>
          <w:shd w:val="clear" w:color="auto" w:fill="FFFFFF"/>
          <w:lang w:val="ru-RU"/>
        </w:rPr>
        <w:t>.</w:t>
      </w:r>
      <w:r>
        <w:rPr>
          <w:shd w:val="clear" w:color="auto" w:fill="FFFFFF"/>
        </w:rPr>
        <w:t>phototass</w:t>
      </w:r>
      <w:r w:rsidRPr="00C05378">
        <w:rPr>
          <w:shd w:val="clear" w:color="auto" w:fill="FFFFFF"/>
          <w:lang w:val="ru-RU"/>
        </w:rPr>
        <w:t>2.</w:t>
      </w:r>
      <w:r>
        <w:rPr>
          <w:shd w:val="clear" w:color="auto" w:fill="FFFFFF"/>
        </w:rPr>
        <w:t>cdnvideo</w:t>
      </w:r>
      <w:r w:rsidRPr="00C05378">
        <w:rPr>
          <w:shd w:val="clear" w:color="auto" w:fill="FFFFFF"/>
          <w:lang w:val="ru-RU"/>
        </w:rPr>
        <w:t>.</w:t>
      </w:r>
      <w:r>
        <w:rPr>
          <w:shd w:val="clear" w:color="auto" w:fill="FFFFFF"/>
        </w:rPr>
        <w:t>ru</w:t>
      </w:r>
      <w:r w:rsidRPr="00C05378">
        <w:rPr>
          <w:shd w:val="clear" w:color="auto" w:fill="FFFFFF"/>
          <w:lang w:val="ru-RU"/>
        </w:rPr>
        <w:t xml:space="preserve"> </w:t>
      </w:r>
    </w:p>
    <w:p w:rsidR="00C05378" w:rsidRPr="00C05378" w:rsidRDefault="00C05378" w:rsidP="00C05378">
      <w:pPr>
        <w:pStyle w:val="NormalExport"/>
        <w:rPr>
          <w:lang w:val="ru-RU"/>
        </w:rPr>
      </w:pPr>
      <w:r w:rsidRPr="00C05378">
        <w:rPr>
          <w:shd w:val="clear" w:color="auto" w:fill="FFFFFF"/>
          <w:lang w:val="ru-RU"/>
        </w:rPr>
        <w:t xml:space="preserve">Как сообщил Сергей Бессонов (на фото), Сбербанк получил почти половину всего лимита госпрограммы - 3 млрд руб., и сейчас рассматривает в качестве потенциальных получателей льготного кредитования около 80 проектов </w:t>
      </w:r>
      <w:r w:rsidRPr="00C05378">
        <w:rPr>
          <w:shd w:val="clear" w:color="auto" w:fill="C0C0C0"/>
          <w:lang w:val="ru-RU"/>
        </w:rPr>
        <w:t>застройщиков</w:t>
      </w:r>
      <w:r w:rsidRPr="00C05378">
        <w:rPr>
          <w:shd w:val="clear" w:color="auto" w:fill="FFFFFF"/>
          <w:lang w:val="ru-RU"/>
        </w:rPr>
        <w:t xml:space="preserve"> с примерным бюджетом около 40 млрд руб.</w:t>
      </w:r>
    </w:p>
    <w:p w:rsidR="00C05378" w:rsidRPr="00C05378" w:rsidRDefault="00C05378" w:rsidP="00C05378">
      <w:pPr>
        <w:pStyle w:val="NormalExport"/>
        <w:rPr>
          <w:lang w:val="ru-RU"/>
        </w:rPr>
      </w:pPr>
      <w:r w:rsidRPr="00C05378">
        <w:rPr>
          <w:shd w:val="clear" w:color="auto" w:fill="FFFFFF"/>
          <w:lang w:val="ru-RU"/>
        </w:rPr>
        <w:t>По оценке Бессонова, из этого пула в реальные сделки будет конвертировано примерно 50 - 70% проектов.</w:t>
      </w:r>
    </w:p>
    <w:p w:rsidR="00C05378" w:rsidRPr="00C05378" w:rsidRDefault="00C05378" w:rsidP="00C05378">
      <w:pPr>
        <w:pStyle w:val="NormalExport"/>
        <w:rPr>
          <w:lang w:val="ru-RU"/>
        </w:rPr>
      </w:pPr>
      <w:r w:rsidRPr="00C05378">
        <w:rPr>
          <w:shd w:val="clear" w:color="auto" w:fill="FFFFFF"/>
          <w:lang w:val="ru-RU"/>
        </w:rPr>
        <w:t xml:space="preserve">Фото: </w:t>
      </w:r>
      <w:r>
        <w:rPr>
          <w:shd w:val="clear" w:color="auto" w:fill="FFFFFF"/>
        </w:rPr>
        <w:t>www</w:t>
      </w:r>
      <w:r w:rsidRPr="00C05378">
        <w:rPr>
          <w:shd w:val="clear" w:color="auto" w:fill="FFFFFF"/>
          <w:lang w:val="ru-RU"/>
        </w:rPr>
        <w:t>.</w:t>
      </w:r>
      <w:r>
        <w:rPr>
          <w:shd w:val="clear" w:color="auto" w:fill="FFFFFF"/>
        </w:rPr>
        <w:t>pbs</w:t>
      </w:r>
      <w:r w:rsidRPr="00C05378">
        <w:rPr>
          <w:shd w:val="clear" w:color="auto" w:fill="FFFFFF"/>
          <w:lang w:val="ru-RU"/>
        </w:rPr>
        <w:t>.</w:t>
      </w:r>
      <w:r>
        <w:rPr>
          <w:shd w:val="clear" w:color="auto" w:fill="FFFFFF"/>
        </w:rPr>
        <w:t>twimg</w:t>
      </w:r>
      <w:r w:rsidRPr="00C05378">
        <w:rPr>
          <w:shd w:val="clear" w:color="auto" w:fill="FFFFFF"/>
          <w:lang w:val="ru-RU"/>
        </w:rPr>
        <w:t>.</w:t>
      </w:r>
      <w:r>
        <w:rPr>
          <w:shd w:val="clear" w:color="auto" w:fill="FFFFFF"/>
        </w:rPr>
        <w:t>com</w:t>
      </w:r>
      <w:r w:rsidRPr="00C05378">
        <w:rPr>
          <w:shd w:val="clear" w:color="auto" w:fill="FFFFFF"/>
          <w:lang w:val="ru-RU"/>
        </w:rPr>
        <w:t xml:space="preserve"> </w:t>
      </w:r>
    </w:p>
    <w:p w:rsidR="00C05378" w:rsidRPr="00C05378" w:rsidRDefault="00C05378" w:rsidP="00C05378">
      <w:pPr>
        <w:pStyle w:val="NormalExport"/>
        <w:rPr>
          <w:lang w:val="ru-RU"/>
        </w:rPr>
      </w:pPr>
      <w:r w:rsidRPr="00C05378">
        <w:rPr>
          <w:shd w:val="clear" w:color="auto" w:fill="FFFFFF"/>
          <w:lang w:val="ru-RU"/>
        </w:rPr>
        <w:t>Кроме того, Сбербанк вышел с инициативой расширить механизм субсидирования низкомаржинальных проектов жилья, и сейчас ведет переговоры об этом с Минстроем, поделился вице-президент банка.</w:t>
      </w:r>
    </w:p>
    <w:p w:rsidR="00C05378" w:rsidRPr="00C05378" w:rsidRDefault="00C05378" w:rsidP="00C05378">
      <w:pPr>
        <w:pStyle w:val="NormalExport"/>
        <w:rPr>
          <w:lang w:val="ru-RU"/>
        </w:rPr>
      </w:pPr>
      <w:r w:rsidRPr="00C05378">
        <w:rPr>
          <w:shd w:val="clear" w:color="auto" w:fill="FFFFFF"/>
          <w:lang w:val="ru-RU"/>
        </w:rPr>
        <w:t>Он уточнил, что речь идет о том, чтобы разрешить госсубсидирование процентной ставки по кредитам для проектов стоимостью не только до 500 млн руб., но и более.</w:t>
      </w:r>
    </w:p>
    <w:p w:rsidR="00C05378" w:rsidRPr="00C05378" w:rsidRDefault="00C05378" w:rsidP="00C05378">
      <w:pPr>
        <w:pStyle w:val="NormalExport"/>
        <w:rPr>
          <w:lang w:val="ru-RU"/>
        </w:rPr>
      </w:pPr>
      <w:r w:rsidRPr="00C05378">
        <w:rPr>
          <w:shd w:val="clear" w:color="auto" w:fill="FFFFFF"/>
          <w:lang w:val="ru-RU"/>
        </w:rPr>
        <w:t>"Так как в этом случае [ если ограничение сохранится - Ред.]) только треть низкомаржинальных проектов в России смогут рассчитывать на субсидию, а комплексные застройки вовсе не попадут под субсидирование", - пояснил Бессонов.</w:t>
      </w:r>
    </w:p>
    <w:p w:rsidR="00C05378" w:rsidRPr="00C05378" w:rsidRDefault="00C05378" w:rsidP="00C05378">
      <w:pPr>
        <w:pStyle w:val="NormalExport"/>
        <w:rPr>
          <w:lang w:val="ru-RU"/>
        </w:rPr>
      </w:pPr>
      <w:r w:rsidRPr="00C05378">
        <w:rPr>
          <w:shd w:val="clear" w:color="auto" w:fill="FFFFFF"/>
          <w:lang w:val="ru-RU"/>
        </w:rPr>
        <w:t xml:space="preserve">Фото: </w:t>
      </w:r>
      <w:r>
        <w:rPr>
          <w:shd w:val="clear" w:color="auto" w:fill="FFFFFF"/>
        </w:rPr>
        <w:t>www</w:t>
      </w:r>
      <w:r w:rsidRPr="00C05378">
        <w:rPr>
          <w:shd w:val="clear" w:color="auto" w:fill="FFFFFF"/>
          <w:lang w:val="ru-RU"/>
        </w:rPr>
        <w:t>.</w:t>
      </w:r>
      <w:r>
        <w:rPr>
          <w:shd w:val="clear" w:color="auto" w:fill="FFFFFF"/>
        </w:rPr>
        <w:t>bn</w:t>
      </w:r>
      <w:r w:rsidRPr="00C05378">
        <w:rPr>
          <w:shd w:val="clear" w:color="auto" w:fill="FFFFFF"/>
          <w:lang w:val="ru-RU"/>
        </w:rPr>
        <w:t>.</w:t>
      </w:r>
      <w:r>
        <w:rPr>
          <w:shd w:val="clear" w:color="auto" w:fill="FFFFFF"/>
        </w:rPr>
        <w:t>ru</w:t>
      </w:r>
      <w:r w:rsidRPr="00C05378">
        <w:rPr>
          <w:shd w:val="clear" w:color="auto" w:fill="FFFFFF"/>
          <w:lang w:val="ru-RU"/>
        </w:rPr>
        <w:t xml:space="preserve"> </w:t>
      </w:r>
    </w:p>
    <w:p w:rsidR="00C05378" w:rsidRPr="00C05378" w:rsidRDefault="00C05378" w:rsidP="00C05378">
      <w:pPr>
        <w:pStyle w:val="NormalExport"/>
        <w:rPr>
          <w:lang w:val="ru-RU"/>
        </w:rPr>
      </w:pPr>
      <w:r w:rsidRPr="00C05378">
        <w:rPr>
          <w:shd w:val="clear" w:color="auto" w:fill="FFFFFF"/>
          <w:lang w:val="ru-RU"/>
        </w:rPr>
        <w:t>По его словам, Сбербанк также предлагает:</w:t>
      </w:r>
    </w:p>
    <w:p w:rsidR="00C05378" w:rsidRPr="00C05378" w:rsidRDefault="00C05378" w:rsidP="00C05378">
      <w:pPr>
        <w:pStyle w:val="NormalExport"/>
        <w:rPr>
          <w:lang w:val="ru-RU"/>
        </w:rPr>
      </w:pPr>
      <w:r w:rsidRPr="00C05378">
        <w:rPr>
          <w:shd w:val="clear" w:color="auto" w:fill="FFFFFF"/>
          <w:lang w:val="ru-RU"/>
        </w:rPr>
        <w:t xml:space="preserve">• резервировать средства для банков под каждый проект на всю инвестиционную фазу, например с использованием номинального </w:t>
      </w:r>
      <w:r w:rsidRPr="00C05378">
        <w:rPr>
          <w:shd w:val="clear" w:color="auto" w:fill="C0C0C0"/>
          <w:lang w:val="ru-RU"/>
        </w:rPr>
        <w:t>счета</w:t>
      </w:r>
      <w:r w:rsidRPr="00C05378">
        <w:rPr>
          <w:shd w:val="clear" w:color="auto" w:fill="FFFFFF"/>
          <w:lang w:val="ru-RU"/>
        </w:rPr>
        <w:t>;</w:t>
      </w:r>
    </w:p>
    <w:p w:rsidR="00C05378" w:rsidRPr="00C05378" w:rsidRDefault="00C05378" w:rsidP="00C05378">
      <w:pPr>
        <w:pStyle w:val="NormalExport"/>
        <w:rPr>
          <w:lang w:val="ru-RU"/>
        </w:rPr>
      </w:pPr>
      <w:r w:rsidRPr="00C05378">
        <w:rPr>
          <w:shd w:val="clear" w:color="auto" w:fill="FFFFFF"/>
          <w:lang w:val="ru-RU"/>
        </w:rPr>
        <w:t>• исключить ежемесячную проверку отсутствия у заемщика задолженности по налогам, поскольку любая техническая просрочка может повлечь за собой отказ в получении субсидии и ее возврат.</w:t>
      </w:r>
    </w:p>
    <w:p w:rsidR="00C05378" w:rsidRPr="00C05378" w:rsidRDefault="00C05378" w:rsidP="00C05378">
      <w:pPr>
        <w:pStyle w:val="NormalExport"/>
        <w:rPr>
          <w:lang w:val="ru-RU"/>
        </w:rPr>
      </w:pPr>
      <w:r w:rsidRPr="00C05378">
        <w:rPr>
          <w:shd w:val="clear" w:color="auto" w:fill="FFFFFF"/>
          <w:lang w:val="ru-RU"/>
        </w:rPr>
        <w:lastRenderedPageBreak/>
        <w:t xml:space="preserve">Фото: </w:t>
      </w:r>
      <w:r>
        <w:rPr>
          <w:shd w:val="clear" w:color="auto" w:fill="FFFFFF"/>
        </w:rPr>
        <w:t>www</w:t>
      </w:r>
      <w:r w:rsidRPr="00C05378">
        <w:rPr>
          <w:shd w:val="clear" w:color="auto" w:fill="FFFFFF"/>
          <w:lang w:val="ru-RU"/>
        </w:rPr>
        <w:t>.</w:t>
      </w:r>
      <w:r>
        <w:rPr>
          <w:shd w:val="clear" w:color="auto" w:fill="FFFFFF"/>
        </w:rPr>
        <w:t>pbs</w:t>
      </w:r>
      <w:r w:rsidRPr="00C05378">
        <w:rPr>
          <w:shd w:val="clear" w:color="auto" w:fill="FFFFFF"/>
          <w:lang w:val="ru-RU"/>
        </w:rPr>
        <w:t>.</w:t>
      </w:r>
      <w:r>
        <w:rPr>
          <w:shd w:val="clear" w:color="auto" w:fill="FFFFFF"/>
        </w:rPr>
        <w:t>twimg</w:t>
      </w:r>
      <w:r w:rsidRPr="00C05378">
        <w:rPr>
          <w:shd w:val="clear" w:color="auto" w:fill="FFFFFF"/>
          <w:lang w:val="ru-RU"/>
        </w:rPr>
        <w:t xml:space="preserve"> </w:t>
      </w:r>
    </w:p>
    <w:p w:rsidR="00C05378" w:rsidRPr="00C05378" w:rsidRDefault="00C05378" w:rsidP="00C05378">
      <w:pPr>
        <w:pStyle w:val="NormalExport"/>
        <w:rPr>
          <w:lang w:val="ru-RU"/>
        </w:rPr>
      </w:pPr>
      <w:r w:rsidRPr="00C05378">
        <w:rPr>
          <w:shd w:val="clear" w:color="auto" w:fill="FFFFFF"/>
          <w:lang w:val="ru-RU"/>
        </w:rPr>
        <w:t xml:space="preserve">Напомним, что Минстрой ранее также выступил за схожее расширение мер господдержки в рамках Постановления Правительства №2457. Речь идет о подготовке и внесении соответствующих изменений в документ. </w:t>
      </w:r>
    </w:p>
    <w:p w:rsidR="00C05378" w:rsidRPr="00C05378" w:rsidRDefault="00C05378" w:rsidP="00C05378">
      <w:pPr>
        <w:pStyle w:val="ExportHyperlink"/>
        <w:rPr>
          <w:lang w:val="ru-RU"/>
        </w:rPr>
      </w:pPr>
      <w:hyperlink r:id="rId108" w:history="1">
        <w:r>
          <w:t>https</w:t>
        </w:r>
        <w:r w:rsidRPr="00C05378">
          <w:rPr>
            <w:lang w:val="ru-RU"/>
          </w:rPr>
          <w:t>://</w:t>
        </w:r>
        <w:r>
          <w:t>erzrf</w:t>
        </w:r>
        <w:r w:rsidRPr="00C05378">
          <w:rPr>
            <w:lang w:val="ru-RU"/>
          </w:rPr>
          <w:t>.</w:t>
        </w:r>
        <w:r>
          <w:t>ru</w:t>
        </w:r>
        <w:r w:rsidRPr="00C05378">
          <w:rPr>
            <w:lang w:val="ru-RU"/>
          </w:rPr>
          <w:t>/</w:t>
        </w:r>
        <w:r>
          <w:t>news</w:t>
        </w:r>
        <w:r w:rsidRPr="00C05378">
          <w:rPr>
            <w:lang w:val="ru-RU"/>
          </w:rPr>
          <w:t>/</w:t>
        </w:r>
        <w:r>
          <w:t>sberbank</w:t>
        </w:r>
        <w:r w:rsidRPr="00C05378">
          <w:rPr>
            <w:lang w:val="ru-RU"/>
          </w:rPr>
          <w:t>-</w:t>
        </w:r>
        <w:r>
          <w:t>predlozhil</w:t>
        </w:r>
        <w:r w:rsidRPr="00C05378">
          <w:rPr>
            <w:lang w:val="ru-RU"/>
          </w:rPr>
          <w:t>-</w:t>
        </w:r>
        <w:r>
          <w:t>uprostit</w:t>
        </w:r>
        <w:r w:rsidRPr="00C05378">
          <w:rPr>
            <w:lang w:val="ru-RU"/>
          </w:rPr>
          <w:t>-</w:t>
        </w:r>
        <w:r>
          <w:t>i</w:t>
        </w:r>
        <w:r w:rsidRPr="00C05378">
          <w:rPr>
            <w:lang w:val="ru-RU"/>
          </w:rPr>
          <w:t>-</w:t>
        </w:r>
        <w:r>
          <w:t>rasshirit</w:t>
        </w:r>
        <w:r w:rsidRPr="00C05378">
          <w:rPr>
            <w:lang w:val="ru-RU"/>
          </w:rPr>
          <w:t>-</w:t>
        </w:r>
        <w:r>
          <w:t>mekhanizm</w:t>
        </w:r>
        <w:r w:rsidRPr="00C05378">
          <w:rPr>
            <w:lang w:val="ru-RU"/>
          </w:rPr>
          <w:t>-</w:t>
        </w:r>
        <w:r>
          <w:t>gospodderzhki</w:t>
        </w:r>
        <w:r w:rsidRPr="00C05378">
          <w:rPr>
            <w:lang w:val="ru-RU"/>
          </w:rPr>
          <w:t>-</w:t>
        </w:r>
        <w:r>
          <w:t>nizkorentabelnykh</w:t>
        </w:r>
        <w:r w:rsidRPr="00C05378">
          <w:rPr>
            <w:lang w:val="ru-RU"/>
          </w:rPr>
          <w:t>-</w:t>
        </w:r>
        <w:r>
          <w:t>zhilishchnykh</w:t>
        </w:r>
        <w:r w:rsidRPr="00C05378">
          <w:rPr>
            <w:lang w:val="ru-RU"/>
          </w:rPr>
          <w:t>-</w:t>
        </w:r>
        <w:r>
          <w:t>proyektov</w:t>
        </w:r>
      </w:hyperlink>
    </w:p>
    <w:p w:rsidR="00C05378" w:rsidRDefault="00C05378" w:rsidP="00C05378">
      <w:pPr>
        <w:pStyle w:val="ReprintsHeader"/>
      </w:pPr>
      <w:bookmarkStart w:id="140" w:name="rep_list_3408643_1655465996"/>
      <w:r>
        <w:t>Похожие сообщения (1):</w:t>
      </w:r>
      <w:bookmarkEnd w:id="140"/>
    </w:p>
    <w:p w:rsidR="00C05378" w:rsidRDefault="00C05378" w:rsidP="00C05378">
      <w:pPr>
        <w:pStyle w:val="Reprints"/>
        <w:numPr>
          <w:ilvl w:val="0"/>
          <w:numId w:val="23"/>
        </w:numPr>
        <w:jc w:val="left"/>
      </w:pPr>
      <w:hyperlink r:id="rId109" w:history="1">
        <w:r>
          <w:rPr>
            <w:color w:val="0000FF"/>
            <w:u w:val="single"/>
          </w:rPr>
          <w:t>Портал строителей байкальского региона (псбр.рф), Иркутск, 17 марта 2021, Сбербанк предложил упростить и расширить механизм господдержки низкорентабельных жилищных проектов</w:t>
        </w:r>
      </w:hyperlink>
    </w:p>
    <w:p w:rsidR="00C05378" w:rsidRPr="00C05378" w:rsidRDefault="00C05378" w:rsidP="00C05378">
      <w:pPr>
        <w:rPr>
          <w:lang w:val="ru-RU"/>
        </w:rPr>
      </w:pPr>
    </w:p>
    <w:p w:rsidR="00C05378" w:rsidRDefault="00C05378" w:rsidP="00C05378">
      <w:pPr>
        <w:pStyle w:val="affff2"/>
        <w:spacing w:before="120"/>
      </w:pPr>
      <w:bookmarkStart w:id="141" w:name="_Toc67077120"/>
      <w:r>
        <w:t>Циан (spb.cian.ru), Санкт-Петербург, 17 марта 2021</w:t>
      </w:r>
      <w:bookmarkEnd w:id="141"/>
    </w:p>
    <w:p w:rsidR="00C05378" w:rsidRPr="00C05378" w:rsidRDefault="00C05378" w:rsidP="00C05378">
      <w:pPr>
        <w:pStyle w:val="afffc"/>
        <w:rPr>
          <w:lang w:val="ru-RU"/>
        </w:rPr>
      </w:pPr>
      <w:bookmarkStart w:id="142" w:name="txt_3408643_1655405392"/>
      <w:bookmarkStart w:id="143" w:name="_Toc67077121"/>
      <w:r w:rsidRPr="00C05378">
        <w:rPr>
          <w:lang w:val="ru-RU"/>
        </w:rPr>
        <w:t>Путин потребовал окончательно решить проблему обманутых дольщиков</w:t>
      </w:r>
      <w:bookmarkEnd w:id="142"/>
      <w:bookmarkEnd w:id="143"/>
    </w:p>
    <w:p w:rsidR="00C05378" w:rsidRPr="00C05378" w:rsidRDefault="00C05378" w:rsidP="00C05378">
      <w:pPr>
        <w:pStyle w:val="NormalExport"/>
        <w:rPr>
          <w:lang w:val="ru-RU"/>
        </w:rPr>
      </w:pPr>
      <w:r w:rsidRPr="00C05378">
        <w:rPr>
          <w:shd w:val="clear" w:color="auto" w:fill="FFFFFF"/>
          <w:lang w:val="ru-RU"/>
        </w:rPr>
        <w:t>Прокурорам в регионах поручено контролировать ситуацию с проблемными объектами</w:t>
      </w:r>
    </w:p>
    <w:p w:rsidR="00C05378" w:rsidRPr="00C05378" w:rsidRDefault="00C05378" w:rsidP="00C05378">
      <w:pPr>
        <w:pStyle w:val="NormalExport"/>
        <w:rPr>
          <w:lang w:val="ru-RU"/>
        </w:rPr>
      </w:pPr>
      <w:r w:rsidRPr="00C05378">
        <w:rPr>
          <w:shd w:val="clear" w:color="auto" w:fill="FFFFFF"/>
          <w:lang w:val="ru-RU"/>
        </w:rPr>
        <w:t>Генпрокуратуре поручено взять под контроль ситуацию с долгостроями и решить задачу восстановления прав обманутых дольщиков. Такое распоряжение дал надзорному ведомству президент РФ Владимир Путин.</w:t>
      </w:r>
    </w:p>
    <w:p w:rsidR="00C05378" w:rsidRPr="00C05378" w:rsidRDefault="00C05378" w:rsidP="00C05378">
      <w:pPr>
        <w:pStyle w:val="NormalExport"/>
        <w:rPr>
          <w:lang w:val="ru-RU"/>
        </w:rPr>
      </w:pPr>
      <w:r w:rsidRPr="00C05378">
        <w:rPr>
          <w:shd w:val="clear" w:color="auto" w:fill="FFFFFF"/>
          <w:lang w:val="ru-RU"/>
        </w:rPr>
        <w:t xml:space="preserve">В ходе расширенного заседания коллегии Генпрокуратуры РФ, которое состоялось в среду, Путин напомнил, что в законодательство внесены поправки, снижающие риски для покупателей на жилищном рынке и создающие дополнительные гарантии для участников долевого </w:t>
      </w:r>
      <w:r w:rsidRPr="00C05378">
        <w:rPr>
          <w:shd w:val="clear" w:color="auto" w:fill="C0C0C0"/>
          <w:lang w:val="ru-RU"/>
        </w:rPr>
        <w:t>строительства</w:t>
      </w:r>
      <w:r w:rsidRPr="00C05378">
        <w:rPr>
          <w:shd w:val="clear" w:color="auto" w:fill="FFFFFF"/>
          <w:lang w:val="ru-RU"/>
        </w:rPr>
        <w:t>. По его словам, необходимо последовательно решить вопрос с долгами перед дольщиками, которые образовались за прошедшие годы.</w:t>
      </w:r>
    </w:p>
    <w:p w:rsidR="00C05378" w:rsidRPr="00C05378" w:rsidRDefault="00C05378" w:rsidP="00C05378">
      <w:pPr>
        <w:pStyle w:val="NormalExport"/>
        <w:rPr>
          <w:lang w:val="ru-RU"/>
        </w:rPr>
      </w:pPr>
      <w:r w:rsidRPr="00C05378">
        <w:rPr>
          <w:shd w:val="clear" w:color="auto" w:fill="FFFFFF"/>
          <w:lang w:val="ru-RU"/>
        </w:rPr>
        <w:t>Прокурорам в регионах поручено контролировать ситуацию с проблемными объектами. По словам президента, необходимо добиться окончательного решения проблемы обманутых дольщиков.</w:t>
      </w:r>
    </w:p>
    <w:p w:rsidR="00C05378" w:rsidRPr="00C05378" w:rsidRDefault="00C05378" w:rsidP="00C05378">
      <w:pPr>
        <w:pStyle w:val="NormalExport"/>
        <w:rPr>
          <w:lang w:val="ru-RU"/>
        </w:rPr>
      </w:pPr>
      <w:r w:rsidRPr="00C05378">
        <w:rPr>
          <w:shd w:val="clear" w:color="auto" w:fill="FFFFFF"/>
          <w:lang w:val="ru-RU"/>
        </w:rPr>
        <w:t xml:space="preserve">В Едином реестре проблемных объектов по состоянию на середину февраля этого года насчитывается 2 849 проблемных домов, общая площадь которых превышает 17 млн кв.м. С 1 июля 2019 года начался переход </w:t>
      </w:r>
      <w:r w:rsidRPr="00C05378">
        <w:rPr>
          <w:shd w:val="clear" w:color="auto" w:fill="C0C0C0"/>
          <w:lang w:val="ru-RU"/>
        </w:rPr>
        <w:t>застройщиков</w:t>
      </w:r>
      <w:r w:rsidRPr="00C05378">
        <w:rPr>
          <w:shd w:val="clear" w:color="auto" w:fill="FFFFFF"/>
          <w:lang w:val="ru-RU"/>
        </w:rPr>
        <w:t xml:space="preserve"> на механизм </w:t>
      </w:r>
      <w:r w:rsidRPr="00C05378">
        <w:rPr>
          <w:shd w:val="clear" w:color="auto" w:fill="C0C0C0"/>
          <w:lang w:val="ru-RU"/>
        </w:rPr>
        <w:t>проектного финансирования</w:t>
      </w:r>
      <w:r w:rsidRPr="00C05378">
        <w:rPr>
          <w:shd w:val="clear" w:color="auto" w:fill="FFFFFF"/>
          <w:lang w:val="ru-RU"/>
        </w:rPr>
        <w:t xml:space="preserve"> жилищного </w:t>
      </w:r>
      <w:r w:rsidRPr="00C05378">
        <w:rPr>
          <w:shd w:val="clear" w:color="auto" w:fill="C0C0C0"/>
          <w:lang w:val="ru-RU"/>
        </w:rPr>
        <w:t>строительства</w:t>
      </w:r>
      <w:r w:rsidRPr="00C05378">
        <w:rPr>
          <w:shd w:val="clear" w:color="auto" w:fill="FFFFFF"/>
          <w:lang w:val="ru-RU"/>
        </w:rPr>
        <w:t xml:space="preserve">. Компании должны работать через </w:t>
      </w:r>
      <w:r w:rsidRPr="00C05378">
        <w:rPr>
          <w:shd w:val="clear" w:color="auto" w:fill="C0C0C0"/>
          <w:lang w:val="ru-RU"/>
        </w:rPr>
        <w:t>эскроу-счета</w:t>
      </w:r>
      <w:r w:rsidRPr="00C05378">
        <w:rPr>
          <w:shd w:val="clear" w:color="auto" w:fill="FFFFFF"/>
          <w:lang w:val="ru-RU"/>
        </w:rPr>
        <w:t xml:space="preserve">, на которых средства граждан хранятся до сдачи объекта и передачи квартир дольщикам. Строительные компании возводят жилье за </w:t>
      </w:r>
      <w:r w:rsidRPr="00C05378">
        <w:rPr>
          <w:shd w:val="clear" w:color="auto" w:fill="C0C0C0"/>
          <w:lang w:val="ru-RU"/>
        </w:rPr>
        <w:t>счет</w:t>
      </w:r>
      <w:r w:rsidRPr="00C05378">
        <w:rPr>
          <w:shd w:val="clear" w:color="auto" w:fill="FFFFFF"/>
          <w:lang w:val="ru-RU"/>
        </w:rPr>
        <w:t xml:space="preserve"> банковских кредитов, доступ к деньгам дольщиков они могут получить после завершения работ.</w:t>
      </w:r>
    </w:p>
    <w:p w:rsidR="00C05378" w:rsidRPr="00C05378" w:rsidRDefault="00C05378" w:rsidP="00C05378">
      <w:pPr>
        <w:pStyle w:val="NormalExport"/>
        <w:rPr>
          <w:lang w:val="ru-RU"/>
        </w:rPr>
      </w:pPr>
      <w:r w:rsidRPr="00C05378">
        <w:rPr>
          <w:shd w:val="clear" w:color="auto" w:fill="FFFFFF"/>
          <w:lang w:val="ru-RU"/>
        </w:rPr>
        <w:t xml:space="preserve">В ближайшие три года планируется полностью завершить переход </w:t>
      </w:r>
      <w:r w:rsidRPr="00C05378">
        <w:rPr>
          <w:shd w:val="clear" w:color="auto" w:fill="C0C0C0"/>
          <w:lang w:val="ru-RU"/>
        </w:rPr>
        <w:t>застройщиков</w:t>
      </w:r>
      <w:r w:rsidRPr="00C05378">
        <w:rPr>
          <w:shd w:val="clear" w:color="auto" w:fill="FFFFFF"/>
          <w:lang w:val="ru-RU"/>
        </w:rPr>
        <w:t xml:space="preserve"> на работу по </w:t>
      </w:r>
      <w:r w:rsidRPr="00C05378">
        <w:rPr>
          <w:shd w:val="clear" w:color="auto" w:fill="C0C0C0"/>
          <w:lang w:val="ru-RU"/>
        </w:rPr>
        <w:t>эскроу-счетам</w:t>
      </w:r>
      <w:r w:rsidRPr="00C05378">
        <w:rPr>
          <w:shd w:val="clear" w:color="auto" w:fill="FFFFFF"/>
          <w:lang w:val="ru-RU"/>
        </w:rPr>
        <w:t xml:space="preserve">. </w:t>
      </w:r>
    </w:p>
    <w:p w:rsidR="00C05378" w:rsidRPr="00C05378" w:rsidRDefault="00C05378" w:rsidP="00C05378">
      <w:pPr>
        <w:pStyle w:val="NormalExport"/>
        <w:rPr>
          <w:lang w:val="ru-RU"/>
        </w:rPr>
      </w:pPr>
      <w:r w:rsidRPr="00C05378">
        <w:rPr>
          <w:shd w:val="clear" w:color="auto" w:fill="FFFFFF"/>
          <w:lang w:val="ru-RU"/>
        </w:rPr>
        <w:t>Путин потребовал окончательно решить проблему обманутых дольщиков</w:t>
      </w:r>
    </w:p>
    <w:p w:rsidR="00C05378" w:rsidRPr="00C05378" w:rsidRDefault="00C05378" w:rsidP="00C05378">
      <w:pPr>
        <w:pStyle w:val="ExportHyperlink"/>
        <w:rPr>
          <w:lang w:val="ru-RU"/>
        </w:rPr>
      </w:pPr>
      <w:hyperlink r:id="rId110" w:history="1">
        <w:r>
          <w:t>https</w:t>
        </w:r>
        <w:r w:rsidRPr="00C05378">
          <w:rPr>
            <w:lang w:val="ru-RU"/>
          </w:rPr>
          <w:t>://</w:t>
        </w:r>
        <w:r>
          <w:t>spb</w:t>
        </w:r>
        <w:r w:rsidRPr="00C05378">
          <w:rPr>
            <w:lang w:val="ru-RU"/>
          </w:rPr>
          <w:t>.</w:t>
        </w:r>
        <w:r>
          <w:t>cian</w:t>
        </w:r>
        <w:r w:rsidRPr="00C05378">
          <w:rPr>
            <w:lang w:val="ru-RU"/>
          </w:rPr>
          <w:t>.</w:t>
        </w:r>
        <w:r>
          <w:t>ru</w:t>
        </w:r>
        <w:r w:rsidRPr="00C05378">
          <w:rPr>
            <w:lang w:val="ru-RU"/>
          </w:rPr>
          <w:t>/</w:t>
        </w:r>
        <w:r>
          <w:t>novosti</w:t>
        </w:r>
        <w:r w:rsidRPr="00C05378">
          <w:rPr>
            <w:lang w:val="ru-RU"/>
          </w:rPr>
          <w:t>-</w:t>
        </w:r>
        <w:r>
          <w:t>putin</w:t>
        </w:r>
        <w:r w:rsidRPr="00C05378">
          <w:rPr>
            <w:lang w:val="ru-RU"/>
          </w:rPr>
          <w:t>-</w:t>
        </w:r>
        <w:r>
          <w:t>potreboval</w:t>
        </w:r>
        <w:r w:rsidRPr="00C05378">
          <w:rPr>
            <w:lang w:val="ru-RU"/>
          </w:rPr>
          <w:t>-</w:t>
        </w:r>
        <w:r>
          <w:t>okonchatelno</w:t>
        </w:r>
        <w:r w:rsidRPr="00C05378">
          <w:rPr>
            <w:lang w:val="ru-RU"/>
          </w:rPr>
          <w:t>-</w:t>
        </w:r>
        <w:r>
          <w:t>reshit</w:t>
        </w:r>
        <w:r w:rsidRPr="00C05378">
          <w:rPr>
            <w:lang w:val="ru-RU"/>
          </w:rPr>
          <w:t>-</w:t>
        </w:r>
        <w:r>
          <w:t>problemu</w:t>
        </w:r>
        <w:r w:rsidRPr="00C05378">
          <w:rPr>
            <w:lang w:val="ru-RU"/>
          </w:rPr>
          <w:t>-</w:t>
        </w:r>
        <w:r>
          <w:t>obmanutyh</w:t>
        </w:r>
        <w:r w:rsidRPr="00C05378">
          <w:rPr>
            <w:lang w:val="ru-RU"/>
          </w:rPr>
          <w:t>-</w:t>
        </w:r>
        <w:r>
          <w:t>dolschikov</w:t>
        </w:r>
        <w:r w:rsidRPr="00C05378">
          <w:rPr>
            <w:lang w:val="ru-RU"/>
          </w:rPr>
          <w:t>-315676/</w:t>
        </w:r>
      </w:hyperlink>
    </w:p>
    <w:p w:rsidR="00C05378" w:rsidRDefault="00C05378" w:rsidP="00C05378">
      <w:pPr>
        <w:pStyle w:val="ReprintsHeader"/>
      </w:pPr>
      <w:bookmarkStart w:id="144" w:name="rep_list_3408643_1655405392"/>
      <w:r>
        <w:t>Похожие сообщения (2):</w:t>
      </w:r>
      <w:bookmarkEnd w:id="144"/>
    </w:p>
    <w:p w:rsidR="00C05378" w:rsidRDefault="00C05378" w:rsidP="00C05378">
      <w:pPr>
        <w:pStyle w:val="Reprints"/>
        <w:numPr>
          <w:ilvl w:val="0"/>
          <w:numId w:val="24"/>
        </w:numPr>
        <w:jc w:val="left"/>
      </w:pPr>
      <w:hyperlink r:id="rId111" w:history="1">
        <w:r>
          <w:rPr>
            <w:color w:val="0000FF"/>
            <w:u w:val="single"/>
          </w:rPr>
          <w:t>Tatre (tatre.ru), Казань, 17 марта 2021, Президент потребовал окончательно решить проблему обманутых дольщиков</w:t>
        </w:r>
      </w:hyperlink>
    </w:p>
    <w:p w:rsidR="00C05378" w:rsidRDefault="00C05378" w:rsidP="00C05378">
      <w:pPr>
        <w:pStyle w:val="Reprints"/>
        <w:numPr>
          <w:ilvl w:val="0"/>
          <w:numId w:val="24"/>
        </w:numPr>
        <w:jc w:val="left"/>
      </w:pPr>
      <w:hyperlink r:id="rId112" w:history="1">
        <w:r>
          <w:rPr>
            <w:color w:val="0000FF"/>
            <w:u w:val="single"/>
          </w:rPr>
          <w:t>Циан (cian.ru), Москва, 17 марта 2021, Путин потребовал окончательно решить проблему обманутых дольщиков</w:t>
        </w:r>
      </w:hyperlink>
    </w:p>
    <w:p w:rsidR="00C05378" w:rsidRPr="00C05378" w:rsidRDefault="00C05378" w:rsidP="00C05378">
      <w:pPr>
        <w:rPr>
          <w:lang w:val="ru-RU"/>
        </w:rPr>
      </w:pPr>
    </w:p>
    <w:p w:rsidR="00C05378" w:rsidRDefault="00C05378" w:rsidP="00C05378">
      <w:pPr>
        <w:pStyle w:val="affff2"/>
        <w:spacing w:before="120"/>
      </w:pPr>
      <w:bookmarkStart w:id="145" w:name="_Toc67077122"/>
      <w:r>
        <w:t>Новострой.ру, Москва, 17 марта 2021</w:t>
      </w:r>
      <w:bookmarkEnd w:id="145"/>
    </w:p>
    <w:p w:rsidR="00C05378" w:rsidRPr="00C05378" w:rsidRDefault="00C05378" w:rsidP="00C05378">
      <w:pPr>
        <w:pStyle w:val="afffc"/>
        <w:rPr>
          <w:lang w:val="ru-RU"/>
        </w:rPr>
      </w:pPr>
      <w:bookmarkStart w:id="146" w:name="txt_3408643_1655477751"/>
      <w:bookmarkStart w:id="147" w:name="_Toc67077123"/>
      <w:r w:rsidRPr="00C05378">
        <w:rPr>
          <w:lang w:val="ru-RU"/>
        </w:rPr>
        <w:t>Эксперты: цены на квартиры перестанут расти в тот момент, когда беднеющие россияне не будут готовы покупать жилье</w:t>
      </w:r>
      <w:bookmarkEnd w:id="146"/>
      <w:bookmarkEnd w:id="147"/>
    </w:p>
    <w:p w:rsidR="00C05378" w:rsidRPr="00C05378" w:rsidRDefault="00C05378" w:rsidP="00C05378">
      <w:pPr>
        <w:pStyle w:val="NormalExport"/>
        <w:rPr>
          <w:lang w:val="ru-RU"/>
        </w:rPr>
      </w:pPr>
      <w:r w:rsidRPr="00C05378">
        <w:rPr>
          <w:shd w:val="clear" w:color="auto" w:fill="FFFFFF"/>
          <w:lang w:val="ru-RU"/>
        </w:rPr>
        <w:t xml:space="preserve">Если говорить о ценах, то, конечно, рыночная ситуация имеет основополагающую роль в ценообразовании, полагает Кирилл Храпов, директор по продажам группы "Самолет". Но важен и момент эластичности спроса, отмечает эксперт: цены перестанут расти в тот момент, когда клиенты не будут готовы покупать, поэтому </w:t>
      </w:r>
      <w:r w:rsidRPr="00C05378">
        <w:rPr>
          <w:shd w:val="clear" w:color="auto" w:fill="C0C0C0"/>
          <w:lang w:val="ru-RU"/>
        </w:rPr>
        <w:t>девелоперам</w:t>
      </w:r>
      <w:r w:rsidRPr="00C05378">
        <w:rPr>
          <w:shd w:val="clear" w:color="auto" w:fill="FFFFFF"/>
          <w:lang w:val="ru-RU"/>
        </w:rPr>
        <w:t xml:space="preserve"> придется найти баланс.</w:t>
      </w:r>
    </w:p>
    <w:p w:rsidR="00C05378" w:rsidRPr="00C05378" w:rsidRDefault="00C05378" w:rsidP="00C05378">
      <w:pPr>
        <w:pStyle w:val="NormalExport"/>
        <w:rPr>
          <w:lang w:val="ru-RU"/>
        </w:rPr>
      </w:pPr>
      <w:r w:rsidRPr="00C05378">
        <w:rPr>
          <w:shd w:val="clear" w:color="auto" w:fill="FFFFFF"/>
          <w:lang w:val="ru-RU"/>
        </w:rPr>
        <w:t xml:space="preserve">Напомним, стоимость жилья в среднем по России, по данным компании "Этажи", с февраля 2020 года по февраль 2021-го поднялась на 22,5%. Однако это не затормозило спрос. Как отмечает Ирек </w:t>
      </w:r>
      <w:r w:rsidRPr="00C05378">
        <w:rPr>
          <w:shd w:val="clear" w:color="auto" w:fill="FFFFFF"/>
          <w:lang w:val="ru-RU"/>
        </w:rPr>
        <w:lastRenderedPageBreak/>
        <w:t xml:space="preserve">Файзуллин, министр </w:t>
      </w:r>
      <w:r w:rsidRPr="00C05378">
        <w:rPr>
          <w:shd w:val="clear" w:color="auto" w:fill="C0C0C0"/>
          <w:lang w:val="ru-RU"/>
        </w:rPr>
        <w:t>строительства</w:t>
      </w:r>
      <w:r w:rsidRPr="00C05378">
        <w:rPr>
          <w:shd w:val="clear" w:color="auto" w:fill="FFFFFF"/>
          <w:lang w:val="ru-RU"/>
        </w:rPr>
        <w:t xml:space="preserve">, спрос на жилую недвижимость в России превысил предложение, в связи с чем почти во всех регионах страны у </w:t>
      </w:r>
      <w:r w:rsidRPr="00C05378">
        <w:rPr>
          <w:shd w:val="clear" w:color="auto" w:fill="C0C0C0"/>
          <w:lang w:val="ru-RU"/>
        </w:rPr>
        <w:t>девелоперов</w:t>
      </w:r>
      <w:r w:rsidRPr="00C05378">
        <w:rPr>
          <w:shd w:val="clear" w:color="auto" w:fill="FFFFFF"/>
          <w:lang w:val="ru-RU"/>
        </w:rPr>
        <w:t xml:space="preserve"> закончились выставленные на продажу квартиры. При этом, отмечает он, две трети российских семей хотят сменить или улучшить жилье.</w:t>
      </w:r>
    </w:p>
    <w:p w:rsidR="00C05378" w:rsidRPr="00C05378" w:rsidRDefault="00C05378" w:rsidP="00C05378">
      <w:pPr>
        <w:pStyle w:val="NormalExport"/>
        <w:rPr>
          <w:lang w:val="ru-RU"/>
        </w:rPr>
      </w:pPr>
      <w:r w:rsidRPr="00C05378">
        <w:rPr>
          <w:shd w:val="clear" w:color="auto" w:fill="FFFFFF"/>
          <w:lang w:val="ru-RU"/>
        </w:rPr>
        <w:t>Калашникова Надежда</w:t>
      </w:r>
    </w:p>
    <w:p w:rsidR="00C05378" w:rsidRPr="00C05378" w:rsidRDefault="00C05378" w:rsidP="00C05378">
      <w:pPr>
        <w:pStyle w:val="NormalExport"/>
        <w:rPr>
          <w:lang w:val="ru-RU"/>
        </w:rPr>
      </w:pPr>
      <w:r w:rsidRPr="00C05378">
        <w:rPr>
          <w:shd w:val="clear" w:color="auto" w:fill="FFFFFF"/>
          <w:lang w:val="ru-RU"/>
        </w:rPr>
        <w:t xml:space="preserve">"Вывод новых проектов на рынок сдерживает, в первую очередь, новая трактовка 214 ФЗ. Согласно ей, один </w:t>
      </w:r>
      <w:r w:rsidRPr="00C05378">
        <w:rPr>
          <w:shd w:val="clear" w:color="auto" w:fill="C0C0C0"/>
          <w:lang w:val="ru-RU"/>
        </w:rPr>
        <w:t>застройщик</w:t>
      </w:r>
      <w:r w:rsidRPr="00C05378">
        <w:rPr>
          <w:shd w:val="clear" w:color="auto" w:fill="FFFFFF"/>
          <w:lang w:val="ru-RU"/>
        </w:rPr>
        <w:t xml:space="preserve"> может возводить только один объект (исключение составляют проекты КОТ). Поэтому небольшие компании сразу отсекаются от стройки. Кроме того, необходимость получения </w:t>
      </w:r>
      <w:r w:rsidRPr="00C05378">
        <w:rPr>
          <w:shd w:val="clear" w:color="auto" w:fill="C0C0C0"/>
          <w:lang w:val="ru-RU"/>
        </w:rPr>
        <w:t>проектного финансирования</w:t>
      </w:r>
      <w:r w:rsidRPr="00C05378">
        <w:rPr>
          <w:shd w:val="clear" w:color="auto" w:fill="FFFFFF"/>
          <w:lang w:val="ru-RU"/>
        </w:rPr>
        <w:t xml:space="preserve"> также тормозит процесс вывода на рынок новых объектов. Вдобавок на ценообразование влияет множество факторов: стоимость материалов и услуг, логистические расходы, проценты по кредитам. Поскольку стоимость услуг, материалов и оборотных средств для </w:t>
      </w:r>
      <w:r w:rsidRPr="00C05378">
        <w:rPr>
          <w:shd w:val="clear" w:color="auto" w:fill="C0C0C0"/>
          <w:lang w:val="ru-RU"/>
        </w:rPr>
        <w:t>застройщика</w:t>
      </w:r>
      <w:r w:rsidRPr="00C05378">
        <w:rPr>
          <w:shd w:val="clear" w:color="auto" w:fill="FFFFFF"/>
          <w:lang w:val="ru-RU"/>
        </w:rPr>
        <w:t xml:space="preserve"> выросла, ждать снижения цен на квартиры не приходится. При этом платежеспособность населения продолжает снижаться. Да, решить квартирный вопрос хотят многие, но позволить это себе, даже при условии недорогой ипотеки, могут далеко не все. Ведь в любом случае для покупки нужны значительные собственные средства на первый взнос и стабильный доход, средний или выше среднего", - отмечает Надежда Калашникова, директор по развитию компании "Л1".</w:t>
      </w:r>
    </w:p>
    <w:p w:rsidR="00C05378" w:rsidRPr="00C05378" w:rsidRDefault="00C05378" w:rsidP="00C05378">
      <w:pPr>
        <w:pStyle w:val="NormalExport"/>
        <w:rPr>
          <w:lang w:val="ru-RU"/>
        </w:rPr>
      </w:pPr>
      <w:r w:rsidRPr="00C05378">
        <w:rPr>
          <w:shd w:val="clear" w:color="auto" w:fill="FFFFFF"/>
          <w:lang w:val="ru-RU"/>
        </w:rPr>
        <w:t>Упомянутые организации</w:t>
      </w:r>
    </w:p>
    <w:p w:rsidR="00C05378" w:rsidRPr="00C05378" w:rsidRDefault="00C05378" w:rsidP="00C05378">
      <w:pPr>
        <w:pStyle w:val="NormalExport"/>
        <w:rPr>
          <w:lang w:val="ru-RU"/>
        </w:rPr>
      </w:pPr>
      <w:r w:rsidRPr="00C05378">
        <w:rPr>
          <w:shd w:val="clear" w:color="auto" w:fill="FFFFFF"/>
          <w:lang w:val="ru-RU"/>
        </w:rPr>
        <w:t>Компания</w:t>
      </w:r>
    </w:p>
    <w:p w:rsidR="00C05378" w:rsidRPr="00C05378" w:rsidRDefault="00C05378" w:rsidP="00C05378">
      <w:pPr>
        <w:pStyle w:val="NormalExport"/>
        <w:rPr>
          <w:lang w:val="ru-RU"/>
        </w:rPr>
      </w:pPr>
      <w:r w:rsidRPr="00C05378">
        <w:rPr>
          <w:shd w:val="clear" w:color="auto" w:fill="FFFFFF"/>
          <w:lang w:val="ru-RU"/>
        </w:rPr>
        <w:t>Группа "Самолет"</w:t>
      </w:r>
    </w:p>
    <w:p w:rsidR="00C05378" w:rsidRPr="00C05378" w:rsidRDefault="00C05378" w:rsidP="00C05378">
      <w:pPr>
        <w:pStyle w:val="NormalExport"/>
        <w:rPr>
          <w:lang w:val="ru-RU"/>
        </w:rPr>
      </w:pPr>
      <w:r w:rsidRPr="00C05378">
        <w:rPr>
          <w:shd w:val="clear" w:color="auto" w:fill="FFFFFF"/>
          <w:lang w:val="ru-RU"/>
        </w:rPr>
        <w:t xml:space="preserve">"В последние годы мы однозначно отмечаем уменьшение объема предложения на рынке Московского региона, на котором преимущественно работаем. И если в Москве и Новой Москве выход новых проектов сегодня только-только успевает компенсировать вымывание предложения, то в Московской области объем предложения сокращается. Отметим, что в Московском регионе рынок в конце 2020 - начале 2021 года начал понемногу прирастать предложением. В январе вышло 673 тыс. кв. метров. И мы ожидаем, что </w:t>
      </w:r>
      <w:r w:rsidRPr="00C05378">
        <w:rPr>
          <w:shd w:val="clear" w:color="auto" w:fill="C0C0C0"/>
          <w:lang w:val="ru-RU"/>
        </w:rPr>
        <w:t>девелоперы</w:t>
      </w:r>
      <w:r w:rsidRPr="00C05378">
        <w:rPr>
          <w:shd w:val="clear" w:color="auto" w:fill="FFFFFF"/>
          <w:lang w:val="ru-RU"/>
        </w:rPr>
        <w:t xml:space="preserve"> вернут в реализацию проекты, которые ранее были экономически не так привлекательны, какими их позволяют сделать текущие условия. К концу года мы надеемся увидеть увеличение выхода новых проектов", - комментирует Кирилл Храпов, директор по продажам группы "Самолет".</w:t>
      </w:r>
    </w:p>
    <w:p w:rsidR="00C05378" w:rsidRPr="00C05378" w:rsidRDefault="00C05378" w:rsidP="00C05378">
      <w:pPr>
        <w:pStyle w:val="NormalExport"/>
        <w:rPr>
          <w:lang w:val="ru-RU"/>
        </w:rPr>
      </w:pPr>
      <w:r w:rsidRPr="00C05378">
        <w:rPr>
          <w:shd w:val="clear" w:color="auto" w:fill="FFFFFF"/>
          <w:lang w:val="ru-RU"/>
        </w:rPr>
        <w:t>Новость по данной теме14 марта 2021</w:t>
      </w:r>
    </w:p>
    <w:p w:rsidR="00C05378" w:rsidRPr="00C05378" w:rsidRDefault="00C05378" w:rsidP="00C05378">
      <w:pPr>
        <w:pStyle w:val="NormalExport"/>
        <w:rPr>
          <w:lang w:val="ru-RU"/>
        </w:rPr>
      </w:pPr>
      <w:r w:rsidRPr="00C05378">
        <w:rPr>
          <w:shd w:val="clear" w:color="auto" w:fill="FFFFFF"/>
          <w:lang w:val="ru-RU"/>
        </w:rPr>
        <w:t>За два месяца 2020 года российские банки достигли планки в полтриллиона выдачи ипотеки Ранее, как отмечают аналитики, на такие рекорды требовался как минимум квартал. В общей сложности за январь и февраль в стране выдано 242 тыс. ипотечных кредитов на 669 млрд рублей. При этом большая часть пришлась на короткий февраль: выдано 147 тыс. займов на сумму 410 млрд рублей. Это на 36% больше показателей прошлого февраля в количественном выражении и на 53% в денежном, сообщил вице-премьер России Марат Хуснуллин. Мы узнали у экспертов, продолжится ли ипотечный ажиотаж в следующие месяцы, и не усугубит ли он ситуацию с ценами на рынке недвижимости.</w:t>
      </w:r>
    </w:p>
    <w:p w:rsidR="00C05378" w:rsidRPr="00C05378" w:rsidRDefault="00C05378" w:rsidP="00C05378">
      <w:pPr>
        <w:pStyle w:val="NormalExport"/>
        <w:rPr>
          <w:lang w:val="ru-RU"/>
        </w:rPr>
      </w:pPr>
      <w:r w:rsidRPr="00C05378">
        <w:rPr>
          <w:shd w:val="clear" w:color="auto" w:fill="FFFFFF"/>
          <w:lang w:val="ru-RU"/>
        </w:rPr>
        <w:t>Аналитики: новый виток спроса из-за неопределенности с ипотечной политикой приведет к росту цен на жилье на 7%</w:t>
      </w:r>
    </w:p>
    <w:p w:rsidR="00C05378" w:rsidRPr="00C05378" w:rsidRDefault="00C05378" w:rsidP="00C05378">
      <w:pPr>
        <w:pStyle w:val="NormalExport"/>
        <w:rPr>
          <w:lang w:val="ru-RU"/>
        </w:rPr>
      </w:pPr>
      <w:r w:rsidRPr="00C05378">
        <w:rPr>
          <w:shd w:val="clear" w:color="auto" w:fill="FFFFFF"/>
          <w:lang w:val="ru-RU"/>
        </w:rPr>
        <w:t xml:space="preserve">Квартиры от </w:t>
      </w:r>
      <w:r w:rsidRPr="00C05378">
        <w:rPr>
          <w:shd w:val="clear" w:color="auto" w:fill="C0C0C0"/>
          <w:lang w:val="ru-RU"/>
        </w:rPr>
        <w:t>застройщиков</w:t>
      </w:r>
      <w:r w:rsidRPr="00C05378">
        <w:rPr>
          <w:shd w:val="clear" w:color="auto" w:fill="FFFFFF"/>
          <w:lang w:val="ru-RU"/>
        </w:rPr>
        <w:t xml:space="preserve"> с акциями</w:t>
      </w:r>
    </w:p>
    <w:p w:rsidR="00C05378" w:rsidRPr="00C05378" w:rsidRDefault="00C05378" w:rsidP="00C05378">
      <w:pPr>
        <w:pStyle w:val="NormalExport"/>
        <w:rPr>
          <w:lang w:val="ru-RU"/>
        </w:rPr>
      </w:pPr>
      <w:r w:rsidRPr="00C05378">
        <w:rPr>
          <w:shd w:val="clear" w:color="auto" w:fill="FFFFFF"/>
          <w:lang w:val="ru-RU"/>
        </w:rPr>
        <w:t xml:space="preserve">Все спецпредложения </w:t>
      </w:r>
    </w:p>
    <w:p w:rsidR="00C05378" w:rsidRPr="00C05378" w:rsidRDefault="00C05378" w:rsidP="00C05378">
      <w:pPr>
        <w:pStyle w:val="NormalExport"/>
        <w:rPr>
          <w:lang w:val="ru-RU"/>
        </w:rPr>
      </w:pPr>
      <w:r w:rsidRPr="00C05378">
        <w:rPr>
          <w:shd w:val="clear" w:color="auto" w:fill="FFFFFF"/>
          <w:lang w:val="ru-RU"/>
        </w:rPr>
        <w:t>Цены на квартиры перестанут расти в тот момент, когда беднеющие россияне не будут готовы покупать жилье</w:t>
      </w:r>
    </w:p>
    <w:p w:rsidR="00C05378" w:rsidRPr="00C05378" w:rsidRDefault="00C05378" w:rsidP="00C05378">
      <w:pPr>
        <w:pStyle w:val="NormalExport"/>
        <w:rPr>
          <w:lang w:val="ru-RU"/>
        </w:rPr>
      </w:pPr>
      <w:r w:rsidRPr="00C05378">
        <w:rPr>
          <w:shd w:val="clear" w:color="auto" w:fill="FFFFFF"/>
          <w:lang w:val="ru-RU"/>
        </w:rPr>
        <w:t>Калашникова Надежда</w:t>
      </w:r>
    </w:p>
    <w:p w:rsidR="00C05378" w:rsidRPr="00C05378" w:rsidRDefault="00C05378" w:rsidP="00C05378">
      <w:pPr>
        <w:pStyle w:val="ExportHyperlink"/>
        <w:rPr>
          <w:lang w:val="ru-RU"/>
        </w:rPr>
      </w:pPr>
      <w:hyperlink r:id="rId113" w:history="1">
        <w:r>
          <w:t>https</w:t>
        </w:r>
        <w:r w:rsidRPr="00C05378">
          <w:rPr>
            <w:lang w:val="ru-RU"/>
          </w:rPr>
          <w:t>://</w:t>
        </w:r>
        <w:r>
          <w:t>www</w:t>
        </w:r>
        <w:r w:rsidRPr="00C05378">
          <w:rPr>
            <w:lang w:val="ru-RU"/>
          </w:rPr>
          <w:t>.</w:t>
        </w:r>
        <w:r>
          <w:t>novostroy</w:t>
        </w:r>
        <w:r w:rsidRPr="00C05378">
          <w:rPr>
            <w:lang w:val="ru-RU"/>
          </w:rPr>
          <w:t>.</w:t>
        </w:r>
        <w:r>
          <w:t>ru</w:t>
        </w:r>
        <w:r w:rsidRPr="00C05378">
          <w:rPr>
            <w:lang w:val="ru-RU"/>
          </w:rPr>
          <w:t>/</w:t>
        </w:r>
        <w:r>
          <w:t>news</w:t>
        </w:r>
        <w:r w:rsidRPr="00C05378">
          <w:rPr>
            <w:lang w:val="ru-RU"/>
          </w:rPr>
          <w:t>/</w:t>
        </w:r>
        <w:r>
          <w:t>comments</w:t>
        </w:r>
        <w:r w:rsidRPr="00C05378">
          <w:rPr>
            <w:lang w:val="ru-RU"/>
          </w:rPr>
          <w:t>/</w:t>
        </w:r>
        <w:r>
          <w:t>eksperty</w:t>
        </w:r>
        <w:r w:rsidRPr="00C05378">
          <w:rPr>
            <w:lang w:val="ru-RU"/>
          </w:rPr>
          <w:t>-</w:t>
        </w:r>
        <w:r>
          <w:t>tseny</w:t>
        </w:r>
        <w:r w:rsidRPr="00C05378">
          <w:rPr>
            <w:lang w:val="ru-RU"/>
          </w:rPr>
          <w:t>-</w:t>
        </w:r>
        <w:r>
          <w:t>na</w:t>
        </w:r>
        <w:r w:rsidRPr="00C05378">
          <w:rPr>
            <w:lang w:val="ru-RU"/>
          </w:rPr>
          <w:t>-</w:t>
        </w:r>
        <w:r>
          <w:t>kvartiry</w:t>
        </w:r>
        <w:r w:rsidRPr="00C05378">
          <w:rPr>
            <w:lang w:val="ru-RU"/>
          </w:rPr>
          <w:t>-</w:t>
        </w:r>
        <w:r>
          <w:t>perestanut</w:t>
        </w:r>
        <w:r w:rsidRPr="00C05378">
          <w:rPr>
            <w:lang w:val="ru-RU"/>
          </w:rPr>
          <w:t>-</w:t>
        </w:r>
        <w:r>
          <w:t>rasti</w:t>
        </w:r>
        <w:r w:rsidRPr="00C05378">
          <w:rPr>
            <w:lang w:val="ru-RU"/>
          </w:rPr>
          <w:t>-</w:t>
        </w:r>
        <w:r>
          <w:t>v</w:t>
        </w:r>
        <w:r w:rsidRPr="00C05378">
          <w:rPr>
            <w:lang w:val="ru-RU"/>
          </w:rPr>
          <w:t>-</w:t>
        </w:r>
        <w:r>
          <w:t>tot</w:t>
        </w:r>
        <w:r w:rsidRPr="00C05378">
          <w:rPr>
            <w:lang w:val="ru-RU"/>
          </w:rPr>
          <w:t>-</w:t>
        </w:r>
        <w:r>
          <w:t>moment</w:t>
        </w:r>
        <w:r w:rsidRPr="00C05378">
          <w:rPr>
            <w:lang w:val="ru-RU"/>
          </w:rPr>
          <w:t>-</w:t>
        </w:r>
        <w:r>
          <w:t>kogda</w:t>
        </w:r>
        <w:r w:rsidRPr="00C05378">
          <w:rPr>
            <w:lang w:val="ru-RU"/>
          </w:rPr>
          <w:t>-</w:t>
        </w:r>
        <w:r>
          <w:t>bedneyushchie</w:t>
        </w:r>
        <w:r w:rsidRPr="00C05378">
          <w:rPr>
            <w:lang w:val="ru-RU"/>
          </w:rPr>
          <w:t>-</w:t>
        </w:r>
        <w:r>
          <w:t>rossiyane</w:t>
        </w:r>
        <w:r w:rsidRPr="00C05378">
          <w:rPr>
            <w:lang w:val="ru-RU"/>
          </w:rPr>
          <w:t>-</w:t>
        </w:r>
        <w:r>
          <w:t>ne</w:t>
        </w:r>
        <w:r w:rsidRPr="00C05378">
          <w:rPr>
            <w:lang w:val="ru-RU"/>
          </w:rPr>
          <w:t>-</w:t>
        </w:r>
        <w:r>
          <w:t>budut</w:t>
        </w:r>
        <w:r w:rsidRPr="00C05378">
          <w:rPr>
            <w:lang w:val="ru-RU"/>
          </w:rPr>
          <w:t>-</w:t>
        </w:r>
        <w:r>
          <w:t>gotovy</w:t>
        </w:r>
        <w:r w:rsidRPr="00C05378">
          <w:rPr>
            <w:lang w:val="ru-RU"/>
          </w:rPr>
          <w:t>-</w:t>
        </w:r>
        <w:r>
          <w:t>pokupat</w:t>
        </w:r>
        <w:r w:rsidRPr="00C05378">
          <w:rPr>
            <w:lang w:val="ru-RU"/>
          </w:rPr>
          <w:t>-</w:t>
        </w:r>
        <w:r>
          <w:t>zhile</w:t>
        </w:r>
        <w:r w:rsidRPr="00C05378">
          <w:rPr>
            <w:lang w:val="ru-RU"/>
          </w:rPr>
          <w:t>/</w:t>
        </w:r>
      </w:hyperlink>
    </w:p>
    <w:p w:rsidR="00C05378" w:rsidRPr="00C05378" w:rsidRDefault="00C05378" w:rsidP="00C05378">
      <w:pPr>
        <w:rPr>
          <w:lang w:val="ru-RU"/>
        </w:rPr>
      </w:pPr>
    </w:p>
    <w:p w:rsidR="00C05378" w:rsidRDefault="00C05378" w:rsidP="00C05378">
      <w:pPr>
        <w:pStyle w:val="affff2"/>
        <w:spacing w:before="120"/>
      </w:pPr>
      <w:bookmarkStart w:id="148" w:name="_Toc67077124"/>
      <w:r>
        <w:t>Первый Севастопольский (sev.tv), Севастополь, 17 марта 2021</w:t>
      </w:r>
      <w:bookmarkEnd w:id="148"/>
    </w:p>
    <w:p w:rsidR="00C05378" w:rsidRPr="00C05378" w:rsidRDefault="00C05378" w:rsidP="00C05378">
      <w:pPr>
        <w:pStyle w:val="afffc"/>
        <w:rPr>
          <w:lang w:val="ru-RU"/>
        </w:rPr>
      </w:pPr>
      <w:bookmarkStart w:id="149" w:name="txt_3408643_1655492954"/>
      <w:bookmarkStart w:id="150" w:name="_Toc67077125"/>
      <w:r w:rsidRPr="00C05378">
        <w:rPr>
          <w:lang w:val="ru-RU"/>
        </w:rPr>
        <w:t>В России рухнули продажи новых квартир</w:t>
      </w:r>
      <w:bookmarkEnd w:id="149"/>
      <w:bookmarkEnd w:id="150"/>
    </w:p>
    <w:p w:rsidR="00C05378" w:rsidRPr="00C05378" w:rsidRDefault="00C05378" w:rsidP="00C05378">
      <w:pPr>
        <w:pStyle w:val="NormalExport"/>
        <w:rPr>
          <w:lang w:val="ru-RU"/>
        </w:rPr>
      </w:pPr>
      <w:r w:rsidRPr="00C05378">
        <w:rPr>
          <w:shd w:val="clear" w:color="auto" w:fill="FFFFFF"/>
          <w:lang w:val="ru-RU"/>
        </w:rPr>
        <w:t>Специалисты уточняют: интерес к покупке новостроек снизился после подъема в 2020, но цена за квадратный метр по-прежнему увеличивается.</w:t>
      </w:r>
    </w:p>
    <w:p w:rsidR="00C05378" w:rsidRPr="00C05378" w:rsidRDefault="00C05378" w:rsidP="00C05378">
      <w:pPr>
        <w:pStyle w:val="NormalExport"/>
        <w:rPr>
          <w:lang w:val="ru-RU"/>
        </w:rPr>
      </w:pPr>
      <w:r w:rsidRPr="00C05378">
        <w:rPr>
          <w:shd w:val="clear" w:color="auto" w:fill="FFFFFF"/>
          <w:lang w:val="ru-RU"/>
        </w:rPr>
        <w:lastRenderedPageBreak/>
        <w:t xml:space="preserve">С января 2021 цена на жилье в новостройках Ростовской области выросла на 13%. Подъем заметили также в Нижегородской области - 10%, Москве - 9%, на 7 % в Уфе, Красноярском и Пермском крае. </w:t>
      </w:r>
    </w:p>
    <w:p w:rsidR="00C05378" w:rsidRPr="00C05378" w:rsidRDefault="00C05378" w:rsidP="00C05378">
      <w:pPr>
        <w:pStyle w:val="NormalExport"/>
        <w:rPr>
          <w:lang w:val="ru-RU"/>
        </w:rPr>
      </w:pPr>
      <w:r w:rsidRPr="00C05378">
        <w:rPr>
          <w:shd w:val="clear" w:color="auto" w:fill="FFFFFF"/>
          <w:lang w:val="ru-RU"/>
        </w:rPr>
        <w:t xml:space="preserve">Эксперты отмечают отсутствие сделок на рынке продажи первичных квартир. Но, их стоимость возрастает из-за дороговизны строительных материалов и осуществления почти всех проектов посредством </w:t>
      </w:r>
      <w:r w:rsidRPr="00C05378">
        <w:rPr>
          <w:shd w:val="clear" w:color="auto" w:fill="C0C0C0"/>
          <w:lang w:val="ru-RU"/>
        </w:rPr>
        <w:t>эскроу-счетов</w:t>
      </w:r>
      <w:r w:rsidRPr="00C05378">
        <w:rPr>
          <w:shd w:val="clear" w:color="auto" w:fill="FFFFFF"/>
          <w:lang w:val="ru-RU"/>
        </w:rPr>
        <w:t xml:space="preserve">. </w:t>
      </w:r>
    </w:p>
    <w:p w:rsidR="00C05378" w:rsidRPr="00C05378" w:rsidRDefault="00C05378" w:rsidP="00C05378">
      <w:pPr>
        <w:pStyle w:val="NormalExport"/>
        <w:rPr>
          <w:lang w:val="ru-RU"/>
        </w:rPr>
      </w:pPr>
      <w:r w:rsidRPr="00C05378">
        <w:rPr>
          <w:shd w:val="clear" w:color="auto" w:fill="FFFFFF"/>
          <w:lang w:val="ru-RU"/>
        </w:rPr>
        <w:t>"Просадка по спросу в начале текущего года, на мой взгляд, связана с ожиданиями людей о снижении цен. Так, многие думали, что квартиры будут дешеветь, но ситуация произошла обратная: квартиры продолжили дорожать", - заявляет Екатерина Сивова издательству РБК.</w:t>
      </w:r>
    </w:p>
    <w:p w:rsidR="00C05378" w:rsidRPr="00C05378" w:rsidRDefault="00C05378" w:rsidP="00C05378">
      <w:pPr>
        <w:pStyle w:val="NormalExport"/>
        <w:rPr>
          <w:lang w:val="ru-RU"/>
        </w:rPr>
      </w:pPr>
      <w:r w:rsidRPr="00C05378">
        <w:rPr>
          <w:shd w:val="clear" w:color="auto" w:fill="FFFFFF"/>
          <w:lang w:val="ru-RU"/>
        </w:rPr>
        <w:t>Специалисты утверждают, что тенденция уменьшения спроса и числа сделок надолго. "В прошлом году все, кто мог что-то купить, уже сделали это. Сейчас у людей денег больше не становится", - убеждена Сивова.</w:t>
      </w:r>
    </w:p>
    <w:p w:rsidR="00C05378" w:rsidRPr="00C05378" w:rsidRDefault="00C05378" w:rsidP="00C05378">
      <w:pPr>
        <w:pStyle w:val="NormalExport"/>
        <w:rPr>
          <w:lang w:val="ru-RU"/>
        </w:rPr>
      </w:pPr>
      <w:r w:rsidRPr="00C05378">
        <w:rPr>
          <w:shd w:val="clear" w:color="auto" w:fill="FFFFFF"/>
          <w:lang w:val="ru-RU"/>
        </w:rPr>
        <w:t xml:space="preserve">Возможно, процесс заморозки увеличения цен на жилье произойдет позднее и при вмешательстве государства, уточняют аналитики агрегатора недвижимости </w:t>
      </w:r>
      <w:r>
        <w:rPr>
          <w:shd w:val="clear" w:color="auto" w:fill="FFFFFF"/>
        </w:rPr>
        <w:t>Restate</w:t>
      </w:r>
      <w:r w:rsidRPr="00C05378">
        <w:rPr>
          <w:shd w:val="clear" w:color="auto" w:fill="FFFFFF"/>
          <w:lang w:val="ru-RU"/>
        </w:rPr>
        <w:t>.</w:t>
      </w:r>
    </w:p>
    <w:p w:rsidR="00C05378" w:rsidRPr="00C05378" w:rsidRDefault="00C05378" w:rsidP="00C05378">
      <w:pPr>
        <w:pStyle w:val="NormalExport"/>
        <w:rPr>
          <w:lang w:val="ru-RU"/>
        </w:rPr>
      </w:pPr>
      <w:r w:rsidRPr="00C05378">
        <w:rPr>
          <w:shd w:val="clear" w:color="auto" w:fill="FFFFFF"/>
          <w:lang w:val="ru-RU"/>
        </w:rPr>
        <w:t xml:space="preserve">Резкий рост стоимости квадратного метра был связан с льготной ипотекой которой воспользовалось 455 тысяч человек. При этом эксперты отмечают, что </w:t>
      </w:r>
      <w:r w:rsidRPr="00C05378">
        <w:rPr>
          <w:shd w:val="clear" w:color="auto" w:fill="C0C0C0"/>
          <w:lang w:val="ru-RU"/>
        </w:rPr>
        <w:t>застройщики</w:t>
      </w:r>
      <w:r w:rsidRPr="00C05378">
        <w:rPr>
          <w:shd w:val="clear" w:color="auto" w:fill="FFFFFF"/>
          <w:lang w:val="ru-RU"/>
        </w:rPr>
        <w:t xml:space="preserve"> резко нарастили свою прибыль. Телеграм канал Банкста привел данные: прибыль </w:t>
      </w:r>
      <w:r w:rsidRPr="00C05378">
        <w:rPr>
          <w:shd w:val="clear" w:color="auto" w:fill="C0C0C0"/>
          <w:lang w:val="ru-RU"/>
        </w:rPr>
        <w:t>застройщиков</w:t>
      </w:r>
      <w:r w:rsidRPr="00C05378">
        <w:rPr>
          <w:shd w:val="clear" w:color="auto" w:fill="FFFFFF"/>
          <w:lang w:val="ru-RU"/>
        </w:rPr>
        <w:t xml:space="preserve"> в 2020 году выросла на 60%.</w:t>
      </w:r>
    </w:p>
    <w:p w:rsidR="00C05378" w:rsidRPr="00C05378" w:rsidRDefault="00C05378" w:rsidP="00C05378">
      <w:pPr>
        <w:pStyle w:val="NormalExport"/>
        <w:rPr>
          <w:lang w:val="ru-RU"/>
        </w:rPr>
      </w:pPr>
      <w:r w:rsidRPr="00C05378">
        <w:rPr>
          <w:shd w:val="clear" w:color="auto" w:fill="FFFFFF"/>
          <w:lang w:val="ru-RU"/>
        </w:rPr>
        <w:t>Ранее экономист рекомендовал отложить покупку недвижимости на полгода.</w:t>
      </w:r>
    </w:p>
    <w:p w:rsidR="00C05378" w:rsidRPr="00C05378" w:rsidRDefault="00C05378" w:rsidP="00C05378">
      <w:pPr>
        <w:pStyle w:val="NormalExport"/>
        <w:rPr>
          <w:lang w:val="ru-RU"/>
        </w:rPr>
      </w:pPr>
      <w:r w:rsidRPr="00C05378">
        <w:rPr>
          <w:shd w:val="clear" w:color="auto" w:fill="FFFFFF"/>
          <w:lang w:val="ru-RU"/>
        </w:rPr>
        <w:t xml:space="preserve">Подпишитесь на Первый Севастопольский в Яндекс.Дзен </w:t>
      </w:r>
    </w:p>
    <w:p w:rsidR="00C05378" w:rsidRPr="00C05378" w:rsidRDefault="00C05378" w:rsidP="00C05378">
      <w:pPr>
        <w:pStyle w:val="NormalExport"/>
        <w:rPr>
          <w:lang w:val="ru-RU"/>
        </w:rPr>
      </w:pPr>
      <w:r w:rsidRPr="00C05378">
        <w:rPr>
          <w:shd w:val="clear" w:color="auto" w:fill="FFFFFF"/>
          <w:lang w:val="ru-RU"/>
        </w:rPr>
        <w:t>В России рухнули продажи новых квартир</w:t>
      </w:r>
    </w:p>
    <w:p w:rsidR="00C05378" w:rsidRPr="00C05378" w:rsidRDefault="00C05378" w:rsidP="00C05378">
      <w:pPr>
        <w:pStyle w:val="ExportHyperlink"/>
        <w:rPr>
          <w:lang w:val="ru-RU"/>
        </w:rPr>
      </w:pPr>
      <w:hyperlink r:id="rId114" w:history="1">
        <w:r>
          <w:t>https</w:t>
        </w:r>
        <w:r w:rsidRPr="00C05378">
          <w:rPr>
            <w:lang w:val="ru-RU"/>
          </w:rPr>
          <w:t>://</w:t>
        </w:r>
        <w:r>
          <w:t>sev</w:t>
        </w:r>
        <w:r w:rsidRPr="00C05378">
          <w:rPr>
            <w:lang w:val="ru-RU"/>
          </w:rPr>
          <w:t>.</w:t>
        </w:r>
        <w:r>
          <w:t>tv</w:t>
        </w:r>
        <w:r w:rsidRPr="00C05378">
          <w:rPr>
            <w:lang w:val="ru-RU"/>
          </w:rPr>
          <w:t>/</w:t>
        </w:r>
        <w:r>
          <w:t>news</w:t>
        </w:r>
        <w:r w:rsidRPr="00C05378">
          <w:rPr>
            <w:lang w:val="ru-RU"/>
          </w:rPr>
          <w:t>/</w:t>
        </w:r>
        <w:r>
          <w:t>v</w:t>
        </w:r>
        <w:r w:rsidRPr="00C05378">
          <w:rPr>
            <w:lang w:val="ru-RU"/>
          </w:rPr>
          <w:t>_</w:t>
        </w:r>
        <w:r>
          <w:t>rossii</w:t>
        </w:r>
        <w:r w:rsidRPr="00C05378">
          <w:rPr>
            <w:lang w:val="ru-RU"/>
          </w:rPr>
          <w:t>_</w:t>
        </w:r>
        <w:r>
          <w:t>ruhnuli</w:t>
        </w:r>
        <w:r w:rsidRPr="00C05378">
          <w:rPr>
            <w:lang w:val="ru-RU"/>
          </w:rPr>
          <w:t>_</w:t>
        </w:r>
        <w:r>
          <w:t>prodazhi</w:t>
        </w:r>
        <w:r w:rsidRPr="00C05378">
          <w:rPr>
            <w:lang w:val="ru-RU"/>
          </w:rPr>
          <w:t>_</w:t>
        </w:r>
        <w:r>
          <w:t>novyh</w:t>
        </w:r>
        <w:r w:rsidRPr="00C05378">
          <w:rPr>
            <w:lang w:val="ru-RU"/>
          </w:rPr>
          <w:t>_</w:t>
        </w:r>
        <w:r>
          <w:t>kvartir</w:t>
        </w:r>
        <w:r w:rsidRPr="00C05378">
          <w:rPr>
            <w:lang w:val="ru-RU"/>
          </w:rPr>
          <w:t>/38243.</w:t>
        </w:r>
        <w:r>
          <w:t>html</w:t>
        </w:r>
      </w:hyperlink>
    </w:p>
    <w:p w:rsidR="00C05378" w:rsidRPr="00C05378" w:rsidRDefault="00C05378" w:rsidP="00C05378">
      <w:pPr>
        <w:rPr>
          <w:lang w:val="ru-RU"/>
        </w:rPr>
      </w:pPr>
    </w:p>
    <w:p w:rsidR="00C05378" w:rsidRDefault="00C05378" w:rsidP="00C05378">
      <w:pPr>
        <w:pStyle w:val="affff2"/>
        <w:spacing w:before="120"/>
      </w:pPr>
      <w:bookmarkStart w:id="151" w:name="_Toc67077126"/>
      <w:r>
        <w:t>Эксперт-Урал (acexpert.ru), Екатеринбург, 17 марта 2021</w:t>
      </w:r>
      <w:bookmarkEnd w:id="151"/>
    </w:p>
    <w:p w:rsidR="00C05378" w:rsidRPr="00C05378" w:rsidRDefault="00C05378" w:rsidP="00C05378">
      <w:pPr>
        <w:pStyle w:val="afffc"/>
        <w:rPr>
          <w:lang w:val="ru-RU"/>
        </w:rPr>
      </w:pPr>
      <w:bookmarkStart w:id="152" w:name="txt_3408643_1655328705"/>
      <w:bookmarkStart w:id="153" w:name="_Toc67077127"/>
      <w:r w:rsidRPr="00C05378">
        <w:rPr>
          <w:lang w:val="ru-RU"/>
        </w:rPr>
        <w:t>Свердловская область войдет в пилотный проект "Сбера" по запуску льготной ипотеки на частные дома</w:t>
      </w:r>
      <w:bookmarkEnd w:id="152"/>
      <w:bookmarkEnd w:id="153"/>
    </w:p>
    <w:p w:rsidR="00C05378" w:rsidRPr="00C05378" w:rsidRDefault="00C05378" w:rsidP="00C05378">
      <w:pPr>
        <w:pStyle w:val="NormalExport"/>
        <w:rPr>
          <w:lang w:val="ru-RU"/>
        </w:rPr>
      </w:pPr>
      <w:r w:rsidRPr="00C05378">
        <w:rPr>
          <w:shd w:val="clear" w:color="auto" w:fill="FFFFFF"/>
          <w:lang w:val="ru-RU"/>
        </w:rPr>
        <w:t xml:space="preserve">Комплексные решения для индивидуального жилищного </w:t>
      </w:r>
      <w:r w:rsidRPr="00C05378">
        <w:rPr>
          <w:shd w:val="clear" w:color="auto" w:fill="C0C0C0"/>
          <w:lang w:val="ru-RU"/>
        </w:rPr>
        <w:t>строительства</w:t>
      </w:r>
      <w:r w:rsidRPr="00C05378">
        <w:rPr>
          <w:shd w:val="clear" w:color="auto" w:fill="FFFFFF"/>
          <w:lang w:val="ru-RU"/>
        </w:rPr>
        <w:t xml:space="preserve"> (ИЖС) - </w:t>
      </w:r>
      <w:r w:rsidRPr="00C05378">
        <w:rPr>
          <w:shd w:val="clear" w:color="auto" w:fill="C0C0C0"/>
          <w:lang w:val="ru-RU"/>
        </w:rPr>
        <w:t>проектное финансирование</w:t>
      </w:r>
      <w:r w:rsidRPr="00C05378">
        <w:rPr>
          <w:shd w:val="clear" w:color="auto" w:fill="FFFFFF"/>
          <w:lang w:val="ru-RU"/>
        </w:rPr>
        <w:t xml:space="preserve"> для </w:t>
      </w:r>
      <w:r w:rsidRPr="00C05378">
        <w:rPr>
          <w:shd w:val="clear" w:color="auto" w:fill="C0C0C0"/>
          <w:lang w:val="ru-RU"/>
        </w:rPr>
        <w:t>застройщиков</w:t>
      </w:r>
      <w:r w:rsidRPr="00C05378">
        <w:rPr>
          <w:shd w:val="clear" w:color="auto" w:fill="FFFFFF"/>
          <w:lang w:val="ru-RU"/>
        </w:rPr>
        <w:t xml:space="preserve"> и льготные условия по ипотеке для покупателей частных домов - будут предлагаться во всех регионах России со второго полугодия 2021 года, сообщил ТАСС в среду вице-президент Сбербанка, директор дивизиона "Кредитные продукты и процессы" Сергей Бессонов.</w:t>
      </w:r>
    </w:p>
    <w:p w:rsidR="00C05378" w:rsidRPr="00C05378" w:rsidRDefault="00C05378" w:rsidP="00C05378">
      <w:pPr>
        <w:pStyle w:val="NormalExport"/>
        <w:rPr>
          <w:lang w:val="ru-RU"/>
        </w:rPr>
      </w:pPr>
      <w:r w:rsidRPr="00C05378">
        <w:rPr>
          <w:shd w:val="clear" w:color="auto" w:fill="FFFFFF"/>
          <w:lang w:val="ru-RU"/>
        </w:rPr>
        <w:t xml:space="preserve">Для этого в первом полугодии планируется запустить шесть пилотных проектов развития ИЖС - в Свердловской, Самарской, Пензенской, Ростовской (два проекта) областях, а также в Татарстане. По словам Сергея Бессонова, "ориентировочно в рамках пилотных проектов планируется </w:t>
      </w:r>
      <w:r w:rsidRPr="00C05378">
        <w:rPr>
          <w:shd w:val="clear" w:color="auto" w:fill="C0C0C0"/>
          <w:lang w:val="ru-RU"/>
        </w:rPr>
        <w:t>строительство</w:t>
      </w:r>
      <w:r w:rsidRPr="00C05378">
        <w:rPr>
          <w:shd w:val="clear" w:color="auto" w:fill="FFFFFF"/>
          <w:lang w:val="ru-RU"/>
        </w:rPr>
        <w:t xml:space="preserve"> более 300 домов".</w:t>
      </w:r>
    </w:p>
    <w:p w:rsidR="00C05378" w:rsidRPr="00C05378" w:rsidRDefault="00C05378" w:rsidP="00C05378">
      <w:pPr>
        <w:pStyle w:val="NormalExport"/>
        <w:rPr>
          <w:lang w:val="ru-RU"/>
        </w:rPr>
      </w:pPr>
      <w:r w:rsidRPr="00C05378">
        <w:rPr>
          <w:shd w:val="clear" w:color="auto" w:fill="FFFFFF"/>
          <w:lang w:val="ru-RU"/>
        </w:rPr>
        <w:t xml:space="preserve">Это вторая волна пилотов. В рамках первой, запущенной в конце февраля в Липецкой области, </w:t>
      </w:r>
      <w:r w:rsidRPr="00C05378">
        <w:rPr>
          <w:shd w:val="clear" w:color="auto" w:fill="C0C0C0"/>
          <w:lang w:val="ru-RU"/>
        </w:rPr>
        <w:t>застройщик</w:t>
      </w:r>
      <w:r w:rsidRPr="00C05378">
        <w:rPr>
          <w:shd w:val="clear" w:color="auto" w:fill="FFFFFF"/>
          <w:lang w:val="ru-RU"/>
        </w:rPr>
        <w:t xml:space="preserve"> получит </w:t>
      </w:r>
      <w:r w:rsidRPr="00C05378">
        <w:rPr>
          <w:shd w:val="clear" w:color="auto" w:fill="C0C0C0"/>
          <w:lang w:val="ru-RU"/>
        </w:rPr>
        <w:t>проектное финансирование</w:t>
      </w:r>
      <w:r w:rsidRPr="00C05378">
        <w:rPr>
          <w:shd w:val="clear" w:color="auto" w:fill="FFFFFF"/>
          <w:lang w:val="ru-RU"/>
        </w:rPr>
        <w:t xml:space="preserve"> в размере 0,5 млрд рублей для возведения таунхаусов, а покупатели - льготную ипотеку по ставке от 6,2%.</w:t>
      </w:r>
    </w:p>
    <w:p w:rsidR="00C05378" w:rsidRPr="00C05378" w:rsidRDefault="00C05378" w:rsidP="00C05378">
      <w:pPr>
        <w:pStyle w:val="NormalExport"/>
        <w:rPr>
          <w:lang w:val="ru-RU"/>
        </w:rPr>
      </w:pPr>
      <w:r w:rsidRPr="00C05378">
        <w:rPr>
          <w:shd w:val="clear" w:color="auto" w:fill="FFFFFF"/>
          <w:lang w:val="ru-RU"/>
        </w:rPr>
        <w:t>"Во втором полугодии решение для ИЖС станет массовым продуктом, который мы начнем предлагать клиентам во всех регионах Российской Федерации", - заявил Бессонов.</w:t>
      </w:r>
    </w:p>
    <w:p w:rsidR="00C05378" w:rsidRPr="00C05378" w:rsidRDefault="00C05378" w:rsidP="00C05378">
      <w:pPr>
        <w:pStyle w:val="NormalExport"/>
        <w:rPr>
          <w:lang w:val="ru-RU"/>
        </w:rPr>
      </w:pPr>
      <w:r w:rsidRPr="00C05378">
        <w:rPr>
          <w:shd w:val="clear" w:color="auto" w:fill="FFFFFF"/>
          <w:lang w:val="ru-RU"/>
        </w:rPr>
        <w:t xml:space="preserve">Ранее министр </w:t>
      </w:r>
      <w:r w:rsidRPr="00C05378">
        <w:rPr>
          <w:shd w:val="clear" w:color="auto" w:fill="C0C0C0"/>
          <w:lang w:val="ru-RU"/>
        </w:rPr>
        <w:t>строительства</w:t>
      </w:r>
      <w:r w:rsidRPr="00C05378">
        <w:rPr>
          <w:shd w:val="clear" w:color="auto" w:fill="FFFFFF"/>
          <w:lang w:val="ru-RU"/>
        </w:rPr>
        <w:t xml:space="preserve"> и ЖКХ России Ирек Файзуллин сообщал, что законопроект, который распространит механизм </w:t>
      </w:r>
      <w:r w:rsidRPr="00C05378">
        <w:rPr>
          <w:shd w:val="clear" w:color="auto" w:fill="C0C0C0"/>
          <w:lang w:val="ru-RU"/>
        </w:rPr>
        <w:t>счетов эскроу</w:t>
      </w:r>
      <w:r w:rsidRPr="00C05378">
        <w:rPr>
          <w:shd w:val="clear" w:color="auto" w:fill="FFFFFF"/>
          <w:lang w:val="ru-RU"/>
        </w:rPr>
        <w:t xml:space="preserve"> на индивидуальное жилищное </w:t>
      </w:r>
      <w:r w:rsidRPr="00C05378">
        <w:rPr>
          <w:shd w:val="clear" w:color="auto" w:fill="C0C0C0"/>
          <w:lang w:val="ru-RU"/>
        </w:rPr>
        <w:t>строительство</w:t>
      </w:r>
      <w:r w:rsidRPr="00C05378">
        <w:rPr>
          <w:shd w:val="clear" w:color="auto" w:fill="FFFFFF"/>
          <w:lang w:val="ru-RU"/>
        </w:rPr>
        <w:t xml:space="preserve">, планируется внести в Госдуму в весеннюю сессию, напоминает ТАСС. Кроме того, Минстрой РФ разрабатывает механизмы ипотечного кредитования объектов ИЖС. По словам Файзуллина, без развития индивидуального жилищного </w:t>
      </w:r>
      <w:r w:rsidRPr="00C05378">
        <w:rPr>
          <w:shd w:val="clear" w:color="auto" w:fill="C0C0C0"/>
          <w:lang w:val="ru-RU"/>
        </w:rPr>
        <w:t>строительства</w:t>
      </w:r>
      <w:r w:rsidRPr="00C05378">
        <w:rPr>
          <w:shd w:val="clear" w:color="auto" w:fill="FFFFFF"/>
          <w:lang w:val="ru-RU"/>
        </w:rPr>
        <w:t xml:space="preserve"> невозможно выполнить национальную задачу по введению 1 млрд кв. м жилья до 2030 года. </w:t>
      </w:r>
    </w:p>
    <w:p w:rsidR="00C05378" w:rsidRPr="00C05378" w:rsidRDefault="00C05378" w:rsidP="00C05378">
      <w:pPr>
        <w:pStyle w:val="ExportHyperlink"/>
        <w:rPr>
          <w:lang w:val="ru-RU"/>
        </w:rPr>
      </w:pPr>
      <w:hyperlink r:id="rId115" w:history="1">
        <w:r>
          <w:t>http</w:t>
        </w:r>
        <w:r w:rsidRPr="00C05378">
          <w:rPr>
            <w:lang w:val="ru-RU"/>
          </w:rPr>
          <w:t>://</w:t>
        </w:r>
        <w:r>
          <w:t>www</w:t>
        </w:r>
        <w:r w:rsidRPr="00C05378">
          <w:rPr>
            <w:lang w:val="ru-RU"/>
          </w:rPr>
          <w:t>.</w:t>
        </w:r>
        <w:r>
          <w:t>acexpert</w:t>
        </w:r>
        <w:r w:rsidRPr="00C05378">
          <w:rPr>
            <w:lang w:val="ru-RU"/>
          </w:rPr>
          <w:t>.</w:t>
        </w:r>
        <w:r>
          <w:t>ru</w:t>
        </w:r>
        <w:r w:rsidRPr="00C05378">
          <w:rPr>
            <w:lang w:val="ru-RU"/>
          </w:rPr>
          <w:t>/</w:t>
        </w:r>
        <w:r>
          <w:t>news</w:t>
        </w:r>
        <w:r w:rsidRPr="00C05378">
          <w:rPr>
            <w:lang w:val="ru-RU"/>
          </w:rPr>
          <w:t>/</w:t>
        </w:r>
        <w:r>
          <w:t>sverdlovskaya</w:t>
        </w:r>
        <w:r w:rsidRPr="00C05378">
          <w:rPr>
            <w:lang w:val="ru-RU"/>
          </w:rPr>
          <w:t>-</w:t>
        </w:r>
        <w:r>
          <w:t>oblast</w:t>
        </w:r>
        <w:r w:rsidRPr="00C05378">
          <w:rPr>
            <w:lang w:val="ru-RU"/>
          </w:rPr>
          <w:t>-</w:t>
        </w:r>
        <w:r>
          <w:t>voydet</w:t>
        </w:r>
        <w:r w:rsidRPr="00C05378">
          <w:rPr>
            <w:lang w:val="ru-RU"/>
          </w:rPr>
          <w:t>-</w:t>
        </w:r>
        <w:r>
          <w:t>v</w:t>
        </w:r>
        <w:r w:rsidRPr="00C05378">
          <w:rPr>
            <w:lang w:val="ru-RU"/>
          </w:rPr>
          <w:t>-</w:t>
        </w:r>
        <w:r>
          <w:t>pilotniy</w:t>
        </w:r>
        <w:r w:rsidRPr="00C05378">
          <w:rPr>
            <w:lang w:val="ru-RU"/>
          </w:rPr>
          <w:t>-</w:t>
        </w:r>
        <w:r>
          <w:t>proekt</w:t>
        </w:r>
        <w:r w:rsidRPr="00C05378">
          <w:rPr>
            <w:lang w:val="ru-RU"/>
          </w:rPr>
          <w:t>-</w:t>
        </w:r>
        <w:r>
          <w:t>sber</w:t>
        </w:r>
        <w:r w:rsidRPr="00C05378">
          <w:rPr>
            <w:lang w:val="ru-RU"/>
          </w:rPr>
          <w:t>.</w:t>
        </w:r>
        <w:r>
          <w:t>html</w:t>
        </w:r>
      </w:hyperlink>
    </w:p>
    <w:p w:rsidR="00C05378" w:rsidRPr="00C05378" w:rsidRDefault="00C05378" w:rsidP="00C05378">
      <w:pPr>
        <w:rPr>
          <w:lang w:val="ru-RU"/>
        </w:rPr>
      </w:pPr>
    </w:p>
    <w:p w:rsidR="00C05378" w:rsidRDefault="00C05378" w:rsidP="00C05378">
      <w:pPr>
        <w:pStyle w:val="affff2"/>
        <w:spacing w:before="120"/>
      </w:pPr>
      <w:bookmarkStart w:id="154" w:name="_Toc67077128"/>
      <w:r>
        <w:t>Квартирант.ру (kvartirant.ru), Москва, 17 марта 2021</w:t>
      </w:r>
      <w:bookmarkEnd w:id="154"/>
    </w:p>
    <w:p w:rsidR="00C05378" w:rsidRPr="00C05378" w:rsidRDefault="00C05378" w:rsidP="00C05378">
      <w:pPr>
        <w:pStyle w:val="afffc"/>
        <w:rPr>
          <w:lang w:val="ru-RU"/>
        </w:rPr>
      </w:pPr>
      <w:bookmarkStart w:id="155" w:name="txt_3408643_1655324175"/>
      <w:bookmarkStart w:id="156" w:name="_Toc67077129"/>
      <w:r w:rsidRPr="00C05378">
        <w:rPr>
          <w:lang w:val="ru-RU"/>
        </w:rPr>
        <w:t>Путин призвал прокуратуру в регионах контролировать ситуацию с долгостроями</w:t>
      </w:r>
      <w:bookmarkEnd w:id="155"/>
      <w:bookmarkEnd w:id="156"/>
    </w:p>
    <w:p w:rsidR="00C05378" w:rsidRPr="00C05378" w:rsidRDefault="00C05378" w:rsidP="00C05378">
      <w:pPr>
        <w:pStyle w:val="NormalExport"/>
        <w:rPr>
          <w:lang w:val="ru-RU"/>
        </w:rPr>
      </w:pPr>
      <w:r w:rsidRPr="00C05378">
        <w:rPr>
          <w:shd w:val="clear" w:color="auto" w:fill="FFFFFF"/>
          <w:lang w:val="ru-RU"/>
        </w:rPr>
        <w:lastRenderedPageBreak/>
        <w:t>Президент РФ Владимир Путин призвал руководителей органов прокуратуры в регионах контролировать ситуацию с долгостроями и окончательно решить вопрос с обманутыми дольщиками, сообщает РИА "Новости".</w:t>
      </w:r>
    </w:p>
    <w:p w:rsidR="00C05378" w:rsidRPr="00C05378" w:rsidRDefault="00C05378" w:rsidP="00C05378">
      <w:pPr>
        <w:pStyle w:val="NormalExport"/>
        <w:rPr>
          <w:lang w:val="ru-RU"/>
        </w:rPr>
      </w:pPr>
      <w:r w:rsidRPr="00C05378">
        <w:rPr>
          <w:shd w:val="clear" w:color="auto" w:fill="FFFFFF"/>
          <w:lang w:val="ru-RU"/>
        </w:rPr>
        <w:t>Ранее в ходе коллегии Генеральной прокуратуры Путин заявил, что рассчитывает на принципиальную, основанную на строгом соблюдении законов позицию этого ведомства по проблемам неоправданного роста тарифов на ЖКХ.</w:t>
      </w:r>
    </w:p>
    <w:p w:rsidR="00C05378" w:rsidRPr="00C05378" w:rsidRDefault="00C05378" w:rsidP="00C05378">
      <w:pPr>
        <w:pStyle w:val="NormalExport"/>
        <w:rPr>
          <w:lang w:val="ru-RU"/>
        </w:rPr>
      </w:pPr>
      <w:r w:rsidRPr="00C05378">
        <w:rPr>
          <w:shd w:val="clear" w:color="auto" w:fill="FFFFFF"/>
          <w:lang w:val="ru-RU"/>
        </w:rPr>
        <w:t>"В законодательство уже внесены изменения, которые создают дополнительные гарантии и снижают риски граждан на жилищном рынке. Но, во-первых, нужно последовательно разбираться с долгами прошлых лет, поэтому прошу руководителей органов прокуратуры в регионах, где есть такие долгострои и проблемные объекты, контролировать эту ситуацию, и прошу вас заняться этим лично", - сказал Путин в ходе коллегии Генеральной прокуратуры.</w:t>
      </w:r>
    </w:p>
    <w:p w:rsidR="00C05378" w:rsidRPr="00C05378" w:rsidRDefault="00C05378" w:rsidP="00C05378">
      <w:pPr>
        <w:pStyle w:val="NormalExport"/>
        <w:rPr>
          <w:lang w:val="ru-RU"/>
        </w:rPr>
      </w:pPr>
      <w:r w:rsidRPr="00C05378">
        <w:rPr>
          <w:shd w:val="clear" w:color="auto" w:fill="FFFFFF"/>
          <w:lang w:val="ru-RU"/>
        </w:rPr>
        <w:t>Он добавил, что "надо в конце концов добиться решения окончательно этого вопроса".</w:t>
      </w:r>
    </w:p>
    <w:p w:rsidR="00C05378" w:rsidRPr="00C05378" w:rsidRDefault="00C05378" w:rsidP="00C05378">
      <w:pPr>
        <w:pStyle w:val="NormalExport"/>
        <w:rPr>
          <w:lang w:val="ru-RU"/>
        </w:rPr>
      </w:pPr>
      <w:r w:rsidRPr="00C05378">
        <w:rPr>
          <w:shd w:val="clear" w:color="auto" w:fill="FFFFFF"/>
          <w:lang w:val="ru-RU"/>
        </w:rPr>
        <w:t xml:space="preserve">"И второе - надо отслеживать правоприменительную практику, не допускать новых проблем, чтобы недобросовестные </w:t>
      </w:r>
      <w:r w:rsidRPr="00C05378">
        <w:rPr>
          <w:shd w:val="clear" w:color="auto" w:fill="C0C0C0"/>
          <w:lang w:val="ru-RU"/>
        </w:rPr>
        <w:t>застройщики</w:t>
      </w:r>
      <w:r w:rsidRPr="00C05378">
        <w:rPr>
          <w:shd w:val="clear" w:color="auto" w:fill="FFFFFF"/>
          <w:lang w:val="ru-RU"/>
        </w:rPr>
        <w:t>, а то и откровенные жулики просто, не отыскивали каких-либо юридических лазеек для обмана людей", - сказал президент.</w:t>
      </w:r>
    </w:p>
    <w:p w:rsidR="00C05378" w:rsidRPr="00C05378" w:rsidRDefault="00C05378" w:rsidP="00C05378">
      <w:pPr>
        <w:pStyle w:val="NormalExport"/>
        <w:rPr>
          <w:lang w:val="ru-RU"/>
        </w:rPr>
      </w:pPr>
      <w:r w:rsidRPr="00C05378">
        <w:rPr>
          <w:shd w:val="clear" w:color="auto" w:fill="FFFFFF"/>
          <w:lang w:val="ru-RU"/>
        </w:rPr>
        <w:t xml:space="preserve">Напомним, с 1 июля 2019 года </w:t>
      </w:r>
      <w:r w:rsidRPr="00C05378">
        <w:rPr>
          <w:shd w:val="clear" w:color="auto" w:fill="C0C0C0"/>
          <w:lang w:val="ru-RU"/>
        </w:rPr>
        <w:t>девелоперы</w:t>
      </w:r>
      <w:r w:rsidRPr="00C05378">
        <w:rPr>
          <w:shd w:val="clear" w:color="auto" w:fill="FFFFFF"/>
          <w:lang w:val="ru-RU"/>
        </w:rPr>
        <w:t xml:space="preserve"> обязаны продавать жилье в новостройках с использованием </w:t>
      </w:r>
      <w:r w:rsidRPr="00C05378">
        <w:rPr>
          <w:shd w:val="clear" w:color="auto" w:fill="C0C0C0"/>
          <w:lang w:val="ru-RU"/>
        </w:rPr>
        <w:t>эскроу-счетов</w:t>
      </w:r>
      <w:r w:rsidRPr="00C05378">
        <w:rPr>
          <w:shd w:val="clear" w:color="auto" w:fill="FFFFFF"/>
          <w:lang w:val="ru-RU"/>
        </w:rPr>
        <w:t xml:space="preserve"> (кроме проектов, готовность которых превышает 30% и в которых продано более 10% квартир). </w:t>
      </w:r>
      <w:r w:rsidRPr="00C05378">
        <w:rPr>
          <w:shd w:val="clear" w:color="auto" w:fill="C0C0C0"/>
          <w:lang w:val="ru-RU"/>
        </w:rPr>
        <w:t>Застройщик</w:t>
      </w:r>
      <w:r w:rsidRPr="00C05378">
        <w:rPr>
          <w:shd w:val="clear" w:color="auto" w:fill="FFFFFF"/>
          <w:lang w:val="ru-RU"/>
        </w:rPr>
        <w:t xml:space="preserve"> получает деньги покупателей только после сдачи дома в эксплуатацию. </w:t>
      </w:r>
      <w:r w:rsidRPr="00C05378">
        <w:rPr>
          <w:shd w:val="clear" w:color="auto" w:fill="C0C0C0"/>
          <w:lang w:val="ru-RU"/>
        </w:rPr>
        <w:t>Строительство</w:t>
      </w:r>
      <w:r w:rsidRPr="00C05378">
        <w:rPr>
          <w:shd w:val="clear" w:color="auto" w:fill="FFFFFF"/>
          <w:lang w:val="ru-RU"/>
        </w:rPr>
        <w:t xml:space="preserve"> финансируется из собственных и заемных средств.</w:t>
      </w:r>
    </w:p>
    <w:p w:rsidR="00C05378" w:rsidRPr="00C05378" w:rsidRDefault="00C05378" w:rsidP="00C05378">
      <w:pPr>
        <w:pStyle w:val="NormalExport"/>
        <w:rPr>
          <w:lang w:val="ru-RU"/>
        </w:rPr>
      </w:pPr>
      <w:r w:rsidRPr="00C05378">
        <w:rPr>
          <w:shd w:val="clear" w:color="auto" w:fill="FFFFFF"/>
          <w:lang w:val="ru-RU"/>
        </w:rPr>
        <w:t xml:space="preserve"> </w:t>
      </w:r>
      <w:r>
        <w:rPr>
          <w:shd w:val="clear" w:color="auto" w:fill="FFFFFF"/>
        </w:rPr>
        <w:t>Silver</w:t>
      </w:r>
      <w:r w:rsidRPr="00C05378">
        <w:rPr>
          <w:shd w:val="clear" w:color="auto" w:fill="FFFFFF"/>
          <w:lang w:val="ru-RU"/>
        </w:rPr>
        <w:t xml:space="preserve"> Москва, Северо-Восточный округ, район Свиблово, м.Ботанический сад, м.Свиблово </w:t>
      </w:r>
    </w:p>
    <w:p w:rsidR="00C05378" w:rsidRPr="00C05378" w:rsidRDefault="00C05378" w:rsidP="00C05378">
      <w:pPr>
        <w:pStyle w:val="ExportHyperlink"/>
        <w:rPr>
          <w:lang w:val="ru-RU"/>
        </w:rPr>
      </w:pPr>
      <w:hyperlink r:id="rId116" w:history="1">
        <w:r>
          <w:t>https</w:t>
        </w:r>
        <w:r w:rsidRPr="00C05378">
          <w:rPr>
            <w:lang w:val="ru-RU"/>
          </w:rPr>
          <w:t>://</w:t>
        </w:r>
        <w:r>
          <w:t>www</w:t>
        </w:r>
        <w:r w:rsidRPr="00C05378">
          <w:rPr>
            <w:lang w:val="ru-RU"/>
          </w:rPr>
          <w:t>.</w:t>
        </w:r>
        <w:r>
          <w:t>kvartirant</w:t>
        </w:r>
        <w:r w:rsidRPr="00C05378">
          <w:rPr>
            <w:lang w:val="ru-RU"/>
          </w:rPr>
          <w:t>.</w:t>
        </w:r>
        <w:r>
          <w:t>ru</w:t>
        </w:r>
        <w:r w:rsidRPr="00C05378">
          <w:rPr>
            <w:lang w:val="ru-RU"/>
          </w:rPr>
          <w:t>/</w:t>
        </w:r>
        <w:r>
          <w:t>news</w:t>
        </w:r>
        <w:r w:rsidRPr="00C05378">
          <w:rPr>
            <w:lang w:val="ru-RU"/>
          </w:rPr>
          <w:t>/?</w:t>
        </w:r>
        <w:r>
          <w:t>news</w:t>
        </w:r>
        <w:r w:rsidRPr="00C05378">
          <w:rPr>
            <w:lang w:val="ru-RU"/>
          </w:rPr>
          <w:t>_</w:t>
        </w:r>
        <w:r>
          <w:t>id</w:t>
        </w:r>
        <w:r w:rsidRPr="00C05378">
          <w:rPr>
            <w:lang w:val="ru-RU"/>
          </w:rPr>
          <w:t>=124811&amp;</w:t>
        </w:r>
        <w:r>
          <w:t>date</w:t>
        </w:r>
        <w:r w:rsidRPr="00C05378">
          <w:rPr>
            <w:lang w:val="ru-RU"/>
          </w:rPr>
          <w:t>=17.03.2021</w:t>
        </w:r>
      </w:hyperlink>
    </w:p>
    <w:p w:rsidR="00C05378" w:rsidRPr="00C05378" w:rsidRDefault="00C05378" w:rsidP="00C05378">
      <w:pPr>
        <w:rPr>
          <w:lang w:val="ru-RU"/>
        </w:rPr>
      </w:pPr>
    </w:p>
    <w:p w:rsidR="00C05378" w:rsidRDefault="00C05378" w:rsidP="00C05378">
      <w:pPr>
        <w:pStyle w:val="affff2"/>
        <w:spacing w:before="120"/>
      </w:pPr>
      <w:bookmarkStart w:id="157" w:name="_Toc67077130"/>
      <w:r>
        <w:t>Dp.ru, Санкт-Петербург, 17 марта 2021</w:t>
      </w:r>
      <w:bookmarkEnd w:id="157"/>
    </w:p>
    <w:p w:rsidR="00C05378" w:rsidRPr="00C05378" w:rsidRDefault="00C05378" w:rsidP="00C05378">
      <w:pPr>
        <w:pStyle w:val="afffc"/>
        <w:rPr>
          <w:lang w:val="ru-RU"/>
        </w:rPr>
      </w:pPr>
      <w:bookmarkStart w:id="158" w:name="txt_3408643_1655365073"/>
      <w:bookmarkStart w:id="159" w:name="_Toc67077131"/>
      <w:r w:rsidRPr="00C05378">
        <w:rPr>
          <w:lang w:val="ru-RU"/>
        </w:rPr>
        <w:t>В России цены на квартиры взлетели на фоне обвала продаж</w:t>
      </w:r>
      <w:bookmarkEnd w:id="158"/>
      <w:bookmarkEnd w:id="159"/>
    </w:p>
    <w:p w:rsidR="00C05378" w:rsidRPr="00C05378" w:rsidRDefault="00C05378" w:rsidP="00C05378">
      <w:pPr>
        <w:pStyle w:val="NormalExport"/>
        <w:rPr>
          <w:lang w:val="ru-RU"/>
        </w:rPr>
      </w:pPr>
      <w:r w:rsidRPr="00C05378">
        <w:rPr>
          <w:shd w:val="clear" w:color="auto" w:fill="FFFFFF"/>
          <w:lang w:val="ru-RU"/>
        </w:rPr>
        <w:t xml:space="preserve">В России фиксируют заметное падение спроса на недвижимость в начале 2021 года. При этом цены на жилые "квадраты" растут во всех мегаполисах, следует из отчета </w:t>
      </w:r>
      <w:r>
        <w:rPr>
          <w:shd w:val="clear" w:color="auto" w:fill="FFFFFF"/>
        </w:rPr>
        <w:t>Restate</w:t>
      </w:r>
      <w:r w:rsidRPr="00C05378">
        <w:rPr>
          <w:shd w:val="clear" w:color="auto" w:fill="FFFFFF"/>
          <w:lang w:val="ru-RU"/>
        </w:rPr>
        <w:t>.</w:t>
      </w:r>
      <w:r>
        <w:rPr>
          <w:shd w:val="clear" w:color="auto" w:fill="FFFFFF"/>
        </w:rPr>
        <w:t>ru</w:t>
      </w:r>
    </w:p>
    <w:p w:rsidR="00C05378" w:rsidRPr="00C05378" w:rsidRDefault="00C05378" w:rsidP="00C05378">
      <w:pPr>
        <w:pStyle w:val="NormalExport"/>
        <w:rPr>
          <w:lang w:val="ru-RU"/>
        </w:rPr>
      </w:pPr>
      <w:r w:rsidRPr="00C05378">
        <w:rPr>
          <w:shd w:val="clear" w:color="auto" w:fill="FFFFFF"/>
          <w:lang w:val="ru-RU"/>
        </w:rPr>
        <w:t xml:space="preserve">"На первичном рынке сейчас практически нет сделок, нет звонков. Однако давление на цены все равно продолжает оказывать то, что все больше проектов реализуется через </w:t>
      </w:r>
      <w:r w:rsidRPr="00C05378">
        <w:rPr>
          <w:shd w:val="clear" w:color="auto" w:fill="C0C0C0"/>
          <w:lang w:val="ru-RU"/>
        </w:rPr>
        <w:t>эскроу-счета</w:t>
      </w:r>
      <w:r w:rsidRPr="00C05378">
        <w:rPr>
          <w:shd w:val="clear" w:color="auto" w:fill="FFFFFF"/>
          <w:lang w:val="ru-RU"/>
        </w:rPr>
        <w:t>, плюс рост цен на стройматериалы никуда не делся",- отмечают аналитики.</w:t>
      </w:r>
    </w:p>
    <w:p w:rsidR="00C05378" w:rsidRPr="00C05378" w:rsidRDefault="00C05378" w:rsidP="00C05378">
      <w:pPr>
        <w:pStyle w:val="NormalExport"/>
        <w:rPr>
          <w:lang w:val="ru-RU"/>
        </w:rPr>
      </w:pPr>
      <w:r w:rsidRPr="00C05378">
        <w:rPr>
          <w:shd w:val="clear" w:color="auto" w:fill="FFFFFF"/>
          <w:lang w:val="ru-RU"/>
        </w:rPr>
        <w:t>В Петербурге с начала года стоимость квадратного метра выросла на 9 тыс. рублей (5,5%). Самый заметный рост - в столице, где "квадрат" стал стоить на 20 тыс. рублей больше.</w:t>
      </w:r>
    </w:p>
    <w:p w:rsidR="00C05378" w:rsidRPr="00C05378" w:rsidRDefault="00C05378" w:rsidP="00C05378">
      <w:pPr>
        <w:pStyle w:val="NormalExport"/>
        <w:rPr>
          <w:lang w:val="ru-RU"/>
        </w:rPr>
      </w:pPr>
      <w:r w:rsidRPr="00C05378">
        <w:rPr>
          <w:shd w:val="clear" w:color="auto" w:fill="FFFFFF"/>
          <w:lang w:val="ru-RU"/>
        </w:rPr>
        <w:t>"И нельзя забывать об инерции: разогнавшись в прошлом году, цены мгновенно остановиться не могут. Возможно, замедление произойдет позднее, и тут многое будет зависеть от политики государства - будет ли оно и дальше стимулировать спрос", - говорится в публикации (цитата по Лента.ру)</w:t>
      </w:r>
    </w:p>
    <w:p w:rsidR="00C05378" w:rsidRPr="00C05378" w:rsidRDefault="00C05378" w:rsidP="00C05378">
      <w:pPr>
        <w:pStyle w:val="NormalExport"/>
        <w:rPr>
          <w:lang w:val="ru-RU"/>
        </w:rPr>
      </w:pPr>
      <w:r w:rsidRPr="00C05378">
        <w:rPr>
          <w:shd w:val="clear" w:color="auto" w:fill="FFFFFF"/>
          <w:lang w:val="ru-RU"/>
        </w:rPr>
        <w:t xml:space="preserve">В Петербурге по итогам последнего зимнего месяца </w:t>
      </w:r>
      <w:r w:rsidRPr="00C05378">
        <w:rPr>
          <w:shd w:val="clear" w:color="auto" w:fill="C0C0C0"/>
          <w:lang w:val="ru-RU"/>
        </w:rPr>
        <w:t>девелоперы</w:t>
      </w:r>
      <w:r w:rsidRPr="00C05378">
        <w:rPr>
          <w:shd w:val="clear" w:color="auto" w:fill="FFFFFF"/>
          <w:lang w:val="ru-RU"/>
        </w:rPr>
        <w:t xml:space="preserve"> продали жилья на 6% больше, чем год назад. Вместе с тем, их выручка выросла на треть по сравнению с февралем 2020 года. Как подсчитали аналитики, выручка </w:t>
      </w:r>
      <w:r w:rsidRPr="00C05378">
        <w:rPr>
          <w:shd w:val="clear" w:color="auto" w:fill="C0C0C0"/>
          <w:lang w:val="ru-RU"/>
        </w:rPr>
        <w:t>застройщиков</w:t>
      </w:r>
      <w:r w:rsidRPr="00C05378">
        <w:rPr>
          <w:shd w:val="clear" w:color="auto" w:fill="FFFFFF"/>
          <w:lang w:val="ru-RU"/>
        </w:rPr>
        <w:t xml:space="preserve"> петербургской агломерации от розничных продаж увеличилась на 34%: 33,3 млрд - в феврале 2020-го, 44,5 млрд - в феврале 2021-го.</w:t>
      </w:r>
    </w:p>
    <w:p w:rsidR="00C05378" w:rsidRPr="00C05378" w:rsidRDefault="00C05378" w:rsidP="00C05378">
      <w:pPr>
        <w:pStyle w:val="NormalExport"/>
        <w:rPr>
          <w:lang w:val="ru-RU"/>
        </w:rPr>
      </w:pPr>
      <w:r w:rsidRPr="00C05378">
        <w:rPr>
          <w:shd w:val="clear" w:color="auto" w:fill="FFFFFF"/>
          <w:lang w:val="ru-RU"/>
        </w:rPr>
        <w:t xml:space="preserve">При этом доля инвестиционных сделок на рынке жилья Петербурга в 2020 году увеличилась и продолжит рост: упавшая в последние годы доходность от этого вида частных вложений все же оказывается выше доходности по банковским вкладам или ценным бумагам. Подробнее - в материале ДП. </w:t>
      </w:r>
    </w:p>
    <w:p w:rsidR="00C05378" w:rsidRPr="00C05378" w:rsidRDefault="00C05378" w:rsidP="00C05378">
      <w:pPr>
        <w:pStyle w:val="ExportHyperlink"/>
        <w:rPr>
          <w:lang w:val="ru-RU"/>
        </w:rPr>
      </w:pPr>
      <w:hyperlink r:id="rId117" w:history="1">
        <w:r>
          <w:t>https</w:t>
        </w:r>
        <w:r w:rsidRPr="00C05378">
          <w:rPr>
            <w:lang w:val="ru-RU"/>
          </w:rPr>
          <w:t>://</w:t>
        </w:r>
        <w:r>
          <w:t>www</w:t>
        </w:r>
        <w:r w:rsidRPr="00C05378">
          <w:rPr>
            <w:lang w:val="ru-RU"/>
          </w:rPr>
          <w:t>.</w:t>
        </w:r>
        <w:r>
          <w:t>dp</w:t>
        </w:r>
        <w:r w:rsidRPr="00C05378">
          <w:rPr>
            <w:lang w:val="ru-RU"/>
          </w:rPr>
          <w:t>.</w:t>
        </w:r>
        <w:r>
          <w:t>ru</w:t>
        </w:r>
        <w:r w:rsidRPr="00C05378">
          <w:rPr>
            <w:lang w:val="ru-RU"/>
          </w:rPr>
          <w:t>/</w:t>
        </w:r>
        <w:r>
          <w:t>a</w:t>
        </w:r>
        <w:r w:rsidRPr="00C05378">
          <w:rPr>
            <w:lang w:val="ru-RU"/>
          </w:rPr>
          <w:t>/2021/03/17/</w:t>
        </w:r>
        <w:r>
          <w:t>V</w:t>
        </w:r>
        <w:r w:rsidRPr="00C05378">
          <w:rPr>
            <w:lang w:val="ru-RU"/>
          </w:rPr>
          <w:t>_</w:t>
        </w:r>
        <w:r>
          <w:t>Rossii</w:t>
        </w:r>
        <w:r w:rsidRPr="00C05378">
          <w:rPr>
            <w:lang w:val="ru-RU"/>
          </w:rPr>
          <w:t>_</w:t>
        </w:r>
        <w:r>
          <w:t>ceni</w:t>
        </w:r>
        <w:r w:rsidRPr="00C05378">
          <w:rPr>
            <w:lang w:val="ru-RU"/>
          </w:rPr>
          <w:t>_</w:t>
        </w:r>
        <w:r>
          <w:t>na</w:t>
        </w:r>
        <w:r w:rsidRPr="00C05378">
          <w:rPr>
            <w:lang w:val="ru-RU"/>
          </w:rPr>
          <w:t>_</w:t>
        </w:r>
        <w:r>
          <w:t>kvartiri</w:t>
        </w:r>
        <w:r w:rsidRPr="00C05378">
          <w:rPr>
            <w:lang w:val="ru-RU"/>
          </w:rPr>
          <w:t>/</w:t>
        </w:r>
      </w:hyperlink>
    </w:p>
    <w:p w:rsidR="00C05378" w:rsidRDefault="00C05378" w:rsidP="00C05378">
      <w:pPr>
        <w:pStyle w:val="ReprintsHeader"/>
      </w:pPr>
      <w:bookmarkStart w:id="160" w:name="rep_list_3408643_1655365073"/>
      <w:r>
        <w:t>Похожие сообщения (1):</w:t>
      </w:r>
      <w:bookmarkEnd w:id="160"/>
    </w:p>
    <w:p w:rsidR="00C05378" w:rsidRDefault="00C05378" w:rsidP="00C05378">
      <w:pPr>
        <w:pStyle w:val="Reprints"/>
        <w:numPr>
          <w:ilvl w:val="0"/>
          <w:numId w:val="25"/>
        </w:numPr>
        <w:jc w:val="left"/>
      </w:pPr>
      <w:hyperlink r:id="rId118" w:history="1">
        <w:r>
          <w:rPr>
            <w:color w:val="0000FF"/>
            <w:u w:val="single"/>
          </w:rPr>
          <w:t>MSN (msn.com), Москва, 17 марта 2021, В России цены на квартиры взлетели на фоне обвала продаж</w:t>
        </w:r>
      </w:hyperlink>
    </w:p>
    <w:p w:rsidR="00C05378" w:rsidRPr="00C05378" w:rsidRDefault="00C05378" w:rsidP="00C05378">
      <w:pPr>
        <w:rPr>
          <w:lang w:val="ru-RU"/>
        </w:rPr>
      </w:pPr>
    </w:p>
    <w:p w:rsidR="00C05378" w:rsidRDefault="00C05378" w:rsidP="00C05378">
      <w:pPr>
        <w:pStyle w:val="affff2"/>
        <w:spacing w:before="120"/>
      </w:pPr>
      <w:bookmarkStart w:id="161" w:name="_Toc67077132"/>
      <w:r>
        <w:t>Ради дома PRO (radidomapro.ru), Москва, 17 марта 2021</w:t>
      </w:r>
      <w:bookmarkEnd w:id="161"/>
    </w:p>
    <w:p w:rsidR="00C05378" w:rsidRPr="00C05378" w:rsidRDefault="00C05378" w:rsidP="00C05378">
      <w:pPr>
        <w:pStyle w:val="afffc"/>
        <w:rPr>
          <w:lang w:val="ru-RU"/>
        </w:rPr>
      </w:pPr>
      <w:bookmarkStart w:id="162" w:name="txt_3408643_1655305716"/>
      <w:bookmarkStart w:id="163" w:name="_Toc67077133"/>
      <w:r w:rsidRPr="00C05378">
        <w:rPr>
          <w:lang w:val="ru-RU"/>
        </w:rPr>
        <w:t>Девелопер спрогнозировал подорожание стройматериалов на 15%</w:t>
      </w:r>
      <w:bookmarkEnd w:id="162"/>
      <w:bookmarkEnd w:id="163"/>
    </w:p>
    <w:p w:rsidR="00C05378" w:rsidRPr="00C05378" w:rsidRDefault="00C05378" w:rsidP="00C05378">
      <w:pPr>
        <w:pStyle w:val="NormalExport"/>
        <w:rPr>
          <w:lang w:val="ru-RU"/>
        </w:rPr>
      </w:pPr>
      <w:r w:rsidRPr="00C05378">
        <w:rPr>
          <w:shd w:val="clear" w:color="auto" w:fill="FFFFFF"/>
          <w:lang w:val="ru-RU"/>
        </w:rPr>
        <w:lastRenderedPageBreak/>
        <w:t xml:space="preserve">В России продолжат дорожать стройматериалы. К концу года они увеличатся в стоимости, в среднем, на 15%, считают в одном из столичных </w:t>
      </w:r>
      <w:r w:rsidRPr="00C05378">
        <w:rPr>
          <w:shd w:val="clear" w:color="auto" w:fill="C0C0C0"/>
          <w:lang w:val="ru-RU"/>
        </w:rPr>
        <w:t>девелоперов</w:t>
      </w:r>
      <w:r w:rsidRPr="00C05378">
        <w:rPr>
          <w:shd w:val="clear" w:color="auto" w:fill="FFFFFF"/>
          <w:lang w:val="ru-RU"/>
        </w:rPr>
        <w:t xml:space="preserve">. В условиях </w:t>
      </w:r>
      <w:r w:rsidRPr="00C05378">
        <w:rPr>
          <w:shd w:val="clear" w:color="auto" w:fill="C0C0C0"/>
          <w:lang w:val="ru-RU"/>
        </w:rPr>
        <w:t>проектного финансирования</w:t>
      </w:r>
      <w:r w:rsidRPr="00C05378">
        <w:rPr>
          <w:shd w:val="clear" w:color="auto" w:fill="FFFFFF"/>
          <w:lang w:val="ru-RU"/>
        </w:rPr>
        <w:t xml:space="preserve"> это приведет к удорожанию квартир в новостройках, добавляют там. </w:t>
      </w:r>
    </w:p>
    <w:p w:rsidR="00C05378" w:rsidRPr="00C05378" w:rsidRDefault="00C05378" w:rsidP="00C05378">
      <w:pPr>
        <w:pStyle w:val="NormalExport"/>
        <w:rPr>
          <w:lang w:val="ru-RU"/>
        </w:rPr>
      </w:pPr>
      <w:r w:rsidRPr="00C05378">
        <w:rPr>
          <w:shd w:val="clear" w:color="auto" w:fill="FFFFFF"/>
          <w:lang w:val="ru-RU"/>
        </w:rPr>
        <w:t xml:space="preserve">К концу текущего года стройматериалы в России подорожают, в среднем, на 15%. Такой прогноз дал директор департамента закупок </w:t>
      </w:r>
      <w:r w:rsidRPr="00C05378">
        <w:rPr>
          <w:shd w:val="clear" w:color="auto" w:fill="C0C0C0"/>
          <w:lang w:val="ru-RU"/>
        </w:rPr>
        <w:t>девелопера</w:t>
      </w:r>
      <w:r w:rsidRPr="00C05378">
        <w:rPr>
          <w:shd w:val="clear" w:color="auto" w:fill="FFFFFF"/>
          <w:lang w:val="ru-RU"/>
        </w:rPr>
        <w:t xml:space="preserve"> "А101" Георгий Криницын, говорится в сообщении компании. </w:t>
      </w:r>
    </w:p>
    <w:p w:rsidR="00C05378" w:rsidRPr="00C05378" w:rsidRDefault="00C05378" w:rsidP="00C05378">
      <w:pPr>
        <w:pStyle w:val="NormalExport"/>
        <w:rPr>
          <w:lang w:val="ru-RU"/>
        </w:rPr>
      </w:pPr>
      <w:r w:rsidRPr="00C05378">
        <w:rPr>
          <w:shd w:val="clear" w:color="auto" w:fill="FFFFFF"/>
          <w:lang w:val="ru-RU"/>
        </w:rPr>
        <w:t xml:space="preserve">По оценкам эксперта, в условиях </w:t>
      </w:r>
      <w:r w:rsidRPr="00C05378">
        <w:rPr>
          <w:shd w:val="clear" w:color="auto" w:fill="C0C0C0"/>
          <w:lang w:val="ru-RU"/>
        </w:rPr>
        <w:t>проектного финансирования</w:t>
      </w:r>
      <w:r w:rsidRPr="00C05378">
        <w:rPr>
          <w:shd w:val="clear" w:color="auto" w:fill="FFFFFF"/>
          <w:lang w:val="ru-RU"/>
        </w:rPr>
        <w:t xml:space="preserve"> это может привести к сопоставимому росту цен на жилье. "Банки одобряют </w:t>
      </w:r>
      <w:r w:rsidRPr="00C05378">
        <w:rPr>
          <w:shd w:val="clear" w:color="auto" w:fill="C0C0C0"/>
          <w:lang w:val="ru-RU"/>
        </w:rPr>
        <w:t>девелоперам</w:t>
      </w:r>
      <w:r w:rsidRPr="00C05378">
        <w:rPr>
          <w:shd w:val="clear" w:color="auto" w:fill="FFFFFF"/>
          <w:lang w:val="ru-RU"/>
        </w:rPr>
        <w:t xml:space="preserve"> эскроу-кредиты на основе оценки финансовых моделей проектов. В них отражены основные параметры расходной части и диапазон цены квадратного метра жилья, позволяющий своевременно обслуживать кредит. В случае сохранения тенденций роста цен в ближайшее время финмодели потребуют пересмотра, в том числе в части минимально возможной стоимости квадратного метра", - пояснил Криницын. </w:t>
      </w:r>
    </w:p>
    <w:p w:rsidR="00C05378" w:rsidRPr="00C05378" w:rsidRDefault="00C05378" w:rsidP="00C05378">
      <w:pPr>
        <w:pStyle w:val="NormalExport"/>
        <w:rPr>
          <w:lang w:val="ru-RU"/>
        </w:rPr>
      </w:pPr>
      <w:r w:rsidRPr="00C05378">
        <w:rPr>
          <w:shd w:val="clear" w:color="auto" w:fill="FFFFFF"/>
          <w:lang w:val="ru-RU"/>
        </w:rPr>
        <w:t xml:space="preserve">Эксперт считает, что в ситуацию необходимо вмешиваться государству. В числе возможных мер он назвал заградительные пошлин на экспорт металла, монетарную поддержку курса рубля и контроль тарифов естественных монополий (в частности, железнодорожного транспорта и РСО). </w:t>
      </w:r>
    </w:p>
    <w:p w:rsidR="00C05378" w:rsidRPr="00C05378" w:rsidRDefault="00C05378" w:rsidP="00C05378">
      <w:pPr>
        <w:pStyle w:val="NormalExport"/>
        <w:rPr>
          <w:lang w:val="ru-RU"/>
        </w:rPr>
      </w:pPr>
      <w:r w:rsidRPr="00C05378">
        <w:rPr>
          <w:shd w:val="clear" w:color="auto" w:fill="FFFFFF"/>
          <w:lang w:val="ru-RU"/>
        </w:rPr>
        <w:t xml:space="preserve">Сами власти, впрочем, предлагают альтернативные выходы из ситуации. Например, 9 марта глава Минстроя Ирек Файзуллин призвал строителей после скачка цен на металлическую арматуру переходить на композитную. "Проектировщикам и строительным заказчикам нужно психологически себя пересилить и уйти на композитные материалы для замещения металла. Стоимость арматуры и стеклопластика из композита всегда была выше, а сейчас наоборот становится ниже", - сказал Файзуллин (цитата по РИА Новости). </w:t>
      </w:r>
    </w:p>
    <w:p w:rsidR="00C05378" w:rsidRPr="00C05378" w:rsidRDefault="00C05378" w:rsidP="00C05378">
      <w:pPr>
        <w:pStyle w:val="ExportHyperlink"/>
        <w:rPr>
          <w:lang w:val="ru-RU"/>
        </w:rPr>
      </w:pPr>
      <w:hyperlink r:id="rId119" w:history="1">
        <w:r>
          <w:t>https</w:t>
        </w:r>
        <w:r w:rsidRPr="00C05378">
          <w:rPr>
            <w:lang w:val="ru-RU"/>
          </w:rPr>
          <w:t>://</w:t>
        </w:r>
        <w:r>
          <w:t>www</w:t>
        </w:r>
        <w:r w:rsidRPr="00C05378">
          <w:rPr>
            <w:lang w:val="ru-RU"/>
          </w:rPr>
          <w:t>.</w:t>
        </w:r>
        <w:r>
          <w:t>radidomapro</w:t>
        </w:r>
        <w:r w:rsidRPr="00C05378">
          <w:rPr>
            <w:lang w:val="ru-RU"/>
          </w:rPr>
          <w:t>.</w:t>
        </w:r>
        <w:r>
          <w:t>ru</w:t>
        </w:r>
        <w:r w:rsidRPr="00C05378">
          <w:rPr>
            <w:lang w:val="ru-RU"/>
          </w:rPr>
          <w:t>/</w:t>
        </w:r>
        <w:r>
          <w:t>ryedktzij</w:t>
        </w:r>
        <w:r w:rsidRPr="00C05378">
          <w:rPr>
            <w:lang w:val="ru-RU"/>
          </w:rPr>
          <w:t>/</w:t>
        </w:r>
        <w:r>
          <w:t>proyzvodsvo</w:t>
        </w:r>
        <w:r w:rsidRPr="00C05378">
          <w:rPr>
            <w:lang w:val="ru-RU"/>
          </w:rPr>
          <w:t>-</w:t>
        </w:r>
        <w:r>
          <w:t>materialov</w:t>
        </w:r>
        <w:r w:rsidRPr="00C05378">
          <w:rPr>
            <w:lang w:val="ru-RU"/>
          </w:rPr>
          <w:t>/</w:t>
        </w:r>
        <w:r>
          <w:t>stroymateriali</w:t>
        </w:r>
        <w:r w:rsidRPr="00C05378">
          <w:rPr>
            <w:lang w:val="ru-RU"/>
          </w:rPr>
          <w:t>/</w:t>
        </w:r>
        <w:r>
          <w:t>developer</w:t>
        </w:r>
        <w:r w:rsidRPr="00C05378">
          <w:rPr>
            <w:lang w:val="ru-RU"/>
          </w:rPr>
          <w:t>-</w:t>
        </w:r>
        <w:r>
          <w:t>sprognoziroval</w:t>
        </w:r>
        <w:r w:rsidRPr="00C05378">
          <w:rPr>
            <w:lang w:val="ru-RU"/>
          </w:rPr>
          <w:t>-</w:t>
        </w:r>
        <w:r>
          <w:t>podorozhanie</w:t>
        </w:r>
        <w:r w:rsidRPr="00C05378">
          <w:rPr>
            <w:lang w:val="ru-RU"/>
          </w:rPr>
          <w:t>-</w:t>
        </w:r>
        <w:r>
          <w:t>strojmateria</w:t>
        </w:r>
        <w:r w:rsidRPr="00C05378">
          <w:rPr>
            <w:lang w:val="ru-RU"/>
          </w:rPr>
          <w:t>-69327.</w:t>
        </w:r>
        <w:r>
          <w:t>php</w:t>
        </w:r>
      </w:hyperlink>
    </w:p>
    <w:p w:rsidR="00C05378" w:rsidRPr="00C05378" w:rsidRDefault="00C05378" w:rsidP="00C05378">
      <w:pPr>
        <w:rPr>
          <w:lang w:val="ru-RU"/>
        </w:rPr>
      </w:pPr>
    </w:p>
    <w:p w:rsidR="00C05378" w:rsidRDefault="00C05378" w:rsidP="00C05378">
      <w:pPr>
        <w:pStyle w:val="affff2"/>
        <w:spacing w:before="120"/>
      </w:pPr>
      <w:bookmarkStart w:id="164" w:name="_Toc67077134"/>
      <w:r>
        <w:t>Rosinvest.com, Москва, 17 марта 2021</w:t>
      </w:r>
      <w:bookmarkEnd w:id="164"/>
    </w:p>
    <w:p w:rsidR="00C05378" w:rsidRPr="00C05378" w:rsidRDefault="00C05378" w:rsidP="00C05378">
      <w:pPr>
        <w:pStyle w:val="afffc"/>
        <w:rPr>
          <w:lang w:val="ru-RU"/>
        </w:rPr>
      </w:pPr>
      <w:bookmarkStart w:id="165" w:name="txt_3408643_1655287642"/>
      <w:bookmarkStart w:id="166" w:name="_Toc67077135"/>
      <w:r w:rsidRPr="00C05378">
        <w:rPr>
          <w:lang w:val="ru-RU"/>
        </w:rPr>
        <w:t>Путин призвал добиться окончательного решения вопроса обманутых дольщиков</w:t>
      </w:r>
      <w:bookmarkEnd w:id="165"/>
      <w:bookmarkEnd w:id="166"/>
    </w:p>
    <w:p w:rsidR="00C05378" w:rsidRPr="00C05378" w:rsidRDefault="00C05378" w:rsidP="00C05378">
      <w:pPr>
        <w:pStyle w:val="NormalExport"/>
        <w:rPr>
          <w:lang w:val="ru-RU"/>
        </w:rPr>
      </w:pPr>
      <w:r w:rsidRPr="00C05378">
        <w:rPr>
          <w:shd w:val="clear" w:color="auto" w:fill="FFFFFF"/>
          <w:lang w:val="ru-RU"/>
        </w:rPr>
        <w:t xml:space="preserve">"В законодательство уже внесены изменения, которые уже создают дополнительные гарантии и снижают риски граждан на жилищном рынке. Необходимо последовательно разбираться с долгами прошлых лет", - сказал Путин в среду на расширенном заседании коллегии Генпрокуратуры РФ. </w:t>
      </w:r>
    </w:p>
    <w:p w:rsidR="00C05378" w:rsidRPr="00C05378" w:rsidRDefault="00C05378" w:rsidP="00C05378">
      <w:pPr>
        <w:pStyle w:val="NormalExport"/>
        <w:rPr>
          <w:lang w:val="ru-RU"/>
        </w:rPr>
      </w:pPr>
      <w:r w:rsidRPr="00C05378">
        <w:rPr>
          <w:shd w:val="clear" w:color="auto" w:fill="FFFFFF"/>
          <w:lang w:val="ru-RU"/>
        </w:rPr>
        <w:t>В этой связи Путин попросил прокуроров в регионах "где есть такие долгострои и проблемные объекты, контролировать эту ситуацию".</w:t>
      </w:r>
    </w:p>
    <w:p w:rsidR="00C05378" w:rsidRPr="00C05378" w:rsidRDefault="00C05378" w:rsidP="00C05378">
      <w:pPr>
        <w:pStyle w:val="NormalExport"/>
        <w:rPr>
          <w:lang w:val="ru-RU"/>
        </w:rPr>
      </w:pPr>
      <w:r w:rsidRPr="00C05378">
        <w:rPr>
          <w:shd w:val="clear" w:color="auto" w:fill="FFFFFF"/>
          <w:lang w:val="ru-RU"/>
        </w:rPr>
        <w:t>"Надо, в конце концов, добиться окончательного решения этого вопроса", - заявил глава государства.</w:t>
      </w:r>
    </w:p>
    <w:p w:rsidR="00C05378" w:rsidRPr="00C05378" w:rsidRDefault="00C05378" w:rsidP="00C05378">
      <w:pPr>
        <w:pStyle w:val="NormalExport"/>
        <w:rPr>
          <w:lang w:val="ru-RU"/>
        </w:rPr>
      </w:pPr>
      <w:r w:rsidRPr="00C05378">
        <w:rPr>
          <w:shd w:val="clear" w:color="auto" w:fill="FFFFFF"/>
          <w:lang w:val="ru-RU"/>
        </w:rPr>
        <w:t>По состоянию на середину февраля 2021 года, в Едином реестре проблемных объектов (ЕРПО) РФ находилось 2 849 проблемных объектов общей площадью более 17 млн кв.м.</w:t>
      </w:r>
    </w:p>
    <w:p w:rsidR="00C05378" w:rsidRPr="00C05378" w:rsidRDefault="00C05378" w:rsidP="00C05378">
      <w:pPr>
        <w:pStyle w:val="NormalExport"/>
        <w:rPr>
          <w:lang w:val="ru-RU"/>
        </w:rPr>
      </w:pPr>
      <w:r w:rsidRPr="00C05378">
        <w:rPr>
          <w:shd w:val="clear" w:color="auto" w:fill="FFFFFF"/>
          <w:lang w:val="ru-RU"/>
        </w:rPr>
        <w:t xml:space="preserve">Напомним, с 1 июля 2019 года российские </w:t>
      </w:r>
      <w:r w:rsidRPr="00C05378">
        <w:rPr>
          <w:shd w:val="clear" w:color="auto" w:fill="C0C0C0"/>
          <w:lang w:val="ru-RU"/>
        </w:rPr>
        <w:t>застройщики</w:t>
      </w:r>
      <w:r w:rsidRPr="00C05378">
        <w:rPr>
          <w:shd w:val="clear" w:color="auto" w:fill="FFFFFF"/>
          <w:lang w:val="ru-RU"/>
        </w:rPr>
        <w:t xml:space="preserve"> обязаны работать по </w:t>
      </w:r>
      <w:r w:rsidRPr="00C05378">
        <w:rPr>
          <w:shd w:val="clear" w:color="auto" w:fill="C0C0C0"/>
          <w:lang w:val="ru-RU"/>
        </w:rPr>
        <w:t>эскроу-счетам</w:t>
      </w:r>
      <w:r w:rsidRPr="00C05378">
        <w:rPr>
          <w:shd w:val="clear" w:color="auto" w:fill="FFFFFF"/>
          <w:lang w:val="ru-RU"/>
        </w:rPr>
        <w:t xml:space="preserve">, на которых аккумулируются средства граждан. Строительные компании не могут пользоваться этими деньгами до окончания работ, </w:t>
      </w:r>
      <w:r w:rsidRPr="00C05378">
        <w:rPr>
          <w:shd w:val="clear" w:color="auto" w:fill="C0C0C0"/>
          <w:lang w:val="ru-RU"/>
        </w:rPr>
        <w:t>застройщиков</w:t>
      </w:r>
      <w:r w:rsidRPr="00C05378">
        <w:rPr>
          <w:shd w:val="clear" w:color="auto" w:fill="FFFFFF"/>
          <w:lang w:val="ru-RU"/>
        </w:rPr>
        <w:t xml:space="preserve"> кредитуют банки. При этом определены критерии проектов, которые могут быть достроены после 1 июля без перехода на новую схему финансирования.</w:t>
      </w:r>
    </w:p>
    <w:p w:rsidR="00C05378" w:rsidRPr="00C05378" w:rsidRDefault="00C05378" w:rsidP="00C05378">
      <w:pPr>
        <w:pStyle w:val="NormalExport"/>
        <w:rPr>
          <w:lang w:val="ru-RU"/>
        </w:rPr>
      </w:pPr>
      <w:r w:rsidRPr="00C05378">
        <w:rPr>
          <w:shd w:val="clear" w:color="auto" w:fill="FFFFFF"/>
          <w:lang w:val="ru-RU"/>
        </w:rPr>
        <w:t xml:space="preserve">Ожидается, что полный переход </w:t>
      </w:r>
      <w:r w:rsidRPr="00C05378">
        <w:rPr>
          <w:shd w:val="clear" w:color="auto" w:fill="C0C0C0"/>
          <w:lang w:val="ru-RU"/>
        </w:rPr>
        <w:t>застройщиков</w:t>
      </w:r>
      <w:r w:rsidRPr="00C05378">
        <w:rPr>
          <w:shd w:val="clear" w:color="auto" w:fill="FFFFFF"/>
          <w:lang w:val="ru-RU"/>
        </w:rPr>
        <w:t xml:space="preserve"> на </w:t>
      </w:r>
      <w:r w:rsidRPr="00C05378">
        <w:rPr>
          <w:shd w:val="clear" w:color="auto" w:fill="C0C0C0"/>
          <w:lang w:val="ru-RU"/>
        </w:rPr>
        <w:t>счета эскроу</w:t>
      </w:r>
      <w:r w:rsidRPr="00C05378">
        <w:rPr>
          <w:shd w:val="clear" w:color="auto" w:fill="FFFFFF"/>
          <w:lang w:val="ru-RU"/>
        </w:rPr>
        <w:t xml:space="preserve"> будет завершен в ближайшие три года. </w:t>
      </w:r>
    </w:p>
    <w:p w:rsidR="00C05378" w:rsidRPr="00C05378" w:rsidRDefault="00C05378" w:rsidP="00C05378">
      <w:pPr>
        <w:pStyle w:val="ExportHyperlink"/>
        <w:rPr>
          <w:lang w:val="ru-RU"/>
        </w:rPr>
      </w:pPr>
      <w:hyperlink r:id="rId120" w:history="1">
        <w:r>
          <w:t>http</w:t>
        </w:r>
        <w:r w:rsidRPr="00C05378">
          <w:rPr>
            <w:lang w:val="ru-RU"/>
          </w:rPr>
          <w:t>://</w:t>
        </w:r>
        <w:r>
          <w:t>rosinvest</w:t>
        </w:r>
        <w:r w:rsidRPr="00C05378">
          <w:rPr>
            <w:lang w:val="ru-RU"/>
          </w:rPr>
          <w:t>.</w:t>
        </w:r>
        <w:r>
          <w:t>com</w:t>
        </w:r>
        <w:r w:rsidRPr="00C05378">
          <w:rPr>
            <w:lang w:val="ru-RU"/>
          </w:rPr>
          <w:t>/</w:t>
        </w:r>
        <w:r>
          <w:t>novosti</w:t>
        </w:r>
        <w:r w:rsidRPr="00C05378">
          <w:rPr>
            <w:lang w:val="ru-RU"/>
          </w:rPr>
          <w:t>/1435494</w:t>
        </w:r>
      </w:hyperlink>
    </w:p>
    <w:p w:rsidR="00C05378" w:rsidRPr="00C05378" w:rsidRDefault="00C05378" w:rsidP="00C05378">
      <w:pPr>
        <w:rPr>
          <w:lang w:val="ru-RU"/>
        </w:rPr>
      </w:pPr>
    </w:p>
    <w:p w:rsidR="00C05378" w:rsidRDefault="00C05378" w:rsidP="00C05378">
      <w:pPr>
        <w:pStyle w:val="affff2"/>
        <w:spacing w:before="120"/>
      </w:pPr>
      <w:bookmarkStart w:id="167" w:name="_Toc67077136"/>
      <w:r>
        <w:t>Новострой.ру, Москва, 17 марта 2021</w:t>
      </w:r>
      <w:bookmarkEnd w:id="167"/>
    </w:p>
    <w:p w:rsidR="00C05378" w:rsidRPr="00C05378" w:rsidRDefault="00C05378" w:rsidP="00C05378">
      <w:pPr>
        <w:pStyle w:val="afffc"/>
        <w:rPr>
          <w:lang w:val="ru-RU"/>
        </w:rPr>
      </w:pPr>
      <w:bookmarkStart w:id="168" w:name="txt_3408643_1655345359"/>
      <w:bookmarkStart w:id="169" w:name="_Toc67077137"/>
      <w:r w:rsidRPr="00C05378">
        <w:rPr>
          <w:lang w:val="ru-RU"/>
        </w:rPr>
        <w:t>Мартовские скидки: столичные новостройки теряют акции, дисконт до 5,5 млн рублей, подарки остались в прошлом</w:t>
      </w:r>
      <w:bookmarkEnd w:id="168"/>
      <w:bookmarkEnd w:id="169"/>
    </w:p>
    <w:p w:rsidR="00C05378" w:rsidRPr="00C05378" w:rsidRDefault="00C05378" w:rsidP="00C05378">
      <w:pPr>
        <w:pStyle w:val="NormalExport"/>
        <w:rPr>
          <w:lang w:val="ru-RU"/>
        </w:rPr>
      </w:pPr>
      <w:r w:rsidRPr="00C05378">
        <w:rPr>
          <w:shd w:val="clear" w:color="auto" w:fill="FFFFFF"/>
          <w:lang w:val="ru-RU"/>
        </w:rPr>
        <w:t>Все меньше и меньше становится акций на столичном рынке новостроек. Дисконты рухнули до 2% и никуда расти не желают. Большие скидки - редкость и только на дорогие объекты. Рынок уходит от стимулирования продаж через уникальные предложения. Уникальным становится все, что в продаже.</w:t>
      </w:r>
    </w:p>
    <w:p w:rsidR="00C05378" w:rsidRPr="00C05378" w:rsidRDefault="00C05378" w:rsidP="00C05378">
      <w:pPr>
        <w:pStyle w:val="NormalExport"/>
        <w:rPr>
          <w:lang w:val="ru-RU"/>
        </w:rPr>
      </w:pPr>
      <w:r w:rsidRPr="00C05378">
        <w:rPr>
          <w:shd w:val="clear" w:color="auto" w:fill="C0C0C0"/>
          <w:lang w:val="ru-RU"/>
        </w:rPr>
        <w:lastRenderedPageBreak/>
        <w:t>Застройщики</w:t>
      </w:r>
      <w:r w:rsidRPr="00C05378">
        <w:rPr>
          <w:shd w:val="clear" w:color="auto" w:fill="FFFFFF"/>
          <w:lang w:val="ru-RU"/>
        </w:rPr>
        <w:t xml:space="preserve"> снижают акционную активность. Те, кто строит с </w:t>
      </w:r>
      <w:r w:rsidRPr="00C05378">
        <w:rPr>
          <w:shd w:val="clear" w:color="auto" w:fill="C0C0C0"/>
          <w:lang w:val="ru-RU"/>
        </w:rPr>
        <w:t>проектным финансированием</w:t>
      </w:r>
      <w:r w:rsidRPr="00C05378">
        <w:rPr>
          <w:shd w:val="clear" w:color="auto" w:fill="FFFFFF"/>
          <w:lang w:val="ru-RU"/>
        </w:rPr>
        <w:t>, вообще мало волнуются о темпах продаж: чем позже купят, тем большую цену можно "зарядить". Подарков вообще нет. В марте часто фигурируют скидки с цифрой "8" - вероятно, с отсылкой к 8 марта.</w:t>
      </w:r>
    </w:p>
    <w:p w:rsidR="00C05378" w:rsidRPr="00C05378" w:rsidRDefault="00C05378" w:rsidP="00C05378">
      <w:pPr>
        <w:pStyle w:val="NormalExport"/>
        <w:rPr>
          <w:lang w:val="ru-RU"/>
        </w:rPr>
      </w:pPr>
      <w:r w:rsidRPr="00C05378">
        <w:rPr>
          <w:shd w:val="clear" w:color="auto" w:fill="FFFFFF"/>
          <w:lang w:val="ru-RU"/>
        </w:rPr>
        <w:t>Ярмарка щедрости: самые большие скидки в новостройках</w:t>
      </w:r>
    </w:p>
    <w:p w:rsidR="00C05378" w:rsidRPr="00C05378" w:rsidRDefault="00C05378" w:rsidP="00C05378">
      <w:pPr>
        <w:pStyle w:val="NormalExport"/>
        <w:rPr>
          <w:lang w:val="ru-RU"/>
        </w:rPr>
      </w:pPr>
      <w:r w:rsidRPr="00C05378">
        <w:rPr>
          <w:shd w:val="clear" w:color="auto" w:fill="FFFFFF"/>
          <w:lang w:val="ru-RU"/>
        </w:rPr>
        <w:t>Упомянутые организации</w:t>
      </w:r>
    </w:p>
    <w:p w:rsidR="00C05378" w:rsidRPr="00C05378" w:rsidRDefault="00C05378" w:rsidP="00C05378">
      <w:pPr>
        <w:pStyle w:val="NormalExport"/>
        <w:rPr>
          <w:lang w:val="ru-RU"/>
        </w:rPr>
      </w:pPr>
      <w:r w:rsidRPr="00C05378">
        <w:rPr>
          <w:shd w:val="clear" w:color="auto" w:fill="FFFFFF"/>
          <w:lang w:val="ru-RU"/>
        </w:rPr>
        <w:t>Компания</w:t>
      </w:r>
    </w:p>
    <w:p w:rsidR="00C05378" w:rsidRPr="00C05378" w:rsidRDefault="00C05378" w:rsidP="00C05378">
      <w:pPr>
        <w:pStyle w:val="NormalExport"/>
        <w:rPr>
          <w:lang w:val="ru-RU"/>
        </w:rPr>
      </w:pPr>
      <w:r w:rsidRPr="00C05378">
        <w:rPr>
          <w:shd w:val="clear" w:color="auto" w:fill="FFFFFF"/>
          <w:lang w:val="ru-RU"/>
        </w:rPr>
        <w:t>ЛСР Недвижимость-Москва</w:t>
      </w:r>
    </w:p>
    <w:p w:rsidR="00C05378" w:rsidRPr="00C05378" w:rsidRDefault="00C05378" w:rsidP="00C05378">
      <w:pPr>
        <w:pStyle w:val="NormalExport"/>
        <w:rPr>
          <w:lang w:val="ru-RU"/>
        </w:rPr>
      </w:pPr>
      <w:r w:rsidRPr="00C05378">
        <w:rPr>
          <w:shd w:val="clear" w:color="auto" w:fill="FFFFFF"/>
          <w:lang w:val="ru-RU"/>
        </w:rPr>
        <w:t>Компания</w:t>
      </w:r>
    </w:p>
    <w:p w:rsidR="00C05378" w:rsidRPr="00C05378" w:rsidRDefault="00C05378" w:rsidP="00C05378">
      <w:pPr>
        <w:pStyle w:val="NormalExport"/>
        <w:rPr>
          <w:lang w:val="ru-RU"/>
        </w:rPr>
      </w:pPr>
      <w:r w:rsidRPr="00C05378">
        <w:rPr>
          <w:shd w:val="clear" w:color="auto" w:fill="FFFFFF"/>
          <w:lang w:val="ru-RU"/>
        </w:rPr>
        <w:t>ФСК</w:t>
      </w:r>
    </w:p>
    <w:p w:rsidR="00C05378" w:rsidRPr="00C05378" w:rsidRDefault="00C05378" w:rsidP="00C05378">
      <w:pPr>
        <w:pStyle w:val="NormalExport"/>
        <w:rPr>
          <w:lang w:val="ru-RU"/>
        </w:rPr>
      </w:pPr>
      <w:r w:rsidRPr="00C05378">
        <w:rPr>
          <w:shd w:val="clear" w:color="auto" w:fill="FFFFFF"/>
          <w:lang w:val="ru-RU"/>
        </w:rPr>
        <w:t>Компания</w:t>
      </w:r>
    </w:p>
    <w:p w:rsidR="00C05378" w:rsidRPr="00C05378" w:rsidRDefault="00C05378" w:rsidP="00C05378">
      <w:pPr>
        <w:pStyle w:val="NormalExport"/>
        <w:rPr>
          <w:lang w:val="ru-RU"/>
        </w:rPr>
      </w:pPr>
      <w:r>
        <w:rPr>
          <w:shd w:val="clear" w:color="auto" w:fill="FFFFFF"/>
        </w:rPr>
        <w:t>AFI</w:t>
      </w:r>
      <w:r w:rsidRPr="00C05378">
        <w:rPr>
          <w:shd w:val="clear" w:color="auto" w:fill="FFFFFF"/>
          <w:lang w:val="ru-RU"/>
        </w:rPr>
        <w:t xml:space="preserve"> </w:t>
      </w:r>
      <w:r>
        <w:rPr>
          <w:shd w:val="clear" w:color="auto" w:fill="FFFFFF"/>
        </w:rPr>
        <w:t>Development</w:t>
      </w:r>
    </w:p>
    <w:p w:rsidR="00C05378" w:rsidRPr="00C05378" w:rsidRDefault="00C05378" w:rsidP="00C05378">
      <w:pPr>
        <w:pStyle w:val="NormalExport"/>
        <w:rPr>
          <w:lang w:val="ru-RU"/>
        </w:rPr>
      </w:pPr>
      <w:r w:rsidRPr="00C05378">
        <w:rPr>
          <w:shd w:val="clear" w:color="auto" w:fill="FFFFFF"/>
          <w:lang w:val="ru-RU"/>
        </w:rPr>
        <w:t>Компания</w:t>
      </w:r>
    </w:p>
    <w:p w:rsidR="00C05378" w:rsidRPr="00C05378" w:rsidRDefault="00C05378" w:rsidP="00C05378">
      <w:pPr>
        <w:pStyle w:val="NormalExport"/>
        <w:rPr>
          <w:lang w:val="ru-RU"/>
        </w:rPr>
      </w:pPr>
      <w:r w:rsidRPr="00C05378">
        <w:rPr>
          <w:shd w:val="clear" w:color="auto" w:fill="FFFFFF"/>
          <w:lang w:val="ru-RU"/>
        </w:rPr>
        <w:t>Группа ПСН</w:t>
      </w:r>
    </w:p>
    <w:p w:rsidR="00C05378" w:rsidRPr="00C05378" w:rsidRDefault="00C05378" w:rsidP="00C05378">
      <w:pPr>
        <w:pStyle w:val="NormalExport"/>
        <w:rPr>
          <w:lang w:val="ru-RU"/>
        </w:rPr>
      </w:pPr>
      <w:r w:rsidRPr="00C05378">
        <w:rPr>
          <w:shd w:val="clear" w:color="auto" w:fill="FFFFFF"/>
          <w:lang w:val="ru-RU"/>
        </w:rPr>
        <w:t>Компания</w:t>
      </w:r>
    </w:p>
    <w:p w:rsidR="00C05378" w:rsidRPr="00C05378" w:rsidRDefault="00C05378" w:rsidP="00C05378">
      <w:pPr>
        <w:pStyle w:val="NormalExport"/>
        <w:rPr>
          <w:lang w:val="ru-RU"/>
        </w:rPr>
      </w:pPr>
      <w:r w:rsidRPr="00C05378">
        <w:rPr>
          <w:shd w:val="clear" w:color="auto" w:fill="FFFFFF"/>
          <w:lang w:val="ru-RU"/>
        </w:rPr>
        <w:t>Группа "Самолет"</w:t>
      </w:r>
    </w:p>
    <w:p w:rsidR="00C05378" w:rsidRPr="00C05378" w:rsidRDefault="00C05378" w:rsidP="00C05378">
      <w:pPr>
        <w:pStyle w:val="NormalExport"/>
        <w:rPr>
          <w:lang w:val="ru-RU"/>
        </w:rPr>
      </w:pPr>
      <w:r w:rsidRPr="00C05378">
        <w:rPr>
          <w:shd w:val="clear" w:color="auto" w:fill="FFFFFF"/>
          <w:lang w:val="ru-RU"/>
        </w:rPr>
        <w:t>Компания</w:t>
      </w:r>
    </w:p>
    <w:p w:rsidR="00C05378" w:rsidRPr="00C05378" w:rsidRDefault="00C05378" w:rsidP="00C05378">
      <w:pPr>
        <w:pStyle w:val="NormalExport"/>
        <w:rPr>
          <w:lang w:val="ru-RU"/>
        </w:rPr>
      </w:pPr>
      <w:r>
        <w:rPr>
          <w:shd w:val="clear" w:color="auto" w:fill="FFFFFF"/>
        </w:rPr>
        <w:t>Level</w:t>
      </w:r>
      <w:r w:rsidRPr="00C05378">
        <w:rPr>
          <w:shd w:val="clear" w:color="auto" w:fill="FFFFFF"/>
          <w:lang w:val="ru-RU"/>
        </w:rPr>
        <w:t xml:space="preserve"> </w:t>
      </w:r>
      <w:r>
        <w:rPr>
          <w:shd w:val="clear" w:color="auto" w:fill="FFFFFF"/>
        </w:rPr>
        <w:t>Group</w:t>
      </w:r>
    </w:p>
    <w:p w:rsidR="00C05378" w:rsidRPr="00C05378" w:rsidRDefault="00C05378" w:rsidP="00C05378">
      <w:pPr>
        <w:pStyle w:val="NormalExport"/>
        <w:rPr>
          <w:lang w:val="ru-RU"/>
        </w:rPr>
      </w:pPr>
      <w:r w:rsidRPr="00C05378">
        <w:rPr>
          <w:shd w:val="clear" w:color="auto" w:fill="FFFFFF"/>
          <w:lang w:val="ru-RU"/>
        </w:rPr>
        <w:t xml:space="preserve">Самое щедрое предложение - от компании </w:t>
      </w:r>
      <w:r>
        <w:rPr>
          <w:shd w:val="clear" w:color="auto" w:fill="FFFFFF"/>
        </w:rPr>
        <w:t>Level</w:t>
      </w:r>
      <w:r w:rsidRPr="00C05378">
        <w:rPr>
          <w:shd w:val="clear" w:color="auto" w:fill="FFFFFF"/>
          <w:lang w:val="ru-RU"/>
        </w:rPr>
        <w:t xml:space="preserve"> </w:t>
      </w:r>
      <w:r>
        <w:rPr>
          <w:shd w:val="clear" w:color="auto" w:fill="FFFFFF"/>
        </w:rPr>
        <w:t>Group</w:t>
      </w:r>
      <w:r w:rsidRPr="00C05378">
        <w:rPr>
          <w:shd w:val="clear" w:color="auto" w:fill="FFFFFF"/>
          <w:lang w:val="ru-RU"/>
        </w:rPr>
        <w:t>, которая предлагает скидку 20% на апартаменты в МФК "</w:t>
      </w:r>
      <w:r>
        <w:rPr>
          <w:shd w:val="clear" w:color="auto" w:fill="FFFFFF"/>
        </w:rPr>
        <w:t>Level</w:t>
      </w:r>
      <w:r w:rsidRPr="00C05378">
        <w:rPr>
          <w:shd w:val="clear" w:color="auto" w:fill="FFFFFF"/>
          <w:lang w:val="ru-RU"/>
        </w:rPr>
        <w:t xml:space="preserve"> Стрешнево". Комплекс строится на северо-западе Москвы. Выгода по акции - более 5,5 млн рублей. Так, 229-метровые апартаменты в корпусе "Юг" можно приобрести по акции за 64,8 млн рублей. Без скидки - на 5,6 млн рублей дороже. Ввод в эксплуатацию запланирован на </w:t>
      </w:r>
      <w:r>
        <w:rPr>
          <w:shd w:val="clear" w:color="auto" w:fill="FFFFFF"/>
        </w:rPr>
        <w:t>I</w:t>
      </w:r>
      <w:r w:rsidRPr="00C05378">
        <w:rPr>
          <w:shd w:val="clear" w:color="auto" w:fill="FFFFFF"/>
          <w:lang w:val="ru-RU"/>
        </w:rPr>
        <w:t xml:space="preserve"> квартал 2022 года.</w:t>
      </w:r>
    </w:p>
    <w:p w:rsidR="00C05378" w:rsidRPr="00C05378" w:rsidRDefault="00C05378" w:rsidP="00C05378">
      <w:pPr>
        <w:pStyle w:val="NormalExport"/>
        <w:rPr>
          <w:lang w:val="ru-RU"/>
        </w:rPr>
      </w:pPr>
      <w:r w:rsidRPr="00C05378">
        <w:rPr>
          <w:shd w:val="clear" w:color="auto" w:fill="FFFFFF"/>
          <w:lang w:val="ru-RU"/>
        </w:rPr>
        <w:t>До 8,8% действует дисконт на квартиры в ЖК "Квартал Некрасовка" (включен в Белый список), который реализует Группа "Самолет" в 7 км от МКАД, на пересечении улиц Маресьева и Вертолетчиков. Можно сэкономить по акции более 2,8 млн рублей. Так, 100 метровая квартира ценой 32,3 млн рублей обойдется в марте в 29,4 млн. 27-метровая студия подешевела с 4,1 млн до 3,8 млн рублей.</w:t>
      </w:r>
    </w:p>
    <w:p w:rsidR="00C05378" w:rsidRPr="00C05378" w:rsidRDefault="00C05378" w:rsidP="00C05378">
      <w:pPr>
        <w:pStyle w:val="NormalExport"/>
        <w:rPr>
          <w:lang w:val="ru-RU"/>
        </w:rPr>
      </w:pPr>
      <w:r w:rsidRPr="00C05378">
        <w:rPr>
          <w:shd w:val="clear" w:color="auto" w:fill="FFFFFF"/>
          <w:lang w:val="ru-RU"/>
        </w:rPr>
        <w:t xml:space="preserve">До 2,1 млн рублей предлагает своим клиентам "Группа ПСН" (рейтинг </w:t>
      </w:r>
      <w:r>
        <w:rPr>
          <w:shd w:val="clear" w:color="auto" w:fill="FFFFFF"/>
        </w:rPr>
        <w:t>B</w:t>
      </w:r>
      <w:r w:rsidRPr="00C05378">
        <w:rPr>
          <w:shd w:val="clear" w:color="auto" w:fill="FFFFFF"/>
          <w:lang w:val="ru-RU"/>
        </w:rPr>
        <w:t>). Дисконт от 2 до 10% действует на квартиры в ЖК "Домашний", который реализуется в районе Марьино на юго-востоке Москвы. Так, 107-метровая обойдется на 2,1 млн рублей дешевле - 18,5 млн рублей.</w:t>
      </w:r>
    </w:p>
    <w:p w:rsidR="00C05378" w:rsidRPr="00C05378" w:rsidRDefault="00C05378" w:rsidP="00C05378">
      <w:pPr>
        <w:pStyle w:val="NormalExport"/>
        <w:rPr>
          <w:lang w:val="ru-RU"/>
        </w:rPr>
      </w:pPr>
      <w:r w:rsidRPr="00C05378">
        <w:rPr>
          <w:shd w:val="clear" w:color="auto" w:fill="FFFFFF"/>
          <w:lang w:val="ru-RU"/>
        </w:rPr>
        <w:t xml:space="preserve">Компания </w:t>
      </w:r>
      <w:r>
        <w:rPr>
          <w:shd w:val="clear" w:color="auto" w:fill="FFFFFF"/>
        </w:rPr>
        <w:t>AFI</w:t>
      </w:r>
      <w:r w:rsidRPr="00C05378">
        <w:rPr>
          <w:shd w:val="clear" w:color="auto" w:fill="FFFFFF"/>
          <w:lang w:val="ru-RU"/>
        </w:rPr>
        <w:t xml:space="preserve"> </w:t>
      </w:r>
      <w:r>
        <w:rPr>
          <w:shd w:val="clear" w:color="auto" w:fill="FFFFFF"/>
        </w:rPr>
        <w:t>Development</w:t>
      </w:r>
      <w:r w:rsidRPr="00C05378">
        <w:rPr>
          <w:shd w:val="clear" w:color="auto" w:fill="FFFFFF"/>
          <w:lang w:val="ru-RU"/>
        </w:rPr>
        <w:t xml:space="preserve"> запустила акцию "Весенняя скидка до 8%". Скидку можно получить при покупке недвижимости в МФК "Резиденции архитекторов", а также на лофты в ЖК </w:t>
      </w:r>
      <w:r>
        <w:rPr>
          <w:shd w:val="clear" w:color="auto" w:fill="FFFFFF"/>
        </w:rPr>
        <w:t>Silver</w:t>
      </w:r>
      <w:r w:rsidRPr="00C05378">
        <w:rPr>
          <w:shd w:val="clear" w:color="auto" w:fill="FFFFFF"/>
          <w:lang w:val="ru-RU"/>
        </w:rPr>
        <w:t xml:space="preserve">. В МФК "Резиденции архитекторов", который реализуется в центре Москвы, в Басманном районе, на ул. Б. Почтовая, стоимость квартир начинается от 8,5 млн рублей, в ЖК </w:t>
      </w:r>
      <w:r>
        <w:rPr>
          <w:shd w:val="clear" w:color="auto" w:fill="FFFFFF"/>
        </w:rPr>
        <w:t>Silver</w:t>
      </w:r>
      <w:r w:rsidRPr="00C05378">
        <w:rPr>
          <w:shd w:val="clear" w:color="auto" w:fill="FFFFFF"/>
          <w:lang w:val="ru-RU"/>
        </w:rPr>
        <w:t>, который построен в Северо-восточном округе столицы в районе Свиблово на проезде Серебрякова, - от 12 млн.</w:t>
      </w:r>
    </w:p>
    <w:p w:rsidR="00C05378" w:rsidRPr="00C05378" w:rsidRDefault="00C05378" w:rsidP="00C05378">
      <w:pPr>
        <w:pStyle w:val="NormalExport"/>
        <w:rPr>
          <w:lang w:val="ru-RU"/>
        </w:rPr>
      </w:pPr>
      <w:r w:rsidRPr="00C05378">
        <w:rPr>
          <w:shd w:val="clear" w:color="auto" w:fill="FFFFFF"/>
          <w:lang w:val="ru-RU"/>
        </w:rPr>
        <w:t xml:space="preserve">До 7% можно сэкономить на покупке недвижимости в ЖК </w:t>
      </w:r>
      <w:r>
        <w:rPr>
          <w:shd w:val="clear" w:color="auto" w:fill="FFFFFF"/>
        </w:rPr>
        <w:t>Sydney</w:t>
      </w:r>
      <w:r w:rsidRPr="00C05378">
        <w:rPr>
          <w:shd w:val="clear" w:color="auto" w:fill="FFFFFF"/>
          <w:lang w:val="ru-RU"/>
        </w:rPr>
        <w:t xml:space="preserve"> </w:t>
      </w:r>
      <w:r>
        <w:rPr>
          <w:shd w:val="clear" w:color="auto" w:fill="FFFFFF"/>
        </w:rPr>
        <w:t>City</w:t>
      </w:r>
      <w:r w:rsidRPr="00C05378">
        <w:rPr>
          <w:shd w:val="clear" w:color="auto" w:fill="FFFFFF"/>
          <w:lang w:val="ru-RU"/>
        </w:rPr>
        <w:t xml:space="preserve"> и МФК "Датский квартал" от компании "ФСК" (рейтинг А-). ЖК </w:t>
      </w:r>
      <w:r>
        <w:rPr>
          <w:shd w:val="clear" w:color="auto" w:fill="FFFFFF"/>
        </w:rPr>
        <w:t>Sydney</w:t>
      </w:r>
      <w:r w:rsidRPr="00C05378">
        <w:rPr>
          <w:shd w:val="clear" w:color="auto" w:fill="FFFFFF"/>
          <w:lang w:val="ru-RU"/>
        </w:rPr>
        <w:t xml:space="preserve"> </w:t>
      </w:r>
      <w:r>
        <w:rPr>
          <w:shd w:val="clear" w:color="auto" w:fill="FFFFFF"/>
        </w:rPr>
        <w:t>City</w:t>
      </w:r>
      <w:r w:rsidRPr="00C05378">
        <w:rPr>
          <w:shd w:val="clear" w:color="auto" w:fill="FFFFFF"/>
          <w:lang w:val="ru-RU"/>
        </w:rPr>
        <w:t xml:space="preserve"> строится не в Австралии, на побережье, а в районе Хорошево-Мневники СЗАО Москвы. Ввод в эксплуатацию запланирован на </w:t>
      </w:r>
      <w:r>
        <w:rPr>
          <w:shd w:val="clear" w:color="auto" w:fill="FFFFFF"/>
        </w:rPr>
        <w:t>I</w:t>
      </w:r>
      <w:r w:rsidRPr="00C05378">
        <w:rPr>
          <w:shd w:val="clear" w:color="auto" w:fill="FFFFFF"/>
          <w:lang w:val="ru-RU"/>
        </w:rPr>
        <w:t xml:space="preserve"> квартал 2023 года. Стоимость квартир начинается от 12,2 млн рублей. В МФК "Датский квартал" стоимость квартир стартует от 5,8 млн рублей. Жилой комплекс возводится не в Дании, а в поселке Нагорное Мытищинского района Московской области. Ввод в эксплуатацию запланирован на </w:t>
      </w:r>
      <w:r>
        <w:rPr>
          <w:shd w:val="clear" w:color="auto" w:fill="FFFFFF"/>
        </w:rPr>
        <w:t>I</w:t>
      </w:r>
      <w:r w:rsidRPr="00C05378">
        <w:rPr>
          <w:shd w:val="clear" w:color="auto" w:fill="FFFFFF"/>
          <w:lang w:val="ru-RU"/>
        </w:rPr>
        <w:t xml:space="preserve"> квартал 2023 года.</w:t>
      </w:r>
    </w:p>
    <w:p w:rsidR="00C05378" w:rsidRPr="00C05378" w:rsidRDefault="00C05378" w:rsidP="00C05378">
      <w:pPr>
        <w:pStyle w:val="NormalExport"/>
        <w:rPr>
          <w:lang w:val="ru-RU"/>
        </w:rPr>
      </w:pPr>
      <w:r w:rsidRPr="00C05378">
        <w:rPr>
          <w:shd w:val="clear" w:color="auto" w:fill="FFFFFF"/>
          <w:lang w:val="ru-RU"/>
        </w:rPr>
        <w:t>До 900 тыс. рублей можно сэкономить при покупке квартир в ЖК "Лучи" (рейтинг В-ВА), который строит "ЛСР Недвижимость-Москва" (рейтинг А) в Новой Москве, в Солнцево между Киевским и Боровским шоссе, на Производственной улице. Предложение распространяется на двух- и трехкомнатные квартиры без отделки, а также с чистовой отделкой. Прайс на "двушки" здесь начинается от 12,5 млн рублей. Завершение проекта намечено на конец этого года.</w:t>
      </w:r>
    </w:p>
    <w:p w:rsidR="00C05378" w:rsidRPr="00C05378" w:rsidRDefault="00C05378" w:rsidP="00C05378">
      <w:pPr>
        <w:pStyle w:val="NormalExport"/>
        <w:rPr>
          <w:lang w:val="ru-RU"/>
        </w:rPr>
      </w:pPr>
      <w:r w:rsidRPr="00C05378">
        <w:rPr>
          <w:shd w:val="clear" w:color="auto" w:fill="FFFFFF"/>
          <w:lang w:val="ru-RU"/>
        </w:rPr>
        <w:t>Подарочные акции: ничего бесплатного</w:t>
      </w:r>
    </w:p>
    <w:p w:rsidR="00C05378" w:rsidRPr="00C05378" w:rsidRDefault="00C05378" w:rsidP="00C05378">
      <w:pPr>
        <w:pStyle w:val="NormalExport"/>
        <w:rPr>
          <w:lang w:val="ru-RU"/>
        </w:rPr>
      </w:pPr>
      <w:r w:rsidRPr="00C05378">
        <w:rPr>
          <w:shd w:val="clear" w:color="auto" w:fill="FFFFFF"/>
          <w:lang w:val="ru-RU"/>
        </w:rPr>
        <w:t>Упомянутые организации</w:t>
      </w:r>
    </w:p>
    <w:p w:rsidR="00C05378" w:rsidRPr="00C05378" w:rsidRDefault="00C05378" w:rsidP="00C05378">
      <w:pPr>
        <w:pStyle w:val="NormalExport"/>
        <w:rPr>
          <w:lang w:val="ru-RU"/>
        </w:rPr>
      </w:pPr>
      <w:r w:rsidRPr="00C05378">
        <w:rPr>
          <w:shd w:val="clear" w:color="auto" w:fill="FFFFFF"/>
          <w:lang w:val="ru-RU"/>
        </w:rPr>
        <w:t>Компания</w:t>
      </w:r>
    </w:p>
    <w:p w:rsidR="00C05378" w:rsidRPr="00C05378" w:rsidRDefault="00C05378" w:rsidP="00C05378">
      <w:pPr>
        <w:pStyle w:val="NormalExport"/>
        <w:rPr>
          <w:lang w:val="ru-RU"/>
        </w:rPr>
      </w:pPr>
      <w:r w:rsidRPr="00C05378">
        <w:rPr>
          <w:shd w:val="clear" w:color="auto" w:fill="FFFFFF"/>
          <w:lang w:val="ru-RU"/>
        </w:rPr>
        <w:t>Гранель</w:t>
      </w:r>
    </w:p>
    <w:p w:rsidR="00C05378" w:rsidRPr="00C05378" w:rsidRDefault="00C05378" w:rsidP="00C05378">
      <w:pPr>
        <w:pStyle w:val="NormalExport"/>
        <w:rPr>
          <w:lang w:val="ru-RU"/>
        </w:rPr>
      </w:pPr>
      <w:r w:rsidRPr="00C05378">
        <w:rPr>
          <w:shd w:val="clear" w:color="auto" w:fill="FFFFFF"/>
          <w:lang w:val="ru-RU"/>
        </w:rPr>
        <w:lastRenderedPageBreak/>
        <w:t>Пора забыть о бесплатных парковках, кладовках, даже об отделке в подарок. Все - только за деньги. Ну может быть, с небольшой скидкой.</w:t>
      </w:r>
    </w:p>
    <w:p w:rsidR="00C05378" w:rsidRPr="00C05378" w:rsidRDefault="00C05378" w:rsidP="00C05378">
      <w:pPr>
        <w:pStyle w:val="NormalExport"/>
        <w:rPr>
          <w:lang w:val="ru-RU"/>
        </w:rPr>
      </w:pPr>
      <w:r w:rsidRPr="00C05378">
        <w:rPr>
          <w:shd w:val="clear" w:color="auto" w:fill="FFFFFF"/>
          <w:lang w:val="ru-RU"/>
        </w:rPr>
        <w:t>Так, компания "Гранель" (рейтинг В) дарит скидку в 20% покупателям кладовых помещений в ЖК "Москвичка", "Малина", "Государев дом" и "Императорские Мытищи". Стоимость метра в кладовках начинается от 90 тыс. рублей. Покупателям доступны кладовые помещения площадью от 3 до 13 кв. м в зависимости от жилого комплекса. ЖК "Москвичка" реализуется в Новой Москве, в поселении Сосенское, недалеко от деревни Столбово. Квартир в продаже нет.</w:t>
      </w:r>
    </w:p>
    <w:p w:rsidR="00C05378" w:rsidRPr="00C05378" w:rsidRDefault="00C05378" w:rsidP="00C05378">
      <w:pPr>
        <w:pStyle w:val="NormalExport"/>
        <w:rPr>
          <w:lang w:val="ru-RU"/>
        </w:rPr>
      </w:pPr>
      <w:r w:rsidRPr="00C05378">
        <w:rPr>
          <w:shd w:val="clear" w:color="auto" w:fill="FFFFFF"/>
          <w:lang w:val="ru-RU"/>
        </w:rPr>
        <w:t>ЖК "Малина" строится в Красногорском районе Подмосковья, в границах поселка Нахабино, на улице Володарского. Все квартиры проданы. ЖК "Императорские Мытищи" реализуется рядом с деревней Погорелки Мытищинского района Московской области. Ценник начинается от 2,9 млн рублей.</w:t>
      </w:r>
    </w:p>
    <w:p w:rsidR="00C05378" w:rsidRPr="00C05378" w:rsidRDefault="00C05378" w:rsidP="00C05378">
      <w:pPr>
        <w:pStyle w:val="NormalExport"/>
        <w:rPr>
          <w:lang w:val="ru-RU"/>
        </w:rPr>
      </w:pPr>
      <w:r w:rsidRPr="00C05378">
        <w:rPr>
          <w:shd w:val="clear" w:color="auto" w:fill="FFFFFF"/>
          <w:lang w:val="ru-RU"/>
        </w:rPr>
        <w:t>Статья по данной теме5 марта 2021</w:t>
      </w:r>
    </w:p>
    <w:p w:rsidR="00C05378" w:rsidRPr="00C05378" w:rsidRDefault="00C05378" w:rsidP="00C05378">
      <w:pPr>
        <w:pStyle w:val="NormalExport"/>
        <w:rPr>
          <w:lang w:val="ru-RU"/>
        </w:rPr>
      </w:pPr>
      <w:r w:rsidRPr="00C05378">
        <w:rPr>
          <w:shd w:val="clear" w:color="auto" w:fill="FFFFFF"/>
          <w:lang w:val="ru-RU"/>
        </w:rPr>
        <w:t>Москва продолжает строиться. В феврале два новых проекта в столице и один в области. И множество нового предложения в старых проектах. Эксперты говорят о рекордном предложении, свалившемся в канун весны.</w:t>
      </w:r>
    </w:p>
    <w:p w:rsidR="00C05378" w:rsidRPr="00C05378" w:rsidRDefault="00C05378" w:rsidP="00C05378">
      <w:pPr>
        <w:pStyle w:val="NormalExport"/>
        <w:rPr>
          <w:lang w:val="ru-RU"/>
        </w:rPr>
      </w:pPr>
      <w:r w:rsidRPr="00C05378">
        <w:rPr>
          <w:shd w:val="clear" w:color="auto" w:fill="FFFFFF"/>
          <w:lang w:val="ru-RU"/>
        </w:rPr>
        <w:t>Московские новички февраля: пивной шедевр на ложноножках, тайный ценник, дом-2 о трех головах</w:t>
      </w:r>
    </w:p>
    <w:p w:rsidR="00C05378" w:rsidRPr="00C05378" w:rsidRDefault="00C05378" w:rsidP="00C05378">
      <w:pPr>
        <w:pStyle w:val="NormalExport"/>
        <w:rPr>
          <w:lang w:val="ru-RU"/>
        </w:rPr>
      </w:pPr>
      <w:r w:rsidRPr="00C05378">
        <w:rPr>
          <w:shd w:val="clear" w:color="auto" w:fill="FFFFFF"/>
          <w:lang w:val="ru-RU"/>
        </w:rPr>
        <w:t xml:space="preserve">Квартиры от </w:t>
      </w:r>
      <w:r w:rsidRPr="00C05378">
        <w:rPr>
          <w:shd w:val="clear" w:color="auto" w:fill="C0C0C0"/>
          <w:lang w:val="ru-RU"/>
        </w:rPr>
        <w:t>застройщиков</w:t>
      </w:r>
      <w:r w:rsidRPr="00C05378">
        <w:rPr>
          <w:shd w:val="clear" w:color="auto" w:fill="FFFFFF"/>
          <w:lang w:val="ru-RU"/>
        </w:rPr>
        <w:t xml:space="preserve"> с акциями</w:t>
      </w:r>
    </w:p>
    <w:p w:rsidR="00C05378" w:rsidRPr="00C05378" w:rsidRDefault="00C05378" w:rsidP="00C05378">
      <w:pPr>
        <w:pStyle w:val="NormalExport"/>
        <w:rPr>
          <w:lang w:val="ru-RU"/>
        </w:rPr>
      </w:pPr>
      <w:r w:rsidRPr="00C05378">
        <w:rPr>
          <w:shd w:val="clear" w:color="auto" w:fill="FFFFFF"/>
          <w:lang w:val="ru-RU"/>
        </w:rPr>
        <w:t xml:space="preserve">Все спецпредложения </w:t>
      </w:r>
    </w:p>
    <w:p w:rsidR="00C05378" w:rsidRPr="00C05378" w:rsidRDefault="00C05378" w:rsidP="00C05378">
      <w:pPr>
        <w:pStyle w:val="NormalExport"/>
        <w:rPr>
          <w:lang w:val="ru-RU"/>
        </w:rPr>
      </w:pPr>
      <w:r w:rsidRPr="00C05378">
        <w:rPr>
          <w:shd w:val="clear" w:color="auto" w:fill="FFFFFF"/>
          <w:lang w:val="ru-RU"/>
        </w:rPr>
        <w:t>ЖК "Лучи" от "ЛСР Недвижимость-Москва"</w:t>
      </w:r>
    </w:p>
    <w:p w:rsidR="00C05378" w:rsidRDefault="00C05378" w:rsidP="00C05378">
      <w:pPr>
        <w:pStyle w:val="NormalExport"/>
      </w:pPr>
      <w:r>
        <w:rPr>
          <w:shd w:val="clear" w:color="auto" w:fill="FFFFFF"/>
        </w:rPr>
        <w:t>Level Group</w:t>
      </w:r>
    </w:p>
    <w:p w:rsidR="00C05378" w:rsidRDefault="00C05378" w:rsidP="00C05378">
      <w:pPr>
        <w:pStyle w:val="ExportHyperlink"/>
      </w:pPr>
      <w:hyperlink r:id="rId121" w:history="1">
        <w:r>
          <w:t>https://www.novostroy.ru/articles/market/martovskie-skidki-stolichnye-novostroyki-teryayut-aktsii-diskont-do-55-mln-rubley-podarki-ostalis-v-proshlom/</w:t>
        </w:r>
      </w:hyperlink>
    </w:p>
    <w:p w:rsidR="00C05378" w:rsidRDefault="00C05378" w:rsidP="00C05378"/>
    <w:p w:rsidR="00C05378" w:rsidRDefault="00C05378" w:rsidP="00C05378">
      <w:pPr>
        <w:pStyle w:val="affff2"/>
        <w:spacing w:before="120"/>
      </w:pPr>
      <w:bookmarkStart w:id="170" w:name="_Toc67077138"/>
      <w:r>
        <w:t>ООО Терминал-Ресурс (devcent.ru), Санкт-Петербург, 17 марта 2021</w:t>
      </w:r>
      <w:bookmarkEnd w:id="170"/>
    </w:p>
    <w:p w:rsidR="00C05378" w:rsidRPr="00C05378" w:rsidRDefault="00C05378" w:rsidP="00C05378">
      <w:pPr>
        <w:pStyle w:val="afffc"/>
        <w:rPr>
          <w:lang w:val="ru-RU"/>
        </w:rPr>
      </w:pPr>
      <w:bookmarkStart w:id="171" w:name="txt_3408643_1655286268"/>
      <w:bookmarkStart w:id="172" w:name="_Toc67077139"/>
      <w:r w:rsidRPr="00C05378">
        <w:rPr>
          <w:lang w:val="ru-RU"/>
        </w:rPr>
        <w:t>О чем надо знать покупателям новостроек</w:t>
      </w:r>
      <w:bookmarkEnd w:id="171"/>
      <w:bookmarkEnd w:id="172"/>
    </w:p>
    <w:p w:rsidR="00C05378" w:rsidRPr="00C05378" w:rsidRDefault="00C05378" w:rsidP="00C05378">
      <w:pPr>
        <w:pStyle w:val="NormalExport"/>
        <w:rPr>
          <w:lang w:val="ru-RU"/>
        </w:rPr>
      </w:pPr>
      <w:r w:rsidRPr="00C05378">
        <w:rPr>
          <w:shd w:val="clear" w:color="auto" w:fill="FFFFFF"/>
          <w:lang w:val="ru-RU"/>
        </w:rPr>
        <w:t>Что происходит на рынке строящегося жилья, какие тренды утвердились и о чем нужно знать для удачной сделки - рассказывают эксперты компании "Терминал-Ресурс".</w:t>
      </w:r>
    </w:p>
    <w:p w:rsidR="00C05378" w:rsidRPr="00C05378" w:rsidRDefault="00C05378" w:rsidP="00C05378">
      <w:pPr>
        <w:pStyle w:val="NormalExport"/>
        <w:rPr>
          <w:lang w:val="ru-RU"/>
        </w:rPr>
      </w:pPr>
      <w:r w:rsidRPr="00C05378">
        <w:rPr>
          <w:shd w:val="clear" w:color="auto" w:fill="FFFFFF"/>
          <w:lang w:val="ru-RU"/>
        </w:rPr>
        <w:t>Спрос больше, предложений меньше</w:t>
      </w:r>
    </w:p>
    <w:p w:rsidR="00C05378" w:rsidRPr="00C05378" w:rsidRDefault="00C05378" w:rsidP="00C05378">
      <w:pPr>
        <w:pStyle w:val="NormalExport"/>
        <w:rPr>
          <w:lang w:val="ru-RU"/>
        </w:rPr>
      </w:pPr>
      <w:r w:rsidRPr="00C05378">
        <w:rPr>
          <w:shd w:val="clear" w:color="auto" w:fill="FFFFFF"/>
          <w:lang w:val="ru-RU"/>
        </w:rPr>
        <w:t>2020 год отметился ажиотажным спросом на рынке недвижимости. Если в самом начале пандемии покупатели откладывали приобретение жилья, то после запуска государственной программы льготной ипотеки вернулись к своим планам. При этом появился устойчивый интерес к проектам с низкой плотностью населения, расположенным ближе к природе.</w:t>
      </w:r>
    </w:p>
    <w:p w:rsidR="00C05378" w:rsidRPr="00C05378" w:rsidRDefault="00C05378" w:rsidP="00C05378">
      <w:pPr>
        <w:pStyle w:val="NormalExport"/>
        <w:rPr>
          <w:lang w:val="ru-RU"/>
        </w:rPr>
      </w:pPr>
      <w:r w:rsidRPr="00C05378">
        <w:rPr>
          <w:shd w:val="clear" w:color="auto" w:fill="FFFFFF"/>
          <w:lang w:val="ru-RU"/>
        </w:rPr>
        <w:t xml:space="preserve">А вот количество новых объектов в продаже заметно сократилось: в 2020 году </w:t>
      </w:r>
      <w:r w:rsidRPr="00C05378">
        <w:rPr>
          <w:shd w:val="clear" w:color="auto" w:fill="C0C0C0"/>
          <w:lang w:val="ru-RU"/>
        </w:rPr>
        <w:t>застройщики</w:t>
      </w:r>
      <w:r w:rsidRPr="00C05378">
        <w:rPr>
          <w:shd w:val="clear" w:color="auto" w:fill="FFFFFF"/>
          <w:lang w:val="ru-RU"/>
        </w:rPr>
        <w:t xml:space="preserve"> не успели ввести несколько сотен тысяч квадратных метров жилья. Отчасти дефицит предложения вызван пандемией, но сказался и переход стройки на </w:t>
      </w:r>
      <w:r w:rsidRPr="00C05378">
        <w:rPr>
          <w:shd w:val="clear" w:color="auto" w:fill="C0C0C0"/>
          <w:lang w:val="ru-RU"/>
        </w:rPr>
        <w:t>эскроу-счета</w:t>
      </w:r>
      <w:r w:rsidRPr="00C05378">
        <w:rPr>
          <w:shd w:val="clear" w:color="auto" w:fill="FFFFFF"/>
          <w:lang w:val="ru-RU"/>
        </w:rPr>
        <w:t xml:space="preserve"> и </w:t>
      </w:r>
      <w:r w:rsidRPr="00C05378">
        <w:rPr>
          <w:shd w:val="clear" w:color="auto" w:fill="C0C0C0"/>
          <w:lang w:val="ru-RU"/>
        </w:rPr>
        <w:t>проектное финансирование</w:t>
      </w:r>
      <w:r w:rsidRPr="00C05378">
        <w:rPr>
          <w:shd w:val="clear" w:color="auto" w:fill="FFFFFF"/>
          <w:lang w:val="ru-RU"/>
        </w:rPr>
        <w:t>. Не все компании оказались к этому готовы.</w:t>
      </w:r>
    </w:p>
    <w:p w:rsidR="00C05378" w:rsidRPr="00C05378" w:rsidRDefault="00C05378" w:rsidP="00C05378">
      <w:pPr>
        <w:pStyle w:val="NormalExport"/>
        <w:rPr>
          <w:lang w:val="ru-RU"/>
        </w:rPr>
      </w:pPr>
      <w:r w:rsidRPr="00C05378">
        <w:rPr>
          <w:shd w:val="clear" w:color="auto" w:fill="FFFFFF"/>
          <w:lang w:val="ru-RU"/>
        </w:rPr>
        <w:t>Вывод для покупателей: Эксперты прогнозируют, что дефицит предложения новой недвижимости сохранится и в 2021 году. Первыми из продажи будут уходить качественные варианты с хорошим местоположением и транспортной доступностью. Если в планах есть покупка жилья, с этим лучше не медлить.</w:t>
      </w:r>
    </w:p>
    <w:p w:rsidR="00C05378" w:rsidRPr="00C05378" w:rsidRDefault="00C05378" w:rsidP="00C05378">
      <w:pPr>
        <w:pStyle w:val="NormalExport"/>
        <w:rPr>
          <w:lang w:val="ru-RU"/>
        </w:rPr>
      </w:pPr>
      <w:r w:rsidRPr="00C05378">
        <w:rPr>
          <w:shd w:val="clear" w:color="auto" w:fill="FFFFFF"/>
          <w:lang w:val="ru-RU"/>
        </w:rPr>
        <w:t>Быть в тренде</w:t>
      </w:r>
    </w:p>
    <w:p w:rsidR="00C05378" w:rsidRPr="00C05378" w:rsidRDefault="00C05378" w:rsidP="00C05378">
      <w:pPr>
        <w:pStyle w:val="NormalExport"/>
        <w:rPr>
          <w:lang w:val="ru-RU"/>
        </w:rPr>
      </w:pPr>
      <w:r w:rsidRPr="00C05378">
        <w:rPr>
          <w:shd w:val="clear" w:color="auto" w:fill="FFFFFF"/>
          <w:lang w:val="ru-RU"/>
        </w:rPr>
        <w:t xml:space="preserve">В последнее время на рынке жилья укрепился тренд эргономичных планировочных решений. Именно этот принцип реализован проектировщиками специализированного </w:t>
      </w:r>
      <w:r w:rsidRPr="00C05378">
        <w:rPr>
          <w:shd w:val="clear" w:color="auto" w:fill="C0C0C0"/>
          <w:lang w:val="ru-RU"/>
        </w:rPr>
        <w:t>застройщика</w:t>
      </w:r>
      <w:r w:rsidRPr="00C05378">
        <w:rPr>
          <w:shd w:val="clear" w:color="auto" w:fill="FFFFFF"/>
          <w:lang w:val="ru-RU"/>
        </w:rPr>
        <w:t xml:space="preserve"> "Терминал-Ресурс" в малоэтажных жилых комплексах "Образцовые кварталы". В результате в квартирах предусмотрено объединение кухни с гостиной, есть возможность сделать гардеробную, в "двушках" и "трешках" имеются два санузла. В планировках любой площади можно сделать грамотное зонирование, которое позволит каждому члену семьи обзавестись личным пространством.</w:t>
      </w:r>
    </w:p>
    <w:p w:rsidR="00C05378" w:rsidRPr="00C05378" w:rsidRDefault="00C05378" w:rsidP="00C05378">
      <w:pPr>
        <w:pStyle w:val="NormalExport"/>
        <w:rPr>
          <w:lang w:val="ru-RU"/>
        </w:rPr>
      </w:pPr>
      <w:r w:rsidRPr="00C05378">
        <w:rPr>
          <w:shd w:val="clear" w:color="auto" w:fill="FFFFFF"/>
          <w:lang w:val="ru-RU"/>
        </w:rPr>
        <w:t>Мода на экологичность, а также необходимость проводить много времени дома в связи с пандемией привела к повышению спроса на зеленые районы Петербурга. Малоэтажные жилые комплексы "Образцовые кварталы" в Пушкинском районе удовлетворяют спрос на локации в "зеленом" пространстве. При этом их жителям остаются доступны все преимущества современного мегаполиса.</w:t>
      </w:r>
    </w:p>
    <w:p w:rsidR="00C05378" w:rsidRPr="00C05378" w:rsidRDefault="00C05378" w:rsidP="00C05378">
      <w:pPr>
        <w:pStyle w:val="NormalExport"/>
        <w:rPr>
          <w:lang w:val="ru-RU"/>
        </w:rPr>
      </w:pPr>
      <w:r w:rsidRPr="00C05378">
        <w:rPr>
          <w:shd w:val="clear" w:color="auto" w:fill="FFFFFF"/>
          <w:lang w:val="ru-RU"/>
        </w:rPr>
        <w:lastRenderedPageBreak/>
        <w:t>- Спрос на квартиры в "Образцовых кварталах" увеличивается с каждым годом, - говорит руководитель отдела продаж ООО "СЗ "Терминал-Ресурс" Елена Тян. - Покупателям нравится невысокая этажность, качество жилья, расположение поблизости с царскосельскими парками, атмосфера добрососедства.</w:t>
      </w:r>
    </w:p>
    <w:p w:rsidR="00C05378" w:rsidRPr="00C05378" w:rsidRDefault="00C05378" w:rsidP="00C05378">
      <w:pPr>
        <w:pStyle w:val="NormalExport"/>
        <w:rPr>
          <w:lang w:val="ru-RU"/>
        </w:rPr>
      </w:pPr>
      <w:r w:rsidRPr="00C05378">
        <w:rPr>
          <w:shd w:val="clear" w:color="auto" w:fill="FFFFFF"/>
          <w:lang w:val="ru-RU"/>
        </w:rPr>
        <w:t xml:space="preserve">Вывод для покупателей: Выбирая квартиру, учитывайте не только ее площадь и цену. Оцените планировку, этажность дома, окружение, транспортную доступность. </w:t>
      </w:r>
    </w:p>
    <w:p w:rsidR="00C05378" w:rsidRPr="00C05378" w:rsidRDefault="00C05378" w:rsidP="00C05378">
      <w:pPr>
        <w:pStyle w:val="NormalExport"/>
        <w:rPr>
          <w:lang w:val="ru-RU"/>
        </w:rPr>
      </w:pPr>
      <w:r w:rsidRPr="00C05378">
        <w:rPr>
          <w:shd w:val="clear" w:color="auto" w:fill="FFFFFF"/>
          <w:lang w:val="ru-RU"/>
        </w:rPr>
        <w:t>Комфорт "под ключ"</w:t>
      </w:r>
    </w:p>
    <w:p w:rsidR="00C05378" w:rsidRPr="00C05378" w:rsidRDefault="00C05378" w:rsidP="00C05378">
      <w:pPr>
        <w:pStyle w:val="NormalExport"/>
        <w:rPr>
          <w:lang w:val="ru-RU"/>
        </w:rPr>
      </w:pPr>
      <w:r w:rsidRPr="00C05378">
        <w:rPr>
          <w:shd w:val="clear" w:color="auto" w:fill="C0C0C0"/>
          <w:lang w:val="ru-RU"/>
        </w:rPr>
        <w:t>Застройщик</w:t>
      </w:r>
      <w:r w:rsidRPr="00C05378">
        <w:rPr>
          <w:shd w:val="clear" w:color="auto" w:fill="FFFFFF"/>
          <w:lang w:val="ru-RU"/>
        </w:rPr>
        <w:t xml:space="preserve"> "Терминал-Ресурс" внедряет в своих проектах современные опции для комфортной жизни. Например, в качестве системы отопления в малоэтажных "Образцовых кварталах" используют автономные газовые котельные и теплые водяные полы. Жилые комплексы строятся из энергосберегающих материалов по современным технологиям. Все эти решения в комплексе позволяют жителям экономить на оплате коммунальных ресурсов.</w:t>
      </w:r>
    </w:p>
    <w:p w:rsidR="00C05378" w:rsidRPr="00C05378" w:rsidRDefault="00C05378" w:rsidP="00C05378">
      <w:pPr>
        <w:pStyle w:val="NormalExport"/>
        <w:rPr>
          <w:lang w:val="ru-RU"/>
        </w:rPr>
      </w:pPr>
      <w:r w:rsidRPr="00C05378">
        <w:rPr>
          <w:shd w:val="clear" w:color="auto" w:fill="FFFFFF"/>
          <w:lang w:val="ru-RU"/>
        </w:rPr>
        <w:t xml:space="preserve">Помимо технологичных домов и грамотно спланированных квартир, жителям важна сопутствующая инфраструктура. Транспортная и социальная инфраструктура на Царскосельских холмах активно развивается параллельно жилой застройке. Здесь уже работает детский сад и развивающие центры, спортивные клубы и кафе, магазины и аптеки. Рядом проектируются и строятся новые социальные объекты. Дворы в "Образцовых кварталах" грамотно благоустроены, оборудованы детской и спортивной площадками, оснащены большим количеством бесплатных парковочных мест. Высадка крупных деревьев и декоративных кустарников производится агрономами </w:t>
      </w:r>
      <w:r w:rsidRPr="00C05378">
        <w:rPr>
          <w:shd w:val="clear" w:color="auto" w:fill="C0C0C0"/>
          <w:lang w:val="ru-RU"/>
        </w:rPr>
        <w:t>застройщика</w:t>
      </w:r>
      <w:r w:rsidRPr="00C05378">
        <w:rPr>
          <w:shd w:val="clear" w:color="auto" w:fill="FFFFFF"/>
          <w:lang w:val="ru-RU"/>
        </w:rPr>
        <w:t xml:space="preserve"> еще на этапе котлована. В результате новоселов в момент заселения встречают благоустроенные зеленые дворы.</w:t>
      </w:r>
    </w:p>
    <w:p w:rsidR="00C05378" w:rsidRPr="00C05378" w:rsidRDefault="00C05378" w:rsidP="00C05378">
      <w:pPr>
        <w:pStyle w:val="NormalExport"/>
        <w:rPr>
          <w:lang w:val="ru-RU"/>
        </w:rPr>
      </w:pPr>
      <w:r w:rsidRPr="00C05378">
        <w:rPr>
          <w:shd w:val="clear" w:color="auto" w:fill="FFFFFF"/>
          <w:lang w:val="ru-RU"/>
        </w:rPr>
        <w:t xml:space="preserve">Вывод для покупателей: Учтите качество </w:t>
      </w:r>
      <w:r w:rsidRPr="00C05378">
        <w:rPr>
          <w:shd w:val="clear" w:color="auto" w:fill="C0C0C0"/>
          <w:lang w:val="ru-RU"/>
        </w:rPr>
        <w:t>строительства</w:t>
      </w:r>
      <w:r w:rsidRPr="00C05378">
        <w:rPr>
          <w:shd w:val="clear" w:color="auto" w:fill="FFFFFF"/>
          <w:lang w:val="ru-RU"/>
        </w:rPr>
        <w:t xml:space="preserve"> нового дома, плотность населения, инфраструктуру района. От этого зависит комфорт проживания, чувство безопасности и повседневные расходы.</w:t>
      </w:r>
    </w:p>
    <w:p w:rsidR="00C05378" w:rsidRPr="00C05378" w:rsidRDefault="00C05378" w:rsidP="00C05378">
      <w:pPr>
        <w:pStyle w:val="NormalExport"/>
        <w:rPr>
          <w:lang w:val="ru-RU"/>
        </w:rPr>
      </w:pPr>
      <w:r w:rsidRPr="00C05378">
        <w:rPr>
          <w:shd w:val="clear" w:color="auto" w:fill="FFFFFF"/>
          <w:lang w:val="ru-RU"/>
        </w:rPr>
        <w:t xml:space="preserve">Готовые и строящиеся квартиры в "Образцовых кварталах": Санкт-Петербург, ул. Кокколевская, д.1, БЦ "Перспектива" (отдел продаж </w:t>
      </w:r>
      <w:r w:rsidRPr="00C05378">
        <w:rPr>
          <w:shd w:val="clear" w:color="auto" w:fill="C0C0C0"/>
          <w:lang w:val="ru-RU"/>
        </w:rPr>
        <w:t>застройщика</w:t>
      </w:r>
      <w:r w:rsidRPr="00C05378">
        <w:rPr>
          <w:shd w:val="clear" w:color="auto" w:fill="FFFFFF"/>
          <w:lang w:val="ru-RU"/>
        </w:rPr>
        <w:t xml:space="preserve"> ООО "СЗ "Терминал-Ресурс"), тел. +7 (812) 7-19-19-19, </w:t>
      </w:r>
      <w:r>
        <w:rPr>
          <w:shd w:val="clear" w:color="auto" w:fill="FFFFFF"/>
        </w:rPr>
        <w:t>www</w:t>
      </w:r>
      <w:r w:rsidRPr="00C05378">
        <w:rPr>
          <w:shd w:val="clear" w:color="auto" w:fill="FFFFFF"/>
          <w:lang w:val="ru-RU"/>
        </w:rPr>
        <w:t>.</w:t>
      </w:r>
      <w:r>
        <w:rPr>
          <w:shd w:val="clear" w:color="auto" w:fill="FFFFFF"/>
        </w:rPr>
        <w:t>devcent</w:t>
      </w:r>
      <w:r w:rsidRPr="00C05378">
        <w:rPr>
          <w:shd w:val="clear" w:color="auto" w:fill="FFFFFF"/>
          <w:lang w:val="ru-RU"/>
        </w:rPr>
        <w:t>.</w:t>
      </w:r>
      <w:r>
        <w:rPr>
          <w:shd w:val="clear" w:color="auto" w:fill="FFFFFF"/>
        </w:rPr>
        <w:t>ru</w:t>
      </w:r>
      <w:r w:rsidRPr="00C05378">
        <w:rPr>
          <w:shd w:val="clear" w:color="auto" w:fill="FFFFFF"/>
          <w:lang w:val="ru-RU"/>
        </w:rPr>
        <w:t xml:space="preserve"> </w:t>
      </w:r>
    </w:p>
    <w:p w:rsidR="00C05378" w:rsidRPr="00C05378" w:rsidRDefault="00C05378" w:rsidP="00C05378">
      <w:pPr>
        <w:pStyle w:val="ExportHyperlink"/>
        <w:rPr>
          <w:lang w:val="ru-RU"/>
        </w:rPr>
      </w:pPr>
      <w:hyperlink r:id="rId122" w:history="1">
        <w:r>
          <w:t>http</w:t>
        </w:r>
        <w:r w:rsidRPr="00C05378">
          <w:rPr>
            <w:lang w:val="ru-RU"/>
          </w:rPr>
          <w:t>://</w:t>
        </w:r>
        <w:r>
          <w:t>www</w:t>
        </w:r>
        <w:r w:rsidRPr="00C05378">
          <w:rPr>
            <w:lang w:val="ru-RU"/>
          </w:rPr>
          <w:t>.</w:t>
        </w:r>
        <w:r>
          <w:t>devcent</w:t>
        </w:r>
        <w:r w:rsidRPr="00C05378">
          <w:rPr>
            <w:lang w:val="ru-RU"/>
          </w:rPr>
          <w:t>.</w:t>
        </w:r>
        <w:r>
          <w:t>ru</w:t>
        </w:r>
        <w:r w:rsidRPr="00C05378">
          <w:rPr>
            <w:lang w:val="ru-RU"/>
          </w:rPr>
          <w:t>/</w:t>
        </w:r>
        <w:r>
          <w:t>news</w:t>
        </w:r>
        <w:r w:rsidRPr="00C05378">
          <w:rPr>
            <w:lang w:val="ru-RU"/>
          </w:rPr>
          <w:t>/</w:t>
        </w:r>
        <w:r>
          <w:t>o</w:t>
        </w:r>
        <w:r w:rsidRPr="00C05378">
          <w:rPr>
            <w:lang w:val="ru-RU"/>
          </w:rPr>
          <w:t>-</w:t>
        </w:r>
        <w:r>
          <w:t>chyom</w:t>
        </w:r>
        <w:r w:rsidRPr="00C05378">
          <w:rPr>
            <w:lang w:val="ru-RU"/>
          </w:rPr>
          <w:t>-</w:t>
        </w:r>
        <w:r>
          <w:t>nado</w:t>
        </w:r>
        <w:r w:rsidRPr="00C05378">
          <w:rPr>
            <w:lang w:val="ru-RU"/>
          </w:rPr>
          <w:t>-</w:t>
        </w:r>
        <w:r>
          <w:t>znat</w:t>
        </w:r>
        <w:r w:rsidRPr="00C05378">
          <w:rPr>
            <w:lang w:val="ru-RU"/>
          </w:rPr>
          <w:t>-</w:t>
        </w:r>
        <w:r>
          <w:t>pokupatelyam</w:t>
        </w:r>
        <w:r w:rsidRPr="00C05378">
          <w:rPr>
            <w:lang w:val="ru-RU"/>
          </w:rPr>
          <w:t>-</w:t>
        </w:r>
        <w:r>
          <w:t>novostroek</w:t>
        </w:r>
        <w:r w:rsidRPr="00C05378">
          <w:rPr>
            <w:lang w:val="ru-RU"/>
          </w:rPr>
          <w:t>.</w:t>
        </w:r>
        <w:r>
          <w:t>html</w:t>
        </w:r>
      </w:hyperlink>
    </w:p>
    <w:p w:rsidR="00C05378" w:rsidRPr="00C05378" w:rsidRDefault="00C05378" w:rsidP="00C05378">
      <w:pPr>
        <w:rPr>
          <w:lang w:val="ru-RU"/>
        </w:rPr>
      </w:pPr>
    </w:p>
    <w:p w:rsidR="00C05378" w:rsidRDefault="00C05378" w:rsidP="00C05378">
      <w:pPr>
        <w:pStyle w:val="affff2"/>
        <w:spacing w:before="120"/>
      </w:pPr>
      <w:bookmarkStart w:id="173" w:name="_Toc67077140"/>
      <w:r>
        <w:t>Bsn.ru, Москва, 17 марта 2021</w:t>
      </w:r>
      <w:bookmarkEnd w:id="173"/>
    </w:p>
    <w:p w:rsidR="00C05378" w:rsidRPr="00C05378" w:rsidRDefault="00C05378" w:rsidP="00C05378">
      <w:pPr>
        <w:pStyle w:val="afffc"/>
        <w:rPr>
          <w:lang w:val="ru-RU"/>
        </w:rPr>
      </w:pPr>
      <w:bookmarkStart w:id="174" w:name="txt_3408643_1655254758"/>
      <w:bookmarkStart w:id="175" w:name="_Toc67077141"/>
      <w:r w:rsidRPr="00C05378">
        <w:rPr>
          <w:lang w:val="ru-RU"/>
        </w:rPr>
        <w:t>Сегодня инвестирование в недвижимость является безальтернативным инструментом</w:t>
      </w:r>
      <w:bookmarkEnd w:id="174"/>
      <w:bookmarkEnd w:id="175"/>
    </w:p>
    <w:p w:rsidR="00C05378" w:rsidRPr="00C05378" w:rsidRDefault="00C05378" w:rsidP="00C05378">
      <w:pPr>
        <w:pStyle w:val="NormalExport"/>
        <w:rPr>
          <w:lang w:val="ru-RU"/>
        </w:rPr>
      </w:pPr>
      <w:r w:rsidRPr="00C05378">
        <w:rPr>
          <w:shd w:val="clear" w:color="auto" w:fill="FFFFFF"/>
          <w:lang w:val="ru-RU"/>
        </w:rPr>
        <w:t>12 марта в Петербурге в рамках Ярмарки недвижимости состоялся юбилейный 25 Форум "Частные инвестиции в недвижимость. Жилье или апартаменты: что выгоднее?". Эксперты рынка недвижимости детально разобрали особенности различных объектов, продемонстрировали возможные стратегии инвестирования и поделились реальными кейсами с высокой доходностью.</w:t>
      </w:r>
    </w:p>
    <w:p w:rsidR="00C05378" w:rsidRPr="00C05378" w:rsidRDefault="00C05378" w:rsidP="00C05378">
      <w:pPr>
        <w:pStyle w:val="NormalExport"/>
        <w:rPr>
          <w:lang w:val="ru-RU"/>
        </w:rPr>
      </w:pPr>
      <w:r w:rsidRPr="00C05378">
        <w:rPr>
          <w:shd w:val="clear" w:color="auto" w:fill="FFFFFF"/>
          <w:lang w:val="ru-RU"/>
        </w:rPr>
        <w:t xml:space="preserve">Организатор Форума: портал </w:t>
      </w:r>
      <w:r>
        <w:rPr>
          <w:shd w:val="clear" w:color="auto" w:fill="FFFFFF"/>
        </w:rPr>
        <w:t>BSN</w:t>
      </w:r>
      <w:r w:rsidRPr="00C05378">
        <w:rPr>
          <w:shd w:val="clear" w:color="auto" w:fill="FFFFFF"/>
          <w:lang w:val="ru-RU"/>
        </w:rPr>
        <w:t>.</w:t>
      </w:r>
      <w:r>
        <w:rPr>
          <w:shd w:val="clear" w:color="auto" w:fill="FFFFFF"/>
        </w:rPr>
        <w:t>ru</w:t>
      </w:r>
      <w:r w:rsidRPr="00C05378">
        <w:rPr>
          <w:shd w:val="clear" w:color="auto" w:fill="FFFFFF"/>
          <w:lang w:val="ru-RU"/>
        </w:rPr>
        <w:t xml:space="preserve">. Партнеры - </w:t>
      </w:r>
      <w:r w:rsidRPr="00C05378">
        <w:rPr>
          <w:shd w:val="clear" w:color="auto" w:fill="C0C0C0"/>
          <w:lang w:val="ru-RU"/>
        </w:rPr>
        <w:t>девелоперская</w:t>
      </w:r>
      <w:r w:rsidRPr="00C05378">
        <w:rPr>
          <w:shd w:val="clear" w:color="auto" w:fill="FFFFFF"/>
          <w:lang w:val="ru-RU"/>
        </w:rPr>
        <w:t xml:space="preserve"> группа </w:t>
      </w:r>
      <w:r>
        <w:rPr>
          <w:shd w:val="clear" w:color="auto" w:fill="FFFFFF"/>
        </w:rPr>
        <w:t>PLG</w:t>
      </w:r>
      <w:r w:rsidRPr="00C05378">
        <w:rPr>
          <w:shd w:val="clear" w:color="auto" w:fill="FFFFFF"/>
          <w:lang w:val="ru-RU"/>
        </w:rPr>
        <w:t xml:space="preserve"> и компания </w:t>
      </w:r>
      <w:r>
        <w:rPr>
          <w:shd w:val="clear" w:color="auto" w:fill="FFFFFF"/>
        </w:rPr>
        <w:t>VALO</w:t>
      </w:r>
      <w:r w:rsidRPr="00C05378">
        <w:rPr>
          <w:shd w:val="clear" w:color="auto" w:fill="FFFFFF"/>
          <w:lang w:val="ru-RU"/>
        </w:rPr>
        <w:t xml:space="preserve">. </w:t>
      </w:r>
    </w:p>
    <w:p w:rsidR="00C05378" w:rsidRPr="00C05378" w:rsidRDefault="00C05378" w:rsidP="00C05378">
      <w:pPr>
        <w:pStyle w:val="NormalExport"/>
        <w:rPr>
          <w:lang w:val="ru-RU"/>
        </w:rPr>
      </w:pPr>
      <w:r w:rsidRPr="00C05378">
        <w:rPr>
          <w:shd w:val="clear" w:color="auto" w:fill="FFFFFF"/>
          <w:lang w:val="ru-RU"/>
        </w:rPr>
        <w:t xml:space="preserve">Ведущая форума, Валентина Нагиева, генеральный директор портала </w:t>
      </w:r>
      <w:r>
        <w:rPr>
          <w:shd w:val="clear" w:color="auto" w:fill="FFFFFF"/>
        </w:rPr>
        <w:t>BSN</w:t>
      </w:r>
      <w:r w:rsidRPr="00C05378">
        <w:rPr>
          <w:shd w:val="clear" w:color="auto" w:fill="FFFFFF"/>
          <w:lang w:val="ru-RU"/>
        </w:rPr>
        <w:t>.</w:t>
      </w:r>
      <w:r>
        <w:rPr>
          <w:shd w:val="clear" w:color="auto" w:fill="FFFFFF"/>
        </w:rPr>
        <w:t>ru</w:t>
      </w:r>
      <w:r w:rsidRPr="00C05378">
        <w:rPr>
          <w:shd w:val="clear" w:color="auto" w:fill="FFFFFF"/>
          <w:lang w:val="ru-RU"/>
        </w:rPr>
        <w:t>, открыла мероприятие с описания текущей ситуации на рынке недвижимости. Она рассказала, что 2020 год оказался для всех очень непростым. Пандемия, обвал рубля, законопроект о налогах на вклады физических лиц и снижение ставки ЦБ подталкивало людей еще более активно инвестировать в покупку недвижимости. Это привело к значительному росту спроса на рынке. Негативным последствие этих процессов стало повышение цен, которое затронуло все сегменты недвижимости.</w:t>
      </w:r>
    </w:p>
    <w:p w:rsidR="00C05378" w:rsidRPr="00C05378" w:rsidRDefault="00C05378" w:rsidP="00C05378">
      <w:pPr>
        <w:pStyle w:val="NormalExport"/>
        <w:rPr>
          <w:lang w:val="ru-RU"/>
        </w:rPr>
      </w:pPr>
      <w:r w:rsidRPr="00C05378">
        <w:rPr>
          <w:shd w:val="clear" w:color="auto" w:fill="FFFFFF"/>
          <w:lang w:val="ru-RU"/>
        </w:rPr>
        <w:t>Ольга Ананишнова, генеральный директор АН "Петербургский дом недвижимости", сообщила, что рынок недвижимости постоянно меняется, регулярно на рынок выводятся новые проекты и появляются новые стратегии. Непрофессиональному инвестору сложно ориентироваться в быстроменяющейся ситуации, поэтому чтобы не ошибиться, лучше обращаться к профессионалам. Тем не менее, при выборе стоит отдавать предпочтение объектам, которые возводят надежные проверенные компании с большим опытом.</w:t>
      </w:r>
    </w:p>
    <w:p w:rsidR="00C05378" w:rsidRPr="00C05378" w:rsidRDefault="00C05378" w:rsidP="00C05378">
      <w:pPr>
        <w:pStyle w:val="NormalExport"/>
        <w:rPr>
          <w:lang w:val="ru-RU"/>
        </w:rPr>
      </w:pPr>
      <w:r w:rsidRPr="00C05378">
        <w:rPr>
          <w:shd w:val="clear" w:color="auto" w:fill="FFFFFF"/>
          <w:lang w:val="ru-RU"/>
        </w:rPr>
        <w:t xml:space="preserve">Сегодня можно точно сказать, что апартаменты прочно вошли в нашу жизнь и заняли свое достойное место на рынке, не удивительно, что спрос на эти объекты растет уже несколько лет подряд. В минувшем году апарт-отели продемонстрировал высокую эффективность. По данным </w:t>
      </w:r>
      <w:r>
        <w:rPr>
          <w:shd w:val="clear" w:color="auto" w:fill="FFFFFF"/>
        </w:rPr>
        <w:t>Knight</w:t>
      </w:r>
      <w:r w:rsidRPr="00C05378">
        <w:rPr>
          <w:shd w:val="clear" w:color="auto" w:fill="FFFFFF"/>
          <w:lang w:val="ru-RU"/>
        </w:rPr>
        <w:t xml:space="preserve"> </w:t>
      </w:r>
      <w:r>
        <w:rPr>
          <w:shd w:val="clear" w:color="auto" w:fill="FFFFFF"/>
        </w:rPr>
        <w:t>Frank</w:t>
      </w:r>
      <w:r w:rsidRPr="00C05378">
        <w:rPr>
          <w:shd w:val="clear" w:color="auto" w:fill="FFFFFF"/>
          <w:lang w:val="ru-RU"/>
        </w:rPr>
        <w:t xml:space="preserve"> </w:t>
      </w:r>
      <w:r>
        <w:rPr>
          <w:shd w:val="clear" w:color="auto" w:fill="FFFFFF"/>
        </w:rPr>
        <w:t>St</w:t>
      </w:r>
      <w:r w:rsidRPr="00C05378">
        <w:rPr>
          <w:shd w:val="clear" w:color="auto" w:fill="FFFFFF"/>
          <w:lang w:val="ru-RU"/>
        </w:rPr>
        <w:t xml:space="preserve"> </w:t>
      </w:r>
      <w:r>
        <w:rPr>
          <w:shd w:val="clear" w:color="auto" w:fill="FFFFFF"/>
        </w:rPr>
        <w:t>Petersburg</w:t>
      </w:r>
      <w:r w:rsidRPr="00C05378">
        <w:rPr>
          <w:shd w:val="clear" w:color="auto" w:fill="FFFFFF"/>
          <w:lang w:val="ru-RU"/>
        </w:rPr>
        <w:t xml:space="preserve"> в 2020 году было продано 5,5 тыс. апартаментов, предложение ежеквартально сокращалось и уменьшилось на 49%. Цены росли, сервисные апартаменты предлагались на конец года по цене 179 тыс. руб./кв. м. В период с января по декабрь 2020 г. рынок пополнился 5 апарт-отелями, что является минимальным значением за последние 3 года.</w:t>
      </w:r>
    </w:p>
    <w:p w:rsidR="00C05378" w:rsidRPr="00C05378" w:rsidRDefault="00C05378" w:rsidP="00C05378">
      <w:pPr>
        <w:pStyle w:val="NormalExport"/>
        <w:rPr>
          <w:lang w:val="ru-RU"/>
        </w:rPr>
      </w:pPr>
      <w:r w:rsidRPr="00C05378">
        <w:rPr>
          <w:shd w:val="clear" w:color="auto" w:fill="FFFFFF"/>
          <w:lang w:val="ru-RU"/>
        </w:rPr>
        <w:lastRenderedPageBreak/>
        <w:t xml:space="preserve">Евгения Дутко, руководитель направления по работе с партнерами </w:t>
      </w:r>
      <w:r>
        <w:rPr>
          <w:shd w:val="clear" w:color="auto" w:fill="FFFFFF"/>
        </w:rPr>
        <w:t>PLG</w:t>
      </w:r>
      <w:r w:rsidRPr="00C05378">
        <w:rPr>
          <w:shd w:val="clear" w:color="auto" w:fill="FFFFFF"/>
          <w:lang w:val="ru-RU"/>
        </w:rPr>
        <w:t>, подробно рассказала о главных особенностях апартаментов и в каких случаях они лучше подходят для инвестиций. По словам эксперта, апартаменты, так же как и квартиры возводятся по 214-ФЗ, собственник получает право собственности на помещение, в апартаментах можно оформить временную регистрацию на 5 лет, сдать номер на долгий срок, перепродать его и передать по наследству.</w:t>
      </w:r>
    </w:p>
    <w:p w:rsidR="00C05378" w:rsidRPr="00C05378" w:rsidRDefault="00C05378" w:rsidP="00C05378">
      <w:pPr>
        <w:pStyle w:val="NormalExport"/>
        <w:rPr>
          <w:lang w:val="ru-RU"/>
        </w:rPr>
      </w:pPr>
      <w:r w:rsidRPr="00C05378">
        <w:rPr>
          <w:shd w:val="clear" w:color="auto" w:fill="FFFFFF"/>
          <w:lang w:val="ru-RU"/>
        </w:rPr>
        <w:t xml:space="preserve">В отличие от квартир в апартаментах существует управляющая компания, которая берет на себя все обязанности по сдачи номера в аренду, есть гостиничный сервис и инфраструктура, повышенная безопасность, которая включает круглосуточную охрану и видеонаблюдение. Кроме этого, цена входа в апартаменты ниже, чем покупка аналогичного жилья в одной локации. Стоит также отметить, что, аналогично с жилой недвижимостью, по мере реализации проекта в апартаментах возрастает цена квадратного метра. Например, в проектах </w:t>
      </w:r>
      <w:r>
        <w:rPr>
          <w:shd w:val="clear" w:color="auto" w:fill="FFFFFF"/>
        </w:rPr>
        <w:t>PLG</w:t>
      </w:r>
      <w:r w:rsidRPr="00C05378">
        <w:rPr>
          <w:shd w:val="clear" w:color="auto" w:fill="FFFFFF"/>
          <w:lang w:val="ru-RU"/>
        </w:rPr>
        <w:t xml:space="preserve"> рост цены от старта продаж до ввода объекта в эксплуатацию составляет до 58%. "Несмотря на то, что на апартаменты не действует субсидированная ипотека от государства, </w:t>
      </w:r>
      <w:r w:rsidRPr="00C05378">
        <w:rPr>
          <w:shd w:val="clear" w:color="auto" w:fill="C0C0C0"/>
          <w:lang w:val="ru-RU"/>
        </w:rPr>
        <w:t>застройщики</w:t>
      </w:r>
      <w:r w:rsidRPr="00C05378">
        <w:rPr>
          <w:shd w:val="clear" w:color="auto" w:fill="FFFFFF"/>
          <w:lang w:val="ru-RU"/>
        </w:rPr>
        <w:t xml:space="preserve"> зачастую предлагают очень интересные ипотечные ставки. Так например, в наших проектах - </w:t>
      </w:r>
      <w:r>
        <w:rPr>
          <w:shd w:val="clear" w:color="auto" w:fill="FFFFFF"/>
        </w:rPr>
        <w:t>IN</w:t>
      </w:r>
      <w:r w:rsidRPr="00C05378">
        <w:rPr>
          <w:shd w:val="clear" w:color="auto" w:fill="FFFFFF"/>
          <w:lang w:val="ru-RU"/>
        </w:rPr>
        <w:t>2</w:t>
      </w:r>
      <w:r>
        <w:rPr>
          <w:shd w:val="clear" w:color="auto" w:fill="FFFFFF"/>
        </w:rPr>
        <w:t>IT</w:t>
      </w:r>
      <w:r w:rsidRPr="00C05378">
        <w:rPr>
          <w:shd w:val="clear" w:color="auto" w:fill="FFFFFF"/>
          <w:lang w:val="ru-RU"/>
        </w:rPr>
        <w:t xml:space="preserve"> и Про.Молодость - доступны ставки от 7,4% и первоначальный взнос 10%, " - добавила Евгения.</w:t>
      </w:r>
    </w:p>
    <w:p w:rsidR="00C05378" w:rsidRPr="00C05378" w:rsidRDefault="00C05378" w:rsidP="00C05378">
      <w:pPr>
        <w:pStyle w:val="NormalExport"/>
        <w:rPr>
          <w:lang w:val="ru-RU"/>
        </w:rPr>
      </w:pPr>
      <w:r w:rsidRPr="00C05378">
        <w:rPr>
          <w:shd w:val="clear" w:color="auto" w:fill="FFFFFF"/>
          <w:lang w:val="ru-RU"/>
        </w:rPr>
        <w:t>Евгения уточнила, что при покупке апартаментов важно понимать, что стабильную прибыль и пассивный доход приносят именно сервисные апартаменты, которые были задуманы и построены по типу гостиницы.</w:t>
      </w:r>
    </w:p>
    <w:p w:rsidR="00C05378" w:rsidRPr="00C05378" w:rsidRDefault="00C05378" w:rsidP="00C05378">
      <w:pPr>
        <w:pStyle w:val="NormalExport"/>
        <w:rPr>
          <w:lang w:val="ru-RU"/>
        </w:rPr>
      </w:pPr>
      <w:r w:rsidRPr="00C05378">
        <w:rPr>
          <w:shd w:val="clear" w:color="auto" w:fill="FFFFFF"/>
          <w:lang w:val="ru-RU"/>
        </w:rPr>
        <w:t xml:space="preserve">На сегодняшний день апарт-отели предлагают две основные программы доходности, они могут незначительно отличаться по условиям и названиям у разных </w:t>
      </w:r>
      <w:r w:rsidRPr="00C05378">
        <w:rPr>
          <w:shd w:val="clear" w:color="auto" w:fill="C0C0C0"/>
          <w:lang w:val="ru-RU"/>
        </w:rPr>
        <w:t>застройщиков</w:t>
      </w:r>
      <w:r w:rsidRPr="00C05378">
        <w:rPr>
          <w:shd w:val="clear" w:color="auto" w:fill="FFFFFF"/>
          <w:lang w:val="ru-RU"/>
        </w:rPr>
        <w:t xml:space="preserve">. Первый вид - инвестору гарантируется одинаковая ежемесячная выплата в течение всего года вне зависимости от загрузки отеля. Второй - собственнику перечисляется прибыль, которую заработал его номер. Так как в гостиничном бизнесе существует высокий и низкий сезон, ежемесячная прибыль будет разной, но общая доходность рассчитывается по итогу года. В проектах </w:t>
      </w:r>
      <w:r>
        <w:rPr>
          <w:shd w:val="clear" w:color="auto" w:fill="FFFFFF"/>
        </w:rPr>
        <w:t>PLG</w:t>
      </w:r>
      <w:r w:rsidRPr="00C05378">
        <w:rPr>
          <w:shd w:val="clear" w:color="auto" w:fill="FFFFFF"/>
          <w:lang w:val="ru-RU"/>
        </w:rPr>
        <w:t xml:space="preserve"> доходные программы предлагают инвестору до 12% годовых, программу можно выбрать уже на этапе покупки апартамента.</w:t>
      </w:r>
    </w:p>
    <w:p w:rsidR="00C05378" w:rsidRPr="00C05378" w:rsidRDefault="00C05378" w:rsidP="00C05378">
      <w:pPr>
        <w:pStyle w:val="NormalExport"/>
        <w:rPr>
          <w:lang w:val="ru-RU"/>
        </w:rPr>
      </w:pPr>
      <w:r w:rsidRPr="00C05378">
        <w:rPr>
          <w:shd w:val="clear" w:color="auto" w:fill="FFFFFF"/>
          <w:lang w:val="ru-RU"/>
        </w:rPr>
        <w:t xml:space="preserve">Тему апартаментов продолжила Ирина Габова, руководитель отдела по работе с агентствами недвижимости </w:t>
      </w:r>
      <w:r>
        <w:rPr>
          <w:shd w:val="clear" w:color="auto" w:fill="FFFFFF"/>
        </w:rPr>
        <w:t>VALO</w:t>
      </w:r>
      <w:r w:rsidRPr="00C05378">
        <w:rPr>
          <w:shd w:val="clear" w:color="auto" w:fill="FFFFFF"/>
          <w:lang w:val="ru-RU"/>
        </w:rPr>
        <w:t xml:space="preserve">. Она рассказала, что сегодня на рынке появляется все больше апарт-отелей и непрофессиональному инвестору бывает сложно определить действительно качественный проект. Ирина посоветовала при выборе обратить внимание на три основных фактора. Первый фактор - это локация, проживающий в апарт-отеле человек должен иметь возможность быстро и удобно добираться до вокзала или аэропорта, центра и метро. Второй фактор - это концепция. Большой номерной фонд позволяет сократить расходы, так как большинство услуг предоставляются оптом. И в то же время чтобы поддерживать высокую загрузку большого номерного фонда, в апарт-отеле должно быть большое количество разнообразных форматов для разной аудитории. Кроме этого, необходима и гостиничная инфраструктура, чем они шире, тем больше будет довольных гостей, которые захотят вернуться и оставят положительные отзывы. Третьим фактором является управляющая компания, от того кто управляет и как управляет номерами будут зависеть доходность всех инвесторов. На сегодняшний день средняя доходность в уже функционирующей первой очереди апарт-отеля </w:t>
      </w:r>
      <w:r>
        <w:rPr>
          <w:shd w:val="clear" w:color="auto" w:fill="FFFFFF"/>
        </w:rPr>
        <w:t>VALO</w:t>
      </w:r>
      <w:r w:rsidRPr="00C05378">
        <w:rPr>
          <w:shd w:val="clear" w:color="auto" w:fill="FFFFFF"/>
          <w:lang w:val="ru-RU"/>
        </w:rPr>
        <w:t xml:space="preserve"> составляет 6-8% годовых, с учетом пандемии и первого года работы объекта.</w:t>
      </w:r>
    </w:p>
    <w:p w:rsidR="00C05378" w:rsidRPr="00C05378" w:rsidRDefault="00C05378" w:rsidP="00C05378">
      <w:pPr>
        <w:pStyle w:val="NormalExport"/>
        <w:rPr>
          <w:lang w:val="ru-RU"/>
        </w:rPr>
      </w:pPr>
      <w:r w:rsidRPr="00C05378">
        <w:rPr>
          <w:shd w:val="clear" w:color="auto" w:fill="FFFFFF"/>
          <w:lang w:val="ru-RU"/>
        </w:rPr>
        <w:t>Эксперт отметила, что покупка апартаментов в хорошем проекте и передача его в эксплуатацию управляющей компании сегодня является лучшим вариантом для пассивного дохода без особых усилий. Успех апартов в том, что они могут быстро переориентироваться с краткосрочной аренды на долгосрочную, что дает возможность сохранить стабильную доходность на любом рынке.</w:t>
      </w:r>
    </w:p>
    <w:p w:rsidR="00C05378" w:rsidRPr="00C05378" w:rsidRDefault="00C05378" w:rsidP="00C05378">
      <w:pPr>
        <w:pStyle w:val="NormalExport"/>
        <w:rPr>
          <w:lang w:val="ru-RU"/>
        </w:rPr>
      </w:pPr>
      <w:r w:rsidRPr="00C05378">
        <w:rPr>
          <w:shd w:val="clear" w:color="auto" w:fill="FFFFFF"/>
          <w:lang w:val="ru-RU"/>
        </w:rPr>
        <w:t>Анна Горбенко, консультант Комиссии по недвижимости Общества потребителей СПб и ЛО, рассказала о том, какие могут возникнуть проблемы у инвесторов при покупке тех или иных объектов, чем они отличаются с юридической точки зрения и с какими жалобами потребителей чаще всего сталкиваются юристы в Комиссии по недвижимости.</w:t>
      </w:r>
    </w:p>
    <w:p w:rsidR="00C05378" w:rsidRPr="00C05378" w:rsidRDefault="00C05378" w:rsidP="00C05378">
      <w:pPr>
        <w:pStyle w:val="NormalExport"/>
        <w:rPr>
          <w:lang w:val="ru-RU"/>
        </w:rPr>
      </w:pPr>
      <w:r w:rsidRPr="00C05378">
        <w:rPr>
          <w:shd w:val="clear" w:color="auto" w:fill="FFFFFF"/>
          <w:lang w:val="ru-RU"/>
        </w:rPr>
        <w:t xml:space="preserve">"Самое главное при покупке любого объекта недвижимости - прочитать документы, - убеждена Анна, - практика показывает, что 30% потребителей настолько увлекаются рекламой, что забывают внимательно изучить документы. А в договоре обычно все четко прописано". </w:t>
      </w:r>
    </w:p>
    <w:p w:rsidR="00C05378" w:rsidRPr="00C05378" w:rsidRDefault="00C05378" w:rsidP="00C05378">
      <w:pPr>
        <w:pStyle w:val="NormalExport"/>
        <w:rPr>
          <w:lang w:val="ru-RU"/>
        </w:rPr>
      </w:pPr>
      <w:r w:rsidRPr="00C05378">
        <w:rPr>
          <w:shd w:val="clear" w:color="auto" w:fill="FFFFFF"/>
          <w:lang w:val="ru-RU"/>
        </w:rPr>
        <w:t>Рынок апартаментов сейчас очень интересен, но есть определенные подводные камни, на которые нужно обратить внимание. Часто потребители не понимают разницы между квартирой и апартаментами. Квартира - это помещение для постоянного проживания, апартаменты - это помещение, предназначенное для временного проживания, и проектируется в виде гостиничных номеров по типу квартир. То есть апартаменты находятся где-то между жилым и нежилым помещением. В апартаментах невозможно оформить постоянную регистрацию, а размер коммунальных платежей существенно выше, чем в квартире, но и услуг будет значительно больше.</w:t>
      </w:r>
    </w:p>
    <w:p w:rsidR="00C05378" w:rsidRPr="00C05378" w:rsidRDefault="00C05378" w:rsidP="00C05378">
      <w:pPr>
        <w:pStyle w:val="NormalExport"/>
        <w:rPr>
          <w:lang w:val="ru-RU"/>
        </w:rPr>
      </w:pPr>
      <w:r w:rsidRPr="00C05378">
        <w:rPr>
          <w:shd w:val="clear" w:color="auto" w:fill="FFFFFF"/>
          <w:lang w:val="ru-RU"/>
        </w:rPr>
        <w:t>К плюсам апартаментов можно отнести цену, наличие гостиничных сервисов, расположение и нежилой статус.</w:t>
      </w:r>
    </w:p>
    <w:p w:rsidR="00C05378" w:rsidRPr="00C05378" w:rsidRDefault="00C05378" w:rsidP="00C05378">
      <w:pPr>
        <w:pStyle w:val="NormalExport"/>
        <w:rPr>
          <w:lang w:val="ru-RU"/>
        </w:rPr>
      </w:pPr>
      <w:r w:rsidRPr="00C05378">
        <w:rPr>
          <w:shd w:val="clear" w:color="auto" w:fill="FFFFFF"/>
          <w:lang w:val="ru-RU"/>
        </w:rPr>
        <w:lastRenderedPageBreak/>
        <w:t xml:space="preserve">Но существуют и минусы: нельзя оформить налоговый вычет, нельзя использовать материнский капитал или какую-то другую субсидию, субсидии нельзя получить и при оплате коммунальных платежей. Также на покупателей апартаментов не распространяются отдельные положения законодательства о долевом </w:t>
      </w:r>
      <w:r w:rsidRPr="00C05378">
        <w:rPr>
          <w:shd w:val="clear" w:color="auto" w:fill="C0C0C0"/>
          <w:lang w:val="ru-RU"/>
        </w:rPr>
        <w:t>строительстве</w:t>
      </w:r>
      <w:r w:rsidRPr="00C05378">
        <w:rPr>
          <w:shd w:val="clear" w:color="auto" w:fill="FFFFFF"/>
          <w:lang w:val="ru-RU"/>
        </w:rPr>
        <w:t xml:space="preserve"> и банкротстве, гарантии которые дает 214-ФЗ на апартаменты действовать не будут. Поблизости может не оказаться социальной инфраструктуры. Даже если это единственное жилье у собственника, его все равно могут забрать за долги. Госжилинспекция не контролирует вопросы регулирования тарифов на жилищно-коммунальные услуги и не занимается решением коммунальных проблем в апарт-отелях. На проживающих в апартаментах не распространяется Закон о тишине. А управляющая компания может устанавливать свои правила для проживающих, которые нужно будет исполнять.</w:t>
      </w:r>
    </w:p>
    <w:p w:rsidR="00C05378" w:rsidRPr="00C05378" w:rsidRDefault="00C05378" w:rsidP="00C05378">
      <w:pPr>
        <w:pStyle w:val="NormalExport"/>
        <w:rPr>
          <w:lang w:val="ru-RU"/>
        </w:rPr>
      </w:pPr>
      <w:r w:rsidRPr="00C05378">
        <w:rPr>
          <w:shd w:val="clear" w:color="auto" w:fill="FFFFFF"/>
          <w:lang w:val="ru-RU"/>
        </w:rPr>
        <w:t>Несмотря на бурное развитие апартаментов, жилая недвижимость остается очень популярной у частных инвесторов. Георгий Каспаров, заместитель руководителя группы по региональным продажам ЦРП "Петербургская Недвижимость" рассказал, что сегодня каждая 5-ая квартира приобретается именно для инвестирования. Покупка недвижимости является сегодня безальтернативным инструментов, так как дает стабильный доход 15-20% годовых без риска потери своих инвестиций.</w:t>
      </w:r>
    </w:p>
    <w:p w:rsidR="00C05378" w:rsidRPr="00C05378" w:rsidRDefault="00C05378" w:rsidP="00C05378">
      <w:pPr>
        <w:pStyle w:val="NormalExport"/>
        <w:rPr>
          <w:lang w:val="ru-RU"/>
        </w:rPr>
      </w:pPr>
      <w:r w:rsidRPr="00C05378">
        <w:rPr>
          <w:shd w:val="clear" w:color="auto" w:fill="FFFFFF"/>
          <w:lang w:val="ru-RU"/>
        </w:rPr>
        <w:t xml:space="preserve">За прошлый год произошло колоссальное сокращение предложения на рынке строящего жилья.. Благодаря льготной ипотеке ставки в среднем упали на 30%, тем самым образовав взрывной спрос на рынке ипотечного кредитования. Доля ипотечных сделок увеличилась на 75%. Новое законодательство обязало </w:t>
      </w:r>
      <w:r w:rsidRPr="00C05378">
        <w:rPr>
          <w:shd w:val="clear" w:color="auto" w:fill="C0C0C0"/>
          <w:lang w:val="ru-RU"/>
        </w:rPr>
        <w:t>застройщиков</w:t>
      </w:r>
      <w:r w:rsidRPr="00C05378">
        <w:rPr>
          <w:shd w:val="clear" w:color="auto" w:fill="FFFFFF"/>
          <w:lang w:val="ru-RU"/>
        </w:rPr>
        <w:t xml:space="preserve"> прибегать к </w:t>
      </w:r>
      <w:r w:rsidRPr="00C05378">
        <w:rPr>
          <w:shd w:val="clear" w:color="auto" w:fill="C0C0C0"/>
          <w:lang w:val="ru-RU"/>
        </w:rPr>
        <w:t>проектному финансированию</w:t>
      </w:r>
      <w:r w:rsidRPr="00C05378">
        <w:rPr>
          <w:shd w:val="clear" w:color="auto" w:fill="FFFFFF"/>
          <w:lang w:val="ru-RU"/>
        </w:rPr>
        <w:t xml:space="preserve"> при </w:t>
      </w:r>
      <w:r w:rsidRPr="00C05378">
        <w:rPr>
          <w:shd w:val="clear" w:color="auto" w:fill="C0C0C0"/>
          <w:lang w:val="ru-RU"/>
        </w:rPr>
        <w:t>строительстве</w:t>
      </w:r>
      <w:r w:rsidRPr="00C05378">
        <w:rPr>
          <w:shd w:val="clear" w:color="auto" w:fill="FFFFFF"/>
          <w:lang w:val="ru-RU"/>
        </w:rPr>
        <w:t xml:space="preserve">, в связи с этим они уплачивают банку проценты. Выросла и себестоимость </w:t>
      </w:r>
      <w:r w:rsidRPr="00C05378">
        <w:rPr>
          <w:shd w:val="clear" w:color="auto" w:fill="C0C0C0"/>
          <w:lang w:val="ru-RU"/>
        </w:rPr>
        <w:t>строительства</w:t>
      </w:r>
      <w:r w:rsidRPr="00C05378">
        <w:rPr>
          <w:shd w:val="clear" w:color="auto" w:fill="FFFFFF"/>
          <w:lang w:val="ru-RU"/>
        </w:rPr>
        <w:t>. Все это привело к росту цены квартир в сегменте комфорт-класса на 27% за год в Санкт-Петербурге и на 21% в Ленинградской области.</w:t>
      </w:r>
    </w:p>
    <w:p w:rsidR="00C05378" w:rsidRPr="00C05378" w:rsidRDefault="00C05378" w:rsidP="00C05378">
      <w:pPr>
        <w:pStyle w:val="NormalExport"/>
        <w:rPr>
          <w:lang w:val="ru-RU"/>
        </w:rPr>
      </w:pPr>
      <w:r w:rsidRPr="00C05378">
        <w:rPr>
          <w:shd w:val="clear" w:color="auto" w:fill="FFFFFF"/>
          <w:lang w:val="ru-RU"/>
        </w:rPr>
        <w:t>Георгий считает, что потенциал роста строящейся недвижимости сохранится и в текущем году, и продолжиться пока не достигнет столичных цен.</w:t>
      </w:r>
    </w:p>
    <w:p w:rsidR="00C05378" w:rsidRPr="00C05378" w:rsidRDefault="00C05378" w:rsidP="00C05378">
      <w:pPr>
        <w:pStyle w:val="NormalExport"/>
        <w:rPr>
          <w:lang w:val="ru-RU"/>
        </w:rPr>
      </w:pPr>
      <w:r w:rsidRPr="00C05378">
        <w:rPr>
          <w:shd w:val="clear" w:color="auto" w:fill="FFFFFF"/>
          <w:lang w:val="ru-RU"/>
        </w:rPr>
        <w:t xml:space="preserve">Инвестиции в строящиеся квартиры - это абсолютно безопасный метод инвестирования за </w:t>
      </w:r>
      <w:r w:rsidRPr="00C05378">
        <w:rPr>
          <w:shd w:val="clear" w:color="auto" w:fill="C0C0C0"/>
          <w:lang w:val="ru-RU"/>
        </w:rPr>
        <w:t>счет эскроу-счетов</w:t>
      </w:r>
      <w:r w:rsidRPr="00C05378">
        <w:rPr>
          <w:shd w:val="clear" w:color="auto" w:fill="FFFFFF"/>
          <w:lang w:val="ru-RU"/>
        </w:rPr>
        <w:t xml:space="preserve">, на которых хранятся все средства покупателей до того момента пока </w:t>
      </w:r>
      <w:r w:rsidRPr="00C05378">
        <w:rPr>
          <w:shd w:val="clear" w:color="auto" w:fill="C0C0C0"/>
          <w:lang w:val="ru-RU"/>
        </w:rPr>
        <w:t>застройщик</w:t>
      </w:r>
      <w:r w:rsidRPr="00C05378">
        <w:rPr>
          <w:shd w:val="clear" w:color="auto" w:fill="FFFFFF"/>
          <w:lang w:val="ru-RU"/>
        </w:rPr>
        <w:t xml:space="preserve"> не завершит </w:t>
      </w:r>
      <w:r w:rsidRPr="00C05378">
        <w:rPr>
          <w:shd w:val="clear" w:color="auto" w:fill="C0C0C0"/>
          <w:lang w:val="ru-RU"/>
        </w:rPr>
        <w:t>строительство</w:t>
      </w:r>
      <w:r w:rsidRPr="00C05378">
        <w:rPr>
          <w:shd w:val="clear" w:color="auto" w:fill="FFFFFF"/>
          <w:lang w:val="ru-RU"/>
        </w:rPr>
        <w:t>. Вкладывая средства в недвижимость, инвестор сразу понимает период инвестирования - средний срок составляет от 18 до 24 месяцев. Уже на этапе приобретения квартиры инвестор знает, за какую минимальную сумму он сможет ее реализовать. Квартира - это всегда вариативно - ее можно продать, можете ее сдать, можете ее оставить себе.</w:t>
      </w:r>
    </w:p>
    <w:p w:rsidR="00C05378" w:rsidRPr="00C05378" w:rsidRDefault="00C05378" w:rsidP="00C05378">
      <w:pPr>
        <w:pStyle w:val="NormalExport"/>
        <w:rPr>
          <w:lang w:val="ru-RU"/>
        </w:rPr>
      </w:pPr>
      <w:r w:rsidRPr="00C05378">
        <w:rPr>
          <w:shd w:val="clear" w:color="auto" w:fill="FFFFFF"/>
          <w:lang w:val="ru-RU"/>
        </w:rPr>
        <w:t>По мнению Натальи Ермолаевой, эксперта по недвижимости группы компаний "Адвекс.Недвижимость", в текущем году можно ожидать замедления роста цен до 5% в год, кроме этого снизится и прирост цены на новостройки по мере готовности до 12%. Количество сделок тоже уменьшится в связи со снижением покупательского спроса. Эксперт прогнозирует сохранение среднего уровня цен в Санкт-Петербурге и Ленинградской области.</w:t>
      </w:r>
    </w:p>
    <w:p w:rsidR="00C05378" w:rsidRPr="00C05378" w:rsidRDefault="00C05378" w:rsidP="00C05378">
      <w:pPr>
        <w:pStyle w:val="NormalExport"/>
        <w:rPr>
          <w:lang w:val="ru-RU"/>
        </w:rPr>
      </w:pPr>
      <w:r w:rsidRPr="00C05378">
        <w:rPr>
          <w:shd w:val="clear" w:color="auto" w:fill="FFFFFF"/>
          <w:lang w:val="ru-RU"/>
        </w:rPr>
        <w:t xml:space="preserve">В связи с большим объемом выдачи ипотечных кредитов на инвестиционные покупки, можно ожидать, что инвесторы начнут продавать эти объекты из-под залога банка. Увеличится и количество сделок по переуступке, это тоже инвестиционные покупки у </w:t>
      </w:r>
      <w:r w:rsidRPr="00C05378">
        <w:rPr>
          <w:shd w:val="clear" w:color="auto" w:fill="C0C0C0"/>
          <w:lang w:val="ru-RU"/>
        </w:rPr>
        <w:t>застройщика</w:t>
      </w:r>
      <w:r w:rsidRPr="00C05378">
        <w:rPr>
          <w:shd w:val="clear" w:color="auto" w:fill="FFFFFF"/>
          <w:lang w:val="ru-RU"/>
        </w:rPr>
        <w:t>, по мере роста цены такие объекты будут выставляться на продажу.</w:t>
      </w:r>
    </w:p>
    <w:p w:rsidR="00C05378" w:rsidRPr="00C05378" w:rsidRDefault="00C05378" w:rsidP="00C05378">
      <w:pPr>
        <w:pStyle w:val="NormalExport"/>
        <w:rPr>
          <w:lang w:val="ru-RU"/>
        </w:rPr>
      </w:pPr>
      <w:r w:rsidRPr="00C05378">
        <w:rPr>
          <w:shd w:val="clear" w:color="auto" w:fill="FFFFFF"/>
          <w:lang w:val="ru-RU"/>
        </w:rPr>
        <w:t xml:space="preserve">Инвестируя в жилую недвижимость нужно начинать с определения цели покупки. В зависимости от цели используются разные стратегии. Первая и самая привычная цель - покупка для последующей перепродажи. Покупка для сдачи в аренду - всегда будет пользоваться спросом, так как по сравнению с апартаментами собственник жилья может ставить цену несколько ниже, чем управляющая компания. Всегда будет спрос у арендаторов, которые ищут более низкую цену. Покупка для сохранения средств - этот вариант актуален в кризисы, когда падают ставки по депозитам и люди снимают свои деньги со </w:t>
      </w:r>
      <w:r w:rsidRPr="00C05378">
        <w:rPr>
          <w:shd w:val="clear" w:color="auto" w:fill="C0C0C0"/>
          <w:lang w:val="ru-RU"/>
        </w:rPr>
        <w:t>счетов</w:t>
      </w:r>
      <w:r w:rsidRPr="00C05378">
        <w:rPr>
          <w:shd w:val="clear" w:color="auto" w:fill="FFFFFF"/>
          <w:lang w:val="ru-RU"/>
        </w:rPr>
        <w:t xml:space="preserve"> и вкладывают в квадратные метры. Инвестиция в ипотеку с целью накопления капитала - деньги берутся в банке и выращиваются. Этот вариант стал особенно актуален с появлением субсидированной ипотеки. Долгосрочные жилые цели - накопить себе на более комфортное жилье или передать детям и внукам.</w:t>
      </w:r>
    </w:p>
    <w:p w:rsidR="00C05378" w:rsidRPr="00C05378" w:rsidRDefault="00C05378" w:rsidP="00C05378">
      <w:pPr>
        <w:pStyle w:val="NormalExport"/>
        <w:rPr>
          <w:lang w:val="ru-RU"/>
        </w:rPr>
      </w:pPr>
      <w:r w:rsidRPr="00C05378">
        <w:rPr>
          <w:shd w:val="clear" w:color="auto" w:fill="FFFFFF"/>
          <w:lang w:val="ru-RU"/>
        </w:rPr>
        <w:t>Наталья считает, что при любой стратегии доходность инвестиций превышает ставки по вкладам и компенсирует инфляцию</w:t>
      </w:r>
    </w:p>
    <w:p w:rsidR="00C05378" w:rsidRPr="00C05378" w:rsidRDefault="00C05378" w:rsidP="00C05378">
      <w:pPr>
        <w:pStyle w:val="NormalExport"/>
        <w:rPr>
          <w:lang w:val="ru-RU"/>
        </w:rPr>
      </w:pPr>
      <w:r w:rsidRPr="00C05378">
        <w:rPr>
          <w:shd w:val="clear" w:color="auto" w:fill="FFFFFF"/>
          <w:lang w:val="ru-RU"/>
        </w:rPr>
        <w:t>Эксперты сошлись во мнении, что никогда еще недвижимость не показывала таких высоких процентов роста доходности, как сегодня. Важно определиться с целью и выбрать грамотную стратегию, которая подходит именно Вам.</w:t>
      </w:r>
    </w:p>
    <w:p w:rsidR="00C05378" w:rsidRDefault="00C05378" w:rsidP="00C05378">
      <w:pPr>
        <w:pStyle w:val="NormalExport"/>
      </w:pPr>
      <w:r>
        <w:rPr>
          <w:shd w:val="clear" w:color="auto" w:fill="FFFFFF"/>
        </w:rPr>
        <w:t xml:space="preserve">bsn.ru </w:t>
      </w:r>
    </w:p>
    <w:p w:rsidR="00C05378" w:rsidRDefault="00C05378" w:rsidP="00C05378">
      <w:pPr>
        <w:pStyle w:val="ExportHyperlink"/>
      </w:pPr>
      <w:hyperlink r:id="rId123" w:history="1">
        <w:r>
          <w:t>https://www.bsn.ru/news/market/spb/47119_segodnya_investirovanie_v_nedvizhimost_yavlyaetsya_bezalternativnym_instrumentom/</w:t>
        </w:r>
      </w:hyperlink>
    </w:p>
    <w:p w:rsidR="00C05378" w:rsidRDefault="00C05378" w:rsidP="00C05378">
      <w:pPr>
        <w:pStyle w:val="ReprintsHeader"/>
      </w:pPr>
      <w:bookmarkStart w:id="176" w:name="rep_list_3408643_1655254758"/>
      <w:r>
        <w:lastRenderedPageBreak/>
        <w:t>Похожие сообщения (1):</w:t>
      </w:r>
      <w:bookmarkEnd w:id="176"/>
    </w:p>
    <w:p w:rsidR="00C05378" w:rsidRDefault="00C05378" w:rsidP="00C05378">
      <w:pPr>
        <w:pStyle w:val="Reprints"/>
        <w:numPr>
          <w:ilvl w:val="0"/>
          <w:numId w:val="26"/>
        </w:numPr>
        <w:jc w:val="left"/>
      </w:pPr>
      <w:hyperlink r:id="rId124" w:history="1">
        <w:r>
          <w:rPr>
            <w:color w:val="0000FF"/>
            <w:u w:val="single"/>
          </w:rPr>
          <w:t>Комиссия по недвижимости (stroyproblem.net), Санкт-Петербург, 17 марта 2021, Апартаменты: никогда еще недвижимость не показывала такой высокой доходности</w:t>
        </w:r>
      </w:hyperlink>
    </w:p>
    <w:p w:rsidR="00C05378" w:rsidRPr="00C05378" w:rsidRDefault="00C05378" w:rsidP="00C05378">
      <w:pPr>
        <w:rPr>
          <w:lang w:val="ru-RU"/>
        </w:rPr>
      </w:pPr>
    </w:p>
    <w:p w:rsidR="00C05378" w:rsidRDefault="00C05378" w:rsidP="00C05378">
      <w:pPr>
        <w:pStyle w:val="affff2"/>
        <w:spacing w:before="120"/>
      </w:pPr>
      <w:bookmarkStart w:id="177" w:name="_Toc67077142"/>
      <w:r w:rsidRPr="00715E89">
        <w:t>Правда.ру (pravda.ru), Москва, 17 марта 2021</w:t>
      </w:r>
      <w:bookmarkEnd w:id="177"/>
    </w:p>
    <w:p w:rsidR="00C05378" w:rsidRPr="00C05378" w:rsidRDefault="00C05378" w:rsidP="00C05378">
      <w:pPr>
        <w:pStyle w:val="afffc"/>
        <w:rPr>
          <w:lang w:val="ru-RU"/>
        </w:rPr>
      </w:pPr>
      <w:bookmarkStart w:id="178" w:name="txt_3408643_1655256122"/>
      <w:bookmarkStart w:id="179" w:name="_Toc67077143"/>
      <w:r w:rsidRPr="00C05378">
        <w:rPr>
          <w:lang w:val="ru-RU"/>
        </w:rPr>
        <w:t>Эксперт объяснил дефицит квартир в РФ и дал совет покупающим жилье</w:t>
      </w:r>
      <w:bookmarkEnd w:id="178"/>
      <w:bookmarkEnd w:id="179"/>
    </w:p>
    <w:p w:rsidR="00C05378" w:rsidRPr="00C05378" w:rsidRDefault="00C05378" w:rsidP="00C05378">
      <w:pPr>
        <w:pStyle w:val="NormalExport"/>
        <w:rPr>
          <w:lang w:val="ru-RU"/>
        </w:rPr>
      </w:pPr>
      <w:r w:rsidRPr="00C05378">
        <w:rPr>
          <w:shd w:val="clear" w:color="auto" w:fill="FFFFFF"/>
          <w:lang w:val="ru-RU"/>
        </w:rPr>
        <w:t xml:space="preserve">Глава Министерства </w:t>
      </w:r>
      <w:r w:rsidRPr="00C05378">
        <w:rPr>
          <w:shd w:val="clear" w:color="auto" w:fill="C0C0C0"/>
          <w:lang w:val="ru-RU"/>
        </w:rPr>
        <w:t>строительства</w:t>
      </w:r>
      <w:r w:rsidRPr="00C05378">
        <w:rPr>
          <w:shd w:val="clear" w:color="auto" w:fill="FFFFFF"/>
          <w:lang w:val="ru-RU"/>
        </w:rPr>
        <w:t xml:space="preserve"> и ЖКХ Ирек Файзуллин рапортует: в регионах зафиксирован дефицит квартир. На фоне снижения объемов застройки россияне "атаковали" банки и набрали за 2020 год на 40% больше ипотек, чем за 2019.</w:t>
      </w:r>
    </w:p>
    <w:p w:rsidR="00C05378" w:rsidRPr="00C05378" w:rsidRDefault="00C05378" w:rsidP="00C05378">
      <w:pPr>
        <w:pStyle w:val="NormalExport"/>
        <w:rPr>
          <w:lang w:val="ru-RU"/>
        </w:rPr>
      </w:pPr>
      <w:r w:rsidRPr="00C05378">
        <w:rPr>
          <w:shd w:val="clear" w:color="auto" w:fill="FFFFFF"/>
          <w:lang w:val="ru-RU"/>
        </w:rPr>
        <w:t>Логично, что оставшиеся квартиры выросли в цене. Какие советы можно дать людям, желающим купить квартиры в ближайшей перспективе? Стоит ли ждать снижения цен, роста объемов сдаваемого жилья или лучше "зайти" прямо сейчас, пока не случилось очередного падения рубля, массового кризиса или удорожания ипотечных программ?</w:t>
      </w:r>
    </w:p>
    <w:p w:rsidR="00C05378" w:rsidRPr="00C05378" w:rsidRDefault="00C05378" w:rsidP="00C05378">
      <w:pPr>
        <w:pStyle w:val="NormalExport"/>
        <w:rPr>
          <w:lang w:val="ru-RU"/>
        </w:rPr>
      </w:pPr>
      <w:r w:rsidRPr="00C05378">
        <w:rPr>
          <w:shd w:val="clear" w:color="auto" w:fill="FFFFFF"/>
          <w:lang w:val="ru-RU"/>
        </w:rPr>
        <w:t>Для читателей "Правды.Ру" свое мнение представил вице-президент Гильдии риэлторов России Константин Апрелев.</w:t>
      </w:r>
    </w:p>
    <w:p w:rsidR="00C05378" w:rsidRPr="00C05378" w:rsidRDefault="00C05378" w:rsidP="00C05378">
      <w:pPr>
        <w:pStyle w:val="NormalExport"/>
        <w:rPr>
          <w:lang w:val="ru-RU"/>
        </w:rPr>
      </w:pPr>
      <w:r w:rsidRPr="00C05378">
        <w:rPr>
          <w:shd w:val="clear" w:color="auto" w:fill="FFFFFF"/>
          <w:lang w:val="ru-RU"/>
        </w:rPr>
        <w:t>"Сперва надо разобраться, почему так быстро все распродали"</w:t>
      </w:r>
    </w:p>
    <w:p w:rsidR="00C05378" w:rsidRPr="00C05378" w:rsidRDefault="00C05378" w:rsidP="00C05378">
      <w:pPr>
        <w:pStyle w:val="NormalExport"/>
        <w:rPr>
          <w:lang w:val="ru-RU"/>
        </w:rPr>
      </w:pPr>
      <w:r w:rsidRPr="00C05378">
        <w:rPr>
          <w:shd w:val="clear" w:color="auto" w:fill="FFFFFF"/>
          <w:lang w:val="ru-RU"/>
        </w:rPr>
        <w:t>Эксперт отмечает: сперва надо разобраться, почему так прекрасно и быстро все распродали. И если рассмотреть ситуацию на рынке более детально, то можно увидеть интересный факт. Почти все скупили не потому, что вырос спрос, а потому, что упало предложение.</w:t>
      </w:r>
    </w:p>
    <w:p w:rsidR="00C05378" w:rsidRPr="00C05378" w:rsidRDefault="00C05378" w:rsidP="00C05378">
      <w:pPr>
        <w:pStyle w:val="NormalExport"/>
        <w:rPr>
          <w:lang w:val="ru-RU"/>
        </w:rPr>
      </w:pPr>
      <w:r w:rsidRPr="00C05378">
        <w:rPr>
          <w:shd w:val="clear" w:color="auto" w:fill="FFFFFF"/>
          <w:lang w:val="ru-RU"/>
        </w:rPr>
        <w:t>"Проблема в этом, на мой взгляд. Это как раз свидетельствует о том, что нужно строить больше. Для того, чтобы строить больше, нужно стимулировать конкуренцию, потому что во многих регионах неравномерно строят жилье.</w:t>
      </w:r>
    </w:p>
    <w:p w:rsidR="00C05378" w:rsidRPr="00C05378" w:rsidRDefault="00C05378" w:rsidP="00C05378">
      <w:pPr>
        <w:pStyle w:val="NormalExport"/>
        <w:rPr>
          <w:lang w:val="ru-RU"/>
        </w:rPr>
      </w:pPr>
      <w:r w:rsidRPr="00C05378">
        <w:rPr>
          <w:shd w:val="clear" w:color="auto" w:fill="FFFFFF"/>
          <w:lang w:val="ru-RU"/>
        </w:rPr>
        <w:t>Естественно, я согласен в данном случае с министром: нужно создавать поле для конкуренции. А для этого нужно либерализовывать рынок предоставления земельных участков, упрощать процедуру получения земельных участков и создать конкурентную среду. У нас получилось все пока наоборот", - объясняет Апрелев.</w:t>
      </w:r>
    </w:p>
    <w:p w:rsidR="00C05378" w:rsidRPr="00C05378" w:rsidRDefault="00C05378" w:rsidP="00C05378">
      <w:pPr>
        <w:pStyle w:val="NormalExport"/>
        <w:rPr>
          <w:lang w:val="ru-RU"/>
        </w:rPr>
      </w:pPr>
      <w:r w:rsidRPr="00C05378">
        <w:rPr>
          <w:shd w:val="clear" w:color="auto" w:fill="FFFFFF"/>
          <w:lang w:val="ru-RU"/>
        </w:rPr>
        <w:t>Уместный стимул: как государству стоит изменить "вектор" поддержки</w:t>
      </w:r>
    </w:p>
    <w:p w:rsidR="00C05378" w:rsidRPr="00C05378" w:rsidRDefault="00C05378" w:rsidP="00C05378">
      <w:pPr>
        <w:pStyle w:val="NormalExport"/>
        <w:rPr>
          <w:lang w:val="ru-RU"/>
        </w:rPr>
      </w:pPr>
      <w:r w:rsidRPr="00C05378">
        <w:rPr>
          <w:shd w:val="clear" w:color="auto" w:fill="FFFFFF"/>
          <w:lang w:val="ru-RU"/>
        </w:rPr>
        <w:t xml:space="preserve">Эксперт разъясняет: в последние 1,5 года примерно в 6 раз упало число </w:t>
      </w:r>
      <w:r w:rsidRPr="00C05378">
        <w:rPr>
          <w:shd w:val="clear" w:color="auto" w:fill="C0C0C0"/>
          <w:lang w:val="ru-RU"/>
        </w:rPr>
        <w:t>застройщиков</w:t>
      </w:r>
      <w:r w:rsidRPr="00C05378">
        <w:rPr>
          <w:shd w:val="clear" w:color="auto" w:fill="FFFFFF"/>
          <w:lang w:val="ru-RU"/>
        </w:rPr>
        <w:t>. Такая "просадка" обусловлена введенными ограничениями, связанными с тем, что рынок регулировался в интересах дольщиков.</w:t>
      </w:r>
    </w:p>
    <w:p w:rsidR="00C05378" w:rsidRPr="00C05378" w:rsidRDefault="00C05378" w:rsidP="00C05378">
      <w:pPr>
        <w:pStyle w:val="NormalExport"/>
        <w:rPr>
          <w:lang w:val="ru-RU"/>
        </w:rPr>
      </w:pPr>
      <w:r w:rsidRPr="00C05378">
        <w:rPr>
          <w:shd w:val="clear" w:color="auto" w:fill="FFFFFF"/>
          <w:lang w:val="ru-RU"/>
        </w:rPr>
        <w:t xml:space="preserve">"Ради того, чтобы было меньше обманутых дольщиков, начали вводить критерии и ограничения для выхода на рынок </w:t>
      </w:r>
      <w:r w:rsidRPr="00C05378">
        <w:rPr>
          <w:shd w:val="clear" w:color="auto" w:fill="C0C0C0"/>
          <w:lang w:val="ru-RU"/>
        </w:rPr>
        <w:t>застройщиков</w:t>
      </w:r>
      <w:r w:rsidRPr="00C05378">
        <w:rPr>
          <w:shd w:val="clear" w:color="auto" w:fill="FFFFFF"/>
          <w:lang w:val="ru-RU"/>
        </w:rPr>
        <w:t>.</w:t>
      </w:r>
    </w:p>
    <w:p w:rsidR="00C05378" w:rsidRPr="00C05378" w:rsidRDefault="00C05378" w:rsidP="00C05378">
      <w:pPr>
        <w:pStyle w:val="NormalExport"/>
        <w:rPr>
          <w:lang w:val="ru-RU"/>
        </w:rPr>
      </w:pPr>
      <w:r w:rsidRPr="00C05378">
        <w:rPr>
          <w:shd w:val="clear" w:color="auto" w:fill="FFFFFF"/>
          <w:lang w:val="ru-RU"/>
        </w:rPr>
        <w:t xml:space="preserve">Но за последние 2 года рынок поменялся. Более 50% жилья строят без долевого участия, без </w:t>
      </w:r>
      <w:r w:rsidRPr="00C05378">
        <w:rPr>
          <w:shd w:val="clear" w:color="auto" w:fill="C0C0C0"/>
          <w:lang w:val="ru-RU"/>
        </w:rPr>
        <w:t>эскроу-счетов</w:t>
      </w:r>
      <w:r w:rsidRPr="00C05378">
        <w:rPr>
          <w:shd w:val="clear" w:color="auto" w:fill="FFFFFF"/>
          <w:lang w:val="ru-RU"/>
        </w:rPr>
        <w:t xml:space="preserve">. Это свидетельствует: финансовый рынок и </w:t>
      </w:r>
      <w:r w:rsidRPr="00C05378">
        <w:rPr>
          <w:shd w:val="clear" w:color="auto" w:fill="C0C0C0"/>
          <w:lang w:val="ru-RU"/>
        </w:rPr>
        <w:t>проектное финансирование</w:t>
      </w:r>
      <w:r w:rsidRPr="00C05378">
        <w:rPr>
          <w:shd w:val="clear" w:color="auto" w:fill="FFFFFF"/>
          <w:lang w:val="ru-RU"/>
        </w:rPr>
        <w:t>, в принципе, готовы развиваться вообще без участия дольщиков в этом процессе", - разъясняет Апрелев.</w:t>
      </w:r>
    </w:p>
    <w:p w:rsidR="00C05378" w:rsidRPr="00C05378" w:rsidRDefault="00C05378" w:rsidP="00C05378">
      <w:pPr>
        <w:pStyle w:val="NormalExport"/>
        <w:rPr>
          <w:lang w:val="ru-RU"/>
        </w:rPr>
      </w:pPr>
      <w:r w:rsidRPr="00C05378">
        <w:rPr>
          <w:shd w:val="clear" w:color="auto" w:fill="FFFFFF"/>
          <w:lang w:val="ru-RU"/>
        </w:rPr>
        <w:t>Так что самое важное сейчас - начать стимулировать и поддерживать спрос на готовое жилье. А для этого нужно некоторым образом изменить "вектор" господдержки.</w:t>
      </w:r>
    </w:p>
    <w:p w:rsidR="00C05378" w:rsidRPr="00C05378" w:rsidRDefault="00C05378" w:rsidP="00C05378">
      <w:pPr>
        <w:pStyle w:val="NormalExport"/>
        <w:rPr>
          <w:lang w:val="ru-RU"/>
        </w:rPr>
      </w:pPr>
      <w:r w:rsidRPr="00C05378">
        <w:rPr>
          <w:shd w:val="clear" w:color="auto" w:fill="FFFFFF"/>
          <w:lang w:val="ru-RU"/>
        </w:rPr>
        <w:t xml:space="preserve">"Раньше государство стимулировало внесение денежных средств дольщиками на </w:t>
      </w:r>
      <w:r w:rsidRPr="00C05378">
        <w:rPr>
          <w:shd w:val="clear" w:color="auto" w:fill="C0C0C0"/>
          <w:lang w:val="ru-RU"/>
        </w:rPr>
        <w:t>эскроу-счета</w:t>
      </w:r>
      <w:r w:rsidRPr="00C05378">
        <w:rPr>
          <w:shd w:val="clear" w:color="auto" w:fill="FFFFFF"/>
          <w:lang w:val="ru-RU"/>
        </w:rPr>
        <w:t xml:space="preserve"> и для этого давало ипотеку. Люди платили, а потом несколько месяцев, а то и лет, сидели и ждали, когда сдадут готовое жилье.</w:t>
      </w:r>
    </w:p>
    <w:p w:rsidR="00C05378" w:rsidRPr="00C05378" w:rsidRDefault="00C05378" w:rsidP="00C05378">
      <w:pPr>
        <w:pStyle w:val="NormalExport"/>
        <w:rPr>
          <w:lang w:val="ru-RU"/>
        </w:rPr>
      </w:pPr>
      <w:r w:rsidRPr="00C05378">
        <w:rPr>
          <w:shd w:val="clear" w:color="auto" w:fill="FFFFFF"/>
          <w:lang w:val="ru-RU"/>
        </w:rPr>
        <w:t>Сейчас нужно данный вектор менять и поддерживать спрос на готовое, уже построенное жилье. И в этом смысле, если есть гарантия того, что, как говорит министр, все будет продано, ну и прекрасно, давайте переходить к классической модели финансирования развития рынка жилья. То есть стимулировать спрос", - уверен эксперт.</w:t>
      </w:r>
    </w:p>
    <w:p w:rsidR="00C05378" w:rsidRPr="00C05378" w:rsidRDefault="00C05378" w:rsidP="00C05378">
      <w:pPr>
        <w:pStyle w:val="NormalExport"/>
        <w:rPr>
          <w:lang w:val="ru-RU"/>
        </w:rPr>
      </w:pPr>
      <w:r w:rsidRPr="00C05378">
        <w:rPr>
          <w:shd w:val="clear" w:color="auto" w:fill="FFFFFF"/>
          <w:lang w:val="ru-RU"/>
        </w:rPr>
        <w:t>Эффекты "нового курса": рынок станет лучше, а сделки - выгоднее</w:t>
      </w:r>
    </w:p>
    <w:p w:rsidR="00C05378" w:rsidRPr="00C05378" w:rsidRDefault="00C05378" w:rsidP="00C05378">
      <w:pPr>
        <w:pStyle w:val="NormalExport"/>
        <w:rPr>
          <w:lang w:val="ru-RU"/>
        </w:rPr>
      </w:pPr>
      <w:r w:rsidRPr="00C05378">
        <w:rPr>
          <w:shd w:val="clear" w:color="auto" w:fill="FFFFFF"/>
          <w:lang w:val="ru-RU"/>
        </w:rPr>
        <w:t>Эффекты от смены "вектора" будут весьма солидными.</w:t>
      </w:r>
    </w:p>
    <w:p w:rsidR="00C05378" w:rsidRPr="00C05378" w:rsidRDefault="00C05378" w:rsidP="00C05378">
      <w:pPr>
        <w:pStyle w:val="NormalExport"/>
        <w:rPr>
          <w:lang w:val="ru-RU"/>
        </w:rPr>
      </w:pPr>
      <w:r w:rsidRPr="00C05378">
        <w:rPr>
          <w:shd w:val="clear" w:color="auto" w:fill="FFFFFF"/>
          <w:lang w:val="ru-RU"/>
        </w:rPr>
        <w:t xml:space="preserve">Первый и ключевой - начнет восстанавливаться конкуренция на рынке, вернутся те </w:t>
      </w:r>
      <w:r w:rsidRPr="00C05378">
        <w:rPr>
          <w:shd w:val="clear" w:color="auto" w:fill="C0C0C0"/>
          <w:lang w:val="ru-RU"/>
        </w:rPr>
        <w:t>застройщики</w:t>
      </w:r>
      <w:r w:rsidRPr="00C05378">
        <w:rPr>
          <w:shd w:val="clear" w:color="auto" w:fill="FFFFFF"/>
          <w:lang w:val="ru-RU"/>
        </w:rPr>
        <w:t>, которых по каким-то критериям от рынка отлучили на какое-то время.</w:t>
      </w:r>
    </w:p>
    <w:p w:rsidR="00C05378" w:rsidRPr="00C05378" w:rsidRDefault="00C05378" w:rsidP="00C05378">
      <w:pPr>
        <w:pStyle w:val="NormalExport"/>
        <w:rPr>
          <w:lang w:val="ru-RU"/>
        </w:rPr>
      </w:pPr>
      <w:r w:rsidRPr="00C05378">
        <w:rPr>
          <w:shd w:val="clear" w:color="auto" w:fill="FFFFFF"/>
          <w:lang w:val="ru-RU"/>
        </w:rPr>
        <w:t xml:space="preserve">Далее - стимулирование спроса на готовое жилье позволит, в принципе, не заботиться о том, </w:t>
      </w:r>
      <w:r w:rsidRPr="00C05378">
        <w:rPr>
          <w:shd w:val="clear" w:color="auto" w:fill="C0C0C0"/>
          <w:lang w:val="ru-RU"/>
        </w:rPr>
        <w:t>застройщик</w:t>
      </w:r>
      <w:r w:rsidRPr="00C05378">
        <w:rPr>
          <w:shd w:val="clear" w:color="auto" w:fill="FFFFFF"/>
          <w:lang w:val="ru-RU"/>
        </w:rPr>
        <w:t xml:space="preserve"> добросовестный или недобросовестный с точки зрения использования денег дольщиков. </w:t>
      </w:r>
      <w:r w:rsidRPr="00C05378">
        <w:rPr>
          <w:shd w:val="clear" w:color="auto" w:fill="FFFFFF"/>
          <w:lang w:val="ru-RU"/>
        </w:rPr>
        <w:lastRenderedPageBreak/>
        <w:t>Он не будет иметь никакого отношения к их деньгам, контролировать проектные риски станут в этой ситуации банки, предоставляющие кредиты.</w:t>
      </w:r>
    </w:p>
    <w:p w:rsidR="00C05378" w:rsidRPr="00C05378" w:rsidRDefault="00C05378" w:rsidP="00C05378">
      <w:pPr>
        <w:pStyle w:val="NormalExport"/>
        <w:rPr>
          <w:lang w:val="ru-RU"/>
        </w:rPr>
      </w:pPr>
      <w:r w:rsidRPr="00C05378">
        <w:rPr>
          <w:shd w:val="clear" w:color="auto" w:fill="FFFFFF"/>
          <w:lang w:val="ru-RU"/>
        </w:rPr>
        <w:t xml:space="preserve">"А самый главный выигрыш заключается в том, что переход к такой модели ипотечного кредитования позволит, в принципе, простимулировать спрос на рынке индивидуального жилищного </w:t>
      </w:r>
      <w:r w:rsidRPr="00C05378">
        <w:rPr>
          <w:shd w:val="clear" w:color="auto" w:fill="C0C0C0"/>
          <w:lang w:val="ru-RU"/>
        </w:rPr>
        <w:t>строительства</w:t>
      </w:r>
      <w:r w:rsidRPr="00C05378">
        <w:rPr>
          <w:shd w:val="clear" w:color="auto" w:fill="FFFFFF"/>
          <w:lang w:val="ru-RU"/>
        </w:rPr>
        <w:t>.</w:t>
      </w:r>
    </w:p>
    <w:p w:rsidR="00C05378" w:rsidRPr="00C05378" w:rsidRDefault="00C05378" w:rsidP="00C05378">
      <w:pPr>
        <w:pStyle w:val="NormalExport"/>
        <w:rPr>
          <w:lang w:val="ru-RU"/>
        </w:rPr>
      </w:pPr>
      <w:r w:rsidRPr="00C05378">
        <w:rPr>
          <w:shd w:val="clear" w:color="auto" w:fill="FFFFFF"/>
          <w:lang w:val="ru-RU"/>
        </w:rPr>
        <w:t>75-80% населения на сегодняшний момент не хочет жить в городах, хочет жить за городом в собственном жилье на собственной земле. И стимулирование ипотеки для приобретения готового жилья, безусловно, позволит, в принципе, поменять вектор развития этого рынка и простимулировать спрос на готовое жилье за городом", - объясняет Апрелев.</w:t>
      </w:r>
    </w:p>
    <w:p w:rsidR="00C05378" w:rsidRPr="00C05378" w:rsidRDefault="00C05378" w:rsidP="00C05378">
      <w:pPr>
        <w:pStyle w:val="NormalExport"/>
        <w:rPr>
          <w:lang w:val="ru-RU"/>
        </w:rPr>
      </w:pPr>
      <w:r w:rsidRPr="00C05378">
        <w:rPr>
          <w:shd w:val="clear" w:color="auto" w:fill="FFFFFF"/>
          <w:lang w:val="ru-RU"/>
        </w:rPr>
        <w:t>Советы от эксперта: покупать ли жилье, и если да, то какое</w:t>
      </w:r>
    </w:p>
    <w:p w:rsidR="00C05378" w:rsidRPr="00C05378" w:rsidRDefault="00C05378" w:rsidP="00C05378">
      <w:pPr>
        <w:pStyle w:val="NormalExport"/>
        <w:rPr>
          <w:lang w:val="ru-RU"/>
        </w:rPr>
      </w:pPr>
      <w:r w:rsidRPr="00C05378">
        <w:rPr>
          <w:shd w:val="clear" w:color="auto" w:fill="FFFFFF"/>
          <w:lang w:val="ru-RU"/>
        </w:rPr>
        <w:t>Совет для желающих купить жилье: если сумма уже собрана и можно без рисков оформить сделку, действуйте - но с несколькими оговорками.</w:t>
      </w:r>
    </w:p>
    <w:p w:rsidR="00C05378" w:rsidRPr="00C05378" w:rsidRDefault="00C05378" w:rsidP="00C05378">
      <w:pPr>
        <w:pStyle w:val="NormalExport"/>
        <w:rPr>
          <w:lang w:val="ru-RU"/>
        </w:rPr>
      </w:pPr>
      <w:r w:rsidRPr="00C05378">
        <w:rPr>
          <w:shd w:val="clear" w:color="auto" w:fill="FFFFFF"/>
          <w:lang w:val="ru-RU"/>
        </w:rPr>
        <w:t>"Я не вижу оснований для того, чтобы не приобретать жилье.</w:t>
      </w:r>
    </w:p>
    <w:p w:rsidR="00C05378" w:rsidRPr="00C05378" w:rsidRDefault="00C05378" w:rsidP="00C05378">
      <w:pPr>
        <w:pStyle w:val="NormalExport"/>
        <w:rPr>
          <w:lang w:val="ru-RU"/>
        </w:rPr>
      </w:pPr>
      <w:r w:rsidRPr="00C05378">
        <w:rPr>
          <w:shd w:val="clear" w:color="auto" w:fill="FFFFFF"/>
          <w:lang w:val="ru-RU"/>
        </w:rPr>
        <w:t>Но, с моей точки зрения, лучше, безусловно, покупать готовое жилье или покупать максимально высокой степени готовности, максимально соответствующее вашим ожиданиям.</w:t>
      </w:r>
    </w:p>
    <w:p w:rsidR="00C05378" w:rsidRPr="00C05378" w:rsidRDefault="00C05378" w:rsidP="00C05378">
      <w:pPr>
        <w:pStyle w:val="NormalExport"/>
        <w:rPr>
          <w:lang w:val="ru-RU"/>
        </w:rPr>
      </w:pPr>
      <w:r w:rsidRPr="00C05378">
        <w:rPr>
          <w:shd w:val="clear" w:color="auto" w:fill="FFFFFF"/>
          <w:lang w:val="ru-RU"/>
        </w:rPr>
        <w:t>Это необязательно должен быть первичный рынок. Это может быть и вторичный рынок.</w:t>
      </w:r>
    </w:p>
    <w:p w:rsidR="00C05378" w:rsidRPr="00C05378" w:rsidRDefault="00C05378" w:rsidP="00C05378">
      <w:pPr>
        <w:pStyle w:val="NormalExport"/>
        <w:rPr>
          <w:lang w:val="ru-RU"/>
        </w:rPr>
      </w:pPr>
      <w:r w:rsidRPr="00C05378">
        <w:rPr>
          <w:shd w:val="clear" w:color="auto" w:fill="FFFFFF"/>
          <w:lang w:val="ru-RU"/>
        </w:rPr>
        <w:t xml:space="preserve">Прежде всего, внимательнее посмотрите на загородное жилье. Если у вас есть финансовые возможности, можно, в принципе, на сегодняшний момент купить земельный участок. Этот рынок очень конкурентен, там очень много </w:t>
      </w:r>
      <w:r w:rsidRPr="00C05378">
        <w:rPr>
          <w:shd w:val="clear" w:color="auto" w:fill="C0C0C0"/>
          <w:lang w:val="ru-RU"/>
        </w:rPr>
        <w:t>застройщиков</w:t>
      </w:r>
      <w:r w:rsidRPr="00C05378">
        <w:rPr>
          <w:shd w:val="clear" w:color="auto" w:fill="FFFFFF"/>
          <w:lang w:val="ru-RU"/>
        </w:rPr>
        <w:t>, можно очень дешево - в 5-10 раз дешевле - заплатить за квадратный метр за городом.</w:t>
      </w:r>
    </w:p>
    <w:p w:rsidR="00C05378" w:rsidRPr="00C05378" w:rsidRDefault="00C05378" w:rsidP="00C05378">
      <w:pPr>
        <w:pStyle w:val="NormalExport"/>
        <w:rPr>
          <w:lang w:val="ru-RU"/>
        </w:rPr>
      </w:pPr>
      <w:r w:rsidRPr="00C05378">
        <w:rPr>
          <w:shd w:val="clear" w:color="auto" w:fill="FFFFFF"/>
          <w:lang w:val="ru-RU"/>
        </w:rPr>
        <w:t>Мне кажется, нужно изучать этот рынок более тщательно и не упираться в рынок многоэтажек и квартир с маленькой площадью, которые, в принципе, не позволяют человеку чувствовать себя комфортно", - дает рекомендации Апрелев.</w:t>
      </w:r>
    </w:p>
    <w:p w:rsidR="00C05378" w:rsidRPr="00C05378" w:rsidRDefault="00C05378" w:rsidP="00C05378">
      <w:pPr>
        <w:pStyle w:val="ExportHyperlink"/>
        <w:rPr>
          <w:lang w:val="ru-RU"/>
        </w:rPr>
      </w:pPr>
      <w:hyperlink r:id="rId125" w:history="1">
        <w:r>
          <w:t>https</w:t>
        </w:r>
        <w:r w:rsidRPr="00C05378">
          <w:rPr>
            <w:lang w:val="ru-RU"/>
          </w:rPr>
          <w:t>://</w:t>
        </w:r>
        <w:r>
          <w:t>www</w:t>
        </w:r>
        <w:r w:rsidRPr="00C05378">
          <w:rPr>
            <w:lang w:val="ru-RU"/>
          </w:rPr>
          <w:t>.</w:t>
        </w:r>
        <w:r>
          <w:t>pravda</w:t>
        </w:r>
        <w:r w:rsidRPr="00C05378">
          <w:rPr>
            <w:lang w:val="ru-RU"/>
          </w:rPr>
          <w:t>.</w:t>
        </w:r>
        <w:r>
          <w:t>ru</w:t>
        </w:r>
        <w:r w:rsidRPr="00C05378">
          <w:rPr>
            <w:lang w:val="ru-RU"/>
          </w:rPr>
          <w:t>/</w:t>
        </w:r>
        <w:r>
          <w:t>news</w:t>
        </w:r>
        <w:r w:rsidRPr="00C05378">
          <w:rPr>
            <w:lang w:val="ru-RU"/>
          </w:rPr>
          <w:t>/</w:t>
        </w:r>
        <w:r>
          <w:t>economics</w:t>
        </w:r>
        <w:r w:rsidRPr="00C05378">
          <w:rPr>
            <w:lang w:val="ru-RU"/>
          </w:rPr>
          <w:t>/1603150-</w:t>
        </w:r>
        <w:r>
          <w:t>o</w:t>
        </w:r>
        <w:r w:rsidRPr="00C05378">
          <w:rPr>
            <w:lang w:val="ru-RU"/>
          </w:rPr>
          <w:t>_</w:t>
        </w:r>
        <w:r>
          <w:t>kvartirakh</w:t>
        </w:r>
        <w:r w:rsidRPr="00C05378">
          <w:rPr>
            <w:lang w:val="ru-RU"/>
          </w:rPr>
          <w:t>_</w:t>
        </w:r>
        <w:r>
          <w:t>i</w:t>
        </w:r>
        <w:r w:rsidRPr="00C05378">
          <w:rPr>
            <w:lang w:val="ru-RU"/>
          </w:rPr>
          <w:t>_</w:t>
        </w:r>
        <w:r>
          <w:t>cenakh</w:t>
        </w:r>
        <w:r w:rsidRPr="00C05378">
          <w:rPr>
            <w:lang w:val="ru-RU"/>
          </w:rPr>
          <w:t>/</w:t>
        </w:r>
      </w:hyperlink>
    </w:p>
    <w:p w:rsidR="00715E89" w:rsidRPr="00C05378" w:rsidRDefault="00715E89" w:rsidP="00715E89">
      <w:pPr>
        <w:pStyle w:val="ExportHyperlink"/>
        <w:rPr>
          <w:lang w:val="ru-RU"/>
        </w:rPr>
      </w:pPr>
      <w:hyperlink r:id="rId126" w:history="1">
        <w:r>
          <w:t>http</w:t>
        </w:r>
        <w:r w:rsidRPr="00C05378">
          <w:rPr>
            <w:lang w:val="ru-RU"/>
          </w:rPr>
          <w:t>://</w:t>
        </w:r>
        <w:r>
          <w:t>arkhangelsk</w:t>
        </w:r>
        <w:r w:rsidRPr="00C05378">
          <w:rPr>
            <w:lang w:val="ru-RU"/>
          </w:rPr>
          <w:t>.</w:t>
        </w:r>
        <w:r>
          <w:t>tpprf</w:t>
        </w:r>
        <w:r w:rsidRPr="00C05378">
          <w:rPr>
            <w:lang w:val="ru-RU"/>
          </w:rPr>
          <w:t>.</w:t>
        </w:r>
        <w:r>
          <w:t>ru</w:t>
        </w:r>
        <w:r w:rsidRPr="00C05378">
          <w:rPr>
            <w:lang w:val="ru-RU"/>
          </w:rPr>
          <w:t>/</w:t>
        </w:r>
        <w:r>
          <w:t>ru</w:t>
        </w:r>
        <w:r w:rsidRPr="00C05378">
          <w:rPr>
            <w:lang w:val="ru-RU"/>
          </w:rPr>
          <w:t>/</w:t>
        </w:r>
        <w:r>
          <w:t>news</w:t>
        </w:r>
        <w:r w:rsidRPr="00C05378">
          <w:rPr>
            <w:lang w:val="ru-RU"/>
          </w:rPr>
          <w:t>/404591/</w:t>
        </w:r>
      </w:hyperlink>
    </w:p>
    <w:p w:rsidR="00C05378" w:rsidRPr="00C05378" w:rsidRDefault="00C05378" w:rsidP="00C05378">
      <w:pPr>
        <w:rPr>
          <w:lang w:val="ru-RU"/>
        </w:rPr>
      </w:pPr>
    </w:p>
    <w:p w:rsidR="00C05378" w:rsidRPr="009D0F6F" w:rsidRDefault="00C05378" w:rsidP="00C05378">
      <w:pPr>
        <w:pStyle w:val="affff2"/>
        <w:spacing w:before="120"/>
        <w:rPr>
          <w:lang w:val="en-US"/>
        </w:rPr>
      </w:pPr>
      <w:bookmarkStart w:id="180" w:name="_Toc67077144"/>
      <w:r w:rsidRPr="009D0F6F">
        <w:rPr>
          <w:lang w:val="en-US"/>
        </w:rPr>
        <w:t xml:space="preserve">Flat Project (pr-flat.ru), </w:t>
      </w:r>
      <w:r>
        <w:t>Екатеринбург</w:t>
      </w:r>
      <w:r w:rsidRPr="009D0F6F">
        <w:rPr>
          <w:lang w:val="en-US"/>
        </w:rPr>
        <w:t xml:space="preserve">, 17 </w:t>
      </w:r>
      <w:r>
        <w:t>марта</w:t>
      </w:r>
      <w:r w:rsidRPr="009D0F6F">
        <w:rPr>
          <w:lang w:val="en-US"/>
        </w:rPr>
        <w:t xml:space="preserve"> 2021</w:t>
      </w:r>
      <w:bookmarkEnd w:id="180"/>
    </w:p>
    <w:p w:rsidR="00C05378" w:rsidRPr="00C05378" w:rsidRDefault="00C05378" w:rsidP="00C05378">
      <w:pPr>
        <w:pStyle w:val="afffc"/>
        <w:rPr>
          <w:lang w:val="ru-RU"/>
        </w:rPr>
      </w:pPr>
      <w:bookmarkStart w:id="181" w:name="txt_3408643_1655224315"/>
      <w:bookmarkStart w:id="182" w:name="_Toc67077145"/>
      <w:r w:rsidRPr="00C05378">
        <w:rPr>
          <w:lang w:val="ru-RU"/>
        </w:rPr>
        <w:t>Массовая выдача ипотеки на ИЖС начнется в 2021 году</w:t>
      </w:r>
      <w:bookmarkEnd w:id="181"/>
      <w:bookmarkEnd w:id="182"/>
    </w:p>
    <w:p w:rsidR="00C05378" w:rsidRPr="00C05378" w:rsidRDefault="00C05378" w:rsidP="00C05378">
      <w:pPr>
        <w:pStyle w:val="NormalExport"/>
        <w:rPr>
          <w:lang w:val="ru-RU"/>
        </w:rPr>
      </w:pPr>
      <w:r w:rsidRPr="00C05378">
        <w:rPr>
          <w:shd w:val="clear" w:color="auto" w:fill="FFFFFF"/>
          <w:lang w:val="ru-RU"/>
        </w:rPr>
        <w:t xml:space="preserve">Время чтения: 1 минута </w:t>
      </w:r>
    </w:p>
    <w:p w:rsidR="00C05378" w:rsidRPr="00C05378" w:rsidRDefault="00C05378" w:rsidP="00C05378">
      <w:pPr>
        <w:pStyle w:val="NormalExport"/>
        <w:rPr>
          <w:lang w:val="ru-RU"/>
        </w:rPr>
      </w:pPr>
      <w:r w:rsidRPr="00C05378">
        <w:rPr>
          <w:shd w:val="clear" w:color="auto" w:fill="FFFFFF"/>
          <w:lang w:val="ru-RU"/>
        </w:rPr>
        <w:t xml:space="preserve">Сбер планирует запуск массовой выдачи ипотеки на индивидуальное жилое </w:t>
      </w:r>
      <w:r w:rsidRPr="00C05378">
        <w:rPr>
          <w:shd w:val="clear" w:color="auto" w:fill="C0C0C0"/>
          <w:lang w:val="ru-RU"/>
        </w:rPr>
        <w:t>строительство</w:t>
      </w:r>
      <w:r w:rsidRPr="00C05378">
        <w:rPr>
          <w:shd w:val="clear" w:color="auto" w:fill="FFFFFF"/>
          <w:lang w:val="ru-RU"/>
        </w:rPr>
        <w:t xml:space="preserve"> по всей России уже во втором полугодии 2021 года. В некоторых регионах, в том числе в Свердловской области, старт программы начнется раньше. </w:t>
      </w:r>
    </w:p>
    <w:p w:rsidR="00C05378" w:rsidRPr="00C05378" w:rsidRDefault="00C05378" w:rsidP="00C05378">
      <w:pPr>
        <w:pStyle w:val="NormalExport"/>
        <w:rPr>
          <w:lang w:val="ru-RU"/>
        </w:rPr>
      </w:pPr>
      <w:r w:rsidRPr="00C05378">
        <w:rPr>
          <w:shd w:val="clear" w:color="auto" w:fill="FFFFFF"/>
          <w:lang w:val="ru-RU"/>
        </w:rPr>
        <w:t xml:space="preserve">Сбер начнет массовую выдачу ипотеки на ИЖС в 2021 году </w:t>
      </w:r>
    </w:p>
    <w:p w:rsidR="00C05378" w:rsidRPr="00C05378" w:rsidRDefault="00C05378" w:rsidP="00C05378">
      <w:pPr>
        <w:pStyle w:val="NormalExport"/>
        <w:rPr>
          <w:lang w:val="ru-RU"/>
        </w:rPr>
      </w:pPr>
      <w:r w:rsidRPr="00C05378">
        <w:rPr>
          <w:shd w:val="clear" w:color="auto" w:fill="FFFFFF"/>
          <w:lang w:val="ru-RU"/>
        </w:rPr>
        <w:t xml:space="preserve">Напомним, ранее государственным банком была запущенна пилотная версия программы в Липецкой области. Там кредитная организация предоставила комплексный вариант решения проблемы: льготные выгодные условия для заемщиков и </w:t>
      </w:r>
      <w:r w:rsidRPr="00C05378">
        <w:rPr>
          <w:shd w:val="clear" w:color="auto" w:fill="C0C0C0"/>
          <w:lang w:val="ru-RU"/>
        </w:rPr>
        <w:t>проектное финансирование</w:t>
      </w:r>
      <w:r w:rsidRPr="00C05378">
        <w:rPr>
          <w:shd w:val="clear" w:color="auto" w:fill="FFFFFF"/>
          <w:lang w:val="ru-RU"/>
        </w:rPr>
        <w:t xml:space="preserve"> для </w:t>
      </w:r>
      <w:r w:rsidRPr="00C05378">
        <w:rPr>
          <w:shd w:val="clear" w:color="auto" w:fill="C0C0C0"/>
          <w:lang w:val="ru-RU"/>
        </w:rPr>
        <w:t>застройщиков</w:t>
      </w:r>
      <w:r w:rsidRPr="00C05378">
        <w:rPr>
          <w:shd w:val="clear" w:color="auto" w:fill="FFFFFF"/>
          <w:lang w:val="ru-RU"/>
        </w:rPr>
        <w:t xml:space="preserve">. </w:t>
      </w:r>
    </w:p>
    <w:p w:rsidR="00C05378" w:rsidRPr="00C05378" w:rsidRDefault="00C05378" w:rsidP="00C05378">
      <w:pPr>
        <w:pStyle w:val="NormalExport"/>
        <w:rPr>
          <w:lang w:val="ru-RU"/>
        </w:rPr>
      </w:pPr>
      <w:r w:rsidRPr="00C05378">
        <w:rPr>
          <w:shd w:val="clear" w:color="auto" w:fill="FFFFFF"/>
          <w:lang w:val="ru-RU"/>
        </w:rPr>
        <w:t xml:space="preserve">Подобные комплексные решения уже готовы для Свердловской, Самарской, Пензенской и Ростовской областей, а также для республики Татарстан. В этих регионах массовая выдача ипотечных кредитов на частные дома начнется уже в первом полугодии текущего года. </w:t>
      </w:r>
    </w:p>
    <w:p w:rsidR="00C05378" w:rsidRPr="00C05378" w:rsidRDefault="00C05378" w:rsidP="00C05378">
      <w:pPr>
        <w:pStyle w:val="NormalExport"/>
        <w:rPr>
          <w:lang w:val="ru-RU"/>
        </w:rPr>
      </w:pPr>
      <w:r w:rsidRPr="00C05378">
        <w:rPr>
          <w:shd w:val="clear" w:color="auto" w:fill="FFFFFF"/>
          <w:lang w:val="ru-RU"/>
        </w:rPr>
        <w:t xml:space="preserve">"Во втором полугодии решение для ИЖС станет массовым продуктом, который мы начнем предлагать клиентам во всех регионах России", - сообщил вице-президент банка Сергей Бессонов. </w:t>
      </w:r>
    </w:p>
    <w:p w:rsidR="00C05378" w:rsidRPr="00C05378" w:rsidRDefault="00C05378" w:rsidP="00C05378">
      <w:pPr>
        <w:pStyle w:val="ExportHyperlink"/>
        <w:rPr>
          <w:lang w:val="ru-RU"/>
        </w:rPr>
      </w:pPr>
      <w:hyperlink r:id="rId127" w:history="1">
        <w:r>
          <w:t>https</w:t>
        </w:r>
        <w:r w:rsidRPr="00C05378">
          <w:rPr>
            <w:lang w:val="ru-RU"/>
          </w:rPr>
          <w:t>://</w:t>
        </w:r>
        <w:r>
          <w:t>pr</w:t>
        </w:r>
        <w:r w:rsidRPr="00C05378">
          <w:rPr>
            <w:lang w:val="ru-RU"/>
          </w:rPr>
          <w:t>-</w:t>
        </w:r>
        <w:r>
          <w:t>flat</w:t>
        </w:r>
        <w:r w:rsidRPr="00C05378">
          <w:rPr>
            <w:lang w:val="ru-RU"/>
          </w:rPr>
          <w:t>.</w:t>
        </w:r>
        <w:r>
          <w:t>ru</w:t>
        </w:r>
        <w:r w:rsidRPr="00C05378">
          <w:rPr>
            <w:lang w:val="ru-RU"/>
          </w:rPr>
          <w:t>/</w:t>
        </w:r>
        <w:r>
          <w:t>news</w:t>
        </w:r>
        <w:r w:rsidRPr="00C05378">
          <w:rPr>
            <w:lang w:val="ru-RU"/>
          </w:rPr>
          <w:t>/</w:t>
        </w:r>
        <w:r>
          <w:t>massovaya</w:t>
        </w:r>
        <w:r w:rsidRPr="00C05378">
          <w:rPr>
            <w:lang w:val="ru-RU"/>
          </w:rPr>
          <w:t>-</w:t>
        </w:r>
        <w:r>
          <w:t>vydacha</w:t>
        </w:r>
        <w:r w:rsidRPr="00C05378">
          <w:rPr>
            <w:lang w:val="ru-RU"/>
          </w:rPr>
          <w:t>-</w:t>
        </w:r>
        <w:r>
          <w:t>ipoteki</w:t>
        </w:r>
        <w:r w:rsidRPr="00C05378">
          <w:rPr>
            <w:lang w:val="ru-RU"/>
          </w:rPr>
          <w:t>-</w:t>
        </w:r>
        <w:r>
          <w:t>na</w:t>
        </w:r>
        <w:r w:rsidRPr="00C05378">
          <w:rPr>
            <w:lang w:val="ru-RU"/>
          </w:rPr>
          <w:t>-</w:t>
        </w:r>
        <w:r>
          <w:t>izhs</w:t>
        </w:r>
        <w:r w:rsidRPr="00C05378">
          <w:rPr>
            <w:lang w:val="ru-RU"/>
          </w:rPr>
          <w:t>-</w:t>
        </w:r>
        <w:r>
          <w:t>nachnetsya</w:t>
        </w:r>
        <w:r w:rsidRPr="00C05378">
          <w:rPr>
            <w:lang w:val="ru-RU"/>
          </w:rPr>
          <w:t>-</w:t>
        </w:r>
        <w:r>
          <w:t>v</w:t>
        </w:r>
        <w:r w:rsidRPr="00C05378">
          <w:rPr>
            <w:lang w:val="ru-RU"/>
          </w:rPr>
          <w:t>-2021-</w:t>
        </w:r>
        <w:r>
          <w:t>godu</w:t>
        </w:r>
        <w:r w:rsidRPr="00C05378">
          <w:rPr>
            <w:lang w:val="ru-RU"/>
          </w:rPr>
          <w:t>/</w:t>
        </w:r>
      </w:hyperlink>
    </w:p>
    <w:p w:rsidR="00C05378" w:rsidRPr="00C05378" w:rsidRDefault="00C05378" w:rsidP="00C05378">
      <w:pPr>
        <w:rPr>
          <w:lang w:val="ru-RU"/>
        </w:rPr>
      </w:pPr>
    </w:p>
    <w:p w:rsidR="00C05378" w:rsidRDefault="00C05378" w:rsidP="00C05378">
      <w:pPr>
        <w:pStyle w:val="affff2"/>
        <w:spacing w:before="120"/>
      </w:pPr>
      <w:bookmarkStart w:id="183" w:name="_Toc67077146"/>
      <w:r w:rsidRPr="00FC48CE">
        <w:t>РБК (rbc.ru/spb_sz), Санкт-Петербург, 17 марта 2021</w:t>
      </w:r>
      <w:bookmarkEnd w:id="183"/>
    </w:p>
    <w:p w:rsidR="00C05378" w:rsidRPr="00C05378" w:rsidRDefault="00C05378" w:rsidP="00C05378">
      <w:pPr>
        <w:pStyle w:val="afffc"/>
        <w:rPr>
          <w:lang w:val="ru-RU"/>
        </w:rPr>
      </w:pPr>
      <w:bookmarkStart w:id="184" w:name="txt_3408643_1655439827"/>
      <w:bookmarkStart w:id="185" w:name="_Toc67077147"/>
      <w:r w:rsidRPr="00C05378">
        <w:rPr>
          <w:lang w:val="ru-RU"/>
        </w:rPr>
        <w:t>В Петербурге начался спад продаж жилья</w:t>
      </w:r>
      <w:bookmarkEnd w:id="184"/>
      <w:bookmarkEnd w:id="185"/>
    </w:p>
    <w:p w:rsidR="00C05378" w:rsidRPr="00C05378" w:rsidRDefault="00C05378" w:rsidP="00C05378">
      <w:pPr>
        <w:pStyle w:val="affff1"/>
        <w:jc w:val="left"/>
        <w:rPr>
          <w:lang w:val="ru-RU"/>
        </w:rPr>
      </w:pPr>
      <w:r w:rsidRPr="00C05378">
        <w:rPr>
          <w:lang w:val="ru-RU"/>
        </w:rPr>
        <w:t>Автор: Тирская Мария</w:t>
      </w:r>
    </w:p>
    <w:p w:rsidR="00C05378" w:rsidRPr="00C05378" w:rsidRDefault="00C05378" w:rsidP="00C05378">
      <w:pPr>
        <w:pStyle w:val="NormalExport"/>
        <w:rPr>
          <w:lang w:val="ru-RU"/>
        </w:rPr>
      </w:pPr>
      <w:r w:rsidRPr="00C05378">
        <w:rPr>
          <w:shd w:val="clear" w:color="auto" w:fill="FFFFFF"/>
          <w:lang w:val="ru-RU"/>
        </w:rPr>
        <w:lastRenderedPageBreak/>
        <w:t xml:space="preserve">На первичном рынке жилой недвижимости начался спад продаж. К такому выводу пришли авторы исследования Федеральной базы недвижимости от риелторов </w:t>
      </w:r>
      <w:r>
        <w:rPr>
          <w:shd w:val="clear" w:color="auto" w:fill="FFFFFF"/>
        </w:rPr>
        <w:t>Restate</w:t>
      </w:r>
      <w:r w:rsidRPr="00C05378">
        <w:rPr>
          <w:shd w:val="clear" w:color="auto" w:fill="FFFFFF"/>
          <w:lang w:val="ru-RU"/>
        </w:rPr>
        <w:t>.</w:t>
      </w:r>
      <w:r>
        <w:rPr>
          <w:shd w:val="clear" w:color="auto" w:fill="FFFFFF"/>
        </w:rPr>
        <w:t>ru</w:t>
      </w:r>
      <w:r w:rsidRPr="00C05378">
        <w:rPr>
          <w:shd w:val="clear" w:color="auto" w:fill="FFFFFF"/>
          <w:lang w:val="ru-RU"/>
        </w:rPr>
        <w:t xml:space="preserve"> о ситуации на рынке новостроек по итогам первого квартала 2021 года. Эксперты из петербургских агентств недвижимости сходятся во мнении, что снижение спроса и количества сделок - это долговременный тренд.</w:t>
      </w:r>
    </w:p>
    <w:p w:rsidR="00C05378" w:rsidRPr="00C05378" w:rsidRDefault="00C05378" w:rsidP="00C05378">
      <w:pPr>
        <w:pStyle w:val="NormalExport"/>
        <w:rPr>
          <w:lang w:val="ru-RU"/>
        </w:rPr>
      </w:pPr>
      <w:r w:rsidRPr="00C05378">
        <w:rPr>
          <w:shd w:val="clear" w:color="auto" w:fill="FFFFFF"/>
          <w:lang w:val="ru-RU"/>
        </w:rPr>
        <w:t xml:space="preserve">Продажи рухнули </w:t>
      </w:r>
    </w:p>
    <w:p w:rsidR="00C05378" w:rsidRPr="00C05378" w:rsidRDefault="00C05378" w:rsidP="00C05378">
      <w:pPr>
        <w:pStyle w:val="NormalExport"/>
        <w:rPr>
          <w:lang w:val="ru-RU"/>
        </w:rPr>
      </w:pPr>
      <w:r w:rsidRPr="00C05378">
        <w:rPr>
          <w:shd w:val="clear" w:color="auto" w:fill="FFFFFF"/>
          <w:lang w:val="ru-RU"/>
        </w:rPr>
        <w:t xml:space="preserve">"После крайне удачного для </w:t>
      </w:r>
      <w:r w:rsidRPr="00C05378">
        <w:rPr>
          <w:shd w:val="clear" w:color="auto" w:fill="C0C0C0"/>
          <w:lang w:val="ru-RU"/>
        </w:rPr>
        <w:t>застройщиков</w:t>
      </w:r>
      <w:r w:rsidRPr="00C05378">
        <w:rPr>
          <w:shd w:val="clear" w:color="auto" w:fill="FFFFFF"/>
          <w:lang w:val="ru-RU"/>
        </w:rPr>
        <w:t xml:space="preserve"> прошлого года, когда многие установили личные рекорды по выручке, в 2021-м продажи ожидаемо рухнули. Однако на ценах это пока не сказалось - они продолжают расти во всех без исключения городах-миллионниках", - сказано в отчете </w:t>
      </w:r>
      <w:r>
        <w:rPr>
          <w:shd w:val="clear" w:color="auto" w:fill="FFFFFF"/>
        </w:rPr>
        <w:t>Restate</w:t>
      </w:r>
      <w:r w:rsidRPr="00C05378">
        <w:rPr>
          <w:shd w:val="clear" w:color="auto" w:fill="FFFFFF"/>
          <w:lang w:val="ru-RU"/>
        </w:rPr>
        <w:t>.</w:t>
      </w:r>
      <w:r>
        <w:rPr>
          <w:shd w:val="clear" w:color="auto" w:fill="FFFFFF"/>
        </w:rPr>
        <w:t>ru</w:t>
      </w:r>
      <w:r w:rsidRPr="00C05378">
        <w:rPr>
          <w:shd w:val="clear" w:color="auto" w:fill="FFFFFF"/>
          <w:lang w:val="ru-RU"/>
        </w:rPr>
        <w:t>. Данные получены на основе анализа свыше 1,5 млн актуальных объявлений о продаже строящегося жилья по всей стране.</w:t>
      </w:r>
    </w:p>
    <w:p w:rsidR="00C05378" w:rsidRPr="00C05378" w:rsidRDefault="00C05378" w:rsidP="00C05378">
      <w:pPr>
        <w:pStyle w:val="NormalExport"/>
        <w:rPr>
          <w:lang w:val="ru-RU"/>
        </w:rPr>
      </w:pPr>
      <w:r w:rsidRPr="00C05378">
        <w:rPr>
          <w:shd w:val="clear" w:color="auto" w:fill="FFFFFF"/>
          <w:lang w:val="ru-RU"/>
        </w:rPr>
        <w:t>Рекордный прирост с начала года, на 13,2%, зафиксирован в Ростове-на-Дону. Также в тройке лидеров оказались Нижний Новгород (+10,2%) и Москва (+8,8%). В столице цены выросли больше всего в абсолютном значении с начала года - на 20 тыс. руб. за кв. м.</w:t>
      </w:r>
    </w:p>
    <w:p w:rsidR="00C05378" w:rsidRPr="00C05378" w:rsidRDefault="00C05378" w:rsidP="00C05378">
      <w:pPr>
        <w:pStyle w:val="NormalExport"/>
        <w:rPr>
          <w:lang w:val="ru-RU"/>
        </w:rPr>
      </w:pPr>
      <w:r w:rsidRPr="00C05378">
        <w:rPr>
          <w:shd w:val="clear" w:color="auto" w:fill="FFFFFF"/>
          <w:lang w:val="ru-RU"/>
        </w:rPr>
        <w:t xml:space="preserve">В Санкт-Петербурге темпы роста стоимости строящегося жилья чуть замедлились - квадратный метр подорожал на 9 тыс. руб., или 5,5%. Причем, начиная с середины февраля, цены не растут совсем, отмечают аналитики </w:t>
      </w:r>
      <w:r>
        <w:rPr>
          <w:shd w:val="clear" w:color="auto" w:fill="FFFFFF"/>
        </w:rPr>
        <w:t>Restate</w:t>
      </w:r>
      <w:r w:rsidRPr="00C05378">
        <w:rPr>
          <w:shd w:val="clear" w:color="auto" w:fill="FFFFFF"/>
          <w:lang w:val="ru-RU"/>
        </w:rPr>
        <w:t>.</w:t>
      </w:r>
      <w:r>
        <w:rPr>
          <w:shd w:val="clear" w:color="auto" w:fill="FFFFFF"/>
        </w:rPr>
        <w:t>ru</w:t>
      </w:r>
      <w:r w:rsidRPr="00C05378">
        <w:rPr>
          <w:shd w:val="clear" w:color="auto" w:fill="FFFFFF"/>
          <w:lang w:val="ru-RU"/>
        </w:rPr>
        <w:t>.</w:t>
      </w:r>
    </w:p>
    <w:p w:rsidR="00C05378" w:rsidRPr="00C05378" w:rsidRDefault="00C05378" w:rsidP="00C05378">
      <w:pPr>
        <w:pStyle w:val="NormalExport"/>
        <w:rPr>
          <w:lang w:val="ru-RU"/>
        </w:rPr>
      </w:pPr>
      <w:r>
        <w:rPr>
          <w:shd w:val="clear" w:color="auto" w:fill="FFFFFF"/>
        </w:rPr>
        <w:t>www</w:t>
      </w:r>
      <w:r w:rsidRPr="00C05378">
        <w:rPr>
          <w:shd w:val="clear" w:color="auto" w:fill="FFFFFF"/>
          <w:lang w:val="ru-RU"/>
        </w:rPr>
        <w:t>.</w:t>
      </w:r>
      <w:r>
        <w:rPr>
          <w:shd w:val="clear" w:color="auto" w:fill="FFFFFF"/>
        </w:rPr>
        <w:t>adv</w:t>
      </w:r>
      <w:r w:rsidRPr="00C05378">
        <w:rPr>
          <w:shd w:val="clear" w:color="auto" w:fill="FFFFFF"/>
          <w:lang w:val="ru-RU"/>
        </w:rPr>
        <w:t>.</w:t>
      </w:r>
      <w:r>
        <w:rPr>
          <w:shd w:val="clear" w:color="auto" w:fill="FFFFFF"/>
        </w:rPr>
        <w:t>rbc</w:t>
      </w:r>
      <w:r w:rsidRPr="00C05378">
        <w:rPr>
          <w:shd w:val="clear" w:color="auto" w:fill="FFFFFF"/>
          <w:lang w:val="ru-RU"/>
        </w:rPr>
        <w:t>.</w:t>
      </w:r>
      <w:r>
        <w:rPr>
          <w:shd w:val="clear" w:color="auto" w:fill="FFFFFF"/>
        </w:rPr>
        <w:t>ru</w:t>
      </w:r>
      <w:r w:rsidRPr="00C05378">
        <w:rPr>
          <w:shd w:val="clear" w:color="auto" w:fill="FFFFFF"/>
          <w:lang w:val="ru-RU"/>
        </w:rPr>
        <w:t xml:space="preserve"> </w:t>
      </w:r>
    </w:p>
    <w:p w:rsidR="00C05378" w:rsidRPr="00C05378" w:rsidRDefault="00C05378" w:rsidP="00C05378">
      <w:pPr>
        <w:pStyle w:val="NormalExport"/>
        <w:rPr>
          <w:lang w:val="ru-RU"/>
        </w:rPr>
      </w:pPr>
      <w:r w:rsidRPr="00C05378">
        <w:rPr>
          <w:shd w:val="clear" w:color="auto" w:fill="FFFFFF"/>
          <w:lang w:val="ru-RU"/>
        </w:rPr>
        <w:t xml:space="preserve">"На первичном рынке сейчас практически нет сделок, нет звонков. Однако давление на цены все равно продолжает оказывать то, что все больше проектов реализуется через </w:t>
      </w:r>
      <w:r w:rsidRPr="00C05378">
        <w:rPr>
          <w:shd w:val="clear" w:color="auto" w:fill="C0C0C0"/>
          <w:lang w:val="ru-RU"/>
        </w:rPr>
        <w:t>эскроу-счета</w:t>
      </w:r>
      <w:r w:rsidRPr="00C05378">
        <w:rPr>
          <w:shd w:val="clear" w:color="auto" w:fill="FFFFFF"/>
          <w:lang w:val="ru-RU"/>
        </w:rPr>
        <w:t xml:space="preserve">; плюс рост цен на стройматериалы никуда не делся. И нельзя забывать об инерции: разогнавшись в прошлом году, цены мгновенно остановиться не могут", - заявил руководитель федеральной базы недвижимости </w:t>
      </w:r>
      <w:r>
        <w:rPr>
          <w:shd w:val="clear" w:color="auto" w:fill="FFFFFF"/>
        </w:rPr>
        <w:t>Restate</w:t>
      </w:r>
      <w:r w:rsidRPr="00C05378">
        <w:rPr>
          <w:shd w:val="clear" w:color="auto" w:fill="FFFFFF"/>
          <w:lang w:val="ru-RU"/>
        </w:rPr>
        <w:t>.</w:t>
      </w:r>
      <w:r>
        <w:rPr>
          <w:shd w:val="clear" w:color="auto" w:fill="FFFFFF"/>
        </w:rPr>
        <w:t>ru</w:t>
      </w:r>
      <w:r w:rsidRPr="00C05378">
        <w:rPr>
          <w:shd w:val="clear" w:color="auto" w:fill="FFFFFF"/>
          <w:lang w:val="ru-RU"/>
        </w:rPr>
        <w:t xml:space="preserve"> Андрей Добрый. По его прогнозам, замедление произойдет позднее и во многом будет зависеть от политики государства - будет ли оно и дальше стимулировать спрос. "Пока ответа на этот вопрос нет", - отмечает Андрей Добрый.</w:t>
      </w:r>
    </w:p>
    <w:p w:rsidR="00C05378" w:rsidRPr="00C05378" w:rsidRDefault="00C05378" w:rsidP="00C05378">
      <w:pPr>
        <w:pStyle w:val="NormalExport"/>
        <w:rPr>
          <w:lang w:val="ru-RU"/>
        </w:rPr>
      </w:pPr>
      <w:r w:rsidRPr="00C05378">
        <w:rPr>
          <w:shd w:val="clear" w:color="auto" w:fill="FFFFFF"/>
          <w:lang w:val="ru-RU"/>
        </w:rPr>
        <w:t xml:space="preserve">Сделок практически нет </w:t>
      </w:r>
    </w:p>
    <w:p w:rsidR="00C05378" w:rsidRPr="00C05378" w:rsidRDefault="00C05378" w:rsidP="00C05378">
      <w:pPr>
        <w:pStyle w:val="NormalExport"/>
        <w:rPr>
          <w:lang w:val="ru-RU"/>
        </w:rPr>
      </w:pPr>
      <w:r w:rsidRPr="00C05378">
        <w:rPr>
          <w:shd w:val="clear" w:color="auto" w:fill="FFFFFF"/>
          <w:lang w:val="ru-RU"/>
        </w:rPr>
        <w:t xml:space="preserve">Опрошенные РБК Петербург эксперты, работающие на петербургском рынке, подтвердили актуальность этих выводов. "Снижение спроса есть - и это подтверждают банки, говоря о том, что в январе практически не было новых сделок. При этом первый месяц был временем, когда закрывались сделки, которые были начаты еще до 31 декабря 2020 года. Продажи новостроек в первые два месяца 2021 года упали очень сильно по отношению к аналогичному периоду 2020 года", - рассказала совладелец инвестиционной компании </w:t>
      </w:r>
      <w:r>
        <w:rPr>
          <w:shd w:val="clear" w:color="auto" w:fill="FFFFFF"/>
        </w:rPr>
        <w:t>Garnet</w:t>
      </w:r>
      <w:r w:rsidRPr="00C05378">
        <w:rPr>
          <w:shd w:val="clear" w:color="auto" w:fill="FFFFFF"/>
          <w:lang w:val="ru-RU"/>
        </w:rPr>
        <w:t xml:space="preserve"> Екатерина Сивова. По ее оценкам, сейчас спрос вышел на уровень августа прошлого года.</w:t>
      </w:r>
    </w:p>
    <w:p w:rsidR="00C05378" w:rsidRPr="00C05378" w:rsidRDefault="00C05378" w:rsidP="00C05378">
      <w:pPr>
        <w:pStyle w:val="NormalExport"/>
        <w:rPr>
          <w:lang w:val="ru-RU"/>
        </w:rPr>
      </w:pPr>
      <w:r w:rsidRPr="00C05378">
        <w:rPr>
          <w:shd w:val="clear" w:color="auto" w:fill="FFFFFF"/>
          <w:lang w:val="ru-RU"/>
        </w:rPr>
        <w:t xml:space="preserve">Читайте на РБК </w:t>
      </w:r>
      <w:r>
        <w:rPr>
          <w:shd w:val="clear" w:color="auto" w:fill="FFFFFF"/>
        </w:rPr>
        <w:t>Pro</w:t>
      </w:r>
    </w:p>
    <w:p w:rsidR="00C05378" w:rsidRPr="00C05378" w:rsidRDefault="00C05378" w:rsidP="00C05378">
      <w:pPr>
        <w:pStyle w:val="NormalExport"/>
        <w:rPr>
          <w:lang w:val="ru-RU"/>
        </w:rPr>
      </w:pPr>
      <w:r w:rsidRPr="00C05378">
        <w:rPr>
          <w:shd w:val="clear" w:color="auto" w:fill="FFFFFF"/>
          <w:lang w:val="ru-RU"/>
        </w:rPr>
        <w:t xml:space="preserve">Как выросли зарплаты айтишников за год Как маркетинговая ошибка </w:t>
      </w:r>
      <w:r>
        <w:rPr>
          <w:shd w:val="clear" w:color="auto" w:fill="FFFFFF"/>
        </w:rPr>
        <w:t>Pepsi</w:t>
      </w:r>
      <w:r w:rsidRPr="00C05378">
        <w:rPr>
          <w:shd w:val="clear" w:color="auto" w:fill="FFFFFF"/>
          <w:lang w:val="ru-RU"/>
        </w:rPr>
        <w:t xml:space="preserve"> обернулась катастрофой - </w:t>
      </w:r>
      <w:r>
        <w:rPr>
          <w:shd w:val="clear" w:color="auto" w:fill="FFFFFF"/>
        </w:rPr>
        <w:t>Bloomberg</w:t>
      </w:r>
      <w:r w:rsidRPr="00C05378">
        <w:rPr>
          <w:shd w:val="clear" w:color="auto" w:fill="FFFFFF"/>
          <w:lang w:val="ru-RU"/>
        </w:rPr>
        <w:t xml:space="preserve"> Мебель в алмазах: как заработать ₽60 млн, торгуя стульями в </w:t>
      </w:r>
      <w:r>
        <w:rPr>
          <w:shd w:val="clear" w:color="auto" w:fill="FFFFFF"/>
        </w:rPr>
        <w:t>Instagram</w:t>
      </w:r>
      <w:r w:rsidRPr="00C05378">
        <w:rPr>
          <w:shd w:val="clear" w:color="auto" w:fill="FFFFFF"/>
          <w:lang w:val="ru-RU"/>
        </w:rPr>
        <w:t xml:space="preserve"> Как китайские электрокары за $10 тыс. перекроят автопром </w:t>
      </w:r>
    </w:p>
    <w:p w:rsidR="00C05378" w:rsidRPr="00C05378" w:rsidRDefault="00C05378" w:rsidP="00C05378">
      <w:pPr>
        <w:pStyle w:val="NormalExport"/>
        <w:rPr>
          <w:lang w:val="ru-RU"/>
        </w:rPr>
      </w:pPr>
      <w:r w:rsidRPr="00C05378">
        <w:rPr>
          <w:shd w:val="clear" w:color="auto" w:fill="FFFFFF"/>
          <w:lang w:val="ru-RU"/>
        </w:rPr>
        <w:t>"Просадка по спросу в начале текущего года, на мой взгляд, связана с ожиданиями людей о снижении цен. Так, многие думали, что квартиры будут дешеветь, но ситуация произошла обратная: квартиры продолжили дорожать", - констатирует она. При этом Екатерина Сивова прогнозирует в мае-июне 2021 года всплеск спроса, аналогичный ноябрю-декабрю прошлого года, из-за отмены льготной ипотеки в крупных регионах.</w:t>
      </w:r>
    </w:p>
    <w:p w:rsidR="00C05378" w:rsidRPr="00C05378" w:rsidRDefault="00C05378" w:rsidP="00C05378">
      <w:pPr>
        <w:pStyle w:val="NormalExport"/>
        <w:rPr>
          <w:lang w:val="ru-RU"/>
        </w:rPr>
      </w:pPr>
      <w:r w:rsidRPr="00C05378">
        <w:rPr>
          <w:shd w:val="clear" w:color="auto" w:fill="FFFFFF"/>
          <w:lang w:val="ru-RU"/>
        </w:rPr>
        <w:t xml:space="preserve">Упали в два раза </w:t>
      </w:r>
    </w:p>
    <w:p w:rsidR="00C05378" w:rsidRPr="00C05378" w:rsidRDefault="00C05378" w:rsidP="00C05378">
      <w:pPr>
        <w:pStyle w:val="NormalExport"/>
        <w:rPr>
          <w:lang w:val="ru-RU"/>
        </w:rPr>
      </w:pPr>
      <w:r w:rsidRPr="00C05378">
        <w:rPr>
          <w:shd w:val="clear" w:color="auto" w:fill="FFFFFF"/>
          <w:lang w:val="ru-RU"/>
        </w:rPr>
        <w:t xml:space="preserve">Руководитель агентства недвижимости "ГЛЭНС" Ольга Эбель отмечает, что количество звонков и обращений от потенциальных покупателей не уменьшилось, но сделок стало меньше. "Если сравнивать с пиковыми периодами прошлого года - с конца лета 2020 года по октябрь - ноябрь 2020 года - то число операций уменьшилось примерно в два раза. Но при этом отмечу, что указанный период прошлого года был максимально ажиотажным - и такого количества сделок не было никогда. Поэтому рекорды ставили все: агентства недвижимости и </w:t>
      </w:r>
      <w:r w:rsidRPr="00C05378">
        <w:rPr>
          <w:shd w:val="clear" w:color="auto" w:fill="C0C0C0"/>
          <w:lang w:val="ru-RU"/>
        </w:rPr>
        <w:t>застройщики</w:t>
      </w:r>
      <w:r w:rsidRPr="00C05378">
        <w:rPr>
          <w:shd w:val="clear" w:color="auto" w:fill="FFFFFF"/>
          <w:lang w:val="ru-RU"/>
        </w:rPr>
        <w:t>", - подчеркивает она.</w:t>
      </w:r>
    </w:p>
    <w:p w:rsidR="00C05378" w:rsidRPr="00C05378" w:rsidRDefault="00C05378" w:rsidP="00C05378">
      <w:pPr>
        <w:pStyle w:val="NormalExport"/>
        <w:rPr>
          <w:lang w:val="ru-RU"/>
        </w:rPr>
      </w:pPr>
      <w:r w:rsidRPr="00C05378">
        <w:rPr>
          <w:shd w:val="clear" w:color="auto" w:fill="FFFFFF"/>
          <w:lang w:val="ru-RU"/>
        </w:rPr>
        <w:t xml:space="preserve">Ольга Эбель связывает уменьшение количества сделок на первичном рынке с тем, что квартиры от </w:t>
      </w:r>
      <w:r w:rsidRPr="00C05378">
        <w:rPr>
          <w:shd w:val="clear" w:color="auto" w:fill="C0C0C0"/>
          <w:lang w:val="ru-RU"/>
        </w:rPr>
        <w:t>застройщиков</w:t>
      </w:r>
      <w:r w:rsidRPr="00C05378">
        <w:rPr>
          <w:shd w:val="clear" w:color="auto" w:fill="FFFFFF"/>
          <w:lang w:val="ru-RU"/>
        </w:rPr>
        <w:t xml:space="preserve"> сейчас стоят также, как готовые квартиры, или квартиры по уступке от физических лиц с более коротким сроком ожидания.</w:t>
      </w:r>
    </w:p>
    <w:p w:rsidR="00C05378" w:rsidRPr="00C05378" w:rsidRDefault="00C05378" w:rsidP="00C05378">
      <w:pPr>
        <w:pStyle w:val="NormalExport"/>
        <w:rPr>
          <w:lang w:val="ru-RU"/>
        </w:rPr>
      </w:pPr>
      <w:r w:rsidRPr="00C05378">
        <w:rPr>
          <w:shd w:val="clear" w:color="auto" w:fill="FFFFFF"/>
          <w:lang w:val="ru-RU"/>
        </w:rPr>
        <w:t xml:space="preserve">Эксперт по недвижимости, руководитель АН "Георгия Патанина" Георгий Патанин говорит, что многие клиенты действительно стали отказываться от покупки квартир за те деньги, которые просит </w:t>
      </w:r>
      <w:r w:rsidRPr="00C05378">
        <w:rPr>
          <w:shd w:val="clear" w:color="auto" w:fill="C0C0C0"/>
          <w:lang w:val="ru-RU"/>
        </w:rPr>
        <w:t>застройщик</w:t>
      </w:r>
      <w:r w:rsidRPr="00C05378">
        <w:rPr>
          <w:shd w:val="clear" w:color="auto" w:fill="FFFFFF"/>
          <w:lang w:val="ru-RU"/>
        </w:rPr>
        <w:t>. "Но, на мой взгляд, это более справедливо не для иногородних, а для местных клиентов, которые видели, что эта же самая квартира раньше стоила, например, 7 млн руб., а сейчас продается за 12 млн руб.", - пояснил он.</w:t>
      </w:r>
    </w:p>
    <w:p w:rsidR="00C05378" w:rsidRPr="00C05378" w:rsidRDefault="00C05378" w:rsidP="00C05378">
      <w:pPr>
        <w:pStyle w:val="NormalExport"/>
        <w:rPr>
          <w:lang w:val="ru-RU"/>
        </w:rPr>
      </w:pPr>
      <w:r w:rsidRPr="00C05378">
        <w:rPr>
          <w:shd w:val="clear" w:color="auto" w:fill="FFFFFF"/>
          <w:lang w:val="ru-RU"/>
        </w:rPr>
        <w:lastRenderedPageBreak/>
        <w:t xml:space="preserve">Новый долговременный тренд </w:t>
      </w:r>
    </w:p>
    <w:p w:rsidR="00C05378" w:rsidRPr="00C05378" w:rsidRDefault="00C05378" w:rsidP="00C05378">
      <w:pPr>
        <w:pStyle w:val="NormalExport"/>
        <w:rPr>
          <w:lang w:val="ru-RU"/>
        </w:rPr>
      </w:pPr>
      <w:r w:rsidRPr="00C05378">
        <w:rPr>
          <w:shd w:val="clear" w:color="auto" w:fill="FFFFFF"/>
          <w:lang w:val="ru-RU"/>
        </w:rPr>
        <w:t>Опрошенные эксперты сходятся во мнении, что снижение спроса и количества сделок - это долговременный тренд. "В прошлом году все, кто мог что-то купить, уже сделали это. Сейчас у людей денег больше не становится", - уверена Екатерина Сивова</w:t>
      </w:r>
    </w:p>
    <w:p w:rsidR="00C05378" w:rsidRPr="00C05378" w:rsidRDefault="00C05378" w:rsidP="00C05378">
      <w:pPr>
        <w:pStyle w:val="NormalExport"/>
        <w:rPr>
          <w:lang w:val="ru-RU"/>
        </w:rPr>
      </w:pPr>
      <w:r w:rsidRPr="00C05378">
        <w:rPr>
          <w:shd w:val="clear" w:color="auto" w:fill="FFFFFF"/>
          <w:lang w:val="ru-RU"/>
        </w:rPr>
        <w:t xml:space="preserve">"Мы входим в новый рынок. Теперь все вновь развернулось в пользу покупателя. </w:t>
      </w:r>
      <w:r w:rsidRPr="00C05378">
        <w:rPr>
          <w:shd w:val="clear" w:color="auto" w:fill="C0C0C0"/>
          <w:lang w:val="ru-RU"/>
        </w:rPr>
        <w:t>Застройщики</w:t>
      </w:r>
      <w:r w:rsidRPr="00C05378">
        <w:rPr>
          <w:shd w:val="clear" w:color="auto" w:fill="FFFFFF"/>
          <w:lang w:val="ru-RU"/>
        </w:rPr>
        <w:t xml:space="preserve"> стали продавать меньше, и цены растут в пределах инфляции. Многие строительные компании стараются вывести в продажу свои проекты, которые попадают под программу государственной поддержки", - говорит Георгий Патанин. По его словам, у </w:t>
      </w:r>
      <w:r w:rsidRPr="00C05378">
        <w:rPr>
          <w:shd w:val="clear" w:color="auto" w:fill="C0C0C0"/>
          <w:lang w:val="ru-RU"/>
        </w:rPr>
        <w:t>застройщиков</w:t>
      </w:r>
      <w:r w:rsidRPr="00C05378">
        <w:rPr>
          <w:shd w:val="clear" w:color="auto" w:fill="FFFFFF"/>
          <w:lang w:val="ru-RU"/>
        </w:rPr>
        <w:t xml:space="preserve"> снова стали появляться скидки, которые еще совсем недавно были отменены.</w:t>
      </w:r>
    </w:p>
    <w:p w:rsidR="00C05378" w:rsidRPr="00C05378" w:rsidRDefault="00C05378" w:rsidP="00C05378">
      <w:pPr>
        <w:pStyle w:val="NormalExport"/>
        <w:rPr>
          <w:lang w:val="ru-RU"/>
        </w:rPr>
      </w:pPr>
      <w:r w:rsidRPr="00C05378">
        <w:rPr>
          <w:shd w:val="clear" w:color="auto" w:fill="FFFFFF"/>
          <w:lang w:val="ru-RU"/>
        </w:rPr>
        <w:t xml:space="preserve">Ранее РБК Петербург сообщал, что рост цен на новостройки привел к усилению конкуренции с продавцами на вторичном рынке. Это вынуждает </w:t>
      </w:r>
      <w:r w:rsidRPr="00C05378">
        <w:rPr>
          <w:shd w:val="clear" w:color="auto" w:fill="C0C0C0"/>
          <w:lang w:val="ru-RU"/>
        </w:rPr>
        <w:t>застройщиков</w:t>
      </w:r>
      <w:r w:rsidRPr="00C05378">
        <w:rPr>
          <w:shd w:val="clear" w:color="auto" w:fill="FFFFFF"/>
          <w:lang w:val="ru-RU"/>
        </w:rPr>
        <w:t xml:space="preserve"> стимулировать спрос скидками и акциями, которые доходят до 10% от стоимости квартир даже у крупных компаний. "2021 год будет временем стагнации и цены будут расти на уровне инфляции или даже меньше. Кроме того, будут завуалированные скидки, которые будут согласовываться </w:t>
      </w:r>
      <w:r w:rsidRPr="00C05378">
        <w:rPr>
          <w:shd w:val="clear" w:color="auto" w:fill="C0C0C0"/>
          <w:lang w:val="ru-RU"/>
        </w:rPr>
        <w:t>застройщиками</w:t>
      </w:r>
      <w:r w:rsidRPr="00C05378">
        <w:rPr>
          <w:shd w:val="clear" w:color="auto" w:fill="FFFFFF"/>
          <w:lang w:val="ru-RU"/>
        </w:rPr>
        <w:t xml:space="preserve"> индивидуально", - прогнозирует Георгий Патанин.</w:t>
      </w:r>
    </w:p>
    <w:p w:rsidR="00C05378" w:rsidRPr="00C05378" w:rsidRDefault="00C05378" w:rsidP="00C05378">
      <w:pPr>
        <w:pStyle w:val="NormalExport"/>
        <w:rPr>
          <w:lang w:val="ru-RU"/>
        </w:rPr>
      </w:pPr>
      <w:r w:rsidRPr="00C05378">
        <w:rPr>
          <w:shd w:val="clear" w:color="auto" w:fill="FFFFFF"/>
          <w:lang w:val="ru-RU"/>
        </w:rPr>
        <w:t xml:space="preserve">Необычные условия </w:t>
      </w:r>
    </w:p>
    <w:p w:rsidR="00C05378" w:rsidRPr="00C05378" w:rsidRDefault="00C05378" w:rsidP="00C05378">
      <w:pPr>
        <w:pStyle w:val="NormalExport"/>
        <w:rPr>
          <w:lang w:val="ru-RU"/>
        </w:rPr>
      </w:pPr>
      <w:r w:rsidRPr="00C05378">
        <w:rPr>
          <w:shd w:val="clear" w:color="auto" w:fill="FFFFFF"/>
          <w:lang w:val="ru-RU"/>
        </w:rPr>
        <w:t xml:space="preserve">Впрочем, в крупных </w:t>
      </w:r>
      <w:r w:rsidRPr="00C05378">
        <w:rPr>
          <w:shd w:val="clear" w:color="auto" w:fill="C0C0C0"/>
          <w:lang w:val="ru-RU"/>
        </w:rPr>
        <w:t>девелоперских</w:t>
      </w:r>
      <w:r w:rsidRPr="00C05378">
        <w:rPr>
          <w:shd w:val="clear" w:color="auto" w:fill="FFFFFF"/>
          <w:lang w:val="ru-RU"/>
        </w:rPr>
        <w:t xml:space="preserve"> холдингах спад продаж не подтверждают. Так, в ответ за запрос РБК Петербург в Консалтинговом центре "Петербургская Недвижимость" (входит в </w:t>
      </w:r>
      <w:r>
        <w:rPr>
          <w:shd w:val="clear" w:color="auto" w:fill="FFFFFF"/>
        </w:rPr>
        <w:t>Setl</w:t>
      </w:r>
      <w:r w:rsidRPr="00C05378">
        <w:rPr>
          <w:shd w:val="clear" w:color="auto" w:fill="FFFFFF"/>
          <w:lang w:val="ru-RU"/>
        </w:rPr>
        <w:t xml:space="preserve"> </w:t>
      </w:r>
      <w:r>
        <w:rPr>
          <w:shd w:val="clear" w:color="auto" w:fill="FFFFFF"/>
        </w:rPr>
        <w:t>Group</w:t>
      </w:r>
      <w:r w:rsidRPr="00C05378">
        <w:rPr>
          <w:shd w:val="clear" w:color="auto" w:fill="FFFFFF"/>
          <w:lang w:val="ru-RU"/>
        </w:rPr>
        <w:t xml:space="preserve">) сообщили о росте продаж на объектах </w:t>
      </w:r>
      <w:r>
        <w:rPr>
          <w:shd w:val="clear" w:color="auto" w:fill="FFFFFF"/>
        </w:rPr>
        <w:t>Setl</w:t>
      </w:r>
      <w:r w:rsidRPr="00C05378">
        <w:rPr>
          <w:shd w:val="clear" w:color="auto" w:fill="FFFFFF"/>
          <w:lang w:val="ru-RU"/>
        </w:rPr>
        <w:t>.</w:t>
      </w:r>
    </w:p>
    <w:p w:rsidR="00C05378" w:rsidRPr="00C05378" w:rsidRDefault="00C05378" w:rsidP="00C05378">
      <w:pPr>
        <w:pStyle w:val="NormalExport"/>
        <w:rPr>
          <w:lang w:val="ru-RU"/>
        </w:rPr>
      </w:pPr>
      <w:r w:rsidRPr="00C05378">
        <w:rPr>
          <w:shd w:val="clear" w:color="auto" w:fill="FFFFFF"/>
          <w:lang w:val="ru-RU"/>
        </w:rPr>
        <w:t>"Рынок сейчас существует в необычных условиях - это и пандемия, и нестабильность курсов валют, и меняющаяся ситуация в экономике. Сказать точно, какой из факторов окажет решающее влияние на спрос, довольно сложно. Тем не менее, до июля на рынке действует программа льготной ипотеки, а значит, те покупатели, которые планировали покупку жилья, с большой долей вероятности воспользуются этим инструментом", - настаивает руководитель КЦ "Петербургская Недвижимость" Ольга Трошева.</w:t>
      </w:r>
    </w:p>
    <w:p w:rsidR="00C05378" w:rsidRPr="00C05378" w:rsidRDefault="00C05378" w:rsidP="00C05378">
      <w:pPr>
        <w:pStyle w:val="NormalExport"/>
        <w:rPr>
          <w:lang w:val="ru-RU"/>
        </w:rPr>
      </w:pPr>
      <w:r w:rsidRPr="00C05378">
        <w:rPr>
          <w:shd w:val="clear" w:color="auto" w:fill="FFFFFF"/>
          <w:lang w:val="ru-RU"/>
        </w:rPr>
        <w:t>По ее оценкам, желание вложить деньги в недвижимость (она остается самым надежным способом сохранения средств в нестабильные периоды) у покупателей сохраняется. Оно также подкрепляется слухами о повышении ключевой ставки ЦБ, что приведет к удорожанию кредитов для населения.</w:t>
      </w:r>
    </w:p>
    <w:p w:rsidR="00C05378" w:rsidRPr="00C05378" w:rsidRDefault="00C05378" w:rsidP="00C05378">
      <w:pPr>
        <w:pStyle w:val="NormalExport"/>
        <w:rPr>
          <w:lang w:val="ru-RU"/>
        </w:rPr>
      </w:pPr>
      <w:r w:rsidRPr="00C05378">
        <w:rPr>
          <w:shd w:val="clear" w:color="auto" w:fill="FFFFFF"/>
          <w:lang w:val="ru-RU"/>
        </w:rPr>
        <w:t xml:space="preserve"> По прогнозам КЦ "Петербургская Недвижимость" число сделок, скорее всего, будет колебаться от месяца к месяцу в зависимости от решений регулятора, ситуации в экономике и на рынке, стратегий </w:t>
      </w:r>
      <w:r w:rsidRPr="00C05378">
        <w:rPr>
          <w:shd w:val="clear" w:color="auto" w:fill="C0C0C0"/>
          <w:lang w:val="ru-RU"/>
        </w:rPr>
        <w:t>застройщиков</w:t>
      </w:r>
      <w:r w:rsidRPr="00C05378">
        <w:rPr>
          <w:shd w:val="clear" w:color="auto" w:fill="FFFFFF"/>
          <w:lang w:val="ru-RU"/>
        </w:rPr>
        <w:t xml:space="preserve"> по выводу новых проектов и других факторов </w:t>
      </w:r>
    </w:p>
    <w:p w:rsidR="00C05378" w:rsidRPr="00C05378" w:rsidRDefault="00C05378" w:rsidP="00C05378">
      <w:pPr>
        <w:pStyle w:val="ExportHyperlink"/>
        <w:rPr>
          <w:lang w:val="ru-RU"/>
        </w:rPr>
      </w:pPr>
      <w:hyperlink r:id="rId128" w:history="1">
        <w:r>
          <w:t>https</w:t>
        </w:r>
        <w:r w:rsidRPr="00C05378">
          <w:rPr>
            <w:lang w:val="ru-RU"/>
          </w:rPr>
          <w:t>://</w:t>
        </w:r>
        <w:r>
          <w:t>www</w:t>
        </w:r>
        <w:r w:rsidRPr="00C05378">
          <w:rPr>
            <w:lang w:val="ru-RU"/>
          </w:rPr>
          <w:t>.</w:t>
        </w:r>
        <w:r>
          <w:t>rbc</w:t>
        </w:r>
        <w:r w:rsidRPr="00C05378">
          <w:rPr>
            <w:lang w:val="ru-RU"/>
          </w:rPr>
          <w:t>.</w:t>
        </w:r>
        <w:r>
          <w:t>ru</w:t>
        </w:r>
        <w:r w:rsidRPr="00C05378">
          <w:rPr>
            <w:lang w:val="ru-RU"/>
          </w:rPr>
          <w:t>/</w:t>
        </w:r>
        <w:r>
          <w:t>spb</w:t>
        </w:r>
        <w:r w:rsidRPr="00C05378">
          <w:rPr>
            <w:lang w:val="ru-RU"/>
          </w:rPr>
          <w:t>_</w:t>
        </w:r>
        <w:r>
          <w:t>sz</w:t>
        </w:r>
        <w:r w:rsidRPr="00C05378">
          <w:rPr>
            <w:lang w:val="ru-RU"/>
          </w:rPr>
          <w:t>/17/03/2021/6051</w:t>
        </w:r>
        <w:r>
          <w:t>df</w:t>
        </w:r>
        <w:r w:rsidRPr="00C05378">
          <w:rPr>
            <w:lang w:val="ru-RU"/>
          </w:rPr>
          <w:t>519</w:t>
        </w:r>
        <w:r>
          <w:t>a</w:t>
        </w:r>
        <w:r w:rsidRPr="00C05378">
          <w:rPr>
            <w:lang w:val="ru-RU"/>
          </w:rPr>
          <w:t>79477977809428</w:t>
        </w:r>
      </w:hyperlink>
    </w:p>
    <w:p w:rsidR="00FC48CE" w:rsidRPr="00C05378" w:rsidRDefault="00FC48CE" w:rsidP="00FC48CE">
      <w:pPr>
        <w:pStyle w:val="ExportHyperlink"/>
        <w:rPr>
          <w:lang w:val="ru-RU"/>
        </w:rPr>
      </w:pPr>
      <w:hyperlink r:id="rId129" w:history="1">
        <w:r>
          <w:t>https</w:t>
        </w:r>
        <w:r w:rsidRPr="00C05378">
          <w:rPr>
            <w:lang w:val="ru-RU"/>
          </w:rPr>
          <w:t>://</w:t>
        </w:r>
        <w:r>
          <w:t>leisurecentre</w:t>
        </w:r>
        <w:r w:rsidRPr="00C05378">
          <w:rPr>
            <w:lang w:val="ru-RU"/>
          </w:rPr>
          <w:t>.</w:t>
        </w:r>
        <w:r>
          <w:t>ru</w:t>
        </w:r>
        <w:r w:rsidRPr="00C05378">
          <w:rPr>
            <w:lang w:val="ru-RU"/>
          </w:rPr>
          <w:t>/</w:t>
        </w:r>
        <w:r>
          <w:t>rostov</w:t>
        </w:r>
        <w:r w:rsidRPr="00C05378">
          <w:rPr>
            <w:lang w:val="ru-RU"/>
          </w:rPr>
          <w:t>-</w:t>
        </w:r>
        <w:r>
          <w:t>na</w:t>
        </w:r>
        <w:r w:rsidRPr="00C05378">
          <w:rPr>
            <w:lang w:val="ru-RU"/>
          </w:rPr>
          <w:t>-</w:t>
        </w:r>
        <w:r>
          <w:t>donu</w:t>
        </w:r>
        <w:r w:rsidRPr="00C05378">
          <w:rPr>
            <w:lang w:val="ru-RU"/>
          </w:rPr>
          <w:t>-</w:t>
        </w:r>
        <w:r>
          <w:t>stal</w:t>
        </w:r>
        <w:r w:rsidRPr="00C05378">
          <w:rPr>
            <w:lang w:val="ru-RU"/>
          </w:rPr>
          <w:t>-</w:t>
        </w:r>
        <w:r>
          <w:t>liderom</w:t>
        </w:r>
        <w:r w:rsidRPr="00C05378">
          <w:rPr>
            <w:lang w:val="ru-RU"/>
          </w:rPr>
          <w:t>-</w:t>
        </w:r>
        <w:r>
          <w:t>sredi</w:t>
        </w:r>
        <w:r w:rsidRPr="00C05378">
          <w:rPr>
            <w:lang w:val="ru-RU"/>
          </w:rPr>
          <w:t>-</w:t>
        </w:r>
        <w:r>
          <w:t>regionov</w:t>
        </w:r>
        <w:r w:rsidRPr="00C05378">
          <w:rPr>
            <w:lang w:val="ru-RU"/>
          </w:rPr>
          <w:t>-</w:t>
        </w:r>
        <w:r>
          <w:t>rossii</w:t>
        </w:r>
        <w:r w:rsidRPr="00C05378">
          <w:rPr>
            <w:lang w:val="ru-RU"/>
          </w:rPr>
          <w:t>-</w:t>
        </w:r>
        <w:r>
          <w:t>po</w:t>
        </w:r>
        <w:r w:rsidRPr="00C05378">
          <w:rPr>
            <w:lang w:val="ru-RU"/>
          </w:rPr>
          <w:t>-</w:t>
        </w:r>
        <w:r>
          <w:t>rostu</w:t>
        </w:r>
        <w:r w:rsidRPr="00C05378">
          <w:rPr>
            <w:lang w:val="ru-RU"/>
          </w:rPr>
          <w:t>-</w:t>
        </w:r>
        <w:r>
          <w:t>cen</w:t>
        </w:r>
        <w:r w:rsidRPr="00C05378">
          <w:rPr>
            <w:lang w:val="ru-RU"/>
          </w:rPr>
          <w:t>-</w:t>
        </w:r>
        <w:r>
          <w:t>na</w:t>
        </w:r>
        <w:r w:rsidRPr="00C05378">
          <w:rPr>
            <w:lang w:val="ru-RU"/>
          </w:rPr>
          <w:t>-</w:t>
        </w:r>
        <w:r>
          <w:t>kvartiry</w:t>
        </w:r>
        <w:r w:rsidRPr="00C05378">
          <w:rPr>
            <w:lang w:val="ru-RU"/>
          </w:rPr>
          <w:t>-</w:t>
        </w:r>
        <w:r>
          <w:t>v</w:t>
        </w:r>
        <w:r w:rsidRPr="00C05378">
          <w:rPr>
            <w:lang w:val="ru-RU"/>
          </w:rPr>
          <w:t>-</w:t>
        </w:r>
        <w:r>
          <w:t>novostrojkax</w:t>
        </w:r>
        <w:r w:rsidRPr="00C05378">
          <w:rPr>
            <w:lang w:val="ru-RU"/>
          </w:rPr>
          <w:t>/</w:t>
        </w:r>
      </w:hyperlink>
    </w:p>
    <w:p w:rsidR="00FC48CE" w:rsidRPr="00C05378" w:rsidRDefault="00FC48CE" w:rsidP="00FC48CE">
      <w:pPr>
        <w:pStyle w:val="ExportHyperlink"/>
        <w:rPr>
          <w:lang w:val="ru-RU"/>
        </w:rPr>
      </w:pPr>
      <w:hyperlink r:id="rId130" w:history="1">
        <w:r>
          <w:t>https</w:t>
        </w:r>
        <w:r w:rsidRPr="00C05378">
          <w:rPr>
            <w:lang w:val="ru-RU"/>
          </w:rPr>
          <w:t>://</w:t>
        </w:r>
        <w:r>
          <w:t>www</w:t>
        </w:r>
        <w:r w:rsidRPr="00C05378">
          <w:rPr>
            <w:lang w:val="ru-RU"/>
          </w:rPr>
          <w:t>.</w:t>
        </w:r>
        <w:r>
          <w:t>domostroydon</w:t>
        </w:r>
        <w:r w:rsidRPr="00C05378">
          <w:rPr>
            <w:lang w:val="ru-RU"/>
          </w:rPr>
          <w:t>.</w:t>
        </w:r>
        <w:r>
          <w:t>ru</w:t>
        </w:r>
        <w:r w:rsidRPr="00C05378">
          <w:rPr>
            <w:lang w:val="ru-RU"/>
          </w:rPr>
          <w:t>/</w:t>
        </w:r>
        <w:r>
          <w:t>novosti</w:t>
        </w:r>
        <w:r w:rsidRPr="00C05378">
          <w:rPr>
            <w:lang w:val="ru-RU"/>
          </w:rPr>
          <w:t>/</w:t>
        </w:r>
        <w:r>
          <w:t>rynok</w:t>
        </w:r>
        <w:r w:rsidRPr="00C05378">
          <w:rPr>
            <w:lang w:val="ru-RU"/>
          </w:rPr>
          <w:t>-</w:t>
        </w:r>
        <w:r>
          <w:t>nedvizhimosti</w:t>
        </w:r>
        <w:r w:rsidRPr="00C05378">
          <w:rPr>
            <w:lang w:val="ru-RU"/>
          </w:rPr>
          <w:t>/</w:t>
        </w:r>
        <w:r>
          <w:t>kvartiry</w:t>
        </w:r>
        <w:r w:rsidRPr="00C05378">
          <w:rPr>
            <w:lang w:val="ru-RU"/>
          </w:rPr>
          <w:t>-</w:t>
        </w:r>
        <w:r>
          <w:t>v</w:t>
        </w:r>
        <w:r w:rsidRPr="00C05378">
          <w:rPr>
            <w:lang w:val="ru-RU"/>
          </w:rPr>
          <w:t>-</w:t>
        </w:r>
        <w:r>
          <w:t>novostroykah</w:t>
        </w:r>
        <w:r w:rsidRPr="00C05378">
          <w:rPr>
            <w:lang w:val="ru-RU"/>
          </w:rPr>
          <w:t>-</w:t>
        </w:r>
        <w:r>
          <w:t>rostova</w:t>
        </w:r>
        <w:r w:rsidRPr="00C05378">
          <w:rPr>
            <w:lang w:val="ru-RU"/>
          </w:rPr>
          <w:t>-</w:t>
        </w:r>
        <w:r>
          <w:t>s</w:t>
        </w:r>
        <w:r w:rsidRPr="00C05378">
          <w:rPr>
            <w:lang w:val="ru-RU"/>
          </w:rPr>
          <w:t>-</w:t>
        </w:r>
        <w:r>
          <w:t>nachala</w:t>
        </w:r>
        <w:r w:rsidRPr="00C05378">
          <w:rPr>
            <w:lang w:val="ru-RU"/>
          </w:rPr>
          <w:t>-2021-</w:t>
        </w:r>
        <w:r>
          <w:t>goda</w:t>
        </w:r>
        <w:r w:rsidRPr="00C05378">
          <w:rPr>
            <w:lang w:val="ru-RU"/>
          </w:rPr>
          <w:t>-</w:t>
        </w:r>
        <w:r>
          <w:t>uspeli</w:t>
        </w:r>
        <w:r w:rsidRPr="00C05378">
          <w:rPr>
            <w:lang w:val="ru-RU"/>
          </w:rPr>
          <w:t>-</w:t>
        </w:r>
        <w:r>
          <w:t>podorozhat</w:t>
        </w:r>
        <w:r w:rsidRPr="00C05378">
          <w:rPr>
            <w:lang w:val="ru-RU"/>
          </w:rPr>
          <w:t>-</w:t>
        </w:r>
        <w:r>
          <w:t>na</w:t>
        </w:r>
        <w:r w:rsidRPr="00C05378">
          <w:rPr>
            <w:lang w:val="ru-RU"/>
          </w:rPr>
          <w:t>-132</w:t>
        </w:r>
      </w:hyperlink>
    </w:p>
    <w:p w:rsidR="00FC48CE" w:rsidRPr="00C05378" w:rsidRDefault="00FC48CE" w:rsidP="00FC48CE">
      <w:pPr>
        <w:pStyle w:val="ExportHyperlink"/>
        <w:rPr>
          <w:lang w:val="ru-RU"/>
        </w:rPr>
      </w:pPr>
      <w:hyperlink r:id="rId131" w:history="1">
        <w:r>
          <w:t>https</w:t>
        </w:r>
        <w:r w:rsidRPr="00C05378">
          <w:rPr>
            <w:lang w:val="ru-RU"/>
          </w:rPr>
          <w:t>://</w:t>
        </w:r>
        <w:r>
          <w:t>bizgaz</w:t>
        </w:r>
        <w:r w:rsidRPr="00C05378">
          <w:rPr>
            <w:lang w:val="ru-RU"/>
          </w:rPr>
          <w:t>.</w:t>
        </w:r>
        <w:r>
          <w:t>ru</w:t>
        </w:r>
        <w:r w:rsidRPr="00C05378">
          <w:rPr>
            <w:lang w:val="ru-RU"/>
          </w:rPr>
          <w:t>/2021/03/18/</w:t>
        </w:r>
        <w:r>
          <w:t>rostov</w:t>
        </w:r>
        <w:r w:rsidRPr="00C05378">
          <w:rPr>
            <w:lang w:val="ru-RU"/>
          </w:rPr>
          <w:t>-</w:t>
        </w:r>
        <w:r>
          <w:t>lidiruet</w:t>
        </w:r>
        <w:r w:rsidRPr="00C05378">
          <w:rPr>
            <w:lang w:val="ru-RU"/>
          </w:rPr>
          <w:t>-</w:t>
        </w:r>
        <w:r>
          <w:t>sredi</w:t>
        </w:r>
        <w:r w:rsidRPr="00C05378">
          <w:rPr>
            <w:lang w:val="ru-RU"/>
          </w:rPr>
          <w:t>-</w:t>
        </w:r>
        <w:r>
          <w:t>rossijskih</w:t>
        </w:r>
        <w:r w:rsidRPr="00C05378">
          <w:rPr>
            <w:lang w:val="ru-RU"/>
          </w:rPr>
          <w:t>-</w:t>
        </w:r>
        <w:r>
          <w:t>regionov</w:t>
        </w:r>
        <w:r w:rsidRPr="00C05378">
          <w:rPr>
            <w:lang w:val="ru-RU"/>
          </w:rPr>
          <w:t>-</w:t>
        </w:r>
        <w:r>
          <w:t>po</w:t>
        </w:r>
        <w:r w:rsidRPr="00C05378">
          <w:rPr>
            <w:lang w:val="ru-RU"/>
          </w:rPr>
          <w:t>-</w:t>
        </w:r>
        <w:r>
          <w:t>rostu</w:t>
        </w:r>
        <w:r w:rsidRPr="00C05378">
          <w:rPr>
            <w:lang w:val="ru-RU"/>
          </w:rPr>
          <w:t>-</w:t>
        </w:r>
        <w:r>
          <w:t>stoimosti</w:t>
        </w:r>
        <w:r w:rsidRPr="00C05378">
          <w:rPr>
            <w:lang w:val="ru-RU"/>
          </w:rPr>
          <w:t>-</w:t>
        </w:r>
        <w:r>
          <w:t>kvartir</w:t>
        </w:r>
        <w:r w:rsidRPr="00C05378">
          <w:rPr>
            <w:lang w:val="ru-RU"/>
          </w:rPr>
          <w:t>-</w:t>
        </w:r>
        <w:r>
          <w:t>v</w:t>
        </w:r>
        <w:r w:rsidRPr="00C05378">
          <w:rPr>
            <w:lang w:val="ru-RU"/>
          </w:rPr>
          <w:t>-</w:t>
        </w:r>
        <w:r>
          <w:t>novostrojkah</w:t>
        </w:r>
        <w:r w:rsidRPr="00C05378">
          <w:rPr>
            <w:lang w:val="ru-RU"/>
          </w:rPr>
          <w:t>.</w:t>
        </w:r>
        <w:r>
          <w:t>html</w:t>
        </w:r>
      </w:hyperlink>
    </w:p>
    <w:p w:rsidR="00FC48CE" w:rsidRPr="00C05378" w:rsidRDefault="00FC48CE" w:rsidP="00FC48CE">
      <w:pPr>
        <w:pStyle w:val="ExportHyperlink"/>
        <w:rPr>
          <w:lang w:val="ru-RU"/>
        </w:rPr>
      </w:pPr>
      <w:hyperlink r:id="rId132" w:history="1">
        <w:r>
          <w:t>https</w:t>
        </w:r>
        <w:r w:rsidRPr="00C05378">
          <w:rPr>
            <w:lang w:val="ru-RU"/>
          </w:rPr>
          <w:t>://</w:t>
        </w:r>
        <w:r>
          <w:t>www</w:t>
        </w:r>
        <w:r w:rsidRPr="00C05378">
          <w:rPr>
            <w:lang w:val="ru-RU"/>
          </w:rPr>
          <w:t>.</w:t>
        </w:r>
        <w:r>
          <w:t>donnews</w:t>
        </w:r>
        <w:r w:rsidRPr="00C05378">
          <w:rPr>
            <w:lang w:val="ru-RU"/>
          </w:rPr>
          <w:t>.</w:t>
        </w:r>
        <w:r>
          <w:t>ru</w:t>
        </w:r>
        <w:r w:rsidRPr="00C05378">
          <w:rPr>
            <w:lang w:val="ru-RU"/>
          </w:rPr>
          <w:t>/</w:t>
        </w:r>
        <w:r>
          <w:t>S</w:t>
        </w:r>
        <w:r w:rsidRPr="00C05378">
          <w:rPr>
            <w:lang w:val="ru-RU"/>
          </w:rPr>
          <w:t>-</w:t>
        </w:r>
        <w:r>
          <w:t>nachala</w:t>
        </w:r>
        <w:r w:rsidRPr="00C05378">
          <w:rPr>
            <w:lang w:val="ru-RU"/>
          </w:rPr>
          <w:t>-</w:t>
        </w:r>
        <w:r>
          <w:t>goda</w:t>
        </w:r>
        <w:r w:rsidRPr="00C05378">
          <w:rPr>
            <w:lang w:val="ru-RU"/>
          </w:rPr>
          <w:t>-</w:t>
        </w:r>
        <w:r>
          <w:t>v</w:t>
        </w:r>
        <w:r w:rsidRPr="00C05378">
          <w:rPr>
            <w:lang w:val="ru-RU"/>
          </w:rPr>
          <w:t>-</w:t>
        </w:r>
        <w:r>
          <w:t>Rostove</w:t>
        </w:r>
        <w:r w:rsidRPr="00C05378">
          <w:rPr>
            <w:lang w:val="ru-RU"/>
          </w:rPr>
          <w:t>-</w:t>
        </w:r>
        <w:r>
          <w:t>kvartiry</w:t>
        </w:r>
        <w:r w:rsidRPr="00C05378">
          <w:rPr>
            <w:lang w:val="ru-RU"/>
          </w:rPr>
          <w:t>-</w:t>
        </w:r>
        <w:r>
          <w:t>v</w:t>
        </w:r>
        <w:r w:rsidRPr="00C05378">
          <w:rPr>
            <w:lang w:val="ru-RU"/>
          </w:rPr>
          <w:t>-</w:t>
        </w:r>
        <w:r>
          <w:t>novostroykah</w:t>
        </w:r>
        <w:r w:rsidRPr="00C05378">
          <w:rPr>
            <w:lang w:val="ru-RU"/>
          </w:rPr>
          <w:t>-</w:t>
        </w:r>
        <w:r>
          <w:t>podorozhali</w:t>
        </w:r>
        <w:r w:rsidRPr="00C05378">
          <w:rPr>
            <w:lang w:val="ru-RU"/>
          </w:rPr>
          <w:t>-</w:t>
        </w:r>
        <w:r>
          <w:t>na</w:t>
        </w:r>
        <w:r w:rsidRPr="00C05378">
          <w:rPr>
            <w:lang w:val="ru-RU"/>
          </w:rPr>
          <w:t>-13_117573</w:t>
        </w:r>
      </w:hyperlink>
    </w:p>
    <w:p w:rsidR="00FC48CE" w:rsidRDefault="00FC48CE" w:rsidP="00FC48CE">
      <w:pPr>
        <w:pStyle w:val="Reprints"/>
        <w:numPr>
          <w:ilvl w:val="0"/>
          <w:numId w:val="9"/>
        </w:numPr>
        <w:jc w:val="left"/>
      </w:pPr>
      <w:hyperlink r:id="rId133" w:history="1">
        <w:r>
          <w:rPr>
            <w:color w:val="0000FF"/>
            <w:u w:val="single"/>
          </w:rPr>
          <w:t>Любимый город (lyubimiigorod.ru), Москва, 18 марта 2021, С начала года в Ростове квартиры в новостройках подорожали на 13%</w:t>
        </w:r>
      </w:hyperlink>
    </w:p>
    <w:p w:rsidR="00FC48CE" w:rsidRPr="00C05378" w:rsidRDefault="00FC48CE" w:rsidP="00FC48CE">
      <w:pPr>
        <w:pStyle w:val="ExportHyperlink"/>
        <w:rPr>
          <w:lang w:val="ru-RU"/>
        </w:rPr>
      </w:pPr>
      <w:hyperlink r:id="rId134" w:history="1">
        <w:r>
          <w:t>Rostov</w:t>
        </w:r>
        <w:r w:rsidRPr="00FC48CE">
          <w:rPr>
            <w:lang w:val="ru-RU"/>
          </w:rPr>
          <w:t>-</w:t>
        </w:r>
        <w:r>
          <w:t>news</w:t>
        </w:r>
        <w:r w:rsidRPr="00FC48CE">
          <w:rPr>
            <w:lang w:val="ru-RU"/>
          </w:rPr>
          <w:t>.</w:t>
        </w:r>
        <w:r>
          <w:t>net</w:t>
        </w:r>
        <w:r w:rsidRPr="00FC48CE">
          <w:rPr>
            <w:lang w:val="ru-RU"/>
          </w:rPr>
          <w:t>, Ростов-на-Дону, 18 марта 2021, С начала года в Ростове квартиры в новостройках подорожали на 13%</w:t>
        </w:r>
      </w:hyperlink>
      <w:hyperlink r:id="rId135" w:history="1">
        <w:r>
          <w:t>https</w:t>
        </w:r>
        <w:r w:rsidRPr="00C05378">
          <w:rPr>
            <w:lang w:val="ru-RU"/>
          </w:rPr>
          <w:t>://долг.рф/</w:t>
        </w:r>
        <w:r>
          <w:t>short</w:t>
        </w:r>
        <w:r w:rsidRPr="00C05378">
          <w:rPr>
            <w:lang w:val="ru-RU"/>
          </w:rPr>
          <w:t>_</w:t>
        </w:r>
        <w:r>
          <w:t>news</w:t>
        </w:r>
        <w:r w:rsidRPr="00C05378">
          <w:rPr>
            <w:lang w:val="ru-RU"/>
          </w:rPr>
          <w:t>/191974/</w:t>
        </w:r>
      </w:hyperlink>
    </w:p>
    <w:p w:rsidR="00FC48CE" w:rsidRDefault="00FC48CE" w:rsidP="00FC48CE">
      <w:pPr>
        <w:pStyle w:val="Reprints"/>
        <w:numPr>
          <w:ilvl w:val="0"/>
          <w:numId w:val="32"/>
        </w:numPr>
        <w:jc w:val="left"/>
      </w:pPr>
      <w:hyperlink r:id="rId136" w:history="1">
        <w:r>
          <w:rPr>
            <w:color w:val="0000FF"/>
            <w:u w:val="single"/>
          </w:rPr>
          <w:t>News-Life (news-life.pro), Москва, 17 марта 2021, Новостройки России 2021: Цены растут. Продажи замерли. Причины и следствия</w:t>
        </w:r>
      </w:hyperlink>
    </w:p>
    <w:p w:rsidR="00C05378" w:rsidRPr="00C05378" w:rsidRDefault="00C05378" w:rsidP="00C05378">
      <w:pPr>
        <w:rPr>
          <w:lang w:val="ru-RU"/>
        </w:rPr>
      </w:pPr>
    </w:p>
    <w:p w:rsidR="00C05378" w:rsidRDefault="00C05378" w:rsidP="00C05378">
      <w:pPr>
        <w:pStyle w:val="affff2"/>
        <w:spacing w:before="120"/>
      </w:pPr>
      <w:bookmarkStart w:id="186" w:name="_Toc67077148"/>
      <w:r>
        <w:t>KrasnodarMedia.su, Краснодар, 17 марта 2021</w:t>
      </w:r>
      <w:bookmarkEnd w:id="186"/>
    </w:p>
    <w:p w:rsidR="00C05378" w:rsidRPr="00C05378" w:rsidRDefault="00C05378" w:rsidP="00C05378">
      <w:pPr>
        <w:pStyle w:val="afffc"/>
        <w:rPr>
          <w:lang w:val="ru-RU"/>
        </w:rPr>
      </w:pPr>
      <w:bookmarkStart w:id="187" w:name="txt_3408643_1655196152"/>
      <w:bookmarkStart w:id="188" w:name="_Toc67077149"/>
      <w:r w:rsidRPr="00C05378">
        <w:rPr>
          <w:lang w:val="ru-RU"/>
        </w:rPr>
        <w:t>Кубань неожиданно вошла в перечень регионов с дефицитом новостроек</w:t>
      </w:r>
      <w:bookmarkEnd w:id="187"/>
      <w:bookmarkEnd w:id="188"/>
    </w:p>
    <w:p w:rsidR="00C05378" w:rsidRPr="00C05378" w:rsidRDefault="00C05378" w:rsidP="00C05378">
      <w:pPr>
        <w:pStyle w:val="NormalExport"/>
        <w:rPr>
          <w:lang w:val="ru-RU"/>
        </w:rPr>
      </w:pPr>
      <w:r w:rsidRPr="00C05378">
        <w:rPr>
          <w:shd w:val="clear" w:color="auto" w:fill="FFFFFF"/>
          <w:lang w:val="ru-RU"/>
        </w:rPr>
        <w:t>Спрос в крае на новое жилье превышает предложения продавцов</w:t>
      </w:r>
    </w:p>
    <w:p w:rsidR="00C05378" w:rsidRPr="00C05378" w:rsidRDefault="00C05378" w:rsidP="00C05378">
      <w:pPr>
        <w:pStyle w:val="NormalExport"/>
        <w:rPr>
          <w:lang w:val="ru-RU"/>
        </w:rPr>
      </w:pPr>
      <w:r w:rsidRPr="00C05378">
        <w:rPr>
          <w:shd w:val="clear" w:color="auto" w:fill="FFFFFF"/>
          <w:lang w:val="ru-RU"/>
        </w:rPr>
        <w:t xml:space="preserve">Предыстория: </w:t>
      </w:r>
    </w:p>
    <w:p w:rsidR="00C05378" w:rsidRPr="00C05378" w:rsidRDefault="00C05378" w:rsidP="00C05378">
      <w:pPr>
        <w:pStyle w:val="NormalExport"/>
        <w:rPr>
          <w:lang w:val="ru-RU"/>
        </w:rPr>
      </w:pPr>
      <w:r w:rsidRPr="00C05378">
        <w:rPr>
          <w:shd w:val="clear" w:color="auto" w:fill="FFFFFF"/>
          <w:lang w:val="ru-RU"/>
        </w:rPr>
        <w:t xml:space="preserve"> На каком месте оказалась Кубань в рейтинге регионов РФ по уровню безработицы </w:t>
      </w:r>
    </w:p>
    <w:p w:rsidR="00C05378" w:rsidRPr="00C05378" w:rsidRDefault="00C05378" w:rsidP="00C05378">
      <w:pPr>
        <w:pStyle w:val="NormalExport"/>
        <w:rPr>
          <w:lang w:val="ru-RU"/>
        </w:rPr>
      </w:pPr>
      <w:r w:rsidRPr="00C05378">
        <w:rPr>
          <w:shd w:val="clear" w:color="auto" w:fill="FFFFFF"/>
          <w:lang w:val="ru-RU"/>
        </w:rPr>
        <w:lastRenderedPageBreak/>
        <w:t xml:space="preserve">Краснодарский край относится к субъектам страны, где эксперты по продаже недвижимости отмечают недостаточность новостроек, несмотря на лидерскую позицию региона по сдаче жилья в эксплуатацию. Кроме Кубани, жилье в дефиците в Башкортостане, Пермском и Алтайском краях и Саратовской области. Вывод о нехватке новостроек эксперты сделали на основании дисбаланса между интересом покупателей и предложениями о продаже, сообщает ИА </w:t>
      </w:r>
      <w:r>
        <w:rPr>
          <w:shd w:val="clear" w:color="auto" w:fill="FFFFFF"/>
        </w:rPr>
        <w:t>KrasnodarMedia</w:t>
      </w:r>
      <w:r w:rsidRPr="00C05378">
        <w:rPr>
          <w:shd w:val="clear" w:color="auto" w:fill="FFFFFF"/>
          <w:lang w:val="ru-RU"/>
        </w:rPr>
        <w:t xml:space="preserve"> со ссылкой на РИА Новости.</w:t>
      </w:r>
    </w:p>
    <w:p w:rsidR="00C05378" w:rsidRPr="00C05378" w:rsidRDefault="00C05378" w:rsidP="00C05378">
      <w:pPr>
        <w:pStyle w:val="NormalExport"/>
        <w:rPr>
          <w:lang w:val="ru-RU"/>
        </w:rPr>
      </w:pPr>
      <w:r w:rsidRPr="00C05378">
        <w:rPr>
          <w:shd w:val="clear" w:color="auto" w:fill="FFFFFF"/>
          <w:lang w:val="ru-RU"/>
        </w:rPr>
        <w:t>По данным аналитика "Авито Недвижимость" Дмитрия Алексеева, в Краснодарском крае количество запросов потенциальных покупателей на новостройки превышает предложения о продаже жилья на первичном рынке, особенно на фоне льготной ипотеки. Интерес покупателей к новому жилью вырос на 35%, а число предложений о продаже по сравнению с апрелем сократилось на 2%.</w:t>
      </w:r>
    </w:p>
    <w:p w:rsidR="00C05378" w:rsidRPr="00C05378" w:rsidRDefault="00C05378" w:rsidP="00C05378">
      <w:pPr>
        <w:pStyle w:val="NormalExport"/>
        <w:rPr>
          <w:lang w:val="ru-RU"/>
        </w:rPr>
      </w:pPr>
      <w:r w:rsidRPr="00C05378">
        <w:rPr>
          <w:shd w:val="clear" w:color="auto" w:fill="FFFFFF"/>
          <w:lang w:val="ru-RU"/>
        </w:rPr>
        <w:t>Более существенный дисбаланс между спросом и предложением зафиксирован в Пермском крае, где количество объявлений о продаже "первички" сократилось на 17%, а спрос вырос на 53%. В Саратовской области спрос увеличился на 43%, а предложений стало меньше на 28%. В Алтайском крае спрос вырос на 8%, а количество объявлений о продаже жилья на первичном рынке сократилось на 20%.</w:t>
      </w:r>
    </w:p>
    <w:p w:rsidR="00C05378" w:rsidRPr="00C05378" w:rsidRDefault="00C05378" w:rsidP="00C05378">
      <w:pPr>
        <w:pStyle w:val="NormalExport"/>
        <w:rPr>
          <w:lang w:val="ru-RU"/>
        </w:rPr>
      </w:pPr>
      <w:r w:rsidRPr="00C05378">
        <w:rPr>
          <w:shd w:val="clear" w:color="auto" w:fill="FFFFFF"/>
          <w:lang w:val="ru-RU"/>
        </w:rPr>
        <w:t xml:space="preserve">Дисбаланс между спросом и предложением на новое жилье появился не только из-за программы льготного ипотечного кредитования. Проблема в том, что </w:t>
      </w:r>
      <w:r w:rsidRPr="00C05378">
        <w:rPr>
          <w:shd w:val="clear" w:color="auto" w:fill="C0C0C0"/>
          <w:lang w:val="ru-RU"/>
        </w:rPr>
        <w:t>девелоперы</w:t>
      </w:r>
      <w:r w:rsidRPr="00C05378">
        <w:rPr>
          <w:shd w:val="clear" w:color="auto" w:fill="FFFFFF"/>
          <w:lang w:val="ru-RU"/>
        </w:rPr>
        <w:t xml:space="preserve"> "затормозили" ввод в эксплуатацию нового жилья. После перехода на </w:t>
      </w:r>
      <w:r w:rsidRPr="00C05378">
        <w:rPr>
          <w:shd w:val="clear" w:color="auto" w:fill="C0C0C0"/>
          <w:lang w:val="ru-RU"/>
        </w:rPr>
        <w:t>эскроу-счета</w:t>
      </w:r>
      <w:r w:rsidRPr="00C05378">
        <w:rPr>
          <w:shd w:val="clear" w:color="auto" w:fill="FFFFFF"/>
          <w:lang w:val="ru-RU"/>
        </w:rPr>
        <w:t xml:space="preserve"> увеличилась длительность цикла согласования проектов. Часть </w:t>
      </w:r>
      <w:r w:rsidRPr="00C05378">
        <w:rPr>
          <w:shd w:val="clear" w:color="auto" w:fill="C0C0C0"/>
          <w:lang w:val="ru-RU"/>
        </w:rPr>
        <w:t>застройщиков</w:t>
      </w:r>
      <w:r w:rsidRPr="00C05378">
        <w:rPr>
          <w:shd w:val="clear" w:color="auto" w:fill="FFFFFF"/>
          <w:lang w:val="ru-RU"/>
        </w:rPr>
        <w:t xml:space="preserve"> удалилась с рынка.</w:t>
      </w:r>
    </w:p>
    <w:p w:rsidR="00C05378" w:rsidRPr="00C05378" w:rsidRDefault="00C05378" w:rsidP="00C05378">
      <w:pPr>
        <w:pStyle w:val="NormalExport"/>
        <w:rPr>
          <w:lang w:val="ru-RU"/>
        </w:rPr>
      </w:pPr>
      <w:r w:rsidRPr="00C05378">
        <w:rPr>
          <w:shd w:val="clear" w:color="auto" w:fill="FFFFFF"/>
          <w:lang w:val="ru-RU"/>
        </w:rPr>
        <w:t xml:space="preserve">В Краснодарском крае объемы </w:t>
      </w:r>
      <w:r w:rsidRPr="00C05378">
        <w:rPr>
          <w:shd w:val="clear" w:color="auto" w:fill="C0C0C0"/>
          <w:lang w:val="ru-RU"/>
        </w:rPr>
        <w:t>строительства</w:t>
      </w:r>
      <w:r w:rsidRPr="00C05378">
        <w:rPr>
          <w:shd w:val="clear" w:color="auto" w:fill="FFFFFF"/>
          <w:lang w:val="ru-RU"/>
        </w:rPr>
        <w:t xml:space="preserve">, по данным Росстата, в 2020 году "просели" незначительно - на 0,2%. Регион сохраняет лидерские позиции по вводу жилья. По количеству введенных квадратных метров Кубань продолжает занимать третью строчку рейтинга среди регионов РФ после Московской области и Москвы. </w:t>
      </w:r>
    </w:p>
    <w:p w:rsidR="00C05378" w:rsidRPr="00C05378" w:rsidRDefault="00C05378" w:rsidP="00C05378">
      <w:pPr>
        <w:pStyle w:val="ExportHyperlink"/>
        <w:rPr>
          <w:lang w:val="ru-RU"/>
        </w:rPr>
      </w:pPr>
      <w:hyperlink r:id="rId137" w:history="1">
        <w:r>
          <w:t>https</w:t>
        </w:r>
        <w:r w:rsidRPr="00C05378">
          <w:rPr>
            <w:lang w:val="ru-RU"/>
          </w:rPr>
          <w:t>://</w:t>
        </w:r>
        <w:r>
          <w:t>krasnodarmedia</w:t>
        </w:r>
        <w:r w:rsidRPr="00C05378">
          <w:rPr>
            <w:lang w:val="ru-RU"/>
          </w:rPr>
          <w:t>.</w:t>
        </w:r>
        <w:r>
          <w:t>su</w:t>
        </w:r>
        <w:r w:rsidRPr="00C05378">
          <w:rPr>
            <w:lang w:val="ru-RU"/>
          </w:rPr>
          <w:t>/</w:t>
        </w:r>
        <w:r>
          <w:t>news</w:t>
        </w:r>
        <w:r w:rsidRPr="00C05378">
          <w:rPr>
            <w:lang w:val="ru-RU"/>
          </w:rPr>
          <w:t>/1074125/</w:t>
        </w:r>
      </w:hyperlink>
    </w:p>
    <w:p w:rsidR="00C05378" w:rsidRDefault="00C05378" w:rsidP="00C05378">
      <w:pPr>
        <w:pStyle w:val="ReprintsHeader"/>
      </w:pPr>
      <w:bookmarkStart w:id="189" w:name="rep_list_3408643_1655196152"/>
      <w:r>
        <w:t>Похожие сообщения (2):</w:t>
      </w:r>
      <w:bookmarkEnd w:id="189"/>
    </w:p>
    <w:p w:rsidR="00C05378" w:rsidRDefault="00C05378" w:rsidP="00C05378">
      <w:pPr>
        <w:pStyle w:val="Reprints"/>
        <w:numPr>
          <w:ilvl w:val="0"/>
          <w:numId w:val="27"/>
        </w:numPr>
        <w:jc w:val="left"/>
      </w:pPr>
      <w:hyperlink r:id="rId138" w:history="1">
        <w:r>
          <w:rPr>
            <w:color w:val="0000FF"/>
            <w:u w:val="single"/>
          </w:rPr>
          <w:t>Краснодарик (krasnodarik.ru), Краснодар, 18 марта 2021, Кубань неожиданно вошла в перечень регионов с дефицитом новостроек</w:t>
        </w:r>
      </w:hyperlink>
    </w:p>
    <w:p w:rsidR="00C05378" w:rsidRDefault="00C05378" w:rsidP="00C05378">
      <w:pPr>
        <w:pStyle w:val="Reprints"/>
        <w:numPr>
          <w:ilvl w:val="0"/>
          <w:numId w:val="27"/>
        </w:numPr>
        <w:jc w:val="left"/>
      </w:pPr>
      <w:hyperlink r:id="rId139" w:history="1">
        <w:r>
          <w:rPr>
            <w:color w:val="0000FF"/>
            <w:u w:val="single"/>
          </w:rPr>
          <w:t>HOLME SPACE (holme.ru), Москва, 17 марта 2021, Кубань неожиданно вошла в перечень регионов с дефицитом новостроек</w:t>
        </w:r>
      </w:hyperlink>
    </w:p>
    <w:p w:rsidR="00C05378" w:rsidRPr="00C05378" w:rsidRDefault="00C05378" w:rsidP="00C05378">
      <w:pPr>
        <w:rPr>
          <w:lang w:val="ru-RU"/>
        </w:rPr>
      </w:pPr>
    </w:p>
    <w:p w:rsidR="00C05378" w:rsidRDefault="00C05378" w:rsidP="00C05378">
      <w:pPr>
        <w:pStyle w:val="affff2"/>
        <w:spacing w:before="120"/>
      </w:pPr>
      <w:bookmarkStart w:id="190" w:name="_Toc67077150"/>
      <w:r>
        <w:t>Южноуральская панорама (up74.ru), Челябинск, 17 марта 2021</w:t>
      </w:r>
      <w:bookmarkEnd w:id="190"/>
    </w:p>
    <w:p w:rsidR="00C05378" w:rsidRPr="00C05378" w:rsidRDefault="00C05378" w:rsidP="00C05378">
      <w:pPr>
        <w:pStyle w:val="afffc"/>
        <w:rPr>
          <w:lang w:val="ru-RU"/>
        </w:rPr>
      </w:pPr>
      <w:bookmarkStart w:id="191" w:name="txt_3408643_1655170096"/>
      <w:bookmarkStart w:id="192" w:name="_Toc67077151"/>
      <w:r w:rsidRPr="00C05378">
        <w:rPr>
          <w:lang w:val="ru-RU"/>
        </w:rPr>
        <w:t>Южноуральские дольщики получают жилье при поддержке губернатора</w:t>
      </w:r>
      <w:bookmarkEnd w:id="191"/>
      <w:bookmarkEnd w:id="192"/>
    </w:p>
    <w:p w:rsidR="00C05378" w:rsidRPr="00C05378" w:rsidRDefault="00C05378" w:rsidP="00C05378">
      <w:pPr>
        <w:pStyle w:val="affff1"/>
        <w:jc w:val="left"/>
        <w:rPr>
          <w:lang w:val="ru-RU"/>
        </w:rPr>
      </w:pPr>
      <w:r w:rsidRPr="00C05378">
        <w:rPr>
          <w:lang w:val="ru-RU"/>
        </w:rPr>
        <w:t>Автор: Аникиенко Евгений</w:t>
      </w:r>
    </w:p>
    <w:p w:rsidR="00C05378" w:rsidRPr="00C05378" w:rsidRDefault="00C05378" w:rsidP="00C05378">
      <w:pPr>
        <w:pStyle w:val="NormalExport"/>
        <w:rPr>
          <w:lang w:val="ru-RU"/>
        </w:rPr>
      </w:pPr>
      <w:r w:rsidRPr="00C05378">
        <w:rPr>
          <w:shd w:val="clear" w:color="auto" w:fill="FFFFFF"/>
          <w:lang w:val="ru-RU"/>
        </w:rPr>
        <w:t>Глава региона принял решение о достройке еще трех "замороженных" домов.</w:t>
      </w:r>
    </w:p>
    <w:p w:rsidR="00C05378" w:rsidRPr="00C05378" w:rsidRDefault="00C05378" w:rsidP="00C05378">
      <w:pPr>
        <w:pStyle w:val="NormalExport"/>
        <w:rPr>
          <w:lang w:val="ru-RU"/>
        </w:rPr>
      </w:pPr>
      <w:r w:rsidRPr="00C05378">
        <w:rPr>
          <w:shd w:val="clear" w:color="auto" w:fill="FFFFFF"/>
          <w:lang w:val="ru-RU"/>
        </w:rPr>
        <w:t>За два года, прошедших с момента, как у руля Челябинской области стал Алексей Текслер, ситуация с решением проблем дольщиков в регионе радикально изменилась. Губернатор держит вопрос на личном контроле и неоднократно обращался в правительство РФ и к представителям "Дом.РФ" с просьбой ускорить вопрос финансирования достройки "замороженных" домов.</w:t>
      </w:r>
    </w:p>
    <w:p w:rsidR="00C05378" w:rsidRPr="00C05378" w:rsidRDefault="00C05378" w:rsidP="00C05378">
      <w:pPr>
        <w:pStyle w:val="NormalExport"/>
        <w:rPr>
          <w:lang w:val="ru-RU"/>
        </w:rPr>
      </w:pPr>
      <w:r w:rsidRPr="00C05378">
        <w:rPr>
          <w:shd w:val="clear" w:color="auto" w:fill="FFFFFF"/>
          <w:lang w:val="ru-RU"/>
        </w:rPr>
        <w:t xml:space="preserve">Этот вопрос Алексей Текслер поднимал и во время недавнего визита на Южный Урал заместителя председателя правительства РФ Марата Хуснуллина, и на совещании в полпредстве УрФО. </w:t>
      </w:r>
    </w:p>
    <w:p w:rsidR="00C05378" w:rsidRPr="00C05378" w:rsidRDefault="00C05378" w:rsidP="00C05378">
      <w:pPr>
        <w:pStyle w:val="NormalExport"/>
        <w:rPr>
          <w:lang w:val="ru-RU"/>
        </w:rPr>
      </w:pPr>
      <w:r w:rsidRPr="00C05378">
        <w:rPr>
          <w:shd w:val="clear" w:color="auto" w:fill="FFFFFF"/>
          <w:lang w:val="ru-RU"/>
        </w:rPr>
        <w:t xml:space="preserve">"Между правительством Челябинской области и Фондом защиты прав граждан - участников долевого </w:t>
      </w:r>
      <w:r w:rsidRPr="00C05378">
        <w:rPr>
          <w:shd w:val="clear" w:color="auto" w:fill="C0C0C0"/>
          <w:lang w:val="ru-RU"/>
        </w:rPr>
        <w:t>строительства</w:t>
      </w:r>
      <w:r w:rsidRPr="00C05378">
        <w:rPr>
          <w:shd w:val="clear" w:color="auto" w:fill="FFFFFF"/>
          <w:lang w:val="ru-RU"/>
        </w:rPr>
        <w:t xml:space="preserve">" (фонд "Дом.РФ") подписано соглашение о предоставлении субсидии федеральному фонду в виде имущественного взноса, - сообщили в минстрое Челябинской области. - Наблюдательным советом фонда приняты решения о восстановлении прав участников долевого </w:t>
      </w:r>
      <w:r w:rsidRPr="00C05378">
        <w:rPr>
          <w:shd w:val="clear" w:color="auto" w:fill="C0C0C0"/>
          <w:lang w:val="ru-RU"/>
        </w:rPr>
        <w:t>строительства</w:t>
      </w:r>
      <w:r w:rsidRPr="00C05378">
        <w:rPr>
          <w:shd w:val="clear" w:color="auto" w:fill="FFFFFF"/>
          <w:lang w:val="ru-RU"/>
        </w:rPr>
        <w:t xml:space="preserve"> в отношении 31 дома. В результате квартиры в 21 доме получат 2076 человек. Также через банк "Дом.РФ" 593дольщикам назначены компенсационные выплаты. На сегодня их получили 374 человека на сумму 715 млн рублей".</w:t>
      </w:r>
    </w:p>
    <w:p w:rsidR="00C05378" w:rsidRPr="00C05378" w:rsidRDefault="00C05378" w:rsidP="00C05378">
      <w:pPr>
        <w:pStyle w:val="NormalExport"/>
        <w:rPr>
          <w:lang w:val="ru-RU"/>
        </w:rPr>
      </w:pPr>
      <w:r w:rsidRPr="00C05378">
        <w:rPr>
          <w:shd w:val="clear" w:color="auto" w:fill="FFFFFF"/>
          <w:lang w:val="ru-RU"/>
        </w:rPr>
        <w:t xml:space="preserve">Как пояснили в минстрое, для достройки "брошенных" домов создан областной фонд защиты прав участников долевого </w:t>
      </w:r>
      <w:r w:rsidRPr="00C05378">
        <w:rPr>
          <w:shd w:val="clear" w:color="auto" w:fill="C0C0C0"/>
          <w:lang w:val="ru-RU"/>
        </w:rPr>
        <w:t>строительства</w:t>
      </w:r>
      <w:r w:rsidRPr="00C05378">
        <w:rPr>
          <w:shd w:val="clear" w:color="auto" w:fill="FFFFFF"/>
          <w:lang w:val="ru-RU"/>
        </w:rPr>
        <w:t xml:space="preserve">. Он призван помогать дольщикам за счет средств, предоставляемых фондом "Дом.РФ", достраивать проблемные дома в качестве нового </w:t>
      </w:r>
      <w:r w:rsidRPr="00C05378">
        <w:rPr>
          <w:shd w:val="clear" w:color="auto" w:fill="C0C0C0"/>
          <w:lang w:val="ru-RU"/>
        </w:rPr>
        <w:t>застройщика</w:t>
      </w:r>
      <w:r w:rsidRPr="00C05378">
        <w:rPr>
          <w:shd w:val="clear" w:color="auto" w:fill="FFFFFF"/>
          <w:lang w:val="ru-RU"/>
        </w:rPr>
        <w:t>. Так, за 2019 год с привлечением новых инвесторов введены в эксплуатацию четыре таких дома: ООО "Архитект-Про", "Речелстрой", "Гринфлайт", один - за счет средств компании-</w:t>
      </w:r>
      <w:r w:rsidRPr="00C05378">
        <w:rPr>
          <w:shd w:val="clear" w:color="auto" w:fill="C0C0C0"/>
          <w:lang w:val="ru-RU"/>
        </w:rPr>
        <w:t>застройщика</w:t>
      </w:r>
      <w:r w:rsidRPr="00C05378">
        <w:rPr>
          <w:shd w:val="clear" w:color="auto" w:fill="FFFFFF"/>
          <w:lang w:val="ru-RU"/>
        </w:rPr>
        <w:t xml:space="preserve"> "Афон".</w:t>
      </w:r>
    </w:p>
    <w:p w:rsidR="00C05378" w:rsidRPr="00C05378" w:rsidRDefault="00C05378" w:rsidP="00C05378">
      <w:pPr>
        <w:pStyle w:val="NormalExport"/>
        <w:rPr>
          <w:lang w:val="ru-RU"/>
        </w:rPr>
      </w:pPr>
      <w:r w:rsidRPr="00C05378">
        <w:rPr>
          <w:shd w:val="clear" w:color="auto" w:fill="FFFFFF"/>
          <w:lang w:val="ru-RU"/>
        </w:rPr>
        <w:t xml:space="preserve">По информации минстроя, Алексеем Текслером также принято решение о завершении </w:t>
      </w:r>
      <w:r w:rsidRPr="00C05378">
        <w:rPr>
          <w:shd w:val="clear" w:color="auto" w:fill="C0C0C0"/>
          <w:lang w:val="ru-RU"/>
        </w:rPr>
        <w:t>строительства</w:t>
      </w:r>
      <w:r w:rsidRPr="00C05378">
        <w:rPr>
          <w:shd w:val="clear" w:color="auto" w:fill="FFFFFF"/>
          <w:lang w:val="ru-RU"/>
        </w:rPr>
        <w:t xml:space="preserve"> трех "замороженных" домов: по ул. Работниц - </w:t>
      </w:r>
      <w:r w:rsidRPr="00C05378">
        <w:rPr>
          <w:shd w:val="clear" w:color="auto" w:fill="C0C0C0"/>
          <w:lang w:val="ru-RU"/>
        </w:rPr>
        <w:t>застройщик</w:t>
      </w:r>
      <w:r w:rsidRPr="00C05378">
        <w:rPr>
          <w:shd w:val="clear" w:color="auto" w:fill="FFFFFF"/>
          <w:lang w:val="ru-RU"/>
        </w:rPr>
        <w:t xml:space="preserve"> ООО "Стройинвест", ЖК "Бриз" - ООО </w:t>
      </w:r>
      <w:r w:rsidRPr="00C05378">
        <w:rPr>
          <w:shd w:val="clear" w:color="auto" w:fill="FFFFFF"/>
          <w:lang w:val="ru-RU"/>
        </w:rPr>
        <w:lastRenderedPageBreak/>
        <w:t>"СтройДом", дома № 7 - СК "Радуга". Эти дома введены в эксплуатацию, жилье передано дольщикам. А в 2020 году с привлечением инвестора введен в эксплуатацию еще один проблемный объект (</w:t>
      </w:r>
      <w:r w:rsidRPr="00C05378">
        <w:rPr>
          <w:shd w:val="clear" w:color="auto" w:fill="C0C0C0"/>
          <w:lang w:val="ru-RU"/>
        </w:rPr>
        <w:t>застройщик</w:t>
      </w:r>
      <w:r w:rsidRPr="00C05378">
        <w:rPr>
          <w:shd w:val="clear" w:color="auto" w:fill="FFFFFF"/>
          <w:lang w:val="ru-RU"/>
        </w:rPr>
        <w:t xml:space="preserve"> - "Речелстрой"), квартиры получили 222 дольщика. Кроме того, 576 участников долевого </w:t>
      </w:r>
      <w:r w:rsidRPr="00C05378">
        <w:rPr>
          <w:shd w:val="clear" w:color="auto" w:fill="C0C0C0"/>
          <w:lang w:val="ru-RU"/>
        </w:rPr>
        <w:t>строительства</w:t>
      </w:r>
      <w:r w:rsidRPr="00C05378">
        <w:rPr>
          <w:shd w:val="clear" w:color="auto" w:fill="FFFFFF"/>
          <w:lang w:val="ru-RU"/>
        </w:rPr>
        <w:t xml:space="preserve"> "Гринфлайт" при поддержке губернатора в период с 2019 по 2020 год получили квартиры.</w:t>
      </w:r>
    </w:p>
    <w:p w:rsidR="00C05378" w:rsidRPr="00C05378" w:rsidRDefault="00C05378" w:rsidP="00C05378">
      <w:pPr>
        <w:pStyle w:val="NormalExport"/>
        <w:rPr>
          <w:lang w:val="ru-RU"/>
        </w:rPr>
      </w:pPr>
      <w:r w:rsidRPr="00C05378">
        <w:rPr>
          <w:shd w:val="clear" w:color="auto" w:fill="FFFFFF"/>
          <w:lang w:val="ru-RU"/>
        </w:rPr>
        <w:t xml:space="preserve">"Проблем в долевом </w:t>
      </w:r>
      <w:r w:rsidRPr="00C05378">
        <w:rPr>
          <w:shd w:val="clear" w:color="auto" w:fill="C0C0C0"/>
          <w:lang w:val="ru-RU"/>
        </w:rPr>
        <w:t>строительстве</w:t>
      </w:r>
      <w:r w:rsidRPr="00C05378">
        <w:rPr>
          <w:shd w:val="clear" w:color="auto" w:fill="FFFFFF"/>
          <w:lang w:val="ru-RU"/>
        </w:rPr>
        <w:t xml:space="preserve"> еще немало, но они решаются, и во многом это заслуга главы региона Алексея Текслера, - считает генеральный директор СРО "Союз строителей Урала и Сибири" Юрий Десятков. - Областная власть и фонд "Дом.РФ" оказывают обманутым дольщикам реальную помощь. Так, выделена компенсация участникам долевого </w:t>
      </w:r>
      <w:r w:rsidRPr="00C05378">
        <w:rPr>
          <w:shd w:val="clear" w:color="auto" w:fill="C0C0C0"/>
          <w:lang w:val="ru-RU"/>
        </w:rPr>
        <w:t>строительства</w:t>
      </w:r>
      <w:r w:rsidRPr="00C05378">
        <w:rPr>
          <w:shd w:val="clear" w:color="auto" w:fill="FFFFFF"/>
          <w:lang w:val="ru-RU"/>
        </w:rPr>
        <w:t xml:space="preserve"> одного из домов Миасса, достройку которого признали нецелесообразной. Дольщиков слишком мало, всего 15 человек, а дом еще не начали строить, легче продать участок другому инвестору". </w:t>
      </w:r>
    </w:p>
    <w:p w:rsidR="00C05378" w:rsidRPr="00C05378" w:rsidRDefault="00C05378" w:rsidP="00C05378">
      <w:pPr>
        <w:pStyle w:val="NormalExport"/>
        <w:rPr>
          <w:lang w:val="ru-RU"/>
        </w:rPr>
      </w:pPr>
      <w:r w:rsidRPr="00C05378">
        <w:rPr>
          <w:shd w:val="clear" w:color="auto" w:fill="FFFFFF"/>
          <w:lang w:val="ru-RU"/>
        </w:rPr>
        <w:t xml:space="preserve">Строители поддерживают главу региона и по решению проблем обманутых дольщиков, и по налаживанию сотрудничества с федеральным фондом "Дом.РФ". Как считает Юрий Десятков, областные власти немало делают для решения проблем </w:t>
      </w:r>
      <w:r w:rsidRPr="00C05378">
        <w:rPr>
          <w:shd w:val="clear" w:color="auto" w:fill="C0C0C0"/>
          <w:lang w:val="ru-RU"/>
        </w:rPr>
        <w:t>строительства</w:t>
      </w:r>
      <w:r w:rsidRPr="00C05378">
        <w:rPr>
          <w:shd w:val="clear" w:color="auto" w:fill="FFFFFF"/>
          <w:lang w:val="ru-RU"/>
        </w:rPr>
        <w:t xml:space="preserve">, в том числе и по недавно пришедшей на смену традиционной "долевке" схеме так называемого </w:t>
      </w:r>
      <w:r w:rsidRPr="00C05378">
        <w:rPr>
          <w:shd w:val="clear" w:color="auto" w:fill="C0C0C0"/>
          <w:lang w:val="ru-RU"/>
        </w:rPr>
        <w:t>проектного финансирования</w:t>
      </w:r>
      <w:r w:rsidRPr="00C05378">
        <w:rPr>
          <w:shd w:val="clear" w:color="auto" w:fill="FFFFFF"/>
          <w:lang w:val="ru-RU"/>
        </w:rPr>
        <w:t xml:space="preserve">, по которой </w:t>
      </w:r>
      <w:r w:rsidRPr="00C05378">
        <w:rPr>
          <w:shd w:val="clear" w:color="auto" w:fill="C0C0C0"/>
          <w:lang w:val="ru-RU"/>
        </w:rPr>
        <w:t>застройщики</w:t>
      </w:r>
      <w:r w:rsidRPr="00C05378">
        <w:rPr>
          <w:shd w:val="clear" w:color="auto" w:fill="FFFFFF"/>
          <w:lang w:val="ru-RU"/>
        </w:rPr>
        <w:t xml:space="preserve"> могут воспользоваться средствами вкладчиков только после ввода дома.</w:t>
      </w:r>
    </w:p>
    <w:p w:rsidR="00C05378" w:rsidRPr="00C05378" w:rsidRDefault="00C05378" w:rsidP="00C05378">
      <w:pPr>
        <w:pStyle w:val="NormalExport"/>
        <w:rPr>
          <w:lang w:val="ru-RU"/>
        </w:rPr>
      </w:pPr>
      <w:r w:rsidRPr="00C05378">
        <w:rPr>
          <w:shd w:val="clear" w:color="auto" w:fill="FFFFFF"/>
          <w:lang w:val="ru-RU"/>
        </w:rPr>
        <w:t xml:space="preserve">"Я полностью солидарен с губернатором и в том, что, решая проблемы дольщиков, нужно всю застройку в регионе сделать комплексной, строить не только дома, но и дороги, школы, детсады, больницы, спортивные объекты, - подытожил Юрий Десятков. - В этом плане многое может дать частно-государственное партнерство. Я также поддерживаю позицию и губернатора, и мэра, что проекты должны обязательно проходить общественное обсуждение. Но многие вопросы, в том числе доступности ипотеки и сдерживания роста цен на жилье, нужно решать на федеральном уровне. К примеру, спрос на новое жилье во многом стимулирует введенная по поручению президента Владимира Путина льготная ипотека со ставкой 6,5 %. Новые возможности открывает и решение о расширении стоимостного порога этой ипотеки с 3 до 6 млн рублей и уменьшении первоначального взноса с 20 до 15 %". </w:t>
      </w:r>
    </w:p>
    <w:p w:rsidR="00C05378" w:rsidRPr="00C05378" w:rsidRDefault="00C05378" w:rsidP="00C05378">
      <w:pPr>
        <w:pStyle w:val="ExportHyperlink"/>
        <w:rPr>
          <w:lang w:val="ru-RU"/>
        </w:rPr>
      </w:pPr>
      <w:hyperlink r:id="rId140" w:history="1">
        <w:r>
          <w:t>https</w:t>
        </w:r>
        <w:r w:rsidRPr="00C05378">
          <w:rPr>
            <w:lang w:val="ru-RU"/>
          </w:rPr>
          <w:t>://</w:t>
        </w:r>
        <w:r>
          <w:t>up</w:t>
        </w:r>
        <w:r w:rsidRPr="00C05378">
          <w:rPr>
            <w:lang w:val="ru-RU"/>
          </w:rPr>
          <w:t>74.</w:t>
        </w:r>
        <w:r>
          <w:t>ru</w:t>
        </w:r>
        <w:r w:rsidRPr="00C05378">
          <w:rPr>
            <w:lang w:val="ru-RU"/>
          </w:rPr>
          <w:t>/</w:t>
        </w:r>
        <w:r>
          <w:t>articles</w:t>
        </w:r>
        <w:r w:rsidRPr="00C05378">
          <w:rPr>
            <w:lang w:val="ru-RU"/>
          </w:rPr>
          <w:t>/</w:t>
        </w:r>
        <w:r>
          <w:t>news</w:t>
        </w:r>
        <w:r w:rsidRPr="00C05378">
          <w:rPr>
            <w:lang w:val="ru-RU"/>
          </w:rPr>
          <w:t>/128789/</w:t>
        </w:r>
      </w:hyperlink>
    </w:p>
    <w:p w:rsidR="00C05378" w:rsidRDefault="00C05378" w:rsidP="00C05378">
      <w:pPr>
        <w:pStyle w:val="ReprintsHeader"/>
      </w:pPr>
      <w:bookmarkStart w:id="193" w:name="rep_list_3408643_1655170096"/>
      <w:r>
        <w:t>Похожие сообщения (1):</w:t>
      </w:r>
      <w:bookmarkEnd w:id="193"/>
    </w:p>
    <w:p w:rsidR="00C05378" w:rsidRDefault="00C05378" w:rsidP="00C05378">
      <w:pPr>
        <w:pStyle w:val="Reprints"/>
        <w:numPr>
          <w:ilvl w:val="0"/>
          <w:numId w:val="28"/>
        </w:numPr>
        <w:jc w:val="left"/>
      </w:pPr>
      <w:hyperlink r:id="rId141" w:history="1">
        <w:r>
          <w:rPr>
            <w:color w:val="0000FF"/>
            <w:u w:val="single"/>
          </w:rPr>
          <w:t>БезФормата Челябинск (chelyabinsk.bezformata.com), Челябинск, 17 марта 2021, Южноуральские дольщики получают жилье при поддержке губернатора</w:t>
        </w:r>
      </w:hyperlink>
    </w:p>
    <w:p w:rsidR="00C05378" w:rsidRPr="00C05378" w:rsidRDefault="00C05378" w:rsidP="00C05378">
      <w:pPr>
        <w:rPr>
          <w:lang w:val="ru-RU"/>
        </w:rPr>
      </w:pPr>
    </w:p>
    <w:p w:rsidR="00C05378" w:rsidRDefault="00C05378" w:rsidP="00C05378">
      <w:pPr>
        <w:pStyle w:val="affff2"/>
        <w:spacing w:before="120"/>
      </w:pPr>
      <w:bookmarkStart w:id="194" w:name="_Toc67077152"/>
      <w:r>
        <w:t>ИА СИА-Пресс (siapress.ru), Сургут, 17 марта 2021</w:t>
      </w:r>
      <w:bookmarkEnd w:id="194"/>
    </w:p>
    <w:p w:rsidR="00C05378" w:rsidRPr="00C05378" w:rsidRDefault="00C05378" w:rsidP="00C05378">
      <w:pPr>
        <w:pStyle w:val="afffc"/>
        <w:rPr>
          <w:lang w:val="ru-RU"/>
        </w:rPr>
      </w:pPr>
      <w:bookmarkStart w:id="195" w:name="txt_3408643_1655191894"/>
      <w:bookmarkStart w:id="196" w:name="_Toc67077153"/>
      <w:r w:rsidRPr="00C05378">
        <w:rPr>
          <w:lang w:val="ru-RU"/>
        </w:rPr>
        <w:t>Более двух тысяч тюменских семей улучшат жилищные условия в 2021 году</w:t>
      </w:r>
      <w:bookmarkEnd w:id="195"/>
      <w:bookmarkEnd w:id="196"/>
    </w:p>
    <w:p w:rsidR="00C05378" w:rsidRPr="00C05378" w:rsidRDefault="00C05378" w:rsidP="00C05378">
      <w:pPr>
        <w:pStyle w:val="affff1"/>
        <w:jc w:val="left"/>
        <w:rPr>
          <w:lang w:val="ru-RU"/>
        </w:rPr>
      </w:pPr>
      <w:r w:rsidRPr="00C05378">
        <w:rPr>
          <w:lang w:val="ru-RU"/>
        </w:rPr>
        <w:t>Автор: Спиридонов Игорь</w:t>
      </w:r>
    </w:p>
    <w:p w:rsidR="00C05378" w:rsidRPr="00C05378" w:rsidRDefault="00C05378" w:rsidP="00C05378">
      <w:pPr>
        <w:pStyle w:val="NormalExport"/>
        <w:rPr>
          <w:lang w:val="ru-RU"/>
        </w:rPr>
      </w:pPr>
      <w:r w:rsidRPr="00C05378">
        <w:rPr>
          <w:shd w:val="clear" w:color="auto" w:fill="FFFFFF"/>
          <w:lang w:val="ru-RU"/>
        </w:rPr>
        <w:t xml:space="preserve">В этом году в Тюменской области в жилищное </w:t>
      </w:r>
      <w:r w:rsidRPr="00C05378">
        <w:rPr>
          <w:shd w:val="clear" w:color="auto" w:fill="C0C0C0"/>
          <w:lang w:val="ru-RU"/>
        </w:rPr>
        <w:t>строительство</w:t>
      </w:r>
      <w:r w:rsidRPr="00C05378">
        <w:rPr>
          <w:shd w:val="clear" w:color="auto" w:fill="FFFFFF"/>
          <w:lang w:val="ru-RU"/>
        </w:rPr>
        <w:t xml:space="preserve"> вложат пять миллиардов рублей</w:t>
      </w:r>
    </w:p>
    <w:p w:rsidR="00C05378" w:rsidRPr="00C05378" w:rsidRDefault="00C05378" w:rsidP="00C05378">
      <w:pPr>
        <w:pStyle w:val="NormalExport"/>
        <w:rPr>
          <w:lang w:val="ru-RU"/>
        </w:rPr>
      </w:pPr>
      <w:r w:rsidRPr="00C05378">
        <w:rPr>
          <w:shd w:val="clear" w:color="auto" w:fill="FFFFFF"/>
          <w:lang w:val="ru-RU"/>
        </w:rPr>
        <w:t xml:space="preserve">Пять миллиардов рублей - тот минимум, который в 2021 году в Тюменской области планируется вложить в жилищное </w:t>
      </w:r>
      <w:r w:rsidRPr="00C05378">
        <w:rPr>
          <w:shd w:val="clear" w:color="auto" w:fill="C0C0C0"/>
          <w:lang w:val="ru-RU"/>
        </w:rPr>
        <w:t>строительство</w:t>
      </w:r>
      <w:r w:rsidRPr="00C05378">
        <w:rPr>
          <w:shd w:val="clear" w:color="auto" w:fill="FFFFFF"/>
          <w:lang w:val="ru-RU"/>
        </w:rPr>
        <w:t xml:space="preserve">. По национальному проекту "Жилье и городская среда" в регионе введут в эксплуатацию 1,560 миллиона квадратных метров жилья. Жилищные условия в рамках реализации региональных программ улучшит 2 251 семья. Об этом на открытии </w:t>
      </w:r>
      <w:r>
        <w:rPr>
          <w:shd w:val="clear" w:color="auto" w:fill="FFFFFF"/>
        </w:rPr>
        <w:t>II</w:t>
      </w:r>
      <w:r w:rsidRPr="00C05378">
        <w:rPr>
          <w:shd w:val="clear" w:color="auto" w:fill="FFFFFF"/>
          <w:lang w:val="ru-RU"/>
        </w:rPr>
        <w:t xml:space="preserve"> Градостроительного форума рассказал начальник главного управления </w:t>
      </w:r>
      <w:r w:rsidRPr="00C05378">
        <w:rPr>
          <w:shd w:val="clear" w:color="auto" w:fill="C0C0C0"/>
          <w:lang w:val="ru-RU"/>
        </w:rPr>
        <w:t>строительства</w:t>
      </w:r>
      <w:r w:rsidRPr="00C05378">
        <w:rPr>
          <w:shd w:val="clear" w:color="auto" w:fill="FFFFFF"/>
          <w:lang w:val="ru-RU"/>
        </w:rPr>
        <w:t xml:space="preserve"> Павел Перевалов.</w:t>
      </w:r>
    </w:p>
    <w:p w:rsidR="00C05378" w:rsidRPr="00C05378" w:rsidRDefault="00C05378" w:rsidP="00C05378">
      <w:pPr>
        <w:pStyle w:val="NormalExport"/>
        <w:rPr>
          <w:lang w:val="ru-RU"/>
        </w:rPr>
      </w:pPr>
      <w:r w:rsidRPr="00C05378">
        <w:rPr>
          <w:shd w:val="clear" w:color="auto" w:fill="FFFFFF"/>
          <w:lang w:val="ru-RU"/>
        </w:rPr>
        <w:t xml:space="preserve">Благотворно на строительную сферу повлияло изменение законодательства. В частности, появилась возможность в рамках реализации региональных программ приобретать жилье по договорам долевого участия в домах с </w:t>
      </w:r>
      <w:r w:rsidRPr="00C05378">
        <w:rPr>
          <w:shd w:val="clear" w:color="auto" w:fill="C0C0C0"/>
          <w:lang w:val="ru-RU"/>
        </w:rPr>
        <w:t>проектным финансированием</w:t>
      </w:r>
      <w:r w:rsidRPr="00C05378">
        <w:rPr>
          <w:shd w:val="clear" w:color="auto" w:fill="FFFFFF"/>
          <w:lang w:val="ru-RU"/>
        </w:rPr>
        <w:t>. "На данные цели в прошлом году было выделено более пять миллиардов рублей, 2 641 семья получила квартиры", - напомнил Павел Перевалов.</w:t>
      </w:r>
    </w:p>
    <w:p w:rsidR="00C05378" w:rsidRPr="00C05378" w:rsidRDefault="00C05378" w:rsidP="00C05378">
      <w:pPr>
        <w:pStyle w:val="NormalExport"/>
        <w:rPr>
          <w:lang w:val="ru-RU"/>
        </w:rPr>
      </w:pPr>
      <w:r w:rsidRPr="00C05378">
        <w:rPr>
          <w:shd w:val="clear" w:color="auto" w:fill="FFFFFF"/>
          <w:lang w:val="ru-RU"/>
        </w:rPr>
        <w:t xml:space="preserve">Сейчас в регионе за счет средств со специальных счетов строятся 112 домов площадью 1,175 миллиона "квадратов". Это - 64 процента от общего объема жилищного </w:t>
      </w:r>
      <w:r w:rsidRPr="00C05378">
        <w:rPr>
          <w:shd w:val="clear" w:color="auto" w:fill="C0C0C0"/>
          <w:lang w:val="ru-RU"/>
        </w:rPr>
        <w:t>строительства</w:t>
      </w:r>
      <w:r w:rsidRPr="00C05378">
        <w:rPr>
          <w:shd w:val="clear" w:color="auto" w:fill="FFFFFF"/>
          <w:lang w:val="ru-RU"/>
        </w:rPr>
        <w:t xml:space="preserve">. </w:t>
      </w:r>
    </w:p>
    <w:p w:rsidR="00C05378" w:rsidRPr="00C05378" w:rsidRDefault="00C05378" w:rsidP="00C05378">
      <w:pPr>
        <w:pStyle w:val="NormalExport"/>
        <w:rPr>
          <w:lang w:val="ru-RU"/>
        </w:rPr>
      </w:pPr>
      <w:r w:rsidRPr="00C05378">
        <w:rPr>
          <w:shd w:val="clear" w:color="auto" w:fill="FFFFFF"/>
          <w:lang w:val="ru-RU"/>
        </w:rPr>
        <w:t>​Более двух тысяч тюменских семей улучшат жилищные условия в 2021 году</w:t>
      </w:r>
    </w:p>
    <w:p w:rsidR="00C05378" w:rsidRPr="00C05378" w:rsidRDefault="00C05378" w:rsidP="00C05378">
      <w:pPr>
        <w:pStyle w:val="ExportHyperlink"/>
        <w:rPr>
          <w:lang w:val="ru-RU"/>
        </w:rPr>
      </w:pPr>
      <w:hyperlink r:id="rId142" w:history="1">
        <w:r>
          <w:t>https</w:t>
        </w:r>
        <w:r w:rsidRPr="00C05378">
          <w:rPr>
            <w:lang w:val="ru-RU"/>
          </w:rPr>
          <w:t>://</w:t>
        </w:r>
        <w:r>
          <w:t>siapress</w:t>
        </w:r>
        <w:r w:rsidRPr="00C05378">
          <w:rPr>
            <w:lang w:val="ru-RU"/>
          </w:rPr>
          <w:t>.</w:t>
        </w:r>
        <w:r>
          <w:t>ru</w:t>
        </w:r>
        <w:r w:rsidRPr="00C05378">
          <w:rPr>
            <w:lang w:val="ru-RU"/>
          </w:rPr>
          <w:t>/</w:t>
        </w:r>
        <w:r>
          <w:t>news</w:t>
        </w:r>
        <w:r w:rsidRPr="00C05378">
          <w:rPr>
            <w:lang w:val="ru-RU"/>
          </w:rPr>
          <w:t>/103506-</w:t>
        </w:r>
        <w:r>
          <w:t>v</w:t>
        </w:r>
        <w:r w:rsidRPr="00C05378">
          <w:rPr>
            <w:lang w:val="ru-RU"/>
          </w:rPr>
          <w:t>-</w:t>
        </w:r>
        <w:r>
          <w:t>etom</w:t>
        </w:r>
        <w:r w:rsidRPr="00C05378">
          <w:rPr>
            <w:lang w:val="ru-RU"/>
          </w:rPr>
          <w:t>-</w:t>
        </w:r>
        <w:r>
          <w:t>godu</w:t>
        </w:r>
        <w:r w:rsidRPr="00C05378">
          <w:rPr>
            <w:lang w:val="ru-RU"/>
          </w:rPr>
          <w:t>-</w:t>
        </w:r>
        <w:r>
          <w:t>v</w:t>
        </w:r>
        <w:r w:rsidRPr="00C05378">
          <w:rPr>
            <w:lang w:val="ru-RU"/>
          </w:rPr>
          <w:t>-</w:t>
        </w:r>
        <w:r>
          <w:t>tyumenskoy</w:t>
        </w:r>
        <w:r w:rsidRPr="00C05378">
          <w:rPr>
            <w:lang w:val="ru-RU"/>
          </w:rPr>
          <w:t>-</w:t>
        </w:r>
        <w:r>
          <w:t>oblasti</w:t>
        </w:r>
        <w:r w:rsidRPr="00C05378">
          <w:rPr>
            <w:lang w:val="ru-RU"/>
          </w:rPr>
          <w:t>-</w:t>
        </w:r>
        <w:r>
          <w:t>v</w:t>
        </w:r>
        <w:r w:rsidRPr="00C05378">
          <w:rPr>
            <w:lang w:val="ru-RU"/>
          </w:rPr>
          <w:t>-</w:t>
        </w:r>
        <w:r>
          <w:t>gilishchnoe</w:t>
        </w:r>
        <w:r w:rsidRPr="00C05378">
          <w:rPr>
            <w:lang w:val="ru-RU"/>
          </w:rPr>
          <w:t>-</w:t>
        </w:r>
        <w:r>
          <w:t>stroitelstvo</w:t>
        </w:r>
        <w:r w:rsidRPr="00C05378">
          <w:rPr>
            <w:lang w:val="ru-RU"/>
          </w:rPr>
          <w:t>-</w:t>
        </w:r>
        <w:r>
          <w:t>vlogat</w:t>
        </w:r>
        <w:r w:rsidRPr="00C05378">
          <w:rPr>
            <w:lang w:val="ru-RU"/>
          </w:rPr>
          <w:t>-</w:t>
        </w:r>
        <w:r>
          <w:t>pyat</w:t>
        </w:r>
        <w:r w:rsidRPr="00C05378">
          <w:rPr>
            <w:lang w:val="ru-RU"/>
          </w:rPr>
          <w:t>-</w:t>
        </w:r>
        <w:r>
          <w:t>milliardov</w:t>
        </w:r>
        <w:r w:rsidRPr="00C05378">
          <w:rPr>
            <w:lang w:val="ru-RU"/>
          </w:rPr>
          <w:t>-</w:t>
        </w:r>
        <w:r>
          <w:t>rubley</w:t>
        </w:r>
      </w:hyperlink>
    </w:p>
    <w:p w:rsidR="00C05378" w:rsidRDefault="00C05378" w:rsidP="00C05378">
      <w:pPr>
        <w:pStyle w:val="ReprintsHeader"/>
      </w:pPr>
      <w:bookmarkStart w:id="197" w:name="rep_list_3408643_1655191894"/>
      <w:r>
        <w:t>Похожие сообщения (1):</w:t>
      </w:r>
      <w:bookmarkEnd w:id="197"/>
    </w:p>
    <w:p w:rsidR="00C05378" w:rsidRDefault="00C05378" w:rsidP="00C05378">
      <w:pPr>
        <w:pStyle w:val="Reprints"/>
        <w:numPr>
          <w:ilvl w:val="0"/>
          <w:numId w:val="29"/>
        </w:numPr>
        <w:jc w:val="left"/>
      </w:pPr>
      <w:hyperlink r:id="rId143" w:history="1">
        <w:r>
          <w:rPr>
            <w:color w:val="0000FF"/>
            <w:u w:val="single"/>
          </w:rPr>
          <w:t>БезФормата Сургут (surgut.bezformata.com), Сургут, 17 марта 2021, &amp;#x200b;Более двух тысяч тюменских семей улучшат жилищные условия в 2021 году</w:t>
        </w:r>
      </w:hyperlink>
    </w:p>
    <w:p w:rsidR="00C05378" w:rsidRPr="00C05378" w:rsidRDefault="00C05378" w:rsidP="00C05378">
      <w:pPr>
        <w:rPr>
          <w:lang w:val="ru-RU"/>
        </w:rPr>
      </w:pPr>
    </w:p>
    <w:p w:rsidR="00C05378" w:rsidRDefault="00C05378" w:rsidP="00C05378">
      <w:pPr>
        <w:pStyle w:val="affff2"/>
        <w:spacing w:before="120"/>
      </w:pPr>
      <w:bookmarkStart w:id="198" w:name="_Toc67077154"/>
      <w:r>
        <w:t>ИА Тюменская линия, Тюмень, 17 марта 2021</w:t>
      </w:r>
      <w:bookmarkEnd w:id="198"/>
    </w:p>
    <w:p w:rsidR="00C05378" w:rsidRPr="00C05378" w:rsidRDefault="00C05378" w:rsidP="00C05378">
      <w:pPr>
        <w:pStyle w:val="afffc"/>
        <w:rPr>
          <w:lang w:val="ru-RU"/>
        </w:rPr>
      </w:pPr>
      <w:bookmarkStart w:id="199" w:name="txt_3408643_1655146030"/>
      <w:bookmarkStart w:id="200" w:name="_Toc67077155"/>
      <w:r w:rsidRPr="00C05378">
        <w:rPr>
          <w:lang w:val="ru-RU"/>
        </w:rPr>
        <w:t>Более 2 тыс. семей Тюменской области смогут улучшить жилищные условия в 2021 году</w:t>
      </w:r>
      <w:bookmarkEnd w:id="199"/>
      <w:bookmarkEnd w:id="200"/>
    </w:p>
    <w:p w:rsidR="00C05378" w:rsidRPr="00C05378" w:rsidRDefault="00C05378" w:rsidP="00C05378">
      <w:pPr>
        <w:pStyle w:val="NormalExport"/>
        <w:rPr>
          <w:lang w:val="ru-RU"/>
        </w:rPr>
      </w:pPr>
      <w:r w:rsidRPr="00C05378">
        <w:rPr>
          <w:shd w:val="clear" w:color="auto" w:fill="FFFFFF"/>
          <w:lang w:val="ru-RU"/>
        </w:rPr>
        <w:t xml:space="preserve">Сергей Елесин, ИА "Тюменская линия" </w:t>
      </w:r>
    </w:p>
    <w:p w:rsidR="00C05378" w:rsidRPr="00C05378" w:rsidRDefault="00C05378" w:rsidP="00C05378">
      <w:pPr>
        <w:pStyle w:val="NormalExport"/>
        <w:rPr>
          <w:lang w:val="ru-RU"/>
        </w:rPr>
      </w:pPr>
      <w:r w:rsidRPr="00C05378">
        <w:rPr>
          <w:shd w:val="clear" w:color="auto" w:fill="FFFFFF"/>
          <w:lang w:val="ru-RU"/>
        </w:rPr>
        <w:t xml:space="preserve">Более 2 тыс. семей Тюменской области смогут улучшить жилищные условия в 2021 году, на реализацию жилищных программ направят более 5 млрд рублей, рассказал начальник главного управления </w:t>
      </w:r>
      <w:r w:rsidRPr="00C05378">
        <w:rPr>
          <w:shd w:val="clear" w:color="auto" w:fill="C0C0C0"/>
          <w:lang w:val="ru-RU"/>
        </w:rPr>
        <w:t>строительства</w:t>
      </w:r>
      <w:r w:rsidRPr="00C05378">
        <w:rPr>
          <w:shd w:val="clear" w:color="auto" w:fill="FFFFFF"/>
          <w:lang w:val="ru-RU"/>
        </w:rPr>
        <w:t xml:space="preserve"> региона Павел Перевалов на сессии </w:t>
      </w:r>
      <w:r>
        <w:rPr>
          <w:shd w:val="clear" w:color="auto" w:fill="FFFFFF"/>
        </w:rPr>
        <w:t>II</w:t>
      </w:r>
      <w:r w:rsidRPr="00C05378">
        <w:rPr>
          <w:shd w:val="clear" w:color="auto" w:fill="FFFFFF"/>
          <w:lang w:val="ru-RU"/>
        </w:rPr>
        <w:t xml:space="preserve"> Градостроительного форума в Тюмени.</w:t>
      </w:r>
    </w:p>
    <w:p w:rsidR="00C05378" w:rsidRPr="00C05378" w:rsidRDefault="00C05378" w:rsidP="00C05378">
      <w:pPr>
        <w:pStyle w:val="NormalExport"/>
        <w:rPr>
          <w:lang w:val="ru-RU"/>
        </w:rPr>
      </w:pPr>
      <w:r w:rsidRPr="00C05378">
        <w:rPr>
          <w:shd w:val="clear" w:color="auto" w:fill="FFFFFF"/>
          <w:lang w:val="ru-RU"/>
        </w:rPr>
        <w:t>В 2020 году жилищные условия улучшили 2 тыс. 641 семья.</w:t>
      </w:r>
    </w:p>
    <w:p w:rsidR="00C05378" w:rsidRPr="00C05378" w:rsidRDefault="00C05378" w:rsidP="00C05378">
      <w:pPr>
        <w:pStyle w:val="NormalExport"/>
        <w:rPr>
          <w:lang w:val="ru-RU"/>
        </w:rPr>
      </w:pPr>
      <w:r w:rsidRPr="00C05378">
        <w:rPr>
          <w:shd w:val="clear" w:color="auto" w:fill="FFFFFF"/>
          <w:lang w:val="ru-RU"/>
        </w:rPr>
        <w:t>Павел Перевалов уточнил, что у жителей области популярна льготная ипотека. За период действия программы выдано кредитов на сумму более 35 млрд рублей.</w:t>
      </w:r>
    </w:p>
    <w:p w:rsidR="00C05378" w:rsidRPr="00C05378" w:rsidRDefault="00C05378" w:rsidP="00C05378">
      <w:pPr>
        <w:pStyle w:val="NormalExport"/>
        <w:rPr>
          <w:lang w:val="ru-RU"/>
        </w:rPr>
      </w:pPr>
      <w:r w:rsidRPr="00C05378">
        <w:rPr>
          <w:shd w:val="clear" w:color="auto" w:fill="FFFFFF"/>
          <w:lang w:val="ru-RU"/>
        </w:rPr>
        <w:t xml:space="preserve">Также </w:t>
      </w:r>
      <w:r w:rsidRPr="00C05378">
        <w:rPr>
          <w:shd w:val="clear" w:color="auto" w:fill="C0C0C0"/>
          <w:lang w:val="ru-RU"/>
        </w:rPr>
        <w:t>проектное финансирование</w:t>
      </w:r>
      <w:r w:rsidRPr="00C05378">
        <w:rPr>
          <w:shd w:val="clear" w:color="auto" w:fill="FFFFFF"/>
          <w:lang w:val="ru-RU"/>
        </w:rPr>
        <w:t xml:space="preserve"> прочно закрепилось в регионе. "С использованием </w:t>
      </w:r>
      <w:r w:rsidRPr="00C05378">
        <w:rPr>
          <w:shd w:val="clear" w:color="auto" w:fill="C0C0C0"/>
          <w:lang w:val="ru-RU"/>
        </w:rPr>
        <w:t>эскроу-счетов</w:t>
      </w:r>
      <w:r w:rsidRPr="00C05378">
        <w:rPr>
          <w:shd w:val="clear" w:color="auto" w:fill="FFFFFF"/>
          <w:lang w:val="ru-RU"/>
        </w:rPr>
        <w:t xml:space="preserve"> возводят 112 домов площадью 1 млн 175 тыс. кв. м. Это 64% от общего количества", - сказал он. </w:t>
      </w:r>
    </w:p>
    <w:p w:rsidR="00C05378" w:rsidRPr="00C05378" w:rsidRDefault="00C05378" w:rsidP="00C05378">
      <w:pPr>
        <w:pStyle w:val="ExportHyperlink"/>
        <w:rPr>
          <w:lang w:val="ru-RU"/>
        </w:rPr>
      </w:pPr>
      <w:hyperlink r:id="rId144" w:history="1">
        <w:r>
          <w:t>https</w:t>
        </w:r>
        <w:r w:rsidRPr="00C05378">
          <w:rPr>
            <w:lang w:val="ru-RU"/>
          </w:rPr>
          <w:t>://</w:t>
        </w:r>
        <w:r>
          <w:t>t</w:t>
        </w:r>
        <w:r w:rsidRPr="00C05378">
          <w:rPr>
            <w:lang w:val="ru-RU"/>
          </w:rPr>
          <w:t>-</w:t>
        </w:r>
        <w:r>
          <w:t>l</w:t>
        </w:r>
        <w:r w:rsidRPr="00C05378">
          <w:rPr>
            <w:lang w:val="ru-RU"/>
          </w:rPr>
          <w:t>.</w:t>
        </w:r>
        <w:r>
          <w:t>ru</w:t>
        </w:r>
        <w:r w:rsidRPr="00C05378">
          <w:rPr>
            <w:lang w:val="ru-RU"/>
          </w:rPr>
          <w:t>/300544.</w:t>
        </w:r>
        <w:r>
          <w:t>html</w:t>
        </w:r>
      </w:hyperlink>
    </w:p>
    <w:p w:rsidR="00C05378" w:rsidRDefault="00C05378" w:rsidP="00C05378">
      <w:pPr>
        <w:pStyle w:val="ReprintsHeader"/>
      </w:pPr>
      <w:bookmarkStart w:id="201" w:name="rep_list_3408643_1655146030"/>
      <w:r>
        <w:t>Похожие сообщения (3):</w:t>
      </w:r>
      <w:bookmarkEnd w:id="201"/>
    </w:p>
    <w:p w:rsidR="00C05378" w:rsidRDefault="00C05378" w:rsidP="00C05378">
      <w:pPr>
        <w:pStyle w:val="Reprints"/>
        <w:numPr>
          <w:ilvl w:val="0"/>
          <w:numId w:val="30"/>
        </w:numPr>
        <w:jc w:val="left"/>
      </w:pPr>
      <w:hyperlink r:id="rId145" w:history="1">
        <w:r>
          <w:rPr>
            <w:color w:val="0000FF"/>
            <w:u w:val="single"/>
          </w:rPr>
          <w:t>Наш Абатский (abatskinfo.ru), с. Абатское, 18 марта 2021, Более 2 тыс. семей Тюменской области смогут улучшить жилищные условия в 2021 году</w:t>
        </w:r>
      </w:hyperlink>
    </w:p>
    <w:p w:rsidR="00C05378" w:rsidRDefault="00C05378" w:rsidP="00C05378">
      <w:pPr>
        <w:pStyle w:val="Reprints"/>
        <w:numPr>
          <w:ilvl w:val="0"/>
          <w:numId w:val="30"/>
        </w:numPr>
        <w:jc w:val="left"/>
      </w:pPr>
      <w:hyperlink r:id="rId146" w:history="1">
        <w:r>
          <w:rPr>
            <w:color w:val="0000FF"/>
            <w:u w:val="single"/>
          </w:rPr>
          <w:t>Любимый город (lyubimiigorod.ru), Москва, 17 марта 2021, Более 2 тыс. семей Тюменской области смогут улучшить жилищные условия в 2021 году</w:t>
        </w:r>
      </w:hyperlink>
    </w:p>
    <w:p w:rsidR="00C05378" w:rsidRDefault="00C05378" w:rsidP="00C05378">
      <w:pPr>
        <w:pStyle w:val="Reprints"/>
        <w:numPr>
          <w:ilvl w:val="0"/>
          <w:numId w:val="30"/>
        </w:numPr>
        <w:jc w:val="left"/>
      </w:pPr>
      <w:hyperlink r:id="rId147" w:history="1">
        <w:r>
          <w:rPr>
            <w:color w:val="0000FF"/>
            <w:u w:val="single"/>
          </w:rPr>
          <w:t>БезФормата Тюмень (tumen.bezformata.com), Тюмень, 17 марта 2021, Более 2 тыс. семей Тюменской области смогут улучшить жилищные условия в 2021 году</w:t>
        </w:r>
      </w:hyperlink>
    </w:p>
    <w:p w:rsidR="00C05378" w:rsidRPr="00C05378" w:rsidRDefault="00C05378" w:rsidP="00C05378">
      <w:pPr>
        <w:rPr>
          <w:lang w:val="ru-RU"/>
        </w:rPr>
      </w:pPr>
    </w:p>
    <w:p w:rsidR="00C05378" w:rsidRPr="009D0F6F" w:rsidRDefault="00C05378" w:rsidP="00C05378">
      <w:pPr>
        <w:pStyle w:val="affff2"/>
        <w:spacing w:before="120"/>
        <w:rPr>
          <w:lang w:val="en-US"/>
        </w:rPr>
      </w:pPr>
      <w:bookmarkStart w:id="202" w:name="_Toc67077156"/>
      <w:r w:rsidRPr="009D0F6F">
        <w:rPr>
          <w:lang w:val="en-US"/>
        </w:rPr>
        <w:t xml:space="preserve">News-Life (news-life.pro), </w:t>
      </w:r>
      <w:r>
        <w:t>Москва</w:t>
      </w:r>
      <w:r w:rsidRPr="009D0F6F">
        <w:rPr>
          <w:lang w:val="en-US"/>
        </w:rPr>
        <w:t xml:space="preserve">, 17 </w:t>
      </w:r>
      <w:r>
        <w:t>марта</w:t>
      </w:r>
      <w:r w:rsidRPr="009D0F6F">
        <w:rPr>
          <w:lang w:val="en-US"/>
        </w:rPr>
        <w:t xml:space="preserve"> 2021</w:t>
      </w:r>
      <w:bookmarkEnd w:id="202"/>
    </w:p>
    <w:p w:rsidR="00C05378" w:rsidRPr="00C05378" w:rsidRDefault="00C05378" w:rsidP="00C05378">
      <w:pPr>
        <w:pStyle w:val="afffc"/>
        <w:rPr>
          <w:lang w:val="ru-RU"/>
        </w:rPr>
      </w:pPr>
      <w:bookmarkStart w:id="203" w:name="txt_3408643_1655474675"/>
      <w:bookmarkStart w:id="204" w:name="_Toc67077157"/>
      <w:r w:rsidRPr="00C05378">
        <w:rPr>
          <w:lang w:val="ru-RU"/>
        </w:rPr>
        <w:t>Антивирусная моретерапия</w:t>
      </w:r>
      <w:bookmarkEnd w:id="203"/>
      <w:bookmarkEnd w:id="204"/>
    </w:p>
    <w:p w:rsidR="00C05378" w:rsidRPr="00C05378" w:rsidRDefault="00C05378" w:rsidP="00C05378">
      <w:pPr>
        <w:pStyle w:val="NormalExport"/>
        <w:rPr>
          <w:lang w:val="ru-RU"/>
        </w:rPr>
      </w:pPr>
      <w:r w:rsidRPr="00C05378">
        <w:rPr>
          <w:shd w:val="clear" w:color="auto" w:fill="FFFFFF"/>
          <w:lang w:val="ru-RU"/>
        </w:rPr>
        <w:t>За год пандемии в России резко сократились выставленные на продажу жилые площади, причем тенденция в равной мере охватила и столицу, и курортные города.</w:t>
      </w:r>
    </w:p>
    <w:p w:rsidR="00C05378" w:rsidRPr="00C05378" w:rsidRDefault="00C05378" w:rsidP="00C05378">
      <w:pPr>
        <w:pStyle w:val="NormalExport"/>
        <w:rPr>
          <w:lang w:val="ru-RU"/>
        </w:rPr>
      </w:pPr>
      <w:r w:rsidRPr="00C05378">
        <w:rPr>
          <w:shd w:val="clear" w:color="auto" w:fill="FFFFFF"/>
          <w:lang w:val="ru-RU"/>
        </w:rPr>
        <w:t>В исследовании агентства "Метриум", которое имеется в распоряжении "Газеты.</w:t>
      </w:r>
      <w:r>
        <w:rPr>
          <w:shd w:val="clear" w:color="auto" w:fill="FFFFFF"/>
        </w:rPr>
        <w:t>Ru</w:t>
      </w:r>
      <w:r w:rsidRPr="00C05378">
        <w:rPr>
          <w:shd w:val="clear" w:color="auto" w:fill="FFFFFF"/>
          <w:lang w:val="ru-RU"/>
        </w:rPr>
        <w:t>", отмечается, что площади экспонируемых квартир в московских новостройках достигли минимума за последние 6 лет. В феврале сделки купли-продажи были совершены с 11,8 тыс. квартир на первичном рынке. Годом ранее этот показатель был на 20% выше.</w:t>
      </w:r>
    </w:p>
    <w:p w:rsidR="00C05378" w:rsidRPr="00C05378" w:rsidRDefault="00C05378" w:rsidP="00C05378">
      <w:pPr>
        <w:pStyle w:val="NormalExport"/>
        <w:rPr>
          <w:lang w:val="ru-RU"/>
        </w:rPr>
      </w:pPr>
      <w:r w:rsidRPr="00C05378">
        <w:rPr>
          <w:shd w:val="clear" w:color="auto" w:fill="FFFFFF"/>
          <w:lang w:val="ru-RU"/>
        </w:rPr>
        <w:t>Отчасти это обусловлено сокращением среднего количества квартир в одном проекте. Если осенью 2015 года в каждом из 33 экспонируемых на первичном рынке ЖК в среднем предлагалось по 340 квартир в сегментах "эконом" и "комфорт", то к лету 2017 года количество жилых комплексов, в которых можно было приобрести квартиру, увеличилось до 66, а вот среднее число квартир в них - упало до 315. Осенью 2018 года эти показатели изменились до 86 новостроек со 168 квартирами в среднем, с тех пор картина принципиально не менялась, отмечается в исследовании. В среднем на продажу выставлялось по 131-201 квартире в 85-90 проектах.</w:t>
      </w:r>
    </w:p>
    <w:p w:rsidR="00C05378" w:rsidRPr="00C05378" w:rsidRDefault="00C05378" w:rsidP="00C05378">
      <w:pPr>
        <w:pStyle w:val="NormalExport"/>
        <w:rPr>
          <w:lang w:val="ru-RU"/>
        </w:rPr>
      </w:pPr>
      <w:r w:rsidRPr="00C05378">
        <w:rPr>
          <w:shd w:val="clear" w:color="auto" w:fill="FFFFFF"/>
          <w:lang w:val="ru-RU"/>
        </w:rPr>
        <w:t xml:space="preserve">Сказался на первичном рынке и переход с прямого использования денег дольщиков на их заморозку на </w:t>
      </w:r>
      <w:r w:rsidRPr="00C05378">
        <w:rPr>
          <w:shd w:val="clear" w:color="auto" w:fill="C0C0C0"/>
          <w:lang w:val="ru-RU"/>
        </w:rPr>
        <w:t>эскроу-счетах</w:t>
      </w:r>
      <w:r w:rsidRPr="00C05378">
        <w:rPr>
          <w:shd w:val="clear" w:color="auto" w:fill="FFFFFF"/>
          <w:lang w:val="ru-RU"/>
        </w:rPr>
        <w:t xml:space="preserve">, напоминает коммерческий директор "Кортрос-Москва" Дмитрий Железнов. Отдельные </w:t>
      </w:r>
      <w:r w:rsidRPr="00C05378">
        <w:rPr>
          <w:shd w:val="clear" w:color="auto" w:fill="C0C0C0"/>
          <w:lang w:val="ru-RU"/>
        </w:rPr>
        <w:t>застройщики</w:t>
      </w:r>
      <w:r w:rsidRPr="00C05378">
        <w:rPr>
          <w:shd w:val="clear" w:color="auto" w:fill="FFFFFF"/>
          <w:lang w:val="ru-RU"/>
        </w:rPr>
        <w:t xml:space="preserve"> после изменения механизма финансирования проектов перенесли сдачу комплексов на более поздние периоды, либо попросту отказались от </w:t>
      </w:r>
      <w:r w:rsidRPr="00C05378">
        <w:rPr>
          <w:shd w:val="clear" w:color="auto" w:fill="C0C0C0"/>
          <w:lang w:val="ru-RU"/>
        </w:rPr>
        <w:t>строительства</w:t>
      </w:r>
      <w:r w:rsidRPr="00C05378">
        <w:rPr>
          <w:shd w:val="clear" w:color="auto" w:fill="FFFFFF"/>
          <w:lang w:val="ru-RU"/>
        </w:rPr>
        <w:t xml:space="preserve"> части объектов. Этот тренд совпал с заметным увеличением спроса на жилье: если в 2015 году по формуле долевого участия в столице было продано 20 тыс. квартир, то в прошлом - 83 тыс. Управляющий партнер "Метриум" Мария Литинецкая констатирует, относительно дешевые квартиры раскупаются мгновенно, однако дефицита жилья в новостройках пока не наблюдается.</w:t>
      </w:r>
    </w:p>
    <w:p w:rsidR="00C05378" w:rsidRPr="00C05378" w:rsidRDefault="00C05378" w:rsidP="00C05378">
      <w:pPr>
        <w:pStyle w:val="NormalExport"/>
        <w:rPr>
          <w:lang w:val="ru-RU"/>
        </w:rPr>
      </w:pPr>
      <w:r w:rsidRPr="00C05378">
        <w:rPr>
          <w:shd w:val="clear" w:color="auto" w:fill="FFFFFF"/>
          <w:lang w:val="ru-RU"/>
        </w:rPr>
        <w:t xml:space="preserve">Глава комитета "Деловой России" по </w:t>
      </w:r>
      <w:r w:rsidRPr="00C05378">
        <w:rPr>
          <w:shd w:val="clear" w:color="auto" w:fill="C0C0C0"/>
          <w:lang w:val="ru-RU"/>
        </w:rPr>
        <w:t>строительству</w:t>
      </w:r>
      <w:r w:rsidRPr="00C05378">
        <w:rPr>
          <w:shd w:val="clear" w:color="auto" w:fill="FFFFFF"/>
          <w:lang w:val="ru-RU"/>
        </w:rPr>
        <w:t xml:space="preserve"> Владимир Кошелев добавляет, спрос на новые квартиры заметно вырос после запуска госпрограммы льготных ипотечных займов под 6,5% годовых. Но строить больше под влиянием данного тренда </w:t>
      </w:r>
      <w:r w:rsidRPr="00C05378">
        <w:rPr>
          <w:shd w:val="clear" w:color="auto" w:fill="C0C0C0"/>
          <w:lang w:val="ru-RU"/>
        </w:rPr>
        <w:t>девелоперы</w:t>
      </w:r>
      <w:r w:rsidRPr="00C05378">
        <w:rPr>
          <w:shd w:val="clear" w:color="auto" w:fill="FFFFFF"/>
          <w:lang w:val="ru-RU"/>
        </w:rPr>
        <w:t xml:space="preserve"> не будут, поскольку реализация программы завершится быстрее, чем будут возведены новые проекты. Соответственно, на рынке имеет место спад предложения, согласен специалист.</w:t>
      </w:r>
    </w:p>
    <w:p w:rsidR="00C05378" w:rsidRPr="00C05378" w:rsidRDefault="00C05378" w:rsidP="00C05378">
      <w:pPr>
        <w:pStyle w:val="NormalExport"/>
        <w:rPr>
          <w:lang w:val="ru-RU"/>
        </w:rPr>
      </w:pPr>
      <w:r w:rsidRPr="00C05378">
        <w:rPr>
          <w:shd w:val="clear" w:color="auto" w:fill="FFFFFF"/>
          <w:lang w:val="ru-RU"/>
        </w:rPr>
        <w:lastRenderedPageBreak/>
        <w:t>Вырос спрос и на квартиры и дома в курортных районах - уже в январе-марте прошлого года интерес к подобным сделкам увеличился на 30% по сравнению с концом 2019 года. А уже летом 2020 года россияне, которые ранее были нацелены на покупку жилья на заграничных курортах, переориентировались на аналогичные варианты в пределах РФ. Благоустройство курортных районов России растет, а платить налоги и обслуживать недвижимость на родине проще, уверен Кошелев.</w:t>
      </w:r>
    </w:p>
    <w:p w:rsidR="00C05378" w:rsidRPr="00C05378" w:rsidRDefault="00C05378" w:rsidP="00C05378">
      <w:pPr>
        <w:pStyle w:val="NormalExport"/>
        <w:rPr>
          <w:lang w:val="ru-RU"/>
        </w:rPr>
      </w:pPr>
      <w:r w:rsidRPr="00C05378">
        <w:rPr>
          <w:shd w:val="clear" w:color="auto" w:fill="FFFFFF"/>
          <w:lang w:val="ru-RU"/>
        </w:rPr>
        <w:t>В "Метриуме" указывают, под влиянием пандемии понимание комфортного жилья россиянами существенно изменилось. Распространение дистанционных технологий в деловой коммуникации убедило многих жителей страны сделать ставку на покупку жилья загородом и в курортных регионах. Омбудсмен по нацпроектам в сфере градостроительной политики Елена Киселева подтверждает, в прошлом году россияне активно скупали жилье летом, хотя в этот период на рынке недвижимости традиционно царит затишье. Причем, если в январе-апреле прошлого года в столице ощутимо дорожала аренда "однушек", то в августе-октябре стоимость найма малогабаритных квартир начала падать, что указывает на отъезд потенциальных съемщиков на пределы Москвы. Многие из тех, кто начал работать дистанционно, отправились или на малую родину, или в южные приморские регионы.</w:t>
      </w:r>
    </w:p>
    <w:p w:rsidR="00C05378" w:rsidRPr="00C05378" w:rsidRDefault="00C05378" w:rsidP="00C05378">
      <w:pPr>
        <w:pStyle w:val="NormalExport"/>
        <w:rPr>
          <w:lang w:val="ru-RU"/>
        </w:rPr>
      </w:pPr>
      <w:r w:rsidRPr="00C05378">
        <w:rPr>
          <w:shd w:val="clear" w:color="auto" w:fill="FFFFFF"/>
          <w:lang w:val="ru-RU"/>
        </w:rPr>
        <w:t>По подсчетам директора федеральной компании "Этажи" Ильдара Хусаинова, стоимость жилья в пределах Большого Сочи за год пандемии выросла практически на 100%. Имеются примеры, когда за сутки стоимость квадратного метра в одном ЖК росла на 20-30 тыс. рублей. Как следствие, цена сочинской студии со скромной площадью с начала 2020 года по март 2021 увеличилась с 2 млн рублей до 10 млн рублей. Поэтому весной-летом 2021 года желающие переехать поближе к морю россияне, вероятно, начнет подыскивать жилье в других локациях - Крыму, Новороссийске, Анапе и Геленджике. Приобретение квартиры или дома в Крыму уже перестало восприниматься как рискованная сделка, отмечает эксперт.</w:t>
      </w:r>
    </w:p>
    <w:p w:rsidR="00C05378" w:rsidRPr="00C05378" w:rsidRDefault="00C05378" w:rsidP="00C05378">
      <w:pPr>
        <w:pStyle w:val="NormalExport"/>
        <w:rPr>
          <w:lang w:val="ru-RU"/>
        </w:rPr>
      </w:pPr>
      <w:r w:rsidRPr="00C05378">
        <w:rPr>
          <w:shd w:val="clear" w:color="auto" w:fill="FFFFFF"/>
          <w:lang w:val="ru-RU"/>
        </w:rPr>
        <w:t>Профессор экономического факультета РУДН Владимир Пизенгольц согласен, купить жилье в нескольких десятках километрах от Сочи реально за достаточно приемлемую сумму. Потенциальным покупателям он советует обратить внимание на варианты между Анапой и Таманью. Также специалист считает возможным применение в российской практике так называемой групповой покупки жилья, ранее апробированной в Болгарии и Испании. Квартиру или дом приобретают несколько совладельцев, которые оговаривают график пребывания на объекте каждого из них. Как следствие, сокращаются затраты каждого участника и на саму покупку, и на коммуналку и сопутствующие налоги, поясняет Пизенгольц.</w:t>
      </w:r>
    </w:p>
    <w:p w:rsidR="00C05378" w:rsidRPr="00C05378" w:rsidRDefault="00C05378" w:rsidP="00C05378">
      <w:pPr>
        <w:pStyle w:val="NormalExport"/>
        <w:rPr>
          <w:lang w:val="ru-RU"/>
        </w:rPr>
      </w:pPr>
      <w:r>
        <w:rPr>
          <w:shd w:val="clear" w:color="auto" w:fill="FFFFFF"/>
        </w:rPr>
        <w:t>The</w:t>
      </w:r>
      <w:r w:rsidRPr="00C05378">
        <w:rPr>
          <w:shd w:val="clear" w:color="auto" w:fill="FFFFFF"/>
          <w:lang w:val="ru-RU"/>
        </w:rPr>
        <w:t xml:space="preserve"> </w:t>
      </w:r>
      <w:r>
        <w:rPr>
          <w:shd w:val="clear" w:color="auto" w:fill="FFFFFF"/>
        </w:rPr>
        <w:t>post</w:t>
      </w:r>
      <w:r w:rsidRPr="00C05378">
        <w:rPr>
          <w:shd w:val="clear" w:color="auto" w:fill="FFFFFF"/>
          <w:lang w:val="ru-RU"/>
        </w:rPr>
        <w:t xml:space="preserve"> Антивирусная моретерапия </w:t>
      </w:r>
      <w:r>
        <w:rPr>
          <w:shd w:val="clear" w:color="auto" w:fill="FFFFFF"/>
        </w:rPr>
        <w:t>first</w:t>
      </w:r>
      <w:r w:rsidRPr="00C05378">
        <w:rPr>
          <w:shd w:val="clear" w:color="auto" w:fill="FFFFFF"/>
          <w:lang w:val="ru-RU"/>
        </w:rPr>
        <w:t xml:space="preserve"> </w:t>
      </w:r>
      <w:r>
        <w:rPr>
          <w:shd w:val="clear" w:color="auto" w:fill="FFFFFF"/>
        </w:rPr>
        <w:t>appeared</w:t>
      </w:r>
      <w:r w:rsidRPr="00C05378">
        <w:rPr>
          <w:shd w:val="clear" w:color="auto" w:fill="FFFFFF"/>
          <w:lang w:val="ru-RU"/>
        </w:rPr>
        <w:t xml:space="preserve"> </w:t>
      </w:r>
      <w:r>
        <w:rPr>
          <w:shd w:val="clear" w:color="auto" w:fill="FFFFFF"/>
        </w:rPr>
        <w:t>on</w:t>
      </w:r>
      <w:r w:rsidRPr="00C05378">
        <w:rPr>
          <w:shd w:val="clear" w:color="auto" w:fill="FFFFFF"/>
          <w:lang w:val="ru-RU"/>
        </w:rPr>
        <w:t xml:space="preserve"> Новый Взгляд. </w:t>
      </w:r>
    </w:p>
    <w:p w:rsidR="00C05378" w:rsidRPr="00C05378" w:rsidRDefault="00C05378" w:rsidP="00C05378">
      <w:pPr>
        <w:pStyle w:val="ExportHyperlink"/>
        <w:rPr>
          <w:lang w:val="ru-RU"/>
        </w:rPr>
      </w:pPr>
      <w:hyperlink r:id="rId148" w:history="1">
        <w:r>
          <w:t>https</w:t>
        </w:r>
        <w:r w:rsidRPr="00C05378">
          <w:rPr>
            <w:lang w:val="ru-RU"/>
          </w:rPr>
          <w:t>://</w:t>
        </w:r>
        <w:r>
          <w:t>news</w:t>
        </w:r>
        <w:r w:rsidRPr="00C05378">
          <w:rPr>
            <w:lang w:val="ru-RU"/>
          </w:rPr>
          <w:t>-</w:t>
        </w:r>
        <w:r>
          <w:t>life</w:t>
        </w:r>
        <w:r w:rsidRPr="00C05378">
          <w:rPr>
            <w:lang w:val="ru-RU"/>
          </w:rPr>
          <w:t>.</w:t>
        </w:r>
        <w:r>
          <w:t>pro</w:t>
        </w:r>
        <w:r w:rsidRPr="00C05378">
          <w:rPr>
            <w:lang w:val="ru-RU"/>
          </w:rPr>
          <w:t>/</w:t>
        </w:r>
        <w:r>
          <w:t>gelendzhik</w:t>
        </w:r>
        <w:r w:rsidRPr="00C05378">
          <w:rPr>
            <w:lang w:val="ru-RU"/>
          </w:rPr>
          <w:t>/278783150/</w:t>
        </w:r>
      </w:hyperlink>
    </w:p>
    <w:p w:rsidR="00C05378" w:rsidRDefault="00C05378" w:rsidP="00C05378">
      <w:pPr>
        <w:pStyle w:val="ReprintsHeader"/>
      </w:pPr>
      <w:bookmarkStart w:id="205" w:name="rep_list_3408643_1655474675"/>
      <w:r>
        <w:t>Похожие сообщения (1):</w:t>
      </w:r>
      <w:bookmarkEnd w:id="205"/>
    </w:p>
    <w:p w:rsidR="00C05378" w:rsidRDefault="00C05378" w:rsidP="00C05378">
      <w:pPr>
        <w:pStyle w:val="Reprints"/>
        <w:numPr>
          <w:ilvl w:val="0"/>
          <w:numId w:val="31"/>
        </w:numPr>
        <w:jc w:val="left"/>
      </w:pPr>
      <w:hyperlink r:id="rId149" w:history="1">
        <w:r>
          <w:rPr>
            <w:color w:val="0000FF"/>
            <w:u w:val="single"/>
          </w:rPr>
          <w:t>Новый взгляд (newvz.ru), Москва, 17 марта 2021, Антивирусная моретерапия</w:t>
        </w:r>
      </w:hyperlink>
    </w:p>
    <w:p w:rsidR="00C05378" w:rsidRPr="00C05378" w:rsidRDefault="00C05378" w:rsidP="00C05378">
      <w:pPr>
        <w:rPr>
          <w:lang w:val="ru-RU"/>
        </w:rPr>
      </w:pPr>
    </w:p>
    <w:p w:rsidR="00C05378" w:rsidRDefault="00C05378" w:rsidP="00C05378">
      <w:pPr>
        <w:pStyle w:val="affff2"/>
        <w:spacing w:before="120"/>
      </w:pPr>
      <w:bookmarkStart w:id="206" w:name="_Toc67077158"/>
      <w:r>
        <w:t>Dni24.com, ст. Гостагаевская, 17 марта 2021</w:t>
      </w:r>
      <w:bookmarkEnd w:id="206"/>
    </w:p>
    <w:p w:rsidR="00C05378" w:rsidRPr="00C05378" w:rsidRDefault="00C05378" w:rsidP="00C05378">
      <w:pPr>
        <w:pStyle w:val="afffc"/>
        <w:rPr>
          <w:lang w:val="ru-RU"/>
        </w:rPr>
      </w:pPr>
      <w:bookmarkStart w:id="207" w:name="txt_3408643_1655268339"/>
      <w:bookmarkStart w:id="208" w:name="_Toc67077159"/>
      <w:r w:rsidRPr="00C05378">
        <w:rPr>
          <w:lang w:val="ru-RU"/>
        </w:rPr>
        <w:t>Аналитики назвали регионы РФ с наивысшим дефицитом жилья</w:t>
      </w:r>
      <w:bookmarkEnd w:id="207"/>
      <w:bookmarkEnd w:id="208"/>
    </w:p>
    <w:p w:rsidR="00C05378" w:rsidRPr="00C05378" w:rsidRDefault="00C05378" w:rsidP="00C05378">
      <w:pPr>
        <w:pStyle w:val="NormalExport"/>
        <w:rPr>
          <w:lang w:val="ru-RU"/>
        </w:rPr>
      </w:pPr>
      <w:r w:rsidRPr="00C05378">
        <w:rPr>
          <w:shd w:val="clear" w:color="auto" w:fill="FFFFFF"/>
          <w:lang w:val="ru-RU"/>
        </w:rPr>
        <w:t xml:space="preserve">По словам аналитиков, несколько регионов РФ столкнулись с нехваткой строящегося жилья. Наивысший дефицит недвижимости наблюдается в Сибири и Приволжском федеральном округе. </w:t>
      </w:r>
    </w:p>
    <w:p w:rsidR="00C05378" w:rsidRPr="00C05378" w:rsidRDefault="00C05378" w:rsidP="00C05378">
      <w:pPr>
        <w:pStyle w:val="NormalExport"/>
        <w:rPr>
          <w:lang w:val="ru-RU"/>
        </w:rPr>
      </w:pPr>
      <w:r w:rsidRPr="00C05378">
        <w:rPr>
          <w:shd w:val="clear" w:color="auto" w:fill="FFFFFF"/>
          <w:lang w:val="ru-RU"/>
        </w:rPr>
        <w:t xml:space="preserve">Изображение взято с: </w:t>
      </w:r>
      <w:r>
        <w:rPr>
          <w:shd w:val="clear" w:color="auto" w:fill="FFFFFF"/>
        </w:rPr>
        <w:t>flickr</w:t>
      </w:r>
      <w:r w:rsidRPr="00C05378">
        <w:rPr>
          <w:shd w:val="clear" w:color="auto" w:fill="FFFFFF"/>
          <w:lang w:val="ru-RU"/>
        </w:rPr>
        <w:t>.</w:t>
      </w:r>
      <w:r>
        <w:rPr>
          <w:shd w:val="clear" w:color="auto" w:fill="FFFFFF"/>
        </w:rPr>
        <w:t>com</w:t>
      </w:r>
      <w:r w:rsidRPr="00C05378">
        <w:rPr>
          <w:shd w:val="clear" w:color="auto" w:fill="FFFFFF"/>
          <w:lang w:val="ru-RU"/>
        </w:rPr>
        <w:t xml:space="preserve"> </w:t>
      </w:r>
    </w:p>
    <w:p w:rsidR="00C05378" w:rsidRPr="00C05378" w:rsidRDefault="00C05378" w:rsidP="00C05378">
      <w:pPr>
        <w:pStyle w:val="NormalExport"/>
        <w:rPr>
          <w:lang w:val="ru-RU"/>
        </w:rPr>
      </w:pPr>
      <w:r w:rsidRPr="00C05378">
        <w:rPr>
          <w:shd w:val="clear" w:color="auto" w:fill="FFFFFF"/>
          <w:lang w:val="ru-RU"/>
        </w:rPr>
        <w:t>Представители онлайн-платформы "Авито Недвижимость" утверждают, что Башкортостан, Краснодарский, Пермский и Алтайский край, а также Саратовская область относятся к регионам, где желание приобрести квартиру многократно превышает предложение. Тогда как среди башкирцев объем продаж недвижимости сократился на 37%, в Сибири количество объявлений снизилось до 28%. Самая позитивная ситуация наблюдается на юге России, где число реализуемых квартир упало на 2%.</w:t>
      </w:r>
    </w:p>
    <w:p w:rsidR="00C05378" w:rsidRPr="00C05378" w:rsidRDefault="00C05378" w:rsidP="00C05378">
      <w:pPr>
        <w:pStyle w:val="NormalExport"/>
        <w:rPr>
          <w:lang w:val="ru-RU"/>
        </w:rPr>
      </w:pPr>
      <w:r w:rsidRPr="00C05378">
        <w:rPr>
          <w:shd w:val="clear" w:color="auto" w:fill="FFFFFF"/>
          <w:lang w:val="ru-RU"/>
        </w:rPr>
        <w:t xml:space="preserve">Программа льготной ипотеки хоть и вызвала ажиотаж, ее нельзя назвать главной причиной низкого предложения. Глава центра ЦИАН Алексей Попов считает, что неблагоприятная обстановка на рынке новостроек возникла </w:t>
      </w:r>
      <w:r w:rsidRPr="00C05378">
        <w:rPr>
          <w:shd w:val="clear" w:color="auto" w:fill="C0C0C0"/>
          <w:lang w:val="ru-RU"/>
        </w:rPr>
        <w:t>эскроу-счетов</w:t>
      </w:r>
      <w:r w:rsidRPr="00C05378">
        <w:rPr>
          <w:shd w:val="clear" w:color="auto" w:fill="FFFFFF"/>
          <w:lang w:val="ru-RU"/>
        </w:rPr>
        <w:t xml:space="preserve">: после перехода на них замедлилось согласование проектов, а малый бизнес столкнулся со слишком большими расходами. В конечном итоге львиной доли некрупных </w:t>
      </w:r>
      <w:r w:rsidRPr="00C05378">
        <w:rPr>
          <w:shd w:val="clear" w:color="auto" w:fill="C0C0C0"/>
          <w:lang w:val="ru-RU"/>
        </w:rPr>
        <w:t>застройщиков</w:t>
      </w:r>
      <w:r w:rsidRPr="00C05378">
        <w:rPr>
          <w:shd w:val="clear" w:color="auto" w:fill="FFFFFF"/>
          <w:lang w:val="ru-RU"/>
        </w:rPr>
        <w:t xml:space="preserve"> пришлось объявить о банкротстве. </w:t>
      </w:r>
    </w:p>
    <w:p w:rsidR="00C05378" w:rsidRPr="00C05378" w:rsidRDefault="00C05378" w:rsidP="00C05378">
      <w:pPr>
        <w:pStyle w:val="NormalExport"/>
        <w:rPr>
          <w:lang w:val="ru-RU"/>
        </w:rPr>
      </w:pPr>
      <w:r w:rsidRPr="00C05378">
        <w:rPr>
          <w:shd w:val="clear" w:color="auto" w:fill="FFFFFF"/>
          <w:lang w:val="ru-RU"/>
        </w:rPr>
        <w:t xml:space="preserve"> Источник: </w:t>
      </w:r>
      <w:r>
        <w:rPr>
          <w:shd w:val="clear" w:color="auto" w:fill="FFFFFF"/>
        </w:rPr>
        <w:t>realty</w:t>
      </w:r>
      <w:r w:rsidRPr="00C05378">
        <w:rPr>
          <w:shd w:val="clear" w:color="auto" w:fill="FFFFFF"/>
          <w:lang w:val="ru-RU"/>
        </w:rPr>
        <w:t>.</w:t>
      </w:r>
      <w:r>
        <w:rPr>
          <w:shd w:val="clear" w:color="auto" w:fill="FFFFFF"/>
        </w:rPr>
        <w:t>ria</w:t>
      </w:r>
      <w:r w:rsidRPr="00C05378">
        <w:rPr>
          <w:shd w:val="clear" w:color="auto" w:fill="FFFFFF"/>
          <w:lang w:val="ru-RU"/>
        </w:rPr>
        <w:t>.</w:t>
      </w:r>
      <w:r>
        <w:rPr>
          <w:shd w:val="clear" w:color="auto" w:fill="FFFFFF"/>
        </w:rPr>
        <w:t>ru</w:t>
      </w:r>
      <w:r w:rsidRPr="00C05378">
        <w:rPr>
          <w:shd w:val="clear" w:color="auto" w:fill="FFFFFF"/>
          <w:lang w:val="ru-RU"/>
        </w:rPr>
        <w:t xml:space="preserve"> </w:t>
      </w:r>
    </w:p>
    <w:p w:rsidR="00C05378" w:rsidRPr="00C05378" w:rsidRDefault="00C05378" w:rsidP="00C05378">
      <w:pPr>
        <w:pStyle w:val="ExportHyperlink"/>
        <w:rPr>
          <w:lang w:val="ru-RU"/>
        </w:rPr>
      </w:pPr>
      <w:hyperlink r:id="rId150" w:history="1">
        <w:r>
          <w:t>https</w:t>
        </w:r>
        <w:r w:rsidRPr="00C05378">
          <w:rPr>
            <w:lang w:val="ru-RU"/>
          </w:rPr>
          <w:t>://</w:t>
        </w:r>
        <w:r>
          <w:t>dni</w:t>
        </w:r>
        <w:r w:rsidRPr="00C05378">
          <w:rPr>
            <w:lang w:val="ru-RU"/>
          </w:rPr>
          <w:t>24.</w:t>
        </w:r>
        <w:r>
          <w:t>com</w:t>
        </w:r>
        <w:r w:rsidRPr="00C05378">
          <w:rPr>
            <w:lang w:val="ru-RU"/>
          </w:rPr>
          <w:t>/</w:t>
        </w:r>
        <w:r>
          <w:t>exclusive</w:t>
        </w:r>
        <w:r w:rsidRPr="00C05378">
          <w:rPr>
            <w:lang w:val="ru-RU"/>
          </w:rPr>
          <w:t>/315118-</w:t>
        </w:r>
        <w:r>
          <w:t>analitiki</w:t>
        </w:r>
        <w:r w:rsidRPr="00C05378">
          <w:rPr>
            <w:lang w:val="ru-RU"/>
          </w:rPr>
          <w:t>-</w:t>
        </w:r>
        <w:r>
          <w:t>nazvali</w:t>
        </w:r>
        <w:r w:rsidRPr="00C05378">
          <w:rPr>
            <w:lang w:val="ru-RU"/>
          </w:rPr>
          <w:t>-</w:t>
        </w:r>
        <w:r>
          <w:t>regiony</w:t>
        </w:r>
        <w:r w:rsidRPr="00C05378">
          <w:rPr>
            <w:lang w:val="ru-RU"/>
          </w:rPr>
          <w:t>-</w:t>
        </w:r>
        <w:r>
          <w:t>rf</w:t>
        </w:r>
        <w:r w:rsidRPr="00C05378">
          <w:rPr>
            <w:lang w:val="ru-RU"/>
          </w:rPr>
          <w:t>-</w:t>
        </w:r>
        <w:r>
          <w:t>s</w:t>
        </w:r>
        <w:r w:rsidRPr="00C05378">
          <w:rPr>
            <w:lang w:val="ru-RU"/>
          </w:rPr>
          <w:t>-</w:t>
        </w:r>
        <w:r>
          <w:t>naivysshim</w:t>
        </w:r>
        <w:r w:rsidRPr="00C05378">
          <w:rPr>
            <w:lang w:val="ru-RU"/>
          </w:rPr>
          <w:t>-</w:t>
        </w:r>
        <w:r>
          <w:t>deficitom</w:t>
        </w:r>
        <w:r w:rsidRPr="00C05378">
          <w:rPr>
            <w:lang w:val="ru-RU"/>
          </w:rPr>
          <w:t>-</w:t>
        </w:r>
        <w:r>
          <w:t>zhilja</w:t>
        </w:r>
        <w:r w:rsidRPr="00C05378">
          <w:rPr>
            <w:lang w:val="ru-RU"/>
          </w:rPr>
          <w:t>.</w:t>
        </w:r>
        <w:r>
          <w:t>html</w:t>
        </w:r>
      </w:hyperlink>
    </w:p>
    <w:p w:rsidR="00C05378" w:rsidRPr="00C05378" w:rsidRDefault="00C05378" w:rsidP="00C05378">
      <w:pPr>
        <w:rPr>
          <w:lang w:val="ru-RU"/>
        </w:rPr>
      </w:pPr>
    </w:p>
    <w:p w:rsidR="00C05378" w:rsidRDefault="00C05378" w:rsidP="00C05378">
      <w:pPr>
        <w:pStyle w:val="affff2"/>
        <w:spacing w:before="120"/>
      </w:pPr>
      <w:bookmarkStart w:id="209" w:name="_Toc67077160"/>
      <w:r>
        <w:lastRenderedPageBreak/>
        <w:t>Правда.ру (pravda.ru), Москва, 17 марта 2021</w:t>
      </w:r>
      <w:bookmarkEnd w:id="209"/>
    </w:p>
    <w:p w:rsidR="00C05378" w:rsidRPr="00C05378" w:rsidRDefault="00C05378" w:rsidP="00C05378">
      <w:pPr>
        <w:pStyle w:val="afffc"/>
        <w:rPr>
          <w:lang w:val="ru-RU"/>
        </w:rPr>
      </w:pPr>
      <w:bookmarkStart w:id="210" w:name="txt_3408643_1655086474"/>
      <w:bookmarkStart w:id="211" w:name="_Toc67077161"/>
      <w:r w:rsidRPr="00C05378">
        <w:rPr>
          <w:lang w:val="ru-RU"/>
        </w:rPr>
        <w:t>Эксперты перечислили регионы с дефицитом новостроек</w:t>
      </w:r>
      <w:bookmarkEnd w:id="210"/>
      <w:bookmarkEnd w:id="211"/>
    </w:p>
    <w:p w:rsidR="00C05378" w:rsidRPr="00C05378" w:rsidRDefault="00C05378" w:rsidP="00C05378">
      <w:pPr>
        <w:pStyle w:val="NormalExport"/>
        <w:rPr>
          <w:lang w:val="ru-RU"/>
        </w:rPr>
      </w:pPr>
      <w:r w:rsidRPr="00C05378">
        <w:rPr>
          <w:shd w:val="clear" w:color="auto" w:fill="FFFFFF"/>
          <w:lang w:val="ru-RU"/>
        </w:rPr>
        <w:t xml:space="preserve">Недвижимость </w:t>
      </w:r>
    </w:p>
    <w:p w:rsidR="00C05378" w:rsidRPr="00C05378" w:rsidRDefault="00C05378" w:rsidP="00C05378">
      <w:pPr>
        <w:pStyle w:val="NormalExport"/>
        <w:rPr>
          <w:lang w:val="ru-RU"/>
        </w:rPr>
      </w:pPr>
      <w:r w:rsidRPr="00C05378">
        <w:rPr>
          <w:shd w:val="clear" w:color="auto" w:fill="FFFFFF"/>
          <w:lang w:val="ru-RU"/>
        </w:rPr>
        <w:t>К регионам, в которых спрос на новостройки кратно превышает предложение, эксперты отнесли Башкирию, Краснодарский, Пермский и Алтайский края, а также Саратовскую область. В частности, в Башкирии спрос с момента запуска льготной ипотеки вырос на 12%, а предложение сократилось на 37%.</w:t>
      </w:r>
    </w:p>
    <w:p w:rsidR="00C05378" w:rsidRPr="00C05378" w:rsidRDefault="00C05378" w:rsidP="00C05378">
      <w:pPr>
        <w:pStyle w:val="NormalExport"/>
        <w:rPr>
          <w:lang w:val="ru-RU"/>
        </w:rPr>
      </w:pPr>
      <w:r w:rsidRPr="00C05378">
        <w:rPr>
          <w:shd w:val="clear" w:color="auto" w:fill="FFFFFF"/>
          <w:lang w:val="ru-RU"/>
        </w:rPr>
        <w:t>Об этом сообщает РИА "Недвижимость" со ссылкой на экспертов рынка.</w:t>
      </w:r>
    </w:p>
    <w:p w:rsidR="00C05378" w:rsidRPr="00C05378" w:rsidRDefault="00C05378" w:rsidP="00C05378">
      <w:pPr>
        <w:pStyle w:val="NormalExport"/>
        <w:rPr>
          <w:lang w:val="ru-RU"/>
        </w:rPr>
      </w:pPr>
      <w:r w:rsidRPr="00C05378">
        <w:rPr>
          <w:shd w:val="clear" w:color="auto" w:fill="FFFFFF"/>
          <w:lang w:val="ru-RU"/>
        </w:rPr>
        <w:t>В Пермском крае в феврале 2021 года спрос на покупку новостроек вырос на 53%, а количество объявлений о продаже сократилось на 17%. Еще сильнее, на 28%, упало предложение в Саратовской области, а спрос подскочил на 43%. В Краснодарском крае спрос увеличился на 35%, а предложение снизилось на 2%.</w:t>
      </w:r>
    </w:p>
    <w:p w:rsidR="00C05378" w:rsidRPr="00C05378" w:rsidRDefault="00C05378" w:rsidP="00C05378">
      <w:pPr>
        <w:pStyle w:val="NormalExport"/>
        <w:rPr>
          <w:lang w:val="ru-RU"/>
        </w:rPr>
      </w:pPr>
      <w:r w:rsidRPr="00C05378">
        <w:rPr>
          <w:shd w:val="clear" w:color="auto" w:fill="FFFFFF"/>
          <w:lang w:val="ru-RU"/>
        </w:rPr>
        <w:t>Предложение на рынке новостроек снизилось и в Москве. В частности, в феврале 2021 года число квартир упало до 11,8 тысячи, что является минимумом с 2015 года.</w:t>
      </w:r>
    </w:p>
    <w:p w:rsidR="00C05378" w:rsidRPr="00C05378" w:rsidRDefault="00C05378" w:rsidP="00C05378">
      <w:pPr>
        <w:pStyle w:val="NormalExport"/>
        <w:rPr>
          <w:lang w:val="ru-RU"/>
        </w:rPr>
      </w:pPr>
      <w:r w:rsidRPr="00C05378">
        <w:rPr>
          <w:shd w:val="clear" w:color="auto" w:fill="FFFFFF"/>
          <w:lang w:val="ru-RU"/>
        </w:rPr>
        <w:t xml:space="preserve">Эксперты недвижимости считают, что льготная ипотека является далеко не основной причиной дисбаланса на рынке. Да, она вызвала ажиотажный спрос на новостройки. Но предложение сократилось из-за реформы долевого </w:t>
      </w:r>
      <w:r w:rsidRPr="00C05378">
        <w:rPr>
          <w:shd w:val="clear" w:color="auto" w:fill="C0C0C0"/>
          <w:lang w:val="ru-RU"/>
        </w:rPr>
        <w:t>строительства</w:t>
      </w:r>
      <w:r w:rsidRPr="00C05378">
        <w:rPr>
          <w:shd w:val="clear" w:color="auto" w:fill="FFFFFF"/>
          <w:lang w:val="ru-RU"/>
        </w:rPr>
        <w:t xml:space="preserve"> (переход на </w:t>
      </w:r>
      <w:r w:rsidRPr="00C05378">
        <w:rPr>
          <w:shd w:val="clear" w:color="auto" w:fill="C0C0C0"/>
          <w:lang w:val="ru-RU"/>
        </w:rPr>
        <w:t>эскроу-счета</w:t>
      </w:r>
      <w:r w:rsidRPr="00C05378">
        <w:rPr>
          <w:shd w:val="clear" w:color="auto" w:fill="FFFFFF"/>
          <w:lang w:val="ru-RU"/>
        </w:rPr>
        <w:t xml:space="preserve">), уверены эксперты. Это привело к уходу с рынка мелких </w:t>
      </w:r>
      <w:r w:rsidRPr="00C05378">
        <w:rPr>
          <w:shd w:val="clear" w:color="auto" w:fill="C0C0C0"/>
          <w:lang w:val="ru-RU"/>
        </w:rPr>
        <w:t>застройщиков</w:t>
      </w:r>
      <w:r w:rsidRPr="00C05378">
        <w:rPr>
          <w:shd w:val="clear" w:color="auto" w:fill="FFFFFF"/>
          <w:lang w:val="ru-RU"/>
        </w:rPr>
        <w:t xml:space="preserve"> и удлинило цикл согласования проектов.</w:t>
      </w:r>
    </w:p>
    <w:p w:rsidR="00C05378" w:rsidRPr="00C05378" w:rsidRDefault="00C05378" w:rsidP="00C05378">
      <w:pPr>
        <w:pStyle w:val="NormalExport"/>
        <w:rPr>
          <w:lang w:val="ru-RU"/>
        </w:rPr>
      </w:pPr>
      <w:r w:rsidRPr="00C05378">
        <w:rPr>
          <w:shd w:val="clear" w:color="auto" w:fill="FFFFFF"/>
          <w:lang w:val="ru-RU"/>
        </w:rPr>
        <w:t xml:space="preserve">Автор: Анастасия Гостищева, Редактор: Нина Лебедь </w:t>
      </w:r>
    </w:p>
    <w:p w:rsidR="00C05378" w:rsidRPr="00C05378" w:rsidRDefault="00C05378" w:rsidP="00C05378">
      <w:pPr>
        <w:pStyle w:val="NormalExport"/>
        <w:rPr>
          <w:lang w:val="ru-RU"/>
        </w:rPr>
      </w:pPr>
      <w:r w:rsidRPr="00C05378">
        <w:rPr>
          <w:shd w:val="clear" w:color="auto" w:fill="FFFFFF"/>
          <w:lang w:val="ru-RU"/>
        </w:rPr>
        <w:t>Эксперты перечислили регионы с дефицитом новостроек</w:t>
      </w:r>
    </w:p>
    <w:p w:rsidR="00C05378" w:rsidRPr="00C05378" w:rsidRDefault="00C05378" w:rsidP="00C05378">
      <w:pPr>
        <w:pStyle w:val="ExportHyperlink"/>
        <w:rPr>
          <w:lang w:val="ru-RU"/>
        </w:rPr>
      </w:pPr>
      <w:hyperlink r:id="rId151" w:history="1">
        <w:r>
          <w:t>https</w:t>
        </w:r>
        <w:r w:rsidRPr="00C05378">
          <w:rPr>
            <w:lang w:val="ru-RU"/>
          </w:rPr>
          <w:t>://</w:t>
        </w:r>
        <w:r>
          <w:t>www</w:t>
        </w:r>
        <w:r w:rsidRPr="00C05378">
          <w:rPr>
            <w:lang w:val="ru-RU"/>
          </w:rPr>
          <w:t>.</w:t>
        </w:r>
        <w:r>
          <w:t>pravda</w:t>
        </w:r>
        <w:r w:rsidRPr="00C05378">
          <w:rPr>
            <w:lang w:val="ru-RU"/>
          </w:rPr>
          <w:t>.</w:t>
        </w:r>
        <w:r>
          <w:t>ru</w:t>
        </w:r>
        <w:r w:rsidRPr="00C05378">
          <w:rPr>
            <w:lang w:val="ru-RU"/>
          </w:rPr>
          <w:t>/</w:t>
        </w:r>
        <w:r>
          <w:t>news</w:t>
        </w:r>
        <w:r w:rsidRPr="00C05378">
          <w:rPr>
            <w:lang w:val="ru-RU"/>
          </w:rPr>
          <w:t>/</w:t>
        </w:r>
        <w:r>
          <w:t>realty</w:t>
        </w:r>
        <w:r w:rsidRPr="00C05378">
          <w:rPr>
            <w:lang w:val="ru-RU"/>
          </w:rPr>
          <w:t>/1603095-</w:t>
        </w:r>
        <w:r>
          <w:t>regiony</w:t>
        </w:r>
        <w:r w:rsidRPr="00C05378">
          <w:rPr>
            <w:lang w:val="ru-RU"/>
          </w:rPr>
          <w:t>_</w:t>
        </w:r>
        <w:r>
          <w:t>s</w:t>
        </w:r>
        <w:r w:rsidRPr="00C05378">
          <w:rPr>
            <w:lang w:val="ru-RU"/>
          </w:rPr>
          <w:t>_</w:t>
        </w:r>
        <w:r>
          <w:t>deficitom</w:t>
        </w:r>
        <w:r w:rsidRPr="00C05378">
          <w:rPr>
            <w:lang w:val="ru-RU"/>
          </w:rPr>
          <w:t>_</w:t>
        </w:r>
        <w:r>
          <w:t>novostroek</w:t>
        </w:r>
        <w:r w:rsidRPr="00C05378">
          <w:rPr>
            <w:lang w:val="ru-RU"/>
          </w:rPr>
          <w:t>/</w:t>
        </w:r>
      </w:hyperlink>
    </w:p>
    <w:p w:rsidR="00C05378" w:rsidRPr="00C05378" w:rsidRDefault="00C05378" w:rsidP="00C05378">
      <w:pPr>
        <w:rPr>
          <w:lang w:val="ru-RU"/>
        </w:rPr>
      </w:pPr>
    </w:p>
    <w:p w:rsidR="00C05378" w:rsidRDefault="00C05378" w:rsidP="00C05378">
      <w:pPr>
        <w:pStyle w:val="affff2"/>
        <w:spacing w:before="120"/>
      </w:pPr>
      <w:bookmarkStart w:id="212" w:name="_Toc67077162"/>
      <w:r>
        <w:t>Квартирный контроль (kvartirny-control.ru), Москва, 17 марта 2021</w:t>
      </w:r>
      <w:bookmarkEnd w:id="212"/>
    </w:p>
    <w:p w:rsidR="00C05378" w:rsidRPr="00C05378" w:rsidRDefault="00C05378" w:rsidP="00C05378">
      <w:pPr>
        <w:pStyle w:val="afffc"/>
        <w:rPr>
          <w:lang w:val="ru-RU"/>
        </w:rPr>
      </w:pPr>
      <w:bookmarkStart w:id="213" w:name="txt_3408643_1655053021"/>
      <w:bookmarkStart w:id="214" w:name="_Toc67077163"/>
      <w:r w:rsidRPr="00C05378">
        <w:rPr>
          <w:lang w:val="ru-RU"/>
        </w:rPr>
        <w:t>У застройщиков в регионах России закончились выставленные на продажу квартиры</w:t>
      </w:r>
      <w:bookmarkEnd w:id="213"/>
      <w:bookmarkEnd w:id="214"/>
    </w:p>
    <w:p w:rsidR="00C05378" w:rsidRPr="00C05378" w:rsidRDefault="00C05378" w:rsidP="00C05378">
      <w:pPr>
        <w:pStyle w:val="NormalExport"/>
        <w:rPr>
          <w:lang w:val="ru-RU"/>
        </w:rPr>
      </w:pPr>
      <w:r w:rsidRPr="00C05378">
        <w:rPr>
          <w:shd w:val="clear" w:color="auto" w:fill="FFFFFF"/>
          <w:lang w:val="ru-RU"/>
        </w:rPr>
        <w:t xml:space="preserve">Спрос на рынке жилья превысил предложение, у </w:t>
      </w:r>
      <w:r w:rsidRPr="00C05378">
        <w:rPr>
          <w:shd w:val="clear" w:color="auto" w:fill="C0C0C0"/>
          <w:lang w:val="ru-RU"/>
        </w:rPr>
        <w:t>застройщиков</w:t>
      </w:r>
      <w:r w:rsidRPr="00C05378">
        <w:rPr>
          <w:shd w:val="clear" w:color="auto" w:fill="FFFFFF"/>
          <w:lang w:val="ru-RU"/>
        </w:rPr>
        <w:t xml:space="preserve"> в регионах России закончились выставленные на продажу квартиры, сообщил министр </w:t>
      </w:r>
      <w:r w:rsidRPr="00C05378">
        <w:rPr>
          <w:shd w:val="clear" w:color="auto" w:fill="C0C0C0"/>
          <w:lang w:val="ru-RU"/>
        </w:rPr>
        <w:t>строительства</w:t>
      </w:r>
      <w:r w:rsidRPr="00C05378">
        <w:rPr>
          <w:shd w:val="clear" w:color="auto" w:fill="FFFFFF"/>
          <w:lang w:val="ru-RU"/>
        </w:rPr>
        <w:t xml:space="preserve"> и ЖКХ РФ Ирек Файзуллин на саммите деловых кругов "Сильная Россия".</w:t>
      </w:r>
    </w:p>
    <w:p w:rsidR="00C05378" w:rsidRPr="00C05378" w:rsidRDefault="00C05378" w:rsidP="00C05378">
      <w:pPr>
        <w:pStyle w:val="NormalExport"/>
        <w:rPr>
          <w:lang w:val="ru-RU"/>
        </w:rPr>
      </w:pPr>
      <w:r w:rsidRPr="00C05378">
        <w:rPr>
          <w:shd w:val="clear" w:color="auto" w:fill="FFFFFF"/>
          <w:lang w:val="ru-RU"/>
        </w:rPr>
        <w:t xml:space="preserve">"Практически в каждом регионе закончились свободные квартиры у </w:t>
      </w:r>
      <w:r w:rsidRPr="00C05378">
        <w:rPr>
          <w:shd w:val="clear" w:color="auto" w:fill="C0C0C0"/>
          <w:lang w:val="ru-RU"/>
        </w:rPr>
        <w:t>застройщиков</w:t>
      </w:r>
      <w:r w:rsidRPr="00C05378">
        <w:rPr>
          <w:shd w:val="clear" w:color="auto" w:fill="FFFFFF"/>
          <w:lang w:val="ru-RU"/>
        </w:rPr>
        <w:t xml:space="preserve">, сегодня спрос превышает предложение, и в этой связи активный заход во все субъекты РФ конкурентных </w:t>
      </w:r>
      <w:r w:rsidRPr="00C05378">
        <w:rPr>
          <w:shd w:val="clear" w:color="auto" w:fill="C0C0C0"/>
          <w:lang w:val="ru-RU"/>
        </w:rPr>
        <w:t>застройщиков</w:t>
      </w:r>
      <w:r w:rsidRPr="00C05378">
        <w:rPr>
          <w:shd w:val="clear" w:color="auto" w:fill="FFFFFF"/>
          <w:lang w:val="ru-RU"/>
        </w:rPr>
        <w:t xml:space="preserve"> - задача министерства и правительства России", - цитирует Файзуллина ТАСС.</w:t>
      </w:r>
    </w:p>
    <w:p w:rsidR="00C05378" w:rsidRPr="00C05378" w:rsidRDefault="00C05378" w:rsidP="00C05378">
      <w:pPr>
        <w:pStyle w:val="NormalExport"/>
        <w:rPr>
          <w:lang w:val="ru-RU"/>
        </w:rPr>
      </w:pPr>
      <w:r w:rsidRPr="00C05378">
        <w:rPr>
          <w:shd w:val="clear" w:color="auto" w:fill="FFFFFF"/>
          <w:lang w:val="ru-RU"/>
        </w:rPr>
        <w:t>Он отметил, что, согласно аналитическим данным и опросам, две трети российских семей хотят сменить или улучшить жилье, в связи с чем 1 млрд кв. м жилья, который должен быть построен в России до конца 2030 года, будет востребован.</w:t>
      </w:r>
    </w:p>
    <w:p w:rsidR="00C05378" w:rsidRPr="00C05378" w:rsidRDefault="00C05378" w:rsidP="00C05378">
      <w:pPr>
        <w:pStyle w:val="NormalExport"/>
        <w:rPr>
          <w:lang w:val="ru-RU"/>
        </w:rPr>
      </w:pPr>
      <w:r w:rsidRPr="00C05378">
        <w:rPr>
          <w:shd w:val="clear" w:color="auto" w:fill="FFFFFF"/>
          <w:lang w:val="ru-RU"/>
        </w:rPr>
        <w:t xml:space="preserve">На данный момент 54% многоквартирных домов строится с привлечением средств дольщиков через </w:t>
      </w:r>
      <w:r w:rsidRPr="00C05378">
        <w:rPr>
          <w:shd w:val="clear" w:color="auto" w:fill="C0C0C0"/>
          <w:lang w:val="ru-RU"/>
        </w:rPr>
        <w:t>счета эскроу</w:t>
      </w:r>
      <w:r w:rsidRPr="00C05378">
        <w:rPr>
          <w:shd w:val="clear" w:color="auto" w:fill="FFFFFF"/>
          <w:lang w:val="ru-RU"/>
        </w:rPr>
        <w:t>, добавил министр.</w:t>
      </w:r>
    </w:p>
    <w:p w:rsidR="00C05378" w:rsidRPr="00C05378" w:rsidRDefault="00C05378" w:rsidP="00C05378">
      <w:pPr>
        <w:pStyle w:val="ExportHyperlink"/>
        <w:rPr>
          <w:lang w:val="ru-RU"/>
        </w:rPr>
      </w:pPr>
      <w:hyperlink r:id="rId152" w:history="1">
        <w:r>
          <w:t>https</w:t>
        </w:r>
        <w:r w:rsidRPr="00C05378">
          <w:rPr>
            <w:lang w:val="ru-RU"/>
          </w:rPr>
          <w:t>://</w:t>
        </w:r>
        <w:r>
          <w:t>kvartirny</w:t>
        </w:r>
        <w:r w:rsidRPr="00C05378">
          <w:rPr>
            <w:lang w:val="ru-RU"/>
          </w:rPr>
          <w:t>-</w:t>
        </w:r>
        <w:r>
          <w:t>control</w:t>
        </w:r>
        <w:r w:rsidRPr="00C05378">
          <w:rPr>
            <w:lang w:val="ru-RU"/>
          </w:rPr>
          <w:t>.</w:t>
        </w:r>
        <w:r>
          <w:t>ru</w:t>
        </w:r>
        <w:r w:rsidRPr="00C05378">
          <w:rPr>
            <w:lang w:val="ru-RU"/>
          </w:rPr>
          <w:t>/</w:t>
        </w:r>
        <w:r>
          <w:t>novosti</w:t>
        </w:r>
        <w:r w:rsidRPr="00C05378">
          <w:rPr>
            <w:lang w:val="ru-RU"/>
          </w:rPr>
          <w:t>/</w:t>
        </w:r>
        <w:r>
          <w:t>u</w:t>
        </w:r>
        <w:r w:rsidRPr="00C05378">
          <w:rPr>
            <w:lang w:val="ru-RU"/>
          </w:rPr>
          <w:t>-</w:t>
        </w:r>
        <w:r>
          <w:t>zastrojwikov</w:t>
        </w:r>
        <w:r w:rsidRPr="00C05378">
          <w:rPr>
            <w:lang w:val="ru-RU"/>
          </w:rPr>
          <w:t>-</w:t>
        </w:r>
        <w:r>
          <w:t>v</w:t>
        </w:r>
        <w:r w:rsidRPr="00C05378">
          <w:rPr>
            <w:lang w:val="ru-RU"/>
          </w:rPr>
          <w:t>-</w:t>
        </w:r>
        <w:r>
          <w:t>regionah</w:t>
        </w:r>
        <w:r w:rsidRPr="00C05378">
          <w:rPr>
            <w:lang w:val="ru-RU"/>
          </w:rPr>
          <w:t>-</w:t>
        </w:r>
        <w:r>
          <w:t>rossii</w:t>
        </w:r>
        <w:r w:rsidRPr="00C05378">
          <w:rPr>
            <w:lang w:val="ru-RU"/>
          </w:rPr>
          <w:t>-</w:t>
        </w:r>
        <w:r>
          <w:t>zakonchilis</w:t>
        </w:r>
        <w:r w:rsidRPr="00C05378">
          <w:rPr>
            <w:lang w:val="ru-RU"/>
          </w:rPr>
          <w:t>-</w:t>
        </w:r>
        <w:r>
          <w:t>vystavlennye</w:t>
        </w:r>
        <w:r w:rsidRPr="00C05378">
          <w:rPr>
            <w:lang w:val="ru-RU"/>
          </w:rPr>
          <w:t>-</w:t>
        </w:r>
        <w:r>
          <w:t>na</w:t>
        </w:r>
        <w:r w:rsidRPr="00C05378">
          <w:rPr>
            <w:lang w:val="ru-RU"/>
          </w:rPr>
          <w:t>-</w:t>
        </w:r>
        <w:r>
          <w:t>prodazhu</w:t>
        </w:r>
        <w:r w:rsidRPr="00C05378">
          <w:rPr>
            <w:lang w:val="ru-RU"/>
          </w:rPr>
          <w:t>-</w:t>
        </w:r>
        <w:r>
          <w:t>kvartiry</w:t>
        </w:r>
        <w:r w:rsidRPr="00C05378">
          <w:rPr>
            <w:lang w:val="ru-RU"/>
          </w:rPr>
          <w:t>/</w:t>
        </w:r>
      </w:hyperlink>
    </w:p>
    <w:p w:rsidR="00C05378" w:rsidRDefault="00C05378" w:rsidP="00C05378">
      <w:pPr>
        <w:pStyle w:val="ReprintsHeader"/>
      </w:pPr>
      <w:bookmarkStart w:id="215" w:name="rep_list_3408643_1655053021"/>
      <w:r>
        <w:t>Похожие сообщения (2):</w:t>
      </w:r>
      <w:bookmarkEnd w:id="215"/>
    </w:p>
    <w:p w:rsidR="00C05378" w:rsidRDefault="00C05378" w:rsidP="00C05378">
      <w:pPr>
        <w:pStyle w:val="Reprints"/>
        <w:numPr>
          <w:ilvl w:val="0"/>
          <w:numId w:val="33"/>
        </w:numPr>
        <w:jc w:val="left"/>
      </w:pPr>
      <w:hyperlink r:id="rId153" w:history="1">
        <w:r>
          <w:rPr>
            <w:color w:val="0000FF"/>
            <w:u w:val="single"/>
          </w:rPr>
          <w:t>БезФормата Белгород (belgorod.bezformata.com), Белгород, 17 марта 2021, Спрос на жилье в регионах России превысил предложение</w:t>
        </w:r>
      </w:hyperlink>
    </w:p>
    <w:p w:rsidR="00C05378" w:rsidRDefault="00C05378" w:rsidP="00C05378">
      <w:pPr>
        <w:pStyle w:val="Reprints"/>
        <w:numPr>
          <w:ilvl w:val="0"/>
          <w:numId w:val="33"/>
        </w:numPr>
        <w:jc w:val="left"/>
      </w:pPr>
      <w:hyperlink r:id="rId154" w:history="1">
        <w:r>
          <w:rPr>
            <w:color w:val="0000FF"/>
            <w:u w:val="single"/>
          </w:rPr>
          <w:t>Управление государственного жилищного надзора Белгородской области (belgji.ru), Белгород, 17 марта 2021, Спрос на жилье в регионах России превысил предложение</w:t>
        </w:r>
      </w:hyperlink>
    </w:p>
    <w:p w:rsidR="00C05378" w:rsidRPr="00C05378" w:rsidRDefault="00C05378" w:rsidP="00C05378">
      <w:pPr>
        <w:rPr>
          <w:lang w:val="ru-RU"/>
        </w:rPr>
      </w:pPr>
    </w:p>
    <w:p w:rsidR="00C05378" w:rsidRDefault="00C05378" w:rsidP="00C05378">
      <w:pPr>
        <w:pStyle w:val="affff2"/>
        <w:spacing w:before="120"/>
      </w:pPr>
      <w:bookmarkStart w:id="216" w:name="_Toc67077164"/>
      <w:r w:rsidRPr="00715E89">
        <w:t>ПРАЙМ, Москва, 17 марта 2021</w:t>
      </w:r>
      <w:bookmarkEnd w:id="216"/>
    </w:p>
    <w:p w:rsidR="00C05378" w:rsidRPr="00C05378" w:rsidRDefault="00C05378" w:rsidP="00C05378">
      <w:pPr>
        <w:pStyle w:val="afffc"/>
        <w:rPr>
          <w:lang w:val="ru-RU"/>
        </w:rPr>
      </w:pPr>
      <w:bookmarkStart w:id="217" w:name="txt_3408643_1655057930"/>
      <w:bookmarkStart w:id="218" w:name="_Toc67077165"/>
      <w:r w:rsidRPr="00C05378">
        <w:rPr>
          <w:lang w:val="ru-RU"/>
        </w:rPr>
        <w:t>Эксперты рассказали об остром дефиците новостроек в некоторых регионах</w:t>
      </w:r>
      <w:bookmarkEnd w:id="217"/>
      <w:bookmarkEnd w:id="218"/>
    </w:p>
    <w:p w:rsidR="00C05378" w:rsidRPr="00C05378" w:rsidRDefault="00C05378" w:rsidP="00C05378">
      <w:pPr>
        <w:pStyle w:val="NormalExport"/>
        <w:rPr>
          <w:lang w:val="ru-RU"/>
        </w:rPr>
      </w:pPr>
      <w:r w:rsidRPr="00C05378">
        <w:rPr>
          <w:shd w:val="clear" w:color="auto" w:fill="FFFFFF"/>
          <w:lang w:val="ru-RU"/>
        </w:rPr>
        <w:lastRenderedPageBreak/>
        <w:t xml:space="preserve">МОСКВА, 17 мар - ПРАЙМ. Башкортостан, Краснодарский, Пермский и Алтайский край, а также Саратовская область являются теми регионам России, в которых покупательский спрос на сегодняшний день кратно превышает предложение. Об этом сообщают эксперты РИА Недвижимость. </w:t>
      </w:r>
    </w:p>
    <w:p w:rsidR="00C05378" w:rsidRPr="00C05378" w:rsidRDefault="00C05378" w:rsidP="00C05378">
      <w:pPr>
        <w:pStyle w:val="NormalExport"/>
        <w:rPr>
          <w:lang w:val="ru-RU"/>
        </w:rPr>
      </w:pPr>
      <w:r w:rsidRPr="00C05378">
        <w:rPr>
          <w:shd w:val="clear" w:color="auto" w:fill="FFFFFF"/>
          <w:lang w:val="ru-RU"/>
        </w:rPr>
        <w:t>Эксперт назвал технологии, которые сделают новостройки дешевле на 15%</w:t>
      </w:r>
    </w:p>
    <w:p w:rsidR="00C05378" w:rsidRPr="00C05378" w:rsidRDefault="00C05378" w:rsidP="00C05378">
      <w:pPr>
        <w:pStyle w:val="NormalExport"/>
        <w:rPr>
          <w:lang w:val="ru-RU"/>
        </w:rPr>
      </w:pPr>
      <w:r w:rsidRPr="00C05378">
        <w:rPr>
          <w:shd w:val="clear" w:color="auto" w:fill="FFFFFF"/>
          <w:lang w:val="ru-RU"/>
        </w:rPr>
        <w:t>Руководитель направления первичной и загородной недвижимости "Авито Недвижимость" Дмитрий Алексеев отметил, что в феврале 2021 года в Башкортостане количество запросов потенциальных покупателей на рынке "первички" было в несколько раз выше существующих объявлений. "С начала действия программы льготной ипотеки спрос здесь вырос на 12%, а объем предложения сократился на 37%", - добавил он.</w:t>
      </w:r>
    </w:p>
    <w:p w:rsidR="00C05378" w:rsidRPr="00C05378" w:rsidRDefault="00C05378" w:rsidP="00C05378">
      <w:pPr>
        <w:pStyle w:val="NormalExport"/>
        <w:rPr>
          <w:lang w:val="ru-RU"/>
        </w:rPr>
      </w:pPr>
      <w:r w:rsidRPr="00C05378">
        <w:rPr>
          <w:shd w:val="clear" w:color="auto" w:fill="FFFFFF"/>
          <w:lang w:val="ru-RU"/>
        </w:rPr>
        <w:t>Серьезный дисбаланс был зафиксирован в Пермском крае, Саратовской области и Алтайском крае, где в феврале спрос многократно превысил объем предложения, добавил он.</w:t>
      </w:r>
    </w:p>
    <w:p w:rsidR="00C05378" w:rsidRPr="00C05378" w:rsidRDefault="00C05378" w:rsidP="00C05378">
      <w:pPr>
        <w:pStyle w:val="NormalExport"/>
        <w:rPr>
          <w:lang w:val="ru-RU"/>
        </w:rPr>
      </w:pPr>
      <w:r w:rsidRPr="00C05378">
        <w:rPr>
          <w:shd w:val="clear" w:color="auto" w:fill="FFFFFF"/>
          <w:lang w:val="ru-RU"/>
        </w:rPr>
        <w:t>Так, относительно апреля 2020 года количество объявлений в регионах снизилось на 17%, 28% и 8% соответственно, а спрос на покупку за аналогичный период возрос в Пермском крае - на 53%, в Саратовской области - 43%, а в Алтайском крае - 20%.</w:t>
      </w:r>
    </w:p>
    <w:p w:rsidR="00C05378" w:rsidRPr="00C05378" w:rsidRDefault="00C05378" w:rsidP="00C05378">
      <w:pPr>
        <w:pStyle w:val="NormalExport"/>
        <w:rPr>
          <w:lang w:val="ru-RU"/>
        </w:rPr>
      </w:pPr>
      <w:r w:rsidRPr="00C05378">
        <w:rPr>
          <w:shd w:val="clear" w:color="auto" w:fill="FFFFFF"/>
          <w:lang w:val="ru-RU"/>
        </w:rPr>
        <w:t>Аналитик "Авито Недвижимость" напомнил, что спрос превалирует над предложением и в Краснодарском крае. Относительно апреля 2020 года, когда стартовала программа льготной ипотеки, потребительский интерес к покупке жилья здесь вырос на 35%, а предложение уменьшилось на 2%.</w:t>
      </w:r>
    </w:p>
    <w:p w:rsidR="00C05378" w:rsidRPr="00C05378" w:rsidRDefault="00C05378" w:rsidP="00C05378">
      <w:pPr>
        <w:pStyle w:val="NormalExport"/>
        <w:rPr>
          <w:lang w:val="ru-RU"/>
        </w:rPr>
      </w:pPr>
      <w:r w:rsidRPr="00C05378">
        <w:rPr>
          <w:shd w:val="clear" w:color="auto" w:fill="FFFFFF"/>
          <w:lang w:val="ru-RU"/>
        </w:rPr>
        <w:t xml:space="preserve">По данным "Метриум", сокращение предложения за год зафиксировано и в Москве. Так, в феврале 2021 года число квартир на рынке новостроек комфорт- и эконом-класса сократилось до 11,8 тысяч и стало рекордно низким уровнем предложения с конца 2015 года. В компании связывают это с быстрыми темпами роста спроса на жилье в условиях лимитированной по срокам действия льготной программы ипотеки. "За прошедший год объем предложения сократился на 20%, а спрос вырос на 6%", - подсчитали в "Метриум". </w:t>
      </w:r>
    </w:p>
    <w:p w:rsidR="00C05378" w:rsidRPr="00C05378" w:rsidRDefault="00C05378" w:rsidP="00C05378">
      <w:pPr>
        <w:pStyle w:val="NormalExport"/>
        <w:rPr>
          <w:lang w:val="ru-RU"/>
        </w:rPr>
      </w:pPr>
      <w:r w:rsidRPr="00C05378">
        <w:rPr>
          <w:shd w:val="clear" w:color="auto" w:fill="FFFFFF"/>
          <w:lang w:val="ru-RU"/>
        </w:rPr>
        <w:t>Названы наиболее нуждающиеся в льготной ипотеке регионы России</w:t>
      </w:r>
    </w:p>
    <w:p w:rsidR="00C05378" w:rsidRPr="00C05378" w:rsidRDefault="00C05378" w:rsidP="00C05378">
      <w:pPr>
        <w:pStyle w:val="NormalExport"/>
        <w:rPr>
          <w:lang w:val="ru-RU"/>
        </w:rPr>
      </w:pPr>
      <w:r w:rsidRPr="00C05378">
        <w:rPr>
          <w:shd w:val="clear" w:color="auto" w:fill="FFFFFF"/>
          <w:lang w:val="ru-RU"/>
        </w:rPr>
        <w:t xml:space="preserve">Несмотря на то, что программа льготной ипотеки с субсидированием ставки стала причиной ажиотажного спроса на новостройки, она не является основной причиной низкого уровня остатка свободного предложения на рынке "первички", считает руководитель аналитического центра ЦИАН Алексей Попов. "Проблема в том, что на рынок выходит меньше нового предложения, чем раньше. После перехода на </w:t>
      </w:r>
      <w:r w:rsidRPr="00C05378">
        <w:rPr>
          <w:shd w:val="clear" w:color="auto" w:fill="C0C0C0"/>
          <w:lang w:val="ru-RU"/>
        </w:rPr>
        <w:t>эскроу-счета</w:t>
      </w:r>
      <w:r w:rsidRPr="00C05378">
        <w:rPr>
          <w:shd w:val="clear" w:color="auto" w:fill="FFFFFF"/>
          <w:lang w:val="ru-RU"/>
        </w:rPr>
        <w:t xml:space="preserve"> удлинился цикл согласования проектов, особенно в банках. Кроме того, многие мелкие </w:t>
      </w:r>
      <w:r w:rsidRPr="00C05378">
        <w:rPr>
          <w:shd w:val="clear" w:color="auto" w:fill="C0C0C0"/>
          <w:lang w:val="ru-RU"/>
        </w:rPr>
        <w:t>застройщики</w:t>
      </w:r>
      <w:r w:rsidRPr="00C05378">
        <w:rPr>
          <w:shd w:val="clear" w:color="auto" w:fill="FFFFFF"/>
          <w:lang w:val="ru-RU"/>
        </w:rPr>
        <w:t xml:space="preserve"> ушли с рынка, а начать заниматься жилищным </w:t>
      </w:r>
      <w:r w:rsidRPr="00C05378">
        <w:rPr>
          <w:shd w:val="clear" w:color="auto" w:fill="C0C0C0"/>
          <w:lang w:val="ru-RU"/>
        </w:rPr>
        <w:t>строительством</w:t>
      </w:r>
      <w:r w:rsidRPr="00C05378">
        <w:rPr>
          <w:shd w:val="clear" w:color="auto" w:fill="FFFFFF"/>
          <w:lang w:val="ru-RU"/>
        </w:rPr>
        <w:t xml:space="preserve"> "с нуля" стало крайне затруднительно", - резюмировал Попов. </w:t>
      </w:r>
    </w:p>
    <w:p w:rsidR="00C05378" w:rsidRPr="00C05378" w:rsidRDefault="00C05378" w:rsidP="00C05378">
      <w:pPr>
        <w:pStyle w:val="ExportHyperlink"/>
        <w:rPr>
          <w:lang w:val="ru-RU"/>
        </w:rPr>
      </w:pPr>
      <w:hyperlink r:id="rId155" w:history="1">
        <w:r>
          <w:t>https</w:t>
        </w:r>
        <w:r w:rsidRPr="00C05378">
          <w:rPr>
            <w:lang w:val="ru-RU"/>
          </w:rPr>
          <w:t>://1</w:t>
        </w:r>
        <w:r>
          <w:t>prime</w:t>
        </w:r>
        <w:r w:rsidRPr="00C05378">
          <w:rPr>
            <w:lang w:val="ru-RU"/>
          </w:rPr>
          <w:t>.</w:t>
        </w:r>
        <w:r>
          <w:t>ru</w:t>
        </w:r>
        <w:r w:rsidRPr="00C05378">
          <w:rPr>
            <w:lang w:val="ru-RU"/>
          </w:rPr>
          <w:t>/</w:t>
        </w:r>
        <w:r>
          <w:t>development</w:t>
        </w:r>
        <w:r w:rsidRPr="00C05378">
          <w:rPr>
            <w:lang w:val="ru-RU"/>
          </w:rPr>
          <w:t>/20210317/833250110.</w:t>
        </w:r>
        <w:r>
          <w:t>html</w:t>
        </w:r>
      </w:hyperlink>
    </w:p>
    <w:p w:rsidR="00C05378" w:rsidRDefault="00C05378" w:rsidP="00C05378">
      <w:pPr>
        <w:pStyle w:val="ReprintsHeader"/>
      </w:pPr>
      <w:bookmarkStart w:id="219" w:name="rep_list_3408643_1655057930"/>
      <w:r>
        <w:t>Похожие сообщения (14):</w:t>
      </w:r>
      <w:bookmarkEnd w:id="219"/>
    </w:p>
    <w:p w:rsidR="00C05378" w:rsidRDefault="00C05378" w:rsidP="00C05378">
      <w:pPr>
        <w:pStyle w:val="Reprints"/>
        <w:numPr>
          <w:ilvl w:val="0"/>
          <w:numId w:val="34"/>
        </w:numPr>
        <w:jc w:val="left"/>
      </w:pPr>
      <w:hyperlink r:id="rId156" w:history="1">
        <w:r>
          <w:rPr>
            <w:color w:val="0000FF"/>
            <w:u w:val="single"/>
          </w:rPr>
          <w:t>Деловой Саратов (delovoysaratov.ru), Саратов, 17 марта 2021, В регионе ощущается острая нехватка новостроек</w:t>
        </w:r>
      </w:hyperlink>
    </w:p>
    <w:p w:rsidR="00C05378" w:rsidRDefault="00C05378" w:rsidP="00C05378">
      <w:pPr>
        <w:pStyle w:val="Reprints"/>
        <w:numPr>
          <w:ilvl w:val="0"/>
          <w:numId w:val="34"/>
        </w:numPr>
        <w:jc w:val="left"/>
      </w:pPr>
      <w:hyperlink r:id="rId157" w:history="1">
        <w:r>
          <w:rPr>
            <w:color w:val="0000FF"/>
            <w:u w:val="single"/>
          </w:rPr>
          <w:t>ЛюдиИпотеки (ludiipoteki.ru), Москва, 17 марта 2021, Эксперты рассказали, в каких регионах России есть дефицит новостроек</w:t>
        </w:r>
      </w:hyperlink>
    </w:p>
    <w:p w:rsidR="00C05378" w:rsidRDefault="00C05378" w:rsidP="00C05378">
      <w:pPr>
        <w:pStyle w:val="Reprints"/>
        <w:numPr>
          <w:ilvl w:val="0"/>
          <w:numId w:val="34"/>
        </w:numPr>
        <w:jc w:val="left"/>
      </w:pPr>
      <w:hyperlink r:id="rId158" w:history="1">
        <w:r>
          <w:rPr>
            <w:color w:val="0000FF"/>
            <w:u w:val="single"/>
          </w:rPr>
          <w:t>Newsmir.org, Москва, 17 марта 2021, В Саратовской области ощущается острая нехватка новостроек</w:t>
        </w:r>
      </w:hyperlink>
    </w:p>
    <w:p w:rsidR="00C05378" w:rsidRDefault="00C05378" w:rsidP="00C05378">
      <w:pPr>
        <w:pStyle w:val="Reprints"/>
        <w:numPr>
          <w:ilvl w:val="0"/>
          <w:numId w:val="34"/>
        </w:numPr>
        <w:jc w:val="left"/>
      </w:pPr>
      <w:hyperlink r:id="rId159" w:history="1">
        <w:r>
          <w:rPr>
            <w:color w:val="0000FF"/>
            <w:u w:val="single"/>
          </w:rPr>
          <w:t>Лица (lizagubernii.ru), Саратов, 17 марта 2021, В Саратовской области ощущается острая нехватка новостроек</w:t>
        </w:r>
      </w:hyperlink>
    </w:p>
    <w:p w:rsidR="00C05378" w:rsidRDefault="00C05378" w:rsidP="00C05378">
      <w:pPr>
        <w:pStyle w:val="Reprints"/>
        <w:numPr>
          <w:ilvl w:val="0"/>
          <w:numId w:val="34"/>
        </w:numPr>
        <w:jc w:val="left"/>
      </w:pPr>
      <w:hyperlink r:id="rId160" w:history="1">
        <w:r>
          <w:rPr>
            <w:color w:val="0000FF"/>
            <w:u w:val="single"/>
          </w:rPr>
          <w:t>ИА Взгляд-инфо, Саратов, 17 марта 2021, В Саратовской области ощущается острая нехватка новостроек</w:t>
        </w:r>
      </w:hyperlink>
    </w:p>
    <w:p w:rsidR="00C05378" w:rsidRDefault="00C05378" w:rsidP="00C05378">
      <w:pPr>
        <w:pStyle w:val="Reprints"/>
        <w:numPr>
          <w:ilvl w:val="0"/>
          <w:numId w:val="34"/>
        </w:numPr>
        <w:jc w:val="left"/>
      </w:pPr>
      <w:hyperlink r:id="rId161" w:history="1">
        <w:r>
          <w:rPr>
            <w:color w:val="0000FF"/>
            <w:u w:val="single"/>
          </w:rPr>
          <w:t>БезФормата Саратов (saratov.bezformata.com), Саратов, 17 марта 2021, В Саратовской области ощущается острая нехватка новостроек</w:t>
        </w:r>
      </w:hyperlink>
    </w:p>
    <w:p w:rsidR="00C05378" w:rsidRDefault="00C05378" w:rsidP="00C05378">
      <w:pPr>
        <w:pStyle w:val="Reprints"/>
        <w:numPr>
          <w:ilvl w:val="0"/>
          <w:numId w:val="34"/>
        </w:numPr>
        <w:jc w:val="left"/>
      </w:pPr>
      <w:hyperlink r:id="rId162" w:history="1">
        <w:r>
          <w:rPr>
            <w:color w:val="0000FF"/>
            <w:u w:val="single"/>
          </w:rPr>
          <w:t>Мировое обозрение (tehnowar.ru), Солнечногорск, 17 марта 2021, Эксперты рассказали, в каких регионах России есть дефицит новостроек</w:t>
        </w:r>
      </w:hyperlink>
    </w:p>
    <w:p w:rsidR="00C05378" w:rsidRDefault="00C05378" w:rsidP="00C05378">
      <w:pPr>
        <w:pStyle w:val="Reprints"/>
        <w:numPr>
          <w:ilvl w:val="0"/>
          <w:numId w:val="34"/>
        </w:numPr>
        <w:jc w:val="left"/>
      </w:pPr>
      <w:hyperlink r:id="rId163" w:history="1">
        <w:r>
          <w:rPr>
            <w:color w:val="0000FF"/>
            <w:u w:val="single"/>
          </w:rPr>
          <w:t>Medium-info.ru, Москва, 17 марта 2021, Эксперты рассказали, в каких регионах России есть дефицит новостроек</w:t>
        </w:r>
      </w:hyperlink>
    </w:p>
    <w:p w:rsidR="00C05378" w:rsidRDefault="00C05378" w:rsidP="00C05378">
      <w:pPr>
        <w:pStyle w:val="Reprints"/>
        <w:numPr>
          <w:ilvl w:val="0"/>
          <w:numId w:val="34"/>
        </w:numPr>
        <w:jc w:val="left"/>
      </w:pPr>
      <w:hyperlink r:id="rId164" w:history="1">
        <w:r>
          <w:rPr>
            <w:color w:val="0000FF"/>
            <w:u w:val="single"/>
          </w:rPr>
          <w:t>РИА Новости # Недвижимость (realty.ria.ru), Москва, 17 марта 2021, Эксперты рассказали, в каких регионах России есть дефицит новостроек</w:t>
        </w:r>
      </w:hyperlink>
    </w:p>
    <w:p w:rsidR="00C05378" w:rsidRDefault="00C05378" w:rsidP="00C05378">
      <w:pPr>
        <w:pStyle w:val="Reprints"/>
        <w:numPr>
          <w:ilvl w:val="0"/>
          <w:numId w:val="34"/>
        </w:numPr>
        <w:jc w:val="left"/>
      </w:pPr>
      <w:r>
        <w:t>РИА Новости # Главное, Москва, 17 марта 2021, Эксперты рассказали, в каких регионах России есть дефицит новостроек</w:t>
      </w:r>
    </w:p>
    <w:p w:rsidR="00C05378" w:rsidRDefault="00C05378" w:rsidP="00C05378">
      <w:pPr>
        <w:pStyle w:val="Reprints"/>
        <w:numPr>
          <w:ilvl w:val="0"/>
          <w:numId w:val="34"/>
        </w:numPr>
        <w:jc w:val="left"/>
      </w:pPr>
      <w:r>
        <w:t>РИА Новости # Все новости, Москва, 17 марта 2021, Эксперты рассказали, в каких регионах России есть дефицит новостроек</w:t>
      </w:r>
    </w:p>
    <w:p w:rsidR="00C05378" w:rsidRDefault="00C05378" w:rsidP="00C05378">
      <w:pPr>
        <w:pStyle w:val="Reprints"/>
        <w:numPr>
          <w:ilvl w:val="0"/>
          <w:numId w:val="34"/>
        </w:numPr>
        <w:jc w:val="left"/>
      </w:pPr>
      <w:r>
        <w:t>РИА Недвижимость # Новости недвижимости, Москва, 17 марта 2021, Эксперты рассказали, в каких регионах России есть дефицит новостроек</w:t>
      </w:r>
    </w:p>
    <w:p w:rsidR="00C05378" w:rsidRDefault="00C05378" w:rsidP="00C05378">
      <w:pPr>
        <w:pStyle w:val="Reprints"/>
        <w:numPr>
          <w:ilvl w:val="0"/>
          <w:numId w:val="34"/>
        </w:numPr>
        <w:jc w:val="left"/>
      </w:pPr>
      <w:r>
        <w:t>РИА Новости # Эксклюзивы, Москва, 17 марта 2021, Эксперты рассказали, в каких регионах России есть дефицит новостроек</w:t>
      </w:r>
    </w:p>
    <w:p w:rsidR="00C05378" w:rsidRDefault="00C05378" w:rsidP="00C05378">
      <w:pPr>
        <w:pStyle w:val="Reprints"/>
        <w:numPr>
          <w:ilvl w:val="0"/>
          <w:numId w:val="34"/>
        </w:numPr>
        <w:jc w:val="left"/>
      </w:pPr>
      <w:hyperlink r:id="rId165" w:history="1">
        <w:r>
          <w:rPr>
            <w:color w:val="0000FF"/>
            <w:u w:val="single"/>
          </w:rPr>
          <w:t>Profi-news.ru, Москва, 17 марта 2021, Эксперты рассказали, в каких регионах России есть дефицит новостроек</w:t>
        </w:r>
      </w:hyperlink>
    </w:p>
    <w:p w:rsidR="00715E89" w:rsidRPr="00C05378" w:rsidRDefault="00715E89" w:rsidP="00715E89">
      <w:pPr>
        <w:pStyle w:val="ExportHyperlink"/>
        <w:rPr>
          <w:lang w:val="ru-RU"/>
        </w:rPr>
      </w:pPr>
      <w:hyperlink r:id="rId166" w:history="1">
        <w:r>
          <w:t>https</w:t>
        </w:r>
        <w:r w:rsidRPr="00C05378">
          <w:rPr>
            <w:lang w:val="ru-RU"/>
          </w:rPr>
          <w:t>://</w:t>
        </w:r>
        <w:r>
          <w:t>katun</w:t>
        </w:r>
        <w:r w:rsidRPr="00C05378">
          <w:rPr>
            <w:lang w:val="ru-RU"/>
          </w:rPr>
          <w:t>24.</w:t>
        </w:r>
        <w:r>
          <w:t>ru</w:t>
        </w:r>
        <w:r w:rsidRPr="00C05378">
          <w:rPr>
            <w:lang w:val="ru-RU"/>
          </w:rPr>
          <w:t>/</w:t>
        </w:r>
        <w:r>
          <w:t>news</w:t>
        </w:r>
        <w:r w:rsidRPr="00C05378">
          <w:rPr>
            <w:lang w:val="ru-RU"/>
          </w:rPr>
          <w:t>/639606</w:t>
        </w:r>
      </w:hyperlink>
    </w:p>
    <w:p w:rsidR="00715E89" w:rsidRDefault="00715E89" w:rsidP="00715E89">
      <w:pPr>
        <w:pStyle w:val="Reprints"/>
        <w:numPr>
          <w:ilvl w:val="0"/>
          <w:numId w:val="7"/>
        </w:numPr>
        <w:jc w:val="left"/>
      </w:pPr>
      <w:hyperlink r:id="rId167" w:history="1">
        <w:r>
          <w:rPr>
            <w:color w:val="0000FF"/>
            <w:u w:val="single"/>
          </w:rPr>
          <w:t>Altay-News (altay-news.ru), Барнаул, 18 марта 2021, В Алтайском крае наблюдается дефицит новостроек</w:t>
        </w:r>
      </w:hyperlink>
    </w:p>
    <w:p w:rsidR="00715E89" w:rsidRPr="00C05378" w:rsidRDefault="00715E89" w:rsidP="00715E89">
      <w:pPr>
        <w:pStyle w:val="ExportHyperlink"/>
        <w:rPr>
          <w:lang w:val="ru-RU"/>
        </w:rPr>
      </w:pPr>
      <w:hyperlink r:id="rId168" w:history="1">
        <w:r w:rsidRPr="00715E89">
          <w:rPr>
            <w:lang w:val="ru-RU"/>
          </w:rPr>
          <w:t>БезФормата Барнаул (</w:t>
        </w:r>
        <w:r>
          <w:t>barnaul</w:t>
        </w:r>
        <w:r w:rsidRPr="00715E89">
          <w:rPr>
            <w:lang w:val="ru-RU"/>
          </w:rPr>
          <w:t>.</w:t>
        </w:r>
        <w:r>
          <w:t>bezformata</w:t>
        </w:r>
        <w:r w:rsidRPr="00715E89">
          <w:rPr>
            <w:lang w:val="ru-RU"/>
          </w:rPr>
          <w:t>.</w:t>
        </w:r>
        <w:r>
          <w:t>com</w:t>
        </w:r>
        <w:r w:rsidRPr="00715E89">
          <w:rPr>
            <w:lang w:val="ru-RU"/>
          </w:rPr>
          <w:t>), Барнаул, 18 марта 2021, В Алтайском крае наблюдается дефицит новостроек</w:t>
        </w:r>
      </w:hyperlink>
      <w:hyperlink r:id="rId169" w:history="1">
        <w:r>
          <w:t>https</w:t>
        </w:r>
        <w:r w:rsidRPr="00C05378">
          <w:rPr>
            <w:lang w:val="ru-RU"/>
          </w:rPr>
          <w:t>://</w:t>
        </w:r>
        <w:r>
          <w:t>erzrf</w:t>
        </w:r>
        <w:r w:rsidRPr="00C05378">
          <w:rPr>
            <w:lang w:val="ru-RU"/>
          </w:rPr>
          <w:t>.</w:t>
        </w:r>
        <w:r>
          <w:t>ru</w:t>
        </w:r>
        <w:r w:rsidRPr="00C05378">
          <w:rPr>
            <w:lang w:val="ru-RU"/>
          </w:rPr>
          <w:t>/</w:t>
        </w:r>
        <w:r>
          <w:t>news</w:t>
        </w:r>
        <w:r w:rsidRPr="00C05378">
          <w:rPr>
            <w:lang w:val="ru-RU"/>
          </w:rPr>
          <w:t>/</w:t>
        </w:r>
        <w:r>
          <w:t>ekspert</w:t>
        </w:r>
        <w:r w:rsidRPr="00C05378">
          <w:rPr>
            <w:lang w:val="ru-RU"/>
          </w:rPr>
          <w:t>-</w:t>
        </w:r>
        <w:r>
          <w:t>disbalans</w:t>
        </w:r>
        <w:r w:rsidRPr="00C05378">
          <w:rPr>
            <w:lang w:val="ru-RU"/>
          </w:rPr>
          <w:t>-</w:t>
        </w:r>
        <w:r>
          <w:t>mezhdu</w:t>
        </w:r>
        <w:r w:rsidRPr="00C05378">
          <w:rPr>
            <w:lang w:val="ru-RU"/>
          </w:rPr>
          <w:t>-</w:t>
        </w:r>
        <w:r>
          <w:t>rastushchim</w:t>
        </w:r>
        <w:r w:rsidRPr="00C05378">
          <w:rPr>
            <w:lang w:val="ru-RU"/>
          </w:rPr>
          <w:t>-</w:t>
        </w:r>
        <w:r>
          <w:t>sprosom</w:t>
        </w:r>
        <w:r w:rsidRPr="00C05378">
          <w:rPr>
            <w:lang w:val="ru-RU"/>
          </w:rPr>
          <w:t>-</w:t>
        </w:r>
        <w:r>
          <w:t>i</w:t>
        </w:r>
        <w:r w:rsidRPr="00C05378">
          <w:rPr>
            <w:lang w:val="ru-RU"/>
          </w:rPr>
          <w:t>-</w:t>
        </w:r>
        <w:r>
          <w:t>sokrashchayushchimsya</w:t>
        </w:r>
        <w:r w:rsidRPr="00C05378">
          <w:rPr>
            <w:lang w:val="ru-RU"/>
          </w:rPr>
          <w:t>-</w:t>
        </w:r>
        <w:r>
          <w:t>predlozheniyem</w:t>
        </w:r>
        <w:r w:rsidRPr="00C05378">
          <w:rPr>
            <w:lang w:val="ru-RU"/>
          </w:rPr>
          <w:t>-</w:t>
        </w:r>
        <w:r>
          <w:t>na</w:t>
        </w:r>
        <w:r w:rsidRPr="00C05378">
          <w:rPr>
            <w:lang w:val="ru-RU"/>
          </w:rPr>
          <w:t>-</w:t>
        </w:r>
        <w:r>
          <w:t>rynke</w:t>
        </w:r>
        <w:r w:rsidRPr="00C05378">
          <w:rPr>
            <w:lang w:val="ru-RU"/>
          </w:rPr>
          <w:t>-</w:t>
        </w:r>
        <w:r>
          <w:t>zhilya</w:t>
        </w:r>
        <w:r w:rsidRPr="00C05378">
          <w:rPr>
            <w:lang w:val="ru-RU"/>
          </w:rPr>
          <w:t>-</w:t>
        </w:r>
        <w:r>
          <w:t>novostroyek</w:t>
        </w:r>
        <w:r w:rsidRPr="00C05378">
          <w:rPr>
            <w:lang w:val="ru-RU"/>
          </w:rPr>
          <w:t>-</w:t>
        </w:r>
        <w:r>
          <w:t>vyzvan</w:t>
        </w:r>
        <w:r w:rsidRPr="00C05378">
          <w:rPr>
            <w:lang w:val="ru-RU"/>
          </w:rPr>
          <w:t>-</w:t>
        </w:r>
        <w:r>
          <w:t>reformoy</w:t>
        </w:r>
        <w:r w:rsidRPr="00C05378">
          <w:rPr>
            <w:lang w:val="ru-RU"/>
          </w:rPr>
          <w:t>-</w:t>
        </w:r>
        <w:r>
          <w:t>dolevogo</w:t>
        </w:r>
        <w:r w:rsidRPr="00C05378">
          <w:rPr>
            <w:lang w:val="ru-RU"/>
          </w:rPr>
          <w:t>-</w:t>
        </w:r>
        <w:r>
          <w:t>stroitelstva</w:t>
        </w:r>
        <w:r w:rsidRPr="00C05378">
          <w:rPr>
            <w:lang w:val="ru-RU"/>
          </w:rPr>
          <w:t>-</w:t>
        </w:r>
      </w:hyperlink>
    </w:p>
    <w:p w:rsidR="00715E89" w:rsidRPr="00C05378" w:rsidRDefault="00715E89" w:rsidP="00715E89">
      <w:pPr>
        <w:pStyle w:val="ExportHyperlink"/>
        <w:rPr>
          <w:lang w:val="ru-RU"/>
        </w:rPr>
      </w:pPr>
      <w:hyperlink r:id="rId170" w:history="1">
        <w:r>
          <w:t>https</w:t>
        </w:r>
        <w:r w:rsidRPr="00C05378">
          <w:rPr>
            <w:lang w:val="ru-RU"/>
          </w:rPr>
          <w:t>://</w:t>
        </w:r>
        <w:r>
          <w:t>www</w:t>
        </w:r>
        <w:r w:rsidRPr="00C05378">
          <w:rPr>
            <w:lang w:val="ru-RU"/>
          </w:rPr>
          <w:t>.</w:t>
        </w:r>
        <w:r>
          <w:t>bashinform</w:t>
        </w:r>
        <w:r w:rsidRPr="00C05378">
          <w:rPr>
            <w:lang w:val="ru-RU"/>
          </w:rPr>
          <w:t>.</w:t>
        </w:r>
        <w:r>
          <w:t>ru</w:t>
        </w:r>
        <w:r w:rsidRPr="00C05378">
          <w:rPr>
            <w:lang w:val="ru-RU"/>
          </w:rPr>
          <w:t>/</w:t>
        </w:r>
        <w:r>
          <w:t>news</w:t>
        </w:r>
        <w:r w:rsidRPr="00C05378">
          <w:rPr>
            <w:lang w:val="ru-RU"/>
          </w:rPr>
          <w:t>/1570633-</w:t>
        </w:r>
        <w:r>
          <w:t>bashkiriya</w:t>
        </w:r>
        <w:r w:rsidRPr="00C05378">
          <w:rPr>
            <w:lang w:val="ru-RU"/>
          </w:rPr>
          <w:t>-</w:t>
        </w:r>
        <w:r>
          <w:t>voshla</w:t>
        </w:r>
        <w:r w:rsidRPr="00C05378">
          <w:rPr>
            <w:lang w:val="ru-RU"/>
          </w:rPr>
          <w:t>-</w:t>
        </w:r>
        <w:r>
          <w:t>v</w:t>
        </w:r>
        <w:r w:rsidRPr="00C05378">
          <w:rPr>
            <w:lang w:val="ru-RU"/>
          </w:rPr>
          <w:t>-</w:t>
        </w:r>
        <w:r>
          <w:t>top</w:t>
        </w:r>
        <w:r w:rsidRPr="00C05378">
          <w:rPr>
            <w:lang w:val="ru-RU"/>
          </w:rPr>
          <w:t>-</w:t>
        </w:r>
        <w:r>
          <w:t>regionov</w:t>
        </w:r>
        <w:r w:rsidRPr="00C05378">
          <w:rPr>
            <w:lang w:val="ru-RU"/>
          </w:rPr>
          <w:t>-</w:t>
        </w:r>
        <w:r>
          <w:t>po</w:t>
        </w:r>
        <w:r w:rsidRPr="00C05378">
          <w:rPr>
            <w:lang w:val="ru-RU"/>
          </w:rPr>
          <w:t>-</w:t>
        </w:r>
        <w:r>
          <w:t>defitsitu</w:t>
        </w:r>
        <w:r w:rsidRPr="00C05378">
          <w:rPr>
            <w:lang w:val="ru-RU"/>
          </w:rPr>
          <w:t>-</w:t>
        </w:r>
        <w:r>
          <w:t>stroyashchegosya</w:t>
        </w:r>
        <w:r w:rsidRPr="00C05378">
          <w:rPr>
            <w:lang w:val="ru-RU"/>
          </w:rPr>
          <w:t>-</w:t>
        </w:r>
        <w:r>
          <w:t>zhilya</w:t>
        </w:r>
        <w:r w:rsidRPr="00C05378">
          <w:rPr>
            <w:lang w:val="ru-RU"/>
          </w:rPr>
          <w:t>-/</w:t>
        </w:r>
      </w:hyperlink>
    </w:p>
    <w:p w:rsidR="00715E89" w:rsidRDefault="00715E89" w:rsidP="00715E89">
      <w:pPr>
        <w:pStyle w:val="Reprints"/>
        <w:numPr>
          <w:ilvl w:val="0"/>
          <w:numId w:val="13"/>
        </w:numPr>
        <w:jc w:val="left"/>
      </w:pPr>
      <w:hyperlink r:id="rId171" w:history="1">
        <w:r>
          <w:rPr>
            <w:color w:val="0000FF"/>
            <w:u w:val="single"/>
          </w:rPr>
          <w:t>Ufatoday.ru, Уфа, 18 марта 2021, Башкирия вошла в Топ регионов по дефициту строящегося жилья</w:t>
        </w:r>
      </w:hyperlink>
    </w:p>
    <w:p w:rsidR="00715E89" w:rsidRDefault="00715E89" w:rsidP="00715E89">
      <w:pPr>
        <w:pStyle w:val="Reprints"/>
        <w:numPr>
          <w:ilvl w:val="0"/>
          <w:numId w:val="13"/>
        </w:numPr>
        <w:jc w:val="left"/>
      </w:pPr>
      <w:hyperlink r:id="rId172" w:history="1">
        <w:r>
          <w:rPr>
            <w:color w:val="0000FF"/>
            <w:u w:val="single"/>
          </w:rPr>
          <w:t>БезФормата Уфа (ufa.bezformata.com), Уфа, 18 марта 2021, Башкирия вошла в Топ регионов по дефициту строящегося жилья</w:t>
        </w:r>
      </w:hyperlink>
    </w:p>
    <w:p w:rsidR="00715E89" w:rsidRDefault="00715E89" w:rsidP="00715E89">
      <w:pPr>
        <w:pStyle w:val="Reprints"/>
        <w:numPr>
          <w:ilvl w:val="0"/>
          <w:numId w:val="13"/>
        </w:numPr>
        <w:jc w:val="left"/>
      </w:pPr>
      <w:hyperlink r:id="rId173" w:history="1">
        <w:r>
          <w:rPr>
            <w:color w:val="0000FF"/>
            <w:u w:val="single"/>
          </w:rPr>
          <w:t>Лента новостей Уфы (ufa-news.net), Уфа, 18 марта 2021, Башкирия вошла в Топ регионов по дефициту строящегося жилья</w:t>
        </w:r>
      </w:hyperlink>
    </w:p>
    <w:p w:rsidR="00715E89" w:rsidRPr="00C05378" w:rsidRDefault="00715E89" w:rsidP="00715E89">
      <w:pPr>
        <w:pStyle w:val="ExportHyperlink"/>
        <w:rPr>
          <w:lang w:val="ru-RU"/>
        </w:rPr>
      </w:pPr>
      <w:hyperlink r:id="rId174" w:history="1">
        <w:r>
          <w:t>Gorodskoyportal</w:t>
        </w:r>
        <w:r w:rsidRPr="00715E89">
          <w:rPr>
            <w:lang w:val="ru-RU"/>
          </w:rPr>
          <w:t>.</w:t>
        </w:r>
        <w:r>
          <w:t>ru</w:t>
        </w:r>
        <w:r w:rsidRPr="00715E89">
          <w:rPr>
            <w:lang w:val="ru-RU"/>
          </w:rPr>
          <w:t>/</w:t>
        </w:r>
        <w:r>
          <w:t>ufa</w:t>
        </w:r>
        <w:r w:rsidRPr="00715E89">
          <w:rPr>
            <w:lang w:val="ru-RU"/>
          </w:rPr>
          <w:t>, Уфа, 18 марта 2021, Башкирия вошла в Топ регионов по дефициту строящегося жилья</w:t>
        </w:r>
      </w:hyperlink>
      <w:hyperlink r:id="rId175" w:history="1">
        <w:r>
          <w:t>https</w:t>
        </w:r>
        <w:r w:rsidRPr="00C05378">
          <w:rPr>
            <w:lang w:val="ru-RU"/>
          </w:rPr>
          <w:t>://</w:t>
        </w:r>
        <w:r>
          <w:t>www</w:t>
        </w:r>
        <w:r w:rsidRPr="00C05378">
          <w:rPr>
            <w:lang w:val="ru-RU"/>
          </w:rPr>
          <w:t>.</w:t>
        </w:r>
        <w:r>
          <w:t>vedomosti</w:t>
        </w:r>
        <w:r w:rsidRPr="00C05378">
          <w:rPr>
            <w:lang w:val="ru-RU"/>
          </w:rPr>
          <w:t>.</w:t>
        </w:r>
        <w:r>
          <w:t>ru</w:t>
        </w:r>
        <w:r w:rsidRPr="00C05378">
          <w:rPr>
            <w:lang w:val="ru-RU"/>
          </w:rPr>
          <w:t>/</w:t>
        </w:r>
        <w:r>
          <w:t>realty</w:t>
        </w:r>
        <w:r w:rsidRPr="00C05378">
          <w:rPr>
            <w:lang w:val="ru-RU"/>
          </w:rPr>
          <w:t>/</w:t>
        </w:r>
        <w:r>
          <w:t>news</w:t>
        </w:r>
        <w:r w:rsidRPr="00C05378">
          <w:rPr>
            <w:lang w:val="ru-RU"/>
          </w:rPr>
          <w:t>/2021/03/17/861838-</w:t>
        </w:r>
        <w:r>
          <w:t>nazvani</w:t>
        </w:r>
        <w:r w:rsidRPr="00C05378">
          <w:rPr>
            <w:lang w:val="ru-RU"/>
          </w:rPr>
          <w:t>-</w:t>
        </w:r>
        <w:r>
          <w:t>regioni</w:t>
        </w:r>
        <w:r w:rsidRPr="00C05378">
          <w:rPr>
            <w:lang w:val="ru-RU"/>
          </w:rPr>
          <w:t>-</w:t>
        </w:r>
        <w:r>
          <w:t>rossii</w:t>
        </w:r>
        <w:r w:rsidRPr="00C05378">
          <w:rPr>
            <w:lang w:val="ru-RU"/>
          </w:rPr>
          <w:t>-</w:t>
        </w:r>
        <w:r>
          <w:t>s</w:t>
        </w:r>
        <w:r w:rsidRPr="00C05378">
          <w:rPr>
            <w:lang w:val="ru-RU"/>
          </w:rPr>
          <w:t>-</w:t>
        </w:r>
        <w:r>
          <w:t>defitsitom</w:t>
        </w:r>
        <w:r w:rsidRPr="00C05378">
          <w:rPr>
            <w:lang w:val="ru-RU"/>
          </w:rPr>
          <w:t>-</w:t>
        </w:r>
        <w:r>
          <w:t>novostroek</w:t>
        </w:r>
        <w:r w:rsidRPr="00C05378">
          <w:rPr>
            <w:lang w:val="ru-RU"/>
          </w:rPr>
          <w:t>-</w:t>
        </w:r>
        <w:r>
          <w:t>na</w:t>
        </w:r>
        <w:r w:rsidRPr="00C05378">
          <w:rPr>
            <w:lang w:val="ru-RU"/>
          </w:rPr>
          <w:t>-</w:t>
        </w:r>
        <w:r>
          <w:t>rinke</w:t>
        </w:r>
      </w:hyperlink>
    </w:p>
    <w:p w:rsidR="00715E89" w:rsidRPr="00C05378" w:rsidRDefault="00715E89" w:rsidP="00715E89">
      <w:pPr>
        <w:pStyle w:val="ExportHyperlink"/>
        <w:rPr>
          <w:lang w:val="ru-RU"/>
        </w:rPr>
      </w:pPr>
      <w:hyperlink r:id="rId176" w:history="1">
        <w:r>
          <w:t>https</w:t>
        </w:r>
        <w:r w:rsidRPr="00C05378">
          <w:rPr>
            <w:lang w:val="ru-RU"/>
          </w:rPr>
          <w:t>://</w:t>
        </w:r>
        <w:r>
          <w:t>nation</w:t>
        </w:r>
        <w:r w:rsidRPr="00C05378">
          <w:rPr>
            <w:lang w:val="ru-RU"/>
          </w:rPr>
          <w:t>-</w:t>
        </w:r>
        <w:r>
          <w:t>news</w:t>
        </w:r>
        <w:r w:rsidRPr="00C05378">
          <w:rPr>
            <w:lang w:val="ru-RU"/>
          </w:rPr>
          <w:t>.</w:t>
        </w:r>
        <w:r>
          <w:t>ru</w:t>
        </w:r>
        <w:r w:rsidRPr="00C05378">
          <w:rPr>
            <w:lang w:val="ru-RU"/>
          </w:rPr>
          <w:t>/608108-</w:t>
        </w:r>
        <w:r>
          <w:t>ryad</w:t>
        </w:r>
        <w:r w:rsidRPr="00C05378">
          <w:rPr>
            <w:lang w:val="ru-RU"/>
          </w:rPr>
          <w:t>-</w:t>
        </w:r>
        <w:r>
          <w:t>regionov</w:t>
        </w:r>
        <w:r w:rsidRPr="00C05378">
          <w:rPr>
            <w:lang w:val="ru-RU"/>
          </w:rPr>
          <w:t>-</w:t>
        </w:r>
        <w:r>
          <w:t>rossii</w:t>
        </w:r>
        <w:r w:rsidRPr="00C05378">
          <w:rPr>
            <w:lang w:val="ru-RU"/>
          </w:rPr>
          <w:t>-</w:t>
        </w:r>
        <w:r>
          <w:t>ispytyvaet</w:t>
        </w:r>
        <w:r w:rsidRPr="00C05378">
          <w:rPr>
            <w:lang w:val="ru-RU"/>
          </w:rPr>
          <w:t>-</w:t>
        </w:r>
        <w:r>
          <w:t>deficit</w:t>
        </w:r>
        <w:r w:rsidRPr="00C05378">
          <w:rPr>
            <w:lang w:val="ru-RU"/>
          </w:rPr>
          <w:t>-</w:t>
        </w:r>
        <w:r>
          <w:t>stroyashchegosya</w:t>
        </w:r>
        <w:r w:rsidRPr="00C05378">
          <w:rPr>
            <w:lang w:val="ru-RU"/>
          </w:rPr>
          <w:t>-</w:t>
        </w:r>
        <w:r>
          <w:t>zhilya</w:t>
        </w:r>
      </w:hyperlink>
    </w:p>
    <w:p w:rsidR="00715E89" w:rsidRPr="00C05378" w:rsidRDefault="00715E89" w:rsidP="00715E89">
      <w:pPr>
        <w:pStyle w:val="ExportHyperlink"/>
        <w:rPr>
          <w:lang w:val="ru-RU"/>
        </w:rPr>
      </w:pPr>
      <w:hyperlink r:id="rId177" w:history="1">
        <w:r>
          <w:t>http</w:t>
        </w:r>
        <w:r w:rsidRPr="00C05378">
          <w:rPr>
            <w:lang w:val="ru-RU"/>
          </w:rPr>
          <w:t>://</w:t>
        </w:r>
        <w:r>
          <w:t>echosar</w:t>
        </w:r>
        <w:r w:rsidRPr="00C05378">
          <w:rPr>
            <w:lang w:val="ru-RU"/>
          </w:rPr>
          <w:t>.</w:t>
        </w:r>
        <w:r>
          <w:t>ru</w:t>
        </w:r>
        <w:r w:rsidRPr="00C05378">
          <w:rPr>
            <w:lang w:val="ru-RU"/>
          </w:rPr>
          <w:t>/</w:t>
        </w:r>
        <w:r>
          <w:t>news</w:t>
        </w:r>
        <w:r w:rsidRPr="00C05378">
          <w:rPr>
            <w:lang w:val="ru-RU"/>
          </w:rPr>
          <w:t>/</w:t>
        </w:r>
        <w:r>
          <w:t>news</w:t>
        </w:r>
        <w:r w:rsidRPr="00C05378">
          <w:rPr>
            <w:lang w:val="ru-RU"/>
          </w:rPr>
          <w:t>_24921.</w:t>
        </w:r>
        <w:r>
          <w:t>html</w:t>
        </w:r>
      </w:hyperlink>
    </w:p>
    <w:p w:rsidR="00715E89" w:rsidRPr="00C05378" w:rsidRDefault="00715E89" w:rsidP="00715E89">
      <w:pPr>
        <w:pStyle w:val="ExportHyperlink"/>
        <w:rPr>
          <w:lang w:val="ru-RU"/>
        </w:rPr>
      </w:pPr>
      <w:hyperlink r:id="rId178" w:history="1">
        <w:r>
          <w:t>https</w:t>
        </w:r>
        <w:r w:rsidRPr="00C05378">
          <w:rPr>
            <w:lang w:val="ru-RU"/>
          </w:rPr>
          <w:t>://</w:t>
        </w:r>
        <w:r>
          <w:t>lenta</w:t>
        </w:r>
        <w:r w:rsidRPr="00C05378">
          <w:rPr>
            <w:lang w:val="ru-RU"/>
          </w:rPr>
          <w:t>.</w:t>
        </w:r>
        <w:r>
          <w:t>ru</w:t>
        </w:r>
        <w:r w:rsidRPr="00C05378">
          <w:rPr>
            <w:lang w:val="ru-RU"/>
          </w:rPr>
          <w:t>/</w:t>
        </w:r>
        <w:r>
          <w:t>news</w:t>
        </w:r>
        <w:r w:rsidRPr="00C05378">
          <w:rPr>
            <w:lang w:val="ru-RU"/>
          </w:rPr>
          <w:t>/2021/03/17/</w:t>
        </w:r>
        <w:r>
          <w:t>newbuilt</w:t>
        </w:r>
        <w:r w:rsidRPr="00C05378">
          <w:rPr>
            <w:lang w:val="ru-RU"/>
          </w:rPr>
          <w:t>_</w:t>
        </w:r>
        <w:r>
          <w:t>shortage</w:t>
        </w:r>
        <w:r w:rsidRPr="00C05378">
          <w:rPr>
            <w:lang w:val="ru-RU"/>
          </w:rPr>
          <w:t>/</w:t>
        </w:r>
      </w:hyperlink>
    </w:p>
    <w:p w:rsidR="00715E89" w:rsidRDefault="00715E89" w:rsidP="00715E89">
      <w:pPr>
        <w:pStyle w:val="Reprints"/>
        <w:numPr>
          <w:ilvl w:val="0"/>
          <w:numId w:val="38"/>
        </w:numPr>
        <w:jc w:val="left"/>
      </w:pPr>
      <w:hyperlink r:id="rId179" w:history="1">
        <w:r>
          <w:rPr>
            <w:color w:val="0000FF"/>
            <w:u w:val="single"/>
          </w:rPr>
          <w:t>Tatre (tatre.ru), Казань, 17 марта 2021, Перечислены регионы России с дефицитом квартир</w:t>
        </w:r>
      </w:hyperlink>
    </w:p>
    <w:p w:rsidR="00715E89" w:rsidRDefault="00715E89" w:rsidP="00715E89">
      <w:pPr>
        <w:pStyle w:val="Reprints"/>
        <w:numPr>
          <w:ilvl w:val="0"/>
          <w:numId w:val="38"/>
        </w:numPr>
        <w:jc w:val="left"/>
      </w:pPr>
      <w:hyperlink r:id="rId180" w:history="1">
        <w:r>
          <w:rPr>
            <w:color w:val="0000FF"/>
            <w:u w:val="single"/>
          </w:rPr>
          <w:t>Городская жилищная служба (9258825.ru), Москва, 17 марта 2021, Названы регионы России с дефицитом квартир</w:t>
        </w:r>
      </w:hyperlink>
    </w:p>
    <w:p w:rsidR="00715E89" w:rsidRDefault="00715E89" w:rsidP="00715E89">
      <w:pPr>
        <w:pStyle w:val="Reprints"/>
        <w:numPr>
          <w:ilvl w:val="0"/>
          <w:numId w:val="38"/>
        </w:numPr>
        <w:jc w:val="left"/>
      </w:pPr>
      <w:hyperlink r:id="rId181" w:history="1">
        <w:r>
          <w:rPr>
            <w:color w:val="0000FF"/>
            <w:u w:val="single"/>
          </w:rPr>
          <w:t>WebTelek (webtelek.com), Москва, 17 марта 2021, Названы регионы России с дефицитом квартир</w:t>
        </w:r>
      </w:hyperlink>
    </w:p>
    <w:p w:rsidR="00715E89" w:rsidRDefault="00715E89" w:rsidP="00715E89">
      <w:pPr>
        <w:pStyle w:val="Reprints"/>
        <w:numPr>
          <w:ilvl w:val="0"/>
          <w:numId w:val="38"/>
        </w:numPr>
        <w:jc w:val="left"/>
      </w:pPr>
      <w:hyperlink r:id="rId182" w:history="1">
        <w:r>
          <w:rPr>
            <w:color w:val="0000FF"/>
            <w:u w:val="single"/>
          </w:rPr>
          <w:t>Handofmoscow.com, Москва, 17 марта 2021, Названы регионы России с дефицитом квартир</w:t>
        </w:r>
      </w:hyperlink>
    </w:p>
    <w:p w:rsidR="00715E89" w:rsidRDefault="00715E89" w:rsidP="00715E89">
      <w:pPr>
        <w:pStyle w:val="Reprints"/>
        <w:numPr>
          <w:ilvl w:val="0"/>
          <w:numId w:val="38"/>
        </w:numPr>
        <w:jc w:val="left"/>
      </w:pPr>
      <w:hyperlink r:id="rId183" w:history="1">
        <w:r>
          <w:rPr>
            <w:color w:val="0000FF"/>
            <w:u w:val="single"/>
          </w:rPr>
          <w:t>Searchnews (searchnews.info), Набережные Челны, 17 марта 2021, Названы регионы России с дефицитом квартир</w:t>
        </w:r>
      </w:hyperlink>
    </w:p>
    <w:p w:rsidR="00715E89" w:rsidRDefault="00715E89" w:rsidP="00715E89">
      <w:pPr>
        <w:pStyle w:val="Reprints"/>
        <w:numPr>
          <w:ilvl w:val="0"/>
          <w:numId w:val="38"/>
        </w:numPr>
        <w:jc w:val="left"/>
      </w:pPr>
      <w:hyperlink r:id="rId184" w:history="1">
        <w:r>
          <w:rPr>
            <w:color w:val="0000FF"/>
            <w:u w:val="single"/>
          </w:rPr>
          <w:t>Новости Казахстана (aqparat.info), Алматы, 17 марта 2021, Названы регионы России с дефицитом квартир</w:t>
        </w:r>
      </w:hyperlink>
    </w:p>
    <w:p w:rsidR="00715E89" w:rsidRDefault="00715E89" w:rsidP="00715E89">
      <w:pPr>
        <w:pStyle w:val="Reprints"/>
        <w:numPr>
          <w:ilvl w:val="0"/>
          <w:numId w:val="38"/>
        </w:numPr>
        <w:jc w:val="left"/>
      </w:pPr>
      <w:hyperlink r:id="rId185" w:history="1">
        <w:r>
          <w:rPr>
            <w:color w:val="0000FF"/>
            <w:u w:val="single"/>
          </w:rPr>
          <w:t>Lentka.com, Москва, 17 марта 2021, Названы регионы России с дефицитом квартир</w:t>
        </w:r>
      </w:hyperlink>
    </w:p>
    <w:p w:rsidR="00715E89" w:rsidRDefault="00715E89" w:rsidP="00715E89">
      <w:pPr>
        <w:pStyle w:val="Reprints"/>
        <w:numPr>
          <w:ilvl w:val="0"/>
          <w:numId w:val="38"/>
        </w:numPr>
        <w:jc w:val="left"/>
      </w:pPr>
      <w:hyperlink r:id="rId186" w:history="1">
        <w:r>
          <w:rPr>
            <w:color w:val="0000FF"/>
            <w:u w:val="single"/>
          </w:rPr>
          <w:t>Новости обо всем (newsae.ru), Москва, 17 марта 2021, Названы регионы России с дефицитом квартир</w:t>
        </w:r>
      </w:hyperlink>
    </w:p>
    <w:p w:rsidR="00715E89" w:rsidRDefault="00715E89" w:rsidP="00715E89">
      <w:pPr>
        <w:pStyle w:val="Reprints"/>
        <w:numPr>
          <w:ilvl w:val="0"/>
          <w:numId w:val="38"/>
        </w:numPr>
        <w:jc w:val="left"/>
      </w:pPr>
      <w:hyperlink r:id="rId187" w:history="1">
        <w:r>
          <w:rPr>
            <w:color w:val="0000FF"/>
            <w:u w:val="single"/>
          </w:rPr>
          <w:t>TmBW.Ru, Кишинёв, 17 марта 2021, Названы регионы России с дефицитом квартир</w:t>
        </w:r>
      </w:hyperlink>
    </w:p>
    <w:p w:rsidR="00715E89" w:rsidRDefault="00715E89" w:rsidP="00715E89">
      <w:pPr>
        <w:pStyle w:val="Reprints"/>
        <w:numPr>
          <w:ilvl w:val="0"/>
          <w:numId w:val="38"/>
        </w:numPr>
        <w:jc w:val="left"/>
      </w:pPr>
      <w:hyperlink r:id="rId188" w:history="1">
        <w:r>
          <w:rPr>
            <w:color w:val="0000FF"/>
            <w:u w:val="single"/>
          </w:rPr>
          <w:t>Dosug.md, Кишинёв, 17 марта 2021, Названы регионы России с дефицитом квартир</w:t>
        </w:r>
      </w:hyperlink>
    </w:p>
    <w:p w:rsidR="00715E89" w:rsidRPr="00C05378" w:rsidRDefault="00715E89" w:rsidP="00715E89">
      <w:pPr>
        <w:pStyle w:val="ExportHyperlink"/>
        <w:rPr>
          <w:lang w:val="ru-RU"/>
        </w:rPr>
      </w:pPr>
      <w:hyperlink r:id="rId189" w:history="1">
        <w:r>
          <w:t>http</w:t>
        </w:r>
        <w:r w:rsidRPr="00C05378">
          <w:rPr>
            <w:lang w:val="ru-RU"/>
          </w:rPr>
          <w:t>://</w:t>
        </w:r>
        <w:r>
          <w:t>saratov</w:t>
        </w:r>
        <w:r w:rsidRPr="00C05378">
          <w:rPr>
            <w:lang w:val="ru-RU"/>
          </w:rPr>
          <w:t>-</w:t>
        </w:r>
        <w:r>
          <w:t>news</w:t>
        </w:r>
        <w:r w:rsidRPr="00C05378">
          <w:rPr>
            <w:lang w:val="ru-RU"/>
          </w:rPr>
          <w:t>.</w:t>
        </w:r>
        <w:r>
          <w:t>net</w:t>
        </w:r>
        <w:r w:rsidRPr="00C05378">
          <w:rPr>
            <w:lang w:val="ru-RU"/>
          </w:rPr>
          <w:t>/</w:t>
        </w:r>
        <w:r>
          <w:t>other</w:t>
        </w:r>
        <w:r w:rsidRPr="00C05378">
          <w:rPr>
            <w:lang w:val="ru-RU"/>
          </w:rPr>
          <w:t>/2021/03/17/323822.</w:t>
        </w:r>
        <w:r>
          <w:t>html</w:t>
        </w:r>
      </w:hyperlink>
    </w:p>
    <w:p w:rsidR="00715E89" w:rsidRPr="00C05378" w:rsidRDefault="00715E89" w:rsidP="00715E89">
      <w:pPr>
        <w:pStyle w:val="ExportHyperlink"/>
        <w:rPr>
          <w:lang w:val="ru-RU"/>
        </w:rPr>
      </w:pPr>
      <w:hyperlink r:id="rId190" w:history="1">
        <w:r w:rsidRPr="00715E89">
          <w:rPr>
            <w:lang w:val="ru-RU"/>
          </w:rPr>
          <w:t>БезФормата Саратов (</w:t>
        </w:r>
        <w:r>
          <w:t>saratov</w:t>
        </w:r>
        <w:r w:rsidRPr="00715E89">
          <w:rPr>
            <w:lang w:val="ru-RU"/>
          </w:rPr>
          <w:t>.</w:t>
        </w:r>
        <w:r>
          <w:t>bezformata</w:t>
        </w:r>
        <w:r w:rsidRPr="00715E89">
          <w:rPr>
            <w:lang w:val="ru-RU"/>
          </w:rPr>
          <w:t>.</w:t>
        </w:r>
        <w:r>
          <w:t>com</w:t>
        </w:r>
        <w:r w:rsidRPr="00715E89">
          <w:rPr>
            <w:lang w:val="ru-RU"/>
          </w:rPr>
          <w:t>), Саратов, 17 марта 2021, Саратовская область вошла в число субъектов, где наблюдается дефицит новостроек</w:t>
        </w:r>
      </w:hyperlink>
      <w:hyperlink r:id="rId191" w:history="1">
        <w:r>
          <w:t>https</w:t>
        </w:r>
        <w:r w:rsidRPr="00C05378">
          <w:rPr>
            <w:lang w:val="ru-RU"/>
          </w:rPr>
          <w:t>://</w:t>
        </w:r>
        <w:r>
          <w:t>fn</w:t>
        </w:r>
        <w:r w:rsidRPr="00C05378">
          <w:rPr>
            <w:lang w:val="ru-RU"/>
          </w:rPr>
          <w:t>-</w:t>
        </w:r>
        <w:r>
          <w:t>volga</w:t>
        </w:r>
        <w:r w:rsidRPr="00C05378">
          <w:rPr>
            <w:lang w:val="ru-RU"/>
          </w:rPr>
          <w:t>.</w:t>
        </w:r>
        <w:r>
          <w:t>ru</w:t>
        </w:r>
        <w:r w:rsidRPr="00C05378">
          <w:rPr>
            <w:lang w:val="ru-RU"/>
          </w:rPr>
          <w:t>/</w:t>
        </w:r>
        <w:r>
          <w:t>news</w:t>
        </w:r>
        <w:r w:rsidRPr="00C05378">
          <w:rPr>
            <w:lang w:val="ru-RU"/>
          </w:rPr>
          <w:t>/</w:t>
        </w:r>
        <w:r>
          <w:t>view</w:t>
        </w:r>
        <w:r w:rsidRPr="00C05378">
          <w:rPr>
            <w:lang w:val="ru-RU"/>
          </w:rPr>
          <w:t>/</w:t>
        </w:r>
        <w:r>
          <w:t>id</w:t>
        </w:r>
        <w:r w:rsidRPr="00C05378">
          <w:rPr>
            <w:lang w:val="ru-RU"/>
          </w:rPr>
          <w:t>/161131</w:t>
        </w:r>
      </w:hyperlink>
    </w:p>
    <w:p w:rsidR="00715E89" w:rsidRDefault="00715E89" w:rsidP="00715E89">
      <w:pPr>
        <w:pStyle w:val="Reprints"/>
        <w:numPr>
          <w:ilvl w:val="0"/>
          <w:numId w:val="45"/>
        </w:numPr>
        <w:jc w:val="left"/>
      </w:pPr>
      <w:hyperlink r:id="rId192" w:history="1">
        <w:r>
          <w:rPr>
            <w:color w:val="0000FF"/>
            <w:u w:val="single"/>
          </w:rPr>
          <w:t>Seldon.News (news.myseldon.com), Москва, 17 марта 2021, Эксперты заявили об острой нехватке новостроек в Саратовской области</w:t>
        </w:r>
      </w:hyperlink>
    </w:p>
    <w:p w:rsidR="00715E89" w:rsidRPr="00C05378" w:rsidRDefault="00715E89" w:rsidP="00715E89">
      <w:pPr>
        <w:pStyle w:val="ExportHyperlink"/>
        <w:rPr>
          <w:lang w:val="ru-RU"/>
        </w:rPr>
      </w:pPr>
      <w:hyperlink r:id="rId193" w:history="1">
        <w:r>
          <w:t>http</w:t>
        </w:r>
        <w:r w:rsidRPr="00C05378">
          <w:rPr>
            <w:lang w:val="ru-RU"/>
          </w:rPr>
          <w:t>://</w:t>
        </w:r>
        <w:r>
          <w:t>news</w:t>
        </w:r>
        <w:r w:rsidRPr="00C05378">
          <w:rPr>
            <w:lang w:val="ru-RU"/>
          </w:rPr>
          <w:t>.</w:t>
        </w:r>
        <w:r>
          <w:t>sarbc</w:t>
        </w:r>
        <w:r w:rsidRPr="00C05378">
          <w:rPr>
            <w:lang w:val="ru-RU"/>
          </w:rPr>
          <w:t>.</w:t>
        </w:r>
        <w:r>
          <w:t>ru</w:t>
        </w:r>
        <w:r w:rsidRPr="00C05378">
          <w:rPr>
            <w:lang w:val="ru-RU"/>
          </w:rPr>
          <w:t>/</w:t>
        </w:r>
        <w:r>
          <w:t>main</w:t>
        </w:r>
        <w:r w:rsidRPr="00C05378">
          <w:rPr>
            <w:lang w:val="ru-RU"/>
          </w:rPr>
          <w:t>/2021/03/17/258826.</w:t>
        </w:r>
        <w:r>
          <w:t>html</w:t>
        </w:r>
      </w:hyperlink>
    </w:p>
    <w:p w:rsidR="00715E89" w:rsidRDefault="00715E89" w:rsidP="00715E89">
      <w:pPr>
        <w:pStyle w:val="Reprints"/>
        <w:numPr>
          <w:ilvl w:val="0"/>
          <w:numId w:val="46"/>
        </w:numPr>
        <w:jc w:val="left"/>
      </w:pPr>
      <w:hyperlink r:id="rId194" w:history="1">
        <w:r>
          <w:rPr>
            <w:color w:val="0000FF"/>
            <w:u w:val="single"/>
          </w:rPr>
          <w:t>БезФормата Саратов (saratov.bezformata.com), Саратов, 17 марта 2021, В Саратовской области спрос на новое жилье в разы выше предложения</w:t>
        </w:r>
      </w:hyperlink>
    </w:p>
    <w:p w:rsidR="005A1D1E" w:rsidRPr="00154F78" w:rsidRDefault="005A1D1E" w:rsidP="005A1D1E">
      <w:pPr>
        <w:pStyle w:val="ExportHyperlink"/>
        <w:rPr>
          <w:lang w:val="ru-RU"/>
        </w:rPr>
      </w:pPr>
      <w:hyperlink r:id="rId195" w:history="1">
        <w:r>
          <w:t>https</w:t>
        </w:r>
        <w:r w:rsidRPr="00154F78">
          <w:rPr>
            <w:lang w:val="ru-RU"/>
          </w:rPr>
          <w:t>://</w:t>
        </w:r>
        <w:r>
          <w:t>hornews</w:t>
        </w:r>
        <w:r w:rsidRPr="00154F78">
          <w:rPr>
            <w:lang w:val="ru-RU"/>
          </w:rPr>
          <w:t>.</w:t>
        </w:r>
        <w:r>
          <w:t>ru</w:t>
        </w:r>
        <w:r w:rsidRPr="00154F78">
          <w:rPr>
            <w:lang w:val="ru-RU"/>
          </w:rPr>
          <w:t>/2021/03/17/</w:t>
        </w:r>
        <w:r>
          <w:t>eksperty</w:t>
        </w:r>
        <w:r w:rsidRPr="00154F78">
          <w:rPr>
            <w:lang w:val="ru-RU"/>
          </w:rPr>
          <w:t>-</w:t>
        </w:r>
        <w:r>
          <w:t>rasskazali</w:t>
        </w:r>
        <w:r w:rsidRPr="00154F78">
          <w:rPr>
            <w:lang w:val="ru-RU"/>
          </w:rPr>
          <w:t>-</w:t>
        </w:r>
        <w:r>
          <w:t>v</w:t>
        </w:r>
        <w:r w:rsidRPr="00154F78">
          <w:rPr>
            <w:lang w:val="ru-RU"/>
          </w:rPr>
          <w:t>-</w:t>
        </w:r>
        <w:r>
          <w:t>kakih</w:t>
        </w:r>
        <w:r w:rsidRPr="00154F78">
          <w:rPr>
            <w:lang w:val="ru-RU"/>
          </w:rPr>
          <w:t>-</w:t>
        </w:r>
        <w:r>
          <w:t>regionah</w:t>
        </w:r>
        <w:r w:rsidRPr="00154F78">
          <w:rPr>
            <w:lang w:val="ru-RU"/>
          </w:rPr>
          <w:t>-</w:t>
        </w:r>
        <w:r>
          <w:t>rossii</w:t>
        </w:r>
        <w:r w:rsidRPr="00154F78">
          <w:rPr>
            <w:lang w:val="ru-RU"/>
          </w:rPr>
          <w:t>-</w:t>
        </w:r>
        <w:r>
          <w:t>est</w:t>
        </w:r>
        <w:r w:rsidRPr="00154F78">
          <w:rPr>
            <w:lang w:val="ru-RU"/>
          </w:rPr>
          <w:t>-</w:t>
        </w:r>
        <w:r>
          <w:t>deficit</w:t>
        </w:r>
        <w:r w:rsidRPr="00154F78">
          <w:rPr>
            <w:lang w:val="ru-RU"/>
          </w:rPr>
          <w:t>-</w:t>
        </w:r>
        <w:r>
          <w:t>novostroek</w:t>
        </w:r>
        <w:r w:rsidRPr="00154F78">
          <w:rPr>
            <w:lang w:val="ru-RU"/>
          </w:rPr>
          <w:t>-</w:t>
        </w:r>
        <w:r>
          <w:t>nedvizhimost</w:t>
        </w:r>
        <w:r w:rsidRPr="00154F78">
          <w:rPr>
            <w:lang w:val="ru-RU"/>
          </w:rPr>
          <w:t>-17032021.</w:t>
        </w:r>
        <w:r>
          <w:t>html</w:t>
        </w:r>
      </w:hyperlink>
    </w:p>
    <w:p w:rsidR="005A1D1E" w:rsidRDefault="005A1D1E" w:rsidP="005A1D1E">
      <w:pPr>
        <w:pStyle w:val="Reprints"/>
        <w:numPr>
          <w:ilvl w:val="0"/>
          <w:numId w:val="51"/>
        </w:numPr>
        <w:jc w:val="left"/>
      </w:pPr>
      <w:hyperlink r:id="rId196" w:history="1">
        <w:r>
          <w:rPr>
            <w:color w:val="0000FF"/>
            <w:u w:val="single"/>
          </w:rPr>
          <w:t>Gorodskoyportal.ru/chelyabinsk, Челябинск, 17 марта 2021, Эксперты рассказали, в каких регионах России жрать дефицит новостроек - Недвижимость, 17.03.2021</w:t>
        </w:r>
      </w:hyperlink>
    </w:p>
    <w:p w:rsidR="00C05378" w:rsidRPr="00C05378" w:rsidRDefault="00C05378" w:rsidP="00C05378">
      <w:pPr>
        <w:rPr>
          <w:lang w:val="ru-RU"/>
        </w:rPr>
      </w:pPr>
    </w:p>
    <w:p w:rsidR="00C05378" w:rsidRDefault="00C05378" w:rsidP="00C05378">
      <w:pPr>
        <w:pStyle w:val="affff2"/>
        <w:spacing w:before="120"/>
      </w:pPr>
      <w:bookmarkStart w:id="220" w:name="_Toc67077166"/>
      <w:r>
        <w:t>Циан (spb.cian.ru), Санкт-Петербург, 17 марта 2021</w:t>
      </w:r>
      <w:bookmarkEnd w:id="220"/>
    </w:p>
    <w:p w:rsidR="00C05378" w:rsidRPr="00C05378" w:rsidRDefault="00C05378" w:rsidP="00C05378">
      <w:pPr>
        <w:pStyle w:val="afffc"/>
        <w:rPr>
          <w:lang w:val="ru-RU"/>
        </w:rPr>
      </w:pPr>
      <w:bookmarkStart w:id="221" w:name="txt_3408643_1655047812"/>
      <w:bookmarkStart w:id="222" w:name="_Toc67077167"/>
      <w:r w:rsidRPr="00C05378">
        <w:rPr>
          <w:lang w:val="ru-RU"/>
        </w:rPr>
        <w:t>Объемы строящегося жилья выросли впервые за 1,5 года</w:t>
      </w:r>
      <w:bookmarkEnd w:id="221"/>
      <w:bookmarkEnd w:id="222"/>
    </w:p>
    <w:p w:rsidR="00C05378" w:rsidRPr="00C05378" w:rsidRDefault="00C05378" w:rsidP="00C05378">
      <w:pPr>
        <w:pStyle w:val="NormalExport"/>
        <w:rPr>
          <w:lang w:val="ru-RU"/>
        </w:rPr>
      </w:pPr>
      <w:r w:rsidRPr="00C05378">
        <w:rPr>
          <w:shd w:val="clear" w:color="auto" w:fill="FFFFFF"/>
          <w:lang w:val="ru-RU"/>
        </w:rPr>
        <w:t>В 2021 году планируется сдать в эксплуатацию более 36 млн кв. м жилья</w:t>
      </w:r>
    </w:p>
    <w:p w:rsidR="00C05378" w:rsidRPr="00C05378" w:rsidRDefault="00C05378" w:rsidP="00C05378">
      <w:pPr>
        <w:pStyle w:val="NormalExport"/>
        <w:rPr>
          <w:lang w:val="ru-RU"/>
        </w:rPr>
      </w:pPr>
      <w:r w:rsidRPr="00C05378">
        <w:rPr>
          <w:shd w:val="clear" w:color="auto" w:fill="FFFFFF"/>
          <w:lang w:val="ru-RU"/>
        </w:rPr>
        <w:lastRenderedPageBreak/>
        <w:t xml:space="preserve">В России на протяжении последних полутора лет объемы единовременно строящегося жилья снижались. Самые низкие объемы </w:t>
      </w:r>
      <w:r w:rsidRPr="00C05378">
        <w:rPr>
          <w:shd w:val="clear" w:color="auto" w:fill="C0C0C0"/>
          <w:lang w:val="ru-RU"/>
        </w:rPr>
        <w:t>строительства</w:t>
      </w:r>
      <w:r w:rsidRPr="00C05378">
        <w:rPr>
          <w:shd w:val="clear" w:color="auto" w:fill="FFFFFF"/>
          <w:lang w:val="ru-RU"/>
        </w:rPr>
        <w:t xml:space="preserve"> были зафиксированы в Мурманской области, на Алтае, в Тыве. Наибольший объем жилой недвижимости строится в Москве, Санкт-Петербурге и Московсеой области.</w:t>
      </w:r>
    </w:p>
    <w:p w:rsidR="00C05378" w:rsidRPr="00C05378" w:rsidRDefault="00C05378" w:rsidP="00C05378">
      <w:pPr>
        <w:pStyle w:val="NormalExport"/>
        <w:rPr>
          <w:lang w:val="ru-RU"/>
        </w:rPr>
      </w:pPr>
      <w:r w:rsidRPr="00C05378">
        <w:rPr>
          <w:shd w:val="clear" w:color="auto" w:fill="FFFFFF"/>
          <w:lang w:val="ru-RU"/>
        </w:rPr>
        <w:t xml:space="preserve">По данным Единой информационной системы жилищного </w:t>
      </w:r>
      <w:r w:rsidRPr="00C05378">
        <w:rPr>
          <w:shd w:val="clear" w:color="auto" w:fill="C0C0C0"/>
          <w:lang w:val="ru-RU"/>
        </w:rPr>
        <w:t>строительства</w:t>
      </w:r>
      <w:r w:rsidRPr="00C05378">
        <w:rPr>
          <w:shd w:val="clear" w:color="auto" w:fill="FFFFFF"/>
          <w:lang w:val="ru-RU"/>
        </w:rPr>
        <w:t xml:space="preserve"> госкомпании ДОМ. РФ, общая площадь строящего в стране жилья за период с середины февраля до середины марта увеличилась с 91,7 млн до 92,24 млн кв. м. Впервые с сентября 2019 года аналитики зафиксировали рост объемов возводимого жилья.</w:t>
      </w:r>
    </w:p>
    <w:p w:rsidR="00C05378" w:rsidRPr="00C05378" w:rsidRDefault="00C05378" w:rsidP="00C05378">
      <w:pPr>
        <w:pStyle w:val="NormalExport"/>
        <w:rPr>
          <w:lang w:val="ru-RU"/>
        </w:rPr>
      </w:pPr>
      <w:r w:rsidRPr="00C05378">
        <w:rPr>
          <w:shd w:val="clear" w:color="auto" w:fill="FFFFFF"/>
          <w:lang w:val="ru-RU"/>
        </w:rPr>
        <w:t xml:space="preserve">По состоянию на 16 марта в России возводится 8,37 тысячи жилых домов на 1,84 тыс. квартир общей площадью площадью 92,24 млн кв. м. В феврале </w:t>
      </w:r>
      <w:r w:rsidRPr="00C05378">
        <w:rPr>
          <w:shd w:val="clear" w:color="auto" w:fill="C0C0C0"/>
          <w:lang w:val="ru-RU"/>
        </w:rPr>
        <w:t>застройщики</w:t>
      </w:r>
      <w:r w:rsidRPr="00C05378">
        <w:rPr>
          <w:shd w:val="clear" w:color="auto" w:fill="FFFFFF"/>
          <w:lang w:val="ru-RU"/>
        </w:rPr>
        <w:t xml:space="preserve"> возводили 8,27 тысячи домов.</w:t>
      </w:r>
    </w:p>
    <w:p w:rsidR="00C05378" w:rsidRPr="00C05378" w:rsidRDefault="00C05378" w:rsidP="00C05378">
      <w:pPr>
        <w:pStyle w:val="NormalExport"/>
        <w:rPr>
          <w:lang w:val="ru-RU"/>
        </w:rPr>
      </w:pPr>
      <w:r w:rsidRPr="00C05378">
        <w:rPr>
          <w:shd w:val="clear" w:color="auto" w:fill="FFFFFF"/>
          <w:lang w:val="ru-RU"/>
        </w:rPr>
        <w:t xml:space="preserve">По данным Единой информационной системы жилищного </w:t>
      </w:r>
      <w:r w:rsidRPr="00C05378">
        <w:rPr>
          <w:shd w:val="clear" w:color="auto" w:fill="C0C0C0"/>
          <w:lang w:val="ru-RU"/>
        </w:rPr>
        <w:t>строительства</w:t>
      </w:r>
      <w:r w:rsidRPr="00C05378">
        <w:rPr>
          <w:shd w:val="clear" w:color="auto" w:fill="FFFFFF"/>
          <w:lang w:val="ru-RU"/>
        </w:rPr>
        <w:t xml:space="preserve">, в марте с использованием </w:t>
      </w:r>
      <w:r w:rsidRPr="00C05378">
        <w:rPr>
          <w:shd w:val="clear" w:color="auto" w:fill="C0C0C0"/>
          <w:lang w:val="ru-RU"/>
        </w:rPr>
        <w:t>эскроу-счетов</w:t>
      </w:r>
      <w:r w:rsidRPr="00C05378">
        <w:rPr>
          <w:shd w:val="clear" w:color="auto" w:fill="FFFFFF"/>
          <w:lang w:val="ru-RU"/>
        </w:rPr>
        <w:t xml:space="preserve"> строятся 4,8 тысячи жилых домов. С уплатой взносов в компенсационный фонд возводится 2,9 тысячи жилых домов. Без привлечения средств граждан строятся 676 домов. В 2021 году планируется сдать в эксплуатацию 36,6 млн кв. м жилья. На 2022 года запланирован ввод 27 млн кв. м жилой недвижимости. В 2023 году планируется ввести 17 млн кв. м жилья.</w:t>
      </w:r>
    </w:p>
    <w:p w:rsidR="00C05378" w:rsidRPr="00C05378" w:rsidRDefault="00C05378" w:rsidP="00C05378">
      <w:pPr>
        <w:pStyle w:val="NormalExport"/>
        <w:rPr>
          <w:lang w:val="ru-RU"/>
        </w:rPr>
      </w:pPr>
      <w:r w:rsidRPr="00C05378">
        <w:rPr>
          <w:shd w:val="clear" w:color="auto" w:fill="FFFFFF"/>
          <w:lang w:val="ru-RU"/>
        </w:rPr>
        <w:t xml:space="preserve">Наиболее активно </w:t>
      </w:r>
      <w:r w:rsidRPr="00C05378">
        <w:rPr>
          <w:shd w:val="clear" w:color="auto" w:fill="C0C0C0"/>
          <w:lang w:val="ru-RU"/>
        </w:rPr>
        <w:t>строительство</w:t>
      </w:r>
      <w:r w:rsidRPr="00C05378">
        <w:rPr>
          <w:shd w:val="clear" w:color="auto" w:fill="FFFFFF"/>
          <w:lang w:val="ru-RU"/>
        </w:rPr>
        <w:t xml:space="preserve"> жилья ведется в Москве, Санкт-Петербурге и Подмосковье. Самые низкие объемы строящегося жилья в Мурманской области, Тыве и Республике Алтай. </w:t>
      </w:r>
    </w:p>
    <w:p w:rsidR="00C05378" w:rsidRPr="00C05378" w:rsidRDefault="00C05378" w:rsidP="00C05378">
      <w:pPr>
        <w:pStyle w:val="NormalExport"/>
        <w:rPr>
          <w:lang w:val="ru-RU"/>
        </w:rPr>
      </w:pPr>
      <w:r w:rsidRPr="00C05378">
        <w:rPr>
          <w:shd w:val="clear" w:color="auto" w:fill="FFFFFF"/>
          <w:lang w:val="ru-RU"/>
        </w:rPr>
        <w:t>Объемы строящегося жилья выросли впервые за 1,5 года</w:t>
      </w:r>
    </w:p>
    <w:p w:rsidR="00C05378" w:rsidRPr="00C05378" w:rsidRDefault="00C05378" w:rsidP="00C05378">
      <w:pPr>
        <w:pStyle w:val="ExportHyperlink"/>
        <w:rPr>
          <w:lang w:val="ru-RU"/>
        </w:rPr>
      </w:pPr>
      <w:hyperlink r:id="rId197" w:history="1">
        <w:r>
          <w:t>https</w:t>
        </w:r>
        <w:r w:rsidRPr="00C05378">
          <w:rPr>
            <w:lang w:val="ru-RU"/>
          </w:rPr>
          <w:t>://</w:t>
        </w:r>
        <w:r>
          <w:t>spb</w:t>
        </w:r>
        <w:r w:rsidRPr="00C05378">
          <w:rPr>
            <w:lang w:val="ru-RU"/>
          </w:rPr>
          <w:t>.</w:t>
        </w:r>
        <w:r>
          <w:t>cian</w:t>
        </w:r>
        <w:r w:rsidRPr="00C05378">
          <w:rPr>
            <w:lang w:val="ru-RU"/>
          </w:rPr>
          <w:t>.</w:t>
        </w:r>
        <w:r>
          <w:t>ru</w:t>
        </w:r>
        <w:r w:rsidRPr="00C05378">
          <w:rPr>
            <w:lang w:val="ru-RU"/>
          </w:rPr>
          <w:t>/</w:t>
        </w:r>
        <w:r>
          <w:t>novosti</w:t>
        </w:r>
        <w:r w:rsidRPr="00C05378">
          <w:rPr>
            <w:lang w:val="ru-RU"/>
          </w:rPr>
          <w:t>-</w:t>
        </w:r>
        <w:r>
          <w:t>obemy</w:t>
        </w:r>
        <w:r w:rsidRPr="00C05378">
          <w:rPr>
            <w:lang w:val="ru-RU"/>
          </w:rPr>
          <w:t>-</w:t>
        </w:r>
        <w:r>
          <w:t>strojaschegosja</w:t>
        </w:r>
        <w:r w:rsidRPr="00C05378">
          <w:rPr>
            <w:lang w:val="ru-RU"/>
          </w:rPr>
          <w:t>-</w:t>
        </w:r>
        <w:r>
          <w:t>zhilja</w:t>
        </w:r>
        <w:r w:rsidRPr="00C05378">
          <w:rPr>
            <w:lang w:val="ru-RU"/>
          </w:rPr>
          <w:t>-</w:t>
        </w:r>
        <w:r>
          <w:t>vyrosli</w:t>
        </w:r>
        <w:r w:rsidRPr="00C05378">
          <w:rPr>
            <w:lang w:val="ru-RU"/>
          </w:rPr>
          <w:t>-</w:t>
        </w:r>
        <w:r>
          <w:t>vpervye</w:t>
        </w:r>
        <w:r w:rsidRPr="00C05378">
          <w:rPr>
            <w:lang w:val="ru-RU"/>
          </w:rPr>
          <w:t>-</w:t>
        </w:r>
        <w:r>
          <w:t>za</w:t>
        </w:r>
        <w:r w:rsidRPr="00C05378">
          <w:rPr>
            <w:lang w:val="ru-RU"/>
          </w:rPr>
          <w:t>-15-</w:t>
        </w:r>
        <w:r>
          <w:t>goda</w:t>
        </w:r>
        <w:r w:rsidRPr="00C05378">
          <w:rPr>
            <w:lang w:val="ru-RU"/>
          </w:rPr>
          <w:t>-315662/</w:t>
        </w:r>
      </w:hyperlink>
    </w:p>
    <w:p w:rsidR="00C05378" w:rsidRDefault="00C05378" w:rsidP="00C05378">
      <w:pPr>
        <w:pStyle w:val="ReprintsHeader"/>
      </w:pPr>
      <w:bookmarkStart w:id="223" w:name="rep_list_3408643_1655047812"/>
      <w:r>
        <w:t>Похожие сообщения (1):</w:t>
      </w:r>
      <w:bookmarkEnd w:id="223"/>
    </w:p>
    <w:p w:rsidR="00C05378" w:rsidRDefault="00C05378" w:rsidP="00C05378">
      <w:pPr>
        <w:pStyle w:val="Reprints"/>
        <w:numPr>
          <w:ilvl w:val="0"/>
          <w:numId w:val="35"/>
        </w:numPr>
        <w:jc w:val="left"/>
      </w:pPr>
      <w:hyperlink r:id="rId198" w:history="1">
        <w:r>
          <w:rPr>
            <w:color w:val="0000FF"/>
            <w:u w:val="single"/>
          </w:rPr>
          <w:t>Циан (cian.ru), Москва, 17 марта 2021, Объемы строящегося жилья выросли впервые за 1,5 года</w:t>
        </w:r>
      </w:hyperlink>
    </w:p>
    <w:p w:rsidR="00C05378" w:rsidRPr="00C05378" w:rsidRDefault="00C05378" w:rsidP="00C05378">
      <w:pPr>
        <w:rPr>
          <w:lang w:val="ru-RU"/>
        </w:rPr>
      </w:pPr>
    </w:p>
    <w:p w:rsidR="00C05378" w:rsidRDefault="00C05378" w:rsidP="00C05378">
      <w:pPr>
        <w:pStyle w:val="affff2"/>
        <w:spacing w:before="120"/>
      </w:pPr>
      <w:bookmarkStart w:id="224" w:name="_Toc67077168"/>
      <w:r>
        <w:t>Rosinvest.com, Москва, 17 марта 2021</w:t>
      </w:r>
      <w:bookmarkEnd w:id="224"/>
    </w:p>
    <w:p w:rsidR="00C05378" w:rsidRPr="00C05378" w:rsidRDefault="00C05378" w:rsidP="00C05378">
      <w:pPr>
        <w:pStyle w:val="afffc"/>
        <w:rPr>
          <w:lang w:val="ru-RU"/>
        </w:rPr>
      </w:pPr>
      <w:bookmarkStart w:id="225" w:name="txt_3408643_1655043221"/>
      <w:bookmarkStart w:id="226" w:name="_Toc67077169"/>
      <w:r w:rsidRPr="00C05378">
        <w:rPr>
          <w:lang w:val="ru-RU"/>
        </w:rPr>
        <w:t>Только на 10% пополнится предложение массовых новостроек Москвы в 2021 году - прогноз</w:t>
      </w:r>
      <w:bookmarkEnd w:id="225"/>
      <w:bookmarkEnd w:id="226"/>
    </w:p>
    <w:p w:rsidR="00C05378" w:rsidRPr="00C05378" w:rsidRDefault="00C05378" w:rsidP="00C05378">
      <w:pPr>
        <w:pStyle w:val="NormalExport"/>
        <w:rPr>
          <w:lang w:val="ru-RU"/>
        </w:rPr>
      </w:pPr>
      <w:r w:rsidRPr="00C05378">
        <w:rPr>
          <w:shd w:val="clear" w:color="auto" w:fill="FFFFFF"/>
          <w:lang w:val="ru-RU"/>
        </w:rPr>
        <w:t xml:space="preserve">"В 2021 году московские </w:t>
      </w:r>
      <w:r w:rsidRPr="00C05378">
        <w:rPr>
          <w:shd w:val="clear" w:color="auto" w:fill="C0C0C0"/>
          <w:lang w:val="ru-RU"/>
        </w:rPr>
        <w:t>девелоперы</w:t>
      </w:r>
      <w:r w:rsidRPr="00C05378">
        <w:rPr>
          <w:shd w:val="clear" w:color="auto" w:fill="FFFFFF"/>
          <w:lang w:val="ru-RU"/>
        </w:rPr>
        <w:t xml:space="preserve"> массовых новостроек планируют ввести в эксплуатацию более 232 жилых домов или корпусов в проектах комплексов квартир и апартаментов. Это только на 10% больше, чем было построено в 2020 году", - говорится в исследовании компании. </w:t>
      </w:r>
    </w:p>
    <w:p w:rsidR="00C05378" w:rsidRPr="00C05378" w:rsidRDefault="00C05378" w:rsidP="00C05378">
      <w:pPr>
        <w:pStyle w:val="NormalExport"/>
        <w:rPr>
          <w:lang w:val="ru-RU"/>
        </w:rPr>
      </w:pPr>
      <w:r w:rsidRPr="00C05378">
        <w:rPr>
          <w:shd w:val="clear" w:color="auto" w:fill="FFFFFF"/>
          <w:lang w:val="ru-RU"/>
        </w:rPr>
        <w:t xml:space="preserve">Там уточнили, что больше всего жилых домов построят на территории "старой" Москвы: 124 корпуса в 44 квартирных комплексах. В основном они будут завершены в </w:t>
      </w:r>
      <w:r>
        <w:rPr>
          <w:shd w:val="clear" w:color="auto" w:fill="FFFFFF"/>
        </w:rPr>
        <w:t>I</w:t>
      </w:r>
      <w:r w:rsidRPr="00C05378">
        <w:rPr>
          <w:shd w:val="clear" w:color="auto" w:fill="FFFFFF"/>
          <w:lang w:val="ru-RU"/>
        </w:rPr>
        <w:t xml:space="preserve"> и </w:t>
      </w:r>
      <w:r>
        <w:rPr>
          <w:shd w:val="clear" w:color="auto" w:fill="FFFFFF"/>
        </w:rPr>
        <w:t>II</w:t>
      </w:r>
      <w:r w:rsidRPr="00C05378">
        <w:rPr>
          <w:shd w:val="clear" w:color="auto" w:fill="FFFFFF"/>
          <w:lang w:val="ru-RU"/>
        </w:rPr>
        <w:t xml:space="preserve"> кварталах (соответственно 40 и 33). В </w:t>
      </w:r>
      <w:r>
        <w:rPr>
          <w:shd w:val="clear" w:color="auto" w:fill="FFFFFF"/>
        </w:rPr>
        <w:t>III</w:t>
      </w:r>
      <w:r w:rsidRPr="00C05378">
        <w:rPr>
          <w:shd w:val="clear" w:color="auto" w:fill="FFFFFF"/>
          <w:lang w:val="ru-RU"/>
        </w:rPr>
        <w:t xml:space="preserve"> квартале введут в эксплуатацию 26 корпусов, а в </w:t>
      </w:r>
      <w:r>
        <w:rPr>
          <w:shd w:val="clear" w:color="auto" w:fill="FFFFFF"/>
        </w:rPr>
        <w:t>IV</w:t>
      </w:r>
      <w:r w:rsidRPr="00C05378">
        <w:rPr>
          <w:shd w:val="clear" w:color="auto" w:fill="FFFFFF"/>
          <w:lang w:val="ru-RU"/>
        </w:rPr>
        <w:t xml:space="preserve"> - 25.</w:t>
      </w:r>
    </w:p>
    <w:p w:rsidR="00C05378" w:rsidRPr="00C05378" w:rsidRDefault="00C05378" w:rsidP="00C05378">
      <w:pPr>
        <w:pStyle w:val="NormalExport"/>
        <w:rPr>
          <w:lang w:val="ru-RU"/>
        </w:rPr>
      </w:pPr>
      <w:r w:rsidRPr="00C05378">
        <w:rPr>
          <w:shd w:val="clear" w:color="auto" w:fill="FFFFFF"/>
          <w:lang w:val="ru-RU"/>
        </w:rPr>
        <w:t xml:space="preserve">В новой Москве в 2021 году будут частично или полностью достроены 24 жилых комплекса. Разрешение на ввод в эксплуатацию должны получить 96 корпусов. В основном их </w:t>
      </w:r>
      <w:r w:rsidRPr="00C05378">
        <w:rPr>
          <w:shd w:val="clear" w:color="auto" w:fill="C0C0C0"/>
          <w:lang w:val="ru-RU"/>
        </w:rPr>
        <w:t>строительство</w:t>
      </w:r>
      <w:r w:rsidRPr="00C05378">
        <w:rPr>
          <w:shd w:val="clear" w:color="auto" w:fill="FFFFFF"/>
          <w:lang w:val="ru-RU"/>
        </w:rPr>
        <w:t xml:space="preserve"> будет завершено во </w:t>
      </w:r>
      <w:r>
        <w:rPr>
          <w:shd w:val="clear" w:color="auto" w:fill="FFFFFF"/>
        </w:rPr>
        <w:t>II</w:t>
      </w:r>
      <w:r w:rsidRPr="00C05378">
        <w:rPr>
          <w:shd w:val="clear" w:color="auto" w:fill="FFFFFF"/>
          <w:lang w:val="ru-RU"/>
        </w:rPr>
        <w:t xml:space="preserve"> и </w:t>
      </w:r>
      <w:r>
        <w:rPr>
          <w:shd w:val="clear" w:color="auto" w:fill="FFFFFF"/>
        </w:rPr>
        <w:t>I</w:t>
      </w:r>
      <w:r w:rsidRPr="00C05378">
        <w:rPr>
          <w:shd w:val="clear" w:color="auto" w:fill="FFFFFF"/>
          <w:lang w:val="ru-RU"/>
        </w:rPr>
        <w:t xml:space="preserve"> кварталах (соответственно 43 и 21 корпусов). В </w:t>
      </w:r>
      <w:r>
        <w:rPr>
          <w:shd w:val="clear" w:color="auto" w:fill="FFFFFF"/>
        </w:rPr>
        <w:t>III</w:t>
      </w:r>
      <w:r w:rsidRPr="00C05378">
        <w:rPr>
          <w:shd w:val="clear" w:color="auto" w:fill="FFFFFF"/>
          <w:lang w:val="ru-RU"/>
        </w:rPr>
        <w:t xml:space="preserve"> квартале планируется окончить 19 строек, а в </w:t>
      </w:r>
      <w:r>
        <w:rPr>
          <w:shd w:val="clear" w:color="auto" w:fill="FFFFFF"/>
        </w:rPr>
        <w:t>IV</w:t>
      </w:r>
      <w:r w:rsidRPr="00C05378">
        <w:rPr>
          <w:shd w:val="clear" w:color="auto" w:fill="FFFFFF"/>
          <w:lang w:val="ru-RU"/>
        </w:rPr>
        <w:t xml:space="preserve"> квартале - 13.</w:t>
      </w:r>
    </w:p>
    <w:p w:rsidR="00C05378" w:rsidRPr="00C05378" w:rsidRDefault="00C05378" w:rsidP="00C05378">
      <w:pPr>
        <w:pStyle w:val="NormalExport"/>
        <w:rPr>
          <w:lang w:val="ru-RU"/>
        </w:rPr>
      </w:pPr>
      <w:r w:rsidRPr="00C05378">
        <w:rPr>
          <w:shd w:val="clear" w:color="auto" w:fill="FFFFFF"/>
          <w:lang w:val="ru-RU"/>
        </w:rPr>
        <w:t xml:space="preserve">Ранее сообщалось, что на в феврале 2021 года в Москве число квартир на рынке новостроек комфорт- и эконом-класса в Москве сократилось до 11,8 тыс., что стало минимальным значением с 2015 года. По мнению аналитиков рынка, такое заметное снижение предложения обусловлено резко возросшим спросом на жилье и меньшим выводом квартир от </w:t>
      </w:r>
      <w:r w:rsidRPr="00C05378">
        <w:rPr>
          <w:shd w:val="clear" w:color="auto" w:fill="C0C0C0"/>
          <w:lang w:val="ru-RU"/>
        </w:rPr>
        <w:t>застройщиков</w:t>
      </w:r>
      <w:r w:rsidRPr="00C05378">
        <w:rPr>
          <w:shd w:val="clear" w:color="auto" w:fill="FFFFFF"/>
          <w:lang w:val="ru-RU"/>
        </w:rPr>
        <w:t xml:space="preserve"> в связи с переходом на </w:t>
      </w:r>
      <w:r w:rsidRPr="00C05378">
        <w:rPr>
          <w:shd w:val="clear" w:color="auto" w:fill="C0C0C0"/>
          <w:lang w:val="ru-RU"/>
        </w:rPr>
        <w:t>проектное финансирование</w:t>
      </w:r>
      <w:r w:rsidRPr="00C05378">
        <w:rPr>
          <w:shd w:val="clear" w:color="auto" w:fill="FFFFFF"/>
          <w:lang w:val="ru-RU"/>
        </w:rPr>
        <w:t xml:space="preserve"> с июля 2019 года. </w:t>
      </w:r>
    </w:p>
    <w:p w:rsidR="00C05378" w:rsidRPr="00C05378" w:rsidRDefault="00C05378" w:rsidP="00C05378">
      <w:pPr>
        <w:pStyle w:val="ExportHyperlink"/>
        <w:rPr>
          <w:lang w:val="ru-RU"/>
        </w:rPr>
      </w:pPr>
      <w:hyperlink r:id="rId199" w:history="1">
        <w:r>
          <w:t>http</w:t>
        </w:r>
        <w:r w:rsidRPr="00C05378">
          <w:rPr>
            <w:lang w:val="ru-RU"/>
          </w:rPr>
          <w:t>://</w:t>
        </w:r>
        <w:r>
          <w:t>rosinvest</w:t>
        </w:r>
        <w:r w:rsidRPr="00C05378">
          <w:rPr>
            <w:lang w:val="ru-RU"/>
          </w:rPr>
          <w:t>.</w:t>
        </w:r>
        <w:r>
          <w:t>com</w:t>
        </w:r>
        <w:r w:rsidRPr="00C05378">
          <w:rPr>
            <w:lang w:val="ru-RU"/>
          </w:rPr>
          <w:t>/</w:t>
        </w:r>
        <w:r>
          <w:t>novosti</w:t>
        </w:r>
        <w:r w:rsidRPr="00C05378">
          <w:rPr>
            <w:lang w:val="ru-RU"/>
          </w:rPr>
          <w:t>/1435423</w:t>
        </w:r>
      </w:hyperlink>
    </w:p>
    <w:p w:rsidR="00C05378" w:rsidRPr="00C05378" w:rsidRDefault="00C05378" w:rsidP="00C05378">
      <w:pPr>
        <w:rPr>
          <w:lang w:val="ru-RU"/>
        </w:rPr>
      </w:pPr>
    </w:p>
    <w:p w:rsidR="00C05378" w:rsidRDefault="00C05378" w:rsidP="00C05378">
      <w:pPr>
        <w:pStyle w:val="affff2"/>
        <w:spacing w:before="120"/>
      </w:pPr>
      <w:bookmarkStart w:id="227" w:name="_Toc67077170"/>
      <w:r>
        <w:t>ЛюдиИпотеки (ludiipoteki.ru), Москва, 17 марта 2021</w:t>
      </w:r>
      <w:bookmarkEnd w:id="227"/>
    </w:p>
    <w:p w:rsidR="00C05378" w:rsidRPr="00C05378" w:rsidRDefault="00C05378" w:rsidP="00C05378">
      <w:pPr>
        <w:pStyle w:val="afffc"/>
        <w:rPr>
          <w:lang w:val="ru-RU"/>
        </w:rPr>
      </w:pPr>
      <w:bookmarkStart w:id="228" w:name="txt_3408643_1655034414"/>
      <w:bookmarkStart w:id="229" w:name="_Toc67077171"/>
      <w:r w:rsidRPr="00C05378">
        <w:rPr>
          <w:lang w:val="ru-RU"/>
        </w:rPr>
        <w:t>ЦБ анонсировал рост ключевой ставки. Что будет с ипотекой?</w:t>
      </w:r>
      <w:bookmarkEnd w:id="228"/>
      <w:bookmarkEnd w:id="229"/>
    </w:p>
    <w:p w:rsidR="00C05378" w:rsidRPr="00C05378" w:rsidRDefault="00C05378" w:rsidP="00C05378">
      <w:pPr>
        <w:pStyle w:val="NormalExport"/>
        <w:rPr>
          <w:lang w:val="ru-RU"/>
        </w:rPr>
      </w:pPr>
      <w:r w:rsidRPr="00C05378">
        <w:rPr>
          <w:shd w:val="clear" w:color="auto" w:fill="FFFFFF"/>
          <w:lang w:val="ru-RU"/>
        </w:rPr>
        <w:t>Центробанк России придет к нейтральной ключевой ставке 5-6% в течение ближайших трех лет, заявила глава регулятора Эльвира Набиуллина (сейчас ключевая ставка составляет 4,25%). Означает ли это, что поднимутся и ипотечные ставки? Эксперты рынка признают: да, поднимутся. А еще, скорее всего, подорожает жилье.</w:t>
      </w:r>
    </w:p>
    <w:p w:rsidR="00C05378" w:rsidRPr="00C05378" w:rsidRDefault="00C05378" w:rsidP="00C05378">
      <w:pPr>
        <w:pStyle w:val="NormalExport"/>
        <w:rPr>
          <w:lang w:val="ru-RU"/>
        </w:rPr>
      </w:pPr>
      <w:r w:rsidRPr="00C05378">
        <w:rPr>
          <w:shd w:val="clear" w:color="auto" w:fill="FFFFFF"/>
          <w:lang w:val="ru-RU"/>
        </w:rPr>
        <w:t>Назад в будущее</w:t>
      </w:r>
    </w:p>
    <w:p w:rsidR="00C05378" w:rsidRPr="00C05378" w:rsidRDefault="00C05378" w:rsidP="00C05378">
      <w:pPr>
        <w:pStyle w:val="NormalExport"/>
        <w:rPr>
          <w:lang w:val="ru-RU"/>
        </w:rPr>
      </w:pPr>
      <w:r w:rsidRPr="00C05378">
        <w:rPr>
          <w:shd w:val="clear" w:color="auto" w:fill="FFFFFF"/>
          <w:lang w:val="ru-RU"/>
        </w:rPr>
        <w:lastRenderedPageBreak/>
        <w:t>Как объяснила Эльвира Набиуллина, постепенный выход на нейтральную ключевую ставку нужен для сдерживания инфляции. С конца 2020 года она стала расти быстрее и к февралю этого года составила 5,7% в годовом выражении. Желательным показателем ЦБ считает 4%.</w:t>
      </w:r>
    </w:p>
    <w:p w:rsidR="00C05378" w:rsidRPr="00C05378" w:rsidRDefault="00C05378" w:rsidP="00C05378">
      <w:pPr>
        <w:pStyle w:val="NormalExport"/>
        <w:rPr>
          <w:lang w:val="ru-RU"/>
        </w:rPr>
      </w:pPr>
      <w:r w:rsidRPr="00C05378">
        <w:rPr>
          <w:shd w:val="clear" w:color="auto" w:fill="FFFFFF"/>
          <w:lang w:val="ru-RU"/>
        </w:rPr>
        <w:t>Нейтральная ставка - ставка, которая не провоцирует ни рост, ни снижение стоимости товаров и услуг. При помощи нейтральной ставки оценивается способность экономики страны к равновесию. Если ключевая ставка ниже нейтральной (как сейчас), значит, власти искусственно поддерживают экономику - по всей видимости, от этого им и хотелось бы уйти.</w:t>
      </w:r>
    </w:p>
    <w:p w:rsidR="00C05378" w:rsidRPr="00C05378" w:rsidRDefault="00C05378" w:rsidP="00C05378">
      <w:pPr>
        <w:pStyle w:val="NormalExport"/>
        <w:rPr>
          <w:lang w:val="ru-RU"/>
        </w:rPr>
      </w:pPr>
      <w:r w:rsidRPr="00C05378">
        <w:rPr>
          <w:shd w:val="clear" w:color="auto" w:fill="FFFFFF"/>
          <w:lang w:val="ru-RU"/>
        </w:rPr>
        <w:t>От ключевой ставки напрямую зависит и средняя ипотечная: около 60% в ипотечной ставке - это стоимость заимствования для банка, напоминает Михаил Кочеров, заместитель директора бизнес-юнита "Финансы" компании Циан.</w:t>
      </w:r>
    </w:p>
    <w:p w:rsidR="00C05378" w:rsidRPr="00C05378" w:rsidRDefault="00C05378" w:rsidP="00C05378">
      <w:pPr>
        <w:pStyle w:val="NormalExport"/>
        <w:rPr>
          <w:lang w:val="ru-RU"/>
        </w:rPr>
      </w:pPr>
      <w:r w:rsidRPr="00C05378">
        <w:rPr>
          <w:shd w:val="clear" w:color="auto" w:fill="FFFFFF"/>
          <w:lang w:val="ru-RU"/>
        </w:rPr>
        <w:t>Таким образом, заявленный главой ЦБ РФ возврат к нейтральной ставке 5-6% в течение трех лет означает возврат к ставкам уровня начала 2020 года - по данным регулятора, это средневзвешенные 8,9% на вторичном рынке и 7,4% на рынке новостроек.</w:t>
      </w:r>
    </w:p>
    <w:p w:rsidR="00C05378" w:rsidRPr="00C05378" w:rsidRDefault="00C05378" w:rsidP="00C05378">
      <w:pPr>
        <w:pStyle w:val="NormalExport"/>
        <w:rPr>
          <w:lang w:val="ru-RU"/>
        </w:rPr>
      </w:pPr>
      <w:r w:rsidRPr="00C05378">
        <w:rPr>
          <w:shd w:val="clear" w:color="auto" w:fill="FFFFFF"/>
          <w:lang w:val="ru-RU"/>
        </w:rPr>
        <w:t>Последнее время ключевая ставка, а вслед за ней и ипотечная, планомерно снижались. Это стимулировало спрос на рынке недвижимости (особенно в сегменте новостроек).</w:t>
      </w:r>
    </w:p>
    <w:p w:rsidR="00C05378" w:rsidRPr="00C05378" w:rsidRDefault="00C05378" w:rsidP="00C05378">
      <w:pPr>
        <w:pStyle w:val="NormalExport"/>
        <w:rPr>
          <w:lang w:val="ru-RU"/>
        </w:rPr>
      </w:pPr>
      <w:r w:rsidRPr="00C05378">
        <w:rPr>
          <w:shd w:val="clear" w:color="auto" w:fill="FFFFFF"/>
          <w:lang w:val="ru-RU"/>
        </w:rPr>
        <w:t>К тому же власти поддержали строительную отрасль в период кризиса и пандемии - была запущена государственная программа субсидирования ипотеки на первичном рынке под 6,5%. Предполагается, что программа будет действовать в течение первого полугодия 2021-го: если она не будет продлена, рынок ждут изменения.</w:t>
      </w:r>
    </w:p>
    <w:p w:rsidR="00C05378" w:rsidRPr="00C05378" w:rsidRDefault="00C05378" w:rsidP="00C05378">
      <w:pPr>
        <w:pStyle w:val="NormalExport"/>
        <w:rPr>
          <w:lang w:val="ru-RU"/>
        </w:rPr>
      </w:pPr>
      <w:r w:rsidRPr="00C05378">
        <w:rPr>
          <w:shd w:val="clear" w:color="auto" w:fill="FFFFFF"/>
          <w:lang w:val="ru-RU"/>
        </w:rPr>
        <w:t xml:space="preserve">Рост ключевой и средней ипотечной ставок после многомесячного снижения, вероятная отмена госпрограммы по льготной ипотеке и неопределенность в условиях очередного кризиса вызывают вопросы. Ждать ли роста цен? Насколько увеличатся ставки? Что будет с рынком? На них Циан.Журналу отвечают банки, </w:t>
      </w:r>
      <w:r w:rsidRPr="00C05378">
        <w:rPr>
          <w:shd w:val="clear" w:color="auto" w:fill="C0C0C0"/>
          <w:lang w:val="ru-RU"/>
        </w:rPr>
        <w:t>застройщики</w:t>
      </w:r>
      <w:r w:rsidRPr="00C05378">
        <w:rPr>
          <w:shd w:val="clear" w:color="auto" w:fill="FFFFFF"/>
          <w:lang w:val="ru-RU"/>
        </w:rPr>
        <w:t xml:space="preserve"> и аналитики.</w:t>
      </w:r>
    </w:p>
    <w:p w:rsidR="00C05378" w:rsidRPr="00C05378" w:rsidRDefault="00C05378" w:rsidP="00C05378">
      <w:pPr>
        <w:pStyle w:val="NormalExport"/>
        <w:rPr>
          <w:lang w:val="ru-RU"/>
        </w:rPr>
      </w:pPr>
      <w:r w:rsidRPr="00C05378">
        <w:rPr>
          <w:shd w:val="clear" w:color="auto" w:fill="FFFFFF"/>
          <w:lang w:val="ru-RU"/>
        </w:rPr>
        <w:t>Какой будет средняя ипотечная ставка?</w:t>
      </w:r>
    </w:p>
    <w:p w:rsidR="00C05378" w:rsidRPr="00C05378" w:rsidRDefault="00C05378" w:rsidP="00C05378">
      <w:pPr>
        <w:pStyle w:val="NormalExport"/>
        <w:rPr>
          <w:lang w:val="ru-RU"/>
        </w:rPr>
      </w:pPr>
      <w:r w:rsidRPr="00C05378">
        <w:rPr>
          <w:shd w:val="clear" w:color="auto" w:fill="FFFFFF"/>
          <w:lang w:val="ru-RU"/>
        </w:rPr>
        <w:t>Руководитель направления по развитию ипотечного кредитования Райффайзенбанка Антон Красильников вспоминает, что еще три года назад было сложно представить среднюю ипотечную ставку ниже 10%. В 2020-м ЦБ придерживался мягкой денежно-кредитной политики, поэтому ставки снижались, побив исторический минимум. Эксперт не исключает, что теперь произойдет "некоторая калибровка тарифов".</w:t>
      </w:r>
    </w:p>
    <w:p w:rsidR="00C05378" w:rsidRPr="00C05378" w:rsidRDefault="00C05378" w:rsidP="00C05378">
      <w:pPr>
        <w:pStyle w:val="NormalExport"/>
        <w:rPr>
          <w:lang w:val="ru-RU"/>
        </w:rPr>
      </w:pPr>
      <w:r w:rsidRPr="00C05378">
        <w:rPr>
          <w:shd w:val="clear" w:color="auto" w:fill="FFFFFF"/>
          <w:lang w:val="ru-RU"/>
        </w:rPr>
        <w:t>А если конкретнее? "На первичном рынке ипотечная ставка может подвинуться к уровню 7,9%, причем произойдет это сразу после изменения ключевой ставки: как правило, банки охотнее поднимают ставки по кредитам, чем опускают", - уточняет Михаил Кочеров.</w:t>
      </w:r>
    </w:p>
    <w:p w:rsidR="00C05378" w:rsidRPr="00C05378" w:rsidRDefault="00C05378" w:rsidP="00C05378">
      <w:pPr>
        <w:pStyle w:val="NormalExport"/>
        <w:rPr>
          <w:lang w:val="ru-RU"/>
        </w:rPr>
      </w:pPr>
      <w:r w:rsidRPr="00C05378">
        <w:rPr>
          <w:shd w:val="clear" w:color="auto" w:fill="C0C0C0"/>
          <w:lang w:val="ru-RU"/>
        </w:rPr>
        <w:t>Застройщиков</w:t>
      </w:r>
      <w:r w:rsidRPr="00C05378">
        <w:rPr>
          <w:shd w:val="clear" w:color="auto" w:fill="FFFFFF"/>
          <w:lang w:val="ru-RU"/>
        </w:rPr>
        <w:t xml:space="preserve"> вопрос потенциального повышения ипотечной ставки озадачил. Большинство компаний, к которым обратился Циан.Журнал за комментариями и прогнозами, предпочли промолчать. Смелых оказалось немного.</w:t>
      </w:r>
    </w:p>
    <w:p w:rsidR="00C05378" w:rsidRPr="00C05378" w:rsidRDefault="00C05378" w:rsidP="00C05378">
      <w:pPr>
        <w:pStyle w:val="NormalExport"/>
        <w:rPr>
          <w:lang w:val="ru-RU"/>
        </w:rPr>
      </w:pPr>
      <w:r w:rsidRPr="00C05378">
        <w:rPr>
          <w:shd w:val="clear" w:color="auto" w:fill="FFFFFF"/>
          <w:lang w:val="ru-RU"/>
        </w:rPr>
        <w:t xml:space="preserve">Алексей Лухтан, директор по маркетингу и продажам компании </w:t>
      </w:r>
      <w:r>
        <w:rPr>
          <w:shd w:val="clear" w:color="auto" w:fill="FFFFFF"/>
        </w:rPr>
        <w:t>Lexion</w:t>
      </w:r>
      <w:r w:rsidRPr="00C05378">
        <w:rPr>
          <w:shd w:val="clear" w:color="auto" w:fill="FFFFFF"/>
          <w:lang w:val="ru-RU"/>
        </w:rPr>
        <w:t xml:space="preserve"> </w:t>
      </w:r>
      <w:r>
        <w:rPr>
          <w:shd w:val="clear" w:color="auto" w:fill="FFFFFF"/>
        </w:rPr>
        <w:t>Development</w:t>
      </w:r>
      <w:r w:rsidRPr="00C05378">
        <w:rPr>
          <w:shd w:val="clear" w:color="auto" w:fill="FFFFFF"/>
          <w:lang w:val="ru-RU"/>
        </w:rPr>
        <w:t xml:space="preserve">, считает, что с большей долей вероятности рост средней ипотечной ставки будет заметен на вторичном рынке жилья (первичный будет держаться на плаву за </w:t>
      </w:r>
      <w:r w:rsidRPr="00C05378">
        <w:rPr>
          <w:shd w:val="clear" w:color="auto" w:fill="C0C0C0"/>
          <w:lang w:val="ru-RU"/>
        </w:rPr>
        <w:t>счет</w:t>
      </w:r>
      <w:r w:rsidRPr="00C05378">
        <w:rPr>
          <w:shd w:val="clear" w:color="auto" w:fill="FFFFFF"/>
          <w:lang w:val="ru-RU"/>
        </w:rPr>
        <w:t xml:space="preserve"> льготной ипотеки).</w:t>
      </w:r>
    </w:p>
    <w:p w:rsidR="00C05378" w:rsidRPr="00C05378" w:rsidRDefault="00C05378" w:rsidP="00C05378">
      <w:pPr>
        <w:pStyle w:val="NormalExport"/>
        <w:rPr>
          <w:lang w:val="ru-RU"/>
        </w:rPr>
      </w:pPr>
      <w:r w:rsidRPr="00C05378">
        <w:rPr>
          <w:shd w:val="clear" w:color="auto" w:fill="FFFFFF"/>
          <w:lang w:val="ru-RU"/>
        </w:rPr>
        <w:t>"После отмены программы с господдержкой средняя ставка однозначно вырастет, составив в среднем 8-8,5% годовых. Покупателям придется либо вообще отказываться от покупки, либо подбирать более скромные варианты".</w:t>
      </w:r>
    </w:p>
    <w:p w:rsidR="00C05378" w:rsidRPr="00C05378" w:rsidRDefault="00C05378" w:rsidP="00C05378">
      <w:pPr>
        <w:pStyle w:val="NormalExport"/>
        <w:rPr>
          <w:lang w:val="ru-RU"/>
        </w:rPr>
      </w:pPr>
      <w:r w:rsidRPr="00C05378">
        <w:rPr>
          <w:shd w:val="clear" w:color="auto" w:fill="FFFFFF"/>
          <w:lang w:val="ru-RU"/>
        </w:rPr>
        <w:t xml:space="preserve">Алексей Лухтан,директор по маркетингу и продажам компании </w:t>
      </w:r>
      <w:r>
        <w:rPr>
          <w:shd w:val="clear" w:color="auto" w:fill="FFFFFF"/>
        </w:rPr>
        <w:t>Lexion</w:t>
      </w:r>
      <w:r w:rsidRPr="00C05378">
        <w:rPr>
          <w:shd w:val="clear" w:color="auto" w:fill="FFFFFF"/>
          <w:lang w:val="ru-RU"/>
        </w:rPr>
        <w:t xml:space="preserve"> </w:t>
      </w:r>
      <w:r>
        <w:rPr>
          <w:shd w:val="clear" w:color="auto" w:fill="FFFFFF"/>
        </w:rPr>
        <w:t>Development</w:t>
      </w:r>
    </w:p>
    <w:p w:rsidR="00C05378" w:rsidRPr="00C05378" w:rsidRDefault="00C05378" w:rsidP="00C05378">
      <w:pPr>
        <w:pStyle w:val="NormalExport"/>
        <w:rPr>
          <w:lang w:val="ru-RU"/>
        </w:rPr>
      </w:pPr>
      <w:r w:rsidRPr="00C05378">
        <w:rPr>
          <w:shd w:val="clear" w:color="auto" w:fill="FFFFFF"/>
          <w:lang w:val="ru-RU"/>
        </w:rPr>
        <w:t xml:space="preserve">Удорожание ипотеки способно сместить внимание россиян в сторону накопительных вкладов, но даже после окончания льготной программы самым привлекательным способом накопления и приумножения средств все равно останется покупка недвижимости, уверен директор департамента жилой недвижимости </w:t>
      </w:r>
      <w:r>
        <w:rPr>
          <w:shd w:val="clear" w:color="auto" w:fill="FFFFFF"/>
        </w:rPr>
        <w:t>Colliers</w:t>
      </w:r>
      <w:r w:rsidRPr="00C05378">
        <w:rPr>
          <w:shd w:val="clear" w:color="auto" w:fill="FFFFFF"/>
          <w:lang w:val="ru-RU"/>
        </w:rPr>
        <w:t xml:space="preserve"> Кирилл Голышев.</w:t>
      </w:r>
    </w:p>
    <w:p w:rsidR="00C05378" w:rsidRPr="00C05378" w:rsidRDefault="00C05378" w:rsidP="00C05378">
      <w:pPr>
        <w:pStyle w:val="NormalExport"/>
        <w:rPr>
          <w:lang w:val="ru-RU"/>
        </w:rPr>
      </w:pPr>
      <w:r w:rsidRPr="00C05378">
        <w:rPr>
          <w:shd w:val="clear" w:color="auto" w:fill="FFFFFF"/>
          <w:lang w:val="ru-RU"/>
        </w:rPr>
        <w:t xml:space="preserve">Он полагает, что на увеличении ипотечных ставок рост ключевой ставки скажется не ранее 2022 года, так как до конца 2021-го ожидаются и стабилизация рынка после кризиса, и поддержка спроса со стороны банков и </w:t>
      </w:r>
      <w:r w:rsidRPr="00C05378">
        <w:rPr>
          <w:shd w:val="clear" w:color="auto" w:fill="C0C0C0"/>
          <w:lang w:val="ru-RU"/>
        </w:rPr>
        <w:t>девелоперов</w:t>
      </w:r>
      <w:r w:rsidRPr="00C05378">
        <w:rPr>
          <w:shd w:val="clear" w:color="auto" w:fill="FFFFFF"/>
          <w:lang w:val="ru-RU"/>
        </w:rPr>
        <w:t>.</w:t>
      </w:r>
    </w:p>
    <w:p w:rsidR="00C05378" w:rsidRPr="00C05378" w:rsidRDefault="00C05378" w:rsidP="00C05378">
      <w:pPr>
        <w:pStyle w:val="NormalExport"/>
        <w:rPr>
          <w:lang w:val="ru-RU"/>
        </w:rPr>
      </w:pPr>
      <w:r w:rsidRPr="00C05378">
        <w:rPr>
          <w:shd w:val="clear" w:color="auto" w:fill="FFFFFF"/>
          <w:lang w:val="ru-RU"/>
        </w:rPr>
        <w:t>Резюме: ипотечная ставка на новостройки может подняться до 7,9-8,5%, но это произойдет, видимо, не ранее 2022 года.</w:t>
      </w:r>
    </w:p>
    <w:p w:rsidR="00C05378" w:rsidRPr="00C05378" w:rsidRDefault="00C05378" w:rsidP="00C05378">
      <w:pPr>
        <w:pStyle w:val="NormalExport"/>
        <w:rPr>
          <w:lang w:val="ru-RU"/>
        </w:rPr>
      </w:pPr>
      <w:r w:rsidRPr="00C05378">
        <w:rPr>
          <w:shd w:val="clear" w:color="auto" w:fill="FFFFFF"/>
          <w:lang w:val="ru-RU"/>
        </w:rPr>
        <w:t>Что будет с ценами на жилье?</w:t>
      </w:r>
    </w:p>
    <w:p w:rsidR="00C05378" w:rsidRPr="00C05378" w:rsidRDefault="00C05378" w:rsidP="00C05378">
      <w:pPr>
        <w:pStyle w:val="NormalExport"/>
        <w:rPr>
          <w:lang w:val="ru-RU"/>
        </w:rPr>
      </w:pPr>
      <w:r w:rsidRPr="00C05378">
        <w:rPr>
          <w:shd w:val="clear" w:color="auto" w:fill="FFFFFF"/>
          <w:lang w:val="ru-RU"/>
        </w:rPr>
        <w:t xml:space="preserve">На стыке 2020 и 2021 годов цены начали увеличиваться как на первичном, так и вторичном рынке. Причин для роста было несколько: и доступность ипотеки, и девальвация рубля, и снижение ставок по депозитам - вместе это дало эффект положительной обратной связи: чем больше спрос, тем </w:t>
      </w:r>
      <w:r w:rsidRPr="00C05378">
        <w:rPr>
          <w:shd w:val="clear" w:color="auto" w:fill="FFFFFF"/>
          <w:lang w:val="ru-RU"/>
        </w:rPr>
        <w:lastRenderedPageBreak/>
        <w:t>больше растут цены, тем больше людей стремятся "пристроить" накопления и тем больше это разогревает спрос, объясняет Михаил Кочеров.</w:t>
      </w:r>
    </w:p>
    <w:p w:rsidR="00C05378" w:rsidRPr="00C05378" w:rsidRDefault="00C05378" w:rsidP="00C05378">
      <w:pPr>
        <w:pStyle w:val="NormalExport"/>
        <w:rPr>
          <w:lang w:val="ru-RU"/>
        </w:rPr>
      </w:pPr>
      <w:r w:rsidRPr="00C05378">
        <w:rPr>
          <w:shd w:val="clear" w:color="auto" w:fill="FFFFFF"/>
          <w:lang w:val="ru-RU"/>
        </w:rPr>
        <w:t>Михаил Кочеров, заместитель директора бизнес-юнита "Финансы" компании Циан: "Рост ставок по ипотеке (особенно на первичном рынке) притормозит этот эффект, но ждать, что цены начнут снижаться, не стоит. Опыт показывает, что даже в отсутствие спроса продавцы крайне медленно снижают цены. В итоге нас ждет долгий стагнационный процесс на год-два".</w:t>
      </w:r>
    </w:p>
    <w:p w:rsidR="00C05378" w:rsidRPr="00C05378" w:rsidRDefault="00C05378" w:rsidP="00C05378">
      <w:pPr>
        <w:pStyle w:val="NormalExport"/>
        <w:rPr>
          <w:lang w:val="ru-RU"/>
        </w:rPr>
      </w:pPr>
      <w:r w:rsidRPr="00C05378">
        <w:rPr>
          <w:shd w:val="clear" w:color="auto" w:fill="FFFFFF"/>
          <w:lang w:val="ru-RU"/>
        </w:rPr>
        <w:t xml:space="preserve">На то, что стоимость жилья зависит в том числе и от стремительного подорожания стройматериалов и себестоимости </w:t>
      </w:r>
      <w:r w:rsidRPr="00C05378">
        <w:rPr>
          <w:shd w:val="clear" w:color="auto" w:fill="C0C0C0"/>
          <w:lang w:val="ru-RU"/>
        </w:rPr>
        <w:t>строительства</w:t>
      </w:r>
      <w:r w:rsidRPr="00C05378">
        <w:rPr>
          <w:shd w:val="clear" w:color="auto" w:fill="FFFFFF"/>
          <w:lang w:val="ru-RU"/>
        </w:rPr>
        <w:t xml:space="preserve">, указывает Алексей Лухтан. По его мнению, еще один триггер для подорожания жилья - продолжающийся переход строительной отрасли на </w:t>
      </w:r>
      <w:r w:rsidRPr="00C05378">
        <w:rPr>
          <w:shd w:val="clear" w:color="auto" w:fill="C0C0C0"/>
          <w:lang w:val="ru-RU"/>
        </w:rPr>
        <w:t>эскроу-счета</w:t>
      </w:r>
      <w:r w:rsidRPr="00C05378">
        <w:rPr>
          <w:shd w:val="clear" w:color="auto" w:fill="FFFFFF"/>
          <w:lang w:val="ru-RU"/>
        </w:rPr>
        <w:t>.</w:t>
      </w:r>
    </w:p>
    <w:p w:rsidR="00C05378" w:rsidRPr="00C05378" w:rsidRDefault="00C05378" w:rsidP="00C05378">
      <w:pPr>
        <w:pStyle w:val="NormalExport"/>
        <w:rPr>
          <w:lang w:val="ru-RU"/>
        </w:rPr>
      </w:pPr>
      <w:r w:rsidRPr="00C05378">
        <w:rPr>
          <w:shd w:val="clear" w:color="auto" w:fill="FFFFFF"/>
          <w:lang w:val="ru-RU"/>
        </w:rPr>
        <w:t xml:space="preserve">При этом он предлагает не забывать про инструменты коммерческого субсидирования ипотеки от </w:t>
      </w:r>
      <w:r w:rsidRPr="00C05378">
        <w:rPr>
          <w:shd w:val="clear" w:color="auto" w:fill="C0C0C0"/>
          <w:lang w:val="ru-RU"/>
        </w:rPr>
        <w:t>застройщика</w:t>
      </w:r>
      <w:r w:rsidRPr="00C05378">
        <w:rPr>
          <w:shd w:val="clear" w:color="auto" w:fill="FFFFFF"/>
          <w:lang w:val="ru-RU"/>
        </w:rPr>
        <w:t xml:space="preserve">: "Скорее всего, во второй половине этого года, уже после отмены госпрограммы по льготной ипотеке, </w:t>
      </w:r>
      <w:r w:rsidRPr="00C05378">
        <w:rPr>
          <w:shd w:val="clear" w:color="auto" w:fill="C0C0C0"/>
          <w:lang w:val="ru-RU"/>
        </w:rPr>
        <w:t>застройщики</w:t>
      </w:r>
      <w:r w:rsidRPr="00C05378">
        <w:rPr>
          <w:shd w:val="clear" w:color="auto" w:fill="FFFFFF"/>
          <w:lang w:val="ru-RU"/>
        </w:rPr>
        <w:t xml:space="preserve"> еще активнее будут предлагать покупателям собственные программы лояльности. Это беспроцентные рассрочки на более длительный срок, скидки и акции, а также субсидированные программы с более низкой ставкой по ипотеке".</w:t>
      </w:r>
    </w:p>
    <w:p w:rsidR="00C05378" w:rsidRPr="00C05378" w:rsidRDefault="00C05378" w:rsidP="00C05378">
      <w:pPr>
        <w:pStyle w:val="NormalExport"/>
        <w:rPr>
          <w:lang w:val="ru-RU"/>
        </w:rPr>
      </w:pPr>
      <w:r w:rsidRPr="00C05378">
        <w:rPr>
          <w:shd w:val="clear" w:color="auto" w:fill="FFFFFF"/>
          <w:lang w:val="ru-RU"/>
        </w:rPr>
        <w:t xml:space="preserve">Резюме: вероятно, во второй половине года и "вторичку", и новостройки ждет подорожание. </w:t>
      </w:r>
      <w:r w:rsidRPr="00C05378">
        <w:rPr>
          <w:shd w:val="clear" w:color="auto" w:fill="C0C0C0"/>
          <w:lang w:val="ru-RU"/>
        </w:rPr>
        <w:t>Застройщики</w:t>
      </w:r>
      <w:r w:rsidRPr="00C05378">
        <w:rPr>
          <w:shd w:val="clear" w:color="auto" w:fill="FFFFFF"/>
          <w:lang w:val="ru-RU"/>
        </w:rPr>
        <w:t>, пытаясь удержать покупателей, будут устраивать акции и давать скидки.</w:t>
      </w:r>
    </w:p>
    <w:p w:rsidR="00C05378" w:rsidRPr="00C05378" w:rsidRDefault="00C05378" w:rsidP="00C05378">
      <w:pPr>
        <w:pStyle w:val="NormalExport"/>
        <w:rPr>
          <w:lang w:val="ru-RU"/>
        </w:rPr>
      </w:pPr>
      <w:r w:rsidRPr="00C05378">
        <w:rPr>
          <w:shd w:val="clear" w:color="auto" w:fill="FFFFFF"/>
          <w:lang w:val="ru-RU"/>
        </w:rPr>
        <w:t>Что будет с рынком?</w:t>
      </w:r>
    </w:p>
    <w:p w:rsidR="00C05378" w:rsidRPr="00C05378" w:rsidRDefault="00C05378" w:rsidP="00C05378">
      <w:pPr>
        <w:pStyle w:val="NormalExport"/>
        <w:rPr>
          <w:lang w:val="ru-RU"/>
        </w:rPr>
      </w:pPr>
      <w:r w:rsidRPr="00C05378">
        <w:rPr>
          <w:shd w:val="clear" w:color="auto" w:fill="FFFFFF"/>
          <w:lang w:val="ru-RU"/>
        </w:rPr>
        <w:t>Михаил Кочеров подчеркивает, что сейчас доля ипотечных сделок оценивается в 40-50% всех сделок на рынке недвижимости. По его мнению, при росте ключевой ставки до 5-6% следует ждать снижения объема ипотечных сделок на 20-25% (по сравнению с рекордными показателями 2020 года), а количество всех сделок на рынке сократится примерно на 10%.</w:t>
      </w:r>
    </w:p>
    <w:p w:rsidR="00C05378" w:rsidRPr="00C05378" w:rsidRDefault="00C05378" w:rsidP="00C05378">
      <w:pPr>
        <w:pStyle w:val="NormalExport"/>
        <w:rPr>
          <w:lang w:val="ru-RU"/>
        </w:rPr>
      </w:pPr>
      <w:r w:rsidRPr="00C05378">
        <w:rPr>
          <w:shd w:val="clear" w:color="auto" w:fill="FFFFFF"/>
          <w:lang w:val="ru-RU"/>
        </w:rPr>
        <w:t>При этом он указывает, что 2020-й - очень непоказательный год, поэтому лучше сопоставлять с более спокойным 2019-м: в этом случае объем ипотечного рынка в денежном выражении будет больше примерно на 18%, а объем рынка недвижимости должен быть выше на 7-8%.</w:t>
      </w:r>
    </w:p>
    <w:p w:rsidR="00C05378" w:rsidRPr="00C05378" w:rsidRDefault="00C05378" w:rsidP="00C05378">
      <w:pPr>
        <w:pStyle w:val="NormalExport"/>
        <w:rPr>
          <w:lang w:val="ru-RU"/>
        </w:rPr>
      </w:pPr>
      <w:r w:rsidRPr="00C05378">
        <w:rPr>
          <w:shd w:val="clear" w:color="auto" w:fill="FFFFFF"/>
          <w:lang w:val="ru-RU"/>
        </w:rPr>
        <w:t xml:space="preserve">Александр Гуторов, коммерческий директор ГК "Страна </w:t>
      </w:r>
      <w:r w:rsidRPr="00C05378">
        <w:rPr>
          <w:shd w:val="clear" w:color="auto" w:fill="C0C0C0"/>
          <w:lang w:val="ru-RU"/>
        </w:rPr>
        <w:t>Девелопмент</w:t>
      </w:r>
      <w:r w:rsidRPr="00C05378">
        <w:rPr>
          <w:shd w:val="clear" w:color="auto" w:fill="FFFFFF"/>
          <w:lang w:val="ru-RU"/>
        </w:rPr>
        <w:t>", отмечает, что при госпрограмме по льготной ипотеке рост ключевой ставки на 1% не повлияет на продажи, но есть важное "но": даже сейчас заметно, что спрос постепенно замедляется.</w:t>
      </w:r>
    </w:p>
    <w:p w:rsidR="00C05378" w:rsidRPr="00C05378" w:rsidRDefault="00C05378" w:rsidP="00C05378">
      <w:pPr>
        <w:pStyle w:val="NormalExport"/>
        <w:rPr>
          <w:lang w:val="ru-RU"/>
        </w:rPr>
      </w:pPr>
      <w:r w:rsidRPr="00C05378">
        <w:rPr>
          <w:shd w:val="clear" w:color="auto" w:fill="FFFFFF"/>
          <w:lang w:val="ru-RU"/>
        </w:rPr>
        <w:t>"Это связано с ростом цен на жилье и падением доходов населения из-за кризиса. Если жилье продолжит дорожать, то повышение ключевой ставки сделает недвижимость менее привлекательной для инвестирования и вернет часть средств на депозиты (впрочем, не более 3%). Повышение ставок серьезнее повлияет на вторичный рынок жилья, но там сейчас наблюдается дефицит предложения, так что, скорее всего, и в этом сегменте подобный шаг заметен не будет".</w:t>
      </w:r>
    </w:p>
    <w:p w:rsidR="00C05378" w:rsidRPr="00C05378" w:rsidRDefault="00C05378" w:rsidP="00C05378">
      <w:pPr>
        <w:pStyle w:val="NormalExport"/>
        <w:rPr>
          <w:lang w:val="ru-RU"/>
        </w:rPr>
      </w:pPr>
      <w:r w:rsidRPr="00C05378">
        <w:rPr>
          <w:shd w:val="clear" w:color="auto" w:fill="FFFFFF"/>
          <w:lang w:val="ru-RU"/>
        </w:rPr>
        <w:t>Юрий Просвиров, коммерческий директор "Сити-</w:t>
      </w:r>
      <w:r>
        <w:rPr>
          <w:shd w:val="clear" w:color="auto" w:fill="FFFFFF"/>
        </w:rPr>
        <w:t>XXI</w:t>
      </w:r>
      <w:r w:rsidRPr="00C05378">
        <w:rPr>
          <w:shd w:val="clear" w:color="auto" w:fill="FFFFFF"/>
          <w:lang w:val="ru-RU"/>
        </w:rPr>
        <w:t xml:space="preserve"> век", говорит, что количество сделок на рынке ожидаемо снизится, но драматического падения продаж не случится - </w:t>
      </w:r>
      <w:r w:rsidRPr="00C05378">
        <w:rPr>
          <w:shd w:val="clear" w:color="auto" w:fill="C0C0C0"/>
          <w:lang w:val="ru-RU"/>
        </w:rPr>
        <w:t>девелоперы</w:t>
      </w:r>
      <w:r w:rsidRPr="00C05378">
        <w:rPr>
          <w:shd w:val="clear" w:color="auto" w:fill="FFFFFF"/>
          <w:lang w:val="ru-RU"/>
        </w:rPr>
        <w:t xml:space="preserve"> воспринимают происходящее без паники: антикризисные меры (и, как следствие, успешные продажи) помогли </w:t>
      </w:r>
      <w:r w:rsidRPr="00C05378">
        <w:rPr>
          <w:shd w:val="clear" w:color="auto" w:fill="C0C0C0"/>
          <w:lang w:val="ru-RU"/>
        </w:rPr>
        <w:t>застройщикам</w:t>
      </w:r>
      <w:r w:rsidRPr="00C05378">
        <w:rPr>
          <w:shd w:val="clear" w:color="auto" w:fill="FFFFFF"/>
          <w:lang w:val="ru-RU"/>
        </w:rPr>
        <w:t xml:space="preserve"> не только сохранить темпы </w:t>
      </w:r>
      <w:r w:rsidRPr="00C05378">
        <w:rPr>
          <w:shd w:val="clear" w:color="auto" w:fill="C0C0C0"/>
          <w:lang w:val="ru-RU"/>
        </w:rPr>
        <w:t>строительства</w:t>
      </w:r>
      <w:r w:rsidRPr="00C05378">
        <w:rPr>
          <w:shd w:val="clear" w:color="auto" w:fill="FFFFFF"/>
          <w:lang w:val="ru-RU"/>
        </w:rPr>
        <w:t xml:space="preserve"> и спрос, но и повысить динамику продаж, цены и прибыль.</w:t>
      </w:r>
    </w:p>
    <w:p w:rsidR="00C05378" w:rsidRPr="00C05378" w:rsidRDefault="00C05378" w:rsidP="00C05378">
      <w:pPr>
        <w:pStyle w:val="NormalExport"/>
        <w:rPr>
          <w:lang w:val="ru-RU"/>
        </w:rPr>
      </w:pPr>
      <w:r w:rsidRPr="00C05378">
        <w:rPr>
          <w:shd w:val="clear" w:color="auto" w:fill="FFFFFF"/>
          <w:lang w:val="ru-RU"/>
        </w:rPr>
        <w:t xml:space="preserve">Выявился и ряд системных проблем: дефицит рабочей силы, а вслед за ним - удорожание работ, услуг, стройматериалов и - дополнительный рост цен на квартиры. В итоге появилась категория покупателей, которые были вынуждены отложить приобретение жилья (общая неопределенность, сокращения, отпуска за свой </w:t>
      </w:r>
      <w:r w:rsidRPr="00C05378">
        <w:rPr>
          <w:shd w:val="clear" w:color="auto" w:fill="C0C0C0"/>
          <w:lang w:val="ru-RU"/>
        </w:rPr>
        <w:t>счет</w:t>
      </w:r>
      <w:r w:rsidRPr="00C05378">
        <w:rPr>
          <w:shd w:val="clear" w:color="auto" w:fill="FFFFFF"/>
          <w:lang w:val="ru-RU"/>
        </w:rPr>
        <w:t>, отсутствие стабильного дохода, прибыли и прочее). Теперь именно они могут выйти на рынок жилья и компенсировать падение темпов продаж: россияне чувствуют себя увереннее в материальном плане, считает эксперт.</w:t>
      </w:r>
    </w:p>
    <w:p w:rsidR="00C05378" w:rsidRPr="00C05378" w:rsidRDefault="00C05378" w:rsidP="00C05378">
      <w:pPr>
        <w:pStyle w:val="NormalExport"/>
        <w:rPr>
          <w:lang w:val="ru-RU"/>
        </w:rPr>
      </w:pPr>
      <w:r w:rsidRPr="00C05378">
        <w:rPr>
          <w:shd w:val="clear" w:color="auto" w:fill="FFFFFF"/>
          <w:lang w:val="ru-RU"/>
        </w:rPr>
        <w:t>"Активности продаж будет способствовать и относительный дефицит новых проектов: в Москве их анонсируется довольно много, но в области их значительно меньше", - поясняет Юрий Просвиров.</w:t>
      </w:r>
    </w:p>
    <w:p w:rsidR="00C05378" w:rsidRPr="00C05378" w:rsidRDefault="00C05378" w:rsidP="00C05378">
      <w:pPr>
        <w:pStyle w:val="NormalExport"/>
        <w:rPr>
          <w:lang w:val="ru-RU"/>
        </w:rPr>
      </w:pPr>
      <w:r w:rsidRPr="00C05378">
        <w:rPr>
          <w:shd w:val="clear" w:color="auto" w:fill="FFFFFF"/>
          <w:lang w:val="ru-RU"/>
        </w:rPr>
        <w:t>Резюме: несмотря на замедление спроса, подорожание недвижимости и рост ипотечных ставок, покупатели с рынка не уйдут. Рост ключевой ставки приведет к возвращению ипотечных ставок на уровень начала 2020-го. Это будет способствовать стагнации цен, но этот процесс растянется на год-два.</w:t>
      </w:r>
    </w:p>
    <w:p w:rsidR="00C05378" w:rsidRPr="00C05378" w:rsidRDefault="00C05378" w:rsidP="00C05378">
      <w:pPr>
        <w:pStyle w:val="NormalExport"/>
        <w:rPr>
          <w:lang w:val="ru-RU"/>
        </w:rPr>
      </w:pPr>
      <w:r w:rsidRPr="00C05378">
        <w:rPr>
          <w:shd w:val="clear" w:color="auto" w:fill="FFFFFF"/>
          <w:lang w:val="ru-RU"/>
        </w:rPr>
        <w:t xml:space="preserve">Источник: ЦИАН </w:t>
      </w:r>
    </w:p>
    <w:p w:rsidR="00C05378" w:rsidRPr="00C05378" w:rsidRDefault="00C05378" w:rsidP="00C05378">
      <w:pPr>
        <w:pStyle w:val="ExportHyperlink"/>
        <w:rPr>
          <w:lang w:val="ru-RU"/>
        </w:rPr>
      </w:pPr>
      <w:hyperlink r:id="rId200" w:history="1">
        <w:r>
          <w:t>http</w:t>
        </w:r>
        <w:r w:rsidRPr="00C05378">
          <w:rPr>
            <w:lang w:val="ru-RU"/>
          </w:rPr>
          <w:t>://</w:t>
        </w:r>
        <w:r>
          <w:t>ludiipoteki</w:t>
        </w:r>
        <w:r w:rsidRPr="00C05378">
          <w:rPr>
            <w:lang w:val="ru-RU"/>
          </w:rPr>
          <w:t>.</w:t>
        </w:r>
        <w:r>
          <w:t>ru</w:t>
        </w:r>
        <w:r w:rsidRPr="00C05378">
          <w:rPr>
            <w:lang w:val="ru-RU"/>
          </w:rPr>
          <w:t>/</w:t>
        </w:r>
        <w:r>
          <w:t>news</w:t>
        </w:r>
        <w:r w:rsidRPr="00C05378">
          <w:rPr>
            <w:lang w:val="ru-RU"/>
          </w:rPr>
          <w:t>/</w:t>
        </w:r>
        <w:r>
          <w:t>index</w:t>
        </w:r>
        <w:r w:rsidRPr="00C05378">
          <w:rPr>
            <w:lang w:val="ru-RU"/>
          </w:rPr>
          <w:t>/</w:t>
        </w:r>
        <w:r>
          <w:t>section</w:t>
        </w:r>
        <w:r w:rsidRPr="00C05378">
          <w:rPr>
            <w:lang w:val="ru-RU"/>
          </w:rPr>
          <w:t>/</w:t>
        </w:r>
        <w:r>
          <w:t>mortgage</w:t>
        </w:r>
        <w:r w:rsidRPr="00C05378">
          <w:rPr>
            <w:lang w:val="ru-RU"/>
          </w:rPr>
          <w:t>/</w:t>
        </w:r>
        <w:r>
          <w:t>entry</w:t>
        </w:r>
        <w:r w:rsidRPr="00C05378">
          <w:rPr>
            <w:lang w:val="ru-RU"/>
          </w:rPr>
          <w:t>/</w:t>
        </w:r>
        <w:r>
          <w:t>tsb</w:t>
        </w:r>
        <w:r w:rsidRPr="00C05378">
          <w:rPr>
            <w:lang w:val="ru-RU"/>
          </w:rPr>
          <w:t>-</w:t>
        </w:r>
        <w:r>
          <w:t>anonsiroval</w:t>
        </w:r>
        <w:r w:rsidRPr="00C05378">
          <w:rPr>
            <w:lang w:val="ru-RU"/>
          </w:rPr>
          <w:t>-</w:t>
        </w:r>
        <w:r>
          <w:t>rost</w:t>
        </w:r>
        <w:r w:rsidRPr="00C05378">
          <w:rPr>
            <w:lang w:val="ru-RU"/>
          </w:rPr>
          <w:t>-</w:t>
        </w:r>
        <w:r>
          <w:t>klyuchevoy</w:t>
        </w:r>
        <w:r w:rsidRPr="00C05378">
          <w:rPr>
            <w:lang w:val="ru-RU"/>
          </w:rPr>
          <w:t>-</w:t>
        </w:r>
        <w:r>
          <w:t>stavki</w:t>
        </w:r>
        <w:r w:rsidRPr="00C05378">
          <w:rPr>
            <w:lang w:val="ru-RU"/>
          </w:rPr>
          <w:t>-</w:t>
        </w:r>
        <w:r>
          <w:t>chto</w:t>
        </w:r>
        <w:r w:rsidRPr="00C05378">
          <w:rPr>
            <w:lang w:val="ru-RU"/>
          </w:rPr>
          <w:t>-</w:t>
        </w:r>
        <w:r>
          <w:t>budet</w:t>
        </w:r>
        <w:r w:rsidRPr="00C05378">
          <w:rPr>
            <w:lang w:val="ru-RU"/>
          </w:rPr>
          <w:t>-</w:t>
        </w:r>
        <w:r>
          <w:t>s</w:t>
        </w:r>
        <w:r w:rsidRPr="00C05378">
          <w:rPr>
            <w:lang w:val="ru-RU"/>
          </w:rPr>
          <w:t>-</w:t>
        </w:r>
        <w:r>
          <w:t>ipotekoy</w:t>
        </w:r>
      </w:hyperlink>
    </w:p>
    <w:p w:rsidR="00C05378" w:rsidRPr="00C05378" w:rsidRDefault="00C05378" w:rsidP="00C05378">
      <w:pPr>
        <w:rPr>
          <w:lang w:val="ru-RU"/>
        </w:rPr>
      </w:pPr>
    </w:p>
    <w:p w:rsidR="00C05378" w:rsidRDefault="00C05378" w:rsidP="00C05378">
      <w:pPr>
        <w:pStyle w:val="affff2"/>
        <w:spacing w:before="120"/>
      </w:pPr>
      <w:bookmarkStart w:id="230" w:name="_Toc67077172"/>
      <w:r>
        <w:t>Квартирант.ру (kvartirant.ru), Москва, 17 марта 2021</w:t>
      </w:r>
      <w:bookmarkEnd w:id="230"/>
    </w:p>
    <w:p w:rsidR="00C05378" w:rsidRPr="00C05378" w:rsidRDefault="00C05378" w:rsidP="00C05378">
      <w:pPr>
        <w:pStyle w:val="afffc"/>
        <w:rPr>
          <w:lang w:val="ru-RU"/>
        </w:rPr>
      </w:pPr>
      <w:bookmarkStart w:id="231" w:name="txt_3408643_1655014047"/>
      <w:bookmarkStart w:id="232" w:name="_Toc67077173"/>
      <w:r w:rsidRPr="00C05378">
        <w:rPr>
          <w:lang w:val="ru-RU"/>
        </w:rPr>
        <w:lastRenderedPageBreak/>
        <w:t>"Сбер" распространит льготную ипотеку на частные дома на всю страну</w:t>
      </w:r>
      <w:bookmarkEnd w:id="231"/>
      <w:bookmarkEnd w:id="232"/>
    </w:p>
    <w:p w:rsidR="00C05378" w:rsidRPr="00C05378" w:rsidRDefault="00C05378" w:rsidP="00C05378">
      <w:pPr>
        <w:pStyle w:val="NormalExport"/>
        <w:rPr>
          <w:lang w:val="ru-RU"/>
        </w:rPr>
      </w:pPr>
      <w:r w:rsidRPr="00C05378">
        <w:rPr>
          <w:shd w:val="clear" w:color="auto" w:fill="FFFFFF"/>
          <w:lang w:val="ru-RU"/>
        </w:rPr>
        <w:t xml:space="preserve">Комплексные решения для индивидуального жилищного </w:t>
      </w:r>
      <w:r w:rsidRPr="00C05378">
        <w:rPr>
          <w:shd w:val="clear" w:color="auto" w:fill="C0C0C0"/>
          <w:lang w:val="ru-RU"/>
        </w:rPr>
        <w:t>строительства</w:t>
      </w:r>
      <w:r w:rsidRPr="00C05378">
        <w:rPr>
          <w:shd w:val="clear" w:color="auto" w:fill="FFFFFF"/>
          <w:lang w:val="ru-RU"/>
        </w:rPr>
        <w:t xml:space="preserve"> (ИЖС) - </w:t>
      </w:r>
      <w:r w:rsidRPr="00C05378">
        <w:rPr>
          <w:shd w:val="clear" w:color="auto" w:fill="C0C0C0"/>
          <w:lang w:val="ru-RU"/>
        </w:rPr>
        <w:t>проектное финансирование</w:t>
      </w:r>
      <w:r w:rsidRPr="00C05378">
        <w:rPr>
          <w:shd w:val="clear" w:color="auto" w:fill="FFFFFF"/>
          <w:lang w:val="ru-RU"/>
        </w:rPr>
        <w:t xml:space="preserve"> для </w:t>
      </w:r>
      <w:r w:rsidRPr="00C05378">
        <w:rPr>
          <w:shd w:val="clear" w:color="auto" w:fill="C0C0C0"/>
          <w:lang w:val="ru-RU"/>
        </w:rPr>
        <w:t>застройщиков</w:t>
      </w:r>
      <w:r w:rsidRPr="00C05378">
        <w:rPr>
          <w:shd w:val="clear" w:color="auto" w:fill="FFFFFF"/>
          <w:lang w:val="ru-RU"/>
        </w:rPr>
        <w:t xml:space="preserve"> и льготные условия по ипотеке для покупателей частных домов - будут предлагаться во всех регионах России со второго полугодия 2021 года, сообщил в среду вице-президент Сбербанка, директор дивизиона "Кредитные продукты и процессы" Сергей Бессонов.</w:t>
      </w:r>
    </w:p>
    <w:p w:rsidR="00C05378" w:rsidRPr="00C05378" w:rsidRDefault="00C05378" w:rsidP="00C05378">
      <w:pPr>
        <w:pStyle w:val="NormalExport"/>
        <w:rPr>
          <w:lang w:val="ru-RU"/>
        </w:rPr>
      </w:pPr>
      <w:r w:rsidRPr="00C05378">
        <w:rPr>
          <w:shd w:val="clear" w:color="auto" w:fill="FFFFFF"/>
          <w:lang w:val="ru-RU"/>
        </w:rPr>
        <w:t xml:space="preserve">Напомним, ранее Сбербанк запустил пилотный проект развития ИЖС - </w:t>
      </w:r>
      <w:r w:rsidRPr="00C05378">
        <w:rPr>
          <w:shd w:val="clear" w:color="auto" w:fill="C0C0C0"/>
          <w:lang w:val="ru-RU"/>
        </w:rPr>
        <w:t>застройщик</w:t>
      </w:r>
      <w:r w:rsidRPr="00C05378">
        <w:rPr>
          <w:shd w:val="clear" w:color="auto" w:fill="FFFFFF"/>
          <w:lang w:val="ru-RU"/>
        </w:rPr>
        <w:t xml:space="preserve"> в Липецкой области получит </w:t>
      </w:r>
      <w:r w:rsidRPr="00C05378">
        <w:rPr>
          <w:shd w:val="clear" w:color="auto" w:fill="C0C0C0"/>
          <w:lang w:val="ru-RU"/>
        </w:rPr>
        <w:t>проектное финансирование</w:t>
      </w:r>
      <w:r w:rsidRPr="00C05378">
        <w:rPr>
          <w:shd w:val="clear" w:color="auto" w:fill="FFFFFF"/>
          <w:lang w:val="ru-RU"/>
        </w:rPr>
        <w:t xml:space="preserve"> в размере 0,5 млрд руб. для возведения таунхаусов, а покупатели - льготную ипотеку по ставке от 6,2%.</w:t>
      </w:r>
    </w:p>
    <w:p w:rsidR="00C05378" w:rsidRPr="00C05378" w:rsidRDefault="00C05378" w:rsidP="00C05378">
      <w:pPr>
        <w:pStyle w:val="NormalExport"/>
        <w:rPr>
          <w:lang w:val="ru-RU"/>
        </w:rPr>
      </w:pPr>
      <w:r w:rsidRPr="00C05378">
        <w:rPr>
          <w:shd w:val="clear" w:color="auto" w:fill="FFFFFF"/>
          <w:lang w:val="ru-RU"/>
        </w:rPr>
        <w:t>"Во втором полугодии решение для ИЖС станет массовым продуктом, который мы начнем предлагать клиентам во всех регионах Российской Федерации", - цитирует Бессонова ТАСС.</w:t>
      </w:r>
    </w:p>
    <w:p w:rsidR="00C05378" w:rsidRPr="00C05378" w:rsidRDefault="00C05378" w:rsidP="00C05378">
      <w:pPr>
        <w:pStyle w:val="NormalExport"/>
        <w:rPr>
          <w:lang w:val="ru-RU"/>
        </w:rPr>
      </w:pPr>
      <w:r w:rsidRPr="00C05378">
        <w:rPr>
          <w:shd w:val="clear" w:color="auto" w:fill="FFFFFF"/>
          <w:lang w:val="ru-RU"/>
        </w:rPr>
        <w:t xml:space="preserve">По его словам, помимо Липецкой области, где была реализована пилотная сделка, в первом полугодии "Сбер" планирует ряд сделок в других регионах. Речь идет о шести новых проектах в Самарской, Пензенской, Ростовской (два проекта), Свердловской областях, а также в Татарстане, уточнил Бессонов. Ориентировочно в рамках пилотных проектов планируется </w:t>
      </w:r>
      <w:r w:rsidRPr="00C05378">
        <w:rPr>
          <w:shd w:val="clear" w:color="auto" w:fill="C0C0C0"/>
          <w:lang w:val="ru-RU"/>
        </w:rPr>
        <w:t>строительство</w:t>
      </w:r>
      <w:r w:rsidRPr="00C05378">
        <w:rPr>
          <w:shd w:val="clear" w:color="auto" w:fill="FFFFFF"/>
          <w:lang w:val="ru-RU"/>
        </w:rPr>
        <w:t xml:space="preserve"> более 300 домов.</w:t>
      </w:r>
    </w:p>
    <w:p w:rsidR="00C05378" w:rsidRPr="00C05378" w:rsidRDefault="00C05378" w:rsidP="00C05378">
      <w:pPr>
        <w:pStyle w:val="NormalExport"/>
        <w:rPr>
          <w:lang w:val="ru-RU"/>
        </w:rPr>
      </w:pPr>
      <w:r w:rsidRPr="00C05378">
        <w:rPr>
          <w:shd w:val="clear" w:color="auto" w:fill="FFFFFF"/>
          <w:lang w:val="ru-RU"/>
        </w:rPr>
        <w:t>Новостройки со сниженной ставкой по ипотеке</w:t>
      </w:r>
    </w:p>
    <w:p w:rsidR="00C05378" w:rsidRPr="00C05378" w:rsidRDefault="00C05378" w:rsidP="00C05378">
      <w:pPr>
        <w:pStyle w:val="NormalExport"/>
        <w:rPr>
          <w:lang w:val="ru-RU"/>
        </w:rPr>
      </w:pPr>
      <w:r w:rsidRPr="00C05378">
        <w:rPr>
          <w:shd w:val="clear" w:color="auto" w:fill="FFFFFF"/>
          <w:lang w:val="ru-RU"/>
        </w:rPr>
        <w:t>ТаблицаКарта</w:t>
      </w:r>
    </w:p>
    <w:p w:rsidR="00C05378" w:rsidRPr="00C05378" w:rsidRDefault="00C05378" w:rsidP="00C05378">
      <w:pPr>
        <w:pStyle w:val="NormalExport"/>
        <w:rPr>
          <w:lang w:val="ru-RU"/>
        </w:rPr>
      </w:pPr>
      <w:r w:rsidRPr="00C05378">
        <w:rPr>
          <w:shd w:val="clear" w:color="auto" w:fill="FFFFFF"/>
          <w:lang w:val="ru-RU"/>
        </w:rPr>
        <w:t xml:space="preserve">Проект Расположение ГК Цена за квартиру Мин ставка, % </w:t>
      </w:r>
    </w:p>
    <w:p w:rsidR="00C05378" w:rsidRPr="00C05378" w:rsidRDefault="00C05378" w:rsidP="00C05378">
      <w:pPr>
        <w:pStyle w:val="NormalExport"/>
        <w:rPr>
          <w:lang w:val="ru-RU"/>
        </w:rPr>
      </w:pPr>
      <w:r w:rsidRPr="00C05378">
        <w:rPr>
          <w:shd w:val="clear" w:color="auto" w:fill="FFFFFF"/>
          <w:lang w:val="ru-RU"/>
        </w:rPr>
        <w:t xml:space="preserve"> Отрада Красногорский район 2 кв. 2023 г. от 5 300 000 руб. от 4.7% </w:t>
      </w:r>
    </w:p>
    <w:p w:rsidR="00C05378" w:rsidRPr="00C05378" w:rsidRDefault="00C05378" w:rsidP="00C05378">
      <w:pPr>
        <w:pStyle w:val="NormalExport"/>
        <w:rPr>
          <w:lang w:val="ru-RU"/>
        </w:rPr>
      </w:pPr>
      <w:r w:rsidRPr="00C05378">
        <w:rPr>
          <w:shd w:val="clear" w:color="auto" w:fill="FFFFFF"/>
          <w:lang w:val="ru-RU"/>
        </w:rPr>
        <w:t xml:space="preserve"> СИМВОЛ Москва, Юго-Восточный округ, район Лефортово, м. Авиамоторная 3 кв. 2023 г. от 8 467 500 руб. от 0.1% </w:t>
      </w:r>
    </w:p>
    <w:p w:rsidR="00C05378" w:rsidRPr="00C05378" w:rsidRDefault="00C05378" w:rsidP="00C05378">
      <w:pPr>
        <w:pStyle w:val="NormalExport"/>
        <w:rPr>
          <w:lang w:val="ru-RU"/>
        </w:rPr>
      </w:pPr>
      <w:r w:rsidRPr="00C05378">
        <w:rPr>
          <w:shd w:val="clear" w:color="auto" w:fill="FFFFFF"/>
          <w:lang w:val="ru-RU"/>
        </w:rPr>
        <w:t xml:space="preserve"> </w:t>
      </w:r>
      <w:r>
        <w:rPr>
          <w:shd w:val="clear" w:color="auto" w:fill="FFFFFF"/>
        </w:rPr>
        <w:t>Headliner</w:t>
      </w:r>
      <w:r w:rsidRPr="00C05378">
        <w:rPr>
          <w:shd w:val="clear" w:color="auto" w:fill="FFFFFF"/>
          <w:lang w:val="ru-RU"/>
        </w:rPr>
        <w:t xml:space="preserve"> Москва, Центральный округ, район Пресненский, м. Шелепиха 3 кв. 2026 г. от 12 014 965 руб. от 5.85% </w:t>
      </w:r>
    </w:p>
    <w:p w:rsidR="00C05378" w:rsidRPr="00C05378" w:rsidRDefault="00C05378" w:rsidP="00C05378">
      <w:pPr>
        <w:pStyle w:val="NormalExport"/>
        <w:rPr>
          <w:lang w:val="ru-RU"/>
        </w:rPr>
      </w:pPr>
      <w:r w:rsidRPr="00C05378">
        <w:rPr>
          <w:shd w:val="clear" w:color="auto" w:fill="FFFFFF"/>
          <w:lang w:val="ru-RU"/>
        </w:rPr>
        <w:t xml:space="preserve"> </w:t>
      </w:r>
      <w:r>
        <w:rPr>
          <w:shd w:val="clear" w:color="auto" w:fill="FFFFFF"/>
        </w:rPr>
        <w:t>Silver</w:t>
      </w:r>
      <w:r w:rsidRPr="00C05378">
        <w:rPr>
          <w:shd w:val="clear" w:color="auto" w:fill="FFFFFF"/>
          <w:lang w:val="ru-RU"/>
        </w:rPr>
        <w:t xml:space="preserve"> Москва, Северо-Восточный округ, район Свиблово, м. Ботанический сад МЦК от 12 026 070 руб. от 4.5% </w:t>
      </w:r>
    </w:p>
    <w:p w:rsidR="00C05378" w:rsidRPr="00C05378" w:rsidRDefault="00C05378" w:rsidP="00C05378">
      <w:pPr>
        <w:pStyle w:val="NormalExport"/>
        <w:rPr>
          <w:lang w:val="ru-RU"/>
        </w:rPr>
      </w:pPr>
      <w:r w:rsidRPr="00C05378">
        <w:rPr>
          <w:shd w:val="clear" w:color="auto" w:fill="FFFFFF"/>
          <w:lang w:val="ru-RU"/>
        </w:rPr>
        <w:t xml:space="preserve"> Резиденции Архитекторов Москва, Центральный округ, район Басманный, м. Электрозаводская 1 кв. 2021 г. от 19 855 800 руб. от 4.5% </w:t>
      </w:r>
    </w:p>
    <w:p w:rsidR="00C05378" w:rsidRPr="00C05378" w:rsidRDefault="00C05378" w:rsidP="00C05378">
      <w:pPr>
        <w:pStyle w:val="NormalExport"/>
        <w:rPr>
          <w:lang w:val="ru-RU"/>
        </w:rPr>
      </w:pPr>
      <w:r w:rsidRPr="00C05378">
        <w:rPr>
          <w:shd w:val="clear" w:color="auto" w:fill="FFFFFF"/>
          <w:lang w:val="ru-RU"/>
        </w:rPr>
        <w:t xml:space="preserve"> Фестиваль Парк Москва, Северный округ, район Левобережный, м. Речной вокзал 4 кв. 2020 г. от 14 494 322 руб. от 5.85% </w:t>
      </w:r>
    </w:p>
    <w:p w:rsidR="00C05378" w:rsidRPr="00C05378" w:rsidRDefault="00C05378" w:rsidP="00C05378">
      <w:pPr>
        <w:pStyle w:val="NormalExport"/>
        <w:rPr>
          <w:lang w:val="ru-RU"/>
        </w:rPr>
      </w:pPr>
      <w:r w:rsidRPr="00C05378">
        <w:rPr>
          <w:shd w:val="clear" w:color="auto" w:fill="FFFFFF"/>
          <w:lang w:val="ru-RU"/>
        </w:rPr>
        <w:t xml:space="preserve"> Счастье на Семеновской Москва, Восточный округ, район Соколиная гора, м. Семеновская 1 кв. 2022 г. от 13 154 500 руб. от 5.9% </w:t>
      </w:r>
    </w:p>
    <w:p w:rsidR="00C05378" w:rsidRPr="00C05378" w:rsidRDefault="00C05378" w:rsidP="00C05378">
      <w:pPr>
        <w:pStyle w:val="NormalExport"/>
        <w:rPr>
          <w:lang w:val="ru-RU"/>
        </w:rPr>
      </w:pPr>
      <w:r w:rsidRPr="00C05378">
        <w:rPr>
          <w:shd w:val="clear" w:color="auto" w:fill="FFFFFF"/>
          <w:lang w:val="ru-RU"/>
        </w:rPr>
        <w:t xml:space="preserve"> Район "Испанские кварталы" Новая Москва, Новомосковский округ, м. Прокшино, пос. Сосенское 4 кв. 2022 г. от 5 064 689 руб. от 0.1% </w:t>
      </w:r>
    </w:p>
    <w:p w:rsidR="00C05378" w:rsidRPr="00C05378" w:rsidRDefault="00C05378" w:rsidP="00C05378">
      <w:pPr>
        <w:pStyle w:val="NormalExport"/>
        <w:rPr>
          <w:lang w:val="ru-RU"/>
        </w:rPr>
      </w:pPr>
      <w:r w:rsidRPr="00C05378">
        <w:rPr>
          <w:shd w:val="clear" w:color="auto" w:fill="FFFFFF"/>
          <w:lang w:val="ru-RU"/>
        </w:rPr>
        <w:t xml:space="preserve"> Лучи Москва, Западный округ, район Солнцево, м. Солнцево 4 кв. 2021 г. от 8 625 006 руб. от 6% </w:t>
      </w:r>
    </w:p>
    <w:p w:rsidR="00C05378" w:rsidRPr="00C05378" w:rsidRDefault="00C05378" w:rsidP="00C05378">
      <w:pPr>
        <w:pStyle w:val="NormalExport"/>
        <w:rPr>
          <w:lang w:val="ru-RU"/>
        </w:rPr>
      </w:pPr>
      <w:r w:rsidRPr="00C05378">
        <w:rPr>
          <w:shd w:val="clear" w:color="auto" w:fill="FFFFFF"/>
          <w:lang w:val="ru-RU"/>
        </w:rPr>
        <w:t xml:space="preserve"> Район "Скандинавия" Новая Москва, Новомосковский округ, м. Коммунарка, п. Коммунарка 2 кв. 2022 г. от 6 010 742 руб. от 0.1% </w:t>
      </w:r>
    </w:p>
    <w:p w:rsidR="00C05378" w:rsidRPr="00C05378" w:rsidRDefault="00C05378" w:rsidP="00C05378">
      <w:pPr>
        <w:pStyle w:val="NormalExport"/>
        <w:rPr>
          <w:lang w:val="ru-RU"/>
        </w:rPr>
      </w:pPr>
      <w:r w:rsidRPr="00C05378">
        <w:rPr>
          <w:shd w:val="clear" w:color="auto" w:fill="FFFFFF"/>
          <w:lang w:val="ru-RU"/>
        </w:rPr>
        <w:t xml:space="preserve"> Район "Белые ночи" Новая Москва, Новомосковский округ, м. Бунинская аллея, п. Коммунарка 1 кв. 2023 г. от 4 854 327 руб. от 0.1% </w:t>
      </w:r>
    </w:p>
    <w:p w:rsidR="00C05378" w:rsidRPr="00C05378" w:rsidRDefault="00C05378" w:rsidP="00C05378">
      <w:pPr>
        <w:pStyle w:val="NormalExport"/>
        <w:rPr>
          <w:lang w:val="ru-RU"/>
        </w:rPr>
      </w:pPr>
      <w:r w:rsidRPr="00C05378">
        <w:rPr>
          <w:shd w:val="clear" w:color="auto" w:fill="FFFFFF"/>
          <w:lang w:val="ru-RU"/>
        </w:rPr>
        <w:t xml:space="preserve"> Небо Москва, Западный округ, район Раменки, м. Раменки 4 кв. 2020 г. от 19 446 316 руб. от 3.2% </w:t>
      </w:r>
    </w:p>
    <w:p w:rsidR="00C05378" w:rsidRPr="00C05378" w:rsidRDefault="00C05378" w:rsidP="00C05378">
      <w:pPr>
        <w:pStyle w:val="NormalExport"/>
        <w:rPr>
          <w:lang w:val="ru-RU"/>
        </w:rPr>
      </w:pPr>
      <w:r w:rsidRPr="00C05378">
        <w:rPr>
          <w:shd w:val="clear" w:color="auto" w:fill="FFFFFF"/>
          <w:lang w:val="ru-RU"/>
        </w:rPr>
        <w:t xml:space="preserve"> Фили Сити Москва, Западный округ, район Филевский парк, м. Фили 2 кв. 2021 г. от 12 695 540 руб. от 4.7% </w:t>
      </w:r>
    </w:p>
    <w:p w:rsidR="00C05378" w:rsidRPr="00C05378" w:rsidRDefault="00C05378" w:rsidP="00C05378">
      <w:pPr>
        <w:pStyle w:val="NormalExport"/>
        <w:rPr>
          <w:lang w:val="ru-RU"/>
        </w:rPr>
      </w:pPr>
      <w:r w:rsidRPr="00C05378">
        <w:rPr>
          <w:shd w:val="clear" w:color="auto" w:fill="FFFFFF"/>
          <w:lang w:val="ru-RU"/>
        </w:rPr>
        <w:t xml:space="preserve"> Румянцево-Парк Новая Москва, Новомосковский округ, м. Румянцево, пос. Московский 2 кв. 2020 - 2 кв. 2023 г. от 6 224 800 руб. от 0.1% </w:t>
      </w:r>
    </w:p>
    <w:p w:rsidR="00C05378" w:rsidRPr="00C05378" w:rsidRDefault="00C05378" w:rsidP="00C05378">
      <w:pPr>
        <w:pStyle w:val="NormalExport"/>
        <w:rPr>
          <w:lang w:val="ru-RU"/>
        </w:rPr>
      </w:pPr>
      <w:r w:rsidRPr="00C05378">
        <w:rPr>
          <w:shd w:val="clear" w:color="auto" w:fill="FFFFFF"/>
          <w:lang w:val="ru-RU"/>
        </w:rPr>
        <w:t xml:space="preserve"> Одинград Одинцовский район, г. Одинцово 4 кв. 2021 г. от 5 000 000 руб. от 4.49% </w:t>
      </w:r>
    </w:p>
    <w:p w:rsidR="00C05378" w:rsidRPr="00C05378" w:rsidRDefault="00C05378" w:rsidP="00C05378">
      <w:pPr>
        <w:pStyle w:val="NormalExport"/>
        <w:rPr>
          <w:lang w:val="ru-RU"/>
        </w:rPr>
      </w:pPr>
      <w:r w:rsidRPr="00C05378">
        <w:rPr>
          <w:shd w:val="clear" w:color="auto" w:fill="FFFFFF"/>
          <w:lang w:val="ru-RU"/>
        </w:rPr>
        <w:t xml:space="preserve"> Метрополия Москва, Юго-Восточный округ, район Южнопортовый, м. Угрешская МЦК 3 кв. 2023 г. от 7 663 200 руб. от 4.7% </w:t>
      </w:r>
    </w:p>
    <w:p w:rsidR="00C05378" w:rsidRPr="00C05378" w:rsidRDefault="00C05378" w:rsidP="00C05378">
      <w:pPr>
        <w:pStyle w:val="NormalExport"/>
        <w:rPr>
          <w:lang w:val="ru-RU"/>
        </w:rPr>
      </w:pPr>
      <w:r w:rsidRPr="00C05378">
        <w:rPr>
          <w:shd w:val="clear" w:color="auto" w:fill="FFFFFF"/>
          <w:lang w:val="ru-RU"/>
        </w:rPr>
        <w:t xml:space="preserve"> </w:t>
      </w:r>
      <w:r>
        <w:rPr>
          <w:shd w:val="clear" w:color="auto" w:fill="FFFFFF"/>
        </w:rPr>
        <w:t>iLove</w:t>
      </w:r>
      <w:r w:rsidRPr="00C05378">
        <w:rPr>
          <w:shd w:val="clear" w:color="auto" w:fill="FFFFFF"/>
          <w:lang w:val="ru-RU"/>
        </w:rPr>
        <w:t xml:space="preserve"> Москва, Северо-Восточный округ, район Останкинский, м. Алексеевская 4 кв. 2024 г. от 13 326 870 руб. от 5.85% </w:t>
      </w:r>
    </w:p>
    <w:p w:rsidR="00C05378" w:rsidRPr="00C05378" w:rsidRDefault="00C05378" w:rsidP="00C05378">
      <w:pPr>
        <w:pStyle w:val="NormalExport"/>
        <w:rPr>
          <w:lang w:val="ru-RU"/>
        </w:rPr>
      </w:pPr>
      <w:r w:rsidRPr="00C05378">
        <w:rPr>
          <w:shd w:val="clear" w:color="auto" w:fill="FFFFFF"/>
          <w:lang w:val="ru-RU"/>
        </w:rPr>
        <w:t xml:space="preserve"> </w:t>
      </w:r>
      <w:r>
        <w:rPr>
          <w:shd w:val="clear" w:color="auto" w:fill="FFFFFF"/>
        </w:rPr>
        <w:t>RiverSky</w:t>
      </w:r>
      <w:r w:rsidRPr="00C05378">
        <w:rPr>
          <w:shd w:val="clear" w:color="auto" w:fill="FFFFFF"/>
          <w:lang w:val="ru-RU"/>
        </w:rPr>
        <w:t xml:space="preserve"> Москва, Южный округ, район Даниловский, м. Автозаводская 4 кв. 2021 г. от 15 300 000 руб. от 4.49% </w:t>
      </w:r>
    </w:p>
    <w:p w:rsidR="00C05378" w:rsidRPr="00C05378" w:rsidRDefault="00C05378" w:rsidP="00C05378">
      <w:pPr>
        <w:pStyle w:val="NormalExport"/>
        <w:rPr>
          <w:lang w:val="ru-RU"/>
        </w:rPr>
      </w:pPr>
      <w:r w:rsidRPr="00C05378">
        <w:rPr>
          <w:shd w:val="clear" w:color="auto" w:fill="FFFFFF"/>
          <w:lang w:val="ru-RU"/>
        </w:rPr>
        <w:lastRenderedPageBreak/>
        <w:t xml:space="preserve"> Городские истории Новая Москва, Новомосковский округ, м. Рассказовка, п. Рассказовка 2 кв. 2020 г. от 8 876 868 руб. от 4.5% </w:t>
      </w:r>
    </w:p>
    <w:p w:rsidR="00C05378" w:rsidRPr="00C05378" w:rsidRDefault="00C05378" w:rsidP="00C05378">
      <w:pPr>
        <w:pStyle w:val="NormalExport"/>
        <w:rPr>
          <w:lang w:val="ru-RU"/>
        </w:rPr>
      </w:pPr>
      <w:r w:rsidRPr="00C05378">
        <w:rPr>
          <w:shd w:val="clear" w:color="auto" w:fill="FFFFFF"/>
          <w:lang w:val="ru-RU"/>
        </w:rPr>
        <w:t xml:space="preserve"> Одинград. Семейный квартал Одинцовский район, г. Одинцово 4 кв. 2021 г. от 3 951 991 руб. от 4.49% </w:t>
      </w:r>
    </w:p>
    <w:p w:rsidR="00C05378" w:rsidRPr="00C05378" w:rsidRDefault="00C05378" w:rsidP="00C05378">
      <w:pPr>
        <w:pStyle w:val="NormalExport"/>
        <w:rPr>
          <w:lang w:val="ru-RU"/>
        </w:rPr>
      </w:pPr>
      <w:r w:rsidRPr="00C05378">
        <w:rPr>
          <w:shd w:val="clear" w:color="auto" w:fill="FFFFFF"/>
          <w:lang w:val="ru-RU"/>
        </w:rPr>
        <w:t xml:space="preserve"> </w:t>
      </w:r>
      <w:r>
        <w:rPr>
          <w:shd w:val="clear" w:color="auto" w:fill="FFFFFF"/>
        </w:rPr>
        <w:t>TopHills</w:t>
      </w:r>
      <w:r w:rsidRPr="00C05378">
        <w:rPr>
          <w:shd w:val="clear" w:color="auto" w:fill="FFFFFF"/>
          <w:lang w:val="ru-RU"/>
        </w:rPr>
        <w:t xml:space="preserve"> Москва, Южный округ, район Нагорный, м. Нагорная 2 кв. 2023 г. от 8 600 000 руб. от 4.49% </w:t>
      </w:r>
    </w:p>
    <w:p w:rsidR="00C05378" w:rsidRPr="00C05378" w:rsidRDefault="00C05378" w:rsidP="00C05378">
      <w:pPr>
        <w:pStyle w:val="NormalExport"/>
        <w:rPr>
          <w:lang w:val="ru-RU"/>
        </w:rPr>
      </w:pPr>
      <w:r w:rsidRPr="00C05378">
        <w:rPr>
          <w:shd w:val="clear" w:color="auto" w:fill="FFFFFF"/>
          <w:lang w:val="ru-RU"/>
        </w:rPr>
        <w:t xml:space="preserve"> </w:t>
      </w:r>
      <w:r>
        <w:rPr>
          <w:shd w:val="clear" w:color="auto" w:fill="FFFFFF"/>
        </w:rPr>
        <w:t>Russian</w:t>
      </w:r>
      <w:r w:rsidRPr="00C05378">
        <w:rPr>
          <w:shd w:val="clear" w:color="auto" w:fill="FFFFFF"/>
          <w:lang w:val="ru-RU"/>
        </w:rPr>
        <w:t xml:space="preserve"> </w:t>
      </w:r>
      <w:r>
        <w:rPr>
          <w:shd w:val="clear" w:color="auto" w:fill="FFFFFF"/>
        </w:rPr>
        <w:t>Design</w:t>
      </w:r>
      <w:r w:rsidRPr="00C05378">
        <w:rPr>
          <w:shd w:val="clear" w:color="auto" w:fill="FFFFFF"/>
          <w:lang w:val="ru-RU"/>
        </w:rPr>
        <w:t xml:space="preserve"> </w:t>
      </w:r>
      <w:r>
        <w:rPr>
          <w:shd w:val="clear" w:color="auto" w:fill="FFFFFF"/>
        </w:rPr>
        <w:t>District</w:t>
      </w:r>
      <w:r w:rsidRPr="00C05378">
        <w:rPr>
          <w:shd w:val="clear" w:color="auto" w:fill="FFFFFF"/>
          <w:lang w:val="ru-RU"/>
        </w:rPr>
        <w:t xml:space="preserve"> Новая Москва, Новомосковский округ, п. Ватутинки 2 кв. 2022 г. от 5 173 934 руб. от 5.9% </w:t>
      </w:r>
    </w:p>
    <w:p w:rsidR="00C05378" w:rsidRPr="00C05378" w:rsidRDefault="00C05378" w:rsidP="00C05378">
      <w:pPr>
        <w:pStyle w:val="NormalExport"/>
        <w:rPr>
          <w:lang w:val="ru-RU"/>
        </w:rPr>
      </w:pPr>
      <w:r w:rsidRPr="00C05378">
        <w:rPr>
          <w:shd w:val="clear" w:color="auto" w:fill="FFFFFF"/>
          <w:lang w:val="ru-RU"/>
        </w:rPr>
        <w:t xml:space="preserve"> Настоящее Москва, Западный округ, район Раменки, м. Раменки 2 кв. 2022 г. от 15 908 298 руб. от 5.85% </w:t>
      </w:r>
    </w:p>
    <w:p w:rsidR="00C05378" w:rsidRPr="00C05378" w:rsidRDefault="00C05378" w:rsidP="00C05378">
      <w:pPr>
        <w:pStyle w:val="NormalExport"/>
        <w:rPr>
          <w:lang w:val="ru-RU"/>
        </w:rPr>
      </w:pPr>
      <w:r w:rsidRPr="00C05378">
        <w:rPr>
          <w:shd w:val="clear" w:color="auto" w:fill="FFFFFF"/>
          <w:lang w:val="ru-RU"/>
        </w:rPr>
        <w:t xml:space="preserve"> </w:t>
      </w:r>
      <w:r>
        <w:rPr>
          <w:shd w:val="clear" w:color="auto" w:fill="FFFFFF"/>
        </w:rPr>
        <w:t>City</w:t>
      </w:r>
      <w:r w:rsidRPr="00C05378">
        <w:rPr>
          <w:shd w:val="clear" w:color="auto" w:fill="FFFFFF"/>
          <w:lang w:val="ru-RU"/>
        </w:rPr>
        <w:t xml:space="preserve"> </w:t>
      </w:r>
      <w:r>
        <w:rPr>
          <w:shd w:val="clear" w:color="auto" w:fill="FFFFFF"/>
        </w:rPr>
        <w:t>Bay</w:t>
      </w:r>
      <w:r w:rsidRPr="00C05378">
        <w:rPr>
          <w:shd w:val="clear" w:color="auto" w:fill="FFFFFF"/>
          <w:lang w:val="ru-RU"/>
        </w:rPr>
        <w:t xml:space="preserve"> Москва, Северо-Западный округ, район Покровское-Стрешнево, м. Мякинино 2 кв. 2023 г. от 7 538 682 руб. от 4.7% </w:t>
      </w:r>
    </w:p>
    <w:p w:rsidR="00C05378" w:rsidRPr="00C05378" w:rsidRDefault="00C05378" w:rsidP="00C05378">
      <w:pPr>
        <w:pStyle w:val="NormalExport"/>
        <w:rPr>
          <w:lang w:val="ru-RU"/>
        </w:rPr>
      </w:pPr>
      <w:r w:rsidRPr="00C05378">
        <w:rPr>
          <w:shd w:val="clear" w:color="auto" w:fill="FFFFFF"/>
          <w:lang w:val="ru-RU"/>
        </w:rPr>
        <w:t xml:space="preserve"> Прокшино Новая Москва, Новомосковский округ, м. Прокшино 1 кв. 2023 г. от 5 160 994 руб. от 0.1% </w:t>
      </w:r>
    </w:p>
    <w:p w:rsidR="00C05378" w:rsidRPr="00C05378" w:rsidRDefault="00C05378" w:rsidP="00C05378">
      <w:pPr>
        <w:pStyle w:val="NormalExport"/>
        <w:rPr>
          <w:lang w:val="ru-RU"/>
        </w:rPr>
      </w:pPr>
      <w:r w:rsidRPr="00C05378">
        <w:rPr>
          <w:shd w:val="clear" w:color="auto" w:fill="FFFFFF"/>
          <w:lang w:val="ru-RU"/>
        </w:rPr>
        <w:t xml:space="preserve"> </w:t>
      </w:r>
      <w:r>
        <w:rPr>
          <w:shd w:val="clear" w:color="auto" w:fill="FFFFFF"/>
        </w:rPr>
        <w:t>Homecity</w:t>
      </w:r>
      <w:r w:rsidRPr="00C05378">
        <w:rPr>
          <w:shd w:val="clear" w:color="auto" w:fill="FFFFFF"/>
          <w:lang w:val="ru-RU"/>
        </w:rPr>
        <w:t xml:space="preserve"> Новая Москва, м. Румянцево, пос. Московский от 5 708 150 руб. от 5% </w:t>
      </w:r>
    </w:p>
    <w:p w:rsidR="00C05378" w:rsidRPr="00C05378" w:rsidRDefault="00C05378" w:rsidP="00C05378">
      <w:pPr>
        <w:pStyle w:val="NormalExport"/>
        <w:rPr>
          <w:lang w:val="ru-RU"/>
        </w:rPr>
      </w:pPr>
      <w:r w:rsidRPr="00C05378">
        <w:rPr>
          <w:shd w:val="clear" w:color="auto" w:fill="FFFFFF"/>
          <w:lang w:val="ru-RU"/>
        </w:rPr>
        <w:t xml:space="preserve">Источник данных: База недвижимости </w:t>
      </w:r>
      <w:r>
        <w:rPr>
          <w:shd w:val="clear" w:color="auto" w:fill="FFFFFF"/>
        </w:rPr>
        <w:t>IRN</w:t>
      </w:r>
      <w:r w:rsidRPr="00C05378">
        <w:rPr>
          <w:shd w:val="clear" w:color="auto" w:fill="FFFFFF"/>
          <w:lang w:val="ru-RU"/>
        </w:rPr>
        <w:t>.</w:t>
      </w:r>
      <w:r>
        <w:rPr>
          <w:shd w:val="clear" w:color="auto" w:fill="FFFFFF"/>
        </w:rPr>
        <w:t>RU</w:t>
      </w:r>
    </w:p>
    <w:p w:rsidR="00C05378" w:rsidRPr="00C05378" w:rsidRDefault="00C05378" w:rsidP="00C05378">
      <w:pPr>
        <w:pStyle w:val="NormalExport"/>
        <w:rPr>
          <w:lang w:val="ru-RU"/>
        </w:rPr>
      </w:pPr>
      <w:r w:rsidRPr="00C05378">
        <w:rPr>
          <w:shd w:val="clear" w:color="auto" w:fill="FFFFFF"/>
          <w:lang w:val="ru-RU"/>
        </w:rPr>
        <w:t xml:space="preserve">Показать все </w:t>
      </w:r>
    </w:p>
    <w:p w:rsidR="00C05378" w:rsidRPr="00C05378" w:rsidRDefault="00C05378" w:rsidP="00C05378">
      <w:pPr>
        <w:pStyle w:val="ExportHyperlink"/>
        <w:rPr>
          <w:lang w:val="ru-RU"/>
        </w:rPr>
      </w:pPr>
      <w:hyperlink r:id="rId201" w:history="1">
        <w:r>
          <w:t>https</w:t>
        </w:r>
        <w:r w:rsidRPr="00C05378">
          <w:rPr>
            <w:lang w:val="ru-RU"/>
          </w:rPr>
          <w:t>://</w:t>
        </w:r>
        <w:r>
          <w:t>www</w:t>
        </w:r>
        <w:r w:rsidRPr="00C05378">
          <w:rPr>
            <w:lang w:val="ru-RU"/>
          </w:rPr>
          <w:t>.</w:t>
        </w:r>
        <w:r>
          <w:t>kvartirant</w:t>
        </w:r>
        <w:r w:rsidRPr="00C05378">
          <w:rPr>
            <w:lang w:val="ru-RU"/>
          </w:rPr>
          <w:t>.</w:t>
        </w:r>
        <w:r>
          <w:t>ru</w:t>
        </w:r>
        <w:r w:rsidRPr="00C05378">
          <w:rPr>
            <w:lang w:val="ru-RU"/>
          </w:rPr>
          <w:t>/</w:t>
        </w:r>
        <w:r>
          <w:t>news</w:t>
        </w:r>
        <w:r w:rsidRPr="00C05378">
          <w:rPr>
            <w:lang w:val="ru-RU"/>
          </w:rPr>
          <w:t>/?</w:t>
        </w:r>
        <w:r>
          <w:t>news</w:t>
        </w:r>
        <w:r w:rsidRPr="00C05378">
          <w:rPr>
            <w:lang w:val="ru-RU"/>
          </w:rPr>
          <w:t>_</w:t>
        </w:r>
        <w:r>
          <w:t>id</w:t>
        </w:r>
        <w:r w:rsidRPr="00C05378">
          <w:rPr>
            <w:lang w:val="ru-RU"/>
          </w:rPr>
          <w:t>=124797&amp;</w:t>
        </w:r>
        <w:r>
          <w:t>date</w:t>
        </w:r>
        <w:r w:rsidRPr="00C05378">
          <w:rPr>
            <w:lang w:val="ru-RU"/>
          </w:rPr>
          <w:t>=17.03.2021</w:t>
        </w:r>
      </w:hyperlink>
    </w:p>
    <w:p w:rsidR="00C05378" w:rsidRDefault="00C05378" w:rsidP="00C05378">
      <w:pPr>
        <w:pStyle w:val="ReprintsHeader"/>
      </w:pPr>
      <w:bookmarkStart w:id="233" w:name="rep_list_3408643_1655014047"/>
      <w:r>
        <w:t>Похожие сообщения (1):</w:t>
      </w:r>
      <w:bookmarkEnd w:id="233"/>
    </w:p>
    <w:p w:rsidR="00C05378" w:rsidRDefault="00C05378" w:rsidP="00C05378">
      <w:pPr>
        <w:pStyle w:val="Reprints"/>
        <w:numPr>
          <w:ilvl w:val="0"/>
          <w:numId w:val="36"/>
        </w:numPr>
        <w:jc w:val="left"/>
      </w:pPr>
      <w:hyperlink r:id="rId202" w:history="1">
        <w:r>
          <w:rPr>
            <w:color w:val="0000FF"/>
            <w:u w:val="single"/>
          </w:rPr>
          <w:t>Квартирант.ру (kvartirant.ru), Москва, 18 марта 2021, Сбербанк за 2 месяца выдал около 1 млрд руб. ипотеки на строительство индивидуальных домов</w:t>
        </w:r>
      </w:hyperlink>
    </w:p>
    <w:p w:rsidR="00C05378" w:rsidRPr="00C05378" w:rsidRDefault="00C05378" w:rsidP="00C05378">
      <w:pPr>
        <w:rPr>
          <w:lang w:val="ru-RU"/>
        </w:rPr>
      </w:pPr>
    </w:p>
    <w:p w:rsidR="00C05378" w:rsidRDefault="00C05378" w:rsidP="00C05378">
      <w:pPr>
        <w:pStyle w:val="affff2"/>
        <w:spacing w:before="120"/>
      </w:pPr>
      <w:bookmarkStart w:id="234" w:name="_Toc67077174"/>
      <w:r>
        <w:t>КтоСтроит.ру (ktostroit.ru), Санкт-Петербург, 17 марта 2021</w:t>
      </w:r>
      <w:bookmarkEnd w:id="234"/>
    </w:p>
    <w:p w:rsidR="00C05378" w:rsidRPr="00C05378" w:rsidRDefault="00C05378" w:rsidP="00C05378">
      <w:pPr>
        <w:pStyle w:val="afffc"/>
        <w:rPr>
          <w:lang w:val="ru-RU"/>
        </w:rPr>
      </w:pPr>
      <w:bookmarkStart w:id="235" w:name="txt_3408643_1655017048"/>
      <w:bookmarkStart w:id="236" w:name="_Toc67077175"/>
      <w:r w:rsidRPr="00C05378">
        <w:rPr>
          <w:lang w:val="ru-RU"/>
        </w:rPr>
        <w:t>Арматурная драма: Почему стройматериалы дорожают и что с этим можно сделать</w:t>
      </w:r>
      <w:bookmarkEnd w:id="235"/>
      <w:bookmarkEnd w:id="236"/>
    </w:p>
    <w:p w:rsidR="00C05378" w:rsidRPr="00C05378" w:rsidRDefault="00C05378" w:rsidP="00C05378">
      <w:pPr>
        <w:pStyle w:val="NormalExport"/>
        <w:rPr>
          <w:lang w:val="ru-RU"/>
        </w:rPr>
      </w:pPr>
      <w:r w:rsidRPr="00C05378">
        <w:rPr>
          <w:shd w:val="clear" w:color="auto" w:fill="FFFFFF"/>
          <w:lang w:val="ru-RU"/>
        </w:rPr>
        <w:t xml:space="preserve">С начала 2021 года цены только на металлические изделия и конструкции для </w:t>
      </w:r>
      <w:r w:rsidRPr="00C05378">
        <w:rPr>
          <w:shd w:val="clear" w:color="auto" w:fill="C0C0C0"/>
          <w:lang w:val="ru-RU"/>
        </w:rPr>
        <w:t>строительства</w:t>
      </w:r>
      <w:r w:rsidRPr="00C05378">
        <w:rPr>
          <w:shd w:val="clear" w:color="auto" w:fill="FFFFFF"/>
          <w:lang w:val="ru-RU"/>
        </w:rPr>
        <w:t xml:space="preserve"> выросли на 25-80%. Это не могло не привлечь внимания властей из-за опасности еще большего подорожания квадратного метра жилья.</w:t>
      </w:r>
    </w:p>
    <w:p w:rsidR="00C05378" w:rsidRPr="00C05378" w:rsidRDefault="00C05378" w:rsidP="00C05378">
      <w:pPr>
        <w:pStyle w:val="NormalExport"/>
        <w:rPr>
          <w:lang w:val="ru-RU"/>
        </w:rPr>
      </w:pPr>
      <w:r w:rsidRPr="00C05378">
        <w:rPr>
          <w:shd w:val="clear" w:color="auto" w:fill="FFFFFF"/>
          <w:lang w:val="ru-RU"/>
        </w:rPr>
        <w:t xml:space="preserve">Фото: </w:t>
      </w:r>
      <w:r>
        <w:rPr>
          <w:shd w:val="clear" w:color="auto" w:fill="FFFFFF"/>
        </w:rPr>
        <w:t>pixabay</w:t>
      </w:r>
      <w:r w:rsidRPr="00C05378">
        <w:rPr>
          <w:shd w:val="clear" w:color="auto" w:fill="FFFFFF"/>
          <w:lang w:val="ru-RU"/>
        </w:rPr>
        <w:t>.</w:t>
      </w:r>
      <w:r>
        <w:rPr>
          <w:shd w:val="clear" w:color="auto" w:fill="FFFFFF"/>
        </w:rPr>
        <w:t>com</w:t>
      </w:r>
    </w:p>
    <w:p w:rsidR="00C05378" w:rsidRPr="00C05378" w:rsidRDefault="00C05378" w:rsidP="00C05378">
      <w:pPr>
        <w:pStyle w:val="NormalExport"/>
        <w:rPr>
          <w:lang w:val="ru-RU"/>
        </w:rPr>
      </w:pPr>
      <w:r w:rsidRPr="00C05378">
        <w:rPr>
          <w:shd w:val="clear" w:color="auto" w:fill="FFFFFF"/>
          <w:lang w:val="ru-RU"/>
        </w:rPr>
        <w:t>Больше всего отличилась арматура, местами подорожавшая почти в два раза. А не так давно антимонопольщики обнаружили признаки сговора продавцов металлоконструкций. Что происходит с ценами на стройматериалы сейчас, как они влияют на рынок и как можно повлиять на них, рассказали эксперты на круглом столе "Фонтанки".</w:t>
      </w:r>
    </w:p>
    <w:p w:rsidR="00C05378" w:rsidRPr="00C05378" w:rsidRDefault="00C05378" w:rsidP="00C05378">
      <w:pPr>
        <w:pStyle w:val="NormalExport"/>
        <w:rPr>
          <w:lang w:val="ru-RU"/>
        </w:rPr>
      </w:pPr>
      <w:r w:rsidRPr="00C05378">
        <w:rPr>
          <w:shd w:val="clear" w:color="auto" w:fill="FFFFFF"/>
          <w:lang w:val="ru-RU"/>
        </w:rPr>
        <w:t xml:space="preserve">Федеральная антимонопольная служба в декабре начала расследование роста цен на рынке металлопродукции, в том числе на арматуру. В феврале этого года власти Ленобласти пожаловалась в ФАС на резкий рост стоимости арматуры, а в начале февраля ФАС в рамках проверки нашла признаки антиконкурентного сговора продавцов. Главной опасностью такой ситуации видится еще большее подорожание квадратного метра, а также строительных госконтрактов, коррекция суммы в которых невозможна. Еще в конце 2020 года в Минстрое решили организовать регулярный мониторинг цен на стройматериалы и выстроить диалог между </w:t>
      </w:r>
      <w:r w:rsidRPr="00C05378">
        <w:rPr>
          <w:shd w:val="clear" w:color="auto" w:fill="C0C0C0"/>
          <w:lang w:val="ru-RU"/>
        </w:rPr>
        <w:t>девелоперами</w:t>
      </w:r>
      <w:r w:rsidRPr="00C05378">
        <w:rPr>
          <w:shd w:val="clear" w:color="auto" w:fill="FFFFFF"/>
          <w:lang w:val="ru-RU"/>
        </w:rPr>
        <w:t xml:space="preserve"> и металлургами в попытках сдержать цены.</w:t>
      </w:r>
    </w:p>
    <w:p w:rsidR="00C05378" w:rsidRPr="00C05378" w:rsidRDefault="00C05378" w:rsidP="00C05378">
      <w:pPr>
        <w:pStyle w:val="NormalExport"/>
        <w:rPr>
          <w:lang w:val="ru-RU"/>
        </w:rPr>
      </w:pPr>
      <w:r w:rsidRPr="00C05378">
        <w:rPr>
          <w:shd w:val="clear" w:color="auto" w:fill="FFFFFF"/>
          <w:lang w:val="ru-RU"/>
        </w:rPr>
        <w:t xml:space="preserve">Все ползет вверх </w:t>
      </w:r>
    </w:p>
    <w:p w:rsidR="00C05378" w:rsidRPr="00C05378" w:rsidRDefault="00C05378" w:rsidP="00C05378">
      <w:pPr>
        <w:pStyle w:val="NormalExport"/>
        <w:rPr>
          <w:lang w:val="ru-RU"/>
        </w:rPr>
      </w:pPr>
      <w:r w:rsidRPr="00C05378">
        <w:rPr>
          <w:shd w:val="clear" w:color="auto" w:fill="FFFFFF"/>
          <w:lang w:val="ru-RU"/>
        </w:rPr>
        <w:t xml:space="preserve">Обратиться к регулятору региональные власти вынудил не только и не столько рост цен на определенные материалы, сколько вообще рост цен на жилье, пояснил заместитель председателя правительства Ленинградской области по </w:t>
      </w:r>
      <w:r w:rsidRPr="00C05378">
        <w:rPr>
          <w:shd w:val="clear" w:color="auto" w:fill="C0C0C0"/>
          <w:lang w:val="ru-RU"/>
        </w:rPr>
        <w:t>строительству</w:t>
      </w:r>
      <w:r w:rsidRPr="00C05378">
        <w:rPr>
          <w:shd w:val="clear" w:color="auto" w:fill="FFFFFF"/>
          <w:lang w:val="ru-RU"/>
        </w:rPr>
        <w:t xml:space="preserve"> и жилищно-коммунальному хозяйству Михаил Москвин. По его словам, на территории Ленобласти всего 446 предприятий строительного комплекса, из них 200 крупных. Также 180 предприятий относятся к добывающим (песок, щебень, камень) и 285 - к производственным (товарный бетон, железобетонные изделия, стеновые панели и и.д.). Поскольку ни область, ни Петербург не останавливали </w:t>
      </w:r>
      <w:r w:rsidRPr="00C05378">
        <w:rPr>
          <w:shd w:val="clear" w:color="auto" w:fill="C0C0C0"/>
          <w:lang w:val="ru-RU"/>
        </w:rPr>
        <w:t>строительство</w:t>
      </w:r>
      <w:r w:rsidRPr="00C05378">
        <w:rPr>
          <w:shd w:val="clear" w:color="auto" w:fill="FFFFFF"/>
          <w:lang w:val="ru-RU"/>
        </w:rPr>
        <w:t xml:space="preserve"> в период пандемии, эти предприятия были загружены в 2020 году нормально, и показатели даже чуть превысили результаты 2019 года.</w:t>
      </w:r>
    </w:p>
    <w:p w:rsidR="00C05378" w:rsidRPr="00C05378" w:rsidRDefault="00C05378" w:rsidP="00C05378">
      <w:pPr>
        <w:pStyle w:val="NormalExport"/>
        <w:rPr>
          <w:lang w:val="ru-RU"/>
        </w:rPr>
      </w:pPr>
      <w:r w:rsidRPr="00C05378">
        <w:rPr>
          <w:shd w:val="clear" w:color="auto" w:fill="FFFFFF"/>
          <w:lang w:val="ru-RU"/>
        </w:rPr>
        <w:t xml:space="preserve"> - Больше всего у нас вызывает беспокойство рост цен на жилье, - пояснил Москвин. - В Москве стоимость квадратного метра в эконом-классе уже начинается от 200-220 тысяч рублей, и Петербург к этим параметрам подтягивается. В числе объективных причин такого роста сильно подорожавшие материалы. Арматура в первом квартале 2021 года подорожала на 70-90%, по некоторым позициям - </w:t>
      </w:r>
      <w:r w:rsidRPr="00C05378">
        <w:rPr>
          <w:shd w:val="clear" w:color="auto" w:fill="FFFFFF"/>
          <w:lang w:val="ru-RU"/>
        </w:rPr>
        <w:lastRenderedPageBreak/>
        <w:t>на 100%, сталь арматурная достигла 36 тысяч рублей за тонну. В связи с этим подорожали и все изделия, содержащие металл, - металлопластиковые окна, двери, инженерные системы, трубы и воздуховоды. Поэтому мы обратились в ФАС с просьбой разобраться, и первые результаты появились в середине февраля: ведомство выявило признаки антиконкурентного соглашения между металлотрейдерами. Мы надеемся, что это поможет как-то сдержать цены. Арматура уже стала немного дешевле, однако остальных материалов это пока не коснулось.</w:t>
      </w:r>
    </w:p>
    <w:p w:rsidR="00C05378" w:rsidRPr="00C05378" w:rsidRDefault="00C05378" w:rsidP="00C05378">
      <w:pPr>
        <w:pStyle w:val="NormalExport"/>
        <w:rPr>
          <w:lang w:val="ru-RU"/>
        </w:rPr>
      </w:pPr>
      <w:r w:rsidRPr="00C05378">
        <w:rPr>
          <w:shd w:val="clear" w:color="auto" w:fill="FFFFFF"/>
          <w:lang w:val="ru-RU"/>
        </w:rPr>
        <w:t xml:space="preserve">Кроме стоимости "квадрата" есть другая причина для беспокойства - удорожание </w:t>
      </w:r>
      <w:r w:rsidRPr="00C05378">
        <w:rPr>
          <w:shd w:val="clear" w:color="auto" w:fill="C0C0C0"/>
          <w:lang w:val="ru-RU"/>
        </w:rPr>
        <w:t>строительства</w:t>
      </w:r>
      <w:r w:rsidRPr="00C05378">
        <w:rPr>
          <w:shd w:val="clear" w:color="auto" w:fill="FFFFFF"/>
          <w:lang w:val="ru-RU"/>
        </w:rPr>
        <w:t xml:space="preserve"> по государственным муниципальным контрактам. В смету закладывают нормативную стоимость материалов, которая отличается от постоянно растущей рыночной. Поэтому власти Ленобласти также разрабатывают варианты включения в смету к проектам уже реальной стоимости материалов.</w:t>
      </w:r>
    </w:p>
    <w:p w:rsidR="00C05378" w:rsidRPr="00C05378" w:rsidRDefault="00C05378" w:rsidP="00C05378">
      <w:pPr>
        <w:pStyle w:val="NormalExport"/>
        <w:rPr>
          <w:lang w:val="ru-RU"/>
        </w:rPr>
      </w:pPr>
      <w:r w:rsidRPr="00C05378">
        <w:rPr>
          <w:shd w:val="clear" w:color="auto" w:fill="FFFFFF"/>
          <w:lang w:val="ru-RU"/>
        </w:rPr>
        <w:t xml:space="preserve"> - Наибольший рост цен показала сталь и черный металлопрокат в последние три недели декабря и в январе 2021 года, - рассказал первый заместитель председателя комитета по </w:t>
      </w:r>
      <w:r w:rsidRPr="00C05378">
        <w:rPr>
          <w:shd w:val="clear" w:color="auto" w:fill="C0C0C0"/>
          <w:lang w:val="ru-RU"/>
        </w:rPr>
        <w:t>строительству</w:t>
      </w:r>
      <w:r w:rsidRPr="00C05378">
        <w:rPr>
          <w:shd w:val="clear" w:color="auto" w:fill="FFFFFF"/>
          <w:lang w:val="ru-RU"/>
        </w:rPr>
        <w:t xml:space="preserve"> Санкт-Петербурга Дмитрий Михайлов. - В Минпромторге отмечали, что стоимость лома основного сырья для сортового проката в январе 2021 года выросла на 73% за год, а в феврале этого года произошел небольшой откат на 10-15% - в том числе и по причине обращения властей в ФАС. Подорожанием затронуты изделия, в составе которых значительная доля металла. Рост цены на горячекатаную арматурную сталь составил порядка 58% с декабря по январь.</w:t>
      </w:r>
    </w:p>
    <w:p w:rsidR="00C05378" w:rsidRPr="00C05378" w:rsidRDefault="00C05378" w:rsidP="00C05378">
      <w:pPr>
        <w:pStyle w:val="NormalExport"/>
        <w:rPr>
          <w:lang w:val="ru-RU"/>
        </w:rPr>
      </w:pPr>
      <w:r w:rsidRPr="00C05378">
        <w:rPr>
          <w:shd w:val="clear" w:color="auto" w:fill="FFFFFF"/>
          <w:lang w:val="ru-RU"/>
        </w:rPr>
        <w:t xml:space="preserve">Если смотреть по отдельным позициям материалов территориального сборника сметных цен (ТССЦ), то с января 2020-го по январь 2021 года на газобетонные блоки цена выросла на 8%, свыше 12% составил рост цен на противопожарные двери, более 24% - на кабельную продукцию, на 18% - на противопожарные клапаны и свыше 10% на пассажирские лифты. Как пояснил Дмитрий Михайлов, в структуре себестоимости жилья цена всех материалов и изделий составляет 55-60% в зависимости от проекта, этажности, класса жилья. Доля арматуры в себестоимости </w:t>
      </w:r>
      <w:r w:rsidRPr="00C05378">
        <w:rPr>
          <w:shd w:val="clear" w:color="auto" w:fill="C0C0C0"/>
          <w:lang w:val="ru-RU"/>
        </w:rPr>
        <w:t>строительства</w:t>
      </w:r>
      <w:r w:rsidRPr="00C05378">
        <w:rPr>
          <w:shd w:val="clear" w:color="auto" w:fill="FFFFFF"/>
          <w:lang w:val="ru-RU"/>
        </w:rPr>
        <w:t xml:space="preserve"> может составлять от 3 до 8%. При этом ее цена серьезно влияет на себестоимость железобетонных изделий в крупноблочных и панельных зданиях, где их доля может превышать 30%. В качестве примера эксперт привел бюджетный объект - спортивный комплекс. Стоимость бетонных работ на объекте по контракту с учетом роста цены на горячекатаную арматурную сталь составляла 300 млн рублей (при объеме бетонирования порядка 14 тыс. кв. м). Доля этой стали в объеме работ составляет примерно 1,5 тысячи тонн - в итоге ее подорожание у поставщиков приведет к увеличению цены контракта более чем на 33 млн рублей.</w:t>
      </w:r>
    </w:p>
    <w:p w:rsidR="00C05378" w:rsidRPr="00C05378" w:rsidRDefault="00C05378" w:rsidP="00C05378">
      <w:pPr>
        <w:pStyle w:val="NormalExport"/>
        <w:rPr>
          <w:lang w:val="ru-RU"/>
        </w:rPr>
      </w:pPr>
      <w:r w:rsidRPr="00C05378">
        <w:rPr>
          <w:shd w:val="clear" w:color="auto" w:fill="FFFFFF"/>
          <w:lang w:val="ru-RU"/>
        </w:rPr>
        <w:t xml:space="preserve">Все перейдет в квадратный метр? </w:t>
      </w:r>
    </w:p>
    <w:p w:rsidR="00C05378" w:rsidRPr="00C05378" w:rsidRDefault="00C05378" w:rsidP="00C05378">
      <w:pPr>
        <w:pStyle w:val="NormalExport"/>
        <w:rPr>
          <w:lang w:val="ru-RU"/>
        </w:rPr>
      </w:pPr>
      <w:r w:rsidRPr="00C05378">
        <w:rPr>
          <w:shd w:val="clear" w:color="auto" w:fill="FFFFFF"/>
          <w:lang w:val="ru-RU"/>
        </w:rPr>
        <w:t xml:space="preserve">В 2020 году себестоимость жилищного </w:t>
      </w:r>
      <w:r w:rsidRPr="00C05378">
        <w:rPr>
          <w:shd w:val="clear" w:color="auto" w:fill="C0C0C0"/>
          <w:lang w:val="ru-RU"/>
        </w:rPr>
        <w:t>строительства</w:t>
      </w:r>
      <w:r w:rsidRPr="00C05378">
        <w:rPr>
          <w:shd w:val="clear" w:color="auto" w:fill="FFFFFF"/>
          <w:lang w:val="ru-RU"/>
        </w:rPr>
        <w:t xml:space="preserve"> выросла на 13%, приводит данные компания "Строительный трест". Основным драйвером этого роста выступило резкое повышение стоимости одного из ключевых материалов - арматуры, стоимость которой во многом зависит от мировых цен на металл. Другие строительные материалы - например, кирпич - тоже поднялись в цене, но в меньшей степени.</w:t>
      </w:r>
    </w:p>
    <w:p w:rsidR="00C05378" w:rsidRPr="00C05378" w:rsidRDefault="00C05378" w:rsidP="00C05378">
      <w:pPr>
        <w:pStyle w:val="NormalExport"/>
        <w:rPr>
          <w:lang w:val="ru-RU"/>
        </w:rPr>
      </w:pPr>
      <w:r w:rsidRPr="00C05378">
        <w:rPr>
          <w:shd w:val="clear" w:color="auto" w:fill="FFFFFF"/>
          <w:lang w:val="ru-RU"/>
        </w:rPr>
        <w:t xml:space="preserve"> - За 2020 год стоимость кирпича - как основного строительного материала для нашей компании - возросла на 5%, - рассказал Андрей Паньков, заместитель генерального директора по производственным вопросам компании "Строительный трест". - Основным поставщиком кирпича для объектов "Строительного треста" является компания "ЛСР. Стеновые", также используем часть кирпича от более мелких поставщиков. Объемы и сроки поставки материалов нас удовлетворяют.</w:t>
      </w:r>
    </w:p>
    <w:p w:rsidR="00C05378" w:rsidRPr="00C05378" w:rsidRDefault="00C05378" w:rsidP="00C05378">
      <w:pPr>
        <w:pStyle w:val="NormalExport"/>
        <w:rPr>
          <w:lang w:val="ru-RU"/>
        </w:rPr>
      </w:pPr>
      <w:r w:rsidRPr="00C05378">
        <w:rPr>
          <w:shd w:val="clear" w:color="auto" w:fill="FFFFFF"/>
          <w:lang w:val="ru-RU"/>
        </w:rPr>
        <w:t xml:space="preserve">Рост начался в декабре - с арматуры, и сейчас остальные поставщики и производители инженерного оборудования так или иначе стараются воспользоваться моментом и приподнять цены, отметил президент Союза строительных организаций Ленинградской области Руслан Юсупов. По всем позициям приходят уведомления от поставщиков о повышении цен на 10-15%, и уже сейчас </w:t>
      </w:r>
      <w:r w:rsidRPr="00C05378">
        <w:rPr>
          <w:shd w:val="clear" w:color="auto" w:fill="C0C0C0"/>
          <w:lang w:val="ru-RU"/>
        </w:rPr>
        <w:t>застройщики</w:t>
      </w:r>
      <w:r w:rsidRPr="00C05378">
        <w:rPr>
          <w:shd w:val="clear" w:color="auto" w:fill="FFFFFF"/>
          <w:lang w:val="ru-RU"/>
        </w:rPr>
        <w:t xml:space="preserve"> закладывают это возможное повышение в бизнес-модели.</w:t>
      </w:r>
    </w:p>
    <w:p w:rsidR="00C05378" w:rsidRPr="00C05378" w:rsidRDefault="00C05378" w:rsidP="00C05378">
      <w:pPr>
        <w:pStyle w:val="NormalExport"/>
        <w:rPr>
          <w:lang w:val="ru-RU"/>
        </w:rPr>
      </w:pPr>
      <w:r w:rsidRPr="00C05378">
        <w:rPr>
          <w:shd w:val="clear" w:color="auto" w:fill="FFFFFF"/>
          <w:lang w:val="ru-RU"/>
        </w:rPr>
        <w:t xml:space="preserve"> - Мы это уже видели - то же самое произошло в декабре 2015 года, - сообщил Юсупов. - Арматура, которая тогда стоила 22 тысячи рублей за тонну, в январе 2016-го подскочила вдвое - до 45 и даже до 50 тысяч. Как и в этот раз, включение в работу ФАС и других государственных органов помогло слегка откатить цены назад, но они не вернулись к прежним позициям, оставшись на уровне 30-35 тысяч за тонну. Складывается ощущение, что производители и поставщики, увидев ощутимый рост стоимости жилья, решили добрать все, что не добрали за предыдущие три-четыре года. Я считаю, что стоимость арматуры уже не вернется к уровню в 35 тысяч, а зафиксируется примерно на уровне в 45 тысяч рублей за тонну. Это приведет к росту стоимости и жилья, и некоторых гособъектов. Но, увы, это новая экономическая реальность, с которой надо смириться.</w:t>
      </w:r>
    </w:p>
    <w:p w:rsidR="00C05378" w:rsidRPr="00C05378" w:rsidRDefault="00C05378" w:rsidP="00C05378">
      <w:pPr>
        <w:pStyle w:val="NormalExport"/>
        <w:rPr>
          <w:lang w:val="ru-RU"/>
        </w:rPr>
      </w:pPr>
      <w:r w:rsidRPr="00C05378">
        <w:rPr>
          <w:shd w:val="clear" w:color="auto" w:fill="FFFFFF"/>
          <w:lang w:val="ru-RU"/>
        </w:rPr>
        <w:t xml:space="preserve"> - Цены на квартиры объективно росли весь 2020 год - у этого есть вполне рыночные причины, - считает директор по </w:t>
      </w:r>
      <w:r w:rsidRPr="00C05378">
        <w:rPr>
          <w:shd w:val="clear" w:color="auto" w:fill="C0C0C0"/>
          <w:lang w:val="ru-RU"/>
        </w:rPr>
        <w:t>строительству</w:t>
      </w:r>
      <w:r w:rsidRPr="00C05378">
        <w:rPr>
          <w:shd w:val="clear" w:color="auto" w:fill="FFFFFF"/>
          <w:lang w:val="ru-RU"/>
        </w:rPr>
        <w:t xml:space="preserve"> СК "Ленрусстрой" Алексей Булдин. - Государство инициировало несколько механизмов, которые оживили рынок. Во-первых, это льготная ставка по ипотеке, которая поддержала граждан, а следовательно - </w:t>
      </w:r>
      <w:r w:rsidRPr="00C05378">
        <w:rPr>
          <w:shd w:val="clear" w:color="auto" w:fill="C0C0C0"/>
          <w:lang w:val="ru-RU"/>
        </w:rPr>
        <w:t>застройщиков</w:t>
      </w:r>
      <w:r w:rsidRPr="00C05378">
        <w:rPr>
          <w:shd w:val="clear" w:color="auto" w:fill="FFFFFF"/>
          <w:lang w:val="ru-RU"/>
        </w:rPr>
        <w:t xml:space="preserve">. Второе - это переход на </w:t>
      </w:r>
      <w:r w:rsidRPr="00C05378">
        <w:rPr>
          <w:shd w:val="clear" w:color="auto" w:fill="C0C0C0"/>
          <w:lang w:val="ru-RU"/>
        </w:rPr>
        <w:t xml:space="preserve">проектное </w:t>
      </w:r>
      <w:r w:rsidRPr="00C05378">
        <w:rPr>
          <w:shd w:val="clear" w:color="auto" w:fill="C0C0C0"/>
          <w:lang w:val="ru-RU"/>
        </w:rPr>
        <w:lastRenderedPageBreak/>
        <w:t>финансирование</w:t>
      </w:r>
      <w:r w:rsidRPr="00C05378">
        <w:rPr>
          <w:shd w:val="clear" w:color="auto" w:fill="FFFFFF"/>
          <w:lang w:val="ru-RU"/>
        </w:rPr>
        <w:t xml:space="preserve"> под </w:t>
      </w:r>
      <w:r w:rsidRPr="00C05378">
        <w:rPr>
          <w:shd w:val="clear" w:color="auto" w:fill="C0C0C0"/>
          <w:lang w:val="ru-RU"/>
        </w:rPr>
        <w:t>эскроу-счета</w:t>
      </w:r>
      <w:r w:rsidRPr="00C05378">
        <w:rPr>
          <w:shd w:val="clear" w:color="auto" w:fill="FFFFFF"/>
          <w:lang w:val="ru-RU"/>
        </w:rPr>
        <w:t xml:space="preserve">, когда </w:t>
      </w:r>
      <w:r w:rsidRPr="00C05378">
        <w:rPr>
          <w:shd w:val="clear" w:color="auto" w:fill="C0C0C0"/>
          <w:lang w:val="ru-RU"/>
        </w:rPr>
        <w:t>застройщикам</w:t>
      </w:r>
      <w:r w:rsidRPr="00C05378">
        <w:rPr>
          <w:shd w:val="clear" w:color="auto" w:fill="FFFFFF"/>
          <w:lang w:val="ru-RU"/>
        </w:rPr>
        <w:t xml:space="preserve"> стало не нужно продавать большие объемы жилья по низкой цене, чтобы получить оборотные средства. Подогретый спрос и наличие банковского финансирования привели к росту цен на недвижимость. А поставщики строительных материалов воспользовались ситуацией и получают долю в растущей маржинальности строительных проектов. Но в то же время у роста цен на стройматериалы есть вполне объективные причины.</w:t>
      </w:r>
    </w:p>
    <w:p w:rsidR="00C05378" w:rsidRPr="00C05378" w:rsidRDefault="00C05378" w:rsidP="00C05378">
      <w:pPr>
        <w:pStyle w:val="NormalExport"/>
        <w:rPr>
          <w:lang w:val="ru-RU"/>
        </w:rPr>
      </w:pPr>
      <w:r w:rsidRPr="00C05378">
        <w:rPr>
          <w:shd w:val="clear" w:color="auto" w:fill="FFFFFF"/>
          <w:lang w:val="ru-RU"/>
        </w:rPr>
        <w:t xml:space="preserve"> - Хочу заметить, что они ни разу не дешевели с 2014 года, - заявил Алексей Булдин, - а только прирастали в цене. Рост цен чаще всего носит сезонный характер и начинается в мае и декабре. Цены могут расти в связи с событиями на рынке, биржевыми колебаниями и изменениями курса валют. Объяснения этому наши поставщики дают разнообразные. Иногда забавные - например, однажды одной из версий подорожания металлосодержащих комплектующих стало закрытие большой доменной печи в Китае. Цены на стройматериалы - точно так же, как все остальные цены, - растут в рамках реальных инфляционных процессов.</w:t>
      </w:r>
    </w:p>
    <w:p w:rsidR="00C05378" w:rsidRPr="00C05378" w:rsidRDefault="00C05378" w:rsidP="00C05378">
      <w:pPr>
        <w:pStyle w:val="NormalExport"/>
        <w:rPr>
          <w:lang w:val="ru-RU"/>
        </w:rPr>
      </w:pPr>
      <w:r w:rsidRPr="00C05378">
        <w:rPr>
          <w:shd w:val="clear" w:color="auto" w:fill="FFFFFF"/>
          <w:lang w:val="ru-RU"/>
        </w:rPr>
        <w:t>Эксперт сослался на справку роста цен на стройматериалы и оборудование в СК "Ленрусстрой" с 1 января по 1 декабря 2020 года, где можно увидеть, что цемент прибавил 4%, щебень - 4,3%, а арматура - 32%. В декабре - январе арматура подорожала еще значительнее, набрав в итоге за год более 50%. Как следствие, оборудование - ИТП, вентиляция, лифты - прибавили 14-15%. В компании "Ленрусстрой" средний рост цен на все материалы и комплектующие составил как минимум 15%. Арматура и металл в январе немного подешевели, но субпродукты - например, металлические двери - значительно подорожали из-за закупок металла по ценам декабря. И эта новая цена, по мнению эксперта, уже вряд ли значительно снизится.</w:t>
      </w:r>
    </w:p>
    <w:p w:rsidR="00C05378" w:rsidRPr="00C05378" w:rsidRDefault="00C05378" w:rsidP="00C05378">
      <w:pPr>
        <w:pStyle w:val="NormalExport"/>
        <w:rPr>
          <w:lang w:val="ru-RU"/>
        </w:rPr>
      </w:pPr>
      <w:r w:rsidRPr="00C05378">
        <w:rPr>
          <w:shd w:val="clear" w:color="auto" w:fill="FFFFFF"/>
          <w:lang w:val="ru-RU"/>
        </w:rPr>
        <w:t xml:space="preserve">Сколько стоит свой дом построить </w:t>
      </w:r>
    </w:p>
    <w:p w:rsidR="00C05378" w:rsidRPr="00C05378" w:rsidRDefault="00C05378" w:rsidP="00C05378">
      <w:pPr>
        <w:pStyle w:val="NormalExport"/>
        <w:rPr>
          <w:lang w:val="ru-RU"/>
        </w:rPr>
      </w:pPr>
      <w:r w:rsidRPr="00C05378">
        <w:rPr>
          <w:shd w:val="clear" w:color="auto" w:fill="FFFFFF"/>
          <w:lang w:val="ru-RU"/>
        </w:rPr>
        <w:t xml:space="preserve">Ощущают рост цен на материалы не только </w:t>
      </w:r>
      <w:r w:rsidRPr="00C05378">
        <w:rPr>
          <w:shd w:val="clear" w:color="auto" w:fill="C0C0C0"/>
          <w:lang w:val="ru-RU"/>
        </w:rPr>
        <w:t>застройщики</w:t>
      </w:r>
      <w:r w:rsidRPr="00C05378">
        <w:rPr>
          <w:shd w:val="clear" w:color="auto" w:fill="FFFFFF"/>
          <w:lang w:val="ru-RU"/>
        </w:rPr>
        <w:t xml:space="preserve">, но и люди, занятые ремонтом, </w:t>
      </w:r>
      <w:r w:rsidRPr="00C05378">
        <w:rPr>
          <w:shd w:val="clear" w:color="auto" w:fill="C0C0C0"/>
          <w:lang w:val="ru-RU"/>
        </w:rPr>
        <w:t>строительством</w:t>
      </w:r>
      <w:r w:rsidRPr="00C05378">
        <w:rPr>
          <w:shd w:val="clear" w:color="auto" w:fill="FFFFFF"/>
          <w:lang w:val="ru-RU"/>
        </w:rPr>
        <w:t xml:space="preserve"> дома или дачи. И реакция их вполне понятна - они стали экономить.</w:t>
      </w:r>
    </w:p>
    <w:p w:rsidR="00C05378" w:rsidRPr="00C05378" w:rsidRDefault="00C05378" w:rsidP="00C05378">
      <w:pPr>
        <w:pStyle w:val="NormalExport"/>
        <w:rPr>
          <w:lang w:val="ru-RU"/>
        </w:rPr>
      </w:pPr>
      <w:r w:rsidRPr="00C05378">
        <w:rPr>
          <w:shd w:val="clear" w:color="auto" w:fill="FFFFFF"/>
          <w:lang w:val="ru-RU"/>
        </w:rPr>
        <w:t xml:space="preserve"> - Покупатель теперь выбирает в магазинах более дешевые виды продукции и отказывается, например, от покупок дорогих и качественных утеплителей, покрытий крыш, стеновых материалов, - рассказал президент торгового дома "ВИМОС" Владимир Гурьев. - При этом рост продаж дешевых материалов достаточно высок. В прошлом году наш товарооборот вырос на 20%, но не за </w:t>
      </w:r>
      <w:r w:rsidRPr="00C05378">
        <w:rPr>
          <w:shd w:val="clear" w:color="auto" w:fill="C0C0C0"/>
          <w:lang w:val="ru-RU"/>
        </w:rPr>
        <w:t>счет</w:t>
      </w:r>
      <w:r w:rsidRPr="00C05378">
        <w:rPr>
          <w:shd w:val="clear" w:color="auto" w:fill="FFFFFF"/>
          <w:lang w:val="ru-RU"/>
        </w:rPr>
        <w:t xml:space="preserve"> роста цен на стройматериалы, а за </w:t>
      </w:r>
      <w:r w:rsidRPr="00C05378">
        <w:rPr>
          <w:shd w:val="clear" w:color="auto" w:fill="C0C0C0"/>
          <w:lang w:val="ru-RU"/>
        </w:rPr>
        <w:t>счет</w:t>
      </w:r>
      <w:r w:rsidRPr="00C05378">
        <w:rPr>
          <w:shd w:val="clear" w:color="auto" w:fill="FFFFFF"/>
          <w:lang w:val="ru-RU"/>
        </w:rPr>
        <w:t xml:space="preserve"> постоянного расширения производства и присутствия в разных районах области. У нас больше 200 поставщиков, с которыми до 1 января мы заключили договоры на поставку материалов, - их цена выросла в среднем до 15%, и нам приходится соглашаться на эти цены, ведь мы не можем оставить пустыми полки.</w:t>
      </w:r>
    </w:p>
    <w:p w:rsidR="00C05378" w:rsidRPr="00C05378" w:rsidRDefault="00C05378" w:rsidP="00C05378">
      <w:pPr>
        <w:pStyle w:val="NormalExport"/>
        <w:rPr>
          <w:lang w:val="ru-RU"/>
        </w:rPr>
      </w:pPr>
      <w:r w:rsidRPr="00C05378">
        <w:rPr>
          <w:shd w:val="clear" w:color="auto" w:fill="FFFFFF"/>
          <w:lang w:val="ru-RU"/>
        </w:rPr>
        <w:t>Все это наложилось на перебои и нехватку некоторых материалов. Так, Владимир Гурьев отметил, что в этом году не хватало пиловочника - сырья для производства пиломатериалов. Погодные условия нынешней зимы осложнили вывоз сырья из леса, наметился дефицит и, следовательно, рост цен. Также у многих наблюдались перебои с поставками сырья из-за рубежа - преимущественно из Китая - в первую очередь потому, что не хватало контейнеров для перевозки.</w:t>
      </w:r>
    </w:p>
    <w:p w:rsidR="00C05378" w:rsidRPr="00C05378" w:rsidRDefault="00C05378" w:rsidP="00C05378">
      <w:pPr>
        <w:pStyle w:val="NormalExport"/>
        <w:rPr>
          <w:lang w:val="ru-RU"/>
        </w:rPr>
      </w:pPr>
      <w:r w:rsidRPr="00C05378">
        <w:rPr>
          <w:shd w:val="clear" w:color="auto" w:fill="FFFFFF"/>
          <w:lang w:val="ru-RU"/>
        </w:rPr>
        <w:t xml:space="preserve"> - </w:t>
      </w:r>
      <w:r w:rsidRPr="00C05378">
        <w:rPr>
          <w:shd w:val="clear" w:color="auto" w:fill="C0C0C0"/>
          <w:lang w:val="ru-RU"/>
        </w:rPr>
        <w:t>Строительство</w:t>
      </w:r>
      <w:r w:rsidRPr="00C05378">
        <w:rPr>
          <w:shd w:val="clear" w:color="auto" w:fill="FFFFFF"/>
          <w:lang w:val="ru-RU"/>
        </w:rPr>
        <w:t xml:space="preserve"> качественных загородных домов требует хороших материалов - и рост цен отразился на нас существенно, но больше - на наших заказчиках, - добавил генеральный директор Группы компаний "Стройсинтез" Виктор Лукин. - Металл подорожал до 75%, а доля металла в монолитных домах, которые часто выбирают заказчики, достигает почти 25%, что добавляет к общей стоимости всей коробки 7-10%. В декабре пришлось закупать его по повышенным ценам, и кому-то на рынке, возможно, пришлось даже отказаться от своих обязательств. Мы же несколько контрактов смогли сделать "в ноль", не уходя в минус.</w:t>
      </w:r>
    </w:p>
    <w:p w:rsidR="00C05378" w:rsidRPr="00C05378" w:rsidRDefault="00C05378" w:rsidP="00C05378">
      <w:pPr>
        <w:pStyle w:val="NormalExport"/>
        <w:rPr>
          <w:lang w:val="ru-RU"/>
        </w:rPr>
      </w:pPr>
      <w:r w:rsidRPr="00C05378">
        <w:rPr>
          <w:shd w:val="clear" w:color="auto" w:fill="FFFFFF"/>
          <w:lang w:val="ru-RU"/>
        </w:rPr>
        <w:t xml:space="preserve">Стоит вспомнить и другой важный в загородном </w:t>
      </w:r>
      <w:r w:rsidRPr="00C05378">
        <w:rPr>
          <w:shd w:val="clear" w:color="auto" w:fill="C0C0C0"/>
          <w:lang w:val="ru-RU"/>
        </w:rPr>
        <w:t>строительстве</w:t>
      </w:r>
      <w:r w:rsidRPr="00C05378">
        <w:rPr>
          <w:shd w:val="clear" w:color="auto" w:fill="FFFFFF"/>
          <w:lang w:val="ru-RU"/>
        </w:rPr>
        <w:t xml:space="preserve"> материал - дерево. В кирпичном доме доля дерева - примерно 12%, а с начала года цена на дерево повысилась уже на 40% - с 11 до 15,5 тысячи. По словам Виктора Лукина, повышение может дойти и до 19 тысяч, то есть 72% к базовой цене. Это прибавит еще 10% к стоимости загородного домовладения. А если это каркасный дом, где доля дерева еще больше, то он может стать дороже и на 15%.</w:t>
      </w:r>
    </w:p>
    <w:p w:rsidR="00C05378" w:rsidRPr="00C05378" w:rsidRDefault="00C05378" w:rsidP="00C05378">
      <w:pPr>
        <w:pStyle w:val="NormalExport"/>
        <w:rPr>
          <w:lang w:val="ru-RU"/>
        </w:rPr>
      </w:pPr>
      <w:r w:rsidRPr="00C05378">
        <w:rPr>
          <w:shd w:val="clear" w:color="auto" w:fill="FFFFFF"/>
          <w:lang w:val="ru-RU"/>
        </w:rPr>
        <w:t xml:space="preserve"> - Дальше - дорожают инженерные сети, так как их производят в основном в евро- и долларовой зоне, что влияет на цену, - продолжил эксперт. - Сейчас многие поставщики уже предупредили о подорожании на 7%, но я думаю, что этим не закончится: как правило, в начале года цену поднимают и пытаются ее держать весь год. Еще на загородном рынке у нас сильно выросла за прошлый год стоимость вывоза мусора - пухто подорожало с 12 до 18 тысяч. Это важно, ведь на некоторых участках после сноса старого дома остается строительный мусор, бой кирпича - и эти затраты достигают от 200 тысяч до миллиона рублей.</w:t>
      </w:r>
    </w:p>
    <w:p w:rsidR="00C05378" w:rsidRPr="00C05378" w:rsidRDefault="00C05378" w:rsidP="00C05378">
      <w:pPr>
        <w:pStyle w:val="NormalExport"/>
        <w:rPr>
          <w:lang w:val="ru-RU"/>
        </w:rPr>
      </w:pPr>
      <w:r w:rsidRPr="00C05378">
        <w:rPr>
          <w:shd w:val="clear" w:color="auto" w:fill="FFFFFF"/>
          <w:lang w:val="ru-RU"/>
        </w:rPr>
        <w:t xml:space="preserve">Возникает на загородном рынке и недостаток архитекторов - это достаточно узкая отрасль с небольшим количеством специалистов, нагрузка на которых в прошлом году сильно возросла. Множеству заказчиков потребовались загородные архитекторы, что вызвало рост в цене их услуг и услуг смежной профессии архитектора-конструктора до 50%. Поэтому в группе компаний </w:t>
      </w:r>
      <w:r w:rsidRPr="00C05378">
        <w:rPr>
          <w:shd w:val="clear" w:color="auto" w:fill="FFFFFF"/>
          <w:lang w:val="ru-RU"/>
        </w:rPr>
        <w:lastRenderedPageBreak/>
        <w:t xml:space="preserve">"Стройсинтез" увеличили число собственных архитекторов почти в два раза - до 10. Также подорожали складские услуги: поставщики также будут закладывать долю этих издержек в стоимость продукции. Очень сильно выросла и стоимость участков под индивидуальное </w:t>
      </w:r>
      <w:r w:rsidRPr="00C05378">
        <w:rPr>
          <w:shd w:val="clear" w:color="auto" w:fill="C0C0C0"/>
          <w:lang w:val="ru-RU"/>
        </w:rPr>
        <w:t>строительство</w:t>
      </w:r>
      <w:r w:rsidRPr="00C05378">
        <w:rPr>
          <w:shd w:val="clear" w:color="auto" w:fill="FFFFFF"/>
          <w:lang w:val="ru-RU"/>
        </w:rPr>
        <w:t xml:space="preserve"> из-за увеличения спроса на них на 20-50%. Некоторые участки перекупались в два раза дороже, когда клиент понимал, что ничего лучше не найдет.</w:t>
      </w:r>
    </w:p>
    <w:p w:rsidR="00C05378" w:rsidRPr="00C05378" w:rsidRDefault="00C05378" w:rsidP="00C05378">
      <w:pPr>
        <w:pStyle w:val="NormalExport"/>
        <w:rPr>
          <w:lang w:val="ru-RU"/>
        </w:rPr>
      </w:pPr>
      <w:r w:rsidRPr="00C05378">
        <w:rPr>
          <w:shd w:val="clear" w:color="auto" w:fill="FFFFFF"/>
          <w:lang w:val="ru-RU"/>
        </w:rPr>
        <w:t xml:space="preserve">Трудности импортозамещения </w:t>
      </w:r>
    </w:p>
    <w:p w:rsidR="00C05378" w:rsidRPr="00C05378" w:rsidRDefault="00C05378" w:rsidP="00C05378">
      <w:pPr>
        <w:pStyle w:val="NormalExport"/>
        <w:rPr>
          <w:lang w:val="ru-RU"/>
        </w:rPr>
      </w:pPr>
      <w:r w:rsidRPr="00C05378">
        <w:rPr>
          <w:shd w:val="clear" w:color="auto" w:fill="FFFFFF"/>
          <w:lang w:val="ru-RU"/>
        </w:rPr>
        <w:t>Еще один фактор роста цен - колебания курсов валют - влияет на импортные комплектующие. Часть оборудования так или иначе закупается за границей, особенно электроника, уточнил Михаил Москвин.</w:t>
      </w:r>
    </w:p>
    <w:p w:rsidR="00C05378" w:rsidRPr="00C05378" w:rsidRDefault="00C05378" w:rsidP="00C05378">
      <w:pPr>
        <w:pStyle w:val="NormalExport"/>
        <w:rPr>
          <w:lang w:val="ru-RU"/>
        </w:rPr>
      </w:pPr>
      <w:r w:rsidRPr="00C05378">
        <w:rPr>
          <w:shd w:val="clear" w:color="auto" w:fill="FFFFFF"/>
          <w:lang w:val="ru-RU"/>
        </w:rPr>
        <w:t xml:space="preserve"> - В сегменте массового </w:t>
      </w:r>
      <w:r w:rsidRPr="00C05378">
        <w:rPr>
          <w:shd w:val="clear" w:color="auto" w:fill="C0C0C0"/>
          <w:lang w:val="ru-RU"/>
        </w:rPr>
        <w:t>строительства</w:t>
      </w:r>
      <w:r w:rsidRPr="00C05378">
        <w:rPr>
          <w:shd w:val="clear" w:color="auto" w:fill="FFFFFF"/>
          <w:lang w:val="ru-RU"/>
        </w:rPr>
        <w:t xml:space="preserve"> доля материалов отечественного производства очень высока, а зависимость от евро и доллара небольшая, - добавил Руслан Юсупов. - В Ленобласти производится основной объем нужных материалов. Помимо базовых - бетона, щебня, песка - также развито производство железобетонных, теплоизоляционных изделий, вентиляционного и инженерного оборудования. В последние годы рынок все больше ориентируется на внутрироссийское производство.</w:t>
      </w:r>
    </w:p>
    <w:p w:rsidR="00C05378" w:rsidRPr="00C05378" w:rsidRDefault="00C05378" w:rsidP="00C05378">
      <w:pPr>
        <w:pStyle w:val="NormalExport"/>
        <w:rPr>
          <w:lang w:val="ru-RU"/>
        </w:rPr>
      </w:pPr>
      <w:r w:rsidRPr="00C05378">
        <w:rPr>
          <w:shd w:val="clear" w:color="auto" w:fill="FFFFFF"/>
          <w:lang w:val="ru-RU"/>
        </w:rPr>
        <w:t>Например, у торгового дома "ВИМОС" есть собственное производство строительных материалов, и все компоненты для этого производства российские. Это помогает не зависеть от ситуации с валютой и иностранных поставщиков.</w:t>
      </w:r>
    </w:p>
    <w:p w:rsidR="00C05378" w:rsidRPr="00C05378" w:rsidRDefault="00C05378" w:rsidP="00C05378">
      <w:pPr>
        <w:pStyle w:val="NormalExport"/>
        <w:rPr>
          <w:lang w:val="ru-RU"/>
        </w:rPr>
      </w:pPr>
      <w:r w:rsidRPr="00C05378">
        <w:rPr>
          <w:shd w:val="clear" w:color="auto" w:fill="FFFFFF"/>
          <w:lang w:val="ru-RU"/>
        </w:rPr>
        <w:t xml:space="preserve"> - Было время, когда мы везли по 150 контейнеров в месяц из Китая, - вспоминает Владимир Гурьев, - сейчас большая часть продукции производится здесь. Но все-таки некоторые компоненты все еще поставляют из-за рубежа, конкретно из Китая, и там рост в цене как раз обусловлен ростом курса.</w:t>
      </w:r>
    </w:p>
    <w:p w:rsidR="00C05378" w:rsidRPr="00C05378" w:rsidRDefault="00C05378" w:rsidP="00C05378">
      <w:pPr>
        <w:pStyle w:val="NormalExport"/>
        <w:rPr>
          <w:lang w:val="ru-RU"/>
        </w:rPr>
      </w:pPr>
      <w:r w:rsidRPr="00C05378">
        <w:rPr>
          <w:shd w:val="clear" w:color="auto" w:fill="FFFFFF"/>
          <w:lang w:val="ru-RU"/>
        </w:rPr>
        <w:t xml:space="preserve"> - Эксклюзивные объекты строятся из дорогих материалов (кровли, фасады), а наши по качеству и внешнему виду не дотягивают, - пояснил Виктор Лукин, - например, облицовочный кирпич, клинкерная плитка или даже фалец везут из Швеции или Германии. Наладить свое производство этой продукции будет не так легко - нужно оборудование и хорошие специалисты. В элитном сегменте фасадных и кровельных материалов российских производителей процентов 20, основную массу везут под заказ из-за рубежа. Что касается мелкого инструмента, то это пока китайская продукция. Спрос, я думаю, подтолкнет наших производителей - хотелось бы покупать отечественные материалы и механизмы.</w:t>
      </w:r>
    </w:p>
    <w:p w:rsidR="00C05378" w:rsidRPr="00C05378" w:rsidRDefault="00C05378" w:rsidP="00C05378">
      <w:pPr>
        <w:pStyle w:val="NormalExport"/>
        <w:rPr>
          <w:lang w:val="ru-RU"/>
        </w:rPr>
      </w:pPr>
      <w:r w:rsidRPr="00C05378">
        <w:rPr>
          <w:shd w:val="clear" w:color="auto" w:fill="FFFFFF"/>
          <w:lang w:val="ru-RU"/>
        </w:rPr>
        <w:t xml:space="preserve"> - Доля импортных материалов и инженерных решений в проектах "Строительного треста" составляет не более 25%, - рассказал Андрей Паньков. - В начале 2020 года мы испытали незначительные затруднения с поставками материалов и оборудования из-за рубежа, во многом из-за введенного локдауна в странах-производителях. Это затруднило логистику. После восстановления рабочих процессов ситуация разрешилась. Задержки поставок не превысили двух недель, поэтому на производственный процесс это практически не повлияло. Наиболее динамичный рост цен отмечался в сегменте материалов, используемых для отделки жилых помещений, - например, выросли цены на импортную сантехнику.</w:t>
      </w:r>
    </w:p>
    <w:p w:rsidR="00C05378" w:rsidRPr="00C05378" w:rsidRDefault="00C05378" w:rsidP="00C05378">
      <w:pPr>
        <w:pStyle w:val="NormalExport"/>
        <w:rPr>
          <w:lang w:val="ru-RU"/>
        </w:rPr>
      </w:pPr>
      <w:r w:rsidRPr="00C05378">
        <w:rPr>
          <w:shd w:val="clear" w:color="auto" w:fill="FFFFFF"/>
          <w:lang w:val="ru-RU"/>
        </w:rPr>
        <w:t xml:space="preserve"> - Недавно мы задали вопрос поставщику наших индивидуальных тепловых пунктов (ИТП), можем ли мы использовать вместо некоторых дорогих импортных комплектующих аналоги, - поделился Алексей Булдин. - Оказалось, что замена приведет к увеличению в два раза размера помещений под ИТП и увеличению как минимум вдвое расходов по эксплуатации. После детальных подсчетов мы отказались от этой замены.</w:t>
      </w:r>
    </w:p>
    <w:p w:rsidR="00C05378" w:rsidRPr="00C05378" w:rsidRDefault="00C05378" w:rsidP="00C05378">
      <w:pPr>
        <w:pStyle w:val="NormalExport"/>
        <w:rPr>
          <w:lang w:val="ru-RU"/>
        </w:rPr>
      </w:pPr>
      <w:r w:rsidRPr="00C05378">
        <w:rPr>
          <w:shd w:val="clear" w:color="auto" w:fill="FFFFFF"/>
          <w:lang w:val="ru-RU"/>
        </w:rPr>
        <w:t xml:space="preserve">По словам Алексея Булдина, единственное импортозамещение, которое себя оправдывает, - это продукция и оборудование иностранных предприятий, локализованных в России. Например, лифты </w:t>
      </w:r>
      <w:r>
        <w:rPr>
          <w:shd w:val="clear" w:color="auto" w:fill="FFFFFF"/>
        </w:rPr>
        <w:t>Otis</w:t>
      </w:r>
      <w:r w:rsidRPr="00C05378">
        <w:rPr>
          <w:shd w:val="clear" w:color="auto" w:fill="FFFFFF"/>
          <w:lang w:val="ru-RU"/>
        </w:rPr>
        <w:t xml:space="preserve">, материалы </w:t>
      </w:r>
      <w:r>
        <w:rPr>
          <w:shd w:val="clear" w:color="auto" w:fill="FFFFFF"/>
        </w:rPr>
        <w:t>Knauf</w:t>
      </w:r>
      <w:r w:rsidRPr="00C05378">
        <w:rPr>
          <w:shd w:val="clear" w:color="auto" w:fill="FFFFFF"/>
          <w:lang w:val="ru-RU"/>
        </w:rPr>
        <w:t xml:space="preserve">. Но нельзя "создать свой айфон за год" - это будет совсем не айфон. Если речь идет о сложных высокотехнологичных комплектующих для </w:t>
      </w:r>
      <w:r w:rsidRPr="00C05378">
        <w:rPr>
          <w:shd w:val="clear" w:color="auto" w:fill="C0C0C0"/>
          <w:lang w:val="ru-RU"/>
        </w:rPr>
        <w:t>строительства</w:t>
      </w:r>
      <w:r w:rsidRPr="00C05378">
        <w:rPr>
          <w:shd w:val="clear" w:color="auto" w:fill="FFFFFF"/>
          <w:lang w:val="ru-RU"/>
        </w:rPr>
        <w:t>, не стоит рисковать и пытаться экономить на качестве, потому что строители играют вдолгую: дома строятся не на год и даже не на 50 лет.</w:t>
      </w:r>
    </w:p>
    <w:p w:rsidR="00C05378" w:rsidRPr="00C05378" w:rsidRDefault="00C05378" w:rsidP="00C05378">
      <w:pPr>
        <w:pStyle w:val="NormalExport"/>
        <w:rPr>
          <w:lang w:val="ru-RU"/>
        </w:rPr>
      </w:pPr>
      <w:r w:rsidRPr="00C05378">
        <w:rPr>
          <w:shd w:val="clear" w:color="auto" w:fill="FFFFFF"/>
          <w:lang w:val="ru-RU"/>
        </w:rPr>
        <w:t xml:space="preserve"> - Пока еще мы живем в рамках Бреттон-Вудской системы, и формирование цены на строительные материалы происходит на основе рыночных механизмов, зависящих от курса доллара, - отметил эксперт. - Значительный рост стоимости строительных материалов и комплектующих и, соответственно, себестоимости </w:t>
      </w:r>
      <w:r w:rsidRPr="00C05378">
        <w:rPr>
          <w:shd w:val="clear" w:color="auto" w:fill="C0C0C0"/>
          <w:lang w:val="ru-RU"/>
        </w:rPr>
        <w:t>строительства</w:t>
      </w:r>
      <w:r w:rsidRPr="00C05378">
        <w:rPr>
          <w:shd w:val="clear" w:color="auto" w:fill="FFFFFF"/>
          <w:lang w:val="ru-RU"/>
        </w:rPr>
        <w:t xml:space="preserve"> начался с 2014 года, с тех пор цены выросли в рублевом эквиваленте более чем в два раза. Тогда цена квадратного метра была в районе 2 тысяч долларов, и сегодня рынок отыграл потери и вернулся к той же равновесной цене в 120-130 тысяч рублей: она вполне сбалансированная и позволяет </w:t>
      </w:r>
      <w:r w:rsidRPr="00C05378">
        <w:rPr>
          <w:shd w:val="clear" w:color="auto" w:fill="C0C0C0"/>
          <w:lang w:val="ru-RU"/>
        </w:rPr>
        <w:t>застройщикам</w:t>
      </w:r>
      <w:r w:rsidRPr="00C05378">
        <w:rPr>
          <w:shd w:val="clear" w:color="auto" w:fill="FFFFFF"/>
          <w:lang w:val="ru-RU"/>
        </w:rPr>
        <w:t xml:space="preserve"> строить современное качественное жилье, развивать территории, развиваться самим, платить достойные зарплаты и немалые налоги.</w:t>
      </w:r>
    </w:p>
    <w:p w:rsidR="00C05378" w:rsidRPr="00C05378" w:rsidRDefault="00C05378" w:rsidP="00C05378">
      <w:pPr>
        <w:pStyle w:val="NormalExport"/>
        <w:rPr>
          <w:lang w:val="ru-RU"/>
        </w:rPr>
      </w:pPr>
      <w:r w:rsidRPr="00C05378">
        <w:rPr>
          <w:shd w:val="clear" w:color="auto" w:fill="FFFFFF"/>
          <w:lang w:val="ru-RU"/>
        </w:rPr>
        <w:t xml:space="preserve">Пути решения </w:t>
      </w:r>
    </w:p>
    <w:p w:rsidR="00C05378" w:rsidRPr="00C05378" w:rsidRDefault="00C05378" w:rsidP="00C05378">
      <w:pPr>
        <w:pStyle w:val="NormalExport"/>
        <w:rPr>
          <w:lang w:val="ru-RU"/>
        </w:rPr>
      </w:pPr>
      <w:r w:rsidRPr="00C05378">
        <w:rPr>
          <w:shd w:val="clear" w:color="auto" w:fill="FFFFFF"/>
          <w:lang w:val="ru-RU"/>
        </w:rPr>
        <w:t xml:space="preserve">В марте 2020 года в комитете по </w:t>
      </w:r>
      <w:r w:rsidRPr="00C05378">
        <w:rPr>
          <w:shd w:val="clear" w:color="auto" w:fill="C0C0C0"/>
          <w:lang w:val="ru-RU"/>
        </w:rPr>
        <w:t>строительству</w:t>
      </w:r>
      <w:r w:rsidRPr="00C05378">
        <w:rPr>
          <w:shd w:val="clear" w:color="auto" w:fill="FFFFFF"/>
          <w:lang w:val="ru-RU"/>
        </w:rPr>
        <w:t xml:space="preserve"> Петербурга создали межведомственную рабочую группу по мониторингу цен на основные строительные материалы. В нее вошли представители </w:t>
      </w:r>
      <w:r w:rsidRPr="00C05378">
        <w:rPr>
          <w:shd w:val="clear" w:color="auto" w:fill="FFFFFF"/>
          <w:lang w:val="ru-RU"/>
        </w:rPr>
        <w:lastRenderedPageBreak/>
        <w:t xml:space="preserve">комитета по </w:t>
      </w:r>
      <w:r w:rsidRPr="00C05378">
        <w:rPr>
          <w:shd w:val="clear" w:color="auto" w:fill="C0C0C0"/>
          <w:lang w:val="ru-RU"/>
        </w:rPr>
        <w:t>строительству</w:t>
      </w:r>
      <w:r w:rsidRPr="00C05378">
        <w:rPr>
          <w:shd w:val="clear" w:color="auto" w:fill="FFFFFF"/>
          <w:lang w:val="ru-RU"/>
        </w:rPr>
        <w:t xml:space="preserve">, Фонда капитального </w:t>
      </w:r>
      <w:r w:rsidRPr="00C05378">
        <w:rPr>
          <w:shd w:val="clear" w:color="auto" w:fill="C0C0C0"/>
          <w:lang w:val="ru-RU"/>
        </w:rPr>
        <w:t>строительства</w:t>
      </w:r>
      <w:r w:rsidRPr="00C05378">
        <w:rPr>
          <w:shd w:val="clear" w:color="auto" w:fill="FFFFFF"/>
          <w:lang w:val="ru-RU"/>
        </w:rPr>
        <w:t>, комитета по госзаказу, комитета по экономической политике и стратегическому планированию, а также Центра мониторинга и экспертизы цен. Как сообщил Дмитрий Михайлов, в задачу рабочей группы входит анализ стоимости стройматериалов и оборудования, применяемых на объектах бюджетного финансирования, сравнение по сборникам территориальных сметных цен фактической стоимости. Кроме того, группа формирует перечень отсутствующих стройматериалов, чтобы включить их в сборник, а еще анализирует индекс фактической инфляции с учетом экономической ситуации в стране. Ежемесячно в Центр мониторинга и экспертизы цен отправляются прайс-листы поставщиков строительных материалов и ресурсов для формирования текущих сметных цен. Дополнительно группа предложила Минстрою внести изменения в расценки на проектные и изыскательские работы и получила отклик, что предложения учтут.</w:t>
      </w:r>
    </w:p>
    <w:p w:rsidR="00C05378" w:rsidRPr="00C05378" w:rsidRDefault="00C05378" w:rsidP="00C05378">
      <w:pPr>
        <w:pStyle w:val="NormalExport"/>
        <w:rPr>
          <w:lang w:val="ru-RU"/>
        </w:rPr>
      </w:pPr>
      <w:r w:rsidRPr="00C05378">
        <w:rPr>
          <w:shd w:val="clear" w:color="auto" w:fill="FFFFFF"/>
          <w:lang w:val="ru-RU"/>
        </w:rPr>
        <w:t>Комитет также предлагает вносить в территориальные сборники сметных цен реальную стоимость ресурсов, а также индекс инфляции. Как уточнил Дмитрий Михайлов, в комитете выступили с предложением внести изменения в часть 95 статьи 44-ФЗ - о возможности изменения цены контракта до 10%, если во время его исполнения вырастет стоимость ценообразующих ресурсов.</w:t>
      </w:r>
    </w:p>
    <w:p w:rsidR="00C05378" w:rsidRPr="00C05378" w:rsidRDefault="00C05378" w:rsidP="00C05378">
      <w:pPr>
        <w:pStyle w:val="NormalExport"/>
        <w:rPr>
          <w:lang w:val="ru-RU"/>
        </w:rPr>
      </w:pPr>
      <w:r w:rsidRPr="00C05378">
        <w:rPr>
          <w:shd w:val="clear" w:color="auto" w:fill="FFFFFF"/>
          <w:lang w:val="ru-RU"/>
        </w:rPr>
        <w:t xml:space="preserve"> - Мы регулируем только то, что подпадает под закон о тарифах, - пояснил Михаил Москвин, - а остальное - это рыночная экономика. Мы вмешиваемся, только когда рынок как-то неадекватно и необоснованно себя ведет. В госконтрактах везде фиксированная цена, прописанная на основании закона о госзакупках. Корректируется она только с учетом изменения проектных решений, а стоимость материалов не является причиной, из-за которой можно изменить проект и смету к нему. Так что проблема есть, и подрядчикам стало намного сложнее работать в условиях, когда двигать цену очень сложно. Мы сейчас пытаемся найти законные механизмы корректировки стоимости контрактов с учетом изменения цен материалов.</w:t>
      </w:r>
    </w:p>
    <w:p w:rsidR="00C05378" w:rsidRPr="00C05378" w:rsidRDefault="00C05378" w:rsidP="00C05378">
      <w:pPr>
        <w:pStyle w:val="NormalExport"/>
        <w:rPr>
          <w:lang w:val="ru-RU"/>
        </w:rPr>
      </w:pPr>
      <w:r w:rsidRPr="00C05378">
        <w:rPr>
          <w:shd w:val="clear" w:color="auto" w:fill="FFFFFF"/>
          <w:lang w:val="ru-RU"/>
        </w:rPr>
        <w:t xml:space="preserve"> - Такая ситуация уменьшает доходность в целом, - уточнил Руслан Юсупов. - Иных возможностей при жестких условиях госконтрактов нет - покупать арматуру все равно придется. Но я бы сильно не переживал за </w:t>
      </w:r>
      <w:r w:rsidRPr="00C05378">
        <w:rPr>
          <w:shd w:val="clear" w:color="auto" w:fill="C0C0C0"/>
          <w:lang w:val="ru-RU"/>
        </w:rPr>
        <w:t>застройщика</w:t>
      </w:r>
      <w:r w:rsidRPr="00C05378">
        <w:rPr>
          <w:shd w:val="clear" w:color="auto" w:fill="FFFFFF"/>
          <w:lang w:val="ru-RU"/>
        </w:rPr>
        <w:t xml:space="preserve">. Когда речь идет не о госконтрактах, а о жилом </w:t>
      </w:r>
      <w:r w:rsidRPr="00C05378">
        <w:rPr>
          <w:shd w:val="clear" w:color="auto" w:fill="C0C0C0"/>
          <w:lang w:val="ru-RU"/>
        </w:rPr>
        <w:t>строительстве</w:t>
      </w:r>
      <w:r w:rsidRPr="00C05378">
        <w:rPr>
          <w:shd w:val="clear" w:color="auto" w:fill="FFFFFF"/>
          <w:lang w:val="ru-RU"/>
        </w:rPr>
        <w:t xml:space="preserve"> - выпадающие доходы за </w:t>
      </w:r>
      <w:r w:rsidRPr="00C05378">
        <w:rPr>
          <w:shd w:val="clear" w:color="auto" w:fill="C0C0C0"/>
          <w:lang w:val="ru-RU"/>
        </w:rPr>
        <w:t>счет</w:t>
      </w:r>
      <w:r w:rsidRPr="00C05378">
        <w:rPr>
          <w:shd w:val="clear" w:color="auto" w:fill="FFFFFF"/>
          <w:lang w:val="ru-RU"/>
        </w:rPr>
        <w:t xml:space="preserve"> роста стоимости стройматериалов компенсируются ростом стоимости квадратного метра.</w:t>
      </w:r>
    </w:p>
    <w:p w:rsidR="00C05378" w:rsidRPr="00C05378" w:rsidRDefault="00C05378" w:rsidP="00C05378">
      <w:pPr>
        <w:pStyle w:val="NormalExport"/>
        <w:rPr>
          <w:lang w:val="ru-RU"/>
        </w:rPr>
      </w:pPr>
      <w:r w:rsidRPr="00C05378">
        <w:rPr>
          <w:shd w:val="clear" w:color="auto" w:fill="FFFFFF"/>
          <w:lang w:val="ru-RU"/>
        </w:rPr>
        <w:t xml:space="preserve"> - Непонятно, как нашим заказчикам удастся перекрывать эти все повышения, так как рост металла и рост дерева - это уже плюс почти 20% к дому, - продолжил Лукин. - А нам как </w:t>
      </w:r>
      <w:r w:rsidRPr="00C05378">
        <w:rPr>
          <w:shd w:val="clear" w:color="auto" w:fill="C0C0C0"/>
          <w:lang w:val="ru-RU"/>
        </w:rPr>
        <w:t>застройщикам</w:t>
      </w:r>
      <w:r w:rsidRPr="00C05378">
        <w:rPr>
          <w:shd w:val="clear" w:color="auto" w:fill="FFFFFF"/>
          <w:lang w:val="ru-RU"/>
        </w:rPr>
        <w:t xml:space="preserve">, конечно, придется эти дополнительные риски закладывать в стоимость работ. Хорошо тем заказчикам, у которых цены твердо прописаны, и увеличивать их они не готовы. А нам тогда нужно компенсировать данные увеличения элементов в цене. По моим подсчетам, в этом году стоимость </w:t>
      </w:r>
      <w:r w:rsidRPr="00C05378">
        <w:rPr>
          <w:shd w:val="clear" w:color="auto" w:fill="C0C0C0"/>
          <w:lang w:val="ru-RU"/>
        </w:rPr>
        <w:t>строительства</w:t>
      </w:r>
      <w:r w:rsidRPr="00C05378">
        <w:rPr>
          <w:shd w:val="clear" w:color="auto" w:fill="FFFFFF"/>
          <w:lang w:val="ru-RU"/>
        </w:rPr>
        <w:t xml:space="preserve"> загородных домов вырастет минимум на 25%.</w:t>
      </w:r>
    </w:p>
    <w:p w:rsidR="00C05378" w:rsidRPr="00C05378" w:rsidRDefault="00C05378" w:rsidP="00C05378">
      <w:pPr>
        <w:pStyle w:val="NormalExport"/>
        <w:rPr>
          <w:lang w:val="ru-RU"/>
        </w:rPr>
      </w:pPr>
      <w:r w:rsidRPr="00C05378">
        <w:rPr>
          <w:shd w:val="clear" w:color="auto" w:fill="FFFFFF"/>
          <w:lang w:val="ru-RU"/>
        </w:rPr>
        <w:t>Власти Ленобласти надеются получить практический результат от обращений в ФАС. В идеале - добиться возврата стоимости к изначальным параметрам, что, по словам Михаила Москвина, маловероятно. Так что достаточно будет стабильного уменьшения рисков дальнейшего повышения. Это поможет строительным предприятиям прогнозировать экономическую деятельность.</w:t>
      </w:r>
    </w:p>
    <w:p w:rsidR="00C05378" w:rsidRPr="00C05378" w:rsidRDefault="00C05378" w:rsidP="00C05378">
      <w:pPr>
        <w:pStyle w:val="NormalExport"/>
        <w:rPr>
          <w:lang w:val="ru-RU"/>
        </w:rPr>
      </w:pPr>
      <w:r w:rsidRPr="00C05378">
        <w:rPr>
          <w:shd w:val="clear" w:color="auto" w:fill="FFFFFF"/>
          <w:lang w:val="ru-RU"/>
        </w:rPr>
        <w:t xml:space="preserve"> - Прежде всего, мы ожидаем от ФАС стабилизации и остановки роста цены, - добавил Дмитрий Михайлов, - дальше положительную роль будет играть практика государственных контрактов жизненного цикла: от проектирования до </w:t>
      </w:r>
      <w:r w:rsidRPr="00C05378">
        <w:rPr>
          <w:shd w:val="clear" w:color="auto" w:fill="C0C0C0"/>
          <w:lang w:val="ru-RU"/>
        </w:rPr>
        <w:t>строительства</w:t>
      </w:r>
      <w:r w:rsidRPr="00C05378">
        <w:rPr>
          <w:shd w:val="clear" w:color="auto" w:fill="FFFFFF"/>
          <w:lang w:val="ru-RU"/>
        </w:rPr>
        <w:t xml:space="preserve">, когда у </w:t>
      </w:r>
      <w:r w:rsidRPr="00C05378">
        <w:rPr>
          <w:shd w:val="clear" w:color="auto" w:fill="C0C0C0"/>
          <w:lang w:val="ru-RU"/>
        </w:rPr>
        <w:t>застройщика</w:t>
      </w:r>
      <w:r w:rsidRPr="00C05378">
        <w:rPr>
          <w:shd w:val="clear" w:color="auto" w:fill="FFFFFF"/>
          <w:lang w:val="ru-RU"/>
        </w:rPr>
        <w:t xml:space="preserve"> есть больше времени подготовиться. В том числе если он сам проектирует, может заняться контрактом заранее и обеспечить себе стабильную цену - например, если известно, что арматура понадобится через полгода-год. Ну и третье - это возможное возвращение к формату госзаданий, когда производства будут загружены. Но это надо делать в рамках всей страны, а механизмы достаточно сложные - придется отрегулировать весь рынок ресурсов для </w:t>
      </w:r>
      <w:r w:rsidRPr="00C05378">
        <w:rPr>
          <w:shd w:val="clear" w:color="auto" w:fill="C0C0C0"/>
          <w:lang w:val="ru-RU"/>
        </w:rPr>
        <w:t>строительства</w:t>
      </w:r>
      <w:r w:rsidRPr="00C05378">
        <w:rPr>
          <w:shd w:val="clear" w:color="auto" w:fill="FFFFFF"/>
          <w:lang w:val="ru-RU"/>
        </w:rPr>
        <w:t>. Так что мы пока идем по пути контрактов жизненного цикла.</w:t>
      </w:r>
    </w:p>
    <w:p w:rsidR="00C05378" w:rsidRPr="00C05378" w:rsidRDefault="00C05378" w:rsidP="00C05378">
      <w:pPr>
        <w:pStyle w:val="NormalExport"/>
        <w:rPr>
          <w:lang w:val="ru-RU"/>
        </w:rPr>
      </w:pPr>
      <w:r w:rsidRPr="00C05378">
        <w:rPr>
          <w:shd w:val="clear" w:color="auto" w:fill="FFFFFF"/>
          <w:lang w:val="ru-RU"/>
        </w:rPr>
        <w:t xml:space="preserve"> - Любое регулирование цен должно быть предельно аккуратно, - считает Руслан Юсупов, - оно не приемлет нерыночных механизмов. Как мне кажется, любое административное регулирование может привести к наихудшему варианту. С точки зрения госзаказчика я понимаю, что зажатость рамками 44-ФЗ не дает никакого поля для маневра. Поскольку строительный цикл достаточно длительный, то здесь очень трудно соблюсти все жесткие законодательные требования и при этом успешно реализовать проект - за три года может произойти что угодно. И госзаказчик в этой ситуации, наверное, оказывается в наиболее сложном положении. Можно сослаться на вину подрядчика, но он тоже не может предугадать развитие событий при подписании контракта.</w:t>
      </w:r>
    </w:p>
    <w:p w:rsidR="00C05378" w:rsidRPr="00C05378" w:rsidRDefault="00C05378" w:rsidP="00C05378">
      <w:pPr>
        <w:pStyle w:val="NormalExport"/>
        <w:rPr>
          <w:lang w:val="ru-RU"/>
        </w:rPr>
      </w:pPr>
      <w:r w:rsidRPr="00C05378">
        <w:rPr>
          <w:shd w:val="clear" w:color="auto" w:fill="FFFFFF"/>
          <w:lang w:val="ru-RU"/>
        </w:rPr>
        <w:t>Если регулировать, то очень аккуратно, поддержал Владимир Гурьев, так как в отрасли есть не только потребители, но и производства, где тоже работают люди.</w:t>
      </w:r>
    </w:p>
    <w:p w:rsidR="00C05378" w:rsidRPr="00C05378" w:rsidRDefault="00C05378" w:rsidP="00C05378">
      <w:pPr>
        <w:pStyle w:val="NormalExport"/>
        <w:rPr>
          <w:lang w:val="ru-RU"/>
        </w:rPr>
      </w:pPr>
      <w:r w:rsidRPr="00C05378">
        <w:rPr>
          <w:shd w:val="clear" w:color="auto" w:fill="FFFFFF"/>
          <w:lang w:val="ru-RU"/>
        </w:rPr>
        <w:lastRenderedPageBreak/>
        <w:t xml:space="preserve"> - Иногда государство само идет к этому повышению - когда дерево у нас стало регулироваться, оно только сильнее росло в цене, - добавил Виктор Лукин. - Хотелось бы реальной стабилизации цен и помощи бизнесу в целом, так как </w:t>
      </w:r>
      <w:r w:rsidRPr="00C05378">
        <w:rPr>
          <w:shd w:val="clear" w:color="auto" w:fill="C0C0C0"/>
          <w:lang w:val="ru-RU"/>
        </w:rPr>
        <w:t>строительство</w:t>
      </w:r>
      <w:r w:rsidRPr="00C05378">
        <w:rPr>
          <w:shd w:val="clear" w:color="auto" w:fill="FFFFFF"/>
          <w:lang w:val="ru-RU"/>
        </w:rPr>
        <w:t xml:space="preserve"> кормит множество смежных отраслей.</w:t>
      </w:r>
    </w:p>
    <w:p w:rsidR="00C05378" w:rsidRPr="00C05378" w:rsidRDefault="00C05378" w:rsidP="00C05378">
      <w:pPr>
        <w:pStyle w:val="NormalExport"/>
        <w:rPr>
          <w:lang w:val="ru-RU"/>
        </w:rPr>
      </w:pPr>
      <w:r w:rsidRPr="00C05378">
        <w:rPr>
          <w:shd w:val="clear" w:color="auto" w:fill="FFFFFF"/>
          <w:lang w:val="ru-RU"/>
        </w:rPr>
        <w:t>Анна Романова, "Фонтанка.ру"</w:t>
      </w:r>
    </w:p>
    <w:p w:rsidR="00C05378" w:rsidRPr="00C05378" w:rsidRDefault="00C05378" w:rsidP="00C05378">
      <w:pPr>
        <w:pStyle w:val="NormalExport"/>
        <w:rPr>
          <w:lang w:val="ru-RU"/>
        </w:rPr>
      </w:pPr>
      <w:r w:rsidRPr="00C05378">
        <w:rPr>
          <w:shd w:val="clear" w:color="auto" w:fill="FFFFFF"/>
          <w:lang w:val="ru-RU"/>
        </w:rPr>
        <w:t xml:space="preserve">Источник: Фонтанка.ру </w:t>
      </w:r>
    </w:p>
    <w:p w:rsidR="00C05378" w:rsidRPr="00C05378" w:rsidRDefault="00C05378" w:rsidP="00C05378">
      <w:pPr>
        <w:pStyle w:val="ExportHyperlink"/>
        <w:rPr>
          <w:lang w:val="ru-RU"/>
        </w:rPr>
      </w:pPr>
      <w:hyperlink r:id="rId203" w:history="1">
        <w:r>
          <w:t>https</w:t>
        </w:r>
        <w:r w:rsidRPr="00C05378">
          <w:rPr>
            <w:lang w:val="ru-RU"/>
          </w:rPr>
          <w:t>://</w:t>
        </w:r>
        <w:r>
          <w:t>ktostroit</w:t>
        </w:r>
        <w:r w:rsidRPr="00C05378">
          <w:rPr>
            <w:lang w:val="ru-RU"/>
          </w:rPr>
          <w:t>.</w:t>
        </w:r>
        <w:r>
          <w:t>ru</w:t>
        </w:r>
        <w:r w:rsidRPr="00C05378">
          <w:rPr>
            <w:lang w:val="ru-RU"/>
          </w:rPr>
          <w:t>/</w:t>
        </w:r>
        <w:r>
          <w:t>news</w:t>
        </w:r>
        <w:r w:rsidRPr="00C05378">
          <w:rPr>
            <w:lang w:val="ru-RU"/>
          </w:rPr>
          <w:t>/303688/</w:t>
        </w:r>
      </w:hyperlink>
    </w:p>
    <w:p w:rsidR="00C05378" w:rsidRPr="00C05378" w:rsidRDefault="00C05378" w:rsidP="00C05378">
      <w:pPr>
        <w:rPr>
          <w:lang w:val="ru-RU"/>
        </w:rPr>
      </w:pPr>
    </w:p>
    <w:p w:rsidR="00C05378" w:rsidRDefault="00C05378" w:rsidP="00C05378">
      <w:pPr>
        <w:pStyle w:val="affff2"/>
        <w:spacing w:before="120"/>
      </w:pPr>
      <w:bookmarkStart w:id="237" w:name="_Toc67077176"/>
      <w:r>
        <w:t>КОРТРОС (kortros.ru), Москва, 17 марта 2021</w:t>
      </w:r>
      <w:bookmarkEnd w:id="237"/>
    </w:p>
    <w:p w:rsidR="00C05378" w:rsidRPr="00C05378" w:rsidRDefault="00C05378" w:rsidP="00C05378">
      <w:pPr>
        <w:pStyle w:val="afffc"/>
        <w:rPr>
          <w:lang w:val="ru-RU"/>
        </w:rPr>
      </w:pPr>
      <w:bookmarkStart w:id="238" w:name="txt_3408643_1655005186"/>
      <w:bookmarkStart w:id="239" w:name="_Toc67077177"/>
      <w:r w:rsidRPr="00C05378">
        <w:rPr>
          <w:lang w:val="ru-RU"/>
        </w:rPr>
        <w:t>ЭКСПЕРТЫ ОБ ИПОТЕКЕ И НЕДВИЖИМОСТИ. ИПОТЕЧНЫЙ БУМЕРАНГ #105</w:t>
      </w:r>
      <w:bookmarkEnd w:id="238"/>
      <w:bookmarkEnd w:id="239"/>
    </w:p>
    <w:p w:rsidR="00C05378" w:rsidRPr="00C05378" w:rsidRDefault="00C05378" w:rsidP="00C05378">
      <w:pPr>
        <w:pStyle w:val="NormalExport"/>
        <w:rPr>
          <w:lang w:val="ru-RU"/>
        </w:rPr>
      </w:pPr>
      <w:r w:rsidRPr="00C05378">
        <w:rPr>
          <w:shd w:val="clear" w:color="auto" w:fill="FFFFFF"/>
          <w:lang w:val="ru-RU"/>
        </w:rPr>
        <w:t xml:space="preserve">Вениамин Голубицкий, - президент ГК "Кортрос", </w:t>
      </w:r>
    </w:p>
    <w:p w:rsidR="00C05378" w:rsidRPr="00C05378" w:rsidRDefault="00C05378" w:rsidP="00C05378">
      <w:pPr>
        <w:pStyle w:val="NormalExport"/>
        <w:rPr>
          <w:lang w:val="ru-RU"/>
        </w:rPr>
      </w:pPr>
      <w:r w:rsidRPr="00C05378">
        <w:rPr>
          <w:shd w:val="clear" w:color="auto" w:fill="FFFFFF"/>
          <w:lang w:val="ru-RU"/>
        </w:rPr>
        <w:t xml:space="preserve"> "Ипотеку нельзя рассматривать в отрыве от остальных реформ. Например, все, что было связано с </w:t>
      </w:r>
      <w:r w:rsidRPr="00C05378">
        <w:rPr>
          <w:shd w:val="clear" w:color="auto" w:fill="C0C0C0"/>
          <w:lang w:val="ru-RU"/>
        </w:rPr>
        <w:t>эскроу-счетами</w:t>
      </w:r>
      <w:r w:rsidRPr="00C05378">
        <w:rPr>
          <w:shd w:val="clear" w:color="auto" w:fill="FFFFFF"/>
          <w:lang w:val="ru-RU"/>
        </w:rPr>
        <w:t xml:space="preserve">, это тоже должно накладываться на понимание того, как действует ипотечный механизм. Мы на сегодня обеспечили этими реформами долговременную закредитованность компаний, которые занимаются стройкой, их уверенность в том, что они делают, но, с другой стороны надо понимать, что это деньги банка и поэтому, укрепляя банковский сектор, нам очень важно поддерживать и </w:t>
      </w:r>
      <w:r w:rsidRPr="00C05378">
        <w:rPr>
          <w:shd w:val="clear" w:color="auto" w:fill="C0C0C0"/>
          <w:lang w:val="ru-RU"/>
        </w:rPr>
        <w:t>девелоперский</w:t>
      </w:r>
      <w:r w:rsidRPr="00C05378">
        <w:rPr>
          <w:shd w:val="clear" w:color="auto" w:fill="FFFFFF"/>
          <w:lang w:val="ru-RU"/>
        </w:rPr>
        <w:t xml:space="preserve"> сектор. Очень важно, чтобы в отрасли происходила консолидация крупного бизнеса со средним и мелким - с точки зрения тех задач, которые решаются. Ипотечные механизмы и механизмы </w:t>
      </w:r>
      <w:r w:rsidRPr="00C05378">
        <w:rPr>
          <w:shd w:val="clear" w:color="auto" w:fill="C0C0C0"/>
          <w:lang w:val="ru-RU"/>
        </w:rPr>
        <w:t>эскроу-счетов</w:t>
      </w:r>
      <w:r w:rsidRPr="00C05378">
        <w:rPr>
          <w:shd w:val="clear" w:color="auto" w:fill="FFFFFF"/>
          <w:lang w:val="ru-RU"/>
        </w:rPr>
        <w:t xml:space="preserve"> могли бы способствовать этой консолидации" </w:t>
      </w:r>
    </w:p>
    <w:p w:rsidR="00C05378" w:rsidRPr="00C05378" w:rsidRDefault="00C05378" w:rsidP="00C05378">
      <w:pPr>
        <w:pStyle w:val="NormalExport"/>
        <w:rPr>
          <w:lang w:val="ru-RU"/>
        </w:rPr>
      </w:pPr>
      <w:r w:rsidRPr="00C05378">
        <w:rPr>
          <w:shd w:val="clear" w:color="auto" w:fill="FFFFFF"/>
          <w:lang w:val="ru-RU"/>
        </w:rPr>
        <w:t>Наиболее интересные за последнее время цитаты экспертов, которые касаются рынка недвижимости и ипотеки.</w:t>
      </w:r>
    </w:p>
    <w:p w:rsidR="00C05378" w:rsidRPr="00C05378" w:rsidRDefault="00C05378" w:rsidP="00C05378">
      <w:pPr>
        <w:pStyle w:val="NormalExport"/>
        <w:rPr>
          <w:lang w:val="ru-RU"/>
        </w:rPr>
      </w:pPr>
      <w:r w:rsidRPr="00C05378">
        <w:rPr>
          <w:shd w:val="clear" w:color="auto" w:fill="FFFFFF"/>
          <w:lang w:val="ru-RU"/>
        </w:rPr>
        <w:t xml:space="preserve"> Кирилл Царев, - заместитель председателя правления Сбербанка, 4 марта 2021, источник</w:t>
      </w:r>
    </w:p>
    <w:p w:rsidR="00C05378" w:rsidRPr="00C05378" w:rsidRDefault="00C05378" w:rsidP="00C05378">
      <w:pPr>
        <w:pStyle w:val="NormalExport"/>
        <w:rPr>
          <w:lang w:val="ru-RU"/>
        </w:rPr>
      </w:pPr>
      <w:r w:rsidRPr="00C05378">
        <w:rPr>
          <w:shd w:val="clear" w:color="auto" w:fill="FFFFFF"/>
          <w:lang w:val="ru-RU"/>
        </w:rPr>
        <w:t xml:space="preserve"> "Конечно, есть (собственные разработки, которые поддержат интерес к кредитованию после завершения госпрограммы ипотеки под 6,5% - прим). Но я бы хотел отметить, что помимо первичного жилья есть вторичное, а в этом сегменте госпрограммы не так развиты. Сегодня больше половины в общем объеме ипотечного кредитования Сбербанка - это не программа с господдержкой. Поэтому мы считаем, что в любом случае будет развитие, потому что у населения есть такая потребность. Мы вместе с </w:t>
      </w:r>
      <w:r w:rsidRPr="00C05378">
        <w:rPr>
          <w:shd w:val="clear" w:color="auto" w:fill="C0C0C0"/>
          <w:lang w:val="ru-RU"/>
        </w:rPr>
        <w:t>застройщиками</w:t>
      </w:r>
      <w:r w:rsidRPr="00C05378">
        <w:rPr>
          <w:shd w:val="clear" w:color="auto" w:fill="FFFFFF"/>
          <w:lang w:val="ru-RU"/>
        </w:rPr>
        <w:t xml:space="preserve"> и сейчас ищем дополнительные решения. У нас есть совместные программы, где можно получить льготную ставку вплоть до 0,1%. Поэтому будем искать наиболее оптимальные предложения для наших клиентов в рамках нового жилья. В рамках "вторички" это еще и вопрос развития дополнительных услуг: например, мы обсуждаем программу </w:t>
      </w:r>
      <w:r>
        <w:rPr>
          <w:shd w:val="clear" w:color="auto" w:fill="FFFFFF"/>
        </w:rPr>
        <w:t>Trade</w:t>
      </w:r>
      <w:r w:rsidRPr="00C05378">
        <w:rPr>
          <w:shd w:val="clear" w:color="auto" w:fill="FFFFFF"/>
          <w:lang w:val="ru-RU"/>
        </w:rPr>
        <w:t>-</w:t>
      </w:r>
      <w:r>
        <w:rPr>
          <w:shd w:val="clear" w:color="auto" w:fill="FFFFFF"/>
        </w:rPr>
        <w:t>IN</w:t>
      </w:r>
      <w:r w:rsidRPr="00C05378">
        <w:rPr>
          <w:shd w:val="clear" w:color="auto" w:fill="FFFFFF"/>
          <w:lang w:val="ru-RU"/>
        </w:rPr>
        <w:t xml:space="preserve">, то есть возможность сдать свою существующую квартиру, ведь часть клиентов берет ипотеку ровно потому, что нужно сначала куда-то переехать, а потом продать старую квартиру. Поэтому мы будем смотреть на расширение перечня услуг" </w:t>
      </w:r>
    </w:p>
    <w:p w:rsidR="00C05378" w:rsidRPr="00C05378" w:rsidRDefault="00C05378" w:rsidP="00C05378">
      <w:pPr>
        <w:pStyle w:val="NormalExport"/>
        <w:rPr>
          <w:lang w:val="ru-RU"/>
        </w:rPr>
      </w:pPr>
      <w:r w:rsidRPr="00C05378">
        <w:rPr>
          <w:shd w:val="clear" w:color="auto" w:fill="FFFFFF"/>
          <w:lang w:val="ru-RU"/>
        </w:rPr>
        <w:t xml:space="preserve"> Дмитрий Панов, - член генерального совета "Партии Роста", 4 марта 2021, источник</w:t>
      </w:r>
    </w:p>
    <w:p w:rsidR="00C05378" w:rsidRPr="00C05378" w:rsidRDefault="00C05378" w:rsidP="00C05378">
      <w:pPr>
        <w:pStyle w:val="NormalExport"/>
        <w:rPr>
          <w:lang w:val="ru-RU"/>
        </w:rPr>
      </w:pPr>
      <w:r w:rsidRPr="00C05378">
        <w:rPr>
          <w:shd w:val="clear" w:color="auto" w:fill="FFFFFF"/>
          <w:lang w:val="ru-RU"/>
        </w:rPr>
        <w:t xml:space="preserve"> "На сегодняшний день на цену квартир, если мы говорим о первичном рынке жилья, влияет множество факторов, главные из которых - это ипотечные ставки, строительная себестоимость, а также баланс спроса и предложения. Эти факторы будут работать на дальнейшее повышение цен в 2021 году. С другой стороны, инфляцию на рынке жилищного </w:t>
      </w:r>
      <w:r w:rsidRPr="00C05378">
        <w:rPr>
          <w:shd w:val="clear" w:color="auto" w:fill="C0C0C0"/>
          <w:lang w:val="ru-RU"/>
        </w:rPr>
        <w:t>строительства</w:t>
      </w:r>
      <w:r w:rsidRPr="00C05378">
        <w:rPr>
          <w:shd w:val="clear" w:color="auto" w:fill="FFFFFF"/>
          <w:lang w:val="ru-RU"/>
        </w:rPr>
        <w:t xml:space="preserve"> сдерживает падение реальных доходов населения, которое по итогам 2020 года составило 3,5%. С учетом этого есть основания полагать, что за первое полугодие 2021 года цена "квадрата" на первичном рынке может вырасти на 5−7%, однако во втором полугодии, по мере сворачивания программы льготной ипотеки и постепенного восстановления предложения, следует ожидать некоторого замедления ценовой динамики - на уровне 2−3% по третьему-четвертому кварталам 2021 года" </w:t>
      </w:r>
    </w:p>
    <w:p w:rsidR="00C05378" w:rsidRPr="00C05378" w:rsidRDefault="00C05378" w:rsidP="00C05378">
      <w:pPr>
        <w:pStyle w:val="NormalExport"/>
        <w:rPr>
          <w:lang w:val="ru-RU"/>
        </w:rPr>
      </w:pPr>
      <w:r w:rsidRPr="00C05378">
        <w:rPr>
          <w:shd w:val="clear" w:color="auto" w:fill="FFFFFF"/>
          <w:lang w:val="ru-RU"/>
        </w:rPr>
        <w:t xml:space="preserve"> Вениамин Голубицкий, - президент ГК "Кортрос", 5 марта 2021, источник</w:t>
      </w:r>
    </w:p>
    <w:p w:rsidR="00C05378" w:rsidRPr="00C05378" w:rsidRDefault="00C05378" w:rsidP="00C05378">
      <w:pPr>
        <w:pStyle w:val="NormalExport"/>
        <w:rPr>
          <w:lang w:val="ru-RU"/>
        </w:rPr>
      </w:pPr>
      <w:r w:rsidRPr="00C05378">
        <w:rPr>
          <w:shd w:val="clear" w:color="auto" w:fill="FFFFFF"/>
          <w:lang w:val="ru-RU"/>
        </w:rPr>
        <w:t xml:space="preserve"> "Ипотеку нельзя рассматривать в отрыве от остальных реформ. Например, все, что было связано с </w:t>
      </w:r>
      <w:r w:rsidRPr="00C05378">
        <w:rPr>
          <w:shd w:val="clear" w:color="auto" w:fill="C0C0C0"/>
          <w:lang w:val="ru-RU"/>
        </w:rPr>
        <w:t>эскроу-счетами</w:t>
      </w:r>
      <w:r w:rsidRPr="00C05378">
        <w:rPr>
          <w:shd w:val="clear" w:color="auto" w:fill="FFFFFF"/>
          <w:lang w:val="ru-RU"/>
        </w:rPr>
        <w:t xml:space="preserve">, это тоже должно накладываться на понимание того, как действует ипотечный механизм. Мы на сегодня обеспечили этими реформами долговременную закредитованность компаний, которые занимаются стройкой, их уверенность в том, что они делают, но, с другой стороны надо понимать, что это деньги банка и поэтому, укрепляя банковский сектор, нам очень важно поддерживать и </w:t>
      </w:r>
      <w:r w:rsidRPr="00C05378">
        <w:rPr>
          <w:shd w:val="clear" w:color="auto" w:fill="C0C0C0"/>
          <w:lang w:val="ru-RU"/>
        </w:rPr>
        <w:t>девелоперский</w:t>
      </w:r>
      <w:r w:rsidRPr="00C05378">
        <w:rPr>
          <w:shd w:val="clear" w:color="auto" w:fill="FFFFFF"/>
          <w:lang w:val="ru-RU"/>
        </w:rPr>
        <w:t xml:space="preserve"> сектор. Очень важно, чтобы в отрасли происходила консолидация крупного бизнеса со средним и мелким - с точки зрения тех задач, которые решаются. Ипотечные механизмы и механизмы </w:t>
      </w:r>
      <w:r w:rsidRPr="00C05378">
        <w:rPr>
          <w:shd w:val="clear" w:color="auto" w:fill="C0C0C0"/>
          <w:lang w:val="ru-RU"/>
        </w:rPr>
        <w:t>эскроу-счетов</w:t>
      </w:r>
      <w:r w:rsidRPr="00C05378">
        <w:rPr>
          <w:shd w:val="clear" w:color="auto" w:fill="FFFFFF"/>
          <w:lang w:val="ru-RU"/>
        </w:rPr>
        <w:t xml:space="preserve"> могли бы способствовать этой консолидации" </w:t>
      </w:r>
    </w:p>
    <w:p w:rsidR="00C05378" w:rsidRPr="00C05378" w:rsidRDefault="00C05378" w:rsidP="00C05378">
      <w:pPr>
        <w:pStyle w:val="NormalExport"/>
        <w:rPr>
          <w:lang w:val="ru-RU"/>
        </w:rPr>
      </w:pPr>
      <w:r w:rsidRPr="00C05378">
        <w:rPr>
          <w:shd w:val="clear" w:color="auto" w:fill="FFFFFF"/>
          <w:lang w:val="ru-RU"/>
        </w:rPr>
        <w:t xml:space="preserve"> Игорь Талалов, - аналитик департамента жилой недвижимости </w:t>
      </w:r>
      <w:r>
        <w:rPr>
          <w:shd w:val="clear" w:color="auto" w:fill="FFFFFF"/>
        </w:rPr>
        <w:t>Accent</w:t>
      </w:r>
      <w:r w:rsidRPr="00C05378">
        <w:rPr>
          <w:shd w:val="clear" w:color="auto" w:fill="FFFFFF"/>
          <w:lang w:val="ru-RU"/>
        </w:rPr>
        <w:t xml:space="preserve"> </w:t>
      </w:r>
      <w:r>
        <w:rPr>
          <w:shd w:val="clear" w:color="auto" w:fill="FFFFFF"/>
        </w:rPr>
        <w:t>Capital</w:t>
      </w:r>
      <w:r w:rsidRPr="00C05378">
        <w:rPr>
          <w:shd w:val="clear" w:color="auto" w:fill="FFFFFF"/>
          <w:lang w:val="ru-RU"/>
        </w:rPr>
        <w:t>, 6 марта 2021, источник</w:t>
      </w:r>
    </w:p>
    <w:p w:rsidR="00C05378" w:rsidRPr="00C05378" w:rsidRDefault="00C05378" w:rsidP="00C05378">
      <w:pPr>
        <w:pStyle w:val="NormalExport"/>
        <w:rPr>
          <w:lang w:val="ru-RU"/>
        </w:rPr>
      </w:pPr>
      <w:r w:rsidRPr="00C05378">
        <w:rPr>
          <w:shd w:val="clear" w:color="auto" w:fill="FFFFFF"/>
          <w:lang w:val="ru-RU"/>
        </w:rPr>
        <w:lastRenderedPageBreak/>
        <w:t xml:space="preserve"> "Наиболее вероятный сценарий - в условиях отсутствия существенных кризисов в 2021 году рост цен (на жилье в России - прим.ред.) сохранится до середины года, затем его темп начнет снижаться на фоне уменьшения спроса и составит 6-8% в целом по году. При этом не стоит ожидать значительного снижения цен, хотя это возможно в отдельных регионах и сегментах. В условиях высокой инерции рынка недвижимости первой реакцией </w:t>
      </w:r>
      <w:r w:rsidRPr="00C05378">
        <w:rPr>
          <w:shd w:val="clear" w:color="auto" w:fill="C0C0C0"/>
          <w:lang w:val="ru-RU"/>
        </w:rPr>
        <w:t>застройщиков</w:t>
      </w:r>
      <w:r w:rsidRPr="00C05378">
        <w:rPr>
          <w:shd w:val="clear" w:color="auto" w:fill="FFFFFF"/>
          <w:lang w:val="ru-RU"/>
        </w:rPr>
        <w:t xml:space="preserve"> будет выжидательная позиция, когда продавцы жертвуют количеством сделок, чтобы сохранить достигнутый уровень цен. Ранее мы уже неоднократно наблюдали подобный сценарий" </w:t>
      </w:r>
    </w:p>
    <w:p w:rsidR="00C05378" w:rsidRPr="00C05378" w:rsidRDefault="00C05378" w:rsidP="00C05378">
      <w:pPr>
        <w:pStyle w:val="NormalExport"/>
        <w:rPr>
          <w:lang w:val="ru-RU"/>
        </w:rPr>
      </w:pPr>
      <w:r w:rsidRPr="00C05378">
        <w:rPr>
          <w:shd w:val="clear" w:color="auto" w:fill="FFFFFF"/>
          <w:lang w:val="ru-RU"/>
        </w:rPr>
        <w:t xml:space="preserve"> Андрей Бекетов, - независимый эксперт рынка недвижимости, 7 марта 2021, источник</w:t>
      </w:r>
    </w:p>
    <w:p w:rsidR="00C05378" w:rsidRPr="00C05378" w:rsidRDefault="00C05378" w:rsidP="00C05378">
      <w:pPr>
        <w:pStyle w:val="NormalExport"/>
        <w:rPr>
          <w:lang w:val="ru-RU"/>
        </w:rPr>
      </w:pPr>
      <w:r w:rsidRPr="00C05378">
        <w:rPr>
          <w:shd w:val="clear" w:color="auto" w:fill="FFFFFF"/>
          <w:lang w:val="ru-RU"/>
        </w:rPr>
        <w:t xml:space="preserve"> "В ближайшее время ипотечная ставка в РФ сохранится: ЦБ держит базовую ставку на уровне в 4,25%, поэтому с этим показателем не будет значительных изменений. Вопрос, что будет с льготной ипотекой: ЦБ ратует за адресный характер, т. е. не просто давайте дадим всем, как это было в 2020 году, когда было необходимо поддержать строительную отрасль, а выборочно, т. е. с социальной направленностью, путем предоставления данной услуги большинству желающих. Исходя из более чем 20-летнего опыта наблюдений за жилищным рынком, считаю, что если и случится корректировка цен, то она не будет значительной. Обычно рынок недвижимости реагирует на ситуацию, когда предложение превышает спрос. В такой ситуации очень долгое время - где-то два-четыре года, цены не будут меняться... Бурный рост цен 2020 года будет нивелирован на дистанции последующих: инфляционные процессы в России не прекратятся, зато на рынке недвижимости котировки значительно не изменятся. В ближайшие годы, вероятней всего, мы продолжим жить с текущей ценовой реальностью" </w:t>
      </w:r>
    </w:p>
    <w:p w:rsidR="00C05378" w:rsidRPr="00C05378" w:rsidRDefault="00C05378" w:rsidP="00C05378">
      <w:pPr>
        <w:pStyle w:val="NormalExport"/>
        <w:rPr>
          <w:lang w:val="ru-RU"/>
        </w:rPr>
      </w:pPr>
      <w:r w:rsidRPr="00C05378">
        <w:rPr>
          <w:shd w:val="clear" w:color="auto" w:fill="FFFFFF"/>
          <w:lang w:val="ru-RU"/>
        </w:rPr>
        <w:t xml:space="preserve"> Алексей Попов, - руководитель аналитического центра ЦИАН, 9 марта 2021, источник</w:t>
      </w:r>
    </w:p>
    <w:p w:rsidR="00C05378" w:rsidRPr="00C05378" w:rsidRDefault="00C05378" w:rsidP="00C05378">
      <w:pPr>
        <w:pStyle w:val="NormalExport"/>
        <w:rPr>
          <w:lang w:val="ru-RU"/>
        </w:rPr>
      </w:pPr>
      <w:r w:rsidRPr="00C05378">
        <w:rPr>
          <w:shd w:val="clear" w:color="auto" w:fill="FFFFFF"/>
          <w:lang w:val="ru-RU"/>
        </w:rPr>
        <w:t xml:space="preserve"> "Если мы отмотаем на три года назад, то квартиры на стадии котлована (в Москве - прим.ред.) были на 30% дешевле, чем уровень цен на приличное вторичное жилье. Сейчас эта разница сократилась ровно втрое - до 10%. Низкие цены на котловане - это больше не априорное преимущество новостроек. В январе 2021 года в Московском регионе число лотов, где предполагается заключение договора с применением </w:t>
      </w:r>
      <w:r w:rsidRPr="00C05378">
        <w:rPr>
          <w:shd w:val="clear" w:color="auto" w:fill="C0C0C0"/>
          <w:lang w:val="ru-RU"/>
        </w:rPr>
        <w:t>эскроу-счетов</w:t>
      </w:r>
      <w:r w:rsidRPr="00C05378">
        <w:rPr>
          <w:shd w:val="clear" w:color="auto" w:fill="FFFFFF"/>
          <w:lang w:val="ru-RU"/>
        </w:rPr>
        <w:t xml:space="preserve">, впервые превысило продажи по старой схеме. Цены на первичное жилье в Москве в 2020 году выросли в среднем на четверть. В структуре роста 15-17 процентных пунктов приходится на влияние льготной ипотеки, 7-8 процентных пунктов - на переход строительной отрасли на </w:t>
      </w:r>
      <w:r w:rsidRPr="00C05378">
        <w:rPr>
          <w:shd w:val="clear" w:color="auto" w:fill="C0C0C0"/>
          <w:lang w:val="ru-RU"/>
        </w:rPr>
        <w:t>счета эскроу</w:t>
      </w:r>
      <w:r w:rsidRPr="00C05378">
        <w:rPr>
          <w:shd w:val="clear" w:color="auto" w:fill="FFFFFF"/>
          <w:lang w:val="ru-RU"/>
        </w:rPr>
        <w:t xml:space="preserve">, остальная доля удорожания связана с влиянием информационного фона" </w:t>
      </w:r>
    </w:p>
    <w:p w:rsidR="00C05378" w:rsidRPr="00C05378" w:rsidRDefault="00C05378" w:rsidP="00C05378">
      <w:pPr>
        <w:pStyle w:val="NormalExport"/>
        <w:rPr>
          <w:lang w:val="ru-RU"/>
        </w:rPr>
      </w:pPr>
      <w:r w:rsidRPr="00C05378">
        <w:rPr>
          <w:shd w:val="clear" w:color="auto" w:fill="FFFFFF"/>
          <w:lang w:val="ru-RU"/>
        </w:rPr>
        <w:t xml:space="preserve"> Вениамин Голубицкий, - президент ГК "Кортрос", 9 марта 2021, источник</w:t>
      </w:r>
    </w:p>
    <w:p w:rsidR="00C05378" w:rsidRPr="00C05378" w:rsidRDefault="00C05378" w:rsidP="00C05378">
      <w:pPr>
        <w:pStyle w:val="NormalExport"/>
        <w:rPr>
          <w:lang w:val="ru-RU"/>
        </w:rPr>
      </w:pPr>
      <w:r w:rsidRPr="00C05378">
        <w:rPr>
          <w:shd w:val="clear" w:color="auto" w:fill="FFFFFF"/>
          <w:lang w:val="ru-RU"/>
        </w:rPr>
        <w:t xml:space="preserve"> "В 2021 году цены не будут расти столь стремительно, как в 2020-м, но все же можно с уверенностью говорить, что в среднесрочной перспективе они станут выше на 10-15%. Спрос на недвижимость сохранится и останется стабильным даже в случае отмены программы льготного ипотечного кредитования" </w:t>
      </w:r>
    </w:p>
    <w:p w:rsidR="00C05378" w:rsidRPr="00C05378" w:rsidRDefault="00C05378" w:rsidP="00C05378">
      <w:pPr>
        <w:pStyle w:val="NormalExport"/>
        <w:rPr>
          <w:lang w:val="ru-RU"/>
        </w:rPr>
      </w:pPr>
      <w:r>
        <w:rPr>
          <w:shd w:val="clear" w:color="auto" w:fill="FFFFFF"/>
        </w:rPr>
        <w:t>http</w:t>
      </w:r>
      <w:r w:rsidRPr="00C05378">
        <w:rPr>
          <w:shd w:val="clear" w:color="auto" w:fill="FFFFFF"/>
          <w:lang w:val="ru-RU"/>
        </w:rPr>
        <w:t>://</w:t>
      </w:r>
      <w:r>
        <w:rPr>
          <w:shd w:val="clear" w:color="auto" w:fill="FFFFFF"/>
        </w:rPr>
        <w:t>ludiipoteki</w:t>
      </w:r>
      <w:r w:rsidRPr="00C05378">
        <w:rPr>
          <w:shd w:val="clear" w:color="auto" w:fill="FFFFFF"/>
          <w:lang w:val="ru-RU"/>
        </w:rPr>
        <w:t>.</w:t>
      </w:r>
      <w:r>
        <w:rPr>
          <w:shd w:val="clear" w:color="auto" w:fill="FFFFFF"/>
        </w:rPr>
        <w:t>ru</w:t>
      </w:r>
      <w:r w:rsidRPr="00C05378">
        <w:rPr>
          <w:shd w:val="clear" w:color="auto" w:fill="FFFFFF"/>
          <w:lang w:val="ru-RU"/>
        </w:rPr>
        <w:t>/</w:t>
      </w:r>
      <w:r>
        <w:rPr>
          <w:shd w:val="clear" w:color="auto" w:fill="FFFFFF"/>
        </w:rPr>
        <w:t>news</w:t>
      </w:r>
      <w:r w:rsidRPr="00C05378">
        <w:rPr>
          <w:shd w:val="clear" w:color="auto" w:fill="FFFFFF"/>
          <w:lang w:val="ru-RU"/>
        </w:rPr>
        <w:t>/</w:t>
      </w:r>
      <w:r>
        <w:rPr>
          <w:shd w:val="clear" w:color="auto" w:fill="FFFFFF"/>
        </w:rPr>
        <w:t>index</w:t>
      </w:r>
      <w:r w:rsidRPr="00C05378">
        <w:rPr>
          <w:shd w:val="clear" w:color="auto" w:fill="FFFFFF"/>
          <w:lang w:val="ru-RU"/>
        </w:rPr>
        <w:t>/</w:t>
      </w:r>
      <w:r>
        <w:rPr>
          <w:shd w:val="clear" w:color="auto" w:fill="FFFFFF"/>
        </w:rPr>
        <w:t>section</w:t>
      </w:r>
      <w:r w:rsidRPr="00C05378">
        <w:rPr>
          <w:shd w:val="clear" w:color="auto" w:fill="FFFFFF"/>
          <w:lang w:val="ru-RU"/>
        </w:rPr>
        <w:t>/</w:t>
      </w:r>
      <w:r>
        <w:rPr>
          <w:shd w:val="clear" w:color="auto" w:fill="FFFFFF"/>
        </w:rPr>
        <w:t>mortgage</w:t>
      </w:r>
      <w:r w:rsidRPr="00C05378">
        <w:rPr>
          <w:shd w:val="clear" w:color="auto" w:fill="FFFFFF"/>
          <w:lang w:val="ru-RU"/>
        </w:rPr>
        <w:t>/</w:t>
      </w:r>
      <w:r>
        <w:rPr>
          <w:shd w:val="clear" w:color="auto" w:fill="FFFFFF"/>
        </w:rPr>
        <w:t>entry</w:t>
      </w:r>
      <w:r w:rsidRPr="00C05378">
        <w:rPr>
          <w:shd w:val="clear" w:color="auto" w:fill="FFFFFF"/>
          <w:lang w:val="ru-RU"/>
        </w:rPr>
        <w:t>/</w:t>
      </w:r>
      <w:r>
        <w:rPr>
          <w:shd w:val="clear" w:color="auto" w:fill="FFFFFF"/>
        </w:rPr>
        <w:t>ekspertyi</w:t>
      </w:r>
      <w:r w:rsidRPr="00C05378">
        <w:rPr>
          <w:shd w:val="clear" w:color="auto" w:fill="FFFFFF"/>
          <w:lang w:val="ru-RU"/>
        </w:rPr>
        <w:t>-</w:t>
      </w:r>
      <w:r>
        <w:rPr>
          <w:shd w:val="clear" w:color="auto" w:fill="FFFFFF"/>
        </w:rPr>
        <w:t>ob</w:t>
      </w:r>
      <w:r w:rsidRPr="00C05378">
        <w:rPr>
          <w:shd w:val="clear" w:color="auto" w:fill="FFFFFF"/>
          <w:lang w:val="ru-RU"/>
        </w:rPr>
        <w:t>-</w:t>
      </w:r>
      <w:r>
        <w:rPr>
          <w:shd w:val="clear" w:color="auto" w:fill="FFFFFF"/>
        </w:rPr>
        <w:t>ipoteke</w:t>
      </w:r>
      <w:r w:rsidRPr="00C05378">
        <w:rPr>
          <w:shd w:val="clear" w:color="auto" w:fill="FFFFFF"/>
          <w:lang w:val="ru-RU"/>
        </w:rPr>
        <w:t>-</w:t>
      </w:r>
      <w:r>
        <w:rPr>
          <w:shd w:val="clear" w:color="auto" w:fill="FFFFFF"/>
        </w:rPr>
        <w:t>i</w:t>
      </w:r>
      <w:r w:rsidRPr="00C05378">
        <w:rPr>
          <w:shd w:val="clear" w:color="auto" w:fill="FFFFFF"/>
          <w:lang w:val="ru-RU"/>
        </w:rPr>
        <w:t>-</w:t>
      </w:r>
      <w:r>
        <w:rPr>
          <w:shd w:val="clear" w:color="auto" w:fill="FFFFFF"/>
        </w:rPr>
        <w:t>nedvijimosti</w:t>
      </w:r>
      <w:r w:rsidRPr="00C05378">
        <w:rPr>
          <w:shd w:val="clear" w:color="auto" w:fill="FFFFFF"/>
          <w:lang w:val="ru-RU"/>
        </w:rPr>
        <w:t>-</w:t>
      </w:r>
      <w:r>
        <w:rPr>
          <w:shd w:val="clear" w:color="auto" w:fill="FFFFFF"/>
        </w:rPr>
        <w:t>ipotechnyiy</w:t>
      </w:r>
      <w:r w:rsidRPr="00C05378">
        <w:rPr>
          <w:shd w:val="clear" w:color="auto" w:fill="FFFFFF"/>
          <w:lang w:val="ru-RU"/>
        </w:rPr>
        <w:t>-</w:t>
      </w:r>
      <w:r>
        <w:rPr>
          <w:shd w:val="clear" w:color="auto" w:fill="FFFFFF"/>
        </w:rPr>
        <w:t>bumerang</w:t>
      </w:r>
      <w:r w:rsidRPr="00C05378">
        <w:rPr>
          <w:shd w:val="clear" w:color="auto" w:fill="FFFFFF"/>
          <w:lang w:val="ru-RU"/>
        </w:rPr>
        <w:t xml:space="preserve">-105 </w:t>
      </w:r>
    </w:p>
    <w:p w:rsidR="00C05378" w:rsidRPr="00C05378" w:rsidRDefault="00C05378" w:rsidP="00C05378">
      <w:pPr>
        <w:pStyle w:val="ExportHyperlink"/>
        <w:rPr>
          <w:lang w:val="ru-RU"/>
        </w:rPr>
      </w:pPr>
      <w:hyperlink r:id="rId204" w:history="1">
        <w:r>
          <w:t>https</w:t>
        </w:r>
        <w:r w:rsidRPr="00C05378">
          <w:rPr>
            <w:lang w:val="ru-RU"/>
          </w:rPr>
          <w:t>://</w:t>
        </w:r>
        <w:r>
          <w:t>kortros</w:t>
        </w:r>
        <w:r w:rsidRPr="00C05378">
          <w:rPr>
            <w:lang w:val="ru-RU"/>
          </w:rPr>
          <w:t>.</w:t>
        </w:r>
        <w:r>
          <w:t>ru</w:t>
        </w:r>
        <w:r w:rsidRPr="00C05378">
          <w:rPr>
            <w:lang w:val="ru-RU"/>
          </w:rPr>
          <w:t>/</w:t>
        </w:r>
        <w:r>
          <w:t>press</w:t>
        </w:r>
        <w:r w:rsidRPr="00C05378">
          <w:rPr>
            <w:lang w:val="ru-RU"/>
          </w:rPr>
          <w:t>/</w:t>
        </w:r>
        <w:r>
          <w:t>publications</w:t>
        </w:r>
        <w:r w:rsidRPr="00C05378">
          <w:rPr>
            <w:lang w:val="ru-RU"/>
          </w:rPr>
          <w:t>/</w:t>
        </w:r>
        <w:r>
          <w:t>eksperty</w:t>
        </w:r>
        <w:r w:rsidRPr="00C05378">
          <w:rPr>
            <w:lang w:val="ru-RU"/>
          </w:rPr>
          <w:t>-</w:t>
        </w:r>
        <w:r>
          <w:t>ob</w:t>
        </w:r>
        <w:r w:rsidRPr="00C05378">
          <w:rPr>
            <w:lang w:val="ru-RU"/>
          </w:rPr>
          <w:t>-</w:t>
        </w:r>
        <w:r>
          <w:t>ipoteke</w:t>
        </w:r>
        <w:r w:rsidRPr="00C05378">
          <w:rPr>
            <w:lang w:val="ru-RU"/>
          </w:rPr>
          <w:t>-</w:t>
        </w:r>
        <w:r>
          <w:t>i</w:t>
        </w:r>
        <w:r w:rsidRPr="00C05378">
          <w:rPr>
            <w:lang w:val="ru-RU"/>
          </w:rPr>
          <w:t>-</w:t>
        </w:r>
        <w:r>
          <w:t>nedvizhimostiipotechnyy</w:t>
        </w:r>
        <w:r w:rsidRPr="00C05378">
          <w:rPr>
            <w:lang w:val="ru-RU"/>
          </w:rPr>
          <w:t>-</w:t>
        </w:r>
        <w:r>
          <w:t>bumerang</w:t>
        </w:r>
        <w:r w:rsidRPr="00C05378">
          <w:rPr>
            <w:lang w:val="ru-RU"/>
          </w:rPr>
          <w:t>-105</w:t>
        </w:r>
      </w:hyperlink>
    </w:p>
    <w:p w:rsidR="00C05378" w:rsidRPr="00C05378" w:rsidRDefault="00C05378" w:rsidP="00C05378">
      <w:pPr>
        <w:rPr>
          <w:lang w:val="ru-RU"/>
        </w:rPr>
      </w:pPr>
    </w:p>
    <w:p w:rsidR="00C05378" w:rsidRDefault="00C05378" w:rsidP="00C05378">
      <w:pPr>
        <w:pStyle w:val="affff2"/>
        <w:spacing w:before="120"/>
      </w:pPr>
      <w:bookmarkStart w:id="240" w:name="_Toc67077178"/>
      <w:r>
        <w:t>Rosinvest.com, Москва, 17 марта 2021</w:t>
      </w:r>
      <w:bookmarkEnd w:id="240"/>
    </w:p>
    <w:p w:rsidR="00C05378" w:rsidRPr="00C05378" w:rsidRDefault="00C05378" w:rsidP="00C05378">
      <w:pPr>
        <w:pStyle w:val="afffc"/>
        <w:rPr>
          <w:lang w:val="ru-RU"/>
        </w:rPr>
      </w:pPr>
      <w:bookmarkStart w:id="241" w:name="txt_3408643_1655004927"/>
      <w:bookmarkStart w:id="242" w:name="_Toc67077179"/>
      <w:r w:rsidRPr="00C05378">
        <w:rPr>
          <w:lang w:val="ru-RU"/>
        </w:rPr>
        <w:t>Около 500 компаний аккредитовано для строительства ИЖС</w:t>
      </w:r>
      <w:bookmarkEnd w:id="241"/>
      <w:bookmarkEnd w:id="242"/>
    </w:p>
    <w:p w:rsidR="00C05378" w:rsidRPr="00C05378" w:rsidRDefault="00C05378" w:rsidP="00C05378">
      <w:pPr>
        <w:pStyle w:val="NormalExport"/>
        <w:rPr>
          <w:lang w:val="ru-RU"/>
        </w:rPr>
      </w:pPr>
      <w:r w:rsidRPr="00C05378">
        <w:rPr>
          <w:shd w:val="clear" w:color="auto" w:fill="FFFFFF"/>
          <w:lang w:val="ru-RU"/>
        </w:rPr>
        <w:t xml:space="preserve">"Возможность реализовывать проекты ИЖС с помощью ипотеки получили подрядчики в 68 регионах России. Всего около 500 компаний аккредитованы Банком", - говорится в сообщении. </w:t>
      </w:r>
    </w:p>
    <w:p w:rsidR="00C05378" w:rsidRPr="00C05378" w:rsidRDefault="00C05378" w:rsidP="00C05378">
      <w:pPr>
        <w:pStyle w:val="NormalExport"/>
        <w:rPr>
          <w:lang w:val="ru-RU"/>
        </w:rPr>
      </w:pPr>
      <w:r w:rsidRPr="00C05378">
        <w:rPr>
          <w:shd w:val="clear" w:color="auto" w:fill="FFFFFF"/>
          <w:lang w:val="ru-RU"/>
        </w:rPr>
        <w:t>В нем отмечается, что в ТОП-10 регионов по количеству аккредитованных компаний входят Московская область, Башкортостан, Санкт-Петербург, Новосибирская и Нижегородская области, Удмуртия, Самарская и Тюменская области, Саха и Татарстан.</w:t>
      </w:r>
    </w:p>
    <w:p w:rsidR="00C05378" w:rsidRPr="00C05378" w:rsidRDefault="00C05378" w:rsidP="00C05378">
      <w:pPr>
        <w:pStyle w:val="NormalExport"/>
        <w:rPr>
          <w:lang w:val="ru-RU"/>
        </w:rPr>
      </w:pPr>
      <w:r w:rsidRPr="00C05378">
        <w:rPr>
          <w:shd w:val="clear" w:color="auto" w:fill="FFFFFF"/>
          <w:lang w:val="ru-RU"/>
        </w:rPr>
        <w:t xml:space="preserve">В Банке ДОМ.РФ получить ипотеку на </w:t>
      </w:r>
      <w:r w:rsidRPr="00C05378">
        <w:rPr>
          <w:shd w:val="clear" w:color="auto" w:fill="C0C0C0"/>
          <w:lang w:val="ru-RU"/>
        </w:rPr>
        <w:t>строительство</w:t>
      </w:r>
      <w:r w:rsidRPr="00C05378">
        <w:rPr>
          <w:shd w:val="clear" w:color="auto" w:fill="FFFFFF"/>
          <w:lang w:val="ru-RU"/>
        </w:rPr>
        <w:t xml:space="preserve"> загородного дома можно по ставке от 6,1%. На данный момент в Банк ДОМ.РФ поступило около 2 тысяч обращений от потенциальных заемщиков в объеме 7 миллиардов рублей. Больше всего заявок на оформление кредитов получено из Москвы, Московской области, Санкт-Петербурга, Тюменской, Ленинградской и Нижегородской областей, а также из Татарстана.</w:t>
      </w:r>
    </w:p>
    <w:p w:rsidR="00C05378" w:rsidRPr="00C05378" w:rsidRDefault="00C05378" w:rsidP="00C05378">
      <w:pPr>
        <w:pStyle w:val="NormalExport"/>
        <w:rPr>
          <w:lang w:val="ru-RU"/>
        </w:rPr>
      </w:pPr>
      <w:r w:rsidRPr="00C05378">
        <w:rPr>
          <w:shd w:val="clear" w:color="auto" w:fill="FFFFFF"/>
          <w:lang w:val="ru-RU"/>
        </w:rPr>
        <w:t xml:space="preserve">Напомним, что 1 марта Банк ДОМ.РФ выдал первую ипотеку на индивидуальное жилищное </w:t>
      </w:r>
      <w:r w:rsidRPr="00C05378">
        <w:rPr>
          <w:shd w:val="clear" w:color="auto" w:fill="C0C0C0"/>
          <w:lang w:val="ru-RU"/>
        </w:rPr>
        <w:t>строительство</w:t>
      </w:r>
      <w:r w:rsidRPr="00C05378">
        <w:rPr>
          <w:shd w:val="clear" w:color="auto" w:fill="FFFFFF"/>
          <w:lang w:val="ru-RU"/>
        </w:rPr>
        <w:t xml:space="preserve"> (ИЖС) с использованием </w:t>
      </w:r>
      <w:r w:rsidRPr="00C05378">
        <w:rPr>
          <w:shd w:val="clear" w:color="auto" w:fill="C0C0C0"/>
          <w:lang w:val="ru-RU"/>
        </w:rPr>
        <w:t>проектного финансирования</w:t>
      </w:r>
      <w:r w:rsidRPr="00C05378">
        <w:rPr>
          <w:shd w:val="clear" w:color="auto" w:fill="FFFFFF"/>
          <w:lang w:val="ru-RU"/>
        </w:rPr>
        <w:t xml:space="preserve"> и </w:t>
      </w:r>
      <w:r w:rsidRPr="00C05378">
        <w:rPr>
          <w:shd w:val="clear" w:color="auto" w:fill="C0C0C0"/>
          <w:lang w:val="ru-RU"/>
        </w:rPr>
        <w:t>счетов эскроу</w:t>
      </w:r>
      <w:r w:rsidRPr="00C05378">
        <w:rPr>
          <w:shd w:val="clear" w:color="auto" w:fill="FFFFFF"/>
          <w:lang w:val="ru-RU"/>
        </w:rPr>
        <w:t>.</w:t>
      </w:r>
    </w:p>
    <w:p w:rsidR="00C05378" w:rsidRPr="00C05378" w:rsidRDefault="00C05378" w:rsidP="00C05378">
      <w:pPr>
        <w:pStyle w:val="NormalExport"/>
        <w:rPr>
          <w:lang w:val="ru-RU"/>
        </w:rPr>
      </w:pPr>
      <w:r w:rsidRPr="00C05378">
        <w:rPr>
          <w:shd w:val="clear" w:color="auto" w:fill="FFFFFF"/>
          <w:lang w:val="ru-RU"/>
        </w:rPr>
        <w:lastRenderedPageBreak/>
        <w:t xml:space="preserve">В декабре банк ДОМ.РФ запустил пилотную программу льготной ипотеки на индивидуальное жилищное </w:t>
      </w:r>
      <w:r w:rsidRPr="00C05378">
        <w:rPr>
          <w:shd w:val="clear" w:color="auto" w:fill="C0C0C0"/>
          <w:lang w:val="ru-RU"/>
        </w:rPr>
        <w:t>строительство</w:t>
      </w:r>
      <w:r w:rsidRPr="00C05378">
        <w:rPr>
          <w:shd w:val="clear" w:color="auto" w:fill="FFFFFF"/>
          <w:lang w:val="ru-RU"/>
        </w:rPr>
        <w:t xml:space="preserve"> для семей с детьми. Кредит на </w:t>
      </w:r>
      <w:r w:rsidRPr="00C05378">
        <w:rPr>
          <w:shd w:val="clear" w:color="auto" w:fill="C0C0C0"/>
          <w:lang w:val="ru-RU"/>
        </w:rPr>
        <w:t>строительство</w:t>
      </w:r>
      <w:r w:rsidRPr="00C05378">
        <w:rPr>
          <w:shd w:val="clear" w:color="auto" w:fill="FFFFFF"/>
          <w:lang w:val="ru-RU"/>
        </w:rPr>
        <w:t xml:space="preserve"> жилого дома можно оформить по ставке от 6,1%. Ожидается, что в рамках "пилота" может быть выдано кредитов на 2,2 млрд рублей.</w:t>
      </w:r>
    </w:p>
    <w:p w:rsidR="00C05378" w:rsidRPr="00C05378" w:rsidRDefault="00C05378" w:rsidP="00C05378">
      <w:pPr>
        <w:pStyle w:val="NormalExport"/>
        <w:rPr>
          <w:lang w:val="ru-RU"/>
        </w:rPr>
      </w:pPr>
      <w:r w:rsidRPr="00C05378">
        <w:rPr>
          <w:shd w:val="clear" w:color="auto" w:fill="FFFFFF"/>
          <w:lang w:val="ru-RU"/>
        </w:rPr>
        <w:t xml:space="preserve">С 1 июля 2019 года </w:t>
      </w:r>
      <w:r w:rsidRPr="00C05378">
        <w:rPr>
          <w:shd w:val="clear" w:color="auto" w:fill="C0C0C0"/>
          <w:lang w:val="ru-RU"/>
        </w:rPr>
        <w:t>застройщики</w:t>
      </w:r>
      <w:r w:rsidRPr="00C05378">
        <w:rPr>
          <w:shd w:val="clear" w:color="auto" w:fill="FFFFFF"/>
          <w:lang w:val="ru-RU"/>
        </w:rPr>
        <w:t xml:space="preserve"> жилья обязаны работать по </w:t>
      </w:r>
      <w:r w:rsidRPr="00C05378">
        <w:rPr>
          <w:shd w:val="clear" w:color="auto" w:fill="C0C0C0"/>
          <w:lang w:val="ru-RU"/>
        </w:rPr>
        <w:t>эскроу-счетам</w:t>
      </w:r>
      <w:r w:rsidRPr="00C05378">
        <w:rPr>
          <w:shd w:val="clear" w:color="auto" w:fill="FFFFFF"/>
          <w:lang w:val="ru-RU"/>
        </w:rPr>
        <w:t xml:space="preserve">, на которых аккумулируются средства граждан. Строительные компании не могут пользоваться этими деньгами до окончания работ, их кредитуют банки. При этом определены критерии проектов, которые могут быть достроены после 1 июля без перехода на новую схему финансирования. </w:t>
      </w:r>
    </w:p>
    <w:p w:rsidR="00C05378" w:rsidRPr="00C05378" w:rsidRDefault="00C05378" w:rsidP="00C05378">
      <w:pPr>
        <w:pStyle w:val="ExportHyperlink"/>
        <w:rPr>
          <w:lang w:val="ru-RU"/>
        </w:rPr>
      </w:pPr>
      <w:hyperlink r:id="rId205" w:history="1">
        <w:r>
          <w:t>http</w:t>
        </w:r>
        <w:r w:rsidRPr="00C05378">
          <w:rPr>
            <w:lang w:val="ru-RU"/>
          </w:rPr>
          <w:t>://</w:t>
        </w:r>
        <w:r>
          <w:t>rosinvest</w:t>
        </w:r>
        <w:r w:rsidRPr="00C05378">
          <w:rPr>
            <w:lang w:val="ru-RU"/>
          </w:rPr>
          <w:t>.</w:t>
        </w:r>
        <w:r>
          <w:t>com</w:t>
        </w:r>
        <w:r w:rsidRPr="00C05378">
          <w:rPr>
            <w:lang w:val="ru-RU"/>
          </w:rPr>
          <w:t>/</w:t>
        </w:r>
        <w:r>
          <w:t>novosti</w:t>
        </w:r>
        <w:r w:rsidRPr="00C05378">
          <w:rPr>
            <w:lang w:val="ru-RU"/>
          </w:rPr>
          <w:t>/1435405</w:t>
        </w:r>
      </w:hyperlink>
    </w:p>
    <w:p w:rsidR="00C05378" w:rsidRDefault="00C05378" w:rsidP="00C05378">
      <w:pPr>
        <w:pStyle w:val="ReprintsHeader"/>
      </w:pPr>
      <w:bookmarkStart w:id="243" w:name="rep_list_3408643_1655004927"/>
      <w:r>
        <w:t>Похожие сообщения (3):</w:t>
      </w:r>
      <w:bookmarkEnd w:id="243"/>
    </w:p>
    <w:p w:rsidR="00C05378" w:rsidRDefault="00C05378" w:rsidP="00C05378">
      <w:pPr>
        <w:pStyle w:val="Reprints"/>
        <w:numPr>
          <w:ilvl w:val="0"/>
          <w:numId w:val="37"/>
        </w:numPr>
        <w:jc w:val="left"/>
      </w:pPr>
      <w:hyperlink r:id="rId206" w:history="1">
        <w:r>
          <w:rPr>
            <w:color w:val="0000FF"/>
            <w:u w:val="single"/>
          </w:rPr>
          <w:t>СМПРО (cmpro.ru), Москва, 18 марта 2021, Строительство. Около 500 компаний аккредитовано для строительства ИЖС</w:t>
        </w:r>
      </w:hyperlink>
    </w:p>
    <w:p w:rsidR="00C05378" w:rsidRDefault="00C05378" w:rsidP="00C05378">
      <w:pPr>
        <w:pStyle w:val="Reprints"/>
        <w:numPr>
          <w:ilvl w:val="0"/>
          <w:numId w:val="37"/>
        </w:numPr>
        <w:jc w:val="left"/>
      </w:pPr>
      <w:hyperlink r:id="rId207" w:history="1">
        <w:r>
          <w:rPr>
            <w:color w:val="0000FF"/>
            <w:u w:val="single"/>
          </w:rPr>
          <w:t>Seldon.News (news.myseldon.com), Москва, 18 марта 2021, Строительство. Около 500 компаний аккредитовано для строительства ИЖС</w:t>
        </w:r>
      </w:hyperlink>
    </w:p>
    <w:p w:rsidR="00C05378" w:rsidRDefault="00C05378" w:rsidP="00C05378">
      <w:pPr>
        <w:pStyle w:val="Reprints"/>
        <w:numPr>
          <w:ilvl w:val="0"/>
          <w:numId w:val="37"/>
        </w:numPr>
        <w:jc w:val="left"/>
      </w:pPr>
      <w:hyperlink r:id="rId208" w:history="1">
        <w:r>
          <w:rPr>
            <w:color w:val="0000FF"/>
            <w:u w:val="single"/>
          </w:rPr>
          <w:t>Seldon.News (news.myseldon.com), Москва, 17 марта 2021, Около 500 компаний аккредитовано для строительства ИЖС</w:t>
        </w:r>
      </w:hyperlink>
    </w:p>
    <w:p w:rsidR="00C05378" w:rsidRPr="00C05378" w:rsidRDefault="00C05378" w:rsidP="00C05378">
      <w:pPr>
        <w:rPr>
          <w:lang w:val="ru-RU"/>
        </w:rPr>
      </w:pPr>
    </w:p>
    <w:p w:rsidR="00C05378" w:rsidRDefault="00C05378" w:rsidP="00C05378">
      <w:pPr>
        <w:pStyle w:val="affff2"/>
        <w:spacing w:before="120"/>
      </w:pPr>
      <w:bookmarkStart w:id="244" w:name="_Toc67077180"/>
      <w:r>
        <w:t>Новые Известия (newizv.ru), Москва, 17 марта 2021</w:t>
      </w:r>
      <w:bookmarkEnd w:id="244"/>
    </w:p>
    <w:p w:rsidR="00C05378" w:rsidRPr="00C05378" w:rsidRDefault="00C05378" w:rsidP="00C05378">
      <w:pPr>
        <w:pStyle w:val="afffc"/>
        <w:rPr>
          <w:lang w:val="ru-RU"/>
        </w:rPr>
      </w:pPr>
      <w:bookmarkStart w:id="245" w:name="txt_3408643_1655021670"/>
      <w:bookmarkStart w:id="246" w:name="_Toc67077181"/>
      <w:r w:rsidRPr="00C05378">
        <w:rPr>
          <w:lang w:val="ru-RU"/>
        </w:rPr>
        <w:t>Квартиры в новостройках стали дефицитом</w:t>
      </w:r>
      <w:bookmarkEnd w:id="245"/>
      <w:bookmarkEnd w:id="246"/>
    </w:p>
    <w:p w:rsidR="00C05378" w:rsidRPr="00C05378" w:rsidRDefault="00C05378" w:rsidP="00C05378">
      <w:pPr>
        <w:pStyle w:val="NormalExport"/>
        <w:rPr>
          <w:lang w:val="ru-RU"/>
        </w:rPr>
      </w:pPr>
      <w:r w:rsidRPr="00C05378">
        <w:rPr>
          <w:shd w:val="clear" w:color="auto" w:fill="FFFFFF"/>
          <w:lang w:val="ru-RU"/>
        </w:rPr>
        <w:t xml:space="preserve">Спрос на новостройки в России превысил предложение, а портфель готовой к продаже площади уже исчерпан в большинстве регионов, констатировал министр </w:t>
      </w:r>
      <w:r w:rsidRPr="00C05378">
        <w:rPr>
          <w:shd w:val="clear" w:color="auto" w:fill="C0C0C0"/>
          <w:lang w:val="ru-RU"/>
        </w:rPr>
        <w:t>строительства</w:t>
      </w:r>
      <w:r w:rsidRPr="00C05378">
        <w:rPr>
          <w:shd w:val="clear" w:color="auto" w:fill="FFFFFF"/>
          <w:lang w:val="ru-RU"/>
        </w:rPr>
        <w:t xml:space="preserve"> и ЖКХ Ирек Файзуллин. </w:t>
      </w:r>
    </w:p>
    <w:p w:rsidR="00C05378" w:rsidRPr="00C05378" w:rsidRDefault="00C05378" w:rsidP="00C05378">
      <w:pPr>
        <w:pStyle w:val="NormalExport"/>
        <w:rPr>
          <w:lang w:val="ru-RU"/>
        </w:rPr>
      </w:pPr>
      <w:r w:rsidRPr="00C05378">
        <w:rPr>
          <w:shd w:val="clear" w:color="auto" w:fill="FFFFFF"/>
          <w:lang w:val="ru-RU"/>
        </w:rPr>
        <w:t xml:space="preserve">- Практически в каждом регионе закончились свободные квартиры у </w:t>
      </w:r>
      <w:r w:rsidRPr="00C05378">
        <w:rPr>
          <w:shd w:val="clear" w:color="auto" w:fill="C0C0C0"/>
          <w:lang w:val="ru-RU"/>
        </w:rPr>
        <w:t>застройщиков</w:t>
      </w:r>
      <w:r w:rsidRPr="00C05378">
        <w:rPr>
          <w:shd w:val="clear" w:color="auto" w:fill="FFFFFF"/>
          <w:lang w:val="ru-RU"/>
        </w:rPr>
        <w:t xml:space="preserve">, сегодня спрос превышает предложение, и в этой связи активный заход во все субъекты РФ конкурентных </w:t>
      </w:r>
      <w:r w:rsidRPr="00C05378">
        <w:rPr>
          <w:shd w:val="clear" w:color="auto" w:fill="C0C0C0"/>
          <w:lang w:val="ru-RU"/>
        </w:rPr>
        <w:t>застройщиков</w:t>
      </w:r>
      <w:r w:rsidRPr="00C05378">
        <w:rPr>
          <w:shd w:val="clear" w:color="auto" w:fill="FFFFFF"/>
          <w:lang w:val="ru-RU"/>
        </w:rPr>
        <w:t xml:space="preserve"> - задача министерства и правительства России, - приводит ТАСС слова министра.</w:t>
      </w:r>
    </w:p>
    <w:p w:rsidR="00C05378" w:rsidRPr="00C05378" w:rsidRDefault="00C05378" w:rsidP="00C05378">
      <w:pPr>
        <w:pStyle w:val="NormalExport"/>
        <w:rPr>
          <w:lang w:val="ru-RU"/>
        </w:rPr>
      </w:pPr>
      <w:r w:rsidRPr="00C05378">
        <w:rPr>
          <w:shd w:val="clear" w:color="auto" w:fill="FFFFFF"/>
          <w:lang w:val="ru-RU"/>
        </w:rPr>
        <w:t xml:space="preserve">В Росстате указывали, что в 2020 году на 5,9% упали объемы жилищного </w:t>
      </w:r>
      <w:r w:rsidRPr="00C05378">
        <w:rPr>
          <w:shd w:val="clear" w:color="auto" w:fill="C0C0C0"/>
          <w:lang w:val="ru-RU"/>
        </w:rPr>
        <w:t>строительства. Застройщиками</w:t>
      </w:r>
      <w:r w:rsidRPr="00C05378">
        <w:rPr>
          <w:shd w:val="clear" w:color="auto" w:fill="FFFFFF"/>
          <w:lang w:val="ru-RU"/>
        </w:rPr>
        <w:t xml:space="preserve"> было сдано 75,5 млн кв. м. Спрос на жилье, тем временем, резко вырос. Причиной тому стали сниженные ставки по ипотеки, льготные ипотечные программы.</w:t>
      </w:r>
    </w:p>
    <w:p w:rsidR="00C05378" w:rsidRPr="00C05378" w:rsidRDefault="00C05378" w:rsidP="00C05378">
      <w:pPr>
        <w:pStyle w:val="NormalExport"/>
        <w:rPr>
          <w:lang w:val="ru-RU"/>
        </w:rPr>
      </w:pPr>
      <w:r w:rsidRPr="00C05378">
        <w:rPr>
          <w:shd w:val="clear" w:color="auto" w:fill="FFFFFF"/>
          <w:lang w:val="ru-RU"/>
        </w:rPr>
        <w:t>Всего за прошлый год граждане взяли ипотеку на 4,3 трлн рублей. Долг перед кредитными организациями таким образом вырос до рекордных показателей. В течение периода с января по февраль 2021-го банки нарастили продажи ипотечных кредитов на 40%.</w:t>
      </w:r>
    </w:p>
    <w:p w:rsidR="00C05378" w:rsidRPr="00C05378" w:rsidRDefault="00C05378" w:rsidP="00C05378">
      <w:pPr>
        <w:pStyle w:val="NormalExport"/>
        <w:rPr>
          <w:lang w:val="ru-RU"/>
        </w:rPr>
      </w:pPr>
      <w:r w:rsidRPr="00C05378">
        <w:rPr>
          <w:shd w:val="clear" w:color="auto" w:fill="FFFFFF"/>
          <w:lang w:val="ru-RU"/>
        </w:rPr>
        <w:t>Это привело к подорожанию квартир в городах-миллионниках. В среднем, цены на жилую невидимость подросли на 15,7% по сравнению с прошлым годом.</w:t>
      </w:r>
    </w:p>
    <w:p w:rsidR="00C05378" w:rsidRPr="00C05378" w:rsidRDefault="00C05378" w:rsidP="00C05378">
      <w:pPr>
        <w:pStyle w:val="NormalExport"/>
        <w:rPr>
          <w:lang w:val="ru-RU"/>
        </w:rPr>
      </w:pPr>
      <w:r w:rsidRPr="00C05378">
        <w:rPr>
          <w:shd w:val="clear" w:color="auto" w:fill="FFFFFF"/>
          <w:lang w:val="ru-RU"/>
        </w:rPr>
        <w:t>Стоимость квадратного метра в московских квартирах взлетела до 212,8 тысячи рублей, что стало рекордным показателем и на 16% превысило мартовское значение прошлого года.</w:t>
      </w:r>
    </w:p>
    <w:p w:rsidR="00C05378" w:rsidRPr="00C05378" w:rsidRDefault="00C05378" w:rsidP="00C05378">
      <w:pPr>
        <w:pStyle w:val="NormalExport"/>
        <w:rPr>
          <w:lang w:val="ru-RU"/>
        </w:rPr>
      </w:pPr>
      <w:r w:rsidRPr="00C05378">
        <w:rPr>
          <w:shd w:val="clear" w:color="auto" w:fill="FFFFFF"/>
          <w:lang w:val="ru-RU"/>
        </w:rPr>
        <w:t xml:space="preserve">Новостройки дорожают также из-за роста себестоимости самого </w:t>
      </w:r>
      <w:r w:rsidRPr="00C05378">
        <w:rPr>
          <w:shd w:val="clear" w:color="auto" w:fill="C0C0C0"/>
          <w:lang w:val="ru-RU"/>
        </w:rPr>
        <w:t>строительства</w:t>
      </w:r>
      <w:r w:rsidRPr="00C05378">
        <w:rPr>
          <w:shd w:val="clear" w:color="auto" w:fill="FFFFFF"/>
          <w:lang w:val="ru-RU"/>
        </w:rPr>
        <w:t xml:space="preserve">. На систему </w:t>
      </w:r>
      <w:r w:rsidRPr="00C05378">
        <w:rPr>
          <w:shd w:val="clear" w:color="auto" w:fill="C0C0C0"/>
          <w:lang w:val="ru-RU"/>
        </w:rPr>
        <w:t>эскроу-счетов</w:t>
      </w:r>
      <w:r w:rsidRPr="00C05378">
        <w:rPr>
          <w:shd w:val="clear" w:color="auto" w:fill="FFFFFF"/>
          <w:lang w:val="ru-RU"/>
        </w:rPr>
        <w:t xml:space="preserve"> переходит все больше проектов при все еще действующей программе льготной ипотеки.</w:t>
      </w:r>
    </w:p>
    <w:p w:rsidR="00C05378" w:rsidRPr="00C05378" w:rsidRDefault="00C05378" w:rsidP="00C05378">
      <w:pPr>
        <w:pStyle w:val="NormalExport"/>
        <w:rPr>
          <w:lang w:val="ru-RU"/>
        </w:rPr>
      </w:pPr>
      <w:r w:rsidRPr="00C05378">
        <w:rPr>
          <w:shd w:val="clear" w:color="auto" w:fill="FFFFFF"/>
          <w:lang w:val="ru-RU"/>
        </w:rPr>
        <w:t>Напомним, что эта программа была введена в 2020 году. Она стала частью антикризисных мер правительства, разработанных для борьбы с последствиями пандемии. В отличие от программ коммерческих займов, льготная ипотека предусматривает ставку примерно вдвое ниже стандартной - 6,5% годовых.</w:t>
      </w:r>
    </w:p>
    <w:p w:rsidR="00C05378" w:rsidRPr="00C05378" w:rsidRDefault="00C05378" w:rsidP="00C05378">
      <w:pPr>
        <w:pStyle w:val="NormalExport"/>
        <w:rPr>
          <w:lang w:val="ru-RU"/>
        </w:rPr>
      </w:pPr>
      <w:r w:rsidRPr="00C05378">
        <w:rPr>
          <w:shd w:val="clear" w:color="auto" w:fill="FFFFFF"/>
          <w:lang w:val="ru-RU"/>
        </w:rPr>
        <w:t xml:space="preserve">Сейчас премьер-министр Михаил Мишустин дал поручение Минфину, Минстрою и Центробанку до середины апреля подготовить предложения по дальнейшей реализации льготных ипотечных программ в России. Отметим, что 11 марта Набиуллина заявила, что считает необходимым продлить программу не по всей стране, а лишь в 24 российских регионах, где предложение превышает спрос на жилье. </w:t>
      </w:r>
    </w:p>
    <w:p w:rsidR="00C05378" w:rsidRPr="00C05378" w:rsidRDefault="00C05378" w:rsidP="00C05378">
      <w:pPr>
        <w:pStyle w:val="ExportHyperlink"/>
        <w:rPr>
          <w:lang w:val="ru-RU"/>
        </w:rPr>
      </w:pPr>
      <w:hyperlink r:id="rId209" w:history="1">
        <w:r>
          <w:t>https</w:t>
        </w:r>
        <w:r w:rsidRPr="00C05378">
          <w:rPr>
            <w:lang w:val="ru-RU"/>
          </w:rPr>
          <w:t>://</w:t>
        </w:r>
        <w:r>
          <w:t>newizv</w:t>
        </w:r>
        <w:r w:rsidRPr="00C05378">
          <w:rPr>
            <w:lang w:val="ru-RU"/>
          </w:rPr>
          <w:t>.</w:t>
        </w:r>
        <w:r>
          <w:t>ru</w:t>
        </w:r>
        <w:r w:rsidRPr="00C05378">
          <w:rPr>
            <w:lang w:val="ru-RU"/>
          </w:rPr>
          <w:t>/</w:t>
        </w:r>
        <w:r>
          <w:t>news</w:t>
        </w:r>
        <w:r w:rsidRPr="00C05378">
          <w:rPr>
            <w:lang w:val="ru-RU"/>
          </w:rPr>
          <w:t>/</w:t>
        </w:r>
        <w:r>
          <w:t>society</w:t>
        </w:r>
        <w:r w:rsidRPr="00C05378">
          <w:rPr>
            <w:lang w:val="ru-RU"/>
          </w:rPr>
          <w:t>/17-03-2021/</w:t>
        </w:r>
        <w:r>
          <w:t>kvartiry</w:t>
        </w:r>
        <w:r w:rsidRPr="00C05378">
          <w:rPr>
            <w:lang w:val="ru-RU"/>
          </w:rPr>
          <w:t>-</w:t>
        </w:r>
        <w:r>
          <w:t>v</w:t>
        </w:r>
        <w:r w:rsidRPr="00C05378">
          <w:rPr>
            <w:lang w:val="ru-RU"/>
          </w:rPr>
          <w:t>-</w:t>
        </w:r>
        <w:r>
          <w:t>novostroykah</w:t>
        </w:r>
        <w:r w:rsidRPr="00C05378">
          <w:rPr>
            <w:lang w:val="ru-RU"/>
          </w:rPr>
          <w:t>-</w:t>
        </w:r>
        <w:r>
          <w:t>stali</w:t>
        </w:r>
        <w:r w:rsidRPr="00C05378">
          <w:rPr>
            <w:lang w:val="ru-RU"/>
          </w:rPr>
          <w:t>-</w:t>
        </w:r>
        <w:r>
          <w:t>defitsitom</w:t>
        </w:r>
      </w:hyperlink>
    </w:p>
    <w:p w:rsidR="00C05378" w:rsidRPr="00C05378" w:rsidRDefault="00C05378" w:rsidP="00C05378">
      <w:pPr>
        <w:rPr>
          <w:lang w:val="ru-RU"/>
        </w:rPr>
      </w:pPr>
    </w:p>
    <w:p w:rsidR="00C05378" w:rsidRDefault="00C05378" w:rsidP="00C05378">
      <w:pPr>
        <w:pStyle w:val="affff2"/>
        <w:spacing w:before="120"/>
      </w:pPr>
      <w:bookmarkStart w:id="247" w:name="_Toc67077182"/>
      <w:r>
        <w:t>Все новостройки (vsenovostroyki.ru), Москва, 17 марта 2021</w:t>
      </w:r>
      <w:bookmarkEnd w:id="247"/>
    </w:p>
    <w:p w:rsidR="00C05378" w:rsidRPr="00C05378" w:rsidRDefault="00C05378" w:rsidP="00C05378">
      <w:pPr>
        <w:pStyle w:val="afffc"/>
        <w:rPr>
          <w:lang w:val="ru-RU"/>
        </w:rPr>
      </w:pPr>
      <w:bookmarkStart w:id="248" w:name="txt_3408643_1654976175"/>
      <w:bookmarkStart w:id="249" w:name="_Toc67077183"/>
      <w:r w:rsidRPr="00C05378">
        <w:rPr>
          <w:lang w:val="ru-RU"/>
        </w:rPr>
        <w:t>Спрос на жилье во многих регионах РФ превосходит предложение</w:t>
      </w:r>
      <w:bookmarkEnd w:id="248"/>
      <w:bookmarkEnd w:id="249"/>
    </w:p>
    <w:p w:rsidR="00C05378" w:rsidRPr="00C05378" w:rsidRDefault="00C05378" w:rsidP="00C05378">
      <w:pPr>
        <w:pStyle w:val="NormalExport"/>
        <w:rPr>
          <w:lang w:val="ru-RU"/>
        </w:rPr>
      </w:pPr>
      <w:r w:rsidRPr="00C05378">
        <w:rPr>
          <w:shd w:val="clear" w:color="auto" w:fill="FFFFFF"/>
          <w:lang w:val="ru-RU"/>
        </w:rPr>
        <w:lastRenderedPageBreak/>
        <w:t xml:space="preserve">Во многих регионах страны власти фиксируют активное вымывание предложения жилья. У </w:t>
      </w:r>
      <w:r w:rsidRPr="00C05378">
        <w:rPr>
          <w:shd w:val="clear" w:color="auto" w:fill="C0C0C0"/>
          <w:lang w:val="ru-RU"/>
        </w:rPr>
        <w:t>застройщиков</w:t>
      </w:r>
      <w:r w:rsidRPr="00C05378">
        <w:rPr>
          <w:shd w:val="clear" w:color="auto" w:fill="FFFFFF"/>
          <w:lang w:val="ru-RU"/>
        </w:rPr>
        <w:t xml:space="preserve"> заканчиваются лоты в продаже. Об этом сообщил Ирек Файзуллин, занимающий пост министра </w:t>
      </w:r>
      <w:r w:rsidRPr="00C05378">
        <w:rPr>
          <w:shd w:val="clear" w:color="auto" w:fill="C0C0C0"/>
          <w:lang w:val="ru-RU"/>
        </w:rPr>
        <w:t>строительства</w:t>
      </w:r>
      <w:r w:rsidRPr="00C05378">
        <w:rPr>
          <w:shd w:val="clear" w:color="auto" w:fill="FFFFFF"/>
          <w:lang w:val="ru-RU"/>
        </w:rPr>
        <w:t xml:space="preserve"> и ЖКХ РФ.</w:t>
      </w:r>
    </w:p>
    <w:p w:rsidR="00C05378" w:rsidRPr="00C05378" w:rsidRDefault="00C05378" w:rsidP="00C05378">
      <w:pPr>
        <w:pStyle w:val="NormalExport"/>
        <w:rPr>
          <w:lang w:val="ru-RU"/>
        </w:rPr>
      </w:pPr>
      <w:r w:rsidRPr="00C05378">
        <w:rPr>
          <w:shd w:val="clear" w:color="auto" w:fill="FFFFFF"/>
          <w:lang w:val="ru-RU"/>
        </w:rPr>
        <w:t>По словам министра, спрос на жилье существенно превосходит предложение, что приводит к ситуации, при которой в некоторых регионах страны полностью исчезают из продажи лоты в новостройках. Такая ситуация требует от правительства активных действий. Ирек Файзуллин отмечает, что по данным опросов, больше 60% населения страны хотят улучшить условия проживания. Поэтому реализация плана по созданию 1 млрд кв. м жилья к 2030 году имеет важное стратегическое значение.</w:t>
      </w:r>
    </w:p>
    <w:p w:rsidR="00C05378" w:rsidRPr="00C05378" w:rsidRDefault="00C05378" w:rsidP="00C05378">
      <w:pPr>
        <w:pStyle w:val="NormalExport"/>
        <w:rPr>
          <w:lang w:val="ru-RU"/>
        </w:rPr>
      </w:pPr>
      <w:r w:rsidRPr="00C05378">
        <w:rPr>
          <w:shd w:val="clear" w:color="auto" w:fill="FFFFFF"/>
          <w:lang w:val="ru-RU"/>
        </w:rPr>
        <w:t xml:space="preserve">Власти предпринимают различные шаги по поддержке строительной отрасли для восстановления докризисных объемов </w:t>
      </w:r>
      <w:r w:rsidRPr="00C05378">
        <w:rPr>
          <w:shd w:val="clear" w:color="auto" w:fill="C0C0C0"/>
          <w:lang w:val="ru-RU"/>
        </w:rPr>
        <w:t>строительства</w:t>
      </w:r>
      <w:r w:rsidRPr="00C05378">
        <w:rPr>
          <w:shd w:val="clear" w:color="auto" w:fill="FFFFFF"/>
          <w:lang w:val="ru-RU"/>
        </w:rPr>
        <w:t xml:space="preserve"> и их наращивания, чтобы выти на запланированные показатели. Сейчас основным инструментом на рынке долевого </w:t>
      </w:r>
      <w:r w:rsidRPr="00C05378">
        <w:rPr>
          <w:shd w:val="clear" w:color="auto" w:fill="C0C0C0"/>
          <w:lang w:val="ru-RU"/>
        </w:rPr>
        <w:t>строительства</w:t>
      </w:r>
      <w:r w:rsidRPr="00C05378">
        <w:rPr>
          <w:shd w:val="clear" w:color="auto" w:fill="FFFFFF"/>
          <w:lang w:val="ru-RU"/>
        </w:rPr>
        <w:t xml:space="preserve"> являются </w:t>
      </w:r>
      <w:r w:rsidRPr="00C05378">
        <w:rPr>
          <w:shd w:val="clear" w:color="auto" w:fill="C0C0C0"/>
          <w:lang w:val="ru-RU"/>
        </w:rPr>
        <w:t>счета эскроу</w:t>
      </w:r>
      <w:r w:rsidRPr="00C05378">
        <w:rPr>
          <w:shd w:val="clear" w:color="auto" w:fill="FFFFFF"/>
          <w:lang w:val="ru-RU"/>
        </w:rPr>
        <w:t xml:space="preserve">. С их открытием ведется </w:t>
      </w:r>
      <w:r w:rsidRPr="00C05378">
        <w:rPr>
          <w:shd w:val="clear" w:color="auto" w:fill="C0C0C0"/>
          <w:lang w:val="ru-RU"/>
        </w:rPr>
        <w:t>строительство</w:t>
      </w:r>
      <w:r w:rsidRPr="00C05378">
        <w:rPr>
          <w:shd w:val="clear" w:color="auto" w:fill="FFFFFF"/>
          <w:lang w:val="ru-RU"/>
        </w:rPr>
        <w:t xml:space="preserve"> 54% многоквартирных домов в стране. Такой инструмент создан для защиты интересов дольщиков и снижения риска появления в стране новых недостроев. </w:t>
      </w:r>
    </w:p>
    <w:p w:rsidR="00C05378" w:rsidRPr="00C05378" w:rsidRDefault="00C05378" w:rsidP="00C05378">
      <w:pPr>
        <w:pStyle w:val="ExportHyperlink"/>
        <w:rPr>
          <w:lang w:val="ru-RU"/>
        </w:rPr>
      </w:pPr>
      <w:hyperlink r:id="rId210" w:history="1">
        <w:r>
          <w:t>https</w:t>
        </w:r>
        <w:r w:rsidRPr="00C05378">
          <w:rPr>
            <w:lang w:val="ru-RU"/>
          </w:rPr>
          <w:t>://</w:t>
        </w:r>
        <w:r>
          <w:t>vsenovostroyki</w:t>
        </w:r>
        <w:r w:rsidRPr="00C05378">
          <w:rPr>
            <w:lang w:val="ru-RU"/>
          </w:rPr>
          <w:t>.</w:t>
        </w:r>
        <w:r>
          <w:t>ru</w:t>
        </w:r>
        <w:r w:rsidRPr="00C05378">
          <w:rPr>
            <w:lang w:val="ru-RU"/>
          </w:rPr>
          <w:t>/</w:t>
        </w:r>
        <w:r>
          <w:t>news</w:t>
        </w:r>
        <w:r w:rsidRPr="00C05378">
          <w:rPr>
            <w:lang w:val="ru-RU"/>
          </w:rPr>
          <w:t>/18979/</w:t>
        </w:r>
      </w:hyperlink>
    </w:p>
    <w:p w:rsidR="00C05378" w:rsidRPr="00C05378" w:rsidRDefault="00C05378" w:rsidP="00C05378">
      <w:pPr>
        <w:rPr>
          <w:lang w:val="ru-RU"/>
        </w:rPr>
      </w:pPr>
    </w:p>
    <w:p w:rsidR="00C05378" w:rsidRDefault="00C05378" w:rsidP="00C05378">
      <w:pPr>
        <w:pStyle w:val="affff2"/>
        <w:spacing w:before="120"/>
      </w:pPr>
      <w:bookmarkStart w:id="250" w:name="_Toc67077184"/>
      <w:r>
        <w:t>FxTeam (fxteam.ru), Москва, 17 марта 2021</w:t>
      </w:r>
      <w:bookmarkEnd w:id="250"/>
    </w:p>
    <w:p w:rsidR="00C05378" w:rsidRPr="00C05378" w:rsidRDefault="00C05378" w:rsidP="00C05378">
      <w:pPr>
        <w:pStyle w:val="afffc"/>
        <w:rPr>
          <w:lang w:val="ru-RU"/>
        </w:rPr>
      </w:pPr>
      <w:bookmarkStart w:id="251" w:name="txt_3408643_1654967777"/>
      <w:bookmarkStart w:id="252" w:name="_Toc67077185"/>
      <w:r w:rsidRPr="00C05378">
        <w:rPr>
          <w:lang w:val="ru-RU"/>
        </w:rPr>
        <w:t>В России закончились квартиры</w:t>
      </w:r>
      <w:bookmarkEnd w:id="251"/>
      <w:bookmarkEnd w:id="252"/>
    </w:p>
    <w:p w:rsidR="00C05378" w:rsidRPr="00C05378" w:rsidRDefault="00C05378" w:rsidP="00C05378">
      <w:pPr>
        <w:pStyle w:val="NormalExport"/>
        <w:rPr>
          <w:lang w:val="ru-RU"/>
        </w:rPr>
      </w:pPr>
      <w:r w:rsidRPr="00C05378">
        <w:rPr>
          <w:shd w:val="clear" w:color="auto" w:fill="FFFFFF"/>
          <w:lang w:val="ru-RU"/>
        </w:rPr>
        <w:t>На российском рынке недвижимости возник дефицит новых квартир.</w:t>
      </w:r>
    </w:p>
    <w:p w:rsidR="00C05378" w:rsidRPr="00C05378" w:rsidRDefault="00C05378" w:rsidP="00C05378">
      <w:pPr>
        <w:pStyle w:val="NormalExport"/>
        <w:rPr>
          <w:lang w:val="ru-RU"/>
        </w:rPr>
      </w:pPr>
      <w:r w:rsidRPr="00C05378">
        <w:rPr>
          <w:shd w:val="clear" w:color="auto" w:fill="FFFFFF"/>
          <w:lang w:val="ru-RU"/>
        </w:rPr>
        <w:t>Спрос на жилье резко вырос из-за снижения ставок по ипотечным кредитам и программы государственных льгот.</w:t>
      </w:r>
    </w:p>
    <w:p w:rsidR="00C05378" w:rsidRPr="00C05378" w:rsidRDefault="00C05378" w:rsidP="00C05378">
      <w:pPr>
        <w:pStyle w:val="NormalExport"/>
        <w:rPr>
          <w:lang w:val="ru-RU"/>
        </w:rPr>
      </w:pPr>
      <w:r w:rsidRPr="00C05378">
        <w:rPr>
          <w:shd w:val="clear" w:color="auto" w:fill="FFFFFF"/>
          <w:lang w:val="ru-RU"/>
        </w:rPr>
        <w:t xml:space="preserve">Спрос на жилье в России превысил предложение, в связи с чем почти во всех регионах России у </w:t>
      </w:r>
      <w:r w:rsidRPr="00C05378">
        <w:rPr>
          <w:shd w:val="clear" w:color="auto" w:fill="C0C0C0"/>
          <w:lang w:val="ru-RU"/>
        </w:rPr>
        <w:t>застройщиков</w:t>
      </w:r>
      <w:r w:rsidRPr="00C05378">
        <w:rPr>
          <w:shd w:val="clear" w:color="auto" w:fill="FFFFFF"/>
          <w:lang w:val="ru-RU"/>
        </w:rPr>
        <w:t xml:space="preserve"> закончились выставленные на продажу квартиры. Об этом сообщил во вторник министр </w:t>
      </w:r>
      <w:r w:rsidRPr="00C05378">
        <w:rPr>
          <w:shd w:val="clear" w:color="auto" w:fill="C0C0C0"/>
          <w:lang w:val="ru-RU"/>
        </w:rPr>
        <w:t>строительства</w:t>
      </w:r>
      <w:r w:rsidRPr="00C05378">
        <w:rPr>
          <w:shd w:val="clear" w:color="auto" w:fill="FFFFFF"/>
          <w:lang w:val="ru-RU"/>
        </w:rPr>
        <w:t xml:space="preserve"> и ЖКХ Ирек Файзуллин на саммите деловых кругов "Сильная Россия", пишет ТАСС.</w:t>
      </w:r>
    </w:p>
    <w:p w:rsidR="00C05378" w:rsidRPr="00C05378" w:rsidRDefault="00C05378" w:rsidP="00C05378">
      <w:pPr>
        <w:pStyle w:val="NormalExport"/>
        <w:rPr>
          <w:lang w:val="ru-RU"/>
        </w:rPr>
      </w:pPr>
      <w:r w:rsidRPr="00C05378">
        <w:rPr>
          <w:shd w:val="clear" w:color="auto" w:fill="FFFFFF"/>
          <w:lang w:val="ru-RU"/>
        </w:rPr>
        <w:t xml:space="preserve">Согласно аналитическим данным и опросам, две трети российских семей хотят сменить или улучшить жилье. В этой связи 1 млрд кв. метров жилья, который должен быть построен в России до конца 2030 года, будет востребован, уверен министр. </w:t>
      </w:r>
    </w:p>
    <w:p w:rsidR="00C05378" w:rsidRPr="00C05378" w:rsidRDefault="00C05378" w:rsidP="00C05378">
      <w:pPr>
        <w:pStyle w:val="NormalExport"/>
        <w:rPr>
          <w:lang w:val="ru-RU"/>
        </w:rPr>
      </w:pPr>
      <w:r w:rsidRPr="00C05378">
        <w:rPr>
          <w:shd w:val="clear" w:color="auto" w:fill="FFFFFF"/>
          <w:lang w:val="ru-RU"/>
        </w:rPr>
        <w:t xml:space="preserve">По данным Росстата, в прошлом году объемы жилищного </w:t>
      </w:r>
      <w:r w:rsidRPr="00C05378">
        <w:rPr>
          <w:shd w:val="clear" w:color="auto" w:fill="C0C0C0"/>
          <w:lang w:val="ru-RU"/>
        </w:rPr>
        <w:t>строительства</w:t>
      </w:r>
      <w:r w:rsidRPr="00C05378">
        <w:rPr>
          <w:shd w:val="clear" w:color="auto" w:fill="FFFFFF"/>
          <w:lang w:val="ru-RU"/>
        </w:rPr>
        <w:t xml:space="preserve"> в России упали на 5,9%. Всего </w:t>
      </w:r>
      <w:r w:rsidRPr="00C05378">
        <w:rPr>
          <w:shd w:val="clear" w:color="auto" w:fill="C0C0C0"/>
          <w:lang w:val="ru-RU"/>
        </w:rPr>
        <w:t>застройщики</w:t>
      </w:r>
      <w:r w:rsidRPr="00C05378">
        <w:rPr>
          <w:shd w:val="clear" w:color="auto" w:fill="FFFFFF"/>
          <w:lang w:val="ru-RU"/>
        </w:rPr>
        <w:t xml:space="preserve"> сдали 75,5 млн кв. метров. Спрос на жилье при этом резко вырос из-за снижения ставок по ипотечным кредитам и программы государственных льгот.</w:t>
      </w:r>
    </w:p>
    <w:p w:rsidR="00C05378" w:rsidRPr="00C05378" w:rsidRDefault="00C05378" w:rsidP="00C05378">
      <w:pPr>
        <w:pStyle w:val="NormalExport"/>
        <w:rPr>
          <w:lang w:val="ru-RU"/>
        </w:rPr>
      </w:pPr>
      <w:r w:rsidRPr="00C05378">
        <w:rPr>
          <w:shd w:val="clear" w:color="auto" w:fill="FFFFFF"/>
          <w:lang w:val="ru-RU"/>
        </w:rPr>
        <w:t>В прошлом году россияне взяли ипотеку на 4,3 трлн рублей, увеличив долг перед банками до рекордного. В результате на первичном рынке квартиры в городах-миллионниках за год подорожали в среднем на 15,7%.</w:t>
      </w:r>
    </w:p>
    <w:p w:rsidR="00C05378" w:rsidRPr="00C05378" w:rsidRDefault="00C05378" w:rsidP="00C05378">
      <w:pPr>
        <w:pStyle w:val="NormalExport"/>
        <w:rPr>
          <w:lang w:val="ru-RU"/>
        </w:rPr>
      </w:pPr>
      <w:r w:rsidRPr="00C05378">
        <w:rPr>
          <w:shd w:val="clear" w:color="auto" w:fill="FFFFFF"/>
          <w:lang w:val="ru-RU"/>
        </w:rPr>
        <w:t xml:space="preserve">Новостройки дорожают, поскольку растет себестоимость </w:t>
      </w:r>
      <w:r w:rsidRPr="00C05378">
        <w:rPr>
          <w:shd w:val="clear" w:color="auto" w:fill="C0C0C0"/>
          <w:lang w:val="ru-RU"/>
        </w:rPr>
        <w:t>строительства</w:t>
      </w:r>
      <w:r w:rsidRPr="00C05378">
        <w:rPr>
          <w:shd w:val="clear" w:color="auto" w:fill="FFFFFF"/>
          <w:lang w:val="ru-RU"/>
        </w:rPr>
        <w:t xml:space="preserve">, все больше проектов переходят на систему </w:t>
      </w:r>
      <w:r w:rsidRPr="00C05378">
        <w:rPr>
          <w:shd w:val="clear" w:color="auto" w:fill="C0C0C0"/>
          <w:lang w:val="ru-RU"/>
        </w:rPr>
        <w:t>эскроу-счетов</w:t>
      </w:r>
      <w:r w:rsidRPr="00C05378">
        <w:rPr>
          <w:shd w:val="clear" w:color="auto" w:fill="FFFFFF"/>
          <w:lang w:val="ru-RU"/>
        </w:rPr>
        <w:t>, а кроме того, сохраняется программа льготной ипотеки, отмечают в Аналитическом центре ЦИАН.</w:t>
      </w:r>
    </w:p>
    <w:p w:rsidR="00C05378" w:rsidRPr="00C05378" w:rsidRDefault="00C05378" w:rsidP="00C05378">
      <w:pPr>
        <w:pStyle w:val="NormalExport"/>
        <w:rPr>
          <w:lang w:val="ru-RU"/>
        </w:rPr>
      </w:pPr>
      <w:r w:rsidRPr="00C05378">
        <w:rPr>
          <w:shd w:val="clear" w:color="auto" w:fill="FFFFFF"/>
          <w:lang w:val="ru-RU"/>
        </w:rPr>
        <w:t>По итогам февраля полная стоимость ипотеки в России опустилась до нового минимума - 8,6% годовых. Это произошло из-за усилившейся конкуренции в начале 2021 года за качественных заемщиков среди крупнейших банков, пишет Коммерсант.</w:t>
      </w:r>
    </w:p>
    <w:p w:rsidR="00C05378" w:rsidRPr="00C05378" w:rsidRDefault="00C05378" w:rsidP="00C05378">
      <w:pPr>
        <w:pStyle w:val="NormalExport"/>
        <w:rPr>
          <w:lang w:val="ru-RU"/>
        </w:rPr>
      </w:pPr>
      <w:r w:rsidRPr="00C05378">
        <w:rPr>
          <w:shd w:val="clear" w:color="auto" w:fill="FFFFFF"/>
          <w:lang w:val="ru-RU"/>
        </w:rPr>
        <w:t>Предпосылок для дальнейшего снижения ставок немного, но из-за удорожания депозитов, а также после окончания действия льготной государственной программы участники рынка ожидают повышения ипотечных ставок.</w:t>
      </w:r>
    </w:p>
    <w:p w:rsidR="00C05378" w:rsidRPr="00C05378" w:rsidRDefault="00C05378" w:rsidP="00C05378">
      <w:pPr>
        <w:pStyle w:val="NormalExport"/>
        <w:rPr>
          <w:lang w:val="ru-RU"/>
        </w:rPr>
      </w:pPr>
      <w:r w:rsidRPr="00C05378">
        <w:rPr>
          <w:shd w:val="clear" w:color="auto" w:fill="FFFFFF"/>
          <w:lang w:val="ru-RU"/>
        </w:rPr>
        <w:t>Чтобы оперативно следить за рынками и всегда быть наготове, достаточно открыть демо-</w:t>
      </w:r>
      <w:r w:rsidRPr="00C05378">
        <w:rPr>
          <w:shd w:val="clear" w:color="auto" w:fill="C0C0C0"/>
          <w:lang w:val="ru-RU"/>
        </w:rPr>
        <w:t>счет</w:t>
      </w:r>
      <w:r w:rsidRPr="00C05378">
        <w:rPr>
          <w:shd w:val="clear" w:color="auto" w:fill="FFFFFF"/>
          <w:lang w:val="ru-RU"/>
        </w:rPr>
        <w:t xml:space="preserve"> и скачать торговую платформу. </w:t>
      </w:r>
    </w:p>
    <w:p w:rsidR="00C05378" w:rsidRPr="00C05378" w:rsidRDefault="00C05378" w:rsidP="00C05378">
      <w:pPr>
        <w:pStyle w:val="ExportHyperlink"/>
        <w:rPr>
          <w:lang w:val="ru-RU"/>
        </w:rPr>
      </w:pPr>
      <w:hyperlink r:id="rId211" w:history="1">
        <w:r>
          <w:t>https</w:t>
        </w:r>
        <w:r w:rsidRPr="00C05378">
          <w:rPr>
            <w:lang w:val="ru-RU"/>
          </w:rPr>
          <w:t>://</w:t>
        </w:r>
        <w:r>
          <w:t>www</w:t>
        </w:r>
        <w:r w:rsidRPr="00C05378">
          <w:rPr>
            <w:lang w:val="ru-RU"/>
          </w:rPr>
          <w:t>.</w:t>
        </w:r>
        <w:r>
          <w:t>fxteam</w:t>
        </w:r>
        <w:r w:rsidRPr="00C05378">
          <w:rPr>
            <w:lang w:val="ru-RU"/>
          </w:rPr>
          <w:t>.</w:t>
        </w:r>
        <w:r>
          <w:t>ru</w:t>
        </w:r>
        <w:r w:rsidRPr="00C05378">
          <w:rPr>
            <w:lang w:val="ru-RU"/>
          </w:rPr>
          <w:t>/</w:t>
        </w:r>
        <w:r>
          <w:t>finance</w:t>
        </w:r>
        <w:r w:rsidRPr="00C05378">
          <w:rPr>
            <w:lang w:val="ru-RU"/>
          </w:rPr>
          <w:t>/233632.</w:t>
        </w:r>
        <w:r>
          <w:t>html</w:t>
        </w:r>
      </w:hyperlink>
    </w:p>
    <w:p w:rsidR="00C05378" w:rsidRDefault="00C05378" w:rsidP="00C05378">
      <w:pPr>
        <w:pStyle w:val="ReprintsHeader"/>
      </w:pPr>
      <w:bookmarkStart w:id="253" w:name="rep_list_3408643_1654967777"/>
      <w:r>
        <w:t>Похожие сообщения (1):</w:t>
      </w:r>
      <w:bookmarkEnd w:id="253"/>
    </w:p>
    <w:p w:rsidR="00C05378" w:rsidRDefault="00C05378" w:rsidP="00C05378">
      <w:pPr>
        <w:pStyle w:val="Reprints"/>
        <w:numPr>
          <w:ilvl w:val="0"/>
          <w:numId w:val="39"/>
        </w:numPr>
        <w:jc w:val="left"/>
      </w:pPr>
      <w:hyperlink r:id="rId212" w:history="1">
        <w:r>
          <w:rPr>
            <w:color w:val="0000FF"/>
            <w:u w:val="single"/>
          </w:rPr>
          <w:t>Gurutrade.ru, Окленд, 17 марта 2021, В России закончились квартиры</w:t>
        </w:r>
      </w:hyperlink>
    </w:p>
    <w:p w:rsidR="00C05378" w:rsidRPr="00C05378" w:rsidRDefault="00C05378" w:rsidP="00C05378">
      <w:pPr>
        <w:rPr>
          <w:lang w:val="ru-RU"/>
        </w:rPr>
      </w:pPr>
    </w:p>
    <w:p w:rsidR="00C05378" w:rsidRDefault="00C05378" w:rsidP="00C05378">
      <w:pPr>
        <w:pStyle w:val="affff2"/>
        <w:spacing w:before="120"/>
      </w:pPr>
      <w:bookmarkStart w:id="254" w:name="_Toc67077186"/>
      <w:r>
        <w:t>РБК (rt.rbc.ru), Казань, 17 марта 2021</w:t>
      </w:r>
      <w:bookmarkEnd w:id="254"/>
    </w:p>
    <w:p w:rsidR="00C05378" w:rsidRPr="00C05378" w:rsidRDefault="00C05378" w:rsidP="00C05378">
      <w:pPr>
        <w:pStyle w:val="afffc"/>
        <w:rPr>
          <w:lang w:val="ru-RU"/>
        </w:rPr>
      </w:pPr>
      <w:bookmarkStart w:id="255" w:name="txt_3408643_1655014197"/>
      <w:bookmarkStart w:id="256" w:name="_Toc67077187"/>
      <w:r w:rsidRPr="00C05378">
        <w:rPr>
          <w:lang w:val="ru-RU"/>
        </w:rPr>
        <w:lastRenderedPageBreak/>
        <w:t>Год выздоровления: в банках РТ ожидают снижение спроса на кредиты</w:t>
      </w:r>
      <w:bookmarkEnd w:id="255"/>
      <w:bookmarkEnd w:id="256"/>
    </w:p>
    <w:p w:rsidR="00C05378" w:rsidRPr="00C05378" w:rsidRDefault="00C05378" w:rsidP="00C05378">
      <w:pPr>
        <w:pStyle w:val="affff1"/>
        <w:jc w:val="left"/>
        <w:rPr>
          <w:lang w:val="ru-RU"/>
        </w:rPr>
      </w:pPr>
      <w:r w:rsidRPr="00C05378">
        <w:rPr>
          <w:lang w:val="ru-RU"/>
        </w:rPr>
        <w:t>Автор: Ренкова Татьяна</w:t>
      </w:r>
    </w:p>
    <w:p w:rsidR="00C05378" w:rsidRPr="00C05378" w:rsidRDefault="00C05378" w:rsidP="00C05378">
      <w:pPr>
        <w:pStyle w:val="NormalExport"/>
        <w:rPr>
          <w:lang w:val="ru-RU"/>
        </w:rPr>
      </w:pPr>
      <w:r w:rsidRPr="00C05378">
        <w:rPr>
          <w:shd w:val="clear" w:color="auto" w:fill="FFFFFF"/>
          <w:lang w:val="ru-RU"/>
        </w:rPr>
        <w:t xml:space="preserve">Кризис 2020-го для банковской системы РФ и РТ прошел иначе, чем в 2008 и 2014 годы. Обошлось без отзывов лицензий, некоторым игрокам удалось нарастить портфель. В текущем году спрос на кредиты может снизиться </w:t>
      </w:r>
    </w:p>
    <w:p w:rsidR="00C05378" w:rsidRPr="00C05378" w:rsidRDefault="00C05378" w:rsidP="00C05378">
      <w:pPr>
        <w:pStyle w:val="NormalExport"/>
        <w:rPr>
          <w:lang w:val="ru-RU"/>
        </w:rPr>
      </w:pPr>
      <w:r w:rsidRPr="00C05378">
        <w:rPr>
          <w:shd w:val="clear" w:color="auto" w:fill="FFFFFF"/>
          <w:lang w:val="ru-RU"/>
        </w:rPr>
        <w:t>Меры государственной поддержки населения и бизнеса в сложном 2020 году реализовались в РФ через банки, отметил в интервью РБК Татарстан управляющий банком "Открытие" в РТ Дамир Габдулхаков. Система выстояла, все работавшие на рынке игроки сохранили лицензии. Прибыль банковской отрасли на фоне других сегментов экономики сократилась в период пандемии незначительно. Портфели удалось нарастить. При этом предпочтения и физлиц, и юрлиц претерпели изменения.</w:t>
      </w:r>
    </w:p>
    <w:p w:rsidR="00C05378" w:rsidRPr="00C05378" w:rsidRDefault="00C05378" w:rsidP="00C05378">
      <w:pPr>
        <w:pStyle w:val="NormalExport"/>
        <w:rPr>
          <w:lang w:val="ru-RU"/>
        </w:rPr>
      </w:pPr>
      <w:r w:rsidRPr="00C05378">
        <w:rPr>
          <w:shd w:val="clear" w:color="auto" w:fill="FFFFFF"/>
          <w:lang w:val="ru-RU"/>
        </w:rPr>
        <w:t xml:space="preserve">Банки и пандемия </w:t>
      </w:r>
    </w:p>
    <w:p w:rsidR="00C05378" w:rsidRPr="00C05378" w:rsidRDefault="00C05378" w:rsidP="00C05378">
      <w:pPr>
        <w:pStyle w:val="NormalExport"/>
        <w:rPr>
          <w:lang w:val="ru-RU"/>
        </w:rPr>
      </w:pPr>
      <w:r w:rsidRPr="00C05378">
        <w:rPr>
          <w:shd w:val="clear" w:color="auto" w:fill="FFFFFF"/>
          <w:lang w:val="ru-RU"/>
        </w:rPr>
        <w:t xml:space="preserve"> - Завершившийся 2020 год стал беспрецедентным для всего мира. Обозначьте основные тенденции, которые привнесла и закрепила пандемия в банковском секторе? </w:t>
      </w:r>
    </w:p>
    <w:p w:rsidR="00C05378" w:rsidRPr="00C05378" w:rsidRDefault="00C05378" w:rsidP="00C05378">
      <w:pPr>
        <w:pStyle w:val="NormalExport"/>
        <w:rPr>
          <w:lang w:val="ru-RU"/>
        </w:rPr>
      </w:pPr>
      <w:r w:rsidRPr="00C05378">
        <w:rPr>
          <w:shd w:val="clear" w:color="auto" w:fill="FFFFFF"/>
          <w:lang w:val="ru-RU"/>
        </w:rPr>
        <w:t>Ситуация 2020 года существенно отличается от кризиса 2014-2015 годов, когда значительно просели банковская сфера, страхование, произошел резкий рост процентных ставок. Например, по депозитам ставки выросли с 9-12% до 20%. Некоторые банки тогда пошатнулись и не смогли пережить сложный период.</w:t>
      </w:r>
    </w:p>
    <w:p w:rsidR="00C05378" w:rsidRPr="00C05378" w:rsidRDefault="00C05378" w:rsidP="00C05378">
      <w:pPr>
        <w:pStyle w:val="NormalExport"/>
        <w:rPr>
          <w:lang w:val="ru-RU"/>
        </w:rPr>
      </w:pPr>
      <w:r w:rsidRPr="00C05378">
        <w:rPr>
          <w:shd w:val="clear" w:color="auto" w:fill="FFFFFF"/>
          <w:lang w:val="ru-RU"/>
        </w:rPr>
        <w:t>В прошлом году ничего подобного не произошло, ни один банк не объявил о несостоятельности, а ставки во главе с ключевой ставкой продолжили снижаться. Банковская система выучила уроки предыдущих кризисных ситуация и в прошлом году повела себя устойчиво: были созданы достаточные резервы, были усовершенствованы механизмы страхования рисков и проверки заемщиков, ранее взятые кредиты обратно не истребовали и так далее.</w:t>
      </w:r>
    </w:p>
    <w:p w:rsidR="00C05378" w:rsidRPr="00C05378" w:rsidRDefault="00C05378" w:rsidP="00C05378">
      <w:pPr>
        <w:pStyle w:val="NormalExport"/>
        <w:rPr>
          <w:lang w:val="ru-RU"/>
        </w:rPr>
      </w:pPr>
      <w:r w:rsidRPr="00C05378">
        <w:rPr>
          <w:shd w:val="clear" w:color="auto" w:fill="FFFFFF"/>
          <w:lang w:val="ru-RU"/>
        </w:rPr>
        <w:t>Совокупный кредитный портфель банка "Открытие" в Татарстане вырос по состоянию на 1 января 2021 года, к аналогичному периоду прошлого года, в 1,7 раза. Объем кредитного портфеля на начало года составил порядка 20 млрд руб., на 1 января 2020-го - 12 млрд. Сумма средств клиентов в банке достигла в 2020 году 16 млрд рублей против 13,5 млрд по итогам 2019 года.</w:t>
      </w:r>
    </w:p>
    <w:p w:rsidR="00C05378" w:rsidRPr="00C05378" w:rsidRDefault="00C05378" w:rsidP="00C05378">
      <w:pPr>
        <w:pStyle w:val="NormalExport"/>
        <w:rPr>
          <w:lang w:val="ru-RU"/>
        </w:rPr>
      </w:pPr>
      <w:r w:rsidRPr="00C05378">
        <w:rPr>
          <w:shd w:val="clear" w:color="auto" w:fill="FFFFFF"/>
          <w:lang w:val="ru-RU"/>
        </w:rPr>
        <w:t>Вообще, в 2020 году разные отрасли экономики чувствовали себя по-разному. Если общее сокращение прибыли составило к предыдущему году 40%, то в банковском секторе отрицательная динамика составила 6,3%. Может быть, положительную роль для банковского сектора сыграл тот факт, что значительная часть мер господдержки населения и бизнеса реализовались через банки.</w:t>
      </w:r>
    </w:p>
    <w:p w:rsidR="00C05378" w:rsidRPr="00C05378" w:rsidRDefault="00C05378" w:rsidP="00C05378">
      <w:pPr>
        <w:pStyle w:val="NormalExport"/>
        <w:rPr>
          <w:lang w:val="ru-RU"/>
        </w:rPr>
      </w:pPr>
      <w:r w:rsidRPr="00C05378">
        <w:rPr>
          <w:shd w:val="clear" w:color="auto" w:fill="FFFFFF"/>
          <w:lang w:val="ru-RU"/>
        </w:rPr>
        <w:t>Еще одна особенность прошлого года - активы банков росли. Но рост происходил, в основном, из-за валютной переоценки (рубль, как вы помните, обесценился почти на 20%) и вложений в ценные бумаги банков. Реальный кредитный портфель юрлиц практически не увеличился, чего не скажешь о пассивах, объем которых за год вырос на 60%. То есть средства у компаний есть. Но модель поведения изменилась: предприятия бояться инвестировать в условиях неопределенности, перейдя к тактике сбережения, накопления и ожидания.</w:t>
      </w:r>
    </w:p>
    <w:p w:rsidR="00C05378" w:rsidRPr="00C05378" w:rsidRDefault="00C05378" w:rsidP="00C05378">
      <w:pPr>
        <w:pStyle w:val="NormalExport"/>
        <w:rPr>
          <w:lang w:val="ru-RU"/>
        </w:rPr>
      </w:pPr>
      <w:r w:rsidRPr="00C05378">
        <w:rPr>
          <w:shd w:val="clear" w:color="auto" w:fill="FFFFFF"/>
          <w:lang w:val="ru-RU"/>
        </w:rPr>
        <w:t xml:space="preserve">Читайте на РБК </w:t>
      </w:r>
      <w:r>
        <w:rPr>
          <w:shd w:val="clear" w:color="auto" w:fill="FFFFFF"/>
        </w:rPr>
        <w:t>Pro</w:t>
      </w:r>
    </w:p>
    <w:p w:rsidR="00C05378" w:rsidRPr="00C05378" w:rsidRDefault="00C05378" w:rsidP="00C05378">
      <w:pPr>
        <w:pStyle w:val="NormalExport"/>
        <w:rPr>
          <w:lang w:val="ru-RU"/>
        </w:rPr>
      </w:pPr>
      <w:r w:rsidRPr="00C05378">
        <w:rPr>
          <w:shd w:val="clear" w:color="auto" w:fill="FFFFFF"/>
          <w:lang w:val="ru-RU"/>
        </w:rPr>
        <w:t xml:space="preserve">Как выросли зарплаты айтишников за год Как маркетинговая ошибка </w:t>
      </w:r>
      <w:r>
        <w:rPr>
          <w:shd w:val="clear" w:color="auto" w:fill="FFFFFF"/>
        </w:rPr>
        <w:t>Pepsi</w:t>
      </w:r>
      <w:r w:rsidRPr="00C05378">
        <w:rPr>
          <w:shd w:val="clear" w:color="auto" w:fill="FFFFFF"/>
          <w:lang w:val="ru-RU"/>
        </w:rPr>
        <w:t xml:space="preserve"> обернулась катастрофой - </w:t>
      </w:r>
      <w:r>
        <w:rPr>
          <w:shd w:val="clear" w:color="auto" w:fill="FFFFFF"/>
        </w:rPr>
        <w:t>Bloomberg</w:t>
      </w:r>
      <w:r w:rsidRPr="00C05378">
        <w:rPr>
          <w:shd w:val="clear" w:color="auto" w:fill="FFFFFF"/>
          <w:lang w:val="ru-RU"/>
        </w:rPr>
        <w:t xml:space="preserve"> Мебель в алмазах: как заработать ₽60 млн, торгуя стульями в </w:t>
      </w:r>
      <w:r>
        <w:rPr>
          <w:shd w:val="clear" w:color="auto" w:fill="FFFFFF"/>
        </w:rPr>
        <w:t>Instagram</w:t>
      </w:r>
      <w:r w:rsidRPr="00C05378">
        <w:rPr>
          <w:shd w:val="clear" w:color="auto" w:fill="FFFFFF"/>
          <w:lang w:val="ru-RU"/>
        </w:rPr>
        <w:t xml:space="preserve"> Как китайские электрокары за $10 тыс. перекроят автопром </w:t>
      </w:r>
    </w:p>
    <w:p w:rsidR="00C05378" w:rsidRPr="00C05378" w:rsidRDefault="00C05378" w:rsidP="00C05378">
      <w:pPr>
        <w:pStyle w:val="NormalExport"/>
        <w:rPr>
          <w:lang w:val="ru-RU"/>
        </w:rPr>
      </w:pPr>
      <w:r w:rsidRPr="00C05378">
        <w:rPr>
          <w:shd w:val="clear" w:color="auto" w:fill="FFFFFF"/>
          <w:lang w:val="ru-RU"/>
        </w:rPr>
        <w:t xml:space="preserve"> - Как пандемия коронавируса изменила поведение розничных клиентов? </w:t>
      </w:r>
    </w:p>
    <w:p w:rsidR="00C05378" w:rsidRPr="00C05378" w:rsidRDefault="00C05378" w:rsidP="00C05378">
      <w:pPr>
        <w:pStyle w:val="NormalExport"/>
        <w:rPr>
          <w:lang w:val="ru-RU"/>
        </w:rPr>
      </w:pPr>
      <w:r w:rsidRPr="00C05378">
        <w:rPr>
          <w:shd w:val="clear" w:color="auto" w:fill="FFFFFF"/>
          <w:lang w:val="ru-RU"/>
        </w:rPr>
        <w:t xml:space="preserve">Предпочтения клиентов изменились. Если ранее средства хранились на депозитах и срочных вкладах, то сейчас людям важен моментальный доступ к деньгам без потери процентов. Доля средств на срочных </w:t>
      </w:r>
      <w:r w:rsidRPr="00C05378">
        <w:rPr>
          <w:shd w:val="clear" w:color="auto" w:fill="C0C0C0"/>
          <w:lang w:val="ru-RU"/>
        </w:rPr>
        <w:t>счетах</w:t>
      </w:r>
      <w:r w:rsidRPr="00C05378">
        <w:rPr>
          <w:shd w:val="clear" w:color="auto" w:fill="FFFFFF"/>
          <w:lang w:val="ru-RU"/>
        </w:rPr>
        <w:t xml:space="preserve"> в пользу краткосрочных инструментов (накопительные </w:t>
      </w:r>
      <w:r w:rsidRPr="00C05378">
        <w:rPr>
          <w:shd w:val="clear" w:color="auto" w:fill="C0C0C0"/>
          <w:lang w:val="ru-RU"/>
        </w:rPr>
        <w:t>счета</w:t>
      </w:r>
      <w:r w:rsidRPr="00C05378">
        <w:rPr>
          <w:shd w:val="clear" w:color="auto" w:fill="FFFFFF"/>
          <w:lang w:val="ru-RU"/>
        </w:rPr>
        <w:t xml:space="preserve"> и </w:t>
      </w:r>
      <w:r w:rsidRPr="00C05378">
        <w:rPr>
          <w:shd w:val="clear" w:color="auto" w:fill="C0C0C0"/>
          <w:lang w:val="ru-RU"/>
        </w:rPr>
        <w:t>счета</w:t>
      </w:r>
      <w:r w:rsidRPr="00C05378">
        <w:rPr>
          <w:shd w:val="clear" w:color="auto" w:fill="FFFFFF"/>
          <w:lang w:val="ru-RU"/>
        </w:rPr>
        <w:t xml:space="preserve"> до востребования) сокращается. Мы видим высокий интерес к продуктам с инвестиционной составляющей. Например, по итогам 2020 года продажи инвестиционных продуктов и накопительного страхования жизни выросли в 2 раза, по сравнению с аналогичным периодом прошлым года: за 2020 год банк в РТ разместил почти 1 млн рублей). Это говорит о том, что клиенты уходят в альтернативные каналы инвестирования. Это хорошая тенденция, чем больше количество и масса инвесторов на фондовом рынке, тем он устойчивее к стрессам. Но необходимо чтобы все участники этого рынка понимали риски и были готовы к волатильности.</w:t>
      </w:r>
    </w:p>
    <w:p w:rsidR="00C05378" w:rsidRPr="00C05378" w:rsidRDefault="00C05378" w:rsidP="00C05378">
      <w:pPr>
        <w:pStyle w:val="NormalExport"/>
        <w:rPr>
          <w:lang w:val="ru-RU"/>
        </w:rPr>
      </w:pPr>
      <w:r w:rsidRPr="00C05378">
        <w:rPr>
          <w:shd w:val="clear" w:color="auto" w:fill="FFFFFF"/>
          <w:lang w:val="ru-RU"/>
        </w:rPr>
        <w:t>Объем выдач кредитов наличными и кредитных карт сохранился на уровне прошлого года, несмотря на опасения по падению спроса из-за сократившихся доходов населения и двухмесячного локдауна, когда не работала часть офисов банка.</w:t>
      </w:r>
    </w:p>
    <w:p w:rsidR="00C05378" w:rsidRPr="00C05378" w:rsidRDefault="00C05378" w:rsidP="00C05378">
      <w:pPr>
        <w:pStyle w:val="NormalExport"/>
        <w:rPr>
          <w:lang w:val="ru-RU"/>
        </w:rPr>
      </w:pPr>
      <w:r w:rsidRPr="00C05378">
        <w:rPr>
          <w:shd w:val="clear" w:color="auto" w:fill="FFFFFF"/>
          <w:lang w:val="ru-RU"/>
        </w:rPr>
        <w:lastRenderedPageBreak/>
        <w:t xml:space="preserve">Ипотечная активность </w:t>
      </w:r>
    </w:p>
    <w:p w:rsidR="00C05378" w:rsidRPr="00C05378" w:rsidRDefault="00C05378" w:rsidP="00C05378">
      <w:pPr>
        <w:pStyle w:val="NormalExport"/>
        <w:rPr>
          <w:lang w:val="ru-RU"/>
        </w:rPr>
      </w:pPr>
      <w:r w:rsidRPr="00C05378">
        <w:rPr>
          <w:shd w:val="clear" w:color="auto" w:fill="FFFFFF"/>
          <w:lang w:val="ru-RU"/>
        </w:rPr>
        <w:t xml:space="preserve"> - Какую роль сыграла ипотека с господдержкой под 6,5%? </w:t>
      </w:r>
    </w:p>
    <w:p w:rsidR="00C05378" w:rsidRPr="00C05378" w:rsidRDefault="00C05378" w:rsidP="00C05378">
      <w:pPr>
        <w:pStyle w:val="NormalExport"/>
        <w:rPr>
          <w:lang w:val="ru-RU"/>
        </w:rPr>
      </w:pPr>
      <w:r w:rsidRPr="00C05378">
        <w:rPr>
          <w:shd w:val="clear" w:color="auto" w:fill="FFFFFF"/>
          <w:lang w:val="ru-RU"/>
        </w:rPr>
        <w:t>Программа ипотеки с господдержкой стала одним из основных драйверов роста рынка потребительского кредитования. Активность физлиц существенно снизилась в марте-апреле 2020 года. Но с июля начался рост на 10-12% к аналогичному периоду предыдущего года.</w:t>
      </w:r>
    </w:p>
    <w:p w:rsidR="00C05378" w:rsidRPr="00C05378" w:rsidRDefault="00C05378" w:rsidP="00C05378">
      <w:pPr>
        <w:pStyle w:val="NormalExport"/>
        <w:rPr>
          <w:lang w:val="ru-RU"/>
        </w:rPr>
      </w:pPr>
      <w:r w:rsidRPr="00C05378">
        <w:rPr>
          <w:shd w:val="clear" w:color="auto" w:fill="FFFFFF"/>
          <w:lang w:val="ru-RU"/>
        </w:rPr>
        <w:t>Объем выдачи ипотеки и кредитов наличными в 2020 году по увеличился на 47% и достиг порядка 6 млрд рублей. Число активных розничных клиентов в РТ достигло 43,3 тыс. человек. Объем выданных с начала 2020 года в РТ жилищных кредитов превысил 4 млрд рублей, что почти в 2 раза больше по портфелю и по объемам выдачи, чем годом ранее. По программам с господдержкой было выдано свыше 1 млрд рублей.</w:t>
      </w:r>
    </w:p>
    <w:p w:rsidR="00C05378" w:rsidRPr="00C05378" w:rsidRDefault="00C05378" w:rsidP="00C05378">
      <w:pPr>
        <w:pStyle w:val="NormalExport"/>
        <w:rPr>
          <w:lang w:val="ru-RU"/>
        </w:rPr>
      </w:pPr>
      <w:r w:rsidRPr="00C05378">
        <w:rPr>
          <w:shd w:val="clear" w:color="auto" w:fill="FFFFFF"/>
          <w:lang w:val="ru-RU"/>
        </w:rPr>
        <w:t>Рекордно низкие ставки на ипотеку вызвали повышенный спрос на программы рефинансирования ранее выданных ипотечных кредитов: по данной программе проходил каждый 4-й выданный кредит. Думаю, что в этом году эта тенденция продолжится, скорее всего, нас ждет усиление борьбы между банками за клиентов по этому продукту.</w:t>
      </w:r>
    </w:p>
    <w:p w:rsidR="00C05378" w:rsidRPr="00C05378" w:rsidRDefault="00C05378" w:rsidP="00C05378">
      <w:pPr>
        <w:pStyle w:val="NormalExport"/>
        <w:rPr>
          <w:lang w:val="ru-RU"/>
        </w:rPr>
      </w:pPr>
      <w:r w:rsidRPr="00C05378">
        <w:rPr>
          <w:shd w:val="clear" w:color="auto" w:fill="FFFFFF"/>
          <w:lang w:val="ru-RU"/>
        </w:rPr>
        <w:t xml:space="preserve"> - В настоящее время в правительстве страны решается вопрос о пролонгировании программы ипотеки с господдержкой под 6,5%. Глава ЦБ Эльвира Набиуллина предложила продлить ее для 24 регионов РФ, в числе которых Татарстана нет. Как вы думаете, какова вероятность дифференцированной пролонгации льготной программы? </w:t>
      </w:r>
    </w:p>
    <w:p w:rsidR="00C05378" w:rsidRPr="00C05378" w:rsidRDefault="00C05378" w:rsidP="00C05378">
      <w:pPr>
        <w:pStyle w:val="NormalExport"/>
        <w:rPr>
          <w:lang w:val="ru-RU"/>
        </w:rPr>
      </w:pPr>
      <w:r w:rsidRPr="00C05378">
        <w:rPr>
          <w:shd w:val="clear" w:color="auto" w:fill="FFFFFF"/>
          <w:lang w:val="ru-RU"/>
        </w:rPr>
        <w:t xml:space="preserve">Если программа с господдержкой не будет пролонгирована, то, думаю, ничего катастрофического не произойдет. Ставки по рынку незначительно превышают проценты по льготной программе. Возможно, спрос немного снизится, поскольку сейчас в ожидании завершения программы многие принимают решение о покупке квартиры - играет роль психологический фактор. Не стоит ждать и роста стоимости жилья: у людей есть предел платежеспособности, и если ипотека станет чуть дороже, то стоимость квадратного метра понизится, либо цены будут корректироваться за </w:t>
      </w:r>
      <w:r w:rsidRPr="00C05378">
        <w:rPr>
          <w:shd w:val="clear" w:color="auto" w:fill="C0C0C0"/>
          <w:lang w:val="ru-RU"/>
        </w:rPr>
        <w:t>счет</w:t>
      </w:r>
      <w:r w:rsidRPr="00C05378">
        <w:rPr>
          <w:shd w:val="clear" w:color="auto" w:fill="FFFFFF"/>
          <w:lang w:val="ru-RU"/>
        </w:rPr>
        <w:t xml:space="preserve"> различных акций и скидок.</w:t>
      </w:r>
    </w:p>
    <w:p w:rsidR="00C05378" w:rsidRPr="00C05378" w:rsidRDefault="00C05378" w:rsidP="00C05378">
      <w:pPr>
        <w:pStyle w:val="NormalExport"/>
        <w:rPr>
          <w:lang w:val="ru-RU"/>
        </w:rPr>
      </w:pPr>
      <w:r w:rsidRPr="00C05378">
        <w:rPr>
          <w:shd w:val="clear" w:color="auto" w:fill="FFFFFF"/>
          <w:lang w:val="ru-RU"/>
        </w:rPr>
        <w:t>В ЦБ опасаются повторения той ситуации, что сложилась в Японии, где до сих пор миллионы людей платят ипотеку лет по 15, и остаток долга превышает стоимость жилья. Но у нас такое вряд ли возможно. Я думаю, если программа ипотеки будет пролонгирована, то для всех регионов, а не для части из них.</w:t>
      </w:r>
    </w:p>
    <w:p w:rsidR="00C05378" w:rsidRPr="00C05378" w:rsidRDefault="00C05378" w:rsidP="00C05378">
      <w:pPr>
        <w:pStyle w:val="NormalExport"/>
        <w:rPr>
          <w:lang w:val="ru-RU"/>
        </w:rPr>
      </w:pPr>
      <w:r w:rsidRPr="00C05378">
        <w:rPr>
          <w:shd w:val="clear" w:color="auto" w:fill="FFFFFF"/>
          <w:lang w:val="ru-RU"/>
        </w:rPr>
        <w:t xml:space="preserve"> - В 2020 году в Татарстане на 16% увеличилось количество договоров долевого участия в </w:t>
      </w:r>
      <w:r w:rsidRPr="00C05378">
        <w:rPr>
          <w:shd w:val="clear" w:color="auto" w:fill="C0C0C0"/>
          <w:lang w:val="ru-RU"/>
        </w:rPr>
        <w:t>строительстве</w:t>
      </w:r>
      <w:r w:rsidRPr="00C05378">
        <w:rPr>
          <w:shd w:val="clear" w:color="auto" w:fill="FFFFFF"/>
          <w:lang w:val="ru-RU"/>
        </w:rPr>
        <w:t xml:space="preserve">, договоров с использованием </w:t>
      </w:r>
      <w:r w:rsidRPr="00C05378">
        <w:rPr>
          <w:shd w:val="clear" w:color="auto" w:fill="C0C0C0"/>
          <w:lang w:val="ru-RU"/>
        </w:rPr>
        <w:t>счетов эскроу</w:t>
      </w:r>
      <w:r w:rsidRPr="00C05378">
        <w:rPr>
          <w:shd w:val="clear" w:color="auto" w:fill="FFFFFF"/>
          <w:lang w:val="ru-RU"/>
        </w:rPr>
        <w:t xml:space="preserve"> возросло к позапрошлому году в 7 раз. Как вы оцениваете механизм </w:t>
      </w:r>
      <w:r w:rsidRPr="00C05378">
        <w:rPr>
          <w:shd w:val="clear" w:color="auto" w:fill="C0C0C0"/>
          <w:lang w:val="ru-RU"/>
        </w:rPr>
        <w:t>проектного финансирования</w:t>
      </w:r>
      <w:r w:rsidRPr="00C05378">
        <w:rPr>
          <w:shd w:val="clear" w:color="auto" w:fill="FFFFFF"/>
          <w:lang w:val="ru-RU"/>
        </w:rPr>
        <w:t xml:space="preserve">, спустя почти 2 года с его обязательного внедрения? </w:t>
      </w:r>
    </w:p>
    <w:p w:rsidR="00C05378" w:rsidRPr="00C05378" w:rsidRDefault="00C05378" w:rsidP="00C05378">
      <w:pPr>
        <w:pStyle w:val="NormalExport"/>
        <w:rPr>
          <w:lang w:val="ru-RU"/>
        </w:rPr>
      </w:pPr>
      <w:r w:rsidRPr="00C05378">
        <w:rPr>
          <w:shd w:val="clear" w:color="auto" w:fill="FFFFFF"/>
          <w:lang w:val="ru-RU"/>
        </w:rPr>
        <w:t xml:space="preserve">Переход на </w:t>
      </w:r>
      <w:r w:rsidRPr="00C05378">
        <w:rPr>
          <w:shd w:val="clear" w:color="auto" w:fill="C0C0C0"/>
          <w:lang w:val="ru-RU"/>
        </w:rPr>
        <w:t>эскроу-счета</w:t>
      </w:r>
      <w:r w:rsidRPr="00C05378">
        <w:rPr>
          <w:shd w:val="clear" w:color="auto" w:fill="FFFFFF"/>
          <w:lang w:val="ru-RU"/>
        </w:rPr>
        <w:t xml:space="preserve"> вызывал опасения у </w:t>
      </w:r>
      <w:r w:rsidRPr="00C05378">
        <w:rPr>
          <w:shd w:val="clear" w:color="auto" w:fill="C0C0C0"/>
          <w:lang w:val="ru-RU"/>
        </w:rPr>
        <w:t>застройщиков</w:t>
      </w:r>
      <w:r w:rsidRPr="00C05378">
        <w:rPr>
          <w:shd w:val="clear" w:color="auto" w:fill="FFFFFF"/>
          <w:lang w:val="ru-RU"/>
        </w:rPr>
        <w:t xml:space="preserve">, но сейчас бизнес оценил положительные стороны данной системы финансирования </w:t>
      </w:r>
      <w:r w:rsidRPr="00C05378">
        <w:rPr>
          <w:shd w:val="clear" w:color="auto" w:fill="C0C0C0"/>
          <w:lang w:val="ru-RU"/>
        </w:rPr>
        <w:t>строительства</w:t>
      </w:r>
      <w:r w:rsidRPr="00C05378">
        <w:rPr>
          <w:shd w:val="clear" w:color="auto" w:fill="FFFFFF"/>
          <w:lang w:val="ru-RU"/>
        </w:rPr>
        <w:t>.</w:t>
      </w:r>
    </w:p>
    <w:p w:rsidR="00C05378" w:rsidRPr="00C05378" w:rsidRDefault="00C05378" w:rsidP="00C05378">
      <w:pPr>
        <w:pStyle w:val="NormalExport"/>
        <w:rPr>
          <w:lang w:val="ru-RU"/>
        </w:rPr>
      </w:pPr>
      <w:r w:rsidRPr="00C05378">
        <w:rPr>
          <w:shd w:val="clear" w:color="auto" w:fill="FFFFFF"/>
          <w:lang w:val="ru-RU"/>
        </w:rPr>
        <w:t xml:space="preserve">Если раньше компании приходилось вести </w:t>
      </w:r>
      <w:r w:rsidRPr="00C05378">
        <w:rPr>
          <w:shd w:val="clear" w:color="auto" w:fill="C0C0C0"/>
          <w:lang w:val="ru-RU"/>
        </w:rPr>
        <w:t>строительство</w:t>
      </w:r>
      <w:r w:rsidRPr="00C05378">
        <w:rPr>
          <w:shd w:val="clear" w:color="auto" w:fill="FFFFFF"/>
          <w:lang w:val="ru-RU"/>
        </w:rPr>
        <w:t xml:space="preserve"> на собственные средства, либо открывать продажи на нулевом цикле, предоставляя скидку. При этом был риск, что </w:t>
      </w:r>
      <w:r w:rsidRPr="00C05378">
        <w:rPr>
          <w:shd w:val="clear" w:color="auto" w:fill="C0C0C0"/>
          <w:lang w:val="ru-RU"/>
        </w:rPr>
        <w:t>строительство</w:t>
      </w:r>
      <w:r w:rsidRPr="00C05378">
        <w:rPr>
          <w:shd w:val="clear" w:color="auto" w:fill="FFFFFF"/>
          <w:lang w:val="ru-RU"/>
        </w:rPr>
        <w:t xml:space="preserve"> не будет завершено. Разница в цене на начальном и финальном этапах </w:t>
      </w:r>
      <w:r w:rsidRPr="00C05378">
        <w:rPr>
          <w:shd w:val="clear" w:color="auto" w:fill="C0C0C0"/>
          <w:lang w:val="ru-RU"/>
        </w:rPr>
        <w:t>строительства</w:t>
      </w:r>
      <w:r w:rsidRPr="00C05378">
        <w:rPr>
          <w:shd w:val="clear" w:color="auto" w:fill="FFFFFF"/>
          <w:lang w:val="ru-RU"/>
        </w:rPr>
        <w:t xml:space="preserve"> могла составлять 30-40%. Кроме того, продажи идут неравномерно: летом менее интенсивно, осенью и перед новым годом - активнее, в результате, график работ смещался, и так далее.</w:t>
      </w:r>
    </w:p>
    <w:p w:rsidR="00C05378" w:rsidRPr="00C05378" w:rsidRDefault="00C05378" w:rsidP="00C05378">
      <w:pPr>
        <w:pStyle w:val="NormalExport"/>
        <w:rPr>
          <w:lang w:val="ru-RU"/>
        </w:rPr>
      </w:pPr>
      <w:r w:rsidRPr="00C05378">
        <w:rPr>
          <w:shd w:val="clear" w:color="auto" w:fill="FFFFFF"/>
          <w:lang w:val="ru-RU"/>
        </w:rPr>
        <w:t xml:space="preserve">Сейчас банк анализирует проект и берет на себя риски. При этом переход на </w:t>
      </w:r>
      <w:r w:rsidRPr="00C05378">
        <w:rPr>
          <w:shd w:val="clear" w:color="auto" w:fill="C0C0C0"/>
          <w:lang w:val="ru-RU"/>
        </w:rPr>
        <w:t>проектное финансирование</w:t>
      </w:r>
      <w:r w:rsidRPr="00C05378">
        <w:rPr>
          <w:shd w:val="clear" w:color="auto" w:fill="FFFFFF"/>
          <w:lang w:val="ru-RU"/>
        </w:rPr>
        <w:t xml:space="preserve"> не привел и к подорожанию жилья, чего тоже опасались </w:t>
      </w:r>
      <w:r w:rsidRPr="00C05378">
        <w:rPr>
          <w:shd w:val="clear" w:color="auto" w:fill="C0C0C0"/>
          <w:lang w:val="ru-RU"/>
        </w:rPr>
        <w:t>застройщики</w:t>
      </w:r>
      <w:r w:rsidRPr="00C05378">
        <w:rPr>
          <w:shd w:val="clear" w:color="auto" w:fill="FFFFFF"/>
          <w:lang w:val="ru-RU"/>
        </w:rPr>
        <w:t>. Средняя ставка по кредиту, срок которого составляет 1-1,5 года, 2%, переплата - 1%.</w:t>
      </w:r>
    </w:p>
    <w:p w:rsidR="00C05378" w:rsidRPr="00C05378" w:rsidRDefault="00C05378" w:rsidP="00C05378">
      <w:pPr>
        <w:pStyle w:val="NormalExport"/>
        <w:rPr>
          <w:lang w:val="ru-RU"/>
        </w:rPr>
      </w:pPr>
      <w:r w:rsidRPr="00C05378">
        <w:rPr>
          <w:shd w:val="clear" w:color="auto" w:fill="FFFFFF"/>
          <w:lang w:val="ru-RU"/>
        </w:rPr>
        <w:t xml:space="preserve">Мы на сегодня финансируем </w:t>
      </w:r>
      <w:r w:rsidRPr="00C05378">
        <w:rPr>
          <w:shd w:val="clear" w:color="auto" w:fill="C0C0C0"/>
          <w:lang w:val="ru-RU"/>
        </w:rPr>
        <w:t>строительство</w:t>
      </w:r>
      <w:r w:rsidRPr="00C05378">
        <w:rPr>
          <w:shd w:val="clear" w:color="auto" w:fill="FFFFFF"/>
          <w:lang w:val="ru-RU"/>
        </w:rPr>
        <w:t xml:space="preserve"> 34 жилых домов, площадью 420,8 тыс. кв. м, на 5,5 тыс. квартир на общую сумму в 16,6 млрд руб.</w:t>
      </w:r>
    </w:p>
    <w:p w:rsidR="00C05378" w:rsidRPr="00C05378" w:rsidRDefault="00C05378" w:rsidP="00C05378">
      <w:pPr>
        <w:pStyle w:val="NormalExport"/>
        <w:rPr>
          <w:lang w:val="ru-RU"/>
        </w:rPr>
      </w:pPr>
      <w:r w:rsidRPr="00C05378">
        <w:rPr>
          <w:shd w:val="clear" w:color="auto" w:fill="FFFFFF"/>
          <w:lang w:val="ru-RU"/>
        </w:rPr>
        <w:t xml:space="preserve">Именно активным взаимодействием с </w:t>
      </w:r>
      <w:r w:rsidRPr="00C05378">
        <w:rPr>
          <w:shd w:val="clear" w:color="auto" w:fill="C0C0C0"/>
          <w:lang w:val="ru-RU"/>
        </w:rPr>
        <w:t>застройщиками</w:t>
      </w:r>
      <w:r w:rsidRPr="00C05378">
        <w:rPr>
          <w:shd w:val="clear" w:color="auto" w:fill="FFFFFF"/>
          <w:lang w:val="ru-RU"/>
        </w:rPr>
        <w:t xml:space="preserve"> обусловлен рост в 2,5 раза кредитного портфеля в сегменте крупного корпоративного бизнеса банка в РТ, который достиг порядка 10 млрд рублей.</w:t>
      </w:r>
    </w:p>
    <w:p w:rsidR="00C05378" w:rsidRPr="00C05378" w:rsidRDefault="00C05378" w:rsidP="00C05378">
      <w:pPr>
        <w:pStyle w:val="NormalExport"/>
        <w:rPr>
          <w:lang w:val="ru-RU"/>
        </w:rPr>
      </w:pPr>
      <w:r w:rsidRPr="00C05378">
        <w:rPr>
          <w:shd w:val="clear" w:color="auto" w:fill="FFFFFF"/>
          <w:lang w:val="ru-RU"/>
        </w:rPr>
        <w:t xml:space="preserve"> - Выросла ли на фоне пандемии просроченная задолженность? </w:t>
      </w:r>
    </w:p>
    <w:p w:rsidR="00C05378" w:rsidRPr="00C05378" w:rsidRDefault="00C05378" w:rsidP="00C05378">
      <w:pPr>
        <w:pStyle w:val="NormalExport"/>
        <w:rPr>
          <w:lang w:val="ru-RU"/>
        </w:rPr>
      </w:pPr>
      <w:r w:rsidRPr="00C05378">
        <w:rPr>
          <w:shd w:val="clear" w:color="auto" w:fill="FFFFFF"/>
          <w:lang w:val="ru-RU"/>
        </w:rPr>
        <w:t>По физлицам просрочка увеличилась незначительно - с 4 до 4,3%. По юрлицам просроченная задолженность не растет с 2019 года. Это говорит о том, что банковская система достаточно здоровая, клиенты более взвешенно начали подходить к вопросам заемных средств, выросла финансовая грамотность физических и юридических лиц. Например, ранее многие компании совершали ошибку, кредитуя оборотными кредитами долгосрочные проекты - стройки, запуск производственной линии и так далее. Сейчас инвестпроекты финансируют инвестиционными кредитами, взятыми на тот же срок, на который рассчитана окупаемость проекта.</w:t>
      </w:r>
    </w:p>
    <w:p w:rsidR="00C05378" w:rsidRPr="00C05378" w:rsidRDefault="00C05378" w:rsidP="00C05378">
      <w:pPr>
        <w:pStyle w:val="NormalExport"/>
        <w:rPr>
          <w:lang w:val="ru-RU"/>
        </w:rPr>
      </w:pPr>
      <w:r w:rsidRPr="00C05378">
        <w:rPr>
          <w:shd w:val="clear" w:color="auto" w:fill="FFFFFF"/>
          <w:lang w:val="ru-RU"/>
        </w:rPr>
        <w:lastRenderedPageBreak/>
        <w:t>В стране на сегодня работают 365 банков. Из них только 57 имеют долю просроченных кредитов портфеле свыше 20%. И на них приходится всего 3,5% всего банковского сектора.</w:t>
      </w:r>
    </w:p>
    <w:p w:rsidR="00C05378" w:rsidRPr="00C05378" w:rsidRDefault="00C05378" w:rsidP="00C05378">
      <w:pPr>
        <w:pStyle w:val="NormalExport"/>
        <w:rPr>
          <w:lang w:val="ru-RU"/>
        </w:rPr>
      </w:pPr>
      <w:r w:rsidRPr="00C05378">
        <w:rPr>
          <w:shd w:val="clear" w:color="auto" w:fill="FFFFFF"/>
          <w:lang w:val="ru-RU"/>
        </w:rPr>
        <w:t xml:space="preserve">Поддержка бизнеса </w:t>
      </w:r>
    </w:p>
    <w:p w:rsidR="00C05378" w:rsidRPr="00C05378" w:rsidRDefault="00C05378" w:rsidP="00C05378">
      <w:pPr>
        <w:pStyle w:val="NormalExport"/>
        <w:rPr>
          <w:lang w:val="ru-RU"/>
        </w:rPr>
      </w:pPr>
      <w:r w:rsidRPr="00C05378">
        <w:rPr>
          <w:shd w:val="clear" w:color="auto" w:fill="FFFFFF"/>
          <w:lang w:val="ru-RU"/>
        </w:rPr>
        <w:t xml:space="preserve"> - В 2020 году в беспрецедентно тяжелом положении оказался малый и средний бизнес. Но при этом число субъектов МСП сократилось на 2,3%. На ваш взгляд, без господдержки и льготных банковских продуктов компаниям удалось бы устоять? </w:t>
      </w:r>
    </w:p>
    <w:p w:rsidR="00C05378" w:rsidRPr="00C05378" w:rsidRDefault="00C05378" w:rsidP="00C05378">
      <w:pPr>
        <w:pStyle w:val="NormalExport"/>
        <w:rPr>
          <w:lang w:val="ru-RU"/>
        </w:rPr>
      </w:pPr>
      <w:r w:rsidRPr="00C05378">
        <w:rPr>
          <w:shd w:val="clear" w:color="auto" w:fill="FFFFFF"/>
          <w:lang w:val="ru-RU"/>
        </w:rPr>
        <w:t>Действительно, в прошлом году звучали опасения, что многие компании не переживут пандемию, локдаун и их экономические последствия. К счастью, мы не видим таких критических явлений.</w:t>
      </w:r>
    </w:p>
    <w:p w:rsidR="00C05378" w:rsidRPr="00C05378" w:rsidRDefault="00C05378" w:rsidP="00C05378">
      <w:pPr>
        <w:pStyle w:val="NormalExport"/>
        <w:rPr>
          <w:lang w:val="ru-RU"/>
        </w:rPr>
      </w:pPr>
      <w:r w:rsidRPr="00C05378">
        <w:rPr>
          <w:shd w:val="clear" w:color="auto" w:fill="FFFFFF"/>
          <w:lang w:val="ru-RU"/>
        </w:rPr>
        <w:t>Во многом это объясняется беспрецедентным объемом поддержки, который оказали предпринимателям и государство, и банки. В Татарстане 55 клиентов реструктуризировали кредиты на общую сумму 1,1 млрд рублей. Заемные средства на поддержку бизнеса получили 74 клиента на общую сумму 145 млн рублей.</w:t>
      </w:r>
    </w:p>
    <w:p w:rsidR="00C05378" w:rsidRPr="00C05378" w:rsidRDefault="00C05378" w:rsidP="00C05378">
      <w:pPr>
        <w:pStyle w:val="NormalExport"/>
        <w:rPr>
          <w:lang w:val="ru-RU"/>
        </w:rPr>
      </w:pPr>
      <w:r w:rsidRPr="00C05378">
        <w:rPr>
          <w:shd w:val="clear" w:color="auto" w:fill="FFFFFF"/>
          <w:lang w:val="ru-RU"/>
        </w:rPr>
        <w:t>Однако ошибочно полагать, что весь объем бизнеса - это исключительно реструктуризации и льготные кредиты. Сейчас в условиях кризиса многие компании и различные сектора экономики чувствуют себя вполне неплохо и расширяют производство. Например, транспортные услуги, пищевая промышленность, производство - их объемы не сокращались и в текущих реалиях они пользуются конъюнктурой и привлекают финансирование на свои инвестиционные проекты. Наша активная клиентская база клиентов малого и среднего бизнеса в РТ за год увеличена на 15% и достигла 4,2 тысячи клиентов.</w:t>
      </w:r>
    </w:p>
    <w:p w:rsidR="00C05378" w:rsidRPr="00C05378" w:rsidRDefault="00C05378" w:rsidP="00C05378">
      <w:pPr>
        <w:pStyle w:val="NormalExport"/>
        <w:rPr>
          <w:lang w:val="ru-RU"/>
        </w:rPr>
      </w:pPr>
      <w:r w:rsidRPr="00C05378">
        <w:rPr>
          <w:shd w:val="clear" w:color="auto" w:fill="FFFFFF"/>
          <w:lang w:val="ru-RU"/>
        </w:rPr>
        <w:t>В целом, меры поддержки бизнеса можно оценить, как эффективные, волны банкротств компаний мы не наблюдаем. Остается надеяться, что эта тенденция сохранится и предприятия, выстояв в 2020 году, не начали закрываться в будущем. Так, например, происходило во время кризиса 2008 года. Но на сегодня никаких предпосылок этому мы не видим.</w:t>
      </w:r>
    </w:p>
    <w:p w:rsidR="00C05378" w:rsidRPr="00C05378" w:rsidRDefault="00C05378" w:rsidP="00C05378">
      <w:pPr>
        <w:pStyle w:val="NormalExport"/>
        <w:rPr>
          <w:lang w:val="ru-RU"/>
        </w:rPr>
      </w:pPr>
      <w:r w:rsidRPr="00C05378">
        <w:rPr>
          <w:shd w:val="clear" w:color="auto" w:fill="FFFFFF"/>
          <w:lang w:val="ru-RU"/>
        </w:rPr>
        <w:t xml:space="preserve"> - Какая ситуация сложится, по вашему мнению, в банковском секторе в 2021 году? </w:t>
      </w:r>
    </w:p>
    <w:p w:rsidR="00C05378" w:rsidRPr="00C05378" w:rsidRDefault="00C05378" w:rsidP="00C05378">
      <w:pPr>
        <w:pStyle w:val="NormalExport"/>
        <w:rPr>
          <w:lang w:val="ru-RU"/>
        </w:rPr>
      </w:pPr>
      <w:r w:rsidRPr="00C05378">
        <w:rPr>
          <w:shd w:val="clear" w:color="auto" w:fill="FFFFFF"/>
          <w:lang w:val="ru-RU"/>
        </w:rPr>
        <w:t>В 2021 году на рынке банковских услуг высока вероятность замедления темпов роста кредитования юридических лиц - по причине высокой конкуренции с долговых рынков капитала, а также возможными отложенными эффектами от снижения качества кредитов и необходимости досоздания резервов. Более низкая динамика ожидается и в отношении ипотечного кредитования.</w:t>
      </w:r>
    </w:p>
    <w:p w:rsidR="00C05378" w:rsidRPr="00C05378" w:rsidRDefault="00C05378" w:rsidP="00C05378">
      <w:pPr>
        <w:pStyle w:val="NormalExport"/>
        <w:rPr>
          <w:lang w:val="ru-RU"/>
        </w:rPr>
      </w:pPr>
      <w:r w:rsidRPr="00C05378">
        <w:rPr>
          <w:shd w:val="clear" w:color="auto" w:fill="FFFFFF"/>
          <w:lang w:val="ru-RU"/>
        </w:rPr>
        <w:t>Технически замедлению темпов роста кредитования будет также способствовать процесс секьюритизации ипотеки, когда пул ипотечных кредитов передается специальному юридическому лицу (</w:t>
      </w:r>
      <w:r>
        <w:rPr>
          <w:shd w:val="clear" w:color="auto" w:fill="FFFFFF"/>
        </w:rPr>
        <w:t>SPV</w:t>
      </w:r>
      <w:r w:rsidRPr="00C05378">
        <w:rPr>
          <w:shd w:val="clear" w:color="auto" w:fill="FFFFFF"/>
          <w:lang w:val="ru-RU"/>
        </w:rPr>
        <w:t>), под обеспечение этих кредитов выпускаются ценные бумаги, которые постепенно продаются на финансовом рынке. Эта операция помогает банку освободить ресурсы для выдачи новых кредитов, но одновременно и "технически" уменьшает объем ипотечных кредитов на балансе банков.</w:t>
      </w:r>
    </w:p>
    <w:p w:rsidR="00C05378" w:rsidRPr="00C05378" w:rsidRDefault="00C05378" w:rsidP="00C05378">
      <w:pPr>
        <w:pStyle w:val="NormalExport"/>
        <w:rPr>
          <w:lang w:val="ru-RU"/>
        </w:rPr>
      </w:pPr>
      <w:r w:rsidRPr="00C05378">
        <w:rPr>
          <w:shd w:val="clear" w:color="auto" w:fill="FFFFFF"/>
          <w:lang w:val="ru-RU"/>
        </w:rPr>
        <w:t>С другой стороны, низкий уровень ставок и восстановление реальных доходов населения должны придать ускорение более рискованным продуктам, которые в 2020 году оставались в тени - потребительским и автокредитам. И если темпы роста ипотеки в 2021 году значительно замедлятся, то темпы роста потребительских и автокредитов, наоборот, ускорятся с текущих 6-7% до 12% в 2021 году.</w:t>
      </w:r>
    </w:p>
    <w:p w:rsidR="00C05378" w:rsidRPr="00C05378" w:rsidRDefault="00C05378" w:rsidP="00C05378">
      <w:pPr>
        <w:pStyle w:val="NormalExport"/>
        <w:rPr>
          <w:lang w:val="ru-RU"/>
        </w:rPr>
      </w:pPr>
      <w:r w:rsidRPr="00C05378">
        <w:rPr>
          <w:shd w:val="clear" w:color="auto" w:fill="FFFFFF"/>
          <w:lang w:val="ru-RU"/>
        </w:rPr>
        <w:t>Наступивший год будет сложным для банковской системы с точки зрения привлечения вкладов физических лиц. Низкий уровень ставок - прежде всего, кредитования - на фоне высокой инфляции не позволяют банкам предложить населению положительные реальные (за вычетом инфляции) ставки. Так, ставка трехлетних ОФЗ сейчас составляет порядка 5% при инфляции в январе выше 5,2%. Отрицательные в реальном выражении ставки будут приводить к постепенному перетеканию клиентов в валюту и инструменты финансового рынка.</w:t>
      </w:r>
    </w:p>
    <w:p w:rsidR="00C05378" w:rsidRPr="00C05378" w:rsidRDefault="00C05378" w:rsidP="00C05378">
      <w:pPr>
        <w:pStyle w:val="NormalExport"/>
        <w:rPr>
          <w:lang w:val="ru-RU"/>
        </w:rPr>
      </w:pPr>
      <w:r w:rsidRPr="00C05378">
        <w:rPr>
          <w:shd w:val="clear" w:color="auto" w:fill="FFFFFF"/>
          <w:lang w:val="ru-RU"/>
        </w:rPr>
        <w:t xml:space="preserve">Банкам придется конкурировать с брокерами и управляющими компаниями и удерживать клиентов за </w:t>
      </w:r>
      <w:r w:rsidRPr="00C05378">
        <w:rPr>
          <w:shd w:val="clear" w:color="auto" w:fill="C0C0C0"/>
          <w:lang w:val="ru-RU"/>
        </w:rPr>
        <w:t>счет</w:t>
      </w:r>
      <w:r w:rsidRPr="00C05378">
        <w:rPr>
          <w:shd w:val="clear" w:color="auto" w:fill="FFFFFF"/>
          <w:lang w:val="ru-RU"/>
        </w:rPr>
        <w:t xml:space="preserve"> удобного сервиса, а также гибридных продуктов с повышенной ставкой при размещении части средств в ценные бумаги. Также, не исключено, что банки начнут наращивать кредитование клиентов-нерезидентов в валюте, учитывая, что ставки привлечения в валюте равны практически нулю. </w:t>
      </w:r>
    </w:p>
    <w:p w:rsidR="00C05378" w:rsidRPr="00C05378" w:rsidRDefault="00C05378" w:rsidP="00C05378">
      <w:pPr>
        <w:pStyle w:val="ExportHyperlink"/>
        <w:rPr>
          <w:lang w:val="ru-RU"/>
        </w:rPr>
      </w:pPr>
      <w:hyperlink r:id="rId213" w:history="1">
        <w:r>
          <w:t>https</w:t>
        </w:r>
        <w:r w:rsidRPr="00C05378">
          <w:rPr>
            <w:lang w:val="ru-RU"/>
          </w:rPr>
          <w:t>://</w:t>
        </w:r>
        <w:r>
          <w:t>rt</w:t>
        </w:r>
        <w:r w:rsidRPr="00C05378">
          <w:rPr>
            <w:lang w:val="ru-RU"/>
          </w:rPr>
          <w:t>.</w:t>
        </w:r>
        <w:r>
          <w:t>rbc</w:t>
        </w:r>
        <w:r w:rsidRPr="00C05378">
          <w:rPr>
            <w:lang w:val="ru-RU"/>
          </w:rPr>
          <w:t>.</w:t>
        </w:r>
        <w:r>
          <w:t>ru</w:t>
        </w:r>
        <w:r w:rsidRPr="00C05378">
          <w:rPr>
            <w:lang w:val="ru-RU"/>
          </w:rPr>
          <w:t>/</w:t>
        </w:r>
        <w:r>
          <w:t>tatarstan</w:t>
        </w:r>
        <w:r w:rsidRPr="00C05378">
          <w:rPr>
            <w:lang w:val="ru-RU"/>
          </w:rPr>
          <w:t>/17/03/2021/60519</w:t>
        </w:r>
        <w:r>
          <w:t>f</w:t>
        </w:r>
        <w:r w:rsidRPr="00C05378">
          <w:rPr>
            <w:lang w:val="ru-RU"/>
          </w:rPr>
          <w:t>789</w:t>
        </w:r>
        <w:r>
          <w:t>a</w:t>
        </w:r>
        <w:r w:rsidRPr="00C05378">
          <w:rPr>
            <w:lang w:val="ru-RU"/>
          </w:rPr>
          <w:t>794755</w:t>
        </w:r>
        <w:r>
          <w:t>f</w:t>
        </w:r>
        <w:r w:rsidRPr="00C05378">
          <w:rPr>
            <w:lang w:val="ru-RU"/>
          </w:rPr>
          <w:t>5</w:t>
        </w:r>
        <w:r>
          <w:t>e</w:t>
        </w:r>
        <w:r w:rsidRPr="00C05378">
          <w:rPr>
            <w:lang w:val="ru-RU"/>
          </w:rPr>
          <w:t>1563</w:t>
        </w:r>
        <w:r>
          <w:t>f</w:t>
        </w:r>
      </w:hyperlink>
    </w:p>
    <w:p w:rsidR="00C05378" w:rsidRDefault="00C05378" w:rsidP="00C05378">
      <w:pPr>
        <w:pStyle w:val="ReprintsHeader"/>
      </w:pPr>
      <w:bookmarkStart w:id="257" w:name="rep_list_3408643_1655014197"/>
      <w:r>
        <w:t>Похожие сообщения (2):</w:t>
      </w:r>
      <w:bookmarkEnd w:id="257"/>
    </w:p>
    <w:p w:rsidR="00C05378" w:rsidRDefault="00C05378" w:rsidP="00C05378">
      <w:pPr>
        <w:pStyle w:val="Reprints"/>
        <w:numPr>
          <w:ilvl w:val="0"/>
          <w:numId w:val="40"/>
        </w:numPr>
        <w:jc w:val="left"/>
      </w:pPr>
      <w:hyperlink r:id="rId214" w:history="1">
        <w:r>
          <w:rPr>
            <w:color w:val="0000FF"/>
            <w:u w:val="single"/>
          </w:rPr>
          <w:t>Пресс-релизы Vedomosti.ru, Москва, 17 марта 2021, Год выздоровления: в банках РТ ожидают снижение спроса на кредиты</w:t>
        </w:r>
      </w:hyperlink>
    </w:p>
    <w:p w:rsidR="00C05378" w:rsidRDefault="00C05378" w:rsidP="00C05378">
      <w:pPr>
        <w:pStyle w:val="Reprints"/>
        <w:numPr>
          <w:ilvl w:val="0"/>
          <w:numId w:val="40"/>
        </w:numPr>
        <w:jc w:val="left"/>
      </w:pPr>
      <w:hyperlink r:id="rId215" w:history="1">
        <w:r>
          <w:rPr>
            <w:color w:val="0000FF"/>
            <w:u w:val="single"/>
          </w:rPr>
          <w:t>Katashi.ru, Москва, 17 марта 2021, Год выздоровления: в банках РТ ожидают снижение спроса на кредиты</w:t>
        </w:r>
      </w:hyperlink>
    </w:p>
    <w:p w:rsidR="00C05378" w:rsidRPr="00C05378" w:rsidRDefault="00C05378" w:rsidP="00C05378">
      <w:pPr>
        <w:rPr>
          <w:lang w:val="ru-RU"/>
        </w:rPr>
      </w:pPr>
    </w:p>
    <w:p w:rsidR="00C05378" w:rsidRDefault="00C05378" w:rsidP="00C05378">
      <w:pPr>
        <w:pStyle w:val="affff2"/>
        <w:spacing w:before="120"/>
      </w:pPr>
      <w:bookmarkStart w:id="258" w:name="_Toc67077188"/>
      <w:r>
        <w:lastRenderedPageBreak/>
        <w:t>Nashgorod.ru, Тюмень, 17 марта 2021</w:t>
      </w:r>
      <w:bookmarkEnd w:id="258"/>
    </w:p>
    <w:p w:rsidR="00C05378" w:rsidRPr="00C05378" w:rsidRDefault="00C05378" w:rsidP="00C05378">
      <w:pPr>
        <w:pStyle w:val="afffc"/>
        <w:rPr>
          <w:lang w:val="ru-RU"/>
        </w:rPr>
      </w:pPr>
      <w:bookmarkStart w:id="259" w:name="txt_3408643_1654966642"/>
      <w:bookmarkStart w:id="260" w:name="_Toc67077189"/>
      <w:r w:rsidRPr="00C05378">
        <w:rPr>
          <w:lang w:val="ru-RU"/>
        </w:rPr>
        <w:t>Более 2 тысяч тюменских семей смогут улучшить жилищные условия</w:t>
      </w:r>
      <w:bookmarkEnd w:id="259"/>
      <w:bookmarkEnd w:id="260"/>
    </w:p>
    <w:p w:rsidR="00C05378" w:rsidRPr="00C05378" w:rsidRDefault="00C05378" w:rsidP="00C05378">
      <w:pPr>
        <w:pStyle w:val="NormalExport"/>
        <w:rPr>
          <w:lang w:val="ru-RU"/>
        </w:rPr>
      </w:pPr>
      <w:r w:rsidRPr="00C05378">
        <w:rPr>
          <w:shd w:val="clear" w:color="auto" w:fill="FFFFFF"/>
          <w:lang w:val="ru-RU"/>
        </w:rPr>
        <w:t xml:space="preserve">Во вторник, 16 марта, на </w:t>
      </w:r>
      <w:r>
        <w:rPr>
          <w:shd w:val="clear" w:color="auto" w:fill="FFFFFF"/>
        </w:rPr>
        <w:t>II</w:t>
      </w:r>
      <w:r w:rsidRPr="00C05378">
        <w:rPr>
          <w:shd w:val="clear" w:color="auto" w:fill="FFFFFF"/>
          <w:lang w:val="ru-RU"/>
        </w:rPr>
        <w:t xml:space="preserve"> Градостроительном форуме глава регионального управления </w:t>
      </w:r>
      <w:r w:rsidRPr="00C05378">
        <w:rPr>
          <w:shd w:val="clear" w:color="auto" w:fill="C0C0C0"/>
          <w:lang w:val="ru-RU"/>
        </w:rPr>
        <w:t>строительства</w:t>
      </w:r>
      <w:r w:rsidRPr="00C05378">
        <w:rPr>
          <w:shd w:val="clear" w:color="auto" w:fill="FFFFFF"/>
          <w:lang w:val="ru-RU"/>
        </w:rPr>
        <w:t xml:space="preserve"> Павел Перевалов сообщил, что на реализацию жилищных программ в Тюменской области в текущем году будет выделено более 5 млрд рублей.</w:t>
      </w:r>
    </w:p>
    <w:p w:rsidR="00C05378" w:rsidRPr="00C05378" w:rsidRDefault="00C05378" w:rsidP="00C05378">
      <w:pPr>
        <w:pStyle w:val="NormalExport"/>
        <w:rPr>
          <w:lang w:val="ru-RU"/>
        </w:rPr>
      </w:pPr>
      <w:r w:rsidRPr="00C05378">
        <w:rPr>
          <w:shd w:val="clear" w:color="auto" w:fill="FFFFFF"/>
          <w:lang w:val="ru-RU"/>
        </w:rPr>
        <w:t>По словам руководителя областного ГУС, в 2021 году в жилищные программы планируется вложить не менее 5 млрд рублей, а это позволит 2 251 семье улучшить жилищные условия. В прошлом году в другое жилье переехала 2 641 семья.</w:t>
      </w:r>
    </w:p>
    <w:p w:rsidR="00C05378" w:rsidRPr="00C05378" w:rsidRDefault="00C05378" w:rsidP="00C05378">
      <w:pPr>
        <w:pStyle w:val="NormalExport"/>
        <w:rPr>
          <w:lang w:val="ru-RU"/>
        </w:rPr>
      </w:pPr>
      <w:r w:rsidRPr="00C05378">
        <w:rPr>
          <w:shd w:val="clear" w:color="auto" w:fill="FFFFFF"/>
          <w:lang w:val="ru-RU"/>
        </w:rPr>
        <w:t>"</w:t>
      </w:r>
      <w:r w:rsidRPr="00C05378">
        <w:rPr>
          <w:shd w:val="clear" w:color="auto" w:fill="C0C0C0"/>
          <w:lang w:val="ru-RU"/>
        </w:rPr>
        <w:t>Проектное финансирование</w:t>
      </w:r>
      <w:r w:rsidRPr="00C05378">
        <w:rPr>
          <w:shd w:val="clear" w:color="auto" w:fill="FFFFFF"/>
          <w:lang w:val="ru-RU"/>
        </w:rPr>
        <w:t xml:space="preserve"> на сегодняшний день прочно вошло в регион. В Тюменской области с использованием </w:t>
      </w:r>
      <w:r w:rsidRPr="00C05378">
        <w:rPr>
          <w:shd w:val="clear" w:color="auto" w:fill="C0C0C0"/>
          <w:lang w:val="ru-RU"/>
        </w:rPr>
        <w:t>эскроу-счетов</w:t>
      </w:r>
      <w:r w:rsidRPr="00C05378">
        <w:rPr>
          <w:shd w:val="clear" w:color="auto" w:fill="FFFFFF"/>
          <w:lang w:val="ru-RU"/>
        </w:rPr>
        <w:t xml:space="preserve"> идет </w:t>
      </w:r>
      <w:r w:rsidRPr="00C05378">
        <w:rPr>
          <w:shd w:val="clear" w:color="auto" w:fill="C0C0C0"/>
          <w:lang w:val="ru-RU"/>
        </w:rPr>
        <w:t>строительство</w:t>
      </w:r>
      <w:r w:rsidRPr="00C05378">
        <w:rPr>
          <w:shd w:val="clear" w:color="auto" w:fill="FFFFFF"/>
          <w:lang w:val="ru-RU"/>
        </w:rPr>
        <w:t xml:space="preserve"> 112 домов, общая площадь которых составляет 1 млн 175 тысяч квадратных метров, а это в свою очередь 64% от общего количества", - добавил Перевалов.</w:t>
      </w:r>
    </w:p>
    <w:p w:rsidR="00C05378" w:rsidRPr="00C05378" w:rsidRDefault="00C05378" w:rsidP="00C05378">
      <w:pPr>
        <w:pStyle w:val="NormalExport"/>
        <w:rPr>
          <w:lang w:val="ru-RU"/>
        </w:rPr>
      </w:pPr>
      <w:r w:rsidRPr="00C05378">
        <w:rPr>
          <w:shd w:val="clear" w:color="auto" w:fill="FFFFFF"/>
          <w:lang w:val="ru-RU"/>
        </w:rPr>
        <w:t>Кроме того, специалист отметил, что росту спроса в этой отрасли поспособствовала программа льготной ипотеки. В январе прошлого года порядка 1 149 тюменцев оформили кредиты, а в текущем году за тот же период - 1 523, что на 33% больше. В общей сложности с начала действия программы ипотечных кредитов по льготной ставке выдано на сумму размером более 35 млрд рублей.</w:t>
      </w:r>
    </w:p>
    <w:p w:rsidR="00C05378" w:rsidRPr="00C05378" w:rsidRDefault="00C05378" w:rsidP="00C05378">
      <w:pPr>
        <w:pStyle w:val="NormalExport"/>
        <w:rPr>
          <w:lang w:val="ru-RU"/>
        </w:rPr>
      </w:pPr>
      <w:r w:rsidRPr="00C05378">
        <w:rPr>
          <w:shd w:val="clear" w:color="auto" w:fill="FFFFFF"/>
          <w:lang w:val="ru-RU"/>
        </w:rPr>
        <w:t>Сюжеты:</w:t>
      </w:r>
    </w:p>
    <w:p w:rsidR="00C05378" w:rsidRPr="00C05378" w:rsidRDefault="00C05378" w:rsidP="00C05378">
      <w:pPr>
        <w:pStyle w:val="NormalExport"/>
        <w:rPr>
          <w:lang w:val="ru-RU"/>
        </w:rPr>
      </w:pPr>
      <w:r w:rsidRPr="00C05378">
        <w:rPr>
          <w:shd w:val="clear" w:color="auto" w:fill="FFFFFF"/>
          <w:lang w:val="ru-RU"/>
        </w:rPr>
        <w:t xml:space="preserve"> Тюмень </w:t>
      </w:r>
    </w:p>
    <w:p w:rsidR="00C05378" w:rsidRPr="00C05378" w:rsidRDefault="00C05378" w:rsidP="00C05378">
      <w:pPr>
        <w:pStyle w:val="ExportHyperlink"/>
        <w:rPr>
          <w:lang w:val="ru-RU"/>
        </w:rPr>
      </w:pPr>
      <w:hyperlink r:id="rId216" w:history="1">
        <w:r>
          <w:t>https</w:t>
        </w:r>
        <w:r w:rsidRPr="00C05378">
          <w:rPr>
            <w:lang w:val="ru-RU"/>
          </w:rPr>
          <w:t>://</w:t>
        </w:r>
        <w:r>
          <w:t>nashgorod</w:t>
        </w:r>
        <w:r w:rsidRPr="00C05378">
          <w:rPr>
            <w:lang w:val="ru-RU"/>
          </w:rPr>
          <w:t>.</w:t>
        </w:r>
        <w:r>
          <w:t>ru</w:t>
        </w:r>
        <w:r w:rsidRPr="00C05378">
          <w:rPr>
            <w:lang w:val="ru-RU"/>
          </w:rPr>
          <w:t>/</w:t>
        </w:r>
        <w:r>
          <w:t>news</w:t>
        </w:r>
        <w:r w:rsidRPr="00C05378">
          <w:rPr>
            <w:lang w:val="ru-RU"/>
          </w:rPr>
          <w:t>/</w:t>
        </w:r>
        <w:r>
          <w:t>society</w:t>
        </w:r>
        <w:r w:rsidRPr="00C05378">
          <w:rPr>
            <w:lang w:val="ru-RU"/>
          </w:rPr>
          <w:t>/17-03-2021/</w:t>
        </w:r>
        <w:r>
          <w:t>bolee</w:t>
        </w:r>
        <w:r w:rsidRPr="00C05378">
          <w:rPr>
            <w:lang w:val="ru-RU"/>
          </w:rPr>
          <w:t>-2-</w:t>
        </w:r>
        <w:r>
          <w:t>tysyach</w:t>
        </w:r>
        <w:r w:rsidRPr="00C05378">
          <w:rPr>
            <w:lang w:val="ru-RU"/>
          </w:rPr>
          <w:t>-</w:t>
        </w:r>
        <w:r>
          <w:t>tyumenskih</w:t>
        </w:r>
        <w:r w:rsidRPr="00C05378">
          <w:rPr>
            <w:lang w:val="ru-RU"/>
          </w:rPr>
          <w:t>-</w:t>
        </w:r>
        <w:r>
          <w:t>semey</w:t>
        </w:r>
        <w:r w:rsidRPr="00C05378">
          <w:rPr>
            <w:lang w:val="ru-RU"/>
          </w:rPr>
          <w:t>-</w:t>
        </w:r>
        <w:r>
          <w:t>smogut</w:t>
        </w:r>
        <w:r w:rsidRPr="00C05378">
          <w:rPr>
            <w:lang w:val="ru-RU"/>
          </w:rPr>
          <w:t>-</w:t>
        </w:r>
        <w:r>
          <w:t>uluchshit</w:t>
        </w:r>
        <w:r w:rsidRPr="00C05378">
          <w:rPr>
            <w:lang w:val="ru-RU"/>
          </w:rPr>
          <w:t>-</w:t>
        </w:r>
        <w:r>
          <w:t>zhilischnye</w:t>
        </w:r>
        <w:r w:rsidRPr="00C05378">
          <w:rPr>
            <w:lang w:val="ru-RU"/>
          </w:rPr>
          <w:t>-</w:t>
        </w:r>
        <w:r>
          <w:t>usloviya</w:t>
        </w:r>
      </w:hyperlink>
    </w:p>
    <w:p w:rsidR="00C05378" w:rsidRPr="00C05378" w:rsidRDefault="00C05378" w:rsidP="00C05378">
      <w:pPr>
        <w:rPr>
          <w:lang w:val="ru-RU"/>
        </w:rPr>
      </w:pPr>
    </w:p>
    <w:p w:rsidR="00C05378" w:rsidRDefault="00C05378" w:rsidP="00C05378">
      <w:pPr>
        <w:pStyle w:val="affff2"/>
        <w:spacing w:before="120"/>
      </w:pPr>
      <w:bookmarkStart w:id="261" w:name="_Toc67077190"/>
      <w:r>
        <w:t>ТАСС, Москва, 17 марта 2021</w:t>
      </w:r>
      <w:bookmarkEnd w:id="261"/>
    </w:p>
    <w:p w:rsidR="00C05378" w:rsidRPr="00C05378" w:rsidRDefault="00C05378" w:rsidP="00C05378">
      <w:pPr>
        <w:pStyle w:val="afffc"/>
        <w:rPr>
          <w:lang w:val="ru-RU"/>
        </w:rPr>
      </w:pPr>
      <w:bookmarkStart w:id="262" w:name="txt_3408643_1654953327"/>
      <w:bookmarkStart w:id="263" w:name="_Toc67077191"/>
      <w:r w:rsidRPr="00C05378">
        <w:rPr>
          <w:lang w:val="ru-RU"/>
        </w:rPr>
        <w:t>"Сбер" планирует распространить льготную ипотеку на частные дома на все регионы России</w:t>
      </w:r>
      <w:bookmarkEnd w:id="262"/>
      <w:bookmarkEnd w:id="263"/>
    </w:p>
    <w:p w:rsidR="00C05378" w:rsidRPr="00C05378" w:rsidRDefault="00C05378" w:rsidP="00C05378">
      <w:pPr>
        <w:pStyle w:val="NormalExport"/>
        <w:rPr>
          <w:lang w:val="ru-RU"/>
        </w:rPr>
      </w:pPr>
      <w:r w:rsidRPr="00C05378">
        <w:rPr>
          <w:shd w:val="clear" w:color="auto" w:fill="FFFFFF"/>
          <w:lang w:val="ru-RU"/>
        </w:rPr>
        <w:t>Предложение будет доступно со второго полугодия 2021 года</w:t>
      </w:r>
    </w:p>
    <w:p w:rsidR="00C05378" w:rsidRPr="00C05378" w:rsidRDefault="00C05378" w:rsidP="00C05378">
      <w:pPr>
        <w:pStyle w:val="NormalExport"/>
        <w:rPr>
          <w:lang w:val="ru-RU"/>
        </w:rPr>
      </w:pPr>
      <w:r w:rsidRPr="00C05378">
        <w:rPr>
          <w:shd w:val="clear" w:color="auto" w:fill="FFFFFF"/>
          <w:lang w:val="ru-RU"/>
        </w:rPr>
        <w:t xml:space="preserve">МОСКВА, 17 марта. /ТАСС/. Комплексные решения для индивидуального жилищного </w:t>
      </w:r>
      <w:r w:rsidRPr="00C05378">
        <w:rPr>
          <w:shd w:val="clear" w:color="auto" w:fill="C0C0C0"/>
          <w:lang w:val="ru-RU"/>
        </w:rPr>
        <w:t>строительства</w:t>
      </w:r>
      <w:r w:rsidRPr="00C05378">
        <w:rPr>
          <w:shd w:val="clear" w:color="auto" w:fill="FFFFFF"/>
          <w:lang w:val="ru-RU"/>
        </w:rPr>
        <w:t xml:space="preserve"> (ИЖС) - </w:t>
      </w:r>
      <w:r w:rsidRPr="00C05378">
        <w:rPr>
          <w:shd w:val="clear" w:color="auto" w:fill="C0C0C0"/>
          <w:lang w:val="ru-RU"/>
        </w:rPr>
        <w:t>проектное финансирование</w:t>
      </w:r>
      <w:r w:rsidRPr="00C05378">
        <w:rPr>
          <w:shd w:val="clear" w:color="auto" w:fill="FFFFFF"/>
          <w:lang w:val="ru-RU"/>
        </w:rPr>
        <w:t xml:space="preserve"> для </w:t>
      </w:r>
      <w:r w:rsidRPr="00C05378">
        <w:rPr>
          <w:shd w:val="clear" w:color="auto" w:fill="C0C0C0"/>
          <w:lang w:val="ru-RU"/>
        </w:rPr>
        <w:t>застройщиков</w:t>
      </w:r>
      <w:r w:rsidRPr="00C05378">
        <w:rPr>
          <w:shd w:val="clear" w:color="auto" w:fill="FFFFFF"/>
          <w:lang w:val="ru-RU"/>
        </w:rPr>
        <w:t xml:space="preserve"> и льготные условия по ипотеке для покупателей частных домов - будут предлагаться во всех регионах России со второго полугодия 2021 года. Об этом ТАСС сообщил в среду вице-президент Сбербанка, директор дивизиона "Кредитные продукты и процессы" Сергей Бессонов.</w:t>
      </w:r>
    </w:p>
    <w:p w:rsidR="00C05378" w:rsidRPr="00C05378" w:rsidRDefault="00C05378" w:rsidP="00C05378">
      <w:pPr>
        <w:pStyle w:val="NormalExport"/>
        <w:rPr>
          <w:lang w:val="ru-RU"/>
        </w:rPr>
      </w:pPr>
      <w:r w:rsidRPr="00C05378">
        <w:rPr>
          <w:shd w:val="clear" w:color="auto" w:fill="FFFFFF"/>
          <w:lang w:val="ru-RU"/>
        </w:rPr>
        <w:t xml:space="preserve">В конце февраля сообщалось, что Сбербанк запустил пилотный проект развития ИЖС - </w:t>
      </w:r>
      <w:r w:rsidRPr="00C05378">
        <w:rPr>
          <w:shd w:val="clear" w:color="auto" w:fill="C0C0C0"/>
          <w:lang w:val="ru-RU"/>
        </w:rPr>
        <w:t>застройщик</w:t>
      </w:r>
      <w:r w:rsidRPr="00C05378">
        <w:rPr>
          <w:shd w:val="clear" w:color="auto" w:fill="FFFFFF"/>
          <w:lang w:val="ru-RU"/>
        </w:rPr>
        <w:t xml:space="preserve"> в Липецкой области получит </w:t>
      </w:r>
      <w:r w:rsidRPr="00C05378">
        <w:rPr>
          <w:shd w:val="clear" w:color="auto" w:fill="C0C0C0"/>
          <w:lang w:val="ru-RU"/>
        </w:rPr>
        <w:t>проектное финансирование</w:t>
      </w:r>
      <w:r w:rsidRPr="00C05378">
        <w:rPr>
          <w:shd w:val="clear" w:color="auto" w:fill="FFFFFF"/>
          <w:lang w:val="ru-RU"/>
        </w:rPr>
        <w:t xml:space="preserve"> в размере 0,5 млрд рублей для возведения таунхаусов, а покупатели - льготную ипотеку по ставке от 6,2%.</w:t>
      </w:r>
    </w:p>
    <w:p w:rsidR="00C05378" w:rsidRPr="00C05378" w:rsidRDefault="00C05378" w:rsidP="00C05378">
      <w:pPr>
        <w:pStyle w:val="NormalExport"/>
        <w:rPr>
          <w:lang w:val="ru-RU"/>
        </w:rPr>
      </w:pPr>
      <w:r w:rsidRPr="00C05378">
        <w:rPr>
          <w:shd w:val="clear" w:color="auto" w:fill="FFFFFF"/>
          <w:lang w:val="ru-RU"/>
        </w:rPr>
        <w:t>"Во втором полугодии решение для ИЖС станет массовым продуктом, который мы начнем предлагать клиентам во всех регионах Российской Федерации", - сказал Бессонов.</w:t>
      </w:r>
    </w:p>
    <w:p w:rsidR="00C05378" w:rsidRPr="00C05378" w:rsidRDefault="00C05378" w:rsidP="00C05378">
      <w:pPr>
        <w:pStyle w:val="NormalExport"/>
        <w:rPr>
          <w:lang w:val="ru-RU"/>
        </w:rPr>
      </w:pPr>
      <w:r w:rsidRPr="00C05378">
        <w:rPr>
          <w:shd w:val="clear" w:color="auto" w:fill="FFFFFF"/>
          <w:lang w:val="ru-RU"/>
        </w:rPr>
        <w:t xml:space="preserve">По его словам, помимо Липецкой области, где была реализована пилотная сделка, в первом полугодии "Сбер" планирует ряд сделок в других регионах. Речь идет о шести новых проектах в Самарской, Пензенской, Ростовской (два проекта), Свердловской областях, а также в Татарстане, уточнил Бессонов. "Ориентировочно в рамках пилотных проектов планируется </w:t>
      </w:r>
      <w:r w:rsidRPr="00C05378">
        <w:rPr>
          <w:shd w:val="clear" w:color="auto" w:fill="C0C0C0"/>
          <w:lang w:val="ru-RU"/>
        </w:rPr>
        <w:t>строительство</w:t>
      </w:r>
      <w:r w:rsidRPr="00C05378">
        <w:rPr>
          <w:shd w:val="clear" w:color="auto" w:fill="FFFFFF"/>
          <w:lang w:val="ru-RU"/>
        </w:rPr>
        <w:t xml:space="preserve"> более 300 домов", - рассказал он.</w:t>
      </w:r>
    </w:p>
    <w:p w:rsidR="00C05378" w:rsidRPr="00C05378" w:rsidRDefault="00C05378" w:rsidP="00C05378">
      <w:pPr>
        <w:pStyle w:val="NormalExport"/>
        <w:rPr>
          <w:lang w:val="ru-RU"/>
        </w:rPr>
      </w:pPr>
      <w:r w:rsidRPr="00C05378">
        <w:rPr>
          <w:shd w:val="clear" w:color="auto" w:fill="FFFFFF"/>
          <w:lang w:val="ru-RU"/>
        </w:rPr>
        <w:t xml:space="preserve">Ранее министр </w:t>
      </w:r>
      <w:r w:rsidRPr="00C05378">
        <w:rPr>
          <w:shd w:val="clear" w:color="auto" w:fill="C0C0C0"/>
          <w:lang w:val="ru-RU"/>
        </w:rPr>
        <w:t>строительства</w:t>
      </w:r>
      <w:r w:rsidRPr="00C05378">
        <w:rPr>
          <w:shd w:val="clear" w:color="auto" w:fill="FFFFFF"/>
          <w:lang w:val="ru-RU"/>
        </w:rPr>
        <w:t xml:space="preserve"> и ЖКХ России Ирек Файзуллин сообщал, что законопроект, который распространит механизм </w:t>
      </w:r>
      <w:r w:rsidRPr="00C05378">
        <w:rPr>
          <w:shd w:val="clear" w:color="auto" w:fill="C0C0C0"/>
          <w:lang w:val="ru-RU"/>
        </w:rPr>
        <w:t>счетов эскроу</w:t>
      </w:r>
      <w:r w:rsidRPr="00C05378">
        <w:rPr>
          <w:shd w:val="clear" w:color="auto" w:fill="FFFFFF"/>
          <w:lang w:val="ru-RU"/>
        </w:rPr>
        <w:t xml:space="preserve"> на индивидуальное жилищное </w:t>
      </w:r>
      <w:r w:rsidRPr="00C05378">
        <w:rPr>
          <w:shd w:val="clear" w:color="auto" w:fill="C0C0C0"/>
          <w:lang w:val="ru-RU"/>
        </w:rPr>
        <w:t>строительство</w:t>
      </w:r>
      <w:r w:rsidRPr="00C05378">
        <w:rPr>
          <w:shd w:val="clear" w:color="auto" w:fill="FFFFFF"/>
          <w:lang w:val="ru-RU"/>
        </w:rPr>
        <w:t xml:space="preserve">, планируется внести в Госдуму в весеннюю сессию. Кроме того, Минстрой РФ разрабатывает механизмы ипотечного кредитования объектов ИЖС. По словам Файзуллина, без развития индивидуального жилищного </w:t>
      </w:r>
      <w:r w:rsidRPr="00C05378">
        <w:rPr>
          <w:shd w:val="clear" w:color="auto" w:fill="C0C0C0"/>
          <w:lang w:val="ru-RU"/>
        </w:rPr>
        <w:t>строительства</w:t>
      </w:r>
      <w:r w:rsidRPr="00C05378">
        <w:rPr>
          <w:shd w:val="clear" w:color="auto" w:fill="FFFFFF"/>
          <w:lang w:val="ru-RU"/>
        </w:rPr>
        <w:t xml:space="preserve"> невозможно выполнить национальную задачу по введению 1 млрд кв. м жилья до 2030 года. </w:t>
      </w:r>
    </w:p>
    <w:p w:rsidR="00C05378" w:rsidRPr="00C05378" w:rsidRDefault="00C05378" w:rsidP="00C05378">
      <w:pPr>
        <w:pStyle w:val="ExportHyperlink"/>
        <w:rPr>
          <w:lang w:val="ru-RU"/>
        </w:rPr>
      </w:pPr>
      <w:hyperlink r:id="rId217" w:history="1">
        <w:r>
          <w:t>https</w:t>
        </w:r>
        <w:r w:rsidRPr="00C05378">
          <w:rPr>
            <w:lang w:val="ru-RU"/>
          </w:rPr>
          <w:t>://</w:t>
        </w:r>
        <w:r>
          <w:t>tass</w:t>
        </w:r>
        <w:r w:rsidRPr="00C05378">
          <w:rPr>
            <w:lang w:val="ru-RU"/>
          </w:rPr>
          <w:t>.</w:t>
        </w:r>
        <w:r>
          <w:t>ru</w:t>
        </w:r>
        <w:r w:rsidRPr="00C05378">
          <w:rPr>
            <w:lang w:val="ru-RU"/>
          </w:rPr>
          <w:t>/</w:t>
        </w:r>
        <w:r>
          <w:t>nedvizhimost</w:t>
        </w:r>
        <w:r w:rsidRPr="00C05378">
          <w:rPr>
            <w:lang w:val="ru-RU"/>
          </w:rPr>
          <w:t>/10921013</w:t>
        </w:r>
      </w:hyperlink>
    </w:p>
    <w:p w:rsidR="00C05378" w:rsidRDefault="00C05378" w:rsidP="00C05378">
      <w:pPr>
        <w:pStyle w:val="ReprintsHeader"/>
      </w:pPr>
      <w:bookmarkStart w:id="264" w:name="rep_list_3408643_1654953327"/>
      <w:r>
        <w:t>Похожие сообщения (15):</w:t>
      </w:r>
      <w:bookmarkEnd w:id="264"/>
    </w:p>
    <w:p w:rsidR="00C05378" w:rsidRDefault="00C05378" w:rsidP="00C05378">
      <w:pPr>
        <w:pStyle w:val="Reprints"/>
        <w:numPr>
          <w:ilvl w:val="0"/>
          <w:numId w:val="41"/>
        </w:numPr>
        <w:jc w:val="left"/>
      </w:pPr>
      <w:hyperlink r:id="rId218" w:history="1">
        <w:r>
          <w:rPr>
            <w:color w:val="0000FF"/>
            <w:u w:val="single"/>
          </w:rPr>
          <w:t>РИА 82 (ria82.ru), Севастополь, 17 марта 2021, Льготная ипотека на частные дома может заработать по всей России</w:t>
        </w:r>
      </w:hyperlink>
    </w:p>
    <w:p w:rsidR="00C05378" w:rsidRDefault="00C05378" w:rsidP="00C05378">
      <w:pPr>
        <w:pStyle w:val="Reprints"/>
        <w:numPr>
          <w:ilvl w:val="0"/>
          <w:numId w:val="41"/>
        </w:numPr>
        <w:jc w:val="left"/>
      </w:pPr>
      <w:hyperlink r:id="rId219" w:history="1">
        <w:r>
          <w:rPr>
            <w:color w:val="0000FF"/>
            <w:u w:val="single"/>
          </w:rPr>
          <w:t>Kreditos (kreditos.ru), Москва, 17 марта 2021, "Сбер" планирует распространить льготную ипотеку на частные дома на все регионы России</w:t>
        </w:r>
      </w:hyperlink>
    </w:p>
    <w:p w:rsidR="00C05378" w:rsidRDefault="00C05378" w:rsidP="00C05378">
      <w:pPr>
        <w:pStyle w:val="Reprints"/>
        <w:numPr>
          <w:ilvl w:val="0"/>
          <w:numId w:val="41"/>
        </w:numPr>
        <w:jc w:val="left"/>
      </w:pPr>
      <w:hyperlink r:id="rId220" w:history="1">
        <w:r>
          <w:rPr>
            <w:color w:val="0000FF"/>
            <w:u w:val="single"/>
          </w:rPr>
          <w:t>Индикаторы рынка недвижимости (irn.ru), Москва, 17 марта 2021, "Сбер" распространит льготную ипотеку на частные дома на всю страну</w:t>
        </w:r>
      </w:hyperlink>
    </w:p>
    <w:p w:rsidR="00C05378" w:rsidRDefault="00C05378" w:rsidP="00C05378">
      <w:pPr>
        <w:pStyle w:val="Reprints"/>
        <w:numPr>
          <w:ilvl w:val="0"/>
          <w:numId w:val="41"/>
        </w:numPr>
        <w:jc w:val="left"/>
      </w:pPr>
      <w:hyperlink r:id="rId221" w:history="1">
        <w:r>
          <w:rPr>
            <w:color w:val="0000FF"/>
            <w:u w:val="single"/>
          </w:rPr>
          <w:t>Banki.ru, Москва, 17 марта 2021, "Сбер" планирует распространить льготную ипотеку на частные дома на все регионы России</w:t>
        </w:r>
      </w:hyperlink>
    </w:p>
    <w:p w:rsidR="00C05378" w:rsidRDefault="00C05378" w:rsidP="00C05378">
      <w:pPr>
        <w:pStyle w:val="Reprints"/>
        <w:numPr>
          <w:ilvl w:val="0"/>
          <w:numId w:val="41"/>
        </w:numPr>
        <w:jc w:val="left"/>
      </w:pPr>
      <w:hyperlink r:id="rId222" w:history="1">
        <w:r>
          <w:rPr>
            <w:color w:val="0000FF"/>
            <w:u w:val="single"/>
          </w:rPr>
          <w:t>Российский юридический портал (jur24pro.ru), Москва, 17 марта 2021, Сбер планирует распространить льготную ипотеку на частные дома на все регионы России</w:t>
        </w:r>
      </w:hyperlink>
    </w:p>
    <w:p w:rsidR="00C05378" w:rsidRDefault="00C05378" w:rsidP="00C05378">
      <w:pPr>
        <w:pStyle w:val="Reprints"/>
        <w:numPr>
          <w:ilvl w:val="0"/>
          <w:numId w:val="41"/>
        </w:numPr>
        <w:jc w:val="left"/>
      </w:pPr>
      <w:hyperlink r:id="rId223" w:history="1">
        <w:r>
          <w:rPr>
            <w:color w:val="0000FF"/>
            <w:u w:val="single"/>
          </w:rPr>
          <w:t>Katashi.ru, Москва, 17 марта 2021, "Сбер" планирует распространить льготную ипотеку на частные дома на все регионы России</w:t>
        </w:r>
      </w:hyperlink>
    </w:p>
    <w:p w:rsidR="00C05378" w:rsidRDefault="00C05378" w:rsidP="00C05378">
      <w:pPr>
        <w:pStyle w:val="Reprints"/>
        <w:numPr>
          <w:ilvl w:val="0"/>
          <w:numId w:val="41"/>
        </w:numPr>
        <w:jc w:val="left"/>
      </w:pPr>
      <w:hyperlink r:id="rId224" w:history="1">
        <w:r>
          <w:rPr>
            <w:color w:val="0000FF"/>
            <w:u w:val="single"/>
          </w:rPr>
          <w:t>BankoDrom.ru, Москва, 17 марта 2021, "Сбер" планирует распространить льготную ипотеку на частные дома на все регионы России</w:t>
        </w:r>
      </w:hyperlink>
    </w:p>
    <w:p w:rsidR="00C05378" w:rsidRDefault="00C05378" w:rsidP="00C05378">
      <w:pPr>
        <w:pStyle w:val="Reprints"/>
        <w:numPr>
          <w:ilvl w:val="0"/>
          <w:numId w:val="41"/>
        </w:numPr>
        <w:jc w:val="left"/>
      </w:pPr>
      <w:hyperlink r:id="rId225" w:history="1">
        <w:r>
          <w:rPr>
            <w:color w:val="0000FF"/>
            <w:u w:val="single"/>
          </w:rPr>
          <w:t>Finanz.ru, Москва, 17 марта 2021, "Сбер" планирует распространить льготную ипотеку на частные дома на все регионы России</w:t>
        </w:r>
      </w:hyperlink>
    </w:p>
    <w:p w:rsidR="00C05378" w:rsidRDefault="00C05378" w:rsidP="00C05378">
      <w:pPr>
        <w:pStyle w:val="Reprints"/>
        <w:numPr>
          <w:ilvl w:val="0"/>
          <w:numId w:val="41"/>
        </w:numPr>
        <w:jc w:val="left"/>
      </w:pPr>
      <w:hyperlink r:id="rId226" w:history="1">
        <w:r>
          <w:rPr>
            <w:color w:val="0000FF"/>
            <w:u w:val="single"/>
          </w:rPr>
          <w:t>Arenda-krasnoyarsk.info, Красноярск, 17 марта 2021, "Сбер" планирует распространить льготную ипотеку на частные дома на все регионы России</w:t>
        </w:r>
      </w:hyperlink>
    </w:p>
    <w:p w:rsidR="00C05378" w:rsidRDefault="00C05378" w:rsidP="00C05378">
      <w:pPr>
        <w:pStyle w:val="Reprints"/>
        <w:numPr>
          <w:ilvl w:val="0"/>
          <w:numId w:val="41"/>
        </w:numPr>
        <w:jc w:val="left"/>
      </w:pPr>
      <w:r>
        <w:t>ТАСС # Единая лента, Москва, 17 марта 2021, "Сбер" планирует распространить льготную ипотеку на частные дома на все регионы России</w:t>
      </w:r>
    </w:p>
    <w:p w:rsidR="00C05378" w:rsidRDefault="00C05378" w:rsidP="00C05378">
      <w:pPr>
        <w:pStyle w:val="Reprints"/>
        <w:numPr>
          <w:ilvl w:val="0"/>
          <w:numId w:val="41"/>
        </w:numPr>
        <w:jc w:val="left"/>
      </w:pPr>
      <w:r>
        <w:t>ТАСС # Лента экономической и деловой информации, Москва, 17 марта 2021, "Сбер" планирует распространить льготную ипотеку на частные дома на все регионы России</w:t>
      </w:r>
    </w:p>
    <w:p w:rsidR="00C05378" w:rsidRDefault="00C05378" w:rsidP="00C05378">
      <w:pPr>
        <w:pStyle w:val="Reprints"/>
        <w:numPr>
          <w:ilvl w:val="0"/>
          <w:numId w:val="41"/>
        </w:numPr>
        <w:jc w:val="left"/>
      </w:pPr>
      <w:r>
        <w:t>ТАСС # Российские новости, Москва, 17 марта 2021, "Сбер" планирует распространить льготную ипотеку на частные дома на все регионы России</w:t>
      </w:r>
    </w:p>
    <w:p w:rsidR="00C05378" w:rsidRDefault="00C05378" w:rsidP="00C05378">
      <w:pPr>
        <w:pStyle w:val="Reprints"/>
        <w:numPr>
          <w:ilvl w:val="0"/>
          <w:numId w:val="41"/>
        </w:numPr>
        <w:jc w:val="left"/>
      </w:pPr>
      <w:r>
        <w:t>ТАСС # Федеральные округа России, Москва, 17 марта 2021, "Сбер" планирует распространить льготную ипотеку на частные дома на все регионы России</w:t>
      </w:r>
    </w:p>
    <w:p w:rsidR="00C05378" w:rsidRDefault="00C05378" w:rsidP="00C05378">
      <w:pPr>
        <w:pStyle w:val="Reprints"/>
        <w:numPr>
          <w:ilvl w:val="0"/>
          <w:numId w:val="41"/>
        </w:numPr>
        <w:jc w:val="left"/>
      </w:pPr>
      <w:hyperlink r:id="rId227" w:history="1">
        <w:r>
          <w:rPr>
            <w:color w:val="0000FF"/>
            <w:u w:val="single"/>
          </w:rPr>
          <w:t>БезФормата Липецк (lipeck.bezformata.com), Липецк, 17 марта 2021, Реализуемый в Липецкой области пилотный проект "Сбер" планирует распространить на все регионы России</w:t>
        </w:r>
      </w:hyperlink>
    </w:p>
    <w:p w:rsidR="00C05378" w:rsidRDefault="00C05378" w:rsidP="00C05378">
      <w:pPr>
        <w:pStyle w:val="Reprints"/>
        <w:numPr>
          <w:ilvl w:val="0"/>
          <w:numId w:val="41"/>
        </w:numPr>
        <w:jc w:val="left"/>
      </w:pPr>
      <w:hyperlink r:id="rId228" w:history="1">
        <w:r>
          <w:rPr>
            <w:color w:val="0000FF"/>
            <w:u w:val="single"/>
          </w:rPr>
          <w:t>Добринские вести (dobvesti.ru), п. Добринка, 17 марта 2021, Реализуемый в Липецкой области пилотный проект "Сбер" планирует распространить на все регионы России Добринские вести</w:t>
        </w:r>
      </w:hyperlink>
    </w:p>
    <w:p w:rsidR="00C05378" w:rsidRPr="00C05378" w:rsidRDefault="00C05378" w:rsidP="00C05378">
      <w:pPr>
        <w:rPr>
          <w:lang w:val="ru-RU"/>
        </w:rPr>
      </w:pPr>
    </w:p>
    <w:p w:rsidR="00C05378" w:rsidRDefault="00C05378" w:rsidP="00C05378">
      <w:pPr>
        <w:pStyle w:val="affff2"/>
        <w:spacing w:before="120"/>
      </w:pPr>
      <w:bookmarkStart w:id="265" w:name="_Toc67077192"/>
      <w:r>
        <w:t>РИА Новости # Недвижимость (realty.ria.ru), Москва, 17 марта 2021</w:t>
      </w:r>
      <w:bookmarkEnd w:id="265"/>
    </w:p>
    <w:p w:rsidR="00C05378" w:rsidRPr="00C05378" w:rsidRDefault="00C05378" w:rsidP="00C05378">
      <w:pPr>
        <w:pStyle w:val="afffc"/>
        <w:rPr>
          <w:lang w:val="ru-RU"/>
        </w:rPr>
      </w:pPr>
      <w:bookmarkStart w:id="266" w:name="txt_3408643_1654948669"/>
      <w:bookmarkStart w:id="267" w:name="_Toc67077193"/>
      <w:r w:rsidRPr="00C05378">
        <w:rPr>
          <w:lang w:val="ru-RU"/>
        </w:rPr>
        <w:t>Сбербанк предложил упростить кредитование низкорентабельных девелоперов</w:t>
      </w:r>
      <w:bookmarkEnd w:id="266"/>
      <w:bookmarkEnd w:id="267"/>
    </w:p>
    <w:p w:rsidR="00C05378" w:rsidRPr="00C05378" w:rsidRDefault="00C05378" w:rsidP="00C05378">
      <w:pPr>
        <w:pStyle w:val="NormalExport"/>
        <w:rPr>
          <w:lang w:val="ru-RU"/>
        </w:rPr>
      </w:pPr>
      <w:r w:rsidRPr="00C05378">
        <w:rPr>
          <w:shd w:val="clear" w:color="auto" w:fill="FFFFFF"/>
          <w:lang w:val="ru-RU"/>
        </w:rPr>
        <w:t xml:space="preserve">МОСКВА, 17 мар - РИА Недвижимость. Сбербанк предложил упростить условия льготного кредитования </w:t>
      </w:r>
      <w:r w:rsidRPr="00C05378">
        <w:rPr>
          <w:shd w:val="clear" w:color="auto" w:fill="C0C0C0"/>
          <w:lang w:val="ru-RU"/>
        </w:rPr>
        <w:t>застройщиков</w:t>
      </w:r>
      <w:r w:rsidRPr="00C05378">
        <w:rPr>
          <w:shd w:val="clear" w:color="auto" w:fill="FFFFFF"/>
          <w:lang w:val="ru-RU"/>
        </w:rPr>
        <w:t xml:space="preserve"> с низкомаржинальными проектами </w:t>
      </w:r>
      <w:r w:rsidRPr="00C05378">
        <w:rPr>
          <w:shd w:val="clear" w:color="auto" w:fill="C0C0C0"/>
          <w:lang w:val="ru-RU"/>
        </w:rPr>
        <w:t>строительства</w:t>
      </w:r>
      <w:r w:rsidRPr="00C05378">
        <w:rPr>
          <w:shd w:val="clear" w:color="auto" w:fill="FFFFFF"/>
          <w:lang w:val="ru-RU"/>
        </w:rPr>
        <w:t xml:space="preserve"> жилья, рассказал РИА Недвижимость вице-президент банка Сергей Бессонов.</w:t>
      </w:r>
    </w:p>
    <w:p w:rsidR="00C05378" w:rsidRPr="00C05378" w:rsidRDefault="00C05378" w:rsidP="00C05378">
      <w:pPr>
        <w:pStyle w:val="NormalExport"/>
        <w:rPr>
          <w:lang w:val="ru-RU"/>
        </w:rPr>
      </w:pPr>
      <w:r w:rsidRPr="00C05378">
        <w:rPr>
          <w:shd w:val="clear" w:color="auto" w:fill="FFFFFF"/>
          <w:lang w:val="ru-RU"/>
        </w:rPr>
        <w:t xml:space="preserve">Осенью президент России Владимир Путин поручил правительству поддержать низкомаржинальные проекты </w:t>
      </w:r>
      <w:r w:rsidRPr="00C05378">
        <w:rPr>
          <w:shd w:val="clear" w:color="auto" w:fill="C0C0C0"/>
          <w:lang w:val="ru-RU"/>
        </w:rPr>
        <w:t>строительства</w:t>
      </w:r>
      <w:r w:rsidRPr="00C05378">
        <w:rPr>
          <w:shd w:val="clear" w:color="auto" w:fill="FFFFFF"/>
          <w:lang w:val="ru-RU"/>
        </w:rPr>
        <w:t xml:space="preserve"> жилья, предусмотрев субсидирование государством процентной ставки по кредитам </w:t>
      </w:r>
      <w:r w:rsidRPr="00C05378">
        <w:rPr>
          <w:shd w:val="clear" w:color="auto" w:fill="C0C0C0"/>
          <w:lang w:val="ru-RU"/>
        </w:rPr>
        <w:t>застройщиков</w:t>
      </w:r>
      <w:r w:rsidRPr="00C05378">
        <w:rPr>
          <w:shd w:val="clear" w:color="auto" w:fill="FFFFFF"/>
          <w:lang w:val="ru-RU"/>
        </w:rPr>
        <w:t xml:space="preserve">. Позднее правительство утвердило финансирование программы поддержки на 2021 год в объеме примерно 6,8 миллиарда рублей. Получить субсидированные кредиты могут </w:t>
      </w:r>
      <w:r w:rsidRPr="00C05378">
        <w:rPr>
          <w:shd w:val="clear" w:color="auto" w:fill="C0C0C0"/>
          <w:lang w:val="ru-RU"/>
        </w:rPr>
        <w:t>девелоперы</w:t>
      </w:r>
      <w:r w:rsidRPr="00C05378">
        <w:rPr>
          <w:shd w:val="clear" w:color="auto" w:fill="FFFFFF"/>
          <w:lang w:val="ru-RU"/>
        </w:rPr>
        <w:t xml:space="preserve">, осуществляющие </w:t>
      </w:r>
      <w:r w:rsidRPr="00C05378">
        <w:rPr>
          <w:shd w:val="clear" w:color="auto" w:fill="C0C0C0"/>
          <w:lang w:val="ru-RU"/>
        </w:rPr>
        <w:t>строительство</w:t>
      </w:r>
      <w:r w:rsidRPr="00C05378">
        <w:rPr>
          <w:shd w:val="clear" w:color="auto" w:fill="FFFFFF"/>
          <w:lang w:val="ru-RU"/>
        </w:rPr>
        <w:t xml:space="preserve"> жилья с привлечением средств граждан через </w:t>
      </w:r>
      <w:r w:rsidRPr="00C05378">
        <w:rPr>
          <w:shd w:val="clear" w:color="auto" w:fill="C0C0C0"/>
          <w:lang w:val="ru-RU"/>
        </w:rPr>
        <w:t>эскроу-счета</w:t>
      </w:r>
      <w:r w:rsidRPr="00C05378">
        <w:rPr>
          <w:shd w:val="clear" w:color="auto" w:fill="FFFFFF"/>
          <w:lang w:val="ru-RU"/>
        </w:rPr>
        <w:t xml:space="preserve"> в регионах, в которых среднедушевые доходы ниже таковых в целом по России на 15% или более. Действие программы распространяется на 49 регионов.</w:t>
      </w:r>
    </w:p>
    <w:p w:rsidR="00C05378" w:rsidRPr="00C05378" w:rsidRDefault="00C05378" w:rsidP="00C05378">
      <w:pPr>
        <w:pStyle w:val="NormalExport"/>
        <w:rPr>
          <w:lang w:val="ru-RU"/>
        </w:rPr>
      </w:pPr>
      <w:r w:rsidRPr="00C05378">
        <w:rPr>
          <w:shd w:val="clear" w:color="auto" w:fill="FFFFFF"/>
          <w:lang w:val="ru-RU"/>
        </w:rPr>
        <w:t xml:space="preserve">Как сообщил Бессонов, Сбербанк получил почти половину всего лимита госпрограммы - 3 миллиарда рублей - и сейчас рассматривает в качестве потенциальных получателей льготного кредитования около 80 проектов </w:t>
      </w:r>
      <w:r w:rsidRPr="00C05378">
        <w:rPr>
          <w:shd w:val="clear" w:color="auto" w:fill="C0C0C0"/>
          <w:lang w:val="ru-RU"/>
        </w:rPr>
        <w:t>застройщиков</w:t>
      </w:r>
      <w:r w:rsidRPr="00C05378">
        <w:rPr>
          <w:shd w:val="clear" w:color="auto" w:fill="FFFFFF"/>
          <w:lang w:val="ru-RU"/>
        </w:rPr>
        <w:t xml:space="preserve"> с примерным бюджетом около 40 миллиардов рублей. По оценке вице-президента банка, из этого пула в реальные сделки будет конвертировано примерно 50-70% проектов.</w:t>
      </w:r>
    </w:p>
    <w:p w:rsidR="00C05378" w:rsidRPr="00C05378" w:rsidRDefault="00C05378" w:rsidP="00C05378">
      <w:pPr>
        <w:pStyle w:val="NormalExport"/>
        <w:rPr>
          <w:lang w:val="ru-RU"/>
        </w:rPr>
      </w:pPr>
      <w:r w:rsidRPr="00C05378">
        <w:rPr>
          <w:shd w:val="clear" w:color="auto" w:fill="FFFFFF"/>
          <w:lang w:val="ru-RU"/>
        </w:rPr>
        <w:t>"Кроме того, "Сбер" предложил расширить механизм субсидирования низкомаржинальных проектов жилья, и сейчас мы ведем переговоры с Минстроем. Мы предлагаем отказаться от ограничения по сумме бюджета проекта в размере не более 500 миллионов рублей, так как в этом случае только треть низкомаржинальных проектов в России смогут рассчитывать на субсидию, а комплексные застройки вовсе не попадут под субсидирование", - рассказал он.</w:t>
      </w:r>
    </w:p>
    <w:p w:rsidR="00C05378" w:rsidRPr="00C05378" w:rsidRDefault="00C05378" w:rsidP="00C05378">
      <w:pPr>
        <w:pStyle w:val="NormalExport"/>
        <w:rPr>
          <w:lang w:val="ru-RU"/>
        </w:rPr>
      </w:pPr>
      <w:r w:rsidRPr="00C05378">
        <w:rPr>
          <w:shd w:val="clear" w:color="auto" w:fill="FFFFFF"/>
          <w:lang w:val="ru-RU"/>
        </w:rPr>
        <w:t xml:space="preserve">Также кредитная организация предлагает резервировать средства для банков под каждый проект на всю инвестиционную фазу, например, с использованием номинального </w:t>
      </w:r>
      <w:r w:rsidRPr="00C05378">
        <w:rPr>
          <w:shd w:val="clear" w:color="auto" w:fill="C0C0C0"/>
          <w:lang w:val="ru-RU"/>
        </w:rPr>
        <w:t>счета</w:t>
      </w:r>
      <w:r w:rsidRPr="00C05378">
        <w:rPr>
          <w:shd w:val="clear" w:color="auto" w:fill="FFFFFF"/>
          <w:lang w:val="ru-RU"/>
        </w:rPr>
        <w:t>. Как пояснил Бессонов, по каждому проекту одобрение субсидии происходит каждый месяц, средства в бюджете могут закончиться и субсидирование может прекратиться в середине проекта.</w:t>
      </w:r>
    </w:p>
    <w:p w:rsidR="00C05378" w:rsidRPr="00C05378" w:rsidRDefault="00C05378" w:rsidP="00C05378">
      <w:pPr>
        <w:pStyle w:val="NormalExport"/>
        <w:rPr>
          <w:lang w:val="ru-RU"/>
        </w:rPr>
      </w:pPr>
      <w:r w:rsidRPr="00C05378">
        <w:rPr>
          <w:shd w:val="clear" w:color="auto" w:fill="FFFFFF"/>
          <w:lang w:val="ru-RU"/>
        </w:rPr>
        <w:lastRenderedPageBreak/>
        <w:t xml:space="preserve">Помимо этого, Сбербанк хочет исключить ежемесячную проверку отсутствия у заемщика задолженности по налогам, так как любая техническая просрочка может повлечь отказ в получении субсидии и ее возврат, добавил топ-менеджер кредитной организации. </w:t>
      </w:r>
    </w:p>
    <w:p w:rsidR="00C05378" w:rsidRPr="00C05378" w:rsidRDefault="00C05378" w:rsidP="00C05378">
      <w:pPr>
        <w:pStyle w:val="ExportHyperlink"/>
        <w:rPr>
          <w:lang w:val="ru-RU"/>
        </w:rPr>
      </w:pPr>
      <w:hyperlink r:id="rId229" w:history="1">
        <w:r>
          <w:t>https</w:t>
        </w:r>
        <w:r w:rsidRPr="00C05378">
          <w:rPr>
            <w:lang w:val="ru-RU"/>
          </w:rPr>
          <w:t>://</w:t>
        </w:r>
        <w:r>
          <w:t>realty</w:t>
        </w:r>
        <w:r w:rsidRPr="00C05378">
          <w:rPr>
            <w:lang w:val="ru-RU"/>
          </w:rPr>
          <w:t>.</w:t>
        </w:r>
        <w:r>
          <w:t>ria</w:t>
        </w:r>
        <w:r w:rsidRPr="00C05378">
          <w:rPr>
            <w:lang w:val="ru-RU"/>
          </w:rPr>
          <w:t>.</w:t>
        </w:r>
        <w:r>
          <w:t>ru</w:t>
        </w:r>
        <w:r w:rsidRPr="00C05378">
          <w:rPr>
            <w:lang w:val="ru-RU"/>
          </w:rPr>
          <w:t>/20210317/</w:t>
        </w:r>
        <w:r>
          <w:t>sberbank</w:t>
        </w:r>
        <w:r w:rsidRPr="00C05378">
          <w:rPr>
            <w:lang w:val="ru-RU"/>
          </w:rPr>
          <w:t>-1601520940.</w:t>
        </w:r>
        <w:r>
          <w:t>html</w:t>
        </w:r>
      </w:hyperlink>
    </w:p>
    <w:p w:rsidR="00C05378" w:rsidRDefault="00C05378" w:rsidP="00C05378">
      <w:pPr>
        <w:pStyle w:val="ReprintsHeader"/>
      </w:pPr>
      <w:bookmarkStart w:id="268" w:name="rep_list_3408643_1654948669"/>
      <w:r>
        <w:t>Похожие сообщения (13):</w:t>
      </w:r>
      <w:bookmarkEnd w:id="268"/>
    </w:p>
    <w:p w:rsidR="00C05378" w:rsidRDefault="00C05378" w:rsidP="00C05378">
      <w:pPr>
        <w:pStyle w:val="Reprints"/>
        <w:numPr>
          <w:ilvl w:val="0"/>
          <w:numId w:val="43"/>
        </w:numPr>
        <w:jc w:val="left"/>
      </w:pPr>
      <w:hyperlink r:id="rId230" w:history="1">
        <w:r>
          <w:rPr>
            <w:color w:val="0000FF"/>
            <w:u w:val="single"/>
          </w:rPr>
          <w:t>Строительный бизнес (ancb.ru), Москва, 17 марта 2021, Сбербанк предложил упростить кредитование низкорентабельных девелоперов</w:t>
        </w:r>
      </w:hyperlink>
    </w:p>
    <w:p w:rsidR="00C05378" w:rsidRDefault="00C05378" w:rsidP="00C05378">
      <w:pPr>
        <w:pStyle w:val="Reprints"/>
        <w:numPr>
          <w:ilvl w:val="0"/>
          <w:numId w:val="43"/>
        </w:numPr>
        <w:jc w:val="left"/>
      </w:pPr>
      <w:hyperlink r:id="rId231" w:history="1">
        <w:r>
          <w:rPr>
            <w:color w:val="0000FF"/>
            <w:u w:val="single"/>
          </w:rPr>
          <w:t>RUcountry (rucountry.ru), Санкт-Петербург, 17 марта 2021, RUcountry передает, что: Сбербанк предложил упростить кредитование низкорентабельных девелоперов</w:t>
        </w:r>
      </w:hyperlink>
    </w:p>
    <w:p w:rsidR="00C05378" w:rsidRDefault="00C05378" w:rsidP="00C05378">
      <w:pPr>
        <w:pStyle w:val="Reprints"/>
        <w:numPr>
          <w:ilvl w:val="0"/>
          <w:numId w:val="43"/>
        </w:numPr>
        <w:jc w:val="left"/>
      </w:pPr>
      <w:hyperlink r:id="rId232" w:history="1">
        <w:r>
          <w:rPr>
            <w:color w:val="0000FF"/>
            <w:u w:val="single"/>
          </w:rPr>
          <w:t>Hornews.ru, Саранск, 17 марта 2021, Сбербанк предложил упростить кредитование низкорентабельных девелоперов - Недвижимость, 17.03.2021</w:t>
        </w:r>
      </w:hyperlink>
    </w:p>
    <w:p w:rsidR="00C05378" w:rsidRDefault="00C05378" w:rsidP="00C05378">
      <w:pPr>
        <w:pStyle w:val="Reprints"/>
        <w:numPr>
          <w:ilvl w:val="0"/>
          <w:numId w:val="43"/>
        </w:numPr>
        <w:jc w:val="left"/>
      </w:pPr>
      <w:r>
        <w:t>РИА Новости # Эксклюзивы, Москва, 17 марта 2021, Сбербанк предложил упростить кредитование низкорентабельных девелоперов</w:t>
      </w:r>
    </w:p>
    <w:p w:rsidR="00C05378" w:rsidRDefault="00C05378" w:rsidP="00C05378">
      <w:pPr>
        <w:pStyle w:val="Reprints"/>
        <w:numPr>
          <w:ilvl w:val="0"/>
          <w:numId w:val="43"/>
        </w:numPr>
        <w:jc w:val="left"/>
      </w:pPr>
      <w:r>
        <w:t>РИА Новости # Экономика: все новости, Москва, 17 марта 2021, Сбербанк предложил упростить кредитование низкорентабельных девелоперов</w:t>
      </w:r>
    </w:p>
    <w:p w:rsidR="00C05378" w:rsidRDefault="00C05378" w:rsidP="00C05378">
      <w:pPr>
        <w:pStyle w:val="Reprints"/>
        <w:numPr>
          <w:ilvl w:val="0"/>
          <w:numId w:val="43"/>
        </w:numPr>
        <w:jc w:val="left"/>
      </w:pPr>
      <w:r>
        <w:t>РИА Новости # Финансы и банки, Москва, 17 марта 2021, Сбербанк предложил упростить кредитование низкорентабельных девелоперов</w:t>
      </w:r>
    </w:p>
    <w:p w:rsidR="00C05378" w:rsidRDefault="00C05378" w:rsidP="00C05378">
      <w:pPr>
        <w:pStyle w:val="Reprints"/>
        <w:numPr>
          <w:ilvl w:val="0"/>
          <w:numId w:val="43"/>
        </w:numPr>
        <w:jc w:val="left"/>
      </w:pPr>
      <w:r>
        <w:t>РИА Новости # Все новости, Москва, 17 марта 2021, Сбербанк предложил упростить кредитование низкорентабельных девелоперов</w:t>
      </w:r>
    </w:p>
    <w:p w:rsidR="00C05378" w:rsidRDefault="00C05378" w:rsidP="00C05378">
      <w:pPr>
        <w:pStyle w:val="Reprints"/>
        <w:numPr>
          <w:ilvl w:val="0"/>
          <w:numId w:val="43"/>
        </w:numPr>
        <w:jc w:val="left"/>
      </w:pPr>
      <w:r>
        <w:t>РИА Новости # Экономика: главное, Москва, 17 марта 2021, Сбербанк предложил упростить кредитование низкорентабельных девелоперов</w:t>
      </w:r>
    </w:p>
    <w:p w:rsidR="00C05378" w:rsidRDefault="00C05378" w:rsidP="00C05378">
      <w:pPr>
        <w:pStyle w:val="Reprints"/>
        <w:numPr>
          <w:ilvl w:val="0"/>
          <w:numId w:val="43"/>
        </w:numPr>
        <w:jc w:val="left"/>
      </w:pPr>
      <w:r>
        <w:t>РИА Недвижимость # Новости недвижимости, Москва, 17 марта 2021, Сбербанк предложил упростить кредитование низкорентабельных девелоперов</w:t>
      </w:r>
    </w:p>
    <w:p w:rsidR="00C05378" w:rsidRDefault="00C05378" w:rsidP="00C05378">
      <w:pPr>
        <w:pStyle w:val="Reprints"/>
        <w:numPr>
          <w:ilvl w:val="0"/>
          <w:numId w:val="43"/>
        </w:numPr>
        <w:jc w:val="left"/>
      </w:pPr>
      <w:r>
        <w:t>РИА Новости # Главное, Москва, 17 марта 2021, Сбербанк предложил упростить кредитование низкорентабельных девелоперов</w:t>
      </w:r>
    </w:p>
    <w:p w:rsidR="00C05378" w:rsidRDefault="00C05378" w:rsidP="00C05378">
      <w:pPr>
        <w:pStyle w:val="Reprints"/>
        <w:numPr>
          <w:ilvl w:val="0"/>
          <w:numId w:val="43"/>
        </w:numPr>
        <w:jc w:val="left"/>
      </w:pPr>
      <w:hyperlink r:id="rId233" w:history="1">
        <w:r>
          <w:rPr>
            <w:color w:val="0000FF"/>
            <w:u w:val="single"/>
          </w:rPr>
          <w:t>Mfd.ru, Москва, 17 марта 2021, Сбербанк предложил упростить кредитование низкорентабельных девелоперов</w:t>
        </w:r>
      </w:hyperlink>
    </w:p>
    <w:p w:rsidR="00C05378" w:rsidRDefault="00C05378" w:rsidP="00C05378">
      <w:pPr>
        <w:pStyle w:val="Reprints"/>
        <w:numPr>
          <w:ilvl w:val="0"/>
          <w:numId w:val="43"/>
        </w:numPr>
        <w:jc w:val="left"/>
      </w:pPr>
      <w:r>
        <w:t>ПРАЙМ # Бизнес-лента, Москва, 17 марта 2021, Сбербанк предложил упростить кредитование низкорентабельных девелоперов</w:t>
      </w:r>
    </w:p>
    <w:p w:rsidR="00C05378" w:rsidRDefault="00C05378" w:rsidP="00C05378">
      <w:pPr>
        <w:pStyle w:val="Reprints"/>
        <w:numPr>
          <w:ilvl w:val="0"/>
          <w:numId w:val="43"/>
        </w:numPr>
        <w:jc w:val="left"/>
      </w:pPr>
      <w:hyperlink r:id="rId234" w:history="1">
        <w:r>
          <w:rPr>
            <w:color w:val="0000FF"/>
            <w:u w:val="single"/>
          </w:rPr>
          <w:t>Gorodskoyportal.ru/chelyabinsk, Челябинск, 17 марта 2021, Сбербанк предложил упростить кредитование низкорентабельных девелоперов - Недвижимость, 17.03.2021</w:t>
        </w:r>
      </w:hyperlink>
    </w:p>
    <w:p w:rsidR="00C05378" w:rsidRPr="00C05378" w:rsidRDefault="00C05378" w:rsidP="00C05378">
      <w:pPr>
        <w:rPr>
          <w:lang w:val="ru-RU"/>
        </w:rPr>
      </w:pPr>
    </w:p>
    <w:p w:rsidR="00C05378" w:rsidRDefault="00C05378" w:rsidP="00C05378">
      <w:pPr>
        <w:pStyle w:val="affff2"/>
        <w:spacing w:before="120"/>
      </w:pPr>
      <w:bookmarkStart w:id="269" w:name="_Toc67077194"/>
      <w:r>
        <w:t>РИА Новости # Недвижимость (realty.ria.ru), Москва, 17 марта 2021</w:t>
      </w:r>
      <w:bookmarkEnd w:id="269"/>
    </w:p>
    <w:p w:rsidR="00C05378" w:rsidRPr="00C05378" w:rsidRDefault="00C05378" w:rsidP="00C05378">
      <w:pPr>
        <w:pStyle w:val="afffc"/>
        <w:rPr>
          <w:lang w:val="ru-RU"/>
        </w:rPr>
      </w:pPr>
      <w:bookmarkStart w:id="270" w:name="txt_3408643_1654948646"/>
      <w:bookmarkStart w:id="271" w:name="_Toc67077195"/>
      <w:r w:rsidRPr="00C05378">
        <w:rPr>
          <w:lang w:val="ru-RU"/>
        </w:rPr>
        <w:t xml:space="preserve">Сбербанк предложит ипотеку на частные дома по всей России во </w:t>
      </w:r>
      <w:r>
        <w:t>II</w:t>
      </w:r>
      <w:r w:rsidRPr="00C05378">
        <w:rPr>
          <w:lang w:val="ru-RU"/>
        </w:rPr>
        <w:t xml:space="preserve"> полугодии</w:t>
      </w:r>
      <w:bookmarkEnd w:id="270"/>
      <w:bookmarkEnd w:id="271"/>
    </w:p>
    <w:p w:rsidR="00C05378" w:rsidRPr="00C05378" w:rsidRDefault="00C05378" w:rsidP="00C05378">
      <w:pPr>
        <w:pStyle w:val="NormalExport"/>
        <w:rPr>
          <w:lang w:val="ru-RU"/>
        </w:rPr>
      </w:pPr>
      <w:r w:rsidRPr="00C05378">
        <w:rPr>
          <w:shd w:val="clear" w:color="auto" w:fill="FFFFFF"/>
          <w:lang w:val="ru-RU"/>
        </w:rPr>
        <w:t>МОСКВА, 17 мар - РИА Недвижимость. Сбербанк предложит ипотеку на частные дома в качестве массового продукта, доступного во всех регионах России, во втором полугодии, рассказал РИА Недвижимость вице-президент банка Сергей Бессонов.</w:t>
      </w:r>
    </w:p>
    <w:p w:rsidR="00C05378" w:rsidRPr="00C05378" w:rsidRDefault="00C05378" w:rsidP="00C05378">
      <w:pPr>
        <w:pStyle w:val="NormalExport"/>
        <w:rPr>
          <w:lang w:val="ru-RU"/>
        </w:rPr>
      </w:pPr>
      <w:r w:rsidRPr="00C05378">
        <w:rPr>
          <w:shd w:val="clear" w:color="auto" w:fill="FFFFFF"/>
          <w:lang w:val="ru-RU"/>
        </w:rPr>
        <w:t xml:space="preserve">Он напомнил, что банк уже заключил пилотную сделку в Липецкой области, предоставив комплексное решение по кредитованию индивидуального жилищного </w:t>
      </w:r>
      <w:r w:rsidRPr="00C05378">
        <w:rPr>
          <w:shd w:val="clear" w:color="auto" w:fill="C0C0C0"/>
          <w:lang w:val="ru-RU"/>
        </w:rPr>
        <w:t>строительства</w:t>
      </w:r>
      <w:r w:rsidRPr="00C05378">
        <w:rPr>
          <w:shd w:val="clear" w:color="auto" w:fill="FFFFFF"/>
          <w:lang w:val="ru-RU"/>
        </w:rPr>
        <w:t xml:space="preserve"> (ИЖС), предусматривающее </w:t>
      </w:r>
      <w:r w:rsidRPr="00C05378">
        <w:rPr>
          <w:shd w:val="clear" w:color="auto" w:fill="C0C0C0"/>
          <w:lang w:val="ru-RU"/>
        </w:rPr>
        <w:t>проектное финансирование девелопера</w:t>
      </w:r>
      <w:r w:rsidRPr="00C05378">
        <w:rPr>
          <w:shd w:val="clear" w:color="auto" w:fill="FFFFFF"/>
          <w:lang w:val="ru-RU"/>
        </w:rPr>
        <w:t xml:space="preserve"> и льготные условия ипотеки для покупателей жилья.</w:t>
      </w:r>
    </w:p>
    <w:p w:rsidR="00C05378" w:rsidRPr="00C05378" w:rsidRDefault="00C05378" w:rsidP="00C05378">
      <w:pPr>
        <w:pStyle w:val="NormalExport"/>
        <w:rPr>
          <w:lang w:val="ru-RU"/>
        </w:rPr>
      </w:pPr>
      <w:r w:rsidRPr="00C05378">
        <w:rPr>
          <w:shd w:val="clear" w:color="auto" w:fill="FFFFFF"/>
          <w:lang w:val="ru-RU"/>
        </w:rPr>
        <w:t xml:space="preserve">В первом полугодии Сбербанк намерен профинансировать еще шесть проектов ИЖС в Самарской, Пензенской, Ростовской, Свердловской областях и Татарстане. Ориентировочно в рамках пилотных проектов планируется </w:t>
      </w:r>
      <w:r w:rsidRPr="00C05378">
        <w:rPr>
          <w:shd w:val="clear" w:color="auto" w:fill="C0C0C0"/>
          <w:lang w:val="ru-RU"/>
        </w:rPr>
        <w:t>строительство</w:t>
      </w:r>
      <w:r w:rsidRPr="00C05378">
        <w:rPr>
          <w:shd w:val="clear" w:color="auto" w:fill="FFFFFF"/>
          <w:lang w:val="ru-RU"/>
        </w:rPr>
        <w:t xml:space="preserve"> более 300 домов, сообщил Бессонов.</w:t>
      </w:r>
    </w:p>
    <w:p w:rsidR="00C05378" w:rsidRPr="00C05378" w:rsidRDefault="00C05378" w:rsidP="00C05378">
      <w:pPr>
        <w:pStyle w:val="NormalExport"/>
        <w:rPr>
          <w:lang w:val="ru-RU"/>
        </w:rPr>
      </w:pPr>
      <w:r w:rsidRPr="00C05378">
        <w:rPr>
          <w:shd w:val="clear" w:color="auto" w:fill="FFFFFF"/>
          <w:lang w:val="ru-RU"/>
        </w:rPr>
        <w:t xml:space="preserve">"Во втором полугодии решение для ИЖС станет массовым продуктом, который мы начнем предлагать клиентам во всех регионах России", - добавил вице-президент банка. </w:t>
      </w:r>
    </w:p>
    <w:p w:rsidR="00C05378" w:rsidRPr="00C05378" w:rsidRDefault="00C05378" w:rsidP="00C05378">
      <w:pPr>
        <w:pStyle w:val="ExportHyperlink"/>
        <w:rPr>
          <w:lang w:val="ru-RU"/>
        </w:rPr>
      </w:pPr>
      <w:hyperlink r:id="rId235" w:history="1">
        <w:r>
          <w:t>https</w:t>
        </w:r>
        <w:r w:rsidRPr="00C05378">
          <w:rPr>
            <w:lang w:val="ru-RU"/>
          </w:rPr>
          <w:t>://</w:t>
        </w:r>
        <w:r>
          <w:t>realty</w:t>
        </w:r>
        <w:r w:rsidRPr="00C05378">
          <w:rPr>
            <w:lang w:val="ru-RU"/>
          </w:rPr>
          <w:t>.</w:t>
        </w:r>
        <w:r>
          <w:t>ria</w:t>
        </w:r>
        <w:r w:rsidRPr="00C05378">
          <w:rPr>
            <w:lang w:val="ru-RU"/>
          </w:rPr>
          <w:t>.</w:t>
        </w:r>
        <w:r>
          <w:t>ru</w:t>
        </w:r>
        <w:r w:rsidRPr="00C05378">
          <w:rPr>
            <w:lang w:val="ru-RU"/>
          </w:rPr>
          <w:t>/20210317/</w:t>
        </w:r>
        <w:r>
          <w:t>ipoteka</w:t>
        </w:r>
        <w:r w:rsidRPr="00C05378">
          <w:rPr>
            <w:lang w:val="ru-RU"/>
          </w:rPr>
          <w:t>-1601526665.</w:t>
        </w:r>
        <w:r>
          <w:t>html</w:t>
        </w:r>
      </w:hyperlink>
    </w:p>
    <w:p w:rsidR="00C05378" w:rsidRDefault="00C05378" w:rsidP="00C05378">
      <w:pPr>
        <w:pStyle w:val="ReprintsHeader"/>
      </w:pPr>
      <w:bookmarkStart w:id="272" w:name="rep_list_3408643_1654948646"/>
      <w:r>
        <w:t>Похожие сообщения (14):</w:t>
      </w:r>
      <w:bookmarkEnd w:id="272"/>
    </w:p>
    <w:p w:rsidR="00C05378" w:rsidRDefault="00C05378" w:rsidP="00C05378">
      <w:pPr>
        <w:pStyle w:val="Reprints"/>
        <w:numPr>
          <w:ilvl w:val="0"/>
          <w:numId w:val="44"/>
        </w:numPr>
        <w:jc w:val="left"/>
      </w:pPr>
      <w:hyperlink r:id="rId236" w:history="1">
        <w:r>
          <w:rPr>
            <w:color w:val="0000FF"/>
            <w:u w:val="single"/>
          </w:rPr>
          <w:t>RUcountry (rucountry.ru), Санкт-Петербург, 17 марта 2021, Сбербанк предложит ипотеку на частные дома по всей России во II полугодии</w:t>
        </w:r>
      </w:hyperlink>
    </w:p>
    <w:p w:rsidR="00C05378" w:rsidRDefault="00C05378" w:rsidP="00C05378">
      <w:pPr>
        <w:pStyle w:val="Reprints"/>
        <w:numPr>
          <w:ilvl w:val="0"/>
          <w:numId w:val="44"/>
        </w:numPr>
        <w:jc w:val="left"/>
      </w:pPr>
      <w:hyperlink r:id="rId237" w:history="1">
        <w:r>
          <w:rPr>
            <w:color w:val="0000FF"/>
            <w:u w:val="single"/>
          </w:rPr>
          <w:t>ЛюдиИпотеки (ludiipoteki.ru), Москва, 17 марта 2021, Сбербанк предложит ипотеку на частные дома по всей России во II полугодии</w:t>
        </w:r>
      </w:hyperlink>
    </w:p>
    <w:p w:rsidR="00C05378" w:rsidRDefault="00C05378" w:rsidP="00C05378">
      <w:pPr>
        <w:pStyle w:val="Reprints"/>
        <w:numPr>
          <w:ilvl w:val="0"/>
          <w:numId w:val="44"/>
        </w:numPr>
        <w:jc w:val="left"/>
      </w:pPr>
      <w:hyperlink r:id="rId238" w:history="1">
        <w:r>
          <w:rPr>
            <w:color w:val="0000FF"/>
            <w:u w:val="single"/>
          </w:rPr>
          <w:t>Hornews.ru, Саранск, 17 марта 2021, Сбербанк предложит ипотеку на частные дома по всей России во II полугодии - Недвижимость, 17.03.2021</w:t>
        </w:r>
      </w:hyperlink>
    </w:p>
    <w:p w:rsidR="00C05378" w:rsidRDefault="00C05378" w:rsidP="00C05378">
      <w:pPr>
        <w:pStyle w:val="Reprints"/>
        <w:numPr>
          <w:ilvl w:val="0"/>
          <w:numId w:val="44"/>
        </w:numPr>
        <w:jc w:val="left"/>
      </w:pPr>
      <w:r>
        <w:t>РИА Недвижимость # Новости недвижимости, Москва, 17 марта 2021, Сбербанк предложит ипотеку на частные дома по всей России во II полугодии</w:t>
      </w:r>
    </w:p>
    <w:p w:rsidR="00C05378" w:rsidRDefault="00C05378" w:rsidP="00C05378">
      <w:pPr>
        <w:pStyle w:val="Reprints"/>
        <w:numPr>
          <w:ilvl w:val="0"/>
          <w:numId w:val="44"/>
        </w:numPr>
        <w:jc w:val="left"/>
      </w:pPr>
      <w:r>
        <w:lastRenderedPageBreak/>
        <w:t>РИА Новости # Экономика: главное, Москва, 17 марта 2021, Сбербанк предложит ипотеку на частные дома по всей России во II полугодии</w:t>
      </w:r>
    </w:p>
    <w:p w:rsidR="00C05378" w:rsidRDefault="00C05378" w:rsidP="00C05378">
      <w:pPr>
        <w:pStyle w:val="Reprints"/>
        <w:numPr>
          <w:ilvl w:val="0"/>
          <w:numId w:val="44"/>
        </w:numPr>
        <w:jc w:val="left"/>
      </w:pPr>
      <w:r>
        <w:t>РИА Новости # Эксклюзивы, Москва, 17 марта 2021, Сбербанк предложит ипотеку на частные дома по всей России во II полугодии</w:t>
      </w:r>
    </w:p>
    <w:p w:rsidR="00C05378" w:rsidRDefault="00C05378" w:rsidP="00C05378">
      <w:pPr>
        <w:pStyle w:val="Reprints"/>
        <w:numPr>
          <w:ilvl w:val="0"/>
          <w:numId w:val="44"/>
        </w:numPr>
        <w:jc w:val="left"/>
      </w:pPr>
      <w:r>
        <w:t>РИА Новости # Экономика: все новости, Москва, 17 марта 2021, Сбербанк предложит ипотеку на частные дома по всей России во II полугодии</w:t>
      </w:r>
    </w:p>
    <w:p w:rsidR="00C05378" w:rsidRDefault="00C05378" w:rsidP="00C05378">
      <w:pPr>
        <w:pStyle w:val="Reprints"/>
        <w:numPr>
          <w:ilvl w:val="0"/>
          <w:numId w:val="44"/>
        </w:numPr>
        <w:jc w:val="left"/>
      </w:pPr>
      <w:r>
        <w:t>РИА Новости # Финансы и банки, Москва, 17 марта 2021, Сбербанк предложит ипотеку на частные дома по всей России во II полугодии</w:t>
      </w:r>
    </w:p>
    <w:p w:rsidR="00C05378" w:rsidRDefault="00C05378" w:rsidP="00C05378">
      <w:pPr>
        <w:pStyle w:val="Reprints"/>
        <w:numPr>
          <w:ilvl w:val="0"/>
          <w:numId w:val="44"/>
        </w:numPr>
        <w:jc w:val="left"/>
      </w:pPr>
      <w:r>
        <w:t>РИА Новости # Все новости, Москва, 17 марта 2021, Сбербанк предложит ипотеку на частные дома по всей России во II полугодии</w:t>
      </w:r>
    </w:p>
    <w:p w:rsidR="00C05378" w:rsidRDefault="00C05378" w:rsidP="00C05378">
      <w:pPr>
        <w:pStyle w:val="Reprints"/>
        <w:numPr>
          <w:ilvl w:val="0"/>
          <w:numId w:val="44"/>
        </w:numPr>
        <w:jc w:val="left"/>
      </w:pPr>
      <w:r>
        <w:t>РИА Новости # Регионы РФ, Москва, 17 марта 2021, Сбербанк предложит ипотеку на частные дома по всей России во II полугодии</w:t>
      </w:r>
    </w:p>
    <w:p w:rsidR="00C05378" w:rsidRDefault="00C05378" w:rsidP="00C05378">
      <w:pPr>
        <w:pStyle w:val="Reprints"/>
        <w:numPr>
          <w:ilvl w:val="0"/>
          <w:numId w:val="44"/>
        </w:numPr>
        <w:jc w:val="left"/>
      </w:pPr>
      <w:r>
        <w:t>РИА Новости # Главное, Москва, 17 марта 2021, Сбербанк предложит ипотеку на частные дома по всей России во II полугодии</w:t>
      </w:r>
    </w:p>
    <w:p w:rsidR="00C05378" w:rsidRDefault="00C05378" w:rsidP="00C05378">
      <w:pPr>
        <w:pStyle w:val="Reprints"/>
        <w:numPr>
          <w:ilvl w:val="0"/>
          <w:numId w:val="44"/>
        </w:numPr>
        <w:jc w:val="left"/>
      </w:pPr>
      <w:hyperlink r:id="rId239" w:history="1">
        <w:r>
          <w:rPr>
            <w:color w:val="0000FF"/>
            <w:u w:val="single"/>
          </w:rPr>
          <w:t>Mfd.ru, Москва, 17 марта 2021, Сбербанк предложит ипотеку на частные дома по всей России во II полугодии</w:t>
        </w:r>
      </w:hyperlink>
    </w:p>
    <w:p w:rsidR="00C05378" w:rsidRDefault="00C05378" w:rsidP="00C05378">
      <w:pPr>
        <w:pStyle w:val="Reprints"/>
        <w:numPr>
          <w:ilvl w:val="0"/>
          <w:numId w:val="44"/>
        </w:numPr>
        <w:jc w:val="left"/>
      </w:pPr>
      <w:r>
        <w:t>ПРАЙМ # Бизнес-лента, Москва, 17 марта 2021, Сбербанк предложит ипотеку на частные дома по всей России во II полугодии</w:t>
      </w:r>
    </w:p>
    <w:p w:rsidR="00C05378" w:rsidRDefault="00C05378" w:rsidP="00C05378">
      <w:pPr>
        <w:pStyle w:val="Reprints"/>
        <w:numPr>
          <w:ilvl w:val="0"/>
          <w:numId w:val="44"/>
        </w:numPr>
        <w:jc w:val="left"/>
      </w:pPr>
      <w:hyperlink r:id="rId240" w:history="1">
        <w:r>
          <w:rPr>
            <w:color w:val="0000FF"/>
            <w:u w:val="single"/>
          </w:rPr>
          <w:t>Gorodskoyportal.ru/chelyabinsk, Челябинск, 17 марта 2021, Сбербанк предложит ипотеку на частные дома по всей России во II полугодии - Недвижимость, 17.03.2021</w:t>
        </w:r>
      </w:hyperlink>
    </w:p>
    <w:p w:rsidR="00C05378" w:rsidRPr="00C05378" w:rsidRDefault="00C05378" w:rsidP="00C05378">
      <w:pPr>
        <w:rPr>
          <w:lang w:val="ru-RU"/>
        </w:rPr>
      </w:pPr>
    </w:p>
    <w:p w:rsidR="00C05378" w:rsidRDefault="00C05378" w:rsidP="00C05378">
      <w:pPr>
        <w:pStyle w:val="affff2"/>
        <w:spacing w:before="120"/>
      </w:pPr>
      <w:bookmarkStart w:id="273" w:name="_Toc67077196"/>
      <w:r>
        <w:t>Коммерсантъ (kommersant.ru/apps), Москва, 17 марта 2021</w:t>
      </w:r>
      <w:bookmarkEnd w:id="273"/>
    </w:p>
    <w:p w:rsidR="00C05378" w:rsidRPr="00C05378" w:rsidRDefault="00C05378" w:rsidP="00C05378">
      <w:pPr>
        <w:pStyle w:val="afffc"/>
        <w:rPr>
          <w:lang w:val="ru-RU"/>
        </w:rPr>
      </w:pPr>
      <w:bookmarkStart w:id="274" w:name="txt_3408643_1654769719"/>
      <w:bookmarkStart w:id="275" w:name="_Toc67077197"/>
      <w:r w:rsidRPr="00C05378">
        <w:rPr>
          <w:lang w:val="ru-RU"/>
        </w:rPr>
        <w:t>"Мы сопровождаем застройщиков на всех стадиях: от старта до дивидендов"</w:t>
      </w:r>
      <w:bookmarkEnd w:id="274"/>
      <w:bookmarkEnd w:id="275"/>
    </w:p>
    <w:p w:rsidR="00C05378" w:rsidRPr="00C05378" w:rsidRDefault="00C05378" w:rsidP="00C05378">
      <w:pPr>
        <w:pStyle w:val="NormalExport"/>
        <w:rPr>
          <w:lang w:val="ru-RU"/>
        </w:rPr>
      </w:pPr>
      <w:r w:rsidRPr="00C05378">
        <w:rPr>
          <w:shd w:val="clear" w:color="auto" w:fill="FFFFFF"/>
          <w:lang w:val="ru-RU"/>
        </w:rPr>
        <w:t xml:space="preserve">   Бывший директор по правовым вопросам </w:t>
      </w:r>
      <w:r w:rsidRPr="00C05378">
        <w:rPr>
          <w:shd w:val="clear" w:color="auto" w:fill="C0C0C0"/>
          <w:lang w:val="ru-RU"/>
        </w:rPr>
        <w:t>девелоперской</w:t>
      </w:r>
      <w:r w:rsidRPr="00C05378">
        <w:rPr>
          <w:shd w:val="clear" w:color="auto" w:fill="FFFFFF"/>
          <w:lang w:val="ru-RU"/>
        </w:rPr>
        <w:t xml:space="preserve"> компании </w:t>
      </w:r>
      <w:r>
        <w:rPr>
          <w:shd w:val="clear" w:color="auto" w:fill="FFFFFF"/>
        </w:rPr>
        <w:t>Capital</w:t>
      </w:r>
      <w:r w:rsidRPr="00C05378">
        <w:rPr>
          <w:shd w:val="clear" w:color="auto" w:fill="FFFFFF"/>
          <w:lang w:val="ru-RU"/>
        </w:rPr>
        <w:t xml:space="preserve"> </w:t>
      </w:r>
      <w:r>
        <w:rPr>
          <w:shd w:val="clear" w:color="auto" w:fill="FFFFFF"/>
        </w:rPr>
        <w:t>Group</w:t>
      </w:r>
      <w:r w:rsidRPr="00C05378">
        <w:rPr>
          <w:shd w:val="clear" w:color="auto" w:fill="FFFFFF"/>
          <w:lang w:val="ru-RU"/>
        </w:rPr>
        <w:t xml:space="preserve"> создал собственную юридическую компанию </w:t>
      </w:r>
    </w:p>
    <w:p w:rsidR="00C05378" w:rsidRPr="00C05378" w:rsidRDefault="00C05378" w:rsidP="00C05378">
      <w:pPr>
        <w:pStyle w:val="NormalExport"/>
        <w:rPr>
          <w:lang w:val="ru-RU"/>
        </w:rPr>
      </w:pPr>
      <w:r w:rsidRPr="00C05378">
        <w:rPr>
          <w:shd w:val="clear" w:color="auto" w:fill="FFFFFF"/>
          <w:lang w:val="ru-RU"/>
        </w:rPr>
        <w:t xml:space="preserve"> Даже в самые сложные времена на российском юридическом рынке появляются новые яркие игроки - экс-директор по правовым вопросам </w:t>
      </w:r>
      <w:r w:rsidRPr="00C05378">
        <w:rPr>
          <w:shd w:val="clear" w:color="auto" w:fill="C0C0C0"/>
          <w:lang w:val="ru-RU"/>
        </w:rPr>
        <w:t>девелоперской</w:t>
      </w:r>
      <w:r w:rsidRPr="00C05378">
        <w:rPr>
          <w:shd w:val="clear" w:color="auto" w:fill="FFFFFF"/>
          <w:lang w:val="ru-RU"/>
        </w:rPr>
        <w:t xml:space="preserve"> компании </w:t>
      </w:r>
      <w:r>
        <w:rPr>
          <w:shd w:val="clear" w:color="auto" w:fill="FFFFFF"/>
        </w:rPr>
        <w:t>Capital</w:t>
      </w:r>
      <w:r w:rsidRPr="00C05378">
        <w:rPr>
          <w:shd w:val="clear" w:color="auto" w:fill="FFFFFF"/>
          <w:lang w:val="ru-RU"/>
        </w:rPr>
        <w:t xml:space="preserve"> </w:t>
      </w:r>
      <w:r>
        <w:rPr>
          <w:shd w:val="clear" w:color="auto" w:fill="FFFFFF"/>
        </w:rPr>
        <w:t>Group</w:t>
      </w:r>
      <w:r w:rsidRPr="00C05378">
        <w:rPr>
          <w:shd w:val="clear" w:color="auto" w:fill="FFFFFF"/>
          <w:lang w:val="ru-RU"/>
        </w:rPr>
        <w:t xml:space="preserve"> Андрей Большаков объявил о создании фирмы </w:t>
      </w:r>
      <w:r>
        <w:rPr>
          <w:shd w:val="clear" w:color="auto" w:fill="FFFFFF"/>
        </w:rPr>
        <w:t>Bolshakov</w:t>
      </w:r>
      <w:r w:rsidRPr="00C05378">
        <w:rPr>
          <w:shd w:val="clear" w:color="auto" w:fill="FFFFFF"/>
          <w:lang w:val="ru-RU"/>
        </w:rPr>
        <w:t xml:space="preserve"> &amp; </w:t>
      </w:r>
      <w:r>
        <w:rPr>
          <w:shd w:val="clear" w:color="auto" w:fill="FFFFFF"/>
        </w:rPr>
        <w:t>Partners</w:t>
      </w:r>
      <w:r w:rsidRPr="00C05378">
        <w:rPr>
          <w:shd w:val="clear" w:color="auto" w:fill="FFFFFF"/>
          <w:lang w:val="ru-RU"/>
        </w:rPr>
        <w:t xml:space="preserve"> со специализацией в сфере недвижимости. Он знает, почему московские </w:t>
      </w:r>
      <w:r w:rsidRPr="00C05378">
        <w:rPr>
          <w:shd w:val="clear" w:color="auto" w:fill="C0C0C0"/>
          <w:lang w:val="ru-RU"/>
        </w:rPr>
        <w:t>застройщики</w:t>
      </w:r>
      <w:r w:rsidRPr="00C05378">
        <w:rPr>
          <w:shd w:val="clear" w:color="auto" w:fill="FFFFFF"/>
          <w:lang w:val="ru-RU"/>
        </w:rPr>
        <w:t xml:space="preserve"> станут больше платить за пользование землей, смогут участвовать в развитии промышленных территорий и вскоре активно устремятся на региональные рынки.</w:t>
      </w:r>
    </w:p>
    <w:p w:rsidR="00C05378" w:rsidRPr="00C05378" w:rsidRDefault="00C05378" w:rsidP="00C05378">
      <w:pPr>
        <w:pStyle w:val="NormalExport"/>
        <w:rPr>
          <w:lang w:val="ru-RU"/>
        </w:rPr>
      </w:pPr>
      <w:r w:rsidRPr="00C05378">
        <w:rPr>
          <w:shd w:val="clear" w:color="auto" w:fill="FFFFFF"/>
          <w:lang w:val="ru-RU"/>
        </w:rPr>
        <w:t xml:space="preserve">  - До того как основать юридическую фирму </w:t>
      </w:r>
      <w:r>
        <w:rPr>
          <w:shd w:val="clear" w:color="auto" w:fill="FFFFFF"/>
        </w:rPr>
        <w:t>Bolshakov</w:t>
      </w:r>
      <w:r w:rsidRPr="00C05378">
        <w:rPr>
          <w:shd w:val="clear" w:color="auto" w:fill="FFFFFF"/>
          <w:lang w:val="ru-RU"/>
        </w:rPr>
        <w:t xml:space="preserve"> &amp; </w:t>
      </w:r>
      <w:r>
        <w:rPr>
          <w:shd w:val="clear" w:color="auto" w:fill="FFFFFF"/>
        </w:rPr>
        <w:t>Partners</w:t>
      </w:r>
      <w:r w:rsidRPr="00C05378">
        <w:rPr>
          <w:shd w:val="clear" w:color="auto" w:fill="FFFFFF"/>
          <w:lang w:val="ru-RU"/>
        </w:rPr>
        <w:t xml:space="preserve">, вы долгое время работали в </w:t>
      </w:r>
      <w:r>
        <w:rPr>
          <w:shd w:val="clear" w:color="auto" w:fill="FFFFFF"/>
        </w:rPr>
        <w:t>Capital</w:t>
      </w:r>
      <w:r w:rsidRPr="00C05378">
        <w:rPr>
          <w:shd w:val="clear" w:color="auto" w:fill="FFFFFF"/>
          <w:lang w:val="ru-RU"/>
        </w:rPr>
        <w:t xml:space="preserve"> </w:t>
      </w:r>
      <w:r>
        <w:rPr>
          <w:shd w:val="clear" w:color="auto" w:fill="FFFFFF"/>
        </w:rPr>
        <w:t>Group</w:t>
      </w:r>
      <w:r w:rsidRPr="00C05378">
        <w:rPr>
          <w:shd w:val="clear" w:color="auto" w:fill="FFFFFF"/>
          <w:lang w:val="ru-RU"/>
        </w:rPr>
        <w:t>. Что побудило вас уйти и создать собственную компанию?</w:t>
      </w:r>
    </w:p>
    <w:p w:rsidR="00C05378" w:rsidRPr="00C05378" w:rsidRDefault="00C05378" w:rsidP="00C05378">
      <w:pPr>
        <w:pStyle w:val="NormalExport"/>
        <w:rPr>
          <w:lang w:val="ru-RU"/>
        </w:rPr>
      </w:pPr>
      <w:r w:rsidRPr="00C05378">
        <w:rPr>
          <w:shd w:val="clear" w:color="auto" w:fill="FFFFFF"/>
          <w:lang w:val="ru-RU"/>
        </w:rPr>
        <w:t xml:space="preserve">  - Это была моя давняя мечта - создать свою собственную юридическую фирму, которая будет помогать бизнесу развиваться. Предпринимательский дух проснулся во мне довольно рано, а практическую юридическую деятельность я начал на втором курсе института. Мы с другом занимались регистрацией юридических лиц: было интересно попробовать, каково это - самим зарабатывать деньги, параллельно продолжая изучать право.</w:t>
      </w:r>
    </w:p>
    <w:p w:rsidR="00C05378" w:rsidRPr="00C05378" w:rsidRDefault="00C05378" w:rsidP="00C05378">
      <w:pPr>
        <w:pStyle w:val="NormalExport"/>
        <w:rPr>
          <w:lang w:val="ru-RU"/>
        </w:rPr>
      </w:pPr>
      <w:r w:rsidRPr="00C05378">
        <w:rPr>
          <w:shd w:val="clear" w:color="auto" w:fill="FFFFFF"/>
          <w:lang w:val="ru-RU"/>
        </w:rPr>
        <w:t xml:space="preserve"> Дальнейшая моя карьера развивалась в корпоративной среде. До того как начать работу в </w:t>
      </w:r>
      <w:r>
        <w:rPr>
          <w:shd w:val="clear" w:color="auto" w:fill="FFFFFF"/>
        </w:rPr>
        <w:t>Capital</w:t>
      </w:r>
      <w:r w:rsidRPr="00C05378">
        <w:rPr>
          <w:shd w:val="clear" w:color="auto" w:fill="FFFFFF"/>
          <w:lang w:val="ru-RU"/>
        </w:rPr>
        <w:t xml:space="preserve"> </w:t>
      </w:r>
      <w:r>
        <w:rPr>
          <w:shd w:val="clear" w:color="auto" w:fill="FFFFFF"/>
        </w:rPr>
        <w:t>Group</w:t>
      </w:r>
      <w:r w:rsidRPr="00C05378">
        <w:rPr>
          <w:shd w:val="clear" w:color="auto" w:fill="FFFFFF"/>
          <w:lang w:val="ru-RU"/>
        </w:rPr>
        <w:t xml:space="preserve">, я руководил управлением дочерних и зависимых обществ ПАО "ГМК "Норильский никель"", юридическим департаментом ЗАО "Промсвязьнедвижимость" ("ПСН Групп"), был главой юридического департамента </w:t>
      </w:r>
      <w:r>
        <w:rPr>
          <w:shd w:val="clear" w:color="auto" w:fill="FFFFFF"/>
        </w:rPr>
        <w:t>Prime</w:t>
      </w:r>
      <w:r w:rsidRPr="00C05378">
        <w:rPr>
          <w:shd w:val="clear" w:color="auto" w:fill="FFFFFF"/>
          <w:lang w:val="ru-RU"/>
        </w:rPr>
        <w:t xml:space="preserve"> </w:t>
      </w:r>
      <w:r>
        <w:rPr>
          <w:shd w:val="clear" w:color="auto" w:fill="FFFFFF"/>
        </w:rPr>
        <w:t>Property</w:t>
      </w:r>
      <w:r w:rsidRPr="00C05378">
        <w:rPr>
          <w:shd w:val="clear" w:color="auto" w:fill="FFFFFF"/>
          <w:lang w:val="ru-RU"/>
        </w:rPr>
        <w:t xml:space="preserve"> </w:t>
      </w:r>
      <w:r>
        <w:rPr>
          <w:shd w:val="clear" w:color="auto" w:fill="FFFFFF"/>
        </w:rPr>
        <w:t>Management</w:t>
      </w:r>
      <w:r w:rsidRPr="00C05378">
        <w:rPr>
          <w:shd w:val="clear" w:color="auto" w:fill="FFFFFF"/>
          <w:lang w:val="ru-RU"/>
        </w:rPr>
        <w:t xml:space="preserve">. С последней позиции я перешел на должность директора по правовым вопросам </w:t>
      </w:r>
      <w:r>
        <w:rPr>
          <w:shd w:val="clear" w:color="auto" w:fill="FFFFFF"/>
        </w:rPr>
        <w:t>Capital</w:t>
      </w:r>
      <w:r w:rsidRPr="00C05378">
        <w:rPr>
          <w:shd w:val="clear" w:color="auto" w:fill="FFFFFF"/>
          <w:lang w:val="ru-RU"/>
        </w:rPr>
        <w:t xml:space="preserve"> </w:t>
      </w:r>
      <w:r>
        <w:rPr>
          <w:shd w:val="clear" w:color="auto" w:fill="FFFFFF"/>
        </w:rPr>
        <w:t>Group</w:t>
      </w:r>
      <w:r w:rsidRPr="00C05378">
        <w:rPr>
          <w:shd w:val="clear" w:color="auto" w:fill="FFFFFF"/>
          <w:lang w:val="ru-RU"/>
        </w:rPr>
        <w:t>.</w:t>
      </w:r>
    </w:p>
    <w:p w:rsidR="00C05378" w:rsidRPr="00C05378" w:rsidRDefault="00C05378" w:rsidP="00C05378">
      <w:pPr>
        <w:pStyle w:val="NormalExport"/>
        <w:rPr>
          <w:lang w:val="ru-RU"/>
        </w:rPr>
      </w:pPr>
      <w:r w:rsidRPr="00C05378">
        <w:rPr>
          <w:shd w:val="clear" w:color="auto" w:fill="FFFFFF"/>
          <w:lang w:val="ru-RU"/>
        </w:rPr>
        <w:t xml:space="preserve"> Работа была невероятно насыщенной - приходилось заниматься самым широким кругом задач: от сопровождения комплексных сделок по купле-продаже активов до привлечения финансирования (совокупный объем сделок, в которых я принимал участие, превысил 50 млрд руб.), от взаимодействия с государственными органами до оформления партнерства с российскими компаниями по крупнейшим жилым проектам Москвы. Доводилось вести сложные судебные споры.</w:t>
      </w:r>
    </w:p>
    <w:p w:rsidR="00C05378" w:rsidRPr="00C05378" w:rsidRDefault="00C05378" w:rsidP="00C05378">
      <w:pPr>
        <w:pStyle w:val="NormalExport"/>
        <w:rPr>
          <w:lang w:val="ru-RU"/>
        </w:rPr>
      </w:pPr>
      <w:r w:rsidRPr="00C05378">
        <w:rPr>
          <w:shd w:val="clear" w:color="auto" w:fill="FFFFFF"/>
          <w:lang w:val="ru-RU"/>
        </w:rPr>
        <w:t xml:space="preserve"> Последние два года, работая в </w:t>
      </w:r>
      <w:r>
        <w:rPr>
          <w:shd w:val="clear" w:color="auto" w:fill="FFFFFF"/>
        </w:rPr>
        <w:t>Capital</w:t>
      </w:r>
      <w:r w:rsidRPr="00C05378">
        <w:rPr>
          <w:shd w:val="clear" w:color="auto" w:fill="FFFFFF"/>
          <w:lang w:val="ru-RU"/>
        </w:rPr>
        <w:t xml:space="preserve"> </w:t>
      </w:r>
      <w:r>
        <w:rPr>
          <w:shd w:val="clear" w:color="auto" w:fill="FFFFFF"/>
        </w:rPr>
        <w:t>Group</w:t>
      </w:r>
      <w:r w:rsidRPr="00C05378">
        <w:rPr>
          <w:shd w:val="clear" w:color="auto" w:fill="FFFFFF"/>
          <w:lang w:val="ru-RU"/>
        </w:rPr>
        <w:t xml:space="preserve">, я обдумывал идею заняться собственной практикой. Первой причиной, по которой я это сделал, была назревшая внутренняя потребность в большей профессиональной и личной реализации. Вторая заключалась в том, что, работая "на себя", ты можешь оказывать услуги и делиться опытом с несоизмеримо большим количеством людей, чем на посту корпоративного юриста. Поэтому в ноябре 2020 года я покинул </w:t>
      </w:r>
      <w:r>
        <w:rPr>
          <w:shd w:val="clear" w:color="auto" w:fill="FFFFFF"/>
        </w:rPr>
        <w:t>Capital</w:t>
      </w:r>
      <w:r w:rsidRPr="00C05378">
        <w:rPr>
          <w:shd w:val="clear" w:color="auto" w:fill="FFFFFF"/>
          <w:lang w:val="ru-RU"/>
        </w:rPr>
        <w:t xml:space="preserve"> </w:t>
      </w:r>
      <w:r>
        <w:rPr>
          <w:shd w:val="clear" w:color="auto" w:fill="FFFFFF"/>
        </w:rPr>
        <w:t>Group</w:t>
      </w:r>
      <w:r w:rsidRPr="00C05378">
        <w:rPr>
          <w:shd w:val="clear" w:color="auto" w:fill="FFFFFF"/>
          <w:lang w:val="ru-RU"/>
        </w:rPr>
        <w:t xml:space="preserve"> для осознанного перехода в свободное плавание.</w:t>
      </w:r>
    </w:p>
    <w:p w:rsidR="00C05378" w:rsidRPr="00C05378" w:rsidRDefault="00C05378" w:rsidP="00C05378">
      <w:pPr>
        <w:pStyle w:val="NormalExport"/>
        <w:rPr>
          <w:lang w:val="ru-RU"/>
        </w:rPr>
      </w:pPr>
      <w:r w:rsidRPr="00C05378">
        <w:rPr>
          <w:shd w:val="clear" w:color="auto" w:fill="FFFFFF"/>
          <w:lang w:val="ru-RU"/>
        </w:rPr>
        <w:t xml:space="preserve">  - Были ли в вашей практике дела, которыми вы гордитесь?</w:t>
      </w:r>
    </w:p>
    <w:p w:rsidR="00C05378" w:rsidRPr="00C05378" w:rsidRDefault="00C05378" w:rsidP="00C05378">
      <w:pPr>
        <w:pStyle w:val="NormalExport"/>
        <w:rPr>
          <w:lang w:val="ru-RU"/>
        </w:rPr>
      </w:pPr>
      <w:r w:rsidRPr="00C05378">
        <w:rPr>
          <w:shd w:val="clear" w:color="auto" w:fill="FFFFFF"/>
          <w:lang w:val="ru-RU"/>
        </w:rPr>
        <w:lastRenderedPageBreak/>
        <w:t xml:space="preserve">  - Значимых кейсов за время работы было достаточно. Работая в "ПСН Групп", я участвовал в подготовке компании к </w:t>
      </w:r>
      <w:r>
        <w:rPr>
          <w:shd w:val="clear" w:color="auto" w:fill="FFFFFF"/>
        </w:rPr>
        <w:t>IPO</w:t>
      </w:r>
      <w:r w:rsidRPr="00C05378">
        <w:rPr>
          <w:shd w:val="clear" w:color="auto" w:fill="FFFFFF"/>
          <w:lang w:val="ru-RU"/>
        </w:rPr>
        <w:t xml:space="preserve">, затем сопровождал сделку по продаже "НПФ "Норильский Никель"" (сейчас НПФ "Наследие". - "Ъ") фонду </w:t>
      </w:r>
      <w:r>
        <w:rPr>
          <w:shd w:val="clear" w:color="auto" w:fill="FFFFFF"/>
        </w:rPr>
        <w:t>UCP</w:t>
      </w:r>
      <w:r w:rsidRPr="00C05378">
        <w:rPr>
          <w:shd w:val="clear" w:color="auto" w:fill="FFFFFF"/>
          <w:lang w:val="ru-RU"/>
        </w:rPr>
        <w:t>. Участвовал в формировании позиции в широко известном судебном деле "Вымпелкома" против "Тизприбора" по валютной ставке в договоре аренды.</w:t>
      </w:r>
    </w:p>
    <w:p w:rsidR="00C05378" w:rsidRPr="00C05378" w:rsidRDefault="00C05378" w:rsidP="00C05378">
      <w:pPr>
        <w:pStyle w:val="NormalExport"/>
        <w:rPr>
          <w:lang w:val="ru-RU"/>
        </w:rPr>
      </w:pPr>
      <w:r w:rsidRPr="00C05378">
        <w:rPr>
          <w:shd w:val="clear" w:color="auto" w:fill="FFFFFF"/>
          <w:lang w:val="ru-RU"/>
        </w:rPr>
        <w:t xml:space="preserve"> Благодаря работе в двух топовых строительных компаниях Москвы, "Промсвязьнедвижимости" и </w:t>
      </w:r>
      <w:r>
        <w:rPr>
          <w:shd w:val="clear" w:color="auto" w:fill="FFFFFF"/>
        </w:rPr>
        <w:t>Capital</w:t>
      </w:r>
      <w:r w:rsidRPr="00C05378">
        <w:rPr>
          <w:shd w:val="clear" w:color="auto" w:fill="FFFFFF"/>
          <w:lang w:val="ru-RU"/>
        </w:rPr>
        <w:t xml:space="preserve"> </w:t>
      </w:r>
      <w:r>
        <w:rPr>
          <w:shd w:val="clear" w:color="auto" w:fill="FFFFFF"/>
        </w:rPr>
        <w:t>Group</w:t>
      </w:r>
      <w:r w:rsidRPr="00C05378">
        <w:rPr>
          <w:shd w:val="clear" w:color="auto" w:fill="FFFFFF"/>
          <w:lang w:val="ru-RU"/>
        </w:rPr>
        <w:t xml:space="preserve">, мне довелось создавать с нуля уникальные, символьные проекты, сформировавшие ландшафт города. Это дало колоссальный опыт по сопровождению и реализации </w:t>
      </w:r>
      <w:r w:rsidRPr="00C05378">
        <w:rPr>
          <w:shd w:val="clear" w:color="auto" w:fill="C0C0C0"/>
          <w:lang w:val="ru-RU"/>
        </w:rPr>
        <w:t>девелоперских</w:t>
      </w:r>
      <w:r w:rsidRPr="00C05378">
        <w:rPr>
          <w:shd w:val="clear" w:color="auto" w:fill="FFFFFF"/>
          <w:lang w:val="ru-RU"/>
        </w:rPr>
        <w:t xml:space="preserve"> кейсов на всех стадиях: от стартовой идеи, когда акционер еще только высказывал намерение купить площадку, до дивидендов, которые он получал по завершении </w:t>
      </w:r>
      <w:r w:rsidRPr="00C05378">
        <w:rPr>
          <w:shd w:val="clear" w:color="auto" w:fill="C0C0C0"/>
          <w:lang w:val="ru-RU"/>
        </w:rPr>
        <w:t>строительства</w:t>
      </w:r>
      <w:r w:rsidRPr="00C05378">
        <w:rPr>
          <w:shd w:val="clear" w:color="auto" w:fill="FFFFFF"/>
          <w:lang w:val="ru-RU"/>
        </w:rPr>
        <w:t xml:space="preserve">. Я особо горжусь проектами, которые </w:t>
      </w:r>
      <w:r>
        <w:rPr>
          <w:shd w:val="clear" w:color="auto" w:fill="FFFFFF"/>
        </w:rPr>
        <w:t>Capital</w:t>
      </w:r>
      <w:r w:rsidRPr="00C05378">
        <w:rPr>
          <w:shd w:val="clear" w:color="auto" w:fill="FFFFFF"/>
          <w:lang w:val="ru-RU"/>
        </w:rPr>
        <w:t xml:space="preserve"> </w:t>
      </w:r>
      <w:r>
        <w:rPr>
          <w:shd w:val="clear" w:color="auto" w:fill="FFFFFF"/>
        </w:rPr>
        <w:t>Group</w:t>
      </w:r>
      <w:r w:rsidRPr="00C05378">
        <w:rPr>
          <w:shd w:val="clear" w:color="auto" w:fill="FFFFFF"/>
          <w:lang w:val="ru-RU"/>
        </w:rPr>
        <w:t xml:space="preserve"> воплощала совместно с крупными игроками рынка. Например, в партнерстве с группой компаний "Медси" (АФК "Система") мы строили ЖК "Небо", три жилых небоскреба бизнес-класса. В этом проекте "Медси" и </w:t>
      </w:r>
      <w:r>
        <w:rPr>
          <w:shd w:val="clear" w:color="auto" w:fill="FFFFFF"/>
        </w:rPr>
        <w:t>Capital</w:t>
      </w:r>
      <w:r w:rsidRPr="00C05378">
        <w:rPr>
          <w:shd w:val="clear" w:color="auto" w:fill="FFFFFF"/>
          <w:lang w:val="ru-RU"/>
        </w:rPr>
        <w:t xml:space="preserve"> </w:t>
      </w:r>
      <w:r>
        <w:rPr>
          <w:shd w:val="clear" w:color="auto" w:fill="FFFFFF"/>
        </w:rPr>
        <w:t>Group</w:t>
      </w:r>
      <w:r w:rsidRPr="00C05378">
        <w:rPr>
          <w:shd w:val="clear" w:color="auto" w:fill="FFFFFF"/>
          <w:lang w:val="ru-RU"/>
        </w:rPr>
        <w:t xml:space="preserve"> выступали равноценными партнерами, работая на условиях полного паритета, а структурирование корпоративного договора было непростым, но весьма интересным. Конечный результат устроил всех: проект достроили и ввели в эксплуатацию, а оба акционера остались довольны.</w:t>
      </w:r>
    </w:p>
    <w:p w:rsidR="00C05378" w:rsidRPr="00C05378" w:rsidRDefault="00C05378" w:rsidP="00C05378">
      <w:pPr>
        <w:pStyle w:val="NormalExport"/>
        <w:rPr>
          <w:lang w:val="ru-RU"/>
        </w:rPr>
      </w:pPr>
      <w:r w:rsidRPr="00C05378">
        <w:rPr>
          <w:shd w:val="clear" w:color="auto" w:fill="FFFFFF"/>
          <w:lang w:val="ru-RU"/>
        </w:rPr>
        <w:t xml:space="preserve"> Еще одно дело, опыт по которому я считаю важным, - недостроенный объект на улице Бочкова, 11а, который </w:t>
      </w:r>
      <w:r>
        <w:rPr>
          <w:shd w:val="clear" w:color="auto" w:fill="FFFFFF"/>
        </w:rPr>
        <w:t>Capital</w:t>
      </w:r>
      <w:r w:rsidRPr="00C05378">
        <w:rPr>
          <w:shd w:val="clear" w:color="auto" w:fill="FFFFFF"/>
          <w:lang w:val="ru-RU"/>
        </w:rPr>
        <w:t xml:space="preserve"> </w:t>
      </w:r>
      <w:r>
        <w:rPr>
          <w:shd w:val="clear" w:color="auto" w:fill="FFFFFF"/>
        </w:rPr>
        <w:t>Group</w:t>
      </w:r>
      <w:r w:rsidRPr="00C05378">
        <w:rPr>
          <w:shd w:val="clear" w:color="auto" w:fill="FFFFFF"/>
          <w:lang w:val="ru-RU"/>
        </w:rPr>
        <w:t xml:space="preserve"> в 2017 году получила от банкротящегося СУ-155 в качестве социальной нагрузки. Мы взялись исполнить обязательства </w:t>
      </w:r>
      <w:r w:rsidRPr="00C05378">
        <w:rPr>
          <w:shd w:val="clear" w:color="auto" w:fill="C0C0C0"/>
          <w:lang w:val="ru-RU"/>
        </w:rPr>
        <w:t>застройщика</w:t>
      </w:r>
      <w:r w:rsidRPr="00C05378">
        <w:rPr>
          <w:shd w:val="clear" w:color="auto" w:fill="FFFFFF"/>
          <w:lang w:val="ru-RU"/>
        </w:rPr>
        <w:t xml:space="preserve"> перед обманутыми дольщиками - физическими лицами - на момент нашего входа в проект их насчитывалось около сотни. Фактически мы были пионерами в этой истории: нужно было урегулировать отношения с пайщиками, учесть их интересы, при этом не забыв свои, и не потерять актив. В итоге мы успешно справились с задачей: разработали механизм, по которому участники </w:t>
      </w:r>
      <w:r w:rsidRPr="00C05378">
        <w:rPr>
          <w:shd w:val="clear" w:color="auto" w:fill="C0C0C0"/>
          <w:lang w:val="ru-RU"/>
        </w:rPr>
        <w:t>строительства</w:t>
      </w:r>
      <w:r w:rsidRPr="00C05378">
        <w:rPr>
          <w:shd w:val="clear" w:color="auto" w:fill="FFFFFF"/>
          <w:lang w:val="ru-RU"/>
        </w:rPr>
        <w:t xml:space="preserve"> получили права на квартиры, ранее приобретенные ими через ЖСК.</w:t>
      </w:r>
    </w:p>
    <w:p w:rsidR="00C05378" w:rsidRPr="00C05378" w:rsidRDefault="00C05378" w:rsidP="00C05378">
      <w:pPr>
        <w:pStyle w:val="NormalExport"/>
        <w:rPr>
          <w:lang w:val="ru-RU"/>
        </w:rPr>
      </w:pPr>
      <w:r w:rsidRPr="00C05378">
        <w:rPr>
          <w:shd w:val="clear" w:color="auto" w:fill="FFFFFF"/>
          <w:lang w:val="ru-RU"/>
        </w:rPr>
        <w:t xml:space="preserve">  - Чем занимается ваша новая юридическая фирма </w:t>
      </w:r>
      <w:r>
        <w:rPr>
          <w:shd w:val="clear" w:color="auto" w:fill="FFFFFF"/>
        </w:rPr>
        <w:t>Bolshakov</w:t>
      </w:r>
      <w:r w:rsidRPr="00C05378">
        <w:rPr>
          <w:shd w:val="clear" w:color="auto" w:fill="FFFFFF"/>
          <w:lang w:val="ru-RU"/>
        </w:rPr>
        <w:t xml:space="preserve"> &amp; </w:t>
      </w:r>
      <w:r>
        <w:rPr>
          <w:shd w:val="clear" w:color="auto" w:fill="FFFFFF"/>
        </w:rPr>
        <w:t>Partners</w:t>
      </w:r>
      <w:r w:rsidRPr="00C05378">
        <w:rPr>
          <w:shd w:val="clear" w:color="auto" w:fill="FFFFFF"/>
          <w:lang w:val="ru-RU"/>
        </w:rPr>
        <w:t>?</w:t>
      </w:r>
    </w:p>
    <w:p w:rsidR="00C05378" w:rsidRPr="00C05378" w:rsidRDefault="00C05378" w:rsidP="00C05378">
      <w:pPr>
        <w:pStyle w:val="NormalExport"/>
        <w:rPr>
          <w:lang w:val="ru-RU"/>
        </w:rPr>
      </w:pPr>
      <w:r w:rsidRPr="00C05378">
        <w:rPr>
          <w:shd w:val="clear" w:color="auto" w:fill="FFFFFF"/>
          <w:lang w:val="ru-RU"/>
        </w:rPr>
        <w:t xml:space="preserve">  - Мы "бутиковая" фирма с акцентом в сфере недвижимости. Вся отраслевая экспертиза, которую мы накопили за предыдущие 15 лет, и глубокое знание рынка позволяют нам разрабатывать сугубо практические решения для московских </w:t>
      </w:r>
      <w:r w:rsidRPr="00C05378">
        <w:rPr>
          <w:shd w:val="clear" w:color="auto" w:fill="C0C0C0"/>
          <w:lang w:val="ru-RU"/>
        </w:rPr>
        <w:t>застройщиков</w:t>
      </w:r>
      <w:r w:rsidRPr="00C05378">
        <w:rPr>
          <w:shd w:val="clear" w:color="auto" w:fill="FFFFFF"/>
          <w:lang w:val="ru-RU"/>
        </w:rPr>
        <w:t xml:space="preserve"> и других игроков рынка недвижимости. В рамках практики мы сопровождаем </w:t>
      </w:r>
      <w:r w:rsidRPr="00C05378">
        <w:rPr>
          <w:shd w:val="clear" w:color="auto" w:fill="C0C0C0"/>
          <w:lang w:val="ru-RU"/>
        </w:rPr>
        <w:t>девелоперские</w:t>
      </w:r>
      <w:r w:rsidRPr="00C05378">
        <w:rPr>
          <w:shd w:val="clear" w:color="auto" w:fill="FFFFFF"/>
          <w:lang w:val="ru-RU"/>
        </w:rPr>
        <w:t xml:space="preserve"> проекты с нуля и до завершения проекта. Наша команда помогает </w:t>
      </w:r>
      <w:r w:rsidRPr="00C05378">
        <w:rPr>
          <w:shd w:val="clear" w:color="auto" w:fill="C0C0C0"/>
          <w:lang w:val="ru-RU"/>
        </w:rPr>
        <w:t>застройщикам</w:t>
      </w:r>
      <w:r w:rsidRPr="00C05378">
        <w:rPr>
          <w:shd w:val="clear" w:color="auto" w:fill="FFFFFF"/>
          <w:lang w:val="ru-RU"/>
        </w:rPr>
        <w:t xml:space="preserve"> оптимизировать расходы, оказывает комплексные услуги по сопровождению сделок, оформлению прав на недвижимость и ведению споров.</w:t>
      </w:r>
    </w:p>
    <w:p w:rsidR="00C05378" w:rsidRPr="00C05378" w:rsidRDefault="00C05378" w:rsidP="00C05378">
      <w:pPr>
        <w:pStyle w:val="NormalExport"/>
        <w:rPr>
          <w:lang w:val="ru-RU"/>
        </w:rPr>
      </w:pPr>
      <w:r w:rsidRPr="00C05378">
        <w:rPr>
          <w:shd w:val="clear" w:color="auto" w:fill="FFFFFF"/>
          <w:lang w:val="ru-RU"/>
        </w:rPr>
        <w:t xml:space="preserve"> Безусловно, на рынке присутствуют фирмы, которые делают практику по недвижимости своим акцентом, но их бизнес в той или иной степени всегда разбавлен и другими услугами. Наша уникальность в том, что мы занимаемся только одним направлением.</w:t>
      </w:r>
    </w:p>
    <w:p w:rsidR="00C05378" w:rsidRPr="00C05378" w:rsidRDefault="00C05378" w:rsidP="00C05378">
      <w:pPr>
        <w:pStyle w:val="NormalExport"/>
        <w:rPr>
          <w:lang w:val="ru-RU"/>
        </w:rPr>
      </w:pPr>
      <w:r w:rsidRPr="00C05378">
        <w:rPr>
          <w:shd w:val="clear" w:color="auto" w:fill="FFFFFF"/>
          <w:lang w:val="ru-RU"/>
        </w:rPr>
        <w:t xml:space="preserve">  - Получается, что на рынке нет равных вам конкурентов - не столько по масштабу, сколько по уровню сосредоточения работы всей фирмы на единственной отрасли?</w:t>
      </w:r>
    </w:p>
    <w:p w:rsidR="00C05378" w:rsidRPr="00C05378" w:rsidRDefault="00C05378" w:rsidP="00C05378">
      <w:pPr>
        <w:pStyle w:val="NormalExport"/>
        <w:rPr>
          <w:lang w:val="ru-RU"/>
        </w:rPr>
      </w:pPr>
      <w:r w:rsidRPr="00C05378">
        <w:rPr>
          <w:shd w:val="clear" w:color="auto" w:fill="FFFFFF"/>
          <w:lang w:val="ru-RU"/>
        </w:rPr>
        <w:t xml:space="preserve">  - Конкуренты есть, но их единицы.</w:t>
      </w:r>
    </w:p>
    <w:p w:rsidR="00C05378" w:rsidRPr="00C05378" w:rsidRDefault="00C05378" w:rsidP="00C05378">
      <w:pPr>
        <w:pStyle w:val="NormalExport"/>
        <w:rPr>
          <w:lang w:val="ru-RU"/>
        </w:rPr>
      </w:pPr>
      <w:r w:rsidRPr="00C05378">
        <w:rPr>
          <w:shd w:val="clear" w:color="auto" w:fill="FFFFFF"/>
          <w:lang w:val="ru-RU"/>
        </w:rPr>
        <w:t xml:space="preserve"> Кроме того, на рынке немного компаний, основанных инхаус-юристом. Гораздо чаще случается, что в крупной юридической фирме происходит "развод" и один из партнеров отделяется и организует свою практику. Когда же строительную компанию покидает инхаус, он обычно переходит работать к одному из конкурентов или своих же консультантов. А наша история, в которой бывший корпоративный юрист создал свою юридическую фирму, стоит особняком.</w:t>
      </w:r>
    </w:p>
    <w:p w:rsidR="00C05378" w:rsidRPr="00C05378" w:rsidRDefault="00C05378" w:rsidP="00C05378">
      <w:pPr>
        <w:pStyle w:val="NormalExport"/>
        <w:rPr>
          <w:lang w:val="ru-RU"/>
        </w:rPr>
      </w:pPr>
      <w:r w:rsidRPr="00C05378">
        <w:rPr>
          <w:shd w:val="clear" w:color="auto" w:fill="FFFFFF"/>
          <w:lang w:val="ru-RU"/>
        </w:rPr>
        <w:t xml:space="preserve">  - Как вы ищете клиентов?</w:t>
      </w:r>
    </w:p>
    <w:p w:rsidR="00C05378" w:rsidRPr="00C05378" w:rsidRDefault="00C05378" w:rsidP="00C05378">
      <w:pPr>
        <w:pStyle w:val="NormalExport"/>
        <w:rPr>
          <w:lang w:val="ru-RU"/>
        </w:rPr>
      </w:pPr>
      <w:r w:rsidRPr="00C05378">
        <w:rPr>
          <w:shd w:val="clear" w:color="auto" w:fill="FFFFFF"/>
          <w:lang w:val="ru-RU"/>
        </w:rPr>
        <w:t xml:space="preserve">  - Работу сарафанного радио никто не отменял - на рынке </w:t>
      </w:r>
      <w:r w:rsidRPr="00C05378">
        <w:rPr>
          <w:shd w:val="clear" w:color="auto" w:fill="C0C0C0"/>
          <w:lang w:val="ru-RU"/>
        </w:rPr>
        <w:t>строительства</w:t>
      </w:r>
      <w:r w:rsidRPr="00C05378">
        <w:rPr>
          <w:shd w:val="clear" w:color="auto" w:fill="FFFFFF"/>
          <w:lang w:val="ru-RU"/>
        </w:rPr>
        <w:t xml:space="preserve"> и </w:t>
      </w:r>
      <w:r w:rsidRPr="00C05378">
        <w:rPr>
          <w:shd w:val="clear" w:color="auto" w:fill="C0C0C0"/>
          <w:lang w:val="ru-RU"/>
        </w:rPr>
        <w:t>девелопмента</w:t>
      </w:r>
      <w:r w:rsidRPr="00C05378">
        <w:rPr>
          <w:shd w:val="clear" w:color="auto" w:fill="FFFFFF"/>
          <w:lang w:val="ru-RU"/>
        </w:rPr>
        <w:t xml:space="preserve"> я довольно известен. Так что клиенты знают, к кому можно обратиться с соответствующим вопросом.</w:t>
      </w:r>
    </w:p>
    <w:p w:rsidR="00C05378" w:rsidRPr="00C05378" w:rsidRDefault="00C05378" w:rsidP="00C05378">
      <w:pPr>
        <w:pStyle w:val="NormalExport"/>
        <w:rPr>
          <w:lang w:val="ru-RU"/>
        </w:rPr>
      </w:pPr>
      <w:r w:rsidRPr="00C05378">
        <w:rPr>
          <w:shd w:val="clear" w:color="auto" w:fill="FFFFFF"/>
          <w:lang w:val="ru-RU"/>
        </w:rPr>
        <w:t xml:space="preserve"> Кроме того, работая в </w:t>
      </w:r>
      <w:r>
        <w:rPr>
          <w:shd w:val="clear" w:color="auto" w:fill="FFFFFF"/>
        </w:rPr>
        <w:t>Capital</w:t>
      </w:r>
      <w:r w:rsidRPr="00C05378">
        <w:rPr>
          <w:shd w:val="clear" w:color="auto" w:fill="FFFFFF"/>
          <w:lang w:val="ru-RU"/>
        </w:rPr>
        <w:t xml:space="preserve"> </w:t>
      </w:r>
      <w:r>
        <w:rPr>
          <w:shd w:val="clear" w:color="auto" w:fill="FFFFFF"/>
        </w:rPr>
        <w:t>Group</w:t>
      </w:r>
      <w:r w:rsidRPr="00C05378">
        <w:rPr>
          <w:shd w:val="clear" w:color="auto" w:fill="FFFFFF"/>
          <w:lang w:val="ru-RU"/>
        </w:rPr>
        <w:t xml:space="preserve">, мне посчастливилось взаимодействовать с крупнейшими </w:t>
      </w:r>
      <w:r w:rsidRPr="00C05378">
        <w:rPr>
          <w:shd w:val="clear" w:color="auto" w:fill="C0C0C0"/>
          <w:lang w:val="ru-RU"/>
        </w:rPr>
        <w:t>застройщиками</w:t>
      </w:r>
      <w:r w:rsidRPr="00C05378">
        <w:rPr>
          <w:shd w:val="clear" w:color="auto" w:fill="FFFFFF"/>
          <w:lang w:val="ru-RU"/>
        </w:rPr>
        <w:t xml:space="preserve"> страны. Многие из них доверяют моей экспертизе и готовы продолжить сотрудничество уже в новом качестве.</w:t>
      </w:r>
    </w:p>
    <w:p w:rsidR="00C05378" w:rsidRPr="00C05378" w:rsidRDefault="00C05378" w:rsidP="00C05378">
      <w:pPr>
        <w:pStyle w:val="NormalExport"/>
        <w:rPr>
          <w:lang w:val="ru-RU"/>
        </w:rPr>
      </w:pPr>
      <w:r w:rsidRPr="00C05378">
        <w:rPr>
          <w:shd w:val="clear" w:color="auto" w:fill="FFFFFF"/>
          <w:lang w:val="ru-RU"/>
        </w:rPr>
        <w:t xml:space="preserve">  - Как работает юрист со специализацией в сфере недвижимости? Ему чаще приходится предусматривать возможные риски или в срочном порядке реагировать на внезапные форс-мажоры?</w:t>
      </w:r>
    </w:p>
    <w:p w:rsidR="00C05378" w:rsidRPr="00C05378" w:rsidRDefault="00C05378" w:rsidP="00C05378">
      <w:pPr>
        <w:pStyle w:val="NormalExport"/>
        <w:rPr>
          <w:lang w:val="ru-RU"/>
        </w:rPr>
      </w:pPr>
      <w:r w:rsidRPr="00C05378">
        <w:rPr>
          <w:shd w:val="clear" w:color="auto" w:fill="FFFFFF"/>
          <w:lang w:val="ru-RU"/>
        </w:rPr>
        <w:t xml:space="preserve">  - Долгий опыт работы на инхаус-позиции помогает мне предугадывать развитие событий, подсказывая заказчику, как тот или иной сценарий покажет себя в долгосрочной перспективе. Кроме того, я всегда работаю в интересах бизнеса и стараюсь повернуть ситуацию в нужное русло, а не ищу юридические нюансы, препятствующие решению. Выход есть всегда - как и практический алгоритм, который сулит клиенту минимальные риски и наибольшую выгоду.</w:t>
      </w:r>
    </w:p>
    <w:p w:rsidR="00C05378" w:rsidRPr="00C05378" w:rsidRDefault="00C05378" w:rsidP="00C05378">
      <w:pPr>
        <w:pStyle w:val="NormalExport"/>
        <w:rPr>
          <w:lang w:val="ru-RU"/>
        </w:rPr>
      </w:pPr>
      <w:r w:rsidRPr="00C05378">
        <w:rPr>
          <w:shd w:val="clear" w:color="auto" w:fill="FFFFFF"/>
          <w:lang w:val="ru-RU"/>
        </w:rPr>
        <w:t xml:space="preserve"> Что касается методов работы, здесь важен баланс. На многих этапах - подготовке договоров или проведении </w:t>
      </w:r>
      <w:r>
        <w:rPr>
          <w:shd w:val="clear" w:color="auto" w:fill="FFFFFF"/>
        </w:rPr>
        <w:t>due</w:t>
      </w:r>
      <w:r w:rsidRPr="00C05378">
        <w:rPr>
          <w:shd w:val="clear" w:color="auto" w:fill="FFFFFF"/>
          <w:lang w:val="ru-RU"/>
        </w:rPr>
        <w:t xml:space="preserve"> </w:t>
      </w:r>
      <w:r>
        <w:rPr>
          <w:shd w:val="clear" w:color="auto" w:fill="FFFFFF"/>
        </w:rPr>
        <w:t>diligence</w:t>
      </w:r>
      <w:r w:rsidRPr="00C05378">
        <w:rPr>
          <w:shd w:val="clear" w:color="auto" w:fill="FFFFFF"/>
          <w:lang w:val="ru-RU"/>
        </w:rPr>
        <w:t xml:space="preserve"> - лично я предпочитаю играть на опережение. Но бывает, что клиент </w:t>
      </w:r>
      <w:r w:rsidRPr="00C05378">
        <w:rPr>
          <w:shd w:val="clear" w:color="auto" w:fill="FFFFFF"/>
          <w:lang w:val="ru-RU"/>
        </w:rPr>
        <w:lastRenderedPageBreak/>
        <w:t>прибегает с возгласом: "Помогите, все пропало!", и тогда приходится выступать в роли пожарной команды. В целом пропорция реактивности и проактивности - пятьдесят на пятьдесят.</w:t>
      </w:r>
    </w:p>
    <w:p w:rsidR="00C05378" w:rsidRPr="00C05378" w:rsidRDefault="00C05378" w:rsidP="00C05378">
      <w:pPr>
        <w:pStyle w:val="NormalExport"/>
        <w:rPr>
          <w:lang w:val="ru-RU"/>
        </w:rPr>
      </w:pPr>
      <w:r w:rsidRPr="00C05378">
        <w:rPr>
          <w:shd w:val="clear" w:color="auto" w:fill="FFFFFF"/>
          <w:lang w:val="ru-RU"/>
        </w:rPr>
        <w:t xml:space="preserve">  - Поговорим о практике. В ближайшее время Минстрой России планирует уточнить критерии апартаментов, которые приравняют их к жилью. Речь идет о тарифах ЖКУ, учете таких зданий в общем объеме вводимого жилья и их капитальном ремонте. Как вы думаете, инициатива ведомства приведет к изменению статуса апартаментов?</w:t>
      </w:r>
    </w:p>
    <w:p w:rsidR="00C05378" w:rsidRPr="00C05378" w:rsidRDefault="00C05378" w:rsidP="00C05378">
      <w:pPr>
        <w:pStyle w:val="NormalExport"/>
        <w:rPr>
          <w:lang w:val="ru-RU"/>
        </w:rPr>
      </w:pPr>
      <w:r w:rsidRPr="00C05378">
        <w:rPr>
          <w:shd w:val="clear" w:color="auto" w:fill="FFFFFF"/>
          <w:lang w:val="ru-RU"/>
        </w:rPr>
        <w:t xml:space="preserve">  - На текущий момент это неизвестно, хотя дискуссии по теме ведутся уже несколько лет. Нынешняя инициатива министерства пока не отвечает на вопрос о том, какие объекты будут приравнены к жилью, а какие продолжат числиться в нежилых. Я полагаю, что законодатель уравняет этот статус в части возможности постоянно регистрироваться в апартаментах. Также сделает более приемлемым и приближенным к владению квартирой налогообложение. В свое время я совместно с коллегами из </w:t>
      </w:r>
      <w:r>
        <w:rPr>
          <w:shd w:val="clear" w:color="auto" w:fill="FFFFFF"/>
        </w:rPr>
        <w:t>Capital</w:t>
      </w:r>
      <w:r w:rsidRPr="00C05378">
        <w:rPr>
          <w:shd w:val="clear" w:color="auto" w:fill="FFFFFF"/>
          <w:lang w:val="ru-RU"/>
        </w:rPr>
        <w:t xml:space="preserve"> </w:t>
      </w:r>
      <w:r>
        <w:rPr>
          <w:shd w:val="clear" w:color="auto" w:fill="FFFFFF"/>
        </w:rPr>
        <w:t>Group</w:t>
      </w:r>
      <w:r w:rsidRPr="00C05378">
        <w:rPr>
          <w:shd w:val="clear" w:color="auto" w:fill="FFFFFF"/>
          <w:lang w:val="ru-RU"/>
        </w:rPr>
        <w:t xml:space="preserve"> направлял в Минстрой аналогичную позицию.</w:t>
      </w:r>
    </w:p>
    <w:p w:rsidR="00C05378" w:rsidRPr="00C05378" w:rsidRDefault="00C05378" w:rsidP="00C05378">
      <w:pPr>
        <w:pStyle w:val="NormalExport"/>
        <w:rPr>
          <w:lang w:val="ru-RU"/>
        </w:rPr>
      </w:pPr>
      <w:r w:rsidRPr="00C05378">
        <w:rPr>
          <w:shd w:val="clear" w:color="auto" w:fill="FFFFFF"/>
          <w:lang w:val="ru-RU"/>
        </w:rPr>
        <w:t xml:space="preserve"> Разумеется, новый статус будет осложнен множеством нюансов и оговорок. Апартаменты во многих случаях - это коммерческая недвижимость, и ряд покупателей приобретает ее для использования именно в коммерческих целях. Законодателю придется изобретать сложный правовой продукт и искать баланс. Необходимо учесть интересы и собственников, и власти, поскольку при повышенной ставке бюджет получает больше налогов.</w:t>
      </w:r>
    </w:p>
    <w:p w:rsidR="00C05378" w:rsidRPr="00C05378" w:rsidRDefault="00C05378" w:rsidP="00C05378">
      <w:pPr>
        <w:pStyle w:val="NormalExport"/>
        <w:rPr>
          <w:lang w:val="ru-RU"/>
        </w:rPr>
      </w:pPr>
      <w:r w:rsidRPr="00C05378">
        <w:rPr>
          <w:shd w:val="clear" w:color="auto" w:fill="FFFFFF"/>
          <w:lang w:val="ru-RU"/>
        </w:rPr>
        <w:t xml:space="preserve">  - Недавно московские власти внесли изменения в порядок расчета платы за изменения вида разрешенного использования земли (ВРИ). В каких случаях и для чего </w:t>
      </w:r>
      <w:r w:rsidRPr="00C05378">
        <w:rPr>
          <w:shd w:val="clear" w:color="auto" w:fill="C0C0C0"/>
          <w:lang w:val="ru-RU"/>
        </w:rPr>
        <w:t>застройщику</w:t>
      </w:r>
      <w:r w:rsidRPr="00C05378">
        <w:rPr>
          <w:shd w:val="clear" w:color="auto" w:fill="FFFFFF"/>
          <w:lang w:val="ru-RU"/>
        </w:rPr>
        <w:t xml:space="preserve"> нужно его менять?</w:t>
      </w:r>
    </w:p>
    <w:p w:rsidR="00C05378" w:rsidRPr="00C05378" w:rsidRDefault="00C05378" w:rsidP="00C05378">
      <w:pPr>
        <w:pStyle w:val="NormalExport"/>
        <w:rPr>
          <w:lang w:val="ru-RU"/>
        </w:rPr>
      </w:pPr>
      <w:r w:rsidRPr="00C05378">
        <w:rPr>
          <w:shd w:val="clear" w:color="auto" w:fill="FFFFFF"/>
          <w:lang w:val="ru-RU"/>
        </w:rPr>
        <w:t xml:space="preserve">  - Представим, что </w:t>
      </w:r>
      <w:r w:rsidRPr="00C05378">
        <w:rPr>
          <w:shd w:val="clear" w:color="auto" w:fill="C0C0C0"/>
          <w:lang w:val="ru-RU"/>
        </w:rPr>
        <w:t>застройщик</w:t>
      </w:r>
      <w:r w:rsidRPr="00C05378">
        <w:rPr>
          <w:shd w:val="clear" w:color="auto" w:fill="FFFFFF"/>
          <w:lang w:val="ru-RU"/>
        </w:rPr>
        <w:t xml:space="preserve"> на праве собственности владеет в Москве несколькими зданиями завода, а земельный участок, на котором они расположены, арендует у города. В этом случае размер арендной платы составляет 1,5% от кадастровой стоимости земли.</w:t>
      </w:r>
    </w:p>
    <w:p w:rsidR="00C05378" w:rsidRPr="00C05378" w:rsidRDefault="00C05378" w:rsidP="00C05378">
      <w:pPr>
        <w:pStyle w:val="NormalExport"/>
        <w:rPr>
          <w:lang w:val="ru-RU"/>
        </w:rPr>
      </w:pPr>
      <w:r w:rsidRPr="00C05378">
        <w:rPr>
          <w:shd w:val="clear" w:color="auto" w:fill="FFFFFF"/>
          <w:lang w:val="ru-RU"/>
        </w:rPr>
        <w:t xml:space="preserve"> Допустим, что правила землепользования и застройки предусматривают возможность </w:t>
      </w:r>
      <w:r w:rsidRPr="00C05378">
        <w:rPr>
          <w:shd w:val="clear" w:color="auto" w:fill="C0C0C0"/>
          <w:lang w:val="ru-RU"/>
        </w:rPr>
        <w:t>строительства</w:t>
      </w:r>
      <w:r w:rsidRPr="00C05378">
        <w:rPr>
          <w:shd w:val="clear" w:color="auto" w:fill="FFFFFF"/>
          <w:lang w:val="ru-RU"/>
        </w:rPr>
        <w:t xml:space="preserve"> на таком участке жилья.</w:t>
      </w:r>
    </w:p>
    <w:p w:rsidR="00C05378" w:rsidRPr="00C05378" w:rsidRDefault="00C05378" w:rsidP="00C05378">
      <w:pPr>
        <w:pStyle w:val="NormalExport"/>
        <w:rPr>
          <w:lang w:val="ru-RU"/>
        </w:rPr>
      </w:pPr>
      <w:r w:rsidRPr="00C05378">
        <w:rPr>
          <w:shd w:val="clear" w:color="auto" w:fill="FFFFFF"/>
          <w:lang w:val="ru-RU"/>
        </w:rPr>
        <w:t xml:space="preserve"> Если </w:t>
      </w:r>
      <w:r w:rsidRPr="00C05378">
        <w:rPr>
          <w:shd w:val="clear" w:color="auto" w:fill="C0C0C0"/>
          <w:lang w:val="ru-RU"/>
        </w:rPr>
        <w:t>застройщик</w:t>
      </w:r>
      <w:r w:rsidRPr="00C05378">
        <w:rPr>
          <w:shd w:val="clear" w:color="auto" w:fill="FFFFFF"/>
          <w:lang w:val="ru-RU"/>
        </w:rPr>
        <w:t xml:space="preserve"> захочет возвести на участке жилой дом, а договор аренды содержит условие, что территория предоставлена только под эксплуатацию заводских объектов, ему придется поменять цель предоставления участка с эксплуатации на размещение объектов жилой застройки.</w:t>
      </w:r>
    </w:p>
    <w:p w:rsidR="00C05378" w:rsidRPr="00C05378" w:rsidRDefault="00C05378" w:rsidP="00C05378">
      <w:pPr>
        <w:pStyle w:val="NormalExport"/>
        <w:rPr>
          <w:lang w:val="ru-RU"/>
        </w:rPr>
      </w:pPr>
      <w:r w:rsidRPr="00C05378">
        <w:rPr>
          <w:shd w:val="clear" w:color="auto" w:fill="FFFFFF"/>
          <w:lang w:val="ru-RU"/>
        </w:rPr>
        <w:t xml:space="preserve"> Несмотря на то что правила землепользования и застройки арендованного участка могут предусматривать возможность </w:t>
      </w:r>
      <w:r w:rsidRPr="00C05378">
        <w:rPr>
          <w:shd w:val="clear" w:color="auto" w:fill="C0C0C0"/>
          <w:lang w:val="ru-RU"/>
        </w:rPr>
        <w:t>строительства</w:t>
      </w:r>
      <w:r w:rsidRPr="00C05378">
        <w:rPr>
          <w:shd w:val="clear" w:color="auto" w:fill="FFFFFF"/>
          <w:lang w:val="ru-RU"/>
        </w:rPr>
        <w:t xml:space="preserve"> жилья, </w:t>
      </w:r>
      <w:r w:rsidRPr="00C05378">
        <w:rPr>
          <w:shd w:val="clear" w:color="auto" w:fill="C0C0C0"/>
          <w:lang w:val="ru-RU"/>
        </w:rPr>
        <w:t>застройщику</w:t>
      </w:r>
      <w:r w:rsidRPr="00C05378">
        <w:rPr>
          <w:shd w:val="clear" w:color="auto" w:fill="FFFFFF"/>
          <w:lang w:val="ru-RU"/>
        </w:rPr>
        <w:t xml:space="preserve"> необходимо будет получить разрешение на </w:t>
      </w:r>
      <w:r w:rsidRPr="00C05378">
        <w:rPr>
          <w:shd w:val="clear" w:color="auto" w:fill="C0C0C0"/>
          <w:lang w:val="ru-RU"/>
        </w:rPr>
        <w:t>строительство</w:t>
      </w:r>
      <w:r w:rsidRPr="00C05378">
        <w:rPr>
          <w:shd w:val="clear" w:color="auto" w:fill="FFFFFF"/>
          <w:lang w:val="ru-RU"/>
        </w:rPr>
        <w:t>. При этом оно может быть выдано только при условии изменения цели предоставления земельного участка в договоре аренды земли. Для этого потребуется заключить с Департаментом городского имущества дополнительное соглашение к договору аренды, в котором будет предусмотрено, что на участке можно строить жилой дом, и представить его в Мосгосстройнадзор.</w:t>
      </w:r>
    </w:p>
    <w:p w:rsidR="00C05378" w:rsidRPr="00C05378" w:rsidRDefault="00C05378" w:rsidP="00C05378">
      <w:pPr>
        <w:pStyle w:val="NormalExport"/>
        <w:rPr>
          <w:lang w:val="ru-RU"/>
        </w:rPr>
      </w:pPr>
      <w:r w:rsidRPr="00C05378">
        <w:rPr>
          <w:shd w:val="clear" w:color="auto" w:fill="FFFFFF"/>
          <w:lang w:val="ru-RU"/>
        </w:rPr>
        <w:t xml:space="preserve"> При выпуске дополнительного соглашению к договору аренды департамент пересчитает цену за пользование землей - и плата за аренду участка существенно возрастет. По сути, изменение вида разрешенного использования земельного участка - это один из способов московских властей получить от инвесторов деньги за право строить жилье на территории города.</w:t>
      </w:r>
    </w:p>
    <w:p w:rsidR="00C05378" w:rsidRPr="00C05378" w:rsidRDefault="00C05378" w:rsidP="00C05378">
      <w:pPr>
        <w:pStyle w:val="NormalExport"/>
        <w:rPr>
          <w:lang w:val="ru-RU"/>
        </w:rPr>
      </w:pPr>
      <w:r w:rsidRPr="00C05378">
        <w:rPr>
          <w:shd w:val="clear" w:color="auto" w:fill="FFFFFF"/>
          <w:lang w:val="ru-RU"/>
        </w:rPr>
        <w:t xml:space="preserve"> Прошлогоднее решение мэра Сергея Собянина повысить ставки - от двух до восьми раз - ввергло </w:t>
      </w:r>
      <w:r w:rsidRPr="00C05378">
        <w:rPr>
          <w:shd w:val="clear" w:color="auto" w:fill="C0C0C0"/>
          <w:lang w:val="ru-RU"/>
        </w:rPr>
        <w:t>застройщиков</w:t>
      </w:r>
      <w:r w:rsidRPr="00C05378">
        <w:rPr>
          <w:shd w:val="clear" w:color="auto" w:fill="FFFFFF"/>
          <w:lang w:val="ru-RU"/>
        </w:rPr>
        <w:t xml:space="preserve"> в состояние нокдауна. Прежние финансовые модели компаний стремительно полетели вниз, ведь никто не рассчитывал, что придется платить городу как минимум вдвое больше.</w:t>
      </w:r>
    </w:p>
    <w:p w:rsidR="00C05378" w:rsidRPr="00C05378" w:rsidRDefault="00C05378" w:rsidP="00C05378">
      <w:pPr>
        <w:pStyle w:val="NormalExport"/>
        <w:rPr>
          <w:lang w:val="ru-RU"/>
        </w:rPr>
      </w:pPr>
      <w:r w:rsidRPr="00C05378">
        <w:rPr>
          <w:shd w:val="clear" w:color="auto" w:fill="FFFFFF"/>
          <w:lang w:val="ru-RU"/>
        </w:rPr>
        <w:t xml:space="preserve"> Город таким образом мотивирует </w:t>
      </w:r>
      <w:r w:rsidRPr="00C05378">
        <w:rPr>
          <w:shd w:val="clear" w:color="auto" w:fill="C0C0C0"/>
          <w:lang w:val="ru-RU"/>
        </w:rPr>
        <w:t>застройщиков</w:t>
      </w:r>
      <w:r w:rsidRPr="00C05378">
        <w:rPr>
          <w:shd w:val="clear" w:color="auto" w:fill="FFFFFF"/>
          <w:lang w:val="ru-RU"/>
        </w:rPr>
        <w:t xml:space="preserve"> возводить нежилые объекты вне ТТК. Для того чтобы разгрузить центр, власти предложили компромисс: если </w:t>
      </w:r>
      <w:r w:rsidRPr="00C05378">
        <w:rPr>
          <w:shd w:val="clear" w:color="auto" w:fill="C0C0C0"/>
          <w:lang w:val="ru-RU"/>
        </w:rPr>
        <w:t>застройщики</w:t>
      </w:r>
      <w:r w:rsidRPr="00C05378">
        <w:rPr>
          <w:shd w:val="clear" w:color="auto" w:fill="FFFFFF"/>
          <w:lang w:val="ru-RU"/>
        </w:rPr>
        <w:t xml:space="preserve"> возведут там, где нужно, "места приложения труда" (коммерческую недвижимость, офисы и так далее), государство учтет инвестиции в </w:t>
      </w:r>
      <w:r w:rsidRPr="00C05378">
        <w:rPr>
          <w:shd w:val="clear" w:color="auto" w:fill="C0C0C0"/>
          <w:lang w:val="ru-RU"/>
        </w:rPr>
        <w:t>строительство</w:t>
      </w:r>
      <w:r w:rsidRPr="00C05378">
        <w:rPr>
          <w:shd w:val="clear" w:color="auto" w:fill="FFFFFF"/>
          <w:lang w:val="ru-RU"/>
        </w:rPr>
        <w:t xml:space="preserve"> такого объекта в плате за ВРИ, уменьшив ее на сумму вложений по утвержденной формуле. Грубо говоря, если по новым коэффициентам </w:t>
      </w:r>
      <w:r w:rsidRPr="00C05378">
        <w:rPr>
          <w:shd w:val="clear" w:color="auto" w:fill="C0C0C0"/>
          <w:lang w:val="ru-RU"/>
        </w:rPr>
        <w:t>застройщик</w:t>
      </w:r>
      <w:r w:rsidRPr="00C05378">
        <w:rPr>
          <w:shd w:val="clear" w:color="auto" w:fill="FFFFFF"/>
          <w:lang w:val="ru-RU"/>
        </w:rPr>
        <w:t xml:space="preserve"> должен платить за смену ВРИ 2 млрд руб., то с применением льготы может заплатить 1 млрд.</w:t>
      </w:r>
    </w:p>
    <w:p w:rsidR="00C05378" w:rsidRPr="00C05378" w:rsidRDefault="00C05378" w:rsidP="00C05378">
      <w:pPr>
        <w:pStyle w:val="NormalExport"/>
        <w:rPr>
          <w:lang w:val="ru-RU"/>
        </w:rPr>
      </w:pPr>
      <w:r w:rsidRPr="00C05378">
        <w:rPr>
          <w:shd w:val="clear" w:color="auto" w:fill="FFFFFF"/>
          <w:lang w:val="ru-RU"/>
        </w:rPr>
        <w:t xml:space="preserve"> Экономия очевидна, но пока новый тренд развивается медленно - во многом это связано с тем, что </w:t>
      </w:r>
      <w:r w:rsidRPr="00C05378">
        <w:rPr>
          <w:shd w:val="clear" w:color="auto" w:fill="C0C0C0"/>
          <w:lang w:val="ru-RU"/>
        </w:rPr>
        <w:t>застройщики</w:t>
      </w:r>
      <w:r w:rsidRPr="00C05378">
        <w:rPr>
          <w:shd w:val="clear" w:color="auto" w:fill="FFFFFF"/>
          <w:lang w:val="ru-RU"/>
        </w:rPr>
        <w:t xml:space="preserve"> живут старыми проектами, где такая плата у них не возникала. По моим прогнозам, к середине 2021 - началу 2022 годов вопрос о выросшей плате за ВРИ встанет значительно более остро, чем сейчас.</w:t>
      </w:r>
    </w:p>
    <w:p w:rsidR="00C05378" w:rsidRPr="00C05378" w:rsidRDefault="00C05378" w:rsidP="00C05378">
      <w:pPr>
        <w:pStyle w:val="NormalExport"/>
        <w:rPr>
          <w:lang w:val="ru-RU"/>
        </w:rPr>
      </w:pPr>
      <w:r w:rsidRPr="00C05378">
        <w:rPr>
          <w:shd w:val="clear" w:color="auto" w:fill="FFFFFF"/>
          <w:lang w:val="ru-RU"/>
        </w:rPr>
        <w:t xml:space="preserve"> Поскольку постановление вышло недавно, правильно оформлять критично важную льготу умеют не все. Но если </w:t>
      </w:r>
      <w:r w:rsidRPr="00C05378">
        <w:rPr>
          <w:shd w:val="clear" w:color="auto" w:fill="C0C0C0"/>
          <w:lang w:val="ru-RU"/>
        </w:rPr>
        <w:t>застройщик</w:t>
      </w:r>
      <w:r w:rsidRPr="00C05378">
        <w:rPr>
          <w:shd w:val="clear" w:color="auto" w:fill="FFFFFF"/>
          <w:lang w:val="ru-RU"/>
        </w:rPr>
        <w:t xml:space="preserve"> хочет верно рассчитать финансовые модели будущих проектов, этим вопросом следует озаботиться уже сейчас. Наша фирма с конца прошлого года активно сотрудничает с </w:t>
      </w:r>
      <w:r w:rsidRPr="00C05378">
        <w:rPr>
          <w:shd w:val="clear" w:color="auto" w:fill="C0C0C0"/>
          <w:lang w:val="ru-RU"/>
        </w:rPr>
        <w:t>девелоперами</w:t>
      </w:r>
      <w:r w:rsidRPr="00C05378">
        <w:rPr>
          <w:shd w:val="clear" w:color="auto" w:fill="FFFFFF"/>
          <w:lang w:val="ru-RU"/>
        </w:rPr>
        <w:t xml:space="preserve"> в части консультаций по этому вопросу, и мы рекомендуем заручиться поддержкой экспертов для процедуры оформления льготы.</w:t>
      </w:r>
    </w:p>
    <w:p w:rsidR="00C05378" w:rsidRPr="00C05378" w:rsidRDefault="00C05378" w:rsidP="00C05378">
      <w:pPr>
        <w:pStyle w:val="NormalExport"/>
        <w:rPr>
          <w:lang w:val="ru-RU"/>
        </w:rPr>
      </w:pPr>
      <w:r w:rsidRPr="00C05378">
        <w:rPr>
          <w:shd w:val="clear" w:color="auto" w:fill="FFFFFF"/>
          <w:lang w:val="ru-RU"/>
        </w:rPr>
        <w:lastRenderedPageBreak/>
        <w:t xml:space="preserve">  - Москва начала проводить аукционы на право заключения договора о комплексном развитии промышленной территории (КРТ). В чем суть этого механизма и чем участие в нем может быть полезно </w:t>
      </w:r>
      <w:r w:rsidRPr="00C05378">
        <w:rPr>
          <w:shd w:val="clear" w:color="auto" w:fill="C0C0C0"/>
          <w:lang w:val="ru-RU"/>
        </w:rPr>
        <w:t>застройщикам</w:t>
      </w:r>
      <w:r w:rsidRPr="00C05378">
        <w:rPr>
          <w:shd w:val="clear" w:color="auto" w:fill="FFFFFF"/>
          <w:lang w:val="ru-RU"/>
        </w:rPr>
        <w:t>?</w:t>
      </w:r>
    </w:p>
    <w:p w:rsidR="00C05378" w:rsidRPr="00C05378" w:rsidRDefault="00C05378" w:rsidP="00C05378">
      <w:pPr>
        <w:pStyle w:val="NormalExport"/>
        <w:rPr>
          <w:lang w:val="ru-RU"/>
        </w:rPr>
      </w:pPr>
      <w:r w:rsidRPr="00C05378">
        <w:rPr>
          <w:shd w:val="clear" w:color="auto" w:fill="FFFFFF"/>
          <w:lang w:val="ru-RU"/>
        </w:rPr>
        <w:t xml:space="preserve">  - Недавно принятый закон о КРТ предусматривает реализацию программ обновления городской застройки с привлечением внебюджетных источников. То есть проект финансируется частным инвестором в отношении территории, которая выбирается по решению местных властей. Мне кажется, новая схема послужит для </w:t>
      </w:r>
      <w:r w:rsidRPr="00C05378">
        <w:rPr>
          <w:shd w:val="clear" w:color="auto" w:fill="C0C0C0"/>
          <w:lang w:val="ru-RU"/>
        </w:rPr>
        <w:t>застройщиков</w:t>
      </w:r>
      <w:r w:rsidRPr="00C05378">
        <w:rPr>
          <w:shd w:val="clear" w:color="auto" w:fill="FFFFFF"/>
          <w:lang w:val="ru-RU"/>
        </w:rPr>
        <w:t xml:space="preserve"> таким же дополнительным импульсом, каким оказалась реновация. Условия, прямо скажем, оставляют желать лучшего, ведь государство финансирует возведение реновационного жилья на грани окупаемости строительных компаний, но при этом </w:t>
      </w:r>
      <w:r w:rsidRPr="00C05378">
        <w:rPr>
          <w:shd w:val="clear" w:color="auto" w:fill="C0C0C0"/>
          <w:lang w:val="ru-RU"/>
        </w:rPr>
        <w:t>застройщики</w:t>
      </w:r>
      <w:r w:rsidRPr="00C05378">
        <w:rPr>
          <w:shd w:val="clear" w:color="auto" w:fill="FFFFFF"/>
          <w:lang w:val="ru-RU"/>
        </w:rPr>
        <w:t xml:space="preserve"> получают дополнительную работу. Сегодня эта история выходит на федеральный уровень, и, на мой взгляд, московские </w:t>
      </w:r>
      <w:r w:rsidRPr="00C05378">
        <w:rPr>
          <w:shd w:val="clear" w:color="auto" w:fill="C0C0C0"/>
          <w:lang w:val="ru-RU"/>
        </w:rPr>
        <w:t>застройщики</w:t>
      </w:r>
      <w:r w:rsidRPr="00C05378">
        <w:rPr>
          <w:shd w:val="clear" w:color="auto" w:fill="FFFFFF"/>
          <w:lang w:val="ru-RU"/>
        </w:rPr>
        <w:t xml:space="preserve"> вскоре активно устремятся на региональные рынки, которые в перспективе станут куда привлекательнее.</w:t>
      </w:r>
    </w:p>
    <w:p w:rsidR="00C05378" w:rsidRPr="00154F78" w:rsidRDefault="00C05378" w:rsidP="00C05378">
      <w:pPr>
        <w:pStyle w:val="NormalExport"/>
        <w:rPr>
          <w:lang w:val="ru-RU"/>
        </w:rPr>
      </w:pPr>
      <w:r w:rsidRPr="00C05378">
        <w:rPr>
          <w:shd w:val="clear" w:color="auto" w:fill="FFFFFF"/>
          <w:lang w:val="ru-RU"/>
        </w:rPr>
        <w:t xml:space="preserve"> По новому закону в рамках комплексного развития территорий под снос могут пойти жилые дома, которые не признаны аварийными. У жителей таких домов будут строго определенные варианты действий при сносе дома. С одной стороны, это дает возможность </w:t>
      </w:r>
      <w:r w:rsidRPr="00C05378">
        <w:rPr>
          <w:shd w:val="clear" w:color="auto" w:fill="C0C0C0"/>
          <w:lang w:val="ru-RU"/>
        </w:rPr>
        <w:t>девелоперам</w:t>
      </w:r>
      <w:r w:rsidRPr="00C05378">
        <w:rPr>
          <w:shd w:val="clear" w:color="auto" w:fill="FFFFFF"/>
          <w:lang w:val="ru-RU"/>
        </w:rPr>
        <w:t xml:space="preserve"> более четко понимать сроки решения вопроса с жильцами и начало реализации проекта. </w:t>
      </w:r>
      <w:r w:rsidRPr="00154F78">
        <w:rPr>
          <w:shd w:val="clear" w:color="auto" w:fill="FFFFFF"/>
          <w:lang w:val="ru-RU"/>
        </w:rPr>
        <w:t>С другой стороны, меньшинство граждан, которые не согласны с переездом, будут вынуждены соглашаться на неприемлемые для них условия. Есть разные мнения по этому поводу, но я знаю о ряде реальных случаев в Москве, когда жильцы переехали в более качественные квартиры. Понятно, что от недовольных никуда не деться. Бурная волна негодования поднималась и на старте московской реновации, но затем стихла - именно потому, что город не обманул и люди действительно улучшили свои жилищные условия.</w:t>
      </w:r>
    </w:p>
    <w:p w:rsidR="00C05378" w:rsidRPr="00154F78" w:rsidRDefault="00C05378" w:rsidP="00C05378">
      <w:pPr>
        <w:pStyle w:val="NormalExport"/>
        <w:rPr>
          <w:lang w:val="ru-RU"/>
        </w:rPr>
      </w:pPr>
      <w:r w:rsidRPr="00154F78">
        <w:rPr>
          <w:shd w:val="clear" w:color="auto" w:fill="FFFFFF"/>
          <w:lang w:val="ru-RU"/>
        </w:rPr>
        <w:t xml:space="preserve"> На мой взгляд, комплексное развитие территорий в рамках нового закона пойдет быстрее и понятнее при условии, что </w:t>
      </w:r>
      <w:r w:rsidRPr="00154F78">
        <w:rPr>
          <w:shd w:val="clear" w:color="auto" w:fill="C0C0C0"/>
          <w:lang w:val="ru-RU"/>
        </w:rPr>
        <w:t>застройщики</w:t>
      </w:r>
      <w:r w:rsidRPr="00154F78">
        <w:rPr>
          <w:shd w:val="clear" w:color="auto" w:fill="FFFFFF"/>
          <w:lang w:val="ru-RU"/>
        </w:rPr>
        <w:t xml:space="preserve"> продолжат обеспечивать город и граждан качественным жильем.</w:t>
      </w:r>
    </w:p>
    <w:p w:rsidR="00C05378" w:rsidRPr="00154F78" w:rsidRDefault="00C05378" w:rsidP="00C05378">
      <w:pPr>
        <w:pStyle w:val="NormalExport"/>
        <w:rPr>
          <w:lang w:val="ru-RU"/>
        </w:rPr>
      </w:pPr>
      <w:r w:rsidRPr="00154F78">
        <w:rPr>
          <w:shd w:val="clear" w:color="auto" w:fill="FFFFFF"/>
          <w:lang w:val="ru-RU"/>
        </w:rPr>
        <w:t xml:space="preserve">  - Каково сегодняшнее положение строительной отрасли? Как вы считаете, с чем ей предстоит столкнуться в течение текущего года?</w:t>
      </w:r>
    </w:p>
    <w:p w:rsidR="00C05378" w:rsidRPr="00154F78" w:rsidRDefault="00C05378" w:rsidP="00C05378">
      <w:pPr>
        <w:pStyle w:val="NormalExport"/>
        <w:rPr>
          <w:lang w:val="ru-RU"/>
        </w:rPr>
      </w:pPr>
      <w:r w:rsidRPr="00154F78">
        <w:rPr>
          <w:shd w:val="clear" w:color="auto" w:fill="FFFFFF"/>
          <w:lang w:val="ru-RU"/>
        </w:rPr>
        <w:t xml:space="preserve">  - Конечно, существенно просел сегмент коммерческой недвижимости - за время пандемии люди отвыкли работать в офисах и ходить по магазинам, и быстрого роста здесь ждать не приходится. Гораздо больше повезло </w:t>
      </w:r>
      <w:r w:rsidRPr="00154F78">
        <w:rPr>
          <w:shd w:val="clear" w:color="auto" w:fill="C0C0C0"/>
          <w:lang w:val="ru-RU"/>
        </w:rPr>
        <w:t>застройщикам</w:t>
      </w:r>
      <w:r w:rsidRPr="00154F78">
        <w:rPr>
          <w:shd w:val="clear" w:color="auto" w:fill="FFFFFF"/>
          <w:lang w:val="ru-RU"/>
        </w:rPr>
        <w:t xml:space="preserve"> жилья, так как прошлогоднее решение о субсидировании ипотечной ставки привело к колоссальному взрыву цен и продаж в жилом сегменте. Но сегодняшнее положение дел может обернуться проблемами в будущем, когда после перегретого спроса люди начнут массово возвращать купленные квартиры обратно на рынок.</w:t>
      </w:r>
    </w:p>
    <w:p w:rsidR="00C05378" w:rsidRPr="00154F78" w:rsidRDefault="00C05378" w:rsidP="00C05378">
      <w:pPr>
        <w:pStyle w:val="NormalExport"/>
        <w:rPr>
          <w:lang w:val="ru-RU"/>
        </w:rPr>
      </w:pPr>
      <w:r w:rsidRPr="00154F78">
        <w:rPr>
          <w:shd w:val="clear" w:color="auto" w:fill="FFFFFF"/>
          <w:lang w:val="ru-RU"/>
        </w:rPr>
        <w:t xml:space="preserve"> Одна из сложностей, с которой могут столкнуться </w:t>
      </w:r>
      <w:r w:rsidRPr="00154F78">
        <w:rPr>
          <w:shd w:val="clear" w:color="auto" w:fill="C0C0C0"/>
          <w:lang w:val="ru-RU"/>
        </w:rPr>
        <w:t>застройщики</w:t>
      </w:r>
      <w:r w:rsidRPr="00154F78">
        <w:rPr>
          <w:shd w:val="clear" w:color="auto" w:fill="FFFFFF"/>
          <w:lang w:val="ru-RU"/>
        </w:rPr>
        <w:t xml:space="preserve"> в 2021 году, - опоздание по срокам ввода в эксплуатацию тех объектов, которые строились в пандемию. Мы помним, какие тогда происходили задержки: стройки полностью останавливались на три недели, а закрытие границ привело к перебоям с иностранной рабочей силой. К больным темам можно отнести и банкротство - мелкие и средние </w:t>
      </w:r>
      <w:r w:rsidRPr="00154F78">
        <w:rPr>
          <w:shd w:val="clear" w:color="auto" w:fill="C0C0C0"/>
          <w:lang w:val="ru-RU"/>
        </w:rPr>
        <w:t>застройщики</w:t>
      </w:r>
      <w:r w:rsidRPr="00154F78">
        <w:rPr>
          <w:shd w:val="clear" w:color="auto" w:fill="FFFFFF"/>
          <w:lang w:val="ru-RU"/>
        </w:rPr>
        <w:t xml:space="preserve"> будут падать в него еще долго, поскольку финансирование объектов с использованием </w:t>
      </w:r>
      <w:r w:rsidRPr="00154F78">
        <w:rPr>
          <w:shd w:val="clear" w:color="auto" w:fill="C0C0C0"/>
          <w:lang w:val="ru-RU"/>
        </w:rPr>
        <w:t>счетов-эскроу</w:t>
      </w:r>
      <w:r w:rsidRPr="00154F78">
        <w:rPr>
          <w:shd w:val="clear" w:color="auto" w:fill="FFFFFF"/>
          <w:lang w:val="ru-RU"/>
        </w:rPr>
        <w:t xml:space="preserve"> не решает застарелых проблем.</w:t>
      </w:r>
    </w:p>
    <w:p w:rsidR="00C05378" w:rsidRPr="00154F78" w:rsidRDefault="00C05378" w:rsidP="00C05378">
      <w:pPr>
        <w:pStyle w:val="NormalExport"/>
        <w:rPr>
          <w:lang w:val="ru-RU"/>
        </w:rPr>
      </w:pPr>
      <w:r w:rsidRPr="00154F78">
        <w:rPr>
          <w:shd w:val="clear" w:color="auto" w:fill="FFFFFF"/>
          <w:lang w:val="ru-RU"/>
        </w:rPr>
        <w:t xml:space="preserve"> Кроме того, у </w:t>
      </w:r>
      <w:r w:rsidRPr="00154F78">
        <w:rPr>
          <w:shd w:val="clear" w:color="auto" w:fill="C0C0C0"/>
          <w:lang w:val="ru-RU"/>
        </w:rPr>
        <w:t>застройщиков</w:t>
      </w:r>
      <w:r w:rsidRPr="00154F78">
        <w:rPr>
          <w:shd w:val="clear" w:color="auto" w:fill="FFFFFF"/>
          <w:lang w:val="ru-RU"/>
        </w:rPr>
        <w:t xml:space="preserve"> периодически возникает много вопросов, связанных с пользованием участком на праве аренды. В Европе существует особая модель вещного права - право застройки земельного участка, которое создает более защищенный механизм владения земельным участком для целей </w:t>
      </w:r>
      <w:r w:rsidRPr="00154F78">
        <w:rPr>
          <w:shd w:val="clear" w:color="auto" w:fill="C0C0C0"/>
          <w:lang w:val="ru-RU"/>
        </w:rPr>
        <w:t>строительства</w:t>
      </w:r>
      <w:r w:rsidRPr="00154F78">
        <w:rPr>
          <w:shd w:val="clear" w:color="auto" w:fill="FFFFFF"/>
          <w:lang w:val="ru-RU"/>
        </w:rPr>
        <w:t xml:space="preserve"> и облегчает последующий оборот такого участка. Было бы хорошо, если бы наш законодатель взял ее за образец и аналогичным образом урегулировал наболевший вопрос.</w:t>
      </w:r>
    </w:p>
    <w:p w:rsidR="00C05378" w:rsidRPr="00154F78" w:rsidRDefault="00C05378" w:rsidP="00C05378">
      <w:pPr>
        <w:pStyle w:val="NormalExport"/>
        <w:rPr>
          <w:lang w:val="ru-RU"/>
        </w:rPr>
      </w:pPr>
      <w:r>
        <w:rPr>
          <w:shd w:val="clear" w:color="auto" w:fill="FFFFFF"/>
        </w:rPr>
        <w:t>https</w:t>
      </w:r>
      <w:r w:rsidRPr="00154F78">
        <w:rPr>
          <w:shd w:val="clear" w:color="auto" w:fill="FFFFFF"/>
          <w:lang w:val="ru-RU"/>
        </w:rPr>
        <w:t>://</w:t>
      </w:r>
      <w:r>
        <w:rPr>
          <w:shd w:val="clear" w:color="auto" w:fill="FFFFFF"/>
        </w:rPr>
        <w:t>im</w:t>
      </w:r>
      <w:r w:rsidRPr="00154F78">
        <w:rPr>
          <w:shd w:val="clear" w:color="auto" w:fill="FFFFFF"/>
          <w:lang w:val="ru-RU"/>
        </w:rPr>
        <w:t>.</w:t>
      </w:r>
      <w:r>
        <w:rPr>
          <w:shd w:val="clear" w:color="auto" w:fill="FFFFFF"/>
        </w:rPr>
        <w:t>kommersant</w:t>
      </w:r>
      <w:r w:rsidRPr="00154F78">
        <w:rPr>
          <w:shd w:val="clear" w:color="auto" w:fill="FFFFFF"/>
          <w:lang w:val="ru-RU"/>
        </w:rPr>
        <w:t>.</w:t>
      </w:r>
      <w:r>
        <w:rPr>
          <w:shd w:val="clear" w:color="auto" w:fill="FFFFFF"/>
        </w:rPr>
        <w:t>ru</w:t>
      </w:r>
      <w:r w:rsidRPr="00154F78">
        <w:rPr>
          <w:shd w:val="clear" w:color="auto" w:fill="FFFFFF"/>
          <w:lang w:val="ru-RU"/>
        </w:rPr>
        <w:t>/</w:t>
      </w:r>
      <w:r>
        <w:rPr>
          <w:shd w:val="clear" w:color="auto" w:fill="FFFFFF"/>
        </w:rPr>
        <w:t>Issues</w:t>
      </w:r>
      <w:r w:rsidRPr="00154F78">
        <w:rPr>
          <w:shd w:val="clear" w:color="auto" w:fill="FFFFFF"/>
          <w:lang w:val="ru-RU"/>
        </w:rPr>
        <w:t>.</w:t>
      </w:r>
      <w:r>
        <w:rPr>
          <w:shd w:val="clear" w:color="auto" w:fill="FFFFFF"/>
        </w:rPr>
        <w:t>photo</w:t>
      </w:r>
      <w:r w:rsidRPr="00154F78">
        <w:rPr>
          <w:shd w:val="clear" w:color="auto" w:fill="FFFFFF"/>
          <w:lang w:val="ru-RU"/>
        </w:rPr>
        <w:t>/</w:t>
      </w:r>
      <w:r>
        <w:rPr>
          <w:shd w:val="clear" w:color="auto" w:fill="FFFFFF"/>
        </w:rPr>
        <w:t>TEMA</w:t>
      </w:r>
      <w:r w:rsidRPr="00154F78">
        <w:rPr>
          <w:shd w:val="clear" w:color="auto" w:fill="FFFFFF"/>
          <w:lang w:val="ru-RU"/>
        </w:rPr>
        <w:t>/2021/045/</w:t>
      </w:r>
      <w:r>
        <w:rPr>
          <w:shd w:val="clear" w:color="auto" w:fill="FFFFFF"/>
        </w:rPr>
        <w:t>KMO</w:t>
      </w:r>
      <w:r w:rsidRPr="00154F78">
        <w:rPr>
          <w:shd w:val="clear" w:color="auto" w:fill="FFFFFF"/>
          <w:lang w:val="ru-RU"/>
        </w:rPr>
        <w:t>_120929_02988_1_</w:t>
      </w:r>
      <w:r>
        <w:rPr>
          <w:shd w:val="clear" w:color="auto" w:fill="FFFFFF"/>
        </w:rPr>
        <w:t>t</w:t>
      </w:r>
      <w:r w:rsidRPr="00154F78">
        <w:rPr>
          <w:shd w:val="clear" w:color="auto" w:fill="FFFFFF"/>
          <w:lang w:val="ru-RU"/>
        </w:rPr>
        <w:t>208_154014.</w:t>
      </w:r>
      <w:r>
        <w:rPr>
          <w:shd w:val="clear" w:color="auto" w:fill="FFFFFF"/>
        </w:rPr>
        <w:t>jpg</w:t>
      </w:r>
    </w:p>
    <w:p w:rsidR="00C05378" w:rsidRPr="00154F78" w:rsidRDefault="00C05378" w:rsidP="00C05378">
      <w:pPr>
        <w:pStyle w:val="ExportHyperlink"/>
        <w:rPr>
          <w:lang w:val="ru-RU"/>
        </w:rPr>
      </w:pPr>
      <w:hyperlink r:id="rId241" w:history="1">
        <w:r>
          <w:t>https</w:t>
        </w:r>
        <w:r w:rsidRPr="00154F78">
          <w:rPr>
            <w:lang w:val="ru-RU"/>
          </w:rPr>
          <w:t>://</w:t>
        </w:r>
        <w:r>
          <w:t>www</w:t>
        </w:r>
        <w:r w:rsidRPr="00154F78">
          <w:rPr>
            <w:lang w:val="ru-RU"/>
          </w:rPr>
          <w:t>.</w:t>
        </w:r>
        <w:r>
          <w:t>kommersant</w:t>
        </w:r>
        <w:r w:rsidRPr="00154F78">
          <w:rPr>
            <w:lang w:val="ru-RU"/>
          </w:rPr>
          <w:t>.</w:t>
        </w:r>
        <w:r>
          <w:t>ru</w:t>
        </w:r>
        <w:r w:rsidRPr="00154F78">
          <w:rPr>
            <w:lang w:val="ru-RU"/>
          </w:rPr>
          <w:t>/</w:t>
        </w:r>
        <w:r>
          <w:t>doc</w:t>
        </w:r>
        <w:r w:rsidRPr="00154F78">
          <w:rPr>
            <w:lang w:val="ru-RU"/>
          </w:rPr>
          <w:t>/4730268</w:t>
        </w:r>
      </w:hyperlink>
    </w:p>
    <w:p w:rsidR="00C05378" w:rsidRDefault="00C05378" w:rsidP="00C05378">
      <w:pPr>
        <w:pStyle w:val="ReprintsHeader"/>
      </w:pPr>
      <w:bookmarkStart w:id="276" w:name="rep_list_3408643_1654769719"/>
      <w:r>
        <w:t>Похожие сообщения (1):</w:t>
      </w:r>
      <w:bookmarkEnd w:id="276"/>
    </w:p>
    <w:p w:rsidR="00C05378" w:rsidRDefault="00C05378" w:rsidP="00C05378">
      <w:pPr>
        <w:pStyle w:val="Reprints"/>
        <w:numPr>
          <w:ilvl w:val="0"/>
          <w:numId w:val="47"/>
        </w:numPr>
        <w:jc w:val="left"/>
      </w:pPr>
      <w:r>
        <w:t>Коммерсантъ # Тематические приложения, Москва, 17 марта 2021, "Мы сопровождаем застройщиков на всех стадиях: от старта до дивидендов"</w:t>
      </w:r>
    </w:p>
    <w:p w:rsidR="00C05378" w:rsidRPr="00154F78" w:rsidRDefault="00C05378" w:rsidP="00C05378">
      <w:pPr>
        <w:rPr>
          <w:lang w:val="ru-RU"/>
        </w:rPr>
      </w:pPr>
    </w:p>
    <w:p w:rsidR="00C05378" w:rsidRDefault="00C05378" w:rsidP="00C05378">
      <w:pPr>
        <w:pStyle w:val="affff2"/>
        <w:spacing w:before="120"/>
      </w:pPr>
      <w:bookmarkStart w:id="277" w:name="_Toc67077198"/>
      <w:r>
        <w:t>Строительство.ru (rcmm.ru), Москва, 17 марта 2021</w:t>
      </w:r>
      <w:bookmarkEnd w:id="277"/>
    </w:p>
    <w:p w:rsidR="00C05378" w:rsidRPr="00154F78" w:rsidRDefault="00C05378" w:rsidP="00C05378">
      <w:pPr>
        <w:pStyle w:val="afffc"/>
        <w:rPr>
          <w:lang w:val="ru-RU"/>
        </w:rPr>
      </w:pPr>
      <w:bookmarkStart w:id="278" w:name="txt_3408643_1654931365"/>
      <w:bookmarkStart w:id="279" w:name="_Toc67077199"/>
      <w:r w:rsidRPr="00154F78">
        <w:rPr>
          <w:lang w:val="ru-RU"/>
        </w:rPr>
        <w:t>Деревянному домостроению уделили пристальное внимание. Но проблем еще предостаточно</w:t>
      </w:r>
      <w:bookmarkEnd w:id="278"/>
      <w:bookmarkEnd w:id="279"/>
    </w:p>
    <w:p w:rsidR="00C05378" w:rsidRPr="00154F78" w:rsidRDefault="00C05378" w:rsidP="00C05378">
      <w:pPr>
        <w:pStyle w:val="NormalExport"/>
        <w:rPr>
          <w:lang w:val="ru-RU"/>
        </w:rPr>
      </w:pPr>
      <w:r w:rsidRPr="00154F78">
        <w:rPr>
          <w:shd w:val="clear" w:color="auto" w:fill="FFFFFF"/>
          <w:lang w:val="ru-RU"/>
        </w:rPr>
        <w:t xml:space="preserve">Дефицит сырья и высокие цены на него, сложности в получении земельных участков и подведении сетей, несовершенство нормативной базы, недостаточная доступность банковских кредитов, необходимость развития производственной базы, - вот не полный перечень проблем, с которыми сталкивается деревянное домостроение. Однако практически все эксперты считают, что свет в конце </w:t>
      </w:r>
      <w:r w:rsidRPr="00154F78">
        <w:rPr>
          <w:shd w:val="clear" w:color="auto" w:fill="FFFFFF"/>
          <w:lang w:val="ru-RU"/>
        </w:rPr>
        <w:lastRenderedPageBreak/>
        <w:t xml:space="preserve">туннеля уже виден. </w:t>
      </w:r>
      <w:r w:rsidRPr="00154F78">
        <w:rPr>
          <w:shd w:val="clear" w:color="auto" w:fill="C0C0C0"/>
          <w:lang w:val="ru-RU"/>
        </w:rPr>
        <w:t>Строительство</w:t>
      </w:r>
      <w:r w:rsidRPr="00154F78">
        <w:rPr>
          <w:shd w:val="clear" w:color="auto" w:fill="FFFFFF"/>
          <w:lang w:val="ru-RU"/>
        </w:rPr>
        <w:t xml:space="preserve"> домов из древесины постепенно становится полноценной отраслью экономики. </w:t>
      </w:r>
    </w:p>
    <w:p w:rsidR="00C05378" w:rsidRPr="00154F78" w:rsidRDefault="00C05378" w:rsidP="00C05378">
      <w:pPr>
        <w:pStyle w:val="NormalExport"/>
        <w:rPr>
          <w:lang w:val="ru-RU"/>
        </w:rPr>
      </w:pPr>
      <w:r w:rsidRPr="00154F78">
        <w:rPr>
          <w:shd w:val="clear" w:color="auto" w:fill="FFFFFF"/>
          <w:lang w:val="ru-RU"/>
        </w:rPr>
        <w:t xml:space="preserve">Из грязи в князи </w:t>
      </w:r>
    </w:p>
    <w:p w:rsidR="00C05378" w:rsidRPr="00154F78" w:rsidRDefault="00C05378" w:rsidP="00C05378">
      <w:pPr>
        <w:pStyle w:val="NormalExport"/>
        <w:rPr>
          <w:lang w:val="ru-RU"/>
        </w:rPr>
      </w:pPr>
      <w:r w:rsidRPr="00154F78">
        <w:rPr>
          <w:shd w:val="clear" w:color="auto" w:fill="FFFFFF"/>
          <w:lang w:val="ru-RU"/>
        </w:rPr>
        <w:t xml:space="preserve">Еще четыре года назад деревянное домостроение находилось на положении "золушки", как среди отраслей лесопромышленного комплекса, так и в сфере </w:t>
      </w:r>
      <w:r w:rsidRPr="00154F78">
        <w:rPr>
          <w:shd w:val="clear" w:color="auto" w:fill="C0C0C0"/>
          <w:lang w:val="ru-RU"/>
        </w:rPr>
        <w:t>строительства</w:t>
      </w:r>
      <w:r w:rsidRPr="00154F78">
        <w:rPr>
          <w:shd w:val="clear" w:color="auto" w:fill="FFFFFF"/>
          <w:lang w:val="ru-RU"/>
        </w:rPr>
        <w:t xml:space="preserve">. Развитием этого направления занималась лишь небольшая группа заинтересованных лиц. Но сегодня ситуация изменилась. Отрасль почувствовала к себе особое внимание. О стратегической важности </w:t>
      </w:r>
      <w:r w:rsidRPr="00154F78">
        <w:rPr>
          <w:shd w:val="clear" w:color="auto" w:fill="C0C0C0"/>
          <w:lang w:val="ru-RU"/>
        </w:rPr>
        <w:t>строительства</w:t>
      </w:r>
      <w:r w:rsidRPr="00154F78">
        <w:rPr>
          <w:shd w:val="clear" w:color="auto" w:fill="FFFFFF"/>
          <w:lang w:val="ru-RU"/>
        </w:rPr>
        <w:t xml:space="preserve"> из дерева заявил осенью 2020 года Президент РФ на совещании по вопросам развития и декриминализации лесного комплекса. Поручения по этому вопросу получили сразу ряд министерств и ведомств.</w:t>
      </w:r>
    </w:p>
    <w:p w:rsidR="00C05378" w:rsidRPr="00154F78" w:rsidRDefault="00C05378" w:rsidP="00C05378">
      <w:pPr>
        <w:pStyle w:val="NormalExport"/>
        <w:rPr>
          <w:lang w:val="ru-RU"/>
        </w:rPr>
      </w:pPr>
      <w:r w:rsidRPr="00154F78">
        <w:rPr>
          <w:shd w:val="clear" w:color="auto" w:fill="FFFFFF"/>
          <w:lang w:val="ru-RU"/>
        </w:rPr>
        <w:t xml:space="preserve">"По итогам 2019 года объем ввода деревянных домов вырос на 24%, по 2020 году ожидаем даже больший рост, - рассказал участникам </w:t>
      </w:r>
      <w:r>
        <w:rPr>
          <w:shd w:val="clear" w:color="auto" w:fill="FFFFFF"/>
        </w:rPr>
        <w:t>XIII</w:t>
      </w:r>
      <w:r w:rsidRPr="00154F78">
        <w:rPr>
          <w:shd w:val="clear" w:color="auto" w:fill="FFFFFF"/>
          <w:lang w:val="ru-RU"/>
        </w:rPr>
        <w:t xml:space="preserve"> Международного конгресса по деревянному </w:t>
      </w:r>
      <w:r w:rsidRPr="00154F78">
        <w:rPr>
          <w:shd w:val="clear" w:color="auto" w:fill="C0C0C0"/>
          <w:lang w:val="ru-RU"/>
        </w:rPr>
        <w:t>строительству</w:t>
      </w:r>
      <w:r w:rsidRPr="00154F78">
        <w:rPr>
          <w:shd w:val="clear" w:color="auto" w:fill="FFFFFF"/>
          <w:lang w:val="ru-RU"/>
        </w:rPr>
        <w:t>, прошедшему на днях в столице, заместитель Министра промышленности и торговли РФ Виктор Евтухов. - По результатам опроса крупнейших производителей спрос вырос на 30-40%, многие предприятия и сегодня выполняют заказы, которые были получены в прошлом году".</w:t>
      </w:r>
    </w:p>
    <w:p w:rsidR="00C05378" w:rsidRPr="00154F78" w:rsidRDefault="00C05378" w:rsidP="00C05378">
      <w:pPr>
        <w:pStyle w:val="NormalExport"/>
        <w:rPr>
          <w:lang w:val="ru-RU"/>
        </w:rPr>
      </w:pPr>
      <w:r w:rsidRPr="00154F78">
        <w:rPr>
          <w:shd w:val="clear" w:color="auto" w:fill="FFFFFF"/>
          <w:lang w:val="ru-RU"/>
        </w:rPr>
        <w:t xml:space="preserve">По словам замминистра, чтобы поддержать строителей в последнее время власть предприняла ряд мер, поддерживающих отрасль. В частности утверждены СП на </w:t>
      </w:r>
      <w:r w:rsidRPr="00154F78">
        <w:rPr>
          <w:shd w:val="clear" w:color="auto" w:fill="C0C0C0"/>
          <w:lang w:val="ru-RU"/>
        </w:rPr>
        <w:t>строительство</w:t>
      </w:r>
      <w:r w:rsidRPr="00154F78">
        <w:rPr>
          <w:shd w:val="clear" w:color="auto" w:fill="FFFFFF"/>
          <w:lang w:val="ru-RU"/>
        </w:rPr>
        <w:t xml:space="preserve"> жилых многоквартирных и общественных зданий с применением деревянных конструкций. Деревянное домостроение будут использовать в программах по переселению граждан из ветхого и аварийного жилья, при </w:t>
      </w:r>
      <w:r w:rsidRPr="00154F78">
        <w:rPr>
          <w:shd w:val="clear" w:color="auto" w:fill="C0C0C0"/>
          <w:lang w:val="ru-RU"/>
        </w:rPr>
        <w:t>строительстве</w:t>
      </w:r>
      <w:r w:rsidRPr="00154F78">
        <w:rPr>
          <w:shd w:val="clear" w:color="auto" w:fill="FFFFFF"/>
          <w:lang w:val="ru-RU"/>
        </w:rPr>
        <w:t xml:space="preserve"> жилых домов и объектов соцкультбыта - в объеме не менее 20%. Также власти дополнили перечень индикаторов для расчета индекса качества городской среды индикаторами ввода индустриальных деревянных домов. Такие индикаторы будет напрямую влиять на ежегодный </w:t>
      </w:r>
      <w:r>
        <w:rPr>
          <w:shd w:val="clear" w:color="auto" w:fill="FFFFFF"/>
        </w:rPr>
        <w:t>KPI</w:t>
      </w:r>
      <w:r w:rsidRPr="00154F78">
        <w:rPr>
          <w:shd w:val="clear" w:color="auto" w:fill="FFFFFF"/>
          <w:lang w:val="ru-RU"/>
        </w:rPr>
        <w:t xml:space="preserve"> губернаторов.</w:t>
      </w:r>
    </w:p>
    <w:p w:rsidR="00C05378" w:rsidRPr="00154F78" w:rsidRDefault="00C05378" w:rsidP="00C05378">
      <w:pPr>
        <w:pStyle w:val="NormalExport"/>
        <w:rPr>
          <w:lang w:val="ru-RU"/>
        </w:rPr>
      </w:pPr>
      <w:r w:rsidRPr="00154F78">
        <w:rPr>
          <w:shd w:val="clear" w:color="auto" w:fill="FFFFFF"/>
          <w:lang w:val="ru-RU"/>
        </w:rPr>
        <w:t xml:space="preserve">"Мы поддерживали проект компании "Сегежа" в городе Сокол Вологодской области, где был введен в действие завод по производству современных конструкционных материалов - </w:t>
      </w:r>
      <w:r>
        <w:rPr>
          <w:shd w:val="clear" w:color="auto" w:fill="FFFFFF"/>
        </w:rPr>
        <w:t>CLT</w:t>
      </w:r>
      <w:r w:rsidRPr="00154F78">
        <w:rPr>
          <w:shd w:val="clear" w:color="auto" w:fill="FFFFFF"/>
          <w:lang w:val="ru-RU"/>
        </w:rPr>
        <w:t>-панелей, из которых можно строить практически любые объекты, - продолжает замминистра. - В ближайшее время запланирован запуск еще одного производства в Ленинградской области".</w:t>
      </w:r>
    </w:p>
    <w:p w:rsidR="00C05378" w:rsidRPr="00154F78" w:rsidRDefault="00C05378" w:rsidP="00C05378">
      <w:pPr>
        <w:pStyle w:val="NormalExport"/>
        <w:rPr>
          <w:lang w:val="ru-RU"/>
        </w:rPr>
      </w:pPr>
      <w:r w:rsidRPr="00154F78">
        <w:rPr>
          <w:shd w:val="clear" w:color="auto" w:fill="FFFFFF"/>
          <w:lang w:val="ru-RU"/>
        </w:rPr>
        <w:t xml:space="preserve">Лес идет за рубеж </w:t>
      </w:r>
    </w:p>
    <w:p w:rsidR="00C05378" w:rsidRPr="00154F78" w:rsidRDefault="00C05378" w:rsidP="00C05378">
      <w:pPr>
        <w:pStyle w:val="NormalExport"/>
        <w:rPr>
          <w:lang w:val="ru-RU"/>
        </w:rPr>
      </w:pPr>
      <w:r w:rsidRPr="00154F78">
        <w:rPr>
          <w:shd w:val="clear" w:color="auto" w:fill="FFFFFF"/>
          <w:lang w:val="ru-RU"/>
        </w:rPr>
        <w:t>Между тем и проблем пока предостаточно. В первую очередь это касается доступности сырья. По словам директора компании "КЛМ-арт" Евгения Новицкого только за первые два месяца этого года цены на пиломатериалы выросли на 40% из-за того, что резко вырос спрос в КНР и США.</w:t>
      </w:r>
    </w:p>
    <w:p w:rsidR="00C05378" w:rsidRPr="00154F78" w:rsidRDefault="00C05378" w:rsidP="00C05378">
      <w:pPr>
        <w:pStyle w:val="NormalExport"/>
        <w:rPr>
          <w:lang w:val="ru-RU"/>
        </w:rPr>
      </w:pPr>
      <w:r w:rsidRPr="00154F78">
        <w:rPr>
          <w:shd w:val="clear" w:color="auto" w:fill="FFFFFF"/>
          <w:lang w:val="ru-RU"/>
        </w:rPr>
        <w:t>"У нас тоже спрос вырос, такое ощущение, что каждый второй человек решил жить в деревянном доме, но это приводит к очень сильному дефициту пиломатериалов, - уверен Евгений Новицкий. - Большая их часть до сих пор уезжает в Китай, и пока эта ситуация не изменится, цены будут расти".</w:t>
      </w:r>
    </w:p>
    <w:p w:rsidR="00C05378" w:rsidRPr="00154F78" w:rsidRDefault="00C05378" w:rsidP="00C05378">
      <w:pPr>
        <w:pStyle w:val="NormalExport"/>
        <w:rPr>
          <w:lang w:val="ru-RU"/>
        </w:rPr>
      </w:pPr>
      <w:r w:rsidRPr="00154F78">
        <w:rPr>
          <w:shd w:val="clear" w:color="auto" w:fill="FFFFFF"/>
          <w:lang w:val="ru-RU"/>
        </w:rPr>
        <w:t>По мнению вице-президента компании "Сегежа" Дмитрия Руденко, ажиотажным спросом за рубежом пользуются не только пиломатериалы, но и продукты переработки. И естественно, что в этой ситуации бизнес переориентируется на экспорт. "Одним из решений является создание новых производств. Должно быть больше материала, так как сейчас большинство производителей работают на пределе мощностей", - считает Руденко.</w:t>
      </w:r>
    </w:p>
    <w:p w:rsidR="00C05378" w:rsidRPr="00154F78" w:rsidRDefault="00C05378" w:rsidP="00C05378">
      <w:pPr>
        <w:pStyle w:val="NormalExport"/>
        <w:rPr>
          <w:lang w:val="ru-RU"/>
        </w:rPr>
      </w:pPr>
      <w:r w:rsidRPr="00154F78">
        <w:rPr>
          <w:shd w:val="clear" w:color="auto" w:fill="FFFFFF"/>
          <w:lang w:val="ru-RU"/>
        </w:rPr>
        <w:t>По данным заместителя председателя общественного совета при Минстрое РФ Олега Бетина, в России 65 компаний производят домокомлпекты, но только 3% их продукции собирается в стране. "Полстраны принимает участие в решении вопросов деревянного домостроения. Кажется, делается все, но почему мы по факту не продвинулись?", - задается вопросом эксперт.</w:t>
      </w:r>
    </w:p>
    <w:p w:rsidR="00C05378" w:rsidRPr="00154F78" w:rsidRDefault="00C05378" w:rsidP="00C05378">
      <w:pPr>
        <w:pStyle w:val="NormalExport"/>
        <w:rPr>
          <w:lang w:val="ru-RU"/>
        </w:rPr>
      </w:pPr>
      <w:r w:rsidRPr="00154F78">
        <w:rPr>
          <w:shd w:val="clear" w:color="auto" w:fill="FFFFFF"/>
          <w:lang w:val="ru-RU"/>
        </w:rPr>
        <w:t>По его данным из 200 млн куб. м леса, которые ежегодно заготавливается в стране, лишь 1-1,5% используется на деревянное домостроение. Для того, чтобы увеличить эту долю необходимо ввести квоты, которые могли бы использоваться в различных государственных региональных программах.</w:t>
      </w:r>
    </w:p>
    <w:p w:rsidR="00C05378" w:rsidRPr="00154F78" w:rsidRDefault="00C05378" w:rsidP="00C05378">
      <w:pPr>
        <w:pStyle w:val="NormalExport"/>
        <w:rPr>
          <w:lang w:val="ru-RU"/>
        </w:rPr>
      </w:pPr>
      <w:r w:rsidRPr="00154F78">
        <w:rPr>
          <w:shd w:val="clear" w:color="auto" w:fill="FFFFFF"/>
          <w:lang w:val="ru-RU"/>
        </w:rPr>
        <w:t xml:space="preserve">Земля - строителям, леса - туристам </w:t>
      </w:r>
    </w:p>
    <w:p w:rsidR="00C05378" w:rsidRPr="00154F78" w:rsidRDefault="00C05378" w:rsidP="00C05378">
      <w:pPr>
        <w:pStyle w:val="NormalExport"/>
        <w:rPr>
          <w:lang w:val="ru-RU"/>
        </w:rPr>
      </w:pPr>
      <w:r w:rsidRPr="00154F78">
        <w:rPr>
          <w:shd w:val="clear" w:color="auto" w:fill="FFFFFF"/>
          <w:lang w:val="ru-RU"/>
        </w:rPr>
        <w:t xml:space="preserve">Есть, по мнению Олега Бетина и еще одна важная задача. Строителям в регионах необходимо свободно получать доступ к земле и жилищно-коммунальным сетям. </w:t>
      </w:r>
      <w:r w:rsidRPr="00154F78">
        <w:rPr>
          <w:shd w:val="clear" w:color="auto" w:fill="C0C0C0"/>
          <w:lang w:val="ru-RU"/>
        </w:rPr>
        <w:t>Застройщику</w:t>
      </w:r>
      <w:r w:rsidRPr="00154F78">
        <w:rPr>
          <w:shd w:val="clear" w:color="auto" w:fill="FFFFFF"/>
          <w:lang w:val="ru-RU"/>
        </w:rPr>
        <w:t xml:space="preserve"> на местах зачастую решить эти проблемы практически невозможно. Нужно объединить усилия разных ведомств, а для этого необходимы региональные государственные программы и институт региональных операторов.</w:t>
      </w:r>
    </w:p>
    <w:p w:rsidR="00C05378" w:rsidRPr="00154F78" w:rsidRDefault="00C05378" w:rsidP="00C05378">
      <w:pPr>
        <w:pStyle w:val="NormalExport"/>
        <w:rPr>
          <w:lang w:val="ru-RU"/>
        </w:rPr>
      </w:pPr>
      <w:r w:rsidRPr="00154F78">
        <w:rPr>
          <w:shd w:val="clear" w:color="auto" w:fill="FFFFFF"/>
          <w:lang w:val="ru-RU"/>
        </w:rPr>
        <w:t>В вопросе доступа к земельным ресурсам коллегу поддерживает и член правления Ассоциации деревянного домостроения Константин Пискун. "С точки зрения подготовки строительных площадок, сетей и вообще территорий для комплексного развития, я бы рекомендовал внести изменения в градостроительный и земельный кодексы, - говорит он. - Нужно отменить давно устаревшие и никому не нужные категории земель, привести их в соответствие с территориальным и функциональным зонированием и тогда муниципальные образования достаточно быстро смогут принять правила землепользования застройки, генеральные планы поселений и дать дорогу для прокладки сетей".</w:t>
      </w:r>
    </w:p>
    <w:p w:rsidR="00C05378" w:rsidRPr="00154F78" w:rsidRDefault="00C05378" w:rsidP="00C05378">
      <w:pPr>
        <w:pStyle w:val="NormalExport"/>
        <w:rPr>
          <w:lang w:val="ru-RU"/>
        </w:rPr>
      </w:pPr>
      <w:r w:rsidRPr="00154F78">
        <w:rPr>
          <w:shd w:val="clear" w:color="auto" w:fill="FFFFFF"/>
          <w:lang w:val="ru-RU"/>
        </w:rPr>
        <w:lastRenderedPageBreak/>
        <w:t xml:space="preserve">К сожалению, сегодня невозможно обойти закон об обороте земель сельхозназначения. Муниципальные образования не могут проектировать </w:t>
      </w:r>
      <w:r w:rsidRPr="00154F78">
        <w:rPr>
          <w:shd w:val="clear" w:color="auto" w:fill="C0C0C0"/>
          <w:lang w:val="ru-RU"/>
        </w:rPr>
        <w:t>строительство</w:t>
      </w:r>
      <w:r w:rsidRPr="00154F78">
        <w:rPr>
          <w:shd w:val="clear" w:color="auto" w:fill="FFFFFF"/>
          <w:lang w:val="ru-RU"/>
        </w:rPr>
        <w:t xml:space="preserve"> на таких землях, если не изменена категория. А менять ее - это целая процедура. "Около 80% территории Европейской части России - это зоны рискованного земледелия. Если 5-10% этих территорий будут муниципалитетами включаться в ПЗЗ под застройку, вопросов никаких не будет", - уверен Константин Пискун.</w:t>
      </w:r>
    </w:p>
    <w:p w:rsidR="00C05378" w:rsidRPr="00154F78" w:rsidRDefault="00C05378" w:rsidP="00C05378">
      <w:pPr>
        <w:pStyle w:val="NormalExport"/>
        <w:rPr>
          <w:lang w:val="ru-RU"/>
        </w:rPr>
      </w:pPr>
      <w:r w:rsidRPr="00154F78">
        <w:rPr>
          <w:shd w:val="clear" w:color="auto" w:fill="FFFFFF"/>
          <w:lang w:val="ru-RU"/>
        </w:rPr>
        <w:t xml:space="preserve">Еще более сложный вопрос - это использование лесов. По сути, лесной фонд - это тоже сельские территории. Здесь можно развивать внутренний туризм, который формирует занятость в 5-6 раз большую, чем сельское хозяйство. Но на этих территориях строить пока нельзя. </w:t>
      </w:r>
    </w:p>
    <w:p w:rsidR="00C05378" w:rsidRPr="00154F78" w:rsidRDefault="00C05378" w:rsidP="00C05378">
      <w:pPr>
        <w:pStyle w:val="NormalExport"/>
        <w:rPr>
          <w:lang w:val="ru-RU"/>
        </w:rPr>
      </w:pPr>
      <w:r w:rsidRPr="00154F78">
        <w:rPr>
          <w:shd w:val="clear" w:color="auto" w:fill="FFFFFF"/>
          <w:lang w:val="ru-RU"/>
        </w:rPr>
        <w:t>"В рекреационных лесах вам никогда не удастся ничего сделать, потому что 86% всех лесов, окружающие населенные пункты - это особо защитные участки. Здесь где нельзя создавать никакую инфраструктуру кроме лесной: ни дома отдыха, ни турбазы, ни какие-то другие природные туристические комплексы", - сетует Пискун.</w:t>
      </w:r>
    </w:p>
    <w:p w:rsidR="00C05378" w:rsidRPr="00154F78" w:rsidRDefault="00C05378" w:rsidP="00C05378">
      <w:pPr>
        <w:pStyle w:val="NormalExport"/>
        <w:rPr>
          <w:lang w:val="ru-RU"/>
        </w:rPr>
      </w:pPr>
      <w:r w:rsidRPr="00154F78">
        <w:rPr>
          <w:shd w:val="clear" w:color="auto" w:fill="FFFFFF"/>
          <w:lang w:val="ru-RU"/>
        </w:rPr>
        <w:t xml:space="preserve">По его мнению, нужно при жестком соблюдении природоохранного законодательства разрешить </w:t>
      </w:r>
      <w:r w:rsidRPr="00154F78">
        <w:rPr>
          <w:shd w:val="clear" w:color="auto" w:fill="C0C0C0"/>
          <w:lang w:val="ru-RU"/>
        </w:rPr>
        <w:t>строительство</w:t>
      </w:r>
      <w:r w:rsidRPr="00154F78">
        <w:rPr>
          <w:shd w:val="clear" w:color="auto" w:fill="FFFFFF"/>
          <w:lang w:val="ru-RU"/>
        </w:rPr>
        <w:t xml:space="preserve"> объектов рекреации на таких территориях. Потому что развитие туризма - это не просто драйвер деревянного домостроения, а комплексного развития сельских территорий.</w:t>
      </w:r>
    </w:p>
    <w:p w:rsidR="00C05378" w:rsidRPr="00154F78" w:rsidRDefault="00C05378" w:rsidP="00C05378">
      <w:pPr>
        <w:pStyle w:val="NormalExport"/>
        <w:rPr>
          <w:lang w:val="ru-RU"/>
        </w:rPr>
      </w:pPr>
      <w:r w:rsidRPr="00154F78">
        <w:rPr>
          <w:shd w:val="clear" w:color="auto" w:fill="FFFFFF"/>
          <w:lang w:val="ru-RU"/>
        </w:rPr>
        <w:t xml:space="preserve">Больше заводов и материалов </w:t>
      </w:r>
    </w:p>
    <w:p w:rsidR="00C05378" w:rsidRPr="00154F78" w:rsidRDefault="00C05378" w:rsidP="00C05378">
      <w:pPr>
        <w:pStyle w:val="NormalExport"/>
        <w:rPr>
          <w:lang w:val="ru-RU"/>
        </w:rPr>
      </w:pPr>
      <w:r w:rsidRPr="00154F78">
        <w:rPr>
          <w:shd w:val="clear" w:color="auto" w:fill="FFFFFF"/>
          <w:lang w:val="ru-RU"/>
        </w:rPr>
        <w:t>Заместитель председателя экспертно-консультативного совета по лесному комплексу при комитете по аграрно-продовольственной политике и природопользованию Совета Федерации РФ Олег Нумеров уверен, что именно деревянное домостроение является драйвером всей лесопромышленной индустрии. По его мнению, есть только два направления лесной промышленности способных выдать готовые изделия - это мебель и деревянные дома.</w:t>
      </w:r>
    </w:p>
    <w:p w:rsidR="00C05378" w:rsidRPr="00154F78" w:rsidRDefault="00C05378" w:rsidP="00C05378">
      <w:pPr>
        <w:pStyle w:val="NormalExport"/>
        <w:rPr>
          <w:lang w:val="ru-RU"/>
        </w:rPr>
      </w:pPr>
      <w:r w:rsidRPr="00154F78">
        <w:rPr>
          <w:shd w:val="clear" w:color="auto" w:fill="FFFFFF"/>
          <w:lang w:val="ru-RU"/>
        </w:rPr>
        <w:t xml:space="preserve">"С 1 января мы запрещаем вывозить круглый лес, мы приняли большое количество документов. Но дальше что? Чем мы работать будем? Постановлениями? - вопрошает Олег Нумеров. - У нас нет по этому классу ни станкостроения, ни машиностроения. Во многом благодаря австрийским коллегам мы стали самой крупной древесно-плитной промышленностью в мире. И что мы имеем? Где </w:t>
      </w:r>
      <w:r>
        <w:rPr>
          <w:shd w:val="clear" w:color="auto" w:fill="FFFFFF"/>
        </w:rPr>
        <w:t>OSB</w:t>
      </w:r>
      <w:r w:rsidRPr="00154F78">
        <w:rPr>
          <w:shd w:val="clear" w:color="auto" w:fill="FFFFFF"/>
          <w:lang w:val="ru-RU"/>
        </w:rPr>
        <w:t xml:space="preserve"> на внутреннем рынке? Все идет за рубеж, потому что деревянное домостроение находится у нас в зачаточном состоянии".</w:t>
      </w:r>
    </w:p>
    <w:p w:rsidR="00C05378" w:rsidRPr="00154F78" w:rsidRDefault="00C05378" w:rsidP="00C05378">
      <w:pPr>
        <w:pStyle w:val="NormalExport"/>
        <w:rPr>
          <w:lang w:val="ru-RU"/>
        </w:rPr>
      </w:pPr>
      <w:r w:rsidRPr="00154F78">
        <w:rPr>
          <w:shd w:val="clear" w:color="auto" w:fill="FFFFFF"/>
          <w:lang w:val="ru-RU"/>
        </w:rPr>
        <w:t>Есть проблемы и с производством новых строительных материалов. Их производят лишь два завода - в Кольчугино и Череповце. "А без этих материалов никуда. Ведь при использовании фибролитовых панелей мы можем не только о малоэтажном, но и высотном деревянном домостроении говорить", - резюмирует Олег Нумеров.</w:t>
      </w:r>
    </w:p>
    <w:p w:rsidR="00C05378" w:rsidRPr="00154F78" w:rsidRDefault="00C05378" w:rsidP="00C05378">
      <w:pPr>
        <w:pStyle w:val="NormalExport"/>
        <w:rPr>
          <w:lang w:val="ru-RU"/>
        </w:rPr>
      </w:pPr>
      <w:r w:rsidRPr="00154F78">
        <w:rPr>
          <w:shd w:val="clear" w:color="auto" w:fill="FFFFFF"/>
          <w:lang w:val="ru-RU"/>
        </w:rPr>
        <w:t xml:space="preserve">В будущее с надеждой </w:t>
      </w:r>
    </w:p>
    <w:p w:rsidR="00C05378" w:rsidRPr="00154F78" w:rsidRDefault="00C05378" w:rsidP="00C05378">
      <w:pPr>
        <w:pStyle w:val="NormalExport"/>
        <w:rPr>
          <w:lang w:val="ru-RU"/>
        </w:rPr>
      </w:pPr>
      <w:r w:rsidRPr="00154F78">
        <w:rPr>
          <w:shd w:val="clear" w:color="auto" w:fill="FFFFFF"/>
          <w:lang w:val="ru-RU"/>
        </w:rPr>
        <w:t xml:space="preserve">Это далеко не полный перечень сложностей, с которыми сталкиваются специалисты, занимающиеся деревянным домостроением. В ближайшей перспективе необходимо решить вопросы повышения ликвидности деревянных домов, улучшить доступ к финансовым ресурсам, ввести </w:t>
      </w:r>
      <w:r w:rsidRPr="00154F78">
        <w:rPr>
          <w:shd w:val="clear" w:color="auto" w:fill="C0C0C0"/>
          <w:lang w:val="ru-RU"/>
        </w:rPr>
        <w:t>эскроу-счета</w:t>
      </w:r>
      <w:r w:rsidRPr="00154F78">
        <w:rPr>
          <w:shd w:val="clear" w:color="auto" w:fill="FFFFFF"/>
          <w:lang w:val="ru-RU"/>
        </w:rPr>
        <w:t xml:space="preserve"> при выдаче ипотечных кредитов, изменить нормативную базу в части противопожарной безопасности и так далее.</w:t>
      </w:r>
    </w:p>
    <w:p w:rsidR="00C05378" w:rsidRPr="00154F78" w:rsidRDefault="00C05378" w:rsidP="00C05378">
      <w:pPr>
        <w:pStyle w:val="NormalExport"/>
        <w:rPr>
          <w:lang w:val="ru-RU"/>
        </w:rPr>
      </w:pPr>
      <w:r w:rsidRPr="00154F78">
        <w:rPr>
          <w:shd w:val="clear" w:color="auto" w:fill="FFFFFF"/>
          <w:lang w:val="ru-RU"/>
        </w:rPr>
        <w:t xml:space="preserve">Однако если еще недавно многие относились к перспективам развития этой отрасли скептически, сегодня появилась уверенность, что дело сдвинется с мертвой точки. С подачи Президента задачи по развитию деревянного </w:t>
      </w:r>
      <w:r w:rsidRPr="00154F78">
        <w:rPr>
          <w:shd w:val="clear" w:color="auto" w:fill="C0C0C0"/>
          <w:lang w:val="ru-RU"/>
        </w:rPr>
        <w:t>строительства</w:t>
      </w:r>
      <w:r w:rsidRPr="00154F78">
        <w:rPr>
          <w:shd w:val="clear" w:color="auto" w:fill="FFFFFF"/>
          <w:lang w:val="ru-RU"/>
        </w:rPr>
        <w:t xml:space="preserve"> поставлены перед Минпромторгом, Минстроем, Минсельхозом, МЧС России, Домом.РФ и еще целым рядом ведомств и организаций, а также региональными властями. И самое главное: появился координатор развития </w:t>
      </w:r>
      <w:r w:rsidRPr="00154F78">
        <w:rPr>
          <w:shd w:val="clear" w:color="auto" w:fill="C0C0C0"/>
          <w:lang w:val="ru-RU"/>
        </w:rPr>
        <w:t>строительства</w:t>
      </w:r>
      <w:r w:rsidRPr="00154F78">
        <w:rPr>
          <w:shd w:val="clear" w:color="auto" w:fill="FFFFFF"/>
          <w:lang w:val="ru-RU"/>
        </w:rPr>
        <w:t xml:space="preserve"> из дерева - вице-премьер Виктория Абрамченко. Ей необходимо решить главную задачу - обеспечить синергию усилий различных участников работы отрасли.</w:t>
      </w:r>
    </w:p>
    <w:p w:rsidR="00C05378" w:rsidRPr="00154F78" w:rsidRDefault="00C05378" w:rsidP="00C05378">
      <w:pPr>
        <w:pStyle w:val="NormalExport"/>
        <w:rPr>
          <w:lang w:val="ru-RU"/>
        </w:rPr>
      </w:pPr>
      <w:r w:rsidRPr="00154F78">
        <w:rPr>
          <w:shd w:val="clear" w:color="auto" w:fill="FFFFFF"/>
          <w:lang w:val="ru-RU"/>
        </w:rPr>
        <w:t xml:space="preserve">В странах Европы и Северной Америки деревянное домостроение занимает 80-90% от всего индивидуального жилищного </w:t>
      </w:r>
      <w:r w:rsidRPr="00154F78">
        <w:rPr>
          <w:shd w:val="clear" w:color="auto" w:fill="C0C0C0"/>
          <w:lang w:val="ru-RU"/>
        </w:rPr>
        <w:t>строительства</w:t>
      </w:r>
      <w:r w:rsidRPr="00154F78">
        <w:rPr>
          <w:shd w:val="clear" w:color="auto" w:fill="FFFFFF"/>
          <w:lang w:val="ru-RU"/>
        </w:rPr>
        <w:t>. В России этот показатель пока не превышает 20%. Но уже есть уверенность, что объединив усилия, строители и лесники, банкиры и работники сельского хозяйства, изменят это положение. И деревянное домостроение займет свое место в списке успешных отраслей российской экономики.</w:t>
      </w:r>
    </w:p>
    <w:p w:rsidR="00C05378" w:rsidRPr="00154F78" w:rsidRDefault="00C05378" w:rsidP="00C05378">
      <w:pPr>
        <w:pStyle w:val="NormalExport"/>
        <w:rPr>
          <w:lang w:val="ru-RU"/>
        </w:rPr>
      </w:pPr>
      <w:r w:rsidRPr="00154F78">
        <w:rPr>
          <w:shd w:val="clear" w:color="auto" w:fill="FFFFFF"/>
          <w:lang w:val="ru-RU"/>
        </w:rPr>
        <w:t xml:space="preserve">Евгений Горчаков </w:t>
      </w:r>
    </w:p>
    <w:p w:rsidR="00C05378" w:rsidRPr="00154F78" w:rsidRDefault="00C05378" w:rsidP="00C05378">
      <w:pPr>
        <w:pStyle w:val="NormalExport"/>
        <w:rPr>
          <w:lang w:val="ru-RU"/>
        </w:rPr>
      </w:pPr>
      <w:r w:rsidRPr="00154F78">
        <w:rPr>
          <w:shd w:val="clear" w:color="auto" w:fill="FFFFFF"/>
          <w:lang w:val="ru-RU"/>
        </w:rPr>
        <w:t>Похожие публикации</w:t>
      </w:r>
    </w:p>
    <w:p w:rsidR="00C05378" w:rsidRPr="00154F78" w:rsidRDefault="00C05378" w:rsidP="00C05378">
      <w:pPr>
        <w:pStyle w:val="NormalExport"/>
        <w:rPr>
          <w:lang w:val="ru-RU"/>
        </w:rPr>
      </w:pPr>
      <w:r w:rsidRPr="00154F78">
        <w:rPr>
          <w:shd w:val="clear" w:color="auto" w:fill="FFFFFF"/>
          <w:lang w:val="ru-RU"/>
        </w:rPr>
        <w:t xml:space="preserve"> Технология / Интервью </w:t>
      </w:r>
    </w:p>
    <w:p w:rsidR="00C05378" w:rsidRPr="00154F78" w:rsidRDefault="00C05378" w:rsidP="00C05378">
      <w:pPr>
        <w:pStyle w:val="NormalExport"/>
        <w:rPr>
          <w:lang w:val="ru-RU"/>
        </w:rPr>
      </w:pPr>
      <w:r w:rsidRPr="00154F78">
        <w:rPr>
          <w:shd w:val="clear" w:color="auto" w:fill="FFFFFF"/>
          <w:lang w:val="ru-RU"/>
        </w:rPr>
        <w:t>Что мешает развивать в России рынок деревянного домостроения</w:t>
      </w:r>
    </w:p>
    <w:p w:rsidR="00C05378" w:rsidRPr="00154F78" w:rsidRDefault="00C05378" w:rsidP="00C05378">
      <w:pPr>
        <w:pStyle w:val="NormalExport"/>
        <w:rPr>
          <w:lang w:val="ru-RU"/>
        </w:rPr>
      </w:pPr>
      <w:r w:rsidRPr="00154F78">
        <w:rPr>
          <w:shd w:val="clear" w:color="auto" w:fill="FFFFFF"/>
          <w:lang w:val="ru-RU"/>
        </w:rPr>
        <w:t xml:space="preserve"> Технология </w:t>
      </w:r>
    </w:p>
    <w:p w:rsidR="00C05378" w:rsidRPr="00154F78" w:rsidRDefault="00C05378" w:rsidP="00C05378">
      <w:pPr>
        <w:pStyle w:val="NormalExport"/>
        <w:rPr>
          <w:lang w:val="ru-RU"/>
        </w:rPr>
      </w:pPr>
      <w:r w:rsidRPr="00154F78">
        <w:rPr>
          <w:shd w:val="clear" w:color="auto" w:fill="FFFFFF"/>
          <w:lang w:val="ru-RU"/>
        </w:rPr>
        <w:t xml:space="preserve">Модернизация российского агропрома не обойдется без сэндвич-панелей </w:t>
      </w:r>
      <w:r>
        <w:rPr>
          <w:shd w:val="clear" w:color="auto" w:fill="FFFFFF"/>
        </w:rPr>
        <w:t>Agrarium</w:t>
      </w:r>
    </w:p>
    <w:p w:rsidR="00C05378" w:rsidRPr="00154F78" w:rsidRDefault="00C05378" w:rsidP="00C05378">
      <w:pPr>
        <w:pStyle w:val="NormalExport"/>
        <w:rPr>
          <w:lang w:val="ru-RU"/>
        </w:rPr>
      </w:pPr>
      <w:r w:rsidRPr="00154F78">
        <w:rPr>
          <w:shd w:val="clear" w:color="auto" w:fill="FFFFFF"/>
          <w:lang w:val="ru-RU"/>
        </w:rPr>
        <w:lastRenderedPageBreak/>
        <w:t xml:space="preserve">Все по теме: деревянное домостроение </w:t>
      </w:r>
    </w:p>
    <w:p w:rsidR="00C05378" w:rsidRPr="00154F78" w:rsidRDefault="00C05378" w:rsidP="00C05378">
      <w:pPr>
        <w:pStyle w:val="ExportHyperlink"/>
        <w:rPr>
          <w:lang w:val="ru-RU"/>
        </w:rPr>
      </w:pPr>
      <w:hyperlink r:id="rId242" w:history="1">
        <w:r>
          <w:t>https</w:t>
        </w:r>
        <w:r w:rsidRPr="00154F78">
          <w:rPr>
            <w:lang w:val="ru-RU"/>
          </w:rPr>
          <w:t>://</w:t>
        </w:r>
        <w:r>
          <w:t>rcmm</w:t>
        </w:r>
        <w:r w:rsidRPr="00154F78">
          <w:rPr>
            <w:lang w:val="ru-RU"/>
          </w:rPr>
          <w:t>.</w:t>
        </w:r>
        <w:r>
          <w:t>ru</w:t>
        </w:r>
        <w:r w:rsidRPr="00154F78">
          <w:rPr>
            <w:lang w:val="ru-RU"/>
          </w:rPr>
          <w:t>/</w:t>
        </w:r>
        <w:r>
          <w:t>tehnika</w:t>
        </w:r>
        <w:r w:rsidRPr="00154F78">
          <w:rPr>
            <w:lang w:val="ru-RU"/>
          </w:rPr>
          <w:t>-</w:t>
        </w:r>
        <w:r>
          <w:t>i</w:t>
        </w:r>
        <w:r w:rsidRPr="00154F78">
          <w:rPr>
            <w:lang w:val="ru-RU"/>
          </w:rPr>
          <w:t>-</w:t>
        </w:r>
        <w:r>
          <w:t>tehnologii</w:t>
        </w:r>
        <w:r w:rsidRPr="00154F78">
          <w:rPr>
            <w:lang w:val="ru-RU"/>
          </w:rPr>
          <w:t>/52416-</w:t>
        </w:r>
        <w:r>
          <w:t>derevjannomu</w:t>
        </w:r>
        <w:r w:rsidRPr="00154F78">
          <w:rPr>
            <w:lang w:val="ru-RU"/>
          </w:rPr>
          <w:t>-</w:t>
        </w:r>
        <w:r>
          <w:t>domostroeniju</w:t>
        </w:r>
        <w:r w:rsidRPr="00154F78">
          <w:rPr>
            <w:lang w:val="ru-RU"/>
          </w:rPr>
          <w:t>-</w:t>
        </w:r>
        <w:r>
          <w:t>udelili</w:t>
        </w:r>
        <w:r w:rsidRPr="00154F78">
          <w:rPr>
            <w:lang w:val="ru-RU"/>
          </w:rPr>
          <w:t>-</w:t>
        </w:r>
        <w:r>
          <w:t>pristalnoe</w:t>
        </w:r>
        <w:r w:rsidRPr="00154F78">
          <w:rPr>
            <w:lang w:val="ru-RU"/>
          </w:rPr>
          <w:t>-</w:t>
        </w:r>
        <w:r>
          <w:t>vnimanie</w:t>
        </w:r>
        <w:r w:rsidRPr="00154F78">
          <w:rPr>
            <w:lang w:val="ru-RU"/>
          </w:rPr>
          <w:t>-</w:t>
        </w:r>
        <w:r>
          <w:t>no</w:t>
        </w:r>
        <w:r w:rsidRPr="00154F78">
          <w:rPr>
            <w:lang w:val="ru-RU"/>
          </w:rPr>
          <w:t>-</w:t>
        </w:r>
        <w:r>
          <w:t>problem</w:t>
        </w:r>
        <w:r w:rsidRPr="00154F78">
          <w:rPr>
            <w:lang w:val="ru-RU"/>
          </w:rPr>
          <w:t>-</w:t>
        </w:r>
        <w:r>
          <w:t>esche</w:t>
        </w:r>
        <w:r w:rsidRPr="00154F78">
          <w:rPr>
            <w:lang w:val="ru-RU"/>
          </w:rPr>
          <w:t>-</w:t>
        </w:r>
        <w:r>
          <w:t>predostatochno</w:t>
        </w:r>
        <w:r w:rsidRPr="00154F78">
          <w:rPr>
            <w:lang w:val="ru-RU"/>
          </w:rPr>
          <w:t>.</w:t>
        </w:r>
        <w:r>
          <w:t>html</w:t>
        </w:r>
      </w:hyperlink>
    </w:p>
    <w:p w:rsidR="00C05378" w:rsidRDefault="00C05378" w:rsidP="00C05378">
      <w:pPr>
        <w:pStyle w:val="ReprintsHeader"/>
      </w:pPr>
      <w:bookmarkStart w:id="280" w:name="rep_list_3408643_1654931365"/>
      <w:r>
        <w:t>Похожие сообщения (4):</w:t>
      </w:r>
      <w:bookmarkEnd w:id="280"/>
    </w:p>
    <w:p w:rsidR="00C05378" w:rsidRDefault="00C05378" w:rsidP="00C05378">
      <w:pPr>
        <w:pStyle w:val="Reprints"/>
        <w:numPr>
          <w:ilvl w:val="0"/>
          <w:numId w:val="48"/>
        </w:numPr>
        <w:jc w:val="left"/>
      </w:pPr>
      <w:hyperlink r:id="rId243" w:history="1">
        <w:r>
          <w:rPr>
            <w:color w:val="0000FF"/>
            <w:u w:val="single"/>
          </w:rPr>
          <w:t>Общественный совет при Минстрое России (osminstroy.ru), Москва, 17 марта 2021, Деревянному домостроению уделили пристальное внимание. Но проблем еще предостаточно</w:t>
        </w:r>
      </w:hyperlink>
    </w:p>
    <w:p w:rsidR="00C05378" w:rsidRDefault="00C05378" w:rsidP="00C05378">
      <w:pPr>
        <w:pStyle w:val="Reprints"/>
        <w:numPr>
          <w:ilvl w:val="0"/>
          <w:numId w:val="48"/>
        </w:numPr>
        <w:jc w:val="left"/>
      </w:pPr>
      <w:hyperlink r:id="rId244" w:history="1">
        <w:r>
          <w:rPr>
            <w:color w:val="0000FF"/>
            <w:u w:val="single"/>
          </w:rPr>
          <w:t>Ассоциация деревянного домостроения (npadd.ru), Москва, 17 марта 2021, Деревянному домостроению уделили пристальное внимание, но проблем еще предостаточно</w:t>
        </w:r>
      </w:hyperlink>
    </w:p>
    <w:p w:rsidR="00C05378" w:rsidRDefault="00C05378" w:rsidP="00C05378">
      <w:pPr>
        <w:pStyle w:val="Reprints"/>
        <w:numPr>
          <w:ilvl w:val="0"/>
          <w:numId w:val="48"/>
        </w:numPr>
        <w:jc w:val="left"/>
      </w:pPr>
      <w:hyperlink r:id="rId245" w:history="1">
        <w:r>
          <w:rPr>
            <w:color w:val="0000FF"/>
            <w:u w:val="single"/>
          </w:rPr>
          <w:t>БезФормата Москва (moskva.bezformata.com), Москва, 17 марта 2021, Деревянному домостроению уделили пристальное внимание. Но проблем еще предостаточно</w:t>
        </w:r>
      </w:hyperlink>
    </w:p>
    <w:p w:rsidR="00C05378" w:rsidRDefault="00C05378" w:rsidP="00C05378">
      <w:pPr>
        <w:pStyle w:val="Reprints"/>
        <w:numPr>
          <w:ilvl w:val="0"/>
          <w:numId w:val="48"/>
        </w:numPr>
        <w:jc w:val="left"/>
      </w:pPr>
      <w:hyperlink r:id="rId246" w:history="1">
        <w:r>
          <w:rPr>
            <w:color w:val="0000FF"/>
            <w:u w:val="single"/>
          </w:rPr>
          <w:t>Os57 (os57.ru), Москва, 17 марта 2021, Деревянному домостроению уделили пристальное внимание. Но проблем еще предостаточно</w:t>
        </w:r>
      </w:hyperlink>
    </w:p>
    <w:p w:rsidR="00C05378" w:rsidRDefault="00C05378" w:rsidP="00C05378"/>
    <w:p w:rsidR="00C05378" w:rsidRDefault="00C05378" w:rsidP="00C05378">
      <w:pPr>
        <w:pStyle w:val="affff2"/>
        <w:spacing w:before="120"/>
      </w:pPr>
      <w:bookmarkStart w:id="281" w:name="_Toc67077200"/>
      <w:r>
        <w:t>Наша газета (ng72.ru), Тюмень, 17 марта 2021</w:t>
      </w:r>
      <w:bookmarkEnd w:id="281"/>
    </w:p>
    <w:p w:rsidR="00C05378" w:rsidRPr="00154F78" w:rsidRDefault="00C05378" w:rsidP="00C05378">
      <w:pPr>
        <w:pStyle w:val="afffc"/>
        <w:rPr>
          <w:lang w:val="ru-RU"/>
        </w:rPr>
      </w:pPr>
      <w:bookmarkStart w:id="282" w:name="txt_3408643_1654920971"/>
      <w:bookmarkStart w:id="283" w:name="_Toc67077201"/>
      <w:r w:rsidRPr="00154F78">
        <w:rPr>
          <w:lang w:val="ru-RU"/>
        </w:rPr>
        <w:t>За январь 2021 года объемы продаж жилья в Тюмени обрушились на 50%</w:t>
      </w:r>
      <w:bookmarkEnd w:id="282"/>
      <w:bookmarkEnd w:id="283"/>
    </w:p>
    <w:p w:rsidR="00C05378" w:rsidRPr="00154F78" w:rsidRDefault="00C05378" w:rsidP="00C05378">
      <w:pPr>
        <w:pStyle w:val="NormalExport"/>
        <w:rPr>
          <w:lang w:val="ru-RU"/>
        </w:rPr>
      </w:pPr>
      <w:r w:rsidRPr="00154F78">
        <w:rPr>
          <w:shd w:val="clear" w:color="auto" w:fill="FFFFFF"/>
          <w:lang w:val="ru-RU"/>
        </w:rPr>
        <w:t xml:space="preserve">На Градостроительном форуме также озвучили планы по реновации </w:t>
      </w:r>
    </w:p>
    <w:p w:rsidR="00C05378" w:rsidRPr="00154F78" w:rsidRDefault="00C05378" w:rsidP="00C05378">
      <w:pPr>
        <w:pStyle w:val="NormalExport"/>
        <w:rPr>
          <w:lang w:val="ru-RU"/>
        </w:rPr>
      </w:pPr>
      <w:r w:rsidRPr="00154F78">
        <w:rPr>
          <w:shd w:val="clear" w:color="auto" w:fill="FFFFFF"/>
          <w:lang w:val="ru-RU"/>
        </w:rPr>
        <w:t xml:space="preserve">Сегодня,16 марта, в Тюмени открылся Второй градостроительный форум Тюменской области. Чиновникиподвели итоги </w:t>
      </w:r>
      <w:r w:rsidRPr="00154F78">
        <w:rPr>
          <w:shd w:val="clear" w:color="auto" w:fill="C0C0C0"/>
          <w:lang w:val="ru-RU"/>
        </w:rPr>
        <w:t>строительства</w:t>
      </w:r>
      <w:r w:rsidRPr="00154F78">
        <w:rPr>
          <w:shd w:val="clear" w:color="auto" w:fill="FFFFFF"/>
          <w:lang w:val="ru-RU"/>
        </w:rPr>
        <w:t xml:space="preserve"> за минувший год и рассказали о перспективах застройки городов и поселков в будущем. Одной из самых обсуждаемых тем первого дня форума стало сокращение числа продаж жилья в начале этого года.</w:t>
      </w:r>
    </w:p>
    <w:p w:rsidR="00C05378" w:rsidRPr="00154F78" w:rsidRDefault="00C05378" w:rsidP="00C05378">
      <w:pPr>
        <w:pStyle w:val="NormalExport"/>
        <w:rPr>
          <w:lang w:val="ru-RU"/>
        </w:rPr>
      </w:pPr>
      <w:r w:rsidRPr="00154F78">
        <w:rPr>
          <w:shd w:val="clear" w:color="auto" w:fill="FFFFFF"/>
          <w:lang w:val="ru-RU"/>
        </w:rPr>
        <w:t>В прошлом году в регионе было приобретено квартир на 35% больше, чем в 2019. А вот в 2021-м ситуация стремительно ухудшилась. Если в качестве ориентира взять январь 2021-го и декабрь 2020 года, то объем продаж уменьшился на 50%.</w:t>
      </w:r>
    </w:p>
    <w:p w:rsidR="00C05378" w:rsidRPr="00154F78" w:rsidRDefault="00C05378" w:rsidP="00C05378">
      <w:pPr>
        <w:pStyle w:val="NormalExport"/>
        <w:rPr>
          <w:lang w:val="ru-RU"/>
        </w:rPr>
      </w:pPr>
      <w:r w:rsidRPr="00154F78">
        <w:rPr>
          <w:shd w:val="clear" w:color="auto" w:fill="FFFFFF"/>
          <w:lang w:val="ru-RU"/>
        </w:rPr>
        <w:t>В ходе пленарного заседания обсудили и изменения законодательства в строительной сфере.</w:t>
      </w:r>
    </w:p>
    <w:p w:rsidR="00C05378" w:rsidRPr="00154F78" w:rsidRDefault="00C05378" w:rsidP="00C05378">
      <w:pPr>
        <w:pStyle w:val="NormalExport"/>
        <w:rPr>
          <w:lang w:val="ru-RU"/>
        </w:rPr>
      </w:pPr>
      <w:r w:rsidRPr="00154F78">
        <w:rPr>
          <w:shd w:val="clear" w:color="auto" w:fill="FFFFFF"/>
          <w:lang w:val="ru-RU"/>
        </w:rPr>
        <w:t xml:space="preserve">По словам Павла Перевалова, начальника Главного управления </w:t>
      </w:r>
      <w:r w:rsidRPr="00154F78">
        <w:rPr>
          <w:shd w:val="clear" w:color="auto" w:fill="C0C0C0"/>
          <w:lang w:val="ru-RU"/>
        </w:rPr>
        <w:t>строительства</w:t>
      </w:r>
      <w:r w:rsidRPr="00154F78">
        <w:rPr>
          <w:shd w:val="clear" w:color="auto" w:fill="FFFFFF"/>
          <w:lang w:val="ru-RU"/>
        </w:rPr>
        <w:t xml:space="preserve"> Тюменской области, </w:t>
      </w:r>
      <w:r w:rsidRPr="00154F78">
        <w:rPr>
          <w:shd w:val="clear" w:color="auto" w:fill="C0C0C0"/>
          <w:lang w:val="ru-RU"/>
        </w:rPr>
        <w:t>застройщиков</w:t>
      </w:r>
      <w:r w:rsidRPr="00154F78">
        <w:rPr>
          <w:shd w:val="clear" w:color="auto" w:fill="FFFFFF"/>
          <w:lang w:val="ru-RU"/>
        </w:rPr>
        <w:t xml:space="preserve"> порадовали изменения в бюджетном кодексе, которые позволили приобретать жилье по договорам долевого участия в домах с </w:t>
      </w:r>
      <w:r w:rsidRPr="00154F78">
        <w:rPr>
          <w:shd w:val="clear" w:color="auto" w:fill="C0C0C0"/>
          <w:lang w:val="ru-RU"/>
        </w:rPr>
        <w:t>проектным финансированием</w:t>
      </w:r>
      <w:r w:rsidRPr="00154F78">
        <w:rPr>
          <w:shd w:val="clear" w:color="auto" w:fill="FFFFFF"/>
          <w:lang w:val="ru-RU"/>
        </w:rPr>
        <w:t xml:space="preserve">. Это важно, так как многие проекты комплексной застройки поддерживаются именно за </w:t>
      </w:r>
      <w:r w:rsidRPr="00154F78">
        <w:rPr>
          <w:shd w:val="clear" w:color="auto" w:fill="C0C0C0"/>
          <w:lang w:val="ru-RU"/>
        </w:rPr>
        <w:t>счет</w:t>
      </w:r>
      <w:r w:rsidRPr="00154F78">
        <w:rPr>
          <w:shd w:val="clear" w:color="auto" w:fill="FFFFFF"/>
          <w:lang w:val="ru-RU"/>
        </w:rPr>
        <w:t xml:space="preserve"> жилищных программ региона. На эти цели в 2020 году было выделено более 5 млрд рублей, что позволило переехать в новые квартиры 2641 семье.</w:t>
      </w:r>
    </w:p>
    <w:p w:rsidR="00C05378" w:rsidRPr="00154F78" w:rsidRDefault="00C05378" w:rsidP="00C05378">
      <w:pPr>
        <w:pStyle w:val="NormalExport"/>
        <w:rPr>
          <w:lang w:val="ru-RU"/>
        </w:rPr>
      </w:pPr>
      <w:r w:rsidRPr="00154F78">
        <w:rPr>
          <w:shd w:val="clear" w:color="auto" w:fill="FFFFFF"/>
          <w:lang w:val="ru-RU"/>
        </w:rPr>
        <w:t xml:space="preserve">На форуме отметили, что все </w:t>
      </w:r>
      <w:r w:rsidRPr="00154F78">
        <w:rPr>
          <w:shd w:val="clear" w:color="auto" w:fill="C0C0C0"/>
          <w:lang w:val="ru-RU"/>
        </w:rPr>
        <w:t>застройщики</w:t>
      </w:r>
      <w:r w:rsidRPr="00154F78">
        <w:rPr>
          <w:shd w:val="clear" w:color="auto" w:fill="FFFFFF"/>
          <w:lang w:val="ru-RU"/>
        </w:rPr>
        <w:t xml:space="preserve">, которые занимаются многоэтажным </w:t>
      </w:r>
      <w:r w:rsidRPr="00154F78">
        <w:rPr>
          <w:shd w:val="clear" w:color="auto" w:fill="C0C0C0"/>
          <w:lang w:val="ru-RU"/>
        </w:rPr>
        <w:t>строительством</w:t>
      </w:r>
      <w:r w:rsidRPr="00154F78">
        <w:rPr>
          <w:shd w:val="clear" w:color="auto" w:fill="FFFFFF"/>
          <w:lang w:val="ru-RU"/>
        </w:rPr>
        <w:t>, прекрасно закончили этот год, не смотря на пандемию.</w:t>
      </w:r>
    </w:p>
    <w:p w:rsidR="00C05378" w:rsidRPr="00154F78" w:rsidRDefault="00C05378" w:rsidP="00C05378">
      <w:pPr>
        <w:pStyle w:val="NormalExport"/>
        <w:rPr>
          <w:lang w:val="ru-RU"/>
        </w:rPr>
      </w:pPr>
      <w:r w:rsidRPr="00154F78">
        <w:rPr>
          <w:shd w:val="clear" w:color="auto" w:fill="FFFFFF"/>
          <w:lang w:val="ru-RU"/>
        </w:rPr>
        <w:t xml:space="preserve">Начальник главного управления </w:t>
      </w:r>
      <w:r w:rsidRPr="00154F78">
        <w:rPr>
          <w:shd w:val="clear" w:color="auto" w:fill="C0C0C0"/>
          <w:lang w:val="ru-RU"/>
        </w:rPr>
        <w:t>строительства</w:t>
      </w:r>
      <w:r w:rsidRPr="00154F78">
        <w:rPr>
          <w:shd w:val="clear" w:color="auto" w:fill="FFFFFF"/>
          <w:lang w:val="ru-RU"/>
        </w:rPr>
        <w:t xml:space="preserve"> Тюменской области Павел Перевалов рассказал о принципиальных изменениях, которые произошли в 2020 году. Он стал годом осмысления и продвижения комплексного подхода к развитию территорий муниципальных образований.</w:t>
      </w:r>
    </w:p>
    <w:p w:rsidR="00C05378" w:rsidRPr="00154F78" w:rsidRDefault="00C05378" w:rsidP="00C05378">
      <w:pPr>
        <w:pStyle w:val="NormalExport"/>
        <w:rPr>
          <w:lang w:val="ru-RU"/>
        </w:rPr>
      </w:pPr>
      <w:r w:rsidRPr="00154F78">
        <w:rPr>
          <w:shd w:val="clear" w:color="auto" w:fill="FFFFFF"/>
          <w:lang w:val="ru-RU"/>
        </w:rPr>
        <w:t xml:space="preserve">Развитию инфраструктуры уделено много внимания, особенно далеко продвинулось законодательство в сфере дорожного </w:t>
      </w:r>
      <w:r w:rsidRPr="00154F78">
        <w:rPr>
          <w:shd w:val="clear" w:color="auto" w:fill="C0C0C0"/>
          <w:lang w:val="ru-RU"/>
        </w:rPr>
        <w:t>строительства</w:t>
      </w:r>
      <w:r w:rsidRPr="00154F78">
        <w:rPr>
          <w:shd w:val="clear" w:color="auto" w:fill="FFFFFF"/>
          <w:lang w:val="ru-RU"/>
        </w:rPr>
        <w:t>. Дана возможность параллельной разработки документов технического планирования и проектной документации. Упрощена процедура перевода и изъятия земель, определены дополнительные случаи сервитутов, допущено проведения дополнительных работ до получения разрешения.</w:t>
      </w:r>
    </w:p>
    <w:p w:rsidR="00C05378" w:rsidRPr="00154F78" w:rsidRDefault="00C05378" w:rsidP="00C05378">
      <w:pPr>
        <w:pStyle w:val="NormalExport"/>
        <w:rPr>
          <w:lang w:val="ru-RU"/>
        </w:rPr>
      </w:pPr>
      <w:r w:rsidRPr="00154F78">
        <w:rPr>
          <w:shd w:val="clear" w:color="auto" w:fill="FFFFFF"/>
          <w:lang w:val="ru-RU"/>
        </w:rPr>
        <w:t xml:space="preserve">"Для наших </w:t>
      </w:r>
      <w:r w:rsidRPr="00154F78">
        <w:rPr>
          <w:shd w:val="clear" w:color="auto" w:fill="C0C0C0"/>
          <w:lang w:val="ru-RU"/>
        </w:rPr>
        <w:t>застройщиков</w:t>
      </w:r>
      <w:r w:rsidRPr="00154F78">
        <w:rPr>
          <w:shd w:val="clear" w:color="auto" w:fill="FFFFFF"/>
          <w:lang w:val="ru-RU"/>
        </w:rPr>
        <w:t xml:space="preserve"> введены изменения в бюджетном кодексе, которые позволили приобретать жилье по договорам долевого участия </w:t>
      </w:r>
      <w:r w:rsidRPr="00154F78">
        <w:rPr>
          <w:shd w:val="clear" w:color="auto" w:fill="C0C0C0"/>
          <w:lang w:val="ru-RU"/>
        </w:rPr>
        <w:t>проектного финансирования</w:t>
      </w:r>
      <w:r w:rsidRPr="00154F78">
        <w:rPr>
          <w:shd w:val="clear" w:color="auto" w:fill="FFFFFF"/>
          <w:lang w:val="ru-RU"/>
        </w:rPr>
        <w:t xml:space="preserve">. В 2020 году на эти цели выделено более пяти миллиардов рублей, что позволило переехать 2641 семье. С использованием </w:t>
      </w:r>
      <w:r w:rsidRPr="00154F78">
        <w:rPr>
          <w:shd w:val="clear" w:color="auto" w:fill="C0C0C0"/>
          <w:lang w:val="ru-RU"/>
        </w:rPr>
        <w:t>эскроу счетов</w:t>
      </w:r>
      <w:r w:rsidRPr="00154F78">
        <w:rPr>
          <w:shd w:val="clear" w:color="auto" w:fill="FFFFFF"/>
          <w:lang w:val="ru-RU"/>
        </w:rPr>
        <w:t xml:space="preserve"> строится 112 домов площадью 1 млн 175 тысяч квадратных метров. Или 64% от общего количества возводимых домов. Большим подспорьем стала и программа льготной ипотеки. Если за первый месяц 2020 года выдано 1149 кредитов, то в 2021 году было уже 1523, а всего за время действия программы 13300 льготных кредитов на сумму более 35 млрд рублей", - уточнил Павел Перевалов.</w:t>
      </w:r>
    </w:p>
    <w:p w:rsidR="00C05378" w:rsidRPr="00154F78" w:rsidRDefault="00C05378" w:rsidP="00C05378">
      <w:pPr>
        <w:pStyle w:val="NormalExport"/>
        <w:rPr>
          <w:lang w:val="ru-RU"/>
        </w:rPr>
      </w:pPr>
      <w:r w:rsidRPr="00154F78">
        <w:rPr>
          <w:shd w:val="clear" w:color="auto" w:fill="FFFFFF"/>
          <w:lang w:val="ru-RU"/>
        </w:rPr>
        <w:t>На форуме также озвучили планы комплексного развития застроенных территорий. Об этом рассказал заместитель губернатора Тюменской области Сергей Шустов.</w:t>
      </w:r>
    </w:p>
    <w:p w:rsidR="00C05378" w:rsidRPr="00154F78" w:rsidRDefault="00C05378" w:rsidP="00C05378">
      <w:pPr>
        <w:pStyle w:val="NormalExport"/>
        <w:rPr>
          <w:lang w:val="ru-RU"/>
        </w:rPr>
      </w:pPr>
      <w:r w:rsidRPr="00154F78">
        <w:rPr>
          <w:shd w:val="clear" w:color="auto" w:fill="FFFFFF"/>
          <w:lang w:val="ru-RU"/>
        </w:rPr>
        <w:t>По его словам, это коснется Заречной части города, Лесобазы, центральной и южной части. То есть там, где есть старые дома и не только частные, но и многоквартирные.</w:t>
      </w:r>
    </w:p>
    <w:p w:rsidR="00C05378" w:rsidRPr="00154F78" w:rsidRDefault="00C05378" w:rsidP="00C05378">
      <w:pPr>
        <w:pStyle w:val="NormalExport"/>
        <w:rPr>
          <w:lang w:val="ru-RU"/>
        </w:rPr>
      </w:pPr>
      <w:r w:rsidRPr="00154F78">
        <w:rPr>
          <w:shd w:val="clear" w:color="auto" w:fill="FFFFFF"/>
          <w:lang w:val="ru-RU"/>
        </w:rPr>
        <w:lastRenderedPageBreak/>
        <w:t xml:space="preserve">На расчистку несовременного жилья с дальнейшей застройкой будут привлекаться инвесторы, а к середине этого года будет разработана нормативная документация. И тогда </w:t>
      </w:r>
      <w:r w:rsidRPr="00154F78">
        <w:rPr>
          <w:shd w:val="clear" w:color="auto" w:fill="C0C0C0"/>
          <w:lang w:val="ru-RU"/>
        </w:rPr>
        <w:t>застройщикам</w:t>
      </w:r>
      <w:r w:rsidRPr="00154F78">
        <w:rPr>
          <w:shd w:val="clear" w:color="auto" w:fill="FFFFFF"/>
          <w:lang w:val="ru-RU"/>
        </w:rPr>
        <w:t xml:space="preserve"> предложат реализовать проекты на этих территориях.</w:t>
      </w:r>
    </w:p>
    <w:p w:rsidR="00C05378" w:rsidRPr="00154F78" w:rsidRDefault="00C05378" w:rsidP="00C05378">
      <w:pPr>
        <w:pStyle w:val="NormalExport"/>
        <w:rPr>
          <w:lang w:val="ru-RU"/>
        </w:rPr>
      </w:pPr>
      <w:r w:rsidRPr="00154F78">
        <w:rPr>
          <w:shd w:val="clear" w:color="auto" w:fill="FFFFFF"/>
          <w:lang w:val="ru-RU"/>
        </w:rPr>
        <w:t>Комплексно развивать застроенные земельные участки будут не только в Тюмени, но и в Тобольске.</w:t>
      </w:r>
    </w:p>
    <w:p w:rsidR="00C05378" w:rsidRPr="00154F78" w:rsidRDefault="00C05378" w:rsidP="00C05378">
      <w:pPr>
        <w:pStyle w:val="NormalExport"/>
        <w:rPr>
          <w:lang w:val="ru-RU"/>
        </w:rPr>
      </w:pPr>
      <w:r w:rsidRPr="00154F78">
        <w:rPr>
          <w:shd w:val="clear" w:color="auto" w:fill="FFFFFF"/>
          <w:lang w:val="ru-RU"/>
        </w:rPr>
        <w:t xml:space="preserve">Форум будет работать еще два дня. В четверг, 18 марта, суммируют все предложения и подведут итоги. </w:t>
      </w:r>
    </w:p>
    <w:p w:rsidR="00C05378" w:rsidRPr="00154F78" w:rsidRDefault="00C05378" w:rsidP="00C05378">
      <w:pPr>
        <w:pStyle w:val="ExportHyperlink"/>
        <w:rPr>
          <w:lang w:val="ru-RU"/>
        </w:rPr>
      </w:pPr>
      <w:hyperlink r:id="rId247" w:history="1">
        <w:r>
          <w:t>https</w:t>
        </w:r>
        <w:r w:rsidRPr="00154F78">
          <w:rPr>
            <w:lang w:val="ru-RU"/>
          </w:rPr>
          <w:t>://</w:t>
        </w:r>
        <w:r>
          <w:t>ng</w:t>
        </w:r>
        <w:r w:rsidRPr="00154F78">
          <w:rPr>
            <w:lang w:val="ru-RU"/>
          </w:rPr>
          <w:t>72.</w:t>
        </w:r>
        <w:r>
          <w:t>ru</w:t>
        </w:r>
        <w:r w:rsidRPr="00154F78">
          <w:rPr>
            <w:lang w:val="ru-RU"/>
          </w:rPr>
          <w:t>/</w:t>
        </w:r>
        <w:r>
          <w:t>news</w:t>
        </w:r>
        <w:r w:rsidRPr="00154F78">
          <w:rPr>
            <w:lang w:val="ru-RU"/>
          </w:rPr>
          <w:t>/</w:t>
        </w:r>
        <w:r>
          <w:t>view</w:t>
        </w:r>
        <w:r w:rsidRPr="00154F78">
          <w:rPr>
            <w:lang w:val="ru-RU"/>
          </w:rPr>
          <w:t>/36278</w:t>
        </w:r>
      </w:hyperlink>
    </w:p>
    <w:p w:rsidR="00C05378" w:rsidRPr="00154F78" w:rsidRDefault="00C05378" w:rsidP="00C05378">
      <w:pPr>
        <w:rPr>
          <w:lang w:val="ru-RU"/>
        </w:rPr>
      </w:pPr>
    </w:p>
    <w:p w:rsidR="00C05378" w:rsidRDefault="00C05378" w:rsidP="00C05378">
      <w:pPr>
        <w:pStyle w:val="affff2"/>
        <w:spacing w:before="120"/>
      </w:pPr>
      <w:bookmarkStart w:id="284" w:name="_Toc67077202"/>
      <w:r>
        <w:t>БезФормата Пермь (perm.bezformata.com), Пермь, 17 марта 2021</w:t>
      </w:r>
      <w:bookmarkEnd w:id="284"/>
    </w:p>
    <w:p w:rsidR="00C05378" w:rsidRPr="00154F78" w:rsidRDefault="00C05378" w:rsidP="00C05378">
      <w:pPr>
        <w:pStyle w:val="afffc"/>
        <w:rPr>
          <w:lang w:val="ru-RU"/>
        </w:rPr>
      </w:pPr>
      <w:bookmarkStart w:id="285" w:name="txt_3408643_1654905866"/>
      <w:bookmarkStart w:id="286" w:name="_Toc67077203"/>
      <w:r w:rsidRPr="00154F78">
        <w:rPr>
          <w:lang w:val="ru-RU"/>
        </w:rPr>
        <w:t>Число фактов регистрации на жилые помещения в Пермском крае выросло с начала года в 1,5 раза</w:t>
      </w:r>
      <w:bookmarkEnd w:id="285"/>
      <w:bookmarkEnd w:id="286"/>
    </w:p>
    <w:p w:rsidR="00C05378" w:rsidRPr="00154F78" w:rsidRDefault="00C05378" w:rsidP="00C05378">
      <w:pPr>
        <w:pStyle w:val="NormalExport"/>
        <w:rPr>
          <w:lang w:val="ru-RU"/>
        </w:rPr>
      </w:pPr>
      <w:r w:rsidRPr="00154F78">
        <w:rPr>
          <w:shd w:val="clear" w:color="auto" w:fill="FFFFFF"/>
          <w:lang w:val="ru-RU"/>
        </w:rPr>
        <w:t>Число фактов регистрации на жилые помещения в Пермском крае выросло с начала года в 1,5 раза</w:t>
      </w:r>
    </w:p>
    <w:p w:rsidR="00C05378" w:rsidRPr="00154F78" w:rsidRDefault="00C05378" w:rsidP="00C05378">
      <w:pPr>
        <w:pStyle w:val="NormalExport"/>
        <w:rPr>
          <w:lang w:val="ru-RU"/>
        </w:rPr>
      </w:pPr>
      <w:r w:rsidRPr="00154F78">
        <w:rPr>
          <w:shd w:val="clear" w:color="auto" w:fill="FFFFFF"/>
          <w:lang w:val="ru-RU"/>
        </w:rPr>
        <w:t xml:space="preserve"> - &gt; </w:t>
      </w:r>
    </w:p>
    <w:p w:rsidR="00C05378" w:rsidRPr="00154F78" w:rsidRDefault="00C05378" w:rsidP="00C05378">
      <w:pPr>
        <w:pStyle w:val="NormalExport"/>
        <w:rPr>
          <w:lang w:val="ru-RU"/>
        </w:rPr>
      </w:pPr>
      <w:r w:rsidRPr="00154F78">
        <w:rPr>
          <w:shd w:val="clear" w:color="auto" w:fill="FFFFFF"/>
          <w:lang w:val="ru-RU"/>
        </w:rPr>
        <w:t xml:space="preserve"> В ведомстве отмечают, что наблюдают рост регистрационных действий по объектам недвижимости, приобретенным с помощью ипотеки. За первые два месяца 2021 года их в Пермском крае проведено 9800, что на 29% больше по сравнению с аналогичным периодом прошлого года. </w:t>
      </w:r>
    </w:p>
    <w:p w:rsidR="00C05378" w:rsidRPr="00154F78" w:rsidRDefault="00C05378" w:rsidP="00C05378">
      <w:pPr>
        <w:pStyle w:val="NormalExport"/>
        <w:rPr>
          <w:lang w:val="ru-RU"/>
        </w:rPr>
      </w:pPr>
      <w:r w:rsidRPr="00154F78">
        <w:rPr>
          <w:shd w:val="clear" w:color="auto" w:fill="FFFFFF"/>
          <w:lang w:val="ru-RU"/>
        </w:rPr>
        <w:t xml:space="preserve">Выросло и количество договоров участия в долевом </w:t>
      </w:r>
      <w:r w:rsidRPr="00154F78">
        <w:rPr>
          <w:shd w:val="clear" w:color="auto" w:fill="C0C0C0"/>
          <w:lang w:val="ru-RU"/>
        </w:rPr>
        <w:t>строительстве</w:t>
      </w:r>
      <w:r w:rsidRPr="00154F78">
        <w:rPr>
          <w:shd w:val="clear" w:color="auto" w:fill="FFFFFF"/>
          <w:lang w:val="ru-RU"/>
        </w:rPr>
        <w:t xml:space="preserve">: их за первые два месяца 2021 года зарегистрировано 1290 (рост в сравнении с тем же периодом прошлого года на 7,5%). </w:t>
      </w:r>
    </w:p>
    <w:p w:rsidR="00C05378" w:rsidRPr="00154F78" w:rsidRDefault="00C05378" w:rsidP="00C05378">
      <w:pPr>
        <w:pStyle w:val="NormalExport"/>
        <w:rPr>
          <w:lang w:val="ru-RU"/>
        </w:rPr>
      </w:pPr>
      <w:r w:rsidRPr="00154F78">
        <w:rPr>
          <w:shd w:val="clear" w:color="auto" w:fill="FFFFFF"/>
          <w:lang w:val="ru-RU"/>
        </w:rPr>
        <w:t xml:space="preserve">90% всех сделок оформлялись с помощью </w:t>
      </w:r>
      <w:r w:rsidRPr="00154F78">
        <w:rPr>
          <w:shd w:val="clear" w:color="auto" w:fill="C0C0C0"/>
          <w:lang w:val="ru-RU"/>
        </w:rPr>
        <w:t>счетов эскроу</w:t>
      </w:r>
      <w:r w:rsidRPr="00154F78">
        <w:rPr>
          <w:shd w:val="clear" w:color="auto" w:fill="FFFFFF"/>
          <w:lang w:val="ru-RU"/>
        </w:rPr>
        <w:t xml:space="preserve">. </w:t>
      </w:r>
    </w:p>
    <w:p w:rsidR="00C05378" w:rsidRPr="00154F78" w:rsidRDefault="00C05378" w:rsidP="00C05378">
      <w:pPr>
        <w:pStyle w:val="NormalExport"/>
        <w:rPr>
          <w:lang w:val="ru-RU"/>
        </w:rPr>
      </w:pPr>
      <w:r w:rsidRPr="00154F78">
        <w:rPr>
          <w:shd w:val="clear" w:color="auto" w:fill="FFFFFF"/>
          <w:lang w:val="ru-RU"/>
        </w:rPr>
        <w:t xml:space="preserve">Подпишитесь на наш </w:t>
      </w:r>
      <w:r>
        <w:rPr>
          <w:shd w:val="clear" w:color="auto" w:fill="FFFFFF"/>
        </w:rPr>
        <w:t>Telegram</w:t>
      </w:r>
      <w:r w:rsidRPr="00154F78">
        <w:rPr>
          <w:shd w:val="clear" w:color="auto" w:fill="FFFFFF"/>
          <w:lang w:val="ru-RU"/>
        </w:rPr>
        <w:t xml:space="preserve">-канал и будьте в курсе главных новостей. </w:t>
      </w:r>
    </w:p>
    <w:p w:rsidR="00C05378" w:rsidRPr="00154F78" w:rsidRDefault="00C05378" w:rsidP="00C05378">
      <w:pPr>
        <w:pStyle w:val="NormalExport"/>
        <w:rPr>
          <w:lang w:val="ru-RU"/>
        </w:rPr>
      </w:pPr>
      <w:r w:rsidRPr="00154F78">
        <w:rPr>
          <w:shd w:val="clear" w:color="auto" w:fill="FFFFFF"/>
          <w:lang w:val="ru-RU"/>
        </w:rPr>
        <w:t xml:space="preserve">Поделиться Поделиться Твитнуть </w:t>
      </w:r>
    </w:p>
    <w:p w:rsidR="00C05378" w:rsidRPr="00154F78" w:rsidRDefault="00C05378" w:rsidP="00C05378">
      <w:pPr>
        <w:pStyle w:val="NormalExport"/>
        <w:rPr>
          <w:lang w:val="ru-RU"/>
        </w:rPr>
      </w:pPr>
      <w:r w:rsidRPr="00154F78">
        <w:rPr>
          <w:shd w:val="clear" w:color="auto" w:fill="FFFFFF"/>
          <w:lang w:val="ru-RU"/>
        </w:rPr>
        <w:t xml:space="preserve">Источник: Новый Компаньон </w:t>
      </w:r>
    </w:p>
    <w:p w:rsidR="00C05378" w:rsidRPr="00154F78" w:rsidRDefault="00C05378" w:rsidP="00C05378">
      <w:pPr>
        <w:pStyle w:val="ExportHyperlink"/>
        <w:rPr>
          <w:lang w:val="ru-RU"/>
        </w:rPr>
      </w:pPr>
      <w:hyperlink r:id="rId248" w:history="1">
        <w:r>
          <w:t>https</w:t>
        </w:r>
        <w:r w:rsidRPr="00154F78">
          <w:rPr>
            <w:lang w:val="ru-RU"/>
          </w:rPr>
          <w:t>://</w:t>
        </w:r>
        <w:r>
          <w:t>perm</w:t>
        </w:r>
        <w:r w:rsidRPr="00154F78">
          <w:rPr>
            <w:lang w:val="ru-RU"/>
          </w:rPr>
          <w:t>.</w:t>
        </w:r>
        <w:r>
          <w:t>bezformata</w:t>
        </w:r>
        <w:r w:rsidRPr="00154F78">
          <w:rPr>
            <w:lang w:val="ru-RU"/>
          </w:rPr>
          <w:t>.</w:t>
        </w:r>
        <w:r>
          <w:t>com</w:t>
        </w:r>
        <w:r w:rsidRPr="00154F78">
          <w:rPr>
            <w:lang w:val="ru-RU"/>
          </w:rPr>
          <w:t>/</w:t>
        </w:r>
        <w:r>
          <w:t>listnews</w:t>
        </w:r>
        <w:r w:rsidRPr="00154F78">
          <w:rPr>
            <w:lang w:val="ru-RU"/>
          </w:rPr>
          <w:t>/</w:t>
        </w:r>
        <w:r>
          <w:t>permskom</w:t>
        </w:r>
        <w:r w:rsidRPr="00154F78">
          <w:rPr>
            <w:lang w:val="ru-RU"/>
          </w:rPr>
          <w:t>-</w:t>
        </w:r>
        <w:r>
          <w:t>krae</w:t>
        </w:r>
        <w:r w:rsidRPr="00154F78">
          <w:rPr>
            <w:lang w:val="ru-RU"/>
          </w:rPr>
          <w:t>-</w:t>
        </w:r>
        <w:r>
          <w:t>viroslo</w:t>
        </w:r>
        <w:r w:rsidRPr="00154F78">
          <w:rPr>
            <w:lang w:val="ru-RU"/>
          </w:rPr>
          <w:t>-</w:t>
        </w:r>
        <w:r>
          <w:t>s</w:t>
        </w:r>
        <w:r w:rsidRPr="00154F78">
          <w:rPr>
            <w:lang w:val="ru-RU"/>
          </w:rPr>
          <w:t>-</w:t>
        </w:r>
        <w:r>
          <w:t>nachala</w:t>
        </w:r>
        <w:r w:rsidRPr="00154F78">
          <w:rPr>
            <w:lang w:val="ru-RU"/>
          </w:rPr>
          <w:t>/92062122/</w:t>
        </w:r>
      </w:hyperlink>
    </w:p>
    <w:p w:rsidR="00C05378" w:rsidRPr="00154F78" w:rsidRDefault="00C05378" w:rsidP="00C05378">
      <w:pPr>
        <w:rPr>
          <w:lang w:val="ru-RU"/>
        </w:rPr>
      </w:pPr>
    </w:p>
    <w:p w:rsidR="00C05378" w:rsidRDefault="00C05378" w:rsidP="00C05378">
      <w:pPr>
        <w:pStyle w:val="affff2"/>
        <w:spacing w:before="120"/>
      </w:pPr>
      <w:bookmarkStart w:id="287" w:name="_Toc67077204"/>
      <w:r>
        <w:t>Официальный сайт г. Осинники (osinniki.org), Осинники, 17 марта 2021</w:t>
      </w:r>
      <w:bookmarkEnd w:id="287"/>
    </w:p>
    <w:p w:rsidR="00C05378" w:rsidRPr="00154F78" w:rsidRDefault="00C05378" w:rsidP="00C05378">
      <w:pPr>
        <w:pStyle w:val="afffc"/>
        <w:rPr>
          <w:lang w:val="ru-RU"/>
        </w:rPr>
      </w:pPr>
      <w:bookmarkStart w:id="288" w:name="txt_3408643_1654888608"/>
      <w:bookmarkStart w:id="289" w:name="_Toc67077205"/>
      <w:r w:rsidRPr="00154F78">
        <w:rPr>
          <w:lang w:val="ru-RU"/>
        </w:rPr>
        <w:t>Руководитель Управления Росреестра по Кемеровской области - Кузбассу Ольга Тюрина подвела итоги 2020 года</w:t>
      </w:r>
      <w:bookmarkEnd w:id="288"/>
      <w:bookmarkEnd w:id="289"/>
    </w:p>
    <w:p w:rsidR="00C05378" w:rsidRPr="00154F78" w:rsidRDefault="00C05378" w:rsidP="00C05378">
      <w:pPr>
        <w:pStyle w:val="NormalExport"/>
        <w:rPr>
          <w:lang w:val="ru-RU"/>
        </w:rPr>
      </w:pPr>
      <w:r w:rsidRPr="00154F78">
        <w:rPr>
          <w:shd w:val="clear" w:color="auto" w:fill="FFFFFF"/>
          <w:lang w:val="ru-RU"/>
        </w:rPr>
        <w:t xml:space="preserve">В ходе заседания коллегии Управления Росреестра по Кемеровской области - Кузбассу руководителем Ольгой Тюриной подведены итоги 2020 года и поставлены задачи на 2021 год. Читать далее В минувшем году в Управление поступило 390 898 комплектов документов на государственный кадастровый учет и (или) государственную регистрацию прав. По сравнению с аналогичным периодом прошлого года суммарный показатель по получению услуг снизился на 18,3 %. Это связано, в том числе, с карантинным режимом, в условиях которого оказались жители Кузбасса. При этом количество заявлений, поступивших в электронном виде, возросло на 8,2 %, что свидетельствует о постепенном повышении спроса на бесконтактный способ подачи документов. В 2019 году Управлением зарегистрировано 42 655 договоров ипотеки, что на 1,8% меньше, чем в 2019 году. Среди них - 131 договор, поданный в рамках реализации Постановления Правительства РФ от 23.04.2020 № 566 "Льготная ипотека", и 22 договора, поданных в рамках Постановления Правительства РФ от 30.11.2019 № 1567 "Сельская ипотека". На рынке долевого </w:t>
      </w:r>
      <w:r w:rsidRPr="00154F78">
        <w:rPr>
          <w:shd w:val="clear" w:color="auto" w:fill="C0C0C0"/>
          <w:lang w:val="ru-RU"/>
        </w:rPr>
        <w:t>строительства</w:t>
      </w:r>
      <w:r w:rsidRPr="00154F78">
        <w:rPr>
          <w:shd w:val="clear" w:color="auto" w:fill="FFFFFF"/>
          <w:lang w:val="ru-RU"/>
        </w:rPr>
        <w:t xml:space="preserve"> отмечена значительная активность: договоров участия в долевом </w:t>
      </w:r>
      <w:r w:rsidRPr="00154F78">
        <w:rPr>
          <w:shd w:val="clear" w:color="auto" w:fill="C0C0C0"/>
          <w:lang w:val="ru-RU"/>
        </w:rPr>
        <w:t>строительстве</w:t>
      </w:r>
      <w:r w:rsidRPr="00154F78">
        <w:rPr>
          <w:shd w:val="clear" w:color="auto" w:fill="FFFFFF"/>
          <w:lang w:val="ru-RU"/>
        </w:rPr>
        <w:t xml:space="preserve"> зарегистрировано на 19,4 % больше, чем в 2019 году (2224 и 1862 соответственно). Количество заключенных договоров с использованием </w:t>
      </w:r>
      <w:r w:rsidRPr="00154F78">
        <w:rPr>
          <w:shd w:val="clear" w:color="auto" w:fill="C0C0C0"/>
          <w:lang w:val="ru-RU"/>
        </w:rPr>
        <w:t>эскроу-счетов</w:t>
      </w:r>
      <w:r w:rsidRPr="00154F78">
        <w:rPr>
          <w:shd w:val="clear" w:color="auto" w:fill="FFFFFF"/>
          <w:lang w:val="ru-RU"/>
        </w:rPr>
        <w:t xml:space="preserve"> выросло в 52 раза: с 18 договоров в 2019 году до 932 в 2020 году. Особое внимание служащими Управления Росреестра по Кемеровской области - Кузбассу уделялось взаимодействию с кадастровыми инженерами, поскольку результаты их работы влияют на качество оказываемых услуг: проводились мониторинг сведений о результатах профессиональной деятельности кадастровых инженеров, ежемесячное информирование органов государственной власти и местного самоуправления о качестве работ, выполненных кадастровыми инженерами - работниками государственных и муниципальных учреждений, а также ежеквартальное направление в саморегулируемые организации кадастровых инженеров сведений о выявленных нарушениях, допускаемых кадастровыми инженерами при формировании ими межевых, технических планов, актов </w:t>
      </w:r>
      <w:r w:rsidRPr="00154F78">
        <w:rPr>
          <w:shd w:val="clear" w:color="auto" w:fill="FFFFFF"/>
          <w:lang w:val="ru-RU"/>
        </w:rPr>
        <w:lastRenderedPageBreak/>
        <w:t xml:space="preserve">обследования. Индикатором такого взаимодействия стало снижение количества приостановлений и отказов в государственном кадастровом учете по документам, подготовленным кадастровыми инженерами - работниками организаций, учрежденных органами государственной власти и местного самоуправления Кемеровской области - Кузбасса. На 01.01.2021 в ЕГРН Кемеровской области - Кузбасса учтено 2 925 897 объектов недвижимости (1 103 537 земельных участков и 1 822 360 объектов капитального </w:t>
      </w:r>
      <w:r w:rsidRPr="00154F78">
        <w:rPr>
          <w:shd w:val="clear" w:color="auto" w:fill="C0C0C0"/>
          <w:lang w:val="ru-RU"/>
        </w:rPr>
        <w:t>строительства</w:t>
      </w:r>
      <w:r w:rsidRPr="00154F78">
        <w:rPr>
          <w:shd w:val="clear" w:color="auto" w:fill="FFFFFF"/>
          <w:lang w:val="ru-RU"/>
        </w:rPr>
        <w:t xml:space="preserve">), из которых у 5803 (0,2%) в ЕГРН не установлена кадастровая стоимость по причине отсутствия необходимых для ее расчета характеристик. В этой связи работа по подготовке и передаче в органы местного самоуправления перечней объектов с недостающими характеристиками для определения кадастровой стоимости в 2021 году будет продолжена. Кроме того, наполнению ЕГРН будут способствовать законодательные инициативы Росреестра, принятые в декабре 2020 года: Федеральный закон от 30.12.2020 № 518-ФЗ "О внесении изменений в отдельные законодательные акты Российской Федерации" о порядке выявления правообладателей ранее учтенных объектов недвижимости (вступает в силу 29.06.2021) и Федеральный закон от 22.12.2020 № 445-ФЗ "О внесении изменений в отдельные законодательные акты Российской Федерации" о расширении перечня заказчиков комплексных кадастровых работ (вступает в силу 23.03.2021). В своем выступлении Ольга Тюрина рассказала об утвержденной ведомственной программе цифровой трансформации, в рамках которой планируется провести реинжиниринг бизнес-процессов и разработать цифровую платформу для предоставления государственных услуг в режиме онлайн. К 2023 году услуги по кадастровому учету и (или) государственной регистрации прав на недвижимость и предоставлению сведений ЕГРН планируется вывести на Единый портал государственных услуг (ЕПГУ) за </w:t>
      </w:r>
      <w:r w:rsidRPr="00154F78">
        <w:rPr>
          <w:shd w:val="clear" w:color="auto" w:fill="C0C0C0"/>
          <w:lang w:val="ru-RU"/>
        </w:rPr>
        <w:t>счет</w:t>
      </w:r>
      <w:r w:rsidRPr="00154F78">
        <w:rPr>
          <w:shd w:val="clear" w:color="auto" w:fill="FFFFFF"/>
          <w:lang w:val="ru-RU"/>
        </w:rPr>
        <w:t xml:space="preserve"> создания витрины данных ЕГРН. При этом предоставление и получение сведений будет обеспечено с использованием национальной системы управления данными (НСУД). В результате предполагается, что 96% услуг Росреестра будут предоставляться полностью в электронном виде, в том числе ипотечные сделки (95%) и договоры участия в долевом </w:t>
      </w:r>
      <w:r w:rsidRPr="00154F78">
        <w:rPr>
          <w:shd w:val="clear" w:color="auto" w:fill="C0C0C0"/>
          <w:lang w:val="ru-RU"/>
        </w:rPr>
        <w:t>строительстве</w:t>
      </w:r>
      <w:r w:rsidRPr="00154F78">
        <w:rPr>
          <w:shd w:val="clear" w:color="auto" w:fill="FFFFFF"/>
          <w:lang w:val="ru-RU"/>
        </w:rPr>
        <w:t xml:space="preserve"> (80%). Важнейшим фактором на пути цифровой трансформации Росреестра и экстерриториальной регистрации сделок, по словам руководителя Росреестра Олега Скуфинского, является цифровизация архивов. Полностью перевести архивы в цифровой формат Росреестр планирует за три года.</w:t>
      </w:r>
    </w:p>
    <w:p w:rsidR="00C05378" w:rsidRPr="00154F78" w:rsidRDefault="00C05378" w:rsidP="00C05378">
      <w:pPr>
        <w:pStyle w:val="ExportHyperlink"/>
        <w:rPr>
          <w:lang w:val="ru-RU"/>
        </w:rPr>
      </w:pPr>
      <w:hyperlink r:id="rId249" w:history="1">
        <w:r>
          <w:t>https</w:t>
        </w:r>
        <w:r w:rsidRPr="00154F78">
          <w:rPr>
            <w:lang w:val="ru-RU"/>
          </w:rPr>
          <w:t>://</w:t>
        </w:r>
        <w:r>
          <w:t>www</w:t>
        </w:r>
        <w:r w:rsidRPr="00154F78">
          <w:rPr>
            <w:lang w:val="ru-RU"/>
          </w:rPr>
          <w:t>.</w:t>
        </w:r>
        <w:r>
          <w:t>osinniki</w:t>
        </w:r>
        <w:r w:rsidRPr="00154F78">
          <w:rPr>
            <w:lang w:val="ru-RU"/>
          </w:rPr>
          <w:t>.</w:t>
        </w:r>
        <w:r>
          <w:t>org</w:t>
        </w:r>
        <w:r w:rsidRPr="00154F78">
          <w:rPr>
            <w:lang w:val="ru-RU"/>
          </w:rPr>
          <w:t>/14640-</w:t>
        </w:r>
        <w:r>
          <w:t>rukovoditel</w:t>
        </w:r>
        <w:r w:rsidRPr="00154F78">
          <w:rPr>
            <w:lang w:val="ru-RU"/>
          </w:rPr>
          <w:t>-</w:t>
        </w:r>
        <w:r>
          <w:t>upravleniya</w:t>
        </w:r>
        <w:r w:rsidRPr="00154F78">
          <w:rPr>
            <w:lang w:val="ru-RU"/>
          </w:rPr>
          <w:t>-</w:t>
        </w:r>
        <w:r>
          <w:t>rosreestra</w:t>
        </w:r>
        <w:r w:rsidRPr="00154F78">
          <w:rPr>
            <w:lang w:val="ru-RU"/>
          </w:rPr>
          <w:t>-</w:t>
        </w:r>
        <w:r>
          <w:t>po</w:t>
        </w:r>
        <w:r w:rsidRPr="00154F78">
          <w:rPr>
            <w:lang w:val="ru-RU"/>
          </w:rPr>
          <w:t>-</w:t>
        </w:r>
        <w:r>
          <w:t>kemerovskoy</w:t>
        </w:r>
        <w:r w:rsidRPr="00154F78">
          <w:rPr>
            <w:lang w:val="ru-RU"/>
          </w:rPr>
          <w:t>-</w:t>
        </w:r>
        <w:r>
          <w:t>oblasti</w:t>
        </w:r>
        <w:r w:rsidRPr="00154F78">
          <w:rPr>
            <w:lang w:val="ru-RU"/>
          </w:rPr>
          <w:t>-</w:t>
        </w:r>
        <w:r>
          <w:t>kuzbassu</w:t>
        </w:r>
        <w:r w:rsidRPr="00154F78">
          <w:rPr>
            <w:lang w:val="ru-RU"/>
          </w:rPr>
          <w:t>-</w:t>
        </w:r>
        <w:r>
          <w:t>olga</w:t>
        </w:r>
        <w:r w:rsidRPr="00154F78">
          <w:rPr>
            <w:lang w:val="ru-RU"/>
          </w:rPr>
          <w:t>-</w:t>
        </w:r>
        <w:r>
          <w:t>tyurina</w:t>
        </w:r>
        <w:r w:rsidRPr="00154F78">
          <w:rPr>
            <w:lang w:val="ru-RU"/>
          </w:rPr>
          <w:t>-</w:t>
        </w:r>
        <w:r>
          <w:t>podvela</w:t>
        </w:r>
        <w:r w:rsidRPr="00154F78">
          <w:rPr>
            <w:lang w:val="ru-RU"/>
          </w:rPr>
          <w:t>-</w:t>
        </w:r>
        <w:r>
          <w:t>itogi</w:t>
        </w:r>
        <w:r w:rsidRPr="00154F78">
          <w:rPr>
            <w:lang w:val="ru-RU"/>
          </w:rPr>
          <w:t>-2020-</w:t>
        </w:r>
        <w:r>
          <w:t>goda</w:t>
        </w:r>
        <w:r w:rsidRPr="00154F78">
          <w:rPr>
            <w:lang w:val="ru-RU"/>
          </w:rPr>
          <w:t>.</w:t>
        </w:r>
        <w:r>
          <w:t>html</w:t>
        </w:r>
      </w:hyperlink>
    </w:p>
    <w:p w:rsidR="00C05378" w:rsidRPr="00154F78" w:rsidRDefault="00C05378" w:rsidP="00C05378">
      <w:pPr>
        <w:rPr>
          <w:lang w:val="ru-RU"/>
        </w:rPr>
      </w:pPr>
    </w:p>
    <w:p w:rsidR="00C05378" w:rsidRDefault="00C05378" w:rsidP="00C05378">
      <w:pPr>
        <w:pStyle w:val="affff2"/>
        <w:spacing w:before="120"/>
      </w:pPr>
      <w:bookmarkStart w:id="290" w:name="_Toc67077206"/>
      <w:r>
        <w:t>Комсомольская правда # Санкт-Петербург, Санкт-Петербург, 17 марта 2021</w:t>
      </w:r>
      <w:bookmarkEnd w:id="290"/>
    </w:p>
    <w:p w:rsidR="00C05378" w:rsidRPr="00154F78" w:rsidRDefault="00C05378" w:rsidP="00C05378">
      <w:pPr>
        <w:pStyle w:val="afffc"/>
        <w:rPr>
          <w:lang w:val="ru-RU"/>
        </w:rPr>
      </w:pPr>
      <w:bookmarkStart w:id="291" w:name="txt_3408643_1655483077"/>
      <w:bookmarkStart w:id="292" w:name="_Toc67077207"/>
      <w:r w:rsidRPr="00154F78">
        <w:rPr>
          <w:lang w:val="ru-RU"/>
        </w:rPr>
        <w:t>Петербург вошел в пятерку городов мира, где быстрее всего дорожает жилье</w:t>
      </w:r>
      <w:bookmarkEnd w:id="291"/>
      <w:bookmarkEnd w:id="292"/>
    </w:p>
    <w:p w:rsidR="00C05378" w:rsidRPr="00154F78" w:rsidRDefault="00C05378" w:rsidP="00C05378">
      <w:pPr>
        <w:pStyle w:val="NormalExport"/>
        <w:rPr>
          <w:lang w:val="ru-RU"/>
        </w:rPr>
      </w:pPr>
      <w:r w:rsidRPr="00154F78">
        <w:rPr>
          <w:shd w:val="clear" w:color="auto" w:fill="FFFFFF"/>
          <w:lang w:val="ru-RU"/>
        </w:rPr>
        <w:t>За прошлый год цены взлетели на 25-28 процентов, и идти на попятную они не собираются.</w:t>
      </w:r>
    </w:p>
    <w:p w:rsidR="00C05378" w:rsidRPr="00154F78" w:rsidRDefault="00C05378" w:rsidP="00C05378">
      <w:pPr>
        <w:pStyle w:val="NormalExport"/>
        <w:rPr>
          <w:lang w:val="ru-RU"/>
        </w:rPr>
      </w:pPr>
      <w:r w:rsidRPr="00154F78">
        <w:rPr>
          <w:shd w:val="clear" w:color="auto" w:fill="FFFFFF"/>
          <w:lang w:val="ru-RU"/>
        </w:rPr>
        <w:t xml:space="preserve"> Плюс 25 процентов - "первичка", плюс 28 - "вторичка". Повышенный интерес к коммуналкам и ажиотаж на аренду. За год цены на недвижимость Петербурга побили все мыслимые рекорды. Несмотря на сниженные ставки по ипотеке, жилье отнюдь не стало доступнее: помешал беспрецедентный рост цен. "Ковидное" удорожание почти сравняло стоимость "квадрата" в новостройке, где уже идет отделка, с ценой "квадрата" в доме на стадии котлована.</w:t>
      </w:r>
    </w:p>
    <w:p w:rsidR="00C05378" w:rsidRPr="00154F78" w:rsidRDefault="00C05378" w:rsidP="00C05378">
      <w:pPr>
        <w:pStyle w:val="NormalExport"/>
        <w:rPr>
          <w:lang w:val="ru-RU"/>
        </w:rPr>
      </w:pPr>
      <w:r w:rsidRPr="00154F78">
        <w:rPr>
          <w:shd w:val="clear" w:color="auto" w:fill="FFFFFF"/>
          <w:lang w:val="ru-RU"/>
        </w:rPr>
        <w:t xml:space="preserve"> Почему так получилось и как в данных условиях не прогадать со сделкой? "Комсомолка" узнала у экспертов.</w:t>
      </w:r>
    </w:p>
    <w:p w:rsidR="00C05378" w:rsidRPr="00154F78" w:rsidRDefault="00C05378" w:rsidP="00C05378">
      <w:pPr>
        <w:pStyle w:val="NormalExport"/>
        <w:rPr>
          <w:lang w:val="ru-RU"/>
        </w:rPr>
      </w:pPr>
      <w:r w:rsidRPr="00154F78">
        <w:rPr>
          <w:shd w:val="clear" w:color="auto" w:fill="FFFFFF"/>
          <w:lang w:val="ru-RU"/>
        </w:rPr>
        <w:t xml:space="preserve"> СПАСИБО ЛЬГОТНОЙ ИПОТЕКЕ По данным индекса </w:t>
      </w:r>
      <w:r>
        <w:rPr>
          <w:shd w:val="clear" w:color="auto" w:fill="FFFFFF"/>
        </w:rPr>
        <w:t>Global</w:t>
      </w:r>
      <w:r w:rsidRPr="00154F78">
        <w:rPr>
          <w:shd w:val="clear" w:color="auto" w:fill="FFFFFF"/>
          <w:lang w:val="ru-RU"/>
        </w:rPr>
        <w:t xml:space="preserve"> </w:t>
      </w:r>
      <w:r>
        <w:rPr>
          <w:shd w:val="clear" w:color="auto" w:fill="FFFFFF"/>
        </w:rPr>
        <w:t>Residential</w:t>
      </w:r>
      <w:r w:rsidRPr="00154F78">
        <w:rPr>
          <w:shd w:val="clear" w:color="auto" w:fill="FFFFFF"/>
          <w:lang w:val="ru-RU"/>
        </w:rPr>
        <w:t xml:space="preserve"> </w:t>
      </w:r>
      <w:r>
        <w:rPr>
          <w:shd w:val="clear" w:color="auto" w:fill="FFFFFF"/>
        </w:rPr>
        <w:t>Cities</w:t>
      </w:r>
      <w:r w:rsidRPr="00154F78">
        <w:rPr>
          <w:shd w:val="clear" w:color="auto" w:fill="FFFFFF"/>
          <w:lang w:val="ru-RU"/>
        </w:rPr>
        <w:t xml:space="preserve"> </w:t>
      </w:r>
      <w:r>
        <w:rPr>
          <w:shd w:val="clear" w:color="auto" w:fill="FFFFFF"/>
        </w:rPr>
        <w:t>Index</w:t>
      </w:r>
      <w:r w:rsidRPr="00154F78">
        <w:rPr>
          <w:shd w:val="clear" w:color="auto" w:fill="FFFFFF"/>
          <w:lang w:val="ru-RU"/>
        </w:rPr>
        <w:t>, в течение сложного 2020-го Северная Пальмира несколько раз входила в топ городов мира с самым заметным ростом стоимости квадратного метра жилья. Так, по итогам третьего квартала прошлого года Петербург оказался на пятом месте с годовым приростом 18,6 процента. Для сравнения: Москва заняла в рейтинге лишь 92-е место.</w:t>
      </w:r>
    </w:p>
    <w:p w:rsidR="00C05378" w:rsidRPr="00154F78" w:rsidRDefault="00C05378" w:rsidP="00C05378">
      <w:pPr>
        <w:pStyle w:val="NormalExport"/>
        <w:rPr>
          <w:lang w:val="ru-RU"/>
        </w:rPr>
      </w:pPr>
      <w:r w:rsidRPr="00154F78">
        <w:rPr>
          <w:shd w:val="clear" w:color="auto" w:fill="FFFFFF"/>
          <w:lang w:val="ru-RU"/>
        </w:rPr>
        <w:t xml:space="preserve"> Рычаг удорожания жилья в городе на Неве - и повсеместно - спустил коронавирус.</w:t>
      </w:r>
    </w:p>
    <w:p w:rsidR="00C05378" w:rsidRPr="00154F78" w:rsidRDefault="00C05378" w:rsidP="00C05378">
      <w:pPr>
        <w:pStyle w:val="NormalExport"/>
        <w:rPr>
          <w:lang w:val="ru-RU"/>
        </w:rPr>
      </w:pPr>
      <w:r w:rsidRPr="00154F78">
        <w:rPr>
          <w:shd w:val="clear" w:color="auto" w:fill="FFFFFF"/>
          <w:lang w:val="ru-RU"/>
        </w:rPr>
        <w:t xml:space="preserve"> - Конечно же, пандемия повлияла на рост цен: люди в нестабильной ситуации ищут, куда вложить деньги, а недвижимость - наиболее выгодное и стабильное вложение сегодня, - отмечает президент Ассоциации риелторов Санкт-Петербурга и Ленобласти Дмитрий Рубин. Недаром интерес к недвижимости, особенно новостройкам, не снизился даже летом, когда наблюдают традиционный спад количества сделок.</w:t>
      </w:r>
    </w:p>
    <w:p w:rsidR="00C05378" w:rsidRPr="00154F78" w:rsidRDefault="00C05378" w:rsidP="00C05378">
      <w:pPr>
        <w:pStyle w:val="NormalExport"/>
        <w:rPr>
          <w:lang w:val="ru-RU"/>
        </w:rPr>
      </w:pPr>
      <w:r w:rsidRPr="00154F78">
        <w:rPr>
          <w:shd w:val="clear" w:color="auto" w:fill="FFFFFF"/>
          <w:lang w:val="ru-RU"/>
        </w:rPr>
        <w:t xml:space="preserve"> - Границы России с большинством стран закрыты, многие люди не поехали в отпуск и летом смогли заняться жилищным вопросом, - пояснила руководитель консалтингового центра "Петербургская Недвижимость" Ольга Трошева.</w:t>
      </w:r>
    </w:p>
    <w:p w:rsidR="00C05378" w:rsidRPr="00154F78" w:rsidRDefault="00C05378" w:rsidP="00C05378">
      <w:pPr>
        <w:pStyle w:val="NormalExport"/>
        <w:rPr>
          <w:lang w:val="ru-RU"/>
        </w:rPr>
      </w:pPr>
      <w:r w:rsidRPr="00154F78">
        <w:rPr>
          <w:shd w:val="clear" w:color="auto" w:fill="FFFFFF"/>
          <w:lang w:val="ru-RU"/>
        </w:rPr>
        <w:lastRenderedPageBreak/>
        <w:t xml:space="preserve"> Желание вкладываться в недвижимость, объяснимое пандемией, закрепили льготной ипотекой под 6,5 процента годовых. Госпрограмму запустили в мае 2020 года, а затем несколько раз продлевали. По последним данным, программа льготной ипотеки будет действовать до июля 2021 года. В итоге к тем, кто стремился спасти накопления, добавились те, кого прельстили выгодные условия. На ипотеку стали все чаще решаться даже на вторичном рынке жилья, причем квартирами в Петербурге активно интересовались и местные, и жители других регионов России и стран.</w:t>
      </w:r>
    </w:p>
    <w:p w:rsidR="00C05378" w:rsidRPr="00154F78" w:rsidRDefault="00C05378" w:rsidP="00C05378">
      <w:pPr>
        <w:pStyle w:val="NormalExport"/>
        <w:rPr>
          <w:lang w:val="ru-RU"/>
        </w:rPr>
      </w:pPr>
      <w:r w:rsidRPr="00154F78">
        <w:rPr>
          <w:shd w:val="clear" w:color="auto" w:fill="FFFFFF"/>
          <w:lang w:val="ru-RU"/>
        </w:rPr>
        <w:t xml:space="preserve"> - Задуманная как мера поддержки строительного рынка, льготная ипотека стала драйвером отрасли: ее брали даже те, кто не попадал под условия программы субсидирования, - отмечают аналитики портала недвижимости ЦИАН. - Причина в том, что ключевая ставка Центробанка опустилась до минимального исторического значения - 4,5 процента, а позднее и 4,25.</w:t>
      </w:r>
    </w:p>
    <w:p w:rsidR="00C05378" w:rsidRPr="00154F78" w:rsidRDefault="00C05378" w:rsidP="00C05378">
      <w:pPr>
        <w:pStyle w:val="NormalExport"/>
        <w:rPr>
          <w:lang w:val="ru-RU"/>
        </w:rPr>
      </w:pPr>
      <w:r w:rsidRPr="00154F78">
        <w:rPr>
          <w:shd w:val="clear" w:color="auto" w:fill="FFFFFF"/>
          <w:lang w:val="ru-RU"/>
        </w:rPr>
        <w:t xml:space="preserve"> В конечном </w:t>
      </w:r>
      <w:r w:rsidRPr="00154F78">
        <w:rPr>
          <w:shd w:val="clear" w:color="auto" w:fill="C0C0C0"/>
          <w:lang w:val="ru-RU"/>
        </w:rPr>
        <w:t>счете</w:t>
      </w:r>
      <w:r w:rsidRPr="00154F78">
        <w:rPr>
          <w:shd w:val="clear" w:color="auto" w:fill="FFFFFF"/>
          <w:lang w:val="ru-RU"/>
        </w:rPr>
        <w:t xml:space="preserve"> льготная ипотека вызвала повышенный спрос (доходящий, по примерным подсчетам, до 50 процентов) и способствовала росту цен на жилую недвижимость всех сегментов.</w:t>
      </w:r>
    </w:p>
    <w:p w:rsidR="00C05378" w:rsidRPr="00154F78" w:rsidRDefault="00C05378" w:rsidP="00C05378">
      <w:pPr>
        <w:pStyle w:val="NormalExport"/>
        <w:rPr>
          <w:lang w:val="ru-RU"/>
        </w:rPr>
      </w:pPr>
      <w:r w:rsidRPr="00154F78">
        <w:rPr>
          <w:shd w:val="clear" w:color="auto" w:fill="FFFFFF"/>
          <w:lang w:val="ru-RU"/>
        </w:rPr>
        <w:t xml:space="preserve"> - Цены выросли вместе со спросом, - отмечает Дмитрий Рубин.</w:t>
      </w:r>
    </w:p>
    <w:p w:rsidR="00C05378" w:rsidRPr="00154F78" w:rsidRDefault="00C05378" w:rsidP="00C05378">
      <w:pPr>
        <w:pStyle w:val="NormalExport"/>
        <w:rPr>
          <w:lang w:val="ru-RU"/>
        </w:rPr>
      </w:pPr>
      <w:r w:rsidRPr="00154F78">
        <w:rPr>
          <w:shd w:val="clear" w:color="auto" w:fill="FFFFFF"/>
          <w:lang w:val="ru-RU"/>
        </w:rPr>
        <w:t xml:space="preserve"> Дефициту способствовало и то, что некоторые </w:t>
      </w:r>
      <w:r w:rsidRPr="00154F78">
        <w:rPr>
          <w:shd w:val="clear" w:color="auto" w:fill="C0C0C0"/>
          <w:lang w:val="ru-RU"/>
        </w:rPr>
        <w:t>застройщики</w:t>
      </w:r>
      <w:r w:rsidRPr="00154F78">
        <w:rPr>
          <w:shd w:val="clear" w:color="auto" w:fill="FFFFFF"/>
          <w:lang w:val="ru-RU"/>
        </w:rPr>
        <w:t xml:space="preserve"> снизили темпы работ: в мире разбушевался новый вирус, курсы валют скачут, основная рабочая сила - мигранты - разъехалась, стоимость материалов из-за закрытых границ подскочила. А "вишенкой на ковидном торте" стал переход Петербурга на </w:t>
      </w:r>
      <w:r w:rsidRPr="00154F78">
        <w:rPr>
          <w:shd w:val="clear" w:color="auto" w:fill="C0C0C0"/>
          <w:lang w:val="ru-RU"/>
        </w:rPr>
        <w:t>эскроу-счета</w:t>
      </w:r>
      <w:r w:rsidRPr="00154F78">
        <w:rPr>
          <w:shd w:val="clear" w:color="auto" w:fill="FFFFFF"/>
          <w:lang w:val="ru-RU"/>
        </w:rPr>
        <w:t xml:space="preserve"> (особые </w:t>
      </w:r>
      <w:r w:rsidRPr="00154F78">
        <w:rPr>
          <w:shd w:val="clear" w:color="auto" w:fill="C0C0C0"/>
          <w:lang w:val="ru-RU"/>
        </w:rPr>
        <w:t>счета</w:t>
      </w:r>
      <w:r w:rsidRPr="00154F78">
        <w:rPr>
          <w:shd w:val="clear" w:color="auto" w:fill="FFFFFF"/>
          <w:lang w:val="ru-RU"/>
        </w:rPr>
        <w:t xml:space="preserve"> для взаиморасчетов </w:t>
      </w:r>
      <w:r w:rsidRPr="00154F78">
        <w:rPr>
          <w:shd w:val="clear" w:color="auto" w:fill="C0C0C0"/>
          <w:lang w:val="ru-RU"/>
        </w:rPr>
        <w:t>застройщиков</w:t>
      </w:r>
      <w:r w:rsidRPr="00154F78">
        <w:rPr>
          <w:shd w:val="clear" w:color="auto" w:fill="FFFFFF"/>
          <w:lang w:val="ru-RU"/>
        </w:rPr>
        <w:t xml:space="preserve"> с покупателями и сохранения средств дольщиков. - Прим. ред.).</w:t>
      </w:r>
    </w:p>
    <w:p w:rsidR="00C05378" w:rsidRPr="00154F78" w:rsidRDefault="00C05378" w:rsidP="00C05378">
      <w:pPr>
        <w:pStyle w:val="NormalExport"/>
        <w:rPr>
          <w:lang w:val="ru-RU"/>
        </w:rPr>
      </w:pPr>
      <w:r w:rsidRPr="00154F78">
        <w:rPr>
          <w:shd w:val="clear" w:color="auto" w:fill="FFFFFF"/>
          <w:lang w:val="ru-RU"/>
        </w:rPr>
        <w:t xml:space="preserve"> ЦЕННИК ПОВЫШАЕТСЯ</w:t>
      </w:r>
    </w:p>
    <w:p w:rsidR="00C05378" w:rsidRPr="00154F78" w:rsidRDefault="00C05378" w:rsidP="00C05378">
      <w:pPr>
        <w:pStyle w:val="NormalExport"/>
        <w:rPr>
          <w:lang w:val="ru-RU"/>
        </w:rPr>
      </w:pPr>
      <w:r w:rsidRPr="00154F78">
        <w:rPr>
          <w:shd w:val="clear" w:color="auto" w:fill="FFFFFF"/>
          <w:lang w:val="ru-RU"/>
        </w:rPr>
        <w:t xml:space="preserve"> В городе на Неве сошлись все условия, чтобы разогнать темпы роста цен на жилье до исторического максимума.</w:t>
      </w:r>
    </w:p>
    <w:p w:rsidR="00C05378" w:rsidRPr="00154F78" w:rsidRDefault="00C05378" w:rsidP="00C05378">
      <w:pPr>
        <w:pStyle w:val="NormalExport"/>
        <w:rPr>
          <w:lang w:val="ru-RU"/>
        </w:rPr>
      </w:pPr>
      <w:r w:rsidRPr="00154F78">
        <w:rPr>
          <w:shd w:val="clear" w:color="auto" w:fill="FFFFFF"/>
          <w:lang w:val="ru-RU"/>
        </w:rPr>
        <w:t xml:space="preserve"> - Очень долго Петербург - главный туристический город России, центр притяжения студентов и работоспособного населения - был недооценен: большинство инвесторов предпочитало вкладываться в квартиры у себя в городах либо выбирало Москву, - поясняют на ЦИАН.</w:t>
      </w:r>
    </w:p>
    <w:p w:rsidR="00C05378" w:rsidRPr="00154F78" w:rsidRDefault="00C05378" w:rsidP="00C05378">
      <w:pPr>
        <w:pStyle w:val="NormalExport"/>
        <w:rPr>
          <w:lang w:val="ru-RU"/>
        </w:rPr>
      </w:pPr>
      <w:r w:rsidRPr="00154F78">
        <w:rPr>
          <w:shd w:val="clear" w:color="auto" w:fill="FFFFFF"/>
          <w:lang w:val="ru-RU"/>
        </w:rPr>
        <w:t xml:space="preserve"> Студии и однокомнатные квартиры в новостройках Петербурга смели. Когда они закончились, покупательский интерес переключился на коммуналки. Отчасти инвесторов могли привлечь и новые правила расселения: с начала года власти решили предоставить приоритет небольшим коммуналкам. Впрочем, наряду с этим в программу заложили механизмы, отделяющие действительно нуждающихся от опытных инвесторов.</w:t>
      </w:r>
    </w:p>
    <w:p w:rsidR="00C05378" w:rsidRPr="00154F78" w:rsidRDefault="00C05378" w:rsidP="00C05378">
      <w:pPr>
        <w:pStyle w:val="NormalExport"/>
        <w:rPr>
          <w:lang w:val="ru-RU"/>
        </w:rPr>
      </w:pPr>
      <w:r w:rsidRPr="00154F78">
        <w:rPr>
          <w:shd w:val="clear" w:color="auto" w:fill="FFFFFF"/>
          <w:lang w:val="ru-RU"/>
        </w:rPr>
        <w:t xml:space="preserve"> - Покупать комнаты в коммунальных квартирах людей вынуждает высокая стоимость жилья в городе. Средняя цена однокомнатной квартиры в Петербурге примерно в два раза выше стоимости средней комнаты, - обращает внимание доцент кафедры гражданского и трудового права Северо-Западного института управления РАНХиГС, кандидат юридических наук Надежда Бутакова. - Вот почему говорить об особой инвестиционной привлекательности расселения в хрущевках и брежневках не приходится. Волну покупателей смогла притянуть к себе и элитная недвижимость Петербурга. По скорости роста цен на нее за 2020 год Северная столица разместилась с показателем 8,7 процента на шестом месте мирового рейтинга после Москвы, Манилы, Сеула, Шэньчжэня и Окленда.</w:t>
      </w:r>
    </w:p>
    <w:p w:rsidR="00C05378" w:rsidRPr="00154F78" w:rsidRDefault="00C05378" w:rsidP="00C05378">
      <w:pPr>
        <w:pStyle w:val="NormalExport"/>
        <w:rPr>
          <w:lang w:val="ru-RU"/>
        </w:rPr>
      </w:pPr>
      <w:r w:rsidRPr="00154F78">
        <w:rPr>
          <w:shd w:val="clear" w:color="auto" w:fill="FFFFFF"/>
          <w:lang w:val="ru-RU"/>
        </w:rPr>
        <w:t xml:space="preserve"> Утолить спрос предложением смогли только к ноябрю, однако ценник продолжает стремиться вверх.</w:t>
      </w:r>
    </w:p>
    <w:p w:rsidR="00C05378" w:rsidRPr="00154F78" w:rsidRDefault="00C05378" w:rsidP="00C05378">
      <w:pPr>
        <w:pStyle w:val="NormalExport"/>
        <w:rPr>
          <w:lang w:val="ru-RU"/>
        </w:rPr>
      </w:pPr>
      <w:r w:rsidRPr="00154F78">
        <w:rPr>
          <w:shd w:val="clear" w:color="auto" w:fill="FFFFFF"/>
          <w:lang w:val="ru-RU"/>
        </w:rPr>
        <w:t xml:space="preserve"> - Скорее всего, по итогам 2021-го изменение стоимости за календарный год составит порядка 10 процентов, - отмечает Рубин. - По сравнению с прошлым годом темпы роста снизятся.</w:t>
      </w:r>
    </w:p>
    <w:p w:rsidR="00C05378" w:rsidRPr="00154F78" w:rsidRDefault="00C05378" w:rsidP="00C05378">
      <w:pPr>
        <w:pStyle w:val="NormalExport"/>
        <w:rPr>
          <w:lang w:val="ru-RU"/>
        </w:rPr>
      </w:pPr>
      <w:r w:rsidRPr="00154F78">
        <w:rPr>
          <w:shd w:val="clear" w:color="auto" w:fill="FFFFFF"/>
          <w:lang w:val="ru-RU"/>
        </w:rPr>
        <w:t>СОВЕТ ЭКСПЕРТА</w:t>
      </w:r>
    </w:p>
    <w:p w:rsidR="00C05378" w:rsidRPr="00154F78" w:rsidRDefault="00C05378" w:rsidP="00C05378">
      <w:pPr>
        <w:pStyle w:val="NormalExport"/>
        <w:rPr>
          <w:lang w:val="ru-RU"/>
        </w:rPr>
      </w:pPr>
      <w:r w:rsidRPr="00154F78">
        <w:rPr>
          <w:shd w:val="clear" w:color="auto" w:fill="FFFFFF"/>
          <w:lang w:val="ru-RU"/>
        </w:rPr>
        <w:t xml:space="preserve"> "Вкладывайтесь в коммерческую недвижимость"</w:t>
      </w:r>
    </w:p>
    <w:p w:rsidR="00C05378" w:rsidRPr="00154F78" w:rsidRDefault="00C05378" w:rsidP="00C05378">
      <w:pPr>
        <w:pStyle w:val="NormalExport"/>
        <w:rPr>
          <w:lang w:val="ru-RU"/>
        </w:rPr>
      </w:pPr>
      <w:r w:rsidRPr="00154F78">
        <w:rPr>
          <w:shd w:val="clear" w:color="auto" w:fill="FFFFFF"/>
          <w:lang w:val="ru-RU"/>
        </w:rPr>
        <w:t xml:space="preserve"> Дмитрий РУБИН, президент Ассоциации риелторов Санкт-Петербурга и Ленинградской области:</w:t>
      </w:r>
    </w:p>
    <w:p w:rsidR="00C05378" w:rsidRPr="00154F78" w:rsidRDefault="00C05378" w:rsidP="00C05378">
      <w:pPr>
        <w:pStyle w:val="NormalExport"/>
        <w:rPr>
          <w:lang w:val="ru-RU"/>
        </w:rPr>
      </w:pPr>
      <w:r w:rsidRPr="00154F78">
        <w:rPr>
          <w:shd w:val="clear" w:color="auto" w:fill="FFFFFF"/>
          <w:lang w:val="ru-RU"/>
        </w:rPr>
        <w:t xml:space="preserve"> - Сегодня в первую очередь стоит вкладываться в коммерческую недвижимость: именно у нее растут показатели по ставке аренды, уменьшается время окупаемости инвестиций. Простым языком, это становится выгоднее. А вот жилая недвижимость сейчас находится на пике цены. Такого роста, как мы видим в последние годы, уже не будет.</w:t>
      </w:r>
    </w:p>
    <w:p w:rsidR="00C05378" w:rsidRPr="00154F78" w:rsidRDefault="00C05378" w:rsidP="00C05378">
      <w:pPr>
        <w:pStyle w:val="NormalExport"/>
        <w:rPr>
          <w:lang w:val="ru-RU"/>
        </w:rPr>
      </w:pPr>
      <w:r w:rsidRPr="00154F78">
        <w:rPr>
          <w:shd w:val="clear" w:color="auto" w:fill="FFFFFF"/>
          <w:lang w:val="ru-RU"/>
        </w:rPr>
        <w:t xml:space="preserve">КСТАТИ </w:t>
      </w:r>
    </w:p>
    <w:p w:rsidR="00C05378" w:rsidRPr="00154F78" w:rsidRDefault="00C05378" w:rsidP="00C05378">
      <w:pPr>
        <w:pStyle w:val="NormalExport"/>
        <w:rPr>
          <w:lang w:val="ru-RU"/>
        </w:rPr>
      </w:pPr>
      <w:r w:rsidRPr="00154F78">
        <w:rPr>
          <w:shd w:val="clear" w:color="auto" w:fill="FFFFFF"/>
          <w:lang w:val="ru-RU"/>
        </w:rPr>
        <w:t>Аренда тоже выросла в спросе По данным аналитиков "Авито.Недвижимости", за год интерес к краткосрочному съему жилья в Ленобласти вырос на 31 процент. Самыми частыми арендаторами становились туристы из других регионов. По популярности среди российских вояжеров в новогодние праздники Петербург вошел в топ-5 регионов наряду с Москвой и областью, Краснодарским краем и Татарстаном.</w:t>
      </w:r>
    </w:p>
    <w:p w:rsidR="00C05378" w:rsidRPr="00154F78" w:rsidRDefault="00C05378" w:rsidP="00C05378">
      <w:pPr>
        <w:rPr>
          <w:lang w:val="ru-RU"/>
        </w:rPr>
      </w:pPr>
    </w:p>
    <w:p w:rsidR="00C05378" w:rsidRDefault="00C05378" w:rsidP="00C05378">
      <w:pPr>
        <w:pStyle w:val="affff2"/>
        <w:spacing w:before="120"/>
      </w:pPr>
      <w:bookmarkStart w:id="293" w:name="_Toc67077208"/>
      <w:r>
        <w:lastRenderedPageBreak/>
        <w:t>Аргументы и Факты # Пермь (Прикамье), Пермь, 17 марта 2021</w:t>
      </w:r>
      <w:bookmarkEnd w:id="293"/>
    </w:p>
    <w:p w:rsidR="00C05378" w:rsidRPr="00154F78" w:rsidRDefault="00C05378" w:rsidP="00C05378">
      <w:pPr>
        <w:pStyle w:val="afffc"/>
        <w:rPr>
          <w:lang w:val="ru-RU"/>
        </w:rPr>
      </w:pPr>
      <w:bookmarkStart w:id="294" w:name="txt_3408643_1655487989"/>
      <w:bookmarkStart w:id="295" w:name="_Toc67077209"/>
      <w:r w:rsidRPr="00154F78">
        <w:rPr>
          <w:lang w:val="ru-RU"/>
        </w:rPr>
        <w:t>КОНЕЦ ДОЛГОСТРОЯМ?</w:t>
      </w:r>
      <w:bookmarkEnd w:id="294"/>
      <w:bookmarkEnd w:id="295"/>
    </w:p>
    <w:p w:rsidR="00C05378" w:rsidRPr="00154F78" w:rsidRDefault="00C05378" w:rsidP="00C05378">
      <w:pPr>
        <w:pStyle w:val="affff1"/>
        <w:jc w:val="left"/>
        <w:rPr>
          <w:lang w:val="ru-RU"/>
        </w:rPr>
      </w:pPr>
      <w:r w:rsidRPr="00154F78">
        <w:rPr>
          <w:lang w:val="ru-RU"/>
        </w:rPr>
        <w:t>Автор: Вервильская Ирина</w:t>
      </w:r>
    </w:p>
    <w:p w:rsidR="00C05378" w:rsidRPr="00154F78" w:rsidRDefault="00C05378" w:rsidP="00C05378">
      <w:pPr>
        <w:pStyle w:val="NormalExport"/>
        <w:rPr>
          <w:lang w:val="ru-RU"/>
        </w:rPr>
      </w:pPr>
      <w:r w:rsidRPr="00154F78">
        <w:rPr>
          <w:shd w:val="clear" w:color="auto" w:fill="FFFFFF"/>
          <w:lang w:val="ru-RU"/>
        </w:rPr>
        <w:t>В ПОСЛЕДНЕЕ ВРЕМЯ КРАЕВЫЕ ВЛАСТИ СТАРАЮТСЯ РЕШИТЬ ПРОБЛЕМЫ ОБМАНУТЫХ ДОЛЬЩИКОВ. И ДАЖЕ ОБЪЯВИЛИ, ЧТО 16 ДОЛГОСТРОЕВ В КРАЕ ДОЛЖНЫ СДАТЬ ДО 2023 Г.</w:t>
      </w:r>
    </w:p>
    <w:p w:rsidR="00C05378" w:rsidRPr="00154F78" w:rsidRDefault="00C05378" w:rsidP="00C05378">
      <w:pPr>
        <w:pStyle w:val="NormalExport"/>
        <w:rPr>
          <w:lang w:val="ru-RU"/>
        </w:rPr>
      </w:pPr>
      <w:r w:rsidRPr="00154F78">
        <w:rPr>
          <w:shd w:val="clear" w:color="auto" w:fill="FFFFFF"/>
          <w:lang w:val="ru-RU"/>
        </w:rPr>
        <w:t xml:space="preserve">На многочисленные вопросы читателей, касающиеся долго строев, отвечает заместитель министра </w:t>
      </w:r>
      <w:r w:rsidRPr="00154F78">
        <w:rPr>
          <w:shd w:val="clear" w:color="auto" w:fill="C0C0C0"/>
          <w:lang w:val="ru-RU"/>
        </w:rPr>
        <w:t>строительства</w:t>
      </w:r>
      <w:r w:rsidRPr="00154F78">
        <w:rPr>
          <w:shd w:val="clear" w:color="auto" w:fill="FFFFFF"/>
          <w:lang w:val="ru-RU"/>
        </w:rPr>
        <w:t xml:space="preserve"> Пермского края, начальник управления жилищной политики Фаина МИНХ.</w:t>
      </w:r>
    </w:p>
    <w:p w:rsidR="00C05378" w:rsidRPr="00154F78" w:rsidRDefault="00C05378" w:rsidP="00C05378">
      <w:pPr>
        <w:pStyle w:val="NormalExport"/>
        <w:rPr>
          <w:lang w:val="ru-RU"/>
        </w:rPr>
      </w:pPr>
      <w:r w:rsidRPr="00154F78">
        <w:rPr>
          <w:shd w:val="clear" w:color="auto" w:fill="FFFFFF"/>
          <w:lang w:val="ru-RU"/>
        </w:rPr>
        <w:t>БЕРЕГИСЬ МОШЕННИКОВ</w:t>
      </w:r>
    </w:p>
    <w:p w:rsidR="00C05378" w:rsidRPr="00154F78" w:rsidRDefault="00C05378" w:rsidP="00C05378">
      <w:pPr>
        <w:pStyle w:val="NormalExport"/>
        <w:rPr>
          <w:lang w:val="ru-RU"/>
        </w:rPr>
      </w:pPr>
      <w:r w:rsidRPr="00154F78">
        <w:rPr>
          <w:shd w:val="clear" w:color="auto" w:fill="FFFFFF"/>
          <w:lang w:val="ru-RU"/>
        </w:rPr>
        <w:t xml:space="preserve">Проблемные дома возводят за </w:t>
      </w:r>
      <w:r w:rsidRPr="00154F78">
        <w:rPr>
          <w:shd w:val="clear" w:color="auto" w:fill="C0C0C0"/>
          <w:lang w:val="ru-RU"/>
        </w:rPr>
        <w:t>счет</w:t>
      </w:r>
      <w:r w:rsidRPr="00154F78">
        <w:rPr>
          <w:shd w:val="clear" w:color="auto" w:fill="FFFFFF"/>
          <w:lang w:val="ru-RU"/>
        </w:rPr>
        <w:t xml:space="preserve"> налогоплательщиков. А </w:t>
      </w:r>
      <w:r w:rsidRPr="00154F78">
        <w:rPr>
          <w:shd w:val="clear" w:color="auto" w:fill="C0C0C0"/>
          <w:lang w:val="ru-RU"/>
        </w:rPr>
        <w:t>застройщики</w:t>
      </w:r>
      <w:r w:rsidRPr="00154F78">
        <w:rPr>
          <w:shd w:val="clear" w:color="auto" w:fill="FFFFFF"/>
          <w:lang w:val="ru-RU"/>
        </w:rPr>
        <w:t xml:space="preserve"> несут какую-то ответственность?</w:t>
      </w:r>
    </w:p>
    <w:p w:rsidR="00C05378" w:rsidRPr="00154F78" w:rsidRDefault="00C05378" w:rsidP="00C05378">
      <w:pPr>
        <w:pStyle w:val="NormalExport"/>
        <w:rPr>
          <w:lang w:val="ru-RU"/>
        </w:rPr>
      </w:pPr>
      <w:r w:rsidRPr="00154F78">
        <w:rPr>
          <w:shd w:val="clear" w:color="auto" w:fill="FFFFFF"/>
          <w:lang w:val="ru-RU"/>
        </w:rPr>
        <w:t xml:space="preserve">И. Колобов, Пермь - В отношении большинства </w:t>
      </w:r>
      <w:r w:rsidRPr="00154F78">
        <w:rPr>
          <w:shd w:val="clear" w:color="auto" w:fill="C0C0C0"/>
          <w:lang w:val="ru-RU"/>
        </w:rPr>
        <w:t>застройщиков</w:t>
      </w:r>
      <w:r w:rsidRPr="00154F78">
        <w:rPr>
          <w:shd w:val="clear" w:color="auto" w:fill="FFFFFF"/>
          <w:lang w:val="ru-RU"/>
        </w:rPr>
        <w:t xml:space="preserve"> возбуждены уголовные дела, в рамках которых рассматривают вопрос возмещения материального вреда как дольщикам, так и бюджету. Не всегда, конечно, получается эти средства взыскать. Например, когда </w:t>
      </w:r>
      <w:r w:rsidRPr="00154F78">
        <w:rPr>
          <w:shd w:val="clear" w:color="auto" w:fill="C0C0C0"/>
          <w:lang w:val="ru-RU"/>
        </w:rPr>
        <w:t>застройщика</w:t>
      </w:r>
      <w:r w:rsidRPr="00154F78">
        <w:rPr>
          <w:shd w:val="clear" w:color="auto" w:fill="FFFFFF"/>
          <w:lang w:val="ru-RU"/>
        </w:rPr>
        <w:t xml:space="preserve"> признают банкротом. Но такая ответственность законом предусмотрена. Причин для приостановки </w:t>
      </w:r>
      <w:r w:rsidRPr="00154F78">
        <w:rPr>
          <w:shd w:val="clear" w:color="auto" w:fill="C0C0C0"/>
          <w:lang w:val="ru-RU"/>
        </w:rPr>
        <w:t>строительства</w:t>
      </w:r>
      <w:r w:rsidRPr="00154F78">
        <w:rPr>
          <w:shd w:val="clear" w:color="auto" w:fill="FFFFFF"/>
          <w:lang w:val="ru-RU"/>
        </w:rPr>
        <w:t xml:space="preserve"> может быть несколько. Например, подрядчик продал квартиры и вывел деньги в другие структуры. Здесь налицо факт мошенничества. Или были финансовые просчеты со стороны </w:t>
      </w:r>
      <w:r w:rsidRPr="00154F78">
        <w:rPr>
          <w:shd w:val="clear" w:color="auto" w:fill="C0C0C0"/>
          <w:lang w:val="ru-RU"/>
        </w:rPr>
        <w:t>застройщиков</w:t>
      </w:r>
      <w:r w:rsidRPr="00154F78">
        <w:rPr>
          <w:shd w:val="clear" w:color="auto" w:fill="FFFFFF"/>
          <w:lang w:val="ru-RU"/>
        </w:rPr>
        <w:t xml:space="preserve"> - они не рассчитали свои возможности. Эти причины приводят к тому, что у нас много таких объектов. Проблема не только в Пермском крае: на территории 74 субъектов есть долгострои, их около 2800.</w:t>
      </w:r>
    </w:p>
    <w:p w:rsidR="00C05378" w:rsidRPr="00154F78" w:rsidRDefault="00C05378" w:rsidP="00C05378">
      <w:pPr>
        <w:pStyle w:val="NormalExport"/>
        <w:rPr>
          <w:lang w:val="ru-RU"/>
        </w:rPr>
      </w:pPr>
      <w:r w:rsidRPr="00154F78">
        <w:rPr>
          <w:shd w:val="clear" w:color="auto" w:fill="FFFFFF"/>
          <w:lang w:val="ru-RU"/>
        </w:rPr>
        <w:t>Есть ли сегодня риск стать обманутым дольщиком?</w:t>
      </w:r>
    </w:p>
    <w:p w:rsidR="00C05378" w:rsidRPr="00154F78" w:rsidRDefault="00C05378" w:rsidP="00C05378">
      <w:pPr>
        <w:pStyle w:val="NormalExport"/>
        <w:rPr>
          <w:lang w:val="ru-RU"/>
        </w:rPr>
      </w:pPr>
      <w:r w:rsidRPr="00154F78">
        <w:rPr>
          <w:shd w:val="clear" w:color="auto" w:fill="FFFFFF"/>
          <w:lang w:val="ru-RU"/>
        </w:rPr>
        <w:t xml:space="preserve">Н. Тимошина, Пермь - В России в 2019 г. был внедрен механизм </w:t>
      </w:r>
      <w:r w:rsidRPr="00154F78">
        <w:rPr>
          <w:shd w:val="clear" w:color="auto" w:fill="C0C0C0"/>
          <w:lang w:val="ru-RU"/>
        </w:rPr>
        <w:t>эскроу-счетов</w:t>
      </w:r>
      <w:r w:rsidRPr="00154F78">
        <w:rPr>
          <w:shd w:val="clear" w:color="auto" w:fill="FFFFFF"/>
          <w:lang w:val="ru-RU"/>
        </w:rPr>
        <w:t xml:space="preserve">: деньги дольщиков банк не передает подрядчику до тех пор, пока объект не сдан. Поэтому заключайте сделку с использованием </w:t>
      </w:r>
      <w:r w:rsidRPr="00154F78">
        <w:rPr>
          <w:shd w:val="clear" w:color="auto" w:fill="C0C0C0"/>
          <w:lang w:val="ru-RU"/>
        </w:rPr>
        <w:t>эскроу-счетов</w:t>
      </w:r>
      <w:r w:rsidRPr="00154F78">
        <w:rPr>
          <w:shd w:val="clear" w:color="auto" w:fill="FFFFFF"/>
          <w:lang w:val="ru-RU"/>
        </w:rPr>
        <w:t xml:space="preserve">. Они гарантируют максимальную защиту. </w:t>
      </w:r>
      <w:r w:rsidRPr="00154F78">
        <w:rPr>
          <w:shd w:val="clear" w:color="auto" w:fill="C0C0C0"/>
          <w:lang w:val="ru-RU"/>
        </w:rPr>
        <w:t>Застройщик</w:t>
      </w:r>
      <w:r w:rsidRPr="00154F78">
        <w:rPr>
          <w:shd w:val="clear" w:color="auto" w:fill="FFFFFF"/>
          <w:lang w:val="ru-RU"/>
        </w:rPr>
        <w:t xml:space="preserve"> может не справиться с работой, но это уже не коснется дольщика. Но у нас есть еще дома, которые достраиваются без использования эскроусчетов. Их начали возводить до изменения законодательства. С ними нужно быть осторожными и внимательными. Следует смотреть на условия договора. Раньше тоже существовали инструменты защиты участников долевого </w:t>
      </w:r>
      <w:r w:rsidRPr="00154F78">
        <w:rPr>
          <w:shd w:val="clear" w:color="auto" w:fill="C0C0C0"/>
          <w:lang w:val="ru-RU"/>
        </w:rPr>
        <w:t>строительства</w:t>
      </w:r>
      <w:r w:rsidRPr="00154F78">
        <w:rPr>
          <w:shd w:val="clear" w:color="auto" w:fill="FFFFFF"/>
          <w:lang w:val="ru-RU"/>
        </w:rPr>
        <w:t>, но появлялись все время механизмы, чтобы обойти закон (предварительные договоры, разные формы кооперативов).</w:t>
      </w:r>
    </w:p>
    <w:p w:rsidR="00C05378" w:rsidRPr="00154F78" w:rsidRDefault="00C05378" w:rsidP="00C05378">
      <w:pPr>
        <w:pStyle w:val="NormalExport"/>
        <w:rPr>
          <w:lang w:val="ru-RU"/>
        </w:rPr>
      </w:pPr>
      <w:r w:rsidRPr="00154F78">
        <w:rPr>
          <w:shd w:val="clear" w:color="auto" w:fill="FFFFFF"/>
          <w:lang w:val="ru-RU"/>
        </w:rPr>
        <w:t>СУДЬБА ДОМОВ</w:t>
      </w:r>
    </w:p>
    <w:p w:rsidR="00C05378" w:rsidRPr="00154F78" w:rsidRDefault="00C05378" w:rsidP="00C05378">
      <w:pPr>
        <w:pStyle w:val="NormalExport"/>
        <w:rPr>
          <w:lang w:val="ru-RU"/>
        </w:rPr>
      </w:pPr>
      <w:r w:rsidRPr="00154F78">
        <w:rPr>
          <w:shd w:val="clear" w:color="auto" w:fill="FFFFFF"/>
          <w:lang w:val="ru-RU"/>
        </w:rPr>
        <w:t>Могут ли с дольщика потребовать деньги на завершение долгостроя?</w:t>
      </w:r>
    </w:p>
    <w:p w:rsidR="00C05378" w:rsidRPr="00154F78" w:rsidRDefault="00C05378" w:rsidP="00C05378">
      <w:pPr>
        <w:pStyle w:val="NormalExport"/>
        <w:rPr>
          <w:lang w:val="ru-RU"/>
        </w:rPr>
      </w:pPr>
      <w:r w:rsidRPr="00154F78">
        <w:rPr>
          <w:shd w:val="clear" w:color="auto" w:fill="FFFFFF"/>
          <w:lang w:val="ru-RU"/>
        </w:rPr>
        <w:t>М. Лапина, Пермь - Если речь о федеральном механизме помощи дольщикам, дополнительно средства вкладывать не нужно. Но могут быть финансовые издержки у тех, кому решили сделать выплату. Потому что выплаты производятся не на всю купленную площадь, а до 120 кв. м. Но у нас таких единицы. Если принято решение о достройке объекта, то отстраивается весь объект и квартиры передаются по договорам долевого участия без доплаты со стороны дольщиков.</w:t>
      </w:r>
    </w:p>
    <w:p w:rsidR="00C05378" w:rsidRPr="00154F78" w:rsidRDefault="00C05378" w:rsidP="00C05378">
      <w:pPr>
        <w:pStyle w:val="NormalExport"/>
        <w:rPr>
          <w:lang w:val="ru-RU"/>
        </w:rPr>
      </w:pPr>
      <w:r w:rsidRPr="00154F78">
        <w:rPr>
          <w:shd w:val="clear" w:color="auto" w:fill="FFFFFF"/>
          <w:lang w:val="ru-RU"/>
        </w:rPr>
        <w:t>Что будет с долгостроя ми, которые даже не начали возводить?</w:t>
      </w:r>
    </w:p>
    <w:p w:rsidR="00C05378" w:rsidRPr="00154F78" w:rsidRDefault="00C05378" w:rsidP="00C05378">
      <w:pPr>
        <w:pStyle w:val="NormalExport"/>
        <w:rPr>
          <w:lang w:val="ru-RU"/>
        </w:rPr>
      </w:pPr>
      <w:r w:rsidRPr="00154F78">
        <w:rPr>
          <w:shd w:val="clear" w:color="auto" w:fill="FFFFFF"/>
          <w:lang w:val="ru-RU"/>
        </w:rPr>
        <w:t xml:space="preserve">С. Ракин, Пермь - Нулевая степень готовности сейчас по 12 адресам: ул. Екатерининская, 175 (еще два дома так и не начали возводить); Уинская, 56; Кузнецкая, 43в; Кар пинского, 114; Норильская, 2а; Лазурная, 100; Кедровая, 20, в Култаево; Тепличная, 2, 4, 6, 8, в Кондратово. Там, где готовность 0 %, скорее всего, будет принято решение о выплатах дольщикам. На достройку каждого из этих объектов нужно более 1 млрд руб. Если мы сейчас вложим миллиард, то через три года восстановим права дольщиков и получим на выходе прибыль (или сработаем в ноль). Второй вариант: сейчас сделать выплаты, восстановив права дольщиков, продать землю, а миллиард распределить на несколько объектов. Кроме того, некоторыми объектами интересуются </w:t>
      </w:r>
      <w:r w:rsidRPr="00154F78">
        <w:rPr>
          <w:shd w:val="clear" w:color="auto" w:fill="C0C0C0"/>
          <w:lang w:val="ru-RU"/>
        </w:rPr>
        <w:t>застройщики</w:t>
      </w:r>
      <w:r w:rsidRPr="00154F78">
        <w:rPr>
          <w:shd w:val="clear" w:color="auto" w:fill="FFFFFF"/>
          <w:lang w:val="ru-RU"/>
        </w:rPr>
        <w:t>.</w:t>
      </w:r>
    </w:p>
    <w:p w:rsidR="00C05378" w:rsidRPr="00154F78" w:rsidRDefault="00C05378" w:rsidP="00C05378">
      <w:pPr>
        <w:pStyle w:val="NormalExport"/>
        <w:rPr>
          <w:lang w:val="ru-RU"/>
        </w:rPr>
      </w:pPr>
      <w:r w:rsidRPr="00154F78">
        <w:rPr>
          <w:shd w:val="clear" w:color="auto" w:fill="FFFFFF"/>
          <w:lang w:val="ru-RU"/>
        </w:rPr>
        <w:t xml:space="preserve">Разрешение на передачу таких площадок и аккредитацию подрядчика дает Минстрой РФ. В этом случае мы экономим время. Потому что </w:t>
      </w:r>
      <w:r w:rsidRPr="00154F78">
        <w:rPr>
          <w:shd w:val="clear" w:color="auto" w:fill="C0C0C0"/>
          <w:lang w:val="ru-RU"/>
        </w:rPr>
        <w:t>застройщикам</w:t>
      </w:r>
      <w:r w:rsidRPr="00154F78">
        <w:rPr>
          <w:shd w:val="clear" w:color="auto" w:fill="FFFFFF"/>
          <w:lang w:val="ru-RU"/>
        </w:rPr>
        <w:t xml:space="preserve"> не нужно проводить конкурс по каждой процедуре, как нам. У каждого есть свой пул проверенных подрядчиков. Условие - </w:t>
      </w:r>
      <w:r w:rsidRPr="00154F78">
        <w:rPr>
          <w:shd w:val="clear" w:color="auto" w:fill="C0C0C0"/>
          <w:lang w:val="ru-RU"/>
        </w:rPr>
        <w:t>застройщик</w:t>
      </w:r>
      <w:r w:rsidRPr="00154F78">
        <w:rPr>
          <w:shd w:val="clear" w:color="auto" w:fill="FFFFFF"/>
          <w:lang w:val="ru-RU"/>
        </w:rPr>
        <w:t xml:space="preserve"> должен показать, что у него есть средства на работы.</w:t>
      </w:r>
    </w:p>
    <w:p w:rsidR="00C05378" w:rsidRPr="00154F78" w:rsidRDefault="00C05378" w:rsidP="00C05378">
      <w:pPr>
        <w:pStyle w:val="NormalExport"/>
        <w:rPr>
          <w:lang w:val="ru-RU"/>
        </w:rPr>
      </w:pPr>
      <w:r w:rsidRPr="00154F78">
        <w:rPr>
          <w:shd w:val="clear" w:color="auto" w:fill="FFFFFF"/>
          <w:lang w:val="ru-RU"/>
        </w:rPr>
        <w:t>Завершат ли долгострой в ЗАТО Звездный?</w:t>
      </w:r>
    </w:p>
    <w:p w:rsidR="00C05378" w:rsidRPr="00154F78" w:rsidRDefault="00C05378" w:rsidP="00C05378">
      <w:pPr>
        <w:pStyle w:val="NormalExport"/>
        <w:rPr>
          <w:lang w:val="ru-RU"/>
        </w:rPr>
      </w:pPr>
      <w:r w:rsidRPr="00154F78">
        <w:rPr>
          <w:shd w:val="clear" w:color="auto" w:fill="FFFFFF"/>
          <w:lang w:val="ru-RU"/>
        </w:rPr>
        <w:t xml:space="preserve">М. Иванова, Звездный - Сегодня есть семь объектов, по которым </w:t>
      </w:r>
      <w:r w:rsidRPr="00154F78">
        <w:rPr>
          <w:shd w:val="clear" w:color="auto" w:fill="C0C0C0"/>
          <w:lang w:val="ru-RU"/>
        </w:rPr>
        <w:t>застройщики</w:t>
      </w:r>
      <w:r w:rsidRPr="00154F78">
        <w:rPr>
          <w:shd w:val="clear" w:color="auto" w:fill="FFFFFF"/>
          <w:lang w:val="ru-RU"/>
        </w:rPr>
        <w:t xml:space="preserve"> не признаны банкротами. По двум из них достройка силами подрядчика невозможна: хозяйственная деятельность не ведется. В числе таких - дом № 4б по ул. Бабичева. Объект давно бросил </w:t>
      </w:r>
      <w:r w:rsidRPr="00154F78">
        <w:rPr>
          <w:shd w:val="clear" w:color="auto" w:fill="C0C0C0"/>
          <w:lang w:val="ru-RU"/>
        </w:rPr>
        <w:t>застройщик</w:t>
      </w:r>
      <w:r w:rsidRPr="00154F78">
        <w:rPr>
          <w:shd w:val="clear" w:color="auto" w:fill="FFFFFF"/>
          <w:lang w:val="ru-RU"/>
        </w:rPr>
        <w:t xml:space="preserve">. Дольщики пытались своими силами завершить объект, но финансовые затраты очень серьезные. Мы </w:t>
      </w:r>
      <w:r w:rsidRPr="00154F78">
        <w:rPr>
          <w:shd w:val="clear" w:color="auto" w:fill="FFFFFF"/>
          <w:lang w:val="ru-RU"/>
        </w:rPr>
        <w:lastRenderedPageBreak/>
        <w:t>инициировали через федеральный фонд процедуру банкротства, чтобы иметь возможность инвестировать средства госбюджета в этот объект для достройки дома или выплат гражданам.</w:t>
      </w:r>
    </w:p>
    <w:p w:rsidR="00C05378" w:rsidRPr="00154F78" w:rsidRDefault="00C05378" w:rsidP="00C05378">
      <w:pPr>
        <w:pStyle w:val="NormalExport"/>
        <w:rPr>
          <w:lang w:val="ru-RU"/>
        </w:rPr>
      </w:pPr>
      <w:r w:rsidRPr="00154F78">
        <w:rPr>
          <w:shd w:val="clear" w:color="auto" w:fill="FFFFFF"/>
          <w:lang w:val="ru-RU"/>
        </w:rPr>
        <w:t>КСТАТИ В этом году краевые власти обещают принять решение по 12 домам:</w:t>
      </w:r>
    </w:p>
    <w:p w:rsidR="00C05378" w:rsidRPr="00154F78" w:rsidRDefault="00C05378" w:rsidP="00C05378">
      <w:pPr>
        <w:pStyle w:val="NormalExport"/>
        <w:rPr>
          <w:lang w:val="ru-RU"/>
        </w:rPr>
      </w:pPr>
      <w:r w:rsidRPr="00154F78">
        <w:rPr>
          <w:shd w:val="clear" w:color="auto" w:fill="FFFFFF"/>
          <w:lang w:val="ru-RU"/>
        </w:rPr>
        <w:t xml:space="preserve"> ул. Старцева, 143 ул. Карпинского, 108 и 110а ул. Норильская, 2а ул. Теплогорская, 20 и 22 ул. Автозаводская, 11 ул. Сокольская, 10б ул. Тепличная, 4 и 8, ул. Кузнецкая, 43, (с. Кондратово) пер. Конников, 3а, (п. Горный)</w:t>
      </w:r>
    </w:p>
    <w:p w:rsidR="00C05378" w:rsidRPr="00154F78" w:rsidRDefault="00C05378" w:rsidP="00C05378">
      <w:pPr>
        <w:rPr>
          <w:lang w:val="ru-RU"/>
        </w:rPr>
      </w:pPr>
    </w:p>
    <w:p w:rsidR="00C05378" w:rsidRDefault="00C05378" w:rsidP="00C05378">
      <w:pPr>
        <w:pStyle w:val="affff2"/>
        <w:spacing w:before="120"/>
      </w:pPr>
      <w:bookmarkStart w:id="296" w:name="_Toc67077210"/>
      <w:r>
        <w:t>Аргументы и Факты # Петрозаводск, Петрозаводск, 17 марта 2021</w:t>
      </w:r>
      <w:bookmarkEnd w:id="296"/>
    </w:p>
    <w:p w:rsidR="00C05378" w:rsidRPr="00154F78" w:rsidRDefault="00C05378" w:rsidP="00C05378">
      <w:pPr>
        <w:pStyle w:val="afffc"/>
        <w:rPr>
          <w:lang w:val="ru-RU"/>
        </w:rPr>
      </w:pPr>
      <w:bookmarkStart w:id="297" w:name="txt_3408643_1656715026"/>
      <w:bookmarkStart w:id="298" w:name="_Toc67077211"/>
      <w:r w:rsidRPr="00154F78">
        <w:rPr>
          <w:lang w:val="ru-RU"/>
        </w:rPr>
        <w:t>ЦЕНЫ УХОДЯТ В НЕБО</w:t>
      </w:r>
      <w:bookmarkEnd w:id="297"/>
      <w:bookmarkEnd w:id="298"/>
    </w:p>
    <w:p w:rsidR="00C05378" w:rsidRPr="00154F78" w:rsidRDefault="00C05378" w:rsidP="00C05378">
      <w:pPr>
        <w:pStyle w:val="affff1"/>
        <w:jc w:val="left"/>
        <w:rPr>
          <w:lang w:val="ru-RU"/>
        </w:rPr>
      </w:pPr>
      <w:r w:rsidRPr="00154F78">
        <w:rPr>
          <w:lang w:val="ru-RU"/>
        </w:rPr>
        <w:t>Автор: Соловьев Антон</w:t>
      </w:r>
    </w:p>
    <w:p w:rsidR="00C05378" w:rsidRPr="00154F78" w:rsidRDefault="00C05378" w:rsidP="00C05378">
      <w:pPr>
        <w:pStyle w:val="NormalExport"/>
        <w:rPr>
          <w:lang w:val="ru-RU"/>
        </w:rPr>
      </w:pPr>
      <w:r w:rsidRPr="00154F78">
        <w:rPr>
          <w:shd w:val="clear" w:color="auto" w:fill="FFFFFF"/>
          <w:lang w:val="ru-RU"/>
        </w:rPr>
        <w:t>Рынок недвижимости ждет перемен</w:t>
      </w:r>
    </w:p>
    <w:p w:rsidR="00C05378" w:rsidRPr="00154F78" w:rsidRDefault="00C05378" w:rsidP="00C05378">
      <w:pPr>
        <w:pStyle w:val="NormalExport"/>
        <w:rPr>
          <w:lang w:val="ru-RU"/>
        </w:rPr>
      </w:pPr>
      <w:r w:rsidRPr="00154F78">
        <w:rPr>
          <w:shd w:val="clear" w:color="auto" w:fill="FFFFFF"/>
          <w:lang w:val="ru-RU"/>
        </w:rPr>
        <w:t>НА ПРОШЕДШЕЙ НЕДЕЛЕ ПРЕДСЕДАТЕЛЬ ЦЕНТРОБАНКА ЭЛЬВИРА НАБИУЛИНА ЗАЯВИЛА, ЧТО ЛЬГОТНАЯ ИПОТЕКА СДЕЛАЛА СВОЕ ДЕЛО ВО ВРЕМЯ ЭПИДЕМИИ КОРОНАВИРУСА, НО ПРИШЛО ВРЕМЯ ОТ НЕЕ ОТКАЗАТЬСЯ. ОСТАВИТЬ ЕЕ ПРЕДЛОЖЕНО ТОЛЬКО В НЕСКОЛЬКИХ РЕГИОНАХ. КАРЕЛИИ В СПИСКЕ НЕТ. КАК ИЗМЕНИЛСЯ РЫНОК НЕДВИЖИМОСТИ ЗА ЭТО ВРЕМЯ? ЦЕНЫ НА ЖИЛЬЕ В НОВОСТРОЙКАХ ВЗЛЕТЕЛИ В ПОЛТОРА РАЗА, А НА ВТОРИЧНОМ РЫНКЕ РОСТ СОСТАВИЛ ОТ 20 ДО 30%. В РЕЗОНАНС ВОШЕЛ ЦЕЛЫЙ РЯД ФАКТОРОВ.</w:t>
      </w:r>
    </w:p>
    <w:p w:rsidR="00C05378" w:rsidRPr="00154F78" w:rsidRDefault="00C05378" w:rsidP="00C05378">
      <w:pPr>
        <w:pStyle w:val="NormalExport"/>
        <w:rPr>
          <w:lang w:val="ru-RU"/>
        </w:rPr>
      </w:pPr>
      <w:r w:rsidRPr="00154F78">
        <w:rPr>
          <w:shd w:val="clear" w:color="auto" w:fill="FFFFFF"/>
          <w:lang w:val="ru-RU"/>
        </w:rPr>
        <w:t>ПОМЕНЯЛИСЬ РОЛЯМИ</w:t>
      </w:r>
    </w:p>
    <w:p w:rsidR="00C05378" w:rsidRPr="00154F78" w:rsidRDefault="00C05378" w:rsidP="00C05378">
      <w:pPr>
        <w:pStyle w:val="NormalExport"/>
        <w:rPr>
          <w:lang w:val="ru-RU"/>
        </w:rPr>
      </w:pPr>
      <w:r w:rsidRPr="00154F78">
        <w:rPr>
          <w:shd w:val="clear" w:color="auto" w:fill="FFFFFF"/>
          <w:lang w:val="ru-RU"/>
        </w:rPr>
        <w:t xml:space="preserve">Еще весной прошлого года все было иначе. </w:t>
      </w:r>
      <w:r w:rsidRPr="00154F78">
        <w:rPr>
          <w:shd w:val="clear" w:color="auto" w:fill="C0C0C0"/>
          <w:lang w:val="ru-RU"/>
        </w:rPr>
        <w:t>Застройщики</w:t>
      </w:r>
      <w:r w:rsidRPr="00154F78">
        <w:rPr>
          <w:shd w:val="clear" w:color="auto" w:fill="FFFFFF"/>
          <w:lang w:val="ru-RU"/>
        </w:rPr>
        <w:t xml:space="preserve"> и риэлторы ходили за покупателем, а тот ворочал нос и привередничал. Однокомнатная за миллион восемьсот? Найду дешевле, да и негде машину ставить. Двухкомнатная за два двести? От школы далеко и одни пивные под окнами. Трехкомнатная за три сто? Метраж не тот и никакого леса поблизости. Теперь же разборчивые горожане кусают локти, а условия на рынке диктуют уже строительные компании. Однокомнатная за 2,5 миллиона рублей, двухкомнатная за 4,3, трехкомнатная за 5,5. Не хотели? Как хотели.</w:t>
      </w:r>
    </w:p>
    <w:p w:rsidR="00C05378" w:rsidRPr="00154F78" w:rsidRDefault="00C05378" w:rsidP="00C05378">
      <w:pPr>
        <w:pStyle w:val="NormalExport"/>
        <w:rPr>
          <w:lang w:val="ru-RU"/>
        </w:rPr>
      </w:pPr>
      <w:r w:rsidRPr="00154F78">
        <w:rPr>
          <w:shd w:val="clear" w:color="auto" w:fill="FFFFFF"/>
          <w:lang w:val="ru-RU"/>
        </w:rPr>
        <w:t xml:space="preserve">Причин резкого подорожания множество, и пресловутая нестабильность рубля отнюдь не самая главная. Ключевую роль в росте цен сыграла льготная ставка по ипотеке - в 6,5%. Она начала действовать в мае прошлого года и только при покупке квартиры в новостройке. Поэтому первым дорожать пошло именно жилье в новых домах, тем не менее вскоре квартир в новостройках вовсе не осталось. Купить новую квартиру в этом году и в двух кварталах следующего не получится - заказы принимаются на 2022 год. Как отмечает руководитель отдела маркетинга одного из центров недвижимости Петрозаводска Юлия Зорина, на остатки </w:t>
      </w:r>
      <w:r w:rsidRPr="00154F78">
        <w:rPr>
          <w:shd w:val="clear" w:color="auto" w:fill="C0C0C0"/>
          <w:lang w:val="ru-RU"/>
        </w:rPr>
        <w:t>застройщики</w:t>
      </w:r>
      <w:r w:rsidRPr="00154F78">
        <w:rPr>
          <w:shd w:val="clear" w:color="auto" w:fill="FFFFFF"/>
          <w:lang w:val="ru-RU"/>
        </w:rPr>
        <w:t xml:space="preserve"> стали задирать цены и устроили чуть ли не аукцион.</w:t>
      </w:r>
    </w:p>
    <w:p w:rsidR="00C05378" w:rsidRPr="00154F78" w:rsidRDefault="00C05378" w:rsidP="00C05378">
      <w:pPr>
        <w:pStyle w:val="NormalExport"/>
        <w:rPr>
          <w:lang w:val="ru-RU"/>
        </w:rPr>
      </w:pPr>
      <w:r w:rsidRPr="00154F78">
        <w:rPr>
          <w:shd w:val="clear" w:color="auto" w:fill="FFFFFF"/>
          <w:lang w:val="ru-RU"/>
        </w:rPr>
        <w:t>ТРУДНОСТИ ПЕРЕХОДА И КАРАНТИНА</w:t>
      </w:r>
    </w:p>
    <w:p w:rsidR="00C05378" w:rsidRPr="00154F78" w:rsidRDefault="00C05378" w:rsidP="00C05378">
      <w:pPr>
        <w:pStyle w:val="NormalExport"/>
        <w:rPr>
          <w:lang w:val="ru-RU"/>
        </w:rPr>
      </w:pPr>
      <w:r w:rsidRPr="00154F78">
        <w:rPr>
          <w:shd w:val="clear" w:color="auto" w:fill="FFFFFF"/>
          <w:lang w:val="ru-RU"/>
        </w:rPr>
        <w:t xml:space="preserve">Насколько своевременным стало решение о льготной ипотеке, сказать трудно. С позапрошлого года </w:t>
      </w:r>
      <w:r w:rsidRPr="00154F78">
        <w:rPr>
          <w:shd w:val="clear" w:color="auto" w:fill="C0C0C0"/>
          <w:lang w:val="ru-RU"/>
        </w:rPr>
        <w:t>застройщики</w:t>
      </w:r>
      <w:r w:rsidRPr="00154F78">
        <w:rPr>
          <w:shd w:val="clear" w:color="auto" w:fill="FFFFFF"/>
          <w:lang w:val="ru-RU"/>
        </w:rPr>
        <w:t xml:space="preserve"> начали постепенно переходить на новый стандарт расчетов с покупателем - на так называемые </w:t>
      </w:r>
      <w:r w:rsidRPr="00154F78">
        <w:rPr>
          <w:shd w:val="clear" w:color="auto" w:fill="C0C0C0"/>
          <w:lang w:val="ru-RU"/>
        </w:rPr>
        <w:t>счета эскроу</w:t>
      </w:r>
      <w:r w:rsidRPr="00154F78">
        <w:rPr>
          <w:shd w:val="clear" w:color="auto" w:fill="FFFFFF"/>
          <w:lang w:val="ru-RU"/>
        </w:rPr>
        <w:t xml:space="preserve">. Уплаченные вперед деньги покупатель всегда сможет забрать с такого </w:t>
      </w:r>
      <w:r w:rsidRPr="00154F78">
        <w:rPr>
          <w:shd w:val="clear" w:color="auto" w:fill="C0C0C0"/>
          <w:lang w:val="ru-RU"/>
        </w:rPr>
        <w:t>счета</w:t>
      </w:r>
      <w:r w:rsidRPr="00154F78">
        <w:rPr>
          <w:shd w:val="clear" w:color="auto" w:fill="FFFFFF"/>
          <w:lang w:val="ru-RU"/>
        </w:rPr>
        <w:t>, если строительная компания не сдаст ему квартиру. Механизм придумали во избежание появления новых обманутых дольщиков. Но, как рассказывает заместитель директора петрозаводского агентства недвижимости Андрей Рябков, многое было не отрегулировано, а поэтому ряд проектов перенесли или отложили. Возник дефицит, который усугубила льготная ипотека.</w:t>
      </w:r>
    </w:p>
    <w:p w:rsidR="00C05378" w:rsidRPr="00154F78" w:rsidRDefault="00C05378" w:rsidP="00C05378">
      <w:pPr>
        <w:pStyle w:val="NormalExport"/>
        <w:rPr>
          <w:lang w:val="ru-RU"/>
        </w:rPr>
      </w:pPr>
      <w:r w:rsidRPr="00154F78">
        <w:rPr>
          <w:shd w:val="clear" w:color="auto" w:fill="FFFFFF"/>
          <w:lang w:val="ru-RU"/>
        </w:rPr>
        <w:t xml:space="preserve">Третьим фактором стал карантин. Часть проектов пришлось приостановить, но главное - зарплаты строителей пошли вверх. Мигранты из-за карантина либо не приехали, либо уехали. Рабочих рук стало не хватать, а платить оставшимся работникам пришлось больше. Впрочем, расходы </w:t>
      </w:r>
      <w:r w:rsidRPr="00154F78">
        <w:rPr>
          <w:shd w:val="clear" w:color="auto" w:fill="C0C0C0"/>
          <w:lang w:val="ru-RU"/>
        </w:rPr>
        <w:t>застройщиков</w:t>
      </w:r>
      <w:r w:rsidRPr="00154F78">
        <w:rPr>
          <w:shd w:val="clear" w:color="auto" w:fill="FFFFFF"/>
          <w:lang w:val="ru-RU"/>
        </w:rPr>
        <w:t xml:space="preserve"> выросли не только на рабочую силу.</w:t>
      </w:r>
    </w:p>
    <w:p w:rsidR="00C05378" w:rsidRPr="00154F78" w:rsidRDefault="00C05378" w:rsidP="00C05378">
      <w:pPr>
        <w:pStyle w:val="NormalExport"/>
        <w:rPr>
          <w:lang w:val="ru-RU"/>
        </w:rPr>
      </w:pPr>
      <w:r w:rsidRPr="00154F78">
        <w:rPr>
          <w:shd w:val="clear" w:color="auto" w:fill="FFFFFF"/>
          <w:lang w:val="ru-RU"/>
        </w:rPr>
        <w:t>- Импортные строительные материалы, в частности смеси и арматура, стали дорожать из-за повышения курса валют, - объясняет Андрей Рябков. - К примеру, летом арматура стоила 35 тысяч рублей за тонну, теперь стоимость доходит до 60-80 тысяч. А в Петрозаводске как раз активно ведется монолитное домостроение, в котором основной расход - арматура и бетон.</w:t>
      </w:r>
    </w:p>
    <w:p w:rsidR="00C05378" w:rsidRPr="00154F78" w:rsidRDefault="00C05378" w:rsidP="00C05378">
      <w:pPr>
        <w:pStyle w:val="NormalExport"/>
        <w:rPr>
          <w:lang w:val="ru-RU"/>
        </w:rPr>
      </w:pPr>
      <w:r w:rsidRPr="00154F78">
        <w:rPr>
          <w:shd w:val="clear" w:color="auto" w:fill="FFFFFF"/>
          <w:lang w:val="ru-RU"/>
        </w:rPr>
        <w:t>Вслед за новостройками стали расти цены и на вторичное жилье. К примеру, трехкомнатная хрущевка летом стоила два миллиона триста тысяч, сейчас - три миллиона. Во-первых, новое и неновое жилье - товар взаимозаменяемый, во вторых, из-за неопределенности на рынке с продажей тянули и возник дефицит, а в-третьих, покупающие в новостройке обычно продают старую квартиру. Возросшие затраты приходится компенсировать.</w:t>
      </w:r>
    </w:p>
    <w:p w:rsidR="00C05378" w:rsidRPr="00154F78" w:rsidRDefault="00C05378" w:rsidP="00C05378">
      <w:pPr>
        <w:pStyle w:val="NormalExport"/>
        <w:rPr>
          <w:lang w:val="ru-RU"/>
        </w:rPr>
      </w:pPr>
      <w:r w:rsidRPr="00154F78">
        <w:rPr>
          <w:shd w:val="clear" w:color="auto" w:fill="FFFFFF"/>
          <w:lang w:val="ru-RU"/>
        </w:rPr>
        <w:lastRenderedPageBreak/>
        <w:t>НА КРУГИ СВОЯ</w:t>
      </w:r>
    </w:p>
    <w:p w:rsidR="00C05378" w:rsidRPr="00154F78" w:rsidRDefault="00C05378" w:rsidP="00C05378">
      <w:pPr>
        <w:pStyle w:val="NormalExport"/>
        <w:rPr>
          <w:lang w:val="ru-RU"/>
        </w:rPr>
      </w:pPr>
      <w:r w:rsidRPr="00154F78">
        <w:rPr>
          <w:shd w:val="clear" w:color="auto" w:fill="FFFFFF"/>
          <w:lang w:val="ru-RU"/>
        </w:rPr>
        <w:t>В целом специалисты по недвижимости ожидают падения цен. Пик уже прошел, около месяца идет снижение.</w:t>
      </w:r>
    </w:p>
    <w:p w:rsidR="00C05378" w:rsidRPr="00154F78" w:rsidRDefault="00C05378" w:rsidP="00C05378">
      <w:pPr>
        <w:pStyle w:val="NormalExport"/>
        <w:rPr>
          <w:lang w:val="ru-RU"/>
        </w:rPr>
      </w:pPr>
      <w:r w:rsidRPr="00154F78">
        <w:rPr>
          <w:shd w:val="clear" w:color="auto" w:fill="FFFFFF"/>
          <w:lang w:val="ru-RU"/>
        </w:rPr>
        <w:t xml:space="preserve">- Сейчас вышли на плато, на рынке вторичного жилья даже снижение, - констатирует Андрей Рябков. - Коррекция вниз так или иначе будет. Цены на строительные материалы постепенно снижаются, плюс поддержка </w:t>
      </w:r>
      <w:r w:rsidRPr="00154F78">
        <w:rPr>
          <w:shd w:val="clear" w:color="auto" w:fill="C0C0C0"/>
          <w:lang w:val="ru-RU"/>
        </w:rPr>
        <w:t>застройщиков</w:t>
      </w:r>
      <w:r w:rsidRPr="00154F78">
        <w:rPr>
          <w:shd w:val="clear" w:color="auto" w:fill="FFFFFF"/>
          <w:lang w:val="ru-RU"/>
        </w:rPr>
        <w:t xml:space="preserve"> со стороны государства. Кроме того, серьезного прироста числа жителей в Петрозаводске нет, а строят достаточно много. Коррекция цен произойдет в течение года-двух, когда </w:t>
      </w:r>
      <w:r w:rsidRPr="00154F78">
        <w:rPr>
          <w:shd w:val="clear" w:color="auto" w:fill="C0C0C0"/>
          <w:lang w:val="ru-RU"/>
        </w:rPr>
        <w:t>застройщики</w:t>
      </w:r>
      <w:r w:rsidRPr="00154F78">
        <w:rPr>
          <w:shd w:val="clear" w:color="auto" w:fill="FFFFFF"/>
          <w:lang w:val="ru-RU"/>
        </w:rPr>
        <w:t xml:space="preserve"> построят новые квартиры. Продолжение застройки планируется на Древлянке за новой школой, на берегу Онежского озера, за Университетским городком, в районе улиц Чапаева и Олонецкой.</w:t>
      </w:r>
    </w:p>
    <w:p w:rsidR="00C05378" w:rsidRPr="00154F78" w:rsidRDefault="00C05378" w:rsidP="00C05378">
      <w:pPr>
        <w:pStyle w:val="NormalExport"/>
        <w:rPr>
          <w:lang w:val="ru-RU"/>
        </w:rPr>
      </w:pPr>
      <w:r w:rsidRPr="00154F78">
        <w:rPr>
          <w:shd w:val="clear" w:color="auto" w:fill="FFFFFF"/>
          <w:lang w:val="ru-RU"/>
        </w:rPr>
        <w:t>Но пока что, по словам директора петрозаводского агентства недвижимости Виталия Станиславского, на рынке жилья царит непонимание. Цены остаются на высоком уровне, а спрос на квартиры себя исчерпал.</w:t>
      </w:r>
    </w:p>
    <w:p w:rsidR="00C05378" w:rsidRDefault="00C05378" w:rsidP="00C05378">
      <w:pPr>
        <w:pStyle w:val="ReprintsHeader"/>
        <w:spacing w:before="300"/>
      </w:pPr>
      <w:bookmarkStart w:id="299" w:name="rep_list_3408643_1656715026"/>
      <w:r>
        <w:t>Похожие сообщения (1):</w:t>
      </w:r>
      <w:bookmarkEnd w:id="299"/>
    </w:p>
    <w:p w:rsidR="00C05378" w:rsidRDefault="00C05378" w:rsidP="00C05378">
      <w:pPr>
        <w:pStyle w:val="Reprints"/>
        <w:numPr>
          <w:ilvl w:val="0"/>
          <w:numId w:val="50"/>
        </w:numPr>
        <w:jc w:val="left"/>
      </w:pPr>
      <w:hyperlink r:id="rId250" w:history="1">
        <w:r>
          <w:rPr>
            <w:color w:val="0000FF"/>
            <w:u w:val="single"/>
          </w:rPr>
          <w:t>Аргументы и Факты (karel.aif.ru), Петрозаводск, 18 марта 2021, Цены уходят в небо. Рынок недвижимости ждет перемен</w:t>
        </w:r>
      </w:hyperlink>
    </w:p>
    <w:p w:rsidR="00C05378" w:rsidRDefault="00C05378" w:rsidP="00C05378"/>
    <w:p w:rsidR="00C05378" w:rsidRDefault="00C05378" w:rsidP="00C05378">
      <w:pPr>
        <w:pStyle w:val="affff2"/>
        <w:spacing w:before="120"/>
      </w:pPr>
      <w:bookmarkStart w:id="300" w:name="_Toc67077212"/>
      <w:r>
        <w:t>Орбита, Знаменск, 17 марта 2021</w:t>
      </w:r>
      <w:bookmarkEnd w:id="300"/>
    </w:p>
    <w:p w:rsidR="00C05378" w:rsidRDefault="00C05378" w:rsidP="00C05378">
      <w:pPr>
        <w:pStyle w:val="afffc"/>
      </w:pPr>
      <w:bookmarkStart w:id="301" w:name="txt_3408643_1656626917"/>
      <w:bookmarkStart w:id="302" w:name="_Toc67077213"/>
      <w:r>
        <w:t>Социальная выплата для молодых семей</w:t>
      </w:r>
      <w:bookmarkEnd w:id="301"/>
      <w:bookmarkEnd w:id="302"/>
    </w:p>
    <w:p w:rsidR="00C05378" w:rsidRPr="00154F78" w:rsidRDefault="00C05378" w:rsidP="00C05378">
      <w:pPr>
        <w:pStyle w:val="NormalExport"/>
        <w:rPr>
          <w:lang w:val="ru-RU"/>
        </w:rPr>
      </w:pPr>
      <w:r w:rsidRPr="00154F78">
        <w:rPr>
          <w:shd w:val="clear" w:color="auto" w:fill="FFFFFF"/>
          <w:lang w:val="ru-RU"/>
        </w:rPr>
        <w:t>11 марта заместитель главы ЗАТО Знаменск Инна Колодяжная вручила Свидетельство о праве на получение социальной выплаты на приобретение жилого помещения молодой семье Акжигитовых.</w:t>
      </w:r>
    </w:p>
    <w:p w:rsidR="00C05378" w:rsidRPr="00154F78" w:rsidRDefault="00C05378" w:rsidP="00C05378">
      <w:pPr>
        <w:pStyle w:val="NormalExport"/>
        <w:rPr>
          <w:lang w:val="ru-RU"/>
        </w:rPr>
      </w:pPr>
      <w:r w:rsidRPr="00154F78">
        <w:rPr>
          <w:shd w:val="clear" w:color="auto" w:fill="FFFFFF"/>
          <w:lang w:val="ru-RU"/>
        </w:rPr>
        <w:t>Как рассказала Зинат Акжигитова, полученный сертификат стал своевременным и весомым подспорьем для семьи, в которой растут два сына. Денежные средства будут использованы на погашение части ипотечного кредита, на который семья еще в прошлом году приобрела трехкомнатную квартиру. "Собственное жилье - это очень важно для молодой семьи, - сказала, вручая документ, Инна Колодяжная. - Очень надеюсь, что сертификат откроет для вашей семьи новые возможности, ведь там где два мальчика, обязательно должна быть и девочка".</w:t>
      </w:r>
    </w:p>
    <w:p w:rsidR="00C05378" w:rsidRPr="00154F78" w:rsidRDefault="00C05378" w:rsidP="00C05378">
      <w:pPr>
        <w:pStyle w:val="NormalExport"/>
        <w:rPr>
          <w:lang w:val="ru-RU"/>
        </w:rPr>
      </w:pPr>
      <w:r w:rsidRPr="00154F78">
        <w:rPr>
          <w:shd w:val="clear" w:color="auto" w:fill="FFFFFF"/>
          <w:lang w:val="ru-RU"/>
        </w:rPr>
        <w:t>Акжигитовы с 2018 года являлись участниками основного мероприятия по обеспечению жильем молодых семей по ведомственной целевой программе "Оказание государственной поддержки в обеспечении жильем и оплате жилищно-коммунальных услуг". Она действует в рамках государственной программы Российской Федерации "Обеспечение доступным и комфортным жильем и коммунальными услугами граждан Российской Федерации" и муниципальной программы "Реализация молодежной политики в ЗАТО Знаменск".</w:t>
      </w:r>
    </w:p>
    <w:p w:rsidR="00C05378" w:rsidRPr="00154F78" w:rsidRDefault="00C05378" w:rsidP="00C05378">
      <w:pPr>
        <w:pStyle w:val="NormalExport"/>
        <w:rPr>
          <w:lang w:val="ru-RU"/>
        </w:rPr>
      </w:pPr>
      <w:r w:rsidRPr="00154F78">
        <w:rPr>
          <w:shd w:val="clear" w:color="auto" w:fill="FFFFFF"/>
          <w:lang w:val="ru-RU"/>
        </w:rPr>
        <w:t>Сумма субсидии на улучшение жилищных условий молодым родителям зависит от состава семьи. Программа предусматривает софинансирование, поэтому часть денег выделяется из бюджета города, другая же часть - средства федерального бюджета.</w:t>
      </w:r>
    </w:p>
    <w:p w:rsidR="00C05378" w:rsidRPr="00154F78" w:rsidRDefault="00C05378" w:rsidP="00C05378">
      <w:pPr>
        <w:pStyle w:val="NormalExport"/>
        <w:rPr>
          <w:lang w:val="ru-RU"/>
        </w:rPr>
      </w:pPr>
      <w:r w:rsidRPr="00154F78">
        <w:rPr>
          <w:shd w:val="clear" w:color="auto" w:fill="FFFFFF"/>
          <w:lang w:val="ru-RU"/>
        </w:rPr>
        <w:t xml:space="preserve">Всего с 2013 года по настоящее время за </w:t>
      </w:r>
      <w:r w:rsidRPr="00154F78">
        <w:rPr>
          <w:shd w:val="clear" w:color="auto" w:fill="C0C0C0"/>
          <w:lang w:val="ru-RU"/>
        </w:rPr>
        <w:t>счет</w:t>
      </w:r>
      <w:r w:rsidRPr="00154F78">
        <w:rPr>
          <w:shd w:val="clear" w:color="auto" w:fill="FFFFFF"/>
          <w:lang w:val="ru-RU"/>
        </w:rPr>
        <w:t xml:space="preserve"> программы улучшили свои жилищные условия 15 молодых семей. Принять участие в программе могут молодые семьи, в том числе имеющие одного ребенка и более, где один из супругов не является гражданином Российской Федерации. Доступна программа также неполным молодым семьям, состоящим из одного молодого родителя, являющегося гражданином Российской Федерации, и одного ребенка и более. Однако родители должны соответствовать следующим требованиям:</w:t>
      </w:r>
    </w:p>
    <w:p w:rsidR="00C05378" w:rsidRPr="00154F78" w:rsidRDefault="00C05378" w:rsidP="00C05378">
      <w:pPr>
        <w:pStyle w:val="NormalExport"/>
        <w:rPr>
          <w:lang w:val="ru-RU"/>
        </w:rPr>
      </w:pPr>
      <w:r w:rsidRPr="00154F78">
        <w:rPr>
          <w:shd w:val="clear" w:color="auto" w:fill="FFFFFF"/>
          <w:lang w:val="ru-RU"/>
        </w:rPr>
        <w:t>а) возраст каждого из супругов либо одного родителя в неполной семье на день принятия Агентством по делам молодежи Астраханской области решения о включении молодой семьи - участницы мероприятия ведомственной целевой программы в список претендентов на получение социальной выплаты в планируемом году не превышает 35 лет; б) молодая семья признана нуждающейся в жилом помещении; в) наличие у семьи доходов, позволяющих получить кредит, либо иных денежных средств, достаточных для оплаты расчетной (средней) стоимости жилья в части, превышающей размер предоставляемой социальной выплаты.</w:t>
      </w:r>
    </w:p>
    <w:p w:rsidR="00C05378" w:rsidRPr="00154F78" w:rsidRDefault="00C05378" w:rsidP="00C05378">
      <w:pPr>
        <w:pStyle w:val="NormalExport"/>
        <w:rPr>
          <w:lang w:val="ru-RU"/>
        </w:rPr>
      </w:pPr>
      <w:r w:rsidRPr="00154F78">
        <w:rPr>
          <w:shd w:val="clear" w:color="auto" w:fill="FFFFFF"/>
          <w:lang w:val="ru-RU"/>
        </w:rPr>
        <w:t xml:space="preserve">Предоставляемые средства могут быть использованы для оплаты первоначального взноса по ипотеке, основного долга или же процентов по жилищному кредиту. Можно указанные средства направить на оплату части покупки по договору купли-продажи или приобретения квартиры на стадии </w:t>
      </w:r>
      <w:r w:rsidRPr="00154F78">
        <w:rPr>
          <w:shd w:val="clear" w:color="auto" w:fill="C0C0C0"/>
          <w:lang w:val="ru-RU"/>
        </w:rPr>
        <w:t>строительства</w:t>
      </w:r>
      <w:r w:rsidRPr="00154F78">
        <w:rPr>
          <w:shd w:val="clear" w:color="auto" w:fill="FFFFFF"/>
          <w:lang w:val="ru-RU"/>
        </w:rPr>
        <w:t xml:space="preserve"> путем внесения денег на </w:t>
      </w:r>
      <w:r w:rsidRPr="00154F78">
        <w:rPr>
          <w:shd w:val="clear" w:color="auto" w:fill="C0C0C0"/>
          <w:lang w:val="ru-RU"/>
        </w:rPr>
        <w:t>счет эскроу</w:t>
      </w:r>
      <w:r w:rsidRPr="00154F78">
        <w:rPr>
          <w:shd w:val="clear" w:color="auto" w:fill="FFFFFF"/>
          <w:lang w:val="ru-RU"/>
        </w:rPr>
        <w:t xml:space="preserve"> либо профинансировать </w:t>
      </w:r>
      <w:r w:rsidRPr="00154F78">
        <w:rPr>
          <w:shd w:val="clear" w:color="auto" w:fill="C0C0C0"/>
          <w:lang w:val="ru-RU"/>
        </w:rPr>
        <w:t>строительство</w:t>
      </w:r>
      <w:r w:rsidRPr="00154F78">
        <w:rPr>
          <w:shd w:val="clear" w:color="auto" w:fill="FFFFFF"/>
          <w:lang w:val="ru-RU"/>
        </w:rPr>
        <w:t xml:space="preserve"> индивидуального дома.</w:t>
      </w:r>
    </w:p>
    <w:p w:rsidR="00C05378" w:rsidRPr="00154F78" w:rsidRDefault="00C05378" w:rsidP="00C05378">
      <w:pPr>
        <w:pStyle w:val="NormalExport"/>
        <w:rPr>
          <w:lang w:val="ru-RU"/>
        </w:rPr>
      </w:pPr>
      <w:r w:rsidRPr="00154F78">
        <w:rPr>
          <w:shd w:val="clear" w:color="auto" w:fill="FFFFFF"/>
          <w:lang w:val="ru-RU"/>
        </w:rPr>
        <w:lastRenderedPageBreak/>
        <w:t>Всю необходимую информацию по участию в программе можно получить отделе по социальной политике и реализации национальных проектов администрации ЗАТО Знаменск и в МФЦ.</w:t>
      </w:r>
    </w:p>
    <w:p w:rsidR="00C05378" w:rsidRPr="00154F78" w:rsidRDefault="00C05378" w:rsidP="00C05378">
      <w:pPr>
        <w:pStyle w:val="NormalExport"/>
        <w:rPr>
          <w:lang w:val="ru-RU"/>
        </w:rPr>
      </w:pPr>
      <w:r w:rsidRPr="00154F78">
        <w:rPr>
          <w:shd w:val="clear" w:color="auto" w:fill="FFFFFF"/>
          <w:lang w:val="ru-RU"/>
        </w:rPr>
        <w:t>НАШ КОРР.</w:t>
      </w:r>
    </w:p>
    <w:p w:rsidR="00C05378" w:rsidRPr="00154F78" w:rsidRDefault="00C05378" w:rsidP="00C05378">
      <w:pPr>
        <w:rPr>
          <w:lang w:val="ru-RU"/>
        </w:rPr>
      </w:pPr>
    </w:p>
    <w:p w:rsidR="00C05378" w:rsidRDefault="00C05378" w:rsidP="00C05378">
      <w:pPr>
        <w:pStyle w:val="affff2"/>
        <w:spacing w:before="120"/>
      </w:pPr>
      <w:bookmarkStart w:id="303" w:name="_Toc67077214"/>
      <w:r>
        <w:t>Аргументы и Факты # Томск, Томск, 17 марта 2021</w:t>
      </w:r>
      <w:bookmarkEnd w:id="303"/>
    </w:p>
    <w:p w:rsidR="00C05378" w:rsidRPr="00154F78" w:rsidRDefault="00C05378" w:rsidP="00C05378">
      <w:pPr>
        <w:pStyle w:val="afffc"/>
        <w:rPr>
          <w:lang w:val="ru-RU"/>
        </w:rPr>
      </w:pPr>
      <w:bookmarkStart w:id="304" w:name="txt_3408643_1654829165"/>
      <w:bookmarkStart w:id="305" w:name="_Toc67077215"/>
      <w:r w:rsidRPr="00154F78">
        <w:rPr>
          <w:lang w:val="ru-RU"/>
        </w:rPr>
        <w:t>А ИЗ НАШЕГО ОКНА...</w:t>
      </w:r>
      <w:bookmarkEnd w:id="304"/>
      <w:bookmarkEnd w:id="305"/>
    </w:p>
    <w:p w:rsidR="00C05378" w:rsidRPr="00154F78" w:rsidRDefault="00C05378" w:rsidP="00C05378">
      <w:pPr>
        <w:pStyle w:val="affff1"/>
        <w:jc w:val="left"/>
        <w:rPr>
          <w:lang w:val="ru-RU"/>
        </w:rPr>
      </w:pPr>
      <w:r w:rsidRPr="00154F78">
        <w:rPr>
          <w:lang w:val="ru-RU"/>
        </w:rPr>
        <w:t>Автор: Соснина Екатерина</w:t>
      </w:r>
    </w:p>
    <w:p w:rsidR="00C05378" w:rsidRPr="00154F78" w:rsidRDefault="00C05378" w:rsidP="00C05378">
      <w:pPr>
        <w:pStyle w:val="NormalExport"/>
        <w:rPr>
          <w:lang w:val="ru-RU"/>
        </w:rPr>
      </w:pPr>
      <w:r w:rsidRPr="00154F78">
        <w:rPr>
          <w:shd w:val="clear" w:color="auto" w:fill="FFFFFF"/>
          <w:lang w:val="ru-RU"/>
        </w:rPr>
        <w:t>ГУБЕРНАТОР ТОМСКОЙ ОБЛАСТИ СЕРГЕЙ ЖВАЧКИН ПОСТАВИЛ ЗАДАЧИ ПЕРЕД СТРОИТЕЛЯМИ РЕГИОНА.</w:t>
      </w:r>
    </w:p>
    <w:p w:rsidR="00C05378" w:rsidRPr="00154F78" w:rsidRDefault="00C05378" w:rsidP="00C05378">
      <w:pPr>
        <w:pStyle w:val="NormalExport"/>
        <w:rPr>
          <w:lang w:val="ru-RU"/>
        </w:rPr>
      </w:pPr>
      <w:r w:rsidRPr="00154F78">
        <w:rPr>
          <w:shd w:val="clear" w:color="auto" w:fill="FFFFFF"/>
          <w:lang w:val="ru-RU"/>
        </w:rPr>
        <w:t>В ближайшие 10 лет в Томской области предстоит построить больше семи миллионов квадратных метров жилья. При этом людям нужны не только жилые дома, но и школы, детские сады, парковки, спортплощадки.</w:t>
      </w:r>
    </w:p>
    <w:p w:rsidR="00C05378" w:rsidRPr="00154F78" w:rsidRDefault="00C05378" w:rsidP="00C05378">
      <w:pPr>
        <w:pStyle w:val="NormalExport"/>
        <w:rPr>
          <w:lang w:val="ru-RU"/>
        </w:rPr>
      </w:pPr>
      <w:r w:rsidRPr="00154F78">
        <w:rPr>
          <w:shd w:val="clear" w:color="auto" w:fill="FFFFFF"/>
          <w:lang w:val="ru-RU"/>
        </w:rPr>
        <w:t>Три поколения семьи Шерстобитовых выросли в деревянном бараке, построенном после войны. Но скоро семья из шестерых человек - бабушка, дедушка, мать, отец и двое детей - получит просторную квартиру в новом доме в переулке Целинном. Многоэтажку строят по проекту "Обеспечение устойчивого сокращения непригодного для проживания жилищного фонда" нацпроекта "Жилье и городская среда" и обещают сдать к концу 2021 года.</w:t>
      </w:r>
    </w:p>
    <w:p w:rsidR="00C05378" w:rsidRPr="00154F78" w:rsidRDefault="00C05378" w:rsidP="00C05378">
      <w:pPr>
        <w:pStyle w:val="NormalExport"/>
        <w:rPr>
          <w:lang w:val="ru-RU"/>
        </w:rPr>
      </w:pPr>
      <w:r w:rsidRPr="00154F78">
        <w:rPr>
          <w:shd w:val="clear" w:color="auto" w:fill="FFFFFF"/>
          <w:lang w:val="ru-RU"/>
        </w:rPr>
        <w:t xml:space="preserve"> СТРОИТЬ НЕ ТОЛЬКО ЖИЛЬЁ Переселение из ветхого и аварийного жилья - одна из важнейших задач, стоящих перед строителями Томской области. Первый дом для переселенцев построят в областном центре в переулке Целинном. Новые квартиры получат 200 семей. Сдать готовый объект </w:t>
      </w:r>
      <w:r w:rsidRPr="00154F78">
        <w:rPr>
          <w:shd w:val="clear" w:color="auto" w:fill="C0C0C0"/>
          <w:lang w:val="ru-RU"/>
        </w:rPr>
        <w:t>застройщик</w:t>
      </w:r>
      <w:r w:rsidRPr="00154F78">
        <w:rPr>
          <w:shd w:val="clear" w:color="auto" w:fill="FFFFFF"/>
          <w:lang w:val="ru-RU"/>
        </w:rPr>
        <w:t xml:space="preserve"> должен к 1 декабря 2021 года. Об этом томский губернатор Сергей Жвачкин говорил на заседании штаба по реализации национальных проектов с участием руководителей строительного комплекса.</w:t>
      </w:r>
    </w:p>
    <w:p w:rsidR="00C05378" w:rsidRPr="00154F78" w:rsidRDefault="00C05378" w:rsidP="00C05378">
      <w:pPr>
        <w:pStyle w:val="NormalExport"/>
        <w:rPr>
          <w:lang w:val="ru-RU"/>
        </w:rPr>
      </w:pPr>
      <w:r w:rsidRPr="00154F78">
        <w:rPr>
          <w:shd w:val="clear" w:color="auto" w:fill="FFFFFF"/>
          <w:lang w:val="ru-RU"/>
        </w:rPr>
        <w:t>Тем временем найден второй участок для возведения жилья по этому проекту - на ул. Федоровского. Проект уже есть. Строительные работы начнутся в 2021 году.</w:t>
      </w:r>
    </w:p>
    <w:p w:rsidR="00C05378" w:rsidRPr="00154F78" w:rsidRDefault="00C05378" w:rsidP="00C05378">
      <w:pPr>
        <w:pStyle w:val="NormalExport"/>
        <w:rPr>
          <w:lang w:val="ru-RU"/>
        </w:rPr>
      </w:pPr>
      <w:r w:rsidRPr="00154F78">
        <w:rPr>
          <w:shd w:val="clear" w:color="auto" w:fill="FFFFFF"/>
          <w:lang w:val="ru-RU"/>
        </w:rPr>
        <w:t>Впервые в регионе дома для переселенцев из ветхого жилья строить будут по госзаказу, и все квартиры получат именно они.</w:t>
      </w:r>
    </w:p>
    <w:p w:rsidR="00C05378" w:rsidRPr="00154F78" w:rsidRDefault="00C05378" w:rsidP="00C05378">
      <w:pPr>
        <w:pStyle w:val="NormalExport"/>
        <w:rPr>
          <w:lang w:val="ru-RU"/>
        </w:rPr>
      </w:pPr>
      <w:r w:rsidRPr="00154F78">
        <w:rPr>
          <w:shd w:val="clear" w:color="auto" w:fill="FFFFFF"/>
          <w:lang w:val="ru-RU"/>
        </w:rPr>
        <w:t>Важный момент, на который обращает внимание губернатор:</w:t>
      </w:r>
    </w:p>
    <w:p w:rsidR="00C05378" w:rsidRPr="00154F78" w:rsidRDefault="00C05378" w:rsidP="00C05378">
      <w:pPr>
        <w:pStyle w:val="NormalExport"/>
        <w:rPr>
          <w:lang w:val="ru-RU"/>
        </w:rPr>
      </w:pPr>
      <w:r w:rsidRPr="00154F78">
        <w:rPr>
          <w:shd w:val="clear" w:color="auto" w:fill="FFFFFF"/>
          <w:lang w:val="ru-RU"/>
        </w:rPr>
        <w:t>строить нужно не только жилье, но и социальную инфраструктуру - парковки, детские и спортивные площадки.</w:t>
      </w:r>
    </w:p>
    <w:p w:rsidR="00C05378" w:rsidRPr="00154F78" w:rsidRDefault="00C05378" w:rsidP="00C05378">
      <w:pPr>
        <w:pStyle w:val="NormalExport"/>
        <w:rPr>
          <w:lang w:val="ru-RU"/>
        </w:rPr>
      </w:pPr>
      <w:r w:rsidRPr="00154F78">
        <w:rPr>
          <w:shd w:val="clear" w:color="auto" w:fill="FFFFFF"/>
          <w:lang w:val="ru-RU"/>
        </w:rPr>
        <w:t>"Не все жители в восторге от огромных полей с машинами вокруг дворов. Многие хотят видеть под окнами места для отдыха, занятий спортом, игровые зоны для детей, газоны и клумбы, - говорит Сергей Жвачкин. - Пока вопрос парковочных пространств обсуждают только юристы и популисты, но это тупиковый путь, потому что одними нормативами проблему с парковками и с обликом дворов не решить. Нужно услышать томичей, необходимы новые подходы в организации комфортного жизненного пространства. Очевидно, что нужны не только парковочные места, но и паркинги. Причем не по космическим, а по доступным ценам".</w:t>
      </w:r>
    </w:p>
    <w:p w:rsidR="00C05378" w:rsidRPr="00154F78" w:rsidRDefault="00C05378" w:rsidP="00C05378">
      <w:pPr>
        <w:pStyle w:val="NormalExport"/>
        <w:rPr>
          <w:lang w:val="ru-RU"/>
        </w:rPr>
      </w:pPr>
      <w:r w:rsidRPr="00154F78">
        <w:rPr>
          <w:shd w:val="clear" w:color="auto" w:fill="FFFFFF"/>
          <w:lang w:val="ru-RU"/>
        </w:rPr>
        <w:t>Чтобы обеспечить доступные цены на комфортное жилье, нужна конкуренция на строительном рынке. Сейчас ведущими игроками отрасли являются две компании.</w:t>
      </w:r>
    </w:p>
    <w:p w:rsidR="00C05378" w:rsidRPr="00154F78" w:rsidRDefault="00C05378" w:rsidP="00C05378">
      <w:pPr>
        <w:pStyle w:val="NormalExport"/>
        <w:rPr>
          <w:lang w:val="ru-RU"/>
        </w:rPr>
      </w:pPr>
      <w:r w:rsidRPr="00154F78">
        <w:rPr>
          <w:shd w:val="clear" w:color="auto" w:fill="FFFFFF"/>
          <w:lang w:val="ru-RU"/>
        </w:rPr>
        <w:t>"При всем желании наши два лидера отрасли не справятся с глобальными задачами, - подчеркнул губернатор Томской области Сергей Жвачкин. - На строительном рынке нужны новые участники. Потребители ждут новых предложений. Необходима конкуренция и в цене, и в качестве жилья". РАБОТАТЬ ПО НОВЫМ ПРАВИЛАМ В прошлом году строители, помимо жилья, возвели пять детских садов, одну школу, хирургический корпус онкологического диспансера стоимостью почти 4 миллиарда рублей и множество других социальных объектов.</w:t>
      </w:r>
    </w:p>
    <w:p w:rsidR="00C05378" w:rsidRPr="00154F78" w:rsidRDefault="00C05378" w:rsidP="00C05378">
      <w:pPr>
        <w:pStyle w:val="NormalExport"/>
        <w:rPr>
          <w:lang w:val="ru-RU"/>
        </w:rPr>
      </w:pPr>
      <w:r w:rsidRPr="00154F78">
        <w:rPr>
          <w:shd w:val="clear" w:color="auto" w:fill="FFFFFF"/>
          <w:lang w:val="ru-RU"/>
        </w:rPr>
        <w:t xml:space="preserve">На ближайшее время перед сотрудниками отрасли губернатор поставил амбициозные задачи: полностью решить проблемы обманутых дольщиков и перейти на новый механизм финансирования </w:t>
      </w:r>
      <w:r w:rsidRPr="00154F78">
        <w:rPr>
          <w:shd w:val="clear" w:color="auto" w:fill="C0C0C0"/>
          <w:lang w:val="ru-RU"/>
        </w:rPr>
        <w:t>строительства</w:t>
      </w:r>
      <w:r w:rsidRPr="00154F78">
        <w:rPr>
          <w:shd w:val="clear" w:color="auto" w:fill="FFFFFF"/>
          <w:lang w:val="ru-RU"/>
        </w:rPr>
        <w:t xml:space="preserve"> - </w:t>
      </w:r>
      <w:r w:rsidRPr="00154F78">
        <w:rPr>
          <w:shd w:val="clear" w:color="auto" w:fill="C0C0C0"/>
          <w:lang w:val="ru-RU"/>
        </w:rPr>
        <w:t>эскроу-счета</w:t>
      </w:r>
      <w:r w:rsidRPr="00154F78">
        <w:rPr>
          <w:shd w:val="clear" w:color="auto" w:fill="FFFFFF"/>
          <w:lang w:val="ru-RU"/>
        </w:rPr>
        <w:t>.</w:t>
      </w:r>
    </w:p>
    <w:p w:rsidR="00C05378" w:rsidRPr="00154F78" w:rsidRDefault="00C05378" w:rsidP="00C05378">
      <w:pPr>
        <w:pStyle w:val="NormalExport"/>
        <w:rPr>
          <w:lang w:val="ru-RU"/>
        </w:rPr>
      </w:pPr>
      <w:r w:rsidRPr="00154F78">
        <w:rPr>
          <w:shd w:val="clear" w:color="auto" w:fill="FFFFFF"/>
          <w:lang w:val="ru-RU"/>
        </w:rPr>
        <w:t xml:space="preserve">"С 1 июля 2019 года в стране фактически исчезло долевое финансирование. Вместо денежных ресурсов дольщиков </w:t>
      </w:r>
      <w:r w:rsidRPr="00154F78">
        <w:rPr>
          <w:shd w:val="clear" w:color="auto" w:fill="C0C0C0"/>
          <w:lang w:val="ru-RU"/>
        </w:rPr>
        <w:t>застройщики</w:t>
      </w:r>
      <w:r w:rsidRPr="00154F78">
        <w:rPr>
          <w:shd w:val="clear" w:color="auto" w:fill="FFFFFF"/>
          <w:lang w:val="ru-RU"/>
        </w:rPr>
        <w:t xml:space="preserve"> теперь привлекают банковские кредиты. К сожалению, наши строители пока очень медленно настраивают свою работу на новый механизм финансирования стройки через </w:t>
      </w:r>
      <w:r w:rsidRPr="00154F78">
        <w:rPr>
          <w:shd w:val="clear" w:color="auto" w:fill="C0C0C0"/>
          <w:lang w:val="ru-RU"/>
        </w:rPr>
        <w:t>эскроу-счета</w:t>
      </w:r>
      <w:r w:rsidRPr="00154F78">
        <w:rPr>
          <w:shd w:val="clear" w:color="auto" w:fill="FFFFFF"/>
          <w:lang w:val="ru-RU"/>
        </w:rPr>
        <w:t xml:space="preserve">. В 2020 году только один проект в регионе строился через </w:t>
      </w:r>
      <w:r w:rsidRPr="00154F78">
        <w:rPr>
          <w:shd w:val="clear" w:color="auto" w:fill="C0C0C0"/>
          <w:lang w:val="ru-RU"/>
        </w:rPr>
        <w:t>эскроу</w:t>
      </w:r>
      <w:r w:rsidRPr="00154F78">
        <w:rPr>
          <w:shd w:val="clear" w:color="auto" w:fill="FFFFFF"/>
          <w:lang w:val="ru-RU"/>
        </w:rPr>
        <w:t xml:space="preserve">. Нужно </w:t>
      </w:r>
      <w:r w:rsidRPr="00154F78">
        <w:rPr>
          <w:shd w:val="clear" w:color="auto" w:fill="FFFFFF"/>
          <w:lang w:val="ru-RU"/>
        </w:rPr>
        <w:lastRenderedPageBreak/>
        <w:t xml:space="preserve">более оперативно внедрять этот механизм финансирования </w:t>
      </w:r>
      <w:r w:rsidRPr="00154F78">
        <w:rPr>
          <w:shd w:val="clear" w:color="auto" w:fill="C0C0C0"/>
          <w:lang w:val="ru-RU"/>
        </w:rPr>
        <w:t>строительства</w:t>
      </w:r>
      <w:r w:rsidRPr="00154F78">
        <w:rPr>
          <w:shd w:val="clear" w:color="auto" w:fill="FFFFFF"/>
          <w:lang w:val="ru-RU"/>
        </w:rPr>
        <w:t xml:space="preserve"> жилья и расширять предложение на рынке. Поворота назад уже не будет. Строить постарому больше нельзя", - сказал губернатор.</w:t>
      </w:r>
    </w:p>
    <w:p w:rsidR="00C05378" w:rsidRPr="00154F78" w:rsidRDefault="00C05378" w:rsidP="00C05378">
      <w:pPr>
        <w:pStyle w:val="NormalExport"/>
        <w:rPr>
          <w:lang w:val="ru-RU"/>
        </w:rPr>
      </w:pPr>
      <w:r w:rsidRPr="00154F78">
        <w:rPr>
          <w:shd w:val="clear" w:color="auto" w:fill="FFFFFF"/>
          <w:lang w:val="ru-RU"/>
        </w:rPr>
        <w:t xml:space="preserve">Что касается обманутых дольщиков, то их проблемы нужно решить в ближайшие три года. Для этого Томская область заключила миллиардное соглашение с федеральным Фондом защиты прав граждан-участников долевого </w:t>
      </w:r>
      <w:r w:rsidRPr="00154F78">
        <w:rPr>
          <w:shd w:val="clear" w:color="auto" w:fill="C0C0C0"/>
          <w:lang w:val="ru-RU"/>
        </w:rPr>
        <w:t>строительства</w:t>
      </w:r>
      <w:r w:rsidRPr="00154F78">
        <w:rPr>
          <w:shd w:val="clear" w:color="auto" w:fill="FFFFFF"/>
          <w:lang w:val="ru-RU"/>
        </w:rPr>
        <w:t>. За прошедшие годы региональный бюджет направил на восстановление прав дольщиков почти 1,5 миллиарда рублей. Долгожданное жилье обрели более двух тысяч семей.</w:t>
      </w:r>
    </w:p>
    <w:p w:rsidR="00C05378" w:rsidRPr="00154F78" w:rsidRDefault="00C05378" w:rsidP="00C05378">
      <w:pPr>
        <w:rPr>
          <w:lang w:val="ru-RU"/>
        </w:rPr>
      </w:pPr>
    </w:p>
    <w:p w:rsidR="00C05378" w:rsidRDefault="00C05378" w:rsidP="00C05378">
      <w:pPr>
        <w:pStyle w:val="affff2"/>
        <w:spacing w:before="120"/>
      </w:pPr>
      <w:bookmarkStart w:id="306" w:name="_Toc67077216"/>
      <w:r>
        <w:t>Новый компаньон (newsko.ru), Пермь, 17 марта 2021</w:t>
      </w:r>
      <w:bookmarkEnd w:id="306"/>
    </w:p>
    <w:p w:rsidR="00C05378" w:rsidRPr="00154F78" w:rsidRDefault="00C05378" w:rsidP="00C05378">
      <w:pPr>
        <w:pStyle w:val="afffc"/>
        <w:rPr>
          <w:lang w:val="ru-RU"/>
        </w:rPr>
      </w:pPr>
      <w:bookmarkStart w:id="307" w:name="txt_3408643_1654870550"/>
      <w:bookmarkStart w:id="308" w:name="_Toc67077217"/>
      <w:r w:rsidRPr="00154F78">
        <w:rPr>
          <w:lang w:val="ru-RU"/>
        </w:rPr>
        <w:t>Число фактов регистрации на жилые помещения в Пермском крае выросло с начала года в 1,5 раза</w:t>
      </w:r>
      <w:bookmarkEnd w:id="307"/>
      <w:bookmarkEnd w:id="308"/>
    </w:p>
    <w:p w:rsidR="00C05378" w:rsidRPr="00154F78" w:rsidRDefault="00C05378" w:rsidP="00C05378">
      <w:pPr>
        <w:pStyle w:val="NormalExport"/>
        <w:rPr>
          <w:lang w:val="ru-RU"/>
        </w:rPr>
      </w:pPr>
      <w:r w:rsidRPr="00154F78">
        <w:rPr>
          <w:shd w:val="clear" w:color="auto" w:fill="FFFFFF"/>
          <w:lang w:val="ru-RU"/>
        </w:rPr>
        <w:t xml:space="preserve">За январь-февраль 2021 года в Пермском крае зафиксирован рост на 49 процентов зарегистрированных прав, ограничений (обременений) прав и сделок на жилые помещения. Об этом сообщили в управлении Росреестра по Пермскому краю. </w:t>
      </w:r>
    </w:p>
    <w:p w:rsidR="00C05378" w:rsidRPr="00154F78" w:rsidRDefault="00C05378" w:rsidP="00C05378">
      <w:pPr>
        <w:pStyle w:val="NormalExport"/>
        <w:rPr>
          <w:lang w:val="ru-RU"/>
        </w:rPr>
      </w:pPr>
      <w:r w:rsidRPr="00154F78">
        <w:rPr>
          <w:shd w:val="clear" w:color="auto" w:fill="FFFFFF"/>
          <w:lang w:val="ru-RU"/>
        </w:rPr>
        <w:t xml:space="preserve">При этом общее число зарегистрированных прав за два месяца этого года составило 76 426, что на 23% больше, чем за январь-февраль 2020 года. </w:t>
      </w:r>
    </w:p>
    <w:p w:rsidR="00C05378" w:rsidRPr="00154F78" w:rsidRDefault="00C05378" w:rsidP="00C05378">
      <w:pPr>
        <w:pStyle w:val="NormalExport"/>
        <w:rPr>
          <w:lang w:val="ru-RU"/>
        </w:rPr>
      </w:pPr>
      <w:r w:rsidRPr="00154F78">
        <w:rPr>
          <w:shd w:val="clear" w:color="auto" w:fill="FFFFFF"/>
          <w:lang w:val="ru-RU"/>
        </w:rPr>
        <w:t xml:space="preserve">В ведомстве отмечают, что наблюдают рост регистрационных действий по объектам недвижимости, приобретенным с помощью ипотеки. За первые два месяца 2021 года их в Пермском крае проведено 9800, что на 29% больше по сравнению с аналогичным периодом прошлого года. </w:t>
      </w:r>
    </w:p>
    <w:p w:rsidR="00C05378" w:rsidRPr="00154F78" w:rsidRDefault="00C05378" w:rsidP="00C05378">
      <w:pPr>
        <w:pStyle w:val="NormalExport"/>
        <w:rPr>
          <w:lang w:val="ru-RU"/>
        </w:rPr>
      </w:pPr>
      <w:r w:rsidRPr="00154F78">
        <w:rPr>
          <w:shd w:val="clear" w:color="auto" w:fill="FFFFFF"/>
          <w:lang w:val="ru-RU"/>
        </w:rPr>
        <w:t xml:space="preserve">Выросло и количество договоров участия в долевом </w:t>
      </w:r>
      <w:r w:rsidRPr="00154F78">
        <w:rPr>
          <w:shd w:val="clear" w:color="auto" w:fill="C0C0C0"/>
          <w:lang w:val="ru-RU"/>
        </w:rPr>
        <w:t>строительстве</w:t>
      </w:r>
      <w:r w:rsidRPr="00154F78">
        <w:rPr>
          <w:shd w:val="clear" w:color="auto" w:fill="FFFFFF"/>
          <w:lang w:val="ru-RU"/>
        </w:rPr>
        <w:t xml:space="preserve">: их за первые два месяца 2021 года зарегистрировано 1290 (рост в сравнении с тем же периодом прошлого года на 7,5%). </w:t>
      </w:r>
    </w:p>
    <w:p w:rsidR="00C05378" w:rsidRPr="00154F78" w:rsidRDefault="00C05378" w:rsidP="00C05378">
      <w:pPr>
        <w:pStyle w:val="NormalExport"/>
        <w:rPr>
          <w:lang w:val="ru-RU"/>
        </w:rPr>
      </w:pPr>
      <w:r w:rsidRPr="00154F78">
        <w:rPr>
          <w:shd w:val="clear" w:color="auto" w:fill="FFFFFF"/>
          <w:lang w:val="ru-RU"/>
        </w:rPr>
        <w:t xml:space="preserve">90% всех сделок оформлялись с помощью </w:t>
      </w:r>
      <w:r w:rsidRPr="00154F78">
        <w:rPr>
          <w:shd w:val="clear" w:color="auto" w:fill="C0C0C0"/>
          <w:lang w:val="ru-RU"/>
        </w:rPr>
        <w:t>счетов эскроу</w:t>
      </w:r>
      <w:r w:rsidRPr="00154F78">
        <w:rPr>
          <w:shd w:val="clear" w:color="auto" w:fill="FFFFFF"/>
          <w:lang w:val="ru-RU"/>
        </w:rPr>
        <w:t xml:space="preserve">. Подпишитесь на наш </w:t>
      </w:r>
      <w:r>
        <w:rPr>
          <w:shd w:val="clear" w:color="auto" w:fill="FFFFFF"/>
        </w:rPr>
        <w:t>Telegram</w:t>
      </w:r>
      <w:r w:rsidRPr="00154F78">
        <w:rPr>
          <w:shd w:val="clear" w:color="auto" w:fill="FFFFFF"/>
          <w:lang w:val="ru-RU"/>
        </w:rPr>
        <w:t>-канал и будьте в курсе главных новостей.</w:t>
      </w:r>
    </w:p>
    <w:p w:rsidR="00C05378" w:rsidRPr="00154F78" w:rsidRDefault="00C05378" w:rsidP="00C05378">
      <w:pPr>
        <w:pStyle w:val="NormalExport"/>
        <w:rPr>
          <w:lang w:val="ru-RU"/>
        </w:rPr>
      </w:pPr>
      <w:r w:rsidRPr="00154F78">
        <w:rPr>
          <w:shd w:val="clear" w:color="auto" w:fill="FFFFFF"/>
          <w:lang w:val="ru-RU"/>
        </w:rPr>
        <w:t xml:space="preserve">экономика и бизнес </w:t>
      </w:r>
    </w:p>
    <w:p w:rsidR="00C05378" w:rsidRPr="00154F78" w:rsidRDefault="00C05378" w:rsidP="00C05378">
      <w:pPr>
        <w:pStyle w:val="NormalExport"/>
        <w:rPr>
          <w:lang w:val="ru-RU"/>
        </w:rPr>
      </w:pPr>
      <w:r w:rsidRPr="00154F78">
        <w:rPr>
          <w:shd w:val="clear" w:color="auto" w:fill="FFFFFF"/>
          <w:lang w:val="ru-RU"/>
        </w:rPr>
        <w:t xml:space="preserve">недвижимость </w:t>
      </w:r>
    </w:p>
    <w:p w:rsidR="00C05378" w:rsidRPr="00154F78" w:rsidRDefault="00C05378" w:rsidP="00C05378">
      <w:pPr>
        <w:pStyle w:val="NormalExport"/>
        <w:rPr>
          <w:lang w:val="ru-RU"/>
        </w:rPr>
      </w:pPr>
      <w:r w:rsidRPr="00154F78">
        <w:rPr>
          <w:shd w:val="clear" w:color="auto" w:fill="FFFFFF"/>
          <w:lang w:val="ru-RU"/>
        </w:rPr>
        <w:t xml:space="preserve">статистика </w:t>
      </w:r>
    </w:p>
    <w:p w:rsidR="00C05378" w:rsidRPr="00154F78" w:rsidRDefault="00C05378" w:rsidP="00C05378">
      <w:pPr>
        <w:pStyle w:val="ExportHyperlink"/>
        <w:rPr>
          <w:lang w:val="ru-RU"/>
        </w:rPr>
      </w:pPr>
      <w:hyperlink r:id="rId251" w:history="1">
        <w:r>
          <w:t>https</w:t>
        </w:r>
        <w:r w:rsidRPr="00154F78">
          <w:rPr>
            <w:lang w:val="ru-RU"/>
          </w:rPr>
          <w:t>://</w:t>
        </w:r>
        <w:r>
          <w:t>www</w:t>
        </w:r>
        <w:r w:rsidRPr="00154F78">
          <w:rPr>
            <w:lang w:val="ru-RU"/>
          </w:rPr>
          <w:t>.</w:t>
        </w:r>
        <w:r>
          <w:t>newsko</w:t>
        </w:r>
        <w:r w:rsidRPr="00154F78">
          <w:rPr>
            <w:lang w:val="ru-RU"/>
          </w:rPr>
          <w:t>.</w:t>
        </w:r>
        <w:r>
          <w:t>ru</w:t>
        </w:r>
        <w:r w:rsidRPr="00154F78">
          <w:rPr>
            <w:lang w:val="ru-RU"/>
          </w:rPr>
          <w:t>/</w:t>
        </w:r>
        <w:r>
          <w:t>news</w:t>
        </w:r>
        <w:r w:rsidRPr="00154F78">
          <w:rPr>
            <w:lang w:val="ru-RU"/>
          </w:rPr>
          <w:t>/</w:t>
        </w:r>
        <w:r>
          <w:t>nk</w:t>
        </w:r>
        <w:r w:rsidRPr="00154F78">
          <w:rPr>
            <w:lang w:val="ru-RU"/>
          </w:rPr>
          <w:t>-6456630.</w:t>
        </w:r>
        <w:r>
          <w:t>html</w:t>
        </w:r>
      </w:hyperlink>
    </w:p>
    <w:p w:rsidR="00C05378" w:rsidRPr="00154F78" w:rsidRDefault="00C05378" w:rsidP="00C05378">
      <w:pPr>
        <w:rPr>
          <w:lang w:val="ru-RU"/>
        </w:rPr>
      </w:pPr>
    </w:p>
    <w:p w:rsidR="00C05378" w:rsidRDefault="00C05378" w:rsidP="00C05378">
      <w:pPr>
        <w:pStyle w:val="affff2"/>
        <w:spacing w:before="120"/>
      </w:pPr>
      <w:bookmarkStart w:id="309" w:name="_Toc67077218"/>
      <w:r>
        <w:t>Yktimes.ru, Якутск, 17 марта 2021</w:t>
      </w:r>
      <w:bookmarkEnd w:id="309"/>
    </w:p>
    <w:p w:rsidR="00C05378" w:rsidRPr="00154F78" w:rsidRDefault="00C05378" w:rsidP="00C05378">
      <w:pPr>
        <w:pStyle w:val="afffc"/>
        <w:rPr>
          <w:lang w:val="ru-RU"/>
        </w:rPr>
      </w:pPr>
      <w:bookmarkStart w:id="310" w:name="txt_3408643_1654870960"/>
      <w:bookmarkStart w:id="311" w:name="_Toc67077219"/>
      <w:r w:rsidRPr="00154F78">
        <w:rPr>
          <w:lang w:val="ru-RU"/>
        </w:rPr>
        <w:t>В России начался дефицит квартир</w:t>
      </w:r>
      <w:bookmarkEnd w:id="310"/>
      <w:bookmarkEnd w:id="311"/>
    </w:p>
    <w:p w:rsidR="00C05378" w:rsidRPr="00154F78" w:rsidRDefault="00C05378" w:rsidP="00C05378">
      <w:pPr>
        <w:pStyle w:val="NormalExport"/>
        <w:rPr>
          <w:lang w:val="ru-RU"/>
        </w:rPr>
      </w:pPr>
      <w:r>
        <w:rPr>
          <w:shd w:val="clear" w:color="auto" w:fill="FFFFFF"/>
        </w:rPr>
        <w:t>YKTIMES</w:t>
      </w:r>
      <w:r w:rsidRPr="00154F78">
        <w:rPr>
          <w:shd w:val="clear" w:color="auto" w:fill="FFFFFF"/>
          <w:lang w:val="ru-RU"/>
        </w:rPr>
        <w:t>.</w:t>
      </w:r>
      <w:r>
        <w:rPr>
          <w:shd w:val="clear" w:color="auto" w:fill="FFFFFF"/>
        </w:rPr>
        <w:t>RU</w:t>
      </w:r>
      <w:r w:rsidRPr="00154F78">
        <w:rPr>
          <w:shd w:val="clear" w:color="auto" w:fill="FFFFFF"/>
          <w:lang w:val="ru-RU"/>
        </w:rPr>
        <w:t xml:space="preserve"> - На российском рынке недвижимости возник дефицит новых квартир, передает </w:t>
      </w:r>
      <w:r>
        <w:rPr>
          <w:shd w:val="clear" w:color="auto" w:fill="FFFFFF"/>
        </w:rPr>
        <w:t>finanz</w:t>
      </w:r>
      <w:r w:rsidRPr="00154F78">
        <w:rPr>
          <w:shd w:val="clear" w:color="auto" w:fill="FFFFFF"/>
          <w:lang w:val="ru-RU"/>
        </w:rPr>
        <w:t>.</w:t>
      </w:r>
      <w:r>
        <w:rPr>
          <w:shd w:val="clear" w:color="auto" w:fill="FFFFFF"/>
        </w:rPr>
        <w:t>ru</w:t>
      </w:r>
      <w:r w:rsidRPr="00154F78">
        <w:rPr>
          <w:shd w:val="clear" w:color="auto" w:fill="FFFFFF"/>
          <w:lang w:val="ru-RU"/>
        </w:rPr>
        <w:t>.</w:t>
      </w:r>
    </w:p>
    <w:p w:rsidR="00C05378" w:rsidRPr="00154F78" w:rsidRDefault="00C05378" w:rsidP="00C05378">
      <w:pPr>
        <w:pStyle w:val="NormalExport"/>
        <w:rPr>
          <w:lang w:val="ru-RU"/>
        </w:rPr>
      </w:pPr>
      <w:r w:rsidRPr="00154F78">
        <w:rPr>
          <w:shd w:val="clear" w:color="auto" w:fill="FFFFFF"/>
          <w:lang w:val="ru-RU"/>
        </w:rPr>
        <w:t xml:space="preserve">Спрос на новостройки превышает предложение, и портфель готовой к продаже площади исчерпан в большинстве субъектов РФ, сообщил во вторник министр </w:t>
      </w:r>
      <w:r w:rsidRPr="00154F78">
        <w:rPr>
          <w:shd w:val="clear" w:color="auto" w:fill="C0C0C0"/>
          <w:lang w:val="ru-RU"/>
        </w:rPr>
        <w:t>строительства</w:t>
      </w:r>
      <w:r w:rsidRPr="00154F78">
        <w:rPr>
          <w:shd w:val="clear" w:color="auto" w:fill="FFFFFF"/>
          <w:lang w:val="ru-RU"/>
        </w:rPr>
        <w:t xml:space="preserve"> и ЖКХ Ирек Файзуллин на саммите деловых кругов "Сильная Россия".</w:t>
      </w:r>
    </w:p>
    <w:p w:rsidR="00C05378" w:rsidRPr="00154F78" w:rsidRDefault="00C05378" w:rsidP="00C05378">
      <w:pPr>
        <w:pStyle w:val="NormalExport"/>
        <w:rPr>
          <w:lang w:val="ru-RU"/>
        </w:rPr>
      </w:pPr>
      <w:r w:rsidRPr="00154F78">
        <w:rPr>
          <w:shd w:val="clear" w:color="auto" w:fill="FFFFFF"/>
          <w:lang w:val="ru-RU"/>
        </w:rPr>
        <w:t xml:space="preserve">"Практически в каждом регионе закончились свободные квартиры у </w:t>
      </w:r>
      <w:r w:rsidRPr="00154F78">
        <w:rPr>
          <w:shd w:val="clear" w:color="auto" w:fill="C0C0C0"/>
          <w:lang w:val="ru-RU"/>
        </w:rPr>
        <w:t>застройщиков</w:t>
      </w:r>
      <w:r w:rsidRPr="00154F78">
        <w:rPr>
          <w:shd w:val="clear" w:color="auto" w:fill="FFFFFF"/>
          <w:lang w:val="ru-RU"/>
        </w:rPr>
        <w:t xml:space="preserve">, сегодня спрос превышает предложение, и в этой связи активный заход во все субъекты РФ конкурентных </w:t>
      </w:r>
      <w:r w:rsidRPr="00154F78">
        <w:rPr>
          <w:shd w:val="clear" w:color="auto" w:fill="C0C0C0"/>
          <w:lang w:val="ru-RU"/>
        </w:rPr>
        <w:t>застройщиков</w:t>
      </w:r>
      <w:r w:rsidRPr="00154F78">
        <w:rPr>
          <w:shd w:val="clear" w:color="auto" w:fill="FFFFFF"/>
          <w:lang w:val="ru-RU"/>
        </w:rPr>
        <w:t xml:space="preserve"> - задача министерства и правительства России", - сказал Файзуллин (его цитирует ТАСС).</w:t>
      </w:r>
    </w:p>
    <w:p w:rsidR="00C05378" w:rsidRPr="00154F78" w:rsidRDefault="00C05378" w:rsidP="00C05378">
      <w:pPr>
        <w:pStyle w:val="NormalExport"/>
        <w:rPr>
          <w:lang w:val="ru-RU"/>
        </w:rPr>
      </w:pPr>
      <w:r w:rsidRPr="00154F78">
        <w:rPr>
          <w:shd w:val="clear" w:color="auto" w:fill="FFFFFF"/>
          <w:lang w:val="ru-RU"/>
        </w:rPr>
        <w:t xml:space="preserve">По данным Росстата, в прошлом году объемы жилищного </w:t>
      </w:r>
      <w:r w:rsidRPr="00154F78">
        <w:rPr>
          <w:shd w:val="clear" w:color="auto" w:fill="C0C0C0"/>
          <w:lang w:val="ru-RU"/>
        </w:rPr>
        <w:t>строительства</w:t>
      </w:r>
      <w:r w:rsidRPr="00154F78">
        <w:rPr>
          <w:shd w:val="clear" w:color="auto" w:fill="FFFFFF"/>
          <w:lang w:val="ru-RU"/>
        </w:rPr>
        <w:t xml:space="preserve"> в России упали на 5,9%. Всего </w:t>
      </w:r>
      <w:r w:rsidRPr="00154F78">
        <w:rPr>
          <w:shd w:val="clear" w:color="auto" w:fill="C0C0C0"/>
          <w:lang w:val="ru-RU"/>
        </w:rPr>
        <w:t>застройщики</w:t>
      </w:r>
      <w:r w:rsidRPr="00154F78">
        <w:rPr>
          <w:shd w:val="clear" w:color="auto" w:fill="FFFFFF"/>
          <w:lang w:val="ru-RU"/>
        </w:rPr>
        <w:t xml:space="preserve"> сдали 75,5 млн кв метров. Спрос на жилье при этом резко вырос из-за снижения ставок по ипотечным кредитам и программы государственных льгот.</w:t>
      </w:r>
    </w:p>
    <w:p w:rsidR="00C05378" w:rsidRPr="00154F78" w:rsidRDefault="00C05378" w:rsidP="00C05378">
      <w:pPr>
        <w:pStyle w:val="NormalExport"/>
        <w:rPr>
          <w:lang w:val="ru-RU"/>
        </w:rPr>
      </w:pPr>
      <w:r w:rsidRPr="00154F78">
        <w:rPr>
          <w:shd w:val="clear" w:color="auto" w:fill="FFFFFF"/>
          <w:lang w:val="ru-RU"/>
        </w:rPr>
        <w:t>В прошлом году россияне взяли ипотеку на 4,3 трлн рублей, увеличив долг перед банками до рекордного. За январь-февраль банки нарастили продажи ипотечных кредитов на 40%, и, по оценке ВТБ, их объем может превысить 600 млрд рублей.</w:t>
      </w:r>
    </w:p>
    <w:p w:rsidR="00C05378" w:rsidRPr="00154F78" w:rsidRDefault="00C05378" w:rsidP="00C05378">
      <w:pPr>
        <w:pStyle w:val="NormalExport"/>
        <w:rPr>
          <w:lang w:val="ru-RU"/>
        </w:rPr>
      </w:pPr>
      <w:r w:rsidRPr="00154F78">
        <w:rPr>
          <w:shd w:val="clear" w:color="auto" w:fill="FFFFFF"/>
          <w:lang w:val="ru-RU"/>
        </w:rPr>
        <w:t>В результате на первичном рынке квартиры в городах-миллионниках подорожали в среднем на 15,7% год к году.</w:t>
      </w:r>
    </w:p>
    <w:p w:rsidR="00C05378" w:rsidRPr="00154F78" w:rsidRDefault="00C05378" w:rsidP="00C05378">
      <w:pPr>
        <w:pStyle w:val="NormalExport"/>
        <w:rPr>
          <w:lang w:val="ru-RU"/>
        </w:rPr>
      </w:pPr>
      <w:r w:rsidRPr="00154F78">
        <w:rPr>
          <w:shd w:val="clear" w:color="auto" w:fill="FFFFFF"/>
          <w:lang w:val="ru-RU"/>
        </w:rPr>
        <w:lastRenderedPageBreak/>
        <w:t>В Москве цена квадратного метра взлетела до рекордных 212,8 тысячи рублей, согласно индексу МосБиржи, и почти на 16% превышает уровни на начало марта прошлого года.</w:t>
      </w:r>
    </w:p>
    <w:p w:rsidR="00C05378" w:rsidRPr="00154F78" w:rsidRDefault="00C05378" w:rsidP="00C05378">
      <w:pPr>
        <w:pStyle w:val="NormalExport"/>
        <w:rPr>
          <w:lang w:val="ru-RU"/>
        </w:rPr>
      </w:pPr>
      <w:r w:rsidRPr="00154F78">
        <w:rPr>
          <w:shd w:val="clear" w:color="auto" w:fill="FFFFFF"/>
          <w:lang w:val="ru-RU"/>
        </w:rPr>
        <w:t xml:space="preserve">Новостройки дорожают, поскольку растет себестоимость </w:t>
      </w:r>
      <w:r w:rsidRPr="00154F78">
        <w:rPr>
          <w:shd w:val="clear" w:color="auto" w:fill="C0C0C0"/>
          <w:lang w:val="ru-RU"/>
        </w:rPr>
        <w:t>строительства</w:t>
      </w:r>
      <w:r w:rsidRPr="00154F78">
        <w:rPr>
          <w:shd w:val="clear" w:color="auto" w:fill="FFFFFF"/>
          <w:lang w:val="ru-RU"/>
        </w:rPr>
        <w:t xml:space="preserve">, все больше проектов переходят на систему </w:t>
      </w:r>
      <w:r w:rsidRPr="00154F78">
        <w:rPr>
          <w:shd w:val="clear" w:color="auto" w:fill="C0C0C0"/>
          <w:lang w:val="ru-RU"/>
        </w:rPr>
        <w:t>эскроу-счетов</w:t>
      </w:r>
      <w:r w:rsidRPr="00154F78">
        <w:rPr>
          <w:shd w:val="clear" w:color="auto" w:fill="FFFFFF"/>
          <w:lang w:val="ru-RU"/>
        </w:rPr>
        <w:t>, а кроме того, сохраняется программа льготной ипотеки, говорит руководитель Аналитического центра ЦИАН Алексей Попов.</w:t>
      </w:r>
    </w:p>
    <w:p w:rsidR="00C05378" w:rsidRPr="00154F78" w:rsidRDefault="00C05378" w:rsidP="00C05378">
      <w:pPr>
        <w:pStyle w:val="NormalExport"/>
        <w:rPr>
          <w:lang w:val="ru-RU"/>
        </w:rPr>
      </w:pPr>
      <w:r w:rsidRPr="00154F78">
        <w:rPr>
          <w:shd w:val="clear" w:color="auto" w:fill="FFFFFF"/>
          <w:lang w:val="ru-RU"/>
        </w:rPr>
        <w:t>Ситуация постепенно приобретает признаки типичной инвестиционной мании.</w:t>
      </w:r>
    </w:p>
    <w:p w:rsidR="00C05378" w:rsidRPr="00154F78" w:rsidRDefault="00C05378" w:rsidP="00C05378">
      <w:pPr>
        <w:pStyle w:val="NormalExport"/>
        <w:rPr>
          <w:lang w:val="ru-RU"/>
        </w:rPr>
      </w:pPr>
      <w:r w:rsidRPr="00154F78">
        <w:rPr>
          <w:shd w:val="clear" w:color="auto" w:fill="FFFFFF"/>
          <w:lang w:val="ru-RU"/>
        </w:rPr>
        <w:t xml:space="preserve">"Фактором, стимулирующим покупку новостроек, становится даже не столько стремление успеть до завершения программы субсидирования, сколько попытка зафиксировать текущую стоимость "пока не подорожало еще сильнее", - говорит Попов. </w:t>
      </w:r>
    </w:p>
    <w:p w:rsidR="00C05378" w:rsidRPr="00154F78" w:rsidRDefault="00C05378" w:rsidP="00C05378">
      <w:pPr>
        <w:pStyle w:val="ExportHyperlink"/>
        <w:rPr>
          <w:lang w:val="ru-RU"/>
        </w:rPr>
      </w:pPr>
      <w:hyperlink r:id="rId252" w:history="1">
        <w:r>
          <w:t>http</w:t>
        </w:r>
        <w:r w:rsidRPr="00154F78">
          <w:rPr>
            <w:lang w:val="ru-RU"/>
          </w:rPr>
          <w:t>://</w:t>
        </w:r>
        <w:r>
          <w:t>www</w:t>
        </w:r>
        <w:r w:rsidRPr="00154F78">
          <w:rPr>
            <w:lang w:val="ru-RU"/>
          </w:rPr>
          <w:t>.</w:t>
        </w:r>
        <w:r>
          <w:t>yktimes</w:t>
        </w:r>
        <w:r w:rsidRPr="00154F78">
          <w:rPr>
            <w:lang w:val="ru-RU"/>
          </w:rPr>
          <w:t>.</w:t>
        </w:r>
        <w:r>
          <w:t>ru</w:t>
        </w:r>
        <w:r w:rsidRPr="00154F78">
          <w:rPr>
            <w:lang w:val="ru-RU"/>
          </w:rPr>
          <w:t>/новости/</w:t>
        </w:r>
        <w:r>
          <w:t>v</w:t>
        </w:r>
        <w:r w:rsidRPr="00154F78">
          <w:rPr>
            <w:lang w:val="ru-RU"/>
          </w:rPr>
          <w:t>-</w:t>
        </w:r>
        <w:r>
          <w:t>rossii</w:t>
        </w:r>
        <w:r w:rsidRPr="00154F78">
          <w:rPr>
            <w:lang w:val="ru-RU"/>
          </w:rPr>
          <w:t>-</w:t>
        </w:r>
        <w:r>
          <w:t>nachalsya</w:t>
        </w:r>
        <w:r w:rsidRPr="00154F78">
          <w:rPr>
            <w:lang w:val="ru-RU"/>
          </w:rPr>
          <w:t>-</w:t>
        </w:r>
        <w:r>
          <w:t>defitsit</w:t>
        </w:r>
        <w:r w:rsidRPr="00154F78">
          <w:rPr>
            <w:lang w:val="ru-RU"/>
          </w:rPr>
          <w:t>-</w:t>
        </w:r>
        <w:r>
          <w:t>kvartir</w:t>
        </w:r>
        <w:r w:rsidRPr="00154F78">
          <w:rPr>
            <w:lang w:val="ru-RU"/>
          </w:rPr>
          <w:t>/</w:t>
        </w:r>
      </w:hyperlink>
    </w:p>
    <w:p w:rsidR="00C05378" w:rsidRPr="00154F78" w:rsidRDefault="00C05378" w:rsidP="00C05378">
      <w:pPr>
        <w:rPr>
          <w:lang w:val="ru-RU"/>
        </w:rPr>
      </w:pPr>
    </w:p>
    <w:p w:rsidR="00C05378" w:rsidRDefault="00C05378" w:rsidP="00C05378">
      <w:pPr>
        <w:pStyle w:val="affff2"/>
        <w:spacing w:before="120"/>
      </w:pPr>
      <w:bookmarkStart w:id="312" w:name="_Toc67077220"/>
      <w:r>
        <w:t>Аргументы и Факты # Тюмень, Тюмень, 17 марта 2021</w:t>
      </w:r>
      <w:bookmarkEnd w:id="312"/>
    </w:p>
    <w:p w:rsidR="00C05378" w:rsidRPr="00154F78" w:rsidRDefault="00C05378" w:rsidP="00C05378">
      <w:pPr>
        <w:pStyle w:val="afffc"/>
        <w:rPr>
          <w:lang w:val="ru-RU"/>
        </w:rPr>
      </w:pPr>
      <w:bookmarkStart w:id="313" w:name="txt_3408643_1655488220"/>
      <w:bookmarkStart w:id="314" w:name="_Toc67077221"/>
      <w:r w:rsidRPr="00154F78">
        <w:rPr>
          <w:lang w:val="ru-RU"/>
        </w:rPr>
        <w:t>ПЛАТА ЗА ПОДДЕРЖКУ</w:t>
      </w:r>
      <w:bookmarkEnd w:id="313"/>
      <w:bookmarkEnd w:id="314"/>
    </w:p>
    <w:p w:rsidR="00C05378" w:rsidRPr="00154F78" w:rsidRDefault="00C05378" w:rsidP="00C05378">
      <w:pPr>
        <w:pStyle w:val="affff1"/>
        <w:jc w:val="left"/>
        <w:rPr>
          <w:lang w:val="ru-RU"/>
        </w:rPr>
      </w:pPr>
      <w:r w:rsidRPr="00154F78">
        <w:rPr>
          <w:lang w:val="ru-RU"/>
        </w:rPr>
        <w:t>Автор: Смирнова Анна</w:t>
      </w:r>
    </w:p>
    <w:p w:rsidR="00C05378" w:rsidRPr="00154F78" w:rsidRDefault="00C05378" w:rsidP="00C05378">
      <w:pPr>
        <w:pStyle w:val="NormalExport"/>
        <w:rPr>
          <w:lang w:val="ru-RU"/>
        </w:rPr>
      </w:pPr>
      <w:r w:rsidRPr="00154F78">
        <w:rPr>
          <w:shd w:val="clear" w:color="auto" w:fill="FFFFFF"/>
          <w:lang w:val="ru-RU"/>
        </w:rPr>
        <w:t>Связано ли подорожание жилья со льготной ипотекой?</w:t>
      </w:r>
    </w:p>
    <w:p w:rsidR="00C05378" w:rsidRPr="00154F78" w:rsidRDefault="00C05378" w:rsidP="00C05378">
      <w:pPr>
        <w:pStyle w:val="NormalExport"/>
        <w:rPr>
          <w:lang w:val="ru-RU"/>
        </w:rPr>
      </w:pPr>
      <w:r w:rsidRPr="00154F78">
        <w:rPr>
          <w:shd w:val="clear" w:color="auto" w:fill="FFFFFF"/>
          <w:lang w:val="ru-RU"/>
        </w:rPr>
        <w:t>В ПОСЛЕДНЕЕ ВРЕМЯ НЕДВИЖИМОСТЬ ЗАМЕТНО ПОДСКОЧИЛА В ЦЕНЕ. ПРИЧЕМ КАК КВАРТИРЫ, ТАК И ЧАСТНЫЕ ДОМА, И ПЕРВИЧКА, И ВТОРИЧКА. МНОГИЕ В СЛОЖИВШЕЙСЯ НА РЫНКЕ СИТУАЦИИ ВИНЯТ ЛЬГОТНУЮ ИПОТЕКУ. ТАК ЛИ ЭТО И ЧТО БУДЕТ ПОСЛЕ ЕЕ ОТМЕНЫ, В МАТЕРИАЛЕ "АИФ" В ЗАПАДНОЙ СИБИРИ".</w:t>
      </w:r>
    </w:p>
    <w:p w:rsidR="00C05378" w:rsidRPr="00154F78" w:rsidRDefault="00C05378" w:rsidP="00C05378">
      <w:pPr>
        <w:pStyle w:val="NormalExport"/>
        <w:rPr>
          <w:lang w:val="ru-RU"/>
        </w:rPr>
      </w:pPr>
      <w:r w:rsidRPr="00154F78">
        <w:rPr>
          <w:shd w:val="clear" w:color="auto" w:fill="FFFFFF"/>
          <w:lang w:val="ru-RU"/>
        </w:rPr>
        <w:t>ЦЕНЫ ЛЕТЯТ ВВЕРХ</w:t>
      </w:r>
    </w:p>
    <w:p w:rsidR="00C05378" w:rsidRPr="00154F78" w:rsidRDefault="00C05378" w:rsidP="00C05378">
      <w:pPr>
        <w:pStyle w:val="NormalExport"/>
        <w:rPr>
          <w:lang w:val="ru-RU"/>
        </w:rPr>
      </w:pPr>
      <w:r w:rsidRPr="00154F78">
        <w:rPr>
          <w:shd w:val="clear" w:color="auto" w:fill="FFFFFF"/>
          <w:lang w:val="ru-RU"/>
        </w:rPr>
        <w:t>Еще два года назад Татьяна Антипина присматривалась к строящейся недалеко от дома многоэтажке. Мечтала расширить жилплощадь: взять ипотеку, продать свою однокомнатную и, добавив, купить двушку хотя бы в 60-70 квадратов, чтобы у детей была своя комната.</w:t>
      </w:r>
    </w:p>
    <w:p w:rsidR="00C05378" w:rsidRPr="00154F78" w:rsidRDefault="00C05378" w:rsidP="00C05378">
      <w:pPr>
        <w:pStyle w:val="NormalExport"/>
        <w:rPr>
          <w:lang w:val="ru-RU"/>
        </w:rPr>
      </w:pPr>
      <w:r w:rsidRPr="00154F78">
        <w:rPr>
          <w:shd w:val="clear" w:color="auto" w:fill="FFFFFF"/>
          <w:lang w:val="ru-RU"/>
        </w:rPr>
        <w:t>- С появлением льготной ипотеки цены резко пошли вверх, теперь квадратный метр квартиры, которую я присмотрела, стоит больше 70 тысяч. Придется и дальше ютиться в тридцати квадратах, - сетует женщина.</w:t>
      </w:r>
    </w:p>
    <w:p w:rsidR="00C05378" w:rsidRPr="00154F78" w:rsidRDefault="00C05378" w:rsidP="00C05378">
      <w:pPr>
        <w:pStyle w:val="NormalExport"/>
        <w:rPr>
          <w:lang w:val="ru-RU"/>
        </w:rPr>
      </w:pPr>
      <w:r w:rsidRPr="00154F78">
        <w:rPr>
          <w:shd w:val="clear" w:color="auto" w:fill="FFFFFF"/>
          <w:lang w:val="ru-RU"/>
        </w:rPr>
        <w:t>По словам исполнительного директора Ассоциации кредитных организаций Тюменской области Михаила Микульского, за последнее время цены на жилье выросли почти на 15%.</w:t>
      </w:r>
    </w:p>
    <w:p w:rsidR="00C05378" w:rsidRPr="00154F78" w:rsidRDefault="00C05378" w:rsidP="00C05378">
      <w:pPr>
        <w:pStyle w:val="NormalExport"/>
        <w:rPr>
          <w:lang w:val="ru-RU"/>
        </w:rPr>
      </w:pPr>
      <w:r w:rsidRPr="00154F78">
        <w:rPr>
          <w:shd w:val="clear" w:color="auto" w:fill="FFFFFF"/>
          <w:lang w:val="ru-RU"/>
        </w:rPr>
        <w:t xml:space="preserve"> Стимулирование ипотечного кредитования привело к ажиотажному спросу на недвижимость. Напомним, весной прошлого года президент подписал указ о льготной ипотеке под 6,5% на покупку жилья в новостройках. Поддержка оказалась востребованной, но вслед за возросшим спросом цены подняли и </w:t>
      </w:r>
      <w:r w:rsidRPr="00154F78">
        <w:rPr>
          <w:shd w:val="clear" w:color="auto" w:fill="C0C0C0"/>
          <w:lang w:val="ru-RU"/>
        </w:rPr>
        <w:t>застройщики</w:t>
      </w:r>
      <w:r w:rsidRPr="00154F78">
        <w:rPr>
          <w:shd w:val="clear" w:color="auto" w:fill="FFFFFF"/>
          <w:lang w:val="ru-RU"/>
        </w:rPr>
        <w:t>.</w:t>
      </w:r>
    </w:p>
    <w:p w:rsidR="00C05378" w:rsidRPr="00154F78" w:rsidRDefault="00C05378" w:rsidP="00C05378">
      <w:pPr>
        <w:pStyle w:val="NormalExport"/>
        <w:rPr>
          <w:lang w:val="ru-RU"/>
        </w:rPr>
      </w:pPr>
      <w:r w:rsidRPr="00154F78">
        <w:rPr>
          <w:shd w:val="clear" w:color="auto" w:fill="FFFFFF"/>
          <w:lang w:val="ru-RU"/>
        </w:rPr>
        <w:t>- Население взяло кредитов на большую сумму под меньшую ставку, но в итоге эффект от снижения ставки по ипотеке был нивелирован повышением цен на недвижимость, - подчеркнул Михаил Микульский.</w:t>
      </w:r>
    </w:p>
    <w:p w:rsidR="00C05378" w:rsidRPr="00154F78" w:rsidRDefault="00C05378" w:rsidP="00C05378">
      <w:pPr>
        <w:pStyle w:val="NormalExport"/>
        <w:rPr>
          <w:lang w:val="ru-RU"/>
        </w:rPr>
      </w:pPr>
      <w:r w:rsidRPr="00154F78">
        <w:rPr>
          <w:shd w:val="clear" w:color="auto" w:fill="FFFFFF"/>
          <w:lang w:val="ru-RU"/>
        </w:rPr>
        <w:t>По данным консалтинговой компании "Ассоциация АЛКО" к концу 2020 года (по сравнению с 2019-м) стоимость однокомнатных квартир в среднем повысилась на 16,4%, двухкомнатные возросли в цене на 8,3%. На рынке вторичного жилья рост тоже оказался немаленьким однокомнатные взлетели на 19,2%, двушки подорожали на 6,9%. В самоизоляцию оказавшиеся запертыми в квартирах горожане пересмотрели свои взгляды на загородную недвижимость и оценили все преимущества жизни на воле, в итоге частные дома прибавили в цене 14,3%.</w:t>
      </w:r>
    </w:p>
    <w:p w:rsidR="00C05378" w:rsidRPr="00154F78" w:rsidRDefault="00C05378" w:rsidP="00C05378">
      <w:pPr>
        <w:pStyle w:val="NormalExport"/>
        <w:rPr>
          <w:lang w:val="ru-RU"/>
        </w:rPr>
      </w:pPr>
      <w:r w:rsidRPr="00154F78">
        <w:rPr>
          <w:shd w:val="clear" w:color="auto" w:fill="FFFFFF"/>
          <w:lang w:val="ru-RU"/>
        </w:rPr>
        <w:t>НАЛОЖЕНИЕ ФАКТОРОВ</w:t>
      </w:r>
    </w:p>
    <w:p w:rsidR="00C05378" w:rsidRPr="00154F78" w:rsidRDefault="00C05378" w:rsidP="00C05378">
      <w:pPr>
        <w:pStyle w:val="NormalExport"/>
        <w:rPr>
          <w:lang w:val="ru-RU"/>
        </w:rPr>
      </w:pPr>
      <w:r w:rsidRPr="00154F78">
        <w:rPr>
          <w:shd w:val="clear" w:color="auto" w:fill="FFFFFF"/>
          <w:lang w:val="ru-RU"/>
        </w:rPr>
        <w:t xml:space="preserve">Льготная ипотека стала поддержкой во время пандемии не только для покупателей, но и для </w:t>
      </w:r>
      <w:r w:rsidRPr="00154F78">
        <w:rPr>
          <w:shd w:val="clear" w:color="auto" w:fill="C0C0C0"/>
          <w:lang w:val="ru-RU"/>
        </w:rPr>
        <w:t>застройщиков</w:t>
      </w:r>
      <w:r w:rsidRPr="00154F78">
        <w:rPr>
          <w:shd w:val="clear" w:color="auto" w:fill="FFFFFF"/>
          <w:lang w:val="ru-RU"/>
        </w:rPr>
        <w:t>.</w:t>
      </w:r>
    </w:p>
    <w:p w:rsidR="00C05378" w:rsidRPr="00154F78" w:rsidRDefault="00C05378" w:rsidP="00C05378">
      <w:pPr>
        <w:pStyle w:val="NormalExport"/>
        <w:rPr>
          <w:lang w:val="ru-RU"/>
        </w:rPr>
      </w:pPr>
      <w:r w:rsidRPr="00154F78">
        <w:rPr>
          <w:shd w:val="clear" w:color="auto" w:fill="FFFFFF"/>
          <w:lang w:val="ru-RU"/>
        </w:rPr>
        <w:t xml:space="preserve"> По мнению директора федеральной компании "Этажи" Ильдара Хусаинова, утверждать, что причина роста цен на жилье в ней, не совсем корректно. Кредит на особых условиях помог сохранить спрос на рынке. В противном случае планы по объему ввода жилья </w:t>
      </w:r>
      <w:r w:rsidRPr="00154F78">
        <w:rPr>
          <w:shd w:val="clear" w:color="auto" w:fill="C0C0C0"/>
          <w:lang w:val="ru-RU"/>
        </w:rPr>
        <w:t>застройщиками</w:t>
      </w:r>
      <w:r w:rsidRPr="00154F78">
        <w:rPr>
          <w:shd w:val="clear" w:color="auto" w:fill="FFFFFF"/>
          <w:lang w:val="ru-RU"/>
        </w:rPr>
        <w:t xml:space="preserve"> могли сильно сократиться, а некоторые </w:t>
      </w:r>
      <w:r w:rsidRPr="00154F78">
        <w:rPr>
          <w:shd w:val="clear" w:color="auto" w:fill="C0C0C0"/>
          <w:lang w:val="ru-RU"/>
        </w:rPr>
        <w:t>девелоперы</w:t>
      </w:r>
      <w:r w:rsidRPr="00154F78">
        <w:rPr>
          <w:shd w:val="clear" w:color="auto" w:fill="FFFFFF"/>
          <w:lang w:val="ru-RU"/>
        </w:rPr>
        <w:t xml:space="preserve"> и вовсе ушли бы с рынка, что через несколько лет привело бы к дефициту жилья.</w:t>
      </w:r>
    </w:p>
    <w:p w:rsidR="00C05378" w:rsidRPr="00154F78" w:rsidRDefault="00C05378" w:rsidP="00C05378">
      <w:pPr>
        <w:pStyle w:val="NormalExport"/>
        <w:rPr>
          <w:lang w:val="ru-RU"/>
        </w:rPr>
      </w:pPr>
      <w:r w:rsidRPr="00154F78">
        <w:rPr>
          <w:shd w:val="clear" w:color="auto" w:fill="FFFFFF"/>
          <w:lang w:val="ru-RU"/>
        </w:rPr>
        <w:t xml:space="preserve">- Спросом пользовались не только новостройки. С июля по декабрь 2020 года предложения на рынке вторичного жилья не успевали за растущим спросом, в итоге их количество в Тюмени снизилось на </w:t>
      </w:r>
      <w:r w:rsidRPr="00154F78">
        <w:rPr>
          <w:shd w:val="clear" w:color="auto" w:fill="FFFFFF"/>
          <w:lang w:val="ru-RU"/>
        </w:rPr>
        <w:lastRenderedPageBreak/>
        <w:t>32%. Баланс начал восстанавливаться лишь с января этого года, когда число продаваемых квартир выросло почти на 4%. А ведь в первую очередь с рынка выбывают наиболее бюджетные варианты недвижимости, что также не может не отражаться на средней стоимости квадратного метра. - говорит эксперт. - Только льготная ипотека на новостройки вряд ли смогла бы так повлиять на рынок. По сути, первая волна высокого спроса на жилье была до ее появления - во второй половине марта, сразу после снижения стоимости нефти и риска обесценивания рубля. Затем на фоне изменения ключевой ставки Центробанком снизились доходы по банковским депозитам. Те, кто хранил деньги на вкладах стали искать, куда их вложить. В итоге за прошлый год доля инвестиционных сделок на рынке недвижимости выросла с традиционных 5-6% до рекордных 15-16%. Плюс меры поддержки молодых семей, в частности увеличение выплат по материнскому капиталу.</w:t>
      </w:r>
    </w:p>
    <w:p w:rsidR="00C05378" w:rsidRPr="00154F78" w:rsidRDefault="00C05378" w:rsidP="00C05378">
      <w:pPr>
        <w:pStyle w:val="NormalExport"/>
        <w:rPr>
          <w:lang w:val="ru-RU"/>
        </w:rPr>
      </w:pPr>
      <w:r w:rsidRPr="00154F78">
        <w:rPr>
          <w:shd w:val="clear" w:color="auto" w:fill="FFFFFF"/>
          <w:lang w:val="ru-RU"/>
        </w:rPr>
        <w:t xml:space="preserve"> Все это в совокупности увеличило спрос.</w:t>
      </w:r>
    </w:p>
    <w:p w:rsidR="00C05378" w:rsidRPr="00154F78" w:rsidRDefault="00C05378" w:rsidP="00C05378">
      <w:pPr>
        <w:pStyle w:val="NormalExport"/>
        <w:rPr>
          <w:lang w:val="ru-RU"/>
        </w:rPr>
      </w:pPr>
      <w:r w:rsidRPr="00154F78">
        <w:rPr>
          <w:shd w:val="clear" w:color="auto" w:fill="FFFFFF"/>
          <w:lang w:val="ru-RU"/>
        </w:rPr>
        <w:t xml:space="preserve">Свой вклад в изменение стоимости жилья внесли рост цен на строительные материалы, переход на </w:t>
      </w:r>
      <w:r w:rsidRPr="00154F78">
        <w:rPr>
          <w:shd w:val="clear" w:color="auto" w:fill="C0C0C0"/>
          <w:lang w:val="ru-RU"/>
        </w:rPr>
        <w:t>эскроу-счета</w:t>
      </w:r>
      <w:r w:rsidRPr="00154F78">
        <w:rPr>
          <w:shd w:val="clear" w:color="auto" w:fill="FFFFFF"/>
          <w:lang w:val="ru-RU"/>
        </w:rPr>
        <w:t xml:space="preserve"> и отсутствие возможности </w:t>
      </w:r>
      <w:r w:rsidRPr="00154F78">
        <w:rPr>
          <w:shd w:val="clear" w:color="auto" w:fill="C0C0C0"/>
          <w:lang w:val="ru-RU"/>
        </w:rPr>
        <w:t>застройщиков</w:t>
      </w:r>
      <w:r w:rsidRPr="00154F78">
        <w:rPr>
          <w:shd w:val="clear" w:color="auto" w:fill="FFFFFF"/>
          <w:lang w:val="ru-RU"/>
        </w:rPr>
        <w:t xml:space="preserve"> использовать средства, полученные от дольщиков до окончания </w:t>
      </w:r>
      <w:r w:rsidRPr="00154F78">
        <w:rPr>
          <w:shd w:val="clear" w:color="auto" w:fill="C0C0C0"/>
          <w:lang w:val="ru-RU"/>
        </w:rPr>
        <w:t>строительства</w:t>
      </w:r>
      <w:r w:rsidRPr="00154F78">
        <w:rPr>
          <w:shd w:val="clear" w:color="auto" w:fill="FFFFFF"/>
          <w:lang w:val="ru-RU"/>
        </w:rPr>
        <w:t>.</w:t>
      </w:r>
    </w:p>
    <w:p w:rsidR="00C05378" w:rsidRPr="00154F78" w:rsidRDefault="00C05378" w:rsidP="00C05378">
      <w:pPr>
        <w:pStyle w:val="NormalExport"/>
        <w:rPr>
          <w:lang w:val="ru-RU"/>
        </w:rPr>
      </w:pPr>
      <w:r w:rsidRPr="00154F78">
        <w:rPr>
          <w:shd w:val="clear" w:color="auto" w:fill="FFFFFF"/>
          <w:lang w:val="ru-RU"/>
        </w:rPr>
        <w:t xml:space="preserve">Льготная ипотека действует до июля этого года. Недавно в Центробанке озвучили регионы, в которых ее могут продлить, Тюменская область в этот список не попала. Как поведут себя цены после отмены этой поддержки, эксперты пока не берутся прогнозировать, но предупреждают - ждать снижения не стоит. Скорее всего </w:t>
      </w:r>
      <w:r w:rsidRPr="00154F78">
        <w:rPr>
          <w:shd w:val="clear" w:color="auto" w:fill="C0C0C0"/>
          <w:lang w:val="ru-RU"/>
        </w:rPr>
        <w:t>застройщики</w:t>
      </w:r>
      <w:r w:rsidRPr="00154F78">
        <w:rPr>
          <w:shd w:val="clear" w:color="auto" w:fill="FFFFFF"/>
          <w:lang w:val="ru-RU"/>
        </w:rPr>
        <w:t xml:space="preserve"> сами будут привлекать покупателей акциями и скидками, ведь спрос по сравнению с прошлым годом идет на спад.</w:t>
      </w:r>
    </w:p>
    <w:p w:rsidR="00C05378" w:rsidRPr="00154F78" w:rsidRDefault="00C05378" w:rsidP="00C05378">
      <w:pPr>
        <w:pStyle w:val="NormalExport"/>
        <w:rPr>
          <w:lang w:val="ru-RU"/>
        </w:rPr>
      </w:pPr>
      <w:r w:rsidRPr="00154F78">
        <w:rPr>
          <w:shd w:val="clear" w:color="auto" w:fill="FFFFFF"/>
          <w:lang w:val="ru-RU"/>
        </w:rPr>
        <w:t>КСТАТИ - Сохранение ключевой ставки на текущем уровне позволяет банкам удерживать привлекательные условия по ипотечным программам. При этом в первом квартале 2021 года мы увидели незначительное снижение интереса заемщиков к ипотеке, что связано с длинными новогодними каникулами - в январе месячный объем выдачи традиционно снижается. Сейчас мы видим, что интерес к ипотечным кредитам возобновляется, но происходит перераспределение спроса: из-за дефицита предложений на новостройки многие заемщики переориентируются на вторичное жилье, а также рефинансируют кредиты, оформленные несколько лет назад по более высоким ставкам, - отметили в прессслужбе Промсвязьбанка.</w:t>
      </w:r>
    </w:p>
    <w:p w:rsidR="00C05378" w:rsidRDefault="00C05378" w:rsidP="00C05378">
      <w:pPr>
        <w:rPr>
          <w:lang w:val="ru-RU"/>
        </w:rPr>
      </w:pPr>
    </w:p>
    <w:p w:rsidR="005A1D1E" w:rsidRPr="00154F78" w:rsidRDefault="005A1D1E" w:rsidP="00C05378">
      <w:pPr>
        <w:rPr>
          <w:lang w:val="ru-RU"/>
        </w:rPr>
      </w:pPr>
    </w:p>
    <w:p w:rsidR="00C05378" w:rsidRDefault="00C05378" w:rsidP="00C05378">
      <w:pPr>
        <w:pStyle w:val="affff2"/>
        <w:spacing w:before="120"/>
      </w:pPr>
      <w:bookmarkStart w:id="315" w:name="_Toc67077222"/>
      <w:r>
        <w:t>Индикаторы рынка недвижимости (irn.ru), Москва, 17 марта 2021</w:t>
      </w:r>
      <w:bookmarkEnd w:id="315"/>
    </w:p>
    <w:p w:rsidR="00C05378" w:rsidRPr="00154F78" w:rsidRDefault="00C05378" w:rsidP="00C05378">
      <w:pPr>
        <w:pStyle w:val="afffc"/>
        <w:rPr>
          <w:lang w:val="ru-RU"/>
        </w:rPr>
      </w:pPr>
      <w:bookmarkStart w:id="316" w:name="txt_3408643_1654808247"/>
      <w:bookmarkStart w:id="317" w:name="_Toc67077223"/>
      <w:r w:rsidRPr="00154F78">
        <w:rPr>
          <w:lang w:val="ru-RU"/>
        </w:rPr>
        <w:t>Новостройки Москвы и Подмосковья в феврале-марте 2020 года: застройщики не успевают за покупателями</w:t>
      </w:r>
      <w:bookmarkEnd w:id="316"/>
      <w:bookmarkEnd w:id="317"/>
    </w:p>
    <w:p w:rsidR="00C05378" w:rsidRPr="00154F78" w:rsidRDefault="00C05378" w:rsidP="00C05378">
      <w:pPr>
        <w:pStyle w:val="NormalExport"/>
        <w:rPr>
          <w:lang w:val="ru-RU"/>
        </w:rPr>
      </w:pPr>
      <w:r w:rsidRPr="00154F78">
        <w:rPr>
          <w:shd w:val="clear" w:color="auto" w:fill="FFFFFF"/>
          <w:lang w:val="ru-RU"/>
        </w:rPr>
        <w:t>Спрос и цены растут, предложение падает</w:t>
      </w:r>
    </w:p>
    <w:p w:rsidR="00C05378" w:rsidRPr="00154F78" w:rsidRDefault="00C05378" w:rsidP="00C05378">
      <w:pPr>
        <w:pStyle w:val="NormalExport"/>
        <w:rPr>
          <w:lang w:val="ru-RU"/>
        </w:rPr>
      </w:pPr>
      <w:r w:rsidRPr="00154F78">
        <w:rPr>
          <w:shd w:val="clear" w:color="auto" w:fill="FFFFFF"/>
          <w:lang w:val="ru-RU"/>
        </w:rPr>
        <w:t>Льготная ипотека и низкие ставки по депозитам продолжают стимулировать спрос на новостройки. При этом предложение, вопреки надеждам властей, не увеличивается. Вместо него растут цены.</w:t>
      </w:r>
    </w:p>
    <w:p w:rsidR="00C05378" w:rsidRPr="00154F78" w:rsidRDefault="00C05378" w:rsidP="00C05378">
      <w:pPr>
        <w:pStyle w:val="NormalExport"/>
        <w:rPr>
          <w:lang w:val="ru-RU"/>
        </w:rPr>
      </w:pPr>
      <w:r w:rsidRPr="00154F78">
        <w:rPr>
          <w:shd w:val="clear" w:color="auto" w:fill="FFFFFF"/>
          <w:lang w:val="ru-RU"/>
        </w:rPr>
        <w:t>Спрос</w:t>
      </w:r>
    </w:p>
    <w:p w:rsidR="00C05378" w:rsidRPr="00154F78" w:rsidRDefault="00C05378" w:rsidP="00C05378">
      <w:pPr>
        <w:pStyle w:val="NormalExport"/>
        <w:rPr>
          <w:lang w:val="ru-RU"/>
        </w:rPr>
      </w:pPr>
      <w:r w:rsidRPr="00154F78">
        <w:rPr>
          <w:shd w:val="clear" w:color="auto" w:fill="FFFFFF"/>
          <w:lang w:val="ru-RU"/>
        </w:rPr>
        <w:t>Продажи столичных новостроек по-прежнему растут - спасибо льготной ипотеке и низким ставкам по депозитам. По данным компании "Метриум", в феврале 2021 г. на рынке новостроек "старой" Москвы было зарегистрировано 5,4 тыс. договоров долевого участия. В сравнении с предыдущим месяцем этот показатель увеличился на 47%, относительно февраля 2020 г. - на 43%. На присоединенных к столице территориях в прошлом месяце было оформлено 2,7 тыс. ДДУ. В феврале спрос на первичное жилье в Троицком и Новомосковском административных округах вырос на 76%, за 12 месяцев - на 43%.</w:t>
      </w:r>
    </w:p>
    <w:p w:rsidR="00C05378" w:rsidRPr="00154F78" w:rsidRDefault="00C05378" w:rsidP="00C05378">
      <w:pPr>
        <w:pStyle w:val="NormalExport"/>
        <w:rPr>
          <w:lang w:val="ru-RU"/>
        </w:rPr>
      </w:pPr>
      <w:r w:rsidRPr="00154F78">
        <w:rPr>
          <w:shd w:val="clear" w:color="auto" w:fill="FFFFFF"/>
          <w:lang w:val="ru-RU"/>
        </w:rPr>
        <w:t>В Московской области в феврале Росреестр оформил порядка 6,3 тыс. ДДУ, что на 44% больше, чем в январе. Прирост по сравнению с прошлым годом составил 8%.</w:t>
      </w:r>
    </w:p>
    <w:p w:rsidR="00C05378" w:rsidRPr="00154F78" w:rsidRDefault="00C05378" w:rsidP="00C05378">
      <w:pPr>
        <w:pStyle w:val="NormalExport"/>
        <w:rPr>
          <w:lang w:val="ru-RU"/>
        </w:rPr>
      </w:pPr>
      <w:r w:rsidRPr="00154F78">
        <w:rPr>
          <w:shd w:val="clear" w:color="auto" w:fill="FFFFFF"/>
          <w:lang w:val="ru-RU"/>
        </w:rPr>
        <w:t>"Это нормальная ситуация, она соответствует традиционному распределению спроса по сезонам. В январе наблюдалось замедление спроса, которое в этом году было вызвано не только длительными выходными, но и ажиотажным спросом в конце прошлого года. В феврале покупатели обычно возвращаются на рынок, в этом году оживлению спроса также поспособствовал рост предложения за счет выхода новых проектов, которое мы отмечали в январе", - комментирует статистику Наталья Шаталина, генеральный директор сервиса "Синица".</w:t>
      </w:r>
    </w:p>
    <w:p w:rsidR="00C05378" w:rsidRPr="00154F78" w:rsidRDefault="00C05378" w:rsidP="00C05378">
      <w:pPr>
        <w:pStyle w:val="NormalExport"/>
        <w:rPr>
          <w:lang w:val="ru-RU"/>
        </w:rPr>
      </w:pPr>
      <w:r w:rsidRPr="00154F78">
        <w:rPr>
          <w:shd w:val="clear" w:color="auto" w:fill="FFFFFF"/>
          <w:lang w:val="ru-RU"/>
        </w:rPr>
        <w:t xml:space="preserve">Основным драйвером спроса остается государственная программой льготной ипотеки, благодаря которой ставки по кредитам на покупку квартир в новостройках опустились до рекордно низких уровней, говорит Надежда Коркка, управляющий директор компании "Метриум" (участник партнерской </w:t>
      </w:r>
      <w:r w:rsidRPr="00154F78">
        <w:rPr>
          <w:shd w:val="clear" w:color="auto" w:fill="FFFFFF"/>
          <w:lang w:val="ru-RU"/>
        </w:rPr>
        <w:lastRenderedPageBreak/>
        <w:t xml:space="preserve">сети </w:t>
      </w:r>
      <w:r>
        <w:rPr>
          <w:shd w:val="clear" w:color="auto" w:fill="FFFFFF"/>
        </w:rPr>
        <w:t>CBRE</w:t>
      </w:r>
      <w:r w:rsidRPr="00154F78">
        <w:rPr>
          <w:shd w:val="clear" w:color="auto" w:fill="FFFFFF"/>
          <w:lang w:val="ru-RU"/>
        </w:rPr>
        <w:t>). По условиям программы, банки должны кредитовать покупку новостроек по ставке не выше 6,5% годовых, однако по факту средневзвешенная ставка льготной ипотеки в Москве и Московской области в конце февраля составляла 6,06%, подсчитали специалисты "Метриума", проанализировав кредитные продукты 15 крупнейших российских банков.</w:t>
      </w:r>
    </w:p>
    <w:p w:rsidR="00C05378" w:rsidRPr="00154F78" w:rsidRDefault="00C05378" w:rsidP="00C05378">
      <w:pPr>
        <w:pStyle w:val="NormalExport"/>
        <w:rPr>
          <w:lang w:val="ru-RU"/>
        </w:rPr>
      </w:pPr>
      <w:r w:rsidRPr="00154F78">
        <w:rPr>
          <w:shd w:val="clear" w:color="auto" w:fill="FFFFFF"/>
          <w:lang w:val="ru-RU"/>
        </w:rPr>
        <w:t>Напомним, субсидируемая ипотека была запущена в конце апреля прошлого года, а в феврале 2020-го средняя ставка на покупку квартир в новостройках, по данным "Дом.рф", составляла 7,81% - отсюда и увеличение спроса в годовом выражении.</w:t>
      </w:r>
    </w:p>
    <w:p w:rsidR="00C05378" w:rsidRPr="00154F78" w:rsidRDefault="00C05378" w:rsidP="00C05378">
      <w:pPr>
        <w:pStyle w:val="NormalExport"/>
        <w:rPr>
          <w:lang w:val="ru-RU"/>
        </w:rPr>
      </w:pPr>
      <w:r w:rsidRPr="00154F78">
        <w:rPr>
          <w:shd w:val="clear" w:color="auto" w:fill="FFFFFF"/>
          <w:lang w:val="ru-RU"/>
        </w:rPr>
        <w:t>Примечательно, что стоимость ипотеки на покупку первичного жилья, не отвечающего требованиям госпрограммы, практически не изменилась за год - в феврале 2020 г. такие кредиты выдавали под 7,86% годовых (-0,04% к январю 2021 г.). Однако даже в Москве большая часть ипотеки на новостройки сейчас все же выдается в рамках льготной программы. А в Подмосковье условиям льготного кредитования соответствует практически весь объем предложения.</w:t>
      </w:r>
    </w:p>
    <w:p w:rsidR="00C05378" w:rsidRPr="00154F78" w:rsidRDefault="00C05378" w:rsidP="00C05378">
      <w:pPr>
        <w:pStyle w:val="NormalExport"/>
        <w:rPr>
          <w:lang w:val="ru-RU"/>
        </w:rPr>
      </w:pPr>
      <w:r w:rsidRPr="00154F78">
        <w:rPr>
          <w:shd w:val="clear" w:color="auto" w:fill="FFFFFF"/>
          <w:lang w:val="ru-RU"/>
        </w:rPr>
        <w:t>В целом, в "старых" границах столицы 66% всех зарегистрированных в феврале ДДУ были ипотечными, подсчитал "Метриум". Относительно января текущего года доля ипотеки увеличилась на 3 п.п., в сравнении с февралем 2020 г. - на 12 п.п. В Новой Москве с привлечением ипотеки был заключен 71% сделок - на 7 п.п. больше, чем в январе, и на 10 п.п. - чем годом ранее.</w:t>
      </w:r>
    </w:p>
    <w:p w:rsidR="00C05378" w:rsidRPr="00154F78" w:rsidRDefault="00C05378" w:rsidP="00C05378">
      <w:pPr>
        <w:pStyle w:val="NormalExport"/>
        <w:rPr>
          <w:lang w:val="ru-RU"/>
        </w:rPr>
      </w:pPr>
      <w:r w:rsidRPr="00154F78">
        <w:rPr>
          <w:shd w:val="clear" w:color="auto" w:fill="FFFFFF"/>
          <w:lang w:val="ru-RU"/>
        </w:rPr>
        <w:t>На рынке новостроек Московской области доля ипотечных сделок в феврале превысила 70%, это на 6 п.п. выше, чем в январе и годом ранее, сообщает "Синица". В абсолютных значениях в феврале с использованием ипотеки было куплено на 60% больше квартир, чем в январе, и на 20% больше, чем годом ранее.</w:t>
      </w:r>
    </w:p>
    <w:p w:rsidR="00C05378" w:rsidRPr="00154F78" w:rsidRDefault="00C05378" w:rsidP="00C05378">
      <w:pPr>
        <w:pStyle w:val="NormalExport"/>
        <w:rPr>
          <w:lang w:val="ru-RU"/>
        </w:rPr>
      </w:pPr>
      <w:r w:rsidRPr="00154F78">
        <w:rPr>
          <w:shd w:val="clear" w:color="auto" w:fill="FFFFFF"/>
          <w:lang w:val="ru-RU"/>
        </w:rPr>
        <w:t xml:space="preserve">В "старой" Москве льготная ипотека прежде всего влияет на уровень продаж в масс-маркете. В агентстве недвижимости "Бон Тон" число запросов на покупку старомосковских новостроек комфорткласса в феврале увеличилось на 40% в месячном и на 50% - в годовом выражении. "Несмотря на рост цен, потребители стараются использовать действующие ставки по ипотеке в ожидании сворачивания программы льготного кредитования и возможного роста ставок после июля 2021 г.", - отмечают специалисты компании. Но все же добавляют при этом, что основной спрос на льготную ипотеку был удовлетворен еще в 2020 г. </w:t>
      </w:r>
    </w:p>
    <w:p w:rsidR="00C05378" w:rsidRPr="00154F78" w:rsidRDefault="00C05378" w:rsidP="00C05378">
      <w:pPr>
        <w:pStyle w:val="NormalExport"/>
        <w:rPr>
          <w:lang w:val="ru-RU"/>
        </w:rPr>
      </w:pPr>
      <w:r w:rsidRPr="00154F78">
        <w:rPr>
          <w:shd w:val="clear" w:color="auto" w:fill="FFFFFF"/>
          <w:lang w:val="ru-RU"/>
        </w:rPr>
        <w:t>Впрочем, бизнес-класс в феврале также не мог пожаловаться на низкую покупательскую активность. Спрос в сегменте, по оценке "Бон Тон", вырос на 60% к январю и на 40% - по сравнению с прошлым годом. В "Бон Тон" считают, что это связано с выходом большого количества качественных проектов в престижных локациях и с высоким уровнем отложенного спроса. Недостаток такого предложения наблюдался с 2018 г., поэтому новые проекты демонстрируют повышенный интерес уже на стадии закрытых продаж.</w:t>
      </w:r>
    </w:p>
    <w:p w:rsidR="00C05378" w:rsidRPr="00154F78" w:rsidRDefault="00C05378" w:rsidP="00C05378">
      <w:pPr>
        <w:pStyle w:val="NormalExport"/>
        <w:rPr>
          <w:lang w:val="ru-RU"/>
        </w:rPr>
      </w:pPr>
      <w:r w:rsidRPr="00154F78">
        <w:rPr>
          <w:shd w:val="clear" w:color="auto" w:fill="FFFFFF"/>
          <w:lang w:val="ru-RU"/>
        </w:rPr>
        <w:t>Скорее всего, весомый вклад в продажи высокобюджетных новостроек внесли инвесторы. В условиях низкой доходность банковских депозитов и неблагоприятной экономической конъюнктуры покупка недвижимости остается надежным способом сохранения капитала, отмечает Надежда Коркка.</w:t>
      </w:r>
    </w:p>
    <w:p w:rsidR="00C05378" w:rsidRPr="00154F78" w:rsidRDefault="00C05378" w:rsidP="00C05378">
      <w:pPr>
        <w:pStyle w:val="NormalExport"/>
        <w:rPr>
          <w:lang w:val="ru-RU"/>
        </w:rPr>
      </w:pPr>
      <w:r w:rsidRPr="00154F78">
        <w:rPr>
          <w:shd w:val="clear" w:color="auto" w:fill="FFFFFF"/>
          <w:lang w:val="ru-RU"/>
        </w:rPr>
        <w:t>В целом, покупательская активность на рынке новостроек московского региона пока остается высокой. В "Бон Тон" уровень потенциального спроса (число обращений) на новостройки "старой" Москве в среднем по рынку вырос в феврале на 65% по сравнению с предыдущим месяцем и на 40% относительно того же период прошлого года. В Новой Москве - соответственно на 85% и 40%. В "Азбуке Жилья", по словам руководителя департамента консалтинга и аналитики агентства Ярослава Дарусенкова, количество обращений за месяц увеличилось на 10%, за год - на 56%.</w:t>
      </w:r>
    </w:p>
    <w:p w:rsidR="00C05378" w:rsidRPr="00154F78" w:rsidRDefault="00C05378" w:rsidP="00C05378">
      <w:pPr>
        <w:pStyle w:val="NormalExport"/>
        <w:rPr>
          <w:lang w:val="ru-RU"/>
        </w:rPr>
      </w:pPr>
      <w:r w:rsidRPr="00154F78">
        <w:rPr>
          <w:shd w:val="clear" w:color="auto" w:fill="FFFFFF"/>
          <w:lang w:val="ru-RU"/>
        </w:rPr>
        <w:t>Однако некоторые крупные агентства уже ощущают снижение интереса к новостройкам в связи с вымыванием спроса во время прошлогоднего ажиотажа. Например, в "Инкоме" спрос в феврале на 5% превысил показатель января 2021 г., но он был на 7% ниже, чем в феврале 2020 г. Число сделок уменьшилось на 12% по отношению к уровню января 2021 г. и на 20% уступает статистике февраля 2020 г. По итогам первой недели марта 2021 г. уровень спроса оказался на 11% ниже, чем за аналогичный период предыдущего месяца, и на 6% уступил показателю первой недели марта 2020 г. По количеству сделок первая неделя февраля и первая неделя марта 2021 г. были равны, но на 12% ниже аналогичного периода в марте прошлого года.</w:t>
      </w:r>
    </w:p>
    <w:p w:rsidR="00C05378" w:rsidRPr="00154F78" w:rsidRDefault="00C05378" w:rsidP="00C05378">
      <w:pPr>
        <w:pStyle w:val="NormalExport"/>
        <w:rPr>
          <w:lang w:val="ru-RU"/>
        </w:rPr>
      </w:pPr>
      <w:r w:rsidRPr="00154F78">
        <w:rPr>
          <w:shd w:val="clear" w:color="auto" w:fill="FFFFFF"/>
          <w:lang w:val="ru-RU"/>
        </w:rPr>
        <w:t>"В конце 2020 г. спрос был чрезвычайно высоким и, как следствие, начало этого года показывает слабые результаты. 2021 г. ожидается спокойным, без скачков спроса, как это было в прошлом году. Но если правительство объявит о предстоящем завершении программы льготной ипотеки, то спрос резко увеличится на 50-60%, но после будет долгий период стагнации", - считает Валерий Кочетков, заместитель директора департамента новостроек по продажам "Инком-Недвижимость".</w:t>
      </w:r>
    </w:p>
    <w:p w:rsidR="00C05378" w:rsidRPr="00154F78" w:rsidRDefault="00C05378" w:rsidP="00C05378">
      <w:pPr>
        <w:pStyle w:val="NormalExport"/>
        <w:rPr>
          <w:lang w:val="ru-RU"/>
        </w:rPr>
      </w:pPr>
      <w:r w:rsidRPr="00154F78">
        <w:rPr>
          <w:shd w:val="clear" w:color="auto" w:fill="FFFFFF"/>
          <w:lang w:val="ru-RU"/>
        </w:rPr>
        <w:t>Цены</w:t>
      </w:r>
    </w:p>
    <w:p w:rsidR="00C05378" w:rsidRPr="00154F78" w:rsidRDefault="00C05378" w:rsidP="00C05378">
      <w:pPr>
        <w:pStyle w:val="NormalExport"/>
        <w:rPr>
          <w:lang w:val="ru-RU"/>
        </w:rPr>
      </w:pPr>
      <w:r w:rsidRPr="00154F78">
        <w:rPr>
          <w:shd w:val="clear" w:color="auto" w:fill="FFFFFF"/>
          <w:lang w:val="ru-RU"/>
        </w:rPr>
        <w:t xml:space="preserve">На фоне увеличения спроса растут и цены на новостройки. Согласно подсчетам компании "Бон Тон", средневзвешенная цена квадратного метра на первичном рынке жилья "старой" Москвы по итогам </w:t>
      </w:r>
      <w:r w:rsidRPr="00154F78">
        <w:rPr>
          <w:shd w:val="clear" w:color="auto" w:fill="FFFFFF"/>
          <w:lang w:val="ru-RU"/>
        </w:rPr>
        <w:lastRenderedPageBreak/>
        <w:t>февраля составила 308, 6 тыс. руб., средняя цена квартиры в предложении - 20,5 млн руб. По сравнению с январем метр подорожал на 6,3%, относительно февраля 2020 г. - на 28,7%. Квартира - на 7,4% и 25,3% соответственно. В комфортклассе кв. м стоит в среднем 220,8 тыс. руб. (+2,4% к январю 2021 г., +21% к февраля 2020 г.) при средней цене квартиры 12,2 млн руб. (+2,8% и +12%). В бизнес-классе - 316 тыс. руб. (+1,2% и +24%) и 23,2 млн руб. (+19,5% за год).</w:t>
      </w:r>
    </w:p>
    <w:p w:rsidR="00C05378" w:rsidRPr="00154F78" w:rsidRDefault="00C05378" w:rsidP="00C05378">
      <w:pPr>
        <w:pStyle w:val="NormalExport"/>
        <w:rPr>
          <w:lang w:val="ru-RU"/>
        </w:rPr>
      </w:pPr>
      <w:r w:rsidRPr="00154F78">
        <w:rPr>
          <w:shd w:val="clear" w:color="auto" w:fill="FFFFFF"/>
          <w:lang w:val="ru-RU"/>
        </w:rPr>
        <w:t>"Причинами роста цен является не только рост спроса, но и уровня стартовых цен во всех классах и рост стадии строительной готовности проектов", - комментируют специалисты АН "Бон Тон".</w:t>
      </w:r>
    </w:p>
    <w:p w:rsidR="00C05378" w:rsidRPr="00154F78" w:rsidRDefault="00C05378" w:rsidP="00C05378">
      <w:pPr>
        <w:pStyle w:val="NormalExport"/>
        <w:rPr>
          <w:lang w:val="ru-RU"/>
        </w:rPr>
      </w:pPr>
      <w:r w:rsidRPr="00154F78">
        <w:rPr>
          <w:shd w:val="clear" w:color="auto" w:fill="FFFFFF"/>
          <w:lang w:val="ru-RU"/>
        </w:rPr>
        <w:t>В Новой Москве метр в феврале стоил в среднем 177,2 тыс. руб., что на 1,3% больше, чем месяц назад, и на 33,1% - чем год назад. Среднестатистическая квартира в новомосковской новостройке подорожала на 2,2% за месяц и на 22% за год - до 8,9 млн руб.</w:t>
      </w:r>
    </w:p>
    <w:p w:rsidR="00C05378" w:rsidRPr="00154F78" w:rsidRDefault="00C05378" w:rsidP="00C05378">
      <w:pPr>
        <w:pStyle w:val="NormalExport"/>
        <w:rPr>
          <w:lang w:val="ru-RU"/>
        </w:rPr>
      </w:pPr>
      <w:r w:rsidRPr="00154F78">
        <w:rPr>
          <w:shd w:val="clear" w:color="auto" w:fill="FFFFFF"/>
          <w:lang w:val="ru-RU"/>
        </w:rPr>
        <w:t>В Московской области цены в феврале также росли во всех сегментах. По данным "Синицы", на первичном рынке ближнего пояса Подмосковья квадратный метр по итогам февраля стоил 137,8 тыс. руб. По сравнению с январем 2021 г. средневзвешенная цена выросла на 2,3%, за год - на 26,1%.</w:t>
      </w:r>
    </w:p>
    <w:p w:rsidR="00C05378" w:rsidRPr="00154F78" w:rsidRDefault="00C05378" w:rsidP="00C05378">
      <w:pPr>
        <w:pStyle w:val="NormalExport"/>
        <w:rPr>
          <w:lang w:val="ru-RU"/>
        </w:rPr>
      </w:pPr>
      <w:r w:rsidRPr="00154F78">
        <w:rPr>
          <w:shd w:val="clear" w:color="auto" w:fill="FFFFFF"/>
          <w:lang w:val="ru-RU"/>
        </w:rPr>
        <w:t>Из-за роста цен предложения увеличиваются и бюджеты сделок: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0"/>
        <w:gridCol w:w="994"/>
        <w:gridCol w:w="2609"/>
        <w:gridCol w:w="2609"/>
        <w:gridCol w:w="994"/>
        <w:gridCol w:w="994"/>
      </w:tblGrid>
      <w:tr w:rsidR="00C05378" w:rsidTr="00D27FF8">
        <w:tc>
          <w:tcPr>
            <w:tcW w:w="870" w:type="dxa"/>
            <w:vMerge w:val="restart"/>
            <w:tcBorders>
              <w:top w:val="nil"/>
              <w:left w:val="nil"/>
              <w:bottom w:val="nil"/>
              <w:right w:val="nil"/>
            </w:tcBorders>
            <w:tcMar>
              <w:top w:w="20" w:type="dxa"/>
              <w:left w:w="20" w:type="dxa"/>
              <w:bottom w:w="20" w:type="dxa"/>
              <w:right w:w="20" w:type="dxa"/>
            </w:tcMar>
            <w:vAlign w:val="center"/>
          </w:tcPr>
          <w:p w:rsidR="00C05378" w:rsidRDefault="00C05378" w:rsidP="00D27FF8">
            <w:pPr>
              <w:pStyle w:val="Normal0"/>
            </w:pPr>
            <w:r>
              <w:rPr>
                <w:b/>
                <w:shd w:val="clear" w:color="auto" w:fill="FFFFFF"/>
              </w:rPr>
              <w:t>Класс</w:t>
            </w:r>
          </w:p>
        </w:tc>
        <w:tc>
          <w:tcPr>
            <w:tcW w:w="8200" w:type="dxa"/>
            <w:gridSpan w:val="5"/>
            <w:tcBorders>
              <w:top w:val="nil"/>
              <w:left w:val="nil"/>
              <w:bottom w:val="nil"/>
              <w:right w:val="nil"/>
            </w:tcBorders>
            <w:tcMar>
              <w:top w:w="20" w:type="dxa"/>
              <w:left w:w="20" w:type="dxa"/>
              <w:bottom w:w="20" w:type="dxa"/>
              <w:right w:w="20" w:type="dxa"/>
            </w:tcMar>
            <w:vAlign w:val="center"/>
          </w:tcPr>
          <w:p w:rsidR="00C05378" w:rsidRDefault="00C05378" w:rsidP="00D27FF8">
            <w:pPr>
              <w:pStyle w:val="Normal0"/>
            </w:pPr>
            <w:r>
              <w:rPr>
                <w:b/>
                <w:shd w:val="clear" w:color="auto" w:fill="FFFFFF"/>
              </w:rPr>
              <w:t>"Старая" Москва</w:t>
            </w:r>
          </w:p>
        </w:tc>
      </w:tr>
      <w:tr w:rsidR="00C05378" w:rsidTr="00D27FF8">
        <w:tc>
          <w:tcPr>
            <w:tcW w:w="870" w:type="dxa"/>
            <w:vMerge/>
            <w:tcBorders>
              <w:top w:val="nil"/>
              <w:left w:val="nil"/>
              <w:bottom w:val="nil"/>
              <w:right w:val="nil"/>
            </w:tcBorders>
            <w:tcMar>
              <w:top w:w="20" w:type="dxa"/>
              <w:left w:w="20" w:type="dxa"/>
              <w:bottom w:w="20" w:type="dxa"/>
              <w:right w:w="20" w:type="dxa"/>
            </w:tcMar>
          </w:tcPr>
          <w:p w:rsidR="00C05378" w:rsidRDefault="00C05378" w:rsidP="00D27FF8">
            <w:pPr>
              <w:pStyle w:val="Normal0"/>
            </w:pPr>
          </w:p>
        </w:tc>
        <w:tc>
          <w:tcPr>
            <w:tcW w:w="994" w:type="dxa"/>
            <w:tcBorders>
              <w:top w:val="nil"/>
              <w:left w:val="nil"/>
              <w:bottom w:val="nil"/>
              <w:right w:val="nil"/>
            </w:tcBorders>
            <w:tcMar>
              <w:top w:w="20" w:type="dxa"/>
              <w:left w:w="20" w:type="dxa"/>
              <w:bottom w:w="20" w:type="dxa"/>
              <w:right w:w="20" w:type="dxa"/>
            </w:tcMar>
            <w:vAlign w:val="center"/>
          </w:tcPr>
          <w:p w:rsidR="00C05378" w:rsidRDefault="00C05378" w:rsidP="00D27FF8">
            <w:pPr>
              <w:pStyle w:val="Normal0"/>
            </w:pPr>
            <w:r>
              <w:rPr>
                <w:b/>
                <w:shd w:val="clear" w:color="auto" w:fill="FFFFFF"/>
              </w:rPr>
              <w:t>фев.21</w:t>
            </w:r>
          </w:p>
        </w:tc>
        <w:tc>
          <w:tcPr>
            <w:tcW w:w="2609" w:type="dxa"/>
            <w:tcBorders>
              <w:top w:val="nil"/>
              <w:left w:val="nil"/>
              <w:bottom w:val="nil"/>
              <w:right w:val="nil"/>
            </w:tcBorders>
            <w:tcMar>
              <w:top w:w="20" w:type="dxa"/>
              <w:left w:w="20" w:type="dxa"/>
              <w:bottom w:w="20" w:type="dxa"/>
              <w:right w:w="20" w:type="dxa"/>
            </w:tcMar>
            <w:vAlign w:val="center"/>
          </w:tcPr>
          <w:p w:rsidR="00C05378" w:rsidRDefault="00C05378" w:rsidP="00D27FF8">
            <w:pPr>
              <w:pStyle w:val="Normal0"/>
            </w:pPr>
            <w:r>
              <w:rPr>
                <w:b/>
                <w:shd w:val="clear" w:color="auto" w:fill="FFFFFF"/>
              </w:rPr>
              <w:t>фев. 2021 к янв. 2021</w:t>
            </w:r>
          </w:p>
        </w:tc>
        <w:tc>
          <w:tcPr>
            <w:tcW w:w="2609" w:type="dxa"/>
            <w:tcBorders>
              <w:top w:val="nil"/>
              <w:left w:val="nil"/>
              <w:bottom w:val="nil"/>
              <w:right w:val="nil"/>
            </w:tcBorders>
            <w:tcMar>
              <w:top w:w="20" w:type="dxa"/>
              <w:left w:w="20" w:type="dxa"/>
              <w:bottom w:w="20" w:type="dxa"/>
              <w:right w:w="20" w:type="dxa"/>
            </w:tcMar>
            <w:vAlign w:val="center"/>
          </w:tcPr>
          <w:p w:rsidR="00C05378" w:rsidRDefault="00C05378" w:rsidP="00D27FF8">
            <w:pPr>
              <w:pStyle w:val="Normal0"/>
            </w:pPr>
            <w:r>
              <w:rPr>
                <w:b/>
                <w:shd w:val="clear" w:color="auto" w:fill="FFFFFF"/>
              </w:rPr>
              <w:t>фев. 2021 к фев. 2020</w:t>
            </w:r>
          </w:p>
        </w:tc>
        <w:tc>
          <w:tcPr>
            <w:tcW w:w="994" w:type="dxa"/>
            <w:tcBorders>
              <w:top w:val="nil"/>
              <w:left w:val="nil"/>
              <w:bottom w:val="nil"/>
              <w:right w:val="nil"/>
            </w:tcBorders>
            <w:tcMar>
              <w:top w:w="20" w:type="dxa"/>
              <w:left w:w="20" w:type="dxa"/>
              <w:bottom w:w="20" w:type="dxa"/>
              <w:right w:w="20" w:type="dxa"/>
            </w:tcMar>
            <w:vAlign w:val="center"/>
          </w:tcPr>
          <w:p w:rsidR="00C05378" w:rsidRDefault="00C05378" w:rsidP="00D27FF8">
            <w:pPr>
              <w:pStyle w:val="Normal0"/>
            </w:pPr>
            <w:r>
              <w:rPr>
                <w:b/>
                <w:shd w:val="clear" w:color="auto" w:fill="FFFFFF"/>
              </w:rPr>
              <w:t>янв.21</w:t>
            </w:r>
          </w:p>
        </w:tc>
        <w:tc>
          <w:tcPr>
            <w:tcW w:w="994" w:type="dxa"/>
            <w:tcBorders>
              <w:top w:val="nil"/>
              <w:left w:val="nil"/>
              <w:bottom w:val="nil"/>
              <w:right w:val="nil"/>
            </w:tcBorders>
            <w:tcMar>
              <w:top w:w="20" w:type="dxa"/>
              <w:left w:w="20" w:type="dxa"/>
              <w:bottom w:w="20" w:type="dxa"/>
              <w:right w:w="20" w:type="dxa"/>
            </w:tcMar>
            <w:vAlign w:val="center"/>
          </w:tcPr>
          <w:p w:rsidR="00C05378" w:rsidRDefault="00C05378" w:rsidP="00D27FF8">
            <w:pPr>
              <w:pStyle w:val="Normal0"/>
            </w:pPr>
            <w:r>
              <w:rPr>
                <w:b/>
                <w:shd w:val="clear" w:color="auto" w:fill="FFFFFF"/>
              </w:rPr>
              <w:t>фев.20</w:t>
            </w:r>
          </w:p>
        </w:tc>
      </w:tr>
      <w:tr w:rsidR="00C05378" w:rsidTr="00D27FF8">
        <w:tc>
          <w:tcPr>
            <w:tcW w:w="870" w:type="dxa"/>
            <w:vMerge/>
            <w:tcBorders>
              <w:top w:val="nil"/>
              <w:left w:val="nil"/>
              <w:bottom w:val="nil"/>
              <w:right w:val="nil"/>
            </w:tcBorders>
            <w:tcMar>
              <w:top w:w="20" w:type="dxa"/>
              <w:left w:w="20" w:type="dxa"/>
              <w:bottom w:w="20" w:type="dxa"/>
              <w:right w:w="20" w:type="dxa"/>
            </w:tcMar>
          </w:tcPr>
          <w:p w:rsidR="00C05378" w:rsidRDefault="00C05378" w:rsidP="00D27FF8">
            <w:pPr>
              <w:pStyle w:val="Normal0"/>
            </w:pPr>
          </w:p>
        </w:tc>
        <w:tc>
          <w:tcPr>
            <w:tcW w:w="994" w:type="dxa"/>
            <w:tcBorders>
              <w:top w:val="nil"/>
              <w:left w:val="nil"/>
              <w:bottom w:val="nil"/>
              <w:right w:val="nil"/>
            </w:tcBorders>
            <w:tcMar>
              <w:top w:w="20" w:type="dxa"/>
              <w:left w:w="20" w:type="dxa"/>
              <w:bottom w:w="20" w:type="dxa"/>
              <w:right w:w="20" w:type="dxa"/>
            </w:tcMar>
            <w:vAlign w:val="center"/>
          </w:tcPr>
          <w:p w:rsidR="00C05378" w:rsidRDefault="00C05378" w:rsidP="00D27FF8">
            <w:pPr>
              <w:pStyle w:val="Normal0"/>
            </w:pPr>
            <w:r>
              <w:rPr>
                <w:b/>
                <w:shd w:val="clear" w:color="auto" w:fill="FFFFFF"/>
              </w:rPr>
              <w:t>млн руб.</w:t>
            </w:r>
          </w:p>
        </w:tc>
        <w:tc>
          <w:tcPr>
            <w:tcW w:w="2609" w:type="dxa"/>
            <w:tcBorders>
              <w:top w:val="nil"/>
              <w:left w:val="nil"/>
              <w:bottom w:val="nil"/>
              <w:right w:val="nil"/>
            </w:tcBorders>
            <w:tcMar>
              <w:top w:w="20" w:type="dxa"/>
              <w:left w:w="20" w:type="dxa"/>
              <w:bottom w:w="20" w:type="dxa"/>
              <w:right w:w="20" w:type="dxa"/>
            </w:tcMar>
            <w:vAlign w:val="center"/>
          </w:tcPr>
          <w:p w:rsidR="00C05378" w:rsidRDefault="00C05378" w:rsidP="00D27FF8">
            <w:pPr>
              <w:pStyle w:val="Normal0"/>
            </w:pPr>
            <w:r>
              <w:rPr>
                <w:b/>
                <w:shd w:val="clear" w:color="auto" w:fill="FFFFFF"/>
              </w:rPr>
              <w:t>%</w:t>
            </w:r>
          </w:p>
        </w:tc>
        <w:tc>
          <w:tcPr>
            <w:tcW w:w="2609" w:type="dxa"/>
            <w:tcBorders>
              <w:top w:val="nil"/>
              <w:left w:val="nil"/>
              <w:bottom w:val="nil"/>
              <w:right w:val="nil"/>
            </w:tcBorders>
            <w:tcMar>
              <w:top w:w="20" w:type="dxa"/>
              <w:left w:w="20" w:type="dxa"/>
              <w:bottom w:w="20" w:type="dxa"/>
              <w:right w:w="20" w:type="dxa"/>
            </w:tcMar>
            <w:vAlign w:val="center"/>
          </w:tcPr>
          <w:p w:rsidR="00C05378" w:rsidRDefault="00C05378" w:rsidP="00D27FF8">
            <w:pPr>
              <w:pStyle w:val="Normal0"/>
            </w:pPr>
            <w:r>
              <w:rPr>
                <w:b/>
                <w:shd w:val="clear" w:color="auto" w:fill="FFFFFF"/>
              </w:rPr>
              <w:t>%</w:t>
            </w:r>
          </w:p>
        </w:tc>
        <w:tc>
          <w:tcPr>
            <w:tcW w:w="994" w:type="dxa"/>
            <w:tcBorders>
              <w:top w:val="nil"/>
              <w:left w:val="nil"/>
              <w:bottom w:val="nil"/>
              <w:right w:val="nil"/>
            </w:tcBorders>
            <w:tcMar>
              <w:top w:w="20" w:type="dxa"/>
              <w:left w:w="20" w:type="dxa"/>
              <w:bottom w:w="20" w:type="dxa"/>
              <w:right w:w="20" w:type="dxa"/>
            </w:tcMar>
            <w:vAlign w:val="center"/>
          </w:tcPr>
          <w:p w:rsidR="00C05378" w:rsidRDefault="00C05378" w:rsidP="00D27FF8">
            <w:pPr>
              <w:pStyle w:val="Normal0"/>
            </w:pPr>
            <w:r>
              <w:rPr>
                <w:b/>
                <w:shd w:val="clear" w:color="auto" w:fill="FFFFFF"/>
              </w:rPr>
              <w:t>млн руб.</w:t>
            </w:r>
          </w:p>
        </w:tc>
        <w:tc>
          <w:tcPr>
            <w:tcW w:w="994" w:type="dxa"/>
            <w:tcBorders>
              <w:top w:val="nil"/>
              <w:left w:val="nil"/>
              <w:bottom w:val="nil"/>
              <w:right w:val="nil"/>
            </w:tcBorders>
            <w:tcMar>
              <w:top w:w="20" w:type="dxa"/>
              <w:left w:w="20" w:type="dxa"/>
              <w:bottom w:w="20" w:type="dxa"/>
              <w:right w:w="20" w:type="dxa"/>
            </w:tcMar>
            <w:vAlign w:val="center"/>
          </w:tcPr>
          <w:p w:rsidR="00C05378" w:rsidRDefault="00C05378" w:rsidP="00D27FF8">
            <w:pPr>
              <w:pStyle w:val="Normal0"/>
            </w:pPr>
            <w:r>
              <w:rPr>
                <w:b/>
                <w:shd w:val="clear" w:color="auto" w:fill="FFFFFF"/>
              </w:rPr>
              <w:t>млн руб.</w:t>
            </w:r>
          </w:p>
        </w:tc>
      </w:tr>
      <w:tr w:rsidR="00C05378" w:rsidTr="00D27FF8">
        <w:tc>
          <w:tcPr>
            <w:tcW w:w="870" w:type="dxa"/>
            <w:tcBorders>
              <w:top w:val="nil"/>
              <w:left w:val="nil"/>
              <w:bottom w:val="nil"/>
              <w:right w:val="nil"/>
            </w:tcBorders>
            <w:tcMar>
              <w:top w:w="20" w:type="dxa"/>
              <w:left w:w="20" w:type="dxa"/>
              <w:bottom w:w="20" w:type="dxa"/>
              <w:right w:w="20" w:type="dxa"/>
            </w:tcMar>
            <w:vAlign w:val="center"/>
          </w:tcPr>
          <w:p w:rsidR="00C05378" w:rsidRDefault="00C05378" w:rsidP="00D27FF8">
            <w:pPr>
              <w:pStyle w:val="Normal0"/>
            </w:pPr>
            <w:r>
              <w:rPr>
                <w:shd w:val="clear" w:color="auto" w:fill="FFFFFF"/>
              </w:rPr>
              <w:t>Эконом</w:t>
            </w:r>
          </w:p>
        </w:tc>
        <w:tc>
          <w:tcPr>
            <w:tcW w:w="994" w:type="dxa"/>
            <w:tcBorders>
              <w:top w:val="nil"/>
              <w:left w:val="nil"/>
              <w:bottom w:val="nil"/>
              <w:right w:val="nil"/>
            </w:tcBorders>
            <w:tcMar>
              <w:top w:w="20" w:type="dxa"/>
              <w:left w:w="20" w:type="dxa"/>
              <w:bottom w:w="20" w:type="dxa"/>
              <w:right w:w="20" w:type="dxa"/>
            </w:tcMar>
            <w:vAlign w:val="center"/>
          </w:tcPr>
          <w:p w:rsidR="00C05378" w:rsidRDefault="00C05378" w:rsidP="00D27FF8">
            <w:pPr>
              <w:pStyle w:val="Normal0"/>
            </w:pPr>
            <w:r>
              <w:rPr>
                <w:shd w:val="clear" w:color="auto" w:fill="FFFFFF"/>
              </w:rPr>
              <w:t>9.01</w:t>
            </w:r>
          </w:p>
        </w:tc>
        <w:tc>
          <w:tcPr>
            <w:tcW w:w="2609" w:type="dxa"/>
            <w:tcBorders>
              <w:top w:val="nil"/>
              <w:left w:val="nil"/>
              <w:bottom w:val="nil"/>
              <w:right w:val="nil"/>
            </w:tcBorders>
            <w:tcMar>
              <w:top w:w="20" w:type="dxa"/>
              <w:left w:w="20" w:type="dxa"/>
              <w:bottom w:w="20" w:type="dxa"/>
              <w:right w:w="20" w:type="dxa"/>
            </w:tcMar>
            <w:vAlign w:val="center"/>
          </w:tcPr>
          <w:p w:rsidR="00C05378" w:rsidRDefault="00C05378" w:rsidP="00D27FF8">
            <w:pPr>
              <w:pStyle w:val="Normal0"/>
            </w:pPr>
            <w:r>
              <w:rPr>
                <w:shd w:val="clear" w:color="auto" w:fill="FFFFFF"/>
              </w:rPr>
              <w:t>6.6%</w:t>
            </w:r>
          </w:p>
        </w:tc>
        <w:tc>
          <w:tcPr>
            <w:tcW w:w="2609" w:type="dxa"/>
            <w:tcBorders>
              <w:top w:val="nil"/>
              <w:left w:val="nil"/>
              <w:bottom w:val="nil"/>
              <w:right w:val="nil"/>
            </w:tcBorders>
            <w:tcMar>
              <w:top w:w="20" w:type="dxa"/>
              <w:left w:w="20" w:type="dxa"/>
              <w:bottom w:w="20" w:type="dxa"/>
              <w:right w:w="20" w:type="dxa"/>
            </w:tcMar>
            <w:vAlign w:val="center"/>
          </w:tcPr>
          <w:p w:rsidR="00C05378" w:rsidRDefault="00C05378" w:rsidP="00D27FF8">
            <w:pPr>
              <w:pStyle w:val="Normal0"/>
            </w:pPr>
            <w:r>
              <w:rPr>
                <w:shd w:val="clear" w:color="auto" w:fill="FFFFFF"/>
              </w:rPr>
              <w:t>3.6%</w:t>
            </w:r>
          </w:p>
        </w:tc>
        <w:tc>
          <w:tcPr>
            <w:tcW w:w="994" w:type="dxa"/>
            <w:tcBorders>
              <w:top w:val="nil"/>
              <w:left w:val="nil"/>
              <w:bottom w:val="nil"/>
              <w:right w:val="nil"/>
            </w:tcBorders>
            <w:tcMar>
              <w:top w:w="20" w:type="dxa"/>
              <w:left w:w="20" w:type="dxa"/>
              <w:bottom w:w="20" w:type="dxa"/>
              <w:right w:w="20" w:type="dxa"/>
            </w:tcMar>
            <w:vAlign w:val="center"/>
          </w:tcPr>
          <w:p w:rsidR="00C05378" w:rsidRDefault="00C05378" w:rsidP="00D27FF8">
            <w:pPr>
              <w:pStyle w:val="Normal0"/>
            </w:pPr>
            <w:r>
              <w:rPr>
                <w:shd w:val="clear" w:color="auto" w:fill="FFFFFF"/>
              </w:rPr>
              <w:t>8.45</w:t>
            </w:r>
          </w:p>
        </w:tc>
        <w:tc>
          <w:tcPr>
            <w:tcW w:w="994" w:type="dxa"/>
            <w:tcBorders>
              <w:top w:val="nil"/>
              <w:left w:val="nil"/>
              <w:bottom w:val="nil"/>
              <w:right w:val="nil"/>
            </w:tcBorders>
            <w:tcMar>
              <w:top w:w="20" w:type="dxa"/>
              <w:left w:w="20" w:type="dxa"/>
              <w:bottom w:w="20" w:type="dxa"/>
              <w:right w:w="20" w:type="dxa"/>
            </w:tcMar>
            <w:vAlign w:val="center"/>
          </w:tcPr>
          <w:p w:rsidR="00C05378" w:rsidRDefault="00C05378" w:rsidP="00D27FF8">
            <w:pPr>
              <w:pStyle w:val="Normal0"/>
            </w:pPr>
            <w:r>
              <w:rPr>
                <w:shd w:val="clear" w:color="auto" w:fill="FFFFFF"/>
              </w:rPr>
              <w:t>8.70</w:t>
            </w:r>
          </w:p>
        </w:tc>
      </w:tr>
      <w:tr w:rsidR="00C05378" w:rsidTr="00D27FF8">
        <w:tc>
          <w:tcPr>
            <w:tcW w:w="870" w:type="dxa"/>
            <w:tcBorders>
              <w:top w:val="nil"/>
              <w:left w:val="nil"/>
              <w:bottom w:val="nil"/>
              <w:right w:val="nil"/>
            </w:tcBorders>
            <w:tcMar>
              <w:top w:w="20" w:type="dxa"/>
              <w:left w:w="20" w:type="dxa"/>
              <w:bottom w:w="20" w:type="dxa"/>
              <w:right w:w="20" w:type="dxa"/>
            </w:tcMar>
            <w:vAlign w:val="center"/>
          </w:tcPr>
          <w:p w:rsidR="00C05378" w:rsidRDefault="00C05378" w:rsidP="00D27FF8">
            <w:pPr>
              <w:pStyle w:val="Normal0"/>
            </w:pPr>
            <w:r>
              <w:rPr>
                <w:shd w:val="clear" w:color="auto" w:fill="FFFFFF"/>
              </w:rPr>
              <w:t>Комфорт</w:t>
            </w:r>
          </w:p>
        </w:tc>
        <w:tc>
          <w:tcPr>
            <w:tcW w:w="994" w:type="dxa"/>
            <w:tcBorders>
              <w:top w:val="nil"/>
              <w:left w:val="nil"/>
              <w:bottom w:val="nil"/>
              <w:right w:val="nil"/>
            </w:tcBorders>
            <w:tcMar>
              <w:top w:w="20" w:type="dxa"/>
              <w:left w:w="20" w:type="dxa"/>
              <w:bottom w:w="20" w:type="dxa"/>
              <w:right w:w="20" w:type="dxa"/>
            </w:tcMar>
            <w:vAlign w:val="center"/>
          </w:tcPr>
          <w:p w:rsidR="00C05378" w:rsidRDefault="00C05378" w:rsidP="00D27FF8">
            <w:pPr>
              <w:pStyle w:val="Normal0"/>
            </w:pPr>
            <w:r>
              <w:rPr>
                <w:shd w:val="clear" w:color="auto" w:fill="FFFFFF"/>
              </w:rPr>
              <w:t>11.82</w:t>
            </w:r>
          </w:p>
        </w:tc>
        <w:tc>
          <w:tcPr>
            <w:tcW w:w="2609" w:type="dxa"/>
            <w:tcBorders>
              <w:top w:val="nil"/>
              <w:left w:val="nil"/>
              <w:bottom w:val="nil"/>
              <w:right w:val="nil"/>
            </w:tcBorders>
            <w:tcMar>
              <w:top w:w="20" w:type="dxa"/>
              <w:left w:w="20" w:type="dxa"/>
              <w:bottom w:w="20" w:type="dxa"/>
              <w:right w:w="20" w:type="dxa"/>
            </w:tcMar>
            <w:vAlign w:val="center"/>
          </w:tcPr>
          <w:p w:rsidR="00C05378" w:rsidRDefault="00C05378" w:rsidP="00D27FF8">
            <w:pPr>
              <w:pStyle w:val="Normal0"/>
            </w:pPr>
            <w:r>
              <w:rPr>
                <w:shd w:val="clear" w:color="auto" w:fill="FFFFFF"/>
              </w:rPr>
              <w:t>6.6%</w:t>
            </w:r>
          </w:p>
        </w:tc>
        <w:tc>
          <w:tcPr>
            <w:tcW w:w="2609" w:type="dxa"/>
            <w:tcBorders>
              <w:top w:val="nil"/>
              <w:left w:val="nil"/>
              <w:bottom w:val="nil"/>
              <w:right w:val="nil"/>
            </w:tcBorders>
            <w:tcMar>
              <w:top w:w="20" w:type="dxa"/>
              <w:left w:w="20" w:type="dxa"/>
              <w:bottom w:w="20" w:type="dxa"/>
              <w:right w:w="20" w:type="dxa"/>
            </w:tcMar>
            <w:vAlign w:val="center"/>
          </w:tcPr>
          <w:p w:rsidR="00C05378" w:rsidRDefault="00C05378" w:rsidP="00D27FF8">
            <w:pPr>
              <w:pStyle w:val="Normal0"/>
            </w:pPr>
            <w:r>
              <w:rPr>
                <w:shd w:val="clear" w:color="auto" w:fill="FFFFFF"/>
              </w:rPr>
              <w:t>14.9%</w:t>
            </w:r>
          </w:p>
        </w:tc>
        <w:tc>
          <w:tcPr>
            <w:tcW w:w="994" w:type="dxa"/>
            <w:tcBorders>
              <w:top w:val="nil"/>
              <w:left w:val="nil"/>
              <w:bottom w:val="nil"/>
              <w:right w:val="nil"/>
            </w:tcBorders>
            <w:tcMar>
              <w:top w:w="20" w:type="dxa"/>
              <w:left w:w="20" w:type="dxa"/>
              <w:bottom w:w="20" w:type="dxa"/>
              <w:right w:w="20" w:type="dxa"/>
            </w:tcMar>
            <w:vAlign w:val="center"/>
          </w:tcPr>
          <w:p w:rsidR="00C05378" w:rsidRDefault="00C05378" w:rsidP="00D27FF8">
            <w:pPr>
              <w:pStyle w:val="Normal0"/>
            </w:pPr>
            <w:r>
              <w:rPr>
                <w:shd w:val="clear" w:color="auto" w:fill="FFFFFF"/>
              </w:rPr>
              <w:t>11.09</w:t>
            </w:r>
          </w:p>
        </w:tc>
        <w:tc>
          <w:tcPr>
            <w:tcW w:w="994" w:type="dxa"/>
            <w:tcBorders>
              <w:top w:val="nil"/>
              <w:left w:val="nil"/>
              <w:bottom w:val="nil"/>
              <w:right w:val="nil"/>
            </w:tcBorders>
            <w:tcMar>
              <w:top w:w="20" w:type="dxa"/>
              <w:left w:w="20" w:type="dxa"/>
              <w:bottom w:w="20" w:type="dxa"/>
              <w:right w:w="20" w:type="dxa"/>
            </w:tcMar>
            <w:vAlign w:val="center"/>
          </w:tcPr>
          <w:p w:rsidR="00C05378" w:rsidRDefault="00C05378" w:rsidP="00D27FF8">
            <w:pPr>
              <w:pStyle w:val="Normal0"/>
            </w:pPr>
            <w:r>
              <w:rPr>
                <w:shd w:val="clear" w:color="auto" w:fill="FFFFFF"/>
              </w:rPr>
              <w:t>10.29</w:t>
            </w:r>
          </w:p>
        </w:tc>
      </w:tr>
      <w:tr w:rsidR="00C05378" w:rsidTr="00D27FF8">
        <w:tc>
          <w:tcPr>
            <w:tcW w:w="870" w:type="dxa"/>
            <w:tcBorders>
              <w:top w:val="nil"/>
              <w:left w:val="nil"/>
              <w:bottom w:val="nil"/>
              <w:right w:val="nil"/>
            </w:tcBorders>
            <w:tcMar>
              <w:top w:w="20" w:type="dxa"/>
              <w:left w:w="20" w:type="dxa"/>
              <w:bottom w:w="20" w:type="dxa"/>
              <w:right w:w="20" w:type="dxa"/>
            </w:tcMar>
            <w:vAlign w:val="center"/>
          </w:tcPr>
          <w:p w:rsidR="00C05378" w:rsidRDefault="00C05378" w:rsidP="00D27FF8">
            <w:pPr>
              <w:pStyle w:val="Normal0"/>
            </w:pPr>
            <w:r>
              <w:rPr>
                <w:shd w:val="clear" w:color="auto" w:fill="FFFFFF"/>
              </w:rPr>
              <w:t>Бизнес</w:t>
            </w:r>
          </w:p>
        </w:tc>
        <w:tc>
          <w:tcPr>
            <w:tcW w:w="994" w:type="dxa"/>
            <w:tcBorders>
              <w:top w:val="nil"/>
              <w:left w:val="nil"/>
              <w:bottom w:val="nil"/>
              <w:right w:val="nil"/>
            </w:tcBorders>
            <w:tcMar>
              <w:top w:w="20" w:type="dxa"/>
              <w:left w:w="20" w:type="dxa"/>
              <w:bottom w:w="20" w:type="dxa"/>
              <w:right w:w="20" w:type="dxa"/>
            </w:tcMar>
            <w:vAlign w:val="center"/>
          </w:tcPr>
          <w:p w:rsidR="00C05378" w:rsidRDefault="00C05378" w:rsidP="00D27FF8">
            <w:pPr>
              <w:pStyle w:val="Normal0"/>
            </w:pPr>
            <w:r>
              <w:rPr>
                <w:shd w:val="clear" w:color="auto" w:fill="FFFFFF"/>
              </w:rPr>
              <w:t>19.49</w:t>
            </w:r>
          </w:p>
        </w:tc>
        <w:tc>
          <w:tcPr>
            <w:tcW w:w="2609" w:type="dxa"/>
            <w:tcBorders>
              <w:top w:val="nil"/>
              <w:left w:val="nil"/>
              <w:bottom w:val="nil"/>
              <w:right w:val="nil"/>
            </w:tcBorders>
            <w:tcMar>
              <w:top w:w="20" w:type="dxa"/>
              <w:left w:w="20" w:type="dxa"/>
              <w:bottom w:w="20" w:type="dxa"/>
              <w:right w:w="20" w:type="dxa"/>
            </w:tcMar>
            <w:vAlign w:val="center"/>
          </w:tcPr>
          <w:p w:rsidR="00C05378" w:rsidRDefault="00C05378" w:rsidP="00D27FF8">
            <w:pPr>
              <w:pStyle w:val="Normal0"/>
            </w:pPr>
            <w:r>
              <w:rPr>
                <w:shd w:val="clear" w:color="auto" w:fill="FFFFFF"/>
              </w:rPr>
              <w:t>12.2%</w:t>
            </w:r>
          </w:p>
        </w:tc>
        <w:tc>
          <w:tcPr>
            <w:tcW w:w="2609" w:type="dxa"/>
            <w:tcBorders>
              <w:top w:val="nil"/>
              <w:left w:val="nil"/>
              <w:bottom w:val="nil"/>
              <w:right w:val="nil"/>
            </w:tcBorders>
            <w:tcMar>
              <w:top w:w="20" w:type="dxa"/>
              <w:left w:w="20" w:type="dxa"/>
              <w:bottom w:w="20" w:type="dxa"/>
              <w:right w:w="20" w:type="dxa"/>
            </w:tcMar>
            <w:vAlign w:val="center"/>
          </w:tcPr>
          <w:p w:rsidR="00C05378" w:rsidRDefault="00C05378" w:rsidP="00D27FF8">
            <w:pPr>
              <w:pStyle w:val="Normal0"/>
            </w:pPr>
            <w:r>
              <w:rPr>
                <w:shd w:val="clear" w:color="auto" w:fill="FFFFFF"/>
              </w:rPr>
              <w:t>39.3%</w:t>
            </w:r>
          </w:p>
        </w:tc>
        <w:tc>
          <w:tcPr>
            <w:tcW w:w="994" w:type="dxa"/>
            <w:tcBorders>
              <w:top w:val="nil"/>
              <w:left w:val="nil"/>
              <w:bottom w:val="nil"/>
              <w:right w:val="nil"/>
            </w:tcBorders>
            <w:tcMar>
              <w:top w:w="20" w:type="dxa"/>
              <w:left w:w="20" w:type="dxa"/>
              <w:bottom w:w="20" w:type="dxa"/>
              <w:right w:w="20" w:type="dxa"/>
            </w:tcMar>
            <w:vAlign w:val="center"/>
          </w:tcPr>
          <w:p w:rsidR="00C05378" w:rsidRDefault="00C05378" w:rsidP="00D27FF8">
            <w:pPr>
              <w:pStyle w:val="Normal0"/>
            </w:pPr>
            <w:r>
              <w:rPr>
                <w:shd w:val="clear" w:color="auto" w:fill="FFFFFF"/>
              </w:rPr>
              <w:t>17.36</w:t>
            </w:r>
          </w:p>
        </w:tc>
        <w:tc>
          <w:tcPr>
            <w:tcW w:w="994" w:type="dxa"/>
            <w:tcBorders>
              <w:top w:val="nil"/>
              <w:left w:val="nil"/>
              <w:bottom w:val="nil"/>
              <w:right w:val="nil"/>
            </w:tcBorders>
            <w:tcMar>
              <w:top w:w="20" w:type="dxa"/>
              <w:left w:w="20" w:type="dxa"/>
              <w:bottom w:w="20" w:type="dxa"/>
              <w:right w:w="20" w:type="dxa"/>
            </w:tcMar>
            <w:vAlign w:val="center"/>
          </w:tcPr>
          <w:p w:rsidR="00C05378" w:rsidRDefault="00C05378" w:rsidP="00D27FF8">
            <w:pPr>
              <w:pStyle w:val="Normal0"/>
            </w:pPr>
            <w:r>
              <w:rPr>
                <w:shd w:val="clear" w:color="auto" w:fill="FFFFFF"/>
              </w:rPr>
              <w:t>13.99</w:t>
            </w:r>
          </w:p>
        </w:tc>
      </w:tr>
    </w:tbl>
    <w:p w:rsidR="00C05378" w:rsidRPr="00154F78" w:rsidRDefault="00C05378" w:rsidP="00C05378">
      <w:pPr>
        <w:pStyle w:val="NormalExport"/>
        <w:rPr>
          <w:lang w:val="ru-RU"/>
        </w:rPr>
      </w:pPr>
      <w:r w:rsidRPr="00154F78">
        <w:rPr>
          <w:shd w:val="clear" w:color="auto" w:fill="FFFFFF"/>
          <w:lang w:val="ru-RU"/>
        </w:rPr>
        <w:t xml:space="preserve">Источник: "Азбука Жилья" на основе данных Росреестра о заключенных ДДУ и оценки стоимости реализованных лотов (квартир и апартаментов) </w:t>
      </w:r>
    </w:p>
    <w:p w:rsidR="00C05378" w:rsidRPr="00154F78" w:rsidRDefault="00C05378" w:rsidP="00C05378">
      <w:pPr>
        <w:pStyle w:val="NormalExport"/>
        <w:rPr>
          <w:lang w:val="ru-RU"/>
        </w:rPr>
      </w:pPr>
      <w:r w:rsidRPr="00154F78">
        <w:rPr>
          <w:shd w:val="clear" w:color="auto" w:fill="FFFFFF"/>
          <w:lang w:val="ru-RU"/>
        </w:rPr>
        <w:t xml:space="preserve">"Причина повышения стоимости заключается в нарастающем дефиците предложения. Так, в феврале объем экспозиции массового сегмента (в "старой" Москве - прим ред.) уменьшился на 9% и составил 11,9 тыс. квартир. Надо сказать, что в первой половине текущего года мы ожидаем активизацию </w:t>
      </w:r>
      <w:r w:rsidRPr="00154F78">
        <w:rPr>
          <w:shd w:val="clear" w:color="auto" w:fill="C0C0C0"/>
          <w:lang w:val="ru-RU"/>
        </w:rPr>
        <w:t>девелоперов</w:t>
      </w:r>
      <w:r w:rsidRPr="00154F78">
        <w:rPr>
          <w:shd w:val="clear" w:color="auto" w:fill="FFFFFF"/>
          <w:lang w:val="ru-RU"/>
        </w:rPr>
        <w:t>, обусловленную стремлением вывести на рынок новые проекты до завершения программа льготной ипотеки, которое запланировано на июль 2021 г.", - говорит Надежда Коркка.</w:t>
      </w:r>
    </w:p>
    <w:p w:rsidR="00C05378" w:rsidRPr="00154F78" w:rsidRDefault="00C05378" w:rsidP="00C05378">
      <w:pPr>
        <w:pStyle w:val="NormalExport"/>
        <w:rPr>
          <w:lang w:val="ru-RU"/>
        </w:rPr>
      </w:pPr>
      <w:r w:rsidRPr="00154F78">
        <w:rPr>
          <w:shd w:val="clear" w:color="auto" w:fill="FFFFFF"/>
          <w:lang w:val="ru-RU"/>
        </w:rPr>
        <w:t>По данным департамента аналитики сервиса "Синица", по итогам февраля 2021 г. совокупный объем предложения на первичном рынке жилья в старых границах Москвы составил 1,734 млн кв. м (без учета элитных объектов), что ниже зафиксированных минимумов в первом полугодии 2016 г., когда на рынке экспонировалось 1,8 млн кв. м жилья. По сравнению с январем 2020 г. объемы предложения сократились на 3,5%.</w:t>
      </w:r>
    </w:p>
    <w:p w:rsidR="00C05378" w:rsidRPr="00154F78" w:rsidRDefault="00C05378" w:rsidP="00C05378">
      <w:pPr>
        <w:pStyle w:val="NormalExport"/>
        <w:rPr>
          <w:lang w:val="ru-RU"/>
        </w:rPr>
      </w:pPr>
      <w:r w:rsidRPr="00154F78">
        <w:rPr>
          <w:shd w:val="clear" w:color="auto" w:fill="FFFFFF"/>
          <w:lang w:val="ru-RU"/>
        </w:rPr>
        <w:t>В ТиНАО, по данным ГК "А101", на первичном рынке в феврале продавалось 422 тыс. кв. м жилья - на 10% меньше, чем в январе 2021 года, и на 5% - чем в феврале 2020-го.</w:t>
      </w:r>
    </w:p>
    <w:p w:rsidR="00C05378" w:rsidRPr="00154F78" w:rsidRDefault="00C05378" w:rsidP="00C05378">
      <w:pPr>
        <w:pStyle w:val="NormalExport"/>
        <w:rPr>
          <w:lang w:val="ru-RU"/>
        </w:rPr>
      </w:pPr>
      <w:r w:rsidRPr="00154F78">
        <w:rPr>
          <w:shd w:val="clear" w:color="auto" w:fill="FFFFFF"/>
          <w:lang w:val="ru-RU"/>
        </w:rPr>
        <w:t xml:space="preserve">По мнению специалистов "Метриума", помимо высокого спроса, снижение объемов предложения объясняется тем, что </w:t>
      </w:r>
      <w:r w:rsidRPr="00154F78">
        <w:rPr>
          <w:shd w:val="clear" w:color="auto" w:fill="C0C0C0"/>
          <w:lang w:val="ru-RU"/>
        </w:rPr>
        <w:t>застройщики</w:t>
      </w:r>
      <w:r w:rsidRPr="00154F78">
        <w:rPr>
          <w:shd w:val="clear" w:color="auto" w:fill="FFFFFF"/>
          <w:lang w:val="ru-RU"/>
        </w:rPr>
        <w:t xml:space="preserve"> после перехода на </w:t>
      </w:r>
      <w:r w:rsidRPr="00154F78">
        <w:rPr>
          <w:shd w:val="clear" w:color="auto" w:fill="C0C0C0"/>
          <w:lang w:val="ru-RU"/>
        </w:rPr>
        <w:t>проектное финансирование</w:t>
      </w:r>
      <w:r w:rsidRPr="00154F78">
        <w:rPr>
          <w:shd w:val="clear" w:color="auto" w:fill="FFFFFF"/>
          <w:lang w:val="ru-RU"/>
        </w:rPr>
        <w:t xml:space="preserve"> стали выставлять меньше квартир в продажу в расчете на один проект. Напомним, раньше сокращение объемов предложения и, как следствие, продаж, могло остановить стройку, а теперь весь процесс финансирует банк, поэтому </w:t>
      </w:r>
      <w:r w:rsidRPr="00154F78">
        <w:rPr>
          <w:shd w:val="clear" w:color="auto" w:fill="C0C0C0"/>
          <w:lang w:val="ru-RU"/>
        </w:rPr>
        <w:t>девелоперы</w:t>
      </w:r>
      <w:r w:rsidRPr="00154F78">
        <w:rPr>
          <w:shd w:val="clear" w:color="auto" w:fill="FFFFFF"/>
          <w:lang w:val="ru-RU"/>
        </w:rPr>
        <w:t xml:space="preserve"> могут сосредоточиться на поддержании высокого уровня цен в проекте. </w:t>
      </w:r>
    </w:p>
    <w:p w:rsidR="00C05378" w:rsidRPr="00154F78" w:rsidRDefault="00C05378" w:rsidP="00C05378">
      <w:pPr>
        <w:pStyle w:val="ExportHyperlink"/>
        <w:rPr>
          <w:lang w:val="ru-RU"/>
        </w:rPr>
      </w:pPr>
      <w:hyperlink r:id="rId253" w:history="1">
        <w:r>
          <w:t>https</w:t>
        </w:r>
        <w:r w:rsidRPr="00154F78">
          <w:rPr>
            <w:lang w:val="ru-RU"/>
          </w:rPr>
          <w:t>://</w:t>
        </w:r>
        <w:r>
          <w:t>www</w:t>
        </w:r>
        <w:r w:rsidRPr="00154F78">
          <w:rPr>
            <w:lang w:val="ru-RU"/>
          </w:rPr>
          <w:t>.</w:t>
        </w:r>
        <w:r>
          <w:t>irn</w:t>
        </w:r>
        <w:r w:rsidRPr="00154F78">
          <w:rPr>
            <w:lang w:val="ru-RU"/>
          </w:rPr>
          <w:t>.</w:t>
        </w:r>
        <w:r>
          <w:t>ru</w:t>
        </w:r>
        <w:r w:rsidRPr="00154F78">
          <w:rPr>
            <w:lang w:val="ru-RU"/>
          </w:rPr>
          <w:t>/</w:t>
        </w:r>
        <w:r>
          <w:t>articles</w:t>
        </w:r>
        <w:r w:rsidRPr="00154F78">
          <w:rPr>
            <w:lang w:val="ru-RU"/>
          </w:rPr>
          <w:t>/41403.</w:t>
        </w:r>
        <w:r>
          <w:t>html</w:t>
        </w:r>
      </w:hyperlink>
    </w:p>
    <w:p w:rsidR="00C05378" w:rsidRPr="00154F78" w:rsidRDefault="00C05378" w:rsidP="00C05378">
      <w:pPr>
        <w:rPr>
          <w:lang w:val="ru-RU"/>
        </w:rPr>
      </w:pPr>
    </w:p>
    <w:p w:rsidR="00C05378" w:rsidRDefault="00C05378" w:rsidP="00C05378">
      <w:pPr>
        <w:pStyle w:val="affff2"/>
        <w:spacing w:before="120"/>
      </w:pPr>
      <w:bookmarkStart w:id="318" w:name="_Toc67077224"/>
      <w:r>
        <w:t>Информ-полис, Улан-Удэ, 17 марта 2021</w:t>
      </w:r>
      <w:bookmarkEnd w:id="318"/>
    </w:p>
    <w:p w:rsidR="00C05378" w:rsidRPr="00154F78" w:rsidRDefault="00C05378" w:rsidP="00C05378">
      <w:pPr>
        <w:pStyle w:val="afffc"/>
        <w:rPr>
          <w:lang w:val="ru-RU"/>
        </w:rPr>
      </w:pPr>
      <w:bookmarkStart w:id="319" w:name="txt_3408643_1654451197"/>
      <w:bookmarkStart w:id="320" w:name="_Toc67077225"/>
      <w:r w:rsidRPr="00154F78">
        <w:rPr>
          <w:lang w:val="ru-RU"/>
        </w:rPr>
        <w:t>ВЕЧНАЯ СТРОЙКА</w:t>
      </w:r>
      <w:bookmarkEnd w:id="319"/>
      <w:bookmarkEnd w:id="320"/>
    </w:p>
    <w:p w:rsidR="00C05378" w:rsidRPr="00154F78" w:rsidRDefault="00C05378" w:rsidP="00C05378">
      <w:pPr>
        <w:pStyle w:val="affff1"/>
        <w:jc w:val="left"/>
        <w:rPr>
          <w:lang w:val="ru-RU"/>
        </w:rPr>
      </w:pPr>
      <w:r w:rsidRPr="00154F78">
        <w:rPr>
          <w:lang w:val="ru-RU"/>
        </w:rPr>
        <w:t>Автор: Ромаева Александра</w:t>
      </w:r>
    </w:p>
    <w:p w:rsidR="00C05378" w:rsidRPr="00154F78" w:rsidRDefault="00C05378" w:rsidP="00C05378">
      <w:pPr>
        <w:pStyle w:val="NormalExport"/>
        <w:rPr>
          <w:lang w:val="ru-RU"/>
        </w:rPr>
      </w:pPr>
      <w:r w:rsidRPr="00154F78">
        <w:rPr>
          <w:shd w:val="clear" w:color="auto" w:fill="FFFFFF"/>
          <w:lang w:val="ru-RU"/>
        </w:rPr>
        <w:t xml:space="preserve">Как недобросовестные </w:t>
      </w:r>
      <w:r w:rsidRPr="00154F78">
        <w:rPr>
          <w:shd w:val="clear" w:color="auto" w:fill="C0C0C0"/>
          <w:lang w:val="ru-RU"/>
        </w:rPr>
        <w:t>застройщики</w:t>
      </w:r>
      <w:r w:rsidRPr="00154F78">
        <w:rPr>
          <w:shd w:val="clear" w:color="auto" w:fill="FFFFFF"/>
          <w:lang w:val="ru-RU"/>
        </w:rPr>
        <w:t xml:space="preserve"> продолжают лишать улан-удэнцев надежды на получение жилья?</w:t>
      </w:r>
    </w:p>
    <w:p w:rsidR="00C05378" w:rsidRPr="00154F78" w:rsidRDefault="00C05378" w:rsidP="00C05378">
      <w:pPr>
        <w:pStyle w:val="NormalExport"/>
        <w:rPr>
          <w:lang w:val="ru-RU"/>
        </w:rPr>
      </w:pPr>
      <w:r w:rsidRPr="00154F78">
        <w:rPr>
          <w:shd w:val="clear" w:color="auto" w:fill="FFFFFF"/>
          <w:lang w:val="ru-RU"/>
        </w:rPr>
        <w:t xml:space="preserve">Бурятия - один из лидеров в Сибири и на Дальнем Востоке по домам-долгостроям. До июня 2020 года дольщикам приходилось своими силами выбивать заветные квадратные метры, но с появлением регионального Фонда защиты прав граждан - участников долевого </w:t>
      </w:r>
      <w:r w:rsidRPr="00154F78">
        <w:rPr>
          <w:shd w:val="clear" w:color="auto" w:fill="C0C0C0"/>
          <w:lang w:val="ru-RU"/>
        </w:rPr>
        <w:t>строительства</w:t>
      </w:r>
      <w:r w:rsidRPr="00154F78">
        <w:rPr>
          <w:shd w:val="clear" w:color="auto" w:fill="FFFFFF"/>
          <w:lang w:val="ru-RU"/>
        </w:rPr>
        <w:t xml:space="preserve"> появилась большая надежда на структурированное решение проблемы обманутых дольщиков.</w:t>
      </w:r>
    </w:p>
    <w:p w:rsidR="00C05378" w:rsidRPr="00154F78" w:rsidRDefault="00C05378" w:rsidP="00C05378">
      <w:pPr>
        <w:pStyle w:val="NormalExport"/>
        <w:rPr>
          <w:lang w:val="ru-RU"/>
        </w:rPr>
      </w:pPr>
      <w:r w:rsidRPr="00154F78">
        <w:rPr>
          <w:shd w:val="clear" w:color="auto" w:fill="FFFFFF"/>
          <w:lang w:val="ru-RU"/>
        </w:rPr>
        <w:lastRenderedPageBreak/>
        <w:t xml:space="preserve">Эта организация была создана для того, чтобы урегулировать обязательства обанкротившихся </w:t>
      </w:r>
      <w:r w:rsidRPr="00154F78">
        <w:rPr>
          <w:shd w:val="clear" w:color="auto" w:fill="C0C0C0"/>
          <w:lang w:val="ru-RU"/>
        </w:rPr>
        <w:t>застройщиков</w:t>
      </w:r>
      <w:r w:rsidRPr="00154F78">
        <w:rPr>
          <w:shd w:val="clear" w:color="auto" w:fill="FFFFFF"/>
          <w:lang w:val="ru-RU"/>
        </w:rPr>
        <w:t xml:space="preserve"> перед людьми и помочь им обрести долгожданные дома. Однако процедура решения проблемы не такая уж и быстрая. И кто же виноват в том, что дела с долгостроями тормозятся?</w:t>
      </w:r>
    </w:p>
    <w:p w:rsidR="00C05378" w:rsidRPr="00154F78" w:rsidRDefault="00C05378" w:rsidP="00C05378">
      <w:pPr>
        <w:pStyle w:val="NormalExport"/>
        <w:rPr>
          <w:lang w:val="ru-RU"/>
        </w:rPr>
      </w:pPr>
      <w:r w:rsidRPr="00154F78">
        <w:rPr>
          <w:shd w:val="clear" w:color="auto" w:fill="FFFFFF"/>
          <w:lang w:val="ru-RU"/>
        </w:rPr>
        <w:t>ОТ ПЕРЕМЕНЫ МЕСТ - ОДИН ИТОГ</w:t>
      </w:r>
    </w:p>
    <w:p w:rsidR="00C05378" w:rsidRPr="00154F78" w:rsidRDefault="00C05378" w:rsidP="00C05378">
      <w:pPr>
        <w:pStyle w:val="NormalExport"/>
        <w:rPr>
          <w:lang w:val="ru-RU"/>
        </w:rPr>
      </w:pPr>
      <w:r w:rsidRPr="00154F78">
        <w:rPr>
          <w:shd w:val="clear" w:color="auto" w:fill="FFFFFF"/>
          <w:lang w:val="ru-RU"/>
        </w:rPr>
        <w:t xml:space="preserve">История с домом на улице Сахьяновой, 9а, длится очень давно - несколько лет назад ООО "Улан-Удэжилстрой" начало возведение этого дома и одновременно занялось </w:t>
      </w:r>
      <w:r w:rsidRPr="00154F78">
        <w:rPr>
          <w:shd w:val="clear" w:color="auto" w:fill="C0C0C0"/>
          <w:lang w:val="ru-RU"/>
        </w:rPr>
        <w:t>строительством</w:t>
      </w:r>
      <w:r w:rsidRPr="00154F78">
        <w:rPr>
          <w:shd w:val="clear" w:color="auto" w:fill="FFFFFF"/>
          <w:lang w:val="ru-RU"/>
        </w:rPr>
        <w:t xml:space="preserve"> молодежного жилого комплекса на Столичной, 1.</w:t>
      </w:r>
    </w:p>
    <w:p w:rsidR="00C05378" w:rsidRPr="00154F78" w:rsidRDefault="00C05378" w:rsidP="00C05378">
      <w:pPr>
        <w:pStyle w:val="NormalExport"/>
        <w:rPr>
          <w:lang w:val="ru-RU"/>
        </w:rPr>
      </w:pPr>
      <w:r w:rsidRPr="00154F78">
        <w:rPr>
          <w:shd w:val="clear" w:color="auto" w:fill="FFFFFF"/>
          <w:lang w:val="ru-RU"/>
        </w:rPr>
        <w:t xml:space="preserve">Однако после непонятных манипуляций с денежными средствами и строительными материалами обе стройки "встали". Дальше начались бесконечные процедуры смены </w:t>
      </w:r>
      <w:r w:rsidRPr="00154F78">
        <w:rPr>
          <w:shd w:val="clear" w:color="auto" w:fill="C0C0C0"/>
          <w:lang w:val="ru-RU"/>
        </w:rPr>
        <w:t>застройщиков</w:t>
      </w:r>
      <w:r w:rsidRPr="00154F78">
        <w:rPr>
          <w:shd w:val="clear" w:color="auto" w:fill="FFFFFF"/>
          <w:lang w:val="ru-RU"/>
        </w:rPr>
        <w:t xml:space="preserve">, в итоге за достройку дома на Сахьяновой взялось ООО "Универсал". И не успели дольщики обрадоваться, как оказалось, что и этот </w:t>
      </w:r>
      <w:r w:rsidRPr="00154F78">
        <w:rPr>
          <w:shd w:val="clear" w:color="auto" w:fill="C0C0C0"/>
          <w:lang w:val="ru-RU"/>
        </w:rPr>
        <w:t>застройщик</w:t>
      </w:r>
      <w:r w:rsidRPr="00154F78">
        <w:rPr>
          <w:shd w:val="clear" w:color="auto" w:fill="FFFFFF"/>
          <w:lang w:val="ru-RU"/>
        </w:rPr>
        <w:t xml:space="preserve"> дом достроить не может.</w:t>
      </w:r>
    </w:p>
    <w:p w:rsidR="00C05378" w:rsidRPr="00154F78" w:rsidRDefault="00C05378" w:rsidP="00C05378">
      <w:pPr>
        <w:pStyle w:val="NormalExport"/>
        <w:rPr>
          <w:lang w:val="ru-RU"/>
        </w:rPr>
      </w:pPr>
      <w:r w:rsidRPr="00154F78">
        <w:rPr>
          <w:shd w:val="clear" w:color="auto" w:fill="FFFFFF"/>
          <w:lang w:val="ru-RU"/>
        </w:rPr>
        <w:t xml:space="preserve">Надежда у обманутых уланудэнцев вновь проснулась после создания Фонда защиты прав граждан - участников долевого </w:t>
      </w:r>
      <w:r w:rsidRPr="00154F78">
        <w:rPr>
          <w:shd w:val="clear" w:color="auto" w:fill="C0C0C0"/>
          <w:lang w:val="ru-RU"/>
        </w:rPr>
        <w:t>строительства</w:t>
      </w:r>
      <w:r w:rsidRPr="00154F78">
        <w:rPr>
          <w:shd w:val="clear" w:color="auto" w:fill="FFFFFF"/>
          <w:lang w:val="ru-RU"/>
        </w:rPr>
        <w:t xml:space="preserve">, который может помочь и </w:t>
      </w:r>
      <w:r w:rsidRPr="00154F78">
        <w:rPr>
          <w:shd w:val="clear" w:color="auto" w:fill="C0C0C0"/>
          <w:lang w:val="ru-RU"/>
        </w:rPr>
        <w:t>застройщика</w:t>
      </w:r>
      <w:r w:rsidRPr="00154F78">
        <w:rPr>
          <w:shd w:val="clear" w:color="auto" w:fill="FFFFFF"/>
          <w:lang w:val="ru-RU"/>
        </w:rPr>
        <w:t xml:space="preserve"> признать банкротом, и получить деньги из федерального бюджета на достройку дома либо выплату компенсации.</w:t>
      </w:r>
    </w:p>
    <w:p w:rsidR="00C05378" w:rsidRPr="00154F78" w:rsidRDefault="00C05378" w:rsidP="00C05378">
      <w:pPr>
        <w:pStyle w:val="NormalExport"/>
        <w:rPr>
          <w:lang w:val="ru-RU"/>
        </w:rPr>
      </w:pPr>
      <w:r w:rsidRPr="00154F78">
        <w:rPr>
          <w:shd w:val="clear" w:color="auto" w:fill="FFFFFF"/>
          <w:lang w:val="ru-RU"/>
        </w:rPr>
        <w:t xml:space="preserve">Но, как оказалось, проблемы на этом не закончились. В редакцию "Информ Полиса" обратились улан-удэнцы, которые вложили свои средства в </w:t>
      </w:r>
      <w:r w:rsidRPr="00154F78">
        <w:rPr>
          <w:shd w:val="clear" w:color="auto" w:fill="C0C0C0"/>
          <w:lang w:val="ru-RU"/>
        </w:rPr>
        <w:t>строительство</w:t>
      </w:r>
      <w:r w:rsidRPr="00154F78">
        <w:rPr>
          <w:shd w:val="clear" w:color="auto" w:fill="FFFFFF"/>
          <w:lang w:val="ru-RU"/>
        </w:rPr>
        <w:t xml:space="preserve"> этого ЖК.</w:t>
      </w:r>
    </w:p>
    <w:p w:rsidR="00C05378" w:rsidRPr="00154F78" w:rsidRDefault="00C05378" w:rsidP="00C05378">
      <w:pPr>
        <w:pStyle w:val="NormalExport"/>
        <w:rPr>
          <w:lang w:val="ru-RU"/>
        </w:rPr>
      </w:pPr>
      <w:r w:rsidRPr="00154F78">
        <w:rPr>
          <w:shd w:val="clear" w:color="auto" w:fill="FFFFFF"/>
          <w:lang w:val="ru-RU"/>
        </w:rPr>
        <w:t>Большей части дольщиков приходят отказы по разным причинам, но чаще всего из-за того, что отсутствуют какие-либо документы.</w:t>
      </w:r>
    </w:p>
    <w:p w:rsidR="00C05378" w:rsidRPr="00154F78" w:rsidRDefault="00C05378" w:rsidP="00C05378">
      <w:pPr>
        <w:pStyle w:val="NormalExport"/>
        <w:rPr>
          <w:lang w:val="ru-RU"/>
        </w:rPr>
      </w:pPr>
      <w:r w:rsidRPr="00154F78">
        <w:rPr>
          <w:shd w:val="clear" w:color="auto" w:fill="FFFFFF"/>
          <w:lang w:val="ru-RU"/>
        </w:rPr>
        <w:t>"На сегодня все дольщики отправили заявления на включение в реестр кредиторов по различным причинам, которые сводятся в основном к нехватке каких-либо документов. Проблема в том, что наш конкурсный управляющий из 154 дольщиков включил в реестр только 34 человека", - рассказывают в письме дольщики.</w:t>
      </w:r>
    </w:p>
    <w:p w:rsidR="00C05378" w:rsidRPr="00154F78" w:rsidRDefault="00C05378" w:rsidP="00C05378">
      <w:pPr>
        <w:pStyle w:val="NormalExport"/>
        <w:rPr>
          <w:lang w:val="ru-RU"/>
        </w:rPr>
      </w:pPr>
      <w:r w:rsidRPr="00154F78">
        <w:rPr>
          <w:shd w:val="clear" w:color="auto" w:fill="FFFFFF"/>
          <w:lang w:val="ru-RU"/>
        </w:rPr>
        <w:t xml:space="preserve">В региональном фонде сообщили, что причина отказов кроется в том, что ранее </w:t>
      </w:r>
      <w:r w:rsidRPr="00154F78">
        <w:rPr>
          <w:shd w:val="clear" w:color="auto" w:fill="C0C0C0"/>
          <w:lang w:val="ru-RU"/>
        </w:rPr>
        <w:t>строительством</w:t>
      </w:r>
      <w:r w:rsidRPr="00154F78">
        <w:rPr>
          <w:shd w:val="clear" w:color="auto" w:fill="FFFFFF"/>
          <w:lang w:val="ru-RU"/>
        </w:rPr>
        <w:t xml:space="preserve"> дома занималась другая компания - ОАО "Улан-Удэжилстрой".</w:t>
      </w:r>
    </w:p>
    <w:p w:rsidR="00C05378" w:rsidRPr="00154F78" w:rsidRDefault="00C05378" w:rsidP="00C05378">
      <w:pPr>
        <w:pStyle w:val="NormalExport"/>
        <w:rPr>
          <w:lang w:val="ru-RU"/>
        </w:rPr>
      </w:pPr>
      <w:r w:rsidRPr="00154F78">
        <w:rPr>
          <w:shd w:val="clear" w:color="auto" w:fill="FFFFFF"/>
          <w:lang w:val="ru-RU"/>
        </w:rPr>
        <w:t xml:space="preserve"> - Конкурсный управляющий ООО "Универсал" включает участников долевого </w:t>
      </w:r>
      <w:r w:rsidRPr="00154F78">
        <w:rPr>
          <w:shd w:val="clear" w:color="auto" w:fill="C0C0C0"/>
          <w:lang w:val="ru-RU"/>
        </w:rPr>
        <w:t>строительства</w:t>
      </w:r>
      <w:r w:rsidRPr="00154F78">
        <w:rPr>
          <w:shd w:val="clear" w:color="auto" w:fill="FFFFFF"/>
          <w:lang w:val="ru-RU"/>
        </w:rPr>
        <w:t xml:space="preserve"> на основании подтверждающих документов об оплате долевого участия. К сожалению, не все дольщики могут представить такие документы, поскольку ранее </w:t>
      </w:r>
      <w:r w:rsidRPr="00154F78">
        <w:rPr>
          <w:shd w:val="clear" w:color="auto" w:fill="C0C0C0"/>
          <w:lang w:val="ru-RU"/>
        </w:rPr>
        <w:t>застройщиком</w:t>
      </w:r>
      <w:r w:rsidRPr="00154F78">
        <w:rPr>
          <w:shd w:val="clear" w:color="auto" w:fill="FFFFFF"/>
          <w:lang w:val="ru-RU"/>
        </w:rPr>
        <w:t xml:space="preserve"> была другая компания, - рассказал генеральный директор фонда Анатолий Бирюков.</w:t>
      </w:r>
    </w:p>
    <w:p w:rsidR="00C05378" w:rsidRPr="00154F78" w:rsidRDefault="00C05378" w:rsidP="00C05378">
      <w:pPr>
        <w:pStyle w:val="NormalExport"/>
        <w:rPr>
          <w:lang w:val="ru-RU"/>
        </w:rPr>
      </w:pPr>
      <w:r w:rsidRPr="00154F78">
        <w:rPr>
          <w:shd w:val="clear" w:color="auto" w:fill="FFFFFF"/>
          <w:lang w:val="ru-RU"/>
        </w:rPr>
        <w:t>Как оказалось, документы у дольщиков отличаются: у кого-то договоры заключены с ОАО "Улан-Удэжилстрой", а у кого-то - с ООО "Универсал".</w:t>
      </w:r>
    </w:p>
    <w:p w:rsidR="00C05378" w:rsidRPr="00154F78" w:rsidRDefault="00C05378" w:rsidP="00C05378">
      <w:pPr>
        <w:pStyle w:val="NormalExport"/>
        <w:rPr>
          <w:lang w:val="ru-RU"/>
        </w:rPr>
      </w:pPr>
      <w:r w:rsidRPr="00154F78">
        <w:rPr>
          <w:shd w:val="clear" w:color="auto" w:fill="FFFFFF"/>
          <w:lang w:val="ru-RU"/>
        </w:rPr>
        <w:t xml:space="preserve"> - Сейчас фонд обратился в адрес конкурсного управляющего с просьбой представить актуальную информацию по таким заявителям для проработки вопроса, - добавил гендиректор фонда.</w:t>
      </w:r>
    </w:p>
    <w:p w:rsidR="00C05378" w:rsidRPr="00154F78" w:rsidRDefault="00C05378" w:rsidP="00C05378">
      <w:pPr>
        <w:pStyle w:val="NormalExport"/>
        <w:rPr>
          <w:lang w:val="ru-RU"/>
        </w:rPr>
      </w:pPr>
      <w:r w:rsidRPr="00154F78">
        <w:rPr>
          <w:shd w:val="clear" w:color="auto" w:fill="FFFFFF"/>
          <w:lang w:val="ru-RU"/>
        </w:rPr>
        <w:t xml:space="preserve">С домом в поселке Загорск ситуация еще печальнее: дольщиками оказались участники проекта по </w:t>
      </w:r>
      <w:r w:rsidRPr="00154F78">
        <w:rPr>
          <w:shd w:val="clear" w:color="auto" w:fill="C0C0C0"/>
          <w:lang w:val="ru-RU"/>
        </w:rPr>
        <w:t>строительству</w:t>
      </w:r>
      <w:r w:rsidRPr="00154F78">
        <w:rPr>
          <w:shd w:val="clear" w:color="auto" w:fill="FFFFFF"/>
          <w:lang w:val="ru-RU"/>
        </w:rPr>
        <w:t xml:space="preserve"> молодежных жилищных комплексов от Министерства спорта и молодежной политики. И, конечно, в нем участвовали молодые специалисты и семьи.</w:t>
      </w:r>
    </w:p>
    <w:p w:rsidR="00C05378" w:rsidRPr="00154F78" w:rsidRDefault="00C05378" w:rsidP="00C05378">
      <w:pPr>
        <w:pStyle w:val="NormalExport"/>
        <w:rPr>
          <w:lang w:val="ru-RU"/>
        </w:rPr>
      </w:pPr>
      <w:r w:rsidRPr="00154F78">
        <w:rPr>
          <w:shd w:val="clear" w:color="auto" w:fill="FFFFFF"/>
          <w:lang w:val="ru-RU"/>
        </w:rPr>
        <w:t>По условиям республика предоставляла субсидию на приобретение жилья - 20% от стоимости квартиры, а остальную сумму должны были внести будущие жильцы.</w:t>
      </w:r>
    </w:p>
    <w:p w:rsidR="00C05378" w:rsidRPr="00154F78" w:rsidRDefault="00C05378" w:rsidP="00C05378">
      <w:pPr>
        <w:pStyle w:val="NormalExport"/>
        <w:rPr>
          <w:lang w:val="ru-RU"/>
        </w:rPr>
      </w:pPr>
      <w:r w:rsidRPr="00154F78">
        <w:rPr>
          <w:shd w:val="clear" w:color="auto" w:fill="C0C0C0"/>
          <w:lang w:val="ru-RU"/>
        </w:rPr>
        <w:t>Застройщиком</w:t>
      </w:r>
      <w:r w:rsidRPr="00154F78">
        <w:rPr>
          <w:shd w:val="clear" w:color="auto" w:fill="FFFFFF"/>
          <w:lang w:val="ru-RU"/>
        </w:rPr>
        <w:t xml:space="preserve"> этого МЖК выступил тот же "Улан-Удэжилстрой", стройка началась практически одновременно с домом на Сахьяновой.</w:t>
      </w:r>
    </w:p>
    <w:p w:rsidR="00C05378" w:rsidRPr="00154F78" w:rsidRDefault="00C05378" w:rsidP="00C05378">
      <w:pPr>
        <w:pStyle w:val="NormalExport"/>
        <w:rPr>
          <w:lang w:val="ru-RU"/>
        </w:rPr>
      </w:pPr>
      <w:r w:rsidRPr="00154F78">
        <w:rPr>
          <w:shd w:val="clear" w:color="auto" w:fill="FFFFFF"/>
          <w:lang w:val="ru-RU"/>
        </w:rPr>
        <w:t xml:space="preserve">В апреле 2015 года было начато </w:t>
      </w:r>
      <w:r w:rsidRPr="00154F78">
        <w:rPr>
          <w:shd w:val="clear" w:color="auto" w:fill="C0C0C0"/>
          <w:lang w:val="ru-RU"/>
        </w:rPr>
        <w:t>строительство</w:t>
      </w:r>
      <w:r w:rsidRPr="00154F78">
        <w:rPr>
          <w:shd w:val="clear" w:color="auto" w:fill="FFFFFF"/>
          <w:lang w:val="ru-RU"/>
        </w:rPr>
        <w:t xml:space="preserve"> молодежного жилищного комплекса в поселке Загорск на улице Столичной, 1а. Но в 2016 году </w:t>
      </w:r>
      <w:r w:rsidRPr="00154F78">
        <w:rPr>
          <w:shd w:val="clear" w:color="auto" w:fill="C0C0C0"/>
          <w:lang w:val="ru-RU"/>
        </w:rPr>
        <w:t>застройщик</w:t>
      </w:r>
      <w:r w:rsidRPr="00154F78">
        <w:rPr>
          <w:shd w:val="clear" w:color="auto" w:fill="FFFFFF"/>
          <w:lang w:val="ru-RU"/>
        </w:rPr>
        <w:t xml:space="preserve"> прекратил строительные работы, а после подал в суд о признании себя банкротом.</w:t>
      </w:r>
    </w:p>
    <w:p w:rsidR="00C05378" w:rsidRPr="00154F78" w:rsidRDefault="00C05378" w:rsidP="00C05378">
      <w:pPr>
        <w:pStyle w:val="NormalExport"/>
        <w:rPr>
          <w:lang w:val="ru-RU"/>
        </w:rPr>
      </w:pPr>
      <w:r w:rsidRPr="00154F78">
        <w:rPr>
          <w:shd w:val="clear" w:color="auto" w:fill="FFFFFF"/>
          <w:lang w:val="ru-RU"/>
        </w:rPr>
        <w:t xml:space="preserve">В целом истории схожи, дальше за </w:t>
      </w:r>
      <w:r w:rsidRPr="00154F78">
        <w:rPr>
          <w:shd w:val="clear" w:color="auto" w:fill="C0C0C0"/>
          <w:lang w:val="ru-RU"/>
        </w:rPr>
        <w:t>строительство</w:t>
      </w:r>
      <w:r w:rsidRPr="00154F78">
        <w:rPr>
          <w:shd w:val="clear" w:color="auto" w:fill="FFFFFF"/>
          <w:lang w:val="ru-RU"/>
        </w:rPr>
        <w:t xml:space="preserve"> взялась иркутская фирма (в то время продажа квартир продолжалась и, насколько нам известно, </w:t>
      </w:r>
      <w:r w:rsidRPr="00154F78">
        <w:rPr>
          <w:shd w:val="clear" w:color="auto" w:fill="C0C0C0"/>
          <w:lang w:val="ru-RU"/>
        </w:rPr>
        <w:t>застройщик</w:t>
      </w:r>
      <w:r w:rsidRPr="00154F78">
        <w:rPr>
          <w:shd w:val="clear" w:color="auto" w:fill="FFFFFF"/>
          <w:lang w:val="ru-RU"/>
        </w:rPr>
        <w:t xml:space="preserve"> получил от дольщиков 30 млн, которые, по его словам, потратил на </w:t>
      </w:r>
      <w:r w:rsidRPr="00154F78">
        <w:rPr>
          <w:shd w:val="clear" w:color="auto" w:fill="C0C0C0"/>
          <w:lang w:val="ru-RU"/>
        </w:rPr>
        <w:t>строительство</w:t>
      </w:r>
      <w:r w:rsidRPr="00154F78">
        <w:rPr>
          <w:shd w:val="clear" w:color="auto" w:fill="FFFFFF"/>
          <w:lang w:val="ru-RU"/>
        </w:rPr>
        <w:t>). Однако строительная фирма быстро поняла, что на достройке этого дома ей вряд ли получится заработать, и отказалась от этой затеи. Таким образом, дольщики вновь лишились надежды на уютные квартиры.</w:t>
      </w:r>
    </w:p>
    <w:p w:rsidR="00C05378" w:rsidRPr="00154F78" w:rsidRDefault="00C05378" w:rsidP="00C05378">
      <w:pPr>
        <w:pStyle w:val="NormalExport"/>
        <w:rPr>
          <w:lang w:val="ru-RU"/>
        </w:rPr>
      </w:pPr>
      <w:r w:rsidRPr="00154F78">
        <w:rPr>
          <w:shd w:val="clear" w:color="auto" w:fill="FFFFFF"/>
          <w:lang w:val="ru-RU"/>
        </w:rPr>
        <w:t xml:space="preserve">Но нашелся еще один желающий достроить многострадальный дом - ООО "Шэнэсэн". Однако передача документов на </w:t>
      </w:r>
      <w:r w:rsidRPr="00154F78">
        <w:rPr>
          <w:shd w:val="clear" w:color="auto" w:fill="C0C0C0"/>
          <w:lang w:val="ru-RU"/>
        </w:rPr>
        <w:t>строительство</w:t>
      </w:r>
      <w:r w:rsidRPr="00154F78">
        <w:rPr>
          <w:shd w:val="clear" w:color="auto" w:fill="FFFFFF"/>
          <w:lang w:val="ru-RU"/>
        </w:rPr>
        <w:t xml:space="preserve"> затянулась: один из дольщиков подал в суд на иркутскую компанию, из-за чего новый подрядчик не мог приступить к работе.</w:t>
      </w:r>
    </w:p>
    <w:p w:rsidR="00C05378" w:rsidRPr="00154F78" w:rsidRDefault="00C05378" w:rsidP="00C05378">
      <w:pPr>
        <w:pStyle w:val="NormalExport"/>
        <w:rPr>
          <w:lang w:val="ru-RU"/>
        </w:rPr>
      </w:pPr>
      <w:r w:rsidRPr="00154F78">
        <w:rPr>
          <w:shd w:val="clear" w:color="auto" w:fill="FFFFFF"/>
          <w:lang w:val="ru-RU"/>
        </w:rPr>
        <w:t>Но, как оказалось, все усилия были напрасны - "Шэнэсэн", как и его предшественники, также обанкротился.</w:t>
      </w:r>
    </w:p>
    <w:p w:rsidR="00C05378" w:rsidRPr="00154F78" w:rsidRDefault="00C05378" w:rsidP="00C05378">
      <w:pPr>
        <w:pStyle w:val="NormalExport"/>
        <w:rPr>
          <w:lang w:val="ru-RU"/>
        </w:rPr>
      </w:pPr>
      <w:r w:rsidRPr="00154F78">
        <w:rPr>
          <w:shd w:val="clear" w:color="auto" w:fill="FFFFFF"/>
          <w:lang w:val="ru-RU"/>
        </w:rPr>
        <w:t xml:space="preserve">Дольщиков "Шэнэсэна" рискнем назвать счастливчиками: благодаря региональному фонду было принято предварительное решение о выплате компенсации участникам долевого </w:t>
      </w:r>
      <w:r w:rsidRPr="00154F78">
        <w:rPr>
          <w:shd w:val="clear" w:color="auto" w:fill="C0C0C0"/>
          <w:lang w:val="ru-RU"/>
        </w:rPr>
        <w:t>строительства</w:t>
      </w:r>
      <w:r w:rsidRPr="00154F78">
        <w:rPr>
          <w:shd w:val="clear" w:color="auto" w:fill="FFFFFF"/>
          <w:lang w:val="ru-RU"/>
        </w:rPr>
        <w:t>.</w:t>
      </w:r>
    </w:p>
    <w:p w:rsidR="00C05378" w:rsidRPr="00154F78" w:rsidRDefault="00C05378" w:rsidP="00C05378">
      <w:pPr>
        <w:pStyle w:val="NormalExport"/>
        <w:rPr>
          <w:lang w:val="ru-RU"/>
        </w:rPr>
      </w:pPr>
      <w:r w:rsidRPr="00154F78">
        <w:rPr>
          <w:shd w:val="clear" w:color="auto" w:fill="FFFFFF"/>
          <w:lang w:val="ru-RU"/>
        </w:rPr>
        <w:lastRenderedPageBreak/>
        <w:t>Окончательное решение находится в компетенции наблюдательного совета публично-правовой компании.</w:t>
      </w:r>
    </w:p>
    <w:p w:rsidR="00C05378" w:rsidRPr="00154F78" w:rsidRDefault="00C05378" w:rsidP="00C05378">
      <w:pPr>
        <w:pStyle w:val="NormalExport"/>
        <w:rPr>
          <w:lang w:val="ru-RU"/>
        </w:rPr>
      </w:pPr>
      <w:r w:rsidRPr="00154F78">
        <w:rPr>
          <w:shd w:val="clear" w:color="auto" w:fill="FFFFFF"/>
          <w:lang w:val="ru-RU"/>
        </w:rPr>
        <w:t>ВЫВОД</w:t>
      </w:r>
    </w:p>
    <w:p w:rsidR="00C05378" w:rsidRPr="00154F78" w:rsidRDefault="00C05378" w:rsidP="00C05378">
      <w:pPr>
        <w:pStyle w:val="NormalExport"/>
        <w:rPr>
          <w:lang w:val="ru-RU"/>
        </w:rPr>
      </w:pPr>
      <w:r w:rsidRPr="00154F78">
        <w:rPr>
          <w:shd w:val="clear" w:color="auto" w:fill="FFFFFF"/>
          <w:lang w:val="ru-RU"/>
        </w:rPr>
        <w:t xml:space="preserve">Эти громкие "долгострои" - лишь малая часть того, что можно уложить в газетную полосу. Радует, что сейчас органы власти прописали более жесткие требования по отношению к </w:t>
      </w:r>
      <w:r w:rsidRPr="00154F78">
        <w:rPr>
          <w:shd w:val="clear" w:color="auto" w:fill="C0C0C0"/>
          <w:lang w:val="ru-RU"/>
        </w:rPr>
        <w:t>застройщикам</w:t>
      </w:r>
      <w:r w:rsidRPr="00154F78">
        <w:rPr>
          <w:shd w:val="clear" w:color="auto" w:fill="FFFFFF"/>
          <w:lang w:val="ru-RU"/>
        </w:rPr>
        <w:t xml:space="preserve">. По нашему мнению, одним из самых действенных является условие открытия </w:t>
      </w:r>
      <w:r w:rsidRPr="00154F78">
        <w:rPr>
          <w:shd w:val="clear" w:color="auto" w:fill="C0C0C0"/>
          <w:lang w:val="ru-RU"/>
        </w:rPr>
        <w:t>эскроу-счетов</w:t>
      </w:r>
      <w:r w:rsidRPr="00154F78">
        <w:rPr>
          <w:shd w:val="clear" w:color="auto" w:fill="FFFFFF"/>
          <w:lang w:val="ru-RU"/>
        </w:rPr>
        <w:t xml:space="preserve">. Теперь </w:t>
      </w:r>
      <w:r w:rsidRPr="00154F78">
        <w:rPr>
          <w:shd w:val="clear" w:color="auto" w:fill="C0C0C0"/>
          <w:lang w:val="ru-RU"/>
        </w:rPr>
        <w:t>застройщик</w:t>
      </w:r>
      <w:r w:rsidRPr="00154F78">
        <w:rPr>
          <w:shd w:val="clear" w:color="auto" w:fill="FFFFFF"/>
          <w:lang w:val="ru-RU"/>
        </w:rPr>
        <w:t xml:space="preserve"> не может пользоваться деньгами дольщиков при </w:t>
      </w:r>
      <w:r w:rsidRPr="00154F78">
        <w:rPr>
          <w:shd w:val="clear" w:color="auto" w:fill="C0C0C0"/>
          <w:lang w:val="ru-RU"/>
        </w:rPr>
        <w:t>строительстве</w:t>
      </w:r>
      <w:r w:rsidRPr="00154F78">
        <w:rPr>
          <w:shd w:val="clear" w:color="auto" w:fill="FFFFFF"/>
          <w:lang w:val="ru-RU"/>
        </w:rPr>
        <w:t xml:space="preserve">, а использует только заемные или собственные деньги. И если вдруг </w:t>
      </w:r>
      <w:r w:rsidRPr="00154F78">
        <w:rPr>
          <w:shd w:val="clear" w:color="auto" w:fill="C0C0C0"/>
          <w:lang w:val="ru-RU"/>
        </w:rPr>
        <w:t>застройщик</w:t>
      </w:r>
      <w:r w:rsidRPr="00154F78">
        <w:rPr>
          <w:shd w:val="clear" w:color="auto" w:fill="FFFFFF"/>
          <w:lang w:val="ru-RU"/>
        </w:rPr>
        <w:t xml:space="preserve"> становится банкротом, то деньги возвращаются на </w:t>
      </w:r>
      <w:r w:rsidRPr="00154F78">
        <w:rPr>
          <w:shd w:val="clear" w:color="auto" w:fill="C0C0C0"/>
          <w:lang w:val="ru-RU"/>
        </w:rPr>
        <w:t>счет</w:t>
      </w:r>
      <w:r w:rsidRPr="00154F78">
        <w:rPr>
          <w:shd w:val="clear" w:color="auto" w:fill="FFFFFF"/>
          <w:lang w:val="ru-RU"/>
        </w:rPr>
        <w:t xml:space="preserve"> дольщика.</w:t>
      </w:r>
    </w:p>
    <w:p w:rsidR="00C05378" w:rsidRPr="00154F78" w:rsidRDefault="00C05378" w:rsidP="00C05378">
      <w:pPr>
        <w:pStyle w:val="NormalExport"/>
        <w:rPr>
          <w:lang w:val="ru-RU"/>
        </w:rPr>
      </w:pPr>
      <w:r w:rsidRPr="00154F78">
        <w:rPr>
          <w:shd w:val="clear" w:color="auto" w:fill="FFFFFF"/>
          <w:lang w:val="ru-RU"/>
        </w:rPr>
        <w:t>Но что же делать людям, которые вложили свои средства много лет назад, а возврата денег или обещанных квартир так и не дождались? По нашему мнению, бюрократические процедуры вносят еще больше сложностей: долгий сбор и оформление документов, множественные рассмотрения в судах и комиссиях, с одной стороны, дают надежду на скорое разрешение ситуации. Но сколько необходимо ждать? Как оказалось, на это влияют различные факторы, в том числе и кадровый дефицит в Бурятии.</w:t>
      </w:r>
    </w:p>
    <w:p w:rsidR="00C05378" w:rsidRPr="00154F78" w:rsidRDefault="00C05378" w:rsidP="00C05378">
      <w:pPr>
        <w:pStyle w:val="NormalExport"/>
        <w:rPr>
          <w:lang w:val="ru-RU"/>
        </w:rPr>
      </w:pPr>
      <w:r w:rsidRPr="00154F78">
        <w:rPr>
          <w:shd w:val="clear" w:color="auto" w:fill="FFFFFF"/>
          <w:lang w:val="ru-RU"/>
        </w:rPr>
        <w:t>Как оказалось, в республике нет аккредитованных конкурсных управляющих, а ближайшие двое находятся в Иркутске и Братске. Поэтому Бурятии приходится обращаться к ним за квалифицированной помощью. Это значительно тормозит процесс и вызывает негодование у и так измученных дольщиков.</w:t>
      </w:r>
    </w:p>
    <w:p w:rsidR="00C05378" w:rsidRPr="00154F78" w:rsidRDefault="00C05378" w:rsidP="00C05378">
      <w:pPr>
        <w:pStyle w:val="NormalExport"/>
        <w:rPr>
          <w:lang w:val="ru-RU"/>
        </w:rPr>
      </w:pPr>
      <w:r w:rsidRPr="00154F78">
        <w:rPr>
          <w:shd w:val="clear" w:color="auto" w:fill="FFFFFF"/>
          <w:lang w:val="ru-RU"/>
        </w:rPr>
        <w:t>Но другого выхода из порочного круга бумажной волокиты и бесконечных судов нет. Вселяет надежду то, что региональный фонд заявляет: "Если ваш дом республика включила в список, обратной дороги нет. Ваш дом будет достроен. Нужно только время". И это единственное, что есть у многострадальных дольщиков, ведь денег нет уже давно. Остается только ждать.</w:t>
      </w:r>
    </w:p>
    <w:p w:rsidR="00C05378" w:rsidRPr="00154F78" w:rsidRDefault="00C05378" w:rsidP="00C05378">
      <w:pPr>
        <w:pStyle w:val="NormalExport"/>
        <w:rPr>
          <w:lang w:val="ru-RU"/>
        </w:rPr>
      </w:pPr>
      <w:r w:rsidRPr="00154F78">
        <w:rPr>
          <w:shd w:val="clear" w:color="auto" w:fill="FFFFFF"/>
          <w:lang w:val="ru-RU"/>
        </w:rPr>
        <w:t>МНОГОХОДОВОЧКИ И ПРЯТКИ</w:t>
      </w:r>
    </w:p>
    <w:p w:rsidR="00C05378" w:rsidRPr="00154F78" w:rsidRDefault="00C05378" w:rsidP="00C05378">
      <w:pPr>
        <w:pStyle w:val="NormalExport"/>
        <w:rPr>
          <w:lang w:val="ru-RU"/>
        </w:rPr>
      </w:pPr>
      <w:r w:rsidRPr="00154F78">
        <w:rPr>
          <w:shd w:val="clear" w:color="auto" w:fill="FFFFFF"/>
          <w:lang w:val="ru-RU"/>
        </w:rPr>
        <w:t xml:space="preserve">Подобная история произошла и с ООО "Домстройкомплект", только в этом случае </w:t>
      </w:r>
      <w:r w:rsidRPr="00154F78">
        <w:rPr>
          <w:shd w:val="clear" w:color="auto" w:fill="C0C0C0"/>
          <w:lang w:val="ru-RU"/>
        </w:rPr>
        <w:t>застройщик</w:t>
      </w:r>
      <w:r w:rsidRPr="00154F78">
        <w:rPr>
          <w:shd w:val="clear" w:color="auto" w:fill="FFFFFF"/>
          <w:lang w:val="ru-RU"/>
        </w:rPr>
        <w:t xml:space="preserve"> не представляет необходимые документы и не идет на связь с конкурсным управляющим.</w:t>
      </w:r>
    </w:p>
    <w:p w:rsidR="00C05378" w:rsidRPr="00154F78" w:rsidRDefault="00C05378" w:rsidP="00C05378">
      <w:pPr>
        <w:pStyle w:val="NormalExport"/>
        <w:rPr>
          <w:lang w:val="ru-RU"/>
        </w:rPr>
      </w:pPr>
      <w:r w:rsidRPr="00154F78">
        <w:rPr>
          <w:shd w:val="clear" w:color="auto" w:fill="FFFFFF"/>
          <w:lang w:val="ru-RU"/>
        </w:rPr>
        <w:t xml:space="preserve">Проблемы, судя по открытой информации, у </w:t>
      </w:r>
      <w:r w:rsidRPr="00154F78">
        <w:rPr>
          <w:shd w:val="clear" w:color="auto" w:fill="C0C0C0"/>
          <w:lang w:val="ru-RU"/>
        </w:rPr>
        <w:t>застройщика</w:t>
      </w:r>
      <w:r w:rsidRPr="00154F78">
        <w:rPr>
          <w:shd w:val="clear" w:color="auto" w:fill="FFFFFF"/>
          <w:lang w:val="ru-RU"/>
        </w:rPr>
        <w:t xml:space="preserve"> начались в 2016 году. Еще в 2015-м активы компании "весили" 300 млн рублей (из них около 60 млн - выручка, 5 млн - прибыль), а в 2016-м - голые нули. Вместе с исчезновением средств у дольщиков появились проблемы.</w:t>
      </w:r>
    </w:p>
    <w:p w:rsidR="00C05378" w:rsidRPr="00154F78" w:rsidRDefault="00C05378" w:rsidP="00C05378">
      <w:pPr>
        <w:pStyle w:val="NormalExport"/>
        <w:rPr>
          <w:lang w:val="ru-RU"/>
        </w:rPr>
      </w:pPr>
      <w:r w:rsidRPr="00154F78">
        <w:rPr>
          <w:shd w:val="clear" w:color="auto" w:fill="FFFFFF"/>
          <w:lang w:val="ru-RU"/>
        </w:rPr>
        <w:t>На протяжении трех лет в компании не прекращались проблемы, а "Домстройкомплект" даже пытался ткнуть пальцем в самих дольщиков и заявил, что это они недобросовестно отнеслись к своим обязанностям.</w:t>
      </w:r>
    </w:p>
    <w:p w:rsidR="00C05378" w:rsidRPr="00154F78" w:rsidRDefault="00C05378" w:rsidP="00C05378">
      <w:pPr>
        <w:pStyle w:val="NormalExport"/>
        <w:rPr>
          <w:lang w:val="ru-RU"/>
        </w:rPr>
      </w:pPr>
      <w:r w:rsidRPr="00154F78">
        <w:rPr>
          <w:shd w:val="clear" w:color="auto" w:fill="FFFFFF"/>
          <w:lang w:val="ru-RU"/>
        </w:rPr>
        <w:t>По информации нашего источника, в то же время внутри компании были свои передвижения - директора компании Александра Рогожина суд приговорил к шести годам условного срока за то, что он предложил помочь обманутой его же компанией дольщице оформить все документы так, чтобы получить квартиру. "Помощь" свою он оценил в 153 тысячи рублей. Женщина обратилась в полицию, и при передаче денег Рогожин был задержан.</w:t>
      </w:r>
    </w:p>
    <w:p w:rsidR="00C05378" w:rsidRPr="00154F78" w:rsidRDefault="00C05378" w:rsidP="00C05378">
      <w:pPr>
        <w:pStyle w:val="NormalExport"/>
        <w:rPr>
          <w:lang w:val="ru-RU"/>
        </w:rPr>
      </w:pPr>
      <w:r w:rsidRPr="00154F78">
        <w:rPr>
          <w:shd w:val="clear" w:color="auto" w:fill="FFFFFF"/>
          <w:lang w:val="ru-RU"/>
        </w:rPr>
        <w:t xml:space="preserve">К тому времени проблемой этого недостроя занялись федеральные и региональные власти с помощью Фонда защиты прав граждан - участников долевого </w:t>
      </w:r>
      <w:r w:rsidRPr="00154F78">
        <w:rPr>
          <w:shd w:val="clear" w:color="auto" w:fill="C0C0C0"/>
          <w:lang w:val="ru-RU"/>
        </w:rPr>
        <w:t>строительства</w:t>
      </w:r>
      <w:r w:rsidRPr="00154F78">
        <w:rPr>
          <w:shd w:val="clear" w:color="auto" w:fill="FFFFFF"/>
          <w:lang w:val="ru-RU"/>
        </w:rPr>
        <w:t xml:space="preserve">. И здесь, казалось бы, можно "выдохнуть": компания признана банкротом, назначен конкурсный управляющий, дело осталось за малым - получить документы от </w:t>
      </w:r>
      <w:r w:rsidRPr="00154F78">
        <w:rPr>
          <w:shd w:val="clear" w:color="auto" w:fill="C0C0C0"/>
          <w:lang w:val="ru-RU"/>
        </w:rPr>
        <w:t>застройщика</w:t>
      </w:r>
      <w:r w:rsidRPr="00154F78">
        <w:rPr>
          <w:shd w:val="clear" w:color="auto" w:fill="FFFFFF"/>
          <w:lang w:val="ru-RU"/>
        </w:rPr>
        <w:t xml:space="preserve"> и пройти одобрение на получение финансирования от федерального фонда. Однако руководство компании вновь устроило дольщикам сюрприз.</w:t>
      </w:r>
    </w:p>
    <w:p w:rsidR="00C05378" w:rsidRPr="00154F78" w:rsidRDefault="00C05378" w:rsidP="00C05378">
      <w:pPr>
        <w:pStyle w:val="NormalExport"/>
        <w:rPr>
          <w:lang w:val="ru-RU"/>
        </w:rPr>
      </w:pPr>
      <w:r w:rsidRPr="00154F78">
        <w:rPr>
          <w:shd w:val="clear" w:color="auto" w:fill="FFFFFF"/>
          <w:lang w:val="ru-RU"/>
        </w:rPr>
        <w:t>Руководитель компании-должника в течение трех дней с даты утверждения конкурсного управляющего был обязан обеспечить передачу бухгалтерской и иной документации, печатей, штампов, материальных и иных ценностей компании конкурсному управляющему, но никто этого не сделал.</w:t>
      </w:r>
    </w:p>
    <w:p w:rsidR="00C05378" w:rsidRPr="00154F78" w:rsidRDefault="00C05378" w:rsidP="00C05378">
      <w:pPr>
        <w:pStyle w:val="NormalExport"/>
        <w:rPr>
          <w:lang w:val="ru-RU"/>
        </w:rPr>
      </w:pPr>
      <w:r w:rsidRPr="00154F78">
        <w:rPr>
          <w:shd w:val="clear" w:color="auto" w:fill="FFFFFF"/>
          <w:lang w:val="ru-RU"/>
        </w:rPr>
        <w:t>Финансовые документы компании за три года или утеряны, или могут специально скрываться. Бывшее руководство тоже не собирается выходить на связь. На последнее заседание суда бывший руководитель ООО "Домстройкомплект" не явился, а заказные письма с уведомлениями возвращены организацией почтовой связи с отметкой "истек срок хранения".</w:t>
      </w:r>
    </w:p>
    <w:p w:rsidR="00C05378" w:rsidRPr="00154F78" w:rsidRDefault="00C05378" w:rsidP="00C05378">
      <w:pPr>
        <w:pStyle w:val="NormalExport"/>
        <w:rPr>
          <w:lang w:val="ru-RU"/>
        </w:rPr>
      </w:pPr>
      <w:r w:rsidRPr="00154F78">
        <w:rPr>
          <w:shd w:val="clear" w:color="auto" w:fill="FFFFFF"/>
          <w:lang w:val="ru-RU"/>
        </w:rPr>
        <w:t>Таким образом, вслед за решением гражданских или арбитражных судов может наступить уже уголовная ответственность, и мы получим еще одно громкое дело "Домстройкомплекта".</w:t>
      </w:r>
    </w:p>
    <w:p w:rsidR="00C05378" w:rsidRPr="00154F78" w:rsidRDefault="00C05378" w:rsidP="00C05378">
      <w:pPr>
        <w:pStyle w:val="NormalExport"/>
        <w:rPr>
          <w:lang w:val="ru-RU"/>
        </w:rPr>
      </w:pPr>
      <w:r w:rsidRPr="00154F78">
        <w:rPr>
          <w:shd w:val="clear" w:color="auto" w:fill="FFFFFF"/>
          <w:lang w:val="ru-RU"/>
        </w:rPr>
        <w:t>Сейчас ситуация с "Домстройкомплектом" разрешилась - дольщикам, как и в ситуации с "Шэнэсэном", осталось лишь дождаться согласования суммы, которую запросил конкурсный управляющий у федерального фонда.</w:t>
      </w:r>
    </w:p>
    <w:p w:rsidR="00C05378" w:rsidRPr="00154F78" w:rsidRDefault="00C05378" w:rsidP="00C05378">
      <w:pPr>
        <w:pStyle w:val="NormalExport"/>
        <w:rPr>
          <w:lang w:val="ru-RU"/>
        </w:rPr>
      </w:pPr>
      <w:r w:rsidRPr="00154F78">
        <w:rPr>
          <w:shd w:val="clear" w:color="auto" w:fill="FFFFFF"/>
          <w:lang w:val="ru-RU"/>
        </w:rPr>
        <w:lastRenderedPageBreak/>
        <w:t xml:space="preserve"> фото:</w:t>
      </w:r>
    </w:p>
    <w:p w:rsidR="00C05378" w:rsidRPr="00154F78" w:rsidRDefault="00C05378" w:rsidP="00C05378">
      <w:pPr>
        <w:rPr>
          <w:lang w:val="ru-RU"/>
        </w:rPr>
      </w:pPr>
    </w:p>
    <w:p w:rsidR="00C05378" w:rsidRDefault="00C05378" w:rsidP="00C05378">
      <w:pPr>
        <w:pStyle w:val="affff2"/>
        <w:spacing w:before="120"/>
      </w:pPr>
      <w:bookmarkStart w:id="321" w:name="_Toc67077226"/>
      <w:r>
        <w:t>Avaho.ru, Москва, 16 марта 2021</w:t>
      </w:r>
      <w:bookmarkEnd w:id="321"/>
    </w:p>
    <w:p w:rsidR="00C05378" w:rsidRPr="00154F78" w:rsidRDefault="00C05378" w:rsidP="00C05378">
      <w:pPr>
        <w:pStyle w:val="afffc"/>
        <w:rPr>
          <w:lang w:val="ru-RU"/>
        </w:rPr>
      </w:pPr>
      <w:bookmarkStart w:id="322" w:name="txt_3408643_1654859536"/>
      <w:bookmarkStart w:id="323" w:name="_Toc67077227"/>
      <w:r w:rsidRPr="00154F78">
        <w:rPr>
          <w:lang w:val="ru-RU"/>
        </w:rPr>
        <w:t>В Москве рекордно сократилось предложение массовых новостроек</w:t>
      </w:r>
      <w:bookmarkEnd w:id="322"/>
      <w:bookmarkEnd w:id="323"/>
    </w:p>
    <w:p w:rsidR="00C05378" w:rsidRPr="00154F78" w:rsidRDefault="00C05378" w:rsidP="00C05378">
      <w:pPr>
        <w:pStyle w:val="NormalExport"/>
        <w:rPr>
          <w:lang w:val="ru-RU"/>
        </w:rPr>
      </w:pPr>
      <w:r w:rsidRPr="00154F78">
        <w:rPr>
          <w:shd w:val="clear" w:color="auto" w:fill="FFFFFF"/>
          <w:lang w:val="ru-RU"/>
        </w:rPr>
        <w:t>Предложение в новостройках стандарт- и комфорт-класса в Москве за последний год сократилось на 20%, достигнув минимальных значений за последние 5 лет. Об этом сообщили прессе специалисты компании "Метриум".</w:t>
      </w:r>
    </w:p>
    <w:p w:rsidR="00C05378" w:rsidRPr="00154F78" w:rsidRDefault="00C05378" w:rsidP="00C05378">
      <w:pPr>
        <w:pStyle w:val="NormalExport"/>
        <w:rPr>
          <w:lang w:val="ru-RU"/>
        </w:rPr>
      </w:pPr>
      <w:r w:rsidRPr="00154F78">
        <w:rPr>
          <w:shd w:val="clear" w:color="auto" w:fill="FFFFFF"/>
          <w:lang w:val="ru-RU"/>
        </w:rPr>
        <w:t>В феврале 2021 года в столичных массовых новостройках было представлено 11,8 тыс. квартир. По сравнению с январем их количество сократилось на 10% (13 тыс. квартир), а по сравнению с февралем 2020 года - на 20% (14,8 тыс. квартир).</w:t>
      </w:r>
    </w:p>
    <w:p w:rsidR="00C05378" w:rsidRPr="00154F78" w:rsidRDefault="00C05378" w:rsidP="00C05378">
      <w:pPr>
        <w:pStyle w:val="NormalExport"/>
        <w:rPr>
          <w:lang w:val="ru-RU"/>
        </w:rPr>
      </w:pPr>
      <w:r w:rsidRPr="00154F78">
        <w:rPr>
          <w:shd w:val="clear" w:color="auto" w:fill="FFFFFF"/>
          <w:lang w:val="ru-RU"/>
        </w:rPr>
        <w:t>Последний раз так мало бюджетного жилья в столице продавалось в октябре 2015 года, когда на рынке было представлено 11,3 тыс. квартир. Затем предложение начало постепенно увеличиваться, достигнув максимума в августе 2017 года - 21,8 тыс. квартир. Вслед за этим показатель начал сокращаться.</w:t>
      </w:r>
    </w:p>
    <w:p w:rsidR="00C05378" w:rsidRPr="00154F78" w:rsidRDefault="00C05378" w:rsidP="00C05378">
      <w:pPr>
        <w:pStyle w:val="NormalExport"/>
        <w:rPr>
          <w:lang w:val="ru-RU"/>
        </w:rPr>
      </w:pPr>
      <w:r w:rsidRPr="00154F78">
        <w:rPr>
          <w:shd w:val="clear" w:color="auto" w:fill="FFFFFF"/>
          <w:lang w:val="ru-RU"/>
        </w:rPr>
        <w:t xml:space="preserve">Аналитики склоняются к мнению, что столь значительное снижение предложения связано с резко возросшим спросом на недорогое жилье и одновременным сокращением вывода на рынок новых квартир </w:t>
      </w:r>
      <w:r w:rsidRPr="00154F78">
        <w:rPr>
          <w:shd w:val="clear" w:color="auto" w:fill="C0C0C0"/>
          <w:lang w:val="ru-RU"/>
        </w:rPr>
        <w:t>застройщиками</w:t>
      </w:r>
      <w:r w:rsidRPr="00154F78">
        <w:rPr>
          <w:shd w:val="clear" w:color="auto" w:fill="FFFFFF"/>
          <w:lang w:val="ru-RU"/>
        </w:rPr>
        <w:t xml:space="preserve">. Еще одним фактором можно считать переход </w:t>
      </w:r>
      <w:r w:rsidRPr="00154F78">
        <w:rPr>
          <w:shd w:val="clear" w:color="auto" w:fill="C0C0C0"/>
          <w:lang w:val="ru-RU"/>
        </w:rPr>
        <w:t>девелоперов</w:t>
      </w:r>
      <w:r w:rsidRPr="00154F78">
        <w:rPr>
          <w:shd w:val="clear" w:color="auto" w:fill="FFFFFF"/>
          <w:lang w:val="ru-RU"/>
        </w:rPr>
        <w:t xml:space="preserve"> на </w:t>
      </w:r>
      <w:r w:rsidRPr="00154F78">
        <w:rPr>
          <w:shd w:val="clear" w:color="auto" w:fill="C0C0C0"/>
          <w:lang w:val="ru-RU"/>
        </w:rPr>
        <w:t>проектное финансирование</w:t>
      </w:r>
      <w:r w:rsidRPr="00154F78">
        <w:rPr>
          <w:shd w:val="clear" w:color="auto" w:fill="FFFFFF"/>
          <w:lang w:val="ru-RU"/>
        </w:rPr>
        <w:t xml:space="preserve"> с июля 2019 года - адаптация к новым условиям привела к переносу сроков </w:t>
      </w:r>
      <w:r w:rsidRPr="00154F78">
        <w:rPr>
          <w:shd w:val="clear" w:color="auto" w:fill="C0C0C0"/>
          <w:lang w:val="ru-RU"/>
        </w:rPr>
        <w:t>строительства</w:t>
      </w:r>
      <w:r w:rsidRPr="00154F78">
        <w:rPr>
          <w:shd w:val="clear" w:color="auto" w:fill="FFFFFF"/>
          <w:lang w:val="ru-RU"/>
        </w:rPr>
        <w:t xml:space="preserve"> и стартов продаж, а также отказу от реализации части новых проектов.</w:t>
      </w:r>
    </w:p>
    <w:p w:rsidR="00C05378" w:rsidRPr="00154F78" w:rsidRDefault="00C05378" w:rsidP="00C05378">
      <w:pPr>
        <w:pStyle w:val="NormalExport"/>
        <w:rPr>
          <w:lang w:val="ru-RU"/>
        </w:rPr>
      </w:pPr>
      <w:r w:rsidRPr="00154F78">
        <w:rPr>
          <w:shd w:val="clear" w:color="auto" w:fill="FFFFFF"/>
          <w:lang w:val="ru-RU"/>
        </w:rPr>
        <w:t xml:space="preserve">На первичном рынке Москвы наблюдается вымывание наиболее ликвидных лотов, отметила управляющий партнер "Метриум" Мария Литинецкая. По ее словам, это явление нельзя назвать дефицитом предложения, поскольку в столице представлено еще много новостроек с большим числом корпусов - за счет них рынок будет пополняться новыми объемами жилья. </w:t>
      </w:r>
    </w:p>
    <w:p w:rsidR="00C05378" w:rsidRPr="00154F78" w:rsidRDefault="00C05378" w:rsidP="00C05378">
      <w:pPr>
        <w:pStyle w:val="ExportHyperlink"/>
        <w:rPr>
          <w:lang w:val="ru-RU"/>
        </w:rPr>
      </w:pPr>
      <w:hyperlink r:id="rId254" w:history="1">
        <w:r>
          <w:t>https</w:t>
        </w:r>
        <w:r w:rsidRPr="00154F78">
          <w:rPr>
            <w:lang w:val="ru-RU"/>
          </w:rPr>
          <w:t>://</w:t>
        </w:r>
        <w:r>
          <w:t>avaho</w:t>
        </w:r>
        <w:r w:rsidRPr="00154F78">
          <w:rPr>
            <w:lang w:val="ru-RU"/>
          </w:rPr>
          <w:t>.</w:t>
        </w:r>
        <w:r>
          <w:t>ru</w:t>
        </w:r>
        <w:r w:rsidRPr="00154F78">
          <w:rPr>
            <w:lang w:val="ru-RU"/>
          </w:rPr>
          <w:t>/</w:t>
        </w:r>
        <w:r>
          <w:t>news</w:t>
        </w:r>
        <w:r w:rsidRPr="00154F78">
          <w:rPr>
            <w:lang w:val="ru-RU"/>
          </w:rPr>
          <w:t>/</w:t>
        </w:r>
        <w:r>
          <w:t>v</w:t>
        </w:r>
        <w:r w:rsidRPr="00154F78">
          <w:rPr>
            <w:lang w:val="ru-RU"/>
          </w:rPr>
          <w:t>-</w:t>
        </w:r>
        <w:r>
          <w:t>moskve</w:t>
        </w:r>
        <w:r w:rsidRPr="00154F78">
          <w:rPr>
            <w:lang w:val="ru-RU"/>
          </w:rPr>
          <w:t>-</w:t>
        </w:r>
        <w:r>
          <w:t>rekordno</w:t>
        </w:r>
        <w:r w:rsidRPr="00154F78">
          <w:rPr>
            <w:lang w:val="ru-RU"/>
          </w:rPr>
          <w:t>-</w:t>
        </w:r>
        <w:r>
          <w:t>sokratilos</w:t>
        </w:r>
        <w:r w:rsidRPr="00154F78">
          <w:rPr>
            <w:lang w:val="ru-RU"/>
          </w:rPr>
          <w:t>-</w:t>
        </w:r>
        <w:r>
          <w:t>predlozhenie</w:t>
        </w:r>
        <w:r w:rsidRPr="00154F78">
          <w:rPr>
            <w:lang w:val="ru-RU"/>
          </w:rPr>
          <w:t>-</w:t>
        </w:r>
        <w:r>
          <w:t>massovyh</w:t>
        </w:r>
        <w:r w:rsidRPr="00154F78">
          <w:rPr>
            <w:lang w:val="ru-RU"/>
          </w:rPr>
          <w:t>-</w:t>
        </w:r>
        <w:r>
          <w:t>novostroek</w:t>
        </w:r>
        <w:r w:rsidRPr="00154F78">
          <w:rPr>
            <w:lang w:val="ru-RU"/>
          </w:rPr>
          <w:t>.</w:t>
        </w:r>
        <w:r>
          <w:t>html</w:t>
        </w:r>
      </w:hyperlink>
    </w:p>
    <w:p w:rsidR="00C05378" w:rsidRPr="00154F78" w:rsidRDefault="00C05378" w:rsidP="00C05378">
      <w:pPr>
        <w:rPr>
          <w:lang w:val="ru-RU"/>
        </w:rPr>
      </w:pPr>
    </w:p>
    <w:p w:rsidR="00C05378" w:rsidRDefault="00C05378" w:rsidP="00C05378">
      <w:pPr>
        <w:pStyle w:val="affff2"/>
        <w:spacing w:before="120"/>
      </w:pPr>
      <w:bookmarkStart w:id="324" w:name="_Toc67077228"/>
      <w:r>
        <w:t>Поселки-Все (poselki-vse.ru), Санкт-Петербург, 16 марта 2021</w:t>
      </w:r>
      <w:bookmarkEnd w:id="324"/>
    </w:p>
    <w:p w:rsidR="00C05378" w:rsidRPr="00154F78" w:rsidRDefault="00C05378" w:rsidP="00C05378">
      <w:pPr>
        <w:pStyle w:val="afffc"/>
        <w:rPr>
          <w:lang w:val="ru-RU"/>
        </w:rPr>
      </w:pPr>
      <w:bookmarkStart w:id="325" w:name="txt_3408643_1654734078"/>
      <w:bookmarkStart w:id="326" w:name="_Toc67077229"/>
      <w:r w:rsidRPr="00154F78">
        <w:rPr>
          <w:lang w:val="ru-RU"/>
        </w:rPr>
        <w:t>Эскроу подкосило малоэтажное строительство: новые правила пережили не все</w:t>
      </w:r>
      <w:bookmarkEnd w:id="325"/>
      <w:bookmarkEnd w:id="326"/>
    </w:p>
    <w:p w:rsidR="00C05378" w:rsidRPr="00154F78" w:rsidRDefault="00C05378" w:rsidP="00C05378">
      <w:pPr>
        <w:pStyle w:val="NormalExport"/>
        <w:rPr>
          <w:lang w:val="ru-RU"/>
        </w:rPr>
      </w:pPr>
      <w:r w:rsidRPr="00154F78">
        <w:rPr>
          <w:shd w:val="clear" w:color="auto" w:fill="C0C0C0"/>
          <w:lang w:val="ru-RU"/>
        </w:rPr>
        <w:t>Застройщики</w:t>
      </w:r>
      <w:r w:rsidRPr="00154F78">
        <w:rPr>
          <w:shd w:val="clear" w:color="auto" w:fill="FFFFFF"/>
          <w:lang w:val="ru-RU"/>
        </w:rPr>
        <w:t xml:space="preserve"> малоэтажки непросто переносят переход на новые правила. Проектов с </w:t>
      </w:r>
      <w:r w:rsidRPr="00154F78">
        <w:rPr>
          <w:shd w:val="clear" w:color="auto" w:fill="C0C0C0"/>
          <w:lang w:val="ru-RU"/>
        </w:rPr>
        <w:t>эскроу</w:t>
      </w:r>
      <w:r w:rsidRPr="00154F78">
        <w:rPr>
          <w:shd w:val="clear" w:color="auto" w:fill="FFFFFF"/>
          <w:lang w:val="ru-RU"/>
        </w:rPr>
        <w:t xml:space="preserve"> - с гулькин нос. </w:t>
      </w:r>
      <w:r w:rsidRPr="00154F78">
        <w:rPr>
          <w:shd w:val="clear" w:color="auto" w:fill="C0C0C0"/>
          <w:lang w:val="ru-RU"/>
        </w:rPr>
        <w:t>Застройщики</w:t>
      </w:r>
      <w:r w:rsidRPr="00154F78">
        <w:rPr>
          <w:shd w:val="clear" w:color="auto" w:fill="FFFFFF"/>
          <w:lang w:val="ru-RU"/>
        </w:rPr>
        <w:t xml:space="preserve"> говорят, что финансирование становится стабильнее, но согласование с банками требует больше времени.</w:t>
      </w:r>
    </w:p>
    <w:p w:rsidR="00C05378" w:rsidRPr="00154F78" w:rsidRDefault="00C05378" w:rsidP="00C05378">
      <w:pPr>
        <w:pStyle w:val="NormalExport"/>
        <w:rPr>
          <w:lang w:val="ru-RU"/>
        </w:rPr>
      </w:pPr>
      <w:r w:rsidRPr="00154F78">
        <w:rPr>
          <w:shd w:val="clear" w:color="auto" w:fill="FFFFFF"/>
          <w:lang w:val="ru-RU"/>
        </w:rPr>
        <w:t xml:space="preserve">Строительные чиновники радостно рапортуют, что многоквартирное жилищное </w:t>
      </w:r>
      <w:r w:rsidRPr="00154F78">
        <w:rPr>
          <w:shd w:val="clear" w:color="auto" w:fill="C0C0C0"/>
          <w:lang w:val="ru-RU"/>
        </w:rPr>
        <w:t>строительство</w:t>
      </w:r>
      <w:r w:rsidRPr="00154F78">
        <w:rPr>
          <w:shd w:val="clear" w:color="auto" w:fill="FFFFFF"/>
          <w:lang w:val="ru-RU"/>
        </w:rPr>
        <w:t xml:space="preserve"> в России с использованием </w:t>
      </w:r>
      <w:r w:rsidRPr="00154F78">
        <w:rPr>
          <w:shd w:val="clear" w:color="auto" w:fill="C0C0C0"/>
          <w:lang w:val="ru-RU"/>
        </w:rPr>
        <w:t>счетов эскроу</w:t>
      </w:r>
      <w:r w:rsidRPr="00154F78">
        <w:rPr>
          <w:shd w:val="clear" w:color="auto" w:fill="FFFFFF"/>
          <w:lang w:val="ru-RU"/>
        </w:rPr>
        <w:t xml:space="preserve"> впервые по площади превысило половину всей стройки - 48,6 млн кв. м из 95,8 млн кв. м (по состоянию на 30 декабря 2020 года). Более того, новые финансовые схемы приходят на загородный рынок - Сбербанк запустил пилотный проект развития индивидуального жилищного </w:t>
      </w:r>
      <w:r w:rsidRPr="00154F78">
        <w:rPr>
          <w:shd w:val="clear" w:color="auto" w:fill="C0C0C0"/>
          <w:lang w:val="ru-RU"/>
        </w:rPr>
        <w:t>строительства</w:t>
      </w:r>
      <w:r w:rsidRPr="00154F78">
        <w:rPr>
          <w:shd w:val="clear" w:color="auto" w:fill="FFFFFF"/>
          <w:lang w:val="ru-RU"/>
        </w:rPr>
        <w:t xml:space="preserve"> (ИЖС). Проект будет реализовываться в Липецкой области в селе Ленино с использованием </w:t>
      </w:r>
      <w:r w:rsidRPr="00154F78">
        <w:rPr>
          <w:shd w:val="clear" w:color="auto" w:fill="C0C0C0"/>
          <w:lang w:val="ru-RU"/>
        </w:rPr>
        <w:t>счетов эскроу</w:t>
      </w:r>
      <w:r w:rsidRPr="00154F78">
        <w:rPr>
          <w:shd w:val="clear" w:color="auto" w:fill="FFFFFF"/>
          <w:lang w:val="ru-RU"/>
        </w:rPr>
        <w:t xml:space="preserve">, всего будет возведено 23 таунхауса общей площадью 19 тыс. кв.м. Сумма одобренной сделки - более 500 млн рублей. Нечто подобное реализует банк "ДОМ.РФ" в Ленинградской области. А вот с малоэтажным (квартирным) </w:t>
      </w:r>
      <w:r w:rsidRPr="00154F78">
        <w:rPr>
          <w:shd w:val="clear" w:color="auto" w:fill="C0C0C0"/>
          <w:lang w:val="ru-RU"/>
        </w:rPr>
        <w:t>строительством</w:t>
      </w:r>
      <w:r w:rsidRPr="00154F78">
        <w:rPr>
          <w:shd w:val="clear" w:color="auto" w:fill="FFFFFF"/>
          <w:lang w:val="ru-RU"/>
        </w:rPr>
        <w:t xml:space="preserve"> что-то не клеится.</w:t>
      </w:r>
    </w:p>
    <w:p w:rsidR="00C05378" w:rsidRPr="00154F78" w:rsidRDefault="00C05378" w:rsidP="00C05378">
      <w:pPr>
        <w:pStyle w:val="NormalExport"/>
        <w:rPr>
          <w:lang w:val="ru-RU"/>
        </w:rPr>
      </w:pPr>
      <w:r w:rsidRPr="00154F78">
        <w:rPr>
          <w:shd w:val="clear" w:color="auto" w:fill="FFFFFF"/>
          <w:lang w:val="ru-RU"/>
        </w:rPr>
        <w:t xml:space="preserve">Малоэтажка с </w:t>
      </w:r>
      <w:r w:rsidRPr="00154F78">
        <w:rPr>
          <w:shd w:val="clear" w:color="auto" w:fill="C0C0C0"/>
          <w:lang w:val="ru-RU"/>
        </w:rPr>
        <w:t>эскроу</w:t>
      </w:r>
      <w:r w:rsidRPr="00154F78">
        <w:rPr>
          <w:shd w:val="clear" w:color="auto" w:fill="FFFFFF"/>
          <w:lang w:val="ru-RU"/>
        </w:rPr>
        <w:t xml:space="preserve"> в дефиците</w:t>
      </w:r>
    </w:p>
    <w:p w:rsidR="00C05378" w:rsidRPr="00154F78" w:rsidRDefault="00C05378" w:rsidP="00C05378">
      <w:pPr>
        <w:pStyle w:val="NormalExport"/>
        <w:rPr>
          <w:lang w:val="ru-RU"/>
        </w:rPr>
      </w:pPr>
      <w:r w:rsidRPr="00154F78">
        <w:rPr>
          <w:shd w:val="clear" w:color="auto" w:fill="FFFFFF"/>
          <w:lang w:val="ru-RU"/>
        </w:rPr>
        <w:t xml:space="preserve">Несмотря на заверения властей Ленобласти о преимущественном </w:t>
      </w:r>
      <w:r w:rsidRPr="00154F78">
        <w:rPr>
          <w:shd w:val="clear" w:color="auto" w:fill="C0C0C0"/>
          <w:lang w:val="ru-RU"/>
        </w:rPr>
        <w:t>строительстве</w:t>
      </w:r>
      <w:r w:rsidRPr="00154F78">
        <w:rPr>
          <w:shd w:val="clear" w:color="auto" w:fill="FFFFFF"/>
          <w:lang w:val="ru-RU"/>
        </w:rPr>
        <w:t xml:space="preserve"> в регионе малоэтажки, факты не подтверждают эту переориентацию. Из 23 жилых комплексов, строящихся через </w:t>
      </w:r>
      <w:r w:rsidRPr="00154F78">
        <w:rPr>
          <w:shd w:val="clear" w:color="auto" w:fill="C0C0C0"/>
          <w:lang w:val="ru-RU"/>
        </w:rPr>
        <w:t>эскроу счета</w:t>
      </w:r>
      <w:r w:rsidRPr="00154F78">
        <w:rPr>
          <w:shd w:val="clear" w:color="auto" w:fill="FFFFFF"/>
          <w:lang w:val="ru-RU"/>
        </w:rPr>
        <w:t xml:space="preserve">, только шесть - малоэтажных. Причем преимущественно это небольшие комплексы. То есть нового малоэтажного </w:t>
      </w:r>
      <w:r w:rsidRPr="00154F78">
        <w:rPr>
          <w:shd w:val="clear" w:color="auto" w:fill="C0C0C0"/>
          <w:lang w:val="ru-RU"/>
        </w:rPr>
        <w:t>строительства</w:t>
      </w:r>
      <w:r w:rsidRPr="00154F78">
        <w:rPr>
          <w:shd w:val="clear" w:color="auto" w:fill="FFFFFF"/>
          <w:lang w:val="ru-RU"/>
        </w:rPr>
        <w:t xml:space="preserve"> в регионе немного.</w:t>
      </w:r>
    </w:p>
    <w:p w:rsidR="00C05378" w:rsidRPr="00154F78" w:rsidRDefault="00C05378" w:rsidP="00C05378">
      <w:pPr>
        <w:pStyle w:val="NormalExport"/>
        <w:rPr>
          <w:lang w:val="ru-RU"/>
        </w:rPr>
      </w:pPr>
      <w:r w:rsidRPr="00154F78">
        <w:rPr>
          <w:shd w:val="clear" w:color="auto" w:fill="FFFFFF"/>
          <w:lang w:val="ru-RU"/>
        </w:rPr>
        <w:t xml:space="preserve">Так, в МЖК "Луговое", которое реализует компании "Нордис" в поселке Романовка Всеволожского района, запланировано всего 104 квартиры. Три МЖК - "Латте", "Северный сад", "Курортный особняк" - это часть проекта МФК </w:t>
      </w:r>
      <w:r>
        <w:rPr>
          <w:shd w:val="clear" w:color="auto" w:fill="FFFFFF"/>
        </w:rPr>
        <w:t>Gatchina</w:t>
      </w:r>
      <w:r w:rsidRPr="00154F78">
        <w:rPr>
          <w:shd w:val="clear" w:color="auto" w:fill="FFFFFF"/>
          <w:lang w:val="ru-RU"/>
        </w:rPr>
        <w:t xml:space="preserve"> </w:t>
      </w:r>
      <w:r>
        <w:rPr>
          <w:shd w:val="clear" w:color="auto" w:fill="FFFFFF"/>
        </w:rPr>
        <w:t>Garden</w:t>
      </w:r>
      <w:r w:rsidRPr="00154F78">
        <w:rPr>
          <w:shd w:val="clear" w:color="auto" w:fill="FFFFFF"/>
          <w:lang w:val="ru-RU"/>
        </w:rPr>
        <w:t xml:space="preserve">, по которому очень мало фактической информации. Большой проект по новым правилам реализует компания "ЛенСтройГрад" - МЖК "Счастье 2.0", который появится рядом с первым одноименным кварталом </w:t>
      </w:r>
      <w:r w:rsidRPr="00154F78">
        <w:rPr>
          <w:shd w:val="clear" w:color="auto" w:fill="C0C0C0"/>
          <w:lang w:val="ru-RU"/>
        </w:rPr>
        <w:t>застройщика</w:t>
      </w:r>
      <w:r w:rsidRPr="00154F78">
        <w:rPr>
          <w:shd w:val="clear" w:color="auto" w:fill="FFFFFF"/>
          <w:lang w:val="ru-RU"/>
        </w:rPr>
        <w:t>. Согласно генплану, ЖК будет состоять из 6 очередей. В первой очереди 266 квартир площадью от 36 до 89 кв.м.</w:t>
      </w:r>
    </w:p>
    <w:p w:rsidR="00C05378" w:rsidRPr="00154F78" w:rsidRDefault="00C05378" w:rsidP="00C05378">
      <w:pPr>
        <w:pStyle w:val="NormalExport"/>
        <w:rPr>
          <w:lang w:val="ru-RU"/>
        </w:rPr>
      </w:pPr>
      <w:r w:rsidRPr="00154F78">
        <w:rPr>
          <w:shd w:val="clear" w:color="auto" w:fill="FFFFFF"/>
          <w:lang w:val="ru-RU"/>
        </w:rPr>
        <w:lastRenderedPageBreak/>
        <w:t xml:space="preserve">"Что касается нашего проекта МЖК "Счастье 2.0", то мы действуем в соответствии с новыми нормами 214-ФЗ. Как всегда, все нововведения в основном отражаются на некрупных </w:t>
      </w:r>
      <w:r w:rsidRPr="00154F78">
        <w:rPr>
          <w:shd w:val="clear" w:color="auto" w:fill="C0C0C0"/>
          <w:lang w:val="ru-RU"/>
        </w:rPr>
        <w:t>застройщиках</w:t>
      </w:r>
      <w:r w:rsidRPr="00154F78">
        <w:rPr>
          <w:shd w:val="clear" w:color="auto" w:fill="FFFFFF"/>
          <w:lang w:val="ru-RU"/>
        </w:rPr>
        <w:t xml:space="preserve">, так как им первым приходится адаптироваться под новые нормы и правила. И оперативно реагировать на изменения. По факту для нас как для некрупного </w:t>
      </w:r>
      <w:r w:rsidRPr="00154F78">
        <w:rPr>
          <w:shd w:val="clear" w:color="auto" w:fill="C0C0C0"/>
          <w:lang w:val="ru-RU"/>
        </w:rPr>
        <w:t>застройщика</w:t>
      </w:r>
      <w:r w:rsidRPr="00154F78">
        <w:rPr>
          <w:shd w:val="clear" w:color="auto" w:fill="FFFFFF"/>
          <w:lang w:val="ru-RU"/>
        </w:rPr>
        <w:t xml:space="preserve"> работа с использование </w:t>
      </w:r>
      <w:r w:rsidRPr="00154F78">
        <w:rPr>
          <w:shd w:val="clear" w:color="auto" w:fill="C0C0C0"/>
          <w:lang w:val="ru-RU"/>
        </w:rPr>
        <w:t>эскроу-счетов</w:t>
      </w:r>
      <w:r w:rsidRPr="00154F78">
        <w:rPr>
          <w:shd w:val="clear" w:color="auto" w:fill="FFFFFF"/>
          <w:lang w:val="ru-RU"/>
        </w:rPr>
        <w:t xml:space="preserve"> оказалась только на руку, - рассказывает генеральный директор компании "ЛенСтройГрад" Леонид Голубев. - Наши клиенты получили большую уверенность в финансовой устойчивости нашей компании. Так как нашим </w:t>
      </w:r>
      <w:r w:rsidRPr="00154F78">
        <w:rPr>
          <w:shd w:val="clear" w:color="auto" w:fill="C0C0C0"/>
          <w:lang w:val="ru-RU"/>
        </w:rPr>
        <w:t>эскроу</w:t>
      </w:r>
      <w:r w:rsidRPr="00154F78">
        <w:rPr>
          <w:shd w:val="clear" w:color="auto" w:fill="FFFFFF"/>
          <w:lang w:val="ru-RU"/>
        </w:rPr>
        <w:t xml:space="preserve">-агентом является крупная финансовая корпорация "Открытие". С точки зрения проведения сделок процесс немного усложнился, в особенности для клиентов с ипотекой, появилась необходимость посещения банка "Открытие" для открытия </w:t>
      </w:r>
      <w:r w:rsidRPr="00154F78">
        <w:rPr>
          <w:shd w:val="clear" w:color="auto" w:fill="C0C0C0"/>
          <w:lang w:val="ru-RU"/>
        </w:rPr>
        <w:t>эскроу-счета</w:t>
      </w:r>
      <w:r w:rsidRPr="00154F78">
        <w:rPr>
          <w:shd w:val="clear" w:color="auto" w:fill="FFFFFF"/>
          <w:lang w:val="ru-RU"/>
        </w:rPr>
        <w:t>. И вместе с тем благодаря слаженным действиям всех сотрудников сделки проходят быстро".</w:t>
      </w:r>
    </w:p>
    <w:p w:rsidR="00C05378" w:rsidRPr="00154F78" w:rsidRDefault="00C05378" w:rsidP="00C05378">
      <w:pPr>
        <w:pStyle w:val="NormalExport"/>
        <w:rPr>
          <w:lang w:val="ru-RU"/>
        </w:rPr>
      </w:pPr>
      <w:r w:rsidRPr="00154F78">
        <w:rPr>
          <w:shd w:val="clear" w:color="auto" w:fill="FFFFFF"/>
          <w:lang w:val="ru-RU"/>
        </w:rPr>
        <w:t xml:space="preserve">Удивительно, но получается так, что малоэтажное </w:t>
      </w:r>
      <w:r w:rsidRPr="00154F78">
        <w:rPr>
          <w:shd w:val="clear" w:color="auto" w:fill="C0C0C0"/>
          <w:lang w:val="ru-RU"/>
        </w:rPr>
        <w:t>строительство</w:t>
      </w:r>
      <w:r w:rsidRPr="00154F78">
        <w:rPr>
          <w:shd w:val="clear" w:color="auto" w:fill="FFFFFF"/>
          <w:lang w:val="ru-RU"/>
        </w:rPr>
        <w:t xml:space="preserve"> перекочевывает в административные границы Петербурга, хотя такой цели местные чиновники не декларировали. В прошлом году большой проект с </w:t>
      </w:r>
      <w:r w:rsidRPr="00154F78">
        <w:rPr>
          <w:shd w:val="clear" w:color="auto" w:fill="C0C0C0"/>
          <w:lang w:val="ru-RU"/>
        </w:rPr>
        <w:t>эскроу</w:t>
      </w:r>
      <w:r w:rsidRPr="00154F78">
        <w:rPr>
          <w:shd w:val="clear" w:color="auto" w:fill="FFFFFF"/>
          <w:lang w:val="ru-RU"/>
        </w:rPr>
        <w:t xml:space="preserve"> запустила компания "КВС" в Стрельне - ЖК "Любоград" "мощностью" 200 тыс. кв. м жилья. В этом году компания обещает запустить еще одну малоэтажку в Пушкинском районе Петербурга - "Югтаун" (600 тыс. кв. м недвижимости!).</w:t>
      </w:r>
    </w:p>
    <w:p w:rsidR="00C05378" w:rsidRPr="00154F78" w:rsidRDefault="00C05378" w:rsidP="00C05378">
      <w:pPr>
        <w:pStyle w:val="NormalExport"/>
        <w:rPr>
          <w:lang w:val="ru-RU"/>
        </w:rPr>
      </w:pPr>
      <w:r w:rsidRPr="00154F78">
        <w:rPr>
          <w:shd w:val="clear" w:color="auto" w:fill="FFFFFF"/>
          <w:lang w:val="ru-RU"/>
        </w:rPr>
        <w:t xml:space="preserve">"ЖК "Любоград" продается по </w:t>
      </w:r>
      <w:r w:rsidRPr="00154F78">
        <w:rPr>
          <w:shd w:val="clear" w:color="auto" w:fill="C0C0C0"/>
          <w:lang w:val="ru-RU"/>
        </w:rPr>
        <w:t>эскроу-счетам</w:t>
      </w:r>
      <w:r w:rsidRPr="00154F78">
        <w:rPr>
          <w:shd w:val="clear" w:color="auto" w:fill="FFFFFF"/>
          <w:lang w:val="ru-RU"/>
        </w:rPr>
        <w:t xml:space="preserve">, - рассказывает генеральный директор Агентства недвижимости "КВС" Анжелика Альшаева. - Этот жилой комплекс вышел в продажу в феврале, хотя изначально мы планировали вывести его раньше. Дело в том, что получение </w:t>
      </w:r>
      <w:r w:rsidRPr="00154F78">
        <w:rPr>
          <w:shd w:val="clear" w:color="auto" w:fill="C0C0C0"/>
          <w:lang w:val="ru-RU"/>
        </w:rPr>
        <w:t>проектного финансирования</w:t>
      </w:r>
      <w:r w:rsidRPr="00154F78">
        <w:rPr>
          <w:shd w:val="clear" w:color="auto" w:fill="FFFFFF"/>
          <w:lang w:val="ru-RU"/>
        </w:rPr>
        <w:t xml:space="preserve"> - процесс долгий. Тем более, когда речь идет о проектах квартальной застройки, таких, как "Любоград". Чтобы банк выделил средства хотя бы на одну очередь, надо показать финансовую модель всего проекта. Ее оценка занимает много времени".</w:t>
      </w:r>
    </w:p>
    <w:p w:rsidR="00C05378" w:rsidRPr="00154F78" w:rsidRDefault="00C05378" w:rsidP="00C05378">
      <w:pPr>
        <w:pStyle w:val="NormalExport"/>
        <w:rPr>
          <w:lang w:val="ru-RU"/>
        </w:rPr>
      </w:pPr>
      <w:r w:rsidRPr="00154F78">
        <w:rPr>
          <w:shd w:val="clear" w:color="auto" w:fill="FFFFFF"/>
          <w:lang w:val="ru-RU"/>
        </w:rPr>
        <w:t xml:space="preserve">Удар по малоэтажному </w:t>
      </w:r>
      <w:r w:rsidRPr="00154F78">
        <w:rPr>
          <w:shd w:val="clear" w:color="auto" w:fill="C0C0C0"/>
          <w:lang w:val="ru-RU"/>
        </w:rPr>
        <w:t>строительству</w:t>
      </w:r>
    </w:p>
    <w:p w:rsidR="00C05378" w:rsidRPr="00154F78" w:rsidRDefault="00C05378" w:rsidP="00C05378">
      <w:pPr>
        <w:pStyle w:val="NormalExport"/>
        <w:rPr>
          <w:lang w:val="ru-RU"/>
        </w:rPr>
      </w:pPr>
      <w:r w:rsidRPr="00154F78">
        <w:rPr>
          <w:shd w:val="clear" w:color="auto" w:fill="FFFFFF"/>
          <w:lang w:val="ru-RU"/>
        </w:rPr>
        <w:t xml:space="preserve">Переход на новые правила уже сократил вывод новых объектов жилищного </w:t>
      </w:r>
      <w:r w:rsidRPr="00154F78">
        <w:rPr>
          <w:shd w:val="clear" w:color="auto" w:fill="C0C0C0"/>
          <w:lang w:val="ru-RU"/>
        </w:rPr>
        <w:t>строительства</w:t>
      </w:r>
      <w:r w:rsidRPr="00154F78">
        <w:rPr>
          <w:shd w:val="clear" w:color="auto" w:fill="FFFFFF"/>
          <w:lang w:val="ru-RU"/>
        </w:rPr>
        <w:t xml:space="preserve">. Так что неудивительно, что малоэтажка тоже пострадала. Но пока что, по данным "ДОМ.РФ", Ленобласть занимает почетное третье место по доле малоэтажной застройки - 31% от всего жилья в регионе. Петербург не входит даже в десятку по этому показателю. Очевидно, что подавляющее большинство малоэтажных проектов реализуется по старым правилам. </w:t>
      </w:r>
    </w:p>
    <w:p w:rsidR="00C05378" w:rsidRPr="00154F78" w:rsidRDefault="00C05378" w:rsidP="00C05378">
      <w:pPr>
        <w:pStyle w:val="ExportHyperlink"/>
        <w:rPr>
          <w:lang w:val="ru-RU"/>
        </w:rPr>
      </w:pPr>
      <w:hyperlink r:id="rId255" w:history="1">
        <w:r>
          <w:t>https</w:t>
        </w:r>
        <w:r w:rsidRPr="00154F78">
          <w:rPr>
            <w:lang w:val="ru-RU"/>
          </w:rPr>
          <w:t>://</w:t>
        </w:r>
        <w:r>
          <w:t>poselki</w:t>
        </w:r>
        <w:r w:rsidRPr="00154F78">
          <w:rPr>
            <w:lang w:val="ru-RU"/>
          </w:rPr>
          <w:t>-</w:t>
        </w:r>
        <w:r>
          <w:t>vse</w:t>
        </w:r>
        <w:r w:rsidRPr="00154F78">
          <w:rPr>
            <w:lang w:val="ru-RU"/>
          </w:rPr>
          <w:t>.</w:t>
        </w:r>
        <w:r>
          <w:t>ru</w:t>
        </w:r>
        <w:r w:rsidRPr="00154F78">
          <w:rPr>
            <w:lang w:val="ru-RU"/>
          </w:rPr>
          <w:t>/</w:t>
        </w:r>
        <w:r>
          <w:t>article</w:t>
        </w:r>
        <w:r w:rsidRPr="00154F78">
          <w:rPr>
            <w:lang w:val="ru-RU"/>
          </w:rPr>
          <w:t>/</w:t>
        </w:r>
        <w:r>
          <w:t>zagorodnaya</w:t>
        </w:r>
        <w:r w:rsidRPr="00154F78">
          <w:rPr>
            <w:lang w:val="ru-RU"/>
          </w:rPr>
          <w:t>-</w:t>
        </w:r>
        <w:r>
          <w:t>nedvizhimost</w:t>
        </w:r>
        <w:r w:rsidRPr="00154F78">
          <w:rPr>
            <w:lang w:val="ru-RU"/>
          </w:rPr>
          <w:t>/</w:t>
        </w:r>
        <w:r>
          <w:t>eskrou</w:t>
        </w:r>
        <w:r w:rsidRPr="00154F78">
          <w:rPr>
            <w:lang w:val="ru-RU"/>
          </w:rPr>
          <w:t>-</w:t>
        </w:r>
        <w:r>
          <w:t>podkosilo</w:t>
        </w:r>
        <w:r w:rsidRPr="00154F78">
          <w:rPr>
            <w:lang w:val="ru-RU"/>
          </w:rPr>
          <w:t>-</w:t>
        </w:r>
        <w:r>
          <w:t>maloetazhnoe</w:t>
        </w:r>
        <w:r w:rsidRPr="00154F78">
          <w:rPr>
            <w:lang w:val="ru-RU"/>
          </w:rPr>
          <w:t>-</w:t>
        </w:r>
        <w:r>
          <w:t>stroitelstvo</w:t>
        </w:r>
        <w:r w:rsidRPr="00154F78">
          <w:rPr>
            <w:lang w:val="ru-RU"/>
          </w:rPr>
          <w:t>-</w:t>
        </w:r>
        <w:r>
          <w:t>novye</w:t>
        </w:r>
        <w:r w:rsidRPr="00154F78">
          <w:rPr>
            <w:lang w:val="ru-RU"/>
          </w:rPr>
          <w:t>-</w:t>
        </w:r>
        <w:r>
          <w:t>pravila</w:t>
        </w:r>
        <w:r w:rsidRPr="00154F78">
          <w:rPr>
            <w:lang w:val="ru-RU"/>
          </w:rPr>
          <w:t>-</w:t>
        </w:r>
        <w:r>
          <w:t>perezhili</w:t>
        </w:r>
      </w:hyperlink>
    </w:p>
    <w:p w:rsidR="00C05378" w:rsidRPr="00154F78" w:rsidRDefault="00C05378" w:rsidP="00C05378">
      <w:pPr>
        <w:rPr>
          <w:lang w:val="ru-RU"/>
        </w:rPr>
      </w:pPr>
    </w:p>
    <w:p w:rsidR="00C05378" w:rsidRDefault="00C05378" w:rsidP="00C05378">
      <w:pPr>
        <w:pStyle w:val="affff2"/>
        <w:spacing w:before="120"/>
      </w:pPr>
      <w:bookmarkStart w:id="327" w:name="_Toc67077230"/>
      <w:r>
        <w:t>Сайт территориальных органов администрации города Перми (raion.gorodperm.ru), Пермь, 16 марта 2021</w:t>
      </w:r>
      <w:bookmarkEnd w:id="327"/>
    </w:p>
    <w:p w:rsidR="00C05378" w:rsidRPr="00154F78" w:rsidRDefault="00C05378" w:rsidP="00C05378">
      <w:pPr>
        <w:pStyle w:val="afffc"/>
        <w:rPr>
          <w:lang w:val="ru-RU"/>
        </w:rPr>
      </w:pPr>
      <w:bookmarkStart w:id="328" w:name="txt_3408643_1655070180"/>
      <w:bookmarkStart w:id="329" w:name="_Toc67077231"/>
      <w:r w:rsidRPr="00154F78">
        <w:rPr>
          <w:lang w:val="ru-RU"/>
        </w:rPr>
        <w:t>Росреестр Прикамья информирует</w:t>
      </w:r>
      <w:bookmarkEnd w:id="328"/>
      <w:bookmarkEnd w:id="329"/>
    </w:p>
    <w:p w:rsidR="00C05378" w:rsidRPr="00154F78" w:rsidRDefault="00C05378" w:rsidP="00C05378">
      <w:pPr>
        <w:pStyle w:val="NormalExport"/>
        <w:rPr>
          <w:lang w:val="ru-RU"/>
        </w:rPr>
      </w:pPr>
      <w:r w:rsidRPr="00154F78">
        <w:rPr>
          <w:shd w:val="clear" w:color="auto" w:fill="FFFFFF"/>
          <w:lang w:val="ru-RU"/>
        </w:rPr>
        <w:t>В Прикамье за два месяца 2021 года количество зарегистрированных прав на жилые помещения выросло почти на 50 процентов</w:t>
      </w:r>
    </w:p>
    <w:p w:rsidR="00C05378" w:rsidRPr="00154F78" w:rsidRDefault="00C05378" w:rsidP="00C05378">
      <w:pPr>
        <w:pStyle w:val="NormalExport"/>
        <w:rPr>
          <w:lang w:val="ru-RU"/>
        </w:rPr>
      </w:pPr>
      <w:r w:rsidRPr="00154F78">
        <w:rPr>
          <w:shd w:val="clear" w:color="auto" w:fill="FFFFFF"/>
          <w:lang w:val="ru-RU"/>
        </w:rPr>
        <w:t>По итогам двух месяцев 2021 года Управление Росреестра по Пермскому краю сообщает о росте на 23 процента общего количества зарегистрированных прав, ограничений прав, обременений объектов недвижимости по сравнению с аналогичным периодом прошлого года. (январь-февраль 2021 - 76 426 прав, январь-февраль 2020 - 62 065 прав).</w:t>
      </w:r>
    </w:p>
    <w:p w:rsidR="00C05378" w:rsidRPr="00154F78" w:rsidRDefault="00C05378" w:rsidP="00C05378">
      <w:pPr>
        <w:pStyle w:val="NormalExport"/>
        <w:rPr>
          <w:lang w:val="ru-RU"/>
        </w:rPr>
      </w:pPr>
      <w:r w:rsidRPr="00154F78">
        <w:rPr>
          <w:shd w:val="clear" w:color="auto" w:fill="FFFFFF"/>
          <w:lang w:val="ru-RU"/>
        </w:rPr>
        <w:t>При чем рост зарегистрированных прав, ограничений (обременений) прав и сделок на жилые помещения составил 49 процентов, а на земельные участки - 78 процентов.</w:t>
      </w:r>
    </w:p>
    <w:p w:rsidR="00C05378" w:rsidRPr="00154F78" w:rsidRDefault="00C05378" w:rsidP="00C05378">
      <w:pPr>
        <w:pStyle w:val="NormalExport"/>
        <w:rPr>
          <w:lang w:val="ru-RU"/>
        </w:rPr>
      </w:pPr>
      <w:r w:rsidRPr="00154F78">
        <w:rPr>
          <w:shd w:val="clear" w:color="auto" w:fill="FFFFFF"/>
          <w:lang w:val="ru-RU"/>
        </w:rPr>
        <w:t>"Значительный прирост зарегистрированных прав на жилые помещения и земельные участки - результат комплексной работы, начатой в июле прошлого года региональным управлением Росреестра совместно с краевым правительством, органами местного самоуправления по легализации прав на недвижимость в рамках реализации федерального проекта "Наполнение Единого государственного реестра недвижимости актуальными сведениями", - отметила руководитель Управления Росреестра по Пермскому краю Лариса Аржевитина. "В Пермском крае еще очень много пермяков, не заявивших в регистрирующий орган о своих правах на приватизированную квартиру, полученный в наследство дом, дачу или садовый участок. Они несут значительные риски мошеннических действий, претензий со стороны надзорных органов, передачи недвижимости в собственность органами власти другому лицу по незнанию. Сейчас самое время подойти в офисы МФЦ с документами, тем более что при регистрации ранее возникших прав, до 31 января 1998 года, государственная пошлина не уплачивается".</w:t>
      </w:r>
    </w:p>
    <w:p w:rsidR="00C05378" w:rsidRPr="00154F78" w:rsidRDefault="00C05378" w:rsidP="00C05378">
      <w:pPr>
        <w:pStyle w:val="NormalExport"/>
        <w:rPr>
          <w:lang w:val="ru-RU"/>
        </w:rPr>
      </w:pPr>
      <w:r w:rsidRPr="00154F78">
        <w:rPr>
          <w:shd w:val="clear" w:color="auto" w:fill="FFFFFF"/>
          <w:lang w:val="ru-RU"/>
        </w:rPr>
        <w:t xml:space="preserve">Сохраняется положительная динамика ипотечных сделок с жилыми помещениями. Здесь значительную роль играют программы льготного ипотечного кредитования. Количество </w:t>
      </w:r>
      <w:r w:rsidRPr="00154F78">
        <w:rPr>
          <w:shd w:val="clear" w:color="auto" w:fill="FFFFFF"/>
          <w:lang w:val="ru-RU"/>
        </w:rPr>
        <w:lastRenderedPageBreak/>
        <w:t xml:space="preserve">регистрационных действий по объектам недвижимости, приобретенных с помощью ипотеки, по Пермскому краю в январе-феврале 2021 года выросло на 29 процентов (9800 сделок) по сравнению с прошлым годом. </w:t>
      </w:r>
    </w:p>
    <w:p w:rsidR="00C05378" w:rsidRPr="00154F78" w:rsidRDefault="00C05378" w:rsidP="00C05378">
      <w:pPr>
        <w:pStyle w:val="NormalExport"/>
        <w:rPr>
          <w:lang w:val="ru-RU"/>
        </w:rPr>
      </w:pPr>
      <w:r w:rsidRPr="00154F78">
        <w:rPr>
          <w:shd w:val="clear" w:color="auto" w:fill="FFFFFF"/>
          <w:lang w:val="ru-RU"/>
        </w:rPr>
        <w:t xml:space="preserve">Общее количество зарегистрированных договоров участия в долевом </w:t>
      </w:r>
      <w:r w:rsidRPr="00154F78">
        <w:rPr>
          <w:shd w:val="clear" w:color="auto" w:fill="C0C0C0"/>
          <w:lang w:val="ru-RU"/>
        </w:rPr>
        <w:t>строительстве</w:t>
      </w:r>
      <w:r w:rsidRPr="00154F78">
        <w:rPr>
          <w:shd w:val="clear" w:color="auto" w:fill="FFFFFF"/>
          <w:lang w:val="ru-RU"/>
        </w:rPr>
        <w:t xml:space="preserve"> (ДДУ) за январь-февраль текущего года увеличилось незначительно, на 7,5 процентов, и составило 1290 ДДУ. Из них почти 90 процентов оформлялись с использованием </w:t>
      </w:r>
      <w:r w:rsidRPr="00154F78">
        <w:rPr>
          <w:shd w:val="clear" w:color="auto" w:fill="C0C0C0"/>
          <w:lang w:val="ru-RU"/>
        </w:rPr>
        <w:t>счетов эскроу.</w:t>
      </w:r>
    </w:p>
    <w:p w:rsidR="00C05378" w:rsidRPr="00154F78" w:rsidRDefault="00C05378" w:rsidP="00C05378">
      <w:pPr>
        <w:pStyle w:val="NormalExport"/>
        <w:rPr>
          <w:shd w:val="clear" w:color="auto" w:fill="C0C0C0"/>
          <w:lang w:val="ru-RU"/>
        </w:rPr>
      </w:pPr>
      <w:r w:rsidRPr="00154F78">
        <w:rPr>
          <w:shd w:val="clear" w:color="auto" w:fill="C0C0C0"/>
          <w:lang w:val="ru-RU"/>
        </w:rPr>
        <w:t>Счет эскроу</w:t>
      </w:r>
      <w:r w:rsidRPr="00154F78">
        <w:rPr>
          <w:shd w:val="clear" w:color="auto" w:fill="FFFFFF"/>
          <w:lang w:val="ru-RU"/>
        </w:rPr>
        <w:t xml:space="preserve"> - это специальный </w:t>
      </w:r>
      <w:r w:rsidRPr="00154F78">
        <w:rPr>
          <w:shd w:val="clear" w:color="auto" w:fill="C0C0C0"/>
          <w:lang w:val="ru-RU"/>
        </w:rPr>
        <w:t>счет</w:t>
      </w:r>
      <w:r w:rsidRPr="00154F78">
        <w:rPr>
          <w:shd w:val="clear" w:color="auto" w:fill="FFFFFF"/>
          <w:lang w:val="ru-RU"/>
        </w:rPr>
        <w:t xml:space="preserve"> условного депонирования (то есть хранения), на котором аккумулируются денежные средства до завершения </w:t>
      </w:r>
      <w:r w:rsidRPr="00154F78">
        <w:rPr>
          <w:shd w:val="clear" w:color="auto" w:fill="C0C0C0"/>
          <w:lang w:val="ru-RU"/>
        </w:rPr>
        <w:t>строительства</w:t>
      </w:r>
      <w:r w:rsidRPr="00154F78">
        <w:rPr>
          <w:shd w:val="clear" w:color="auto" w:fill="FFFFFF"/>
          <w:lang w:val="ru-RU"/>
        </w:rPr>
        <w:t xml:space="preserve"> дома. Таким образом, вместо перевода денег напрямую </w:t>
      </w:r>
      <w:r w:rsidRPr="00154F78">
        <w:rPr>
          <w:shd w:val="clear" w:color="auto" w:fill="C0C0C0"/>
          <w:lang w:val="ru-RU"/>
        </w:rPr>
        <w:t>застройщику</w:t>
      </w:r>
      <w:r w:rsidRPr="00154F78">
        <w:rPr>
          <w:shd w:val="clear" w:color="auto" w:fill="FFFFFF"/>
          <w:lang w:val="ru-RU"/>
        </w:rPr>
        <w:t xml:space="preserve">, дольщик вносит их на специальный </w:t>
      </w:r>
      <w:r w:rsidRPr="00154F78">
        <w:rPr>
          <w:shd w:val="clear" w:color="auto" w:fill="C0C0C0"/>
          <w:lang w:val="ru-RU"/>
        </w:rPr>
        <w:t>счет эскроу</w:t>
      </w:r>
      <w:r w:rsidRPr="00154F78">
        <w:rPr>
          <w:shd w:val="clear" w:color="auto" w:fill="FFFFFF"/>
          <w:lang w:val="ru-RU"/>
        </w:rPr>
        <w:t xml:space="preserve">. Средства на </w:t>
      </w:r>
      <w:r w:rsidRPr="00154F78">
        <w:rPr>
          <w:shd w:val="clear" w:color="auto" w:fill="C0C0C0"/>
          <w:lang w:val="ru-RU"/>
        </w:rPr>
        <w:t>эскроу счетах</w:t>
      </w:r>
      <w:r w:rsidRPr="00154F78">
        <w:rPr>
          <w:shd w:val="clear" w:color="auto" w:fill="FFFFFF"/>
          <w:lang w:val="ru-RU"/>
        </w:rPr>
        <w:t xml:space="preserve"> перечисляются </w:t>
      </w:r>
      <w:r w:rsidRPr="00154F78">
        <w:rPr>
          <w:shd w:val="clear" w:color="auto" w:fill="C0C0C0"/>
          <w:lang w:val="ru-RU"/>
        </w:rPr>
        <w:t>застройщику</w:t>
      </w:r>
      <w:r w:rsidRPr="00154F78">
        <w:rPr>
          <w:shd w:val="clear" w:color="auto" w:fill="FFFFFF"/>
          <w:lang w:val="ru-RU"/>
        </w:rPr>
        <w:t xml:space="preserve"> после предоставления в банк или размещения в Единой информационной системе жилищного </w:t>
      </w:r>
      <w:r w:rsidRPr="00154F78">
        <w:rPr>
          <w:shd w:val="clear" w:color="auto" w:fill="C0C0C0"/>
          <w:lang w:val="ru-RU"/>
        </w:rPr>
        <w:t>строительства</w:t>
      </w:r>
      <w:r w:rsidRPr="00154F78">
        <w:rPr>
          <w:shd w:val="clear" w:color="auto" w:fill="FFFFFF"/>
          <w:lang w:val="ru-RU"/>
        </w:rPr>
        <w:t xml:space="preserve"> разрешения на ввод объекта в эксплуатацию.</w:t>
      </w:r>
    </w:p>
    <w:p w:rsidR="00C05378" w:rsidRPr="00154F78" w:rsidRDefault="00C05378" w:rsidP="00C05378">
      <w:pPr>
        <w:pStyle w:val="NormalExport"/>
        <w:rPr>
          <w:lang w:val="ru-RU"/>
        </w:rPr>
      </w:pPr>
      <w:r w:rsidRPr="00154F78">
        <w:rPr>
          <w:shd w:val="clear" w:color="auto" w:fill="FFFFFF"/>
          <w:lang w:val="ru-RU"/>
        </w:rPr>
        <w:t>Об Управлении Росреестра по Пермскому краю</w:t>
      </w:r>
    </w:p>
    <w:p w:rsidR="00C05378" w:rsidRPr="00154F78" w:rsidRDefault="00C05378" w:rsidP="00C05378">
      <w:pPr>
        <w:pStyle w:val="NormalExport"/>
        <w:rPr>
          <w:lang w:val="ru-RU"/>
        </w:rPr>
      </w:pPr>
      <w:r w:rsidRPr="00154F78">
        <w:rPr>
          <w:shd w:val="clear" w:color="auto" w:fill="FFFFFF"/>
          <w:lang w:val="ru-RU"/>
        </w:rPr>
        <w:t>Управление Федеральной службы государственной регистрации, кадастра и картографии (Росреестр) по Пермскому краю является территориальным органом федерального органа исполнительной власти, осуществляющим функции по государственному кадастровому учету и государственной регистрации прав на недвижимое имущество и сделок с ним, землеустройства, государственного мониторинга земель, а также функции по федеральному государственному надзору в области геодезии и картографии, государственному земельному надзору, надзору за деятельностью саморегулируемых организаций оценщиков, контролю деятельности саморегулируемых организаций арбитражных управляющих, организации работы Комиссии по оспариванию кадастровой стоимости объектов недвижимости. Осуществляет контроль за деятельностью подведомственного учреждения Росреестра - филиала ФГБУ "ФКП Росреестра" по Пермскому краю по предоставлению государственных услуг Росреестра. Руководитель Управления Росреестра по Пермскому краю - Лариса Аржевитина.</w:t>
      </w:r>
    </w:p>
    <w:p w:rsidR="00C05378" w:rsidRPr="00154F78" w:rsidRDefault="00C05378" w:rsidP="00C05378">
      <w:pPr>
        <w:pStyle w:val="NormalExport"/>
        <w:rPr>
          <w:lang w:val="ru-RU"/>
        </w:rPr>
      </w:pPr>
      <w:r>
        <w:rPr>
          <w:shd w:val="clear" w:color="auto" w:fill="FFFFFF"/>
        </w:rPr>
        <w:t>http</w:t>
      </w:r>
      <w:r w:rsidRPr="00154F78">
        <w:rPr>
          <w:shd w:val="clear" w:color="auto" w:fill="FFFFFF"/>
          <w:lang w:val="ru-RU"/>
        </w:rPr>
        <w:t>://</w:t>
      </w:r>
      <w:r>
        <w:rPr>
          <w:shd w:val="clear" w:color="auto" w:fill="FFFFFF"/>
        </w:rPr>
        <w:t>rosreestr</w:t>
      </w:r>
      <w:r w:rsidRPr="00154F78">
        <w:rPr>
          <w:shd w:val="clear" w:color="auto" w:fill="FFFFFF"/>
          <w:lang w:val="ru-RU"/>
        </w:rPr>
        <w:t>.</w:t>
      </w:r>
      <w:r>
        <w:rPr>
          <w:shd w:val="clear" w:color="auto" w:fill="FFFFFF"/>
        </w:rPr>
        <w:t>gov</w:t>
      </w:r>
      <w:r w:rsidRPr="00154F78">
        <w:rPr>
          <w:shd w:val="clear" w:color="auto" w:fill="FFFFFF"/>
          <w:lang w:val="ru-RU"/>
        </w:rPr>
        <w:t>.</w:t>
      </w:r>
      <w:r>
        <w:rPr>
          <w:shd w:val="clear" w:color="auto" w:fill="FFFFFF"/>
        </w:rPr>
        <w:t>ru</w:t>
      </w:r>
      <w:r w:rsidRPr="00154F78">
        <w:rPr>
          <w:shd w:val="clear" w:color="auto" w:fill="FFFFFF"/>
          <w:lang w:val="ru-RU"/>
        </w:rPr>
        <w:t>/</w:t>
      </w:r>
    </w:p>
    <w:p w:rsidR="00C05378" w:rsidRPr="00154F78" w:rsidRDefault="00C05378" w:rsidP="00C05378">
      <w:pPr>
        <w:pStyle w:val="NormalExport"/>
        <w:rPr>
          <w:lang w:val="ru-RU"/>
        </w:rPr>
      </w:pPr>
      <w:r>
        <w:rPr>
          <w:shd w:val="clear" w:color="auto" w:fill="FFFFFF"/>
        </w:rPr>
        <w:t>http</w:t>
      </w:r>
      <w:r w:rsidRPr="00154F78">
        <w:rPr>
          <w:shd w:val="clear" w:color="auto" w:fill="FFFFFF"/>
          <w:lang w:val="ru-RU"/>
        </w:rPr>
        <w:t>://</w:t>
      </w:r>
      <w:r>
        <w:rPr>
          <w:shd w:val="clear" w:color="auto" w:fill="FFFFFF"/>
        </w:rPr>
        <w:t>vk</w:t>
      </w:r>
      <w:r w:rsidRPr="00154F78">
        <w:rPr>
          <w:shd w:val="clear" w:color="auto" w:fill="FFFFFF"/>
          <w:lang w:val="ru-RU"/>
        </w:rPr>
        <w:t>.</w:t>
      </w:r>
      <w:r>
        <w:rPr>
          <w:shd w:val="clear" w:color="auto" w:fill="FFFFFF"/>
        </w:rPr>
        <w:t>com</w:t>
      </w:r>
      <w:r w:rsidRPr="00154F78">
        <w:rPr>
          <w:shd w:val="clear" w:color="auto" w:fill="FFFFFF"/>
          <w:lang w:val="ru-RU"/>
        </w:rPr>
        <w:t>/</w:t>
      </w:r>
      <w:r>
        <w:rPr>
          <w:shd w:val="clear" w:color="auto" w:fill="FFFFFF"/>
        </w:rPr>
        <w:t>public</w:t>
      </w:r>
      <w:r w:rsidRPr="00154F78">
        <w:rPr>
          <w:shd w:val="clear" w:color="auto" w:fill="FFFFFF"/>
          <w:lang w:val="ru-RU"/>
        </w:rPr>
        <w:t>49884202</w:t>
      </w:r>
    </w:p>
    <w:p w:rsidR="00C05378" w:rsidRPr="00154F78" w:rsidRDefault="00C05378" w:rsidP="00C05378">
      <w:pPr>
        <w:pStyle w:val="NormalExport"/>
        <w:rPr>
          <w:lang w:val="ru-RU"/>
        </w:rPr>
      </w:pPr>
      <w:r w:rsidRPr="00154F78">
        <w:rPr>
          <w:shd w:val="clear" w:color="auto" w:fill="FFFFFF"/>
          <w:lang w:val="ru-RU"/>
        </w:rPr>
        <w:t>Контакты для СМИ</w:t>
      </w:r>
    </w:p>
    <w:p w:rsidR="00C05378" w:rsidRPr="00154F78" w:rsidRDefault="00C05378" w:rsidP="00C05378">
      <w:pPr>
        <w:pStyle w:val="NormalExport"/>
        <w:rPr>
          <w:lang w:val="ru-RU"/>
        </w:rPr>
      </w:pPr>
      <w:r w:rsidRPr="00154F78">
        <w:rPr>
          <w:shd w:val="clear" w:color="auto" w:fill="FFFFFF"/>
          <w:lang w:val="ru-RU"/>
        </w:rPr>
        <w:t xml:space="preserve">Пресс-служба Управления Федеральной службы </w:t>
      </w:r>
    </w:p>
    <w:p w:rsidR="00C05378" w:rsidRPr="00154F78" w:rsidRDefault="00C05378" w:rsidP="00C05378">
      <w:pPr>
        <w:pStyle w:val="NormalExport"/>
        <w:rPr>
          <w:lang w:val="ru-RU"/>
        </w:rPr>
      </w:pPr>
      <w:r w:rsidRPr="00154F78">
        <w:rPr>
          <w:shd w:val="clear" w:color="auto" w:fill="FFFFFF"/>
          <w:lang w:val="ru-RU"/>
        </w:rPr>
        <w:t xml:space="preserve"> государственной регистрации, кадастра и картографии (Росреестр) по Пермскому краю</w:t>
      </w:r>
    </w:p>
    <w:p w:rsidR="00C05378" w:rsidRPr="00154F78" w:rsidRDefault="00C05378" w:rsidP="00C05378">
      <w:pPr>
        <w:pStyle w:val="NormalExport"/>
        <w:rPr>
          <w:lang w:val="ru-RU"/>
        </w:rPr>
      </w:pPr>
      <w:r w:rsidRPr="00154F78">
        <w:rPr>
          <w:shd w:val="clear" w:color="auto" w:fill="FFFFFF"/>
          <w:lang w:val="ru-RU"/>
        </w:rPr>
        <w:t xml:space="preserve">+7 (342) 205-95-58 (доб. 0214, 0216, 0219) </w:t>
      </w:r>
    </w:p>
    <w:p w:rsidR="00C05378" w:rsidRPr="00154F78" w:rsidRDefault="00C05378" w:rsidP="00C05378">
      <w:pPr>
        <w:pStyle w:val="ExportHyperlink"/>
        <w:rPr>
          <w:lang w:val="ru-RU"/>
        </w:rPr>
      </w:pPr>
      <w:hyperlink r:id="rId256" w:history="1">
        <w:r>
          <w:t>http</w:t>
        </w:r>
        <w:r w:rsidRPr="00154F78">
          <w:rPr>
            <w:lang w:val="ru-RU"/>
          </w:rPr>
          <w:t>://</w:t>
        </w:r>
        <w:r>
          <w:t>raion</w:t>
        </w:r>
        <w:r w:rsidRPr="00154F78">
          <w:rPr>
            <w:lang w:val="ru-RU"/>
          </w:rPr>
          <w:t>.</w:t>
        </w:r>
        <w:r>
          <w:t>gorodperm</w:t>
        </w:r>
        <w:r w:rsidRPr="00154F78">
          <w:rPr>
            <w:lang w:val="ru-RU"/>
          </w:rPr>
          <w:t>.</w:t>
        </w:r>
        <w:r>
          <w:t>ru</w:t>
        </w:r>
        <w:r w:rsidRPr="00154F78">
          <w:rPr>
            <w:lang w:val="ru-RU"/>
          </w:rPr>
          <w:t>/</w:t>
        </w:r>
        <w:r>
          <w:t>Arkhiv</w:t>
        </w:r>
        <w:r w:rsidRPr="00154F78">
          <w:rPr>
            <w:lang w:val="ru-RU"/>
          </w:rPr>
          <w:t>_</w:t>
        </w:r>
        <w:r>
          <w:t>novostej</w:t>
        </w:r>
        <w:r w:rsidRPr="00154F78">
          <w:rPr>
            <w:lang w:val="ru-RU"/>
          </w:rPr>
          <w:t>/2021/03/17/68885/</w:t>
        </w:r>
      </w:hyperlink>
    </w:p>
    <w:p w:rsidR="00C05378" w:rsidRPr="00154F78" w:rsidRDefault="00C05378" w:rsidP="00C05378">
      <w:pPr>
        <w:rPr>
          <w:lang w:val="ru-RU"/>
        </w:rPr>
      </w:pPr>
    </w:p>
    <w:p w:rsidR="00C05378" w:rsidRDefault="00C05378" w:rsidP="00C05378">
      <w:pPr>
        <w:pStyle w:val="affff2"/>
        <w:spacing w:before="120"/>
      </w:pPr>
      <w:bookmarkStart w:id="330" w:name="_Toc67077232"/>
      <w:r>
        <w:t>Портал строителей байкальского региона (псбр.рф), Иркутск, 16 марта 2021</w:t>
      </w:r>
      <w:bookmarkEnd w:id="330"/>
    </w:p>
    <w:p w:rsidR="00C05378" w:rsidRPr="00154F78" w:rsidRDefault="00C05378" w:rsidP="00C05378">
      <w:pPr>
        <w:pStyle w:val="afffc"/>
        <w:rPr>
          <w:lang w:val="ru-RU"/>
        </w:rPr>
      </w:pPr>
      <w:bookmarkStart w:id="331" w:name="txt_3408643_1654684780"/>
      <w:bookmarkStart w:id="332" w:name="_Toc67077233"/>
      <w:r w:rsidRPr="00154F78">
        <w:rPr>
          <w:lang w:val="ru-RU"/>
        </w:rPr>
        <w:t>Рынок недвижимости сорвался с тормозов: Цены в городах-миллионниках рекордно взлетели</w:t>
      </w:r>
      <w:bookmarkEnd w:id="331"/>
      <w:bookmarkEnd w:id="332"/>
    </w:p>
    <w:p w:rsidR="00C05378" w:rsidRPr="00154F78" w:rsidRDefault="00C05378" w:rsidP="00C05378">
      <w:pPr>
        <w:pStyle w:val="NormalExport"/>
        <w:rPr>
          <w:lang w:val="ru-RU"/>
        </w:rPr>
      </w:pPr>
      <w:r w:rsidRPr="00154F78">
        <w:rPr>
          <w:shd w:val="clear" w:color="auto" w:fill="FFFFFF"/>
          <w:lang w:val="ru-RU"/>
        </w:rPr>
        <w:t>Цены на новостройки и вторичные квартиры продолжают расти с двузначной скоростью по мере того, как предложение сокращается, а беднеющее население пытается запрыгнуть в последний вагон уходящего поезда льготной ипотеки.</w:t>
      </w:r>
    </w:p>
    <w:p w:rsidR="00C05378" w:rsidRPr="00154F78" w:rsidRDefault="00C05378" w:rsidP="00C05378">
      <w:pPr>
        <w:pStyle w:val="NormalExport"/>
        <w:rPr>
          <w:lang w:val="ru-RU"/>
        </w:rPr>
      </w:pPr>
      <w:r w:rsidRPr="00154F78">
        <w:rPr>
          <w:shd w:val="clear" w:color="auto" w:fill="FFFFFF"/>
          <w:lang w:val="ru-RU"/>
        </w:rPr>
        <w:t>По итогам февраля в среднем по России квадратный метр подорожал еще на 0,5% на первичном рынке и на 1,6% - на вторичном, сообщил ТАСС руководитель Аналитического центра ЦИАН Алексей Попов.</w:t>
      </w:r>
    </w:p>
    <w:p w:rsidR="00C05378" w:rsidRPr="00154F78" w:rsidRDefault="00C05378" w:rsidP="00C05378">
      <w:pPr>
        <w:pStyle w:val="NormalExport"/>
        <w:rPr>
          <w:lang w:val="ru-RU"/>
        </w:rPr>
      </w:pPr>
      <w:r w:rsidRPr="00154F78">
        <w:rPr>
          <w:shd w:val="clear" w:color="auto" w:fill="FFFFFF"/>
          <w:lang w:val="ru-RU"/>
        </w:rPr>
        <w:t>В годовом выражении рост цен на вторичные квартиры достиг 15,7%, а в отдельных городах превысил 20%: это Омск (до 61,4 тыс. рублей в феврале), Санкт-Петербург (154 тыс. рублей), Нижний Новгород (86,7 тыс. рублей) и Воронеж (64,7 тыс. рублей).</w:t>
      </w:r>
    </w:p>
    <w:p w:rsidR="00C05378" w:rsidRPr="00154F78" w:rsidRDefault="00C05378" w:rsidP="00C05378">
      <w:pPr>
        <w:pStyle w:val="NormalExport"/>
        <w:rPr>
          <w:lang w:val="ru-RU"/>
        </w:rPr>
      </w:pPr>
      <w:r w:rsidRPr="00154F78">
        <w:rPr>
          <w:shd w:val="clear" w:color="auto" w:fill="FFFFFF"/>
          <w:lang w:val="ru-RU"/>
        </w:rPr>
        <w:t>Впервые за долгое время править балом на рынке начали продавцы.</w:t>
      </w:r>
    </w:p>
    <w:p w:rsidR="00C05378" w:rsidRPr="00154F78" w:rsidRDefault="00C05378" w:rsidP="00C05378">
      <w:pPr>
        <w:pStyle w:val="NormalExport"/>
        <w:rPr>
          <w:lang w:val="ru-RU"/>
        </w:rPr>
      </w:pPr>
      <w:r w:rsidRPr="00154F78">
        <w:rPr>
          <w:shd w:val="clear" w:color="auto" w:fill="FFFFFF"/>
          <w:lang w:val="ru-RU"/>
        </w:rPr>
        <w:t>"В 2021 году число продавцов, увеличивших стартовую цену предложения за время размещения объявления, впервые за последние три года оказалось больше тех, кто снизил стартовую стоимость, рассказывает Попов. - Это нетипичная ситуация: как правило, продавцы идут на снижение цен, а не повышают прайс".</w:t>
      </w:r>
    </w:p>
    <w:p w:rsidR="00C05378" w:rsidRPr="00154F78" w:rsidRDefault="00C05378" w:rsidP="00C05378">
      <w:pPr>
        <w:pStyle w:val="NormalExport"/>
        <w:rPr>
          <w:lang w:val="ru-RU"/>
        </w:rPr>
      </w:pPr>
      <w:r w:rsidRPr="00154F78">
        <w:rPr>
          <w:shd w:val="clear" w:color="auto" w:fill="FFFFFF"/>
          <w:lang w:val="ru-RU"/>
        </w:rPr>
        <w:t>На первичном рынке квартиры в городах-миллионниках подорожали в среднем на 15,7% год к году. В Москве цена квадратного метра взлетела до рекордных 212,8 тысячи рублей, согласно индексу МосБиржи, и почти на 16% превышает уровни на начало марта прошлого года.</w:t>
      </w:r>
    </w:p>
    <w:p w:rsidR="00C05378" w:rsidRPr="00154F78" w:rsidRDefault="00C05378" w:rsidP="00C05378">
      <w:pPr>
        <w:pStyle w:val="NormalExport"/>
        <w:rPr>
          <w:lang w:val="ru-RU"/>
        </w:rPr>
      </w:pPr>
      <w:r w:rsidRPr="00154F78">
        <w:rPr>
          <w:shd w:val="clear" w:color="auto" w:fill="FFFFFF"/>
          <w:lang w:val="ru-RU"/>
        </w:rPr>
        <w:lastRenderedPageBreak/>
        <w:t xml:space="preserve">Новостройки дорожают, поскольку растет себестоимость </w:t>
      </w:r>
      <w:r w:rsidRPr="00154F78">
        <w:rPr>
          <w:shd w:val="clear" w:color="auto" w:fill="C0C0C0"/>
          <w:lang w:val="ru-RU"/>
        </w:rPr>
        <w:t>строительства</w:t>
      </w:r>
      <w:r w:rsidRPr="00154F78">
        <w:rPr>
          <w:shd w:val="clear" w:color="auto" w:fill="FFFFFF"/>
          <w:lang w:val="ru-RU"/>
        </w:rPr>
        <w:t xml:space="preserve">, все больше проектов переходят на систему </w:t>
      </w:r>
      <w:r w:rsidRPr="00154F78">
        <w:rPr>
          <w:shd w:val="clear" w:color="auto" w:fill="C0C0C0"/>
          <w:lang w:val="ru-RU"/>
        </w:rPr>
        <w:t>эскроу-счетов</w:t>
      </w:r>
      <w:r w:rsidRPr="00154F78">
        <w:rPr>
          <w:shd w:val="clear" w:color="auto" w:fill="FFFFFF"/>
          <w:lang w:val="ru-RU"/>
        </w:rPr>
        <w:t>, а кроме того, сохраняется программа льготной ипотеки, поясняет Попов.</w:t>
      </w:r>
    </w:p>
    <w:p w:rsidR="00C05378" w:rsidRPr="00154F78" w:rsidRDefault="00C05378" w:rsidP="00C05378">
      <w:pPr>
        <w:pStyle w:val="NormalExport"/>
        <w:rPr>
          <w:lang w:val="ru-RU"/>
        </w:rPr>
      </w:pPr>
      <w:r w:rsidRPr="00154F78">
        <w:rPr>
          <w:shd w:val="clear" w:color="auto" w:fill="FFFFFF"/>
          <w:lang w:val="ru-RU"/>
        </w:rPr>
        <w:t>За январь-февраль банки нарастили продажи ипотечных кредитов на 40%, и, по оценке ВТБ, их объем может превысить 600 млрд рублей. В прошлом году россияне взяли ипотеку на 4,3 трлн рублей, увеличив долг перед банками до рекордного.</w:t>
      </w:r>
    </w:p>
    <w:p w:rsidR="00C05378" w:rsidRPr="00154F78" w:rsidRDefault="00C05378" w:rsidP="00C05378">
      <w:pPr>
        <w:pStyle w:val="NormalExport"/>
        <w:rPr>
          <w:lang w:val="ru-RU"/>
        </w:rPr>
      </w:pPr>
      <w:r w:rsidRPr="00154F78">
        <w:rPr>
          <w:shd w:val="clear" w:color="auto" w:fill="FFFFFF"/>
          <w:lang w:val="ru-RU"/>
        </w:rPr>
        <w:t>За кредитом на квартиру идут те, кому не по карману высокий первый взнос: доля таких сделок, по данным ЦБ, подскочила с 24% до 40%.</w:t>
      </w:r>
    </w:p>
    <w:p w:rsidR="00C05378" w:rsidRPr="00154F78" w:rsidRDefault="00C05378" w:rsidP="00C05378">
      <w:pPr>
        <w:pStyle w:val="NormalExport"/>
        <w:rPr>
          <w:lang w:val="ru-RU"/>
        </w:rPr>
      </w:pPr>
      <w:r w:rsidRPr="00154F78">
        <w:rPr>
          <w:shd w:val="clear" w:color="auto" w:fill="FFFFFF"/>
          <w:lang w:val="ru-RU"/>
        </w:rPr>
        <w:t>В Москве цены разогревает и заметное падение предложения, указывает начальник Центра разработки стратегий Газпромбанка Егор Сусин.</w:t>
      </w:r>
    </w:p>
    <w:p w:rsidR="00C05378" w:rsidRPr="00154F78" w:rsidRDefault="00C05378" w:rsidP="00C05378">
      <w:pPr>
        <w:pStyle w:val="NormalExport"/>
        <w:rPr>
          <w:lang w:val="ru-RU"/>
        </w:rPr>
      </w:pPr>
      <w:r w:rsidRPr="00154F78">
        <w:rPr>
          <w:shd w:val="clear" w:color="auto" w:fill="FFFFFF"/>
          <w:lang w:val="ru-RU"/>
        </w:rPr>
        <w:t>По данным Сбериндекса, на вторичном рынке доступных квартир стало меньше на 20%, а общее предложение - на минимуме с лета 2019 года.</w:t>
      </w:r>
    </w:p>
    <w:p w:rsidR="00C05378" w:rsidRPr="00154F78" w:rsidRDefault="00C05378" w:rsidP="00C05378">
      <w:pPr>
        <w:pStyle w:val="NormalExport"/>
        <w:rPr>
          <w:lang w:val="ru-RU"/>
        </w:rPr>
      </w:pPr>
      <w:r w:rsidRPr="00154F78">
        <w:rPr>
          <w:shd w:val="clear" w:color="auto" w:fill="FFFFFF"/>
          <w:lang w:val="ru-RU"/>
        </w:rPr>
        <w:t>Сказались также девальвация рубля и падение ставок по банковским вкладам, указывает руководитель центра новостроек федеральной компании "Этажи" Сергей Зайцев: спасая сбережения люди ринулись в недвижимость, а доля инвестиционных сделок со стандартных 5-6% взлетела до 15-16%.</w:t>
      </w:r>
    </w:p>
    <w:p w:rsidR="00C05378" w:rsidRPr="00154F78" w:rsidRDefault="00C05378" w:rsidP="00C05378">
      <w:pPr>
        <w:pStyle w:val="NormalExport"/>
        <w:rPr>
          <w:lang w:val="ru-RU"/>
        </w:rPr>
      </w:pPr>
      <w:r w:rsidRPr="00154F78">
        <w:rPr>
          <w:shd w:val="clear" w:color="auto" w:fill="FFFFFF"/>
          <w:lang w:val="ru-RU"/>
        </w:rPr>
        <w:t>Ситуация постепенно приобретает признаки типичной инвестиционной мании. "Фактором, стимулирующим покупку новостроек, ставится даже не столько стремление успеть до завершения программы субсидирования, сколько попытка зафиксировать текущую стоимость "пока не подорожало еще сильнее", - говорит Попов.</w:t>
      </w:r>
    </w:p>
    <w:p w:rsidR="00C05378" w:rsidRPr="00154F78" w:rsidRDefault="00C05378" w:rsidP="00C05378">
      <w:pPr>
        <w:pStyle w:val="NormalExport"/>
        <w:rPr>
          <w:lang w:val="ru-RU"/>
        </w:rPr>
      </w:pPr>
      <w:r w:rsidRPr="00154F78">
        <w:rPr>
          <w:shd w:val="clear" w:color="auto" w:fill="FFFFFF"/>
          <w:lang w:val="ru-RU"/>
        </w:rPr>
        <w:t>Этот ажиотаж перекидывается на и вторичный рынок, где продавцы также поднимают цены, поскольку в их понимании вторичное жилье априори должно стоить дороже строящегося.</w:t>
      </w:r>
    </w:p>
    <w:p w:rsidR="00C05378" w:rsidRPr="00154F78" w:rsidRDefault="00C05378" w:rsidP="00C05378">
      <w:pPr>
        <w:pStyle w:val="NormalExport"/>
        <w:rPr>
          <w:lang w:val="ru-RU"/>
        </w:rPr>
      </w:pPr>
      <w:r>
        <w:rPr>
          <w:shd w:val="clear" w:color="auto" w:fill="FFFFFF"/>
        </w:rPr>
        <w:t>www</w:t>
      </w:r>
      <w:r w:rsidRPr="00154F78">
        <w:rPr>
          <w:shd w:val="clear" w:color="auto" w:fill="FFFFFF"/>
          <w:lang w:val="ru-RU"/>
        </w:rPr>
        <w:t>.</w:t>
      </w:r>
      <w:r>
        <w:rPr>
          <w:shd w:val="clear" w:color="auto" w:fill="FFFFFF"/>
        </w:rPr>
        <w:t>finanz</w:t>
      </w:r>
      <w:r w:rsidRPr="00154F78">
        <w:rPr>
          <w:shd w:val="clear" w:color="auto" w:fill="FFFFFF"/>
          <w:lang w:val="ru-RU"/>
        </w:rPr>
        <w:t>.</w:t>
      </w:r>
      <w:r>
        <w:rPr>
          <w:shd w:val="clear" w:color="auto" w:fill="FFFFFF"/>
        </w:rPr>
        <w:t>ru</w:t>
      </w:r>
      <w:r w:rsidRPr="00154F78">
        <w:rPr>
          <w:shd w:val="clear" w:color="auto" w:fill="FFFFFF"/>
          <w:lang w:val="ru-RU"/>
        </w:rPr>
        <w:t xml:space="preserve"> </w:t>
      </w:r>
    </w:p>
    <w:p w:rsidR="00C05378" w:rsidRPr="00154F78" w:rsidRDefault="00C05378" w:rsidP="00C05378">
      <w:pPr>
        <w:pStyle w:val="ExportHyperlink"/>
        <w:rPr>
          <w:lang w:val="ru-RU"/>
        </w:rPr>
      </w:pPr>
      <w:hyperlink r:id="rId257" w:history="1">
        <w:r>
          <w:t>https</w:t>
        </w:r>
        <w:r w:rsidRPr="00154F78">
          <w:rPr>
            <w:lang w:val="ru-RU"/>
          </w:rPr>
          <w:t>://</w:t>
        </w:r>
        <w:r>
          <w:t>xn</w:t>
        </w:r>
        <w:r w:rsidRPr="00154F78">
          <w:rPr>
            <w:lang w:val="ru-RU"/>
          </w:rPr>
          <w:t>--90</w:t>
        </w:r>
        <w:r>
          <w:t>a</w:t>
        </w:r>
        <w:r w:rsidRPr="00154F78">
          <w:rPr>
            <w:lang w:val="ru-RU"/>
          </w:rPr>
          <w:t>1</w:t>
        </w:r>
        <w:r>
          <w:t>aec</w:t>
        </w:r>
        <w:r w:rsidRPr="00154F78">
          <w:rPr>
            <w:lang w:val="ru-RU"/>
          </w:rPr>
          <w:t>.</w:t>
        </w:r>
        <w:r>
          <w:t>xn</w:t>
        </w:r>
        <w:r w:rsidRPr="00154F78">
          <w:rPr>
            <w:lang w:val="ru-RU"/>
          </w:rPr>
          <w:t>--</w:t>
        </w:r>
        <w:r>
          <w:t>p</w:t>
        </w:r>
        <w:r w:rsidRPr="00154F78">
          <w:rPr>
            <w:lang w:val="ru-RU"/>
          </w:rPr>
          <w:t>1</w:t>
        </w:r>
        <w:r>
          <w:t>ai</w:t>
        </w:r>
        <w:r w:rsidRPr="00154F78">
          <w:rPr>
            <w:lang w:val="ru-RU"/>
          </w:rPr>
          <w:t>/</w:t>
        </w:r>
        <w:r>
          <w:t>rynok</w:t>
        </w:r>
        <w:r w:rsidRPr="00154F78">
          <w:rPr>
            <w:lang w:val="ru-RU"/>
          </w:rPr>
          <w:t>-</w:t>
        </w:r>
        <w:r>
          <w:t>nedvizhimosti</w:t>
        </w:r>
        <w:r w:rsidRPr="00154F78">
          <w:rPr>
            <w:lang w:val="ru-RU"/>
          </w:rPr>
          <w:t>-</w:t>
        </w:r>
        <w:r>
          <w:t>sorvalsya</w:t>
        </w:r>
        <w:r w:rsidRPr="00154F78">
          <w:rPr>
            <w:lang w:val="ru-RU"/>
          </w:rPr>
          <w:t>-</w:t>
        </w:r>
        <w:r>
          <w:t>s</w:t>
        </w:r>
        <w:r w:rsidRPr="00154F78">
          <w:rPr>
            <w:lang w:val="ru-RU"/>
          </w:rPr>
          <w:t>-</w:t>
        </w:r>
        <w:r>
          <w:t>tormoz</w:t>
        </w:r>
        <w:r w:rsidRPr="00154F78">
          <w:rPr>
            <w:lang w:val="ru-RU"/>
          </w:rPr>
          <w:t>/</w:t>
        </w:r>
      </w:hyperlink>
    </w:p>
    <w:p w:rsidR="00C05378" w:rsidRPr="00154F78" w:rsidRDefault="00C05378" w:rsidP="00C05378">
      <w:pPr>
        <w:rPr>
          <w:lang w:val="ru-RU"/>
        </w:rPr>
      </w:pPr>
    </w:p>
    <w:p w:rsidR="00C05378" w:rsidRDefault="00C05378" w:rsidP="00C05378">
      <w:pPr>
        <w:pStyle w:val="affff2"/>
        <w:spacing w:before="120"/>
      </w:pPr>
      <w:bookmarkStart w:id="333" w:name="_Toc67077234"/>
      <w:r>
        <w:t>Голоса городов (golosagorodov.info), Москва, 16 марта 2021</w:t>
      </w:r>
      <w:bookmarkEnd w:id="333"/>
    </w:p>
    <w:p w:rsidR="00C05378" w:rsidRPr="00154F78" w:rsidRDefault="00C05378" w:rsidP="00C05378">
      <w:pPr>
        <w:pStyle w:val="afffc"/>
        <w:rPr>
          <w:lang w:val="ru-RU"/>
        </w:rPr>
      </w:pPr>
      <w:bookmarkStart w:id="334" w:name="txt_3408643_1654665324"/>
      <w:bookmarkStart w:id="335" w:name="_Toc67077235"/>
      <w:r w:rsidRPr="00154F78">
        <w:rPr>
          <w:lang w:val="ru-RU"/>
        </w:rPr>
        <w:t>За год объем строительства в Петербурге сократился более чем на 2 млн квадратных метров</w:t>
      </w:r>
      <w:bookmarkEnd w:id="334"/>
      <w:bookmarkEnd w:id="335"/>
    </w:p>
    <w:p w:rsidR="00C05378" w:rsidRPr="00154F78" w:rsidRDefault="00C05378" w:rsidP="00C05378">
      <w:pPr>
        <w:pStyle w:val="NormalExport"/>
        <w:rPr>
          <w:lang w:val="ru-RU"/>
        </w:rPr>
      </w:pPr>
      <w:r w:rsidRPr="00154F78">
        <w:rPr>
          <w:shd w:val="clear" w:color="auto" w:fill="FFFFFF"/>
          <w:lang w:val="ru-RU"/>
        </w:rPr>
        <w:t>Независимый эксперт назвал главные причины этого тренда.</w:t>
      </w:r>
    </w:p>
    <w:p w:rsidR="00C05378" w:rsidRPr="00154F78" w:rsidRDefault="00C05378" w:rsidP="00C05378">
      <w:pPr>
        <w:pStyle w:val="NormalExport"/>
        <w:rPr>
          <w:lang w:val="ru-RU"/>
        </w:rPr>
      </w:pPr>
      <w:r w:rsidRPr="00154F78">
        <w:rPr>
          <w:shd w:val="clear" w:color="auto" w:fill="FFFFFF"/>
          <w:lang w:val="ru-RU"/>
        </w:rPr>
        <w:t xml:space="preserve">Объем жилого </w:t>
      </w:r>
      <w:r w:rsidRPr="00154F78">
        <w:rPr>
          <w:shd w:val="clear" w:color="auto" w:fill="C0C0C0"/>
          <w:lang w:val="ru-RU"/>
        </w:rPr>
        <w:t>строительства</w:t>
      </w:r>
      <w:r w:rsidRPr="00154F78">
        <w:rPr>
          <w:shd w:val="clear" w:color="auto" w:fill="FFFFFF"/>
          <w:lang w:val="ru-RU"/>
        </w:rPr>
        <w:t xml:space="preserve"> в Санкт-Петербурге за год - с марта 2020 года по март 2021 года - сократился на 17,15%, с 12,9 млн кв. м. до 10,7 млн кв. м. Независимый эксперт по недвижимости Санкт-Петербурга Александр Киселев рассказал о том, с чем связан подобный тренд. </w:t>
      </w:r>
    </w:p>
    <w:p w:rsidR="00C05378" w:rsidRPr="00154F78" w:rsidRDefault="00C05378" w:rsidP="00C05378">
      <w:pPr>
        <w:pStyle w:val="NormalExport"/>
        <w:rPr>
          <w:lang w:val="ru-RU"/>
        </w:rPr>
      </w:pPr>
      <w:r w:rsidRPr="00154F78">
        <w:rPr>
          <w:shd w:val="clear" w:color="auto" w:fill="FFFFFF"/>
          <w:lang w:val="ru-RU"/>
        </w:rPr>
        <w:t xml:space="preserve">Александр Киселев, независимый эксперт по недвижимости Санкт-Петербурга: </w:t>
      </w:r>
    </w:p>
    <w:p w:rsidR="00C05378" w:rsidRPr="00154F78" w:rsidRDefault="00C05378" w:rsidP="00C05378">
      <w:pPr>
        <w:pStyle w:val="NormalExport"/>
        <w:rPr>
          <w:lang w:val="ru-RU"/>
        </w:rPr>
      </w:pPr>
      <w:r w:rsidRPr="00154F78">
        <w:rPr>
          <w:shd w:val="clear" w:color="auto" w:fill="FFFFFF"/>
          <w:lang w:val="ru-RU"/>
        </w:rPr>
        <w:t xml:space="preserve">- Если говорить о причинах снижения числа строящихся объектов в Петербурге, то их несколько. </w:t>
      </w:r>
    </w:p>
    <w:p w:rsidR="00C05378" w:rsidRPr="00154F78" w:rsidRDefault="00C05378" w:rsidP="00C05378">
      <w:pPr>
        <w:pStyle w:val="NormalExport"/>
        <w:rPr>
          <w:lang w:val="ru-RU"/>
        </w:rPr>
      </w:pPr>
      <w:r w:rsidRPr="00154F78">
        <w:rPr>
          <w:shd w:val="clear" w:color="auto" w:fill="FFFFFF"/>
          <w:lang w:val="ru-RU"/>
        </w:rPr>
        <w:t xml:space="preserve">Первая причина - это окончательный переход </w:t>
      </w:r>
      <w:r w:rsidRPr="00154F78">
        <w:rPr>
          <w:shd w:val="clear" w:color="auto" w:fill="C0C0C0"/>
          <w:lang w:val="ru-RU"/>
        </w:rPr>
        <w:t>застройщиков</w:t>
      </w:r>
      <w:r w:rsidRPr="00154F78">
        <w:rPr>
          <w:shd w:val="clear" w:color="auto" w:fill="FFFFFF"/>
          <w:lang w:val="ru-RU"/>
        </w:rPr>
        <w:t xml:space="preserve"> на продажу квартир с использованием </w:t>
      </w:r>
      <w:r w:rsidRPr="00154F78">
        <w:rPr>
          <w:shd w:val="clear" w:color="auto" w:fill="C0C0C0"/>
          <w:lang w:val="ru-RU"/>
        </w:rPr>
        <w:t>эскроу-счетов</w:t>
      </w:r>
      <w:r w:rsidRPr="00154F78">
        <w:rPr>
          <w:shd w:val="clear" w:color="auto" w:fill="FFFFFF"/>
          <w:lang w:val="ru-RU"/>
        </w:rPr>
        <w:t xml:space="preserve">. С июля 2019 года всех </w:t>
      </w:r>
      <w:r w:rsidRPr="00154F78">
        <w:rPr>
          <w:shd w:val="clear" w:color="auto" w:fill="C0C0C0"/>
          <w:lang w:val="ru-RU"/>
        </w:rPr>
        <w:t>застройщиков</w:t>
      </w:r>
      <w:r w:rsidRPr="00154F78">
        <w:rPr>
          <w:shd w:val="clear" w:color="auto" w:fill="FFFFFF"/>
          <w:lang w:val="ru-RU"/>
        </w:rPr>
        <w:t xml:space="preserve"> обязали выводить в продажу квартиры с использованием </w:t>
      </w:r>
      <w:r w:rsidRPr="00154F78">
        <w:rPr>
          <w:shd w:val="clear" w:color="auto" w:fill="C0C0C0"/>
          <w:lang w:val="ru-RU"/>
        </w:rPr>
        <w:t>эскроу-счетов</w:t>
      </w:r>
      <w:r w:rsidRPr="00154F78">
        <w:rPr>
          <w:shd w:val="clear" w:color="auto" w:fill="FFFFFF"/>
          <w:lang w:val="ru-RU"/>
        </w:rPr>
        <w:t xml:space="preserve">. Как следствие, перед введением </w:t>
      </w:r>
      <w:r w:rsidRPr="00154F78">
        <w:rPr>
          <w:shd w:val="clear" w:color="auto" w:fill="C0C0C0"/>
          <w:lang w:val="ru-RU"/>
        </w:rPr>
        <w:t>эскроу-счетов застройщики</w:t>
      </w:r>
      <w:r w:rsidRPr="00154F78">
        <w:rPr>
          <w:shd w:val="clear" w:color="auto" w:fill="FFFFFF"/>
          <w:lang w:val="ru-RU"/>
        </w:rPr>
        <w:t xml:space="preserve"> постарались вывести максимальное число объектов в продажу и пик выхода новых проектов пришелся на период с конца 2018 года по начало 2019 года. </w:t>
      </w:r>
    </w:p>
    <w:p w:rsidR="00C05378" w:rsidRPr="00154F78" w:rsidRDefault="00C05378" w:rsidP="00C05378">
      <w:pPr>
        <w:pStyle w:val="NormalExport"/>
        <w:rPr>
          <w:lang w:val="ru-RU"/>
        </w:rPr>
      </w:pPr>
      <w:r w:rsidRPr="00154F78">
        <w:rPr>
          <w:shd w:val="clear" w:color="auto" w:fill="FFFFFF"/>
          <w:lang w:val="ru-RU"/>
        </w:rPr>
        <w:t xml:space="preserve">Второй причиной является коронавирус и его последствия. Основной проблемой стало закрытие границ и, как следствие, отток рабочей силы. Не секрет, что в основном на стройках работают наши соседи из стран СНГ. </w:t>
      </w:r>
    </w:p>
    <w:p w:rsidR="00C05378" w:rsidRPr="00154F78" w:rsidRDefault="00C05378" w:rsidP="00C05378">
      <w:pPr>
        <w:pStyle w:val="NormalExport"/>
        <w:rPr>
          <w:lang w:val="ru-RU"/>
        </w:rPr>
      </w:pPr>
      <w:r w:rsidRPr="00154F78">
        <w:rPr>
          <w:shd w:val="clear" w:color="auto" w:fill="FFFFFF"/>
          <w:lang w:val="ru-RU"/>
        </w:rPr>
        <w:t xml:space="preserve">После закрытия границ многие из них покинули нашу страну и это привело к дефициту рабочей силы. А если на стройках работать некому, то разве </w:t>
      </w:r>
      <w:r w:rsidRPr="00154F78">
        <w:rPr>
          <w:shd w:val="clear" w:color="auto" w:fill="C0C0C0"/>
          <w:lang w:val="ru-RU"/>
        </w:rPr>
        <w:t>застройщики</w:t>
      </w:r>
      <w:r w:rsidRPr="00154F78">
        <w:rPr>
          <w:shd w:val="clear" w:color="auto" w:fill="FFFFFF"/>
          <w:lang w:val="ru-RU"/>
        </w:rPr>
        <w:t xml:space="preserve"> будут выводить новые проекты в продажу? В этом случае есть риск сорвать сроки </w:t>
      </w:r>
      <w:r w:rsidRPr="00154F78">
        <w:rPr>
          <w:shd w:val="clear" w:color="auto" w:fill="C0C0C0"/>
          <w:lang w:val="ru-RU"/>
        </w:rPr>
        <w:t>строительства</w:t>
      </w:r>
      <w:r w:rsidRPr="00154F78">
        <w:rPr>
          <w:shd w:val="clear" w:color="auto" w:fill="FFFFFF"/>
          <w:lang w:val="ru-RU"/>
        </w:rPr>
        <w:t xml:space="preserve"> и нарваться на значительные штрафы, а неопределенность со сроками снятия ограничений не добавляют оптимизма. </w:t>
      </w:r>
    </w:p>
    <w:p w:rsidR="00C05378" w:rsidRPr="00154F78" w:rsidRDefault="00C05378" w:rsidP="00C05378">
      <w:pPr>
        <w:pStyle w:val="NormalExport"/>
        <w:rPr>
          <w:lang w:val="ru-RU"/>
        </w:rPr>
      </w:pPr>
      <w:r w:rsidRPr="00154F78">
        <w:rPr>
          <w:shd w:val="clear" w:color="auto" w:fill="FFFFFF"/>
          <w:lang w:val="ru-RU"/>
        </w:rPr>
        <w:t xml:space="preserve">Еще одна причина заключается в том, что </w:t>
      </w:r>
      <w:r w:rsidRPr="00154F78">
        <w:rPr>
          <w:shd w:val="clear" w:color="auto" w:fill="C0C0C0"/>
          <w:lang w:val="ru-RU"/>
        </w:rPr>
        <w:t>застройщикам</w:t>
      </w:r>
      <w:r w:rsidRPr="00154F78">
        <w:rPr>
          <w:shd w:val="clear" w:color="auto" w:fill="FFFFFF"/>
          <w:lang w:val="ru-RU"/>
        </w:rPr>
        <w:t xml:space="preserve"> на руку дефицит предложения. В 2020 году </w:t>
      </w:r>
      <w:r w:rsidRPr="00154F78">
        <w:rPr>
          <w:shd w:val="clear" w:color="auto" w:fill="C0C0C0"/>
          <w:lang w:val="ru-RU"/>
        </w:rPr>
        <w:t>девелоперы</w:t>
      </w:r>
      <w:r w:rsidRPr="00154F78">
        <w:rPr>
          <w:shd w:val="clear" w:color="auto" w:fill="FFFFFF"/>
          <w:lang w:val="ru-RU"/>
        </w:rPr>
        <w:t xml:space="preserve"> активно пополняли земельный банк, но выводить их в продажу явно пока не торопятся. </w:t>
      </w:r>
    </w:p>
    <w:p w:rsidR="00C05378" w:rsidRPr="00154F78" w:rsidRDefault="00C05378" w:rsidP="00C05378">
      <w:pPr>
        <w:pStyle w:val="NormalExport"/>
        <w:rPr>
          <w:lang w:val="ru-RU"/>
        </w:rPr>
      </w:pPr>
      <w:r w:rsidRPr="00154F78">
        <w:rPr>
          <w:shd w:val="clear" w:color="auto" w:fill="FFFFFF"/>
          <w:lang w:val="ru-RU"/>
        </w:rPr>
        <w:t xml:space="preserve">Если говорить о последствиях дефицита предложения, то пока он существует цены точно падать не будут, скорее наоборот - они будут расти. Дефицит предложения есть уже сейчас. В связи с этим, качественных и недорогих предложений на рынке практически нет. </w:t>
      </w:r>
    </w:p>
    <w:p w:rsidR="00C05378" w:rsidRPr="00154F78" w:rsidRDefault="00C05378" w:rsidP="00C05378">
      <w:pPr>
        <w:pStyle w:val="NormalExport"/>
        <w:rPr>
          <w:lang w:val="ru-RU"/>
        </w:rPr>
      </w:pPr>
      <w:r w:rsidRPr="00154F78">
        <w:rPr>
          <w:shd w:val="clear" w:color="auto" w:fill="FFFFFF"/>
          <w:lang w:val="ru-RU"/>
        </w:rPr>
        <w:lastRenderedPageBreak/>
        <w:t xml:space="preserve">Самыми заметными стартами 2021 года станет "Город Первых" от компании ЦДС в Новосаратовке. Проект рассчитан более чем на 300 000 человек. Кроме того, интересный проект планирует вывести компания ЛСР на месте аэропорта Ржевка. От этого же </w:t>
      </w:r>
      <w:r w:rsidRPr="00154F78">
        <w:rPr>
          <w:shd w:val="clear" w:color="auto" w:fill="C0C0C0"/>
          <w:lang w:val="ru-RU"/>
        </w:rPr>
        <w:t>застройщика</w:t>
      </w:r>
      <w:r w:rsidRPr="00154F78">
        <w:rPr>
          <w:shd w:val="clear" w:color="auto" w:fill="FFFFFF"/>
          <w:lang w:val="ru-RU"/>
        </w:rPr>
        <w:t xml:space="preserve"> стоит ждать продолжения проекта Ручьи. </w:t>
      </w:r>
    </w:p>
    <w:p w:rsidR="00C05378" w:rsidRPr="00154F78" w:rsidRDefault="00C05378" w:rsidP="00C05378">
      <w:pPr>
        <w:pStyle w:val="NormalExport"/>
        <w:rPr>
          <w:lang w:val="ru-RU"/>
        </w:rPr>
      </w:pPr>
      <w:r w:rsidRPr="00154F78">
        <w:rPr>
          <w:shd w:val="clear" w:color="auto" w:fill="FFFFFF"/>
          <w:lang w:val="ru-RU"/>
        </w:rPr>
        <w:t xml:space="preserve">Также ближе к концу года выйдет проект от компании КВС на 700 квартир на проспекте Маршала Блюхера. Там же будет старт от компании РСТИ. </w:t>
      </w:r>
    </w:p>
    <w:p w:rsidR="00C05378" w:rsidRPr="00154F78" w:rsidRDefault="00C05378" w:rsidP="00C05378">
      <w:pPr>
        <w:pStyle w:val="NormalExport"/>
        <w:rPr>
          <w:lang w:val="ru-RU"/>
        </w:rPr>
      </w:pPr>
      <w:r w:rsidRPr="00154F78">
        <w:rPr>
          <w:shd w:val="clear" w:color="auto" w:fill="FFFFFF"/>
          <w:lang w:val="ru-RU"/>
        </w:rPr>
        <w:t xml:space="preserve">За год объем </w:t>
      </w:r>
      <w:r w:rsidRPr="00154F78">
        <w:rPr>
          <w:shd w:val="clear" w:color="auto" w:fill="C0C0C0"/>
          <w:lang w:val="ru-RU"/>
        </w:rPr>
        <w:t>строительства</w:t>
      </w:r>
      <w:r w:rsidRPr="00154F78">
        <w:rPr>
          <w:shd w:val="clear" w:color="auto" w:fill="FFFFFF"/>
          <w:lang w:val="ru-RU"/>
        </w:rPr>
        <w:t xml:space="preserve"> в Петербурге сократился более чем на 2 млн квадратных метров</w:t>
      </w:r>
    </w:p>
    <w:p w:rsidR="00C05378" w:rsidRPr="00154F78" w:rsidRDefault="00C05378" w:rsidP="00C05378">
      <w:pPr>
        <w:pStyle w:val="ExportHyperlink"/>
        <w:rPr>
          <w:lang w:val="ru-RU"/>
        </w:rPr>
      </w:pPr>
      <w:hyperlink r:id="rId258" w:history="1">
        <w:r>
          <w:t>https</w:t>
        </w:r>
        <w:r w:rsidRPr="00154F78">
          <w:rPr>
            <w:lang w:val="ru-RU"/>
          </w:rPr>
          <w:t>://</w:t>
        </w:r>
        <w:r>
          <w:t>www</w:t>
        </w:r>
        <w:r w:rsidRPr="00154F78">
          <w:rPr>
            <w:lang w:val="ru-RU"/>
          </w:rPr>
          <w:t>.</w:t>
        </w:r>
        <w:r>
          <w:t>golosagorodov</w:t>
        </w:r>
        <w:r w:rsidRPr="00154F78">
          <w:rPr>
            <w:lang w:val="ru-RU"/>
          </w:rPr>
          <w:t>.</w:t>
        </w:r>
        <w:r>
          <w:t>info</w:t>
        </w:r>
        <w:r w:rsidRPr="00154F78">
          <w:rPr>
            <w:lang w:val="ru-RU"/>
          </w:rPr>
          <w:t>/</w:t>
        </w:r>
        <w:r>
          <w:t>nedvizhimost</w:t>
        </w:r>
        <w:r w:rsidRPr="00154F78">
          <w:rPr>
            <w:lang w:val="ru-RU"/>
          </w:rPr>
          <w:t>/</w:t>
        </w:r>
        <w:r>
          <w:t>city</w:t>
        </w:r>
        <w:r w:rsidRPr="00154F78">
          <w:rPr>
            <w:lang w:val="ru-RU"/>
          </w:rPr>
          <w:t>/</w:t>
        </w:r>
        <w:r>
          <w:t>za</w:t>
        </w:r>
        <w:r w:rsidRPr="00154F78">
          <w:rPr>
            <w:lang w:val="ru-RU"/>
          </w:rPr>
          <w:t>-</w:t>
        </w:r>
        <w:r>
          <w:t>god</w:t>
        </w:r>
        <w:r w:rsidRPr="00154F78">
          <w:rPr>
            <w:lang w:val="ru-RU"/>
          </w:rPr>
          <w:t>-</w:t>
        </w:r>
        <w:r>
          <w:t>obem</w:t>
        </w:r>
        <w:r w:rsidRPr="00154F78">
          <w:rPr>
            <w:lang w:val="ru-RU"/>
          </w:rPr>
          <w:t>-</w:t>
        </w:r>
        <w:r>
          <w:t>stroitelstva</w:t>
        </w:r>
        <w:r w:rsidRPr="00154F78">
          <w:rPr>
            <w:lang w:val="ru-RU"/>
          </w:rPr>
          <w:t>-</w:t>
        </w:r>
        <w:r>
          <w:t>v</w:t>
        </w:r>
        <w:r w:rsidRPr="00154F78">
          <w:rPr>
            <w:lang w:val="ru-RU"/>
          </w:rPr>
          <w:t>-</w:t>
        </w:r>
        <w:r>
          <w:t>peterburge</w:t>
        </w:r>
        <w:r w:rsidRPr="00154F78">
          <w:rPr>
            <w:lang w:val="ru-RU"/>
          </w:rPr>
          <w:t>-</w:t>
        </w:r>
        <w:r>
          <w:t>sokratilsya</w:t>
        </w:r>
        <w:r w:rsidRPr="00154F78">
          <w:rPr>
            <w:lang w:val="ru-RU"/>
          </w:rPr>
          <w:t>-</w:t>
        </w:r>
        <w:r>
          <w:t>bolee</w:t>
        </w:r>
        <w:r w:rsidRPr="00154F78">
          <w:rPr>
            <w:lang w:val="ru-RU"/>
          </w:rPr>
          <w:t>-</w:t>
        </w:r>
        <w:r>
          <w:t>chem</w:t>
        </w:r>
        <w:r w:rsidRPr="00154F78">
          <w:rPr>
            <w:lang w:val="ru-RU"/>
          </w:rPr>
          <w:t>-</w:t>
        </w:r>
        <w:r>
          <w:t>na</w:t>
        </w:r>
        <w:r w:rsidRPr="00154F78">
          <w:rPr>
            <w:lang w:val="ru-RU"/>
          </w:rPr>
          <w:t>-2-</w:t>
        </w:r>
        <w:r>
          <w:t>mln</w:t>
        </w:r>
        <w:r w:rsidRPr="00154F78">
          <w:rPr>
            <w:lang w:val="ru-RU"/>
          </w:rPr>
          <w:t>-</w:t>
        </w:r>
        <w:r>
          <w:t>kvadratnykh</w:t>
        </w:r>
        <w:r w:rsidRPr="00154F78">
          <w:rPr>
            <w:lang w:val="ru-RU"/>
          </w:rPr>
          <w:t>-</w:t>
        </w:r>
        <w:r>
          <w:t>metrov</w:t>
        </w:r>
        <w:r w:rsidRPr="00154F78">
          <w:rPr>
            <w:lang w:val="ru-RU"/>
          </w:rPr>
          <w:t>.</w:t>
        </w:r>
        <w:r>
          <w:t>html</w:t>
        </w:r>
      </w:hyperlink>
    </w:p>
    <w:p w:rsidR="00C05378" w:rsidRPr="00154F78" w:rsidRDefault="00C05378" w:rsidP="00C05378">
      <w:pPr>
        <w:rPr>
          <w:lang w:val="ru-RU"/>
        </w:rPr>
      </w:pPr>
    </w:p>
    <w:p w:rsidR="00C05378" w:rsidRDefault="00C05378" w:rsidP="00C05378">
      <w:pPr>
        <w:pStyle w:val="affff2"/>
        <w:spacing w:before="120"/>
      </w:pPr>
      <w:bookmarkStart w:id="336" w:name="_Toc67077236"/>
      <w:r>
        <w:t>Этажи (j.etagi.com), Тюмень, 16 марта 2021</w:t>
      </w:r>
      <w:bookmarkEnd w:id="336"/>
    </w:p>
    <w:p w:rsidR="00C05378" w:rsidRPr="00154F78" w:rsidRDefault="00C05378" w:rsidP="00C05378">
      <w:pPr>
        <w:pStyle w:val="afffc"/>
        <w:rPr>
          <w:lang w:val="ru-RU"/>
        </w:rPr>
      </w:pPr>
      <w:bookmarkStart w:id="337" w:name="txt_3408643_1654647305"/>
      <w:bookmarkStart w:id="338" w:name="_Toc67077237"/>
      <w:r w:rsidRPr="00154F78">
        <w:rPr>
          <w:lang w:val="ru-RU"/>
        </w:rPr>
        <w:t>Банки смогут полностью покрыть нужду застройщиков в проектном финансировании</w:t>
      </w:r>
      <w:bookmarkEnd w:id="337"/>
      <w:bookmarkEnd w:id="338"/>
    </w:p>
    <w:p w:rsidR="00C05378" w:rsidRPr="00154F78" w:rsidRDefault="00C05378" w:rsidP="00C05378">
      <w:pPr>
        <w:pStyle w:val="NormalExport"/>
        <w:rPr>
          <w:lang w:val="ru-RU"/>
        </w:rPr>
      </w:pPr>
      <w:r w:rsidRPr="00154F78">
        <w:rPr>
          <w:shd w:val="clear" w:color="auto" w:fill="FFFFFF"/>
          <w:lang w:val="ru-RU"/>
        </w:rPr>
        <w:t xml:space="preserve">Предполагается, что потребность </w:t>
      </w:r>
      <w:r w:rsidRPr="00154F78">
        <w:rPr>
          <w:shd w:val="clear" w:color="auto" w:fill="C0C0C0"/>
          <w:lang w:val="ru-RU"/>
        </w:rPr>
        <w:t>застройщиков</w:t>
      </w:r>
      <w:r w:rsidRPr="00154F78">
        <w:rPr>
          <w:shd w:val="clear" w:color="auto" w:fill="FFFFFF"/>
          <w:lang w:val="ru-RU"/>
        </w:rPr>
        <w:t xml:space="preserve"> в 2025 году составит 6,5 триллиона рублей</w:t>
      </w:r>
    </w:p>
    <w:p w:rsidR="00C05378" w:rsidRPr="00154F78" w:rsidRDefault="00C05378" w:rsidP="00C05378">
      <w:pPr>
        <w:pStyle w:val="NormalExport"/>
        <w:rPr>
          <w:lang w:val="ru-RU"/>
        </w:rPr>
      </w:pPr>
      <w:r w:rsidRPr="00154F78">
        <w:rPr>
          <w:shd w:val="clear" w:color="auto" w:fill="FFFFFF"/>
          <w:lang w:val="ru-RU"/>
        </w:rPr>
        <w:t xml:space="preserve">Исследование компании ДОМ.РФ и центра макроэкономического анализа и краткосрочного прогнозирования (ЦМАКП) показало, что банки РФ способны полностью покрыть растущие потребности </w:t>
      </w:r>
      <w:r w:rsidRPr="00154F78">
        <w:rPr>
          <w:shd w:val="clear" w:color="auto" w:fill="C0C0C0"/>
          <w:lang w:val="ru-RU"/>
        </w:rPr>
        <w:t>застройщиков</w:t>
      </w:r>
      <w:r w:rsidRPr="00154F78">
        <w:rPr>
          <w:shd w:val="clear" w:color="auto" w:fill="FFFFFF"/>
          <w:lang w:val="ru-RU"/>
        </w:rPr>
        <w:t xml:space="preserve"> в </w:t>
      </w:r>
      <w:r w:rsidRPr="00154F78">
        <w:rPr>
          <w:shd w:val="clear" w:color="auto" w:fill="C0C0C0"/>
          <w:lang w:val="ru-RU"/>
        </w:rPr>
        <w:t>проектном финансировании</w:t>
      </w:r>
      <w:r w:rsidRPr="00154F78">
        <w:rPr>
          <w:shd w:val="clear" w:color="auto" w:fill="FFFFFF"/>
          <w:lang w:val="ru-RU"/>
        </w:rPr>
        <w:t>.</w:t>
      </w:r>
    </w:p>
    <w:p w:rsidR="00C05378" w:rsidRPr="00154F78" w:rsidRDefault="00C05378" w:rsidP="00C05378">
      <w:pPr>
        <w:pStyle w:val="NormalExport"/>
        <w:rPr>
          <w:lang w:val="ru-RU"/>
        </w:rPr>
      </w:pPr>
      <w:r w:rsidRPr="00154F78">
        <w:rPr>
          <w:shd w:val="clear" w:color="auto" w:fill="FFFFFF"/>
          <w:lang w:val="ru-RU"/>
        </w:rPr>
        <w:t xml:space="preserve">"Расчеты показывают, что при любой траектории развития экономики российские </w:t>
      </w:r>
      <w:r w:rsidRPr="00154F78">
        <w:rPr>
          <w:shd w:val="clear" w:color="auto" w:fill="C0C0C0"/>
          <w:lang w:val="ru-RU"/>
        </w:rPr>
        <w:t>застройщики</w:t>
      </w:r>
      <w:r w:rsidRPr="00154F78">
        <w:rPr>
          <w:shd w:val="clear" w:color="auto" w:fill="FFFFFF"/>
          <w:lang w:val="ru-RU"/>
        </w:rPr>
        <w:t xml:space="preserve"> в ближайшие годы не будут испытывать дефицита банковского финансирования. Более того, покрыть их потребности с лихвой смогут три крупнейших игрока рынка - Сбербанк, ВТБ и Банк ДОМ.РФ. При этом потенциал негосударственного банковского сектора ниже и составляет 10-15% рынка. Во многом это объясняется тем, что частные игроки сконцентрированы в России на других направлениях бизнеса", - сказал руководитель направления анализа денежно-кредитной политики и банковского сектора ЦМАКП Олег Солнцев.</w:t>
      </w:r>
    </w:p>
    <w:p w:rsidR="00C05378" w:rsidRPr="00154F78" w:rsidRDefault="00C05378" w:rsidP="00C05378">
      <w:pPr>
        <w:pStyle w:val="NormalExport"/>
        <w:rPr>
          <w:lang w:val="ru-RU"/>
        </w:rPr>
      </w:pPr>
      <w:r w:rsidRPr="00154F78">
        <w:rPr>
          <w:shd w:val="clear" w:color="auto" w:fill="FFFFFF"/>
          <w:lang w:val="ru-RU"/>
        </w:rPr>
        <w:t xml:space="preserve">По оценкам аналитиков, благодаря инфраструктурным облигациям совокупный потенциал </w:t>
      </w:r>
      <w:r w:rsidRPr="00154F78">
        <w:rPr>
          <w:shd w:val="clear" w:color="auto" w:fill="C0C0C0"/>
          <w:lang w:val="ru-RU"/>
        </w:rPr>
        <w:t>проектного финансирования</w:t>
      </w:r>
      <w:r w:rsidRPr="00154F78">
        <w:rPr>
          <w:shd w:val="clear" w:color="auto" w:fill="FFFFFF"/>
          <w:lang w:val="ru-RU"/>
        </w:rPr>
        <w:t xml:space="preserve"> в России может увеличиться на 1,5 триллиона в год, в том числе для негосударственных банков - на 136 миллиардов рублей в год.</w:t>
      </w:r>
    </w:p>
    <w:p w:rsidR="00C05378" w:rsidRPr="00154F78" w:rsidRDefault="00C05378" w:rsidP="00C05378">
      <w:pPr>
        <w:pStyle w:val="NormalExport"/>
        <w:rPr>
          <w:lang w:val="ru-RU"/>
        </w:rPr>
      </w:pPr>
      <w:r w:rsidRPr="00154F78">
        <w:rPr>
          <w:shd w:val="clear" w:color="auto" w:fill="FFFFFF"/>
          <w:lang w:val="ru-RU"/>
        </w:rPr>
        <w:t xml:space="preserve">Базовый сценарий развития этого сегмента кредитования предполагает потребность </w:t>
      </w:r>
      <w:r w:rsidRPr="00154F78">
        <w:rPr>
          <w:shd w:val="clear" w:color="auto" w:fill="C0C0C0"/>
          <w:lang w:val="ru-RU"/>
        </w:rPr>
        <w:t>застройщиков</w:t>
      </w:r>
      <w:r w:rsidRPr="00154F78">
        <w:rPr>
          <w:shd w:val="clear" w:color="auto" w:fill="FFFFFF"/>
          <w:lang w:val="ru-RU"/>
        </w:rPr>
        <w:t xml:space="preserve"> в 2025 году в 6,5 триллиона рублей.</w:t>
      </w:r>
    </w:p>
    <w:p w:rsidR="00C05378" w:rsidRPr="00154F78" w:rsidRDefault="00C05378" w:rsidP="00C05378">
      <w:pPr>
        <w:pStyle w:val="NormalExport"/>
        <w:rPr>
          <w:lang w:val="ru-RU"/>
        </w:rPr>
      </w:pPr>
      <w:r w:rsidRPr="00154F78">
        <w:rPr>
          <w:shd w:val="clear" w:color="auto" w:fill="FFFFFF"/>
          <w:lang w:val="ru-RU"/>
        </w:rPr>
        <w:t>Потенциал банковской системы предполагает 17,4 триллиона рублей.</w:t>
      </w:r>
    </w:p>
    <w:p w:rsidR="00C05378" w:rsidRPr="00154F78" w:rsidRDefault="00C05378" w:rsidP="00C05378">
      <w:pPr>
        <w:pStyle w:val="NormalExport"/>
        <w:rPr>
          <w:lang w:val="ru-RU"/>
        </w:rPr>
      </w:pPr>
      <w:r w:rsidRPr="00154F78">
        <w:rPr>
          <w:shd w:val="clear" w:color="auto" w:fill="FFFFFF"/>
          <w:lang w:val="ru-RU"/>
        </w:rPr>
        <w:t xml:space="preserve">Сообщение Банки смогут полностью покрыть нужду </w:t>
      </w:r>
      <w:r w:rsidRPr="00154F78">
        <w:rPr>
          <w:shd w:val="clear" w:color="auto" w:fill="C0C0C0"/>
          <w:lang w:val="ru-RU"/>
        </w:rPr>
        <w:t>застройщиков</w:t>
      </w:r>
      <w:r w:rsidRPr="00154F78">
        <w:rPr>
          <w:shd w:val="clear" w:color="auto" w:fill="FFFFFF"/>
          <w:lang w:val="ru-RU"/>
        </w:rPr>
        <w:t xml:space="preserve"> в </w:t>
      </w:r>
      <w:r w:rsidRPr="00154F78">
        <w:rPr>
          <w:shd w:val="clear" w:color="auto" w:fill="C0C0C0"/>
          <w:lang w:val="ru-RU"/>
        </w:rPr>
        <w:t>проектном финансировании</w:t>
      </w:r>
      <w:r w:rsidRPr="00154F78">
        <w:rPr>
          <w:shd w:val="clear" w:color="auto" w:fill="FFFFFF"/>
          <w:lang w:val="ru-RU"/>
        </w:rPr>
        <w:t xml:space="preserve"> появились сначала на Журнал "Этажи". </w:t>
      </w:r>
    </w:p>
    <w:p w:rsidR="00C05378" w:rsidRPr="00154F78" w:rsidRDefault="00C05378" w:rsidP="00C05378">
      <w:pPr>
        <w:pStyle w:val="ExportHyperlink"/>
        <w:rPr>
          <w:lang w:val="ru-RU"/>
        </w:rPr>
      </w:pPr>
      <w:hyperlink r:id="rId259" w:history="1">
        <w:r>
          <w:t>https</w:t>
        </w:r>
        <w:r w:rsidRPr="00154F78">
          <w:rPr>
            <w:lang w:val="ru-RU"/>
          </w:rPr>
          <w:t>://</w:t>
        </w:r>
        <w:r>
          <w:t>j</w:t>
        </w:r>
        <w:r w:rsidRPr="00154F78">
          <w:rPr>
            <w:lang w:val="ru-RU"/>
          </w:rPr>
          <w:t>.</w:t>
        </w:r>
        <w:r>
          <w:t>etagi</w:t>
        </w:r>
        <w:r w:rsidRPr="00154F78">
          <w:rPr>
            <w:lang w:val="ru-RU"/>
          </w:rPr>
          <w:t>.</w:t>
        </w:r>
        <w:r>
          <w:t>com</w:t>
        </w:r>
        <w:r w:rsidRPr="00154F78">
          <w:rPr>
            <w:lang w:val="ru-RU"/>
          </w:rPr>
          <w:t>/</w:t>
        </w:r>
        <w:r>
          <w:t>novosti</w:t>
        </w:r>
        <w:r w:rsidRPr="00154F78">
          <w:rPr>
            <w:lang w:val="ru-RU"/>
          </w:rPr>
          <w:t>/</w:t>
        </w:r>
        <w:r>
          <w:t>banki</w:t>
        </w:r>
        <w:r w:rsidRPr="00154F78">
          <w:rPr>
            <w:lang w:val="ru-RU"/>
          </w:rPr>
          <w:t>-</w:t>
        </w:r>
        <w:r>
          <w:t>smogut</w:t>
        </w:r>
        <w:r w:rsidRPr="00154F78">
          <w:rPr>
            <w:lang w:val="ru-RU"/>
          </w:rPr>
          <w:t>-</w:t>
        </w:r>
        <w:r>
          <w:t>polnostyu</w:t>
        </w:r>
        <w:r w:rsidRPr="00154F78">
          <w:rPr>
            <w:lang w:val="ru-RU"/>
          </w:rPr>
          <w:t>-</w:t>
        </w:r>
        <w:r>
          <w:t>pokryt</w:t>
        </w:r>
        <w:r w:rsidRPr="00154F78">
          <w:rPr>
            <w:lang w:val="ru-RU"/>
          </w:rPr>
          <w:t>-</w:t>
        </w:r>
        <w:r>
          <w:t>nuzhdu</w:t>
        </w:r>
        <w:r w:rsidRPr="00154F78">
          <w:rPr>
            <w:lang w:val="ru-RU"/>
          </w:rPr>
          <w:t>/</w:t>
        </w:r>
      </w:hyperlink>
    </w:p>
    <w:p w:rsidR="00C05378" w:rsidRPr="00154F78" w:rsidRDefault="00C05378" w:rsidP="00C05378">
      <w:pPr>
        <w:rPr>
          <w:lang w:val="ru-RU"/>
        </w:rPr>
      </w:pPr>
    </w:p>
    <w:p w:rsidR="00C05378" w:rsidRDefault="00C05378" w:rsidP="00C05378">
      <w:pPr>
        <w:pStyle w:val="affff2"/>
        <w:spacing w:before="120"/>
      </w:pPr>
      <w:bookmarkStart w:id="339" w:name="_Toc67077238"/>
      <w:r>
        <w:t>Finanz.ru, Москва, 16 марта 2021</w:t>
      </w:r>
      <w:bookmarkEnd w:id="339"/>
    </w:p>
    <w:p w:rsidR="00C05378" w:rsidRPr="00154F78" w:rsidRDefault="00C05378" w:rsidP="00C05378">
      <w:pPr>
        <w:pStyle w:val="afffc"/>
        <w:rPr>
          <w:lang w:val="ru-RU"/>
        </w:rPr>
      </w:pPr>
      <w:bookmarkStart w:id="340" w:name="txt_3408643_1654635320"/>
      <w:bookmarkStart w:id="341" w:name="_Toc67077239"/>
      <w:r w:rsidRPr="00154F78">
        <w:rPr>
          <w:lang w:val="ru-RU"/>
        </w:rPr>
        <w:t>В России начался дефицит квартир</w:t>
      </w:r>
      <w:bookmarkEnd w:id="340"/>
      <w:bookmarkEnd w:id="341"/>
    </w:p>
    <w:p w:rsidR="00C05378" w:rsidRPr="00154F78" w:rsidRDefault="00C05378" w:rsidP="00C05378">
      <w:pPr>
        <w:pStyle w:val="NormalExport"/>
        <w:rPr>
          <w:lang w:val="ru-RU"/>
        </w:rPr>
      </w:pPr>
      <w:r w:rsidRPr="00154F78">
        <w:rPr>
          <w:shd w:val="clear" w:color="auto" w:fill="FFFFFF"/>
          <w:lang w:val="ru-RU"/>
        </w:rPr>
        <w:t>На российском рынке недвижимости возник дефицит новых квартир.</w:t>
      </w:r>
    </w:p>
    <w:p w:rsidR="00C05378" w:rsidRPr="00154F78" w:rsidRDefault="00C05378" w:rsidP="00C05378">
      <w:pPr>
        <w:pStyle w:val="NormalExport"/>
        <w:rPr>
          <w:lang w:val="ru-RU"/>
        </w:rPr>
      </w:pPr>
      <w:r w:rsidRPr="00154F78">
        <w:rPr>
          <w:shd w:val="clear" w:color="auto" w:fill="FFFFFF"/>
          <w:lang w:val="ru-RU"/>
        </w:rPr>
        <w:t xml:space="preserve"> Спрос на новостройки превышает предложение, и портфель готовой к продаже площади исчерпан в большинстве субъектов РФ, сообщил во вторник министр </w:t>
      </w:r>
      <w:r w:rsidRPr="00154F78">
        <w:rPr>
          <w:shd w:val="clear" w:color="auto" w:fill="C0C0C0"/>
          <w:lang w:val="ru-RU"/>
        </w:rPr>
        <w:t>строительства</w:t>
      </w:r>
      <w:r w:rsidRPr="00154F78">
        <w:rPr>
          <w:shd w:val="clear" w:color="auto" w:fill="FFFFFF"/>
          <w:lang w:val="ru-RU"/>
        </w:rPr>
        <w:t xml:space="preserve"> и ЖКХ Ирек Файзуллин на саммите деловых кругов "Сильная Россия". </w:t>
      </w:r>
    </w:p>
    <w:p w:rsidR="00C05378" w:rsidRPr="00154F78" w:rsidRDefault="00C05378" w:rsidP="00C05378">
      <w:pPr>
        <w:pStyle w:val="NormalExport"/>
        <w:rPr>
          <w:lang w:val="ru-RU"/>
        </w:rPr>
      </w:pPr>
      <w:r w:rsidRPr="00154F78">
        <w:rPr>
          <w:shd w:val="clear" w:color="auto" w:fill="FFFFFF"/>
          <w:lang w:val="ru-RU"/>
        </w:rPr>
        <w:t xml:space="preserve"> "Практически в каждом регионе закончились свободные квартиры у </w:t>
      </w:r>
      <w:r w:rsidRPr="00154F78">
        <w:rPr>
          <w:shd w:val="clear" w:color="auto" w:fill="C0C0C0"/>
          <w:lang w:val="ru-RU"/>
        </w:rPr>
        <w:t>застройщиков</w:t>
      </w:r>
      <w:r w:rsidRPr="00154F78">
        <w:rPr>
          <w:shd w:val="clear" w:color="auto" w:fill="FFFFFF"/>
          <w:lang w:val="ru-RU"/>
        </w:rPr>
        <w:t xml:space="preserve">, сегодня спрос превышает предложение, и в этой связи активный заход во все субъекты РФ конкурентных </w:t>
      </w:r>
      <w:r w:rsidRPr="00154F78">
        <w:rPr>
          <w:shd w:val="clear" w:color="auto" w:fill="C0C0C0"/>
          <w:lang w:val="ru-RU"/>
        </w:rPr>
        <w:t>застройщиков</w:t>
      </w:r>
      <w:r w:rsidRPr="00154F78">
        <w:rPr>
          <w:shd w:val="clear" w:color="auto" w:fill="FFFFFF"/>
          <w:lang w:val="ru-RU"/>
        </w:rPr>
        <w:t xml:space="preserve"> - задача министерства и правительства России", - сказал Файзуллин (его цитирует ТАСС). </w:t>
      </w:r>
    </w:p>
    <w:p w:rsidR="00C05378" w:rsidRPr="00154F78" w:rsidRDefault="00C05378" w:rsidP="00C05378">
      <w:pPr>
        <w:pStyle w:val="NormalExport"/>
        <w:rPr>
          <w:lang w:val="ru-RU"/>
        </w:rPr>
      </w:pPr>
      <w:r w:rsidRPr="00154F78">
        <w:rPr>
          <w:shd w:val="clear" w:color="auto" w:fill="FFFFFF"/>
          <w:lang w:val="ru-RU"/>
        </w:rPr>
        <w:t xml:space="preserve"> По данным Росстата, в прошлом году объемы жилищного </w:t>
      </w:r>
      <w:r w:rsidRPr="00154F78">
        <w:rPr>
          <w:shd w:val="clear" w:color="auto" w:fill="C0C0C0"/>
          <w:lang w:val="ru-RU"/>
        </w:rPr>
        <w:t>строительства</w:t>
      </w:r>
      <w:r w:rsidRPr="00154F78">
        <w:rPr>
          <w:shd w:val="clear" w:color="auto" w:fill="FFFFFF"/>
          <w:lang w:val="ru-RU"/>
        </w:rPr>
        <w:t xml:space="preserve"> в России упали на 5,9%. Всего </w:t>
      </w:r>
      <w:r w:rsidRPr="00154F78">
        <w:rPr>
          <w:shd w:val="clear" w:color="auto" w:fill="C0C0C0"/>
          <w:lang w:val="ru-RU"/>
        </w:rPr>
        <w:t>застройщики</w:t>
      </w:r>
      <w:r w:rsidRPr="00154F78">
        <w:rPr>
          <w:shd w:val="clear" w:color="auto" w:fill="FFFFFF"/>
          <w:lang w:val="ru-RU"/>
        </w:rPr>
        <w:t xml:space="preserve"> сдали 75,5 млн кв метров. Спрос на жилье при этом резко вырос из-за снижения ставок по ипотечным кредитам и программы государственных льгот. В прошлом году россияне взяли ипотеку на 4,3 трлн рублей, увеличив долг перед банками до рекордного. За январь-февраль банки нарастили продажи ипотечных кредитов на 40%, и, по оценке ВТБ, их объем может превысить 600 млрд рублей. </w:t>
      </w:r>
    </w:p>
    <w:p w:rsidR="00C05378" w:rsidRPr="00154F78" w:rsidRDefault="00C05378" w:rsidP="00C05378">
      <w:pPr>
        <w:pStyle w:val="NormalExport"/>
        <w:rPr>
          <w:lang w:val="ru-RU"/>
        </w:rPr>
      </w:pPr>
      <w:r w:rsidRPr="00154F78">
        <w:rPr>
          <w:shd w:val="clear" w:color="auto" w:fill="FFFFFF"/>
          <w:lang w:val="ru-RU"/>
        </w:rPr>
        <w:lastRenderedPageBreak/>
        <w:t xml:space="preserve"> В результате на первичном рынке квартиры в городах-миллионниках подорожали в среднем на 15,7% год к году. </w:t>
      </w:r>
    </w:p>
    <w:p w:rsidR="00C05378" w:rsidRPr="00154F78" w:rsidRDefault="00C05378" w:rsidP="00C05378">
      <w:pPr>
        <w:pStyle w:val="NormalExport"/>
        <w:rPr>
          <w:lang w:val="ru-RU"/>
        </w:rPr>
      </w:pPr>
      <w:r w:rsidRPr="00154F78">
        <w:rPr>
          <w:shd w:val="clear" w:color="auto" w:fill="FFFFFF"/>
          <w:lang w:val="ru-RU"/>
        </w:rPr>
        <w:t xml:space="preserve">В Москве цена квадратного метра взлетела до рекордных 212,8 тысячи рублей, согласно индексу МосБиржи, и почти на 16% превышает уровни на начало марта прошлого года. </w:t>
      </w:r>
    </w:p>
    <w:p w:rsidR="00C05378" w:rsidRPr="00154F78" w:rsidRDefault="00C05378" w:rsidP="00C05378">
      <w:pPr>
        <w:pStyle w:val="NormalExport"/>
        <w:rPr>
          <w:lang w:val="ru-RU"/>
        </w:rPr>
      </w:pPr>
      <w:r w:rsidRPr="00154F78">
        <w:rPr>
          <w:shd w:val="clear" w:color="auto" w:fill="FFFFFF"/>
          <w:lang w:val="ru-RU"/>
        </w:rPr>
        <w:t xml:space="preserve"> Новостройки дорожают, поскольку растет себестоимость </w:t>
      </w:r>
      <w:r w:rsidRPr="00154F78">
        <w:rPr>
          <w:shd w:val="clear" w:color="auto" w:fill="C0C0C0"/>
          <w:lang w:val="ru-RU"/>
        </w:rPr>
        <w:t>строительства</w:t>
      </w:r>
      <w:r w:rsidRPr="00154F78">
        <w:rPr>
          <w:shd w:val="clear" w:color="auto" w:fill="FFFFFF"/>
          <w:lang w:val="ru-RU"/>
        </w:rPr>
        <w:t xml:space="preserve">, все больше проектов переходят на систему </w:t>
      </w:r>
      <w:r w:rsidRPr="00154F78">
        <w:rPr>
          <w:shd w:val="clear" w:color="auto" w:fill="C0C0C0"/>
          <w:lang w:val="ru-RU"/>
        </w:rPr>
        <w:t>эскроу-счетов</w:t>
      </w:r>
      <w:r w:rsidRPr="00154F78">
        <w:rPr>
          <w:shd w:val="clear" w:color="auto" w:fill="FFFFFF"/>
          <w:lang w:val="ru-RU"/>
        </w:rPr>
        <w:t xml:space="preserve">, а кроме того, сохраняется программа льготной ипотеки, говорит руководитель Аналитического центра ЦИАН Алексей Попов. </w:t>
      </w:r>
    </w:p>
    <w:p w:rsidR="00C05378" w:rsidRPr="00154F78" w:rsidRDefault="00C05378" w:rsidP="00C05378">
      <w:pPr>
        <w:pStyle w:val="NormalExport"/>
        <w:rPr>
          <w:lang w:val="ru-RU"/>
        </w:rPr>
      </w:pPr>
      <w:r w:rsidRPr="00154F78">
        <w:rPr>
          <w:shd w:val="clear" w:color="auto" w:fill="FFFFFF"/>
          <w:lang w:val="ru-RU"/>
        </w:rPr>
        <w:t xml:space="preserve"> Ситуация постепенно приобретает признаки типичной инвестиционной мании. "Фактором, стимулирующим покупку новостроек, становится даже не столько стремление успеть до завершения программы субсидирования, сколько попытка зафиксировать текущую стоимость "пока не подорожало еще сильнее", - говорит Попов. </w:t>
      </w:r>
    </w:p>
    <w:p w:rsidR="00C05378" w:rsidRPr="00154F78" w:rsidRDefault="00C05378" w:rsidP="00C05378">
      <w:pPr>
        <w:pStyle w:val="ExportHyperlink"/>
        <w:rPr>
          <w:lang w:val="ru-RU"/>
        </w:rPr>
      </w:pPr>
      <w:hyperlink r:id="rId260" w:history="1">
        <w:r>
          <w:t>https</w:t>
        </w:r>
        <w:r w:rsidRPr="00154F78">
          <w:rPr>
            <w:lang w:val="ru-RU"/>
          </w:rPr>
          <w:t>://</w:t>
        </w:r>
        <w:r>
          <w:t>www</w:t>
        </w:r>
        <w:r w:rsidRPr="00154F78">
          <w:rPr>
            <w:lang w:val="ru-RU"/>
          </w:rPr>
          <w:t>.</w:t>
        </w:r>
        <w:r>
          <w:t>finanz</w:t>
        </w:r>
        <w:r w:rsidRPr="00154F78">
          <w:rPr>
            <w:lang w:val="ru-RU"/>
          </w:rPr>
          <w:t>.</w:t>
        </w:r>
        <w:r>
          <w:t>ru</w:t>
        </w:r>
        <w:r w:rsidRPr="00154F78">
          <w:rPr>
            <w:lang w:val="ru-RU"/>
          </w:rPr>
          <w:t>/</w:t>
        </w:r>
        <w:r>
          <w:t>novosti</w:t>
        </w:r>
        <w:r w:rsidRPr="00154F78">
          <w:rPr>
            <w:lang w:val="ru-RU"/>
          </w:rPr>
          <w:t>/</w:t>
        </w:r>
        <w:r>
          <w:t>lichnyye</w:t>
        </w:r>
        <w:r w:rsidRPr="00154F78">
          <w:rPr>
            <w:lang w:val="ru-RU"/>
          </w:rPr>
          <w:t>-</w:t>
        </w:r>
        <w:r>
          <w:t>finansy</w:t>
        </w:r>
        <w:r w:rsidRPr="00154F78">
          <w:rPr>
            <w:lang w:val="ru-RU"/>
          </w:rPr>
          <w:t>/</w:t>
        </w:r>
        <w:r>
          <w:t>v</w:t>
        </w:r>
        <w:r w:rsidRPr="00154F78">
          <w:rPr>
            <w:lang w:val="ru-RU"/>
          </w:rPr>
          <w:t>-</w:t>
        </w:r>
        <w:r>
          <w:t>rossii</w:t>
        </w:r>
        <w:r w:rsidRPr="00154F78">
          <w:rPr>
            <w:lang w:val="ru-RU"/>
          </w:rPr>
          <w:t>-</w:t>
        </w:r>
        <w:r>
          <w:t>nachalsya</w:t>
        </w:r>
        <w:r w:rsidRPr="00154F78">
          <w:rPr>
            <w:lang w:val="ru-RU"/>
          </w:rPr>
          <w:t>-</w:t>
        </w:r>
        <w:r>
          <w:t>deficit</w:t>
        </w:r>
        <w:r w:rsidRPr="00154F78">
          <w:rPr>
            <w:lang w:val="ru-RU"/>
          </w:rPr>
          <w:t>-</w:t>
        </w:r>
        <w:r>
          <w:t>kvartir</w:t>
        </w:r>
        <w:r w:rsidRPr="00154F78">
          <w:rPr>
            <w:lang w:val="ru-RU"/>
          </w:rPr>
          <w:t>-1030216476</w:t>
        </w:r>
      </w:hyperlink>
    </w:p>
    <w:p w:rsidR="00C05378" w:rsidRPr="00154F78" w:rsidRDefault="00C05378" w:rsidP="00C05378">
      <w:pPr>
        <w:rPr>
          <w:lang w:val="ru-RU"/>
        </w:rPr>
      </w:pPr>
    </w:p>
    <w:p w:rsidR="00C05378" w:rsidRDefault="00C05378" w:rsidP="00C05378">
      <w:pPr>
        <w:pStyle w:val="affff2"/>
        <w:spacing w:before="120"/>
      </w:pPr>
      <w:bookmarkStart w:id="342" w:name="_Toc67077240"/>
      <w:r>
        <w:t>Юг Times (yugtimes.com), Краснодар, 16 марта 2021</w:t>
      </w:r>
      <w:bookmarkEnd w:id="342"/>
    </w:p>
    <w:p w:rsidR="00C05378" w:rsidRPr="00154F78" w:rsidRDefault="00C05378" w:rsidP="00C05378">
      <w:pPr>
        <w:pStyle w:val="afffc"/>
        <w:rPr>
          <w:lang w:val="ru-RU"/>
        </w:rPr>
      </w:pPr>
      <w:bookmarkStart w:id="343" w:name="txt_3408643_1654603203"/>
      <w:bookmarkStart w:id="344" w:name="_Toc67077241"/>
      <w:r w:rsidRPr="00154F78">
        <w:rPr>
          <w:lang w:val="ru-RU"/>
        </w:rPr>
        <w:t>В Сочи с 1 июля вводятся существенные ограничения в строительной сфере</w:t>
      </w:r>
      <w:bookmarkEnd w:id="343"/>
      <w:bookmarkEnd w:id="344"/>
    </w:p>
    <w:p w:rsidR="00C05378" w:rsidRPr="00154F78" w:rsidRDefault="00C05378" w:rsidP="00C05378">
      <w:pPr>
        <w:pStyle w:val="NormalExport"/>
        <w:rPr>
          <w:lang w:val="ru-RU"/>
        </w:rPr>
      </w:pPr>
      <w:r w:rsidRPr="00154F78">
        <w:rPr>
          <w:shd w:val="clear" w:color="auto" w:fill="FFFFFF"/>
          <w:lang w:val="ru-RU"/>
        </w:rPr>
        <w:t xml:space="preserve">Краснодар, 16 марта - Юг </w:t>
      </w:r>
      <w:r>
        <w:rPr>
          <w:shd w:val="clear" w:color="auto" w:fill="FFFFFF"/>
        </w:rPr>
        <w:t>Times</w:t>
      </w:r>
      <w:r w:rsidRPr="00154F78">
        <w:rPr>
          <w:shd w:val="clear" w:color="auto" w:fill="FFFFFF"/>
          <w:lang w:val="ru-RU"/>
        </w:rPr>
        <w:t xml:space="preserve">, Аревик Тамразян. Улучшить внешний облик одного из главных курортов России и Кубани решили любой ценой. </w:t>
      </w:r>
    </w:p>
    <w:p w:rsidR="00C05378" w:rsidRPr="00154F78" w:rsidRDefault="00C05378" w:rsidP="00C05378">
      <w:pPr>
        <w:pStyle w:val="NormalExport"/>
        <w:rPr>
          <w:lang w:val="ru-RU"/>
        </w:rPr>
      </w:pPr>
      <w:r w:rsidRPr="00154F78">
        <w:rPr>
          <w:shd w:val="clear" w:color="auto" w:fill="FFFFFF"/>
          <w:lang w:val="ru-RU"/>
        </w:rPr>
        <w:t xml:space="preserve">В Сочи с 1 июля вводятся существенные ограничения в строительной сфере. Они касаются возведения многоквартирного и частного жилья, а также гостиниц. Вид разрешенного использования "Гостиницы" для общественно деловых территориальных зон будет переведен в условно-разрешенный. Власти рассчитывают, что все это позволит жестко контролировать застройку города. В частности поможет бороться с возведением жилья, которое недобросовестные предприниматели выдают за апартаменты. Кардинальные меры приняты властями и для систематизации архитектуры города и борьбы с хаотичным </w:t>
      </w:r>
      <w:r w:rsidRPr="00154F78">
        <w:rPr>
          <w:shd w:val="clear" w:color="auto" w:fill="C0C0C0"/>
          <w:lang w:val="ru-RU"/>
        </w:rPr>
        <w:t>строительством</w:t>
      </w:r>
      <w:r w:rsidRPr="00154F78">
        <w:rPr>
          <w:shd w:val="clear" w:color="auto" w:fill="FFFFFF"/>
          <w:lang w:val="ru-RU"/>
        </w:rPr>
        <w:t xml:space="preserve">. </w:t>
      </w:r>
    </w:p>
    <w:p w:rsidR="00C05378" w:rsidRPr="00154F78" w:rsidRDefault="00C05378" w:rsidP="00C05378">
      <w:pPr>
        <w:pStyle w:val="NormalExport"/>
        <w:rPr>
          <w:lang w:val="ru-RU"/>
        </w:rPr>
      </w:pPr>
      <w:r w:rsidRPr="00154F78">
        <w:rPr>
          <w:shd w:val="clear" w:color="auto" w:fill="FFFFFF"/>
          <w:lang w:val="ru-RU"/>
        </w:rPr>
        <w:t xml:space="preserve">Итогом изменений в градостроительной политике должно стать повышение комфорта для жителей, ведь Сочи не только курорт, но и город с населением в 600 тысяч человек. Кстати, это на 200 тысяч больше, чем, например, в 2014-м, олимпийском году. И население курорта продолжает расти. Например, в начале нового 2020/21 учебного года в школах Сочи количество учеников выросло сразу на тысячу человек за месяц - с сентября по октябрь. </w:t>
      </w:r>
    </w:p>
    <w:p w:rsidR="00C05378" w:rsidRPr="00154F78" w:rsidRDefault="00C05378" w:rsidP="00C05378">
      <w:pPr>
        <w:pStyle w:val="NormalExport"/>
        <w:rPr>
          <w:lang w:val="ru-RU"/>
        </w:rPr>
      </w:pPr>
      <w:r w:rsidRPr="00154F78">
        <w:rPr>
          <w:shd w:val="clear" w:color="auto" w:fill="FFFFFF"/>
          <w:lang w:val="ru-RU"/>
        </w:rPr>
        <w:t xml:space="preserve">ЗАМЕРЫ ОБОЗНАЧЕНЫ </w:t>
      </w:r>
    </w:p>
    <w:p w:rsidR="00C05378" w:rsidRPr="00154F78" w:rsidRDefault="00C05378" w:rsidP="00C05378">
      <w:pPr>
        <w:pStyle w:val="NormalExport"/>
        <w:rPr>
          <w:lang w:val="ru-RU"/>
        </w:rPr>
      </w:pPr>
      <w:r w:rsidRPr="00154F78">
        <w:rPr>
          <w:shd w:val="clear" w:color="auto" w:fill="FFFFFF"/>
          <w:lang w:val="ru-RU"/>
        </w:rPr>
        <w:t xml:space="preserve">По поручению губернатора Краснодарского края Вениамина Кондратьева введенные ограничения на </w:t>
      </w:r>
      <w:r w:rsidRPr="00154F78">
        <w:rPr>
          <w:shd w:val="clear" w:color="auto" w:fill="C0C0C0"/>
          <w:lang w:val="ru-RU"/>
        </w:rPr>
        <w:t>строительство</w:t>
      </w:r>
      <w:r w:rsidRPr="00154F78">
        <w:rPr>
          <w:shd w:val="clear" w:color="auto" w:fill="FFFFFF"/>
          <w:lang w:val="ru-RU"/>
        </w:rPr>
        <w:t xml:space="preserve"> многоквартирных домов на всей территории курорта будут действовать до утверждения нового Генерального плана. Ориентировочный срок - два года. Но и после этого возведение многоквартирных домов на курорте будет возможно только в рамках проекта комплексного развития территории. При этом застраивать начнут в первую очередь территории бывших производств. </w:t>
      </w:r>
    </w:p>
    <w:p w:rsidR="00C05378" w:rsidRPr="00154F78" w:rsidRDefault="00C05378" w:rsidP="00C05378">
      <w:pPr>
        <w:pStyle w:val="NormalExport"/>
        <w:rPr>
          <w:lang w:val="ru-RU"/>
        </w:rPr>
      </w:pPr>
      <w:r w:rsidRPr="00154F78">
        <w:rPr>
          <w:shd w:val="clear" w:color="auto" w:fill="FFFFFF"/>
          <w:lang w:val="ru-RU"/>
        </w:rPr>
        <w:t xml:space="preserve">- Приоритет будет отдан участкам, которые сейчас находятся в густонаселенных районах, но под собой несут функционал пережитков прошлого. Это заброшенные предприятия и промышленные базы, расположенные в городской черте. Мы планируем перемещать их из густонаселенных районов на периферию, а высвободившиеся земли отдавать под комплексное развитие территории для создания комфортной городской среды, улучшения жилищных условий граждан, развития общественных пространств, - отметил директор департамента градостроительства и архитектуры администрации города Сочи Сергей Добромыслов. </w:t>
      </w:r>
    </w:p>
    <w:p w:rsidR="00C05378" w:rsidRPr="00154F78" w:rsidRDefault="00C05378" w:rsidP="00C05378">
      <w:pPr>
        <w:pStyle w:val="NormalExport"/>
        <w:rPr>
          <w:lang w:val="ru-RU"/>
        </w:rPr>
      </w:pPr>
      <w:r w:rsidRPr="00154F78">
        <w:rPr>
          <w:shd w:val="clear" w:color="auto" w:fill="FFFFFF"/>
          <w:lang w:val="ru-RU"/>
        </w:rPr>
        <w:t xml:space="preserve">Новые правила </w:t>
      </w:r>
      <w:r w:rsidRPr="00154F78">
        <w:rPr>
          <w:shd w:val="clear" w:color="auto" w:fill="C0C0C0"/>
          <w:lang w:val="ru-RU"/>
        </w:rPr>
        <w:t>строительства</w:t>
      </w:r>
      <w:r w:rsidRPr="00154F78">
        <w:rPr>
          <w:shd w:val="clear" w:color="auto" w:fill="FFFFFF"/>
          <w:lang w:val="ru-RU"/>
        </w:rPr>
        <w:t xml:space="preserve"> в Сочи коснутся и ИЖС. В ближайшие месяцы максимальную площадь частного жилого дома на одну семью ограничат до 300 кв. м, а высоту таких зданий - до 12 метров. Если при </w:t>
      </w:r>
      <w:r w:rsidRPr="00154F78">
        <w:rPr>
          <w:shd w:val="clear" w:color="auto" w:fill="C0C0C0"/>
          <w:lang w:val="ru-RU"/>
        </w:rPr>
        <w:t>строительстве</w:t>
      </w:r>
      <w:r w:rsidRPr="00154F78">
        <w:rPr>
          <w:shd w:val="clear" w:color="auto" w:fill="FFFFFF"/>
          <w:lang w:val="ru-RU"/>
        </w:rPr>
        <w:t xml:space="preserve"> домов показатели будут превышать утвержденные нормативы, </w:t>
      </w:r>
      <w:r w:rsidRPr="00154F78">
        <w:rPr>
          <w:shd w:val="clear" w:color="auto" w:fill="C0C0C0"/>
          <w:lang w:val="ru-RU"/>
        </w:rPr>
        <w:t>застройщику</w:t>
      </w:r>
      <w:r w:rsidRPr="00154F78">
        <w:rPr>
          <w:shd w:val="clear" w:color="auto" w:fill="FFFFFF"/>
          <w:lang w:val="ru-RU"/>
        </w:rPr>
        <w:t xml:space="preserve"> необходимо пройти процедуру общественных обсуждений. </w:t>
      </w:r>
    </w:p>
    <w:p w:rsidR="00C05378" w:rsidRPr="00154F78" w:rsidRDefault="00C05378" w:rsidP="00C05378">
      <w:pPr>
        <w:pStyle w:val="NormalExport"/>
        <w:rPr>
          <w:lang w:val="ru-RU"/>
        </w:rPr>
      </w:pPr>
      <w:r w:rsidRPr="00154F78">
        <w:rPr>
          <w:shd w:val="clear" w:color="auto" w:fill="FFFFFF"/>
          <w:lang w:val="ru-RU"/>
        </w:rPr>
        <w:t xml:space="preserve">Кроме того, по новым правилам землепользования и застройки, площадь хозяйственных построек в городе не должна превышать 150 кв. м. </w:t>
      </w:r>
    </w:p>
    <w:p w:rsidR="00C05378" w:rsidRPr="00154F78" w:rsidRDefault="00C05378" w:rsidP="00C05378">
      <w:pPr>
        <w:pStyle w:val="NormalExport"/>
        <w:rPr>
          <w:lang w:val="ru-RU"/>
        </w:rPr>
      </w:pPr>
      <w:r w:rsidRPr="00154F78">
        <w:rPr>
          <w:shd w:val="clear" w:color="auto" w:fill="FFFFFF"/>
          <w:lang w:val="ru-RU"/>
        </w:rPr>
        <w:t xml:space="preserve">Эти ограничения не распространяются на уже действующие договоры комплексного развития территории, разрешения на </w:t>
      </w:r>
      <w:r w:rsidRPr="00154F78">
        <w:rPr>
          <w:shd w:val="clear" w:color="auto" w:fill="C0C0C0"/>
          <w:lang w:val="ru-RU"/>
        </w:rPr>
        <w:t>строительство</w:t>
      </w:r>
      <w:r w:rsidRPr="00154F78">
        <w:rPr>
          <w:shd w:val="clear" w:color="auto" w:fill="FFFFFF"/>
          <w:lang w:val="ru-RU"/>
        </w:rPr>
        <w:t xml:space="preserve"> объектов, финансирование которых осуществляется за </w:t>
      </w:r>
      <w:r w:rsidRPr="00154F78">
        <w:rPr>
          <w:shd w:val="clear" w:color="auto" w:fill="C0C0C0"/>
          <w:lang w:val="ru-RU"/>
        </w:rPr>
        <w:t>счет</w:t>
      </w:r>
      <w:r w:rsidRPr="00154F78">
        <w:rPr>
          <w:shd w:val="clear" w:color="auto" w:fill="FFFFFF"/>
          <w:lang w:val="ru-RU"/>
        </w:rPr>
        <w:t xml:space="preserve"> средств федерального, регионального или местного бюджетов, в частности социальных объектов, а также на действия соглашений по оздоровлению ситуации с обманутыми дольщиками. </w:t>
      </w:r>
    </w:p>
    <w:p w:rsidR="00C05378" w:rsidRPr="00154F78" w:rsidRDefault="00C05378" w:rsidP="00C05378">
      <w:pPr>
        <w:pStyle w:val="NormalExport"/>
        <w:rPr>
          <w:lang w:val="ru-RU"/>
        </w:rPr>
      </w:pPr>
      <w:r w:rsidRPr="00154F78">
        <w:rPr>
          <w:shd w:val="clear" w:color="auto" w:fill="FFFFFF"/>
          <w:lang w:val="ru-RU"/>
        </w:rPr>
        <w:lastRenderedPageBreak/>
        <w:t xml:space="preserve">- Все принимаемые меры будут полностью соответствовать Федеральному закону и Градостроительному кодексу РФ в части комплексного развития территорий, - отметил депутат Городского собрания Сочи, председатель комитета по вопросам архитектуры и </w:t>
      </w:r>
      <w:r w:rsidRPr="00154F78">
        <w:rPr>
          <w:shd w:val="clear" w:color="auto" w:fill="C0C0C0"/>
          <w:lang w:val="ru-RU"/>
        </w:rPr>
        <w:t>строительства</w:t>
      </w:r>
      <w:r w:rsidRPr="00154F78">
        <w:rPr>
          <w:shd w:val="clear" w:color="auto" w:fill="FFFFFF"/>
          <w:lang w:val="ru-RU"/>
        </w:rPr>
        <w:t xml:space="preserve"> Олег Чекмарев. </w:t>
      </w:r>
    </w:p>
    <w:p w:rsidR="00C05378" w:rsidRPr="00154F78" w:rsidRDefault="00C05378" w:rsidP="00C05378">
      <w:pPr>
        <w:pStyle w:val="NormalExport"/>
        <w:rPr>
          <w:lang w:val="ru-RU"/>
        </w:rPr>
      </w:pPr>
      <w:r w:rsidRPr="00154F78">
        <w:rPr>
          <w:shd w:val="clear" w:color="auto" w:fill="FFFFFF"/>
          <w:lang w:val="ru-RU"/>
        </w:rPr>
        <w:t xml:space="preserve">К ЧАСТНЫМ СЛУЧАЯМ </w:t>
      </w:r>
    </w:p>
    <w:p w:rsidR="00C05378" w:rsidRPr="00154F78" w:rsidRDefault="00C05378" w:rsidP="00C05378">
      <w:pPr>
        <w:pStyle w:val="NormalExport"/>
        <w:rPr>
          <w:lang w:val="ru-RU"/>
        </w:rPr>
      </w:pPr>
      <w:r w:rsidRPr="00154F78">
        <w:rPr>
          <w:shd w:val="clear" w:color="auto" w:fill="FFFFFF"/>
          <w:lang w:val="ru-RU"/>
        </w:rPr>
        <w:t xml:space="preserve">Ограничения для ИЖС возникли в связи с тем, что недобросовестные </w:t>
      </w:r>
      <w:r w:rsidRPr="00154F78">
        <w:rPr>
          <w:shd w:val="clear" w:color="auto" w:fill="C0C0C0"/>
          <w:lang w:val="ru-RU"/>
        </w:rPr>
        <w:t>застройщики</w:t>
      </w:r>
      <w:r w:rsidRPr="00154F78">
        <w:rPr>
          <w:shd w:val="clear" w:color="auto" w:fill="FFFFFF"/>
          <w:lang w:val="ru-RU"/>
        </w:rPr>
        <w:t xml:space="preserve"> используют такое разрешение на </w:t>
      </w:r>
      <w:r w:rsidRPr="00154F78">
        <w:rPr>
          <w:shd w:val="clear" w:color="auto" w:fill="C0C0C0"/>
          <w:lang w:val="ru-RU"/>
        </w:rPr>
        <w:t>строительство</w:t>
      </w:r>
      <w:r w:rsidRPr="00154F78">
        <w:rPr>
          <w:shd w:val="clear" w:color="auto" w:fill="FFFFFF"/>
          <w:lang w:val="ru-RU"/>
        </w:rPr>
        <w:t xml:space="preserve"> для возведения малогабаритных квартир без инфраструктуры вместо дома на одну семью. Самовольное </w:t>
      </w:r>
      <w:r w:rsidRPr="00154F78">
        <w:rPr>
          <w:shd w:val="clear" w:color="auto" w:fill="C0C0C0"/>
          <w:lang w:val="ru-RU"/>
        </w:rPr>
        <w:t>строительство</w:t>
      </w:r>
      <w:r w:rsidRPr="00154F78">
        <w:rPr>
          <w:shd w:val="clear" w:color="auto" w:fill="FFFFFF"/>
          <w:lang w:val="ru-RU"/>
        </w:rPr>
        <w:t xml:space="preserve"> на курорте процветало много лет. Сегодня с ним борются совместно администрация города Сочи, прокуратура и Госстройнадзор, и в городе резко выросли случаи сноса уже обжитых домов. Только за прошлый год по решению суда снесены 29 объектов, в основном высотных, чаще построенных на землях ИЖС. Заключены договоры на снос еще 17 таких объектов. Несмотря на социальный протест, эта тенденция нарастает. В 2020 году в городе выявили более 290 объектов с признаками соответствующих нарушений. На рассмотрении в производстве судов находятся более 500 дел по искам администрации Сочи о сносе самовольно возведенных строений. Большинство из этих объектов возведено как раз на землях, предназначенных для ИЖС. </w:t>
      </w:r>
    </w:p>
    <w:p w:rsidR="00C05378" w:rsidRPr="00154F78" w:rsidRDefault="00C05378" w:rsidP="00C05378">
      <w:pPr>
        <w:pStyle w:val="NormalExport"/>
        <w:rPr>
          <w:lang w:val="ru-RU"/>
        </w:rPr>
      </w:pPr>
      <w:r w:rsidRPr="00154F78">
        <w:rPr>
          <w:shd w:val="clear" w:color="auto" w:fill="FFFFFF"/>
          <w:lang w:val="ru-RU"/>
        </w:rPr>
        <w:t xml:space="preserve">С начала 2021 года в администрацию города поступило еще 49 материалов о выявлении самовольного </w:t>
      </w:r>
      <w:r w:rsidRPr="00154F78">
        <w:rPr>
          <w:shd w:val="clear" w:color="auto" w:fill="C0C0C0"/>
          <w:lang w:val="ru-RU"/>
        </w:rPr>
        <w:t>строительства</w:t>
      </w:r>
      <w:r w:rsidRPr="00154F78">
        <w:rPr>
          <w:shd w:val="clear" w:color="auto" w:fill="FFFFFF"/>
          <w:lang w:val="ru-RU"/>
        </w:rPr>
        <w:t xml:space="preserve">, большая часть из них - со стороны физических лиц. К сожалению, на земельных участках, предназначенных для индивидуального жилищного </w:t>
      </w:r>
      <w:r w:rsidRPr="00154F78">
        <w:rPr>
          <w:shd w:val="clear" w:color="auto" w:fill="C0C0C0"/>
          <w:lang w:val="ru-RU"/>
        </w:rPr>
        <w:t>строительства</w:t>
      </w:r>
      <w:r w:rsidRPr="00154F78">
        <w:rPr>
          <w:shd w:val="clear" w:color="auto" w:fill="FFFFFF"/>
          <w:lang w:val="ru-RU"/>
        </w:rPr>
        <w:t xml:space="preserve"> либо садоводства, все еще возводятся строения без или с отступлением от разрешительной документации. </w:t>
      </w:r>
    </w:p>
    <w:p w:rsidR="00C05378" w:rsidRPr="00154F78" w:rsidRDefault="00C05378" w:rsidP="00C05378">
      <w:pPr>
        <w:pStyle w:val="NormalExport"/>
        <w:rPr>
          <w:lang w:val="ru-RU"/>
        </w:rPr>
      </w:pPr>
      <w:r w:rsidRPr="00154F78">
        <w:rPr>
          <w:shd w:val="clear" w:color="auto" w:fill="FFFFFF"/>
          <w:lang w:val="ru-RU"/>
        </w:rPr>
        <w:t xml:space="preserve">ПРОБЛЕМНЫЙ РОСТ </w:t>
      </w:r>
    </w:p>
    <w:p w:rsidR="00C05378" w:rsidRPr="00154F78" w:rsidRDefault="00C05378" w:rsidP="00C05378">
      <w:pPr>
        <w:pStyle w:val="NormalExport"/>
        <w:rPr>
          <w:lang w:val="ru-RU"/>
        </w:rPr>
      </w:pPr>
      <w:r w:rsidRPr="00154F78">
        <w:rPr>
          <w:shd w:val="clear" w:color="auto" w:fill="FFFFFF"/>
          <w:lang w:val="ru-RU"/>
        </w:rPr>
        <w:t xml:space="preserve">Квантовый скачок в развитии курорта произошел после объявления результатов международного голосования и выбора Сочи городом проведения Олимпиады. По данным мэрии, с 2010 по 2019 год на территории Сочи было получено разрешение на </w:t>
      </w:r>
      <w:r w:rsidRPr="00154F78">
        <w:rPr>
          <w:shd w:val="clear" w:color="auto" w:fill="C0C0C0"/>
          <w:lang w:val="ru-RU"/>
        </w:rPr>
        <w:t>строительство</w:t>
      </w:r>
      <w:r w:rsidRPr="00154F78">
        <w:rPr>
          <w:shd w:val="clear" w:color="auto" w:fill="FFFFFF"/>
          <w:lang w:val="ru-RU"/>
        </w:rPr>
        <w:t xml:space="preserve"> 4,5 миллиона квадратных метров жилья. Это привело к ряду негативных последствий. В некоторых сейсмически активных районах плотность населения значительно превышает целевой показатель в 300 чел./га. Кроме того, сложился серьезный дефицит учреждений социальной сферы. Нехватка мест в детских садах сегодня составляет 9 тысяч, в школах - 25 тысяч. Система здравоохранения также не справляется - медицинских учреждений не хватает, по подсчетам специалистов, на курорте необходимо построить около 50 медучреждений, это офисы врача общей практики и фельдшерско-акушерские пункты в сельских округах, детские и взрослые поликлинические подразделения, а также дополнительные станции скорой помощи. Курорту требуется модернизация инженерных сетей водоснабжения, пожалуй, еще больше - канализации, которая остро необходима для наведения порядка в экологии курорта. Таким образом, сегодня Сочи испытывает дефицит не в жилье, а в инфраструктуре и социальных объектах. </w:t>
      </w:r>
    </w:p>
    <w:p w:rsidR="00C05378" w:rsidRPr="00154F78" w:rsidRDefault="00C05378" w:rsidP="00C05378">
      <w:pPr>
        <w:pStyle w:val="NormalExport"/>
        <w:rPr>
          <w:lang w:val="ru-RU"/>
        </w:rPr>
      </w:pPr>
      <w:r w:rsidRPr="00154F78">
        <w:rPr>
          <w:shd w:val="clear" w:color="auto" w:fill="FFFFFF"/>
          <w:lang w:val="ru-RU"/>
        </w:rPr>
        <w:t xml:space="preserve">- Последние 10-15 лет Сочи крайне активно застраивался. Не всегда этот процесс находился под жестким контролем. В результате мы получили огромное количество объектов точечной застройки, самостроев. И при этом - острую нехватку школ, детских садов, объектов спортивной инфраструктуры. Сейчас разрабатывается новый Генплан Сочи, который выявит все проблемные моменты курорта, обозначит пути их решения и в целом вектор развития города. До тех пор, пока Генплан не утвердят, новые разрешения на </w:t>
      </w:r>
      <w:r w:rsidRPr="00154F78">
        <w:rPr>
          <w:shd w:val="clear" w:color="auto" w:fill="C0C0C0"/>
          <w:lang w:val="ru-RU"/>
        </w:rPr>
        <w:t>строительство</w:t>
      </w:r>
      <w:r w:rsidRPr="00154F78">
        <w:rPr>
          <w:shd w:val="clear" w:color="auto" w:fill="FFFFFF"/>
          <w:lang w:val="ru-RU"/>
        </w:rPr>
        <w:t xml:space="preserve"> многоквартирных домов выдаваться не будут. Наша общая задача - сделать Сочи максимально комфортным для местных жителей, - сказал Вениамин Кондратьев. </w:t>
      </w:r>
    </w:p>
    <w:p w:rsidR="00C05378" w:rsidRPr="00154F78" w:rsidRDefault="00C05378" w:rsidP="00C05378">
      <w:pPr>
        <w:pStyle w:val="NormalExport"/>
        <w:rPr>
          <w:lang w:val="ru-RU"/>
        </w:rPr>
      </w:pPr>
      <w:r w:rsidRPr="00154F78">
        <w:rPr>
          <w:shd w:val="clear" w:color="auto" w:fill="FFFFFF"/>
          <w:lang w:val="ru-RU"/>
        </w:rPr>
        <w:t xml:space="preserve">ВО ВРЕД ИЛИ НА БЛАГО </w:t>
      </w:r>
    </w:p>
    <w:p w:rsidR="00C05378" w:rsidRPr="00154F78" w:rsidRDefault="00C05378" w:rsidP="00C05378">
      <w:pPr>
        <w:pStyle w:val="NormalExport"/>
        <w:rPr>
          <w:lang w:val="ru-RU"/>
        </w:rPr>
      </w:pPr>
      <w:r w:rsidRPr="00154F78">
        <w:rPr>
          <w:shd w:val="clear" w:color="auto" w:fill="FFFFFF"/>
          <w:lang w:val="ru-RU"/>
        </w:rPr>
        <w:t xml:space="preserve">Запрет чаще всего означает образование некоего дефицита, что неизменно ведет к увеличению спроса и цены. Для экспертов не стоит вопрос о том, произойдет ли рост на рынке недвижимости Сочи, однако они дискутируют, насколько существенным он будет. </w:t>
      </w:r>
    </w:p>
    <w:p w:rsidR="00C05378" w:rsidRPr="00154F78" w:rsidRDefault="00C05378" w:rsidP="00C05378">
      <w:pPr>
        <w:pStyle w:val="NormalExport"/>
        <w:rPr>
          <w:lang w:val="ru-RU"/>
        </w:rPr>
      </w:pPr>
      <w:r w:rsidRPr="00154F78">
        <w:rPr>
          <w:shd w:val="clear" w:color="auto" w:fill="FFFFFF"/>
          <w:lang w:val="ru-RU"/>
        </w:rPr>
        <w:t xml:space="preserve">Что касается жилья, для этого сегмента в Сочи 2020 год был крайне удачным, считает генеральный директор консалтинговой компании </w:t>
      </w:r>
      <w:r>
        <w:rPr>
          <w:shd w:val="clear" w:color="auto" w:fill="FFFFFF"/>
        </w:rPr>
        <w:t>MACON</w:t>
      </w:r>
      <w:r w:rsidRPr="00154F78">
        <w:rPr>
          <w:shd w:val="clear" w:color="auto" w:fill="FFFFFF"/>
          <w:lang w:val="ru-RU"/>
        </w:rPr>
        <w:t xml:space="preserve"> Илья Володько. По его данным, интерес к российским курортам как месту для отдыха и инвестиций вызвал рост числа сделок почти на 25%. </w:t>
      </w:r>
    </w:p>
    <w:p w:rsidR="00C05378" w:rsidRPr="00154F78" w:rsidRDefault="00C05378" w:rsidP="00C05378">
      <w:pPr>
        <w:pStyle w:val="NormalExport"/>
        <w:rPr>
          <w:lang w:val="ru-RU"/>
        </w:rPr>
      </w:pPr>
      <w:r w:rsidRPr="00154F78">
        <w:rPr>
          <w:shd w:val="clear" w:color="auto" w:fill="FFFFFF"/>
          <w:lang w:val="ru-RU"/>
        </w:rPr>
        <w:t xml:space="preserve">- Объем предложения при этом не увеличивался. Совокупный размер площади новых объектов за весь год равен 354,6 тысячи кв. м, что на 21% меньше, чем объем выхода новых объектов в 2019 году. Еще полтора года назад администрацией курорта был взят курс на нормализацию отношений в сфере </w:t>
      </w:r>
      <w:r w:rsidRPr="00154F78">
        <w:rPr>
          <w:shd w:val="clear" w:color="auto" w:fill="C0C0C0"/>
          <w:lang w:val="ru-RU"/>
        </w:rPr>
        <w:t>девелопмента</w:t>
      </w:r>
      <w:r w:rsidRPr="00154F78">
        <w:rPr>
          <w:shd w:val="clear" w:color="auto" w:fill="FFFFFF"/>
          <w:lang w:val="ru-RU"/>
        </w:rPr>
        <w:t xml:space="preserve">, в связи с чем разрешения на </w:t>
      </w:r>
      <w:r w:rsidRPr="00154F78">
        <w:rPr>
          <w:shd w:val="clear" w:color="auto" w:fill="C0C0C0"/>
          <w:lang w:val="ru-RU"/>
        </w:rPr>
        <w:t>строительство</w:t>
      </w:r>
      <w:r w:rsidRPr="00154F78">
        <w:rPr>
          <w:shd w:val="clear" w:color="auto" w:fill="FFFFFF"/>
          <w:lang w:val="ru-RU"/>
        </w:rPr>
        <w:t xml:space="preserve"> новых проектов выдавались в крайне небольшом количестве. Эта ситуация повлияла на рост цен. За 2020 год на первичном рынке жилой недвижимости она выросла на 36% и достигла отметки в 211 тысяч рублей за 1 кв. м, - сообщает Илья Володько. </w:t>
      </w:r>
    </w:p>
    <w:p w:rsidR="00C05378" w:rsidRPr="00154F78" w:rsidRDefault="00C05378" w:rsidP="00C05378">
      <w:pPr>
        <w:pStyle w:val="NormalExport"/>
        <w:rPr>
          <w:lang w:val="ru-RU"/>
        </w:rPr>
      </w:pPr>
      <w:r w:rsidRPr="00154F78">
        <w:rPr>
          <w:shd w:val="clear" w:color="auto" w:fill="FFFFFF"/>
          <w:lang w:val="ru-RU"/>
        </w:rPr>
        <w:lastRenderedPageBreak/>
        <w:t xml:space="preserve">В первом квартале 2021 года, по данным эксперта, тенденция продолжилась. Спрос не ослабевал, число остатков на рынке сокращалось. Сейчас в продаже находится около 16 тысяч квартир и апартаментов. С учетом того, что годовое число сделок превышает 13 тысяч единиц, все остатки могут быть реализованы за 1,2 года. В наиболее популярном и доступном сегменте стандарт-класса данный показатель еще ниже и составляет менее одного года. </w:t>
      </w:r>
    </w:p>
    <w:p w:rsidR="00C05378" w:rsidRPr="00154F78" w:rsidRDefault="00C05378" w:rsidP="00C05378">
      <w:pPr>
        <w:pStyle w:val="NormalExport"/>
        <w:rPr>
          <w:lang w:val="ru-RU"/>
        </w:rPr>
      </w:pPr>
      <w:r w:rsidRPr="00154F78">
        <w:rPr>
          <w:shd w:val="clear" w:color="auto" w:fill="FFFFFF"/>
          <w:lang w:val="ru-RU"/>
        </w:rPr>
        <w:t xml:space="preserve">- Такая ситуация формирует дефицит на рынке жилой недвижимости и создает основу для продолжения роста цен, особенно на фоне заявленного моратория на </w:t>
      </w:r>
      <w:r w:rsidRPr="00154F78">
        <w:rPr>
          <w:shd w:val="clear" w:color="auto" w:fill="C0C0C0"/>
          <w:lang w:val="ru-RU"/>
        </w:rPr>
        <w:t>строительство</w:t>
      </w:r>
      <w:r w:rsidRPr="00154F78">
        <w:rPr>
          <w:shd w:val="clear" w:color="auto" w:fill="FFFFFF"/>
          <w:lang w:val="ru-RU"/>
        </w:rPr>
        <w:t xml:space="preserve"> новых объектов, - отмечает эксперт. - При этом необходимо учитывать, что данный рост не может быть бесконечен, он ограничен пределом финансовых и психологических возможностей потребителей. Например, текущая цена в бизнес-сегменте сегодня составляет около 350 тысяч рублей за 1 кв. м, а резкое падение продаж происходит у объектов с ценой реализации, превышающей 400 тысяч рублей. Потенциал роста цены здесь можно прогнозировать около 15%. Чуть выше возможности роста в стандарт- и комфорт-классах - в течение одного-полутора лет они могут вырасти еще на 30-35%, - отмечает собеседник. </w:t>
      </w:r>
    </w:p>
    <w:p w:rsidR="00C05378" w:rsidRPr="00154F78" w:rsidRDefault="00C05378" w:rsidP="00C05378">
      <w:pPr>
        <w:pStyle w:val="NormalExport"/>
        <w:rPr>
          <w:lang w:val="ru-RU"/>
        </w:rPr>
      </w:pPr>
      <w:r w:rsidRPr="00154F78">
        <w:rPr>
          <w:shd w:val="clear" w:color="auto" w:fill="FFFFFF"/>
          <w:lang w:val="ru-RU"/>
        </w:rPr>
        <w:t xml:space="preserve">Илья Володько уверен, что вероятность реализации данного роста цен связана с периодом действия моратория на </w:t>
      </w:r>
      <w:r w:rsidRPr="00154F78">
        <w:rPr>
          <w:shd w:val="clear" w:color="auto" w:fill="C0C0C0"/>
          <w:lang w:val="ru-RU"/>
        </w:rPr>
        <w:t>строительство</w:t>
      </w:r>
      <w:r w:rsidRPr="00154F78">
        <w:rPr>
          <w:shd w:val="clear" w:color="auto" w:fill="FFFFFF"/>
          <w:lang w:val="ru-RU"/>
        </w:rPr>
        <w:t xml:space="preserve">. Если он будет продолжаться в течение 1,5-2 лет, то это может грозить полным исчезновением первичного рынка и значительным ростом числа сделок и цен на вторичном рынке (сегодня средняя цена продажи квартир на нем существенно ниже и составляет 150 тысяч рублей за 1 кв. м). Также важен тот факт, какое количество разрешений на </w:t>
      </w:r>
      <w:r w:rsidRPr="00154F78">
        <w:rPr>
          <w:shd w:val="clear" w:color="auto" w:fill="C0C0C0"/>
          <w:lang w:val="ru-RU"/>
        </w:rPr>
        <w:t>строительство</w:t>
      </w:r>
      <w:r w:rsidRPr="00154F78">
        <w:rPr>
          <w:shd w:val="clear" w:color="auto" w:fill="FFFFFF"/>
          <w:lang w:val="ru-RU"/>
        </w:rPr>
        <w:t xml:space="preserve"> будет выдано администрацией курорта до начала действия моратория на </w:t>
      </w:r>
      <w:r w:rsidRPr="00154F78">
        <w:rPr>
          <w:shd w:val="clear" w:color="auto" w:fill="C0C0C0"/>
          <w:lang w:val="ru-RU"/>
        </w:rPr>
        <w:t>строительство</w:t>
      </w:r>
      <w:r w:rsidRPr="00154F78">
        <w:rPr>
          <w:shd w:val="clear" w:color="auto" w:fill="FFFFFF"/>
          <w:lang w:val="ru-RU"/>
        </w:rPr>
        <w:t xml:space="preserve">, заявленный старт которого относится к 1 июля текущего года. Для поддержания рынка в более сбалансированном состоянии объем новых разрешений должен составлять не менее 800 тысяч кв. м. </w:t>
      </w:r>
    </w:p>
    <w:p w:rsidR="00C05378" w:rsidRPr="00154F78" w:rsidRDefault="00C05378" w:rsidP="00C05378">
      <w:pPr>
        <w:pStyle w:val="NormalExport"/>
        <w:rPr>
          <w:lang w:val="ru-RU"/>
        </w:rPr>
      </w:pPr>
      <w:r w:rsidRPr="00154F78">
        <w:rPr>
          <w:shd w:val="clear" w:color="auto" w:fill="FFFFFF"/>
          <w:lang w:val="ru-RU"/>
        </w:rPr>
        <w:t xml:space="preserve">О том, что резкого увеличения цен на жилье может и не быть, говорит и доктор экономических наук, профессор, старший партнер консалтинговой компании "Арка Групп" Александр Полиди. Он считает, что ценник на квадратные метры уже и так настолько высок, что практически не осталось задела, который можно было бы использовать. По словам эксперта, высокая планка в ценообразовании сочинской недвижимости продиктована уникальностью самого курорта. </w:t>
      </w:r>
    </w:p>
    <w:p w:rsidR="00C05378" w:rsidRPr="00154F78" w:rsidRDefault="00C05378" w:rsidP="00C05378">
      <w:pPr>
        <w:pStyle w:val="NormalExport"/>
        <w:rPr>
          <w:lang w:val="ru-RU"/>
        </w:rPr>
      </w:pPr>
      <w:r w:rsidRPr="00154F78">
        <w:rPr>
          <w:shd w:val="clear" w:color="auto" w:fill="FFFFFF"/>
          <w:lang w:val="ru-RU"/>
        </w:rPr>
        <w:t xml:space="preserve">- Приведет ли запрет к росту цены на недвижимость? Однозначно, да. Но при том, что Сочи сейчас в этом смысле уже самый дорогой город в России после Москвы, резкого повышения не будет. Однако все это может повлиять на доступность отдыха на этой территории. Да, Сочи никогда не был и уже, наверное, не будет тем городом, отдых в котором может позволить себе каждый. Он останется доступным только для определенной категории. Это играет не в пользу широкого круга потребителей, но благоприятно для инвесторов, - заявил Александр Полиди. </w:t>
      </w:r>
    </w:p>
    <w:p w:rsidR="00C05378" w:rsidRPr="00154F78" w:rsidRDefault="00C05378" w:rsidP="00C05378">
      <w:pPr>
        <w:pStyle w:val="NormalExport"/>
        <w:rPr>
          <w:lang w:val="ru-RU"/>
        </w:rPr>
      </w:pPr>
      <w:r w:rsidRPr="00154F78">
        <w:rPr>
          <w:shd w:val="clear" w:color="auto" w:fill="FFFFFF"/>
          <w:lang w:val="ru-RU"/>
        </w:rPr>
        <w:t xml:space="preserve">Эксперт уверен, что инвестпривлекательность города будет только повышаться. Сочи - уникальное место для России, он позиционируется как курорт мирового уровня, а для страны, и в частности Краснодарского края, важно, чтобы внутренний туризм был конкурентоспособен на международном рынке. Именно Сочи имеет наибольший потенциал в этом смысле. Когда игроки, которые могут себе позволить войти на рынок курорта, будут понимать, что ценник здесь имеет вектор на повышение, а значит, и их бизнес со временем пойдет только вверх, они смело будут вкладываться в Сочи. </w:t>
      </w:r>
    </w:p>
    <w:p w:rsidR="00C05378" w:rsidRPr="00154F78" w:rsidRDefault="00C05378" w:rsidP="00C05378">
      <w:pPr>
        <w:pStyle w:val="NormalExport"/>
        <w:rPr>
          <w:lang w:val="ru-RU"/>
        </w:rPr>
      </w:pPr>
      <w:r w:rsidRPr="00154F78">
        <w:rPr>
          <w:shd w:val="clear" w:color="auto" w:fill="FFFFFF"/>
          <w:lang w:val="ru-RU"/>
        </w:rPr>
        <w:t xml:space="preserve">СЪЕМУ ЖИЛЬЯ МЕСТА НЕТ </w:t>
      </w:r>
    </w:p>
    <w:p w:rsidR="00C05378" w:rsidRPr="00154F78" w:rsidRDefault="00C05378" w:rsidP="00C05378">
      <w:pPr>
        <w:pStyle w:val="NormalExport"/>
        <w:rPr>
          <w:lang w:val="ru-RU"/>
        </w:rPr>
      </w:pPr>
      <w:r w:rsidRPr="00154F78">
        <w:rPr>
          <w:shd w:val="clear" w:color="auto" w:fill="FFFFFF"/>
          <w:lang w:val="ru-RU"/>
        </w:rPr>
        <w:t xml:space="preserve">Новшества отразятся и на гостиничном бизнесе. К </w:t>
      </w:r>
      <w:r w:rsidRPr="00154F78">
        <w:rPr>
          <w:shd w:val="clear" w:color="auto" w:fill="C0C0C0"/>
          <w:lang w:val="ru-RU"/>
        </w:rPr>
        <w:t>строительству</w:t>
      </w:r>
      <w:r w:rsidRPr="00154F78">
        <w:rPr>
          <w:shd w:val="clear" w:color="auto" w:fill="FFFFFF"/>
          <w:lang w:val="ru-RU"/>
        </w:rPr>
        <w:t xml:space="preserve"> средств размещения и землепользования для этих целей также выдвинуты определенные требования. Сокращается диапазон территориальных зон, содержащих вид "Гостиничное обслуживание". То есть </w:t>
      </w:r>
      <w:r w:rsidRPr="00154F78">
        <w:rPr>
          <w:shd w:val="clear" w:color="auto" w:fill="C0C0C0"/>
          <w:lang w:val="ru-RU"/>
        </w:rPr>
        <w:t>строительство</w:t>
      </w:r>
      <w:r w:rsidRPr="00154F78">
        <w:rPr>
          <w:shd w:val="clear" w:color="auto" w:fill="FFFFFF"/>
          <w:lang w:val="ru-RU"/>
        </w:rPr>
        <w:t xml:space="preserve"> нежилых объектов гостиничного назначения будет возможно только в рамках договора о комплексном развитии, в котором пропишут обязательное создание сопутствующей инженерной, дорожной, социальной инфраструктуры и благоустройство прилегающей территории. </w:t>
      </w:r>
    </w:p>
    <w:p w:rsidR="00C05378" w:rsidRPr="00154F78" w:rsidRDefault="00C05378" w:rsidP="00C05378">
      <w:pPr>
        <w:pStyle w:val="NormalExport"/>
        <w:rPr>
          <w:lang w:val="ru-RU"/>
        </w:rPr>
      </w:pPr>
      <w:r w:rsidRPr="00154F78">
        <w:rPr>
          <w:shd w:val="clear" w:color="auto" w:fill="FFFFFF"/>
          <w:lang w:val="ru-RU"/>
        </w:rPr>
        <w:t xml:space="preserve">Ограничения не распространяются на уже действующие договоры комплексного развития территории, разрешения на </w:t>
      </w:r>
      <w:r w:rsidRPr="00154F78">
        <w:rPr>
          <w:shd w:val="clear" w:color="auto" w:fill="C0C0C0"/>
          <w:lang w:val="ru-RU"/>
        </w:rPr>
        <w:t>строительство</w:t>
      </w:r>
      <w:r w:rsidRPr="00154F78">
        <w:rPr>
          <w:shd w:val="clear" w:color="auto" w:fill="FFFFFF"/>
          <w:lang w:val="ru-RU"/>
        </w:rPr>
        <w:t xml:space="preserve"> объектов, финансирование которых осуществляется за </w:t>
      </w:r>
      <w:r w:rsidRPr="00154F78">
        <w:rPr>
          <w:shd w:val="clear" w:color="auto" w:fill="C0C0C0"/>
          <w:lang w:val="ru-RU"/>
        </w:rPr>
        <w:t>счет</w:t>
      </w:r>
      <w:r w:rsidRPr="00154F78">
        <w:rPr>
          <w:shd w:val="clear" w:color="auto" w:fill="FFFFFF"/>
          <w:lang w:val="ru-RU"/>
        </w:rPr>
        <w:t xml:space="preserve"> средств федерального, регионального или местного бюджетов, в частности социальных объектов, а также на действующие масштабные инвестиционные соглашения. </w:t>
      </w:r>
    </w:p>
    <w:p w:rsidR="00C05378" w:rsidRPr="00154F78" w:rsidRDefault="00C05378" w:rsidP="00C05378">
      <w:pPr>
        <w:pStyle w:val="NormalExport"/>
        <w:rPr>
          <w:lang w:val="ru-RU"/>
        </w:rPr>
      </w:pPr>
      <w:r w:rsidRPr="00154F78">
        <w:rPr>
          <w:shd w:val="clear" w:color="auto" w:fill="FFFFFF"/>
          <w:lang w:val="ru-RU"/>
        </w:rPr>
        <w:t xml:space="preserve">- Мы вносим изменения в правила землепользования и застройки. </w:t>
      </w:r>
      <w:r w:rsidRPr="00154F78">
        <w:rPr>
          <w:shd w:val="clear" w:color="auto" w:fill="C0C0C0"/>
          <w:lang w:val="ru-RU"/>
        </w:rPr>
        <w:t>Строительство</w:t>
      </w:r>
      <w:r w:rsidRPr="00154F78">
        <w:rPr>
          <w:shd w:val="clear" w:color="auto" w:fill="FFFFFF"/>
          <w:lang w:val="ru-RU"/>
        </w:rPr>
        <w:t xml:space="preserve"> новых объектов гостиничного назначения свыше 1000 кв. м в Сочи станет возможным только в рамках договора о комплексном развитии территорий с параллельным благоустройством прилегающих зон и развитием сопутствующей инфраструктуры. При этом площадь земельного участка не может быть менее одного гектара. Те гостиницы, для которых уже сформированы земельные участки и определен вид разрешенного использования, также будут реализовываться в рамках проекта комплексного развития территории, - сказал первый заместитель главы города Сочи Денис Юрковский. </w:t>
      </w:r>
    </w:p>
    <w:p w:rsidR="00C05378" w:rsidRPr="00154F78" w:rsidRDefault="00C05378" w:rsidP="00C05378">
      <w:pPr>
        <w:pStyle w:val="NormalExport"/>
        <w:rPr>
          <w:lang w:val="ru-RU"/>
        </w:rPr>
      </w:pPr>
      <w:r w:rsidRPr="00154F78">
        <w:rPr>
          <w:shd w:val="clear" w:color="auto" w:fill="FFFFFF"/>
          <w:lang w:val="ru-RU"/>
        </w:rPr>
        <w:t>Как отмечает инвестор проекта Курорт "</w:t>
      </w:r>
      <w:r>
        <w:rPr>
          <w:shd w:val="clear" w:color="auto" w:fill="FFFFFF"/>
        </w:rPr>
        <w:t>Miracleon</w:t>
      </w:r>
      <w:r w:rsidRPr="00154F78">
        <w:rPr>
          <w:shd w:val="clear" w:color="auto" w:fill="FFFFFF"/>
          <w:lang w:val="ru-RU"/>
        </w:rPr>
        <w:t xml:space="preserve">" Валерий Димоев, для бизнеса это повлечет дополнительные затраты, связанные с благоустройством прилегающих зон и развитием </w:t>
      </w:r>
      <w:r w:rsidRPr="00154F78">
        <w:rPr>
          <w:shd w:val="clear" w:color="auto" w:fill="FFFFFF"/>
          <w:lang w:val="ru-RU"/>
        </w:rPr>
        <w:lastRenderedPageBreak/>
        <w:t xml:space="preserve">сопутствующей инфраструктуры, но в целом решение о комплексном развитии территории повлияет положительно на облик всего курорта. Для туриста имеет огромное значение не только само здание, где он проводит свой отдых, но и комфорт и вид прилагающей к гостинице территории, говорит эксперт. </w:t>
      </w:r>
    </w:p>
    <w:p w:rsidR="00C05378" w:rsidRPr="00154F78" w:rsidRDefault="00C05378" w:rsidP="00C05378">
      <w:pPr>
        <w:pStyle w:val="NormalExport"/>
        <w:rPr>
          <w:lang w:val="ru-RU"/>
        </w:rPr>
      </w:pPr>
      <w:r w:rsidRPr="00154F78">
        <w:rPr>
          <w:shd w:val="clear" w:color="auto" w:fill="FFFFFF"/>
          <w:lang w:val="ru-RU"/>
        </w:rPr>
        <w:t xml:space="preserve">- Есть и обратная сторона. Любые нерыночные ограничения не являются однозначно эффективными. Они в любом случае искажают ситуацию. Эта мера вынужденная, крайнего реагирования, она подтверждает, что другим, более мягким путем навести порядок невозможно. Власть понимает, что любые ограничения - мера жесткая, но необходимая, - уверен Александр Полиди. - Несистемное развитие курортов, и в частности Сочи, приводит к серьезным инфраструктурным и экологическим проблемам. Если город продолжит развиваться по тем правилам, которые были раньше (а если точнее выражаться, никаких правил и не было), он не станет местом отдыха иностранных туристов. Мораторий - временный, необходим для того, чтобы не допустить окончательной деградации Сочи. Он поможет не отрезать городу путь к глобальной конкурентоспособности. </w:t>
      </w:r>
    </w:p>
    <w:p w:rsidR="00C05378" w:rsidRPr="00154F78" w:rsidRDefault="00C05378" w:rsidP="00C05378">
      <w:pPr>
        <w:pStyle w:val="NormalExport"/>
        <w:rPr>
          <w:lang w:val="ru-RU"/>
        </w:rPr>
      </w:pPr>
      <w:r w:rsidRPr="00154F78">
        <w:rPr>
          <w:shd w:val="clear" w:color="auto" w:fill="FFFFFF"/>
          <w:lang w:val="ru-RU"/>
        </w:rPr>
        <w:t xml:space="preserve">О РАМКАХ ЗАКОНА </w:t>
      </w:r>
    </w:p>
    <w:p w:rsidR="00C05378" w:rsidRPr="00154F78" w:rsidRDefault="00C05378" w:rsidP="00C05378">
      <w:pPr>
        <w:pStyle w:val="NormalExport"/>
        <w:rPr>
          <w:lang w:val="ru-RU"/>
        </w:rPr>
      </w:pPr>
      <w:r w:rsidRPr="00154F78">
        <w:rPr>
          <w:shd w:val="clear" w:color="auto" w:fill="FFFFFF"/>
          <w:lang w:val="ru-RU"/>
        </w:rPr>
        <w:t xml:space="preserve">Как поясняет управляющий партнер юридической фирмы "Прайвеси Групп" Игорь Томилин, обозначенные запреты нельзя ввести иначе как через изменения в Правила землепользования и застройки. Существует определенный регламент для таких действий. По словам юриста, в рамках российского законодательства губернатор вправе давать органам местного самоуправления указания на приведение местных Правил землепользования и застройки в соответствие нормам действующего законодательства. Однако подобные решения принимаются после проведения публичных слушаний. </w:t>
      </w:r>
    </w:p>
    <w:p w:rsidR="00C05378" w:rsidRPr="00154F78" w:rsidRDefault="00C05378" w:rsidP="00C05378">
      <w:pPr>
        <w:pStyle w:val="NormalExport"/>
        <w:rPr>
          <w:lang w:val="ru-RU"/>
        </w:rPr>
      </w:pPr>
      <w:r w:rsidRPr="00154F78">
        <w:rPr>
          <w:shd w:val="clear" w:color="auto" w:fill="FFFFFF"/>
          <w:lang w:val="ru-RU"/>
        </w:rPr>
        <w:t xml:space="preserve">- Комиссия в течение тридцати дней со дня поступления предложения о внесении изменения в Правила осуществляет подготовку заключения, - пояснил Игорь Томилин. - Глава города Сочи при получении от комиссии предложений об изменении Правил землепользования и застройки города Сочи принимает решение о проведении публичных слушаний по таким предложениям. После комиссия обеспечивает внесение изменений в Правила и представляет указанный проект главе Сочи. Он принимает решение о направлении указанного проекта в Городское собрание Сочи для утверждения или об отклонении предложения о внесении изменения с указанием причин и направлении на доработку. Кроме того, мы не рекомендуем гражданам получать разрешение на </w:t>
      </w:r>
      <w:r w:rsidRPr="00154F78">
        <w:rPr>
          <w:shd w:val="clear" w:color="auto" w:fill="C0C0C0"/>
          <w:lang w:val="ru-RU"/>
        </w:rPr>
        <w:t>строительство</w:t>
      </w:r>
      <w:r w:rsidRPr="00154F78">
        <w:rPr>
          <w:shd w:val="clear" w:color="auto" w:fill="FFFFFF"/>
          <w:lang w:val="ru-RU"/>
        </w:rPr>
        <w:t xml:space="preserve"> при внесении изменений в Правила землепользования и застройки, т. к., согласно позиции ВС РФ, выдача разрешения на </w:t>
      </w:r>
      <w:r w:rsidRPr="00154F78">
        <w:rPr>
          <w:shd w:val="clear" w:color="auto" w:fill="C0C0C0"/>
          <w:lang w:val="ru-RU"/>
        </w:rPr>
        <w:t>строительство</w:t>
      </w:r>
      <w:r w:rsidRPr="00154F78">
        <w:rPr>
          <w:shd w:val="clear" w:color="auto" w:fill="FFFFFF"/>
          <w:lang w:val="ru-RU"/>
        </w:rPr>
        <w:t xml:space="preserve"> объекта на земельном участке, на котором невозможно его возведение, не снимает запрета на такое </w:t>
      </w:r>
      <w:r w:rsidRPr="00154F78">
        <w:rPr>
          <w:shd w:val="clear" w:color="auto" w:fill="C0C0C0"/>
          <w:lang w:val="ru-RU"/>
        </w:rPr>
        <w:t>строительство</w:t>
      </w:r>
      <w:r w:rsidRPr="00154F78">
        <w:rPr>
          <w:shd w:val="clear" w:color="auto" w:fill="FFFFFF"/>
          <w:lang w:val="ru-RU"/>
        </w:rPr>
        <w:t xml:space="preserve">, установленного законами, градостроительными и строительными нормами и правилами. </w:t>
      </w:r>
    </w:p>
    <w:p w:rsidR="00C05378" w:rsidRPr="00154F78" w:rsidRDefault="00C05378" w:rsidP="00C05378">
      <w:pPr>
        <w:pStyle w:val="NormalExport"/>
        <w:rPr>
          <w:lang w:val="ru-RU"/>
        </w:rPr>
      </w:pPr>
      <w:r w:rsidRPr="00154F78">
        <w:rPr>
          <w:shd w:val="clear" w:color="auto" w:fill="FFFFFF"/>
          <w:lang w:val="ru-RU"/>
        </w:rPr>
        <w:t xml:space="preserve">МНЕНИЕ </w:t>
      </w:r>
    </w:p>
    <w:p w:rsidR="00C05378" w:rsidRPr="00154F78" w:rsidRDefault="00C05378" w:rsidP="00C05378">
      <w:pPr>
        <w:pStyle w:val="NormalExport"/>
        <w:rPr>
          <w:lang w:val="ru-RU"/>
        </w:rPr>
      </w:pPr>
      <w:r w:rsidRPr="00154F78">
        <w:rPr>
          <w:shd w:val="clear" w:color="auto" w:fill="FFFFFF"/>
          <w:lang w:val="ru-RU"/>
        </w:rPr>
        <w:t xml:space="preserve">АРТУР КАРАПЕТЯН, эксперт отдела коммерческой недвижимости международного агентства недвижимости "Жилфонд": </w:t>
      </w:r>
    </w:p>
    <w:p w:rsidR="00C05378" w:rsidRPr="00154F78" w:rsidRDefault="00C05378" w:rsidP="00C05378">
      <w:pPr>
        <w:pStyle w:val="NormalExport"/>
        <w:rPr>
          <w:lang w:val="ru-RU"/>
        </w:rPr>
      </w:pPr>
      <w:r w:rsidRPr="00154F78">
        <w:rPr>
          <w:shd w:val="clear" w:color="auto" w:fill="FFFFFF"/>
          <w:lang w:val="ru-RU"/>
        </w:rPr>
        <w:t xml:space="preserve">- После проведения Олимпиады прошло уже 7 лет, и будто именно сейчас власти осознали, что Сочи привлекателен для инвестиций. Все это время им, кажется, было не до того, чтобы определить правила и утвердить Генплан развития города, позволив инвесторам вложить в возведение объектов многоквартирного жилого сектора и гостиниц миллиарды рублей, сформировав облик города. Теперь же решили просто поставить на паузу строительную жизнь города и дать себе время на утверждение нового Генплана. Сложно сказать, насколько реальны сроки запрета. В Краснодаре уже больше года действует мораторий на выдачу разрешений на </w:t>
      </w:r>
      <w:r w:rsidRPr="00154F78">
        <w:rPr>
          <w:shd w:val="clear" w:color="auto" w:fill="C0C0C0"/>
          <w:lang w:val="ru-RU"/>
        </w:rPr>
        <w:t>строительство</w:t>
      </w:r>
      <w:r w:rsidRPr="00154F78">
        <w:rPr>
          <w:shd w:val="clear" w:color="auto" w:fill="FFFFFF"/>
          <w:lang w:val="ru-RU"/>
        </w:rPr>
        <w:t xml:space="preserve"> новых объектов. Этот факт вкупе с большим притоком нового населения и новыми правилами </w:t>
      </w:r>
      <w:r w:rsidRPr="00154F78">
        <w:rPr>
          <w:shd w:val="clear" w:color="auto" w:fill="C0C0C0"/>
          <w:lang w:val="ru-RU"/>
        </w:rPr>
        <w:t>строительства</w:t>
      </w:r>
      <w:r w:rsidRPr="00154F78">
        <w:rPr>
          <w:shd w:val="clear" w:color="auto" w:fill="FFFFFF"/>
          <w:lang w:val="ru-RU"/>
        </w:rPr>
        <w:t xml:space="preserve"> МКД по </w:t>
      </w:r>
      <w:r w:rsidRPr="00154F78">
        <w:rPr>
          <w:shd w:val="clear" w:color="auto" w:fill="C0C0C0"/>
          <w:lang w:val="ru-RU"/>
        </w:rPr>
        <w:t>эскроу-счетам</w:t>
      </w:r>
      <w:r w:rsidRPr="00154F78">
        <w:rPr>
          <w:shd w:val="clear" w:color="auto" w:fill="FFFFFF"/>
          <w:lang w:val="ru-RU"/>
        </w:rPr>
        <w:t xml:space="preserve"> взвинтил стоимость недвижимости в Краснодаре, и предела ценам пока не видно. На мой взгляд, подобные решения способны в среднесрочной и долгосрочной перспективе сильно ударить по рынку </w:t>
      </w:r>
      <w:r w:rsidRPr="00154F78">
        <w:rPr>
          <w:shd w:val="clear" w:color="auto" w:fill="C0C0C0"/>
          <w:lang w:val="ru-RU"/>
        </w:rPr>
        <w:t>строительства</w:t>
      </w:r>
      <w:r w:rsidRPr="00154F78">
        <w:rPr>
          <w:shd w:val="clear" w:color="auto" w:fill="FFFFFF"/>
          <w:lang w:val="ru-RU"/>
        </w:rPr>
        <w:t xml:space="preserve"> недвижимости в целом и, как итог, по всей экономике региона. Строительный сектор всегда был и остается локомотивом реального сектора, толкающим всю экономику страны вперед, поэтому такие ограничения для этой сферы могут дать и негативный эффект. Ведь целый рынок нельзя поставить на паузу, словно надоевшую игру, решения надо принимать по ходу действия. Справедливости ради, необходимо отметить, что сам факт формирования Генплана и усердия по созданию некоего единого архитектурного облика города Сочи - это, безусловно, верное решение. </w:t>
      </w:r>
    </w:p>
    <w:p w:rsidR="00C05378" w:rsidRPr="00154F78" w:rsidRDefault="00C05378" w:rsidP="00C05378">
      <w:pPr>
        <w:pStyle w:val="NormalExport"/>
        <w:rPr>
          <w:lang w:val="ru-RU"/>
        </w:rPr>
      </w:pPr>
      <w:r w:rsidRPr="00154F78">
        <w:rPr>
          <w:shd w:val="clear" w:color="auto" w:fill="FFFFFF"/>
          <w:lang w:val="ru-RU"/>
        </w:rPr>
        <w:t xml:space="preserve">Источник фото: </w:t>
      </w:r>
      <w:r>
        <w:rPr>
          <w:shd w:val="clear" w:color="auto" w:fill="FFFFFF"/>
        </w:rPr>
        <w:t>admkrai</w:t>
      </w:r>
      <w:r w:rsidRPr="00154F78">
        <w:rPr>
          <w:shd w:val="clear" w:color="auto" w:fill="FFFFFF"/>
          <w:lang w:val="ru-RU"/>
        </w:rPr>
        <w:t>.</w:t>
      </w:r>
      <w:r>
        <w:rPr>
          <w:shd w:val="clear" w:color="auto" w:fill="FFFFFF"/>
        </w:rPr>
        <w:t>krasnodar</w:t>
      </w:r>
      <w:r w:rsidRPr="00154F78">
        <w:rPr>
          <w:shd w:val="clear" w:color="auto" w:fill="FFFFFF"/>
          <w:lang w:val="ru-RU"/>
        </w:rPr>
        <w:t>.</w:t>
      </w:r>
      <w:r>
        <w:rPr>
          <w:shd w:val="clear" w:color="auto" w:fill="FFFFFF"/>
        </w:rPr>
        <w:t>ru</w:t>
      </w:r>
    </w:p>
    <w:p w:rsidR="00C05378" w:rsidRPr="00154F78" w:rsidRDefault="00C05378" w:rsidP="00C05378">
      <w:pPr>
        <w:pStyle w:val="ExportHyperlink"/>
        <w:rPr>
          <w:lang w:val="ru-RU"/>
        </w:rPr>
      </w:pPr>
      <w:hyperlink r:id="rId261" w:history="1">
        <w:r>
          <w:t>https</w:t>
        </w:r>
        <w:r w:rsidRPr="00154F78">
          <w:rPr>
            <w:lang w:val="ru-RU"/>
          </w:rPr>
          <w:t>://</w:t>
        </w:r>
        <w:r>
          <w:t>www</w:t>
        </w:r>
        <w:r w:rsidRPr="00154F78">
          <w:rPr>
            <w:lang w:val="ru-RU"/>
          </w:rPr>
          <w:t>.</w:t>
        </w:r>
        <w:r>
          <w:t>yugtimes</w:t>
        </w:r>
        <w:r w:rsidRPr="00154F78">
          <w:rPr>
            <w:lang w:val="ru-RU"/>
          </w:rPr>
          <w:t>.</w:t>
        </w:r>
        <w:r>
          <w:t>com</w:t>
        </w:r>
        <w:r w:rsidRPr="00154F78">
          <w:rPr>
            <w:lang w:val="ru-RU"/>
          </w:rPr>
          <w:t>/</w:t>
        </w:r>
        <w:r>
          <w:t>news</w:t>
        </w:r>
        <w:r w:rsidRPr="00154F78">
          <w:rPr>
            <w:lang w:val="ru-RU"/>
          </w:rPr>
          <w:t>/67037/</w:t>
        </w:r>
      </w:hyperlink>
    </w:p>
    <w:p w:rsidR="00C05378" w:rsidRPr="00154F78" w:rsidRDefault="00C05378" w:rsidP="00C05378">
      <w:pPr>
        <w:rPr>
          <w:lang w:val="ru-RU"/>
        </w:rPr>
      </w:pPr>
    </w:p>
    <w:p w:rsidR="00C05378" w:rsidRDefault="00C05378" w:rsidP="00C05378">
      <w:pPr>
        <w:pStyle w:val="affff2"/>
        <w:spacing w:before="120"/>
      </w:pPr>
      <w:bookmarkStart w:id="345" w:name="_Toc67077242"/>
      <w:r>
        <w:t>ПРО Финансы (finansenew.ru), Москва, 16 марта 2021</w:t>
      </w:r>
      <w:bookmarkEnd w:id="345"/>
    </w:p>
    <w:p w:rsidR="00C05378" w:rsidRPr="00154F78" w:rsidRDefault="00C05378" w:rsidP="00C05378">
      <w:pPr>
        <w:pStyle w:val="afffc"/>
        <w:rPr>
          <w:lang w:val="ru-RU"/>
        </w:rPr>
      </w:pPr>
      <w:bookmarkStart w:id="346" w:name="txt_3408643_1654486341"/>
      <w:bookmarkStart w:id="347" w:name="_Toc67077243"/>
      <w:r w:rsidRPr="00154F78">
        <w:rPr>
          <w:lang w:val="ru-RU"/>
        </w:rPr>
        <w:t>Спрос на жилье в регионах России превысил предложение</w:t>
      </w:r>
      <w:bookmarkEnd w:id="346"/>
      <w:bookmarkEnd w:id="347"/>
    </w:p>
    <w:p w:rsidR="00C05378" w:rsidRPr="00154F78" w:rsidRDefault="00C05378" w:rsidP="00C05378">
      <w:pPr>
        <w:pStyle w:val="NormalExport"/>
        <w:rPr>
          <w:lang w:val="ru-RU"/>
        </w:rPr>
      </w:pPr>
      <w:r w:rsidRPr="00154F78">
        <w:rPr>
          <w:shd w:val="clear" w:color="auto" w:fill="FFFFFF"/>
          <w:lang w:val="ru-RU"/>
        </w:rPr>
        <w:lastRenderedPageBreak/>
        <w:t xml:space="preserve">МОСКВА, 16 марта. Спрос на жилье в России превысил предложение, в связи с чем почти во всех регионах России у </w:t>
      </w:r>
      <w:r w:rsidRPr="00154F78">
        <w:rPr>
          <w:shd w:val="clear" w:color="auto" w:fill="C0C0C0"/>
          <w:lang w:val="ru-RU"/>
        </w:rPr>
        <w:t>застройщиков</w:t>
      </w:r>
      <w:r w:rsidRPr="00154F78">
        <w:rPr>
          <w:shd w:val="clear" w:color="auto" w:fill="FFFFFF"/>
          <w:lang w:val="ru-RU"/>
        </w:rPr>
        <w:t xml:space="preserve"> закончились выставленные на продажу квартиры. Об этом сообщил во вторник министр </w:t>
      </w:r>
      <w:r w:rsidRPr="00154F78">
        <w:rPr>
          <w:shd w:val="clear" w:color="auto" w:fill="C0C0C0"/>
          <w:lang w:val="ru-RU"/>
        </w:rPr>
        <w:t>строительства</w:t>
      </w:r>
      <w:r w:rsidRPr="00154F78">
        <w:rPr>
          <w:shd w:val="clear" w:color="auto" w:fill="FFFFFF"/>
          <w:lang w:val="ru-RU"/>
        </w:rPr>
        <w:t xml:space="preserve"> и ЖКХ Ирек Файзуллин на саммите деловых кругов "Сильная Россия".</w:t>
      </w:r>
    </w:p>
    <w:p w:rsidR="00C05378" w:rsidRPr="00154F78" w:rsidRDefault="00C05378" w:rsidP="00C05378">
      <w:pPr>
        <w:pStyle w:val="NormalExport"/>
        <w:rPr>
          <w:lang w:val="ru-RU"/>
        </w:rPr>
      </w:pPr>
      <w:r w:rsidRPr="00154F78">
        <w:rPr>
          <w:shd w:val="clear" w:color="auto" w:fill="FFFFFF"/>
          <w:lang w:val="ru-RU"/>
        </w:rPr>
        <w:t xml:space="preserve">"Практически в каждом регионе закончились свободные квартиры у </w:t>
      </w:r>
      <w:r w:rsidRPr="00154F78">
        <w:rPr>
          <w:shd w:val="clear" w:color="auto" w:fill="C0C0C0"/>
          <w:lang w:val="ru-RU"/>
        </w:rPr>
        <w:t>застройщиков</w:t>
      </w:r>
      <w:r w:rsidRPr="00154F78">
        <w:rPr>
          <w:shd w:val="clear" w:color="auto" w:fill="FFFFFF"/>
          <w:lang w:val="ru-RU"/>
        </w:rPr>
        <w:t xml:space="preserve">, сегодня спрос превышает предложение, и в этой связи активный заход во все субъекты РФ конкурентных </w:t>
      </w:r>
      <w:r w:rsidRPr="00154F78">
        <w:rPr>
          <w:shd w:val="clear" w:color="auto" w:fill="C0C0C0"/>
          <w:lang w:val="ru-RU"/>
        </w:rPr>
        <w:t>застройщиков</w:t>
      </w:r>
      <w:r w:rsidRPr="00154F78">
        <w:rPr>
          <w:shd w:val="clear" w:color="auto" w:fill="FFFFFF"/>
          <w:lang w:val="ru-RU"/>
        </w:rPr>
        <w:t xml:space="preserve"> - задача министерства и правительства России", - сказал Файзуллин.</w:t>
      </w:r>
    </w:p>
    <w:p w:rsidR="00C05378" w:rsidRPr="00154F78" w:rsidRDefault="00C05378" w:rsidP="00C05378">
      <w:pPr>
        <w:pStyle w:val="NormalExport"/>
        <w:rPr>
          <w:lang w:val="ru-RU"/>
        </w:rPr>
      </w:pPr>
      <w:r w:rsidRPr="00154F78">
        <w:rPr>
          <w:shd w:val="clear" w:color="auto" w:fill="FFFFFF"/>
          <w:lang w:val="ru-RU"/>
        </w:rPr>
        <w:t>Он добавил, что, согласно аналитическим данным и опросам, две трети российских семей хотят сменить или улучшить жилье. В этой связи 1 млрд кв. м жилья, который должен быть построен в России до конца 2030 года, будет востребован, уверен министр.</w:t>
      </w:r>
    </w:p>
    <w:p w:rsidR="00C05378" w:rsidRPr="00154F78" w:rsidRDefault="00C05378" w:rsidP="00C05378">
      <w:pPr>
        <w:pStyle w:val="NormalExport"/>
        <w:rPr>
          <w:lang w:val="ru-RU"/>
        </w:rPr>
      </w:pPr>
      <w:r w:rsidRPr="00154F78">
        <w:rPr>
          <w:shd w:val="clear" w:color="auto" w:fill="FFFFFF"/>
          <w:lang w:val="ru-RU"/>
        </w:rPr>
        <w:t xml:space="preserve">По словам Файзуллина, на сегодняшний день 54% многоквартирных домов строится с привлечением средств дольщиков через </w:t>
      </w:r>
      <w:r w:rsidRPr="00154F78">
        <w:rPr>
          <w:shd w:val="clear" w:color="auto" w:fill="C0C0C0"/>
          <w:lang w:val="ru-RU"/>
        </w:rPr>
        <w:t>счета эскроу</w:t>
      </w:r>
      <w:r w:rsidRPr="00154F78">
        <w:rPr>
          <w:shd w:val="clear" w:color="auto" w:fill="FFFFFF"/>
          <w:lang w:val="ru-RU"/>
        </w:rPr>
        <w:t>.</w:t>
      </w:r>
    </w:p>
    <w:p w:rsidR="00C05378" w:rsidRPr="00154F78" w:rsidRDefault="00C05378" w:rsidP="00C05378">
      <w:pPr>
        <w:pStyle w:val="NormalExport"/>
        <w:rPr>
          <w:lang w:val="ru-RU"/>
        </w:rPr>
      </w:pPr>
      <w:r w:rsidRPr="00154F78">
        <w:rPr>
          <w:shd w:val="clear" w:color="auto" w:fill="FFFFFF"/>
          <w:lang w:val="ru-RU"/>
        </w:rPr>
        <w:t xml:space="preserve">Источник: </w:t>
      </w:r>
      <w:r>
        <w:rPr>
          <w:shd w:val="clear" w:color="auto" w:fill="FFFFFF"/>
        </w:rPr>
        <w:t>tass</w:t>
      </w:r>
      <w:r w:rsidRPr="00154F78">
        <w:rPr>
          <w:shd w:val="clear" w:color="auto" w:fill="FFFFFF"/>
          <w:lang w:val="ru-RU"/>
        </w:rPr>
        <w:t>.</w:t>
      </w:r>
      <w:r>
        <w:rPr>
          <w:shd w:val="clear" w:color="auto" w:fill="FFFFFF"/>
        </w:rPr>
        <w:t>ru</w:t>
      </w:r>
      <w:r w:rsidRPr="00154F78">
        <w:rPr>
          <w:shd w:val="clear" w:color="auto" w:fill="FFFFFF"/>
          <w:lang w:val="ru-RU"/>
        </w:rPr>
        <w:t xml:space="preserve"> </w:t>
      </w:r>
    </w:p>
    <w:p w:rsidR="00C05378" w:rsidRPr="00154F78" w:rsidRDefault="00C05378" w:rsidP="00C05378">
      <w:pPr>
        <w:pStyle w:val="ExportHyperlink"/>
        <w:rPr>
          <w:lang w:val="ru-RU"/>
        </w:rPr>
      </w:pPr>
      <w:hyperlink r:id="rId262" w:history="1">
        <w:r>
          <w:t>http</w:t>
        </w:r>
        <w:r w:rsidRPr="00154F78">
          <w:rPr>
            <w:lang w:val="ru-RU"/>
          </w:rPr>
          <w:t>://</w:t>
        </w:r>
        <w:r>
          <w:t>finansenew</w:t>
        </w:r>
        <w:r w:rsidRPr="00154F78">
          <w:rPr>
            <w:lang w:val="ru-RU"/>
          </w:rPr>
          <w:t>.</w:t>
        </w:r>
        <w:r>
          <w:t>ru</w:t>
        </w:r>
        <w:r w:rsidRPr="00154F78">
          <w:rPr>
            <w:lang w:val="ru-RU"/>
          </w:rPr>
          <w:t>/</w:t>
        </w:r>
        <w:r>
          <w:t>estate</w:t>
        </w:r>
        <w:r w:rsidRPr="00154F78">
          <w:rPr>
            <w:lang w:val="ru-RU"/>
          </w:rPr>
          <w:t>/</w:t>
        </w:r>
        <w:r>
          <w:t>spros</w:t>
        </w:r>
        <w:r w:rsidRPr="00154F78">
          <w:rPr>
            <w:lang w:val="ru-RU"/>
          </w:rPr>
          <w:t>-</w:t>
        </w:r>
        <w:r>
          <w:t>na</w:t>
        </w:r>
        <w:r w:rsidRPr="00154F78">
          <w:rPr>
            <w:lang w:val="ru-RU"/>
          </w:rPr>
          <w:t>-</w:t>
        </w:r>
        <w:r>
          <w:t>jile</w:t>
        </w:r>
        <w:r w:rsidRPr="00154F78">
          <w:rPr>
            <w:lang w:val="ru-RU"/>
          </w:rPr>
          <w:t>-</w:t>
        </w:r>
        <w:r>
          <w:t>v</w:t>
        </w:r>
        <w:r w:rsidRPr="00154F78">
          <w:rPr>
            <w:lang w:val="ru-RU"/>
          </w:rPr>
          <w:t>-</w:t>
        </w:r>
        <w:r>
          <w:t>regionah</w:t>
        </w:r>
        <w:r w:rsidRPr="00154F78">
          <w:rPr>
            <w:lang w:val="ru-RU"/>
          </w:rPr>
          <w:t>-</w:t>
        </w:r>
        <w:r>
          <w:t>rossii</w:t>
        </w:r>
        <w:r w:rsidRPr="00154F78">
          <w:rPr>
            <w:lang w:val="ru-RU"/>
          </w:rPr>
          <w:t>-</w:t>
        </w:r>
        <w:r>
          <w:t>prevysil</w:t>
        </w:r>
        <w:r w:rsidRPr="00154F78">
          <w:rPr>
            <w:lang w:val="ru-RU"/>
          </w:rPr>
          <w:t>-</w:t>
        </w:r>
        <w:r>
          <w:t>predlojenie</w:t>
        </w:r>
      </w:hyperlink>
    </w:p>
    <w:p w:rsidR="00C05378" w:rsidRDefault="00C05378" w:rsidP="00C05378">
      <w:pPr>
        <w:pStyle w:val="ReprintsHeader"/>
      </w:pPr>
      <w:bookmarkStart w:id="348" w:name="rep_list_3408643_1654486341"/>
      <w:r>
        <w:t>Похожие сообщения (2):</w:t>
      </w:r>
      <w:bookmarkEnd w:id="348"/>
    </w:p>
    <w:p w:rsidR="00C05378" w:rsidRDefault="00C05378" w:rsidP="00C05378">
      <w:pPr>
        <w:pStyle w:val="Reprints"/>
        <w:numPr>
          <w:ilvl w:val="0"/>
          <w:numId w:val="52"/>
        </w:numPr>
        <w:jc w:val="left"/>
      </w:pPr>
      <w:hyperlink r:id="rId263" w:history="1">
        <w:r>
          <w:rPr>
            <w:color w:val="0000FF"/>
            <w:u w:val="single"/>
          </w:rPr>
          <w:t>Центр муниципальной экономики (cnis.ru), Москва, 17 марта 2021, Спрос на жилье в регионах России превысил предложение</w:t>
        </w:r>
      </w:hyperlink>
    </w:p>
    <w:p w:rsidR="00C05378" w:rsidRDefault="00C05378" w:rsidP="00C05378">
      <w:pPr>
        <w:pStyle w:val="Reprints"/>
        <w:numPr>
          <w:ilvl w:val="0"/>
          <w:numId w:val="52"/>
        </w:numPr>
        <w:jc w:val="left"/>
      </w:pPr>
      <w:hyperlink r:id="rId264" w:history="1">
        <w:r>
          <w:rPr>
            <w:color w:val="0000FF"/>
            <w:u w:val="single"/>
          </w:rPr>
          <w:t>Realtymag.ru, Кубинка, 16 марта 2021, Спрос на жилье в регионах России превысил предложение</w:t>
        </w:r>
      </w:hyperlink>
    </w:p>
    <w:p w:rsidR="00C05378" w:rsidRPr="00154F78" w:rsidRDefault="00C05378" w:rsidP="00C05378">
      <w:pPr>
        <w:rPr>
          <w:lang w:val="ru-RU"/>
        </w:rPr>
      </w:pPr>
    </w:p>
    <w:p w:rsidR="00C05378" w:rsidRDefault="00C05378" w:rsidP="00C05378">
      <w:pPr>
        <w:pStyle w:val="affff2"/>
        <w:spacing w:before="120"/>
      </w:pPr>
      <w:bookmarkStart w:id="349" w:name="_Toc67077244"/>
      <w:r>
        <w:t>ТАСС, Москва, 16 марта 2021</w:t>
      </w:r>
      <w:bookmarkEnd w:id="349"/>
    </w:p>
    <w:p w:rsidR="00C05378" w:rsidRPr="00154F78" w:rsidRDefault="00C05378" w:rsidP="00C05378">
      <w:pPr>
        <w:pStyle w:val="afffc"/>
        <w:rPr>
          <w:lang w:val="ru-RU"/>
        </w:rPr>
      </w:pPr>
      <w:bookmarkStart w:id="350" w:name="txt_3408643_1654520288"/>
      <w:bookmarkStart w:id="351" w:name="_Toc67077245"/>
      <w:r w:rsidRPr="00154F78">
        <w:rPr>
          <w:lang w:val="ru-RU"/>
        </w:rPr>
        <w:t>Более 2 тыс. семей смогут улучшить жилищные условия в 2021 году в Тюменской области</w:t>
      </w:r>
      <w:bookmarkEnd w:id="350"/>
      <w:bookmarkEnd w:id="351"/>
    </w:p>
    <w:p w:rsidR="00C05378" w:rsidRPr="00154F78" w:rsidRDefault="00C05378" w:rsidP="00C05378">
      <w:pPr>
        <w:pStyle w:val="NormalExport"/>
        <w:rPr>
          <w:lang w:val="ru-RU"/>
        </w:rPr>
      </w:pPr>
      <w:r w:rsidRPr="00154F78">
        <w:rPr>
          <w:shd w:val="clear" w:color="auto" w:fill="FFFFFF"/>
          <w:lang w:val="ru-RU"/>
        </w:rPr>
        <w:t>На реализацию жилищных программ в регионе направят более 5 млрд рублей</w:t>
      </w:r>
    </w:p>
    <w:p w:rsidR="00C05378" w:rsidRPr="00154F78" w:rsidRDefault="00C05378" w:rsidP="00C05378">
      <w:pPr>
        <w:pStyle w:val="NormalExport"/>
        <w:rPr>
          <w:lang w:val="ru-RU"/>
        </w:rPr>
      </w:pPr>
      <w:r w:rsidRPr="00154F78">
        <w:rPr>
          <w:shd w:val="clear" w:color="auto" w:fill="FFFFFF"/>
          <w:lang w:val="ru-RU"/>
        </w:rPr>
        <w:t xml:space="preserve">ТЮМЕНЬ, 16 марта. /ТАСС/. Более 5 млрд рублей направят на реализацию жилищных программ в Тюменской области в 2021 году, жилищный вопрос смогут решить более 2 тыс. семей. Об этом сообщил начальник главного управления </w:t>
      </w:r>
      <w:r w:rsidRPr="00154F78">
        <w:rPr>
          <w:shd w:val="clear" w:color="auto" w:fill="C0C0C0"/>
          <w:lang w:val="ru-RU"/>
        </w:rPr>
        <w:t>строительства</w:t>
      </w:r>
      <w:r w:rsidRPr="00154F78">
        <w:rPr>
          <w:shd w:val="clear" w:color="auto" w:fill="FFFFFF"/>
          <w:lang w:val="ru-RU"/>
        </w:rPr>
        <w:t xml:space="preserve"> региона Павел Перевалов на пленарной сессии </w:t>
      </w:r>
      <w:r>
        <w:rPr>
          <w:shd w:val="clear" w:color="auto" w:fill="FFFFFF"/>
        </w:rPr>
        <w:t>II</w:t>
      </w:r>
      <w:r w:rsidRPr="00154F78">
        <w:rPr>
          <w:shd w:val="clear" w:color="auto" w:fill="FFFFFF"/>
          <w:lang w:val="ru-RU"/>
        </w:rPr>
        <w:t xml:space="preserve"> Градостроительного форума во вторник.</w:t>
      </w:r>
    </w:p>
    <w:p w:rsidR="00C05378" w:rsidRPr="00154F78" w:rsidRDefault="00C05378" w:rsidP="00C05378">
      <w:pPr>
        <w:pStyle w:val="NormalExport"/>
        <w:rPr>
          <w:lang w:val="ru-RU"/>
        </w:rPr>
      </w:pPr>
      <w:r w:rsidRPr="00154F78">
        <w:rPr>
          <w:shd w:val="clear" w:color="auto" w:fill="FFFFFF"/>
          <w:lang w:val="ru-RU"/>
        </w:rPr>
        <w:t>"В планах текущего года вложения составят не менее 5 млрд рублей в жилищные программы, что позволит 2 251 семье решить жилищный вопрос", - рассказал он. В 2020 году жилищные условия улучшила 2 641 семья.</w:t>
      </w:r>
    </w:p>
    <w:p w:rsidR="00C05378" w:rsidRPr="00154F78" w:rsidRDefault="00C05378" w:rsidP="00C05378">
      <w:pPr>
        <w:pStyle w:val="NormalExport"/>
        <w:rPr>
          <w:lang w:val="ru-RU"/>
        </w:rPr>
      </w:pPr>
      <w:r w:rsidRPr="00154F78">
        <w:rPr>
          <w:shd w:val="clear" w:color="auto" w:fill="FFFFFF"/>
          <w:lang w:val="ru-RU"/>
        </w:rPr>
        <w:t>Перевалов добавил, что "</w:t>
      </w:r>
      <w:r w:rsidRPr="00154F78">
        <w:rPr>
          <w:shd w:val="clear" w:color="auto" w:fill="C0C0C0"/>
          <w:lang w:val="ru-RU"/>
        </w:rPr>
        <w:t>проектное финансирование</w:t>
      </w:r>
      <w:r w:rsidRPr="00154F78">
        <w:rPr>
          <w:shd w:val="clear" w:color="auto" w:fill="FFFFFF"/>
          <w:lang w:val="ru-RU"/>
        </w:rPr>
        <w:t xml:space="preserve"> уже прочно закрепилось в регионе". "Сегодня в области с использованием </w:t>
      </w:r>
      <w:r w:rsidRPr="00154F78">
        <w:rPr>
          <w:shd w:val="clear" w:color="auto" w:fill="C0C0C0"/>
          <w:lang w:val="ru-RU"/>
        </w:rPr>
        <w:t>эскроу-счетов</w:t>
      </w:r>
      <w:r w:rsidRPr="00154F78">
        <w:rPr>
          <w:shd w:val="clear" w:color="auto" w:fill="FFFFFF"/>
          <w:lang w:val="ru-RU"/>
        </w:rPr>
        <w:t xml:space="preserve"> возводятся 112 домов площадью 1 млн 175 тыс. кв. м. Это 64% от общего количества", - отметил он.</w:t>
      </w:r>
    </w:p>
    <w:p w:rsidR="00C05378" w:rsidRPr="00154F78" w:rsidRDefault="00C05378" w:rsidP="00C05378">
      <w:pPr>
        <w:pStyle w:val="NormalExport"/>
        <w:rPr>
          <w:lang w:val="ru-RU"/>
        </w:rPr>
      </w:pPr>
      <w:r w:rsidRPr="00154F78">
        <w:rPr>
          <w:shd w:val="clear" w:color="auto" w:fill="FFFFFF"/>
          <w:lang w:val="ru-RU"/>
        </w:rPr>
        <w:t xml:space="preserve">Также, по словам Перевалова, большим подспорьем в отрасли стала программа льготной ипотеки. Если за первый месяц 2020 года выдано 1 149 кредитов, то в 2021 в этот же период уже 1 523 - на 33% больше. Всего за период действия программы выдано кредитов на сумму более 35 млрд рублей. </w:t>
      </w:r>
    </w:p>
    <w:p w:rsidR="00C05378" w:rsidRPr="00154F78" w:rsidRDefault="00C05378" w:rsidP="00C05378">
      <w:pPr>
        <w:pStyle w:val="ExportHyperlink"/>
        <w:rPr>
          <w:lang w:val="ru-RU"/>
        </w:rPr>
      </w:pPr>
      <w:hyperlink r:id="rId265" w:history="1">
        <w:r>
          <w:t>https</w:t>
        </w:r>
        <w:r w:rsidRPr="00154F78">
          <w:rPr>
            <w:lang w:val="ru-RU"/>
          </w:rPr>
          <w:t>://</w:t>
        </w:r>
        <w:r>
          <w:t>tass</w:t>
        </w:r>
        <w:r w:rsidRPr="00154F78">
          <w:rPr>
            <w:lang w:val="ru-RU"/>
          </w:rPr>
          <w:t>.</w:t>
        </w:r>
        <w:r>
          <w:t>ru</w:t>
        </w:r>
        <w:r w:rsidRPr="00154F78">
          <w:rPr>
            <w:lang w:val="ru-RU"/>
          </w:rPr>
          <w:t>/</w:t>
        </w:r>
        <w:r>
          <w:t>ural</w:t>
        </w:r>
        <w:r w:rsidRPr="00154F78">
          <w:rPr>
            <w:lang w:val="ru-RU"/>
          </w:rPr>
          <w:t>-</w:t>
        </w:r>
        <w:r>
          <w:t>news</w:t>
        </w:r>
        <w:r w:rsidRPr="00154F78">
          <w:rPr>
            <w:lang w:val="ru-RU"/>
          </w:rPr>
          <w:t>/10916979</w:t>
        </w:r>
      </w:hyperlink>
    </w:p>
    <w:p w:rsidR="00C05378" w:rsidRDefault="00C05378" w:rsidP="00C05378">
      <w:pPr>
        <w:pStyle w:val="ReprintsHeader"/>
      </w:pPr>
      <w:bookmarkStart w:id="352" w:name="rep_list_3408643_1654520288"/>
      <w:r>
        <w:t>Похожие сообщения (4):</w:t>
      </w:r>
      <w:bookmarkEnd w:id="352"/>
    </w:p>
    <w:p w:rsidR="00C05378" w:rsidRDefault="00C05378" w:rsidP="00C05378">
      <w:pPr>
        <w:pStyle w:val="Reprints"/>
        <w:numPr>
          <w:ilvl w:val="0"/>
          <w:numId w:val="53"/>
        </w:numPr>
        <w:jc w:val="left"/>
      </w:pPr>
      <w:hyperlink r:id="rId266" w:history="1">
        <w:r>
          <w:rPr>
            <w:color w:val="0000FF"/>
            <w:u w:val="single"/>
          </w:rPr>
          <w:t>Seldon.News (news.myseldon.com), Москва, 16 марта 2021, Более 2 тыс. семей смогут улучшить жилищные условия в 2021 г. в Тюменской области</w:t>
        </w:r>
      </w:hyperlink>
    </w:p>
    <w:p w:rsidR="00C05378" w:rsidRDefault="00C05378" w:rsidP="00C05378">
      <w:pPr>
        <w:pStyle w:val="Reprints"/>
        <w:numPr>
          <w:ilvl w:val="0"/>
          <w:numId w:val="53"/>
        </w:numPr>
        <w:jc w:val="left"/>
      </w:pPr>
      <w:hyperlink r:id="rId267" w:history="1">
        <w:r>
          <w:rPr>
            <w:color w:val="0000FF"/>
            <w:u w:val="single"/>
          </w:rPr>
          <w:t>Finanz.ru, Москва, 16 марта 2021, Более 2 тыс. семей смогут улучшить жилищные условия в 2021 г. в Тюменской области</w:t>
        </w:r>
      </w:hyperlink>
    </w:p>
    <w:p w:rsidR="00C05378" w:rsidRDefault="00C05378" w:rsidP="00C05378">
      <w:pPr>
        <w:pStyle w:val="Reprints"/>
        <w:numPr>
          <w:ilvl w:val="0"/>
          <w:numId w:val="53"/>
        </w:numPr>
        <w:jc w:val="left"/>
      </w:pPr>
      <w:r>
        <w:t>ТАСС # Федеральные округа России, Москва, 16 марта 2021, Более 2 тыс. семей смогут улучшить жилищные условия в 2021 г. в Тюменской области</w:t>
      </w:r>
    </w:p>
    <w:p w:rsidR="00C05378" w:rsidRDefault="00C05378" w:rsidP="00C05378">
      <w:pPr>
        <w:pStyle w:val="Reprints"/>
        <w:numPr>
          <w:ilvl w:val="0"/>
          <w:numId w:val="53"/>
        </w:numPr>
        <w:jc w:val="left"/>
      </w:pPr>
      <w:r>
        <w:t>ТАСС # Российские новости, Москва, 16 марта 2021, Более 2 тыс. семей смогут улучшить жилищные условия в 2021 г. в Тюменской области</w:t>
      </w:r>
    </w:p>
    <w:p w:rsidR="00C05378" w:rsidRPr="00154F78" w:rsidRDefault="00C05378" w:rsidP="00C05378">
      <w:pPr>
        <w:rPr>
          <w:lang w:val="ru-RU"/>
        </w:rPr>
      </w:pPr>
    </w:p>
    <w:p w:rsidR="00C05378" w:rsidRDefault="00C05378" w:rsidP="00C05378">
      <w:pPr>
        <w:pStyle w:val="affff2"/>
        <w:spacing w:before="120"/>
      </w:pPr>
      <w:bookmarkStart w:id="353" w:name="_Toc67077246"/>
      <w:r>
        <w:t>Finanz.ru, Москва, 16 марта 2021</w:t>
      </w:r>
      <w:bookmarkEnd w:id="353"/>
    </w:p>
    <w:p w:rsidR="00C05378" w:rsidRPr="00154F78" w:rsidRDefault="00C05378" w:rsidP="00C05378">
      <w:pPr>
        <w:pStyle w:val="afffc"/>
        <w:rPr>
          <w:lang w:val="ru-RU"/>
        </w:rPr>
      </w:pPr>
      <w:bookmarkStart w:id="354" w:name="txt_3408643_1654530641"/>
      <w:bookmarkStart w:id="355" w:name="_Toc67077247"/>
      <w:r w:rsidRPr="00154F78">
        <w:rPr>
          <w:lang w:val="ru-RU"/>
        </w:rPr>
        <w:t>В Петербурге с использованием механизма эскроу строится 37% возводимого жилья</w:t>
      </w:r>
      <w:bookmarkEnd w:id="354"/>
      <w:bookmarkEnd w:id="355"/>
    </w:p>
    <w:p w:rsidR="00C05378" w:rsidRPr="00154F78" w:rsidRDefault="00C05378" w:rsidP="00C05378">
      <w:pPr>
        <w:pStyle w:val="NormalExport"/>
        <w:rPr>
          <w:lang w:val="ru-RU"/>
        </w:rPr>
      </w:pPr>
      <w:r w:rsidRPr="00154F78">
        <w:rPr>
          <w:shd w:val="clear" w:color="auto" w:fill="FFFFFF"/>
          <w:lang w:val="ru-RU"/>
        </w:rPr>
        <w:lastRenderedPageBreak/>
        <w:t xml:space="preserve">Площадь строящегося в Петербурге жилья с использованием </w:t>
      </w:r>
      <w:r w:rsidRPr="00154F78">
        <w:rPr>
          <w:shd w:val="clear" w:color="auto" w:fill="C0C0C0"/>
          <w:lang w:val="ru-RU"/>
        </w:rPr>
        <w:t>счетов эскроу</w:t>
      </w:r>
      <w:r w:rsidRPr="00154F78">
        <w:rPr>
          <w:shd w:val="clear" w:color="auto" w:fill="FFFFFF"/>
          <w:lang w:val="ru-RU"/>
        </w:rPr>
        <w:t xml:space="preserve"> в настоящее время составляет 4 млн кв. метров - 37% возводимого в городе жилья. Об этом говорится в ответе городского комитета по </w:t>
      </w:r>
      <w:r w:rsidRPr="00154F78">
        <w:rPr>
          <w:shd w:val="clear" w:color="auto" w:fill="C0C0C0"/>
          <w:lang w:val="ru-RU"/>
        </w:rPr>
        <w:t>строительству</w:t>
      </w:r>
      <w:r w:rsidRPr="00154F78">
        <w:rPr>
          <w:shd w:val="clear" w:color="auto" w:fill="FFFFFF"/>
          <w:lang w:val="ru-RU"/>
        </w:rPr>
        <w:t xml:space="preserve"> на запрос ТАСС. </w:t>
      </w:r>
    </w:p>
    <w:p w:rsidR="00C05378" w:rsidRPr="00154F78" w:rsidRDefault="00C05378" w:rsidP="00C05378">
      <w:pPr>
        <w:pStyle w:val="NormalExport"/>
        <w:rPr>
          <w:lang w:val="ru-RU"/>
        </w:rPr>
      </w:pPr>
      <w:r w:rsidRPr="00154F78">
        <w:rPr>
          <w:shd w:val="clear" w:color="auto" w:fill="FFFFFF"/>
          <w:lang w:val="ru-RU"/>
        </w:rPr>
        <w:t xml:space="preserve">"В настоящий момент на территории Санкт-Петербурга 135 </w:t>
      </w:r>
      <w:r w:rsidRPr="00154F78">
        <w:rPr>
          <w:shd w:val="clear" w:color="auto" w:fill="C0C0C0"/>
          <w:lang w:val="ru-RU"/>
        </w:rPr>
        <w:t>застройщиков</w:t>
      </w:r>
      <w:r w:rsidRPr="00154F78">
        <w:rPr>
          <w:shd w:val="clear" w:color="auto" w:fill="FFFFFF"/>
          <w:lang w:val="ru-RU"/>
        </w:rPr>
        <w:t xml:space="preserve"> осуществляют </w:t>
      </w:r>
      <w:r w:rsidRPr="00154F78">
        <w:rPr>
          <w:shd w:val="clear" w:color="auto" w:fill="C0C0C0"/>
          <w:lang w:val="ru-RU"/>
        </w:rPr>
        <w:t>строительство</w:t>
      </w:r>
      <w:r w:rsidRPr="00154F78">
        <w:rPr>
          <w:shd w:val="clear" w:color="auto" w:fill="FFFFFF"/>
          <w:lang w:val="ru-RU"/>
        </w:rPr>
        <w:t xml:space="preserve"> в соответствии с требованиями федерального закона № 214-ФЗ ("Об участии в долевом </w:t>
      </w:r>
      <w:r w:rsidRPr="00154F78">
        <w:rPr>
          <w:shd w:val="clear" w:color="auto" w:fill="C0C0C0"/>
          <w:lang w:val="ru-RU"/>
        </w:rPr>
        <w:t>строительстве</w:t>
      </w:r>
      <w:r w:rsidRPr="00154F78">
        <w:rPr>
          <w:shd w:val="clear" w:color="auto" w:fill="FFFFFF"/>
          <w:lang w:val="ru-RU"/>
        </w:rPr>
        <w:t xml:space="preserve"> многоквартирных домов") по 304 разрешениям на </w:t>
      </w:r>
      <w:r w:rsidRPr="00154F78">
        <w:rPr>
          <w:shd w:val="clear" w:color="auto" w:fill="C0C0C0"/>
          <w:lang w:val="ru-RU"/>
        </w:rPr>
        <w:t>строительство</w:t>
      </w:r>
      <w:r w:rsidRPr="00154F78">
        <w:rPr>
          <w:shd w:val="clear" w:color="auto" w:fill="FFFFFF"/>
          <w:lang w:val="ru-RU"/>
        </w:rPr>
        <w:t xml:space="preserve"> общей жилой площадью 10,75 млн кв. м. Согласно информации размещенной в единой системе жилищного </w:t>
      </w:r>
      <w:r w:rsidRPr="00154F78">
        <w:rPr>
          <w:shd w:val="clear" w:color="auto" w:fill="C0C0C0"/>
          <w:lang w:val="ru-RU"/>
        </w:rPr>
        <w:t>строительства</w:t>
      </w:r>
      <w:r w:rsidRPr="00154F78">
        <w:rPr>
          <w:shd w:val="clear" w:color="auto" w:fill="FFFFFF"/>
          <w:lang w:val="ru-RU"/>
        </w:rPr>
        <w:t xml:space="preserve">, в настоящее время на территории Петербурга реализуется 118 проектов </w:t>
      </w:r>
      <w:r w:rsidRPr="00154F78">
        <w:rPr>
          <w:shd w:val="clear" w:color="auto" w:fill="C0C0C0"/>
          <w:lang w:val="ru-RU"/>
        </w:rPr>
        <w:t>строительства</w:t>
      </w:r>
      <w:r w:rsidRPr="00154F78">
        <w:rPr>
          <w:shd w:val="clear" w:color="auto" w:fill="FFFFFF"/>
          <w:lang w:val="ru-RU"/>
        </w:rPr>
        <w:t xml:space="preserve"> общей жилой площадью 4 млн кв. м с использованием </w:t>
      </w:r>
      <w:r w:rsidRPr="00154F78">
        <w:rPr>
          <w:shd w:val="clear" w:color="auto" w:fill="C0C0C0"/>
          <w:lang w:val="ru-RU"/>
        </w:rPr>
        <w:t>счетов эскроу</w:t>
      </w:r>
      <w:r w:rsidRPr="00154F78">
        <w:rPr>
          <w:shd w:val="clear" w:color="auto" w:fill="FFFFFF"/>
          <w:lang w:val="ru-RU"/>
        </w:rPr>
        <w:t xml:space="preserve">", - говорится в ответе. Таким образом, в настоящее время с использованием механизма </w:t>
      </w:r>
      <w:r w:rsidRPr="00154F78">
        <w:rPr>
          <w:shd w:val="clear" w:color="auto" w:fill="C0C0C0"/>
          <w:lang w:val="ru-RU"/>
        </w:rPr>
        <w:t>эскроу</w:t>
      </w:r>
      <w:r w:rsidRPr="00154F78">
        <w:rPr>
          <w:shd w:val="clear" w:color="auto" w:fill="FFFFFF"/>
          <w:lang w:val="ru-RU"/>
        </w:rPr>
        <w:t xml:space="preserve"> возводится 37% от строящегося в городе жилья. </w:t>
      </w:r>
    </w:p>
    <w:p w:rsidR="00C05378" w:rsidRPr="00154F78" w:rsidRDefault="00C05378" w:rsidP="00C05378">
      <w:pPr>
        <w:pStyle w:val="NormalExport"/>
        <w:rPr>
          <w:lang w:val="ru-RU"/>
        </w:rPr>
      </w:pPr>
      <w:r w:rsidRPr="00154F78">
        <w:rPr>
          <w:shd w:val="clear" w:color="auto" w:fill="FFFFFF"/>
          <w:lang w:val="ru-RU"/>
        </w:rPr>
        <w:t xml:space="preserve">С 1 июля 2019 года российские </w:t>
      </w:r>
      <w:r w:rsidRPr="00154F78">
        <w:rPr>
          <w:shd w:val="clear" w:color="auto" w:fill="C0C0C0"/>
          <w:lang w:val="ru-RU"/>
        </w:rPr>
        <w:t>застройщики</w:t>
      </w:r>
      <w:r w:rsidRPr="00154F78">
        <w:rPr>
          <w:shd w:val="clear" w:color="auto" w:fill="FFFFFF"/>
          <w:lang w:val="ru-RU"/>
        </w:rPr>
        <w:t xml:space="preserve"> лишились возможности привлекать деньги дольщиков напрямую. Средства граждан, вложенные в приобретение жилья, будут храниться на банковских </w:t>
      </w:r>
      <w:r w:rsidRPr="00154F78">
        <w:rPr>
          <w:shd w:val="clear" w:color="auto" w:fill="C0C0C0"/>
          <w:lang w:val="ru-RU"/>
        </w:rPr>
        <w:t>счетах эскроу, строительство</w:t>
      </w:r>
      <w:r w:rsidRPr="00154F78">
        <w:rPr>
          <w:shd w:val="clear" w:color="auto" w:fill="FFFFFF"/>
          <w:lang w:val="ru-RU"/>
        </w:rPr>
        <w:t xml:space="preserve"> при этом будет вестись за </w:t>
      </w:r>
      <w:r w:rsidRPr="00154F78">
        <w:rPr>
          <w:shd w:val="clear" w:color="auto" w:fill="C0C0C0"/>
          <w:lang w:val="ru-RU"/>
        </w:rPr>
        <w:t>счет</w:t>
      </w:r>
      <w:r w:rsidRPr="00154F78">
        <w:rPr>
          <w:shd w:val="clear" w:color="auto" w:fill="FFFFFF"/>
          <w:lang w:val="ru-RU"/>
        </w:rPr>
        <w:t xml:space="preserve"> банковских кредитов. Воспользоваться деньгами дольщиков </w:t>
      </w:r>
      <w:r w:rsidRPr="00154F78">
        <w:rPr>
          <w:shd w:val="clear" w:color="auto" w:fill="C0C0C0"/>
          <w:lang w:val="ru-RU"/>
        </w:rPr>
        <w:t>застройщики</w:t>
      </w:r>
      <w:r w:rsidRPr="00154F78">
        <w:rPr>
          <w:shd w:val="clear" w:color="auto" w:fill="FFFFFF"/>
          <w:lang w:val="ru-RU"/>
        </w:rPr>
        <w:t xml:space="preserve"> смогут только после ввода объекта в эксплуатацию и регистрации в Едином государственном реестре недвижимости права собственности на первую квартиру.</w:t>
      </w:r>
    </w:p>
    <w:p w:rsidR="00C05378" w:rsidRPr="00154F78" w:rsidRDefault="00C05378" w:rsidP="00C05378">
      <w:pPr>
        <w:pStyle w:val="NormalExport"/>
        <w:rPr>
          <w:lang w:val="ru-RU"/>
        </w:rPr>
      </w:pPr>
      <w:r w:rsidRPr="00154F78">
        <w:rPr>
          <w:shd w:val="clear" w:color="auto" w:fill="FFFFFF"/>
          <w:lang w:val="ru-RU"/>
        </w:rPr>
        <w:t xml:space="preserve">Информационное агентство России ТАСС </w:t>
      </w:r>
    </w:p>
    <w:p w:rsidR="00C05378" w:rsidRPr="00154F78" w:rsidRDefault="00C05378" w:rsidP="00C05378">
      <w:pPr>
        <w:pStyle w:val="ExportHyperlink"/>
        <w:rPr>
          <w:lang w:val="ru-RU"/>
        </w:rPr>
      </w:pPr>
      <w:hyperlink r:id="rId268" w:history="1">
        <w:r>
          <w:t>https</w:t>
        </w:r>
        <w:r w:rsidRPr="00154F78">
          <w:rPr>
            <w:lang w:val="ru-RU"/>
          </w:rPr>
          <w:t>://</w:t>
        </w:r>
        <w:r>
          <w:t>www</w:t>
        </w:r>
        <w:r w:rsidRPr="00154F78">
          <w:rPr>
            <w:lang w:val="ru-RU"/>
          </w:rPr>
          <w:t>.</w:t>
        </w:r>
        <w:r>
          <w:t>finanz</w:t>
        </w:r>
        <w:r w:rsidRPr="00154F78">
          <w:rPr>
            <w:lang w:val="ru-RU"/>
          </w:rPr>
          <w:t>.</w:t>
        </w:r>
        <w:r>
          <w:t>ru</w:t>
        </w:r>
        <w:r w:rsidRPr="00154F78">
          <w:rPr>
            <w:lang w:val="ru-RU"/>
          </w:rPr>
          <w:t>/</w:t>
        </w:r>
        <w:r>
          <w:t>novosti</w:t>
        </w:r>
        <w:r w:rsidRPr="00154F78">
          <w:rPr>
            <w:lang w:val="ru-RU"/>
          </w:rPr>
          <w:t>/</w:t>
        </w:r>
        <w:r>
          <w:t>aktsii</w:t>
        </w:r>
        <w:r w:rsidRPr="00154F78">
          <w:rPr>
            <w:lang w:val="ru-RU"/>
          </w:rPr>
          <w:t>/</w:t>
        </w:r>
        <w:r>
          <w:t>v</w:t>
        </w:r>
        <w:r w:rsidRPr="00154F78">
          <w:rPr>
            <w:lang w:val="ru-RU"/>
          </w:rPr>
          <w:t>-</w:t>
        </w:r>
        <w:r>
          <w:t>peterburge</w:t>
        </w:r>
        <w:r w:rsidRPr="00154F78">
          <w:rPr>
            <w:lang w:val="ru-RU"/>
          </w:rPr>
          <w:t>-</w:t>
        </w:r>
        <w:r>
          <w:t>s</w:t>
        </w:r>
        <w:r w:rsidRPr="00154F78">
          <w:rPr>
            <w:lang w:val="ru-RU"/>
          </w:rPr>
          <w:t>-</w:t>
        </w:r>
        <w:r>
          <w:t>ispolzovaniem</w:t>
        </w:r>
        <w:r w:rsidRPr="00154F78">
          <w:rPr>
            <w:lang w:val="ru-RU"/>
          </w:rPr>
          <w:t>-</w:t>
        </w:r>
        <w:r>
          <w:t>mekhanizma</w:t>
        </w:r>
        <w:r w:rsidRPr="00154F78">
          <w:rPr>
            <w:lang w:val="ru-RU"/>
          </w:rPr>
          <w:t>-</w:t>
        </w:r>
        <w:r>
          <w:t>eskrou</w:t>
        </w:r>
        <w:r w:rsidRPr="00154F78">
          <w:rPr>
            <w:lang w:val="ru-RU"/>
          </w:rPr>
          <w:t>-</w:t>
        </w:r>
        <w:r>
          <w:t>stroitsya</w:t>
        </w:r>
        <w:r w:rsidRPr="00154F78">
          <w:rPr>
            <w:lang w:val="ru-RU"/>
          </w:rPr>
          <w:t>-37</w:t>
        </w:r>
        <w:r>
          <w:t>percent</w:t>
        </w:r>
        <w:r w:rsidRPr="00154F78">
          <w:rPr>
            <w:lang w:val="ru-RU"/>
          </w:rPr>
          <w:t>-</w:t>
        </w:r>
        <w:r>
          <w:t>vozvodimogo</w:t>
        </w:r>
        <w:r w:rsidRPr="00154F78">
          <w:rPr>
            <w:lang w:val="ru-RU"/>
          </w:rPr>
          <w:t>-</w:t>
        </w:r>
        <w:r>
          <w:t>zhilya</w:t>
        </w:r>
        <w:r w:rsidRPr="00154F78">
          <w:rPr>
            <w:lang w:val="ru-RU"/>
          </w:rPr>
          <w:t>-1030215851</w:t>
        </w:r>
      </w:hyperlink>
    </w:p>
    <w:p w:rsidR="00C05378" w:rsidRDefault="00C05378" w:rsidP="00C05378">
      <w:pPr>
        <w:pStyle w:val="ReprintsHeader"/>
      </w:pPr>
      <w:bookmarkStart w:id="356" w:name="rep_list_3408643_1654530641"/>
      <w:r>
        <w:t>Похожие сообщения (2):</w:t>
      </w:r>
      <w:bookmarkEnd w:id="356"/>
    </w:p>
    <w:p w:rsidR="00C05378" w:rsidRDefault="00C05378" w:rsidP="00C05378">
      <w:pPr>
        <w:pStyle w:val="Reprints"/>
        <w:numPr>
          <w:ilvl w:val="0"/>
          <w:numId w:val="54"/>
        </w:numPr>
        <w:jc w:val="left"/>
      </w:pPr>
      <w:r>
        <w:t>ТАСС # Федеральные округа России, Москва, 16 марта 2021, В Петербурге с использованием механизма эскроу строится 37% возводимого жилья</w:t>
      </w:r>
    </w:p>
    <w:p w:rsidR="00C05378" w:rsidRDefault="00C05378" w:rsidP="00C05378">
      <w:pPr>
        <w:pStyle w:val="Reprints"/>
        <w:numPr>
          <w:ilvl w:val="0"/>
          <w:numId w:val="54"/>
        </w:numPr>
        <w:jc w:val="left"/>
      </w:pPr>
      <w:r>
        <w:t>ТАСС # Лента экономической и деловой информации, Москва, 16 марта 2021, В Петербурге с использованием механизма эскроу строится 37% возводимого жилья</w:t>
      </w:r>
    </w:p>
    <w:p w:rsidR="00C05378" w:rsidRPr="00154F78" w:rsidRDefault="00C05378" w:rsidP="00C05378">
      <w:pPr>
        <w:rPr>
          <w:lang w:val="ru-RU"/>
        </w:rPr>
      </w:pPr>
    </w:p>
    <w:p w:rsidR="00C05378" w:rsidRDefault="00C05378" w:rsidP="00C05378">
      <w:pPr>
        <w:pStyle w:val="affff2"/>
        <w:spacing w:before="120"/>
      </w:pPr>
      <w:bookmarkStart w:id="357" w:name="_Toc67077248"/>
      <w:r>
        <w:t>РИА ФАН (riafan.ru), Москва, 16 марта 2021</w:t>
      </w:r>
      <w:bookmarkEnd w:id="357"/>
    </w:p>
    <w:p w:rsidR="00C05378" w:rsidRPr="00154F78" w:rsidRDefault="00C05378" w:rsidP="00C05378">
      <w:pPr>
        <w:pStyle w:val="afffc"/>
        <w:rPr>
          <w:lang w:val="ru-RU"/>
        </w:rPr>
      </w:pPr>
      <w:bookmarkStart w:id="358" w:name="txt_3408643_1654492371"/>
      <w:bookmarkStart w:id="359" w:name="_Toc67077249"/>
      <w:r w:rsidRPr="00154F78">
        <w:rPr>
          <w:lang w:val="ru-RU"/>
        </w:rPr>
        <w:t>Предложение на рынке новостроек Москвы достигло пятилетнего минимума</w:t>
      </w:r>
      <w:bookmarkEnd w:id="358"/>
      <w:bookmarkEnd w:id="359"/>
    </w:p>
    <w:p w:rsidR="00C05378" w:rsidRPr="00154F78" w:rsidRDefault="00C05378" w:rsidP="00C05378">
      <w:pPr>
        <w:pStyle w:val="affff1"/>
        <w:jc w:val="left"/>
        <w:rPr>
          <w:lang w:val="ru-RU"/>
        </w:rPr>
      </w:pPr>
      <w:r w:rsidRPr="00154F78">
        <w:rPr>
          <w:lang w:val="ru-RU"/>
        </w:rPr>
        <w:t>Автор: Попов Максим</w:t>
      </w:r>
    </w:p>
    <w:p w:rsidR="00C05378" w:rsidRPr="00154F78" w:rsidRDefault="00C05378" w:rsidP="00C05378">
      <w:pPr>
        <w:pStyle w:val="NormalExport"/>
        <w:rPr>
          <w:lang w:val="ru-RU"/>
        </w:rPr>
      </w:pPr>
      <w:r w:rsidRPr="00154F78">
        <w:rPr>
          <w:shd w:val="clear" w:color="auto" w:fill="FFFFFF"/>
          <w:lang w:val="ru-RU"/>
        </w:rPr>
        <w:t>Москва, 16 марта. Число квартир на первичном рынке недвижимости Москвы в феврале 2021 года сократилось до 11,8 тысячи, что является минимальным значением с 2015 года, сообщила компания "Метриум".</w:t>
      </w:r>
    </w:p>
    <w:p w:rsidR="00C05378" w:rsidRPr="00154F78" w:rsidRDefault="00C05378" w:rsidP="00C05378">
      <w:pPr>
        <w:pStyle w:val="NormalExport"/>
        <w:rPr>
          <w:lang w:val="ru-RU"/>
        </w:rPr>
      </w:pPr>
      <w:r w:rsidRPr="00154F78">
        <w:rPr>
          <w:shd w:val="clear" w:color="auto" w:fill="FFFFFF"/>
          <w:lang w:val="ru-RU"/>
        </w:rPr>
        <w:t>По данным аналитиков, с января предложение уменьшилось на 10%. Тогда на столичном рынке было представлено 13 тысяч квартир В феврале прошлого года в столице продавали 14,8 тысяч новых квартир. Таким образом, за год предложение сократилось на 20%.</w:t>
      </w:r>
    </w:p>
    <w:p w:rsidR="00C05378" w:rsidRPr="00154F78" w:rsidRDefault="00C05378" w:rsidP="00C05378">
      <w:pPr>
        <w:pStyle w:val="NormalExport"/>
        <w:rPr>
          <w:lang w:val="ru-RU"/>
        </w:rPr>
      </w:pPr>
      <w:r w:rsidRPr="00154F78">
        <w:rPr>
          <w:shd w:val="clear" w:color="auto" w:fill="FFFFFF"/>
          <w:lang w:val="ru-RU"/>
        </w:rPr>
        <w:t xml:space="preserve">Меньше квартир в продаже было только в октябре 2015 года, когда </w:t>
      </w:r>
      <w:r w:rsidRPr="00154F78">
        <w:rPr>
          <w:shd w:val="clear" w:color="auto" w:fill="C0C0C0"/>
          <w:lang w:val="ru-RU"/>
        </w:rPr>
        <w:t>застройщики</w:t>
      </w:r>
      <w:r w:rsidRPr="00154F78">
        <w:rPr>
          <w:shd w:val="clear" w:color="auto" w:fill="FFFFFF"/>
          <w:lang w:val="ru-RU"/>
        </w:rPr>
        <w:t xml:space="preserve"> реализовали 11,3 тысячи квартир. После этого предложение увеличилось. Пика оно достигло в августе 2017 года, когда на рынке было представлено 21,8 тысячи квартир. Затем показатель начал постепенно сокращаться.</w:t>
      </w:r>
    </w:p>
    <w:p w:rsidR="00C05378" w:rsidRPr="00154F78" w:rsidRDefault="00C05378" w:rsidP="00C05378">
      <w:pPr>
        <w:pStyle w:val="NormalExport"/>
        <w:rPr>
          <w:lang w:val="ru-RU"/>
        </w:rPr>
      </w:pPr>
      <w:r w:rsidRPr="00154F78">
        <w:rPr>
          <w:shd w:val="clear" w:color="auto" w:fill="FFFFFF"/>
          <w:lang w:val="ru-RU"/>
        </w:rPr>
        <w:t xml:space="preserve">Эксперты объясняют такую ситуацию резко возросшим спросом на жилье и меньшим вводом домов в эксплуатацию. Еще одной причиной сокращения предложения, по мнению специалистов, является переход </w:t>
      </w:r>
      <w:r w:rsidRPr="00154F78">
        <w:rPr>
          <w:shd w:val="clear" w:color="auto" w:fill="C0C0C0"/>
          <w:lang w:val="ru-RU"/>
        </w:rPr>
        <w:t>девелоперов</w:t>
      </w:r>
      <w:r w:rsidRPr="00154F78">
        <w:rPr>
          <w:shd w:val="clear" w:color="auto" w:fill="FFFFFF"/>
          <w:lang w:val="ru-RU"/>
        </w:rPr>
        <w:t xml:space="preserve"> на </w:t>
      </w:r>
      <w:r w:rsidRPr="00154F78">
        <w:rPr>
          <w:shd w:val="clear" w:color="auto" w:fill="C0C0C0"/>
          <w:lang w:val="ru-RU"/>
        </w:rPr>
        <w:t>проектное финансирование</w:t>
      </w:r>
      <w:r w:rsidRPr="00154F78">
        <w:rPr>
          <w:shd w:val="clear" w:color="auto" w:fill="FFFFFF"/>
          <w:lang w:val="ru-RU"/>
        </w:rPr>
        <w:t xml:space="preserve">, в связи с чем некоторым компаниям пришлось пересмотреть концепцию проектов и очередность </w:t>
      </w:r>
      <w:r w:rsidRPr="00154F78">
        <w:rPr>
          <w:shd w:val="clear" w:color="auto" w:fill="C0C0C0"/>
          <w:lang w:val="ru-RU"/>
        </w:rPr>
        <w:t>строительства</w:t>
      </w:r>
      <w:r w:rsidRPr="00154F78">
        <w:rPr>
          <w:shd w:val="clear" w:color="auto" w:fill="FFFFFF"/>
          <w:lang w:val="ru-RU"/>
        </w:rPr>
        <w:t>.</w:t>
      </w:r>
    </w:p>
    <w:p w:rsidR="00C05378" w:rsidRPr="00154F78" w:rsidRDefault="00C05378" w:rsidP="00C05378">
      <w:pPr>
        <w:pStyle w:val="NormalExport"/>
        <w:rPr>
          <w:lang w:val="ru-RU"/>
        </w:rPr>
      </w:pPr>
      <w:r w:rsidRPr="00154F78">
        <w:rPr>
          <w:shd w:val="clear" w:color="auto" w:fill="FFFFFF"/>
          <w:lang w:val="ru-RU"/>
        </w:rPr>
        <w:t xml:space="preserve">Участники рынка жилья считают, что начавшаяся в прошлом году тенденция подорожания квартир в 2021 году продолжится. Они ожидают, что в спальных районах цены на недвижимость будут расти быстрее, чем в центре. </w:t>
      </w:r>
    </w:p>
    <w:p w:rsidR="00C05378" w:rsidRPr="00154F78" w:rsidRDefault="00C05378" w:rsidP="00C05378">
      <w:pPr>
        <w:pStyle w:val="ExportHyperlink"/>
        <w:rPr>
          <w:lang w:val="ru-RU"/>
        </w:rPr>
      </w:pPr>
      <w:hyperlink r:id="rId269" w:history="1">
        <w:r>
          <w:t>https</w:t>
        </w:r>
        <w:r w:rsidRPr="00154F78">
          <w:rPr>
            <w:lang w:val="ru-RU"/>
          </w:rPr>
          <w:t>://</w:t>
        </w:r>
        <w:r>
          <w:t>riafan</w:t>
        </w:r>
        <w:r w:rsidRPr="00154F78">
          <w:rPr>
            <w:lang w:val="ru-RU"/>
          </w:rPr>
          <w:t>.</w:t>
        </w:r>
        <w:r>
          <w:t>ru</w:t>
        </w:r>
        <w:r w:rsidRPr="00154F78">
          <w:rPr>
            <w:lang w:val="ru-RU"/>
          </w:rPr>
          <w:t>/</w:t>
        </w:r>
        <w:r>
          <w:t>region</w:t>
        </w:r>
        <w:r w:rsidRPr="00154F78">
          <w:rPr>
            <w:lang w:val="ru-RU"/>
          </w:rPr>
          <w:t>/</w:t>
        </w:r>
        <w:r>
          <w:t>msk</w:t>
        </w:r>
        <w:r w:rsidRPr="00154F78">
          <w:rPr>
            <w:lang w:val="ru-RU"/>
          </w:rPr>
          <w:t>/1405676-</w:t>
        </w:r>
        <w:r>
          <w:t>predlozhenie</w:t>
        </w:r>
        <w:r w:rsidRPr="00154F78">
          <w:rPr>
            <w:lang w:val="ru-RU"/>
          </w:rPr>
          <w:t>-</w:t>
        </w:r>
        <w:r>
          <w:t>na</w:t>
        </w:r>
        <w:r w:rsidRPr="00154F78">
          <w:rPr>
            <w:lang w:val="ru-RU"/>
          </w:rPr>
          <w:t>-</w:t>
        </w:r>
        <w:r>
          <w:t>rynke</w:t>
        </w:r>
        <w:r w:rsidRPr="00154F78">
          <w:rPr>
            <w:lang w:val="ru-RU"/>
          </w:rPr>
          <w:t>-</w:t>
        </w:r>
        <w:r>
          <w:t>novostroek</w:t>
        </w:r>
        <w:r w:rsidRPr="00154F78">
          <w:rPr>
            <w:lang w:val="ru-RU"/>
          </w:rPr>
          <w:t>-</w:t>
        </w:r>
        <w:r>
          <w:t>moskvy</w:t>
        </w:r>
        <w:r w:rsidRPr="00154F78">
          <w:rPr>
            <w:lang w:val="ru-RU"/>
          </w:rPr>
          <w:t>-</w:t>
        </w:r>
        <w:r>
          <w:t>dostiglo</w:t>
        </w:r>
        <w:r w:rsidRPr="00154F78">
          <w:rPr>
            <w:lang w:val="ru-RU"/>
          </w:rPr>
          <w:t>-</w:t>
        </w:r>
        <w:r>
          <w:t>pyatiletnego</w:t>
        </w:r>
        <w:r w:rsidRPr="00154F78">
          <w:rPr>
            <w:lang w:val="ru-RU"/>
          </w:rPr>
          <w:t>-</w:t>
        </w:r>
        <w:r>
          <w:t>minimuma</w:t>
        </w:r>
      </w:hyperlink>
    </w:p>
    <w:p w:rsidR="00C05378" w:rsidRDefault="00C05378" w:rsidP="00C05378">
      <w:pPr>
        <w:pStyle w:val="ReprintsHeader"/>
      </w:pPr>
      <w:bookmarkStart w:id="360" w:name="rep_list_3408643_1654492371"/>
      <w:r>
        <w:t>Похожие сообщения (1):</w:t>
      </w:r>
      <w:bookmarkEnd w:id="360"/>
    </w:p>
    <w:p w:rsidR="00C05378" w:rsidRDefault="00C05378" w:rsidP="00C05378">
      <w:pPr>
        <w:pStyle w:val="Reprints"/>
        <w:numPr>
          <w:ilvl w:val="0"/>
          <w:numId w:val="55"/>
        </w:numPr>
        <w:jc w:val="left"/>
      </w:pPr>
      <w:hyperlink r:id="rId270" w:history="1">
        <w:r>
          <w:rPr>
            <w:color w:val="0000FF"/>
            <w:u w:val="single"/>
          </w:rPr>
          <w:t>MosDay.ru, Москва, 16 марта 2021, Предложение на рынке новостроек Москвы достигло пятилетнего минимума</w:t>
        </w:r>
      </w:hyperlink>
    </w:p>
    <w:p w:rsidR="00C05378" w:rsidRPr="00154F78" w:rsidRDefault="00C05378" w:rsidP="00C05378">
      <w:pPr>
        <w:rPr>
          <w:lang w:val="ru-RU"/>
        </w:rPr>
      </w:pPr>
    </w:p>
    <w:p w:rsidR="00C05378" w:rsidRPr="00154F78" w:rsidRDefault="00C05378" w:rsidP="00C05378">
      <w:pPr>
        <w:pStyle w:val="affff2"/>
        <w:spacing w:before="120"/>
        <w:rPr>
          <w:lang w:val="en-US"/>
        </w:rPr>
      </w:pPr>
      <w:bookmarkStart w:id="361" w:name="_Toc67077250"/>
      <w:r w:rsidRPr="00154F78">
        <w:rPr>
          <w:lang w:val="en-US"/>
        </w:rPr>
        <w:t xml:space="preserve">Kaskad Family (kfamily.ru), </w:t>
      </w:r>
      <w:r>
        <w:t>Москва</w:t>
      </w:r>
      <w:r w:rsidRPr="00154F78">
        <w:rPr>
          <w:lang w:val="en-US"/>
        </w:rPr>
        <w:t xml:space="preserve">, 16 </w:t>
      </w:r>
      <w:r>
        <w:t>марта</w:t>
      </w:r>
      <w:r w:rsidRPr="00154F78">
        <w:rPr>
          <w:lang w:val="en-US"/>
        </w:rPr>
        <w:t xml:space="preserve"> 2021</w:t>
      </w:r>
      <w:bookmarkEnd w:id="361"/>
    </w:p>
    <w:p w:rsidR="00C05378" w:rsidRPr="00154F78" w:rsidRDefault="00C05378" w:rsidP="00C05378">
      <w:pPr>
        <w:pStyle w:val="afffc"/>
        <w:rPr>
          <w:lang w:val="ru-RU"/>
        </w:rPr>
      </w:pPr>
      <w:bookmarkStart w:id="362" w:name="txt_3408643_1655016601"/>
      <w:bookmarkStart w:id="363" w:name="_Toc67077251"/>
      <w:r w:rsidRPr="00154F78">
        <w:rPr>
          <w:lang w:val="ru-RU"/>
        </w:rPr>
        <w:lastRenderedPageBreak/>
        <w:t>Валерий Мищенко: "Наша задача - создавать малоэтажные пригороды"</w:t>
      </w:r>
      <w:bookmarkEnd w:id="362"/>
      <w:bookmarkEnd w:id="363"/>
    </w:p>
    <w:p w:rsidR="00C05378" w:rsidRPr="00154F78" w:rsidRDefault="00C05378" w:rsidP="00C05378">
      <w:pPr>
        <w:pStyle w:val="affff1"/>
        <w:jc w:val="left"/>
        <w:rPr>
          <w:lang w:val="ru-RU"/>
        </w:rPr>
      </w:pPr>
      <w:r w:rsidRPr="00154F78">
        <w:rPr>
          <w:lang w:val="ru-RU"/>
        </w:rPr>
        <w:t xml:space="preserve">Автор: </w:t>
      </w:r>
      <w:r>
        <w:t>Admin</w:t>
      </w:r>
    </w:p>
    <w:p w:rsidR="00C05378" w:rsidRPr="00154F78" w:rsidRDefault="00C05378" w:rsidP="00C05378">
      <w:pPr>
        <w:pStyle w:val="NormalExport"/>
        <w:rPr>
          <w:lang w:val="ru-RU"/>
        </w:rPr>
      </w:pPr>
      <w:r w:rsidRPr="00154F78">
        <w:rPr>
          <w:shd w:val="clear" w:color="auto" w:fill="FFFFFF"/>
          <w:lang w:val="ru-RU"/>
        </w:rPr>
        <w:t xml:space="preserve">Валерий Мищенко, председатель совета директоров семейства компаний </w:t>
      </w:r>
      <w:r>
        <w:rPr>
          <w:shd w:val="clear" w:color="auto" w:fill="FFFFFF"/>
        </w:rPr>
        <w:t>KASKAD</w:t>
      </w:r>
      <w:r w:rsidRPr="00154F78">
        <w:rPr>
          <w:shd w:val="clear" w:color="auto" w:fill="FFFFFF"/>
          <w:lang w:val="ru-RU"/>
        </w:rPr>
        <w:t xml:space="preserve"> </w:t>
      </w:r>
      <w:r>
        <w:rPr>
          <w:shd w:val="clear" w:color="auto" w:fill="FFFFFF"/>
        </w:rPr>
        <w:t>Family</w:t>
      </w:r>
      <w:r w:rsidRPr="00154F78">
        <w:rPr>
          <w:shd w:val="clear" w:color="auto" w:fill="FFFFFF"/>
          <w:lang w:val="ru-RU"/>
        </w:rPr>
        <w:t xml:space="preserve">, принял участие в конференция "Малоэтажная Россия-2021 / </w:t>
      </w:r>
      <w:r>
        <w:rPr>
          <w:shd w:val="clear" w:color="auto" w:fill="FFFFFF"/>
        </w:rPr>
        <w:t>Low</w:t>
      </w:r>
      <w:r w:rsidRPr="00154F78">
        <w:rPr>
          <w:shd w:val="clear" w:color="auto" w:fill="FFFFFF"/>
          <w:lang w:val="ru-RU"/>
        </w:rPr>
        <w:t xml:space="preserve"> </w:t>
      </w:r>
      <w:r>
        <w:rPr>
          <w:shd w:val="clear" w:color="auto" w:fill="FFFFFF"/>
        </w:rPr>
        <w:t>house</w:t>
      </w:r>
      <w:r w:rsidRPr="00154F78">
        <w:rPr>
          <w:shd w:val="clear" w:color="auto" w:fill="FFFFFF"/>
          <w:lang w:val="ru-RU"/>
        </w:rPr>
        <w:t xml:space="preserve"> 2021", которая прошла 11 марта в рамках "Российской строительной недели-2021". Организаторами мероприятия выступили Союз проектировщиков России, ТПП РФ, РСПП, НОЗА, Комитет по архитектуре и градостроительству города Москвы, АО "Экспоцентр".</w:t>
      </w:r>
    </w:p>
    <w:p w:rsidR="00C05378" w:rsidRPr="00154F78" w:rsidRDefault="00C05378" w:rsidP="00C05378">
      <w:pPr>
        <w:pStyle w:val="NormalExport"/>
        <w:rPr>
          <w:lang w:val="ru-RU"/>
        </w:rPr>
      </w:pPr>
      <w:r w:rsidRPr="00154F78">
        <w:rPr>
          <w:shd w:val="clear" w:color="auto" w:fill="FFFFFF"/>
          <w:lang w:val="ru-RU"/>
        </w:rPr>
        <w:t>В своем выступлении Валерий Мищенко выделил три ключевых момента: потенциал роста рынка может быть увеличен с 5% до 65%, доля ипотечных сделок выросла до 90% от общего объема продаж, жилье с отделкой продается в 50% случаев. Так же он отметил, что пандемия подтолкнула рост спроса на загородную недвижимость. Совокупность этого и других факторов привела к росту цен на 30-35%.</w:t>
      </w:r>
    </w:p>
    <w:p w:rsidR="00C05378" w:rsidRPr="00154F78" w:rsidRDefault="00C05378" w:rsidP="00C05378">
      <w:pPr>
        <w:pStyle w:val="NormalExport"/>
        <w:rPr>
          <w:lang w:val="ru-RU"/>
        </w:rPr>
      </w:pPr>
      <w:r w:rsidRPr="00154F78">
        <w:rPr>
          <w:shd w:val="clear" w:color="auto" w:fill="FFFFFF"/>
          <w:lang w:val="ru-RU"/>
        </w:rPr>
        <w:t xml:space="preserve">Говоря о развитии малоэтажного </w:t>
      </w:r>
      <w:r w:rsidRPr="00154F78">
        <w:rPr>
          <w:shd w:val="clear" w:color="auto" w:fill="C0C0C0"/>
          <w:lang w:val="ru-RU"/>
        </w:rPr>
        <w:t>строительства</w:t>
      </w:r>
      <w:r w:rsidRPr="00154F78">
        <w:rPr>
          <w:shd w:val="clear" w:color="auto" w:fill="FFFFFF"/>
          <w:lang w:val="ru-RU"/>
        </w:rPr>
        <w:t xml:space="preserve">, Валерий заметил, что в отрасли есть целый ряд проблем, которые никто не урегулировал. Самая наболевшая из них - это земли общего пользования. И пока эти вопросы не будут решены, не будет ни доступной ипотеки, ни высокого инвестиционного потенциала у отрасли и </w:t>
      </w:r>
      <w:r w:rsidRPr="00154F78">
        <w:rPr>
          <w:shd w:val="clear" w:color="auto" w:fill="C0C0C0"/>
          <w:lang w:val="ru-RU"/>
        </w:rPr>
        <w:t>проектное финансирование</w:t>
      </w:r>
      <w:r w:rsidRPr="00154F78">
        <w:rPr>
          <w:shd w:val="clear" w:color="auto" w:fill="FFFFFF"/>
          <w:lang w:val="ru-RU"/>
        </w:rPr>
        <w:t xml:space="preserve"> тоже будет стопориться.</w:t>
      </w:r>
    </w:p>
    <w:p w:rsidR="00C05378" w:rsidRPr="00154F78" w:rsidRDefault="00C05378" w:rsidP="00C05378">
      <w:pPr>
        <w:pStyle w:val="NormalExport"/>
        <w:rPr>
          <w:lang w:val="ru-RU"/>
        </w:rPr>
      </w:pPr>
      <w:r w:rsidRPr="00154F78">
        <w:rPr>
          <w:shd w:val="clear" w:color="auto" w:fill="FFFFFF"/>
          <w:lang w:val="ru-RU"/>
        </w:rPr>
        <w:t xml:space="preserve">В заключение Валерий сказал, что видит основную задачу семейства компаний </w:t>
      </w:r>
      <w:r>
        <w:rPr>
          <w:shd w:val="clear" w:color="auto" w:fill="FFFFFF"/>
        </w:rPr>
        <w:t>KASKAD</w:t>
      </w:r>
      <w:r w:rsidRPr="00154F78">
        <w:rPr>
          <w:shd w:val="clear" w:color="auto" w:fill="FFFFFF"/>
          <w:lang w:val="ru-RU"/>
        </w:rPr>
        <w:t xml:space="preserve"> </w:t>
      </w:r>
      <w:r>
        <w:rPr>
          <w:shd w:val="clear" w:color="auto" w:fill="FFFFFF"/>
        </w:rPr>
        <w:t>Family</w:t>
      </w:r>
      <w:r w:rsidRPr="00154F78">
        <w:rPr>
          <w:shd w:val="clear" w:color="auto" w:fill="FFFFFF"/>
          <w:lang w:val="ru-RU"/>
        </w:rPr>
        <w:t xml:space="preserve"> в том, чтобы формировать экосистему малоэтажного </w:t>
      </w:r>
      <w:r w:rsidRPr="00154F78">
        <w:rPr>
          <w:shd w:val="clear" w:color="auto" w:fill="C0C0C0"/>
          <w:lang w:val="ru-RU"/>
        </w:rPr>
        <w:t>строительства</w:t>
      </w:r>
      <w:r w:rsidRPr="00154F78">
        <w:rPr>
          <w:shd w:val="clear" w:color="auto" w:fill="FFFFFF"/>
          <w:lang w:val="ru-RU"/>
        </w:rPr>
        <w:t xml:space="preserve"> и пространство для счастья людей, быть ответственными, как минимум, за три поколения наших клиентов. </w:t>
      </w:r>
    </w:p>
    <w:p w:rsidR="00C05378" w:rsidRPr="00154F78" w:rsidRDefault="00C05378" w:rsidP="00C05378">
      <w:pPr>
        <w:pStyle w:val="ExportHyperlink"/>
        <w:rPr>
          <w:lang w:val="ru-RU"/>
        </w:rPr>
      </w:pPr>
      <w:hyperlink r:id="rId271" w:history="1">
        <w:r>
          <w:t>http</w:t>
        </w:r>
        <w:r w:rsidRPr="00154F78">
          <w:rPr>
            <w:lang w:val="ru-RU"/>
          </w:rPr>
          <w:t>://</w:t>
        </w:r>
        <w:r>
          <w:t>kfamily</w:t>
        </w:r>
        <w:r w:rsidRPr="00154F78">
          <w:rPr>
            <w:lang w:val="ru-RU"/>
          </w:rPr>
          <w:t>.</w:t>
        </w:r>
        <w:r>
          <w:t>ru</w:t>
        </w:r>
        <w:r w:rsidRPr="00154F78">
          <w:rPr>
            <w:lang w:val="ru-RU"/>
          </w:rPr>
          <w:t>/</w:t>
        </w:r>
        <w:r>
          <w:t>press</w:t>
        </w:r>
        <w:r w:rsidRPr="00154F78">
          <w:rPr>
            <w:lang w:val="ru-RU"/>
          </w:rPr>
          <w:t>/</w:t>
        </w:r>
        <w:r>
          <w:t>company</w:t>
        </w:r>
        <w:r w:rsidRPr="00154F78">
          <w:rPr>
            <w:lang w:val="ru-RU"/>
          </w:rPr>
          <w:t>/</w:t>
        </w:r>
        <w:r>
          <w:t>valerij</w:t>
        </w:r>
        <w:r w:rsidRPr="00154F78">
          <w:rPr>
            <w:lang w:val="ru-RU"/>
          </w:rPr>
          <w:t>-</w:t>
        </w:r>
        <w:r>
          <w:t>mishhenko</w:t>
        </w:r>
        <w:r w:rsidRPr="00154F78">
          <w:rPr>
            <w:lang w:val="ru-RU"/>
          </w:rPr>
          <w:t>-</w:t>
        </w:r>
        <w:r>
          <w:t>nasha</w:t>
        </w:r>
        <w:r w:rsidRPr="00154F78">
          <w:rPr>
            <w:lang w:val="ru-RU"/>
          </w:rPr>
          <w:t>-</w:t>
        </w:r>
        <w:r>
          <w:t>zadacha</w:t>
        </w:r>
        <w:r w:rsidRPr="00154F78">
          <w:rPr>
            <w:lang w:val="ru-RU"/>
          </w:rPr>
          <w:t>-</w:t>
        </w:r>
        <w:r>
          <w:t>sozdavat</w:t>
        </w:r>
        <w:r w:rsidRPr="00154F78">
          <w:rPr>
            <w:lang w:val="ru-RU"/>
          </w:rPr>
          <w:t>-</w:t>
        </w:r>
        <w:r>
          <w:t>maloetazhnye</w:t>
        </w:r>
        <w:r w:rsidRPr="00154F78">
          <w:rPr>
            <w:lang w:val="ru-RU"/>
          </w:rPr>
          <w:t>-</w:t>
        </w:r>
        <w:r>
          <w:t>prigorody</w:t>
        </w:r>
        <w:r w:rsidRPr="00154F78">
          <w:rPr>
            <w:lang w:val="ru-RU"/>
          </w:rPr>
          <w:t>/</w:t>
        </w:r>
      </w:hyperlink>
    </w:p>
    <w:p w:rsidR="00C05378" w:rsidRPr="00154F78" w:rsidRDefault="00C05378" w:rsidP="00C05378">
      <w:pPr>
        <w:rPr>
          <w:lang w:val="ru-RU"/>
        </w:rPr>
      </w:pPr>
    </w:p>
    <w:p w:rsidR="00C05378" w:rsidRDefault="00C05378" w:rsidP="00C05378">
      <w:pPr>
        <w:pStyle w:val="affff2"/>
        <w:spacing w:before="120"/>
      </w:pPr>
      <w:bookmarkStart w:id="364" w:name="_Toc67077252"/>
      <w:r>
        <w:t>РБК Недвижимость (realty.rbc.ru), Москва, 16 марта 2021</w:t>
      </w:r>
      <w:bookmarkEnd w:id="364"/>
    </w:p>
    <w:p w:rsidR="00C05378" w:rsidRPr="00154F78" w:rsidRDefault="00C05378" w:rsidP="00C05378">
      <w:pPr>
        <w:pStyle w:val="afffc"/>
        <w:rPr>
          <w:lang w:val="ru-RU"/>
        </w:rPr>
      </w:pPr>
      <w:bookmarkStart w:id="365" w:name="txt_3408643_1654498699"/>
      <w:bookmarkStart w:id="366" w:name="_Toc67077253"/>
      <w:r w:rsidRPr="00154F78">
        <w:rPr>
          <w:lang w:val="ru-RU"/>
        </w:rPr>
        <w:t>Насколько сейчас выгодно покупать жилье на этапе котлована</w:t>
      </w:r>
      <w:bookmarkEnd w:id="365"/>
      <w:bookmarkEnd w:id="366"/>
    </w:p>
    <w:p w:rsidR="00C05378" w:rsidRPr="00154F78" w:rsidRDefault="00C05378" w:rsidP="00C05378">
      <w:pPr>
        <w:pStyle w:val="affff1"/>
        <w:jc w:val="left"/>
        <w:rPr>
          <w:lang w:val="ru-RU"/>
        </w:rPr>
      </w:pPr>
      <w:r w:rsidRPr="00154F78">
        <w:rPr>
          <w:lang w:val="ru-RU"/>
        </w:rPr>
        <w:t>Автор: Густова Наталия</w:t>
      </w:r>
    </w:p>
    <w:p w:rsidR="00C05378" w:rsidRPr="00154F78" w:rsidRDefault="00C05378" w:rsidP="00C05378">
      <w:pPr>
        <w:pStyle w:val="NormalExport"/>
        <w:rPr>
          <w:lang w:val="ru-RU"/>
        </w:rPr>
      </w:pPr>
      <w:r w:rsidRPr="00154F78">
        <w:rPr>
          <w:shd w:val="clear" w:color="auto" w:fill="FFFFFF"/>
          <w:lang w:val="ru-RU"/>
        </w:rPr>
        <w:t xml:space="preserve">Спросили у экспертов, как переход на </w:t>
      </w:r>
      <w:r w:rsidRPr="00154F78">
        <w:rPr>
          <w:shd w:val="clear" w:color="auto" w:fill="C0C0C0"/>
          <w:lang w:val="ru-RU"/>
        </w:rPr>
        <w:t>эскроу-счета</w:t>
      </w:r>
      <w:r w:rsidRPr="00154F78">
        <w:rPr>
          <w:shd w:val="clear" w:color="auto" w:fill="FFFFFF"/>
          <w:lang w:val="ru-RU"/>
        </w:rPr>
        <w:t xml:space="preserve"> повлиял на доходность новостроек и в каких случаях покупать жилье на этапе котлована невыгодно </w:t>
      </w:r>
    </w:p>
    <w:p w:rsidR="00C05378" w:rsidRPr="00154F78" w:rsidRDefault="00C05378" w:rsidP="00C05378">
      <w:pPr>
        <w:pStyle w:val="NormalExport"/>
        <w:rPr>
          <w:lang w:val="ru-RU"/>
        </w:rPr>
      </w:pPr>
      <w:r w:rsidRPr="00154F78">
        <w:rPr>
          <w:shd w:val="clear" w:color="auto" w:fill="FFFFFF"/>
          <w:lang w:val="ru-RU"/>
        </w:rPr>
        <w:t xml:space="preserve">По оценкам экспертов, сегодня до четверти сделок на московском рынке новостроек совершается на ранних стадиях </w:t>
      </w:r>
      <w:r w:rsidRPr="00154F78">
        <w:rPr>
          <w:shd w:val="clear" w:color="auto" w:fill="C0C0C0"/>
          <w:lang w:val="ru-RU"/>
        </w:rPr>
        <w:t>строительства</w:t>
      </w:r>
      <w:r w:rsidRPr="00154F78">
        <w:rPr>
          <w:shd w:val="clear" w:color="auto" w:fill="FFFFFF"/>
          <w:lang w:val="ru-RU"/>
        </w:rPr>
        <w:t>. Это связано с более привлекательной ценой на старте.</w:t>
      </w:r>
    </w:p>
    <w:p w:rsidR="00C05378" w:rsidRPr="00154F78" w:rsidRDefault="00C05378" w:rsidP="00C05378">
      <w:pPr>
        <w:pStyle w:val="NormalExport"/>
        <w:rPr>
          <w:lang w:val="ru-RU"/>
        </w:rPr>
      </w:pPr>
      <w:r w:rsidRPr="00154F78">
        <w:rPr>
          <w:shd w:val="clear" w:color="auto" w:fill="FFFFFF"/>
          <w:lang w:val="ru-RU"/>
        </w:rPr>
        <w:t xml:space="preserve">Вместе с экспертами разбираемся, как изменилась доходность новостроек на фоне ажиотажного спроса в 2020 году и перехода на </w:t>
      </w:r>
      <w:r w:rsidRPr="00154F78">
        <w:rPr>
          <w:shd w:val="clear" w:color="auto" w:fill="C0C0C0"/>
          <w:lang w:val="ru-RU"/>
        </w:rPr>
        <w:t>эскроу-счета.</w:t>
      </w:r>
    </w:p>
    <w:p w:rsidR="00C05378" w:rsidRPr="00154F78" w:rsidRDefault="00C05378" w:rsidP="00C05378">
      <w:pPr>
        <w:pStyle w:val="NormalExport"/>
        <w:rPr>
          <w:shd w:val="clear" w:color="auto" w:fill="C0C0C0"/>
          <w:lang w:val="ru-RU"/>
        </w:rPr>
      </w:pPr>
      <w:r w:rsidRPr="00154F78">
        <w:rPr>
          <w:shd w:val="clear" w:color="auto" w:fill="C0C0C0"/>
          <w:lang w:val="ru-RU"/>
        </w:rPr>
        <w:t>Эскроу-счета</w:t>
      </w:r>
      <w:r w:rsidRPr="00154F78">
        <w:rPr>
          <w:shd w:val="clear" w:color="auto" w:fill="FFFFFF"/>
          <w:lang w:val="ru-RU"/>
        </w:rPr>
        <w:t xml:space="preserve"> и котлован</w:t>
      </w:r>
    </w:p>
    <w:p w:rsidR="00C05378" w:rsidRPr="00154F78" w:rsidRDefault="00C05378" w:rsidP="00C05378">
      <w:pPr>
        <w:pStyle w:val="NormalExport"/>
        <w:rPr>
          <w:lang w:val="ru-RU"/>
        </w:rPr>
      </w:pPr>
      <w:r w:rsidRPr="00154F78">
        <w:rPr>
          <w:shd w:val="clear" w:color="auto" w:fill="FFFFFF"/>
          <w:lang w:val="ru-RU"/>
        </w:rPr>
        <w:t xml:space="preserve">Квартиры на этапе котлована считаются более привлекательными с точки зрения цены - они дешевле готового жилья. По оценкам экспертов, разница в цене может достигать от 10% до 50%. С переходом на </w:t>
      </w:r>
      <w:r w:rsidRPr="00154F78">
        <w:rPr>
          <w:shd w:val="clear" w:color="auto" w:fill="C0C0C0"/>
          <w:lang w:val="ru-RU"/>
        </w:rPr>
        <w:t>эскроу-счета</w:t>
      </w:r>
      <w:r w:rsidRPr="00154F78">
        <w:rPr>
          <w:shd w:val="clear" w:color="auto" w:fill="FFFFFF"/>
          <w:lang w:val="ru-RU"/>
        </w:rPr>
        <w:t xml:space="preserve"> прогнозировалось, что новостройки будут выходить в продажу по более высоким стартовым ценам, а разница между начальной и окончательной стоимостью сократится. Этот прогноз в какой-то мере реализовался. Например, до 2019 года средняя разница в цене квартиры на стадии котлована и в готовом доме составляла порядка 25%. После перехода на </w:t>
      </w:r>
      <w:r w:rsidRPr="00154F78">
        <w:rPr>
          <w:shd w:val="clear" w:color="auto" w:fill="C0C0C0"/>
          <w:lang w:val="ru-RU"/>
        </w:rPr>
        <w:t>эскроу-счета</w:t>
      </w:r>
      <w:r w:rsidRPr="00154F78">
        <w:rPr>
          <w:shd w:val="clear" w:color="auto" w:fill="FFFFFF"/>
          <w:lang w:val="ru-RU"/>
        </w:rPr>
        <w:t xml:space="preserve"> у </w:t>
      </w:r>
      <w:r w:rsidRPr="00154F78">
        <w:rPr>
          <w:shd w:val="clear" w:color="auto" w:fill="C0C0C0"/>
          <w:lang w:val="ru-RU"/>
        </w:rPr>
        <w:t>девелоперов</w:t>
      </w:r>
      <w:r w:rsidRPr="00154F78">
        <w:rPr>
          <w:shd w:val="clear" w:color="auto" w:fill="FFFFFF"/>
          <w:lang w:val="ru-RU"/>
        </w:rPr>
        <w:t xml:space="preserve"> пропала необходимость стимулировать активные продажи на ранней стадии </w:t>
      </w:r>
      <w:r w:rsidRPr="00154F78">
        <w:rPr>
          <w:shd w:val="clear" w:color="auto" w:fill="C0C0C0"/>
          <w:lang w:val="ru-RU"/>
        </w:rPr>
        <w:t>строительства</w:t>
      </w:r>
      <w:r w:rsidRPr="00154F78">
        <w:rPr>
          <w:shd w:val="clear" w:color="auto" w:fill="FFFFFF"/>
          <w:lang w:val="ru-RU"/>
        </w:rPr>
        <w:t>, что сократило эту разницу примерно до 15%, отметил директор по развитию ГК "А101" Дмитрий Цветов.</w:t>
      </w:r>
    </w:p>
    <w:p w:rsidR="00C05378" w:rsidRPr="00154F78" w:rsidRDefault="00C05378" w:rsidP="00C05378">
      <w:pPr>
        <w:pStyle w:val="NormalExport"/>
        <w:rPr>
          <w:lang w:val="ru-RU"/>
        </w:rPr>
      </w:pPr>
      <w:r w:rsidRPr="00154F78">
        <w:rPr>
          <w:shd w:val="clear" w:color="auto" w:fill="FFFFFF"/>
          <w:lang w:val="ru-RU"/>
        </w:rPr>
        <w:t>Эксроу-</w:t>
      </w:r>
      <w:r w:rsidRPr="00154F78">
        <w:rPr>
          <w:shd w:val="clear" w:color="auto" w:fill="C0C0C0"/>
          <w:lang w:val="ru-RU"/>
        </w:rPr>
        <w:t>счета</w:t>
      </w:r>
      <w:r w:rsidRPr="00154F78">
        <w:rPr>
          <w:shd w:val="clear" w:color="auto" w:fill="FFFFFF"/>
          <w:lang w:val="ru-RU"/>
        </w:rPr>
        <w:t xml:space="preserve"> снизили разницу в цене экспонируемого предложения на этапе котлована и готового жилья в моменте, а стартовые цены стали выше из-за издержек </w:t>
      </w:r>
      <w:r w:rsidRPr="00154F78">
        <w:rPr>
          <w:shd w:val="clear" w:color="auto" w:fill="C0C0C0"/>
          <w:lang w:val="ru-RU"/>
        </w:rPr>
        <w:t>девелоперов</w:t>
      </w:r>
      <w:r w:rsidRPr="00154F78">
        <w:rPr>
          <w:shd w:val="clear" w:color="auto" w:fill="FFFFFF"/>
          <w:lang w:val="ru-RU"/>
        </w:rPr>
        <w:t xml:space="preserve">, подтвердила управляющий партнер компании "Метриум" (участник партнерской сети </w:t>
      </w:r>
      <w:r>
        <w:rPr>
          <w:shd w:val="clear" w:color="auto" w:fill="FFFFFF"/>
        </w:rPr>
        <w:t>CBRE</w:t>
      </w:r>
      <w:r w:rsidRPr="00154F78">
        <w:rPr>
          <w:shd w:val="clear" w:color="auto" w:fill="FFFFFF"/>
          <w:lang w:val="ru-RU"/>
        </w:rPr>
        <w:t>) Мария Литинецкая. "В 2020 году стоимость квадратного метра в жилье комфорт-класса на этапе котлована составляла 198 тыс. руб., на этапе ввода - 213 тыс. руб., разница в стоимости - 8%", - отметила она.</w:t>
      </w:r>
    </w:p>
    <w:p w:rsidR="00C05378" w:rsidRPr="00154F78" w:rsidRDefault="00C05378" w:rsidP="00C05378">
      <w:pPr>
        <w:pStyle w:val="NormalExport"/>
        <w:rPr>
          <w:lang w:val="ru-RU"/>
        </w:rPr>
      </w:pPr>
      <w:r w:rsidRPr="00154F78">
        <w:rPr>
          <w:shd w:val="clear" w:color="auto" w:fill="FFFFFF"/>
          <w:lang w:val="ru-RU"/>
        </w:rPr>
        <w:t xml:space="preserve">Несмотря на увеличение стартовых цен, рост стоимости квартиры по мере строительной готовности не стал значительно меньше. По оценке "Метриума", сейчас за весь строительный цикл московские новостройки дорожают в среднем на 20-25%, а годовая доходность находится на уровне 12-15%, как и было раньше. Пока оценить полную доходность проектов с </w:t>
      </w:r>
      <w:r w:rsidRPr="00154F78">
        <w:rPr>
          <w:shd w:val="clear" w:color="auto" w:fill="C0C0C0"/>
          <w:lang w:val="ru-RU"/>
        </w:rPr>
        <w:t>эскроу-счетами</w:t>
      </w:r>
      <w:r w:rsidRPr="00154F78">
        <w:rPr>
          <w:shd w:val="clear" w:color="auto" w:fill="FFFFFF"/>
          <w:lang w:val="ru-RU"/>
        </w:rPr>
        <w:t xml:space="preserve"> сложно, поскольку большинство из них находится еще в </w:t>
      </w:r>
      <w:r w:rsidRPr="00154F78">
        <w:rPr>
          <w:shd w:val="clear" w:color="auto" w:fill="C0C0C0"/>
          <w:lang w:val="ru-RU"/>
        </w:rPr>
        <w:t>строительстве</w:t>
      </w:r>
      <w:r w:rsidRPr="00154F78">
        <w:rPr>
          <w:shd w:val="clear" w:color="auto" w:fill="FFFFFF"/>
          <w:lang w:val="ru-RU"/>
        </w:rPr>
        <w:t>.</w:t>
      </w:r>
    </w:p>
    <w:p w:rsidR="00C05378" w:rsidRPr="00154F78" w:rsidRDefault="00C05378" w:rsidP="00C05378">
      <w:pPr>
        <w:pStyle w:val="NormalExport"/>
        <w:rPr>
          <w:lang w:val="ru-RU"/>
        </w:rPr>
      </w:pPr>
      <w:r w:rsidRPr="00154F78">
        <w:rPr>
          <w:shd w:val="clear" w:color="auto" w:fill="FFFFFF"/>
          <w:lang w:val="ru-RU"/>
        </w:rPr>
        <w:t xml:space="preserve">Доля сделок с жильем на ранних стадиях </w:t>
      </w:r>
      <w:r w:rsidRPr="00154F78">
        <w:rPr>
          <w:shd w:val="clear" w:color="auto" w:fill="C0C0C0"/>
          <w:lang w:val="ru-RU"/>
        </w:rPr>
        <w:t>строительства</w:t>
      </w:r>
      <w:r w:rsidRPr="00154F78">
        <w:rPr>
          <w:shd w:val="clear" w:color="auto" w:fill="FFFFFF"/>
          <w:lang w:val="ru-RU"/>
        </w:rPr>
        <w:t xml:space="preserve"> остается большой. По данным риелторской компании "Бест-Новострой", в 2020 году на этапе котлована совершалось 26% сделок, хотя в 2019 </w:t>
      </w:r>
      <w:r w:rsidRPr="00154F78">
        <w:rPr>
          <w:shd w:val="clear" w:color="auto" w:fill="FFFFFF"/>
          <w:lang w:val="ru-RU"/>
        </w:rPr>
        <w:lastRenderedPageBreak/>
        <w:t xml:space="preserve">году этот показатель был выше - 31%. На старте продаж, до начала строительных работ, в 2019 году заключалось 6,9% сделок, а в 2020-м - уже 10,3%. По оценкам экспертов ГК "Инград", с момента начала </w:t>
      </w:r>
      <w:r w:rsidRPr="00154F78">
        <w:rPr>
          <w:shd w:val="clear" w:color="auto" w:fill="C0C0C0"/>
          <w:lang w:val="ru-RU"/>
        </w:rPr>
        <w:t>строительства</w:t>
      </w:r>
      <w:r w:rsidRPr="00154F78">
        <w:rPr>
          <w:shd w:val="clear" w:color="auto" w:fill="FFFFFF"/>
          <w:lang w:val="ru-RU"/>
        </w:rPr>
        <w:t xml:space="preserve"> и примерно до 50% готовности объекта 25-30% сделок являются инвестиционными.</w:t>
      </w:r>
    </w:p>
    <w:p w:rsidR="00C05378" w:rsidRPr="00154F78" w:rsidRDefault="00C05378" w:rsidP="00C05378">
      <w:pPr>
        <w:pStyle w:val="NormalExport"/>
        <w:rPr>
          <w:lang w:val="ru-RU"/>
        </w:rPr>
      </w:pPr>
      <w:r w:rsidRPr="00154F78">
        <w:rPr>
          <w:shd w:val="clear" w:color="auto" w:fill="FFFFFF"/>
          <w:lang w:val="ru-RU"/>
        </w:rPr>
        <w:t>Спрос решает</w:t>
      </w:r>
    </w:p>
    <w:p w:rsidR="00C05378" w:rsidRPr="00154F78" w:rsidRDefault="00C05378" w:rsidP="00C05378">
      <w:pPr>
        <w:pStyle w:val="NormalExport"/>
        <w:rPr>
          <w:lang w:val="ru-RU"/>
        </w:rPr>
      </w:pPr>
      <w:r w:rsidRPr="00154F78">
        <w:rPr>
          <w:shd w:val="clear" w:color="auto" w:fill="FFFFFF"/>
          <w:lang w:val="ru-RU"/>
        </w:rPr>
        <w:t xml:space="preserve">Помимо схемы финансирования жилья, разница между ценой квартиры на котловане и финальной стадией определяется спросом на жилье в целом. По словам экспертов, это и продемонстрировал 2020 год, когда спрос на первичном рынке на фоне действия программы льготной ипотеки и валютных колебаний был ажиотажным. Покупатели, вложившиеся в квартиру на начальных стадиях </w:t>
      </w:r>
      <w:r w:rsidRPr="00154F78">
        <w:rPr>
          <w:shd w:val="clear" w:color="auto" w:fill="C0C0C0"/>
          <w:lang w:val="ru-RU"/>
        </w:rPr>
        <w:t>строительства</w:t>
      </w:r>
      <w:r w:rsidRPr="00154F78">
        <w:rPr>
          <w:shd w:val="clear" w:color="auto" w:fill="FFFFFF"/>
          <w:lang w:val="ru-RU"/>
        </w:rPr>
        <w:t xml:space="preserve"> в начале года, могли выиграть в цене еще больше, чем в дореформенный период. По данным аналитиков агентства недвижимости "Бон Тон", до перехода на </w:t>
      </w:r>
      <w:r w:rsidRPr="00154F78">
        <w:rPr>
          <w:shd w:val="clear" w:color="auto" w:fill="C0C0C0"/>
          <w:lang w:val="ru-RU"/>
        </w:rPr>
        <w:t>эскроу-счета</w:t>
      </w:r>
      <w:r w:rsidRPr="00154F78">
        <w:rPr>
          <w:shd w:val="clear" w:color="auto" w:fill="FFFFFF"/>
          <w:lang w:val="ru-RU"/>
        </w:rPr>
        <w:t xml:space="preserve"> маржинальность инвестиций в недвижимость массового сегмента на этапе котлована и по окончании </w:t>
      </w:r>
      <w:r w:rsidRPr="00154F78">
        <w:rPr>
          <w:shd w:val="clear" w:color="auto" w:fill="C0C0C0"/>
          <w:lang w:val="ru-RU"/>
        </w:rPr>
        <w:t>строительства</w:t>
      </w:r>
      <w:r w:rsidRPr="00154F78">
        <w:rPr>
          <w:shd w:val="clear" w:color="auto" w:fill="FFFFFF"/>
          <w:lang w:val="ru-RU"/>
        </w:rPr>
        <w:t xml:space="preserve"> могла составлять от 20% до 40%. В 2020 году цены на новостройки в столичном регионе показали такой же рост.</w:t>
      </w:r>
    </w:p>
    <w:p w:rsidR="00C05378" w:rsidRPr="00154F78" w:rsidRDefault="00C05378" w:rsidP="00C05378">
      <w:pPr>
        <w:pStyle w:val="NormalExport"/>
        <w:rPr>
          <w:lang w:val="ru-RU"/>
        </w:rPr>
      </w:pPr>
      <w:r w:rsidRPr="00154F78">
        <w:rPr>
          <w:shd w:val="clear" w:color="auto" w:fill="FFFFFF"/>
          <w:lang w:val="ru-RU"/>
        </w:rPr>
        <w:t xml:space="preserve">"За последний год он составил 20,8% в комфорт-классе. Но здесь включились другие механизмы, и катализатором удорожания стали вовсе не </w:t>
      </w:r>
      <w:r w:rsidRPr="00154F78">
        <w:rPr>
          <w:shd w:val="clear" w:color="auto" w:fill="C0C0C0"/>
          <w:lang w:val="ru-RU"/>
        </w:rPr>
        <w:t>эскроу-счета</w:t>
      </w:r>
      <w:r w:rsidRPr="00154F78">
        <w:rPr>
          <w:shd w:val="clear" w:color="auto" w:fill="FFFFFF"/>
          <w:lang w:val="ru-RU"/>
        </w:rPr>
        <w:t>, а главным образом большой объем собственных и заемных средств, появившихся на рынке недвижимости", - поясняли аналитики "Бон Тон".</w:t>
      </w:r>
    </w:p>
    <w:p w:rsidR="00C05378" w:rsidRPr="00154F78" w:rsidRDefault="00C05378" w:rsidP="00C05378">
      <w:pPr>
        <w:pStyle w:val="NormalExport"/>
        <w:rPr>
          <w:lang w:val="ru-RU"/>
        </w:rPr>
      </w:pPr>
      <w:r w:rsidRPr="00154F78">
        <w:rPr>
          <w:shd w:val="clear" w:color="auto" w:fill="FFFFFF"/>
          <w:lang w:val="ru-RU"/>
        </w:rPr>
        <w:t xml:space="preserve">Читайте также Число сделок с новостройками в Москве выросло в 1,7 раза </w:t>
      </w:r>
    </w:p>
    <w:p w:rsidR="00C05378" w:rsidRPr="00154F78" w:rsidRDefault="00C05378" w:rsidP="00C05378">
      <w:pPr>
        <w:pStyle w:val="NormalExport"/>
        <w:rPr>
          <w:lang w:val="ru-RU"/>
        </w:rPr>
      </w:pPr>
      <w:r w:rsidRPr="00154F78">
        <w:rPr>
          <w:shd w:val="clear" w:color="auto" w:fill="FFFFFF"/>
          <w:lang w:val="ru-RU"/>
        </w:rPr>
        <w:t>Об увеличении ценового разрыва между квартирой на этапе котлована и на финальных стадиях заявили в ГК "Инград". "Сейчас разница стоимости квартиры на этапе котлована и ценой на высокой стадии готовности колеблется от 27% до 55% в зависимости от проекта. Есть случаи, когда она достигала 100%. Как правило, цена активно растет примерно до 50% готовности дома, после чего прирост стоимости к моменту ввода в эксплуатацию незначительный. Ранее показатель находился в пределах 20-30%", - рассказал директор по продажам ГК "Инград" Константин Тюленев.</w:t>
      </w:r>
    </w:p>
    <w:p w:rsidR="00C05378" w:rsidRPr="00154F78" w:rsidRDefault="00C05378" w:rsidP="00C05378">
      <w:pPr>
        <w:pStyle w:val="NormalExport"/>
        <w:rPr>
          <w:lang w:val="ru-RU"/>
        </w:rPr>
      </w:pPr>
      <w:r w:rsidRPr="00154F78">
        <w:rPr>
          <w:shd w:val="clear" w:color="auto" w:fill="FFFFFF"/>
          <w:lang w:val="ru-RU"/>
        </w:rPr>
        <w:t xml:space="preserve">По его словам, это связано с отсутствием хороших альтернатив для инвестиций: из-за падения доходности депозитов и общей ситуации неопределенности россияне предпочли вкладывать накопления "в бетон". "На долю инвестиционных сделок приходится примерно 20% общего объема продаж", - добавил </w:t>
      </w:r>
      <w:r w:rsidRPr="00154F78">
        <w:rPr>
          <w:shd w:val="clear" w:color="auto" w:fill="C0C0C0"/>
          <w:lang w:val="ru-RU"/>
        </w:rPr>
        <w:t>застройщик</w:t>
      </w:r>
      <w:r w:rsidRPr="00154F78">
        <w:rPr>
          <w:shd w:val="clear" w:color="auto" w:fill="FFFFFF"/>
          <w:lang w:val="ru-RU"/>
        </w:rPr>
        <w:t>.</w:t>
      </w:r>
    </w:p>
    <w:p w:rsidR="00C05378" w:rsidRPr="00154F78" w:rsidRDefault="00C05378" w:rsidP="00C05378">
      <w:pPr>
        <w:pStyle w:val="NormalExport"/>
        <w:rPr>
          <w:lang w:val="ru-RU"/>
        </w:rPr>
      </w:pPr>
      <w:r w:rsidRPr="00154F78">
        <w:rPr>
          <w:shd w:val="clear" w:color="auto" w:fill="FFFFFF"/>
          <w:lang w:val="ru-RU"/>
        </w:rPr>
        <w:t xml:space="preserve">Вложение средств в </w:t>
      </w:r>
      <w:r w:rsidRPr="00154F78">
        <w:rPr>
          <w:shd w:val="clear" w:color="auto" w:fill="C0C0C0"/>
          <w:lang w:val="ru-RU"/>
        </w:rPr>
        <w:t>строительство</w:t>
      </w:r>
      <w:r w:rsidRPr="00154F78">
        <w:rPr>
          <w:shd w:val="clear" w:color="auto" w:fill="FFFFFF"/>
          <w:lang w:val="ru-RU"/>
        </w:rPr>
        <w:t xml:space="preserve"> жилья действительно выгоднее банковских депозитов, согласился Дмитрий Цветов из ГК "А101". Фактическая доходность банковского вклада составляет 3-4% годовых, а аналогичный показатель от покупки квартиры на стадии котлована - порядка 7,5% годовых. Если говорить о годовом росте цен, то в 2020 году квартиры в Новой Москве подорожали примерно на 35%. Сейчас в проектах ГК "А101" средняя стоимость квадратного метра в предложении на 39,5% выше, чем год назад.</w:t>
      </w:r>
    </w:p>
    <w:p w:rsidR="00C05378" w:rsidRPr="00154F78" w:rsidRDefault="00C05378" w:rsidP="00C05378">
      <w:pPr>
        <w:pStyle w:val="NormalExport"/>
        <w:rPr>
          <w:lang w:val="ru-RU"/>
        </w:rPr>
      </w:pPr>
      <w:r w:rsidRPr="00154F78">
        <w:rPr>
          <w:shd w:val="clear" w:color="auto" w:fill="FFFFFF"/>
          <w:lang w:val="ru-RU"/>
        </w:rPr>
        <w:t>"Нынешний рост обусловлен дефицитом предложения в моменте, который возник из-за стремления многих успеть воспользоваться льготной ипотекой, а также из-за дискуссий о возможной отмене этой программы", - пояснил он.</w:t>
      </w:r>
    </w:p>
    <w:p w:rsidR="00C05378" w:rsidRPr="00154F78" w:rsidRDefault="00C05378" w:rsidP="00C05378">
      <w:pPr>
        <w:pStyle w:val="NormalExport"/>
        <w:rPr>
          <w:lang w:val="ru-RU"/>
        </w:rPr>
      </w:pPr>
      <w:r w:rsidRPr="00154F78">
        <w:rPr>
          <w:shd w:val="clear" w:color="auto" w:fill="FFFFFF"/>
          <w:lang w:val="ru-RU"/>
        </w:rPr>
        <w:t xml:space="preserve">Читайте также Цены на жилье в новостройках Москвы с </w:t>
      </w:r>
      <w:r w:rsidRPr="00154F78">
        <w:rPr>
          <w:shd w:val="clear" w:color="auto" w:fill="C0C0C0"/>
          <w:lang w:val="ru-RU"/>
        </w:rPr>
        <w:t>эскроу</w:t>
      </w:r>
      <w:r w:rsidRPr="00154F78">
        <w:rPr>
          <w:shd w:val="clear" w:color="auto" w:fill="FFFFFF"/>
          <w:lang w:val="ru-RU"/>
        </w:rPr>
        <w:t xml:space="preserve"> и без. Где дешевле </w:t>
      </w:r>
    </w:p>
    <w:p w:rsidR="00C05378" w:rsidRPr="00154F78" w:rsidRDefault="00C05378" w:rsidP="00C05378">
      <w:pPr>
        <w:pStyle w:val="NormalExport"/>
        <w:rPr>
          <w:lang w:val="ru-RU"/>
        </w:rPr>
      </w:pPr>
      <w:r w:rsidRPr="00154F78">
        <w:rPr>
          <w:shd w:val="clear" w:color="auto" w:fill="FFFFFF"/>
          <w:lang w:val="ru-RU"/>
        </w:rPr>
        <w:t xml:space="preserve">Политика </w:t>
      </w:r>
      <w:r w:rsidRPr="00154F78">
        <w:rPr>
          <w:shd w:val="clear" w:color="auto" w:fill="C0C0C0"/>
          <w:lang w:val="ru-RU"/>
        </w:rPr>
        <w:t>девелопера</w:t>
      </w:r>
      <w:r w:rsidRPr="00154F78">
        <w:rPr>
          <w:shd w:val="clear" w:color="auto" w:fill="FFFFFF"/>
          <w:lang w:val="ru-RU"/>
        </w:rPr>
        <w:t xml:space="preserve"> и количество комнат</w:t>
      </w:r>
    </w:p>
    <w:p w:rsidR="00C05378" w:rsidRPr="00154F78" w:rsidRDefault="00C05378" w:rsidP="00C05378">
      <w:pPr>
        <w:pStyle w:val="NormalExport"/>
        <w:rPr>
          <w:lang w:val="ru-RU"/>
        </w:rPr>
      </w:pPr>
      <w:r w:rsidRPr="00154F78">
        <w:rPr>
          <w:shd w:val="clear" w:color="auto" w:fill="FFFFFF"/>
          <w:lang w:val="ru-RU"/>
        </w:rPr>
        <w:t xml:space="preserve">Разница между стоимостью квартиры на этапе котлована и финальными стадиями, помимо ситуации на рынке, зависит от класса жилья, конкретного проекта и квартиры, а также политики </w:t>
      </w:r>
      <w:r w:rsidRPr="00154F78">
        <w:rPr>
          <w:shd w:val="clear" w:color="auto" w:fill="C0C0C0"/>
          <w:lang w:val="ru-RU"/>
        </w:rPr>
        <w:t>девелопера</w:t>
      </w:r>
      <w:r w:rsidRPr="00154F78">
        <w:rPr>
          <w:shd w:val="clear" w:color="auto" w:fill="FFFFFF"/>
          <w:lang w:val="ru-RU"/>
        </w:rPr>
        <w:t xml:space="preserve">. "При наличии достаточного объема собственных средств и даже при привлечении </w:t>
      </w:r>
      <w:r w:rsidRPr="00154F78">
        <w:rPr>
          <w:shd w:val="clear" w:color="auto" w:fill="C0C0C0"/>
          <w:lang w:val="ru-RU"/>
        </w:rPr>
        <w:t>проектного финансирования застройщики</w:t>
      </w:r>
      <w:r w:rsidRPr="00154F78">
        <w:rPr>
          <w:shd w:val="clear" w:color="auto" w:fill="FFFFFF"/>
          <w:lang w:val="ru-RU"/>
        </w:rPr>
        <w:t xml:space="preserve"> выбирают стратегию продаж в готовых корпусах, что позволяет им максимизировать стоимость проекта. Некоторые </w:t>
      </w:r>
      <w:r w:rsidRPr="00154F78">
        <w:rPr>
          <w:shd w:val="clear" w:color="auto" w:fill="C0C0C0"/>
          <w:lang w:val="ru-RU"/>
        </w:rPr>
        <w:t>застройщики</w:t>
      </w:r>
      <w:r w:rsidRPr="00154F78">
        <w:rPr>
          <w:shd w:val="clear" w:color="auto" w:fill="FFFFFF"/>
          <w:lang w:val="ru-RU"/>
        </w:rPr>
        <w:t xml:space="preserve"> уже отказались от продаж на этапе котлована", - отметила Мария Литинецкая.</w:t>
      </w:r>
    </w:p>
    <w:p w:rsidR="00C05378" w:rsidRPr="00154F78" w:rsidRDefault="00C05378" w:rsidP="00C05378">
      <w:pPr>
        <w:pStyle w:val="NormalExport"/>
        <w:rPr>
          <w:lang w:val="ru-RU"/>
        </w:rPr>
      </w:pPr>
      <w:r w:rsidRPr="00154F78">
        <w:rPr>
          <w:shd w:val="clear" w:color="auto" w:fill="FFFFFF"/>
          <w:lang w:val="ru-RU"/>
        </w:rPr>
        <w:t xml:space="preserve">Более того, даже в одном проекте может быть очень неравномерная динамика роста цен по мере строительной готовности. Например, однушки могут подорожать на 20% за время </w:t>
      </w:r>
      <w:r w:rsidRPr="00154F78">
        <w:rPr>
          <w:shd w:val="clear" w:color="auto" w:fill="C0C0C0"/>
          <w:lang w:val="ru-RU"/>
        </w:rPr>
        <w:t>строительства</w:t>
      </w:r>
      <w:r w:rsidRPr="00154F78">
        <w:rPr>
          <w:shd w:val="clear" w:color="auto" w:fill="FFFFFF"/>
          <w:lang w:val="ru-RU"/>
        </w:rPr>
        <w:t>, а трешки - только на 9%, отметила председатель совета директоров компании "Бест-Новострой" Ирина Доброхотова. "Из 600 проектов столичного региона на первичном рынке только пять показали рост цены 30% и более с момента старта, если смотреть средние показатели по ЖК. А если взять динамику по однокомнатным квартирам, то проектов с такой доходностью будет уже девять", - добавила она.</w:t>
      </w:r>
    </w:p>
    <w:p w:rsidR="00C05378" w:rsidRPr="00154F78" w:rsidRDefault="00C05378" w:rsidP="00C05378">
      <w:pPr>
        <w:pStyle w:val="NormalExport"/>
        <w:rPr>
          <w:lang w:val="ru-RU"/>
        </w:rPr>
      </w:pPr>
      <w:r w:rsidRPr="00154F78">
        <w:rPr>
          <w:shd w:val="clear" w:color="auto" w:fill="FFFFFF"/>
          <w:lang w:val="ru-RU"/>
        </w:rPr>
        <w:t xml:space="preserve">Читайте также Инвестиции на старте: как заработать на строительной готовности ЖК </w:t>
      </w:r>
    </w:p>
    <w:p w:rsidR="00C05378" w:rsidRPr="00154F78" w:rsidRDefault="00C05378" w:rsidP="00C05378">
      <w:pPr>
        <w:pStyle w:val="NormalExport"/>
        <w:rPr>
          <w:lang w:val="ru-RU"/>
        </w:rPr>
      </w:pPr>
      <w:r w:rsidRPr="00154F78">
        <w:rPr>
          <w:shd w:val="clear" w:color="auto" w:fill="FFFFFF"/>
          <w:lang w:val="ru-RU"/>
        </w:rPr>
        <w:t>Когда покупать на котловане невыгодно</w:t>
      </w:r>
    </w:p>
    <w:p w:rsidR="00C05378" w:rsidRPr="00154F78" w:rsidRDefault="00C05378" w:rsidP="00C05378">
      <w:pPr>
        <w:pStyle w:val="NormalExport"/>
        <w:rPr>
          <w:lang w:val="ru-RU"/>
        </w:rPr>
      </w:pPr>
      <w:r w:rsidRPr="00154F78">
        <w:rPr>
          <w:shd w:val="clear" w:color="auto" w:fill="FFFFFF"/>
          <w:lang w:val="ru-RU"/>
        </w:rPr>
        <w:lastRenderedPageBreak/>
        <w:t>Есть ситуации, когда квартиры на этапе котлована покупать невыгодно. Если, например, человек снимает жилье, то, пока достроится дом, ему придется как минимум два года арендовать квартиру, а это дополнительные расходы. Если взять в расчет аренду квартиры за 40 тыс. руб., то за два года строительного цикла придется на аренду потратить почти 1 млн руб. То есть необходимо, чтобы его новая квартира подорожала более чем на 1 млн руб. "Котлован более выгоден тем, кто уже имеет жилье и задумался о приобретении еще одной квартиры в инвестиционных целях или для родственников", - отметила Мария Литинецкая из "Метриума".</w:t>
      </w:r>
    </w:p>
    <w:p w:rsidR="00C05378" w:rsidRPr="00154F78" w:rsidRDefault="00C05378" w:rsidP="00C05378">
      <w:pPr>
        <w:pStyle w:val="NormalExport"/>
        <w:rPr>
          <w:lang w:val="ru-RU"/>
        </w:rPr>
      </w:pPr>
      <w:r w:rsidRPr="00154F78">
        <w:rPr>
          <w:shd w:val="clear" w:color="auto" w:fill="FFFFFF"/>
          <w:lang w:val="ru-RU"/>
        </w:rPr>
        <w:t xml:space="preserve">Кроме того, несмотря на введение системы </w:t>
      </w:r>
      <w:r w:rsidRPr="00154F78">
        <w:rPr>
          <w:shd w:val="clear" w:color="auto" w:fill="C0C0C0"/>
          <w:lang w:val="ru-RU"/>
        </w:rPr>
        <w:t>эскроу-счетов</w:t>
      </w:r>
      <w:r w:rsidRPr="00154F78">
        <w:rPr>
          <w:shd w:val="clear" w:color="auto" w:fill="FFFFFF"/>
          <w:lang w:val="ru-RU"/>
        </w:rPr>
        <w:t xml:space="preserve">, которые дают гарантию возврата средств в случае банкротства </w:t>
      </w:r>
      <w:r w:rsidRPr="00154F78">
        <w:rPr>
          <w:shd w:val="clear" w:color="auto" w:fill="C0C0C0"/>
          <w:lang w:val="ru-RU"/>
        </w:rPr>
        <w:t>застройщика</w:t>
      </w:r>
      <w:r w:rsidRPr="00154F78">
        <w:rPr>
          <w:shd w:val="clear" w:color="auto" w:fill="FFFFFF"/>
          <w:lang w:val="ru-RU"/>
        </w:rPr>
        <w:t xml:space="preserve">, риски при вложении на стадии котлована сохраняются, продолжила Ирина Доброхотова из "Бест-Новостроя". Во-первых, не все </w:t>
      </w:r>
      <w:r w:rsidRPr="00154F78">
        <w:rPr>
          <w:shd w:val="clear" w:color="auto" w:fill="C0C0C0"/>
          <w:lang w:val="ru-RU"/>
        </w:rPr>
        <w:t>девелоперы</w:t>
      </w:r>
      <w:r w:rsidRPr="00154F78">
        <w:rPr>
          <w:shd w:val="clear" w:color="auto" w:fill="FFFFFF"/>
          <w:lang w:val="ru-RU"/>
        </w:rPr>
        <w:t xml:space="preserve"> полностью используют </w:t>
      </w:r>
      <w:r w:rsidRPr="00154F78">
        <w:rPr>
          <w:shd w:val="clear" w:color="auto" w:fill="C0C0C0"/>
          <w:lang w:val="ru-RU"/>
        </w:rPr>
        <w:t>эскроу-счета</w:t>
      </w:r>
      <w:r w:rsidRPr="00154F78">
        <w:rPr>
          <w:shd w:val="clear" w:color="auto" w:fill="FFFFFF"/>
          <w:lang w:val="ru-RU"/>
        </w:rPr>
        <w:t>. Во-вторых, на таком быстрорастущем рынке, как в 2020 году, забрать деньги даже спустя полгода с момента вложения невыгодно - они уже сильно обесценились. "Если человек не готов кропотливо изучать подобные обстоятельства или выбранный проект уже содержит эти риски, ему, возможно, разумнее будет вложиться попозже", - рекомендует она.</w:t>
      </w:r>
    </w:p>
    <w:p w:rsidR="00C05378" w:rsidRPr="00154F78" w:rsidRDefault="00C05378" w:rsidP="00C05378">
      <w:pPr>
        <w:pStyle w:val="NormalExport"/>
        <w:rPr>
          <w:lang w:val="ru-RU"/>
        </w:rPr>
      </w:pPr>
      <w:r w:rsidRPr="00154F78">
        <w:rPr>
          <w:shd w:val="clear" w:color="auto" w:fill="FFFFFF"/>
          <w:lang w:val="ru-RU"/>
        </w:rPr>
        <w:t>Невыгодной может оказаться и покупка определенных лотов, потенциал роста цен по мере строительной готовности у которых невысокий. "Например, чрезмерно большие или маленькие квартиры (топовые пентхаусы или базовые студии менее 20 кв. м) часто выходят в продажу практически по верхней границе цены. Если сэкономить на стадии строительной готовности все равно нельзя, в ранней покупке также нет смысла", - подытожила Ирина Доброхотова.</w:t>
      </w:r>
    </w:p>
    <w:p w:rsidR="00C05378" w:rsidRPr="00154F78" w:rsidRDefault="00C05378" w:rsidP="00C05378">
      <w:pPr>
        <w:pStyle w:val="NormalExport"/>
        <w:rPr>
          <w:lang w:val="ru-RU"/>
        </w:rPr>
      </w:pPr>
      <w:r w:rsidRPr="00154F78">
        <w:rPr>
          <w:shd w:val="clear" w:color="auto" w:fill="FFFFFF"/>
          <w:lang w:val="ru-RU"/>
        </w:rPr>
        <w:t>Дмитрий Галанцев, управляющий партнер юридического бюро "Пропозитум":</w:t>
      </w:r>
    </w:p>
    <w:p w:rsidR="00C05378" w:rsidRPr="00154F78" w:rsidRDefault="00C05378" w:rsidP="00C05378">
      <w:pPr>
        <w:pStyle w:val="NormalExport"/>
        <w:rPr>
          <w:lang w:val="ru-RU"/>
        </w:rPr>
      </w:pPr>
      <w:r w:rsidRPr="00154F78">
        <w:rPr>
          <w:shd w:val="clear" w:color="auto" w:fill="FFFFFF"/>
          <w:lang w:val="ru-RU"/>
        </w:rPr>
        <w:t xml:space="preserve">- Использование </w:t>
      </w:r>
      <w:r w:rsidRPr="00154F78">
        <w:rPr>
          <w:shd w:val="clear" w:color="auto" w:fill="C0C0C0"/>
          <w:lang w:val="ru-RU"/>
        </w:rPr>
        <w:t>эскроу-счетов</w:t>
      </w:r>
      <w:r w:rsidRPr="00154F78">
        <w:rPr>
          <w:shd w:val="clear" w:color="auto" w:fill="FFFFFF"/>
          <w:lang w:val="ru-RU"/>
        </w:rPr>
        <w:t xml:space="preserve"> делает покупку новостройки значительно безопаснее, существенно снижая риски, связанные с банкротством и обманом со стороны </w:t>
      </w:r>
      <w:r w:rsidRPr="00154F78">
        <w:rPr>
          <w:shd w:val="clear" w:color="auto" w:fill="C0C0C0"/>
          <w:lang w:val="ru-RU"/>
        </w:rPr>
        <w:t>застройщиков</w:t>
      </w:r>
      <w:r w:rsidRPr="00154F78">
        <w:rPr>
          <w:shd w:val="clear" w:color="auto" w:fill="FFFFFF"/>
          <w:lang w:val="ru-RU"/>
        </w:rPr>
        <w:t>.</w:t>
      </w:r>
    </w:p>
    <w:p w:rsidR="00C05378" w:rsidRPr="00154F78" w:rsidRDefault="00C05378" w:rsidP="00C05378">
      <w:pPr>
        <w:pStyle w:val="NormalExport"/>
        <w:rPr>
          <w:lang w:val="ru-RU"/>
        </w:rPr>
      </w:pPr>
      <w:r w:rsidRPr="00154F78">
        <w:rPr>
          <w:shd w:val="clear" w:color="auto" w:fill="FFFFFF"/>
          <w:lang w:val="ru-RU"/>
        </w:rPr>
        <w:t xml:space="preserve">Важно понимать, что </w:t>
      </w:r>
      <w:r w:rsidRPr="00154F78">
        <w:rPr>
          <w:shd w:val="clear" w:color="auto" w:fill="C0C0C0"/>
          <w:lang w:val="ru-RU"/>
        </w:rPr>
        <w:t>эскроу-счета</w:t>
      </w:r>
      <w:r w:rsidRPr="00154F78">
        <w:rPr>
          <w:shd w:val="clear" w:color="auto" w:fill="FFFFFF"/>
          <w:lang w:val="ru-RU"/>
        </w:rPr>
        <w:t xml:space="preserve">, обеспечивая сохранность денежных средств дольщика, никак не защищают его от затягивания сроков </w:t>
      </w:r>
      <w:r w:rsidRPr="00154F78">
        <w:rPr>
          <w:shd w:val="clear" w:color="auto" w:fill="C0C0C0"/>
          <w:lang w:val="ru-RU"/>
        </w:rPr>
        <w:t>строительства</w:t>
      </w:r>
      <w:r w:rsidRPr="00154F78">
        <w:rPr>
          <w:shd w:val="clear" w:color="auto" w:fill="FFFFFF"/>
          <w:lang w:val="ru-RU"/>
        </w:rPr>
        <w:t xml:space="preserve"> и не гарантируют качество выполненных работ. На денежные средства на </w:t>
      </w:r>
      <w:r w:rsidRPr="00154F78">
        <w:rPr>
          <w:shd w:val="clear" w:color="auto" w:fill="C0C0C0"/>
          <w:lang w:val="ru-RU"/>
        </w:rPr>
        <w:t>эскроу-счетах</w:t>
      </w:r>
      <w:r w:rsidRPr="00154F78">
        <w:rPr>
          <w:shd w:val="clear" w:color="auto" w:fill="FFFFFF"/>
          <w:lang w:val="ru-RU"/>
        </w:rPr>
        <w:t xml:space="preserve"> не начисляются проценты. Еще один минус </w:t>
      </w:r>
      <w:r w:rsidRPr="00154F78">
        <w:rPr>
          <w:shd w:val="clear" w:color="auto" w:fill="C0C0C0"/>
          <w:lang w:val="ru-RU"/>
        </w:rPr>
        <w:t>эскроу-счетов</w:t>
      </w:r>
      <w:r w:rsidRPr="00154F78">
        <w:rPr>
          <w:shd w:val="clear" w:color="auto" w:fill="FFFFFF"/>
          <w:lang w:val="ru-RU"/>
        </w:rPr>
        <w:t xml:space="preserve"> - удорожание недвижимости, поскольку теперь </w:t>
      </w:r>
      <w:r w:rsidRPr="00154F78">
        <w:rPr>
          <w:shd w:val="clear" w:color="auto" w:fill="C0C0C0"/>
          <w:lang w:val="ru-RU"/>
        </w:rPr>
        <w:t>застройщики</w:t>
      </w:r>
      <w:r w:rsidRPr="00154F78">
        <w:rPr>
          <w:shd w:val="clear" w:color="auto" w:fill="FFFFFF"/>
          <w:lang w:val="ru-RU"/>
        </w:rPr>
        <w:t xml:space="preserve"> платят проценты за пользование деньгами банка. </w:t>
      </w:r>
    </w:p>
    <w:p w:rsidR="00C05378" w:rsidRPr="00154F78" w:rsidRDefault="00C05378" w:rsidP="00C05378">
      <w:pPr>
        <w:pStyle w:val="NormalExport"/>
        <w:rPr>
          <w:lang w:val="ru-RU"/>
        </w:rPr>
      </w:pPr>
      <w:r w:rsidRPr="00154F78">
        <w:rPr>
          <w:shd w:val="clear" w:color="auto" w:fill="FFFFFF"/>
          <w:lang w:val="ru-RU"/>
        </w:rPr>
        <w:t xml:space="preserve">Фото: </w:t>
      </w:r>
      <w:r>
        <w:rPr>
          <w:shd w:val="clear" w:color="auto" w:fill="FFFFFF"/>
        </w:rPr>
        <w:t>Maksim</w:t>
      </w:r>
      <w:r w:rsidRPr="00154F78">
        <w:rPr>
          <w:shd w:val="clear" w:color="auto" w:fill="FFFFFF"/>
          <w:lang w:val="ru-RU"/>
        </w:rPr>
        <w:t xml:space="preserve"> </w:t>
      </w:r>
      <w:r>
        <w:rPr>
          <w:shd w:val="clear" w:color="auto" w:fill="FFFFFF"/>
        </w:rPr>
        <w:t>Safaniuk</w:t>
      </w:r>
      <w:r w:rsidRPr="00154F78">
        <w:rPr>
          <w:shd w:val="clear" w:color="auto" w:fill="FFFFFF"/>
          <w:lang w:val="ru-RU"/>
        </w:rPr>
        <w:t>/</w:t>
      </w:r>
      <w:r>
        <w:rPr>
          <w:shd w:val="clear" w:color="auto" w:fill="FFFFFF"/>
        </w:rPr>
        <w:t>shutterstock</w:t>
      </w:r>
    </w:p>
    <w:p w:rsidR="00C05378" w:rsidRPr="00154F78" w:rsidRDefault="00C05378" w:rsidP="00C05378">
      <w:pPr>
        <w:pStyle w:val="ExportHyperlink"/>
        <w:rPr>
          <w:lang w:val="ru-RU"/>
        </w:rPr>
      </w:pPr>
      <w:hyperlink r:id="rId272" w:history="1">
        <w:r>
          <w:t>https</w:t>
        </w:r>
        <w:r w:rsidRPr="00154F78">
          <w:rPr>
            <w:lang w:val="ru-RU"/>
          </w:rPr>
          <w:t>://</w:t>
        </w:r>
        <w:r>
          <w:t>realty</w:t>
        </w:r>
        <w:r w:rsidRPr="00154F78">
          <w:rPr>
            <w:lang w:val="ru-RU"/>
          </w:rPr>
          <w:t>.</w:t>
        </w:r>
        <w:r>
          <w:t>rbc</w:t>
        </w:r>
        <w:r w:rsidRPr="00154F78">
          <w:rPr>
            <w:lang w:val="ru-RU"/>
          </w:rPr>
          <w:t>.</w:t>
        </w:r>
        <w:r>
          <w:t>ru</w:t>
        </w:r>
        <w:r w:rsidRPr="00154F78">
          <w:rPr>
            <w:lang w:val="ru-RU"/>
          </w:rPr>
          <w:t>/</w:t>
        </w:r>
        <w:r>
          <w:t>news</w:t>
        </w:r>
        <w:r w:rsidRPr="00154F78">
          <w:rPr>
            <w:lang w:val="ru-RU"/>
          </w:rPr>
          <w:t>/605093</w:t>
        </w:r>
        <w:r>
          <w:t>a</w:t>
        </w:r>
        <w:r w:rsidRPr="00154F78">
          <w:rPr>
            <w:lang w:val="ru-RU"/>
          </w:rPr>
          <w:t>29</w:t>
        </w:r>
        <w:r>
          <w:t>a</w:t>
        </w:r>
        <w:r w:rsidRPr="00154F78">
          <w:rPr>
            <w:lang w:val="ru-RU"/>
          </w:rPr>
          <w:t>794708</w:t>
        </w:r>
        <w:r>
          <w:t>d</w:t>
        </w:r>
        <w:r w:rsidRPr="00154F78">
          <w:rPr>
            <w:lang w:val="ru-RU"/>
          </w:rPr>
          <w:t>20312</w:t>
        </w:r>
        <w:r>
          <w:t>d</w:t>
        </w:r>
        <w:r w:rsidRPr="00154F78">
          <w:rPr>
            <w:lang w:val="ru-RU"/>
          </w:rPr>
          <w:t>0</w:t>
        </w:r>
      </w:hyperlink>
    </w:p>
    <w:p w:rsidR="00C05378" w:rsidRPr="00154F78" w:rsidRDefault="00C05378" w:rsidP="00C05378">
      <w:pPr>
        <w:rPr>
          <w:lang w:val="ru-RU"/>
        </w:rPr>
      </w:pPr>
    </w:p>
    <w:p w:rsidR="00C05378" w:rsidRDefault="00C05378" w:rsidP="00C05378">
      <w:pPr>
        <w:pStyle w:val="affff2"/>
        <w:spacing w:before="120"/>
      </w:pPr>
      <w:bookmarkStart w:id="367" w:name="_Toc67077254"/>
      <w:r>
        <w:t>Общественная служба новостей (osnmedia.ru), Москва, 16 марта 2021</w:t>
      </w:r>
      <w:bookmarkEnd w:id="367"/>
    </w:p>
    <w:p w:rsidR="00C05378" w:rsidRPr="00154F78" w:rsidRDefault="00C05378" w:rsidP="00C05378">
      <w:pPr>
        <w:pStyle w:val="afffc"/>
        <w:rPr>
          <w:lang w:val="ru-RU"/>
        </w:rPr>
      </w:pPr>
      <w:bookmarkStart w:id="368" w:name="txt_3408643_1654470921"/>
      <w:bookmarkStart w:id="369" w:name="_Toc67077255"/>
      <w:r w:rsidRPr="00154F78">
        <w:rPr>
          <w:lang w:val="ru-RU"/>
        </w:rPr>
        <w:t>В регионах спрос на недвижимость превысил предложение - ОСН</w:t>
      </w:r>
      <w:bookmarkEnd w:id="368"/>
      <w:bookmarkEnd w:id="369"/>
    </w:p>
    <w:p w:rsidR="00C05378" w:rsidRPr="00154F78" w:rsidRDefault="00C05378" w:rsidP="00C05378">
      <w:pPr>
        <w:pStyle w:val="NormalExport"/>
        <w:rPr>
          <w:lang w:val="ru-RU"/>
        </w:rPr>
      </w:pPr>
      <w:r w:rsidRPr="00154F78">
        <w:rPr>
          <w:shd w:val="clear" w:color="auto" w:fill="FFFFFF"/>
          <w:lang w:val="ru-RU"/>
        </w:rPr>
        <w:t xml:space="preserve">16 марта 2021, 17:02 - Общественная служба новостей - ОСН </w:t>
      </w:r>
    </w:p>
    <w:p w:rsidR="00C05378" w:rsidRPr="00154F78" w:rsidRDefault="00C05378" w:rsidP="00C05378">
      <w:pPr>
        <w:pStyle w:val="NormalExport"/>
        <w:rPr>
          <w:lang w:val="ru-RU"/>
        </w:rPr>
      </w:pPr>
      <w:r w:rsidRPr="00154F78">
        <w:rPr>
          <w:shd w:val="clear" w:color="auto" w:fill="FFFFFF"/>
          <w:lang w:val="ru-RU"/>
        </w:rPr>
        <w:t xml:space="preserve">Глава российского Минстроя Ирек Файзуллин, выступая на саммите "Сильная Россия" заявил о том, что в подавляющем большинстве регионов РФ спрос на недвижимость превышает предложение. У </w:t>
      </w:r>
      <w:r w:rsidRPr="00154F78">
        <w:rPr>
          <w:shd w:val="clear" w:color="auto" w:fill="C0C0C0"/>
          <w:lang w:val="ru-RU"/>
        </w:rPr>
        <w:t>застройщиков</w:t>
      </w:r>
      <w:r w:rsidRPr="00154F78">
        <w:rPr>
          <w:shd w:val="clear" w:color="auto" w:fill="FFFFFF"/>
          <w:lang w:val="ru-RU"/>
        </w:rPr>
        <w:t xml:space="preserve"> больше не оказалось квартир для продажи. Об этом сообщает ТАСС.</w:t>
      </w:r>
    </w:p>
    <w:p w:rsidR="00C05378" w:rsidRPr="00154F78" w:rsidRDefault="00C05378" w:rsidP="00C05378">
      <w:pPr>
        <w:pStyle w:val="NormalExport"/>
        <w:rPr>
          <w:lang w:val="ru-RU"/>
        </w:rPr>
      </w:pPr>
      <w:r w:rsidRPr="00154F78">
        <w:rPr>
          <w:shd w:val="clear" w:color="auto" w:fill="FFFFFF"/>
          <w:lang w:val="ru-RU"/>
        </w:rPr>
        <w:t xml:space="preserve">На фоне сложившейся ситуации министр призвал сосредоточить работу ведомства и в целом кабмина в направлении привлечения конкурентных </w:t>
      </w:r>
      <w:r w:rsidRPr="00154F78">
        <w:rPr>
          <w:shd w:val="clear" w:color="auto" w:fill="C0C0C0"/>
          <w:lang w:val="ru-RU"/>
        </w:rPr>
        <w:t>застройщиков</w:t>
      </w:r>
      <w:r w:rsidRPr="00154F78">
        <w:rPr>
          <w:shd w:val="clear" w:color="auto" w:fill="FFFFFF"/>
          <w:lang w:val="ru-RU"/>
        </w:rPr>
        <w:t xml:space="preserve"> во все субъекты РФ.</w:t>
      </w:r>
    </w:p>
    <w:p w:rsidR="00C05378" w:rsidRPr="00154F78" w:rsidRDefault="00C05378" w:rsidP="00C05378">
      <w:pPr>
        <w:pStyle w:val="NormalExport"/>
        <w:rPr>
          <w:lang w:val="ru-RU"/>
        </w:rPr>
      </w:pPr>
      <w:r w:rsidRPr="00154F78">
        <w:rPr>
          <w:shd w:val="clear" w:color="auto" w:fill="FFFFFF"/>
          <w:lang w:val="ru-RU"/>
        </w:rPr>
        <w:t>По данным опросов, которые представил Файзуллин, две из трех российских семей хотели бы поменять или улучшить жилищные условия. Он выразил уверенность, что 1 млрд квадратных метров жилья, которые планируется построить в России до конца 2030 года, окажутся востребованными.</w:t>
      </w:r>
    </w:p>
    <w:p w:rsidR="00C05378" w:rsidRPr="00154F78" w:rsidRDefault="00C05378" w:rsidP="00C05378">
      <w:pPr>
        <w:pStyle w:val="NormalExport"/>
        <w:rPr>
          <w:lang w:val="ru-RU"/>
        </w:rPr>
      </w:pPr>
      <w:r w:rsidRPr="00154F78">
        <w:rPr>
          <w:shd w:val="clear" w:color="auto" w:fill="FFFFFF"/>
          <w:lang w:val="ru-RU"/>
        </w:rPr>
        <w:t xml:space="preserve">Министр добавил, что в настоящее время 54% многоквартирных домов строится с привлечением средств дольщиков через </w:t>
      </w:r>
      <w:r w:rsidRPr="00154F78">
        <w:rPr>
          <w:shd w:val="clear" w:color="auto" w:fill="C0C0C0"/>
          <w:lang w:val="ru-RU"/>
        </w:rPr>
        <w:t>счета эскроу</w:t>
      </w:r>
      <w:r w:rsidRPr="00154F78">
        <w:rPr>
          <w:shd w:val="clear" w:color="auto" w:fill="FFFFFF"/>
          <w:lang w:val="ru-RU"/>
        </w:rPr>
        <w:t>.</w:t>
      </w:r>
    </w:p>
    <w:p w:rsidR="00C05378" w:rsidRPr="00154F78" w:rsidRDefault="00C05378" w:rsidP="00C05378">
      <w:pPr>
        <w:pStyle w:val="NormalExport"/>
        <w:rPr>
          <w:lang w:val="ru-RU"/>
        </w:rPr>
      </w:pPr>
      <w:r w:rsidRPr="00154F78">
        <w:rPr>
          <w:shd w:val="clear" w:color="auto" w:fill="FFFFFF"/>
          <w:lang w:val="ru-RU"/>
        </w:rPr>
        <w:t xml:space="preserve">Ранее Общественная служба новостей сообщала, что введение Центробанком поправок к правилам о контроле оборота наличных средств не помешают рынку недвижимости и не поспособствуют его "прозрачности". Об этом заявил вице-президент Российской гильдии риелторов Олег Самойлов. </w:t>
      </w:r>
    </w:p>
    <w:p w:rsidR="00C05378" w:rsidRPr="00154F78" w:rsidRDefault="00C05378" w:rsidP="00C05378">
      <w:pPr>
        <w:pStyle w:val="ExportHyperlink"/>
        <w:rPr>
          <w:lang w:val="ru-RU"/>
        </w:rPr>
      </w:pPr>
      <w:hyperlink r:id="rId273" w:history="1">
        <w:r>
          <w:t>https</w:t>
        </w:r>
        <w:r w:rsidRPr="00154F78">
          <w:rPr>
            <w:lang w:val="ru-RU"/>
          </w:rPr>
          <w:t>://</w:t>
        </w:r>
        <w:r>
          <w:t>www</w:t>
        </w:r>
        <w:r w:rsidRPr="00154F78">
          <w:rPr>
            <w:lang w:val="ru-RU"/>
          </w:rPr>
          <w:t>.</w:t>
        </w:r>
        <w:r>
          <w:t>osnmedia</w:t>
        </w:r>
        <w:r w:rsidRPr="00154F78">
          <w:rPr>
            <w:lang w:val="ru-RU"/>
          </w:rPr>
          <w:t>.</w:t>
        </w:r>
        <w:r>
          <w:t>ru</w:t>
        </w:r>
        <w:r w:rsidRPr="00154F78">
          <w:rPr>
            <w:lang w:val="ru-RU"/>
          </w:rPr>
          <w:t>/</w:t>
        </w:r>
        <w:r>
          <w:t>ekonomika</w:t>
        </w:r>
        <w:r w:rsidRPr="00154F78">
          <w:rPr>
            <w:lang w:val="ru-RU"/>
          </w:rPr>
          <w:t>/</w:t>
        </w:r>
        <w:r>
          <w:t>v</w:t>
        </w:r>
        <w:r w:rsidRPr="00154F78">
          <w:rPr>
            <w:lang w:val="ru-RU"/>
          </w:rPr>
          <w:t>-</w:t>
        </w:r>
        <w:r>
          <w:t>regionah</w:t>
        </w:r>
        <w:r w:rsidRPr="00154F78">
          <w:rPr>
            <w:lang w:val="ru-RU"/>
          </w:rPr>
          <w:t>-</w:t>
        </w:r>
        <w:r>
          <w:t>spros</w:t>
        </w:r>
        <w:r w:rsidRPr="00154F78">
          <w:rPr>
            <w:lang w:val="ru-RU"/>
          </w:rPr>
          <w:t>-</w:t>
        </w:r>
        <w:r>
          <w:t>na</w:t>
        </w:r>
        <w:r w:rsidRPr="00154F78">
          <w:rPr>
            <w:lang w:val="ru-RU"/>
          </w:rPr>
          <w:t>-</w:t>
        </w:r>
        <w:r>
          <w:t>nedvizhimost</w:t>
        </w:r>
        <w:r w:rsidRPr="00154F78">
          <w:rPr>
            <w:lang w:val="ru-RU"/>
          </w:rPr>
          <w:t>-</w:t>
        </w:r>
        <w:r>
          <w:t>prevysil</w:t>
        </w:r>
        <w:r w:rsidRPr="00154F78">
          <w:rPr>
            <w:lang w:val="ru-RU"/>
          </w:rPr>
          <w:t>-</w:t>
        </w:r>
        <w:r>
          <w:t>predlozhenie</w:t>
        </w:r>
        <w:r w:rsidRPr="00154F78">
          <w:rPr>
            <w:lang w:val="ru-RU"/>
          </w:rPr>
          <w:t>/</w:t>
        </w:r>
      </w:hyperlink>
    </w:p>
    <w:p w:rsidR="00C05378" w:rsidRPr="00154F78" w:rsidRDefault="00C05378" w:rsidP="00C05378">
      <w:pPr>
        <w:rPr>
          <w:lang w:val="ru-RU"/>
        </w:rPr>
      </w:pPr>
    </w:p>
    <w:p w:rsidR="00C05378" w:rsidRDefault="00C05378" w:rsidP="00C05378">
      <w:pPr>
        <w:pStyle w:val="affff2"/>
        <w:spacing w:before="120"/>
      </w:pPr>
      <w:bookmarkStart w:id="370" w:name="_Toc67077256"/>
      <w:r>
        <w:t>Banki.ru, Москва, 16 марта 2021</w:t>
      </w:r>
      <w:bookmarkEnd w:id="370"/>
    </w:p>
    <w:p w:rsidR="00C05378" w:rsidRPr="00154F78" w:rsidRDefault="00C05378" w:rsidP="00C05378">
      <w:pPr>
        <w:pStyle w:val="afffc"/>
        <w:rPr>
          <w:lang w:val="ru-RU"/>
        </w:rPr>
      </w:pPr>
      <w:bookmarkStart w:id="371" w:name="txt_3408643_1654460285"/>
      <w:bookmarkStart w:id="372" w:name="_Toc67077257"/>
      <w:r w:rsidRPr="00154F78">
        <w:rPr>
          <w:lang w:val="ru-RU"/>
        </w:rPr>
        <w:t>Министр строительства и ЖКХ: спрос на жилье в регионах России превысил предложение</w:t>
      </w:r>
      <w:bookmarkEnd w:id="371"/>
      <w:bookmarkEnd w:id="372"/>
    </w:p>
    <w:p w:rsidR="00C05378" w:rsidRPr="00154F78" w:rsidRDefault="00C05378" w:rsidP="00C05378">
      <w:pPr>
        <w:pStyle w:val="NormalExport"/>
        <w:rPr>
          <w:lang w:val="ru-RU"/>
        </w:rPr>
      </w:pPr>
      <w:r w:rsidRPr="00154F78">
        <w:rPr>
          <w:shd w:val="clear" w:color="auto" w:fill="FFFFFF"/>
          <w:lang w:val="ru-RU"/>
        </w:rPr>
        <w:lastRenderedPageBreak/>
        <w:t xml:space="preserve">Спрос на жилье в России превысил предложение, в связи с чем почти во всех регионах у </w:t>
      </w:r>
      <w:r w:rsidRPr="00154F78">
        <w:rPr>
          <w:shd w:val="clear" w:color="auto" w:fill="C0C0C0"/>
          <w:lang w:val="ru-RU"/>
        </w:rPr>
        <w:t>застройщиков</w:t>
      </w:r>
      <w:r w:rsidRPr="00154F78">
        <w:rPr>
          <w:shd w:val="clear" w:color="auto" w:fill="FFFFFF"/>
          <w:lang w:val="ru-RU"/>
        </w:rPr>
        <w:t xml:space="preserve"> закончились выставленные на продажу квартиры. Об этом, как передает ТАСС, сообщил во вторник министр </w:t>
      </w:r>
      <w:r w:rsidRPr="00154F78">
        <w:rPr>
          <w:shd w:val="clear" w:color="auto" w:fill="C0C0C0"/>
          <w:lang w:val="ru-RU"/>
        </w:rPr>
        <w:t>строительства</w:t>
      </w:r>
      <w:r w:rsidRPr="00154F78">
        <w:rPr>
          <w:shd w:val="clear" w:color="auto" w:fill="FFFFFF"/>
          <w:lang w:val="ru-RU"/>
        </w:rPr>
        <w:t xml:space="preserve"> и ЖКХ Ирек Файзуллин на саммите деловых кругов "Сильная Россия".</w:t>
      </w:r>
    </w:p>
    <w:p w:rsidR="00C05378" w:rsidRPr="00154F78" w:rsidRDefault="00C05378" w:rsidP="00C05378">
      <w:pPr>
        <w:pStyle w:val="NormalExport"/>
        <w:rPr>
          <w:lang w:val="ru-RU"/>
        </w:rPr>
      </w:pPr>
      <w:r w:rsidRPr="00154F78">
        <w:rPr>
          <w:shd w:val="clear" w:color="auto" w:fill="FFFFFF"/>
          <w:lang w:val="ru-RU"/>
        </w:rPr>
        <w:t xml:space="preserve">"Практически в каждом регионе закончились свободные квартиры у </w:t>
      </w:r>
      <w:r w:rsidRPr="00154F78">
        <w:rPr>
          <w:shd w:val="clear" w:color="auto" w:fill="C0C0C0"/>
          <w:lang w:val="ru-RU"/>
        </w:rPr>
        <w:t>застройщиков</w:t>
      </w:r>
      <w:r w:rsidRPr="00154F78">
        <w:rPr>
          <w:shd w:val="clear" w:color="auto" w:fill="FFFFFF"/>
          <w:lang w:val="ru-RU"/>
        </w:rPr>
        <w:t xml:space="preserve">, сегодня спрос превышает предложение, и в этой связи активный заход во все субъекты РФ конкурентных </w:t>
      </w:r>
      <w:r w:rsidRPr="00154F78">
        <w:rPr>
          <w:shd w:val="clear" w:color="auto" w:fill="C0C0C0"/>
          <w:lang w:val="ru-RU"/>
        </w:rPr>
        <w:t>застройщиков</w:t>
      </w:r>
      <w:r w:rsidRPr="00154F78">
        <w:rPr>
          <w:shd w:val="clear" w:color="auto" w:fill="FFFFFF"/>
          <w:lang w:val="ru-RU"/>
        </w:rPr>
        <w:t xml:space="preserve"> - задача министерства и правительства России", - сказал Файзуллин.</w:t>
      </w:r>
    </w:p>
    <w:p w:rsidR="00C05378" w:rsidRPr="00154F78" w:rsidRDefault="00C05378" w:rsidP="00C05378">
      <w:pPr>
        <w:pStyle w:val="NormalExport"/>
        <w:rPr>
          <w:lang w:val="ru-RU"/>
        </w:rPr>
      </w:pPr>
      <w:r w:rsidRPr="00154F78">
        <w:rPr>
          <w:shd w:val="clear" w:color="auto" w:fill="FFFFFF"/>
          <w:lang w:val="ru-RU"/>
        </w:rPr>
        <w:t>Он добавил, что, согласно аналитическим данным и опросам, две трети российских семей хотят сменить или улучшить жилье. В этой связи жилье в объеме 1 млрд кв. м, которое должно быть построено в России до конца 2030 года, будет востребовано, уверен министр.</w:t>
      </w:r>
    </w:p>
    <w:p w:rsidR="00C05378" w:rsidRPr="00154F78" w:rsidRDefault="00C05378" w:rsidP="00C05378">
      <w:pPr>
        <w:pStyle w:val="NormalExport"/>
        <w:rPr>
          <w:lang w:val="ru-RU"/>
        </w:rPr>
      </w:pPr>
      <w:r w:rsidRPr="00154F78">
        <w:rPr>
          <w:shd w:val="clear" w:color="auto" w:fill="FFFFFF"/>
          <w:lang w:val="ru-RU"/>
        </w:rPr>
        <w:t xml:space="preserve">По словам Файзуллина, на сегодняшний день 54% многоквартирных домов строятся с привлечением средств дольщиков через </w:t>
      </w:r>
      <w:r w:rsidRPr="00154F78">
        <w:rPr>
          <w:shd w:val="clear" w:color="auto" w:fill="C0C0C0"/>
          <w:lang w:val="ru-RU"/>
        </w:rPr>
        <w:t>счета эскроу</w:t>
      </w:r>
      <w:r w:rsidRPr="00154F78">
        <w:rPr>
          <w:shd w:val="clear" w:color="auto" w:fill="FFFFFF"/>
          <w:lang w:val="ru-RU"/>
        </w:rPr>
        <w:t>.</w:t>
      </w:r>
    </w:p>
    <w:p w:rsidR="00C05378" w:rsidRPr="00154F78" w:rsidRDefault="00C05378" w:rsidP="00C05378">
      <w:pPr>
        <w:pStyle w:val="NormalExport"/>
        <w:rPr>
          <w:lang w:val="ru-RU"/>
        </w:rPr>
      </w:pPr>
      <w:r w:rsidRPr="00154F78">
        <w:rPr>
          <w:shd w:val="clear" w:color="auto" w:fill="FFFFFF"/>
          <w:lang w:val="ru-RU"/>
        </w:rPr>
        <w:t xml:space="preserve">Источник: ТАСС </w:t>
      </w:r>
    </w:p>
    <w:p w:rsidR="00C05378" w:rsidRPr="00154F78" w:rsidRDefault="00C05378" w:rsidP="00C05378">
      <w:pPr>
        <w:pStyle w:val="ExportHyperlink"/>
        <w:rPr>
          <w:lang w:val="ru-RU"/>
        </w:rPr>
      </w:pPr>
      <w:hyperlink r:id="rId274" w:history="1">
        <w:r>
          <w:t>https</w:t>
        </w:r>
        <w:r w:rsidRPr="00154F78">
          <w:rPr>
            <w:lang w:val="ru-RU"/>
          </w:rPr>
          <w:t>://</w:t>
        </w:r>
        <w:r>
          <w:t>www</w:t>
        </w:r>
        <w:r w:rsidRPr="00154F78">
          <w:rPr>
            <w:lang w:val="ru-RU"/>
          </w:rPr>
          <w:t>.</w:t>
        </w:r>
        <w:r>
          <w:t>banki</w:t>
        </w:r>
        <w:r w:rsidRPr="00154F78">
          <w:rPr>
            <w:lang w:val="ru-RU"/>
          </w:rPr>
          <w:t>.</w:t>
        </w:r>
        <w:r>
          <w:t>ru</w:t>
        </w:r>
        <w:r w:rsidRPr="00154F78">
          <w:rPr>
            <w:lang w:val="ru-RU"/>
          </w:rPr>
          <w:t>/</w:t>
        </w:r>
        <w:r>
          <w:t>news</w:t>
        </w:r>
        <w:r w:rsidRPr="00154F78">
          <w:rPr>
            <w:lang w:val="ru-RU"/>
          </w:rPr>
          <w:t>/</w:t>
        </w:r>
        <w:r>
          <w:t>lenta</w:t>
        </w:r>
        <w:r w:rsidRPr="00154F78">
          <w:rPr>
            <w:lang w:val="ru-RU"/>
          </w:rPr>
          <w:t>/?</w:t>
        </w:r>
        <w:r>
          <w:t>id</w:t>
        </w:r>
        <w:r w:rsidRPr="00154F78">
          <w:rPr>
            <w:lang w:val="ru-RU"/>
          </w:rPr>
          <w:t>=10943112</w:t>
        </w:r>
      </w:hyperlink>
    </w:p>
    <w:p w:rsidR="00C05378" w:rsidRDefault="00C05378" w:rsidP="00C05378">
      <w:pPr>
        <w:pStyle w:val="ReprintsHeader"/>
      </w:pPr>
      <w:bookmarkStart w:id="373" w:name="rep_list_3408643_1654460285"/>
      <w:r>
        <w:t>Похожие сообщения (3):</w:t>
      </w:r>
      <w:bookmarkEnd w:id="373"/>
    </w:p>
    <w:p w:rsidR="00C05378" w:rsidRDefault="00C05378" w:rsidP="00C05378">
      <w:pPr>
        <w:pStyle w:val="Reprints"/>
        <w:numPr>
          <w:ilvl w:val="0"/>
          <w:numId w:val="56"/>
        </w:numPr>
        <w:jc w:val="left"/>
      </w:pPr>
      <w:hyperlink r:id="rId275" w:history="1">
        <w:r>
          <w:rPr>
            <w:color w:val="0000FF"/>
            <w:u w:val="single"/>
          </w:rPr>
          <w:t>Экономика сегодня (rueconomics.ru), Санкт-Петербург, 16 марта 2021, Повышенный спрос на жилье привел к дефициту предложения на российском рынке</w:t>
        </w:r>
      </w:hyperlink>
    </w:p>
    <w:p w:rsidR="00C05378" w:rsidRDefault="00C05378" w:rsidP="00C05378">
      <w:pPr>
        <w:pStyle w:val="Reprints"/>
        <w:numPr>
          <w:ilvl w:val="0"/>
          <w:numId w:val="56"/>
        </w:numPr>
        <w:jc w:val="left"/>
      </w:pPr>
      <w:hyperlink r:id="rId276" w:history="1">
        <w:r>
          <w:rPr>
            <w:color w:val="0000FF"/>
            <w:u w:val="single"/>
          </w:rPr>
          <w:t>Российский юридический портал (jur24pro.ru), Москва, 16 марта 2021, Министр строительства и ЖКХ: спрос на жилье в регионах России превысил предложение</w:t>
        </w:r>
      </w:hyperlink>
    </w:p>
    <w:p w:rsidR="00C05378" w:rsidRDefault="00C05378" w:rsidP="00C05378">
      <w:pPr>
        <w:pStyle w:val="Reprints"/>
        <w:numPr>
          <w:ilvl w:val="0"/>
          <w:numId w:val="56"/>
        </w:numPr>
        <w:jc w:val="left"/>
      </w:pPr>
      <w:hyperlink r:id="rId277" w:history="1">
        <w:r>
          <w:rPr>
            <w:color w:val="0000FF"/>
            <w:u w:val="single"/>
          </w:rPr>
          <w:t>BankoDrom.ru, Москва, 16 марта 2021, Министр строительства и ЖКХ: спрос на жилье в регионах России превысил предложение</w:t>
        </w:r>
      </w:hyperlink>
    </w:p>
    <w:p w:rsidR="00C05378" w:rsidRPr="00154F78" w:rsidRDefault="00C05378" w:rsidP="00C05378">
      <w:pPr>
        <w:rPr>
          <w:lang w:val="ru-RU"/>
        </w:rPr>
      </w:pPr>
    </w:p>
    <w:p w:rsidR="00C05378" w:rsidRDefault="00C05378" w:rsidP="00C05378">
      <w:pPr>
        <w:pStyle w:val="affff2"/>
        <w:spacing w:before="120"/>
      </w:pPr>
      <w:bookmarkStart w:id="374" w:name="_Toc67077258"/>
      <w:r>
        <w:t>Рязань Вести (ryazan-v.ru), Рязань, 16 марта 2021</w:t>
      </w:r>
      <w:bookmarkEnd w:id="374"/>
    </w:p>
    <w:p w:rsidR="00C05378" w:rsidRPr="00154F78" w:rsidRDefault="00C05378" w:rsidP="00C05378">
      <w:pPr>
        <w:pStyle w:val="afffc"/>
        <w:rPr>
          <w:lang w:val="ru-RU"/>
        </w:rPr>
      </w:pPr>
      <w:bookmarkStart w:id="375" w:name="txt_3408643_1654518654"/>
      <w:bookmarkStart w:id="376" w:name="_Toc67077259"/>
      <w:r w:rsidRPr="00154F78">
        <w:rPr>
          <w:lang w:val="ru-RU"/>
        </w:rPr>
        <w:t>ГК "КОРТРОС": Возможность рефинансировать проектные кредиты может существенно изменить экономику проекта</w:t>
      </w:r>
      <w:bookmarkEnd w:id="375"/>
      <w:bookmarkEnd w:id="376"/>
    </w:p>
    <w:p w:rsidR="00C05378" w:rsidRPr="00154F78" w:rsidRDefault="00C05378" w:rsidP="00C05378">
      <w:pPr>
        <w:pStyle w:val="NormalExport"/>
        <w:rPr>
          <w:lang w:val="ru-RU"/>
        </w:rPr>
      </w:pPr>
      <w:r w:rsidRPr="00154F78">
        <w:rPr>
          <w:shd w:val="clear" w:color="auto" w:fill="FFFFFF"/>
          <w:lang w:val="ru-RU"/>
        </w:rPr>
        <w:t>В Москве с 9 по 12 марта прошла "Российская строительная неделя - 2021", в рамках которой прошел семинар на тему "</w:t>
      </w:r>
      <w:r w:rsidRPr="00154F78">
        <w:rPr>
          <w:shd w:val="clear" w:color="auto" w:fill="C0C0C0"/>
          <w:lang w:val="ru-RU"/>
        </w:rPr>
        <w:t>Проектное финансирование</w:t>
      </w:r>
      <w:r w:rsidRPr="00154F78">
        <w:rPr>
          <w:shd w:val="clear" w:color="auto" w:fill="FFFFFF"/>
          <w:lang w:val="ru-RU"/>
        </w:rPr>
        <w:t xml:space="preserve"> жилищного </w:t>
      </w:r>
      <w:r w:rsidRPr="00154F78">
        <w:rPr>
          <w:shd w:val="clear" w:color="auto" w:fill="C0C0C0"/>
          <w:lang w:val="ru-RU"/>
        </w:rPr>
        <w:t>строительства</w:t>
      </w:r>
      <w:r w:rsidRPr="00154F78">
        <w:rPr>
          <w:shd w:val="clear" w:color="auto" w:fill="FFFFFF"/>
          <w:lang w:val="ru-RU"/>
        </w:rPr>
        <w:t xml:space="preserve">". Участие в дискуссии приняли представители крупнейших компаний, таких как ПИК, ДОМ.РФ, ЦИАН и др. ГК "КОРТРОС" представил финансовый директор компании Вадим Павлусь. </w:t>
      </w:r>
    </w:p>
    <w:p w:rsidR="00C05378" w:rsidRPr="00154F78" w:rsidRDefault="00C05378" w:rsidP="00C05378">
      <w:pPr>
        <w:pStyle w:val="NormalExport"/>
        <w:rPr>
          <w:lang w:val="ru-RU"/>
        </w:rPr>
      </w:pPr>
      <w:r w:rsidRPr="00154F78">
        <w:rPr>
          <w:shd w:val="clear" w:color="auto" w:fill="FFFFFF"/>
          <w:lang w:val="ru-RU"/>
        </w:rPr>
        <w:t xml:space="preserve">Эксперты отрасли обсудили, какие требования у банков к </w:t>
      </w:r>
      <w:r w:rsidRPr="00154F78">
        <w:rPr>
          <w:shd w:val="clear" w:color="auto" w:fill="C0C0C0"/>
          <w:lang w:val="ru-RU"/>
        </w:rPr>
        <w:t>застройщикам</w:t>
      </w:r>
      <w:r w:rsidRPr="00154F78">
        <w:rPr>
          <w:shd w:val="clear" w:color="auto" w:fill="FFFFFF"/>
          <w:lang w:val="ru-RU"/>
        </w:rPr>
        <w:t xml:space="preserve">, как происходит раскрытие </w:t>
      </w:r>
      <w:r w:rsidRPr="00154F78">
        <w:rPr>
          <w:shd w:val="clear" w:color="auto" w:fill="C0C0C0"/>
          <w:lang w:val="ru-RU"/>
        </w:rPr>
        <w:t>счетов эскроу</w:t>
      </w:r>
      <w:r w:rsidRPr="00154F78">
        <w:rPr>
          <w:shd w:val="clear" w:color="auto" w:fill="FFFFFF"/>
          <w:lang w:val="ru-RU"/>
        </w:rPr>
        <w:t xml:space="preserve"> и в какой степени повлияет </w:t>
      </w:r>
      <w:r w:rsidRPr="00154F78">
        <w:rPr>
          <w:shd w:val="clear" w:color="auto" w:fill="C0C0C0"/>
          <w:lang w:val="ru-RU"/>
        </w:rPr>
        <w:t>проектное финансирование</w:t>
      </w:r>
      <w:r w:rsidRPr="00154F78">
        <w:rPr>
          <w:shd w:val="clear" w:color="auto" w:fill="FFFFFF"/>
          <w:lang w:val="ru-RU"/>
        </w:rPr>
        <w:t xml:space="preserve"> на стоимость жилье. Особо значимым моментом дискуссии стало обсуждение взаимодействия </w:t>
      </w:r>
      <w:r w:rsidRPr="00154F78">
        <w:rPr>
          <w:shd w:val="clear" w:color="auto" w:fill="C0C0C0"/>
          <w:lang w:val="ru-RU"/>
        </w:rPr>
        <w:t>застройщиков</w:t>
      </w:r>
      <w:r w:rsidRPr="00154F78">
        <w:rPr>
          <w:shd w:val="clear" w:color="auto" w:fill="FFFFFF"/>
          <w:lang w:val="ru-RU"/>
        </w:rPr>
        <w:t xml:space="preserve"> и банков по </w:t>
      </w:r>
      <w:r w:rsidRPr="00154F78">
        <w:rPr>
          <w:shd w:val="clear" w:color="auto" w:fill="C0C0C0"/>
          <w:lang w:val="ru-RU"/>
        </w:rPr>
        <w:t>эскроу-счетам</w:t>
      </w:r>
      <w:r w:rsidRPr="00154F78">
        <w:rPr>
          <w:shd w:val="clear" w:color="auto" w:fill="FFFFFF"/>
          <w:lang w:val="ru-RU"/>
        </w:rPr>
        <w:t>.</w:t>
      </w:r>
    </w:p>
    <w:p w:rsidR="00C05378" w:rsidRPr="00154F78" w:rsidRDefault="00C05378" w:rsidP="00C05378">
      <w:pPr>
        <w:pStyle w:val="NormalExport"/>
        <w:rPr>
          <w:lang w:val="ru-RU"/>
        </w:rPr>
      </w:pPr>
      <w:r w:rsidRPr="00154F78">
        <w:rPr>
          <w:shd w:val="clear" w:color="auto" w:fill="FFFFFF"/>
          <w:lang w:val="ru-RU"/>
        </w:rPr>
        <w:t xml:space="preserve">Одной из основных проблем </w:t>
      </w:r>
      <w:r w:rsidRPr="00154F78">
        <w:rPr>
          <w:shd w:val="clear" w:color="auto" w:fill="C0C0C0"/>
          <w:lang w:val="ru-RU"/>
        </w:rPr>
        <w:t>застройщиков</w:t>
      </w:r>
      <w:r w:rsidRPr="00154F78">
        <w:rPr>
          <w:shd w:val="clear" w:color="auto" w:fill="FFFFFF"/>
          <w:lang w:val="ru-RU"/>
        </w:rPr>
        <w:t xml:space="preserve">, озвученных на мероприятии, является отсутствие возможности рефинансировать </w:t>
      </w:r>
      <w:r w:rsidRPr="00154F78">
        <w:rPr>
          <w:shd w:val="clear" w:color="auto" w:fill="C0C0C0"/>
          <w:lang w:val="ru-RU"/>
        </w:rPr>
        <w:t>проектное финансирование</w:t>
      </w:r>
      <w:r w:rsidRPr="00154F78">
        <w:rPr>
          <w:shd w:val="clear" w:color="auto" w:fill="FFFFFF"/>
          <w:lang w:val="ru-RU"/>
        </w:rPr>
        <w:t xml:space="preserve">, полученное у одного из банков, с переводом средств на </w:t>
      </w:r>
      <w:r w:rsidRPr="00154F78">
        <w:rPr>
          <w:shd w:val="clear" w:color="auto" w:fill="C0C0C0"/>
          <w:lang w:val="ru-RU"/>
        </w:rPr>
        <w:t>эскроу-счетах</w:t>
      </w:r>
      <w:r w:rsidRPr="00154F78">
        <w:rPr>
          <w:shd w:val="clear" w:color="auto" w:fill="FFFFFF"/>
          <w:lang w:val="ru-RU"/>
        </w:rPr>
        <w:t xml:space="preserve"> в новый финансирующий банк. Особенно данный вопрос значим при реализации проектов комплексного освоения территорий, рассчитанных на долгий срок.</w:t>
      </w:r>
    </w:p>
    <w:p w:rsidR="00C05378" w:rsidRPr="00154F78" w:rsidRDefault="00C05378" w:rsidP="00C05378">
      <w:pPr>
        <w:pStyle w:val="NormalExport"/>
        <w:rPr>
          <w:lang w:val="ru-RU"/>
        </w:rPr>
      </w:pPr>
      <w:r w:rsidRPr="00154F78">
        <w:rPr>
          <w:shd w:val="clear" w:color="auto" w:fill="FFFFFF"/>
          <w:lang w:val="ru-RU"/>
        </w:rPr>
        <w:t xml:space="preserve">"Средства на </w:t>
      </w:r>
      <w:r w:rsidRPr="00154F78">
        <w:rPr>
          <w:shd w:val="clear" w:color="auto" w:fill="C0C0C0"/>
          <w:lang w:val="ru-RU"/>
        </w:rPr>
        <w:t>эскроу-счетах</w:t>
      </w:r>
      <w:r w:rsidRPr="00154F78">
        <w:rPr>
          <w:shd w:val="clear" w:color="auto" w:fill="FFFFFF"/>
          <w:lang w:val="ru-RU"/>
        </w:rPr>
        <w:t xml:space="preserve"> остаются в банке, который первоначально выдал </w:t>
      </w:r>
      <w:r w:rsidRPr="00154F78">
        <w:rPr>
          <w:shd w:val="clear" w:color="auto" w:fill="C0C0C0"/>
          <w:lang w:val="ru-RU"/>
        </w:rPr>
        <w:t>проектное финансирование</w:t>
      </w:r>
      <w:r w:rsidRPr="00154F78">
        <w:rPr>
          <w:shd w:val="clear" w:color="auto" w:fill="FFFFFF"/>
          <w:lang w:val="ru-RU"/>
        </w:rPr>
        <w:t xml:space="preserve">, и, только если этот банк по собственным причинам не пойдет навстречу </w:t>
      </w:r>
      <w:r w:rsidRPr="00154F78">
        <w:rPr>
          <w:shd w:val="clear" w:color="auto" w:fill="C0C0C0"/>
          <w:lang w:val="ru-RU"/>
        </w:rPr>
        <w:t>застройщику</w:t>
      </w:r>
      <w:r w:rsidRPr="00154F78">
        <w:rPr>
          <w:shd w:val="clear" w:color="auto" w:fill="FFFFFF"/>
          <w:lang w:val="ru-RU"/>
        </w:rPr>
        <w:t>, эти средства там так и останутся. Данное обстоятельство может существенно изменить экономику проекта, поэтому оно одно из ключевых, которое мы хотели бы изменить на регуляторном уровне", - прокомментировал финансовый директор ГК "КОРТРОС" Вадим Павлусь.</w:t>
      </w:r>
    </w:p>
    <w:p w:rsidR="00C05378" w:rsidRPr="00154F78" w:rsidRDefault="00C05378" w:rsidP="00C05378">
      <w:pPr>
        <w:pStyle w:val="NormalExport"/>
        <w:rPr>
          <w:lang w:val="ru-RU"/>
        </w:rPr>
      </w:pPr>
      <w:r w:rsidRPr="00154F78">
        <w:rPr>
          <w:shd w:val="clear" w:color="auto" w:fill="FFFFFF"/>
          <w:lang w:val="ru-RU"/>
        </w:rPr>
        <w:t xml:space="preserve">ГК "КОРТРОС" реализует проекты по созданию объектов недвижимости с уникальными характеристиками жилой среды "нового качества жизни" для российского потребителя различных сегментов. Компания входит в двадцатку самых надежных </w:t>
      </w:r>
      <w:r w:rsidRPr="00154F78">
        <w:rPr>
          <w:shd w:val="clear" w:color="auto" w:fill="C0C0C0"/>
          <w:lang w:val="ru-RU"/>
        </w:rPr>
        <w:t>девелоперов</w:t>
      </w:r>
      <w:r w:rsidRPr="00154F78">
        <w:rPr>
          <w:shd w:val="clear" w:color="auto" w:fill="FFFFFF"/>
          <w:lang w:val="ru-RU"/>
        </w:rPr>
        <w:t xml:space="preserve"> России по версии </w:t>
      </w:r>
      <w:r>
        <w:rPr>
          <w:shd w:val="clear" w:color="auto" w:fill="FFFFFF"/>
        </w:rPr>
        <w:t>Forbes</w:t>
      </w:r>
      <w:r w:rsidRPr="00154F78">
        <w:rPr>
          <w:shd w:val="clear" w:color="auto" w:fill="FFFFFF"/>
          <w:lang w:val="ru-RU"/>
        </w:rPr>
        <w:t xml:space="preserve">. Также ГК регулярно занимает топовые позиции в рейтингах </w:t>
      </w:r>
      <w:r w:rsidRPr="00154F78">
        <w:rPr>
          <w:shd w:val="clear" w:color="auto" w:fill="C0C0C0"/>
          <w:lang w:val="ru-RU"/>
        </w:rPr>
        <w:t>застройщиков</w:t>
      </w:r>
      <w:r w:rsidRPr="00154F78">
        <w:rPr>
          <w:shd w:val="clear" w:color="auto" w:fill="FFFFFF"/>
          <w:lang w:val="ru-RU"/>
        </w:rPr>
        <w:t xml:space="preserve"> Московского региона, Пермского края и Свердловской области</w:t>
      </w:r>
    </w:p>
    <w:p w:rsidR="00C05378" w:rsidRPr="00154F78" w:rsidRDefault="00C05378" w:rsidP="00C05378">
      <w:pPr>
        <w:pStyle w:val="NormalExport"/>
        <w:rPr>
          <w:lang w:val="ru-RU"/>
        </w:rPr>
      </w:pPr>
      <w:r w:rsidRPr="00154F78">
        <w:rPr>
          <w:shd w:val="clear" w:color="auto" w:fill="FFFFFF"/>
          <w:lang w:val="ru-RU"/>
        </w:rPr>
        <w:t xml:space="preserve">В своей деятельности "КОРТРОС" ориентируется на интеграцию мирового опыта и адаптацию международных стандартов проектирования и </w:t>
      </w:r>
      <w:r w:rsidRPr="00154F78">
        <w:rPr>
          <w:shd w:val="clear" w:color="auto" w:fill="C0C0C0"/>
          <w:lang w:val="ru-RU"/>
        </w:rPr>
        <w:t>строительства</w:t>
      </w:r>
      <w:r w:rsidRPr="00154F78">
        <w:rPr>
          <w:shd w:val="clear" w:color="auto" w:fill="FFFFFF"/>
          <w:lang w:val="ru-RU"/>
        </w:rPr>
        <w:t xml:space="preserve">. Группа участвует в государственных, региональных и ведомственных программах жилищного </w:t>
      </w:r>
      <w:r w:rsidRPr="00154F78">
        <w:rPr>
          <w:shd w:val="clear" w:color="auto" w:fill="C0C0C0"/>
          <w:lang w:val="ru-RU"/>
        </w:rPr>
        <w:t>строительства</w:t>
      </w:r>
      <w:r w:rsidRPr="00154F78">
        <w:rPr>
          <w:shd w:val="clear" w:color="auto" w:fill="FFFFFF"/>
          <w:lang w:val="ru-RU"/>
        </w:rPr>
        <w:t>, эффективно использует механизмы частно-государственного партнерства, создавая уникальные возможности для реализации масштабных проектов комплексного освоения территорий в различных регионах Российской Федерации и удовлетворения потребностей граждан в обеспечении жильем в рамках реализации государственных инициатив.</w:t>
      </w:r>
    </w:p>
    <w:p w:rsidR="00C05378" w:rsidRPr="00154F78" w:rsidRDefault="00C05378" w:rsidP="00C05378">
      <w:pPr>
        <w:pStyle w:val="NormalExport"/>
        <w:rPr>
          <w:lang w:val="ru-RU"/>
        </w:rPr>
      </w:pPr>
      <w:r w:rsidRPr="00154F78">
        <w:rPr>
          <w:shd w:val="clear" w:color="auto" w:fill="FFFFFF"/>
          <w:lang w:val="ru-RU"/>
        </w:rPr>
        <w:lastRenderedPageBreak/>
        <w:t>ГК "КОРТРОС" также зарекомендовала себя как первопроходец в сфере внедрения "умных технологий" в строительной отрасли. Так, 14 февраля между Минстроем РФ, Центром компетенций "Умный город" и ГК "КОРТРОС" было подписано Соглашение об использовании разработок компании в реализации национального проекта "Умный город". А ранее, в январе 2019 года, соглашение об использовании разработок "КОРТРОС" было подписано с властями Перми.​</w:t>
      </w:r>
    </w:p>
    <w:p w:rsidR="00C05378" w:rsidRPr="00154F78" w:rsidRDefault="00C05378" w:rsidP="00C05378">
      <w:pPr>
        <w:pStyle w:val="NormalExport"/>
        <w:rPr>
          <w:lang w:val="ru-RU"/>
        </w:rPr>
      </w:pPr>
      <w:r w:rsidRPr="00154F78">
        <w:rPr>
          <w:shd w:val="clear" w:color="auto" w:fill="FFFFFF"/>
          <w:lang w:val="ru-RU"/>
        </w:rPr>
        <w:t xml:space="preserve">Просмотров: 14 </w:t>
      </w:r>
    </w:p>
    <w:p w:rsidR="00C05378" w:rsidRPr="00154F78" w:rsidRDefault="00C05378" w:rsidP="00C05378">
      <w:pPr>
        <w:pStyle w:val="ExportHyperlink"/>
        <w:rPr>
          <w:lang w:val="ru-RU"/>
        </w:rPr>
      </w:pPr>
      <w:hyperlink r:id="rId278" w:history="1">
        <w:r>
          <w:t>https</w:t>
        </w:r>
        <w:r w:rsidRPr="00154F78">
          <w:rPr>
            <w:lang w:val="ru-RU"/>
          </w:rPr>
          <w:t>://</w:t>
        </w:r>
        <w:r>
          <w:t>www</w:t>
        </w:r>
        <w:r w:rsidRPr="00154F78">
          <w:rPr>
            <w:lang w:val="ru-RU"/>
          </w:rPr>
          <w:t>.</w:t>
        </w:r>
        <w:r>
          <w:t>ryazan</w:t>
        </w:r>
        <w:r w:rsidRPr="00154F78">
          <w:rPr>
            <w:lang w:val="ru-RU"/>
          </w:rPr>
          <w:t>-</w:t>
        </w:r>
        <w:r>
          <w:t>v</w:t>
        </w:r>
        <w:r w:rsidRPr="00154F78">
          <w:rPr>
            <w:lang w:val="ru-RU"/>
          </w:rPr>
          <w:t>.</w:t>
        </w:r>
        <w:r>
          <w:t>ru</w:t>
        </w:r>
        <w:r w:rsidRPr="00154F78">
          <w:rPr>
            <w:lang w:val="ru-RU"/>
          </w:rPr>
          <w:t>/</w:t>
        </w:r>
        <w:r>
          <w:t>news</w:t>
        </w:r>
        <w:r w:rsidRPr="00154F78">
          <w:rPr>
            <w:lang w:val="ru-RU"/>
          </w:rPr>
          <w:t>/68744</w:t>
        </w:r>
      </w:hyperlink>
    </w:p>
    <w:p w:rsidR="00C05378" w:rsidRDefault="00C05378" w:rsidP="00C05378">
      <w:pPr>
        <w:pStyle w:val="ReprintsHeader"/>
      </w:pPr>
      <w:bookmarkStart w:id="377" w:name="rep_list_3408643_1654518654"/>
      <w:r>
        <w:t>Похожие сообщения (2):</w:t>
      </w:r>
      <w:bookmarkEnd w:id="377"/>
    </w:p>
    <w:p w:rsidR="00C05378" w:rsidRDefault="00C05378" w:rsidP="00C05378">
      <w:pPr>
        <w:pStyle w:val="Reprints"/>
        <w:numPr>
          <w:ilvl w:val="0"/>
          <w:numId w:val="57"/>
        </w:numPr>
        <w:jc w:val="left"/>
      </w:pPr>
      <w:hyperlink r:id="rId279" w:history="1">
        <w:r>
          <w:rPr>
            <w:color w:val="0000FF"/>
            <w:u w:val="single"/>
          </w:rPr>
          <w:t>Россия online (russia-on.ru), Москва, 17 марта 2021, ГК "КОРТРОС": Возможность рефинансировать проектные кредиты может существенно изменить экономику проекта</w:t>
        </w:r>
      </w:hyperlink>
    </w:p>
    <w:p w:rsidR="00C05378" w:rsidRDefault="00C05378" w:rsidP="00C05378">
      <w:pPr>
        <w:pStyle w:val="Reprints"/>
        <w:numPr>
          <w:ilvl w:val="0"/>
          <w:numId w:val="57"/>
        </w:numPr>
        <w:jc w:val="left"/>
      </w:pPr>
      <w:hyperlink r:id="rId280" w:history="1">
        <w:r>
          <w:rPr>
            <w:color w:val="0000FF"/>
            <w:u w:val="single"/>
          </w:rPr>
          <w:t>БезФормата Рязань (ryazan.bezformata.com), Рязань, 16 марта 2021, ГК "КОРТРОС": Возможность рефинансировать проектные кредиты может существенно изменить экономику проекта</w:t>
        </w:r>
      </w:hyperlink>
    </w:p>
    <w:p w:rsidR="00C05378" w:rsidRPr="00154F78" w:rsidRDefault="00C05378" w:rsidP="00C05378">
      <w:pPr>
        <w:rPr>
          <w:lang w:val="ru-RU"/>
        </w:rPr>
      </w:pPr>
    </w:p>
    <w:p w:rsidR="00C05378" w:rsidRDefault="00C05378" w:rsidP="00C05378">
      <w:pPr>
        <w:pStyle w:val="affff2"/>
        <w:spacing w:before="120"/>
      </w:pPr>
      <w:bookmarkStart w:id="378" w:name="_Toc67077260"/>
      <w:r>
        <w:t>ТВ Центр (tvc.ru), Москва, 16 марта 2021</w:t>
      </w:r>
      <w:bookmarkEnd w:id="378"/>
    </w:p>
    <w:p w:rsidR="00C05378" w:rsidRPr="00154F78" w:rsidRDefault="00C05378" w:rsidP="00C05378">
      <w:pPr>
        <w:pStyle w:val="afffc"/>
        <w:rPr>
          <w:lang w:val="ru-RU"/>
        </w:rPr>
      </w:pPr>
      <w:bookmarkStart w:id="379" w:name="txt_3408643_1654431199"/>
      <w:bookmarkStart w:id="380" w:name="_Toc67077261"/>
      <w:r w:rsidRPr="00154F78">
        <w:rPr>
          <w:lang w:val="ru-RU"/>
        </w:rPr>
        <w:t>Спрос на жилье в России превысил предложение</w:t>
      </w:r>
      <w:bookmarkEnd w:id="379"/>
      <w:bookmarkEnd w:id="380"/>
    </w:p>
    <w:p w:rsidR="00C05378" w:rsidRPr="00154F78" w:rsidRDefault="00C05378" w:rsidP="00C05378">
      <w:pPr>
        <w:pStyle w:val="NormalExport"/>
        <w:rPr>
          <w:lang w:val="ru-RU"/>
        </w:rPr>
      </w:pPr>
      <w:r w:rsidRPr="00154F78">
        <w:rPr>
          <w:shd w:val="clear" w:color="auto" w:fill="FFFFFF"/>
          <w:lang w:val="ru-RU"/>
        </w:rPr>
        <w:t xml:space="preserve">У </w:t>
      </w:r>
      <w:r w:rsidRPr="00154F78">
        <w:rPr>
          <w:shd w:val="clear" w:color="auto" w:fill="C0C0C0"/>
          <w:lang w:val="ru-RU"/>
        </w:rPr>
        <w:t>застройщиков</w:t>
      </w:r>
      <w:r w:rsidRPr="00154F78">
        <w:rPr>
          <w:shd w:val="clear" w:color="auto" w:fill="FFFFFF"/>
          <w:lang w:val="ru-RU"/>
        </w:rPr>
        <w:t xml:space="preserve"> закончились свободные квартиры </w:t>
      </w:r>
    </w:p>
    <w:p w:rsidR="00C05378" w:rsidRPr="00154F78" w:rsidRDefault="00C05378" w:rsidP="00C05378">
      <w:pPr>
        <w:pStyle w:val="NormalExport"/>
        <w:rPr>
          <w:lang w:val="ru-RU"/>
        </w:rPr>
      </w:pPr>
      <w:r w:rsidRPr="00154F78">
        <w:rPr>
          <w:shd w:val="clear" w:color="auto" w:fill="FFFFFF"/>
          <w:lang w:val="ru-RU"/>
        </w:rPr>
        <w:t xml:space="preserve">Министра </w:t>
      </w:r>
      <w:r w:rsidRPr="00154F78">
        <w:rPr>
          <w:shd w:val="clear" w:color="auto" w:fill="C0C0C0"/>
          <w:lang w:val="ru-RU"/>
        </w:rPr>
        <w:t>строительства</w:t>
      </w:r>
      <w:r w:rsidRPr="00154F78">
        <w:rPr>
          <w:shd w:val="clear" w:color="auto" w:fill="FFFFFF"/>
          <w:lang w:val="ru-RU"/>
        </w:rPr>
        <w:t xml:space="preserve"> и жилищно-коммунального хозяйства России Ирек Файзуллин заявил, что практически в каждом регионе страны спрос на жилье превышает предложение, а у </w:t>
      </w:r>
      <w:r w:rsidRPr="00154F78">
        <w:rPr>
          <w:shd w:val="clear" w:color="auto" w:fill="C0C0C0"/>
          <w:lang w:val="ru-RU"/>
        </w:rPr>
        <w:t>застройщиков</w:t>
      </w:r>
      <w:r w:rsidRPr="00154F78">
        <w:rPr>
          <w:shd w:val="clear" w:color="auto" w:fill="FFFFFF"/>
          <w:lang w:val="ru-RU"/>
        </w:rPr>
        <w:t xml:space="preserve"> закончились свободные квартиры.</w:t>
      </w:r>
    </w:p>
    <w:p w:rsidR="00C05378" w:rsidRPr="00154F78" w:rsidRDefault="00C05378" w:rsidP="00C05378">
      <w:pPr>
        <w:pStyle w:val="NormalExport"/>
        <w:rPr>
          <w:lang w:val="ru-RU"/>
        </w:rPr>
      </w:pPr>
      <w:r w:rsidRPr="00154F78">
        <w:rPr>
          <w:shd w:val="clear" w:color="auto" w:fill="FFFFFF"/>
          <w:lang w:val="ru-RU"/>
        </w:rPr>
        <w:t xml:space="preserve">"В этой связи активный заход во все субъекты конкурентных </w:t>
      </w:r>
      <w:r w:rsidRPr="00154F78">
        <w:rPr>
          <w:shd w:val="clear" w:color="auto" w:fill="C0C0C0"/>
          <w:lang w:val="ru-RU"/>
        </w:rPr>
        <w:t>застройщиков</w:t>
      </w:r>
      <w:r w:rsidRPr="00154F78">
        <w:rPr>
          <w:shd w:val="clear" w:color="auto" w:fill="FFFFFF"/>
          <w:lang w:val="ru-RU"/>
        </w:rPr>
        <w:t xml:space="preserve"> - задача министерства и правительства России", - приводит уточнение главы ведомства ТАСС.</w:t>
      </w:r>
    </w:p>
    <w:p w:rsidR="00C05378" w:rsidRPr="00154F78" w:rsidRDefault="00C05378" w:rsidP="00C05378">
      <w:pPr>
        <w:pStyle w:val="NormalExport"/>
        <w:rPr>
          <w:lang w:val="ru-RU"/>
        </w:rPr>
      </w:pPr>
      <w:r w:rsidRPr="00154F78">
        <w:rPr>
          <w:shd w:val="clear" w:color="auto" w:fill="FFFFFF"/>
          <w:lang w:val="ru-RU"/>
        </w:rPr>
        <w:t>Министр также сообщил, что сегодня две трети российских семей хотят или улучшить, или сменить жилье.</w:t>
      </w:r>
    </w:p>
    <w:p w:rsidR="00C05378" w:rsidRPr="00154F78" w:rsidRDefault="00C05378" w:rsidP="00C05378">
      <w:pPr>
        <w:pStyle w:val="NormalExport"/>
        <w:rPr>
          <w:lang w:val="ru-RU"/>
        </w:rPr>
      </w:pPr>
      <w:r w:rsidRPr="00154F78">
        <w:rPr>
          <w:shd w:val="clear" w:color="auto" w:fill="FFFFFF"/>
          <w:lang w:val="ru-RU"/>
        </w:rPr>
        <w:t>По словам Файзуллина, до конца 2030 года в России должен быть построен 1 миллиард квадратных метров жилья и это будет востребовано.</w:t>
      </w:r>
    </w:p>
    <w:p w:rsidR="00C05378" w:rsidRPr="00154F78" w:rsidRDefault="00C05378" w:rsidP="00C05378">
      <w:pPr>
        <w:pStyle w:val="NormalExport"/>
        <w:rPr>
          <w:lang w:val="ru-RU"/>
        </w:rPr>
      </w:pPr>
      <w:r w:rsidRPr="00154F78">
        <w:rPr>
          <w:shd w:val="clear" w:color="auto" w:fill="FFFFFF"/>
          <w:lang w:val="ru-RU"/>
        </w:rPr>
        <w:t xml:space="preserve">Глава Минстроя также сообщил, что сегодня с привлечением средств дольщиков через </w:t>
      </w:r>
      <w:r w:rsidRPr="00154F78">
        <w:rPr>
          <w:shd w:val="clear" w:color="auto" w:fill="C0C0C0"/>
          <w:lang w:val="ru-RU"/>
        </w:rPr>
        <w:t>счета эскроу</w:t>
      </w:r>
      <w:r w:rsidRPr="00154F78">
        <w:rPr>
          <w:shd w:val="clear" w:color="auto" w:fill="FFFFFF"/>
          <w:lang w:val="ru-RU"/>
        </w:rPr>
        <w:t xml:space="preserve"> строится 54% многоквартирных домов. </w:t>
      </w:r>
    </w:p>
    <w:p w:rsidR="00C05378" w:rsidRPr="00154F78" w:rsidRDefault="00C05378" w:rsidP="00C05378">
      <w:pPr>
        <w:pStyle w:val="NormalExport"/>
        <w:rPr>
          <w:lang w:val="ru-RU"/>
        </w:rPr>
      </w:pPr>
      <w:r w:rsidRPr="00154F78">
        <w:rPr>
          <w:shd w:val="clear" w:color="auto" w:fill="FFFFFF"/>
          <w:lang w:val="ru-RU"/>
        </w:rPr>
        <w:t>Новостройки</w:t>
      </w:r>
    </w:p>
    <w:p w:rsidR="00C05378" w:rsidRPr="00154F78" w:rsidRDefault="00C05378" w:rsidP="00C05378">
      <w:pPr>
        <w:pStyle w:val="ExportHyperlink"/>
        <w:rPr>
          <w:lang w:val="ru-RU"/>
        </w:rPr>
      </w:pPr>
      <w:hyperlink r:id="rId281" w:history="1">
        <w:r>
          <w:t>http</w:t>
        </w:r>
        <w:r w:rsidRPr="00154F78">
          <w:rPr>
            <w:lang w:val="ru-RU"/>
          </w:rPr>
          <w:t>://</w:t>
        </w:r>
        <w:r>
          <w:t>www</w:t>
        </w:r>
        <w:r w:rsidRPr="00154F78">
          <w:rPr>
            <w:lang w:val="ru-RU"/>
          </w:rPr>
          <w:t>.</w:t>
        </w:r>
        <w:r>
          <w:t>tvc</w:t>
        </w:r>
        <w:r w:rsidRPr="00154F78">
          <w:rPr>
            <w:lang w:val="ru-RU"/>
          </w:rPr>
          <w:t>.</w:t>
        </w:r>
        <w:r>
          <w:t>ru</w:t>
        </w:r>
        <w:r w:rsidRPr="00154F78">
          <w:rPr>
            <w:lang w:val="ru-RU"/>
          </w:rPr>
          <w:t>/</w:t>
        </w:r>
        <w:r>
          <w:t>news</w:t>
        </w:r>
        <w:r w:rsidRPr="00154F78">
          <w:rPr>
            <w:lang w:val="ru-RU"/>
          </w:rPr>
          <w:t>/</w:t>
        </w:r>
        <w:r>
          <w:t>show</w:t>
        </w:r>
        <w:r w:rsidRPr="00154F78">
          <w:rPr>
            <w:lang w:val="ru-RU"/>
          </w:rPr>
          <w:t>/</w:t>
        </w:r>
        <w:r>
          <w:t>id</w:t>
        </w:r>
        <w:r w:rsidRPr="00154F78">
          <w:rPr>
            <w:lang w:val="ru-RU"/>
          </w:rPr>
          <w:t>/206302</w:t>
        </w:r>
      </w:hyperlink>
    </w:p>
    <w:p w:rsidR="00C05378" w:rsidRDefault="00C05378" w:rsidP="00C05378">
      <w:pPr>
        <w:pStyle w:val="ReprintsHeader"/>
      </w:pPr>
      <w:bookmarkStart w:id="381" w:name="rep_list_3408643_1654431199"/>
      <w:r>
        <w:t>Похожие сообщения (1):</w:t>
      </w:r>
      <w:bookmarkEnd w:id="381"/>
    </w:p>
    <w:p w:rsidR="00C05378" w:rsidRDefault="00C05378" w:rsidP="00C05378">
      <w:pPr>
        <w:pStyle w:val="Reprints"/>
        <w:numPr>
          <w:ilvl w:val="0"/>
          <w:numId w:val="58"/>
        </w:numPr>
        <w:jc w:val="left"/>
      </w:pPr>
      <w:hyperlink r:id="rId282" w:history="1">
        <w:r>
          <w:rPr>
            <w:color w:val="0000FF"/>
            <w:u w:val="single"/>
          </w:rPr>
          <w:t>Gorodskoyportal.ru/moskva, Москва, 16 марта 2021, Спрос на жилье в России превысил предложение</w:t>
        </w:r>
      </w:hyperlink>
    </w:p>
    <w:p w:rsidR="00C05378" w:rsidRPr="00154F78" w:rsidRDefault="00C05378" w:rsidP="00C05378">
      <w:pPr>
        <w:rPr>
          <w:lang w:val="ru-RU"/>
        </w:rPr>
      </w:pPr>
    </w:p>
    <w:p w:rsidR="00C05378" w:rsidRDefault="00C05378" w:rsidP="00C05378">
      <w:pPr>
        <w:pStyle w:val="affff2"/>
        <w:spacing w:before="120"/>
      </w:pPr>
      <w:bookmarkStart w:id="382" w:name="_Toc67077262"/>
      <w:r>
        <w:t>Kp.ru, Москва, 16 марта 2021</w:t>
      </w:r>
      <w:bookmarkEnd w:id="382"/>
    </w:p>
    <w:p w:rsidR="00C05378" w:rsidRPr="00154F78" w:rsidRDefault="00C05378" w:rsidP="00C05378">
      <w:pPr>
        <w:pStyle w:val="afffc"/>
        <w:rPr>
          <w:lang w:val="ru-RU"/>
        </w:rPr>
      </w:pPr>
      <w:bookmarkStart w:id="383" w:name="txt_3408643_1654425572"/>
      <w:bookmarkStart w:id="384" w:name="_Toc67077263"/>
      <w:r w:rsidRPr="00154F78">
        <w:rPr>
          <w:lang w:val="ru-RU"/>
        </w:rPr>
        <w:t>Минстрой: спрос на жилье в России превысил предложение</w:t>
      </w:r>
      <w:bookmarkEnd w:id="383"/>
      <w:bookmarkEnd w:id="384"/>
    </w:p>
    <w:p w:rsidR="00C05378" w:rsidRPr="00154F78" w:rsidRDefault="00C05378" w:rsidP="00C05378">
      <w:pPr>
        <w:pStyle w:val="affff1"/>
        <w:jc w:val="left"/>
        <w:rPr>
          <w:lang w:val="ru-RU"/>
        </w:rPr>
      </w:pPr>
      <w:r w:rsidRPr="00154F78">
        <w:rPr>
          <w:lang w:val="ru-RU"/>
        </w:rPr>
        <w:t>Автор: Ануфриева Ксения</w:t>
      </w:r>
    </w:p>
    <w:p w:rsidR="00C05378" w:rsidRPr="00154F78" w:rsidRDefault="00C05378" w:rsidP="00C05378">
      <w:pPr>
        <w:pStyle w:val="NormalExport"/>
        <w:rPr>
          <w:lang w:val="ru-RU"/>
        </w:rPr>
      </w:pPr>
      <w:r w:rsidRPr="00154F78">
        <w:rPr>
          <w:shd w:val="clear" w:color="auto" w:fill="FFFFFF"/>
          <w:lang w:val="ru-RU"/>
        </w:rPr>
        <w:t xml:space="preserve">У </w:t>
      </w:r>
      <w:r w:rsidRPr="00154F78">
        <w:rPr>
          <w:shd w:val="clear" w:color="auto" w:fill="C0C0C0"/>
          <w:lang w:val="ru-RU"/>
        </w:rPr>
        <w:t>застройщиков</w:t>
      </w:r>
      <w:r w:rsidRPr="00154F78">
        <w:rPr>
          <w:shd w:val="clear" w:color="auto" w:fill="FFFFFF"/>
          <w:lang w:val="ru-RU"/>
        </w:rPr>
        <w:t xml:space="preserve"> почти во всех регионах закончились выставленные на продажу квартиры</w:t>
      </w:r>
    </w:p>
    <w:p w:rsidR="00C05378" w:rsidRPr="00154F78" w:rsidRDefault="00C05378" w:rsidP="00C05378">
      <w:pPr>
        <w:pStyle w:val="NormalExport"/>
        <w:rPr>
          <w:lang w:val="ru-RU"/>
        </w:rPr>
      </w:pPr>
      <w:r w:rsidRPr="00154F78">
        <w:rPr>
          <w:shd w:val="clear" w:color="auto" w:fill="FFFFFF"/>
          <w:lang w:val="ru-RU"/>
        </w:rPr>
        <w:t xml:space="preserve">Спрос на жилье почти во всех российских регионах превысил предложение, у </w:t>
      </w:r>
      <w:r w:rsidRPr="00154F78">
        <w:rPr>
          <w:shd w:val="clear" w:color="auto" w:fill="C0C0C0"/>
          <w:lang w:val="ru-RU"/>
        </w:rPr>
        <w:t>застройщиков</w:t>
      </w:r>
      <w:r w:rsidRPr="00154F78">
        <w:rPr>
          <w:shd w:val="clear" w:color="auto" w:fill="FFFFFF"/>
          <w:lang w:val="ru-RU"/>
        </w:rPr>
        <w:t xml:space="preserve"> практически закончились выставленные на продажу квартиры. Об этом во вторник, 16 марта, сообщил российский министр </w:t>
      </w:r>
      <w:r w:rsidRPr="00154F78">
        <w:rPr>
          <w:shd w:val="clear" w:color="auto" w:fill="C0C0C0"/>
          <w:lang w:val="ru-RU"/>
        </w:rPr>
        <w:t>строительства</w:t>
      </w:r>
      <w:r w:rsidRPr="00154F78">
        <w:rPr>
          <w:shd w:val="clear" w:color="auto" w:fill="FFFFFF"/>
          <w:lang w:val="ru-RU"/>
        </w:rPr>
        <w:t xml:space="preserve"> и ЖКХ Ирек Файзуллин в ходе саммита деловых кругов "Сильная Россия".</w:t>
      </w:r>
    </w:p>
    <w:p w:rsidR="00C05378" w:rsidRPr="00154F78" w:rsidRDefault="00C05378" w:rsidP="00C05378">
      <w:pPr>
        <w:pStyle w:val="NormalExport"/>
        <w:rPr>
          <w:lang w:val="ru-RU"/>
        </w:rPr>
      </w:pPr>
      <w:r w:rsidRPr="00154F78">
        <w:rPr>
          <w:shd w:val="clear" w:color="auto" w:fill="FFFFFF"/>
          <w:lang w:val="ru-RU"/>
        </w:rPr>
        <w:t xml:space="preserve">- Почти в каждом субъекте нашей страны закончились свободные квартиры у </w:t>
      </w:r>
      <w:r w:rsidRPr="00154F78">
        <w:rPr>
          <w:shd w:val="clear" w:color="auto" w:fill="C0C0C0"/>
          <w:lang w:val="ru-RU"/>
        </w:rPr>
        <w:t>застройщиков</w:t>
      </w:r>
      <w:r w:rsidRPr="00154F78">
        <w:rPr>
          <w:shd w:val="clear" w:color="auto" w:fill="FFFFFF"/>
          <w:lang w:val="ru-RU"/>
        </w:rPr>
        <w:t xml:space="preserve">. В этой связи активный заход во все регионы России конкурентных </w:t>
      </w:r>
      <w:r w:rsidRPr="00154F78">
        <w:rPr>
          <w:shd w:val="clear" w:color="auto" w:fill="C0C0C0"/>
          <w:lang w:val="ru-RU"/>
        </w:rPr>
        <w:t>застройщиков</w:t>
      </w:r>
      <w:r w:rsidRPr="00154F78">
        <w:rPr>
          <w:shd w:val="clear" w:color="auto" w:fill="FFFFFF"/>
          <w:lang w:val="ru-RU"/>
        </w:rPr>
        <w:t xml:space="preserve"> является одной из основных задач министерства </w:t>
      </w:r>
      <w:r w:rsidRPr="00154F78">
        <w:rPr>
          <w:shd w:val="clear" w:color="auto" w:fill="C0C0C0"/>
          <w:lang w:val="ru-RU"/>
        </w:rPr>
        <w:t>строительства</w:t>
      </w:r>
      <w:r w:rsidRPr="00154F78">
        <w:rPr>
          <w:shd w:val="clear" w:color="auto" w:fill="FFFFFF"/>
          <w:lang w:val="ru-RU"/>
        </w:rPr>
        <w:t xml:space="preserve"> и кабмина, - сказал глава ведомства.</w:t>
      </w:r>
    </w:p>
    <w:p w:rsidR="00C05378" w:rsidRPr="00154F78" w:rsidRDefault="00C05378" w:rsidP="00C05378">
      <w:pPr>
        <w:pStyle w:val="NormalExport"/>
        <w:rPr>
          <w:lang w:val="ru-RU"/>
        </w:rPr>
      </w:pPr>
      <w:r w:rsidRPr="00154F78">
        <w:rPr>
          <w:shd w:val="clear" w:color="auto" w:fill="FFFFFF"/>
          <w:lang w:val="ru-RU"/>
        </w:rPr>
        <w:t xml:space="preserve">Ирек Файзуллин отметил, что, в соответствии с аналитическими данными и опросами россиян, две трети семей в стране хотят сменить или улучшить свое жилье. Поэтому, по словам министра, один </w:t>
      </w:r>
      <w:r w:rsidRPr="00154F78">
        <w:rPr>
          <w:shd w:val="clear" w:color="auto" w:fill="FFFFFF"/>
          <w:lang w:val="ru-RU"/>
        </w:rPr>
        <w:lastRenderedPageBreak/>
        <w:t>миллиард квадратных метров жилья, который должен быть построен на территории России до конца 2030 года, непременно будет востребован.</w:t>
      </w:r>
    </w:p>
    <w:p w:rsidR="00C05378" w:rsidRPr="00154F78" w:rsidRDefault="00C05378" w:rsidP="00C05378">
      <w:pPr>
        <w:pStyle w:val="NormalExport"/>
        <w:rPr>
          <w:lang w:val="ru-RU"/>
        </w:rPr>
      </w:pPr>
      <w:r w:rsidRPr="00154F78">
        <w:rPr>
          <w:shd w:val="clear" w:color="auto" w:fill="FFFFFF"/>
          <w:lang w:val="ru-RU"/>
        </w:rPr>
        <w:t xml:space="preserve">В Минстрое добавили, что в настоящее время 54 процента многоквартирных домов строится с привлечением средств дольщиков через </w:t>
      </w:r>
      <w:r w:rsidRPr="00154F78">
        <w:rPr>
          <w:shd w:val="clear" w:color="auto" w:fill="C0C0C0"/>
          <w:lang w:val="ru-RU"/>
        </w:rPr>
        <w:t>счета эскроу</w:t>
      </w:r>
      <w:r w:rsidRPr="00154F78">
        <w:rPr>
          <w:shd w:val="clear" w:color="auto" w:fill="FFFFFF"/>
          <w:lang w:val="ru-RU"/>
        </w:rPr>
        <w:t xml:space="preserve">. </w:t>
      </w:r>
    </w:p>
    <w:p w:rsidR="00C05378" w:rsidRPr="00154F78" w:rsidRDefault="00C05378" w:rsidP="00C05378">
      <w:pPr>
        <w:pStyle w:val="ExportHyperlink"/>
        <w:rPr>
          <w:lang w:val="ru-RU"/>
        </w:rPr>
      </w:pPr>
      <w:hyperlink r:id="rId283" w:history="1">
        <w:r>
          <w:t>https</w:t>
        </w:r>
        <w:r w:rsidRPr="00154F78">
          <w:rPr>
            <w:lang w:val="ru-RU"/>
          </w:rPr>
          <w:t>://</w:t>
        </w:r>
        <w:r>
          <w:t>www</w:t>
        </w:r>
        <w:r w:rsidRPr="00154F78">
          <w:rPr>
            <w:lang w:val="ru-RU"/>
          </w:rPr>
          <w:t>.</w:t>
        </w:r>
        <w:r>
          <w:t>kp</w:t>
        </w:r>
        <w:r w:rsidRPr="00154F78">
          <w:rPr>
            <w:lang w:val="ru-RU"/>
          </w:rPr>
          <w:t>.</w:t>
        </w:r>
        <w:r>
          <w:t>ru</w:t>
        </w:r>
        <w:r w:rsidRPr="00154F78">
          <w:rPr>
            <w:lang w:val="ru-RU"/>
          </w:rPr>
          <w:t>/</w:t>
        </w:r>
        <w:r>
          <w:t>online</w:t>
        </w:r>
        <w:r w:rsidRPr="00154F78">
          <w:rPr>
            <w:lang w:val="ru-RU"/>
          </w:rPr>
          <w:t>/</w:t>
        </w:r>
        <w:r>
          <w:t>news</w:t>
        </w:r>
        <w:r w:rsidRPr="00154F78">
          <w:rPr>
            <w:lang w:val="ru-RU"/>
          </w:rPr>
          <w:t>/4222989/</w:t>
        </w:r>
      </w:hyperlink>
    </w:p>
    <w:p w:rsidR="00C05378" w:rsidRPr="00154F78" w:rsidRDefault="00C05378" w:rsidP="00C05378">
      <w:pPr>
        <w:rPr>
          <w:lang w:val="ru-RU"/>
        </w:rPr>
      </w:pPr>
    </w:p>
    <w:p w:rsidR="00C05378" w:rsidRPr="00154F78" w:rsidRDefault="00C05378" w:rsidP="00C05378">
      <w:pPr>
        <w:pStyle w:val="affff2"/>
        <w:spacing w:before="120"/>
        <w:rPr>
          <w:lang w:val="en-US"/>
        </w:rPr>
      </w:pPr>
      <w:bookmarkStart w:id="385" w:name="_Toc67077264"/>
      <w:r w:rsidRPr="00154F78">
        <w:rPr>
          <w:lang w:val="en-US"/>
        </w:rPr>
        <w:t xml:space="preserve">Flat Project (pr-flat.ru), </w:t>
      </w:r>
      <w:r>
        <w:t>Екатеринбург</w:t>
      </w:r>
      <w:r w:rsidRPr="00154F78">
        <w:rPr>
          <w:lang w:val="en-US"/>
        </w:rPr>
        <w:t xml:space="preserve">, 16 </w:t>
      </w:r>
      <w:r>
        <w:t>марта</w:t>
      </w:r>
      <w:r w:rsidRPr="00154F78">
        <w:rPr>
          <w:lang w:val="en-US"/>
        </w:rPr>
        <w:t xml:space="preserve"> 2021</w:t>
      </w:r>
      <w:bookmarkEnd w:id="385"/>
    </w:p>
    <w:p w:rsidR="00C05378" w:rsidRPr="00154F78" w:rsidRDefault="00C05378" w:rsidP="00C05378">
      <w:pPr>
        <w:pStyle w:val="afffc"/>
        <w:rPr>
          <w:lang w:val="ru-RU"/>
        </w:rPr>
      </w:pPr>
      <w:bookmarkStart w:id="386" w:name="txt_3408643_1654421217"/>
      <w:bookmarkStart w:id="387" w:name="_Toc67077265"/>
      <w:r w:rsidRPr="00154F78">
        <w:rPr>
          <w:lang w:val="ru-RU"/>
        </w:rPr>
        <w:t>До 2025 года застройщикам понадобится около 6,5 триллионов руб. финансирования</w:t>
      </w:r>
      <w:bookmarkEnd w:id="386"/>
      <w:bookmarkEnd w:id="387"/>
    </w:p>
    <w:p w:rsidR="00C05378" w:rsidRPr="00154F78" w:rsidRDefault="00C05378" w:rsidP="00C05378">
      <w:pPr>
        <w:pStyle w:val="NormalExport"/>
        <w:rPr>
          <w:lang w:val="ru-RU"/>
        </w:rPr>
      </w:pPr>
      <w:r w:rsidRPr="00154F78">
        <w:rPr>
          <w:shd w:val="clear" w:color="auto" w:fill="FFFFFF"/>
          <w:lang w:val="ru-RU"/>
        </w:rPr>
        <w:t xml:space="preserve">Время чтения: 1 минута </w:t>
      </w:r>
    </w:p>
    <w:p w:rsidR="00C05378" w:rsidRPr="00154F78" w:rsidRDefault="00C05378" w:rsidP="00C05378">
      <w:pPr>
        <w:pStyle w:val="NormalExport"/>
        <w:rPr>
          <w:lang w:val="ru-RU"/>
        </w:rPr>
      </w:pPr>
      <w:r w:rsidRPr="00154F78">
        <w:rPr>
          <w:shd w:val="clear" w:color="auto" w:fill="FFFFFF"/>
          <w:lang w:val="ru-RU"/>
        </w:rPr>
        <w:t xml:space="preserve">Эту сумму </w:t>
      </w:r>
      <w:r w:rsidRPr="00154F78">
        <w:rPr>
          <w:shd w:val="clear" w:color="auto" w:fill="C0C0C0"/>
          <w:lang w:val="ru-RU"/>
        </w:rPr>
        <w:t>проектного финансирования</w:t>
      </w:r>
      <w:r w:rsidRPr="00154F78">
        <w:rPr>
          <w:shd w:val="clear" w:color="auto" w:fill="FFFFFF"/>
          <w:lang w:val="ru-RU"/>
        </w:rPr>
        <w:t xml:space="preserve"> для возведения новостроек смогут выделить три крупнейших игрока рынка - Сбербанк, ВТБ и банк "Дом.РФ". </w:t>
      </w:r>
    </w:p>
    <w:p w:rsidR="00C05378" w:rsidRPr="00154F78" w:rsidRDefault="00C05378" w:rsidP="00C05378">
      <w:pPr>
        <w:pStyle w:val="NormalExport"/>
        <w:rPr>
          <w:lang w:val="ru-RU"/>
        </w:rPr>
      </w:pPr>
      <w:r w:rsidRPr="00154F78">
        <w:rPr>
          <w:shd w:val="clear" w:color="auto" w:fill="FFFFFF"/>
          <w:lang w:val="ru-RU"/>
        </w:rPr>
        <w:t xml:space="preserve">До 2025 года </w:t>
      </w:r>
      <w:r w:rsidRPr="00154F78">
        <w:rPr>
          <w:shd w:val="clear" w:color="auto" w:fill="C0C0C0"/>
          <w:lang w:val="ru-RU"/>
        </w:rPr>
        <w:t>застройщикам</w:t>
      </w:r>
      <w:r w:rsidRPr="00154F78">
        <w:rPr>
          <w:shd w:val="clear" w:color="auto" w:fill="FFFFFF"/>
          <w:lang w:val="ru-RU"/>
        </w:rPr>
        <w:t xml:space="preserve"> понадобится около 6,5 триллионов руб. финансирования </w:t>
      </w:r>
    </w:p>
    <w:p w:rsidR="00C05378" w:rsidRPr="00154F78" w:rsidRDefault="00C05378" w:rsidP="00C05378">
      <w:pPr>
        <w:pStyle w:val="NormalExport"/>
        <w:rPr>
          <w:lang w:val="ru-RU"/>
        </w:rPr>
      </w:pPr>
      <w:r w:rsidRPr="00154F78">
        <w:rPr>
          <w:shd w:val="clear" w:color="auto" w:fill="FFFFFF"/>
          <w:lang w:val="ru-RU"/>
        </w:rPr>
        <w:t xml:space="preserve">Такие данные приводятся в совместном исследовании ДОМ.РФ и Центра макроэкономического анализа и краткосрочного прогнозирования (ЦМАКП). </w:t>
      </w:r>
    </w:p>
    <w:p w:rsidR="00C05378" w:rsidRPr="00154F78" w:rsidRDefault="00C05378" w:rsidP="00C05378">
      <w:pPr>
        <w:pStyle w:val="NormalExport"/>
        <w:rPr>
          <w:lang w:val="ru-RU"/>
        </w:rPr>
      </w:pPr>
      <w:r w:rsidRPr="00154F78">
        <w:rPr>
          <w:shd w:val="clear" w:color="auto" w:fill="FFFFFF"/>
          <w:lang w:val="ru-RU"/>
        </w:rPr>
        <w:t xml:space="preserve">Отмечается, что общий потенциал банковской системы в стране позволяет выделить 17,4 трлн руб. </w:t>
      </w:r>
    </w:p>
    <w:p w:rsidR="00C05378" w:rsidRPr="00154F78" w:rsidRDefault="00C05378" w:rsidP="00C05378">
      <w:pPr>
        <w:pStyle w:val="NormalExport"/>
        <w:rPr>
          <w:lang w:val="ru-RU"/>
        </w:rPr>
      </w:pPr>
      <w:r w:rsidRPr="00154F78">
        <w:rPr>
          <w:shd w:val="clear" w:color="auto" w:fill="FFFFFF"/>
          <w:lang w:val="ru-RU"/>
        </w:rPr>
        <w:t xml:space="preserve">Согласно данным ЦБ РФ по состоянию на 1 февраля 2021 года, объем </w:t>
      </w:r>
      <w:r w:rsidRPr="00154F78">
        <w:rPr>
          <w:shd w:val="clear" w:color="auto" w:fill="C0C0C0"/>
          <w:lang w:val="ru-RU"/>
        </w:rPr>
        <w:t>проектного финансирования застройщиков</w:t>
      </w:r>
      <w:r w:rsidRPr="00154F78">
        <w:rPr>
          <w:shd w:val="clear" w:color="auto" w:fill="FFFFFF"/>
          <w:lang w:val="ru-RU"/>
        </w:rPr>
        <w:t xml:space="preserve"> превысил 3 трлн руб., включая 1,1 трлн руб., уже выбранных </w:t>
      </w:r>
      <w:r w:rsidRPr="00154F78">
        <w:rPr>
          <w:shd w:val="clear" w:color="auto" w:fill="C0C0C0"/>
          <w:lang w:val="ru-RU"/>
        </w:rPr>
        <w:t>девелоперами</w:t>
      </w:r>
      <w:r w:rsidRPr="00154F78">
        <w:rPr>
          <w:shd w:val="clear" w:color="auto" w:fill="FFFFFF"/>
          <w:lang w:val="ru-RU"/>
        </w:rPr>
        <w:t xml:space="preserve">. Одновременно общая сумма средств покупателей квартир в новостройках на </w:t>
      </w:r>
      <w:r w:rsidRPr="00154F78">
        <w:rPr>
          <w:shd w:val="clear" w:color="auto" w:fill="C0C0C0"/>
          <w:lang w:val="ru-RU"/>
        </w:rPr>
        <w:t>счетах эскроу</w:t>
      </w:r>
      <w:r w:rsidRPr="00154F78">
        <w:rPr>
          <w:shd w:val="clear" w:color="auto" w:fill="FFFFFF"/>
          <w:lang w:val="ru-RU"/>
        </w:rPr>
        <w:t xml:space="preserve"> составила 1,3 трлн руб. </w:t>
      </w:r>
      <w:r w:rsidRPr="00154F78">
        <w:rPr>
          <w:shd w:val="clear" w:color="auto" w:fill="C0C0C0"/>
          <w:lang w:val="ru-RU"/>
        </w:rPr>
        <w:t>Застройщики</w:t>
      </w:r>
      <w:r w:rsidRPr="00154F78">
        <w:rPr>
          <w:shd w:val="clear" w:color="auto" w:fill="FFFFFF"/>
          <w:lang w:val="ru-RU"/>
        </w:rPr>
        <w:t xml:space="preserve"> получили с </w:t>
      </w:r>
      <w:r w:rsidRPr="00154F78">
        <w:rPr>
          <w:shd w:val="clear" w:color="auto" w:fill="C0C0C0"/>
          <w:lang w:val="ru-RU"/>
        </w:rPr>
        <w:t>эскроу счетов</w:t>
      </w:r>
      <w:r w:rsidRPr="00154F78">
        <w:rPr>
          <w:shd w:val="clear" w:color="auto" w:fill="FFFFFF"/>
          <w:lang w:val="ru-RU"/>
        </w:rPr>
        <w:t xml:space="preserve"> после сдачи домов 178,5 млрд руб. </w:t>
      </w:r>
    </w:p>
    <w:p w:rsidR="00C05378" w:rsidRPr="00154F78" w:rsidRDefault="00C05378" w:rsidP="00C05378">
      <w:pPr>
        <w:pStyle w:val="NormalExport"/>
        <w:rPr>
          <w:lang w:val="ru-RU"/>
        </w:rPr>
      </w:pPr>
      <w:r w:rsidRPr="00154F78">
        <w:rPr>
          <w:shd w:val="clear" w:color="auto" w:fill="FFFFFF"/>
          <w:lang w:val="ru-RU"/>
        </w:rPr>
        <w:t xml:space="preserve">Напомним, что новый механизм </w:t>
      </w:r>
      <w:r w:rsidRPr="00154F78">
        <w:rPr>
          <w:shd w:val="clear" w:color="auto" w:fill="C0C0C0"/>
          <w:lang w:val="ru-RU"/>
        </w:rPr>
        <w:t>строительства</w:t>
      </w:r>
      <w:r w:rsidRPr="00154F78">
        <w:rPr>
          <w:shd w:val="clear" w:color="auto" w:fill="FFFFFF"/>
          <w:lang w:val="ru-RU"/>
        </w:rPr>
        <w:t xml:space="preserve"> и реализации квартир на первичном рынке заработал в стране с 1 июля 2019 года. </w:t>
      </w:r>
    </w:p>
    <w:p w:rsidR="00C05378" w:rsidRPr="00154F78" w:rsidRDefault="00C05378" w:rsidP="00C05378">
      <w:pPr>
        <w:pStyle w:val="NormalExport"/>
        <w:rPr>
          <w:lang w:val="ru-RU"/>
        </w:rPr>
      </w:pPr>
      <w:r w:rsidRPr="00154F78">
        <w:rPr>
          <w:shd w:val="clear" w:color="auto" w:fill="FFFFFF"/>
          <w:lang w:val="ru-RU"/>
        </w:rPr>
        <w:t>Еще по теме:</w:t>
      </w:r>
    </w:p>
    <w:p w:rsidR="00C05378" w:rsidRPr="00154F78" w:rsidRDefault="00C05378" w:rsidP="00C05378">
      <w:pPr>
        <w:pStyle w:val="NormalExport"/>
        <w:rPr>
          <w:lang w:val="ru-RU"/>
        </w:rPr>
      </w:pPr>
      <w:r w:rsidRPr="00154F78">
        <w:rPr>
          <w:shd w:val="clear" w:color="auto" w:fill="FFFFFF"/>
          <w:lang w:val="ru-RU"/>
        </w:rPr>
        <w:t xml:space="preserve">Недвижимость Новостройки </w:t>
      </w:r>
      <w:r w:rsidRPr="00154F78">
        <w:rPr>
          <w:shd w:val="clear" w:color="auto" w:fill="C0C0C0"/>
          <w:lang w:val="ru-RU"/>
        </w:rPr>
        <w:t>Застройщики</w:t>
      </w:r>
      <w:r w:rsidRPr="00154F78">
        <w:rPr>
          <w:shd w:val="clear" w:color="auto" w:fill="FFFFFF"/>
          <w:lang w:val="ru-RU"/>
        </w:rPr>
        <w:t xml:space="preserve"> Законы и инициативы </w:t>
      </w:r>
    </w:p>
    <w:p w:rsidR="00C05378" w:rsidRPr="00154F78" w:rsidRDefault="00C05378" w:rsidP="00C05378">
      <w:pPr>
        <w:pStyle w:val="ExportHyperlink"/>
        <w:rPr>
          <w:lang w:val="ru-RU"/>
        </w:rPr>
      </w:pPr>
      <w:hyperlink r:id="rId284" w:history="1">
        <w:r>
          <w:t>https</w:t>
        </w:r>
        <w:r w:rsidRPr="00154F78">
          <w:rPr>
            <w:lang w:val="ru-RU"/>
          </w:rPr>
          <w:t>://</w:t>
        </w:r>
        <w:r>
          <w:t>pr</w:t>
        </w:r>
        <w:r w:rsidRPr="00154F78">
          <w:rPr>
            <w:lang w:val="ru-RU"/>
          </w:rPr>
          <w:t>-</w:t>
        </w:r>
        <w:r>
          <w:t>flat</w:t>
        </w:r>
        <w:r w:rsidRPr="00154F78">
          <w:rPr>
            <w:lang w:val="ru-RU"/>
          </w:rPr>
          <w:t>.</w:t>
        </w:r>
        <w:r>
          <w:t>ru</w:t>
        </w:r>
        <w:r w:rsidRPr="00154F78">
          <w:rPr>
            <w:lang w:val="ru-RU"/>
          </w:rPr>
          <w:t>/</w:t>
        </w:r>
        <w:r>
          <w:t>news</w:t>
        </w:r>
        <w:r w:rsidRPr="00154F78">
          <w:rPr>
            <w:lang w:val="ru-RU"/>
          </w:rPr>
          <w:t>/</w:t>
        </w:r>
        <w:r>
          <w:t>do</w:t>
        </w:r>
        <w:r w:rsidRPr="00154F78">
          <w:rPr>
            <w:lang w:val="ru-RU"/>
          </w:rPr>
          <w:t>-2025-</w:t>
        </w:r>
        <w:r>
          <w:t>goda</w:t>
        </w:r>
        <w:r w:rsidRPr="00154F78">
          <w:rPr>
            <w:lang w:val="ru-RU"/>
          </w:rPr>
          <w:t>-</w:t>
        </w:r>
        <w:r>
          <w:t>zastroyshchikam</w:t>
        </w:r>
        <w:r w:rsidRPr="00154F78">
          <w:rPr>
            <w:lang w:val="ru-RU"/>
          </w:rPr>
          <w:t>-</w:t>
        </w:r>
        <w:r>
          <w:t>ponadobitsya</w:t>
        </w:r>
        <w:r w:rsidRPr="00154F78">
          <w:rPr>
            <w:lang w:val="ru-RU"/>
          </w:rPr>
          <w:t>-</w:t>
        </w:r>
        <w:r>
          <w:t>okolo</w:t>
        </w:r>
        <w:r w:rsidRPr="00154F78">
          <w:rPr>
            <w:lang w:val="ru-RU"/>
          </w:rPr>
          <w:t>-6-5-</w:t>
        </w:r>
        <w:r>
          <w:t>trillionov</w:t>
        </w:r>
        <w:r w:rsidRPr="00154F78">
          <w:rPr>
            <w:lang w:val="ru-RU"/>
          </w:rPr>
          <w:t>-</w:t>
        </w:r>
        <w:r>
          <w:t>rub</w:t>
        </w:r>
        <w:r w:rsidRPr="00154F78">
          <w:rPr>
            <w:lang w:val="ru-RU"/>
          </w:rPr>
          <w:t>-</w:t>
        </w:r>
        <w:r>
          <w:t>finansirovaniya</w:t>
        </w:r>
        <w:r w:rsidRPr="00154F78">
          <w:rPr>
            <w:lang w:val="ru-RU"/>
          </w:rPr>
          <w:t>/</w:t>
        </w:r>
      </w:hyperlink>
    </w:p>
    <w:p w:rsidR="00C05378" w:rsidRPr="00154F78" w:rsidRDefault="00C05378" w:rsidP="00C05378">
      <w:pPr>
        <w:rPr>
          <w:lang w:val="ru-RU"/>
        </w:rPr>
      </w:pPr>
    </w:p>
    <w:p w:rsidR="00C05378" w:rsidRDefault="00C05378" w:rsidP="00C05378">
      <w:pPr>
        <w:pStyle w:val="affff2"/>
        <w:spacing w:before="120"/>
      </w:pPr>
      <w:bookmarkStart w:id="388" w:name="_Toc67077266"/>
      <w:r>
        <w:t>ТАСС, Москва, 16 марта 2021</w:t>
      </w:r>
      <w:bookmarkEnd w:id="388"/>
    </w:p>
    <w:p w:rsidR="00C05378" w:rsidRPr="00154F78" w:rsidRDefault="00C05378" w:rsidP="00C05378">
      <w:pPr>
        <w:pStyle w:val="afffc"/>
        <w:rPr>
          <w:lang w:val="ru-RU"/>
        </w:rPr>
      </w:pPr>
      <w:bookmarkStart w:id="389" w:name="txt_3408643_1654409669"/>
      <w:bookmarkStart w:id="390" w:name="_Toc67077267"/>
      <w:r w:rsidRPr="00154F78">
        <w:rPr>
          <w:lang w:val="ru-RU"/>
        </w:rPr>
        <w:t>Спрос на жилье в регионах России превысил предложение</w:t>
      </w:r>
      <w:bookmarkEnd w:id="389"/>
      <w:bookmarkEnd w:id="390"/>
    </w:p>
    <w:p w:rsidR="00C05378" w:rsidRPr="00154F78" w:rsidRDefault="00C05378" w:rsidP="00C05378">
      <w:pPr>
        <w:pStyle w:val="NormalExport"/>
        <w:rPr>
          <w:lang w:val="ru-RU"/>
        </w:rPr>
      </w:pPr>
      <w:r w:rsidRPr="00154F78">
        <w:rPr>
          <w:shd w:val="clear" w:color="auto" w:fill="FFFFFF"/>
          <w:lang w:val="ru-RU"/>
        </w:rPr>
        <w:t xml:space="preserve">Министр </w:t>
      </w:r>
      <w:r w:rsidRPr="00154F78">
        <w:rPr>
          <w:shd w:val="clear" w:color="auto" w:fill="C0C0C0"/>
          <w:lang w:val="ru-RU"/>
        </w:rPr>
        <w:t>строительства</w:t>
      </w:r>
      <w:r w:rsidRPr="00154F78">
        <w:rPr>
          <w:shd w:val="clear" w:color="auto" w:fill="FFFFFF"/>
          <w:lang w:val="ru-RU"/>
        </w:rPr>
        <w:t xml:space="preserve"> и ЖКХ Ирек Файзуллин отметил, что две трети российских семей хотят сменить или улучшить жилье</w:t>
      </w:r>
    </w:p>
    <w:p w:rsidR="00C05378" w:rsidRPr="00154F78" w:rsidRDefault="00C05378" w:rsidP="00C05378">
      <w:pPr>
        <w:pStyle w:val="NormalExport"/>
        <w:rPr>
          <w:lang w:val="ru-RU"/>
        </w:rPr>
      </w:pPr>
      <w:r w:rsidRPr="00154F78">
        <w:rPr>
          <w:shd w:val="clear" w:color="auto" w:fill="FFFFFF"/>
          <w:lang w:val="ru-RU"/>
        </w:rPr>
        <w:t xml:space="preserve">МОСКВА, 16 марта. /ТАСС/. Спрос на жилье в России превысил предложение, в связи с чем почти во всех регионах России у </w:t>
      </w:r>
      <w:r w:rsidRPr="00154F78">
        <w:rPr>
          <w:shd w:val="clear" w:color="auto" w:fill="C0C0C0"/>
          <w:lang w:val="ru-RU"/>
        </w:rPr>
        <w:t>застройщиков</w:t>
      </w:r>
      <w:r w:rsidRPr="00154F78">
        <w:rPr>
          <w:shd w:val="clear" w:color="auto" w:fill="FFFFFF"/>
          <w:lang w:val="ru-RU"/>
        </w:rPr>
        <w:t xml:space="preserve"> закончились выставленные на продажу квартиры. Об этом сообщил во вторник министр </w:t>
      </w:r>
      <w:r w:rsidRPr="00154F78">
        <w:rPr>
          <w:shd w:val="clear" w:color="auto" w:fill="C0C0C0"/>
          <w:lang w:val="ru-RU"/>
        </w:rPr>
        <w:t>строительства</w:t>
      </w:r>
      <w:r w:rsidRPr="00154F78">
        <w:rPr>
          <w:shd w:val="clear" w:color="auto" w:fill="FFFFFF"/>
          <w:lang w:val="ru-RU"/>
        </w:rPr>
        <w:t xml:space="preserve"> и ЖКХ Ирек Файзуллин на саммите деловых кругов "Сильная Россия".</w:t>
      </w:r>
    </w:p>
    <w:p w:rsidR="00C05378" w:rsidRPr="00154F78" w:rsidRDefault="00C05378" w:rsidP="00C05378">
      <w:pPr>
        <w:pStyle w:val="NormalExport"/>
        <w:rPr>
          <w:lang w:val="ru-RU"/>
        </w:rPr>
      </w:pPr>
      <w:r w:rsidRPr="00154F78">
        <w:rPr>
          <w:shd w:val="clear" w:color="auto" w:fill="FFFFFF"/>
          <w:lang w:val="ru-RU"/>
        </w:rPr>
        <w:t xml:space="preserve">"Практически в каждом регионе закончились свободные квартиры у </w:t>
      </w:r>
      <w:r w:rsidRPr="00154F78">
        <w:rPr>
          <w:shd w:val="clear" w:color="auto" w:fill="C0C0C0"/>
          <w:lang w:val="ru-RU"/>
        </w:rPr>
        <w:t>застройщиков</w:t>
      </w:r>
      <w:r w:rsidRPr="00154F78">
        <w:rPr>
          <w:shd w:val="clear" w:color="auto" w:fill="FFFFFF"/>
          <w:lang w:val="ru-RU"/>
        </w:rPr>
        <w:t xml:space="preserve">, сегодня спрос превышает предложение, и в этой связи активный заход во все субъекты РФ конкурентных </w:t>
      </w:r>
      <w:r w:rsidRPr="00154F78">
        <w:rPr>
          <w:shd w:val="clear" w:color="auto" w:fill="C0C0C0"/>
          <w:lang w:val="ru-RU"/>
        </w:rPr>
        <w:t>застройщиков</w:t>
      </w:r>
      <w:r w:rsidRPr="00154F78">
        <w:rPr>
          <w:shd w:val="clear" w:color="auto" w:fill="FFFFFF"/>
          <w:lang w:val="ru-RU"/>
        </w:rPr>
        <w:t xml:space="preserve"> - задача министерства и правительства России", - сказал Файзуллин.</w:t>
      </w:r>
    </w:p>
    <w:p w:rsidR="00C05378" w:rsidRPr="00154F78" w:rsidRDefault="00C05378" w:rsidP="00C05378">
      <w:pPr>
        <w:pStyle w:val="NormalExport"/>
        <w:rPr>
          <w:lang w:val="ru-RU"/>
        </w:rPr>
      </w:pPr>
      <w:r w:rsidRPr="00154F78">
        <w:rPr>
          <w:shd w:val="clear" w:color="auto" w:fill="FFFFFF"/>
          <w:lang w:val="ru-RU"/>
        </w:rPr>
        <w:t>Он добавил, что, согласно аналитическим данным и опросам, две трети российских семей хотят сменить или улучшить жилье. В этой связи 1 млрд кв. м жилья, который должен быть построен в России до конца 2030 года, будет востребован, уверен министр.</w:t>
      </w:r>
    </w:p>
    <w:p w:rsidR="00C05378" w:rsidRPr="00154F78" w:rsidRDefault="00C05378" w:rsidP="00C05378">
      <w:pPr>
        <w:pStyle w:val="NormalExport"/>
        <w:rPr>
          <w:lang w:val="ru-RU"/>
        </w:rPr>
      </w:pPr>
      <w:r w:rsidRPr="00154F78">
        <w:rPr>
          <w:shd w:val="clear" w:color="auto" w:fill="FFFFFF"/>
          <w:lang w:val="ru-RU"/>
        </w:rPr>
        <w:t xml:space="preserve">По словам Файзуллина, на сегодняшний день 54% многоквартирных домов строится с привлечением средств дольщиков через </w:t>
      </w:r>
      <w:r w:rsidRPr="00154F78">
        <w:rPr>
          <w:shd w:val="clear" w:color="auto" w:fill="C0C0C0"/>
          <w:lang w:val="ru-RU"/>
        </w:rPr>
        <w:t>счета эскроу</w:t>
      </w:r>
      <w:r w:rsidRPr="00154F78">
        <w:rPr>
          <w:shd w:val="clear" w:color="auto" w:fill="FFFFFF"/>
          <w:lang w:val="ru-RU"/>
        </w:rPr>
        <w:t xml:space="preserve">. </w:t>
      </w:r>
    </w:p>
    <w:p w:rsidR="00C05378" w:rsidRPr="00154F78" w:rsidRDefault="00C05378" w:rsidP="00C05378">
      <w:pPr>
        <w:pStyle w:val="ExportHyperlink"/>
        <w:rPr>
          <w:lang w:val="ru-RU"/>
        </w:rPr>
      </w:pPr>
      <w:hyperlink r:id="rId285" w:history="1">
        <w:r>
          <w:t>https</w:t>
        </w:r>
        <w:r w:rsidRPr="00154F78">
          <w:rPr>
            <w:lang w:val="ru-RU"/>
          </w:rPr>
          <w:t>://</w:t>
        </w:r>
        <w:r>
          <w:t>tass</w:t>
        </w:r>
        <w:r w:rsidRPr="00154F78">
          <w:rPr>
            <w:lang w:val="ru-RU"/>
          </w:rPr>
          <w:t>.</w:t>
        </w:r>
        <w:r>
          <w:t>ru</w:t>
        </w:r>
        <w:r w:rsidRPr="00154F78">
          <w:rPr>
            <w:lang w:val="ru-RU"/>
          </w:rPr>
          <w:t>/</w:t>
        </w:r>
        <w:r>
          <w:t>nedvizhimost</w:t>
        </w:r>
        <w:r w:rsidRPr="00154F78">
          <w:rPr>
            <w:lang w:val="ru-RU"/>
          </w:rPr>
          <w:t>/10915835</w:t>
        </w:r>
      </w:hyperlink>
    </w:p>
    <w:p w:rsidR="00C05378" w:rsidRDefault="00C05378" w:rsidP="00C05378">
      <w:pPr>
        <w:pStyle w:val="ReprintsHeader"/>
      </w:pPr>
      <w:bookmarkStart w:id="391" w:name="rep_list_3408643_1654409669"/>
      <w:r>
        <w:t>Похожие сообщения (8):</w:t>
      </w:r>
      <w:bookmarkEnd w:id="391"/>
    </w:p>
    <w:p w:rsidR="00C05378" w:rsidRDefault="00C05378" w:rsidP="00C05378">
      <w:pPr>
        <w:pStyle w:val="Reprints"/>
        <w:numPr>
          <w:ilvl w:val="0"/>
          <w:numId w:val="59"/>
        </w:numPr>
        <w:jc w:val="left"/>
      </w:pPr>
      <w:hyperlink r:id="rId286" w:history="1">
        <w:r>
          <w:rPr>
            <w:color w:val="0000FF"/>
            <w:u w:val="single"/>
          </w:rPr>
          <w:t>Katashi.ru, Москва, 16 марта 2021, Министр строительства и ЖКХ: спрос на жилье в регионах России превысил предложение</w:t>
        </w:r>
      </w:hyperlink>
    </w:p>
    <w:p w:rsidR="00C05378" w:rsidRDefault="00C05378" w:rsidP="00C05378">
      <w:pPr>
        <w:pStyle w:val="Reprints"/>
        <w:numPr>
          <w:ilvl w:val="0"/>
          <w:numId w:val="59"/>
        </w:numPr>
        <w:jc w:val="left"/>
      </w:pPr>
      <w:hyperlink r:id="rId287" w:history="1">
        <w:r>
          <w:rPr>
            <w:color w:val="0000FF"/>
            <w:u w:val="single"/>
          </w:rPr>
          <w:t>Квартирант.ру (kvartirant.ru), Москва, 16 марта 2021, Минстрой: у застройщиков в регионах России закончились выставленные на продажу квартиры</w:t>
        </w:r>
      </w:hyperlink>
    </w:p>
    <w:p w:rsidR="00C05378" w:rsidRDefault="00C05378" w:rsidP="00C05378">
      <w:pPr>
        <w:pStyle w:val="Reprints"/>
        <w:numPr>
          <w:ilvl w:val="0"/>
          <w:numId w:val="59"/>
        </w:numPr>
        <w:jc w:val="left"/>
      </w:pPr>
      <w:hyperlink r:id="rId288" w:history="1">
        <w:r>
          <w:rPr>
            <w:color w:val="0000FF"/>
            <w:u w:val="single"/>
          </w:rPr>
          <w:t>Индикаторы рынка недвижимости (irn.ru), Москва, 16 марта 2021, Минстрой: у застройщиков в регионах России закончились выставленные на продажу квартиры</w:t>
        </w:r>
      </w:hyperlink>
    </w:p>
    <w:p w:rsidR="00C05378" w:rsidRDefault="00C05378" w:rsidP="00C05378">
      <w:pPr>
        <w:pStyle w:val="Reprints"/>
        <w:numPr>
          <w:ilvl w:val="0"/>
          <w:numId w:val="59"/>
        </w:numPr>
        <w:jc w:val="left"/>
      </w:pPr>
      <w:hyperlink r:id="rId289" w:history="1">
        <w:r>
          <w:rPr>
            <w:color w:val="0000FF"/>
            <w:u w:val="single"/>
          </w:rPr>
          <w:t>Finanz.ru, Москва, 16 марта 2021, Спрос на жилье в регионах России превысил предложение - Минстрой</w:t>
        </w:r>
      </w:hyperlink>
    </w:p>
    <w:p w:rsidR="00C05378" w:rsidRDefault="00C05378" w:rsidP="00C05378">
      <w:pPr>
        <w:pStyle w:val="Reprints"/>
        <w:numPr>
          <w:ilvl w:val="0"/>
          <w:numId w:val="59"/>
        </w:numPr>
        <w:jc w:val="left"/>
      </w:pPr>
      <w:r>
        <w:t>ТАСС # Российские новости, Москва, 16 марта 2021, Спрос на жилье в регионах России превысил предложение - Минстрой</w:t>
      </w:r>
    </w:p>
    <w:p w:rsidR="00C05378" w:rsidRDefault="00C05378" w:rsidP="00C05378">
      <w:pPr>
        <w:pStyle w:val="Reprints"/>
        <w:numPr>
          <w:ilvl w:val="0"/>
          <w:numId w:val="59"/>
        </w:numPr>
        <w:jc w:val="left"/>
      </w:pPr>
      <w:r>
        <w:t>ТАСС # Единая лента, Москва, 16 марта 2021, Спрос на жилье в регионах России превысил предложение - Минстрой</w:t>
      </w:r>
    </w:p>
    <w:p w:rsidR="00C05378" w:rsidRDefault="00C05378" w:rsidP="00C05378">
      <w:pPr>
        <w:pStyle w:val="Reprints"/>
        <w:numPr>
          <w:ilvl w:val="0"/>
          <w:numId w:val="59"/>
        </w:numPr>
        <w:jc w:val="left"/>
      </w:pPr>
      <w:r>
        <w:t>ТАСС # Лента экономической и деловой информации, Москва, 16 марта 2021, Спрос на жилье в регионах России превысил предложение - Минстрой</w:t>
      </w:r>
    </w:p>
    <w:p w:rsidR="00C05378" w:rsidRDefault="00C05378" w:rsidP="00C05378">
      <w:pPr>
        <w:pStyle w:val="Reprints"/>
        <w:numPr>
          <w:ilvl w:val="0"/>
          <w:numId w:val="59"/>
        </w:numPr>
        <w:jc w:val="left"/>
      </w:pPr>
      <w:r>
        <w:t>ТАСС # Внешняя политика, Москва, 16 марта 2021, Спрос на жилье в регионах России превысил предложение - Минстрой</w:t>
      </w:r>
    </w:p>
    <w:p w:rsidR="00C05378" w:rsidRPr="00154F78" w:rsidRDefault="00C05378" w:rsidP="00C05378">
      <w:pPr>
        <w:rPr>
          <w:lang w:val="ru-RU"/>
        </w:rPr>
      </w:pPr>
    </w:p>
    <w:p w:rsidR="00C05378" w:rsidRDefault="00C05378" w:rsidP="00C05378">
      <w:pPr>
        <w:pStyle w:val="affff2"/>
        <w:spacing w:before="120"/>
      </w:pPr>
      <w:bookmarkStart w:id="392" w:name="_Toc67077268"/>
      <w:r>
        <w:t>РИА ФАН (riafan.ru), Москва, 16 марта 2021</w:t>
      </w:r>
      <w:bookmarkEnd w:id="392"/>
    </w:p>
    <w:p w:rsidR="00C05378" w:rsidRPr="00154F78" w:rsidRDefault="00C05378" w:rsidP="00C05378">
      <w:pPr>
        <w:pStyle w:val="afffc"/>
        <w:rPr>
          <w:lang w:val="ru-RU"/>
        </w:rPr>
      </w:pPr>
      <w:bookmarkStart w:id="393" w:name="txt_3408643_1654413394"/>
      <w:bookmarkStart w:id="394" w:name="_Toc67077269"/>
      <w:r w:rsidRPr="00154F78">
        <w:rPr>
          <w:lang w:val="ru-RU"/>
        </w:rPr>
        <w:t>Петербургские квартиры в строящихся домах стали дороже вторичного жилья</w:t>
      </w:r>
      <w:bookmarkEnd w:id="393"/>
      <w:bookmarkEnd w:id="394"/>
    </w:p>
    <w:p w:rsidR="00C05378" w:rsidRPr="00154F78" w:rsidRDefault="00C05378" w:rsidP="00C05378">
      <w:pPr>
        <w:pStyle w:val="affff1"/>
        <w:jc w:val="left"/>
        <w:rPr>
          <w:lang w:val="ru-RU"/>
        </w:rPr>
      </w:pPr>
      <w:r w:rsidRPr="00154F78">
        <w:rPr>
          <w:lang w:val="ru-RU"/>
        </w:rPr>
        <w:t>Автор: Пятов Дмитрий</w:t>
      </w:r>
    </w:p>
    <w:p w:rsidR="00C05378" w:rsidRPr="00154F78" w:rsidRDefault="00C05378" w:rsidP="00C05378">
      <w:pPr>
        <w:pStyle w:val="NormalExport"/>
        <w:rPr>
          <w:lang w:val="ru-RU"/>
        </w:rPr>
      </w:pPr>
      <w:r w:rsidRPr="00154F78">
        <w:rPr>
          <w:shd w:val="clear" w:color="auto" w:fill="FFFFFF"/>
          <w:lang w:val="ru-RU"/>
        </w:rPr>
        <w:t>Санкт-Петербург, 16 марта. Средняя цена за квадратный метр жилья в строящихся домах увеличилась за зиму на 10 тыс. рублей или 7%. К концу февраля стоимость "квадрата" в новостройке достигла 153 тыс. рублей.</w:t>
      </w:r>
    </w:p>
    <w:p w:rsidR="00C05378" w:rsidRPr="00154F78" w:rsidRDefault="00C05378" w:rsidP="00C05378">
      <w:pPr>
        <w:pStyle w:val="NormalExport"/>
        <w:rPr>
          <w:lang w:val="ru-RU"/>
        </w:rPr>
      </w:pPr>
      <w:r w:rsidRPr="00154F78">
        <w:rPr>
          <w:shd w:val="clear" w:color="auto" w:fill="FFFFFF"/>
          <w:lang w:val="ru-RU"/>
        </w:rPr>
        <w:t xml:space="preserve">Роль сыграли большое количество домов с высокой стоимостью квадратного метра на завершающей стадии </w:t>
      </w:r>
      <w:r w:rsidRPr="00154F78">
        <w:rPr>
          <w:shd w:val="clear" w:color="auto" w:fill="C0C0C0"/>
          <w:lang w:val="ru-RU"/>
        </w:rPr>
        <w:t>строительства</w:t>
      </w:r>
      <w:r w:rsidRPr="00154F78">
        <w:rPr>
          <w:shd w:val="clear" w:color="auto" w:fill="FFFFFF"/>
          <w:lang w:val="ru-RU"/>
        </w:rPr>
        <w:t>, а также активный спрос на квартиры на рынке, отметили в Консалтинговом центре "Петербургская Недвижимость".</w:t>
      </w:r>
    </w:p>
    <w:p w:rsidR="00C05378" w:rsidRPr="00154F78" w:rsidRDefault="00C05378" w:rsidP="00C05378">
      <w:pPr>
        <w:pStyle w:val="NormalExport"/>
        <w:rPr>
          <w:lang w:val="ru-RU"/>
        </w:rPr>
      </w:pPr>
      <w:r w:rsidRPr="00154F78">
        <w:rPr>
          <w:shd w:val="clear" w:color="auto" w:fill="FFFFFF"/>
          <w:lang w:val="ru-RU"/>
        </w:rPr>
        <w:t>На вторичном рынке также был зафиксирован рост цен. За зиму "квадрат" подорожал на треть, до 140 тысяч рублей. Однако стоит отметить, что в сегменте "вторичек" имеется большое расслоение цен в зависимости от района и типа дома.</w:t>
      </w:r>
    </w:p>
    <w:p w:rsidR="00C05378" w:rsidRPr="00154F78" w:rsidRDefault="00C05378" w:rsidP="00C05378">
      <w:pPr>
        <w:pStyle w:val="NormalExport"/>
        <w:rPr>
          <w:lang w:val="ru-RU"/>
        </w:rPr>
      </w:pPr>
      <w:r w:rsidRPr="00154F78">
        <w:rPr>
          <w:shd w:val="clear" w:color="auto" w:fill="FFFFFF"/>
          <w:lang w:val="ru-RU"/>
        </w:rPr>
        <w:t xml:space="preserve">Таким образом, стоимость квадратного метра в новостройках оказалась выше, чем на вторичном рынке. Подорожание "первички" обусловлено введением </w:t>
      </w:r>
      <w:r w:rsidRPr="00154F78">
        <w:rPr>
          <w:shd w:val="clear" w:color="auto" w:fill="C0C0C0"/>
          <w:lang w:val="ru-RU"/>
        </w:rPr>
        <w:t>эскроу-счетов</w:t>
      </w:r>
      <w:r w:rsidRPr="00154F78">
        <w:rPr>
          <w:shd w:val="clear" w:color="auto" w:fill="FFFFFF"/>
          <w:lang w:val="ru-RU"/>
        </w:rPr>
        <w:t xml:space="preserve">, защищающих покупателей от недобросовестных </w:t>
      </w:r>
      <w:r w:rsidRPr="00154F78">
        <w:rPr>
          <w:shd w:val="clear" w:color="auto" w:fill="C0C0C0"/>
          <w:lang w:val="ru-RU"/>
        </w:rPr>
        <w:t>застройщиков</w:t>
      </w:r>
      <w:r w:rsidRPr="00154F78">
        <w:rPr>
          <w:shd w:val="clear" w:color="auto" w:fill="FFFFFF"/>
          <w:lang w:val="ru-RU"/>
        </w:rPr>
        <w:t>.</w:t>
      </w:r>
    </w:p>
    <w:p w:rsidR="00C05378" w:rsidRPr="00154F78" w:rsidRDefault="00C05378" w:rsidP="00C05378">
      <w:pPr>
        <w:pStyle w:val="NormalExport"/>
        <w:rPr>
          <w:lang w:val="ru-RU"/>
        </w:rPr>
      </w:pPr>
      <w:r w:rsidRPr="00154F78">
        <w:rPr>
          <w:shd w:val="clear" w:color="auto" w:fill="FFFFFF"/>
          <w:lang w:val="ru-RU"/>
        </w:rPr>
        <w:t xml:space="preserve">Кроме того, за последний год в Санкт-Петербурге увеличился спрос на коммунальное жилье. Согласно данным агентства по недвижимости "Доли.ру", востребованность "коммуналок" выросла на 45%. </w:t>
      </w:r>
    </w:p>
    <w:p w:rsidR="00C05378" w:rsidRPr="00154F78" w:rsidRDefault="00C05378" w:rsidP="00C05378">
      <w:pPr>
        <w:pStyle w:val="ExportHyperlink"/>
        <w:rPr>
          <w:lang w:val="ru-RU"/>
        </w:rPr>
      </w:pPr>
      <w:hyperlink r:id="rId290" w:history="1">
        <w:r>
          <w:t>https</w:t>
        </w:r>
        <w:r w:rsidRPr="00154F78">
          <w:rPr>
            <w:lang w:val="ru-RU"/>
          </w:rPr>
          <w:t>://</w:t>
        </w:r>
        <w:r>
          <w:t>riafan</w:t>
        </w:r>
        <w:r w:rsidRPr="00154F78">
          <w:rPr>
            <w:lang w:val="ru-RU"/>
          </w:rPr>
          <w:t>.</w:t>
        </w:r>
        <w:r>
          <w:t>ru</w:t>
        </w:r>
        <w:r w:rsidRPr="00154F78">
          <w:rPr>
            <w:lang w:val="ru-RU"/>
          </w:rPr>
          <w:t>/1405603-</w:t>
        </w:r>
        <w:r>
          <w:t>peterburgskie</w:t>
        </w:r>
        <w:r w:rsidRPr="00154F78">
          <w:rPr>
            <w:lang w:val="ru-RU"/>
          </w:rPr>
          <w:t>-</w:t>
        </w:r>
        <w:r>
          <w:t>kvartiry</w:t>
        </w:r>
        <w:r w:rsidRPr="00154F78">
          <w:rPr>
            <w:lang w:val="ru-RU"/>
          </w:rPr>
          <w:t>-</w:t>
        </w:r>
        <w:r>
          <w:t>v</w:t>
        </w:r>
        <w:r w:rsidRPr="00154F78">
          <w:rPr>
            <w:lang w:val="ru-RU"/>
          </w:rPr>
          <w:t>-</w:t>
        </w:r>
        <w:r>
          <w:t>stroyashchihsya</w:t>
        </w:r>
        <w:r w:rsidRPr="00154F78">
          <w:rPr>
            <w:lang w:val="ru-RU"/>
          </w:rPr>
          <w:t>-</w:t>
        </w:r>
        <w:r>
          <w:t>domah</w:t>
        </w:r>
        <w:r w:rsidRPr="00154F78">
          <w:rPr>
            <w:lang w:val="ru-RU"/>
          </w:rPr>
          <w:t>-</w:t>
        </w:r>
        <w:r>
          <w:t>stali</w:t>
        </w:r>
        <w:r w:rsidRPr="00154F78">
          <w:rPr>
            <w:lang w:val="ru-RU"/>
          </w:rPr>
          <w:t>-</w:t>
        </w:r>
        <w:r>
          <w:t>dorozhe</w:t>
        </w:r>
        <w:r w:rsidRPr="00154F78">
          <w:rPr>
            <w:lang w:val="ru-RU"/>
          </w:rPr>
          <w:t>-</w:t>
        </w:r>
        <w:r>
          <w:t>vtorichnogo</w:t>
        </w:r>
        <w:r w:rsidRPr="00154F78">
          <w:rPr>
            <w:lang w:val="ru-RU"/>
          </w:rPr>
          <w:t>-</w:t>
        </w:r>
        <w:r>
          <w:t>zhilya</w:t>
        </w:r>
      </w:hyperlink>
    </w:p>
    <w:p w:rsidR="00C05378" w:rsidRDefault="00C05378" w:rsidP="00C05378">
      <w:pPr>
        <w:pStyle w:val="ReprintsHeader"/>
      </w:pPr>
      <w:bookmarkStart w:id="395" w:name="rep_list_3408643_1654413394"/>
      <w:r>
        <w:t>Похожие сообщения (2):</w:t>
      </w:r>
      <w:bookmarkEnd w:id="395"/>
    </w:p>
    <w:p w:rsidR="00C05378" w:rsidRDefault="00C05378" w:rsidP="00C05378">
      <w:pPr>
        <w:pStyle w:val="Reprints"/>
        <w:numPr>
          <w:ilvl w:val="0"/>
          <w:numId w:val="60"/>
        </w:numPr>
        <w:jc w:val="left"/>
      </w:pPr>
      <w:hyperlink r:id="rId291" w:history="1">
        <w:r>
          <w:rPr>
            <w:color w:val="0000FF"/>
            <w:u w:val="single"/>
          </w:rPr>
          <w:t>Russia24.pro, Москва, 16 марта 2021, Петербургские квартиры в строящихся домах стали дороже вторичного жилья</w:t>
        </w:r>
      </w:hyperlink>
    </w:p>
    <w:p w:rsidR="00C05378" w:rsidRDefault="00C05378" w:rsidP="00C05378">
      <w:pPr>
        <w:pStyle w:val="Reprints"/>
        <w:numPr>
          <w:ilvl w:val="0"/>
          <w:numId w:val="60"/>
        </w:numPr>
        <w:jc w:val="left"/>
      </w:pPr>
      <w:hyperlink r:id="rId292" w:history="1">
        <w:r>
          <w:rPr>
            <w:color w:val="0000FF"/>
            <w:u w:val="single"/>
          </w:rPr>
          <w:t>News-Life (news-life.pro), Москва, 16 марта 2021, Петербургские квартиры в строящихся домах стали дороже вторичного жилья</w:t>
        </w:r>
      </w:hyperlink>
    </w:p>
    <w:p w:rsidR="00C05378" w:rsidRPr="00154F78" w:rsidRDefault="00C05378" w:rsidP="00C05378">
      <w:pPr>
        <w:rPr>
          <w:lang w:val="ru-RU"/>
        </w:rPr>
      </w:pPr>
    </w:p>
    <w:p w:rsidR="00C05378" w:rsidRDefault="00C05378" w:rsidP="00C05378">
      <w:pPr>
        <w:pStyle w:val="affff2"/>
        <w:spacing w:before="120"/>
      </w:pPr>
      <w:bookmarkStart w:id="396" w:name="_Toc67077270"/>
      <w:r>
        <w:t>Циан (spb.cian.ru), Санкт-Петербург, 16 марта 2021</w:t>
      </w:r>
      <w:bookmarkEnd w:id="396"/>
    </w:p>
    <w:p w:rsidR="00C05378" w:rsidRPr="00154F78" w:rsidRDefault="00C05378" w:rsidP="00C05378">
      <w:pPr>
        <w:pStyle w:val="afffc"/>
        <w:rPr>
          <w:lang w:val="ru-RU"/>
        </w:rPr>
      </w:pPr>
      <w:bookmarkStart w:id="397" w:name="txt_3408643_1654406764"/>
      <w:bookmarkStart w:id="398" w:name="_Toc67077271"/>
      <w:r w:rsidRPr="00154F78">
        <w:rPr>
          <w:lang w:val="ru-RU"/>
        </w:rPr>
        <w:t>Объем предложения в новостройках Москвы снизился на 20%</w:t>
      </w:r>
      <w:bookmarkEnd w:id="397"/>
      <w:bookmarkEnd w:id="398"/>
    </w:p>
    <w:p w:rsidR="00C05378" w:rsidRPr="00154F78" w:rsidRDefault="00C05378" w:rsidP="00C05378">
      <w:pPr>
        <w:pStyle w:val="NormalExport"/>
        <w:rPr>
          <w:lang w:val="ru-RU"/>
        </w:rPr>
      </w:pPr>
      <w:r w:rsidRPr="00154F78">
        <w:rPr>
          <w:shd w:val="clear" w:color="auto" w:fill="FFFFFF"/>
          <w:lang w:val="ru-RU"/>
        </w:rPr>
        <w:t xml:space="preserve">Это связано с реформой долевого </w:t>
      </w:r>
      <w:r w:rsidRPr="00154F78">
        <w:rPr>
          <w:shd w:val="clear" w:color="auto" w:fill="C0C0C0"/>
          <w:lang w:val="ru-RU"/>
        </w:rPr>
        <w:t>строительства</w:t>
      </w:r>
      <w:r w:rsidRPr="00154F78">
        <w:rPr>
          <w:shd w:val="clear" w:color="auto" w:fill="FFFFFF"/>
          <w:lang w:val="ru-RU"/>
        </w:rPr>
        <w:t xml:space="preserve"> и высоким спросом на жилье</w:t>
      </w:r>
    </w:p>
    <w:p w:rsidR="00C05378" w:rsidRPr="00154F78" w:rsidRDefault="00C05378" w:rsidP="00C05378">
      <w:pPr>
        <w:pStyle w:val="NormalExport"/>
        <w:rPr>
          <w:lang w:val="ru-RU"/>
        </w:rPr>
      </w:pPr>
      <w:r w:rsidRPr="00154F78">
        <w:rPr>
          <w:shd w:val="clear" w:color="auto" w:fill="FFFFFF"/>
          <w:lang w:val="ru-RU"/>
        </w:rPr>
        <w:t>В столичных новостройках массового сегмента предложение жилья за последний год сократилось на 20%. В Москве выставлено на продажу 11,8 тысячи таких квартир, подсчитали аналитики риелторской компании "Метриум". Это самый низкий показатель, зафиксированный с конца 2015 года.</w:t>
      </w:r>
    </w:p>
    <w:p w:rsidR="00C05378" w:rsidRPr="00154F78" w:rsidRDefault="00C05378" w:rsidP="00C05378">
      <w:pPr>
        <w:pStyle w:val="NormalExport"/>
        <w:rPr>
          <w:lang w:val="ru-RU"/>
        </w:rPr>
      </w:pPr>
      <w:r w:rsidRPr="00154F78">
        <w:rPr>
          <w:shd w:val="clear" w:color="auto" w:fill="FFFFFF"/>
          <w:lang w:val="ru-RU"/>
        </w:rPr>
        <w:t>В январе на продажу было выставлено 13 тысяч квартир в новостройках массового сегмента. В феврале объем предложения снизился на 10%, до 11,8 тысячи квартир. Годом ранее, в феврале 2020 года, на рынке продавалось 14,8 тысячи таких квартир. За год объем предложения сократился на 20%.</w:t>
      </w:r>
    </w:p>
    <w:p w:rsidR="00C05378" w:rsidRPr="00154F78" w:rsidRDefault="00C05378" w:rsidP="00C05378">
      <w:pPr>
        <w:pStyle w:val="NormalExport"/>
        <w:rPr>
          <w:lang w:val="ru-RU"/>
        </w:rPr>
      </w:pPr>
      <w:r w:rsidRPr="00154F78">
        <w:rPr>
          <w:shd w:val="clear" w:color="auto" w:fill="FFFFFF"/>
          <w:lang w:val="ru-RU"/>
        </w:rPr>
        <w:t xml:space="preserve">Минимальный объем предложения на первичном рынке Москвы был зафиксирован в октябре 2015 года, когда в продаже находилось 11,3 тысячи квартир массового сегмента. Самый большой объем </w:t>
      </w:r>
      <w:r w:rsidRPr="00154F78">
        <w:rPr>
          <w:shd w:val="clear" w:color="auto" w:fill="FFFFFF"/>
          <w:lang w:val="ru-RU"/>
        </w:rPr>
        <w:lastRenderedPageBreak/>
        <w:t>предложения такого жилья был зафиксирован в августе 2017 года - 21,8 тысячи квартир. Затем предложение жилья в новостройках постепенно сокращалось.</w:t>
      </w:r>
    </w:p>
    <w:p w:rsidR="00C05378" w:rsidRPr="00154F78" w:rsidRDefault="00C05378" w:rsidP="00C05378">
      <w:pPr>
        <w:pStyle w:val="NormalExport"/>
        <w:rPr>
          <w:lang w:val="ru-RU"/>
        </w:rPr>
      </w:pPr>
      <w:r w:rsidRPr="00154F78">
        <w:rPr>
          <w:shd w:val="clear" w:color="auto" w:fill="FFFFFF"/>
          <w:lang w:val="ru-RU"/>
        </w:rPr>
        <w:t xml:space="preserve">Эксперты компании "Метриума" полагают, что снижение объема предложения связано с реформой долевого </w:t>
      </w:r>
      <w:r w:rsidRPr="00154F78">
        <w:rPr>
          <w:shd w:val="clear" w:color="auto" w:fill="C0C0C0"/>
          <w:lang w:val="ru-RU"/>
        </w:rPr>
        <w:t>строительства</w:t>
      </w:r>
      <w:r w:rsidRPr="00154F78">
        <w:rPr>
          <w:shd w:val="clear" w:color="auto" w:fill="FFFFFF"/>
          <w:lang w:val="ru-RU"/>
        </w:rPr>
        <w:t xml:space="preserve">. Многие </w:t>
      </w:r>
      <w:r w:rsidRPr="00154F78">
        <w:rPr>
          <w:shd w:val="clear" w:color="auto" w:fill="C0C0C0"/>
          <w:lang w:val="ru-RU"/>
        </w:rPr>
        <w:t>застройщики</w:t>
      </w:r>
      <w:r w:rsidRPr="00154F78">
        <w:rPr>
          <w:shd w:val="clear" w:color="auto" w:fill="FFFFFF"/>
          <w:lang w:val="ru-RU"/>
        </w:rPr>
        <w:t xml:space="preserve"> столкнулись с трудностями при переходе на механизм </w:t>
      </w:r>
      <w:r w:rsidRPr="00154F78">
        <w:rPr>
          <w:shd w:val="clear" w:color="auto" w:fill="C0C0C0"/>
          <w:lang w:val="ru-RU"/>
        </w:rPr>
        <w:t>проектного финансирования</w:t>
      </w:r>
      <w:r w:rsidRPr="00154F78">
        <w:rPr>
          <w:shd w:val="clear" w:color="auto" w:fill="FFFFFF"/>
          <w:lang w:val="ru-RU"/>
        </w:rPr>
        <w:t>. При этом спрос на жилье увеличивался быстрыми темпами.</w:t>
      </w:r>
    </w:p>
    <w:p w:rsidR="00C05378" w:rsidRPr="00154F78" w:rsidRDefault="00C05378" w:rsidP="00C05378">
      <w:pPr>
        <w:pStyle w:val="NormalExport"/>
        <w:rPr>
          <w:lang w:val="ru-RU"/>
        </w:rPr>
      </w:pPr>
      <w:r w:rsidRPr="00154F78">
        <w:rPr>
          <w:shd w:val="clear" w:color="auto" w:fill="FFFFFF"/>
          <w:lang w:val="ru-RU"/>
        </w:rPr>
        <w:t xml:space="preserve">Управляющий партнер компании "Метриум" Мария Литинецкая отмечает, что на рынке много проектов, но число ликвидных квартир постоянно снижается. При этом речь не идет о дефиците, так как в продаже много крупных жилых комплексов, кроме того, рынок пополняется новым предложением. </w:t>
      </w:r>
    </w:p>
    <w:p w:rsidR="00C05378" w:rsidRPr="00154F78" w:rsidRDefault="00C05378" w:rsidP="00C05378">
      <w:pPr>
        <w:pStyle w:val="NormalExport"/>
        <w:rPr>
          <w:lang w:val="ru-RU"/>
        </w:rPr>
      </w:pPr>
      <w:r w:rsidRPr="00154F78">
        <w:rPr>
          <w:shd w:val="clear" w:color="auto" w:fill="FFFFFF"/>
          <w:lang w:val="ru-RU"/>
        </w:rPr>
        <w:t>Объем предложения в новостройках Москвы снизился на 20%</w:t>
      </w:r>
    </w:p>
    <w:p w:rsidR="00C05378" w:rsidRPr="00154F78" w:rsidRDefault="00C05378" w:rsidP="00C05378">
      <w:pPr>
        <w:pStyle w:val="ExportHyperlink"/>
        <w:rPr>
          <w:lang w:val="ru-RU"/>
        </w:rPr>
      </w:pPr>
      <w:hyperlink r:id="rId293" w:history="1">
        <w:r>
          <w:t>https</w:t>
        </w:r>
        <w:r w:rsidRPr="00154F78">
          <w:rPr>
            <w:lang w:val="ru-RU"/>
          </w:rPr>
          <w:t>://</w:t>
        </w:r>
        <w:r>
          <w:t>spb</w:t>
        </w:r>
        <w:r w:rsidRPr="00154F78">
          <w:rPr>
            <w:lang w:val="ru-RU"/>
          </w:rPr>
          <w:t>.</w:t>
        </w:r>
        <w:r>
          <w:t>cian</w:t>
        </w:r>
        <w:r w:rsidRPr="00154F78">
          <w:rPr>
            <w:lang w:val="ru-RU"/>
          </w:rPr>
          <w:t>.</w:t>
        </w:r>
        <w:r>
          <w:t>ru</w:t>
        </w:r>
        <w:r w:rsidRPr="00154F78">
          <w:rPr>
            <w:lang w:val="ru-RU"/>
          </w:rPr>
          <w:t>/</w:t>
        </w:r>
        <w:r>
          <w:t>novosti</w:t>
        </w:r>
        <w:r w:rsidRPr="00154F78">
          <w:rPr>
            <w:lang w:val="ru-RU"/>
          </w:rPr>
          <w:t>-</w:t>
        </w:r>
        <w:r>
          <w:t>obem</w:t>
        </w:r>
        <w:r w:rsidRPr="00154F78">
          <w:rPr>
            <w:lang w:val="ru-RU"/>
          </w:rPr>
          <w:t>-</w:t>
        </w:r>
        <w:r>
          <w:t>predlozhenija</w:t>
        </w:r>
        <w:r w:rsidRPr="00154F78">
          <w:rPr>
            <w:lang w:val="ru-RU"/>
          </w:rPr>
          <w:t>-</w:t>
        </w:r>
        <w:r>
          <w:t>v</w:t>
        </w:r>
        <w:r w:rsidRPr="00154F78">
          <w:rPr>
            <w:lang w:val="ru-RU"/>
          </w:rPr>
          <w:t>-</w:t>
        </w:r>
        <w:r>
          <w:t>novostrojkah</w:t>
        </w:r>
        <w:r w:rsidRPr="00154F78">
          <w:rPr>
            <w:lang w:val="ru-RU"/>
          </w:rPr>
          <w:t>-</w:t>
        </w:r>
        <w:r>
          <w:t>moskvy</w:t>
        </w:r>
        <w:r w:rsidRPr="00154F78">
          <w:rPr>
            <w:lang w:val="ru-RU"/>
          </w:rPr>
          <w:t>-</w:t>
        </w:r>
        <w:r>
          <w:t>snizilsja</w:t>
        </w:r>
        <w:r w:rsidRPr="00154F78">
          <w:rPr>
            <w:lang w:val="ru-RU"/>
          </w:rPr>
          <w:t>-</w:t>
        </w:r>
        <w:r>
          <w:t>na</w:t>
        </w:r>
        <w:r w:rsidRPr="00154F78">
          <w:rPr>
            <w:lang w:val="ru-RU"/>
          </w:rPr>
          <w:t>-20-315642/</w:t>
        </w:r>
      </w:hyperlink>
    </w:p>
    <w:p w:rsidR="00C05378" w:rsidRDefault="00C05378" w:rsidP="00C05378">
      <w:pPr>
        <w:pStyle w:val="ReprintsHeader"/>
      </w:pPr>
      <w:bookmarkStart w:id="399" w:name="rep_list_3408643_1654406764"/>
      <w:r>
        <w:t>Похожие сообщения (1):</w:t>
      </w:r>
      <w:bookmarkEnd w:id="399"/>
    </w:p>
    <w:p w:rsidR="00C05378" w:rsidRDefault="00C05378" w:rsidP="00C05378">
      <w:pPr>
        <w:pStyle w:val="Reprints"/>
        <w:numPr>
          <w:ilvl w:val="0"/>
          <w:numId w:val="61"/>
        </w:numPr>
        <w:jc w:val="left"/>
      </w:pPr>
      <w:hyperlink r:id="rId294" w:history="1">
        <w:r>
          <w:rPr>
            <w:color w:val="0000FF"/>
            <w:u w:val="single"/>
          </w:rPr>
          <w:t>Циан (cian.ru), Москва, 16 марта 2021, Объем предложения в новостройках Москвы снизился на 20%</w:t>
        </w:r>
      </w:hyperlink>
    </w:p>
    <w:p w:rsidR="00C05378" w:rsidRPr="00154F78" w:rsidRDefault="00C05378" w:rsidP="00C05378">
      <w:pPr>
        <w:rPr>
          <w:lang w:val="ru-RU"/>
        </w:rPr>
      </w:pPr>
    </w:p>
    <w:p w:rsidR="00C05378" w:rsidRDefault="00C05378" w:rsidP="00C05378">
      <w:pPr>
        <w:pStyle w:val="affff2"/>
        <w:spacing w:before="120"/>
      </w:pPr>
      <w:bookmarkStart w:id="400" w:name="_Toc67077272"/>
      <w:r>
        <w:t>РБК Недвижимость (realty.rbc.ru), Москва, 16 марта 2021</w:t>
      </w:r>
      <w:bookmarkEnd w:id="400"/>
    </w:p>
    <w:p w:rsidR="00C05378" w:rsidRPr="00154F78" w:rsidRDefault="00C05378" w:rsidP="00C05378">
      <w:pPr>
        <w:pStyle w:val="afffc"/>
        <w:rPr>
          <w:lang w:val="ru-RU"/>
        </w:rPr>
      </w:pPr>
      <w:bookmarkStart w:id="401" w:name="txt_3408643_1654396490"/>
      <w:bookmarkStart w:id="402" w:name="_Toc67077273"/>
      <w:r w:rsidRPr="00154F78">
        <w:rPr>
          <w:lang w:val="ru-RU"/>
        </w:rPr>
        <w:t>В России впервые за 1,5 года выросли объемы строительства жилья</w:t>
      </w:r>
      <w:bookmarkEnd w:id="401"/>
      <w:bookmarkEnd w:id="402"/>
    </w:p>
    <w:p w:rsidR="00C05378" w:rsidRPr="00154F78" w:rsidRDefault="00C05378" w:rsidP="00C05378">
      <w:pPr>
        <w:pStyle w:val="affff1"/>
        <w:jc w:val="left"/>
        <w:rPr>
          <w:lang w:val="ru-RU"/>
        </w:rPr>
      </w:pPr>
      <w:r w:rsidRPr="00154F78">
        <w:rPr>
          <w:lang w:val="ru-RU"/>
        </w:rPr>
        <w:t>Автор: Семенова Валерия</w:t>
      </w:r>
    </w:p>
    <w:p w:rsidR="00C05378" w:rsidRPr="00154F78" w:rsidRDefault="00C05378" w:rsidP="00C05378">
      <w:pPr>
        <w:pStyle w:val="NormalExport"/>
        <w:rPr>
          <w:lang w:val="ru-RU"/>
        </w:rPr>
      </w:pPr>
      <w:r w:rsidRPr="00154F78">
        <w:rPr>
          <w:shd w:val="clear" w:color="auto" w:fill="FFFFFF"/>
          <w:lang w:val="ru-RU"/>
        </w:rPr>
        <w:t xml:space="preserve">Объемы единовременно возводимого в стране жилья снижались в течение полутора лет. Меньше всего жилья строится в Мурманской области, Тыве и на Алтае, больше всего - в Москве, Петербурге и Подмосковье </w:t>
      </w:r>
    </w:p>
    <w:p w:rsidR="00C05378" w:rsidRPr="00154F78" w:rsidRDefault="00C05378" w:rsidP="00C05378">
      <w:pPr>
        <w:pStyle w:val="NormalExport"/>
        <w:rPr>
          <w:lang w:val="ru-RU"/>
        </w:rPr>
      </w:pPr>
      <w:r w:rsidRPr="00154F78">
        <w:rPr>
          <w:shd w:val="clear" w:color="auto" w:fill="FFFFFF"/>
          <w:lang w:val="ru-RU"/>
        </w:rPr>
        <w:t xml:space="preserve">Совокупная площадь строящихся в России жилых домов за месяц (с середины февраля до середины марта) выросла с 91,7 млн до 92,24 млн кв. м. Рост зафиксирован впервые с сентября 2019 года, следует из статистики Единой информационной системы жилищного </w:t>
      </w:r>
      <w:r w:rsidRPr="00154F78">
        <w:rPr>
          <w:shd w:val="clear" w:color="auto" w:fill="C0C0C0"/>
          <w:lang w:val="ru-RU"/>
        </w:rPr>
        <w:t>строительства</w:t>
      </w:r>
      <w:r w:rsidRPr="00154F78">
        <w:rPr>
          <w:shd w:val="clear" w:color="auto" w:fill="FFFFFF"/>
          <w:lang w:val="ru-RU"/>
        </w:rPr>
        <w:t xml:space="preserve"> (ЕИСЖС) госкомпании "Дом.РФ".</w:t>
      </w:r>
    </w:p>
    <w:p w:rsidR="00C05378" w:rsidRPr="00154F78" w:rsidRDefault="00C05378" w:rsidP="00C05378">
      <w:pPr>
        <w:pStyle w:val="NormalExport"/>
        <w:rPr>
          <w:lang w:val="ru-RU"/>
        </w:rPr>
      </w:pPr>
      <w:r w:rsidRPr="00154F78">
        <w:rPr>
          <w:shd w:val="clear" w:color="auto" w:fill="FFFFFF"/>
          <w:lang w:val="ru-RU"/>
        </w:rPr>
        <w:t xml:space="preserve">На 16 марта в стране строится 8,37 тыс. жилых домов от 3,14 тыс. </w:t>
      </w:r>
      <w:r w:rsidRPr="00154F78">
        <w:rPr>
          <w:shd w:val="clear" w:color="auto" w:fill="C0C0C0"/>
          <w:lang w:val="ru-RU"/>
        </w:rPr>
        <w:t>застройщиков</w:t>
      </w:r>
      <w:r w:rsidRPr="00154F78">
        <w:rPr>
          <w:shd w:val="clear" w:color="auto" w:fill="FFFFFF"/>
          <w:lang w:val="ru-RU"/>
        </w:rPr>
        <w:t xml:space="preserve"> на 1,84 тыс. квартир совокупной площадью 92,24 млн кв. м. Месяцем ранее в фазе </w:t>
      </w:r>
      <w:r w:rsidRPr="00154F78">
        <w:rPr>
          <w:shd w:val="clear" w:color="auto" w:fill="C0C0C0"/>
          <w:lang w:val="ru-RU"/>
        </w:rPr>
        <w:t>строительства</w:t>
      </w:r>
      <w:r w:rsidRPr="00154F78">
        <w:rPr>
          <w:shd w:val="clear" w:color="auto" w:fill="FFFFFF"/>
          <w:lang w:val="ru-RU"/>
        </w:rPr>
        <w:t xml:space="preserve"> находилось 8,27 тыс. домов.</w:t>
      </w:r>
    </w:p>
    <w:p w:rsidR="00C05378" w:rsidRPr="00154F78" w:rsidRDefault="00C05378" w:rsidP="00C05378">
      <w:pPr>
        <w:pStyle w:val="NormalExport"/>
        <w:rPr>
          <w:lang w:val="ru-RU"/>
        </w:rPr>
      </w:pPr>
      <w:r w:rsidRPr="00154F78">
        <w:rPr>
          <w:shd w:val="clear" w:color="auto" w:fill="FFFFFF"/>
          <w:lang w:val="ru-RU"/>
        </w:rPr>
        <w:t xml:space="preserve">4,8 тыс. жилых российских домов в марте строятся с открытием </w:t>
      </w:r>
      <w:r w:rsidRPr="00154F78">
        <w:rPr>
          <w:shd w:val="clear" w:color="auto" w:fill="C0C0C0"/>
          <w:lang w:val="ru-RU"/>
        </w:rPr>
        <w:t>эскроу-счетов</w:t>
      </w:r>
      <w:r w:rsidRPr="00154F78">
        <w:rPr>
          <w:shd w:val="clear" w:color="auto" w:fill="FFFFFF"/>
          <w:lang w:val="ru-RU"/>
        </w:rPr>
        <w:t>, около 2,9 тыс. - с уплатой взносов в компенсационный фонд, 676 - без привлечения средств дольщиков. Большинство возводимого в стране объема (36,6 млн кв. м) запланировано к вводу на 2021 год. Еще порядка 27 млн "квадратов" планируют ввести в 2022-м, 17 млн - в 2023-м. До 2027 года включительно намечен ввод 8 млн "квадратов", остальной объем приходится на более поздние сроки.</w:t>
      </w:r>
    </w:p>
    <w:p w:rsidR="00C05378" w:rsidRPr="00154F78" w:rsidRDefault="00C05378" w:rsidP="00C05378">
      <w:pPr>
        <w:pStyle w:val="NormalExport"/>
        <w:rPr>
          <w:lang w:val="ru-RU"/>
        </w:rPr>
      </w:pPr>
      <w:r w:rsidRPr="00154F78">
        <w:rPr>
          <w:shd w:val="clear" w:color="auto" w:fill="FFFFFF"/>
          <w:lang w:val="ru-RU"/>
        </w:rPr>
        <w:t xml:space="preserve">Регионы с самым активным </w:t>
      </w:r>
      <w:r w:rsidRPr="00154F78">
        <w:rPr>
          <w:shd w:val="clear" w:color="auto" w:fill="C0C0C0"/>
          <w:lang w:val="ru-RU"/>
        </w:rPr>
        <w:t>строительством</w:t>
      </w:r>
      <w:r w:rsidRPr="00154F78">
        <w:rPr>
          <w:shd w:val="clear" w:color="auto" w:fill="FFFFFF"/>
          <w:lang w:val="ru-RU"/>
        </w:rPr>
        <w:t xml:space="preserve"> жилья - Москва (15,9 млн кв. м), Санкт-Петербург (9,6 млн кв. м) и Московская область (9,17 млн кв. м). В десятку также входят:</w:t>
      </w:r>
    </w:p>
    <w:p w:rsidR="00C05378" w:rsidRPr="00154F78" w:rsidRDefault="00C05378" w:rsidP="00C05378">
      <w:pPr>
        <w:pStyle w:val="NormalExport"/>
        <w:rPr>
          <w:lang w:val="ru-RU"/>
        </w:rPr>
      </w:pPr>
      <w:r w:rsidRPr="00154F78">
        <w:rPr>
          <w:shd w:val="clear" w:color="auto" w:fill="FFFFFF"/>
          <w:lang w:val="ru-RU"/>
        </w:rPr>
        <w:t>Краснодарский край (7,4 млн кв. м);</w:t>
      </w:r>
    </w:p>
    <w:p w:rsidR="00C05378" w:rsidRPr="00154F78" w:rsidRDefault="00C05378" w:rsidP="00C05378">
      <w:pPr>
        <w:pStyle w:val="NormalExport"/>
        <w:rPr>
          <w:lang w:val="ru-RU"/>
        </w:rPr>
      </w:pPr>
      <w:r w:rsidRPr="00154F78">
        <w:rPr>
          <w:shd w:val="clear" w:color="auto" w:fill="FFFFFF"/>
          <w:lang w:val="ru-RU"/>
        </w:rPr>
        <w:t>Башкортостан (3,5 млн кв. м);</w:t>
      </w:r>
    </w:p>
    <w:p w:rsidR="00C05378" w:rsidRPr="00154F78" w:rsidRDefault="00C05378" w:rsidP="00C05378">
      <w:pPr>
        <w:pStyle w:val="NormalExport"/>
        <w:rPr>
          <w:lang w:val="ru-RU"/>
        </w:rPr>
      </w:pPr>
      <w:r w:rsidRPr="00154F78">
        <w:rPr>
          <w:shd w:val="clear" w:color="auto" w:fill="FFFFFF"/>
          <w:lang w:val="ru-RU"/>
        </w:rPr>
        <w:t>Ленинградская область (2,9 млн кв. м);</w:t>
      </w:r>
    </w:p>
    <w:p w:rsidR="00C05378" w:rsidRPr="00154F78" w:rsidRDefault="00C05378" w:rsidP="00C05378">
      <w:pPr>
        <w:pStyle w:val="NormalExport"/>
        <w:rPr>
          <w:lang w:val="ru-RU"/>
        </w:rPr>
      </w:pPr>
      <w:r w:rsidRPr="00154F78">
        <w:rPr>
          <w:shd w:val="clear" w:color="auto" w:fill="FFFFFF"/>
          <w:lang w:val="ru-RU"/>
        </w:rPr>
        <w:t>Свердловская область (2,78 млн кв. м);</w:t>
      </w:r>
    </w:p>
    <w:p w:rsidR="00C05378" w:rsidRPr="00154F78" w:rsidRDefault="00C05378" w:rsidP="00C05378">
      <w:pPr>
        <w:pStyle w:val="NormalExport"/>
        <w:rPr>
          <w:lang w:val="ru-RU"/>
        </w:rPr>
      </w:pPr>
      <w:r w:rsidRPr="00154F78">
        <w:rPr>
          <w:shd w:val="clear" w:color="auto" w:fill="FFFFFF"/>
          <w:lang w:val="ru-RU"/>
        </w:rPr>
        <w:t>Новосибирская область (2,48 млн кв. м);</w:t>
      </w:r>
    </w:p>
    <w:p w:rsidR="00C05378" w:rsidRPr="00154F78" w:rsidRDefault="00C05378" w:rsidP="00C05378">
      <w:pPr>
        <w:pStyle w:val="NormalExport"/>
        <w:rPr>
          <w:lang w:val="ru-RU"/>
        </w:rPr>
      </w:pPr>
      <w:r w:rsidRPr="00154F78">
        <w:rPr>
          <w:shd w:val="clear" w:color="auto" w:fill="FFFFFF"/>
          <w:lang w:val="ru-RU"/>
        </w:rPr>
        <w:t>Ростовская область (2,37 млн кв. м);</w:t>
      </w:r>
    </w:p>
    <w:p w:rsidR="00C05378" w:rsidRPr="00154F78" w:rsidRDefault="00C05378" w:rsidP="00C05378">
      <w:pPr>
        <w:pStyle w:val="NormalExport"/>
        <w:rPr>
          <w:lang w:val="ru-RU"/>
        </w:rPr>
      </w:pPr>
      <w:r w:rsidRPr="00154F78">
        <w:rPr>
          <w:shd w:val="clear" w:color="auto" w:fill="FFFFFF"/>
          <w:lang w:val="ru-RU"/>
        </w:rPr>
        <w:t>Красноярский край (2,17 млн кв. м).</w:t>
      </w:r>
    </w:p>
    <w:p w:rsidR="00C05378" w:rsidRPr="00154F78" w:rsidRDefault="00C05378" w:rsidP="00C05378">
      <w:pPr>
        <w:pStyle w:val="NormalExport"/>
        <w:rPr>
          <w:lang w:val="ru-RU"/>
        </w:rPr>
      </w:pPr>
      <w:r w:rsidRPr="00154F78">
        <w:rPr>
          <w:shd w:val="clear" w:color="auto" w:fill="FFFFFF"/>
          <w:lang w:val="ru-RU"/>
        </w:rPr>
        <w:t xml:space="preserve">Рейтинг российских городов с самым активным </w:t>
      </w:r>
      <w:r w:rsidRPr="00154F78">
        <w:rPr>
          <w:shd w:val="clear" w:color="auto" w:fill="C0C0C0"/>
          <w:lang w:val="ru-RU"/>
        </w:rPr>
        <w:t>строительством</w:t>
      </w:r>
      <w:r w:rsidRPr="00154F78">
        <w:rPr>
          <w:shd w:val="clear" w:color="auto" w:fill="FFFFFF"/>
          <w:lang w:val="ru-RU"/>
        </w:rPr>
        <w:t>, как и рейтинг регионов, возглавляет Москва. Второе место - у Санкт-Петербурга, третье - у Краснодара (5,39 млн кв. м). В десятку входят:</w:t>
      </w:r>
    </w:p>
    <w:p w:rsidR="00C05378" w:rsidRPr="00154F78" w:rsidRDefault="00C05378" w:rsidP="00C05378">
      <w:pPr>
        <w:pStyle w:val="NormalExport"/>
        <w:rPr>
          <w:lang w:val="ru-RU"/>
        </w:rPr>
      </w:pPr>
      <w:r w:rsidRPr="00154F78">
        <w:rPr>
          <w:shd w:val="clear" w:color="auto" w:fill="FFFFFF"/>
          <w:lang w:val="ru-RU"/>
        </w:rPr>
        <w:t>Уфа (3,16 млн кв. м);</w:t>
      </w:r>
    </w:p>
    <w:p w:rsidR="00C05378" w:rsidRPr="00154F78" w:rsidRDefault="00C05378" w:rsidP="00C05378">
      <w:pPr>
        <w:pStyle w:val="NormalExport"/>
        <w:rPr>
          <w:lang w:val="ru-RU"/>
        </w:rPr>
      </w:pPr>
      <w:r w:rsidRPr="00154F78">
        <w:rPr>
          <w:shd w:val="clear" w:color="auto" w:fill="FFFFFF"/>
          <w:lang w:val="ru-RU"/>
        </w:rPr>
        <w:t>Екатеринбург (2,59 млн кв. м);</w:t>
      </w:r>
    </w:p>
    <w:p w:rsidR="00C05378" w:rsidRPr="00154F78" w:rsidRDefault="00C05378" w:rsidP="00C05378">
      <w:pPr>
        <w:pStyle w:val="NormalExport"/>
        <w:rPr>
          <w:lang w:val="ru-RU"/>
        </w:rPr>
      </w:pPr>
      <w:r w:rsidRPr="00154F78">
        <w:rPr>
          <w:shd w:val="clear" w:color="auto" w:fill="FFFFFF"/>
          <w:lang w:val="ru-RU"/>
        </w:rPr>
        <w:t>Новосибирск (2,13 млн кв. м);</w:t>
      </w:r>
    </w:p>
    <w:p w:rsidR="00C05378" w:rsidRPr="00154F78" w:rsidRDefault="00C05378" w:rsidP="00C05378">
      <w:pPr>
        <w:pStyle w:val="NormalExport"/>
        <w:rPr>
          <w:lang w:val="ru-RU"/>
        </w:rPr>
      </w:pPr>
      <w:r w:rsidRPr="00154F78">
        <w:rPr>
          <w:shd w:val="clear" w:color="auto" w:fill="FFFFFF"/>
          <w:lang w:val="ru-RU"/>
        </w:rPr>
        <w:t>Красноярск (2,07 млн кв. м);</w:t>
      </w:r>
    </w:p>
    <w:p w:rsidR="00C05378" w:rsidRPr="00154F78" w:rsidRDefault="00C05378" w:rsidP="00C05378">
      <w:pPr>
        <w:pStyle w:val="NormalExport"/>
        <w:rPr>
          <w:lang w:val="ru-RU"/>
        </w:rPr>
      </w:pPr>
      <w:r w:rsidRPr="00154F78">
        <w:rPr>
          <w:shd w:val="clear" w:color="auto" w:fill="FFFFFF"/>
          <w:lang w:val="ru-RU"/>
        </w:rPr>
        <w:lastRenderedPageBreak/>
        <w:t>Ростов-на-Дону (2,06 млн кв. м);</w:t>
      </w:r>
    </w:p>
    <w:p w:rsidR="00C05378" w:rsidRPr="00154F78" w:rsidRDefault="00C05378" w:rsidP="00C05378">
      <w:pPr>
        <w:pStyle w:val="NormalExport"/>
        <w:rPr>
          <w:lang w:val="ru-RU"/>
        </w:rPr>
      </w:pPr>
      <w:r w:rsidRPr="00154F78">
        <w:rPr>
          <w:shd w:val="clear" w:color="auto" w:fill="FFFFFF"/>
          <w:lang w:val="ru-RU"/>
        </w:rPr>
        <w:t>Тюмень (1,7 млн кв. м);</w:t>
      </w:r>
    </w:p>
    <w:p w:rsidR="00C05378" w:rsidRPr="00154F78" w:rsidRDefault="00C05378" w:rsidP="00C05378">
      <w:pPr>
        <w:pStyle w:val="NormalExport"/>
        <w:rPr>
          <w:lang w:val="ru-RU"/>
        </w:rPr>
      </w:pPr>
      <w:r w:rsidRPr="00154F78">
        <w:rPr>
          <w:shd w:val="clear" w:color="auto" w:fill="FFFFFF"/>
          <w:lang w:val="ru-RU"/>
        </w:rPr>
        <w:t>Казань (1,46 млн кв. м).</w:t>
      </w:r>
    </w:p>
    <w:p w:rsidR="00C05378" w:rsidRPr="00154F78" w:rsidRDefault="00C05378" w:rsidP="00C05378">
      <w:pPr>
        <w:pStyle w:val="NormalExport"/>
        <w:rPr>
          <w:lang w:val="ru-RU"/>
        </w:rPr>
      </w:pPr>
      <w:r w:rsidRPr="00154F78">
        <w:rPr>
          <w:shd w:val="clear" w:color="auto" w:fill="FFFFFF"/>
          <w:lang w:val="ru-RU"/>
        </w:rPr>
        <w:t xml:space="preserve">Минимальные объемы строящегося жилья среди российских регионов зафиксированы в Мурманской области (3 млн кв. м), Тыве (6 млн кв. м) и Республике Алтай (8 млн кв. м). Эти же регионы показали минимальные цифры по возводимому жилью и в феврале 2021 года, за месяц объемы </w:t>
      </w:r>
      <w:r w:rsidRPr="00154F78">
        <w:rPr>
          <w:shd w:val="clear" w:color="auto" w:fill="C0C0C0"/>
          <w:lang w:val="ru-RU"/>
        </w:rPr>
        <w:t>строительства</w:t>
      </w:r>
      <w:r w:rsidRPr="00154F78">
        <w:rPr>
          <w:shd w:val="clear" w:color="auto" w:fill="FFFFFF"/>
          <w:lang w:val="ru-RU"/>
        </w:rPr>
        <w:t xml:space="preserve"> в них не изменились.</w:t>
      </w:r>
    </w:p>
    <w:p w:rsidR="00C05378" w:rsidRPr="00154F78" w:rsidRDefault="00C05378" w:rsidP="00C05378">
      <w:pPr>
        <w:pStyle w:val="NormalExport"/>
        <w:rPr>
          <w:lang w:val="ru-RU"/>
        </w:rPr>
      </w:pPr>
      <w:r w:rsidRPr="00154F78">
        <w:rPr>
          <w:shd w:val="clear" w:color="auto" w:fill="FFFFFF"/>
          <w:lang w:val="ru-RU"/>
        </w:rPr>
        <w:t>Статистика "Дом.РФ" по объемам единовременно строящегося в России жилья ведется с сентября 2019 года. Показатели стабильно снижались месяц от месяца, в апреле 2020-го цифра впервые опустилась ниже 100 млн кв. м. Число возводимых домов также сокращалось - с 11,9 тыс. в сентябре 2019 года до 8,27 тыс. в феврале 2021-го.</w:t>
      </w:r>
    </w:p>
    <w:p w:rsidR="00C05378" w:rsidRPr="00154F78" w:rsidRDefault="00C05378" w:rsidP="00C05378">
      <w:pPr>
        <w:pStyle w:val="NormalExport"/>
        <w:rPr>
          <w:lang w:val="ru-RU"/>
        </w:rPr>
      </w:pPr>
      <w:r w:rsidRPr="00154F78">
        <w:rPr>
          <w:shd w:val="clear" w:color="auto" w:fill="FFFFFF"/>
          <w:lang w:val="ru-RU"/>
        </w:rPr>
        <w:t xml:space="preserve">Аналитики назвали города России с максимально подорожавшими однушками </w:t>
      </w:r>
    </w:p>
    <w:p w:rsidR="00C05378" w:rsidRPr="00154F78" w:rsidRDefault="00C05378" w:rsidP="00C05378">
      <w:pPr>
        <w:pStyle w:val="NormalExport"/>
        <w:rPr>
          <w:lang w:val="ru-RU"/>
        </w:rPr>
      </w:pPr>
      <w:r w:rsidRPr="00154F78">
        <w:rPr>
          <w:shd w:val="clear" w:color="auto" w:fill="FFFFFF"/>
          <w:lang w:val="ru-RU"/>
        </w:rPr>
        <w:t>Фото: Алексей Павлишак/ТАСС</w:t>
      </w:r>
    </w:p>
    <w:p w:rsidR="00C05378" w:rsidRPr="00154F78" w:rsidRDefault="00C05378" w:rsidP="00C05378">
      <w:pPr>
        <w:pStyle w:val="ExportHyperlink"/>
        <w:rPr>
          <w:lang w:val="ru-RU"/>
        </w:rPr>
      </w:pPr>
      <w:hyperlink r:id="rId295" w:history="1">
        <w:r>
          <w:t>https</w:t>
        </w:r>
        <w:r w:rsidRPr="00154F78">
          <w:rPr>
            <w:lang w:val="ru-RU"/>
          </w:rPr>
          <w:t>://</w:t>
        </w:r>
        <w:r>
          <w:t>realty</w:t>
        </w:r>
        <w:r w:rsidRPr="00154F78">
          <w:rPr>
            <w:lang w:val="ru-RU"/>
          </w:rPr>
          <w:t>.</w:t>
        </w:r>
        <w:r>
          <w:t>rbc</w:t>
        </w:r>
        <w:r w:rsidRPr="00154F78">
          <w:rPr>
            <w:lang w:val="ru-RU"/>
          </w:rPr>
          <w:t>.</w:t>
        </w:r>
        <w:r>
          <w:t>ru</w:t>
        </w:r>
        <w:r w:rsidRPr="00154F78">
          <w:rPr>
            <w:lang w:val="ru-RU"/>
          </w:rPr>
          <w:t>/</w:t>
        </w:r>
        <w:r>
          <w:t>news</w:t>
        </w:r>
        <w:r w:rsidRPr="00154F78">
          <w:rPr>
            <w:lang w:val="ru-RU"/>
          </w:rPr>
          <w:t>/6050</w:t>
        </w:r>
        <w:r>
          <w:t>a</w:t>
        </w:r>
        <w:r w:rsidRPr="00154F78">
          <w:rPr>
            <w:lang w:val="ru-RU"/>
          </w:rPr>
          <w:t>0</w:t>
        </w:r>
        <w:r>
          <w:t>f</w:t>
        </w:r>
        <w:r w:rsidRPr="00154F78">
          <w:rPr>
            <w:lang w:val="ru-RU"/>
          </w:rPr>
          <w:t>59</w:t>
        </w:r>
        <w:r>
          <w:t>a</w:t>
        </w:r>
        <w:r w:rsidRPr="00154F78">
          <w:rPr>
            <w:lang w:val="ru-RU"/>
          </w:rPr>
          <w:t>79470</w:t>
        </w:r>
        <w:r>
          <w:t>ede</w:t>
        </w:r>
        <w:r w:rsidRPr="00154F78">
          <w:rPr>
            <w:lang w:val="ru-RU"/>
          </w:rPr>
          <w:t>974</w:t>
        </w:r>
        <w:r>
          <w:t>bff</w:t>
        </w:r>
      </w:hyperlink>
    </w:p>
    <w:p w:rsidR="00C05378" w:rsidRPr="00154F78" w:rsidRDefault="00C05378" w:rsidP="00C05378">
      <w:pPr>
        <w:rPr>
          <w:lang w:val="ru-RU"/>
        </w:rPr>
      </w:pPr>
    </w:p>
    <w:p w:rsidR="00C05378" w:rsidRDefault="00C05378" w:rsidP="00C05378">
      <w:pPr>
        <w:pStyle w:val="affff2"/>
        <w:spacing w:before="120"/>
      </w:pPr>
      <w:bookmarkStart w:id="403" w:name="_Toc67077274"/>
      <w:r>
        <w:t>Рамблер/финансы (finance.rambler.ru), Москва, 16 марта 2021</w:t>
      </w:r>
      <w:bookmarkEnd w:id="403"/>
    </w:p>
    <w:p w:rsidR="00C05378" w:rsidRPr="00154F78" w:rsidRDefault="00C05378" w:rsidP="00C05378">
      <w:pPr>
        <w:pStyle w:val="afffc"/>
        <w:rPr>
          <w:lang w:val="ru-RU"/>
        </w:rPr>
      </w:pPr>
      <w:bookmarkStart w:id="404" w:name="txt_3408643_1654382944"/>
      <w:bookmarkStart w:id="405" w:name="_Toc67077275"/>
      <w:r w:rsidRPr="00154F78">
        <w:rPr>
          <w:lang w:val="ru-RU"/>
        </w:rPr>
        <w:t>В Москве объем предложения квартир в новостройках упал на 20%</w:t>
      </w:r>
      <w:bookmarkEnd w:id="404"/>
      <w:bookmarkEnd w:id="405"/>
    </w:p>
    <w:p w:rsidR="00C05378" w:rsidRPr="00154F78" w:rsidRDefault="00C05378" w:rsidP="00C05378">
      <w:pPr>
        <w:pStyle w:val="NormalExport"/>
        <w:rPr>
          <w:lang w:val="ru-RU"/>
        </w:rPr>
      </w:pPr>
      <w:r w:rsidRPr="00154F78">
        <w:rPr>
          <w:shd w:val="clear" w:color="auto" w:fill="FFFFFF"/>
          <w:lang w:val="ru-RU"/>
        </w:rPr>
        <w:t xml:space="preserve">В феврале суммарный объем предложения жилья на первичном рынке Москвы составил 11,8 тысяч квартир, что на 20% меньше, чем в тот же период 2020 года. Об этом пишет "Коммерсант" со ссылкой на исследование компании "Метриум". </w:t>
      </w:r>
    </w:p>
    <w:p w:rsidR="00C05378" w:rsidRPr="00154F78" w:rsidRDefault="00C05378" w:rsidP="00C05378">
      <w:pPr>
        <w:pStyle w:val="NormalExport"/>
        <w:rPr>
          <w:lang w:val="ru-RU"/>
        </w:rPr>
      </w:pPr>
      <w:r w:rsidRPr="00154F78">
        <w:rPr>
          <w:shd w:val="clear" w:color="auto" w:fill="FFFFFF"/>
          <w:lang w:val="ru-RU"/>
        </w:rPr>
        <w:t xml:space="preserve">В сравнении с январем показатель сократился на 10%. Нынешний объем предложения в компании считают минимальным с октября 2015 года (11,3 тысяч квартир). </w:t>
      </w:r>
    </w:p>
    <w:p w:rsidR="00C05378" w:rsidRPr="00154F78" w:rsidRDefault="00C05378" w:rsidP="00C05378">
      <w:pPr>
        <w:pStyle w:val="NormalExport"/>
        <w:rPr>
          <w:lang w:val="ru-RU"/>
        </w:rPr>
      </w:pPr>
      <w:r w:rsidRPr="00154F78">
        <w:rPr>
          <w:shd w:val="clear" w:color="auto" w:fill="FFFFFF"/>
          <w:lang w:val="ru-RU"/>
        </w:rPr>
        <w:t xml:space="preserve">Аналитики сходятся во мнении, что спад вызван меньшим объемом выставляемых </w:t>
      </w:r>
      <w:r w:rsidRPr="00154F78">
        <w:rPr>
          <w:shd w:val="clear" w:color="auto" w:fill="C0C0C0"/>
          <w:lang w:val="ru-RU"/>
        </w:rPr>
        <w:t>застройщиками</w:t>
      </w:r>
      <w:r w:rsidRPr="00154F78">
        <w:rPr>
          <w:shd w:val="clear" w:color="auto" w:fill="FFFFFF"/>
          <w:lang w:val="ru-RU"/>
        </w:rPr>
        <w:t xml:space="preserve"> квартир на продажу. Для сравнения: осенью 2015 года в каждом из представленных на рынке проектов выставлялось на продажу в среднем 340 квартир, а сегодня - 131-201. Это обусловлено переходом рынка на </w:t>
      </w:r>
      <w:r w:rsidRPr="00154F78">
        <w:rPr>
          <w:shd w:val="clear" w:color="auto" w:fill="C0C0C0"/>
          <w:lang w:val="ru-RU"/>
        </w:rPr>
        <w:t>проектное финансирование</w:t>
      </w:r>
      <w:r w:rsidRPr="00154F78">
        <w:rPr>
          <w:shd w:val="clear" w:color="auto" w:fill="FFFFFF"/>
          <w:lang w:val="ru-RU"/>
        </w:rPr>
        <w:t xml:space="preserve">, отмечают эксперты. </w:t>
      </w:r>
    </w:p>
    <w:p w:rsidR="00C05378" w:rsidRPr="00154F78" w:rsidRDefault="00C05378" w:rsidP="00C05378">
      <w:pPr>
        <w:pStyle w:val="NormalExport"/>
        <w:rPr>
          <w:lang w:val="ru-RU"/>
        </w:rPr>
      </w:pPr>
      <w:r w:rsidRPr="00154F78">
        <w:rPr>
          <w:shd w:val="clear" w:color="auto" w:fill="C0C0C0"/>
          <w:lang w:val="ru-RU"/>
        </w:rPr>
        <w:t>Застройщики</w:t>
      </w:r>
      <w:r w:rsidRPr="00154F78">
        <w:rPr>
          <w:shd w:val="clear" w:color="auto" w:fill="FFFFFF"/>
          <w:lang w:val="ru-RU"/>
        </w:rPr>
        <w:t xml:space="preserve"> начали дробить проекты на маленькие кусочки из-за того, что так удобнее строить дома по очереди и закрывать </w:t>
      </w:r>
      <w:r w:rsidRPr="00154F78">
        <w:rPr>
          <w:shd w:val="clear" w:color="auto" w:fill="C0C0C0"/>
          <w:lang w:val="ru-RU"/>
        </w:rPr>
        <w:t>эскроу-счета</w:t>
      </w:r>
      <w:r w:rsidRPr="00154F78">
        <w:rPr>
          <w:shd w:val="clear" w:color="auto" w:fill="FFFFFF"/>
          <w:lang w:val="ru-RU"/>
        </w:rPr>
        <w:t xml:space="preserve"> при получении разрешения на ввод в эксплуатацию, говорит управляющий партнер "Метриум" Мария Литинецкая. </w:t>
      </w:r>
    </w:p>
    <w:p w:rsidR="00C05378" w:rsidRPr="00154F78" w:rsidRDefault="00C05378" w:rsidP="00C05378">
      <w:pPr>
        <w:pStyle w:val="NormalExport"/>
        <w:rPr>
          <w:lang w:val="ru-RU"/>
        </w:rPr>
      </w:pPr>
      <w:r w:rsidRPr="00154F78">
        <w:rPr>
          <w:shd w:val="clear" w:color="auto" w:fill="FFFFFF"/>
          <w:lang w:val="ru-RU"/>
        </w:rPr>
        <w:t xml:space="preserve">Отметил замедление активности со стороны </w:t>
      </w:r>
      <w:r w:rsidRPr="00154F78">
        <w:rPr>
          <w:shd w:val="clear" w:color="auto" w:fill="C0C0C0"/>
          <w:lang w:val="ru-RU"/>
        </w:rPr>
        <w:t>застройщиков</w:t>
      </w:r>
      <w:r w:rsidRPr="00154F78">
        <w:rPr>
          <w:shd w:val="clear" w:color="auto" w:fill="FFFFFF"/>
          <w:lang w:val="ru-RU"/>
        </w:rPr>
        <w:t xml:space="preserve"> коммерческий директор "Кортрос-Москва" Дмитрий Железнов. По его словам, выдержали переход на банковское финансирование не все - ряд компаний были вынуждены отложить начало продаж или совсем отказаться от реализации новых проектов. </w:t>
      </w:r>
    </w:p>
    <w:p w:rsidR="00C05378" w:rsidRPr="00154F78" w:rsidRDefault="00C05378" w:rsidP="00C05378">
      <w:pPr>
        <w:pStyle w:val="NormalExport"/>
        <w:rPr>
          <w:lang w:val="ru-RU"/>
        </w:rPr>
      </w:pPr>
      <w:r w:rsidRPr="00154F78">
        <w:rPr>
          <w:shd w:val="clear" w:color="auto" w:fill="FFFFFF"/>
          <w:lang w:val="ru-RU"/>
        </w:rPr>
        <w:t xml:space="preserve">Также была изменена парадигма застройки в пользу индивидуального нейминга каждого построенного дома. </w:t>
      </w:r>
      <w:r w:rsidRPr="00154F78">
        <w:rPr>
          <w:shd w:val="clear" w:color="auto" w:fill="C0C0C0"/>
          <w:lang w:val="ru-RU"/>
        </w:rPr>
        <w:t>Девелоперы</w:t>
      </w:r>
      <w:r w:rsidRPr="00154F78">
        <w:rPr>
          <w:shd w:val="clear" w:color="auto" w:fill="FFFFFF"/>
          <w:lang w:val="ru-RU"/>
        </w:rPr>
        <w:t xml:space="preserve"> уходят от схемы "застроить весь проект домами комфорт-класса", добавила Литинецкая. </w:t>
      </w:r>
    </w:p>
    <w:p w:rsidR="00C05378" w:rsidRPr="00154F78" w:rsidRDefault="00C05378" w:rsidP="00C05378">
      <w:pPr>
        <w:pStyle w:val="NormalExport"/>
        <w:rPr>
          <w:lang w:val="ru-RU"/>
        </w:rPr>
      </w:pPr>
      <w:r w:rsidRPr="00154F78">
        <w:rPr>
          <w:shd w:val="clear" w:color="auto" w:fill="FFFFFF"/>
          <w:lang w:val="ru-RU"/>
        </w:rPr>
        <w:t xml:space="preserve">При этом на рынке первичной недвижимости сохраняется повышенный спрос. Согласно данным </w:t>
      </w:r>
      <w:r>
        <w:rPr>
          <w:shd w:val="clear" w:color="auto" w:fill="FFFFFF"/>
        </w:rPr>
        <w:t>Dataflat</w:t>
      </w:r>
      <w:r w:rsidRPr="00154F78">
        <w:rPr>
          <w:shd w:val="clear" w:color="auto" w:fill="FFFFFF"/>
          <w:lang w:val="ru-RU"/>
        </w:rPr>
        <w:t>.</w:t>
      </w:r>
      <w:r>
        <w:rPr>
          <w:shd w:val="clear" w:color="auto" w:fill="FFFFFF"/>
        </w:rPr>
        <w:t>ru</w:t>
      </w:r>
      <w:r w:rsidRPr="00154F78">
        <w:rPr>
          <w:shd w:val="clear" w:color="auto" w:fill="FFFFFF"/>
          <w:lang w:val="ru-RU"/>
        </w:rPr>
        <w:t xml:space="preserve">, в феврале на первичном рынке в старых границах Москвы в рамках договоров долевого участия было продано 336,5 тыс. кв. м квартир и апартаментов. В феврале прошлого года этот показатель был на 37% ниже. </w:t>
      </w:r>
    </w:p>
    <w:p w:rsidR="00C05378" w:rsidRPr="00154F78" w:rsidRDefault="00C05378" w:rsidP="00C05378">
      <w:pPr>
        <w:pStyle w:val="NormalExport"/>
        <w:rPr>
          <w:lang w:val="ru-RU"/>
        </w:rPr>
      </w:pPr>
      <w:r w:rsidRPr="00154F78">
        <w:rPr>
          <w:shd w:val="clear" w:color="auto" w:fill="FFFFFF"/>
          <w:lang w:val="ru-RU"/>
        </w:rPr>
        <w:t xml:space="preserve">Ранее "Рамблер" сообщал, что ВАО Москвы возглавил рейтинг округов с максимально подорожавшим жильем. </w:t>
      </w:r>
    </w:p>
    <w:p w:rsidR="00C05378" w:rsidRPr="00154F78" w:rsidRDefault="00C05378" w:rsidP="00C05378">
      <w:pPr>
        <w:pStyle w:val="ExportHyperlink"/>
        <w:rPr>
          <w:lang w:val="ru-RU"/>
        </w:rPr>
      </w:pPr>
      <w:hyperlink r:id="rId296" w:history="1">
        <w:r>
          <w:t>https</w:t>
        </w:r>
        <w:r w:rsidRPr="00154F78">
          <w:rPr>
            <w:lang w:val="ru-RU"/>
          </w:rPr>
          <w:t>://</w:t>
        </w:r>
        <w:r>
          <w:t>finance</w:t>
        </w:r>
        <w:r w:rsidRPr="00154F78">
          <w:rPr>
            <w:lang w:val="ru-RU"/>
          </w:rPr>
          <w:t>.</w:t>
        </w:r>
        <w:r>
          <w:t>rambler</w:t>
        </w:r>
        <w:r w:rsidRPr="00154F78">
          <w:rPr>
            <w:lang w:val="ru-RU"/>
          </w:rPr>
          <w:t>.</w:t>
        </w:r>
        <w:r>
          <w:t>ru</w:t>
        </w:r>
        <w:r w:rsidRPr="00154F78">
          <w:rPr>
            <w:lang w:val="ru-RU"/>
          </w:rPr>
          <w:t>/</w:t>
        </w:r>
        <w:r>
          <w:t>realty</w:t>
        </w:r>
        <w:r w:rsidRPr="00154F78">
          <w:rPr>
            <w:lang w:val="ru-RU"/>
          </w:rPr>
          <w:t>/46015614-</w:t>
        </w:r>
        <w:r>
          <w:t>v</w:t>
        </w:r>
        <w:r w:rsidRPr="00154F78">
          <w:rPr>
            <w:lang w:val="ru-RU"/>
          </w:rPr>
          <w:t>-</w:t>
        </w:r>
        <w:r>
          <w:t>moskve</w:t>
        </w:r>
        <w:r w:rsidRPr="00154F78">
          <w:rPr>
            <w:lang w:val="ru-RU"/>
          </w:rPr>
          <w:t>-</w:t>
        </w:r>
        <w:r>
          <w:t>obem</w:t>
        </w:r>
        <w:r w:rsidRPr="00154F78">
          <w:rPr>
            <w:lang w:val="ru-RU"/>
          </w:rPr>
          <w:t>-</w:t>
        </w:r>
        <w:r>
          <w:t>predlozheniya</w:t>
        </w:r>
        <w:r w:rsidRPr="00154F78">
          <w:rPr>
            <w:lang w:val="ru-RU"/>
          </w:rPr>
          <w:t>-</w:t>
        </w:r>
        <w:r>
          <w:t>kvartir</w:t>
        </w:r>
        <w:r w:rsidRPr="00154F78">
          <w:rPr>
            <w:lang w:val="ru-RU"/>
          </w:rPr>
          <w:t>-</w:t>
        </w:r>
        <w:r>
          <w:t>v</w:t>
        </w:r>
        <w:r w:rsidRPr="00154F78">
          <w:rPr>
            <w:lang w:val="ru-RU"/>
          </w:rPr>
          <w:t>-</w:t>
        </w:r>
        <w:r>
          <w:t>novostroykah</w:t>
        </w:r>
        <w:r w:rsidRPr="00154F78">
          <w:rPr>
            <w:lang w:val="ru-RU"/>
          </w:rPr>
          <w:t>-</w:t>
        </w:r>
        <w:r>
          <w:t>upal</w:t>
        </w:r>
        <w:r w:rsidRPr="00154F78">
          <w:rPr>
            <w:lang w:val="ru-RU"/>
          </w:rPr>
          <w:t>-</w:t>
        </w:r>
        <w:r>
          <w:t>na</w:t>
        </w:r>
        <w:r w:rsidRPr="00154F78">
          <w:rPr>
            <w:lang w:val="ru-RU"/>
          </w:rPr>
          <w:t>-20/</w:t>
        </w:r>
      </w:hyperlink>
    </w:p>
    <w:p w:rsidR="00C05378" w:rsidRDefault="00C05378" w:rsidP="00C05378">
      <w:pPr>
        <w:pStyle w:val="ReprintsHeader"/>
      </w:pPr>
      <w:bookmarkStart w:id="406" w:name="rep_list_3408643_1654382944"/>
      <w:r>
        <w:t>Похожие сообщения (1):</w:t>
      </w:r>
      <w:bookmarkEnd w:id="406"/>
    </w:p>
    <w:p w:rsidR="00C05378" w:rsidRDefault="00C05378" w:rsidP="00C05378">
      <w:pPr>
        <w:pStyle w:val="Reprints"/>
        <w:numPr>
          <w:ilvl w:val="0"/>
          <w:numId w:val="62"/>
        </w:numPr>
        <w:jc w:val="left"/>
      </w:pPr>
      <w:hyperlink r:id="rId297" w:history="1">
        <w:r>
          <w:rPr>
            <w:color w:val="0000FF"/>
            <w:u w:val="single"/>
          </w:rPr>
          <w:t>MSN (msn.com), Москва, 16 марта 2021, В Москве объем предложения квартир в новостройках упал на 20%</w:t>
        </w:r>
      </w:hyperlink>
    </w:p>
    <w:p w:rsidR="00C05378" w:rsidRPr="00154F78" w:rsidRDefault="00C05378" w:rsidP="00C05378">
      <w:pPr>
        <w:rPr>
          <w:lang w:val="ru-RU"/>
        </w:rPr>
      </w:pPr>
    </w:p>
    <w:p w:rsidR="00C05378" w:rsidRDefault="00C05378" w:rsidP="00C05378">
      <w:pPr>
        <w:pStyle w:val="affff2"/>
        <w:spacing w:before="120"/>
      </w:pPr>
      <w:bookmarkStart w:id="407" w:name="_Toc67077276"/>
      <w:r>
        <w:t>Ростов Великий (grad-rostov.ru), Ростов, 16 марта 2021</w:t>
      </w:r>
      <w:bookmarkEnd w:id="407"/>
    </w:p>
    <w:p w:rsidR="00C05378" w:rsidRPr="00154F78" w:rsidRDefault="00C05378" w:rsidP="00C05378">
      <w:pPr>
        <w:pStyle w:val="afffc"/>
        <w:rPr>
          <w:lang w:val="ru-RU"/>
        </w:rPr>
      </w:pPr>
      <w:bookmarkStart w:id="408" w:name="txt_3408643_1654425741"/>
      <w:bookmarkStart w:id="409" w:name="_Toc67077277"/>
      <w:r w:rsidRPr="00154F78">
        <w:rPr>
          <w:lang w:val="ru-RU"/>
        </w:rPr>
        <w:t>Эскроу счета защитят интересы дольщиков с материнским капиталом</w:t>
      </w:r>
      <w:bookmarkEnd w:id="408"/>
      <w:bookmarkEnd w:id="409"/>
    </w:p>
    <w:p w:rsidR="00C05378" w:rsidRPr="00154F78" w:rsidRDefault="00C05378" w:rsidP="00C05378">
      <w:pPr>
        <w:pStyle w:val="NormalExport"/>
        <w:rPr>
          <w:lang w:val="ru-RU"/>
        </w:rPr>
      </w:pPr>
      <w:r w:rsidRPr="00154F78">
        <w:rPr>
          <w:shd w:val="clear" w:color="auto" w:fill="FFFFFF"/>
          <w:lang w:val="ru-RU"/>
        </w:rPr>
        <w:lastRenderedPageBreak/>
        <w:t xml:space="preserve">УПФР в г.Ростове Ярославской области (межрайонное) напоминает, что в июле 2019 года вступили в силу поправки в законодательство о долевом </w:t>
      </w:r>
      <w:r w:rsidRPr="00154F78">
        <w:rPr>
          <w:shd w:val="clear" w:color="auto" w:fill="C0C0C0"/>
          <w:lang w:val="ru-RU"/>
        </w:rPr>
        <w:t>строительстве</w:t>
      </w:r>
      <w:r w:rsidRPr="00154F78">
        <w:rPr>
          <w:shd w:val="clear" w:color="auto" w:fill="FFFFFF"/>
          <w:lang w:val="ru-RU"/>
        </w:rPr>
        <w:t xml:space="preserve">. Теперь при покупке квартиры покупатели и, в частности владельцы сертификатов на материнский капитал, денежные средства платят не напрямую </w:t>
      </w:r>
      <w:r w:rsidRPr="00154F78">
        <w:rPr>
          <w:shd w:val="clear" w:color="auto" w:fill="C0C0C0"/>
          <w:lang w:val="ru-RU"/>
        </w:rPr>
        <w:t>застройщику</w:t>
      </w:r>
      <w:r w:rsidRPr="00154F78">
        <w:rPr>
          <w:shd w:val="clear" w:color="auto" w:fill="FFFFFF"/>
          <w:lang w:val="ru-RU"/>
        </w:rPr>
        <w:t xml:space="preserve">, а переводят на специальный застрахованный банковский </w:t>
      </w:r>
      <w:r w:rsidRPr="00154F78">
        <w:rPr>
          <w:shd w:val="clear" w:color="auto" w:fill="C0C0C0"/>
          <w:lang w:val="ru-RU"/>
        </w:rPr>
        <w:t>счет эскроу</w:t>
      </w:r>
      <w:r w:rsidRPr="00154F78">
        <w:rPr>
          <w:shd w:val="clear" w:color="auto" w:fill="FFFFFF"/>
          <w:lang w:val="ru-RU"/>
        </w:rPr>
        <w:t>. Договор является трехсторонним: банк-дольщик-</w:t>
      </w:r>
      <w:r w:rsidRPr="00154F78">
        <w:rPr>
          <w:shd w:val="clear" w:color="auto" w:fill="C0C0C0"/>
          <w:lang w:val="ru-RU"/>
        </w:rPr>
        <w:t>застройщик</w:t>
      </w:r>
      <w:r w:rsidRPr="00154F78">
        <w:rPr>
          <w:shd w:val="clear" w:color="auto" w:fill="FFFFFF"/>
          <w:lang w:val="ru-RU"/>
        </w:rPr>
        <w:t xml:space="preserve">. Денежные средства со </w:t>
      </w:r>
      <w:r w:rsidRPr="00154F78">
        <w:rPr>
          <w:shd w:val="clear" w:color="auto" w:fill="C0C0C0"/>
          <w:lang w:val="ru-RU"/>
        </w:rPr>
        <w:t>счета эскроу</w:t>
      </w:r>
      <w:r w:rsidRPr="00154F78">
        <w:rPr>
          <w:shd w:val="clear" w:color="auto" w:fill="FFFFFF"/>
          <w:lang w:val="ru-RU"/>
        </w:rPr>
        <w:t xml:space="preserve"> передаются </w:t>
      </w:r>
      <w:r w:rsidRPr="00154F78">
        <w:rPr>
          <w:shd w:val="clear" w:color="auto" w:fill="C0C0C0"/>
          <w:lang w:val="ru-RU"/>
        </w:rPr>
        <w:t>застройщику</w:t>
      </w:r>
      <w:r w:rsidRPr="00154F78">
        <w:rPr>
          <w:shd w:val="clear" w:color="auto" w:fill="FFFFFF"/>
          <w:lang w:val="ru-RU"/>
        </w:rPr>
        <w:t xml:space="preserve"> только после завершения </w:t>
      </w:r>
      <w:r w:rsidRPr="00154F78">
        <w:rPr>
          <w:shd w:val="clear" w:color="auto" w:fill="C0C0C0"/>
          <w:lang w:val="ru-RU"/>
        </w:rPr>
        <w:t>строительства</w:t>
      </w:r>
      <w:r w:rsidRPr="00154F78">
        <w:rPr>
          <w:shd w:val="clear" w:color="auto" w:fill="FFFFFF"/>
          <w:lang w:val="ru-RU"/>
        </w:rPr>
        <w:t xml:space="preserve"> и ввода жилого здания в эксплуатацию. </w:t>
      </w:r>
    </w:p>
    <w:p w:rsidR="00C05378" w:rsidRPr="00154F78" w:rsidRDefault="00C05378" w:rsidP="00C05378">
      <w:pPr>
        <w:pStyle w:val="NormalExport"/>
        <w:rPr>
          <w:lang w:val="ru-RU"/>
        </w:rPr>
      </w:pPr>
      <w:r w:rsidRPr="00154F78">
        <w:rPr>
          <w:shd w:val="clear" w:color="auto" w:fill="FFFFFF"/>
          <w:lang w:val="ru-RU"/>
        </w:rPr>
        <w:t xml:space="preserve">Возможность направления средств материнского капитала на </w:t>
      </w:r>
      <w:r w:rsidRPr="00154F78">
        <w:rPr>
          <w:shd w:val="clear" w:color="auto" w:fill="C0C0C0"/>
          <w:lang w:val="ru-RU"/>
        </w:rPr>
        <w:t>счета эскроу</w:t>
      </w:r>
      <w:r w:rsidRPr="00154F78">
        <w:rPr>
          <w:shd w:val="clear" w:color="auto" w:fill="FFFFFF"/>
          <w:lang w:val="ru-RU"/>
        </w:rPr>
        <w:t xml:space="preserve"> позволит обезопасить владельцев сертификатов от рисков, связанных с неисполнением недобросовестными </w:t>
      </w:r>
      <w:r w:rsidRPr="00154F78">
        <w:rPr>
          <w:shd w:val="clear" w:color="auto" w:fill="C0C0C0"/>
          <w:lang w:val="ru-RU"/>
        </w:rPr>
        <w:t>застройщиками</w:t>
      </w:r>
      <w:r w:rsidRPr="00154F78">
        <w:rPr>
          <w:shd w:val="clear" w:color="auto" w:fill="FFFFFF"/>
          <w:lang w:val="ru-RU"/>
        </w:rPr>
        <w:t xml:space="preserve"> условий, предусмотренных договором участия в долевом </w:t>
      </w:r>
      <w:r w:rsidRPr="00154F78">
        <w:rPr>
          <w:shd w:val="clear" w:color="auto" w:fill="C0C0C0"/>
          <w:lang w:val="ru-RU"/>
        </w:rPr>
        <w:t>строительстве</w:t>
      </w:r>
      <w:r w:rsidRPr="00154F78">
        <w:rPr>
          <w:shd w:val="clear" w:color="auto" w:fill="FFFFFF"/>
          <w:lang w:val="ru-RU"/>
        </w:rPr>
        <w:t xml:space="preserve">. Такая схема покупки квартиры в новостройке для получателей сертификата сейчас особенно актуальна, поскольку улучшение жилищных условий традиционно остается одним из самых популярных направлений в федеральной программе. </w:t>
      </w:r>
    </w:p>
    <w:p w:rsidR="00C05378" w:rsidRPr="00154F78" w:rsidRDefault="00C05378" w:rsidP="00C05378">
      <w:pPr>
        <w:pStyle w:val="NormalExport"/>
        <w:rPr>
          <w:lang w:val="ru-RU"/>
        </w:rPr>
      </w:pPr>
      <w:r w:rsidRPr="00154F78">
        <w:rPr>
          <w:shd w:val="clear" w:color="auto" w:fill="FFFFFF"/>
          <w:lang w:val="ru-RU"/>
        </w:rPr>
        <w:t xml:space="preserve">Только в 2020 году в Управление было подано более 404 заявлений на приобретение и </w:t>
      </w:r>
      <w:r w:rsidRPr="00154F78">
        <w:rPr>
          <w:shd w:val="clear" w:color="auto" w:fill="C0C0C0"/>
          <w:lang w:val="ru-RU"/>
        </w:rPr>
        <w:t>строительство</w:t>
      </w:r>
      <w:r w:rsidRPr="00154F78">
        <w:rPr>
          <w:shd w:val="clear" w:color="auto" w:fill="FFFFFF"/>
          <w:lang w:val="ru-RU"/>
        </w:rPr>
        <w:t xml:space="preserve"> жилья. Общая сумма выплат составила более 180 миллионов рублей. </w:t>
      </w:r>
    </w:p>
    <w:p w:rsidR="00C05378" w:rsidRPr="00154F78" w:rsidRDefault="00C05378" w:rsidP="00C05378">
      <w:pPr>
        <w:pStyle w:val="NormalExport"/>
        <w:rPr>
          <w:lang w:val="ru-RU"/>
        </w:rPr>
      </w:pPr>
      <w:r w:rsidRPr="00154F78">
        <w:rPr>
          <w:shd w:val="clear" w:color="auto" w:fill="FFFFFF"/>
          <w:lang w:val="ru-RU"/>
        </w:rPr>
        <w:t xml:space="preserve">УПФР в г.Ростове Ярославской области (межрайонное) </w:t>
      </w:r>
    </w:p>
    <w:p w:rsidR="00C05378" w:rsidRPr="00154F78" w:rsidRDefault="00C05378" w:rsidP="00C05378">
      <w:pPr>
        <w:pStyle w:val="ExportHyperlink"/>
        <w:rPr>
          <w:lang w:val="ru-RU"/>
        </w:rPr>
      </w:pPr>
      <w:hyperlink r:id="rId298" w:history="1">
        <w:r>
          <w:t>http</w:t>
        </w:r>
        <w:r w:rsidRPr="00154F78">
          <w:rPr>
            <w:lang w:val="ru-RU"/>
          </w:rPr>
          <w:t>://</w:t>
        </w:r>
        <w:r>
          <w:t>grad</w:t>
        </w:r>
        <w:r w:rsidRPr="00154F78">
          <w:rPr>
            <w:lang w:val="ru-RU"/>
          </w:rPr>
          <w:t>-</w:t>
        </w:r>
        <w:r>
          <w:t>rostov</w:t>
        </w:r>
        <w:r w:rsidRPr="00154F78">
          <w:rPr>
            <w:lang w:val="ru-RU"/>
          </w:rPr>
          <w:t>.</w:t>
        </w:r>
        <w:r>
          <w:t>ru</w:t>
        </w:r>
        <w:r w:rsidRPr="00154F78">
          <w:rPr>
            <w:lang w:val="ru-RU"/>
          </w:rPr>
          <w:t>/эскроу-счета-защитят-интересы-дольщи/</w:t>
        </w:r>
      </w:hyperlink>
    </w:p>
    <w:p w:rsidR="00C05378" w:rsidRDefault="00C05378" w:rsidP="00C05378">
      <w:pPr>
        <w:pStyle w:val="ReprintsHeader"/>
      </w:pPr>
      <w:bookmarkStart w:id="410" w:name="rep_list_3408643_1654425741"/>
      <w:r>
        <w:t>Похожие сообщения (1):</w:t>
      </w:r>
      <w:bookmarkEnd w:id="410"/>
    </w:p>
    <w:p w:rsidR="00C05378" w:rsidRDefault="00C05378" w:rsidP="00C05378">
      <w:pPr>
        <w:pStyle w:val="Reprints"/>
        <w:numPr>
          <w:ilvl w:val="0"/>
          <w:numId w:val="63"/>
        </w:numPr>
        <w:jc w:val="left"/>
      </w:pPr>
      <w:hyperlink r:id="rId299" w:history="1">
        <w:r>
          <w:rPr>
            <w:color w:val="0000FF"/>
            <w:u w:val="single"/>
          </w:rPr>
          <w:t>Администрация Великосельского сельского поселения (admvelikoe.ru), Ярославль, 16 марта 2021, Эскроу счета защитят интересы дольщиков с материнским капиталом</w:t>
        </w:r>
      </w:hyperlink>
    </w:p>
    <w:p w:rsidR="00C05378" w:rsidRPr="00154F78" w:rsidRDefault="00C05378" w:rsidP="00C05378">
      <w:pPr>
        <w:rPr>
          <w:lang w:val="ru-RU"/>
        </w:rPr>
      </w:pPr>
    </w:p>
    <w:p w:rsidR="00C05378" w:rsidRDefault="00C05378" w:rsidP="00C05378">
      <w:pPr>
        <w:pStyle w:val="affff2"/>
        <w:spacing w:before="120"/>
      </w:pPr>
      <w:bookmarkStart w:id="411" w:name="_Toc67077278"/>
      <w:r>
        <w:t>Вестник. Строительство. Архитектура. Инфраструктура (vestnikstroy.ru), Ростов-на-Дону, 16 марта 2021</w:t>
      </w:r>
      <w:bookmarkEnd w:id="411"/>
    </w:p>
    <w:p w:rsidR="00C05378" w:rsidRPr="00154F78" w:rsidRDefault="00C05378" w:rsidP="00C05378">
      <w:pPr>
        <w:pStyle w:val="afffc"/>
        <w:rPr>
          <w:lang w:val="ru-RU"/>
        </w:rPr>
      </w:pPr>
      <w:bookmarkStart w:id="412" w:name="txt_3408643_1654366061"/>
      <w:bookmarkStart w:id="413" w:name="_Toc67077279"/>
      <w:r w:rsidRPr="00154F78">
        <w:rPr>
          <w:lang w:val="ru-RU"/>
        </w:rPr>
        <w:t>Антон Глушков: "Мера, касающаяся предоставления займов членам СРО, сработала эффективно"</w:t>
      </w:r>
      <w:bookmarkEnd w:id="412"/>
      <w:bookmarkEnd w:id="413"/>
    </w:p>
    <w:p w:rsidR="00C05378" w:rsidRPr="00154F78" w:rsidRDefault="00C05378" w:rsidP="00C05378">
      <w:pPr>
        <w:pStyle w:val="NormalExport"/>
        <w:rPr>
          <w:lang w:val="ru-RU"/>
        </w:rPr>
      </w:pPr>
      <w:r w:rsidRPr="00154F78">
        <w:rPr>
          <w:shd w:val="clear" w:color="auto" w:fill="FFFFFF"/>
          <w:lang w:val="ru-RU"/>
        </w:rPr>
        <w:t xml:space="preserve">О ситуационном центре </w:t>
      </w:r>
    </w:p>
    <w:p w:rsidR="00C05378" w:rsidRPr="00154F78" w:rsidRDefault="00C05378" w:rsidP="00C05378">
      <w:pPr>
        <w:pStyle w:val="NormalExport"/>
        <w:rPr>
          <w:lang w:val="ru-RU"/>
        </w:rPr>
      </w:pPr>
      <w:r w:rsidRPr="00154F78">
        <w:rPr>
          <w:shd w:val="clear" w:color="auto" w:fill="FFFFFF"/>
          <w:lang w:val="ru-RU"/>
        </w:rPr>
        <w:t xml:space="preserve">- Весной 2020 года, когда были введены ограничительные меры, связанные с пандемией коронавируса, НОСТРОЙ при поддержке Минстроя России принял решение создать ситуационный центр, который бы аккумулировал проблематику, возникающую у строительных организаций в субъектах РФ, чтобы оперативно доносить ее до Правительства РФ и профильного министерства. На мой взгляд, это взаимодействие оказалось сверхэффективным: мы получили порядка 200 формализованных предложений от СРО, строительных организаций и профессиональных сообществ по внесению изменений в законодательство РФ. В итоге 41 предложение вошло в нормативные правовые акты, 32 предложения включены в Общенациональный план действий, обеспечивающих восстановление занятости и доходов населения, рост экономики и долгосрочные структурные изменения в экономике, 8 предложений стали частью "дорожной карты" трансформации делового климата-2021. Еще порядка 40 инициатив отраслевого сообщества находятся на рассмотрении к включению их в нормативные акты. Еще одним важным документом, вышедшим в мае 2020 года, стали методические рекомендации по профилактике распространения </w:t>
      </w:r>
      <w:r>
        <w:rPr>
          <w:shd w:val="clear" w:color="auto" w:fill="FFFFFF"/>
        </w:rPr>
        <w:t>COVID</w:t>
      </w:r>
      <w:r w:rsidRPr="00154F78">
        <w:rPr>
          <w:shd w:val="clear" w:color="auto" w:fill="FFFFFF"/>
          <w:lang w:val="ru-RU"/>
        </w:rPr>
        <w:t xml:space="preserve">-19 при выполнении подрядными организациями работ по </w:t>
      </w:r>
      <w:r w:rsidRPr="00154F78">
        <w:rPr>
          <w:shd w:val="clear" w:color="auto" w:fill="C0C0C0"/>
          <w:lang w:val="ru-RU"/>
        </w:rPr>
        <w:t>строительству</w:t>
      </w:r>
      <w:r w:rsidRPr="00154F78">
        <w:rPr>
          <w:shd w:val="clear" w:color="auto" w:fill="FFFFFF"/>
          <w:lang w:val="ru-RU"/>
        </w:rPr>
        <w:t xml:space="preserve">. Вдвойне приятно, что этот документ через 5 месяцев практически без изменений был утвержден главным санитарным врачом РФ и в ноябре этого года стал официальным документом, которым коллеги смогли активно пользоваться. </w:t>
      </w:r>
    </w:p>
    <w:p w:rsidR="00C05378" w:rsidRPr="00154F78" w:rsidRDefault="00C05378" w:rsidP="00C05378">
      <w:pPr>
        <w:pStyle w:val="NormalExport"/>
        <w:rPr>
          <w:lang w:val="ru-RU"/>
        </w:rPr>
      </w:pPr>
      <w:r w:rsidRPr="00154F78">
        <w:rPr>
          <w:shd w:val="clear" w:color="auto" w:fill="FFFFFF"/>
          <w:lang w:val="ru-RU"/>
        </w:rPr>
        <w:t xml:space="preserve">Об эффективности мер поддержки отрасли </w:t>
      </w:r>
    </w:p>
    <w:p w:rsidR="00C05378" w:rsidRPr="00154F78" w:rsidRDefault="00C05378" w:rsidP="00C05378">
      <w:pPr>
        <w:pStyle w:val="NormalExport"/>
        <w:rPr>
          <w:lang w:val="ru-RU"/>
        </w:rPr>
      </w:pPr>
      <w:r w:rsidRPr="00154F78">
        <w:rPr>
          <w:shd w:val="clear" w:color="auto" w:fill="FFFFFF"/>
          <w:lang w:val="ru-RU"/>
        </w:rPr>
        <w:t xml:space="preserve"> - Сейчас ведутся дискуссии о целесообразности продления основной меры поддержки строительного комплекса - субсидировании процентной ставки по ипотечному кредиту после 1 июля 2021 года. Мы как профессиональное национальное объединение оцениваем эту меру как высокоэффективную. Объем ипотеки и всплеск активности на ипотечном рынке говорят сами за себя. Несмотря на то, что в настоящее время динамика прироста ипотечных сделок снижается, тем не менее, льготная ипотека позитивно влияет на рынок и спрос. </w:t>
      </w:r>
    </w:p>
    <w:p w:rsidR="00C05378" w:rsidRPr="00154F78" w:rsidRDefault="00C05378" w:rsidP="00C05378">
      <w:pPr>
        <w:pStyle w:val="NormalExport"/>
        <w:rPr>
          <w:lang w:val="ru-RU"/>
        </w:rPr>
      </w:pPr>
      <w:r w:rsidRPr="00154F78">
        <w:rPr>
          <w:shd w:val="clear" w:color="auto" w:fill="FFFFFF"/>
          <w:lang w:val="ru-RU"/>
        </w:rPr>
        <w:t xml:space="preserve">Второй мерой поддержки рынка стало субсидирование ранее выданных кредитов строительных организаций. Эта мера хорошо востребована коллегами и перешла на 2021 год. Сейчас она распространяется на длящиеся кредитные отношения, которые возникли до 1 апреля 2020 года. </w:t>
      </w:r>
    </w:p>
    <w:p w:rsidR="00C05378" w:rsidRPr="00154F78" w:rsidRDefault="00C05378" w:rsidP="00C05378">
      <w:pPr>
        <w:pStyle w:val="NormalExport"/>
        <w:rPr>
          <w:lang w:val="ru-RU"/>
        </w:rPr>
      </w:pPr>
      <w:r w:rsidRPr="00154F78">
        <w:rPr>
          <w:shd w:val="clear" w:color="auto" w:fill="FFFFFF"/>
          <w:lang w:val="ru-RU"/>
        </w:rPr>
        <w:t xml:space="preserve">Еще одной своевременной мерой стал выход в конце 2020 года постановления правительства </w:t>
      </w:r>
      <w:r>
        <w:rPr>
          <w:shd w:val="clear" w:color="auto" w:fill="FFFFFF"/>
        </w:rPr>
        <w:t>N</w:t>
      </w:r>
      <w:r w:rsidRPr="00154F78">
        <w:rPr>
          <w:shd w:val="clear" w:color="auto" w:fill="FFFFFF"/>
          <w:lang w:val="ru-RU"/>
        </w:rPr>
        <w:t xml:space="preserve">°2457 "О внесении изменений в постановление Правительства Российской Федерации от 30 апреля 2020 г. </w:t>
      </w:r>
      <w:r>
        <w:rPr>
          <w:shd w:val="clear" w:color="auto" w:fill="FFFFFF"/>
        </w:rPr>
        <w:t>N</w:t>
      </w:r>
      <w:r w:rsidRPr="00154F78">
        <w:rPr>
          <w:shd w:val="clear" w:color="auto" w:fill="FFFFFF"/>
          <w:lang w:val="ru-RU"/>
        </w:rPr>
        <w:t xml:space="preserve">°629", утверждающего специальный порядок субсидирования низкомаржинальных проектов в </w:t>
      </w:r>
      <w:r w:rsidRPr="00154F78">
        <w:rPr>
          <w:shd w:val="clear" w:color="auto" w:fill="FFFFFF"/>
          <w:lang w:val="ru-RU"/>
        </w:rPr>
        <w:lastRenderedPageBreak/>
        <w:t xml:space="preserve">стройке. Такую меру поддержки могут получить муниципалитеты из 49 регионов России, где среднедушевые доходы населения ниже, чем в среднем по Российской Федерации. </w:t>
      </w:r>
    </w:p>
    <w:p w:rsidR="00C05378" w:rsidRPr="00154F78" w:rsidRDefault="00C05378" w:rsidP="00C05378">
      <w:pPr>
        <w:pStyle w:val="NormalExport"/>
        <w:rPr>
          <w:lang w:val="ru-RU"/>
        </w:rPr>
      </w:pPr>
      <w:r w:rsidRPr="00154F78">
        <w:rPr>
          <w:shd w:val="clear" w:color="auto" w:fill="FFFFFF"/>
          <w:lang w:val="ru-RU"/>
        </w:rPr>
        <w:t xml:space="preserve">И конечно, сработала предложенная нами мера, которую поддержал президент России, о предоставлении займов членам саморегулируемых организаций за </w:t>
      </w:r>
      <w:r w:rsidRPr="00154F78">
        <w:rPr>
          <w:shd w:val="clear" w:color="auto" w:fill="C0C0C0"/>
          <w:lang w:val="ru-RU"/>
        </w:rPr>
        <w:t>счет</w:t>
      </w:r>
      <w:r w:rsidRPr="00154F78">
        <w:rPr>
          <w:shd w:val="clear" w:color="auto" w:fill="FFFFFF"/>
          <w:lang w:val="ru-RU"/>
        </w:rPr>
        <w:t xml:space="preserve"> компенсационных фондов СРО на приобретение материалов, выплату заработной платы в рамках запущенных контрактных обязательств. По состоянию на 1 февраля 2021 года 41 СРО выдала своим членам 143 займа на общую сумму 2,675 млрд рублей. Мера эта признана эффективной правительством и продлена на 2021 год. Сравнивая эффективность данной меры с ассигнованиями, выделенными на другие меры поддержки, мы видим, что займы СРО составили 2,6 млрд рублей, на субсидирование </w:t>
      </w:r>
      <w:r w:rsidRPr="00154F78">
        <w:rPr>
          <w:shd w:val="clear" w:color="auto" w:fill="C0C0C0"/>
          <w:lang w:val="ru-RU"/>
        </w:rPr>
        <w:t>застройщиков</w:t>
      </w:r>
      <w:r w:rsidRPr="00154F78">
        <w:rPr>
          <w:shd w:val="clear" w:color="auto" w:fill="FFFFFF"/>
          <w:lang w:val="ru-RU"/>
        </w:rPr>
        <w:t xml:space="preserve"> направлено 5,2 млрд рублей (этот лимит еще не полностью израсходован), субсидирование низкомаржинальных проектов составило 6,8 млрд рублей. Таким образом, мы находимся на одном уровне с крупными федеральными мерами поддержки, требующими затрат из бюджета. Напомню, что наша мера совершенно не требует дополнительных затрат. Сейчас мы ждем нового постановления правительства, чтобы в рамках общих собраний саморегулируемые организации могли провести свои решения и продолжить выдачу займов уже в расширенном спектре. Например, у нас добавляется такая возможность выдачи займов, как обеспечение по заявке для участия в конкурсных процедурах в рамках 44-го и 223-го ФЗ. </w:t>
      </w:r>
    </w:p>
    <w:p w:rsidR="00C05378" w:rsidRPr="00154F78" w:rsidRDefault="00C05378" w:rsidP="00C05378">
      <w:pPr>
        <w:pStyle w:val="NormalExport"/>
        <w:rPr>
          <w:lang w:val="ru-RU"/>
        </w:rPr>
      </w:pPr>
      <w:r w:rsidRPr="00154F78">
        <w:rPr>
          <w:shd w:val="clear" w:color="auto" w:fill="FFFFFF"/>
          <w:lang w:val="ru-RU"/>
        </w:rPr>
        <w:t xml:space="preserve">О ценообразовании </w:t>
      </w:r>
    </w:p>
    <w:p w:rsidR="00C05378" w:rsidRPr="00154F78" w:rsidRDefault="00C05378" w:rsidP="00C05378">
      <w:pPr>
        <w:pStyle w:val="NormalExport"/>
        <w:rPr>
          <w:lang w:val="ru-RU"/>
        </w:rPr>
      </w:pPr>
      <w:r w:rsidRPr="00154F78">
        <w:rPr>
          <w:shd w:val="clear" w:color="auto" w:fill="FFFFFF"/>
          <w:lang w:val="ru-RU"/>
        </w:rPr>
        <w:t xml:space="preserve"> - Российская структура ценообразования требует доработки, как правило, сейчас она не отражает существующую ситуацию в </w:t>
      </w:r>
      <w:r w:rsidRPr="00154F78">
        <w:rPr>
          <w:shd w:val="clear" w:color="auto" w:fill="C0C0C0"/>
          <w:lang w:val="ru-RU"/>
        </w:rPr>
        <w:t>строительстве</w:t>
      </w:r>
      <w:r w:rsidRPr="00154F78">
        <w:rPr>
          <w:shd w:val="clear" w:color="auto" w:fill="FFFFFF"/>
          <w:lang w:val="ru-RU"/>
        </w:rPr>
        <w:t xml:space="preserve">. В 2019 году 41 % конкурсных процедур не состоялся по причине того, что не было подано ни одной заявки. В 2020 году такой процент снизился до 35. Эти цифры говорят о том, что реформа ценообразования необходима. </w:t>
      </w:r>
    </w:p>
    <w:p w:rsidR="00C05378" w:rsidRPr="00154F78" w:rsidRDefault="00C05378" w:rsidP="00C05378">
      <w:pPr>
        <w:pStyle w:val="NormalExport"/>
        <w:rPr>
          <w:lang w:val="ru-RU"/>
        </w:rPr>
      </w:pPr>
      <w:r w:rsidRPr="00154F78">
        <w:rPr>
          <w:shd w:val="clear" w:color="auto" w:fill="FFFFFF"/>
          <w:lang w:val="ru-RU"/>
        </w:rPr>
        <w:t xml:space="preserve">К сожалению, сегодня индекс существенно отстает от фактического удорожания строительного ресурса. Причинами являются и резкое повышение стоимости стройматериалов, и отставание данных в индексе минимум на один квартал. </w:t>
      </w:r>
    </w:p>
    <w:p w:rsidR="00C05378" w:rsidRPr="00154F78" w:rsidRDefault="00C05378" w:rsidP="00C05378">
      <w:pPr>
        <w:pStyle w:val="NormalExport"/>
        <w:rPr>
          <w:lang w:val="ru-RU"/>
        </w:rPr>
      </w:pPr>
      <w:r w:rsidRPr="00154F78">
        <w:rPr>
          <w:shd w:val="clear" w:color="auto" w:fill="FFFFFF"/>
          <w:lang w:val="ru-RU"/>
        </w:rPr>
        <w:t xml:space="preserve">Самый яркий пример - резкое повышение цены сортамента металлоизделий, которые используются в стройке. Объективных причин такого скачка достаточно много - это и повышение цены на металлолом, и мировая конъюнктура, и курсовая разница. Но строительная отрасль очень глубоко зарегламентирована. Если мы говорим о госконтрактах, то это твердая цена, и каким-то образом изменить ее даже в случае повышения рыночных расценок нет возможности. В жилищном </w:t>
      </w:r>
      <w:r w:rsidRPr="00154F78">
        <w:rPr>
          <w:shd w:val="clear" w:color="auto" w:fill="C0C0C0"/>
          <w:lang w:val="ru-RU"/>
        </w:rPr>
        <w:t>строительстве</w:t>
      </w:r>
      <w:r w:rsidRPr="00154F78">
        <w:rPr>
          <w:shd w:val="clear" w:color="auto" w:fill="FFFFFF"/>
          <w:lang w:val="ru-RU"/>
        </w:rPr>
        <w:t xml:space="preserve">, где более 50 % домов строится с использованием механизма </w:t>
      </w:r>
      <w:r w:rsidRPr="00154F78">
        <w:rPr>
          <w:shd w:val="clear" w:color="auto" w:fill="C0C0C0"/>
          <w:lang w:val="ru-RU"/>
        </w:rPr>
        <w:t>эскроу</w:t>
      </w:r>
      <w:r w:rsidRPr="00154F78">
        <w:rPr>
          <w:shd w:val="clear" w:color="auto" w:fill="FFFFFF"/>
          <w:lang w:val="ru-RU"/>
        </w:rPr>
        <w:t xml:space="preserve">, бюджет проекта тоже четко спланирован, и у строительной компании не остается никакого варианта, кроме как увеличивать объем собственных средств и фактически снижать объем будущей маржинальности проектов. Очевидно, что здесь необходим компромисс. По итогам поручения Минстроя и Минпромторга РФ совместно с Ассоциацией производителей металлопродукции "Русская сталь" мы создали рабочую группу. И сейчас выступаем агрегатором. Эта агрегация позволит нам находить более рыночные цены, и коллеги, работающие с использованием данного механизма, могут экономить на металле до 10 %. При этом со временем мы намерены вводить инструмент совместных закупок, что опять же позволит </w:t>
      </w:r>
      <w:r w:rsidRPr="00154F78">
        <w:rPr>
          <w:shd w:val="clear" w:color="auto" w:fill="C0C0C0"/>
          <w:lang w:val="ru-RU"/>
        </w:rPr>
        <w:t>застройщикам</w:t>
      </w:r>
      <w:r w:rsidRPr="00154F78">
        <w:rPr>
          <w:shd w:val="clear" w:color="auto" w:fill="FFFFFF"/>
          <w:lang w:val="ru-RU"/>
        </w:rPr>
        <w:t xml:space="preserve"> экономить. Кроме того, по поручению Минстроя РФ мы проработали возможность проведения торговых отношений на электронной площадке. Еще один проблемный вопрос ценообразования - разрыв между фактической и нормативной заработной платой, который в ряде регионов составляет от 20 до 50 %. Это очень много. Наша задача, чтобы даже существующий базисно-индексный метод отражал объективно те затраты и ту конъюнктуру на строительные материалы, которая складывается в отрасли. Хочу отметить реализуемые совместно с Главгосэкспертизой России пилотные проекты в Кемеровской и Новосибирской областях, где мы свои расчеты предоставили с учетом фактического состояния дел. Очень надеемся, что с выходом новых индексов разрыв между фактической заработной платой и той, которая ложится в расчет базисно-индексного метода расценки, будет ликвидирован. </w:t>
      </w:r>
    </w:p>
    <w:p w:rsidR="00C05378" w:rsidRPr="00154F78" w:rsidRDefault="00C05378" w:rsidP="00C05378">
      <w:pPr>
        <w:pStyle w:val="NormalExport"/>
        <w:rPr>
          <w:lang w:val="ru-RU"/>
        </w:rPr>
      </w:pPr>
      <w:r w:rsidRPr="00154F78">
        <w:rPr>
          <w:shd w:val="clear" w:color="auto" w:fill="FFFFFF"/>
          <w:lang w:val="ru-RU"/>
        </w:rPr>
        <w:t xml:space="preserve">О дефиците рабочих рук </w:t>
      </w:r>
    </w:p>
    <w:p w:rsidR="00C05378" w:rsidRPr="00154F78" w:rsidRDefault="00C05378" w:rsidP="00C05378">
      <w:pPr>
        <w:pStyle w:val="NormalExport"/>
        <w:rPr>
          <w:lang w:val="ru-RU"/>
        </w:rPr>
      </w:pPr>
      <w:r w:rsidRPr="00154F78">
        <w:rPr>
          <w:shd w:val="clear" w:color="auto" w:fill="FFFFFF"/>
          <w:lang w:val="ru-RU"/>
        </w:rPr>
        <w:t xml:space="preserve"> - При общем объеме иностранной силы в России 1,6 млн человек в стройке до периода пандемии работало более 250 тысяч сотрудников. В результате ограничительных мер после апреля 2020 года по ряду видов работ до 40 % активных рабочих "выпали". Нехватка рабочей силы привела к повышенному спросу и значительному повышению зарплат в строительной отрасли. Так, по результатам проведенного недавно опроса, 52 % респондентов отметили, что существующий отток иностранной рабочей силы привел к увеличению заработной платы на стройке на 60‑80 %. Конечно, мы понимаем, что мгновенно восполнить дефицит рабочих кадров за </w:t>
      </w:r>
      <w:r w:rsidRPr="00154F78">
        <w:rPr>
          <w:shd w:val="clear" w:color="auto" w:fill="C0C0C0"/>
          <w:lang w:val="ru-RU"/>
        </w:rPr>
        <w:t>счет</w:t>
      </w:r>
      <w:r w:rsidRPr="00154F78">
        <w:rPr>
          <w:shd w:val="clear" w:color="auto" w:fill="FFFFFF"/>
          <w:lang w:val="ru-RU"/>
        </w:rPr>
        <w:t xml:space="preserve"> исключительно национальной рабочей силы не представляется возможным. Отрасль какое-то время еще будет его испытывать, причем это дефицит как квалифицированных, так и низкоквалифицированных рабочих кадров. Для решения данной проблемы в настоящее время принимаются меры по открытию границ, а </w:t>
      </w:r>
      <w:r w:rsidRPr="00154F78">
        <w:rPr>
          <w:shd w:val="clear" w:color="auto" w:fill="FFFFFF"/>
          <w:lang w:val="ru-RU"/>
        </w:rPr>
        <w:lastRenderedPageBreak/>
        <w:t xml:space="preserve">также создаются в качестве пилотных проектов на Дальнем Востоке и в Сибири центры подготовки специалистов. </w:t>
      </w:r>
    </w:p>
    <w:p w:rsidR="00C05378" w:rsidRPr="00154F78" w:rsidRDefault="00C05378" w:rsidP="00C05378">
      <w:pPr>
        <w:pStyle w:val="NormalExport"/>
        <w:rPr>
          <w:lang w:val="ru-RU"/>
        </w:rPr>
      </w:pPr>
      <w:r w:rsidRPr="00154F78">
        <w:rPr>
          <w:shd w:val="clear" w:color="auto" w:fill="FFFFFF"/>
          <w:lang w:val="ru-RU"/>
        </w:rPr>
        <w:t xml:space="preserve">О национальном реестре специалистов </w:t>
      </w:r>
    </w:p>
    <w:p w:rsidR="00C05378" w:rsidRPr="00154F78" w:rsidRDefault="00C05378" w:rsidP="00C05378">
      <w:pPr>
        <w:pStyle w:val="NormalExport"/>
        <w:rPr>
          <w:lang w:val="ru-RU"/>
        </w:rPr>
      </w:pPr>
      <w:r w:rsidRPr="00154F78">
        <w:rPr>
          <w:shd w:val="clear" w:color="auto" w:fill="FFFFFF"/>
          <w:lang w:val="ru-RU"/>
        </w:rPr>
        <w:t xml:space="preserve"> - Нацобъединение является оператором национального реестра специалистов, куда включено порядка 224 тысяч специалистов отрасли. Согласно требованиям законодательства, каждый член СРО обязан иметь в штате по основному месту работы не менее двух специалистов НРС. В настоящее время ведется дискуссия о том, возможно ли обеспечить всю страну квалифицированным инженерным составом, который отвечает за безопасность будущих объектов. Цифры говорят о возможности достижения этого показателя: 94 % юридических лиц имеют в своем составе минимум двух специалистов. Проблемные 6 % действительно существуют - это в первую очередь малые города, приграничные территории и депрессивные субъекты, где наблюдается отток квалифицированных рабочих кадров. И этот вопрос необходимо решать. Одна важная законодательная новелла, касающаяся формирования НРС, была принята накануне нового года. До недавнего времени, чтобы попасть в реестр специалистов, нужно было пройти достаточно сложную систему: заявитель должен был собрать все документы, заверить их нотариально, направить в НОСТРОЙ, заплатить за пересылку. Теперь же благодаря постановлению Правительства РФ от 31 декабря 2020 года возможность внесения в Национальный реестр специалистов включена в перечень услуг, которые могут оказываться онлайн через единый портал госуслуг. В данное время мы совместно с Минстроем проводим большой объем технической работы: синхронизируем свои базы, чтобы объем документов, которые соискатель направляет нам, был минимальным, а всю остальную информацию, такую как справка об отсутствии судимости, мы самостоятельно запрашивали через портал госуслуг. </w:t>
      </w:r>
    </w:p>
    <w:p w:rsidR="00C05378" w:rsidRPr="00154F78" w:rsidRDefault="00C05378" w:rsidP="00C05378">
      <w:pPr>
        <w:pStyle w:val="NormalExport"/>
        <w:rPr>
          <w:lang w:val="ru-RU"/>
        </w:rPr>
      </w:pPr>
      <w:r w:rsidRPr="00154F78">
        <w:rPr>
          <w:shd w:val="clear" w:color="auto" w:fill="FFFFFF"/>
          <w:lang w:val="ru-RU"/>
        </w:rPr>
        <w:t xml:space="preserve">О центрах оценки квалификаций </w:t>
      </w:r>
    </w:p>
    <w:p w:rsidR="00C05378" w:rsidRPr="00154F78" w:rsidRDefault="00C05378" w:rsidP="00C05378">
      <w:pPr>
        <w:pStyle w:val="NormalExport"/>
        <w:rPr>
          <w:lang w:val="ru-RU"/>
        </w:rPr>
      </w:pPr>
      <w:r w:rsidRPr="00154F78">
        <w:rPr>
          <w:shd w:val="clear" w:color="auto" w:fill="FFFFFF"/>
          <w:lang w:val="ru-RU"/>
        </w:rPr>
        <w:t xml:space="preserve"> - На базе Национального объединения строителей действует совет по профессиональной квалификации в </w:t>
      </w:r>
      <w:r w:rsidRPr="00154F78">
        <w:rPr>
          <w:shd w:val="clear" w:color="auto" w:fill="C0C0C0"/>
          <w:lang w:val="ru-RU"/>
        </w:rPr>
        <w:t>строительстве</w:t>
      </w:r>
      <w:r w:rsidRPr="00154F78">
        <w:rPr>
          <w:shd w:val="clear" w:color="auto" w:fill="FFFFFF"/>
          <w:lang w:val="ru-RU"/>
        </w:rPr>
        <w:t xml:space="preserve">. На территории РФ в 32 регионах уже действует 61 Центр оценки квалификаций, который позволяет и подготовить специалиста, и оценить уровень его квалификации. Мы понимаем (и пандемия это доказала), что данный сервис необходимо сделать максимально электронным. Разработана электронная платформа, которая позволяет проходить независимую оценку квалификаций инженерного состава в удаленном режиме. В качестве "пилота" в августе прошлого года мы совместно с МГСУ провели первый такой экзамен для инженерных сотрудников. Данная модель показала себя хорошо, но результат получился достаточно специфичный: 30 % соискателей "пилотов" с первого раза экзамен сдать не смогли. Это говорит о том что, получив даже очень хорошее образование 20‑30 лет назад, оставаться грамотным специалистом на протяжении всего периода работы достаточно сложно. Требуются повышение квалификации и оценка знаний. Пока механизм оценки квалификаций является добровольным. Но уже направлен в Государственную думу законопроект о так называемой регуляторной гильотине, который вводит независимую оценку квалификаций альтернативой для подтверждения компетенций с целью включения в Национальный реестр специалистов. И если сейчас специалисты включаются в реестр по двум формальным признакам - наличию профильного образования и стажа деятельности, то после принятия закона возможность попасть в национальный реестр появится у более широкого круга лиц, в том числе у молодых специалистов без десятилетнего опыта работы. При этом нужно понимать, что подтверждать квалификацию они будут не формально, а путем сдачи экзаменов. Мы надеемся, что со временем независимая оценка квалификаций станет массовым инструментом на территории всей РФ. </w:t>
      </w:r>
    </w:p>
    <w:p w:rsidR="00C05378" w:rsidRPr="00154F78" w:rsidRDefault="00C05378" w:rsidP="00C05378">
      <w:pPr>
        <w:pStyle w:val="ExportHyperlink"/>
        <w:rPr>
          <w:lang w:val="ru-RU"/>
        </w:rPr>
      </w:pPr>
      <w:hyperlink r:id="rId300" w:history="1">
        <w:r>
          <w:t>http</w:t>
        </w:r>
        <w:r w:rsidRPr="00154F78">
          <w:rPr>
            <w:lang w:val="ru-RU"/>
          </w:rPr>
          <w:t>://</w:t>
        </w:r>
        <w:r>
          <w:t>www</w:t>
        </w:r>
        <w:r w:rsidRPr="00154F78">
          <w:rPr>
            <w:lang w:val="ru-RU"/>
          </w:rPr>
          <w:t>.</w:t>
        </w:r>
        <w:r>
          <w:t>vestnikstroy</w:t>
        </w:r>
        <w:r w:rsidRPr="00154F78">
          <w:rPr>
            <w:lang w:val="ru-RU"/>
          </w:rPr>
          <w:t>.</w:t>
        </w:r>
        <w:r>
          <w:t>ru</w:t>
        </w:r>
        <w:r w:rsidRPr="00154F78">
          <w:rPr>
            <w:lang w:val="ru-RU"/>
          </w:rPr>
          <w:t>/</w:t>
        </w:r>
        <w:r>
          <w:t>articles</w:t>
        </w:r>
        <w:r w:rsidRPr="00154F78">
          <w:rPr>
            <w:lang w:val="ru-RU"/>
          </w:rPr>
          <w:t>/</w:t>
        </w:r>
        <w:r>
          <w:t>building</w:t>
        </w:r>
        <w:r w:rsidRPr="00154F78">
          <w:rPr>
            <w:lang w:val="ru-RU"/>
          </w:rPr>
          <w:t>/</w:t>
        </w:r>
        <w:r>
          <w:t>anton</w:t>
        </w:r>
        <w:r w:rsidRPr="00154F78">
          <w:rPr>
            <w:lang w:val="ru-RU"/>
          </w:rPr>
          <w:t>-</w:t>
        </w:r>
        <w:r>
          <w:t>glushkov</w:t>
        </w:r>
        <w:r w:rsidRPr="00154F78">
          <w:rPr>
            <w:lang w:val="ru-RU"/>
          </w:rPr>
          <w:t>-</w:t>
        </w:r>
        <w:r>
          <w:t>mera</w:t>
        </w:r>
        <w:r w:rsidRPr="00154F78">
          <w:rPr>
            <w:lang w:val="ru-RU"/>
          </w:rPr>
          <w:t>-</w:t>
        </w:r>
        <w:r>
          <w:t>kasayushchayasya</w:t>
        </w:r>
        <w:r w:rsidRPr="00154F78">
          <w:rPr>
            <w:lang w:val="ru-RU"/>
          </w:rPr>
          <w:t>-</w:t>
        </w:r>
        <w:r>
          <w:t>predostavleniya</w:t>
        </w:r>
        <w:r w:rsidRPr="00154F78">
          <w:rPr>
            <w:lang w:val="ru-RU"/>
          </w:rPr>
          <w:t>-</w:t>
        </w:r>
        <w:r>
          <w:t>zaymov</w:t>
        </w:r>
        <w:r w:rsidRPr="00154F78">
          <w:rPr>
            <w:lang w:val="ru-RU"/>
          </w:rPr>
          <w:t>-</w:t>
        </w:r>
        <w:r>
          <w:t>chlenam</w:t>
        </w:r>
        <w:r w:rsidRPr="00154F78">
          <w:rPr>
            <w:lang w:val="ru-RU"/>
          </w:rPr>
          <w:t>-</w:t>
        </w:r>
        <w:r>
          <w:t>sro</w:t>
        </w:r>
        <w:r w:rsidRPr="00154F78">
          <w:rPr>
            <w:lang w:val="ru-RU"/>
          </w:rPr>
          <w:t>-</w:t>
        </w:r>
        <w:r>
          <w:t>srabotala</w:t>
        </w:r>
        <w:r w:rsidRPr="00154F78">
          <w:rPr>
            <w:lang w:val="ru-RU"/>
          </w:rPr>
          <w:t>-</w:t>
        </w:r>
        <w:r>
          <w:t>effektivno</w:t>
        </w:r>
        <w:r w:rsidRPr="00154F78">
          <w:rPr>
            <w:lang w:val="ru-RU"/>
          </w:rPr>
          <w:t>/</w:t>
        </w:r>
      </w:hyperlink>
    </w:p>
    <w:p w:rsidR="00C05378" w:rsidRPr="00154F78" w:rsidRDefault="00C05378" w:rsidP="00C05378">
      <w:pPr>
        <w:rPr>
          <w:lang w:val="ru-RU"/>
        </w:rPr>
      </w:pPr>
    </w:p>
    <w:p w:rsidR="00C05378" w:rsidRDefault="00C05378" w:rsidP="00C05378">
      <w:pPr>
        <w:pStyle w:val="affff2"/>
        <w:spacing w:before="120"/>
      </w:pPr>
      <w:bookmarkStart w:id="414" w:name="_Toc67077280"/>
      <w:r>
        <w:t>Московский Комсомолец # Томск (tomsk.mk.ru), Томск, 16 марта 2021</w:t>
      </w:r>
      <w:bookmarkEnd w:id="414"/>
    </w:p>
    <w:p w:rsidR="00C05378" w:rsidRPr="00154F78" w:rsidRDefault="00C05378" w:rsidP="00C05378">
      <w:pPr>
        <w:pStyle w:val="afffc"/>
        <w:rPr>
          <w:lang w:val="ru-RU"/>
        </w:rPr>
      </w:pPr>
      <w:bookmarkStart w:id="415" w:name="txt_3408643_1654389504"/>
      <w:bookmarkStart w:id="416" w:name="_Toc67077281"/>
      <w:r w:rsidRPr="00154F78">
        <w:rPr>
          <w:lang w:val="ru-RU"/>
        </w:rPr>
        <w:t>Сергей Жвачкин поставил новые задачи перед строительной отраслью региона</w:t>
      </w:r>
      <w:bookmarkEnd w:id="415"/>
      <w:bookmarkEnd w:id="416"/>
    </w:p>
    <w:p w:rsidR="00C05378" w:rsidRPr="00154F78" w:rsidRDefault="00C05378" w:rsidP="00C05378">
      <w:pPr>
        <w:pStyle w:val="affff1"/>
        <w:jc w:val="left"/>
        <w:rPr>
          <w:lang w:val="ru-RU"/>
        </w:rPr>
      </w:pPr>
      <w:r w:rsidRPr="00154F78">
        <w:rPr>
          <w:lang w:val="ru-RU"/>
        </w:rPr>
        <w:t>Автор: Соснина Екатерина</w:t>
      </w:r>
    </w:p>
    <w:p w:rsidR="00C05378" w:rsidRPr="00154F78" w:rsidRDefault="00C05378" w:rsidP="00C05378">
      <w:pPr>
        <w:pStyle w:val="NormalExport"/>
        <w:rPr>
          <w:lang w:val="ru-RU"/>
        </w:rPr>
      </w:pPr>
      <w:r w:rsidRPr="00154F78">
        <w:rPr>
          <w:shd w:val="clear" w:color="auto" w:fill="FFFFFF"/>
          <w:lang w:val="ru-RU"/>
        </w:rPr>
        <w:t>Строительной отрасли нужна перезагрузка. И она абсолютно реальна, потому что наряду с проблемами есть и новые возможности. Прежде всего это колоссальный спрос на жилье и на комфортную среду. Этот спрос обязательно должен вызвать предложение.</w:t>
      </w:r>
    </w:p>
    <w:p w:rsidR="00C05378" w:rsidRPr="00154F78" w:rsidRDefault="00C05378" w:rsidP="00C05378">
      <w:pPr>
        <w:pStyle w:val="NormalExport"/>
        <w:rPr>
          <w:lang w:val="ru-RU"/>
        </w:rPr>
      </w:pPr>
      <w:r w:rsidRPr="00154F78">
        <w:rPr>
          <w:shd w:val="clear" w:color="auto" w:fill="FFFFFF"/>
          <w:lang w:val="ru-RU"/>
        </w:rPr>
        <w:t xml:space="preserve">Об этом говорил губернатор Сергей Жвачкин на заседании регионального штаба по реализации национальных проектов, которое прошло с участием представителей строительной отрасли. </w:t>
      </w:r>
    </w:p>
    <w:p w:rsidR="00C05378" w:rsidRPr="00154F78" w:rsidRDefault="00C05378" w:rsidP="00C05378">
      <w:pPr>
        <w:pStyle w:val="NormalExport"/>
        <w:rPr>
          <w:lang w:val="ru-RU"/>
        </w:rPr>
      </w:pPr>
      <w:r w:rsidRPr="00154F78">
        <w:rPr>
          <w:shd w:val="clear" w:color="auto" w:fill="FFFFFF"/>
          <w:lang w:val="ru-RU"/>
        </w:rPr>
        <w:lastRenderedPageBreak/>
        <w:t>Работа кипела</w:t>
      </w:r>
    </w:p>
    <w:p w:rsidR="00C05378" w:rsidRPr="00154F78" w:rsidRDefault="00C05378" w:rsidP="00C05378">
      <w:pPr>
        <w:pStyle w:val="NormalExport"/>
        <w:rPr>
          <w:lang w:val="ru-RU"/>
        </w:rPr>
      </w:pPr>
      <w:r w:rsidRPr="00154F78">
        <w:rPr>
          <w:shd w:val="clear" w:color="auto" w:fill="FFFFFF"/>
          <w:lang w:val="ru-RU"/>
        </w:rPr>
        <w:t xml:space="preserve">"Эпидемия </w:t>
      </w:r>
      <w:r>
        <w:rPr>
          <w:shd w:val="clear" w:color="auto" w:fill="FFFFFF"/>
        </w:rPr>
        <w:t>COVID</w:t>
      </w:r>
      <w:r w:rsidRPr="00154F78">
        <w:rPr>
          <w:shd w:val="clear" w:color="auto" w:fill="FFFFFF"/>
          <w:lang w:val="ru-RU"/>
        </w:rPr>
        <w:t>-19 не парализовала строительную отрасль - наоборот, в прошлом году на стройках области кипела работа, - подчеркнул, открывая штаб, губернатор Томской области Сергей Жвачкин. - Но, конечно, экономический кризис, вызванный режимом ограничений, снижение потребительского спроса, разорванные цепочки поставщиков не могли не сказаться на темпах развития отрасли".</w:t>
      </w:r>
    </w:p>
    <w:p w:rsidR="00C05378" w:rsidRPr="00154F78" w:rsidRDefault="00C05378" w:rsidP="00C05378">
      <w:pPr>
        <w:pStyle w:val="NormalExport"/>
        <w:rPr>
          <w:lang w:val="ru-RU"/>
        </w:rPr>
      </w:pPr>
      <w:r w:rsidRPr="00154F78">
        <w:rPr>
          <w:shd w:val="clear" w:color="auto" w:fill="FFFFFF"/>
          <w:lang w:val="ru-RU"/>
        </w:rPr>
        <w:t>Сергей Жвачкин отметил, что по плану национального проекта "Жилье и городская среда" к 2030 году строители должны возводить в Томской области не меньше 900 тысяч кв. м в год: "Нам предстоит обновить 20% всего существующего жилищного фонда области".</w:t>
      </w:r>
    </w:p>
    <w:p w:rsidR="00C05378" w:rsidRPr="00154F78" w:rsidRDefault="00C05378" w:rsidP="00C05378">
      <w:pPr>
        <w:pStyle w:val="NormalExport"/>
        <w:rPr>
          <w:lang w:val="ru-RU"/>
        </w:rPr>
      </w:pPr>
      <w:r w:rsidRPr="00154F78">
        <w:rPr>
          <w:shd w:val="clear" w:color="auto" w:fill="FFFFFF"/>
          <w:lang w:val="ru-RU"/>
        </w:rPr>
        <w:t>В прошлом году в регионе ввели пять детских садов и одну школу. В этом году строят уже восемь детских садов и две школы. Пожалуй, самый масштабный социальный объект, который возводится в регионе, - хирургический корпус онкологического диспансера стоимостью почти 4 миллиарда рублей.</w:t>
      </w:r>
    </w:p>
    <w:p w:rsidR="00C05378" w:rsidRPr="00154F78" w:rsidRDefault="00C05378" w:rsidP="00C05378">
      <w:pPr>
        <w:pStyle w:val="NormalExport"/>
        <w:rPr>
          <w:lang w:val="ru-RU"/>
        </w:rPr>
      </w:pPr>
      <w:r w:rsidRPr="00154F78">
        <w:rPr>
          <w:shd w:val="clear" w:color="auto" w:fill="FFFFFF"/>
          <w:lang w:val="ru-RU"/>
        </w:rPr>
        <w:t>Строить по госзаказу</w:t>
      </w:r>
    </w:p>
    <w:p w:rsidR="00C05378" w:rsidRPr="00154F78" w:rsidRDefault="00C05378" w:rsidP="00C05378">
      <w:pPr>
        <w:pStyle w:val="NormalExport"/>
        <w:rPr>
          <w:lang w:val="ru-RU"/>
        </w:rPr>
      </w:pPr>
      <w:r w:rsidRPr="00154F78">
        <w:rPr>
          <w:shd w:val="clear" w:color="auto" w:fill="FFFFFF"/>
          <w:lang w:val="ru-RU"/>
        </w:rPr>
        <w:t xml:space="preserve">Первоочередные задачи, стоящие перед строительным комплексом Томской области, - расселение жителей из ветхого и аварийного жилья, решение проблем обманутых дольщиков и переход на новую форму финансирования </w:t>
      </w:r>
      <w:r w:rsidRPr="00154F78">
        <w:rPr>
          <w:shd w:val="clear" w:color="auto" w:fill="C0C0C0"/>
          <w:lang w:val="ru-RU"/>
        </w:rPr>
        <w:t>строительства</w:t>
      </w:r>
      <w:r w:rsidRPr="00154F78">
        <w:rPr>
          <w:shd w:val="clear" w:color="auto" w:fill="FFFFFF"/>
          <w:lang w:val="ru-RU"/>
        </w:rPr>
        <w:t xml:space="preserve"> - </w:t>
      </w:r>
      <w:r w:rsidRPr="00154F78">
        <w:rPr>
          <w:shd w:val="clear" w:color="auto" w:fill="C0C0C0"/>
          <w:lang w:val="ru-RU"/>
        </w:rPr>
        <w:t>эскроу-счета</w:t>
      </w:r>
      <w:r w:rsidRPr="00154F78">
        <w:rPr>
          <w:shd w:val="clear" w:color="auto" w:fill="FFFFFF"/>
          <w:lang w:val="ru-RU"/>
        </w:rPr>
        <w:t>.</w:t>
      </w:r>
    </w:p>
    <w:p w:rsidR="00C05378" w:rsidRPr="00154F78" w:rsidRDefault="00C05378" w:rsidP="00C05378">
      <w:pPr>
        <w:pStyle w:val="NormalExport"/>
        <w:rPr>
          <w:lang w:val="ru-RU"/>
        </w:rPr>
      </w:pPr>
      <w:r w:rsidRPr="00154F78">
        <w:rPr>
          <w:shd w:val="clear" w:color="auto" w:fill="FFFFFF"/>
          <w:lang w:val="ru-RU"/>
        </w:rPr>
        <w:t>В предстоящие три года в Томской области нужно переселить из аварийного жилищного фонда более девяти тысяч жителей области. Общая площадь жилья, которое необходимо им предоставить, - почти 130 тысяч кв. м в аварийных домах.</w:t>
      </w:r>
    </w:p>
    <w:p w:rsidR="00C05378" w:rsidRPr="00154F78" w:rsidRDefault="00C05378" w:rsidP="00C05378">
      <w:pPr>
        <w:pStyle w:val="NormalExport"/>
        <w:rPr>
          <w:lang w:val="ru-RU"/>
        </w:rPr>
      </w:pPr>
      <w:r w:rsidRPr="00154F78">
        <w:rPr>
          <w:shd w:val="clear" w:color="auto" w:fill="FFFFFF"/>
          <w:lang w:val="ru-RU"/>
        </w:rPr>
        <w:t>В этом году впервые дома для переселенцев из аварийного жилья будут строить по госзаказу. Квартиры в них получат только те, кто жил в бараках и годами ждал новоселья.</w:t>
      </w:r>
    </w:p>
    <w:p w:rsidR="00C05378" w:rsidRPr="00154F78" w:rsidRDefault="00C05378" w:rsidP="00C05378">
      <w:pPr>
        <w:pStyle w:val="NormalExport"/>
        <w:rPr>
          <w:lang w:val="ru-RU"/>
        </w:rPr>
      </w:pPr>
      <w:r w:rsidRPr="00154F78">
        <w:rPr>
          <w:shd w:val="clear" w:color="auto" w:fill="FFFFFF"/>
          <w:lang w:val="ru-RU"/>
        </w:rPr>
        <w:t xml:space="preserve">Так, в переулке Целинном строится многоэтажка на 200 квартир. Сдать дом строители обещают 1 декабря 2021 года. Вторую многоэтажку возведут на улице Федоровского. Площадка и проектная документация уже готовы. Работы на стройплощадке начнутся в этом году. </w:t>
      </w:r>
    </w:p>
    <w:p w:rsidR="00C05378" w:rsidRPr="00154F78" w:rsidRDefault="00C05378" w:rsidP="00C05378">
      <w:pPr>
        <w:pStyle w:val="NormalExport"/>
        <w:rPr>
          <w:lang w:val="ru-RU"/>
        </w:rPr>
      </w:pPr>
      <w:r w:rsidRPr="00154F78">
        <w:rPr>
          <w:shd w:val="clear" w:color="auto" w:fill="FFFFFF"/>
          <w:lang w:val="ru-RU"/>
        </w:rPr>
        <w:t xml:space="preserve">Что касается проблем обманутых дольщиков, решить их нужно в ближайшие три года. Для этой цели администрация Томской области заключила миллиардное соглашение с федеральным Фондом защиты прав граждан-участников долевого </w:t>
      </w:r>
      <w:r w:rsidRPr="00154F78">
        <w:rPr>
          <w:shd w:val="clear" w:color="auto" w:fill="C0C0C0"/>
          <w:lang w:val="ru-RU"/>
        </w:rPr>
        <w:t>строительства</w:t>
      </w:r>
      <w:r w:rsidRPr="00154F78">
        <w:rPr>
          <w:shd w:val="clear" w:color="auto" w:fill="FFFFFF"/>
          <w:lang w:val="ru-RU"/>
        </w:rPr>
        <w:t>.</w:t>
      </w:r>
    </w:p>
    <w:p w:rsidR="00C05378" w:rsidRPr="00154F78" w:rsidRDefault="00C05378" w:rsidP="00C05378">
      <w:pPr>
        <w:pStyle w:val="NormalExport"/>
        <w:rPr>
          <w:lang w:val="ru-RU"/>
        </w:rPr>
      </w:pPr>
      <w:r w:rsidRPr="00154F78">
        <w:rPr>
          <w:shd w:val="clear" w:color="auto" w:fill="FFFFFF"/>
          <w:lang w:val="ru-RU"/>
        </w:rPr>
        <w:t>За прошедшие годы региональный бюджет направил на восстановление прав дольщиков почти 1,5 миллиарда рублей, долгожданное жилье получили более двух тысяч семей.</w:t>
      </w:r>
    </w:p>
    <w:p w:rsidR="00C05378" w:rsidRPr="00154F78" w:rsidRDefault="00C05378" w:rsidP="00C05378">
      <w:pPr>
        <w:pStyle w:val="NormalExport"/>
        <w:rPr>
          <w:lang w:val="ru-RU"/>
        </w:rPr>
      </w:pPr>
      <w:r w:rsidRPr="00154F78">
        <w:rPr>
          <w:shd w:val="clear" w:color="auto" w:fill="FFFFFF"/>
          <w:lang w:val="ru-RU"/>
        </w:rPr>
        <w:t>По-старому больше нельзя</w:t>
      </w:r>
    </w:p>
    <w:p w:rsidR="00C05378" w:rsidRPr="00154F78" w:rsidRDefault="00C05378" w:rsidP="00C05378">
      <w:pPr>
        <w:pStyle w:val="NormalExport"/>
        <w:rPr>
          <w:lang w:val="ru-RU"/>
        </w:rPr>
      </w:pPr>
      <w:r w:rsidRPr="00154F78">
        <w:rPr>
          <w:shd w:val="clear" w:color="auto" w:fill="FFFFFF"/>
          <w:lang w:val="ru-RU"/>
        </w:rPr>
        <w:t xml:space="preserve">Новые стройки в регионе будут финансировать по новым правилам. Перейти на </w:t>
      </w:r>
      <w:r w:rsidRPr="00154F78">
        <w:rPr>
          <w:shd w:val="clear" w:color="auto" w:fill="C0C0C0"/>
          <w:lang w:val="ru-RU"/>
        </w:rPr>
        <w:t>эскроу-счета</w:t>
      </w:r>
      <w:r w:rsidRPr="00154F78">
        <w:rPr>
          <w:shd w:val="clear" w:color="auto" w:fill="FFFFFF"/>
          <w:lang w:val="ru-RU"/>
        </w:rPr>
        <w:t xml:space="preserve"> томским строителям необходимо как можно быстрее. Пока только один строительный проект в Томской области реализован с помощью </w:t>
      </w:r>
      <w:r w:rsidRPr="00154F78">
        <w:rPr>
          <w:shd w:val="clear" w:color="auto" w:fill="C0C0C0"/>
          <w:lang w:val="ru-RU"/>
        </w:rPr>
        <w:t>эскроу-счета</w:t>
      </w:r>
      <w:r w:rsidRPr="00154F78">
        <w:rPr>
          <w:shd w:val="clear" w:color="auto" w:fill="FFFFFF"/>
          <w:lang w:val="ru-RU"/>
        </w:rPr>
        <w:t xml:space="preserve">. </w:t>
      </w:r>
    </w:p>
    <w:p w:rsidR="00C05378" w:rsidRPr="00154F78" w:rsidRDefault="00C05378" w:rsidP="00C05378">
      <w:pPr>
        <w:pStyle w:val="NormalExport"/>
        <w:rPr>
          <w:lang w:val="ru-RU"/>
        </w:rPr>
      </w:pPr>
      <w:r w:rsidRPr="00154F78">
        <w:rPr>
          <w:shd w:val="clear" w:color="auto" w:fill="FFFFFF"/>
          <w:lang w:val="ru-RU"/>
        </w:rPr>
        <w:t xml:space="preserve">"С 1 июля 2019 года в стране фактически исчезло долевое финансирование. Вместо денежных ресурсов дольщиков </w:t>
      </w:r>
      <w:r w:rsidRPr="00154F78">
        <w:rPr>
          <w:shd w:val="clear" w:color="auto" w:fill="C0C0C0"/>
          <w:lang w:val="ru-RU"/>
        </w:rPr>
        <w:t>застройщики</w:t>
      </w:r>
      <w:r w:rsidRPr="00154F78">
        <w:rPr>
          <w:shd w:val="clear" w:color="auto" w:fill="FFFFFF"/>
          <w:lang w:val="ru-RU"/>
        </w:rPr>
        <w:t xml:space="preserve"> теперь привлекают банковские кредиты. К сожалению, наши строители пока очень медленно настраивают свою работу на новый механизм финансирования. Нужно более оперативно внедрять этот механизм финансирования </w:t>
      </w:r>
      <w:r w:rsidRPr="00154F78">
        <w:rPr>
          <w:shd w:val="clear" w:color="auto" w:fill="C0C0C0"/>
          <w:lang w:val="ru-RU"/>
        </w:rPr>
        <w:t>строительства</w:t>
      </w:r>
      <w:r w:rsidRPr="00154F78">
        <w:rPr>
          <w:shd w:val="clear" w:color="auto" w:fill="FFFFFF"/>
          <w:lang w:val="ru-RU"/>
        </w:rPr>
        <w:t xml:space="preserve"> жилья и расширять предложение на рынке. Поворота назад уже не будет. Строить по-старому больше нельзя", - сказал губернатор Сергей Жвачкин. </w:t>
      </w:r>
    </w:p>
    <w:p w:rsidR="00C05378" w:rsidRPr="00154F78" w:rsidRDefault="00C05378" w:rsidP="00C05378">
      <w:pPr>
        <w:pStyle w:val="NormalExport"/>
        <w:rPr>
          <w:lang w:val="ru-RU"/>
        </w:rPr>
      </w:pPr>
      <w:r w:rsidRPr="00154F78">
        <w:rPr>
          <w:shd w:val="clear" w:color="auto" w:fill="FFFFFF"/>
          <w:lang w:val="ru-RU"/>
        </w:rPr>
        <w:t>Губернатор особо подчеркнул, что строить нужно не только жилье, но и парковки, детские площадки, скверы и парки - чтобы людям было комфортно.</w:t>
      </w:r>
    </w:p>
    <w:p w:rsidR="00C05378" w:rsidRPr="00154F78" w:rsidRDefault="00C05378" w:rsidP="00C05378">
      <w:pPr>
        <w:pStyle w:val="NormalExport"/>
        <w:rPr>
          <w:lang w:val="ru-RU"/>
        </w:rPr>
      </w:pPr>
      <w:r w:rsidRPr="00154F78">
        <w:rPr>
          <w:shd w:val="clear" w:color="auto" w:fill="FFFFFF"/>
          <w:lang w:val="ru-RU"/>
        </w:rPr>
        <w:t xml:space="preserve">"Не все жители в восторге от огромных полей с машинами вокруг дворов. Многие хотят видеть под окнами территории для отдыха, занятия спортом, игровые зоны для детей, газоны и клумбы, - сказал губернатор Томской области Сергей Жвачкин. - Пока вопрос парковочных пространств обсуждают только юристы и популисты, но это тупиковый путь, потому что одними нормативами проблему с парковками и с обликом дворов не решить. Нужно услышать томичей, необходимы новые подходы в организации комфортного жизненного пространства. Очевидно, что нужны не только парковочные места, но и паркинги. Причем не по космическим, а по доступным ценам". </w:t>
      </w:r>
    </w:p>
    <w:p w:rsidR="00C05378" w:rsidRPr="00154F78" w:rsidRDefault="00C05378" w:rsidP="00C05378">
      <w:pPr>
        <w:pStyle w:val="ExportHyperlink"/>
        <w:rPr>
          <w:lang w:val="ru-RU"/>
        </w:rPr>
      </w:pPr>
      <w:hyperlink r:id="rId301" w:history="1">
        <w:r>
          <w:t>https</w:t>
        </w:r>
        <w:r w:rsidRPr="00154F78">
          <w:rPr>
            <w:lang w:val="ru-RU"/>
          </w:rPr>
          <w:t>://</w:t>
        </w:r>
        <w:r>
          <w:t>tomsk</w:t>
        </w:r>
        <w:r w:rsidRPr="00154F78">
          <w:rPr>
            <w:lang w:val="ru-RU"/>
          </w:rPr>
          <w:t>.</w:t>
        </w:r>
        <w:r>
          <w:t>mk</w:t>
        </w:r>
        <w:r w:rsidRPr="00154F78">
          <w:rPr>
            <w:lang w:val="ru-RU"/>
          </w:rPr>
          <w:t>.</w:t>
        </w:r>
        <w:r>
          <w:t>ru</w:t>
        </w:r>
        <w:r w:rsidRPr="00154F78">
          <w:rPr>
            <w:lang w:val="ru-RU"/>
          </w:rPr>
          <w:t>/</w:t>
        </w:r>
        <w:r>
          <w:t>economics</w:t>
        </w:r>
        <w:r w:rsidRPr="00154F78">
          <w:rPr>
            <w:lang w:val="ru-RU"/>
          </w:rPr>
          <w:t>/2021/03/16/</w:t>
        </w:r>
        <w:r>
          <w:t>sergey</w:t>
        </w:r>
        <w:r w:rsidRPr="00154F78">
          <w:rPr>
            <w:lang w:val="ru-RU"/>
          </w:rPr>
          <w:t>-</w:t>
        </w:r>
        <w:r>
          <w:t>zhvachkin</w:t>
        </w:r>
        <w:r w:rsidRPr="00154F78">
          <w:rPr>
            <w:lang w:val="ru-RU"/>
          </w:rPr>
          <w:t>-</w:t>
        </w:r>
        <w:r>
          <w:t>postavil</w:t>
        </w:r>
        <w:r w:rsidRPr="00154F78">
          <w:rPr>
            <w:lang w:val="ru-RU"/>
          </w:rPr>
          <w:t>-</w:t>
        </w:r>
        <w:r>
          <w:t>novye</w:t>
        </w:r>
        <w:r w:rsidRPr="00154F78">
          <w:rPr>
            <w:lang w:val="ru-RU"/>
          </w:rPr>
          <w:t>-</w:t>
        </w:r>
        <w:r>
          <w:t>zadachi</w:t>
        </w:r>
        <w:r w:rsidRPr="00154F78">
          <w:rPr>
            <w:lang w:val="ru-RU"/>
          </w:rPr>
          <w:t>-</w:t>
        </w:r>
        <w:r>
          <w:t>pered</w:t>
        </w:r>
        <w:r w:rsidRPr="00154F78">
          <w:rPr>
            <w:lang w:val="ru-RU"/>
          </w:rPr>
          <w:t>-</w:t>
        </w:r>
        <w:r>
          <w:t>stroitelnoy</w:t>
        </w:r>
        <w:r w:rsidRPr="00154F78">
          <w:rPr>
            <w:lang w:val="ru-RU"/>
          </w:rPr>
          <w:t>-</w:t>
        </w:r>
        <w:r>
          <w:t>otraslyu</w:t>
        </w:r>
        <w:r w:rsidRPr="00154F78">
          <w:rPr>
            <w:lang w:val="ru-RU"/>
          </w:rPr>
          <w:t>-</w:t>
        </w:r>
        <w:r>
          <w:t>regiona</w:t>
        </w:r>
        <w:r w:rsidRPr="00154F78">
          <w:rPr>
            <w:lang w:val="ru-RU"/>
          </w:rPr>
          <w:t>.</w:t>
        </w:r>
        <w:r>
          <w:t>html</w:t>
        </w:r>
      </w:hyperlink>
    </w:p>
    <w:p w:rsidR="00C05378" w:rsidRDefault="00C05378" w:rsidP="00C05378">
      <w:pPr>
        <w:pStyle w:val="ReprintsHeader"/>
      </w:pPr>
      <w:bookmarkStart w:id="417" w:name="rep_list_3408643_1654389504"/>
      <w:r>
        <w:t>Похожие сообщения (1):</w:t>
      </w:r>
      <w:bookmarkEnd w:id="417"/>
    </w:p>
    <w:p w:rsidR="00C05378" w:rsidRDefault="00C05378" w:rsidP="00C05378">
      <w:pPr>
        <w:pStyle w:val="Reprints"/>
        <w:numPr>
          <w:ilvl w:val="0"/>
          <w:numId w:val="64"/>
        </w:numPr>
        <w:jc w:val="left"/>
      </w:pPr>
      <w:hyperlink r:id="rId302" w:history="1">
        <w:r>
          <w:rPr>
            <w:color w:val="0000FF"/>
            <w:u w:val="single"/>
          </w:rPr>
          <w:t>Web-reporter.ru, Москва, 16 марта 2021, Томск: Сергей Жвачкин поставил новые задачи перед строительной отраслью региона</w:t>
        </w:r>
      </w:hyperlink>
    </w:p>
    <w:p w:rsidR="00C05378" w:rsidRPr="00154F78" w:rsidRDefault="00C05378" w:rsidP="00C05378">
      <w:pPr>
        <w:rPr>
          <w:lang w:val="ru-RU"/>
        </w:rPr>
      </w:pPr>
    </w:p>
    <w:p w:rsidR="00C05378" w:rsidRDefault="00C05378" w:rsidP="00C05378">
      <w:pPr>
        <w:pStyle w:val="affff2"/>
        <w:spacing w:before="120"/>
      </w:pPr>
      <w:bookmarkStart w:id="418" w:name="_Toc67077282"/>
      <w:r>
        <w:lastRenderedPageBreak/>
        <w:t>Тюменская область сегодня (tumentoday.ru), Тюмень, 16 марта 2021</w:t>
      </w:r>
      <w:bookmarkEnd w:id="418"/>
    </w:p>
    <w:p w:rsidR="00C05378" w:rsidRPr="00154F78" w:rsidRDefault="00C05378" w:rsidP="00C05378">
      <w:pPr>
        <w:pStyle w:val="afffc"/>
        <w:rPr>
          <w:lang w:val="ru-RU"/>
        </w:rPr>
      </w:pPr>
      <w:bookmarkStart w:id="419" w:name="txt_3408643_1654348608"/>
      <w:bookmarkStart w:id="420" w:name="_Toc67077283"/>
      <w:r w:rsidRPr="00154F78">
        <w:rPr>
          <w:lang w:val="ru-RU"/>
        </w:rPr>
        <w:t>Более 2 тысяч тюменских семей решат жилищные вопросы в 2021 году</w:t>
      </w:r>
      <w:bookmarkEnd w:id="419"/>
      <w:bookmarkEnd w:id="420"/>
    </w:p>
    <w:p w:rsidR="00C05378" w:rsidRPr="00154F78" w:rsidRDefault="00C05378" w:rsidP="00C05378">
      <w:pPr>
        <w:pStyle w:val="affff1"/>
        <w:jc w:val="left"/>
        <w:rPr>
          <w:lang w:val="ru-RU"/>
        </w:rPr>
      </w:pPr>
      <w:r w:rsidRPr="00154F78">
        <w:rPr>
          <w:lang w:val="ru-RU"/>
        </w:rPr>
        <w:t>Автор: Ноговицина Евгения</w:t>
      </w:r>
    </w:p>
    <w:p w:rsidR="00C05378" w:rsidRPr="00154F78" w:rsidRDefault="00C05378" w:rsidP="00C05378">
      <w:pPr>
        <w:pStyle w:val="NormalExport"/>
        <w:rPr>
          <w:lang w:val="ru-RU"/>
        </w:rPr>
      </w:pPr>
      <w:r w:rsidRPr="00154F78">
        <w:rPr>
          <w:shd w:val="clear" w:color="auto" w:fill="FFFFFF"/>
          <w:lang w:val="ru-RU"/>
        </w:rPr>
        <w:t>На эти цели выделено 5 миллиардов рублей</w:t>
      </w:r>
    </w:p>
    <w:p w:rsidR="00C05378" w:rsidRPr="00154F78" w:rsidRDefault="00C05378" w:rsidP="00C05378">
      <w:pPr>
        <w:pStyle w:val="NormalExport"/>
        <w:rPr>
          <w:lang w:val="ru-RU"/>
        </w:rPr>
      </w:pPr>
      <w:r w:rsidRPr="00154F78">
        <w:rPr>
          <w:shd w:val="clear" w:color="auto" w:fill="FFFFFF"/>
          <w:lang w:val="ru-RU"/>
        </w:rPr>
        <w:t xml:space="preserve">На реализацию жилищных программ в Тюменской области в 2020 году было выделено порядка 5 млрд рублей. Это позволило переехать 2641 семье. В этом году выделено столько же финансовых средств на улучшение жилищных условий 2251 семьи. Об этом 16 марта на пленарной сессии Градостроительного форума рассказал начальник Главного управления </w:t>
      </w:r>
      <w:r w:rsidRPr="00154F78">
        <w:rPr>
          <w:shd w:val="clear" w:color="auto" w:fill="C0C0C0"/>
          <w:lang w:val="ru-RU"/>
        </w:rPr>
        <w:t>строительства</w:t>
      </w:r>
      <w:r w:rsidRPr="00154F78">
        <w:rPr>
          <w:shd w:val="clear" w:color="auto" w:fill="FFFFFF"/>
          <w:lang w:val="ru-RU"/>
        </w:rPr>
        <w:t xml:space="preserve"> Тюменской области Павел Перевалов.</w:t>
      </w:r>
    </w:p>
    <w:p w:rsidR="00C05378" w:rsidRPr="00154F78" w:rsidRDefault="00C05378" w:rsidP="00C05378">
      <w:pPr>
        <w:pStyle w:val="NormalExport"/>
        <w:rPr>
          <w:lang w:val="ru-RU"/>
        </w:rPr>
      </w:pPr>
      <w:r w:rsidRPr="00154F78">
        <w:rPr>
          <w:shd w:val="clear" w:color="auto" w:fill="FFFFFF"/>
          <w:lang w:val="ru-RU"/>
        </w:rPr>
        <w:t xml:space="preserve">Он отметил, что в Бюджетном кодексе произошли изменения, которые позволили приобретать жилье от </w:t>
      </w:r>
      <w:r w:rsidRPr="00154F78">
        <w:rPr>
          <w:shd w:val="clear" w:color="auto" w:fill="C0C0C0"/>
          <w:lang w:val="ru-RU"/>
        </w:rPr>
        <w:t>застройщиков</w:t>
      </w:r>
      <w:r w:rsidRPr="00154F78">
        <w:rPr>
          <w:shd w:val="clear" w:color="auto" w:fill="FFFFFF"/>
          <w:lang w:val="ru-RU"/>
        </w:rPr>
        <w:t xml:space="preserve"> по договорам долевого участия в домах с </w:t>
      </w:r>
      <w:r w:rsidRPr="00154F78">
        <w:rPr>
          <w:shd w:val="clear" w:color="auto" w:fill="C0C0C0"/>
          <w:lang w:val="ru-RU"/>
        </w:rPr>
        <w:t>проектным финансирования</w:t>
      </w:r>
      <w:r w:rsidRPr="00154F78">
        <w:rPr>
          <w:shd w:val="clear" w:color="auto" w:fill="FFFFFF"/>
          <w:lang w:val="ru-RU"/>
        </w:rPr>
        <w:t xml:space="preserve">. И это очень важно для экономики региона, поскольку строительная отрасль поддерживается за </w:t>
      </w:r>
      <w:r w:rsidRPr="00154F78">
        <w:rPr>
          <w:shd w:val="clear" w:color="auto" w:fill="C0C0C0"/>
          <w:lang w:val="ru-RU"/>
        </w:rPr>
        <w:t>счет</w:t>
      </w:r>
      <w:r w:rsidRPr="00154F78">
        <w:rPr>
          <w:shd w:val="clear" w:color="auto" w:fill="FFFFFF"/>
          <w:lang w:val="ru-RU"/>
        </w:rPr>
        <w:t xml:space="preserve"> жилищных программ.</w:t>
      </w:r>
    </w:p>
    <w:p w:rsidR="00C05378" w:rsidRPr="00154F78" w:rsidRDefault="00C05378" w:rsidP="00C05378">
      <w:pPr>
        <w:pStyle w:val="NormalExport"/>
        <w:rPr>
          <w:lang w:val="ru-RU"/>
        </w:rPr>
      </w:pPr>
      <w:r w:rsidRPr="00154F78">
        <w:rPr>
          <w:shd w:val="clear" w:color="auto" w:fill="FFFFFF"/>
          <w:lang w:val="ru-RU"/>
        </w:rPr>
        <w:t xml:space="preserve">- </w:t>
      </w:r>
      <w:r w:rsidRPr="00154F78">
        <w:rPr>
          <w:shd w:val="clear" w:color="auto" w:fill="C0C0C0"/>
          <w:lang w:val="ru-RU"/>
        </w:rPr>
        <w:t>Проектное финансирование</w:t>
      </w:r>
      <w:r w:rsidRPr="00154F78">
        <w:rPr>
          <w:shd w:val="clear" w:color="auto" w:fill="FFFFFF"/>
          <w:lang w:val="ru-RU"/>
        </w:rPr>
        <w:t xml:space="preserve"> уже прочно закрепилось в регионе. Сегодня в области с использованием </w:t>
      </w:r>
      <w:r w:rsidRPr="00154F78">
        <w:rPr>
          <w:shd w:val="clear" w:color="auto" w:fill="C0C0C0"/>
          <w:lang w:val="ru-RU"/>
        </w:rPr>
        <w:t>эскроу-счетов</w:t>
      </w:r>
      <w:r w:rsidRPr="00154F78">
        <w:rPr>
          <w:shd w:val="clear" w:color="auto" w:fill="FFFFFF"/>
          <w:lang w:val="ru-RU"/>
        </w:rPr>
        <w:t xml:space="preserve"> возводятся 112 домов площадью 1 млн 175 тысяч квадратных метров (это 64% от общего количества), - отметил Павел Перевалов.</w:t>
      </w:r>
    </w:p>
    <w:p w:rsidR="00C05378" w:rsidRPr="00154F78" w:rsidRDefault="00C05378" w:rsidP="00C05378">
      <w:pPr>
        <w:pStyle w:val="NormalExport"/>
        <w:rPr>
          <w:lang w:val="ru-RU"/>
        </w:rPr>
      </w:pPr>
      <w:r w:rsidRPr="00154F78">
        <w:rPr>
          <w:shd w:val="clear" w:color="auto" w:fill="FFFFFF"/>
          <w:lang w:val="ru-RU"/>
        </w:rPr>
        <w:t>Также, по его словам, большим подспорьем в отрасли стала программа льготной ипотеки. За первый месяц 2020 года выдано 1149 кредитов, то в 2021 в этот же период уже 1523 - на 33% больше. Всего за период действия программы выдано кредитов на сумму более 35 мрдл рублей.</w:t>
      </w:r>
    </w:p>
    <w:p w:rsidR="00C05378" w:rsidRPr="00154F78" w:rsidRDefault="00C05378" w:rsidP="00C05378">
      <w:pPr>
        <w:pStyle w:val="NormalExport"/>
        <w:rPr>
          <w:lang w:val="ru-RU"/>
        </w:rPr>
      </w:pPr>
      <w:r w:rsidRPr="00154F78">
        <w:rPr>
          <w:shd w:val="clear" w:color="auto" w:fill="FFFFFF"/>
          <w:lang w:val="ru-RU"/>
        </w:rPr>
        <w:t xml:space="preserve">- Темпы жилищного </w:t>
      </w:r>
      <w:r w:rsidRPr="00154F78">
        <w:rPr>
          <w:shd w:val="clear" w:color="auto" w:fill="C0C0C0"/>
          <w:lang w:val="ru-RU"/>
        </w:rPr>
        <w:t>строительства</w:t>
      </w:r>
      <w:r w:rsidRPr="00154F78">
        <w:rPr>
          <w:shd w:val="clear" w:color="auto" w:fill="FFFFFF"/>
          <w:lang w:val="ru-RU"/>
        </w:rPr>
        <w:t xml:space="preserve"> пока еще опережают темпы ввода объектов соцкультбыта. При том, что ежегодно в регионе вводится большое количество различных объектов. Так, в 2020 году построено 20 соцобъектов, в том числе четыре детских сада и семь школ. В планах текущего года ввод 30 объектов социальной сферы, - констатировал чиновник.</w:t>
      </w:r>
    </w:p>
    <w:p w:rsidR="00C05378" w:rsidRPr="00154F78" w:rsidRDefault="00C05378" w:rsidP="00C05378">
      <w:pPr>
        <w:pStyle w:val="NormalExport"/>
        <w:rPr>
          <w:lang w:val="ru-RU"/>
        </w:rPr>
      </w:pPr>
      <w:r w:rsidRPr="00154F78">
        <w:rPr>
          <w:shd w:val="clear" w:color="auto" w:fill="FFFFFF"/>
          <w:lang w:val="ru-RU"/>
        </w:rPr>
        <w:t xml:space="preserve">В планах в 2021 году обеспечить ввод 1 млн 560 тысяч квадратных метров жилья, которые предусмотрены нацпроектов "Жилье и городская среда". </w:t>
      </w:r>
    </w:p>
    <w:p w:rsidR="00C05378" w:rsidRPr="00154F78" w:rsidRDefault="00C05378" w:rsidP="00C05378">
      <w:pPr>
        <w:pStyle w:val="NormalExport"/>
        <w:rPr>
          <w:lang w:val="ru-RU"/>
        </w:rPr>
      </w:pPr>
      <w:r w:rsidRPr="00154F78">
        <w:rPr>
          <w:shd w:val="clear" w:color="auto" w:fill="FFFFFF"/>
          <w:lang w:val="ru-RU"/>
        </w:rPr>
        <w:t>Фото Сергея Куликова</w:t>
      </w:r>
    </w:p>
    <w:p w:rsidR="00C05378" w:rsidRPr="00154F78" w:rsidRDefault="00C05378" w:rsidP="00C05378">
      <w:pPr>
        <w:pStyle w:val="ExportHyperlink"/>
        <w:rPr>
          <w:lang w:val="ru-RU"/>
        </w:rPr>
      </w:pPr>
      <w:hyperlink r:id="rId303" w:history="1">
        <w:r>
          <w:t>https</w:t>
        </w:r>
        <w:r w:rsidRPr="00154F78">
          <w:rPr>
            <w:lang w:val="ru-RU"/>
          </w:rPr>
          <w:t>://</w:t>
        </w:r>
        <w:r>
          <w:t>tumentoday</w:t>
        </w:r>
        <w:r w:rsidRPr="00154F78">
          <w:rPr>
            <w:lang w:val="ru-RU"/>
          </w:rPr>
          <w:t>.</w:t>
        </w:r>
        <w:r>
          <w:t>ru</w:t>
        </w:r>
        <w:r w:rsidRPr="00154F78">
          <w:rPr>
            <w:lang w:val="ru-RU"/>
          </w:rPr>
          <w:t>/2021/03/16/</w:t>
        </w:r>
        <w:r>
          <w:t>bolee</w:t>
        </w:r>
        <w:r w:rsidRPr="00154F78">
          <w:rPr>
            <w:lang w:val="ru-RU"/>
          </w:rPr>
          <w:t>-2-</w:t>
        </w:r>
        <w:r>
          <w:t>tysyach</w:t>
        </w:r>
        <w:r w:rsidRPr="00154F78">
          <w:rPr>
            <w:lang w:val="ru-RU"/>
          </w:rPr>
          <w:t>-</w:t>
        </w:r>
        <w:r>
          <w:t>tyumenskih</w:t>
        </w:r>
        <w:r w:rsidRPr="00154F78">
          <w:rPr>
            <w:lang w:val="ru-RU"/>
          </w:rPr>
          <w:t>-</w:t>
        </w:r>
        <w:r>
          <w:t>semej</w:t>
        </w:r>
        <w:r w:rsidRPr="00154F78">
          <w:rPr>
            <w:lang w:val="ru-RU"/>
          </w:rPr>
          <w:t>-</w:t>
        </w:r>
        <w:r>
          <w:t>reshat</w:t>
        </w:r>
        <w:r w:rsidRPr="00154F78">
          <w:rPr>
            <w:lang w:val="ru-RU"/>
          </w:rPr>
          <w:t>-</w:t>
        </w:r>
        <w:r>
          <w:t>zhilishnye</w:t>
        </w:r>
        <w:r w:rsidRPr="00154F78">
          <w:rPr>
            <w:lang w:val="ru-RU"/>
          </w:rPr>
          <w:t>-</w:t>
        </w:r>
        <w:r>
          <w:t>voprosy</w:t>
        </w:r>
        <w:r w:rsidRPr="00154F78">
          <w:rPr>
            <w:lang w:val="ru-RU"/>
          </w:rPr>
          <w:t>-</w:t>
        </w:r>
        <w:r>
          <w:t>v</w:t>
        </w:r>
        <w:r w:rsidRPr="00154F78">
          <w:rPr>
            <w:lang w:val="ru-RU"/>
          </w:rPr>
          <w:t>-2021-</w:t>
        </w:r>
        <w:r>
          <w:t>godu</w:t>
        </w:r>
        <w:r w:rsidRPr="00154F78">
          <w:rPr>
            <w:lang w:val="ru-RU"/>
          </w:rPr>
          <w:t>/</w:t>
        </w:r>
      </w:hyperlink>
    </w:p>
    <w:p w:rsidR="00C05378" w:rsidRDefault="00C05378" w:rsidP="00C05378">
      <w:pPr>
        <w:pStyle w:val="ReprintsHeader"/>
      </w:pPr>
      <w:bookmarkStart w:id="421" w:name="rep_list_3408643_1654348608"/>
      <w:r>
        <w:t>Похожие сообщения (1):</w:t>
      </w:r>
      <w:bookmarkEnd w:id="421"/>
    </w:p>
    <w:p w:rsidR="00C05378" w:rsidRDefault="00C05378" w:rsidP="00C05378">
      <w:pPr>
        <w:pStyle w:val="Reprints"/>
        <w:numPr>
          <w:ilvl w:val="0"/>
          <w:numId w:val="65"/>
        </w:numPr>
        <w:jc w:val="left"/>
      </w:pPr>
      <w:hyperlink r:id="rId304" w:history="1">
        <w:r>
          <w:rPr>
            <w:color w:val="0000FF"/>
            <w:u w:val="single"/>
          </w:rPr>
          <w:t>БезФормата Тюмень (tumen.bezformata.com), Тюмень, 16 марта 2021, Более 2 тысяч тюменских семей решат жилищные вопросы в 2021 году</w:t>
        </w:r>
      </w:hyperlink>
    </w:p>
    <w:p w:rsidR="00C05378" w:rsidRPr="00154F78" w:rsidRDefault="00C05378" w:rsidP="00C05378">
      <w:pPr>
        <w:rPr>
          <w:lang w:val="ru-RU"/>
        </w:rPr>
      </w:pPr>
    </w:p>
    <w:p w:rsidR="00C05378" w:rsidRDefault="00C05378" w:rsidP="00C05378">
      <w:pPr>
        <w:pStyle w:val="affff2"/>
        <w:spacing w:before="120"/>
      </w:pPr>
      <w:bookmarkStart w:id="422" w:name="_Toc67077284"/>
      <w:r>
        <w:t>Комсомольская правда (spb.kp.ru), Санкт-Петербург, 16 марта 2021</w:t>
      </w:r>
      <w:bookmarkEnd w:id="422"/>
    </w:p>
    <w:p w:rsidR="00C05378" w:rsidRPr="00154F78" w:rsidRDefault="00C05378" w:rsidP="00C05378">
      <w:pPr>
        <w:pStyle w:val="afffc"/>
        <w:rPr>
          <w:lang w:val="ru-RU"/>
        </w:rPr>
      </w:pPr>
      <w:bookmarkStart w:id="423" w:name="txt_3408643_1654311635"/>
      <w:bookmarkStart w:id="424" w:name="_Toc67077285"/>
      <w:r w:rsidRPr="00154F78">
        <w:rPr>
          <w:lang w:val="ru-RU"/>
        </w:rPr>
        <w:t>Доверяй, но проверяй: о чем обязательно нужно узнать перед покупкой жилья</w:t>
      </w:r>
      <w:bookmarkEnd w:id="423"/>
      <w:bookmarkEnd w:id="424"/>
    </w:p>
    <w:p w:rsidR="00C05378" w:rsidRPr="00154F78" w:rsidRDefault="00C05378" w:rsidP="00C05378">
      <w:pPr>
        <w:pStyle w:val="affff1"/>
        <w:jc w:val="left"/>
        <w:rPr>
          <w:lang w:val="ru-RU"/>
        </w:rPr>
      </w:pPr>
      <w:r w:rsidRPr="00154F78">
        <w:rPr>
          <w:lang w:val="ru-RU"/>
        </w:rPr>
        <w:t>Автор: Никулина Оксана</w:t>
      </w:r>
    </w:p>
    <w:p w:rsidR="00C05378" w:rsidRPr="00154F78" w:rsidRDefault="00C05378" w:rsidP="00C05378">
      <w:pPr>
        <w:pStyle w:val="NormalExport"/>
        <w:rPr>
          <w:lang w:val="ru-RU"/>
        </w:rPr>
      </w:pPr>
      <w:r w:rsidRPr="00154F78">
        <w:rPr>
          <w:shd w:val="clear" w:color="auto" w:fill="FFFFFF"/>
          <w:lang w:val="ru-RU"/>
        </w:rPr>
        <w:t>Реклама новостроек обещает будущим новоселам максимально продуманную и комфортную жизнь. Но убедиться в том, будет ли она такой на самом деле, лучше самостоятельно</w:t>
      </w:r>
    </w:p>
    <w:p w:rsidR="00C05378" w:rsidRPr="00154F78" w:rsidRDefault="00C05378" w:rsidP="00C05378">
      <w:pPr>
        <w:pStyle w:val="NormalExport"/>
        <w:rPr>
          <w:lang w:val="ru-RU"/>
        </w:rPr>
      </w:pPr>
      <w:r w:rsidRPr="00154F78">
        <w:rPr>
          <w:shd w:val="clear" w:color="auto" w:fill="FFFFFF"/>
          <w:lang w:val="ru-RU"/>
        </w:rPr>
        <w:t xml:space="preserve">ПОКУПКА - БЕЗ РИСКА </w:t>
      </w:r>
    </w:p>
    <w:p w:rsidR="00C05378" w:rsidRPr="00154F78" w:rsidRDefault="00C05378" w:rsidP="00C05378">
      <w:pPr>
        <w:pStyle w:val="NormalExport"/>
        <w:rPr>
          <w:lang w:val="ru-RU"/>
        </w:rPr>
      </w:pPr>
      <w:r w:rsidRPr="00154F78">
        <w:rPr>
          <w:shd w:val="clear" w:color="auto" w:fill="FFFFFF"/>
          <w:lang w:val="ru-RU"/>
        </w:rPr>
        <w:t xml:space="preserve">Приобретение квартиры - дело, безусловно, серьезное. Поэтому первым делом покупатели проверяют надежность </w:t>
      </w:r>
      <w:r w:rsidRPr="00154F78">
        <w:rPr>
          <w:shd w:val="clear" w:color="auto" w:fill="C0C0C0"/>
          <w:lang w:val="ru-RU"/>
        </w:rPr>
        <w:t>застройщика</w:t>
      </w:r>
      <w:r w:rsidRPr="00154F78">
        <w:rPr>
          <w:shd w:val="clear" w:color="auto" w:fill="FFFFFF"/>
          <w:lang w:val="ru-RU"/>
        </w:rPr>
        <w:t>. Сегодня сделать это несложно.</w:t>
      </w:r>
    </w:p>
    <w:p w:rsidR="00C05378" w:rsidRPr="00154F78" w:rsidRDefault="00C05378" w:rsidP="00C05378">
      <w:pPr>
        <w:pStyle w:val="NormalExport"/>
        <w:rPr>
          <w:lang w:val="ru-RU"/>
        </w:rPr>
      </w:pPr>
      <w:r w:rsidRPr="00154F78">
        <w:rPr>
          <w:shd w:val="clear" w:color="auto" w:fill="FFFFFF"/>
          <w:lang w:val="ru-RU"/>
        </w:rPr>
        <w:t xml:space="preserve">- В интернете и средствах массовой информации сейчас можно получить исчерпывающие сведения о строительной компании и жилом комплексе. Кроме того, уже несколько лет работает сайт наш.дом.рф, на котором собрана информация о всех строящихся домах в России. Данные, которые предоставляют на портал </w:t>
      </w:r>
      <w:r w:rsidRPr="00154F78">
        <w:rPr>
          <w:shd w:val="clear" w:color="auto" w:fill="C0C0C0"/>
          <w:lang w:val="ru-RU"/>
        </w:rPr>
        <w:t>застройщики</w:t>
      </w:r>
      <w:r w:rsidRPr="00154F78">
        <w:rPr>
          <w:shd w:val="clear" w:color="auto" w:fill="FFFFFF"/>
          <w:lang w:val="ru-RU"/>
        </w:rPr>
        <w:t xml:space="preserve">, регулярно проверяются контролирующими органами, - говорит генеральный директор операционного бизнеса ГК Ленстройтрест Денис Заседателев. </w:t>
      </w:r>
    </w:p>
    <w:p w:rsidR="00C05378" w:rsidRPr="00154F78" w:rsidRDefault="00C05378" w:rsidP="00C05378">
      <w:pPr>
        <w:pStyle w:val="NormalExport"/>
        <w:rPr>
          <w:lang w:val="ru-RU"/>
        </w:rPr>
      </w:pPr>
      <w:r w:rsidRPr="00154F78">
        <w:rPr>
          <w:shd w:val="clear" w:color="auto" w:fill="FFFFFF"/>
          <w:lang w:val="ru-RU"/>
        </w:rPr>
        <w:t xml:space="preserve">Действительно, после перехода на </w:t>
      </w:r>
      <w:r w:rsidRPr="00154F78">
        <w:rPr>
          <w:shd w:val="clear" w:color="auto" w:fill="C0C0C0"/>
          <w:lang w:val="ru-RU"/>
        </w:rPr>
        <w:t>проектное финансирование</w:t>
      </w:r>
      <w:r w:rsidRPr="00154F78">
        <w:rPr>
          <w:shd w:val="clear" w:color="auto" w:fill="FFFFFF"/>
          <w:lang w:val="ru-RU"/>
        </w:rPr>
        <w:t xml:space="preserve"> покупка новостроек стала гораздо безопаснее. Сейчас </w:t>
      </w:r>
      <w:r w:rsidRPr="00154F78">
        <w:rPr>
          <w:shd w:val="clear" w:color="auto" w:fill="C0C0C0"/>
          <w:lang w:val="ru-RU"/>
        </w:rPr>
        <w:t>застройщики</w:t>
      </w:r>
      <w:r w:rsidRPr="00154F78">
        <w:rPr>
          <w:shd w:val="clear" w:color="auto" w:fill="FFFFFF"/>
          <w:lang w:val="ru-RU"/>
        </w:rPr>
        <w:t xml:space="preserve"> проходят очень строгую проверку как со стороны контролирующих органов, так и банков. Теперь строительные компании не могут брать деньги покупателей напрямую, </w:t>
      </w:r>
      <w:r w:rsidRPr="00154F78">
        <w:rPr>
          <w:shd w:val="clear" w:color="auto" w:fill="FFFFFF"/>
          <w:lang w:val="ru-RU"/>
        </w:rPr>
        <w:lastRenderedPageBreak/>
        <w:t>они получают их через банк и только после того, как введут дом в эксплуатацию. На этом этапе покупатели застрахованы.</w:t>
      </w:r>
    </w:p>
    <w:p w:rsidR="00C05378" w:rsidRPr="00154F78" w:rsidRDefault="00C05378" w:rsidP="00C05378">
      <w:pPr>
        <w:pStyle w:val="NormalExport"/>
        <w:rPr>
          <w:lang w:val="ru-RU"/>
        </w:rPr>
      </w:pPr>
      <w:r w:rsidRPr="00154F78">
        <w:rPr>
          <w:shd w:val="clear" w:color="auto" w:fill="FFFFFF"/>
          <w:lang w:val="ru-RU"/>
        </w:rPr>
        <w:t>- Но ошибиться можно в другом, например, в выборе квартиры, оценке ее качества, характеристик, понимания, подходит ли эта недвижимость именно вам и вашей семье, - добавляет Денис Заседателев.</w:t>
      </w:r>
    </w:p>
    <w:p w:rsidR="00C05378" w:rsidRPr="00154F78" w:rsidRDefault="00C05378" w:rsidP="00C05378">
      <w:pPr>
        <w:pStyle w:val="NormalExport"/>
        <w:rPr>
          <w:lang w:val="ru-RU"/>
        </w:rPr>
      </w:pPr>
      <w:r w:rsidRPr="00154F78">
        <w:rPr>
          <w:shd w:val="clear" w:color="auto" w:fill="FFFFFF"/>
          <w:lang w:val="ru-RU"/>
        </w:rPr>
        <w:t xml:space="preserve">РОЛЬ ЭМОЦИЙ </w:t>
      </w:r>
    </w:p>
    <w:p w:rsidR="00C05378" w:rsidRPr="00154F78" w:rsidRDefault="00C05378" w:rsidP="00C05378">
      <w:pPr>
        <w:pStyle w:val="NormalExport"/>
        <w:rPr>
          <w:lang w:val="ru-RU"/>
        </w:rPr>
      </w:pPr>
      <w:r w:rsidRPr="00154F78">
        <w:rPr>
          <w:shd w:val="clear" w:color="auto" w:fill="FFFFFF"/>
          <w:lang w:val="ru-RU"/>
        </w:rPr>
        <w:t>Принято считать, что недвижимость люди выбирают исключительно по ее характеристикам - расположению, метражу, стоимости. На самом деле окончательное решение покупатели часто принимают под влиянием эмоций.</w:t>
      </w:r>
    </w:p>
    <w:p w:rsidR="00C05378" w:rsidRPr="00154F78" w:rsidRDefault="00C05378" w:rsidP="00C05378">
      <w:pPr>
        <w:pStyle w:val="NormalExport"/>
        <w:rPr>
          <w:lang w:val="ru-RU"/>
        </w:rPr>
      </w:pPr>
      <w:r w:rsidRPr="00154F78">
        <w:rPr>
          <w:shd w:val="clear" w:color="auto" w:fill="FFFFFF"/>
          <w:lang w:val="ru-RU"/>
        </w:rPr>
        <w:t xml:space="preserve">- Многочисленные исследования показывают, в какой большой степени покупка квартиры является эмоциональным решением. Красивая реклама, известный бренд, ощущение себя в новой квартире - все это оставляет приятные эмоции. Это хорошо и правильно, но и рациональные моменты упускать нельзя. За общим возбуждением от выбора квартиры и впечатлениями от ее характеристик теряется очень важный аспект. Насколько удобно и комфортно здесь будет жить? Приятно ли будет заходить в парадную, гулять во дворе и так далее, - говорит директор по маркетингу сегмента жилищное </w:t>
      </w:r>
      <w:r w:rsidRPr="00154F78">
        <w:rPr>
          <w:shd w:val="clear" w:color="auto" w:fill="C0C0C0"/>
          <w:lang w:val="ru-RU"/>
        </w:rPr>
        <w:t>строительство</w:t>
      </w:r>
      <w:r w:rsidRPr="00154F78">
        <w:rPr>
          <w:shd w:val="clear" w:color="auto" w:fill="FFFFFF"/>
          <w:lang w:val="ru-RU"/>
        </w:rPr>
        <w:t xml:space="preserve"> России концерна ЮИТ Ольга Семенова-Тян-Шанская. </w:t>
      </w:r>
    </w:p>
    <w:p w:rsidR="00C05378" w:rsidRPr="00154F78" w:rsidRDefault="00C05378" w:rsidP="00C05378">
      <w:pPr>
        <w:pStyle w:val="NormalExport"/>
        <w:rPr>
          <w:lang w:val="ru-RU"/>
        </w:rPr>
      </w:pPr>
      <w:r w:rsidRPr="00154F78">
        <w:rPr>
          <w:shd w:val="clear" w:color="auto" w:fill="FFFFFF"/>
          <w:lang w:val="ru-RU"/>
        </w:rPr>
        <w:t xml:space="preserve">И вот тут возникает вопрос: а как сделать правильный выбор, если недвижимость понравилась, и вы не против ее приобрести? Во-первых, изучить договор долевого </w:t>
      </w:r>
      <w:r w:rsidRPr="00154F78">
        <w:rPr>
          <w:shd w:val="clear" w:color="auto" w:fill="C0C0C0"/>
          <w:lang w:val="ru-RU"/>
        </w:rPr>
        <w:t>строительства</w:t>
      </w:r>
      <w:r w:rsidRPr="00154F78">
        <w:rPr>
          <w:shd w:val="clear" w:color="auto" w:fill="FFFFFF"/>
          <w:lang w:val="ru-RU"/>
        </w:rPr>
        <w:t xml:space="preserve"> и проектную декларацию - самые важные характеристики жилья в ней будут указаны. Во-вторых, осторожнее относиться к обещаниям </w:t>
      </w:r>
      <w:r w:rsidRPr="00154F78">
        <w:rPr>
          <w:shd w:val="clear" w:color="auto" w:fill="C0C0C0"/>
          <w:lang w:val="ru-RU"/>
        </w:rPr>
        <w:t>застройщика</w:t>
      </w:r>
      <w:r w:rsidRPr="00154F78">
        <w:rPr>
          <w:shd w:val="clear" w:color="auto" w:fill="FFFFFF"/>
          <w:lang w:val="ru-RU"/>
        </w:rPr>
        <w:t>, которые, как правило, гораздо шире, чем контекст договора.</w:t>
      </w:r>
    </w:p>
    <w:p w:rsidR="00C05378" w:rsidRPr="00154F78" w:rsidRDefault="00C05378" w:rsidP="00C05378">
      <w:pPr>
        <w:pStyle w:val="NormalExport"/>
        <w:rPr>
          <w:lang w:val="ru-RU"/>
        </w:rPr>
      </w:pPr>
      <w:r w:rsidRPr="00154F78">
        <w:rPr>
          <w:shd w:val="clear" w:color="auto" w:fill="FFFFFF"/>
          <w:lang w:val="ru-RU"/>
        </w:rPr>
        <w:t xml:space="preserve">- Покупатели жилья все больше внимания уделяют не только самой квартире, но и особенностям дома, его окружению. Как будут оформлены места общего пользования, какие лифты установят в доме и сколько их будет? Удобно ли будет выходить из дома с коляской, гулять во дворе. И здесь, конечно, большую роль играет портфолио объектов </w:t>
      </w:r>
      <w:r w:rsidRPr="00154F78">
        <w:rPr>
          <w:shd w:val="clear" w:color="auto" w:fill="C0C0C0"/>
          <w:lang w:val="ru-RU"/>
        </w:rPr>
        <w:t>застройщика</w:t>
      </w:r>
      <w:r w:rsidRPr="00154F78">
        <w:rPr>
          <w:shd w:val="clear" w:color="auto" w:fill="FFFFFF"/>
          <w:lang w:val="ru-RU"/>
        </w:rPr>
        <w:t>. Можно посмотреть на уже построенный объект и его рендеры и сравнить обещания и реальность, - продолжает Ольга Семенова-Тян-Шанская.</w:t>
      </w:r>
    </w:p>
    <w:p w:rsidR="00C05378" w:rsidRPr="00154F78" w:rsidRDefault="00C05378" w:rsidP="00C05378">
      <w:pPr>
        <w:pStyle w:val="NormalExport"/>
        <w:rPr>
          <w:lang w:val="ru-RU"/>
        </w:rPr>
      </w:pPr>
      <w:r w:rsidRPr="00154F78">
        <w:rPr>
          <w:shd w:val="clear" w:color="auto" w:fill="FFFFFF"/>
          <w:lang w:val="ru-RU"/>
        </w:rPr>
        <w:t xml:space="preserve">ЗАПОМНИ И УТОЧНИ! </w:t>
      </w:r>
    </w:p>
    <w:p w:rsidR="00C05378" w:rsidRPr="00154F78" w:rsidRDefault="00C05378" w:rsidP="00C05378">
      <w:pPr>
        <w:pStyle w:val="NormalExport"/>
        <w:rPr>
          <w:lang w:val="ru-RU"/>
        </w:rPr>
      </w:pPr>
      <w:r w:rsidRPr="00154F78">
        <w:rPr>
          <w:shd w:val="clear" w:color="auto" w:fill="FFFFFF"/>
          <w:lang w:val="ru-RU"/>
        </w:rPr>
        <w:t xml:space="preserve">Люди сравнивают варианты, ездя на просмотры, общаются с представителями </w:t>
      </w:r>
      <w:r w:rsidRPr="00154F78">
        <w:rPr>
          <w:shd w:val="clear" w:color="auto" w:fill="C0C0C0"/>
          <w:lang w:val="ru-RU"/>
        </w:rPr>
        <w:t>застройщиков</w:t>
      </w:r>
      <w:r w:rsidRPr="00154F78">
        <w:rPr>
          <w:shd w:val="clear" w:color="auto" w:fill="FFFFFF"/>
          <w:lang w:val="ru-RU"/>
        </w:rPr>
        <w:t xml:space="preserve"> и внимательно изучают полученную информацию. Чем еще обязательно нужно поинтересоваться?</w:t>
      </w:r>
    </w:p>
    <w:p w:rsidR="00C05378" w:rsidRPr="00154F78" w:rsidRDefault="00C05378" w:rsidP="00C05378">
      <w:pPr>
        <w:pStyle w:val="NormalExport"/>
        <w:rPr>
          <w:lang w:val="ru-RU"/>
        </w:rPr>
      </w:pPr>
      <w:r w:rsidRPr="00154F78">
        <w:rPr>
          <w:shd w:val="clear" w:color="auto" w:fill="FFFFFF"/>
          <w:lang w:val="ru-RU"/>
        </w:rPr>
        <w:t>- Я бы посоветовал узнать, что будущий новосел будет иметь за рамками своей квартиры. И речь не только об инфраструктуре. Иногда покупка нового жилья помогает человеку изменить свой образ жизни. Например, если рядом с домом есть парк, можно начать заниматься спортом, - говорит Денис Заседателев. - В любом случае, чем шире инфраструктура, тем выше ликвидность жилья - это важно, если квартиру планируется сдавать или продавать.</w:t>
      </w:r>
    </w:p>
    <w:p w:rsidR="00C05378" w:rsidRPr="00154F78" w:rsidRDefault="00C05378" w:rsidP="00C05378">
      <w:pPr>
        <w:pStyle w:val="NormalExport"/>
        <w:rPr>
          <w:lang w:val="ru-RU"/>
        </w:rPr>
      </w:pPr>
      <w:r w:rsidRPr="00154F78">
        <w:rPr>
          <w:shd w:val="clear" w:color="auto" w:fill="FFFFFF"/>
          <w:lang w:val="ru-RU"/>
        </w:rPr>
        <w:t>Не лишним будет проанализировать, что именно вас не устраивает в имеющемся жилье, чтобы с покупкой нового избавиться от проблем.</w:t>
      </w:r>
    </w:p>
    <w:p w:rsidR="00C05378" w:rsidRPr="00154F78" w:rsidRDefault="00C05378" w:rsidP="00C05378">
      <w:pPr>
        <w:pStyle w:val="NormalExport"/>
        <w:rPr>
          <w:lang w:val="ru-RU"/>
        </w:rPr>
      </w:pPr>
      <w:r w:rsidRPr="00154F78">
        <w:rPr>
          <w:shd w:val="clear" w:color="auto" w:fill="FFFFFF"/>
          <w:lang w:val="ru-RU"/>
        </w:rPr>
        <w:t>- Мы провели исследования в пяти городах, в которых представлен концерн ЮИТ, и везде потребители называли свою основную "боль" - плохая шумоизоляция. Конечно, на этапе выбора квартиры оценить качество шумоизоляции бывает непросто, сделать это могут лишь уже живущие в доме люди. Поэтому в данном случае можно узнать мнение людей, купивших недвижимость в понравившемся вам доме, - продолжает Ольга Семенова-Тян-Шанская.</w:t>
      </w:r>
    </w:p>
    <w:p w:rsidR="00C05378" w:rsidRPr="00154F78" w:rsidRDefault="00C05378" w:rsidP="00C05378">
      <w:pPr>
        <w:pStyle w:val="NormalExport"/>
        <w:rPr>
          <w:lang w:val="ru-RU"/>
        </w:rPr>
      </w:pPr>
      <w:r w:rsidRPr="00154F78">
        <w:rPr>
          <w:shd w:val="clear" w:color="auto" w:fill="FFFFFF"/>
          <w:lang w:val="ru-RU"/>
        </w:rPr>
        <w:t>Не помешает также узнать, кто будет управлять домом после ввода в эксплуатацию.</w:t>
      </w:r>
    </w:p>
    <w:p w:rsidR="00C05378" w:rsidRPr="00154F78" w:rsidRDefault="00C05378" w:rsidP="00C05378">
      <w:pPr>
        <w:pStyle w:val="NormalExport"/>
        <w:rPr>
          <w:lang w:val="ru-RU"/>
        </w:rPr>
      </w:pPr>
      <w:r w:rsidRPr="00154F78">
        <w:rPr>
          <w:shd w:val="clear" w:color="auto" w:fill="FFFFFF"/>
          <w:lang w:val="ru-RU"/>
        </w:rPr>
        <w:t>- Потому что дом и квартира могут быть идеальными, но плохое обслуживание сведет на нет все плюсы, - предупреждает Денис Заседателев.</w:t>
      </w:r>
    </w:p>
    <w:p w:rsidR="00C05378" w:rsidRPr="00154F78" w:rsidRDefault="00C05378" w:rsidP="00C05378">
      <w:pPr>
        <w:pStyle w:val="NormalExport"/>
        <w:rPr>
          <w:lang w:val="ru-RU"/>
        </w:rPr>
      </w:pPr>
      <w:r w:rsidRPr="00154F78">
        <w:rPr>
          <w:shd w:val="clear" w:color="auto" w:fill="FFFFFF"/>
          <w:lang w:val="ru-RU"/>
        </w:rPr>
        <w:t xml:space="preserve">- Жизнь в новом доме начинается с момента его заселения и новоселы начинают видеть то, о чем в процессе выбора квартиры не думали - насколько чистые места общего пользования, как благоустроен двор, как быстро управляющая компания реагирует на запросы, - соглашается с коллегой Ольга Семенова-Тян-Шанская. - Хорошо, если управляющая компания и </w:t>
      </w:r>
      <w:r w:rsidRPr="00154F78">
        <w:rPr>
          <w:shd w:val="clear" w:color="auto" w:fill="C0C0C0"/>
          <w:lang w:val="ru-RU"/>
        </w:rPr>
        <w:t>застройщик</w:t>
      </w:r>
      <w:r w:rsidRPr="00154F78">
        <w:rPr>
          <w:shd w:val="clear" w:color="auto" w:fill="FFFFFF"/>
          <w:lang w:val="ru-RU"/>
        </w:rPr>
        <w:t xml:space="preserve"> объединены под одним брендом.</w:t>
      </w:r>
    </w:p>
    <w:p w:rsidR="00C05378" w:rsidRPr="00154F78" w:rsidRDefault="00C05378" w:rsidP="00C05378">
      <w:pPr>
        <w:pStyle w:val="NormalExport"/>
        <w:rPr>
          <w:lang w:val="ru-RU"/>
        </w:rPr>
      </w:pPr>
      <w:r w:rsidRPr="00154F78">
        <w:rPr>
          <w:shd w:val="clear" w:color="auto" w:fill="FFFFFF"/>
          <w:lang w:val="ru-RU"/>
        </w:rPr>
        <w:t xml:space="preserve">Ну а бояться, что управляющая компания будет покрывать </w:t>
      </w:r>
      <w:r w:rsidRPr="00154F78">
        <w:rPr>
          <w:shd w:val="clear" w:color="auto" w:fill="C0C0C0"/>
          <w:lang w:val="ru-RU"/>
        </w:rPr>
        <w:t>застройщика</w:t>
      </w:r>
      <w:r w:rsidRPr="00154F78">
        <w:rPr>
          <w:shd w:val="clear" w:color="auto" w:fill="FFFFFF"/>
          <w:lang w:val="ru-RU"/>
        </w:rPr>
        <w:t xml:space="preserve">, уже не имеет смысла. Сегодня жители многоквартирных домов в любой момент могут принять решение о смене УК, а решать вопросы с </w:t>
      </w:r>
      <w:r w:rsidRPr="00154F78">
        <w:rPr>
          <w:shd w:val="clear" w:color="auto" w:fill="C0C0C0"/>
          <w:lang w:val="ru-RU"/>
        </w:rPr>
        <w:t>застройщиком</w:t>
      </w:r>
      <w:r w:rsidRPr="00154F78">
        <w:rPr>
          <w:shd w:val="clear" w:color="auto" w:fill="FFFFFF"/>
          <w:lang w:val="ru-RU"/>
        </w:rPr>
        <w:t xml:space="preserve"> по гарантии можно и без участия обслуживающей организации.</w:t>
      </w:r>
    </w:p>
    <w:p w:rsidR="00C05378" w:rsidRPr="00154F78" w:rsidRDefault="00C05378" w:rsidP="00C05378">
      <w:pPr>
        <w:pStyle w:val="NormalExport"/>
        <w:rPr>
          <w:lang w:val="ru-RU"/>
        </w:rPr>
      </w:pPr>
      <w:r w:rsidRPr="00154F78">
        <w:rPr>
          <w:shd w:val="clear" w:color="auto" w:fill="FFFFFF"/>
          <w:lang w:val="ru-RU"/>
        </w:rPr>
        <w:t xml:space="preserve">КСТАТИ </w:t>
      </w:r>
    </w:p>
    <w:p w:rsidR="00C05378" w:rsidRPr="00154F78" w:rsidRDefault="00C05378" w:rsidP="00C05378">
      <w:pPr>
        <w:pStyle w:val="NormalExport"/>
        <w:rPr>
          <w:lang w:val="ru-RU"/>
        </w:rPr>
      </w:pPr>
      <w:r w:rsidRPr="00154F78">
        <w:rPr>
          <w:shd w:val="clear" w:color="auto" w:fill="FFFFFF"/>
          <w:lang w:val="ru-RU"/>
        </w:rPr>
        <w:t xml:space="preserve">Онлайн </w:t>
      </w:r>
      <w:r>
        <w:rPr>
          <w:shd w:val="clear" w:color="auto" w:fill="FFFFFF"/>
        </w:rPr>
        <w:t>VS</w:t>
      </w:r>
      <w:r w:rsidRPr="00154F78">
        <w:rPr>
          <w:shd w:val="clear" w:color="auto" w:fill="FFFFFF"/>
          <w:lang w:val="ru-RU"/>
        </w:rPr>
        <w:t xml:space="preserve"> оффлайн: Что выбирает покупатель </w:t>
      </w:r>
    </w:p>
    <w:p w:rsidR="00C05378" w:rsidRPr="00154F78" w:rsidRDefault="00C05378" w:rsidP="00C05378">
      <w:pPr>
        <w:pStyle w:val="NormalExport"/>
        <w:rPr>
          <w:lang w:val="ru-RU"/>
        </w:rPr>
      </w:pPr>
      <w:r w:rsidRPr="00154F78">
        <w:rPr>
          <w:shd w:val="clear" w:color="auto" w:fill="FFFFFF"/>
          <w:lang w:val="ru-RU"/>
        </w:rPr>
        <w:lastRenderedPageBreak/>
        <w:t>Пандемия вынудила многие компании переходить в онлайн и рынок недвижимости - не исключение. Но, несмотря на все удобство и безопасность онлайн-сделок, вряд ли этот формат станет основным.</w:t>
      </w:r>
    </w:p>
    <w:p w:rsidR="00C05378" w:rsidRPr="00154F78" w:rsidRDefault="00C05378" w:rsidP="00C05378">
      <w:pPr>
        <w:pStyle w:val="NormalExport"/>
        <w:rPr>
          <w:lang w:val="ru-RU"/>
        </w:rPr>
      </w:pPr>
      <w:r w:rsidRPr="00154F78">
        <w:rPr>
          <w:shd w:val="clear" w:color="auto" w:fill="FFFFFF"/>
          <w:lang w:val="ru-RU"/>
        </w:rPr>
        <w:t>- У нас есть возможности и инфраструктура для дистанционных продаж, но большинству покупателей нужно лично прийти в офис, пообщаться с людьми, увидеть квартиру и на месте задать все важные вопросы. Эмоции онлайн не передашь, а они, как мы уже говорили, играют важную роль в процессе выбора недвижимости, - считает Денис Заседателев.</w:t>
      </w:r>
    </w:p>
    <w:p w:rsidR="00C05378" w:rsidRPr="00154F78" w:rsidRDefault="00C05378" w:rsidP="00C05378">
      <w:pPr>
        <w:pStyle w:val="NormalExport"/>
        <w:rPr>
          <w:lang w:val="ru-RU"/>
        </w:rPr>
      </w:pPr>
      <w:r w:rsidRPr="00154F78">
        <w:rPr>
          <w:shd w:val="clear" w:color="auto" w:fill="FFFFFF"/>
          <w:lang w:val="ru-RU"/>
        </w:rPr>
        <w:t>Впрочем, и вопрос оплаты в онлайн-сделках играет не последнюю роль.</w:t>
      </w:r>
    </w:p>
    <w:p w:rsidR="00C05378" w:rsidRPr="00154F78" w:rsidRDefault="00C05378" w:rsidP="00C05378">
      <w:pPr>
        <w:pStyle w:val="NormalExport"/>
        <w:rPr>
          <w:lang w:val="ru-RU"/>
        </w:rPr>
      </w:pPr>
      <w:r w:rsidRPr="00154F78">
        <w:rPr>
          <w:shd w:val="clear" w:color="auto" w:fill="FFFFFF"/>
          <w:lang w:val="ru-RU"/>
        </w:rPr>
        <w:t xml:space="preserve">- Наш бизнес устроен так, что в режиме онлайн удобно посмотреть и, возможно, выбрать квартиру, зарезервировать ее. А вот провести оплату и решить вопрос с документами - эти вопросы решаются в основном на месте, - добавляет Ольга Семенова-Тян-Шанская. </w:t>
      </w:r>
    </w:p>
    <w:p w:rsidR="00C05378" w:rsidRPr="00154F78" w:rsidRDefault="00C05378" w:rsidP="00C05378">
      <w:pPr>
        <w:pStyle w:val="ExportHyperlink"/>
        <w:rPr>
          <w:lang w:val="ru-RU"/>
        </w:rPr>
      </w:pPr>
      <w:hyperlink r:id="rId305" w:history="1">
        <w:r>
          <w:t>https</w:t>
        </w:r>
        <w:r w:rsidRPr="00154F78">
          <w:rPr>
            <w:lang w:val="ru-RU"/>
          </w:rPr>
          <w:t>://</w:t>
        </w:r>
        <w:r>
          <w:t>www</w:t>
        </w:r>
        <w:r w:rsidRPr="00154F78">
          <w:rPr>
            <w:lang w:val="ru-RU"/>
          </w:rPr>
          <w:t>.</w:t>
        </w:r>
        <w:r>
          <w:t>spb</w:t>
        </w:r>
        <w:r w:rsidRPr="00154F78">
          <w:rPr>
            <w:lang w:val="ru-RU"/>
          </w:rPr>
          <w:t>.</w:t>
        </w:r>
        <w:r>
          <w:t>kp</w:t>
        </w:r>
        <w:r w:rsidRPr="00154F78">
          <w:rPr>
            <w:lang w:val="ru-RU"/>
          </w:rPr>
          <w:t>.</w:t>
        </w:r>
        <w:r>
          <w:t>ru</w:t>
        </w:r>
        <w:r w:rsidRPr="00154F78">
          <w:rPr>
            <w:lang w:val="ru-RU"/>
          </w:rPr>
          <w:t>/</w:t>
        </w:r>
        <w:r>
          <w:t>daily</w:t>
        </w:r>
        <w:r w:rsidRPr="00154F78">
          <w:rPr>
            <w:lang w:val="ru-RU"/>
          </w:rPr>
          <w:t>/27252/4382608/</w:t>
        </w:r>
      </w:hyperlink>
    </w:p>
    <w:p w:rsidR="00C05378" w:rsidRPr="00154F78" w:rsidRDefault="00C05378" w:rsidP="00C05378">
      <w:pPr>
        <w:rPr>
          <w:lang w:val="ru-RU"/>
        </w:rPr>
      </w:pPr>
    </w:p>
    <w:p w:rsidR="00C05378" w:rsidRDefault="00C05378" w:rsidP="00C05378">
      <w:pPr>
        <w:pStyle w:val="affff2"/>
        <w:spacing w:before="120"/>
      </w:pPr>
      <w:bookmarkStart w:id="425" w:name="_Toc67077286"/>
      <w:r>
        <w:t>БезФормата Тюмень (tumen.bezformata.com), Тюмень, 16 марта 2021</w:t>
      </w:r>
      <w:bookmarkEnd w:id="425"/>
    </w:p>
    <w:p w:rsidR="00C05378" w:rsidRPr="00154F78" w:rsidRDefault="00C05378" w:rsidP="00C05378">
      <w:pPr>
        <w:pStyle w:val="afffc"/>
        <w:rPr>
          <w:lang w:val="ru-RU"/>
        </w:rPr>
      </w:pPr>
      <w:bookmarkStart w:id="426" w:name="txt_3408643_1654402944"/>
      <w:bookmarkStart w:id="427" w:name="_Toc67077287"/>
      <w:r w:rsidRPr="00154F78">
        <w:rPr>
          <w:lang w:val="ru-RU"/>
        </w:rPr>
        <w:t>Поможет и застройщикам, и жильцам: в Тюмени возлагают надежды на "реновацию"</w:t>
      </w:r>
      <w:bookmarkEnd w:id="426"/>
      <w:bookmarkEnd w:id="427"/>
    </w:p>
    <w:p w:rsidR="00C05378" w:rsidRPr="00154F78" w:rsidRDefault="00C05378" w:rsidP="00C05378">
      <w:pPr>
        <w:pStyle w:val="NormalExport"/>
        <w:rPr>
          <w:lang w:val="ru-RU"/>
        </w:rPr>
      </w:pPr>
      <w:r w:rsidRPr="00154F78">
        <w:rPr>
          <w:shd w:val="clear" w:color="auto" w:fill="FFFFFF"/>
          <w:lang w:val="ru-RU"/>
        </w:rPr>
        <w:t xml:space="preserve">Поможет и </w:t>
      </w:r>
      <w:r w:rsidRPr="00154F78">
        <w:rPr>
          <w:shd w:val="clear" w:color="auto" w:fill="C0C0C0"/>
          <w:lang w:val="ru-RU"/>
        </w:rPr>
        <w:t>застройщикам</w:t>
      </w:r>
      <w:r w:rsidRPr="00154F78">
        <w:rPr>
          <w:shd w:val="clear" w:color="auto" w:fill="FFFFFF"/>
          <w:lang w:val="ru-RU"/>
        </w:rPr>
        <w:t>, и жильцам: в Тюмени возлагают надежды на "реновацию"</w:t>
      </w:r>
    </w:p>
    <w:p w:rsidR="00C05378" w:rsidRPr="00154F78" w:rsidRDefault="00C05378" w:rsidP="00C05378">
      <w:pPr>
        <w:pStyle w:val="NormalExport"/>
        <w:rPr>
          <w:lang w:val="ru-RU"/>
        </w:rPr>
      </w:pPr>
      <w:r w:rsidRPr="00154F78">
        <w:rPr>
          <w:shd w:val="clear" w:color="auto" w:fill="FFFFFF"/>
          <w:lang w:val="ru-RU"/>
        </w:rPr>
        <w:t xml:space="preserve">Комплексное развитие территорий в Тюменской области решит сразу несколько проблем в строительной сфере: сдержит растущие цены на недвижимость, поможет </w:t>
      </w:r>
      <w:r w:rsidRPr="00154F78">
        <w:rPr>
          <w:shd w:val="clear" w:color="auto" w:fill="C0C0C0"/>
          <w:lang w:val="ru-RU"/>
        </w:rPr>
        <w:t>застройщикам</w:t>
      </w:r>
      <w:r w:rsidRPr="00154F78">
        <w:rPr>
          <w:shd w:val="clear" w:color="auto" w:fill="FFFFFF"/>
          <w:lang w:val="ru-RU"/>
        </w:rPr>
        <w:t xml:space="preserve"> оставаться на плаву и даст тюменцам красивое, комфортное жилье. Об этом на </w:t>
      </w:r>
      <w:r>
        <w:rPr>
          <w:shd w:val="clear" w:color="auto" w:fill="FFFFFF"/>
        </w:rPr>
        <w:t>II</w:t>
      </w:r>
      <w:r w:rsidRPr="00154F78">
        <w:rPr>
          <w:shd w:val="clear" w:color="auto" w:fill="FFFFFF"/>
          <w:lang w:val="ru-RU"/>
        </w:rPr>
        <w:t xml:space="preserve"> Градостроительном форуме заявил начальник Главного управления </w:t>
      </w:r>
      <w:r w:rsidRPr="00154F78">
        <w:rPr>
          <w:shd w:val="clear" w:color="auto" w:fill="C0C0C0"/>
          <w:lang w:val="ru-RU"/>
        </w:rPr>
        <w:t>строительства</w:t>
      </w:r>
      <w:r w:rsidRPr="00154F78">
        <w:rPr>
          <w:shd w:val="clear" w:color="auto" w:fill="FFFFFF"/>
          <w:lang w:val="ru-RU"/>
        </w:rPr>
        <w:t xml:space="preserve"> региона Павел Перевалов . Чиновник рассказал об итогах прошедшего года на строительном рынке, обозначил проблемы отрасли и возможные пути их решения, передает корреспондент Накануне.</w:t>
      </w:r>
      <w:r>
        <w:rPr>
          <w:shd w:val="clear" w:color="auto" w:fill="FFFFFF"/>
        </w:rPr>
        <w:t>RU</w:t>
      </w:r>
      <w:r w:rsidRPr="00154F78">
        <w:rPr>
          <w:shd w:val="clear" w:color="auto" w:fill="FFFFFF"/>
          <w:lang w:val="ru-RU"/>
        </w:rPr>
        <w:t xml:space="preserve"> . </w:t>
      </w:r>
    </w:p>
    <w:p w:rsidR="00C05378" w:rsidRPr="00154F78" w:rsidRDefault="00C05378" w:rsidP="00C05378">
      <w:pPr>
        <w:pStyle w:val="NormalExport"/>
        <w:rPr>
          <w:lang w:val="ru-RU"/>
        </w:rPr>
      </w:pPr>
      <w:r w:rsidRPr="00154F78">
        <w:rPr>
          <w:shd w:val="clear" w:color="auto" w:fill="FFFFFF"/>
          <w:lang w:val="ru-RU"/>
        </w:rPr>
        <w:t xml:space="preserve">Прошлый год внес принципиальные изменения в строительную отрасль. По словам Павла Перевалова, пандемия заставила переосмыслить комплексное развитие городов, оптимизировать общественные пространства и сделать комфортным жилье. </w:t>
      </w:r>
    </w:p>
    <w:p w:rsidR="00C05378" w:rsidRPr="00154F78" w:rsidRDefault="00C05378" w:rsidP="00C05378">
      <w:pPr>
        <w:pStyle w:val="NormalExport"/>
        <w:rPr>
          <w:lang w:val="ru-RU"/>
        </w:rPr>
      </w:pPr>
      <w:r w:rsidRPr="00154F78">
        <w:rPr>
          <w:shd w:val="clear" w:color="auto" w:fill="FFFFFF"/>
          <w:lang w:val="ru-RU"/>
        </w:rPr>
        <w:t xml:space="preserve">"Мы приветствуем упрощение содержания генеральных планов, сокращение срока согласования изменения схем планирования, разрешенная в конце прошлого года передача полномочий по утверждению [ряда регламентов] органам исполнительной власти местных администраций. Это должно положительно сказаться на динамике строительной отрасли", - рассказал начальник Главного управления </w:t>
      </w:r>
      <w:r w:rsidRPr="00154F78">
        <w:rPr>
          <w:shd w:val="clear" w:color="auto" w:fill="C0C0C0"/>
          <w:lang w:val="ru-RU"/>
        </w:rPr>
        <w:t>строительства</w:t>
      </w:r>
      <w:r w:rsidRPr="00154F78">
        <w:rPr>
          <w:shd w:val="clear" w:color="auto" w:fill="FFFFFF"/>
          <w:lang w:val="ru-RU"/>
        </w:rPr>
        <w:t xml:space="preserve"> региона Павел Перевалов на пленарной секции форума. </w:t>
      </w:r>
    </w:p>
    <w:p w:rsidR="00C05378" w:rsidRPr="00154F78" w:rsidRDefault="00C05378" w:rsidP="00C05378">
      <w:pPr>
        <w:pStyle w:val="NormalExport"/>
        <w:rPr>
          <w:lang w:val="ru-RU"/>
        </w:rPr>
      </w:pPr>
      <w:r w:rsidRPr="00154F78">
        <w:rPr>
          <w:shd w:val="clear" w:color="auto" w:fill="FFFFFF"/>
          <w:lang w:val="ru-RU"/>
        </w:rPr>
        <w:t xml:space="preserve">Благодаря изменению законодательства в сфере дорожного </w:t>
      </w:r>
      <w:r w:rsidRPr="00154F78">
        <w:rPr>
          <w:shd w:val="clear" w:color="auto" w:fill="C0C0C0"/>
          <w:lang w:val="ru-RU"/>
        </w:rPr>
        <w:t>строительства</w:t>
      </w:r>
      <w:r w:rsidRPr="00154F78">
        <w:rPr>
          <w:shd w:val="clear" w:color="auto" w:fill="FFFFFF"/>
          <w:lang w:val="ru-RU"/>
        </w:rPr>
        <w:t xml:space="preserve">, в прошлом году появилась возможность одновременной разработки техпланирования и проектной документации, была упрошена процедура перевода и изъятия земель, добавил чиновник. Изменения коснулись и бюджетного кодекса: поправки позволили приобретать жилье по договору долевого участия в домах с </w:t>
      </w:r>
      <w:r w:rsidRPr="00154F78">
        <w:rPr>
          <w:shd w:val="clear" w:color="auto" w:fill="C0C0C0"/>
          <w:lang w:val="ru-RU"/>
        </w:rPr>
        <w:t>проектным финансированием</w:t>
      </w:r>
      <w:r w:rsidRPr="00154F78">
        <w:rPr>
          <w:shd w:val="clear" w:color="auto" w:fill="FFFFFF"/>
          <w:lang w:val="ru-RU"/>
        </w:rPr>
        <w:t xml:space="preserve">. </w:t>
      </w:r>
    </w:p>
    <w:p w:rsidR="00C05378" w:rsidRPr="00154F78" w:rsidRDefault="00C05378" w:rsidP="00C05378">
      <w:pPr>
        <w:pStyle w:val="NormalExport"/>
        <w:rPr>
          <w:lang w:val="ru-RU"/>
        </w:rPr>
      </w:pPr>
      <w:r w:rsidRPr="00154F78">
        <w:rPr>
          <w:shd w:val="clear" w:color="auto" w:fill="FFFFFF"/>
          <w:lang w:val="ru-RU"/>
        </w:rPr>
        <w:t xml:space="preserve">"Это очень важно, так как многие проекты комплексной застройки получают серьезную поддержку за </w:t>
      </w:r>
      <w:r w:rsidRPr="00154F78">
        <w:rPr>
          <w:shd w:val="clear" w:color="auto" w:fill="C0C0C0"/>
          <w:lang w:val="ru-RU"/>
        </w:rPr>
        <w:t>счет</w:t>
      </w:r>
      <w:r w:rsidRPr="00154F78">
        <w:rPr>
          <w:shd w:val="clear" w:color="auto" w:fill="FFFFFF"/>
          <w:lang w:val="ru-RU"/>
        </w:rPr>
        <w:t xml:space="preserve"> жилищных программ регионов", - пояснил Перевалов. </w:t>
      </w:r>
    </w:p>
    <w:p w:rsidR="00C05378" w:rsidRPr="00154F78" w:rsidRDefault="00C05378" w:rsidP="00C05378">
      <w:pPr>
        <w:pStyle w:val="NormalExport"/>
        <w:rPr>
          <w:lang w:val="ru-RU"/>
        </w:rPr>
      </w:pPr>
      <w:r w:rsidRPr="00154F78">
        <w:rPr>
          <w:shd w:val="clear" w:color="auto" w:fill="FFFFFF"/>
          <w:lang w:val="ru-RU"/>
        </w:rPr>
        <w:t xml:space="preserve">В Тюменской области на эти цели было выделено более 5 млрд руб., что позволило приобрести жилье 2 тыс. 641 семье. </w:t>
      </w:r>
    </w:p>
    <w:p w:rsidR="00C05378" w:rsidRPr="00154F78" w:rsidRDefault="00C05378" w:rsidP="00C05378">
      <w:pPr>
        <w:pStyle w:val="NormalExport"/>
        <w:rPr>
          <w:lang w:val="ru-RU"/>
        </w:rPr>
      </w:pPr>
      <w:r w:rsidRPr="00154F78">
        <w:rPr>
          <w:shd w:val="clear" w:color="auto" w:fill="FFFFFF"/>
          <w:lang w:val="ru-RU"/>
        </w:rPr>
        <w:t xml:space="preserve">С использованием </w:t>
      </w:r>
      <w:r w:rsidRPr="00154F78">
        <w:rPr>
          <w:shd w:val="clear" w:color="auto" w:fill="C0C0C0"/>
          <w:lang w:val="ru-RU"/>
        </w:rPr>
        <w:t>счетов эскроу</w:t>
      </w:r>
      <w:r w:rsidRPr="00154F78">
        <w:rPr>
          <w:shd w:val="clear" w:color="auto" w:fill="FFFFFF"/>
          <w:lang w:val="ru-RU"/>
        </w:rPr>
        <w:t xml:space="preserve"> в области построено 112 домов, это 64% процента от общего количества строек в регионе. </w:t>
      </w:r>
    </w:p>
    <w:p w:rsidR="00C05378" w:rsidRPr="00154F78" w:rsidRDefault="00C05378" w:rsidP="00C05378">
      <w:pPr>
        <w:pStyle w:val="NormalExport"/>
        <w:rPr>
          <w:lang w:val="ru-RU"/>
        </w:rPr>
      </w:pPr>
      <w:r w:rsidRPr="00154F78">
        <w:rPr>
          <w:shd w:val="clear" w:color="auto" w:fill="FFFFFF"/>
          <w:lang w:val="ru-RU"/>
        </w:rPr>
        <w:t xml:space="preserve">Программа льготной ипотеки пользовалась большой популярностью среди тюменцев. В первый месяц прошлого года льготной ипотекой воспользовались 1 тыс. 149 семей, в первый месяц этого года - на 33% - 1 тыс. 523. За период действия программы было выдано 12 тыс. 300 кредитов на общую сумму более 35 млрд руб. </w:t>
      </w:r>
    </w:p>
    <w:p w:rsidR="00C05378" w:rsidRPr="00154F78" w:rsidRDefault="00C05378" w:rsidP="00C05378">
      <w:pPr>
        <w:pStyle w:val="NormalExport"/>
        <w:rPr>
          <w:lang w:val="ru-RU"/>
        </w:rPr>
      </w:pPr>
      <w:r w:rsidRPr="00154F78">
        <w:rPr>
          <w:shd w:val="clear" w:color="auto" w:fill="FFFFFF"/>
          <w:lang w:val="ru-RU"/>
        </w:rPr>
        <w:t xml:space="preserve">Несмотря на отдельные успехи, отрасль переживает ряд значительных трудностей. </w:t>
      </w:r>
    </w:p>
    <w:p w:rsidR="00C05378" w:rsidRPr="00154F78" w:rsidRDefault="00C05378" w:rsidP="00C05378">
      <w:pPr>
        <w:pStyle w:val="NormalExport"/>
        <w:rPr>
          <w:lang w:val="ru-RU"/>
        </w:rPr>
      </w:pPr>
      <w:r w:rsidRPr="00154F78">
        <w:rPr>
          <w:shd w:val="clear" w:color="auto" w:fill="FFFFFF"/>
          <w:lang w:val="ru-RU"/>
        </w:rPr>
        <w:t xml:space="preserve">"Темпы жилищного </w:t>
      </w:r>
      <w:r w:rsidRPr="00154F78">
        <w:rPr>
          <w:shd w:val="clear" w:color="auto" w:fill="C0C0C0"/>
          <w:lang w:val="ru-RU"/>
        </w:rPr>
        <w:t>строительства</w:t>
      </w:r>
      <w:r w:rsidRPr="00154F78">
        <w:rPr>
          <w:shd w:val="clear" w:color="auto" w:fill="FFFFFF"/>
          <w:lang w:val="ru-RU"/>
        </w:rPr>
        <w:t xml:space="preserve"> пока еще опережают темпы </w:t>
      </w:r>
      <w:r w:rsidRPr="00154F78">
        <w:rPr>
          <w:shd w:val="clear" w:color="auto" w:fill="C0C0C0"/>
          <w:lang w:val="ru-RU"/>
        </w:rPr>
        <w:t>строительства</w:t>
      </w:r>
      <w:r w:rsidRPr="00154F78">
        <w:rPr>
          <w:shd w:val="clear" w:color="auto" w:fill="FFFFFF"/>
          <w:lang w:val="ru-RU"/>
        </w:rPr>
        <w:t xml:space="preserve"> инфраструктуры, это факт. Это при том, что ежегодно в регионе выводится достаточно большое количество больших обеспечивающих объектов", - пояснил Перевалов. </w:t>
      </w:r>
    </w:p>
    <w:p w:rsidR="00C05378" w:rsidRPr="00154F78" w:rsidRDefault="00C05378" w:rsidP="00C05378">
      <w:pPr>
        <w:pStyle w:val="NormalExport"/>
        <w:rPr>
          <w:lang w:val="ru-RU"/>
        </w:rPr>
      </w:pPr>
      <w:r w:rsidRPr="00154F78">
        <w:rPr>
          <w:shd w:val="clear" w:color="auto" w:fill="FFFFFF"/>
          <w:lang w:val="ru-RU"/>
        </w:rPr>
        <w:t xml:space="preserve">В 2020 г. в Тюменской области появились 20 новых социальных объектов, в том числе четыре детских сада и семь школ. Были отремонтированы более 750 км дорог, открыта дорожная развязка в Тюмени. </w:t>
      </w:r>
    </w:p>
    <w:p w:rsidR="00C05378" w:rsidRPr="00154F78" w:rsidRDefault="00C05378" w:rsidP="00C05378">
      <w:pPr>
        <w:pStyle w:val="NormalExport"/>
        <w:rPr>
          <w:lang w:val="ru-RU"/>
        </w:rPr>
      </w:pPr>
      <w:r w:rsidRPr="00154F78">
        <w:rPr>
          <w:shd w:val="clear" w:color="auto" w:fill="FFFFFF"/>
          <w:lang w:val="ru-RU"/>
        </w:rPr>
        <w:lastRenderedPageBreak/>
        <w:t xml:space="preserve">"В планах - ввести 30 объектов социальной сферы, масштабировать дорожные проекты. Мы вложили 5 млрд руб. в жилищные программы, что позволит 2 тыс. 151 семье решить жилищный вопрос", - проиллюстрировал Перевалов. </w:t>
      </w:r>
    </w:p>
    <w:p w:rsidR="00C05378" w:rsidRPr="00154F78" w:rsidRDefault="00C05378" w:rsidP="00C05378">
      <w:pPr>
        <w:pStyle w:val="NormalExport"/>
        <w:rPr>
          <w:lang w:val="ru-RU"/>
        </w:rPr>
      </w:pPr>
      <w:r w:rsidRPr="00154F78">
        <w:rPr>
          <w:shd w:val="clear" w:color="auto" w:fill="FFFFFF"/>
          <w:lang w:val="ru-RU"/>
        </w:rPr>
        <w:t xml:space="preserve">В регионе предстоит обеспечить ввод 1 млн 650 тыс. кв. м жилья по нацпроекту "Жилье и городская среда". </w:t>
      </w:r>
    </w:p>
    <w:p w:rsidR="00C05378" w:rsidRPr="00154F78" w:rsidRDefault="00C05378" w:rsidP="00C05378">
      <w:pPr>
        <w:pStyle w:val="NormalExport"/>
        <w:rPr>
          <w:lang w:val="ru-RU"/>
        </w:rPr>
      </w:pPr>
      <w:r w:rsidRPr="00154F78">
        <w:rPr>
          <w:shd w:val="clear" w:color="auto" w:fill="FFFFFF"/>
          <w:lang w:val="ru-RU"/>
        </w:rPr>
        <w:t xml:space="preserve">Следующие проблемы отрасли - нехватка рабочих рук и рост цен на недвижимость, заметил Павел Перевалов. </w:t>
      </w:r>
    </w:p>
    <w:p w:rsidR="00C05378" w:rsidRPr="00154F78" w:rsidRDefault="00C05378" w:rsidP="00C05378">
      <w:pPr>
        <w:pStyle w:val="NormalExport"/>
        <w:rPr>
          <w:lang w:val="ru-RU"/>
        </w:rPr>
      </w:pPr>
      <w:r w:rsidRPr="00154F78">
        <w:rPr>
          <w:shd w:val="clear" w:color="auto" w:fill="FFFFFF"/>
          <w:lang w:val="ru-RU"/>
        </w:rPr>
        <w:t xml:space="preserve">" Рост цен на жилье обусловлен ростом цен на материалы, инфраструктурные ограничения, сложное финансовое положение строительных компаний всех профилей", - сказал он. </w:t>
      </w:r>
    </w:p>
    <w:p w:rsidR="00C05378" w:rsidRPr="00154F78" w:rsidRDefault="00C05378" w:rsidP="00C05378">
      <w:pPr>
        <w:pStyle w:val="NormalExport"/>
        <w:rPr>
          <w:lang w:val="ru-RU"/>
        </w:rPr>
      </w:pPr>
      <w:r w:rsidRPr="00154F78">
        <w:rPr>
          <w:shd w:val="clear" w:color="auto" w:fill="FFFFFF"/>
          <w:lang w:val="ru-RU"/>
        </w:rPr>
        <w:t xml:space="preserve">Чиновник уделил особое внимание принятому в конце прошлого года закону о комплексном развитии территорий. По его мнению, программа позволит решить ряд проблем в строительной отрасли. </w:t>
      </w:r>
    </w:p>
    <w:p w:rsidR="00C05378" w:rsidRPr="00154F78" w:rsidRDefault="00C05378" w:rsidP="00C05378">
      <w:pPr>
        <w:pStyle w:val="NormalExport"/>
        <w:rPr>
          <w:lang w:val="ru-RU"/>
        </w:rPr>
      </w:pPr>
      <w:r w:rsidRPr="00154F78">
        <w:rPr>
          <w:shd w:val="clear" w:color="auto" w:fill="FFFFFF"/>
          <w:lang w:val="ru-RU"/>
        </w:rPr>
        <w:t xml:space="preserve">"Сложно переоценить значение инструмента - закона о комплексном развитии территорий, который был принят Госдумой 30 декабря 2020 г. Процедурные акты регионального уровня уже разработаны и скоро будут приняты, и мы перейдем в практическую стадию", - отметил Перевалов. </w:t>
      </w:r>
    </w:p>
    <w:p w:rsidR="00C05378" w:rsidRPr="00154F78" w:rsidRDefault="00C05378" w:rsidP="00C05378">
      <w:pPr>
        <w:pStyle w:val="NormalExport"/>
        <w:rPr>
          <w:lang w:val="ru-RU"/>
        </w:rPr>
      </w:pPr>
      <w:r w:rsidRPr="00154F78">
        <w:rPr>
          <w:shd w:val="clear" w:color="auto" w:fill="FFFFFF"/>
          <w:lang w:val="ru-RU"/>
        </w:rPr>
        <w:t xml:space="preserve">Закон о комплексном развитии территорий подразумевает "реновацию" жилого фонда. Поправки позволяют сносить изношенные дома и строить на их месте новые. Сейчас регионы-участники программы приводят свои законы в соответствие с федеральным, чтобы запустить комплексное развитие. </w:t>
      </w:r>
    </w:p>
    <w:p w:rsidR="00C05378" w:rsidRPr="00154F78" w:rsidRDefault="00C05378" w:rsidP="00C05378">
      <w:pPr>
        <w:pStyle w:val="NormalExport"/>
        <w:rPr>
          <w:lang w:val="ru-RU"/>
        </w:rPr>
      </w:pPr>
      <w:r w:rsidRPr="00154F78">
        <w:rPr>
          <w:shd w:val="clear" w:color="auto" w:fill="FFFFFF"/>
          <w:lang w:val="ru-RU"/>
        </w:rPr>
        <w:t xml:space="preserve">"Комплексное развитие территорий - гибкий механизм, который позволяет участникам процесса не только застраивать раннее застроенные территории и в том числе пустые территории, но и получать серьезную поддержку, как в виде инфраструктуры, так и в виде прямых бюджетных субсидий, что позволит и сдержать цены на жилье, и поправить экономику предприятия, реализовав проект. И главное - дать то, на что справедливо рассчитывают тюменцы - комфортное красивое жилье", - заключил Павел Перевалов. </w:t>
      </w:r>
    </w:p>
    <w:p w:rsidR="00C05378" w:rsidRPr="00154F78" w:rsidRDefault="00C05378" w:rsidP="00C05378">
      <w:pPr>
        <w:pStyle w:val="NormalExport"/>
        <w:rPr>
          <w:lang w:val="ru-RU"/>
        </w:rPr>
      </w:pPr>
      <w:r w:rsidRPr="00154F78">
        <w:rPr>
          <w:shd w:val="clear" w:color="auto" w:fill="FFFFFF"/>
          <w:lang w:val="ru-RU"/>
        </w:rPr>
        <w:t>Ранее заместитель губернатора Тюменской области Сергей Шустов пояснил Накануне.</w:t>
      </w:r>
      <w:r>
        <w:rPr>
          <w:shd w:val="clear" w:color="auto" w:fill="FFFFFF"/>
        </w:rPr>
        <w:t>RU</w:t>
      </w:r>
      <w:r w:rsidRPr="00154F78">
        <w:rPr>
          <w:shd w:val="clear" w:color="auto" w:fill="FFFFFF"/>
          <w:lang w:val="ru-RU"/>
        </w:rPr>
        <w:t xml:space="preserve"> , что в основном под снос пойдут панельные дома. Основной критерий попадания под "реновацию" - степень износа дома, а не его возраст. Дом может быть как многоквартирным, так и частным. </w:t>
      </w:r>
    </w:p>
    <w:p w:rsidR="00C05378" w:rsidRPr="00154F78" w:rsidRDefault="00C05378" w:rsidP="00C05378">
      <w:pPr>
        <w:pStyle w:val="NormalExport"/>
        <w:rPr>
          <w:lang w:val="ru-RU"/>
        </w:rPr>
      </w:pPr>
      <w:r w:rsidRPr="00154F78">
        <w:rPr>
          <w:shd w:val="clear" w:color="auto" w:fill="FFFFFF"/>
          <w:lang w:val="ru-RU"/>
        </w:rPr>
        <w:t xml:space="preserve"> Автор: Анна Смирнова </w:t>
      </w:r>
    </w:p>
    <w:p w:rsidR="00C05378" w:rsidRPr="00154F78" w:rsidRDefault="00C05378" w:rsidP="00C05378">
      <w:pPr>
        <w:pStyle w:val="NormalExport"/>
        <w:rPr>
          <w:lang w:val="ru-RU"/>
        </w:rPr>
      </w:pPr>
      <w:r w:rsidRPr="00154F78">
        <w:rPr>
          <w:shd w:val="clear" w:color="auto" w:fill="FFFFFF"/>
          <w:lang w:val="ru-RU"/>
        </w:rPr>
        <w:t xml:space="preserve">Источник: </w:t>
      </w:r>
      <w:r>
        <w:rPr>
          <w:shd w:val="clear" w:color="auto" w:fill="FFFFFF"/>
        </w:rPr>
        <w:t>Nakanune</w:t>
      </w:r>
      <w:r w:rsidRPr="00154F78">
        <w:rPr>
          <w:shd w:val="clear" w:color="auto" w:fill="FFFFFF"/>
          <w:lang w:val="ru-RU"/>
        </w:rPr>
        <w:t>.</w:t>
      </w:r>
      <w:r>
        <w:rPr>
          <w:shd w:val="clear" w:color="auto" w:fill="FFFFFF"/>
        </w:rPr>
        <w:t>Ru</w:t>
      </w:r>
      <w:r w:rsidRPr="00154F78">
        <w:rPr>
          <w:shd w:val="clear" w:color="auto" w:fill="FFFFFF"/>
          <w:lang w:val="ru-RU"/>
        </w:rPr>
        <w:t xml:space="preserve"> </w:t>
      </w:r>
    </w:p>
    <w:p w:rsidR="00C05378" w:rsidRPr="00154F78" w:rsidRDefault="00C05378" w:rsidP="00C05378">
      <w:pPr>
        <w:pStyle w:val="ExportHyperlink"/>
        <w:rPr>
          <w:lang w:val="ru-RU"/>
        </w:rPr>
      </w:pPr>
      <w:hyperlink r:id="rId306" w:history="1">
        <w:r>
          <w:t>https</w:t>
        </w:r>
        <w:r w:rsidRPr="00154F78">
          <w:rPr>
            <w:lang w:val="ru-RU"/>
          </w:rPr>
          <w:t>://</w:t>
        </w:r>
        <w:r>
          <w:t>tumen</w:t>
        </w:r>
        <w:r w:rsidRPr="00154F78">
          <w:rPr>
            <w:lang w:val="ru-RU"/>
          </w:rPr>
          <w:t>.</w:t>
        </w:r>
        <w:r>
          <w:t>bezformata</w:t>
        </w:r>
        <w:r w:rsidRPr="00154F78">
          <w:rPr>
            <w:lang w:val="ru-RU"/>
          </w:rPr>
          <w:t>.</w:t>
        </w:r>
        <w:r>
          <w:t>com</w:t>
        </w:r>
        <w:r w:rsidRPr="00154F78">
          <w:rPr>
            <w:lang w:val="ru-RU"/>
          </w:rPr>
          <w:t>/</w:t>
        </w:r>
        <w:r>
          <w:t>listnews</w:t>
        </w:r>
        <w:r w:rsidRPr="00154F78">
          <w:rPr>
            <w:lang w:val="ru-RU"/>
          </w:rPr>
          <w:t>/</w:t>
        </w:r>
        <w:r>
          <w:t>tyumeni</w:t>
        </w:r>
        <w:r w:rsidRPr="00154F78">
          <w:rPr>
            <w:lang w:val="ru-RU"/>
          </w:rPr>
          <w:t>-</w:t>
        </w:r>
        <w:r>
          <w:t>vozlagayut</w:t>
        </w:r>
        <w:r w:rsidRPr="00154F78">
          <w:rPr>
            <w:lang w:val="ru-RU"/>
          </w:rPr>
          <w:t>-</w:t>
        </w:r>
        <w:r>
          <w:t>nadezhdi</w:t>
        </w:r>
        <w:r w:rsidRPr="00154F78">
          <w:rPr>
            <w:lang w:val="ru-RU"/>
          </w:rPr>
          <w:t>-</w:t>
        </w:r>
        <w:r>
          <w:t>na</w:t>
        </w:r>
        <w:r w:rsidRPr="00154F78">
          <w:rPr>
            <w:lang w:val="ru-RU"/>
          </w:rPr>
          <w:t>-</w:t>
        </w:r>
        <w:r>
          <w:t>renovatciyu</w:t>
        </w:r>
        <w:r w:rsidRPr="00154F78">
          <w:rPr>
            <w:lang w:val="ru-RU"/>
          </w:rPr>
          <w:t>/92044228/</w:t>
        </w:r>
      </w:hyperlink>
    </w:p>
    <w:p w:rsidR="00C05378" w:rsidRPr="00154F78" w:rsidRDefault="00C05378" w:rsidP="00C05378">
      <w:pPr>
        <w:rPr>
          <w:lang w:val="ru-RU"/>
        </w:rPr>
      </w:pPr>
    </w:p>
    <w:p w:rsidR="00C05378" w:rsidRDefault="00C05378" w:rsidP="00C05378">
      <w:pPr>
        <w:pStyle w:val="affff2"/>
        <w:spacing w:before="120"/>
      </w:pPr>
      <w:bookmarkStart w:id="428" w:name="_Toc67077288"/>
      <w:r>
        <w:t>Realto.ru, Москва, 16 марта 2021</w:t>
      </w:r>
      <w:bookmarkEnd w:id="428"/>
    </w:p>
    <w:p w:rsidR="00C05378" w:rsidRPr="00154F78" w:rsidRDefault="00C05378" w:rsidP="00C05378">
      <w:pPr>
        <w:pStyle w:val="afffc"/>
        <w:rPr>
          <w:lang w:val="ru-RU"/>
        </w:rPr>
      </w:pPr>
      <w:bookmarkStart w:id="429" w:name="txt_3408643_1654327514"/>
      <w:bookmarkStart w:id="430" w:name="_Toc67077289"/>
      <w:r w:rsidRPr="00154F78">
        <w:rPr>
          <w:lang w:val="ru-RU"/>
        </w:rPr>
        <w:t>Возможность рефинансировать проектные кредиты может существенно изменить экономику проекта</w:t>
      </w:r>
      <w:bookmarkEnd w:id="429"/>
      <w:bookmarkEnd w:id="430"/>
    </w:p>
    <w:p w:rsidR="00C05378" w:rsidRPr="00154F78" w:rsidRDefault="00C05378" w:rsidP="00C05378">
      <w:pPr>
        <w:pStyle w:val="NormalExport"/>
        <w:rPr>
          <w:lang w:val="ru-RU"/>
        </w:rPr>
      </w:pPr>
      <w:r w:rsidRPr="00154F78">
        <w:rPr>
          <w:shd w:val="clear" w:color="auto" w:fill="FFFFFF"/>
          <w:lang w:val="ru-RU"/>
        </w:rPr>
        <w:t>В Москве с 9 по 12 марта прошла "Российская строительная неделя - 2021", в рамках которой прошел семинар на тему "</w:t>
      </w:r>
      <w:r w:rsidRPr="00154F78">
        <w:rPr>
          <w:shd w:val="clear" w:color="auto" w:fill="C0C0C0"/>
          <w:lang w:val="ru-RU"/>
        </w:rPr>
        <w:t>Проектное финансирование</w:t>
      </w:r>
      <w:r w:rsidRPr="00154F78">
        <w:rPr>
          <w:shd w:val="clear" w:color="auto" w:fill="FFFFFF"/>
          <w:lang w:val="ru-RU"/>
        </w:rPr>
        <w:t xml:space="preserve"> жилищного </w:t>
      </w:r>
      <w:r w:rsidRPr="00154F78">
        <w:rPr>
          <w:shd w:val="clear" w:color="auto" w:fill="C0C0C0"/>
          <w:lang w:val="ru-RU"/>
        </w:rPr>
        <w:t>строительства</w:t>
      </w:r>
      <w:r w:rsidRPr="00154F78">
        <w:rPr>
          <w:shd w:val="clear" w:color="auto" w:fill="FFFFFF"/>
          <w:lang w:val="ru-RU"/>
        </w:rPr>
        <w:t xml:space="preserve">". Участие в дискуссии приняли представители крупнейших компаний, таких как ПИК, ДОМ.РФ, ЦИАН и др. ГК "КОРТРОС" представил финансовый директор компании Вадим Павлусь. </w:t>
      </w:r>
    </w:p>
    <w:p w:rsidR="00C05378" w:rsidRPr="00154F78" w:rsidRDefault="00C05378" w:rsidP="00C05378">
      <w:pPr>
        <w:pStyle w:val="NormalExport"/>
        <w:rPr>
          <w:lang w:val="ru-RU"/>
        </w:rPr>
      </w:pPr>
      <w:r w:rsidRPr="00154F78">
        <w:rPr>
          <w:shd w:val="clear" w:color="auto" w:fill="FFFFFF"/>
          <w:lang w:val="ru-RU"/>
        </w:rPr>
        <w:t xml:space="preserve">Эксперты отрасли обсудили, какие требования у банков к </w:t>
      </w:r>
      <w:r w:rsidRPr="00154F78">
        <w:rPr>
          <w:shd w:val="clear" w:color="auto" w:fill="C0C0C0"/>
          <w:lang w:val="ru-RU"/>
        </w:rPr>
        <w:t>застройщикам</w:t>
      </w:r>
      <w:r w:rsidRPr="00154F78">
        <w:rPr>
          <w:shd w:val="clear" w:color="auto" w:fill="FFFFFF"/>
          <w:lang w:val="ru-RU"/>
        </w:rPr>
        <w:t xml:space="preserve">, как происходит раскрытие </w:t>
      </w:r>
      <w:r w:rsidRPr="00154F78">
        <w:rPr>
          <w:shd w:val="clear" w:color="auto" w:fill="C0C0C0"/>
          <w:lang w:val="ru-RU"/>
        </w:rPr>
        <w:t>счетов эскроу</w:t>
      </w:r>
      <w:r w:rsidRPr="00154F78">
        <w:rPr>
          <w:shd w:val="clear" w:color="auto" w:fill="FFFFFF"/>
          <w:lang w:val="ru-RU"/>
        </w:rPr>
        <w:t xml:space="preserve"> и в какой степени повлияет </w:t>
      </w:r>
      <w:r w:rsidRPr="00154F78">
        <w:rPr>
          <w:shd w:val="clear" w:color="auto" w:fill="C0C0C0"/>
          <w:lang w:val="ru-RU"/>
        </w:rPr>
        <w:t>проектное финансирование</w:t>
      </w:r>
      <w:r w:rsidRPr="00154F78">
        <w:rPr>
          <w:shd w:val="clear" w:color="auto" w:fill="FFFFFF"/>
          <w:lang w:val="ru-RU"/>
        </w:rPr>
        <w:t xml:space="preserve"> на стоимость жилье. Особо значимым моментом дискуссии стало обсуждение взаимодействия </w:t>
      </w:r>
      <w:r w:rsidRPr="00154F78">
        <w:rPr>
          <w:shd w:val="clear" w:color="auto" w:fill="C0C0C0"/>
          <w:lang w:val="ru-RU"/>
        </w:rPr>
        <w:t>застройщиков</w:t>
      </w:r>
      <w:r w:rsidRPr="00154F78">
        <w:rPr>
          <w:shd w:val="clear" w:color="auto" w:fill="FFFFFF"/>
          <w:lang w:val="ru-RU"/>
        </w:rPr>
        <w:t xml:space="preserve"> и банков по </w:t>
      </w:r>
      <w:r w:rsidRPr="00154F78">
        <w:rPr>
          <w:shd w:val="clear" w:color="auto" w:fill="C0C0C0"/>
          <w:lang w:val="ru-RU"/>
        </w:rPr>
        <w:t>эскроу-счетам</w:t>
      </w:r>
      <w:r w:rsidRPr="00154F78">
        <w:rPr>
          <w:shd w:val="clear" w:color="auto" w:fill="FFFFFF"/>
          <w:lang w:val="ru-RU"/>
        </w:rPr>
        <w:t>.</w:t>
      </w:r>
    </w:p>
    <w:p w:rsidR="00C05378" w:rsidRPr="00154F78" w:rsidRDefault="00C05378" w:rsidP="00C05378">
      <w:pPr>
        <w:pStyle w:val="NormalExport"/>
        <w:rPr>
          <w:lang w:val="ru-RU"/>
        </w:rPr>
      </w:pPr>
      <w:r w:rsidRPr="00154F78">
        <w:rPr>
          <w:shd w:val="clear" w:color="auto" w:fill="FFFFFF"/>
          <w:lang w:val="ru-RU"/>
        </w:rPr>
        <w:t xml:space="preserve">Одной из основных проблем </w:t>
      </w:r>
      <w:r w:rsidRPr="00154F78">
        <w:rPr>
          <w:shd w:val="clear" w:color="auto" w:fill="C0C0C0"/>
          <w:lang w:val="ru-RU"/>
        </w:rPr>
        <w:t>застройщиков</w:t>
      </w:r>
      <w:r w:rsidRPr="00154F78">
        <w:rPr>
          <w:shd w:val="clear" w:color="auto" w:fill="FFFFFF"/>
          <w:lang w:val="ru-RU"/>
        </w:rPr>
        <w:t xml:space="preserve">, озвученных на мероприятии, является отсутствие возможности рефинансировать </w:t>
      </w:r>
      <w:r w:rsidRPr="00154F78">
        <w:rPr>
          <w:shd w:val="clear" w:color="auto" w:fill="C0C0C0"/>
          <w:lang w:val="ru-RU"/>
        </w:rPr>
        <w:t>проектное финансирование</w:t>
      </w:r>
      <w:r w:rsidRPr="00154F78">
        <w:rPr>
          <w:shd w:val="clear" w:color="auto" w:fill="FFFFFF"/>
          <w:lang w:val="ru-RU"/>
        </w:rPr>
        <w:t xml:space="preserve">, полученное у одного из банков, с переводом средств на </w:t>
      </w:r>
      <w:r w:rsidRPr="00154F78">
        <w:rPr>
          <w:shd w:val="clear" w:color="auto" w:fill="C0C0C0"/>
          <w:lang w:val="ru-RU"/>
        </w:rPr>
        <w:t>эскроу-счетах</w:t>
      </w:r>
      <w:r w:rsidRPr="00154F78">
        <w:rPr>
          <w:shd w:val="clear" w:color="auto" w:fill="FFFFFF"/>
          <w:lang w:val="ru-RU"/>
        </w:rPr>
        <w:t xml:space="preserve"> в новый финансирующий банк. Особенно данный вопрос значим при реализации проектов комплексного освоения территорий, рассчитанных на долгий срок.</w:t>
      </w:r>
    </w:p>
    <w:p w:rsidR="00C05378" w:rsidRPr="00154F78" w:rsidRDefault="00C05378" w:rsidP="00C05378">
      <w:pPr>
        <w:pStyle w:val="NormalExport"/>
        <w:rPr>
          <w:lang w:val="ru-RU"/>
        </w:rPr>
      </w:pPr>
      <w:r w:rsidRPr="00154F78">
        <w:rPr>
          <w:shd w:val="clear" w:color="auto" w:fill="FFFFFF"/>
          <w:lang w:val="ru-RU"/>
        </w:rPr>
        <w:t xml:space="preserve">"Средства на </w:t>
      </w:r>
      <w:r w:rsidRPr="00154F78">
        <w:rPr>
          <w:shd w:val="clear" w:color="auto" w:fill="C0C0C0"/>
          <w:lang w:val="ru-RU"/>
        </w:rPr>
        <w:t>эскроу-счетах</w:t>
      </w:r>
      <w:r w:rsidRPr="00154F78">
        <w:rPr>
          <w:shd w:val="clear" w:color="auto" w:fill="FFFFFF"/>
          <w:lang w:val="ru-RU"/>
        </w:rPr>
        <w:t xml:space="preserve"> остаются в банке, который первоначально выдал </w:t>
      </w:r>
      <w:r w:rsidRPr="00154F78">
        <w:rPr>
          <w:shd w:val="clear" w:color="auto" w:fill="C0C0C0"/>
          <w:lang w:val="ru-RU"/>
        </w:rPr>
        <w:t>проектное финансирование</w:t>
      </w:r>
      <w:r w:rsidRPr="00154F78">
        <w:rPr>
          <w:shd w:val="clear" w:color="auto" w:fill="FFFFFF"/>
          <w:lang w:val="ru-RU"/>
        </w:rPr>
        <w:t xml:space="preserve">, и, только если этот банк по собственным причинам не пойдет навстречу </w:t>
      </w:r>
      <w:r w:rsidRPr="00154F78">
        <w:rPr>
          <w:shd w:val="clear" w:color="auto" w:fill="C0C0C0"/>
          <w:lang w:val="ru-RU"/>
        </w:rPr>
        <w:t>застройщику</w:t>
      </w:r>
      <w:r w:rsidRPr="00154F78">
        <w:rPr>
          <w:shd w:val="clear" w:color="auto" w:fill="FFFFFF"/>
          <w:lang w:val="ru-RU"/>
        </w:rPr>
        <w:t>, эти средства там так и останутся. Данное обстоятельство может существенно изменить экономику проекта, поэтому оно одно из ключевых, которое мы хотели бы изменить на регуляторном уровне", - прокомментировал финансовый директор ГК "КОРТРОС" Вадим Павлусь.</w:t>
      </w:r>
    </w:p>
    <w:p w:rsidR="00C05378" w:rsidRPr="00154F78" w:rsidRDefault="00C05378" w:rsidP="00C05378">
      <w:pPr>
        <w:pStyle w:val="NormalExport"/>
        <w:rPr>
          <w:lang w:val="ru-RU"/>
        </w:rPr>
      </w:pPr>
      <w:r w:rsidRPr="00154F78">
        <w:rPr>
          <w:shd w:val="clear" w:color="auto" w:fill="FFFFFF"/>
          <w:lang w:val="ru-RU"/>
        </w:rPr>
        <w:lastRenderedPageBreak/>
        <w:t xml:space="preserve">ГК "КОРТРОС" реализует проекты по созданию объектов недвижимости с уникальными характеристиками жилой среды "нового качества жизни" для российского потребителя различных сегментов. Компания входит в двадцатку самых надежных </w:t>
      </w:r>
      <w:r w:rsidRPr="00154F78">
        <w:rPr>
          <w:shd w:val="clear" w:color="auto" w:fill="C0C0C0"/>
          <w:lang w:val="ru-RU"/>
        </w:rPr>
        <w:t>девелоперов</w:t>
      </w:r>
      <w:r w:rsidRPr="00154F78">
        <w:rPr>
          <w:shd w:val="clear" w:color="auto" w:fill="FFFFFF"/>
          <w:lang w:val="ru-RU"/>
        </w:rPr>
        <w:t xml:space="preserve"> России по версии </w:t>
      </w:r>
      <w:r>
        <w:rPr>
          <w:shd w:val="clear" w:color="auto" w:fill="FFFFFF"/>
        </w:rPr>
        <w:t>Forbes</w:t>
      </w:r>
      <w:r w:rsidRPr="00154F78">
        <w:rPr>
          <w:shd w:val="clear" w:color="auto" w:fill="FFFFFF"/>
          <w:lang w:val="ru-RU"/>
        </w:rPr>
        <w:t xml:space="preserve">. Также ГК регулярно занимает топовые позиции в рейтингах </w:t>
      </w:r>
      <w:r w:rsidRPr="00154F78">
        <w:rPr>
          <w:shd w:val="clear" w:color="auto" w:fill="C0C0C0"/>
          <w:lang w:val="ru-RU"/>
        </w:rPr>
        <w:t>застройщиков</w:t>
      </w:r>
      <w:r w:rsidRPr="00154F78">
        <w:rPr>
          <w:shd w:val="clear" w:color="auto" w:fill="FFFFFF"/>
          <w:lang w:val="ru-RU"/>
        </w:rPr>
        <w:t xml:space="preserve"> Московского региона, Пермского края и Свердловской области</w:t>
      </w:r>
    </w:p>
    <w:p w:rsidR="00C05378" w:rsidRPr="00154F78" w:rsidRDefault="00C05378" w:rsidP="00C05378">
      <w:pPr>
        <w:pStyle w:val="NormalExport"/>
        <w:rPr>
          <w:lang w:val="ru-RU"/>
        </w:rPr>
      </w:pPr>
      <w:r w:rsidRPr="00154F78">
        <w:rPr>
          <w:shd w:val="clear" w:color="auto" w:fill="FFFFFF"/>
          <w:lang w:val="ru-RU"/>
        </w:rPr>
        <w:t xml:space="preserve">В своей деятельности "КОРТРОС" ориентируется на интеграцию мирового опыта и адаптацию международных стандартов проектирования и </w:t>
      </w:r>
      <w:r w:rsidRPr="00154F78">
        <w:rPr>
          <w:shd w:val="clear" w:color="auto" w:fill="C0C0C0"/>
          <w:lang w:val="ru-RU"/>
        </w:rPr>
        <w:t>строительства</w:t>
      </w:r>
      <w:r w:rsidRPr="00154F78">
        <w:rPr>
          <w:shd w:val="clear" w:color="auto" w:fill="FFFFFF"/>
          <w:lang w:val="ru-RU"/>
        </w:rPr>
        <w:t xml:space="preserve">. Группа участвует в государственных, региональных и ведомственных программах жилищного </w:t>
      </w:r>
      <w:r w:rsidRPr="00154F78">
        <w:rPr>
          <w:shd w:val="clear" w:color="auto" w:fill="C0C0C0"/>
          <w:lang w:val="ru-RU"/>
        </w:rPr>
        <w:t>строительства</w:t>
      </w:r>
      <w:r w:rsidRPr="00154F78">
        <w:rPr>
          <w:shd w:val="clear" w:color="auto" w:fill="FFFFFF"/>
          <w:lang w:val="ru-RU"/>
        </w:rPr>
        <w:t xml:space="preserve">, эффективно использует механизмы частно-государственного партнерства, создавая уникальные возможности для реализации масштабных проектов комплексного освоения территорий в различных регионах Российской Федерации и удовлетворения потребностей граждан в обеспечении жильем в рамках реализации государственных инициатив. </w:t>
      </w:r>
    </w:p>
    <w:p w:rsidR="00C05378" w:rsidRPr="00154F78" w:rsidRDefault="00C05378" w:rsidP="00C05378">
      <w:pPr>
        <w:pStyle w:val="ExportHyperlink"/>
        <w:rPr>
          <w:lang w:val="ru-RU"/>
        </w:rPr>
      </w:pPr>
      <w:hyperlink r:id="rId307" w:history="1">
        <w:r>
          <w:t>http</w:t>
        </w:r>
        <w:r w:rsidRPr="00154F78">
          <w:rPr>
            <w:lang w:val="ru-RU"/>
          </w:rPr>
          <w:t>://</w:t>
        </w:r>
        <w:r>
          <w:t>www</w:t>
        </w:r>
        <w:r w:rsidRPr="00154F78">
          <w:rPr>
            <w:lang w:val="ru-RU"/>
          </w:rPr>
          <w:t>.</w:t>
        </w:r>
        <w:r>
          <w:t>realto</w:t>
        </w:r>
        <w:r w:rsidRPr="00154F78">
          <w:rPr>
            <w:lang w:val="ru-RU"/>
          </w:rPr>
          <w:t>.</w:t>
        </w:r>
        <w:r>
          <w:t>ru</w:t>
        </w:r>
        <w:r w:rsidRPr="00154F78">
          <w:rPr>
            <w:lang w:val="ru-RU"/>
          </w:rPr>
          <w:t>/</w:t>
        </w:r>
        <w:r>
          <w:t>journal</w:t>
        </w:r>
        <w:r w:rsidRPr="00154F78">
          <w:rPr>
            <w:lang w:val="ru-RU"/>
          </w:rPr>
          <w:t>/</w:t>
        </w:r>
        <w:r>
          <w:t>articles</w:t>
        </w:r>
        <w:r w:rsidRPr="00154F78">
          <w:rPr>
            <w:lang w:val="ru-RU"/>
          </w:rPr>
          <w:t>/</w:t>
        </w:r>
        <w:r>
          <w:t>vozmozhnost</w:t>
        </w:r>
        <w:r w:rsidRPr="00154F78">
          <w:rPr>
            <w:lang w:val="ru-RU"/>
          </w:rPr>
          <w:t>-</w:t>
        </w:r>
        <w:r>
          <w:t>refinansirovat</w:t>
        </w:r>
        <w:r w:rsidRPr="00154F78">
          <w:rPr>
            <w:lang w:val="ru-RU"/>
          </w:rPr>
          <w:t>-</w:t>
        </w:r>
        <w:r>
          <w:t>proektnye</w:t>
        </w:r>
        <w:r w:rsidRPr="00154F78">
          <w:rPr>
            <w:lang w:val="ru-RU"/>
          </w:rPr>
          <w:t>-</w:t>
        </w:r>
        <w:r>
          <w:t>kredity</w:t>
        </w:r>
        <w:r w:rsidRPr="00154F78">
          <w:rPr>
            <w:lang w:val="ru-RU"/>
          </w:rPr>
          <w:t>-</w:t>
        </w:r>
        <w:r>
          <w:t>mozhet</w:t>
        </w:r>
        <w:r w:rsidRPr="00154F78">
          <w:rPr>
            <w:lang w:val="ru-RU"/>
          </w:rPr>
          <w:t>-</w:t>
        </w:r>
        <w:r>
          <w:t>sushestvenno</w:t>
        </w:r>
        <w:r w:rsidRPr="00154F78">
          <w:rPr>
            <w:lang w:val="ru-RU"/>
          </w:rPr>
          <w:t>-</w:t>
        </w:r>
        <w:r>
          <w:t>izmenit</w:t>
        </w:r>
        <w:r w:rsidRPr="00154F78">
          <w:rPr>
            <w:lang w:val="ru-RU"/>
          </w:rPr>
          <w:t>-</w:t>
        </w:r>
        <w:r>
          <w:t>ekonomiku</w:t>
        </w:r>
        <w:r w:rsidRPr="00154F78">
          <w:rPr>
            <w:lang w:val="ru-RU"/>
          </w:rPr>
          <w:t>-</w:t>
        </w:r>
        <w:r>
          <w:t>proekta</w:t>
        </w:r>
        <w:r w:rsidRPr="00154F78">
          <w:rPr>
            <w:lang w:val="ru-RU"/>
          </w:rPr>
          <w:t>/</w:t>
        </w:r>
      </w:hyperlink>
    </w:p>
    <w:p w:rsidR="00C05378" w:rsidRDefault="00C05378" w:rsidP="00C05378">
      <w:pPr>
        <w:pStyle w:val="ReprintsHeader"/>
      </w:pPr>
      <w:bookmarkStart w:id="431" w:name="rep_list_3408643_1654327514"/>
      <w:r>
        <w:t>Похожие сообщения (5):</w:t>
      </w:r>
      <w:bookmarkEnd w:id="431"/>
    </w:p>
    <w:p w:rsidR="00C05378" w:rsidRDefault="00C05378" w:rsidP="00C05378">
      <w:pPr>
        <w:pStyle w:val="Reprints"/>
        <w:numPr>
          <w:ilvl w:val="0"/>
          <w:numId w:val="66"/>
        </w:numPr>
        <w:jc w:val="left"/>
      </w:pPr>
      <w:hyperlink r:id="rId308" w:history="1">
        <w:r>
          <w:rPr>
            <w:color w:val="0000FF"/>
            <w:u w:val="single"/>
          </w:rPr>
          <w:t>Gdeetotdom.ru, Москва, 16 марта 2021, ГК КОРТРОС: возможность рефинансировать проектные кредиты может существенно изменить экономику проекта</w:t>
        </w:r>
      </w:hyperlink>
    </w:p>
    <w:p w:rsidR="00C05378" w:rsidRDefault="00C05378" w:rsidP="00C05378">
      <w:pPr>
        <w:pStyle w:val="Reprints"/>
        <w:numPr>
          <w:ilvl w:val="0"/>
          <w:numId w:val="66"/>
        </w:numPr>
        <w:jc w:val="left"/>
      </w:pPr>
      <w:hyperlink r:id="rId309" w:history="1">
        <w:r>
          <w:rPr>
            <w:color w:val="0000FF"/>
            <w:u w:val="single"/>
          </w:rPr>
          <w:t>КОРТРОС (kortros.ru), Москва, 16 марта 2021, ГК "КОРТРОС": Возможность рефинансировать проектные кредиты может существенно изменить экономику проекта</w:t>
        </w:r>
      </w:hyperlink>
    </w:p>
    <w:p w:rsidR="00C05378" w:rsidRDefault="00C05378" w:rsidP="00C05378">
      <w:pPr>
        <w:pStyle w:val="Reprints"/>
        <w:numPr>
          <w:ilvl w:val="0"/>
          <w:numId w:val="66"/>
        </w:numPr>
        <w:jc w:val="left"/>
      </w:pPr>
      <w:hyperlink r:id="rId310" w:history="1">
        <w:r>
          <w:rPr>
            <w:color w:val="0000FF"/>
            <w:u w:val="single"/>
          </w:rPr>
          <w:t>Moscow.media, Москва, 16 марта 2021, Возможность рефинансировать проектные кредиты может существенно изменить экономику проекта</w:t>
        </w:r>
      </w:hyperlink>
    </w:p>
    <w:p w:rsidR="00C05378" w:rsidRDefault="00C05378" w:rsidP="00C05378">
      <w:pPr>
        <w:pStyle w:val="Reprints"/>
        <w:numPr>
          <w:ilvl w:val="0"/>
          <w:numId w:val="66"/>
        </w:numPr>
        <w:jc w:val="left"/>
      </w:pPr>
      <w:hyperlink r:id="rId311" w:history="1">
        <w:r>
          <w:rPr>
            <w:color w:val="0000FF"/>
            <w:u w:val="single"/>
          </w:rPr>
          <w:t>News-Life (news-life.pro), Москва, 16 марта 2021, Возможность рефинансировать проектные кредиты может существенно изменить экономику проекта</w:t>
        </w:r>
      </w:hyperlink>
    </w:p>
    <w:p w:rsidR="00C05378" w:rsidRDefault="00C05378" w:rsidP="00C05378">
      <w:pPr>
        <w:pStyle w:val="Reprints"/>
        <w:numPr>
          <w:ilvl w:val="0"/>
          <w:numId w:val="66"/>
        </w:numPr>
        <w:jc w:val="left"/>
      </w:pPr>
      <w:hyperlink r:id="rId312" w:history="1">
        <w:r>
          <w:rPr>
            <w:color w:val="0000FF"/>
            <w:u w:val="single"/>
          </w:rPr>
          <w:t>Russia24.pro, Москва, 16 марта 2021, Возможность рефинансировать проектные кредиты может существенно изменить экономику проекта</w:t>
        </w:r>
      </w:hyperlink>
    </w:p>
    <w:p w:rsidR="00C05378" w:rsidRPr="00154F78" w:rsidRDefault="00C05378" w:rsidP="00C05378">
      <w:pPr>
        <w:rPr>
          <w:lang w:val="ru-RU"/>
        </w:rPr>
      </w:pPr>
    </w:p>
    <w:p w:rsidR="00C05378" w:rsidRDefault="00C05378" w:rsidP="00C05378">
      <w:pPr>
        <w:pStyle w:val="affff2"/>
        <w:spacing w:before="120"/>
      </w:pPr>
      <w:bookmarkStart w:id="432" w:name="_Toc67077290"/>
      <w:r>
        <w:t>Вслух.ru (vsluh.ru), Тюмень, 16 марта 2021</w:t>
      </w:r>
      <w:bookmarkEnd w:id="432"/>
    </w:p>
    <w:p w:rsidR="00C05378" w:rsidRPr="00154F78" w:rsidRDefault="00C05378" w:rsidP="00C05378">
      <w:pPr>
        <w:pStyle w:val="afffc"/>
        <w:rPr>
          <w:lang w:val="ru-RU"/>
        </w:rPr>
      </w:pPr>
      <w:bookmarkStart w:id="433" w:name="txt_3408643_1654298067"/>
      <w:bookmarkStart w:id="434" w:name="_Toc67077291"/>
      <w:r w:rsidRPr="00154F78">
        <w:rPr>
          <w:lang w:val="ru-RU"/>
        </w:rPr>
        <w:t>В 2021 году жильем обеспечат 2251 тюменскую семью</w:t>
      </w:r>
      <w:bookmarkEnd w:id="433"/>
      <w:bookmarkEnd w:id="434"/>
    </w:p>
    <w:p w:rsidR="00C05378" w:rsidRPr="00154F78" w:rsidRDefault="00C05378" w:rsidP="00C05378">
      <w:pPr>
        <w:pStyle w:val="affff1"/>
        <w:jc w:val="left"/>
        <w:rPr>
          <w:lang w:val="ru-RU"/>
        </w:rPr>
      </w:pPr>
      <w:r w:rsidRPr="00154F78">
        <w:rPr>
          <w:lang w:val="ru-RU"/>
        </w:rPr>
        <w:t>Автор: Шестак Юрий</w:t>
      </w:r>
    </w:p>
    <w:p w:rsidR="00C05378" w:rsidRPr="00154F78" w:rsidRDefault="00C05378" w:rsidP="00C05378">
      <w:pPr>
        <w:pStyle w:val="NormalExport"/>
        <w:rPr>
          <w:lang w:val="ru-RU"/>
        </w:rPr>
      </w:pPr>
      <w:r w:rsidRPr="00154F78">
        <w:rPr>
          <w:shd w:val="clear" w:color="auto" w:fill="FFFFFF"/>
          <w:lang w:val="ru-RU"/>
        </w:rPr>
        <w:t xml:space="preserve">В этом году в жилищное </w:t>
      </w:r>
      <w:r w:rsidRPr="00154F78">
        <w:rPr>
          <w:shd w:val="clear" w:color="auto" w:fill="C0C0C0"/>
          <w:lang w:val="ru-RU"/>
        </w:rPr>
        <w:t>строительство</w:t>
      </w:r>
      <w:r w:rsidRPr="00154F78">
        <w:rPr>
          <w:shd w:val="clear" w:color="auto" w:fill="FFFFFF"/>
          <w:lang w:val="ru-RU"/>
        </w:rPr>
        <w:t xml:space="preserve"> из бюджета Тюменской области планируется вложить не менее 5 млрд рублей. Это позволит решить жилищный вопрос 2251 семье. Об этом на открытии </w:t>
      </w:r>
      <w:r>
        <w:rPr>
          <w:shd w:val="clear" w:color="auto" w:fill="FFFFFF"/>
        </w:rPr>
        <w:t>II</w:t>
      </w:r>
      <w:r w:rsidRPr="00154F78">
        <w:rPr>
          <w:shd w:val="clear" w:color="auto" w:fill="FFFFFF"/>
          <w:lang w:val="ru-RU"/>
        </w:rPr>
        <w:t xml:space="preserve"> Градостроительного форума, который проходит в рамках выставки "</w:t>
      </w:r>
      <w:r w:rsidRPr="00154F78">
        <w:rPr>
          <w:shd w:val="clear" w:color="auto" w:fill="C0C0C0"/>
          <w:lang w:val="ru-RU"/>
        </w:rPr>
        <w:t>Строительство</w:t>
      </w:r>
      <w:r w:rsidRPr="00154F78">
        <w:rPr>
          <w:shd w:val="clear" w:color="auto" w:fill="FFFFFF"/>
          <w:lang w:val="ru-RU"/>
        </w:rPr>
        <w:t xml:space="preserve"> и архитектура", сообщил начальник Главного управления </w:t>
      </w:r>
      <w:r w:rsidRPr="00154F78">
        <w:rPr>
          <w:shd w:val="clear" w:color="auto" w:fill="C0C0C0"/>
          <w:lang w:val="ru-RU"/>
        </w:rPr>
        <w:t>строительства</w:t>
      </w:r>
      <w:r w:rsidRPr="00154F78">
        <w:rPr>
          <w:shd w:val="clear" w:color="auto" w:fill="FFFFFF"/>
          <w:lang w:val="ru-RU"/>
        </w:rPr>
        <w:t xml:space="preserve"> Павел Перевалов.</w:t>
      </w:r>
    </w:p>
    <w:p w:rsidR="00C05378" w:rsidRPr="00154F78" w:rsidRDefault="00C05378" w:rsidP="00C05378">
      <w:pPr>
        <w:pStyle w:val="NormalExport"/>
        <w:rPr>
          <w:lang w:val="ru-RU"/>
        </w:rPr>
      </w:pPr>
      <w:r w:rsidRPr="00154F78">
        <w:rPr>
          <w:shd w:val="clear" w:color="auto" w:fill="FFFFFF"/>
          <w:lang w:val="ru-RU"/>
        </w:rPr>
        <w:t>В общей сложности в Тюменской области планируется ввести 1 млн 560 кв. метров жилья, предусмотренных национальным проектом "Жилье и городская среда".</w:t>
      </w:r>
    </w:p>
    <w:p w:rsidR="00C05378" w:rsidRPr="00154F78" w:rsidRDefault="00C05378" w:rsidP="00C05378">
      <w:pPr>
        <w:pStyle w:val="NormalExport"/>
        <w:rPr>
          <w:lang w:val="ru-RU"/>
        </w:rPr>
      </w:pPr>
      <w:r w:rsidRPr="00154F78">
        <w:rPr>
          <w:shd w:val="clear" w:color="auto" w:fill="FFFFFF"/>
          <w:lang w:val="ru-RU"/>
        </w:rPr>
        <w:t xml:space="preserve">Помимо жилищного </w:t>
      </w:r>
      <w:r w:rsidRPr="00154F78">
        <w:rPr>
          <w:shd w:val="clear" w:color="auto" w:fill="C0C0C0"/>
          <w:lang w:val="ru-RU"/>
        </w:rPr>
        <w:t>строительства</w:t>
      </w:r>
      <w:r w:rsidRPr="00154F78">
        <w:rPr>
          <w:shd w:val="clear" w:color="auto" w:fill="FFFFFF"/>
          <w:lang w:val="ru-RU"/>
        </w:rPr>
        <w:t xml:space="preserve"> идет развитие всей инфраструктуры, причем по нарастающей. В 2020 году в Тюменской области введено 20 социальных объектов, в том числе 4 детских сада и 7 школ, отремонтировано более 750 км дорог, открыта новая дорожная развязка в Тюмени, начато </w:t>
      </w:r>
      <w:r w:rsidRPr="00154F78">
        <w:rPr>
          <w:shd w:val="clear" w:color="auto" w:fill="C0C0C0"/>
          <w:lang w:val="ru-RU"/>
        </w:rPr>
        <w:t>строительство</w:t>
      </w:r>
      <w:r w:rsidRPr="00154F78">
        <w:rPr>
          <w:shd w:val="clear" w:color="auto" w:fill="FFFFFF"/>
          <w:lang w:val="ru-RU"/>
        </w:rPr>
        <w:t xml:space="preserve"> еще одной развязки. В планах на текущий год ввести 30 объектов социальной сферы, продолжится реализация масштабных дорожных проектов.</w:t>
      </w:r>
    </w:p>
    <w:p w:rsidR="00C05378" w:rsidRPr="00154F78" w:rsidRDefault="00C05378" w:rsidP="00C05378">
      <w:pPr>
        <w:pStyle w:val="NormalExport"/>
        <w:rPr>
          <w:lang w:val="ru-RU"/>
        </w:rPr>
      </w:pPr>
      <w:r w:rsidRPr="00154F78">
        <w:rPr>
          <w:shd w:val="clear" w:color="auto" w:fill="FFFFFF"/>
          <w:lang w:val="ru-RU"/>
        </w:rPr>
        <w:t xml:space="preserve">Ускорение темпов </w:t>
      </w:r>
      <w:r w:rsidRPr="00154F78">
        <w:rPr>
          <w:shd w:val="clear" w:color="auto" w:fill="C0C0C0"/>
          <w:lang w:val="ru-RU"/>
        </w:rPr>
        <w:t>строительства</w:t>
      </w:r>
      <w:r w:rsidRPr="00154F78">
        <w:rPr>
          <w:shd w:val="clear" w:color="auto" w:fill="FFFFFF"/>
          <w:lang w:val="ru-RU"/>
        </w:rPr>
        <w:t xml:space="preserve"> связано в том числе с изменениями в законодательстве.</w:t>
      </w:r>
    </w:p>
    <w:p w:rsidR="00C05378" w:rsidRPr="00154F78" w:rsidRDefault="00C05378" w:rsidP="00C05378">
      <w:pPr>
        <w:pStyle w:val="NormalExport"/>
        <w:rPr>
          <w:lang w:val="ru-RU"/>
        </w:rPr>
      </w:pPr>
      <w:r w:rsidRPr="00154F78">
        <w:rPr>
          <w:shd w:val="clear" w:color="auto" w:fill="FFFFFF"/>
          <w:lang w:val="ru-RU"/>
        </w:rPr>
        <w:t>"</w:t>
      </w:r>
      <w:r w:rsidRPr="00154F78">
        <w:rPr>
          <w:shd w:val="clear" w:color="auto" w:fill="C0C0C0"/>
          <w:lang w:val="ru-RU"/>
        </w:rPr>
        <w:t>Застройщиков</w:t>
      </w:r>
      <w:r w:rsidRPr="00154F78">
        <w:rPr>
          <w:shd w:val="clear" w:color="auto" w:fill="FFFFFF"/>
          <w:lang w:val="ru-RU"/>
        </w:rPr>
        <w:t xml:space="preserve"> наверняка порадовали изменения в Бюджетном кодексе, которые позволили нам приобретать жилье по договорам долевого участия в домах с </w:t>
      </w:r>
      <w:r w:rsidRPr="00154F78">
        <w:rPr>
          <w:shd w:val="clear" w:color="auto" w:fill="C0C0C0"/>
          <w:lang w:val="ru-RU"/>
        </w:rPr>
        <w:t>проектным финансированием</w:t>
      </w:r>
      <w:r w:rsidRPr="00154F78">
        <w:rPr>
          <w:shd w:val="clear" w:color="auto" w:fill="FFFFFF"/>
          <w:lang w:val="ru-RU"/>
        </w:rPr>
        <w:t>. Это очень важно, так как многие проекты комплексной застройки серьезно поддерживаются за счет жилищных программ региона. На данные цели в прошлом году было выделено более 5 млрд рублей, 2 641 семья получила квартиры", - отметил Перевалов.</w:t>
      </w:r>
    </w:p>
    <w:p w:rsidR="00C05378" w:rsidRPr="00154F78" w:rsidRDefault="00C05378" w:rsidP="00C05378">
      <w:pPr>
        <w:pStyle w:val="NormalExport"/>
        <w:rPr>
          <w:lang w:val="ru-RU"/>
        </w:rPr>
      </w:pPr>
      <w:r w:rsidRPr="00154F78">
        <w:rPr>
          <w:shd w:val="clear" w:color="auto" w:fill="FFFFFF"/>
          <w:lang w:val="ru-RU"/>
        </w:rPr>
        <w:t>Сегодня в области за счет средств из специальных счетов строятся 112 домов площадью 1 млн 175 тысяч кв. метров или 64 процента от общего количества и этот процент продолжает расти.</w:t>
      </w:r>
    </w:p>
    <w:p w:rsidR="00C05378" w:rsidRPr="00154F78" w:rsidRDefault="00C05378" w:rsidP="00C05378">
      <w:pPr>
        <w:pStyle w:val="NormalExport"/>
        <w:rPr>
          <w:lang w:val="ru-RU"/>
        </w:rPr>
      </w:pPr>
      <w:r w:rsidRPr="00154F78">
        <w:rPr>
          <w:shd w:val="clear" w:color="auto" w:fill="FFFFFF"/>
          <w:lang w:val="ru-RU"/>
        </w:rPr>
        <w:t>Большим подспорьем для строителей стала и программа льготной ипотеки. Павел Перевалов привел в пример цифры: за 1 месяц 2020 года выдано 1149 кредитов, в 2021 году за тот же период - 1523. Рост 33 процента! Всего же за весь период действия программы льготной ипотеки тюменцам выдано 13 300 льготных кредитов на сумму более 35 млрд рублей.</w:t>
      </w:r>
    </w:p>
    <w:p w:rsidR="00C05378" w:rsidRPr="00154F78" w:rsidRDefault="00C05378" w:rsidP="00C05378">
      <w:pPr>
        <w:pStyle w:val="NormalExport"/>
        <w:rPr>
          <w:lang w:val="ru-RU"/>
        </w:rPr>
      </w:pPr>
      <w:r w:rsidRPr="00154F78">
        <w:rPr>
          <w:shd w:val="clear" w:color="auto" w:fill="FFFFFF"/>
          <w:lang w:val="ru-RU"/>
        </w:rPr>
        <w:t xml:space="preserve">Фото автора </w:t>
      </w:r>
    </w:p>
    <w:p w:rsidR="00C05378" w:rsidRPr="00154F78" w:rsidRDefault="00C05378" w:rsidP="00C05378">
      <w:pPr>
        <w:pStyle w:val="NormalExport"/>
        <w:rPr>
          <w:lang w:val="ru-RU"/>
        </w:rPr>
      </w:pPr>
      <w:r w:rsidRPr="00154F78">
        <w:rPr>
          <w:shd w:val="clear" w:color="auto" w:fill="FFFFFF"/>
          <w:lang w:val="ru-RU"/>
        </w:rPr>
        <w:lastRenderedPageBreak/>
        <w:t xml:space="preserve">Не забывайте подписываться на нас в </w:t>
      </w:r>
      <w:r>
        <w:rPr>
          <w:shd w:val="clear" w:color="auto" w:fill="FFFFFF"/>
        </w:rPr>
        <w:t>Telegram</w:t>
      </w:r>
      <w:r w:rsidRPr="00154F78">
        <w:rPr>
          <w:shd w:val="clear" w:color="auto" w:fill="FFFFFF"/>
          <w:lang w:val="ru-RU"/>
        </w:rPr>
        <w:t xml:space="preserve"> и </w:t>
      </w:r>
      <w:r>
        <w:rPr>
          <w:shd w:val="clear" w:color="auto" w:fill="FFFFFF"/>
        </w:rPr>
        <w:t>Instagram</w:t>
      </w:r>
      <w:r w:rsidRPr="00154F78">
        <w:rPr>
          <w:shd w:val="clear" w:color="auto" w:fill="FFFFFF"/>
          <w:lang w:val="ru-RU"/>
        </w:rPr>
        <w:t>.</w:t>
      </w:r>
    </w:p>
    <w:p w:rsidR="00C05378" w:rsidRPr="00154F78" w:rsidRDefault="00C05378" w:rsidP="00C05378">
      <w:pPr>
        <w:pStyle w:val="NormalExport"/>
        <w:rPr>
          <w:lang w:val="ru-RU"/>
        </w:rPr>
      </w:pPr>
      <w:r w:rsidRPr="00154F78">
        <w:rPr>
          <w:shd w:val="clear" w:color="auto" w:fill="FFFFFF"/>
          <w:lang w:val="ru-RU"/>
        </w:rPr>
        <w:t xml:space="preserve"> Никакого спама, только самое интересное! </w:t>
      </w:r>
    </w:p>
    <w:p w:rsidR="00C05378" w:rsidRPr="00154F78" w:rsidRDefault="00C05378" w:rsidP="00C05378">
      <w:pPr>
        <w:pStyle w:val="ExportHyperlink"/>
        <w:rPr>
          <w:lang w:val="ru-RU"/>
        </w:rPr>
      </w:pPr>
      <w:hyperlink r:id="rId313" w:history="1">
        <w:r>
          <w:t>https</w:t>
        </w:r>
        <w:r w:rsidRPr="00154F78">
          <w:rPr>
            <w:lang w:val="ru-RU"/>
          </w:rPr>
          <w:t>://</w:t>
        </w:r>
        <w:r>
          <w:t>vsluh</w:t>
        </w:r>
        <w:r w:rsidRPr="00154F78">
          <w:rPr>
            <w:lang w:val="ru-RU"/>
          </w:rPr>
          <w:t>.</w:t>
        </w:r>
        <w:r>
          <w:t>ru</w:t>
        </w:r>
        <w:r w:rsidRPr="00154F78">
          <w:rPr>
            <w:lang w:val="ru-RU"/>
          </w:rPr>
          <w:t>/</w:t>
        </w:r>
        <w:r>
          <w:t>novosti</w:t>
        </w:r>
        <w:r w:rsidRPr="00154F78">
          <w:rPr>
            <w:lang w:val="ru-RU"/>
          </w:rPr>
          <w:t>/</w:t>
        </w:r>
        <w:r>
          <w:t>nedvizhimost</w:t>
        </w:r>
        <w:r w:rsidRPr="00154F78">
          <w:rPr>
            <w:lang w:val="ru-RU"/>
          </w:rPr>
          <w:t>/</w:t>
        </w:r>
        <w:r>
          <w:t>chch</w:t>
        </w:r>
        <w:r w:rsidRPr="00154F78">
          <w:rPr>
            <w:lang w:val="ru-RU"/>
          </w:rPr>
          <w:t>-</w:t>
        </w:r>
        <w:r>
          <w:t>za</w:t>
        </w:r>
        <w:r w:rsidRPr="00154F78">
          <w:rPr>
            <w:lang w:val="ru-RU"/>
          </w:rPr>
          <w:t>-</w:t>
        </w:r>
        <w:r>
          <w:t>schet</w:t>
        </w:r>
        <w:r w:rsidRPr="00154F78">
          <w:rPr>
            <w:lang w:val="ru-RU"/>
          </w:rPr>
          <w:t>-</w:t>
        </w:r>
        <w:r>
          <w:t>zhilishchnoy</w:t>
        </w:r>
        <w:r w:rsidRPr="00154F78">
          <w:rPr>
            <w:lang w:val="ru-RU"/>
          </w:rPr>
          <w:t>-</w:t>
        </w:r>
        <w:r>
          <w:t>programmy</w:t>
        </w:r>
        <w:r w:rsidRPr="00154F78">
          <w:rPr>
            <w:lang w:val="ru-RU"/>
          </w:rPr>
          <w:t>-</w:t>
        </w:r>
        <w:r>
          <w:t>v</w:t>
        </w:r>
        <w:r w:rsidRPr="00154F78">
          <w:rPr>
            <w:lang w:val="ru-RU"/>
          </w:rPr>
          <w:t>-</w:t>
        </w:r>
        <w:r>
          <w:t>etom</w:t>
        </w:r>
        <w:r w:rsidRPr="00154F78">
          <w:rPr>
            <w:lang w:val="ru-RU"/>
          </w:rPr>
          <w:t>-</w:t>
        </w:r>
        <w:r>
          <w:t>godu</w:t>
        </w:r>
        <w:r w:rsidRPr="00154F78">
          <w:rPr>
            <w:lang w:val="ru-RU"/>
          </w:rPr>
          <w:t>-</w:t>
        </w:r>
        <w:r>
          <w:t>zhilem</w:t>
        </w:r>
        <w:r w:rsidRPr="00154F78">
          <w:rPr>
            <w:lang w:val="ru-RU"/>
          </w:rPr>
          <w:t>-</w:t>
        </w:r>
        <w:r>
          <w:t>obespechat</w:t>
        </w:r>
        <w:r w:rsidRPr="00154F78">
          <w:rPr>
            <w:lang w:val="ru-RU"/>
          </w:rPr>
          <w:t>-2251-</w:t>
        </w:r>
        <w:r>
          <w:t>tyumenskuyu</w:t>
        </w:r>
        <w:r w:rsidRPr="00154F78">
          <w:rPr>
            <w:lang w:val="ru-RU"/>
          </w:rPr>
          <w:t>-</w:t>
        </w:r>
        <w:r>
          <w:t>semyu</w:t>
        </w:r>
        <w:r w:rsidRPr="00154F78">
          <w:rPr>
            <w:lang w:val="ru-RU"/>
          </w:rPr>
          <w:t>_360005/</w:t>
        </w:r>
      </w:hyperlink>
    </w:p>
    <w:p w:rsidR="00C05378" w:rsidRDefault="00C05378" w:rsidP="00C05378">
      <w:pPr>
        <w:pStyle w:val="ReprintsHeader"/>
      </w:pPr>
      <w:bookmarkStart w:id="435" w:name="rep_list_3408643_1654298067"/>
      <w:r>
        <w:t>Похожие сообщения (5):</w:t>
      </w:r>
      <w:bookmarkEnd w:id="435"/>
    </w:p>
    <w:p w:rsidR="00C05378" w:rsidRDefault="00C05378" w:rsidP="00C05378">
      <w:pPr>
        <w:pStyle w:val="Reprints"/>
        <w:numPr>
          <w:ilvl w:val="0"/>
          <w:numId w:val="67"/>
        </w:numPr>
        <w:jc w:val="left"/>
      </w:pPr>
      <w:hyperlink r:id="rId314" w:history="1">
        <w:r>
          <w:rPr>
            <w:color w:val="0000FF"/>
            <w:u w:val="single"/>
          </w:rPr>
          <w:t>Московский Комсомолец # Тюмень (tumen.mk.ru), Тюмень, 18 марта 2021, В строительство жилья Тюменская область вложит 5 млрд рублей</w:t>
        </w:r>
      </w:hyperlink>
    </w:p>
    <w:p w:rsidR="00C05378" w:rsidRDefault="00C05378" w:rsidP="00C05378">
      <w:pPr>
        <w:pStyle w:val="Reprints"/>
        <w:numPr>
          <w:ilvl w:val="0"/>
          <w:numId w:val="67"/>
        </w:numPr>
        <w:jc w:val="left"/>
      </w:pPr>
      <w:hyperlink r:id="rId315" w:history="1">
        <w:r>
          <w:rPr>
            <w:color w:val="0000FF"/>
            <w:u w:val="single"/>
          </w:rPr>
          <w:t>Seldon.News (news.myseldon.com), Москва, 17 марта 2021, В 2021 году жильем обеспечат 2251 тюменскую семью</w:t>
        </w:r>
      </w:hyperlink>
    </w:p>
    <w:p w:rsidR="00C05378" w:rsidRDefault="00C05378" w:rsidP="00C05378">
      <w:pPr>
        <w:pStyle w:val="Reprints"/>
        <w:numPr>
          <w:ilvl w:val="0"/>
          <w:numId w:val="67"/>
        </w:numPr>
        <w:jc w:val="left"/>
      </w:pPr>
      <w:hyperlink r:id="rId316" w:history="1">
        <w:r>
          <w:rPr>
            <w:color w:val="0000FF"/>
            <w:u w:val="single"/>
          </w:rPr>
          <w:t>КВОБЗОР (kvobzor.ru), Тюмень, 17 марта 2021, В 2021 году жильем обеспечат 2251 тюменскую семью</w:t>
        </w:r>
      </w:hyperlink>
    </w:p>
    <w:p w:rsidR="00C05378" w:rsidRDefault="00C05378" w:rsidP="00C05378">
      <w:pPr>
        <w:pStyle w:val="Reprints"/>
        <w:numPr>
          <w:ilvl w:val="0"/>
          <w:numId w:val="67"/>
        </w:numPr>
        <w:jc w:val="left"/>
      </w:pPr>
      <w:hyperlink r:id="rId317" w:history="1">
        <w:r>
          <w:rPr>
            <w:color w:val="0000FF"/>
            <w:u w:val="single"/>
          </w:rPr>
          <w:t>Официальный сайт ОГВ Тюменской области (admtyumen.ru), Тюмень, 17 марта 2021, В 2021 году жильем обеспечат 2251 тюменскую семью</w:t>
        </w:r>
      </w:hyperlink>
    </w:p>
    <w:p w:rsidR="00C05378" w:rsidRDefault="00C05378" w:rsidP="00C05378">
      <w:pPr>
        <w:pStyle w:val="Reprints"/>
        <w:numPr>
          <w:ilvl w:val="0"/>
          <w:numId w:val="67"/>
        </w:numPr>
        <w:jc w:val="left"/>
      </w:pPr>
      <w:hyperlink r:id="rId318" w:history="1">
        <w:r>
          <w:rPr>
            <w:color w:val="0000FF"/>
            <w:u w:val="single"/>
          </w:rPr>
          <w:t>Лента новостей Тюмени (tyumen-news.net), Тюмень, 17 марта 2021, В 2021 году жильем обеспечат 2251 тюменскую семью</w:t>
        </w:r>
      </w:hyperlink>
    </w:p>
    <w:p w:rsidR="00C05378" w:rsidRPr="00154F78" w:rsidRDefault="00C05378" w:rsidP="00C05378">
      <w:pPr>
        <w:rPr>
          <w:lang w:val="ru-RU"/>
        </w:rPr>
      </w:pPr>
    </w:p>
    <w:p w:rsidR="00C05378" w:rsidRDefault="00C05378" w:rsidP="00C05378">
      <w:pPr>
        <w:pStyle w:val="affff2"/>
        <w:spacing w:before="120"/>
      </w:pPr>
      <w:bookmarkStart w:id="436" w:name="_Toc67077292"/>
      <w:r>
        <w:t>Накануне.ру (nakanune.ru), Екатеринбург, 16 марта 2021</w:t>
      </w:r>
      <w:bookmarkEnd w:id="436"/>
    </w:p>
    <w:p w:rsidR="00C05378" w:rsidRPr="00154F78" w:rsidRDefault="00C05378" w:rsidP="00C05378">
      <w:pPr>
        <w:pStyle w:val="afffc"/>
        <w:rPr>
          <w:lang w:val="ru-RU"/>
        </w:rPr>
      </w:pPr>
      <w:bookmarkStart w:id="437" w:name="txt_3408643_1654284392"/>
      <w:bookmarkStart w:id="438" w:name="_Toc67077293"/>
      <w:r w:rsidRPr="00154F78">
        <w:rPr>
          <w:lang w:val="ru-RU"/>
        </w:rPr>
        <w:t>Поможет и застройщикам, и жильцам: в Тюмени возлагают надежды на "реновацию"</w:t>
      </w:r>
      <w:bookmarkEnd w:id="437"/>
      <w:bookmarkEnd w:id="438"/>
    </w:p>
    <w:p w:rsidR="00C05378" w:rsidRPr="00154F78" w:rsidRDefault="00C05378" w:rsidP="00C05378">
      <w:pPr>
        <w:pStyle w:val="affff1"/>
        <w:jc w:val="left"/>
        <w:rPr>
          <w:lang w:val="ru-RU"/>
        </w:rPr>
      </w:pPr>
      <w:r w:rsidRPr="00154F78">
        <w:rPr>
          <w:lang w:val="ru-RU"/>
        </w:rPr>
        <w:t>Автор: Смирнова Анна</w:t>
      </w:r>
    </w:p>
    <w:p w:rsidR="00C05378" w:rsidRPr="00154F78" w:rsidRDefault="00C05378" w:rsidP="00C05378">
      <w:pPr>
        <w:pStyle w:val="NormalExport"/>
        <w:rPr>
          <w:lang w:val="ru-RU"/>
        </w:rPr>
      </w:pPr>
      <w:r w:rsidRPr="00154F78">
        <w:rPr>
          <w:shd w:val="clear" w:color="auto" w:fill="FFFFFF"/>
          <w:lang w:val="ru-RU"/>
        </w:rPr>
        <w:t xml:space="preserve">Комплексное развитие территорий в Тюменской области решит сразу несколько проблем в строительной сфере: сдержит растущие цены на недвижимость, поможет </w:t>
      </w:r>
      <w:r w:rsidRPr="00154F78">
        <w:rPr>
          <w:shd w:val="clear" w:color="auto" w:fill="C0C0C0"/>
          <w:lang w:val="ru-RU"/>
        </w:rPr>
        <w:t>застройщикам</w:t>
      </w:r>
      <w:r w:rsidRPr="00154F78">
        <w:rPr>
          <w:shd w:val="clear" w:color="auto" w:fill="FFFFFF"/>
          <w:lang w:val="ru-RU"/>
        </w:rPr>
        <w:t xml:space="preserve"> оставаться на плаву и даст тюменцам красивое, комфортное жилье. Об этом на </w:t>
      </w:r>
      <w:r>
        <w:rPr>
          <w:shd w:val="clear" w:color="auto" w:fill="FFFFFF"/>
        </w:rPr>
        <w:t>II</w:t>
      </w:r>
      <w:r w:rsidRPr="00154F78">
        <w:rPr>
          <w:shd w:val="clear" w:color="auto" w:fill="FFFFFF"/>
          <w:lang w:val="ru-RU"/>
        </w:rPr>
        <w:t xml:space="preserve"> Градостроительном форуме заявил начальник Главного управления </w:t>
      </w:r>
      <w:r w:rsidRPr="00154F78">
        <w:rPr>
          <w:shd w:val="clear" w:color="auto" w:fill="C0C0C0"/>
          <w:lang w:val="ru-RU"/>
        </w:rPr>
        <w:t>строительства</w:t>
      </w:r>
      <w:r w:rsidRPr="00154F78">
        <w:rPr>
          <w:shd w:val="clear" w:color="auto" w:fill="FFFFFF"/>
          <w:lang w:val="ru-RU"/>
        </w:rPr>
        <w:t xml:space="preserve"> региона Павел Перевалов. Чиновник рассказал об итогах прошедшего года на строительном рынке, обозначил проблемы отрасли и возможные пути их решения, передает корреспондент Накануне.</w:t>
      </w:r>
      <w:r>
        <w:rPr>
          <w:shd w:val="clear" w:color="auto" w:fill="FFFFFF"/>
        </w:rPr>
        <w:t>RU</w:t>
      </w:r>
      <w:r w:rsidRPr="00154F78">
        <w:rPr>
          <w:shd w:val="clear" w:color="auto" w:fill="FFFFFF"/>
          <w:lang w:val="ru-RU"/>
        </w:rPr>
        <w:t>.</w:t>
      </w:r>
    </w:p>
    <w:p w:rsidR="00C05378" w:rsidRPr="00154F78" w:rsidRDefault="00C05378" w:rsidP="00C05378">
      <w:pPr>
        <w:pStyle w:val="NormalExport"/>
        <w:rPr>
          <w:lang w:val="ru-RU"/>
        </w:rPr>
      </w:pPr>
      <w:r w:rsidRPr="00154F78">
        <w:rPr>
          <w:shd w:val="clear" w:color="auto" w:fill="FFFFFF"/>
          <w:lang w:val="ru-RU"/>
        </w:rPr>
        <w:t>Прошлый год внес принципиальные изменения в строительную отрасль. По словам Павла Перевалова, пандемия заставила переосмыслить комплексное развитие городов, оптимизировать общественные пространства и сделать комфортным жилье.</w:t>
      </w:r>
    </w:p>
    <w:p w:rsidR="00C05378" w:rsidRPr="00154F78" w:rsidRDefault="00C05378" w:rsidP="00C05378">
      <w:pPr>
        <w:pStyle w:val="NormalExport"/>
        <w:rPr>
          <w:lang w:val="ru-RU"/>
        </w:rPr>
      </w:pPr>
      <w:r w:rsidRPr="00154F78">
        <w:rPr>
          <w:shd w:val="clear" w:color="auto" w:fill="FFFFFF"/>
          <w:lang w:val="ru-RU"/>
        </w:rPr>
        <w:t xml:space="preserve">"Мы приветствуем упрощение содержания генеральных планов, сокращение срока согласования изменения схем планирования, разрешенная в конце прошлого года передача полномочий по утверждению [ряда регламентов] органам исполнительной власти местных администраций. Это должно положительно сказаться на динамике строительной отрасли", - рассказал начальник Главного управления </w:t>
      </w:r>
      <w:r w:rsidRPr="00154F78">
        <w:rPr>
          <w:shd w:val="clear" w:color="auto" w:fill="C0C0C0"/>
          <w:lang w:val="ru-RU"/>
        </w:rPr>
        <w:t>строительства</w:t>
      </w:r>
      <w:r w:rsidRPr="00154F78">
        <w:rPr>
          <w:shd w:val="clear" w:color="auto" w:fill="FFFFFF"/>
          <w:lang w:val="ru-RU"/>
        </w:rPr>
        <w:t xml:space="preserve"> региона Павел Перевалов на пленарной секции форума.</w:t>
      </w:r>
    </w:p>
    <w:p w:rsidR="00C05378" w:rsidRPr="00154F78" w:rsidRDefault="00C05378" w:rsidP="00C05378">
      <w:pPr>
        <w:pStyle w:val="NormalExport"/>
        <w:rPr>
          <w:lang w:val="ru-RU"/>
        </w:rPr>
      </w:pPr>
      <w:r w:rsidRPr="00154F78">
        <w:rPr>
          <w:shd w:val="clear" w:color="auto" w:fill="FFFFFF"/>
          <w:lang w:val="ru-RU"/>
        </w:rPr>
        <w:t xml:space="preserve">Благодаря изменению законодательства в сфере дорожного </w:t>
      </w:r>
      <w:r w:rsidRPr="00154F78">
        <w:rPr>
          <w:shd w:val="clear" w:color="auto" w:fill="C0C0C0"/>
          <w:lang w:val="ru-RU"/>
        </w:rPr>
        <w:t>строительства</w:t>
      </w:r>
      <w:r w:rsidRPr="00154F78">
        <w:rPr>
          <w:shd w:val="clear" w:color="auto" w:fill="FFFFFF"/>
          <w:lang w:val="ru-RU"/>
        </w:rPr>
        <w:t xml:space="preserve">, в прошлом году появилась возможность одновременной разработки техпланирования и проектной документации, была упрошена процедура перевода и изъятия земель, добавил чиновник. Изменения коснулись и бюджетного кодекса: поправки позволили приобретать жилье по договору долевого участия в домах с </w:t>
      </w:r>
      <w:r w:rsidRPr="00154F78">
        <w:rPr>
          <w:shd w:val="clear" w:color="auto" w:fill="C0C0C0"/>
          <w:lang w:val="ru-RU"/>
        </w:rPr>
        <w:t>проектным финансированием</w:t>
      </w:r>
      <w:r w:rsidRPr="00154F78">
        <w:rPr>
          <w:shd w:val="clear" w:color="auto" w:fill="FFFFFF"/>
          <w:lang w:val="ru-RU"/>
        </w:rPr>
        <w:t>.</w:t>
      </w:r>
    </w:p>
    <w:p w:rsidR="00C05378" w:rsidRPr="00154F78" w:rsidRDefault="00C05378" w:rsidP="00C05378">
      <w:pPr>
        <w:pStyle w:val="NormalExport"/>
        <w:rPr>
          <w:lang w:val="ru-RU"/>
        </w:rPr>
      </w:pPr>
      <w:r w:rsidRPr="00154F78">
        <w:rPr>
          <w:shd w:val="clear" w:color="auto" w:fill="FFFFFF"/>
          <w:lang w:val="ru-RU"/>
        </w:rPr>
        <w:t xml:space="preserve">"Это очень важно, так как многие проекты комплексной застройки получают серьезную поддержку за </w:t>
      </w:r>
      <w:r w:rsidRPr="00154F78">
        <w:rPr>
          <w:shd w:val="clear" w:color="auto" w:fill="C0C0C0"/>
          <w:lang w:val="ru-RU"/>
        </w:rPr>
        <w:t>счет</w:t>
      </w:r>
      <w:r w:rsidRPr="00154F78">
        <w:rPr>
          <w:shd w:val="clear" w:color="auto" w:fill="FFFFFF"/>
          <w:lang w:val="ru-RU"/>
        </w:rPr>
        <w:t xml:space="preserve"> жилищных программ регионов", - пояснил Перевалов.</w:t>
      </w:r>
    </w:p>
    <w:p w:rsidR="00C05378" w:rsidRPr="00154F78" w:rsidRDefault="00C05378" w:rsidP="00C05378">
      <w:pPr>
        <w:pStyle w:val="NormalExport"/>
        <w:rPr>
          <w:lang w:val="ru-RU"/>
        </w:rPr>
      </w:pPr>
      <w:r w:rsidRPr="00154F78">
        <w:rPr>
          <w:shd w:val="clear" w:color="auto" w:fill="FFFFFF"/>
          <w:lang w:val="ru-RU"/>
        </w:rPr>
        <w:t>В Тюменской области на эти цели было выделено более 5 млрд руб., что позволило приобрести жилье 2 тыс. 641 семье.</w:t>
      </w:r>
    </w:p>
    <w:p w:rsidR="00C05378" w:rsidRPr="00154F78" w:rsidRDefault="00C05378" w:rsidP="00C05378">
      <w:pPr>
        <w:pStyle w:val="NormalExport"/>
        <w:rPr>
          <w:lang w:val="ru-RU"/>
        </w:rPr>
      </w:pPr>
      <w:r w:rsidRPr="00154F78">
        <w:rPr>
          <w:shd w:val="clear" w:color="auto" w:fill="FFFFFF"/>
          <w:lang w:val="ru-RU"/>
        </w:rPr>
        <w:t xml:space="preserve">С использованием </w:t>
      </w:r>
      <w:r w:rsidRPr="00154F78">
        <w:rPr>
          <w:shd w:val="clear" w:color="auto" w:fill="C0C0C0"/>
          <w:lang w:val="ru-RU"/>
        </w:rPr>
        <w:t>счетов эскроу</w:t>
      </w:r>
      <w:r w:rsidRPr="00154F78">
        <w:rPr>
          <w:shd w:val="clear" w:color="auto" w:fill="FFFFFF"/>
          <w:lang w:val="ru-RU"/>
        </w:rPr>
        <w:t xml:space="preserve"> в области построено 112 домов, это 64% процента от общего количества строек в регионе.</w:t>
      </w:r>
    </w:p>
    <w:p w:rsidR="00C05378" w:rsidRPr="00154F78" w:rsidRDefault="00C05378" w:rsidP="00C05378">
      <w:pPr>
        <w:pStyle w:val="NormalExport"/>
        <w:rPr>
          <w:lang w:val="ru-RU"/>
        </w:rPr>
      </w:pPr>
      <w:r w:rsidRPr="00154F78">
        <w:rPr>
          <w:shd w:val="clear" w:color="auto" w:fill="FFFFFF"/>
          <w:lang w:val="ru-RU"/>
        </w:rPr>
        <w:t>Программа льготной ипотеки пользовалась большой популярностью среди тюменцев. В первый месяц прошлого года льготной ипотекой воспользовались 1 тыс. 149 семей, в первый месяц этого года - на 33% - 1 тыс. 523. За период действия программы было выдано 12 тыс. 300 кредитов на общую сумму более 35 млрд руб.</w:t>
      </w:r>
    </w:p>
    <w:p w:rsidR="00C05378" w:rsidRPr="00154F78" w:rsidRDefault="00C05378" w:rsidP="00C05378">
      <w:pPr>
        <w:pStyle w:val="NormalExport"/>
        <w:rPr>
          <w:lang w:val="ru-RU"/>
        </w:rPr>
      </w:pPr>
      <w:r w:rsidRPr="00154F78">
        <w:rPr>
          <w:shd w:val="clear" w:color="auto" w:fill="FFFFFF"/>
          <w:lang w:val="ru-RU"/>
        </w:rPr>
        <w:t>Несмотря на отдельные успехи, отрасль переживает ряд значительных трудностей.</w:t>
      </w:r>
    </w:p>
    <w:p w:rsidR="00C05378" w:rsidRPr="00154F78" w:rsidRDefault="00C05378" w:rsidP="00C05378">
      <w:pPr>
        <w:pStyle w:val="NormalExport"/>
        <w:rPr>
          <w:lang w:val="ru-RU"/>
        </w:rPr>
      </w:pPr>
      <w:r w:rsidRPr="00154F78">
        <w:rPr>
          <w:shd w:val="clear" w:color="auto" w:fill="FFFFFF"/>
          <w:lang w:val="ru-RU"/>
        </w:rPr>
        <w:t xml:space="preserve">"Темпы жилищного </w:t>
      </w:r>
      <w:r w:rsidRPr="00154F78">
        <w:rPr>
          <w:shd w:val="clear" w:color="auto" w:fill="C0C0C0"/>
          <w:lang w:val="ru-RU"/>
        </w:rPr>
        <w:t>строительства</w:t>
      </w:r>
      <w:r w:rsidRPr="00154F78">
        <w:rPr>
          <w:shd w:val="clear" w:color="auto" w:fill="FFFFFF"/>
          <w:lang w:val="ru-RU"/>
        </w:rPr>
        <w:t xml:space="preserve"> пока еще опережают темпы </w:t>
      </w:r>
      <w:r w:rsidRPr="00154F78">
        <w:rPr>
          <w:shd w:val="clear" w:color="auto" w:fill="C0C0C0"/>
          <w:lang w:val="ru-RU"/>
        </w:rPr>
        <w:t>строительства</w:t>
      </w:r>
      <w:r w:rsidRPr="00154F78">
        <w:rPr>
          <w:shd w:val="clear" w:color="auto" w:fill="FFFFFF"/>
          <w:lang w:val="ru-RU"/>
        </w:rPr>
        <w:t xml:space="preserve"> инфраструктуры, это факт. Это при том, что ежегодно в регионе выводится достаточно большое количество больших обеспечивающих объектов", - пояснил Перевалов.</w:t>
      </w:r>
    </w:p>
    <w:p w:rsidR="00C05378" w:rsidRPr="00154F78" w:rsidRDefault="00C05378" w:rsidP="00C05378">
      <w:pPr>
        <w:pStyle w:val="NormalExport"/>
        <w:rPr>
          <w:lang w:val="ru-RU"/>
        </w:rPr>
      </w:pPr>
      <w:r w:rsidRPr="00154F78">
        <w:rPr>
          <w:shd w:val="clear" w:color="auto" w:fill="FFFFFF"/>
          <w:lang w:val="ru-RU"/>
        </w:rPr>
        <w:lastRenderedPageBreak/>
        <w:t>В 2020 г. в Тюменской области появились 20 новых социальных объектов, в том числе четыре детских сада и семь школ. Были отремонтированы более 750 км дорог, открыта дорожная развязка в Тюмени.</w:t>
      </w:r>
    </w:p>
    <w:p w:rsidR="00C05378" w:rsidRPr="00154F78" w:rsidRDefault="00C05378" w:rsidP="00C05378">
      <w:pPr>
        <w:pStyle w:val="NormalExport"/>
        <w:rPr>
          <w:lang w:val="ru-RU"/>
        </w:rPr>
      </w:pPr>
      <w:r w:rsidRPr="00154F78">
        <w:rPr>
          <w:shd w:val="clear" w:color="auto" w:fill="FFFFFF"/>
          <w:lang w:val="ru-RU"/>
        </w:rPr>
        <w:t>"В планах - ввести 30 объектов социальной сферы, масштабировать дорожные проекты. Мы вложили 5 млрд руб. в жилищные программы, что позволит 2 тыс. 151 семье решить жилищный вопрос", - проиллюстрировал Перевалов.</w:t>
      </w:r>
    </w:p>
    <w:p w:rsidR="00C05378" w:rsidRPr="00154F78" w:rsidRDefault="00C05378" w:rsidP="00C05378">
      <w:pPr>
        <w:pStyle w:val="NormalExport"/>
        <w:rPr>
          <w:lang w:val="ru-RU"/>
        </w:rPr>
      </w:pPr>
      <w:r w:rsidRPr="00154F78">
        <w:rPr>
          <w:shd w:val="clear" w:color="auto" w:fill="FFFFFF"/>
          <w:lang w:val="ru-RU"/>
        </w:rPr>
        <w:t>В регионе предстоит обеспечить ввод 1 млн 650 тыс. кв. м жилья по нацпроекту "Жилье и городская среда".</w:t>
      </w:r>
    </w:p>
    <w:p w:rsidR="00C05378" w:rsidRPr="00154F78" w:rsidRDefault="00C05378" w:rsidP="00C05378">
      <w:pPr>
        <w:pStyle w:val="NormalExport"/>
        <w:rPr>
          <w:lang w:val="ru-RU"/>
        </w:rPr>
      </w:pPr>
      <w:r w:rsidRPr="00154F78">
        <w:rPr>
          <w:shd w:val="clear" w:color="auto" w:fill="FFFFFF"/>
          <w:lang w:val="ru-RU"/>
        </w:rPr>
        <w:t>Следующие проблемы отрасли - нехватка рабочих рук и рост цен на недвижимость, заметил Павел Перевалов.</w:t>
      </w:r>
    </w:p>
    <w:p w:rsidR="00C05378" w:rsidRPr="00154F78" w:rsidRDefault="00C05378" w:rsidP="00C05378">
      <w:pPr>
        <w:pStyle w:val="NormalExport"/>
        <w:rPr>
          <w:lang w:val="ru-RU"/>
        </w:rPr>
      </w:pPr>
      <w:r w:rsidRPr="00154F78">
        <w:rPr>
          <w:shd w:val="clear" w:color="auto" w:fill="FFFFFF"/>
          <w:lang w:val="ru-RU"/>
        </w:rPr>
        <w:t>" Рост цен на жилье обусловлен ростом цен на материалы, инфраструктурные ограничения, сложное финансовое положение строительных компаний всех профилей", - сказал он.</w:t>
      </w:r>
    </w:p>
    <w:p w:rsidR="00C05378" w:rsidRPr="00154F78" w:rsidRDefault="00C05378" w:rsidP="00C05378">
      <w:pPr>
        <w:pStyle w:val="NormalExport"/>
        <w:rPr>
          <w:lang w:val="ru-RU"/>
        </w:rPr>
      </w:pPr>
      <w:r w:rsidRPr="00154F78">
        <w:rPr>
          <w:shd w:val="clear" w:color="auto" w:fill="FFFFFF"/>
          <w:lang w:val="ru-RU"/>
        </w:rPr>
        <w:t>Чиновник уделил особое внимание принятому в конце прошлого года закону о комплексном развитии территорий. По его мнению, программа позволит решить ряд проблем в строительной отрасли.</w:t>
      </w:r>
    </w:p>
    <w:p w:rsidR="00C05378" w:rsidRPr="00154F78" w:rsidRDefault="00C05378" w:rsidP="00C05378">
      <w:pPr>
        <w:pStyle w:val="NormalExport"/>
        <w:rPr>
          <w:lang w:val="ru-RU"/>
        </w:rPr>
      </w:pPr>
      <w:r w:rsidRPr="00154F78">
        <w:rPr>
          <w:shd w:val="clear" w:color="auto" w:fill="FFFFFF"/>
          <w:lang w:val="ru-RU"/>
        </w:rPr>
        <w:t>"Сложно переоценить значение инструмента - закона о комплексном развитии территорий, который был принят Госдумой 30 декабря 2020 г. Процедурные акты регионального уровня уже разработаны и скоро будут приняты, и мы перейдем в практическую стадию", - отметил Перевалов.</w:t>
      </w:r>
    </w:p>
    <w:p w:rsidR="00C05378" w:rsidRPr="00154F78" w:rsidRDefault="00C05378" w:rsidP="00C05378">
      <w:pPr>
        <w:pStyle w:val="NormalExport"/>
        <w:rPr>
          <w:lang w:val="ru-RU"/>
        </w:rPr>
      </w:pPr>
      <w:r w:rsidRPr="00154F78">
        <w:rPr>
          <w:shd w:val="clear" w:color="auto" w:fill="FFFFFF"/>
          <w:lang w:val="ru-RU"/>
        </w:rPr>
        <w:t>Закон о комплексном развитии территорий подразумевает "реновацию" жилого фонда. Поправки позволяют сносить изношенные дома и строить на их месте новые. Сейчас регионы-участники программы приводят свои законы в соответствие с федеральным, чтобы запустить комплексное развитие.</w:t>
      </w:r>
    </w:p>
    <w:p w:rsidR="00C05378" w:rsidRPr="00154F78" w:rsidRDefault="00C05378" w:rsidP="00C05378">
      <w:pPr>
        <w:pStyle w:val="NormalExport"/>
        <w:rPr>
          <w:lang w:val="ru-RU"/>
        </w:rPr>
      </w:pPr>
      <w:r w:rsidRPr="00154F78">
        <w:rPr>
          <w:shd w:val="clear" w:color="auto" w:fill="FFFFFF"/>
          <w:lang w:val="ru-RU"/>
        </w:rPr>
        <w:t>"Комплексное развитие территорий - гибкий механизм, который позволяет участникам процесса не только застраивать раннее застроенные территории и в том числе пустые территории, но и получать серьезную поддержку, как в виде инфраструктуры, так и в виде прямых бюджетных субсидий, что позволит и сдержать цены на жилье, и поправить экономику предприятия, реализовав проект. И главное - дать то, на что справедливо рассчитывают тюменцы - комфортное красивое жилье", - заключил Павел Перевалов.</w:t>
      </w:r>
    </w:p>
    <w:p w:rsidR="00C05378" w:rsidRPr="00154F78" w:rsidRDefault="00C05378" w:rsidP="00C05378">
      <w:pPr>
        <w:pStyle w:val="NormalExport"/>
        <w:rPr>
          <w:lang w:val="ru-RU"/>
        </w:rPr>
      </w:pPr>
      <w:r w:rsidRPr="00154F78">
        <w:rPr>
          <w:shd w:val="clear" w:color="auto" w:fill="FFFFFF"/>
          <w:lang w:val="ru-RU"/>
        </w:rPr>
        <w:t>Ранее заместитель губернатора Тюменской области Сергей Шустов пояснил Накануне.</w:t>
      </w:r>
      <w:r>
        <w:rPr>
          <w:shd w:val="clear" w:color="auto" w:fill="FFFFFF"/>
        </w:rPr>
        <w:t>RU</w:t>
      </w:r>
      <w:r w:rsidRPr="00154F78">
        <w:rPr>
          <w:shd w:val="clear" w:color="auto" w:fill="FFFFFF"/>
          <w:lang w:val="ru-RU"/>
        </w:rPr>
        <w:t xml:space="preserve">, что в основном под снос пойдут панельные дома. Основной критерий попадания под "реновацию" - степень износа дома, а не его возраст. Дом может быть как многоквартирным, так и частным. </w:t>
      </w:r>
    </w:p>
    <w:p w:rsidR="00C05378" w:rsidRPr="00154F78" w:rsidRDefault="00C05378" w:rsidP="00C05378">
      <w:pPr>
        <w:pStyle w:val="NormalExport"/>
        <w:rPr>
          <w:lang w:val="ru-RU"/>
        </w:rPr>
      </w:pPr>
      <w:r>
        <w:rPr>
          <w:shd w:val="clear" w:color="auto" w:fill="FFFFFF"/>
        </w:rPr>
        <w:t>II</w:t>
      </w:r>
      <w:r w:rsidRPr="00154F78">
        <w:rPr>
          <w:shd w:val="clear" w:color="auto" w:fill="FFFFFF"/>
          <w:lang w:val="ru-RU"/>
        </w:rPr>
        <w:t xml:space="preserve"> Градостроительный форум-выставка Тюменской области(2021)|Фото: Накануне.</w:t>
      </w:r>
      <w:r>
        <w:rPr>
          <w:shd w:val="clear" w:color="auto" w:fill="FFFFFF"/>
        </w:rPr>
        <w:t>RU</w:t>
      </w:r>
    </w:p>
    <w:p w:rsidR="00C05378" w:rsidRPr="00154F78" w:rsidRDefault="00C05378" w:rsidP="00C05378">
      <w:pPr>
        <w:pStyle w:val="NormalExport"/>
        <w:rPr>
          <w:lang w:val="ru-RU"/>
        </w:rPr>
      </w:pPr>
      <w:r>
        <w:rPr>
          <w:shd w:val="clear" w:color="auto" w:fill="FFFFFF"/>
        </w:rPr>
        <w:t>II</w:t>
      </w:r>
      <w:r w:rsidRPr="00154F78">
        <w:rPr>
          <w:shd w:val="clear" w:color="auto" w:fill="FFFFFF"/>
          <w:lang w:val="ru-RU"/>
        </w:rPr>
        <w:t xml:space="preserve"> Градостроительный форум-выставка Тюменской области(2021)|Фото: Накануне.</w:t>
      </w:r>
      <w:r>
        <w:rPr>
          <w:shd w:val="clear" w:color="auto" w:fill="FFFFFF"/>
        </w:rPr>
        <w:t>RU</w:t>
      </w:r>
    </w:p>
    <w:p w:rsidR="00C05378" w:rsidRPr="00154F78" w:rsidRDefault="00C05378" w:rsidP="00C05378">
      <w:pPr>
        <w:pStyle w:val="NormalExport"/>
        <w:rPr>
          <w:lang w:val="ru-RU"/>
        </w:rPr>
      </w:pPr>
      <w:r w:rsidRPr="00154F78">
        <w:rPr>
          <w:shd w:val="clear" w:color="auto" w:fill="FFFFFF"/>
          <w:lang w:val="ru-RU"/>
        </w:rPr>
        <w:t xml:space="preserve">Павел Перевалов, </w:t>
      </w:r>
      <w:r>
        <w:rPr>
          <w:shd w:val="clear" w:color="auto" w:fill="FFFFFF"/>
        </w:rPr>
        <w:t>II</w:t>
      </w:r>
      <w:r w:rsidRPr="00154F78">
        <w:rPr>
          <w:shd w:val="clear" w:color="auto" w:fill="FFFFFF"/>
          <w:lang w:val="ru-RU"/>
        </w:rPr>
        <w:t xml:space="preserve"> Градостроительный форум-выставка Тюменской области(2021)|Фото: Накануне.</w:t>
      </w:r>
      <w:r>
        <w:rPr>
          <w:shd w:val="clear" w:color="auto" w:fill="FFFFFF"/>
        </w:rPr>
        <w:t>RU</w:t>
      </w:r>
    </w:p>
    <w:p w:rsidR="00C05378" w:rsidRPr="00154F78" w:rsidRDefault="00C05378" w:rsidP="00C05378">
      <w:pPr>
        <w:pStyle w:val="ExportHyperlink"/>
        <w:rPr>
          <w:lang w:val="ru-RU"/>
        </w:rPr>
      </w:pPr>
      <w:hyperlink r:id="rId319" w:history="1">
        <w:r>
          <w:t>https</w:t>
        </w:r>
        <w:r w:rsidRPr="00154F78">
          <w:rPr>
            <w:lang w:val="ru-RU"/>
          </w:rPr>
          <w:t>://</w:t>
        </w:r>
        <w:r>
          <w:t>www</w:t>
        </w:r>
        <w:r w:rsidRPr="00154F78">
          <w:rPr>
            <w:lang w:val="ru-RU"/>
          </w:rPr>
          <w:t>.</w:t>
        </w:r>
        <w:r>
          <w:t>nakanune</w:t>
        </w:r>
        <w:r w:rsidRPr="00154F78">
          <w:rPr>
            <w:lang w:val="ru-RU"/>
          </w:rPr>
          <w:t>.</w:t>
        </w:r>
        <w:r>
          <w:t>ru</w:t>
        </w:r>
        <w:r w:rsidRPr="00154F78">
          <w:rPr>
            <w:lang w:val="ru-RU"/>
          </w:rPr>
          <w:t>/</w:t>
        </w:r>
        <w:r>
          <w:t>news</w:t>
        </w:r>
        <w:r w:rsidRPr="00154F78">
          <w:rPr>
            <w:lang w:val="ru-RU"/>
          </w:rPr>
          <w:t>/2021/03/16/22597309/</w:t>
        </w:r>
      </w:hyperlink>
    </w:p>
    <w:p w:rsidR="00C05378" w:rsidRPr="00154F78" w:rsidRDefault="00C05378" w:rsidP="00C05378">
      <w:pPr>
        <w:rPr>
          <w:lang w:val="ru-RU"/>
        </w:rPr>
      </w:pPr>
    </w:p>
    <w:p w:rsidR="00C05378" w:rsidRDefault="00C05378" w:rsidP="00C05378">
      <w:pPr>
        <w:pStyle w:val="affff2"/>
        <w:spacing w:before="120"/>
      </w:pPr>
      <w:bookmarkStart w:id="439" w:name="_Toc67077294"/>
      <w:r>
        <w:t>Ради дома PRO (radidomapro.ru), Москва, 16 марта 2021</w:t>
      </w:r>
      <w:bookmarkEnd w:id="439"/>
    </w:p>
    <w:p w:rsidR="00C05378" w:rsidRPr="00154F78" w:rsidRDefault="00C05378" w:rsidP="00C05378">
      <w:pPr>
        <w:pStyle w:val="afffc"/>
        <w:rPr>
          <w:lang w:val="ru-RU"/>
        </w:rPr>
      </w:pPr>
      <w:bookmarkStart w:id="440" w:name="txt_3408643_1654250284"/>
      <w:bookmarkStart w:id="441" w:name="_Toc67077295"/>
      <w:r w:rsidRPr="00154F78">
        <w:rPr>
          <w:lang w:val="ru-RU"/>
        </w:rPr>
        <w:t>В Госдуме предложили включить решение проблем дольщиков в нацпроект по жилью</w:t>
      </w:r>
      <w:bookmarkEnd w:id="440"/>
      <w:bookmarkEnd w:id="441"/>
    </w:p>
    <w:p w:rsidR="00C05378" w:rsidRPr="00154F78" w:rsidRDefault="00C05378" w:rsidP="00C05378">
      <w:pPr>
        <w:pStyle w:val="NormalExport"/>
        <w:rPr>
          <w:lang w:val="ru-RU"/>
        </w:rPr>
      </w:pPr>
      <w:r w:rsidRPr="00154F78">
        <w:rPr>
          <w:shd w:val="clear" w:color="auto" w:fill="FFFFFF"/>
          <w:lang w:val="ru-RU"/>
        </w:rPr>
        <w:t xml:space="preserve">Национальный проект "Жилье и городская среда" необходимо дополнить новыми целями, считает депутат Госдумы Александр Якубовский. В первую очередь - решением проблем обманутых дольщиков. По словам депутата, в нацпроект необходимо включить соответствующие целевые показатели на каждый год. </w:t>
      </w:r>
    </w:p>
    <w:p w:rsidR="00C05378" w:rsidRPr="00154F78" w:rsidRDefault="00C05378" w:rsidP="00C05378">
      <w:pPr>
        <w:pStyle w:val="NormalExport"/>
        <w:rPr>
          <w:lang w:val="ru-RU"/>
        </w:rPr>
      </w:pPr>
      <w:r w:rsidRPr="00154F78">
        <w:rPr>
          <w:shd w:val="clear" w:color="auto" w:fill="FFFFFF"/>
          <w:lang w:val="ru-RU"/>
        </w:rPr>
        <w:t>Решение проблем обманутых дольщиков должно войти в число целей национального проекта "Жилье и городская среда". Об этом заявил депутат Госдумы и глава рабочей группы "Единой России" по защите прав дольщиков Александр Якубовский, пишет ТАСС.</w:t>
      </w:r>
    </w:p>
    <w:p w:rsidR="00C05378" w:rsidRPr="00154F78" w:rsidRDefault="00C05378" w:rsidP="00C05378">
      <w:pPr>
        <w:pStyle w:val="NormalExport"/>
        <w:rPr>
          <w:lang w:val="ru-RU"/>
        </w:rPr>
      </w:pPr>
      <w:r w:rsidRPr="00154F78">
        <w:rPr>
          <w:shd w:val="clear" w:color="auto" w:fill="FFFFFF"/>
          <w:lang w:val="ru-RU"/>
        </w:rPr>
        <w:t xml:space="preserve">"Считаю целесообразным включить как отдельное направление национального проекта "Жилье и городская среда" и один из его целевых показателей с утвержденным планом-графиком вопрос восстановления прав обманутых дольщиков путем либо достройки проблемного объекта, либо выплаты компенсации", - сказал Якубовский. Дальнейших подробностей в связи с данной инициативой в сообщении не приводится. </w:t>
      </w:r>
    </w:p>
    <w:p w:rsidR="00C05378" w:rsidRPr="00154F78" w:rsidRDefault="00C05378" w:rsidP="00C05378">
      <w:pPr>
        <w:pStyle w:val="NormalExport"/>
        <w:rPr>
          <w:lang w:val="ru-RU"/>
        </w:rPr>
      </w:pPr>
      <w:r w:rsidRPr="00154F78">
        <w:rPr>
          <w:shd w:val="clear" w:color="auto" w:fill="FFFFFF"/>
          <w:lang w:val="ru-RU"/>
        </w:rPr>
        <w:t xml:space="preserve">Напомним, на текущий момент в России проблемными считаются 2,86 тыс. объектов долевого </w:t>
      </w:r>
      <w:r w:rsidRPr="00154F78">
        <w:rPr>
          <w:shd w:val="clear" w:color="auto" w:fill="C0C0C0"/>
          <w:lang w:val="ru-RU"/>
        </w:rPr>
        <w:t>строительства</w:t>
      </w:r>
      <w:r w:rsidRPr="00154F78">
        <w:rPr>
          <w:shd w:val="clear" w:color="auto" w:fill="FFFFFF"/>
          <w:lang w:val="ru-RU"/>
        </w:rPr>
        <w:t xml:space="preserve"> с суммарной площадью квартир 17,2 млн кв. м. Ранее сообщалось, что на помощь </w:t>
      </w:r>
      <w:r w:rsidRPr="00154F78">
        <w:rPr>
          <w:shd w:val="clear" w:color="auto" w:fill="FFFFFF"/>
          <w:lang w:val="ru-RU"/>
        </w:rPr>
        <w:lastRenderedPageBreak/>
        <w:t xml:space="preserve">всем пострадавшим покупателям квартир в новостройках понадобится порядка 300 млрд руб., из которых выделено 37 млрд. Такие оценки привел 11 марта глава Фонда защиты прав граждан-участников долевого </w:t>
      </w:r>
      <w:r w:rsidRPr="00154F78">
        <w:rPr>
          <w:shd w:val="clear" w:color="auto" w:fill="C0C0C0"/>
          <w:lang w:val="ru-RU"/>
        </w:rPr>
        <w:t>строительства</w:t>
      </w:r>
      <w:r w:rsidRPr="00154F78">
        <w:rPr>
          <w:shd w:val="clear" w:color="auto" w:fill="FFFFFF"/>
          <w:lang w:val="ru-RU"/>
        </w:rPr>
        <w:t xml:space="preserve"> Константин Тимофеев. </w:t>
      </w:r>
    </w:p>
    <w:p w:rsidR="00C05378" w:rsidRPr="00154F78" w:rsidRDefault="00C05378" w:rsidP="00C05378">
      <w:pPr>
        <w:pStyle w:val="NormalExport"/>
        <w:rPr>
          <w:lang w:val="ru-RU"/>
        </w:rPr>
      </w:pPr>
      <w:r w:rsidRPr="00154F78">
        <w:rPr>
          <w:shd w:val="clear" w:color="auto" w:fill="FFFFFF"/>
          <w:lang w:val="ru-RU"/>
        </w:rPr>
        <w:t xml:space="preserve">В свою очередь, в числе целей национального проекта "Жилье и городская среда" утверждены достижение годового ввода жилья в 120 млн кв. м (в том числе индустриального - 80 млн кв. м), продажа миллиона квартир по "схеме </w:t>
      </w:r>
      <w:r w:rsidRPr="00154F78">
        <w:rPr>
          <w:shd w:val="clear" w:color="auto" w:fill="C0C0C0"/>
          <w:lang w:val="ru-RU"/>
        </w:rPr>
        <w:t>эскроу-счетов</w:t>
      </w:r>
      <w:r w:rsidRPr="00154F78">
        <w:rPr>
          <w:shd w:val="clear" w:color="auto" w:fill="FFFFFF"/>
          <w:lang w:val="ru-RU"/>
        </w:rPr>
        <w:t xml:space="preserve">", расселение 9,5 млн кв. м аварийного жилья, в котором проживает 530,9 тыс. человек. </w:t>
      </w:r>
    </w:p>
    <w:p w:rsidR="00C05378" w:rsidRPr="00154F78" w:rsidRDefault="00C05378" w:rsidP="00C05378">
      <w:pPr>
        <w:pStyle w:val="ExportHyperlink"/>
        <w:rPr>
          <w:lang w:val="ru-RU"/>
        </w:rPr>
      </w:pPr>
      <w:hyperlink r:id="rId320" w:history="1">
        <w:r>
          <w:t>https</w:t>
        </w:r>
        <w:r w:rsidRPr="00154F78">
          <w:rPr>
            <w:lang w:val="ru-RU"/>
          </w:rPr>
          <w:t>://</w:t>
        </w:r>
        <w:r>
          <w:t>www</w:t>
        </w:r>
        <w:r w:rsidRPr="00154F78">
          <w:rPr>
            <w:lang w:val="ru-RU"/>
          </w:rPr>
          <w:t>.</w:t>
        </w:r>
        <w:r>
          <w:t>radidomapro</w:t>
        </w:r>
        <w:r w:rsidRPr="00154F78">
          <w:rPr>
            <w:lang w:val="ru-RU"/>
          </w:rPr>
          <w:t>.</w:t>
        </w:r>
        <w:r>
          <w:t>ru</w:t>
        </w:r>
        <w:r w:rsidRPr="00154F78">
          <w:rPr>
            <w:lang w:val="ru-RU"/>
          </w:rPr>
          <w:t>/</w:t>
        </w:r>
        <w:r>
          <w:t>ryedktzij</w:t>
        </w:r>
        <w:r w:rsidRPr="00154F78">
          <w:rPr>
            <w:lang w:val="ru-RU"/>
          </w:rPr>
          <w:t>/</w:t>
        </w:r>
        <w:r>
          <w:t>nedvijimost</w:t>
        </w:r>
        <w:r w:rsidRPr="00154F78">
          <w:rPr>
            <w:lang w:val="ru-RU"/>
          </w:rPr>
          <w:t>/</w:t>
        </w:r>
        <w:r>
          <w:t>jilio</w:t>
        </w:r>
        <w:r w:rsidRPr="00154F78">
          <w:rPr>
            <w:lang w:val="ru-RU"/>
          </w:rPr>
          <w:t>/</w:t>
        </w:r>
        <w:r>
          <w:t>v</w:t>
        </w:r>
        <w:r w:rsidRPr="00154F78">
          <w:rPr>
            <w:lang w:val="ru-RU"/>
          </w:rPr>
          <w:t>-</w:t>
        </w:r>
        <w:r>
          <w:t>gosdume</w:t>
        </w:r>
        <w:r w:rsidRPr="00154F78">
          <w:rPr>
            <w:lang w:val="ru-RU"/>
          </w:rPr>
          <w:t>-</w:t>
        </w:r>
        <w:r>
          <w:t>predlozhili</w:t>
        </w:r>
        <w:r w:rsidRPr="00154F78">
          <w:rPr>
            <w:lang w:val="ru-RU"/>
          </w:rPr>
          <w:t>-</w:t>
        </w:r>
        <w:r>
          <w:t>vkliutchitig</w:t>
        </w:r>
        <w:r w:rsidRPr="00154F78">
          <w:rPr>
            <w:lang w:val="ru-RU"/>
          </w:rPr>
          <w:t>-</w:t>
        </w:r>
        <w:r>
          <w:t>reschenie</w:t>
        </w:r>
        <w:r w:rsidRPr="00154F78">
          <w:rPr>
            <w:lang w:val="ru-RU"/>
          </w:rPr>
          <w:t>-</w:t>
        </w:r>
        <w:r>
          <w:t>probl</w:t>
        </w:r>
        <w:r w:rsidRPr="00154F78">
          <w:rPr>
            <w:lang w:val="ru-RU"/>
          </w:rPr>
          <w:t>-69318.</w:t>
        </w:r>
        <w:r>
          <w:t>php</w:t>
        </w:r>
      </w:hyperlink>
    </w:p>
    <w:p w:rsidR="00C05378" w:rsidRPr="00154F78" w:rsidRDefault="00C05378" w:rsidP="00C05378">
      <w:pPr>
        <w:rPr>
          <w:lang w:val="ru-RU"/>
        </w:rPr>
      </w:pPr>
    </w:p>
    <w:p w:rsidR="00C05378" w:rsidRDefault="00C05378" w:rsidP="00C05378">
      <w:pPr>
        <w:pStyle w:val="affff2"/>
        <w:spacing w:before="120"/>
      </w:pPr>
      <w:bookmarkStart w:id="442" w:name="_Toc67077296"/>
      <w:r>
        <w:t>Вестник. Строительство. Архитектура. Инфраструктура (vestnikstroy.ru), Ростов-на-Дону, 16 марта 2021</w:t>
      </w:r>
      <w:bookmarkEnd w:id="442"/>
    </w:p>
    <w:p w:rsidR="00C05378" w:rsidRPr="00154F78" w:rsidRDefault="00C05378" w:rsidP="00C05378">
      <w:pPr>
        <w:pStyle w:val="afffc"/>
        <w:rPr>
          <w:lang w:val="ru-RU"/>
        </w:rPr>
      </w:pPr>
      <w:bookmarkStart w:id="443" w:name="txt_3408643_1654247559"/>
      <w:bookmarkStart w:id="444" w:name="_Toc67077297"/>
      <w:r w:rsidRPr="00154F78">
        <w:rPr>
          <w:lang w:val="ru-RU"/>
        </w:rPr>
        <w:t>Илья Пономарев: "Рост объемов жилищного строительства невозможен без внедрения системы субсидированного найма"</w:t>
      </w:r>
      <w:bookmarkEnd w:id="443"/>
      <w:bookmarkEnd w:id="444"/>
    </w:p>
    <w:p w:rsidR="00C05378" w:rsidRPr="00154F78" w:rsidRDefault="00C05378" w:rsidP="00C05378">
      <w:pPr>
        <w:pStyle w:val="NormalExport"/>
        <w:rPr>
          <w:lang w:val="ru-RU"/>
        </w:rPr>
      </w:pPr>
      <w:r w:rsidRPr="00154F78">
        <w:rPr>
          <w:shd w:val="clear" w:color="auto" w:fill="FFFFFF"/>
          <w:lang w:val="ru-RU"/>
        </w:rPr>
        <w:t xml:space="preserve">Досье.Илья Пономарев в 1997 году окончил Уральскую государственную архитектурно-художественную академию по специальности "Архитектор". После этого в разные годы работал директором НП "Уральский институт урбанистики", г. Челябинск, начальником управления архитектуры и градостроительства администрации г. Магнитогорска Челябинской области, директором Департамента архитектуры, </w:t>
      </w:r>
      <w:r w:rsidRPr="00154F78">
        <w:rPr>
          <w:shd w:val="clear" w:color="auto" w:fill="C0C0C0"/>
          <w:lang w:val="ru-RU"/>
        </w:rPr>
        <w:t>строительства</w:t>
      </w:r>
      <w:r w:rsidRPr="00154F78">
        <w:rPr>
          <w:shd w:val="clear" w:color="auto" w:fill="FFFFFF"/>
          <w:lang w:val="ru-RU"/>
        </w:rPr>
        <w:t xml:space="preserve"> и градостроительной политики Министерства регионального развития РФ, заместителем министра регионального развития РФ, руководителем аппарата НОСТРОЙ, управляющим директором Федерального центра </w:t>
      </w:r>
      <w:r w:rsidRPr="00154F78">
        <w:rPr>
          <w:shd w:val="clear" w:color="auto" w:fill="C0C0C0"/>
          <w:lang w:val="ru-RU"/>
        </w:rPr>
        <w:t>проектного финансирования</w:t>
      </w:r>
      <w:r w:rsidRPr="00154F78">
        <w:rPr>
          <w:shd w:val="clear" w:color="auto" w:fill="FFFFFF"/>
          <w:lang w:val="ru-RU"/>
        </w:rPr>
        <w:t xml:space="preserve">. За время работы в органах федеральной власти принял участие в разработке и принятии ряда законов, сформировавших правовое поле строительной отрасли, современную систему технического регулирования, нормативную базу саморегулирования в </w:t>
      </w:r>
      <w:r w:rsidRPr="00154F78">
        <w:rPr>
          <w:shd w:val="clear" w:color="auto" w:fill="C0C0C0"/>
          <w:lang w:val="ru-RU"/>
        </w:rPr>
        <w:t>строительстве</w:t>
      </w:r>
      <w:r w:rsidRPr="00154F78">
        <w:rPr>
          <w:shd w:val="clear" w:color="auto" w:fill="FFFFFF"/>
          <w:lang w:val="ru-RU"/>
        </w:rPr>
        <w:t xml:space="preserve">. На протяжении ряда лет Илья Пономарев является членом и экспертом Общественного совета при Минстрое РФ, принимая активное участие в разработке и обсуждении важнейших документов для развития строительного комплекса России. </w:t>
      </w:r>
    </w:p>
    <w:p w:rsidR="00C05378" w:rsidRPr="00154F78" w:rsidRDefault="00C05378" w:rsidP="00C05378">
      <w:pPr>
        <w:pStyle w:val="NormalExport"/>
        <w:rPr>
          <w:lang w:val="ru-RU"/>
        </w:rPr>
      </w:pPr>
      <w:r w:rsidRPr="00154F78">
        <w:rPr>
          <w:shd w:val="clear" w:color="auto" w:fill="FFFFFF"/>
          <w:lang w:val="ru-RU"/>
        </w:rPr>
        <w:t xml:space="preserve">На протяжении ряда лет мы слышим о планах по увеличению объема жилищного </w:t>
      </w:r>
      <w:r w:rsidRPr="00154F78">
        <w:rPr>
          <w:shd w:val="clear" w:color="auto" w:fill="C0C0C0"/>
          <w:lang w:val="ru-RU"/>
        </w:rPr>
        <w:t>строительства</w:t>
      </w:r>
      <w:r w:rsidRPr="00154F78">
        <w:rPr>
          <w:shd w:val="clear" w:color="auto" w:fill="FFFFFF"/>
          <w:lang w:val="ru-RU"/>
        </w:rPr>
        <w:t xml:space="preserve"> до 120 млн квадратных метров в год. Но если изначально достичь эту амбициозную цель планировалось к 2024 году, то теперь таковы прогнозы на ближайшие десять лет. Илья Вадимович, как вы считаете, насколько вообще реально увеличить ввод жилья в полтора раза? </w:t>
      </w:r>
    </w:p>
    <w:p w:rsidR="00C05378" w:rsidRPr="00154F78" w:rsidRDefault="00C05378" w:rsidP="00C05378">
      <w:pPr>
        <w:pStyle w:val="NormalExport"/>
        <w:rPr>
          <w:lang w:val="ru-RU"/>
        </w:rPr>
      </w:pPr>
      <w:r w:rsidRPr="00154F78">
        <w:rPr>
          <w:shd w:val="clear" w:color="auto" w:fill="FFFFFF"/>
          <w:lang w:val="ru-RU"/>
        </w:rPr>
        <w:t xml:space="preserve">Хочу напомнить, что квартирный вопрос портил наше население еще при Михаиле Афанасьевиче Булгакове. Сама идея решить жилищную проблему регулярно поднимается на самом высоком уровне, начиная, собственно, с момента новой России. И сейчас ставится задача к 2030 году окончательно решить жилищный вопрос, избавиться от ветхого и аварийного жилья, обеспечить ввод жилья до 120 млн квадратных метров ежегодно. Решение этих задач усложняется ввиду того, что как система регулирования, так и сама система реализации задачи обеспечения граждан жильем переживают непростые времена. </w:t>
      </w:r>
    </w:p>
    <w:p w:rsidR="00C05378" w:rsidRPr="00154F78" w:rsidRDefault="00C05378" w:rsidP="00C05378">
      <w:pPr>
        <w:pStyle w:val="NormalExport"/>
        <w:rPr>
          <w:lang w:val="ru-RU"/>
        </w:rPr>
      </w:pPr>
      <w:r w:rsidRPr="00154F78">
        <w:rPr>
          <w:shd w:val="clear" w:color="auto" w:fill="FFFFFF"/>
          <w:lang w:val="ru-RU"/>
        </w:rPr>
        <w:t xml:space="preserve">На сегодняшний день прошла целая серия реформ, повлиявших на рынок. Прежде всего речь о реформе долевого </w:t>
      </w:r>
      <w:r w:rsidRPr="00154F78">
        <w:rPr>
          <w:shd w:val="clear" w:color="auto" w:fill="C0C0C0"/>
          <w:lang w:val="ru-RU"/>
        </w:rPr>
        <w:t>строительства</w:t>
      </w:r>
      <w:r w:rsidRPr="00154F78">
        <w:rPr>
          <w:shd w:val="clear" w:color="auto" w:fill="FFFFFF"/>
          <w:lang w:val="ru-RU"/>
        </w:rPr>
        <w:t xml:space="preserve">, которое перешло на </w:t>
      </w:r>
      <w:r w:rsidRPr="00154F78">
        <w:rPr>
          <w:shd w:val="clear" w:color="auto" w:fill="C0C0C0"/>
          <w:lang w:val="ru-RU"/>
        </w:rPr>
        <w:t>эскроу-счета</w:t>
      </w:r>
      <w:r w:rsidRPr="00154F78">
        <w:rPr>
          <w:shd w:val="clear" w:color="auto" w:fill="FFFFFF"/>
          <w:lang w:val="ru-RU"/>
        </w:rPr>
        <w:t xml:space="preserve">. </w:t>
      </w:r>
    </w:p>
    <w:p w:rsidR="00C05378" w:rsidRPr="00154F78" w:rsidRDefault="00C05378" w:rsidP="00C05378">
      <w:pPr>
        <w:pStyle w:val="NormalExport"/>
        <w:rPr>
          <w:lang w:val="ru-RU"/>
        </w:rPr>
      </w:pPr>
      <w:r w:rsidRPr="00154F78">
        <w:rPr>
          <w:shd w:val="clear" w:color="auto" w:fill="FFFFFF"/>
          <w:lang w:val="ru-RU"/>
        </w:rPr>
        <w:t xml:space="preserve">Новым законом мы практически коллегиально защитили потенциальных дольщиков и, наверное, не увидим больше проблемы обманутых дольщиков как вновь возникающей. Но при этом закон ощутимо усложнил доступ к фондированию для </w:t>
      </w:r>
      <w:r w:rsidRPr="00154F78">
        <w:rPr>
          <w:shd w:val="clear" w:color="auto" w:fill="C0C0C0"/>
          <w:lang w:val="ru-RU"/>
        </w:rPr>
        <w:t>застройщиков</w:t>
      </w:r>
      <w:r w:rsidRPr="00154F78">
        <w:rPr>
          <w:shd w:val="clear" w:color="auto" w:fill="FFFFFF"/>
          <w:lang w:val="ru-RU"/>
        </w:rPr>
        <w:t xml:space="preserve">. И плюс значительно снизилась покупательная способность граждан. </w:t>
      </w:r>
    </w:p>
    <w:p w:rsidR="00C05378" w:rsidRPr="00154F78" w:rsidRDefault="00C05378" w:rsidP="00C05378">
      <w:pPr>
        <w:pStyle w:val="NormalExport"/>
        <w:rPr>
          <w:lang w:val="ru-RU"/>
        </w:rPr>
      </w:pPr>
      <w:r w:rsidRPr="00154F78">
        <w:rPr>
          <w:shd w:val="clear" w:color="auto" w:fill="FFFFFF"/>
          <w:lang w:val="ru-RU"/>
        </w:rPr>
        <w:t xml:space="preserve">Но при этом появилась льготная ипотека, которая не только сделала ипотечный продукт доступнее, но и повлияла на стоимость жилья… </w:t>
      </w:r>
    </w:p>
    <w:p w:rsidR="00C05378" w:rsidRPr="00154F78" w:rsidRDefault="00C05378" w:rsidP="00C05378">
      <w:pPr>
        <w:pStyle w:val="NormalExport"/>
        <w:rPr>
          <w:lang w:val="ru-RU"/>
        </w:rPr>
      </w:pPr>
      <w:r w:rsidRPr="00154F78">
        <w:rPr>
          <w:shd w:val="clear" w:color="auto" w:fill="FFFFFF"/>
          <w:lang w:val="ru-RU"/>
        </w:rPr>
        <w:t xml:space="preserve">Я считаю, что рост стоимости жилья, на который неоднократно обращал внимание президент России и которого он призвал избегать, связан не только с льготной ипотекой. Естественно, льготная ипотека сильно качнула рынок, но прежде всего в центральных регионах - в Москве, Московской области, Санкт-Петербурге, Новосибирске, Екатеринбурге. А ведь в большинстве регионов покупательная способность граждан какого-то взрыва на ипотечном рынке не предполагает. Даже наоборот, на сегодняшний день объем жилищного </w:t>
      </w:r>
      <w:r w:rsidRPr="00154F78">
        <w:rPr>
          <w:shd w:val="clear" w:color="auto" w:fill="C0C0C0"/>
          <w:lang w:val="ru-RU"/>
        </w:rPr>
        <w:t>строительства</w:t>
      </w:r>
      <w:r w:rsidRPr="00154F78">
        <w:rPr>
          <w:shd w:val="clear" w:color="auto" w:fill="FFFFFF"/>
          <w:lang w:val="ru-RU"/>
        </w:rPr>
        <w:t xml:space="preserve"> существенно сократился, особенно в тех регионах, где инвестиционная привлекательность была, скажем так, пограничная, где </w:t>
      </w:r>
      <w:r w:rsidRPr="00154F78">
        <w:rPr>
          <w:shd w:val="clear" w:color="auto" w:fill="C0C0C0"/>
          <w:lang w:val="ru-RU"/>
        </w:rPr>
        <w:t>застройщик</w:t>
      </w:r>
      <w:r w:rsidRPr="00154F78">
        <w:rPr>
          <w:shd w:val="clear" w:color="auto" w:fill="FFFFFF"/>
          <w:lang w:val="ru-RU"/>
        </w:rPr>
        <w:t xml:space="preserve"> не зарабатывал сверхприбыли. На сегодняшний день там существуют серьезные просадки: если </w:t>
      </w:r>
      <w:r w:rsidRPr="00154F78">
        <w:rPr>
          <w:shd w:val="clear" w:color="auto" w:fill="FFFFFF"/>
          <w:lang w:val="ru-RU"/>
        </w:rPr>
        <w:lastRenderedPageBreak/>
        <w:t xml:space="preserve">промониторить выданные разрешения на </w:t>
      </w:r>
      <w:r w:rsidRPr="00154F78">
        <w:rPr>
          <w:shd w:val="clear" w:color="auto" w:fill="C0C0C0"/>
          <w:lang w:val="ru-RU"/>
        </w:rPr>
        <w:t>строительство</w:t>
      </w:r>
      <w:r w:rsidRPr="00154F78">
        <w:rPr>
          <w:shd w:val="clear" w:color="auto" w:fill="FFFFFF"/>
          <w:lang w:val="ru-RU"/>
        </w:rPr>
        <w:t xml:space="preserve"> домов в некоторых регионах, мы увидим, что заявки практически не поступают. </w:t>
      </w:r>
    </w:p>
    <w:p w:rsidR="00C05378" w:rsidRPr="00154F78" w:rsidRDefault="00C05378" w:rsidP="00C05378">
      <w:pPr>
        <w:pStyle w:val="NormalExport"/>
        <w:rPr>
          <w:lang w:val="ru-RU"/>
        </w:rPr>
      </w:pPr>
      <w:r w:rsidRPr="00154F78">
        <w:rPr>
          <w:shd w:val="clear" w:color="auto" w:fill="FFFFFF"/>
          <w:lang w:val="ru-RU"/>
        </w:rPr>
        <w:t xml:space="preserve">С чем это связано? Прежде всего с тем, что доступное жилье - это концепция не столько инженерная, сколько социальная, и это даже не столько управление стоимостью и какими-то разрешительными процедурами. На сегодняшний день даже тот объем жилья, который возводится, не продается. Это непроданное жилье стоит на рынке и давит на него, и прежде всего на экономику </w:t>
      </w:r>
      <w:r w:rsidRPr="00154F78">
        <w:rPr>
          <w:shd w:val="clear" w:color="auto" w:fill="C0C0C0"/>
          <w:lang w:val="ru-RU"/>
        </w:rPr>
        <w:t>застройщика</w:t>
      </w:r>
      <w:r w:rsidRPr="00154F78">
        <w:rPr>
          <w:shd w:val="clear" w:color="auto" w:fill="FFFFFF"/>
          <w:lang w:val="ru-RU"/>
        </w:rPr>
        <w:t xml:space="preserve">. Та покупательная способность, которая есть у населения, балансирует в районе 80-85, максимум на уровне 90 млн квадратных метров ежегодного ввода. В связи с этим решение данной задачи - доведение до 120 млн квадратных метров - вряд ли возможно без каких-то кардинальных решений. </w:t>
      </w:r>
    </w:p>
    <w:p w:rsidR="00C05378" w:rsidRPr="00154F78" w:rsidRDefault="00C05378" w:rsidP="00C05378">
      <w:pPr>
        <w:pStyle w:val="NormalExport"/>
        <w:rPr>
          <w:lang w:val="ru-RU"/>
        </w:rPr>
      </w:pPr>
      <w:r w:rsidRPr="00154F78">
        <w:rPr>
          <w:shd w:val="clear" w:color="auto" w:fill="FFFFFF"/>
          <w:lang w:val="ru-RU"/>
        </w:rPr>
        <w:t xml:space="preserve">И какими могут быть эти решения? </w:t>
      </w:r>
    </w:p>
    <w:p w:rsidR="00C05378" w:rsidRPr="00154F78" w:rsidRDefault="00C05378" w:rsidP="00C05378">
      <w:pPr>
        <w:pStyle w:val="NormalExport"/>
        <w:rPr>
          <w:lang w:val="ru-RU"/>
        </w:rPr>
      </w:pPr>
      <w:r w:rsidRPr="00154F78">
        <w:rPr>
          <w:shd w:val="clear" w:color="auto" w:fill="FFFFFF"/>
          <w:lang w:val="ru-RU"/>
        </w:rPr>
        <w:t xml:space="preserve">Полагаю, что вряд ли роста объемов жилищного </w:t>
      </w:r>
      <w:r w:rsidRPr="00154F78">
        <w:rPr>
          <w:shd w:val="clear" w:color="auto" w:fill="C0C0C0"/>
          <w:lang w:val="ru-RU"/>
        </w:rPr>
        <w:t>строительства</w:t>
      </w:r>
      <w:r w:rsidRPr="00154F78">
        <w:rPr>
          <w:shd w:val="clear" w:color="auto" w:fill="FFFFFF"/>
          <w:lang w:val="ru-RU"/>
        </w:rPr>
        <w:t xml:space="preserve"> можно добиться без формирования некоторых других секторов, и прежде всего системы арендного жилья. Нужно понимать, что сегодня граждане, нуждающиеся в обеспечении жильем, получают его в собственность просто в подарок. Это уникальное явление: в мире больше никто так не делает, но решить проблемы всех нуждающихся (а это около 4 млн семей) таким образом физически нереально. Во всем мире социальные вопросы решаются через субсидированный наем. А данный класс жилья, невзирая на то что такой призыв прозвучал и в 600-м указе президента, и в более поздних документах, пока серьезного развития не получает: на сегодняшний день не возникло серьезных проектов ни на рынке арендного жилья, ни на рынке субсидированного найма. </w:t>
      </w:r>
    </w:p>
    <w:p w:rsidR="00C05378" w:rsidRPr="00154F78" w:rsidRDefault="00C05378" w:rsidP="00C05378">
      <w:pPr>
        <w:pStyle w:val="NormalExport"/>
        <w:rPr>
          <w:lang w:val="ru-RU"/>
        </w:rPr>
      </w:pPr>
      <w:r w:rsidRPr="00154F78">
        <w:rPr>
          <w:shd w:val="clear" w:color="auto" w:fill="FFFFFF"/>
          <w:lang w:val="ru-RU"/>
        </w:rPr>
        <w:t xml:space="preserve">А как же льготная ипотека? Разве она не является стимулом более активной покупки жилья, а значит, и последующего нового </w:t>
      </w:r>
      <w:r w:rsidRPr="00154F78">
        <w:rPr>
          <w:shd w:val="clear" w:color="auto" w:fill="C0C0C0"/>
          <w:lang w:val="ru-RU"/>
        </w:rPr>
        <w:t>строительства</w:t>
      </w:r>
      <w:r w:rsidRPr="00154F78">
        <w:rPr>
          <w:shd w:val="clear" w:color="auto" w:fill="FFFFFF"/>
          <w:lang w:val="ru-RU"/>
        </w:rPr>
        <w:t xml:space="preserve">? </w:t>
      </w:r>
    </w:p>
    <w:p w:rsidR="00C05378" w:rsidRPr="00154F78" w:rsidRDefault="00C05378" w:rsidP="00C05378">
      <w:pPr>
        <w:pStyle w:val="NormalExport"/>
        <w:rPr>
          <w:lang w:val="ru-RU"/>
        </w:rPr>
      </w:pPr>
      <w:r w:rsidRPr="00154F78">
        <w:rPr>
          <w:shd w:val="clear" w:color="auto" w:fill="FFFFFF"/>
          <w:lang w:val="ru-RU"/>
        </w:rPr>
        <w:t xml:space="preserve">Проанализировав сегодняшнюю ситуацию на рынке жилищного </w:t>
      </w:r>
      <w:r w:rsidRPr="00154F78">
        <w:rPr>
          <w:shd w:val="clear" w:color="auto" w:fill="C0C0C0"/>
          <w:lang w:val="ru-RU"/>
        </w:rPr>
        <w:t>строительства</w:t>
      </w:r>
      <w:r w:rsidRPr="00154F78">
        <w:rPr>
          <w:shd w:val="clear" w:color="auto" w:fill="FFFFFF"/>
          <w:lang w:val="ru-RU"/>
        </w:rPr>
        <w:t xml:space="preserve">, мы пришли к выводу, что граждане, объективно нуждающиеся в улучшении жилищных условий, не смогут это сделать, прежде всего в связи со снижением доходов. Поэтому они вряд ли воспользуются теми механизмами, которые предлагает государство. К примеру, большинство многодетных семей просто в силу уровня доходов не может взять ипотеку, а значит, субсидирование ипотечного платежа вряд ли станет серьезным стимулом для приобретения ими жилья. А вот возникновение системы жилья субсидированного найма, которое не будет приватизироваться, но будет предоставляться гражданам, имеющим право на государственную поддержку, могло бы создать со стороны потенциальных операторов серьезный предспрос на рынке, существенно снизившийся сегодня. Механизм может быть рассмотрен как концессионный, с оплатой государства за тех граждан, которые нуждаются в поддержке. Такая идея позволит нам создать спрос примерно на 30-40 млн квадратных метров жилья в перспективе ближайших десяти лет. И тогда идея строить 120 млн "квадратов", в общем-то, становится реальной. </w:t>
      </w:r>
    </w:p>
    <w:p w:rsidR="00C05378" w:rsidRPr="00154F78" w:rsidRDefault="00C05378" w:rsidP="00C05378">
      <w:pPr>
        <w:pStyle w:val="NormalExport"/>
        <w:rPr>
          <w:lang w:val="ru-RU"/>
        </w:rPr>
      </w:pPr>
      <w:r w:rsidRPr="00154F78">
        <w:rPr>
          <w:shd w:val="clear" w:color="auto" w:fill="FFFFFF"/>
          <w:lang w:val="ru-RU"/>
        </w:rPr>
        <w:t xml:space="preserve">Кроме того, нужно понимать, что у нас сейчас не плановая экономика и государственное финансирование по программе "Доступное и комфортное жилье" составляет чуть более 1% от общего объема рынка жилищного </w:t>
      </w:r>
      <w:r w:rsidRPr="00154F78">
        <w:rPr>
          <w:shd w:val="clear" w:color="auto" w:fill="C0C0C0"/>
          <w:lang w:val="ru-RU"/>
        </w:rPr>
        <w:t>строительства</w:t>
      </w:r>
      <w:r w:rsidRPr="00154F78">
        <w:rPr>
          <w:shd w:val="clear" w:color="auto" w:fill="FFFFFF"/>
          <w:lang w:val="ru-RU"/>
        </w:rPr>
        <w:t xml:space="preserve">. С такими деньгами качнуть рынок вверх или вниз нереально. Поэтому в большей степени государство должно направить внимание на создание регуляторных механизмов, обеспечивающих при росте объема жилищного </w:t>
      </w:r>
      <w:r w:rsidRPr="00154F78">
        <w:rPr>
          <w:shd w:val="clear" w:color="auto" w:fill="C0C0C0"/>
          <w:lang w:val="ru-RU"/>
        </w:rPr>
        <w:t>строительства</w:t>
      </w:r>
      <w:r w:rsidRPr="00154F78">
        <w:rPr>
          <w:shd w:val="clear" w:color="auto" w:fill="FFFFFF"/>
          <w:lang w:val="ru-RU"/>
        </w:rPr>
        <w:t xml:space="preserve"> повышение рентабельности для тех, кто строит это жилье. Мы должны сделать этот рынок интересным для </w:t>
      </w:r>
      <w:r w:rsidRPr="00154F78">
        <w:rPr>
          <w:shd w:val="clear" w:color="auto" w:fill="C0C0C0"/>
          <w:lang w:val="ru-RU"/>
        </w:rPr>
        <w:t>застройщика</w:t>
      </w:r>
      <w:r w:rsidRPr="00154F78">
        <w:rPr>
          <w:shd w:val="clear" w:color="auto" w:fill="FFFFFF"/>
          <w:lang w:val="ru-RU"/>
        </w:rPr>
        <w:t xml:space="preserve">, дать ему такие условия, чтобы его товар был в свою очередь привлекательным для покупателя, - задача крайне небанальная. Неоднократно к ее решению подходили и создали достаточно успешный инструмент - ипотечную программу. Спасибо когда-то возникшему АИЖК: это, конечно, качнуло рынок в плюс. Но чтобы дать отрасли необходимый рост объемов жилья, нужны доработка системы долевого </w:t>
      </w:r>
      <w:r w:rsidRPr="00154F78">
        <w:rPr>
          <w:shd w:val="clear" w:color="auto" w:fill="C0C0C0"/>
          <w:lang w:val="ru-RU"/>
        </w:rPr>
        <w:t>строительства</w:t>
      </w:r>
      <w:r w:rsidRPr="00154F78">
        <w:rPr>
          <w:shd w:val="clear" w:color="auto" w:fill="FFFFFF"/>
          <w:lang w:val="ru-RU"/>
        </w:rPr>
        <w:t xml:space="preserve">, снижение процентного давления на привлекаемый капитал, а также, повторюсь, создание новых форматов жилищного обеспечения. Часто я слышу рассуждения о том, что для выполнения показателей нацпроекта нужны новые технологические решения и так далее. Я же уверен, что, если будет устойчивый спрос на жилье, если будет нормальная регуляторика государства, отрасль вполне способна с этими задачами справиться. Особенно учитывая тот факт, что сейчас отраслевая загрузка основных мощностей не превышает 60%. </w:t>
      </w:r>
    </w:p>
    <w:p w:rsidR="00C05378" w:rsidRPr="00154F78" w:rsidRDefault="00C05378" w:rsidP="00C05378">
      <w:pPr>
        <w:pStyle w:val="NormalExport"/>
        <w:rPr>
          <w:lang w:val="ru-RU"/>
        </w:rPr>
      </w:pPr>
      <w:r w:rsidRPr="00154F78">
        <w:rPr>
          <w:shd w:val="clear" w:color="auto" w:fill="FFFFFF"/>
          <w:lang w:val="ru-RU"/>
        </w:rPr>
        <w:t xml:space="preserve">А насколько льготная ипотека смогла поддержать строительный комплекс? </w:t>
      </w:r>
    </w:p>
    <w:p w:rsidR="00C05378" w:rsidRPr="00154F78" w:rsidRDefault="00C05378" w:rsidP="00C05378">
      <w:pPr>
        <w:pStyle w:val="NormalExport"/>
        <w:rPr>
          <w:lang w:val="ru-RU"/>
        </w:rPr>
      </w:pPr>
      <w:r w:rsidRPr="00154F78">
        <w:rPr>
          <w:shd w:val="clear" w:color="auto" w:fill="FFFFFF"/>
          <w:lang w:val="ru-RU"/>
        </w:rPr>
        <w:t xml:space="preserve">В последнее время российский рынок ипотеки любят сравнивать с американским, указывая, что нам далеко до параметров "пузыря", забывая при этом, что в США ипотечный рынок - национальный, а в России ипотечные рынки - локальные. "Размазывать" выданный объем кредитов по всей стране совершенно неправильно хотя бы потому, что в некоторых регионах выданы считанные единицы ипотечных кредитов (основной объем пришелся на Москву, Московскую область, Краснодарский край). При этом зачастую из общего объема квартир выбран по большей мере сомнительный контингент. Например, если брать Подмосковье или окраины Москвы, то это не инвестиционная активность, а зачастую, как бы это печально ни звучало, внутренняя экономическая миграция </w:t>
      </w:r>
      <w:r w:rsidRPr="00154F78">
        <w:rPr>
          <w:shd w:val="clear" w:color="auto" w:fill="FFFFFF"/>
          <w:lang w:val="ru-RU"/>
        </w:rPr>
        <w:lastRenderedPageBreak/>
        <w:t xml:space="preserve">вследствие бегства из тех регионов, где не стало работы и люди, продав где-нибудь, к примеру, в небольшом городе на Урале 3-комнатную квартиру, покупают малометражное жилье в отдаленных частях Москвы. В общем, сам феномен-то такой, за которым надо следить, и феномен этот - негативный. Кроме того, рост цен, вызванный в том числе этой программой, значительно нивелировал эффект повышения доступности. </w:t>
      </w:r>
    </w:p>
    <w:p w:rsidR="00C05378" w:rsidRPr="00154F78" w:rsidRDefault="00C05378" w:rsidP="00C05378">
      <w:pPr>
        <w:pStyle w:val="NormalExport"/>
        <w:rPr>
          <w:lang w:val="ru-RU"/>
        </w:rPr>
      </w:pPr>
      <w:r w:rsidRPr="00154F78">
        <w:rPr>
          <w:shd w:val="clear" w:color="auto" w:fill="FFFFFF"/>
          <w:lang w:val="ru-RU"/>
        </w:rPr>
        <w:t xml:space="preserve">Как вы считаете, стоит ли продлевать действие льготной ипотеки? </w:t>
      </w:r>
    </w:p>
    <w:p w:rsidR="00C05378" w:rsidRPr="00154F78" w:rsidRDefault="00C05378" w:rsidP="00C05378">
      <w:pPr>
        <w:pStyle w:val="NormalExport"/>
        <w:rPr>
          <w:lang w:val="ru-RU"/>
        </w:rPr>
      </w:pPr>
      <w:r w:rsidRPr="00154F78">
        <w:rPr>
          <w:shd w:val="clear" w:color="auto" w:fill="FFFFFF"/>
          <w:lang w:val="ru-RU"/>
        </w:rPr>
        <w:t xml:space="preserve">Мы все уже год живем в условиях непростой экономической ситуации. Сейчас берут ипотеку либо те, у которых все достаточно хорошо с уровнем доходов, либо те, у кого впервые появилась такая возможность, например, первый взнос платится материнским капиталом, а дальше в связи с низкой ставкой люди рассчитывают, что они справятся с этой задачей. Здесь сама идея льготной ипотеки для тех граждан, для которых стандартная форма трудновата, - это, наверное, хорошо. Но надо смотреть вперед. Давайте согласимся с тем, что чем более доступен кредит, тем менее надежен заемщик. Вспомните, ведь изначально долевое </w:t>
      </w:r>
      <w:r w:rsidRPr="00154F78">
        <w:rPr>
          <w:shd w:val="clear" w:color="auto" w:fill="C0C0C0"/>
          <w:lang w:val="ru-RU"/>
        </w:rPr>
        <w:t>строительство</w:t>
      </w:r>
      <w:r w:rsidRPr="00154F78">
        <w:rPr>
          <w:shd w:val="clear" w:color="auto" w:fill="FFFFFF"/>
          <w:lang w:val="ru-RU"/>
        </w:rPr>
        <w:t xml:space="preserve"> поддерживалось очень сильно, пока первые обманутые дольщики не появились как социальная проблема. </w:t>
      </w:r>
    </w:p>
    <w:p w:rsidR="00C05378" w:rsidRPr="00154F78" w:rsidRDefault="00C05378" w:rsidP="00C05378">
      <w:pPr>
        <w:pStyle w:val="NormalExport"/>
        <w:rPr>
          <w:lang w:val="ru-RU"/>
        </w:rPr>
      </w:pPr>
      <w:r w:rsidRPr="00154F78">
        <w:rPr>
          <w:shd w:val="clear" w:color="auto" w:fill="FFFFFF"/>
          <w:lang w:val="ru-RU"/>
        </w:rPr>
        <w:t xml:space="preserve">Я согласен с председателем Центробанка Эльвирой Набиуллиной, что нужно сегодня задуматься о том, что делать, если через год-два молодые, многодетные семьи и еще </w:t>
      </w:r>
    </w:p>
    <w:p w:rsidR="00C05378" w:rsidRPr="00154F78" w:rsidRDefault="00C05378" w:rsidP="00C05378">
      <w:pPr>
        <w:pStyle w:val="NormalExport"/>
        <w:rPr>
          <w:lang w:val="ru-RU"/>
        </w:rPr>
      </w:pPr>
      <w:r w:rsidRPr="00154F78">
        <w:rPr>
          <w:shd w:val="clear" w:color="auto" w:fill="FFFFFF"/>
          <w:lang w:val="ru-RU"/>
        </w:rPr>
        <w:t xml:space="preserve">какие-то граждане, вошедшие в льготную ипотеку, переоценив свои возможности, не смогут платить по кредиту. Необходимо проанализировать, хватит ли у банков ресурсов на поддержание таких кредитов, и уже сегодня создавать соответствующую систему. Особенно важно не спровоцировать социальный негатив в такой ситуации. </w:t>
      </w:r>
    </w:p>
    <w:p w:rsidR="00C05378" w:rsidRPr="00154F78" w:rsidRDefault="00C05378" w:rsidP="00C05378">
      <w:pPr>
        <w:pStyle w:val="NormalExport"/>
        <w:rPr>
          <w:lang w:val="ru-RU"/>
        </w:rPr>
      </w:pPr>
      <w:r w:rsidRPr="00154F78">
        <w:rPr>
          <w:shd w:val="clear" w:color="auto" w:fill="FFFFFF"/>
          <w:lang w:val="ru-RU"/>
        </w:rPr>
        <w:t xml:space="preserve">Таким образом, возможность получения ипотеки по льготной ставке стала хорошей поддержкой для защиты тех групп населения, перед которыми государство несет обязательства, - малоимущими, многодетными, молодыми семьями и так далее. Но в рынке льготную ипотеку, наверное, уже стоит каким-то образом ограничить. </w:t>
      </w:r>
    </w:p>
    <w:p w:rsidR="00C05378" w:rsidRPr="00154F78" w:rsidRDefault="00C05378" w:rsidP="00C05378">
      <w:pPr>
        <w:pStyle w:val="NormalExport"/>
        <w:rPr>
          <w:lang w:val="ru-RU"/>
        </w:rPr>
      </w:pPr>
      <w:r w:rsidRPr="00154F78">
        <w:rPr>
          <w:shd w:val="clear" w:color="auto" w:fill="FFFFFF"/>
          <w:lang w:val="ru-RU"/>
        </w:rPr>
        <w:t xml:space="preserve">Илья Вадимович, какие меры, по вашему мнению, необходимо принять для поддержки строительного комплекса и для роста объемов жилищного </w:t>
      </w:r>
      <w:r w:rsidRPr="00154F78">
        <w:rPr>
          <w:shd w:val="clear" w:color="auto" w:fill="C0C0C0"/>
          <w:lang w:val="ru-RU"/>
        </w:rPr>
        <w:t>строительства</w:t>
      </w:r>
      <w:r w:rsidRPr="00154F78">
        <w:rPr>
          <w:shd w:val="clear" w:color="auto" w:fill="FFFFFF"/>
          <w:lang w:val="ru-RU"/>
        </w:rPr>
        <w:t xml:space="preserve">? </w:t>
      </w:r>
    </w:p>
    <w:p w:rsidR="00C05378" w:rsidRPr="00154F78" w:rsidRDefault="00C05378" w:rsidP="00C05378">
      <w:pPr>
        <w:pStyle w:val="NormalExport"/>
        <w:rPr>
          <w:lang w:val="ru-RU"/>
        </w:rPr>
      </w:pPr>
      <w:r w:rsidRPr="00154F78">
        <w:rPr>
          <w:shd w:val="clear" w:color="auto" w:fill="FFFFFF"/>
          <w:lang w:val="ru-RU"/>
        </w:rPr>
        <w:t xml:space="preserve">Я уже довольно долго вращаюсь в этой сфере и стараюсь выступать адвокатом строителей, в большей степени - подрядчиков (потому что я все-таки не отношу непосредственно к строителям ни наших уважаемых </w:t>
      </w:r>
      <w:r w:rsidRPr="00154F78">
        <w:rPr>
          <w:shd w:val="clear" w:color="auto" w:fill="C0C0C0"/>
          <w:lang w:val="ru-RU"/>
        </w:rPr>
        <w:t>девелоперов</w:t>
      </w:r>
      <w:r w:rsidRPr="00154F78">
        <w:rPr>
          <w:shd w:val="clear" w:color="auto" w:fill="FFFFFF"/>
          <w:lang w:val="ru-RU"/>
        </w:rPr>
        <w:t xml:space="preserve">, ни какие-то другие структуры из инвестиционной сферы). Цель должна быть поставлена следующая: отрасль наша должна стать не сверхдоходной, но доходной и уверенной. Строительной отрасли нужна плановая загрузка, пусть с невысокой, но уверенной рентабельностью, чтобы подрядчики могли вести обновление основных средств, внедрение новых технологий, инвестировать в образование своих сотрудников и иметь устойчивый сбыт. Надо выстроить контрактную систему и систему государственного предзаказа на те объекты </w:t>
      </w:r>
      <w:r w:rsidRPr="00154F78">
        <w:rPr>
          <w:shd w:val="clear" w:color="auto" w:fill="C0C0C0"/>
          <w:lang w:val="ru-RU"/>
        </w:rPr>
        <w:t>строительства</w:t>
      </w:r>
      <w:r w:rsidRPr="00154F78">
        <w:rPr>
          <w:shd w:val="clear" w:color="auto" w:fill="FFFFFF"/>
          <w:lang w:val="ru-RU"/>
        </w:rPr>
        <w:t xml:space="preserve">, которые нужны государству. Это не только жилье, но и вся сопутствующая инфраструктура. Здесь просто необходимо относительно дешевое финансирование данной сферы, потому что на сегодняшний день стройка финансируется по пятому классу - максимально рискованному - за максимально большие деньги. Вообще необходимо понимать, что достижение любой цели имеет свои этапы: мы оцениваем имеющиеся ресурсы, оцениваем поставленную цель и смотрим, как этими ресурсами достичь данной цели. 120 млн жилья - достаточно четко выраженная цифра, это около 5 трлн рублей ежегодно, даже 6 трлн (в нынешних условиях). Соответственно, государство должно рассчитать, какую часть мы получим с рынка, какую - благодаря субсидированию ставок, какую - благодаря реализации госпрограмм. Если все эти направления консолидировать, думаю, задача ежегодного ввода более 100 млн кв. метров - вполне посильная. Но для этого, повторюсь, от призывов нужно перейти к </w:t>
      </w:r>
      <w:r w:rsidRPr="00154F78">
        <w:rPr>
          <w:shd w:val="clear" w:color="auto" w:fill="C0C0C0"/>
          <w:lang w:val="ru-RU"/>
        </w:rPr>
        <w:t>счетным</w:t>
      </w:r>
      <w:r w:rsidRPr="00154F78">
        <w:rPr>
          <w:shd w:val="clear" w:color="auto" w:fill="FFFFFF"/>
          <w:lang w:val="ru-RU"/>
        </w:rPr>
        <w:t xml:space="preserve"> математическим моделям, в которых прописать необходимость снижения стоимости жилья под предлогом устойчивой, уверенной загрузки </w:t>
      </w:r>
      <w:r w:rsidRPr="00154F78">
        <w:rPr>
          <w:shd w:val="clear" w:color="auto" w:fill="C0C0C0"/>
          <w:lang w:val="ru-RU"/>
        </w:rPr>
        <w:t>застройщиков</w:t>
      </w:r>
      <w:r w:rsidRPr="00154F78">
        <w:rPr>
          <w:shd w:val="clear" w:color="auto" w:fill="FFFFFF"/>
          <w:lang w:val="ru-RU"/>
        </w:rPr>
        <w:t xml:space="preserve"> в перспективе ближайших десяти лет. Я вам скажу так: если у любой уверенной компании будет загрузка на 10 лет, она очень близкую к оптимальной цену сможет себе позволить, что в свою очередь позволит описанную мною экономическую модель реализовать. Только таким образом можно будет обеспечить подъем жилищного </w:t>
      </w:r>
      <w:r w:rsidRPr="00154F78">
        <w:rPr>
          <w:shd w:val="clear" w:color="auto" w:fill="C0C0C0"/>
          <w:lang w:val="ru-RU"/>
        </w:rPr>
        <w:t>строительства</w:t>
      </w:r>
      <w:r w:rsidRPr="00154F78">
        <w:rPr>
          <w:shd w:val="clear" w:color="auto" w:fill="FFFFFF"/>
          <w:lang w:val="ru-RU"/>
        </w:rPr>
        <w:t xml:space="preserve">. Посмотрите: китайцы квадратный метр на человека строят, а СНИПы у них наши, большая часть технологий в жилищном </w:t>
      </w:r>
      <w:r w:rsidRPr="00154F78">
        <w:rPr>
          <w:shd w:val="clear" w:color="auto" w:fill="C0C0C0"/>
          <w:lang w:val="ru-RU"/>
        </w:rPr>
        <w:t>строительстве</w:t>
      </w:r>
      <w:r w:rsidRPr="00154F78">
        <w:rPr>
          <w:shd w:val="clear" w:color="auto" w:fill="FFFFFF"/>
          <w:lang w:val="ru-RU"/>
        </w:rPr>
        <w:t xml:space="preserve"> советская (не считая высокотехнологичных небоскребов). Поэтому я уверен, что мы вполне можем справиться с задачами нацпроекта, если экономическая модель будет выстроена корректно. </w:t>
      </w:r>
    </w:p>
    <w:p w:rsidR="00C05378" w:rsidRPr="00154F78" w:rsidRDefault="00C05378" w:rsidP="00C05378">
      <w:pPr>
        <w:pStyle w:val="ExportHyperlink"/>
        <w:rPr>
          <w:lang w:val="ru-RU"/>
        </w:rPr>
      </w:pPr>
      <w:hyperlink r:id="rId321" w:history="1">
        <w:r>
          <w:t>http</w:t>
        </w:r>
        <w:r w:rsidRPr="00154F78">
          <w:rPr>
            <w:lang w:val="ru-RU"/>
          </w:rPr>
          <w:t>://</w:t>
        </w:r>
        <w:r>
          <w:t>www</w:t>
        </w:r>
        <w:r w:rsidRPr="00154F78">
          <w:rPr>
            <w:lang w:val="ru-RU"/>
          </w:rPr>
          <w:t>.</w:t>
        </w:r>
        <w:r>
          <w:t>vestnikstroy</w:t>
        </w:r>
        <w:r w:rsidRPr="00154F78">
          <w:rPr>
            <w:lang w:val="ru-RU"/>
          </w:rPr>
          <w:t>.</w:t>
        </w:r>
        <w:r>
          <w:t>ru</w:t>
        </w:r>
        <w:r w:rsidRPr="00154F78">
          <w:rPr>
            <w:lang w:val="ru-RU"/>
          </w:rPr>
          <w:t>/</w:t>
        </w:r>
        <w:r>
          <w:t>articles</w:t>
        </w:r>
        <w:r w:rsidRPr="00154F78">
          <w:rPr>
            <w:lang w:val="ru-RU"/>
          </w:rPr>
          <w:t>/</w:t>
        </w:r>
        <w:r>
          <w:t>building</w:t>
        </w:r>
        <w:r w:rsidRPr="00154F78">
          <w:rPr>
            <w:lang w:val="ru-RU"/>
          </w:rPr>
          <w:t>/</w:t>
        </w:r>
        <w:r>
          <w:t>ilya</w:t>
        </w:r>
        <w:r w:rsidRPr="00154F78">
          <w:rPr>
            <w:lang w:val="ru-RU"/>
          </w:rPr>
          <w:t>-</w:t>
        </w:r>
        <w:r>
          <w:t>ponomarev</w:t>
        </w:r>
        <w:r w:rsidRPr="00154F78">
          <w:rPr>
            <w:lang w:val="ru-RU"/>
          </w:rPr>
          <w:t>-</w:t>
        </w:r>
        <w:r>
          <w:t>rost</w:t>
        </w:r>
        <w:r w:rsidRPr="00154F78">
          <w:rPr>
            <w:lang w:val="ru-RU"/>
          </w:rPr>
          <w:t>-</w:t>
        </w:r>
        <w:r>
          <w:t>obemov</w:t>
        </w:r>
        <w:r w:rsidRPr="00154F78">
          <w:rPr>
            <w:lang w:val="ru-RU"/>
          </w:rPr>
          <w:t>-</w:t>
        </w:r>
        <w:r>
          <w:t>zhilishchnogo</w:t>
        </w:r>
        <w:r w:rsidRPr="00154F78">
          <w:rPr>
            <w:lang w:val="ru-RU"/>
          </w:rPr>
          <w:t>-</w:t>
        </w:r>
        <w:r>
          <w:t>stroitelstva</w:t>
        </w:r>
        <w:r w:rsidRPr="00154F78">
          <w:rPr>
            <w:lang w:val="ru-RU"/>
          </w:rPr>
          <w:t>-</w:t>
        </w:r>
        <w:r>
          <w:t>nevozmozhen</w:t>
        </w:r>
        <w:r w:rsidRPr="00154F78">
          <w:rPr>
            <w:lang w:val="ru-RU"/>
          </w:rPr>
          <w:t>-</w:t>
        </w:r>
        <w:r>
          <w:t>bez</w:t>
        </w:r>
        <w:r w:rsidRPr="00154F78">
          <w:rPr>
            <w:lang w:val="ru-RU"/>
          </w:rPr>
          <w:t>-</w:t>
        </w:r>
        <w:r>
          <w:t>vnedreniya</w:t>
        </w:r>
        <w:r w:rsidRPr="00154F78">
          <w:rPr>
            <w:lang w:val="ru-RU"/>
          </w:rPr>
          <w:t>-</w:t>
        </w:r>
        <w:r>
          <w:t>sistemy</w:t>
        </w:r>
        <w:r w:rsidRPr="00154F78">
          <w:rPr>
            <w:lang w:val="ru-RU"/>
          </w:rPr>
          <w:t>-</w:t>
        </w:r>
        <w:r>
          <w:t>subsidirova</w:t>
        </w:r>
        <w:r w:rsidRPr="00154F78">
          <w:rPr>
            <w:lang w:val="ru-RU"/>
          </w:rPr>
          <w:t>/</w:t>
        </w:r>
      </w:hyperlink>
    </w:p>
    <w:p w:rsidR="00C05378" w:rsidRDefault="00C05378" w:rsidP="00C05378">
      <w:pPr>
        <w:pStyle w:val="ReprintsHeader"/>
      </w:pPr>
      <w:bookmarkStart w:id="445" w:name="rep_list_3408643_1654247559"/>
      <w:r>
        <w:t>Похожие сообщения (1):</w:t>
      </w:r>
      <w:bookmarkEnd w:id="445"/>
    </w:p>
    <w:p w:rsidR="00C05378" w:rsidRDefault="00C05378" w:rsidP="00C05378">
      <w:pPr>
        <w:pStyle w:val="Reprints"/>
        <w:numPr>
          <w:ilvl w:val="0"/>
          <w:numId w:val="68"/>
        </w:numPr>
        <w:jc w:val="left"/>
      </w:pPr>
      <w:hyperlink r:id="rId322" w:history="1">
        <w:r>
          <w:rPr>
            <w:color w:val="0000FF"/>
            <w:u w:val="single"/>
          </w:rPr>
          <w:t>Общественный совет при Минстрое России (osminstroy.ru), Москва, 16 марта 2021, Илья Пономарев: "Рост объемов жилищного строительства невозможен без внедрения системы субсидированного найма"</w:t>
        </w:r>
      </w:hyperlink>
    </w:p>
    <w:p w:rsidR="00C05378" w:rsidRPr="00154F78" w:rsidRDefault="00C05378" w:rsidP="00C05378">
      <w:pPr>
        <w:rPr>
          <w:lang w:val="ru-RU"/>
        </w:rPr>
      </w:pPr>
    </w:p>
    <w:p w:rsidR="00C05378" w:rsidRDefault="00C05378" w:rsidP="00C05378">
      <w:pPr>
        <w:pStyle w:val="affff2"/>
        <w:spacing w:before="120"/>
      </w:pPr>
      <w:bookmarkStart w:id="446" w:name="_Toc67077298"/>
      <w:r>
        <w:t>Dp.ru, Санкт-Петербург, 16 марта 2021</w:t>
      </w:r>
      <w:bookmarkEnd w:id="446"/>
    </w:p>
    <w:p w:rsidR="00C05378" w:rsidRPr="00154F78" w:rsidRDefault="00C05378" w:rsidP="00C05378">
      <w:pPr>
        <w:pStyle w:val="afffc"/>
        <w:rPr>
          <w:lang w:val="ru-RU"/>
        </w:rPr>
      </w:pPr>
      <w:bookmarkStart w:id="447" w:name="txt_3408643_1654240097"/>
      <w:bookmarkStart w:id="448" w:name="_Toc67077299"/>
      <w:r w:rsidRPr="00154F78">
        <w:rPr>
          <w:lang w:val="ru-RU"/>
        </w:rPr>
        <w:t>Социалку в Петербурге оценили дороже, но купят меньше</w:t>
      </w:r>
      <w:bookmarkEnd w:id="447"/>
      <w:bookmarkEnd w:id="448"/>
    </w:p>
    <w:p w:rsidR="00C05378" w:rsidRPr="00154F78" w:rsidRDefault="00C05378" w:rsidP="00C05378">
      <w:pPr>
        <w:pStyle w:val="affff1"/>
        <w:jc w:val="left"/>
        <w:rPr>
          <w:lang w:val="ru-RU"/>
        </w:rPr>
      </w:pPr>
      <w:r w:rsidRPr="00154F78">
        <w:rPr>
          <w:lang w:val="ru-RU"/>
        </w:rPr>
        <w:t>Автор: Никифоров Павел</w:t>
      </w:r>
    </w:p>
    <w:p w:rsidR="00C05378" w:rsidRPr="00154F78" w:rsidRDefault="00C05378" w:rsidP="00C05378">
      <w:pPr>
        <w:pStyle w:val="NormalExport"/>
        <w:rPr>
          <w:lang w:val="ru-RU"/>
        </w:rPr>
      </w:pPr>
      <w:r w:rsidRPr="00154F78">
        <w:rPr>
          <w:shd w:val="clear" w:color="auto" w:fill="FFFFFF"/>
          <w:lang w:val="ru-RU"/>
        </w:rPr>
        <w:t xml:space="preserve">Власти Петербурга повысили стоимость выкупа школ, детских садов, а также квартир для льготных категорий граждан. Цены на школы и садики выросли на 6%, на соцжилье - на 36%. Впрочем, проблему это не снимет - в бюджете на эти цели предусмотрено 5,7 млрд рублей, а значит если объем ассигнований не увеличится, то Смольный просто купит на треть меньше жилья, чем планировалось ранее. </w:t>
      </w:r>
    </w:p>
    <w:p w:rsidR="00C05378" w:rsidRPr="00154F78" w:rsidRDefault="00C05378" w:rsidP="00C05378">
      <w:pPr>
        <w:pStyle w:val="NormalExport"/>
        <w:rPr>
          <w:lang w:val="ru-RU"/>
        </w:rPr>
      </w:pPr>
      <w:r w:rsidRPr="00154F78">
        <w:rPr>
          <w:shd w:val="clear" w:color="auto" w:fill="FFFFFF"/>
          <w:lang w:val="ru-RU"/>
        </w:rPr>
        <w:t xml:space="preserve">Соответствующее решение о росте цен принято на рабочем совещании губернатора Александра Беглова с членами городского правительства. "В числе наших главных социальных обязательств - обеспечение жильем льготных категорий граждан, включая детей-сирот и инвалидов, ликвидация дефицита объектов социальной инфраструктуры. Во многом эти вопросы решаются путем выкупа квартир и социальных объектов у </w:t>
      </w:r>
      <w:r w:rsidRPr="00154F78">
        <w:rPr>
          <w:shd w:val="clear" w:color="auto" w:fill="C0C0C0"/>
          <w:lang w:val="ru-RU"/>
        </w:rPr>
        <w:t>застройщиков</w:t>
      </w:r>
      <w:r w:rsidRPr="00154F78">
        <w:rPr>
          <w:shd w:val="clear" w:color="auto" w:fill="FFFFFF"/>
          <w:lang w:val="ru-RU"/>
        </w:rPr>
        <w:t>. Но цена выкупа должна быть экономически обоснованной и сопоставима с рыночной", - цитирует губернатора сайт Смольного. Для установления новых выкупных цен на 2021 год будут внесены изменения в постановление Правительства Санкт-Петербурга от 15.06.2016 № 489.</w:t>
      </w:r>
    </w:p>
    <w:p w:rsidR="00C05378" w:rsidRPr="00154F78" w:rsidRDefault="00C05378" w:rsidP="00C05378">
      <w:pPr>
        <w:pStyle w:val="NormalExport"/>
        <w:rPr>
          <w:lang w:val="ru-RU"/>
        </w:rPr>
      </w:pPr>
      <w:r w:rsidRPr="00154F78">
        <w:rPr>
          <w:shd w:val="clear" w:color="auto" w:fill="FFFFFF"/>
          <w:lang w:val="ru-RU"/>
        </w:rPr>
        <w:t xml:space="preserve">Предельная стоимость одного квадратного метра жилья, приобретаемого городом для льготных категорий населения, будет увеличена до 130,8 тыс. рублей, что соответствует рыночному уровню. Повышение цены квадратного метра относительно уровня 2020 года оставит 36%. Впрочем, как говорят </w:t>
      </w:r>
      <w:r w:rsidRPr="00154F78">
        <w:rPr>
          <w:shd w:val="clear" w:color="auto" w:fill="C0C0C0"/>
          <w:lang w:val="ru-RU"/>
        </w:rPr>
        <w:t>девелоперы</w:t>
      </w:r>
      <w:r w:rsidRPr="00154F78">
        <w:rPr>
          <w:shd w:val="clear" w:color="auto" w:fill="FFFFFF"/>
          <w:lang w:val="ru-RU"/>
        </w:rPr>
        <w:t xml:space="preserve"> этого недостаточно.</w:t>
      </w:r>
    </w:p>
    <w:p w:rsidR="00C05378" w:rsidRPr="00154F78" w:rsidRDefault="00C05378" w:rsidP="00C05378">
      <w:pPr>
        <w:pStyle w:val="NormalExport"/>
        <w:rPr>
          <w:lang w:val="ru-RU"/>
        </w:rPr>
      </w:pPr>
      <w:r w:rsidRPr="00154F78">
        <w:rPr>
          <w:shd w:val="clear" w:color="auto" w:fill="FFFFFF"/>
          <w:lang w:val="ru-RU"/>
        </w:rPr>
        <w:t xml:space="preserve">"Как в песне про рокот космодрома, чуть ближе, но все также холодны. Рост стоимости стройматериалов, оборотных средств и строительных услуг существенно повысил и себестоимость квадратного метра. Поэтому заявленные цифры сейчас находятся примерно на уровне себестоимости </w:t>
      </w:r>
      <w:r w:rsidRPr="00154F78">
        <w:rPr>
          <w:shd w:val="clear" w:color="auto" w:fill="C0C0C0"/>
          <w:lang w:val="ru-RU"/>
        </w:rPr>
        <w:t>строительства</w:t>
      </w:r>
      <w:r w:rsidRPr="00154F78">
        <w:rPr>
          <w:shd w:val="clear" w:color="auto" w:fill="FFFFFF"/>
          <w:lang w:val="ru-RU"/>
        </w:rPr>
        <w:t xml:space="preserve"> в очень недорогих локациях. Но динамика очень радует", - комментирует Надежда Калашникова, директор по развитию Л1. "Безусловно, новые цены гораздо адекватнее и ближе к реальности. Но для проектов, которые планировались сейчас, с использованием </w:t>
      </w:r>
      <w:r w:rsidRPr="00154F78">
        <w:rPr>
          <w:shd w:val="clear" w:color="auto" w:fill="C0C0C0"/>
          <w:lang w:val="ru-RU"/>
        </w:rPr>
        <w:t>проектного финансирования</w:t>
      </w:r>
      <w:r w:rsidRPr="00154F78">
        <w:rPr>
          <w:shd w:val="clear" w:color="auto" w:fill="FFFFFF"/>
          <w:lang w:val="ru-RU"/>
        </w:rPr>
        <w:t xml:space="preserve">, и 130 тыс. может быть недостаточно", - полагает Елизавета Конвей, директор департамента жилой недвижимости </w:t>
      </w:r>
      <w:r>
        <w:rPr>
          <w:shd w:val="clear" w:color="auto" w:fill="FFFFFF"/>
        </w:rPr>
        <w:t>Colliers</w:t>
      </w:r>
      <w:r w:rsidRPr="00154F78">
        <w:rPr>
          <w:shd w:val="clear" w:color="auto" w:fill="FFFFFF"/>
          <w:lang w:val="ru-RU"/>
        </w:rPr>
        <w:t>.</w:t>
      </w:r>
    </w:p>
    <w:p w:rsidR="00C05378" w:rsidRPr="00154F78" w:rsidRDefault="00C05378" w:rsidP="00C05378">
      <w:pPr>
        <w:pStyle w:val="NormalExport"/>
        <w:rPr>
          <w:lang w:val="ru-RU"/>
        </w:rPr>
      </w:pPr>
      <w:r w:rsidRPr="00154F78">
        <w:rPr>
          <w:shd w:val="clear" w:color="auto" w:fill="FFFFFF"/>
          <w:lang w:val="ru-RU"/>
        </w:rPr>
        <w:t>Для соцобъектов цена поменялась меньше - рост выкупной стоимости школ и детских садов в 2021 году в сравнении с 2020 годом составит более 6%. Так, стоимость выкупа одной типовой школы с бассейном на 825 учеников составит 1,155 млрд рублей. Для наиболее распространенного вида детского сада с бассейном на 220 мест - 368 млн рублей.</w:t>
      </w:r>
    </w:p>
    <w:p w:rsidR="00C05378" w:rsidRPr="00154F78" w:rsidRDefault="00C05378" w:rsidP="00C05378">
      <w:pPr>
        <w:pStyle w:val="NormalExport"/>
        <w:rPr>
          <w:lang w:val="ru-RU"/>
        </w:rPr>
      </w:pPr>
      <w:r w:rsidRPr="00154F78">
        <w:rPr>
          <w:shd w:val="clear" w:color="auto" w:fill="FFFFFF"/>
          <w:lang w:val="ru-RU"/>
        </w:rPr>
        <w:t xml:space="preserve">"В начале 2020 года мы оценивали стоимость </w:t>
      </w:r>
      <w:r w:rsidRPr="00154F78">
        <w:rPr>
          <w:shd w:val="clear" w:color="auto" w:fill="C0C0C0"/>
          <w:lang w:val="ru-RU"/>
        </w:rPr>
        <w:t>строительства</w:t>
      </w:r>
      <w:r w:rsidRPr="00154F78">
        <w:rPr>
          <w:shd w:val="clear" w:color="auto" w:fill="FFFFFF"/>
          <w:lang w:val="ru-RU"/>
        </w:rPr>
        <w:t xml:space="preserve"> типового детского сада и школы в 1-2 млн рублей за 1 место. То есть, к примеру, себестоимость </w:t>
      </w:r>
      <w:r w:rsidRPr="00154F78">
        <w:rPr>
          <w:shd w:val="clear" w:color="auto" w:fill="C0C0C0"/>
          <w:lang w:val="ru-RU"/>
        </w:rPr>
        <w:t>строительства</w:t>
      </w:r>
      <w:r w:rsidRPr="00154F78">
        <w:rPr>
          <w:shd w:val="clear" w:color="auto" w:fill="FFFFFF"/>
          <w:lang w:val="ru-RU"/>
        </w:rPr>
        <w:t xml:space="preserve"> школы на 1000 мест составляла от 1 до 2 млрд рублей. За год в связи с изменением курсов валют, ростом себестоимости материалов, ростом затрат </w:t>
      </w:r>
      <w:r w:rsidRPr="00154F78">
        <w:rPr>
          <w:shd w:val="clear" w:color="auto" w:fill="C0C0C0"/>
          <w:lang w:val="ru-RU"/>
        </w:rPr>
        <w:t>застройщиков</w:t>
      </w:r>
      <w:r w:rsidRPr="00154F78">
        <w:rPr>
          <w:shd w:val="clear" w:color="auto" w:fill="FFFFFF"/>
          <w:lang w:val="ru-RU"/>
        </w:rPr>
        <w:t xml:space="preserve"> на персонал (санитарные средства во время пандемии) себестоимость </w:t>
      </w:r>
      <w:r w:rsidRPr="00154F78">
        <w:rPr>
          <w:shd w:val="clear" w:color="auto" w:fill="C0C0C0"/>
          <w:lang w:val="ru-RU"/>
        </w:rPr>
        <w:t>строительства</w:t>
      </w:r>
      <w:r w:rsidRPr="00154F78">
        <w:rPr>
          <w:shd w:val="clear" w:color="auto" w:fill="FFFFFF"/>
          <w:lang w:val="ru-RU"/>
        </w:rPr>
        <w:t xml:space="preserve"> заметно выросла. Поэтому на сегодняшний день эти цифры еще выше", - говорит Евгения Литвинова, руководитель отдела проектного консалтинга КЦ "Петербургская Недвижимость" (</w:t>
      </w:r>
      <w:r>
        <w:rPr>
          <w:shd w:val="clear" w:color="auto" w:fill="FFFFFF"/>
        </w:rPr>
        <w:t>Setl</w:t>
      </w:r>
      <w:r w:rsidRPr="00154F78">
        <w:rPr>
          <w:shd w:val="clear" w:color="auto" w:fill="FFFFFF"/>
          <w:lang w:val="ru-RU"/>
        </w:rPr>
        <w:t xml:space="preserve"> </w:t>
      </w:r>
      <w:r>
        <w:rPr>
          <w:shd w:val="clear" w:color="auto" w:fill="FFFFFF"/>
        </w:rPr>
        <w:t>Group</w:t>
      </w:r>
      <w:r w:rsidRPr="00154F78">
        <w:rPr>
          <w:shd w:val="clear" w:color="auto" w:fill="FFFFFF"/>
          <w:lang w:val="ru-RU"/>
        </w:rPr>
        <w:t>).</w:t>
      </w:r>
    </w:p>
    <w:p w:rsidR="00C05378" w:rsidRPr="00154F78" w:rsidRDefault="00C05378" w:rsidP="00C05378">
      <w:pPr>
        <w:pStyle w:val="NormalExport"/>
        <w:rPr>
          <w:lang w:val="ru-RU"/>
        </w:rPr>
      </w:pPr>
      <w:r w:rsidRPr="00154F78">
        <w:rPr>
          <w:shd w:val="clear" w:color="auto" w:fill="FFFFFF"/>
          <w:lang w:val="ru-RU"/>
        </w:rPr>
        <w:t xml:space="preserve">"Цены действительно стали более реальными. Если </w:t>
      </w:r>
      <w:r w:rsidRPr="00154F78">
        <w:rPr>
          <w:shd w:val="clear" w:color="auto" w:fill="C0C0C0"/>
          <w:lang w:val="ru-RU"/>
        </w:rPr>
        <w:t>застройщик</w:t>
      </w:r>
      <w:r w:rsidRPr="00154F78">
        <w:rPr>
          <w:shd w:val="clear" w:color="auto" w:fill="FFFFFF"/>
          <w:lang w:val="ru-RU"/>
        </w:rPr>
        <w:t xml:space="preserve"> будет возводить детский сад на 220 мест рядом со своим строящимся жилым комплексом, то при совмещении процессов и оптимизации затрат на ту же логистику, можно попробовать уложиться в обозначенные 368 млн рублей", - подсчитал Андрей Паньков, заместитель генерального директора по производственным вопросам объединения "Строительный трест".</w:t>
      </w:r>
    </w:p>
    <w:p w:rsidR="00C05378" w:rsidRPr="00154F78" w:rsidRDefault="00C05378" w:rsidP="00C05378">
      <w:pPr>
        <w:pStyle w:val="NormalExport"/>
        <w:rPr>
          <w:lang w:val="ru-RU"/>
        </w:rPr>
      </w:pPr>
      <w:r w:rsidRPr="00154F78">
        <w:rPr>
          <w:shd w:val="clear" w:color="auto" w:fill="FFFFFF"/>
          <w:lang w:val="ru-RU"/>
        </w:rPr>
        <w:t xml:space="preserve">В 2020 году город выкупил у </w:t>
      </w:r>
      <w:r w:rsidRPr="00154F78">
        <w:rPr>
          <w:shd w:val="clear" w:color="auto" w:fill="C0C0C0"/>
          <w:lang w:val="ru-RU"/>
        </w:rPr>
        <w:t>застройщиков</w:t>
      </w:r>
      <w:r w:rsidRPr="00154F78">
        <w:rPr>
          <w:shd w:val="clear" w:color="auto" w:fill="FFFFFF"/>
          <w:lang w:val="ru-RU"/>
        </w:rPr>
        <w:t xml:space="preserve"> 12 детских садов, 2 школы, 3 объекта здравоохранения, спортшколу и дом культуры. В 2021 году планируется выкупить порядка 30 объектов.</w:t>
      </w:r>
    </w:p>
    <w:p w:rsidR="00C05378" w:rsidRPr="00154F78" w:rsidRDefault="00C05378" w:rsidP="00C05378">
      <w:pPr>
        <w:pStyle w:val="NormalExport"/>
        <w:rPr>
          <w:lang w:val="ru-RU"/>
        </w:rPr>
      </w:pPr>
      <w:r w:rsidRPr="00154F78">
        <w:rPr>
          <w:shd w:val="clear" w:color="auto" w:fill="FFFFFF"/>
          <w:lang w:val="ru-RU"/>
        </w:rPr>
        <w:t xml:space="preserve">Впрочем, как говорят участники рынка, увеличение выкупной стоимости квартир и соцобъектов не решит проблемы - сумма, заложенная в бюджет города на эти цели не поменялась, а значит купить по новым ценам можно будет меньше. </w:t>
      </w:r>
    </w:p>
    <w:p w:rsidR="00C05378" w:rsidRPr="00154F78" w:rsidRDefault="00C05378" w:rsidP="00C05378">
      <w:pPr>
        <w:pStyle w:val="ExportHyperlink"/>
        <w:rPr>
          <w:lang w:val="ru-RU"/>
        </w:rPr>
      </w:pPr>
      <w:hyperlink r:id="rId323" w:history="1">
        <w:r>
          <w:t>https</w:t>
        </w:r>
        <w:r w:rsidRPr="00154F78">
          <w:rPr>
            <w:lang w:val="ru-RU"/>
          </w:rPr>
          <w:t>://</w:t>
        </w:r>
        <w:r>
          <w:t>www</w:t>
        </w:r>
        <w:r w:rsidRPr="00154F78">
          <w:rPr>
            <w:lang w:val="ru-RU"/>
          </w:rPr>
          <w:t>.</w:t>
        </w:r>
        <w:r>
          <w:t>dp</w:t>
        </w:r>
        <w:r w:rsidRPr="00154F78">
          <w:rPr>
            <w:lang w:val="ru-RU"/>
          </w:rPr>
          <w:t>.</w:t>
        </w:r>
        <w:r>
          <w:t>ru</w:t>
        </w:r>
        <w:r w:rsidRPr="00154F78">
          <w:rPr>
            <w:lang w:val="ru-RU"/>
          </w:rPr>
          <w:t>/</w:t>
        </w:r>
        <w:r>
          <w:t>a</w:t>
        </w:r>
        <w:r w:rsidRPr="00154F78">
          <w:rPr>
            <w:lang w:val="ru-RU"/>
          </w:rPr>
          <w:t>/2021/03/16/</w:t>
        </w:r>
        <w:r>
          <w:t>Socialku</w:t>
        </w:r>
        <w:r w:rsidRPr="00154F78">
          <w:rPr>
            <w:lang w:val="ru-RU"/>
          </w:rPr>
          <w:t>_</w:t>
        </w:r>
        <w:r>
          <w:t>ocenili</w:t>
        </w:r>
        <w:r w:rsidRPr="00154F78">
          <w:rPr>
            <w:lang w:val="ru-RU"/>
          </w:rPr>
          <w:t>_</w:t>
        </w:r>
        <w:r>
          <w:t>dorozhe</w:t>
        </w:r>
        <w:r w:rsidRPr="00154F78">
          <w:rPr>
            <w:lang w:val="ru-RU"/>
          </w:rPr>
          <w:t>/</w:t>
        </w:r>
      </w:hyperlink>
    </w:p>
    <w:p w:rsidR="00C05378" w:rsidRDefault="00C05378" w:rsidP="00C05378">
      <w:pPr>
        <w:pStyle w:val="ReprintsHeader"/>
      </w:pPr>
      <w:bookmarkStart w:id="449" w:name="rep_list_3408643_1654240097"/>
      <w:r>
        <w:t>Похожие сообщения (1):</w:t>
      </w:r>
      <w:bookmarkEnd w:id="449"/>
    </w:p>
    <w:p w:rsidR="00C05378" w:rsidRDefault="00C05378" w:rsidP="00C05378">
      <w:pPr>
        <w:pStyle w:val="Reprints"/>
        <w:numPr>
          <w:ilvl w:val="0"/>
          <w:numId w:val="69"/>
        </w:numPr>
        <w:jc w:val="left"/>
      </w:pPr>
      <w:hyperlink r:id="rId324" w:history="1">
        <w:r>
          <w:rPr>
            <w:color w:val="0000FF"/>
            <w:u w:val="single"/>
          </w:rPr>
          <w:t>MSN (msn.com), Москва, 16 марта 2021, Социалку в Петербурге оценили дороже, но купят меньше</w:t>
        </w:r>
      </w:hyperlink>
    </w:p>
    <w:p w:rsidR="00C05378" w:rsidRPr="00154F78" w:rsidRDefault="00C05378" w:rsidP="00C05378">
      <w:pPr>
        <w:rPr>
          <w:lang w:val="ru-RU"/>
        </w:rPr>
      </w:pPr>
    </w:p>
    <w:p w:rsidR="00C05378" w:rsidRDefault="00C05378" w:rsidP="00C05378">
      <w:pPr>
        <w:pStyle w:val="affff2"/>
        <w:spacing w:before="120"/>
      </w:pPr>
      <w:bookmarkStart w:id="450" w:name="_Toc67077300"/>
      <w:r>
        <w:t>Advis.ru, Санкт-Петербург, 16 марта 2021</w:t>
      </w:r>
      <w:bookmarkEnd w:id="450"/>
    </w:p>
    <w:p w:rsidR="00C05378" w:rsidRPr="00154F78" w:rsidRDefault="00C05378" w:rsidP="00C05378">
      <w:pPr>
        <w:pStyle w:val="afffc"/>
        <w:rPr>
          <w:lang w:val="ru-RU"/>
        </w:rPr>
      </w:pPr>
      <w:bookmarkStart w:id="451" w:name="txt_3408643_1654314376"/>
      <w:bookmarkStart w:id="452" w:name="_Toc67077301"/>
      <w:r w:rsidRPr="00154F78">
        <w:rPr>
          <w:lang w:val="ru-RU"/>
        </w:rPr>
        <w:t>Предложение новостроек в Москве сократилось до пятилетнего минимума.</w:t>
      </w:r>
      <w:bookmarkEnd w:id="451"/>
      <w:bookmarkEnd w:id="452"/>
    </w:p>
    <w:p w:rsidR="00C05378" w:rsidRPr="00154F78" w:rsidRDefault="00C05378" w:rsidP="00C05378">
      <w:pPr>
        <w:pStyle w:val="NormalExport"/>
        <w:rPr>
          <w:lang w:val="ru-RU"/>
        </w:rPr>
      </w:pPr>
      <w:r w:rsidRPr="00154F78">
        <w:rPr>
          <w:shd w:val="clear" w:color="auto" w:fill="FFFFFF"/>
          <w:lang w:val="ru-RU"/>
        </w:rPr>
        <w:t>В феврале 2021 года число квартир на рынке новостроек комфорт- и эконом-класса в Москве сократилось до 11,8 тыс., что стало минимальным значением с 2015 года, сообщили во вторник в риелторской компании "Метриум".</w:t>
      </w:r>
    </w:p>
    <w:p w:rsidR="00C05378" w:rsidRPr="00154F78" w:rsidRDefault="00C05378" w:rsidP="00C05378">
      <w:pPr>
        <w:pStyle w:val="NormalExport"/>
        <w:rPr>
          <w:lang w:val="ru-RU"/>
        </w:rPr>
      </w:pPr>
      <w:r w:rsidRPr="00154F78">
        <w:rPr>
          <w:shd w:val="clear" w:color="auto" w:fill="FFFFFF"/>
          <w:lang w:val="ru-RU"/>
        </w:rPr>
        <w:t xml:space="preserve">"Предложение квартир в новостройках массового сегмента столичного рынка жилья снизилось до рекордно низкого показателя с 2015 года. В феврале </w:t>
      </w:r>
      <w:r w:rsidRPr="00154F78">
        <w:rPr>
          <w:shd w:val="clear" w:color="auto" w:fill="C0C0C0"/>
          <w:lang w:val="ru-RU"/>
        </w:rPr>
        <w:t>застройщики</w:t>
      </w:r>
      <w:r w:rsidRPr="00154F78">
        <w:rPr>
          <w:shd w:val="clear" w:color="auto" w:fill="FFFFFF"/>
          <w:lang w:val="ru-RU"/>
        </w:rPr>
        <w:t xml:space="preserve"> продавали 11,8 тыс. квартир", - говорится в сообщении.</w:t>
      </w:r>
    </w:p>
    <w:p w:rsidR="00C05378" w:rsidRPr="00154F78" w:rsidRDefault="00C05378" w:rsidP="00C05378">
      <w:pPr>
        <w:pStyle w:val="NormalExport"/>
        <w:rPr>
          <w:lang w:val="ru-RU"/>
        </w:rPr>
      </w:pPr>
      <w:r w:rsidRPr="00154F78">
        <w:rPr>
          <w:shd w:val="clear" w:color="auto" w:fill="FFFFFF"/>
          <w:lang w:val="ru-RU"/>
        </w:rPr>
        <w:t>Аналитики отмечают, что с января, когда на рынке было представлено 13 тыс. квартир, предложение уменьшилось на 10%. Годом ранее - в феврале 2020 года - в столице насчитывалось 14,8 тыс. вариантов жилья, то есть за 12 месяцев их количество сократилось на 20%.</w:t>
      </w:r>
    </w:p>
    <w:p w:rsidR="00C05378" w:rsidRPr="00154F78" w:rsidRDefault="00C05378" w:rsidP="00C05378">
      <w:pPr>
        <w:pStyle w:val="NormalExport"/>
        <w:rPr>
          <w:lang w:val="ru-RU"/>
        </w:rPr>
      </w:pPr>
      <w:r w:rsidRPr="00154F78">
        <w:rPr>
          <w:shd w:val="clear" w:color="auto" w:fill="FFFFFF"/>
          <w:lang w:val="ru-RU"/>
        </w:rPr>
        <w:t xml:space="preserve">Эксперты отмечают, что меньше квартир в продаже было только в октябре 2015 года, когда </w:t>
      </w:r>
      <w:r w:rsidRPr="00154F78">
        <w:rPr>
          <w:shd w:val="clear" w:color="auto" w:fill="C0C0C0"/>
          <w:lang w:val="ru-RU"/>
        </w:rPr>
        <w:t>застройщики</w:t>
      </w:r>
      <w:r w:rsidRPr="00154F78">
        <w:rPr>
          <w:shd w:val="clear" w:color="auto" w:fill="FFFFFF"/>
          <w:lang w:val="ru-RU"/>
        </w:rPr>
        <w:t xml:space="preserve"> реализовывали 11,3 тыс. квартир. Затем предложение увеличивалось и достигло пика в августе 2017 года (21,8 тыс. квартир). После показатель постепенно сокращался.</w:t>
      </w:r>
    </w:p>
    <w:p w:rsidR="00C05378" w:rsidRPr="00154F78" w:rsidRDefault="00C05378" w:rsidP="00C05378">
      <w:pPr>
        <w:pStyle w:val="NormalExport"/>
        <w:rPr>
          <w:lang w:val="ru-RU"/>
        </w:rPr>
      </w:pPr>
      <w:r w:rsidRPr="00154F78">
        <w:rPr>
          <w:shd w:val="clear" w:color="auto" w:fill="FFFFFF"/>
          <w:lang w:val="ru-RU"/>
        </w:rPr>
        <w:t xml:space="preserve">По мнению аналитиков, такое заметное снижение предложения обусловлено резко возросшим спросом на жилье и меньшим выводом квартир от </w:t>
      </w:r>
      <w:r w:rsidRPr="00154F78">
        <w:rPr>
          <w:shd w:val="clear" w:color="auto" w:fill="C0C0C0"/>
          <w:lang w:val="ru-RU"/>
        </w:rPr>
        <w:t>застройщиков</w:t>
      </w:r>
      <w:r w:rsidRPr="00154F78">
        <w:rPr>
          <w:shd w:val="clear" w:color="auto" w:fill="FFFFFF"/>
          <w:lang w:val="ru-RU"/>
        </w:rPr>
        <w:t xml:space="preserve">. Кроме того, эксперты связывают такое уменьшение лотов с переходом </w:t>
      </w:r>
      <w:r w:rsidRPr="00154F78">
        <w:rPr>
          <w:shd w:val="clear" w:color="auto" w:fill="C0C0C0"/>
          <w:lang w:val="ru-RU"/>
        </w:rPr>
        <w:t>девелоперов</w:t>
      </w:r>
      <w:r w:rsidRPr="00154F78">
        <w:rPr>
          <w:shd w:val="clear" w:color="auto" w:fill="FFFFFF"/>
          <w:lang w:val="ru-RU"/>
        </w:rPr>
        <w:t xml:space="preserve"> на </w:t>
      </w:r>
      <w:r w:rsidRPr="00154F78">
        <w:rPr>
          <w:shd w:val="clear" w:color="auto" w:fill="C0C0C0"/>
          <w:lang w:val="ru-RU"/>
        </w:rPr>
        <w:t>проектное финансирование</w:t>
      </w:r>
      <w:r w:rsidRPr="00154F78">
        <w:rPr>
          <w:shd w:val="clear" w:color="auto" w:fill="FFFFFF"/>
          <w:lang w:val="ru-RU"/>
        </w:rPr>
        <w:t xml:space="preserve"> с июля 2019 года, в связи с чем некоторым из них пришлось пересмотреть концепцию проектов и очередность </w:t>
      </w:r>
      <w:r w:rsidRPr="00154F78">
        <w:rPr>
          <w:shd w:val="clear" w:color="auto" w:fill="C0C0C0"/>
          <w:lang w:val="ru-RU"/>
        </w:rPr>
        <w:t>строительства</w:t>
      </w:r>
      <w:r w:rsidRPr="00154F78">
        <w:rPr>
          <w:shd w:val="clear" w:color="auto" w:fill="FFFFFF"/>
          <w:lang w:val="ru-RU"/>
        </w:rPr>
        <w:t>, отложить старт продаж или вовсе отказаться от реализации новых проектов.</w:t>
      </w:r>
    </w:p>
    <w:p w:rsidR="00C05378" w:rsidRPr="00154F78" w:rsidRDefault="00C05378" w:rsidP="00C05378">
      <w:pPr>
        <w:pStyle w:val="NormalExport"/>
        <w:rPr>
          <w:lang w:val="ru-RU"/>
        </w:rPr>
      </w:pPr>
      <w:r w:rsidRPr="00154F78">
        <w:rPr>
          <w:shd w:val="clear" w:color="auto" w:fill="FFFFFF"/>
          <w:lang w:val="ru-RU"/>
        </w:rPr>
        <w:t>"Поскольку предложение новостроек снижается, конкуренция покупателей обостряется. Спросом пользуются наиболее ликвидные квартиры, и именно их становится меньше, потому что на таких объектах сконцентрировано внимание клиентов", - отметила управляющий партнер "Метриум" Мария Литинецкая.</w:t>
      </w:r>
    </w:p>
    <w:p w:rsidR="00C05378" w:rsidRPr="00154F78" w:rsidRDefault="00C05378" w:rsidP="00C05378">
      <w:pPr>
        <w:pStyle w:val="NormalExport"/>
        <w:rPr>
          <w:lang w:val="ru-RU"/>
        </w:rPr>
      </w:pPr>
      <w:r w:rsidRPr="00154F78">
        <w:rPr>
          <w:shd w:val="clear" w:color="auto" w:fill="FFFFFF"/>
          <w:lang w:val="ru-RU"/>
        </w:rPr>
        <w:t xml:space="preserve">По ее словам, текущую ситуацию нельзя назвать дефицитом предложения, поскольку в продаже еще находится много жилых комплексов с большим числом корпусов, в связи с чем рынок постепенно будет пополняться новым предложением. </w:t>
      </w:r>
    </w:p>
    <w:p w:rsidR="00C05378" w:rsidRPr="00154F78" w:rsidRDefault="00C05378" w:rsidP="00C05378">
      <w:pPr>
        <w:pStyle w:val="ExportHyperlink"/>
        <w:rPr>
          <w:lang w:val="ru-RU"/>
        </w:rPr>
      </w:pPr>
      <w:hyperlink r:id="rId325" w:history="1">
        <w:r>
          <w:t>http</w:t>
        </w:r>
        <w:r w:rsidRPr="00154F78">
          <w:rPr>
            <w:lang w:val="ru-RU"/>
          </w:rPr>
          <w:t>://</w:t>
        </w:r>
        <w:r>
          <w:t>advis</w:t>
        </w:r>
        <w:r w:rsidRPr="00154F78">
          <w:rPr>
            <w:lang w:val="ru-RU"/>
          </w:rPr>
          <w:t>.</w:t>
        </w:r>
        <w:r>
          <w:t>ru</w:t>
        </w:r>
        <w:r w:rsidRPr="00154F78">
          <w:rPr>
            <w:lang w:val="ru-RU"/>
          </w:rPr>
          <w:t>/</w:t>
        </w:r>
        <w:r>
          <w:t>php</w:t>
        </w:r>
        <w:r w:rsidRPr="00154F78">
          <w:rPr>
            <w:lang w:val="ru-RU"/>
          </w:rPr>
          <w:t>/</w:t>
        </w:r>
        <w:r>
          <w:t>view</w:t>
        </w:r>
        <w:r w:rsidRPr="00154F78">
          <w:rPr>
            <w:lang w:val="ru-RU"/>
          </w:rPr>
          <w:t>_</w:t>
        </w:r>
        <w:r>
          <w:t>news</w:t>
        </w:r>
        <w:r w:rsidRPr="00154F78">
          <w:rPr>
            <w:lang w:val="ru-RU"/>
          </w:rPr>
          <w:t>.</w:t>
        </w:r>
        <w:r>
          <w:t>php</w:t>
        </w:r>
        <w:r w:rsidRPr="00154F78">
          <w:rPr>
            <w:lang w:val="ru-RU"/>
          </w:rPr>
          <w:t>?</w:t>
        </w:r>
        <w:r>
          <w:t>id</w:t>
        </w:r>
        <w:r w:rsidRPr="00154F78">
          <w:rPr>
            <w:lang w:val="ru-RU"/>
          </w:rPr>
          <w:t>=</w:t>
        </w:r>
        <w:r>
          <w:t>D</w:t>
        </w:r>
        <w:r w:rsidRPr="00154F78">
          <w:rPr>
            <w:lang w:val="ru-RU"/>
          </w:rPr>
          <w:t>7</w:t>
        </w:r>
        <w:r>
          <w:t>C</w:t>
        </w:r>
        <w:r w:rsidRPr="00154F78">
          <w:rPr>
            <w:lang w:val="ru-RU"/>
          </w:rPr>
          <w:t>37</w:t>
        </w:r>
        <w:r>
          <w:t>AC</w:t>
        </w:r>
        <w:r w:rsidRPr="00154F78">
          <w:rPr>
            <w:lang w:val="ru-RU"/>
          </w:rPr>
          <w:t>8-1</w:t>
        </w:r>
        <w:r>
          <w:t>A</w:t>
        </w:r>
        <w:r w:rsidRPr="00154F78">
          <w:rPr>
            <w:lang w:val="ru-RU"/>
          </w:rPr>
          <w:t>71-0846-9796-189</w:t>
        </w:r>
        <w:r>
          <w:t>CDF</w:t>
        </w:r>
        <w:r w:rsidRPr="00154F78">
          <w:rPr>
            <w:lang w:val="ru-RU"/>
          </w:rPr>
          <w:t>00498</w:t>
        </w:r>
        <w:r>
          <w:t>F</w:t>
        </w:r>
      </w:hyperlink>
    </w:p>
    <w:p w:rsidR="00C05378" w:rsidRPr="00154F78" w:rsidRDefault="00C05378" w:rsidP="00C05378">
      <w:pPr>
        <w:rPr>
          <w:lang w:val="ru-RU"/>
        </w:rPr>
      </w:pPr>
    </w:p>
    <w:p w:rsidR="00C05378" w:rsidRDefault="00C05378" w:rsidP="00C05378">
      <w:pPr>
        <w:pStyle w:val="affff2"/>
        <w:spacing w:before="120"/>
      </w:pPr>
      <w:bookmarkStart w:id="453" w:name="_Toc67077302"/>
      <w:r>
        <w:t>РБК (t.rbc.ru), Тюмень, 16 марта 2021</w:t>
      </w:r>
      <w:bookmarkEnd w:id="453"/>
    </w:p>
    <w:p w:rsidR="00C05378" w:rsidRPr="00154F78" w:rsidRDefault="00C05378" w:rsidP="00C05378">
      <w:pPr>
        <w:pStyle w:val="afffc"/>
        <w:rPr>
          <w:lang w:val="ru-RU"/>
        </w:rPr>
      </w:pPr>
      <w:bookmarkStart w:id="454" w:name="txt_3408643_1654239869"/>
      <w:bookmarkStart w:id="455" w:name="_Toc67077303"/>
      <w:r w:rsidRPr="00154F78">
        <w:rPr>
          <w:lang w:val="ru-RU"/>
        </w:rPr>
        <w:t>Эксперты рассказали о рекордном падении продаж жилья в Тюмени</w:t>
      </w:r>
      <w:bookmarkEnd w:id="454"/>
      <w:bookmarkEnd w:id="455"/>
    </w:p>
    <w:p w:rsidR="00C05378" w:rsidRPr="00154F78" w:rsidRDefault="00C05378" w:rsidP="00C05378">
      <w:pPr>
        <w:pStyle w:val="NormalExport"/>
        <w:rPr>
          <w:lang w:val="ru-RU"/>
        </w:rPr>
      </w:pPr>
      <w:r w:rsidRPr="00154F78">
        <w:rPr>
          <w:shd w:val="clear" w:color="auto" w:fill="FFFFFF"/>
          <w:lang w:val="ru-RU"/>
        </w:rPr>
        <w:t xml:space="preserve">Разница в количестве реализованных объектов в декабре 2020 и январе 2021 составляет 50% </w:t>
      </w:r>
    </w:p>
    <w:p w:rsidR="00C05378" w:rsidRPr="00154F78" w:rsidRDefault="00C05378" w:rsidP="00C05378">
      <w:pPr>
        <w:pStyle w:val="NormalExport"/>
        <w:rPr>
          <w:lang w:val="ru-RU"/>
        </w:rPr>
      </w:pPr>
      <w:r w:rsidRPr="00154F78">
        <w:rPr>
          <w:shd w:val="clear" w:color="auto" w:fill="FFFFFF"/>
          <w:lang w:val="ru-RU"/>
        </w:rPr>
        <w:t xml:space="preserve">16 марта в Тюмени стартовал областной градостроительный форум. На нем подвели итоги </w:t>
      </w:r>
      <w:r w:rsidRPr="00154F78">
        <w:rPr>
          <w:shd w:val="clear" w:color="auto" w:fill="C0C0C0"/>
          <w:lang w:val="ru-RU"/>
        </w:rPr>
        <w:t>строительства</w:t>
      </w:r>
      <w:r w:rsidRPr="00154F78">
        <w:rPr>
          <w:shd w:val="clear" w:color="auto" w:fill="FFFFFF"/>
          <w:lang w:val="ru-RU"/>
        </w:rPr>
        <w:t xml:space="preserve"> прошлого года и рассказали о перспективах дальнейшей застройки. Одна из тенденций начала 2021 г. - сокращение числа продаж жилья.</w:t>
      </w:r>
    </w:p>
    <w:p w:rsidR="00C05378" w:rsidRPr="00154F78" w:rsidRDefault="00C05378" w:rsidP="00C05378">
      <w:pPr>
        <w:pStyle w:val="NormalExport"/>
        <w:rPr>
          <w:lang w:val="ru-RU"/>
        </w:rPr>
      </w:pPr>
      <w:r w:rsidRPr="00154F78">
        <w:rPr>
          <w:shd w:val="clear" w:color="auto" w:fill="FFFFFF"/>
          <w:lang w:val="ru-RU"/>
        </w:rPr>
        <w:t>Так, в пандемийный год в Тюменской области было куплено квартир на 35% больше, чем в 2019. Однако в 2021 ситуация резко изменилась - если сравнивать январь 2021 и декабрь 2020 года, то объем продаж уменьшился на 50%.</w:t>
      </w:r>
    </w:p>
    <w:p w:rsidR="00C05378" w:rsidRPr="00154F78" w:rsidRDefault="00C05378" w:rsidP="00C05378">
      <w:pPr>
        <w:pStyle w:val="NormalExport"/>
        <w:rPr>
          <w:lang w:val="ru-RU"/>
        </w:rPr>
      </w:pPr>
      <w:r w:rsidRPr="00154F78">
        <w:rPr>
          <w:shd w:val="clear" w:color="auto" w:fill="FFFFFF"/>
          <w:lang w:val="ru-RU"/>
        </w:rPr>
        <w:t>Прирост в прошлом году эксперты связывают в том числе и с льготной ипотекой, и в этом вопросе тюменцы отличились. По словам замглавы областного управления Росреестра Вячеслава Санникова, по количеству взятых льготных ипотек Тюменская область занимает в Уральском федеральном округе первое место, а по количеству сельских - второе.</w:t>
      </w:r>
    </w:p>
    <w:p w:rsidR="00C05378" w:rsidRPr="00154F78" w:rsidRDefault="00C05378" w:rsidP="00C05378">
      <w:pPr>
        <w:pStyle w:val="NormalExport"/>
        <w:rPr>
          <w:lang w:val="ru-RU"/>
        </w:rPr>
      </w:pPr>
      <w:r w:rsidRPr="00154F78">
        <w:rPr>
          <w:shd w:val="clear" w:color="auto" w:fill="FFFFFF"/>
          <w:lang w:val="ru-RU"/>
        </w:rPr>
        <w:t>Санников добавил, что если сравнивать темпы регистрации объектов недвижимости с 2019 годом, то значительных изменений нет.</w:t>
      </w:r>
    </w:p>
    <w:p w:rsidR="00C05378" w:rsidRPr="00154F78" w:rsidRDefault="00C05378" w:rsidP="00C05378">
      <w:pPr>
        <w:pStyle w:val="NormalExport"/>
        <w:rPr>
          <w:lang w:val="ru-RU"/>
        </w:rPr>
      </w:pPr>
      <w:r w:rsidRPr="00154F78">
        <w:rPr>
          <w:shd w:val="clear" w:color="auto" w:fill="FFFFFF"/>
          <w:lang w:val="ru-RU"/>
        </w:rPr>
        <w:t>"В 2020 г. поставили на учет 76 многоквартирных домов. В целом значительных изменений нет", - отметил эксперт.</w:t>
      </w:r>
    </w:p>
    <w:p w:rsidR="00C05378" w:rsidRPr="00154F78" w:rsidRDefault="00C05378" w:rsidP="00C05378">
      <w:pPr>
        <w:pStyle w:val="NormalExport"/>
        <w:rPr>
          <w:lang w:val="ru-RU"/>
        </w:rPr>
      </w:pPr>
      <w:r w:rsidRPr="00154F78">
        <w:rPr>
          <w:shd w:val="clear" w:color="auto" w:fill="FFFFFF"/>
          <w:lang w:val="ru-RU"/>
        </w:rPr>
        <w:t xml:space="preserve">По словам Павла Перевалова, начальника Главного управления </w:t>
      </w:r>
      <w:r w:rsidRPr="00154F78">
        <w:rPr>
          <w:shd w:val="clear" w:color="auto" w:fill="C0C0C0"/>
          <w:lang w:val="ru-RU"/>
        </w:rPr>
        <w:t>строительства</w:t>
      </w:r>
      <w:r w:rsidRPr="00154F78">
        <w:rPr>
          <w:shd w:val="clear" w:color="auto" w:fill="FFFFFF"/>
          <w:lang w:val="ru-RU"/>
        </w:rPr>
        <w:t xml:space="preserve"> Тюменской области, </w:t>
      </w:r>
      <w:r w:rsidRPr="00154F78">
        <w:rPr>
          <w:shd w:val="clear" w:color="auto" w:fill="C0C0C0"/>
          <w:lang w:val="ru-RU"/>
        </w:rPr>
        <w:t>застройщиков</w:t>
      </w:r>
      <w:r w:rsidRPr="00154F78">
        <w:rPr>
          <w:shd w:val="clear" w:color="auto" w:fill="FFFFFF"/>
          <w:lang w:val="ru-RU"/>
        </w:rPr>
        <w:t xml:space="preserve"> порадовали изменения в бюджетном кодексе, которые позволили приобретать жилье по договорам долевого участия в домах с </w:t>
      </w:r>
      <w:r w:rsidRPr="00154F78">
        <w:rPr>
          <w:shd w:val="clear" w:color="auto" w:fill="C0C0C0"/>
          <w:lang w:val="ru-RU"/>
        </w:rPr>
        <w:t>проектным финансированием</w:t>
      </w:r>
      <w:r w:rsidRPr="00154F78">
        <w:rPr>
          <w:shd w:val="clear" w:color="auto" w:fill="FFFFFF"/>
          <w:lang w:val="ru-RU"/>
        </w:rPr>
        <w:t xml:space="preserve">. Это важно, так как многие проекты комплексной застройки поддерживаются именно за счет жилищных программ региона. На </w:t>
      </w:r>
      <w:r w:rsidRPr="00154F78">
        <w:rPr>
          <w:shd w:val="clear" w:color="auto" w:fill="FFFFFF"/>
          <w:lang w:val="ru-RU"/>
        </w:rPr>
        <w:lastRenderedPageBreak/>
        <w:t>эти цели в 2020 году было выделено более 5 млрд рублей, что позволило переехать в новые квартиры 2641 семье.</w:t>
      </w:r>
    </w:p>
    <w:p w:rsidR="00C05378" w:rsidRPr="00154F78" w:rsidRDefault="00C05378" w:rsidP="00C05378">
      <w:pPr>
        <w:pStyle w:val="NormalExport"/>
        <w:rPr>
          <w:lang w:val="ru-RU"/>
        </w:rPr>
      </w:pPr>
      <w:r w:rsidRPr="00154F78">
        <w:rPr>
          <w:shd w:val="clear" w:color="auto" w:fill="FFFFFF"/>
          <w:lang w:val="ru-RU"/>
        </w:rPr>
        <w:t xml:space="preserve">Подписывайтесь на РБК Тюмень в соцсетях "ВКонтакте", </w:t>
      </w:r>
      <w:r>
        <w:rPr>
          <w:shd w:val="clear" w:color="auto" w:fill="FFFFFF"/>
        </w:rPr>
        <w:t>Facebook</w:t>
      </w:r>
      <w:r w:rsidRPr="00154F78">
        <w:rPr>
          <w:shd w:val="clear" w:color="auto" w:fill="FFFFFF"/>
          <w:lang w:val="ru-RU"/>
        </w:rPr>
        <w:t xml:space="preserve">, </w:t>
      </w:r>
      <w:r>
        <w:rPr>
          <w:shd w:val="clear" w:color="auto" w:fill="FFFFFF"/>
        </w:rPr>
        <w:t>Twitter</w:t>
      </w:r>
      <w:r w:rsidRPr="00154F78">
        <w:rPr>
          <w:shd w:val="clear" w:color="auto" w:fill="FFFFFF"/>
          <w:lang w:val="ru-RU"/>
        </w:rPr>
        <w:t xml:space="preserve"> и мессенджере </w:t>
      </w:r>
      <w:r>
        <w:rPr>
          <w:shd w:val="clear" w:color="auto" w:fill="FFFFFF"/>
        </w:rPr>
        <w:t>Telegram</w:t>
      </w:r>
      <w:r w:rsidRPr="00154F78">
        <w:rPr>
          <w:shd w:val="clear" w:color="auto" w:fill="FFFFFF"/>
          <w:lang w:val="ru-RU"/>
        </w:rPr>
        <w:t xml:space="preserve">. </w:t>
      </w:r>
    </w:p>
    <w:p w:rsidR="00C05378" w:rsidRPr="00154F78" w:rsidRDefault="00C05378" w:rsidP="00C05378">
      <w:pPr>
        <w:pStyle w:val="NormalExport"/>
        <w:rPr>
          <w:lang w:val="ru-RU"/>
        </w:rPr>
      </w:pPr>
      <w:r w:rsidRPr="00154F78">
        <w:rPr>
          <w:shd w:val="clear" w:color="auto" w:fill="FFFFFF"/>
          <w:lang w:val="ru-RU"/>
        </w:rPr>
        <w:t>Читайте также:</w:t>
      </w:r>
    </w:p>
    <w:p w:rsidR="00C05378" w:rsidRPr="00154F78" w:rsidRDefault="00C05378" w:rsidP="00C05378">
      <w:pPr>
        <w:pStyle w:val="NormalExport"/>
        <w:rPr>
          <w:lang w:val="ru-RU"/>
        </w:rPr>
      </w:pPr>
      <w:r w:rsidRPr="00154F78">
        <w:rPr>
          <w:shd w:val="clear" w:color="auto" w:fill="FFFFFF"/>
          <w:lang w:val="ru-RU"/>
        </w:rPr>
        <w:t xml:space="preserve">Читайте на РБК </w:t>
      </w:r>
      <w:r>
        <w:rPr>
          <w:shd w:val="clear" w:color="auto" w:fill="FFFFFF"/>
        </w:rPr>
        <w:t>Pro</w:t>
      </w:r>
    </w:p>
    <w:p w:rsidR="00C05378" w:rsidRPr="00154F78" w:rsidRDefault="00C05378" w:rsidP="00C05378">
      <w:pPr>
        <w:pStyle w:val="NormalExport"/>
        <w:rPr>
          <w:lang w:val="ru-RU"/>
        </w:rPr>
      </w:pPr>
      <w:r w:rsidRPr="00154F78">
        <w:rPr>
          <w:shd w:val="clear" w:color="auto" w:fill="FFFFFF"/>
          <w:lang w:val="ru-RU"/>
        </w:rPr>
        <w:t xml:space="preserve">Как выросли зарплаты айтишников за год Как маркетинговая ошибка </w:t>
      </w:r>
      <w:r>
        <w:rPr>
          <w:shd w:val="clear" w:color="auto" w:fill="FFFFFF"/>
        </w:rPr>
        <w:t>Pepsi</w:t>
      </w:r>
      <w:r w:rsidRPr="00154F78">
        <w:rPr>
          <w:shd w:val="clear" w:color="auto" w:fill="FFFFFF"/>
          <w:lang w:val="ru-RU"/>
        </w:rPr>
        <w:t xml:space="preserve"> обернулась катастрофой - </w:t>
      </w:r>
      <w:r>
        <w:rPr>
          <w:shd w:val="clear" w:color="auto" w:fill="FFFFFF"/>
        </w:rPr>
        <w:t>Bloomberg</w:t>
      </w:r>
      <w:r w:rsidRPr="00154F78">
        <w:rPr>
          <w:shd w:val="clear" w:color="auto" w:fill="FFFFFF"/>
          <w:lang w:val="ru-RU"/>
        </w:rPr>
        <w:t xml:space="preserve"> Мебель в алмазах: как заработать ₽60 млн, торгуя стульями в </w:t>
      </w:r>
      <w:r>
        <w:rPr>
          <w:shd w:val="clear" w:color="auto" w:fill="FFFFFF"/>
        </w:rPr>
        <w:t>Instagram</w:t>
      </w:r>
      <w:r w:rsidRPr="00154F78">
        <w:rPr>
          <w:shd w:val="clear" w:color="auto" w:fill="FFFFFF"/>
          <w:lang w:val="ru-RU"/>
        </w:rPr>
        <w:t xml:space="preserve"> Как китайские электрокары за $10 тыс. перекроят автопром </w:t>
      </w:r>
    </w:p>
    <w:p w:rsidR="00C05378" w:rsidRPr="00154F78" w:rsidRDefault="00C05378" w:rsidP="00C05378">
      <w:pPr>
        <w:pStyle w:val="NormalExport"/>
        <w:rPr>
          <w:lang w:val="ru-RU"/>
        </w:rPr>
      </w:pPr>
      <w:r w:rsidRPr="00154F78">
        <w:rPr>
          <w:shd w:val="clear" w:color="auto" w:fill="FFFFFF"/>
          <w:lang w:val="ru-RU"/>
        </w:rPr>
        <w:t xml:space="preserve">Александр Моор оценил последствия льготной ипотеки для ситуации в регионе </w:t>
      </w:r>
    </w:p>
    <w:p w:rsidR="00C05378" w:rsidRPr="00154F78" w:rsidRDefault="00C05378" w:rsidP="00C05378">
      <w:pPr>
        <w:pStyle w:val="NormalExport"/>
        <w:rPr>
          <w:lang w:val="ru-RU"/>
        </w:rPr>
      </w:pPr>
      <w:r w:rsidRPr="00154F78">
        <w:rPr>
          <w:shd w:val="clear" w:color="auto" w:fill="FFFFFF"/>
          <w:lang w:val="ru-RU"/>
        </w:rPr>
        <w:t xml:space="preserve">Проблемный дом в ЖК "Москва" достроит тюменский </w:t>
      </w:r>
      <w:r w:rsidRPr="00154F78">
        <w:rPr>
          <w:shd w:val="clear" w:color="auto" w:fill="C0C0C0"/>
          <w:lang w:val="ru-RU"/>
        </w:rPr>
        <w:t>девелопер</w:t>
      </w:r>
      <w:r w:rsidRPr="00154F78">
        <w:rPr>
          <w:shd w:val="clear" w:color="auto" w:fill="FFFFFF"/>
          <w:lang w:val="ru-RU"/>
        </w:rPr>
        <w:t xml:space="preserve"> </w:t>
      </w:r>
    </w:p>
    <w:p w:rsidR="00C05378" w:rsidRPr="00154F78" w:rsidRDefault="00C05378" w:rsidP="00C05378">
      <w:pPr>
        <w:pStyle w:val="ExportHyperlink"/>
        <w:rPr>
          <w:lang w:val="ru-RU"/>
        </w:rPr>
      </w:pPr>
      <w:hyperlink r:id="rId326" w:history="1">
        <w:r>
          <w:t>https</w:t>
        </w:r>
        <w:r w:rsidRPr="00154F78">
          <w:rPr>
            <w:lang w:val="ru-RU"/>
          </w:rPr>
          <w:t>://</w:t>
        </w:r>
        <w:r>
          <w:t>t</w:t>
        </w:r>
        <w:r w:rsidRPr="00154F78">
          <w:rPr>
            <w:lang w:val="ru-RU"/>
          </w:rPr>
          <w:t>.</w:t>
        </w:r>
        <w:r>
          <w:t>rbc</w:t>
        </w:r>
        <w:r w:rsidRPr="00154F78">
          <w:rPr>
            <w:lang w:val="ru-RU"/>
          </w:rPr>
          <w:t>.</w:t>
        </w:r>
        <w:r>
          <w:t>ru</w:t>
        </w:r>
        <w:r w:rsidRPr="00154F78">
          <w:rPr>
            <w:lang w:val="ru-RU"/>
          </w:rPr>
          <w:t>/</w:t>
        </w:r>
        <w:r>
          <w:t>tyumen</w:t>
        </w:r>
        <w:r w:rsidRPr="00154F78">
          <w:rPr>
            <w:lang w:val="ru-RU"/>
          </w:rPr>
          <w:t>/</w:t>
        </w:r>
        <w:r>
          <w:t>ratings</w:t>
        </w:r>
        <w:r w:rsidRPr="00154F78">
          <w:rPr>
            <w:lang w:val="ru-RU"/>
          </w:rPr>
          <w:t>/16/03/2021/605076</w:t>
        </w:r>
        <w:r>
          <w:t>f</w:t>
        </w:r>
        <w:r w:rsidRPr="00154F78">
          <w:rPr>
            <w:lang w:val="ru-RU"/>
          </w:rPr>
          <w:t>59</w:t>
        </w:r>
        <w:r>
          <w:t>a</w:t>
        </w:r>
        <w:r w:rsidRPr="00154F78">
          <w:rPr>
            <w:lang w:val="ru-RU"/>
          </w:rPr>
          <w:t>7947</w:t>
        </w:r>
        <w:r>
          <w:t>f</w:t>
        </w:r>
        <w:r w:rsidRPr="00154F78">
          <w:rPr>
            <w:lang w:val="ru-RU"/>
          </w:rPr>
          <w:t>8</w:t>
        </w:r>
        <w:r>
          <w:t>fb</w:t>
        </w:r>
        <w:r w:rsidRPr="00154F78">
          <w:rPr>
            <w:lang w:val="ru-RU"/>
          </w:rPr>
          <w:t>62</w:t>
        </w:r>
        <w:r>
          <w:t>cf</w:t>
        </w:r>
        <w:r w:rsidRPr="00154F78">
          <w:rPr>
            <w:lang w:val="ru-RU"/>
          </w:rPr>
          <w:t>2</w:t>
        </w:r>
        <w:r>
          <w:t>d</w:t>
        </w:r>
      </w:hyperlink>
    </w:p>
    <w:p w:rsidR="00C05378" w:rsidRPr="00154F78" w:rsidRDefault="00C05378" w:rsidP="00C05378">
      <w:pPr>
        <w:rPr>
          <w:lang w:val="ru-RU"/>
        </w:rPr>
      </w:pPr>
    </w:p>
    <w:p w:rsidR="00C05378" w:rsidRDefault="00C05378" w:rsidP="00C05378">
      <w:pPr>
        <w:pStyle w:val="affff2"/>
        <w:spacing w:before="120"/>
      </w:pPr>
      <w:bookmarkStart w:id="456" w:name="_Toc67077304"/>
      <w:r>
        <w:t>Delovoe.TV, Санкт-Петербург, 16 марта 2021</w:t>
      </w:r>
      <w:bookmarkEnd w:id="456"/>
    </w:p>
    <w:p w:rsidR="00C05378" w:rsidRPr="00154F78" w:rsidRDefault="00C05378" w:rsidP="00C05378">
      <w:pPr>
        <w:pStyle w:val="afffc"/>
        <w:rPr>
          <w:lang w:val="ru-RU"/>
        </w:rPr>
      </w:pPr>
      <w:bookmarkStart w:id="457" w:name="txt_3408643_1654208746"/>
      <w:bookmarkStart w:id="458" w:name="_Toc67077305"/>
      <w:r w:rsidRPr="00154F78">
        <w:rPr>
          <w:lang w:val="ru-RU"/>
        </w:rPr>
        <w:t>В Петербурге квартиры в строящихся домах стали дороже "вторички"</w:t>
      </w:r>
      <w:bookmarkEnd w:id="457"/>
      <w:bookmarkEnd w:id="458"/>
    </w:p>
    <w:p w:rsidR="00C05378" w:rsidRPr="00154F78" w:rsidRDefault="00C05378" w:rsidP="00C05378">
      <w:pPr>
        <w:pStyle w:val="NormalExport"/>
        <w:rPr>
          <w:lang w:val="ru-RU"/>
        </w:rPr>
      </w:pPr>
      <w:r w:rsidRPr="00154F78">
        <w:rPr>
          <w:shd w:val="clear" w:color="auto" w:fill="FFFFFF"/>
          <w:lang w:val="ru-RU"/>
        </w:rPr>
        <w:t>Квадратный метр в строящемся доме стал дороже, чем в жилье на вторичном рынке. При этом все цены на жилье в Петербурге выросли.</w:t>
      </w:r>
    </w:p>
    <w:p w:rsidR="00C05378" w:rsidRPr="00154F78" w:rsidRDefault="00C05378" w:rsidP="00C05378">
      <w:pPr>
        <w:pStyle w:val="NormalExport"/>
        <w:rPr>
          <w:lang w:val="ru-RU"/>
        </w:rPr>
      </w:pPr>
      <w:r w:rsidRPr="00154F78">
        <w:rPr>
          <w:shd w:val="clear" w:color="auto" w:fill="FFFFFF"/>
          <w:lang w:val="ru-RU"/>
        </w:rPr>
        <w:t xml:space="preserve">Средняя цена за квадратный метр жилья в строящихся домах выросла только за зиму на 10 тысячи рублей или 7%. К конце февраля "квадрат" в новостройке стоил уже 153 тысячи рублей. Как рассказали в Консалтинговом центре "Петербургская Недвижимость" "Фонтанке", причина в большом количестве домов с высокой стоимостью квадратного метра на завершающей стадии </w:t>
      </w:r>
      <w:r w:rsidRPr="00154F78">
        <w:rPr>
          <w:shd w:val="clear" w:color="auto" w:fill="C0C0C0"/>
          <w:lang w:val="ru-RU"/>
        </w:rPr>
        <w:t>строительства</w:t>
      </w:r>
      <w:r w:rsidRPr="00154F78">
        <w:rPr>
          <w:shd w:val="clear" w:color="auto" w:fill="FFFFFF"/>
          <w:lang w:val="ru-RU"/>
        </w:rPr>
        <w:t>. А также активный спрос на квартиры на рынке.</w:t>
      </w:r>
    </w:p>
    <w:p w:rsidR="00C05378" w:rsidRPr="00154F78" w:rsidRDefault="00C05378" w:rsidP="00C05378">
      <w:pPr>
        <w:pStyle w:val="NormalExport"/>
        <w:rPr>
          <w:lang w:val="ru-RU"/>
        </w:rPr>
      </w:pPr>
      <w:r w:rsidRPr="00154F78">
        <w:rPr>
          <w:shd w:val="clear" w:color="auto" w:fill="FFFFFF"/>
          <w:lang w:val="ru-RU"/>
        </w:rPr>
        <w:t>На вторичном рыке тоже произошел рост цен. За зиму "квадрат" подорожал на треть и составляет примерно 140 тысяч рублей. Но в сегменте "вторичек" большое расслоение цен в зависимости от района и типа дома.</w:t>
      </w:r>
    </w:p>
    <w:p w:rsidR="00C05378" w:rsidRPr="00154F78" w:rsidRDefault="00C05378" w:rsidP="00C05378">
      <w:pPr>
        <w:pStyle w:val="NormalExport"/>
        <w:rPr>
          <w:lang w:val="ru-RU"/>
        </w:rPr>
      </w:pPr>
      <w:r w:rsidRPr="00154F78">
        <w:rPr>
          <w:shd w:val="clear" w:color="auto" w:fill="FFFFFF"/>
          <w:lang w:val="ru-RU"/>
        </w:rPr>
        <w:t xml:space="preserve">Получается, что цена квадратного метра в новостройках выше, чем на вторичном рынке. Рост цен на "первичку" связан с введением </w:t>
      </w:r>
      <w:r w:rsidRPr="00154F78">
        <w:rPr>
          <w:shd w:val="clear" w:color="auto" w:fill="C0C0C0"/>
          <w:lang w:val="ru-RU"/>
        </w:rPr>
        <w:t>эскроу-счетов</w:t>
      </w:r>
      <w:r w:rsidRPr="00154F78">
        <w:rPr>
          <w:shd w:val="clear" w:color="auto" w:fill="FFFFFF"/>
          <w:lang w:val="ru-RU"/>
        </w:rPr>
        <w:t xml:space="preserve">, которые защищают покупателей от недобросовестных </w:t>
      </w:r>
      <w:r w:rsidRPr="00154F78">
        <w:rPr>
          <w:shd w:val="clear" w:color="auto" w:fill="C0C0C0"/>
          <w:lang w:val="ru-RU"/>
        </w:rPr>
        <w:t>застройщиков</w:t>
      </w:r>
      <w:r w:rsidRPr="00154F78">
        <w:rPr>
          <w:shd w:val="clear" w:color="auto" w:fill="FFFFFF"/>
          <w:lang w:val="ru-RU"/>
        </w:rPr>
        <w:t xml:space="preserve">. </w:t>
      </w:r>
    </w:p>
    <w:p w:rsidR="00C05378" w:rsidRPr="00154F78" w:rsidRDefault="00C05378" w:rsidP="00C05378">
      <w:pPr>
        <w:pStyle w:val="ExportHyperlink"/>
        <w:rPr>
          <w:lang w:val="ru-RU"/>
        </w:rPr>
      </w:pPr>
      <w:hyperlink r:id="rId327" w:history="1">
        <w:r>
          <w:t>https</w:t>
        </w:r>
        <w:r w:rsidRPr="00154F78">
          <w:rPr>
            <w:lang w:val="ru-RU"/>
          </w:rPr>
          <w:t>://</w:t>
        </w:r>
        <w:r>
          <w:t>delovoe</w:t>
        </w:r>
        <w:r w:rsidRPr="00154F78">
          <w:rPr>
            <w:lang w:val="ru-RU"/>
          </w:rPr>
          <w:t>.</w:t>
        </w:r>
        <w:r>
          <w:t>tv</w:t>
        </w:r>
        <w:r w:rsidRPr="00154F78">
          <w:rPr>
            <w:lang w:val="ru-RU"/>
          </w:rPr>
          <w:t>/</w:t>
        </w:r>
        <w:r>
          <w:t>event</w:t>
        </w:r>
        <w:r w:rsidRPr="00154F78">
          <w:rPr>
            <w:lang w:val="ru-RU"/>
          </w:rPr>
          <w:t>/</w:t>
        </w:r>
        <w:r>
          <w:t>V</w:t>
        </w:r>
        <w:r w:rsidRPr="00154F78">
          <w:rPr>
            <w:lang w:val="ru-RU"/>
          </w:rPr>
          <w:t>_</w:t>
        </w:r>
        <w:r>
          <w:t>Peterburge</w:t>
        </w:r>
        <w:r w:rsidRPr="00154F78">
          <w:rPr>
            <w:lang w:val="ru-RU"/>
          </w:rPr>
          <w:t>_</w:t>
        </w:r>
        <w:r>
          <w:t>kvartiri</w:t>
        </w:r>
        <w:r w:rsidRPr="00154F78">
          <w:rPr>
            <w:lang w:val="ru-RU"/>
          </w:rPr>
          <w:t>_</w:t>
        </w:r>
        <w:r>
          <w:t>v</w:t>
        </w:r>
        <w:r w:rsidRPr="00154F78">
          <w:rPr>
            <w:lang w:val="ru-RU"/>
          </w:rPr>
          <w:t>_</w:t>
        </w:r>
        <w:r>
          <w:t>stroyaschihsya</w:t>
        </w:r>
        <w:r w:rsidRPr="00154F78">
          <w:rPr>
            <w:lang w:val="ru-RU"/>
          </w:rPr>
          <w:t>_</w:t>
        </w:r>
        <w:r>
          <w:t>domah</w:t>
        </w:r>
        <w:r w:rsidRPr="00154F78">
          <w:rPr>
            <w:lang w:val="ru-RU"/>
          </w:rPr>
          <w:t>_</w:t>
        </w:r>
        <w:r>
          <w:t>stali</w:t>
        </w:r>
        <w:r w:rsidRPr="00154F78">
          <w:rPr>
            <w:lang w:val="ru-RU"/>
          </w:rPr>
          <w:t>_</w:t>
        </w:r>
        <w:r>
          <w:t>dorozhe</w:t>
        </w:r>
        <w:r w:rsidRPr="00154F78">
          <w:rPr>
            <w:lang w:val="ru-RU"/>
          </w:rPr>
          <w:t>_</w:t>
        </w:r>
        <w:r>
          <w:t>vtorichki</w:t>
        </w:r>
        <w:r w:rsidRPr="00154F78">
          <w:rPr>
            <w:lang w:val="ru-RU"/>
          </w:rPr>
          <w:t>_/</w:t>
        </w:r>
      </w:hyperlink>
    </w:p>
    <w:p w:rsidR="00C05378" w:rsidRPr="00154F78" w:rsidRDefault="00C05378" w:rsidP="00C05378">
      <w:pPr>
        <w:rPr>
          <w:lang w:val="ru-RU"/>
        </w:rPr>
      </w:pPr>
    </w:p>
    <w:p w:rsidR="00C05378" w:rsidRDefault="00C05378" w:rsidP="00C05378">
      <w:pPr>
        <w:pStyle w:val="affff2"/>
        <w:spacing w:before="120"/>
      </w:pPr>
      <w:bookmarkStart w:id="459" w:name="_Toc67077306"/>
      <w:r>
        <w:t>Архитектурный вестник (archvestnik.ru), Москва, 16 марта 2021</w:t>
      </w:r>
      <w:bookmarkEnd w:id="459"/>
    </w:p>
    <w:p w:rsidR="00C05378" w:rsidRPr="00154F78" w:rsidRDefault="00C05378" w:rsidP="00C05378">
      <w:pPr>
        <w:pStyle w:val="afffc"/>
        <w:rPr>
          <w:lang w:val="ru-RU"/>
        </w:rPr>
      </w:pPr>
      <w:bookmarkStart w:id="460" w:name="txt_3408643_1654058995"/>
      <w:bookmarkStart w:id="461" w:name="_Toc67077307"/>
      <w:r w:rsidRPr="00154F78">
        <w:rPr>
          <w:lang w:val="ru-RU"/>
        </w:rPr>
        <w:t>Всем несладко</w:t>
      </w:r>
      <w:bookmarkEnd w:id="460"/>
      <w:bookmarkEnd w:id="461"/>
    </w:p>
    <w:p w:rsidR="00C05378" w:rsidRPr="00154F78" w:rsidRDefault="00C05378" w:rsidP="00C05378">
      <w:pPr>
        <w:pStyle w:val="NormalExport"/>
        <w:rPr>
          <w:lang w:val="ru-RU"/>
        </w:rPr>
      </w:pPr>
      <w:r w:rsidRPr="00154F78">
        <w:rPr>
          <w:shd w:val="clear" w:color="auto" w:fill="FFFFFF"/>
          <w:lang w:val="ru-RU"/>
        </w:rPr>
        <w:t xml:space="preserve">Общее число </w:t>
      </w:r>
      <w:r w:rsidRPr="00154F78">
        <w:rPr>
          <w:shd w:val="clear" w:color="auto" w:fill="C0C0C0"/>
          <w:lang w:val="ru-RU"/>
        </w:rPr>
        <w:t>застройщиков</w:t>
      </w:r>
      <w:r w:rsidRPr="00154F78">
        <w:rPr>
          <w:shd w:val="clear" w:color="auto" w:fill="FFFFFF"/>
          <w:lang w:val="ru-RU"/>
        </w:rPr>
        <w:t xml:space="preserve">-банкротов, специализирующихся в сегменте жилищного </w:t>
      </w:r>
      <w:r w:rsidRPr="00154F78">
        <w:rPr>
          <w:shd w:val="clear" w:color="auto" w:fill="C0C0C0"/>
          <w:lang w:val="ru-RU"/>
        </w:rPr>
        <w:t>строительства</w:t>
      </w:r>
      <w:r w:rsidRPr="00154F78">
        <w:rPr>
          <w:shd w:val="clear" w:color="auto" w:fill="FFFFFF"/>
          <w:lang w:val="ru-RU"/>
        </w:rPr>
        <w:t xml:space="preserve">, как следствие перехода отрасли на </w:t>
      </w:r>
      <w:r w:rsidRPr="00154F78">
        <w:rPr>
          <w:shd w:val="clear" w:color="auto" w:fill="C0C0C0"/>
          <w:lang w:val="ru-RU"/>
        </w:rPr>
        <w:t>проектное финансирование</w:t>
      </w:r>
      <w:r w:rsidRPr="00154F78">
        <w:rPr>
          <w:shd w:val="clear" w:color="auto" w:fill="FFFFFF"/>
          <w:lang w:val="ru-RU"/>
        </w:rPr>
        <w:t xml:space="preserve">, а также ухудшающейся социально-экономической ситуации растет. Правда, мелким </w:t>
      </w:r>
      <w:r w:rsidRPr="00154F78">
        <w:rPr>
          <w:shd w:val="clear" w:color="auto" w:fill="C0C0C0"/>
          <w:lang w:val="ru-RU"/>
        </w:rPr>
        <w:t>девелоперам</w:t>
      </w:r>
      <w:r w:rsidRPr="00154F78">
        <w:rPr>
          <w:shd w:val="clear" w:color="auto" w:fill="FFFFFF"/>
          <w:lang w:val="ru-RU"/>
        </w:rPr>
        <w:t xml:space="preserve"> с объемом </w:t>
      </w:r>
      <w:r w:rsidRPr="00154F78">
        <w:rPr>
          <w:shd w:val="clear" w:color="auto" w:fill="C0C0C0"/>
          <w:lang w:val="ru-RU"/>
        </w:rPr>
        <w:t>строительства</w:t>
      </w:r>
      <w:r w:rsidRPr="00154F78">
        <w:rPr>
          <w:shd w:val="clear" w:color="auto" w:fill="FFFFFF"/>
          <w:lang w:val="ru-RU"/>
        </w:rPr>
        <w:t xml:space="preserve"> до 5 тысяч м 2 приходится не в пример хуже. Если число банкротств крупных </w:t>
      </w:r>
      <w:r w:rsidRPr="00154F78">
        <w:rPr>
          <w:shd w:val="clear" w:color="auto" w:fill="C0C0C0"/>
          <w:lang w:val="ru-RU"/>
        </w:rPr>
        <w:t>застройщиков</w:t>
      </w:r>
      <w:r w:rsidRPr="00154F78">
        <w:rPr>
          <w:shd w:val="clear" w:color="auto" w:fill="FFFFFF"/>
          <w:lang w:val="ru-RU"/>
        </w:rPr>
        <w:t xml:space="preserve"> с 2018 г. постепенно снижается: в 2019 г. их было 6, в 2020-м - 2, то в мелком </w:t>
      </w:r>
      <w:r w:rsidRPr="00154F78">
        <w:rPr>
          <w:shd w:val="clear" w:color="auto" w:fill="C0C0C0"/>
          <w:lang w:val="ru-RU"/>
        </w:rPr>
        <w:t>девелоперском</w:t>
      </w:r>
      <w:r w:rsidRPr="00154F78">
        <w:rPr>
          <w:shd w:val="clear" w:color="auto" w:fill="FFFFFF"/>
          <w:lang w:val="ru-RU"/>
        </w:rPr>
        <w:t xml:space="preserve"> бизнесе - обратная картина: в 2019 г. доля пострадавших составляла 19%, в 2020-м - уже 29,6%. При этом около 80% маленьких компаний-</w:t>
      </w:r>
      <w:r w:rsidRPr="00154F78">
        <w:rPr>
          <w:shd w:val="clear" w:color="auto" w:fill="C0C0C0"/>
          <w:lang w:val="ru-RU"/>
        </w:rPr>
        <w:t>девелоперов</w:t>
      </w:r>
      <w:r w:rsidRPr="00154F78">
        <w:rPr>
          <w:shd w:val="clear" w:color="auto" w:fill="FFFFFF"/>
          <w:lang w:val="ru-RU"/>
        </w:rPr>
        <w:t xml:space="preserve"> уже ушли с рынка. </w:t>
      </w:r>
    </w:p>
    <w:p w:rsidR="00C05378" w:rsidRPr="00154F78" w:rsidRDefault="00C05378" w:rsidP="00C05378">
      <w:pPr>
        <w:pStyle w:val="NormalExport"/>
        <w:rPr>
          <w:lang w:val="ru-RU"/>
        </w:rPr>
      </w:pPr>
      <w:r w:rsidRPr="00154F78">
        <w:rPr>
          <w:shd w:val="clear" w:color="auto" w:fill="FFFFFF"/>
          <w:lang w:val="ru-RU"/>
        </w:rPr>
        <w:t xml:space="preserve">Эксперты предупреждают, что ряд регионов рискует вообще оказаться без строителей жилья в связи с низкой рентабельностью бизнеса и проблематичностью получения </w:t>
      </w:r>
      <w:r w:rsidRPr="00154F78">
        <w:rPr>
          <w:shd w:val="clear" w:color="auto" w:fill="C0C0C0"/>
          <w:lang w:val="ru-RU"/>
        </w:rPr>
        <w:t>проектного финансирования</w:t>
      </w:r>
      <w:r w:rsidRPr="00154F78">
        <w:rPr>
          <w:shd w:val="clear" w:color="auto" w:fill="FFFFFF"/>
          <w:lang w:val="ru-RU"/>
        </w:rPr>
        <w:t>.</w:t>
      </w:r>
    </w:p>
    <w:p w:rsidR="00C05378" w:rsidRPr="00154F78" w:rsidRDefault="00C05378" w:rsidP="00C05378">
      <w:pPr>
        <w:pStyle w:val="NormalExport"/>
        <w:rPr>
          <w:lang w:val="ru-RU"/>
        </w:rPr>
      </w:pPr>
      <w:r w:rsidRPr="00154F78">
        <w:rPr>
          <w:shd w:val="clear" w:color="auto" w:fill="FFFFFF"/>
          <w:lang w:val="ru-RU"/>
        </w:rPr>
        <w:t>Фото: 66.</w:t>
      </w:r>
      <w:r>
        <w:rPr>
          <w:shd w:val="clear" w:color="auto" w:fill="FFFFFF"/>
        </w:rPr>
        <w:t>RU</w:t>
      </w:r>
      <w:r w:rsidRPr="00154F78">
        <w:rPr>
          <w:shd w:val="clear" w:color="auto" w:fill="FFFFFF"/>
          <w:lang w:val="ru-RU"/>
        </w:rPr>
        <w:t xml:space="preserve"> </w:t>
      </w:r>
    </w:p>
    <w:p w:rsidR="00C05378" w:rsidRPr="00154F78" w:rsidRDefault="00C05378" w:rsidP="00C05378">
      <w:pPr>
        <w:pStyle w:val="ExportHyperlink"/>
        <w:rPr>
          <w:lang w:val="ru-RU"/>
        </w:rPr>
      </w:pPr>
      <w:hyperlink r:id="rId328" w:history="1">
        <w:r>
          <w:t>http</w:t>
        </w:r>
        <w:r w:rsidRPr="00154F78">
          <w:rPr>
            <w:lang w:val="ru-RU"/>
          </w:rPr>
          <w:t>://</w:t>
        </w:r>
        <w:r>
          <w:t>archvestnik</w:t>
        </w:r>
        <w:r w:rsidRPr="00154F78">
          <w:rPr>
            <w:lang w:val="ru-RU"/>
          </w:rPr>
          <w:t>.</w:t>
        </w:r>
        <w:r>
          <w:t>ru</w:t>
        </w:r>
        <w:r w:rsidRPr="00154F78">
          <w:rPr>
            <w:lang w:val="ru-RU"/>
          </w:rPr>
          <w:t>/2021/03/16/</w:t>
        </w:r>
        <w:r>
          <w:t>vsem</w:t>
        </w:r>
        <w:r w:rsidRPr="00154F78">
          <w:rPr>
            <w:lang w:val="ru-RU"/>
          </w:rPr>
          <w:t>-</w:t>
        </w:r>
        <w:r>
          <w:t>nesladko</w:t>
        </w:r>
        <w:r w:rsidRPr="00154F78">
          <w:rPr>
            <w:lang w:val="ru-RU"/>
          </w:rPr>
          <w:t>/</w:t>
        </w:r>
      </w:hyperlink>
    </w:p>
    <w:p w:rsidR="00C05378" w:rsidRPr="00154F78" w:rsidRDefault="00C05378" w:rsidP="00C05378">
      <w:pPr>
        <w:rPr>
          <w:lang w:val="ru-RU"/>
        </w:rPr>
      </w:pPr>
    </w:p>
    <w:p w:rsidR="00C05378" w:rsidRDefault="00C05378" w:rsidP="00C05378">
      <w:pPr>
        <w:pStyle w:val="affff2"/>
        <w:spacing w:before="120"/>
      </w:pPr>
      <w:bookmarkStart w:id="462" w:name="_Toc67077308"/>
      <w:r>
        <w:t>Квартирный контроль (kvartirny-control.ru), Москва, 16 марта 2021</w:t>
      </w:r>
      <w:bookmarkEnd w:id="462"/>
    </w:p>
    <w:p w:rsidR="00C05378" w:rsidRPr="00154F78" w:rsidRDefault="00C05378" w:rsidP="00C05378">
      <w:pPr>
        <w:pStyle w:val="afffc"/>
        <w:rPr>
          <w:lang w:val="ru-RU"/>
        </w:rPr>
      </w:pPr>
      <w:bookmarkStart w:id="463" w:name="txt_3408643_1654189995"/>
      <w:bookmarkStart w:id="464" w:name="_Toc67077309"/>
      <w:r w:rsidRPr="00154F78">
        <w:rPr>
          <w:lang w:val="ru-RU"/>
        </w:rPr>
        <w:lastRenderedPageBreak/>
        <w:t>Банки в РФ способны полностью покрыть потребности застройщиков в проектном финансировании - исследование</w:t>
      </w:r>
      <w:bookmarkEnd w:id="463"/>
      <w:bookmarkEnd w:id="464"/>
    </w:p>
    <w:p w:rsidR="00C05378" w:rsidRPr="00154F78" w:rsidRDefault="00C05378" w:rsidP="00C05378">
      <w:pPr>
        <w:pStyle w:val="NormalExport"/>
        <w:rPr>
          <w:lang w:val="ru-RU"/>
        </w:rPr>
      </w:pPr>
      <w:r w:rsidRPr="00154F78">
        <w:rPr>
          <w:shd w:val="clear" w:color="auto" w:fill="FFFFFF"/>
          <w:lang w:val="ru-RU"/>
        </w:rPr>
        <w:t xml:space="preserve">Российские банки способны полностью покрыть растущие потребности </w:t>
      </w:r>
      <w:r w:rsidRPr="00154F78">
        <w:rPr>
          <w:shd w:val="clear" w:color="auto" w:fill="C0C0C0"/>
          <w:lang w:val="ru-RU"/>
        </w:rPr>
        <w:t>застройщиков</w:t>
      </w:r>
      <w:r w:rsidRPr="00154F78">
        <w:rPr>
          <w:shd w:val="clear" w:color="auto" w:fill="FFFFFF"/>
          <w:lang w:val="ru-RU"/>
        </w:rPr>
        <w:t xml:space="preserve"> в </w:t>
      </w:r>
      <w:r w:rsidRPr="00154F78">
        <w:rPr>
          <w:shd w:val="clear" w:color="auto" w:fill="C0C0C0"/>
          <w:lang w:val="ru-RU"/>
        </w:rPr>
        <w:t>проектном финансировании</w:t>
      </w:r>
      <w:r w:rsidRPr="00154F78">
        <w:rPr>
          <w:shd w:val="clear" w:color="auto" w:fill="FFFFFF"/>
          <w:lang w:val="ru-RU"/>
        </w:rPr>
        <w:t xml:space="preserve">, говорится в совместном исследовании ДОМ.РФ и Центра макроэкономического анализа и краткосрочного прогнозирования (ЦМАКП). В частности, базовый сценарий развития этого сегмента кредитования предполагает потребность </w:t>
      </w:r>
      <w:r w:rsidRPr="00154F78">
        <w:rPr>
          <w:shd w:val="clear" w:color="auto" w:fill="C0C0C0"/>
          <w:lang w:val="ru-RU"/>
        </w:rPr>
        <w:t>застройщиков</w:t>
      </w:r>
      <w:r w:rsidRPr="00154F78">
        <w:rPr>
          <w:shd w:val="clear" w:color="auto" w:fill="FFFFFF"/>
          <w:lang w:val="ru-RU"/>
        </w:rPr>
        <w:t xml:space="preserve"> в 2025 году в 6,5 трлн рублей при потенциале банковской системы в 17,4 трлн рублей.</w:t>
      </w:r>
    </w:p>
    <w:p w:rsidR="00C05378" w:rsidRPr="00154F78" w:rsidRDefault="00C05378" w:rsidP="00C05378">
      <w:pPr>
        <w:pStyle w:val="NormalExport"/>
        <w:rPr>
          <w:lang w:val="ru-RU"/>
        </w:rPr>
      </w:pPr>
      <w:r w:rsidRPr="00154F78">
        <w:rPr>
          <w:shd w:val="clear" w:color="auto" w:fill="FFFFFF"/>
          <w:lang w:val="ru-RU"/>
        </w:rPr>
        <w:t xml:space="preserve">Во всех сценариях прогноза на 2021-2025 годы совокупный потенциал банковской системы по </w:t>
      </w:r>
      <w:r w:rsidRPr="00154F78">
        <w:rPr>
          <w:shd w:val="clear" w:color="auto" w:fill="C0C0C0"/>
          <w:lang w:val="ru-RU"/>
        </w:rPr>
        <w:t>проектному финансированию</w:t>
      </w:r>
      <w:r w:rsidRPr="00154F78">
        <w:rPr>
          <w:shd w:val="clear" w:color="auto" w:fill="FFFFFF"/>
          <w:lang w:val="ru-RU"/>
        </w:rPr>
        <w:t xml:space="preserve"> превышает потребности </w:t>
      </w:r>
      <w:r w:rsidRPr="00154F78">
        <w:rPr>
          <w:shd w:val="clear" w:color="auto" w:fill="C0C0C0"/>
          <w:lang w:val="ru-RU"/>
        </w:rPr>
        <w:t>девелоперов</w:t>
      </w:r>
      <w:r w:rsidRPr="00154F78">
        <w:rPr>
          <w:shd w:val="clear" w:color="auto" w:fill="FFFFFF"/>
          <w:lang w:val="ru-RU"/>
        </w:rPr>
        <w:t xml:space="preserve"> в 2-4 раза.</w:t>
      </w:r>
    </w:p>
    <w:p w:rsidR="00C05378" w:rsidRPr="00154F78" w:rsidRDefault="00C05378" w:rsidP="00C05378">
      <w:pPr>
        <w:pStyle w:val="NormalExport"/>
        <w:rPr>
          <w:lang w:val="ru-RU"/>
        </w:rPr>
      </w:pPr>
      <w:r w:rsidRPr="00154F78">
        <w:rPr>
          <w:shd w:val="clear" w:color="auto" w:fill="FFFFFF"/>
          <w:lang w:val="ru-RU"/>
        </w:rPr>
        <w:t xml:space="preserve">"Расчеты показывают, что при любой траектории развития экономики российские </w:t>
      </w:r>
      <w:r w:rsidRPr="00154F78">
        <w:rPr>
          <w:shd w:val="clear" w:color="auto" w:fill="C0C0C0"/>
          <w:lang w:val="ru-RU"/>
        </w:rPr>
        <w:t>застройщики</w:t>
      </w:r>
      <w:r w:rsidRPr="00154F78">
        <w:rPr>
          <w:shd w:val="clear" w:color="auto" w:fill="FFFFFF"/>
          <w:lang w:val="ru-RU"/>
        </w:rPr>
        <w:t xml:space="preserve"> в ближайшие годы не будут испытывать дефицита банковского финансирования. Более того, покрыть их потребности с лихвой смогут три крупнейших игрока рынка - Сбербанк, ВТБ и Банк ДОМ.РФ. При этом потенциал негосударственного банковского сектора ниже и составляет 10-15% рынка. Во многом это объясняется тем, что частные игроки сконцентрированы в России на других направлениях бизнеса", - говорит руководитель направления анализа денежно-кредитной политики и банковского сектора ЦМАКП Олег Солнцев.</w:t>
      </w:r>
    </w:p>
    <w:p w:rsidR="00C05378" w:rsidRPr="00154F78" w:rsidRDefault="00C05378" w:rsidP="00C05378">
      <w:pPr>
        <w:pStyle w:val="NormalExport"/>
        <w:rPr>
          <w:lang w:val="ru-RU"/>
        </w:rPr>
      </w:pPr>
      <w:r w:rsidRPr="00154F78">
        <w:rPr>
          <w:shd w:val="clear" w:color="auto" w:fill="FFFFFF"/>
          <w:lang w:val="ru-RU"/>
        </w:rPr>
        <w:t xml:space="preserve">Ускорить рост потенциала негосударственных банков можно за </w:t>
      </w:r>
      <w:r w:rsidRPr="00154F78">
        <w:rPr>
          <w:shd w:val="clear" w:color="auto" w:fill="C0C0C0"/>
          <w:lang w:val="ru-RU"/>
        </w:rPr>
        <w:t>счет</w:t>
      </w:r>
      <w:r w:rsidRPr="00154F78">
        <w:rPr>
          <w:shd w:val="clear" w:color="auto" w:fill="FFFFFF"/>
          <w:lang w:val="ru-RU"/>
        </w:rPr>
        <w:t xml:space="preserve"> мер по системному развитию рынка </w:t>
      </w:r>
      <w:r w:rsidRPr="00154F78">
        <w:rPr>
          <w:shd w:val="clear" w:color="auto" w:fill="C0C0C0"/>
          <w:lang w:val="ru-RU"/>
        </w:rPr>
        <w:t>проектного финансирования</w:t>
      </w:r>
      <w:r w:rsidRPr="00154F78">
        <w:rPr>
          <w:shd w:val="clear" w:color="auto" w:fill="FFFFFF"/>
          <w:lang w:val="ru-RU"/>
        </w:rPr>
        <w:t xml:space="preserve">, указывается в исследовании. Большое значение для этого имеет полномасштабный запуск инфраструктурных облигаций. "Это новый для российского рынка инструмент, который поможет </w:t>
      </w:r>
      <w:r w:rsidRPr="00154F78">
        <w:rPr>
          <w:shd w:val="clear" w:color="auto" w:fill="C0C0C0"/>
          <w:lang w:val="ru-RU"/>
        </w:rPr>
        <w:t>застройщикам</w:t>
      </w:r>
      <w:r w:rsidRPr="00154F78">
        <w:rPr>
          <w:shd w:val="clear" w:color="auto" w:fill="FFFFFF"/>
          <w:lang w:val="ru-RU"/>
        </w:rPr>
        <w:t xml:space="preserve"> привлечь долгосрочные финансовые ресурсы на </w:t>
      </w:r>
      <w:r w:rsidRPr="00154F78">
        <w:rPr>
          <w:shd w:val="clear" w:color="auto" w:fill="C0C0C0"/>
          <w:lang w:val="ru-RU"/>
        </w:rPr>
        <w:t>строительство</w:t>
      </w:r>
      <w:r w:rsidRPr="00154F78">
        <w:rPr>
          <w:shd w:val="clear" w:color="auto" w:fill="FFFFFF"/>
          <w:lang w:val="ru-RU"/>
        </w:rPr>
        <w:t xml:space="preserve"> инженерной и социальной инфраструктуры. Как результат, экономика масштабных проектов жилищного </w:t>
      </w:r>
      <w:r w:rsidRPr="00154F78">
        <w:rPr>
          <w:shd w:val="clear" w:color="auto" w:fill="C0C0C0"/>
          <w:lang w:val="ru-RU"/>
        </w:rPr>
        <w:t>строительства</w:t>
      </w:r>
      <w:r w:rsidRPr="00154F78">
        <w:rPr>
          <w:shd w:val="clear" w:color="auto" w:fill="FFFFFF"/>
          <w:lang w:val="ru-RU"/>
        </w:rPr>
        <w:t xml:space="preserve"> с большой инфраструктурной нагрузкой улучшится и банки гораздо охотнее будут их кредитовать", - комментирует руководитель Аналитического центра ДОМ.РФ Михаил Гольдберг.</w:t>
      </w:r>
    </w:p>
    <w:p w:rsidR="00C05378" w:rsidRPr="00154F78" w:rsidRDefault="00C05378" w:rsidP="00C05378">
      <w:pPr>
        <w:pStyle w:val="NormalExport"/>
        <w:rPr>
          <w:lang w:val="ru-RU"/>
        </w:rPr>
      </w:pPr>
      <w:r w:rsidRPr="00154F78">
        <w:rPr>
          <w:shd w:val="clear" w:color="auto" w:fill="FFFFFF"/>
          <w:lang w:val="ru-RU"/>
        </w:rPr>
        <w:t xml:space="preserve">По оценкам аналитиков, благодаря инфраструктурным облигациям совокупный потенциал </w:t>
      </w:r>
      <w:r w:rsidRPr="00154F78">
        <w:rPr>
          <w:shd w:val="clear" w:color="auto" w:fill="C0C0C0"/>
          <w:lang w:val="ru-RU"/>
        </w:rPr>
        <w:t>проектного финансирования</w:t>
      </w:r>
      <w:r w:rsidRPr="00154F78">
        <w:rPr>
          <w:shd w:val="clear" w:color="auto" w:fill="FFFFFF"/>
          <w:lang w:val="ru-RU"/>
        </w:rPr>
        <w:t xml:space="preserve"> в России может увеличиться на 1,5 трлн в год, в том числе для негосударственных банков - на 136 млрд рублей в год.</w:t>
      </w:r>
    </w:p>
    <w:p w:rsidR="00C05378" w:rsidRPr="00154F78" w:rsidRDefault="00C05378" w:rsidP="00C05378">
      <w:pPr>
        <w:pStyle w:val="NormalExport"/>
        <w:rPr>
          <w:lang w:val="ru-RU"/>
        </w:rPr>
      </w:pPr>
      <w:r w:rsidRPr="00154F78">
        <w:rPr>
          <w:shd w:val="clear" w:color="auto" w:fill="C0C0C0"/>
          <w:lang w:val="ru-RU"/>
        </w:rPr>
        <w:t>Проектное финансирование</w:t>
      </w:r>
      <w:r w:rsidRPr="00154F78">
        <w:rPr>
          <w:shd w:val="clear" w:color="auto" w:fill="FFFFFF"/>
          <w:lang w:val="ru-RU"/>
        </w:rPr>
        <w:t xml:space="preserve"> - развивающийся в России сегмент кредитования бизнеса, возникший в результате реформы долевого </w:t>
      </w:r>
      <w:r w:rsidRPr="00154F78">
        <w:rPr>
          <w:shd w:val="clear" w:color="auto" w:fill="C0C0C0"/>
          <w:lang w:val="ru-RU"/>
        </w:rPr>
        <w:t>строительства</w:t>
      </w:r>
      <w:r w:rsidRPr="00154F78">
        <w:rPr>
          <w:shd w:val="clear" w:color="auto" w:fill="FFFFFF"/>
          <w:lang w:val="ru-RU"/>
        </w:rPr>
        <w:t xml:space="preserve">. По новым правилам </w:t>
      </w:r>
      <w:r w:rsidRPr="00154F78">
        <w:rPr>
          <w:shd w:val="clear" w:color="auto" w:fill="C0C0C0"/>
          <w:lang w:val="ru-RU"/>
        </w:rPr>
        <w:t>девелопер</w:t>
      </w:r>
      <w:r w:rsidRPr="00154F78">
        <w:rPr>
          <w:shd w:val="clear" w:color="auto" w:fill="FFFFFF"/>
          <w:lang w:val="ru-RU"/>
        </w:rPr>
        <w:t xml:space="preserve"> строит дом не на деньги граждан, а за </w:t>
      </w:r>
      <w:r w:rsidRPr="00154F78">
        <w:rPr>
          <w:shd w:val="clear" w:color="auto" w:fill="C0C0C0"/>
          <w:lang w:val="ru-RU"/>
        </w:rPr>
        <w:t>счет</w:t>
      </w:r>
      <w:r w:rsidRPr="00154F78">
        <w:rPr>
          <w:shd w:val="clear" w:color="auto" w:fill="FFFFFF"/>
          <w:lang w:val="ru-RU"/>
        </w:rPr>
        <w:t xml:space="preserve"> банковского кредита. Деньги дольщиков хранятся на специальных </w:t>
      </w:r>
      <w:r w:rsidRPr="00154F78">
        <w:rPr>
          <w:shd w:val="clear" w:color="auto" w:fill="C0C0C0"/>
          <w:lang w:val="ru-RU"/>
        </w:rPr>
        <w:t>счетах эскроу, застройщик</w:t>
      </w:r>
      <w:r w:rsidRPr="00154F78">
        <w:rPr>
          <w:shd w:val="clear" w:color="auto" w:fill="FFFFFF"/>
          <w:lang w:val="ru-RU"/>
        </w:rPr>
        <w:t xml:space="preserve"> получает эти средства только после ввода дома в эксплуатацию.</w:t>
      </w:r>
    </w:p>
    <w:p w:rsidR="00C05378" w:rsidRPr="00154F78" w:rsidRDefault="00C05378" w:rsidP="00C05378">
      <w:pPr>
        <w:pStyle w:val="NormalExport"/>
        <w:rPr>
          <w:lang w:val="ru-RU"/>
        </w:rPr>
      </w:pPr>
      <w:r w:rsidRPr="00154F78">
        <w:rPr>
          <w:shd w:val="clear" w:color="auto" w:fill="FFFFFF"/>
          <w:lang w:val="ru-RU"/>
        </w:rPr>
        <w:t xml:space="preserve">На 1 февраля 2021 года общий объем открытых </w:t>
      </w:r>
      <w:r w:rsidRPr="00154F78">
        <w:rPr>
          <w:shd w:val="clear" w:color="auto" w:fill="C0C0C0"/>
          <w:lang w:val="ru-RU"/>
        </w:rPr>
        <w:t>застройщикам</w:t>
      </w:r>
      <w:r w:rsidRPr="00154F78">
        <w:rPr>
          <w:shd w:val="clear" w:color="auto" w:fill="FFFFFF"/>
          <w:lang w:val="ru-RU"/>
        </w:rPr>
        <w:t xml:space="preserve"> кредитных линий в рамках </w:t>
      </w:r>
      <w:r w:rsidRPr="00154F78">
        <w:rPr>
          <w:shd w:val="clear" w:color="auto" w:fill="C0C0C0"/>
          <w:lang w:val="ru-RU"/>
        </w:rPr>
        <w:t>проектного финансирования</w:t>
      </w:r>
      <w:r w:rsidRPr="00154F78">
        <w:rPr>
          <w:shd w:val="clear" w:color="auto" w:fill="FFFFFF"/>
          <w:lang w:val="ru-RU"/>
        </w:rPr>
        <w:t xml:space="preserve"> превысил 3 трлн рублей. Из них </w:t>
      </w:r>
      <w:r w:rsidRPr="00154F78">
        <w:rPr>
          <w:shd w:val="clear" w:color="auto" w:fill="C0C0C0"/>
          <w:lang w:val="ru-RU"/>
        </w:rPr>
        <w:t>девелоперами</w:t>
      </w:r>
      <w:r w:rsidRPr="00154F78">
        <w:rPr>
          <w:shd w:val="clear" w:color="auto" w:fill="FFFFFF"/>
          <w:lang w:val="ru-RU"/>
        </w:rPr>
        <w:t xml:space="preserve"> выбрано 1,1 трлн рублей. При этом общая сумма средств граждан на </w:t>
      </w:r>
      <w:r w:rsidRPr="00154F78">
        <w:rPr>
          <w:shd w:val="clear" w:color="auto" w:fill="C0C0C0"/>
          <w:lang w:val="ru-RU"/>
        </w:rPr>
        <w:t>счетах эскроу</w:t>
      </w:r>
      <w:r w:rsidRPr="00154F78">
        <w:rPr>
          <w:shd w:val="clear" w:color="auto" w:fill="FFFFFF"/>
          <w:lang w:val="ru-RU"/>
        </w:rPr>
        <w:t xml:space="preserve"> составила 1,3 трлн рублей. Высокая наполненность </w:t>
      </w:r>
      <w:r w:rsidRPr="00154F78">
        <w:rPr>
          <w:shd w:val="clear" w:color="auto" w:fill="C0C0C0"/>
          <w:lang w:val="ru-RU"/>
        </w:rPr>
        <w:t>счетов эскроу</w:t>
      </w:r>
      <w:r w:rsidRPr="00154F78">
        <w:rPr>
          <w:shd w:val="clear" w:color="auto" w:fill="FFFFFF"/>
          <w:lang w:val="ru-RU"/>
        </w:rPr>
        <w:t xml:space="preserve"> позволяет банкам предлагать пониженные ставки по </w:t>
      </w:r>
      <w:r w:rsidRPr="00154F78">
        <w:rPr>
          <w:shd w:val="clear" w:color="auto" w:fill="C0C0C0"/>
          <w:lang w:val="ru-RU"/>
        </w:rPr>
        <w:t>проектному финансированию</w:t>
      </w:r>
      <w:r w:rsidRPr="00154F78">
        <w:rPr>
          <w:shd w:val="clear" w:color="auto" w:fill="FFFFFF"/>
          <w:lang w:val="ru-RU"/>
        </w:rPr>
        <w:t>. Средние ставки в разных федеральных округах сейчас составляют 1,8-4,3% (по другим кредитам нефинансовым организациям на срок более одного года - 6,8%).</w:t>
      </w:r>
    </w:p>
    <w:p w:rsidR="00C05378" w:rsidRPr="00154F78" w:rsidRDefault="00C05378" w:rsidP="00C05378">
      <w:pPr>
        <w:pStyle w:val="NormalExport"/>
        <w:rPr>
          <w:lang w:val="ru-RU"/>
        </w:rPr>
      </w:pPr>
      <w:r w:rsidRPr="00154F78">
        <w:rPr>
          <w:shd w:val="clear" w:color="auto" w:fill="FFFFFF"/>
          <w:lang w:val="ru-RU"/>
        </w:rPr>
        <w:t xml:space="preserve">Источник: ДОМ.РФ </w:t>
      </w:r>
    </w:p>
    <w:p w:rsidR="00C05378" w:rsidRPr="00154F78" w:rsidRDefault="00C05378" w:rsidP="00C05378">
      <w:pPr>
        <w:pStyle w:val="NormalExport"/>
        <w:rPr>
          <w:lang w:val="ru-RU"/>
        </w:rPr>
      </w:pPr>
      <w:r w:rsidRPr="00154F78">
        <w:rPr>
          <w:shd w:val="clear" w:color="auto" w:fill="FFFFFF"/>
          <w:lang w:val="ru-RU"/>
        </w:rPr>
        <w:t xml:space="preserve"> Квартирный контроль</w:t>
      </w:r>
    </w:p>
    <w:p w:rsidR="00C05378" w:rsidRPr="00154F78" w:rsidRDefault="00C05378" w:rsidP="00C05378">
      <w:pPr>
        <w:pStyle w:val="ExportHyperlink"/>
        <w:rPr>
          <w:lang w:val="ru-RU"/>
        </w:rPr>
      </w:pPr>
      <w:hyperlink r:id="rId329" w:history="1">
        <w:r>
          <w:t>https</w:t>
        </w:r>
        <w:r w:rsidRPr="00154F78">
          <w:rPr>
            <w:lang w:val="ru-RU"/>
          </w:rPr>
          <w:t>://</w:t>
        </w:r>
        <w:r>
          <w:t>kvartirny</w:t>
        </w:r>
        <w:r w:rsidRPr="00154F78">
          <w:rPr>
            <w:lang w:val="ru-RU"/>
          </w:rPr>
          <w:t>-</w:t>
        </w:r>
        <w:r>
          <w:t>control</w:t>
        </w:r>
        <w:r w:rsidRPr="00154F78">
          <w:rPr>
            <w:lang w:val="ru-RU"/>
          </w:rPr>
          <w:t>.</w:t>
        </w:r>
        <w:r>
          <w:t>ru</w:t>
        </w:r>
        <w:r w:rsidRPr="00154F78">
          <w:rPr>
            <w:lang w:val="ru-RU"/>
          </w:rPr>
          <w:t>/</w:t>
        </w:r>
        <w:r>
          <w:t>novosti</w:t>
        </w:r>
        <w:r w:rsidRPr="00154F78">
          <w:rPr>
            <w:lang w:val="ru-RU"/>
          </w:rPr>
          <w:t>/</w:t>
        </w:r>
        <w:r>
          <w:t>banki</w:t>
        </w:r>
        <w:r w:rsidRPr="00154F78">
          <w:rPr>
            <w:lang w:val="ru-RU"/>
          </w:rPr>
          <w:t>-</w:t>
        </w:r>
        <w:r>
          <w:t>v</w:t>
        </w:r>
        <w:r w:rsidRPr="00154F78">
          <w:rPr>
            <w:lang w:val="ru-RU"/>
          </w:rPr>
          <w:t>-</w:t>
        </w:r>
        <w:r>
          <w:t>rf</w:t>
        </w:r>
        <w:r w:rsidRPr="00154F78">
          <w:rPr>
            <w:lang w:val="ru-RU"/>
          </w:rPr>
          <w:t>-</w:t>
        </w:r>
        <w:r>
          <w:t>sposobny</w:t>
        </w:r>
        <w:r w:rsidRPr="00154F78">
          <w:rPr>
            <w:lang w:val="ru-RU"/>
          </w:rPr>
          <w:t>-</w:t>
        </w:r>
        <w:r>
          <w:t>polnostyu</w:t>
        </w:r>
        <w:r w:rsidRPr="00154F78">
          <w:rPr>
            <w:lang w:val="ru-RU"/>
          </w:rPr>
          <w:t>-</w:t>
        </w:r>
        <w:r>
          <w:t>pokryt</w:t>
        </w:r>
        <w:r w:rsidRPr="00154F78">
          <w:rPr>
            <w:lang w:val="ru-RU"/>
          </w:rPr>
          <w:t>-</w:t>
        </w:r>
        <w:r>
          <w:t>potrebnosti</w:t>
        </w:r>
        <w:r w:rsidRPr="00154F78">
          <w:rPr>
            <w:lang w:val="ru-RU"/>
          </w:rPr>
          <w:t>-</w:t>
        </w:r>
        <w:r>
          <w:t>zastrojwikov</w:t>
        </w:r>
        <w:r w:rsidRPr="00154F78">
          <w:rPr>
            <w:lang w:val="ru-RU"/>
          </w:rPr>
          <w:t>-</w:t>
        </w:r>
        <w:r>
          <w:t>v</w:t>
        </w:r>
        <w:r w:rsidRPr="00154F78">
          <w:rPr>
            <w:lang w:val="ru-RU"/>
          </w:rPr>
          <w:t>-</w:t>
        </w:r>
        <w:r>
          <w:t>proektnom</w:t>
        </w:r>
        <w:r w:rsidRPr="00154F78">
          <w:rPr>
            <w:lang w:val="ru-RU"/>
          </w:rPr>
          <w:t>-</w:t>
        </w:r>
        <w:r>
          <w:t>finansirovanii</w:t>
        </w:r>
        <w:r w:rsidRPr="00154F78">
          <w:rPr>
            <w:lang w:val="ru-RU"/>
          </w:rPr>
          <w:t>-</w:t>
        </w:r>
        <w:r>
          <w:t>issledovanie</w:t>
        </w:r>
        <w:r w:rsidRPr="00154F78">
          <w:rPr>
            <w:lang w:val="ru-RU"/>
          </w:rPr>
          <w:t>/</w:t>
        </w:r>
      </w:hyperlink>
    </w:p>
    <w:p w:rsidR="00C05378" w:rsidRDefault="00C05378" w:rsidP="00C05378">
      <w:pPr>
        <w:pStyle w:val="ReprintsHeader"/>
      </w:pPr>
      <w:bookmarkStart w:id="465" w:name="rep_list_3408643_1654189995"/>
      <w:r>
        <w:t>Похожие сообщения (1):</w:t>
      </w:r>
      <w:bookmarkEnd w:id="465"/>
    </w:p>
    <w:p w:rsidR="00C05378" w:rsidRDefault="00C05378" w:rsidP="00C05378">
      <w:pPr>
        <w:pStyle w:val="Reprints"/>
        <w:numPr>
          <w:ilvl w:val="0"/>
          <w:numId w:val="70"/>
        </w:numPr>
        <w:jc w:val="left"/>
      </w:pPr>
      <w:hyperlink r:id="rId330" w:history="1">
        <w:r>
          <w:rPr>
            <w:color w:val="0000FF"/>
            <w:u w:val="single"/>
          </w:rPr>
          <w:t>Realty.irk.ru, Иркутск, 16 марта 2021, Банки готовы дать застройщикам втрое больше денег, чем им нужно</w:t>
        </w:r>
      </w:hyperlink>
    </w:p>
    <w:p w:rsidR="00C05378" w:rsidRPr="00154F78" w:rsidRDefault="00C05378" w:rsidP="00C05378">
      <w:pPr>
        <w:rPr>
          <w:lang w:val="ru-RU"/>
        </w:rPr>
      </w:pPr>
    </w:p>
    <w:p w:rsidR="00C05378" w:rsidRDefault="00C05378" w:rsidP="00C05378">
      <w:pPr>
        <w:pStyle w:val="affff2"/>
        <w:spacing w:before="120"/>
      </w:pPr>
      <w:bookmarkStart w:id="466" w:name="_Toc67077310"/>
      <w:r>
        <w:t>Фонтанка (fontanka.ru), Санкт-Петербург, 16 марта 2021</w:t>
      </w:r>
      <w:bookmarkEnd w:id="466"/>
    </w:p>
    <w:p w:rsidR="00C05378" w:rsidRPr="00154F78" w:rsidRDefault="00C05378" w:rsidP="00C05378">
      <w:pPr>
        <w:pStyle w:val="afffc"/>
        <w:rPr>
          <w:lang w:val="ru-RU"/>
        </w:rPr>
      </w:pPr>
      <w:bookmarkStart w:id="467" w:name="txt_3408643_1654179236"/>
      <w:bookmarkStart w:id="468" w:name="_Toc67077311"/>
      <w:r w:rsidRPr="00154F78">
        <w:rPr>
          <w:lang w:val="ru-RU"/>
        </w:rPr>
        <w:t>Новостройки вырвались вперед: строящееся жилье уже стоит дороже готового</w:t>
      </w:r>
      <w:bookmarkEnd w:id="467"/>
      <w:bookmarkEnd w:id="468"/>
    </w:p>
    <w:p w:rsidR="00C05378" w:rsidRPr="00154F78" w:rsidRDefault="00C05378" w:rsidP="00C05378">
      <w:pPr>
        <w:pStyle w:val="NormalExport"/>
        <w:rPr>
          <w:lang w:val="ru-RU"/>
        </w:rPr>
      </w:pPr>
      <w:r w:rsidRPr="00154F78">
        <w:rPr>
          <w:shd w:val="clear" w:color="auto" w:fill="FFFFFF"/>
          <w:lang w:val="ru-RU"/>
        </w:rPr>
        <w:t xml:space="preserve">Впервые в Петербурге средняя цена квадрата в новостройках в масс-маркете превысила аналогичный показатель в готовом жилье: 153 тыс. рублей против 140 тыс. рублей. На первичном рынке стоимость квадратного метра за прошлый год и два месяца 2021 года выросла на 31,5%, на вторичном - на треть. </w:t>
      </w:r>
    </w:p>
    <w:p w:rsidR="00C05378" w:rsidRPr="00154F78" w:rsidRDefault="00C05378" w:rsidP="00C05378">
      <w:pPr>
        <w:pStyle w:val="NormalExport"/>
        <w:rPr>
          <w:lang w:val="ru-RU"/>
        </w:rPr>
      </w:pPr>
      <w:r w:rsidRPr="00154F78">
        <w:rPr>
          <w:shd w:val="clear" w:color="auto" w:fill="FFFFFF"/>
          <w:lang w:val="ru-RU"/>
        </w:rPr>
        <w:t xml:space="preserve">За 5 млн рублей сегодня можно приобрести "однушку" как в готовом доме, так и в строящемся. Казалось бы, такое соотношение не в пользу новостройки, сдачи которой еще надо дождаться. Но </w:t>
      </w:r>
      <w:r w:rsidRPr="00154F78">
        <w:rPr>
          <w:shd w:val="clear" w:color="auto" w:fill="FFFFFF"/>
          <w:lang w:val="ru-RU"/>
        </w:rPr>
        <w:lastRenderedPageBreak/>
        <w:t xml:space="preserve">наиболее ликвидное жилье на вторичном рынке на эти деньги все-таки купить не получится. Поэтому выбор предстоит между устаревшим, но готовым, и более современным, но еще находящимся в процессе </w:t>
      </w:r>
      <w:r w:rsidRPr="00154F78">
        <w:rPr>
          <w:shd w:val="clear" w:color="auto" w:fill="C0C0C0"/>
          <w:lang w:val="ru-RU"/>
        </w:rPr>
        <w:t>строительства</w:t>
      </w:r>
      <w:r w:rsidRPr="00154F78">
        <w:rPr>
          <w:shd w:val="clear" w:color="auto" w:fill="FFFFFF"/>
          <w:lang w:val="ru-RU"/>
        </w:rPr>
        <w:t xml:space="preserve">. </w:t>
      </w:r>
    </w:p>
    <w:p w:rsidR="00C05378" w:rsidRPr="00154F78" w:rsidRDefault="00C05378" w:rsidP="00C05378">
      <w:pPr>
        <w:pStyle w:val="NormalExport"/>
        <w:rPr>
          <w:lang w:val="ru-RU"/>
        </w:rPr>
      </w:pPr>
      <w:r w:rsidRPr="00154F78">
        <w:rPr>
          <w:shd w:val="clear" w:color="auto" w:fill="FFFFFF"/>
          <w:lang w:val="ru-RU"/>
        </w:rPr>
        <w:t>По данным Консалтингового центра "Петербургская Недвижимость", только за зиму - с декабря 2020-го по февраль 2021-го включительно - средняя цена "квадрата" в петербургской новостройке выросла на 10 тыс. рублей, или на 7%. И составила к концу февраля уже 153 тыс. рублей. "Рост объясняется большим числом домов на завершающей стадии с высокой ценой квадратного метра, выводом новых проектов с возросшей стоимостью на фоне активного спроса на жилье", - объясняет Ольга Трошева, руководитель Консалтингового центра "Петербургская Недвижимость" (</w:t>
      </w:r>
      <w:r>
        <w:rPr>
          <w:shd w:val="clear" w:color="auto" w:fill="FFFFFF"/>
        </w:rPr>
        <w:t>Setl</w:t>
      </w:r>
      <w:r w:rsidRPr="00154F78">
        <w:rPr>
          <w:shd w:val="clear" w:color="auto" w:fill="FFFFFF"/>
          <w:lang w:val="ru-RU"/>
        </w:rPr>
        <w:t xml:space="preserve"> </w:t>
      </w:r>
      <w:r>
        <w:rPr>
          <w:shd w:val="clear" w:color="auto" w:fill="FFFFFF"/>
        </w:rPr>
        <w:t>Group</w:t>
      </w:r>
      <w:r w:rsidRPr="00154F78">
        <w:rPr>
          <w:shd w:val="clear" w:color="auto" w:fill="FFFFFF"/>
          <w:lang w:val="ru-RU"/>
        </w:rPr>
        <w:t xml:space="preserve">). </w:t>
      </w:r>
    </w:p>
    <w:p w:rsidR="00C05378" w:rsidRPr="00154F78" w:rsidRDefault="00C05378" w:rsidP="00C05378">
      <w:pPr>
        <w:pStyle w:val="NormalExport"/>
        <w:rPr>
          <w:lang w:val="ru-RU"/>
        </w:rPr>
      </w:pPr>
      <w:r w:rsidRPr="00154F78">
        <w:rPr>
          <w:shd w:val="clear" w:color="auto" w:fill="FFFFFF"/>
          <w:lang w:val="ru-RU"/>
        </w:rPr>
        <w:t xml:space="preserve">На вторичном рынке также отмечался небывалый рост - средняя стоимость "квадрата" увеличилась с начала января 2020-го по конец февраля 2021-го примерно на треть. И достигла порядка 140 тыс. рублей за 1 кв. м. Правда, стоит отметить, что в сегменте готового жилья отмечается существенное расслоение - цена квадратного метра в зависимости от типа дома и района варьируется от 100 до 200 тыс. рублей. </w:t>
      </w:r>
    </w:p>
    <w:p w:rsidR="00C05378" w:rsidRPr="00154F78" w:rsidRDefault="00C05378" w:rsidP="00C05378">
      <w:pPr>
        <w:pStyle w:val="NormalExport"/>
        <w:rPr>
          <w:lang w:val="ru-RU"/>
        </w:rPr>
      </w:pPr>
      <w:r w:rsidRPr="00154F78">
        <w:rPr>
          <w:shd w:val="clear" w:color="auto" w:fill="FFFFFF"/>
          <w:lang w:val="ru-RU"/>
        </w:rPr>
        <w:t xml:space="preserve">Таким образом, сегодня средняя цена квадратного метра на первичном рынке выше, чем на вторичном. Начальник отдела маркетинга холдинга "РСТИ" (Росстройинвест) Екатерина Пчелкина отмечает, что квартиры в строящихся домах стоили дешевле готовых до введения </w:t>
      </w:r>
      <w:r w:rsidRPr="00154F78">
        <w:rPr>
          <w:shd w:val="clear" w:color="auto" w:fill="C0C0C0"/>
          <w:lang w:val="ru-RU"/>
        </w:rPr>
        <w:t>эскроу-счетов</w:t>
      </w:r>
      <w:r w:rsidRPr="00154F78">
        <w:rPr>
          <w:shd w:val="clear" w:color="auto" w:fill="FFFFFF"/>
          <w:lang w:val="ru-RU"/>
        </w:rPr>
        <w:t xml:space="preserve">. "Это была своеобразная скидка за "полуфабрикат" и риск недостроя, - уверена она. - Например, если в конце 2019 года квартиры в готовых домах были дороже аналогов в строящихся объектах на 8-12%, то сегодня, наоборот, новостройки стали стоить больше на 3-5%". Сейчас уже около 39% в предложении на рынке строящегося жилья Петербурга - это недвижимость, которая реализуется через </w:t>
      </w:r>
      <w:r w:rsidRPr="00154F78">
        <w:rPr>
          <w:shd w:val="clear" w:color="auto" w:fill="C0C0C0"/>
          <w:lang w:val="ru-RU"/>
        </w:rPr>
        <w:t>эскроу-счета</w:t>
      </w:r>
      <w:r w:rsidRPr="00154F78">
        <w:rPr>
          <w:shd w:val="clear" w:color="auto" w:fill="FFFFFF"/>
          <w:lang w:val="ru-RU"/>
        </w:rPr>
        <w:t xml:space="preserve">. </w:t>
      </w:r>
    </w:p>
    <w:p w:rsidR="00C05378" w:rsidRPr="00154F78" w:rsidRDefault="00C05378" w:rsidP="00C05378">
      <w:pPr>
        <w:pStyle w:val="NormalExport"/>
        <w:rPr>
          <w:lang w:val="ru-RU"/>
        </w:rPr>
      </w:pPr>
      <w:r w:rsidRPr="00154F78">
        <w:rPr>
          <w:shd w:val="clear" w:color="auto" w:fill="FFFFFF"/>
          <w:lang w:val="ru-RU"/>
        </w:rPr>
        <w:t xml:space="preserve">Бюджеты растут </w:t>
      </w:r>
    </w:p>
    <w:p w:rsidR="00C05378" w:rsidRPr="00154F78" w:rsidRDefault="00C05378" w:rsidP="00C05378">
      <w:pPr>
        <w:pStyle w:val="NormalExport"/>
        <w:rPr>
          <w:lang w:val="ru-RU"/>
        </w:rPr>
      </w:pPr>
      <w:r w:rsidRPr="00154F78">
        <w:rPr>
          <w:shd w:val="clear" w:color="auto" w:fill="FFFFFF"/>
          <w:lang w:val="ru-RU"/>
        </w:rPr>
        <w:t xml:space="preserve">Впрочем, средняя стоимость "квадрата" - величина, важная скорее для аналитиков, чем для обычных покупателей. Большинство людей оценивает в первую очередь конечную стоимость квартиры. Само собой, этот показатель тоже в последнее время усиленно рос. </w:t>
      </w:r>
    </w:p>
    <w:p w:rsidR="00C05378" w:rsidRPr="00154F78" w:rsidRDefault="00C05378" w:rsidP="00C05378">
      <w:pPr>
        <w:pStyle w:val="NormalExport"/>
        <w:rPr>
          <w:lang w:val="ru-RU"/>
        </w:rPr>
      </w:pPr>
      <w:r w:rsidRPr="00154F78">
        <w:rPr>
          <w:shd w:val="clear" w:color="auto" w:fill="FFFFFF"/>
          <w:lang w:val="ru-RU"/>
        </w:rPr>
        <w:t xml:space="preserve">Бюджет покупки квартиры в новостройке успел увеличиться уже с января текущего года. Так, сейчас в Северной столице в среднем студию можно купить за 3,7 млн рублей, что на 150 тыс. рублей дороже, чем было в декабре 2020-го. "Однушку" - за 5,5 млн рублей, что больше на 200 тыс. рублей, а "двушку" - за 8,1 млн рублей, что дороже на 400 тыс. рублей. </w:t>
      </w:r>
    </w:p>
    <w:p w:rsidR="00C05378" w:rsidRPr="00154F78" w:rsidRDefault="00C05378" w:rsidP="00C05378">
      <w:pPr>
        <w:pStyle w:val="NormalExport"/>
        <w:rPr>
          <w:lang w:val="ru-RU"/>
        </w:rPr>
      </w:pPr>
      <w:r w:rsidRPr="00154F78">
        <w:rPr>
          <w:shd w:val="clear" w:color="auto" w:fill="FFFFFF"/>
          <w:lang w:val="ru-RU"/>
        </w:rPr>
        <w:t xml:space="preserve">На вторичном рынке, если смотреть за год, бюджет покупки вырос вообще в среднем на 1 млн рублей. Так, однокомнатная квартира в доме 137-й серии в Приморском районе в локации Лахты сейчас стоит около 5,1-5,2 млн рублей против 4,2 млн в прошлом году. За "однушки" в хрущевках в районе Черной речки просят уже больше 5 млн рублей. Объем предложения на рынке сократился примерно на 15-20%, что позволяет продавцам диктовать условия. </w:t>
      </w:r>
    </w:p>
    <w:p w:rsidR="00C05378" w:rsidRPr="00154F78" w:rsidRDefault="00C05378" w:rsidP="00C05378">
      <w:pPr>
        <w:pStyle w:val="NormalExport"/>
        <w:rPr>
          <w:lang w:val="ru-RU"/>
        </w:rPr>
      </w:pPr>
      <w:r w:rsidRPr="00154F78">
        <w:rPr>
          <w:shd w:val="clear" w:color="auto" w:fill="FFFFFF"/>
          <w:lang w:val="ru-RU"/>
        </w:rPr>
        <w:t xml:space="preserve">"Новую вторичку" не догнать </w:t>
      </w:r>
    </w:p>
    <w:p w:rsidR="00C05378" w:rsidRPr="00154F78" w:rsidRDefault="00C05378" w:rsidP="00C05378">
      <w:pPr>
        <w:pStyle w:val="NormalExport"/>
        <w:rPr>
          <w:lang w:val="ru-RU"/>
        </w:rPr>
      </w:pPr>
      <w:r w:rsidRPr="00154F78">
        <w:rPr>
          <w:shd w:val="clear" w:color="auto" w:fill="FFFFFF"/>
          <w:lang w:val="ru-RU"/>
        </w:rPr>
        <w:t xml:space="preserve">Особое место на рынке готового жилья занимает "новая вторичка". По данным агентства "Петербургская Недвижимость", в 2020 году на вторичном рынке существенно выросла доля сделок с квартирами в кирпичных и кирпично-монолитных домах, которые построены до 10 лет назад. Сейчас таких сделок - около 56%. При этом продолжает сокращаться доля продаж квартир в старых панельных, старых кирпичных домах и сталинках. Цены на "новую вторичку" также росли быстрее всего - за 2020-й прирост составил 28%, тогда как "хрущевки" и "брежневки" увеличились в цене на 10-20% в зависимости от района. </w:t>
      </w:r>
    </w:p>
    <w:p w:rsidR="00C05378" w:rsidRPr="00154F78" w:rsidRDefault="00C05378" w:rsidP="00C05378">
      <w:pPr>
        <w:pStyle w:val="NormalExport"/>
        <w:rPr>
          <w:lang w:val="ru-RU"/>
        </w:rPr>
      </w:pPr>
      <w:r w:rsidRPr="00154F78">
        <w:rPr>
          <w:shd w:val="clear" w:color="auto" w:fill="FFFFFF"/>
          <w:lang w:val="ru-RU"/>
        </w:rPr>
        <w:t xml:space="preserve">"Главный конкурент новостроек на вторичном рынке - дома, построенные в последние 5-10 лет", - уверена Анжелика Альшаева, генеральный директор Агентства недвижимости "КВС". И потому именно эта категория жилья, пользующаяся наибольшим спросом, стоит по-прежнему дороже, чем квартиры в строящихся домах. По данным юридической компании "Первый агент", средняя стоимость квадратного метра однокомнатной квартиры в категории "новая вторичка" составляет порядка 180 тыс. рублей. Это на уровне такого сегмента на первичном рынке, как "комфорт плюс". Если же говорить о бюджетах, то однокомнатная квартира в сравнительно свежем кирпичном доме, например в Приморском районе, может стоить около 7 млн рублей. И это далеко не предел. </w:t>
      </w:r>
    </w:p>
    <w:p w:rsidR="00C05378" w:rsidRPr="00154F78" w:rsidRDefault="00C05378" w:rsidP="00C05378">
      <w:pPr>
        <w:pStyle w:val="NormalExport"/>
        <w:rPr>
          <w:lang w:val="ru-RU"/>
        </w:rPr>
      </w:pPr>
      <w:r w:rsidRPr="00154F78">
        <w:rPr>
          <w:shd w:val="clear" w:color="auto" w:fill="FFFFFF"/>
          <w:lang w:val="ru-RU"/>
        </w:rPr>
        <w:t xml:space="preserve">Хрущевка против новостройки </w:t>
      </w:r>
    </w:p>
    <w:p w:rsidR="00C05378" w:rsidRPr="00154F78" w:rsidRDefault="00C05378" w:rsidP="00C05378">
      <w:pPr>
        <w:pStyle w:val="NormalExport"/>
        <w:rPr>
          <w:lang w:val="ru-RU"/>
        </w:rPr>
      </w:pPr>
      <w:r w:rsidRPr="00154F78">
        <w:rPr>
          <w:shd w:val="clear" w:color="auto" w:fill="FFFFFF"/>
          <w:lang w:val="ru-RU"/>
        </w:rPr>
        <w:t xml:space="preserve">Что касается вариантов в хрущевках и брежневках, они практически сравнялись по стоимости с первичным рынком. Допустим, имея те же 5-5,5 млн рублей, можно приобрести "однушку" в старом доме и заехать сразу. Квартира в хрущевке за эту цену может располагаться в престижном районе, например Московском, в малоэтажных кварталах с зелеными дворами. Но, само собой, это будут дома со старыми коммуникациями, квартиры с маленькой кухней, небольшой прихожей... Новостройку же придется подождать, но тут за эту цену можно будет приобрести квартиру с готовой </w:t>
      </w:r>
      <w:r w:rsidRPr="00154F78">
        <w:rPr>
          <w:shd w:val="clear" w:color="auto" w:fill="FFFFFF"/>
          <w:lang w:val="ru-RU"/>
        </w:rPr>
        <w:lastRenderedPageBreak/>
        <w:t xml:space="preserve">отделкой, с современными планировочными решениями, часто - закрытыми от машин дворами, новыми детскими площадками. </w:t>
      </w:r>
    </w:p>
    <w:p w:rsidR="00C05378" w:rsidRPr="00154F78" w:rsidRDefault="00C05378" w:rsidP="00C05378">
      <w:pPr>
        <w:pStyle w:val="NormalExport"/>
        <w:rPr>
          <w:lang w:val="ru-RU"/>
        </w:rPr>
      </w:pPr>
      <w:r w:rsidRPr="00154F78">
        <w:rPr>
          <w:shd w:val="clear" w:color="auto" w:fill="FFFFFF"/>
          <w:lang w:val="ru-RU"/>
        </w:rPr>
        <w:t xml:space="preserve">По мнению Яна Фельдмана, директора по маркетингу ГК "Ленстройтрест", жилая среда во многих новостройках зачастую более комфортна, чем в домах, построенных много десятилетий назад. "Подход </w:t>
      </w:r>
      <w:r w:rsidRPr="00154F78">
        <w:rPr>
          <w:shd w:val="clear" w:color="auto" w:fill="C0C0C0"/>
          <w:lang w:val="ru-RU"/>
        </w:rPr>
        <w:t>застройщиков</w:t>
      </w:r>
      <w:r w:rsidRPr="00154F78">
        <w:rPr>
          <w:shd w:val="clear" w:color="auto" w:fill="FFFFFF"/>
          <w:lang w:val="ru-RU"/>
        </w:rPr>
        <w:t xml:space="preserve"> к возведению жилых комплексов сегодня изменился существенно - они уделяют много внимания архитектуре, благоустройству мест общего пользования и придомовой территории, предлагают удобные и продуманные планировки, используют современные качественные строительные материалы", - объясняет различие эксперт. </w:t>
      </w:r>
    </w:p>
    <w:p w:rsidR="00C05378" w:rsidRPr="00154F78" w:rsidRDefault="00C05378" w:rsidP="00C05378">
      <w:pPr>
        <w:pStyle w:val="NormalExport"/>
        <w:rPr>
          <w:lang w:val="ru-RU"/>
        </w:rPr>
      </w:pPr>
      <w:r w:rsidRPr="00154F78">
        <w:rPr>
          <w:shd w:val="clear" w:color="auto" w:fill="FFFFFF"/>
          <w:lang w:val="ru-RU"/>
        </w:rPr>
        <w:t xml:space="preserve">"Кроме того, сейчас многие покупатели стремятся переехать сразу после получения ключей: именно поэтому большим спросом пользуются квартиры с отделкой от </w:t>
      </w:r>
      <w:r w:rsidRPr="00154F78">
        <w:rPr>
          <w:shd w:val="clear" w:color="auto" w:fill="C0C0C0"/>
          <w:lang w:val="ru-RU"/>
        </w:rPr>
        <w:t>застройщика</w:t>
      </w:r>
      <w:r w:rsidRPr="00154F78">
        <w:rPr>
          <w:shd w:val="clear" w:color="auto" w:fill="FFFFFF"/>
          <w:lang w:val="ru-RU"/>
        </w:rPr>
        <w:t xml:space="preserve">, - полагает Анжелика Альшаева. - Тогда как вторичное жилье обычно требует долгого и затратного ремонта". </w:t>
      </w:r>
    </w:p>
    <w:p w:rsidR="00C05378" w:rsidRPr="00154F78" w:rsidRDefault="00C05378" w:rsidP="00C05378">
      <w:pPr>
        <w:pStyle w:val="NormalExport"/>
        <w:rPr>
          <w:lang w:val="ru-RU"/>
        </w:rPr>
      </w:pPr>
      <w:r w:rsidRPr="00154F78">
        <w:rPr>
          <w:shd w:val="clear" w:color="auto" w:fill="FFFFFF"/>
          <w:lang w:val="ru-RU"/>
        </w:rPr>
        <w:t xml:space="preserve">По ее мнению, квартиры на первичном рынке более привлекательны и для инвесторов. Можно заработать на разнице цен на начальном и завершающем этапе </w:t>
      </w:r>
      <w:r w:rsidRPr="00154F78">
        <w:rPr>
          <w:shd w:val="clear" w:color="auto" w:fill="C0C0C0"/>
          <w:lang w:val="ru-RU"/>
        </w:rPr>
        <w:t>строительства</w:t>
      </w:r>
      <w:r w:rsidRPr="00154F78">
        <w:rPr>
          <w:shd w:val="clear" w:color="auto" w:fill="FFFFFF"/>
          <w:lang w:val="ru-RU"/>
        </w:rPr>
        <w:t xml:space="preserve">, даже с учетом перехода </w:t>
      </w:r>
      <w:r w:rsidRPr="00154F78">
        <w:rPr>
          <w:shd w:val="clear" w:color="auto" w:fill="C0C0C0"/>
          <w:lang w:val="ru-RU"/>
        </w:rPr>
        <w:t>застройщиков</w:t>
      </w:r>
      <w:r w:rsidRPr="00154F78">
        <w:rPr>
          <w:shd w:val="clear" w:color="auto" w:fill="FFFFFF"/>
          <w:lang w:val="ru-RU"/>
        </w:rPr>
        <w:t xml:space="preserve"> на </w:t>
      </w:r>
      <w:r w:rsidRPr="00154F78">
        <w:rPr>
          <w:shd w:val="clear" w:color="auto" w:fill="C0C0C0"/>
          <w:lang w:val="ru-RU"/>
        </w:rPr>
        <w:t>проектное финансирование</w:t>
      </w:r>
      <w:r w:rsidRPr="00154F78">
        <w:rPr>
          <w:shd w:val="clear" w:color="auto" w:fill="FFFFFF"/>
          <w:lang w:val="ru-RU"/>
        </w:rPr>
        <w:t xml:space="preserve">. Кроме того, квартиры в удачных проектах, в хорошей локации и с продуманной концепцией продолжают дорожать и после ввода дома в эксплуатацию. </w:t>
      </w:r>
    </w:p>
    <w:p w:rsidR="00C05378" w:rsidRPr="00154F78" w:rsidRDefault="00C05378" w:rsidP="00C05378">
      <w:pPr>
        <w:pStyle w:val="NormalExport"/>
        <w:rPr>
          <w:lang w:val="ru-RU"/>
        </w:rPr>
      </w:pPr>
      <w:r w:rsidRPr="00154F78">
        <w:rPr>
          <w:shd w:val="clear" w:color="auto" w:fill="FFFFFF"/>
          <w:lang w:val="ru-RU"/>
        </w:rPr>
        <w:t xml:space="preserve">Ипотека поддерживает спрос </w:t>
      </w:r>
    </w:p>
    <w:p w:rsidR="00C05378" w:rsidRPr="00154F78" w:rsidRDefault="00C05378" w:rsidP="00C05378">
      <w:pPr>
        <w:pStyle w:val="NormalExport"/>
        <w:rPr>
          <w:lang w:val="ru-RU"/>
        </w:rPr>
      </w:pPr>
      <w:r w:rsidRPr="00154F78">
        <w:rPr>
          <w:shd w:val="clear" w:color="auto" w:fill="FFFFFF"/>
          <w:lang w:val="ru-RU"/>
        </w:rPr>
        <w:t xml:space="preserve">Одно из существенных различий в приобретении строящегося и готового жилья - ипотечные ставки. Так, на первичном рынке пока действуют льготные условия, и ставка составляет 6,5% годовых. Правда, и на вторичном рынке сейчас ставки одни из самых низких за всю его историю - в среднем 7,5%. Доля ипотечных сделок на первичном рынке сегодня составляет 73%. На вторичном рынке тоже около 75% сделок заключается с ипотекой. </w:t>
      </w:r>
    </w:p>
    <w:p w:rsidR="00C05378" w:rsidRPr="00154F78" w:rsidRDefault="00C05378" w:rsidP="00C05378">
      <w:pPr>
        <w:pStyle w:val="NormalExport"/>
        <w:rPr>
          <w:lang w:val="ru-RU"/>
        </w:rPr>
      </w:pPr>
      <w:r w:rsidRPr="00154F78">
        <w:rPr>
          <w:shd w:val="clear" w:color="auto" w:fill="FFFFFF"/>
          <w:lang w:val="ru-RU"/>
        </w:rPr>
        <w:t xml:space="preserve">По словам директора по продажам ГК "Полис Групп" Яны Кадомцевой, если говорить о строящихся домах, в большинстве банков сейчас можно взять ипотеку с первоначальным взносом от 15%, а платежи за </w:t>
      </w:r>
      <w:r w:rsidRPr="00154F78">
        <w:rPr>
          <w:shd w:val="clear" w:color="auto" w:fill="C0C0C0"/>
          <w:lang w:val="ru-RU"/>
        </w:rPr>
        <w:t>счет</w:t>
      </w:r>
      <w:r w:rsidRPr="00154F78">
        <w:rPr>
          <w:shd w:val="clear" w:color="auto" w:fill="FFFFFF"/>
          <w:lang w:val="ru-RU"/>
        </w:rPr>
        <w:t xml:space="preserve"> льготной ипотеки сегодня меньше, чем было раньше до ее введения. Соответственно, с учетом более комфортных условий покупки люди могут себе позволить более дорогое жилье.</w:t>
      </w:r>
    </w:p>
    <w:p w:rsidR="00C05378" w:rsidRPr="00154F78" w:rsidRDefault="00C05378" w:rsidP="00C05378">
      <w:pPr>
        <w:pStyle w:val="NormalExport"/>
        <w:rPr>
          <w:lang w:val="ru-RU"/>
        </w:rPr>
      </w:pPr>
      <w:r w:rsidRPr="00154F78">
        <w:rPr>
          <w:shd w:val="clear" w:color="auto" w:fill="FFFFFF"/>
          <w:lang w:val="ru-RU"/>
        </w:rPr>
        <w:t xml:space="preserve">Балансируют на уровне </w:t>
      </w:r>
    </w:p>
    <w:p w:rsidR="00C05378" w:rsidRPr="00154F78" w:rsidRDefault="00C05378" w:rsidP="00C05378">
      <w:pPr>
        <w:pStyle w:val="NormalExport"/>
        <w:rPr>
          <w:lang w:val="ru-RU"/>
        </w:rPr>
      </w:pPr>
      <w:r w:rsidRPr="00154F78">
        <w:rPr>
          <w:shd w:val="clear" w:color="auto" w:fill="FFFFFF"/>
          <w:lang w:val="ru-RU"/>
        </w:rPr>
        <w:t xml:space="preserve">Многие прогнозы относительно средних цен на первичном рынке уже не сбылись - стоимость "квадрата" выросла с начала года, по данным Консалтингового центра "Петербургская Недвижимость", на 5,4%. Тем не менее увеличения на треть ни на рынке строящегося жилья, ни на вторичном в 2021-м аналитики не ожидают. </w:t>
      </w:r>
    </w:p>
    <w:p w:rsidR="00C05378" w:rsidRPr="00154F78" w:rsidRDefault="00C05378" w:rsidP="00C05378">
      <w:pPr>
        <w:pStyle w:val="NormalExport"/>
        <w:rPr>
          <w:lang w:val="ru-RU"/>
        </w:rPr>
      </w:pPr>
      <w:r w:rsidRPr="00154F78">
        <w:rPr>
          <w:shd w:val="clear" w:color="auto" w:fill="FFFFFF"/>
          <w:lang w:val="ru-RU"/>
        </w:rPr>
        <w:t>По подсчетам Яна Фельдмана, рост цен на первичном рынке Петербурга составит порядка 9-12%. Наиболее качественные проекты в удачных местах будут дорожать в первую очередь. Стоимость квадратного метра в новостройках, расположенных в удаленных районах города или в области, будет дешевле примерно на 15-20%.</w:t>
      </w:r>
    </w:p>
    <w:p w:rsidR="00C05378" w:rsidRPr="00154F78" w:rsidRDefault="00C05378" w:rsidP="00C05378">
      <w:pPr>
        <w:pStyle w:val="NormalExport"/>
        <w:rPr>
          <w:lang w:val="ru-RU"/>
        </w:rPr>
      </w:pPr>
      <w:r w:rsidRPr="00154F78">
        <w:rPr>
          <w:shd w:val="clear" w:color="auto" w:fill="FFFFFF"/>
          <w:lang w:val="ru-RU"/>
        </w:rPr>
        <w:t>"Очень сложно прогнозировать движение цен в 2021 году, так как никто не ожидал такого стремительного роста в 2020 году, - соглашается Яна Кадомцева. - Но, по нашим оценкам, вторичная недвижимость должна подтянуться к первичной. Пока цены на новостройки продолжают расти, но уже не такими большими скачками, менее динамично".</w:t>
      </w:r>
    </w:p>
    <w:p w:rsidR="00C05378" w:rsidRPr="00154F78" w:rsidRDefault="00C05378" w:rsidP="00C05378">
      <w:pPr>
        <w:pStyle w:val="NormalExport"/>
        <w:rPr>
          <w:lang w:val="ru-RU"/>
        </w:rPr>
      </w:pPr>
      <w:r w:rsidRPr="00154F78">
        <w:rPr>
          <w:shd w:val="clear" w:color="auto" w:fill="FFFFFF"/>
          <w:lang w:val="ru-RU"/>
        </w:rPr>
        <w:t xml:space="preserve">По мнению же Екатерины Пчелкиной, рынок постепенно возвращается в стабильное, "допандемическое" состояние. "Если нас минуют очередные экономические или иные катаклизмы, рынок в этом году постепенно придет в состояние, в котором находился в 2019 году, - говорит она. - Оно характеризуется равномерными темпами продаж и умеренной "инфляционной" корректировкой цен. Стабильность сохранится даже в случае отмены программы льготной ипотеки". </w:t>
      </w:r>
    </w:p>
    <w:p w:rsidR="00C05378" w:rsidRPr="00154F78" w:rsidRDefault="00C05378" w:rsidP="00C05378">
      <w:pPr>
        <w:pStyle w:val="NormalExport"/>
        <w:rPr>
          <w:lang w:val="ru-RU"/>
        </w:rPr>
      </w:pPr>
      <w:r w:rsidRPr="00154F78">
        <w:rPr>
          <w:shd w:val="clear" w:color="auto" w:fill="FFFFFF"/>
          <w:lang w:val="ru-RU"/>
        </w:rPr>
        <w:t xml:space="preserve">Маргарита Яременко, специально для "Фонтанки.ру" </w:t>
      </w:r>
    </w:p>
    <w:p w:rsidR="00C05378" w:rsidRPr="00154F78" w:rsidRDefault="00C05378" w:rsidP="00C05378">
      <w:pPr>
        <w:pStyle w:val="ExportHyperlink"/>
        <w:rPr>
          <w:lang w:val="ru-RU"/>
        </w:rPr>
      </w:pPr>
      <w:hyperlink r:id="rId331" w:history="1">
        <w:r>
          <w:t>https</w:t>
        </w:r>
        <w:r w:rsidRPr="00154F78">
          <w:rPr>
            <w:lang w:val="ru-RU"/>
          </w:rPr>
          <w:t>://</w:t>
        </w:r>
        <w:r>
          <w:t>www</w:t>
        </w:r>
        <w:r w:rsidRPr="00154F78">
          <w:rPr>
            <w:lang w:val="ru-RU"/>
          </w:rPr>
          <w:t>.</w:t>
        </w:r>
        <w:r>
          <w:t>fontanka</w:t>
        </w:r>
        <w:r w:rsidRPr="00154F78">
          <w:rPr>
            <w:lang w:val="ru-RU"/>
          </w:rPr>
          <w:t>.</w:t>
        </w:r>
        <w:r>
          <w:t>ru</w:t>
        </w:r>
        <w:r w:rsidRPr="00154F78">
          <w:rPr>
            <w:lang w:val="ru-RU"/>
          </w:rPr>
          <w:t>/2021/03/16/69814181/</w:t>
        </w:r>
      </w:hyperlink>
    </w:p>
    <w:p w:rsidR="00C05378" w:rsidRDefault="00C05378" w:rsidP="00C05378">
      <w:pPr>
        <w:pStyle w:val="ReprintsHeader"/>
      </w:pPr>
      <w:bookmarkStart w:id="469" w:name="rep_list_3408643_1654179236"/>
      <w:r>
        <w:t>Похожие сообщения (3):</w:t>
      </w:r>
      <w:bookmarkEnd w:id="469"/>
    </w:p>
    <w:p w:rsidR="00C05378" w:rsidRDefault="00C05378" w:rsidP="00C05378">
      <w:pPr>
        <w:pStyle w:val="Reprints"/>
        <w:numPr>
          <w:ilvl w:val="0"/>
          <w:numId w:val="71"/>
        </w:numPr>
        <w:jc w:val="left"/>
      </w:pPr>
      <w:hyperlink r:id="rId332" w:history="1">
        <w:r>
          <w:rPr>
            <w:color w:val="0000FF"/>
            <w:u w:val="single"/>
          </w:rPr>
          <w:t>КтоСтроит.ру (ktostroit.ru), Санкт-Петербург, 17 марта 2021, Новостройки вырвались вперед: строящееся жилье уже стоит дороже готового</w:t>
        </w:r>
      </w:hyperlink>
    </w:p>
    <w:p w:rsidR="00C05378" w:rsidRDefault="00C05378" w:rsidP="00C05378">
      <w:pPr>
        <w:pStyle w:val="Reprints"/>
        <w:numPr>
          <w:ilvl w:val="0"/>
          <w:numId w:val="71"/>
        </w:numPr>
        <w:jc w:val="left"/>
      </w:pPr>
      <w:hyperlink r:id="rId333" w:history="1">
        <w:r>
          <w:rPr>
            <w:color w:val="0000FF"/>
            <w:u w:val="single"/>
          </w:rPr>
          <w:t>Advis.ru, Санкт-Петербург, 16 марта 2021, Новостройки вырвались вперед: строящееся жилье уже стоит дороже готового</w:t>
        </w:r>
      </w:hyperlink>
    </w:p>
    <w:p w:rsidR="00C05378" w:rsidRDefault="00C05378" w:rsidP="00C05378">
      <w:pPr>
        <w:pStyle w:val="Reprints"/>
        <w:numPr>
          <w:ilvl w:val="0"/>
          <w:numId w:val="71"/>
        </w:numPr>
        <w:jc w:val="left"/>
      </w:pPr>
      <w:hyperlink r:id="rId334" w:history="1">
        <w:r>
          <w:rPr>
            <w:color w:val="0000FF"/>
            <w:u w:val="single"/>
          </w:rPr>
          <w:t>Gorodskoyportal.ru/peterburg, Санкт-Петербург, 16 марта 2021, Новостройки вырвались вперед: строящееся жилье уже стоит дороже готового</w:t>
        </w:r>
      </w:hyperlink>
    </w:p>
    <w:p w:rsidR="00C05378" w:rsidRPr="00154F78" w:rsidRDefault="00C05378" w:rsidP="00C05378">
      <w:pPr>
        <w:rPr>
          <w:lang w:val="ru-RU"/>
        </w:rPr>
      </w:pPr>
    </w:p>
    <w:p w:rsidR="00C05378" w:rsidRDefault="00C05378" w:rsidP="00C05378">
      <w:pPr>
        <w:pStyle w:val="affff2"/>
        <w:spacing w:before="120"/>
      </w:pPr>
      <w:bookmarkStart w:id="470" w:name="_Toc67077312"/>
      <w:r>
        <w:lastRenderedPageBreak/>
        <w:t>News.propertypiter.ru, Санкт-Петербург, 16 марта 2021</w:t>
      </w:r>
      <w:bookmarkEnd w:id="470"/>
    </w:p>
    <w:p w:rsidR="00C05378" w:rsidRPr="00154F78" w:rsidRDefault="00C05378" w:rsidP="00C05378">
      <w:pPr>
        <w:pStyle w:val="afffc"/>
        <w:rPr>
          <w:lang w:val="ru-RU"/>
        </w:rPr>
      </w:pPr>
      <w:bookmarkStart w:id="471" w:name="txt_3408643_1654193583"/>
      <w:bookmarkStart w:id="472" w:name="_Toc67077313"/>
      <w:r w:rsidRPr="00154F78">
        <w:rPr>
          <w:lang w:val="ru-RU"/>
        </w:rPr>
        <w:t>На 20 регионов пришлось 78% от всего объема многоквартирного строительства</w:t>
      </w:r>
      <w:bookmarkEnd w:id="471"/>
      <w:bookmarkEnd w:id="472"/>
    </w:p>
    <w:p w:rsidR="00C05378" w:rsidRPr="00154F78" w:rsidRDefault="00C05378" w:rsidP="00C05378">
      <w:pPr>
        <w:pStyle w:val="affff1"/>
        <w:jc w:val="left"/>
        <w:rPr>
          <w:lang w:val="ru-RU"/>
        </w:rPr>
      </w:pPr>
      <w:r w:rsidRPr="00154F78">
        <w:rPr>
          <w:lang w:val="ru-RU"/>
        </w:rPr>
        <w:t xml:space="preserve">Автор: </w:t>
      </w:r>
      <w:r>
        <w:t>Sitesready</w:t>
      </w:r>
    </w:p>
    <w:p w:rsidR="00C05378" w:rsidRPr="00154F78" w:rsidRDefault="00C05378" w:rsidP="00C05378">
      <w:pPr>
        <w:pStyle w:val="NormalExport"/>
        <w:rPr>
          <w:lang w:val="ru-RU"/>
        </w:rPr>
      </w:pPr>
      <w:r w:rsidRPr="00154F78">
        <w:rPr>
          <w:shd w:val="clear" w:color="auto" w:fill="FFFFFF"/>
          <w:lang w:val="ru-RU"/>
        </w:rPr>
        <w:t xml:space="preserve">В феврале 2021 года в Москве было построено на 212 тыс. кв. м меньше жилой недвижимости, чем в январе, подсчитали в "Дом.РФ". Объемы </w:t>
      </w:r>
      <w:r w:rsidRPr="00154F78">
        <w:rPr>
          <w:shd w:val="clear" w:color="auto" w:fill="C0C0C0"/>
          <w:lang w:val="ru-RU"/>
        </w:rPr>
        <w:t>строительства</w:t>
      </w:r>
      <w:r w:rsidRPr="00154F78">
        <w:rPr>
          <w:shd w:val="clear" w:color="auto" w:fill="FFFFFF"/>
          <w:lang w:val="ru-RU"/>
        </w:rPr>
        <w:t xml:space="preserve"> жилья в столице сократились сильнее, чем в других регионах. При этом по общему объему </w:t>
      </w:r>
      <w:r w:rsidRPr="00154F78">
        <w:rPr>
          <w:shd w:val="clear" w:color="auto" w:fill="C0C0C0"/>
          <w:lang w:val="ru-RU"/>
        </w:rPr>
        <w:t>строительства</w:t>
      </w:r>
      <w:r w:rsidRPr="00154F78">
        <w:rPr>
          <w:shd w:val="clear" w:color="auto" w:fill="FFFFFF"/>
          <w:lang w:val="ru-RU"/>
        </w:rPr>
        <w:t xml:space="preserve"> жилья Москва сохранила лидирующие позиции.</w:t>
      </w:r>
    </w:p>
    <w:p w:rsidR="00C05378" w:rsidRPr="00154F78" w:rsidRDefault="00C05378" w:rsidP="00C05378">
      <w:pPr>
        <w:pStyle w:val="NormalExport"/>
        <w:rPr>
          <w:lang w:val="ru-RU"/>
        </w:rPr>
      </w:pPr>
      <w:r w:rsidRPr="00154F78">
        <w:rPr>
          <w:shd w:val="clear" w:color="auto" w:fill="FFFFFF"/>
          <w:lang w:val="ru-RU"/>
        </w:rPr>
        <w:t xml:space="preserve">В 20 регионах средняя площадь многоквартирного </w:t>
      </w:r>
      <w:r w:rsidRPr="00154F78">
        <w:rPr>
          <w:shd w:val="clear" w:color="auto" w:fill="C0C0C0"/>
          <w:lang w:val="ru-RU"/>
        </w:rPr>
        <w:t>строительства</w:t>
      </w:r>
      <w:r w:rsidRPr="00154F78">
        <w:rPr>
          <w:shd w:val="clear" w:color="auto" w:fill="FFFFFF"/>
          <w:lang w:val="ru-RU"/>
        </w:rPr>
        <w:t xml:space="preserve"> составила более 1 млн кв. м. Суммарно на эти регионы пришлось 78% от всего объема </w:t>
      </w:r>
      <w:r w:rsidRPr="00154F78">
        <w:rPr>
          <w:shd w:val="clear" w:color="auto" w:fill="C0C0C0"/>
          <w:lang w:val="ru-RU"/>
        </w:rPr>
        <w:t>строительства</w:t>
      </w:r>
      <w:r w:rsidRPr="00154F78">
        <w:rPr>
          <w:shd w:val="clear" w:color="auto" w:fill="FFFFFF"/>
          <w:lang w:val="ru-RU"/>
        </w:rPr>
        <w:t xml:space="preserve"> жилья. Более трети от общего объема многоквартирного жилищного </w:t>
      </w:r>
      <w:r w:rsidRPr="00154F78">
        <w:rPr>
          <w:shd w:val="clear" w:color="auto" w:fill="C0C0C0"/>
          <w:lang w:val="ru-RU"/>
        </w:rPr>
        <w:t>строительства</w:t>
      </w:r>
      <w:r w:rsidRPr="00154F78">
        <w:rPr>
          <w:shd w:val="clear" w:color="auto" w:fill="FFFFFF"/>
          <w:lang w:val="ru-RU"/>
        </w:rPr>
        <w:t xml:space="preserve">, 38%, строилось в Москве, Петербурге и Подмосковье. На столицу пришлось 15,8 млн кв. м </w:t>
      </w:r>
      <w:r w:rsidRPr="00154F78">
        <w:rPr>
          <w:shd w:val="clear" w:color="auto" w:fill="C0C0C0"/>
          <w:lang w:val="ru-RU"/>
        </w:rPr>
        <w:t>строительства</w:t>
      </w:r>
      <w:r w:rsidRPr="00154F78">
        <w:rPr>
          <w:shd w:val="clear" w:color="auto" w:fill="FFFFFF"/>
          <w:lang w:val="ru-RU"/>
        </w:rPr>
        <w:t xml:space="preserve">, на Санкт-Петербург - 9,64 млн кв. м, еще 9,33 млн кв. м возводилось в Московской области. </w:t>
      </w:r>
    </w:p>
    <w:p w:rsidR="00C05378" w:rsidRPr="00154F78" w:rsidRDefault="00C05378" w:rsidP="00C05378">
      <w:pPr>
        <w:pStyle w:val="NormalExport"/>
        <w:rPr>
          <w:lang w:val="ru-RU"/>
        </w:rPr>
      </w:pPr>
      <w:r w:rsidRPr="00154F78">
        <w:rPr>
          <w:shd w:val="clear" w:color="auto" w:fill="FFFFFF"/>
          <w:lang w:val="ru-RU"/>
        </w:rPr>
        <w:t xml:space="preserve">В регионах - лидерах по </w:t>
      </w:r>
      <w:r w:rsidRPr="00154F78">
        <w:rPr>
          <w:shd w:val="clear" w:color="auto" w:fill="C0C0C0"/>
          <w:lang w:val="ru-RU"/>
        </w:rPr>
        <w:t>эскроу-счетам</w:t>
      </w:r>
      <w:r w:rsidRPr="00154F78">
        <w:rPr>
          <w:shd w:val="clear" w:color="auto" w:fill="FFFFFF"/>
          <w:lang w:val="ru-RU"/>
        </w:rPr>
        <w:t xml:space="preserve"> в феврале строилось 54,3% многоквартирного жилья. Наибольшая доля такого </w:t>
      </w:r>
      <w:r w:rsidRPr="00154F78">
        <w:rPr>
          <w:shd w:val="clear" w:color="auto" w:fill="C0C0C0"/>
          <w:lang w:val="ru-RU"/>
        </w:rPr>
        <w:t>строительства</w:t>
      </w:r>
      <w:r w:rsidRPr="00154F78">
        <w:rPr>
          <w:shd w:val="clear" w:color="auto" w:fill="FFFFFF"/>
          <w:lang w:val="ru-RU"/>
        </w:rPr>
        <w:t xml:space="preserve"> приходится на Челябинскую область - 91,7%. В Москве объем такого </w:t>
      </w:r>
      <w:r w:rsidRPr="00154F78">
        <w:rPr>
          <w:shd w:val="clear" w:color="auto" w:fill="C0C0C0"/>
          <w:lang w:val="ru-RU"/>
        </w:rPr>
        <w:t>строительства</w:t>
      </w:r>
      <w:r w:rsidRPr="00154F78">
        <w:rPr>
          <w:shd w:val="clear" w:color="auto" w:fill="FFFFFF"/>
          <w:lang w:val="ru-RU"/>
        </w:rPr>
        <w:t xml:space="preserve"> составил 54,4%, в Петербурге по </w:t>
      </w:r>
      <w:r w:rsidRPr="00154F78">
        <w:rPr>
          <w:shd w:val="clear" w:color="auto" w:fill="C0C0C0"/>
          <w:lang w:val="ru-RU"/>
        </w:rPr>
        <w:t>эскроу-счетам</w:t>
      </w:r>
      <w:r w:rsidRPr="00154F78">
        <w:rPr>
          <w:shd w:val="clear" w:color="auto" w:fill="FFFFFF"/>
          <w:lang w:val="ru-RU"/>
        </w:rPr>
        <w:t xml:space="preserve"> строилось 41,8% многоквартирного жилья.</w:t>
      </w:r>
    </w:p>
    <w:p w:rsidR="00C05378" w:rsidRPr="00154F78" w:rsidRDefault="00C05378" w:rsidP="00C05378">
      <w:pPr>
        <w:pStyle w:val="NormalExport"/>
        <w:rPr>
          <w:lang w:val="ru-RU"/>
        </w:rPr>
      </w:pPr>
      <w:r w:rsidRPr="00154F78">
        <w:rPr>
          <w:shd w:val="clear" w:color="auto" w:fill="FFFFFF"/>
          <w:lang w:val="ru-RU"/>
        </w:rPr>
        <w:t xml:space="preserve">Источник: </w:t>
      </w:r>
      <w:r>
        <w:rPr>
          <w:shd w:val="clear" w:color="auto" w:fill="FFFFFF"/>
        </w:rPr>
        <w:t>www</w:t>
      </w:r>
      <w:r w:rsidRPr="00154F78">
        <w:rPr>
          <w:shd w:val="clear" w:color="auto" w:fill="FFFFFF"/>
          <w:lang w:val="ru-RU"/>
        </w:rPr>
        <w:t>.</w:t>
      </w:r>
      <w:r>
        <w:rPr>
          <w:shd w:val="clear" w:color="auto" w:fill="FFFFFF"/>
        </w:rPr>
        <w:t>cian</w:t>
      </w:r>
      <w:r w:rsidRPr="00154F78">
        <w:rPr>
          <w:shd w:val="clear" w:color="auto" w:fill="FFFFFF"/>
          <w:lang w:val="ru-RU"/>
        </w:rPr>
        <w:t>.</w:t>
      </w:r>
      <w:r>
        <w:rPr>
          <w:shd w:val="clear" w:color="auto" w:fill="FFFFFF"/>
        </w:rPr>
        <w:t>ru</w:t>
      </w:r>
    </w:p>
    <w:p w:rsidR="00C05378" w:rsidRPr="00154F78" w:rsidRDefault="00C05378" w:rsidP="00C05378">
      <w:pPr>
        <w:pStyle w:val="NormalExport"/>
        <w:rPr>
          <w:lang w:val="ru-RU"/>
        </w:rPr>
      </w:pPr>
      <w:r w:rsidRPr="00154F78">
        <w:rPr>
          <w:shd w:val="clear" w:color="auto" w:fill="FFFFFF"/>
          <w:lang w:val="ru-RU"/>
        </w:rPr>
        <w:t xml:space="preserve">Сообщение На 20 регионов пришлось 78% от всего объема многоквартирного </w:t>
      </w:r>
      <w:r w:rsidRPr="00154F78">
        <w:rPr>
          <w:shd w:val="clear" w:color="auto" w:fill="C0C0C0"/>
          <w:lang w:val="ru-RU"/>
        </w:rPr>
        <w:t>строительства</w:t>
      </w:r>
      <w:r w:rsidRPr="00154F78">
        <w:rPr>
          <w:shd w:val="clear" w:color="auto" w:fill="FFFFFF"/>
          <w:lang w:val="ru-RU"/>
        </w:rPr>
        <w:t xml:space="preserve"> появились сначала на </w:t>
      </w:r>
      <w:r>
        <w:rPr>
          <w:shd w:val="clear" w:color="auto" w:fill="FFFFFF"/>
        </w:rPr>
        <w:t>PropertyPiter</w:t>
      </w:r>
      <w:r w:rsidRPr="00154F78">
        <w:rPr>
          <w:shd w:val="clear" w:color="auto" w:fill="FFFFFF"/>
          <w:lang w:val="ru-RU"/>
        </w:rPr>
        <w:t xml:space="preserve">. </w:t>
      </w:r>
    </w:p>
    <w:p w:rsidR="00C05378" w:rsidRPr="00154F78" w:rsidRDefault="00C05378" w:rsidP="00C05378">
      <w:pPr>
        <w:pStyle w:val="ExportHyperlink"/>
        <w:rPr>
          <w:lang w:val="ru-RU"/>
        </w:rPr>
      </w:pPr>
      <w:hyperlink r:id="rId335" w:history="1">
        <w:r>
          <w:t>http</w:t>
        </w:r>
        <w:r w:rsidRPr="00154F78">
          <w:rPr>
            <w:lang w:val="ru-RU"/>
          </w:rPr>
          <w:t>://</w:t>
        </w:r>
        <w:r>
          <w:t>news</w:t>
        </w:r>
        <w:r w:rsidRPr="00154F78">
          <w:rPr>
            <w:lang w:val="ru-RU"/>
          </w:rPr>
          <w:t>.</w:t>
        </w:r>
        <w:r>
          <w:t>propertypiter</w:t>
        </w:r>
        <w:r w:rsidRPr="00154F78">
          <w:rPr>
            <w:lang w:val="ru-RU"/>
          </w:rPr>
          <w:t>.</w:t>
        </w:r>
        <w:r>
          <w:t>ru</w:t>
        </w:r>
        <w:r w:rsidRPr="00154F78">
          <w:rPr>
            <w:lang w:val="ru-RU"/>
          </w:rPr>
          <w:t>/</w:t>
        </w:r>
        <w:r>
          <w:t>na</w:t>
        </w:r>
        <w:r w:rsidRPr="00154F78">
          <w:rPr>
            <w:lang w:val="ru-RU"/>
          </w:rPr>
          <w:t>-20-</w:t>
        </w:r>
        <w:r>
          <w:t>regionov</w:t>
        </w:r>
        <w:r w:rsidRPr="00154F78">
          <w:rPr>
            <w:lang w:val="ru-RU"/>
          </w:rPr>
          <w:t>-</w:t>
        </w:r>
        <w:r>
          <w:t>prishlos</w:t>
        </w:r>
        <w:r w:rsidRPr="00154F78">
          <w:rPr>
            <w:lang w:val="ru-RU"/>
          </w:rPr>
          <w:t>-78-</w:t>
        </w:r>
        <w:r>
          <w:t>ot</w:t>
        </w:r>
        <w:r w:rsidRPr="00154F78">
          <w:rPr>
            <w:lang w:val="ru-RU"/>
          </w:rPr>
          <w:t>-</w:t>
        </w:r>
        <w:r>
          <w:t>vsego</w:t>
        </w:r>
        <w:r w:rsidRPr="00154F78">
          <w:rPr>
            <w:lang w:val="ru-RU"/>
          </w:rPr>
          <w:t>-</w:t>
        </w:r>
        <w:r>
          <w:t>obema</w:t>
        </w:r>
        <w:r w:rsidRPr="00154F78">
          <w:rPr>
            <w:lang w:val="ru-RU"/>
          </w:rPr>
          <w:t>-</w:t>
        </w:r>
        <w:r>
          <w:t>mnogokvartirnogo</w:t>
        </w:r>
        <w:r w:rsidRPr="00154F78">
          <w:rPr>
            <w:lang w:val="ru-RU"/>
          </w:rPr>
          <w:t>-</w:t>
        </w:r>
        <w:r>
          <w:t>stroitelstva</w:t>
        </w:r>
        <w:r w:rsidRPr="00154F78">
          <w:rPr>
            <w:lang w:val="ru-RU"/>
          </w:rPr>
          <w:t>/</w:t>
        </w:r>
      </w:hyperlink>
    </w:p>
    <w:p w:rsidR="00C05378" w:rsidRPr="00154F78" w:rsidRDefault="00C05378" w:rsidP="00C05378">
      <w:pPr>
        <w:rPr>
          <w:lang w:val="ru-RU"/>
        </w:rPr>
      </w:pPr>
    </w:p>
    <w:p w:rsidR="00C05378" w:rsidRDefault="00C05378" w:rsidP="00C05378">
      <w:pPr>
        <w:pStyle w:val="affff2"/>
        <w:spacing w:before="120"/>
      </w:pPr>
      <w:bookmarkStart w:id="473" w:name="_Toc67077314"/>
      <w:r>
        <w:t>RuNews24 (runews24.ru), Москва, 16 марта 2021</w:t>
      </w:r>
      <w:bookmarkEnd w:id="473"/>
    </w:p>
    <w:p w:rsidR="00C05378" w:rsidRPr="00154F78" w:rsidRDefault="00C05378" w:rsidP="00C05378">
      <w:pPr>
        <w:pStyle w:val="afffc"/>
        <w:rPr>
          <w:lang w:val="ru-RU"/>
        </w:rPr>
      </w:pPr>
      <w:bookmarkStart w:id="474" w:name="txt_3408643_1654170283"/>
      <w:bookmarkStart w:id="475" w:name="_Toc67077315"/>
      <w:r w:rsidRPr="00154F78">
        <w:rPr>
          <w:lang w:val="ru-RU"/>
        </w:rPr>
        <w:t>В Москве сократилось количество предложений квартир в новостройках</w:t>
      </w:r>
      <w:bookmarkEnd w:id="474"/>
      <w:bookmarkEnd w:id="475"/>
    </w:p>
    <w:p w:rsidR="00C05378" w:rsidRPr="00154F78" w:rsidRDefault="00C05378" w:rsidP="00C05378">
      <w:pPr>
        <w:pStyle w:val="NormalExport"/>
        <w:rPr>
          <w:lang w:val="ru-RU"/>
        </w:rPr>
      </w:pPr>
      <w:r w:rsidRPr="00154F78">
        <w:rPr>
          <w:shd w:val="clear" w:color="auto" w:fill="FFFFFF"/>
          <w:lang w:val="ru-RU"/>
        </w:rPr>
        <w:t xml:space="preserve">После того, как произошел переход на </w:t>
      </w:r>
      <w:r w:rsidRPr="00154F78">
        <w:rPr>
          <w:shd w:val="clear" w:color="auto" w:fill="C0C0C0"/>
          <w:lang w:val="ru-RU"/>
        </w:rPr>
        <w:t>проектное финансирование</w:t>
      </w:r>
      <w:r w:rsidRPr="00154F78">
        <w:rPr>
          <w:shd w:val="clear" w:color="auto" w:fill="FFFFFF"/>
          <w:lang w:val="ru-RU"/>
        </w:rPr>
        <w:t xml:space="preserve">, в российской столице зафиксировано сокращение новых проектов по застройке жилья. Стоит отметить, что это происходит на фоне повышенного покупательского спроса. </w:t>
      </w:r>
    </w:p>
    <w:p w:rsidR="00C05378" w:rsidRPr="00154F78" w:rsidRDefault="00C05378" w:rsidP="00C05378">
      <w:pPr>
        <w:pStyle w:val="NormalExport"/>
        <w:rPr>
          <w:lang w:val="ru-RU"/>
        </w:rPr>
      </w:pPr>
      <w:r w:rsidRPr="00154F78">
        <w:rPr>
          <w:shd w:val="clear" w:color="auto" w:fill="FFFFFF"/>
          <w:lang w:val="ru-RU"/>
        </w:rPr>
        <w:t>Как пишет "Коммерсант" на исследование аналитиков "Метриума", в феврале общий объем предложения жилья на первичном рынке столицы составил 11,8 тыс. квартир. То есть, произошло сокращение на 20% в сравнении с аналогичным периодом прошлого года.</w:t>
      </w:r>
    </w:p>
    <w:p w:rsidR="00C05378" w:rsidRPr="00154F78" w:rsidRDefault="00C05378" w:rsidP="00C05378">
      <w:pPr>
        <w:pStyle w:val="NormalExport"/>
        <w:rPr>
          <w:lang w:val="ru-RU"/>
        </w:rPr>
      </w:pPr>
      <w:r w:rsidRPr="00154F78">
        <w:rPr>
          <w:shd w:val="clear" w:color="auto" w:fill="FFFFFF"/>
          <w:lang w:val="ru-RU"/>
        </w:rPr>
        <w:t>Также, как отмечают эксперты, относительно января значение сократилось на 10%. Существующий объем предложения оказался минимальным с октября 2015 года (11,3 тыс. квартир). Затем показатель пошел на увеличение, достигнув пика в августе 2017 года (21,8 тыс.). И уже после этого текущий объем предложения стал более стабильным, вернувшись к падению только в 2020 году.</w:t>
      </w:r>
    </w:p>
    <w:p w:rsidR="00C05378" w:rsidRPr="00154F78" w:rsidRDefault="00C05378" w:rsidP="00C05378">
      <w:pPr>
        <w:pStyle w:val="NormalExport"/>
        <w:rPr>
          <w:lang w:val="ru-RU"/>
        </w:rPr>
      </w:pPr>
      <w:r w:rsidRPr="00154F78">
        <w:rPr>
          <w:shd w:val="clear" w:color="auto" w:fill="FFFFFF"/>
          <w:lang w:val="ru-RU"/>
        </w:rPr>
        <w:t xml:space="preserve">Как считают аналитики, данную тенденцию можно объяснить тем, что </w:t>
      </w:r>
      <w:r w:rsidRPr="00154F78">
        <w:rPr>
          <w:shd w:val="clear" w:color="auto" w:fill="C0C0C0"/>
          <w:lang w:val="ru-RU"/>
        </w:rPr>
        <w:t>застройщики</w:t>
      </w:r>
      <w:r w:rsidRPr="00154F78">
        <w:rPr>
          <w:shd w:val="clear" w:color="auto" w:fill="FFFFFF"/>
          <w:lang w:val="ru-RU"/>
        </w:rPr>
        <w:t xml:space="preserve"> стали выставлять на продажу меньше квартир. Одной из причин этого является переход рынка на </w:t>
      </w:r>
      <w:r w:rsidRPr="00154F78">
        <w:rPr>
          <w:shd w:val="clear" w:color="auto" w:fill="C0C0C0"/>
          <w:lang w:val="ru-RU"/>
        </w:rPr>
        <w:t>проектное финансирование</w:t>
      </w:r>
      <w:r w:rsidRPr="00154F78">
        <w:rPr>
          <w:shd w:val="clear" w:color="auto" w:fill="FFFFFF"/>
          <w:lang w:val="ru-RU"/>
        </w:rPr>
        <w:t xml:space="preserve">. </w:t>
      </w:r>
    </w:p>
    <w:p w:rsidR="00C05378" w:rsidRPr="00154F78" w:rsidRDefault="00C05378" w:rsidP="00C05378">
      <w:pPr>
        <w:pStyle w:val="ExportHyperlink"/>
        <w:rPr>
          <w:lang w:val="ru-RU"/>
        </w:rPr>
      </w:pPr>
      <w:hyperlink r:id="rId336" w:history="1">
        <w:r>
          <w:t>https</w:t>
        </w:r>
        <w:r w:rsidRPr="00154F78">
          <w:rPr>
            <w:lang w:val="ru-RU"/>
          </w:rPr>
          <w:t>://</w:t>
        </w:r>
        <w:r>
          <w:t>runews</w:t>
        </w:r>
        <w:r w:rsidRPr="00154F78">
          <w:rPr>
            <w:lang w:val="ru-RU"/>
          </w:rPr>
          <w:t>24.</w:t>
        </w:r>
        <w:r>
          <w:t>ru</w:t>
        </w:r>
        <w:r w:rsidRPr="00154F78">
          <w:rPr>
            <w:lang w:val="ru-RU"/>
          </w:rPr>
          <w:t>/</w:t>
        </w:r>
        <w:r>
          <w:t>realty</w:t>
        </w:r>
        <w:r w:rsidRPr="00154F78">
          <w:rPr>
            <w:lang w:val="ru-RU"/>
          </w:rPr>
          <w:t>/16/03/2021/</w:t>
        </w:r>
        <w:r>
          <w:t>f</w:t>
        </w:r>
        <w:r w:rsidRPr="00154F78">
          <w:rPr>
            <w:lang w:val="ru-RU"/>
          </w:rPr>
          <w:t>7</w:t>
        </w:r>
        <w:r>
          <w:t>d</w:t>
        </w:r>
        <w:r w:rsidRPr="00154F78">
          <w:rPr>
            <w:lang w:val="ru-RU"/>
          </w:rPr>
          <w:t>74</w:t>
        </w:r>
        <w:r>
          <w:t>d</w:t>
        </w:r>
        <w:r w:rsidRPr="00154F78">
          <w:rPr>
            <w:lang w:val="ru-RU"/>
          </w:rPr>
          <w:t>58</w:t>
        </w:r>
        <w:r>
          <w:t>b</w:t>
        </w:r>
        <w:r w:rsidRPr="00154F78">
          <w:rPr>
            <w:lang w:val="ru-RU"/>
          </w:rPr>
          <w:t>2798</w:t>
        </w:r>
        <w:r>
          <w:t>da</w:t>
        </w:r>
        <w:r w:rsidRPr="00154F78">
          <w:rPr>
            <w:lang w:val="ru-RU"/>
          </w:rPr>
          <w:t>00</w:t>
        </w:r>
        <w:r>
          <w:t>c</w:t>
        </w:r>
        <w:r w:rsidRPr="00154F78">
          <w:rPr>
            <w:lang w:val="ru-RU"/>
          </w:rPr>
          <w:t>1</w:t>
        </w:r>
        <w:r>
          <w:t>b</w:t>
        </w:r>
        <w:r w:rsidRPr="00154F78">
          <w:rPr>
            <w:lang w:val="ru-RU"/>
          </w:rPr>
          <w:t>7958</w:t>
        </w:r>
        <w:r>
          <w:t>ea</w:t>
        </w:r>
        <w:r w:rsidRPr="00154F78">
          <w:rPr>
            <w:lang w:val="ru-RU"/>
          </w:rPr>
          <w:t>1</w:t>
        </w:r>
        <w:r>
          <w:t>c</w:t>
        </w:r>
        <w:r w:rsidRPr="00154F78">
          <w:rPr>
            <w:lang w:val="ru-RU"/>
          </w:rPr>
          <w:t>8000</w:t>
        </w:r>
      </w:hyperlink>
    </w:p>
    <w:p w:rsidR="00C05378" w:rsidRPr="00154F78" w:rsidRDefault="00C05378" w:rsidP="00C05378">
      <w:pPr>
        <w:rPr>
          <w:lang w:val="ru-RU"/>
        </w:rPr>
      </w:pPr>
    </w:p>
    <w:p w:rsidR="00C05378" w:rsidRDefault="00C05378" w:rsidP="00C05378">
      <w:pPr>
        <w:pStyle w:val="affff2"/>
        <w:spacing w:before="120"/>
      </w:pPr>
      <w:bookmarkStart w:id="476" w:name="_Toc67077316"/>
      <w:r>
        <w:t>Finam.ru, Москва, 16 марта 2021</w:t>
      </w:r>
      <w:bookmarkEnd w:id="476"/>
    </w:p>
    <w:p w:rsidR="00C05378" w:rsidRPr="00154F78" w:rsidRDefault="00C05378" w:rsidP="00C05378">
      <w:pPr>
        <w:pStyle w:val="afffc"/>
        <w:rPr>
          <w:lang w:val="ru-RU"/>
        </w:rPr>
      </w:pPr>
      <w:bookmarkStart w:id="477" w:name="txt_3408643_1654156109"/>
      <w:bookmarkStart w:id="478" w:name="_Toc67077317"/>
      <w:r w:rsidRPr="00154F78">
        <w:rPr>
          <w:lang w:val="ru-RU"/>
        </w:rPr>
        <w:t>Рынок первичного жилья РФ ждет балансировка после перегрева пандемии</w:t>
      </w:r>
      <w:bookmarkEnd w:id="477"/>
      <w:bookmarkEnd w:id="478"/>
    </w:p>
    <w:p w:rsidR="00C05378" w:rsidRPr="00154F78" w:rsidRDefault="00C05378" w:rsidP="00C05378">
      <w:pPr>
        <w:pStyle w:val="affff1"/>
        <w:jc w:val="left"/>
        <w:rPr>
          <w:lang w:val="ru-RU"/>
        </w:rPr>
      </w:pPr>
      <w:r w:rsidRPr="00154F78">
        <w:rPr>
          <w:lang w:val="ru-RU"/>
        </w:rPr>
        <w:t xml:space="preserve">Автор: </w:t>
      </w:r>
      <w:r>
        <w:t>Reuters</w:t>
      </w:r>
    </w:p>
    <w:p w:rsidR="00C05378" w:rsidRPr="00154F78" w:rsidRDefault="00C05378" w:rsidP="00C05378">
      <w:pPr>
        <w:pStyle w:val="NormalExport"/>
        <w:rPr>
          <w:lang w:val="ru-RU"/>
        </w:rPr>
      </w:pPr>
      <w:r w:rsidRPr="00154F78">
        <w:rPr>
          <w:shd w:val="clear" w:color="auto" w:fill="FFFFFF"/>
          <w:lang w:val="ru-RU"/>
        </w:rPr>
        <w:t>(Рейтер) - Потенциал роста цен на первичное жилье в России практически исчерпан, и рынок скорее всего сбалансируется к середине текущего года после перегрева на фоне пандемии и господдержки, говорят аналитики.</w:t>
      </w:r>
    </w:p>
    <w:p w:rsidR="00C05378" w:rsidRPr="00154F78" w:rsidRDefault="00C05378" w:rsidP="00C05378">
      <w:pPr>
        <w:pStyle w:val="NormalExport"/>
        <w:rPr>
          <w:lang w:val="ru-RU"/>
        </w:rPr>
      </w:pPr>
      <w:r w:rsidRPr="00154F78">
        <w:rPr>
          <w:shd w:val="clear" w:color="auto" w:fill="FFFFFF"/>
          <w:lang w:val="ru-RU"/>
        </w:rPr>
        <w:t xml:space="preserve">Российские </w:t>
      </w:r>
      <w:r w:rsidRPr="00154F78">
        <w:rPr>
          <w:shd w:val="clear" w:color="auto" w:fill="C0C0C0"/>
          <w:lang w:val="ru-RU"/>
        </w:rPr>
        <w:t>девелоперы</w:t>
      </w:r>
      <w:r w:rsidRPr="00154F78">
        <w:rPr>
          <w:shd w:val="clear" w:color="auto" w:fill="FFFFFF"/>
          <w:lang w:val="ru-RU"/>
        </w:rPr>
        <w:t xml:space="preserve"> заметно увеличили доходы от продажи жилой недвижимости в кризисном 2020 году на фоне низких ставок и льготной ипотеки.</w:t>
      </w:r>
    </w:p>
    <w:p w:rsidR="00C05378" w:rsidRPr="00154F78" w:rsidRDefault="00C05378" w:rsidP="00C05378">
      <w:pPr>
        <w:pStyle w:val="NormalExport"/>
        <w:rPr>
          <w:lang w:val="ru-RU"/>
        </w:rPr>
      </w:pPr>
      <w:r w:rsidRPr="00154F78">
        <w:rPr>
          <w:shd w:val="clear" w:color="auto" w:fill="FFFFFF"/>
          <w:lang w:val="ru-RU"/>
        </w:rPr>
        <w:lastRenderedPageBreak/>
        <w:t xml:space="preserve">Крупнейший российский </w:t>
      </w:r>
      <w:r w:rsidRPr="00154F78">
        <w:rPr>
          <w:shd w:val="clear" w:color="auto" w:fill="C0C0C0"/>
          <w:lang w:val="ru-RU"/>
        </w:rPr>
        <w:t>застройщик</w:t>
      </w:r>
      <w:r w:rsidRPr="00154F78">
        <w:rPr>
          <w:shd w:val="clear" w:color="auto" w:fill="FFFFFF"/>
          <w:lang w:val="ru-RU"/>
        </w:rPr>
        <w:t>, компания ПИК в 2020 году увеличила доход от продаж на 30,6% по сравнению с предыдущим годом до 292,2 миллиарда рублей, компания ФСК - на 15% до 130,1 миллиарда, ЛСР - на 12% до 95 миллиардов, Эталон - 3% до 80 миллиардов, Инград - на 29% до 80,6 миллиарда рублей, согласно данным компаний.</w:t>
      </w:r>
    </w:p>
    <w:p w:rsidR="00C05378" w:rsidRPr="00154F78" w:rsidRDefault="00C05378" w:rsidP="00C05378">
      <w:pPr>
        <w:pStyle w:val="NormalExport"/>
        <w:rPr>
          <w:lang w:val="ru-RU"/>
        </w:rPr>
      </w:pPr>
      <w:r w:rsidRPr="00154F78">
        <w:rPr>
          <w:shd w:val="clear" w:color="auto" w:fill="FFFFFF"/>
          <w:lang w:val="ru-RU"/>
        </w:rPr>
        <w:t>Причиной успеха стал резкий рост спроса на вложения в недвижимость у россиян: инвестиции снова стали привлекательными на фоне падения ставок и ослабления рубля, и Центробанк РФ даже предупреждал, что спрос становится ажиотажным.</w:t>
      </w:r>
    </w:p>
    <w:p w:rsidR="00C05378" w:rsidRPr="00154F78" w:rsidRDefault="00C05378" w:rsidP="00C05378">
      <w:pPr>
        <w:pStyle w:val="NormalExport"/>
        <w:rPr>
          <w:lang w:val="ru-RU"/>
        </w:rPr>
      </w:pPr>
      <w:r w:rsidRPr="00154F78">
        <w:rPr>
          <w:shd w:val="clear" w:color="auto" w:fill="FFFFFF"/>
          <w:lang w:val="ru-RU"/>
        </w:rPr>
        <w:t>Это произошло, несмотря на резкое проседание рынка в начале пандемии: владелец ПИКа Сергей Гордеев даже ожидал ранее 70-процентного падения продаж в прошлом году.</w:t>
      </w:r>
    </w:p>
    <w:p w:rsidR="00C05378" w:rsidRPr="00154F78" w:rsidRDefault="00C05378" w:rsidP="00C05378">
      <w:pPr>
        <w:pStyle w:val="NormalExport"/>
        <w:rPr>
          <w:lang w:val="ru-RU"/>
        </w:rPr>
      </w:pPr>
      <w:r w:rsidRPr="00154F78">
        <w:rPr>
          <w:shd w:val="clear" w:color="auto" w:fill="FFFFFF"/>
          <w:lang w:val="ru-RU"/>
        </w:rPr>
        <w:t>Правительство запустило программу льготной ипотеки для поддержки рынка, предлагая исторически низкие ставки в 6,5%: это сделало строительный сектор одним из главных бенефициаров экономической ситуации прошлого года.</w:t>
      </w:r>
    </w:p>
    <w:p w:rsidR="00C05378" w:rsidRPr="00154F78" w:rsidRDefault="00C05378" w:rsidP="00C05378">
      <w:pPr>
        <w:pStyle w:val="NormalExport"/>
        <w:rPr>
          <w:lang w:val="ru-RU"/>
        </w:rPr>
      </w:pPr>
      <w:r w:rsidRPr="00154F78">
        <w:rPr>
          <w:shd w:val="clear" w:color="auto" w:fill="FFFFFF"/>
          <w:lang w:val="ru-RU"/>
        </w:rPr>
        <w:t xml:space="preserve">В итоге, в 2020 году российские </w:t>
      </w:r>
      <w:r w:rsidRPr="00154F78">
        <w:rPr>
          <w:shd w:val="clear" w:color="auto" w:fill="C0C0C0"/>
          <w:lang w:val="ru-RU"/>
        </w:rPr>
        <w:t>девелоперы</w:t>
      </w:r>
      <w:r w:rsidRPr="00154F78">
        <w:rPr>
          <w:shd w:val="clear" w:color="auto" w:fill="FFFFFF"/>
          <w:lang w:val="ru-RU"/>
        </w:rPr>
        <w:t xml:space="preserve"> жилой недвижимости продемонстрировали </w:t>
      </w:r>
      <w:r>
        <w:rPr>
          <w:shd w:val="clear" w:color="auto" w:fill="FFFFFF"/>
        </w:rPr>
        <w:t>V</w:t>
      </w:r>
      <w:r w:rsidRPr="00154F78">
        <w:rPr>
          <w:shd w:val="clear" w:color="auto" w:fill="FFFFFF"/>
          <w:lang w:val="ru-RU"/>
        </w:rPr>
        <w:t>-образное восстановление, говорилось в обзоре аналитика Ренессанс Капитала Артема Ямщикова: рекордный рост продаж был подстегнут самыми низкими в истории отрасли ипотечными ставками, а это, в свою очередь, подогрело спрос на фоне дефицита предложения на рынке и привело к скачку цен.</w:t>
      </w:r>
    </w:p>
    <w:p w:rsidR="00C05378" w:rsidRPr="00154F78" w:rsidRDefault="00C05378" w:rsidP="00C05378">
      <w:pPr>
        <w:pStyle w:val="NormalExport"/>
        <w:rPr>
          <w:lang w:val="ru-RU"/>
        </w:rPr>
      </w:pPr>
      <w:r w:rsidRPr="00154F78">
        <w:rPr>
          <w:shd w:val="clear" w:color="auto" w:fill="FFFFFF"/>
          <w:lang w:val="ru-RU"/>
        </w:rPr>
        <w:t xml:space="preserve">Такие разные метры </w:t>
      </w:r>
    </w:p>
    <w:p w:rsidR="00C05378" w:rsidRPr="00154F78" w:rsidRDefault="00C05378" w:rsidP="00C05378">
      <w:pPr>
        <w:pStyle w:val="NormalExport"/>
        <w:rPr>
          <w:lang w:val="ru-RU"/>
        </w:rPr>
      </w:pPr>
      <w:r w:rsidRPr="00154F78">
        <w:rPr>
          <w:shd w:val="clear" w:color="auto" w:fill="FFFFFF"/>
          <w:lang w:val="ru-RU"/>
        </w:rPr>
        <w:t xml:space="preserve">По оценкам ресурса ЦИАН, доходы крупных столичных </w:t>
      </w:r>
      <w:r w:rsidRPr="00154F78">
        <w:rPr>
          <w:shd w:val="clear" w:color="auto" w:fill="C0C0C0"/>
          <w:lang w:val="ru-RU"/>
        </w:rPr>
        <w:t>девелоперов</w:t>
      </w:r>
      <w:r w:rsidRPr="00154F78">
        <w:rPr>
          <w:shd w:val="clear" w:color="auto" w:fill="FFFFFF"/>
          <w:lang w:val="ru-RU"/>
        </w:rPr>
        <w:t xml:space="preserve"> от продаж новостроек в 2020 году составили 1,32 триллиона рублей - на 22% больше, чем в 2019 году.</w:t>
      </w:r>
    </w:p>
    <w:p w:rsidR="00C05378" w:rsidRPr="00154F78" w:rsidRDefault="00C05378" w:rsidP="00C05378">
      <w:pPr>
        <w:pStyle w:val="NormalExport"/>
        <w:rPr>
          <w:lang w:val="ru-RU"/>
        </w:rPr>
      </w:pPr>
      <w:r w:rsidRPr="00154F78">
        <w:rPr>
          <w:shd w:val="clear" w:color="auto" w:fill="FFFFFF"/>
          <w:lang w:val="ru-RU"/>
        </w:rPr>
        <w:t>Идеальной иллюстрацией ситуации стал ПИК, который, по мнению аналитика Газпромбанка Марата Ибрагимова, продемонстрировал рост не только продаж в натуральном выражении, но и средних цен практически по всем объектам - по итогам четвертого квартала объекты подорожали в среднем на 23%.</w:t>
      </w:r>
    </w:p>
    <w:p w:rsidR="00C05378" w:rsidRPr="00154F78" w:rsidRDefault="00C05378" w:rsidP="00C05378">
      <w:pPr>
        <w:pStyle w:val="NormalExport"/>
        <w:rPr>
          <w:lang w:val="ru-RU"/>
        </w:rPr>
      </w:pPr>
      <w:r w:rsidRPr="00154F78">
        <w:rPr>
          <w:shd w:val="clear" w:color="auto" w:fill="FFFFFF"/>
          <w:lang w:val="ru-RU"/>
        </w:rPr>
        <w:t>Недвижимость дорожала настолько стремительно, что рост цен перекрыл выгоду от снижения ставок по ипотеке, констатировал Центробанк.</w:t>
      </w:r>
    </w:p>
    <w:p w:rsidR="00C05378" w:rsidRPr="00154F78" w:rsidRDefault="00C05378" w:rsidP="00C05378">
      <w:pPr>
        <w:pStyle w:val="NormalExport"/>
        <w:rPr>
          <w:lang w:val="ru-RU"/>
        </w:rPr>
      </w:pPr>
      <w:r w:rsidRPr="00154F78">
        <w:rPr>
          <w:shd w:val="clear" w:color="auto" w:fill="FFFFFF"/>
          <w:lang w:val="ru-RU"/>
        </w:rPr>
        <w:t>Из данных компании ЛСР следует, что в четвертом квартале 2020 года объекты подорожали на 33%, а в Москве рост достиг 51%, указывает Ибрагимов.</w:t>
      </w:r>
    </w:p>
    <w:p w:rsidR="00C05378" w:rsidRPr="00154F78" w:rsidRDefault="00C05378" w:rsidP="00C05378">
      <w:pPr>
        <w:pStyle w:val="NormalExport"/>
        <w:rPr>
          <w:lang w:val="ru-RU"/>
        </w:rPr>
      </w:pPr>
      <w:r w:rsidRPr="00154F78">
        <w:rPr>
          <w:shd w:val="clear" w:color="auto" w:fill="FFFFFF"/>
          <w:lang w:val="ru-RU"/>
        </w:rPr>
        <w:t>При этом, по его оценкам, продажи недвижимости в Москве и Санкт-Петербурге у ЛСР снизились на фоне сокращения объема предложения со стороны компании. Также, по его мнению, при росте доходов от продажи недвижимости ЛСР и Эталон показали снижение количества проданных метров по сравнению с 2019 годом.</w:t>
      </w:r>
    </w:p>
    <w:p w:rsidR="00C05378" w:rsidRPr="00154F78" w:rsidRDefault="00C05378" w:rsidP="00C05378">
      <w:pPr>
        <w:pStyle w:val="NormalExport"/>
        <w:rPr>
          <w:lang w:val="ru-RU"/>
        </w:rPr>
      </w:pPr>
      <w:r w:rsidRPr="00154F78">
        <w:rPr>
          <w:shd w:val="clear" w:color="auto" w:fill="FFFFFF"/>
          <w:lang w:val="ru-RU"/>
        </w:rPr>
        <w:t xml:space="preserve">Объем выставленных на продажу квартир в 2020 году был ниже, чем в 2017-18 годах, говорит аналитик </w:t>
      </w:r>
      <w:r>
        <w:rPr>
          <w:shd w:val="clear" w:color="auto" w:fill="FFFFFF"/>
        </w:rPr>
        <w:t>Moody</w:t>
      </w:r>
      <w:r w:rsidRPr="00154F78">
        <w:rPr>
          <w:shd w:val="clear" w:color="auto" w:fill="FFFFFF"/>
          <w:lang w:val="ru-RU"/>
        </w:rPr>
        <w:t>'</w:t>
      </w:r>
      <w:r>
        <w:rPr>
          <w:shd w:val="clear" w:color="auto" w:fill="FFFFFF"/>
        </w:rPr>
        <w:t>s</w:t>
      </w:r>
      <w:r w:rsidRPr="00154F78">
        <w:rPr>
          <w:shd w:val="clear" w:color="auto" w:fill="FFFFFF"/>
          <w:lang w:val="ru-RU"/>
        </w:rPr>
        <w:t xml:space="preserve"> Михаил Шипилов, </w:t>
      </w:r>
      <w:r w:rsidRPr="00154F78">
        <w:rPr>
          <w:shd w:val="clear" w:color="auto" w:fill="C0C0C0"/>
          <w:lang w:val="ru-RU"/>
        </w:rPr>
        <w:t>застройщики</w:t>
      </w:r>
      <w:r w:rsidRPr="00154F78">
        <w:rPr>
          <w:shd w:val="clear" w:color="auto" w:fill="FFFFFF"/>
          <w:lang w:val="ru-RU"/>
        </w:rPr>
        <w:t xml:space="preserve"> были осторожны с запуском новых проектов в 2019-2020 годах из-за регуляторных изменений.</w:t>
      </w:r>
    </w:p>
    <w:p w:rsidR="00C05378" w:rsidRPr="00154F78" w:rsidRDefault="00C05378" w:rsidP="00C05378">
      <w:pPr>
        <w:pStyle w:val="NormalExport"/>
        <w:rPr>
          <w:lang w:val="ru-RU"/>
        </w:rPr>
      </w:pPr>
      <w:r w:rsidRPr="00154F78">
        <w:rPr>
          <w:shd w:val="clear" w:color="auto" w:fill="FFFFFF"/>
          <w:lang w:val="ru-RU"/>
        </w:rPr>
        <w:t xml:space="preserve">Придержать ради маржи </w:t>
      </w:r>
    </w:p>
    <w:p w:rsidR="00C05378" w:rsidRPr="00154F78" w:rsidRDefault="00C05378" w:rsidP="00C05378">
      <w:pPr>
        <w:pStyle w:val="NormalExport"/>
        <w:rPr>
          <w:lang w:val="ru-RU"/>
        </w:rPr>
      </w:pPr>
      <w:r w:rsidRPr="00154F78">
        <w:rPr>
          <w:shd w:val="clear" w:color="auto" w:fill="FFFFFF"/>
          <w:lang w:val="ru-RU"/>
        </w:rPr>
        <w:t>Опрошенные Рейтер аналитики не ждут, что ситуация с объемом предложения в 2021 году изменится.</w:t>
      </w:r>
    </w:p>
    <w:p w:rsidR="00C05378" w:rsidRPr="00154F78" w:rsidRDefault="00C05378" w:rsidP="00C05378">
      <w:pPr>
        <w:pStyle w:val="NormalExport"/>
        <w:rPr>
          <w:lang w:val="ru-RU"/>
        </w:rPr>
      </w:pPr>
      <w:r w:rsidRPr="00154F78">
        <w:rPr>
          <w:shd w:val="clear" w:color="auto" w:fill="FFFFFF"/>
          <w:lang w:val="ru-RU"/>
        </w:rPr>
        <w:t>"Физические продажи крупных компаний в 2021 году будут на уровне 2020 года, а это был не самый лучший год с точки зрения вывода новых предложений на рынок", - считает Шипилов.</w:t>
      </w:r>
    </w:p>
    <w:p w:rsidR="00C05378" w:rsidRPr="00154F78" w:rsidRDefault="00C05378" w:rsidP="00C05378">
      <w:pPr>
        <w:pStyle w:val="NormalExport"/>
        <w:rPr>
          <w:lang w:val="ru-RU"/>
        </w:rPr>
      </w:pPr>
      <w:r w:rsidRPr="00154F78">
        <w:rPr>
          <w:shd w:val="clear" w:color="auto" w:fill="FFFFFF"/>
          <w:lang w:val="ru-RU"/>
        </w:rPr>
        <w:t>По данным группы Самолет, объем предложений на рынке Москвы и Московской области в конце 2020 года сократился на 16%, по оценке Инграда, в Москве сокращение составило 23%.</w:t>
      </w:r>
    </w:p>
    <w:p w:rsidR="00C05378" w:rsidRPr="00154F78" w:rsidRDefault="00C05378" w:rsidP="00C05378">
      <w:pPr>
        <w:pStyle w:val="NormalExport"/>
        <w:rPr>
          <w:lang w:val="ru-RU"/>
        </w:rPr>
      </w:pPr>
      <w:r w:rsidRPr="00154F78">
        <w:rPr>
          <w:shd w:val="clear" w:color="auto" w:fill="FFFFFF"/>
          <w:lang w:val="ru-RU"/>
        </w:rPr>
        <w:t>"Крупные игроки не торопятся выводить на рынок новые объекты, распродавая остатки и стараясь выжать максимальную маржу со своих объектов. Эта тенденция сохранится на протяжении 2021 года и будет сильно способствовать росту цен", - написал Ренессанс Капитал.</w:t>
      </w:r>
    </w:p>
    <w:p w:rsidR="00C05378" w:rsidRPr="00154F78" w:rsidRDefault="00C05378" w:rsidP="00C05378">
      <w:pPr>
        <w:pStyle w:val="NormalExport"/>
        <w:rPr>
          <w:lang w:val="ru-RU"/>
        </w:rPr>
      </w:pPr>
      <w:r w:rsidRPr="00154F78">
        <w:rPr>
          <w:shd w:val="clear" w:color="auto" w:fill="FFFFFF"/>
          <w:lang w:val="ru-RU"/>
        </w:rPr>
        <w:t>По данным ЦИАН, ситуация в начале 2021 года не изменилась: по итогам января объем предложения на 27% ниже, чем год назад.</w:t>
      </w:r>
    </w:p>
    <w:p w:rsidR="00C05378" w:rsidRPr="00154F78" w:rsidRDefault="00C05378" w:rsidP="00C05378">
      <w:pPr>
        <w:pStyle w:val="NormalExport"/>
        <w:rPr>
          <w:lang w:val="ru-RU"/>
        </w:rPr>
      </w:pPr>
      <w:r w:rsidRPr="00154F78">
        <w:rPr>
          <w:shd w:val="clear" w:color="auto" w:fill="FFFFFF"/>
          <w:lang w:val="ru-RU"/>
        </w:rPr>
        <w:t xml:space="preserve">Шипилов из </w:t>
      </w:r>
      <w:r>
        <w:rPr>
          <w:shd w:val="clear" w:color="auto" w:fill="FFFFFF"/>
        </w:rPr>
        <w:t>Moody</w:t>
      </w:r>
      <w:r w:rsidRPr="00154F78">
        <w:rPr>
          <w:shd w:val="clear" w:color="auto" w:fill="FFFFFF"/>
          <w:lang w:val="ru-RU"/>
        </w:rPr>
        <w:t>'</w:t>
      </w:r>
      <w:r>
        <w:rPr>
          <w:shd w:val="clear" w:color="auto" w:fill="FFFFFF"/>
        </w:rPr>
        <w:t>s</w:t>
      </w:r>
      <w:r w:rsidRPr="00154F78">
        <w:rPr>
          <w:shd w:val="clear" w:color="auto" w:fill="FFFFFF"/>
          <w:lang w:val="ru-RU"/>
        </w:rPr>
        <w:t xml:space="preserve"> ожидает постепенного увеличения объемов имеющихся в наличии для продажи и запуска новых проектов в 2021-2022 годах на фоне высоких цен и адаптации к новому режиму регулирования. В результате, рынок, по его мнению, будет более сбалансированным в 2021-22 годах.</w:t>
      </w:r>
    </w:p>
    <w:p w:rsidR="00C05378" w:rsidRPr="00154F78" w:rsidRDefault="00C05378" w:rsidP="00C05378">
      <w:pPr>
        <w:pStyle w:val="NormalExport"/>
        <w:rPr>
          <w:lang w:val="ru-RU"/>
        </w:rPr>
      </w:pPr>
      <w:r w:rsidRPr="00154F78">
        <w:rPr>
          <w:shd w:val="clear" w:color="auto" w:fill="FFFFFF"/>
          <w:lang w:val="ru-RU"/>
        </w:rPr>
        <w:t xml:space="preserve">Количество новых предложений целиком зависит от политики </w:t>
      </w:r>
      <w:r w:rsidRPr="00154F78">
        <w:rPr>
          <w:shd w:val="clear" w:color="auto" w:fill="C0C0C0"/>
          <w:lang w:val="ru-RU"/>
        </w:rPr>
        <w:t>застройщиков</w:t>
      </w:r>
      <w:r w:rsidRPr="00154F78">
        <w:rPr>
          <w:shd w:val="clear" w:color="auto" w:fill="FFFFFF"/>
          <w:lang w:val="ru-RU"/>
        </w:rPr>
        <w:t xml:space="preserve"> - в четвертом квартале 2020 года у крупнейших игроков рынка наблюдалось вымывание предложений, сказал Рейтер один из госбанкиров: "На их месте, думая о планировании продаж, я бы не стремился выводить на рынок объемы, превышающие уровень 2020 года, и пытался бы продавать те же самые объемы. Сдержанный вывод объектов на рынок поможет </w:t>
      </w:r>
      <w:r w:rsidRPr="00154F78">
        <w:rPr>
          <w:shd w:val="clear" w:color="auto" w:fill="C0C0C0"/>
          <w:lang w:val="ru-RU"/>
        </w:rPr>
        <w:t>девелоперам</w:t>
      </w:r>
      <w:r w:rsidRPr="00154F78">
        <w:rPr>
          <w:shd w:val="clear" w:color="auto" w:fill="FFFFFF"/>
          <w:lang w:val="ru-RU"/>
        </w:rPr>
        <w:t xml:space="preserve"> удержать цены на текущем уровне".</w:t>
      </w:r>
    </w:p>
    <w:p w:rsidR="00C05378" w:rsidRPr="00154F78" w:rsidRDefault="00C05378" w:rsidP="00C05378">
      <w:pPr>
        <w:pStyle w:val="NormalExport"/>
        <w:rPr>
          <w:lang w:val="ru-RU"/>
        </w:rPr>
      </w:pPr>
      <w:r w:rsidRPr="00154F78">
        <w:rPr>
          <w:shd w:val="clear" w:color="auto" w:fill="C0C0C0"/>
          <w:lang w:val="ru-RU"/>
        </w:rPr>
        <w:lastRenderedPageBreak/>
        <w:t>Эскроу</w:t>
      </w:r>
      <w:r w:rsidRPr="00154F78">
        <w:rPr>
          <w:shd w:val="clear" w:color="auto" w:fill="FFFFFF"/>
          <w:lang w:val="ru-RU"/>
        </w:rPr>
        <w:t xml:space="preserve"> работает на исход </w:t>
      </w:r>
      <w:r w:rsidRPr="00154F78">
        <w:rPr>
          <w:shd w:val="clear" w:color="auto" w:fill="C0C0C0"/>
          <w:lang w:val="ru-RU"/>
        </w:rPr>
        <w:t>застройщиков</w:t>
      </w:r>
      <w:r w:rsidRPr="00154F78">
        <w:rPr>
          <w:shd w:val="clear" w:color="auto" w:fill="FFFFFF"/>
          <w:lang w:val="ru-RU"/>
        </w:rPr>
        <w:t xml:space="preserve"> и рост цен </w:t>
      </w:r>
    </w:p>
    <w:p w:rsidR="00C05378" w:rsidRPr="00154F78" w:rsidRDefault="00C05378" w:rsidP="00C05378">
      <w:pPr>
        <w:pStyle w:val="NormalExport"/>
        <w:rPr>
          <w:lang w:val="ru-RU"/>
        </w:rPr>
      </w:pPr>
      <w:r w:rsidRPr="00154F78">
        <w:rPr>
          <w:shd w:val="clear" w:color="auto" w:fill="FFFFFF"/>
          <w:lang w:val="ru-RU"/>
        </w:rPr>
        <w:t>Специальных действий от участников рынка для удержания цен не требуется, считает директор по продажам Инград Константин Тюленев: "Цены незначительно подрастут, примерно на 2-3% к уровню инфляции, но падения точно будет. В первую очередь, это связано общим сокращением объема предложения".</w:t>
      </w:r>
    </w:p>
    <w:p w:rsidR="00C05378" w:rsidRPr="00154F78" w:rsidRDefault="00C05378" w:rsidP="00C05378">
      <w:pPr>
        <w:pStyle w:val="NormalExport"/>
        <w:rPr>
          <w:lang w:val="ru-RU"/>
        </w:rPr>
      </w:pPr>
      <w:r w:rsidRPr="00154F78">
        <w:rPr>
          <w:shd w:val="clear" w:color="auto" w:fill="FFFFFF"/>
          <w:lang w:val="ru-RU"/>
        </w:rPr>
        <w:t>"Мы не видим факторов, которые могли бы привести к снижению цен на жилье", - говорит управляющий директор группы ЛСР Игорь Цой.</w:t>
      </w:r>
    </w:p>
    <w:p w:rsidR="00C05378" w:rsidRPr="00154F78" w:rsidRDefault="00C05378" w:rsidP="00C05378">
      <w:pPr>
        <w:pStyle w:val="NormalExport"/>
        <w:rPr>
          <w:lang w:val="ru-RU"/>
        </w:rPr>
      </w:pPr>
      <w:r w:rsidRPr="00154F78">
        <w:rPr>
          <w:shd w:val="clear" w:color="auto" w:fill="FFFFFF"/>
          <w:lang w:val="ru-RU"/>
        </w:rPr>
        <w:t xml:space="preserve">Старт работы </w:t>
      </w:r>
      <w:r w:rsidRPr="00154F78">
        <w:rPr>
          <w:shd w:val="clear" w:color="auto" w:fill="C0C0C0"/>
          <w:lang w:val="ru-RU"/>
        </w:rPr>
        <w:t>застройщиков</w:t>
      </w:r>
      <w:r w:rsidRPr="00154F78">
        <w:rPr>
          <w:shd w:val="clear" w:color="auto" w:fill="FFFFFF"/>
          <w:lang w:val="ru-RU"/>
        </w:rPr>
        <w:t xml:space="preserve"> с </w:t>
      </w:r>
      <w:r w:rsidRPr="00154F78">
        <w:rPr>
          <w:shd w:val="clear" w:color="auto" w:fill="C0C0C0"/>
          <w:lang w:val="ru-RU"/>
        </w:rPr>
        <w:t>эскроу-счетами</w:t>
      </w:r>
      <w:r w:rsidRPr="00154F78">
        <w:rPr>
          <w:shd w:val="clear" w:color="auto" w:fill="FFFFFF"/>
          <w:lang w:val="ru-RU"/>
        </w:rPr>
        <w:t xml:space="preserve"> связывался с исходом небольших игроков с рынка, и эти прогнозы оправдались, написал Ренессанс Капитал.</w:t>
      </w:r>
    </w:p>
    <w:p w:rsidR="00C05378" w:rsidRPr="00154F78" w:rsidRDefault="00C05378" w:rsidP="00C05378">
      <w:pPr>
        <w:pStyle w:val="NormalExport"/>
        <w:rPr>
          <w:lang w:val="ru-RU"/>
        </w:rPr>
      </w:pPr>
      <w:r w:rsidRPr="00154F78">
        <w:rPr>
          <w:shd w:val="clear" w:color="auto" w:fill="FFFFFF"/>
          <w:lang w:val="ru-RU"/>
        </w:rPr>
        <w:t xml:space="preserve">"На рынке сейчас происходит консолидация: мелкие игроки, которые не могут привлечь </w:t>
      </w:r>
      <w:r w:rsidRPr="00154F78">
        <w:rPr>
          <w:shd w:val="clear" w:color="auto" w:fill="C0C0C0"/>
          <w:lang w:val="ru-RU"/>
        </w:rPr>
        <w:t>проектное финансирование</w:t>
      </w:r>
      <w:r w:rsidRPr="00154F78">
        <w:rPr>
          <w:shd w:val="clear" w:color="auto" w:fill="FFFFFF"/>
          <w:lang w:val="ru-RU"/>
        </w:rPr>
        <w:t>, уходят с рынка, а крупные, которые имеют хороший финансовый запас - только усиливают свои позиции", - говорилось в обзоре Ямщикова из Ренессанса. Он считает, что это, вкупе с нежеланием крупных компаний увеличивать объем предложения, может поддержать цены на первичном рынке.</w:t>
      </w:r>
    </w:p>
    <w:p w:rsidR="00C05378" w:rsidRPr="00154F78" w:rsidRDefault="00C05378" w:rsidP="00C05378">
      <w:pPr>
        <w:pStyle w:val="NormalExport"/>
        <w:rPr>
          <w:lang w:val="ru-RU"/>
        </w:rPr>
      </w:pPr>
      <w:r w:rsidRPr="00154F78">
        <w:rPr>
          <w:shd w:val="clear" w:color="auto" w:fill="FFFFFF"/>
          <w:lang w:val="ru-RU"/>
        </w:rPr>
        <w:t xml:space="preserve">После перехода отрасли на </w:t>
      </w:r>
      <w:r w:rsidRPr="00154F78">
        <w:rPr>
          <w:shd w:val="clear" w:color="auto" w:fill="C0C0C0"/>
          <w:lang w:val="ru-RU"/>
        </w:rPr>
        <w:t>эскроу</w:t>
      </w:r>
      <w:r w:rsidRPr="00154F78">
        <w:rPr>
          <w:shd w:val="clear" w:color="auto" w:fill="FFFFFF"/>
          <w:lang w:val="ru-RU"/>
        </w:rPr>
        <w:t xml:space="preserve">-финансирование с рынка постепенно уходят небольшие </w:t>
      </w:r>
      <w:r w:rsidRPr="00154F78">
        <w:rPr>
          <w:shd w:val="clear" w:color="auto" w:fill="C0C0C0"/>
          <w:lang w:val="ru-RU"/>
        </w:rPr>
        <w:t>застройщики</w:t>
      </w:r>
      <w:r w:rsidRPr="00154F78">
        <w:rPr>
          <w:shd w:val="clear" w:color="auto" w:fill="FFFFFF"/>
          <w:lang w:val="ru-RU"/>
        </w:rPr>
        <w:t>, говорит Тюленев. Остаются крупные компании, которые строят меньше, но дороже.</w:t>
      </w:r>
    </w:p>
    <w:p w:rsidR="00C05378" w:rsidRPr="00154F78" w:rsidRDefault="00C05378" w:rsidP="00C05378">
      <w:pPr>
        <w:pStyle w:val="NormalExport"/>
        <w:rPr>
          <w:lang w:val="ru-RU"/>
        </w:rPr>
      </w:pPr>
      <w:r w:rsidRPr="00154F78">
        <w:rPr>
          <w:shd w:val="clear" w:color="auto" w:fill="FFFFFF"/>
          <w:lang w:val="ru-RU"/>
        </w:rPr>
        <w:t>Шипилов считает, что к середине 2021 года цены на первичном рынке могут прибавить еще 5%, но дальше стабилизируются и будут расти на уровне инфляции.</w:t>
      </w:r>
    </w:p>
    <w:p w:rsidR="00C05378" w:rsidRPr="00154F78" w:rsidRDefault="00C05378" w:rsidP="00C05378">
      <w:pPr>
        <w:pStyle w:val="NormalExport"/>
        <w:rPr>
          <w:lang w:val="ru-RU"/>
        </w:rPr>
      </w:pPr>
      <w:r w:rsidRPr="00154F78">
        <w:rPr>
          <w:shd w:val="clear" w:color="auto" w:fill="FFFFFF"/>
          <w:lang w:val="ru-RU"/>
        </w:rPr>
        <w:t>"Относительно низкая доля качественного жилищного фонда на душу населения и стремление государства улучшить жилищные условия и доступность поддержат российский рынок жилья в долгосрочной перспективе. Однако снижение реальных располагаемых доходов потребителей и рост закредитованности может сдержать рост спроса после 2021 года", - считает он.</w:t>
      </w:r>
    </w:p>
    <w:p w:rsidR="00C05378" w:rsidRPr="00154F78" w:rsidRDefault="00C05378" w:rsidP="00C05378">
      <w:pPr>
        <w:pStyle w:val="NormalExport"/>
        <w:rPr>
          <w:lang w:val="ru-RU"/>
        </w:rPr>
      </w:pPr>
      <w:r w:rsidRPr="00154F78">
        <w:rPr>
          <w:shd w:val="clear" w:color="auto" w:fill="FFFFFF"/>
          <w:lang w:val="ru-RU"/>
        </w:rPr>
        <w:t>Основными бенефициарами этого спроса будут компании, которые постоянно улучшают качество и конкурентоспособность своего продукта, максимально соответствуют ожиданиям рынка, считает Цой, добавляет что средняя площадь приобретаемых квартир стабильно сокращается.</w:t>
      </w:r>
    </w:p>
    <w:p w:rsidR="00C05378" w:rsidRPr="00154F78" w:rsidRDefault="00C05378" w:rsidP="00C05378">
      <w:pPr>
        <w:pStyle w:val="NormalExport"/>
        <w:rPr>
          <w:lang w:val="ru-RU"/>
        </w:rPr>
      </w:pPr>
      <w:r w:rsidRPr="00154F78">
        <w:rPr>
          <w:shd w:val="clear" w:color="auto" w:fill="FFFFFF"/>
          <w:lang w:val="ru-RU"/>
        </w:rPr>
        <w:t>Пресс-службы ПИКа и Эталона не ответили на запрос Рейтер.</w:t>
      </w:r>
    </w:p>
    <w:p w:rsidR="00C05378" w:rsidRPr="00154F78" w:rsidRDefault="00C05378" w:rsidP="00C05378">
      <w:pPr>
        <w:pStyle w:val="NormalExport"/>
        <w:rPr>
          <w:lang w:val="ru-RU"/>
        </w:rPr>
      </w:pPr>
      <w:r w:rsidRPr="00154F78">
        <w:rPr>
          <w:shd w:val="clear" w:color="auto" w:fill="FFFFFF"/>
          <w:lang w:val="ru-RU"/>
        </w:rPr>
        <w:t xml:space="preserve">Ипотека не отпускает </w:t>
      </w:r>
    </w:p>
    <w:p w:rsidR="00C05378" w:rsidRPr="00154F78" w:rsidRDefault="00C05378" w:rsidP="00C05378">
      <w:pPr>
        <w:pStyle w:val="NormalExport"/>
        <w:rPr>
          <w:lang w:val="ru-RU"/>
        </w:rPr>
      </w:pPr>
      <w:r w:rsidRPr="00154F78">
        <w:rPr>
          <w:shd w:val="clear" w:color="auto" w:fill="FFFFFF"/>
          <w:lang w:val="ru-RU"/>
        </w:rPr>
        <w:t xml:space="preserve">За </w:t>
      </w:r>
      <w:r w:rsidRPr="00154F78">
        <w:rPr>
          <w:shd w:val="clear" w:color="auto" w:fill="C0C0C0"/>
          <w:lang w:val="ru-RU"/>
        </w:rPr>
        <w:t>счет</w:t>
      </w:r>
      <w:r w:rsidRPr="00154F78">
        <w:rPr>
          <w:shd w:val="clear" w:color="auto" w:fill="FFFFFF"/>
          <w:lang w:val="ru-RU"/>
        </w:rPr>
        <w:t xml:space="preserve"> программы льготной ипотеки доля таких сделок в новостройках в 2020 году выросла вдвое до 70-80% с 40%, оценивает аналитический центр госкорпорации ДОМ.РФ. Банки в 2020 году выдали рекордный объем ипотеки - более 4 триллионов рублей.</w:t>
      </w:r>
    </w:p>
    <w:p w:rsidR="00C05378" w:rsidRPr="00154F78" w:rsidRDefault="00C05378" w:rsidP="00C05378">
      <w:pPr>
        <w:pStyle w:val="NormalExport"/>
        <w:rPr>
          <w:lang w:val="ru-RU"/>
        </w:rPr>
      </w:pPr>
      <w:r w:rsidRPr="00154F78">
        <w:rPr>
          <w:shd w:val="clear" w:color="auto" w:fill="FFFFFF"/>
          <w:lang w:val="ru-RU"/>
        </w:rPr>
        <w:t xml:space="preserve">По данным самих </w:t>
      </w:r>
      <w:r w:rsidRPr="00154F78">
        <w:rPr>
          <w:shd w:val="clear" w:color="auto" w:fill="C0C0C0"/>
          <w:lang w:val="ru-RU"/>
        </w:rPr>
        <w:t>девелоперов</w:t>
      </w:r>
      <w:r w:rsidRPr="00154F78">
        <w:rPr>
          <w:shd w:val="clear" w:color="auto" w:fill="FFFFFF"/>
          <w:lang w:val="ru-RU"/>
        </w:rPr>
        <w:t xml:space="preserve">, на долю льготной ипотеки приходится до 90% всех ипотечных продаж недвижимости, т.е. она оказывает очень существенное влияние на текущие операционные результаты </w:t>
      </w:r>
      <w:r w:rsidRPr="00154F78">
        <w:rPr>
          <w:shd w:val="clear" w:color="auto" w:fill="C0C0C0"/>
          <w:lang w:val="ru-RU"/>
        </w:rPr>
        <w:t>девелоперов</w:t>
      </w:r>
      <w:r w:rsidRPr="00154F78">
        <w:rPr>
          <w:shd w:val="clear" w:color="auto" w:fill="FFFFFF"/>
          <w:lang w:val="ru-RU"/>
        </w:rPr>
        <w:t>, написал в обзоре Ибрагимов из Газпромбанка.</w:t>
      </w:r>
    </w:p>
    <w:p w:rsidR="00C05378" w:rsidRPr="00154F78" w:rsidRDefault="00C05378" w:rsidP="00C05378">
      <w:pPr>
        <w:pStyle w:val="NormalExport"/>
        <w:rPr>
          <w:lang w:val="ru-RU"/>
        </w:rPr>
      </w:pPr>
      <w:r w:rsidRPr="00154F78">
        <w:rPr>
          <w:shd w:val="clear" w:color="auto" w:fill="FFFFFF"/>
          <w:lang w:val="ru-RU"/>
        </w:rPr>
        <w:t>При этом по итогам 2020 года на долю ипотечных сделок приходится 64% от общих продаж ЛСР, 65% - Эталона и 76% - ПИКа, указывает он и считает, что фондовый рынок позитивно отреагирует на новость о продлении программы - идея, против который выступает Центробанк, опасаясь пузыря.</w:t>
      </w:r>
    </w:p>
    <w:p w:rsidR="00C05378" w:rsidRPr="00154F78" w:rsidRDefault="00C05378" w:rsidP="00C05378">
      <w:pPr>
        <w:pStyle w:val="NormalExport"/>
        <w:rPr>
          <w:lang w:val="ru-RU"/>
        </w:rPr>
      </w:pPr>
      <w:r w:rsidRPr="00154F78">
        <w:rPr>
          <w:shd w:val="clear" w:color="auto" w:fill="FFFFFF"/>
          <w:lang w:val="ru-RU"/>
        </w:rPr>
        <w:t>Правительство и ЦБР обсуждают, как можно продлить жизнь программы, которая иначе должна завершиться 1 июля 2021 года.</w:t>
      </w:r>
    </w:p>
    <w:p w:rsidR="00C05378" w:rsidRPr="00154F78" w:rsidRDefault="00C05378" w:rsidP="00C05378">
      <w:pPr>
        <w:pStyle w:val="NormalExport"/>
        <w:rPr>
          <w:lang w:val="ru-RU"/>
        </w:rPr>
      </w:pPr>
      <w:r w:rsidRPr="00154F78">
        <w:rPr>
          <w:shd w:val="clear" w:color="auto" w:fill="FFFFFF"/>
          <w:lang w:val="ru-RU"/>
        </w:rPr>
        <w:t>Происходящее на рынке недвижимости - парадокс: цены растут при падающих доходах населения, рецессии и нехватки рабочих рук, говорил на бизнес-завтраке газеты "Ведомости" главный экономист рейтингового агентства Эксперт РА Антон Табах.</w:t>
      </w:r>
    </w:p>
    <w:p w:rsidR="00C05378" w:rsidRPr="00154F78" w:rsidRDefault="00C05378" w:rsidP="00C05378">
      <w:pPr>
        <w:pStyle w:val="NormalExport"/>
        <w:rPr>
          <w:lang w:val="ru-RU"/>
        </w:rPr>
      </w:pPr>
      <w:r w:rsidRPr="00154F78">
        <w:rPr>
          <w:shd w:val="clear" w:color="auto" w:fill="FFFFFF"/>
          <w:lang w:val="ru-RU"/>
        </w:rPr>
        <w:t xml:space="preserve">"Хотели помочь гражданам улучшить жилищные условия, решить социальные проблемы, а в итоге, как признает руководство Центрального банка, получилось, что основными бенефициарами оказались </w:t>
      </w:r>
      <w:r w:rsidRPr="00154F78">
        <w:rPr>
          <w:shd w:val="clear" w:color="auto" w:fill="C0C0C0"/>
          <w:lang w:val="ru-RU"/>
        </w:rPr>
        <w:t>застройщики</w:t>
      </w:r>
      <w:r w:rsidRPr="00154F78">
        <w:rPr>
          <w:shd w:val="clear" w:color="auto" w:fill="FFFFFF"/>
          <w:lang w:val="ru-RU"/>
        </w:rPr>
        <w:t xml:space="preserve"> и владельцы вторичного жилья. Это пример того, когда помощь оказывается не совсем там, где нужно, потому что в этом секторе все было и так неплохо".</w:t>
      </w:r>
    </w:p>
    <w:p w:rsidR="00C05378" w:rsidRPr="00154F78" w:rsidRDefault="00C05378" w:rsidP="00C05378">
      <w:pPr>
        <w:pStyle w:val="NormalExport"/>
        <w:rPr>
          <w:lang w:val="ru-RU"/>
        </w:rPr>
      </w:pPr>
      <w:r w:rsidRPr="00154F78">
        <w:rPr>
          <w:shd w:val="clear" w:color="auto" w:fill="FFFFFF"/>
          <w:lang w:val="ru-RU"/>
        </w:rPr>
        <w:t>Правительство планирует продлить льготную ипотеку, но с некоторыми ограничениями, цитировали агентства зампредседателя правительства Марата Хуснуллина.</w:t>
      </w:r>
    </w:p>
    <w:p w:rsidR="00C05378" w:rsidRPr="00154F78" w:rsidRDefault="00C05378" w:rsidP="00C05378">
      <w:pPr>
        <w:pStyle w:val="NormalExport"/>
        <w:rPr>
          <w:lang w:val="ru-RU"/>
        </w:rPr>
      </w:pPr>
      <w:r w:rsidRPr="00154F78">
        <w:rPr>
          <w:shd w:val="clear" w:color="auto" w:fill="FFFFFF"/>
          <w:lang w:val="ru-RU"/>
        </w:rPr>
        <w:t xml:space="preserve">(Татьяна Воронова, Дарья Корсунская. Редакторы Екатерина Голубкова и Дмитрий Антонов) </w:t>
      </w:r>
    </w:p>
    <w:p w:rsidR="00C05378" w:rsidRPr="00154F78" w:rsidRDefault="00C05378" w:rsidP="00C05378">
      <w:pPr>
        <w:pStyle w:val="NormalExport"/>
        <w:rPr>
          <w:lang w:val="ru-RU"/>
        </w:rPr>
      </w:pPr>
      <w:r w:rsidRPr="00154F78">
        <w:rPr>
          <w:shd w:val="clear" w:color="auto" w:fill="FFFFFF"/>
          <w:lang w:val="ru-RU"/>
        </w:rPr>
        <w:t xml:space="preserve">Подпишитесь на нашу рассылку, и каждое утро в вашем почтовом ящике будет актуальная информация по всем рынкам. </w:t>
      </w:r>
    </w:p>
    <w:p w:rsidR="00C05378" w:rsidRPr="00154F78" w:rsidRDefault="00C05378" w:rsidP="00C05378">
      <w:pPr>
        <w:pStyle w:val="ExportHyperlink"/>
        <w:rPr>
          <w:lang w:val="ru-RU"/>
        </w:rPr>
      </w:pPr>
      <w:hyperlink r:id="rId337" w:history="1">
        <w:r>
          <w:t>https</w:t>
        </w:r>
        <w:r w:rsidRPr="00154F78">
          <w:rPr>
            <w:lang w:val="ru-RU"/>
          </w:rPr>
          <w:t>://</w:t>
        </w:r>
        <w:r>
          <w:t>www</w:t>
        </w:r>
        <w:r w:rsidRPr="00154F78">
          <w:rPr>
            <w:lang w:val="ru-RU"/>
          </w:rPr>
          <w:t>.</w:t>
        </w:r>
        <w:r>
          <w:t>finam</w:t>
        </w:r>
        <w:r w:rsidRPr="00154F78">
          <w:rPr>
            <w:lang w:val="ru-RU"/>
          </w:rPr>
          <w:t>.</w:t>
        </w:r>
        <w:r>
          <w:t>ru</w:t>
        </w:r>
        <w:r w:rsidRPr="00154F78">
          <w:rPr>
            <w:lang w:val="ru-RU"/>
          </w:rPr>
          <w:t>/</w:t>
        </w:r>
        <w:r>
          <w:t>analysis</w:t>
        </w:r>
        <w:r w:rsidRPr="00154F78">
          <w:rPr>
            <w:lang w:val="ru-RU"/>
          </w:rPr>
          <w:t>/</w:t>
        </w:r>
        <w:r>
          <w:t>newsitem</w:t>
        </w:r>
        <w:r w:rsidRPr="00154F78">
          <w:rPr>
            <w:lang w:val="ru-RU"/>
          </w:rPr>
          <w:t>/</w:t>
        </w:r>
        <w:r>
          <w:t>rynok</w:t>
        </w:r>
        <w:r w:rsidRPr="00154F78">
          <w:rPr>
            <w:lang w:val="ru-RU"/>
          </w:rPr>
          <w:t>-</w:t>
        </w:r>
        <w:r>
          <w:t>pervichnogo</w:t>
        </w:r>
        <w:r w:rsidRPr="00154F78">
          <w:rPr>
            <w:lang w:val="ru-RU"/>
          </w:rPr>
          <w:t>-</w:t>
        </w:r>
        <w:r>
          <w:t>zhilya</w:t>
        </w:r>
        <w:r w:rsidRPr="00154F78">
          <w:rPr>
            <w:lang w:val="ru-RU"/>
          </w:rPr>
          <w:t>-</w:t>
        </w:r>
        <w:r>
          <w:t>rf</w:t>
        </w:r>
        <w:r w:rsidRPr="00154F78">
          <w:rPr>
            <w:lang w:val="ru-RU"/>
          </w:rPr>
          <w:t>-</w:t>
        </w:r>
        <w:r>
          <w:t>zhdet</w:t>
        </w:r>
        <w:r w:rsidRPr="00154F78">
          <w:rPr>
            <w:lang w:val="ru-RU"/>
          </w:rPr>
          <w:t>-</w:t>
        </w:r>
        <w:r>
          <w:t>balansirovka</w:t>
        </w:r>
        <w:r w:rsidRPr="00154F78">
          <w:rPr>
            <w:lang w:val="ru-RU"/>
          </w:rPr>
          <w:t>-</w:t>
        </w:r>
        <w:r>
          <w:t>posle</w:t>
        </w:r>
        <w:r w:rsidRPr="00154F78">
          <w:rPr>
            <w:lang w:val="ru-RU"/>
          </w:rPr>
          <w:t>-</w:t>
        </w:r>
        <w:r>
          <w:t>peregreva</w:t>
        </w:r>
        <w:r w:rsidRPr="00154F78">
          <w:rPr>
            <w:lang w:val="ru-RU"/>
          </w:rPr>
          <w:t>-</w:t>
        </w:r>
        <w:r>
          <w:t>pandemii</w:t>
        </w:r>
        <w:r w:rsidRPr="00154F78">
          <w:rPr>
            <w:lang w:val="ru-RU"/>
          </w:rPr>
          <w:t>-20210316-112833/</w:t>
        </w:r>
      </w:hyperlink>
    </w:p>
    <w:p w:rsidR="00C05378" w:rsidRDefault="00C05378" w:rsidP="00C05378">
      <w:pPr>
        <w:pStyle w:val="ReprintsHeader"/>
      </w:pPr>
      <w:bookmarkStart w:id="479" w:name="rep_list_3408643_1654156109"/>
      <w:r>
        <w:t>Похожие сообщения (2):</w:t>
      </w:r>
      <w:bookmarkEnd w:id="479"/>
    </w:p>
    <w:p w:rsidR="00C05378" w:rsidRDefault="00C05378" w:rsidP="00C05378">
      <w:pPr>
        <w:pStyle w:val="Reprints"/>
        <w:numPr>
          <w:ilvl w:val="0"/>
          <w:numId w:val="72"/>
        </w:numPr>
        <w:jc w:val="left"/>
      </w:pPr>
      <w:hyperlink r:id="rId338" w:history="1">
        <w:r>
          <w:rPr>
            <w:color w:val="0000FF"/>
            <w:u w:val="single"/>
          </w:rPr>
          <w:t>Elitetrader (elitetrader.ru), Москва, 16 марта 2021, Рынок первичного жилья РФ ждет балансировка после перегрева пандемии</w:t>
        </w:r>
      </w:hyperlink>
    </w:p>
    <w:p w:rsidR="00C05378" w:rsidRDefault="00C05378" w:rsidP="00C05378">
      <w:pPr>
        <w:pStyle w:val="Reprints"/>
        <w:numPr>
          <w:ilvl w:val="0"/>
          <w:numId w:val="72"/>
        </w:numPr>
        <w:jc w:val="left"/>
      </w:pPr>
      <w:hyperlink r:id="rId339" w:history="1">
        <w:r>
          <w:rPr>
            <w:color w:val="0000FF"/>
            <w:u w:val="single"/>
          </w:rPr>
          <w:t>Ru.investing.com, Москва, 16 марта 2021, АНАЛИЗ-Рынок первичного жилья РФ ждет балансировка после перегрева пандемии</w:t>
        </w:r>
      </w:hyperlink>
    </w:p>
    <w:p w:rsidR="00C05378" w:rsidRPr="00154F78" w:rsidRDefault="00C05378" w:rsidP="00C05378">
      <w:pPr>
        <w:rPr>
          <w:lang w:val="ru-RU"/>
        </w:rPr>
      </w:pPr>
    </w:p>
    <w:p w:rsidR="00C05378" w:rsidRDefault="00C05378" w:rsidP="00C05378">
      <w:pPr>
        <w:pStyle w:val="affff2"/>
        <w:spacing w:before="120"/>
      </w:pPr>
      <w:bookmarkStart w:id="480" w:name="_Toc67077318"/>
      <w:r>
        <w:t>Rosinvest.com, Москва, 16 марта 2021</w:t>
      </w:r>
      <w:bookmarkEnd w:id="480"/>
    </w:p>
    <w:p w:rsidR="00C05378" w:rsidRPr="00154F78" w:rsidRDefault="00C05378" w:rsidP="00C05378">
      <w:pPr>
        <w:pStyle w:val="afffc"/>
        <w:rPr>
          <w:lang w:val="ru-RU"/>
        </w:rPr>
      </w:pPr>
      <w:bookmarkStart w:id="481" w:name="txt_3408643_1654132168"/>
      <w:bookmarkStart w:id="482" w:name="_Toc67077319"/>
      <w:r w:rsidRPr="00154F78">
        <w:rPr>
          <w:lang w:val="ru-RU"/>
        </w:rPr>
        <w:t>Предложение новостроек в Москве сократилось до пятилетнего минимума</w:t>
      </w:r>
      <w:bookmarkEnd w:id="481"/>
      <w:bookmarkEnd w:id="482"/>
    </w:p>
    <w:p w:rsidR="00C05378" w:rsidRPr="00154F78" w:rsidRDefault="00C05378" w:rsidP="00C05378">
      <w:pPr>
        <w:pStyle w:val="NormalExport"/>
        <w:rPr>
          <w:lang w:val="ru-RU"/>
        </w:rPr>
      </w:pPr>
      <w:r w:rsidRPr="00154F78">
        <w:rPr>
          <w:shd w:val="clear" w:color="auto" w:fill="FFFFFF"/>
          <w:lang w:val="ru-RU"/>
        </w:rPr>
        <w:t xml:space="preserve">"Предложение квартир в новостройках массового сегмента столичного рынка жилья снизилось до рекордно низкого показателя с 2015 года. В феврале </w:t>
      </w:r>
      <w:r w:rsidRPr="00154F78">
        <w:rPr>
          <w:shd w:val="clear" w:color="auto" w:fill="C0C0C0"/>
          <w:lang w:val="ru-RU"/>
        </w:rPr>
        <w:t>застройщики</w:t>
      </w:r>
      <w:r w:rsidRPr="00154F78">
        <w:rPr>
          <w:shd w:val="clear" w:color="auto" w:fill="FFFFFF"/>
          <w:lang w:val="ru-RU"/>
        </w:rPr>
        <w:t xml:space="preserve"> продавали 11,8 тыс. квартир", - говорится в сообщении.</w:t>
      </w:r>
    </w:p>
    <w:p w:rsidR="00C05378" w:rsidRPr="00154F78" w:rsidRDefault="00C05378" w:rsidP="00C05378">
      <w:pPr>
        <w:pStyle w:val="NormalExport"/>
        <w:rPr>
          <w:lang w:val="ru-RU"/>
        </w:rPr>
      </w:pPr>
      <w:r w:rsidRPr="00154F78">
        <w:rPr>
          <w:shd w:val="clear" w:color="auto" w:fill="FFFFFF"/>
          <w:lang w:val="ru-RU"/>
        </w:rPr>
        <w:t>Аналитики отмечают, что с января, когда на рынке было представлено 13 тыс. квартир, предложение уменьшилось на 10%. Годом ранее - в феврале 2020 года - в столице насчитывалось 14,8 тыс. вариантов жилья, то есть за 12 месяцев их количество сократилось на 20%.</w:t>
      </w:r>
    </w:p>
    <w:p w:rsidR="00C05378" w:rsidRPr="00154F78" w:rsidRDefault="00C05378" w:rsidP="00C05378">
      <w:pPr>
        <w:pStyle w:val="NormalExport"/>
        <w:rPr>
          <w:lang w:val="ru-RU"/>
        </w:rPr>
      </w:pPr>
      <w:r w:rsidRPr="00154F78">
        <w:rPr>
          <w:shd w:val="clear" w:color="auto" w:fill="FFFFFF"/>
          <w:lang w:val="ru-RU"/>
        </w:rPr>
        <w:t xml:space="preserve">Эксперты отмечают, что меньше квартир в продаже было только в октябре 2015 года, когда </w:t>
      </w:r>
      <w:r w:rsidRPr="00154F78">
        <w:rPr>
          <w:shd w:val="clear" w:color="auto" w:fill="C0C0C0"/>
          <w:lang w:val="ru-RU"/>
        </w:rPr>
        <w:t>застройщики</w:t>
      </w:r>
      <w:r w:rsidRPr="00154F78">
        <w:rPr>
          <w:shd w:val="clear" w:color="auto" w:fill="FFFFFF"/>
          <w:lang w:val="ru-RU"/>
        </w:rPr>
        <w:t xml:space="preserve"> реализовывали 11,3 тыс. квартир. Затем предложение увеличивалось и достигло пика в августе 2017 года (21,8 тыс. квартир). После показатель постепенно сокращался.</w:t>
      </w:r>
    </w:p>
    <w:p w:rsidR="00C05378" w:rsidRPr="00154F78" w:rsidRDefault="00C05378" w:rsidP="00C05378">
      <w:pPr>
        <w:pStyle w:val="NormalExport"/>
        <w:rPr>
          <w:lang w:val="ru-RU"/>
        </w:rPr>
      </w:pPr>
      <w:r w:rsidRPr="00154F78">
        <w:rPr>
          <w:shd w:val="clear" w:color="auto" w:fill="FFFFFF"/>
          <w:lang w:val="ru-RU"/>
        </w:rPr>
        <w:t xml:space="preserve">По мнению аналитиков, такое заметное снижение предложения обусловлено резко возросшим спросом на жилье и меньшим выводом квартир от </w:t>
      </w:r>
      <w:r w:rsidRPr="00154F78">
        <w:rPr>
          <w:shd w:val="clear" w:color="auto" w:fill="C0C0C0"/>
          <w:lang w:val="ru-RU"/>
        </w:rPr>
        <w:t>застройщиков</w:t>
      </w:r>
      <w:r w:rsidRPr="00154F78">
        <w:rPr>
          <w:shd w:val="clear" w:color="auto" w:fill="FFFFFF"/>
          <w:lang w:val="ru-RU"/>
        </w:rPr>
        <w:t xml:space="preserve">. Кроме того, эксперты связывают такое уменьшение лотов с переходом </w:t>
      </w:r>
      <w:r w:rsidRPr="00154F78">
        <w:rPr>
          <w:shd w:val="clear" w:color="auto" w:fill="C0C0C0"/>
          <w:lang w:val="ru-RU"/>
        </w:rPr>
        <w:t>девелоперов</w:t>
      </w:r>
      <w:r w:rsidRPr="00154F78">
        <w:rPr>
          <w:shd w:val="clear" w:color="auto" w:fill="FFFFFF"/>
          <w:lang w:val="ru-RU"/>
        </w:rPr>
        <w:t xml:space="preserve"> на </w:t>
      </w:r>
      <w:r w:rsidRPr="00154F78">
        <w:rPr>
          <w:shd w:val="clear" w:color="auto" w:fill="C0C0C0"/>
          <w:lang w:val="ru-RU"/>
        </w:rPr>
        <w:t>проектное финансирование</w:t>
      </w:r>
      <w:r w:rsidRPr="00154F78">
        <w:rPr>
          <w:shd w:val="clear" w:color="auto" w:fill="FFFFFF"/>
          <w:lang w:val="ru-RU"/>
        </w:rPr>
        <w:t xml:space="preserve"> с июля 2019 года, в связи с чем некоторым из них пришлось пересмотреть концепцию проектов и очередность </w:t>
      </w:r>
      <w:r w:rsidRPr="00154F78">
        <w:rPr>
          <w:shd w:val="clear" w:color="auto" w:fill="C0C0C0"/>
          <w:lang w:val="ru-RU"/>
        </w:rPr>
        <w:t>строительства</w:t>
      </w:r>
      <w:r w:rsidRPr="00154F78">
        <w:rPr>
          <w:shd w:val="clear" w:color="auto" w:fill="FFFFFF"/>
          <w:lang w:val="ru-RU"/>
        </w:rPr>
        <w:t>, отложить старт продаж или вовсе отказаться от реализации новых проектов.</w:t>
      </w:r>
    </w:p>
    <w:p w:rsidR="00C05378" w:rsidRPr="00154F78" w:rsidRDefault="00C05378" w:rsidP="00C05378">
      <w:pPr>
        <w:pStyle w:val="NormalExport"/>
        <w:rPr>
          <w:lang w:val="ru-RU"/>
        </w:rPr>
      </w:pPr>
      <w:r w:rsidRPr="00154F78">
        <w:rPr>
          <w:shd w:val="clear" w:color="auto" w:fill="FFFFFF"/>
          <w:lang w:val="ru-RU"/>
        </w:rPr>
        <w:t>"Поскольку предложение новостроек снижается, конкуренция покупателей обостряется. Спросом пользуются наиболее ликвидные квартиры, и именно их становится меньше, потому что на таких объектах сконцентрировано внимание клиентов", - отметила управляющий партнер "Метриум" Мария Литинецкая.</w:t>
      </w:r>
    </w:p>
    <w:p w:rsidR="00C05378" w:rsidRPr="00154F78" w:rsidRDefault="00C05378" w:rsidP="00C05378">
      <w:pPr>
        <w:pStyle w:val="NormalExport"/>
        <w:rPr>
          <w:lang w:val="ru-RU"/>
        </w:rPr>
      </w:pPr>
      <w:r w:rsidRPr="00154F78">
        <w:rPr>
          <w:shd w:val="clear" w:color="auto" w:fill="FFFFFF"/>
          <w:lang w:val="ru-RU"/>
        </w:rPr>
        <w:t xml:space="preserve">По ее словам, текущую ситуацию нельзя назвать дефицитом предложения, поскольку в продаже еще находится много жилых комплексов с большим числом корпусов, в связи с чем рынок постепенно будет пополняться новым предложением. </w:t>
      </w:r>
    </w:p>
    <w:p w:rsidR="00C05378" w:rsidRPr="00154F78" w:rsidRDefault="00C05378" w:rsidP="00C05378">
      <w:pPr>
        <w:pStyle w:val="ExportHyperlink"/>
        <w:rPr>
          <w:lang w:val="ru-RU"/>
        </w:rPr>
      </w:pPr>
      <w:hyperlink r:id="rId340" w:history="1">
        <w:r>
          <w:t>http</w:t>
        </w:r>
        <w:r w:rsidRPr="00154F78">
          <w:rPr>
            <w:lang w:val="ru-RU"/>
          </w:rPr>
          <w:t>://</w:t>
        </w:r>
        <w:r>
          <w:t>rosinvest</w:t>
        </w:r>
        <w:r w:rsidRPr="00154F78">
          <w:rPr>
            <w:lang w:val="ru-RU"/>
          </w:rPr>
          <w:t>.</w:t>
        </w:r>
        <w:r>
          <w:t>com</w:t>
        </w:r>
        <w:r w:rsidRPr="00154F78">
          <w:rPr>
            <w:lang w:val="ru-RU"/>
          </w:rPr>
          <w:t>/</w:t>
        </w:r>
        <w:r>
          <w:t>novosti</w:t>
        </w:r>
        <w:r w:rsidRPr="00154F78">
          <w:rPr>
            <w:lang w:val="ru-RU"/>
          </w:rPr>
          <w:t>/1435253</w:t>
        </w:r>
      </w:hyperlink>
    </w:p>
    <w:p w:rsidR="00C05378" w:rsidRDefault="00C05378" w:rsidP="00C05378">
      <w:pPr>
        <w:pStyle w:val="ReprintsHeader"/>
      </w:pPr>
      <w:bookmarkStart w:id="483" w:name="rep_list_3408643_1654132168"/>
      <w:r>
        <w:t>Похожие сообщения (2):</w:t>
      </w:r>
      <w:bookmarkEnd w:id="483"/>
    </w:p>
    <w:p w:rsidR="00C05378" w:rsidRDefault="00C05378" w:rsidP="00C05378">
      <w:pPr>
        <w:pStyle w:val="Reprints"/>
        <w:numPr>
          <w:ilvl w:val="0"/>
          <w:numId w:val="73"/>
        </w:numPr>
        <w:jc w:val="left"/>
      </w:pPr>
      <w:hyperlink r:id="rId341" w:history="1">
        <w:r>
          <w:rPr>
            <w:color w:val="0000FF"/>
            <w:u w:val="single"/>
          </w:rPr>
          <w:t>Строительство и финансы (sif.ru), Москва, 16 марта 2021, Предложение новостроек в Москве сократилось</w:t>
        </w:r>
      </w:hyperlink>
    </w:p>
    <w:p w:rsidR="00C05378" w:rsidRDefault="00C05378" w:rsidP="00C05378">
      <w:pPr>
        <w:pStyle w:val="Reprints"/>
        <w:numPr>
          <w:ilvl w:val="0"/>
          <w:numId w:val="73"/>
        </w:numPr>
        <w:jc w:val="left"/>
      </w:pPr>
      <w:hyperlink r:id="rId342" w:history="1">
        <w:r>
          <w:rPr>
            <w:color w:val="0000FF"/>
            <w:u w:val="single"/>
          </w:rPr>
          <w:t>Бизнес Онлайн (bizon.ru), Долгопрудный, 16 марта 2021, Предложение новостроек в Москве сократилось</w:t>
        </w:r>
      </w:hyperlink>
    </w:p>
    <w:p w:rsidR="00C05378" w:rsidRPr="00154F78" w:rsidRDefault="00C05378" w:rsidP="00C05378">
      <w:pPr>
        <w:rPr>
          <w:lang w:val="ru-RU"/>
        </w:rPr>
      </w:pPr>
    </w:p>
    <w:p w:rsidR="00C05378" w:rsidRDefault="00C05378" w:rsidP="00C05378">
      <w:pPr>
        <w:pStyle w:val="affff2"/>
        <w:spacing w:before="120"/>
      </w:pPr>
      <w:bookmarkStart w:id="484" w:name="_Toc67077320"/>
      <w:r>
        <w:t>Коммерсантъ. Новости Online, Москва, 16 марта 2021</w:t>
      </w:r>
      <w:bookmarkEnd w:id="484"/>
    </w:p>
    <w:p w:rsidR="00C05378" w:rsidRPr="00154F78" w:rsidRDefault="00C05378" w:rsidP="00C05378">
      <w:pPr>
        <w:pStyle w:val="afffc"/>
        <w:rPr>
          <w:lang w:val="ru-RU"/>
        </w:rPr>
      </w:pPr>
      <w:bookmarkStart w:id="485" w:name="txt_3408643_1654119304"/>
      <w:bookmarkStart w:id="486" w:name="_Toc67077321"/>
      <w:r w:rsidRPr="00154F78">
        <w:rPr>
          <w:lang w:val="ru-RU"/>
        </w:rPr>
        <w:t>Жилья становится меньше</w:t>
      </w:r>
      <w:bookmarkEnd w:id="485"/>
      <w:bookmarkEnd w:id="486"/>
    </w:p>
    <w:p w:rsidR="00C05378" w:rsidRPr="00154F78" w:rsidRDefault="00C05378" w:rsidP="00C05378">
      <w:pPr>
        <w:pStyle w:val="affff1"/>
        <w:jc w:val="left"/>
        <w:rPr>
          <w:lang w:val="ru-RU"/>
        </w:rPr>
      </w:pPr>
      <w:r w:rsidRPr="00154F78">
        <w:rPr>
          <w:lang w:val="ru-RU"/>
        </w:rPr>
        <w:t>Автор: Мерцалова Александра</w:t>
      </w:r>
    </w:p>
    <w:p w:rsidR="00C05378" w:rsidRPr="00154F78" w:rsidRDefault="00C05378" w:rsidP="00C05378">
      <w:pPr>
        <w:pStyle w:val="NormalExport"/>
        <w:rPr>
          <w:lang w:val="ru-RU"/>
        </w:rPr>
      </w:pPr>
      <w:r w:rsidRPr="00154F78">
        <w:rPr>
          <w:shd w:val="clear" w:color="auto" w:fill="FFFFFF"/>
          <w:lang w:val="ru-RU"/>
        </w:rPr>
        <w:t xml:space="preserve">   В Москве упал объем предложения квартир в новостройках </w:t>
      </w:r>
    </w:p>
    <w:p w:rsidR="00C05378" w:rsidRPr="00154F78" w:rsidRDefault="00C05378" w:rsidP="00C05378">
      <w:pPr>
        <w:pStyle w:val="NormalExport"/>
        <w:rPr>
          <w:lang w:val="ru-RU"/>
        </w:rPr>
      </w:pPr>
      <w:r w:rsidRPr="00154F78">
        <w:rPr>
          <w:shd w:val="clear" w:color="auto" w:fill="FFFFFF"/>
          <w:lang w:val="ru-RU"/>
        </w:rPr>
        <w:t xml:space="preserve"> Переход на </w:t>
      </w:r>
      <w:r w:rsidRPr="00154F78">
        <w:rPr>
          <w:shd w:val="clear" w:color="auto" w:fill="C0C0C0"/>
          <w:lang w:val="ru-RU"/>
        </w:rPr>
        <w:t>проектное финансирование</w:t>
      </w:r>
      <w:r w:rsidRPr="00154F78">
        <w:rPr>
          <w:shd w:val="clear" w:color="auto" w:fill="FFFFFF"/>
          <w:lang w:val="ru-RU"/>
        </w:rPr>
        <w:t xml:space="preserve"> оказал влияние на сокращение новых проектов по застройке жилья в Москве. Объем предложения квартир в новостройках за год сократился на 20%, став минимальным с осени 2015 года. Это происходит на фоне сохраняющегося повышенного покупательского спроса.</w:t>
      </w:r>
    </w:p>
    <w:p w:rsidR="00C05378" w:rsidRPr="00154F78" w:rsidRDefault="00C05378" w:rsidP="00C05378">
      <w:pPr>
        <w:pStyle w:val="NormalExport"/>
        <w:rPr>
          <w:lang w:val="ru-RU"/>
        </w:rPr>
      </w:pPr>
      <w:r w:rsidRPr="00154F78">
        <w:rPr>
          <w:shd w:val="clear" w:color="auto" w:fill="FFFFFF"/>
          <w:lang w:val="ru-RU"/>
        </w:rPr>
        <w:t xml:space="preserve"> В феврале совокупный объем предложения жилья на первичном рынке Москвы составил 11,8 тыс. квартир, сократившись на 20% относительно аналогичного периода прошлого года. Такие данные в своем исследовании приводят аналитики "Метриум". Относительно января значение сократилось на 10%. Текущий объем предложения в компании называют минимальным с октября 2015 года (11,3 тыс. квартир), после которого показатель начал постепенно увеличиваться, достигнув пика в августе 2017 года (21,8 тыс.). После текущий объем предложения стабилизировался, вернувшись к падению лишь в 2020 году.</w:t>
      </w:r>
    </w:p>
    <w:p w:rsidR="00C05378" w:rsidRPr="00154F78" w:rsidRDefault="00C05378" w:rsidP="00C05378">
      <w:pPr>
        <w:pStyle w:val="NormalExport"/>
        <w:rPr>
          <w:lang w:val="ru-RU"/>
        </w:rPr>
      </w:pPr>
      <w:r w:rsidRPr="00154F78">
        <w:rPr>
          <w:shd w:val="clear" w:color="auto" w:fill="FFFFFF"/>
          <w:lang w:val="ru-RU"/>
        </w:rPr>
        <w:lastRenderedPageBreak/>
        <w:t xml:space="preserve"> Спад, по мнению аналитиков "Метриум", во многом объясняется тем, что </w:t>
      </w:r>
      <w:r w:rsidRPr="00154F78">
        <w:rPr>
          <w:shd w:val="clear" w:color="auto" w:fill="C0C0C0"/>
          <w:lang w:val="ru-RU"/>
        </w:rPr>
        <w:t>застройщики</w:t>
      </w:r>
      <w:r w:rsidRPr="00154F78">
        <w:rPr>
          <w:shd w:val="clear" w:color="auto" w:fill="FFFFFF"/>
          <w:lang w:val="ru-RU"/>
        </w:rPr>
        <w:t xml:space="preserve"> начали выставлять на продажу меньше квартир. Так, осенью 2015 года в каждом из представленных на рынке проектов продавалось в среднем 340 квартир, то теперь только 131-201. Этот тренд во многом объясняется переходом рынка на </w:t>
      </w:r>
      <w:r w:rsidRPr="00154F78">
        <w:rPr>
          <w:shd w:val="clear" w:color="auto" w:fill="C0C0C0"/>
          <w:lang w:val="ru-RU"/>
        </w:rPr>
        <w:t xml:space="preserve">проектное финансирование. </w:t>
      </w:r>
    </w:p>
    <w:p w:rsidR="00C05378" w:rsidRPr="00154F78" w:rsidRDefault="00C05378" w:rsidP="00C05378">
      <w:pPr>
        <w:pStyle w:val="NormalExport"/>
        <w:rPr>
          <w:shd w:val="clear" w:color="auto" w:fill="C0C0C0"/>
          <w:lang w:val="ru-RU"/>
        </w:rPr>
      </w:pPr>
      <w:r w:rsidRPr="00154F78">
        <w:rPr>
          <w:shd w:val="clear" w:color="auto" w:fill="C0C0C0"/>
          <w:lang w:val="ru-RU"/>
        </w:rPr>
        <w:t xml:space="preserve"> "Застройщики</w:t>
      </w:r>
      <w:r w:rsidRPr="00154F78">
        <w:rPr>
          <w:shd w:val="clear" w:color="auto" w:fill="FFFFFF"/>
          <w:lang w:val="ru-RU"/>
        </w:rPr>
        <w:t xml:space="preserve"> стали дробить проекты на маленькие кусочки: так проще строить дома по очереди и закрывать </w:t>
      </w:r>
      <w:r w:rsidRPr="00154F78">
        <w:rPr>
          <w:shd w:val="clear" w:color="auto" w:fill="C0C0C0"/>
          <w:lang w:val="ru-RU"/>
        </w:rPr>
        <w:t>эскроу-счета</w:t>
      </w:r>
      <w:r w:rsidRPr="00154F78">
        <w:rPr>
          <w:shd w:val="clear" w:color="auto" w:fill="FFFFFF"/>
          <w:lang w:val="ru-RU"/>
        </w:rPr>
        <w:t xml:space="preserve"> при получении разрешения на ввод в эксплуатацию", - рассуждает управляющий партнер "Метриум" Мария Литинецкая.</w:t>
      </w:r>
    </w:p>
    <w:p w:rsidR="00C05378" w:rsidRPr="00154F78" w:rsidRDefault="00C05378" w:rsidP="00C05378">
      <w:pPr>
        <w:pStyle w:val="NormalExport"/>
        <w:rPr>
          <w:lang w:val="ru-RU"/>
        </w:rPr>
      </w:pPr>
      <w:r w:rsidRPr="00154F78">
        <w:rPr>
          <w:shd w:val="clear" w:color="auto" w:fill="FFFFFF"/>
          <w:lang w:val="ru-RU"/>
        </w:rPr>
        <w:t xml:space="preserve"> Риск низких продаж, который мог бы остановить стройку, при этом больше не влияет на поведение </w:t>
      </w:r>
      <w:r w:rsidRPr="00154F78">
        <w:rPr>
          <w:shd w:val="clear" w:color="auto" w:fill="C0C0C0"/>
          <w:lang w:val="ru-RU"/>
        </w:rPr>
        <w:t>девелоперов</w:t>
      </w:r>
      <w:r w:rsidRPr="00154F78">
        <w:rPr>
          <w:shd w:val="clear" w:color="auto" w:fill="FFFFFF"/>
          <w:lang w:val="ru-RU"/>
        </w:rPr>
        <w:t xml:space="preserve">, которые заинтересованы в том, чтобы держать в экспозиции оптимальный объем предложения, добавляет госпожа Литинецкая. Коммерческий директор "Кортрос-Москва" Дмитрий Железнов говорит и об общем замедлении активности </w:t>
      </w:r>
      <w:r w:rsidRPr="00154F78">
        <w:rPr>
          <w:shd w:val="clear" w:color="auto" w:fill="C0C0C0"/>
          <w:lang w:val="ru-RU"/>
        </w:rPr>
        <w:t>застройщиков</w:t>
      </w:r>
      <w:r w:rsidRPr="00154F78">
        <w:rPr>
          <w:shd w:val="clear" w:color="auto" w:fill="FFFFFF"/>
          <w:lang w:val="ru-RU"/>
        </w:rPr>
        <w:t xml:space="preserve">: переход на банковское финансирование оказался не для всех простым и некоторые компании были вынуждены отложить старт продаж или вовсе отказаться от реализации новых проектов. Одновременно, по словам Марии Литинецкой, </w:t>
      </w:r>
      <w:r w:rsidRPr="00154F78">
        <w:rPr>
          <w:shd w:val="clear" w:color="auto" w:fill="C0C0C0"/>
          <w:lang w:val="ru-RU"/>
        </w:rPr>
        <w:t>девелоперы</w:t>
      </w:r>
      <w:r w:rsidRPr="00154F78">
        <w:rPr>
          <w:shd w:val="clear" w:color="auto" w:fill="FFFFFF"/>
          <w:lang w:val="ru-RU"/>
        </w:rPr>
        <w:t xml:space="preserve"> изменили парадигму застройки: теперь они стремятся к индивидуальному неймингу каждого построенного дома, уходя от схемы "застроить весь проект домами комфорт-класса".</w:t>
      </w:r>
    </w:p>
    <w:p w:rsidR="00C05378" w:rsidRPr="00154F78" w:rsidRDefault="00C05378" w:rsidP="00C05378">
      <w:pPr>
        <w:pStyle w:val="NormalExport"/>
        <w:rPr>
          <w:lang w:val="ru-RU"/>
        </w:rPr>
      </w:pPr>
      <w:r w:rsidRPr="00154F78">
        <w:rPr>
          <w:shd w:val="clear" w:color="auto" w:fill="FFFFFF"/>
          <w:lang w:val="ru-RU"/>
        </w:rPr>
        <w:t xml:space="preserve"> Эти тенденции разворачиваются на фоне сохраняющегося повышенного спроса на рынке первичной недвижимости. Согласно оценкам </w:t>
      </w:r>
      <w:r>
        <w:rPr>
          <w:shd w:val="clear" w:color="auto" w:fill="FFFFFF"/>
        </w:rPr>
        <w:t>Dataflat</w:t>
      </w:r>
      <w:r w:rsidRPr="00154F78">
        <w:rPr>
          <w:shd w:val="clear" w:color="auto" w:fill="FFFFFF"/>
          <w:lang w:val="ru-RU"/>
        </w:rPr>
        <w:t>.</w:t>
      </w:r>
      <w:r>
        <w:rPr>
          <w:shd w:val="clear" w:color="auto" w:fill="FFFFFF"/>
        </w:rPr>
        <w:t>ru</w:t>
      </w:r>
      <w:r w:rsidRPr="00154F78">
        <w:rPr>
          <w:shd w:val="clear" w:color="auto" w:fill="FFFFFF"/>
          <w:lang w:val="ru-RU"/>
        </w:rPr>
        <w:t xml:space="preserve">, в феврале на первичном рынке в старых границах Москвы в рамках договоров долевого участия было продано 336,5 тыс. кв. м квартир и апартаментов, это на 37% выше значения за аналогичный период прошлого года. Средняя стоимость первичной недвижимости без скидок за год выросла на 17%, до 272,2 тыс. руб. за кв. м, а оценочная выручка </w:t>
      </w:r>
      <w:r w:rsidRPr="00154F78">
        <w:rPr>
          <w:shd w:val="clear" w:color="auto" w:fill="C0C0C0"/>
          <w:lang w:val="ru-RU"/>
        </w:rPr>
        <w:t>девелоперов</w:t>
      </w:r>
      <w:r w:rsidRPr="00154F78">
        <w:rPr>
          <w:shd w:val="clear" w:color="auto" w:fill="FFFFFF"/>
          <w:lang w:val="ru-RU"/>
        </w:rPr>
        <w:t xml:space="preserve"> достигла 91,6 млрд руб., увеличившись за аналогичный период на 60%.</w:t>
      </w:r>
    </w:p>
    <w:p w:rsidR="00C05378" w:rsidRPr="00154F78" w:rsidRDefault="00C05378" w:rsidP="00C05378">
      <w:pPr>
        <w:pStyle w:val="NormalExport"/>
        <w:rPr>
          <w:lang w:val="ru-RU"/>
        </w:rPr>
      </w:pPr>
      <w:r w:rsidRPr="00154F78">
        <w:rPr>
          <w:shd w:val="clear" w:color="auto" w:fill="FFFFFF"/>
          <w:lang w:val="ru-RU"/>
        </w:rPr>
        <w:t xml:space="preserve"> Александра Мерцалова</w:t>
      </w:r>
    </w:p>
    <w:p w:rsidR="00C05378" w:rsidRPr="00154F78" w:rsidRDefault="00C05378" w:rsidP="00C05378">
      <w:pPr>
        <w:pStyle w:val="NormalExport"/>
        <w:rPr>
          <w:lang w:val="ru-RU"/>
        </w:rPr>
      </w:pPr>
      <w:r>
        <w:rPr>
          <w:shd w:val="clear" w:color="auto" w:fill="FFFFFF"/>
        </w:rPr>
        <w:t>https</w:t>
      </w:r>
      <w:r w:rsidRPr="00154F78">
        <w:rPr>
          <w:shd w:val="clear" w:color="auto" w:fill="FFFFFF"/>
          <w:lang w:val="ru-RU"/>
        </w:rPr>
        <w:t>://</w:t>
      </w:r>
      <w:r>
        <w:rPr>
          <w:shd w:val="clear" w:color="auto" w:fill="FFFFFF"/>
        </w:rPr>
        <w:t>im</w:t>
      </w:r>
      <w:r w:rsidRPr="00154F78">
        <w:rPr>
          <w:shd w:val="clear" w:color="auto" w:fill="FFFFFF"/>
          <w:lang w:val="ru-RU"/>
        </w:rPr>
        <w:t>.</w:t>
      </w:r>
      <w:r>
        <w:rPr>
          <w:shd w:val="clear" w:color="auto" w:fill="FFFFFF"/>
        </w:rPr>
        <w:t>kommersant</w:t>
      </w:r>
      <w:r w:rsidRPr="00154F78">
        <w:rPr>
          <w:shd w:val="clear" w:color="auto" w:fill="FFFFFF"/>
          <w:lang w:val="ru-RU"/>
        </w:rPr>
        <w:t>.</w:t>
      </w:r>
      <w:r>
        <w:rPr>
          <w:shd w:val="clear" w:color="auto" w:fill="FFFFFF"/>
        </w:rPr>
        <w:t>ru</w:t>
      </w:r>
      <w:r w:rsidRPr="00154F78">
        <w:rPr>
          <w:shd w:val="clear" w:color="auto" w:fill="FFFFFF"/>
          <w:lang w:val="ru-RU"/>
        </w:rPr>
        <w:t>/</w:t>
      </w:r>
      <w:r>
        <w:rPr>
          <w:shd w:val="clear" w:color="auto" w:fill="FFFFFF"/>
        </w:rPr>
        <w:t>Issues</w:t>
      </w:r>
      <w:r w:rsidRPr="00154F78">
        <w:rPr>
          <w:shd w:val="clear" w:color="auto" w:fill="FFFFFF"/>
          <w:lang w:val="ru-RU"/>
        </w:rPr>
        <w:t>.</w:t>
      </w:r>
      <w:r>
        <w:rPr>
          <w:shd w:val="clear" w:color="auto" w:fill="FFFFFF"/>
        </w:rPr>
        <w:t>photo</w:t>
      </w:r>
      <w:r w:rsidRPr="00154F78">
        <w:rPr>
          <w:shd w:val="clear" w:color="auto" w:fill="FFFFFF"/>
          <w:lang w:val="ru-RU"/>
        </w:rPr>
        <w:t>/</w:t>
      </w:r>
      <w:r>
        <w:rPr>
          <w:shd w:val="clear" w:color="auto" w:fill="FFFFFF"/>
        </w:rPr>
        <w:t>CORP</w:t>
      </w:r>
      <w:r w:rsidRPr="00154F78">
        <w:rPr>
          <w:shd w:val="clear" w:color="auto" w:fill="FFFFFF"/>
          <w:lang w:val="ru-RU"/>
        </w:rPr>
        <w:t>/2021/03/16/</w:t>
      </w:r>
      <w:r>
        <w:rPr>
          <w:shd w:val="clear" w:color="auto" w:fill="FFFFFF"/>
        </w:rPr>
        <w:t>KMO</w:t>
      </w:r>
      <w:r w:rsidRPr="00154F78">
        <w:rPr>
          <w:shd w:val="clear" w:color="auto" w:fill="FFFFFF"/>
          <w:lang w:val="ru-RU"/>
        </w:rPr>
        <w:t>_179582_00070_1_</w:t>
      </w:r>
      <w:r>
        <w:rPr>
          <w:shd w:val="clear" w:color="auto" w:fill="FFFFFF"/>
        </w:rPr>
        <w:t>t</w:t>
      </w:r>
      <w:r w:rsidRPr="00154F78">
        <w:rPr>
          <w:shd w:val="clear" w:color="auto" w:fill="FFFFFF"/>
          <w:lang w:val="ru-RU"/>
        </w:rPr>
        <w:t>208_093218.</w:t>
      </w:r>
      <w:r>
        <w:rPr>
          <w:shd w:val="clear" w:color="auto" w:fill="FFFFFF"/>
        </w:rPr>
        <w:t>jpg</w:t>
      </w:r>
    </w:p>
    <w:p w:rsidR="00C05378" w:rsidRPr="00154F78" w:rsidRDefault="00C05378" w:rsidP="00C05378">
      <w:pPr>
        <w:pStyle w:val="ExportHyperlink"/>
        <w:rPr>
          <w:lang w:val="ru-RU"/>
        </w:rPr>
      </w:pPr>
      <w:hyperlink r:id="rId343" w:history="1">
        <w:r>
          <w:t>https</w:t>
        </w:r>
        <w:r w:rsidRPr="00154F78">
          <w:rPr>
            <w:lang w:val="ru-RU"/>
          </w:rPr>
          <w:t>://</w:t>
        </w:r>
        <w:r>
          <w:t>www</w:t>
        </w:r>
        <w:r w:rsidRPr="00154F78">
          <w:rPr>
            <w:lang w:val="ru-RU"/>
          </w:rPr>
          <w:t>.</w:t>
        </w:r>
        <w:r>
          <w:t>kommersant</w:t>
        </w:r>
        <w:r w:rsidRPr="00154F78">
          <w:rPr>
            <w:lang w:val="ru-RU"/>
          </w:rPr>
          <w:t>.</w:t>
        </w:r>
        <w:r>
          <w:t>ru</w:t>
        </w:r>
        <w:r w:rsidRPr="00154F78">
          <w:rPr>
            <w:lang w:val="ru-RU"/>
          </w:rPr>
          <w:t>/</w:t>
        </w:r>
        <w:r>
          <w:t>doc</w:t>
        </w:r>
        <w:r w:rsidRPr="00154F78">
          <w:rPr>
            <w:lang w:val="ru-RU"/>
          </w:rPr>
          <w:t>/4730087</w:t>
        </w:r>
      </w:hyperlink>
    </w:p>
    <w:p w:rsidR="00C05378" w:rsidRDefault="00C05378" w:rsidP="00C05378">
      <w:pPr>
        <w:pStyle w:val="ReprintsHeader"/>
      </w:pPr>
      <w:bookmarkStart w:id="487" w:name="rep_list_3408643_1654119304"/>
      <w:r>
        <w:t>Похожие сообщения (1):</w:t>
      </w:r>
      <w:bookmarkEnd w:id="487"/>
    </w:p>
    <w:p w:rsidR="00C05378" w:rsidRDefault="00C05378" w:rsidP="00C05378">
      <w:pPr>
        <w:pStyle w:val="Reprints"/>
        <w:numPr>
          <w:ilvl w:val="0"/>
          <w:numId w:val="74"/>
        </w:numPr>
        <w:jc w:val="left"/>
      </w:pPr>
      <w:hyperlink r:id="rId344" w:history="1">
        <w:r>
          <w:rPr>
            <w:color w:val="0000FF"/>
            <w:u w:val="single"/>
          </w:rPr>
          <w:t>MSN (msn.com), Москва, 16 марта 2021, Жилья становится меньше</w:t>
        </w:r>
      </w:hyperlink>
    </w:p>
    <w:p w:rsidR="00C05378" w:rsidRPr="00154F78" w:rsidRDefault="00C05378" w:rsidP="00C05378">
      <w:pPr>
        <w:rPr>
          <w:lang w:val="ru-RU"/>
        </w:rPr>
      </w:pPr>
    </w:p>
    <w:p w:rsidR="00C05378" w:rsidRDefault="00C05378" w:rsidP="00C05378">
      <w:pPr>
        <w:pStyle w:val="affff2"/>
        <w:spacing w:before="120"/>
      </w:pPr>
      <w:bookmarkStart w:id="488" w:name="_Toc67077322"/>
      <w:r>
        <w:t>Комсомольская правда (spb.kp.ru), Санкт-Петербург, 16 марта 2021</w:t>
      </w:r>
      <w:bookmarkEnd w:id="488"/>
    </w:p>
    <w:p w:rsidR="00C05378" w:rsidRPr="00154F78" w:rsidRDefault="00C05378" w:rsidP="00C05378">
      <w:pPr>
        <w:pStyle w:val="afffc"/>
        <w:rPr>
          <w:lang w:val="ru-RU"/>
        </w:rPr>
      </w:pPr>
      <w:bookmarkStart w:id="489" w:name="txt_3408643_1654115077"/>
      <w:bookmarkStart w:id="490" w:name="_Toc67077323"/>
      <w:r w:rsidRPr="00154F78">
        <w:rPr>
          <w:lang w:val="ru-RU"/>
        </w:rPr>
        <w:t>Риелторы рассказали, продолжится ли в Петербурге аховое удорожание недвижимости</w:t>
      </w:r>
      <w:bookmarkEnd w:id="489"/>
      <w:bookmarkEnd w:id="490"/>
    </w:p>
    <w:p w:rsidR="00C05378" w:rsidRPr="00154F78" w:rsidRDefault="00C05378" w:rsidP="00C05378">
      <w:pPr>
        <w:pStyle w:val="affff1"/>
        <w:jc w:val="left"/>
        <w:rPr>
          <w:lang w:val="ru-RU"/>
        </w:rPr>
      </w:pPr>
      <w:r w:rsidRPr="00154F78">
        <w:rPr>
          <w:lang w:val="ru-RU"/>
        </w:rPr>
        <w:t>Автор: Послянова Анна</w:t>
      </w:r>
    </w:p>
    <w:p w:rsidR="00C05378" w:rsidRPr="00154F78" w:rsidRDefault="00C05378" w:rsidP="00C05378">
      <w:pPr>
        <w:pStyle w:val="NormalExport"/>
        <w:rPr>
          <w:lang w:val="ru-RU"/>
        </w:rPr>
      </w:pPr>
      <w:r w:rsidRPr="00154F78">
        <w:rPr>
          <w:shd w:val="clear" w:color="auto" w:fill="FFFFFF"/>
          <w:lang w:val="ru-RU"/>
        </w:rPr>
        <w:t>За прошлый год цены на жилье в городе на Неве взлетели на 25-28 процентов, и идти на попятную они не собираются</w:t>
      </w:r>
    </w:p>
    <w:p w:rsidR="00C05378" w:rsidRPr="00154F78" w:rsidRDefault="00C05378" w:rsidP="00C05378">
      <w:pPr>
        <w:pStyle w:val="NormalExport"/>
        <w:rPr>
          <w:lang w:val="ru-RU"/>
        </w:rPr>
      </w:pPr>
      <w:r w:rsidRPr="00154F78">
        <w:rPr>
          <w:shd w:val="clear" w:color="auto" w:fill="FFFFFF"/>
          <w:lang w:val="ru-RU"/>
        </w:rPr>
        <w:t>Плюс 25 процентов - первичка, плюс 28 - вторичка. Повышенный интерес к коммуналкам и ажиотаж на аренду. За год недвижимость Петербурга побила все мыслимые рекорды. Несмотря на сниженные ставки по ипотеке, жилье отнюдь не стало доступней: помешал беспрецедентный рост цен. "Ковидное" удорожание почти сравняло стоимость квадрата в новостройке, где уже идет отделка, с ценой квадрата в доме на стадии котлована.</w:t>
      </w:r>
    </w:p>
    <w:p w:rsidR="00C05378" w:rsidRPr="00154F78" w:rsidRDefault="00C05378" w:rsidP="00C05378">
      <w:pPr>
        <w:pStyle w:val="NormalExport"/>
        <w:rPr>
          <w:lang w:val="ru-RU"/>
        </w:rPr>
      </w:pPr>
      <w:r w:rsidRPr="00154F78">
        <w:rPr>
          <w:shd w:val="clear" w:color="auto" w:fill="FFFFFF"/>
          <w:lang w:val="ru-RU"/>
        </w:rPr>
        <w:t>Почему так получилось и как в таких условиях не прогадать со сделкой? "Комсомолка" в Петербурге" узнала у экспертов.</w:t>
      </w:r>
    </w:p>
    <w:p w:rsidR="00C05378" w:rsidRPr="00154F78" w:rsidRDefault="00C05378" w:rsidP="00C05378">
      <w:pPr>
        <w:pStyle w:val="NormalExport"/>
        <w:rPr>
          <w:lang w:val="ru-RU"/>
        </w:rPr>
      </w:pPr>
      <w:r w:rsidRPr="00154F78">
        <w:rPr>
          <w:shd w:val="clear" w:color="auto" w:fill="FFFFFF"/>
          <w:lang w:val="ru-RU"/>
        </w:rPr>
        <w:t xml:space="preserve">СВОИ СТЕНЫ "ЛЕЧАТ" ОТ КОВИДА </w:t>
      </w:r>
    </w:p>
    <w:p w:rsidR="00C05378" w:rsidRPr="00154F78" w:rsidRDefault="00C05378" w:rsidP="00C05378">
      <w:pPr>
        <w:pStyle w:val="NormalExport"/>
        <w:rPr>
          <w:lang w:val="ru-RU"/>
        </w:rPr>
      </w:pPr>
      <w:r w:rsidRPr="00154F78">
        <w:rPr>
          <w:shd w:val="clear" w:color="auto" w:fill="FFFFFF"/>
          <w:lang w:val="ru-RU"/>
        </w:rPr>
        <w:t xml:space="preserve">По данным индекса </w:t>
      </w:r>
      <w:r>
        <w:rPr>
          <w:shd w:val="clear" w:color="auto" w:fill="FFFFFF"/>
        </w:rPr>
        <w:t>Global</w:t>
      </w:r>
      <w:r w:rsidRPr="00154F78">
        <w:rPr>
          <w:shd w:val="clear" w:color="auto" w:fill="FFFFFF"/>
          <w:lang w:val="ru-RU"/>
        </w:rPr>
        <w:t xml:space="preserve"> </w:t>
      </w:r>
      <w:r>
        <w:rPr>
          <w:shd w:val="clear" w:color="auto" w:fill="FFFFFF"/>
        </w:rPr>
        <w:t>Residential</w:t>
      </w:r>
      <w:r w:rsidRPr="00154F78">
        <w:rPr>
          <w:shd w:val="clear" w:color="auto" w:fill="FFFFFF"/>
          <w:lang w:val="ru-RU"/>
        </w:rPr>
        <w:t xml:space="preserve"> </w:t>
      </w:r>
      <w:r>
        <w:rPr>
          <w:shd w:val="clear" w:color="auto" w:fill="FFFFFF"/>
        </w:rPr>
        <w:t>Cities</w:t>
      </w:r>
      <w:r w:rsidRPr="00154F78">
        <w:rPr>
          <w:shd w:val="clear" w:color="auto" w:fill="FFFFFF"/>
          <w:lang w:val="ru-RU"/>
        </w:rPr>
        <w:t xml:space="preserve"> </w:t>
      </w:r>
      <w:r>
        <w:rPr>
          <w:shd w:val="clear" w:color="auto" w:fill="FFFFFF"/>
        </w:rPr>
        <w:t>Index</w:t>
      </w:r>
      <w:r w:rsidRPr="00154F78">
        <w:rPr>
          <w:shd w:val="clear" w:color="auto" w:fill="FFFFFF"/>
          <w:lang w:val="ru-RU"/>
        </w:rPr>
        <w:t>, в течение сложного 2020-го Северная Пальмира несколько раз входила в топ городов мира с самым заметным ростом стоимости квадратного метра жилья. Так, по итогам третьего квартала прошлого года, Петербург оказался на пятом месте с годовым приростом в 18,6 процента. Для сравнения, Москва заняла в рейтинге лишь 92 место.</w:t>
      </w:r>
    </w:p>
    <w:p w:rsidR="00C05378" w:rsidRPr="00154F78" w:rsidRDefault="00C05378" w:rsidP="00C05378">
      <w:pPr>
        <w:pStyle w:val="NormalExport"/>
        <w:rPr>
          <w:lang w:val="ru-RU"/>
        </w:rPr>
      </w:pPr>
      <w:r w:rsidRPr="00154F78">
        <w:rPr>
          <w:shd w:val="clear" w:color="auto" w:fill="FFFFFF"/>
          <w:lang w:val="ru-RU"/>
        </w:rPr>
        <w:t>Рычаг удорожания жилья в городе на Неве - и повсеместно - спустил коронавирус.</w:t>
      </w:r>
    </w:p>
    <w:p w:rsidR="00C05378" w:rsidRPr="00154F78" w:rsidRDefault="00C05378" w:rsidP="00C05378">
      <w:pPr>
        <w:pStyle w:val="NormalExport"/>
        <w:rPr>
          <w:lang w:val="ru-RU"/>
        </w:rPr>
      </w:pPr>
      <w:r w:rsidRPr="00154F78">
        <w:rPr>
          <w:shd w:val="clear" w:color="auto" w:fill="FFFFFF"/>
          <w:lang w:val="ru-RU"/>
        </w:rPr>
        <w:t>- Конечно же, пандемия повлияла на рост цен: люди в нестабильной ситуации ищут, куда вложить свои деньги, а недвижимость - наиболее выгодное и стабильное вложение сегодня, - отмечает президент Ассоциации риэлторов Санкт-Петербурга и Ленобласти Дмитрий Рубин.</w:t>
      </w:r>
    </w:p>
    <w:p w:rsidR="00C05378" w:rsidRPr="00154F78" w:rsidRDefault="00C05378" w:rsidP="00C05378">
      <w:pPr>
        <w:pStyle w:val="NormalExport"/>
        <w:rPr>
          <w:lang w:val="ru-RU"/>
        </w:rPr>
      </w:pPr>
      <w:r w:rsidRPr="00154F78">
        <w:rPr>
          <w:shd w:val="clear" w:color="auto" w:fill="FFFFFF"/>
          <w:lang w:val="ru-RU"/>
        </w:rPr>
        <w:t>Недаром интерес к недвижимости, особенно новостройкам, не снизился даже летом, когда наблюдают традиционный спад количества сделок.</w:t>
      </w:r>
    </w:p>
    <w:p w:rsidR="00C05378" w:rsidRPr="00154F78" w:rsidRDefault="00C05378" w:rsidP="00C05378">
      <w:pPr>
        <w:pStyle w:val="NormalExport"/>
        <w:rPr>
          <w:lang w:val="ru-RU"/>
        </w:rPr>
      </w:pPr>
      <w:r w:rsidRPr="00154F78">
        <w:rPr>
          <w:shd w:val="clear" w:color="auto" w:fill="FFFFFF"/>
          <w:lang w:val="ru-RU"/>
        </w:rPr>
        <w:lastRenderedPageBreak/>
        <w:t>- Границы России с большинством стран закрыты, многие люди не поехали в отпуска и летом смогли заняться жилищным вопросом, - пояснила руководитель консалтингового центра "Петербургская Недвижимость" Ольга Трошева.</w:t>
      </w:r>
    </w:p>
    <w:p w:rsidR="00C05378" w:rsidRPr="00154F78" w:rsidRDefault="00C05378" w:rsidP="00C05378">
      <w:pPr>
        <w:pStyle w:val="NormalExport"/>
        <w:rPr>
          <w:lang w:val="ru-RU"/>
        </w:rPr>
      </w:pPr>
      <w:r w:rsidRPr="00154F78">
        <w:rPr>
          <w:shd w:val="clear" w:color="auto" w:fill="FFFFFF"/>
          <w:lang w:val="ru-RU"/>
        </w:rPr>
        <w:t>Желание вкладывать в недвижимость, объяснимое пандемией, закрепили льготной ипотекой под 6,5 процента годовых. Госпрограмму запустили в мае 2020-го, а затем несколько раз продлевали. По последним данным, программа льготной ипотеки будет действовать до июля 2021-го.</w:t>
      </w:r>
    </w:p>
    <w:p w:rsidR="00C05378" w:rsidRPr="00154F78" w:rsidRDefault="00C05378" w:rsidP="00C05378">
      <w:pPr>
        <w:pStyle w:val="NormalExport"/>
        <w:rPr>
          <w:lang w:val="ru-RU"/>
        </w:rPr>
      </w:pPr>
      <w:r w:rsidRPr="00154F78">
        <w:rPr>
          <w:shd w:val="clear" w:color="auto" w:fill="FFFFFF"/>
          <w:lang w:val="ru-RU"/>
        </w:rPr>
        <w:t>Рычаг удорожания жилья в городе на Неве - и повсеместно - спустил коронавирус.</w:t>
      </w:r>
    </w:p>
    <w:p w:rsidR="00C05378" w:rsidRPr="00154F78" w:rsidRDefault="00C05378" w:rsidP="00C05378">
      <w:pPr>
        <w:pStyle w:val="NormalExport"/>
        <w:rPr>
          <w:lang w:val="ru-RU"/>
        </w:rPr>
      </w:pPr>
      <w:r w:rsidRPr="00154F78">
        <w:rPr>
          <w:shd w:val="clear" w:color="auto" w:fill="FFFFFF"/>
          <w:lang w:val="ru-RU"/>
        </w:rPr>
        <w:t>Фото: Артем КИЛЬКИН</w:t>
      </w:r>
    </w:p>
    <w:p w:rsidR="00C05378" w:rsidRPr="00154F78" w:rsidRDefault="00C05378" w:rsidP="00C05378">
      <w:pPr>
        <w:pStyle w:val="NormalExport"/>
        <w:rPr>
          <w:lang w:val="ru-RU"/>
        </w:rPr>
      </w:pPr>
      <w:r w:rsidRPr="00154F78">
        <w:rPr>
          <w:shd w:val="clear" w:color="auto" w:fill="FFFFFF"/>
          <w:lang w:val="ru-RU"/>
        </w:rPr>
        <w:t>Как итог, к тем, кто стремился спасти накопления, добавились те, кого прельстили выгодные условия. На ипотеки стали все чаще решаться даже на вторичном рынке жилья. Причем квартирами в Петербурге активно интересовались и местные, и жители других регионов России и стран.</w:t>
      </w:r>
    </w:p>
    <w:p w:rsidR="00C05378" w:rsidRPr="00154F78" w:rsidRDefault="00C05378" w:rsidP="00C05378">
      <w:pPr>
        <w:pStyle w:val="NormalExport"/>
        <w:rPr>
          <w:lang w:val="ru-RU"/>
        </w:rPr>
      </w:pPr>
      <w:r w:rsidRPr="00154F78">
        <w:rPr>
          <w:shd w:val="clear" w:color="auto" w:fill="FFFFFF"/>
          <w:lang w:val="ru-RU"/>
        </w:rPr>
        <w:t>- Задуманная как мера поддержки строительного рынка, льготная ипотека стала драйвером отрасли: ипотеку брали даже те, кто не попадал под условия программы субсидирования, - отмечают аналитики портала недвижимости ЦИАН. - Причина в том, что ключевая ставка Центробанка опустилась до минимального исторического значения (4,5, а позднееи 4,25 процента).</w:t>
      </w:r>
    </w:p>
    <w:p w:rsidR="00C05378" w:rsidRPr="00154F78" w:rsidRDefault="00C05378" w:rsidP="00C05378">
      <w:pPr>
        <w:pStyle w:val="NormalExport"/>
        <w:rPr>
          <w:lang w:val="ru-RU"/>
        </w:rPr>
      </w:pPr>
      <w:r w:rsidRPr="00154F78">
        <w:rPr>
          <w:shd w:val="clear" w:color="auto" w:fill="FFFFFF"/>
          <w:lang w:val="ru-RU"/>
        </w:rPr>
        <w:t xml:space="preserve">В конечном </w:t>
      </w:r>
      <w:r w:rsidRPr="00154F78">
        <w:rPr>
          <w:shd w:val="clear" w:color="auto" w:fill="C0C0C0"/>
          <w:lang w:val="ru-RU"/>
        </w:rPr>
        <w:t>счете</w:t>
      </w:r>
      <w:r w:rsidRPr="00154F78">
        <w:rPr>
          <w:shd w:val="clear" w:color="auto" w:fill="FFFFFF"/>
          <w:lang w:val="ru-RU"/>
        </w:rPr>
        <w:t>, льготная ипотека вызвала повышенный спрос (доходящий, по примерным подсчетам, до 50 процентов) и способствовала росту цен на жилую недвижимость всех сегментов.</w:t>
      </w:r>
    </w:p>
    <w:p w:rsidR="00C05378" w:rsidRPr="00154F78" w:rsidRDefault="00C05378" w:rsidP="00C05378">
      <w:pPr>
        <w:pStyle w:val="NormalExport"/>
        <w:rPr>
          <w:lang w:val="ru-RU"/>
        </w:rPr>
      </w:pPr>
      <w:r w:rsidRPr="00154F78">
        <w:rPr>
          <w:shd w:val="clear" w:color="auto" w:fill="FFFFFF"/>
          <w:lang w:val="ru-RU"/>
        </w:rPr>
        <w:t>- Цены выросли вместе со спросом, - отмечает Дмитрий Рубин.</w:t>
      </w:r>
    </w:p>
    <w:p w:rsidR="00C05378" w:rsidRPr="00154F78" w:rsidRDefault="00C05378" w:rsidP="00C05378">
      <w:pPr>
        <w:pStyle w:val="NormalExport"/>
        <w:rPr>
          <w:lang w:val="ru-RU"/>
        </w:rPr>
      </w:pPr>
      <w:r w:rsidRPr="00154F78">
        <w:rPr>
          <w:shd w:val="clear" w:color="auto" w:fill="FFFFFF"/>
          <w:lang w:val="ru-RU"/>
        </w:rPr>
        <w:t xml:space="preserve">Дефициту способствовало и то, что некоторые </w:t>
      </w:r>
      <w:r w:rsidRPr="00154F78">
        <w:rPr>
          <w:shd w:val="clear" w:color="auto" w:fill="C0C0C0"/>
          <w:lang w:val="ru-RU"/>
        </w:rPr>
        <w:t>застройщики</w:t>
      </w:r>
      <w:r w:rsidRPr="00154F78">
        <w:rPr>
          <w:shd w:val="clear" w:color="auto" w:fill="FFFFFF"/>
          <w:lang w:val="ru-RU"/>
        </w:rPr>
        <w:t xml:space="preserve"> снизили темпы работ: в мире разбушевался новый вирус, курсы валют скачут, основная рабочая сила - мигранты - разъехалась, стоимость материалов из-за закрытых границ подскочила. А вишенкой на ковидном торте стал переход Петербурга на </w:t>
      </w:r>
      <w:r w:rsidRPr="00154F78">
        <w:rPr>
          <w:shd w:val="clear" w:color="auto" w:fill="C0C0C0"/>
          <w:lang w:val="ru-RU"/>
        </w:rPr>
        <w:t>эскроу-счета</w:t>
      </w:r>
      <w:r w:rsidRPr="00154F78">
        <w:rPr>
          <w:shd w:val="clear" w:color="auto" w:fill="FFFFFF"/>
          <w:lang w:val="ru-RU"/>
        </w:rPr>
        <w:t>.</w:t>
      </w:r>
    </w:p>
    <w:p w:rsidR="00C05378" w:rsidRPr="00154F78" w:rsidRDefault="00C05378" w:rsidP="00C05378">
      <w:pPr>
        <w:pStyle w:val="NormalExport"/>
        <w:rPr>
          <w:lang w:val="ru-RU"/>
        </w:rPr>
      </w:pPr>
      <w:r w:rsidRPr="00154F78">
        <w:rPr>
          <w:shd w:val="clear" w:color="auto" w:fill="FFFFFF"/>
          <w:lang w:val="ru-RU"/>
        </w:rPr>
        <w:t xml:space="preserve">ЦЕННИК ПОВЫШАЕТСЯ </w:t>
      </w:r>
    </w:p>
    <w:p w:rsidR="00C05378" w:rsidRPr="00154F78" w:rsidRDefault="00C05378" w:rsidP="00C05378">
      <w:pPr>
        <w:pStyle w:val="NormalExport"/>
        <w:rPr>
          <w:lang w:val="ru-RU"/>
        </w:rPr>
      </w:pPr>
      <w:r w:rsidRPr="00154F78">
        <w:rPr>
          <w:shd w:val="clear" w:color="auto" w:fill="FFFFFF"/>
          <w:lang w:val="ru-RU"/>
        </w:rPr>
        <w:t>В Петербурге сошлись все условия, чтобы разогнать темпы роста цен на жилье до исторического максимума.</w:t>
      </w:r>
    </w:p>
    <w:p w:rsidR="00C05378" w:rsidRPr="00154F78" w:rsidRDefault="00C05378" w:rsidP="00C05378">
      <w:pPr>
        <w:pStyle w:val="NormalExport"/>
        <w:rPr>
          <w:lang w:val="ru-RU"/>
        </w:rPr>
      </w:pPr>
      <w:r w:rsidRPr="00154F78">
        <w:rPr>
          <w:shd w:val="clear" w:color="auto" w:fill="FFFFFF"/>
          <w:lang w:val="ru-RU"/>
        </w:rPr>
        <w:t>- Очень долго Петербург - главный туристический город России, центр притяжения студентов и работоспособного населения - был недооценен: большинство инвесторов предпочитало вкладываться в квартиры у себя в городах либо выбирало Москву, - поясняют в ЦИАН.</w:t>
      </w:r>
    </w:p>
    <w:p w:rsidR="00C05378" w:rsidRPr="00154F78" w:rsidRDefault="00C05378" w:rsidP="00C05378">
      <w:pPr>
        <w:pStyle w:val="NormalExport"/>
        <w:rPr>
          <w:lang w:val="ru-RU"/>
        </w:rPr>
      </w:pPr>
      <w:r w:rsidRPr="00154F78">
        <w:rPr>
          <w:shd w:val="clear" w:color="auto" w:fill="FFFFFF"/>
          <w:lang w:val="ru-RU"/>
        </w:rPr>
        <w:t>Студии и однокомнатные квартиры в новостройках Петербурга смели. Когда они закончились, покупательский интерес переключился на коммуналки. Отчасти инвесторов могли привлечь и новые правила расселения: с начала года власти решили предоставить приоритет небольшим коммуналкам. Впрочем, наряду с этим в программу заложили механизмы, отделяющие действительно нуждающихся от опытных инвесторов.</w:t>
      </w:r>
    </w:p>
    <w:p w:rsidR="00C05378" w:rsidRPr="00154F78" w:rsidRDefault="00C05378" w:rsidP="00C05378">
      <w:pPr>
        <w:pStyle w:val="NormalExport"/>
        <w:rPr>
          <w:lang w:val="ru-RU"/>
        </w:rPr>
      </w:pPr>
      <w:r w:rsidRPr="00154F78">
        <w:rPr>
          <w:shd w:val="clear" w:color="auto" w:fill="FFFFFF"/>
          <w:lang w:val="ru-RU"/>
        </w:rPr>
        <w:t>Утолить спрос предложением смогли только к ноябрю, но ценник продолжает стремиться вверх.</w:t>
      </w:r>
    </w:p>
    <w:p w:rsidR="00C05378" w:rsidRPr="00154F78" w:rsidRDefault="00C05378" w:rsidP="00C05378">
      <w:pPr>
        <w:pStyle w:val="NormalExport"/>
        <w:rPr>
          <w:lang w:val="ru-RU"/>
        </w:rPr>
      </w:pPr>
      <w:r w:rsidRPr="00154F78">
        <w:rPr>
          <w:shd w:val="clear" w:color="auto" w:fill="FFFFFF"/>
          <w:lang w:val="ru-RU"/>
        </w:rPr>
        <w:t>Фото: Олег ЗОЛОТО (архив)</w:t>
      </w:r>
    </w:p>
    <w:p w:rsidR="00C05378" w:rsidRPr="00154F78" w:rsidRDefault="00C05378" w:rsidP="00C05378">
      <w:pPr>
        <w:pStyle w:val="NormalExport"/>
        <w:rPr>
          <w:lang w:val="ru-RU"/>
        </w:rPr>
      </w:pPr>
      <w:r w:rsidRPr="00154F78">
        <w:rPr>
          <w:shd w:val="clear" w:color="auto" w:fill="FFFFFF"/>
          <w:lang w:val="ru-RU"/>
        </w:rPr>
        <w:t>- Покупать комнаты в коммунальных квартирах людей вынуждает высокая стоимость жилья в городе: средняя цена однокомнатной квартиры в Петербурге примерно в два раза выше стоимости средней комнаты, - обращает внимание доцент кафедры гражданского и трудового права Северо-Западного института управления РАНХиГС, кандидат юридических наук Надежда Бутакова. - Вот почему говорить об особой инвестиционной привлекательности расселения в "хрущевках" и "брежневках" не приходится.</w:t>
      </w:r>
    </w:p>
    <w:p w:rsidR="00C05378" w:rsidRPr="00154F78" w:rsidRDefault="00C05378" w:rsidP="00C05378">
      <w:pPr>
        <w:pStyle w:val="NormalExport"/>
        <w:rPr>
          <w:lang w:val="ru-RU"/>
        </w:rPr>
      </w:pPr>
      <w:r w:rsidRPr="00154F78">
        <w:rPr>
          <w:shd w:val="clear" w:color="auto" w:fill="FFFFFF"/>
          <w:lang w:val="ru-RU"/>
        </w:rPr>
        <w:t>Волну покупателей смогла притянуть к себе и элитная недвижимость Петербурга. По скорости роста цен на нее за 2020 год Северная столица разместилась с показателем в 8,7 процента на шестом месте мирового рейтинга, после Москвы, Манилы, Сеула, Шэньчжэня и Окленда.</w:t>
      </w:r>
    </w:p>
    <w:p w:rsidR="00C05378" w:rsidRPr="00154F78" w:rsidRDefault="00C05378" w:rsidP="00C05378">
      <w:pPr>
        <w:pStyle w:val="NormalExport"/>
        <w:rPr>
          <w:lang w:val="ru-RU"/>
        </w:rPr>
      </w:pPr>
      <w:r w:rsidRPr="00154F78">
        <w:rPr>
          <w:shd w:val="clear" w:color="auto" w:fill="FFFFFF"/>
          <w:lang w:val="ru-RU"/>
        </w:rPr>
        <w:t>Утолить спрос предложением смогли только к ноябрю. Однако ценник продолжает стремиться вверх.</w:t>
      </w:r>
    </w:p>
    <w:p w:rsidR="00C05378" w:rsidRPr="00154F78" w:rsidRDefault="00C05378" w:rsidP="00C05378">
      <w:pPr>
        <w:pStyle w:val="NormalExport"/>
        <w:rPr>
          <w:lang w:val="ru-RU"/>
        </w:rPr>
      </w:pPr>
      <w:r w:rsidRPr="00154F78">
        <w:rPr>
          <w:shd w:val="clear" w:color="auto" w:fill="FFFFFF"/>
          <w:lang w:val="ru-RU"/>
        </w:rPr>
        <w:t xml:space="preserve">- Скорее всего, по итогам 2021-го изменения стоимости за календарный год составит порядка 10 процентов, - отмечает Рубин. - По сравнению с прошлым годом, темпы роста снизятся. </w:t>
      </w:r>
    </w:p>
    <w:p w:rsidR="00C05378" w:rsidRPr="00154F78" w:rsidRDefault="00C05378" w:rsidP="00C05378">
      <w:pPr>
        <w:pStyle w:val="NormalExport"/>
        <w:rPr>
          <w:lang w:val="ru-RU"/>
        </w:rPr>
      </w:pPr>
      <w:r w:rsidRPr="00154F78">
        <w:rPr>
          <w:shd w:val="clear" w:color="auto" w:fill="FFFFFF"/>
          <w:lang w:val="ru-RU"/>
        </w:rPr>
        <w:t>Анна ПОСЛЯНОВА</w:t>
      </w:r>
    </w:p>
    <w:p w:rsidR="00C05378" w:rsidRPr="00154F78" w:rsidRDefault="00C05378" w:rsidP="00C05378">
      <w:pPr>
        <w:pStyle w:val="ExportHyperlink"/>
        <w:rPr>
          <w:lang w:val="ru-RU"/>
        </w:rPr>
      </w:pPr>
      <w:hyperlink r:id="rId345" w:history="1">
        <w:r>
          <w:t>https</w:t>
        </w:r>
        <w:r w:rsidRPr="00154F78">
          <w:rPr>
            <w:lang w:val="ru-RU"/>
          </w:rPr>
          <w:t>://</w:t>
        </w:r>
        <w:r>
          <w:t>www</w:t>
        </w:r>
        <w:r w:rsidRPr="00154F78">
          <w:rPr>
            <w:lang w:val="ru-RU"/>
          </w:rPr>
          <w:t>.</w:t>
        </w:r>
        <w:r>
          <w:t>spb</w:t>
        </w:r>
        <w:r w:rsidRPr="00154F78">
          <w:rPr>
            <w:lang w:val="ru-RU"/>
          </w:rPr>
          <w:t>.</w:t>
        </w:r>
        <w:r>
          <w:t>kp</w:t>
        </w:r>
        <w:r w:rsidRPr="00154F78">
          <w:rPr>
            <w:lang w:val="ru-RU"/>
          </w:rPr>
          <w:t>.</w:t>
        </w:r>
        <w:r>
          <w:t>ru</w:t>
        </w:r>
        <w:r w:rsidRPr="00154F78">
          <w:rPr>
            <w:lang w:val="ru-RU"/>
          </w:rPr>
          <w:t>/</w:t>
        </w:r>
        <w:r>
          <w:t>daily</w:t>
        </w:r>
        <w:r w:rsidRPr="00154F78">
          <w:rPr>
            <w:lang w:val="ru-RU"/>
          </w:rPr>
          <w:t>/27252/4382380/</w:t>
        </w:r>
      </w:hyperlink>
    </w:p>
    <w:p w:rsidR="00C05378" w:rsidRPr="00154F78" w:rsidRDefault="00C05378" w:rsidP="00C05378">
      <w:pPr>
        <w:rPr>
          <w:lang w:val="ru-RU"/>
        </w:rPr>
      </w:pPr>
    </w:p>
    <w:p w:rsidR="00C05378" w:rsidRDefault="00C05378" w:rsidP="00C05378">
      <w:pPr>
        <w:pStyle w:val="affff2"/>
        <w:spacing w:before="120"/>
      </w:pPr>
      <w:bookmarkStart w:id="491" w:name="_Toc67077324"/>
      <w:r>
        <w:t>Газета.Ru, Москва, 16 марта 2021</w:t>
      </w:r>
      <w:bookmarkEnd w:id="491"/>
    </w:p>
    <w:p w:rsidR="00C05378" w:rsidRPr="00154F78" w:rsidRDefault="00C05378" w:rsidP="00C05378">
      <w:pPr>
        <w:pStyle w:val="afffc"/>
        <w:rPr>
          <w:lang w:val="ru-RU"/>
        </w:rPr>
      </w:pPr>
      <w:bookmarkStart w:id="492" w:name="txt_3408643_1654098246"/>
      <w:bookmarkStart w:id="493" w:name="_Toc67077325"/>
      <w:r w:rsidRPr="00154F78">
        <w:rPr>
          <w:lang w:val="ru-RU"/>
        </w:rPr>
        <w:lastRenderedPageBreak/>
        <w:t>Доля выданных ипотечных кредитов упала до минимума за четыре года</w:t>
      </w:r>
      <w:bookmarkEnd w:id="492"/>
      <w:bookmarkEnd w:id="493"/>
    </w:p>
    <w:p w:rsidR="00C05378" w:rsidRPr="00154F78" w:rsidRDefault="00C05378" w:rsidP="00C05378">
      <w:pPr>
        <w:pStyle w:val="affff1"/>
        <w:jc w:val="left"/>
        <w:rPr>
          <w:lang w:val="ru-RU"/>
        </w:rPr>
      </w:pPr>
      <w:r w:rsidRPr="00154F78">
        <w:rPr>
          <w:lang w:val="ru-RU"/>
        </w:rPr>
        <w:t>Автор: Соболь Маргарита</w:t>
      </w:r>
    </w:p>
    <w:p w:rsidR="00C05378" w:rsidRPr="00154F78" w:rsidRDefault="00C05378" w:rsidP="00C05378">
      <w:pPr>
        <w:pStyle w:val="NormalExport"/>
        <w:rPr>
          <w:lang w:val="ru-RU"/>
        </w:rPr>
      </w:pPr>
      <w:r w:rsidRPr="00154F78">
        <w:rPr>
          <w:shd w:val="clear" w:color="auto" w:fill="FFFFFF"/>
          <w:lang w:val="ru-RU"/>
        </w:rPr>
        <w:t xml:space="preserve">В феврале доля одобренных заявок на ипотеку упала до минимума за четыре года - 63,8% против 69,1% в декабре, следует из данных НБКИ. Российские банки ужесточают подход к выдаче ипотеки из-за сомнений в платежеспособности заемщиков и на фоне растущих цен на жилье, говорят аналитики. </w:t>
      </w:r>
    </w:p>
    <w:p w:rsidR="00C05378" w:rsidRPr="00154F78" w:rsidRDefault="00C05378" w:rsidP="00C05378">
      <w:pPr>
        <w:pStyle w:val="NormalExport"/>
        <w:rPr>
          <w:lang w:val="ru-RU"/>
        </w:rPr>
      </w:pPr>
      <w:r w:rsidRPr="00154F78">
        <w:rPr>
          <w:shd w:val="clear" w:color="auto" w:fill="FFFFFF"/>
          <w:lang w:val="ru-RU"/>
        </w:rPr>
        <w:t>По сравнению с концом 2020 года доля одобренной ипотеки сократилась на 5,3%, следует из данных Национального бюро кредитных историй, которые приводит РБК При том что изменения почти не коснулись других видов ссуд. Так, автокредиты и потребительские кредиты показывают колебания менее чем в один процент по сравнению с декабрем. На фоне общего снижения ставок и программы семейной ипотеки российские банки в прошлом году выдали 1,7 млн ипотечных кредитов на рекордную сумму 4,3 трлн руб. По оценкам "Дом.РФ", каждая пятая ссуда была на льготных условиях под 6,5% - всего более чем на 1 трлн руб.</w:t>
      </w:r>
    </w:p>
    <w:p w:rsidR="00C05378" w:rsidRPr="00154F78" w:rsidRDefault="00C05378" w:rsidP="00C05378">
      <w:pPr>
        <w:pStyle w:val="NormalExport"/>
        <w:rPr>
          <w:lang w:val="ru-RU"/>
        </w:rPr>
      </w:pPr>
      <w:r w:rsidRPr="00154F78">
        <w:rPr>
          <w:shd w:val="clear" w:color="auto" w:fill="FFFFFF"/>
          <w:lang w:val="ru-RU"/>
        </w:rPr>
        <w:t xml:space="preserve">Как показывают данные НБКИ, за прошедший год банки уже дважды ужесточали кредитную политику, и оба раза это совпало с волнами заболеваемости </w:t>
      </w:r>
      <w:r>
        <w:rPr>
          <w:shd w:val="clear" w:color="auto" w:fill="FFFFFF"/>
        </w:rPr>
        <w:t>COVID</w:t>
      </w:r>
      <w:r w:rsidRPr="00154F78">
        <w:rPr>
          <w:shd w:val="clear" w:color="auto" w:fill="FFFFFF"/>
          <w:lang w:val="ru-RU"/>
        </w:rPr>
        <w:t>-19. По мнению аналитиков, это было связано с усилением неопределенности. Однако сейчас на банковскую политику по ипотеке повлиял другой фактор.</w:t>
      </w:r>
    </w:p>
    <w:p w:rsidR="00C05378" w:rsidRPr="00154F78" w:rsidRDefault="00C05378" w:rsidP="00C05378">
      <w:pPr>
        <w:pStyle w:val="NormalExport"/>
        <w:rPr>
          <w:lang w:val="ru-RU"/>
        </w:rPr>
      </w:pPr>
      <w:r w:rsidRPr="00154F78">
        <w:rPr>
          <w:shd w:val="clear" w:color="auto" w:fill="FFFFFF"/>
          <w:lang w:val="ru-RU"/>
        </w:rPr>
        <w:t>Те, кто мог себе позволить ссуду на льготных условиях, уже скорее всего взяли кредит во время ипотечной лихорадки перед Новым годом. Сокращение числа надежных заемщиков - но отнюдь не общего количества желающих взять кредит на жилье - и привело к ужесточению отбора заявок, поясняют аналитики рейтингового агентства "Эксперт РА". Банки не желают рисковать и заниматься субстандартным кредитованием, предоставляя кредиты людям, в которых могут с большой вероятностью возникнуть сложности с погашением. Как пояснили РБК в Национальном бюро кредитных историй, в начале года существенно снизился персональный кредитный рейтинг клиентов, изменился профиль среднего заемщика - упали суммы первоначального взноса, которые эти заявители готовы внести.</w:t>
      </w:r>
    </w:p>
    <w:p w:rsidR="00C05378" w:rsidRPr="00154F78" w:rsidRDefault="00C05378" w:rsidP="00C05378">
      <w:pPr>
        <w:pStyle w:val="NormalExport"/>
        <w:rPr>
          <w:lang w:val="ru-RU"/>
        </w:rPr>
      </w:pPr>
      <w:r w:rsidRPr="00154F78">
        <w:rPr>
          <w:shd w:val="clear" w:color="auto" w:fill="FFFFFF"/>
          <w:lang w:val="ru-RU"/>
        </w:rPr>
        <w:t>Кроме того, рост цен на недвижимость еще больше ограничивает платежеспособный спрос среди клиентов, только планирующих взять ипотеку, указывают аналитики международного рейтингового агентства "</w:t>
      </w:r>
      <w:r>
        <w:rPr>
          <w:shd w:val="clear" w:color="auto" w:fill="FFFFFF"/>
        </w:rPr>
        <w:t>Moody</w:t>
      </w:r>
      <w:r w:rsidRPr="00154F78">
        <w:rPr>
          <w:shd w:val="clear" w:color="auto" w:fill="FFFFFF"/>
          <w:lang w:val="ru-RU"/>
        </w:rPr>
        <w:t>'</w:t>
      </w:r>
      <w:r>
        <w:rPr>
          <w:shd w:val="clear" w:color="auto" w:fill="FFFFFF"/>
        </w:rPr>
        <w:t>s</w:t>
      </w:r>
      <w:r w:rsidRPr="00154F78">
        <w:rPr>
          <w:shd w:val="clear" w:color="auto" w:fill="FFFFFF"/>
          <w:lang w:val="ru-RU"/>
        </w:rPr>
        <w:t xml:space="preserve">". Стоимость жилья уверенно росла на фоне льготных ставок, перехода на </w:t>
      </w:r>
      <w:r w:rsidRPr="00154F78">
        <w:rPr>
          <w:shd w:val="clear" w:color="auto" w:fill="C0C0C0"/>
          <w:lang w:val="ru-RU"/>
        </w:rPr>
        <w:t>эскроу-счета</w:t>
      </w:r>
      <w:r w:rsidRPr="00154F78">
        <w:rPr>
          <w:shd w:val="clear" w:color="auto" w:fill="FFFFFF"/>
          <w:lang w:val="ru-RU"/>
        </w:rPr>
        <w:t xml:space="preserve"> и девальвации рубля, что толкало россиян сохранять сбережения в квадратных метрах. По данным аналитического центра "Индикаторы рынка недвижимости", в столице цены в феврале продолжили расти из-за дефицита предложения как на первичном, так и на вторичном рынке. В среднем ценовом сегменте объем выставленного на продажу вторичного жилья сократился на треть за прошлый год, а цены выросли на 20-30% в зависимости от района и типа дома. Новостройки растут быстрее: как подсчитал </w:t>
      </w:r>
      <w:r>
        <w:rPr>
          <w:shd w:val="clear" w:color="auto" w:fill="FFFFFF"/>
        </w:rPr>
        <w:t>Forbes</w:t>
      </w:r>
      <w:r w:rsidRPr="00154F78">
        <w:rPr>
          <w:shd w:val="clear" w:color="auto" w:fill="FFFFFF"/>
          <w:lang w:val="ru-RU"/>
        </w:rPr>
        <w:t xml:space="preserve"> , относительно января 2020 года цены на новостройки в Новой Москве остаются крайне высокими - на 30% выше в комфорт-классе и на 42% в бизнес-классе. Только за первые два месяца этого года в Московском регионе реализовано на 12% больше квартир и апартаментов, чем годом ранее, а выручка </w:t>
      </w:r>
      <w:r w:rsidRPr="00154F78">
        <w:rPr>
          <w:shd w:val="clear" w:color="auto" w:fill="C0C0C0"/>
          <w:lang w:val="ru-RU"/>
        </w:rPr>
        <w:t>застройщиков</w:t>
      </w:r>
      <w:r w:rsidRPr="00154F78">
        <w:rPr>
          <w:shd w:val="clear" w:color="auto" w:fill="FFFFFF"/>
          <w:lang w:val="ru-RU"/>
        </w:rPr>
        <w:t xml:space="preserve"> возросла на 40%.</w:t>
      </w:r>
    </w:p>
    <w:p w:rsidR="00C05378" w:rsidRPr="00154F78" w:rsidRDefault="00C05378" w:rsidP="00C05378">
      <w:pPr>
        <w:pStyle w:val="NormalExport"/>
        <w:rPr>
          <w:lang w:val="ru-RU"/>
        </w:rPr>
      </w:pPr>
      <w:r w:rsidRPr="00154F78">
        <w:rPr>
          <w:shd w:val="clear" w:color="auto" w:fill="FFFFFF"/>
          <w:lang w:val="ru-RU"/>
        </w:rPr>
        <w:t>Кроме того, продавцы боятся продешевить и выставляют цены "с запасом", понимая, что в условиях ограниченного предложения клиентам сложно найти подходящий вариант. Покупатели разбирают самые доступные лоты в каждом сегменте, при этом самое дешевое жилье дорожает быстрее всего - на 1,8% в феврале на вторичном рынке. Как считают аналитики центра "Индикаторы рынка недвижимости", эффект от "перегрева" рынка недвижимости на фоне прошлогоднего ипотечного ажиотажа еще будет сохраняться некоторое время, несмотря на то, что льготная ипотека больше не является драйвером роста цен. И даже когда продавцы будут вынуждены пойти навстречу покупателям, это, по мнению экспертов, скорее выльется в увеличение размера торга и индивидуальных скидок, но не в существенное снижение стоимости.</w:t>
      </w:r>
    </w:p>
    <w:p w:rsidR="00C05378" w:rsidRPr="00154F78" w:rsidRDefault="00C05378" w:rsidP="00C05378">
      <w:pPr>
        <w:pStyle w:val="NormalExport"/>
        <w:rPr>
          <w:lang w:val="ru-RU"/>
        </w:rPr>
      </w:pPr>
      <w:r>
        <w:rPr>
          <w:shd w:val="clear" w:color="auto" w:fill="FFFFFF"/>
        </w:rPr>
        <w:t>close</w:t>
      </w:r>
    </w:p>
    <w:p w:rsidR="00C05378" w:rsidRPr="00154F78" w:rsidRDefault="00C05378" w:rsidP="00C05378">
      <w:pPr>
        <w:pStyle w:val="NormalExport"/>
        <w:rPr>
          <w:lang w:val="ru-RU"/>
        </w:rPr>
      </w:pPr>
      <w:r w:rsidRPr="00154F78">
        <w:rPr>
          <w:shd w:val="clear" w:color="auto" w:fill="FFFFFF"/>
          <w:lang w:val="ru-RU"/>
        </w:rPr>
        <w:t xml:space="preserve">Александр Кряжев/РИА "Новости" </w:t>
      </w:r>
    </w:p>
    <w:p w:rsidR="00C05378" w:rsidRDefault="00C05378" w:rsidP="00C05378">
      <w:pPr>
        <w:pStyle w:val="NormalExport"/>
      </w:pPr>
      <w:r>
        <w:rPr>
          <w:shd w:val="clear" w:color="auto" w:fill="FFFFFF"/>
        </w:rPr>
        <w:t>Rambler-почта</w:t>
      </w:r>
    </w:p>
    <w:p w:rsidR="00C05378" w:rsidRDefault="00C05378" w:rsidP="00C05378">
      <w:pPr>
        <w:pStyle w:val="NormalExport"/>
      </w:pPr>
      <w:r>
        <w:rPr>
          <w:shd w:val="clear" w:color="auto" w:fill="FFFFFF"/>
        </w:rPr>
        <w:t>Mail.ru</w:t>
      </w:r>
    </w:p>
    <w:p w:rsidR="00C05378" w:rsidRDefault="00C05378" w:rsidP="00C05378">
      <w:pPr>
        <w:pStyle w:val="NormalExport"/>
      </w:pPr>
      <w:r>
        <w:rPr>
          <w:shd w:val="clear" w:color="auto" w:fill="FFFFFF"/>
        </w:rPr>
        <w:t>Yandex</w:t>
      </w:r>
    </w:p>
    <w:p w:rsidR="00C05378" w:rsidRDefault="00C05378" w:rsidP="00C05378">
      <w:pPr>
        <w:pStyle w:val="NormalExport"/>
      </w:pPr>
      <w:r>
        <w:rPr>
          <w:shd w:val="clear" w:color="auto" w:fill="FFFFFF"/>
        </w:rPr>
        <w:t>Gmail</w:t>
      </w:r>
    </w:p>
    <w:p w:rsidR="00C05378" w:rsidRPr="00154F78" w:rsidRDefault="00C05378" w:rsidP="00C05378">
      <w:pPr>
        <w:pStyle w:val="NormalExport"/>
        <w:rPr>
          <w:lang w:val="ru-RU"/>
        </w:rPr>
      </w:pPr>
      <w:r w:rsidRPr="00154F78">
        <w:rPr>
          <w:shd w:val="clear" w:color="auto" w:fill="FFFFFF"/>
          <w:lang w:val="ru-RU"/>
        </w:rPr>
        <w:t>Отправить письмо</w:t>
      </w:r>
    </w:p>
    <w:p w:rsidR="00C05378" w:rsidRPr="00154F78" w:rsidRDefault="00C05378" w:rsidP="00C05378">
      <w:pPr>
        <w:pStyle w:val="NormalExport"/>
        <w:rPr>
          <w:lang w:val="ru-RU"/>
        </w:rPr>
      </w:pPr>
      <w:r w:rsidRPr="00154F78">
        <w:rPr>
          <w:shd w:val="clear" w:color="auto" w:fill="FFFFFF"/>
          <w:lang w:val="ru-RU"/>
        </w:rPr>
        <w:t xml:space="preserve">Скопировать ссылку </w:t>
      </w:r>
    </w:p>
    <w:p w:rsidR="00C05378" w:rsidRPr="00154F78" w:rsidRDefault="00C05378" w:rsidP="00C05378">
      <w:pPr>
        <w:pStyle w:val="ExportHyperlink"/>
        <w:rPr>
          <w:lang w:val="ru-RU"/>
        </w:rPr>
      </w:pPr>
      <w:hyperlink r:id="rId346" w:history="1">
        <w:r>
          <w:t>https</w:t>
        </w:r>
        <w:r w:rsidRPr="00154F78">
          <w:rPr>
            <w:lang w:val="ru-RU"/>
          </w:rPr>
          <w:t>://</w:t>
        </w:r>
        <w:r>
          <w:t>www</w:t>
        </w:r>
        <w:r w:rsidRPr="00154F78">
          <w:rPr>
            <w:lang w:val="ru-RU"/>
          </w:rPr>
          <w:t>.</w:t>
        </w:r>
        <w:r>
          <w:t>gazeta</w:t>
        </w:r>
        <w:r w:rsidRPr="00154F78">
          <w:rPr>
            <w:lang w:val="ru-RU"/>
          </w:rPr>
          <w:t>.</w:t>
        </w:r>
        <w:r>
          <w:t>ru</w:t>
        </w:r>
        <w:r w:rsidRPr="00154F78">
          <w:rPr>
            <w:lang w:val="ru-RU"/>
          </w:rPr>
          <w:t>/</w:t>
        </w:r>
        <w:r>
          <w:t>business</w:t>
        </w:r>
        <w:r w:rsidRPr="00154F78">
          <w:rPr>
            <w:lang w:val="ru-RU"/>
          </w:rPr>
          <w:t>/2021/03/16/13512794.</w:t>
        </w:r>
        <w:r>
          <w:t>shtml</w:t>
        </w:r>
      </w:hyperlink>
    </w:p>
    <w:p w:rsidR="00C05378" w:rsidRDefault="00C05378" w:rsidP="00C05378">
      <w:pPr>
        <w:pStyle w:val="ReprintsHeader"/>
      </w:pPr>
      <w:bookmarkStart w:id="494" w:name="rep_list_3408643_1654098246"/>
      <w:r>
        <w:t>Похожие сообщения (8):</w:t>
      </w:r>
      <w:bookmarkEnd w:id="494"/>
    </w:p>
    <w:p w:rsidR="00C05378" w:rsidRDefault="00C05378" w:rsidP="00C05378">
      <w:pPr>
        <w:pStyle w:val="Reprints"/>
        <w:numPr>
          <w:ilvl w:val="0"/>
          <w:numId w:val="75"/>
        </w:numPr>
        <w:jc w:val="left"/>
      </w:pPr>
      <w:hyperlink r:id="rId347" w:history="1">
        <w:r>
          <w:rPr>
            <w:color w:val="0000FF"/>
            <w:u w:val="single"/>
          </w:rPr>
          <w:t>Мир новостей (mirnovosti.com), Москва, 16 марта 2021, Надежных все меньше: почему россиянам отказывают в ипотеке</w:t>
        </w:r>
      </w:hyperlink>
    </w:p>
    <w:p w:rsidR="00C05378" w:rsidRDefault="00C05378" w:rsidP="00C05378">
      <w:pPr>
        <w:pStyle w:val="Reprints"/>
        <w:numPr>
          <w:ilvl w:val="0"/>
          <w:numId w:val="75"/>
        </w:numPr>
        <w:jc w:val="left"/>
      </w:pPr>
      <w:hyperlink r:id="rId348" w:history="1">
        <w:r>
          <w:rPr>
            <w:color w:val="0000FF"/>
            <w:u w:val="single"/>
          </w:rPr>
          <w:t>Новости Mail.ru, Москва, 16 марта 2021, Надежных все меньше: почему россиянам отказывают в ипотеке</w:t>
        </w:r>
      </w:hyperlink>
    </w:p>
    <w:p w:rsidR="00C05378" w:rsidRDefault="00C05378" w:rsidP="00C05378">
      <w:pPr>
        <w:pStyle w:val="Reprints"/>
        <w:numPr>
          <w:ilvl w:val="0"/>
          <w:numId w:val="75"/>
        </w:numPr>
        <w:jc w:val="left"/>
      </w:pPr>
      <w:hyperlink r:id="rId349" w:history="1">
        <w:r>
          <w:rPr>
            <w:color w:val="0000FF"/>
            <w:u w:val="single"/>
          </w:rPr>
          <w:t>The world news (theworldnews.net), Москва, 16 марта 2021, Доля выданных ипотечных кредитов упала до минимума за четыре года</w:t>
        </w:r>
      </w:hyperlink>
    </w:p>
    <w:p w:rsidR="00C05378" w:rsidRDefault="00C05378" w:rsidP="00C05378">
      <w:pPr>
        <w:pStyle w:val="Reprints"/>
        <w:numPr>
          <w:ilvl w:val="0"/>
          <w:numId w:val="75"/>
        </w:numPr>
        <w:jc w:val="left"/>
      </w:pPr>
      <w:hyperlink r:id="rId350" w:history="1">
        <w:r>
          <w:rPr>
            <w:color w:val="0000FF"/>
            <w:u w:val="single"/>
          </w:rPr>
          <w:t>Новости Казахстана (kostanay.aqparat.info), Костанай, 16 марта 2021, Доля выданных ипотечных кредитов упала до минимума за четыре года</w:t>
        </w:r>
      </w:hyperlink>
    </w:p>
    <w:p w:rsidR="00C05378" w:rsidRDefault="00C05378" w:rsidP="00C05378">
      <w:pPr>
        <w:pStyle w:val="Reprints"/>
        <w:numPr>
          <w:ilvl w:val="0"/>
          <w:numId w:val="75"/>
        </w:numPr>
        <w:jc w:val="left"/>
      </w:pPr>
      <w:hyperlink r:id="rId351" w:history="1">
        <w:r>
          <w:rPr>
            <w:color w:val="0000FF"/>
            <w:u w:val="single"/>
          </w:rPr>
          <w:t>Ivest.kz, Степногорск, 16 марта 2021, "Доля выданных ипотечных кредитов упала до минимума за четыре года"</w:t>
        </w:r>
      </w:hyperlink>
    </w:p>
    <w:p w:rsidR="00C05378" w:rsidRDefault="00C05378" w:rsidP="00C05378">
      <w:pPr>
        <w:pStyle w:val="Reprints"/>
        <w:numPr>
          <w:ilvl w:val="0"/>
          <w:numId w:val="75"/>
        </w:numPr>
        <w:jc w:val="left"/>
      </w:pPr>
      <w:hyperlink r:id="rId352" w:history="1">
        <w:r>
          <w:rPr>
            <w:color w:val="0000FF"/>
            <w:u w:val="single"/>
          </w:rPr>
          <w:t>News-Life (news-life.pro), Москва, 16 марта 2021, Доля выданных ипотечных кредитов упала до минимума за четыре года</w:t>
        </w:r>
      </w:hyperlink>
    </w:p>
    <w:p w:rsidR="00C05378" w:rsidRDefault="00C05378" w:rsidP="00C05378">
      <w:pPr>
        <w:pStyle w:val="Reprints"/>
        <w:numPr>
          <w:ilvl w:val="0"/>
          <w:numId w:val="75"/>
        </w:numPr>
        <w:jc w:val="left"/>
      </w:pPr>
      <w:hyperlink r:id="rId353" w:history="1">
        <w:r>
          <w:rPr>
            <w:color w:val="0000FF"/>
            <w:u w:val="single"/>
          </w:rPr>
          <w:t>Postnews.by, д. Валерьяново, 16 марта 2021, Надежных все меньше: почему россиянам отказывают в ипотеке</w:t>
        </w:r>
      </w:hyperlink>
    </w:p>
    <w:p w:rsidR="00C05378" w:rsidRDefault="00C05378" w:rsidP="00C05378">
      <w:pPr>
        <w:pStyle w:val="Reprints"/>
        <w:numPr>
          <w:ilvl w:val="0"/>
          <w:numId w:val="75"/>
        </w:numPr>
        <w:jc w:val="left"/>
      </w:pPr>
      <w:hyperlink r:id="rId354" w:history="1">
        <w:r>
          <w:rPr>
            <w:color w:val="0000FF"/>
            <w:u w:val="single"/>
          </w:rPr>
          <w:t>MSN (msn.com), Москва, 16 марта 2021, Надежных все меньше: почему россиянам отказывают в ипотеке</w:t>
        </w:r>
      </w:hyperlink>
    </w:p>
    <w:p w:rsidR="00C05378" w:rsidRPr="00154F78" w:rsidRDefault="00C05378" w:rsidP="00C05378">
      <w:pPr>
        <w:rPr>
          <w:lang w:val="ru-RU"/>
        </w:rPr>
      </w:pPr>
    </w:p>
    <w:p w:rsidR="00C05378" w:rsidRDefault="00C05378" w:rsidP="00C05378">
      <w:pPr>
        <w:pStyle w:val="affff2"/>
        <w:spacing w:before="120"/>
      </w:pPr>
      <w:bookmarkStart w:id="495" w:name="_Toc67077326"/>
      <w:r>
        <w:t>Собака.ru (sobaka.ru), Санкт-Петербург, 16 марта 2021</w:t>
      </w:r>
      <w:bookmarkEnd w:id="495"/>
    </w:p>
    <w:p w:rsidR="00C05378" w:rsidRPr="00154F78" w:rsidRDefault="00C05378" w:rsidP="00C05378">
      <w:pPr>
        <w:pStyle w:val="afffc"/>
        <w:rPr>
          <w:lang w:val="ru-RU"/>
        </w:rPr>
      </w:pPr>
      <w:bookmarkStart w:id="496" w:name="txt_3408643_1654593966"/>
      <w:bookmarkStart w:id="497" w:name="_Toc67077327"/>
      <w:r w:rsidRPr="00154F78">
        <w:rPr>
          <w:lang w:val="ru-RU"/>
        </w:rPr>
        <w:t>Городская среда: как горожане меняют инфраструктуру жилых комплексов и общественных пространств</w:t>
      </w:r>
      <w:bookmarkEnd w:id="496"/>
      <w:bookmarkEnd w:id="497"/>
    </w:p>
    <w:p w:rsidR="00C05378" w:rsidRPr="00154F78" w:rsidRDefault="00C05378" w:rsidP="00C05378">
      <w:pPr>
        <w:pStyle w:val="NormalExport"/>
        <w:rPr>
          <w:lang w:val="ru-RU"/>
        </w:rPr>
      </w:pPr>
      <w:r w:rsidRPr="00154F78">
        <w:rPr>
          <w:shd w:val="clear" w:color="auto" w:fill="FFFFFF"/>
          <w:lang w:val="ru-RU"/>
        </w:rPr>
        <w:t xml:space="preserve">Какие сегодня требования выдвигают горожане при выборе квартиры, как изменились жилые кварталы за последнее десятилетие, почему владельцы бизнес-центров и коворкингов оценили "зеленое" </w:t>
      </w:r>
      <w:r w:rsidRPr="00154F78">
        <w:rPr>
          <w:shd w:val="clear" w:color="auto" w:fill="C0C0C0"/>
          <w:lang w:val="ru-RU"/>
        </w:rPr>
        <w:t>строительство</w:t>
      </w:r>
      <w:r w:rsidRPr="00154F78">
        <w:rPr>
          <w:shd w:val="clear" w:color="auto" w:fill="FFFFFF"/>
          <w:lang w:val="ru-RU"/>
        </w:rPr>
        <w:t>? Эти и другие вопросы обсудили участники рынка недвижимости на конференции "Петербург будущего 2021", организованной "Собака.</w:t>
      </w:r>
      <w:r>
        <w:rPr>
          <w:shd w:val="clear" w:color="auto" w:fill="FFFFFF"/>
        </w:rPr>
        <w:t>ru</w:t>
      </w:r>
      <w:r w:rsidRPr="00154F78">
        <w:rPr>
          <w:shd w:val="clear" w:color="auto" w:fill="FFFFFF"/>
          <w:lang w:val="ru-RU"/>
        </w:rPr>
        <w:t xml:space="preserve">". </w:t>
      </w:r>
    </w:p>
    <w:p w:rsidR="00C05378" w:rsidRPr="00154F78" w:rsidRDefault="00C05378" w:rsidP="00C05378">
      <w:pPr>
        <w:pStyle w:val="NormalExport"/>
        <w:rPr>
          <w:lang w:val="ru-RU"/>
        </w:rPr>
      </w:pPr>
      <w:r w:rsidRPr="00154F78">
        <w:rPr>
          <w:shd w:val="clear" w:color="auto" w:fill="FFFFFF"/>
          <w:lang w:val="ru-RU"/>
        </w:rPr>
        <w:t xml:space="preserve">Конференция премии "Петербург будущего 2021".Городская среда: общественные и гибкие рабочие пространства, жилые кварталы </w:t>
      </w:r>
      <w:r>
        <w:rPr>
          <w:shd w:val="clear" w:color="auto" w:fill="FFFFFF"/>
        </w:rPr>
        <w:t>from</w:t>
      </w:r>
      <w:r w:rsidRPr="00154F78">
        <w:rPr>
          <w:shd w:val="clear" w:color="auto" w:fill="FFFFFF"/>
          <w:lang w:val="ru-RU"/>
        </w:rPr>
        <w:t xml:space="preserve"> </w:t>
      </w:r>
      <w:r>
        <w:rPr>
          <w:shd w:val="clear" w:color="auto" w:fill="FFFFFF"/>
        </w:rPr>
        <w:t>Sobaka</w:t>
      </w:r>
      <w:r w:rsidRPr="00154F78">
        <w:rPr>
          <w:shd w:val="clear" w:color="auto" w:fill="FFFFFF"/>
          <w:lang w:val="ru-RU"/>
        </w:rPr>
        <w:t>.</w:t>
      </w:r>
      <w:r>
        <w:rPr>
          <w:shd w:val="clear" w:color="auto" w:fill="FFFFFF"/>
        </w:rPr>
        <w:t>ru</w:t>
      </w:r>
      <w:r w:rsidRPr="00154F78">
        <w:rPr>
          <w:shd w:val="clear" w:color="auto" w:fill="FFFFFF"/>
          <w:lang w:val="ru-RU"/>
        </w:rPr>
        <w:t xml:space="preserve"> </w:t>
      </w:r>
      <w:r>
        <w:rPr>
          <w:shd w:val="clear" w:color="auto" w:fill="FFFFFF"/>
        </w:rPr>
        <w:t>on</w:t>
      </w:r>
      <w:r w:rsidRPr="00154F78">
        <w:rPr>
          <w:shd w:val="clear" w:color="auto" w:fill="FFFFFF"/>
          <w:lang w:val="ru-RU"/>
        </w:rPr>
        <w:t xml:space="preserve"> </w:t>
      </w:r>
      <w:r>
        <w:rPr>
          <w:shd w:val="clear" w:color="auto" w:fill="FFFFFF"/>
        </w:rPr>
        <w:t>Vimeo</w:t>
      </w:r>
      <w:r w:rsidRPr="00154F78">
        <w:rPr>
          <w:shd w:val="clear" w:color="auto" w:fill="FFFFFF"/>
          <w:lang w:val="ru-RU"/>
        </w:rPr>
        <w:t>.</w:t>
      </w:r>
    </w:p>
    <w:p w:rsidR="00C05378" w:rsidRPr="00154F78" w:rsidRDefault="00C05378" w:rsidP="00C05378">
      <w:pPr>
        <w:pStyle w:val="NormalExport"/>
        <w:rPr>
          <w:lang w:val="ru-RU"/>
        </w:rPr>
      </w:pPr>
      <w:r w:rsidRPr="00154F78">
        <w:rPr>
          <w:shd w:val="clear" w:color="auto" w:fill="FFFFFF"/>
          <w:lang w:val="ru-RU"/>
        </w:rPr>
        <w:t>Максим Баланев</w:t>
      </w:r>
    </w:p>
    <w:p w:rsidR="00C05378" w:rsidRPr="00154F78" w:rsidRDefault="00C05378" w:rsidP="00C05378">
      <w:pPr>
        <w:pStyle w:val="NormalExport"/>
        <w:rPr>
          <w:lang w:val="ru-RU"/>
        </w:rPr>
      </w:pPr>
      <w:r w:rsidRPr="00154F78">
        <w:rPr>
          <w:shd w:val="clear" w:color="auto" w:fill="FFFFFF"/>
          <w:lang w:val="ru-RU"/>
        </w:rPr>
        <w:t xml:space="preserve">общественный представитель Агентства стратегических инициатив в Санкт-Петербурге: </w:t>
      </w:r>
    </w:p>
    <w:p w:rsidR="00C05378" w:rsidRPr="00154F78" w:rsidRDefault="00C05378" w:rsidP="00C05378">
      <w:pPr>
        <w:pStyle w:val="NormalExport"/>
        <w:rPr>
          <w:lang w:val="ru-RU"/>
        </w:rPr>
      </w:pPr>
      <w:r w:rsidRPr="00154F78">
        <w:rPr>
          <w:shd w:val="clear" w:color="auto" w:fill="FFFFFF"/>
          <w:lang w:val="ru-RU"/>
        </w:rPr>
        <w:t>"На рынке жилой недвижимости один из главных трендов - это наличие общественных пространств. За рубежом все современные форматы в жилой или коммерческой недвижимости уже не строят без такой зоны, ее наличие играет ключевую роль при аренде или покупке. Клиентам важна инфраструктура, куда можно привести гостей и знакомых.</w:t>
      </w:r>
    </w:p>
    <w:p w:rsidR="00C05378" w:rsidRPr="00154F78" w:rsidRDefault="00C05378" w:rsidP="00C05378">
      <w:pPr>
        <w:pStyle w:val="NormalExport"/>
        <w:rPr>
          <w:lang w:val="ru-RU"/>
        </w:rPr>
      </w:pPr>
      <w:r w:rsidRPr="00154F78">
        <w:rPr>
          <w:shd w:val="clear" w:color="auto" w:fill="FFFFFF"/>
          <w:lang w:val="ru-RU"/>
        </w:rPr>
        <w:t xml:space="preserve">Второй тренд (соглашусь с коллегами) - это спрос на экологичные и устойчивые решения. Особенно на это обращает внимание поколение "цифровых кочевников". В мире есть коворкинги, построенные с применением переработанных или уже использованных материалов. Например, португальская сеть </w:t>
      </w:r>
      <w:r>
        <w:rPr>
          <w:shd w:val="clear" w:color="auto" w:fill="FFFFFF"/>
        </w:rPr>
        <w:t>Village</w:t>
      </w:r>
      <w:r w:rsidRPr="00154F78">
        <w:rPr>
          <w:shd w:val="clear" w:color="auto" w:fill="FFFFFF"/>
          <w:lang w:val="ru-RU"/>
        </w:rPr>
        <w:t xml:space="preserve"> </w:t>
      </w:r>
      <w:r>
        <w:rPr>
          <w:shd w:val="clear" w:color="auto" w:fill="FFFFFF"/>
        </w:rPr>
        <w:t>Undergr</w:t>
      </w:r>
      <w:r w:rsidRPr="00154F78">
        <w:rPr>
          <w:shd w:val="clear" w:color="auto" w:fill="FFFFFF"/>
          <w:lang w:val="ru-RU"/>
        </w:rPr>
        <w:t>о</w:t>
      </w:r>
      <w:r>
        <w:rPr>
          <w:shd w:val="clear" w:color="auto" w:fill="FFFFFF"/>
        </w:rPr>
        <w:t>und</w:t>
      </w:r>
      <w:r w:rsidRPr="00154F78">
        <w:rPr>
          <w:shd w:val="clear" w:color="auto" w:fill="FFFFFF"/>
          <w:lang w:val="ru-RU"/>
        </w:rPr>
        <w:t xml:space="preserve"> организовала рабочие зоны в морских контейнерах. В Петербурге так же поступила компания БестЪ, ее торгово-офисная галерея </w:t>
      </w:r>
      <w:r>
        <w:rPr>
          <w:shd w:val="clear" w:color="auto" w:fill="FFFFFF"/>
        </w:rPr>
        <w:t>AVENUE</w:t>
      </w:r>
      <w:r w:rsidRPr="00154F78">
        <w:rPr>
          <w:shd w:val="clear" w:color="auto" w:fill="FFFFFF"/>
          <w:lang w:val="ru-RU"/>
        </w:rPr>
        <w:t>-</w:t>
      </w:r>
      <w:r>
        <w:rPr>
          <w:shd w:val="clear" w:color="auto" w:fill="FFFFFF"/>
        </w:rPr>
        <w:t>BOX</w:t>
      </w:r>
      <w:r w:rsidRPr="00154F78">
        <w:rPr>
          <w:shd w:val="clear" w:color="auto" w:fill="FFFFFF"/>
          <w:lang w:val="ru-RU"/>
        </w:rPr>
        <w:t xml:space="preserve"> состоит из шести морских контейнеров с витринами, выполненных в едином архитектурном стиле.</w:t>
      </w:r>
    </w:p>
    <w:p w:rsidR="00C05378" w:rsidRPr="00154F78" w:rsidRDefault="00C05378" w:rsidP="00C05378">
      <w:pPr>
        <w:pStyle w:val="NormalExport"/>
        <w:rPr>
          <w:lang w:val="ru-RU"/>
        </w:rPr>
      </w:pPr>
      <w:r w:rsidRPr="00154F78">
        <w:rPr>
          <w:shd w:val="clear" w:color="auto" w:fill="FFFFFF"/>
          <w:lang w:val="ru-RU"/>
        </w:rPr>
        <w:t>Многие крупные корпорации в период пандемии пришли к выводу, что такие большие офисы, которые они имели, не нужны, так как эффективность сотрудников не зависит от времени нахождения их в офисе. Так что спрос на коворкинги растет, они появляются в том числе и в спальных районах".</w:t>
      </w:r>
    </w:p>
    <w:p w:rsidR="00C05378" w:rsidRPr="00154F78" w:rsidRDefault="00C05378" w:rsidP="00C05378">
      <w:pPr>
        <w:pStyle w:val="NormalExport"/>
        <w:rPr>
          <w:lang w:val="ru-RU"/>
        </w:rPr>
      </w:pPr>
      <w:r w:rsidRPr="00154F78">
        <w:rPr>
          <w:shd w:val="clear" w:color="auto" w:fill="FFFFFF"/>
          <w:lang w:val="ru-RU"/>
        </w:rPr>
        <w:t>Ольга Трошева</w:t>
      </w:r>
    </w:p>
    <w:p w:rsidR="00C05378" w:rsidRPr="00154F78" w:rsidRDefault="00C05378" w:rsidP="00C05378">
      <w:pPr>
        <w:pStyle w:val="NormalExport"/>
        <w:rPr>
          <w:lang w:val="ru-RU"/>
        </w:rPr>
      </w:pPr>
      <w:r w:rsidRPr="00154F78">
        <w:rPr>
          <w:shd w:val="clear" w:color="auto" w:fill="FFFFFF"/>
          <w:lang w:val="ru-RU"/>
        </w:rPr>
        <w:t>руководитель Консалтингового центра "Петербургская Недвижимость" (</w:t>
      </w:r>
      <w:r>
        <w:rPr>
          <w:shd w:val="clear" w:color="auto" w:fill="FFFFFF"/>
        </w:rPr>
        <w:t>Setl</w:t>
      </w:r>
      <w:r w:rsidRPr="00154F78">
        <w:rPr>
          <w:shd w:val="clear" w:color="auto" w:fill="FFFFFF"/>
          <w:lang w:val="ru-RU"/>
        </w:rPr>
        <w:t xml:space="preserve"> </w:t>
      </w:r>
      <w:r>
        <w:rPr>
          <w:shd w:val="clear" w:color="auto" w:fill="FFFFFF"/>
        </w:rPr>
        <w:t>Group</w:t>
      </w:r>
      <w:r w:rsidRPr="00154F78">
        <w:rPr>
          <w:shd w:val="clear" w:color="auto" w:fill="FFFFFF"/>
          <w:lang w:val="ru-RU"/>
        </w:rPr>
        <w:t xml:space="preserve">): </w:t>
      </w:r>
    </w:p>
    <w:p w:rsidR="00C05378" w:rsidRPr="00154F78" w:rsidRDefault="00C05378" w:rsidP="00C05378">
      <w:pPr>
        <w:pStyle w:val="NormalExport"/>
        <w:rPr>
          <w:lang w:val="ru-RU"/>
        </w:rPr>
      </w:pPr>
      <w:r w:rsidRPr="00154F78">
        <w:rPr>
          <w:shd w:val="clear" w:color="auto" w:fill="FFFFFF"/>
          <w:lang w:val="ru-RU"/>
        </w:rPr>
        <w:t>"Сегодняшний покупатель при выборе объекта оценивает не только внутреннее пространство дома или двора, а обращает внимание на жилую среду всего комплекса - на наличие инфраструктуры, благоустройство квартала. В соответствии с запросами потребителей меняются и жилые объекты. Если взять 10-летний период развития рынка жилой недвижимости и сравнить жилые комплексы того времени и сейчас, то различия значительные. Улучшилось благоустройство не только квартиры и дома, но всего пространства жилого квартала. Появляются экологичные европейские зоны отдыха, интересные детские площадки, разделенные на игровые зоны в соответствии с потребностями ребенка в том или ином возрасте.</w:t>
      </w:r>
    </w:p>
    <w:p w:rsidR="00C05378" w:rsidRPr="00154F78" w:rsidRDefault="00C05378" w:rsidP="00C05378">
      <w:pPr>
        <w:pStyle w:val="NormalExport"/>
        <w:rPr>
          <w:lang w:val="ru-RU"/>
        </w:rPr>
      </w:pPr>
      <w:r w:rsidRPr="00154F78">
        <w:rPr>
          <w:shd w:val="clear" w:color="auto" w:fill="FFFFFF"/>
          <w:lang w:val="ru-RU"/>
        </w:rPr>
        <w:lastRenderedPageBreak/>
        <w:t xml:space="preserve">Основной тренд прошлого года на первичном рынке - это, конечно, рост средних цен на 27% в массовом сегменте в Петербурге. Влияние на цены оказали различные факторы, в том числе продолжающийся переход на </w:t>
      </w:r>
      <w:r w:rsidRPr="00154F78">
        <w:rPr>
          <w:shd w:val="clear" w:color="auto" w:fill="C0C0C0"/>
          <w:lang w:val="ru-RU"/>
        </w:rPr>
        <w:t>эскроу-счета</w:t>
      </w:r>
      <w:r w:rsidRPr="00154F78">
        <w:rPr>
          <w:shd w:val="clear" w:color="auto" w:fill="FFFFFF"/>
          <w:lang w:val="ru-RU"/>
        </w:rPr>
        <w:t>, сокращение объема предложения примерно на 1,3 млн кв. м при высоком спросе летом и осенью и высокая стоимость "квадрата" в новых проектах.</w:t>
      </w:r>
    </w:p>
    <w:p w:rsidR="00C05378" w:rsidRPr="00154F78" w:rsidRDefault="00C05378" w:rsidP="00C05378">
      <w:pPr>
        <w:pStyle w:val="NormalExport"/>
        <w:rPr>
          <w:lang w:val="ru-RU"/>
        </w:rPr>
      </w:pPr>
      <w:r w:rsidRPr="00154F78">
        <w:rPr>
          <w:shd w:val="clear" w:color="auto" w:fill="FFFFFF"/>
          <w:lang w:val="ru-RU"/>
        </w:rPr>
        <w:t xml:space="preserve">Выход на рынок новых объектов несколько замедлился - это тенденция не только 2020 года, но и 2019-го. В то же время у </w:t>
      </w:r>
      <w:r w:rsidRPr="00154F78">
        <w:rPr>
          <w:shd w:val="clear" w:color="auto" w:fill="C0C0C0"/>
          <w:lang w:val="ru-RU"/>
        </w:rPr>
        <w:t>застройщиков</w:t>
      </w:r>
      <w:r w:rsidRPr="00154F78">
        <w:rPr>
          <w:shd w:val="clear" w:color="auto" w:fill="FFFFFF"/>
          <w:lang w:val="ru-RU"/>
        </w:rPr>
        <w:t xml:space="preserve"> есть планы по новым стартам в этом году, есть серьезный объем уже полученных разрешений на </w:t>
      </w:r>
      <w:r w:rsidRPr="00154F78">
        <w:rPr>
          <w:shd w:val="clear" w:color="auto" w:fill="C0C0C0"/>
          <w:lang w:val="ru-RU"/>
        </w:rPr>
        <w:t>строительство</w:t>
      </w:r>
      <w:r w:rsidRPr="00154F78">
        <w:rPr>
          <w:shd w:val="clear" w:color="auto" w:fill="FFFFFF"/>
          <w:lang w:val="ru-RU"/>
        </w:rPr>
        <w:t xml:space="preserve"> на перспективу. Мы видим, что ведущие игроки рынка продолжают пополнять земельный банк. Так что на ближайшие годы потенциал для развития рынка жилой недвижимости в Петербурге и пригородах есть, и мы ждем новых стартов в интересных локациях".</w:t>
      </w:r>
    </w:p>
    <w:p w:rsidR="00C05378" w:rsidRPr="00154F78" w:rsidRDefault="00C05378" w:rsidP="00C05378">
      <w:pPr>
        <w:pStyle w:val="NormalExport"/>
        <w:rPr>
          <w:lang w:val="ru-RU"/>
        </w:rPr>
      </w:pPr>
      <w:r w:rsidRPr="00154F78">
        <w:rPr>
          <w:shd w:val="clear" w:color="auto" w:fill="FFFFFF"/>
          <w:lang w:val="ru-RU"/>
        </w:rPr>
        <w:t>Александр Свинолобов</w:t>
      </w:r>
    </w:p>
    <w:p w:rsidR="00C05378" w:rsidRPr="00154F78" w:rsidRDefault="00C05378" w:rsidP="00C05378">
      <w:pPr>
        <w:pStyle w:val="NormalExport"/>
        <w:rPr>
          <w:lang w:val="ru-RU"/>
        </w:rPr>
      </w:pPr>
      <w:r w:rsidRPr="00154F78">
        <w:rPr>
          <w:shd w:val="clear" w:color="auto" w:fill="FFFFFF"/>
          <w:lang w:val="ru-RU"/>
        </w:rPr>
        <w:t>заместитель генерального директора ООО "Бонава Санкт-Петербург" (</w:t>
      </w:r>
      <w:r w:rsidRPr="00154F78">
        <w:rPr>
          <w:shd w:val="clear" w:color="auto" w:fill="C0C0C0"/>
          <w:lang w:val="ru-RU"/>
        </w:rPr>
        <w:t>строительство</w:t>
      </w:r>
      <w:r w:rsidRPr="00154F78">
        <w:rPr>
          <w:shd w:val="clear" w:color="auto" w:fill="FFFFFF"/>
          <w:lang w:val="ru-RU"/>
        </w:rPr>
        <w:t xml:space="preserve"> жилья): </w:t>
      </w:r>
    </w:p>
    <w:p w:rsidR="00C05378" w:rsidRPr="00154F78" w:rsidRDefault="00C05378" w:rsidP="00C05378">
      <w:pPr>
        <w:pStyle w:val="NormalExport"/>
        <w:rPr>
          <w:lang w:val="ru-RU"/>
        </w:rPr>
      </w:pPr>
      <w:r w:rsidRPr="00154F78">
        <w:rPr>
          <w:shd w:val="clear" w:color="auto" w:fill="FFFFFF"/>
          <w:lang w:val="ru-RU"/>
        </w:rPr>
        <w:t xml:space="preserve">"Мы видим, что проекты жилых комплексов меняются под запросы потребителя. Для людей важно жить в красивом благоустроенном дворе. При выборе будущего жилья все больший вес имеет инфраструктура. Сегодня все </w:t>
      </w:r>
      <w:r w:rsidRPr="00154F78">
        <w:rPr>
          <w:shd w:val="clear" w:color="auto" w:fill="C0C0C0"/>
          <w:lang w:val="ru-RU"/>
        </w:rPr>
        <w:t>застройщики</w:t>
      </w:r>
      <w:r w:rsidRPr="00154F78">
        <w:rPr>
          <w:shd w:val="clear" w:color="auto" w:fill="FFFFFF"/>
          <w:lang w:val="ru-RU"/>
        </w:rPr>
        <w:t xml:space="preserve"> думают о правильной логистике как для пешеходов, так и для автомобилистов внутри комплекса, какие должны быть зеленые насаждения, детские и спортивные площадки, общественные пространства, где соседи могут собраться и</w:t>
      </w:r>
    </w:p>
    <w:p w:rsidR="00C05378" w:rsidRPr="00154F78" w:rsidRDefault="00C05378" w:rsidP="00C05378">
      <w:pPr>
        <w:pStyle w:val="NormalExport"/>
        <w:rPr>
          <w:lang w:val="ru-RU"/>
        </w:rPr>
      </w:pPr>
      <w:r w:rsidRPr="00154F78">
        <w:rPr>
          <w:shd w:val="clear" w:color="auto" w:fill="FFFFFF"/>
          <w:lang w:val="ru-RU"/>
        </w:rPr>
        <w:t xml:space="preserve"> поболтать, пока дети играют во дворе".</w:t>
      </w:r>
    </w:p>
    <w:p w:rsidR="00C05378" w:rsidRPr="00154F78" w:rsidRDefault="00C05378" w:rsidP="00C05378">
      <w:pPr>
        <w:pStyle w:val="NormalExport"/>
        <w:rPr>
          <w:lang w:val="ru-RU"/>
        </w:rPr>
      </w:pPr>
      <w:r w:rsidRPr="00154F78">
        <w:rPr>
          <w:shd w:val="clear" w:color="auto" w:fill="FFFFFF"/>
          <w:lang w:val="ru-RU"/>
        </w:rPr>
        <w:t>Евгений Тесля</w:t>
      </w:r>
    </w:p>
    <w:p w:rsidR="00C05378" w:rsidRPr="00154F78" w:rsidRDefault="00C05378" w:rsidP="00C05378">
      <w:pPr>
        <w:pStyle w:val="NormalExport"/>
        <w:rPr>
          <w:lang w:val="ru-RU"/>
        </w:rPr>
      </w:pPr>
      <w:r w:rsidRPr="00154F78">
        <w:rPr>
          <w:shd w:val="clear" w:color="auto" w:fill="FFFFFF"/>
          <w:lang w:val="ru-RU"/>
        </w:rPr>
        <w:t xml:space="preserve">генеральный директор </w:t>
      </w:r>
      <w:r>
        <w:rPr>
          <w:shd w:val="clear" w:color="auto" w:fill="FFFFFF"/>
        </w:rPr>
        <w:t>Est</w:t>
      </w:r>
      <w:r w:rsidRPr="00154F78">
        <w:rPr>
          <w:shd w:val="clear" w:color="auto" w:fill="FFFFFF"/>
          <w:lang w:val="ru-RU"/>
        </w:rPr>
        <w:t xml:space="preserve"> </w:t>
      </w:r>
      <w:r>
        <w:rPr>
          <w:shd w:val="clear" w:color="auto" w:fill="FFFFFF"/>
        </w:rPr>
        <w:t>Group</w:t>
      </w:r>
      <w:r w:rsidRPr="00154F78">
        <w:rPr>
          <w:shd w:val="clear" w:color="auto" w:fill="FFFFFF"/>
          <w:lang w:val="ru-RU"/>
        </w:rPr>
        <w:t xml:space="preserve"> (услуги в области повышения энергоэффективности и экологичности зданий): </w:t>
      </w:r>
    </w:p>
    <w:p w:rsidR="00C05378" w:rsidRPr="00154F78" w:rsidRDefault="00C05378" w:rsidP="00C05378">
      <w:pPr>
        <w:pStyle w:val="NormalExport"/>
        <w:rPr>
          <w:lang w:val="ru-RU"/>
        </w:rPr>
      </w:pPr>
      <w:r w:rsidRPr="00154F78">
        <w:rPr>
          <w:shd w:val="clear" w:color="auto" w:fill="FFFFFF"/>
          <w:lang w:val="ru-RU"/>
        </w:rPr>
        <w:t xml:space="preserve">"Тренд на экологичное </w:t>
      </w:r>
      <w:r w:rsidRPr="00154F78">
        <w:rPr>
          <w:shd w:val="clear" w:color="auto" w:fill="C0C0C0"/>
          <w:lang w:val="ru-RU"/>
        </w:rPr>
        <w:t>строительство</w:t>
      </w:r>
      <w:r w:rsidRPr="00154F78">
        <w:rPr>
          <w:shd w:val="clear" w:color="auto" w:fill="FFFFFF"/>
          <w:lang w:val="ru-RU"/>
        </w:rPr>
        <w:t xml:space="preserve"> по международным стандартам коммерческих и жилых зданий набирает обороты. Сертифицировать объекты по стандартам </w:t>
      </w:r>
      <w:r>
        <w:rPr>
          <w:shd w:val="clear" w:color="auto" w:fill="FFFFFF"/>
        </w:rPr>
        <w:t>LEED</w:t>
      </w:r>
      <w:r w:rsidRPr="00154F78">
        <w:rPr>
          <w:shd w:val="clear" w:color="auto" w:fill="FFFFFF"/>
          <w:lang w:val="ru-RU"/>
        </w:rPr>
        <w:t xml:space="preserve"> и </w:t>
      </w:r>
      <w:r>
        <w:rPr>
          <w:shd w:val="clear" w:color="auto" w:fill="FFFFFF"/>
        </w:rPr>
        <w:t>BREEAM</w:t>
      </w:r>
      <w:r w:rsidRPr="00154F78">
        <w:rPr>
          <w:shd w:val="clear" w:color="auto" w:fill="FFFFFF"/>
          <w:lang w:val="ru-RU"/>
        </w:rPr>
        <w:t xml:space="preserve"> в России начали с 2008-2009 годах и первыми масштабными объектами стали спортивные сооружения, построенные к Олимпиаде 2014 года и Чемпионату мира по футболу 2018 года.</w:t>
      </w:r>
    </w:p>
    <w:p w:rsidR="00C05378" w:rsidRPr="00154F78" w:rsidRDefault="00C05378" w:rsidP="00C05378">
      <w:pPr>
        <w:pStyle w:val="NormalExport"/>
        <w:rPr>
          <w:lang w:val="ru-RU"/>
        </w:rPr>
      </w:pPr>
      <w:r w:rsidRPr="00154F78">
        <w:rPr>
          <w:shd w:val="clear" w:color="auto" w:fill="FFFFFF"/>
          <w:lang w:val="ru-RU"/>
        </w:rPr>
        <w:t xml:space="preserve">Что означает наличие сертификата </w:t>
      </w:r>
      <w:r>
        <w:rPr>
          <w:shd w:val="clear" w:color="auto" w:fill="FFFFFF"/>
        </w:rPr>
        <w:t>LEED</w:t>
      </w:r>
      <w:r w:rsidRPr="00154F78">
        <w:rPr>
          <w:shd w:val="clear" w:color="auto" w:fill="FFFFFF"/>
          <w:lang w:val="ru-RU"/>
        </w:rPr>
        <w:t xml:space="preserve"> или </w:t>
      </w:r>
      <w:r>
        <w:rPr>
          <w:shd w:val="clear" w:color="auto" w:fill="FFFFFF"/>
        </w:rPr>
        <w:t>BREEAM</w:t>
      </w:r>
      <w:r w:rsidRPr="00154F78">
        <w:rPr>
          <w:shd w:val="clear" w:color="auto" w:fill="FFFFFF"/>
          <w:lang w:val="ru-RU"/>
        </w:rPr>
        <w:t>? Это значит, что здания построены с применением "зеленых технологий", и в процессе эксплуатации снижается загрязнение на окружающую среду. Но чтобы получить сертификат международного образца необходимо соблюдать хотя бы минимальный набор стандартов. Это механическая система вентиляция воздуха для комфорта жителей (не надо окно открывать, можно убрать неприятные запахи в зоне кухни и тд), раздельный сбор мусора, велопарковка, электрозарядка.</w:t>
      </w:r>
    </w:p>
    <w:p w:rsidR="00C05378" w:rsidRPr="00154F78" w:rsidRDefault="00C05378" w:rsidP="00C05378">
      <w:pPr>
        <w:pStyle w:val="NormalExport"/>
        <w:rPr>
          <w:lang w:val="ru-RU"/>
        </w:rPr>
      </w:pPr>
      <w:r w:rsidRPr="00154F78">
        <w:rPr>
          <w:shd w:val="clear" w:color="auto" w:fill="FFFFFF"/>
          <w:lang w:val="ru-RU"/>
        </w:rPr>
        <w:t xml:space="preserve">Система сертификации </w:t>
      </w:r>
      <w:r>
        <w:rPr>
          <w:shd w:val="clear" w:color="auto" w:fill="FFFFFF"/>
        </w:rPr>
        <w:t>LEED</w:t>
      </w:r>
      <w:r w:rsidRPr="00154F78">
        <w:rPr>
          <w:shd w:val="clear" w:color="auto" w:fill="FFFFFF"/>
          <w:lang w:val="ru-RU"/>
        </w:rPr>
        <w:t xml:space="preserve"> (</w:t>
      </w:r>
      <w:r>
        <w:rPr>
          <w:shd w:val="clear" w:color="auto" w:fill="FFFFFF"/>
        </w:rPr>
        <w:t>Leadership</w:t>
      </w:r>
      <w:r w:rsidRPr="00154F78">
        <w:rPr>
          <w:shd w:val="clear" w:color="auto" w:fill="FFFFFF"/>
          <w:lang w:val="ru-RU"/>
        </w:rPr>
        <w:t xml:space="preserve"> </w:t>
      </w:r>
      <w:r>
        <w:rPr>
          <w:shd w:val="clear" w:color="auto" w:fill="FFFFFF"/>
        </w:rPr>
        <w:t>in</w:t>
      </w:r>
      <w:r w:rsidRPr="00154F78">
        <w:rPr>
          <w:shd w:val="clear" w:color="auto" w:fill="FFFFFF"/>
          <w:lang w:val="ru-RU"/>
        </w:rPr>
        <w:t xml:space="preserve"> </w:t>
      </w:r>
      <w:r>
        <w:rPr>
          <w:shd w:val="clear" w:color="auto" w:fill="FFFFFF"/>
        </w:rPr>
        <w:t>Energy</w:t>
      </w:r>
      <w:r w:rsidRPr="00154F78">
        <w:rPr>
          <w:shd w:val="clear" w:color="auto" w:fill="FFFFFF"/>
          <w:lang w:val="ru-RU"/>
        </w:rPr>
        <w:t xml:space="preserve"> &amp; </w:t>
      </w:r>
      <w:r>
        <w:rPr>
          <w:shd w:val="clear" w:color="auto" w:fill="FFFFFF"/>
        </w:rPr>
        <w:t>Environmental</w:t>
      </w:r>
      <w:r w:rsidRPr="00154F78">
        <w:rPr>
          <w:shd w:val="clear" w:color="auto" w:fill="FFFFFF"/>
          <w:lang w:val="ru-RU"/>
        </w:rPr>
        <w:t xml:space="preserve"> </w:t>
      </w:r>
      <w:r>
        <w:rPr>
          <w:shd w:val="clear" w:color="auto" w:fill="FFFFFF"/>
        </w:rPr>
        <w:t>Design</w:t>
      </w:r>
      <w:r w:rsidRPr="00154F78">
        <w:rPr>
          <w:shd w:val="clear" w:color="auto" w:fill="FFFFFF"/>
          <w:lang w:val="ru-RU"/>
        </w:rPr>
        <w:t xml:space="preserve"> - лидерство в энергетическом и экологическом проектировании) - рейтинговая система зеленого </w:t>
      </w:r>
      <w:r w:rsidRPr="00154F78">
        <w:rPr>
          <w:shd w:val="clear" w:color="auto" w:fill="C0C0C0"/>
          <w:lang w:val="ru-RU"/>
        </w:rPr>
        <w:t>строительства</w:t>
      </w:r>
      <w:r w:rsidRPr="00154F78">
        <w:rPr>
          <w:shd w:val="clear" w:color="auto" w:fill="FFFFFF"/>
          <w:lang w:val="ru-RU"/>
        </w:rPr>
        <w:t xml:space="preserve">, разработанная Советом по зеленому </w:t>
      </w:r>
      <w:r w:rsidRPr="00154F78">
        <w:rPr>
          <w:shd w:val="clear" w:color="auto" w:fill="C0C0C0"/>
          <w:lang w:val="ru-RU"/>
        </w:rPr>
        <w:t>строительству</w:t>
      </w:r>
      <w:r w:rsidRPr="00154F78">
        <w:rPr>
          <w:shd w:val="clear" w:color="auto" w:fill="FFFFFF"/>
          <w:lang w:val="ru-RU"/>
        </w:rPr>
        <w:t xml:space="preserve"> США в 2008 году. Сертификаты получают, как правило, строительные и проектные компании. </w:t>
      </w:r>
    </w:p>
    <w:p w:rsidR="00C05378" w:rsidRPr="00154F78" w:rsidRDefault="00C05378" w:rsidP="00C05378">
      <w:pPr>
        <w:pStyle w:val="NormalExport"/>
        <w:rPr>
          <w:lang w:val="ru-RU"/>
        </w:rPr>
      </w:pPr>
      <w:r w:rsidRPr="00154F78">
        <w:rPr>
          <w:shd w:val="clear" w:color="auto" w:fill="FFFFFF"/>
          <w:lang w:val="ru-RU"/>
        </w:rPr>
        <w:t xml:space="preserve">Сертификаты </w:t>
      </w:r>
      <w:r>
        <w:rPr>
          <w:shd w:val="clear" w:color="auto" w:fill="FFFFFF"/>
        </w:rPr>
        <w:t>BREEAM</w:t>
      </w:r>
      <w:r w:rsidRPr="00154F78">
        <w:rPr>
          <w:shd w:val="clear" w:color="auto" w:fill="FFFFFF"/>
          <w:lang w:val="ru-RU"/>
        </w:rPr>
        <w:t xml:space="preserve"> (</w:t>
      </w:r>
      <w:r>
        <w:rPr>
          <w:shd w:val="clear" w:color="auto" w:fill="FFFFFF"/>
        </w:rPr>
        <w:t>Building</w:t>
      </w:r>
      <w:r w:rsidRPr="00154F78">
        <w:rPr>
          <w:shd w:val="clear" w:color="auto" w:fill="FFFFFF"/>
          <w:lang w:val="ru-RU"/>
        </w:rPr>
        <w:t xml:space="preserve"> </w:t>
      </w:r>
      <w:r>
        <w:rPr>
          <w:shd w:val="clear" w:color="auto" w:fill="FFFFFF"/>
        </w:rPr>
        <w:t>Research</w:t>
      </w:r>
      <w:r w:rsidRPr="00154F78">
        <w:rPr>
          <w:shd w:val="clear" w:color="auto" w:fill="FFFFFF"/>
          <w:lang w:val="ru-RU"/>
        </w:rPr>
        <w:t xml:space="preserve"> </w:t>
      </w:r>
      <w:r>
        <w:rPr>
          <w:shd w:val="clear" w:color="auto" w:fill="FFFFFF"/>
        </w:rPr>
        <w:t>Establishment</w:t>
      </w:r>
      <w:r w:rsidRPr="00154F78">
        <w:rPr>
          <w:shd w:val="clear" w:color="auto" w:fill="FFFFFF"/>
          <w:lang w:val="ru-RU"/>
        </w:rPr>
        <w:t xml:space="preserve"> </w:t>
      </w:r>
      <w:r>
        <w:rPr>
          <w:shd w:val="clear" w:color="auto" w:fill="FFFFFF"/>
        </w:rPr>
        <w:t>Environmental</w:t>
      </w:r>
      <w:r w:rsidRPr="00154F78">
        <w:rPr>
          <w:shd w:val="clear" w:color="auto" w:fill="FFFFFF"/>
          <w:lang w:val="ru-RU"/>
        </w:rPr>
        <w:t xml:space="preserve"> </w:t>
      </w:r>
      <w:r>
        <w:rPr>
          <w:shd w:val="clear" w:color="auto" w:fill="FFFFFF"/>
        </w:rPr>
        <w:t>Assessment</w:t>
      </w:r>
      <w:r w:rsidRPr="00154F78">
        <w:rPr>
          <w:shd w:val="clear" w:color="auto" w:fill="FFFFFF"/>
          <w:lang w:val="ru-RU"/>
        </w:rPr>
        <w:t xml:space="preserve"> </w:t>
      </w:r>
      <w:r>
        <w:rPr>
          <w:shd w:val="clear" w:color="auto" w:fill="FFFFFF"/>
        </w:rPr>
        <w:t>Method</w:t>
      </w:r>
      <w:r w:rsidRPr="00154F78">
        <w:rPr>
          <w:shd w:val="clear" w:color="auto" w:fill="FFFFFF"/>
          <w:lang w:val="ru-RU"/>
        </w:rPr>
        <w:t xml:space="preserve"> - метод оценки экологической эффективности зданий) - выдает британская организация </w:t>
      </w:r>
      <w:r>
        <w:rPr>
          <w:shd w:val="clear" w:color="auto" w:fill="FFFFFF"/>
        </w:rPr>
        <w:t>BRE</w:t>
      </w:r>
      <w:r w:rsidRPr="00154F78">
        <w:rPr>
          <w:shd w:val="clear" w:color="auto" w:fill="FFFFFF"/>
          <w:lang w:val="ru-RU"/>
        </w:rPr>
        <w:t xml:space="preserve"> </w:t>
      </w:r>
      <w:r>
        <w:rPr>
          <w:shd w:val="clear" w:color="auto" w:fill="FFFFFF"/>
        </w:rPr>
        <w:t>Global</w:t>
      </w:r>
      <w:r w:rsidRPr="00154F78">
        <w:rPr>
          <w:shd w:val="clear" w:color="auto" w:fill="FFFFFF"/>
          <w:lang w:val="ru-RU"/>
        </w:rPr>
        <w:t xml:space="preserve">. Это самый старый в мире метод оценки и сертификации устойчивости зданий (существует с 1988 года). Более 550 000 зданий сертифицированы </w:t>
      </w:r>
      <w:r>
        <w:rPr>
          <w:shd w:val="clear" w:color="auto" w:fill="FFFFFF"/>
        </w:rPr>
        <w:t>BREEAM</w:t>
      </w:r>
      <w:r w:rsidRPr="00154F78">
        <w:rPr>
          <w:shd w:val="clear" w:color="auto" w:fill="FFFFFF"/>
          <w:lang w:val="ru-RU"/>
        </w:rPr>
        <w:t xml:space="preserve">. </w:t>
      </w:r>
    </w:p>
    <w:p w:rsidR="00C05378" w:rsidRPr="00154F78" w:rsidRDefault="00C05378" w:rsidP="00C05378">
      <w:pPr>
        <w:pStyle w:val="NormalExport"/>
        <w:rPr>
          <w:lang w:val="ru-RU"/>
        </w:rPr>
      </w:pPr>
      <w:r w:rsidRPr="00154F78">
        <w:rPr>
          <w:shd w:val="clear" w:color="auto" w:fill="FFFFFF"/>
          <w:lang w:val="ru-RU"/>
        </w:rPr>
        <w:t>Со стороны потребителей растет спрос на "зеленые" офисы и квартиры. Людей интересует качество строительных материалов, как устроена вентиляция и подача воздуха, какой микроклимат в помещении, куда можно выйти погулять с ребенком, есть ли удобные авто и велопарковки. Мраморный фасад и ресепшн из золота в элитных комплексах уже никому не интересен: 70% покупателей квартир считают, что дом должен быть экологичным.</w:t>
      </w:r>
    </w:p>
    <w:p w:rsidR="00C05378" w:rsidRPr="00154F78" w:rsidRDefault="00C05378" w:rsidP="00C05378">
      <w:pPr>
        <w:pStyle w:val="NormalExport"/>
        <w:rPr>
          <w:lang w:val="ru-RU"/>
        </w:rPr>
      </w:pPr>
      <w:r w:rsidRPr="00154F78">
        <w:rPr>
          <w:shd w:val="clear" w:color="auto" w:fill="FFFFFF"/>
          <w:lang w:val="ru-RU"/>
        </w:rPr>
        <w:t>С 2009 года в России ежегодно сертифицировалось примерно по 10 объектов в год в коммерческой, жилой, логистической недвижимости. Но в прошлом году таких объектов стало уже 20 и еще 50 находятся в стадии сертификации. То есть рост колоссальный. Экологичность здания заключается в рациональном использовании ресурсов - воды, электроэнергии, тепла и так далее. По такому принципу построен бизнес-центр "Лахта центр". В Петербурге таких зданий уже 23, в Москве их, конечно, больше - около 60.</w:t>
      </w:r>
    </w:p>
    <w:p w:rsidR="00C05378" w:rsidRPr="00154F78" w:rsidRDefault="00C05378" w:rsidP="00C05378">
      <w:pPr>
        <w:pStyle w:val="NormalExport"/>
        <w:rPr>
          <w:lang w:val="ru-RU"/>
        </w:rPr>
      </w:pPr>
      <w:r w:rsidRPr="00154F78">
        <w:rPr>
          <w:shd w:val="clear" w:color="auto" w:fill="FFFFFF"/>
          <w:lang w:val="ru-RU"/>
        </w:rPr>
        <w:t>Основные клиенты услуг повышения энергоэффективности и экологичности - это крупные бизнес-центры класса А и А+, операторы складской недвижимости, аэропорты, коворкинги. Наличие экосертификата по международным стандартам позволяет им привлечь международных арендаторов".</w:t>
      </w:r>
    </w:p>
    <w:p w:rsidR="00C05378" w:rsidRPr="00154F78" w:rsidRDefault="00C05378" w:rsidP="00C05378">
      <w:pPr>
        <w:pStyle w:val="NormalExport"/>
        <w:rPr>
          <w:lang w:val="ru-RU"/>
        </w:rPr>
      </w:pPr>
      <w:r w:rsidRPr="00154F78">
        <w:rPr>
          <w:shd w:val="clear" w:color="auto" w:fill="FFFFFF"/>
          <w:lang w:val="ru-RU"/>
        </w:rPr>
        <w:t>"Собака.</w:t>
      </w:r>
      <w:r>
        <w:rPr>
          <w:shd w:val="clear" w:color="auto" w:fill="FFFFFF"/>
        </w:rPr>
        <w:t>ru</w:t>
      </w:r>
      <w:r w:rsidRPr="00154F78">
        <w:rPr>
          <w:shd w:val="clear" w:color="auto" w:fill="FFFFFF"/>
          <w:lang w:val="ru-RU"/>
        </w:rPr>
        <w:t>" благодарит за поддержку премии "Петербург будущего 2021"</w:t>
      </w:r>
    </w:p>
    <w:p w:rsidR="00C05378" w:rsidRPr="00154F78" w:rsidRDefault="00C05378" w:rsidP="00C05378">
      <w:pPr>
        <w:pStyle w:val="NormalExport"/>
        <w:rPr>
          <w:lang w:val="ru-RU"/>
        </w:rPr>
      </w:pPr>
      <w:r w:rsidRPr="00154F78">
        <w:rPr>
          <w:shd w:val="clear" w:color="auto" w:fill="FFFFFF"/>
          <w:lang w:val="ru-RU"/>
        </w:rPr>
        <w:t xml:space="preserve">Идеологического лидера российского рынка жилой недвижимости компанию </w:t>
      </w:r>
    </w:p>
    <w:p w:rsidR="00C05378" w:rsidRDefault="00C05378" w:rsidP="00C05378">
      <w:pPr>
        <w:pStyle w:val="NormalExport"/>
      </w:pPr>
      <w:r>
        <w:rPr>
          <w:shd w:val="clear" w:color="auto" w:fill="FFFFFF"/>
        </w:rPr>
        <w:lastRenderedPageBreak/>
        <w:t xml:space="preserve">LEGENDA INTELLIGENT DEVELOPMENT </w:t>
      </w:r>
    </w:p>
    <w:p w:rsidR="00C05378" w:rsidRDefault="00C05378" w:rsidP="00C05378">
      <w:pPr>
        <w:pStyle w:val="NormalExport"/>
      </w:pPr>
      <w:r>
        <w:rPr>
          <w:shd w:val="clear" w:color="auto" w:fill="FFFFFF"/>
        </w:rPr>
        <w:t xml:space="preserve"> Наши новости в Telegram </w:t>
      </w:r>
    </w:p>
    <w:p w:rsidR="00C05378" w:rsidRDefault="00C05378" w:rsidP="00C05378">
      <w:pPr>
        <w:pStyle w:val="ExportHyperlink"/>
      </w:pPr>
      <w:hyperlink r:id="rId355" w:history="1">
        <w:r>
          <w:t>https://www.sobaka.ru/lifestyle/finance/125557</w:t>
        </w:r>
      </w:hyperlink>
    </w:p>
    <w:p w:rsidR="00C05378" w:rsidRDefault="00C05378" w:rsidP="00C05378"/>
    <w:p w:rsidR="00C05378" w:rsidRDefault="00C05378" w:rsidP="00C05378">
      <w:pPr>
        <w:pStyle w:val="affff2"/>
        <w:spacing w:before="120"/>
      </w:pPr>
      <w:bookmarkStart w:id="498" w:name="_Toc67077328"/>
      <w:r>
        <w:t>Крымская правда (c-pravda.ru), Симферополь, 16 марта 2021</w:t>
      </w:r>
      <w:bookmarkEnd w:id="498"/>
    </w:p>
    <w:p w:rsidR="00C05378" w:rsidRPr="00154F78" w:rsidRDefault="00C05378" w:rsidP="00C05378">
      <w:pPr>
        <w:pStyle w:val="afffc"/>
        <w:rPr>
          <w:lang w:val="ru-RU"/>
        </w:rPr>
      </w:pPr>
      <w:bookmarkStart w:id="499" w:name="txt_3408643_1654081256"/>
      <w:bookmarkStart w:id="500" w:name="_Toc67077329"/>
      <w:r w:rsidRPr="00154F78">
        <w:rPr>
          <w:lang w:val="ru-RU"/>
        </w:rPr>
        <w:t>"Золотые" метры</w:t>
      </w:r>
      <w:bookmarkEnd w:id="499"/>
      <w:bookmarkEnd w:id="500"/>
    </w:p>
    <w:p w:rsidR="00C05378" w:rsidRPr="00154F78" w:rsidRDefault="00C05378" w:rsidP="00C05378">
      <w:pPr>
        <w:pStyle w:val="NormalExport"/>
        <w:rPr>
          <w:lang w:val="ru-RU"/>
        </w:rPr>
      </w:pPr>
      <w:r w:rsidRPr="00154F78">
        <w:rPr>
          <w:shd w:val="clear" w:color="auto" w:fill="FFFFFF"/>
          <w:lang w:val="ru-RU"/>
        </w:rPr>
        <w:t>Спрос на недвижимость в Крыму растет быстрее предложения, что сказывается на ее стоимости. Число желающих жить на полуострове постоянно увеличивается, и несмотря на то что ежегодно в эксплуатацию вводятся сотни новых квартир, этого все равно оказывается недостаточно: половину объектов раскупают еще в день старта продаж.</w:t>
      </w:r>
    </w:p>
    <w:p w:rsidR="00C05378" w:rsidRPr="00154F78" w:rsidRDefault="00C05378" w:rsidP="00C05378">
      <w:pPr>
        <w:pStyle w:val="NormalExport"/>
        <w:rPr>
          <w:lang w:val="ru-RU"/>
        </w:rPr>
      </w:pPr>
      <w:r w:rsidRPr="00154F78">
        <w:rPr>
          <w:shd w:val="clear" w:color="auto" w:fill="FFFFFF"/>
          <w:lang w:val="ru-RU"/>
        </w:rPr>
        <w:t xml:space="preserve">Рост спроса на жилье в Крыму специалисты оценивают как устойчивый. При этом строящихся объектов на полуострове меньше, чем в соседних регионах, что во многом связано с дефицитом земли и трудностями при получении разрешений на </w:t>
      </w:r>
      <w:r w:rsidRPr="00154F78">
        <w:rPr>
          <w:shd w:val="clear" w:color="auto" w:fill="C0C0C0"/>
          <w:lang w:val="ru-RU"/>
        </w:rPr>
        <w:t>строительство</w:t>
      </w:r>
      <w:r w:rsidRPr="00154F78">
        <w:rPr>
          <w:shd w:val="clear" w:color="auto" w:fill="FFFFFF"/>
          <w:lang w:val="ru-RU"/>
        </w:rPr>
        <w:t xml:space="preserve">. </w:t>
      </w:r>
    </w:p>
    <w:p w:rsidR="00C05378" w:rsidRPr="00154F78" w:rsidRDefault="00C05378" w:rsidP="00C05378">
      <w:pPr>
        <w:pStyle w:val="NormalExport"/>
        <w:rPr>
          <w:lang w:val="ru-RU"/>
        </w:rPr>
      </w:pPr>
      <w:r w:rsidRPr="00154F78">
        <w:rPr>
          <w:shd w:val="clear" w:color="auto" w:fill="FFFFFF"/>
          <w:lang w:val="ru-RU"/>
        </w:rPr>
        <w:t>Сейчас примерно треть сделок, связанных с покупкой новых квартир в Крыму, оформляют жители других регионов России. В основном это приезжие из Москвы, Санкт-Петербурга, северных городов и Сибири. Быстрее всего, говорят риэлторы, продается малогабаритное жилье - однокомнатные квартиры площадью около 40 кв. метров. Большим спросом пользуются студии. Такая популярность, понятно, связана с более доступной стоимостью. При этом географическое положение жилища для приезжих не имеет большого значения - главное, чтобы в Крыму. Есть спрос и на жилье у моря, и на объекты в удаленных от побережья городах.</w:t>
      </w:r>
    </w:p>
    <w:p w:rsidR="00C05378" w:rsidRPr="00154F78" w:rsidRDefault="00C05378" w:rsidP="00C05378">
      <w:pPr>
        <w:pStyle w:val="NormalExport"/>
        <w:rPr>
          <w:lang w:val="ru-RU"/>
        </w:rPr>
      </w:pPr>
      <w:r w:rsidRPr="00154F78">
        <w:rPr>
          <w:shd w:val="clear" w:color="auto" w:fill="FFFFFF"/>
          <w:lang w:val="ru-RU"/>
        </w:rPr>
        <w:t>- За последнюю неделю прямо бум какой-то - жители холодных российских регионов активно выбирают недвижимость в Крыму для жизни или в качестве объекта инвестирования, - рассказывает риэлтор из Симферополя Олег Кравцов. - На прошлой неделе, например, были клиенты из Норильска, Хабаровска, Камчатки, Сыктывкара. Причем часто смотрят не эконом-класс, а бизнес-сегмент и квартиры премиального уровня.</w:t>
      </w:r>
    </w:p>
    <w:p w:rsidR="00C05378" w:rsidRPr="00154F78" w:rsidRDefault="00C05378" w:rsidP="00C05378">
      <w:pPr>
        <w:pStyle w:val="NormalExport"/>
        <w:rPr>
          <w:lang w:val="ru-RU"/>
        </w:rPr>
      </w:pPr>
      <w:r w:rsidRPr="00154F78">
        <w:rPr>
          <w:shd w:val="clear" w:color="auto" w:fill="FFFFFF"/>
          <w:lang w:val="ru-RU"/>
        </w:rPr>
        <w:t>Разумеется, рынок недвижимости отреагировал на рост спроса стремительным повышением цен. Традиционно самые дорогие квартиры - у моря, прежде всего в Севастополе и Ялте. Например, в городе федерального значения за квадратный метр жилья на первичном рынке просят от 90 до 120 тыс. рублей за кв. метр. Для сравнения: еще в начале 2019 года такие же объекты можно было купить по цене 70 тыс. за "квадрат". В Симферополе расценки чуть ниже: от 80 до 100 тыс. рублей за кв. метр. В Евпатории, Алуште и Феодосии ценник еще скромнее: за "квадрат" просят от 72 тыс. рублей.</w:t>
      </w:r>
    </w:p>
    <w:p w:rsidR="00C05378" w:rsidRPr="00154F78" w:rsidRDefault="00C05378" w:rsidP="00C05378">
      <w:pPr>
        <w:pStyle w:val="NormalExport"/>
        <w:rPr>
          <w:lang w:val="ru-RU"/>
        </w:rPr>
      </w:pPr>
      <w:r w:rsidRPr="00154F78">
        <w:rPr>
          <w:shd w:val="clear" w:color="auto" w:fill="FFFFFF"/>
          <w:lang w:val="ru-RU"/>
        </w:rPr>
        <w:t xml:space="preserve">- Понимаю, что крымчанам уже надоело об этом слышать, но в 2021 году цены на недвижимость на полуострове снова будут расти. Я предполагаю подорожание на 10-20%, - предупреждает севастопольский риэлтор Ксения Шварц. - В Севастополе ситуация особенно критичная, потому что до сих пор не принят генеральный план города. Из-за этого </w:t>
      </w:r>
      <w:r w:rsidRPr="00154F78">
        <w:rPr>
          <w:shd w:val="clear" w:color="auto" w:fill="C0C0C0"/>
          <w:lang w:val="ru-RU"/>
        </w:rPr>
        <w:t>застройщики</w:t>
      </w:r>
      <w:r w:rsidRPr="00154F78">
        <w:rPr>
          <w:shd w:val="clear" w:color="auto" w:fill="FFFFFF"/>
          <w:lang w:val="ru-RU"/>
        </w:rPr>
        <w:t xml:space="preserve"> не могут получить новые площадки. Такая ситуация сохраняется достаточно долго, поэтому нового жилья строится очень немного, и даже в недостроенных домах уже раскуплены все квартиры. Естественно, раз спрос большой, а предложения мало, стоимость квадратного метра достигла сумасшедшего уровня. </w:t>
      </w:r>
    </w:p>
    <w:p w:rsidR="00C05378" w:rsidRPr="00154F78" w:rsidRDefault="00C05378" w:rsidP="00C05378">
      <w:pPr>
        <w:pStyle w:val="NormalExport"/>
        <w:rPr>
          <w:lang w:val="ru-RU"/>
        </w:rPr>
      </w:pPr>
      <w:r w:rsidRPr="00154F78">
        <w:rPr>
          <w:shd w:val="clear" w:color="auto" w:fill="FFFFFF"/>
          <w:lang w:val="ru-RU"/>
        </w:rPr>
        <w:t xml:space="preserve">На повышение цен повлияло также внедрение системы </w:t>
      </w:r>
      <w:r w:rsidRPr="00154F78">
        <w:rPr>
          <w:shd w:val="clear" w:color="auto" w:fill="C0C0C0"/>
          <w:lang w:val="ru-RU"/>
        </w:rPr>
        <w:t>проектного финансирования</w:t>
      </w:r>
      <w:r w:rsidRPr="00154F78">
        <w:rPr>
          <w:shd w:val="clear" w:color="auto" w:fill="FFFFFF"/>
          <w:lang w:val="ru-RU"/>
        </w:rPr>
        <w:t xml:space="preserve">, которая уменьшила риски дольщиков, но вызвала рост издержек </w:t>
      </w:r>
      <w:r w:rsidRPr="00154F78">
        <w:rPr>
          <w:shd w:val="clear" w:color="auto" w:fill="C0C0C0"/>
          <w:lang w:val="ru-RU"/>
        </w:rPr>
        <w:t>застройщиков</w:t>
      </w:r>
      <w:r w:rsidRPr="00154F78">
        <w:rPr>
          <w:shd w:val="clear" w:color="auto" w:fill="FFFFFF"/>
          <w:lang w:val="ru-RU"/>
        </w:rPr>
        <w:t>. Кроме того, на полуострове до сих пор толком не сформировалась конкурентная среда: крупных строительных компаний на рынке - единицы.</w:t>
      </w:r>
    </w:p>
    <w:p w:rsidR="00C05378" w:rsidRPr="00154F78" w:rsidRDefault="00C05378" w:rsidP="00C05378">
      <w:pPr>
        <w:pStyle w:val="NormalExport"/>
        <w:rPr>
          <w:lang w:val="ru-RU"/>
        </w:rPr>
      </w:pPr>
      <w:r w:rsidRPr="00154F78">
        <w:rPr>
          <w:shd w:val="clear" w:color="auto" w:fill="FFFFFF"/>
          <w:lang w:val="ru-RU"/>
        </w:rPr>
        <w:t>Стандартная для рынка недвижимости тенденция - цены на вторичное жилье "подстраиваются" под стоимость новостроев в течение полугода. То есть, раз сейчас подорожали квартиры на первичном рынке, на вторичном случится то же самое, но с задержкой примерно в шесть месяцев. Хотя и сегодня цены на "вторичку" крайне высокие.</w:t>
      </w:r>
    </w:p>
    <w:p w:rsidR="00C05378" w:rsidRPr="00154F78" w:rsidRDefault="00C05378" w:rsidP="00C05378">
      <w:pPr>
        <w:pStyle w:val="NormalExport"/>
        <w:rPr>
          <w:lang w:val="ru-RU"/>
        </w:rPr>
      </w:pPr>
      <w:r w:rsidRPr="00154F78">
        <w:rPr>
          <w:shd w:val="clear" w:color="auto" w:fill="FFFFFF"/>
          <w:lang w:val="ru-RU"/>
        </w:rPr>
        <w:t>- Средняя цена за квартиру с ремонтом и мебелью варьируется в пределах 100 тыс. рублей за "квадрат", - уточняет Олег Кравцов. - Есть предложения и подешевле, но это либо совсем ветхое жилье, либо состояние "под ремонт", либо срочная продажа. Есть и наоборот - объекты подороже. Как правило, их собственники желают "отбить" все свои вложения за годы проживания: мебель, ремонт и так далее, не учитывая при этом износ объекта за время эксплуатации и в целом ситуацию на рынке. В Симферополе встречаются предложения с ценниками выше 250 тыс. за кв. метр. Обычно это объекты в так называемых элитных или наиболее востребованных районах - дома не старше 20 лет, с дорогим, но часто несовременным ремонтом. Такие объекты продаются годами, поскольку спрос на них очень невысокий.</w:t>
      </w:r>
    </w:p>
    <w:p w:rsidR="00C05378" w:rsidRPr="00154F78" w:rsidRDefault="00C05378" w:rsidP="00C05378">
      <w:pPr>
        <w:pStyle w:val="NormalExport"/>
        <w:rPr>
          <w:lang w:val="ru-RU"/>
        </w:rPr>
      </w:pPr>
      <w:r w:rsidRPr="00154F78">
        <w:rPr>
          <w:shd w:val="clear" w:color="auto" w:fill="FFFFFF"/>
          <w:lang w:val="ru-RU"/>
        </w:rPr>
        <w:lastRenderedPageBreak/>
        <w:t xml:space="preserve">Земля под индивидуальное жилищное </w:t>
      </w:r>
      <w:r w:rsidRPr="00154F78">
        <w:rPr>
          <w:shd w:val="clear" w:color="auto" w:fill="C0C0C0"/>
          <w:lang w:val="ru-RU"/>
        </w:rPr>
        <w:t>строительство</w:t>
      </w:r>
      <w:r w:rsidRPr="00154F78">
        <w:rPr>
          <w:shd w:val="clear" w:color="auto" w:fill="FFFFFF"/>
          <w:lang w:val="ru-RU"/>
        </w:rPr>
        <w:t xml:space="preserve"> в этом году также будет дорожать, поскольку на нее спрос сейчас даже выше, чем на квартиры в многоэтажках. Причина в снижении доходов граждан. Покупка участка обойдется существенно дешевле, чем готовое жилье, поэтому многие предпочитают потратить сбережения на приобретение земли, где потом, по мере появления свободных денег, можно будет потихоньку построить дом.</w:t>
      </w:r>
    </w:p>
    <w:p w:rsidR="00C05378" w:rsidRPr="00154F78" w:rsidRDefault="00C05378" w:rsidP="00C05378">
      <w:pPr>
        <w:pStyle w:val="NormalExport"/>
        <w:rPr>
          <w:lang w:val="ru-RU"/>
        </w:rPr>
      </w:pPr>
      <w:r w:rsidRPr="00154F78">
        <w:rPr>
          <w:shd w:val="clear" w:color="auto" w:fill="FFFFFF"/>
          <w:lang w:val="ru-RU"/>
        </w:rPr>
        <w:t xml:space="preserve">- С начала года цены на земельные участки несколько снизились, но такое случается ежегодно. К зиме стоимость земли немного уменьшается, можно торговаться, летом - снова растет. Это влияние характерной для Крыма сезонности, а не каких-то законов рынка, - констатирует Ксения Шварц. - Кстати, с нового года на 10-15% выросли цены на частные дома. Продавцы объясняют это тем, что увеличились расходы на </w:t>
      </w:r>
      <w:r w:rsidRPr="00154F78">
        <w:rPr>
          <w:shd w:val="clear" w:color="auto" w:fill="C0C0C0"/>
          <w:lang w:val="ru-RU"/>
        </w:rPr>
        <w:t>строительство</w:t>
      </w:r>
      <w:r w:rsidRPr="00154F78">
        <w:rPr>
          <w:shd w:val="clear" w:color="auto" w:fill="FFFFFF"/>
          <w:lang w:val="ru-RU"/>
        </w:rPr>
        <w:t>: материалы, бензин, который нужен, чтобы доставлять все необходимое с материка, и так далее.</w:t>
      </w:r>
    </w:p>
    <w:p w:rsidR="00C05378" w:rsidRPr="00154F78" w:rsidRDefault="00C05378" w:rsidP="00C05378">
      <w:pPr>
        <w:pStyle w:val="NormalExport"/>
        <w:rPr>
          <w:lang w:val="ru-RU"/>
        </w:rPr>
      </w:pPr>
      <w:r w:rsidRPr="00154F78">
        <w:rPr>
          <w:shd w:val="clear" w:color="auto" w:fill="FFFFFF"/>
          <w:lang w:val="ru-RU"/>
        </w:rPr>
        <w:t xml:space="preserve">Елена ЮМАНОВА. </w:t>
      </w:r>
    </w:p>
    <w:p w:rsidR="00C05378" w:rsidRPr="00154F78" w:rsidRDefault="00C05378" w:rsidP="00C05378">
      <w:pPr>
        <w:pStyle w:val="ExportHyperlink"/>
        <w:rPr>
          <w:lang w:val="ru-RU"/>
        </w:rPr>
      </w:pPr>
      <w:hyperlink r:id="rId356" w:history="1">
        <w:r>
          <w:t>https</w:t>
        </w:r>
        <w:r w:rsidRPr="00154F78">
          <w:rPr>
            <w:lang w:val="ru-RU"/>
          </w:rPr>
          <w:t>://</w:t>
        </w:r>
        <w:r>
          <w:t>c</w:t>
        </w:r>
        <w:r w:rsidRPr="00154F78">
          <w:rPr>
            <w:lang w:val="ru-RU"/>
          </w:rPr>
          <w:t>-</w:t>
        </w:r>
        <w:r>
          <w:t>pravda</w:t>
        </w:r>
        <w:r w:rsidRPr="00154F78">
          <w:rPr>
            <w:lang w:val="ru-RU"/>
          </w:rPr>
          <w:t>.</w:t>
        </w:r>
        <w:r>
          <w:t>ru</w:t>
        </w:r>
        <w:r w:rsidRPr="00154F78">
          <w:rPr>
            <w:lang w:val="ru-RU"/>
          </w:rPr>
          <w:t>/</w:t>
        </w:r>
        <w:r>
          <w:t>news</w:t>
        </w:r>
        <w:r w:rsidRPr="00154F78">
          <w:rPr>
            <w:lang w:val="ru-RU"/>
          </w:rPr>
          <w:t>/2021-03-16/</w:t>
        </w:r>
        <w:r>
          <w:t>zolotye</w:t>
        </w:r>
        <w:r w:rsidRPr="00154F78">
          <w:rPr>
            <w:lang w:val="ru-RU"/>
          </w:rPr>
          <w:t>-</w:t>
        </w:r>
        <w:r>
          <w:t>metry</w:t>
        </w:r>
      </w:hyperlink>
    </w:p>
    <w:p w:rsidR="00C05378" w:rsidRDefault="00C05378" w:rsidP="00C05378">
      <w:pPr>
        <w:pStyle w:val="ReprintsHeader"/>
      </w:pPr>
      <w:bookmarkStart w:id="501" w:name="rep_list_3408643_1654081256"/>
      <w:r>
        <w:t>Похожие сообщения (1):</w:t>
      </w:r>
      <w:bookmarkEnd w:id="501"/>
    </w:p>
    <w:p w:rsidR="00C05378" w:rsidRDefault="00C05378" w:rsidP="00C05378">
      <w:pPr>
        <w:pStyle w:val="Reprints"/>
        <w:numPr>
          <w:ilvl w:val="0"/>
          <w:numId w:val="76"/>
        </w:numPr>
        <w:jc w:val="left"/>
      </w:pPr>
      <w:r>
        <w:t>Крымская правда, Симферополь, 16 марта 2021, "Золотые" метры</w:t>
      </w:r>
    </w:p>
    <w:p w:rsidR="00C05378" w:rsidRPr="00154F78" w:rsidRDefault="00C05378" w:rsidP="00C05378">
      <w:pPr>
        <w:rPr>
          <w:lang w:val="ru-RU"/>
        </w:rPr>
      </w:pPr>
    </w:p>
    <w:p w:rsidR="00C05378" w:rsidRDefault="00C05378" w:rsidP="00C05378">
      <w:pPr>
        <w:pStyle w:val="affff2"/>
        <w:spacing w:before="120"/>
      </w:pPr>
      <w:bookmarkStart w:id="502" w:name="_Toc67077330"/>
      <w:r>
        <w:t>Октябрьский МР (oktyabrskiy.permarea.ru), п. Октябрьский (Пермский край), 16 марта 2021</w:t>
      </w:r>
      <w:bookmarkEnd w:id="502"/>
    </w:p>
    <w:p w:rsidR="00C05378" w:rsidRPr="00154F78" w:rsidRDefault="00C05378" w:rsidP="00C05378">
      <w:pPr>
        <w:pStyle w:val="afffc"/>
        <w:rPr>
          <w:lang w:val="ru-RU"/>
        </w:rPr>
      </w:pPr>
      <w:bookmarkStart w:id="503" w:name="txt_3408643_1654217935"/>
      <w:bookmarkStart w:id="504" w:name="_Toc67077331"/>
      <w:r w:rsidRPr="00154F78">
        <w:rPr>
          <w:lang w:val="ru-RU"/>
        </w:rPr>
        <w:t>В Прикамье за два месяца 2021 года количество зарегистрированных прав на жилые помещения выросло почти на 50 процентов</w:t>
      </w:r>
      <w:bookmarkEnd w:id="503"/>
      <w:bookmarkEnd w:id="504"/>
    </w:p>
    <w:p w:rsidR="00C05378" w:rsidRPr="00154F78" w:rsidRDefault="00C05378" w:rsidP="00C05378">
      <w:pPr>
        <w:pStyle w:val="NormalExport"/>
        <w:rPr>
          <w:lang w:val="ru-RU"/>
        </w:rPr>
      </w:pPr>
      <w:r w:rsidRPr="00154F78">
        <w:rPr>
          <w:shd w:val="clear" w:color="auto" w:fill="FFFFFF"/>
          <w:lang w:val="ru-RU"/>
        </w:rPr>
        <w:t xml:space="preserve">В Прикамье за два месяца 2021 года количество зарегистрированных прав на жилые помещения выросло почти на 50 процентов </w:t>
      </w:r>
    </w:p>
    <w:p w:rsidR="00C05378" w:rsidRPr="00154F78" w:rsidRDefault="00C05378" w:rsidP="00C05378">
      <w:pPr>
        <w:pStyle w:val="NormalExport"/>
        <w:rPr>
          <w:lang w:val="ru-RU"/>
        </w:rPr>
      </w:pPr>
      <w:r w:rsidRPr="00154F78">
        <w:rPr>
          <w:shd w:val="clear" w:color="auto" w:fill="FFFFFF"/>
          <w:lang w:val="ru-RU"/>
        </w:rPr>
        <w:t xml:space="preserve">По итогам двух месяцев 2021 года Управление Росреестра по Пермскому краю сообщает о росте на 23 процента общего количества зарегистрированных прав, ограничений прав, обременений объектов недвижимости по сравнению с аналогичным периодом прошлого года. (январь-февраль 2021 - 76 426 прав, январь-февраль 2020 - 62 065 прав). </w:t>
      </w:r>
    </w:p>
    <w:p w:rsidR="00C05378" w:rsidRPr="00154F78" w:rsidRDefault="00C05378" w:rsidP="00C05378">
      <w:pPr>
        <w:pStyle w:val="NormalExport"/>
        <w:rPr>
          <w:lang w:val="ru-RU"/>
        </w:rPr>
      </w:pPr>
      <w:r w:rsidRPr="00154F78">
        <w:rPr>
          <w:shd w:val="clear" w:color="auto" w:fill="FFFFFF"/>
          <w:lang w:val="ru-RU"/>
        </w:rPr>
        <w:t xml:space="preserve">При чем рост зарегистрированных прав, ограничений (обременений) прав и сделок на жилые помещения составил 49 процентов, а на земельные участки - 78 процентов. </w:t>
      </w:r>
    </w:p>
    <w:p w:rsidR="00C05378" w:rsidRPr="00154F78" w:rsidRDefault="00C05378" w:rsidP="00C05378">
      <w:pPr>
        <w:pStyle w:val="NormalExport"/>
        <w:rPr>
          <w:lang w:val="ru-RU"/>
        </w:rPr>
      </w:pPr>
      <w:r w:rsidRPr="00154F78">
        <w:rPr>
          <w:shd w:val="clear" w:color="auto" w:fill="FFFFFF"/>
          <w:lang w:val="ru-RU"/>
        </w:rPr>
        <w:t>"Значительный прирост зарегистрированных прав на жилые помещения и земельные участки - результат комплексной работы, начатой в июле прошлого года региональным управлением Росреестра совместно с краевым правительством, органами местного самоуправления по легализации прав на недвижимость в рамках реализации федерального проекта "Наполнение Единого государственного реестра недвижимости актуальными сведениями", - отметила руководитель Управления Росреестра по Пермскому краю Лариса Аржевитина. "В Пермском крае еще очень много пермяков, не заявивших в регистрирующий орган о своих правах на приватизированную квартиру, полученный в наследство дом, дачу или садовый участок. Они несут значительные риски мошеннических действий, претензий со стороны надзорных органов, передачи недвижимости в собственность органами власти другому лицу по незнанию. Сейчас самое время подойти в офисы МФЦ с документами, тем более что при регистрации ранее возникших прав, до 31 января 1998 года, государственная пошлина не уплачивается".</w:t>
      </w:r>
    </w:p>
    <w:p w:rsidR="00C05378" w:rsidRPr="00154F78" w:rsidRDefault="00C05378" w:rsidP="00C05378">
      <w:pPr>
        <w:pStyle w:val="NormalExport"/>
        <w:rPr>
          <w:lang w:val="ru-RU"/>
        </w:rPr>
      </w:pPr>
      <w:r w:rsidRPr="00154F78">
        <w:rPr>
          <w:shd w:val="clear" w:color="auto" w:fill="FFFFFF"/>
          <w:lang w:val="ru-RU"/>
        </w:rPr>
        <w:t xml:space="preserve">Сохраняется положительная динамика ипотечных сделок с жилыми помещениями. Здесь значительную роль играют программы льготного ипотечного кредитования. Количество регистрационных действий по объектам недвижимости, приобретенных с помощью ипотеки, по Пермскому краю в январе-феврале 2021 года выросло на 29 процентов (9800 сделок) по сравнению с прошлым годом. </w:t>
      </w:r>
    </w:p>
    <w:p w:rsidR="00C05378" w:rsidRPr="00154F78" w:rsidRDefault="00C05378" w:rsidP="00C05378">
      <w:pPr>
        <w:pStyle w:val="NormalExport"/>
        <w:rPr>
          <w:lang w:val="ru-RU"/>
        </w:rPr>
      </w:pPr>
      <w:r w:rsidRPr="00154F78">
        <w:rPr>
          <w:shd w:val="clear" w:color="auto" w:fill="FFFFFF"/>
          <w:lang w:val="ru-RU"/>
        </w:rPr>
        <w:t xml:space="preserve">Общее количество зарегистрированных договоров участия в долевом </w:t>
      </w:r>
      <w:r w:rsidRPr="00154F78">
        <w:rPr>
          <w:shd w:val="clear" w:color="auto" w:fill="C0C0C0"/>
          <w:lang w:val="ru-RU"/>
        </w:rPr>
        <w:t>строительстве</w:t>
      </w:r>
      <w:r w:rsidRPr="00154F78">
        <w:rPr>
          <w:shd w:val="clear" w:color="auto" w:fill="FFFFFF"/>
          <w:lang w:val="ru-RU"/>
        </w:rPr>
        <w:t xml:space="preserve"> (ДДУ) за январь-февраль текущего года увеличилось незначительно, на 7,5 процентов, и составило 1290 ДДУ. Из них почти 90 процентов оформлялись с использованием </w:t>
      </w:r>
      <w:r w:rsidRPr="00154F78">
        <w:rPr>
          <w:shd w:val="clear" w:color="auto" w:fill="C0C0C0"/>
          <w:lang w:val="ru-RU"/>
        </w:rPr>
        <w:t>счетов эскроу.</w:t>
      </w:r>
    </w:p>
    <w:p w:rsidR="00C05378" w:rsidRPr="00154F78" w:rsidRDefault="00C05378" w:rsidP="00C05378">
      <w:pPr>
        <w:pStyle w:val="NormalExport"/>
        <w:rPr>
          <w:shd w:val="clear" w:color="auto" w:fill="C0C0C0"/>
          <w:lang w:val="ru-RU"/>
        </w:rPr>
      </w:pPr>
      <w:r w:rsidRPr="00154F78">
        <w:rPr>
          <w:shd w:val="clear" w:color="auto" w:fill="C0C0C0"/>
          <w:lang w:val="ru-RU"/>
        </w:rPr>
        <w:t>Счет эскроу</w:t>
      </w:r>
      <w:r w:rsidRPr="00154F78">
        <w:rPr>
          <w:shd w:val="clear" w:color="auto" w:fill="FFFFFF"/>
          <w:lang w:val="ru-RU"/>
        </w:rPr>
        <w:t xml:space="preserve"> - это специальный </w:t>
      </w:r>
      <w:r w:rsidRPr="00154F78">
        <w:rPr>
          <w:shd w:val="clear" w:color="auto" w:fill="C0C0C0"/>
          <w:lang w:val="ru-RU"/>
        </w:rPr>
        <w:t>счет</w:t>
      </w:r>
      <w:r w:rsidRPr="00154F78">
        <w:rPr>
          <w:shd w:val="clear" w:color="auto" w:fill="FFFFFF"/>
          <w:lang w:val="ru-RU"/>
        </w:rPr>
        <w:t xml:space="preserve"> условного депонирования (то есть хранения), на котором аккумулируются денежные средства до завершения </w:t>
      </w:r>
      <w:r w:rsidRPr="00154F78">
        <w:rPr>
          <w:shd w:val="clear" w:color="auto" w:fill="C0C0C0"/>
          <w:lang w:val="ru-RU"/>
        </w:rPr>
        <w:t>строительства</w:t>
      </w:r>
      <w:r w:rsidRPr="00154F78">
        <w:rPr>
          <w:shd w:val="clear" w:color="auto" w:fill="FFFFFF"/>
          <w:lang w:val="ru-RU"/>
        </w:rPr>
        <w:t xml:space="preserve"> дома. Таким образом, вместо перевода денег напрямую </w:t>
      </w:r>
      <w:r w:rsidRPr="00154F78">
        <w:rPr>
          <w:shd w:val="clear" w:color="auto" w:fill="C0C0C0"/>
          <w:lang w:val="ru-RU"/>
        </w:rPr>
        <w:t>застройщику</w:t>
      </w:r>
      <w:r w:rsidRPr="00154F78">
        <w:rPr>
          <w:shd w:val="clear" w:color="auto" w:fill="FFFFFF"/>
          <w:lang w:val="ru-RU"/>
        </w:rPr>
        <w:t xml:space="preserve">, дольщик вносит их на специальный </w:t>
      </w:r>
      <w:r w:rsidRPr="00154F78">
        <w:rPr>
          <w:shd w:val="clear" w:color="auto" w:fill="C0C0C0"/>
          <w:lang w:val="ru-RU"/>
        </w:rPr>
        <w:t>счет эскроу</w:t>
      </w:r>
      <w:r w:rsidRPr="00154F78">
        <w:rPr>
          <w:shd w:val="clear" w:color="auto" w:fill="FFFFFF"/>
          <w:lang w:val="ru-RU"/>
        </w:rPr>
        <w:t xml:space="preserve">. Средства на </w:t>
      </w:r>
      <w:r w:rsidRPr="00154F78">
        <w:rPr>
          <w:shd w:val="clear" w:color="auto" w:fill="C0C0C0"/>
          <w:lang w:val="ru-RU"/>
        </w:rPr>
        <w:t>эскроу счетах</w:t>
      </w:r>
      <w:r w:rsidRPr="00154F78">
        <w:rPr>
          <w:shd w:val="clear" w:color="auto" w:fill="FFFFFF"/>
          <w:lang w:val="ru-RU"/>
        </w:rPr>
        <w:t xml:space="preserve"> перечисляются </w:t>
      </w:r>
      <w:r w:rsidRPr="00154F78">
        <w:rPr>
          <w:shd w:val="clear" w:color="auto" w:fill="C0C0C0"/>
          <w:lang w:val="ru-RU"/>
        </w:rPr>
        <w:t>застройщику</w:t>
      </w:r>
      <w:r w:rsidRPr="00154F78">
        <w:rPr>
          <w:shd w:val="clear" w:color="auto" w:fill="FFFFFF"/>
          <w:lang w:val="ru-RU"/>
        </w:rPr>
        <w:t xml:space="preserve"> после предоставления в банк или размещения в Единой информационной системе жилищного </w:t>
      </w:r>
      <w:r w:rsidRPr="00154F78">
        <w:rPr>
          <w:shd w:val="clear" w:color="auto" w:fill="C0C0C0"/>
          <w:lang w:val="ru-RU"/>
        </w:rPr>
        <w:t>строительства</w:t>
      </w:r>
      <w:r w:rsidRPr="00154F78">
        <w:rPr>
          <w:shd w:val="clear" w:color="auto" w:fill="FFFFFF"/>
          <w:lang w:val="ru-RU"/>
        </w:rPr>
        <w:t xml:space="preserve"> разрешения на ввод объекта в эксплуатацию.</w:t>
      </w:r>
    </w:p>
    <w:p w:rsidR="00C05378" w:rsidRPr="00154F78" w:rsidRDefault="00C05378" w:rsidP="00C05378">
      <w:pPr>
        <w:pStyle w:val="NormalExport"/>
        <w:rPr>
          <w:lang w:val="ru-RU"/>
        </w:rPr>
      </w:pPr>
      <w:r w:rsidRPr="00154F78">
        <w:rPr>
          <w:shd w:val="clear" w:color="auto" w:fill="FFFFFF"/>
          <w:lang w:val="ru-RU"/>
        </w:rPr>
        <w:t>Об Управлении Росреестра по Пермскому краю</w:t>
      </w:r>
    </w:p>
    <w:p w:rsidR="00C05378" w:rsidRPr="00154F78" w:rsidRDefault="00C05378" w:rsidP="00C05378">
      <w:pPr>
        <w:pStyle w:val="NormalExport"/>
        <w:rPr>
          <w:lang w:val="ru-RU"/>
        </w:rPr>
      </w:pPr>
      <w:r w:rsidRPr="00154F78">
        <w:rPr>
          <w:shd w:val="clear" w:color="auto" w:fill="FFFFFF"/>
          <w:lang w:val="ru-RU"/>
        </w:rPr>
        <w:lastRenderedPageBreak/>
        <w:t>Управление Федеральной службы государственной регистрации, кадастра и картографии (Росреестр) по Пермскому краю является территориальным органом федерального органа исполнительной власти, осуществляющим функции по государственному кадастровому учету и государственной регистрации прав на недвижимое имущество и сделок с ним, землеустройства, государственного мониторинга земель, а также функции по федеральному государственному надзору в области геодезии и картографии, государственному земельному надзору, надзору за деятельностью саморегулируемых организаций оценщиков, контролю деятельности саморегулируемых организаций арбитражных управляющих, организации работы Комиссии по оспариванию кадастровой стоимости объектов недвижимости. Осуществляет контроль за деятельностью подведомственного учреждения Росреестра - филиала ФГБУ "ФКП Росреестра" по Пермскому краю по предоставлению государственных услуг Росреестра. Руководитель Управления Росреестра по Пермскому краю - Лариса Аржевитина.</w:t>
      </w:r>
    </w:p>
    <w:p w:rsidR="00C05378" w:rsidRPr="00154F78" w:rsidRDefault="00C05378" w:rsidP="00C05378">
      <w:pPr>
        <w:pStyle w:val="NormalExport"/>
        <w:rPr>
          <w:lang w:val="ru-RU"/>
        </w:rPr>
      </w:pPr>
      <w:r>
        <w:rPr>
          <w:shd w:val="clear" w:color="auto" w:fill="FFFFFF"/>
        </w:rPr>
        <w:t>http</w:t>
      </w:r>
      <w:r w:rsidRPr="00154F78">
        <w:rPr>
          <w:shd w:val="clear" w:color="auto" w:fill="FFFFFF"/>
          <w:lang w:val="ru-RU"/>
        </w:rPr>
        <w:t>://</w:t>
      </w:r>
      <w:r>
        <w:rPr>
          <w:shd w:val="clear" w:color="auto" w:fill="FFFFFF"/>
        </w:rPr>
        <w:t>rosreestr</w:t>
      </w:r>
      <w:r w:rsidRPr="00154F78">
        <w:rPr>
          <w:shd w:val="clear" w:color="auto" w:fill="FFFFFF"/>
          <w:lang w:val="ru-RU"/>
        </w:rPr>
        <w:t xml:space="preserve">. </w:t>
      </w:r>
      <w:r>
        <w:rPr>
          <w:shd w:val="clear" w:color="auto" w:fill="FFFFFF"/>
        </w:rPr>
        <w:t>gov</w:t>
      </w:r>
      <w:r w:rsidRPr="00154F78">
        <w:rPr>
          <w:shd w:val="clear" w:color="auto" w:fill="FFFFFF"/>
          <w:lang w:val="ru-RU"/>
        </w:rPr>
        <w:t>.</w:t>
      </w:r>
      <w:r>
        <w:rPr>
          <w:shd w:val="clear" w:color="auto" w:fill="FFFFFF"/>
        </w:rPr>
        <w:t>ru</w:t>
      </w:r>
      <w:r w:rsidRPr="00154F78">
        <w:rPr>
          <w:shd w:val="clear" w:color="auto" w:fill="FFFFFF"/>
          <w:lang w:val="ru-RU"/>
        </w:rPr>
        <w:t xml:space="preserve">/ </w:t>
      </w:r>
    </w:p>
    <w:p w:rsidR="00C05378" w:rsidRPr="00154F78" w:rsidRDefault="00C05378" w:rsidP="00C05378">
      <w:pPr>
        <w:pStyle w:val="NormalExport"/>
        <w:rPr>
          <w:lang w:val="ru-RU"/>
        </w:rPr>
      </w:pPr>
      <w:r>
        <w:rPr>
          <w:shd w:val="clear" w:color="auto" w:fill="FFFFFF"/>
        </w:rPr>
        <w:t>http</w:t>
      </w:r>
      <w:r w:rsidRPr="00154F78">
        <w:rPr>
          <w:shd w:val="clear" w:color="auto" w:fill="FFFFFF"/>
          <w:lang w:val="ru-RU"/>
        </w:rPr>
        <w:t>://</w:t>
      </w:r>
      <w:r>
        <w:rPr>
          <w:shd w:val="clear" w:color="auto" w:fill="FFFFFF"/>
        </w:rPr>
        <w:t>vk</w:t>
      </w:r>
      <w:r w:rsidRPr="00154F78">
        <w:rPr>
          <w:shd w:val="clear" w:color="auto" w:fill="FFFFFF"/>
          <w:lang w:val="ru-RU"/>
        </w:rPr>
        <w:t>.</w:t>
      </w:r>
      <w:r>
        <w:rPr>
          <w:shd w:val="clear" w:color="auto" w:fill="FFFFFF"/>
        </w:rPr>
        <w:t>com</w:t>
      </w:r>
      <w:r w:rsidRPr="00154F78">
        <w:rPr>
          <w:shd w:val="clear" w:color="auto" w:fill="FFFFFF"/>
          <w:lang w:val="ru-RU"/>
        </w:rPr>
        <w:t>/</w:t>
      </w:r>
      <w:r>
        <w:rPr>
          <w:shd w:val="clear" w:color="auto" w:fill="FFFFFF"/>
        </w:rPr>
        <w:t>public</w:t>
      </w:r>
      <w:r w:rsidRPr="00154F78">
        <w:rPr>
          <w:shd w:val="clear" w:color="auto" w:fill="FFFFFF"/>
          <w:lang w:val="ru-RU"/>
        </w:rPr>
        <w:t xml:space="preserve">49884202 </w:t>
      </w:r>
    </w:p>
    <w:p w:rsidR="00C05378" w:rsidRPr="00154F78" w:rsidRDefault="00C05378" w:rsidP="00C05378">
      <w:pPr>
        <w:pStyle w:val="NormalExport"/>
        <w:rPr>
          <w:lang w:val="ru-RU"/>
        </w:rPr>
      </w:pPr>
      <w:r w:rsidRPr="00154F78">
        <w:rPr>
          <w:shd w:val="clear" w:color="auto" w:fill="FFFFFF"/>
          <w:lang w:val="ru-RU"/>
        </w:rPr>
        <w:t xml:space="preserve">Контакты для СМИ </w:t>
      </w:r>
    </w:p>
    <w:p w:rsidR="00C05378" w:rsidRPr="00154F78" w:rsidRDefault="00C05378" w:rsidP="00C05378">
      <w:pPr>
        <w:pStyle w:val="NormalExport"/>
        <w:rPr>
          <w:lang w:val="ru-RU"/>
        </w:rPr>
      </w:pPr>
      <w:r w:rsidRPr="00154F78">
        <w:rPr>
          <w:shd w:val="clear" w:color="auto" w:fill="FFFFFF"/>
          <w:lang w:val="ru-RU"/>
        </w:rPr>
        <w:t xml:space="preserve">Пресс-служба Управления Федеральной службы </w:t>
      </w:r>
    </w:p>
    <w:p w:rsidR="00C05378" w:rsidRPr="00154F78" w:rsidRDefault="00C05378" w:rsidP="00C05378">
      <w:pPr>
        <w:pStyle w:val="NormalExport"/>
        <w:rPr>
          <w:lang w:val="ru-RU"/>
        </w:rPr>
      </w:pPr>
      <w:r w:rsidRPr="00154F78">
        <w:rPr>
          <w:shd w:val="clear" w:color="auto" w:fill="FFFFFF"/>
          <w:lang w:val="ru-RU"/>
        </w:rPr>
        <w:t xml:space="preserve"> государственной регистрации, кадастра и картографии (Росреестр) по Пермскому краю</w:t>
      </w:r>
    </w:p>
    <w:p w:rsidR="00C05378" w:rsidRPr="00154F78" w:rsidRDefault="00C05378" w:rsidP="00C05378">
      <w:pPr>
        <w:pStyle w:val="NormalExport"/>
        <w:rPr>
          <w:lang w:val="ru-RU"/>
        </w:rPr>
      </w:pPr>
      <w:r w:rsidRPr="00154F78">
        <w:rPr>
          <w:shd w:val="clear" w:color="auto" w:fill="FFFFFF"/>
          <w:lang w:val="ru-RU"/>
        </w:rPr>
        <w:t xml:space="preserve">+7 (342) 205-95-58 (доб. 0214, 0216, 0219) </w:t>
      </w:r>
    </w:p>
    <w:p w:rsidR="00C05378" w:rsidRPr="00154F78" w:rsidRDefault="00C05378" w:rsidP="00C05378">
      <w:pPr>
        <w:pStyle w:val="ExportHyperlink"/>
        <w:rPr>
          <w:lang w:val="ru-RU"/>
        </w:rPr>
      </w:pPr>
      <w:hyperlink r:id="rId357" w:history="1">
        <w:r>
          <w:t>http</w:t>
        </w:r>
        <w:r w:rsidRPr="00154F78">
          <w:rPr>
            <w:lang w:val="ru-RU"/>
          </w:rPr>
          <w:t>://</w:t>
        </w:r>
        <w:r>
          <w:t>oktyabrskiy</w:t>
        </w:r>
        <w:r w:rsidRPr="00154F78">
          <w:rPr>
            <w:lang w:val="ru-RU"/>
          </w:rPr>
          <w:t>.</w:t>
        </w:r>
        <w:r>
          <w:t>permarea</w:t>
        </w:r>
        <w:r w:rsidRPr="00154F78">
          <w:rPr>
            <w:lang w:val="ru-RU"/>
          </w:rPr>
          <w:t>.</w:t>
        </w:r>
        <w:r>
          <w:t>ru</w:t>
        </w:r>
        <w:r w:rsidRPr="00154F78">
          <w:rPr>
            <w:lang w:val="ru-RU"/>
          </w:rPr>
          <w:t>/</w:t>
        </w:r>
        <w:r>
          <w:t>rosreestr</w:t>
        </w:r>
        <w:r w:rsidRPr="00154F78">
          <w:rPr>
            <w:lang w:val="ru-RU"/>
          </w:rPr>
          <w:t>/</w:t>
        </w:r>
        <w:r>
          <w:t>informacija</w:t>
        </w:r>
        <w:r w:rsidRPr="00154F78">
          <w:rPr>
            <w:lang w:val="ru-RU"/>
          </w:rPr>
          <w:t>_</w:t>
        </w:r>
        <w:r>
          <w:t>i</w:t>
        </w:r>
        <w:r w:rsidRPr="00154F78">
          <w:rPr>
            <w:lang w:val="ru-RU"/>
          </w:rPr>
          <w:t>_</w:t>
        </w:r>
        <w:r>
          <w:t>novosti</w:t>
        </w:r>
        <w:r w:rsidRPr="00154F78">
          <w:rPr>
            <w:lang w:val="ru-RU"/>
          </w:rPr>
          <w:t>/2021/03/16/288554/</w:t>
        </w:r>
      </w:hyperlink>
    </w:p>
    <w:p w:rsidR="00C05378" w:rsidRPr="00154F78" w:rsidRDefault="00C05378" w:rsidP="00C05378">
      <w:pPr>
        <w:rPr>
          <w:lang w:val="ru-RU"/>
        </w:rPr>
      </w:pPr>
    </w:p>
    <w:p w:rsidR="00C05378" w:rsidRPr="00154F78" w:rsidRDefault="00C05378" w:rsidP="00C05378">
      <w:pPr>
        <w:pStyle w:val="affff2"/>
        <w:spacing w:before="120"/>
        <w:rPr>
          <w:lang w:val="en-US"/>
        </w:rPr>
      </w:pPr>
      <w:bookmarkStart w:id="505" w:name="_Toc67077332"/>
      <w:r w:rsidRPr="00154F78">
        <w:rPr>
          <w:lang w:val="en-US"/>
        </w:rPr>
        <w:t xml:space="preserve">Polit book (politbook.ru), </w:t>
      </w:r>
      <w:r>
        <w:t>Нижний</w:t>
      </w:r>
      <w:r w:rsidRPr="00154F78">
        <w:rPr>
          <w:lang w:val="en-US"/>
        </w:rPr>
        <w:t xml:space="preserve"> </w:t>
      </w:r>
      <w:r>
        <w:t>Новгород</w:t>
      </w:r>
      <w:r w:rsidRPr="00154F78">
        <w:rPr>
          <w:lang w:val="en-US"/>
        </w:rPr>
        <w:t xml:space="preserve">, 16 </w:t>
      </w:r>
      <w:r>
        <w:t>марта</w:t>
      </w:r>
      <w:r w:rsidRPr="00154F78">
        <w:rPr>
          <w:lang w:val="en-US"/>
        </w:rPr>
        <w:t xml:space="preserve"> 2021</w:t>
      </w:r>
      <w:bookmarkEnd w:id="505"/>
    </w:p>
    <w:p w:rsidR="00C05378" w:rsidRPr="00154F78" w:rsidRDefault="00C05378" w:rsidP="00C05378">
      <w:pPr>
        <w:pStyle w:val="afffc"/>
        <w:rPr>
          <w:lang w:val="ru-RU"/>
        </w:rPr>
      </w:pPr>
      <w:bookmarkStart w:id="506" w:name="txt_3408643_1654054277"/>
      <w:bookmarkStart w:id="507" w:name="_Toc67077333"/>
      <w:r w:rsidRPr="00154F78">
        <w:rPr>
          <w:lang w:val="ru-RU"/>
        </w:rPr>
        <w:t>Сергей Петров: "Льготная ставка по ипотеке стимулировала рост цен"</w:t>
      </w:r>
      <w:bookmarkEnd w:id="506"/>
      <w:bookmarkEnd w:id="507"/>
    </w:p>
    <w:p w:rsidR="00C05378" w:rsidRPr="00154F78" w:rsidRDefault="00C05378" w:rsidP="00C05378">
      <w:pPr>
        <w:pStyle w:val="NormalExport"/>
        <w:rPr>
          <w:lang w:val="ru-RU"/>
        </w:rPr>
      </w:pPr>
      <w:r w:rsidRPr="00154F78">
        <w:rPr>
          <w:shd w:val="clear" w:color="auto" w:fill="FFFFFF"/>
          <w:lang w:val="ru-RU"/>
        </w:rPr>
        <w:t>Эксперт, исполнительный директор агентства недвижимости "Адрес" рассказывает"</w:t>
      </w:r>
      <w:r>
        <w:rPr>
          <w:shd w:val="clear" w:color="auto" w:fill="FFFFFF"/>
        </w:rPr>
        <w:t>PolitBook</w:t>
      </w:r>
      <w:r w:rsidRPr="00154F78">
        <w:rPr>
          <w:shd w:val="clear" w:color="auto" w:fill="FFFFFF"/>
          <w:lang w:val="ru-RU"/>
        </w:rPr>
        <w:t xml:space="preserve">", как повлияет на нижегородский рынок жилья отмена льготной ставки по ипотеке в регионе. </w:t>
      </w:r>
    </w:p>
    <w:p w:rsidR="00C05378" w:rsidRPr="00154F78" w:rsidRDefault="00C05378" w:rsidP="00C05378">
      <w:pPr>
        <w:pStyle w:val="NormalExport"/>
        <w:rPr>
          <w:lang w:val="ru-RU"/>
        </w:rPr>
      </w:pPr>
      <w:r w:rsidRPr="00154F78">
        <w:rPr>
          <w:shd w:val="clear" w:color="auto" w:fill="FFFFFF"/>
          <w:lang w:val="ru-RU"/>
        </w:rPr>
        <w:t xml:space="preserve">- Сергей, Нижегородская область осталась без льготной ипотеки. Обрисуйте, пожалуйста, общую ситуацию: что сейчас происходит в этой сфере? </w:t>
      </w:r>
    </w:p>
    <w:p w:rsidR="00C05378" w:rsidRPr="00154F78" w:rsidRDefault="00C05378" w:rsidP="00C05378">
      <w:pPr>
        <w:pStyle w:val="NormalExport"/>
        <w:rPr>
          <w:lang w:val="ru-RU"/>
        </w:rPr>
      </w:pPr>
      <w:r w:rsidRPr="00154F78">
        <w:rPr>
          <w:shd w:val="clear" w:color="auto" w:fill="FFFFFF"/>
          <w:lang w:val="ru-RU"/>
        </w:rPr>
        <w:t>- Целью введения льготной ставки по ипотеке в период пандемии, и даже не в пандемию, а в период локального кризиса было поддержать строительную отрасль и, соответственно, все смежные производства, связанные с этой отраслью. И эта субсидированная ставка, должна была стать точкой роста для всей этой отрасли.</w:t>
      </w:r>
    </w:p>
    <w:p w:rsidR="00C05378" w:rsidRPr="00154F78" w:rsidRDefault="00C05378" w:rsidP="00C05378">
      <w:pPr>
        <w:pStyle w:val="NormalExport"/>
        <w:rPr>
          <w:lang w:val="ru-RU"/>
        </w:rPr>
      </w:pPr>
      <w:r w:rsidRPr="00154F78">
        <w:rPr>
          <w:shd w:val="clear" w:color="auto" w:fill="FFFFFF"/>
          <w:lang w:val="ru-RU"/>
        </w:rPr>
        <w:t>В принципе, свою задачу введенная льготная ставка выполняла, до определенного момента - выполняла даже хорошо, потому что активизировался приток средств в отрасль, покупатели, дольщики обратили внимание на новостройки, потому что ставка позволяла получать более дешевые кредиты на длительный срок и, соответственно, молодежи, и не только молодежи это позволяло решать жилищные вопросы.</w:t>
      </w:r>
    </w:p>
    <w:p w:rsidR="00C05378" w:rsidRPr="00154F78" w:rsidRDefault="00C05378" w:rsidP="00C05378">
      <w:pPr>
        <w:pStyle w:val="NormalExport"/>
        <w:rPr>
          <w:lang w:val="ru-RU"/>
        </w:rPr>
      </w:pPr>
      <w:r w:rsidRPr="00154F78">
        <w:rPr>
          <w:shd w:val="clear" w:color="auto" w:fill="FFFFFF"/>
          <w:lang w:val="ru-RU"/>
        </w:rPr>
        <w:t xml:space="preserve">Однако, в том числе и из-за появления этой льготной ставки, а также вследствие ряда других сложившихся обстоятельств, произошел стремительный рост цен на новостройки в определенных регионах страны. В том числе и в Нижегородской области, где рост цен начался с лета 2020 года. </w:t>
      </w:r>
    </w:p>
    <w:p w:rsidR="00C05378" w:rsidRPr="00154F78" w:rsidRDefault="00C05378" w:rsidP="00C05378">
      <w:pPr>
        <w:pStyle w:val="NormalExport"/>
        <w:rPr>
          <w:lang w:val="ru-RU"/>
        </w:rPr>
      </w:pPr>
      <w:r w:rsidRPr="00154F78">
        <w:rPr>
          <w:shd w:val="clear" w:color="auto" w:fill="FFFFFF"/>
          <w:lang w:val="ru-RU"/>
        </w:rPr>
        <w:t xml:space="preserve">При этом цены росли не только непосредственно у </w:t>
      </w:r>
      <w:r w:rsidRPr="00154F78">
        <w:rPr>
          <w:shd w:val="clear" w:color="auto" w:fill="C0C0C0"/>
          <w:lang w:val="ru-RU"/>
        </w:rPr>
        <w:t>застройщиков</w:t>
      </w:r>
      <w:r w:rsidRPr="00154F78">
        <w:rPr>
          <w:shd w:val="clear" w:color="auto" w:fill="FFFFFF"/>
          <w:lang w:val="ru-RU"/>
        </w:rPr>
        <w:t xml:space="preserve">, рост цен начался, как обычно, с рынка строительных материалов, начал дорожать металл, затем - строительные работы и услуги и так далее. В совокупности с заемными средствами банков, которые использует сам </w:t>
      </w:r>
      <w:r w:rsidRPr="00154F78">
        <w:rPr>
          <w:shd w:val="clear" w:color="auto" w:fill="C0C0C0"/>
          <w:lang w:val="ru-RU"/>
        </w:rPr>
        <w:t>застройщик</w:t>
      </w:r>
      <w:r w:rsidRPr="00154F78">
        <w:rPr>
          <w:shd w:val="clear" w:color="auto" w:fill="FFFFFF"/>
          <w:lang w:val="ru-RU"/>
        </w:rPr>
        <w:t xml:space="preserve"> при </w:t>
      </w:r>
      <w:r w:rsidRPr="00154F78">
        <w:rPr>
          <w:shd w:val="clear" w:color="auto" w:fill="C0C0C0"/>
          <w:lang w:val="ru-RU"/>
        </w:rPr>
        <w:t>проектном финансировании</w:t>
      </w:r>
      <w:r w:rsidRPr="00154F78">
        <w:rPr>
          <w:shd w:val="clear" w:color="auto" w:fill="FFFFFF"/>
          <w:lang w:val="ru-RU"/>
        </w:rPr>
        <w:t xml:space="preserve">, значительно выросла себестоимость, а </w:t>
      </w:r>
      <w:r w:rsidRPr="00154F78">
        <w:rPr>
          <w:shd w:val="clear" w:color="auto" w:fill="C0C0C0"/>
          <w:lang w:val="ru-RU"/>
        </w:rPr>
        <w:t>застройщики</w:t>
      </w:r>
      <w:r w:rsidRPr="00154F78">
        <w:rPr>
          <w:shd w:val="clear" w:color="auto" w:fill="FFFFFF"/>
          <w:lang w:val="ru-RU"/>
        </w:rPr>
        <w:t xml:space="preserve"> стараются поднять свою маржинальность, в итоге Нижний Новгород в декабре 2020 года показал среднюю стоимость по новостройкам более 102 тысяч рублей за квадратный метр. При том, что ранее в среднем квадратный метр стоил около 80-82 тысяч рублей. То есть рост цен составил порядка 25%.</w:t>
      </w:r>
    </w:p>
    <w:p w:rsidR="00C05378" w:rsidRPr="00154F78" w:rsidRDefault="00C05378" w:rsidP="00C05378">
      <w:pPr>
        <w:pStyle w:val="NormalExport"/>
        <w:rPr>
          <w:lang w:val="ru-RU"/>
        </w:rPr>
      </w:pPr>
      <w:r w:rsidRPr="00154F78">
        <w:rPr>
          <w:shd w:val="clear" w:color="auto" w:fill="FFFFFF"/>
          <w:lang w:val="ru-RU"/>
        </w:rPr>
        <w:t>И уже осенью прошлого года глава Центробанка Эльвира Набиуллина говорила о том, что этот стремительный рост цен нивелирует всю задуманную идею, всю пользу для конечного потребителя, потому что выросшая цена "съедает" выгоду от льготной ставки и, как она сказала, раздувала некий ипотечный пузырь, что может оказать негативное влияние на общий рынок жилищных новостроек: ведь в то же самое время и вторичный рынок тоже начал подтягивать, поднимать цены. Хотя новостройки обогнали рынок вторичного жилья (раньше было наоборот) - разница между новостройками и вторичным жильем составила около 5-7%.</w:t>
      </w:r>
    </w:p>
    <w:p w:rsidR="00C05378" w:rsidRPr="00154F78" w:rsidRDefault="00C05378" w:rsidP="00C05378">
      <w:pPr>
        <w:pStyle w:val="NormalExport"/>
        <w:rPr>
          <w:lang w:val="ru-RU"/>
        </w:rPr>
      </w:pPr>
      <w:r w:rsidRPr="00154F78">
        <w:rPr>
          <w:shd w:val="clear" w:color="auto" w:fill="FFFFFF"/>
          <w:lang w:val="ru-RU"/>
        </w:rPr>
        <w:lastRenderedPageBreak/>
        <w:t>Сложилась ситуация, когда правительство приняло решение, что в регионах, где росли цены - в основном это крупные регионы и регионы со стремительно развивающимся первичным рынком, - что эти территории должны завершить программу льготной ипотеки после того, как установленный для нее срок закончится, и программу эту не продлевать. А продлить только в 24 регионах, где потребность в такой ставке еще есть, а роста цен там не наблюдалось.</w:t>
      </w:r>
    </w:p>
    <w:p w:rsidR="00C05378" w:rsidRPr="00154F78" w:rsidRDefault="00C05378" w:rsidP="00C05378">
      <w:pPr>
        <w:pStyle w:val="NormalExport"/>
        <w:rPr>
          <w:lang w:val="ru-RU"/>
        </w:rPr>
      </w:pPr>
      <w:r w:rsidRPr="00154F78">
        <w:rPr>
          <w:shd w:val="clear" w:color="auto" w:fill="FFFFFF"/>
          <w:lang w:val="ru-RU"/>
        </w:rPr>
        <w:t>Таковы основные диспозиции, к которым мы пришли.</w:t>
      </w:r>
    </w:p>
    <w:p w:rsidR="00C05378" w:rsidRPr="00154F78" w:rsidRDefault="00C05378" w:rsidP="00C05378">
      <w:pPr>
        <w:pStyle w:val="NormalExport"/>
        <w:rPr>
          <w:lang w:val="ru-RU"/>
        </w:rPr>
      </w:pPr>
      <w:r w:rsidRPr="00154F78">
        <w:rPr>
          <w:shd w:val="clear" w:color="auto" w:fill="FFFFFF"/>
          <w:lang w:val="ru-RU"/>
        </w:rPr>
        <w:t xml:space="preserve">- Как же отмена льготной ипотеки в Нижегородской области повлияет на дальнейшую судьбу рынка жилья? </w:t>
      </w:r>
    </w:p>
    <w:p w:rsidR="00C05378" w:rsidRPr="00154F78" w:rsidRDefault="00C05378" w:rsidP="00C05378">
      <w:pPr>
        <w:pStyle w:val="NormalExport"/>
        <w:rPr>
          <w:lang w:val="ru-RU"/>
        </w:rPr>
      </w:pPr>
      <w:r w:rsidRPr="00154F78">
        <w:rPr>
          <w:shd w:val="clear" w:color="auto" w:fill="FFFFFF"/>
          <w:lang w:val="ru-RU"/>
        </w:rPr>
        <w:t xml:space="preserve">- Если смотреть по 2020 году, у нас, согласно статистики, в области было введено в эксплуатацию около 593 тысяч квадратных метров жилья в многоквартирных домах. Это тот сухой остаток, который находится в обороте в соответствии с законом об участии в долевом </w:t>
      </w:r>
      <w:r w:rsidRPr="00154F78">
        <w:rPr>
          <w:shd w:val="clear" w:color="auto" w:fill="C0C0C0"/>
          <w:lang w:val="ru-RU"/>
        </w:rPr>
        <w:t>строительстве</w:t>
      </w:r>
      <w:r w:rsidRPr="00154F78">
        <w:rPr>
          <w:shd w:val="clear" w:color="auto" w:fill="FFFFFF"/>
          <w:lang w:val="ru-RU"/>
        </w:rPr>
        <w:t xml:space="preserve"> и на который распространялась эта льготная ставка. </w:t>
      </w:r>
    </w:p>
    <w:p w:rsidR="00C05378" w:rsidRPr="00154F78" w:rsidRDefault="00C05378" w:rsidP="00C05378">
      <w:pPr>
        <w:pStyle w:val="NormalExport"/>
        <w:rPr>
          <w:lang w:val="ru-RU"/>
        </w:rPr>
      </w:pPr>
      <w:r w:rsidRPr="00154F78">
        <w:rPr>
          <w:shd w:val="clear" w:color="auto" w:fill="FFFFFF"/>
          <w:lang w:val="ru-RU"/>
        </w:rPr>
        <w:t xml:space="preserve">Это хороший показатель, который выше показателей 2019 года, пусть и не на много (на 1 %). Но если посмотреть план ввода в эксплуатацию строящихся домов сейчас, то на 2021 год должно быть введено в эксплуатацию за этот период около 300 тысяч квадратных метров. И вряд ли эти цифры сильно изменятся, потому что период </w:t>
      </w:r>
      <w:r w:rsidRPr="00154F78">
        <w:rPr>
          <w:shd w:val="clear" w:color="auto" w:fill="C0C0C0"/>
          <w:lang w:val="ru-RU"/>
        </w:rPr>
        <w:t>строительства</w:t>
      </w:r>
      <w:r w:rsidRPr="00154F78">
        <w:rPr>
          <w:shd w:val="clear" w:color="auto" w:fill="FFFFFF"/>
          <w:lang w:val="ru-RU"/>
        </w:rPr>
        <w:t xml:space="preserve"> многоквартирного дома в среднем составляет больше года. И скорее всего с этими показателями мы и подойдем к завершению текущего года.</w:t>
      </w:r>
    </w:p>
    <w:p w:rsidR="00C05378" w:rsidRPr="00154F78" w:rsidRDefault="00C05378" w:rsidP="00C05378">
      <w:pPr>
        <w:pStyle w:val="NormalExport"/>
        <w:rPr>
          <w:lang w:val="ru-RU"/>
        </w:rPr>
      </w:pPr>
      <w:r w:rsidRPr="00154F78">
        <w:rPr>
          <w:shd w:val="clear" w:color="auto" w:fill="FFFFFF"/>
          <w:lang w:val="ru-RU"/>
        </w:rPr>
        <w:t xml:space="preserve">Это говорит о том, что в Нижегородской области ввод жилья уменьшится примерно в два раза. Образуется некий дефицит жилья и скорее всего большая часть дольщиков, инвесторов, которые планировали вкладывать деньги в новостройки и не найдут подходящего варианта, и не только из-за роста цен, но и из-за того, что количество продукта на рынке, в который можно вкладывать деньги, уменьшится, соответственно, будут искать варианты на вторичном рынке жилья, который включает в себя не только старые дома, но, в том числе дома, которые были введены в эксплуатацию в прошлом году. </w:t>
      </w:r>
    </w:p>
    <w:p w:rsidR="00C05378" w:rsidRPr="00154F78" w:rsidRDefault="00C05378" w:rsidP="00C05378">
      <w:pPr>
        <w:pStyle w:val="NormalExport"/>
        <w:rPr>
          <w:lang w:val="ru-RU"/>
        </w:rPr>
      </w:pPr>
      <w:r w:rsidRPr="00154F78">
        <w:rPr>
          <w:shd w:val="clear" w:color="auto" w:fill="FFFFFF"/>
          <w:lang w:val="ru-RU"/>
        </w:rPr>
        <w:t xml:space="preserve">И на вторичном рынке, которые более гибок, потому что собственники приобретали жилье по более низким ценам, собственники могут торговаться в большем диапазоне, чем </w:t>
      </w:r>
      <w:r w:rsidRPr="00154F78">
        <w:rPr>
          <w:shd w:val="clear" w:color="auto" w:fill="C0C0C0"/>
          <w:lang w:val="ru-RU"/>
        </w:rPr>
        <w:t>застройщики</w:t>
      </w:r>
      <w:r w:rsidRPr="00154F78">
        <w:rPr>
          <w:shd w:val="clear" w:color="auto" w:fill="FFFFFF"/>
          <w:lang w:val="ru-RU"/>
        </w:rPr>
        <w:t xml:space="preserve">, которых сильно поджимает себестоимость </w:t>
      </w:r>
      <w:r w:rsidRPr="00154F78">
        <w:rPr>
          <w:shd w:val="clear" w:color="auto" w:fill="C0C0C0"/>
          <w:lang w:val="ru-RU"/>
        </w:rPr>
        <w:t>строительства</w:t>
      </w:r>
      <w:r w:rsidRPr="00154F78">
        <w:rPr>
          <w:shd w:val="clear" w:color="auto" w:fill="FFFFFF"/>
          <w:lang w:val="ru-RU"/>
        </w:rPr>
        <w:t xml:space="preserve">. Это, я думаю, и позволит активизироваться вторичному рынку жилья, позволит ему конкурировать с рынком новостроек, который был ярким трендом прошлого года. Мы видели, что по некоторым проектам, которые стартовали по продажам в апреле-мае прошлого года, рост цен был значительным: начиная где-то с 73 тысяч за квадратный метр до 113 тысяч рублей по одним и тем же лотам. То есть рост составил больше 50 % по каким-то конкретным проектам. </w:t>
      </w:r>
    </w:p>
    <w:p w:rsidR="00C05378" w:rsidRPr="00154F78" w:rsidRDefault="00C05378" w:rsidP="00C05378">
      <w:pPr>
        <w:pStyle w:val="NormalExport"/>
        <w:rPr>
          <w:lang w:val="ru-RU"/>
        </w:rPr>
      </w:pPr>
      <w:r w:rsidRPr="00154F78">
        <w:rPr>
          <w:shd w:val="clear" w:color="auto" w:fill="FFFFFF"/>
          <w:lang w:val="ru-RU"/>
        </w:rPr>
        <w:t xml:space="preserve">Соответственно, на тех объектах, цены на которые установились сейчас и в настоящее время замерли, не растут, после того как поднялись к декабрю прошлого года, </w:t>
      </w:r>
      <w:r w:rsidRPr="00154F78">
        <w:rPr>
          <w:shd w:val="clear" w:color="auto" w:fill="C0C0C0"/>
          <w:lang w:val="ru-RU"/>
        </w:rPr>
        <w:t>застройщик</w:t>
      </w:r>
      <w:r w:rsidRPr="00154F78">
        <w:rPr>
          <w:shd w:val="clear" w:color="auto" w:fill="FFFFFF"/>
          <w:lang w:val="ru-RU"/>
        </w:rPr>
        <w:t xml:space="preserve"> вынужден будет использовать какие-либо маркетинговые ходы - акции, подарки: дополнительные ремонт, кухонный гарнитур, - стараясь удержать общую цену и реализовывать квартиры по этим акциям. </w:t>
      </w:r>
    </w:p>
    <w:p w:rsidR="00C05378" w:rsidRPr="00154F78" w:rsidRDefault="00C05378" w:rsidP="00C05378">
      <w:pPr>
        <w:pStyle w:val="NormalExport"/>
        <w:rPr>
          <w:lang w:val="ru-RU"/>
        </w:rPr>
      </w:pPr>
      <w:r w:rsidRPr="00154F78">
        <w:rPr>
          <w:shd w:val="clear" w:color="auto" w:fill="FFFFFF"/>
          <w:lang w:val="ru-RU"/>
        </w:rPr>
        <w:t>Либо может быть новые проекты, которые стартуют в этом году, будут конкурировать по стартовой цене, обращать на себя внимание, стараясь выделиться из общего ряда цен на новостройки.</w:t>
      </w:r>
    </w:p>
    <w:p w:rsidR="00C05378" w:rsidRPr="00154F78" w:rsidRDefault="00C05378" w:rsidP="00C05378">
      <w:pPr>
        <w:pStyle w:val="NormalExport"/>
        <w:rPr>
          <w:lang w:val="ru-RU"/>
        </w:rPr>
      </w:pPr>
      <w:r w:rsidRPr="00154F78">
        <w:rPr>
          <w:shd w:val="clear" w:color="auto" w:fill="FFFFFF"/>
          <w:lang w:val="ru-RU"/>
        </w:rPr>
        <w:t xml:space="preserve">Но тем не менее, при ожидаемом дефиците, в рамках уменьшения количества проектов новостроек, к цене, которая сейчас установилась на рынке, потребитель, наверное, адаптируется и те из покупателей, кому новостройка будет необходима, а существующая цена будет их устраивать, станут активнее инвестировать в новостройки. </w:t>
      </w:r>
    </w:p>
    <w:p w:rsidR="00C05378" w:rsidRPr="00154F78" w:rsidRDefault="00C05378" w:rsidP="00C05378">
      <w:pPr>
        <w:pStyle w:val="NormalExport"/>
        <w:rPr>
          <w:lang w:val="ru-RU"/>
        </w:rPr>
      </w:pPr>
      <w:r w:rsidRPr="00154F78">
        <w:rPr>
          <w:shd w:val="clear" w:color="auto" w:fill="FFFFFF"/>
          <w:lang w:val="ru-RU"/>
        </w:rPr>
        <w:t>Для кого же эта цена неприемлема, а ставка ипотеки непосильна, при всех исходных данных будут искать менее дорогое жилье на вторичном рынке, искать жилье, относительно которого общий чек покупки и ежемесячный взнос будут ниже, что для бюджета семьи станет более приемлемым.</w:t>
      </w:r>
    </w:p>
    <w:p w:rsidR="00C05378" w:rsidRPr="00154F78" w:rsidRDefault="00C05378" w:rsidP="00C05378">
      <w:pPr>
        <w:pStyle w:val="NormalExport"/>
        <w:rPr>
          <w:lang w:val="ru-RU"/>
        </w:rPr>
      </w:pPr>
      <w:r w:rsidRPr="00154F78">
        <w:rPr>
          <w:shd w:val="clear" w:color="auto" w:fill="FFFFFF"/>
          <w:lang w:val="ru-RU"/>
        </w:rPr>
        <w:t xml:space="preserve"> Вот, думаю, так все и будет происходить. </w:t>
      </w:r>
    </w:p>
    <w:p w:rsidR="00C05378" w:rsidRPr="00154F78" w:rsidRDefault="00C05378" w:rsidP="00C05378">
      <w:pPr>
        <w:pStyle w:val="NormalExport"/>
        <w:rPr>
          <w:lang w:val="ru-RU"/>
        </w:rPr>
      </w:pPr>
      <w:r w:rsidRPr="00154F78">
        <w:rPr>
          <w:shd w:val="clear" w:color="auto" w:fill="FFFFFF"/>
          <w:lang w:val="ru-RU"/>
        </w:rPr>
        <w:t xml:space="preserve">Беседовал Сергей Пудов </w:t>
      </w:r>
    </w:p>
    <w:p w:rsidR="00C05378" w:rsidRPr="00154F78" w:rsidRDefault="00C05378" w:rsidP="00C05378">
      <w:pPr>
        <w:pStyle w:val="ExportHyperlink"/>
        <w:rPr>
          <w:lang w:val="ru-RU"/>
        </w:rPr>
      </w:pPr>
      <w:hyperlink r:id="rId358" w:history="1">
        <w:r>
          <w:t>https</w:t>
        </w:r>
        <w:r w:rsidRPr="00154F78">
          <w:rPr>
            <w:lang w:val="ru-RU"/>
          </w:rPr>
          <w:t>://</w:t>
        </w:r>
        <w:r>
          <w:t>politbook</w:t>
        </w:r>
        <w:r w:rsidRPr="00154F78">
          <w:rPr>
            <w:lang w:val="ru-RU"/>
          </w:rPr>
          <w:t>.</w:t>
        </w:r>
        <w:r>
          <w:t>ru</w:t>
        </w:r>
        <w:r w:rsidRPr="00154F78">
          <w:rPr>
            <w:lang w:val="ru-RU"/>
          </w:rPr>
          <w:t>/</w:t>
        </w:r>
        <w:r>
          <w:t>articles</w:t>
        </w:r>
        <w:r w:rsidRPr="00154F78">
          <w:rPr>
            <w:lang w:val="ru-RU"/>
          </w:rPr>
          <w:t>/</w:t>
        </w:r>
        <w:r>
          <w:t>analitika</w:t>
        </w:r>
        <w:r w:rsidRPr="00154F78">
          <w:rPr>
            <w:lang w:val="ru-RU"/>
          </w:rPr>
          <w:t>/</w:t>
        </w:r>
        <w:r>
          <w:t>sergey</w:t>
        </w:r>
        <w:r w:rsidRPr="00154F78">
          <w:rPr>
            <w:lang w:val="ru-RU"/>
          </w:rPr>
          <w:t>-</w:t>
        </w:r>
        <w:r>
          <w:t>petrov</w:t>
        </w:r>
        <w:r w:rsidRPr="00154F78">
          <w:rPr>
            <w:lang w:val="ru-RU"/>
          </w:rPr>
          <w:t>-</w:t>
        </w:r>
        <w:r>
          <w:t>lgotnaya</w:t>
        </w:r>
        <w:r w:rsidRPr="00154F78">
          <w:rPr>
            <w:lang w:val="ru-RU"/>
          </w:rPr>
          <w:t>-</w:t>
        </w:r>
        <w:r>
          <w:t>stavka</w:t>
        </w:r>
        <w:r w:rsidRPr="00154F78">
          <w:rPr>
            <w:lang w:val="ru-RU"/>
          </w:rPr>
          <w:t>-</w:t>
        </w:r>
        <w:r>
          <w:t>po</w:t>
        </w:r>
        <w:r w:rsidRPr="00154F78">
          <w:rPr>
            <w:lang w:val="ru-RU"/>
          </w:rPr>
          <w:t>-</w:t>
        </w:r>
        <w:r>
          <w:t>ipoteke</w:t>
        </w:r>
        <w:r w:rsidRPr="00154F78">
          <w:rPr>
            <w:lang w:val="ru-RU"/>
          </w:rPr>
          <w:t>-</w:t>
        </w:r>
        <w:r>
          <w:t>stimulirovala</w:t>
        </w:r>
        <w:r w:rsidRPr="00154F78">
          <w:rPr>
            <w:lang w:val="ru-RU"/>
          </w:rPr>
          <w:t>-</w:t>
        </w:r>
        <w:r>
          <w:t>rost</w:t>
        </w:r>
        <w:r w:rsidRPr="00154F78">
          <w:rPr>
            <w:lang w:val="ru-RU"/>
          </w:rPr>
          <w:t>-</w:t>
        </w:r>
        <w:r>
          <w:t>tsen</w:t>
        </w:r>
        <w:r w:rsidRPr="00154F78">
          <w:rPr>
            <w:lang w:val="ru-RU"/>
          </w:rPr>
          <w:t>/</w:t>
        </w:r>
      </w:hyperlink>
    </w:p>
    <w:p w:rsidR="00C05378" w:rsidRPr="00154F78" w:rsidRDefault="00C05378" w:rsidP="00C05378">
      <w:pPr>
        <w:rPr>
          <w:lang w:val="ru-RU"/>
        </w:rPr>
      </w:pPr>
    </w:p>
    <w:p w:rsidR="00C05378" w:rsidRDefault="00C05378" w:rsidP="00C05378">
      <w:pPr>
        <w:pStyle w:val="affff2"/>
        <w:spacing w:before="120"/>
      </w:pPr>
      <w:bookmarkStart w:id="508" w:name="_Toc67077334"/>
      <w:r>
        <w:t>Эксперт ЮГ (expertsouth.ru), Ростов-на-Дону, 16 марта 2021</w:t>
      </w:r>
      <w:bookmarkEnd w:id="508"/>
    </w:p>
    <w:p w:rsidR="00C05378" w:rsidRPr="00154F78" w:rsidRDefault="00C05378" w:rsidP="00C05378">
      <w:pPr>
        <w:pStyle w:val="afffc"/>
        <w:rPr>
          <w:lang w:val="ru-RU"/>
        </w:rPr>
      </w:pPr>
      <w:bookmarkStart w:id="509" w:name="txt_3408643_1654084006"/>
      <w:bookmarkStart w:id="510" w:name="_Toc67077335"/>
      <w:r w:rsidRPr="00154F78">
        <w:rPr>
          <w:lang w:val="ru-RU"/>
        </w:rPr>
        <w:t>Дон стал вторым среди регионов РФ по количеству выданных разрешений на строительство</w:t>
      </w:r>
      <w:bookmarkEnd w:id="509"/>
      <w:bookmarkEnd w:id="510"/>
    </w:p>
    <w:p w:rsidR="00C05378" w:rsidRPr="00154F78" w:rsidRDefault="00C05378" w:rsidP="00C05378">
      <w:pPr>
        <w:pStyle w:val="affff1"/>
        <w:jc w:val="left"/>
        <w:rPr>
          <w:lang w:val="ru-RU"/>
        </w:rPr>
      </w:pPr>
      <w:r w:rsidRPr="00154F78">
        <w:rPr>
          <w:lang w:val="ru-RU"/>
        </w:rPr>
        <w:t>Автор: Макаров Андрей</w:t>
      </w:r>
    </w:p>
    <w:p w:rsidR="00C05378" w:rsidRPr="00154F78" w:rsidRDefault="00C05378" w:rsidP="00C05378">
      <w:pPr>
        <w:pStyle w:val="NormalExport"/>
        <w:rPr>
          <w:lang w:val="ru-RU"/>
        </w:rPr>
      </w:pPr>
      <w:r w:rsidRPr="00154F78">
        <w:rPr>
          <w:shd w:val="clear" w:color="auto" w:fill="FFFFFF"/>
          <w:lang w:val="ru-RU"/>
        </w:rPr>
        <w:lastRenderedPageBreak/>
        <w:t xml:space="preserve">Фото: </w:t>
      </w:r>
      <w:r>
        <w:rPr>
          <w:shd w:val="clear" w:color="auto" w:fill="FFFFFF"/>
        </w:rPr>
        <w:t>minstroyrf</w:t>
      </w:r>
      <w:r w:rsidRPr="00154F78">
        <w:rPr>
          <w:shd w:val="clear" w:color="auto" w:fill="FFFFFF"/>
          <w:lang w:val="ru-RU"/>
        </w:rPr>
        <w:t>.</w:t>
      </w:r>
      <w:r>
        <w:rPr>
          <w:shd w:val="clear" w:color="auto" w:fill="FFFFFF"/>
        </w:rPr>
        <w:t>gov</w:t>
      </w:r>
      <w:r w:rsidRPr="00154F78">
        <w:rPr>
          <w:shd w:val="clear" w:color="auto" w:fill="FFFFFF"/>
          <w:lang w:val="ru-RU"/>
        </w:rPr>
        <w:t>.</w:t>
      </w:r>
      <w:r>
        <w:rPr>
          <w:shd w:val="clear" w:color="auto" w:fill="FFFFFF"/>
        </w:rPr>
        <w:t>ru</w:t>
      </w:r>
      <w:r w:rsidRPr="00154F78">
        <w:rPr>
          <w:shd w:val="clear" w:color="auto" w:fill="FFFFFF"/>
          <w:lang w:val="ru-RU"/>
        </w:rPr>
        <w:t xml:space="preserve"> </w:t>
      </w:r>
    </w:p>
    <w:p w:rsidR="00C05378" w:rsidRPr="00154F78" w:rsidRDefault="00C05378" w:rsidP="00C05378">
      <w:pPr>
        <w:pStyle w:val="NormalExport"/>
        <w:rPr>
          <w:lang w:val="ru-RU"/>
        </w:rPr>
      </w:pPr>
      <w:r w:rsidRPr="00154F78">
        <w:rPr>
          <w:shd w:val="clear" w:color="auto" w:fill="C0C0C0"/>
          <w:lang w:val="ru-RU"/>
        </w:rPr>
        <w:t>Застройщики</w:t>
      </w:r>
      <w:r w:rsidRPr="00154F78">
        <w:rPr>
          <w:shd w:val="clear" w:color="auto" w:fill="FFFFFF"/>
          <w:lang w:val="ru-RU"/>
        </w:rPr>
        <w:t xml:space="preserve"> набрали за зиму разрешений</w:t>
      </w:r>
    </w:p>
    <w:p w:rsidR="00C05378" w:rsidRPr="00154F78" w:rsidRDefault="00C05378" w:rsidP="00C05378">
      <w:pPr>
        <w:pStyle w:val="NormalExport"/>
        <w:rPr>
          <w:lang w:val="ru-RU"/>
        </w:rPr>
      </w:pPr>
      <w:r w:rsidRPr="00154F78">
        <w:rPr>
          <w:shd w:val="clear" w:color="auto" w:fill="FFFFFF"/>
          <w:lang w:val="ru-RU"/>
        </w:rPr>
        <w:t xml:space="preserve"> С января по февраль текущего года в 70 субъектах России </w:t>
      </w:r>
      <w:r w:rsidRPr="00154F78">
        <w:rPr>
          <w:shd w:val="clear" w:color="auto" w:fill="C0C0C0"/>
          <w:lang w:val="ru-RU"/>
        </w:rPr>
        <w:t>застройщики</w:t>
      </w:r>
      <w:r w:rsidRPr="00154F78">
        <w:rPr>
          <w:shd w:val="clear" w:color="auto" w:fill="FFFFFF"/>
          <w:lang w:val="ru-RU"/>
        </w:rPr>
        <w:t xml:space="preserve"> получили разрешения на </w:t>
      </w:r>
      <w:r w:rsidRPr="00154F78">
        <w:rPr>
          <w:shd w:val="clear" w:color="auto" w:fill="C0C0C0"/>
          <w:lang w:val="ru-RU"/>
        </w:rPr>
        <w:t>строительство</w:t>
      </w:r>
      <w:r w:rsidRPr="00154F78">
        <w:rPr>
          <w:shd w:val="clear" w:color="auto" w:fill="FFFFFF"/>
          <w:lang w:val="ru-RU"/>
        </w:rPr>
        <w:t xml:space="preserve"> почти 3,6 млн кв. м жилья. Такие данные привел вице-премьер Марат Хуснуллин, курирующий в правительстве строительную отрасль.</w:t>
      </w:r>
    </w:p>
    <w:p w:rsidR="00C05378" w:rsidRPr="00154F78" w:rsidRDefault="00C05378" w:rsidP="00C05378">
      <w:pPr>
        <w:pStyle w:val="NormalExport"/>
        <w:rPr>
          <w:lang w:val="ru-RU"/>
        </w:rPr>
      </w:pPr>
      <w:r w:rsidRPr="00154F78">
        <w:rPr>
          <w:shd w:val="clear" w:color="auto" w:fill="FFFFFF"/>
          <w:lang w:val="ru-RU"/>
        </w:rPr>
        <w:t xml:space="preserve">По официальным данным, регионами-лидерами по количеству выданных разрешений на </w:t>
      </w:r>
      <w:r w:rsidRPr="00154F78">
        <w:rPr>
          <w:shd w:val="clear" w:color="auto" w:fill="C0C0C0"/>
          <w:lang w:val="ru-RU"/>
        </w:rPr>
        <w:t>строительство</w:t>
      </w:r>
      <w:r w:rsidRPr="00154F78">
        <w:rPr>
          <w:shd w:val="clear" w:color="auto" w:fill="FFFFFF"/>
          <w:lang w:val="ru-RU"/>
        </w:rPr>
        <w:t xml:space="preserve"> являются Москва, Ростовская и Свердловская области. В столице за первые два месяца власти разрешили компаниям построить 772,4 тыс. кв. м жилья. На Дону </w:t>
      </w:r>
      <w:r w:rsidRPr="00154F78">
        <w:rPr>
          <w:shd w:val="clear" w:color="auto" w:fill="C0C0C0"/>
          <w:lang w:val="ru-RU"/>
        </w:rPr>
        <w:t>застройщики</w:t>
      </w:r>
      <w:r w:rsidRPr="00154F78">
        <w:rPr>
          <w:shd w:val="clear" w:color="auto" w:fill="FFFFFF"/>
          <w:lang w:val="ru-RU"/>
        </w:rPr>
        <w:t xml:space="preserve"> смогут возвести еще 279 тыс. кв. м многоквартирных домов. В уральском регионе этот показатель оказался на уровне 165,4 тыс. кв. м.</w:t>
      </w:r>
    </w:p>
    <w:p w:rsidR="00C05378" w:rsidRPr="00154F78" w:rsidRDefault="00C05378" w:rsidP="00C05378">
      <w:pPr>
        <w:pStyle w:val="NormalExport"/>
        <w:rPr>
          <w:lang w:val="ru-RU"/>
        </w:rPr>
      </w:pPr>
      <w:r w:rsidRPr="00154F78">
        <w:rPr>
          <w:shd w:val="clear" w:color="auto" w:fill="FFFFFF"/>
          <w:lang w:val="ru-RU"/>
        </w:rPr>
        <w:t>В сообщении подчеркивается, что в начале 2021 года было выдано на 18% больше разрешений, если сравнивать с первыми двумя месяцами 2020 года.</w:t>
      </w:r>
    </w:p>
    <w:p w:rsidR="00C05378" w:rsidRPr="00154F78" w:rsidRDefault="00C05378" w:rsidP="00C05378">
      <w:pPr>
        <w:pStyle w:val="NormalExport"/>
        <w:rPr>
          <w:lang w:val="ru-RU"/>
        </w:rPr>
      </w:pPr>
      <w:r w:rsidRPr="00154F78">
        <w:rPr>
          <w:shd w:val="clear" w:color="auto" w:fill="FFFFFF"/>
          <w:lang w:val="ru-RU"/>
        </w:rPr>
        <w:t>Отмечается, что в топ-10 также вошли Санкт-Петербург (151,6 тыс. кв. м), Башкортостан (149,5 тыс. кв. м), Ханты-Мансийский автономный округ (146,5 тыс. кв. м), Ленинградская область (125,3 тыс. кв. м), Калининградская область (110,1 тыс. кв. м) и Республика Татарстан (105,7 тыс. кв. м). Замыкает первую десятку Дагестан с 104,5 тыс. кв. м.</w:t>
      </w:r>
    </w:p>
    <w:p w:rsidR="00C05378" w:rsidRPr="00154F78" w:rsidRDefault="00C05378" w:rsidP="00C05378">
      <w:pPr>
        <w:pStyle w:val="NormalExport"/>
        <w:rPr>
          <w:lang w:val="ru-RU"/>
        </w:rPr>
      </w:pPr>
      <w:r w:rsidRPr="00154F78">
        <w:rPr>
          <w:shd w:val="clear" w:color="auto" w:fill="FFFFFF"/>
          <w:lang w:val="ru-RU"/>
        </w:rPr>
        <w:t>Построят впрок</w:t>
      </w:r>
    </w:p>
    <w:p w:rsidR="00C05378" w:rsidRPr="00154F78" w:rsidRDefault="00C05378" w:rsidP="00C05378">
      <w:pPr>
        <w:pStyle w:val="NormalExport"/>
        <w:rPr>
          <w:lang w:val="ru-RU"/>
        </w:rPr>
      </w:pPr>
      <w:r w:rsidRPr="00154F78">
        <w:rPr>
          <w:shd w:val="clear" w:color="auto" w:fill="FFFFFF"/>
          <w:lang w:val="ru-RU"/>
        </w:rPr>
        <w:t xml:space="preserve"> По словам министра </w:t>
      </w:r>
      <w:r w:rsidRPr="00154F78">
        <w:rPr>
          <w:shd w:val="clear" w:color="auto" w:fill="C0C0C0"/>
          <w:lang w:val="ru-RU"/>
        </w:rPr>
        <w:t>строительства</w:t>
      </w:r>
      <w:r w:rsidRPr="00154F78">
        <w:rPr>
          <w:shd w:val="clear" w:color="auto" w:fill="FFFFFF"/>
          <w:lang w:val="ru-RU"/>
        </w:rPr>
        <w:t xml:space="preserve"> и ЖХК России Ирека Файзуллина, одним из основных факторов, повлиявших на увеличение числа полученных разрешений на </w:t>
      </w:r>
      <w:r w:rsidRPr="00154F78">
        <w:rPr>
          <w:shd w:val="clear" w:color="auto" w:fill="C0C0C0"/>
          <w:lang w:val="ru-RU"/>
        </w:rPr>
        <w:t>строительство</w:t>
      </w:r>
      <w:r w:rsidRPr="00154F78">
        <w:rPr>
          <w:shd w:val="clear" w:color="auto" w:fill="FFFFFF"/>
          <w:lang w:val="ru-RU"/>
        </w:rPr>
        <w:t xml:space="preserve"> и запуск новых проектов, стал рост спроса на покупку жилья. Глава ведомства выразил надежду, что этот "задел" поспособствует выполнению задач, прописанных в нацпроекте "Жилье и городская среда".</w:t>
      </w:r>
    </w:p>
    <w:p w:rsidR="00C05378" w:rsidRPr="00154F78" w:rsidRDefault="00C05378" w:rsidP="00C05378">
      <w:pPr>
        <w:pStyle w:val="NormalExport"/>
        <w:rPr>
          <w:lang w:val="ru-RU"/>
        </w:rPr>
      </w:pPr>
      <w:r w:rsidRPr="00154F78">
        <w:rPr>
          <w:shd w:val="clear" w:color="auto" w:fill="FFFFFF"/>
          <w:lang w:val="ru-RU"/>
        </w:rPr>
        <w:t xml:space="preserve">На данный момент, как говорится в отчете Дом.РФ, в регионах РФ ведется </w:t>
      </w:r>
      <w:r w:rsidRPr="00154F78">
        <w:rPr>
          <w:shd w:val="clear" w:color="auto" w:fill="C0C0C0"/>
          <w:lang w:val="ru-RU"/>
        </w:rPr>
        <w:t>строительство</w:t>
      </w:r>
      <w:r w:rsidRPr="00154F78">
        <w:rPr>
          <w:shd w:val="clear" w:color="auto" w:fill="FFFFFF"/>
          <w:lang w:val="ru-RU"/>
        </w:rPr>
        <w:t xml:space="preserve"> свыше 92 млн кв. м жилья. </w:t>
      </w:r>
      <w:r w:rsidRPr="00154F78">
        <w:rPr>
          <w:shd w:val="clear" w:color="auto" w:fill="C0C0C0"/>
          <w:lang w:val="ru-RU"/>
        </w:rPr>
        <w:t>Застройщики</w:t>
      </w:r>
      <w:r w:rsidRPr="00154F78">
        <w:rPr>
          <w:shd w:val="clear" w:color="auto" w:fill="FFFFFF"/>
          <w:lang w:val="ru-RU"/>
        </w:rPr>
        <w:t xml:space="preserve"> реализуют </w:t>
      </w:r>
      <w:r w:rsidRPr="00154F78">
        <w:rPr>
          <w:shd w:val="clear" w:color="auto" w:fill="C0C0C0"/>
          <w:lang w:val="ru-RU"/>
        </w:rPr>
        <w:t>девелоперские</w:t>
      </w:r>
      <w:r w:rsidRPr="00154F78">
        <w:rPr>
          <w:shd w:val="clear" w:color="auto" w:fill="FFFFFF"/>
          <w:lang w:val="ru-RU"/>
        </w:rPr>
        <w:t xml:space="preserve"> проекты по 5596 разрешения на </w:t>
      </w:r>
      <w:r w:rsidRPr="00154F78">
        <w:rPr>
          <w:shd w:val="clear" w:color="auto" w:fill="C0C0C0"/>
          <w:lang w:val="ru-RU"/>
        </w:rPr>
        <w:t>строительство</w:t>
      </w:r>
      <w:r w:rsidRPr="00154F78">
        <w:rPr>
          <w:shd w:val="clear" w:color="auto" w:fill="FFFFFF"/>
          <w:lang w:val="ru-RU"/>
        </w:rPr>
        <w:t xml:space="preserve">. Примечательно, что более половины игроков рынка перешли на </w:t>
      </w:r>
      <w:r w:rsidRPr="00154F78">
        <w:rPr>
          <w:shd w:val="clear" w:color="auto" w:fill="C0C0C0"/>
          <w:lang w:val="ru-RU"/>
        </w:rPr>
        <w:t>проектное финансирование</w:t>
      </w:r>
      <w:r w:rsidRPr="00154F78">
        <w:rPr>
          <w:shd w:val="clear" w:color="auto" w:fill="FFFFFF"/>
          <w:lang w:val="ru-RU"/>
        </w:rPr>
        <w:t xml:space="preserve"> и работают с дольщиками через </w:t>
      </w:r>
      <w:r w:rsidRPr="00154F78">
        <w:rPr>
          <w:shd w:val="clear" w:color="auto" w:fill="C0C0C0"/>
          <w:lang w:val="ru-RU"/>
        </w:rPr>
        <w:t>эскроу-счета</w:t>
      </w:r>
      <w:r w:rsidRPr="00154F78">
        <w:rPr>
          <w:shd w:val="clear" w:color="auto" w:fill="FFFFFF"/>
          <w:lang w:val="ru-RU"/>
        </w:rPr>
        <w:t>.</w:t>
      </w:r>
    </w:p>
    <w:p w:rsidR="00C05378" w:rsidRPr="00154F78" w:rsidRDefault="00C05378" w:rsidP="00C05378">
      <w:pPr>
        <w:pStyle w:val="NormalExport"/>
        <w:rPr>
          <w:lang w:val="ru-RU"/>
        </w:rPr>
      </w:pPr>
      <w:r w:rsidRPr="00154F78">
        <w:rPr>
          <w:shd w:val="clear" w:color="auto" w:fill="FFFFFF"/>
          <w:lang w:val="ru-RU"/>
        </w:rPr>
        <w:t>Напомним, на инфраструктуру для застройки старого аэропорта Ростова Дом.РФ привлечет 8 млрд рублей. В рамках проекта комплексной застройки территории бывшего аэропорта будет освоено порядка 350 гектаров. На этой площади будет возведено свыше 3,5 млн кв. м. жилья. Кроме этого, здесь планируется разместить около 400 тысяч квадратных метров общественно-деловой застройки с объектами научно-производственного, коммерческого и рекреационного назначения.</w:t>
      </w:r>
    </w:p>
    <w:p w:rsidR="00C05378" w:rsidRPr="00154F78" w:rsidRDefault="00C05378" w:rsidP="00C05378">
      <w:pPr>
        <w:pStyle w:val="NormalExport"/>
        <w:rPr>
          <w:lang w:val="ru-RU"/>
        </w:rPr>
      </w:pPr>
      <w:r w:rsidRPr="00154F78">
        <w:rPr>
          <w:shd w:val="clear" w:color="auto" w:fill="FFFFFF"/>
          <w:lang w:val="ru-RU"/>
        </w:rPr>
        <w:t xml:space="preserve">Подпишитесь на каналы "Эксперта Юг", в которых Вам удобнее нас находить и проще общаться: наши группы в </w:t>
      </w:r>
      <w:r>
        <w:rPr>
          <w:shd w:val="clear" w:color="auto" w:fill="FFFFFF"/>
        </w:rPr>
        <w:t>Facebook</w:t>
      </w:r>
      <w:r w:rsidRPr="00154F78">
        <w:rPr>
          <w:shd w:val="clear" w:color="auto" w:fill="FFFFFF"/>
          <w:lang w:val="ru-RU"/>
        </w:rPr>
        <w:t xml:space="preserve"> и Одноклассниках, каналы в </w:t>
      </w:r>
      <w:r>
        <w:rPr>
          <w:shd w:val="clear" w:color="auto" w:fill="FFFFFF"/>
        </w:rPr>
        <w:t>Telegram</w:t>
      </w:r>
      <w:r w:rsidRPr="00154F78">
        <w:rPr>
          <w:shd w:val="clear" w:color="auto" w:fill="FFFFFF"/>
          <w:lang w:val="ru-RU"/>
        </w:rPr>
        <w:t xml:space="preserve"> и на </w:t>
      </w:r>
      <w:r>
        <w:rPr>
          <w:shd w:val="clear" w:color="auto" w:fill="FFFFFF"/>
        </w:rPr>
        <w:t>YouTube</w:t>
      </w:r>
      <w:r w:rsidRPr="00154F78">
        <w:rPr>
          <w:shd w:val="clear" w:color="auto" w:fill="FFFFFF"/>
          <w:lang w:val="ru-RU"/>
        </w:rPr>
        <w:t xml:space="preserve">, наш </w:t>
      </w:r>
      <w:r>
        <w:rPr>
          <w:shd w:val="clear" w:color="auto" w:fill="FFFFFF"/>
        </w:rPr>
        <w:t>Instagram</w:t>
      </w:r>
      <w:r w:rsidRPr="00154F78">
        <w:rPr>
          <w:shd w:val="clear" w:color="auto" w:fill="FFFFFF"/>
          <w:lang w:val="ru-RU"/>
        </w:rPr>
        <w:t xml:space="preserve">, наше сообщество ВКонтакте. </w:t>
      </w:r>
    </w:p>
    <w:p w:rsidR="00C05378" w:rsidRPr="00154F78" w:rsidRDefault="00C05378" w:rsidP="00C05378">
      <w:pPr>
        <w:pStyle w:val="NormalExport"/>
        <w:rPr>
          <w:lang w:val="ru-RU"/>
        </w:rPr>
      </w:pPr>
      <w:r w:rsidRPr="00154F78">
        <w:rPr>
          <w:shd w:val="clear" w:color="auto" w:fill="FFFFFF"/>
          <w:lang w:val="ru-RU"/>
        </w:rPr>
        <w:t xml:space="preserve">ТегиРостовская областьстроительстворазрешение на </w:t>
      </w:r>
      <w:r w:rsidRPr="00154F78">
        <w:rPr>
          <w:shd w:val="clear" w:color="auto" w:fill="C0C0C0"/>
          <w:lang w:val="ru-RU"/>
        </w:rPr>
        <w:t>строительстворейтингзастройщикМарат</w:t>
      </w:r>
      <w:r w:rsidRPr="00154F78">
        <w:rPr>
          <w:shd w:val="clear" w:color="auto" w:fill="FFFFFF"/>
          <w:lang w:val="ru-RU"/>
        </w:rPr>
        <w:t xml:space="preserve"> Хуснуллин </w:t>
      </w:r>
    </w:p>
    <w:p w:rsidR="00C05378" w:rsidRPr="00154F78" w:rsidRDefault="00C05378" w:rsidP="00C05378">
      <w:pPr>
        <w:pStyle w:val="NormalExport"/>
        <w:rPr>
          <w:lang w:val="ru-RU"/>
        </w:rPr>
      </w:pPr>
      <w:r w:rsidRPr="00154F78">
        <w:rPr>
          <w:shd w:val="clear" w:color="auto" w:fill="FFFFFF"/>
          <w:lang w:val="ru-RU"/>
        </w:rPr>
        <w:t xml:space="preserve">Дон стал вторым среди регионов РФ по количеству выданных разрешений на </w:t>
      </w:r>
      <w:r w:rsidRPr="00154F78">
        <w:rPr>
          <w:shd w:val="clear" w:color="auto" w:fill="C0C0C0"/>
          <w:lang w:val="ru-RU"/>
        </w:rPr>
        <w:t>строительство</w:t>
      </w:r>
    </w:p>
    <w:p w:rsidR="00C05378" w:rsidRPr="00154F78" w:rsidRDefault="00C05378" w:rsidP="00C05378">
      <w:pPr>
        <w:pStyle w:val="ExportHyperlink"/>
        <w:rPr>
          <w:lang w:val="ru-RU"/>
        </w:rPr>
      </w:pPr>
      <w:hyperlink r:id="rId359" w:history="1">
        <w:r>
          <w:t>https</w:t>
        </w:r>
        <w:r w:rsidRPr="00154F78">
          <w:rPr>
            <w:lang w:val="ru-RU"/>
          </w:rPr>
          <w:t>://</w:t>
        </w:r>
        <w:r>
          <w:t>expertsouth</w:t>
        </w:r>
        <w:r w:rsidRPr="00154F78">
          <w:rPr>
            <w:lang w:val="ru-RU"/>
          </w:rPr>
          <w:t>.</w:t>
        </w:r>
        <w:r>
          <w:t>ru</w:t>
        </w:r>
        <w:r w:rsidRPr="00154F78">
          <w:rPr>
            <w:lang w:val="ru-RU"/>
          </w:rPr>
          <w:t>/</w:t>
        </w:r>
        <w:r>
          <w:t>articles</w:t>
        </w:r>
        <w:r w:rsidRPr="00154F78">
          <w:rPr>
            <w:lang w:val="ru-RU"/>
          </w:rPr>
          <w:t>/</w:t>
        </w:r>
        <w:r>
          <w:t>don</w:t>
        </w:r>
        <w:r w:rsidRPr="00154F78">
          <w:rPr>
            <w:lang w:val="ru-RU"/>
          </w:rPr>
          <w:t>-</w:t>
        </w:r>
        <w:r>
          <w:t>stal</w:t>
        </w:r>
        <w:r w:rsidRPr="00154F78">
          <w:rPr>
            <w:lang w:val="ru-RU"/>
          </w:rPr>
          <w:t>-</w:t>
        </w:r>
        <w:r>
          <w:t>vtorym</w:t>
        </w:r>
        <w:r w:rsidRPr="00154F78">
          <w:rPr>
            <w:lang w:val="ru-RU"/>
          </w:rPr>
          <w:t>-</w:t>
        </w:r>
        <w:r>
          <w:t>sredi</w:t>
        </w:r>
        <w:r w:rsidRPr="00154F78">
          <w:rPr>
            <w:lang w:val="ru-RU"/>
          </w:rPr>
          <w:t>-</w:t>
        </w:r>
        <w:r>
          <w:t>regionov</w:t>
        </w:r>
        <w:r w:rsidRPr="00154F78">
          <w:rPr>
            <w:lang w:val="ru-RU"/>
          </w:rPr>
          <w:t>-</w:t>
        </w:r>
        <w:r>
          <w:t>rf</w:t>
        </w:r>
        <w:r w:rsidRPr="00154F78">
          <w:rPr>
            <w:lang w:val="ru-RU"/>
          </w:rPr>
          <w:t>-</w:t>
        </w:r>
        <w:r>
          <w:t>po</w:t>
        </w:r>
        <w:r w:rsidRPr="00154F78">
          <w:rPr>
            <w:lang w:val="ru-RU"/>
          </w:rPr>
          <w:t>-</w:t>
        </w:r>
        <w:r>
          <w:t>kolichestvu</w:t>
        </w:r>
        <w:r w:rsidRPr="00154F78">
          <w:rPr>
            <w:lang w:val="ru-RU"/>
          </w:rPr>
          <w:t>-</w:t>
        </w:r>
        <w:r>
          <w:t>vydannykh</w:t>
        </w:r>
        <w:r w:rsidRPr="00154F78">
          <w:rPr>
            <w:lang w:val="ru-RU"/>
          </w:rPr>
          <w:t>-</w:t>
        </w:r>
        <w:r>
          <w:t>razresheniy</w:t>
        </w:r>
        <w:r w:rsidRPr="00154F78">
          <w:rPr>
            <w:lang w:val="ru-RU"/>
          </w:rPr>
          <w:t>-</w:t>
        </w:r>
        <w:r>
          <w:t>na</w:t>
        </w:r>
        <w:r w:rsidRPr="00154F78">
          <w:rPr>
            <w:lang w:val="ru-RU"/>
          </w:rPr>
          <w:t>-</w:t>
        </w:r>
        <w:r>
          <w:t>stroitelstvo</w:t>
        </w:r>
        <w:r w:rsidRPr="00154F78">
          <w:rPr>
            <w:lang w:val="ru-RU"/>
          </w:rPr>
          <w:t>/</w:t>
        </w:r>
      </w:hyperlink>
    </w:p>
    <w:p w:rsidR="00C05378" w:rsidRPr="00154F78" w:rsidRDefault="00C05378" w:rsidP="00C05378">
      <w:pPr>
        <w:rPr>
          <w:lang w:val="ru-RU"/>
        </w:rPr>
      </w:pPr>
    </w:p>
    <w:p w:rsidR="00C05378" w:rsidRDefault="00C05378" w:rsidP="00C05378">
      <w:pPr>
        <w:pStyle w:val="affff2"/>
        <w:spacing w:before="120"/>
      </w:pPr>
      <w:bookmarkStart w:id="511" w:name="_Toc67077336"/>
      <w:r>
        <w:t>События (sntat.ru), Казань, 16 марта 2021</w:t>
      </w:r>
      <w:bookmarkEnd w:id="511"/>
    </w:p>
    <w:p w:rsidR="00C05378" w:rsidRPr="00154F78" w:rsidRDefault="00C05378" w:rsidP="00C05378">
      <w:pPr>
        <w:pStyle w:val="afffc"/>
        <w:rPr>
          <w:lang w:val="ru-RU"/>
        </w:rPr>
      </w:pPr>
      <w:bookmarkStart w:id="512" w:name="txt_3408643_1654044016"/>
      <w:bookmarkStart w:id="513" w:name="_Toc67077337"/>
      <w:r w:rsidRPr="00154F78">
        <w:rPr>
          <w:lang w:val="ru-RU"/>
        </w:rPr>
        <w:t>Будет ли дальше дорожать жилье в Казани? Спойлер: будет!</w:t>
      </w:r>
      <w:bookmarkEnd w:id="512"/>
      <w:bookmarkEnd w:id="513"/>
    </w:p>
    <w:p w:rsidR="00C05378" w:rsidRPr="00154F78" w:rsidRDefault="00C05378" w:rsidP="00C05378">
      <w:pPr>
        <w:pStyle w:val="NormalExport"/>
        <w:rPr>
          <w:lang w:val="ru-RU"/>
        </w:rPr>
      </w:pPr>
      <w:r w:rsidRPr="00154F78">
        <w:rPr>
          <w:shd w:val="clear" w:color="auto" w:fill="FFFFFF"/>
          <w:lang w:val="ru-RU"/>
        </w:rPr>
        <w:t xml:space="preserve">Минстрой Татарстана на днях собрал в своих стенах </w:t>
      </w:r>
      <w:r w:rsidRPr="00154F78">
        <w:rPr>
          <w:shd w:val="clear" w:color="auto" w:fill="C0C0C0"/>
          <w:lang w:val="ru-RU"/>
        </w:rPr>
        <w:t>застройщиков</w:t>
      </w:r>
      <w:r w:rsidRPr="00154F78">
        <w:rPr>
          <w:shd w:val="clear" w:color="auto" w:fill="FFFFFF"/>
          <w:lang w:val="ru-RU"/>
        </w:rPr>
        <w:t xml:space="preserve"> и банкиров, чтобы обсудить ситуацию на рынке жилья в республике. </w:t>
      </w:r>
    </w:p>
    <w:p w:rsidR="00C05378" w:rsidRPr="00154F78" w:rsidRDefault="00C05378" w:rsidP="00C05378">
      <w:pPr>
        <w:pStyle w:val="NormalExport"/>
        <w:rPr>
          <w:lang w:val="ru-RU"/>
        </w:rPr>
      </w:pPr>
      <w:r w:rsidRPr="00154F78">
        <w:rPr>
          <w:shd w:val="clear" w:color="auto" w:fill="FFFFFF"/>
          <w:lang w:val="ru-RU"/>
        </w:rPr>
        <w:t xml:space="preserve">Что случилось? </w:t>
      </w:r>
    </w:p>
    <w:p w:rsidR="00C05378" w:rsidRPr="00154F78" w:rsidRDefault="00C05378" w:rsidP="00C05378">
      <w:pPr>
        <w:pStyle w:val="NormalExport"/>
        <w:rPr>
          <w:lang w:val="ru-RU"/>
        </w:rPr>
      </w:pPr>
      <w:r w:rsidRPr="00154F78">
        <w:rPr>
          <w:shd w:val="clear" w:color="auto" w:fill="FFFFFF"/>
          <w:lang w:val="ru-RU"/>
        </w:rPr>
        <w:t xml:space="preserve">Минстрой Татарстана на днях собрал в своих стенах </w:t>
      </w:r>
      <w:r w:rsidRPr="00154F78">
        <w:rPr>
          <w:shd w:val="clear" w:color="auto" w:fill="C0C0C0"/>
          <w:lang w:val="ru-RU"/>
        </w:rPr>
        <w:t>застройщиков</w:t>
      </w:r>
      <w:r w:rsidRPr="00154F78">
        <w:rPr>
          <w:shd w:val="clear" w:color="auto" w:fill="FFFFFF"/>
          <w:lang w:val="ru-RU"/>
        </w:rPr>
        <w:t xml:space="preserve"> и банкиров, чтобы обсудить ситуацию на рынке жилья в республике. Мероприятие носило интригующее название - "Под знаком пандемии: что изменилось на рынке недвижимости и как это отразится в 2021-м?".</w:t>
      </w:r>
    </w:p>
    <w:p w:rsidR="00C05378" w:rsidRPr="00154F78" w:rsidRDefault="00C05378" w:rsidP="00C05378">
      <w:pPr>
        <w:pStyle w:val="NormalExport"/>
        <w:rPr>
          <w:lang w:val="ru-RU"/>
        </w:rPr>
      </w:pPr>
      <w:r w:rsidRPr="00154F78">
        <w:rPr>
          <w:shd w:val="clear" w:color="auto" w:fill="FFFFFF"/>
          <w:lang w:val="ru-RU"/>
        </w:rPr>
        <w:t>Что представляет собой рынок жилья Татарстана?</w:t>
      </w:r>
    </w:p>
    <w:p w:rsidR="00C05378" w:rsidRPr="00154F78" w:rsidRDefault="00C05378" w:rsidP="00C05378">
      <w:pPr>
        <w:pStyle w:val="NormalExport"/>
        <w:rPr>
          <w:lang w:val="ru-RU"/>
        </w:rPr>
      </w:pPr>
      <w:r w:rsidRPr="00154F78">
        <w:rPr>
          <w:shd w:val="clear" w:color="auto" w:fill="FFFFFF"/>
          <w:lang w:val="ru-RU"/>
        </w:rPr>
        <w:t xml:space="preserve">В 2020 году в РТ было построено более 2,68 млн "квадратов" жилья. На целых 2 процента больше, чем в прошлом. Эта цифра - объем предложения нового жилья на рынке региона. В теории чем больше строится жилья, тем дешевле оно должно быть. К 2030 году Татарстан собирается выйти на </w:t>
      </w:r>
      <w:r w:rsidRPr="00154F78">
        <w:rPr>
          <w:shd w:val="clear" w:color="auto" w:fill="FFFFFF"/>
          <w:lang w:val="ru-RU"/>
        </w:rPr>
        <w:lastRenderedPageBreak/>
        <w:t>показатель в 3,6 млн "квадратов" жилья в год. У властей есть мечта - достичь европейских показателей и вводить 1 кв. метр на одного жителя Татарстана. Остается немного - дожить до 2030 года.</w:t>
      </w:r>
    </w:p>
    <w:p w:rsidR="00C05378" w:rsidRPr="00154F78" w:rsidRDefault="00C05378" w:rsidP="00C05378">
      <w:pPr>
        <w:pStyle w:val="NormalExport"/>
        <w:rPr>
          <w:lang w:val="ru-RU"/>
        </w:rPr>
      </w:pPr>
      <w:r w:rsidRPr="00154F78">
        <w:rPr>
          <w:shd w:val="clear" w:color="auto" w:fill="FFFFFF"/>
          <w:lang w:val="ru-RU"/>
        </w:rPr>
        <w:t>Но надо помнить, что эти цифры обозначают только новое построенное жилье, а ведь есть еще и вторичное жилье. Это квартиры в домах, которые уже сданы и заселены. Вторичный рынок - это, по оценкам экспертов, до 70-75% сделок от всего рынка.</w:t>
      </w:r>
    </w:p>
    <w:p w:rsidR="00C05378" w:rsidRPr="00154F78" w:rsidRDefault="00C05378" w:rsidP="00C05378">
      <w:pPr>
        <w:pStyle w:val="NormalExport"/>
        <w:rPr>
          <w:lang w:val="ru-RU"/>
        </w:rPr>
      </w:pPr>
      <w:r w:rsidRPr="00154F78">
        <w:rPr>
          <w:shd w:val="clear" w:color="auto" w:fill="FFFFFF"/>
          <w:lang w:val="ru-RU"/>
        </w:rPr>
        <w:t xml:space="preserve">А что со спросом в Татарстане? </w:t>
      </w:r>
    </w:p>
    <w:p w:rsidR="00C05378" w:rsidRPr="00154F78" w:rsidRDefault="00C05378" w:rsidP="00C05378">
      <w:pPr>
        <w:pStyle w:val="NormalExport"/>
        <w:rPr>
          <w:lang w:val="ru-RU"/>
        </w:rPr>
      </w:pPr>
      <w:r w:rsidRPr="00154F78">
        <w:rPr>
          <w:shd w:val="clear" w:color="auto" w:fill="FFFFFF"/>
          <w:lang w:val="ru-RU"/>
        </w:rPr>
        <w:t>2020 год, с одной стороны, был трудным из-за пандемии и локдауна, а с другой стороны, стал ажиотажным по спросу на жилье. Всему виной стала льготная ипотека для покупки новостроек по ставке 6,5%.</w:t>
      </w:r>
    </w:p>
    <w:p w:rsidR="00C05378" w:rsidRPr="00154F78" w:rsidRDefault="00C05378" w:rsidP="00C05378">
      <w:pPr>
        <w:pStyle w:val="NormalExport"/>
        <w:rPr>
          <w:lang w:val="ru-RU"/>
        </w:rPr>
      </w:pPr>
      <w:r w:rsidRPr="00154F78">
        <w:rPr>
          <w:shd w:val="clear" w:color="auto" w:fill="FFFFFF"/>
          <w:lang w:val="ru-RU"/>
        </w:rPr>
        <w:t>Так, представитель ВТБ заявил, что в 2020 году по Татарстану почти четверть всех ипотечных кредитов были под 6,5%, а у Сбербанка вообще на льготную ипотеку пришлось 90% кредитов на покупку первичного жилья. Если в 2019-м "Сбер" выдал всего 45 тысяч ипотечных кредитов, то в 2020 году эта цифра достигла 62 тысяч. То есть плюс 40%!</w:t>
      </w:r>
    </w:p>
    <w:p w:rsidR="00C05378" w:rsidRPr="00154F78" w:rsidRDefault="00C05378" w:rsidP="00C05378">
      <w:pPr>
        <w:pStyle w:val="NormalExport"/>
        <w:rPr>
          <w:lang w:val="ru-RU"/>
        </w:rPr>
      </w:pPr>
      <w:r w:rsidRPr="00154F78">
        <w:rPr>
          <w:shd w:val="clear" w:color="auto" w:fill="FFFFFF"/>
          <w:lang w:val="ru-RU"/>
        </w:rPr>
        <w:t xml:space="preserve">По данным банков и </w:t>
      </w:r>
      <w:r w:rsidRPr="00154F78">
        <w:rPr>
          <w:shd w:val="clear" w:color="auto" w:fill="C0C0C0"/>
          <w:lang w:val="ru-RU"/>
        </w:rPr>
        <w:t>застройщиков</w:t>
      </w:r>
      <w:r w:rsidRPr="00154F78">
        <w:rPr>
          <w:shd w:val="clear" w:color="auto" w:fill="FFFFFF"/>
          <w:lang w:val="ru-RU"/>
        </w:rPr>
        <w:t>, если с помощью ипотеки в Татарстане покупали квартиры половина всех покупателей, то теперь эта цифра выросла до 70-80%. То есть люди бросились скупать жилье в долг.</w:t>
      </w:r>
    </w:p>
    <w:p w:rsidR="00C05378" w:rsidRPr="00154F78" w:rsidRDefault="00C05378" w:rsidP="00C05378">
      <w:pPr>
        <w:pStyle w:val="NormalExport"/>
        <w:rPr>
          <w:lang w:val="ru-RU"/>
        </w:rPr>
      </w:pPr>
      <w:r w:rsidRPr="00154F78">
        <w:rPr>
          <w:shd w:val="clear" w:color="auto" w:fill="FFFFFF"/>
          <w:lang w:val="ru-RU"/>
        </w:rPr>
        <w:t xml:space="preserve">Кто покупал жилье в Татарстане? </w:t>
      </w:r>
    </w:p>
    <w:p w:rsidR="00C05378" w:rsidRPr="00154F78" w:rsidRDefault="00C05378" w:rsidP="00C05378">
      <w:pPr>
        <w:pStyle w:val="NormalExport"/>
        <w:rPr>
          <w:lang w:val="ru-RU"/>
        </w:rPr>
      </w:pPr>
      <w:r w:rsidRPr="00154F78">
        <w:rPr>
          <w:shd w:val="clear" w:color="auto" w:fill="FFFFFF"/>
          <w:lang w:val="ru-RU"/>
        </w:rPr>
        <w:t>Покупали все. Потому что льготная программа позволила снизить ставку по кредитам почти вдвое. Годом ранее они были на уровне 10-11%. Поэтому жилищные условия решили улучшить молодые семьи, решившиеся обзавестись первым жильем и съехать от родителей, разводящиеся пары (локдаун выдержали не все), люди, которые решили расшириться.</w:t>
      </w:r>
    </w:p>
    <w:p w:rsidR="00C05378" w:rsidRPr="00154F78" w:rsidRDefault="00C05378" w:rsidP="00C05378">
      <w:pPr>
        <w:pStyle w:val="NormalExport"/>
        <w:rPr>
          <w:lang w:val="ru-RU"/>
        </w:rPr>
      </w:pPr>
      <w:r w:rsidRPr="00154F78">
        <w:rPr>
          <w:shd w:val="clear" w:color="auto" w:fill="FFFFFF"/>
          <w:lang w:val="ru-RU"/>
        </w:rPr>
        <w:t>Также риелторы называют и такую категорию покупателей, как инвесторы. Целая группа предпринимателей, собиравшихся в начале года открыть свое дело, после объявления режима самоизоляции свои средства решили вместо бизнеса направить на покупку квартир.</w:t>
      </w:r>
    </w:p>
    <w:p w:rsidR="00C05378" w:rsidRPr="00154F78" w:rsidRDefault="00C05378" w:rsidP="00C05378">
      <w:pPr>
        <w:pStyle w:val="NormalExport"/>
        <w:rPr>
          <w:lang w:val="ru-RU"/>
        </w:rPr>
      </w:pPr>
      <w:r w:rsidRPr="00154F78">
        <w:rPr>
          <w:shd w:val="clear" w:color="auto" w:fill="FFFFFF"/>
          <w:lang w:val="ru-RU"/>
        </w:rPr>
        <w:t xml:space="preserve">А как же иногородние покупатели? </w:t>
      </w:r>
    </w:p>
    <w:p w:rsidR="00C05378" w:rsidRPr="00154F78" w:rsidRDefault="00C05378" w:rsidP="00C05378">
      <w:pPr>
        <w:pStyle w:val="NormalExport"/>
        <w:rPr>
          <w:lang w:val="ru-RU"/>
        </w:rPr>
      </w:pPr>
      <w:r w:rsidRPr="00154F78">
        <w:rPr>
          <w:shd w:val="clear" w:color="auto" w:fill="FFFFFF"/>
          <w:lang w:val="ru-RU"/>
        </w:rPr>
        <w:t xml:space="preserve">Действительно, серьезной частью покупателей жилья в Казани являются иногородние жители. У некоторых </w:t>
      </w:r>
      <w:r w:rsidRPr="00154F78">
        <w:rPr>
          <w:shd w:val="clear" w:color="auto" w:fill="C0C0C0"/>
          <w:lang w:val="ru-RU"/>
        </w:rPr>
        <w:t>застройщиков</w:t>
      </w:r>
      <w:r w:rsidRPr="00154F78">
        <w:rPr>
          <w:shd w:val="clear" w:color="auto" w:fill="FFFFFF"/>
          <w:lang w:val="ru-RU"/>
        </w:rPr>
        <w:t xml:space="preserve"> такая доля покупателей составляет 30%.</w:t>
      </w:r>
    </w:p>
    <w:p w:rsidR="00C05378" w:rsidRPr="00154F78" w:rsidRDefault="00C05378" w:rsidP="00C05378">
      <w:pPr>
        <w:pStyle w:val="NormalExport"/>
        <w:rPr>
          <w:lang w:val="ru-RU"/>
        </w:rPr>
      </w:pPr>
      <w:r w:rsidRPr="00154F78">
        <w:rPr>
          <w:shd w:val="clear" w:color="auto" w:fill="FFFFFF"/>
          <w:lang w:val="ru-RU"/>
        </w:rPr>
        <w:t xml:space="preserve">Казань большинство иногородних рассматривает как место для переезда. Какие города преобладают? В числе лидеров по переезду жители Уфы, "северяне" (это либо пенсионеры перебираются на большую землю из Уренгоя, Норильска или Ямала, либо их дети, решившие покинуть Севера), а также жители Челнинской агломерации и Альметьевска. В список попали также Ижевск, Кировская область, Марий Эл и даже Красноярск. </w:t>
      </w:r>
    </w:p>
    <w:p w:rsidR="00C05378" w:rsidRPr="00154F78" w:rsidRDefault="00C05378" w:rsidP="00C05378">
      <w:pPr>
        <w:pStyle w:val="NormalExport"/>
        <w:rPr>
          <w:lang w:val="ru-RU"/>
        </w:rPr>
      </w:pPr>
      <w:r w:rsidRPr="00154F78">
        <w:rPr>
          <w:shd w:val="clear" w:color="auto" w:fill="FFFFFF"/>
          <w:lang w:val="ru-RU"/>
        </w:rPr>
        <w:t>Почему выросли цены?</w:t>
      </w:r>
    </w:p>
    <w:p w:rsidR="00C05378" w:rsidRPr="00154F78" w:rsidRDefault="00C05378" w:rsidP="00C05378">
      <w:pPr>
        <w:pStyle w:val="NormalExport"/>
        <w:rPr>
          <w:lang w:val="ru-RU"/>
        </w:rPr>
      </w:pPr>
      <w:r w:rsidRPr="00154F78">
        <w:rPr>
          <w:shd w:val="clear" w:color="auto" w:fill="FFFFFF"/>
          <w:lang w:val="ru-RU"/>
        </w:rPr>
        <w:t>Как мы говорили выше, благодаря подешевевшим кредитам жилье покупать бросились все, кто откладывал покупку. Спрос вырос, а количество квартир осталось на обычном уровне.</w:t>
      </w:r>
    </w:p>
    <w:p w:rsidR="00C05378" w:rsidRPr="00154F78" w:rsidRDefault="00C05378" w:rsidP="00C05378">
      <w:pPr>
        <w:pStyle w:val="NormalExport"/>
        <w:rPr>
          <w:lang w:val="ru-RU"/>
        </w:rPr>
      </w:pPr>
      <w:r w:rsidRPr="00154F78">
        <w:rPr>
          <w:shd w:val="clear" w:color="auto" w:fill="FFFFFF"/>
          <w:lang w:val="ru-RU"/>
        </w:rPr>
        <w:t xml:space="preserve">Помимо этого, следует не забывать, что изменились правила на долевом рынке </w:t>
      </w:r>
      <w:r w:rsidRPr="00154F78">
        <w:rPr>
          <w:shd w:val="clear" w:color="auto" w:fill="C0C0C0"/>
          <w:lang w:val="ru-RU"/>
        </w:rPr>
        <w:t>строительства</w:t>
      </w:r>
      <w:r w:rsidRPr="00154F78">
        <w:rPr>
          <w:shd w:val="clear" w:color="auto" w:fill="FFFFFF"/>
          <w:lang w:val="ru-RU"/>
        </w:rPr>
        <w:t xml:space="preserve">. Если раньше строители могли возводить дома за </w:t>
      </w:r>
      <w:r w:rsidRPr="00154F78">
        <w:rPr>
          <w:shd w:val="clear" w:color="auto" w:fill="C0C0C0"/>
          <w:lang w:val="ru-RU"/>
        </w:rPr>
        <w:t>счет</w:t>
      </w:r>
      <w:r w:rsidRPr="00154F78">
        <w:rPr>
          <w:shd w:val="clear" w:color="auto" w:fill="FFFFFF"/>
          <w:lang w:val="ru-RU"/>
        </w:rPr>
        <w:t xml:space="preserve"> собранных с покупателей денег, то теперь </w:t>
      </w:r>
      <w:r w:rsidRPr="00154F78">
        <w:rPr>
          <w:shd w:val="clear" w:color="auto" w:fill="C0C0C0"/>
          <w:lang w:val="ru-RU"/>
        </w:rPr>
        <w:t>застройщик</w:t>
      </w:r>
      <w:r w:rsidRPr="00154F78">
        <w:rPr>
          <w:shd w:val="clear" w:color="auto" w:fill="FFFFFF"/>
          <w:lang w:val="ru-RU"/>
        </w:rPr>
        <w:t xml:space="preserve"> должен открывать в банке специальные </w:t>
      </w:r>
      <w:r w:rsidRPr="00154F78">
        <w:rPr>
          <w:shd w:val="clear" w:color="auto" w:fill="C0C0C0"/>
          <w:lang w:val="ru-RU"/>
        </w:rPr>
        <w:t>счета</w:t>
      </w:r>
      <w:r w:rsidRPr="00154F78">
        <w:rPr>
          <w:shd w:val="clear" w:color="auto" w:fill="FFFFFF"/>
          <w:lang w:val="ru-RU"/>
        </w:rPr>
        <w:t xml:space="preserve"> - </w:t>
      </w:r>
      <w:r w:rsidRPr="00154F78">
        <w:rPr>
          <w:shd w:val="clear" w:color="auto" w:fill="C0C0C0"/>
          <w:lang w:val="ru-RU"/>
        </w:rPr>
        <w:t>эскроу</w:t>
      </w:r>
      <w:r w:rsidRPr="00154F78">
        <w:rPr>
          <w:shd w:val="clear" w:color="auto" w:fill="FFFFFF"/>
          <w:lang w:val="ru-RU"/>
        </w:rPr>
        <w:t xml:space="preserve"> и вести стройку под контролем банкиров. Строителей и объектов стало меньше.</w:t>
      </w:r>
    </w:p>
    <w:p w:rsidR="00C05378" w:rsidRPr="00154F78" w:rsidRDefault="00C05378" w:rsidP="00C05378">
      <w:pPr>
        <w:pStyle w:val="NormalExport"/>
        <w:rPr>
          <w:lang w:val="ru-RU"/>
        </w:rPr>
      </w:pPr>
      <w:r w:rsidRPr="00154F78">
        <w:rPr>
          <w:shd w:val="clear" w:color="auto" w:fill="FFFFFF"/>
          <w:lang w:val="ru-RU"/>
        </w:rPr>
        <w:t xml:space="preserve">Как итог образовался дефицит жилья, </w:t>
      </w:r>
      <w:r w:rsidRPr="00154F78">
        <w:rPr>
          <w:shd w:val="clear" w:color="auto" w:fill="C0C0C0"/>
          <w:lang w:val="ru-RU"/>
        </w:rPr>
        <w:t>застройщики</w:t>
      </w:r>
      <w:r w:rsidRPr="00154F78">
        <w:rPr>
          <w:shd w:val="clear" w:color="auto" w:fill="FFFFFF"/>
          <w:lang w:val="ru-RU"/>
        </w:rPr>
        <w:t xml:space="preserve"> стали повышать цены. Вслед за новостройками стали повышать цены и владельцы вторичного жилья. Пик повышения пришелся на ноябрь 2020 года, когда появился ажиотажный спрос из-за страха, что льготную ипотеку отменят.</w:t>
      </w:r>
    </w:p>
    <w:p w:rsidR="00C05378" w:rsidRPr="00154F78" w:rsidRDefault="00C05378" w:rsidP="00C05378">
      <w:pPr>
        <w:pStyle w:val="NormalExport"/>
        <w:rPr>
          <w:lang w:val="ru-RU"/>
        </w:rPr>
      </w:pPr>
      <w:r w:rsidRPr="00154F78">
        <w:rPr>
          <w:shd w:val="clear" w:color="auto" w:fill="FFFFFF"/>
          <w:lang w:val="ru-RU"/>
        </w:rPr>
        <w:t xml:space="preserve">Среди других причин роста </w:t>
      </w:r>
      <w:r w:rsidRPr="00154F78">
        <w:rPr>
          <w:shd w:val="clear" w:color="auto" w:fill="C0C0C0"/>
          <w:lang w:val="ru-RU"/>
        </w:rPr>
        <w:t>застройщики</w:t>
      </w:r>
      <w:r w:rsidRPr="00154F78">
        <w:rPr>
          <w:shd w:val="clear" w:color="auto" w:fill="FFFFFF"/>
          <w:lang w:val="ru-RU"/>
        </w:rPr>
        <w:t xml:space="preserve"> называют повышение цены на логистику, строительные материалы (арматура подорожала аж на 80%), дефицит трудовых ресурсов (многие мигранты не вернулись из-за коронавируса), но все же это было не главным. </w:t>
      </w:r>
    </w:p>
    <w:p w:rsidR="00C05378" w:rsidRPr="00154F78" w:rsidRDefault="00C05378" w:rsidP="00C05378">
      <w:pPr>
        <w:pStyle w:val="NormalExport"/>
        <w:rPr>
          <w:lang w:val="ru-RU"/>
        </w:rPr>
      </w:pPr>
      <w:r w:rsidRPr="00154F78">
        <w:rPr>
          <w:shd w:val="clear" w:color="auto" w:fill="FFFFFF"/>
          <w:lang w:val="ru-RU"/>
        </w:rPr>
        <w:t xml:space="preserve">Насколько выросли цены? </w:t>
      </w:r>
    </w:p>
    <w:p w:rsidR="00C05378" w:rsidRPr="00154F78" w:rsidRDefault="00C05378" w:rsidP="00C05378">
      <w:pPr>
        <w:pStyle w:val="NormalExport"/>
        <w:rPr>
          <w:lang w:val="ru-RU"/>
        </w:rPr>
      </w:pPr>
      <w:r w:rsidRPr="00154F78">
        <w:rPr>
          <w:shd w:val="clear" w:color="auto" w:fill="FFFFFF"/>
          <w:lang w:val="ru-RU"/>
        </w:rPr>
        <w:t xml:space="preserve">Максимально выросли цены на однокомнатные квартиры в Казани - на 30%, на "двушки" - на 20%, а "трешки" подорожали на 10-15%. В Казани сложно найти квартиры в новостройках стоимостью от 100 тыс. руб./кв. м. Риелторы рассказывают, как в период ажиотажа покупатели не успевали закрыть сделку из-за выросшего ценника. Спальные районы стартуют от 120-130 тысяч рублей за "квадрат", ближе к центру - это 150 тыс. руб./кв. м. </w:t>
      </w:r>
    </w:p>
    <w:p w:rsidR="00C05378" w:rsidRPr="00154F78" w:rsidRDefault="00C05378" w:rsidP="00C05378">
      <w:pPr>
        <w:pStyle w:val="NormalExport"/>
        <w:rPr>
          <w:lang w:val="ru-RU"/>
        </w:rPr>
      </w:pPr>
      <w:r w:rsidRPr="00154F78">
        <w:rPr>
          <w:shd w:val="clear" w:color="auto" w:fill="FFFFFF"/>
          <w:lang w:val="ru-RU"/>
        </w:rPr>
        <w:t xml:space="preserve">Будут ли дорожать квартиры дальше? </w:t>
      </w:r>
    </w:p>
    <w:p w:rsidR="00C05378" w:rsidRPr="00154F78" w:rsidRDefault="00C05378" w:rsidP="00C05378">
      <w:pPr>
        <w:pStyle w:val="NormalExport"/>
        <w:rPr>
          <w:lang w:val="ru-RU"/>
        </w:rPr>
      </w:pPr>
      <w:r w:rsidRPr="00154F78">
        <w:rPr>
          <w:shd w:val="clear" w:color="auto" w:fill="FFFFFF"/>
          <w:lang w:val="ru-RU"/>
        </w:rPr>
        <w:lastRenderedPageBreak/>
        <w:t>Скорее всего, да. "Это не финал, цены будут расти дальше", - был вердикт участников встречи. Правда, есть надежда, что ажиотаж не повторится и стоимость будет расти в соответствии с инфляцией, на уровне 2018-2019 годов.</w:t>
      </w:r>
    </w:p>
    <w:p w:rsidR="00C05378" w:rsidRPr="00154F78" w:rsidRDefault="00C05378" w:rsidP="00C05378">
      <w:pPr>
        <w:pStyle w:val="NormalExport"/>
        <w:rPr>
          <w:lang w:val="ru-RU"/>
        </w:rPr>
      </w:pPr>
      <w:r w:rsidRPr="00154F78">
        <w:rPr>
          <w:shd w:val="clear" w:color="auto" w:fill="FFFFFF"/>
          <w:lang w:val="ru-RU"/>
        </w:rPr>
        <w:t xml:space="preserve">Казань из-за дикого роста цен может не попасть в число городов, где будет продлена льготная ипотека. Помимо этого, все </w:t>
      </w:r>
      <w:r w:rsidRPr="00154F78">
        <w:rPr>
          <w:shd w:val="clear" w:color="auto" w:fill="C0C0C0"/>
          <w:lang w:val="ru-RU"/>
        </w:rPr>
        <w:t>застройщики</w:t>
      </w:r>
      <w:r w:rsidRPr="00154F78">
        <w:rPr>
          <w:shd w:val="clear" w:color="auto" w:fill="FFFFFF"/>
          <w:lang w:val="ru-RU"/>
        </w:rPr>
        <w:t xml:space="preserve"> ожидают, что в апреле Центробанк России пересмотрит ключевую ставку, что приведет к удорожанию жилищных кредитов в целом.</w:t>
      </w:r>
    </w:p>
    <w:p w:rsidR="00C05378" w:rsidRPr="00154F78" w:rsidRDefault="00C05378" w:rsidP="00C05378">
      <w:pPr>
        <w:pStyle w:val="NormalExport"/>
        <w:rPr>
          <w:lang w:val="ru-RU"/>
        </w:rPr>
      </w:pPr>
      <w:r w:rsidRPr="00154F78">
        <w:rPr>
          <w:shd w:val="clear" w:color="auto" w:fill="FFFFFF"/>
          <w:lang w:val="ru-RU"/>
        </w:rPr>
        <w:t>Но в то же время следует понимать, что в Казани строится нового жилья меньше, чем в некоторых других городах-миллионниках. По наблюдениям Сбербанка, в Казани доля ипотеки на первичку на уровне 20-25%, в то время как в Краснодаре на уровне 41%.</w:t>
      </w:r>
    </w:p>
    <w:p w:rsidR="00C05378" w:rsidRDefault="00C05378" w:rsidP="00C05378">
      <w:pPr>
        <w:pStyle w:val="NormalExport"/>
      </w:pPr>
      <w:r>
        <w:rPr>
          <w:shd w:val="clear" w:color="auto" w:fill="FFFFFF"/>
        </w:rPr>
        <w:t xml:space="preserve">Фото: minstroy.tatarstan.ru </w:t>
      </w:r>
    </w:p>
    <w:p w:rsidR="00C05378" w:rsidRDefault="00C05378" w:rsidP="00C05378">
      <w:pPr>
        <w:pStyle w:val="ExportHyperlink"/>
      </w:pPr>
      <w:hyperlink r:id="rId360" w:history="1">
        <w:r>
          <w:t>https://sntat.ru/news/business/16-03-2021/budet-li-dalshe-dorozhat-zhilie-v-kazani-spoyler-budet-5812969</w:t>
        </w:r>
      </w:hyperlink>
    </w:p>
    <w:p w:rsidR="00C05378" w:rsidRDefault="00C05378" w:rsidP="00C05378"/>
    <w:p w:rsidR="00C05378" w:rsidRDefault="00C05378" w:rsidP="00C05378">
      <w:pPr>
        <w:pStyle w:val="affff2"/>
        <w:spacing w:before="120"/>
      </w:pPr>
      <w:bookmarkStart w:id="514" w:name="_Toc67077338"/>
      <w:r>
        <w:t>Пресс-релизы Plus.rbc.ru, Москва, 16 марта 2021</w:t>
      </w:r>
      <w:bookmarkEnd w:id="514"/>
    </w:p>
    <w:p w:rsidR="00C05378" w:rsidRPr="00154F78" w:rsidRDefault="00C05378" w:rsidP="00C05378">
      <w:pPr>
        <w:pStyle w:val="afffc"/>
        <w:rPr>
          <w:lang w:val="ru-RU"/>
        </w:rPr>
      </w:pPr>
      <w:bookmarkStart w:id="515" w:name="txt_3408643_1654069947"/>
      <w:bookmarkStart w:id="516" w:name="_Toc67077339"/>
      <w:r w:rsidRPr="00154F78">
        <w:rPr>
          <w:lang w:val="ru-RU"/>
        </w:rPr>
        <w:t>Число эскроу-проектов за 2020 год выросло в 2,5 раза</w:t>
      </w:r>
      <w:bookmarkEnd w:id="515"/>
      <w:bookmarkEnd w:id="516"/>
    </w:p>
    <w:p w:rsidR="00C05378" w:rsidRPr="00154F78" w:rsidRDefault="00C05378" w:rsidP="00C05378">
      <w:pPr>
        <w:pStyle w:val="NormalExport"/>
        <w:rPr>
          <w:lang w:val="ru-RU"/>
        </w:rPr>
      </w:pPr>
      <w:r w:rsidRPr="00154F78">
        <w:rPr>
          <w:shd w:val="clear" w:color="auto" w:fill="FFFFFF"/>
          <w:lang w:val="ru-RU"/>
        </w:rPr>
        <w:t xml:space="preserve">Материал предоставлен компанией "Петербургская Недвижимость". </w:t>
      </w:r>
    </w:p>
    <w:p w:rsidR="00C05378" w:rsidRPr="00154F78" w:rsidRDefault="00C05378" w:rsidP="00C05378">
      <w:pPr>
        <w:pStyle w:val="NormalExport"/>
        <w:rPr>
          <w:lang w:val="ru-RU"/>
        </w:rPr>
      </w:pPr>
      <w:r w:rsidRPr="00154F78">
        <w:rPr>
          <w:shd w:val="clear" w:color="auto" w:fill="FFFFFF"/>
          <w:lang w:val="ru-RU"/>
        </w:rPr>
        <w:t xml:space="preserve">За год в Санкт-Петербурге доля проектов, реализуемых через </w:t>
      </w:r>
      <w:r w:rsidRPr="00154F78">
        <w:rPr>
          <w:shd w:val="clear" w:color="auto" w:fill="C0C0C0"/>
          <w:lang w:val="ru-RU"/>
        </w:rPr>
        <w:t>эскроу-счета</w:t>
      </w:r>
      <w:r w:rsidRPr="00154F78">
        <w:rPr>
          <w:shd w:val="clear" w:color="auto" w:fill="FFFFFF"/>
          <w:lang w:val="ru-RU"/>
        </w:rPr>
        <w:t>, увеличилась в 2,5 раза.</w:t>
      </w:r>
    </w:p>
    <w:p w:rsidR="00C05378" w:rsidRPr="00154F78" w:rsidRDefault="00C05378" w:rsidP="00C05378">
      <w:pPr>
        <w:pStyle w:val="NormalExport"/>
        <w:rPr>
          <w:lang w:val="ru-RU"/>
        </w:rPr>
      </w:pPr>
      <w:r w:rsidRPr="00154F78">
        <w:rPr>
          <w:shd w:val="clear" w:color="auto" w:fill="FFFFFF"/>
          <w:lang w:val="ru-RU"/>
        </w:rPr>
        <w:t xml:space="preserve">По данным Консалтингового центра "Петербургская Недвижимость", за год доля предложения жилья на первичном рынке, которое продается через </w:t>
      </w:r>
      <w:r w:rsidRPr="00154F78">
        <w:rPr>
          <w:shd w:val="clear" w:color="auto" w:fill="C0C0C0"/>
          <w:lang w:val="ru-RU"/>
        </w:rPr>
        <w:t>эскроу</w:t>
      </w:r>
      <w:r w:rsidRPr="00154F78">
        <w:rPr>
          <w:shd w:val="clear" w:color="auto" w:fill="FFFFFF"/>
          <w:lang w:val="ru-RU"/>
        </w:rPr>
        <w:t xml:space="preserve">, выросла в 2,5 раза - с 15% до 39%. С каждым годом число таких проектов будет увеличиваться. Среди объектов, стартовавших в 2020 году, их доля достигает почти 60%. Например, в феврале холдинг </w:t>
      </w:r>
      <w:r>
        <w:rPr>
          <w:shd w:val="clear" w:color="auto" w:fill="FFFFFF"/>
        </w:rPr>
        <w:t>Setl</w:t>
      </w:r>
      <w:r w:rsidRPr="00154F78">
        <w:rPr>
          <w:shd w:val="clear" w:color="auto" w:fill="FFFFFF"/>
          <w:lang w:val="ru-RU"/>
        </w:rPr>
        <w:t xml:space="preserve"> </w:t>
      </w:r>
      <w:r>
        <w:rPr>
          <w:shd w:val="clear" w:color="auto" w:fill="FFFFFF"/>
        </w:rPr>
        <w:t>Group</w:t>
      </w:r>
      <w:r w:rsidRPr="00154F78">
        <w:rPr>
          <w:shd w:val="clear" w:color="auto" w:fill="FFFFFF"/>
          <w:lang w:val="ru-RU"/>
        </w:rPr>
        <w:t xml:space="preserve"> и ПАО "Банк "Санкт-Петербург" заключил договоры на финансирование </w:t>
      </w:r>
      <w:r w:rsidRPr="00154F78">
        <w:rPr>
          <w:shd w:val="clear" w:color="auto" w:fill="C0C0C0"/>
          <w:lang w:val="ru-RU"/>
        </w:rPr>
        <w:t>строительства</w:t>
      </w:r>
      <w:r w:rsidRPr="00154F78">
        <w:rPr>
          <w:shd w:val="clear" w:color="auto" w:fill="FFFFFF"/>
          <w:lang w:val="ru-RU"/>
        </w:rPr>
        <w:t xml:space="preserve"> 3-5 очередей проекта "Солнечный город. Резиденции" на общую сумму 6 млрд рублей сроком до декабря 2023 года. ЖК "Солнечный город. Резиденции" - малоэтажный проект квартальной застройки в Красносельском районе. Здесь предполагается </w:t>
      </w:r>
      <w:r w:rsidRPr="00154F78">
        <w:rPr>
          <w:shd w:val="clear" w:color="auto" w:fill="C0C0C0"/>
          <w:lang w:val="ru-RU"/>
        </w:rPr>
        <w:t>строительство</w:t>
      </w:r>
      <w:r w:rsidRPr="00154F78">
        <w:rPr>
          <w:shd w:val="clear" w:color="auto" w:fill="FFFFFF"/>
          <w:lang w:val="ru-RU"/>
        </w:rPr>
        <w:t xml:space="preserve"> около 300 тыс. кв. м жилья и коммерческой недвижимости. Завершить возведение 3-5 очередей планируется в 3 квартале 2022 года.</w:t>
      </w:r>
    </w:p>
    <w:p w:rsidR="00C05378" w:rsidRPr="00154F78" w:rsidRDefault="00C05378" w:rsidP="00C05378">
      <w:pPr>
        <w:pStyle w:val="NormalExport"/>
        <w:rPr>
          <w:lang w:val="ru-RU"/>
        </w:rPr>
      </w:pPr>
      <w:r w:rsidRPr="00154F78">
        <w:rPr>
          <w:shd w:val="clear" w:color="auto" w:fill="FFFFFF"/>
          <w:lang w:val="ru-RU"/>
        </w:rPr>
        <w:t xml:space="preserve">В связи с переходом на </w:t>
      </w:r>
      <w:r w:rsidRPr="00154F78">
        <w:rPr>
          <w:shd w:val="clear" w:color="auto" w:fill="C0C0C0"/>
          <w:lang w:val="ru-RU"/>
        </w:rPr>
        <w:t>эскроу</w:t>
      </w:r>
      <w:r w:rsidRPr="00154F78">
        <w:rPr>
          <w:shd w:val="clear" w:color="auto" w:fill="FFFFFF"/>
          <w:lang w:val="ru-RU"/>
        </w:rPr>
        <w:t xml:space="preserve">, меняются и стратегии </w:t>
      </w:r>
      <w:r w:rsidRPr="00154F78">
        <w:rPr>
          <w:shd w:val="clear" w:color="auto" w:fill="C0C0C0"/>
          <w:lang w:val="ru-RU"/>
        </w:rPr>
        <w:t>застройщиков</w:t>
      </w:r>
      <w:r w:rsidRPr="00154F78">
        <w:rPr>
          <w:shd w:val="clear" w:color="auto" w:fill="FFFFFF"/>
          <w:lang w:val="ru-RU"/>
        </w:rPr>
        <w:t xml:space="preserve">. "Ранее большой объем квартир реализовывался на старте </w:t>
      </w:r>
      <w:r w:rsidRPr="00154F78">
        <w:rPr>
          <w:shd w:val="clear" w:color="auto" w:fill="C0C0C0"/>
          <w:lang w:val="ru-RU"/>
        </w:rPr>
        <w:t>строительства</w:t>
      </w:r>
      <w:r w:rsidRPr="00154F78">
        <w:rPr>
          <w:shd w:val="clear" w:color="auto" w:fill="FFFFFF"/>
          <w:lang w:val="ru-RU"/>
        </w:rPr>
        <w:t xml:space="preserve"> по более низким ценам для привлечения дольщиков. При использовании новой схемы финансирования </w:t>
      </w:r>
      <w:r w:rsidRPr="00154F78">
        <w:rPr>
          <w:shd w:val="clear" w:color="auto" w:fill="C0C0C0"/>
          <w:lang w:val="ru-RU"/>
        </w:rPr>
        <w:t>девелоперы</w:t>
      </w:r>
      <w:r w:rsidRPr="00154F78">
        <w:rPr>
          <w:shd w:val="clear" w:color="auto" w:fill="FFFFFF"/>
          <w:lang w:val="ru-RU"/>
        </w:rPr>
        <w:t xml:space="preserve"> планируют продажи более равномерными темпами, сохраняя объем предложения и на высокой стадии готовности объектов", - прокомментировала ситуацию на рынке руководитель Консалтингового центра "Петербургская Недвижимость" Ольга Трошева.</w:t>
      </w:r>
    </w:p>
    <w:p w:rsidR="00C05378" w:rsidRPr="00154F78" w:rsidRDefault="00C05378" w:rsidP="00C05378">
      <w:pPr>
        <w:pStyle w:val="NormalExport"/>
        <w:rPr>
          <w:lang w:val="ru-RU"/>
        </w:rPr>
      </w:pPr>
      <w:r w:rsidRPr="00154F78">
        <w:rPr>
          <w:shd w:val="clear" w:color="auto" w:fill="FFFFFF"/>
          <w:lang w:val="ru-RU"/>
        </w:rPr>
        <w:t xml:space="preserve">Справочная информация </w:t>
      </w:r>
    </w:p>
    <w:p w:rsidR="00C05378" w:rsidRPr="00154F78" w:rsidRDefault="00C05378" w:rsidP="00C05378">
      <w:pPr>
        <w:pStyle w:val="NormalExport"/>
        <w:rPr>
          <w:lang w:val="ru-RU"/>
        </w:rPr>
      </w:pPr>
      <w:r w:rsidRPr="00154F78">
        <w:rPr>
          <w:shd w:val="clear" w:color="auto" w:fill="C0C0C0"/>
          <w:lang w:val="ru-RU"/>
        </w:rPr>
        <w:t>Эскроу-счета</w:t>
      </w:r>
      <w:r w:rsidRPr="00154F78">
        <w:rPr>
          <w:shd w:val="clear" w:color="auto" w:fill="FFFFFF"/>
          <w:lang w:val="ru-RU"/>
        </w:rPr>
        <w:t xml:space="preserve"> - это новый способ покупки жилья в строящихся объектах, который гарантирует покупателю дополнительную надежность сделки. Денежные средства покупателя резервируются на специальном банковском </w:t>
      </w:r>
      <w:r w:rsidRPr="00154F78">
        <w:rPr>
          <w:shd w:val="clear" w:color="auto" w:fill="C0C0C0"/>
          <w:lang w:val="ru-RU"/>
        </w:rPr>
        <w:t>счете</w:t>
      </w:r>
      <w:r w:rsidRPr="00154F78">
        <w:rPr>
          <w:shd w:val="clear" w:color="auto" w:fill="FFFFFF"/>
          <w:lang w:val="ru-RU"/>
        </w:rPr>
        <w:t xml:space="preserve"> и передаются </w:t>
      </w:r>
      <w:r w:rsidRPr="00154F78">
        <w:rPr>
          <w:shd w:val="clear" w:color="auto" w:fill="C0C0C0"/>
          <w:lang w:val="ru-RU"/>
        </w:rPr>
        <w:t>застройщику</w:t>
      </w:r>
      <w:r w:rsidRPr="00154F78">
        <w:rPr>
          <w:shd w:val="clear" w:color="auto" w:fill="FFFFFF"/>
          <w:lang w:val="ru-RU"/>
        </w:rPr>
        <w:t xml:space="preserve"> только после ввода дома в эксплуатацию и регистрации первого права собственности на недвижимость. При этом </w:t>
      </w:r>
      <w:r w:rsidRPr="00154F78">
        <w:rPr>
          <w:shd w:val="clear" w:color="auto" w:fill="C0C0C0"/>
          <w:lang w:val="ru-RU"/>
        </w:rPr>
        <w:t>строительство</w:t>
      </w:r>
      <w:r w:rsidRPr="00154F78">
        <w:rPr>
          <w:shd w:val="clear" w:color="auto" w:fill="FFFFFF"/>
          <w:lang w:val="ru-RU"/>
        </w:rPr>
        <w:t xml:space="preserve"> жилого комплекса ведется на кредитные средства, полученные </w:t>
      </w:r>
      <w:r w:rsidRPr="00154F78">
        <w:rPr>
          <w:shd w:val="clear" w:color="auto" w:fill="C0C0C0"/>
          <w:lang w:val="ru-RU"/>
        </w:rPr>
        <w:t>девелопером</w:t>
      </w:r>
      <w:r w:rsidRPr="00154F78">
        <w:rPr>
          <w:shd w:val="clear" w:color="auto" w:fill="FFFFFF"/>
          <w:lang w:val="ru-RU"/>
        </w:rPr>
        <w:t xml:space="preserve"> от банка. </w:t>
      </w:r>
    </w:p>
    <w:p w:rsidR="00C05378" w:rsidRPr="00154F78" w:rsidRDefault="00C05378" w:rsidP="00C05378">
      <w:pPr>
        <w:pStyle w:val="NormalExport"/>
        <w:rPr>
          <w:lang w:val="ru-RU"/>
        </w:rPr>
      </w:pPr>
      <w:r w:rsidRPr="00154F78">
        <w:rPr>
          <w:shd w:val="clear" w:color="auto" w:fill="FFFFFF"/>
          <w:lang w:val="ru-RU"/>
        </w:rPr>
        <w:t xml:space="preserve">ЖК "Солнечный город. Резиденции": СПб, Красносельский р-н, МО Сосновая поляна, кадастровые номера земельных участков: 78:40:0008501:10836, 78:40:0008501:10839, 78:40:0008501:10841. </w:t>
      </w:r>
      <w:r w:rsidRPr="00154F78">
        <w:rPr>
          <w:shd w:val="clear" w:color="auto" w:fill="C0C0C0"/>
          <w:lang w:val="ru-RU"/>
        </w:rPr>
        <w:t>Застройщик</w:t>
      </w:r>
      <w:r w:rsidRPr="00154F78">
        <w:rPr>
          <w:shd w:val="clear" w:color="auto" w:fill="FFFFFF"/>
          <w:lang w:val="ru-RU"/>
        </w:rPr>
        <w:t xml:space="preserve"> ООО "Специализированный </w:t>
      </w:r>
      <w:r w:rsidRPr="00154F78">
        <w:rPr>
          <w:shd w:val="clear" w:color="auto" w:fill="C0C0C0"/>
          <w:lang w:val="ru-RU"/>
        </w:rPr>
        <w:t>застройщик</w:t>
      </w:r>
      <w:r w:rsidRPr="00154F78">
        <w:rPr>
          <w:shd w:val="clear" w:color="auto" w:fill="FFFFFF"/>
          <w:lang w:val="ru-RU"/>
        </w:rPr>
        <w:t xml:space="preserve"> Сэтл Инвест". Сроки ввода в эксплуатацию - согласно графикам строительных работ. Проектные декларации на сайте ЕИСЖС (наш.дом.рф). С проектной документацией можно ознакомиться в установленном законом порядке.</w:t>
      </w:r>
    </w:p>
    <w:p w:rsidR="00C05378" w:rsidRPr="00154F78" w:rsidRDefault="00C05378" w:rsidP="00C05378">
      <w:pPr>
        <w:pStyle w:val="NormalExport"/>
        <w:rPr>
          <w:lang w:val="ru-RU"/>
        </w:rPr>
      </w:pPr>
      <w:r w:rsidRPr="00154F78">
        <w:rPr>
          <w:shd w:val="clear" w:color="auto" w:fill="FFFFFF"/>
          <w:lang w:val="ru-RU"/>
        </w:rPr>
        <w:t xml:space="preserve">Источник </w:t>
      </w:r>
    </w:p>
    <w:p w:rsidR="00C05378" w:rsidRPr="00154F78" w:rsidRDefault="00C05378" w:rsidP="00C05378">
      <w:pPr>
        <w:pStyle w:val="ExportHyperlink"/>
        <w:rPr>
          <w:lang w:val="ru-RU"/>
        </w:rPr>
      </w:pPr>
      <w:hyperlink r:id="rId361" w:history="1">
        <w:r>
          <w:t>https</w:t>
        </w:r>
        <w:r w:rsidRPr="00154F78">
          <w:rPr>
            <w:lang w:val="ru-RU"/>
          </w:rPr>
          <w:t>://</w:t>
        </w:r>
        <w:r>
          <w:t>plus</w:t>
        </w:r>
        <w:r w:rsidRPr="00154F78">
          <w:rPr>
            <w:lang w:val="ru-RU"/>
          </w:rPr>
          <w:t>.</w:t>
        </w:r>
        <w:r>
          <w:t>rbc</w:t>
        </w:r>
        <w:r w:rsidRPr="00154F78">
          <w:rPr>
            <w:lang w:val="ru-RU"/>
          </w:rPr>
          <w:t>.</w:t>
        </w:r>
        <w:r>
          <w:t>ru</w:t>
        </w:r>
        <w:r w:rsidRPr="00154F78">
          <w:rPr>
            <w:lang w:val="ru-RU"/>
          </w:rPr>
          <w:t>/</w:t>
        </w:r>
        <w:r>
          <w:t>pressrelease</w:t>
        </w:r>
        <w:r w:rsidRPr="00154F78">
          <w:rPr>
            <w:lang w:val="ru-RU"/>
          </w:rPr>
          <w:t>/604</w:t>
        </w:r>
        <w:r>
          <w:t>f</w:t>
        </w:r>
        <w:r w:rsidRPr="00154F78">
          <w:rPr>
            <w:lang w:val="ru-RU"/>
          </w:rPr>
          <w:t>2</w:t>
        </w:r>
        <w:r>
          <w:t>ca</w:t>
        </w:r>
        <w:r w:rsidRPr="00154F78">
          <w:rPr>
            <w:lang w:val="ru-RU"/>
          </w:rPr>
          <w:t>07</w:t>
        </w:r>
        <w:r>
          <w:t>a</w:t>
        </w:r>
        <w:r w:rsidRPr="00154F78">
          <w:rPr>
            <w:lang w:val="ru-RU"/>
          </w:rPr>
          <w:t>8</w:t>
        </w:r>
        <w:r>
          <w:t>aa</w:t>
        </w:r>
        <w:r w:rsidRPr="00154F78">
          <w:rPr>
            <w:lang w:val="ru-RU"/>
          </w:rPr>
          <w:t>9</w:t>
        </w:r>
        <w:r>
          <w:t>a</w:t>
        </w:r>
        <w:r w:rsidRPr="00154F78">
          <w:rPr>
            <w:lang w:val="ru-RU"/>
          </w:rPr>
          <w:t>2</w:t>
        </w:r>
        <w:r>
          <w:t>ed</w:t>
        </w:r>
        <w:r w:rsidRPr="00154F78">
          <w:rPr>
            <w:lang w:val="ru-RU"/>
          </w:rPr>
          <w:t>730</w:t>
        </w:r>
        <w:r>
          <w:t>cc</w:t>
        </w:r>
        <w:r w:rsidRPr="00154F78">
          <w:rPr>
            <w:lang w:val="ru-RU"/>
          </w:rPr>
          <w:t>9</w:t>
        </w:r>
      </w:hyperlink>
    </w:p>
    <w:p w:rsidR="00C05378" w:rsidRDefault="00C05378" w:rsidP="00C05378">
      <w:pPr>
        <w:pStyle w:val="ReprintsHeader"/>
      </w:pPr>
      <w:bookmarkStart w:id="517" w:name="rep_list_3408643_1654069947"/>
      <w:r>
        <w:t>Похожие сообщения (1):</w:t>
      </w:r>
      <w:bookmarkEnd w:id="517"/>
    </w:p>
    <w:p w:rsidR="00C05378" w:rsidRDefault="00C05378" w:rsidP="00C05378">
      <w:pPr>
        <w:pStyle w:val="Reprints"/>
        <w:numPr>
          <w:ilvl w:val="0"/>
          <w:numId w:val="77"/>
        </w:numPr>
        <w:jc w:val="left"/>
      </w:pPr>
      <w:hyperlink r:id="rId362" w:history="1">
        <w:r>
          <w:rPr>
            <w:color w:val="0000FF"/>
            <w:u w:val="single"/>
          </w:rPr>
          <w:t>Advis.ru, Санкт-Петербург, 16 марта 2021, Доля эскроу-проектов среди петербургских новостроек за год выросла в 2,5 раза.</w:t>
        </w:r>
      </w:hyperlink>
    </w:p>
    <w:p w:rsidR="00C05378" w:rsidRPr="00154F78" w:rsidRDefault="00C05378" w:rsidP="00C05378">
      <w:pPr>
        <w:rPr>
          <w:lang w:val="ru-RU"/>
        </w:rPr>
      </w:pPr>
    </w:p>
    <w:p w:rsidR="00C05378" w:rsidRDefault="00C05378" w:rsidP="00C05378">
      <w:pPr>
        <w:pStyle w:val="affff2"/>
        <w:spacing w:before="120"/>
      </w:pPr>
      <w:bookmarkStart w:id="518" w:name="_Toc67077340"/>
      <w:r>
        <w:t>ЕРЗ (erzrf.ru), Москва, 16 марта 2021</w:t>
      </w:r>
      <w:bookmarkEnd w:id="518"/>
    </w:p>
    <w:p w:rsidR="00C05378" w:rsidRPr="00154F78" w:rsidRDefault="00C05378" w:rsidP="00C05378">
      <w:pPr>
        <w:pStyle w:val="afffc"/>
        <w:rPr>
          <w:lang w:val="ru-RU"/>
        </w:rPr>
      </w:pPr>
      <w:bookmarkStart w:id="519" w:name="txt_3408643_1654031678"/>
      <w:bookmarkStart w:id="520" w:name="_Toc67077341"/>
      <w:r w:rsidRPr="00154F78">
        <w:rPr>
          <w:lang w:val="ru-RU"/>
        </w:rPr>
        <w:lastRenderedPageBreak/>
        <w:t>Эксперты: банки способны полностью покрыть все потребности застройщиков в проектном финансировании</w:t>
      </w:r>
      <w:bookmarkEnd w:id="519"/>
      <w:bookmarkEnd w:id="520"/>
    </w:p>
    <w:p w:rsidR="00C05378" w:rsidRPr="00154F78" w:rsidRDefault="00C05378" w:rsidP="00C05378">
      <w:pPr>
        <w:pStyle w:val="NormalExport"/>
        <w:rPr>
          <w:lang w:val="ru-RU"/>
        </w:rPr>
      </w:pPr>
      <w:r w:rsidRPr="00154F78">
        <w:rPr>
          <w:shd w:val="clear" w:color="auto" w:fill="FFFFFF"/>
          <w:lang w:val="ru-RU"/>
        </w:rPr>
        <w:t>Такой вывод содержится в совместном исследовании госкорпорации ДОМ.РФ и Центра макроэкономического анализа и краткосрочного прогнозирования (ЦМАКП).</w:t>
      </w:r>
    </w:p>
    <w:p w:rsidR="00C05378" w:rsidRPr="00154F78" w:rsidRDefault="00C05378" w:rsidP="00C05378">
      <w:pPr>
        <w:pStyle w:val="NormalExport"/>
        <w:rPr>
          <w:lang w:val="ru-RU"/>
        </w:rPr>
      </w:pPr>
      <w:r w:rsidRPr="00154F78">
        <w:rPr>
          <w:shd w:val="clear" w:color="auto" w:fill="FFFFFF"/>
          <w:lang w:val="ru-RU"/>
        </w:rPr>
        <w:t>Согласно данным исследования, по состоянию на 1 февраля этого года:</w:t>
      </w:r>
    </w:p>
    <w:p w:rsidR="00C05378" w:rsidRPr="00154F78" w:rsidRDefault="00C05378" w:rsidP="00C05378">
      <w:pPr>
        <w:pStyle w:val="NormalExport"/>
        <w:rPr>
          <w:lang w:val="ru-RU"/>
        </w:rPr>
      </w:pPr>
      <w:r w:rsidRPr="00154F78">
        <w:rPr>
          <w:shd w:val="clear" w:color="auto" w:fill="FFFFFF"/>
          <w:lang w:val="ru-RU"/>
        </w:rPr>
        <w:t xml:space="preserve">• общий объем открытых </w:t>
      </w:r>
      <w:r w:rsidRPr="00154F78">
        <w:rPr>
          <w:shd w:val="clear" w:color="auto" w:fill="C0C0C0"/>
          <w:lang w:val="ru-RU"/>
        </w:rPr>
        <w:t>застройщикам</w:t>
      </w:r>
      <w:r w:rsidRPr="00154F78">
        <w:rPr>
          <w:shd w:val="clear" w:color="auto" w:fill="FFFFFF"/>
          <w:lang w:val="ru-RU"/>
        </w:rPr>
        <w:t xml:space="preserve"> кредитных линий в рамках </w:t>
      </w:r>
      <w:r w:rsidRPr="00154F78">
        <w:rPr>
          <w:shd w:val="clear" w:color="auto" w:fill="C0C0C0"/>
          <w:lang w:val="ru-RU"/>
        </w:rPr>
        <w:t>проектного финансирования</w:t>
      </w:r>
      <w:r w:rsidRPr="00154F78">
        <w:rPr>
          <w:shd w:val="clear" w:color="auto" w:fill="FFFFFF"/>
          <w:lang w:val="ru-RU"/>
        </w:rPr>
        <w:t xml:space="preserve"> превысил 3 трлн руб.;</w:t>
      </w:r>
    </w:p>
    <w:p w:rsidR="00C05378" w:rsidRPr="00154F78" w:rsidRDefault="00C05378" w:rsidP="00C05378">
      <w:pPr>
        <w:pStyle w:val="NormalExport"/>
        <w:rPr>
          <w:lang w:val="ru-RU"/>
        </w:rPr>
      </w:pPr>
      <w:r w:rsidRPr="00154F78">
        <w:rPr>
          <w:shd w:val="clear" w:color="auto" w:fill="FFFFFF"/>
          <w:lang w:val="ru-RU"/>
        </w:rPr>
        <w:t xml:space="preserve">• из этой суммы </w:t>
      </w:r>
      <w:r w:rsidRPr="00154F78">
        <w:rPr>
          <w:shd w:val="clear" w:color="auto" w:fill="C0C0C0"/>
          <w:lang w:val="ru-RU"/>
        </w:rPr>
        <w:t>застройщиками</w:t>
      </w:r>
      <w:r w:rsidRPr="00154F78">
        <w:rPr>
          <w:shd w:val="clear" w:color="auto" w:fill="FFFFFF"/>
          <w:lang w:val="ru-RU"/>
        </w:rPr>
        <w:t xml:space="preserve"> выбрано 1,1 трлн руб.;</w:t>
      </w:r>
    </w:p>
    <w:p w:rsidR="00C05378" w:rsidRPr="00154F78" w:rsidRDefault="00C05378" w:rsidP="00C05378">
      <w:pPr>
        <w:pStyle w:val="NormalExport"/>
        <w:rPr>
          <w:lang w:val="ru-RU"/>
        </w:rPr>
      </w:pPr>
      <w:r w:rsidRPr="00154F78">
        <w:rPr>
          <w:shd w:val="clear" w:color="auto" w:fill="FFFFFF"/>
          <w:lang w:val="ru-RU"/>
        </w:rPr>
        <w:t xml:space="preserve">• общая сумма средств граждан на </w:t>
      </w:r>
      <w:r w:rsidRPr="00154F78">
        <w:rPr>
          <w:shd w:val="clear" w:color="auto" w:fill="C0C0C0"/>
          <w:lang w:val="ru-RU"/>
        </w:rPr>
        <w:t>счетах эскроу</w:t>
      </w:r>
      <w:r w:rsidRPr="00154F78">
        <w:rPr>
          <w:shd w:val="clear" w:color="auto" w:fill="FFFFFF"/>
          <w:lang w:val="ru-RU"/>
        </w:rPr>
        <w:t xml:space="preserve"> составила 1,3 трлн руб.;</w:t>
      </w:r>
    </w:p>
    <w:p w:rsidR="00C05378" w:rsidRPr="00154F78" w:rsidRDefault="00C05378" w:rsidP="00C05378">
      <w:pPr>
        <w:pStyle w:val="NormalExport"/>
        <w:rPr>
          <w:lang w:val="ru-RU"/>
        </w:rPr>
      </w:pPr>
      <w:r w:rsidRPr="00154F78">
        <w:rPr>
          <w:shd w:val="clear" w:color="auto" w:fill="FFFFFF"/>
          <w:lang w:val="ru-RU"/>
        </w:rPr>
        <w:t xml:space="preserve">• средние ставки </w:t>
      </w:r>
      <w:r w:rsidRPr="00154F78">
        <w:rPr>
          <w:shd w:val="clear" w:color="auto" w:fill="C0C0C0"/>
          <w:lang w:val="ru-RU"/>
        </w:rPr>
        <w:t>проектного финансирования</w:t>
      </w:r>
      <w:r w:rsidRPr="00154F78">
        <w:rPr>
          <w:shd w:val="clear" w:color="auto" w:fill="FFFFFF"/>
          <w:lang w:val="ru-RU"/>
        </w:rPr>
        <w:t xml:space="preserve"> в разных федеральных округах варьируются в диапозоне 1,8 - 4,3% годовых (для сравнения: в других отраслях экономики - 6,8%).</w:t>
      </w:r>
    </w:p>
    <w:p w:rsidR="00C05378" w:rsidRPr="00154F78" w:rsidRDefault="00C05378" w:rsidP="00C05378">
      <w:pPr>
        <w:pStyle w:val="NormalExport"/>
        <w:rPr>
          <w:lang w:val="ru-RU"/>
        </w:rPr>
      </w:pPr>
      <w:r w:rsidRPr="00154F78">
        <w:rPr>
          <w:shd w:val="clear" w:color="auto" w:fill="FFFFFF"/>
          <w:lang w:val="ru-RU"/>
        </w:rPr>
        <w:t xml:space="preserve">Фото: </w:t>
      </w:r>
      <w:r>
        <w:rPr>
          <w:shd w:val="clear" w:color="auto" w:fill="FFFFFF"/>
        </w:rPr>
        <w:t>www</w:t>
      </w:r>
      <w:r w:rsidRPr="00154F78">
        <w:rPr>
          <w:shd w:val="clear" w:color="auto" w:fill="FFFFFF"/>
          <w:lang w:val="ru-RU"/>
        </w:rPr>
        <w:t>.</w:t>
      </w:r>
      <w:r>
        <w:rPr>
          <w:shd w:val="clear" w:color="auto" w:fill="FFFFFF"/>
        </w:rPr>
        <w:t>bn</w:t>
      </w:r>
      <w:r w:rsidRPr="00154F78">
        <w:rPr>
          <w:shd w:val="clear" w:color="auto" w:fill="FFFFFF"/>
          <w:lang w:val="ru-RU"/>
        </w:rPr>
        <w:t>.</w:t>
      </w:r>
      <w:r>
        <w:rPr>
          <w:shd w:val="clear" w:color="auto" w:fill="FFFFFF"/>
        </w:rPr>
        <w:t>ru</w:t>
      </w:r>
      <w:r w:rsidRPr="00154F78">
        <w:rPr>
          <w:shd w:val="clear" w:color="auto" w:fill="FFFFFF"/>
          <w:lang w:val="ru-RU"/>
        </w:rPr>
        <w:t xml:space="preserve"> </w:t>
      </w:r>
    </w:p>
    <w:p w:rsidR="00C05378" w:rsidRPr="00154F78" w:rsidRDefault="00C05378" w:rsidP="00C05378">
      <w:pPr>
        <w:pStyle w:val="NormalExport"/>
        <w:rPr>
          <w:lang w:val="ru-RU"/>
        </w:rPr>
      </w:pPr>
      <w:r w:rsidRPr="00154F78">
        <w:rPr>
          <w:shd w:val="clear" w:color="auto" w:fill="FFFFFF"/>
          <w:lang w:val="ru-RU"/>
        </w:rPr>
        <w:t xml:space="preserve">По мнению аналитиков ДОМ.РФ и ЦМАКП, высокая наполненность </w:t>
      </w:r>
      <w:r w:rsidRPr="00154F78">
        <w:rPr>
          <w:shd w:val="clear" w:color="auto" w:fill="C0C0C0"/>
          <w:lang w:val="ru-RU"/>
        </w:rPr>
        <w:t>счетов эскроу</w:t>
      </w:r>
      <w:r w:rsidRPr="00154F78">
        <w:rPr>
          <w:shd w:val="clear" w:color="auto" w:fill="FFFFFF"/>
          <w:lang w:val="ru-RU"/>
        </w:rPr>
        <w:t xml:space="preserve"> позволяет банкам предлагать сегодня </w:t>
      </w:r>
      <w:r w:rsidRPr="00154F78">
        <w:rPr>
          <w:shd w:val="clear" w:color="auto" w:fill="C0C0C0"/>
          <w:lang w:val="ru-RU"/>
        </w:rPr>
        <w:t>застройщикам</w:t>
      </w:r>
      <w:r w:rsidRPr="00154F78">
        <w:rPr>
          <w:shd w:val="clear" w:color="auto" w:fill="FFFFFF"/>
          <w:lang w:val="ru-RU"/>
        </w:rPr>
        <w:t xml:space="preserve"> относительно низкие ставки по кредитам в рамках </w:t>
      </w:r>
      <w:r w:rsidRPr="00154F78">
        <w:rPr>
          <w:shd w:val="clear" w:color="auto" w:fill="C0C0C0"/>
          <w:lang w:val="ru-RU"/>
        </w:rPr>
        <w:t>проектного финансирования</w:t>
      </w:r>
      <w:r w:rsidRPr="00154F78">
        <w:rPr>
          <w:shd w:val="clear" w:color="auto" w:fill="FFFFFF"/>
          <w:lang w:val="ru-RU"/>
        </w:rPr>
        <w:t>.</w:t>
      </w:r>
    </w:p>
    <w:p w:rsidR="00C05378" w:rsidRPr="00154F78" w:rsidRDefault="00C05378" w:rsidP="00C05378">
      <w:pPr>
        <w:pStyle w:val="NormalExport"/>
        <w:rPr>
          <w:lang w:val="ru-RU"/>
        </w:rPr>
      </w:pPr>
      <w:r w:rsidRPr="00154F78">
        <w:rPr>
          <w:shd w:val="clear" w:color="auto" w:fill="FFFFFF"/>
          <w:lang w:val="ru-RU"/>
        </w:rPr>
        <w:t xml:space="preserve">В прогнозной части исследования отмечается, что потребность российских </w:t>
      </w:r>
      <w:r w:rsidRPr="00154F78">
        <w:rPr>
          <w:shd w:val="clear" w:color="auto" w:fill="C0C0C0"/>
          <w:lang w:val="ru-RU"/>
        </w:rPr>
        <w:t>застройщиков</w:t>
      </w:r>
      <w:r w:rsidRPr="00154F78">
        <w:rPr>
          <w:shd w:val="clear" w:color="auto" w:fill="FFFFFF"/>
          <w:lang w:val="ru-RU"/>
        </w:rPr>
        <w:t xml:space="preserve"> в </w:t>
      </w:r>
      <w:r w:rsidRPr="00154F78">
        <w:rPr>
          <w:shd w:val="clear" w:color="auto" w:fill="C0C0C0"/>
          <w:lang w:val="ru-RU"/>
        </w:rPr>
        <w:t>проектном финансировании</w:t>
      </w:r>
      <w:r w:rsidRPr="00154F78">
        <w:rPr>
          <w:shd w:val="clear" w:color="auto" w:fill="FFFFFF"/>
          <w:lang w:val="ru-RU"/>
        </w:rPr>
        <w:t xml:space="preserve"> 2025 году составит 6,5 трлн руб. при потенциале банковской системы в 17,4 трлн руб.</w:t>
      </w:r>
    </w:p>
    <w:p w:rsidR="00C05378" w:rsidRPr="00154F78" w:rsidRDefault="00C05378" w:rsidP="00C05378">
      <w:pPr>
        <w:pStyle w:val="NormalExport"/>
        <w:rPr>
          <w:lang w:val="ru-RU"/>
        </w:rPr>
      </w:pPr>
      <w:r w:rsidRPr="00154F78">
        <w:rPr>
          <w:shd w:val="clear" w:color="auto" w:fill="FFFFFF"/>
          <w:lang w:val="ru-RU"/>
        </w:rPr>
        <w:t xml:space="preserve">Иными словами, во всех сценариях прогноза на 2021-2025гг. совокупный потенциал банковской системы по </w:t>
      </w:r>
      <w:r w:rsidRPr="00154F78">
        <w:rPr>
          <w:shd w:val="clear" w:color="auto" w:fill="C0C0C0"/>
          <w:lang w:val="ru-RU"/>
        </w:rPr>
        <w:t>проектному финансированию</w:t>
      </w:r>
      <w:r w:rsidRPr="00154F78">
        <w:rPr>
          <w:shd w:val="clear" w:color="auto" w:fill="FFFFFF"/>
          <w:lang w:val="ru-RU"/>
        </w:rPr>
        <w:t xml:space="preserve"> превышает потребности </w:t>
      </w:r>
      <w:r w:rsidRPr="00154F78">
        <w:rPr>
          <w:shd w:val="clear" w:color="auto" w:fill="C0C0C0"/>
          <w:lang w:val="ru-RU"/>
        </w:rPr>
        <w:t>девелоперов</w:t>
      </w:r>
      <w:r w:rsidRPr="00154F78">
        <w:rPr>
          <w:shd w:val="clear" w:color="auto" w:fill="FFFFFF"/>
          <w:lang w:val="ru-RU"/>
        </w:rPr>
        <w:t xml:space="preserve"> в РФ в 2 - 4 раза.</w:t>
      </w:r>
    </w:p>
    <w:p w:rsidR="00C05378" w:rsidRPr="00154F78" w:rsidRDefault="00C05378" w:rsidP="00C05378">
      <w:pPr>
        <w:pStyle w:val="NormalExport"/>
        <w:rPr>
          <w:lang w:val="ru-RU"/>
        </w:rPr>
      </w:pPr>
      <w:r w:rsidRPr="00154F78">
        <w:rPr>
          <w:shd w:val="clear" w:color="auto" w:fill="FFFFFF"/>
          <w:lang w:val="ru-RU"/>
        </w:rPr>
        <w:t xml:space="preserve">Фото: </w:t>
      </w:r>
      <w:r>
        <w:rPr>
          <w:shd w:val="clear" w:color="auto" w:fill="FFFFFF"/>
        </w:rPr>
        <w:t>www</w:t>
      </w:r>
      <w:r w:rsidRPr="00154F78">
        <w:rPr>
          <w:shd w:val="clear" w:color="auto" w:fill="FFFFFF"/>
          <w:lang w:val="ru-RU"/>
        </w:rPr>
        <w:t>.</w:t>
      </w:r>
      <w:r>
        <w:rPr>
          <w:shd w:val="clear" w:color="auto" w:fill="FFFFFF"/>
        </w:rPr>
        <w:t>asros</w:t>
      </w:r>
      <w:r w:rsidRPr="00154F78">
        <w:rPr>
          <w:shd w:val="clear" w:color="auto" w:fill="FFFFFF"/>
          <w:lang w:val="ru-RU"/>
        </w:rPr>
        <w:t>.</w:t>
      </w:r>
      <w:r>
        <w:rPr>
          <w:shd w:val="clear" w:color="auto" w:fill="FFFFFF"/>
        </w:rPr>
        <w:t>ru</w:t>
      </w:r>
      <w:r w:rsidRPr="00154F78">
        <w:rPr>
          <w:shd w:val="clear" w:color="auto" w:fill="FFFFFF"/>
          <w:lang w:val="ru-RU"/>
        </w:rPr>
        <w:t xml:space="preserve"> </w:t>
      </w:r>
    </w:p>
    <w:p w:rsidR="00C05378" w:rsidRPr="00154F78" w:rsidRDefault="00C05378" w:rsidP="00C05378">
      <w:pPr>
        <w:pStyle w:val="NormalExport"/>
        <w:rPr>
          <w:lang w:val="ru-RU"/>
        </w:rPr>
      </w:pPr>
      <w:r w:rsidRPr="00154F78">
        <w:rPr>
          <w:shd w:val="clear" w:color="auto" w:fill="FFFFFF"/>
          <w:lang w:val="ru-RU"/>
        </w:rPr>
        <w:t xml:space="preserve">"Расчеты показывают, что при любой траектории развития экономики российские </w:t>
      </w:r>
      <w:r w:rsidRPr="00154F78">
        <w:rPr>
          <w:shd w:val="clear" w:color="auto" w:fill="C0C0C0"/>
          <w:lang w:val="ru-RU"/>
        </w:rPr>
        <w:t>застройщики</w:t>
      </w:r>
      <w:r w:rsidRPr="00154F78">
        <w:rPr>
          <w:shd w:val="clear" w:color="auto" w:fill="FFFFFF"/>
          <w:lang w:val="ru-RU"/>
        </w:rPr>
        <w:t xml:space="preserve"> в ближайшие годы не будут испытывать дефицита банковского финансирования", - подчеркивает руководитель направления анализа денежно-кредитной политики и банковского сектора ЦМАКП Олег Солнцев (на фото).</w:t>
      </w:r>
    </w:p>
    <w:p w:rsidR="00C05378" w:rsidRPr="00154F78" w:rsidRDefault="00C05378" w:rsidP="00C05378">
      <w:pPr>
        <w:pStyle w:val="NormalExport"/>
        <w:rPr>
          <w:lang w:val="ru-RU"/>
        </w:rPr>
      </w:pPr>
      <w:r w:rsidRPr="00154F78">
        <w:rPr>
          <w:shd w:val="clear" w:color="auto" w:fill="FFFFFF"/>
          <w:lang w:val="ru-RU"/>
        </w:rPr>
        <w:t xml:space="preserve">Более того, отмечает он, покрыть потребности </w:t>
      </w:r>
      <w:r w:rsidRPr="00154F78">
        <w:rPr>
          <w:shd w:val="clear" w:color="auto" w:fill="C0C0C0"/>
          <w:lang w:val="ru-RU"/>
        </w:rPr>
        <w:t>застройщиков</w:t>
      </w:r>
      <w:r w:rsidRPr="00154F78">
        <w:rPr>
          <w:shd w:val="clear" w:color="auto" w:fill="FFFFFF"/>
          <w:lang w:val="ru-RU"/>
        </w:rPr>
        <w:t xml:space="preserve"> в фондировании с лихвой смогут три крупнейших игрока рынка - Сбербанк, ВТБ и Банк ДОМ.РФ.</w:t>
      </w:r>
    </w:p>
    <w:p w:rsidR="00C05378" w:rsidRPr="00154F78" w:rsidRDefault="00C05378" w:rsidP="00C05378">
      <w:pPr>
        <w:pStyle w:val="NormalExport"/>
        <w:rPr>
          <w:lang w:val="ru-RU"/>
        </w:rPr>
      </w:pPr>
      <w:r w:rsidRPr="00154F78">
        <w:rPr>
          <w:shd w:val="clear" w:color="auto" w:fill="FFFFFF"/>
          <w:lang w:val="ru-RU"/>
        </w:rPr>
        <w:t xml:space="preserve">Фото: </w:t>
      </w:r>
      <w:r>
        <w:rPr>
          <w:shd w:val="clear" w:color="auto" w:fill="FFFFFF"/>
        </w:rPr>
        <w:t>www</w:t>
      </w:r>
      <w:r w:rsidRPr="00154F78">
        <w:rPr>
          <w:shd w:val="clear" w:color="auto" w:fill="FFFFFF"/>
          <w:lang w:val="ru-RU"/>
        </w:rPr>
        <w:t>.</w:t>
      </w:r>
      <w:r>
        <w:rPr>
          <w:shd w:val="clear" w:color="auto" w:fill="FFFFFF"/>
        </w:rPr>
        <w:t>raex</w:t>
      </w:r>
      <w:r w:rsidRPr="00154F78">
        <w:rPr>
          <w:shd w:val="clear" w:color="auto" w:fill="FFFFFF"/>
          <w:lang w:val="ru-RU"/>
        </w:rPr>
        <w:t>-</w:t>
      </w:r>
      <w:r>
        <w:rPr>
          <w:shd w:val="clear" w:color="auto" w:fill="FFFFFF"/>
        </w:rPr>
        <w:t>rr</w:t>
      </w:r>
      <w:r w:rsidRPr="00154F78">
        <w:rPr>
          <w:shd w:val="clear" w:color="auto" w:fill="FFFFFF"/>
          <w:lang w:val="ru-RU"/>
        </w:rPr>
        <w:t>.</w:t>
      </w:r>
      <w:r>
        <w:rPr>
          <w:shd w:val="clear" w:color="auto" w:fill="FFFFFF"/>
        </w:rPr>
        <w:t>com</w:t>
      </w:r>
      <w:r w:rsidRPr="00154F78">
        <w:rPr>
          <w:shd w:val="clear" w:color="auto" w:fill="FFFFFF"/>
          <w:lang w:val="ru-RU"/>
        </w:rPr>
        <w:t xml:space="preserve"> </w:t>
      </w:r>
    </w:p>
    <w:p w:rsidR="00C05378" w:rsidRPr="00154F78" w:rsidRDefault="00C05378" w:rsidP="00C05378">
      <w:pPr>
        <w:pStyle w:val="NormalExport"/>
        <w:rPr>
          <w:lang w:val="ru-RU"/>
        </w:rPr>
      </w:pPr>
      <w:r w:rsidRPr="00154F78">
        <w:rPr>
          <w:shd w:val="clear" w:color="auto" w:fill="FFFFFF"/>
          <w:lang w:val="ru-RU"/>
        </w:rPr>
        <w:t>Руководитель Аналитического центра ДОМ.РФ Михаил Гольдберг (на фото) также отводит большую роль в деле финансирования отрасли инфраструктурным облигациям.</w:t>
      </w:r>
    </w:p>
    <w:p w:rsidR="00C05378" w:rsidRPr="00154F78" w:rsidRDefault="00C05378" w:rsidP="00C05378">
      <w:pPr>
        <w:pStyle w:val="NormalExport"/>
        <w:rPr>
          <w:lang w:val="ru-RU"/>
        </w:rPr>
      </w:pPr>
      <w:r w:rsidRPr="00154F78">
        <w:rPr>
          <w:shd w:val="clear" w:color="auto" w:fill="FFFFFF"/>
          <w:lang w:val="ru-RU"/>
        </w:rPr>
        <w:t xml:space="preserve">"Это новый для российского рынка инструмент, который поможет </w:t>
      </w:r>
      <w:r w:rsidRPr="00154F78">
        <w:rPr>
          <w:shd w:val="clear" w:color="auto" w:fill="C0C0C0"/>
          <w:lang w:val="ru-RU"/>
        </w:rPr>
        <w:t>застройщикам</w:t>
      </w:r>
      <w:r w:rsidRPr="00154F78">
        <w:rPr>
          <w:shd w:val="clear" w:color="auto" w:fill="FFFFFF"/>
          <w:lang w:val="ru-RU"/>
        </w:rPr>
        <w:t xml:space="preserve"> привлечь долгосрочные финансовые ресурсы на </w:t>
      </w:r>
      <w:r w:rsidRPr="00154F78">
        <w:rPr>
          <w:shd w:val="clear" w:color="auto" w:fill="C0C0C0"/>
          <w:lang w:val="ru-RU"/>
        </w:rPr>
        <w:t>строительство</w:t>
      </w:r>
      <w:r w:rsidRPr="00154F78">
        <w:rPr>
          <w:shd w:val="clear" w:color="auto" w:fill="FFFFFF"/>
          <w:lang w:val="ru-RU"/>
        </w:rPr>
        <w:t xml:space="preserve"> инженерной и социальной инфраструктуры", - уточняет он, добавляя, что экономику масштабных жилищных проектов с большой инфраструктурной нагрузкой гораздо охотнее будут кредитовать сами банки.</w:t>
      </w:r>
    </w:p>
    <w:p w:rsidR="00C05378" w:rsidRPr="00154F78" w:rsidRDefault="00C05378" w:rsidP="00C05378">
      <w:pPr>
        <w:pStyle w:val="NormalExport"/>
        <w:rPr>
          <w:lang w:val="ru-RU"/>
        </w:rPr>
      </w:pPr>
      <w:r w:rsidRPr="00154F78">
        <w:rPr>
          <w:shd w:val="clear" w:color="auto" w:fill="FFFFFF"/>
          <w:lang w:val="ru-RU"/>
        </w:rPr>
        <w:t xml:space="preserve">По оценке Гольдберга, совокупный потенциал </w:t>
      </w:r>
      <w:r w:rsidRPr="00154F78">
        <w:rPr>
          <w:shd w:val="clear" w:color="auto" w:fill="C0C0C0"/>
          <w:lang w:val="ru-RU"/>
        </w:rPr>
        <w:t>проектного финансирования</w:t>
      </w:r>
      <w:r w:rsidRPr="00154F78">
        <w:rPr>
          <w:shd w:val="clear" w:color="auto" w:fill="FFFFFF"/>
          <w:lang w:val="ru-RU"/>
        </w:rPr>
        <w:t xml:space="preserve"> в России может увеличиться на 1,5 трлн руб. в год, в том числе для негосударственных банков - на 136 млрд руб. в год.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30"/>
        <w:gridCol w:w="4141"/>
      </w:tblGrid>
      <w:tr w:rsidR="00C05378" w:rsidTr="00D27FF8">
        <w:tc>
          <w:tcPr>
            <w:tcW w:w="4930" w:type="dxa"/>
            <w:tcBorders>
              <w:top w:val="nil"/>
              <w:left w:val="nil"/>
              <w:bottom w:val="nil"/>
              <w:right w:val="nil"/>
            </w:tcBorders>
            <w:tcMar>
              <w:top w:w="20" w:type="dxa"/>
              <w:left w:w="20" w:type="dxa"/>
              <w:bottom w:w="20" w:type="dxa"/>
              <w:right w:w="20" w:type="dxa"/>
            </w:tcMar>
            <w:vAlign w:val="center"/>
          </w:tcPr>
          <w:p w:rsidR="00C05378" w:rsidRDefault="00C05378" w:rsidP="00D27FF8">
            <w:pPr>
              <w:pStyle w:val="Normal0"/>
            </w:pPr>
            <w:r>
              <w:rPr>
                <w:shd w:val="clear" w:color="auto" w:fill="FFFFFF"/>
              </w:rPr>
              <w:t>Фото: www.note.taable.com</w:t>
            </w:r>
          </w:p>
        </w:tc>
        <w:tc>
          <w:tcPr>
            <w:tcW w:w="4141" w:type="dxa"/>
            <w:tcBorders>
              <w:top w:val="nil"/>
              <w:left w:val="nil"/>
              <w:bottom w:val="nil"/>
              <w:right w:val="nil"/>
            </w:tcBorders>
            <w:tcMar>
              <w:top w:w="20" w:type="dxa"/>
              <w:left w:w="20" w:type="dxa"/>
              <w:bottom w:w="20" w:type="dxa"/>
              <w:right w:w="20" w:type="dxa"/>
            </w:tcMar>
            <w:vAlign w:val="center"/>
          </w:tcPr>
          <w:p w:rsidR="00C05378" w:rsidRDefault="00C05378" w:rsidP="00D27FF8">
            <w:pPr>
              <w:pStyle w:val="Normal0"/>
            </w:pPr>
            <w:r>
              <w:rPr>
                <w:shd w:val="clear" w:color="auto" w:fill="FFFFFF"/>
              </w:rPr>
              <w:t>Фото: www. tumblr. ru</w:t>
            </w:r>
          </w:p>
        </w:tc>
      </w:tr>
    </w:tbl>
    <w:p w:rsidR="00C05378" w:rsidRDefault="00C05378" w:rsidP="00C05378">
      <w:pPr>
        <w:pStyle w:val="ExportHyperlink"/>
      </w:pPr>
      <w:hyperlink r:id="rId363" w:history="1">
        <w:r>
          <w:t>https://erzrf.ru/news/eksperty-banki-sposobny-polnostyu-pokryt-vse-potrebnosti-zastroyshchikov-v-proyektnom-finansirovanii</w:t>
        </w:r>
      </w:hyperlink>
    </w:p>
    <w:p w:rsidR="00C05378" w:rsidRDefault="00C05378" w:rsidP="00C05378"/>
    <w:p w:rsidR="00C05378" w:rsidRDefault="00C05378" w:rsidP="00C05378">
      <w:pPr>
        <w:pStyle w:val="affff2"/>
        <w:spacing w:before="120"/>
      </w:pPr>
      <w:bookmarkStart w:id="521" w:name="_Toc67077342"/>
      <w:r>
        <w:t>Сибирское информационное агентство (sia.ru), Иркутск, 16 марта 2021</w:t>
      </w:r>
      <w:bookmarkEnd w:id="521"/>
    </w:p>
    <w:p w:rsidR="00C05378" w:rsidRPr="00154F78" w:rsidRDefault="00C05378" w:rsidP="00C05378">
      <w:pPr>
        <w:pStyle w:val="afffc"/>
        <w:rPr>
          <w:lang w:val="ru-RU"/>
        </w:rPr>
      </w:pPr>
      <w:bookmarkStart w:id="522" w:name="txt_3408643_1654020373"/>
      <w:bookmarkStart w:id="523" w:name="_Toc67077343"/>
      <w:r w:rsidRPr="00154F78">
        <w:rPr>
          <w:lang w:val="ru-RU"/>
        </w:rPr>
        <w:t>Льгот не будет: эксперты о последствиях отмены в Иркутской области госипотеки под 6,5%</w:t>
      </w:r>
      <w:bookmarkEnd w:id="522"/>
      <w:bookmarkEnd w:id="523"/>
    </w:p>
    <w:p w:rsidR="00C05378" w:rsidRPr="00154F78" w:rsidRDefault="00C05378" w:rsidP="00C05378">
      <w:pPr>
        <w:pStyle w:val="NormalExport"/>
        <w:rPr>
          <w:lang w:val="ru-RU"/>
        </w:rPr>
      </w:pPr>
      <w:r w:rsidRPr="00154F78">
        <w:rPr>
          <w:shd w:val="clear" w:color="auto" w:fill="FFFFFF"/>
          <w:lang w:val="ru-RU"/>
        </w:rPr>
        <w:t xml:space="preserve">Глава Центробанка Эльвира Набиуллина в интервью Известиям 11 марта 2021 года упомянула 24 региона, в которых продлят льготную ипотеку по "Государственной программе 2020". В этих субъектах спрос на недвижимость еще не восстановился, поэтому негативного эффекта от меры не будет, пояснила она. Иркутской области в "списке-24" не оказалось. </w:t>
      </w:r>
    </w:p>
    <w:p w:rsidR="00C05378" w:rsidRPr="00154F78" w:rsidRDefault="00C05378" w:rsidP="00C05378">
      <w:pPr>
        <w:pStyle w:val="NormalExport"/>
        <w:rPr>
          <w:lang w:val="ru-RU"/>
        </w:rPr>
      </w:pPr>
      <w:r w:rsidRPr="00154F78">
        <w:rPr>
          <w:shd w:val="clear" w:color="auto" w:fill="FFFFFF"/>
          <w:lang w:val="ru-RU"/>
        </w:rPr>
        <w:lastRenderedPageBreak/>
        <w:t>Однако, несмотря на то, что в ряде регионов банки продолжат выдавать кредиты на покупку недвижимости в новостройках под небольшой процент, в целом, по мнению Набиуллиной, программу нужно сворачивать с июля 2021 года.</w:t>
      </w:r>
    </w:p>
    <w:p w:rsidR="00C05378" w:rsidRPr="00154F78" w:rsidRDefault="00C05378" w:rsidP="00C05378">
      <w:pPr>
        <w:pStyle w:val="NormalExport"/>
        <w:rPr>
          <w:lang w:val="ru-RU"/>
        </w:rPr>
      </w:pPr>
      <w:r w:rsidRPr="00154F78">
        <w:rPr>
          <w:shd w:val="clear" w:color="auto" w:fill="FFFFFF"/>
          <w:lang w:val="ru-RU"/>
        </w:rPr>
        <w:t>К решению об отмене льготной ипотеки рынок был готов, поскольку эта тема давно обсуждается в коридорах власти и транслируется в СМИ. В том числе, ранее появилась информация, что критерием исключения из госпрограммы станет рост цен на недвижимость, поскольку он отражается на доступности жилья. У Приангарья - в связи с этим обстоятельством - шансов на продление льготной ипотеки было мало, так как для иркутского рынка 2020-й стал годом беспрецедентного роста цен на недвижимость. Средняя стоимость вторичного жилья в Иркутске выросла на 22%, новостройки подорожали еще больше - на 27%.</w:t>
      </w:r>
    </w:p>
    <w:p w:rsidR="00C05378" w:rsidRPr="00154F78" w:rsidRDefault="00C05378" w:rsidP="00C05378">
      <w:pPr>
        <w:pStyle w:val="NormalExport"/>
        <w:rPr>
          <w:lang w:val="ru-RU"/>
        </w:rPr>
      </w:pPr>
      <w:r w:rsidRPr="00154F78">
        <w:rPr>
          <w:shd w:val="clear" w:color="auto" w:fill="FFFFFF"/>
          <w:lang w:val="ru-RU"/>
        </w:rPr>
        <w:t xml:space="preserve">Портал </w:t>
      </w:r>
      <w:r>
        <w:rPr>
          <w:shd w:val="clear" w:color="auto" w:fill="FFFFFF"/>
        </w:rPr>
        <w:t>SIA</w:t>
      </w:r>
      <w:r w:rsidRPr="00154F78">
        <w:rPr>
          <w:shd w:val="clear" w:color="auto" w:fill="FFFFFF"/>
          <w:lang w:val="ru-RU"/>
        </w:rPr>
        <w:t>.</w:t>
      </w:r>
      <w:r>
        <w:rPr>
          <w:shd w:val="clear" w:color="auto" w:fill="FFFFFF"/>
        </w:rPr>
        <w:t>RU</w:t>
      </w:r>
      <w:r w:rsidRPr="00154F78">
        <w:rPr>
          <w:shd w:val="clear" w:color="auto" w:fill="FFFFFF"/>
          <w:lang w:val="ru-RU"/>
        </w:rPr>
        <w:t xml:space="preserve"> обратился к иркутским экспертам (представителям банковской и строительной сфер) с просьбой прокомментировать ситуацию, ответив на два вопроса:</w:t>
      </w:r>
    </w:p>
    <w:p w:rsidR="00C05378" w:rsidRPr="00154F78" w:rsidRDefault="00C05378" w:rsidP="00C05378">
      <w:pPr>
        <w:pStyle w:val="NormalExport"/>
        <w:rPr>
          <w:lang w:val="ru-RU"/>
        </w:rPr>
      </w:pPr>
      <w:r w:rsidRPr="00154F78">
        <w:rPr>
          <w:shd w:val="clear" w:color="auto" w:fill="FFFFFF"/>
          <w:lang w:val="ru-RU"/>
        </w:rPr>
        <w:t>1. Насколько сейчас востребована льготная программа в регионе, какой процент выдач на нее приходится?</w:t>
      </w:r>
    </w:p>
    <w:p w:rsidR="00C05378" w:rsidRPr="00154F78" w:rsidRDefault="00C05378" w:rsidP="00C05378">
      <w:pPr>
        <w:pStyle w:val="NormalExport"/>
        <w:rPr>
          <w:lang w:val="ru-RU"/>
        </w:rPr>
      </w:pPr>
      <w:r w:rsidRPr="00154F78">
        <w:rPr>
          <w:shd w:val="clear" w:color="auto" w:fill="FFFFFF"/>
          <w:lang w:val="ru-RU"/>
        </w:rPr>
        <w:t>2. Какие изменения вы ожидаете на рынке ипотеки, недвижимости после того, как программа прекратит действовать?</w:t>
      </w:r>
    </w:p>
    <w:p w:rsidR="00C05378" w:rsidRPr="00154F78" w:rsidRDefault="00C05378" w:rsidP="00C05378">
      <w:pPr>
        <w:pStyle w:val="NormalExport"/>
        <w:rPr>
          <w:lang w:val="ru-RU"/>
        </w:rPr>
      </w:pPr>
      <w:r w:rsidRPr="00154F78">
        <w:rPr>
          <w:shd w:val="clear" w:color="auto" w:fill="FFFFFF"/>
          <w:lang w:val="ru-RU"/>
        </w:rPr>
        <w:t>"После завершения льготной ипотеки рост цен на новостройки продолжится"</w:t>
      </w:r>
    </w:p>
    <w:p w:rsidR="00C05378" w:rsidRPr="00154F78" w:rsidRDefault="00C05378" w:rsidP="00C05378">
      <w:pPr>
        <w:pStyle w:val="NormalExport"/>
        <w:rPr>
          <w:lang w:val="ru-RU"/>
        </w:rPr>
      </w:pPr>
      <w:r w:rsidRPr="00154F78">
        <w:rPr>
          <w:shd w:val="clear" w:color="auto" w:fill="FFFFFF"/>
          <w:lang w:val="ru-RU"/>
        </w:rPr>
        <w:t>Екатерина Прядко, генеральный директор ООО "СЗ "Гранд-Строй":</w:t>
      </w:r>
    </w:p>
    <w:p w:rsidR="00C05378" w:rsidRPr="00154F78" w:rsidRDefault="00C05378" w:rsidP="00C05378">
      <w:pPr>
        <w:pStyle w:val="NormalExport"/>
        <w:rPr>
          <w:lang w:val="ru-RU"/>
        </w:rPr>
      </w:pPr>
      <w:r w:rsidRPr="00154F78">
        <w:rPr>
          <w:shd w:val="clear" w:color="auto" w:fill="FFFFFF"/>
          <w:lang w:val="ru-RU"/>
        </w:rPr>
        <w:t>- Льготная ипотека на сегодняшний день приобретает достаточно сильные обороты. Все сделки, которые оформляются через ипотечный кредит, 100% идут с господдержкой: это либо госпрограмма 2020, или семейная ипотека. Льготная ипотека - это хороший инструмент для покупки новой квартиры именно сейчас, до 1 июля!</w:t>
      </w:r>
    </w:p>
    <w:p w:rsidR="00C05378" w:rsidRPr="00154F78" w:rsidRDefault="00C05378" w:rsidP="00C05378">
      <w:pPr>
        <w:pStyle w:val="NormalExport"/>
        <w:rPr>
          <w:lang w:val="ru-RU"/>
        </w:rPr>
      </w:pPr>
      <w:r w:rsidRPr="00154F78">
        <w:rPr>
          <w:shd w:val="clear" w:color="auto" w:fill="FFFFFF"/>
          <w:lang w:val="ru-RU"/>
        </w:rPr>
        <w:t>Изменений на рынке недвижимости мы не ждем, после завершения льготной ипотеки рост цен продолжится, возможно, не так стремительно, но продлится, и предпосылок к снижению мы не видим. На это влияет и дефицит на рынке строящегося жилья и повышение себестоимости.</w:t>
      </w:r>
    </w:p>
    <w:p w:rsidR="00C05378" w:rsidRPr="00154F78" w:rsidRDefault="00C05378" w:rsidP="00C05378">
      <w:pPr>
        <w:pStyle w:val="NormalExport"/>
        <w:rPr>
          <w:lang w:val="ru-RU"/>
        </w:rPr>
      </w:pPr>
      <w:r w:rsidRPr="00154F78">
        <w:rPr>
          <w:shd w:val="clear" w:color="auto" w:fill="FFFFFF"/>
          <w:lang w:val="ru-RU"/>
        </w:rPr>
        <w:t>"Программа востребована"</w:t>
      </w:r>
    </w:p>
    <w:p w:rsidR="00C05378" w:rsidRPr="00154F78" w:rsidRDefault="00C05378" w:rsidP="00C05378">
      <w:pPr>
        <w:pStyle w:val="NormalExport"/>
        <w:rPr>
          <w:lang w:val="ru-RU"/>
        </w:rPr>
      </w:pPr>
      <w:r w:rsidRPr="00154F78">
        <w:rPr>
          <w:shd w:val="clear" w:color="auto" w:fill="FFFFFF"/>
          <w:lang w:val="ru-RU"/>
        </w:rPr>
        <w:t>В Банке ВТБ подчеркивают, что госпрограмма востребована, но при этом считают важным, чтобы выгода от льготной ипотеки не перекрывалась ростом цен на недвижимость.</w:t>
      </w:r>
    </w:p>
    <w:p w:rsidR="00C05378" w:rsidRPr="00154F78" w:rsidRDefault="00C05378" w:rsidP="00C05378">
      <w:pPr>
        <w:pStyle w:val="NormalExport"/>
        <w:rPr>
          <w:lang w:val="ru-RU"/>
        </w:rPr>
      </w:pPr>
      <w:r w:rsidRPr="00154F78">
        <w:rPr>
          <w:shd w:val="clear" w:color="auto" w:fill="FFFFFF"/>
          <w:lang w:val="ru-RU"/>
        </w:rPr>
        <w:t xml:space="preserve">- В прошлом году жители Приангарья оформили в ВТБ пятьсот кредитов на покупку жилья в регионе по программе "Ипотека с господдержкой 2020" на сумму 1,2 млрд рублей. В 2021 году в рамках "Ипотеки с господдержкой 2020" выданы кредиты в объеме 225 млн рублей. За два месяца текущего года кредиты оформили 95 семей Иркутской области, - сообщила пресс-служба банка. </w:t>
      </w:r>
    </w:p>
    <w:p w:rsidR="00C05378" w:rsidRPr="00154F78" w:rsidRDefault="00C05378" w:rsidP="00C05378">
      <w:pPr>
        <w:pStyle w:val="NormalExport"/>
        <w:rPr>
          <w:lang w:val="ru-RU"/>
        </w:rPr>
      </w:pPr>
      <w:r w:rsidRPr="00154F78">
        <w:rPr>
          <w:shd w:val="clear" w:color="auto" w:fill="FFFFFF"/>
          <w:lang w:val="ru-RU"/>
        </w:rPr>
        <w:t>"Спрос упадет, но цена вряд ли"</w:t>
      </w:r>
    </w:p>
    <w:p w:rsidR="00C05378" w:rsidRPr="00154F78" w:rsidRDefault="00C05378" w:rsidP="00C05378">
      <w:pPr>
        <w:pStyle w:val="NormalExport"/>
        <w:rPr>
          <w:lang w:val="ru-RU"/>
        </w:rPr>
      </w:pPr>
      <w:r w:rsidRPr="00154F78">
        <w:rPr>
          <w:shd w:val="clear" w:color="auto" w:fill="FFFFFF"/>
          <w:lang w:val="ru-RU"/>
        </w:rPr>
        <w:t>Александр Косилов, руководитель департамента по работе с недвижимостью и землей ФСК "Новый город":</w:t>
      </w:r>
    </w:p>
    <w:p w:rsidR="00C05378" w:rsidRPr="00154F78" w:rsidRDefault="00C05378" w:rsidP="00C05378">
      <w:pPr>
        <w:pStyle w:val="NormalExport"/>
        <w:rPr>
          <w:lang w:val="ru-RU"/>
        </w:rPr>
      </w:pPr>
      <w:r w:rsidRPr="00154F78">
        <w:rPr>
          <w:shd w:val="clear" w:color="auto" w:fill="FFFFFF"/>
          <w:lang w:val="ru-RU"/>
        </w:rPr>
        <w:t>- 90% сделок с новостройками приходится на сделки с льготной ипотекой. Конечно, программа востребована, она существенно увеличила объем продаж нового жилья.</w:t>
      </w:r>
    </w:p>
    <w:p w:rsidR="00C05378" w:rsidRPr="00154F78" w:rsidRDefault="00C05378" w:rsidP="00C05378">
      <w:pPr>
        <w:pStyle w:val="NormalExport"/>
        <w:rPr>
          <w:lang w:val="ru-RU"/>
        </w:rPr>
      </w:pPr>
      <w:r w:rsidRPr="00154F78">
        <w:rPr>
          <w:shd w:val="clear" w:color="auto" w:fill="FFFFFF"/>
          <w:lang w:val="ru-RU"/>
        </w:rPr>
        <w:t>Что произойдет, когда ее отменят? Спрос упадет, но пока сложно однозначно говорить, как это повлияет на цены. Скорее всего, цена останется на том же уровне. Снижение маловероятно.</w:t>
      </w:r>
    </w:p>
    <w:p w:rsidR="00C05378" w:rsidRPr="00154F78" w:rsidRDefault="00C05378" w:rsidP="00C05378">
      <w:pPr>
        <w:pStyle w:val="NormalExport"/>
        <w:rPr>
          <w:lang w:val="ru-RU"/>
        </w:rPr>
      </w:pPr>
      <w:r w:rsidRPr="00154F78">
        <w:rPr>
          <w:shd w:val="clear" w:color="auto" w:fill="FFFFFF"/>
          <w:lang w:val="ru-RU"/>
        </w:rPr>
        <w:t>"Глобальных изменений на строительном рынке после отмены не ждем"</w:t>
      </w:r>
    </w:p>
    <w:p w:rsidR="00C05378" w:rsidRPr="00154F78" w:rsidRDefault="00C05378" w:rsidP="00C05378">
      <w:pPr>
        <w:pStyle w:val="NormalExport"/>
        <w:rPr>
          <w:lang w:val="ru-RU"/>
        </w:rPr>
      </w:pPr>
      <w:r w:rsidRPr="00154F78">
        <w:rPr>
          <w:shd w:val="clear" w:color="auto" w:fill="FFFFFF"/>
          <w:lang w:val="ru-RU"/>
        </w:rPr>
        <w:t>Ольга Беспечная, региональный управляющий АО "Альфа-Банк", Иркутск:</w:t>
      </w:r>
    </w:p>
    <w:p w:rsidR="00C05378" w:rsidRPr="00154F78" w:rsidRDefault="00C05378" w:rsidP="00C05378">
      <w:pPr>
        <w:pStyle w:val="NormalExport"/>
        <w:rPr>
          <w:lang w:val="ru-RU"/>
        </w:rPr>
      </w:pPr>
      <w:r w:rsidRPr="00154F78">
        <w:rPr>
          <w:shd w:val="clear" w:color="auto" w:fill="FFFFFF"/>
          <w:lang w:val="ru-RU"/>
        </w:rPr>
        <w:t>- В Иркутске в 2020 году на долю ипотеки с господдержкой приходится 95% от всех сделок. По прогнозу на первое полугодие 2021 года, интерес клиентов к льготной ипотеке не будет снижаться. Клиенты заинтересованы в низкой ставке от 5,99%, и сравнительно небольшом первоначальном взносе от 15%.</w:t>
      </w:r>
    </w:p>
    <w:p w:rsidR="00C05378" w:rsidRPr="00154F78" w:rsidRDefault="00C05378" w:rsidP="00C05378">
      <w:pPr>
        <w:pStyle w:val="NormalExport"/>
        <w:rPr>
          <w:lang w:val="ru-RU"/>
        </w:rPr>
      </w:pPr>
      <w:r w:rsidRPr="00154F78">
        <w:rPr>
          <w:shd w:val="clear" w:color="auto" w:fill="FFFFFF"/>
          <w:lang w:val="ru-RU"/>
        </w:rPr>
        <w:t xml:space="preserve">Мы не ждем глобальных изменений на строительном рынке после отмены ипотеки с господдержкой. В первую очередь, из-за того, что рынок испытывает недостаток предложения строящегося жилья. Поэтому здесь возможно только выравнивание спроса к предложению. В Иркутске за 2020 год было получено всего 16 разрешений на </w:t>
      </w:r>
      <w:r w:rsidRPr="00154F78">
        <w:rPr>
          <w:shd w:val="clear" w:color="auto" w:fill="C0C0C0"/>
          <w:lang w:val="ru-RU"/>
        </w:rPr>
        <w:t>строительство</w:t>
      </w:r>
      <w:r w:rsidRPr="00154F78">
        <w:rPr>
          <w:shd w:val="clear" w:color="auto" w:fill="FFFFFF"/>
          <w:lang w:val="ru-RU"/>
        </w:rPr>
        <w:t>, 9 из которых в 4 квартале, ожидание новых стартов продаж - 2-4 квартал 2021 года. Новые площади будут постепенно поступать на рынок, замещая уже проданные ЖК, что существенно не увеличит предложение на рынке. Мы уже сейчас видим, что по результатам февраля наблюдается увеличение сделок с готовым жильем.</w:t>
      </w:r>
    </w:p>
    <w:p w:rsidR="00C05378" w:rsidRPr="00154F78" w:rsidRDefault="00C05378" w:rsidP="00C05378">
      <w:pPr>
        <w:pStyle w:val="NormalExport"/>
        <w:rPr>
          <w:lang w:val="ru-RU"/>
        </w:rPr>
      </w:pPr>
      <w:r w:rsidRPr="00154F78">
        <w:rPr>
          <w:shd w:val="clear" w:color="auto" w:fill="FFFFFF"/>
          <w:lang w:val="ru-RU"/>
        </w:rPr>
        <w:t xml:space="preserve">Стоит учитывать, что </w:t>
      </w:r>
      <w:r w:rsidRPr="00154F78">
        <w:rPr>
          <w:shd w:val="clear" w:color="auto" w:fill="C0C0C0"/>
          <w:lang w:val="ru-RU"/>
        </w:rPr>
        <w:t>застройщики</w:t>
      </w:r>
      <w:r w:rsidRPr="00154F78">
        <w:rPr>
          <w:shd w:val="clear" w:color="auto" w:fill="FFFFFF"/>
          <w:lang w:val="ru-RU"/>
        </w:rPr>
        <w:t xml:space="preserve"> переходят на новую систему продаж для нашего региона - "готовые квартиры", соответственно предложение квартир на "котловане" будет сокращаться. Это при </w:t>
      </w:r>
      <w:r w:rsidRPr="00154F78">
        <w:rPr>
          <w:shd w:val="clear" w:color="auto" w:fill="FFFFFF"/>
          <w:lang w:val="ru-RU"/>
        </w:rPr>
        <w:lastRenderedPageBreak/>
        <w:t xml:space="preserve">переходе к </w:t>
      </w:r>
      <w:r w:rsidRPr="00154F78">
        <w:rPr>
          <w:shd w:val="clear" w:color="auto" w:fill="C0C0C0"/>
          <w:lang w:val="ru-RU"/>
        </w:rPr>
        <w:t>эскроу счетам</w:t>
      </w:r>
      <w:r w:rsidRPr="00154F78">
        <w:rPr>
          <w:shd w:val="clear" w:color="auto" w:fill="FFFFFF"/>
          <w:lang w:val="ru-RU"/>
        </w:rPr>
        <w:t xml:space="preserve"> неоднократно отмечали все ведущие строительные компании Иркутска. Клиент, приобретающий строящееся жилье, становится целевым: знает </w:t>
      </w:r>
      <w:r w:rsidRPr="00154F78">
        <w:rPr>
          <w:shd w:val="clear" w:color="auto" w:fill="C0C0C0"/>
          <w:lang w:val="ru-RU"/>
        </w:rPr>
        <w:t>застройщика</w:t>
      </w:r>
      <w:r w:rsidRPr="00154F78">
        <w:rPr>
          <w:shd w:val="clear" w:color="auto" w:fill="FFFFFF"/>
          <w:lang w:val="ru-RU"/>
        </w:rPr>
        <w:t xml:space="preserve">, у которого желает приобрести квартиру, проект ЖК, перспективу развития района, готов ждать и покупать на старте продаж, т.к. заинтересован именно в этом </w:t>
      </w:r>
      <w:r w:rsidRPr="00154F78">
        <w:rPr>
          <w:shd w:val="clear" w:color="auto" w:fill="C0C0C0"/>
          <w:lang w:val="ru-RU"/>
        </w:rPr>
        <w:t>застройщике</w:t>
      </w:r>
      <w:r w:rsidRPr="00154F78">
        <w:rPr>
          <w:shd w:val="clear" w:color="auto" w:fill="FFFFFF"/>
          <w:lang w:val="ru-RU"/>
        </w:rPr>
        <w:t xml:space="preserve"> и ЖК.</w:t>
      </w:r>
    </w:p>
    <w:p w:rsidR="00C05378" w:rsidRPr="00154F78" w:rsidRDefault="00C05378" w:rsidP="00C05378">
      <w:pPr>
        <w:pStyle w:val="NormalExport"/>
        <w:rPr>
          <w:lang w:val="ru-RU"/>
        </w:rPr>
      </w:pPr>
      <w:r w:rsidRPr="00154F78">
        <w:rPr>
          <w:shd w:val="clear" w:color="auto" w:fill="FFFFFF"/>
          <w:lang w:val="ru-RU"/>
        </w:rPr>
        <w:t xml:space="preserve">Момент ожидания лучших условий для приобретения новостройки проходит, можно успеть заскочить в последний вагон и приобрести желаемую квартиру по льготной ставке, тем более, что программа не ограничивает клиента в количестве приобретаемых квартир, не требует наличия детей и других особых условий. </w:t>
      </w:r>
    </w:p>
    <w:p w:rsidR="00C05378" w:rsidRPr="00154F78" w:rsidRDefault="00C05378" w:rsidP="00C05378">
      <w:pPr>
        <w:pStyle w:val="NormalExport"/>
        <w:rPr>
          <w:lang w:val="ru-RU"/>
        </w:rPr>
      </w:pPr>
      <w:r w:rsidRPr="00154F78">
        <w:rPr>
          <w:shd w:val="clear" w:color="auto" w:fill="FFFFFF"/>
          <w:lang w:val="ru-RU"/>
        </w:rPr>
        <w:t xml:space="preserve">Альфа-Банк также не ожидает снижение спроса на ипотечные продукты после отмены условий льготной ипотеки. Банку есть, что предложить клиентам. Это и достаточно низкие ставки про программам банка от 7,69%, и скидка к процентной ставке за высокий чек кредита (от 3 млн рублей), и первоначальный взнос от 10%. </w:t>
      </w:r>
      <w:r w:rsidRPr="00154F78">
        <w:rPr>
          <w:shd w:val="clear" w:color="auto" w:fill="C0C0C0"/>
          <w:lang w:val="ru-RU"/>
        </w:rPr>
        <w:t>Застройщикам</w:t>
      </w:r>
      <w:r w:rsidRPr="00154F78">
        <w:rPr>
          <w:shd w:val="clear" w:color="auto" w:fill="FFFFFF"/>
          <w:lang w:val="ru-RU"/>
        </w:rPr>
        <w:t xml:space="preserve"> мы готовы предложить программу субсидирования процентной ставки для клиентов.</w:t>
      </w:r>
    </w:p>
    <w:p w:rsidR="00C05378" w:rsidRPr="00154F78" w:rsidRDefault="00C05378" w:rsidP="00C05378">
      <w:pPr>
        <w:pStyle w:val="NormalExport"/>
        <w:rPr>
          <w:lang w:val="ru-RU"/>
        </w:rPr>
      </w:pPr>
      <w:r w:rsidRPr="00154F78">
        <w:rPr>
          <w:shd w:val="clear" w:color="auto" w:fill="FFFFFF"/>
          <w:lang w:val="ru-RU"/>
        </w:rPr>
        <w:t>"Предполагаем краткосрочное снижение выдачи ипотеки на покупку строящегося жилья"</w:t>
      </w:r>
    </w:p>
    <w:p w:rsidR="00C05378" w:rsidRPr="00154F78" w:rsidRDefault="00C05378" w:rsidP="00C05378">
      <w:pPr>
        <w:pStyle w:val="NormalExport"/>
        <w:rPr>
          <w:lang w:val="ru-RU"/>
        </w:rPr>
      </w:pPr>
      <w:r w:rsidRPr="00154F78">
        <w:rPr>
          <w:shd w:val="clear" w:color="auto" w:fill="FFFFFF"/>
          <w:lang w:val="ru-RU"/>
        </w:rPr>
        <w:t>Наталья Баркова, директор Иркутского регионального филиала АО "Россельхозбанк":</w:t>
      </w:r>
    </w:p>
    <w:p w:rsidR="00C05378" w:rsidRPr="00154F78" w:rsidRDefault="00C05378" w:rsidP="00C05378">
      <w:pPr>
        <w:pStyle w:val="NormalExport"/>
        <w:rPr>
          <w:lang w:val="ru-RU"/>
        </w:rPr>
      </w:pPr>
      <w:r w:rsidRPr="00154F78">
        <w:rPr>
          <w:shd w:val="clear" w:color="auto" w:fill="FFFFFF"/>
          <w:lang w:val="ru-RU"/>
        </w:rPr>
        <w:t>- В Иркутском региональном филиале АО "Россельхозбанк", основным драйвером выдачи ипотечных кредитов в 2020 - 2021 годах является "Сельская ипотека". Доля выданных кредитов по "Государственной программе 2020" составляет менее 10%.</w:t>
      </w:r>
    </w:p>
    <w:p w:rsidR="00C05378" w:rsidRPr="00154F78" w:rsidRDefault="00C05378" w:rsidP="00C05378">
      <w:pPr>
        <w:pStyle w:val="NormalExport"/>
        <w:rPr>
          <w:lang w:val="ru-RU"/>
        </w:rPr>
      </w:pPr>
      <w:r w:rsidRPr="00154F78">
        <w:rPr>
          <w:shd w:val="clear" w:color="auto" w:fill="FFFFFF"/>
          <w:lang w:val="ru-RU"/>
        </w:rPr>
        <w:t>Предполагаем краткосрочное снижение выдач ипотечных кредитов на покупку строящегося жилья и повышенный интерес к сельской ипотеке, как альтернативе льготного кредитования. При отмене ипотеки с пониженным процентом годовых, может заметно снизиться покупательская способность населения, так как ежемесячный платеж по стандартной кредитной ставке значительно выше. С другой стороны, возможно, будет пересмотрена ценовая политика на рынке недвижимости и цены на жилье стабилизируются.</w:t>
      </w:r>
    </w:p>
    <w:p w:rsidR="00C05378" w:rsidRPr="00154F78" w:rsidRDefault="00C05378" w:rsidP="00C05378">
      <w:pPr>
        <w:pStyle w:val="NormalExport"/>
        <w:rPr>
          <w:lang w:val="ru-RU"/>
        </w:rPr>
      </w:pPr>
      <w:r w:rsidRPr="00154F78">
        <w:rPr>
          <w:shd w:val="clear" w:color="auto" w:fill="FFFFFF"/>
          <w:lang w:val="ru-RU"/>
        </w:rPr>
        <w:t xml:space="preserve">В любом случае, в рамках федеральной программы "Комплексное развитие сельских территорий", продолжает действовать сельская ипотека с льготной ставкой от 2,7 %, которая предполагает не только приобретение готового жилья, но и возможность </w:t>
      </w:r>
      <w:r w:rsidRPr="00154F78">
        <w:rPr>
          <w:shd w:val="clear" w:color="auto" w:fill="C0C0C0"/>
          <w:lang w:val="ru-RU"/>
        </w:rPr>
        <w:t>строительства</w:t>
      </w:r>
      <w:r w:rsidRPr="00154F78">
        <w:rPr>
          <w:shd w:val="clear" w:color="auto" w:fill="FFFFFF"/>
          <w:lang w:val="ru-RU"/>
        </w:rPr>
        <w:t xml:space="preserve"> объекта недвижимости.</w:t>
      </w:r>
    </w:p>
    <w:p w:rsidR="00C05378" w:rsidRPr="00154F78" w:rsidRDefault="00C05378" w:rsidP="00C05378">
      <w:pPr>
        <w:pStyle w:val="NormalExport"/>
        <w:rPr>
          <w:lang w:val="ru-RU"/>
        </w:rPr>
      </w:pPr>
      <w:r w:rsidRPr="00154F78">
        <w:rPr>
          <w:shd w:val="clear" w:color="auto" w:fill="FFFFFF"/>
          <w:lang w:val="ru-RU"/>
        </w:rPr>
        <w:t>"Спрос на льготную ипотеку стабилен, но уже не демонстрирует взрывной рост"</w:t>
      </w:r>
    </w:p>
    <w:p w:rsidR="00C05378" w:rsidRPr="00154F78" w:rsidRDefault="00C05378" w:rsidP="00C05378">
      <w:pPr>
        <w:pStyle w:val="NormalExport"/>
        <w:rPr>
          <w:lang w:val="ru-RU"/>
        </w:rPr>
      </w:pPr>
      <w:r w:rsidRPr="00154F78">
        <w:rPr>
          <w:shd w:val="clear" w:color="auto" w:fill="FFFFFF"/>
          <w:lang w:val="ru-RU"/>
        </w:rPr>
        <w:t>Ирина Ярыгова, руководитель направления по развитию розничного бизнеса Райффайзенбанка в Сибирско-Уральском макрорегионе:</w:t>
      </w:r>
    </w:p>
    <w:p w:rsidR="00C05378" w:rsidRPr="00154F78" w:rsidRDefault="00C05378" w:rsidP="00C05378">
      <w:pPr>
        <w:pStyle w:val="NormalExport"/>
        <w:rPr>
          <w:lang w:val="ru-RU"/>
        </w:rPr>
      </w:pPr>
      <w:r w:rsidRPr="00154F78">
        <w:rPr>
          <w:shd w:val="clear" w:color="auto" w:fill="FFFFFF"/>
          <w:lang w:val="ru-RU"/>
        </w:rPr>
        <w:t>- Действительно, льготная ипотека простимулировала покупку квартир в новостройках. Для многих эта программа стала возможностью купить свое первое жилье, приобрести квартиру просторнее, в более престижном районе. Но спрос, созданный госпрограммой, скорее дополнительный, чем компенсирующий. Если ипотека на новостройки показывает впечатляющую динамику, то, несмотря на отсутствие льготных программ, ипотека на вторичный рынок все же формирует больший объем выдач. В Райффайзенбанке на льготную ипотеку приходится 15-17% выдач, а кредиты на вторичку составляют 30%.</w:t>
      </w:r>
    </w:p>
    <w:p w:rsidR="00C05378" w:rsidRPr="00154F78" w:rsidRDefault="00C05378" w:rsidP="00C05378">
      <w:pPr>
        <w:pStyle w:val="NormalExport"/>
        <w:rPr>
          <w:lang w:val="ru-RU"/>
        </w:rPr>
      </w:pPr>
      <w:r w:rsidRPr="00154F78">
        <w:rPr>
          <w:shd w:val="clear" w:color="auto" w:fill="FFFFFF"/>
          <w:lang w:val="ru-RU"/>
        </w:rPr>
        <w:t xml:space="preserve">Уже сейчас мы видим, что спрос на льготную ипотеку стабилен, но не демонстрирует взрывной рост. Одна из причин в том, что на фоне популярности госпрограммы в прошлом году, объем находящегося в </w:t>
      </w:r>
      <w:r w:rsidRPr="00154F78">
        <w:rPr>
          <w:shd w:val="clear" w:color="auto" w:fill="C0C0C0"/>
          <w:lang w:val="ru-RU"/>
        </w:rPr>
        <w:t>строительстве</w:t>
      </w:r>
      <w:r w:rsidRPr="00154F78">
        <w:rPr>
          <w:shd w:val="clear" w:color="auto" w:fill="FFFFFF"/>
          <w:lang w:val="ru-RU"/>
        </w:rPr>
        <w:t xml:space="preserve"> жилья сократился, а стоимость квадратного метра повысилась. Поэтому нередки случаи, когда заемщики ориентируются на новостройки, но после получения решения банка и периода поиска подходящего жилья, меняют свой ориентир и подбирают жилье из вторичного фонда.</w:t>
      </w:r>
    </w:p>
    <w:p w:rsidR="00C05378" w:rsidRPr="00154F78" w:rsidRDefault="00C05378" w:rsidP="00C05378">
      <w:pPr>
        <w:pStyle w:val="NormalExport"/>
        <w:rPr>
          <w:lang w:val="ru-RU"/>
        </w:rPr>
      </w:pPr>
      <w:r w:rsidRPr="00154F78">
        <w:rPr>
          <w:shd w:val="clear" w:color="auto" w:fill="FFFFFF"/>
          <w:lang w:val="ru-RU"/>
        </w:rPr>
        <w:t xml:space="preserve">Думаю, что в ближайшие годы вторичный фонд пополнится интересными объектами тех заемщиков, кто воспользовался льготной ипотекой для покупки недвижимости с инвестиционной целью. </w:t>
      </w:r>
    </w:p>
    <w:p w:rsidR="00C05378" w:rsidRPr="00154F78" w:rsidRDefault="00C05378" w:rsidP="00C05378">
      <w:pPr>
        <w:pStyle w:val="ExportHyperlink"/>
        <w:rPr>
          <w:lang w:val="ru-RU"/>
        </w:rPr>
      </w:pPr>
      <w:hyperlink r:id="rId364" w:history="1">
        <w:r>
          <w:t>https</w:t>
        </w:r>
        <w:r w:rsidRPr="00154F78">
          <w:rPr>
            <w:lang w:val="ru-RU"/>
          </w:rPr>
          <w:t>://</w:t>
        </w:r>
        <w:r>
          <w:t>sia</w:t>
        </w:r>
        <w:r w:rsidRPr="00154F78">
          <w:rPr>
            <w:lang w:val="ru-RU"/>
          </w:rPr>
          <w:t>.</w:t>
        </w:r>
        <w:r>
          <w:t>ru</w:t>
        </w:r>
        <w:r w:rsidRPr="00154F78">
          <w:rPr>
            <w:lang w:val="ru-RU"/>
          </w:rPr>
          <w:t>/?</w:t>
        </w:r>
        <w:r>
          <w:t>section</w:t>
        </w:r>
        <w:r w:rsidRPr="00154F78">
          <w:rPr>
            <w:lang w:val="ru-RU"/>
          </w:rPr>
          <w:t>=410&amp;</w:t>
        </w:r>
        <w:r>
          <w:t>action</w:t>
        </w:r>
        <w:r w:rsidRPr="00154F78">
          <w:rPr>
            <w:lang w:val="ru-RU"/>
          </w:rPr>
          <w:t>=</w:t>
        </w:r>
        <w:r>
          <w:t>show</w:t>
        </w:r>
        <w:r w:rsidRPr="00154F78">
          <w:rPr>
            <w:lang w:val="ru-RU"/>
          </w:rPr>
          <w:t>_</w:t>
        </w:r>
        <w:r>
          <w:t>news</w:t>
        </w:r>
        <w:r w:rsidRPr="00154F78">
          <w:rPr>
            <w:lang w:val="ru-RU"/>
          </w:rPr>
          <w:t>&amp;</w:t>
        </w:r>
        <w:r>
          <w:t>id</w:t>
        </w:r>
        <w:r w:rsidRPr="00154F78">
          <w:rPr>
            <w:lang w:val="ru-RU"/>
          </w:rPr>
          <w:t>=411537</w:t>
        </w:r>
      </w:hyperlink>
    </w:p>
    <w:p w:rsidR="00C05378" w:rsidRPr="00154F78" w:rsidRDefault="00C05378" w:rsidP="00C05378">
      <w:pPr>
        <w:rPr>
          <w:lang w:val="ru-RU"/>
        </w:rPr>
      </w:pPr>
    </w:p>
    <w:p w:rsidR="00C05378" w:rsidRDefault="00C05378" w:rsidP="00C05378">
      <w:pPr>
        <w:pStyle w:val="affff2"/>
        <w:spacing w:before="120"/>
      </w:pPr>
      <w:bookmarkStart w:id="524" w:name="_Toc67077344"/>
      <w:r>
        <w:t>Индикаторы рынка недвижимости (irn.ru), Москва, 16 марта 2021</w:t>
      </w:r>
      <w:bookmarkEnd w:id="524"/>
    </w:p>
    <w:p w:rsidR="00C05378" w:rsidRPr="00154F78" w:rsidRDefault="00C05378" w:rsidP="00C05378">
      <w:pPr>
        <w:pStyle w:val="afffc"/>
        <w:rPr>
          <w:lang w:val="ru-RU"/>
        </w:rPr>
      </w:pPr>
      <w:bookmarkStart w:id="525" w:name="txt_3408643_1654041331"/>
      <w:bookmarkStart w:id="526" w:name="_Toc67077345"/>
      <w:r w:rsidRPr="00154F78">
        <w:rPr>
          <w:lang w:val="ru-RU"/>
        </w:rPr>
        <w:t>Что будет с ценами и спросом после окончания льготной ипотеки в Москве</w:t>
      </w:r>
      <w:bookmarkEnd w:id="525"/>
      <w:bookmarkEnd w:id="526"/>
    </w:p>
    <w:p w:rsidR="00C05378" w:rsidRPr="00154F78" w:rsidRDefault="00C05378" w:rsidP="00C05378">
      <w:pPr>
        <w:pStyle w:val="NormalExport"/>
        <w:rPr>
          <w:lang w:val="ru-RU"/>
        </w:rPr>
      </w:pPr>
      <w:r w:rsidRPr="00154F78">
        <w:rPr>
          <w:shd w:val="clear" w:color="auto" w:fill="FFFFFF"/>
          <w:lang w:val="ru-RU"/>
        </w:rPr>
        <w:t>С 1 июля 2021 года в некоторых российских регионах завершится программа льготной ипотеки. Среди регионов, в которых, по словам главы ЦБ Эльвиры Набиуллиной, программу можно продолжить, Москвы не оказалось. Как это отразится на столичном рынке новостроек?</w:t>
      </w:r>
    </w:p>
    <w:p w:rsidR="00C05378" w:rsidRPr="00154F78" w:rsidRDefault="00C05378" w:rsidP="00C05378">
      <w:pPr>
        <w:pStyle w:val="NormalExport"/>
        <w:rPr>
          <w:lang w:val="ru-RU"/>
        </w:rPr>
      </w:pPr>
      <w:r w:rsidRPr="00154F78">
        <w:rPr>
          <w:shd w:val="clear" w:color="auto" w:fill="FFFFFF"/>
          <w:lang w:val="ru-RU"/>
        </w:rPr>
        <w:lastRenderedPageBreak/>
        <w:t xml:space="preserve">Программу льготной ипотеки на покупку жилья у </w:t>
      </w:r>
      <w:r w:rsidRPr="00154F78">
        <w:rPr>
          <w:shd w:val="clear" w:color="auto" w:fill="C0C0C0"/>
          <w:lang w:val="ru-RU"/>
        </w:rPr>
        <w:t>застройщиков</w:t>
      </w:r>
      <w:r w:rsidRPr="00154F78">
        <w:rPr>
          <w:shd w:val="clear" w:color="auto" w:fill="FFFFFF"/>
          <w:lang w:val="ru-RU"/>
        </w:rPr>
        <w:t xml:space="preserve"> под 6,5%, которая рассчитана до 1 июля 2021 года, планируют продлить не во всех российских регионах. Как заявила глава ЦБ Эльвира Набиуллина, эту программу могут продлить в 24 регионах. Москвы среди них нет.</w:t>
      </w:r>
    </w:p>
    <w:p w:rsidR="00C05378" w:rsidRPr="00154F78" w:rsidRDefault="00C05378" w:rsidP="00C05378">
      <w:pPr>
        <w:pStyle w:val="NormalExport"/>
        <w:rPr>
          <w:lang w:val="ru-RU"/>
        </w:rPr>
      </w:pPr>
      <w:r w:rsidRPr="00154F78">
        <w:rPr>
          <w:shd w:val="clear" w:color="auto" w:fill="FFFFFF"/>
          <w:lang w:val="ru-RU"/>
        </w:rPr>
        <w:t>Игроки столичного рынка новостроек рассказали, как отразится на ценах и спросе на первичном рынке Московского региона прекращение льготной ипотеки.</w:t>
      </w:r>
    </w:p>
    <w:p w:rsidR="00C05378" w:rsidRPr="00154F78" w:rsidRDefault="00C05378" w:rsidP="00C05378">
      <w:pPr>
        <w:pStyle w:val="NormalExport"/>
        <w:rPr>
          <w:lang w:val="ru-RU"/>
        </w:rPr>
      </w:pPr>
      <w:r w:rsidRPr="00154F78">
        <w:rPr>
          <w:shd w:val="clear" w:color="auto" w:fill="FFFFFF"/>
          <w:lang w:val="ru-RU"/>
        </w:rPr>
        <w:t xml:space="preserve"> Риски льготной ипотеки </w:t>
      </w:r>
    </w:p>
    <w:p w:rsidR="00C05378" w:rsidRPr="00154F78" w:rsidRDefault="00C05378" w:rsidP="00C05378">
      <w:pPr>
        <w:pStyle w:val="NormalExport"/>
        <w:rPr>
          <w:lang w:val="ru-RU"/>
        </w:rPr>
      </w:pPr>
      <w:r w:rsidRPr="00154F78">
        <w:rPr>
          <w:shd w:val="clear" w:color="auto" w:fill="FFFFFF"/>
          <w:lang w:val="ru-RU"/>
        </w:rPr>
        <w:t>Глава Центробанка Эльвира Набиуллина отметила, что из-за действия льготной ипотеки уже появились негативные эффекты - дополнительный спрос прежде всего уходит в рост цен. По ее словам, программа была эффективна в качестве антикризисной меры, но уже исчерпала себя.</w:t>
      </w:r>
    </w:p>
    <w:p w:rsidR="00C05378" w:rsidRPr="00154F78" w:rsidRDefault="00C05378" w:rsidP="00C05378">
      <w:pPr>
        <w:pStyle w:val="NormalExport"/>
        <w:rPr>
          <w:lang w:val="ru-RU"/>
        </w:rPr>
      </w:pPr>
      <w:r w:rsidRPr="00154F78">
        <w:rPr>
          <w:shd w:val="clear" w:color="auto" w:fill="FFFFFF"/>
          <w:lang w:val="ru-RU"/>
        </w:rPr>
        <w:t>Сохранить льготную ипотеку еще на какое-то время, по мнению главы ЦБ, можно в регионах, где спрос на жилье полностью не восстановился. Уровень потенциального предложения на первичном рынке в таких субъектах выше, чем в среднем по России.</w:t>
      </w:r>
    </w:p>
    <w:p w:rsidR="00C05378" w:rsidRPr="00154F78" w:rsidRDefault="00C05378" w:rsidP="00C05378">
      <w:pPr>
        <w:pStyle w:val="NormalExport"/>
        <w:rPr>
          <w:lang w:val="ru-RU"/>
        </w:rPr>
      </w:pPr>
      <w:r w:rsidRPr="00154F78">
        <w:rPr>
          <w:shd w:val="clear" w:color="auto" w:fill="FFFFFF"/>
          <w:lang w:val="ru-RU"/>
        </w:rPr>
        <w:t xml:space="preserve"> Что будет с ипотечными ставками </w:t>
      </w:r>
    </w:p>
    <w:p w:rsidR="00C05378" w:rsidRPr="00154F78" w:rsidRDefault="00C05378" w:rsidP="00C05378">
      <w:pPr>
        <w:pStyle w:val="NormalExport"/>
        <w:rPr>
          <w:lang w:val="ru-RU"/>
        </w:rPr>
      </w:pPr>
      <w:r w:rsidRPr="00154F78">
        <w:rPr>
          <w:shd w:val="clear" w:color="auto" w:fill="FFFFFF"/>
          <w:lang w:val="ru-RU"/>
        </w:rPr>
        <w:t>По данным ЦБ на 1 февраля, средневзвешенная ставка по ипотеке (вторичный и первичный рынки) составляет 7,23%, 6,1% - по льготной программе и 8,1% - по стандартной программе. После завершения программы льготной ипотеки ставки вырастут, но незначительно, предполагают эксперты, опрошенные "РБК-Недвижимостью".</w:t>
      </w:r>
    </w:p>
    <w:p w:rsidR="00C05378" w:rsidRPr="00154F78" w:rsidRDefault="00C05378" w:rsidP="00C05378">
      <w:pPr>
        <w:pStyle w:val="NormalExport"/>
        <w:rPr>
          <w:lang w:val="ru-RU"/>
        </w:rPr>
      </w:pPr>
      <w:r w:rsidRPr="00154F78">
        <w:rPr>
          <w:shd w:val="clear" w:color="auto" w:fill="FFFFFF"/>
          <w:lang w:val="ru-RU"/>
        </w:rPr>
        <w:t>С большой долей вероятности рост ставок составит от 1 до 1,5 п.п., прогнозируют аналитики компании "Миэль". В компании "Метриум" ожидают рост ставок на новостройки до уровня 7,5% годовых. По данным ЦБ, в 2020 году она составила примерно 7,4% годовых, значит, за первую половину 2021-го останется такой же показатель, во второй половине минимумы ставок поднимутся максимум на 1-2 п.п., отмечают в компании "Бест-Новострой".</w:t>
      </w:r>
    </w:p>
    <w:p w:rsidR="00C05378" w:rsidRPr="00154F78" w:rsidRDefault="00C05378" w:rsidP="00C05378">
      <w:pPr>
        <w:pStyle w:val="NormalExport"/>
        <w:rPr>
          <w:lang w:val="ru-RU"/>
        </w:rPr>
      </w:pPr>
      <w:r w:rsidRPr="00154F78">
        <w:rPr>
          <w:shd w:val="clear" w:color="auto" w:fill="FFFFFF"/>
          <w:lang w:val="ru-RU"/>
        </w:rPr>
        <w:t xml:space="preserve">"Госпрограмма сильно поддерживала семьи с детьми: для них ипотека опускалась до 4,9% годовых, и такой уровень банки самостоятельно не смогут поддержать. Кредитным организациям и </w:t>
      </w:r>
      <w:r w:rsidRPr="00154F78">
        <w:rPr>
          <w:shd w:val="clear" w:color="auto" w:fill="C0C0C0"/>
          <w:lang w:val="ru-RU"/>
        </w:rPr>
        <w:t>застройщикам</w:t>
      </w:r>
      <w:r w:rsidRPr="00154F78">
        <w:rPr>
          <w:shd w:val="clear" w:color="auto" w:fill="FFFFFF"/>
          <w:lang w:val="ru-RU"/>
        </w:rPr>
        <w:t xml:space="preserve"> нужно было разрабатывать программы поддержки семейных заемщиков еще зимой и уже сейчас их активно продвигать", - рассуждает председатель совета директоров компании "Бест-Новострой" Ирина Доброхотова.</w:t>
      </w:r>
    </w:p>
    <w:p w:rsidR="00C05378" w:rsidRPr="00154F78" w:rsidRDefault="00C05378" w:rsidP="00C05378">
      <w:pPr>
        <w:pStyle w:val="NormalExport"/>
        <w:rPr>
          <w:lang w:val="ru-RU"/>
        </w:rPr>
      </w:pPr>
      <w:r w:rsidRPr="00154F78">
        <w:rPr>
          <w:shd w:val="clear" w:color="auto" w:fill="FFFFFF"/>
          <w:lang w:val="ru-RU"/>
        </w:rPr>
        <w:t xml:space="preserve"> Рост спроса и резкое падение </w:t>
      </w:r>
    </w:p>
    <w:p w:rsidR="00C05378" w:rsidRPr="00154F78" w:rsidRDefault="00C05378" w:rsidP="00C05378">
      <w:pPr>
        <w:pStyle w:val="NormalExport"/>
        <w:rPr>
          <w:lang w:val="ru-RU"/>
        </w:rPr>
      </w:pPr>
      <w:r w:rsidRPr="00154F78">
        <w:rPr>
          <w:shd w:val="clear" w:color="auto" w:fill="FFFFFF"/>
          <w:lang w:val="ru-RU"/>
        </w:rPr>
        <w:t xml:space="preserve">В первой половине 2021 года спрос будет держаться на высоком уровне за </w:t>
      </w:r>
      <w:r w:rsidRPr="00154F78">
        <w:rPr>
          <w:shd w:val="clear" w:color="auto" w:fill="C0C0C0"/>
          <w:lang w:val="ru-RU"/>
        </w:rPr>
        <w:t>счет</w:t>
      </w:r>
      <w:r w:rsidRPr="00154F78">
        <w:rPr>
          <w:shd w:val="clear" w:color="auto" w:fill="FFFFFF"/>
          <w:lang w:val="ru-RU"/>
        </w:rPr>
        <w:t xml:space="preserve"> пока еще действующей льготной ипотеки, а после завершения покупательская активность снизится, прогнозируют эксперты.</w:t>
      </w:r>
    </w:p>
    <w:p w:rsidR="00C05378" w:rsidRPr="00154F78" w:rsidRDefault="00C05378" w:rsidP="00C05378">
      <w:pPr>
        <w:pStyle w:val="NormalExport"/>
        <w:rPr>
          <w:lang w:val="ru-RU"/>
        </w:rPr>
      </w:pPr>
      <w:r w:rsidRPr="00154F78">
        <w:rPr>
          <w:shd w:val="clear" w:color="auto" w:fill="FFFFFF"/>
          <w:lang w:val="ru-RU"/>
        </w:rPr>
        <w:t xml:space="preserve">На фоне новостей о скором завершении программы льготной ипотеки вероятен резкий скачок продаж - люди стремятся успеть совершить покупку по старым понятным и относительно доступным условиям, говорит директор по поддержке риелторского бизнеса "Миэль" Юлия Федулаева. По ее словам, может возникнуть резкий рост спроса, а после - затишье на несколько месяцев (поскольку спрос реализуется с опережением). Так было при введении </w:t>
      </w:r>
      <w:r w:rsidRPr="00154F78">
        <w:rPr>
          <w:shd w:val="clear" w:color="auto" w:fill="C0C0C0"/>
          <w:lang w:val="ru-RU"/>
        </w:rPr>
        <w:t>эскроу-счетов</w:t>
      </w:r>
      <w:r w:rsidRPr="00154F78">
        <w:rPr>
          <w:shd w:val="clear" w:color="auto" w:fill="FFFFFF"/>
          <w:lang w:val="ru-RU"/>
        </w:rPr>
        <w:t xml:space="preserve"> и на фоне слухов о прекращении льготного периода ипотеки в прошлом году, напоминает эксперт.</w:t>
      </w:r>
    </w:p>
    <w:p w:rsidR="00C05378" w:rsidRPr="00154F78" w:rsidRDefault="00C05378" w:rsidP="00C05378">
      <w:pPr>
        <w:pStyle w:val="NormalExport"/>
        <w:rPr>
          <w:lang w:val="ru-RU"/>
        </w:rPr>
      </w:pPr>
      <w:r w:rsidRPr="00154F78">
        <w:rPr>
          <w:shd w:val="clear" w:color="auto" w:fill="FFFFFF"/>
          <w:lang w:val="ru-RU"/>
        </w:rPr>
        <w:t>Сейчас спрос стабилизировался - он не такой высокий, как в сентябре - декабре прошлого года, но за месяц-два до окончания программы льготной ипотеки покупатели активизируются, полагает руководитель департамента консалтинга и аналитики агентства недвижимости "Азбука жилья" Ярослав Дарусенков. При этом, по его словам, на долю ипотеки по-прежнему приходится основная масса сделок. По итогам февраля в массовом сегменте доля ипотеки составила 66%.</w:t>
      </w:r>
    </w:p>
    <w:p w:rsidR="00C05378" w:rsidRPr="00154F78" w:rsidRDefault="00C05378" w:rsidP="00C05378">
      <w:pPr>
        <w:pStyle w:val="NormalExport"/>
        <w:rPr>
          <w:lang w:val="ru-RU"/>
        </w:rPr>
      </w:pPr>
      <w:r w:rsidRPr="00154F78">
        <w:rPr>
          <w:shd w:val="clear" w:color="auto" w:fill="FFFFFF"/>
          <w:lang w:val="ru-RU"/>
        </w:rPr>
        <w:t xml:space="preserve">"Снижение спроса будет связано прежде всего с тем, что после завершения программы льготной ипотеки стоимость жилья не уменьшится и участникам рынка потребуется определенное время для того, чтобы подстроиться под новые условия. Кроме того, отрицательно на продажах скажется сокращение предложения", - считает управляющий партнер компании "Метриум" (участник партнерской сети </w:t>
      </w:r>
      <w:r>
        <w:rPr>
          <w:shd w:val="clear" w:color="auto" w:fill="FFFFFF"/>
        </w:rPr>
        <w:t>CBRE</w:t>
      </w:r>
      <w:r w:rsidRPr="00154F78">
        <w:rPr>
          <w:shd w:val="clear" w:color="auto" w:fill="FFFFFF"/>
          <w:lang w:val="ru-RU"/>
        </w:rPr>
        <w:t xml:space="preserve">) Мария Литинецкая. По ее мнению, объем экспозиции, скорее всего, восстановится к концу 2021 года за </w:t>
      </w:r>
      <w:r w:rsidRPr="00154F78">
        <w:rPr>
          <w:shd w:val="clear" w:color="auto" w:fill="C0C0C0"/>
          <w:lang w:val="ru-RU"/>
        </w:rPr>
        <w:t>счет</w:t>
      </w:r>
      <w:r w:rsidRPr="00154F78">
        <w:rPr>
          <w:shd w:val="clear" w:color="auto" w:fill="FFFFFF"/>
          <w:lang w:val="ru-RU"/>
        </w:rPr>
        <w:t xml:space="preserve"> активизации </w:t>
      </w:r>
      <w:r w:rsidRPr="00154F78">
        <w:rPr>
          <w:shd w:val="clear" w:color="auto" w:fill="C0C0C0"/>
          <w:lang w:val="ru-RU"/>
        </w:rPr>
        <w:t>девелоперов</w:t>
      </w:r>
      <w:r w:rsidRPr="00154F78">
        <w:rPr>
          <w:shd w:val="clear" w:color="auto" w:fill="FFFFFF"/>
          <w:lang w:val="ru-RU"/>
        </w:rPr>
        <w:t xml:space="preserve"> и появления направленных на стимулирование спроса совместных предложений с крупнейшими банками.</w:t>
      </w:r>
    </w:p>
    <w:p w:rsidR="00C05378" w:rsidRPr="00154F78" w:rsidRDefault="00C05378" w:rsidP="00C05378">
      <w:pPr>
        <w:pStyle w:val="NormalExport"/>
        <w:rPr>
          <w:lang w:val="ru-RU"/>
        </w:rPr>
      </w:pPr>
      <w:r w:rsidRPr="00154F78">
        <w:rPr>
          <w:shd w:val="clear" w:color="auto" w:fill="FFFFFF"/>
          <w:lang w:val="ru-RU"/>
        </w:rPr>
        <w:t>"</w:t>
      </w:r>
      <w:r w:rsidRPr="00154F78">
        <w:rPr>
          <w:shd w:val="clear" w:color="auto" w:fill="C0C0C0"/>
          <w:lang w:val="ru-RU"/>
        </w:rPr>
        <w:t>Застройщики</w:t>
      </w:r>
      <w:r w:rsidRPr="00154F78">
        <w:rPr>
          <w:shd w:val="clear" w:color="auto" w:fill="FFFFFF"/>
          <w:lang w:val="ru-RU"/>
        </w:rPr>
        <w:t xml:space="preserve"> и банки для его поддержания станут предлагать специальные условия по предоставлению ипотечного кредита либо будут вынуждены снижать стоимость квадратного метра, чтобы сохранить продажи на необходимом уровне", - предполагает руководитель департамента консалтинга и аналитики агентства недвижимости "Азбука жилья" Ярослав Дарусенков.</w:t>
      </w:r>
    </w:p>
    <w:p w:rsidR="00C05378" w:rsidRPr="00154F78" w:rsidRDefault="00C05378" w:rsidP="00C05378">
      <w:pPr>
        <w:pStyle w:val="NormalExport"/>
        <w:rPr>
          <w:lang w:val="ru-RU"/>
        </w:rPr>
      </w:pPr>
      <w:r w:rsidRPr="00154F78">
        <w:rPr>
          <w:shd w:val="clear" w:color="auto" w:fill="FFFFFF"/>
          <w:lang w:val="ru-RU"/>
        </w:rPr>
        <w:t xml:space="preserve"> Что будет с ценами на новостройки </w:t>
      </w:r>
    </w:p>
    <w:p w:rsidR="00C05378" w:rsidRPr="00154F78" w:rsidRDefault="00C05378" w:rsidP="00C05378">
      <w:pPr>
        <w:pStyle w:val="NormalExport"/>
        <w:rPr>
          <w:lang w:val="ru-RU"/>
        </w:rPr>
      </w:pPr>
      <w:r w:rsidRPr="00154F78">
        <w:rPr>
          <w:shd w:val="clear" w:color="auto" w:fill="FFFFFF"/>
          <w:lang w:val="ru-RU"/>
        </w:rPr>
        <w:t xml:space="preserve">Пока </w:t>
      </w:r>
      <w:r w:rsidRPr="00154F78">
        <w:rPr>
          <w:shd w:val="clear" w:color="auto" w:fill="C0C0C0"/>
          <w:lang w:val="ru-RU"/>
        </w:rPr>
        <w:t>застройщики</w:t>
      </w:r>
      <w:r w:rsidRPr="00154F78">
        <w:rPr>
          <w:shd w:val="clear" w:color="auto" w:fill="FFFFFF"/>
          <w:lang w:val="ru-RU"/>
        </w:rPr>
        <w:t xml:space="preserve"> продолжают повышать цены. Средняя стоимость квадратного метра по итогам февраля, по данным "Азбуки жилья", составила 5% по отношению к январю. Такой рост стоимости в </w:t>
      </w:r>
      <w:r w:rsidRPr="00154F78">
        <w:rPr>
          <w:shd w:val="clear" w:color="auto" w:fill="FFFFFF"/>
          <w:lang w:val="ru-RU"/>
        </w:rPr>
        <w:lastRenderedPageBreak/>
        <w:t>месячном выражении был зафиксирован только в декабре 2014 года. Поэтому в первом полугодии в компании ожидают увеличение стоимости до 10-15%.</w:t>
      </w:r>
    </w:p>
    <w:p w:rsidR="00C05378" w:rsidRPr="00154F78" w:rsidRDefault="00C05378" w:rsidP="00C05378">
      <w:pPr>
        <w:pStyle w:val="NormalExport"/>
        <w:rPr>
          <w:lang w:val="ru-RU"/>
        </w:rPr>
      </w:pPr>
      <w:r w:rsidRPr="00154F78">
        <w:rPr>
          <w:shd w:val="clear" w:color="auto" w:fill="FFFFFF"/>
          <w:lang w:val="ru-RU"/>
        </w:rPr>
        <w:t xml:space="preserve">Эксперты в других компаниях дают более сдержанные прогнозы. По оценкам аналитиков компаний "Метриум", за 2021 год московское первичное жилье подорожает на 5-8% в зависимости от класса. И январь, и февраль продемонстрировали существенный рост цен на новостройки. По данным "Бест-Новостроя", в январе цена за метр выросла на 1-4% к декабрю в зависимости от класса, в феврале к январю прибавила 2-6%. Даже если летом показатель выйдет на плато, а к концу года пойдет коррекция за </w:t>
      </w:r>
      <w:r w:rsidRPr="00154F78">
        <w:rPr>
          <w:shd w:val="clear" w:color="auto" w:fill="C0C0C0"/>
          <w:lang w:val="ru-RU"/>
        </w:rPr>
        <w:t>счет</w:t>
      </w:r>
      <w:r w:rsidRPr="00154F78">
        <w:rPr>
          <w:shd w:val="clear" w:color="auto" w:fill="FFFFFF"/>
          <w:lang w:val="ru-RU"/>
        </w:rPr>
        <w:t xml:space="preserve"> стартовых цен новых проектов, 2021 год к 2020-му покажет рост средней стоимости метра в Москве не ниже 10%, прогнозирует Ирина Доброхотова.</w:t>
      </w:r>
    </w:p>
    <w:p w:rsidR="00C05378" w:rsidRPr="00154F78" w:rsidRDefault="00C05378" w:rsidP="00C05378">
      <w:pPr>
        <w:pStyle w:val="NormalExport"/>
        <w:rPr>
          <w:lang w:val="ru-RU"/>
        </w:rPr>
      </w:pPr>
      <w:r w:rsidRPr="00154F78">
        <w:rPr>
          <w:shd w:val="clear" w:color="auto" w:fill="FFFFFF"/>
          <w:lang w:val="ru-RU"/>
        </w:rPr>
        <w:t xml:space="preserve">"Годовой прирост цены первичного жилья вряд ли превысит 10%. Скорее всего, квартиры подорожают на 5-8% в зависимости от класса. Эта оценка учитывает корректировку цен во втором полугодии. Если к середине лета стоимость первичного жилья увеличится на 15%, то осенью и зимой квартиры в новостройках подешевеют на 5-8% из-за падения спроса", - считает совладелец </w:t>
      </w:r>
      <w:r w:rsidRPr="00154F78">
        <w:rPr>
          <w:shd w:val="clear" w:color="auto" w:fill="C0C0C0"/>
          <w:lang w:val="ru-RU"/>
        </w:rPr>
        <w:t>девелоперской</w:t>
      </w:r>
      <w:r w:rsidRPr="00154F78">
        <w:rPr>
          <w:shd w:val="clear" w:color="auto" w:fill="FFFFFF"/>
          <w:lang w:val="ru-RU"/>
        </w:rPr>
        <w:t xml:space="preserve"> группы "Родина" Владимир Щекин.</w:t>
      </w:r>
    </w:p>
    <w:p w:rsidR="00C05378" w:rsidRPr="00154F78" w:rsidRDefault="00C05378" w:rsidP="00C05378">
      <w:pPr>
        <w:pStyle w:val="NormalExport"/>
        <w:rPr>
          <w:lang w:val="ru-RU"/>
        </w:rPr>
      </w:pPr>
      <w:r w:rsidRPr="00154F78">
        <w:rPr>
          <w:shd w:val="clear" w:color="auto" w:fill="FFFFFF"/>
          <w:lang w:val="ru-RU"/>
        </w:rPr>
        <w:t xml:space="preserve">По завершении льготной программы по ипотеке, вероятно, цены на рынке новостроек стабилизируются, отмечает Ярослав Дарусенков. В то же время рассчитывать на снижение цен не стоит, убежден генеральный директор </w:t>
      </w:r>
      <w:r w:rsidRPr="00154F78">
        <w:rPr>
          <w:shd w:val="clear" w:color="auto" w:fill="C0C0C0"/>
          <w:lang w:val="ru-RU"/>
        </w:rPr>
        <w:t>девелоперской</w:t>
      </w:r>
      <w:r w:rsidRPr="00154F78">
        <w:rPr>
          <w:shd w:val="clear" w:color="auto" w:fill="FFFFFF"/>
          <w:lang w:val="ru-RU"/>
        </w:rPr>
        <w:t xml:space="preserve"> компании "СМУ-6 Инвестиции" Алексей Перлин: помимо спроса, на них влияет себестоимость </w:t>
      </w:r>
      <w:r w:rsidRPr="00154F78">
        <w:rPr>
          <w:shd w:val="clear" w:color="auto" w:fill="C0C0C0"/>
          <w:lang w:val="ru-RU"/>
        </w:rPr>
        <w:t>строительства</w:t>
      </w:r>
      <w:r w:rsidRPr="00154F78">
        <w:rPr>
          <w:shd w:val="clear" w:color="auto" w:fill="FFFFFF"/>
          <w:lang w:val="ru-RU"/>
        </w:rPr>
        <w:t>, которая постоянно растет из-за ослабления рубля и повышения издержек на топливо, стройматериалы и т. д.</w:t>
      </w:r>
    </w:p>
    <w:p w:rsidR="00C05378" w:rsidRPr="00154F78" w:rsidRDefault="00C05378" w:rsidP="00C05378">
      <w:pPr>
        <w:pStyle w:val="NormalExport"/>
        <w:rPr>
          <w:lang w:val="ru-RU"/>
        </w:rPr>
      </w:pPr>
      <w:r w:rsidRPr="00154F78">
        <w:rPr>
          <w:shd w:val="clear" w:color="auto" w:fill="FFFFFF"/>
          <w:lang w:val="ru-RU"/>
        </w:rPr>
        <w:t xml:space="preserve"> Мария Литинецкая, управляющий партнер компании "Метриум" (участник партнерской сети </w:t>
      </w:r>
      <w:r>
        <w:rPr>
          <w:shd w:val="clear" w:color="auto" w:fill="FFFFFF"/>
        </w:rPr>
        <w:t>CBRE</w:t>
      </w:r>
      <w:r w:rsidRPr="00154F78">
        <w:rPr>
          <w:shd w:val="clear" w:color="auto" w:fill="FFFFFF"/>
          <w:lang w:val="ru-RU"/>
        </w:rPr>
        <w:t xml:space="preserve">): </w:t>
      </w:r>
    </w:p>
    <w:p w:rsidR="00C05378" w:rsidRPr="00154F78" w:rsidRDefault="00C05378" w:rsidP="00C05378">
      <w:pPr>
        <w:pStyle w:val="NormalExport"/>
        <w:rPr>
          <w:lang w:val="ru-RU"/>
        </w:rPr>
      </w:pPr>
      <w:r w:rsidRPr="00154F78">
        <w:rPr>
          <w:shd w:val="clear" w:color="auto" w:fill="FFFFFF"/>
          <w:lang w:val="ru-RU"/>
        </w:rPr>
        <w:t xml:space="preserve"> - Жилье на рынке новостроек Москвы продолжит дорожать. Это связано с целым набором факторов. Во-первых, в 2020 году </w:t>
      </w:r>
      <w:r w:rsidRPr="00154F78">
        <w:rPr>
          <w:shd w:val="clear" w:color="auto" w:fill="C0C0C0"/>
          <w:lang w:val="ru-RU"/>
        </w:rPr>
        <w:t>застройщики</w:t>
      </w:r>
      <w:r w:rsidRPr="00154F78">
        <w:rPr>
          <w:shd w:val="clear" w:color="auto" w:fill="FFFFFF"/>
          <w:lang w:val="ru-RU"/>
        </w:rPr>
        <w:t xml:space="preserve"> реализовали достаточно серьезные объемы по текущим проектам, и на 2021 год у них есть некоторый запас прочности даже при снижении количества сделок. Кроме того, финансирование </w:t>
      </w:r>
      <w:r w:rsidRPr="00154F78">
        <w:rPr>
          <w:shd w:val="clear" w:color="auto" w:fill="C0C0C0"/>
          <w:lang w:val="ru-RU"/>
        </w:rPr>
        <w:t>строительства</w:t>
      </w:r>
      <w:r w:rsidRPr="00154F78">
        <w:rPr>
          <w:shd w:val="clear" w:color="auto" w:fill="FFFFFF"/>
          <w:lang w:val="ru-RU"/>
        </w:rPr>
        <w:t xml:space="preserve"> посредством </w:t>
      </w:r>
      <w:r w:rsidRPr="00154F78">
        <w:rPr>
          <w:shd w:val="clear" w:color="auto" w:fill="C0C0C0"/>
          <w:lang w:val="ru-RU"/>
        </w:rPr>
        <w:t>эскроу-счетов</w:t>
      </w:r>
      <w:r w:rsidRPr="00154F78">
        <w:rPr>
          <w:shd w:val="clear" w:color="auto" w:fill="FFFFFF"/>
          <w:lang w:val="ru-RU"/>
        </w:rPr>
        <w:t xml:space="preserve"> делает </w:t>
      </w:r>
      <w:r w:rsidRPr="00154F78">
        <w:rPr>
          <w:shd w:val="clear" w:color="auto" w:fill="C0C0C0"/>
          <w:lang w:val="ru-RU"/>
        </w:rPr>
        <w:t>девелоперов</w:t>
      </w:r>
      <w:r w:rsidRPr="00154F78">
        <w:rPr>
          <w:shd w:val="clear" w:color="auto" w:fill="FFFFFF"/>
          <w:lang w:val="ru-RU"/>
        </w:rPr>
        <w:t xml:space="preserve"> менее зависимыми от денег дольщиков, что позволяет им несколько снизить зависимость от прямых продаж. Третий фактор - высокая покупательская активность, обусловленная относительно доступными кредитами.</w:t>
      </w:r>
    </w:p>
    <w:p w:rsidR="00C05378" w:rsidRPr="00154F78" w:rsidRDefault="00C05378" w:rsidP="00C05378">
      <w:pPr>
        <w:pStyle w:val="NormalExport"/>
        <w:rPr>
          <w:lang w:val="ru-RU"/>
        </w:rPr>
      </w:pPr>
      <w:r w:rsidRPr="00154F78">
        <w:rPr>
          <w:shd w:val="clear" w:color="auto" w:fill="FFFFFF"/>
          <w:lang w:val="ru-RU"/>
        </w:rPr>
        <w:t xml:space="preserve">Наконец, цену жилья разогревает сокращение предложения, восстановление которого займет весь 2021 год. Кроме того, ослабление рубля приводит к удорожанию импорта, от которого, пусть и косвенно, по-прежнему сильно зависит </w:t>
      </w:r>
      <w:r w:rsidRPr="00154F78">
        <w:rPr>
          <w:shd w:val="clear" w:color="auto" w:fill="C0C0C0"/>
          <w:lang w:val="ru-RU"/>
        </w:rPr>
        <w:t>девелопмент</w:t>
      </w:r>
      <w:r w:rsidRPr="00154F78">
        <w:rPr>
          <w:shd w:val="clear" w:color="auto" w:fill="FFFFFF"/>
          <w:lang w:val="ru-RU"/>
        </w:rPr>
        <w:t xml:space="preserve">. Дорожают строительные материалы, топливо. Себестоимость квадратного метра увеличивается. В высокой степени такая динамика нивелирует позитивный эффект от снижения ипотечных ставок, поэтому программу не только нужно продолжать, но и разнообразить инструменты поддержки покупателя и </w:t>
      </w:r>
      <w:r w:rsidRPr="00154F78">
        <w:rPr>
          <w:shd w:val="clear" w:color="auto" w:fill="C0C0C0"/>
          <w:lang w:val="ru-RU"/>
        </w:rPr>
        <w:t>девелоперского</w:t>
      </w:r>
      <w:r w:rsidRPr="00154F78">
        <w:rPr>
          <w:shd w:val="clear" w:color="auto" w:fill="FFFFFF"/>
          <w:lang w:val="ru-RU"/>
        </w:rPr>
        <w:t xml:space="preserve"> бизнеса. Все это и приводит к удорожанию </w:t>
      </w:r>
      <w:r w:rsidRPr="00154F78">
        <w:rPr>
          <w:shd w:val="clear" w:color="auto" w:fill="C0C0C0"/>
          <w:lang w:val="ru-RU"/>
        </w:rPr>
        <w:t>строительства</w:t>
      </w:r>
      <w:r w:rsidRPr="00154F78">
        <w:rPr>
          <w:shd w:val="clear" w:color="auto" w:fill="FFFFFF"/>
          <w:lang w:val="ru-RU"/>
        </w:rPr>
        <w:t xml:space="preserve"> и, соответственно, росту цен. </w:t>
      </w:r>
    </w:p>
    <w:p w:rsidR="00C05378" w:rsidRPr="00154F78" w:rsidRDefault="00C05378" w:rsidP="00C05378">
      <w:pPr>
        <w:pStyle w:val="ExportHyperlink"/>
        <w:rPr>
          <w:lang w:val="ru-RU"/>
        </w:rPr>
      </w:pPr>
      <w:hyperlink r:id="rId365" w:history="1">
        <w:r>
          <w:t>https</w:t>
        </w:r>
        <w:r w:rsidRPr="00154F78">
          <w:rPr>
            <w:lang w:val="ru-RU"/>
          </w:rPr>
          <w:t>://</w:t>
        </w:r>
        <w:r>
          <w:t>www</w:t>
        </w:r>
        <w:r w:rsidRPr="00154F78">
          <w:rPr>
            <w:lang w:val="ru-RU"/>
          </w:rPr>
          <w:t>.</w:t>
        </w:r>
        <w:r>
          <w:t>irn</w:t>
        </w:r>
        <w:r w:rsidRPr="00154F78">
          <w:rPr>
            <w:lang w:val="ru-RU"/>
          </w:rPr>
          <w:t>.</w:t>
        </w:r>
        <w:r>
          <w:t>ru</w:t>
        </w:r>
        <w:r w:rsidRPr="00154F78">
          <w:rPr>
            <w:lang w:val="ru-RU"/>
          </w:rPr>
          <w:t>/</w:t>
        </w:r>
        <w:r>
          <w:t>articles</w:t>
        </w:r>
        <w:r w:rsidRPr="00154F78">
          <w:rPr>
            <w:lang w:val="ru-RU"/>
          </w:rPr>
          <w:t>/41397.</w:t>
        </w:r>
        <w:r>
          <w:t>html</w:t>
        </w:r>
      </w:hyperlink>
    </w:p>
    <w:p w:rsidR="00C05378" w:rsidRPr="00154F78" w:rsidRDefault="00C05378" w:rsidP="00C05378">
      <w:pPr>
        <w:rPr>
          <w:lang w:val="ru-RU"/>
        </w:rPr>
      </w:pPr>
    </w:p>
    <w:p w:rsidR="00C05378" w:rsidRDefault="00C05378" w:rsidP="00C05378">
      <w:pPr>
        <w:pStyle w:val="affff2"/>
        <w:spacing w:before="120"/>
      </w:pPr>
      <w:bookmarkStart w:id="527" w:name="_Toc67077346"/>
      <w:r>
        <w:t>Российская газета # Экономика Юга России, Ростов-на-Дону, 16 марта 2021</w:t>
      </w:r>
      <w:bookmarkEnd w:id="527"/>
    </w:p>
    <w:p w:rsidR="00C05378" w:rsidRPr="00154F78" w:rsidRDefault="00C05378" w:rsidP="00C05378">
      <w:pPr>
        <w:pStyle w:val="afffc"/>
        <w:rPr>
          <w:lang w:val="ru-RU"/>
        </w:rPr>
      </w:pPr>
      <w:bookmarkStart w:id="528" w:name="txt_3408643_1653629141"/>
      <w:bookmarkStart w:id="529" w:name="_Toc67077347"/>
      <w:r w:rsidRPr="00154F78">
        <w:rPr>
          <w:lang w:val="ru-RU"/>
        </w:rPr>
        <w:t>Новостройкам дали карт-бланш</w:t>
      </w:r>
      <w:bookmarkEnd w:id="528"/>
      <w:bookmarkEnd w:id="529"/>
    </w:p>
    <w:p w:rsidR="00C05378" w:rsidRPr="00154F78" w:rsidRDefault="00C05378" w:rsidP="00C05378">
      <w:pPr>
        <w:pStyle w:val="affff1"/>
        <w:jc w:val="left"/>
        <w:rPr>
          <w:lang w:val="ru-RU"/>
        </w:rPr>
      </w:pPr>
      <w:r w:rsidRPr="00154F78">
        <w:rPr>
          <w:lang w:val="ru-RU"/>
        </w:rPr>
        <w:t>Автор: Гавриленко Александр</w:t>
      </w:r>
    </w:p>
    <w:p w:rsidR="00C05378" w:rsidRPr="00154F78" w:rsidRDefault="00C05378" w:rsidP="00C05378">
      <w:pPr>
        <w:pStyle w:val="NormalExport"/>
        <w:rPr>
          <w:lang w:val="ru-RU"/>
        </w:rPr>
      </w:pPr>
      <w:r w:rsidRPr="00154F78">
        <w:rPr>
          <w:shd w:val="clear" w:color="auto" w:fill="FFFFFF"/>
          <w:lang w:val="ru-RU"/>
        </w:rPr>
        <w:t>Программу льготной ипотеки планируют продлить в трех регионах ЮФО</w:t>
      </w:r>
    </w:p>
    <w:p w:rsidR="00C05378" w:rsidRPr="00154F78" w:rsidRDefault="00C05378" w:rsidP="00C05378">
      <w:pPr>
        <w:pStyle w:val="NormalExport"/>
        <w:rPr>
          <w:lang w:val="ru-RU"/>
        </w:rPr>
      </w:pPr>
      <w:r w:rsidRPr="00154F78">
        <w:rPr>
          <w:shd w:val="clear" w:color="auto" w:fill="FFFFFF"/>
          <w:lang w:val="ru-RU"/>
        </w:rPr>
        <w:t>Глава правительства РФ Михаил Мишустин поручил Минфину и Минстрою</w:t>
      </w:r>
    </w:p>
    <w:p w:rsidR="00C05378" w:rsidRPr="00154F78" w:rsidRDefault="00C05378" w:rsidP="00C05378">
      <w:pPr>
        <w:pStyle w:val="NormalExport"/>
        <w:rPr>
          <w:lang w:val="ru-RU"/>
        </w:rPr>
      </w:pPr>
      <w:r w:rsidRPr="00154F78">
        <w:rPr>
          <w:shd w:val="clear" w:color="auto" w:fill="FFFFFF"/>
          <w:lang w:val="ru-RU"/>
        </w:rPr>
        <w:t>России совместно с ЦБ РФ продумать планы дальнейшей реализации льготных ипотечных программ с учетом социально-экономического развития регионов.</w:t>
      </w:r>
    </w:p>
    <w:p w:rsidR="00C05378" w:rsidRPr="00154F78" w:rsidRDefault="00C05378" w:rsidP="00C05378">
      <w:pPr>
        <w:pStyle w:val="NormalExport"/>
        <w:rPr>
          <w:lang w:val="ru-RU"/>
        </w:rPr>
      </w:pPr>
      <w:r w:rsidRPr="00154F78">
        <w:rPr>
          <w:shd w:val="clear" w:color="auto" w:fill="FFFFFF"/>
          <w:lang w:val="ru-RU"/>
        </w:rPr>
        <w:t xml:space="preserve">Там, где сегодня активная динамика </w:t>
      </w:r>
      <w:r w:rsidRPr="00154F78">
        <w:rPr>
          <w:shd w:val="clear" w:color="auto" w:fill="C0C0C0"/>
          <w:lang w:val="ru-RU"/>
        </w:rPr>
        <w:t>строительства</w:t>
      </w:r>
      <w:r w:rsidRPr="00154F78">
        <w:rPr>
          <w:shd w:val="clear" w:color="auto" w:fill="FFFFFF"/>
          <w:lang w:val="ru-RU"/>
        </w:rPr>
        <w:t>, льготы помогают поддержать баланс спроса и предложения, становясь своего рода инструментом подстройки рынка.</w:t>
      </w:r>
    </w:p>
    <w:p w:rsidR="00C05378" w:rsidRPr="00154F78" w:rsidRDefault="00C05378" w:rsidP="00C05378">
      <w:pPr>
        <w:pStyle w:val="NormalExport"/>
        <w:rPr>
          <w:lang w:val="ru-RU"/>
        </w:rPr>
      </w:pPr>
      <w:r w:rsidRPr="00154F78">
        <w:rPr>
          <w:shd w:val="clear" w:color="auto" w:fill="FFFFFF"/>
          <w:lang w:val="ru-RU"/>
        </w:rPr>
        <w:t>Большинство регионов просят продлить программу и поддержать спрос. Но сделают это не для всех. Глава Центробанка России Эльвира Набиуллина отмечала, что льготную ипотеку можно было бы сохранить без негативного эффекта в 24 российских регионах, включая Ростовскую, Волгоградскую и</w:t>
      </w:r>
    </w:p>
    <w:p w:rsidR="00C05378" w:rsidRPr="00154F78" w:rsidRDefault="00C05378" w:rsidP="00C05378">
      <w:pPr>
        <w:pStyle w:val="NormalExport"/>
        <w:rPr>
          <w:lang w:val="ru-RU"/>
        </w:rPr>
      </w:pPr>
      <w:r w:rsidRPr="00154F78">
        <w:rPr>
          <w:shd w:val="clear" w:color="auto" w:fill="FFFFFF"/>
          <w:lang w:val="ru-RU"/>
        </w:rPr>
        <w:t>Астраханскую области. Как говорят опрошенные "РГ" эксперты, скорее всего, именно они и войдут в итоговый документ.</w:t>
      </w:r>
    </w:p>
    <w:p w:rsidR="00C05378" w:rsidRPr="00154F78" w:rsidRDefault="00C05378" w:rsidP="00C05378">
      <w:pPr>
        <w:pStyle w:val="NormalExport"/>
        <w:rPr>
          <w:lang w:val="ru-RU"/>
        </w:rPr>
      </w:pPr>
      <w:r w:rsidRPr="00154F78">
        <w:rPr>
          <w:shd w:val="clear" w:color="auto" w:fill="FFFFFF"/>
          <w:lang w:val="ru-RU"/>
        </w:rPr>
        <w:t xml:space="preserve">- В прошлом году в Астраханской области было выдано 8,2 тысячи ипотечных кредитов на 44,1 миллиарда рублей. Снижение ставки позволило поддержать строительную отрасль в пандемию и к </w:t>
      </w:r>
      <w:r w:rsidRPr="00154F78">
        <w:rPr>
          <w:shd w:val="clear" w:color="auto" w:fill="FFFFFF"/>
          <w:lang w:val="ru-RU"/>
        </w:rPr>
        <w:lastRenderedPageBreak/>
        <w:t xml:space="preserve">концу 2020 года увеличить количество выданных ипотечных займов на 24,5 процента по сравнению с 2019 годом, - сообщил замминистра </w:t>
      </w:r>
      <w:r w:rsidRPr="00154F78">
        <w:rPr>
          <w:shd w:val="clear" w:color="auto" w:fill="C0C0C0"/>
          <w:lang w:val="ru-RU"/>
        </w:rPr>
        <w:t>строительства</w:t>
      </w:r>
      <w:r w:rsidRPr="00154F78">
        <w:rPr>
          <w:shd w:val="clear" w:color="auto" w:fill="FFFFFF"/>
          <w:lang w:val="ru-RU"/>
        </w:rPr>
        <w:t xml:space="preserve"> и ЖКХ региона Александр Бурнаев.</w:t>
      </w:r>
    </w:p>
    <w:p w:rsidR="00C05378" w:rsidRPr="00154F78" w:rsidRDefault="00C05378" w:rsidP="00C05378">
      <w:pPr>
        <w:pStyle w:val="NormalExport"/>
        <w:rPr>
          <w:lang w:val="ru-RU"/>
        </w:rPr>
      </w:pPr>
      <w:r w:rsidRPr="00154F78">
        <w:rPr>
          <w:shd w:val="clear" w:color="auto" w:fill="FFFFFF"/>
          <w:lang w:val="ru-RU"/>
        </w:rPr>
        <w:t>Напомним, весной 2020 года правительство начало программу субсидирования процентной ставки по ипотеке на покупку квартир в новостройках до 6,5 процента. Сначала до 1 ноября 2020 года, затем до 1 июля 2021-го. ЦБ РФ при этом снизил ключевую ставку (в середине лета она достигла исторического минимума - 4,25 процента годовых). На этом фоне средняя ставка по ипотеке в стране опустилась к концу года до 7,36 процента.</w:t>
      </w:r>
    </w:p>
    <w:p w:rsidR="00C05378" w:rsidRPr="00154F78" w:rsidRDefault="00C05378" w:rsidP="00C05378">
      <w:pPr>
        <w:pStyle w:val="NormalExport"/>
        <w:rPr>
          <w:lang w:val="ru-RU"/>
        </w:rPr>
      </w:pPr>
      <w:r w:rsidRPr="00154F78">
        <w:rPr>
          <w:shd w:val="clear" w:color="auto" w:fill="FFFFFF"/>
          <w:lang w:val="ru-RU"/>
        </w:rPr>
        <w:t>Как говорят эксперты, программа помогла стимулировать строительную отрасль в период пандемии. Правда, при этом был отмечен рост цен на жилье.</w:t>
      </w:r>
    </w:p>
    <w:p w:rsidR="00C05378" w:rsidRPr="00154F78" w:rsidRDefault="00C05378" w:rsidP="00C05378">
      <w:pPr>
        <w:pStyle w:val="NormalExport"/>
        <w:rPr>
          <w:lang w:val="ru-RU"/>
        </w:rPr>
      </w:pPr>
      <w:r w:rsidRPr="00154F78">
        <w:rPr>
          <w:shd w:val="clear" w:color="auto" w:fill="FFFFFF"/>
          <w:lang w:val="ru-RU"/>
        </w:rPr>
        <w:t xml:space="preserve">Увеличение стоимости квадратного метра аналитики прогнозировали еще прошлой весной (см. статью "Деньги на бочку" "Экономика юга России" </w:t>
      </w:r>
      <w:r>
        <w:rPr>
          <w:shd w:val="clear" w:color="auto" w:fill="FFFFFF"/>
        </w:rPr>
        <w:t>N</w:t>
      </w:r>
      <w:r w:rsidRPr="00154F78">
        <w:rPr>
          <w:shd w:val="clear" w:color="auto" w:fill="FFFFFF"/>
          <w:lang w:val="ru-RU"/>
        </w:rPr>
        <w:t xml:space="preserve"> 80(8134) от</w:t>
      </w:r>
    </w:p>
    <w:p w:rsidR="00C05378" w:rsidRPr="00154F78" w:rsidRDefault="00C05378" w:rsidP="00C05378">
      <w:pPr>
        <w:pStyle w:val="NormalExport"/>
        <w:rPr>
          <w:lang w:val="ru-RU"/>
        </w:rPr>
      </w:pPr>
      <w:r w:rsidRPr="00154F78">
        <w:rPr>
          <w:shd w:val="clear" w:color="auto" w:fill="FFFFFF"/>
          <w:lang w:val="ru-RU"/>
        </w:rPr>
        <w:t>14 апреля 2020 года), а льготная ипотека еще сильнее подогрела цены.</w:t>
      </w:r>
    </w:p>
    <w:p w:rsidR="00C05378" w:rsidRPr="00154F78" w:rsidRDefault="00C05378" w:rsidP="00C05378">
      <w:pPr>
        <w:pStyle w:val="NormalExport"/>
        <w:rPr>
          <w:lang w:val="ru-RU"/>
        </w:rPr>
      </w:pPr>
      <w:r w:rsidRPr="00154F78">
        <w:rPr>
          <w:shd w:val="clear" w:color="auto" w:fill="FFFFFF"/>
          <w:lang w:val="ru-RU"/>
        </w:rPr>
        <w:t xml:space="preserve">- Студии и однокомнатные квартиры за год подорожали в среднем на 10 процентов (на 200-300 тысяч рублей), двух- и трехкомнатные - на 15-20 процентов (в среднем на 500 тысяч). Этому было несколько причин. Во-первых, снизилась ключевая ставка, соответственно, стал меньше процент по депозитам. И многие люди, у которых были деньги, решили "переложить" их в недвижимость. Тем более что отмечались серьезные колебания рубля, было непонятно, что будет с экономикой. Во-вторых, для защиты дольщиков и прозрачности рынка были введены </w:t>
      </w:r>
      <w:r w:rsidRPr="00154F78">
        <w:rPr>
          <w:shd w:val="clear" w:color="auto" w:fill="C0C0C0"/>
          <w:lang w:val="ru-RU"/>
        </w:rPr>
        <w:t>эскроу-счета</w:t>
      </w:r>
      <w:r w:rsidRPr="00154F78">
        <w:rPr>
          <w:shd w:val="clear" w:color="auto" w:fill="FFFFFF"/>
          <w:lang w:val="ru-RU"/>
        </w:rPr>
        <w:t xml:space="preserve">, которые легли дополнительным бременем на </w:t>
      </w:r>
      <w:r w:rsidRPr="00154F78">
        <w:rPr>
          <w:shd w:val="clear" w:color="auto" w:fill="C0C0C0"/>
          <w:lang w:val="ru-RU"/>
        </w:rPr>
        <w:t>застройщиков</w:t>
      </w:r>
      <w:r w:rsidRPr="00154F78">
        <w:rPr>
          <w:shd w:val="clear" w:color="auto" w:fill="FFFFFF"/>
          <w:lang w:val="ru-RU"/>
        </w:rPr>
        <w:t xml:space="preserve"> и отразились на себестоимости жилья. Это главные причины. Конечно, сказалась льготная ипотечная программа и некоторые другие факторы, но уже не так существенно, - говорит риелтор, консультант по недвижимости крупного ростовского агентства недвижимости Арман Асатрян.</w:t>
      </w:r>
    </w:p>
    <w:p w:rsidR="00C05378" w:rsidRPr="00154F78" w:rsidRDefault="00C05378" w:rsidP="00C05378">
      <w:pPr>
        <w:pStyle w:val="NormalExport"/>
        <w:rPr>
          <w:lang w:val="ru-RU"/>
        </w:rPr>
      </w:pPr>
      <w:r w:rsidRPr="00154F78">
        <w:rPr>
          <w:shd w:val="clear" w:color="auto" w:fill="FFFFFF"/>
          <w:lang w:val="ru-RU"/>
        </w:rPr>
        <w:t>По мнению эксперта, рост цен сохранится, хоть и будет несколько медленнее, чем в прошлом году. Люди, у которых есть деньги, по-прежнему боятся инвестировать в чересчур разогретый рынок акций, депозиты по-прежнему едва покрывают инфляцию, а значит, недвижимость остается "тихой гаванью" для капитала.</w:t>
      </w:r>
    </w:p>
    <w:p w:rsidR="00C05378" w:rsidRPr="00154F78" w:rsidRDefault="00C05378" w:rsidP="00C05378">
      <w:pPr>
        <w:pStyle w:val="NormalExport"/>
        <w:rPr>
          <w:lang w:val="ru-RU"/>
        </w:rPr>
      </w:pPr>
      <w:r w:rsidRPr="00154F78">
        <w:rPr>
          <w:shd w:val="clear" w:color="auto" w:fill="FFFFFF"/>
          <w:lang w:val="ru-RU"/>
        </w:rPr>
        <w:t>- Мы с мужем решили вложить деньги и купили студию для сдачи. В прошлом году студии с хорошей отделкой в новостройках одного из спальных районов Ростова стоили 2,3 миллиона, сегодня уже 2,5. Но все равно покупаем, потому что думаем, что дешеветь не будет, а на сдаче квартиры сегодня можно заработать в полтора раза больше, чем на процентах по вкладу,</w:t>
      </w:r>
    </w:p>
    <w:p w:rsidR="00C05378" w:rsidRPr="00154F78" w:rsidRDefault="00C05378" w:rsidP="00C05378">
      <w:pPr>
        <w:pStyle w:val="NormalExport"/>
        <w:rPr>
          <w:lang w:val="ru-RU"/>
        </w:rPr>
      </w:pPr>
      <w:r w:rsidRPr="00154F78">
        <w:rPr>
          <w:shd w:val="clear" w:color="auto" w:fill="FFFFFF"/>
          <w:lang w:val="ru-RU"/>
        </w:rPr>
        <w:t>- рассказала "РГ" одна из покупательниц на условиях анонимности. - У нас растут дети, жилье останется потом для них.</w:t>
      </w:r>
    </w:p>
    <w:p w:rsidR="00C05378" w:rsidRPr="00154F78" w:rsidRDefault="00C05378" w:rsidP="00C05378">
      <w:pPr>
        <w:pStyle w:val="NormalExport"/>
        <w:rPr>
          <w:lang w:val="ru-RU"/>
        </w:rPr>
      </w:pPr>
      <w:r w:rsidRPr="00154F78">
        <w:rPr>
          <w:shd w:val="clear" w:color="auto" w:fill="FFFFFF"/>
          <w:lang w:val="ru-RU"/>
        </w:rPr>
        <w:t>Однако нет сомнений, что льготная программа не продлится долго. Как сказала Эльвира Набиуллина, в будущем доступность жилья лучше обеспечивать адресными мерами, например, поддержкой заемщиков, в том числе молодых семей, а вот дальнейшее снижение ставки против рыночного тренда чревато</w:t>
      </w:r>
    </w:p>
    <w:p w:rsidR="00C05378" w:rsidRPr="00154F78" w:rsidRDefault="00C05378" w:rsidP="00C05378">
      <w:pPr>
        <w:pStyle w:val="NormalExport"/>
        <w:rPr>
          <w:lang w:val="ru-RU"/>
        </w:rPr>
      </w:pPr>
      <w:r w:rsidRPr="00154F78">
        <w:rPr>
          <w:shd w:val="clear" w:color="auto" w:fill="FFFFFF"/>
          <w:lang w:val="ru-RU"/>
        </w:rPr>
        <w:t xml:space="preserve">"пузырем" на рынке недвижимости. </w:t>
      </w:r>
    </w:p>
    <w:p w:rsidR="00C05378" w:rsidRPr="00154F78" w:rsidRDefault="00C05378" w:rsidP="00C05378">
      <w:pPr>
        <w:pStyle w:val="NormalExport"/>
        <w:rPr>
          <w:lang w:val="ru-RU"/>
        </w:rPr>
      </w:pPr>
      <w:r w:rsidRPr="00154F78">
        <w:rPr>
          <w:shd w:val="clear" w:color="auto" w:fill="FFFFFF"/>
          <w:lang w:val="ru-RU"/>
        </w:rPr>
        <w:t>Прямая речь</w:t>
      </w:r>
    </w:p>
    <w:p w:rsidR="00C05378" w:rsidRPr="00154F78" w:rsidRDefault="00C05378" w:rsidP="00C05378">
      <w:pPr>
        <w:pStyle w:val="NormalExport"/>
        <w:rPr>
          <w:lang w:val="ru-RU"/>
        </w:rPr>
      </w:pPr>
      <w:r w:rsidRPr="00154F78">
        <w:rPr>
          <w:shd w:val="clear" w:color="auto" w:fill="FFFFFF"/>
          <w:lang w:val="ru-RU"/>
        </w:rPr>
        <w:t xml:space="preserve">Никита Стасишин, замминистра </w:t>
      </w:r>
      <w:r w:rsidRPr="00154F78">
        <w:rPr>
          <w:shd w:val="clear" w:color="auto" w:fill="C0C0C0"/>
          <w:lang w:val="ru-RU"/>
        </w:rPr>
        <w:t>строительства</w:t>
      </w:r>
      <w:r w:rsidRPr="00154F78">
        <w:rPr>
          <w:shd w:val="clear" w:color="auto" w:fill="FFFFFF"/>
          <w:lang w:val="ru-RU"/>
        </w:rPr>
        <w:t xml:space="preserve"> и ЖКХ России:</w:t>
      </w:r>
    </w:p>
    <w:p w:rsidR="00C05378" w:rsidRPr="00154F78" w:rsidRDefault="00C05378" w:rsidP="00C05378">
      <w:pPr>
        <w:pStyle w:val="NormalExport"/>
        <w:rPr>
          <w:lang w:val="ru-RU"/>
        </w:rPr>
      </w:pPr>
      <w:r w:rsidRPr="00154F78">
        <w:rPr>
          <w:shd w:val="clear" w:color="auto" w:fill="FFFFFF"/>
          <w:lang w:val="ru-RU"/>
        </w:rPr>
        <w:t xml:space="preserve">-Большинство региональных </w:t>
      </w:r>
      <w:r w:rsidRPr="00154F78">
        <w:rPr>
          <w:shd w:val="clear" w:color="auto" w:fill="C0C0C0"/>
          <w:lang w:val="ru-RU"/>
        </w:rPr>
        <w:t>застройщиков</w:t>
      </w:r>
      <w:r w:rsidRPr="00154F78">
        <w:rPr>
          <w:shd w:val="clear" w:color="auto" w:fill="FFFFFF"/>
          <w:lang w:val="ru-RU"/>
        </w:rPr>
        <w:t xml:space="preserve"> просит продлить программу льготной ипотеки на новостройки и после 1 июля, чтобы поддержать спрос, сохранить темпы </w:t>
      </w:r>
      <w:r w:rsidRPr="00154F78">
        <w:rPr>
          <w:shd w:val="clear" w:color="auto" w:fill="C0C0C0"/>
          <w:lang w:val="ru-RU"/>
        </w:rPr>
        <w:t>строительства</w:t>
      </w:r>
      <w:r w:rsidRPr="00154F78">
        <w:rPr>
          <w:shd w:val="clear" w:color="auto" w:fill="FFFFFF"/>
          <w:lang w:val="ru-RU"/>
        </w:rPr>
        <w:t xml:space="preserve"> и при этом обеспечить доступность жилья. Это значимые факторы. Во многих субъектах РФ власти и строительные компании отмечают значительный позитивный эффект программы. Льготная ипотека позволила восстановить спрос на жилье, при этом стоимость жилищного </w:t>
      </w:r>
      <w:r w:rsidRPr="00154F78">
        <w:rPr>
          <w:shd w:val="clear" w:color="auto" w:fill="C0C0C0"/>
          <w:lang w:val="ru-RU"/>
        </w:rPr>
        <w:t>строительства</w:t>
      </w:r>
      <w:r w:rsidRPr="00154F78">
        <w:rPr>
          <w:shd w:val="clear" w:color="auto" w:fill="FFFFFF"/>
          <w:lang w:val="ru-RU"/>
        </w:rPr>
        <w:t xml:space="preserve"> не увеличилась.</w:t>
      </w:r>
    </w:p>
    <w:p w:rsidR="00C05378" w:rsidRPr="00154F78" w:rsidRDefault="00C05378" w:rsidP="00C05378">
      <w:pPr>
        <w:rPr>
          <w:lang w:val="ru-RU"/>
        </w:rPr>
      </w:pPr>
    </w:p>
    <w:p w:rsidR="00C05378" w:rsidRDefault="00C05378" w:rsidP="00C05378">
      <w:pPr>
        <w:pStyle w:val="affff2"/>
        <w:spacing w:before="120"/>
      </w:pPr>
      <w:bookmarkStart w:id="530" w:name="_Toc67077348"/>
      <w:r>
        <w:t>UssurMedia.ru, Уссурийск, 16 марта 2021</w:t>
      </w:r>
      <w:bookmarkEnd w:id="530"/>
    </w:p>
    <w:p w:rsidR="00C05378" w:rsidRPr="00154F78" w:rsidRDefault="00C05378" w:rsidP="00C05378">
      <w:pPr>
        <w:pStyle w:val="afffc"/>
        <w:rPr>
          <w:lang w:val="ru-RU"/>
        </w:rPr>
      </w:pPr>
      <w:bookmarkStart w:id="531" w:name="txt_3408643_1653908106"/>
      <w:bookmarkStart w:id="532" w:name="_Toc67077349"/>
      <w:r w:rsidRPr="00154F78">
        <w:rPr>
          <w:lang w:val="ru-RU"/>
        </w:rPr>
        <w:t>Почему так дорого: рост цен на жилье прокомментировали в краевом правительстве</w:t>
      </w:r>
      <w:bookmarkEnd w:id="531"/>
      <w:bookmarkEnd w:id="532"/>
    </w:p>
    <w:p w:rsidR="00C05378" w:rsidRPr="00154F78" w:rsidRDefault="00C05378" w:rsidP="00C05378">
      <w:pPr>
        <w:pStyle w:val="NormalExport"/>
        <w:rPr>
          <w:lang w:val="ru-RU"/>
        </w:rPr>
      </w:pPr>
      <w:r w:rsidRPr="00154F78">
        <w:rPr>
          <w:shd w:val="clear" w:color="auto" w:fill="FFFFFF"/>
          <w:lang w:val="ru-RU"/>
        </w:rPr>
        <w:t>За год стоимость квадратного метра в Приморье выросла на 14%</w:t>
      </w:r>
    </w:p>
    <w:p w:rsidR="00C05378" w:rsidRPr="00154F78" w:rsidRDefault="00C05378" w:rsidP="00C05378">
      <w:pPr>
        <w:pStyle w:val="NormalExport"/>
        <w:rPr>
          <w:lang w:val="ru-RU"/>
        </w:rPr>
      </w:pPr>
      <w:r w:rsidRPr="00154F78">
        <w:rPr>
          <w:shd w:val="clear" w:color="auto" w:fill="FFFFFF"/>
          <w:lang w:val="ru-RU"/>
        </w:rPr>
        <w:t xml:space="preserve">В социальных сетях опубликован официальный ответ министерства </w:t>
      </w:r>
      <w:r w:rsidRPr="00154F78">
        <w:rPr>
          <w:shd w:val="clear" w:color="auto" w:fill="C0C0C0"/>
          <w:lang w:val="ru-RU"/>
        </w:rPr>
        <w:t>строительства</w:t>
      </w:r>
      <w:r w:rsidRPr="00154F78">
        <w:rPr>
          <w:shd w:val="clear" w:color="auto" w:fill="FFFFFF"/>
          <w:lang w:val="ru-RU"/>
        </w:rPr>
        <w:t xml:space="preserve"> Приморского края на обращение местной жительницы, оставленное на сайте Президента России. Краевые чиновники объясняют рост цен на недвижимость в крае несколькими причинами, среди которых, например, отсутствие китайской рабочей силы, сообщает ИА </w:t>
      </w:r>
      <w:r>
        <w:rPr>
          <w:shd w:val="clear" w:color="auto" w:fill="FFFFFF"/>
        </w:rPr>
        <w:t>UssurMedia</w:t>
      </w:r>
      <w:r w:rsidRPr="00154F78">
        <w:rPr>
          <w:shd w:val="clear" w:color="auto" w:fill="FFFFFF"/>
          <w:lang w:val="ru-RU"/>
        </w:rPr>
        <w:t>.</w:t>
      </w:r>
    </w:p>
    <w:p w:rsidR="00C05378" w:rsidRPr="00154F78" w:rsidRDefault="00C05378" w:rsidP="00C05378">
      <w:pPr>
        <w:pStyle w:val="NormalExport"/>
        <w:rPr>
          <w:lang w:val="ru-RU"/>
        </w:rPr>
      </w:pPr>
      <w:r w:rsidRPr="00154F78">
        <w:rPr>
          <w:shd w:val="clear" w:color="auto" w:fill="FFFFFF"/>
          <w:lang w:val="ru-RU"/>
        </w:rPr>
        <w:lastRenderedPageBreak/>
        <w:t xml:space="preserve">В тексте документа, подписанного министром </w:t>
      </w:r>
      <w:r w:rsidRPr="00154F78">
        <w:rPr>
          <w:shd w:val="clear" w:color="auto" w:fill="C0C0C0"/>
          <w:lang w:val="ru-RU"/>
        </w:rPr>
        <w:t>строительства</w:t>
      </w:r>
      <w:r w:rsidRPr="00154F78">
        <w:rPr>
          <w:shd w:val="clear" w:color="auto" w:fill="FFFFFF"/>
          <w:lang w:val="ru-RU"/>
        </w:rPr>
        <w:t xml:space="preserve"> Приморья, приводится статистика, согласно которой цены на квадратный метр в крае за год поднялись на 14%. К этому, по мнению чиновников, привели несколько причин:</w:t>
      </w:r>
    </w:p>
    <w:p w:rsidR="00C05378" w:rsidRPr="00154F78" w:rsidRDefault="00C05378" w:rsidP="00C05378">
      <w:pPr>
        <w:pStyle w:val="NormalExport"/>
        <w:rPr>
          <w:lang w:val="ru-RU"/>
        </w:rPr>
      </w:pPr>
      <w:r w:rsidRPr="00154F78">
        <w:rPr>
          <w:shd w:val="clear" w:color="auto" w:fill="FFFFFF"/>
          <w:lang w:val="ru-RU"/>
        </w:rPr>
        <w:t>запуск дальневосточной ипотеки, который привел к увеличению спроса на квартиры;</w:t>
      </w:r>
    </w:p>
    <w:p w:rsidR="00C05378" w:rsidRPr="00154F78" w:rsidRDefault="00C05378" w:rsidP="00C05378">
      <w:pPr>
        <w:pStyle w:val="NormalExport"/>
        <w:rPr>
          <w:lang w:val="ru-RU"/>
        </w:rPr>
      </w:pPr>
      <w:r w:rsidRPr="00154F78">
        <w:rPr>
          <w:shd w:val="clear" w:color="auto" w:fill="FFFFFF"/>
          <w:lang w:val="ru-RU"/>
        </w:rPr>
        <w:t>повышение цен на строительные материалы, топливо и электричество, вызванные обесцениванием рубля;</w:t>
      </w:r>
    </w:p>
    <w:p w:rsidR="00C05378" w:rsidRPr="00154F78" w:rsidRDefault="00C05378" w:rsidP="00C05378">
      <w:pPr>
        <w:pStyle w:val="NormalExport"/>
        <w:rPr>
          <w:lang w:val="ru-RU"/>
        </w:rPr>
      </w:pPr>
      <w:r w:rsidRPr="00154F78">
        <w:rPr>
          <w:shd w:val="clear" w:color="auto" w:fill="FFFFFF"/>
          <w:lang w:val="ru-RU"/>
        </w:rPr>
        <w:t xml:space="preserve">переход на систему оплаты через </w:t>
      </w:r>
      <w:r w:rsidRPr="00154F78">
        <w:rPr>
          <w:shd w:val="clear" w:color="auto" w:fill="C0C0C0"/>
          <w:lang w:val="ru-RU"/>
        </w:rPr>
        <w:t>эскроу-счета</w:t>
      </w:r>
      <w:r w:rsidRPr="00154F78">
        <w:rPr>
          <w:shd w:val="clear" w:color="auto" w:fill="FFFFFF"/>
          <w:lang w:val="ru-RU"/>
        </w:rPr>
        <w:t xml:space="preserve">, при которой банки диктуют </w:t>
      </w:r>
      <w:r w:rsidRPr="00154F78">
        <w:rPr>
          <w:shd w:val="clear" w:color="auto" w:fill="C0C0C0"/>
          <w:lang w:val="ru-RU"/>
        </w:rPr>
        <w:t>застройщикам</w:t>
      </w:r>
      <w:r w:rsidRPr="00154F78">
        <w:rPr>
          <w:shd w:val="clear" w:color="auto" w:fill="FFFFFF"/>
          <w:lang w:val="ru-RU"/>
        </w:rPr>
        <w:t xml:space="preserve"> свои условия;</w:t>
      </w:r>
    </w:p>
    <w:p w:rsidR="00C05378" w:rsidRPr="00154F78" w:rsidRDefault="00C05378" w:rsidP="00C05378">
      <w:pPr>
        <w:pStyle w:val="NormalExport"/>
        <w:rPr>
          <w:lang w:val="ru-RU"/>
        </w:rPr>
      </w:pPr>
      <w:r w:rsidRPr="00154F78">
        <w:rPr>
          <w:shd w:val="clear" w:color="auto" w:fill="FFFFFF"/>
          <w:lang w:val="ru-RU"/>
        </w:rPr>
        <w:t>острая нехватка дешевой рабочей силы, вызванная закрытием границ.</w:t>
      </w:r>
    </w:p>
    <w:p w:rsidR="00C05378" w:rsidRPr="00154F78" w:rsidRDefault="00C05378" w:rsidP="00C05378">
      <w:pPr>
        <w:pStyle w:val="NormalExport"/>
        <w:rPr>
          <w:lang w:val="ru-RU"/>
        </w:rPr>
      </w:pPr>
      <w:r w:rsidRPr="00154F78">
        <w:rPr>
          <w:shd w:val="clear" w:color="auto" w:fill="FFFFFF"/>
          <w:lang w:val="ru-RU"/>
        </w:rPr>
        <w:t>Напомним, проблему стоимости жилья на Дальнем Востоке недавно затронул Владимир Путин.</w:t>
      </w:r>
    </w:p>
    <w:p w:rsidR="00C05378" w:rsidRPr="00154F78" w:rsidRDefault="00C05378" w:rsidP="00C05378">
      <w:pPr>
        <w:pStyle w:val="NormalExport"/>
        <w:rPr>
          <w:lang w:val="ru-RU"/>
        </w:rPr>
      </w:pPr>
      <w:r w:rsidRPr="00154F78">
        <w:rPr>
          <w:shd w:val="clear" w:color="auto" w:fill="FFFFFF"/>
          <w:lang w:val="ru-RU"/>
        </w:rPr>
        <w:t xml:space="preserve">Путин раскритиковал цены на квартиры на Дальнем Востоке </w:t>
      </w:r>
    </w:p>
    <w:p w:rsidR="00C05378" w:rsidRPr="00154F78" w:rsidRDefault="00C05378" w:rsidP="00C05378">
      <w:pPr>
        <w:pStyle w:val="NormalExport"/>
        <w:rPr>
          <w:lang w:val="ru-RU"/>
        </w:rPr>
      </w:pPr>
      <w:r w:rsidRPr="00154F78">
        <w:rPr>
          <w:shd w:val="clear" w:color="auto" w:fill="FFFFFF"/>
          <w:lang w:val="ru-RU"/>
        </w:rPr>
        <w:t>Президент призвал развивать комплексную застройку в регионах</w:t>
      </w:r>
    </w:p>
    <w:p w:rsidR="00C05378" w:rsidRPr="00154F78" w:rsidRDefault="00C05378" w:rsidP="00C05378">
      <w:pPr>
        <w:pStyle w:val="NormalExport"/>
        <w:rPr>
          <w:lang w:val="ru-RU"/>
        </w:rPr>
      </w:pPr>
      <w:r w:rsidRPr="00154F78">
        <w:rPr>
          <w:shd w:val="clear" w:color="auto" w:fill="FFFFFF"/>
          <w:lang w:val="ru-RU"/>
        </w:rPr>
        <w:t>Вступай в группу "</w:t>
      </w:r>
      <w:r>
        <w:rPr>
          <w:shd w:val="clear" w:color="auto" w:fill="FFFFFF"/>
        </w:rPr>
        <w:t>UssurMedia</w:t>
      </w:r>
      <w:r w:rsidRPr="00154F78">
        <w:rPr>
          <w:shd w:val="clear" w:color="auto" w:fill="FFFFFF"/>
          <w:lang w:val="ru-RU"/>
        </w:rPr>
        <w:t xml:space="preserve">" в </w:t>
      </w:r>
      <w:r>
        <w:rPr>
          <w:shd w:val="clear" w:color="auto" w:fill="FFFFFF"/>
        </w:rPr>
        <w:t>Facebook</w:t>
      </w:r>
      <w:r w:rsidRPr="00154F78">
        <w:rPr>
          <w:shd w:val="clear" w:color="auto" w:fill="FFFFFF"/>
          <w:lang w:val="ru-RU"/>
        </w:rPr>
        <w:t xml:space="preserve"> </w:t>
      </w:r>
    </w:p>
    <w:p w:rsidR="00C05378" w:rsidRPr="00154F78" w:rsidRDefault="00C05378" w:rsidP="00C05378">
      <w:pPr>
        <w:pStyle w:val="NormalExport"/>
        <w:rPr>
          <w:lang w:val="ru-RU"/>
        </w:rPr>
      </w:pPr>
      <w:r w:rsidRPr="00154F78">
        <w:rPr>
          <w:shd w:val="clear" w:color="auto" w:fill="FFFFFF"/>
          <w:lang w:val="ru-RU"/>
        </w:rPr>
        <w:t>2383038.</w:t>
      </w:r>
      <w:r>
        <w:rPr>
          <w:shd w:val="clear" w:color="auto" w:fill="FFFFFF"/>
        </w:rPr>
        <w:t>png</w:t>
      </w:r>
    </w:p>
    <w:p w:rsidR="00C05378" w:rsidRPr="00154F78" w:rsidRDefault="00C05378" w:rsidP="00C05378">
      <w:pPr>
        <w:pStyle w:val="ExportHyperlink"/>
        <w:rPr>
          <w:lang w:val="ru-RU"/>
        </w:rPr>
      </w:pPr>
      <w:hyperlink r:id="rId366" w:history="1">
        <w:r>
          <w:t>https</w:t>
        </w:r>
        <w:r w:rsidRPr="00154F78">
          <w:rPr>
            <w:lang w:val="ru-RU"/>
          </w:rPr>
          <w:t>://</w:t>
        </w:r>
        <w:r>
          <w:t>ussurmedia</w:t>
        </w:r>
        <w:r w:rsidRPr="00154F78">
          <w:rPr>
            <w:lang w:val="ru-RU"/>
          </w:rPr>
          <w:t>.</w:t>
        </w:r>
        <w:r>
          <w:t>ru</w:t>
        </w:r>
        <w:r w:rsidRPr="00154F78">
          <w:rPr>
            <w:lang w:val="ru-RU"/>
          </w:rPr>
          <w:t>/</w:t>
        </w:r>
        <w:r>
          <w:t>news</w:t>
        </w:r>
        <w:r w:rsidRPr="00154F78">
          <w:rPr>
            <w:lang w:val="ru-RU"/>
          </w:rPr>
          <w:t>/1073112/</w:t>
        </w:r>
      </w:hyperlink>
    </w:p>
    <w:p w:rsidR="00C05378" w:rsidRDefault="00C05378" w:rsidP="00C05378">
      <w:pPr>
        <w:pStyle w:val="ReprintsHeader"/>
      </w:pPr>
      <w:bookmarkStart w:id="533" w:name="rep_list_3408643_1653908106"/>
      <w:r>
        <w:t>Похожие сообщения (3):</w:t>
      </w:r>
      <w:bookmarkEnd w:id="533"/>
    </w:p>
    <w:p w:rsidR="00C05378" w:rsidRDefault="00C05378" w:rsidP="00C05378">
      <w:pPr>
        <w:pStyle w:val="Reprints"/>
        <w:numPr>
          <w:ilvl w:val="0"/>
          <w:numId w:val="78"/>
        </w:numPr>
        <w:jc w:val="left"/>
      </w:pPr>
      <w:hyperlink r:id="rId367" w:history="1">
        <w:r>
          <w:rPr>
            <w:color w:val="0000FF"/>
            <w:u w:val="single"/>
          </w:rPr>
          <w:t>БезФормата Владивосток (vladivostok.bezformata.com), Владивосток, 16 марта 2021, Почему так дорого: рост цен на жилье прокомментировали в краевом правительстве</w:t>
        </w:r>
      </w:hyperlink>
    </w:p>
    <w:p w:rsidR="00C05378" w:rsidRDefault="00C05378" w:rsidP="00C05378">
      <w:pPr>
        <w:pStyle w:val="Reprints"/>
        <w:numPr>
          <w:ilvl w:val="0"/>
          <w:numId w:val="78"/>
        </w:numPr>
        <w:jc w:val="left"/>
      </w:pPr>
      <w:hyperlink r:id="rId368" w:history="1">
        <w:r>
          <w:rPr>
            <w:color w:val="0000FF"/>
            <w:u w:val="single"/>
          </w:rPr>
          <w:t>Уссурийск Сегодня (ussurbator.ru), Уссурийск, 16 марта 2021, Почему так дорого: рост цен на жилье прокомментировали в краевом правительстве</w:t>
        </w:r>
      </w:hyperlink>
    </w:p>
    <w:p w:rsidR="00C05378" w:rsidRDefault="00C05378" w:rsidP="00C05378">
      <w:pPr>
        <w:pStyle w:val="Reprints"/>
        <w:numPr>
          <w:ilvl w:val="0"/>
          <w:numId w:val="78"/>
        </w:numPr>
        <w:jc w:val="left"/>
      </w:pPr>
      <w:hyperlink r:id="rId369" w:history="1">
        <w:r>
          <w:rPr>
            <w:color w:val="0000FF"/>
            <w:u w:val="single"/>
          </w:rPr>
          <w:t>Seldon.News (news.myseldon.com), Москва, 16 марта 2021, Почему так дорого: рост цен на жилье прокомментировали в краевом правительстве</w:t>
        </w:r>
      </w:hyperlink>
    </w:p>
    <w:p w:rsidR="00C05378" w:rsidRPr="00154F78" w:rsidRDefault="00C05378" w:rsidP="00C05378">
      <w:pPr>
        <w:rPr>
          <w:lang w:val="ru-RU"/>
        </w:rPr>
      </w:pPr>
    </w:p>
    <w:p w:rsidR="00C05378" w:rsidRDefault="00C05378" w:rsidP="00C05378">
      <w:pPr>
        <w:pStyle w:val="affff2"/>
        <w:spacing w:before="120"/>
      </w:pPr>
      <w:bookmarkStart w:id="534" w:name="_Toc67077350"/>
      <w:r>
        <w:t>Ners (ners.ru), Москва, 16 марта 2021</w:t>
      </w:r>
      <w:bookmarkEnd w:id="534"/>
    </w:p>
    <w:p w:rsidR="00C05378" w:rsidRPr="00154F78" w:rsidRDefault="00C05378" w:rsidP="00C05378">
      <w:pPr>
        <w:pStyle w:val="afffc"/>
        <w:rPr>
          <w:lang w:val="ru-RU"/>
        </w:rPr>
      </w:pPr>
      <w:bookmarkStart w:id="535" w:name="txt_3408643_1653865378"/>
      <w:bookmarkStart w:id="536" w:name="_Toc67077351"/>
      <w:r w:rsidRPr="00154F78">
        <w:rPr>
          <w:lang w:val="ru-RU"/>
        </w:rPr>
        <w:t>Покупка новостройки - покупка без риска? Как застройщики облапошивают покупателя новостроек по-крупному и по мелочам</w:t>
      </w:r>
      <w:bookmarkEnd w:id="535"/>
      <w:bookmarkEnd w:id="536"/>
    </w:p>
    <w:p w:rsidR="00C05378" w:rsidRPr="00154F78" w:rsidRDefault="00C05378" w:rsidP="00C05378">
      <w:pPr>
        <w:pStyle w:val="NormalExport"/>
        <w:rPr>
          <w:lang w:val="ru-RU"/>
        </w:rPr>
      </w:pPr>
      <w:r w:rsidRPr="00154F78">
        <w:rPr>
          <w:shd w:val="clear" w:color="auto" w:fill="FFFFFF"/>
          <w:lang w:val="ru-RU"/>
        </w:rPr>
        <w:t>Во второй половине прошлого года наблюдался ажиотаж - люди начали скупать новостройки. Цены на них существенно выросли, а во многих регионах даже возник дефицит студий и "однушек".</w:t>
      </w:r>
    </w:p>
    <w:p w:rsidR="00C05378" w:rsidRPr="00154F78" w:rsidRDefault="00C05378" w:rsidP="00C05378">
      <w:pPr>
        <w:pStyle w:val="NormalExport"/>
        <w:rPr>
          <w:lang w:val="ru-RU"/>
        </w:rPr>
      </w:pPr>
      <w:r w:rsidRPr="00154F78">
        <w:rPr>
          <w:shd w:val="clear" w:color="auto" w:fill="FFFFFF"/>
          <w:lang w:val="ru-RU"/>
        </w:rPr>
        <w:t xml:space="preserve">Небывалому спросу способствовал значительный отток средств со вкладов - граждане старались сохранить от девальвации свои депозиты, проценты по которым сильно упали. Масла в огонь подлила и льготная ипотека по программам "Господдержка 2020" и "Сельская ипотека" - таких низких ставок россияне еще не видели и бросились скупать еще не построенные дома. </w:t>
      </w:r>
    </w:p>
    <w:p w:rsidR="00C05378" w:rsidRPr="00154F78" w:rsidRDefault="00C05378" w:rsidP="00C05378">
      <w:pPr>
        <w:pStyle w:val="NormalExport"/>
        <w:rPr>
          <w:lang w:val="ru-RU"/>
        </w:rPr>
      </w:pPr>
      <w:r w:rsidRPr="00154F78">
        <w:rPr>
          <w:shd w:val="clear" w:color="auto" w:fill="FFFFFF"/>
          <w:lang w:val="ru-RU"/>
        </w:rPr>
        <w:t xml:space="preserve">Затем подтянулось и вторичное жилье, когда новостройки закончились, а цены между ними и квартирами регулярного рынка выровнялись. Но вместе с ростом продаж недвижимости наблюдается и рост проблемных ситуаций с ней. Активизировались и мошенники. В то же время покупатели, начитавшись благостных статей о безопасности покупки по новой схеме </w:t>
      </w:r>
      <w:r w:rsidRPr="00154F78">
        <w:rPr>
          <w:shd w:val="clear" w:color="auto" w:fill="C0C0C0"/>
          <w:lang w:val="ru-RU"/>
        </w:rPr>
        <w:t>эскроу-счетов</w:t>
      </w:r>
      <w:r w:rsidRPr="00154F78">
        <w:rPr>
          <w:shd w:val="clear" w:color="auto" w:fill="FFFFFF"/>
          <w:lang w:val="ru-RU"/>
        </w:rPr>
        <w:t>, расслабились и потеряли бдительность. А зря.</w:t>
      </w:r>
    </w:p>
    <w:p w:rsidR="00C05378" w:rsidRPr="00154F78" w:rsidRDefault="00C05378" w:rsidP="00C05378">
      <w:pPr>
        <w:pStyle w:val="NormalExport"/>
        <w:rPr>
          <w:lang w:val="ru-RU"/>
        </w:rPr>
      </w:pPr>
      <w:r w:rsidRPr="00154F78">
        <w:rPr>
          <w:shd w:val="clear" w:color="auto" w:fill="FFFFFF"/>
          <w:lang w:val="ru-RU"/>
        </w:rPr>
        <w:t>Рассмотрим, чего нужно опасаться в первую очередь.</w:t>
      </w:r>
    </w:p>
    <w:p w:rsidR="00C05378" w:rsidRPr="00154F78" w:rsidRDefault="00C05378" w:rsidP="00C05378">
      <w:pPr>
        <w:pStyle w:val="NormalExport"/>
        <w:rPr>
          <w:lang w:val="ru-RU"/>
        </w:rPr>
      </w:pPr>
      <w:r w:rsidRPr="00154F78">
        <w:rPr>
          <w:shd w:val="clear" w:color="auto" w:fill="FFFFFF"/>
          <w:lang w:val="ru-RU"/>
        </w:rPr>
        <w:t xml:space="preserve">Не все то, что новостройка, от </w:t>
      </w:r>
      <w:r w:rsidRPr="00154F78">
        <w:rPr>
          <w:shd w:val="clear" w:color="auto" w:fill="C0C0C0"/>
          <w:lang w:val="ru-RU"/>
        </w:rPr>
        <w:t>застройщика</w:t>
      </w:r>
    </w:p>
    <w:p w:rsidR="00C05378" w:rsidRPr="00154F78" w:rsidRDefault="00C05378" w:rsidP="00C05378">
      <w:pPr>
        <w:pStyle w:val="NormalExport"/>
        <w:rPr>
          <w:lang w:val="ru-RU"/>
        </w:rPr>
      </w:pPr>
      <w:r w:rsidRPr="00154F78">
        <w:rPr>
          <w:shd w:val="clear" w:color="auto" w:fill="FFFFFF"/>
          <w:lang w:val="ru-RU"/>
        </w:rPr>
        <w:t xml:space="preserve">Банки начали выдавать льготную ипотеку, не предъявляя особых требований к самому объекту покупки. Новостройкой, подходящей под низкий процент, теперь считается любая квартира в уже сданном новом доме, которую продает сам </w:t>
      </w:r>
      <w:r w:rsidRPr="00154F78">
        <w:rPr>
          <w:shd w:val="clear" w:color="auto" w:fill="C0C0C0"/>
          <w:lang w:val="ru-RU"/>
        </w:rPr>
        <w:t>застройщик</w:t>
      </w:r>
      <w:r w:rsidRPr="00154F78">
        <w:rPr>
          <w:shd w:val="clear" w:color="auto" w:fill="FFFFFF"/>
          <w:lang w:val="ru-RU"/>
        </w:rPr>
        <w:t xml:space="preserve"> или любое юридическое лицо, которое можно представить как подрядчика, получившего недвижимость в качестве оплаты за работу, а также еще не зарегистрированные объекты или квартиры в еще не сданных домах, продавцом которых выступает кто угодно.</w:t>
      </w:r>
    </w:p>
    <w:p w:rsidR="00C05378" w:rsidRPr="00154F78" w:rsidRDefault="00C05378" w:rsidP="00C05378">
      <w:pPr>
        <w:pStyle w:val="NormalExport"/>
        <w:rPr>
          <w:lang w:val="ru-RU"/>
        </w:rPr>
      </w:pPr>
      <w:r w:rsidRPr="00154F78">
        <w:rPr>
          <w:shd w:val="clear" w:color="auto" w:fill="FFFFFF"/>
          <w:lang w:val="ru-RU"/>
        </w:rPr>
        <w:t xml:space="preserve">Учитывая, что процедура реализации новостроек через </w:t>
      </w:r>
      <w:r w:rsidRPr="00154F78">
        <w:rPr>
          <w:shd w:val="clear" w:color="auto" w:fill="C0C0C0"/>
          <w:lang w:val="ru-RU"/>
        </w:rPr>
        <w:t>эскроу</w:t>
      </w:r>
      <w:r w:rsidRPr="00154F78">
        <w:rPr>
          <w:shd w:val="clear" w:color="auto" w:fill="FFFFFF"/>
          <w:lang w:val="ru-RU"/>
        </w:rPr>
        <w:t xml:space="preserve"> работает еще далеко не везде, а собственники квартир в уже сданных домах не торопятся регистрировать на них право собственности, чтобы не платить налоги, основная масса проданных квартир проходит через уступку прав требования по договору долевого участия (ДДУ).</w:t>
      </w:r>
    </w:p>
    <w:p w:rsidR="00C05378" w:rsidRPr="00154F78" w:rsidRDefault="00C05378" w:rsidP="00C05378">
      <w:pPr>
        <w:pStyle w:val="NormalExport"/>
        <w:rPr>
          <w:lang w:val="ru-RU"/>
        </w:rPr>
      </w:pPr>
      <w:r w:rsidRPr="00154F78">
        <w:rPr>
          <w:shd w:val="clear" w:color="auto" w:fill="FFFFFF"/>
          <w:lang w:val="ru-RU"/>
        </w:rPr>
        <w:lastRenderedPageBreak/>
        <w:t xml:space="preserve">Но многие покупатели при этом уверены, что раз они покупают новостройку, а банк выдает ипотеку по льготной программе, то полностью избавлены от всех проблем, свойственных вторичной недвижимости. Забывая, что продавец продавцу рознь, особенно если это не </w:t>
      </w:r>
      <w:r w:rsidRPr="00154F78">
        <w:rPr>
          <w:shd w:val="clear" w:color="auto" w:fill="C0C0C0"/>
          <w:lang w:val="ru-RU"/>
        </w:rPr>
        <w:t>застройщик</w:t>
      </w:r>
      <w:r w:rsidRPr="00154F78">
        <w:rPr>
          <w:shd w:val="clear" w:color="auto" w:fill="FFFFFF"/>
          <w:lang w:val="ru-RU"/>
        </w:rPr>
        <w:t>.</w:t>
      </w:r>
    </w:p>
    <w:p w:rsidR="00C05378" w:rsidRPr="00154F78" w:rsidRDefault="00C05378" w:rsidP="00C05378">
      <w:pPr>
        <w:pStyle w:val="NormalExport"/>
        <w:rPr>
          <w:lang w:val="ru-RU"/>
        </w:rPr>
      </w:pPr>
      <w:r w:rsidRPr="00154F78">
        <w:rPr>
          <w:shd w:val="clear" w:color="auto" w:fill="FFFFFF"/>
          <w:lang w:val="ru-RU"/>
        </w:rPr>
        <w:t>Покупая недвижимость у юридического лица в форме общества с ограниченной ответственностью, даже если это подрядчик, нужно быть уверенным, что в его отношении не ведется или не будет заведена в несколько ближайших лет процедура банкротства.</w:t>
      </w:r>
    </w:p>
    <w:p w:rsidR="00C05378" w:rsidRPr="00154F78" w:rsidRDefault="00C05378" w:rsidP="00C05378">
      <w:pPr>
        <w:pStyle w:val="NormalExport"/>
        <w:rPr>
          <w:lang w:val="ru-RU"/>
        </w:rPr>
      </w:pPr>
      <w:r w:rsidRPr="00154F78">
        <w:rPr>
          <w:shd w:val="clear" w:color="auto" w:fill="FFFFFF"/>
          <w:lang w:val="ru-RU"/>
        </w:rPr>
        <w:t xml:space="preserve">Кроме того, необходимо проверить все взаиморасчеты между подрядчиком и </w:t>
      </w:r>
      <w:r w:rsidRPr="00154F78">
        <w:rPr>
          <w:shd w:val="clear" w:color="auto" w:fill="C0C0C0"/>
          <w:lang w:val="ru-RU"/>
        </w:rPr>
        <w:t>застройщиком</w:t>
      </w:r>
      <w:r w:rsidRPr="00154F78">
        <w:rPr>
          <w:shd w:val="clear" w:color="auto" w:fill="FFFFFF"/>
          <w:lang w:val="ru-RU"/>
        </w:rPr>
        <w:t>. Может оказаться, что продавец-подрядчик не выполнил весь объем работ или услуг перед заказчиком-</w:t>
      </w:r>
      <w:r w:rsidRPr="00154F78">
        <w:rPr>
          <w:shd w:val="clear" w:color="auto" w:fill="C0C0C0"/>
          <w:lang w:val="ru-RU"/>
        </w:rPr>
        <w:t>застройщиком</w:t>
      </w:r>
      <w:r w:rsidRPr="00154F78">
        <w:rPr>
          <w:shd w:val="clear" w:color="auto" w:fill="FFFFFF"/>
          <w:lang w:val="ru-RU"/>
        </w:rPr>
        <w:t>. И последний уже подал или готовит иски в арбитраж.</w:t>
      </w:r>
    </w:p>
    <w:p w:rsidR="00C05378" w:rsidRPr="00154F78" w:rsidRDefault="00C05378" w:rsidP="00C05378">
      <w:pPr>
        <w:pStyle w:val="NormalExport"/>
        <w:rPr>
          <w:lang w:val="ru-RU"/>
        </w:rPr>
      </w:pPr>
      <w:r w:rsidRPr="00154F78">
        <w:rPr>
          <w:shd w:val="clear" w:color="auto" w:fill="FFFFFF"/>
          <w:lang w:val="ru-RU"/>
        </w:rPr>
        <w:t>В противном случае сделка может быть признана недействительной, а недвижимость изъята в пользу истцов. Искать потом деньги и правду у такого продавца будет очень проблематично. Уставный капитал большинства ОООшек в нашей стране, в пределах которых они несут ответственность, не превышает 10 тысячи рублей.</w:t>
      </w:r>
    </w:p>
    <w:p w:rsidR="00C05378" w:rsidRPr="00154F78" w:rsidRDefault="00C05378" w:rsidP="00C05378">
      <w:pPr>
        <w:pStyle w:val="NormalExport"/>
        <w:rPr>
          <w:lang w:val="ru-RU"/>
        </w:rPr>
      </w:pPr>
      <w:r w:rsidRPr="00154F78">
        <w:rPr>
          <w:shd w:val="clear" w:color="auto" w:fill="FFFFFF"/>
          <w:lang w:val="ru-RU"/>
        </w:rPr>
        <w:t>А если продавцом является физическое лицо, то проблем может быть еще больше. Почти столько же, сколько и при покупке вторичных квартир. Здесь вам и недееспособность, и возможное банкротство, и ущемление прав супругов или иждивенцев, а также все риски, связанные с несовершеннолетними собственниками.</w:t>
      </w:r>
    </w:p>
    <w:p w:rsidR="00C05378" w:rsidRPr="00154F78" w:rsidRDefault="00C05378" w:rsidP="00C05378">
      <w:pPr>
        <w:pStyle w:val="NormalExport"/>
        <w:rPr>
          <w:lang w:val="ru-RU"/>
        </w:rPr>
      </w:pPr>
      <w:r w:rsidRPr="00154F78">
        <w:rPr>
          <w:shd w:val="clear" w:color="auto" w:fill="FFFFFF"/>
          <w:lang w:val="ru-RU"/>
        </w:rPr>
        <w:t xml:space="preserve">Мелкие трюки </w:t>
      </w:r>
      <w:r w:rsidRPr="00154F78">
        <w:rPr>
          <w:shd w:val="clear" w:color="auto" w:fill="C0C0C0"/>
          <w:lang w:val="ru-RU"/>
        </w:rPr>
        <w:t>застройщиков</w:t>
      </w:r>
    </w:p>
    <w:p w:rsidR="00C05378" w:rsidRPr="00154F78" w:rsidRDefault="00C05378" w:rsidP="00C05378">
      <w:pPr>
        <w:pStyle w:val="NormalExport"/>
        <w:rPr>
          <w:lang w:val="ru-RU"/>
        </w:rPr>
      </w:pPr>
      <w:r w:rsidRPr="00154F78">
        <w:rPr>
          <w:shd w:val="clear" w:color="auto" w:fill="FFFFFF"/>
          <w:lang w:val="ru-RU"/>
        </w:rPr>
        <w:t xml:space="preserve">Впрочем, покупать квартиру напрямую у </w:t>
      </w:r>
      <w:r w:rsidRPr="00154F78">
        <w:rPr>
          <w:shd w:val="clear" w:color="auto" w:fill="C0C0C0"/>
          <w:lang w:val="ru-RU"/>
        </w:rPr>
        <w:t>застройщика</w:t>
      </w:r>
      <w:r w:rsidRPr="00154F78">
        <w:rPr>
          <w:shd w:val="clear" w:color="auto" w:fill="FFFFFF"/>
          <w:lang w:val="ru-RU"/>
        </w:rPr>
        <w:t xml:space="preserve"> тоже не на 100% безопасно. Кроме главного риска остаться с недостроенным жильем, существует еще большое количество ухищрений, с помощью которых </w:t>
      </w:r>
      <w:r w:rsidRPr="00154F78">
        <w:rPr>
          <w:shd w:val="clear" w:color="auto" w:fill="C0C0C0"/>
          <w:lang w:val="ru-RU"/>
        </w:rPr>
        <w:t>девелоперы</w:t>
      </w:r>
      <w:r w:rsidRPr="00154F78">
        <w:rPr>
          <w:shd w:val="clear" w:color="auto" w:fill="FFFFFF"/>
          <w:lang w:val="ru-RU"/>
        </w:rPr>
        <w:t xml:space="preserve"> зарабатывают себе не только на хлеб, но и на масло.</w:t>
      </w:r>
    </w:p>
    <w:p w:rsidR="00C05378" w:rsidRPr="00154F78" w:rsidRDefault="00C05378" w:rsidP="00C05378">
      <w:pPr>
        <w:pStyle w:val="NormalExport"/>
        <w:rPr>
          <w:lang w:val="ru-RU"/>
        </w:rPr>
      </w:pPr>
      <w:r w:rsidRPr="00154F78">
        <w:rPr>
          <w:shd w:val="clear" w:color="auto" w:fill="FFFFFF"/>
          <w:lang w:val="ru-RU"/>
        </w:rPr>
        <w:t xml:space="preserve">В качестве основного способа дополнительного заработка </w:t>
      </w:r>
      <w:r w:rsidRPr="00154F78">
        <w:rPr>
          <w:shd w:val="clear" w:color="auto" w:fill="C0C0C0"/>
          <w:lang w:val="ru-RU"/>
        </w:rPr>
        <w:t>застройщики</w:t>
      </w:r>
      <w:r w:rsidRPr="00154F78">
        <w:rPr>
          <w:shd w:val="clear" w:color="auto" w:fill="FFFFFF"/>
          <w:lang w:val="ru-RU"/>
        </w:rPr>
        <w:t xml:space="preserve"> используют доплату за увеличение площади квартиры от проектной. Обычно это условие прописано в договоре, и суммы получаются существенными для покупателя. Достоверно узнать, случится это или нет, невозможно. Поэтому приходится платить.</w:t>
      </w:r>
    </w:p>
    <w:p w:rsidR="00C05378" w:rsidRPr="00154F78" w:rsidRDefault="00C05378" w:rsidP="00C05378">
      <w:pPr>
        <w:pStyle w:val="NormalExport"/>
        <w:rPr>
          <w:lang w:val="ru-RU"/>
        </w:rPr>
      </w:pPr>
      <w:r w:rsidRPr="00154F78">
        <w:rPr>
          <w:shd w:val="clear" w:color="auto" w:fill="FFFFFF"/>
          <w:lang w:val="ru-RU"/>
        </w:rPr>
        <w:t>Конечно, законом в таких случаях предусмотрено расторжение договора с возвратом средств. И более того - с процентами за пользование вашими деньгами. Но кто захочет отказаться от квартиры, стоимость которой выросла куда больше, чем сумма процентов, за которые еще придется повоевать?</w:t>
      </w:r>
    </w:p>
    <w:p w:rsidR="00C05378" w:rsidRPr="00154F78" w:rsidRDefault="00C05378" w:rsidP="00C05378">
      <w:pPr>
        <w:pStyle w:val="NormalExport"/>
        <w:rPr>
          <w:lang w:val="ru-RU"/>
        </w:rPr>
      </w:pPr>
      <w:r w:rsidRPr="00154F78">
        <w:rPr>
          <w:shd w:val="clear" w:color="auto" w:fill="FFFFFF"/>
          <w:lang w:val="ru-RU"/>
        </w:rPr>
        <w:t xml:space="preserve">Работает это, правда, и в обратную сторону. Если площадь полученной квартиры оказалась меньше, то можно вернуть разницу. Вот только добровольно </w:t>
      </w:r>
      <w:r w:rsidRPr="00154F78">
        <w:rPr>
          <w:shd w:val="clear" w:color="auto" w:fill="C0C0C0"/>
          <w:lang w:val="ru-RU"/>
        </w:rPr>
        <w:t>застройщик</w:t>
      </w:r>
      <w:r w:rsidRPr="00154F78">
        <w:rPr>
          <w:shd w:val="clear" w:color="auto" w:fill="FFFFFF"/>
          <w:lang w:val="ru-RU"/>
        </w:rPr>
        <w:t xml:space="preserve"> ее вам не отдаст. Предстоят судебные баталии с различными экспертизами и замерами, на которые мало кто готов морально и физически.</w:t>
      </w:r>
    </w:p>
    <w:p w:rsidR="00C05378" w:rsidRPr="00154F78" w:rsidRDefault="00C05378" w:rsidP="00C05378">
      <w:pPr>
        <w:pStyle w:val="NormalExport"/>
        <w:rPr>
          <w:lang w:val="ru-RU"/>
        </w:rPr>
      </w:pPr>
      <w:r w:rsidRPr="00154F78">
        <w:rPr>
          <w:shd w:val="clear" w:color="auto" w:fill="FFFFFF"/>
          <w:lang w:val="ru-RU"/>
        </w:rPr>
        <w:t xml:space="preserve">Иногда </w:t>
      </w:r>
      <w:r w:rsidRPr="00154F78">
        <w:rPr>
          <w:shd w:val="clear" w:color="auto" w:fill="C0C0C0"/>
          <w:lang w:val="ru-RU"/>
        </w:rPr>
        <w:t>застройщики</w:t>
      </w:r>
      <w:r w:rsidRPr="00154F78">
        <w:rPr>
          <w:shd w:val="clear" w:color="auto" w:fill="FFFFFF"/>
          <w:lang w:val="ru-RU"/>
        </w:rPr>
        <w:t xml:space="preserve"> специально не добавляют пункт о компенсации увеличившейся площади. Потому что у них, наоборот, чаще получаются квартиры размером меньше рекламируемого. И дольщику снова приходится бороться за свои средства в суде.</w:t>
      </w:r>
    </w:p>
    <w:p w:rsidR="00C05378" w:rsidRPr="00154F78" w:rsidRDefault="00C05378" w:rsidP="00C05378">
      <w:pPr>
        <w:pStyle w:val="NormalExport"/>
        <w:rPr>
          <w:lang w:val="ru-RU"/>
        </w:rPr>
      </w:pPr>
      <w:r w:rsidRPr="00154F78">
        <w:rPr>
          <w:shd w:val="clear" w:color="auto" w:fill="FFFFFF"/>
          <w:lang w:val="ru-RU"/>
        </w:rPr>
        <w:t xml:space="preserve">С большой настороженностью необходимо относиться к разного рода сертификатам, бонусам и прочим "подаркам" от </w:t>
      </w:r>
      <w:r w:rsidRPr="00154F78">
        <w:rPr>
          <w:shd w:val="clear" w:color="auto" w:fill="C0C0C0"/>
          <w:lang w:val="ru-RU"/>
        </w:rPr>
        <w:t>застройщика</w:t>
      </w:r>
      <w:r w:rsidRPr="00154F78">
        <w:rPr>
          <w:shd w:val="clear" w:color="auto" w:fill="FFFFFF"/>
          <w:lang w:val="ru-RU"/>
        </w:rPr>
        <w:t>. Чаще всего они используют подобные схемы, обещая покупателям в качестве презента отделку квартиры. При этом сумма "подарка" всегда включается в общую стоимость.</w:t>
      </w:r>
    </w:p>
    <w:p w:rsidR="00C05378" w:rsidRPr="00154F78" w:rsidRDefault="00C05378" w:rsidP="00C05378">
      <w:pPr>
        <w:pStyle w:val="NormalExport"/>
        <w:rPr>
          <w:lang w:val="ru-RU"/>
        </w:rPr>
      </w:pPr>
      <w:r w:rsidRPr="00154F78">
        <w:rPr>
          <w:shd w:val="clear" w:color="auto" w:fill="FFFFFF"/>
          <w:lang w:val="ru-RU"/>
        </w:rPr>
        <w:t>Когда приходит срок передачи квартиры, выясняется, что никакой отделки нет или она будет выполнена гораздо позднее. Раздосадованный покупатель обращается в суд. Но там ему в иске отказывают, поскольку подарок - это не оплата по договору, возврату или начислению неустойки не подлежит.</w:t>
      </w:r>
    </w:p>
    <w:p w:rsidR="00C05378" w:rsidRPr="00154F78" w:rsidRDefault="00C05378" w:rsidP="00C05378">
      <w:pPr>
        <w:pStyle w:val="NormalExport"/>
        <w:rPr>
          <w:lang w:val="ru-RU"/>
        </w:rPr>
      </w:pPr>
      <w:r w:rsidRPr="00154F78">
        <w:rPr>
          <w:shd w:val="clear" w:color="auto" w:fill="FFFFFF"/>
          <w:lang w:val="ru-RU"/>
        </w:rPr>
        <w:t xml:space="preserve">Вообще, </w:t>
      </w:r>
      <w:r w:rsidRPr="00154F78">
        <w:rPr>
          <w:shd w:val="clear" w:color="auto" w:fill="C0C0C0"/>
          <w:lang w:val="ru-RU"/>
        </w:rPr>
        <w:t>застройщики</w:t>
      </w:r>
      <w:r w:rsidRPr="00154F78">
        <w:rPr>
          <w:shd w:val="clear" w:color="auto" w:fill="FFFFFF"/>
          <w:lang w:val="ru-RU"/>
        </w:rPr>
        <w:t xml:space="preserve"> придумали целую систему обороны, чтобы не платить штрафы. Чаще всего это касается готовности квартиры. Дело в том, что многие покупатели путают строительные термины. </w:t>
      </w:r>
      <w:r w:rsidRPr="00154F78">
        <w:rPr>
          <w:shd w:val="clear" w:color="auto" w:fill="C0C0C0"/>
          <w:lang w:val="ru-RU"/>
        </w:rPr>
        <w:t>Девелоперы</w:t>
      </w:r>
      <w:r w:rsidRPr="00154F78">
        <w:rPr>
          <w:shd w:val="clear" w:color="auto" w:fill="FFFFFF"/>
          <w:lang w:val="ru-RU"/>
        </w:rPr>
        <w:t xml:space="preserve"> этим пользуются и добавляют в договор долевого участия дополнительные пункты.</w:t>
      </w:r>
    </w:p>
    <w:p w:rsidR="00C05378" w:rsidRPr="00154F78" w:rsidRDefault="00C05378" w:rsidP="00C05378">
      <w:pPr>
        <w:pStyle w:val="NormalExport"/>
        <w:rPr>
          <w:lang w:val="ru-RU"/>
        </w:rPr>
      </w:pPr>
      <w:r w:rsidRPr="00154F78">
        <w:rPr>
          <w:shd w:val="clear" w:color="auto" w:fill="FFFFFF"/>
          <w:lang w:val="ru-RU"/>
        </w:rPr>
        <w:t>Например, могут быть указаны разные сроки сдачи или готовности дома со сроками передачи самой квартиры, а также может быть отдельно выделен срок выполнения отделочных работ. Между этими этапами могут быть указаны значительные промежутки времени. И окажется, что фактически готовую квартиру дольщик может получить гораздо позднее обещанного. Да еще и неустойку никто не заплатит.</w:t>
      </w:r>
    </w:p>
    <w:p w:rsidR="00C05378" w:rsidRPr="00154F78" w:rsidRDefault="00C05378" w:rsidP="00C05378">
      <w:pPr>
        <w:pStyle w:val="NormalExport"/>
        <w:rPr>
          <w:lang w:val="ru-RU"/>
        </w:rPr>
      </w:pPr>
      <w:r w:rsidRPr="00154F78">
        <w:rPr>
          <w:shd w:val="clear" w:color="auto" w:fill="FFFFFF"/>
          <w:lang w:val="ru-RU"/>
        </w:rPr>
        <w:t xml:space="preserve">Кроме того, </w:t>
      </w:r>
      <w:r w:rsidRPr="00154F78">
        <w:rPr>
          <w:shd w:val="clear" w:color="auto" w:fill="C0C0C0"/>
          <w:lang w:val="ru-RU"/>
        </w:rPr>
        <w:t>девелоперы</w:t>
      </w:r>
      <w:r w:rsidRPr="00154F78">
        <w:rPr>
          <w:shd w:val="clear" w:color="auto" w:fill="FFFFFF"/>
          <w:lang w:val="ru-RU"/>
        </w:rPr>
        <w:t xml:space="preserve"> любят получать оплату за содержание квартиры в этих промежутках. "Карманная" управляющая компания есть у каждого из них. И пока квартира не передана, с вас будут аккуратно удерживать ежемесячные суммы за коммунальные услуги. Почти никто не в курсе, что это незаконно и можно оспорить.</w:t>
      </w:r>
    </w:p>
    <w:p w:rsidR="00C05378" w:rsidRPr="00154F78" w:rsidRDefault="00C05378" w:rsidP="00C05378">
      <w:pPr>
        <w:pStyle w:val="NormalExport"/>
        <w:rPr>
          <w:lang w:val="ru-RU"/>
        </w:rPr>
      </w:pPr>
      <w:r w:rsidRPr="00154F78">
        <w:rPr>
          <w:shd w:val="clear" w:color="auto" w:fill="FFFFFF"/>
          <w:lang w:val="ru-RU"/>
        </w:rPr>
        <w:lastRenderedPageBreak/>
        <w:t xml:space="preserve">Еще в договоре может быть указано, что сроки увеличиваются в случае возникновения непредвиденных обстоятельств. К таким ситуациям относятся олимпиады, чемпионаты мира и прочие массовые мероприятия. И суды при этом, как правило, занимают сторону </w:t>
      </w:r>
      <w:r w:rsidRPr="00154F78">
        <w:rPr>
          <w:shd w:val="clear" w:color="auto" w:fill="C0C0C0"/>
          <w:lang w:val="ru-RU"/>
        </w:rPr>
        <w:t>застройщиков</w:t>
      </w:r>
      <w:r w:rsidRPr="00154F78">
        <w:rPr>
          <w:shd w:val="clear" w:color="auto" w:fill="FFFFFF"/>
          <w:lang w:val="ru-RU"/>
        </w:rPr>
        <w:t>.</w:t>
      </w:r>
    </w:p>
    <w:p w:rsidR="00C05378" w:rsidRPr="00154F78" w:rsidRDefault="00C05378" w:rsidP="00C05378">
      <w:pPr>
        <w:pStyle w:val="NormalExport"/>
        <w:rPr>
          <w:lang w:val="ru-RU"/>
        </w:rPr>
      </w:pPr>
      <w:r w:rsidRPr="00154F78">
        <w:rPr>
          <w:shd w:val="clear" w:color="auto" w:fill="FFFFFF"/>
          <w:lang w:val="ru-RU"/>
        </w:rPr>
        <w:t>Платите через аккредитив</w:t>
      </w:r>
    </w:p>
    <w:p w:rsidR="00C05378" w:rsidRPr="00154F78" w:rsidRDefault="00C05378" w:rsidP="00C05378">
      <w:pPr>
        <w:pStyle w:val="NormalExport"/>
        <w:rPr>
          <w:lang w:val="ru-RU"/>
        </w:rPr>
      </w:pPr>
      <w:r w:rsidRPr="00154F78">
        <w:rPr>
          <w:shd w:val="clear" w:color="auto" w:fill="FFFFFF"/>
          <w:lang w:val="ru-RU"/>
        </w:rPr>
        <w:t xml:space="preserve">И самый, пожалуй, опасный риск купить квартиру у </w:t>
      </w:r>
      <w:r w:rsidRPr="00154F78">
        <w:rPr>
          <w:shd w:val="clear" w:color="auto" w:fill="C0C0C0"/>
          <w:lang w:val="ru-RU"/>
        </w:rPr>
        <w:t>девелопера</w:t>
      </w:r>
      <w:r w:rsidRPr="00154F78">
        <w:rPr>
          <w:shd w:val="clear" w:color="auto" w:fill="FFFFFF"/>
          <w:lang w:val="ru-RU"/>
        </w:rPr>
        <w:t xml:space="preserve"> и остаться без денег - это полная оплата по договору долевого участия до его государственной регистрации. Культуры безналичных расчетов у населения нет. Все несут в отдел продаж наличку из распечатанных кубышек и матрасов. И зачем-то снимают деньги со вкладов, польстившись на маленькую скидку или ради мнимой экономии комиссии за перевод со </w:t>
      </w:r>
      <w:r w:rsidRPr="00154F78">
        <w:rPr>
          <w:shd w:val="clear" w:color="auto" w:fill="C0C0C0"/>
          <w:lang w:val="ru-RU"/>
        </w:rPr>
        <w:t>счета</w:t>
      </w:r>
      <w:r w:rsidRPr="00154F78">
        <w:rPr>
          <w:shd w:val="clear" w:color="auto" w:fill="FFFFFF"/>
          <w:lang w:val="ru-RU"/>
        </w:rPr>
        <w:t xml:space="preserve"> на </w:t>
      </w:r>
      <w:r w:rsidRPr="00154F78">
        <w:rPr>
          <w:shd w:val="clear" w:color="auto" w:fill="C0C0C0"/>
          <w:lang w:val="ru-RU"/>
        </w:rPr>
        <w:t>счет</w:t>
      </w:r>
      <w:r w:rsidRPr="00154F78">
        <w:rPr>
          <w:shd w:val="clear" w:color="auto" w:fill="FFFFFF"/>
          <w:lang w:val="ru-RU"/>
        </w:rPr>
        <w:t>.</w:t>
      </w:r>
    </w:p>
    <w:p w:rsidR="00C05378" w:rsidRPr="00154F78" w:rsidRDefault="00C05378" w:rsidP="00C05378">
      <w:pPr>
        <w:pStyle w:val="NormalExport"/>
        <w:rPr>
          <w:lang w:val="ru-RU"/>
        </w:rPr>
      </w:pPr>
      <w:r w:rsidRPr="00154F78">
        <w:rPr>
          <w:shd w:val="clear" w:color="auto" w:fill="FFFFFF"/>
          <w:lang w:val="ru-RU"/>
        </w:rPr>
        <w:t xml:space="preserve">А </w:t>
      </w:r>
      <w:r w:rsidRPr="00154F78">
        <w:rPr>
          <w:shd w:val="clear" w:color="auto" w:fill="C0C0C0"/>
          <w:lang w:val="ru-RU"/>
        </w:rPr>
        <w:t>застройщик</w:t>
      </w:r>
      <w:r w:rsidRPr="00154F78">
        <w:rPr>
          <w:shd w:val="clear" w:color="auto" w:fill="FFFFFF"/>
          <w:lang w:val="ru-RU"/>
        </w:rPr>
        <w:t xml:space="preserve"> между тем может "внезапно" обанкротиться или продать вашу квартиру еще несколько раз другим доверчивым "буратинам". Чтобы такого не случилось, необходимо выучить термин "аккредитив" и пользоваться этим удобным финансовым инструментом не только при покупке новостройки, но и любой другой недвижимости. Помните: сначала аккредитив, потом регистрация договора, потом полный расчет. И никак иначе. </w:t>
      </w:r>
    </w:p>
    <w:p w:rsidR="00C05378" w:rsidRPr="00154F78" w:rsidRDefault="00C05378" w:rsidP="00C05378">
      <w:pPr>
        <w:pStyle w:val="ExportHyperlink"/>
        <w:rPr>
          <w:lang w:val="ru-RU"/>
        </w:rPr>
      </w:pPr>
      <w:hyperlink r:id="rId370" w:history="1">
        <w:r>
          <w:t>https</w:t>
        </w:r>
        <w:r w:rsidRPr="00154F78">
          <w:rPr>
            <w:lang w:val="ru-RU"/>
          </w:rPr>
          <w:t>://</w:t>
        </w:r>
        <w:r>
          <w:t>news</w:t>
        </w:r>
        <w:r w:rsidRPr="00154F78">
          <w:rPr>
            <w:lang w:val="ru-RU"/>
          </w:rPr>
          <w:t>.</w:t>
        </w:r>
        <w:r>
          <w:t>ners</w:t>
        </w:r>
        <w:r w:rsidRPr="00154F78">
          <w:rPr>
            <w:lang w:val="ru-RU"/>
          </w:rPr>
          <w:t>.</w:t>
        </w:r>
        <w:r>
          <w:t>ru</w:t>
        </w:r>
        <w:r w:rsidRPr="00154F78">
          <w:rPr>
            <w:lang w:val="ru-RU"/>
          </w:rPr>
          <w:t>/</w:t>
        </w:r>
        <w:r>
          <w:t>pokupka</w:t>
        </w:r>
        <w:r w:rsidRPr="00154F78">
          <w:rPr>
            <w:lang w:val="ru-RU"/>
          </w:rPr>
          <w:t>-</w:t>
        </w:r>
        <w:r>
          <w:t>novostrojki</w:t>
        </w:r>
        <w:r w:rsidRPr="00154F78">
          <w:rPr>
            <w:lang w:val="ru-RU"/>
          </w:rPr>
          <w:t>-–-</w:t>
        </w:r>
        <w:r>
          <w:t>pokupka</w:t>
        </w:r>
        <w:r w:rsidRPr="00154F78">
          <w:rPr>
            <w:lang w:val="ru-RU"/>
          </w:rPr>
          <w:t>-</w:t>
        </w:r>
        <w:r>
          <w:t>bez</w:t>
        </w:r>
        <w:r w:rsidRPr="00154F78">
          <w:rPr>
            <w:lang w:val="ru-RU"/>
          </w:rPr>
          <w:t>-</w:t>
        </w:r>
        <w:r>
          <w:t>riska</w:t>
        </w:r>
        <w:r w:rsidRPr="00154F78">
          <w:rPr>
            <w:lang w:val="ru-RU"/>
          </w:rPr>
          <w:t>-</w:t>
        </w:r>
        <w:r>
          <w:t>kak</w:t>
        </w:r>
        <w:r w:rsidRPr="00154F78">
          <w:rPr>
            <w:lang w:val="ru-RU"/>
          </w:rPr>
          <w:t>-</w:t>
        </w:r>
        <w:r>
          <w:t>zastrojcshiki</w:t>
        </w:r>
        <w:r w:rsidRPr="00154F78">
          <w:rPr>
            <w:lang w:val="ru-RU"/>
          </w:rPr>
          <w:t>-</w:t>
        </w:r>
        <w:r>
          <w:t>oblaposhivayut</w:t>
        </w:r>
        <w:r w:rsidRPr="00154F78">
          <w:rPr>
            <w:lang w:val="ru-RU"/>
          </w:rPr>
          <w:t>-</w:t>
        </w:r>
        <w:r>
          <w:t>pokupatelya</w:t>
        </w:r>
        <w:r w:rsidRPr="00154F78">
          <w:rPr>
            <w:lang w:val="ru-RU"/>
          </w:rPr>
          <w:t>-</w:t>
        </w:r>
        <w:r>
          <w:t>novostroek</w:t>
        </w:r>
        <w:r w:rsidRPr="00154F78">
          <w:rPr>
            <w:lang w:val="ru-RU"/>
          </w:rPr>
          <w:t>-</w:t>
        </w:r>
        <w:r>
          <w:t>po</w:t>
        </w:r>
        <w:r w:rsidRPr="00154F78">
          <w:rPr>
            <w:lang w:val="ru-RU"/>
          </w:rPr>
          <w:t>-</w:t>
        </w:r>
        <w:r>
          <w:t>krupnomu</w:t>
        </w:r>
        <w:r w:rsidRPr="00154F78">
          <w:rPr>
            <w:lang w:val="ru-RU"/>
          </w:rPr>
          <w:t>-</w:t>
        </w:r>
        <w:r>
          <w:t>i</w:t>
        </w:r>
        <w:r w:rsidRPr="00154F78">
          <w:rPr>
            <w:lang w:val="ru-RU"/>
          </w:rPr>
          <w:t>-</w:t>
        </w:r>
        <w:r>
          <w:t>po</w:t>
        </w:r>
        <w:r w:rsidRPr="00154F78">
          <w:rPr>
            <w:lang w:val="ru-RU"/>
          </w:rPr>
          <w:t>-</w:t>
        </w:r>
        <w:r>
          <w:t>melocham</w:t>
        </w:r>
        <w:r w:rsidRPr="00154F78">
          <w:rPr>
            <w:lang w:val="ru-RU"/>
          </w:rPr>
          <w:t>.</w:t>
        </w:r>
        <w:r>
          <w:t>html</w:t>
        </w:r>
      </w:hyperlink>
    </w:p>
    <w:p w:rsidR="00C05378" w:rsidRPr="00154F78" w:rsidRDefault="00C05378" w:rsidP="00C05378">
      <w:pPr>
        <w:rPr>
          <w:lang w:val="ru-RU"/>
        </w:rPr>
      </w:pPr>
    </w:p>
    <w:p w:rsidR="00C05378" w:rsidRDefault="00C05378" w:rsidP="00C05378">
      <w:pPr>
        <w:pStyle w:val="affff2"/>
        <w:spacing w:before="120"/>
      </w:pPr>
      <w:bookmarkStart w:id="537" w:name="_Toc67077352"/>
      <w:r>
        <w:t>Коммерсантъ # Санкт-Петербург.ru, Санкт-Петербург, 16 марта 2021</w:t>
      </w:r>
      <w:bookmarkEnd w:id="537"/>
    </w:p>
    <w:p w:rsidR="00C05378" w:rsidRPr="00154F78" w:rsidRDefault="00C05378" w:rsidP="00C05378">
      <w:pPr>
        <w:pStyle w:val="afffc"/>
        <w:rPr>
          <w:lang w:val="ru-RU"/>
        </w:rPr>
      </w:pPr>
      <w:bookmarkStart w:id="538" w:name="txt_3408643_1653860581"/>
      <w:bookmarkStart w:id="539" w:name="_Toc67077353"/>
      <w:r w:rsidRPr="00154F78">
        <w:rPr>
          <w:lang w:val="ru-RU"/>
        </w:rPr>
        <w:t>Девелоперы почувствовали комфорт</w:t>
      </w:r>
      <w:bookmarkEnd w:id="538"/>
      <w:bookmarkEnd w:id="539"/>
    </w:p>
    <w:p w:rsidR="00C05378" w:rsidRPr="00154F78" w:rsidRDefault="00C05378" w:rsidP="00C05378">
      <w:pPr>
        <w:pStyle w:val="affff1"/>
        <w:jc w:val="left"/>
        <w:rPr>
          <w:lang w:val="ru-RU"/>
        </w:rPr>
      </w:pPr>
      <w:r w:rsidRPr="00154F78">
        <w:rPr>
          <w:lang w:val="ru-RU"/>
        </w:rPr>
        <w:t>Автор: Кутовая Ирина</w:t>
      </w:r>
    </w:p>
    <w:p w:rsidR="00C05378" w:rsidRPr="00154F78" w:rsidRDefault="00C05378" w:rsidP="00C05378">
      <w:pPr>
        <w:pStyle w:val="NormalExport"/>
        <w:rPr>
          <w:lang w:val="ru-RU"/>
        </w:rPr>
      </w:pPr>
      <w:r w:rsidRPr="00154F78">
        <w:rPr>
          <w:shd w:val="clear" w:color="auto" w:fill="FFFFFF"/>
          <w:lang w:val="ru-RU"/>
        </w:rPr>
        <w:t xml:space="preserve">   Тенденции </w:t>
      </w:r>
    </w:p>
    <w:p w:rsidR="00C05378" w:rsidRPr="00154F78" w:rsidRDefault="00C05378" w:rsidP="00C05378">
      <w:pPr>
        <w:pStyle w:val="NormalExport"/>
        <w:rPr>
          <w:lang w:val="ru-RU"/>
        </w:rPr>
      </w:pPr>
      <w:r w:rsidRPr="00154F78">
        <w:rPr>
          <w:shd w:val="clear" w:color="auto" w:fill="FFFFFF"/>
          <w:lang w:val="ru-RU"/>
        </w:rPr>
        <w:t xml:space="preserve"> Основными итогами 2020 года на первичном рынке жилья массового спроса стали резкое снижение предложения в продаже, ажиотажный спрос на квартиры в строящихся домах и как результат - существенное удорожание квадратного метра. Комфорт-класс наиболее ярко отразил тенденции прошлого года: предложение в этом классе, по некоторым оценкам, за год сократилось в полтора раза, а цены выросли более чем на 25%.</w:t>
      </w:r>
    </w:p>
    <w:p w:rsidR="00C05378" w:rsidRPr="00154F78" w:rsidRDefault="00C05378" w:rsidP="00C05378">
      <w:pPr>
        <w:pStyle w:val="NormalExport"/>
        <w:rPr>
          <w:lang w:val="ru-RU"/>
        </w:rPr>
      </w:pPr>
      <w:r w:rsidRPr="00154F78">
        <w:rPr>
          <w:shd w:val="clear" w:color="auto" w:fill="FFFFFF"/>
          <w:lang w:val="ru-RU"/>
        </w:rPr>
        <w:t xml:space="preserve"> По оценкам </w:t>
      </w:r>
      <w:r>
        <w:rPr>
          <w:shd w:val="clear" w:color="auto" w:fill="FFFFFF"/>
        </w:rPr>
        <w:t>Knight</w:t>
      </w:r>
      <w:r w:rsidRPr="00154F78">
        <w:rPr>
          <w:shd w:val="clear" w:color="auto" w:fill="FFFFFF"/>
          <w:lang w:val="ru-RU"/>
        </w:rPr>
        <w:t xml:space="preserve"> </w:t>
      </w:r>
      <w:r>
        <w:rPr>
          <w:shd w:val="clear" w:color="auto" w:fill="FFFFFF"/>
        </w:rPr>
        <w:t>Frank</w:t>
      </w:r>
      <w:r w:rsidRPr="00154F78">
        <w:rPr>
          <w:shd w:val="clear" w:color="auto" w:fill="FFFFFF"/>
          <w:lang w:val="ru-RU"/>
        </w:rPr>
        <w:t xml:space="preserve"> </w:t>
      </w:r>
      <w:r>
        <w:rPr>
          <w:shd w:val="clear" w:color="auto" w:fill="FFFFFF"/>
        </w:rPr>
        <w:t>St</w:t>
      </w:r>
      <w:r w:rsidRPr="00154F78">
        <w:rPr>
          <w:shd w:val="clear" w:color="auto" w:fill="FFFFFF"/>
          <w:lang w:val="ru-RU"/>
        </w:rPr>
        <w:t xml:space="preserve">. </w:t>
      </w:r>
      <w:r>
        <w:rPr>
          <w:shd w:val="clear" w:color="auto" w:fill="FFFFFF"/>
        </w:rPr>
        <w:t>Petersburg</w:t>
      </w:r>
      <w:r w:rsidRPr="00154F78">
        <w:rPr>
          <w:shd w:val="clear" w:color="auto" w:fill="FFFFFF"/>
          <w:lang w:val="ru-RU"/>
        </w:rPr>
        <w:t>, на конец 2020 года свободное предложение в С-классе составило около 1 млн кв. м (сокращение на 55% за год), это рекордно низкое значение с 2002 года. "</w:t>
      </w:r>
      <w:r w:rsidRPr="00154F78">
        <w:rPr>
          <w:shd w:val="clear" w:color="auto" w:fill="C0C0C0"/>
          <w:lang w:val="ru-RU"/>
        </w:rPr>
        <w:t>Застройщики</w:t>
      </w:r>
      <w:r w:rsidRPr="00154F78">
        <w:rPr>
          <w:shd w:val="clear" w:color="auto" w:fill="FFFFFF"/>
          <w:lang w:val="ru-RU"/>
        </w:rPr>
        <w:t xml:space="preserve"> были сосредоточены на реализации текущих проектов, сведя к минимуму пополнение рынка новым предложением. Данная тенденция была особенно характерна для первого квартала 2020 года", - говорит Николай Пашков, генеральный директор </w:t>
      </w:r>
      <w:r>
        <w:rPr>
          <w:shd w:val="clear" w:color="auto" w:fill="FFFFFF"/>
        </w:rPr>
        <w:t>Knight</w:t>
      </w:r>
      <w:r w:rsidRPr="00154F78">
        <w:rPr>
          <w:shd w:val="clear" w:color="auto" w:fill="FFFFFF"/>
          <w:lang w:val="ru-RU"/>
        </w:rPr>
        <w:t xml:space="preserve"> </w:t>
      </w:r>
      <w:r>
        <w:rPr>
          <w:shd w:val="clear" w:color="auto" w:fill="FFFFFF"/>
        </w:rPr>
        <w:t>Frank</w:t>
      </w:r>
      <w:r w:rsidRPr="00154F78">
        <w:rPr>
          <w:shd w:val="clear" w:color="auto" w:fill="FFFFFF"/>
          <w:lang w:val="ru-RU"/>
        </w:rPr>
        <w:t xml:space="preserve"> </w:t>
      </w:r>
      <w:r>
        <w:rPr>
          <w:shd w:val="clear" w:color="auto" w:fill="FFFFFF"/>
        </w:rPr>
        <w:t>St</w:t>
      </w:r>
      <w:r w:rsidRPr="00154F78">
        <w:rPr>
          <w:shd w:val="clear" w:color="auto" w:fill="FFFFFF"/>
          <w:lang w:val="ru-RU"/>
        </w:rPr>
        <w:t xml:space="preserve">. </w:t>
      </w:r>
      <w:r>
        <w:rPr>
          <w:shd w:val="clear" w:color="auto" w:fill="FFFFFF"/>
        </w:rPr>
        <w:t>Petersburg</w:t>
      </w:r>
      <w:r w:rsidRPr="00154F78">
        <w:rPr>
          <w:shd w:val="clear" w:color="auto" w:fill="FFFFFF"/>
          <w:lang w:val="ru-RU"/>
        </w:rPr>
        <w:t>.</w:t>
      </w:r>
    </w:p>
    <w:p w:rsidR="00C05378" w:rsidRPr="00154F78" w:rsidRDefault="00C05378" w:rsidP="00C05378">
      <w:pPr>
        <w:pStyle w:val="NormalExport"/>
        <w:rPr>
          <w:lang w:val="ru-RU"/>
        </w:rPr>
      </w:pPr>
      <w:r w:rsidRPr="00154F78">
        <w:rPr>
          <w:shd w:val="clear" w:color="auto" w:fill="FFFFFF"/>
          <w:lang w:val="ru-RU"/>
        </w:rPr>
        <w:t xml:space="preserve"> По итогам четвертого квартала 2020 года средняя цена была на уровне 158 тыс. рублей за квадратный метр, за год показатель увеличился на 30%. Если в 2019 году средняя стоимость квартиры массового спроса составляла 5,9 млн рублей, то в конце 2020-го сумма покупки увеличилась до 8 млн, указывает господин Пашков.</w:t>
      </w:r>
    </w:p>
    <w:p w:rsidR="00C05378" w:rsidRPr="00154F78" w:rsidRDefault="00C05378" w:rsidP="00C05378">
      <w:pPr>
        <w:pStyle w:val="NormalExport"/>
        <w:rPr>
          <w:lang w:val="ru-RU"/>
        </w:rPr>
      </w:pPr>
      <w:r w:rsidRPr="00154F78">
        <w:rPr>
          <w:shd w:val="clear" w:color="auto" w:fill="FFFFFF"/>
          <w:lang w:val="ru-RU"/>
        </w:rPr>
        <w:t xml:space="preserve"> Несколько иные данные приводит Ольга Трошева, руководитель консалтингового центра "Петербургская недвижимость". По ее данным, по агломерации объем предложения сегмента комфорт составил 1,7 млн кв. м (55% в общем объеме предложения по всем сегментам по агломерации), за год он сократился на 33%, в том числе на "комфорт плюс" пришлось 570 тыс. кв. м (18% в общем объеме по агломерации, за год сокращение составило 4%).</w:t>
      </w:r>
    </w:p>
    <w:p w:rsidR="00C05378" w:rsidRPr="00154F78" w:rsidRDefault="00C05378" w:rsidP="00C05378">
      <w:pPr>
        <w:pStyle w:val="NormalExport"/>
        <w:rPr>
          <w:lang w:val="ru-RU"/>
        </w:rPr>
      </w:pPr>
      <w:r w:rsidRPr="00154F78">
        <w:rPr>
          <w:shd w:val="clear" w:color="auto" w:fill="FFFFFF"/>
          <w:lang w:val="ru-RU"/>
        </w:rPr>
        <w:t xml:space="preserve"> Объем спроса сегмента комфорт составил в прошлом году, по ее данным, 2,5 млн кв. м (58% в общем объеме предложения по агломерации, за год рост составил 9%), в том числе "комфорт плюс" - 554 тыс. кв. м (13% в общем объеме по агломерации, за год +7%). В Петербурге объем предложения сегмента комфорт составил 1,6 млн кв. м (62% в общем объеме по Петербургу), за год сокращение составило 30%, в том числе "комфорт плюс" - 560 тыс. кв. м (22% в общем объеме по городу), за год сокращение на 1%.</w:t>
      </w:r>
    </w:p>
    <w:p w:rsidR="00C05378" w:rsidRPr="00154F78" w:rsidRDefault="00C05378" w:rsidP="00C05378">
      <w:pPr>
        <w:pStyle w:val="NormalExport"/>
        <w:rPr>
          <w:lang w:val="ru-RU"/>
        </w:rPr>
      </w:pPr>
      <w:r w:rsidRPr="00154F78">
        <w:rPr>
          <w:shd w:val="clear" w:color="auto" w:fill="FFFFFF"/>
          <w:lang w:val="ru-RU"/>
        </w:rPr>
        <w:t xml:space="preserve"> По оценкам госпожи Трошевой, средняя цена квадратного метра в Петербурге в комфорт-классе составляла 152,2 тыс. рублей (рост составил 25% с начала года), в сегменте "комфорт плюс" - 182,3 тыс. (рост 26% с начала года).</w:t>
      </w:r>
    </w:p>
    <w:p w:rsidR="00C05378" w:rsidRPr="00154F78" w:rsidRDefault="00C05378" w:rsidP="00C05378">
      <w:pPr>
        <w:pStyle w:val="NormalExport"/>
        <w:rPr>
          <w:lang w:val="ru-RU"/>
        </w:rPr>
      </w:pPr>
      <w:r w:rsidRPr="00154F78">
        <w:rPr>
          <w:shd w:val="clear" w:color="auto" w:fill="FFFFFF"/>
          <w:lang w:val="ru-RU"/>
        </w:rPr>
        <w:t xml:space="preserve"> "Комфорт-класс сегодня самый массовый сегмент, на его долю приходится более половины строящегося жилья. И он, пожалуй, наиболее показателен. Небывалый рост спроса в первую очередь затронул этот тип жилой недвижимости. Основным драйвером стала льготная ипотека, ведь подавляющее большинство объектов подходило под критерии государственной программы. Цены </w:t>
      </w:r>
      <w:r w:rsidRPr="00154F78">
        <w:rPr>
          <w:shd w:val="clear" w:color="auto" w:fill="FFFFFF"/>
          <w:lang w:val="ru-RU"/>
        </w:rPr>
        <w:lastRenderedPageBreak/>
        <w:t xml:space="preserve">выросли в среднем на 20-25%, сейчас рост ощутимо замедлился, но, учитывая переход на </w:t>
      </w:r>
      <w:r w:rsidRPr="00154F78">
        <w:rPr>
          <w:shd w:val="clear" w:color="auto" w:fill="C0C0C0"/>
          <w:lang w:val="ru-RU"/>
        </w:rPr>
        <w:t>эскроу</w:t>
      </w:r>
      <w:r w:rsidRPr="00154F78">
        <w:rPr>
          <w:shd w:val="clear" w:color="auto" w:fill="FFFFFF"/>
          <w:lang w:val="ru-RU"/>
        </w:rPr>
        <w:t xml:space="preserve"> и снижение количества предложения, вероятно, рост продолжится, хотя и с меньшей динамикой", - рассказывает Юлия Франц, директор по продажам и маркетингу ООО "Лахта Плаза".</w:t>
      </w:r>
    </w:p>
    <w:p w:rsidR="00C05378" w:rsidRPr="00154F78" w:rsidRDefault="00C05378" w:rsidP="00C05378">
      <w:pPr>
        <w:pStyle w:val="NormalExport"/>
        <w:rPr>
          <w:lang w:val="ru-RU"/>
        </w:rPr>
      </w:pPr>
      <w:r w:rsidRPr="00154F78">
        <w:rPr>
          <w:shd w:val="clear" w:color="auto" w:fill="FFFFFF"/>
          <w:lang w:val="ru-RU"/>
        </w:rPr>
        <w:t xml:space="preserve"> "Сейчас на рынок, кроме ипотеки, влияет и растущая себестоимость, которую определяет ряд факторов. В первую очередь это падение рубля и рост стоимости материалов и оборудования. Некоторые поставщики поспешили воспользоваться колебанием курса и подняли цены. Еще один фактор роста себестоимости - это затраты на </w:t>
      </w:r>
      <w:r w:rsidRPr="00154F78">
        <w:rPr>
          <w:shd w:val="clear" w:color="auto" w:fill="C0C0C0"/>
          <w:lang w:val="ru-RU"/>
        </w:rPr>
        <w:t>проектное финансирование</w:t>
      </w:r>
      <w:r w:rsidRPr="00154F78">
        <w:rPr>
          <w:shd w:val="clear" w:color="auto" w:fill="FFFFFF"/>
          <w:lang w:val="ru-RU"/>
        </w:rPr>
        <w:t xml:space="preserve"> и обслуживание </w:t>
      </w:r>
      <w:r w:rsidRPr="00154F78">
        <w:rPr>
          <w:shd w:val="clear" w:color="auto" w:fill="C0C0C0"/>
          <w:lang w:val="ru-RU"/>
        </w:rPr>
        <w:t>эскроу-счетов</w:t>
      </w:r>
      <w:r w:rsidRPr="00154F78">
        <w:rPr>
          <w:shd w:val="clear" w:color="auto" w:fill="FFFFFF"/>
          <w:lang w:val="ru-RU"/>
        </w:rPr>
        <w:t xml:space="preserve">. Плюс социальные объекты, которые </w:t>
      </w:r>
      <w:r w:rsidRPr="00154F78">
        <w:rPr>
          <w:shd w:val="clear" w:color="auto" w:fill="C0C0C0"/>
          <w:lang w:val="ru-RU"/>
        </w:rPr>
        <w:t>застройщиков</w:t>
      </w:r>
      <w:r w:rsidRPr="00154F78">
        <w:rPr>
          <w:shd w:val="clear" w:color="auto" w:fill="FFFFFF"/>
          <w:lang w:val="ru-RU"/>
        </w:rPr>
        <w:t xml:space="preserve"> обязывают возводить на собственных земельных участках", - добавляет Виталий Коробов, директор группы "Аквилон".</w:t>
      </w:r>
    </w:p>
    <w:p w:rsidR="00C05378" w:rsidRPr="00154F78" w:rsidRDefault="00C05378" w:rsidP="00C05378">
      <w:pPr>
        <w:pStyle w:val="NormalExport"/>
        <w:rPr>
          <w:lang w:val="ru-RU"/>
        </w:rPr>
      </w:pPr>
      <w:r w:rsidRPr="00154F78">
        <w:rPr>
          <w:shd w:val="clear" w:color="auto" w:fill="FFFFFF"/>
          <w:lang w:val="ru-RU"/>
        </w:rPr>
        <w:t xml:space="preserve"> Стандарт уходит</w:t>
      </w:r>
    </w:p>
    <w:p w:rsidR="00C05378" w:rsidRPr="00154F78" w:rsidRDefault="00C05378" w:rsidP="00C05378">
      <w:pPr>
        <w:pStyle w:val="NormalExport"/>
        <w:rPr>
          <w:lang w:val="ru-RU"/>
        </w:rPr>
      </w:pPr>
      <w:r w:rsidRPr="00154F78">
        <w:rPr>
          <w:shd w:val="clear" w:color="auto" w:fill="FFFFFF"/>
          <w:lang w:val="ru-RU"/>
        </w:rPr>
        <w:t xml:space="preserve"> Елизавета Конвей, директор департамента жилой недвижимости </w:t>
      </w:r>
      <w:r>
        <w:rPr>
          <w:shd w:val="clear" w:color="auto" w:fill="FFFFFF"/>
        </w:rPr>
        <w:t>Colliers</w:t>
      </w:r>
      <w:r w:rsidRPr="00154F78">
        <w:rPr>
          <w:shd w:val="clear" w:color="auto" w:fill="FFFFFF"/>
          <w:lang w:val="ru-RU"/>
        </w:rPr>
        <w:t>, уверена, что стандартный класс, масс-маркет, постепенно себя изживает. "Он уже не так востребован. Для петербуржцев важнее приобрести жилье с элементами комфорт-класса, более эргономичного, удобного для проживания. В то же время комфорт-класс также трансформируется, границы между классами постепенно стираются. Комфорт-класс все больше напоминает бизнес-класс", - отмечает она.</w:t>
      </w:r>
    </w:p>
    <w:p w:rsidR="00C05378" w:rsidRPr="00154F78" w:rsidRDefault="00C05378" w:rsidP="00C05378">
      <w:pPr>
        <w:pStyle w:val="NormalExport"/>
        <w:rPr>
          <w:lang w:val="ru-RU"/>
        </w:rPr>
      </w:pPr>
      <w:r w:rsidRPr="00154F78">
        <w:rPr>
          <w:shd w:val="clear" w:color="auto" w:fill="FFFFFF"/>
          <w:lang w:val="ru-RU"/>
        </w:rPr>
        <w:t xml:space="preserve"> Госпожа Конвей говорит, что новые проекты квартальной застройки комфорт-класса появляются в городе прежде всего в зоне редевелопмента площадок, сосредоточенных в околоцентральных районах Санкт-Петербурга. "Интересом по-прежнему пользуются локации Черной речки, где идет активная застройка бывших промышленных зон Белоостровской и Кантемировской улиц ("Кантемировская 11" от ГК "ПИК") и Лиговского проспекта ("Автограф в центре" от </w:t>
      </w:r>
      <w:r>
        <w:rPr>
          <w:shd w:val="clear" w:color="auto" w:fill="FFFFFF"/>
        </w:rPr>
        <w:t>Setl</w:t>
      </w:r>
      <w:r w:rsidRPr="00154F78">
        <w:rPr>
          <w:shd w:val="clear" w:color="auto" w:fill="FFFFFF"/>
          <w:lang w:val="ru-RU"/>
        </w:rPr>
        <w:t xml:space="preserve"> </w:t>
      </w:r>
      <w:r>
        <w:rPr>
          <w:shd w:val="clear" w:color="auto" w:fill="FFFFFF"/>
        </w:rPr>
        <w:t>City</w:t>
      </w:r>
      <w:r w:rsidRPr="00154F78">
        <w:rPr>
          <w:shd w:val="clear" w:color="auto" w:fill="FFFFFF"/>
          <w:lang w:val="ru-RU"/>
        </w:rPr>
        <w:t xml:space="preserve">). Среди периферийных локаций интерес </w:t>
      </w:r>
      <w:r w:rsidRPr="00154F78">
        <w:rPr>
          <w:shd w:val="clear" w:color="auto" w:fill="C0C0C0"/>
          <w:lang w:val="ru-RU"/>
        </w:rPr>
        <w:t>девелоперов</w:t>
      </w:r>
      <w:r w:rsidRPr="00154F78">
        <w:rPr>
          <w:shd w:val="clear" w:color="auto" w:fill="FFFFFF"/>
          <w:lang w:val="ru-RU"/>
        </w:rPr>
        <w:t xml:space="preserve"> и покупателей удерживает Каменка: здесь в 2020 году рынок пополнился сразу тремя проектами: </w:t>
      </w:r>
      <w:r>
        <w:rPr>
          <w:shd w:val="clear" w:color="auto" w:fill="FFFFFF"/>
        </w:rPr>
        <w:t>Modum</w:t>
      </w:r>
      <w:r w:rsidRPr="00154F78">
        <w:rPr>
          <w:shd w:val="clear" w:color="auto" w:fill="FFFFFF"/>
          <w:lang w:val="ru-RU"/>
        </w:rPr>
        <w:t xml:space="preserve"> ("Арсенал-Недвижимость"), "</w:t>
      </w:r>
      <w:r>
        <w:rPr>
          <w:shd w:val="clear" w:color="auto" w:fill="FFFFFF"/>
        </w:rPr>
        <w:t>Veren</w:t>
      </w:r>
      <w:r w:rsidRPr="00154F78">
        <w:rPr>
          <w:shd w:val="clear" w:color="auto" w:fill="FFFFFF"/>
          <w:lang w:val="ru-RU"/>
        </w:rPr>
        <w:t xml:space="preserve"> </w:t>
      </w:r>
      <w:r>
        <w:rPr>
          <w:shd w:val="clear" w:color="auto" w:fill="FFFFFF"/>
        </w:rPr>
        <w:t>Next</w:t>
      </w:r>
      <w:r w:rsidRPr="00154F78">
        <w:rPr>
          <w:shd w:val="clear" w:color="auto" w:fill="FFFFFF"/>
          <w:lang w:val="ru-RU"/>
        </w:rPr>
        <w:t xml:space="preserve"> Шуваловский" (</w:t>
      </w:r>
      <w:r>
        <w:rPr>
          <w:shd w:val="clear" w:color="auto" w:fill="FFFFFF"/>
        </w:rPr>
        <w:t>Veren</w:t>
      </w:r>
      <w:r w:rsidRPr="00154F78">
        <w:rPr>
          <w:shd w:val="clear" w:color="auto" w:fill="FFFFFF"/>
          <w:lang w:val="ru-RU"/>
        </w:rPr>
        <w:t xml:space="preserve"> </w:t>
      </w:r>
      <w:r>
        <w:rPr>
          <w:shd w:val="clear" w:color="auto" w:fill="FFFFFF"/>
        </w:rPr>
        <w:t>Group</w:t>
      </w:r>
      <w:r w:rsidRPr="00154F78">
        <w:rPr>
          <w:shd w:val="clear" w:color="auto" w:fill="FFFFFF"/>
          <w:lang w:val="ru-RU"/>
        </w:rPr>
        <w:t xml:space="preserve">) и "Полис Приморский" ("Полис Групп"). Среди новых локаций можно выделить Гутуевский остров в Кировском районе, где компания "Страна </w:t>
      </w:r>
      <w:r w:rsidRPr="00154F78">
        <w:rPr>
          <w:shd w:val="clear" w:color="auto" w:fill="C0C0C0"/>
          <w:lang w:val="ru-RU"/>
        </w:rPr>
        <w:t>девелопмент</w:t>
      </w:r>
      <w:r w:rsidRPr="00154F78">
        <w:rPr>
          <w:shd w:val="clear" w:color="auto" w:fill="FFFFFF"/>
          <w:lang w:val="ru-RU"/>
        </w:rPr>
        <w:t>" реализует ЖК "Принцип"", - перечисляет госпожа Конвей.</w:t>
      </w:r>
    </w:p>
    <w:p w:rsidR="00C05378" w:rsidRPr="00154F78" w:rsidRDefault="00C05378" w:rsidP="00C05378">
      <w:pPr>
        <w:pStyle w:val="NormalExport"/>
        <w:rPr>
          <w:lang w:val="ru-RU"/>
        </w:rPr>
      </w:pPr>
      <w:r w:rsidRPr="00154F78">
        <w:rPr>
          <w:shd w:val="clear" w:color="auto" w:fill="FFFFFF"/>
          <w:lang w:val="ru-RU"/>
        </w:rPr>
        <w:t xml:space="preserve"> Всеволод Глазунов, директор по маркетингу </w:t>
      </w:r>
      <w:r>
        <w:rPr>
          <w:shd w:val="clear" w:color="auto" w:fill="FFFFFF"/>
        </w:rPr>
        <w:t>Legenda</w:t>
      </w:r>
      <w:r w:rsidRPr="00154F78">
        <w:rPr>
          <w:shd w:val="clear" w:color="auto" w:fill="FFFFFF"/>
          <w:lang w:val="ru-RU"/>
        </w:rPr>
        <w:t xml:space="preserve">, считает, что 2020 год стал особенным в истории современного рынка городской недвижимости. "В предыдущие несколько лет, за исключением кризисных периодов, его можно было охарактеризовать как рынок клиента: было больше </w:t>
      </w:r>
      <w:r w:rsidRPr="00154F78">
        <w:rPr>
          <w:shd w:val="clear" w:color="auto" w:fill="C0C0C0"/>
          <w:lang w:val="ru-RU"/>
        </w:rPr>
        <w:t>застройщиков</w:t>
      </w:r>
      <w:r w:rsidRPr="00154F78">
        <w:rPr>
          <w:shd w:val="clear" w:color="auto" w:fill="FFFFFF"/>
          <w:lang w:val="ru-RU"/>
        </w:rPr>
        <w:t xml:space="preserve">, выше объем предложения, сильнее борьба за покупателя. Все эти факторы в целом сдерживали рост цен и предоставляли покупателю возможность выбирать. Сейчас ситуация кардинально изменилась, особенно в сегменте качественных проектов в привлекательных городских локациях: из-за перехода на </w:t>
      </w:r>
      <w:r w:rsidRPr="00154F78">
        <w:rPr>
          <w:shd w:val="clear" w:color="auto" w:fill="C0C0C0"/>
          <w:lang w:val="ru-RU"/>
        </w:rPr>
        <w:t>эскроу-счета</w:t>
      </w:r>
      <w:r w:rsidRPr="00154F78">
        <w:rPr>
          <w:shd w:val="clear" w:color="auto" w:fill="FFFFFF"/>
          <w:lang w:val="ru-RU"/>
        </w:rPr>
        <w:t xml:space="preserve"> серьезно сократилось предложение, в результате значительно выросли цены. На четыре проекта по старым правилам на рынок выходит лишь один - по новым. Наступил период рынка продавца. Вместе с тем работа </w:t>
      </w:r>
      <w:r w:rsidRPr="00154F78">
        <w:rPr>
          <w:shd w:val="clear" w:color="auto" w:fill="C0C0C0"/>
          <w:lang w:val="ru-RU"/>
        </w:rPr>
        <w:t>застройщиков</w:t>
      </w:r>
      <w:r w:rsidRPr="00154F78">
        <w:rPr>
          <w:shd w:val="clear" w:color="auto" w:fill="FFFFFF"/>
          <w:lang w:val="ru-RU"/>
        </w:rPr>
        <w:t xml:space="preserve"> отнюдь не становится проще: рентабельность </w:t>
      </w:r>
      <w:r w:rsidRPr="00154F78">
        <w:rPr>
          <w:shd w:val="clear" w:color="auto" w:fill="C0C0C0"/>
          <w:lang w:val="ru-RU"/>
        </w:rPr>
        <w:t>строительства</w:t>
      </w:r>
      <w:r w:rsidRPr="00154F78">
        <w:rPr>
          <w:shd w:val="clear" w:color="auto" w:fill="FFFFFF"/>
          <w:lang w:val="ru-RU"/>
        </w:rPr>
        <w:t xml:space="preserve"> по-прежнему невысока, стала заметно сложнее модель реализации жилых проектов, в которых теперь участвует банк", - говорит он.</w:t>
      </w:r>
    </w:p>
    <w:p w:rsidR="00C05378" w:rsidRPr="00154F78" w:rsidRDefault="00C05378" w:rsidP="00C05378">
      <w:pPr>
        <w:pStyle w:val="NormalExport"/>
        <w:rPr>
          <w:lang w:val="ru-RU"/>
        </w:rPr>
      </w:pPr>
      <w:r w:rsidRPr="00154F78">
        <w:rPr>
          <w:shd w:val="clear" w:color="auto" w:fill="FFFFFF"/>
          <w:lang w:val="ru-RU"/>
        </w:rPr>
        <w:t xml:space="preserve"> Кроме того, отмечает господин Глазунов, из-за вымывания из предложения среднего доступного класса комфорт и чуть выше спрос сместился в сторону высоких ценовых сегментов в хороших городских локациях. "Так как прослойка покупателя с высокой платежеспособностью в нашем городе ограничена, стоит ждать ожесточенной качественной конкуренции на этом поле. </w:t>
      </w:r>
      <w:r w:rsidRPr="00154F78">
        <w:rPr>
          <w:shd w:val="clear" w:color="auto" w:fill="C0C0C0"/>
          <w:lang w:val="ru-RU"/>
        </w:rPr>
        <w:t>Застройщикам</w:t>
      </w:r>
      <w:r w:rsidRPr="00154F78">
        <w:rPr>
          <w:shd w:val="clear" w:color="auto" w:fill="FFFFFF"/>
          <w:lang w:val="ru-RU"/>
        </w:rPr>
        <w:t xml:space="preserve"> предстоит доказать высокие цены качеством и уровнем продукта, а это получится далеко не у всех", - рассуждает эксперт.</w:t>
      </w:r>
    </w:p>
    <w:p w:rsidR="00C05378" w:rsidRPr="00154F78" w:rsidRDefault="00C05378" w:rsidP="00C05378">
      <w:pPr>
        <w:pStyle w:val="NormalExport"/>
        <w:rPr>
          <w:lang w:val="ru-RU"/>
        </w:rPr>
      </w:pPr>
      <w:r w:rsidRPr="00154F78">
        <w:rPr>
          <w:shd w:val="clear" w:color="auto" w:fill="FFFFFF"/>
          <w:lang w:val="ru-RU"/>
        </w:rPr>
        <w:t xml:space="preserve"> Марина Агеева, директор по маркетингу ГК  "Красная стрела", подтверждает тезис об особенности прошлого года: "Начиная с августа 2020 года мы наблюдали рост спроса на жилье комфорт-класса. В конце года мы убрали из рекламы наших ЖК почти все стимулирующие акции для находящихся в продаже квартир, поскольку в них не было необходимости: спрос был высоким".</w:t>
      </w:r>
    </w:p>
    <w:p w:rsidR="00C05378" w:rsidRPr="00154F78" w:rsidRDefault="00C05378" w:rsidP="00C05378">
      <w:pPr>
        <w:pStyle w:val="NormalExport"/>
        <w:rPr>
          <w:lang w:val="ru-RU"/>
        </w:rPr>
      </w:pPr>
      <w:r w:rsidRPr="00154F78">
        <w:rPr>
          <w:shd w:val="clear" w:color="auto" w:fill="FFFFFF"/>
          <w:lang w:val="ru-RU"/>
        </w:rPr>
        <w:t xml:space="preserve"> При этом она замечает, что спрос среди тех, кто покупает квартиру для себя, поддерживает государственное субсидирование ипотечной ставки. В проектах эконом- и комфорт-классов доля ипотечных сделок достигает 80%, а это значит, что собственных средств у людей с каждым месяцем меньше. "Поэтому в случае отмены программы льготной ипотеки продажи существенно просядут. Также существует определенный спрос на инвестиционные квартиры, поскольку ставки по депозитам падают, а недвижимость в России всегда была понятным способом сохранения средств", - говорит госпожа Агеева.</w:t>
      </w:r>
    </w:p>
    <w:p w:rsidR="00C05378" w:rsidRPr="00154F78" w:rsidRDefault="00C05378" w:rsidP="00C05378">
      <w:pPr>
        <w:pStyle w:val="NormalExport"/>
        <w:rPr>
          <w:lang w:val="ru-RU"/>
        </w:rPr>
      </w:pPr>
      <w:r w:rsidRPr="00154F78">
        <w:rPr>
          <w:shd w:val="clear" w:color="auto" w:fill="FFFFFF"/>
          <w:lang w:val="ru-RU"/>
        </w:rPr>
        <w:t xml:space="preserve"> Новые тенденции</w:t>
      </w:r>
    </w:p>
    <w:p w:rsidR="00C05378" w:rsidRPr="00154F78" w:rsidRDefault="00C05378" w:rsidP="00C05378">
      <w:pPr>
        <w:pStyle w:val="NormalExport"/>
        <w:rPr>
          <w:lang w:val="ru-RU"/>
        </w:rPr>
      </w:pPr>
      <w:r w:rsidRPr="00154F78">
        <w:rPr>
          <w:shd w:val="clear" w:color="auto" w:fill="FFFFFF"/>
          <w:lang w:val="ru-RU"/>
        </w:rPr>
        <w:t xml:space="preserve"> Госпожа Агеева добавляет, что если в середине 2020-го большой популярностью пользовались квартиры в жилых комплексах высокой степени готовности, то к концу года потенциальные покупатели стали активнее рассматривать и проекты на ранней стадии, реализуемые по </w:t>
      </w:r>
      <w:r w:rsidRPr="00154F78">
        <w:rPr>
          <w:shd w:val="clear" w:color="auto" w:fill="C0C0C0"/>
          <w:lang w:val="ru-RU"/>
        </w:rPr>
        <w:t>эскроу-счетам</w:t>
      </w:r>
      <w:r w:rsidRPr="00154F78">
        <w:rPr>
          <w:shd w:val="clear" w:color="auto" w:fill="FFFFFF"/>
          <w:lang w:val="ru-RU"/>
        </w:rPr>
        <w:t>.</w:t>
      </w:r>
    </w:p>
    <w:p w:rsidR="00C05378" w:rsidRPr="00154F78" w:rsidRDefault="00C05378" w:rsidP="00C05378">
      <w:pPr>
        <w:pStyle w:val="NormalExport"/>
        <w:rPr>
          <w:lang w:val="ru-RU"/>
        </w:rPr>
      </w:pPr>
      <w:r w:rsidRPr="00154F78">
        <w:rPr>
          <w:shd w:val="clear" w:color="auto" w:fill="FFFFFF"/>
          <w:lang w:val="ru-RU"/>
        </w:rPr>
        <w:lastRenderedPageBreak/>
        <w:t xml:space="preserve"> Андрей Кириллов, директор по маркетингу и продажам корпорации "Мегалит", отмечает еще несколько ключевых тенденций в сегменте жилья комфорт-класса. "Во-первых, продолжительный режим изоляции и удаленки подтолкнул наших граждан к качественному улучшению своих жилищных условий. Таким образом, малогабаритные лоты, которые на протяжении многих лет были лидерами продаж, уступили первенство двух-трехкомнатным квартирам. Развитию такого сценария также способствовала льготная ипотека. Во-вторых, отношение к покупке в 2020 году стало более рациональным. Покупатели чаще выбирали варианты с оптимальным распределением площадей. За лишние, нефункциональные метры клиенты платить уже не готовы. Также вырос спрос на квартиры с готовой отделкой. Особенно актуальной такая опция стала для тех клиентов, которые решились сменить съемное жилье на квартиру в ипотеку. В этой ситуации покупатели хотели въезжать в квартиру с ремонтом, чтобы не тратить ресурсы на самостоятельную отделку. Опять же благодаря сниженным банковским ставкам аренда жилья стала для многих менее выгодным решением, чем приобретение собственного жилья с помощью кредитных средств", - рассуждает господин Кириллов.</w:t>
      </w:r>
    </w:p>
    <w:p w:rsidR="00C05378" w:rsidRPr="00154F78" w:rsidRDefault="00C05378" w:rsidP="00C05378">
      <w:pPr>
        <w:pStyle w:val="NormalExport"/>
        <w:rPr>
          <w:lang w:val="ru-RU"/>
        </w:rPr>
      </w:pPr>
      <w:r w:rsidRPr="00154F78">
        <w:rPr>
          <w:shd w:val="clear" w:color="auto" w:fill="FFFFFF"/>
          <w:lang w:val="ru-RU"/>
        </w:rPr>
        <w:t xml:space="preserve"> Денис Заседателев, генеральный директор операционного бизнеса ГК "Ленстройтрест", отмечает, что среди планировочных решений наиболее востребованы квартиры, в которых есть гардеробные и кладовые, мастер-спальни, объединенные кухни-гостиные, окна в ванной комнате, увеличенная площадь балкона или лоджии, террасы. Тренд на функциональность пространства сохраняется, подтверждает эксперт.</w:t>
      </w:r>
    </w:p>
    <w:p w:rsidR="00C05378" w:rsidRPr="00154F78" w:rsidRDefault="00C05378" w:rsidP="00C05378">
      <w:pPr>
        <w:pStyle w:val="NormalExport"/>
        <w:rPr>
          <w:lang w:val="ru-RU"/>
        </w:rPr>
      </w:pPr>
      <w:r w:rsidRPr="00154F78">
        <w:rPr>
          <w:shd w:val="clear" w:color="auto" w:fill="FFFFFF"/>
          <w:lang w:val="ru-RU"/>
        </w:rPr>
        <w:t xml:space="preserve"> Коммерческий директор компании "ЛСР. Недвижимость - Северо-Запад" Денис Бабаков также говорит об эргономичности планировок как о ключевой тенденции. "Так или иначе, современный покупатель ограничен в средствах и хочет получить максимум эффективно используемого пространства за минимум денег. В прошлое уходят нефункциональные коридоры, маленькие отдельные кухни - вместо этого интерес перераспределяется в пользу планировок европейского формата. Люди оценили удобство отдельных спален, которые могут быть компактны, так как по большому </w:t>
      </w:r>
      <w:r w:rsidRPr="00154F78">
        <w:rPr>
          <w:shd w:val="clear" w:color="auto" w:fill="C0C0C0"/>
          <w:lang w:val="ru-RU"/>
        </w:rPr>
        <w:t>счету</w:t>
      </w:r>
      <w:r w:rsidRPr="00154F78">
        <w:rPr>
          <w:shd w:val="clear" w:color="auto" w:fill="FFFFFF"/>
          <w:lang w:val="ru-RU"/>
        </w:rPr>
        <w:t xml:space="preserve"> используются только для сна и хранения одежды. При этом основная жизнь жильцов перемещается в общие зоны - например, в кухню-гостиную, которая даже в однокомнатных (или односпальных) квартирах может достигать 17-20 кв. м", - заключает эксперт.</w:t>
      </w:r>
    </w:p>
    <w:p w:rsidR="00C05378" w:rsidRPr="00154F78" w:rsidRDefault="00C05378" w:rsidP="00C05378">
      <w:pPr>
        <w:pStyle w:val="NormalExport"/>
        <w:rPr>
          <w:lang w:val="ru-RU"/>
        </w:rPr>
      </w:pPr>
      <w:r w:rsidRPr="00154F78">
        <w:rPr>
          <w:shd w:val="clear" w:color="auto" w:fill="FFFFFF"/>
          <w:lang w:val="ru-RU"/>
        </w:rPr>
        <w:t xml:space="preserve"> Ирина Кутовая</w:t>
      </w:r>
    </w:p>
    <w:p w:rsidR="00C05378" w:rsidRPr="00154F78" w:rsidRDefault="00C05378" w:rsidP="00C05378">
      <w:pPr>
        <w:pStyle w:val="ExportHyperlink"/>
        <w:rPr>
          <w:lang w:val="ru-RU"/>
        </w:rPr>
      </w:pPr>
      <w:hyperlink r:id="rId371" w:history="1">
        <w:r>
          <w:t>http</w:t>
        </w:r>
        <w:r w:rsidRPr="00154F78">
          <w:rPr>
            <w:lang w:val="ru-RU"/>
          </w:rPr>
          <w:t>://</w:t>
        </w:r>
        <w:r>
          <w:t>www</w:t>
        </w:r>
        <w:r w:rsidRPr="00154F78">
          <w:rPr>
            <w:lang w:val="ru-RU"/>
          </w:rPr>
          <w:t>.</w:t>
        </w:r>
        <w:r>
          <w:t>kommersant</w:t>
        </w:r>
        <w:r w:rsidRPr="00154F78">
          <w:rPr>
            <w:lang w:val="ru-RU"/>
          </w:rPr>
          <w:t>.</w:t>
        </w:r>
        <w:r>
          <w:t>ru</w:t>
        </w:r>
        <w:r w:rsidRPr="00154F78">
          <w:rPr>
            <w:lang w:val="ru-RU"/>
          </w:rPr>
          <w:t>/</w:t>
        </w:r>
        <w:r>
          <w:t>doc</w:t>
        </w:r>
        <w:r w:rsidRPr="00154F78">
          <w:rPr>
            <w:lang w:val="ru-RU"/>
          </w:rPr>
          <w:t>/4729292</w:t>
        </w:r>
      </w:hyperlink>
    </w:p>
    <w:p w:rsidR="00C05378" w:rsidRDefault="00C05378" w:rsidP="00C05378">
      <w:pPr>
        <w:pStyle w:val="ReprintsHeader"/>
      </w:pPr>
      <w:bookmarkStart w:id="540" w:name="rep_list_3408643_1653860581"/>
      <w:r>
        <w:t>Похожие сообщения (1):</w:t>
      </w:r>
      <w:bookmarkEnd w:id="540"/>
    </w:p>
    <w:p w:rsidR="00C05378" w:rsidRDefault="00C05378" w:rsidP="00C05378">
      <w:pPr>
        <w:pStyle w:val="Reprints"/>
        <w:numPr>
          <w:ilvl w:val="0"/>
          <w:numId w:val="79"/>
        </w:numPr>
        <w:jc w:val="left"/>
      </w:pPr>
      <w:r>
        <w:t>Коммерсантъ Санкт-Петербург # Приложения, Санкт-Петербург, 16 марта 2021, Девелоперы почувствовали комфорт</w:t>
      </w:r>
    </w:p>
    <w:p w:rsidR="00C05378" w:rsidRPr="00154F78" w:rsidRDefault="00C05378" w:rsidP="00C05378">
      <w:pPr>
        <w:rPr>
          <w:lang w:val="ru-RU"/>
        </w:rPr>
      </w:pPr>
    </w:p>
    <w:p w:rsidR="00C05378" w:rsidRDefault="00C05378" w:rsidP="00C05378">
      <w:pPr>
        <w:pStyle w:val="affff2"/>
        <w:spacing w:before="120"/>
      </w:pPr>
      <w:bookmarkStart w:id="541" w:name="_Toc67077354"/>
      <w:r>
        <w:t>Конкурент # Владивосток, Владивосток, 16 марта 2021</w:t>
      </w:r>
      <w:bookmarkEnd w:id="541"/>
    </w:p>
    <w:p w:rsidR="00C05378" w:rsidRPr="00154F78" w:rsidRDefault="00C05378" w:rsidP="00C05378">
      <w:pPr>
        <w:pStyle w:val="afffc"/>
        <w:rPr>
          <w:lang w:val="ru-RU"/>
        </w:rPr>
      </w:pPr>
      <w:bookmarkStart w:id="542" w:name="txt_3408643_1655548197"/>
      <w:bookmarkStart w:id="543" w:name="_Toc67077355"/>
      <w:r w:rsidRPr="00154F78">
        <w:rPr>
          <w:lang w:val="ru-RU"/>
        </w:rPr>
        <w:t>"Учить, лечить либо мочить"</w:t>
      </w:r>
      <w:bookmarkEnd w:id="542"/>
      <w:bookmarkEnd w:id="543"/>
    </w:p>
    <w:p w:rsidR="00C05378" w:rsidRPr="00154F78" w:rsidRDefault="00C05378" w:rsidP="00C05378">
      <w:pPr>
        <w:pStyle w:val="affff1"/>
        <w:jc w:val="left"/>
        <w:rPr>
          <w:lang w:val="ru-RU"/>
        </w:rPr>
      </w:pPr>
      <w:r w:rsidRPr="00154F78">
        <w:rPr>
          <w:lang w:val="ru-RU"/>
        </w:rPr>
        <w:t>Автор: Мацовская Анна</w:t>
      </w:r>
    </w:p>
    <w:p w:rsidR="00C05378" w:rsidRPr="00154F78" w:rsidRDefault="00C05378" w:rsidP="00C05378">
      <w:pPr>
        <w:pStyle w:val="NormalExport"/>
        <w:rPr>
          <w:lang w:val="ru-RU"/>
        </w:rPr>
      </w:pPr>
      <w:r w:rsidRPr="00154F78">
        <w:rPr>
          <w:shd w:val="clear" w:color="auto" w:fill="FFFFFF"/>
          <w:lang w:val="ru-RU"/>
        </w:rPr>
        <w:t>Чему научила пандемия приморский бизнес</w:t>
      </w:r>
    </w:p>
    <w:p w:rsidR="00C05378" w:rsidRPr="00154F78" w:rsidRDefault="00C05378" w:rsidP="00C05378">
      <w:pPr>
        <w:pStyle w:val="NormalExport"/>
        <w:rPr>
          <w:lang w:val="ru-RU"/>
        </w:rPr>
      </w:pPr>
      <w:r w:rsidRPr="00154F78">
        <w:rPr>
          <w:shd w:val="clear" w:color="auto" w:fill="FFFFFF"/>
          <w:lang w:val="ru-RU"/>
        </w:rPr>
        <w:t>Недостаток личного контакта с сотрудниками, лень, неопределенность и перелом в сознании - это то, что было в 2020-м. Но насколько сильно пандемия "наследит" в бизнес-процессах в году текущем и, может, в 2022-м? "К" задал этот вопрос своим читателям.</w:t>
      </w:r>
    </w:p>
    <w:p w:rsidR="00C05378" w:rsidRPr="00154F78" w:rsidRDefault="00C05378" w:rsidP="00C05378">
      <w:pPr>
        <w:pStyle w:val="NormalExport"/>
        <w:rPr>
          <w:lang w:val="ru-RU"/>
        </w:rPr>
      </w:pPr>
      <w:r w:rsidRPr="00154F78">
        <w:rPr>
          <w:shd w:val="clear" w:color="auto" w:fill="FFFFFF"/>
          <w:lang w:val="ru-RU"/>
        </w:rPr>
        <w:t xml:space="preserve">Евгений Хрулев, директор ООО "СЗ Талан-Владивосток": "2020 г. стал для всех </w:t>
      </w:r>
      <w:r w:rsidRPr="00154F78">
        <w:rPr>
          <w:shd w:val="clear" w:color="auto" w:fill="C0C0C0"/>
          <w:lang w:val="ru-RU"/>
        </w:rPr>
        <w:t>застройщиков</w:t>
      </w:r>
      <w:r w:rsidRPr="00154F78">
        <w:rPr>
          <w:shd w:val="clear" w:color="auto" w:fill="FFFFFF"/>
          <w:lang w:val="ru-RU"/>
        </w:rPr>
        <w:t xml:space="preserve"> годом серьезных перемен и испытаний. Это связано и с переходом на систему </w:t>
      </w:r>
      <w:r w:rsidRPr="00154F78">
        <w:rPr>
          <w:shd w:val="clear" w:color="auto" w:fill="C0C0C0"/>
          <w:lang w:val="ru-RU"/>
        </w:rPr>
        <w:t>эскроу-счетов</w:t>
      </w:r>
      <w:r w:rsidRPr="00154F78">
        <w:rPr>
          <w:shd w:val="clear" w:color="auto" w:fill="FFFFFF"/>
          <w:lang w:val="ru-RU"/>
        </w:rPr>
        <w:t xml:space="preserve"> и, конечно, с пандемией. И если к новой системе финансирования мы готовились заранее, то локдаун и связанные с ним трудности предугадать было невозможно.</w:t>
      </w:r>
    </w:p>
    <w:p w:rsidR="00C05378" w:rsidRPr="00154F78" w:rsidRDefault="00C05378" w:rsidP="00C05378">
      <w:pPr>
        <w:pStyle w:val="NormalExport"/>
        <w:rPr>
          <w:lang w:val="ru-RU"/>
        </w:rPr>
      </w:pPr>
      <w:r w:rsidRPr="00154F78">
        <w:rPr>
          <w:shd w:val="clear" w:color="auto" w:fill="FFFFFF"/>
          <w:lang w:val="ru-RU"/>
        </w:rPr>
        <w:t>Надо сказать, "Талан" технически был готов к переходу на "удаленку". Мы давно используем в работе электронный документооборот, цифровые подписи, систему контроля задач. В тех регионах, где шли активные продажи, начали проводить консультации без личного присутствия клиента в офисе, заключали сделки дистанционно. Изменился формат взаимодействия с потенциальными покупателями: от офлайн-активностей перешли на вебинары, видео трансляции, онлайн-мероприятия.</w:t>
      </w:r>
    </w:p>
    <w:p w:rsidR="00C05378" w:rsidRPr="00154F78" w:rsidRDefault="00C05378" w:rsidP="00C05378">
      <w:pPr>
        <w:pStyle w:val="NormalExport"/>
        <w:rPr>
          <w:lang w:val="ru-RU"/>
        </w:rPr>
      </w:pPr>
      <w:r w:rsidRPr="00154F78">
        <w:rPr>
          <w:shd w:val="clear" w:color="auto" w:fill="FFFFFF"/>
          <w:lang w:val="ru-RU"/>
        </w:rPr>
        <w:t>На строящихся объектах были изменены технические регламенты для обеспечения санитарной безопасности сотрудников в период самоизоляции. В целом мы научились быть более мобильными: адаптироваться под новые условия, оперативно принимать решения, позволяющие быть максимально эффективными, несмотря на существенные ограничения. Решающую роль в этом сыграли гибкость управления, самодисциплина и оптимизация расходов.</w:t>
      </w:r>
    </w:p>
    <w:p w:rsidR="00C05378" w:rsidRPr="00154F78" w:rsidRDefault="00C05378" w:rsidP="00C05378">
      <w:pPr>
        <w:pStyle w:val="NormalExport"/>
        <w:rPr>
          <w:lang w:val="ru-RU"/>
        </w:rPr>
      </w:pPr>
      <w:r w:rsidRPr="00154F78">
        <w:rPr>
          <w:shd w:val="clear" w:color="auto" w:fill="FFFFFF"/>
          <w:lang w:val="ru-RU"/>
        </w:rPr>
        <w:lastRenderedPageBreak/>
        <w:t xml:space="preserve">В непростой период пандемии серьезной поддержкой для всех </w:t>
      </w:r>
      <w:r w:rsidRPr="00154F78">
        <w:rPr>
          <w:shd w:val="clear" w:color="auto" w:fill="C0C0C0"/>
          <w:lang w:val="ru-RU"/>
        </w:rPr>
        <w:t>девелоперов</w:t>
      </w:r>
      <w:r w:rsidRPr="00154F78">
        <w:rPr>
          <w:shd w:val="clear" w:color="auto" w:fill="FFFFFF"/>
          <w:lang w:val="ru-RU"/>
        </w:rPr>
        <w:t xml:space="preserve"> стала программа льготной ипотеки под 6,5%, которая дала возможность строительным компаниям остаться на плаву, а людям - приобрести новое жилье с минимальными переплатами.</w:t>
      </w:r>
    </w:p>
    <w:p w:rsidR="00C05378" w:rsidRPr="00154F78" w:rsidRDefault="00C05378" w:rsidP="00C05378">
      <w:pPr>
        <w:pStyle w:val="NormalExport"/>
        <w:rPr>
          <w:lang w:val="ru-RU"/>
        </w:rPr>
      </w:pPr>
      <w:r w:rsidRPr="00154F78">
        <w:rPr>
          <w:shd w:val="clear" w:color="auto" w:fill="FFFFFF"/>
          <w:lang w:val="ru-RU"/>
        </w:rPr>
        <w:t>Что касается влияния ситуации с коронавирусом на строительную отрасль, на мой взгляд, сейчас сложно в полной мере оценить ее масштабы. Мы уже столкнулись с удорожанием материалов, рабочей силы и, соответственно, квадратного метра жилья. Но это только вершина айсберга.</w:t>
      </w:r>
    </w:p>
    <w:p w:rsidR="00C05378" w:rsidRPr="00154F78" w:rsidRDefault="00C05378" w:rsidP="00C05378">
      <w:pPr>
        <w:pStyle w:val="NormalExport"/>
        <w:rPr>
          <w:lang w:val="ru-RU"/>
        </w:rPr>
      </w:pPr>
      <w:r w:rsidRPr="00154F78">
        <w:rPr>
          <w:shd w:val="clear" w:color="auto" w:fill="FFFFFF"/>
          <w:lang w:val="ru-RU"/>
        </w:rPr>
        <w:t xml:space="preserve"> По нашим предположениям, пандемия может сказаться в долгосрочной перспективе практически на всех составляющих: квартирография, требования к обеспечению безопасности, проектные решения и т. д.".</w:t>
      </w:r>
    </w:p>
    <w:p w:rsidR="00C05378" w:rsidRPr="00154F78" w:rsidRDefault="00C05378" w:rsidP="00C05378">
      <w:pPr>
        <w:pStyle w:val="NormalExport"/>
        <w:rPr>
          <w:lang w:val="ru-RU"/>
        </w:rPr>
      </w:pPr>
      <w:r w:rsidRPr="00154F78">
        <w:rPr>
          <w:shd w:val="clear" w:color="auto" w:fill="FFFFFF"/>
          <w:lang w:val="ru-RU"/>
        </w:rPr>
        <w:t>Дмитрий Кантемиров, индивидуальный предприниматель: "Бизнес в России существует не только в крупных городах, но о малых населенных пунктах всегда все молчат, тем более о десятках тысяч поселков и деревень, где тоже, как это ни странно для экспертов, все еще существует малый бизнес. Исключительно офлайн и вопреки инициативам сверху. К примеру, моя родственница из поселка Кировского Приморского края почти год в центре поселка распродает обувь по ценам ниже закупочных, да и то люди перестали покупать, нет денег у населения. Люди из деревень уезжают, спрос на все падает, и так каждый год. Но пандемия стала контрольным выстрелом для сельского предпринимателя".</w:t>
      </w:r>
    </w:p>
    <w:p w:rsidR="00C05378" w:rsidRPr="00154F78" w:rsidRDefault="00C05378" w:rsidP="00C05378">
      <w:pPr>
        <w:pStyle w:val="NormalExport"/>
        <w:rPr>
          <w:lang w:val="ru-RU"/>
        </w:rPr>
      </w:pPr>
      <w:r w:rsidRPr="00154F78">
        <w:rPr>
          <w:shd w:val="clear" w:color="auto" w:fill="FFFFFF"/>
          <w:lang w:val="ru-RU"/>
        </w:rPr>
        <w:t>Владимир Закурко, директор ГК "Метры": "Еще до коронакризиса ГК "Метры" начала кардинально "прокачивать" своих сотрудников по принципу Максима Батырева (известный российский менеджер. - Прим. "К" ): "Учить, лечить либо мочить", так как стало очевидно, что мы зашли в определенный тупик и недостаточно развиваемся. Несмотря на то, что с частью персонала пришлось попрощаться, коллектив стал сплоченнее и сильнее. В первую очередь 2020 г. научил нас экономить время и силы, много работы было проделано дистанционно. В некотором роде пандемия всем "дала пинка". Тот, кто выжил, двигается дальше.</w:t>
      </w:r>
    </w:p>
    <w:p w:rsidR="00C05378" w:rsidRPr="00154F78" w:rsidRDefault="00C05378" w:rsidP="00C05378">
      <w:pPr>
        <w:pStyle w:val="NormalExport"/>
        <w:rPr>
          <w:lang w:val="ru-RU"/>
        </w:rPr>
      </w:pPr>
      <w:r w:rsidRPr="00154F78">
        <w:rPr>
          <w:shd w:val="clear" w:color="auto" w:fill="FFFFFF"/>
          <w:lang w:val="ru-RU"/>
        </w:rPr>
        <w:t>Что касается нас, отмечу, что минувший год не только не показал стагнацию или спад продаж, наоборот, в какие-то месяцы количество сделок увеличилось. Позитивным фактором стало и наращивание темпов продаж недвижимости представителям других регионов Дальнего Востока. Сейчас складывается очевидная тенденция: во Владивосток будут приезжать топовые представители крупных компаний из Центральной России, что позитивно отразится на сделках с недвижимостью.</w:t>
      </w:r>
    </w:p>
    <w:p w:rsidR="00C05378" w:rsidRPr="00154F78" w:rsidRDefault="00C05378" w:rsidP="00C05378">
      <w:pPr>
        <w:pStyle w:val="NormalExport"/>
        <w:rPr>
          <w:lang w:val="ru-RU"/>
        </w:rPr>
      </w:pPr>
      <w:r w:rsidRPr="00154F78">
        <w:rPr>
          <w:shd w:val="clear" w:color="auto" w:fill="FFFFFF"/>
          <w:lang w:val="ru-RU"/>
        </w:rPr>
        <w:t xml:space="preserve">Кроме того, в регион зашли три федеральных </w:t>
      </w:r>
      <w:r w:rsidRPr="00154F78">
        <w:rPr>
          <w:shd w:val="clear" w:color="auto" w:fill="C0C0C0"/>
          <w:lang w:val="ru-RU"/>
        </w:rPr>
        <w:t>застройщика</w:t>
      </w:r>
      <w:r w:rsidRPr="00154F78">
        <w:rPr>
          <w:shd w:val="clear" w:color="auto" w:fill="FFFFFF"/>
          <w:lang w:val="ru-RU"/>
        </w:rPr>
        <w:t>, что даст определенный толчок в развитии рынка недвижимости в целом. Сейчас особенно активно заработала программа "трейд-ин" (обмен вторички на современное, новое жилье), что также является позитивным фактором минувшего года. Также обострился спрос на загородную недвижимость - объем покупок и аренды домов и участков вырос. В целом никто не будет спорить, что "пандемийный" 2020 г. вошел в историю и дал новые горизонты развития в тех бизнес-направлениях, которые смогли перестроиться под новые реалии".</w:t>
      </w:r>
    </w:p>
    <w:p w:rsidR="00C05378" w:rsidRPr="00154F78" w:rsidRDefault="00C05378" w:rsidP="00C05378">
      <w:pPr>
        <w:pStyle w:val="NormalExport"/>
        <w:rPr>
          <w:lang w:val="ru-RU"/>
        </w:rPr>
      </w:pPr>
      <w:r w:rsidRPr="00154F78">
        <w:rPr>
          <w:shd w:val="clear" w:color="auto" w:fill="FFFFFF"/>
          <w:lang w:val="ru-RU"/>
        </w:rPr>
        <w:t>Елена Терещенко, управляющая апартаментами "Семь бухт":</w:t>
      </w:r>
    </w:p>
    <w:p w:rsidR="00C05378" w:rsidRPr="00154F78" w:rsidRDefault="00C05378" w:rsidP="00C05378">
      <w:pPr>
        <w:pStyle w:val="NormalExport"/>
        <w:rPr>
          <w:lang w:val="ru-RU"/>
        </w:rPr>
      </w:pPr>
      <w:r w:rsidRPr="00154F78">
        <w:rPr>
          <w:shd w:val="clear" w:color="auto" w:fill="FFFFFF"/>
          <w:lang w:val="ru-RU"/>
        </w:rPr>
        <w:t xml:space="preserve"> "Очень важно, что непростой 2020 г. научил нас общению с госструктурами. Это первое. Во-вторых, в прошедшем году мы столкнулись с баснословным спросом на отдых. Так как границы были закрыты, большинство любителей "заграниц" осталось в городе. Большое количество людей "вспомнили" о том, что не обязательно лететь в Италию, чтобы организовать качественный отдых, можно посетить прекрасные места в той же бухте Витязь. Поэтому, в отличие от предыдущих лет, у нас было очень много гостей. Жалобы касались исключительно введенных в связи с коронавирусом ограничений. Например, мы были вынуждены закрыть бассейн, что, конечно же, вывело наших гостей из определенной зоны комфорта. В перспективе, если спрос продолжится в заданном темпе, необходимо будет покупать новые земельные участки и ставить новые подразделения, так как, условно говоря, мест на всех желающих не хватает".</w:t>
      </w:r>
    </w:p>
    <w:p w:rsidR="00C05378" w:rsidRPr="00154F78" w:rsidRDefault="00C05378" w:rsidP="00C05378">
      <w:pPr>
        <w:pStyle w:val="NormalExport"/>
        <w:rPr>
          <w:lang w:val="ru-RU"/>
        </w:rPr>
      </w:pPr>
      <w:r w:rsidRPr="00154F78">
        <w:rPr>
          <w:shd w:val="clear" w:color="auto" w:fill="FFFFFF"/>
          <w:lang w:val="ru-RU"/>
        </w:rPr>
        <w:t>Павел Куксов, основатель ресторанов "Сезоны", "Молоко и мед", "Умами", "Пекарня Мишеля", С</w:t>
      </w:r>
      <w:r>
        <w:rPr>
          <w:shd w:val="clear" w:color="auto" w:fill="FFFFFF"/>
        </w:rPr>
        <w:t>ucko</w:t>
      </w:r>
      <w:r w:rsidRPr="00154F78">
        <w:rPr>
          <w:shd w:val="clear" w:color="auto" w:fill="FFFFFF"/>
          <w:lang w:val="ru-RU"/>
        </w:rPr>
        <w:t>о: "В первую очередь хочу отметить, что 2020 г. научил нас быть гибкими и не складывать все яйца в одну корзину. Наша работа предполагает не только рестораны, но кофейни, пекарни, кондитерские. Поэтому в пандемию мы сориентировались достаточно быстро, оптимизировав работу, и запустили новые продукты, такие как хлеб, замороженные полуфабрикаты и так далее.</w:t>
      </w:r>
    </w:p>
    <w:p w:rsidR="00C05378" w:rsidRPr="00154F78" w:rsidRDefault="00C05378" w:rsidP="00C05378">
      <w:pPr>
        <w:pStyle w:val="NormalExport"/>
        <w:rPr>
          <w:lang w:val="ru-RU"/>
        </w:rPr>
      </w:pPr>
      <w:r w:rsidRPr="00154F78">
        <w:rPr>
          <w:shd w:val="clear" w:color="auto" w:fill="FFFFFF"/>
          <w:lang w:val="ru-RU"/>
        </w:rPr>
        <w:t>Доставка, организованная в самое сложно кризисное время, осталась у нас в качестве дополнительной услуги. К счастью, у нас была сформирована постоянная база гостей, наработанная годами, которые поддержали нас в пандемию. Скажу больше, в 2020-м мы открыли четыре новых заведения и готовим к открытию еще три. Появилось много неплохих локаций и возможностей в виде новых мест, которые в обычное время были заняты другими форматами".</w:t>
      </w:r>
    </w:p>
    <w:p w:rsidR="00C05378" w:rsidRPr="00154F78" w:rsidRDefault="00C05378" w:rsidP="00C05378">
      <w:pPr>
        <w:pStyle w:val="NormalExport"/>
        <w:rPr>
          <w:lang w:val="ru-RU"/>
        </w:rPr>
      </w:pPr>
      <w:r w:rsidRPr="00154F78">
        <w:rPr>
          <w:shd w:val="clear" w:color="auto" w:fill="FFFFFF"/>
          <w:lang w:val="ru-RU"/>
        </w:rPr>
        <w:t xml:space="preserve">Надежда Ткаченко, генеральный директор ООО "Минерал-1" (сеть ювелирных магазинов "Золотой ажур"): "За прошедший год в пандемию было закрыто более 20 торговых точек наших конкурентов, и </w:t>
      </w:r>
      <w:r w:rsidRPr="00154F78">
        <w:rPr>
          <w:shd w:val="clear" w:color="auto" w:fill="FFFFFF"/>
          <w:lang w:val="ru-RU"/>
        </w:rPr>
        <w:lastRenderedPageBreak/>
        <w:t>этот фактор нельзя не назвать "не позитивным". Кроме того, мы пересмотрели и оптимизировали все товарные остатки на всех своих торговых точках. В 2020 г. порядка 30% заводов поставщиков закрылись. Поэтому отформатировали заказы на заводы - перевели договоры на точечные, мелкие, но частые поставки. Еще один тренд минувшего года: пандемия стала реальным толчком для открытия полноценного интернет-магазина и организации работы по доставке ювелирных изделий. Трудностей, конечно, много. В первую очередь это касается жесткой зарегулированности работы малого и среднего бизнеса. Так, в ближайшей перспективе всей рознице предстоит пройти сертификацию, которая тоже, увы, потребует больших материальных затрат. Но я по собственному опыту знаю: если управленец грамотен и полон оптимизма, то как в песне: "Неприятность эту мы переживем".</w:t>
      </w:r>
    </w:p>
    <w:p w:rsidR="00C05378" w:rsidRPr="00154F78" w:rsidRDefault="00C05378" w:rsidP="00C05378">
      <w:pPr>
        <w:pStyle w:val="NormalExport"/>
        <w:rPr>
          <w:lang w:val="ru-RU"/>
        </w:rPr>
      </w:pPr>
      <w:r w:rsidRPr="00154F78">
        <w:rPr>
          <w:shd w:val="clear" w:color="auto" w:fill="FFFFFF"/>
          <w:lang w:val="ru-RU"/>
        </w:rPr>
        <w:t>Георгий Мартынов, президент Ассоциации рыбохозяйственных предприятий Приморского края:</w:t>
      </w:r>
    </w:p>
    <w:p w:rsidR="00C05378" w:rsidRPr="00154F78" w:rsidRDefault="00C05378" w:rsidP="00C05378">
      <w:pPr>
        <w:pStyle w:val="NormalExport"/>
        <w:rPr>
          <w:lang w:val="ru-RU"/>
        </w:rPr>
      </w:pPr>
      <w:r w:rsidRPr="00154F78">
        <w:rPr>
          <w:shd w:val="clear" w:color="auto" w:fill="FFFFFF"/>
          <w:lang w:val="ru-RU"/>
        </w:rPr>
        <w:t xml:space="preserve"> "Первые полгодарыбохозяйственный комплекс пережил пандемию удовлетворительно. Затем стали появляться тревожные звонки. Закрытие иностранных портов для российской рыбопродукции стало определенной проблемой. Ведь значительный объем рыбы, особенно в минтаевую путину, уходил на экспорт. Только представьте, в сезон "А" и "Б" Россия добывает в общей сложности около 1,8 млн тонн минтая, большую часть которого покупали Китай, Корея и другие страны. Эта практика работала как отлаженный механизм много лет. В этом году ситуация поменялась.</w:t>
      </w:r>
    </w:p>
    <w:p w:rsidR="00C05378" w:rsidRPr="00154F78" w:rsidRDefault="00C05378" w:rsidP="00C05378">
      <w:pPr>
        <w:pStyle w:val="NormalExport"/>
        <w:rPr>
          <w:lang w:val="ru-RU"/>
        </w:rPr>
      </w:pPr>
      <w:r w:rsidRPr="00154F78">
        <w:rPr>
          <w:shd w:val="clear" w:color="auto" w:fill="FFFFFF"/>
          <w:lang w:val="ru-RU"/>
        </w:rPr>
        <w:t>Не только "ковидные" ограничения, но и экономические рычаги вступили в силу. Для такого количества рыбы на Дальнем Востоке и в целом в России холодильников для хранения просто нет. Теперь рыбная отрасль стоит перед дилеммой: как выстраивать дальше стратегию развития, экономические связи: ориентироваться на экспорт рыбопродукции или все же защищать свой рынок, строить свои холодильники, свою рыбопереработку? Но ведь очевидно, что России нет потребности в таком объеме рыбы. Возможно, необходимо задуматься над концепцией экспорта готовой продукции за рубеж. На сегодняшний день перед рыбной отраслью стоит много вопросов".</w:t>
      </w:r>
    </w:p>
    <w:p w:rsidR="00C05378" w:rsidRPr="00154F78" w:rsidRDefault="00C05378" w:rsidP="00C05378">
      <w:pPr>
        <w:pStyle w:val="NormalExport"/>
        <w:rPr>
          <w:lang w:val="ru-RU"/>
        </w:rPr>
      </w:pPr>
      <w:r w:rsidRPr="00154F78">
        <w:rPr>
          <w:shd w:val="clear" w:color="auto" w:fill="FFFFFF"/>
          <w:lang w:val="ru-RU"/>
        </w:rPr>
        <w:t>Илья Те, предприниматель: "По поводу "все, к кому обратились, закончили год без убытков" и "мы специально не искали успешные кейсы" хочу сказать следующее. Возможно, сейчас нельзя найти "неуспешные кейсы", просто потому, что они все уже скончались. На плаву остались только "успешные кейсы". То есть бизнесы, способные даже в подобных исключительных обстоятельствах сводить концы с концами и работать в ноль. Вот и весь "успешный кейс".</w:t>
      </w:r>
    </w:p>
    <w:p w:rsidR="00C05378" w:rsidRPr="00154F78" w:rsidRDefault="00C05378" w:rsidP="00C05378">
      <w:pPr>
        <w:pStyle w:val="NormalExport"/>
        <w:rPr>
          <w:lang w:val="ru-RU"/>
        </w:rPr>
      </w:pPr>
      <w:r w:rsidRPr="00154F78">
        <w:rPr>
          <w:shd w:val="clear" w:color="auto" w:fill="FFFFFF"/>
          <w:lang w:val="ru-RU"/>
        </w:rPr>
        <w:t>Будем откровенны: у меня ведь тоже "успешный кейс". В течение всего времени пандемии мы ни на сутки не задержали заработную плату, на сегодняшний день не имеем долгов по аренде, налогам и поставкам. Успешно? Успешно. Но бизнес ли это или просто способность долго не тонуть в шторм?</w:t>
      </w:r>
    </w:p>
    <w:p w:rsidR="00C05378" w:rsidRPr="00154F78" w:rsidRDefault="00C05378" w:rsidP="00C05378">
      <w:pPr>
        <w:pStyle w:val="NormalExport"/>
        <w:rPr>
          <w:lang w:val="ru-RU"/>
        </w:rPr>
      </w:pPr>
      <w:r w:rsidRPr="00154F78">
        <w:rPr>
          <w:shd w:val="clear" w:color="auto" w:fill="FFFFFF"/>
          <w:lang w:val="ru-RU"/>
        </w:rPr>
        <w:t>Я не буду много спорить и дискутировать по этому поводу. Аргументов элементарно два, зато наглядных:</w:t>
      </w:r>
    </w:p>
    <w:p w:rsidR="00C05378" w:rsidRPr="00154F78" w:rsidRDefault="00C05378" w:rsidP="00C05378">
      <w:pPr>
        <w:pStyle w:val="NormalExport"/>
        <w:rPr>
          <w:lang w:val="ru-RU"/>
        </w:rPr>
      </w:pPr>
      <w:r w:rsidRPr="00154F78">
        <w:rPr>
          <w:shd w:val="clear" w:color="auto" w:fill="FFFFFF"/>
          <w:lang w:val="ru-RU"/>
        </w:rPr>
        <w:t>1) Пройдите по торговым центрам Владивостока. Посчитайте, сколько знакомых вам магазинов закрыто.</w:t>
      </w:r>
    </w:p>
    <w:p w:rsidR="00C05378" w:rsidRPr="00154F78" w:rsidRDefault="00C05378" w:rsidP="00C05378">
      <w:pPr>
        <w:pStyle w:val="NormalExport"/>
        <w:rPr>
          <w:lang w:val="ru-RU"/>
        </w:rPr>
      </w:pPr>
      <w:r w:rsidRPr="00154F78">
        <w:rPr>
          <w:shd w:val="clear" w:color="auto" w:fill="FFFFFF"/>
          <w:lang w:val="ru-RU"/>
        </w:rPr>
        <w:t xml:space="preserve"> Увидите - их просто адское количество. Малый бизнес издох во Владивостоке массово и масштабно. В прошлом году у нас была не пандемия коронавируса. У нас была "пандемия малого бизнеса", причем с предельным уровнем смертности.</w:t>
      </w:r>
    </w:p>
    <w:p w:rsidR="00C05378" w:rsidRPr="00154F78" w:rsidRDefault="00C05378" w:rsidP="00C05378">
      <w:pPr>
        <w:pStyle w:val="NormalExport"/>
        <w:rPr>
          <w:lang w:val="ru-RU"/>
        </w:rPr>
      </w:pPr>
      <w:r w:rsidRPr="00154F78">
        <w:rPr>
          <w:shd w:val="clear" w:color="auto" w:fill="FFFFFF"/>
          <w:lang w:val="ru-RU"/>
        </w:rPr>
        <w:t>2) Еще раз пройдите по магазинам и на этот раз рынкам. Вы же помните, сколько примерно стоили товары, в частности продовольствие? Мука, крупы, масло, яйца, то есть продукты первой необходимости? Пройдите и сравните. Это не фейк, это факт - цены выросли до 1,5 раза на львиную долю важнейших товаров! Я не знаю, как в Москве, но во Владивостоке это объективный факт.</w:t>
      </w:r>
    </w:p>
    <w:p w:rsidR="00C05378" w:rsidRPr="00154F78" w:rsidRDefault="00C05378" w:rsidP="00C05378">
      <w:pPr>
        <w:pStyle w:val="NormalExport"/>
        <w:rPr>
          <w:lang w:val="ru-RU"/>
        </w:rPr>
      </w:pPr>
      <w:r w:rsidRPr="00154F78">
        <w:rPr>
          <w:shd w:val="clear" w:color="auto" w:fill="FFFFFF"/>
          <w:lang w:val="ru-RU"/>
        </w:rPr>
        <w:t>Как же чувствует себя бизнес в этих условиях? Закупочные цены сильно выросли, но поднять собственную наценку многие бизнесы не в состоянии: потребительская аудитория не простит. У нас, например, пока старые цены в меню, но я не уверен, что мы сможем держать их долго, с учетом столь активного роста оптовых цен.</w:t>
      </w:r>
    </w:p>
    <w:p w:rsidR="00C05378" w:rsidRPr="00154F78" w:rsidRDefault="00C05378" w:rsidP="00C05378">
      <w:pPr>
        <w:pStyle w:val="NormalExport"/>
        <w:rPr>
          <w:lang w:val="ru-RU"/>
        </w:rPr>
      </w:pPr>
      <w:r w:rsidRPr="00154F78">
        <w:rPr>
          <w:shd w:val="clear" w:color="auto" w:fill="FFFFFF"/>
          <w:lang w:val="ru-RU"/>
        </w:rPr>
        <w:t>Далее - общий рост цен на продукты первой необходимости, который вы своими глазами видите на продуктовых рынках Владивостока, однозначно означает снижение общей покупательной способности горожан. А значит, в общепит придет меньше гостей, а у тех, кто придет, будет ниже чек. Это простая, элементарная логика. И когда видишь это, просто смешно слышать комментарии некоторых "специалистов" от государственных НИИ, которые говорят по всем телеканалам, что все прекрасно, экономика восстанавливается, покупательная способность снизилась незначительно, инфляция минимальна, бизнес чувствует себя отлично.</w:t>
      </w:r>
    </w:p>
    <w:p w:rsidR="00C05378" w:rsidRPr="00154F78" w:rsidRDefault="00C05378" w:rsidP="00C05378">
      <w:pPr>
        <w:pStyle w:val="NormalExport"/>
        <w:rPr>
          <w:lang w:val="ru-RU"/>
        </w:rPr>
      </w:pPr>
      <w:r w:rsidRPr="00154F78">
        <w:rPr>
          <w:shd w:val="clear" w:color="auto" w:fill="FFFFFF"/>
          <w:lang w:val="ru-RU"/>
        </w:rPr>
        <w:t>Малый бизнес умирает, друзья.</w:t>
      </w:r>
    </w:p>
    <w:p w:rsidR="00C05378" w:rsidRPr="00154F78" w:rsidRDefault="00C05378" w:rsidP="00C05378">
      <w:pPr>
        <w:pStyle w:val="NormalExport"/>
        <w:rPr>
          <w:lang w:val="ru-RU"/>
        </w:rPr>
      </w:pPr>
      <w:r w:rsidRPr="00154F78">
        <w:rPr>
          <w:shd w:val="clear" w:color="auto" w:fill="FFFFFF"/>
          <w:lang w:val="ru-RU"/>
        </w:rPr>
        <w:lastRenderedPageBreak/>
        <w:t xml:space="preserve"> Не умер еще, но умирает откровенно и явно. Не отдельные бизнесы, которые вы интервьюируете, тут уж кто выжил, тот выжил. А в целом, как живая часть российской экономики. Малых бизнесов во Владивостоке реально стало меньше.</w:t>
      </w:r>
    </w:p>
    <w:p w:rsidR="00C05378" w:rsidRPr="00154F78" w:rsidRDefault="00C05378" w:rsidP="00C05378">
      <w:pPr>
        <w:pStyle w:val="NormalExport"/>
        <w:rPr>
          <w:lang w:val="ru-RU"/>
        </w:rPr>
      </w:pPr>
      <w:r w:rsidRPr="00154F78">
        <w:rPr>
          <w:shd w:val="clear" w:color="auto" w:fill="FFFFFF"/>
          <w:lang w:val="ru-RU"/>
        </w:rPr>
        <w:t>Меньше не по "успешности кейса", не по "эффективности" или "конкурентоспособности", а меньше по головам. И это тоже, увы, печальный, но объективный факт".</w:t>
      </w:r>
    </w:p>
    <w:p w:rsidR="00C05378" w:rsidRPr="00154F78" w:rsidRDefault="00C05378" w:rsidP="00C05378">
      <w:pPr>
        <w:pStyle w:val="NormalExport"/>
        <w:rPr>
          <w:lang w:val="ru-RU"/>
        </w:rPr>
      </w:pPr>
      <w:r w:rsidRPr="00154F78">
        <w:rPr>
          <w:shd w:val="clear" w:color="auto" w:fill="FFFFFF"/>
          <w:lang w:val="ru-RU"/>
        </w:rPr>
        <w:t>"Появилось много неплохих локаций и возможностей в виде новых мест, которые в обычное время были заняты другими форматами"</w:t>
      </w:r>
    </w:p>
    <w:p w:rsidR="00C05378" w:rsidRPr="00154F78" w:rsidRDefault="00C05378" w:rsidP="00C05378">
      <w:pPr>
        <w:pStyle w:val="NormalExport"/>
        <w:rPr>
          <w:lang w:val="ru-RU"/>
        </w:rPr>
      </w:pPr>
      <w:r w:rsidRPr="00154F78">
        <w:rPr>
          <w:shd w:val="clear" w:color="auto" w:fill="FFFFFF"/>
          <w:lang w:val="ru-RU"/>
        </w:rPr>
        <w:t>"Пройдите по торговым центрам Владивостока.</w:t>
      </w:r>
    </w:p>
    <w:p w:rsidR="00C05378" w:rsidRPr="00154F78" w:rsidRDefault="00C05378" w:rsidP="00C05378">
      <w:pPr>
        <w:pStyle w:val="NormalExport"/>
        <w:rPr>
          <w:lang w:val="ru-RU"/>
        </w:rPr>
      </w:pPr>
      <w:r w:rsidRPr="00154F78">
        <w:rPr>
          <w:shd w:val="clear" w:color="auto" w:fill="FFFFFF"/>
          <w:lang w:val="ru-RU"/>
        </w:rPr>
        <w:t xml:space="preserve"> Посчитайте, сколько знакомых вам магазинов закрыто. Увидите - их просто адское количество. Малый бизнес издох во Владивостоке массово и масштабно. В прошлом году у нас была не пандемия коронавируса. У нас была "пандемия малого бизнеса", причем с предельным уровнем смертности"</w:t>
      </w:r>
    </w:p>
    <w:p w:rsidR="00C05378" w:rsidRPr="00154F78" w:rsidRDefault="00C05378" w:rsidP="00C05378">
      <w:pPr>
        <w:rPr>
          <w:lang w:val="ru-RU"/>
        </w:rPr>
      </w:pPr>
    </w:p>
    <w:p w:rsidR="00C05378" w:rsidRDefault="00C05378" w:rsidP="00C05378">
      <w:pPr>
        <w:pStyle w:val="affff2"/>
        <w:spacing w:before="120"/>
      </w:pPr>
      <w:bookmarkStart w:id="544" w:name="_Toc67077356"/>
      <w:r>
        <w:t>Строительный бизнес (ancb.ru), Москва, 15 марта 2021</w:t>
      </w:r>
      <w:bookmarkEnd w:id="544"/>
    </w:p>
    <w:p w:rsidR="00C05378" w:rsidRPr="00154F78" w:rsidRDefault="00C05378" w:rsidP="00C05378">
      <w:pPr>
        <w:pStyle w:val="afffc"/>
        <w:rPr>
          <w:lang w:val="ru-RU"/>
        </w:rPr>
      </w:pPr>
      <w:bookmarkStart w:id="545" w:name="txt_3408643_1653908080"/>
      <w:bookmarkStart w:id="546" w:name="_Toc67077357"/>
      <w:r w:rsidRPr="00154F78">
        <w:rPr>
          <w:lang w:val="ru-RU"/>
        </w:rPr>
        <w:t>Жилищное строительство в российских регионах: в поисках утраченной гармонии</w:t>
      </w:r>
      <w:bookmarkEnd w:id="545"/>
      <w:bookmarkEnd w:id="546"/>
    </w:p>
    <w:p w:rsidR="00C05378" w:rsidRPr="00154F78" w:rsidRDefault="00C05378" w:rsidP="00C05378">
      <w:pPr>
        <w:pStyle w:val="NormalExport"/>
        <w:rPr>
          <w:lang w:val="ru-RU"/>
        </w:rPr>
      </w:pPr>
      <w:r w:rsidRPr="00154F78">
        <w:rPr>
          <w:shd w:val="clear" w:color="auto" w:fill="FFFFFF"/>
          <w:lang w:val="ru-RU"/>
        </w:rPr>
        <w:t xml:space="preserve">Все усилия власти направлены на рост </w:t>
      </w:r>
      <w:r w:rsidRPr="00154F78">
        <w:rPr>
          <w:shd w:val="clear" w:color="auto" w:fill="C0C0C0"/>
          <w:lang w:val="ru-RU"/>
        </w:rPr>
        <w:t>строительства</w:t>
      </w:r>
      <w:r w:rsidRPr="00154F78">
        <w:rPr>
          <w:shd w:val="clear" w:color="auto" w:fill="FFFFFF"/>
          <w:lang w:val="ru-RU"/>
        </w:rPr>
        <w:t xml:space="preserve"> многоквартирных жилых домов</w:t>
      </w:r>
    </w:p>
    <w:p w:rsidR="00C05378" w:rsidRPr="00154F78" w:rsidRDefault="00C05378" w:rsidP="00C05378">
      <w:pPr>
        <w:pStyle w:val="NormalExport"/>
        <w:rPr>
          <w:lang w:val="ru-RU"/>
        </w:rPr>
      </w:pPr>
      <w:r w:rsidRPr="00154F78">
        <w:rPr>
          <w:shd w:val="clear" w:color="auto" w:fill="FFFFFF"/>
          <w:lang w:val="ru-RU"/>
        </w:rPr>
        <w:t>Организованное 9 марта 2021 года в рамках программы строительной недели "</w:t>
      </w:r>
      <w:r>
        <w:rPr>
          <w:shd w:val="clear" w:color="auto" w:fill="FFFFFF"/>
        </w:rPr>
        <w:t>RosBuild</w:t>
      </w:r>
      <w:r w:rsidRPr="00154F78">
        <w:rPr>
          <w:shd w:val="clear" w:color="auto" w:fill="FFFFFF"/>
          <w:lang w:val="ru-RU"/>
        </w:rPr>
        <w:t xml:space="preserve">-2021" </w:t>
      </w:r>
      <w:r>
        <w:rPr>
          <w:shd w:val="clear" w:color="auto" w:fill="FFFFFF"/>
        </w:rPr>
        <w:t>VI</w:t>
      </w:r>
      <w:r w:rsidRPr="00154F78">
        <w:rPr>
          <w:shd w:val="clear" w:color="auto" w:fill="FFFFFF"/>
          <w:lang w:val="ru-RU"/>
        </w:rPr>
        <w:t xml:space="preserve"> Всероссийское совещание по развитию жилищного </w:t>
      </w:r>
      <w:r w:rsidRPr="00154F78">
        <w:rPr>
          <w:shd w:val="clear" w:color="auto" w:fill="C0C0C0"/>
          <w:lang w:val="ru-RU"/>
        </w:rPr>
        <w:t>строительства</w:t>
      </w:r>
      <w:r w:rsidRPr="00154F78">
        <w:rPr>
          <w:shd w:val="clear" w:color="auto" w:fill="FFFFFF"/>
          <w:lang w:val="ru-RU"/>
        </w:rPr>
        <w:t xml:space="preserve"> в РФ стало первым крупным общеотраслевым общественным мероприятием министерского уровня за прошедший пандемийный год. Проблем в этой сфере накопилось немало. Поэтому событие привлекло большое количество участников из многих российских регионов и все ведущие отраслевые СМИ. Разговор на совещании получился непростой. </w:t>
      </w:r>
    </w:p>
    <w:p w:rsidR="00C05378" w:rsidRPr="00154F78" w:rsidRDefault="00C05378" w:rsidP="00C05378">
      <w:pPr>
        <w:pStyle w:val="NormalExport"/>
        <w:rPr>
          <w:lang w:val="ru-RU"/>
        </w:rPr>
      </w:pPr>
      <w:r w:rsidRPr="00154F78">
        <w:rPr>
          <w:shd w:val="clear" w:color="auto" w:fill="FFFFFF"/>
          <w:lang w:val="ru-RU"/>
        </w:rPr>
        <w:t>Осторожный пессимизм крупного бизнеса и реальный рост</w:t>
      </w:r>
    </w:p>
    <w:p w:rsidR="00C05378" w:rsidRPr="00154F78" w:rsidRDefault="00C05378" w:rsidP="00C05378">
      <w:pPr>
        <w:pStyle w:val="NormalExport"/>
        <w:rPr>
          <w:lang w:val="ru-RU"/>
        </w:rPr>
      </w:pPr>
      <w:r w:rsidRPr="00154F78">
        <w:rPr>
          <w:shd w:val="clear" w:color="auto" w:fill="FFFFFF"/>
          <w:lang w:val="ru-RU"/>
        </w:rPr>
        <w:t xml:space="preserve">Ситуация в сфере жилищного </w:t>
      </w:r>
      <w:r w:rsidRPr="00154F78">
        <w:rPr>
          <w:shd w:val="clear" w:color="auto" w:fill="C0C0C0"/>
          <w:lang w:val="ru-RU"/>
        </w:rPr>
        <w:t>строительства</w:t>
      </w:r>
      <w:r w:rsidRPr="00154F78">
        <w:rPr>
          <w:shd w:val="clear" w:color="auto" w:fill="FFFFFF"/>
          <w:lang w:val="ru-RU"/>
        </w:rPr>
        <w:t xml:space="preserve"> далеко не блестящая. Несмотря на многолетние титанические усилия по созданию устойчивой модели </w:t>
      </w:r>
      <w:r w:rsidRPr="00154F78">
        <w:rPr>
          <w:shd w:val="clear" w:color="auto" w:fill="C0C0C0"/>
          <w:lang w:val="ru-RU"/>
        </w:rPr>
        <w:t>проектного финансирования</w:t>
      </w:r>
      <w:r w:rsidRPr="00154F78">
        <w:rPr>
          <w:shd w:val="clear" w:color="auto" w:fill="FFFFFF"/>
          <w:lang w:val="ru-RU"/>
        </w:rPr>
        <w:t xml:space="preserve">, снижению ставок ипотечного кредитования и устранению избыточных административных барьеров, сфера </w:t>
      </w:r>
      <w:r w:rsidRPr="00154F78">
        <w:rPr>
          <w:shd w:val="clear" w:color="auto" w:fill="C0C0C0"/>
          <w:lang w:val="ru-RU"/>
        </w:rPr>
        <w:t>строительства</w:t>
      </w:r>
      <w:r w:rsidRPr="00154F78">
        <w:rPr>
          <w:shd w:val="clear" w:color="auto" w:fill="FFFFFF"/>
          <w:lang w:val="ru-RU"/>
        </w:rPr>
        <w:t xml:space="preserve"> многоквартирных домов несколько лет стабильно топчется на уровне показателей по ежегодному вводу в коридоре 40-45 млн кв. м в год (45,9 млн кв. м - в 2017 году, 43,2 млн - в 2018-ом, 43,5 - в 2019-ом, 41,9 - в 2020 году).</w:t>
      </w:r>
    </w:p>
    <w:p w:rsidR="00C05378" w:rsidRPr="00154F78" w:rsidRDefault="00C05378" w:rsidP="00C05378">
      <w:pPr>
        <w:pStyle w:val="NormalExport"/>
        <w:rPr>
          <w:lang w:val="ru-RU"/>
        </w:rPr>
      </w:pPr>
      <w:r w:rsidRPr="00154F78">
        <w:rPr>
          <w:shd w:val="clear" w:color="auto" w:fill="FFFFFF"/>
          <w:lang w:val="ru-RU"/>
        </w:rPr>
        <w:t xml:space="preserve">Сектор МКД пока еще определяет и общие показатели развития жилищного </w:t>
      </w:r>
      <w:r w:rsidRPr="00154F78">
        <w:rPr>
          <w:shd w:val="clear" w:color="auto" w:fill="C0C0C0"/>
          <w:lang w:val="ru-RU"/>
        </w:rPr>
        <w:t>строительства</w:t>
      </w:r>
      <w:r w:rsidRPr="00154F78">
        <w:rPr>
          <w:shd w:val="clear" w:color="auto" w:fill="FFFFFF"/>
          <w:lang w:val="ru-RU"/>
        </w:rPr>
        <w:t>, которые застряли в районе 80 млн кв. метров (78,6 млн кв. м по итогам 2017 г, 82 млн кв. м - в 2019, 80,6 млн - в 2020 году). По оценкам Минстроя, ситуация такова, что по итогам 2021 года показатели останутся в тех же пределах - не менее 78 мл кв. метров.</w:t>
      </w:r>
    </w:p>
    <w:p w:rsidR="00C05378" w:rsidRPr="00154F78" w:rsidRDefault="00C05378" w:rsidP="00C05378">
      <w:pPr>
        <w:pStyle w:val="NormalExport"/>
        <w:rPr>
          <w:lang w:val="ru-RU"/>
        </w:rPr>
      </w:pPr>
      <w:r w:rsidRPr="00154F78">
        <w:rPr>
          <w:shd w:val="clear" w:color="auto" w:fill="FFFFFF"/>
          <w:lang w:val="ru-RU"/>
        </w:rPr>
        <w:t>Основная проблема состоит в том, что такая динамика не обеспечивает реализацию целей национального развития. Так, в соответствии с паспортом национального проекта "Жилье и городская среда", общий целевой показатель на 2020 год составлял 98 млн кв. метров, по МКД - 64,9 миллионов.</w:t>
      </w:r>
    </w:p>
    <w:p w:rsidR="00C05378" w:rsidRPr="00154F78" w:rsidRDefault="00C05378" w:rsidP="00C05378">
      <w:pPr>
        <w:pStyle w:val="NormalExport"/>
        <w:rPr>
          <w:lang w:val="ru-RU"/>
        </w:rPr>
      </w:pPr>
      <w:r w:rsidRPr="00154F78">
        <w:rPr>
          <w:shd w:val="clear" w:color="auto" w:fill="FFFFFF"/>
          <w:lang w:val="ru-RU"/>
        </w:rPr>
        <w:t>Оценивая показатели 2020 года, президент компании "ИНТЕКО" Александр Николаев в ходе своего выступления грустно пошутил на тему отличия оптимиста от пессимиста. По его словам, оптимист свято верит, что настали лучшие времена, а пессимист опасается, что оптимист прав и поэтому лучше уже не будет. Сам господин Николаев признался, что сохраняет осторожный пессимизм и надеется, что ситуация все-таки изменится к лучшему.</w:t>
      </w:r>
    </w:p>
    <w:p w:rsidR="00C05378" w:rsidRPr="00154F78" w:rsidRDefault="00C05378" w:rsidP="00C05378">
      <w:pPr>
        <w:pStyle w:val="NormalExport"/>
        <w:rPr>
          <w:lang w:val="ru-RU"/>
        </w:rPr>
      </w:pPr>
      <w:r w:rsidRPr="00154F78">
        <w:rPr>
          <w:shd w:val="clear" w:color="auto" w:fill="FFFFFF"/>
          <w:lang w:val="ru-RU"/>
        </w:rPr>
        <w:t xml:space="preserve">На самом деле точки роста в сфере жилищного </w:t>
      </w:r>
      <w:r w:rsidRPr="00154F78">
        <w:rPr>
          <w:shd w:val="clear" w:color="auto" w:fill="C0C0C0"/>
          <w:lang w:val="ru-RU"/>
        </w:rPr>
        <w:t>строительства</w:t>
      </w:r>
      <w:r w:rsidRPr="00154F78">
        <w:rPr>
          <w:shd w:val="clear" w:color="auto" w:fill="FFFFFF"/>
          <w:lang w:val="ru-RU"/>
        </w:rPr>
        <w:t xml:space="preserve"> есть. На протяжении нескольких лет без каких-то особых усилий со стороны государства устойчивый рост наблюдается в секторе индивидуального жилищного </w:t>
      </w:r>
      <w:r w:rsidRPr="00154F78">
        <w:rPr>
          <w:shd w:val="clear" w:color="auto" w:fill="C0C0C0"/>
          <w:lang w:val="ru-RU"/>
        </w:rPr>
        <w:t>строительства</w:t>
      </w:r>
      <w:r w:rsidRPr="00154F78">
        <w:rPr>
          <w:shd w:val="clear" w:color="auto" w:fill="FFFFFF"/>
          <w:lang w:val="ru-RU"/>
        </w:rPr>
        <w:t xml:space="preserve"> (ИЖС), который даже в 2020 году показал небольшую прибавку в 0,5%. Граждане ввели в эксплуатацию 38,7 млн кв. метров жилья в малоэтажных домах, превысив показатель нацпроекта, который составлял 36 млн кв. метров. В этом секторе, к счастью, пока нет столь жесткого государственного регулирования, как в сфере </w:t>
      </w:r>
      <w:r w:rsidRPr="00154F78">
        <w:rPr>
          <w:shd w:val="clear" w:color="auto" w:fill="C0C0C0"/>
          <w:lang w:val="ru-RU"/>
        </w:rPr>
        <w:t>строительства</w:t>
      </w:r>
      <w:r w:rsidRPr="00154F78">
        <w:rPr>
          <w:shd w:val="clear" w:color="auto" w:fill="FFFFFF"/>
          <w:lang w:val="ru-RU"/>
        </w:rPr>
        <w:t xml:space="preserve"> МКД. Ведущую роль здесь играет малый бизнес, а финансирование работ осуществляется в основном за счет средств конечных потребителей. И самое главное - тот же самый результат в виде квадратных метров комфортного, современного жилья достигается за счет меньших вложений капитала, меньших затрат труда, материальных и технических ресурсов.</w:t>
      </w:r>
    </w:p>
    <w:p w:rsidR="00C05378" w:rsidRPr="00154F78" w:rsidRDefault="00C05378" w:rsidP="00C05378">
      <w:pPr>
        <w:pStyle w:val="NormalExport"/>
        <w:rPr>
          <w:lang w:val="ru-RU"/>
        </w:rPr>
      </w:pPr>
      <w:r w:rsidRPr="00154F78">
        <w:rPr>
          <w:shd w:val="clear" w:color="auto" w:fill="FFFFFF"/>
          <w:lang w:val="ru-RU"/>
        </w:rPr>
        <w:t xml:space="preserve">Установка на перспективу </w:t>
      </w:r>
    </w:p>
    <w:p w:rsidR="00C05378" w:rsidRPr="00154F78" w:rsidRDefault="00C05378" w:rsidP="00C05378">
      <w:pPr>
        <w:pStyle w:val="NormalExport"/>
        <w:rPr>
          <w:lang w:val="ru-RU"/>
        </w:rPr>
      </w:pPr>
      <w:r w:rsidRPr="00154F78">
        <w:rPr>
          <w:shd w:val="clear" w:color="auto" w:fill="FFFFFF"/>
          <w:lang w:val="ru-RU"/>
        </w:rPr>
        <w:lastRenderedPageBreak/>
        <w:t xml:space="preserve">Власти на данном этапе, судя по всему, решили не зацикливаться на достижении показателей по каждому году, которые содержатся в паспорте национального проекта. Больше внимания уделяется чисто тактическим управленческим установкам, а также созданию новых экономических стимулов и благоприятных условий для реализации конкретных проектов. Не случайно заместитель председателя Правительства России Марат Хуснуллин в своем видеообращении к участникам конференции оперировал неким итоговым показателем в 1 млрд кв. м жилья по итогам предстоящих десяти лет, добавив, что достижение этой цели будет означать, что в 2030 году каждый 5-ый кв. м жилья в России будет новым. </w:t>
      </w:r>
    </w:p>
    <w:p w:rsidR="00C05378" w:rsidRPr="00154F78" w:rsidRDefault="00C05378" w:rsidP="00C05378">
      <w:pPr>
        <w:pStyle w:val="NormalExport"/>
        <w:rPr>
          <w:lang w:val="ru-RU"/>
        </w:rPr>
      </w:pPr>
      <w:r w:rsidRPr="00154F78">
        <w:rPr>
          <w:shd w:val="clear" w:color="auto" w:fill="FFFFFF"/>
          <w:lang w:val="ru-RU"/>
        </w:rPr>
        <w:t xml:space="preserve">Министр </w:t>
      </w:r>
      <w:r w:rsidRPr="00154F78">
        <w:rPr>
          <w:shd w:val="clear" w:color="auto" w:fill="C0C0C0"/>
          <w:lang w:val="ru-RU"/>
        </w:rPr>
        <w:t>строительства</w:t>
      </w:r>
      <w:r w:rsidRPr="00154F78">
        <w:rPr>
          <w:shd w:val="clear" w:color="auto" w:fill="FFFFFF"/>
          <w:lang w:val="ru-RU"/>
        </w:rPr>
        <w:t xml:space="preserve"> и ЖКХ России Ирек Файзуллин рассказал о подходе ведомства к развитию сферы жилищного </w:t>
      </w:r>
      <w:r w:rsidRPr="00154F78">
        <w:rPr>
          <w:shd w:val="clear" w:color="auto" w:fill="C0C0C0"/>
          <w:lang w:val="ru-RU"/>
        </w:rPr>
        <w:t>строительства</w:t>
      </w:r>
      <w:r w:rsidRPr="00154F78">
        <w:rPr>
          <w:shd w:val="clear" w:color="auto" w:fill="FFFFFF"/>
          <w:lang w:val="ru-RU"/>
        </w:rPr>
        <w:t xml:space="preserve">, который связан с "агрессивным развитием инфраструктуры" и комплексным развитием территорий, обратив особое внимание на успешный опыт реализации в регионах 2020 году федеральной программы "Стимул". Она предусматривает создание дополнительных возможностей для реализации проектов жилищного </w:t>
      </w:r>
      <w:r w:rsidRPr="00154F78">
        <w:rPr>
          <w:shd w:val="clear" w:color="auto" w:fill="C0C0C0"/>
          <w:lang w:val="ru-RU"/>
        </w:rPr>
        <w:t>строительства</w:t>
      </w:r>
      <w:r w:rsidRPr="00154F78">
        <w:rPr>
          <w:shd w:val="clear" w:color="auto" w:fill="FFFFFF"/>
          <w:lang w:val="ru-RU"/>
        </w:rPr>
        <w:t xml:space="preserve"> частными компаниями путем возведения объектов инфраструктуры за счет бюджетных средств. Также он представил 5 новых стратегических инициатив, которые разрабатываются в рамках политики "агрессивного развития инфраструктуры" - это сбалансированное пространственное развитие, новые жилищные возможности, экология как основа для жизни, инфраструктурный прорыв и новый ритм </w:t>
      </w:r>
      <w:r w:rsidRPr="00154F78">
        <w:rPr>
          <w:shd w:val="clear" w:color="auto" w:fill="C0C0C0"/>
          <w:lang w:val="ru-RU"/>
        </w:rPr>
        <w:t>строительства</w:t>
      </w:r>
      <w:r w:rsidRPr="00154F78">
        <w:rPr>
          <w:shd w:val="clear" w:color="auto" w:fill="FFFFFF"/>
          <w:lang w:val="ru-RU"/>
        </w:rPr>
        <w:t>.</w:t>
      </w:r>
    </w:p>
    <w:p w:rsidR="00C05378" w:rsidRPr="00154F78" w:rsidRDefault="00C05378" w:rsidP="00C05378">
      <w:pPr>
        <w:pStyle w:val="NormalExport"/>
        <w:rPr>
          <w:lang w:val="ru-RU"/>
        </w:rPr>
      </w:pPr>
      <w:r w:rsidRPr="00154F78">
        <w:rPr>
          <w:shd w:val="clear" w:color="auto" w:fill="FFFFFF"/>
          <w:lang w:val="ru-RU"/>
        </w:rPr>
        <w:t>В настоящее время Минстрой России готовит нормативные документы, которые будут "поддерживать" реализацию положений Федерального закона от 30.12.2020 № 494-ФЗ "О внесении изменений в ГрК РФ и отдельные законодательные акты РФ в целях обеспечения комплексного развития территорий".</w:t>
      </w:r>
    </w:p>
    <w:p w:rsidR="00C05378" w:rsidRPr="00154F78" w:rsidRDefault="00C05378" w:rsidP="00C05378">
      <w:pPr>
        <w:pStyle w:val="NormalExport"/>
        <w:rPr>
          <w:lang w:val="ru-RU"/>
        </w:rPr>
      </w:pPr>
      <w:r w:rsidRPr="00154F78">
        <w:rPr>
          <w:shd w:val="clear" w:color="auto" w:fill="FFFFFF"/>
          <w:lang w:val="ru-RU"/>
        </w:rPr>
        <w:t>Нацеленность государства на конечный результат и стремление к более или менее осмысленному обновлению территорий на принципах комплексного развития как-то не очень хорошо сочетается с пробуксовкой законопроекта "Об архитектурной деятельности в Российской Федерации". Казалось бы, заложенная в нем идея повышения статуса главных архитекторов городов и территорий именно сейчас могла бы оказать властям на всех уровнях полезную поддержку в их начинаниях. Не случайно законопроект был поддержан Общественным советом Минстроя. Однако в дальнейшем его по каким-то причинам "затормозили" в аппарате Правительства. Эту тему экспромтом о результаты кулуарной беседы с президентом Национального объединения изыскателей и проектировщиков (НОПРИЗ) Михаилом Посохиным поднял в своем выступлении Сергей Степашин. За его подписью соответствующее обращение в адрес председателя Правительства России Михаила Мишустина в ближайшее время будет подготовлено.</w:t>
      </w:r>
    </w:p>
    <w:p w:rsidR="00C05378" w:rsidRPr="00154F78" w:rsidRDefault="00C05378" w:rsidP="00C05378">
      <w:pPr>
        <w:pStyle w:val="NormalExport"/>
        <w:rPr>
          <w:lang w:val="ru-RU"/>
        </w:rPr>
      </w:pPr>
      <w:r w:rsidRPr="00154F78">
        <w:rPr>
          <w:shd w:val="clear" w:color="auto" w:fill="FFFFFF"/>
          <w:lang w:val="ru-RU"/>
        </w:rPr>
        <w:t>Многоквартирные дома и малоэтажка - в поисках утраченной гармонии</w:t>
      </w:r>
    </w:p>
    <w:p w:rsidR="00C05378" w:rsidRPr="00154F78" w:rsidRDefault="00C05378" w:rsidP="00C05378">
      <w:pPr>
        <w:pStyle w:val="NormalExport"/>
        <w:rPr>
          <w:lang w:val="ru-RU"/>
        </w:rPr>
      </w:pPr>
      <w:r w:rsidRPr="00154F78">
        <w:rPr>
          <w:shd w:val="clear" w:color="auto" w:fill="FFFFFF"/>
          <w:lang w:val="ru-RU"/>
        </w:rPr>
        <w:t xml:space="preserve">Следует признать, что на протяжении всего совещания очень сильно чувствовалось отсутствие на государственном уровне четкого видения механизмов дальнейшего развития жилищного </w:t>
      </w:r>
      <w:r w:rsidRPr="00154F78">
        <w:rPr>
          <w:shd w:val="clear" w:color="auto" w:fill="C0C0C0"/>
          <w:lang w:val="ru-RU"/>
        </w:rPr>
        <w:t>строительства</w:t>
      </w:r>
      <w:r w:rsidRPr="00154F78">
        <w:rPr>
          <w:shd w:val="clear" w:color="auto" w:fill="FFFFFF"/>
          <w:lang w:val="ru-RU"/>
        </w:rPr>
        <w:t xml:space="preserve"> в регионах. Особенно в части соотношения между секторами ИЖС и МКД. </w:t>
      </w:r>
    </w:p>
    <w:p w:rsidR="00C05378" w:rsidRPr="00154F78" w:rsidRDefault="00C05378" w:rsidP="00C05378">
      <w:pPr>
        <w:pStyle w:val="NormalExport"/>
        <w:rPr>
          <w:lang w:val="ru-RU"/>
        </w:rPr>
      </w:pPr>
      <w:r w:rsidRPr="00154F78">
        <w:rPr>
          <w:shd w:val="clear" w:color="auto" w:fill="FFFFFF"/>
          <w:lang w:val="ru-RU"/>
        </w:rPr>
        <w:t xml:space="preserve">На самом деле, тема малоэтажного </w:t>
      </w:r>
      <w:r w:rsidRPr="00154F78">
        <w:rPr>
          <w:shd w:val="clear" w:color="auto" w:fill="C0C0C0"/>
          <w:lang w:val="ru-RU"/>
        </w:rPr>
        <w:t>строительства</w:t>
      </w:r>
      <w:r w:rsidRPr="00154F78">
        <w:rPr>
          <w:shd w:val="clear" w:color="auto" w:fill="FFFFFF"/>
          <w:lang w:val="ru-RU"/>
        </w:rPr>
        <w:t xml:space="preserve"> на совещании все-таки прозвучала. Об успехах ИЖС говорили в своих выступлениях и министр </w:t>
      </w:r>
      <w:r w:rsidRPr="00154F78">
        <w:rPr>
          <w:shd w:val="clear" w:color="auto" w:fill="C0C0C0"/>
          <w:lang w:val="ru-RU"/>
        </w:rPr>
        <w:t>строительства</w:t>
      </w:r>
      <w:r w:rsidRPr="00154F78">
        <w:rPr>
          <w:shd w:val="clear" w:color="auto" w:fill="FFFFFF"/>
          <w:lang w:val="ru-RU"/>
        </w:rPr>
        <w:t xml:space="preserve"> Ирек Файзуллин, и председатель Общественного совета Сергей Степашин. Президент Национального объединения строителей (НОСТРОЙ) Антон Глушков отметил, что доля ИЖС в масштабах всей страны уже сегодня составляет около 50%, и этот показатель постоянно растет. Есть позитивные практики, и их надо тиражировать, в том числе вводя механизм ипотечного финансирования ИЖС для граждан, которые строят жилье хозяйственным способом, когда заказчиком </w:t>
      </w:r>
      <w:r w:rsidRPr="00154F78">
        <w:rPr>
          <w:shd w:val="clear" w:color="auto" w:fill="C0C0C0"/>
          <w:lang w:val="ru-RU"/>
        </w:rPr>
        <w:t>строительства</w:t>
      </w:r>
      <w:r w:rsidRPr="00154F78">
        <w:rPr>
          <w:shd w:val="clear" w:color="auto" w:fill="FFFFFF"/>
          <w:lang w:val="ru-RU"/>
        </w:rPr>
        <w:t xml:space="preserve"> выступает сам будущий собственник. Весьма символичным было участие в мероприятии президента Торгово-промышленной палаты РФ Сергея Катырина. Именно на площадке ТПП предложения о повышении роли ИЖС в Стратегии-2030 звучали еще 3 года назад. И все же настоящего "хозяина" (или "хозяйки") у этой темы на совещании не было. И это создавало определенную неловкость. Хотя именно так, наверное, и бывает, когда решение принято, но подписи с печатями не поставлены.</w:t>
      </w:r>
    </w:p>
    <w:p w:rsidR="00C05378" w:rsidRPr="00154F78" w:rsidRDefault="00C05378" w:rsidP="00C05378">
      <w:pPr>
        <w:pStyle w:val="NormalExport"/>
        <w:rPr>
          <w:lang w:val="ru-RU"/>
        </w:rPr>
      </w:pPr>
      <w:r w:rsidRPr="00154F78">
        <w:rPr>
          <w:shd w:val="clear" w:color="auto" w:fill="FFFFFF"/>
          <w:lang w:val="ru-RU"/>
        </w:rPr>
        <w:t xml:space="preserve">Как живут </w:t>
      </w:r>
      <w:r w:rsidRPr="00154F78">
        <w:rPr>
          <w:shd w:val="clear" w:color="auto" w:fill="C0C0C0"/>
          <w:lang w:val="ru-RU"/>
        </w:rPr>
        <w:t>застройщики</w:t>
      </w:r>
      <w:r w:rsidRPr="00154F78">
        <w:rPr>
          <w:shd w:val="clear" w:color="auto" w:fill="FFFFFF"/>
          <w:lang w:val="ru-RU"/>
        </w:rPr>
        <w:t xml:space="preserve"> в регионах? </w:t>
      </w:r>
    </w:p>
    <w:p w:rsidR="00C05378" w:rsidRPr="00154F78" w:rsidRDefault="00C05378" w:rsidP="00C05378">
      <w:pPr>
        <w:pStyle w:val="NormalExport"/>
        <w:rPr>
          <w:lang w:val="ru-RU"/>
        </w:rPr>
      </w:pPr>
      <w:r w:rsidRPr="00154F78">
        <w:rPr>
          <w:shd w:val="clear" w:color="auto" w:fill="FFFFFF"/>
          <w:lang w:val="ru-RU"/>
        </w:rPr>
        <w:t>Из выступлений топ-менеджеров компаний-</w:t>
      </w:r>
      <w:r w:rsidRPr="00154F78">
        <w:rPr>
          <w:shd w:val="clear" w:color="auto" w:fill="C0C0C0"/>
          <w:lang w:val="ru-RU"/>
        </w:rPr>
        <w:t>застройщиков</w:t>
      </w:r>
      <w:r w:rsidRPr="00154F78">
        <w:rPr>
          <w:shd w:val="clear" w:color="auto" w:fill="FFFFFF"/>
          <w:lang w:val="ru-RU"/>
        </w:rPr>
        <w:t xml:space="preserve"> следует несколько выводов. Во-первых, столичные </w:t>
      </w:r>
      <w:r w:rsidRPr="00154F78">
        <w:rPr>
          <w:shd w:val="clear" w:color="auto" w:fill="C0C0C0"/>
          <w:lang w:val="ru-RU"/>
        </w:rPr>
        <w:t>девелоперы</w:t>
      </w:r>
      <w:r w:rsidRPr="00154F78">
        <w:rPr>
          <w:shd w:val="clear" w:color="auto" w:fill="FFFFFF"/>
          <w:lang w:val="ru-RU"/>
        </w:rPr>
        <w:t xml:space="preserve"> ("ИНТЕКО", ПИК) по-прежнему проявляют интерес к реализации проектов в регионах. Более того, у нас появились крупные региональные </w:t>
      </w:r>
      <w:r w:rsidRPr="00154F78">
        <w:rPr>
          <w:shd w:val="clear" w:color="auto" w:fill="C0C0C0"/>
          <w:lang w:val="ru-RU"/>
        </w:rPr>
        <w:t>застройщики</w:t>
      </w:r>
      <w:r w:rsidRPr="00154F78">
        <w:rPr>
          <w:shd w:val="clear" w:color="auto" w:fill="FFFFFF"/>
          <w:lang w:val="ru-RU"/>
        </w:rPr>
        <w:t xml:space="preserve">, способные выходить на федеральный уровень (ГК "Стрижи" из Новосибирска, компания "ЮгСтройИмпериал" из Краснодара). При этом, однако, складывается впечатление, что в регионах они хотели бы реализовывать такие же крупные и высокодоходные проекты, как в Москве, и работать по тем же правилам, которые сложились за последние десятилетия в столице. Местное законодательство, по их мнению, тоже хорошо было бы разрабатывать централизованно, потому что кадров для этого в регионах якобы нет. При этом сами региональные </w:t>
      </w:r>
      <w:r w:rsidRPr="00154F78">
        <w:rPr>
          <w:shd w:val="clear" w:color="auto" w:fill="C0C0C0"/>
          <w:lang w:val="ru-RU"/>
        </w:rPr>
        <w:t>девелоперские</w:t>
      </w:r>
      <w:r w:rsidRPr="00154F78">
        <w:rPr>
          <w:shd w:val="clear" w:color="auto" w:fill="FFFFFF"/>
          <w:lang w:val="ru-RU"/>
        </w:rPr>
        <w:t xml:space="preserve"> компании продвигают дорогие многоэтажные проекты с </w:t>
      </w:r>
      <w:r w:rsidRPr="00154F78">
        <w:rPr>
          <w:shd w:val="clear" w:color="auto" w:fill="FFFFFF"/>
          <w:lang w:val="ru-RU"/>
        </w:rPr>
        <w:lastRenderedPageBreak/>
        <w:t>архитектурой, которая в Москве была актуальна чуть ли не в конце 90-х, и при этом еще удивляются, почему люди из аварийных домов не в восторге от их проектов комплексного развития.</w:t>
      </w:r>
    </w:p>
    <w:p w:rsidR="00C05378" w:rsidRPr="00154F78" w:rsidRDefault="00C05378" w:rsidP="00C05378">
      <w:pPr>
        <w:pStyle w:val="NormalExport"/>
        <w:rPr>
          <w:lang w:val="ru-RU"/>
        </w:rPr>
      </w:pPr>
      <w:r w:rsidRPr="00154F78">
        <w:rPr>
          <w:shd w:val="clear" w:color="auto" w:fill="FFFFFF"/>
          <w:lang w:val="ru-RU"/>
        </w:rPr>
        <w:t xml:space="preserve">В ходе совещания </w:t>
      </w:r>
      <w:r w:rsidRPr="00154F78">
        <w:rPr>
          <w:shd w:val="clear" w:color="auto" w:fill="C0C0C0"/>
          <w:lang w:val="ru-RU"/>
        </w:rPr>
        <w:t>девелоперы</w:t>
      </w:r>
      <w:r w:rsidRPr="00154F78">
        <w:rPr>
          <w:shd w:val="clear" w:color="auto" w:fill="FFFFFF"/>
          <w:lang w:val="ru-RU"/>
        </w:rPr>
        <w:t xml:space="preserve"> сообщили министру об огромном количестве проблем, которые тормозят реализацию их планов в регионах. Местные власти вводят избыточные административные барьеры, у них нет запаса свободных земельных участков для застройки, они затягивают изменение статуса охранных территорий вокруг неработающих промышленных предприятий, создавая проблемы для их полноценного редевелопмента, во многих регионах чиновники скрывают истинное количество аварийного жилья и тем самым тормозят развитие жилищного </w:t>
      </w:r>
      <w:r w:rsidRPr="00154F78">
        <w:rPr>
          <w:shd w:val="clear" w:color="auto" w:fill="C0C0C0"/>
          <w:lang w:val="ru-RU"/>
        </w:rPr>
        <w:t>строительства</w:t>
      </w:r>
      <w:r w:rsidRPr="00154F78">
        <w:rPr>
          <w:shd w:val="clear" w:color="auto" w:fill="FFFFFF"/>
          <w:lang w:val="ru-RU"/>
        </w:rPr>
        <w:t xml:space="preserve">. Один из участников пожаловался, как трудно получить разрешение на </w:t>
      </w:r>
      <w:r w:rsidRPr="00154F78">
        <w:rPr>
          <w:shd w:val="clear" w:color="auto" w:fill="C0C0C0"/>
          <w:lang w:val="ru-RU"/>
        </w:rPr>
        <w:t>строительство</w:t>
      </w:r>
      <w:r w:rsidRPr="00154F78">
        <w:rPr>
          <w:shd w:val="clear" w:color="auto" w:fill="FFFFFF"/>
          <w:lang w:val="ru-RU"/>
        </w:rPr>
        <w:t xml:space="preserve"> в непосредственной близости от аэропорта.</w:t>
      </w:r>
    </w:p>
    <w:p w:rsidR="00C05378" w:rsidRPr="00154F78" w:rsidRDefault="00C05378" w:rsidP="00C05378">
      <w:pPr>
        <w:pStyle w:val="NormalExport"/>
        <w:rPr>
          <w:lang w:val="ru-RU"/>
        </w:rPr>
      </w:pPr>
      <w:r w:rsidRPr="00154F78">
        <w:rPr>
          <w:shd w:val="clear" w:color="auto" w:fill="FFFFFF"/>
          <w:lang w:val="ru-RU"/>
        </w:rPr>
        <w:t>При этом никто из участников так и не задался вопросом, почему возникают такие проблемы - обычная ли это коррупция или в регионах просто нет понимания перспектив собственного развития, а крупному бизнесу просто не хватает креатива, чтобы предложить нечто соответствующее местным потребностям?</w:t>
      </w:r>
    </w:p>
    <w:p w:rsidR="00C05378" w:rsidRPr="00154F78" w:rsidRDefault="00C05378" w:rsidP="00C05378">
      <w:pPr>
        <w:pStyle w:val="NormalExport"/>
        <w:rPr>
          <w:lang w:val="ru-RU"/>
        </w:rPr>
      </w:pPr>
      <w:r w:rsidRPr="00154F78">
        <w:rPr>
          <w:shd w:val="clear" w:color="auto" w:fill="FFFFFF"/>
          <w:lang w:val="ru-RU"/>
        </w:rPr>
        <w:t xml:space="preserve">Самый большой по объему и самый интересный по содержанию доклад представил руководитель департамента градостроительной политики Москвы Сергей Левкин. Из него следовало, что столичным-то властям как раз удалось выработать идеологию развития, которая в течение многих лет будет стабильно привлекать инвестиции в сферу жилищного </w:t>
      </w:r>
      <w:r w:rsidRPr="00154F78">
        <w:rPr>
          <w:shd w:val="clear" w:color="auto" w:fill="C0C0C0"/>
          <w:lang w:val="ru-RU"/>
        </w:rPr>
        <w:t>строительства</w:t>
      </w:r>
      <w:r w:rsidRPr="00154F78">
        <w:rPr>
          <w:shd w:val="clear" w:color="auto" w:fill="FFFFFF"/>
          <w:lang w:val="ru-RU"/>
        </w:rPr>
        <w:t>. В настоящее время в городе реализуется не имеющий прецедентов в мировой практике проект реновации. На месте 22 млн кв. м жилья в пятиэтажках предполагается построить 45 млн кв. м современной жилой недвижимости.</w:t>
      </w:r>
    </w:p>
    <w:p w:rsidR="00C05378" w:rsidRPr="00154F78" w:rsidRDefault="00C05378" w:rsidP="00C05378">
      <w:pPr>
        <w:pStyle w:val="NormalExport"/>
        <w:rPr>
          <w:lang w:val="ru-RU"/>
        </w:rPr>
      </w:pPr>
      <w:r w:rsidRPr="00154F78">
        <w:rPr>
          <w:shd w:val="clear" w:color="auto" w:fill="FFFFFF"/>
          <w:lang w:val="ru-RU"/>
        </w:rPr>
        <w:t>При этом будут реализованы энергоэффективные технологии, которые позволят снизить расходы жителей на коммунальные услуги. В реконструированных кварталах появится новая качественная среда. Будет модернизирована транспортная, инженерная и социальная инфраструктура.</w:t>
      </w:r>
    </w:p>
    <w:p w:rsidR="00C05378" w:rsidRPr="00154F78" w:rsidRDefault="00C05378" w:rsidP="00C05378">
      <w:pPr>
        <w:pStyle w:val="NormalExport"/>
        <w:rPr>
          <w:lang w:val="ru-RU"/>
        </w:rPr>
      </w:pPr>
      <w:r w:rsidRPr="00154F78">
        <w:rPr>
          <w:shd w:val="clear" w:color="auto" w:fill="FFFFFF"/>
          <w:lang w:val="ru-RU"/>
        </w:rPr>
        <w:t>Всего, по словам Сергея Левкина, за десять предстоящих лет в столице предполагается ввести в эксплуатацию около 62 млн кв. м жилья. В соответствии с этим планом ежегодные объемы ввода жилья будут постепенно увеличены с 3,5 млн кв. м в год до 7 млн в 2030 году. Целевые показатели 2019 и 2020 годов город выполнил. В дальнейшем все это будет происходить в рамках постепенного поступательного развития, никакого экспоненциального скачка не предполагается.</w:t>
      </w:r>
    </w:p>
    <w:p w:rsidR="00C05378" w:rsidRPr="00154F78" w:rsidRDefault="00C05378" w:rsidP="00C05378">
      <w:pPr>
        <w:pStyle w:val="NormalExport"/>
        <w:rPr>
          <w:lang w:val="ru-RU"/>
        </w:rPr>
      </w:pPr>
      <w:r w:rsidRPr="00154F78">
        <w:rPr>
          <w:shd w:val="clear" w:color="auto" w:fill="FFFFFF"/>
          <w:lang w:val="ru-RU"/>
        </w:rPr>
        <w:t xml:space="preserve">Регионы в поисках собственного вектора </w:t>
      </w:r>
    </w:p>
    <w:p w:rsidR="00C05378" w:rsidRPr="00154F78" w:rsidRDefault="00C05378" w:rsidP="00C05378">
      <w:pPr>
        <w:pStyle w:val="NormalExport"/>
        <w:rPr>
          <w:lang w:val="ru-RU"/>
        </w:rPr>
      </w:pPr>
      <w:r w:rsidRPr="00154F78">
        <w:rPr>
          <w:shd w:val="clear" w:color="auto" w:fill="FFFFFF"/>
          <w:lang w:val="ru-RU"/>
        </w:rPr>
        <w:t xml:space="preserve">Опыт Москвы вне всяких сомнений заслуживает внимательного анализа и осмыслениям (временами - критического). Только при этом следует понимать, что успех столичной модели градостроительного развития основан на уникальных возможностях Москвы как ведущего финансового центра нашей страны с мировыми амбициями. Копировать московский опыт, связанный с реновацией, </w:t>
      </w:r>
      <w:r w:rsidRPr="00154F78">
        <w:rPr>
          <w:shd w:val="clear" w:color="auto" w:fill="C0C0C0"/>
          <w:lang w:val="ru-RU"/>
        </w:rPr>
        <w:t>строительством</w:t>
      </w:r>
      <w:r w:rsidRPr="00154F78">
        <w:rPr>
          <w:shd w:val="clear" w:color="auto" w:fill="FFFFFF"/>
          <w:lang w:val="ru-RU"/>
        </w:rPr>
        <w:t xml:space="preserve"> дорогих небоскребов и дорогим благоустройством улиц и площадей для регионов было бы слишком затратно. Поэтому каждый регион, каждый город и каждая крупная агломерация должны разрабатывать собственную модель развития. Эта модель будет исходить из тех возможностей, которые на самом деле имеются, и опираться на местные культурные традиции. Когда они взвесят имеющиеся у них ресурсы, неизбежно заработает закон Парето - надо будет расставить приоритеты и определить 20% усилий, которые обеспечат 80% результата. И тогда приоритетом №1 в области реализации национального проекта "Жилье и городская среда" станет малоэтажное жилищное </w:t>
      </w:r>
      <w:r w:rsidRPr="00154F78">
        <w:rPr>
          <w:shd w:val="clear" w:color="auto" w:fill="C0C0C0"/>
          <w:lang w:val="ru-RU"/>
        </w:rPr>
        <w:t>строительство</w:t>
      </w:r>
      <w:r w:rsidRPr="00154F78">
        <w:rPr>
          <w:shd w:val="clear" w:color="auto" w:fill="FFFFFF"/>
          <w:lang w:val="ru-RU"/>
        </w:rPr>
        <w:t xml:space="preserve"> на принципах комплексного развития и создания современной комфортной среды для жизни.</w:t>
      </w:r>
    </w:p>
    <w:p w:rsidR="00C05378" w:rsidRPr="00154F78" w:rsidRDefault="00C05378" w:rsidP="00C05378">
      <w:pPr>
        <w:pStyle w:val="NormalExport"/>
        <w:rPr>
          <w:lang w:val="ru-RU"/>
        </w:rPr>
      </w:pPr>
      <w:r w:rsidRPr="00154F78">
        <w:rPr>
          <w:shd w:val="clear" w:color="auto" w:fill="FFFFFF"/>
          <w:lang w:val="ru-RU"/>
        </w:rPr>
        <w:t>Юрий Васильев</w:t>
      </w:r>
    </w:p>
    <w:p w:rsidR="00C05378" w:rsidRPr="00154F78" w:rsidRDefault="00C05378" w:rsidP="00C05378">
      <w:pPr>
        <w:pStyle w:val="NormalExport"/>
        <w:rPr>
          <w:lang w:val="ru-RU"/>
        </w:rPr>
      </w:pPr>
      <w:r w:rsidRPr="00154F78">
        <w:rPr>
          <w:shd w:val="clear" w:color="auto" w:fill="FFFFFF"/>
          <w:lang w:val="ru-RU"/>
        </w:rPr>
        <w:t>Этот материал опубликован в мартовском номере Отраслевого журнала "</w:t>
      </w:r>
      <w:r w:rsidRPr="00154F78">
        <w:rPr>
          <w:shd w:val="clear" w:color="auto" w:fill="C0C0C0"/>
          <w:lang w:val="ru-RU"/>
        </w:rPr>
        <w:t>Строительство</w:t>
      </w:r>
      <w:r w:rsidRPr="00154F78">
        <w:rPr>
          <w:shd w:val="clear" w:color="auto" w:fill="FFFFFF"/>
          <w:lang w:val="ru-RU"/>
        </w:rPr>
        <w:t xml:space="preserve">". Весь журнал вы можете прочитать или скачать здесь. </w:t>
      </w:r>
    </w:p>
    <w:p w:rsidR="00C05378" w:rsidRPr="00154F78" w:rsidRDefault="00C05378" w:rsidP="00C05378">
      <w:pPr>
        <w:pStyle w:val="NormalExport"/>
        <w:rPr>
          <w:lang w:val="ru-RU"/>
        </w:rPr>
      </w:pPr>
      <w:r w:rsidRPr="00154F78">
        <w:rPr>
          <w:shd w:val="clear" w:color="auto" w:fill="FFFFFF"/>
          <w:lang w:val="ru-RU"/>
        </w:rPr>
        <w:t xml:space="preserve">Жилищное </w:t>
      </w:r>
      <w:r w:rsidRPr="00154F78">
        <w:rPr>
          <w:shd w:val="clear" w:color="auto" w:fill="C0C0C0"/>
          <w:lang w:val="ru-RU"/>
        </w:rPr>
        <w:t>строительство</w:t>
      </w:r>
      <w:r w:rsidRPr="00154F78">
        <w:rPr>
          <w:shd w:val="clear" w:color="auto" w:fill="FFFFFF"/>
          <w:lang w:val="ru-RU"/>
        </w:rPr>
        <w:t xml:space="preserve"> в российских регионах: в поисках утраченной гармонии</w:t>
      </w:r>
    </w:p>
    <w:p w:rsidR="00C05378" w:rsidRPr="00154F78" w:rsidRDefault="00C05378" w:rsidP="00C05378">
      <w:pPr>
        <w:pStyle w:val="ExportHyperlink"/>
        <w:rPr>
          <w:lang w:val="ru-RU"/>
        </w:rPr>
      </w:pPr>
      <w:hyperlink r:id="rId372" w:history="1">
        <w:r>
          <w:t>http</w:t>
        </w:r>
        <w:r w:rsidRPr="00154F78">
          <w:rPr>
            <w:lang w:val="ru-RU"/>
          </w:rPr>
          <w:t>://</w:t>
        </w:r>
        <w:r>
          <w:t>ancb</w:t>
        </w:r>
        <w:r w:rsidRPr="00154F78">
          <w:rPr>
            <w:lang w:val="ru-RU"/>
          </w:rPr>
          <w:t>.</w:t>
        </w:r>
        <w:r>
          <w:t>ru</w:t>
        </w:r>
        <w:r w:rsidRPr="00154F78">
          <w:rPr>
            <w:lang w:val="ru-RU"/>
          </w:rPr>
          <w:t>/</w:t>
        </w:r>
        <w:r>
          <w:t>publication</w:t>
        </w:r>
        <w:r w:rsidRPr="00154F78">
          <w:rPr>
            <w:lang w:val="ru-RU"/>
          </w:rPr>
          <w:t>/</w:t>
        </w:r>
        <w:r>
          <w:t>read</w:t>
        </w:r>
        <w:r w:rsidRPr="00154F78">
          <w:rPr>
            <w:lang w:val="ru-RU"/>
          </w:rPr>
          <w:t>/10935</w:t>
        </w:r>
      </w:hyperlink>
    </w:p>
    <w:p w:rsidR="00C05378" w:rsidRDefault="00C05378" w:rsidP="00C05378">
      <w:pPr>
        <w:pStyle w:val="ReprintsHeader"/>
      </w:pPr>
      <w:bookmarkStart w:id="547" w:name="rep_list_3408643_1653908080"/>
      <w:r>
        <w:t>Похожие сообщения (1):</w:t>
      </w:r>
      <w:bookmarkEnd w:id="547"/>
    </w:p>
    <w:p w:rsidR="00C05378" w:rsidRDefault="00C05378" w:rsidP="00C05378">
      <w:pPr>
        <w:pStyle w:val="Reprints"/>
        <w:numPr>
          <w:ilvl w:val="0"/>
          <w:numId w:val="80"/>
        </w:numPr>
        <w:jc w:val="left"/>
      </w:pPr>
      <w:hyperlink r:id="rId373" w:history="1">
        <w:r>
          <w:rPr>
            <w:color w:val="0000FF"/>
            <w:u w:val="single"/>
          </w:rPr>
          <w:t>STnews.ru, Санкт-Петербург, 16 марта 2021, Жилищное строительство в российских регионах: в поисках утраченной гармонии</w:t>
        </w:r>
      </w:hyperlink>
    </w:p>
    <w:p w:rsidR="00C05378" w:rsidRPr="00154F78" w:rsidRDefault="00C05378" w:rsidP="00C05378">
      <w:pPr>
        <w:rPr>
          <w:lang w:val="ru-RU"/>
        </w:rPr>
      </w:pPr>
    </w:p>
    <w:p w:rsidR="00C05378" w:rsidRDefault="00C05378" w:rsidP="00C05378">
      <w:pPr>
        <w:pStyle w:val="affff2"/>
        <w:spacing w:before="120"/>
      </w:pPr>
      <w:bookmarkStart w:id="548" w:name="_Toc67077358"/>
      <w:r>
        <w:t>Циан (cian.ru), Москва, 15 марта 2021</w:t>
      </w:r>
      <w:bookmarkEnd w:id="548"/>
    </w:p>
    <w:p w:rsidR="00C05378" w:rsidRPr="00154F78" w:rsidRDefault="00C05378" w:rsidP="00C05378">
      <w:pPr>
        <w:pStyle w:val="afffc"/>
        <w:rPr>
          <w:lang w:val="ru-RU"/>
        </w:rPr>
      </w:pPr>
      <w:bookmarkStart w:id="549" w:name="txt_3408643_1653824438"/>
      <w:bookmarkStart w:id="550" w:name="_Toc67077359"/>
      <w:r w:rsidRPr="00154F78">
        <w:rPr>
          <w:lang w:val="ru-RU"/>
        </w:rPr>
        <w:t>ЦБ анонсировал рост ключевой ставки. Что будет с ипотекой?</w:t>
      </w:r>
      <w:bookmarkEnd w:id="549"/>
      <w:bookmarkEnd w:id="550"/>
    </w:p>
    <w:p w:rsidR="00C05378" w:rsidRPr="00154F78" w:rsidRDefault="00C05378" w:rsidP="00C05378">
      <w:pPr>
        <w:pStyle w:val="NormalExport"/>
        <w:rPr>
          <w:lang w:val="ru-RU"/>
        </w:rPr>
      </w:pPr>
      <w:r w:rsidRPr="00154F78">
        <w:rPr>
          <w:shd w:val="clear" w:color="auto" w:fill="FFFFFF"/>
          <w:lang w:val="ru-RU"/>
        </w:rPr>
        <w:lastRenderedPageBreak/>
        <w:t>Центробанк России придет к нейтральной ключевой ставке 5-6% в течение ближайших трех лет, заявила глава регулятора Эльвира Набиуллина (сейчас ключевая ставка составляет 4,25%). Означает ли это, что поднимутся и ипотечные ставки? Эксперты рынка признают: да, поднимутся. А еще, скорее всего, подорожает жилье.</w:t>
      </w:r>
    </w:p>
    <w:p w:rsidR="00C05378" w:rsidRPr="00154F78" w:rsidRDefault="00C05378" w:rsidP="00C05378">
      <w:pPr>
        <w:pStyle w:val="NormalExport"/>
        <w:rPr>
          <w:lang w:val="ru-RU"/>
        </w:rPr>
      </w:pPr>
      <w:r w:rsidRPr="00154F78">
        <w:rPr>
          <w:shd w:val="clear" w:color="auto" w:fill="FFFFFF"/>
          <w:lang w:val="ru-RU"/>
        </w:rPr>
        <w:t xml:space="preserve">Банки, </w:t>
      </w:r>
      <w:r w:rsidRPr="00154F78">
        <w:rPr>
          <w:shd w:val="clear" w:color="auto" w:fill="C0C0C0"/>
          <w:lang w:val="ru-RU"/>
        </w:rPr>
        <w:t>застройщики</w:t>
      </w:r>
      <w:r w:rsidRPr="00154F78">
        <w:rPr>
          <w:shd w:val="clear" w:color="auto" w:fill="FFFFFF"/>
          <w:lang w:val="ru-RU"/>
        </w:rPr>
        <w:t xml:space="preserve"> и аналитики прогнозируют будущее ипотечного рынка.</w:t>
      </w:r>
    </w:p>
    <w:p w:rsidR="00C05378" w:rsidRPr="00154F78" w:rsidRDefault="00C05378" w:rsidP="00C05378">
      <w:pPr>
        <w:pStyle w:val="NormalExport"/>
        <w:rPr>
          <w:lang w:val="ru-RU"/>
        </w:rPr>
      </w:pPr>
      <w:r w:rsidRPr="00154F78">
        <w:rPr>
          <w:shd w:val="clear" w:color="auto" w:fill="FFFFFF"/>
          <w:lang w:val="ru-RU"/>
        </w:rPr>
        <w:t xml:space="preserve">Назад в будущее </w:t>
      </w:r>
    </w:p>
    <w:p w:rsidR="00C05378" w:rsidRPr="00154F78" w:rsidRDefault="00C05378" w:rsidP="00C05378">
      <w:pPr>
        <w:pStyle w:val="NormalExport"/>
        <w:rPr>
          <w:lang w:val="ru-RU"/>
        </w:rPr>
      </w:pPr>
      <w:r w:rsidRPr="00154F78">
        <w:rPr>
          <w:shd w:val="clear" w:color="auto" w:fill="FFFFFF"/>
          <w:lang w:val="ru-RU"/>
        </w:rPr>
        <w:t>Как объяснила Эльвира Набиуллина, постепенный выход на нейтральную ключевую ставку нужен для сдерживания инфляции. С конца 2020 года она стала расти быстрее и к февралю этого года составила 5,7% в годовом выражении. Желательным показателем ЦБ считает 4%.</w:t>
      </w:r>
    </w:p>
    <w:p w:rsidR="00C05378" w:rsidRPr="00154F78" w:rsidRDefault="00C05378" w:rsidP="00C05378">
      <w:pPr>
        <w:pStyle w:val="NormalExport"/>
        <w:rPr>
          <w:lang w:val="ru-RU"/>
        </w:rPr>
      </w:pPr>
      <w:r w:rsidRPr="00154F78">
        <w:rPr>
          <w:shd w:val="clear" w:color="auto" w:fill="FFFFFF"/>
          <w:lang w:val="ru-RU"/>
        </w:rPr>
        <w:t>Нейтральная ставка - ставка, которая не провоцирует ни рост, ни снижение стоимости товаров и услуг. При помощи нейтральной ставки оценивается способность экономики страны к равновесию. Если ключевая ставка ниже нейтральной (как сейчас), значит, власти искусственно поддерживают экономику - по всей видимости, от этого им и хотелось бы уйти.</w:t>
      </w:r>
    </w:p>
    <w:p w:rsidR="00C05378" w:rsidRPr="00154F78" w:rsidRDefault="00C05378" w:rsidP="00C05378">
      <w:pPr>
        <w:pStyle w:val="NormalExport"/>
        <w:rPr>
          <w:lang w:val="ru-RU"/>
        </w:rPr>
      </w:pPr>
      <w:r w:rsidRPr="00154F78">
        <w:rPr>
          <w:shd w:val="clear" w:color="auto" w:fill="FFFFFF"/>
          <w:lang w:val="ru-RU"/>
        </w:rPr>
        <w:t>От ключевой ставки напрямую зависит и средняя ипотечная: около 60% в ипотечной ставке - это стоимость заимствования для банка, напоминает Михаил Кочеров, заместитель директора бизнес-юнита "Финансы" компании Циан.</w:t>
      </w:r>
    </w:p>
    <w:p w:rsidR="00C05378" w:rsidRPr="00154F78" w:rsidRDefault="00C05378" w:rsidP="00C05378">
      <w:pPr>
        <w:pStyle w:val="NormalExport"/>
        <w:rPr>
          <w:lang w:val="ru-RU"/>
        </w:rPr>
      </w:pPr>
      <w:r w:rsidRPr="00154F78">
        <w:rPr>
          <w:shd w:val="clear" w:color="auto" w:fill="FFFFFF"/>
          <w:lang w:val="ru-RU"/>
        </w:rPr>
        <w:t xml:space="preserve">Таким образом, заявленный главой ЦБ РФ возврат к нейтральной ставке 5-6% в течение трех лет означает возврат к ставкам уровня начала 2020 года - по данным регулятора, это средневзвешенные 8,9% на вторичном рынке и 7,4% на рынке новостроек. </w:t>
      </w:r>
    </w:p>
    <w:p w:rsidR="00C05378" w:rsidRPr="00154F78" w:rsidRDefault="00C05378" w:rsidP="00C05378">
      <w:pPr>
        <w:pStyle w:val="NormalExport"/>
        <w:rPr>
          <w:lang w:val="ru-RU"/>
        </w:rPr>
      </w:pPr>
      <w:r w:rsidRPr="00154F78">
        <w:rPr>
          <w:shd w:val="clear" w:color="auto" w:fill="FFFFFF"/>
          <w:lang w:val="ru-RU"/>
        </w:rPr>
        <w:t>Последнее время ключевая ставка, а вслед за ней и ипотечная, планомерно снижались. Это стимулировало спрос на рынке недвижимости (особенно в сегменте новостроек).</w:t>
      </w:r>
    </w:p>
    <w:p w:rsidR="00C05378" w:rsidRPr="00154F78" w:rsidRDefault="00C05378" w:rsidP="00C05378">
      <w:pPr>
        <w:pStyle w:val="NormalExport"/>
        <w:rPr>
          <w:lang w:val="ru-RU"/>
        </w:rPr>
      </w:pPr>
      <w:r w:rsidRPr="00154F78">
        <w:rPr>
          <w:shd w:val="clear" w:color="auto" w:fill="FFFFFF"/>
          <w:lang w:val="ru-RU"/>
        </w:rPr>
        <w:t>К тому же власти поддержали строительную отрасль в период кризиса и пандемии - была запущена государственная программа субсидирования ипотеки на первичном рынке под 6,5%. Предполагается, что программа будет действовать в течение первого полугодия 2021-го: если она не будет продлена, рынок ждут изменения.</w:t>
      </w:r>
    </w:p>
    <w:p w:rsidR="00C05378" w:rsidRPr="00154F78" w:rsidRDefault="00C05378" w:rsidP="00C05378">
      <w:pPr>
        <w:pStyle w:val="NormalExport"/>
        <w:rPr>
          <w:lang w:val="ru-RU"/>
        </w:rPr>
      </w:pPr>
      <w:r w:rsidRPr="00154F78">
        <w:rPr>
          <w:shd w:val="clear" w:color="auto" w:fill="FFFFFF"/>
          <w:lang w:val="ru-RU"/>
        </w:rPr>
        <w:t xml:space="preserve">Рост ключевой и средней ипотечной ставок после многомесячного снижения, вероятная отмена госпрограммы по льготной ипотеке и неопределенность в условиях очередного кризиса вызывают вопросы. Ждать ли роста цен? Насколько увеличатся ставки? Что будет с рынком? На них Циан.Журналу отвечают банки, </w:t>
      </w:r>
      <w:r w:rsidRPr="00154F78">
        <w:rPr>
          <w:shd w:val="clear" w:color="auto" w:fill="C0C0C0"/>
          <w:lang w:val="ru-RU"/>
        </w:rPr>
        <w:t>застройщики</w:t>
      </w:r>
      <w:r w:rsidRPr="00154F78">
        <w:rPr>
          <w:shd w:val="clear" w:color="auto" w:fill="FFFFFF"/>
          <w:lang w:val="ru-RU"/>
        </w:rPr>
        <w:t xml:space="preserve"> и аналитики.</w:t>
      </w:r>
    </w:p>
    <w:p w:rsidR="00C05378" w:rsidRPr="00154F78" w:rsidRDefault="00C05378" w:rsidP="00C05378">
      <w:pPr>
        <w:pStyle w:val="NormalExport"/>
        <w:rPr>
          <w:lang w:val="ru-RU"/>
        </w:rPr>
      </w:pPr>
      <w:r w:rsidRPr="00154F78">
        <w:rPr>
          <w:shd w:val="clear" w:color="auto" w:fill="FFFFFF"/>
          <w:lang w:val="ru-RU"/>
        </w:rPr>
        <w:t xml:space="preserve">Какой будет средняя ипотечная ставка? </w:t>
      </w:r>
    </w:p>
    <w:p w:rsidR="00C05378" w:rsidRPr="00154F78" w:rsidRDefault="00C05378" w:rsidP="00C05378">
      <w:pPr>
        <w:pStyle w:val="NormalExport"/>
        <w:rPr>
          <w:lang w:val="ru-RU"/>
        </w:rPr>
      </w:pPr>
      <w:r w:rsidRPr="00154F78">
        <w:rPr>
          <w:shd w:val="clear" w:color="auto" w:fill="FFFFFF"/>
          <w:lang w:val="ru-RU"/>
        </w:rPr>
        <w:t>Руководитель направления по развитию ипотечного кредитования Райффайзенбанка Антон Красильников вспоминает, что еще три года назад было сложно представить среднюю ипотечную ставку ниже 10%. В 2020-м ЦБ придерживался мягкой денежно-кредитной политики, поэтому ставки снижались, побив исторический минимум. Эксперт не исключает, что теперь произойдет "некоторая калибровка тарифов".</w:t>
      </w:r>
    </w:p>
    <w:p w:rsidR="00C05378" w:rsidRPr="00154F78" w:rsidRDefault="00C05378" w:rsidP="00C05378">
      <w:pPr>
        <w:pStyle w:val="NormalExport"/>
        <w:rPr>
          <w:lang w:val="ru-RU"/>
        </w:rPr>
      </w:pPr>
      <w:r w:rsidRPr="00154F78">
        <w:rPr>
          <w:shd w:val="clear" w:color="auto" w:fill="FFFFFF"/>
          <w:lang w:val="ru-RU"/>
        </w:rPr>
        <w:t>А если конкретнее? "На первичном рынке ипотечная ставка может подвинуться к уровню 7,9%, причем произойдет это сразу после изменения ключевой ставки: как правило, банки охотнее поднимают ставки по кредитам, чем опускают", - уточняет Михаил Кочеров.</w:t>
      </w:r>
    </w:p>
    <w:p w:rsidR="00C05378" w:rsidRPr="00154F78" w:rsidRDefault="00C05378" w:rsidP="00C05378">
      <w:pPr>
        <w:pStyle w:val="NormalExport"/>
        <w:rPr>
          <w:lang w:val="ru-RU"/>
        </w:rPr>
      </w:pPr>
      <w:r w:rsidRPr="00154F78">
        <w:rPr>
          <w:shd w:val="clear" w:color="auto" w:fill="C0C0C0"/>
          <w:lang w:val="ru-RU"/>
        </w:rPr>
        <w:t>Застройщиков</w:t>
      </w:r>
      <w:r w:rsidRPr="00154F78">
        <w:rPr>
          <w:shd w:val="clear" w:color="auto" w:fill="FFFFFF"/>
          <w:lang w:val="ru-RU"/>
        </w:rPr>
        <w:t xml:space="preserve"> вопрос потенциального повышения ипотечной ставки озадачил. Большинство компаний, к которым обратился Циан.Журнал за комментариями и прогнозами, предпочли промолчать. Смелых оказалось немного.</w:t>
      </w:r>
    </w:p>
    <w:p w:rsidR="00C05378" w:rsidRPr="00154F78" w:rsidRDefault="00C05378" w:rsidP="00C05378">
      <w:pPr>
        <w:pStyle w:val="NormalExport"/>
        <w:rPr>
          <w:lang w:val="ru-RU"/>
        </w:rPr>
      </w:pPr>
      <w:r w:rsidRPr="00154F78">
        <w:rPr>
          <w:shd w:val="clear" w:color="auto" w:fill="FFFFFF"/>
          <w:lang w:val="ru-RU"/>
        </w:rPr>
        <w:t xml:space="preserve">Алексей Лухтан, директор по маркетингу и продажам компании </w:t>
      </w:r>
      <w:r>
        <w:rPr>
          <w:shd w:val="clear" w:color="auto" w:fill="FFFFFF"/>
        </w:rPr>
        <w:t>Lexion</w:t>
      </w:r>
      <w:r w:rsidRPr="00154F78">
        <w:rPr>
          <w:shd w:val="clear" w:color="auto" w:fill="FFFFFF"/>
          <w:lang w:val="ru-RU"/>
        </w:rPr>
        <w:t xml:space="preserve"> </w:t>
      </w:r>
      <w:r>
        <w:rPr>
          <w:shd w:val="clear" w:color="auto" w:fill="FFFFFF"/>
        </w:rPr>
        <w:t>Development</w:t>
      </w:r>
      <w:r w:rsidRPr="00154F78">
        <w:rPr>
          <w:shd w:val="clear" w:color="auto" w:fill="FFFFFF"/>
          <w:lang w:val="ru-RU"/>
        </w:rPr>
        <w:t xml:space="preserve">, считает, что с большей долей вероятности рост средней ипотечной ставки будет заметен на вторичном рынке жилья (первичный будет держаться на плаву за </w:t>
      </w:r>
      <w:r w:rsidRPr="00154F78">
        <w:rPr>
          <w:shd w:val="clear" w:color="auto" w:fill="C0C0C0"/>
          <w:lang w:val="ru-RU"/>
        </w:rPr>
        <w:t>счет</w:t>
      </w:r>
      <w:r w:rsidRPr="00154F78">
        <w:rPr>
          <w:shd w:val="clear" w:color="auto" w:fill="FFFFFF"/>
          <w:lang w:val="ru-RU"/>
        </w:rPr>
        <w:t xml:space="preserve"> льготной ипотеки).</w:t>
      </w:r>
    </w:p>
    <w:p w:rsidR="00C05378" w:rsidRPr="00154F78" w:rsidRDefault="00C05378" w:rsidP="00C05378">
      <w:pPr>
        <w:pStyle w:val="NormalExport"/>
        <w:rPr>
          <w:lang w:val="ru-RU"/>
        </w:rPr>
      </w:pPr>
      <w:r w:rsidRPr="00154F78">
        <w:rPr>
          <w:shd w:val="clear" w:color="auto" w:fill="FFFFFF"/>
          <w:lang w:val="ru-RU"/>
        </w:rPr>
        <w:t xml:space="preserve">"После отмены программы с господдержкой средняя ставка однозначно вырастет, составив в среднем 8-8,5% годовых. Покупателям придется либо вообще отказываться от покупки, либо подбирать более скромные варианты". </w:t>
      </w:r>
    </w:p>
    <w:p w:rsidR="00C05378" w:rsidRPr="00154F78" w:rsidRDefault="00C05378" w:rsidP="00C05378">
      <w:pPr>
        <w:pStyle w:val="NormalExport"/>
        <w:rPr>
          <w:lang w:val="ru-RU"/>
        </w:rPr>
      </w:pPr>
      <w:r w:rsidRPr="00154F78">
        <w:rPr>
          <w:shd w:val="clear" w:color="auto" w:fill="FFFFFF"/>
          <w:lang w:val="ru-RU"/>
        </w:rPr>
        <w:t xml:space="preserve"> Алексей Лухтан, директор по маркетингу и продажам компании </w:t>
      </w:r>
      <w:r>
        <w:rPr>
          <w:shd w:val="clear" w:color="auto" w:fill="FFFFFF"/>
        </w:rPr>
        <w:t>Lexion</w:t>
      </w:r>
      <w:r w:rsidRPr="00154F78">
        <w:rPr>
          <w:shd w:val="clear" w:color="auto" w:fill="FFFFFF"/>
          <w:lang w:val="ru-RU"/>
        </w:rPr>
        <w:t xml:space="preserve"> </w:t>
      </w:r>
      <w:r>
        <w:rPr>
          <w:shd w:val="clear" w:color="auto" w:fill="FFFFFF"/>
        </w:rPr>
        <w:t>Development</w:t>
      </w:r>
      <w:r w:rsidRPr="00154F78">
        <w:rPr>
          <w:shd w:val="clear" w:color="auto" w:fill="FFFFFF"/>
          <w:lang w:val="ru-RU"/>
        </w:rPr>
        <w:t xml:space="preserve"> </w:t>
      </w:r>
    </w:p>
    <w:p w:rsidR="00C05378" w:rsidRPr="00154F78" w:rsidRDefault="00C05378" w:rsidP="00C05378">
      <w:pPr>
        <w:pStyle w:val="NormalExport"/>
        <w:rPr>
          <w:lang w:val="ru-RU"/>
        </w:rPr>
      </w:pPr>
      <w:r w:rsidRPr="00154F78">
        <w:rPr>
          <w:shd w:val="clear" w:color="auto" w:fill="FFFFFF"/>
          <w:lang w:val="ru-RU"/>
        </w:rPr>
        <w:t xml:space="preserve">Удорожание ипотеки способно сместить внимание россиян в сторону накопительных вкладов, но даже после окончания льготной программы самым привлекательным способом накопления и приумножения средств все равно останется покупка недвижимости, уверен директор департамента жилой недвижимости </w:t>
      </w:r>
      <w:r>
        <w:rPr>
          <w:shd w:val="clear" w:color="auto" w:fill="FFFFFF"/>
        </w:rPr>
        <w:t>Colliers</w:t>
      </w:r>
      <w:r w:rsidRPr="00154F78">
        <w:rPr>
          <w:shd w:val="clear" w:color="auto" w:fill="FFFFFF"/>
          <w:lang w:val="ru-RU"/>
        </w:rPr>
        <w:t xml:space="preserve"> Кирилл Голышев.</w:t>
      </w:r>
    </w:p>
    <w:p w:rsidR="00C05378" w:rsidRPr="00154F78" w:rsidRDefault="00C05378" w:rsidP="00C05378">
      <w:pPr>
        <w:pStyle w:val="NormalExport"/>
        <w:rPr>
          <w:lang w:val="ru-RU"/>
        </w:rPr>
      </w:pPr>
      <w:r w:rsidRPr="00154F78">
        <w:rPr>
          <w:shd w:val="clear" w:color="auto" w:fill="FFFFFF"/>
          <w:lang w:val="ru-RU"/>
        </w:rPr>
        <w:t xml:space="preserve">Он полагает, что на увеличении ипотечных ставок рост ключевой ставки скажется не ранее 2022 года, так как до конца 2021-го ожидаются и стабилизация рынка после кризиса, и поддержка спроса со стороны банков и </w:t>
      </w:r>
      <w:r w:rsidRPr="00154F78">
        <w:rPr>
          <w:shd w:val="clear" w:color="auto" w:fill="C0C0C0"/>
          <w:lang w:val="ru-RU"/>
        </w:rPr>
        <w:t>девелоперов</w:t>
      </w:r>
      <w:r w:rsidRPr="00154F78">
        <w:rPr>
          <w:shd w:val="clear" w:color="auto" w:fill="FFFFFF"/>
          <w:lang w:val="ru-RU"/>
        </w:rPr>
        <w:t>.</w:t>
      </w:r>
    </w:p>
    <w:p w:rsidR="00C05378" w:rsidRPr="00154F78" w:rsidRDefault="00C05378" w:rsidP="00C05378">
      <w:pPr>
        <w:pStyle w:val="NormalExport"/>
        <w:rPr>
          <w:lang w:val="ru-RU"/>
        </w:rPr>
      </w:pPr>
      <w:r w:rsidRPr="00154F78">
        <w:rPr>
          <w:shd w:val="clear" w:color="auto" w:fill="FFFFFF"/>
          <w:lang w:val="ru-RU"/>
        </w:rPr>
        <w:lastRenderedPageBreak/>
        <w:t xml:space="preserve">Резюме: ипотечная ставка на новостройки может подняться до 7,9-8,5%, но это произойдет, видимо, не ранее 2022 года. </w:t>
      </w:r>
    </w:p>
    <w:p w:rsidR="00C05378" w:rsidRPr="00154F78" w:rsidRDefault="00C05378" w:rsidP="00C05378">
      <w:pPr>
        <w:pStyle w:val="NormalExport"/>
        <w:rPr>
          <w:lang w:val="ru-RU"/>
        </w:rPr>
      </w:pPr>
      <w:r w:rsidRPr="00154F78">
        <w:rPr>
          <w:shd w:val="clear" w:color="auto" w:fill="FFFFFF"/>
          <w:lang w:val="ru-RU"/>
        </w:rPr>
        <w:t xml:space="preserve">Что будет с ценами на жилье? </w:t>
      </w:r>
    </w:p>
    <w:p w:rsidR="00C05378" w:rsidRPr="00154F78" w:rsidRDefault="00C05378" w:rsidP="00C05378">
      <w:pPr>
        <w:pStyle w:val="NormalExport"/>
        <w:rPr>
          <w:lang w:val="ru-RU"/>
        </w:rPr>
      </w:pPr>
      <w:r w:rsidRPr="00154F78">
        <w:rPr>
          <w:shd w:val="clear" w:color="auto" w:fill="FFFFFF"/>
          <w:lang w:val="ru-RU"/>
        </w:rPr>
        <w:t>На стыке 2020 и 2021 годов цены начали увеличиваться как на первичном, так и вторичном рынке. Причин для роста было несколько: и доступность ипотеки, и девальвация рубля, и снижение ставок по депозитам - вместе это дало эффект положительной обратной связи: чем больше спрос, тем больше растут цены, тем больше людей стремятся "пристроить" накопления и тем больше это разогревает спрос, объясняет Михаил Кочеров.</w:t>
      </w:r>
    </w:p>
    <w:p w:rsidR="00C05378" w:rsidRPr="00154F78" w:rsidRDefault="00C05378" w:rsidP="00C05378">
      <w:pPr>
        <w:pStyle w:val="NormalExport"/>
        <w:rPr>
          <w:lang w:val="ru-RU"/>
        </w:rPr>
      </w:pPr>
      <w:r w:rsidRPr="00154F78">
        <w:rPr>
          <w:shd w:val="clear" w:color="auto" w:fill="FFFFFF"/>
          <w:lang w:val="ru-RU"/>
        </w:rPr>
        <w:t xml:space="preserve">"Рост ставок по ипотеке (особенно на первичном рынке) притормозит этот эффект, но ждать, что цены начнут снижаться, не стоит. Опыт показывает, что даже в отсутствие спроса продавцы крайне медленно снижают цены. В итоге нас ждет долгий стагнационный процесс на год-два". </w:t>
      </w:r>
    </w:p>
    <w:p w:rsidR="00C05378" w:rsidRPr="00154F78" w:rsidRDefault="00C05378" w:rsidP="00C05378">
      <w:pPr>
        <w:pStyle w:val="NormalExport"/>
        <w:rPr>
          <w:lang w:val="ru-RU"/>
        </w:rPr>
      </w:pPr>
      <w:r w:rsidRPr="00154F78">
        <w:rPr>
          <w:shd w:val="clear" w:color="auto" w:fill="FFFFFF"/>
          <w:lang w:val="ru-RU"/>
        </w:rPr>
        <w:t xml:space="preserve"> Михаил Кочеров, заместитель директора бизнес-юнита "Финансы" компании Циан </w:t>
      </w:r>
    </w:p>
    <w:p w:rsidR="00C05378" w:rsidRPr="00154F78" w:rsidRDefault="00C05378" w:rsidP="00C05378">
      <w:pPr>
        <w:pStyle w:val="NormalExport"/>
        <w:rPr>
          <w:lang w:val="ru-RU"/>
        </w:rPr>
      </w:pPr>
      <w:r w:rsidRPr="00154F78">
        <w:rPr>
          <w:shd w:val="clear" w:color="auto" w:fill="FFFFFF"/>
          <w:lang w:val="ru-RU"/>
        </w:rPr>
        <w:t xml:space="preserve">На то, что стоимость жилья зависит в том числе и от стремительного подорожания стройматериалов и себестоимости </w:t>
      </w:r>
      <w:r w:rsidRPr="00154F78">
        <w:rPr>
          <w:shd w:val="clear" w:color="auto" w:fill="C0C0C0"/>
          <w:lang w:val="ru-RU"/>
        </w:rPr>
        <w:t>строительства</w:t>
      </w:r>
      <w:r w:rsidRPr="00154F78">
        <w:rPr>
          <w:shd w:val="clear" w:color="auto" w:fill="FFFFFF"/>
          <w:lang w:val="ru-RU"/>
        </w:rPr>
        <w:t xml:space="preserve">, указывает Алексей Лухтан. По его мнению, еще один триггер для подорожания жилья - продолжающийся переход строительной отрасли на </w:t>
      </w:r>
      <w:r w:rsidRPr="00154F78">
        <w:rPr>
          <w:shd w:val="clear" w:color="auto" w:fill="C0C0C0"/>
          <w:lang w:val="ru-RU"/>
        </w:rPr>
        <w:t>эскроу-счета</w:t>
      </w:r>
      <w:r w:rsidRPr="00154F78">
        <w:rPr>
          <w:shd w:val="clear" w:color="auto" w:fill="FFFFFF"/>
          <w:lang w:val="ru-RU"/>
        </w:rPr>
        <w:t>.</w:t>
      </w:r>
    </w:p>
    <w:p w:rsidR="00C05378" w:rsidRPr="00154F78" w:rsidRDefault="00C05378" w:rsidP="00C05378">
      <w:pPr>
        <w:pStyle w:val="NormalExport"/>
        <w:rPr>
          <w:lang w:val="ru-RU"/>
        </w:rPr>
      </w:pPr>
      <w:r w:rsidRPr="00154F78">
        <w:rPr>
          <w:shd w:val="clear" w:color="auto" w:fill="FFFFFF"/>
          <w:lang w:val="ru-RU"/>
        </w:rPr>
        <w:t xml:space="preserve">При этом он предлагает не забывать про инструменты коммерческого субсидирования ипотеки от </w:t>
      </w:r>
      <w:r w:rsidRPr="00154F78">
        <w:rPr>
          <w:shd w:val="clear" w:color="auto" w:fill="C0C0C0"/>
          <w:lang w:val="ru-RU"/>
        </w:rPr>
        <w:t>застройщика</w:t>
      </w:r>
      <w:r w:rsidRPr="00154F78">
        <w:rPr>
          <w:shd w:val="clear" w:color="auto" w:fill="FFFFFF"/>
          <w:lang w:val="ru-RU"/>
        </w:rPr>
        <w:t xml:space="preserve">: "Скорее всего, во второй половине этого года, уже после отмены госпрограммы по льготной ипотеке, </w:t>
      </w:r>
      <w:r w:rsidRPr="00154F78">
        <w:rPr>
          <w:shd w:val="clear" w:color="auto" w:fill="C0C0C0"/>
          <w:lang w:val="ru-RU"/>
        </w:rPr>
        <w:t>застройщики</w:t>
      </w:r>
      <w:r w:rsidRPr="00154F78">
        <w:rPr>
          <w:shd w:val="clear" w:color="auto" w:fill="FFFFFF"/>
          <w:lang w:val="ru-RU"/>
        </w:rPr>
        <w:t xml:space="preserve"> еще активнее будут предлагать покупателям собственные программы лояльности. Это беспроцентные рассрочки на более длительный срок, скидки и акции, а также субсидированные программы с более низкой ставкой по ипотеке".</w:t>
      </w:r>
    </w:p>
    <w:p w:rsidR="00C05378" w:rsidRPr="00154F78" w:rsidRDefault="00C05378" w:rsidP="00C05378">
      <w:pPr>
        <w:pStyle w:val="NormalExport"/>
        <w:rPr>
          <w:lang w:val="ru-RU"/>
        </w:rPr>
      </w:pPr>
      <w:r w:rsidRPr="00154F78">
        <w:rPr>
          <w:shd w:val="clear" w:color="auto" w:fill="FFFFFF"/>
          <w:lang w:val="ru-RU"/>
        </w:rPr>
        <w:t xml:space="preserve">Резюме: вероятно, во второй половине года и "вторичку", и новостройки ждет подорожание. </w:t>
      </w:r>
      <w:r w:rsidRPr="00154F78">
        <w:rPr>
          <w:shd w:val="clear" w:color="auto" w:fill="C0C0C0"/>
          <w:lang w:val="ru-RU"/>
        </w:rPr>
        <w:t>Застройщики</w:t>
      </w:r>
      <w:r w:rsidRPr="00154F78">
        <w:rPr>
          <w:shd w:val="clear" w:color="auto" w:fill="FFFFFF"/>
          <w:lang w:val="ru-RU"/>
        </w:rPr>
        <w:t xml:space="preserve">, пытаясь удержать покупателей, будут устраивать акции и давать скидки. </w:t>
      </w:r>
    </w:p>
    <w:p w:rsidR="00C05378" w:rsidRPr="00154F78" w:rsidRDefault="00C05378" w:rsidP="00C05378">
      <w:pPr>
        <w:pStyle w:val="NormalExport"/>
        <w:rPr>
          <w:lang w:val="ru-RU"/>
        </w:rPr>
      </w:pPr>
      <w:r w:rsidRPr="00154F78">
        <w:rPr>
          <w:shd w:val="clear" w:color="auto" w:fill="FFFFFF"/>
          <w:lang w:val="ru-RU"/>
        </w:rPr>
        <w:t xml:space="preserve">Что будет с рынком? </w:t>
      </w:r>
    </w:p>
    <w:p w:rsidR="00C05378" w:rsidRPr="00154F78" w:rsidRDefault="00C05378" w:rsidP="00C05378">
      <w:pPr>
        <w:pStyle w:val="NormalExport"/>
        <w:rPr>
          <w:lang w:val="ru-RU"/>
        </w:rPr>
      </w:pPr>
      <w:r w:rsidRPr="00154F78">
        <w:rPr>
          <w:shd w:val="clear" w:color="auto" w:fill="FFFFFF"/>
          <w:lang w:val="ru-RU"/>
        </w:rPr>
        <w:t>Михаил Кочеров подчеркивает, что сейчас доля ипотечных сделок оценивается в 40-50% всех сделок на рынке недвижимости. По его мнению, при росте ключевой ставки до 5-6% следует ждать снижения объема ипотечных сделок на 20-25% (по сравнению с рекордными показателями 2020 года), а количество всех сделок на рынке сократится примерно на 10%.</w:t>
      </w:r>
    </w:p>
    <w:p w:rsidR="00C05378" w:rsidRPr="00154F78" w:rsidRDefault="00C05378" w:rsidP="00C05378">
      <w:pPr>
        <w:pStyle w:val="NormalExport"/>
        <w:rPr>
          <w:lang w:val="ru-RU"/>
        </w:rPr>
      </w:pPr>
      <w:r w:rsidRPr="00154F78">
        <w:rPr>
          <w:shd w:val="clear" w:color="auto" w:fill="FFFFFF"/>
          <w:lang w:val="ru-RU"/>
        </w:rPr>
        <w:t>При этом он указывает, что 2020-й - очень непоказательный год, поэтому лучше сопоставлять с более спокойным 2019-м: в этом случае объем ипотечного рынка в денежном выражении будет больше примерно на 18%, а объем рынка недвижимости должен быть выше на 7-8%.</w:t>
      </w:r>
    </w:p>
    <w:p w:rsidR="00C05378" w:rsidRPr="00154F78" w:rsidRDefault="00C05378" w:rsidP="00C05378">
      <w:pPr>
        <w:pStyle w:val="NormalExport"/>
        <w:rPr>
          <w:lang w:val="ru-RU"/>
        </w:rPr>
      </w:pPr>
      <w:r w:rsidRPr="00154F78">
        <w:rPr>
          <w:shd w:val="clear" w:color="auto" w:fill="FFFFFF"/>
          <w:lang w:val="ru-RU"/>
        </w:rPr>
        <w:t xml:space="preserve">Александр Гуторов, коммерческий директор ГК "Страна </w:t>
      </w:r>
      <w:r w:rsidRPr="00154F78">
        <w:rPr>
          <w:shd w:val="clear" w:color="auto" w:fill="C0C0C0"/>
          <w:lang w:val="ru-RU"/>
        </w:rPr>
        <w:t>Девелопмент</w:t>
      </w:r>
      <w:r w:rsidRPr="00154F78">
        <w:rPr>
          <w:shd w:val="clear" w:color="auto" w:fill="FFFFFF"/>
          <w:lang w:val="ru-RU"/>
        </w:rPr>
        <w:t>", отмечает, что при госпрограмме по льготной ипотеке рост ключевой ставки на 1% не повлияет на продажи, но есть важное "но": даже сейчас заметно, что спрос постепенно замедляется.</w:t>
      </w:r>
    </w:p>
    <w:p w:rsidR="00C05378" w:rsidRPr="00154F78" w:rsidRDefault="00C05378" w:rsidP="00C05378">
      <w:pPr>
        <w:pStyle w:val="NormalExport"/>
        <w:rPr>
          <w:lang w:val="ru-RU"/>
        </w:rPr>
      </w:pPr>
      <w:r w:rsidRPr="00154F78">
        <w:rPr>
          <w:shd w:val="clear" w:color="auto" w:fill="FFFFFF"/>
          <w:lang w:val="ru-RU"/>
        </w:rPr>
        <w:t>"Это связано с ростом цен на жилье и падением доходов населения из-за кризиса. Если жилье продолжит дорожать, то повышение ключевой ставки сделает недвижимость менее привлекательной для инвестирования и вернет часть средств на депозиты (впрочем, не более 3%). Повышение ставок серьезнее повлияет на вторичный рынок жилья, но там сейчас наблюдается дефицит предложения, так что, скорее всего, и в этом сегменте подобный шаг заметен не будет".</w:t>
      </w:r>
    </w:p>
    <w:p w:rsidR="00C05378" w:rsidRPr="00154F78" w:rsidRDefault="00C05378" w:rsidP="00C05378">
      <w:pPr>
        <w:pStyle w:val="NormalExport"/>
        <w:rPr>
          <w:lang w:val="ru-RU"/>
        </w:rPr>
      </w:pPr>
      <w:r w:rsidRPr="00154F78">
        <w:rPr>
          <w:shd w:val="clear" w:color="auto" w:fill="FFFFFF"/>
          <w:lang w:val="ru-RU"/>
        </w:rPr>
        <w:t>Юрий Просвиров, коммерческий директор "Сити-</w:t>
      </w:r>
      <w:r>
        <w:rPr>
          <w:shd w:val="clear" w:color="auto" w:fill="FFFFFF"/>
        </w:rPr>
        <w:t>XXI</w:t>
      </w:r>
      <w:r w:rsidRPr="00154F78">
        <w:rPr>
          <w:shd w:val="clear" w:color="auto" w:fill="FFFFFF"/>
          <w:lang w:val="ru-RU"/>
        </w:rPr>
        <w:t xml:space="preserve"> век", говорит, что количество сделок на рынке ожидаемо снизится, но драматического падения продаж не случится - </w:t>
      </w:r>
      <w:r w:rsidRPr="00154F78">
        <w:rPr>
          <w:shd w:val="clear" w:color="auto" w:fill="C0C0C0"/>
          <w:lang w:val="ru-RU"/>
        </w:rPr>
        <w:t>девелоперы</w:t>
      </w:r>
      <w:r w:rsidRPr="00154F78">
        <w:rPr>
          <w:shd w:val="clear" w:color="auto" w:fill="FFFFFF"/>
          <w:lang w:val="ru-RU"/>
        </w:rPr>
        <w:t xml:space="preserve"> воспринимают происходящее без паники: антикризисные меры (и, как следствие, успешные продажи) помогли </w:t>
      </w:r>
      <w:r w:rsidRPr="00154F78">
        <w:rPr>
          <w:shd w:val="clear" w:color="auto" w:fill="C0C0C0"/>
          <w:lang w:val="ru-RU"/>
        </w:rPr>
        <w:t>застройщикам</w:t>
      </w:r>
      <w:r w:rsidRPr="00154F78">
        <w:rPr>
          <w:shd w:val="clear" w:color="auto" w:fill="FFFFFF"/>
          <w:lang w:val="ru-RU"/>
        </w:rPr>
        <w:t xml:space="preserve"> не только сохранить темпы </w:t>
      </w:r>
      <w:r w:rsidRPr="00154F78">
        <w:rPr>
          <w:shd w:val="clear" w:color="auto" w:fill="C0C0C0"/>
          <w:lang w:val="ru-RU"/>
        </w:rPr>
        <w:t>строительства</w:t>
      </w:r>
      <w:r w:rsidRPr="00154F78">
        <w:rPr>
          <w:shd w:val="clear" w:color="auto" w:fill="FFFFFF"/>
          <w:lang w:val="ru-RU"/>
        </w:rPr>
        <w:t xml:space="preserve"> и спрос, но и повысить динамику продаж, цены и прибыль.</w:t>
      </w:r>
    </w:p>
    <w:p w:rsidR="00C05378" w:rsidRPr="00154F78" w:rsidRDefault="00C05378" w:rsidP="00C05378">
      <w:pPr>
        <w:pStyle w:val="NormalExport"/>
        <w:rPr>
          <w:lang w:val="ru-RU"/>
        </w:rPr>
      </w:pPr>
      <w:r w:rsidRPr="00154F78">
        <w:rPr>
          <w:shd w:val="clear" w:color="auto" w:fill="FFFFFF"/>
          <w:lang w:val="ru-RU"/>
        </w:rPr>
        <w:t xml:space="preserve">Выявился и ряд системных проблем: дефицит рабочей силы, а вслед за ним - удорожание работ, услуг, стройматериалов и - дополнительный рост цен на квартиры. В итоге появилась категория покупателей, которые были вынуждены отложить приобретение жилья (общая неопределенность, сокращения, отпуска за свой </w:t>
      </w:r>
      <w:r w:rsidRPr="00154F78">
        <w:rPr>
          <w:shd w:val="clear" w:color="auto" w:fill="C0C0C0"/>
          <w:lang w:val="ru-RU"/>
        </w:rPr>
        <w:t>счет</w:t>
      </w:r>
      <w:r w:rsidRPr="00154F78">
        <w:rPr>
          <w:shd w:val="clear" w:color="auto" w:fill="FFFFFF"/>
          <w:lang w:val="ru-RU"/>
        </w:rPr>
        <w:t>, отсутствие стабильного дохода, прибыли и прочее). Теперь именно они могут выйти на рынок жилья и компенсировать падение темпов продаж: россияне чувствуют себя увереннее в материальном плане, считает эксперт.</w:t>
      </w:r>
    </w:p>
    <w:p w:rsidR="00C05378" w:rsidRPr="00154F78" w:rsidRDefault="00C05378" w:rsidP="00C05378">
      <w:pPr>
        <w:pStyle w:val="NormalExport"/>
        <w:rPr>
          <w:lang w:val="ru-RU"/>
        </w:rPr>
      </w:pPr>
      <w:r w:rsidRPr="00154F78">
        <w:rPr>
          <w:shd w:val="clear" w:color="auto" w:fill="FFFFFF"/>
          <w:lang w:val="ru-RU"/>
        </w:rPr>
        <w:t>"Активности продаж будет способствовать и относительный дефицит новых проектов: в Москве их анонсируется довольно много, но в области их значительно меньше", - поясняет Юрий Просвиров.</w:t>
      </w:r>
    </w:p>
    <w:p w:rsidR="00C05378" w:rsidRPr="00154F78" w:rsidRDefault="00C05378" w:rsidP="00C05378">
      <w:pPr>
        <w:pStyle w:val="NormalExport"/>
        <w:rPr>
          <w:lang w:val="ru-RU"/>
        </w:rPr>
      </w:pPr>
      <w:r w:rsidRPr="00154F78">
        <w:rPr>
          <w:shd w:val="clear" w:color="auto" w:fill="FFFFFF"/>
          <w:lang w:val="ru-RU"/>
        </w:rPr>
        <w:t xml:space="preserve">Резюме: несмотря на замедление спроса, подорожание недвижимости и рост ипотечных ставок, покупатели с рынка не уйдут. Рост ключевой ставки приведет к возвращению ипотечных ставок на уровень начала 2020-го. Это будет способствовать стагнации цен, но этот процесс растянется на год-два. </w:t>
      </w:r>
    </w:p>
    <w:p w:rsidR="00C05378" w:rsidRPr="00154F78" w:rsidRDefault="00C05378" w:rsidP="00C05378">
      <w:pPr>
        <w:pStyle w:val="ExportHyperlink"/>
        <w:rPr>
          <w:lang w:val="ru-RU"/>
        </w:rPr>
      </w:pPr>
      <w:hyperlink r:id="rId374" w:history="1">
        <w:r>
          <w:t>https</w:t>
        </w:r>
        <w:r w:rsidRPr="00154F78">
          <w:rPr>
            <w:lang w:val="ru-RU"/>
          </w:rPr>
          <w:t>://</w:t>
        </w:r>
        <w:r>
          <w:t>www</w:t>
        </w:r>
        <w:r w:rsidRPr="00154F78">
          <w:rPr>
            <w:lang w:val="ru-RU"/>
          </w:rPr>
          <w:t>.</w:t>
        </w:r>
        <w:r>
          <w:t>cian</w:t>
        </w:r>
        <w:r w:rsidRPr="00154F78">
          <w:rPr>
            <w:lang w:val="ru-RU"/>
          </w:rPr>
          <w:t>.</w:t>
        </w:r>
        <w:r>
          <w:t>ru</w:t>
        </w:r>
        <w:r w:rsidRPr="00154F78">
          <w:rPr>
            <w:lang w:val="ru-RU"/>
          </w:rPr>
          <w:t>/</w:t>
        </w:r>
        <w:r>
          <w:t>stati</w:t>
        </w:r>
        <w:r w:rsidRPr="00154F78">
          <w:rPr>
            <w:lang w:val="ru-RU"/>
          </w:rPr>
          <w:t>-</w:t>
        </w:r>
        <w:r>
          <w:t>tsb</w:t>
        </w:r>
        <w:r w:rsidRPr="00154F78">
          <w:rPr>
            <w:lang w:val="ru-RU"/>
          </w:rPr>
          <w:t>-</w:t>
        </w:r>
        <w:r>
          <w:t>anonsiroval</w:t>
        </w:r>
        <w:r w:rsidRPr="00154F78">
          <w:rPr>
            <w:lang w:val="ru-RU"/>
          </w:rPr>
          <w:t>-</w:t>
        </w:r>
        <w:r>
          <w:t>rost</w:t>
        </w:r>
        <w:r w:rsidRPr="00154F78">
          <w:rPr>
            <w:lang w:val="ru-RU"/>
          </w:rPr>
          <w:t>-</w:t>
        </w:r>
        <w:r>
          <w:t>kljuchevoj</w:t>
        </w:r>
        <w:r w:rsidRPr="00154F78">
          <w:rPr>
            <w:lang w:val="ru-RU"/>
          </w:rPr>
          <w:t>-</w:t>
        </w:r>
        <w:r>
          <w:t>stavki</w:t>
        </w:r>
        <w:r w:rsidRPr="00154F78">
          <w:rPr>
            <w:lang w:val="ru-RU"/>
          </w:rPr>
          <w:t>-</w:t>
        </w:r>
        <w:r>
          <w:t>chto</w:t>
        </w:r>
        <w:r w:rsidRPr="00154F78">
          <w:rPr>
            <w:lang w:val="ru-RU"/>
          </w:rPr>
          <w:t>-</w:t>
        </w:r>
        <w:r>
          <w:t>budet</w:t>
        </w:r>
        <w:r w:rsidRPr="00154F78">
          <w:rPr>
            <w:lang w:val="ru-RU"/>
          </w:rPr>
          <w:t>-</w:t>
        </w:r>
        <w:r>
          <w:t>s</w:t>
        </w:r>
        <w:r w:rsidRPr="00154F78">
          <w:rPr>
            <w:lang w:val="ru-RU"/>
          </w:rPr>
          <w:t>-</w:t>
        </w:r>
        <w:r>
          <w:t>ipotekoj</w:t>
        </w:r>
        <w:r w:rsidRPr="00154F78">
          <w:rPr>
            <w:lang w:val="ru-RU"/>
          </w:rPr>
          <w:t>-315617/</w:t>
        </w:r>
      </w:hyperlink>
    </w:p>
    <w:p w:rsidR="00C05378" w:rsidRPr="00154F78" w:rsidRDefault="00C05378" w:rsidP="00C05378">
      <w:pPr>
        <w:rPr>
          <w:lang w:val="ru-RU"/>
        </w:rPr>
      </w:pPr>
    </w:p>
    <w:p w:rsidR="00C05378" w:rsidRDefault="00C05378" w:rsidP="00C05378">
      <w:pPr>
        <w:pStyle w:val="affff2"/>
        <w:spacing w:before="120"/>
      </w:pPr>
      <w:bookmarkStart w:id="551" w:name="_Toc67077360"/>
      <w:r>
        <w:t>Циан (spb.cian.ru), Санкт-Петербург, 15 марта 2021</w:t>
      </w:r>
      <w:bookmarkEnd w:id="551"/>
    </w:p>
    <w:p w:rsidR="00C05378" w:rsidRPr="00154F78" w:rsidRDefault="00C05378" w:rsidP="00C05378">
      <w:pPr>
        <w:pStyle w:val="afffc"/>
        <w:rPr>
          <w:lang w:val="ru-RU"/>
        </w:rPr>
      </w:pPr>
      <w:bookmarkStart w:id="552" w:name="txt_3408643_1653683195"/>
      <w:bookmarkStart w:id="553" w:name="_Toc67077361"/>
      <w:r w:rsidRPr="00154F78">
        <w:rPr>
          <w:lang w:val="ru-RU"/>
        </w:rPr>
        <w:t>Возможности банков в разы превышают потребности в проектном финансировании</w:t>
      </w:r>
      <w:bookmarkEnd w:id="552"/>
      <w:bookmarkEnd w:id="553"/>
    </w:p>
    <w:p w:rsidR="00C05378" w:rsidRPr="00154F78" w:rsidRDefault="00C05378" w:rsidP="00C05378">
      <w:pPr>
        <w:pStyle w:val="NormalExport"/>
        <w:rPr>
          <w:lang w:val="ru-RU"/>
        </w:rPr>
      </w:pPr>
      <w:r w:rsidRPr="00154F78">
        <w:rPr>
          <w:shd w:val="clear" w:color="auto" w:fill="FFFFFF"/>
          <w:lang w:val="ru-RU"/>
        </w:rPr>
        <w:t>Запуск механизма инфраструктурных облигаций позволит активнее вовлекать средства негосударственных банков</w:t>
      </w:r>
    </w:p>
    <w:p w:rsidR="00C05378" w:rsidRPr="00154F78" w:rsidRDefault="00C05378" w:rsidP="00C05378">
      <w:pPr>
        <w:pStyle w:val="NormalExport"/>
        <w:rPr>
          <w:lang w:val="ru-RU"/>
        </w:rPr>
      </w:pPr>
      <w:r w:rsidRPr="00154F78">
        <w:rPr>
          <w:shd w:val="clear" w:color="auto" w:fill="FFFFFF"/>
          <w:lang w:val="ru-RU"/>
        </w:rPr>
        <w:t xml:space="preserve">Потенциал российской банковской системы в 2-4 раза превышает потребности строительных компаний в </w:t>
      </w:r>
      <w:r w:rsidRPr="00154F78">
        <w:rPr>
          <w:shd w:val="clear" w:color="auto" w:fill="C0C0C0"/>
          <w:lang w:val="ru-RU"/>
        </w:rPr>
        <w:t>проектном финансировании</w:t>
      </w:r>
      <w:r w:rsidRPr="00154F78">
        <w:rPr>
          <w:shd w:val="clear" w:color="auto" w:fill="FFFFFF"/>
          <w:lang w:val="ru-RU"/>
        </w:rPr>
        <w:t xml:space="preserve">, говорится в исследовании, совместно проведенном ДОМ.РФ и Центром макроэкономического анализа и краткосрочного прогнозирования. По данным исследования, банки смогут покрыть потребности </w:t>
      </w:r>
      <w:r w:rsidRPr="00154F78">
        <w:rPr>
          <w:shd w:val="clear" w:color="auto" w:fill="C0C0C0"/>
          <w:lang w:val="ru-RU"/>
        </w:rPr>
        <w:t>застройщиков</w:t>
      </w:r>
      <w:r w:rsidRPr="00154F78">
        <w:rPr>
          <w:shd w:val="clear" w:color="auto" w:fill="FFFFFF"/>
          <w:lang w:val="ru-RU"/>
        </w:rPr>
        <w:t xml:space="preserve"> при любом сценарии развития этого сегмента.</w:t>
      </w:r>
    </w:p>
    <w:p w:rsidR="00C05378" w:rsidRPr="00154F78" w:rsidRDefault="00C05378" w:rsidP="00C05378">
      <w:pPr>
        <w:pStyle w:val="NormalExport"/>
        <w:rPr>
          <w:lang w:val="ru-RU"/>
        </w:rPr>
      </w:pPr>
      <w:r w:rsidRPr="00154F78">
        <w:rPr>
          <w:shd w:val="clear" w:color="auto" w:fill="FFFFFF"/>
          <w:lang w:val="ru-RU"/>
        </w:rPr>
        <w:t xml:space="preserve">Базовый сценарий развития рынка </w:t>
      </w:r>
      <w:r w:rsidRPr="00154F78">
        <w:rPr>
          <w:shd w:val="clear" w:color="auto" w:fill="C0C0C0"/>
          <w:lang w:val="ru-RU"/>
        </w:rPr>
        <w:t>проектного финансирования</w:t>
      </w:r>
      <w:r w:rsidRPr="00154F78">
        <w:rPr>
          <w:shd w:val="clear" w:color="auto" w:fill="FFFFFF"/>
          <w:lang w:val="ru-RU"/>
        </w:rPr>
        <w:t xml:space="preserve"> предполагает, что в 2025 году потребность </w:t>
      </w:r>
      <w:r w:rsidRPr="00154F78">
        <w:rPr>
          <w:shd w:val="clear" w:color="auto" w:fill="C0C0C0"/>
          <w:lang w:val="ru-RU"/>
        </w:rPr>
        <w:t>застройщиков</w:t>
      </w:r>
      <w:r w:rsidRPr="00154F78">
        <w:rPr>
          <w:shd w:val="clear" w:color="auto" w:fill="FFFFFF"/>
          <w:lang w:val="ru-RU"/>
        </w:rPr>
        <w:t xml:space="preserve"> в кредитных средствах составит 6,5 трлн рублей. При этом потенциал банковской системы оценивается в 17,4 трлн рублей.</w:t>
      </w:r>
    </w:p>
    <w:p w:rsidR="00C05378" w:rsidRPr="00154F78" w:rsidRDefault="00C05378" w:rsidP="00C05378">
      <w:pPr>
        <w:pStyle w:val="NormalExport"/>
        <w:rPr>
          <w:lang w:val="ru-RU"/>
        </w:rPr>
      </w:pPr>
      <w:r w:rsidRPr="00154F78">
        <w:rPr>
          <w:shd w:val="clear" w:color="auto" w:fill="FFFFFF"/>
          <w:lang w:val="ru-RU"/>
        </w:rPr>
        <w:t xml:space="preserve">В исследовании говорится, что на обеспечение </w:t>
      </w:r>
      <w:r w:rsidRPr="00154F78">
        <w:rPr>
          <w:shd w:val="clear" w:color="auto" w:fill="C0C0C0"/>
          <w:lang w:val="ru-RU"/>
        </w:rPr>
        <w:t>застройщиков</w:t>
      </w:r>
      <w:r w:rsidRPr="00154F78">
        <w:rPr>
          <w:shd w:val="clear" w:color="auto" w:fill="FFFFFF"/>
          <w:lang w:val="ru-RU"/>
        </w:rPr>
        <w:t xml:space="preserve"> банковским финансированием в ближайшие годы будет достаточно возможностей трех крупнейших банков - Сбербанка, Банка ДОМ.РФ и ВТБ. Возможности негосударственных банков значительно ниже. Запуск механизма инфраструктурных облигаций позволит активнее вовлекать их средства, полагают авторы исследования. Данный механизм увеличит потенциал </w:t>
      </w:r>
      <w:r w:rsidRPr="00154F78">
        <w:rPr>
          <w:shd w:val="clear" w:color="auto" w:fill="C0C0C0"/>
          <w:lang w:val="ru-RU"/>
        </w:rPr>
        <w:t>проектного финансирования</w:t>
      </w:r>
      <w:r w:rsidRPr="00154F78">
        <w:rPr>
          <w:shd w:val="clear" w:color="auto" w:fill="FFFFFF"/>
          <w:lang w:val="ru-RU"/>
        </w:rPr>
        <w:t xml:space="preserve"> на 1,5 трлн рублей в год. Предполагается, что из этих средств около 136 млрд в год придется на негосударственные банки.</w:t>
      </w:r>
    </w:p>
    <w:p w:rsidR="00C05378" w:rsidRPr="00154F78" w:rsidRDefault="00C05378" w:rsidP="00C05378">
      <w:pPr>
        <w:pStyle w:val="NormalExport"/>
        <w:rPr>
          <w:lang w:val="ru-RU"/>
        </w:rPr>
      </w:pPr>
      <w:r w:rsidRPr="00154F78">
        <w:rPr>
          <w:shd w:val="clear" w:color="auto" w:fill="FFFFFF"/>
          <w:lang w:val="ru-RU"/>
        </w:rPr>
        <w:t xml:space="preserve">Глава Аналитического центра ДОМ.РФ Михаил Гольдберг отмечает, что новый инструмент поможет строительным компаниям привлекать долгосрочные финансовые ресурсы на создание инфраструктуры. В результате улучшится экономика крупных жилищных проектов с серьезной инфраструктурной нагрузкой. </w:t>
      </w:r>
    </w:p>
    <w:p w:rsidR="00C05378" w:rsidRPr="00154F78" w:rsidRDefault="00C05378" w:rsidP="00C05378">
      <w:pPr>
        <w:pStyle w:val="NormalExport"/>
        <w:rPr>
          <w:lang w:val="ru-RU"/>
        </w:rPr>
      </w:pPr>
      <w:r w:rsidRPr="00154F78">
        <w:rPr>
          <w:shd w:val="clear" w:color="auto" w:fill="FFFFFF"/>
          <w:lang w:val="ru-RU"/>
        </w:rPr>
        <w:t xml:space="preserve">Возможности банков в разы превышают потребности в </w:t>
      </w:r>
      <w:r w:rsidRPr="00154F78">
        <w:rPr>
          <w:shd w:val="clear" w:color="auto" w:fill="C0C0C0"/>
          <w:lang w:val="ru-RU"/>
        </w:rPr>
        <w:t>проектном финансировании</w:t>
      </w:r>
    </w:p>
    <w:p w:rsidR="00C05378" w:rsidRPr="00154F78" w:rsidRDefault="00C05378" w:rsidP="00C05378">
      <w:pPr>
        <w:pStyle w:val="ExportHyperlink"/>
        <w:rPr>
          <w:lang w:val="ru-RU"/>
        </w:rPr>
      </w:pPr>
      <w:hyperlink r:id="rId375" w:history="1">
        <w:r>
          <w:t>https</w:t>
        </w:r>
        <w:r w:rsidRPr="00154F78">
          <w:rPr>
            <w:lang w:val="ru-RU"/>
          </w:rPr>
          <w:t>://</w:t>
        </w:r>
        <w:r>
          <w:t>spb</w:t>
        </w:r>
        <w:r w:rsidRPr="00154F78">
          <w:rPr>
            <w:lang w:val="ru-RU"/>
          </w:rPr>
          <w:t>.</w:t>
        </w:r>
        <w:r>
          <w:t>cian</w:t>
        </w:r>
        <w:r w:rsidRPr="00154F78">
          <w:rPr>
            <w:lang w:val="ru-RU"/>
          </w:rPr>
          <w:t>.</w:t>
        </w:r>
        <w:r>
          <w:t>ru</w:t>
        </w:r>
        <w:r w:rsidRPr="00154F78">
          <w:rPr>
            <w:lang w:val="ru-RU"/>
          </w:rPr>
          <w:t>/</w:t>
        </w:r>
        <w:r>
          <w:t>novosti</w:t>
        </w:r>
        <w:r w:rsidRPr="00154F78">
          <w:rPr>
            <w:lang w:val="ru-RU"/>
          </w:rPr>
          <w:t>-</w:t>
        </w:r>
        <w:r>
          <w:t>vozmozhnosti</w:t>
        </w:r>
        <w:r w:rsidRPr="00154F78">
          <w:rPr>
            <w:lang w:val="ru-RU"/>
          </w:rPr>
          <w:t>-</w:t>
        </w:r>
        <w:r>
          <w:t>bankov</w:t>
        </w:r>
        <w:r w:rsidRPr="00154F78">
          <w:rPr>
            <w:lang w:val="ru-RU"/>
          </w:rPr>
          <w:t>-</w:t>
        </w:r>
        <w:r>
          <w:t>v</w:t>
        </w:r>
        <w:r w:rsidRPr="00154F78">
          <w:rPr>
            <w:lang w:val="ru-RU"/>
          </w:rPr>
          <w:t>-</w:t>
        </w:r>
        <w:r>
          <w:t>razy</w:t>
        </w:r>
        <w:r w:rsidRPr="00154F78">
          <w:rPr>
            <w:lang w:val="ru-RU"/>
          </w:rPr>
          <w:t>-</w:t>
        </w:r>
        <w:r>
          <w:t>prevyshajut</w:t>
        </w:r>
        <w:r w:rsidRPr="00154F78">
          <w:rPr>
            <w:lang w:val="ru-RU"/>
          </w:rPr>
          <w:t>-</w:t>
        </w:r>
        <w:r>
          <w:t>potrebnosti</w:t>
        </w:r>
        <w:r w:rsidRPr="00154F78">
          <w:rPr>
            <w:lang w:val="ru-RU"/>
          </w:rPr>
          <w:t>-</w:t>
        </w:r>
        <w:r>
          <w:t>zastrojschikov</w:t>
        </w:r>
        <w:r w:rsidRPr="00154F78">
          <w:rPr>
            <w:lang w:val="ru-RU"/>
          </w:rPr>
          <w:t>-</w:t>
        </w:r>
        <w:r>
          <w:t>v</w:t>
        </w:r>
        <w:r w:rsidRPr="00154F78">
          <w:rPr>
            <w:lang w:val="ru-RU"/>
          </w:rPr>
          <w:t>-</w:t>
        </w:r>
        <w:r>
          <w:t>proektnom</w:t>
        </w:r>
        <w:r w:rsidRPr="00154F78">
          <w:rPr>
            <w:lang w:val="ru-RU"/>
          </w:rPr>
          <w:t>-</w:t>
        </w:r>
        <w:r>
          <w:t>finansirovanii</w:t>
        </w:r>
        <w:r w:rsidRPr="00154F78">
          <w:rPr>
            <w:lang w:val="ru-RU"/>
          </w:rPr>
          <w:t>-315612/</w:t>
        </w:r>
      </w:hyperlink>
    </w:p>
    <w:p w:rsidR="00C05378" w:rsidRDefault="00C05378" w:rsidP="00C05378">
      <w:pPr>
        <w:pStyle w:val="ReprintsHeader"/>
      </w:pPr>
      <w:bookmarkStart w:id="554" w:name="rep_list_3408643_1653683195"/>
      <w:r>
        <w:t>Похожие сообщения (1):</w:t>
      </w:r>
      <w:bookmarkEnd w:id="554"/>
    </w:p>
    <w:p w:rsidR="00C05378" w:rsidRDefault="00C05378" w:rsidP="00C05378">
      <w:pPr>
        <w:pStyle w:val="Reprints"/>
        <w:numPr>
          <w:ilvl w:val="0"/>
          <w:numId w:val="81"/>
        </w:numPr>
        <w:jc w:val="left"/>
      </w:pPr>
      <w:hyperlink r:id="rId376" w:history="1">
        <w:r>
          <w:rPr>
            <w:color w:val="0000FF"/>
            <w:u w:val="single"/>
          </w:rPr>
          <w:t>Циан (cian.ru), Москва, 15 марта 2021, Возможности банков в разы превышают потребности в проектном финансировании</w:t>
        </w:r>
      </w:hyperlink>
    </w:p>
    <w:p w:rsidR="00C05378" w:rsidRPr="00154F78" w:rsidRDefault="00C05378" w:rsidP="00C05378">
      <w:pPr>
        <w:rPr>
          <w:lang w:val="ru-RU"/>
        </w:rPr>
      </w:pPr>
    </w:p>
    <w:p w:rsidR="00C05378" w:rsidRDefault="00C05378" w:rsidP="00C05378">
      <w:pPr>
        <w:pStyle w:val="affff2"/>
        <w:spacing w:before="120"/>
      </w:pPr>
      <w:bookmarkStart w:id="555" w:name="_Toc67077362"/>
      <w:r>
        <w:t>Давыдов.Индекс (davydov.in), Санкт-Петербург, 15 марта 2021</w:t>
      </w:r>
      <w:bookmarkEnd w:id="555"/>
    </w:p>
    <w:p w:rsidR="00C05378" w:rsidRPr="00154F78" w:rsidRDefault="00C05378" w:rsidP="00C05378">
      <w:pPr>
        <w:pStyle w:val="afffc"/>
        <w:rPr>
          <w:lang w:val="ru-RU"/>
        </w:rPr>
      </w:pPr>
      <w:bookmarkStart w:id="556" w:name="txt_3408643_1653667640"/>
      <w:bookmarkStart w:id="557" w:name="_Toc67077363"/>
      <w:r w:rsidRPr="00154F78">
        <w:rPr>
          <w:lang w:val="ru-RU"/>
        </w:rPr>
        <w:t>Дмитрий Холявченко (Новосибирск): Вероятность того, что девелоперы в состоянии освоить все потенциальные ресурсы банков, пригодные для проектного финансирования, крайне невелика</w:t>
      </w:r>
      <w:bookmarkEnd w:id="556"/>
      <w:bookmarkEnd w:id="557"/>
    </w:p>
    <w:p w:rsidR="00C05378" w:rsidRPr="00154F78" w:rsidRDefault="00C05378" w:rsidP="00C05378">
      <w:pPr>
        <w:pStyle w:val="affff1"/>
        <w:jc w:val="left"/>
        <w:rPr>
          <w:lang w:val="ru-RU"/>
        </w:rPr>
      </w:pPr>
      <w:r w:rsidRPr="00154F78">
        <w:rPr>
          <w:lang w:val="ru-RU"/>
        </w:rPr>
        <w:t>Автор: Холявченко Дмитрий</w:t>
      </w:r>
    </w:p>
    <w:p w:rsidR="00C05378" w:rsidRPr="00154F78" w:rsidRDefault="00C05378" w:rsidP="00C05378">
      <w:pPr>
        <w:pStyle w:val="NormalExport"/>
        <w:rPr>
          <w:lang w:val="ru-RU"/>
        </w:rPr>
      </w:pPr>
      <w:r w:rsidRPr="00154F78">
        <w:rPr>
          <w:shd w:val="clear" w:color="auto" w:fill="FFFFFF"/>
          <w:lang w:val="ru-RU"/>
        </w:rPr>
        <w:t xml:space="preserve">Эксперт Дмитрий Холявченко рассуждает о том, что "Дом.РФ" оценил объем </w:t>
      </w:r>
      <w:r w:rsidRPr="00154F78">
        <w:rPr>
          <w:shd w:val="clear" w:color="auto" w:fill="C0C0C0"/>
          <w:lang w:val="ru-RU"/>
        </w:rPr>
        <w:t>проектного финансирования</w:t>
      </w:r>
      <w:r w:rsidRPr="00154F78">
        <w:rPr>
          <w:shd w:val="clear" w:color="auto" w:fill="FFFFFF"/>
          <w:lang w:val="ru-RU"/>
        </w:rPr>
        <w:t xml:space="preserve"> к 2025 году в 6,5 трлн рублей:</w:t>
      </w:r>
    </w:p>
    <w:p w:rsidR="00C05378" w:rsidRPr="00154F78" w:rsidRDefault="00C05378" w:rsidP="00C05378">
      <w:pPr>
        <w:pStyle w:val="NormalExport"/>
        <w:rPr>
          <w:lang w:val="ru-RU"/>
        </w:rPr>
      </w:pPr>
      <w:r w:rsidRPr="00154F78">
        <w:rPr>
          <w:shd w:val="clear" w:color="auto" w:fill="FFFFFF"/>
          <w:lang w:val="ru-RU"/>
        </w:rPr>
        <w:t xml:space="preserve">Боюсь, что все вопросы, связанные с объемами </w:t>
      </w:r>
      <w:r w:rsidRPr="00154F78">
        <w:rPr>
          <w:shd w:val="clear" w:color="auto" w:fill="C0C0C0"/>
          <w:lang w:val="ru-RU"/>
        </w:rPr>
        <w:t>проектного финансирования</w:t>
      </w:r>
      <w:r w:rsidRPr="00154F78">
        <w:rPr>
          <w:shd w:val="clear" w:color="auto" w:fill="FFFFFF"/>
          <w:lang w:val="ru-RU"/>
        </w:rPr>
        <w:t xml:space="preserve">, связаны не с наличием потенциальных ресурсов у банков для инвестиций, а с потребительским рынком. И главный лимитирующий фактор здесь - не готовность банков рисковать ресурсами на рынке </w:t>
      </w:r>
      <w:r w:rsidRPr="00154F78">
        <w:rPr>
          <w:shd w:val="clear" w:color="auto" w:fill="C0C0C0"/>
          <w:lang w:val="ru-RU"/>
        </w:rPr>
        <w:t>строительства</w:t>
      </w:r>
      <w:r w:rsidRPr="00154F78">
        <w:rPr>
          <w:shd w:val="clear" w:color="auto" w:fill="FFFFFF"/>
          <w:lang w:val="ru-RU"/>
        </w:rPr>
        <w:t xml:space="preserve"> жилья, а уровнем доходов населения и размером ставки по ипотеке на приобретение имущественных прав в строящемся жилье. </w:t>
      </w:r>
    </w:p>
    <w:p w:rsidR="00C05378" w:rsidRPr="00154F78" w:rsidRDefault="00C05378" w:rsidP="00C05378">
      <w:pPr>
        <w:pStyle w:val="NormalExport"/>
        <w:rPr>
          <w:lang w:val="ru-RU"/>
        </w:rPr>
      </w:pPr>
      <w:r w:rsidRPr="00154F78">
        <w:rPr>
          <w:shd w:val="clear" w:color="auto" w:fill="FFFFFF"/>
          <w:lang w:val="ru-RU"/>
        </w:rPr>
        <w:t xml:space="preserve">В настоящий момент рынок недвижимости всех крупных городов России испытывает заметный подъем, но он связан как раз с дотированием процентной ставки на ипотеку, реализацией за время пандемии отложенного спроса и стремлением в непонятной экономической ситуации решить свои жилищные и имущественные проблемы как можно быстрее. При до сих пор неудовлетворенном спросе населения на жилье, тем не менее мы видим, что в большинстве регионов доходы не растут, стоимость жизни не падает. А демографические процессы показывают, что численность населения в </w:t>
      </w:r>
      <w:r w:rsidRPr="00154F78">
        <w:rPr>
          <w:shd w:val="clear" w:color="auto" w:fill="FFFFFF"/>
          <w:lang w:val="ru-RU"/>
        </w:rPr>
        <w:lastRenderedPageBreak/>
        <w:t xml:space="preserve">стране начала снижаться и будет продолжать это делать. В том числе и в большей части городов-миллионников. </w:t>
      </w:r>
    </w:p>
    <w:p w:rsidR="00C05378" w:rsidRPr="00154F78" w:rsidRDefault="00C05378" w:rsidP="00C05378">
      <w:pPr>
        <w:pStyle w:val="NormalExport"/>
        <w:rPr>
          <w:lang w:val="ru-RU"/>
        </w:rPr>
      </w:pPr>
      <w:r w:rsidRPr="00154F78">
        <w:rPr>
          <w:shd w:val="clear" w:color="auto" w:fill="FFFFFF"/>
          <w:lang w:val="ru-RU"/>
        </w:rPr>
        <w:t xml:space="preserve">В такой ситуации вероятность того, что </w:t>
      </w:r>
      <w:r w:rsidRPr="00154F78">
        <w:rPr>
          <w:shd w:val="clear" w:color="auto" w:fill="C0C0C0"/>
          <w:lang w:val="ru-RU"/>
        </w:rPr>
        <w:t>девелоперы</w:t>
      </w:r>
      <w:r w:rsidRPr="00154F78">
        <w:rPr>
          <w:shd w:val="clear" w:color="auto" w:fill="FFFFFF"/>
          <w:lang w:val="ru-RU"/>
        </w:rPr>
        <w:t xml:space="preserve"> в состоянии освоить все потенциальные ресурсы банков, пригодные для </w:t>
      </w:r>
      <w:r w:rsidRPr="00154F78">
        <w:rPr>
          <w:shd w:val="clear" w:color="auto" w:fill="C0C0C0"/>
          <w:lang w:val="ru-RU"/>
        </w:rPr>
        <w:t>проектного финансирования</w:t>
      </w:r>
      <w:r w:rsidRPr="00154F78">
        <w:rPr>
          <w:shd w:val="clear" w:color="auto" w:fill="FFFFFF"/>
          <w:lang w:val="ru-RU"/>
        </w:rPr>
        <w:t xml:space="preserve">, крайне невелика. Исключением, возможно, будут только Москва, Подмосковье, Санкт-Петербург, Тюмень, Краснодар и Сочи. </w:t>
      </w:r>
    </w:p>
    <w:p w:rsidR="00C05378" w:rsidRPr="00154F78" w:rsidRDefault="00C05378" w:rsidP="00C05378">
      <w:pPr>
        <w:pStyle w:val="NormalExport"/>
        <w:rPr>
          <w:lang w:val="ru-RU"/>
        </w:rPr>
      </w:pPr>
      <w:r w:rsidRPr="00154F78">
        <w:rPr>
          <w:shd w:val="clear" w:color="auto" w:fill="FFFFFF"/>
          <w:lang w:val="ru-RU"/>
        </w:rPr>
        <w:t>Дмитрий Холявченко</w:t>
      </w:r>
    </w:p>
    <w:p w:rsidR="00C05378" w:rsidRPr="00154F78" w:rsidRDefault="00C05378" w:rsidP="00C05378">
      <w:pPr>
        <w:pStyle w:val="ExportHyperlink"/>
        <w:rPr>
          <w:lang w:val="ru-RU"/>
        </w:rPr>
      </w:pPr>
      <w:hyperlink r:id="rId377" w:history="1">
        <w:r>
          <w:t>https</w:t>
        </w:r>
        <w:r w:rsidRPr="00154F78">
          <w:rPr>
            <w:lang w:val="ru-RU"/>
          </w:rPr>
          <w:t>://</w:t>
        </w:r>
        <w:r>
          <w:t>davydov</w:t>
        </w:r>
        <w:r w:rsidRPr="00154F78">
          <w:rPr>
            <w:lang w:val="ru-RU"/>
          </w:rPr>
          <w:t>.</w:t>
        </w:r>
        <w:r>
          <w:t>in</w:t>
        </w:r>
        <w:r w:rsidRPr="00154F78">
          <w:rPr>
            <w:lang w:val="ru-RU"/>
          </w:rPr>
          <w:t>/</w:t>
        </w:r>
        <w:r>
          <w:t>economics</w:t>
        </w:r>
        <w:r w:rsidRPr="00154F78">
          <w:rPr>
            <w:lang w:val="ru-RU"/>
          </w:rPr>
          <w:t>/</w:t>
        </w:r>
        <w:r>
          <w:t>dmitrij</w:t>
        </w:r>
        <w:r w:rsidRPr="00154F78">
          <w:rPr>
            <w:lang w:val="ru-RU"/>
          </w:rPr>
          <w:t>-</w:t>
        </w:r>
        <w:r>
          <w:t>xolyavchenko</w:t>
        </w:r>
        <w:r w:rsidRPr="00154F78">
          <w:rPr>
            <w:lang w:val="ru-RU"/>
          </w:rPr>
          <w:t>-</w:t>
        </w:r>
        <w:r>
          <w:t>novosibirsk</w:t>
        </w:r>
        <w:r w:rsidRPr="00154F78">
          <w:rPr>
            <w:lang w:val="ru-RU"/>
          </w:rPr>
          <w:t>-</w:t>
        </w:r>
        <w:r>
          <w:t>veroyatnost</w:t>
        </w:r>
        <w:r w:rsidRPr="00154F78">
          <w:rPr>
            <w:lang w:val="ru-RU"/>
          </w:rPr>
          <w:t>-</w:t>
        </w:r>
        <w:r>
          <w:t>togo</w:t>
        </w:r>
        <w:r w:rsidRPr="00154F78">
          <w:rPr>
            <w:lang w:val="ru-RU"/>
          </w:rPr>
          <w:t>-</w:t>
        </w:r>
        <w:r>
          <w:t>chto</w:t>
        </w:r>
        <w:r w:rsidRPr="00154F78">
          <w:rPr>
            <w:lang w:val="ru-RU"/>
          </w:rPr>
          <w:t>-</w:t>
        </w:r>
        <w:r>
          <w:t>developery</w:t>
        </w:r>
        <w:r w:rsidRPr="00154F78">
          <w:rPr>
            <w:lang w:val="ru-RU"/>
          </w:rPr>
          <w:t>-</w:t>
        </w:r>
        <w:r>
          <w:t>v</w:t>
        </w:r>
        <w:r w:rsidRPr="00154F78">
          <w:rPr>
            <w:lang w:val="ru-RU"/>
          </w:rPr>
          <w:t>-</w:t>
        </w:r>
        <w:r>
          <w:t>sostoyanii</w:t>
        </w:r>
        <w:r w:rsidRPr="00154F78">
          <w:rPr>
            <w:lang w:val="ru-RU"/>
          </w:rPr>
          <w:t>-</w:t>
        </w:r>
        <w:r>
          <w:t>osvoit</w:t>
        </w:r>
        <w:r w:rsidRPr="00154F78">
          <w:rPr>
            <w:lang w:val="ru-RU"/>
          </w:rPr>
          <w:t>-</w:t>
        </w:r>
        <w:r>
          <w:t>vse</w:t>
        </w:r>
        <w:r w:rsidRPr="00154F78">
          <w:rPr>
            <w:lang w:val="ru-RU"/>
          </w:rPr>
          <w:t>-</w:t>
        </w:r>
        <w:r>
          <w:t>potencialnye</w:t>
        </w:r>
        <w:r w:rsidRPr="00154F78">
          <w:rPr>
            <w:lang w:val="ru-RU"/>
          </w:rPr>
          <w:t>-</w:t>
        </w:r>
        <w:r>
          <w:t>resursy</w:t>
        </w:r>
        <w:r w:rsidRPr="00154F78">
          <w:rPr>
            <w:lang w:val="ru-RU"/>
          </w:rPr>
          <w:t>-</w:t>
        </w:r>
        <w:r>
          <w:t>bankov</w:t>
        </w:r>
        <w:r w:rsidRPr="00154F78">
          <w:rPr>
            <w:lang w:val="ru-RU"/>
          </w:rPr>
          <w:t>-</w:t>
        </w:r>
        <w:r>
          <w:t>prigodnye</w:t>
        </w:r>
        <w:r w:rsidRPr="00154F78">
          <w:rPr>
            <w:lang w:val="ru-RU"/>
          </w:rPr>
          <w:t>-</w:t>
        </w:r>
        <w:r>
          <w:t>dlya</w:t>
        </w:r>
        <w:r w:rsidRPr="00154F78">
          <w:rPr>
            <w:lang w:val="ru-RU"/>
          </w:rPr>
          <w:t>-</w:t>
        </w:r>
        <w:r>
          <w:t>proektnogo</w:t>
        </w:r>
        <w:r w:rsidRPr="00154F78">
          <w:rPr>
            <w:lang w:val="ru-RU"/>
          </w:rPr>
          <w:t>-</w:t>
        </w:r>
        <w:r>
          <w:t>finansirovaniya</w:t>
        </w:r>
        <w:r w:rsidRPr="00154F78">
          <w:rPr>
            <w:lang w:val="ru-RU"/>
          </w:rPr>
          <w:t>-</w:t>
        </w:r>
        <w:r>
          <w:t>krajne</w:t>
        </w:r>
        <w:r w:rsidRPr="00154F78">
          <w:rPr>
            <w:lang w:val="ru-RU"/>
          </w:rPr>
          <w:t>-</w:t>
        </w:r>
        <w:r>
          <w:t>nevelika</w:t>
        </w:r>
        <w:r w:rsidRPr="00154F78">
          <w:rPr>
            <w:lang w:val="ru-RU"/>
          </w:rPr>
          <w:t>/</w:t>
        </w:r>
      </w:hyperlink>
    </w:p>
    <w:p w:rsidR="00C05378" w:rsidRPr="00154F78" w:rsidRDefault="00C05378" w:rsidP="00C05378">
      <w:pPr>
        <w:rPr>
          <w:lang w:val="ru-RU"/>
        </w:rPr>
      </w:pPr>
    </w:p>
    <w:p w:rsidR="00C05378" w:rsidRDefault="00C05378" w:rsidP="00C05378">
      <w:pPr>
        <w:pStyle w:val="affff2"/>
        <w:spacing w:before="120"/>
      </w:pPr>
      <w:bookmarkStart w:id="558" w:name="_Toc67077364"/>
      <w:r>
        <w:t>ИА Строительство (dom.iastr.ru), Москва, 15 марта 2021</w:t>
      </w:r>
      <w:bookmarkEnd w:id="558"/>
    </w:p>
    <w:p w:rsidR="00C05378" w:rsidRPr="00154F78" w:rsidRDefault="00C05378" w:rsidP="00C05378">
      <w:pPr>
        <w:pStyle w:val="afffc"/>
        <w:rPr>
          <w:lang w:val="ru-RU"/>
        </w:rPr>
      </w:pPr>
      <w:bookmarkStart w:id="559" w:name="txt_3408643_1653672033"/>
      <w:bookmarkStart w:id="560" w:name="_Toc67077365"/>
      <w:r w:rsidRPr="00154F78">
        <w:rPr>
          <w:lang w:val="ru-RU"/>
        </w:rPr>
        <w:t>Рынок строительства жилья на пороге крутых перемен</w:t>
      </w:r>
      <w:bookmarkEnd w:id="559"/>
      <w:bookmarkEnd w:id="560"/>
    </w:p>
    <w:p w:rsidR="00C05378" w:rsidRPr="00154F78" w:rsidRDefault="00C05378" w:rsidP="00C05378">
      <w:pPr>
        <w:pStyle w:val="NormalExport"/>
        <w:rPr>
          <w:lang w:val="ru-RU"/>
        </w:rPr>
      </w:pPr>
      <w:r w:rsidRPr="00154F78">
        <w:rPr>
          <w:shd w:val="clear" w:color="auto" w:fill="FFFFFF"/>
          <w:lang w:val="ru-RU"/>
        </w:rPr>
        <w:t xml:space="preserve">2020 год выдался для строительной отрасли страны весьма противоречивым. С одной стороны, несмотря на сложную ситуацию, порожденную эпидемией коронавируса, обвала не произошло. С другой - кризис обнажил или усилил многие проблемы, которые стали намного выпуклей. Можно говорить о том, что сегодня стройкомплекс находится в некой точке, за которой должна возникнуть новая реальность. С этим тезисом сегодня согласны и чиновники, отвечающие за ситуацию в </w:t>
      </w:r>
      <w:r w:rsidRPr="00154F78">
        <w:rPr>
          <w:shd w:val="clear" w:color="auto" w:fill="C0C0C0"/>
          <w:lang w:val="ru-RU"/>
        </w:rPr>
        <w:t>строительстве</w:t>
      </w:r>
      <w:r w:rsidRPr="00154F78">
        <w:rPr>
          <w:shd w:val="clear" w:color="auto" w:fill="FFFFFF"/>
          <w:lang w:val="ru-RU"/>
        </w:rPr>
        <w:t xml:space="preserve">, и сами строители, понимающие, что для них стремительно наступают новые времена. А вот какими они будут, об этом идет, и еще будет идти дискуссия. Минстрой намерен управлять переменами Если строительная отрасль должна меняться, то в первую очередь перемены должны происходить в главном ее штабе - министерстве </w:t>
      </w:r>
      <w:r w:rsidRPr="00154F78">
        <w:rPr>
          <w:shd w:val="clear" w:color="auto" w:fill="C0C0C0"/>
          <w:lang w:val="ru-RU"/>
        </w:rPr>
        <w:t>строительства</w:t>
      </w:r>
      <w:r w:rsidRPr="00154F78">
        <w:rPr>
          <w:shd w:val="clear" w:color="auto" w:fill="FFFFFF"/>
          <w:lang w:val="ru-RU"/>
        </w:rPr>
        <w:t xml:space="preserve"> и ЖКХ. Эти новации озвучил его руководитель Ирек Файзуллин: в Минстрое появились два новых департамента: комплексного развития территорий (КРТ) и промышленного </w:t>
      </w:r>
      <w:r w:rsidRPr="00154F78">
        <w:rPr>
          <w:shd w:val="clear" w:color="auto" w:fill="C0C0C0"/>
          <w:lang w:val="ru-RU"/>
        </w:rPr>
        <w:t>строительства</w:t>
      </w:r>
      <w:r w:rsidRPr="00154F78">
        <w:rPr>
          <w:shd w:val="clear" w:color="auto" w:fill="FFFFFF"/>
          <w:lang w:val="ru-RU"/>
        </w:rPr>
        <w:t xml:space="preserve">. По словам министра, промышленное </w:t>
      </w:r>
      <w:r w:rsidRPr="00154F78">
        <w:rPr>
          <w:shd w:val="clear" w:color="auto" w:fill="C0C0C0"/>
          <w:lang w:val="ru-RU"/>
        </w:rPr>
        <w:t>строительство</w:t>
      </w:r>
      <w:r w:rsidRPr="00154F78">
        <w:rPr>
          <w:shd w:val="clear" w:color="auto" w:fill="FFFFFF"/>
          <w:lang w:val="ru-RU"/>
        </w:rPr>
        <w:t xml:space="preserve"> в последние годы было пущено на самотек и требует серьезного внимания в части улучшения нормативной базы. Министерство намерено реализовывать несколько главных направлений в своей деятельности - это сбалансированное пространственное развитие, будет сделан акцент на экологическом </w:t>
      </w:r>
      <w:r w:rsidRPr="00154F78">
        <w:rPr>
          <w:shd w:val="clear" w:color="auto" w:fill="C0C0C0"/>
          <w:lang w:val="ru-RU"/>
        </w:rPr>
        <w:t>строительстве</w:t>
      </w:r>
      <w:r w:rsidRPr="00154F78">
        <w:rPr>
          <w:shd w:val="clear" w:color="auto" w:fill="FFFFFF"/>
          <w:lang w:val="ru-RU"/>
        </w:rPr>
        <w:t xml:space="preserve">, на цифровизации. Минстрой планирует уже в 2021 году создать сервис по электронной выдаче разрешений на </w:t>
      </w:r>
      <w:r w:rsidRPr="00154F78">
        <w:rPr>
          <w:shd w:val="clear" w:color="auto" w:fill="C0C0C0"/>
          <w:lang w:val="ru-RU"/>
        </w:rPr>
        <w:t>строительство</w:t>
      </w:r>
      <w:r w:rsidRPr="00154F78">
        <w:rPr>
          <w:shd w:val="clear" w:color="auto" w:fill="FFFFFF"/>
          <w:lang w:val="ru-RU"/>
        </w:rPr>
        <w:t xml:space="preserve"> и ввод объектов. По словам Ирека Файзуллина, мы движемся в направлении создания системы Единого государственного реестра заключений, где на площадке объединенного ресурса сможем на основании полученного актуального положительного заключения экспертизы сразу выдать разрешение на </w:t>
      </w:r>
      <w:r w:rsidRPr="00154F78">
        <w:rPr>
          <w:shd w:val="clear" w:color="auto" w:fill="C0C0C0"/>
          <w:lang w:val="ru-RU"/>
        </w:rPr>
        <w:t>строительство</w:t>
      </w:r>
      <w:r w:rsidRPr="00154F78">
        <w:rPr>
          <w:shd w:val="clear" w:color="auto" w:fill="FFFFFF"/>
          <w:lang w:val="ru-RU"/>
        </w:rPr>
        <w:t xml:space="preserve"> и обеспечить разрешение на ввод. Пока такой механизм тестируется на федеральных органах власти. К тому же для его запуска нужно вносить изменения в законодательство. По мнению министра, несмотря на сложный 2020 год, показатели работы отрасли в целом не самые плохие: построено около 80 млн. кв. метров жилья, 41 млн. кв. метров из которых - это многоквартирные дома. Объем ипотечного кредитования за прошедший год увеличился на 35%, было выдано 1,7 млн. кредитов на общую сумму более 4 трлн. рублей. Рынок в процессе перемен Но гораздо важнее то, что меняется сам сектор </w:t>
      </w:r>
      <w:r w:rsidRPr="00154F78">
        <w:rPr>
          <w:shd w:val="clear" w:color="auto" w:fill="C0C0C0"/>
          <w:lang w:val="ru-RU"/>
        </w:rPr>
        <w:t>строительства</w:t>
      </w:r>
      <w:r w:rsidRPr="00154F78">
        <w:rPr>
          <w:shd w:val="clear" w:color="auto" w:fill="FFFFFF"/>
          <w:lang w:val="ru-RU"/>
        </w:rPr>
        <w:t xml:space="preserve"> жилья. Запущенные реформы дают свои результаты. По данным Алексея Ниденса, управляющего директора "ДОМ.РФ", за полтора года на принципы </w:t>
      </w:r>
      <w:r w:rsidRPr="00154F78">
        <w:rPr>
          <w:shd w:val="clear" w:color="auto" w:fill="C0C0C0"/>
          <w:lang w:val="ru-RU"/>
        </w:rPr>
        <w:t>проектного финансирования</w:t>
      </w:r>
      <w:r w:rsidRPr="00154F78">
        <w:rPr>
          <w:shd w:val="clear" w:color="auto" w:fill="FFFFFF"/>
          <w:lang w:val="ru-RU"/>
        </w:rPr>
        <w:t xml:space="preserve"> перешло более 60% рынка, сооружается свыше 50 млн кв. м. Эта модель доказала свои преимущества, как для покупателей, так и для </w:t>
      </w:r>
      <w:r w:rsidRPr="00154F78">
        <w:rPr>
          <w:shd w:val="clear" w:color="auto" w:fill="C0C0C0"/>
          <w:lang w:val="ru-RU"/>
        </w:rPr>
        <w:t>застройщиков</w:t>
      </w:r>
      <w:r w:rsidRPr="00154F78">
        <w:rPr>
          <w:shd w:val="clear" w:color="auto" w:fill="FFFFFF"/>
          <w:lang w:val="ru-RU"/>
        </w:rPr>
        <w:t xml:space="preserve">. Первым она дает гарантию сохранения их средств, вторым - стабильность финансирования, снижение рисков. Об этом наглядно свидетельствует такой факт: в первом полугодие прошедшего года снизился спрос на жилье, но это не отразилось на </w:t>
      </w:r>
      <w:r w:rsidRPr="00154F78">
        <w:rPr>
          <w:shd w:val="clear" w:color="auto" w:fill="C0C0C0"/>
          <w:lang w:val="ru-RU"/>
        </w:rPr>
        <w:t>строительстве</w:t>
      </w:r>
      <w:r w:rsidRPr="00154F78">
        <w:rPr>
          <w:shd w:val="clear" w:color="auto" w:fill="FFFFFF"/>
          <w:lang w:val="ru-RU"/>
        </w:rPr>
        <w:t xml:space="preserve">, оно продолжалось в прежнем режиме. Во второй половине года положение поменялось, спрос стал превышать предложение. Это позволило беспрецедентно снизить ставки по кредитам, они колебались в пределах от 1,8 до 4,3%, в то время, как в других отраслях были существенно выше - от 6,3 до 8%. Это сказалось на количестве проектов, в феврале 2021 года их уже было на 55% больше, чем в том же месяце 2020 года. Разумеется, стабилизировать отрасль удалось, в том числе и благодаря поддержке отрасли со стороны государства. Мер было довольно много, среди них выделение около 7 млрд рублей для низкомаржинальных объектов для тех регионов, где доходность </w:t>
      </w:r>
      <w:r w:rsidRPr="00154F78">
        <w:rPr>
          <w:shd w:val="clear" w:color="auto" w:fill="C0C0C0"/>
          <w:lang w:val="ru-RU"/>
        </w:rPr>
        <w:t>девелоперов</w:t>
      </w:r>
      <w:r w:rsidRPr="00154F78">
        <w:rPr>
          <w:shd w:val="clear" w:color="auto" w:fill="FFFFFF"/>
          <w:lang w:val="ru-RU"/>
        </w:rPr>
        <w:t xml:space="preserve"> по проекту менее 15%. По этой программе будет построено 3 млн. кв. метров жилья. Смена приоритетов О том, что рынок меняется, говорят и данные опроса руководителей строительных компаний, который провело Национального объединения </w:t>
      </w:r>
      <w:r w:rsidRPr="00154F78">
        <w:rPr>
          <w:shd w:val="clear" w:color="auto" w:fill="C0C0C0"/>
          <w:lang w:val="ru-RU"/>
        </w:rPr>
        <w:t>застройщиков</w:t>
      </w:r>
      <w:r w:rsidRPr="00154F78">
        <w:rPr>
          <w:shd w:val="clear" w:color="auto" w:fill="FFFFFF"/>
          <w:lang w:val="ru-RU"/>
        </w:rPr>
        <w:t xml:space="preserve"> жилья. Как рассказывает руководитель организации Леонид Казинец, в 2019 году главной проблемой отрасли респонденты называли постоянные изменения законодательства, сложности с получением </w:t>
      </w:r>
      <w:r w:rsidRPr="00154F78">
        <w:rPr>
          <w:shd w:val="clear" w:color="auto" w:fill="C0C0C0"/>
          <w:lang w:val="ru-RU"/>
        </w:rPr>
        <w:t>проектного финансирования</w:t>
      </w:r>
      <w:r w:rsidRPr="00154F78">
        <w:rPr>
          <w:shd w:val="clear" w:color="auto" w:fill="FFFFFF"/>
          <w:lang w:val="ru-RU"/>
        </w:rPr>
        <w:t xml:space="preserve">, трудности, связанные с технологическим присоединением к ресурсам. Через год опрос показал, что проблемы с подключением существенно снизились, меньше тревожит </w:t>
      </w:r>
      <w:r w:rsidRPr="00154F78">
        <w:rPr>
          <w:shd w:val="clear" w:color="auto" w:fill="C0C0C0"/>
          <w:lang w:val="ru-RU"/>
        </w:rPr>
        <w:t>застройщиков</w:t>
      </w:r>
      <w:r w:rsidRPr="00154F78">
        <w:rPr>
          <w:shd w:val="clear" w:color="auto" w:fill="FFFFFF"/>
          <w:lang w:val="ru-RU"/>
        </w:rPr>
        <w:t xml:space="preserve"> и изменение в законодательстве, оно для них стало более ясным. Но возникли новые </w:t>
      </w:r>
      <w:r w:rsidRPr="00154F78">
        <w:rPr>
          <w:shd w:val="clear" w:color="auto" w:fill="FFFFFF"/>
          <w:lang w:val="ru-RU"/>
        </w:rPr>
        <w:lastRenderedPageBreak/>
        <w:t xml:space="preserve">вызовы: рост цен на строительные материалы, дефицит земельных участков под застройку. Отмечаются так же трудности регистрации и постановка на кадастровый учет земельных участков; многие </w:t>
      </w:r>
      <w:r w:rsidRPr="00154F78">
        <w:rPr>
          <w:shd w:val="clear" w:color="auto" w:fill="C0C0C0"/>
          <w:lang w:val="ru-RU"/>
        </w:rPr>
        <w:t>застройщики</w:t>
      </w:r>
      <w:r w:rsidRPr="00154F78">
        <w:rPr>
          <w:shd w:val="clear" w:color="auto" w:fill="FFFFFF"/>
          <w:lang w:val="ru-RU"/>
        </w:rPr>
        <w:t xml:space="preserve"> по этой причине не могут приступить к </w:t>
      </w:r>
      <w:r w:rsidRPr="00154F78">
        <w:rPr>
          <w:shd w:val="clear" w:color="auto" w:fill="C0C0C0"/>
          <w:lang w:val="ru-RU"/>
        </w:rPr>
        <w:t>строительству</w:t>
      </w:r>
      <w:r w:rsidRPr="00154F78">
        <w:rPr>
          <w:shd w:val="clear" w:color="auto" w:fill="FFFFFF"/>
          <w:lang w:val="ru-RU"/>
        </w:rPr>
        <w:t xml:space="preserve">. Нужно продолжать совершенствование технического регулирования - тут работы еще не початый край. По мнению же Сергея Гордеева, председателя Совета Фонда "Клуб инвесторов Москвы", во многих регионов качество вводимого жилья оставляет желать намного лучше. Нужно же строить долговечные дома и инфраструктуру. Однако эта проблема обсуждается недостаточно. Но именно в этом проявляется социальная ответственность </w:t>
      </w:r>
      <w:r w:rsidRPr="00154F78">
        <w:rPr>
          <w:shd w:val="clear" w:color="auto" w:fill="C0C0C0"/>
          <w:lang w:val="ru-RU"/>
        </w:rPr>
        <w:t>застройщиков</w:t>
      </w:r>
      <w:r w:rsidRPr="00154F78">
        <w:rPr>
          <w:shd w:val="clear" w:color="auto" w:fill="FFFFFF"/>
          <w:lang w:val="ru-RU"/>
        </w:rPr>
        <w:t xml:space="preserve">. Есть и другие вопросы, которые мешают строительному процессу. По словам Президента Национальной ассоциации строителей (НОСТРОЙ) Антона Глушкова, в 2020 году вырос средний срок реализации проектов на 15%, сейчас он составляет 27 месяцев. Это тревожный индикатор для всего строительного рынка. И он может возрасти, если не дать своевременные и квалифицированные ответы на целый ряд вызовов. Нужно улучшать законодательство по территориальному планированию после принятия закона о всероссийской реновации. Давно назрела необходимость в создании ипотечного продукта для ИЖС, в том числе для тех, кто строит частные дома хозяйственным способом. Отдельным пунктом стоит кадровая проблема, квалифицированного персонала не хватает на всех уровнях </w:t>
      </w:r>
      <w:r w:rsidRPr="00154F78">
        <w:rPr>
          <w:shd w:val="clear" w:color="auto" w:fill="C0C0C0"/>
          <w:lang w:val="ru-RU"/>
        </w:rPr>
        <w:t>строительства</w:t>
      </w:r>
      <w:r w:rsidRPr="00154F78">
        <w:rPr>
          <w:shd w:val="clear" w:color="auto" w:fill="FFFFFF"/>
          <w:lang w:val="ru-RU"/>
        </w:rPr>
        <w:t xml:space="preserve"> - от рабочих от инженеров. У нас 10% строителей - это мигранты. Пандемия лишила отрасль 300 тыс работников. Если мы их не заменим на отечественных, трудно рассчитывать на то, что мы будем строить качественно. Риски никуда не исчезли Впрочем, несмотря на относительно неплохие показатели кризисного 2020 года, в отрасли сохраняются большие проблемы и риски. Руководитель Фонда содействия реформированию ЖКХ, глава Общественного совета при Минстрое РФ Сергея Степашина считает, что на эти вопросы следует обратить самое пристальное внимание. Обеспечение безопасной инфраструктуры, которая пребывает в плохом состоянии. До 60% ее в стадии разрушения. Если новое жилье подключать к старым коммуникациям, мы получим целый клубок и новых проблем. Еще один крайне актуальный вопрос - повышение энергоэффективности зданий. По словам Сергея Степашина, эта тема по-настоящему не звучит. Между тем, по этой причине Россия ежегодно теряет 300 млрд рублей. Эта сумма примерно равна той, что выделяет государство на переселение людей из аварийного жилья. Пока не удается по-настоящему создать индустриальный рынок ИЖС. Хотя на его долю приходится 39% вводимой жилой площади. Особенно тема актуальна на селе. Нужно создавать соответствующую инфраструктуру. Сегодня 39% всего жилья в России не имеет водопровода, а 50% - канализации. И это в 21-м веке! Еще одна проблема - капитальный ремонт объектов культуры. Особенно она остра в Москве и Санкт-Петербурге. В свое время были даны соответствующие поручения. Результат практически нулевой. Реновация от Москвы до самых до окраин После принятия федерального закона об общероссийской реновации, в стране должна начаться реализация этого грандиозного проекта. Правда, пока не ясно, в каких формах это будет осуществляться. Да и будет ли вообще, во многих субъектах федерации на это может не хватить ни сил, ни средств. Но в любом случае крайне важен и поучителен соответствующий московский опыт. Сегодня в Москве фиксируется резкий рост объемов жилищного </w:t>
      </w:r>
      <w:r w:rsidRPr="00154F78">
        <w:rPr>
          <w:shd w:val="clear" w:color="auto" w:fill="C0C0C0"/>
          <w:lang w:val="ru-RU"/>
        </w:rPr>
        <w:t>строительства</w:t>
      </w:r>
      <w:r w:rsidRPr="00154F78">
        <w:rPr>
          <w:shd w:val="clear" w:color="auto" w:fill="FFFFFF"/>
          <w:lang w:val="ru-RU"/>
        </w:rPr>
        <w:t xml:space="preserve">. Согласно планам, за 10 лет должно быть возведено 62 млн кв. м., а ежегодный прирост их ввода вырасти с 3 млн кв. м. до 7 млн кв. м. И существенный вклад в эти показатели должна внести реновация. По словам Сергея Левкина, руководителя Департамента градостроительной политики города Москвы, в мире не существует такого по масштабу проекта. Реновации подлежат 16,4 млн кв. м. жилой площади, будет переселено 1 млн жителей столицы. Задача этой программа не просто снести старые дома и на их месте построить новые, а сформировать другой облик квартала, района, города. Как говорит чиновник, реновация потребовала модернизации всей градостроительной политики в Москве. Были приняты или изменены некоторые законы, большое число нормативов. Цель этих перемен - строить комфортное жилье и создавать современную городскую среду. Например, в новых домах предусматриваются опции, которые необходимы для современной жизни. Так, в ванных комнатах делаются розетки для стиральных машин, а на кухнях их столько, чтобы хватило для подключения всей бытовой техники, которую использует семья. Все дома подключаются к системе умного города, в них действует широкополосный Интернет, система автоматического считывания счетчиков и датчиков. Для обеспечения качества </w:t>
      </w:r>
      <w:r w:rsidRPr="00154F78">
        <w:rPr>
          <w:shd w:val="clear" w:color="auto" w:fill="C0C0C0"/>
          <w:lang w:val="ru-RU"/>
        </w:rPr>
        <w:t>строительства</w:t>
      </w:r>
      <w:r w:rsidRPr="00154F78">
        <w:rPr>
          <w:shd w:val="clear" w:color="auto" w:fill="FFFFFF"/>
          <w:lang w:val="ru-RU"/>
        </w:rPr>
        <w:t xml:space="preserve"> установлен шестиступенчатый контроль над всеми этапами проектирования и возведения дома. Возводятся энергоэффективные дома. Было проведено специальное сравнение новых МКД со старыми пятиэтажками. Выяснилось, что по этим показателям вновь построенные дома более чем в 2 раза лучше по этим показателям. Причем, энергоэффективность добивается не за счет более толстых стен или особых стеклопакетов, а исключительно благодаря более высокому качеству </w:t>
      </w:r>
      <w:r w:rsidRPr="00154F78">
        <w:rPr>
          <w:shd w:val="clear" w:color="auto" w:fill="C0C0C0"/>
          <w:lang w:val="ru-RU"/>
        </w:rPr>
        <w:t>строительства</w:t>
      </w:r>
      <w:r w:rsidRPr="00154F78">
        <w:rPr>
          <w:shd w:val="clear" w:color="auto" w:fill="FFFFFF"/>
          <w:lang w:val="ru-RU"/>
        </w:rPr>
        <w:t xml:space="preserve">. По словам Сергея Левкина, на данный момент реновация идет на 500 стартовых площадках. Уже переселено 22 тыс москвичей. А всего для этих целей нужно построить 22 млн кв. м., общий же объем нового жилья по этой программе достигнет 45 млн кв. м. Владимир Гурвич Фото: ИА </w:t>
      </w:r>
      <w:r w:rsidRPr="00154F78">
        <w:rPr>
          <w:shd w:val="clear" w:color="auto" w:fill="C0C0C0"/>
          <w:lang w:val="ru-RU"/>
        </w:rPr>
        <w:t>Строительство</w:t>
      </w:r>
      <w:r w:rsidRPr="00154F78">
        <w:rPr>
          <w:shd w:val="clear" w:color="auto" w:fill="FFFFFF"/>
          <w:lang w:val="ru-RU"/>
        </w:rPr>
        <w:t xml:space="preserve"> </w:t>
      </w:r>
    </w:p>
    <w:p w:rsidR="00C05378" w:rsidRPr="00154F78" w:rsidRDefault="00C05378" w:rsidP="00C05378">
      <w:pPr>
        <w:pStyle w:val="ExportHyperlink"/>
        <w:rPr>
          <w:lang w:val="ru-RU"/>
        </w:rPr>
      </w:pPr>
      <w:hyperlink r:id="rId378" w:history="1">
        <w:r>
          <w:t>https</w:t>
        </w:r>
        <w:r w:rsidRPr="00154F78">
          <w:rPr>
            <w:lang w:val="ru-RU"/>
          </w:rPr>
          <w:t>://</w:t>
        </w:r>
        <w:r>
          <w:t>dom</w:t>
        </w:r>
        <w:r w:rsidRPr="00154F78">
          <w:rPr>
            <w:lang w:val="ru-RU"/>
          </w:rPr>
          <w:t>.</w:t>
        </w:r>
        <w:r>
          <w:t>iastr</w:t>
        </w:r>
        <w:r w:rsidRPr="00154F78">
          <w:rPr>
            <w:lang w:val="ru-RU"/>
          </w:rPr>
          <w:t>.</w:t>
        </w:r>
        <w:r>
          <w:t>ru</w:t>
        </w:r>
        <w:r w:rsidRPr="00154F78">
          <w:rPr>
            <w:lang w:val="ru-RU"/>
          </w:rPr>
          <w:t>/</w:t>
        </w:r>
        <w:r>
          <w:t>nedvizhimost</w:t>
        </w:r>
        <w:r w:rsidRPr="00154F78">
          <w:rPr>
            <w:lang w:val="ru-RU"/>
          </w:rPr>
          <w:t>/3786-</w:t>
        </w:r>
        <w:r>
          <w:t>rynok</w:t>
        </w:r>
        <w:r w:rsidRPr="00154F78">
          <w:rPr>
            <w:lang w:val="ru-RU"/>
          </w:rPr>
          <w:t>-</w:t>
        </w:r>
        <w:r>
          <w:t>stroitelstva</w:t>
        </w:r>
        <w:r w:rsidRPr="00154F78">
          <w:rPr>
            <w:lang w:val="ru-RU"/>
          </w:rPr>
          <w:t>-</w:t>
        </w:r>
        <w:r>
          <w:t>zhilya</w:t>
        </w:r>
        <w:r w:rsidRPr="00154F78">
          <w:rPr>
            <w:lang w:val="ru-RU"/>
          </w:rPr>
          <w:t>-</w:t>
        </w:r>
        <w:r>
          <w:t>na</w:t>
        </w:r>
        <w:r w:rsidRPr="00154F78">
          <w:rPr>
            <w:lang w:val="ru-RU"/>
          </w:rPr>
          <w:t>-</w:t>
        </w:r>
        <w:r>
          <w:t>poroge</w:t>
        </w:r>
        <w:r w:rsidRPr="00154F78">
          <w:rPr>
            <w:lang w:val="ru-RU"/>
          </w:rPr>
          <w:t>-</w:t>
        </w:r>
        <w:r>
          <w:t>krutyh</w:t>
        </w:r>
        <w:r w:rsidRPr="00154F78">
          <w:rPr>
            <w:lang w:val="ru-RU"/>
          </w:rPr>
          <w:t>-</w:t>
        </w:r>
        <w:r>
          <w:t>peremen</w:t>
        </w:r>
        <w:r w:rsidRPr="00154F78">
          <w:rPr>
            <w:lang w:val="ru-RU"/>
          </w:rPr>
          <w:t>.</w:t>
        </w:r>
        <w:r>
          <w:t>html</w:t>
        </w:r>
      </w:hyperlink>
    </w:p>
    <w:p w:rsidR="00C05378" w:rsidRPr="00154F78" w:rsidRDefault="00C05378" w:rsidP="00C05378">
      <w:pPr>
        <w:rPr>
          <w:lang w:val="ru-RU"/>
        </w:rPr>
      </w:pPr>
    </w:p>
    <w:p w:rsidR="00C05378" w:rsidRDefault="00C05378" w:rsidP="00C05378">
      <w:pPr>
        <w:pStyle w:val="affff2"/>
        <w:spacing w:before="120"/>
      </w:pPr>
      <w:bookmarkStart w:id="561" w:name="_Toc67077366"/>
      <w:r>
        <w:lastRenderedPageBreak/>
        <w:t>NewsRbk.ru, Москва, 15 марта 2021</w:t>
      </w:r>
      <w:bookmarkEnd w:id="561"/>
    </w:p>
    <w:p w:rsidR="00C05378" w:rsidRPr="00154F78" w:rsidRDefault="00C05378" w:rsidP="00C05378">
      <w:pPr>
        <w:pStyle w:val="afffc"/>
        <w:rPr>
          <w:lang w:val="ru-RU"/>
        </w:rPr>
      </w:pPr>
      <w:bookmarkStart w:id="562" w:name="txt_3408643_1653577662"/>
      <w:bookmarkStart w:id="563" w:name="_Toc67077367"/>
      <w:r w:rsidRPr="00154F78">
        <w:rPr>
          <w:lang w:val="ru-RU"/>
        </w:rPr>
        <w:t>"Дом.РФ" оценил объем проектного финансирования к 2025 году в 6,5 трлн</w:t>
      </w:r>
      <w:bookmarkEnd w:id="562"/>
      <w:bookmarkEnd w:id="563"/>
    </w:p>
    <w:p w:rsidR="00C05378" w:rsidRPr="00154F78" w:rsidRDefault="00C05378" w:rsidP="00C05378">
      <w:pPr>
        <w:pStyle w:val="NormalExport"/>
        <w:rPr>
          <w:lang w:val="ru-RU"/>
        </w:rPr>
      </w:pPr>
      <w:r w:rsidRPr="00154F78">
        <w:rPr>
          <w:shd w:val="clear" w:color="auto" w:fill="FFFFFF"/>
          <w:lang w:val="ru-RU"/>
        </w:rPr>
        <w:t xml:space="preserve">Покрыть потребности </w:t>
      </w:r>
      <w:r w:rsidRPr="00154F78">
        <w:rPr>
          <w:shd w:val="clear" w:color="auto" w:fill="C0C0C0"/>
          <w:lang w:val="ru-RU"/>
        </w:rPr>
        <w:t>застройщиков</w:t>
      </w:r>
      <w:r w:rsidRPr="00154F78">
        <w:rPr>
          <w:shd w:val="clear" w:color="auto" w:fill="FFFFFF"/>
          <w:lang w:val="ru-RU"/>
        </w:rPr>
        <w:t xml:space="preserve"> с лихвой смогут три крупнейших игрока рынка - Сбербанк, ВТБ и банк "Дом.РФ", говорится в исследовании</w:t>
      </w:r>
    </w:p>
    <w:p w:rsidR="00C05378" w:rsidRPr="00154F78" w:rsidRDefault="00C05378" w:rsidP="00C05378">
      <w:pPr>
        <w:pStyle w:val="NormalExport"/>
        <w:rPr>
          <w:lang w:val="ru-RU"/>
        </w:rPr>
      </w:pPr>
      <w:r w:rsidRPr="00154F78">
        <w:rPr>
          <w:shd w:val="clear" w:color="auto" w:fill="FFFFFF"/>
          <w:lang w:val="ru-RU"/>
        </w:rPr>
        <w:t xml:space="preserve">Фото: Ярослав Чингаев/ТАСС </w:t>
      </w:r>
    </w:p>
    <w:p w:rsidR="00C05378" w:rsidRPr="00154F78" w:rsidRDefault="00C05378" w:rsidP="00C05378">
      <w:pPr>
        <w:pStyle w:val="NormalExport"/>
        <w:rPr>
          <w:lang w:val="ru-RU"/>
        </w:rPr>
      </w:pPr>
      <w:r w:rsidRPr="00154F78">
        <w:rPr>
          <w:shd w:val="clear" w:color="auto" w:fill="FFFFFF"/>
          <w:lang w:val="ru-RU"/>
        </w:rPr>
        <w:t xml:space="preserve">Согласно базовому сценарию, потребность российских </w:t>
      </w:r>
      <w:r w:rsidRPr="00154F78">
        <w:rPr>
          <w:shd w:val="clear" w:color="auto" w:fill="C0C0C0"/>
          <w:lang w:val="ru-RU"/>
        </w:rPr>
        <w:t>застройщиков</w:t>
      </w:r>
      <w:r w:rsidRPr="00154F78">
        <w:rPr>
          <w:shd w:val="clear" w:color="auto" w:fill="FFFFFF"/>
          <w:lang w:val="ru-RU"/>
        </w:rPr>
        <w:t xml:space="preserve"> в </w:t>
      </w:r>
      <w:r w:rsidRPr="00154F78">
        <w:rPr>
          <w:shd w:val="clear" w:color="auto" w:fill="C0C0C0"/>
          <w:lang w:val="ru-RU"/>
        </w:rPr>
        <w:t>проектном финансировании</w:t>
      </w:r>
      <w:r w:rsidRPr="00154F78">
        <w:rPr>
          <w:shd w:val="clear" w:color="auto" w:fill="FFFFFF"/>
          <w:lang w:val="ru-RU"/>
        </w:rPr>
        <w:t xml:space="preserve"> жилья к 2025 году составит 6,5 трлн руб. при потенциале банковской системы в 17,4 трлн руб. Об этом говорится в совместном исследовании (есть в редакции) "Дом.РФ" и Центра макроэкономического анализа и краткосрочного прогнозирования (ЦМАКП).</w:t>
      </w:r>
    </w:p>
    <w:p w:rsidR="00C05378" w:rsidRPr="00154F78" w:rsidRDefault="00C05378" w:rsidP="00C05378">
      <w:pPr>
        <w:pStyle w:val="NormalExport"/>
        <w:rPr>
          <w:lang w:val="ru-RU"/>
        </w:rPr>
      </w:pPr>
      <w:r w:rsidRPr="00154F78">
        <w:rPr>
          <w:shd w:val="clear" w:color="auto" w:fill="FFFFFF"/>
          <w:lang w:val="ru-RU"/>
        </w:rPr>
        <w:t xml:space="preserve">Во всех сценариях прогноза на 2021-2025 годы совокупный потенциал банковской системы по </w:t>
      </w:r>
      <w:r w:rsidRPr="00154F78">
        <w:rPr>
          <w:shd w:val="clear" w:color="auto" w:fill="C0C0C0"/>
          <w:lang w:val="ru-RU"/>
        </w:rPr>
        <w:t>проектному финансированию</w:t>
      </w:r>
      <w:r w:rsidRPr="00154F78">
        <w:rPr>
          <w:shd w:val="clear" w:color="auto" w:fill="FFFFFF"/>
          <w:lang w:val="ru-RU"/>
        </w:rPr>
        <w:t xml:space="preserve"> превышает потребности </w:t>
      </w:r>
      <w:r w:rsidRPr="00154F78">
        <w:rPr>
          <w:shd w:val="clear" w:color="auto" w:fill="C0C0C0"/>
          <w:lang w:val="ru-RU"/>
        </w:rPr>
        <w:t>девелоперов</w:t>
      </w:r>
      <w:r w:rsidRPr="00154F78">
        <w:rPr>
          <w:shd w:val="clear" w:color="auto" w:fill="FFFFFF"/>
          <w:lang w:val="ru-RU"/>
        </w:rPr>
        <w:t xml:space="preserve"> в два - четыре раза.</w:t>
      </w:r>
    </w:p>
    <w:p w:rsidR="00C05378" w:rsidRPr="00154F78" w:rsidRDefault="00C05378" w:rsidP="00C05378">
      <w:pPr>
        <w:pStyle w:val="NormalExport"/>
        <w:rPr>
          <w:lang w:val="ru-RU"/>
        </w:rPr>
      </w:pPr>
      <w:r w:rsidRPr="00154F78">
        <w:rPr>
          <w:shd w:val="clear" w:color="auto" w:fill="FFFFFF"/>
          <w:lang w:val="ru-RU"/>
        </w:rPr>
        <w:t xml:space="preserve">Российские банки способны полностью покрыть растущие потребности </w:t>
      </w:r>
      <w:r w:rsidRPr="00154F78">
        <w:rPr>
          <w:shd w:val="clear" w:color="auto" w:fill="C0C0C0"/>
          <w:lang w:val="ru-RU"/>
        </w:rPr>
        <w:t>застройщиков</w:t>
      </w:r>
      <w:r w:rsidRPr="00154F78">
        <w:rPr>
          <w:shd w:val="clear" w:color="auto" w:fill="FFFFFF"/>
          <w:lang w:val="ru-RU"/>
        </w:rPr>
        <w:t xml:space="preserve"> в </w:t>
      </w:r>
      <w:r w:rsidRPr="00154F78">
        <w:rPr>
          <w:shd w:val="clear" w:color="auto" w:fill="C0C0C0"/>
          <w:lang w:val="ru-RU"/>
        </w:rPr>
        <w:t>проектном финансировании</w:t>
      </w:r>
      <w:r w:rsidRPr="00154F78">
        <w:rPr>
          <w:shd w:val="clear" w:color="auto" w:fill="FFFFFF"/>
          <w:lang w:val="ru-RU"/>
        </w:rPr>
        <w:t>. Более того, покрыть их потребности с лихвой смогут три крупнейших игрока рынка - Сбербанк, ВТБ и банк "Дом.РФ", отмечается в исследовании.</w:t>
      </w:r>
    </w:p>
    <w:p w:rsidR="00C05378" w:rsidRPr="00154F78" w:rsidRDefault="00C05378" w:rsidP="00C05378">
      <w:pPr>
        <w:pStyle w:val="NormalExport"/>
        <w:rPr>
          <w:lang w:val="ru-RU"/>
        </w:rPr>
      </w:pPr>
      <w:r w:rsidRPr="00154F78">
        <w:rPr>
          <w:shd w:val="clear" w:color="auto" w:fill="FFFFFF"/>
          <w:lang w:val="ru-RU"/>
        </w:rPr>
        <w:t xml:space="preserve">Потенциал рынка </w:t>
      </w:r>
      <w:r w:rsidRPr="00154F78">
        <w:rPr>
          <w:shd w:val="clear" w:color="auto" w:fill="C0C0C0"/>
          <w:lang w:val="ru-RU"/>
        </w:rPr>
        <w:t>проектного финансирования</w:t>
      </w:r>
      <w:r w:rsidRPr="00154F78">
        <w:rPr>
          <w:shd w:val="clear" w:color="auto" w:fill="FFFFFF"/>
          <w:lang w:val="ru-RU"/>
        </w:rPr>
        <w:t xml:space="preserve"> в России. Базовый макроэкономический сценарий, базовые регуляторные и институциональные условия</w:t>
      </w:r>
    </w:p>
    <w:p w:rsidR="00C05378" w:rsidRPr="00154F78" w:rsidRDefault="00C05378" w:rsidP="00C05378">
      <w:pPr>
        <w:pStyle w:val="NormalExport"/>
        <w:rPr>
          <w:lang w:val="ru-RU"/>
        </w:rPr>
      </w:pPr>
      <w:r w:rsidRPr="00154F78">
        <w:rPr>
          <w:shd w:val="clear" w:color="auto" w:fill="FFFFFF"/>
          <w:lang w:val="ru-RU"/>
        </w:rPr>
        <w:t>(Фото: ЦМАКП)</w:t>
      </w:r>
    </w:p>
    <w:p w:rsidR="00C05378" w:rsidRPr="00154F78" w:rsidRDefault="00C05378" w:rsidP="00C05378">
      <w:pPr>
        <w:pStyle w:val="NormalExport"/>
        <w:rPr>
          <w:lang w:val="ru-RU"/>
        </w:rPr>
      </w:pPr>
      <w:r w:rsidRPr="00154F78">
        <w:rPr>
          <w:shd w:val="clear" w:color="auto" w:fill="FFFFFF"/>
          <w:lang w:val="ru-RU"/>
        </w:rPr>
        <w:t>"При этом потенциал негосударственного банковского сектора ниже и составляет 10-15% рынка. Во многом это объясняется тем, что частные игроки сконцентрированы в России на других направлениях бизнеса", - говорит руководитель направления анализа денежно-кредитной политики и банковского сектора ЦМАКП Олег Солнцев.</w:t>
      </w:r>
    </w:p>
    <w:p w:rsidR="00C05378" w:rsidRPr="00154F78" w:rsidRDefault="00C05378" w:rsidP="00C05378">
      <w:pPr>
        <w:pStyle w:val="NormalExport"/>
        <w:rPr>
          <w:lang w:val="ru-RU"/>
        </w:rPr>
      </w:pPr>
      <w:r w:rsidRPr="00154F78">
        <w:rPr>
          <w:shd w:val="clear" w:color="auto" w:fill="FFFFFF"/>
          <w:lang w:val="ru-RU"/>
        </w:rPr>
        <w:t xml:space="preserve">Ускорить рост потенциала негосударственных банков можно за </w:t>
      </w:r>
      <w:r w:rsidRPr="00154F78">
        <w:rPr>
          <w:shd w:val="clear" w:color="auto" w:fill="C0C0C0"/>
          <w:lang w:val="ru-RU"/>
        </w:rPr>
        <w:t>счет</w:t>
      </w:r>
      <w:r w:rsidRPr="00154F78">
        <w:rPr>
          <w:shd w:val="clear" w:color="auto" w:fill="FFFFFF"/>
          <w:lang w:val="ru-RU"/>
        </w:rPr>
        <w:t xml:space="preserve"> мер по системному развитию рынка </w:t>
      </w:r>
      <w:r w:rsidRPr="00154F78">
        <w:rPr>
          <w:shd w:val="clear" w:color="auto" w:fill="C0C0C0"/>
          <w:lang w:val="ru-RU"/>
        </w:rPr>
        <w:t>проектного финансирования</w:t>
      </w:r>
      <w:r w:rsidRPr="00154F78">
        <w:rPr>
          <w:shd w:val="clear" w:color="auto" w:fill="FFFFFF"/>
          <w:lang w:val="ru-RU"/>
        </w:rPr>
        <w:t xml:space="preserve">, указывается в исследовании. По оценкам аналитиков, благодаря инфраструктурным облигациям совокупный потенциал </w:t>
      </w:r>
      <w:r w:rsidRPr="00154F78">
        <w:rPr>
          <w:shd w:val="clear" w:color="auto" w:fill="C0C0C0"/>
          <w:lang w:val="ru-RU"/>
        </w:rPr>
        <w:t>проектного финансирования</w:t>
      </w:r>
      <w:r w:rsidRPr="00154F78">
        <w:rPr>
          <w:shd w:val="clear" w:color="auto" w:fill="FFFFFF"/>
          <w:lang w:val="ru-RU"/>
        </w:rPr>
        <w:t xml:space="preserve"> в России может увеличиться на 1,5 трлн руб. в год, в том числе для негосударственных банков - на 136 млрд руб. в год.</w:t>
      </w:r>
    </w:p>
    <w:p w:rsidR="00C05378" w:rsidRPr="00154F78" w:rsidRDefault="00C05378" w:rsidP="00C05378">
      <w:pPr>
        <w:pStyle w:val="NormalExport"/>
        <w:rPr>
          <w:lang w:val="ru-RU"/>
        </w:rPr>
      </w:pPr>
      <w:r w:rsidRPr="00154F78">
        <w:rPr>
          <w:shd w:val="clear" w:color="auto" w:fill="FFFFFF"/>
          <w:lang w:val="ru-RU"/>
        </w:rPr>
        <w:t xml:space="preserve">"Это новый для российского рынка инструмент, который поможет </w:t>
      </w:r>
      <w:r w:rsidRPr="00154F78">
        <w:rPr>
          <w:shd w:val="clear" w:color="auto" w:fill="C0C0C0"/>
          <w:lang w:val="ru-RU"/>
        </w:rPr>
        <w:t>застройщикам</w:t>
      </w:r>
      <w:r w:rsidRPr="00154F78">
        <w:rPr>
          <w:shd w:val="clear" w:color="auto" w:fill="FFFFFF"/>
          <w:lang w:val="ru-RU"/>
        </w:rPr>
        <w:t xml:space="preserve"> привлечь долгосрочные финансовые ресурсы на </w:t>
      </w:r>
      <w:r w:rsidRPr="00154F78">
        <w:rPr>
          <w:shd w:val="clear" w:color="auto" w:fill="C0C0C0"/>
          <w:lang w:val="ru-RU"/>
        </w:rPr>
        <w:t>строительство</w:t>
      </w:r>
      <w:r w:rsidRPr="00154F78">
        <w:rPr>
          <w:shd w:val="clear" w:color="auto" w:fill="FFFFFF"/>
          <w:lang w:val="ru-RU"/>
        </w:rPr>
        <w:t xml:space="preserve"> инженерной и социальной инфраструктуры. Как результат, экономика масштабных проектов жилищного </w:t>
      </w:r>
      <w:r w:rsidRPr="00154F78">
        <w:rPr>
          <w:shd w:val="clear" w:color="auto" w:fill="C0C0C0"/>
          <w:lang w:val="ru-RU"/>
        </w:rPr>
        <w:t>строительства</w:t>
      </w:r>
      <w:r w:rsidRPr="00154F78">
        <w:rPr>
          <w:shd w:val="clear" w:color="auto" w:fill="FFFFFF"/>
          <w:lang w:val="ru-RU"/>
        </w:rPr>
        <w:t xml:space="preserve"> с большой инфраструктурной нагрузкой улучшится и банки гораздо охотнее будут их кредитовать", - комментирует руководитель аналитического центра "Дом.РФ" Михаил Гольдберг.</w:t>
      </w:r>
    </w:p>
    <w:p w:rsidR="00C05378" w:rsidRPr="00154F78" w:rsidRDefault="00C05378" w:rsidP="00C05378">
      <w:pPr>
        <w:pStyle w:val="NormalExport"/>
        <w:rPr>
          <w:lang w:val="ru-RU"/>
        </w:rPr>
      </w:pPr>
      <w:r w:rsidRPr="00154F78">
        <w:rPr>
          <w:shd w:val="clear" w:color="auto" w:fill="FFFFFF"/>
          <w:lang w:val="ru-RU"/>
        </w:rPr>
        <w:t xml:space="preserve">По данным Банка России на 1 февраля 2021 года объем </w:t>
      </w:r>
      <w:r w:rsidRPr="00154F78">
        <w:rPr>
          <w:shd w:val="clear" w:color="auto" w:fill="C0C0C0"/>
          <w:lang w:val="ru-RU"/>
        </w:rPr>
        <w:t>проектного финансирования застройщиков</w:t>
      </w:r>
      <w:r w:rsidRPr="00154F78">
        <w:rPr>
          <w:shd w:val="clear" w:color="auto" w:fill="FFFFFF"/>
          <w:lang w:val="ru-RU"/>
        </w:rPr>
        <w:t xml:space="preserve"> (сумма действующих кредитных договоров) превысил 3 трлн руб., Из них </w:t>
      </w:r>
      <w:r w:rsidRPr="00154F78">
        <w:rPr>
          <w:shd w:val="clear" w:color="auto" w:fill="C0C0C0"/>
          <w:lang w:val="ru-RU"/>
        </w:rPr>
        <w:t>девелоперами</w:t>
      </w:r>
      <w:r w:rsidRPr="00154F78">
        <w:rPr>
          <w:shd w:val="clear" w:color="auto" w:fill="FFFFFF"/>
          <w:lang w:val="ru-RU"/>
        </w:rPr>
        <w:t xml:space="preserve"> выбрано 1,1 трлн руб. При этом общая сумма средств граждан на </w:t>
      </w:r>
      <w:r w:rsidRPr="00154F78">
        <w:rPr>
          <w:shd w:val="clear" w:color="auto" w:fill="C0C0C0"/>
          <w:lang w:val="ru-RU"/>
        </w:rPr>
        <w:t>счетах эскроу</w:t>
      </w:r>
      <w:r w:rsidRPr="00154F78">
        <w:rPr>
          <w:shd w:val="clear" w:color="auto" w:fill="FFFFFF"/>
          <w:lang w:val="ru-RU"/>
        </w:rPr>
        <w:t xml:space="preserve"> составила 1,3 трлн руб., а сумм </w:t>
      </w:r>
    </w:p>
    <w:p w:rsidR="00C05378" w:rsidRPr="00154F78" w:rsidRDefault="00C05378" w:rsidP="00C05378">
      <w:pPr>
        <w:pStyle w:val="NormalExport"/>
        <w:rPr>
          <w:lang w:val="ru-RU"/>
        </w:rPr>
      </w:pPr>
      <w:r w:rsidRPr="00154F78">
        <w:rPr>
          <w:shd w:val="clear" w:color="auto" w:fill="FFFFFF"/>
          <w:lang w:val="ru-RU"/>
        </w:rPr>
        <w:t xml:space="preserve">2000 </w:t>
      </w:r>
    </w:p>
    <w:p w:rsidR="00C05378" w:rsidRPr="00154F78" w:rsidRDefault="00C05378" w:rsidP="00C05378">
      <w:pPr>
        <w:pStyle w:val="NormalExport"/>
        <w:rPr>
          <w:lang w:val="ru-RU"/>
        </w:rPr>
      </w:pPr>
      <w:r w:rsidRPr="00154F78">
        <w:rPr>
          <w:shd w:val="clear" w:color="auto" w:fill="FFFFFF"/>
          <w:lang w:val="ru-RU"/>
        </w:rPr>
        <w:t xml:space="preserve">а средств раскрытых </w:t>
      </w:r>
      <w:r w:rsidRPr="00154F78">
        <w:rPr>
          <w:shd w:val="clear" w:color="auto" w:fill="C0C0C0"/>
          <w:lang w:val="ru-RU"/>
        </w:rPr>
        <w:t>застройщикам счетов эскроу</w:t>
      </w:r>
      <w:r w:rsidRPr="00154F78">
        <w:rPr>
          <w:shd w:val="clear" w:color="auto" w:fill="FFFFFF"/>
          <w:lang w:val="ru-RU"/>
        </w:rPr>
        <w:t xml:space="preserve"> составила 178,5 млрд руб. Средние ставки в разных федеральных округах сейчас составляют 1,8-4,3%. Самые высокие - в Центральном федеральном округе, а самые низкие - в Северо-Кавказском ФО.</w:t>
      </w:r>
    </w:p>
    <w:p w:rsidR="00C05378" w:rsidRPr="00154F78" w:rsidRDefault="00C05378" w:rsidP="00C05378">
      <w:pPr>
        <w:pStyle w:val="NormalExport"/>
        <w:rPr>
          <w:lang w:val="ru-RU"/>
        </w:rPr>
      </w:pPr>
      <w:r w:rsidRPr="00154F78">
        <w:rPr>
          <w:shd w:val="clear" w:color="auto" w:fill="FFFFFF"/>
          <w:lang w:val="ru-RU"/>
        </w:rPr>
        <w:t xml:space="preserve">С 1 июля 2019-го российские </w:t>
      </w:r>
      <w:r w:rsidRPr="00154F78">
        <w:rPr>
          <w:shd w:val="clear" w:color="auto" w:fill="C0C0C0"/>
          <w:lang w:val="ru-RU"/>
        </w:rPr>
        <w:t>девелоперы</w:t>
      </w:r>
      <w:r w:rsidRPr="00154F78">
        <w:rPr>
          <w:shd w:val="clear" w:color="auto" w:fill="FFFFFF"/>
          <w:lang w:val="ru-RU"/>
        </w:rPr>
        <w:t xml:space="preserve"> перешли от долевого </w:t>
      </w:r>
      <w:r w:rsidRPr="00154F78">
        <w:rPr>
          <w:shd w:val="clear" w:color="auto" w:fill="C0C0C0"/>
          <w:lang w:val="ru-RU"/>
        </w:rPr>
        <w:t>строительства</w:t>
      </w:r>
      <w:r w:rsidRPr="00154F78">
        <w:rPr>
          <w:shd w:val="clear" w:color="auto" w:fill="FFFFFF"/>
          <w:lang w:val="ru-RU"/>
        </w:rPr>
        <w:t xml:space="preserve"> к </w:t>
      </w:r>
      <w:r w:rsidRPr="00154F78">
        <w:rPr>
          <w:shd w:val="clear" w:color="auto" w:fill="C0C0C0"/>
          <w:lang w:val="ru-RU"/>
        </w:rPr>
        <w:t>проектному финансированию</w:t>
      </w:r>
      <w:r w:rsidRPr="00154F78">
        <w:rPr>
          <w:shd w:val="clear" w:color="auto" w:fill="FFFFFF"/>
          <w:lang w:val="ru-RU"/>
        </w:rPr>
        <w:t xml:space="preserve"> с использованием </w:t>
      </w:r>
      <w:r w:rsidRPr="00154F78">
        <w:rPr>
          <w:shd w:val="clear" w:color="auto" w:fill="C0C0C0"/>
          <w:lang w:val="ru-RU"/>
        </w:rPr>
        <w:t>счетов эскроу</w:t>
      </w:r>
      <w:r w:rsidRPr="00154F78">
        <w:rPr>
          <w:shd w:val="clear" w:color="auto" w:fill="FFFFFF"/>
          <w:lang w:val="ru-RU"/>
        </w:rPr>
        <w:t xml:space="preserve">. Нововведение направлено на обеспечение безопасности и надежности вложений средств граждан и сделало невозможным появление новых обманутых дольщиков. Покупатель квартиры кладет деньги на </w:t>
      </w:r>
      <w:r w:rsidRPr="00154F78">
        <w:rPr>
          <w:shd w:val="clear" w:color="auto" w:fill="C0C0C0"/>
          <w:lang w:val="ru-RU"/>
        </w:rPr>
        <w:t>эскроу-счет</w:t>
      </w:r>
      <w:r w:rsidRPr="00154F78">
        <w:rPr>
          <w:shd w:val="clear" w:color="auto" w:fill="FFFFFF"/>
          <w:lang w:val="ru-RU"/>
        </w:rPr>
        <w:t>, а продавец (</w:t>
      </w:r>
      <w:r w:rsidRPr="00154F78">
        <w:rPr>
          <w:shd w:val="clear" w:color="auto" w:fill="C0C0C0"/>
          <w:lang w:val="ru-RU"/>
        </w:rPr>
        <w:t>застройщик</w:t>
      </w:r>
      <w:r w:rsidRPr="00154F78">
        <w:rPr>
          <w:shd w:val="clear" w:color="auto" w:fill="FFFFFF"/>
          <w:lang w:val="ru-RU"/>
        </w:rPr>
        <w:t xml:space="preserve">) может их забрать, когда сдаст дом в эксплуатацию. Услуги по открытию таких </w:t>
      </w:r>
      <w:r w:rsidRPr="00154F78">
        <w:rPr>
          <w:shd w:val="clear" w:color="auto" w:fill="C0C0C0"/>
          <w:lang w:val="ru-RU"/>
        </w:rPr>
        <w:t>счетов</w:t>
      </w:r>
      <w:r w:rsidRPr="00154F78">
        <w:rPr>
          <w:shd w:val="clear" w:color="auto" w:fill="FFFFFF"/>
          <w:lang w:val="ru-RU"/>
        </w:rPr>
        <w:t xml:space="preserve"> оказывают банки, которые называют </w:t>
      </w:r>
      <w:r w:rsidRPr="00154F78">
        <w:rPr>
          <w:shd w:val="clear" w:color="auto" w:fill="C0C0C0"/>
          <w:lang w:val="ru-RU"/>
        </w:rPr>
        <w:t>эскроу</w:t>
      </w:r>
      <w:r w:rsidRPr="00154F78">
        <w:rPr>
          <w:shd w:val="clear" w:color="auto" w:fill="FFFFFF"/>
          <w:lang w:val="ru-RU"/>
        </w:rPr>
        <w:t>-агентами - они выполняют роль независимых посредников и следят за выполнением условий договора.</w:t>
      </w:r>
    </w:p>
    <w:p w:rsidR="00C05378" w:rsidRPr="00154F78" w:rsidRDefault="00C05378" w:rsidP="00C05378">
      <w:pPr>
        <w:pStyle w:val="NormalExport"/>
        <w:rPr>
          <w:lang w:val="ru-RU"/>
        </w:rPr>
      </w:pPr>
      <w:r w:rsidRPr="00154F78">
        <w:rPr>
          <w:shd w:val="clear" w:color="auto" w:fill="C0C0C0"/>
          <w:lang w:val="ru-RU"/>
        </w:rPr>
        <w:t>Счета эскроу</w:t>
      </w:r>
      <w:r w:rsidRPr="00154F78">
        <w:rPr>
          <w:shd w:val="clear" w:color="auto" w:fill="FFFFFF"/>
          <w:lang w:val="ru-RU"/>
        </w:rPr>
        <w:t>: что нужно знать покупателю квартиры в новостройке</w:t>
      </w:r>
    </w:p>
    <w:p w:rsidR="00C05378" w:rsidRPr="00154F78" w:rsidRDefault="00C05378" w:rsidP="00C05378">
      <w:pPr>
        <w:pStyle w:val="NormalExport"/>
        <w:rPr>
          <w:lang w:val="ru-RU"/>
        </w:rPr>
      </w:pPr>
      <w:r w:rsidRPr="00154F78">
        <w:rPr>
          <w:shd w:val="clear" w:color="auto" w:fill="FFFFFF"/>
          <w:lang w:val="ru-RU"/>
        </w:rPr>
        <w:t xml:space="preserve">Азбука стройки: что нужно знать о </w:t>
      </w:r>
      <w:r w:rsidRPr="00154F78">
        <w:rPr>
          <w:shd w:val="clear" w:color="auto" w:fill="C0C0C0"/>
          <w:lang w:val="ru-RU"/>
        </w:rPr>
        <w:t>проектном финансировании</w:t>
      </w:r>
    </w:p>
    <w:p w:rsidR="00C05378" w:rsidRPr="00154F78" w:rsidRDefault="00C05378" w:rsidP="00C05378">
      <w:pPr>
        <w:pStyle w:val="NormalExport"/>
        <w:rPr>
          <w:lang w:val="ru-RU"/>
        </w:rPr>
      </w:pPr>
      <w:r w:rsidRPr="00154F78">
        <w:rPr>
          <w:shd w:val="clear" w:color="auto" w:fill="FFFFFF"/>
          <w:lang w:val="ru-RU"/>
        </w:rPr>
        <w:t xml:space="preserve">Подробности на РБК </w:t>
      </w:r>
    </w:p>
    <w:p w:rsidR="00C05378" w:rsidRPr="00154F78" w:rsidRDefault="00C05378" w:rsidP="00C05378">
      <w:pPr>
        <w:pStyle w:val="ExportHyperlink"/>
        <w:rPr>
          <w:lang w:val="ru-RU"/>
        </w:rPr>
      </w:pPr>
      <w:hyperlink r:id="rId379" w:history="1">
        <w:r>
          <w:t>http</w:t>
        </w:r>
        <w:r w:rsidRPr="00154F78">
          <w:rPr>
            <w:lang w:val="ru-RU"/>
          </w:rPr>
          <w:t>://</w:t>
        </w:r>
        <w:r>
          <w:t>newsrbk</w:t>
        </w:r>
        <w:r w:rsidRPr="00154F78">
          <w:rPr>
            <w:lang w:val="ru-RU"/>
          </w:rPr>
          <w:t>.</w:t>
        </w:r>
        <w:r>
          <w:t>ru</w:t>
        </w:r>
        <w:r w:rsidRPr="00154F78">
          <w:rPr>
            <w:lang w:val="ru-RU"/>
          </w:rPr>
          <w:t>/</w:t>
        </w:r>
        <w:r>
          <w:t>news</w:t>
        </w:r>
        <w:r w:rsidRPr="00154F78">
          <w:rPr>
            <w:lang w:val="ru-RU"/>
          </w:rPr>
          <w:t>/5849362-</w:t>
        </w:r>
        <w:r>
          <w:t>domrf</w:t>
        </w:r>
        <w:r w:rsidRPr="00154F78">
          <w:rPr>
            <w:lang w:val="ru-RU"/>
          </w:rPr>
          <w:t>-</w:t>
        </w:r>
        <w:r>
          <w:t>ocenil</w:t>
        </w:r>
        <w:r w:rsidRPr="00154F78">
          <w:rPr>
            <w:lang w:val="ru-RU"/>
          </w:rPr>
          <w:t>-</w:t>
        </w:r>
        <w:r>
          <w:t>obyem</w:t>
        </w:r>
        <w:r w:rsidRPr="00154F78">
          <w:rPr>
            <w:lang w:val="ru-RU"/>
          </w:rPr>
          <w:t>-</w:t>
        </w:r>
        <w:r>
          <w:t>proektnogo</w:t>
        </w:r>
        <w:r w:rsidRPr="00154F78">
          <w:rPr>
            <w:lang w:val="ru-RU"/>
          </w:rPr>
          <w:t>-</w:t>
        </w:r>
        <w:r>
          <w:t>finansirovaniya</w:t>
        </w:r>
        <w:r w:rsidRPr="00154F78">
          <w:rPr>
            <w:lang w:val="ru-RU"/>
          </w:rPr>
          <w:t>-</w:t>
        </w:r>
        <w:r>
          <w:t>k</w:t>
        </w:r>
        <w:r w:rsidRPr="00154F78">
          <w:rPr>
            <w:lang w:val="ru-RU"/>
          </w:rPr>
          <w:t>-2025-</w:t>
        </w:r>
        <w:r>
          <w:t>godu</w:t>
        </w:r>
        <w:r w:rsidRPr="00154F78">
          <w:rPr>
            <w:lang w:val="ru-RU"/>
          </w:rPr>
          <w:t>-</w:t>
        </w:r>
        <w:r>
          <w:t>v</w:t>
        </w:r>
        <w:r w:rsidRPr="00154F78">
          <w:rPr>
            <w:lang w:val="ru-RU"/>
          </w:rPr>
          <w:t>-65-</w:t>
        </w:r>
        <w:r>
          <w:t>trln</w:t>
        </w:r>
        <w:r w:rsidRPr="00154F78">
          <w:rPr>
            <w:lang w:val="ru-RU"/>
          </w:rPr>
          <w:t>.</w:t>
        </w:r>
        <w:r>
          <w:t>html</w:t>
        </w:r>
      </w:hyperlink>
    </w:p>
    <w:p w:rsidR="00C05378" w:rsidRPr="00154F78" w:rsidRDefault="00C05378" w:rsidP="00C05378">
      <w:pPr>
        <w:rPr>
          <w:lang w:val="ru-RU"/>
        </w:rPr>
      </w:pPr>
    </w:p>
    <w:p w:rsidR="00C05378" w:rsidRDefault="00C05378" w:rsidP="00C05378">
      <w:pPr>
        <w:pStyle w:val="affff2"/>
        <w:spacing w:before="120"/>
      </w:pPr>
      <w:bookmarkStart w:id="564" w:name="_Toc67077368"/>
      <w:r>
        <w:t>Строительная биржа (stroyprice.ru), Москва, 15 марта 2021</w:t>
      </w:r>
      <w:bookmarkEnd w:id="564"/>
    </w:p>
    <w:p w:rsidR="00C05378" w:rsidRPr="00154F78" w:rsidRDefault="00C05378" w:rsidP="00C05378">
      <w:pPr>
        <w:pStyle w:val="afffc"/>
        <w:rPr>
          <w:lang w:val="ru-RU"/>
        </w:rPr>
      </w:pPr>
      <w:bookmarkStart w:id="565" w:name="txt_3408643_1653612731"/>
      <w:bookmarkStart w:id="566" w:name="_Toc67077369"/>
      <w:r w:rsidRPr="00154F78">
        <w:rPr>
          <w:lang w:val="ru-RU"/>
        </w:rPr>
        <w:lastRenderedPageBreak/>
        <w:t>Шлагбаум за околицей</w:t>
      </w:r>
      <w:bookmarkEnd w:id="565"/>
      <w:bookmarkEnd w:id="566"/>
    </w:p>
    <w:p w:rsidR="00C05378" w:rsidRPr="00154F78" w:rsidRDefault="00C05378" w:rsidP="00C05378">
      <w:pPr>
        <w:pStyle w:val="NormalExport"/>
        <w:rPr>
          <w:lang w:val="ru-RU"/>
        </w:rPr>
      </w:pPr>
      <w:r w:rsidRPr="00154F78">
        <w:rPr>
          <w:shd w:val="clear" w:color="auto" w:fill="FFFFFF"/>
          <w:lang w:val="ru-RU"/>
        </w:rPr>
        <w:t xml:space="preserve">Преграды на пути </w:t>
      </w:r>
      <w:r w:rsidRPr="00154F78">
        <w:rPr>
          <w:shd w:val="clear" w:color="auto" w:fill="C0C0C0"/>
          <w:lang w:val="ru-RU"/>
        </w:rPr>
        <w:t>строительства</w:t>
      </w:r>
      <w:r w:rsidRPr="00154F78">
        <w:rPr>
          <w:shd w:val="clear" w:color="auto" w:fill="FFFFFF"/>
          <w:lang w:val="ru-RU"/>
        </w:rPr>
        <w:t xml:space="preserve"> жилья в сельской местности </w:t>
      </w:r>
    </w:p>
    <w:p w:rsidR="00C05378" w:rsidRPr="00154F78" w:rsidRDefault="00C05378" w:rsidP="00C05378">
      <w:pPr>
        <w:pStyle w:val="NormalExport"/>
        <w:rPr>
          <w:lang w:val="ru-RU"/>
        </w:rPr>
      </w:pPr>
      <w:r w:rsidRPr="00154F78">
        <w:rPr>
          <w:shd w:val="clear" w:color="auto" w:fill="FFFFFF"/>
          <w:lang w:val="ru-RU"/>
        </w:rPr>
        <w:t xml:space="preserve">На днях в Совете Федерации (СФ) РФ прошел круглый стол на тему "Создание условий для обеспечения жильем граждан в контексте комплексного развития сельских территорий". Открывая заседание, первый заместитель председателя Комитета СФ РФ по федеративному устройству, региональной политике, местному самоуправлению и делам Севера Андрей Шевченко отметил, что развитие сельских территорий сегодня происходит крайне неравномерно. По его словам, несмотря на динамичный рост агропромышленного комплекса, уровень и качество жизни сельского населения в целом существенно отстают от уровня жизни в городах, что ведет к росту миграционного оттока и утрате освоенности сельских территорий. </w:t>
      </w:r>
    </w:p>
    <w:p w:rsidR="00C05378" w:rsidRPr="00154F78" w:rsidRDefault="00C05378" w:rsidP="00C05378">
      <w:pPr>
        <w:pStyle w:val="NormalExport"/>
        <w:rPr>
          <w:lang w:val="ru-RU"/>
        </w:rPr>
      </w:pPr>
      <w:r w:rsidRPr="00154F78">
        <w:rPr>
          <w:shd w:val="clear" w:color="auto" w:fill="FFFFFF"/>
          <w:lang w:val="ru-RU"/>
        </w:rPr>
        <w:t xml:space="preserve">Напомним, реализация рассчитанной на пять лет государственной программы "Комплексное развитие сельских территорий", ответственным исполнителем которой является Минсельхоз России, началась в стране в 2020 году. Одним из самых востребованных ее инструментов стала "сельская ипотека". Путем предоставления ипотечных кредитов по льготной ставке от 0,1 до 3% годовых к 2026 году планируется улучшить жилищные условия 201 тыс. семей, проживающих на сельских территориях. Однако достичь этого установленного в программе показателя можно было бы уже на первом году ее действия. В частности, по данным директора департамента развития сельских территорий Министерства сельского хозяйства РФ Ксении Шевелкиной, уже в прошлом году было выдано всего 45 тыс. льготных кредитов, тогда как семей, надеющихся получить их, намного больше. В настоящее время в банках скопилось 208 тыс. заявок от желающих воспользоваться такой ипотекой на общую сумму более 400 млрд рублей. Участники разговора в СФ РФ постарались разобраться, почему, несмотря на очевидную востребованность сельской ипотеки, она пока не получила достаточного развития. </w:t>
      </w:r>
    </w:p>
    <w:p w:rsidR="00C05378" w:rsidRPr="00154F78" w:rsidRDefault="00C05378" w:rsidP="00C05378">
      <w:pPr>
        <w:pStyle w:val="NormalExport"/>
        <w:rPr>
          <w:lang w:val="ru-RU"/>
        </w:rPr>
      </w:pPr>
      <w:r w:rsidRPr="00154F78">
        <w:rPr>
          <w:shd w:val="clear" w:color="auto" w:fill="FFFFFF"/>
          <w:lang w:val="ru-RU"/>
        </w:rPr>
        <w:t xml:space="preserve">По условиям программы "Комплексное развитие сельских территорий" льготные "сельские кредиты" выдаются не только на покупку земельного участка и </w:t>
      </w:r>
      <w:r w:rsidRPr="00154F78">
        <w:rPr>
          <w:shd w:val="clear" w:color="auto" w:fill="C0C0C0"/>
          <w:lang w:val="ru-RU"/>
        </w:rPr>
        <w:t>строительство</w:t>
      </w:r>
      <w:r w:rsidRPr="00154F78">
        <w:rPr>
          <w:shd w:val="clear" w:color="auto" w:fill="FFFFFF"/>
          <w:lang w:val="ru-RU"/>
        </w:rPr>
        <w:t xml:space="preserve"> на нем жилого дома или на </w:t>
      </w:r>
      <w:r w:rsidRPr="00154F78">
        <w:rPr>
          <w:shd w:val="clear" w:color="auto" w:fill="C0C0C0"/>
          <w:lang w:val="ru-RU"/>
        </w:rPr>
        <w:t>строительство</w:t>
      </w:r>
      <w:r w:rsidRPr="00154F78">
        <w:rPr>
          <w:shd w:val="clear" w:color="auto" w:fill="FFFFFF"/>
          <w:lang w:val="ru-RU"/>
        </w:rPr>
        <w:t xml:space="preserve"> индивидуального дома на уже имеющемся участке, но и на покупку квартиры в новостройке, а также готового индивидуального жилого дома. Однако пока все эти возможности используются не в полной мере. Как показал 2020 год, льготные займы выдаются в основном не для </w:t>
      </w:r>
      <w:r w:rsidRPr="00154F78">
        <w:rPr>
          <w:shd w:val="clear" w:color="auto" w:fill="C0C0C0"/>
          <w:lang w:val="ru-RU"/>
        </w:rPr>
        <w:t>строительства</w:t>
      </w:r>
      <w:r w:rsidRPr="00154F78">
        <w:rPr>
          <w:shd w:val="clear" w:color="auto" w:fill="FFFFFF"/>
          <w:lang w:val="ru-RU"/>
        </w:rPr>
        <w:t xml:space="preserve"> индивидуального жилья на сельских территориях, а для приобретения имеющегося жилого фонда. Причиной того, что кредитование индивидуального жилищного </w:t>
      </w:r>
      <w:r w:rsidRPr="00154F78">
        <w:rPr>
          <w:shd w:val="clear" w:color="auto" w:fill="C0C0C0"/>
          <w:lang w:val="ru-RU"/>
        </w:rPr>
        <w:t>строительства</w:t>
      </w:r>
      <w:r w:rsidRPr="00154F78">
        <w:rPr>
          <w:shd w:val="clear" w:color="auto" w:fill="FFFFFF"/>
          <w:lang w:val="ru-RU"/>
        </w:rPr>
        <w:t xml:space="preserve"> (ИЖС) на селе практически отсутствует, является наличие высоких кредитных рисков, обусловленных низкой ликвидностью индивидуальных домов как предметов залога. </w:t>
      </w:r>
    </w:p>
    <w:p w:rsidR="00C05378" w:rsidRPr="00154F78" w:rsidRDefault="00C05378" w:rsidP="00C05378">
      <w:pPr>
        <w:pStyle w:val="NormalExport"/>
        <w:rPr>
          <w:lang w:val="ru-RU"/>
        </w:rPr>
      </w:pPr>
      <w:r w:rsidRPr="00154F78">
        <w:rPr>
          <w:shd w:val="clear" w:color="auto" w:fill="FFFFFF"/>
          <w:lang w:val="ru-RU"/>
        </w:rPr>
        <w:t xml:space="preserve">Кроме того, банки не всегда могут оценить реальную себестоимость </w:t>
      </w:r>
      <w:r w:rsidRPr="00154F78">
        <w:rPr>
          <w:shd w:val="clear" w:color="auto" w:fill="C0C0C0"/>
          <w:lang w:val="ru-RU"/>
        </w:rPr>
        <w:t>строительства</w:t>
      </w:r>
      <w:r w:rsidRPr="00154F78">
        <w:rPr>
          <w:shd w:val="clear" w:color="auto" w:fill="FFFFFF"/>
          <w:lang w:val="ru-RU"/>
        </w:rPr>
        <w:t xml:space="preserve"> индивидуального жилого дома. Чтобы точно определить сумму ипотечного кредита, им необходимо знать объем строительных материалов и технологию </w:t>
      </w:r>
      <w:r w:rsidRPr="00154F78">
        <w:rPr>
          <w:shd w:val="clear" w:color="auto" w:fill="C0C0C0"/>
          <w:lang w:val="ru-RU"/>
        </w:rPr>
        <w:t>строительства</w:t>
      </w:r>
      <w:r w:rsidRPr="00154F78">
        <w:rPr>
          <w:shd w:val="clear" w:color="auto" w:fill="FFFFFF"/>
          <w:lang w:val="ru-RU"/>
        </w:rPr>
        <w:t xml:space="preserve">, используемых для </w:t>
      </w:r>
      <w:r w:rsidRPr="00154F78">
        <w:rPr>
          <w:shd w:val="clear" w:color="auto" w:fill="C0C0C0"/>
          <w:lang w:val="ru-RU"/>
        </w:rPr>
        <w:t>строительства</w:t>
      </w:r>
      <w:r w:rsidRPr="00154F78">
        <w:rPr>
          <w:shd w:val="clear" w:color="auto" w:fill="FFFFFF"/>
          <w:lang w:val="ru-RU"/>
        </w:rPr>
        <w:t xml:space="preserve"> дома, но такая информация нередко отсутствует. Сенаторы считают, что ситуацию могла бы исправить комплексная застройка сельских территорий с применением механизма типового </w:t>
      </w:r>
      <w:r w:rsidRPr="00154F78">
        <w:rPr>
          <w:shd w:val="clear" w:color="auto" w:fill="C0C0C0"/>
          <w:lang w:val="ru-RU"/>
        </w:rPr>
        <w:t>строительства</w:t>
      </w:r>
      <w:r w:rsidRPr="00154F78">
        <w:rPr>
          <w:shd w:val="clear" w:color="auto" w:fill="FFFFFF"/>
          <w:lang w:val="ru-RU"/>
        </w:rPr>
        <w:t xml:space="preserve"> индивидуальных жилых домов. В связи с этим необходимо рассмотреть вопрос о разработке каталога стандартных проектов ИЖС, которые будут строиться как индустриальным, так и хозяйственным способом с понятной себестоимостью в любом исполнении. </w:t>
      </w:r>
    </w:p>
    <w:p w:rsidR="00C05378" w:rsidRPr="00154F78" w:rsidRDefault="00C05378" w:rsidP="00C05378">
      <w:pPr>
        <w:pStyle w:val="NormalExport"/>
        <w:rPr>
          <w:lang w:val="ru-RU"/>
        </w:rPr>
      </w:pPr>
      <w:r w:rsidRPr="00154F78">
        <w:rPr>
          <w:shd w:val="clear" w:color="auto" w:fill="FFFFFF"/>
          <w:lang w:val="ru-RU"/>
        </w:rPr>
        <w:t xml:space="preserve">Банковские работники также не всегда уверены в компетентности строителей, которые берутся строить жилье на селе за </w:t>
      </w:r>
      <w:r w:rsidRPr="00154F78">
        <w:rPr>
          <w:shd w:val="clear" w:color="auto" w:fill="C0C0C0"/>
          <w:lang w:val="ru-RU"/>
        </w:rPr>
        <w:t>счет</w:t>
      </w:r>
      <w:r w:rsidRPr="00154F78">
        <w:rPr>
          <w:shd w:val="clear" w:color="auto" w:fill="FFFFFF"/>
          <w:lang w:val="ru-RU"/>
        </w:rPr>
        <w:t xml:space="preserve"> кредита. При нынешней сельской ипотеке на </w:t>
      </w:r>
      <w:r w:rsidRPr="00154F78">
        <w:rPr>
          <w:shd w:val="clear" w:color="auto" w:fill="C0C0C0"/>
          <w:lang w:val="ru-RU"/>
        </w:rPr>
        <w:t>строительство</w:t>
      </w:r>
      <w:r w:rsidRPr="00154F78">
        <w:rPr>
          <w:shd w:val="clear" w:color="auto" w:fill="FFFFFF"/>
          <w:lang w:val="ru-RU"/>
        </w:rPr>
        <w:t xml:space="preserve"> жилья требуется заключение договора с подрядной организацией, соответствующий определенным требованиям. При этом подрядных организаций, аккредитованных банком для </w:t>
      </w:r>
      <w:r w:rsidRPr="00154F78">
        <w:rPr>
          <w:shd w:val="clear" w:color="auto" w:fill="C0C0C0"/>
          <w:lang w:val="ru-RU"/>
        </w:rPr>
        <w:t>строительства</w:t>
      </w:r>
      <w:r w:rsidRPr="00154F78">
        <w:rPr>
          <w:shd w:val="clear" w:color="auto" w:fill="FFFFFF"/>
          <w:lang w:val="ru-RU"/>
        </w:rPr>
        <w:t xml:space="preserve"> индивидуальных домов на сельских территориях и имеющих положительный опыт и достаточный объем жилищного </w:t>
      </w:r>
      <w:r w:rsidRPr="00154F78">
        <w:rPr>
          <w:shd w:val="clear" w:color="auto" w:fill="C0C0C0"/>
          <w:lang w:val="ru-RU"/>
        </w:rPr>
        <w:t>строительства</w:t>
      </w:r>
      <w:r w:rsidRPr="00154F78">
        <w:rPr>
          <w:shd w:val="clear" w:color="auto" w:fill="FFFFFF"/>
          <w:lang w:val="ru-RU"/>
        </w:rPr>
        <w:t xml:space="preserve">, недостаточно. </w:t>
      </w:r>
    </w:p>
    <w:p w:rsidR="00C05378" w:rsidRPr="00154F78" w:rsidRDefault="00C05378" w:rsidP="00C05378">
      <w:pPr>
        <w:pStyle w:val="NormalExport"/>
        <w:rPr>
          <w:lang w:val="ru-RU"/>
        </w:rPr>
      </w:pPr>
      <w:r w:rsidRPr="00154F78">
        <w:rPr>
          <w:shd w:val="clear" w:color="auto" w:fill="FFFFFF"/>
          <w:lang w:val="ru-RU"/>
        </w:rPr>
        <w:t xml:space="preserve">Больше проектов, хороших и разных! </w:t>
      </w:r>
    </w:p>
    <w:p w:rsidR="00C05378" w:rsidRPr="00154F78" w:rsidRDefault="00C05378" w:rsidP="00C05378">
      <w:pPr>
        <w:pStyle w:val="NormalExport"/>
        <w:rPr>
          <w:lang w:val="ru-RU"/>
        </w:rPr>
      </w:pPr>
      <w:r w:rsidRPr="00154F78">
        <w:rPr>
          <w:shd w:val="clear" w:color="auto" w:fill="FFFFFF"/>
          <w:lang w:val="ru-RU"/>
        </w:rPr>
        <w:t xml:space="preserve">Директор департамента жилищной политики Министерства </w:t>
      </w:r>
      <w:r w:rsidRPr="00154F78">
        <w:rPr>
          <w:shd w:val="clear" w:color="auto" w:fill="C0C0C0"/>
          <w:lang w:val="ru-RU"/>
        </w:rPr>
        <w:t>строительства</w:t>
      </w:r>
      <w:r w:rsidRPr="00154F78">
        <w:rPr>
          <w:shd w:val="clear" w:color="auto" w:fill="FFFFFF"/>
          <w:lang w:val="ru-RU"/>
        </w:rPr>
        <w:t xml:space="preserve"> и жилищно-коммунального хозяйства РФ Ольга Корниенко согласилась с модератором "круглого стола" в том, что основной проблемой ИЖС на селе является отсутствие доступного ипотечного продукта для </w:t>
      </w:r>
      <w:r w:rsidRPr="00154F78">
        <w:rPr>
          <w:shd w:val="clear" w:color="auto" w:fill="C0C0C0"/>
          <w:lang w:val="ru-RU"/>
        </w:rPr>
        <w:t>строительства</w:t>
      </w:r>
      <w:r w:rsidRPr="00154F78">
        <w:rPr>
          <w:shd w:val="clear" w:color="auto" w:fill="FFFFFF"/>
          <w:lang w:val="ru-RU"/>
        </w:rPr>
        <w:t xml:space="preserve"> либо приобретения индивидуального жилого дома. Чтобы решить эту проблему, Минстрой России сейчас прорабатывает вопрос организации конкурса проектов ИЖС, на основе которых будет проведена типологизация жилых домов на сельских территориях и вообще индивидуального жилищного </w:t>
      </w:r>
      <w:r w:rsidRPr="00154F78">
        <w:rPr>
          <w:shd w:val="clear" w:color="auto" w:fill="C0C0C0"/>
          <w:lang w:val="ru-RU"/>
        </w:rPr>
        <w:t>строительства</w:t>
      </w:r>
      <w:r w:rsidRPr="00154F78">
        <w:rPr>
          <w:shd w:val="clear" w:color="auto" w:fill="FFFFFF"/>
          <w:lang w:val="ru-RU"/>
        </w:rPr>
        <w:t xml:space="preserve">. При этом должна быть сформирована широкая вариативность проектов ИЖС, чтобы типологизация не превратилась в унификацию и не привела к однотипности проектов. Минстрой также начал работу по предоставлению гарантий гражданам, которые возьмут кредиты под </w:t>
      </w:r>
      <w:r w:rsidRPr="00154F78">
        <w:rPr>
          <w:shd w:val="clear" w:color="auto" w:fill="C0C0C0"/>
          <w:lang w:val="ru-RU"/>
        </w:rPr>
        <w:t>строительство</w:t>
      </w:r>
      <w:r w:rsidRPr="00154F78">
        <w:rPr>
          <w:shd w:val="clear" w:color="auto" w:fill="FFFFFF"/>
          <w:lang w:val="ru-RU"/>
        </w:rPr>
        <w:t xml:space="preserve"> индивидуального жилья, с тем чтобы они были уверены, что за свои деньги получат дом, на который рассчитывали. Сейчас изучается возможность применения </w:t>
      </w:r>
      <w:r w:rsidRPr="00154F78">
        <w:rPr>
          <w:shd w:val="clear" w:color="auto" w:fill="C0C0C0"/>
          <w:lang w:val="ru-RU"/>
        </w:rPr>
        <w:t>эскроу-счетов</w:t>
      </w:r>
      <w:r w:rsidRPr="00154F78">
        <w:rPr>
          <w:shd w:val="clear" w:color="auto" w:fill="FFFFFF"/>
          <w:lang w:val="ru-RU"/>
        </w:rPr>
        <w:t xml:space="preserve">, которые успешно действуют в многоквартирном жилищном </w:t>
      </w:r>
      <w:r w:rsidRPr="00154F78">
        <w:rPr>
          <w:shd w:val="clear" w:color="auto" w:fill="C0C0C0"/>
          <w:lang w:val="ru-RU"/>
        </w:rPr>
        <w:t>строительстве</w:t>
      </w:r>
      <w:r w:rsidRPr="00154F78">
        <w:rPr>
          <w:shd w:val="clear" w:color="auto" w:fill="FFFFFF"/>
          <w:lang w:val="ru-RU"/>
        </w:rPr>
        <w:t xml:space="preserve"> с применением договоров долевого </w:t>
      </w:r>
      <w:r w:rsidRPr="00154F78">
        <w:rPr>
          <w:shd w:val="clear" w:color="auto" w:fill="FFFFFF"/>
          <w:lang w:val="ru-RU"/>
        </w:rPr>
        <w:lastRenderedPageBreak/>
        <w:t xml:space="preserve">участия, для покупателей жилых поШлагбаум за околицей мещений по ИЖС либо для заказчиков, которые могут заключать договоры с подрядными организациями. </w:t>
      </w:r>
    </w:p>
    <w:p w:rsidR="00C05378" w:rsidRPr="00154F78" w:rsidRDefault="00C05378" w:rsidP="00C05378">
      <w:pPr>
        <w:pStyle w:val="NormalExport"/>
        <w:rPr>
          <w:lang w:val="ru-RU"/>
        </w:rPr>
      </w:pPr>
      <w:r w:rsidRPr="00154F78">
        <w:rPr>
          <w:shd w:val="clear" w:color="auto" w:fill="FFFFFF"/>
          <w:lang w:val="ru-RU"/>
        </w:rPr>
        <w:t xml:space="preserve">Министерство уже наметило три направления </w:t>
      </w:r>
      <w:r w:rsidRPr="00154F78">
        <w:rPr>
          <w:shd w:val="clear" w:color="auto" w:fill="C0C0C0"/>
          <w:lang w:val="ru-RU"/>
        </w:rPr>
        <w:t>строительства</w:t>
      </w:r>
      <w:r w:rsidRPr="00154F78">
        <w:rPr>
          <w:shd w:val="clear" w:color="auto" w:fill="FFFFFF"/>
          <w:lang w:val="ru-RU"/>
        </w:rPr>
        <w:t xml:space="preserve"> жилья либо приобретения индивидуального жилого дома, на каждом из которых стремится создать равные условия. На первом задействованы квалифицированные </w:t>
      </w:r>
      <w:r w:rsidRPr="00154F78">
        <w:rPr>
          <w:shd w:val="clear" w:color="auto" w:fill="C0C0C0"/>
          <w:lang w:val="ru-RU"/>
        </w:rPr>
        <w:t>застройщики</w:t>
      </w:r>
      <w:r w:rsidRPr="00154F78">
        <w:rPr>
          <w:shd w:val="clear" w:color="auto" w:fill="FFFFFF"/>
          <w:lang w:val="ru-RU"/>
        </w:rPr>
        <w:t xml:space="preserve"> - это так называемое индустриальное ИЖС. На втором сами граждане могут объединяться в те или иные объединения, например, в жилищно-строительные либо жилищные кооперативы, и привлекать квалифицированных подрядчиков для производства строительных работ. И наконец третий вариант - это когда гражданин сам, своими силами, не привлекая подрядчиков, хочет построить себе дом на своем земельном участке. </w:t>
      </w:r>
    </w:p>
    <w:p w:rsidR="00C05378" w:rsidRPr="00154F78" w:rsidRDefault="00C05378" w:rsidP="00C05378">
      <w:pPr>
        <w:pStyle w:val="NormalExport"/>
        <w:rPr>
          <w:lang w:val="ru-RU"/>
        </w:rPr>
      </w:pPr>
      <w:r w:rsidRPr="00154F78">
        <w:rPr>
          <w:shd w:val="clear" w:color="auto" w:fill="FFFFFF"/>
          <w:lang w:val="ru-RU"/>
        </w:rPr>
        <w:t xml:space="preserve">Чтобы все эти варианты были одинаково доступны, по мнению Ольги Корниенко, прежде всего необходимо упростить процедуры выделения земельных участков под ИЖС и регламенты согласования начала и завершения </w:t>
      </w:r>
      <w:r w:rsidRPr="00154F78">
        <w:rPr>
          <w:shd w:val="clear" w:color="auto" w:fill="C0C0C0"/>
          <w:lang w:val="ru-RU"/>
        </w:rPr>
        <w:t>строительства</w:t>
      </w:r>
      <w:r w:rsidRPr="00154F78">
        <w:rPr>
          <w:shd w:val="clear" w:color="auto" w:fill="FFFFFF"/>
          <w:lang w:val="ru-RU"/>
        </w:rPr>
        <w:t xml:space="preserve">. Затем следует внедрить инструменты субсидирования инфраструктуры для индивидуальной жилой застройки. Этот вопрос должен решаться по двум направлениям. Прежде всего, это централизованное обеспечение сетями, и второе - развитие локальных источников обеспечения инженерными услугами. Например, не будет смысла создавать большую канализационную сеть от мощной подстанции для того, чтобы обеспечить поселок, состоящий из двадцати домов. Но при этом уровень комфортности в таком поселке должен быть сопоставим с крупным сельским населенным пунктом. Чтобы все эти меры работали в комплексе, Минстрой России совместно с Минцифрой РФ, "ДОМ.РФ" и отраслевыми органами власти регионов разрабатывает суперсервис </w:t>
      </w:r>
      <w:r w:rsidRPr="00154F78">
        <w:rPr>
          <w:shd w:val="clear" w:color="auto" w:fill="C0C0C0"/>
          <w:lang w:val="ru-RU"/>
        </w:rPr>
        <w:t>строительства</w:t>
      </w:r>
      <w:r w:rsidRPr="00154F78">
        <w:rPr>
          <w:shd w:val="clear" w:color="auto" w:fill="FFFFFF"/>
          <w:lang w:val="ru-RU"/>
        </w:rPr>
        <w:t xml:space="preserve"> индивидуального жилого дома и садового дома, который позволит упростить взаимодействие граждан с органами власти, учреждениями, теми или иными организациями, а также сократить сроки подготовки необходимых для </w:t>
      </w:r>
      <w:r w:rsidRPr="00154F78">
        <w:rPr>
          <w:shd w:val="clear" w:color="auto" w:fill="C0C0C0"/>
          <w:lang w:val="ru-RU"/>
        </w:rPr>
        <w:t>строительства</w:t>
      </w:r>
      <w:r w:rsidRPr="00154F78">
        <w:rPr>
          <w:shd w:val="clear" w:color="auto" w:fill="FFFFFF"/>
          <w:lang w:val="ru-RU"/>
        </w:rPr>
        <w:t xml:space="preserve"> документов: их можно будет представлять в электронном виде. Реализация суперсервиса планируется на едином портале госуслуг и намечается к запуску в семи пилотных регионах: в Москве, Московской и Тюменской областях, республиках Татарстан и Башкортостан, Краснодарском крае и Санкт-Петербурге. </w:t>
      </w:r>
    </w:p>
    <w:p w:rsidR="00C05378" w:rsidRPr="00154F78" w:rsidRDefault="00C05378" w:rsidP="00C05378">
      <w:pPr>
        <w:pStyle w:val="NormalExport"/>
        <w:rPr>
          <w:lang w:val="ru-RU"/>
        </w:rPr>
      </w:pPr>
      <w:r w:rsidRPr="00154F78">
        <w:rPr>
          <w:shd w:val="clear" w:color="auto" w:fill="FFFFFF"/>
          <w:lang w:val="ru-RU"/>
        </w:rPr>
        <w:t xml:space="preserve">Подойти комплексно </w:t>
      </w:r>
    </w:p>
    <w:p w:rsidR="00C05378" w:rsidRPr="00154F78" w:rsidRDefault="00C05378" w:rsidP="00C05378">
      <w:pPr>
        <w:pStyle w:val="NormalExport"/>
        <w:rPr>
          <w:lang w:val="ru-RU"/>
        </w:rPr>
      </w:pPr>
      <w:r w:rsidRPr="00154F78">
        <w:rPr>
          <w:shd w:val="clear" w:color="auto" w:fill="FFFFFF"/>
          <w:lang w:val="ru-RU"/>
        </w:rPr>
        <w:t xml:space="preserve">Выступивший на парламентском мероприятии вице-президент Национального объединения строителей (НОСТРОЙ) Антон Мороз заявил, что финансирование программы "Сельская ипотека" необходимо увеличить. Он также выразил позицию профессионального сообщества по рассматриваемой тематике в целом. Так, в НОСТРОЙ считают, что развитие жилищного </w:t>
      </w:r>
      <w:r w:rsidRPr="00154F78">
        <w:rPr>
          <w:shd w:val="clear" w:color="auto" w:fill="C0C0C0"/>
          <w:lang w:val="ru-RU"/>
        </w:rPr>
        <w:t>строительства</w:t>
      </w:r>
      <w:r w:rsidRPr="00154F78">
        <w:rPr>
          <w:shd w:val="clear" w:color="auto" w:fill="FFFFFF"/>
          <w:lang w:val="ru-RU"/>
        </w:rPr>
        <w:t xml:space="preserve"> на сельских территориях необходимо рассматривать с точки зрения развития ИЖС, где требуются "прорывные" инициативы. Такие инициативы обсуждаются сейчас в рамках разработки "Стратегии социально-экономического развития РФ до 2035 года", где НОСТРОЙ предлагает свои дополнительные меры государственного регулирования, направленные на развитие ИЖС. </w:t>
      </w:r>
    </w:p>
    <w:p w:rsidR="00C05378" w:rsidRPr="00154F78" w:rsidRDefault="00C05378" w:rsidP="00C05378">
      <w:pPr>
        <w:pStyle w:val="NormalExport"/>
        <w:rPr>
          <w:lang w:val="ru-RU"/>
        </w:rPr>
      </w:pPr>
      <w:r w:rsidRPr="00154F78">
        <w:rPr>
          <w:shd w:val="clear" w:color="auto" w:fill="FFFFFF"/>
          <w:lang w:val="ru-RU"/>
        </w:rPr>
        <w:t xml:space="preserve">Более подробно Антон Мороз остановился на мерах, которые учитывают особенности ИЖС в сельской местности. Он предложил вовлекать в жилищное </w:t>
      </w:r>
      <w:r w:rsidRPr="00154F78">
        <w:rPr>
          <w:shd w:val="clear" w:color="auto" w:fill="C0C0C0"/>
          <w:lang w:val="ru-RU"/>
        </w:rPr>
        <w:t>строительство</w:t>
      </w:r>
      <w:r w:rsidRPr="00154F78">
        <w:rPr>
          <w:shd w:val="clear" w:color="auto" w:fill="FFFFFF"/>
          <w:lang w:val="ru-RU"/>
        </w:rPr>
        <w:t xml:space="preserve"> неиспользуемые земельные участки сельскохозяйственного назначения, а также заброшенные участки, предназначенные для ведения личного подсобного хозяйства. При этом необходимо рассмотреть вопрос о внесении изменений в Федеральный закон № 494-ФЗ в части установления возможности размещения на территории комплексного развития, реализуемого в сельской местности, объектов ИЖС в отсутствие многоквартирных домов. </w:t>
      </w:r>
    </w:p>
    <w:p w:rsidR="00C05378" w:rsidRPr="00154F78" w:rsidRDefault="00C05378" w:rsidP="00C05378">
      <w:pPr>
        <w:pStyle w:val="NormalExport"/>
        <w:rPr>
          <w:lang w:val="ru-RU"/>
        </w:rPr>
      </w:pPr>
      <w:r w:rsidRPr="00154F78">
        <w:rPr>
          <w:shd w:val="clear" w:color="auto" w:fill="FFFFFF"/>
          <w:lang w:val="ru-RU"/>
        </w:rPr>
        <w:t xml:space="preserve">Помимо этого, предлагается создать стандарты комплексного развития сельских территорий, которые предусматривают оптимизацию архитектурно-градостроительных планировок с учетом специфики сельской жизни. При этом должны быть учтены все виды сельских территорий: пригородные территории, аграрные районы, удаленные районы, районы с неблагоприятными климатическими условиями и др., а также географические и национальные особенности территорий. Кроме того, нужно разработать комплекс мер по стимулированию частных инвесторов, реализующих проекты комплексного развития на сельских территориях, в том числе в целях расселения аварийных домов. В качестве таких мер докладчик привел налоговые льготы, бесплатное предоставление земельных участков под компактную жилищную застройку, включая инженерную подготовку площадки, снижение требований к </w:t>
      </w:r>
      <w:r w:rsidRPr="00154F78">
        <w:rPr>
          <w:shd w:val="clear" w:color="auto" w:fill="C0C0C0"/>
          <w:lang w:val="ru-RU"/>
        </w:rPr>
        <w:t>застройщикам</w:t>
      </w:r>
      <w:r w:rsidRPr="00154F78">
        <w:rPr>
          <w:shd w:val="clear" w:color="auto" w:fill="FFFFFF"/>
          <w:lang w:val="ru-RU"/>
        </w:rPr>
        <w:t xml:space="preserve"> при участии в аукционе на заключение договора комплексного развития территории, предусмотренного 494-ФЗ, программы льготного лизинга строительной техники. Отдельно он отметил, что для оказания методологической помощи местным администрациям целесообразно разработать пакет мер по стимулированию внебюджетных инвестиций в жилищное и инфраструктурное </w:t>
      </w:r>
      <w:r w:rsidRPr="00154F78">
        <w:rPr>
          <w:shd w:val="clear" w:color="auto" w:fill="C0C0C0"/>
          <w:lang w:val="ru-RU"/>
        </w:rPr>
        <w:t>строительство</w:t>
      </w:r>
      <w:r w:rsidRPr="00154F78">
        <w:rPr>
          <w:shd w:val="clear" w:color="auto" w:fill="FFFFFF"/>
          <w:lang w:val="ru-RU"/>
        </w:rPr>
        <w:t xml:space="preserve"> на сельских территориях. </w:t>
      </w:r>
    </w:p>
    <w:p w:rsidR="00C05378" w:rsidRPr="00154F78" w:rsidRDefault="00C05378" w:rsidP="00C05378">
      <w:pPr>
        <w:pStyle w:val="NormalExport"/>
        <w:rPr>
          <w:lang w:val="ru-RU"/>
        </w:rPr>
      </w:pPr>
      <w:r w:rsidRPr="00154F78">
        <w:rPr>
          <w:shd w:val="clear" w:color="auto" w:fill="FFFFFF"/>
          <w:lang w:val="ru-RU"/>
        </w:rPr>
        <w:t xml:space="preserve">Среди прочего Антон Мороз указал на необходимость развития местных строительных организаций, осуществляющих </w:t>
      </w:r>
      <w:r w:rsidRPr="00154F78">
        <w:rPr>
          <w:shd w:val="clear" w:color="auto" w:fill="C0C0C0"/>
          <w:lang w:val="ru-RU"/>
        </w:rPr>
        <w:t>строительство</w:t>
      </w:r>
      <w:r w:rsidRPr="00154F78">
        <w:rPr>
          <w:shd w:val="clear" w:color="auto" w:fill="FFFFFF"/>
          <w:lang w:val="ru-RU"/>
        </w:rPr>
        <w:t xml:space="preserve"> на удаленных сельских территориях, в том числе на кооперативной основе. Это позволит создавать новые рабочие места в сельской местности, развивать на сельских </w:t>
      </w:r>
      <w:r w:rsidRPr="00154F78">
        <w:rPr>
          <w:shd w:val="clear" w:color="auto" w:fill="FFFFFF"/>
          <w:lang w:val="ru-RU"/>
        </w:rPr>
        <w:lastRenderedPageBreak/>
        <w:t xml:space="preserve">территориях индустрии местных строительных материалов с радиусом логистического плеча не более 250 километров. </w:t>
      </w:r>
    </w:p>
    <w:p w:rsidR="00C05378" w:rsidRPr="00154F78" w:rsidRDefault="00C05378" w:rsidP="00C05378">
      <w:pPr>
        <w:pStyle w:val="NormalExport"/>
        <w:rPr>
          <w:lang w:val="ru-RU"/>
        </w:rPr>
      </w:pPr>
      <w:r w:rsidRPr="00154F78">
        <w:rPr>
          <w:shd w:val="clear" w:color="auto" w:fill="FFFFFF"/>
          <w:lang w:val="ru-RU"/>
        </w:rPr>
        <w:t xml:space="preserve">4,1 млрд рублей предусмотрено в федеральном бюджете на финансирование сельской ипотеки в следующем году. Еще 1,16 млрд рублей будет дополнительно выделено из резервного фонда Правительства РФ </w:t>
      </w:r>
    </w:p>
    <w:p w:rsidR="00C05378" w:rsidRPr="00154F78" w:rsidRDefault="00C05378" w:rsidP="00C05378">
      <w:pPr>
        <w:pStyle w:val="NormalExport"/>
        <w:rPr>
          <w:lang w:val="ru-RU"/>
        </w:rPr>
      </w:pPr>
      <w:r w:rsidRPr="00154F78">
        <w:rPr>
          <w:shd w:val="clear" w:color="auto" w:fill="FFFFFF"/>
          <w:lang w:val="ru-RU"/>
        </w:rPr>
        <w:t xml:space="preserve">Цитаты в тему: </w:t>
      </w:r>
    </w:p>
    <w:p w:rsidR="00C05378" w:rsidRPr="00154F78" w:rsidRDefault="00C05378" w:rsidP="00C05378">
      <w:pPr>
        <w:pStyle w:val="NormalExport"/>
        <w:rPr>
          <w:lang w:val="ru-RU"/>
        </w:rPr>
      </w:pPr>
      <w:r w:rsidRPr="00154F78">
        <w:rPr>
          <w:shd w:val="clear" w:color="auto" w:fill="FFFFFF"/>
          <w:lang w:val="ru-RU"/>
        </w:rPr>
        <w:t xml:space="preserve">Сергей Степашин, председатель Общественного совета при Минстрое России: </w:t>
      </w:r>
    </w:p>
    <w:p w:rsidR="00C05378" w:rsidRPr="00154F78" w:rsidRDefault="00C05378" w:rsidP="00C05378">
      <w:pPr>
        <w:pStyle w:val="NormalExport"/>
        <w:rPr>
          <w:lang w:val="ru-RU"/>
        </w:rPr>
      </w:pPr>
      <w:r w:rsidRPr="00154F78">
        <w:rPr>
          <w:shd w:val="clear" w:color="auto" w:fill="FFFFFF"/>
          <w:lang w:val="ru-RU"/>
        </w:rPr>
        <w:t xml:space="preserve">"39% сельского жилищного фонда не имеет водопровода и 50% - канализации. Именно эта тема должна стать одной из самых приоритетных в деятельности министерства" </w:t>
      </w:r>
    </w:p>
    <w:p w:rsidR="00C05378" w:rsidRPr="00154F78" w:rsidRDefault="00C05378" w:rsidP="00C05378">
      <w:pPr>
        <w:pStyle w:val="NormalExport"/>
        <w:rPr>
          <w:lang w:val="ru-RU"/>
        </w:rPr>
      </w:pPr>
      <w:r w:rsidRPr="00154F78">
        <w:rPr>
          <w:shd w:val="clear" w:color="auto" w:fill="FFFFFF"/>
          <w:lang w:val="ru-RU"/>
        </w:rPr>
        <w:t xml:space="preserve">Антон Мороз, вице-президент Национального объединения строителей (НОСТРОЙ): </w:t>
      </w:r>
    </w:p>
    <w:p w:rsidR="00C05378" w:rsidRPr="00154F78" w:rsidRDefault="00C05378" w:rsidP="00C05378">
      <w:pPr>
        <w:pStyle w:val="NormalExport"/>
        <w:rPr>
          <w:lang w:val="ru-RU"/>
        </w:rPr>
      </w:pPr>
      <w:r w:rsidRPr="00154F78">
        <w:rPr>
          <w:shd w:val="clear" w:color="auto" w:fill="FFFFFF"/>
          <w:lang w:val="ru-RU"/>
        </w:rPr>
        <w:t xml:space="preserve">"Рассмотрение перспектив развития села невозможно в отрыве от развития малых городов, преобладающая часть которых находится в окружении сельских поселений" </w:t>
      </w:r>
    </w:p>
    <w:p w:rsidR="00C05378" w:rsidRPr="00154F78" w:rsidRDefault="00C05378" w:rsidP="00C05378">
      <w:pPr>
        <w:pStyle w:val="ExportHyperlink"/>
        <w:rPr>
          <w:lang w:val="ru-RU"/>
        </w:rPr>
      </w:pPr>
      <w:hyperlink r:id="rId380" w:history="1">
        <w:r>
          <w:t>https</w:t>
        </w:r>
        <w:r w:rsidRPr="00154F78">
          <w:rPr>
            <w:lang w:val="ru-RU"/>
          </w:rPr>
          <w:t>://</w:t>
        </w:r>
        <w:r>
          <w:t>stroyprice</w:t>
        </w:r>
        <w:r w:rsidRPr="00154F78">
          <w:rPr>
            <w:lang w:val="ru-RU"/>
          </w:rPr>
          <w:t>.</w:t>
        </w:r>
        <w:r>
          <w:t>ru</w:t>
        </w:r>
        <w:r w:rsidRPr="00154F78">
          <w:rPr>
            <w:lang w:val="ru-RU"/>
          </w:rPr>
          <w:t>/</w:t>
        </w:r>
        <w:r>
          <w:t>news</w:t>
        </w:r>
        <w:r w:rsidRPr="00154F78">
          <w:rPr>
            <w:lang w:val="ru-RU"/>
          </w:rPr>
          <w:t>/</w:t>
        </w:r>
        <w:r>
          <w:t>sobytiya</w:t>
        </w:r>
        <w:r w:rsidRPr="00154F78">
          <w:rPr>
            <w:lang w:val="ru-RU"/>
          </w:rPr>
          <w:t>/</w:t>
        </w:r>
        <w:r>
          <w:t>shlagbaum</w:t>
        </w:r>
        <w:r w:rsidRPr="00154F78">
          <w:rPr>
            <w:lang w:val="ru-RU"/>
          </w:rPr>
          <w:t>-</w:t>
        </w:r>
        <w:r>
          <w:t>za</w:t>
        </w:r>
        <w:r w:rsidRPr="00154F78">
          <w:rPr>
            <w:lang w:val="ru-RU"/>
          </w:rPr>
          <w:t>-</w:t>
        </w:r>
        <w:r>
          <w:t>okolicey</w:t>
        </w:r>
        <w:r w:rsidRPr="00154F78">
          <w:rPr>
            <w:lang w:val="ru-RU"/>
          </w:rPr>
          <w:t>/</w:t>
        </w:r>
      </w:hyperlink>
    </w:p>
    <w:p w:rsidR="00C05378" w:rsidRPr="00154F78" w:rsidRDefault="00C05378" w:rsidP="00C05378">
      <w:pPr>
        <w:rPr>
          <w:lang w:val="ru-RU"/>
        </w:rPr>
      </w:pPr>
    </w:p>
    <w:p w:rsidR="00C05378" w:rsidRDefault="00C05378" w:rsidP="00C05378">
      <w:pPr>
        <w:pStyle w:val="affff2"/>
        <w:spacing w:before="120"/>
      </w:pPr>
      <w:bookmarkStart w:id="567" w:name="_Toc67077370"/>
      <w:r>
        <w:t>Bn.ru, Санкт-Петербург, 15 марта 2021</w:t>
      </w:r>
      <w:bookmarkEnd w:id="567"/>
    </w:p>
    <w:p w:rsidR="00C05378" w:rsidRPr="00154F78" w:rsidRDefault="00C05378" w:rsidP="00C05378">
      <w:pPr>
        <w:pStyle w:val="afffc"/>
        <w:rPr>
          <w:lang w:val="ru-RU"/>
        </w:rPr>
      </w:pPr>
      <w:bookmarkStart w:id="568" w:name="txt_3408643_1653580334"/>
      <w:bookmarkStart w:id="569" w:name="_Toc67077371"/>
      <w:r w:rsidRPr="00154F78">
        <w:rPr>
          <w:lang w:val="ru-RU"/>
        </w:rPr>
        <w:t>Российским застройщикам не грозит дефицит проектного финансирования</w:t>
      </w:r>
      <w:bookmarkEnd w:id="568"/>
      <w:bookmarkEnd w:id="569"/>
    </w:p>
    <w:p w:rsidR="00C05378" w:rsidRPr="00154F78" w:rsidRDefault="00C05378" w:rsidP="00C05378">
      <w:pPr>
        <w:pStyle w:val="NormalExport"/>
        <w:rPr>
          <w:lang w:val="ru-RU"/>
        </w:rPr>
      </w:pPr>
      <w:r w:rsidRPr="00154F78">
        <w:rPr>
          <w:shd w:val="clear" w:color="auto" w:fill="FFFFFF"/>
          <w:lang w:val="ru-RU"/>
        </w:rPr>
        <w:t xml:space="preserve">Российские банки способны полностью покрыть растущие потребности </w:t>
      </w:r>
      <w:r w:rsidRPr="00154F78">
        <w:rPr>
          <w:shd w:val="clear" w:color="auto" w:fill="C0C0C0"/>
          <w:lang w:val="ru-RU"/>
        </w:rPr>
        <w:t>застройщиков</w:t>
      </w:r>
      <w:r w:rsidRPr="00154F78">
        <w:rPr>
          <w:shd w:val="clear" w:color="auto" w:fill="FFFFFF"/>
          <w:lang w:val="ru-RU"/>
        </w:rPr>
        <w:t xml:space="preserve"> в </w:t>
      </w:r>
      <w:r w:rsidRPr="00154F78">
        <w:rPr>
          <w:shd w:val="clear" w:color="auto" w:fill="C0C0C0"/>
          <w:lang w:val="ru-RU"/>
        </w:rPr>
        <w:t>проектном финансировании</w:t>
      </w:r>
      <w:r w:rsidRPr="00154F78">
        <w:rPr>
          <w:shd w:val="clear" w:color="auto" w:fill="FFFFFF"/>
          <w:lang w:val="ru-RU"/>
        </w:rPr>
        <w:t xml:space="preserve">. </w:t>
      </w:r>
    </w:p>
    <w:p w:rsidR="00C05378" w:rsidRPr="00154F78" w:rsidRDefault="00C05378" w:rsidP="00C05378">
      <w:pPr>
        <w:pStyle w:val="NormalExport"/>
        <w:rPr>
          <w:lang w:val="ru-RU"/>
        </w:rPr>
      </w:pPr>
      <w:r w:rsidRPr="00154F78">
        <w:rPr>
          <w:shd w:val="clear" w:color="auto" w:fill="FFFFFF"/>
          <w:lang w:val="ru-RU"/>
        </w:rPr>
        <w:t>Об этом говорится в совместном исследовании "Дом.рф" и Центра макроэкономического анализа и краткосрочного прогнозирования (ЦМАКП).</w:t>
      </w:r>
    </w:p>
    <w:p w:rsidR="00C05378" w:rsidRPr="00154F78" w:rsidRDefault="00C05378" w:rsidP="00C05378">
      <w:pPr>
        <w:pStyle w:val="NormalExport"/>
        <w:rPr>
          <w:lang w:val="ru-RU"/>
        </w:rPr>
      </w:pPr>
      <w:r w:rsidRPr="00154F78">
        <w:rPr>
          <w:shd w:val="clear" w:color="auto" w:fill="FFFFFF"/>
          <w:lang w:val="ru-RU"/>
        </w:rPr>
        <w:t xml:space="preserve">В частности, базовый сценарий развития этого сегмента кредитования предполагает потребность </w:t>
      </w:r>
      <w:r w:rsidRPr="00154F78">
        <w:rPr>
          <w:shd w:val="clear" w:color="auto" w:fill="C0C0C0"/>
          <w:lang w:val="ru-RU"/>
        </w:rPr>
        <w:t>застройщиков</w:t>
      </w:r>
      <w:r w:rsidRPr="00154F78">
        <w:rPr>
          <w:shd w:val="clear" w:color="auto" w:fill="FFFFFF"/>
          <w:lang w:val="ru-RU"/>
        </w:rPr>
        <w:t xml:space="preserve"> в 2025 году в 6,5 трлн рублей при потенциале банковской системы в 17,4 трлн рублей.</w:t>
      </w:r>
    </w:p>
    <w:p w:rsidR="00C05378" w:rsidRPr="00154F78" w:rsidRDefault="00C05378" w:rsidP="00C05378">
      <w:pPr>
        <w:pStyle w:val="NormalExport"/>
        <w:rPr>
          <w:lang w:val="ru-RU"/>
        </w:rPr>
      </w:pPr>
      <w:r w:rsidRPr="00154F78">
        <w:rPr>
          <w:shd w:val="clear" w:color="auto" w:fill="FFFFFF"/>
          <w:lang w:val="ru-RU"/>
        </w:rPr>
        <w:t xml:space="preserve">Во всех сценариях прогноза на 2021-2025 годы совокупный потенциал банковской системы по </w:t>
      </w:r>
      <w:r w:rsidRPr="00154F78">
        <w:rPr>
          <w:shd w:val="clear" w:color="auto" w:fill="C0C0C0"/>
          <w:lang w:val="ru-RU"/>
        </w:rPr>
        <w:t>проектному финансированию</w:t>
      </w:r>
      <w:r w:rsidRPr="00154F78">
        <w:rPr>
          <w:shd w:val="clear" w:color="auto" w:fill="FFFFFF"/>
          <w:lang w:val="ru-RU"/>
        </w:rPr>
        <w:t xml:space="preserve"> превышает потребности </w:t>
      </w:r>
      <w:r w:rsidRPr="00154F78">
        <w:rPr>
          <w:shd w:val="clear" w:color="auto" w:fill="C0C0C0"/>
          <w:lang w:val="ru-RU"/>
        </w:rPr>
        <w:t>девелоперов</w:t>
      </w:r>
      <w:r w:rsidRPr="00154F78">
        <w:rPr>
          <w:shd w:val="clear" w:color="auto" w:fill="FFFFFF"/>
          <w:lang w:val="ru-RU"/>
        </w:rPr>
        <w:t xml:space="preserve"> в 2-4 раза.</w:t>
      </w:r>
    </w:p>
    <w:p w:rsidR="00C05378" w:rsidRPr="00154F78" w:rsidRDefault="00C05378" w:rsidP="00C05378">
      <w:pPr>
        <w:pStyle w:val="NormalExport"/>
        <w:rPr>
          <w:lang w:val="ru-RU"/>
        </w:rPr>
      </w:pPr>
      <w:r w:rsidRPr="00154F78">
        <w:rPr>
          <w:shd w:val="clear" w:color="auto" w:fill="FFFFFF"/>
          <w:lang w:val="ru-RU"/>
        </w:rPr>
        <w:t xml:space="preserve">"Расчеты показывают, что при любой траектории развития экономики российские </w:t>
      </w:r>
      <w:r w:rsidRPr="00154F78">
        <w:rPr>
          <w:shd w:val="clear" w:color="auto" w:fill="C0C0C0"/>
          <w:lang w:val="ru-RU"/>
        </w:rPr>
        <w:t>застройщики</w:t>
      </w:r>
      <w:r w:rsidRPr="00154F78">
        <w:rPr>
          <w:shd w:val="clear" w:color="auto" w:fill="FFFFFF"/>
          <w:lang w:val="ru-RU"/>
        </w:rPr>
        <w:t xml:space="preserve"> в ближайшие годы не будут испытывать дефицита банковского финансирования", - отметил руководитель направления анализа денежно-кредитной политики и банковского сектора ЦМАКП Олег Солнцев. </w:t>
      </w:r>
    </w:p>
    <w:p w:rsidR="00C05378" w:rsidRPr="00154F78" w:rsidRDefault="00C05378" w:rsidP="00C05378">
      <w:pPr>
        <w:pStyle w:val="ExportHyperlink"/>
        <w:rPr>
          <w:lang w:val="ru-RU"/>
        </w:rPr>
      </w:pPr>
      <w:hyperlink r:id="rId381" w:history="1">
        <w:r>
          <w:t>https</w:t>
        </w:r>
        <w:r w:rsidRPr="00154F78">
          <w:rPr>
            <w:lang w:val="ru-RU"/>
          </w:rPr>
          <w:t>://</w:t>
        </w:r>
        <w:r>
          <w:t>www</w:t>
        </w:r>
        <w:r w:rsidRPr="00154F78">
          <w:rPr>
            <w:lang w:val="ru-RU"/>
          </w:rPr>
          <w:t>.</w:t>
        </w:r>
        <w:r>
          <w:t>bn</w:t>
        </w:r>
        <w:r w:rsidRPr="00154F78">
          <w:rPr>
            <w:lang w:val="ru-RU"/>
          </w:rPr>
          <w:t>.</w:t>
        </w:r>
        <w:r>
          <w:t>ru</w:t>
        </w:r>
        <w:r w:rsidRPr="00154F78">
          <w:rPr>
            <w:lang w:val="ru-RU"/>
          </w:rPr>
          <w:t>/</w:t>
        </w:r>
        <w:r>
          <w:t>gazeta</w:t>
        </w:r>
        <w:r w:rsidRPr="00154F78">
          <w:rPr>
            <w:lang w:val="ru-RU"/>
          </w:rPr>
          <w:t>/</w:t>
        </w:r>
        <w:r>
          <w:t>news</w:t>
        </w:r>
        <w:r w:rsidRPr="00154F78">
          <w:rPr>
            <w:lang w:val="ru-RU"/>
          </w:rPr>
          <w:t>/263529/</w:t>
        </w:r>
      </w:hyperlink>
    </w:p>
    <w:p w:rsidR="00C05378" w:rsidRDefault="00C05378" w:rsidP="00C05378">
      <w:pPr>
        <w:pStyle w:val="ReprintsHeader"/>
      </w:pPr>
      <w:bookmarkStart w:id="570" w:name="rep_list_3408643_1653580334"/>
      <w:r>
        <w:t>Похожие сообщения (5):</w:t>
      </w:r>
      <w:bookmarkEnd w:id="570"/>
    </w:p>
    <w:p w:rsidR="00C05378" w:rsidRDefault="00C05378" w:rsidP="00C05378">
      <w:pPr>
        <w:pStyle w:val="Reprints"/>
        <w:numPr>
          <w:ilvl w:val="0"/>
          <w:numId w:val="82"/>
        </w:numPr>
        <w:jc w:val="left"/>
      </w:pPr>
      <w:hyperlink r:id="rId382" w:history="1">
        <w:r>
          <w:rPr>
            <w:color w:val="0000FF"/>
            <w:u w:val="single"/>
          </w:rPr>
          <w:t>Finversia.ru, Москва, 15 марта 2021, Банки в РФ способны полностью покрыть потребности застройщиков в проектном финансировании</w:t>
        </w:r>
      </w:hyperlink>
    </w:p>
    <w:p w:rsidR="00C05378" w:rsidRDefault="00C05378" w:rsidP="00C05378">
      <w:pPr>
        <w:pStyle w:val="Reprints"/>
        <w:numPr>
          <w:ilvl w:val="0"/>
          <w:numId w:val="82"/>
        </w:numPr>
        <w:jc w:val="left"/>
      </w:pPr>
      <w:hyperlink r:id="rId383" w:history="1">
        <w:r>
          <w:rPr>
            <w:color w:val="0000FF"/>
            <w:u w:val="single"/>
          </w:rPr>
          <w:t>Bsn.ru, Москва, 15 марта 2021, Банки в РФ способны полностью покрыть потребности застройщиков в проектном финансировании</w:t>
        </w:r>
      </w:hyperlink>
    </w:p>
    <w:p w:rsidR="00C05378" w:rsidRDefault="00C05378" w:rsidP="00C05378">
      <w:pPr>
        <w:pStyle w:val="Reprints"/>
        <w:numPr>
          <w:ilvl w:val="0"/>
          <w:numId w:val="82"/>
        </w:numPr>
        <w:jc w:val="left"/>
      </w:pPr>
      <w:hyperlink r:id="rId384" w:history="1">
        <w:r>
          <w:rPr>
            <w:color w:val="0000FF"/>
            <w:u w:val="single"/>
          </w:rPr>
          <w:t>Пресс-релизы Vedomosti.ru, Москва, 15 марта 2021, Банки в РФ способны полностью покрыть потребности застройщиков в проектном финансировании - исследование</w:t>
        </w:r>
      </w:hyperlink>
    </w:p>
    <w:p w:rsidR="00C05378" w:rsidRDefault="00C05378" w:rsidP="00C05378">
      <w:pPr>
        <w:pStyle w:val="Reprints"/>
        <w:numPr>
          <w:ilvl w:val="0"/>
          <w:numId w:val="82"/>
        </w:numPr>
        <w:jc w:val="left"/>
      </w:pPr>
      <w:hyperlink r:id="rId385" w:history="1">
        <w:r>
          <w:rPr>
            <w:color w:val="0000FF"/>
            <w:u w:val="single"/>
          </w:rPr>
          <w:t>Katashi.ru, Москва, 15 марта 2021, " ДОМ.РФ" оценил способность банков покрыть потребности застройщиков в проектном финансировании</w:t>
        </w:r>
      </w:hyperlink>
    </w:p>
    <w:p w:rsidR="00C05378" w:rsidRDefault="00C05378" w:rsidP="00C05378">
      <w:pPr>
        <w:pStyle w:val="Reprints"/>
        <w:numPr>
          <w:ilvl w:val="0"/>
          <w:numId w:val="82"/>
        </w:numPr>
        <w:jc w:val="left"/>
      </w:pPr>
      <w:hyperlink r:id="rId386" w:history="1">
        <w:r>
          <w:rPr>
            <w:color w:val="0000FF"/>
            <w:u w:val="single"/>
          </w:rPr>
          <w:t>Российский юридический портал (jur24pro.ru), Москва, 15 марта 2021, ДОМ.РФ оценил способность банков покрыть потребности застройщиков в проектном финансировании</w:t>
        </w:r>
      </w:hyperlink>
    </w:p>
    <w:p w:rsidR="00C05378" w:rsidRPr="00154F78" w:rsidRDefault="00C05378" w:rsidP="00C05378">
      <w:pPr>
        <w:rPr>
          <w:lang w:val="ru-RU"/>
        </w:rPr>
      </w:pPr>
    </w:p>
    <w:p w:rsidR="00C05378" w:rsidRDefault="00C05378" w:rsidP="00C05378">
      <w:pPr>
        <w:pStyle w:val="affff2"/>
        <w:spacing w:before="120"/>
      </w:pPr>
      <w:bookmarkStart w:id="571" w:name="_Toc67077372"/>
      <w:r>
        <w:t>Комсомольская правда (spb.kp.ru), Санкт-Петербург, 15 марта 2021</w:t>
      </w:r>
      <w:bookmarkEnd w:id="571"/>
    </w:p>
    <w:p w:rsidR="00C05378" w:rsidRPr="00154F78" w:rsidRDefault="00C05378" w:rsidP="00C05378">
      <w:pPr>
        <w:pStyle w:val="afffc"/>
        <w:rPr>
          <w:lang w:val="ru-RU"/>
        </w:rPr>
      </w:pPr>
      <w:bookmarkStart w:id="572" w:name="txt_3408643_1653534088"/>
      <w:bookmarkStart w:id="573" w:name="_Toc67077373"/>
      <w:r w:rsidRPr="00154F78">
        <w:rPr>
          <w:lang w:val="ru-RU"/>
        </w:rPr>
        <w:t>О чем обязательно нужно узнать перед покупкой жилья</w:t>
      </w:r>
      <w:bookmarkEnd w:id="572"/>
      <w:bookmarkEnd w:id="573"/>
    </w:p>
    <w:p w:rsidR="00C05378" w:rsidRPr="00154F78" w:rsidRDefault="00C05378" w:rsidP="00C05378">
      <w:pPr>
        <w:pStyle w:val="affff1"/>
        <w:jc w:val="left"/>
        <w:rPr>
          <w:lang w:val="ru-RU"/>
        </w:rPr>
      </w:pPr>
      <w:r w:rsidRPr="00154F78">
        <w:rPr>
          <w:lang w:val="ru-RU"/>
        </w:rPr>
        <w:t>Автор: Никулина Оксана</w:t>
      </w:r>
    </w:p>
    <w:p w:rsidR="00C05378" w:rsidRPr="00154F78" w:rsidRDefault="00C05378" w:rsidP="00C05378">
      <w:pPr>
        <w:pStyle w:val="NormalExport"/>
        <w:rPr>
          <w:lang w:val="ru-RU"/>
        </w:rPr>
      </w:pPr>
      <w:r w:rsidRPr="00154F78">
        <w:rPr>
          <w:shd w:val="clear" w:color="auto" w:fill="FFFFFF"/>
          <w:lang w:val="ru-RU"/>
        </w:rPr>
        <w:t xml:space="preserve">Разбираемся, какие вопросы следует задать </w:t>
      </w:r>
      <w:r w:rsidRPr="00154F78">
        <w:rPr>
          <w:shd w:val="clear" w:color="auto" w:fill="C0C0C0"/>
          <w:lang w:val="ru-RU"/>
        </w:rPr>
        <w:t>застройщику</w:t>
      </w:r>
      <w:r w:rsidRPr="00154F78">
        <w:rPr>
          <w:shd w:val="clear" w:color="auto" w:fill="FFFFFF"/>
          <w:lang w:val="ru-RU"/>
        </w:rPr>
        <w:t xml:space="preserve"> и о чем не помешает спросить себя</w:t>
      </w:r>
    </w:p>
    <w:p w:rsidR="00C05378" w:rsidRPr="00154F78" w:rsidRDefault="00C05378" w:rsidP="00C05378">
      <w:pPr>
        <w:pStyle w:val="NormalExport"/>
        <w:rPr>
          <w:lang w:val="ru-RU"/>
        </w:rPr>
      </w:pPr>
      <w:r w:rsidRPr="00154F78">
        <w:rPr>
          <w:shd w:val="clear" w:color="auto" w:fill="FFFFFF"/>
          <w:lang w:val="ru-RU"/>
        </w:rPr>
        <w:t xml:space="preserve">В интернете сегодня можно получить исчерпывающие сведения о строительной компании и жилом комплексе. Да и сама покупка недвижимости после перехода на </w:t>
      </w:r>
      <w:r w:rsidRPr="00154F78">
        <w:rPr>
          <w:shd w:val="clear" w:color="auto" w:fill="C0C0C0"/>
          <w:lang w:val="ru-RU"/>
        </w:rPr>
        <w:t>проектное финансирование</w:t>
      </w:r>
      <w:r w:rsidRPr="00154F78">
        <w:rPr>
          <w:shd w:val="clear" w:color="auto" w:fill="FFFFFF"/>
          <w:lang w:val="ru-RU"/>
        </w:rPr>
        <w:t xml:space="preserve"> стала гораздо безопаснее. А вот от ошибок с выбором жилья покупатели не застрахованы. Многие </w:t>
      </w:r>
      <w:r w:rsidRPr="00154F78">
        <w:rPr>
          <w:shd w:val="clear" w:color="auto" w:fill="FFFFFF"/>
          <w:lang w:val="ru-RU"/>
        </w:rPr>
        <w:lastRenderedPageBreak/>
        <w:t>потребители по-прежнему не знают, как грамотно выбирать будущую квартиру, чем поинтересоваться в первую очередь, а на чем внимание можно не заострять. Поэтому в процессе выбора жилья и перед его покупкой нужно составить перечень важных вопросов, ответы на которые обязательно нужно получить.</w:t>
      </w:r>
    </w:p>
    <w:p w:rsidR="00C05378" w:rsidRPr="00154F78" w:rsidRDefault="00C05378" w:rsidP="00C05378">
      <w:pPr>
        <w:pStyle w:val="NormalExport"/>
        <w:rPr>
          <w:lang w:val="ru-RU"/>
        </w:rPr>
      </w:pPr>
      <w:r w:rsidRPr="00154F78">
        <w:rPr>
          <w:shd w:val="clear" w:color="auto" w:fill="FFFFFF"/>
          <w:lang w:val="ru-RU"/>
        </w:rPr>
        <w:t xml:space="preserve">Как правильно работать с огромным массивом информации, который доступен покупателям? Нужно ли отключать эмоции в процессе выбора жилья? О чем будущие новоселы забывают спросить </w:t>
      </w:r>
      <w:r w:rsidRPr="00154F78">
        <w:rPr>
          <w:shd w:val="clear" w:color="auto" w:fill="C0C0C0"/>
          <w:lang w:val="ru-RU"/>
        </w:rPr>
        <w:t>застройщика</w:t>
      </w:r>
      <w:r w:rsidRPr="00154F78">
        <w:rPr>
          <w:shd w:val="clear" w:color="auto" w:fill="FFFFFF"/>
          <w:lang w:val="ru-RU"/>
        </w:rPr>
        <w:t xml:space="preserve">? На эти и другие вопросы в прямом эфире "Комсомольской правды" ответят наши эксперты - директор по маркетингу сегмента жилищное </w:t>
      </w:r>
      <w:r w:rsidRPr="00154F78">
        <w:rPr>
          <w:shd w:val="clear" w:color="auto" w:fill="C0C0C0"/>
          <w:lang w:val="ru-RU"/>
        </w:rPr>
        <w:t>строительство</w:t>
      </w:r>
      <w:r w:rsidRPr="00154F78">
        <w:rPr>
          <w:shd w:val="clear" w:color="auto" w:fill="FFFFFF"/>
          <w:lang w:val="ru-RU"/>
        </w:rPr>
        <w:t xml:space="preserve"> России концерна ЮИТ Ольга Семенова-Тяньшанская и генеральный директор операционного бизнеса ГК "ЛенСтройТрест" Денис Заседателев. </w:t>
      </w:r>
    </w:p>
    <w:p w:rsidR="00C05378" w:rsidRPr="00154F78" w:rsidRDefault="00C05378" w:rsidP="00C05378">
      <w:pPr>
        <w:pStyle w:val="ExportHyperlink"/>
        <w:rPr>
          <w:lang w:val="ru-RU"/>
        </w:rPr>
      </w:pPr>
      <w:hyperlink r:id="rId387" w:history="1">
        <w:r>
          <w:t>https</w:t>
        </w:r>
        <w:r w:rsidRPr="00154F78">
          <w:rPr>
            <w:lang w:val="ru-RU"/>
          </w:rPr>
          <w:t>://</w:t>
        </w:r>
        <w:r>
          <w:t>www</w:t>
        </w:r>
        <w:r w:rsidRPr="00154F78">
          <w:rPr>
            <w:lang w:val="ru-RU"/>
          </w:rPr>
          <w:t>.</w:t>
        </w:r>
        <w:r>
          <w:t>spb</w:t>
        </w:r>
        <w:r w:rsidRPr="00154F78">
          <w:rPr>
            <w:lang w:val="ru-RU"/>
          </w:rPr>
          <w:t>.</w:t>
        </w:r>
        <w:r>
          <w:t>kp</w:t>
        </w:r>
        <w:r w:rsidRPr="00154F78">
          <w:rPr>
            <w:lang w:val="ru-RU"/>
          </w:rPr>
          <w:t>.</w:t>
        </w:r>
        <w:r>
          <w:t>ru</w:t>
        </w:r>
        <w:r w:rsidRPr="00154F78">
          <w:rPr>
            <w:lang w:val="ru-RU"/>
          </w:rPr>
          <w:t>/</w:t>
        </w:r>
        <w:r>
          <w:t>daily</w:t>
        </w:r>
        <w:r w:rsidRPr="00154F78">
          <w:rPr>
            <w:lang w:val="ru-RU"/>
          </w:rPr>
          <w:t>/27251/4382063/</w:t>
        </w:r>
      </w:hyperlink>
    </w:p>
    <w:p w:rsidR="00C05378" w:rsidRPr="00154F78" w:rsidRDefault="00C05378" w:rsidP="00C05378">
      <w:pPr>
        <w:rPr>
          <w:lang w:val="ru-RU"/>
        </w:rPr>
      </w:pPr>
    </w:p>
    <w:p w:rsidR="00C05378" w:rsidRDefault="00C05378" w:rsidP="00C05378">
      <w:pPr>
        <w:pStyle w:val="affff2"/>
        <w:spacing w:before="120"/>
      </w:pPr>
      <w:bookmarkStart w:id="574" w:name="_Toc67077374"/>
      <w:r>
        <w:t>Строительная орбита (stroyorbita.ru), Москва, 15 марта 2021</w:t>
      </w:r>
      <w:bookmarkEnd w:id="574"/>
    </w:p>
    <w:p w:rsidR="00C05378" w:rsidRPr="00154F78" w:rsidRDefault="00C05378" w:rsidP="00C05378">
      <w:pPr>
        <w:pStyle w:val="afffc"/>
        <w:rPr>
          <w:lang w:val="ru-RU"/>
        </w:rPr>
      </w:pPr>
      <w:bookmarkStart w:id="575" w:name="txt_3408643_1653738762"/>
      <w:bookmarkStart w:id="576" w:name="_Toc67077375"/>
      <w:r w:rsidRPr="00154F78">
        <w:rPr>
          <w:lang w:val="ru-RU"/>
        </w:rPr>
        <w:t>ИЖС и комплексное освоение территорий обсудили на "Российской строительной неделе"</w:t>
      </w:r>
      <w:bookmarkEnd w:id="575"/>
      <w:bookmarkEnd w:id="576"/>
    </w:p>
    <w:p w:rsidR="00C05378" w:rsidRPr="00154F78" w:rsidRDefault="00C05378" w:rsidP="00C05378">
      <w:pPr>
        <w:pStyle w:val="NormalExport"/>
        <w:rPr>
          <w:lang w:val="ru-RU"/>
        </w:rPr>
      </w:pPr>
      <w:r w:rsidRPr="00154F78">
        <w:rPr>
          <w:shd w:val="clear" w:color="auto" w:fill="FFFFFF"/>
          <w:lang w:val="ru-RU"/>
        </w:rPr>
        <w:t xml:space="preserve">Конференция "Малоэтажная России-2021 / </w:t>
      </w:r>
      <w:r>
        <w:rPr>
          <w:shd w:val="clear" w:color="auto" w:fill="FFFFFF"/>
        </w:rPr>
        <w:t>Low</w:t>
      </w:r>
      <w:r w:rsidRPr="00154F78">
        <w:rPr>
          <w:shd w:val="clear" w:color="auto" w:fill="FFFFFF"/>
          <w:lang w:val="ru-RU"/>
        </w:rPr>
        <w:t xml:space="preserve"> </w:t>
      </w:r>
      <w:r>
        <w:rPr>
          <w:shd w:val="clear" w:color="auto" w:fill="FFFFFF"/>
        </w:rPr>
        <w:t>House</w:t>
      </w:r>
      <w:r w:rsidRPr="00154F78">
        <w:rPr>
          <w:shd w:val="clear" w:color="auto" w:fill="FFFFFF"/>
          <w:lang w:val="ru-RU"/>
        </w:rPr>
        <w:t xml:space="preserve"> 2021" вызвала большой интерес у отраслевых специалистов и участников "Российской строительной недели", проходящей в ЦВК "Экспоцентр". Модераторами конференции выступили президент Союза проектировщиков России, заслуженный строитель РФ Виктор Новоселов и президент Национального объединения участников строительной индустрии Александр Лощенко. </w:t>
      </w:r>
    </w:p>
    <w:p w:rsidR="00C05378" w:rsidRPr="00154F78" w:rsidRDefault="00C05378" w:rsidP="00C05378">
      <w:pPr>
        <w:pStyle w:val="NormalExport"/>
        <w:rPr>
          <w:lang w:val="ru-RU"/>
        </w:rPr>
      </w:pPr>
      <w:r w:rsidRPr="00154F78">
        <w:rPr>
          <w:shd w:val="clear" w:color="auto" w:fill="FFFFFF"/>
          <w:lang w:val="ru-RU"/>
        </w:rPr>
        <w:t xml:space="preserve">Олег Бетин, заместитель председателя Общественного совета, руководитель комиссии по вопросам индивидуального жилищного </w:t>
      </w:r>
      <w:r w:rsidRPr="00154F78">
        <w:rPr>
          <w:shd w:val="clear" w:color="auto" w:fill="C0C0C0"/>
          <w:lang w:val="ru-RU"/>
        </w:rPr>
        <w:t>строительства</w:t>
      </w:r>
      <w:r w:rsidRPr="00154F78">
        <w:rPr>
          <w:shd w:val="clear" w:color="auto" w:fill="FFFFFF"/>
          <w:lang w:val="ru-RU"/>
        </w:rPr>
        <w:t xml:space="preserve"> при Минстрое РФ напомнил, что еще несколько лет назад основной акцент в жилищном </w:t>
      </w:r>
      <w:r w:rsidRPr="00154F78">
        <w:rPr>
          <w:shd w:val="clear" w:color="auto" w:fill="C0C0C0"/>
          <w:lang w:val="ru-RU"/>
        </w:rPr>
        <w:t>строительстве</w:t>
      </w:r>
      <w:r w:rsidRPr="00154F78">
        <w:rPr>
          <w:shd w:val="clear" w:color="auto" w:fill="FFFFFF"/>
          <w:lang w:val="ru-RU"/>
        </w:rPr>
        <w:t xml:space="preserve"> делался на многоквартирные дома. Но время показало, что надо уделять внимание также "малоэтажке", индивидуальному жилищному </w:t>
      </w:r>
      <w:r w:rsidRPr="00154F78">
        <w:rPr>
          <w:shd w:val="clear" w:color="auto" w:fill="C0C0C0"/>
          <w:lang w:val="ru-RU"/>
        </w:rPr>
        <w:t>строительству</w:t>
      </w:r>
      <w:r w:rsidRPr="00154F78">
        <w:rPr>
          <w:shd w:val="clear" w:color="auto" w:fill="FFFFFF"/>
          <w:lang w:val="ru-RU"/>
        </w:rPr>
        <w:t xml:space="preserve">, набирающему силу. В период пандемии спрос на малоэтажное жилье в комфортных, хороших природных условиях возрос, констатировал эксперт. </w:t>
      </w:r>
    </w:p>
    <w:p w:rsidR="00C05378" w:rsidRPr="00154F78" w:rsidRDefault="00C05378" w:rsidP="00C05378">
      <w:pPr>
        <w:pStyle w:val="NormalExport"/>
        <w:rPr>
          <w:lang w:val="ru-RU"/>
        </w:rPr>
      </w:pPr>
      <w:r w:rsidRPr="00154F78">
        <w:rPr>
          <w:shd w:val="clear" w:color="auto" w:fill="FFFFFF"/>
          <w:lang w:val="ru-RU"/>
        </w:rPr>
        <w:t xml:space="preserve">Виктор Новоселов добавил, что в отношении "малоэтажки" произошел прорыв: общество и властные структуры повернулись к индивидуальному малоэтажному </w:t>
      </w:r>
      <w:r w:rsidRPr="00154F78">
        <w:rPr>
          <w:shd w:val="clear" w:color="auto" w:fill="C0C0C0"/>
          <w:lang w:val="ru-RU"/>
        </w:rPr>
        <w:t>строительству</w:t>
      </w:r>
      <w:r w:rsidRPr="00154F78">
        <w:rPr>
          <w:shd w:val="clear" w:color="auto" w:fill="FFFFFF"/>
          <w:lang w:val="ru-RU"/>
        </w:rPr>
        <w:t xml:space="preserve">. Тематика малоэтажной России включена в нацпроект. Принято решение об ипотечном кредитовании ИЖС, что имеет принципиальное значение, поскольку раньше был самострой. Сегодня банковская система требует типизации решений по индивидуальным проектам, отметил модератор. </w:t>
      </w:r>
    </w:p>
    <w:p w:rsidR="00C05378" w:rsidRPr="00154F78" w:rsidRDefault="00C05378" w:rsidP="00C05378">
      <w:pPr>
        <w:pStyle w:val="NormalExport"/>
        <w:rPr>
          <w:lang w:val="ru-RU"/>
        </w:rPr>
      </w:pPr>
      <w:r w:rsidRPr="00154F78">
        <w:rPr>
          <w:shd w:val="clear" w:color="auto" w:fill="FFFFFF"/>
          <w:lang w:val="ru-RU"/>
        </w:rPr>
        <w:t xml:space="preserve">Председатель Комитета ТПП РФ по финансово-промышленной и инвестиционной политике Владимир Гамза рассказал о небанковских источниках финансирования малоэтажной застройки. Он особо выделил такие инструменты, как </w:t>
      </w:r>
      <w:r w:rsidRPr="00154F78">
        <w:rPr>
          <w:shd w:val="clear" w:color="auto" w:fill="C0C0C0"/>
          <w:lang w:val="ru-RU"/>
        </w:rPr>
        <w:t>проектное финансирование</w:t>
      </w:r>
      <w:r w:rsidRPr="00154F78">
        <w:rPr>
          <w:shd w:val="clear" w:color="auto" w:fill="FFFFFF"/>
          <w:lang w:val="ru-RU"/>
        </w:rPr>
        <w:t xml:space="preserve"> и инвестиционное товарищество. </w:t>
      </w:r>
    </w:p>
    <w:p w:rsidR="00C05378" w:rsidRPr="00154F78" w:rsidRDefault="00C05378" w:rsidP="00C05378">
      <w:pPr>
        <w:pStyle w:val="NormalExport"/>
        <w:rPr>
          <w:lang w:val="ru-RU"/>
        </w:rPr>
      </w:pPr>
      <w:r w:rsidRPr="00154F78">
        <w:rPr>
          <w:shd w:val="clear" w:color="auto" w:fill="FFFFFF"/>
          <w:lang w:val="ru-RU"/>
        </w:rPr>
        <w:t xml:space="preserve">По убеждению вице-президента Союза сельских строителей Владимира Яхъяева, рынок в силу целого ряда причин не может обеспечить прорыв в </w:t>
      </w:r>
      <w:r w:rsidRPr="00154F78">
        <w:rPr>
          <w:shd w:val="clear" w:color="auto" w:fill="C0C0C0"/>
          <w:lang w:val="ru-RU"/>
        </w:rPr>
        <w:t>строительстве</w:t>
      </w:r>
      <w:r w:rsidRPr="00154F78">
        <w:rPr>
          <w:shd w:val="clear" w:color="auto" w:fill="FFFFFF"/>
          <w:lang w:val="ru-RU"/>
        </w:rPr>
        <w:t xml:space="preserve"> на селе. Для этого, по его словам, необходима плановая экономика. </w:t>
      </w:r>
    </w:p>
    <w:p w:rsidR="00C05378" w:rsidRPr="00154F78" w:rsidRDefault="00C05378" w:rsidP="00C05378">
      <w:pPr>
        <w:pStyle w:val="NormalExport"/>
        <w:rPr>
          <w:lang w:val="ru-RU"/>
        </w:rPr>
      </w:pPr>
      <w:r w:rsidRPr="00154F78">
        <w:rPr>
          <w:shd w:val="clear" w:color="auto" w:fill="FFFFFF"/>
          <w:lang w:val="ru-RU"/>
        </w:rPr>
        <w:t xml:space="preserve">Участники конференции уделили внимание малоэтажной застройке в структуре городских агломераций, в том числе такому новому элементу расселения как экобиопоселение, а также реновации малоэтажного жилья и созданию комфортной среды. Эксперты проанализировали тенденции развития малоэтажного </w:t>
      </w:r>
      <w:r w:rsidRPr="00154F78">
        <w:rPr>
          <w:shd w:val="clear" w:color="auto" w:fill="C0C0C0"/>
          <w:lang w:val="ru-RU"/>
        </w:rPr>
        <w:t>строительства</w:t>
      </w:r>
      <w:r w:rsidRPr="00154F78">
        <w:rPr>
          <w:shd w:val="clear" w:color="auto" w:fill="FFFFFF"/>
          <w:lang w:val="ru-RU"/>
        </w:rPr>
        <w:t xml:space="preserve"> в России, обсудили госпрограммы по </w:t>
      </w:r>
      <w:r w:rsidRPr="00154F78">
        <w:rPr>
          <w:shd w:val="clear" w:color="auto" w:fill="C0C0C0"/>
          <w:lang w:val="ru-RU"/>
        </w:rPr>
        <w:t>строительству</w:t>
      </w:r>
      <w:r w:rsidRPr="00154F78">
        <w:rPr>
          <w:shd w:val="clear" w:color="auto" w:fill="FFFFFF"/>
          <w:lang w:val="ru-RU"/>
        </w:rPr>
        <w:t xml:space="preserve">, эффективные продажи малоэтажного жилья в проектах комплексного освоения территорий и другие вопросы, представляющие профессиональный интерес. </w:t>
      </w:r>
    </w:p>
    <w:p w:rsidR="00C05378" w:rsidRPr="00154F78" w:rsidRDefault="00C05378" w:rsidP="00C05378">
      <w:pPr>
        <w:pStyle w:val="NormalExport"/>
        <w:rPr>
          <w:lang w:val="ru-RU"/>
        </w:rPr>
      </w:pPr>
      <w:r w:rsidRPr="00154F78">
        <w:rPr>
          <w:shd w:val="clear" w:color="auto" w:fill="FFFFFF"/>
          <w:lang w:val="ru-RU"/>
        </w:rPr>
        <w:t xml:space="preserve">Пресс-служба АО "Экспоцентр" </w:t>
      </w:r>
    </w:p>
    <w:p w:rsidR="00C05378" w:rsidRPr="00154F78" w:rsidRDefault="00C05378" w:rsidP="00C05378">
      <w:pPr>
        <w:pStyle w:val="NormalExport"/>
        <w:rPr>
          <w:lang w:val="ru-RU"/>
        </w:rPr>
      </w:pPr>
      <w:r w:rsidRPr="00154F78">
        <w:rPr>
          <w:shd w:val="clear" w:color="auto" w:fill="FFFFFF"/>
          <w:lang w:val="ru-RU"/>
        </w:rPr>
        <w:t>5645636</w:t>
      </w:r>
    </w:p>
    <w:p w:rsidR="00C05378" w:rsidRPr="00154F78" w:rsidRDefault="00C05378" w:rsidP="00C05378">
      <w:pPr>
        <w:pStyle w:val="ExportHyperlink"/>
        <w:rPr>
          <w:lang w:val="ru-RU"/>
        </w:rPr>
      </w:pPr>
      <w:hyperlink r:id="rId388" w:history="1">
        <w:r>
          <w:t>http</w:t>
        </w:r>
        <w:r w:rsidRPr="00154F78">
          <w:rPr>
            <w:lang w:val="ru-RU"/>
          </w:rPr>
          <w:t>://</w:t>
        </w:r>
        <w:r>
          <w:t>stroyorbita</w:t>
        </w:r>
        <w:r w:rsidRPr="00154F78">
          <w:rPr>
            <w:lang w:val="ru-RU"/>
          </w:rPr>
          <w:t>.</w:t>
        </w:r>
        <w:r>
          <w:t>ru</w:t>
        </w:r>
        <w:r w:rsidRPr="00154F78">
          <w:rPr>
            <w:lang w:val="ru-RU"/>
          </w:rPr>
          <w:t>/</w:t>
        </w:r>
        <w:r>
          <w:t>index</w:t>
        </w:r>
        <w:r w:rsidRPr="00154F78">
          <w:rPr>
            <w:lang w:val="ru-RU"/>
          </w:rPr>
          <w:t>.</w:t>
        </w:r>
        <w:r>
          <w:t>php</w:t>
        </w:r>
        <w:r w:rsidRPr="00154F78">
          <w:rPr>
            <w:lang w:val="ru-RU"/>
          </w:rPr>
          <w:t>/</w:t>
        </w:r>
        <w:r>
          <w:t>item</w:t>
        </w:r>
        <w:r w:rsidRPr="00154F78">
          <w:rPr>
            <w:lang w:val="ru-RU"/>
          </w:rPr>
          <w:t>/7575-</w:t>
        </w:r>
        <w:r>
          <w:t>izhs</w:t>
        </w:r>
        <w:r w:rsidRPr="00154F78">
          <w:rPr>
            <w:lang w:val="ru-RU"/>
          </w:rPr>
          <w:t>-</w:t>
        </w:r>
        <w:r>
          <w:t>i</w:t>
        </w:r>
        <w:r w:rsidRPr="00154F78">
          <w:rPr>
            <w:lang w:val="ru-RU"/>
          </w:rPr>
          <w:t>-</w:t>
        </w:r>
        <w:r>
          <w:t>kompleksnoe</w:t>
        </w:r>
        <w:r w:rsidRPr="00154F78">
          <w:rPr>
            <w:lang w:val="ru-RU"/>
          </w:rPr>
          <w:t>-</w:t>
        </w:r>
        <w:r>
          <w:t>osvoenie</w:t>
        </w:r>
        <w:r w:rsidRPr="00154F78">
          <w:rPr>
            <w:lang w:val="ru-RU"/>
          </w:rPr>
          <w:t>-</w:t>
        </w:r>
        <w:r>
          <w:t>territoriy</w:t>
        </w:r>
        <w:r w:rsidRPr="00154F78">
          <w:rPr>
            <w:lang w:val="ru-RU"/>
          </w:rPr>
          <w:t>-</w:t>
        </w:r>
        <w:r>
          <w:t>obsudili</w:t>
        </w:r>
        <w:r w:rsidRPr="00154F78">
          <w:rPr>
            <w:lang w:val="ru-RU"/>
          </w:rPr>
          <w:t>-</w:t>
        </w:r>
        <w:r>
          <w:t>na</w:t>
        </w:r>
        <w:r w:rsidRPr="00154F78">
          <w:rPr>
            <w:lang w:val="ru-RU"/>
          </w:rPr>
          <w:t>-</w:t>
        </w:r>
        <w:r>
          <w:t>rossiyskoy</w:t>
        </w:r>
        <w:r w:rsidRPr="00154F78">
          <w:rPr>
            <w:lang w:val="ru-RU"/>
          </w:rPr>
          <w:t>-</w:t>
        </w:r>
        <w:r>
          <w:t>stroitelnoy</w:t>
        </w:r>
        <w:r w:rsidRPr="00154F78">
          <w:rPr>
            <w:lang w:val="ru-RU"/>
          </w:rPr>
          <w:t>-</w:t>
        </w:r>
        <w:r>
          <w:t>nedele</w:t>
        </w:r>
      </w:hyperlink>
    </w:p>
    <w:p w:rsidR="00C05378" w:rsidRPr="00154F78" w:rsidRDefault="00C05378" w:rsidP="00C05378">
      <w:pPr>
        <w:rPr>
          <w:lang w:val="ru-RU"/>
        </w:rPr>
      </w:pPr>
    </w:p>
    <w:p w:rsidR="00C05378" w:rsidRDefault="00C05378" w:rsidP="00C05378">
      <w:pPr>
        <w:pStyle w:val="affff2"/>
        <w:spacing w:before="120"/>
      </w:pPr>
      <w:bookmarkStart w:id="577" w:name="_Toc67077376"/>
      <w:r w:rsidRPr="00D27FF8">
        <w:t>Липецкие новости (lipetsknews.ru), Липецк, 15 марта 2021</w:t>
      </w:r>
      <w:bookmarkEnd w:id="577"/>
    </w:p>
    <w:p w:rsidR="00C05378" w:rsidRPr="00154F78" w:rsidRDefault="00C05378" w:rsidP="00C05378">
      <w:pPr>
        <w:pStyle w:val="afffc"/>
        <w:rPr>
          <w:lang w:val="ru-RU"/>
        </w:rPr>
      </w:pPr>
      <w:bookmarkStart w:id="578" w:name="txt_3408643_1653515324"/>
      <w:bookmarkStart w:id="579" w:name="_Toc67077377"/>
      <w:r w:rsidRPr="00154F78">
        <w:rPr>
          <w:lang w:val="ru-RU"/>
        </w:rPr>
        <w:t>Липецкий застройщик вышел на европейский рынок недвижимости</w:t>
      </w:r>
      <w:bookmarkEnd w:id="578"/>
      <w:bookmarkEnd w:id="579"/>
    </w:p>
    <w:p w:rsidR="00C05378" w:rsidRPr="00154F78" w:rsidRDefault="00C05378" w:rsidP="00C05378">
      <w:pPr>
        <w:pStyle w:val="NormalExport"/>
        <w:rPr>
          <w:lang w:val="ru-RU"/>
        </w:rPr>
      </w:pPr>
      <w:r w:rsidRPr="00154F78">
        <w:rPr>
          <w:shd w:val="clear" w:color="auto" w:fill="FFFFFF"/>
          <w:lang w:val="ru-RU"/>
        </w:rPr>
        <w:lastRenderedPageBreak/>
        <w:t xml:space="preserve">Липецкая группа компаний "Ремстройсервис" планирует построить коттеджный поселок </w:t>
      </w:r>
      <w:r>
        <w:rPr>
          <w:shd w:val="clear" w:color="auto" w:fill="FFFFFF"/>
        </w:rPr>
        <w:t>Lavanda</w:t>
      </w:r>
      <w:r w:rsidRPr="00154F78">
        <w:rPr>
          <w:shd w:val="clear" w:color="auto" w:fill="FFFFFF"/>
          <w:lang w:val="ru-RU"/>
        </w:rPr>
        <w:t xml:space="preserve"> </w:t>
      </w:r>
      <w:r>
        <w:rPr>
          <w:shd w:val="clear" w:color="auto" w:fill="FFFFFF"/>
        </w:rPr>
        <w:t>Villa</w:t>
      </w:r>
      <w:r w:rsidRPr="00154F78">
        <w:rPr>
          <w:shd w:val="clear" w:color="auto" w:fill="FFFFFF"/>
          <w:lang w:val="ru-RU"/>
        </w:rPr>
        <w:t xml:space="preserve"> </w:t>
      </w:r>
      <w:r>
        <w:rPr>
          <w:shd w:val="clear" w:color="auto" w:fill="FFFFFF"/>
        </w:rPr>
        <w:t>Park</w:t>
      </w:r>
      <w:r w:rsidRPr="00154F78">
        <w:rPr>
          <w:shd w:val="clear" w:color="auto" w:fill="FFFFFF"/>
          <w:lang w:val="ru-RU"/>
        </w:rPr>
        <w:t xml:space="preserve"> в венгерской деревне Чаяг. Об этом рассказал генеральный директор группы компаний Павел Тучков в интервью "Абирегу". </w:t>
      </w:r>
    </w:p>
    <w:p w:rsidR="00C05378" w:rsidRPr="00154F78" w:rsidRDefault="00C05378" w:rsidP="00C05378">
      <w:pPr>
        <w:pStyle w:val="NormalExport"/>
        <w:rPr>
          <w:lang w:val="ru-RU"/>
        </w:rPr>
      </w:pPr>
      <w:r w:rsidRPr="00154F78">
        <w:rPr>
          <w:shd w:val="clear" w:color="auto" w:fill="FFFFFF"/>
          <w:lang w:val="ru-RU"/>
        </w:rPr>
        <w:t>По словам господина Тучкова, приступить к реализации "Ремстройсервис" должен уже в этом году.</w:t>
      </w:r>
    </w:p>
    <w:p w:rsidR="00C05378" w:rsidRPr="00154F78" w:rsidRDefault="00C05378" w:rsidP="00C05378">
      <w:pPr>
        <w:pStyle w:val="NormalExport"/>
        <w:rPr>
          <w:lang w:val="ru-RU"/>
        </w:rPr>
      </w:pPr>
      <w:r w:rsidRPr="00154F78">
        <w:rPr>
          <w:shd w:val="clear" w:color="auto" w:fill="FFFFFF"/>
          <w:lang w:val="ru-RU"/>
        </w:rPr>
        <w:t>"Неподалеку от озера Балатон есть населенный пункт Чаяг, с администрацией которого у нас заключено соглашение. Они предоставляют нам землю, а мы обязуемся застроить там 24 коттеджны</w:t>
      </w:r>
      <w:r>
        <w:rPr>
          <w:shd w:val="clear" w:color="auto" w:fill="FFFFFF"/>
        </w:rPr>
        <w:t>x</w:t>
      </w:r>
      <w:r w:rsidRPr="00154F78">
        <w:rPr>
          <w:shd w:val="clear" w:color="auto" w:fill="FFFFFF"/>
          <w:lang w:val="ru-RU"/>
        </w:rPr>
        <w:t xml:space="preserve"> участка", - рассказал он.</w:t>
      </w:r>
    </w:p>
    <w:p w:rsidR="00C05378" w:rsidRPr="00154F78" w:rsidRDefault="00C05378" w:rsidP="00C05378">
      <w:pPr>
        <w:pStyle w:val="NormalExport"/>
        <w:rPr>
          <w:lang w:val="ru-RU"/>
        </w:rPr>
      </w:pPr>
      <w:r w:rsidRPr="00154F78">
        <w:rPr>
          <w:shd w:val="clear" w:color="auto" w:fill="FFFFFF"/>
          <w:lang w:val="ru-RU"/>
        </w:rPr>
        <w:t xml:space="preserve">Помимо коттеджного поселка в планах "Ремстройсервиса" - </w:t>
      </w:r>
      <w:r w:rsidRPr="00154F78">
        <w:rPr>
          <w:shd w:val="clear" w:color="auto" w:fill="C0C0C0"/>
          <w:lang w:val="ru-RU"/>
        </w:rPr>
        <w:t>строительство</w:t>
      </w:r>
      <w:r w:rsidRPr="00154F78">
        <w:rPr>
          <w:shd w:val="clear" w:color="auto" w:fill="FFFFFF"/>
          <w:lang w:val="ru-RU"/>
        </w:rPr>
        <w:t xml:space="preserve"> логистического центра, который соединит Венгрию, Австрию и Германию.</w:t>
      </w:r>
    </w:p>
    <w:p w:rsidR="00C05378" w:rsidRPr="00154F78" w:rsidRDefault="00C05378" w:rsidP="00C05378">
      <w:pPr>
        <w:pStyle w:val="NormalExport"/>
        <w:rPr>
          <w:lang w:val="ru-RU"/>
        </w:rPr>
      </w:pPr>
      <w:r w:rsidRPr="00154F78">
        <w:rPr>
          <w:shd w:val="clear" w:color="auto" w:fill="FFFFFF"/>
          <w:lang w:val="ru-RU"/>
        </w:rPr>
        <w:t xml:space="preserve">"Есть проект по освоению земель общественного назначения. Рассматривается вопрос </w:t>
      </w:r>
      <w:r w:rsidRPr="00154F78">
        <w:rPr>
          <w:shd w:val="clear" w:color="auto" w:fill="C0C0C0"/>
          <w:lang w:val="ru-RU"/>
        </w:rPr>
        <w:t>строительства</w:t>
      </w:r>
      <w:r w:rsidRPr="00154F78">
        <w:rPr>
          <w:shd w:val="clear" w:color="auto" w:fill="FFFFFF"/>
          <w:lang w:val="ru-RU"/>
        </w:rPr>
        <w:t xml:space="preserve"> логистического центра - трассы, которая соединит Венгрию, Австрию, Германию. Но это уже коммерческая недвижимость, а не жилая. Сейчас идет процесс переговоров. Мы определяемся с концепцией и готовимся к </w:t>
      </w:r>
      <w:r w:rsidRPr="00154F78">
        <w:rPr>
          <w:shd w:val="clear" w:color="auto" w:fill="C0C0C0"/>
          <w:lang w:val="ru-RU"/>
        </w:rPr>
        <w:t>строительству</w:t>
      </w:r>
      <w:r w:rsidRPr="00154F78">
        <w:rPr>
          <w:shd w:val="clear" w:color="auto" w:fill="FFFFFF"/>
          <w:lang w:val="ru-RU"/>
        </w:rPr>
        <w:t>", - резюмировал господин Тучков.</w:t>
      </w:r>
    </w:p>
    <w:p w:rsidR="00C05378" w:rsidRPr="00154F78" w:rsidRDefault="00C05378" w:rsidP="00C05378">
      <w:pPr>
        <w:pStyle w:val="NormalExport"/>
        <w:rPr>
          <w:lang w:val="ru-RU"/>
        </w:rPr>
      </w:pPr>
      <w:r w:rsidRPr="00154F78">
        <w:rPr>
          <w:shd w:val="clear" w:color="auto" w:fill="FFFFFF"/>
          <w:lang w:val="ru-RU"/>
        </w:rPr>
        <w:t xml:space="preserve">Напомним, что проект ГК "Ремстройсервис" ООО СЗ "Ремстройсервис Романово" стал первым участником федеральной программы </w:t>
      </w:r>
      <w:r w:rsidRPr="00154F78">
        <w:rPr>
          <w:shd w:val="clear" w:color="auto" w:fill="C0C0C0"/>
          <w:lang w:val="ru-RU"/>
        </w:rPr>
        <w:t>проектного финансирования</w:t>
      </w:r>
      <w:r w:rsidRPr="00154F78">
        <w:rPr>
          <w:shd w:val="clear" w:color="auto" w:fill="FFFFFF"/>
          <w:lang w:val="ru-RU"/>
        </w:rPr>
        <w:t xml:space="preserve"> ИЖС. </w:t>
      </w:r>
    </w:p>
    <w:p w:rsidR="00C05378" w:rsidRPr="00154F78" w:rsidRDefault="00C05378" w:rsidP="00C05378">
      <w:pPr>
        <w:pStyle w:val="ExportHyperlink"/>
        <w:rPr>
          <w:lang w:val="ru-RU"/>
        </w:rPr>
      </w:pPr>
      <w:hyperlink r:id="rId389" w:history="1">
        <w:r>
          <w:t>https</w:t>
        </w:r>
        <w:r w:rsidRPr="00154F78">
          <w:rPr>
            <w:lang w:val="ru-RU"/>
          </w:rPr>
          <w:t>://</w:t>
        </w:r>
        <w:r>
          <w:t>lipetsknews</w:t>
        </w:r>
        <w:r w:rsidRPr="00154F78">
          <w:rPr>
            <w:lang w:val="ru-RU"/>
          </w:rPr>
          <w:t>.</w:t>
        </w:r>
        <w:r>
          <w:t>ru</w:t>
        </w:r>
        <w:r w:rsidRPr="00154F78">
          <w:rPr>
            <w:lang w:val="ru-RU"/>
          </w:rPr>
          <w:t>/</w:t>
        </w:r>
        <w:r>
          <w:t>articles</w:t>
        </w:r>
        <w:r w:rsidRPr="00154F78">
          <w:rPr>
            <w:lang w:val="ru-RU"/>
          </w:rPr>
          <w:t>/</w:t>
        </w:r>
        <w:r>
          <w:t>biznes</w:t>
        </w:r>
        <w:r w:rsidRPr="00154F78">
          <w:rPr>
            <w:lang w:val="ru-RU"/>
          </w:rPr>
          <w:t>/</w:t>
        </w:r>
        <w:r>
          <w:t>lipeckiy</w:t>
        </w:r>
        <w:r w:rsidRPr="00154F78">
          <w:rPr>
            <w:lang w:val="ru-RU"/>
          </w:rPr>
          <w:t>-</w:t>
        </w:r>
        <w:r>
          <w:t>zastroyshchik</w:t>
        </w:r>
        <w:r w:rsidRPr="00154F78">
          <w:rPr>
            <w:lang w:val="ru-RU"/>
          </w:rPr>
          <w:t>-</w:t>
        </w:r>
        <w:r>
          <w:t>vyshel</w:t>
        </w:r>
        <w:r w:rsidRPr="00154F78">
          <w:rPr>
            <w:lang w:val="ru-RU"/>
          </w:rPr>
          <w:t>-</w:t>
        </w:r>
        <w:r>
          <w:t>na</w:t>
        </w:r>
        <w:r w:rsidRPr="00154F78">
          <w:rPr>
            <w:lang w:val="ru-RU"/>
          </w:rPr>
          <w:t>-</w:t>
        </w:r>
        <w:r>
          <w:t>evropeyskiy</w:t>
        </w:r>
        <w:r w:rsidRPr="00154F78">
          <w:rPr>
            <w:lang w:val="ru-RU"/>
          </w:rPr>
          <w:t>-</w:t>
        </w:r>
        <w:r>
          <w:t>rynok</w:t>
        </w:r>
        <w:r w:rsidRPr="00154F78">
          <w:rPr>
            <w:lang w:val="ru-RU"/>
          </w:rPr>
          <w:t>-</w:t>
        </w:r>
        <w:r>
          <w:t>nedvizhimosti</w:t>
        </w:r>
      </w:hyperlink>
    </w:p>
    <w:p w:rsidR="00C05378" w:rsidRDefault="00C05378" w:rsidP="00C05378">
      <w:pPr>
        <w:pStyle w:val="ReprintsHeader"/>
      </w:pPr>
      <w:bookmarkStart w:id="580" w:name="rep_list_3408643_1653515324"/>
      <w:r>
        <w:t>Похожие сообщения (4):</w:t>
      </w:r>
      <w:bookmarkEnd w:id="580"/>
    </w:p>
    <w:p w:rsidR="00C05378" w:rsidRDefault="00C05378" w:rsidP="00C05378">
      <w:pPr>
        <w:pStyle w:val="Reprints"/>
        <w:numPr>
          <w:ilvl w:val="0"/>
          <w:numId w:val="83"/>
        </w:numPr>
        <w:jc w:val="left"/>
      </w:pPr>
      <w:hyperlink r:id="rId390" w:history="1">
        <w:r>
          <w:rPr>
            <w:color w:val="0000FF"/>
            <w:u w:val="single"/>
          </w:rPr>
          <w:t>Lit-Red.ru (lit-red.ru), Липецк, 16 марта 2021, Липецкий застройщик вышел на европейский рынок недвижимости</w:t>
        </w:r>
      </w:hyperlink>
    </w:p>
    <w:p w:rsidR="00C05378" w:rsidRDefault="00C05378" w:rsidP="00C05378">
      <w:pPr>
        <w:pStyle w:val="Reprints"/>
        <w:numPr>
          <w:ilvl w:val="0"/>
          <w:numId w:val="83"/>
        </w:numPr>
        <w:jc w:val="left"/>
      </w:pPr>
      <w:hyperlink r:id="rId391" w:history="1">
        <w:r>
          <w:rPr>
            <w:color w:val="0000FF"/>
            <w:u w:val="single"/>
          </w:rPr>
          <w:t>БезФормата Липецк (lipeck.bezformata.com), Липецк, 15 марта 2021, Липецкий застройщик вышел на европейский рынок недвижимости</w:t>
        </w:r>
      </w:hyperlink>
    </w:p>
    <w:p w:rsidR="00C05378" w:rsidRDefault="00C05378" w:rsidP="00C05378">
      <w:pPr>
        <w:pStyle w:val="Reprints"/>
        <w:numPr>
          <w:ilvl w:val="0"/>
          <w:numId w:val="83"/>
        </w:numPr>
        <w:jc w:val="left"/>
      </w:pPr>
      <w:hyperlink r:id="rId392" w:history="1">
        <w:r>
          <w:rPr>
            <w:color w:val="0000FF"/>
            <w:u w:val="single"/>
          </w:rPr>
          <w:t>Лента новостей Липецка (lipetsk-news.net), Липецк, 15 марта 2021, Липецкий застройщик вышел на европейский рынок недвижимости</w:t>
        </w:r>
      </w:hyperlink>
    </w:p>
    <w:p w:rsidR="00C05378" w:rsidRDefault="00C05378" w:rsidP="00C05378">
      <w:pPr>
        <w:pStyle w:val="Reprints"/>
        <w:numPr>
          <w:ilvl w:val="0"/>
          <w:numId w:val="83"/>
        </w:numPr>
        <w:jc w:val="left"/>
      </w:pPr>
      <w:hyperlink r:id="rId393" w:history="1">
        <w:r>
          <w:rPr>
            <w:color w:val="0000FF"/>
            <w:u w:val="single"/>
          </w:rPr>
          <w:t>Inregiontoday.ru, Москва, 15 марта 2021, Липецкий застройщик вышел на европейский рынок недвижимости</w:t>
        </w:r>
      </w:hyperlink>
    </w:p>
    <w:p w:rsidR="00D27FF8" w:rsidRPr="00C05378" w:rsidRDefault="00D27FF8" w:rsidP="00D27FF8">
      <w:pPr>
        <w:pStyle w:val="ExportHyperlink"/>
        <w:rPr>
          <w:lang w:val="ru-RU"/>
        </w:rPr>
      </w:pPr>
      <w:hyperlink r:id="rId394" w:history="1">
        <w:r>
          <w:t>https</w:t>
        </w:r>
        <w:r w:rsidRPr="00C05378">
          <w:rPr>
            <w:lang w:val="ru-RU"/>
          </w:rPr>
          <w:t>://</w:t>
        </w:r>
        <w:r>
          <w:t>lipetsknews</w:t>
        </w:r>
        <w:r w:rsidRPr="00C05378">
          <w:rPr>
            <w:lang w:val="ru-RU"/>
          </w:rPr>
          <w:t>.</w:t>
        </w:r>
        <w:r>
          <w:t>ru</w:t>
        </w:r>
        <w:r w:rsidRPr="00C05378">
          <w:rPr>
            <w:lang w:val="ru-RU"/>
          </w:rPr>
          <w:t>/</w:t>
        </w:r>
        <w:r>
          <w:t>articles</w:t>
        </w:r>
        <w:r w:rsidRPr="00C05378">
          <w:rPr>
            <w:lang w:val="ru-RU"/>
          </w:rPr>
          <w:t>/</w:t>
        </w:r>
        <w:r>
          <w:t>oficialno</w:t>
        </w:r>
        <w:r w:rsidRPr="00C05378">
          <w:rPr>
            <w:lang w:val="ru-RU"/>
          </w:rPr>
          <w:t>/</w:t>
        </w:r>
        <w:r>
          <w:t>glava</w:t>
        </w:r>
        <w:r w:rsidRPr="00C05378">
          <w:rPr>
            <w:lang w:val="ru-RU"/>
          </w:rPr>
          <w:t>-</w:t>
        </w:r>
        <w:r>
          <w:t>gk</w:t>
        </w:r>
        <w:r w:rsidRPr="00C05378">
          <w:rPr>
            <w:lang w:val="ru-RU"/>
          </w:rPr>
          <w:t>-</w:t>
        </w:r>
        <w:r>
          <w:t>remstroyservis</w:t>
        </w:r>
        <w:r w:rsidRPr="00C05378">
          <w:rPr>
            <w:lang w:val="ru-RU"/>
          </w:rPr>
          <w:t>-</w:t>
        </w:r>
        <w:r>
          <w:t>pavel</w:t>
        </w:r>
        <w:r w:rsidRPr="00C05378">
          <w:rPr>
            <w:lang w:val="ru-RU"/>
          </w:rPr>
          <w:t>-</w:t>
        </w:r>
        <w:r>
          <w:t>tuchkov</w:t>
        </w:r>
        <w:r w:rsidRPr="00C05378">
          <w:rPr>
            <w:lang w:val="ru-RU"/>
          </w:rPr>
          <w:t>-</w:t>
        </w:r>
        <w:r>
          <w:t>predlozhil</w:t>
        </w:r>
        <w:r w:rsidRPr="00C05378">
          <w:rPr>
            <w:lang w:val="ru-RU"/>
          </w:rPr>
          <w:t>-</w:t>
        </w:r>
        <w:r>
          <w:t>zapustit</w:t>
        </w:r>
        <w:r w:rsidRPr="00C05378">
          <w:rPr>
            <w:lang w:val="ru-RU"/>
          </w:rPr>
          <w:t>-</w:t>
        </w:r>
        <w:r>
          <w:t>proizvodstvo</w:t>
        </w:r>
        <w:r w:rsidRPr="00C05378">
          <w:rPr>
            <w:lang w:val="ru-RU"/>
          </w:rPr>
          <w:t>-</w:t>
        </w:r>
        <w:r>
          <w:t>gotovyh</w:t>
        </w:r>
      </w:hyperlink>
    </w:p>
    <w:p w:rsidR="00D27FF8" w:rsidRDefault="00D27FF8" w:rsidP="00D27FF8">
      <w:pPr>
        <w:pStyle w:val="Reprints"/>
        <w:numPr>
          <w:ilvl w:val="0"/>
          <w:numId w:val="2"/>
        </w:numPr>
        <w:jc w:val="left"/>
      </w:pPr>
      <w:hyperlink r:id="rId395" w:history="1">
        <w:r>
          <w:rPr>
            <w:color w:val="0000FF"/>
            <w:u w:val="single"/>
          </w:rPr>
          <w:t>БезФормата Липецк (lipeck.bezformata.com), Липецк, 18 марта 2021, Глава ГК "Ремстройсервис" Павел Тучков предложил запустить производство готовых домов в Липецкой области</w:t>
        </w:r>
      </w:hyperlink>
    </w:p>
    <w:p w:rsidR="00D27FF8" w:rsidRDefault="00D27FF8" w:rsidP="00D27FF8">
      <w:pPr>
        <w:pStyle w:val="Reprints"/>
        <w:numPr>
          <w:ilvl w:val="0"/>
          <w:numId w:val="2"/>
        </w:numPr>
        <w:jc w:val="left"/>
      </w:pPr>
      <w:hyperlink r:id="rId396" w:history="1">
        <w:r>
          <w:rPr>
            <w:color w:val="0000FF"/>
            <w:u w:val="single"/>
          </w:rPr>
          <w:t>Inregiontoday.ru, Москва, 18 марта 2021, Глава ГК "Ремстройсервис" Павел Тучков предложил запустить производство готовых домов в Липецкой области</w:t>
        </w:r>
      </w:hyperlink>
    </w:p>
    <w:p w:rsidR="00D27FF8" w:rsidRDefault="00D27FF8" w:rsidP="00D27FF8">
      <w:pPr>
        <w:pStyle w:val="Reprints"/>
        <w:numPr>
          <w:ilvl w:val="0"/>
          <w:numId w:val="2"/>
        </w:numPr>
        <w:jc w:val="left"/>
      </w:pPr>
      <w:hyperlink r:id="rId397" w:history="1">
        <w:r>
          <w:rPr>
            <w:color w:val="0000FF"/>
            <w:u w:val="single"/>
          </w:rPr>
          <w:t>News-Life (news-life.pro), Москва, 18 марта 2021, Глава ГК "Ремстройсервис" Павел Тучков предложил запустить производство готовых домов в Липецкой области</w:t>
        </w:r>
      </w:hyperlink>
    </w:p>
    <w:p w:rsidR="00D27FF8" w:rsidRDefault="00D27FF8" w:rsidP="00D27FF8">
      <w:pPr>
        <w:pStyle w:val="Reprints"/>
        <w:numPr>
          <w:ilvl w:val="0"/>
          <w:numId w:val="2"/>
        </w:numPr>
        <w:jc w:val="left"/>
      </w:pPr>
      <w:hyperlink r:id="rId398" w:history="1">
        <w:r>
          <w:rPr>
            <w:color w:val="0000FF"/>
            <w:u w:val="single"/>
          </w:rPr>
          <w:t>Russia24.pro, Москва, 18 марта 2021, Глава ГК "Ремстройсервис" Павел Тучков предложил запустить производство готовых домов в Липецкой области</w:t>
        </w:r>
      </w:hyperlink>
    </w:p>
    <w:p w:rsidR="00D27FF8" w:rsidRPr="00C05378" w:rsidRDefault="00D27FF8" w:rsidP="00D27FF8">
      <w:pPr>
        <w:pStyle w:val="ExportHyperlink"/>
        <w:rPr>
          <w:lang w:val="ru-RU"/>
        </w:rPr>
      </w:pPr>
      <w:hyperlink r:id="rId399" w:history="1">
        <w:r>
          <w:t>https</w:t>
        </w:r>
        <w:r w:rsidRPr="00C05378">
          <w:rPr>
            <w:lang w:val="ru-RU"/>
          </w:rPr>
          <w:t>://</w:t>
        </w:r>
        <w:r>
          <w:t>abireg</w:t>
        </w:r>
        <w:r w:rsidRPr="00C05378">
          <w:rPr>
            <w:lang w:val="ru-RU"/>
          </w:rPr>
          <w:t>.</w:t>
        </w:r>
        <w:r>
          <w:t>ru</w:t>
        </w:r>
        <w:r w:rsidRPr="00C05378">
          <w:rPr>
            <w:lang w:val="ru-RU"/>
          </w:rPr>
          <w:t>/</w:t>
        </w:r>
        <w:r>
          <w:t>newsitem</w:t>
        </w:r>
        <w:r w:rsidRPr="00C05378">
          <w:rPr>
            <w:lang w:val="ru-RU"/>
          </w:rPr>
          <w:t>/86709/</w:t>
        </w:r>
      </w:hyperlink>
    </w:p>
    <w:p w:rsidR="00D27FF8" w:rsidRDefault="00D27FF8" w:rsidP="00D27FF8">
      <w:pPr>
        <w:pStyle w:val="Reprints"/>
        <w:numPr>
          <w:ilvl w:val="0"/>
          <w:numId w:val="3"/>
        </w:numPr>
        <w:jc w:val="left"/>
      </w:pPr>
      <w:hyperlink r:id="rId400" w:history="1">
        <w:r>
          <w:rPr>
            <w:color w:val="0000FF"/>
            <w:u w:val="single"/>
          </w:rPr>
          <w:t>БезФормата Воронеж (voronej.bezformata.com), Воронеж, 18 марта 2021, ГК "Ремстройсервис" предложила открыть завод по производству готовых домов в Липецкой области</w:t>
        </w:r>
      </w:hyperlink>
    </w:p>
    <w:p w:rsidR="00C05378" w:rsidRPr="00154F78" w:rsidRDefault="00C05378" w:rsidP="00C05378">
      <w:pPr>
        <w:rPr>
          <w:lang w:val="ru-RU"/>
        </w:rPr>
      </w:pPr>
    </w:p>
    <w:p w:rsidR="00C05378" w:rsidRDefault="00C05378" w:rsidP="00C05378">
      <w:pPr>
        <w:pStyle w:val="affff2"/>
        <w:spacing w:before="120"/>
      </w:pPr>
      <w:bookmarkStart w:id="581" w:name="_Toc67077378"/>
      <w:r>
        <w:t>Repa (repa-pr.ru), Москва, 15 марта 2021</w:t>
      </w:r>
      <w:bookmarkEnd w:id="581"/>
    </w:p>
    <w:p w:rsidR="00C05378" w:rsidRPr="00154F78" w:rsidRDefault="00C05378" w:rsidP="00C05378">
      <w:pPr>
        <w:pStyle w:val="afffc"/>
        <w:rPr>
          <w:lang w:val="ru-RU"/>
        </w:rPr>
      </w:pPr>
      <w:bookmarkStart w:id="582" w:name="txt_3408643_1653465477"/>
      <w:bookmarkStart w:id="583" w:name="_Toc67077379"/>
      <w:r w:rsidRPr="00154F78">
        <w:rPr>
          <w:lang w:val="ru-RU"/>
        </w:rPr>
        <w:t>Высокие цены на старте продаж - это новая реальность</w:t>
      </w:r>
      <w:bookmarkEnd w:id="582"/>
      <w:bookmarkEnd w:id="583"/>
    </w:p>
    <w:p w:rsidR="00C05378" w:rsidRPr="00154F78" w:rsidRDefault="00C05378" w:rsidP="00C05378">
      <w:pPr>
        <w:pStyle w:val="affff1"/>
        <w:jc w:val="left"/>
        <w:rPr>
          <w:lang w:val="ru-RU"/>
        </w:rPr>
      </w:pPr>
      <w:r w:rsidRPr="00154F78">
        <w:rPr>
          <w:lang w:val="ru-RU"/>
        </w:rPr>
        <w:t>Автор: Глазунов Всеволод</w:t>
      </w:r>
    </w:p>
    <w:p w:rsidR="00C05378" w:rsidRPr="00154F78" w:rsidRDefault="00C05378" w:rsidP="00C05378">
      <w:pPr>
        <w:pStyle w:val="NormalExport"/>
        <w:rPr>
          <w:lang w:val="ru-RU"/>
        </w:rPr>
      </w:pPr>
      <w:r w:rsidRPr="00154F78">
        <w:rPr>
          <w:shd w:val="clear" w:color="auto" w:fill="FFFFFF"/>
          <w:lang w:val="ru-RU"/>
        </w:rPr>
        <w:t>2020 год стал переломным. О том, что серьезно выросли цены на квартиры, знают жители всех российских мегаполисов, причем даже те, кто не планировал покупку недвижимости. На первый взгляд, может показаться, что в подорожании жилья виновата льготная ипотека. В действительности же она просто совпала с более глубинными рыночными процессами, которые и вызвали движение цен. Не случись пандемии коронавируса, они бы все равно выросли.</w:t>
      </w:r>
    </w:p>
    <w:p w:rsidR="00C05378" w:rsidRPr="00154F78" w:rsidRDefault="00C05378" w:rsidP="00C05378">
      <w:pPr>
        <w:pStyle w:val="NormalExport"/>
        <w:rPr>
          <w:lang w:val="ru-RU"/>
        </w:rPr>
      </w:pPr>
      <w:r w:rsidRPr="00154F78">
        <w:rPr>
          <w:shd w:val="clear" w:color="auto" w:fill="FFFFFF"/>
          <w:lang w:val="ru-RU"/>
        </w:rPr>
        <w:t xml:space="preserve">Рынок выходит из равновесия </w:t>
      </w:r>
    </w:p>
    <w:p w:rsidR="00C05378" w:rsidRPr="00154F78" w:rsidRDefault="00C05378" w:rsidP="00C05378">
      <w:pPr>
        <w:pStyle w:val="NormalExport"/>
        <w:rPr>
          <w:lang w:val="ru-RU"/>
        </w:rPr>
      </w:pPr>
      <w:r w:rsidRPr="00154F78">
        <w:rPr>
          <w:shd w:val="clear" w:color="auto" w:fill="FFFFFF"/>
          <w:lang w:val="ru-RU"/>
        </w:rPr>
        <w:t xml:space="preserve">Официально 214-ФЗ в новой редакции, содержащий обязательство работы через </w:t>
      </w:r>
      <w:r w:rsidRPr="00154F78">
        <w:rPr>
          <w:shd w:val="clear" w:color="auto" w:fill="C0C0C0"/>
          <w:lang w:val="ru-RU"/>
        </w:rPr>
        <w:t>эскроу-счета</w:t>
      </w:r>
      <w:r w:rsidRPr="00154F78">
        <w:rPr>
          <w:shd w:val="clear" w:color="auto" w:fill="FFFFFF"/>
          <w:lang w:val="ru-RU"/>
        </w:rPr>
        <w:t xml:space="preserve">, заработал летом 2019 года. Но многие проекты тогда разрешили достраивать по старым правилам, поэтому в реальности банковское участие в </w:t>
      </w:r>
      <w:r w:rsidRPr="00154F78">
        <w:rPr>
          <w:shd w:val="clear" w:color="auto" w:fill="C0C0C0"/>
          <w:lang w:val="ru-RU"/>
        </w:rPr>
        <w:t>строительстве</w:t>
      </w:r>
      <w:r w:rsidRPr="00154F78">
        <w:rPr>
          <w:shd w:val="clear" w:color="auto" w:fill="FFFFFF"/>
          <w:lang w:val="ru-RU"/>
        </w:rPr>
        <w:t xml:space="preserve"> стало активным только в 2020 году. Термин "</w:t>
      </w:r>
      <w:r w:rsidRPr="00154F78">
        <w:rPr>
          <w:shd w:val="clear" w:color="auto" w:fill="C0C0C0"/>
          <w:lang w:val="ru-RU"/>
        </w:rPr>
        <w:t>эскроу-счета</w:t>
      </w:r>
      <w:r w:rsidRPr="00154F78">
        <w:rPr>
          <w:shd w:val="clear" w:color="auto" w:fill="FFFFFF"/>
          <w:lang w:val="ru-RU"/>
        </w:rPr>
        <w:t xml:space="preserve">" сейчас тоже в объяснениях не нуждается. Всем известно, что за ним </w:t>
      </w:r>
      <w:r w:rsidRPr="00154F78">
        <w:rPr>
          <w:shd w:val="clear" w:color="auto" w:fill="FFFFFF"/>
          <w:lang w:val="ru-RU"/>
        </w:rPr>
        <w:lastRenderedPageBreak/>
        <w:t xml:space="preserve">скрывается определенный процент, под который </w:t>
      </w:r>
      <w:r w:rsidRPr="00154F78">
        <w:rPr>
          <w:shd w:val="clear" w:color="auto" w:fill="C0C0C0"/>
          <w:lang w:val="ru-RU"/>
        </w:rPr>
        <w:t>застройщик</w:t>
      </w:r>
      <w:r w:rsidRPr="00154F78">
        <w:rPr>
          <w:shd w:val="clear" w:color="auto" w:fill="FFFFFF"/>
          <w:lang w:val="ru-RU"/>
        </w:rPr>
        <w:t xml:space="preserve"> получает от банка </w:t>
      </w:r>
      <w:r w:rsidRPr="00154F78">
        <w:rPr>
          <w:shd w:val="clear" w:color="auto" w:fill="C0C0C0"/>
          <w:lang w:val="ru-RU"/>
        </w:rPr>
        <w:t>проектное финансирование</w:t>
      </w:r>
      <w:r w:rsidRPr="00154F78">
        <w:rPr>
          <w:shd w:val="clear" w:color="auto" w:fill="FFFFFF"/>
          <w:lang w:val="ru-RU"/>
        </w:rPr>
        <w:t xml:space="preserve">. Конечно, это - один из факторов увеличения себестоимость жилья. И в том, что это отразится на конечной стоимости квартиры, тоже ни у кого сомнений не было. Но рост цен предполагался плавным за </w:t>
      </w:r>
      <w:r w:rsidRPr="00154F78">
        <w:rPr>
          <w:shd w:val="clear" w:color="auto" w:fill="C0C0C0"/>
          <w:lang w:val="ru-RU"/>
        </w:rPr>
        <w:t>счет</w:t>
      </w:r>
      <w:r w:rsidRPr="00154F78">
        <w:rPr>
          <w:shd w:val="clear" w:color="auto" w:fill="FFFFFF"/>
          <w:lang w:val="ru-RU"/>
        </w:rPr>
        <w:t xml:space="preserve"> более-менее ровного объема предложения. По крайней мере,многие </w:t>
      </w:r>
      <w:r w:rsidRPr="00154F78">
        <w:rPr>
          <w:shd w:val="clear" w:color="auto" w:fill="C0C0C0"/>
          <w:lang w:val="ru-RU"/>
        </w:rPr>
        <w:t>застройщики</w:t>
      </w:r>
      <w:r w:rsidRPr="00154F78">
        <w:rPr>
          <w:shd w:val="clear" w:color="auto" w:fill="FFFFFF"/>
          <w:lang w:val="ru-RU"/>
        </w:rPr>
        <w:t xml:space="preserve"> активно наращивали в переходный период свои земельные банки.</w:t>
      </w:r>
    </w:p>
    <w:p w:rsidR="00C05378" w:rsidRPr="00154F78" w:rsidRDefault="00C05378" w:rsidP="00C05378">
      <w:pPr>
        <w:pStyle w:val="NormalExport"/>
        <w:rPr>
          <w:lang w:val="ru-RU"/>
        </w:rPr>
      </w:pPr>
      <w:r w:rsidRPr="00154F78">
        <w:rPr>
          <w:shd w:val="clear" w:color="auto" w:fill="FFFFFF"/>
          <w:lang w:val="ru-RU"/>
        </w:rPr>
        <w:t>Случившаяся в 2020 году пандемия коронавируса внесла свои коррективы. Рост цен на строительные материалы, дефицит рабочих кадров, падение продаж - из-за этих рисков многие старты, планировавшиеся в прошлом году, были отложены. В результате объем предложения сильно уменьшился, ведь спрос, поддерживаемый льготной ипотекой, в среднегодовом выражении оставался на высоком уровне. Сейчас в Санкт-Петербурге вместо 3-4 проектов, завершающихся по старым правилам, приходит только один по новым. Эта динамика не может обеспечить покупательский запрос и равновесное состояние рынка. В итоге- снова предпосылки к росту цены.</w:t>
      </w:r>
    </w:p>
    <w:p w:rsidR="00C05378" w:rsidRPr="00154F78" w:rsidRDefault="00C05378" w:rsidP="00C05378">
      <w:pPr>
        <w:pStyle w:val="NormalExport"/>
        <w:rPr>
          <w:lang w:val="ru-RU"/>
        </w:rPr>
      </w:pPr>
      <w:r w:rsidRPr="00154F78">
        <w:rPr>
          <w:shd w:val="clear" w:color="auto" w:fill="FFFFFF"/>
          <w:lang w:val="ru-RU"/>
        </w:rPr>
        <w:t xml:space="preserve">Эффект </w:t>
      </w:r>
      <w:r w:rsidRPr="00154F78">
        <w:rPr>
          <w:shd w:val="clear" w:color="auto" w:fill="C0C0C0"/>
          <w:lang w:val="ru-RU"/>
        </w:rPr>
        <w:t>эскроу</w:t>
      </w:r>
    </w:p>
    <w:p w:rsidR="00C05378" w:rsidRPr="00154F78" w:rsidRDefault="00C05378" w:rsidP="00C05378">
      <w:pPr>
        <w:pStyle w:val="NormalExport"/>
        <w:rPr>
          <w:lang w:val="ru-RU"/>
        </w:rPr>
      </w:pPr>
      <w:r w:rsidRPr="00154F78">
        <w:rPr>
          <w:shd w:val="clear" w:color="auto" w:fill="C0C0C0"/>
          <w:lang w:val="ru-RU"/>
        </w:rPr>
        <w:t>Эскроу</w:t>
      </w:r>
      <w:r w:rsidRPr="00154F78">
        <w:rPr>
          <w:shd w:val="clear" w:color="auto" w:fill="FFFFFF"/>
          <w:lang w:val="ru-RU"/>
        </w:rPr>
        <w:t xml:space="preserve"> привел к трансформации рынка с точки зрения его структуры, объемов, ценообразования. Новая схема финансирования кардинально отличается от прежней, когда </w:t>
      </w:r>
      <w:r w:rsidRPr="00154F78">
        <w:rPr>
          <w:shd w:val="clear" w:color="auto" w:fill="C0C0C0"/>
          <w:lang w:val="ru-RU"/>
        </w:rPr>
        <w:t>застройщики</w:t>
      </w:r>
      <w:r w:rsidRPr="00154F78">
        <w:rPr>
          <w:shd w:val="clear" w:color="auto" w:fill="FFFFFF"/>
          <w:lang w:val="ru-RU"/>
        </w:rPr>
        <w:t xml:space="preserve"> за </w:t>
      </w:r>
      <w:r w:rsidRPr="00154F78">
        <w:rPr>
          <w:shd w:val="clear" w:color="auto" w:fill="C0C0C0"/>
          <w:lang w:val="ru-RU"/>
        </w:rPr>
        <w:t>счет</w:t>
      </w:r>
      <w:r w:rsidRPr="00154F78">
        <w:rPr>
          <w:shd w:val="clear" w:color="auto" w:fill="FFFFFF"/>
          <w:lang w:val="ru-RU"/>
        </w:rPr>
        <w:t xml:space="preserve"> низкой цены на старте продаж стремились привлечь большой объем средств, чтобы обеспечить стабильное финансирование стройки. Схема работы по </w:t>
      </w:r>
      <w:r w:rsidRPr="00154F78">
        <w:rPr>
          <w:shd w:val="clear" w:color="auto" w:fill="C0C0C0"/>
          <w:lang w:val="ru-RU"/>
        </w:rPr>
        <w:t>эскроу</w:t>
      </w:r>
      <w:r w:rsidRPr="00154F78">
        <w:rPr>
          <w:shd w:val="clear" w:color="auto" w:fill="FFFFFF"/>
          <w:lang w:val="ru-RU"/>
        </w:rPr>
        <w:t xml:space="preserve"> рассчитана на планомерную реализацию проекта. Стратегия продаж предполагает лимитированное количество квартир на каждом этапе строительного цикла, а также шаг и динамику повышения цен.Теперь нет задачи продавать много. Необходимо лишь следовать плану,разработанному и согласованному с банком.В случае если </w:t>
      </w:r>
      <w:r w:rsidRPr="00154F78">
        <w:rPr>
          <w:shd w:val="clear" w:color="auto" w:fill="C0C0C0"/>
          <w:lang w:val="ru-RU"/>
        </w:rPr>
        <w:t>застройщик</w:t>
      </w:r>
      <w:r w:rsidRPr="00154F78">
        <w:rPr>
          <w:shd w:val="clear" w:color="auto" w:fill="FFFFFF"/>
          <w:lang w:val="ru-RU"/>
        </w:rPr>
        <w:t xml:space="preserve"> нарушает эти условия, он рискует лишиться </w:t>
      </w:r>
      <w:r w:rsidRPr="00154F78">
        <w:rPr>
          <w:shd w:val="clear" w:color="auto" w:fill="C0C0C0"/>
          <w:lang w:val="ru-RU"/>
        </w:rPr>
        <w:t>проектного финансирования</w:t>
      </w:r>
      <w:r w:rsidRPr="00154F78">
        <w:rPr>
          <w:shd w:val="clear" w:color="auto" w:fill="FFFFFF"/>
          <w:lang w:val="ru-RU"/>
        </w:rPr>
        <w:t>.</w:t>
      </w:r>
    </w:p>
    <w:p w:rsidR="00C05378" w:rsidRPr="00154F78" w:rsidRDefault="00C05378" w:rsidP="00C05378">
      <w:pPr>
        <w:pStyle w:val="NormalExport"/>
        <w:rPr>
          <w:lang w:val="ru-RU"/>
        </w:rPr>
      </w:pPr>
      <w:r w:rsidRPr="00154F78">
        <w:rPr>
          <w:shd w:val="clear" w:color="auto" w:fill="FFFFFF"/>
          <w:lang w:val="ru-RU"/>
        </w:rPr>
        <w:t>Чтобы продемонстрировать разницу, приведем в пример старт нашего нового проекта в Петербурге - "Малоохтинский, 68". Бронирование квартир в нем началось в январе, количество покупателей кратно превышало планы по стартовому объему продаж. Поскольку финансовая модель проекта предполагает ограниченное количество квартир для бронирования, при достижении лимита произошло повышение цен. В результате за первые несколько дней бронирований цены выросли в среднем на 30%.</w:t>
      </w:r>
    </w:p>
    <w:p w:rsidR="00C05378" w:rsidRPr="00154F78" w:rsidRDefault="00C05378" w:rsidP="00C05378">
      <w:pPr>
        <w:pStyle w:val="NormalExport"/>
        <w:rPr>
          <w:lang w:val="ru-RU"/>
        </w:rPr>
      </w:pPr>
      <w:r w:rsidRPr="00154F78">
        <w:rPr>
          <w:shd w:val="clear" w:color="auto" w:fill="FFFFFF"/>
          <w:lang w:val="ru-RU"/>
        </w:rPr>
        <w:t xml:space="preserve">В этом и есть новая рыночная реальность, которая уже не зависит исключительно от действий одного конкретного </w:t>
      </w:r>
      <w:r w:rsidRPr="00154F78">
        <w:rPr>
          <w:shd w:val="clear" w:color="auto" w:fill="C0C0C0"/>
          <w:lang w:val="ru-RU"/>
        </w:rPr>
        <w:t>застройщика</w:t>
      </w:r>
      <w:r w:rsidRPr="00154F78">
        <w:rPr>
          <w:shd w:val="clear" w:color="auto" w:fill="FFFFFF"/>
          <w:lang w:val="ru-RU"/>
        </w:rPr>
        <w:t>. В ближайшей перспективе многие проекты будут запускаться по такому сценарию, и рынок должен быть к этому готов.</w:t>
      </w:r>
    </w:p>
    <w:p w:rsidR="00C05378" w:rsidRPr="00154F78" w:rsidRDefault="00C05378" w:rsidP="00C05378">
      <w:pPr>
        <w:pStyle w:val="NormalExport"/>
        <w:rPr>
          <w:lang w:val="ru-RU"/>
        </w:rPr>
      </w:pPr>
      <w:r w:rsidRPr="00154F78">
        <w:rPr>
          <w:shd w:val="clear" w:color="auto" w:fill="FFFFFF"/>
          <w:lang w:val="ru-RU"/>
        </w:rPr>
        <w:t>Эпоха турбулентности</w:t>
      </w:r>
    </w:p>
    <w:p w:rsidR="00C05378" w:rsidRPr="00154F78" w:rsidRDefault="00C05378" w:rsidP="00C05378">
      <w:pPr>
        <w:pStyle w:val="NormalExport"/>
        <w:rPr>
          <w:lang w:val="ru-RU"/>
        </w:rPr>
      </w:pPr>
      <w:r w:rsidRPr="00154F78">
        <w:rPr>
          <w:shd w:val="clear" w:color="auto" w:fill="FFFFFF"/>
          <w:lang w:val="ru-RU"/>
        </w:rPr>
        <w:t xml:space="preserve">Помимо сокращения предложения и эффекта </w:t>
      </w:r>
      <w:r w:rsidRPr="00154F78">
        <w:rPr>
          <w:shd w:val="clear" w:color="auto" w:fill="C0C0C0"/>
          <w:lang w:val="ru-RU"/>
        </w:rPr>
        <w:t>эскроу</w:t>
      </w:r>
      <w:r w:rsidRPr="00154F78">
        <w:rPr>
          <w:shd w:val="clear" w:color="auto" w:fill="FFFFFF"/>
          <w:lang w:val="ru-RU"/>
        </w:rPr>
        <w:t xml:space="preserve"> рынок "расшатывают" системные изменения в потребительском поведении, и в связанной с ним сегментации жилья. Если раньше присутствовала четкая классовость и градация на "комфорт", "бизнес" и "премиум", то сейчас между сегментами нет четких границ и правил. Особенно сильно они размылись в результате роста средних цен. С развитием "серого пояса"в центральных районах Санкт-Петербурга теряют привлекательность территории, которые традиционно считались престижными для проживания, в частности некоторые ранее популярные спальные районы. А существующая там застройка переходит в разряд морально устаревающего жилья.</w:t>
      </w:r>
    </w:p>
    <w:p w:rsidR="00C05378" w:rsidRPr="00154F78" w:rsidRDefault="00C05378" w:rsidP="00C05378">
      <w:pPr>
        <w:pStyle w:val="NormalExport"/>
        <w:rPr>
          <w:lang w:val="ru-RU"/>
        </w:rPr>
      </w:pPr>
      <w:r w:rsidRPr="00154F78">
        <w:rPr>
          <w:shd w:val="clear" w:color="auto" w:fill="FFFFFF"/>
          <w:lang w:val="ru-RU"/>
        </w:rPr>
        <w:t xml:space="preserve">Какие объекты останутся востребованными в условиях турбулентного рынка? Те, которые будут ликвидными через пять, десять и пятнадцать лет. Поэтому сегодня все большее значение приобретает качество реализуемого продукта. Этим и объясняется высокий спрос на квартиры в "Малоохтинском, 68", несмотря на изначально высокий уровень цен на старте. Этот проект стал одним из самых ожидаемых на рынке недвижимости Санкт-Петербурга, в нем представлены самые актуальные, модные и качественные решения, в том числе с точки зрения планировок квартир. Т.е. весь опыт нашей </w:t>
      </w:r>
      <w:r w:rsidRPr="00154F78">
        <w:rPr>
          <w:shd w:val="clear" w:color="auto" w:fill="C0C0C0"/>
          <w:lang w:val="ru-RU"/>
        </w:rPr>
        <w:t>девелоперской</w:t>
      </w:r>
      <w:r w:rsidRPr="00154F78">
        <w:rPr>
          <w:shd w:val="clear" w:color="auto" w:fill="FFFFFF"/>
          <w:lang w:val="ru-RU"/>
        </w:rPr>
        <w:t xml:space="preserve"> компании, помноженный на интересную городскую локацию, сформировали редкое для города предложение, и, думаю, именно это делает проект еще более ценным.</w:t>
      </w:r>
    </w:p>
    <w:p w:rsidR="00C05378" w:rsidRPr="00154F78" w:rsidRDefault="00C05378" w:rsidP="00C05378">
      <w:pPr>
        <w:pStyle w:val="NormalExport"/>
        <w:rPr>
          <w:lang w:val="ru-RU"/>
        </w:rPr>
      </w:pPr>
      <w:r w:rsidRPr="00154F78">
        <w:rPr>
          <w:shd w:val="clear" w:color="auto" w:fill="FFFFFF"/>
          <w:lang w:val="ru-RU"/>
        </w:rPr>
        <w:t xml:space="preserve">За период анонсирования "Малоохтинского, 68", который предшествовал бронированию и длился почти четыре месяца, была собрана большая клиентская база. В основном она состояла из семейных покупателей, которые выбрали эту новостройку для собственного проживания и были готовы ждать старта продаж. В итоге в "час Х" спрос значительно превышал предложение, что наглядно продемонстрировало популярность и ликвидность этого проекта. По мере </w:t>
      </w:r>
      <w:r w:rsidRPr="00154F78">
        <w:rPr>
          <w:shd w:val="clear" w:color="auto" w:fill="C0C0C0"/>
          <w:lang w:val="ru-RU"/>
        </w:rPr>
        <w:t>строительства</w:t>
      </w:r>
      <w:r w:rsidRPr="00154F78">
        <w:rPr>
          <w:shd w:val="clear" w:color="auto" w:fill="FFFFFF"/>
          <w:lang w:val="ru-RU"/>
        </w:rPr>
        <w:t xml:space="preserve"> комплекса на Малоохтинском, 68, как и во всех качественных объектах, цены будут иметь положительную динамику. И это тоже новая рыночная реальность, в которой нам всем предстоит жить. </w:t>
      </w:r>
    </w:p>
    <w:p w:rsidR="00C05378" w:rsidRPr="00154F78" w:rsidRDefault="00C05378" w:rsidP="00C05378">
      <w:pPr>
        <w:pStyle w:val="ExportHyperlink"/>
        <w:rPr>
          <w:lang w:val="ru-RU"/>
        </w:rPr>
      </w:pPr>
      <w:hyperlink r:id="rId401" w:history="1">
        <w:r>
          <w:t>https</w:t>
        </w:r>
        <w:r w:rsidRPr="00154F78">
          <w:rPr>
            <w:lang w:val="ru-RU"/>
          </w:rPr>
          <w:t>://</w:t>
        </w:r>
        <w:r>
          <w:t>repa</w:t>
        </w:r>
        <w:r w:rsidRPr="00154F78">
          <w:rPr>
            <w:lang w:val="ru-RU"/>
          </w:rPr>
          <w:t>-</w:t>
        </w:r>
        <w:r>
          <w:t>pr</w:t>
        </w:r>
        <w:r w:rsidRPr="00154F78">
          <w:rPr>
            <w:lang w:val="ru-RU"/>
          </w:rPr>
          <w:t>.</w:t>
        </w:r>
        <w:r>
          <w:t>ru</w:t>
        </w:r>
        <w:r w:rsidRPr="00154F78">
          <w:rPr>
            <w:lang w:val="ru-RU"/>
          </w:rPr>
          <w:t>/</w:t>
        </w:r>
        <w:r>
          <w:t>vysokie</w:t>
        </w:r>
        <w:r w:rsidRPr="00154F78">
          <w:rPr>
            <w:lang w:val="ru-RU"/>
          </w:rPr>
          <w:t>-</w:t>
        </w:r>
        <w:r>
          <w:t>ceny</w:t>
        </w:r>
        <w:r w:rsidRPr="00154F78">
          <w:rPr>
            <w:lang w:val="ru-RU"/>
          </w:rPr>
          <w:t>-</w:t>
        </w:r>
        <w:r>
          <w:t>na</w:t>
        </w:r>
        <w:r w:rsidRPr="00154F78">
          <w:rPr>
            <w:lang w:val="ru-RU"/>
          </w:rPr>
          <w:t>-</w:t>
        </w:r>
        <w:r>
          <w:t>starte</w:t>
        </w:r>
        <w:r w:rsidRPr="00154F78">
          <w:rPr>
            <w:lang w:val="ru-RU"/>
          </w:rPr>
          <w:t>-</w:t>
        </w:r>
        <w:r>
          <w:t>prodazh</w:t>
        </w:r>
        <w:r w:rsidRPr="00154F78">
          <w:rPr>
            <w:lang w:val="ru-RU"/>
          </w:rPr>
          <w:t>-</w:t>
        </w:r>
        <w:r>
          <w:t>eto</w:t>
        </w:r>
        <w:r w:rsidRPr="00154F78">
          <w:rPr>
            <w:lang w:val="ru-RU"/>
          </w:rPr>
          <w:t>-</w:t>
        </w:r>
        <w:r>
          <w:t>novaya</w:t>
        </w:r>
        <w:r w:rsidRPr="00154F78">
          <w:rPr>
            <w:lang w:val="ru-RU"/>
          </w:rPr>
          <w:t>-</w:t>
        </w:r>
        <w:r>
          <w:t>realnost</w:t>
        </w:r>
        <w:r w:rsidRPr="00154F78">
          <w:rPr>
            <w:lang w:val="ru-RU"/>
          </w:rPr>
          <w:t>/</w:t>
        </w:r>
      </w:hyperlink>
    </w:p>
    <w:p w:rsidR="00C05378" w:rsidRPr="00154F78" w:rsidRDefault="00C05378" w:rsidP="00C05378">
      <w:pPr>
        <w:rPr>
          <w:lang w:val="ru-RU"/>
        </w:rPr>
      </w:pPr>
    </w:p>
    <w:p w:rsidR="00C05378" w:rsidRDefault="00C05378" w:rsidP="00C05378">
      <w:pPr>
        <w:pStyle w:val="affff2"/>
        <w:spacing w:before="120"/>
      </w:pPr>
      <w:bookmarkStart w:id="584" w:name="_Toc67077380"/>
      <w:r>
        <w:lastRenderedPageBreak/>
        <w:t>Newszilla.ru, Москва, 15 марта 2021</w:t>
      </w:r>
      <w:bookmarkEnd w:id="584"/>
    </w:p>
    <w:p w:rsidR="00C05378" w:rsidRPr="00154F78" w:rsidRDefault="00C05378" w:rsidP="00C05378">
      <w:pPr>
        <w:pStyle w:val="afffc"/>
        <w:rPr>
          <w:lang w:val="ru-RU"/>
        </w:rPr>
      </w:pPr>
      <w:bookmarkStart w:id="585" w:name="txt_3408643_1653449535"/>
      <w:bookmarkStart w:id="586" w:name="_Toc67077381"/>
      <w:r w:rsidRPr="00154F78">
        <w:rPr>
          <w:lang w:val="ru-RU"/>
        </w:rPr>
        <w:t>Банки готовы дать застройщикам втрое больше денег, чем им нужно</w:t>
      </w:r>
      <w:bookmarkEnd w:id="585"/>
      <w:bookmarkEnd w:id="586"/>
    </w:p>
    <w:p w:rsidR="00C05378" w:rsidRPr="00154F78" w:rsidRDefault="00C05378" w:rsidP="00C05378">
      <w:pPr>
        <w:pStyle w:val="NormalExport"/>
        <w:rPr>
          <w:lang w:val="ru-RU"/>
        </w:rPr>
      </w:pPr>
      <w:r w:rsidRPr="00154F78">
        <w:rPr>
          <w:shd w:val="clear" w:color="auto" w:fill="FFFFFF"/>
          <w:lang w:val="ru-RU"/>
        </w:rPr>
        <w:t xml:space="preserve">Российские банки готовы предоставить почти втрое большие суммы </w:t>
      </w:r>
      <w:r w:rsidRPr="00154F78">
        <w:rPr>
          <w:shd w:val="clear" w:color="auto" w:fill="C0C0C0"/>
          <w:lang w:val="ru-RU"/>
        </w:rPr>
        <w:t>застройщикам</w:t>
      </w:r>
      <w:r w:rsidRPr="00154F78">
        <w:rPr>
          <w:shd w:val="clear" w:color="auto" w:fill="FFFFFF"/>
          <w:lang w:val="ru-RU"/>
        </w:rPr>
        <w:t xml:space="preserve">, чем это потребуется в 2025 году. Об этом говорится в совместном исследовании ДОМ.РФ и Центра макроэкономического анализа и краткосрочного прогнозирования (ЦМАКП). </w:t>
      </w:r>
    </w:p>
    <w:p w:rsidR="00C05378" w:rsidRPr="00154F78" w:rsidRDefault="00C05378" w:rsidP="00C05378">
      <w:pPr>
        <w:pStyle w:val="NormalExport"/>
        <w:rPr>
          <w:lang w:val="ru-RU"/>
        </w:rPr>
      </w:pPr>
      <w:r w:rsidRPr="00154F78">
        <w:rPr>
          <w:shd w:val="clear" w:color="auto" w:fill="FFFFFF"/>
          <w:lang w:val="ru-RU"/>
        </w:rPr>
        <w:t xml:space="preserve">Фото: </w:t>
      </w:r>
      <w:r>
        <w:rPr>
          <w:shd w:val="clear" w:color="auto" w:fill="FFFFFF"/>
        </w:rPr>
        <w:t>iStock</w:t>
      </w:r>
    </w:p>
    <w:p w:rsidR="00C05378" w:rsidRPr="00154F78" w:rsidRDefault="00C05378" w:rsidP="00C05378">
      <w:pPr>
        <w:pStyle w:val="NormalExport"/>
        <w:rPr>
          <w:lang w:val="ru-RU"/>
        </w:rPr>
      </w:pPr>
      <w:r w:rsidRPr="00154F78">
        <w:rPr>
          <w:shd w:val="clear" w:color="auto" w:fill="FFFFFF"/>
          <w:lang w:val="ru-RU"/>
        </w:rPr>
        <w:t xml:space="preserve">Базовым сценарием развития этого сегмента кредитования предполагается, что в 2025 году </w:t>
      </w:r>
      <w:r w:rsidRPr="00154F78">
        <w:rPr>
          <w:shd w:val="clear" w:color="auto" w:fill="C0C0C0"/>
          <w:lang w:val="ru-RU"/>
        </w:rPr>
        <w:t>застройщикам</w:t>
      </w:r>
      <w:r w:rsidRPr="00154F78">
        <w:rPr>
          <w:shd w:val="clear" w:color="auto" w:fill="FFFFFF"/>
          <w:lang w:val="ru-RU"/>
        </w:rPr>
        <w:t xml:space="preserve"> будет требоваться </w:t>
      </w:r>
      <w:r w:rsidRPr="00154F78">
        <w:rPr>
          <w:shd w:val="clear" w:color="auto" w:fill="C0C0C0"/>
          <w:lang w:val="ru-RU"/>
        </w:rPr>
        <w:t>проектное финансирование</w:t>
      </w:r>
      <w:r w:rsidRPr="00154F78">
        <w:rPr>
          <w:shd w:val="clear" w:color="auto" w:fill="FFFFFF"/>
          <w:lang w:val="ru-RU"/>
        </w:rPr>
        <w:t xml:space="preserve"> в 6,5 трлн рублей. Тогда как банковская система потенциально готова будет предоставить 17,4 трлн рублей.</w:t>
      </w:r>
    </w:p>
    <w:p w:rsidR="00C05378" w:rsidRPr="00154F78" w:rsidRDefault="00C05378" w:rsidP="00C05378">
      <w:pPr>
        <w:pStyle w:val="NormalExport"/>
        <w:rPr>
          <w:lang w:val="ru-RU"/>
        </w:rPr>
      </w:pPr>
      <w:r w:rsidRPr="00154F78">
        <w:rPr>
          <w:shd w:val="clear" w:color="auto" w:fill="FFFFFF"/>
          <w:lang w:val="ru-RU"/>
        </w:rPr>
        <w:t xml:space="preserve">Во всех сценариях прогноза на 2021-2025 годы совокупный потенциал банковской системы по </w:t>
      </w:r>
      <w:r w:rsidRPr="00154F78">
        <w:rPr>
          <w:shd w:val="clear" w:color="auto" w:fill="C0C0C0"/>
          <w:lang w:val="ru-RU"/>
        </w:rPr>
        <w:t>проектному финансированию</w:t>
      </w:r>
      <w:r w:rsidRPr="00154F78">
        <w:rPr>
          <w:shd w:val="clear" w:color="auto" w:fill="FFFFFF"/>
          <w:lang w:val="ru-RU"/>
        </w:rPr>
        <w:t xml:space="preserve"> превышает потребности </w:t>
      </w:r>
      <w:r w:rsidRPr="00154F78">
        <w:rPr>
          <w:shd w:val="clear" w:color="auto" w:fill="C0C0C0"/>
          <w:lang w:val="ru-RU"/>
        </w:rPr>
        <w:t>девелоперов</w:t>
      </w:r>
      <w:r w:rsidRPr="00154F78">
        <w:rPr>
          <w:shd w:val="clear" w:color="auto" w:fill="FFFFFF"/>
          <w:lang w:val="ru-RU"/>
        </w:rPr>
        <w:t xml:space="preserve"> в 2-4 раза.</w:t>
      </w:r>
    </w:p>
    <w:p w:rsidR="00C05378" w:rsidRPr="00154F78" w:rsidRDefault="00C05378" w:rsidP="00C05378">
      <w:pPr>
        <w:pStyle w:val="NormalExport"/>
        <w:rPr>
          <w:lang w:val="ru-RU"/>
        </w:rPr>
      </w:pPr>
      <w:r w:rsidRPr="00154F78">
        <w:rPr>
          <w:shd w:val="clear" w:color="auto" w:fill="FFFFFF"/>
          <w:lang w:val="ru-RU"/>
        </w:rPr>
        <w:t>"Более того, покрыть их потребности с лихвой смогут три крупнейших игрока рынка - Сбербанк, ВТБ и Банк ДОМ.РФ. При этом потенциал негосударственного банковского сектора ниже и составляет 10-15% рынка. Во многом это объясняется тем, что частные игроки сконцентрированы в России на других направлениях бизнеса", - говорит руководитель направления анализа денежно-кредитной политики и банковского сектора ЦМАКП Олег Солнцев.</w:t>
      </w:r>
    </w:p>
    <w:p w:rsidR="00C05378" w:rsidRPr="00154F78" w:rsidRDefault="00C05378" w:rsidP="00C05378">
      <w:pPr>
        <w:pStyle w:val="NormalExport"/>
        <w:rPr>
          <w:lang w:val="ru-RU"/>
        </w:rPr>
      </w:pPr>
      <w:r w:rsidRPr="00154F78">
        <w:rPr>
          <w:shd w:val="clear" w:color="auto" w:fill="FFFFFF"/>
          <w:lang w:val="ru-RU"/>
        </w:rPr>
        <w:t xml:space="preserve">Большое значение для развития рынка </w:t>
      </w:r>
      <w:r w:rsidRPr="00154F78">
        <w:rPr>
          <w:shd w:val="clear" w:color="auto" w:fill="C0C0C0"/>
          <w:lang w:val="ru-RU"/>
        </w:rPr>
        <w:t>проектного финансирования</w:t>
      </w:r>
      <w:r w:rsidRPr="00154F78">
        <w:rPr>
          <w:shd w:val="clear" w:color="auto" w:fill="FFFFFF"/>
          <w:lang w:val="ru-RU"/>
        </w:rPr>
        <w:t xml:space="preserve"> имеет полномасштабный запуск инфраструктурных облигаций, отмечают в ДОМ.РФ. "Это новый для российского рынка инструмент, который поможет </w:t>
      </w:r>
      <w:r w:rsidRPr="00154F78">
        <w:rPr>
          <w:shd w:val="clear" w:color="auto" w:fill="C0C0C0"/>
          <w:lang w:val="ru-RU"/>
        </w:rPr>
        <w:t>застройщикам</w:t>
      </w:r>
      <w:r w:rsidRPr="00154F78">
        <w:rPr>
          <w:shd w:val="clear" w:color="auto" w:fill="FFFFFF"/>
          <w:lang w:val="ru-RU"/>
        </w:rPr>
        <w:t xml:space="preserve"> привлечь долгосрочные финансовые ресурсы на </w:t>
      </w:r>
      <w:r w:rsidRPr="00154F78">
        <w:rPr>
          <w:shd w:val="clear" w:color="auto" w:fill="C0C0C0"/>
          <w:lang w:val="ru-RU"/>
        </w:rPr>
        <w:t>строительство</w:t>
      </w:r>
      <w:r w:rsidRPr="00154F78">
        <w:rPr>
          <w:shd w:val="clear" w:color="auto" w:fill="FFFFFF"/>
          <w:lang w:val="ru-RU"/>
        </w:rPr>
        <w:t xml:space="preserve"> инженерной и социальной инфраструктуры. Как результат, экономика масштабных проектов жилищного </w:t>
      </w:r>
      <w:r w:rsidRPr="00154F78">
        <w:rPr>
          <w:shd w:val="clear" w:color="auto" w:fill="C0C0C0"/>
          <w:lang w:val="ru-RU"/>
        </w:rPr>
        <w:t>строительства</w:t>
      </w:r>
      <w:r w:rsidRPr="00154F78">
        <w:rPr>
          <w:shd w:val="clear" w:color="auto" w:fill="FFFFFF"/>
          <w:lang w:val="ru-RU"/>
        </w:rPr>
        <w:t xml:space="preserve"> с большой инфраструктурной нагрузкой улучшится, и банки гораздо охотнее будут их кредитовать", - говорит руководитель Аналитического центра ДОМ.РФ Михаил Гольдберг. Пилотные проекты по использованию инфраструктурных облигаций планируется запустить в Ленинградской, Тульской, Тюменской, Сахалинской и Ростовской областях.</w:t>
      </w:r>
    </w:p>
    <w:p w:rsidR="00C05378" w:rsidRPr="00154F78" w:rsidRDefault="00C05378" w:rsidP="00C05378">
      <w:pPr>
        <w:pStyle w:val="NormalExport"/>
        <w:rPr>
          <w:lang w:val="ru-RU"/>
        </w:rPr>
      </w:pPr>
      <w:r w:rsidRPr="00154F78">
        <w:rPr>
          <w:shd w:val="clear" w:color="auto" w:fill="FFFFFF"/>
          <w:lang w:val="ru-RU"/>
        </w:rPr>
        <w:t xml:space="preserve">Средние ставки по кредитам, выданным в рамках </w:t>
      </w:r>
      <w:r w:rsidRPr="00154F78">
        <w:rPr>
          <w:shd w:val="clear" w:color="auto" w:fill="C0C0C0"/>
          <w:lang w:val="ru-RU"/>
        </w:rPr>
        <w:t>проектного финансирования</w:t>
      </w:r>
      <w:r w:rsidRPr="00154F78">
        <w:rPr>
          <w:shd w:val="clear" w:color="auto" w:fill="FFFFFF"/>
          <w:lang w:val="ru-RU"/>
        </w:rPr>
        <w:t>, сейчас составляют 1,8-4,3%.</w:t>
      </w:r>
    </w:p>
    <w:p w:rsidR="00C05378" w:rsidRPr="00154F78" w:rsidRDefault="00C05378" w:rsidP="00C05378">
      <w:pPr>
        <w:pStyle w:val="NormalExport"/>
        <w:rPr>
          <w:lang w:val="ru-RU"/>
        </w:rPr>
      </w:pPr>
      <w:r w:rsidRPr="00154F78">
        <w:rPr>
          <w:shd w:val="clear" w:color="auto" w:fill="FFFFFF"/>
          <w:lang w:val="ru-RU"/>
        </w:rPr>
        <w:t xml:space="preserve">Источник: </w:t>
      </w:r>
      <w:r>
        <w:rPr>
          <w:shd w:val="clear" w:color="auto" w:fill="FFFFFF"/>
        </w:rPr>
        <w:t>rg</w:t>
      </w:r>
      <w:r w:rsidRPr="00154F78">
        <w:rPr>
          <w:shd w:val="clear" w:color="auto" w:fill="FFFFFF"/>
          <w:lang w:val="ru-RU"/>
        </w:rPr>
        <w:t>.</w:t>
      </w:r>
      <w:r>
        <w:rPr>
          <w:shd w:val="clear" w:color="auto" w:fill="FFFFFF"/>
        </w:rPr>
        <w:t>ru</w:t>
      </w:r>
      <w:r w:rsidRPr="00154F78">
        <w:rPr>
          <w:shd w:val="clear" w:color="auto" w:fill="FFFFFF"/>
          <w:lang w:val="ru-RU"/>
        </w:rPr>
        <w:t xml:space="preserve"> </w:t>
      </w:r>
    </w:p>
    <w:p w:rsidR="00C05378" w:rsidRPr="00154F78" w:rsidRDefault="00C05378" w:rsidP="00C05378">
      <w:pPr>
        <w:pStyle w:val="NormalExport"/>
        <w:rPr>
          <w:lang w:val="ru-RU"/>
        </w:rPr>
      </w:pPr>
      <w:r w:rsidRPr="00154F78">
        <w:rPr>
          <w:shd w:val="clear" w:color="auto" w:fill="FFFFFF"/>
          <w:lang w:val="ru-RU"/>
        </w:rPr>
        <w:t xml:space="preserve">Прочитали: 0 </w:t>
      </w:r>
    </w:p>
    <w:p w:rsidR="00C05378" w:rsidRPr="00154F78" w:rsidRDefault="00C05378" w:rsidP="00C05378">
      <w:pPr>
        <w:pStyle w:val="ExportHyperlink"/>
        <w:rPr>
          <w:lang w:val="ru-RU"/>
        </w:rPr>
      </w:pPr>
      <w:hyperlink r:id="rId402" w:history="1">
        <w:r>
          <w:t>https</w:t>
        </w:r>
        <w:r w:rsidRPr="00154F78">
          <w:rPr>
            <w:lang w:val="ru-RU"/>
          </w:rPr>
          <w:t>://</w:t>
        </w:r>
        <w:r>
          <w:t>newszilla</w:t>
        </w:r>
        <w:r w:rsidRPr="00154F78">
          <w:rPr>
            <w:lang w:val="ru-RU"/>
          </w:rPr>
          <w:t>.</w:t>
        </w:r>
        <w:r>
          <w:t>ru</w:t>
        </w:r>
        <w:r w:rsidRPr="00154F78">
          <w:rPr>
            <w:lang w:val="ru-RU"/>
          </w:rPr>
          <w:t>/</w:t>
        </w:r>
        <w:r>
          <w:t>banki</w:t>
        </w:r>
        <w:r w:rsidRPr="00154F78">
          <w:rPr>
            <w:lang w:val="ru-RU"/>
          </w:rPr>
          <w:t>-</w:t>
        </w:r>
        <w:r>
          <w:t>gotovy</w:t>
        </w:r>
        <w:r w:rsidRPr="00154F78">
          <w:rPr>
            <w:lang w:val="ru-RU"/>
          </w:rPr>
          <w:t>-</w:t>
        </w:r>
        <w:r>
          <w:t>dat</w:t>
        </w:r>
        <w:r w:rsidRPr="00154F78">
          <w:rPr>
            <w:lang w:val="ru-RU"/>
          </w:rPr>
          <w:t>-</w:t>
        </w:r>
        <w:r>
          <w:t>zastroishikam</w:t>
        </w:r>
        <w:r w:rsidRPr="00154F78">
          <w:rPr>
            <w:lang w:val="ru-RU"/>
          </w:rPr>
          <w:t>-</w:t>
        </w:r>
        <w:r>
          <w:t>vtroe</w:t>
        </w:r>
        <w:r w:rsidRPr="00154F78">
          <w:rPr>
            <w:lang w:val="ru-RU"/>
          </w:rPr>
          <w:t>-</w:t>
        </w:r>
        <w:r>
          <w:t>bolshe</w:t>
        </w:r>
        <w:r w:rsidRPr="00154F78">
          <w:rPr>
            <w:lang w:val="ru-RU"/>
          </w:rPr>
          <w:t>-</w:t>
        </w:r>
        <w:r>
          <w:t>deneg</w:t>
        </w:r>
        <w:r w:rsidRPr="00154F78">
          <w:rPr>
            <w:lang w:val="ru-RU"/>
          </w:rPr>
          <w:t>-</w:t>
        </w:r>
        <w:r>
          <w:t>chem</w:t>
        </w:r>
        <w:r w:rsidRPr="00154F78">
          <w:rPr>
            <w:lang w:val="ru-RU"/>
          </w:rPr>
          <w:t>-</w:t>
        </w:r>
        <w:r>
          <w:t>im</w:t>
        </w:r>
        <w:r w:rsidRPr="00154F78">
          <w:rPr>
            <w:lang w:val="ru-RU"/>
          </w:rPr>
          <w:t>-</w:t>
        </w:r>
        <w:r>
          <w:t>nyjno</w:t>
        </w:r>
        <w:r w:rsidRPr="00154F78">
          <w:rPr>
            <w:lang w:val="ru-RU"/>
          </w:rPr>
          <w:t>/</w:t>
        </w:r>
      </w:hyperlink>
    </w:p>
    <w:p w:rsidR="00C05378" w:rsidRPr="00154F78" w:rsidRDefault="00C05378" w:rsidP="00C05378">
      <w:pPr>
        <w:rPr>
          <w:lang w:val="ru-RU"/>
        </w:rPr>
      </w:pPr>
    </w:p>
    <w:p w:rsidR="00C05378" w:rsidRDefault="00C05378" w:rsidP="00C05378">
      <w:pPr>
        <w:pStyle w:val="affff2"/>
        <w:spacing w:before="120"/>
      </w:pPr>
      <w:bookmarkStart w:id="587" w:name="_Toc67077382"/>
      <w:r>
        <w:t>ЛюдиИпотеки (ludiipoteki.ru), Москва, 15 марта 2021</w:t>
      </w:r>
      <w:bookmarkEnd w:id="587"/>
    </w:p>
    <w:p w:rsidR="00C05378" w:rsidRPr="00154F78" w:rsidRDefault="00C05378" w:rsidP="00C05378">
      <w:pPr>
        <w:pStyle w:val="afffc"/>
        <w:rPr>
          <w:lang w:val="ru-RU"/>
        </w:rPr>
      </w:pPr>
      <w:bookmarkStart w:id="588" w:name="txt_3408643_1653456201"/>
      <w:bookmarkStart w:id="589" w:name="_Toc67077383"/>
      <w:r w:rsidRPr="00154F78">
        <w:rPr>
          <w:lang w:val="ru-RU"/>
        </w:rPr>
        <w:t>Разоблачение аттракциона: кто заработал на льготной ипотеке</w:t>
      </w:r>
      <w:bookmarkEnd w:id="588"/>
      <w:bookmarkEnd w:id="589"/>
    </w:p>
    <w:p w:rsidR="00C05378" w:rsidRPr="00154F78" w:rsidRDefault="00C05378" w:rsidP="00C05378">
      <w:pPr>
        <w:pStyle w:val="NormalExport"/>
        <w:rPr>
          <w:lang w:val="ru-RU"/>
        </w:rPr>
      </w:pPr>
      <w:r w:rsidRPr="00154F78">
        <w:rPr>
          <w:shd w:val="clear" w:color="auto" w:fill="FFFFFF"/>
          <w:lang w:val="ru-RU"/>
        </w:rPr>
        <w:t>В России продолжается дискуссия о продлении программы льготной ипотеки - кредитов под 6,5% на покупку жилья в новостройках. Изначально программа должна была действовать до 1 ноября 2020 года, затем ее продлили до 1 июля 2021 года.</w:t>
      </w:r>
    </w:p>
    <w:p w:rsidR="00C05378" w:rsidRPr="00154F78" w:rsidRDefault="00C05378" w:rsidP="00C05378">
      <w:pPr>
        <w:pStyle w:val="NormalExport"/>
        <w:rPr>
          <w:lang w:val="ru-RU"/>
        </w:rPr>
      </w:pPr>
      <w:r w:rsidRPr="00154F78">
        <w:rPr>
          <w:shd w:val="clear" w:color="auto" w:fill="FFFFFF"/>
          <w:lang w:val="ru-RU"/>
        </w:rPr>
        <w:t>На этой неделе президент Владимир Путин поручил правительству совместно с Банком России представить предложения о реализации льготных ипотечных программ в 2021-2024 годах. Председатель Банка России Эльвира Набиуллина уже заявила, что негативного эффекта от продления льготной ипотеки на покупку жилья в новостройках можно избежать, отставив эту программу лишь в 24 российских регионах. Петербурга в списке регионов, где могут продлить льготную ипотеку, нет.</w:t>
      </w:r>
    </w:p>
    <w:p w:rsidR="00C05378" w:rsidRPr="00154F78" w:rsidRDefault="00C05378" w:rsidP="00C05378">
      <w:pPr>
        <w:pStyle w:val="NormalExport"/>
        <w:rPr>
          <w:lang w:val="ru-RU"/>
        </w:rPr>
      </w:pPr>
      <w:r w:rsidRPr="00154F78">
        <w:rPr>
          <w:shd w:val="clear" w:color="auto" w:fill="FFFFFF"/>
          <w:lang w:val="ru-RU"/>
        </w:rPr>
        <w:t xml:space="preserve">О том, почему в Петербурге активный рост цен на жилье перекрыл выгоду, которую покупатели могли бы получить от льготной ипотеки, рассуждает генеральный директор международной консалтинговой компании </w:t>
      </w:r>
      <w:r>
        <w:rPr>
          <w:shd w:val="clear" w:color="auto" w:fill="FFFFFF"/>
        </w:rPr>
        <w:t>Knight</w:t>
      </w:r>
      <w:r w:rsidRPr="00154F78">
        <w:rPr>
          <w:shd w:val="clear" w:color="auto" w:fill="FFFFFF"/>
          <w:lang w:val="ru-RU"/>
        </w:rPr>
        <w:t xml:space="preserve"> </w:t>
      </w:r>
      <w:r>
        <w:rPr>
          <w:shd w:val="clear" w:color="auto" w:fill="FFFFFF"/>
        </w:rPr>
        <w:t>Frank</w:t>
      </w:r>
      <w:r w:rsidRPr="00154F78">
        <w:rPr>
          <w:shd w:val="clear" w:color="auto" w:fill="FFFFFF"/>
          <w:lang w:val="ru-RU"/>
        </w:rPr>
        <w:t xml:space="preserve"> </w:t>
      </w:r>
      <w:r>
        <w:rPr>
          <w:shd w:val="clear" w:color="auto" w:fill="FFFFFF"/>
        </w:rPr>
        <w:t>St</w:t>
      </w:r>
      <w:r w:rsidRPr="00154F78">
        <w:rPr>
          <w:shd w:val="clear" w:color="auto" w:fill="FFFFFF"/>
          <w:lang w:val="ru-RU"/>
        </w:rPr>
        <w:t xml:space="preserve"> </w:t>
      </w:r>
      <w:r>
        <w:rPr>
          <w:shd w:val="clear" w:color="auto" w:fill="FFFFFF"/>
        </w:rPr>
        <w:t>Petersburg</w:t>
      </w:r>
      <w:r w:rsidRPr="00154F78">
        <w:rPr>
          <w:shd w:val="clear" w:color="auto" w:fill="FFFFFF"/>
          <w:lang w:val="ru-RU"/>
        </w:rPr>
        <w:t xml:space="preserve"> Николай Пашков.</w:t>
      </w:r>
    </w:p>
    <w:p w:rsidR="00C05378" w:rsidRPr="00154F78" w:rsidRDefault="00C05378" w:rsidP="00C05378">
      <w:pPr>
        <w:pStyle w:val="NormalExport"/>
        <w:rPr>
          <w:lang w:val="ru-RU"/>
        </w:rPr>
      </w:pPr>
      <w:r w:rsidRPr="00154F78">
        <w:rPr>
          <w:shd w:val="clear" w:color="auto" w:fill="FFFFFF"/>
          <w:lang w:val="ru-RU"/>
        </w:rPr>
        <w:t xml:space="preserve">Николай Пашков, генеральный директор в </w:t>
      </w:r>
      <w:r>
        <w:rPr>
          <w:shd w:val="clear" w:color="auto" w:fill="FFFFFF"/>
        </w:rPr>
        <w:t>Knight</w:t>
      </w:r>
      <w:r w:rsidRPr="00154F78">
        <w:rPr>
          <w:shd w:val="clear" w:color="auto" w:fill="FFFFFF"/>
          <w:lang w:val="ru-RU"/>
        </w:rPr>
        <w:t xml:space="preserve"> </w:t>
      </w:r>
      <w:r>
        <w:rPr>
          <w:shd w:val="clear" w:color="auto" w:fill="FFFFFF"/>
        </w:rPr>
        <w:t>Frank</w:t>
      </w:r>
      <w:r w:rsidRPr="00154F78">
        <w:rPr>
          <w:shd w:val="clear" w:color="auto" w:fill="FFFFFF"/>
          <w:lang w:val="ru-RU"/>
        </w:rPr>
        <w:t xml:space="preserve"> </w:t>
      </w:r>
      <w:r>
        <w:rPr>
          <w:shd w:val="clear" w:color="auto" w:fill="FFFFFF"/>
        </w:rPr>
        <w:t>St</w:t>
      </w:r>
      <w:r w:rsidRPr="00154F78">
        <w:rPr>
          <w:shd w:val="clear" w:color="auto" w:fill="FFFFFF"/>
          <w:lang w:val="ru-RU"/>
        </w:rPr>
        <w:t xml:space="preserve"> </w:t>
      </w:r>
      <w:r>
        <w:rPr>
          <w:shd w:val="clear" w:color="auto" w:fill="FFFFFF"/>
        </w:rPr>
        <w:t>Petersburg</w:t>
      </w:r>
      <w:r w:rsidRPr="00154F78">
        <w:rPr>
          <w:shd w:val="clear" w:color="auto" w:fill="FFFFFF"/>
          <w:lang w:val="ru-RU"/>
        </w:rPr>
        <w:t>:</w:t>
      </w:r>
    </w:p>
    <w:p w:rsidR="00C05378" w:rsidRPr="00154F78" w:rsidRDefault="00C05378" w:rsidP="00C05378">
      <w:pPr>
        <w:pStyle w:val="NormalExport"/>
        <w:rPr>
          <w:lang w:val="ru-RU"/>
        </w:rPr>
      </w:pPr>
      <w:r w:rsidRPr="00154F78">
        <w:rPr>
          <w:shd w:val="clear" w:color="auto" w:fill="FFFFFF"/>
          <w:lang w:val="ru-RU"/>
        </w:rPr>
        <w:t xml:space="preserve">"По моей просьбе отдел исследований </w:t>
      </w:r>
      <w:r>
        <w:rPr>
          <w:shd w:val="clear" w:color="auto" w:fill="FFFFFF"/>
        </w:rPr>
        <w:t>Knight</w:t>
      </w:r>
      <w:r w:rsidRPr="00154F78">
        <w:rPr>
          <w:shd w:val="clear" w:color="auto" w:fill="FFFFFF"/>
          <w:lang w:val="ru-RU"/>
        </w:rPr>
        <w:t xml:space="preserve"> </w:t>
      </w:r>
      <w:r>
        <w:rPr>
          <w:shd w:val="clear" w:color="auto" w:fill="FFFFFF"/>
        </w:rPr>
        <w:t>Frank</w:t>
      </w:r>
      <w:r w:rsidRPr="00154F78">
        <w:rPr>
          <w:shd w:val="clear" w:color="auto" w:fill="FFFFFF"/>
          <w:lang w:val="ru-RU"/>
        </w:rPr>
        <w:t xml:space="preserve"> </w:t>
      </w:r>
      <w:r>
        <w:rPr>
          <w:shd w:val="clear" w:color="auto" w:fill="FFFFFF"/>
        </w:rPr>
        <w:t>St</w:t>
      </w:r>
      <w:r w:rsidRPr="00154F78">
        <w:rPr>
          <w:shd w:val="clear" w:color="auto" w:fill="FFFFFF"/>
          <w:lang w:val="ru-RU"/>
        </w:rPr>
        <w:t xml:space="preserve"> </w:t>
      </w:r>
      <w:r>
        <w:rPr>
          <w:shd w:val="clear" w:color="auto" w:fill="FFFFFF"/>
        </w:rPr>
        <w:t>Petersburg</w:t>
      </w:r>
      <w:r w:rsidRPr="00154F78">
        <w:rPr>
          <w:shd w:val="clear" w:color="auto" w:fill="FFFFFF"/>
          <w:lang w:val="ru-RU"/>
        </w:rPr>
        <w:t xml:space="preserve"> провел небольшой, но любопытный анализ: взяли одинаковые квартиры в масс-маркете на начало и конец 2020 года и рассчитали ежемесячный ипотечный платеж по ставке на начало года и по льготной на конец года. Мы не брали элитное жилье, потому что ипотека, в основном, инструмент масс-маркета, учитывали в расчетах квартиры от студий до трехкомнатных. Поскольку квартиры к концу года стоили в среднем на 29,7% дороже, хотя ипотека стала дешевле, месячный ипотечный платеж оказался больше, чем до начала </w:t>
      </w:r>
      <w:r w:rsidRPr="00154F78">
        <w:rPr>
          <w:shd w:val="clear" w:color="auto" w:fill="FFFFFF"/>
          <w:lang w:val="ru-RU"/>
        </w:rPr>
        <w:lastRenderedPageBreak/>
        <w:t>действия программы. Платеж увеличился от 4 до 17 тыс. руб. в месяц в зависимости от типа квартиры. Чем просторнее квартира, тем больше цена и выше ипотечный платеж. То есть, весь эффект от снижения кредитной ставки был быстро и с лихвой перекрыт ростом цен.</w:t>
      </w:r>
    </w:p>
    <w:p w:rsidR="00C05378" w:rsidRPr="00154F78" w:rsidRDefault="00C05378" w:rsidP="00C05378">
      <w:pPr>
        <w:pStyle w:val="NormalExport"/>
        <w:rPr>
          <w:lang w:val="ru-RU"/>
        </w:rPr>
      </w:pPr>
      <w:r w:rsidRPr="00154F78">
        <w:rPr>
          <w:shd w:val="clear" w:color="auto" w:fill="FFFFFF"/>
          <w:lang w:val="ru-RU"/>
        </w:rPr>
        <w:t>А рост цен, в свою очередь, был спровоцирован высоким спросом, который стимулировала та самая льготная ставка. Наложилось удешевление кредитов, которое привлекло покупателей, тревожные ожидания, которые, как при любом кризисе, сами по себе подогревали рынок, плюс значительное сокращение объема предложения на рынке в 2020 году. Совокупность этих факторов привела к резкому росту цен. Если предыдущие год рост цен на "первичке" в масс-маркете был на уровне 5-10%, то в прошлом году он без малого составил 30%.</w:t>
      </w:r>
    </w:p>
    <w:p w:rsidR="00C05378" w:rsidRPr="00154F78" w:rsidRDefault="00C05378" w:rsidP="00C05378">
      <w:pPr>
        <w:pStyle w:val="NormalExport"/>
        <w:rPr>
          <w:lang w:val="ru-RU"/>
        </w:rPr>
      </w:pPr>
      <w:r w:rsidRPr="00154F78">
        <w:rPr>
          <w:shd w:val="clear" w:color="auto" w:fill="FFFFFF"/>
          <w:lang w:val="ru-RU"/>
        </w:rPr>
        <w:t xml:space="preserve">Растущих рынков в России не так много. Это Москва, Петербург и несколько крупных городов миллионников. Большинство рынков в регионах не растет, и </w:t>
      </w:r>
      <w:r w:rsidRPr="00154F78">
        <w:rPr>
          <w:shd w:val="clear" w:color="auto" w:fill="C0C0C0"/>
          <w:lang w:val="ru-RU"/>
        </w:rPr>
        <w:t>девелоперы</w:t>
      </w:r>
      <w:r w:rsidRPr="00154F78">
        <w:rPr>
          <w:shd w:val="clear" w:color="auto" w:fill="FFFFFF"/>
          <w:lang w:val="ru-RU"/>
        </w:rPr>
        <w:t xml:space="preserve"> там себя достаточно сложно чувствуют, там не высокие цены, приходится работать с относительно небольшой маржой. Там поддержка со стороны государства, безусловно, оправдана. Но на рынке Петербурга, что наглядно показало наше исследование, эта поддержка привела к росту цен.</w:t>
      </w:r>
    </w:p>
    <w:p w:rsidR="00C05378" w:rsidRPr="00154F78" w:rsidRDefault="00C05378" w:rsidP="00C05378">
      <w:pPr>
        <w:pStyle w:val="NormalExport"/>
        <w:rPr>
          <w:lang w:val="ru-RU"/>
        </w:rPr>
      </w:pPr>
      <w:r w:rsidRPr="00154F78">
        <w:rPr>
          <w:shd w:val="clear" w:color="auto" w:fill="FFFFFF"/>
          <w:lang w:val="ru-RU"/>
        </w:rPr>
        <w:t xml:space="preserve">Как этого можно было избежать? Если бы я принимал решение о запуске льготной ипотеки или участвовал в обсуждении этого механизма, я бы подумал о введении ограничивающих факторов, которые позволят избежать роста цен. Например, чтобы объекты с льготной ипотекой аккредитовывались и </w:t>
      </w:r>
      <w:r w:rsidRPr="00154F78">
        <w:rPr>
          <w:shd w:val="clear" w:color="auto" w:fill="C0C0C0"/>
          <w:lang w:val="ru-RU"/>
        </w:rPr>
        <w:t>девелоперы</w:t>
      </w:r>
      <w:r w:rsidRPr="00154F78">
        <w:rPr>
          <w:shd w:val="clear" w:color="auto" w:fill="FFFFFF"/>
          <w:lang w:val="ru-RU"/>
        </w:rPr>
        <w:t xml:space="preserve"> принимали на себя обязательства фиксировать цены, не поднимать их выше уровня инфляции, 10%.</w:t>
      </w:r>
    </w:p>
    <w:p w:rsidR="00C05378" w:rsidRPr="00154F78" w:rsidRDefault="00C05378" w:rsidP="00C05378">
      <w:pPr>
        <w:pStyle w:val="NormalExport"/>
        <w:rPr>
          <w:lang w:val="ru-RU"/>
        </w:rPr>
      </w:pPr>
      <w:r w:rsidRPr="00154F78">
        <w:rPr>
          <w:shd w:val="clear" w:color="auto" w:fill="FFFFFF"/>
          <w:lang w:val="ru-RU"/>
        </w:rPr>
        <w:t>Что будет рынком, если программу льготной ипотеки не продлят для городов с наибольшим ростом цен на жилье и подпитка рынка из-за дешевых кредитов пропадет? Понятно, что большинство покупателей ограничены в средствах, и для них цена чаще всего является определяющим критерием выбора. Как повышение цены может сократить платежеспособный спрос, так и рост ставки, который приводит к увеличению месячного платежа, также может сократить спрос.</w:t>
      </w:r>
    </w:p>
    <w:p w:rsidR="00C05378" w:rsidRPr="00154F78" w:rsidRDefault="00C05378" w:rsidP="00C05378">
      <w:pPr>
        <w:pStyle w:val="NormalExport"/>
        <w:rPr>
          <w:lang w:val="ru-RU"/>
        </w:rPr>
      </w:pPr>
      <w:r w:rsidRPr="00154F78">
        <w:rPr>
          <w:shd w:val="clear" w:color="auto" w:fill="FFFFFF"/>
          <w:lang w:val="ru-RU"/>
        </w:rPr>
        <w:t xml:space="preserve">Изначально идея была благая - не дать рухнуть </w:t>
      </w:r>
      <w:r w:rsidRPr="00154F78">
        <w:rPr>
          <w:shd w:val="clear" w:color="auto" w:fill="C0C0C0"/>
          <w:lang w:val="ru-RU"/>
        </w:rPr>
        <w:t>девелоперским</w:t>
      </w:r>
      <w:r w:rsidRPr="00154F78">
        <w:rPr>
          <w:shd w:val="clear" w:color="auto" w:fill="FFFFFF"/>
          <w:lang w:val="ru-RU"/>
        </w:rPr>
        <w:t xml:space="preserve"> компаниям, поддержать их на тот момент, было оправданно. Но для таких горячих рынков, как Петербург, это дало побочный эффект в виде роста цен. Конечно, можно было бы изначально более тонкими настройками предотвратить этот рост, но что сделано, то сделано.</w:t>
      </w:r>
    </w:p>
    <w:p w:rsidR="00C05378" w:rsidRPr="00154F78" w:rsidRDefault="00C05378" w:rsidP="00C05378">
      <w:pPr>
        <w:pStyle w:val="NormalExport"/>
        <w:rPr>
          <w:lang w:val="ru-RU"/>
        </w:rPr>
      </w:pPr>
      <w:r w:rsidRPr="00154F78">
        <w:rPr>
          <w:shd w:val="clear" w:color="auto" w:fill="FFFFFF"/>
          <w:lang w:val="ru-RU"/>
        </w:rPr>
        <w:t xml:space="preserve">Ситуацию уже не изменить. Рост цен уже состоялся, и как показывает практика, обратно его </w:t>
      </w:r>
      <w:r w:rsidRPr="00154F78">
        <w:rPr>
          <w:shd w:val="clear" w:color="auto" w:fill="C0C0C0"/>
          <w:lang w:val="ru-RU"/>
        </w:rPr>
        <w:t>девелоперы</w:t>
      </w:r>
      <w:r w:rsidRPr="00154F78">
        <w:rPr>
          <w:shd w:val="clear" w:color="auto" w:fill="FFFFFF"/>
          <w:lang w:val="ru-RU"/>
        </w:rPr>
        <w:t xml:space="preserve"> отыгрывать не будут. Новые цены уже заложены в финансовые модели. Сейчас многие, если не большинство </w:t>
      </w:r>
      <w:r w:rsidRPr="00154F78">
        <w:rPr>
          <w:shd w:val="clear" w:color="auto" w:fill="C0C0C0"/>
          <w:lang w:val="ru-RU"/>
        </w:rPr>
        <w:t>девелоперов</w:t>
      </w:r>
      <w:r w:rsidRPr="00154F78">
        <w:rPr>
          <w:shd w:val="clear" w:color="auto" w:fill="FFFFFF"/>
          <w:lang w:val="ru-RU"/>
        </w:rPr>
        <w:t xml:space="preserve"> уже сидят на </w:t>
      </w:r>
      <w:r w:rsidRPr="00154F78">
        <w:rPr>
          <w:shd w:val="clear" w:color="auto" w:fill="C0C0C0"/>
          <w:lang w:val="ru-RU"/>
        </w:rPr>
        <w:t>проектном финансировании</w:t>
      </w:r>
      <w:r w:rsidRPr="00154F78">
        <w:rPr>
          <w:shd w:val="clear" w:color="auto" w:fill="FFFFFF"/>
          <w:lang w:val="ru-RU"/>
        </w:rPr>
        <w:t>, все это согласуется с банками. Существенно снизить цены вряд ли получится".</w:t>
      </w:r>
    </w:p>
    <w:p w:rsidR="00C05378" w:rsidRPr="00154F78" w:rsidRDefault="00C05378" w:rsidP="00C05378">
      <w:pPr>
        <w:pStyle w:val="NormalExport"/>
        <w:rPr>
          <w:lang w:val="ru-RU"/>
        </w:rPr>
      </w:pPr>
      <w:r w:rsidRPr="00154F78">
        <w:rPr>
          <w:shd w:val="clear" w:color="auto" w:fill="FFFFFF"/>
          <w:lang w:val="ru-RU"/>
        </w:rPr>
        <w:t xml:space="preserve">Источник: РБК </w:t>
      </w:r>
    </w:p>
    <w:p w:rsidR="00C05378" w:rsidRPr="00154F78" w:rsidRDefault="00C05378" w:rsidP="00C05378">
      <w:pPr>
        <w:pStyle w:val="ExportHyperlink"/>
        <w:rPr>
          <w:lang w:val="ru-RU"/>
        </w:rPr>
      </w:pPr>
      <w:hyperlink r:id="rId403" w:history="1">
        <w:r>
          <w:t>http</w:t>
        </w:r>
        <w:r w:rsidRPr="00154F78">
          <w:rPr>
            <w:lang w:val="ru-RU"/>
          </w:rPr>
          <w:t>://</w:t>
        </w:r>
        <w:r>
          <w:t>ludiipoteki</w:t>
        </w:r>
        <w:r w:rsidRPr="00154F78">
          <w:rPr>
            <w:lang w:val="ru-RU"/>
          </w:rPr>
          <w:t>.</w:t>
        </w:r>
        <w:r>
          <w:t>ru</w:t>
        </w:r>
        <w:r w:rsidRPr="00154F78">
          <w:rPr>
            <w:lang w:val="ru-RU"/>
          </w:rPr>
          <w:t>/</w:t>
        </w:r>
        <w:r>
          <w:t>news</w:t>
        </w:r>
        <w:r w:rsidRPr="00154F78">
          <w:rPr>
            <w:lang w:val="ru-RU"/>
          </w:rPr>
          <w:t>/</w:t>
        </w:r>
        <w:r>
          <w:t>index</w:t>
        </w:r>
        <w:r w:rsidRPr="00154F78">
          <w:rPr>
            <w:lang w:val="ru-RU"/>
          </w:rPr>
          <w:t>/</w:t>
        </w:r>
        <w:r>
          <w:t>section</w:t>
        </w:r>
        <w:r w:rsidRPr="00154F78">
          <w:rPr>
            <w:lang w:val="ru-RU"/>
          </w:rPr>
          <w:t>/</w:t>
        </w:r>
        <w:r>
          <w:t>mortgage</w:t>
        </w:r>
        <w:r w:rsidRPr="00154F78">
          <w:rPr>
            <w:lang w:val="ru-RU"/>
          </w:rPr>
          <w:t>/</w:t>
        </w:r>
        <w:r>
          <w:t>entry</w:t>
        </w:r>
        <w:r w:rsidRPr="00154F78">
          <w:rPr>
            <w:lang w:val="ru-RU"/>
          </w:rPr>
          <w:t>/</w:t>
        </w:r>
        <w:r>
          <w:t>nikolay</w:t>
        </w:r>
        <w:r w:rsidRPr="00154F78">
          <w:rPr>
            <w:lang w:val="ru-RU"/>
          </w:rPr>
          <w:t>-</w:t>
        </w:r>
        <w:r>
          <w:t>pashkov</w:t>
        </w:r>
        <w:r w:rsidRPr="00154F78">
          <w:rPr>
            <w:lang w:val="ru-RU"/>
          </w:rPr>
          <w:t>-</w:t>
        </w:r>
        <w:r>
          <w:t>o</w:t>
        </w:r>
        <w:r w:rsidRPr="00154F78">
          <w:rPr>
            <w:lang w:val="ru-RU"/>
          </w:rPr>
          <w:t>-</w:t>
        </w:r>
        <w:r>
          <w:t>tom</w:t>
        </w:r>
        <w:r w:rsidRPr="00154F78">
          <w:rPr>
            <w:lang w:val="ru-RU"/>
          </w:rPr>
          <w:t>-</w:t>
        </w:r>
        <w:r>
          <w:t>kto</w:t>
        </w:r>
        <w:r w:rsidRPr="00154F78">
          <w:rPr>
            <w:lang w:val="ru-RU"/>
          </w:rPr>
          <w:t>-</w:t>
        </w:r>
        <w:r>
          <w:t>zarabotal</w:t>
        </w:r>
        <w:r w:rsidRPr="00154F78">
          <w:rPr>
            <w:lang w:val="ru-RU"/>
          </w:rPr>
          <w:t>-</w:t>
        </w:r>
        <w:r>
          <w:t>na</w:t>
        </w:r>
        <w:r w:rsidRPr="00154F78">
          <w:rPr>
            <w:lang w:val="ru-RU"/>
          </w:rPr>
          <w:t>-</w:t>
        </w:r>
        <w:r>
          <w:t>lgotnoy</w:t>
        </w:r>
        <w:r w:rsidRPr="00154F78">
          <w:rPr>
            <w:lang w:val="ru-RU"/>
          </w:rPr>
          <w:t>-</w:t>
        </w:r>
        <w:r>
          <w:t>ipoteke</w:t>
        </w:r>
      </w:hyperlink>
    </w:p>
    <w:p w:rsidR="00C05378" w:rsidRPr="00154F78" w:rsidRDefault="00C05378" w:rsidP="00C05378">
      <w:pPr>
        <w:rPr>
          <w:lang w:val="ru-RU"/>
        </w:rPr>
      </w:pPr>
    </w:p>
    <w:p w:rsidR="00C05378" w:rsidRDefault="00C05378" w:rsidP="00C05378">
      <w:pPr>
        <w:pStyle w:val="affff2"/>
        <w:spacing w:before="120"/>
      </w:pPr>
      <w:bookmarkStart w:id="590" w:name="_Toc67077384"/>
      <w:r>
        <w:t>Kp.ru, Москва, 15 марта 2021</w:t>
      </w:r>
      <w:bookmarkEnd w:id="590"/>
    </w:p>
    <w:p w:rsidR="00C05378" w:rsidRPr="00154F78" w:rsidRDefault="00C05378" w:rsidP="00C05378">
      <w:pPr>
        <w:pStyle w:val="afffc"/>
        <w:rPr>
          <w:lang w:val="ru-RU"/>
        </w:rPr>
      </w:pPr>
      <w:bookmarkStart w:id="591" w:name="txt_3408643_1653382798"/>
      <w:bookmarkStart w:id="592" w:name="_Toc67077385"/>
      <w:r w:rsidRPr="00154F78">
        <w:rPr>
          <w:lang w:val="ru-RU"/>
        </w:rPr>
        <w:t>Квартира для инвестиций</w:t>
      </w:r>
      <w:bookmarkEnd w:id="591"/>
      <w:bookmarkEnd w:id="592"/>
    </w:p>
    <w:p w:rsidR="00C05378" w:rsidRPr="00154F78" w:rsidRDefault="00C05378" w:rsidP="00C05378">
      <w:pPr>
        <w:pStyle w:val="NormalExport"/>
        <w:rPr>
          <w:lang w:val="ru-RU"/>
        </w:rPr>
      </w:pPr>
      <w:r w:rsidRPr="00154F78">
        <w:rPr>
          <w:shd w:val="clear" w:color="auto" w:fill="FFFFFF"/>
          <w:lang w:val="ru-RU"/>
        </w:rPr>
        <w:t>Сколько нашим гражданам ни рассказывают про разные виды инвестиций, а большинство все равно уверены, что нет ничего надежнее хорошей квартиры. Специалисты подтверждают: в нынешней ситуации граждане в целом правы. Но дьявол, как всегда, кроется в деталях</w:t>
      </w:r>
    </w:p>
    <w:p w:rsidR="00C05378" w:rsidRPr="00154F78" w:rsidRDefault="00C05378" w:rsidP="00C05378">
      <w:pPr>
        <w:pStyle w:val="NormalExport"/>
        <w:rPr>
          <w:lang w:val="ru-RU"/>
        </w:rPr>
      </w:pPr>
      <w:r w:rsidRPr="00154F78">
        <w:rPr>
          <w:shd w:val="clear" w:color="auto" w:fill="FFFFFF"/>
          <w:lang w:val="ru-RU"/>
        </w:rPr>
        <w:t>Елена Аракелян</w:t>
      </w:r>
    </w:p>
    <w:p w:rsidR="00C05378" w:rsidRPr="00154F78" w:rsidRDefault="00C05378" w:rsidP="00C05378">
      <w:pPr>
        <w:pStyle w:val="NormalExport"/>
        <w:rPr>
          <w:lang w:val="ru-RU"/>
        </w:rPr>
      </w:pPr>
      <w:r w:rsidRPr="00154F78">
        <w:rPr>
          <w:shd w:val="clear" w:color="auto" w:fill="FFFFFF"/>
          <w:lang w:val="ru-RU"/>
        </w:rPr>
        <w:t>Журналист "КП"</w:t>
      </w:r>
    </w:p>
    <w:p w:rsidR="00C05378" w:rsidRPr="00154F78" w:rsidRDefault="00C05378" w:rsidP="00C05378">
      <w:pPr>
        <w:pStyle w:val="NormalExport"/>
        <w:rPr>
          <w:lang w:val="ru-RU"/>
        </w:rPr>
      </w:pPr>
      <w:r w:rsidRPr="00154F78">
        <w:rPr>
          <w:shd w:val="clear" w:color="auto" w:fill="FFFFFF"/>
          <w:lang w:val="ru-RU"/>
        </w:rPr>
        <w:t>Надежда Коркка</w:t>
      </w:r>
    </w:p>
    <w:p w:rsidR="00C05378" w:rsidRPr="00154F78" w:rsidRDefault="00C05378" w:rsidP="00C05378">
      <w:pPr>
        <w:pStyle w:val="NormalExport"/>
        <w:rPr>
          <w:lang w:val="ru-RU"/>
        </w:rPr>
      </w:pPr>
      <w:r w:rsidRPr="00154F78">
        <w:rPr>
          <w:shd w:val="clear" w:color="auto" w:fill="FFFFFF"/>
          <w:lang w:val="ru-RU"/>
        </w:rPr>
        <w:t xml:space="preserve">Управляющий директор </w:t>
      </w:r>
    </w:p>
    <w:p w:rsidR="00C05378" w:rsidRPr="00154F78" w:rsidRDefault="00C05378" w:rsidP="00C05378">
      <w:pPr>
        <w:pStyle w:val="NormalExport"/>
        <w:rPr>
          <w:lang w:val="ru-RU"/>
        </w:rPr>
      </w:pPr>
      <w:r w:rsidRPr="00154F78">
        <w:rPr>
          <w:shd w:val="clear" w:color="auto" w:fill="FFFFFF"/>
          <w:lang w:val="ru-RU"/>
        </w:rPr>
        <w:t>компании "Метриум"</w:t>
      </w:r>
    </w:p>
    <w:p w:rsidR="00C05378" w:rsidRPr="00154F78" w:rsidRDefault="00C05378" w:rsidP="00C05378">
      <w:pPr>
        <w:pStyle w:val="NormalExport"/>
        <w:rPr>
          <w:lang w:val="ru-RU"/>
        </w:rPr>
      </w:pPr>
      <w:r w:rsidRPr="00154F78">
        <w:rPr>
          <w:shd w:val="clear" w:color="auto" w:fill="FFFFFF"/>
          <w:lang w:val="ru-RU"/>
        </w:rPr>
        <w:t>Александр Цыганов</w:t>
      </w:r>
    </w:p>
    <w:p w:rsidR="00C05378" w:rsidRPr="00154F78" w:rsidRDefault="00C05378" w:rsidP="00C05378">
      <w:pPr>
        <w:pStyle w:val="NormalExport"/>
        <w:rPr>
          <w:lang w:val="ru-RU"/>
        </w:rPr>
      </w:pPr>
      <w:r w:rsidRPr="00154F78">
        <w:rPr>
          <w:shd w:val="clear" w:color="auto" w:fill="FFFFFF"/>
          <w:lang w:val="ru-RU"/>
        </w:rPr>
        <w:t xml:space="preserve">Заведующий кафедрой ипотечного </w:t>
      </w:r>
    </w:p>
    <w:p w:rsidR="00C05378" w:rsidRPr="00154F78" w:rsidRDefault="00C05378" w:rsidP="00C05378">
      <w:pPr>
        <w:pStyle w:val="NormalExport"/>
        <w:rPr>
          <w:lang w:val="ru-RU"/>
        </w:rPr>
      </w:pPr>
      <w:r w:rsidRPr="00154F78">
        <w:rPr>
          <w:shd w:val="clear" w:color="auto" w:fill="FFFFFF"/>
          <w:lang w:val="ru-RU"/>
        </w:rPr>
        <w:t xml:space="preserve">жилищного кредитования и финансовых </w:t>
      </w:r>
    </w:p>
    <w:p w:rsidR="00C05378" w:rsidRPr="00154F78" w:rsidRDefault="00C05378" w:rsidP="00C05378">
      <w:pPr>
        <w:pStyle w:val="NormalExport"/>
        <w:rPr>
          <w:lang w:val="ru-RU"/>
        </w:rPr>
      </w:pPr>
      <w:r w:rsidRPr="00154F78">
        <w:rPr>
          <w:shd w:val="clear" w:color="auto" w:fill="FFFFFF"/>
          <w:lang w:val="ru-RU"/>
        </w:rPr>
        <w:t xml:space="preserve">инструментов рынка недвижимости </w:t>
      </w:r>
    </w:p>
    <w:p w:rsidR="00C05378" w:rsidRPr="00154F78" w:rsidRDefault="00C05378" w:rsidP="00C05378">
      <w:pPr>
        <w:pStyle w:val="NormalExport"/>
        <w:rPr>
          <w:lang w:val="ru-RU"/>
        </w:rPr>
      </w:pPr>
      <w:r w:rsidRPr="00154F78">
        <w:rPr>
          <w:shd w:val="clear" w:color="auto" w:fill="FFFFFF"/>
          <w:lang w:val="ru-RU"/>
        </w:rPr>
        <w:lastRenderedPageBreak/>
        <w:t>Финансового университета</w:t>
      </w:r>
    </w:p>
    <w:p w:rsidR="00C05378" w:rsidRPr="00154F78" w:rsidRDefault="00C05378" w:rsidP="00C05378">
      <w:pPr>
        <w:pStyle w:val="NormalExport"/>
        <w:rPr>
          <w:lang w:val="ru-RU"/>
        </w:rPr>
      </w:pPr>
      <w:r w:rsidRPr="00154F78">
        <w:rPr>
          <w:shd w:val="clear" w:color="auto" w:fill="FFFFFF"/>
          <w:lang w:val="ru-RU"/>
        </w:rPr>
        <w:t>Как выбрать квартиру для инвестиций</w:t>
      </w:r>
    </w:p>
    <w:p w:rsidR="00C05378" w:rsidRPr="00154F78" w:rsidRDefault="00C05378" w:rsidP="00C05378">
      <w:pPr>
        <w:pStyle w:val="NormalExport"/>
        <w:rPr>
          <w:lang w:val="ru-RU"/>
        </w:rPr>
      </w:pPr>
      <w:r w:rsidRPr="00154F78">
        <w:rPr>
          <w:shd w:val="clear" w:color="auto" w:fill="FFFFFF"/>
          <w:lang w:val="ru-RU"/>
        </w:rPr>
        <w:t xml:space="preserve">Есть ли квартиры, которые будут с наибольшей вероятностью расти в цене всегда, независимо от обстоятельств? Риэлторы утверждают - есть. Даже когда все рушится и недвижимость в целом дешевеет, находится жилье, которое дорожает или как минимум не падает в цене. Оно отвечает потребностям абсолютного большинства покупателей, а потому на него всегда будет если не очередь, то уж точно хотя бы какие-то желающие. Вот признаки, которым должна отвечать такая квартира. </w:t>
      </w:r>
    </w:p>
    <w:p w:rsidR="00C05378" w:rsidRPr="00154F78" w:rsidRDefault="00C05378" w:rsidP="00C05378">
      <w:pPr>
        <w:pStyle w:val="NormalExport"/>
        <w:rPr>
          <w:lang w:val="ru-RU"/>
        </w:rPr>
      </w:pPr>
      <w:r w:rsidRPr="00154F78">
        <w:rPr>
          <w:shd w:val="clear" w:color="auto" w:fill="FFFFFF"/>
          <w:lang w:val="ru-RU"/>
        </w:rPr>
        <w:t xml:space="preserve">1. Близко к метро (не далее 10 минут пешком) в городах, где оно есть, либо к железнодорожной или автостанции, удобный выезд на основные транспортные развязки (типа Третьего кольца в Москве). </w:t>
      </w:r>
    </w:p>
    <w:p w:rsidR="00C05378" w:rsidRPr="00154F78" w:rsidRDefault="00C05378" w:rsidP="00C05378">
      <w:pPr>
        <w:pStyle w:val="NormalExport"/>
        <w:rPr>
          <w:lang w:val="ru-RU"/>
        </w:rPr>
      </w:pPr>
      <w:r w:rsidRPr="00154F78">
        <w:rPr>
          <w:shd w:val="clear" w:color="auto" w:fill="FFFFFF"/>
          <w:lang w:val="ru-RU"/>
        </w:rPr>
        <w:t xml:space="preserve">2. Рядом есть садик, школа, больница, крупный торговый центр. </w:t>
      </w:r>
    </w:p>
    <w:p w:rsidR="00C05378" w:rsidRPr="00154F78" w:rsidRDefault="00C05378" w:rsidP="00C05378">
      <w:pPr>
        <w:pStyle w:val="NormalExport"/>
        <w:rPr>
          <w:lang w:val="ru-RU"/>
        </w:rPr>
      </w:pPr>
      <w:r w:rsidRPr="00154F78">
        <w:rPr>
          <w:shd w:val="clear" w:color="auto" w:fill="FFFFFF"/>
          <w:lang w:val="ru-RU"/>
        </w:rPr>
        <w:t xml:space="preserve">3. Дом относительно новый. Квартиры советской эпохи нынче продаются плохо. Исключение - сталинки. </w:t>
      </w:r>
    </w:p>
    <w:p w:rsidR="00C05378" w:rsidRPr="00154F78" w:rsidRDefault="00C05378" w:rsidP="00C05378">
      <w:pPr>
        <w:pStyle w:val="NormalExport"/>
        <w:rPr>
          <w:lang w:val="ru-RU"/>
        </w:rPr>
      </w:pPr>
      <w:r w:rsidRPr="00154F78">
        <w:rPr>
          <w:shd w:val="clear" w:color="auto" w:fill="FFFFFF"/>
          <w:lang w:val="ru-RU"/>
        </w:rPr>
        <w:t xml:space="preserve">4. Материал - кирпич или монолит (не панель). Это связано в том числе и с возможностями перепланировки, в панели ограничений больше. </w:t>
      </w:r>
    </w:p>
    <w:p w:rsidR="00C05378" w:rsidRPr="00154F78" w:rsidRDefault="00C05378" w:rsidP="00C05378">
      <w:pPr>
        <w:pStyle w:val="NormalExport"/>
        <w:rPr>
          <w:lang w:val="ru-RU"/>
        </w:rPr>
      </w:pPr>
      <w:r w:rsidRPr="00154F78">
        <w:rPr>
          <w:shd w:val="clear" w:color="auto" w:fill="FFFFFF"/>
          <w:lang w:val="ru-RU"/>
        </w:rPr>
        <w:t xml:space="preserve">5. Не первый и не последний этаж, не угловая квартира. </w:t>
      </w:r>
    </w:p>
    <w:p w:rsidR="00C05378" w:rsidRPr="00154F78" w:rsidRDefault="00C05378" w:rsidP="00C05378">
      <w:pPr>
        <w:pStyle w:val="NormalExport"/>
        <w:rPr>
          <w:lang w:val="ru-RU"/>
        </w:rPr>
      </w:pPr>
      <w:r w:rsidRPr="00154F78">
        <w:rPr>
          <w:shd w:val="clear" w:color="auto" w:fill="FFFFFF"/>
          <w:lang w:val="ru-RU"/>
        </w:rPr>
        <w:t xml:space="preserve">6. Золотая середина с точки зрения метража и планировки. Нет - маленькой кухне (по нынешним понятиям, маленькая - это меньше 8 кв. м), длинному коридору, смежным комнатам, совмещенному санузлу. Да - квадратным (не вытянутым) комнатам, лоджии, рабочей зоне, гардеробной или кладовке. </w:t>
      </w:r>
    </w:p>
    <w:p w:rsidR="00C05378" w:rsidRPr="00154F78" w:rsidRDefault="00C05378" w:rsidP="00C05378">
      <w:pPr>
        <w:pStyle w:val="NormalExport"/>
        <w:rPr>
          <w:lang w:val="ru-RU"/>
        </w:rPr>
      </w:pPr>
      <w:r w:rsidRPr="00154F78">
        <w:rPr>
          <w:shd w:val="clear" w:color="auto" w:fill="FFFFFF"/>
          <w:lang w:val="ru-RU"/>
        </w:rPr>
        <w:t xml:space="preserve">Также нет - слишком большому метражу. Самые востребованные - хорошо спланированные и функциональные однушки и так называемые евродвушки (квартира-студия с отдельной спальней и гостиной, совмещенной с кухней). Их проще всего и сдавать. </w:t>
      </w:r>
    </w:p>
    <w:p w:rsidR="00C05378" w:rsidRPr="00154F78" w:rsidRDefault="00C05378" w:rsidP="00C05378">
      <w:pPr>
        <w:pStyle w:val="NormalExport"/>
        <w:rPr>
          <w:lang w:val="ru-RU"/>
        </w:rPr>
      </w:pPr>
      <w:r w:rsidRPr="00154F78">
        <w:rPr>
          <w:shd w:val="clear" w:color="auto" w:fill="FFFFFF"/>
          <w:lang w:val="ru-RU"/>
        </w:rPr>
        <w:t xml:space="preserve">7. Парки, зоны отдыха поблизости, хорошая экология - этому сейчас люди уделяют все больше внимания. </w:t>
      </w:r>
    </w:p>
    <w:p w:rsidR="00C05378" w:rsidRPr="00154F78" w:rsidRDefault="00C05378" w:rsidP="00C05378">
      <w:pPr>
        <w:pStyle w:val="NormalExport"/>
        <w:rPr>
          <w:lang w:val="ru-RU"/>
        </w:rPr>
      </w:pPr>
      <w:r w:rsidRPr="00154F78">
        <w:rPr>
          <w:shd w:val="clear" w:color="auto" w:fill="FFFFFF"/>
          <w:lang w:val="ru-RU"/>
        </w:rPr>
        <w:t xml:space="preserve">Не должно быть рядом: </w:t>
      </w:r>
    </w:p>
    <w:p w:rsidR="00C05378" w:rsidRPr="00154F78" w:rsidRDefault="00C05378" w:rsidP="00C05378">
      <w:pPr>
        <w:pStyle w:val="NormalExport"/>
        <w:rPr>
          <w:lang w:val="ru-RU"/>
        </w:rPr>
      </w:pPr>
      <w:r w:rsidRPr="00154F78">
        <w:rPr>
          <w:shd w:val="clear" w:color="auto" w:fill="FFFFFF"/>
          <w:lang w:val="ru-RU"/>
        </w:rPr>
        <w:t xml:space="preserve">промзоны, </w:t>
      </w:r>
    </w:p>
    <w:p w:rsidR="00C05378" w:rsidRPr="00154F78" w:rsidRDefault="00C05378" w:rsidP="00C05378">
      <w:pPr>
        <w:pStyle w:val="NormalExport"/>
        <w:rPr>
          <w:lang w:val="ru-RU"/>
        </w:rPr>
      </w:pPr>
      <w:r w:rsidRPr="00154F78">
        <w:rPr>
          <w:shd w:val="clear" w:color="auto" w:fill="FFFFFF"/>
          <w:lang w:val="ru-RU"/>
        </w:rPr>
        <w:t xml:space="preserve">крупной автомагистрали, </w:t>
      </w:r>
    </w:p>
    <w:p w:rsidR="00C05378" w:rsidRPr="00154F78" w:rsidRDefault="00C05378" w:rsidP="00C05378">
      <w:pPr>
        <w:pStyle w:val="NormalExport"/>
        <w:rPr>
          <w:lang w:val="ru-RU"/>
        </w:rPr>
      </w:pPr>
      <w:r w:rsidRPr="00154F78">
        <w:rPr>
          <w:shd w:val="clear" w:color="auto" w:fill="FFFFFF"/>
          <w:lang w:val="ru-RU"/>
        </w:rPr>
        <w:t xml:space="preserve">свалки. </w:t>
      </w:r>
    </w:p>
    <w:p w:rsidR="00C05378" w:rsidRPr="00154F78" w:rsidRDefault="00C05378" w:rsidP="00C05378">
      <w:pPr>
        <w:pStyle w:val="NormalExport"/>
        <w:rPr>
          <w:lang w:val="ru-RU"/>
        </w:rPr>
      </w:pPr>
      <w:r w:rsidRPr="00154F78">
        <w:rPr>
          <w:shd w:val="clear" w:color="auto" w:fill="FFFFFF"/>
          <w:lang w:val="ru-RU"/>
        </w:rPr>
        <w:t xml:space="preserve">8. Удобный, чистый, не проходной двор, парковка. </w:t>
      </w:r>
    </w:p>
    <w:p w:rsidR="00C05378" w:rsidRPr="00154F78" w:rsidRDefault="00C05378" w:rsidP="00C05378">
      <w:pPr>
        <w:pStyle w:val="NormalExport"/>
        <w:rPr>
          <w:lang w:val="ru-RU"/>
        </w:rPr>
      </w:pPr>
      <w:r w:rsidRPr="00154F78">
        <w:rPr>
          <w:shd w:val="clear" w:color="auto" w:fill="FFFFFF"/>
          <w:lang w:val="ru-RU"/>
        </w:rPr>
        <w:t xml:space="preserve">9. Есть некая изюминка. Например, панорамный вид из окна. </w:t>
      </w:r>
    </w:p>
    <w:p w:rsidR="00C05378" w:rsidRPr="00154F78" w:rsidRDefault="00C05378" w:rsidP="00C05378">
      <w:pPr>
        <w:pStyle w:val="NormalExport"/>
        <w:rPr>
          <w:lang w:val="ru-RU"/>
        </w:rPr>
      </w:pPr>
      <w:r w:rsidRPr="00154F78">
        <w:rPr>
          <w:shd w:val="clear" w:color="auto" w:fill="FFFFFF"/>
          <w:lang w:val="ru-RU"/>
        </w:rPr>
        <w:t>Где лучше купить квартиру для инвестиций</w:t>
      </w:r>
    </w:p>
    <w:p w:rsidR="00C05378" w:rsidRPr="00154F78" w:rsidRDefault="00C05378" w:rsidP="00C05378">
      <w:pPr>
        <w:pStyle w:val="NormalExport"/>
        <w:rPr>
          <w:lang w:val="ru-RU"/>
        </w:rPr>
      </w:pPr>
      <w:r w:rsidRPr="00154F78">
        <w:rPr>
          <w:shd w:val="clear" w:color="auto" w:fill="FFFFFF"/>
          <w:lang w:val="ru-RU"/>
        </w:rPr>
        <w:t xml:space="preserve">Расхожее убеждение - если уж вкладываться, то в столичное жилье. Все остальное - несерьезно. Эксперты готовы с этим поспорить. </w:t>
      </w:r>
    </w:p>
    <w:p w:rsidR="00C05378" w:rsidRPr="00154F78" w:rsidRDefault="00C05378" w:rsidP="00C05378">
      <w:pPr>
        <w:pStyle w:val="NormalExport"/>
        <w:rPr>
          <w:lang w:val="ru-RU"/>
        </w:rPr>
      </w:pPr>
      <w:r w:rsidRPr="00154F78">
        <w:rPr>
          <w:shd w:val="clear" w:color="auto" w:fill="FFFFFF"/>
          <w:lang w:val="ru-RU"/>
        </w:rPr>
        <w:t xml:space="preserve">- С точки зрения инвестиций в квартиры Москва и Питер - не единственные привлекательные города. Главное - чтобы это был город, где население стабильно растет, - подсказывает аналитик "Фридом Финанс" Валерий Емельянов. - Сегодня быстрее всех растут южные города, а также отдельные населенные пункты в Московской и Ленинградской областях, некоторые города Западной Сибири. Например, население Краснодара за 20 лет увеличилось в 1,5 раза, а цены на недвижимость - в 11 раз. Москва за то же время прибавила только четверть населения и порядка 10 раз в цене. </w:t>
      </w:r>
    </w:p>
    <w:p w:rsidR="00C05378" w:rsidRPr="00154F78" w:rsidRDefault="00C05378" w:rsidP="00C05378">
      <w:pPr>
        <w:pStyle w:val="NormalExport"/>
        <w:rPr>
          <w:lang w:val="ru-RU"/>
        </w:rPr>
      </w:pPr>
      <w:r w:rsidRPr="00154F78">
        <w:rPr>
          <w:shd w:val="clear" w:color="auto" w:fill="FFFFFF"/>
          <w:lang w:val="ru-RU"/>
        </w:rPr>
        <w:t xml:space="preserve">К слову, вот несколько городов, где, по данным федерального портала "Мир квартир", в январе - сентябре этого года цена квадратного метра в новостройках росла примерно вдвое быстрее, чем в Москве (+7,3%): Сочи (+16,6%), Севастополь (+15,5%), Тюмень (+15,4%), Калининград (+12,6%), Ростов-на-Дону (+14,1%). </w:t>
      </w:r>
    </w:p>
    <w:p w:rsidR="00C05378" w:rsidRPr="00154F78" w:rsidRDefault="00C05378" w:rsidP="00C05378">
      <w:pPr>
        <w:pStyle w:val="NormalExport"/>
        <w:rPr>
          <w:lang w:val="ru-RU"/>
        </w:rPr>
      </w:pPr>
      <w:r w:rsidRPr="00154F78">
        <w:rPr>
          <w:shd w:val="clear" w:color="auto" w:fill="FFFFFF"/>
          <w:lang w:val="ru-RU"/>
        </w:rPr>
        <w:t>Это интересно</w:t>
      </w:r>
    </w:p>
    <w:p w:rsidR="00C05378" w:rsidRPr="00154F78" w:rsidRDefault="00C05378" w:rsidP="00C05378">
      <w:pPr>
        <w:pStyle w:val="NormalExport"/>
        <w:rPr>
          <w:lang w:val="ru-RU"/>
        </w:rPr>
      </w:pPr>
      <w:r w:rsidRPr="00154F78">
        <w:rPr>
          <w:shd w:val="clear" w:color="auto" w:fill="FFFFFF"/>
          <w:lang w:val="ru-RU"/>
        </w:rPr>
        <w:t>Недвижимость Москвы</w:t>
      </w:r>
    </w:p>
    <w:p w:rsidR="00C05378" w:rsidRPr="00154F78" w:rsidRDefault="00C05378" w:rsidP="00C05378">
      <w:pPr>
        <w:pStyle w:val="NormalExport"/>
        <w:rPr>
          <w:lang w:val="ru-RU"/>
        </w:rPr>
      </w:pPr>
      <w:r w:rsidRPr="00154F78">
        <w:rPr>
          <w:shd w:val="clear" w:color="auto" w:fill="FFFFFF"/>
          <w:lang w:val="ru-RU"/>
        </w:rPr>
        <w:t>Актуальные рейтинги и мнения экспертов по рынку недвижимости Москвы. Будьте в курсе главных событий столицы</w:t>
      </w:r>
    </w:p>
    <w:p w:rsidR="00C05378" w:rsidRPr="00154F78" w:rsidRDefault="00C05378" w:rsidP="00C05378">
      <w:pPr>
        <w:pStyle w:val="NormalExport"/>
        <w:rPr>
          <w:lang w:val="ru-RU"/>
        </w:rPr>
      </w:pPr>
      <w:r w:rsidRPr="00154F78">
        <w:rPr>
          <w:shd w:val="clear" w:color="auto" w:fill="FFFFFF"/>
          <w:lang w:val="ru-RU"/>
        </w:rPr>
        <w:t>Подробнее</w:t>
      </w:r>
    </w:p>
    <w:p w:rsidR="00C05378" w:rsidRPr="00154F78" w:rsidRDefault="00C05378" w:rsidP="00C05378">
      <w:pPr>
        <w:pStyle w:val="NormalExport"/>
        <w:rPr>
          <w:lang w:val="ru-RU"/>
        </w:rPr>
      </w:pPr>
      <w:r w:rsidRPr="00154F78">
        <w:rPr>
          <w:shd w:val="clear" w:color="auto" w:fill="FFFFFF"/>
          <w:lang w:val="ru-RU"/>
        </w:rPr>
        <w:t xml:space="preserve">Новостройка или вторичка? </w:t>
      </w:r>
    </w:p>
    <w:p w:rsidR="00C05378" w:rsidRPr="00154F78" w:rsidRDefault="00C05378" w:rsidP="00C05378">
      <w:pPr>
        <w:pStyle w:val="NormalExport"/>
        <w:rPr>
          <w:lang w:val="ru-RU"/>
        </w:rPr>
      </w:pPr>
      <w:r w:rsidRPr="00154F78">
        <w:rPr>
          <w:shd w:val="clear" w:color="auto" w:fill="FFFFFF"/>
          <w:lang w:val="ru-RU"/>
        </w:rPr>
        <w:lastRenderedPageBreak/>
        <w:t xml:space="preserve">Здесь многое зависит от выбранной стратегии. Если хочется получить навар, не откладывая это дело надолго, специалисты однозначно рекомендуют выбирать новостройки. По мере того, как новый жилой комплекс строится, стоимость квартир в нем растет. И это самый популярный способ заработка на недвижимости: вложиться, когда продажи в доме только открыты, и перепродать, когда дом практически готов. </w:t>
      </w:r>
    </w:p>
    <w:p w:rsidR="00C05378" w:rsidRPr="00154F78" w:rsidRDefault="00C05378" w:rsidP="00C05378">
      <w:pPr>
        <w:pStyle w:val="NormalExport"/>
        <w:rPr>
          <w:lang w:val="ru-RU"/>
        </w:rPr>
      </w:pPr>
      <w:r w:rsidRPr="00154F78">
        <w:rPr>
          <w:shd w:val="clear" w:color="auto" w:fill="FFFFFF"/>
          <w:lang w:val="ru-RU"/>
        </w:rPr>
        <w:t xml:space="preserve">- В среднем рост цены на квартиру, купленную на этапе котлована, начинается от 15% и достигает 30% годовых, - говорит финансовый эксперт, инвестор Ян Марчинский. - Но следует очень внимательно отнестись к выбору </w:t>
      </w:r>
      <w:r w:rsidRPr="00154F78">
        <w:rPr>
          <w:shd w:val="clear" w:color="auto" w:fill="C0C0C0"/>
          <w:lang w:val="ru-RU"/>
        </w:rPr>
        <w:t>застройщика</w:t>
      </w:r>
      <w:r w:rsidRPr="00154F78">
        <w:rPr>
          <w:shd w:val="clear" w:color="auto" w:fill="FFFFFF"/>
          <w:lang w:val="ru-RU"/>
        </w:rPr>
        <w:t xml:space="preserve">. Важно, чтобы он перешел на </w:t>
      </w:r>
      <w:r w:rsidRPr="00154F78">
        <w:rPr>
          <w:shd w:val="clear" w:color="auto" w:fill="C0C0C0"/>
          <w:lang w:val="ru-RU"/>
        </w:rPr>
        <w:t>проектное финансирование</w:t>
      </w:r>
      <w:r w:rsidRPr="00154F78">
        <w:rPr>
          <w:shd w:val="clear" w:color="auto" w:fill="FFFFFF"/>
          <w:lang w:val="ru-RU"/>
        </w:rPr>
        <w:t xml:space="preserve"> с использованием </w:t>
      </w:r>
      <w:r w:rsidRPr="00154F78">
        <w:rPr>
          <w:shd w:val="clear" w:color="auto" w:fill="C0C0C0"/>
          <w:lang w:val="ru-RU"/>
        </w:rPr>
        <w:t>счетов эскроу</w:t>
      </w:r>
      <w:r w:rsidRPr="00154F78">
        <w:rPr>
          <w:shd w:val="clear" w:color="auto" w:fill="FFFFFF"/>
          <w:lang w:val="ru-RU"/>
        </w:rPr>
        <w:t xml:space="preserve">, это обеспечит безопасность вложенных средств. Также важно успеть продать квартиру до ввода дома в эксплуатацию, так как потом предложение вырастет и по максимальной цене вы ее уже не продадите. </w:t>
      </w:r>
    </w:p>
    <w:p w:rsidR="00C05378" w:rsidRPr="00154F78" w:rsidRDefault="00C05378" w:rsidP="00C05378">
      <w:pPr>
        <w:pStyle w:val="NormalExport"/>
        <w:rPr>
          <w:lang w:val="ru-RU"/>
        </w:rPr>
      </w:pPr>
      <w:r w:rsidRPr="00154F78">
        <w:rPr>
          <w:shd w:val="clear" w:color="auto" w:fill="FFFFFF"/>
          <w:lang w:val="ru-RU"/>
        </w:rPr>
        <w:t xml:space="preserve">В остальных случаях с гарантиями, что за два-три-четыре года цена квартиры точно вырастет, сложнее. Ведь это зависит еще и от экономической ситуации, платежеспособного спроса, ставок по ипотеке и т. п. </w:t>
      </w:r>
    </w:p>
    <w:p w:rsidR="00C05378" w:rsidRPr="00154F78" w:rsidRDefault="00C05378" w:rsidP="00C05378">
      <w:pPr>
        <w:pStyle w:val="NormalExport"/>
        <w:rPr>
          <w:lang w:val="ru-RU"/>
        </w:rPr>
      </w:pPr>
      <w:r w:rsidRPr="00154F78">
        <w:rPr>
          <w:shd w:val="clear" w:color="auto" w:fill="FFFFFF"/>
          <w:lang w:val="ru-RU"/>
        </w:rPr>
        <w:t xml:space="preserve">- С наибольшей вероятностью расти в цене будут квартиры в районах с богатыми перспективами, - утверждает управляющий директор компании "Метриум" Надежда Коркка. - Например, тех, где пока нет метро, но оно строится. Появление поблизости крупного торгово-развлекательного центра, парка также повысит шансы выгодно перепродать жилье. Обычно дорожает недвижимость в престижных районах, где спрос превышает предложение. </w:t>
      </w:r>
    </w:p>
    <w:p w:rsidR="00C05378" w:rsidRPr="00154F78" w:rsidRDefault="00C05378" w:rsidP="00C05378">
      <w:pPr>
        <w:pStyle w:val="NormalExport"/>
        <w:rPr>
          <w:lang w:val="ru-RU"/>
        </w:rPr>
      </w:pPr>
      <w:r w:rsidRPr="00154F78">
        <w:rPr>
          <w:shd w:val="clear" w:color="auto" w:fill="FFFFFF"/>
          <w:lang w:val="ru-RU"/>
        </w:rPr>
        <w:t xml:space="preserve">Правда, не всегда просто сыграть на этих факторах, если вы не профессиональный инвестор, а о постоянно меняющихся градостроительных планах узнаете из новостей в СМИ - когда о них уже узнали все. Взять метро. Как объясняют эксперты, если о планах где-то его построить уже все говорят, не сомневайтесь - близость к метро в этом районе заложено в цены авансом (следующего подорожания можно ожидать только в момент, когда станцию введут в эксплуатацию). </w:t>
      </w:r>
    </w:p>
    <w:p w:rsidR="00C05378" w:rsidRPr="00154F78" w:rsidRDefault="00C05378" w:rsidP="00C05378">
      <w:pPr>
        <w:pStyle w:val="NormalExport"/>
        <w:rPr>
          <w:lang w:val="ru-RU"/>
        </w:rPr>
      </w:pPr>
      <w:r w:rsidRPr="00154F78">
        <w:rPr>
          <w:shd w:val="clear" w:color="auto" w:fill="FFFFFF"/>
          <w:lang w:val="ru-RU"/>
        </w:rPr>
        <w:t>Прибыль от сдачи в аренду</w:t>
      </w:r>
    </w:p>
    <w:p w:rsidR="00C05378" w:rsidRPr="00154F78" w:rsidRDefault="00C05378" w:rsidP="00C05378">
      <w:pPr>
        <w:pStyle w:val="NormalExport"/>
        <w:rPr>
          <w:lang w:val="ru-RU"/>
        </w:rPr>
      </w:pPr>
      <w:r w:rsidRPr="00154F78">
        <w:rPr>
          <w:shd w:val="clear" w:color="auto" w:fill="FFFFFF"/>
          <w:lang w:val="ru-RU"/>
        </w:rPr>
        <w:t xml:space="preserve">В целом важны все те же признаки ходовой квартиры. Но есть свои нюансы. </w:t>
      </w:r>
    </w:p>
    <w:p w:rsidR="00C05378" w:rsidRPr="00154F78" w:rsidRDefault="00C05378" w:rsidP="00C05378">
      <w:pPr>
        <w:pStyle w:val="NormalExport"/>
        <w:rPr>
          <w:lang w:val="ru-RU"/>
        </w:rPr>
      </w:pPr>
      <w:r w:rsidRPr="00154F78">
        <w:rPr>
          <w:shd w:val="clear" w:color="auto" w:fill="FFFFFF"/>
          <w:lang w:val="ru-RU"/>
        </w:rPr>
        <w:t xml:space="preserve">В частности, если речь о новостройке, эксперты рекомендуют выбирать варианты уже с готовой, чистовой, отделкой. </w:t>
      </w:r>
    </w:p>
    <w:p w:rsidR="00C05378" w:rsidRPr="00154F78" w:rsidRDefault="00C05378" w:rsidP="00C05378">
      <w:pPr>
        <w:pStyle w:val="NormalExport"/>
        <w:rPr>
          <w:lang w:val="ru-RU"/>
        </w:rPr>
      </w:pPr>
      <w:r w:rsidRPr="00154F78">
        <w:rPr>
          <w:shd w:val="clear" w:color="auto" w:fill="FFFFFF"/>
          <w:lang w:val="ru-RU"/>
        </w:rPr>
        <w:t xml:space="preserve">- Это позволит сэкономить не только деньги на ремонт, но и время, - советует коммерческий директор концерна "РУСИЧ" Александр Козлов. - После приемки и получения ключей останется только приобрести мебель - и квартира готова к заселению. </w:t>
      </w:r>
    </w:p>
    <w:p w:rsidR="00C05378" w:rsidRPr="00154F78" w:rsidRDefault="00C05378" w:rsidP="00C05378">
      <w:pPr>
        <w:pStyle w:val="NormalExport"/>
        <w:rPr>
          <w:lang w:val="ru-RU"/>
        </w:rPr>
      </w:pPr>
      <w:r w:rsidRPr="00154F78">
        <w:rPr>
          <w:shd w:val="clear" w:color="auto" w:fill="FFFFFF"/>
          <w:lang w:val="ru-RU"/>
        </w:rPr>
        <w:t xml:space="preserve">Специалисты обращают внимание и еще на такой момент. Если в районе идет активное новое </w:t>
      </w:r>
      <w:r w:rsidRPr="00154F78">
        <w:rPr>
          <w:shd w:val="clear" w:color="auto" w:fill="C0C0C0"/>
          <w:lang w:val="ru-RU"/>
        </w:rPr>
        <w:t>строительство</w:t>
      </w:r>
      <w:r w:rsidRPr="00154F78">
        <w:rPr>
          <w:shd w:val="clear" w:color="auto" w:fill="FFFFFF"/>
          <w:lang w:val="ru-RU"/>
        </w:rPr>
        <w:t xml:space="preserve">, возводится сразу несколько жилых комплексов, то в перспективе цены на аренду там могут упасть. Очень многие владельцы новых квартир захотят их сдавать. </w:t>
      </w:r>
    </w:p>
    <w:p w:rsidR="00C05378" w:rsidRPr="00154F78" w:rsidRDefault="00C05378" w:rsidP="00C05378">
      <w:pPr>
        <w:pStyle w:val="NormalExport"/>
        <w:rPr>
          <w:lang w:val="ru-RU"/>
        </w:rPr>
      </w:pPr>
      <w:r w:rsidRPr="00154F78">
        <w:rPr>
          <w:shd w:val="clear" w:color="auto" w:fill="FFFFFF"/>
          <w:lang w:val="ru-RU"/>
        </w:rPr>
        <w:t>Квартиры сложно рассматривать как высокодоходные инвестиции. Скорее это средство для сохранения сбережений. Рис.: Катерина Мартинович</w:t>
      </w:r>
    </w:p>
    <w:p w:rsidR="00C05378" w:rsidRPr="00154F78" w:rsidRDefault="00C05378" w:rsidP="00C05378">
      <w:pPr>
        <w:pStyle w:val="NormalExport"/>
        <w:rPr>
          <w:lang w:val="ru-RU"/>
        </w:rPr>
      </w:pPr>
      <w:r w:rsidRPr="00154F78">
        <w:rPr>
          <w:shd w:val="clear" w:color="auto" w:fill="FFFFFF"/>
          <w:lang w:val="ru-RU"/>
        </w:rPr>
        <w:t xml:space="preserve">- Хорошо бы определиться с портретом будущего арендатора. Если вы планируется сдавать квартиру студентам, то нужно выбирать дома поблизости от учебных заведений (лучше, если в районе их будет несколько), с развитой развлекательной инфраструктурой поблизости. Если делается ставка на семьи с детьми, будет плюсом присутствие рядом поликлиник, детских садов и школ, а также парков. При этом лучше выбирать дома в удобных, но недорогих районах, поскольку бюджет у таких арендаторов часто ограничен, - добавляет Надежда Коркка, управляющий директор компании "Метриум". - Если же речь идет о краткосрочной аренде и туристах, есть смысл выбрать небольшие апартаменты в центре или недалеко от значимых достопримечательностей. Хорошо подойдут и новостройки рядом с крупными железнодорожными вокзалами. </w:t>
      </w:r>
    </w:p>
    <w:p w:rsidR="00C05378" w:rsidRPr="00154F78" w:rsidRDefault="00C05378" w:rsidP="00C05378">
      <w:pPr>
        <w:pStyle w:val="NormalExport"/>
        <w:rPr>
          <w:lang w:val="ru-RU"/>
        </w:rPr>
      </w:pPr>
      <w:r w:rsidRPr="00154F78">
        <w:rPr>
          <w:shd w:val="clear" w:color="auto" w:fill="FFFFFF"/>
          <w:lang w:val="ru-RU"/>
        </w:rPr>
        <w:t xml:space="preserve">Нынешний год оказался необычным. Ожидания были, что из-за коронакризиса цены на недвижимость практически рухнут. А получилось наоборот. Одновременно и ипотека подешевела, и ставки по банковским вкладам упали - и на рынке жилья во многих городах вместо кризиса случился инвестиционный бум. Но насколько можно рассчитывать на такое в будущем? </w:t>
      </w:r>
    </w:p>
    <w:p w:rsidR="00C05378" w:rsidRPr="00154F78" w:rsidRDefault="00C05378" w:rsidP="00C05378">
      <w:pPr>
        <w:pStyle w:val="NormalExport"/>
        <w:rPr>
          <w:lang w:val="ru-RU"/>
        </w:rPr>
      </w:pPr>
      <w:r w:rsidRPr="00154F78">
        <w:rPr>
          <w:shd w:val="clear" w:color="auto" w:fill="FFFFFF"/>
          <w:lang w:val="ru-RU"/>
        </w:rPr>
        <w:t xml:space="preserve">- Квартиры сложно рассматривать как высокодоходные инвестиции, - говорит заведующий кафедрой ипотечного жилищного кредитования и финансовых инструментов рынка недвижимости Финансового университета Александр Цыганов. - Скорее это средство для сохранения сбережений. И перспектива обеспечить себе дополнительный доход, который позволит достойно жить на пенсии. Рост стоимости недвижимости, наблюдавшийся в начале 2000-х гг., был связан не только с экономическим ростом, но и с существенным снижением цены квадратного метра сразу после кризиса 1998 года. Сегодня таких предпосылок нет. А с учетом развития ипотечного кредитования в России трудно ожидать и реально больших арендных ставок. Тем не менее, если сравнивать со ставками по банковским депозитам и </w:t>
      </w:r>
      <w:r w:rsidRPr="00154F78">
        <w:rPr>
          <w:shd w:val="clear" w:color="auto" w:fill="FFFFFF"/>
          <w:lang w:val="ru-RU"/>
        </w:rPr>
        <w:lastRenderedPageBreak/>
        <w:t xml:space="preserve">инвестиционными успехами большинства негосударственных пенсионных фондов и ПИФов... Консервативные вложения в привычную недвижимость выглядят куда более привлекательными. </w:t>
      </w:r>
    </w:p>
    <w:p w:rsidR="00C05378" w:rsidRPr="00154F78" w:rsidRDefault="00C05378" w:rsidP="00C05378">
      <w:pPr>
        <w:pStyle w:val="NormalExport"/>
        <w:rPr>
          <w:lang w:val="ru-RU"/>
        </w:rPr>
      </w:pPr>
      <w:r w:rsidRPr="00154F78">
        <w:rPr>
          <w:shd w:val="clear" w:color="auto" w:fill="FFFFFF"/>
          <w:lang w:val="ru-RU"/>
        </w:rPr>
        <w:t>Это интересно</w:t>
      </w:r>
    </w:p>
    <w:p w:rsidR="00C05378" w:rsidRPr="00154F78" w:rsidRDefault="00C05378" w:rsidP="00C05378">
      <w:pPr>
        <w:pStyle w:val="NormalExport"/>
        <w:rPr>
          <w:lang w:val="ru-RU"/>
        </w:rPr>
      </w:pPr>
      <w:r w:rsidRPr="00154F78">
        <w:rPr>
          <w:shd w:val="clear" w:color="auto" w:fill="FFFFFF"/>
          <w:lang w:val="ru-RU"/>
        </w:rPr>
        <w:t>Инвестиции в недвижимость</w:t>
      </w:r>
    </w:p>
    <w:p w:rsidR="00C05378" w:rsidRPr="00154F78" w:rsidRDefault="00C05378" w:rsidP="00C05378">
      <w:pPr>
        <w:pStyle w:val="NormalExport"/>
        <w:rPr>
          <w:lang w:val="ru-RU"/>
        </w:rPr>
      </w:pPr>
      <w:r w:rsidRPr="00154F78">
        <w:rPr>
          <w:shd w:val="clear" w:color="auto" w:fill="FFFFFF"/>
          <w:lang w:val="ru-RU"/>
        </w:rPr>
        <w:t>Нелегкий выбор: покупать или арендовать квартиру? Какие есть плюсы и минусы обоих вариантов - рассуждаем вместе с риэлторами</w:t>
      </w:r>
    </w:p>
    <w:p w:rsidR="00C05378" w:rsidRPr="00154F78" w:rsidRDefault="00C05378" w:rsidP="00C05378">
      <w:pPr>
        <w:pStyle w:val="NormalExport"/>
        <w:rPr>
          <w:lang w:val="ru-RU"/>
        </w:rPr>
      </w:pPr>
      <w:r w:rsidRPr="00154F78">
        <w:rPr>
          <w:shd w:val="clear" w:color="auto" w:fill="FFFFFF"/>
          <w:lang w:val="ru-RU"/>
        </w:rPr>
        <w:t>Подробнее</w:t>
      </w:r>
    </w:p>
    <w:p w:rsidR="00C05378" w:rsidRPr="00154F78" w:rsidRDefault="00C05378" w:rsidP="00C05378">
      <w:pPr>
        <w:pStyle w:val="ExportHyperlink"/>
        <w:rPr>
          <w:lang w:val="ru-RU"/>
        </w:rPr>
      </w:pPr>
      <w:hyperlink r:id="rId404" w:history="1">
        <w:r>
          <w:t>https</w:t>
        </w:r>
        <w:r w:rsidRPr="00154F78">
          <w:rPr>
            <w:lang w:val="ru-RU"/>
          </w:rPr>
          <w:t>://</w:t>
        </w:r>
        <w:r>
          <w:t>www</w:t>
        </w:r>
        <w:r w:rsidRPr="00154F78">
          <w:rPr>
            <w:lang w:val="ru-RU"/>
          </w:rPr>
          <w:t>.</w:t>
        </w:r>
        <w:r>
          <w:t>kp</w:t>
        </w:r>
        <w:r w:rsidRPr="00154F78">
          <w:rPr>
            <w:lang w:val="ru-RU"/>
          </w:rPr>
          <w:t>.</w:t>
        </w:r>
        <w:r>
          <w:t>ru</w:t>
        </w:r>
        <w:r w:rsidRPr="00154F78">
          <w:rPr>
            <w:lang w:val="ru-RU"/>
          </w:rPr>
          <w:t>/</w:t>
        </w:r>
        <w:r>
          <w:t>putevoditel</w:t>
        </w:r>
        <w:r w:rsidRPr="00154F78">
          <w:rPr>
            <w:lang w:val="ru-RU"/>
          </w:rPr>
          <w:t>/</w:t>
        </w:r>
        <w:r>
          <w:t>dom</w:t>
        </w:r>
        <w:r w:rsidRPr="00154F78">
          <w:rPr>
            <w:lang w:val="ru-RU"/>
          </w:rPr>
          <w:t>/</w:t>
        </w:r>
        <w:r>
          <w:t>investitsii</w:t>
        </w:r>
        <w:r w:rsidRPr="00154F78">
          <w:rPr>
            <w:lang w:val="ru-RU"/>
          </w:rPr>
          <w:t>/</w:t>
        </w:r>
        <w:r>
          <w:t>kvartira</w:t>
        </w:r>
        <w:r w:rsidRPr="00154F78">
          <w:rPr>
            <w:lang w:val="ru-RU"/>
          </w:rPr>
          <w:t>-</w:t>
        </w:r>
        <w:r>
          <w:t>dlya</w:t>
        </w:r>
        <w:r w:rsidRPr="00154F78">
          <w:rPr>
            <w:lang w:val="ru-RU"/>
          </w:rPr>
          <w:t>-</w:t>
        </w:r>
        <w:r>
          <w:t>investitsij</w:t>
        </w:r>
        <w:r w:rsidRPr="00154F78">
          <w:rPr>
            <w:lang w:val="ru-RU"/>
          </w:rPr>
          <w:t>/</w:t>
        </w:r>
      </w:hyperlink>
    </w:p>
    <w:p w:rsidR="00C05378" w:rsidRPr="00154F78" w:rsidRDefault="00C05378" w:rsidP="00C05378">
      <w:pPr>
        <w:rPr>
          <w:lang w:val="ru-RU"/>
        </w:rPr>
      </w:pPr>
    </w:p>
    <w:p w:rsidR="00C05378" w:rsidRDefault="00C05378" w:rsidP="00C05378">
      <w:pPr>
        <w:pStyle w:val="affff2"/>
        <w:spacing w:before="120"/>
      </w:pPr>
      <w:bookmarkStart w:id="593" w:name="_Toc67077386"/>
      <w:r>
        <w:t>Finanz.ru, Москва, 15 марта 2021</w:t>
      </w:r>
      <w:bookmarkEnd w:id="593"/>
    </w:p>
    <w:p w:rsidR="00C05378" w:rsidRPr="00154F78" w:rsidRDefault="00C05378" w:rsidP="00C05378">
      <w:pPr>
        <w:pStyle w:val="afffc"/>
        <w:rPr>
          <w:lang w:val="ru-RU"/>
        </w:rPr>
      </w:pPr>
      <w:bookmarkStart w:id="594" w:name="txt_3408643_1653332376"/>
      <w:bookmarkStart w:id="595" w:name="_Toc67077387"/>
      <w:r w:rsidRPr="00154F78">
        <w:rPr>
          <w:lang w:val="ru-RU"/>
        </w:rPr>
        <w:t>Сбербанк, ВТБ, Банк ДОМ.РФ покрывают потребность девелоперов в кредитах до 2025 г.</w:t>
      </w:r>
      <w:bookmarkEnd w:id="594"/>
      <w:bookmarkEnd w:id="595"/>
    </w:p>
    <w:p w:rsidR="00C05378" w:rsidRPr="00154F78" w:rsidRDefault="00C05378" w:rsidP="00C05378">
      <w:pPr>
        <w:pStyle w:val="NormalExport"/>
        <w:rPr>
          <w:lang w:val="ru-RU"/>
        </w:rPr>
      </w:pPr>
      <w:r w:rsidRPr="00154F78">
        <w:rPr>
          <w:shd w:val="clear" w:color="auto" w:fill="FFFFFF"/>
          <w:lang w:val="ru-RU"/>
        </w:rPr>
        <w:t xml:space="preserve">Сбербанк, ВТБ и Банк ДОМ.РФ имеют возможность полностью обеспечить потребность российских </w:t>
      </w:r>
      <w:r w:rsidRPr="00154F78">
        <w:rPr>
          <w:shd w:val="clear" w:color="auto" w:fill="C0C0C0"/>
          <w:lang w:val="ru-RU"/>
        </w:rPr>
        <w:t>застройщиков</w:t>
      </w:r>
      <w:r w:rsidRPr="00154F78">
        <w:rPr>
          <w:shd w:val="clear" w:color="auto" w:fill="FFFFFF"/>
          <w:lang w:val="ru-RU"/>
        </w:rPr>
        <w:t xml:space="preserve"> в </w:t>
      </w:r>
      <w:r w:rsidRPr="00154F78">
        <w:rPr>
          <w:shd w:val="clear" w:color="auto" w:fill="C0C0C0"/>
          <w:lang w:val="ru-RU"/>
        </w:rPr>
        <w:t>проектном финансировании строительства</w:t>
      </w:r>
      <w:r w:rsidRPr="00154F78">
        <w:rPr>
          <w:shd w:val="clear" w:color="auto" w:fill="FFFFFF"/>
          <w:lang w:val="ru-RU"/>
        </w:rPr>
        <w:t xml:space="preserve"> жилья в 2021-2025 гг. Такие данные следуют из совместного исследования ДОМ.РФ и Центра макроэкономического анализа и краткосрочного прогнозирования (ЦМАКП). </w:t>
      </w:r>
    </w:p>
    <w:p w:rsidR="00C05378" w:rsidRPr="00154F78" w:rsidRDefault="00C05378" w:rsidP="00C05378">
      <w:pPr>
        <w:pStyle w:val="NormalExport"/>
        <w:rPr>
          <w:lang w:val="ru-RU"/>
        </w:rPr>
      </w:pPr>
      <w:r w:rsidRPr="00154F78">
        <w:rPr>
          <w:shd w:val="clear" w:color="auto" w:fill="FFFFFF"/>
          <w:lang w:val="ru-RU"/>
        </w:rPr>
        <w:t xml:space="preserve">"Расчеты показывают, что при любой траектории развития экономики российские </w:t>
      </w:r>
      <w:r w:rsidRPr="00154F78">
        <w:rPr>
          <w:shd w:val="clear" w:color="auto" w:fill="C0C0C0"/>
          <w:lang w:val="ru-RU"/>
        </w:rPr>
        <w:t>застройщики</w:t>
      </w:r>
      <w:r w:rsidRPr="00154F78">
        <w:rPr>
          <w:shd w:val="clear" w:color="auto" w:fill="FFFFFF"/>
          <w:lang w:val="ru-RU"/>
        </w:rPr>
        <w:t xml:space="preserve"> в ближайшие годы не будут испытывать дефицита банковского финансирования. Более того, покрыть их потребности с лихвой смогут три крупнейших игрока рынка - Сбербанк, ВТБ и Банк ДОМ.РФ", - приводятся в сообщении слова руководителя направления анализа денежно-кредитной политики и банковского сектора ЦМАКП Олега Солнцева. </w:t>
      </w:r>
    </w:p>
    <w:p w:rsidR="00C05378" w:rsidRPr="00154F78" w:rsidRDefault="00C05378" w:rsidP="00C05378">
      <w:pPr>
        <w:pStyle w:val="NormalExport"/>
        <w:rPr>
          <w:lang w:val="ru-RU"/>
        </w:rPr>
      </w:pPr>
      <w:r w:rsidRPr="00154F78">
        <w:rPr>
          <w:shd w:val="clear" w:color="auto" w:fill="FFFFFF"/>
          <w:lang w:val="ru-RU"/>
        </w:rPr>
        <w:t xml:space="preserve">Он добавил, что потенциал негосударственных банков составляет 10-15% рынка </w:t>
      </w:r>
      <w:r w:rsidRPr="00154F78">
        <w:rPr>
          <w:shd w:val="clear" w:color="auto" w:fill="C0C0C0"/>
          <w:lang w:val="ru-RU"/>
        </w:rPr>
        <w:t>проектного финансирования</w:t>
      </w:r>
      <w:r w:rsidRPr="00154F78">
        <w:rPr>
          <w:shd w:val="clear" w:color="auto" w:fill="FFFFFF"/>
          <w:lang w:val="ru-RU"/>
        </w:rPr>
        <w:t xml:space="preserve"> жилья. В целом, по данным аналитиков, потенциал банковской системы по </w:t>
      </w:r>
      <w:r w:rsidRPr="00154F78">
        <w:rPr>
          <w:shd w:val="clear" w:color="auto" w:fill="C0C0C0"/>
          <w:lang w:val="ru-RU"/>
        </w:rPr>
        <w:t>проектному финансированию</w:t>
      </w:r>
      <w:r w:rsidRPr="00154F78">
        <w:rPr>
          <w:shd w:val="clear" w:color="auto" w:fill="FFFFFF"/>
          <w:lang w:val="ru-RU"/>
        </w:rPr>
        <w:t xml:space="preserve"> в 2-4 раза выше потребности </w:t>
      </w:r>
      <w:r w:rsidRPr="00154F78">
        <w:rPr>
          <w:shd w:val="clear" w:color="auto" w:fill="C0C0C0"/>
          <w:lang w:val="ru-RU"/>
        </w:rPr>
        <w:t>застройщиков</w:t>
      </w:r>
      <w:r w:rsidRPr="00154F78">
        <w:rPr>
          <w:shd w:val="clear" w:color="auto" w:fill="FFFFFF"/>
          <w:lang w:val="ru-RU"/>
        </w:rPr>
        <w:t xml:space="preserve"> жилья. Так, в 2025 году этот показатель для </w:t>
      </w:r>
      <w:r w:rsidRPr="00154F78">
        <w:rPr>
          <w:shd w:val="clear" w:color="auto" w:fill="C0C0C0"/>
          <w:lang w:val="ru-RU"/>
        </w:rPr>
        <w:t>девелоперов</w:t>
      </w:r>
      <w:r w:rsidRPr="00154F78">
        <w:rPr>
          <w:shd w:val="clear" w:color="auto" w:fill="FFFFFF"/>
          <w:lang w:val="ru-RU"/>
        </w:rPr>
        <w:t xml:space="preserve"> оценивается в 6,5 трлн рублей, тогда как потенциал банков может достигнуть 17,4 трлн рублей. </w:t>
      </w:r>
    </w:p>
    <w:p w:rsidR="00C05378" w:rsidRPr="00154F78" w:rsidRDefault="00C05378" w:rsidP="00C05378">
      <w:pPr>
        <w:pStyle w:val="NormalExport"/>
        <w:rPr>
          <w:lang w:val="ru-RU"/>
        </w:rPr>
      </w:pPr>
      <w:r w:rsidRPr="00154F78">
        <w:rPr>
          <w:shd w:val="clear" w:color="auto" w:fill="FFFFFF"/>
          <w:lang w:val="ru-RU"/>
        </w:rPr>
        <w:t xml:space="preserve">Исследование также показало, что развитию рынка </w:t>
      </w:r>
      <w:r w:rsidRPr="00154F78">
        <w:rPr>
          <w:shd w:val="clear" w:color="auto" w:fill="C0C0C0"/>
          <w:lang w:val="ru-RU"/>
        </w:rPr>
        <w:t>проектного финансирования</w:t>
      </w:r>
      <w:r w:rsidRPr="00154F78">
        <w:rPr>
          <w:shd w:val="clear" w:color="auto" w:fill="FFFFFF"/>
          <w:lang w:val="ru-RU"/>
        </w:rPr>
        <w:t xml:space="preserve"> поможет запуск нового механизма финансирования </w:t>
      </w:r>
      <w:r w:rsidRPr="00154F78">
        <w:rPr>
          <w:shd w:val="clear" w:color="auto" w:fill="C0C0C0"/>
          <w:lang w:val="ru-RU"/>
        </w:rPr>
        <w:t>строительства</w:t>
      </w:r>
      <w:r w:rsidRPr="00154F78">
        <w:rPr>
          <w:shd w:val="clear" w:color="auto" w:fill="FFFFFF"/>
          <w:lang w:val="ru-RU"/>
        </w:rPr>
        <w:t xml:space="preserve"> инженерной и социальной инфраструктуры через инфраструктурные облигации. Аналитики оценили среднегодовой эффект от инфраструктурных облигаций для </w:t>
      </w:r>
      <w:r w:rsidRPr="00154F78">
        <w:rPr>
          <w:shd w:val="clear" w:color="auto" w:fill="C0C0C0"/>
          <w:lang w:val="ru-RU"/>
        </w:rPr>
        <w:t>проектного финансирования строительства</w:t>
      </w:r>
      <w:r w:rsidRPr="00154F78">
        <w:rPr>
          <w:shd w:val="clear" w:color="auto" w:fill="FFFFFF"/>
          <w:lang w:val="ru-RU"/>
        </w:rPr>
        <w:t xml:space="preserve"> жилья в России в 1,5 трлн рублей в год. Руководитель аналитического центра ДОМ.РФ Михаил Гольдберг считает, что механизм инфраструктурных облигаций позволит улучшить экономику крупных проектов </w:t>
      </w:r>
      <w:r w:rsidRPr="00154F78">
        <w:rPr>
          <w:shd w:val="clear" w:color="auto" w:fill="C0C0C0"/>
          <w:lang w:val="ru-RU"/>
        </w:rPr>
        <w:t>строительства</w:t>
      </w:r>
      <w:r w:rsidRPr="00154F78">
        <w:rPr>
          <w:shd w:val="clear" w:color="auto" w:fill="FFFFFF"/>
          <w:lang w:val="ru-RU"/>
        </w:rPr>
        <w:t xml:space="preserve"> жилья, в результате </w:t>
      </w:r>
      <w:r w:rsidRPr="00154F78">
        <w:rPr>
          <w:shd w:val="clear" w:color="auto" w:fill="C0C0C0"/>
          <w:lang w:val="ru-RU"/>
        </w:rPr>
        <w:t>застройщикам</w:t>
      </w:r>
      <w:r w:rsidRPr="00154F78">
        <w:rPr>
          <w:shd w:val="clear" w:color="auto" w:fill="FFFFFF"/>
          <w:lang w:val="ru-RU"/>
        </w:rPr>
        <w:t xml:space="preserve"> будет проще получить кредиты в банках. </w:t>
      </w:r>
    </w:p>
    <w:p w:rsidR="00C05378" w:rsidRPr="00154F78" w:rsidRDefault="00C05378" w:rsidP="00C05378">
      <w:pPr>
        <w:pStyle w:val="NormalExport"/>
        <w:rPr>
          <w:lang w:val="ru-RU"/>
        </w:rPr>
      </w:pPr>
      <w:r w:rsidRPr="00154F78">
        <w:rPr>
          <w:shd w:val="clear" w:color="auto" w:fill="FFFFFF"/>
          <w:lang w:val="ru-RU"/>
        </w:rPr>
        <w:t xml:space="preserve">Также аналитики ДОМ.РФ и ЦМАКП прогнозируют, что среднегодовой эффект для потенциала </w:t>
      </w:r>
      <w:r w:rsidRPr="00154F78">
        <w:rPr>
          <w:shd w:val="clear" w:color="auto" w:fill="C0C0C0"/>
          <w:lang w:val="ru-RU"/>
        </w:rPr>
        <w:t>проектного финансирования</w:t>
      </w:r>
      <w:r w:rsidRPr="00154F78">
        <w:rPr>
          <w:shd w:val="clear" w:color="auto" w:fill="FFFFFF"/>
          <w:lang w:val="ru-RU"/>
        </w:rPr>
        <w:t xml:space="preserve"> до 2025 года по программе поддержки низкомаржинальных проектов жилья составит около 37 млрд рублей для частных банков и 40 млрд рублей - для иностранных. Программа субсидирования была запущена в начале года для проектов в регионах со среднедушевыми денежными доходами населения на 15% ниже общероссийского уровня, себестоимостью </w:t>
      </w:r>
      <w:r w:rsidRPr="00154F78">
        <w:rPr>
          <w:shd w:val="clear" w:color="auto" w:fill="C0C0C0"/>
          <w:lang w:val="ru-RU"/>
        </w:rPr>
        <w:t>строительства</w:t>
      </w:r>
      <w:r w:rsidRPr="00154F78">
        <w:rPr>
          <w:shd w:val="clear" w:color="auto" w:fill="FFFFFF"/>
          <w:lang w:val="ru-RU"/>
        </w:rPr>
        <w:t xml:space="preserve"> не более 500 млн рублей и коэффициентом покрытия долга и процентов денежными потоками от проекта (</w:t>
      </w:r>
      <w:r>
        <w:rPr>
          <w:shd w:val="clear" w:color="auto" w:fill="FFFFFF"/>
        </w:rPr>
        <w:t>LLCR</w:t>
      </w:r>
      <w:r w:rsidRPr="00154F78">
        <w:rPr>
          <w:shd w:val="clear" w:color="auto" w:fill="FFFFFF"/>
          <w:lang w:val="ru-RU"/>
        </w:rPr>
        <w:t xml:space="preserve">) - не выше 15%. </w:t>
      </w:r>
    </w:p>
    <w:p w:rsidR="00C05378" w:rsidRPr="00154F78" w:rsidRDefault="00C05378" w:rsidP="00C05378">
      <w:pPr>
        <w:pStyle w:val="NormalExport"/>
        <w:rPr>
          <w:lang w:val="ru-RU"/>
        </w:rPr>
      </w:pPr>
      <w:r w:rsidRPr="00154F78">
        <w:rPr>
          <w:shd w:val="clear" w:color="auto" w:fill="FFFFFF"/>
          <w:lang w:val="ru-RU"/>
        </w:rPr>
        <w:t xml:space="preserve">О </w:t>
      </w:r>
      <w:r w:rsidRPr="00154F78">
        <w:rPr>
          <w:shd w:val="clear" w:color="auto" w:fill="C0C0C0"/>
          <w:lang w:val="ru-RU"/>
        </w:rPr>
        <w:t>проектном финансировании</w:t>
      </w:r>
    </w:p>
    <w:p w:rsidR="00C05378" w:rsidRPr="00154F78" w:rsidRDefault="00C05378" w:rsidP="00C05378">
      <w:pPr>
        <w:pStyle w:val="NormalExport"/>
        <w:rPr>
          <w:lang w:val="ru-RU"/>
        </w:rPr>
      </w:pPr>
      <w:r w:rsidRPr="00154F78">
        <w:rPr>
          <w:shd w:val="clear" w:color="auto" w:fill="FFFFFF"/>
          <w:lang w:val="ru-RU"/>
        </w:rPr>
        <w:t xml:space="preserve">С 1 июля 2019 года российские </w:t>
      </w:r>
      <w:r w:rsidRPr="00154F78">
        <w:rPr>
          <w:shd w:val="clear" w:color="auto" w:fill="C0C0C0"/>
          <w:lang w:val="ru-RU"/>
        </w:rPr>
        <w:t>застройщики</w:t>
      </w:r>
      <w:r w:rsidRPr="00154F78">
        <w:rPr>
          <w:shd w:val="clear" w:color="auto" w:fill="FFFFFF"/>
          <w:lang w:val="ru-RU"/>
        </w:rPr>
        <w:t xml:space="preserve"> лишились возможности привлекать деньги дольщиков напрямую. Средства граждан, вложенные в приобретение жилья, будут храниться на банковских </w:t>
      </w:r>
      <w:r w:rsidRPr="00154F78">
        <w:rPr>
          <w:shd w:val="clear" w:color="auto" w:fill="C0C0C0"/>
          <w:lang w:val="ru-RU"/>
        </w:rPr>
        <w:t>счетах эскроу, строительство</w:t>
      </w:r>
      <w:r w:rsidRPr="00154F78">
        <w:rPr>
          <w:shd w:val="clear" w:color="auto" w:fill="FFFFFF"/>
          <w:lang w:val="ru-RU"/>
        </w:rPr>
        <w:t xml:space="preserve"> при этом будет вестись за </w:t>
      </w:r>
      <w:r w:rsidRPr="00154F78">
        <w:rPr>
          <w:shd w:val="clear" w:color="auto" w:fill="C0C0C0"/>
          <w:lang w:val="ru-RU"/>
        </w:rPr>
        <w:t>счет</w:t>
      </w:r>
      <w:r w:rsidRPr="00154F78">
        <w:rPr>
          <w:shd w:val="clear" w:color="auto" w:fill="FFFFFF"/>
          <w:lang w:val="ru-RU"/>
        </w:rPr>
        <w:t xml:space="preserve"> банковских кредитов. Воспользоваться деньгами дольщиков </w:t>
      </w:r>
      <w:r w:rsidRPr="00154F78">
        <w:rPr>
          <w:shd w:val="clear" w:color="auto" w:fill="C0C0C0"/>
          <w:lang w:val="ru-RU"/>
        </w:rPr>
        <w:t>застройщики</w:t>
      </w:r>
      <w:r w:rsidRPr="00154F78">
        <w:rPr>
          <w:shd w:val="clear" w:color="auto" w:fill="FFFFFF"/>
          <w:lang w:val="ru-RU"/>
        </w:rPr>
        <w:t xml:space="preserve"> смогут только после ввода объекта в эксплуатацию. </w:t>
      </w:r>
    </w:p>
    <w:p w:rsidR="00C05378" w:rsidRPr="00154F78" w:rsidRDefault="00C05378" w:rsidP="00C05378">
      <w:pPr>
        <w:pStyle w:val="NormalExport"/>
        <w:rPr>
          <w:lang w:val="ru-RU"/>
        </w:rPr>
      </w:pPr>
      <w:r w:rsidRPr="00154F78">
        <w:rPr>
          <w:shd w:val="clear" w:color="auto" w:fill="FFFFFF"/>
          <w:lang w:val="ru-RU"/>
        </w:rPr>
        <w:t xml:space="preserve">По данным на 1 февраля 2021 года, российские банки открыли </w:t>
      </w:r>
      <w:r w:rsidRPr="00154F78">
        <w:rPr>
          <w:shd w:val="clear" w:color="auto" w:fill="C0C0C0"/>
          <w:lang w:val="ru-RU"/>
        </w:rPr>
        <w:t>застройщикам</w:t>
      </w:r>
      <w:r w:rsidRPr="00154F78">
        <w:rPr>
          <w:shd w:val="clear" w:color="auto" w:fill="FFFFFF"/>
          <w:lang w:val="ru-RU"/>
        </w:rPr>
        <w:t xml:space="preserve"> кредитные линии по </w:t>
      </w:r>
      <w:r w:rsidRPr="00154F78">
        <w:rPr>
          <w:shd w:val="clear" w:color="auto" w:fill="C0C0C0"/>
          <w:lang w:val="ru-RU"/>
        </w:rPr>
        <w:t>проектному финансированию</w:t>
      </w:r>
      <w:r w:rsidRPr="00154F78">
        <w:rPr>
          <w:shd w:val="clear" w:color="auto" w:fill="FFFFFF"/>
          <w:lang w:val="ru-RU"/>
        </w:rPr>
        <w:t xml:space="preserve"> на сумму более 3 трлн рублей. На </w:t>
      </w:r>
      <w:r w:rsidRPr="00154F78">
        <w:rPr>
          <w:shd w:val="clear" w:color="auto" w:fill="C0C0C0"/>
          <w:lang w:val="ru-RU"/>
        </w:rPr>
        <w:t>эскроу-счетах</w:t>
      </w:r>
      <w:r w:rsidRPr="00154F78">
        <w:rPr>
          <w:shd w:val="clear" w:color="auto" w:fill="FFFFFF"/>
          <w:lang w:val="ru-RU"/>
        </w:rPr>
        <w:t xml:space="preserve"> находится 1,3 трлн рублей. Средние ставки по кредитам для </w:t>
      </w:r>
      <w:r w:rsidRPr="00154F78">
        <w:rPr>
          <w:shd w:val="clear" w:color="auto" w:fill="C0C0C0"/>
          <w:lang w:val="ru-RU"/>
        </w:rPr>
        <w:t>девелоперов</w:t>
      </w:r>
      <w:r w:rsidRPr="00154F78">
        <w:rPr>
          <w:shd w:val="clear" w:color="auto" w:fill="FFFFFF"/>
          <w:lang w:val="ru-RU"/>
        </w:rPr>
        <w:t xml:space="preserve"> находятся на уровне 1,8-4,3%.</w:t>
      </w:r>
    </w:p>
    <w:p w:rsidR="00C05378" w:rsidRPr="00154F78" w:rsidRDefault="00C05378" w:rsidP="00C05378">
      <w:pPr>
        <w:pStyle w:val="NormalExport"/>
        <w:rPr>
          <w:lang w:val="ru-RU"/>
        </w:rPr>
      </w:pPr>
      <w:r w:rsidRPr="00154F78">
        <w:rPr>
          <w:shd w:val="clear" w:color="auto" w:fill="FFFFFF"/>
          <w:lang w:val="ru-RU"/>
        </w:rPr>
        <w:t xml:space="preserve">Информационное агентство России ТАСС </w:t>
      </w:r>
    </w:p>
    <w:p w:rsidR="00C05378" w:rsidRPr="00154F78" w:rsidRDefault="00C05378" w:rsidP="00C05378">
      <w:pPr>
        <w:pStyle w:val="ExportHyperlink"/>
        <w:rPr>
          <w:lang w:val="ru-RU"/>
        </w:rPr>
      </w:pPr>
      <w:hyperlink r:id="rId405" w:history="1">
        <w:r>
          <w:t>https</w:t>
        </w:r>
        <w:r w:rsidRPr="00154F78">
          <w:rPr>
            <w:lang w:val="ru-RU"/>
          </w:rPr>
          <w:t>://</w:t>
        </w:r>
        <w:r>
          <w:t>www</w:t>
        </w:r>
        <w:r w:rsidRPr="00154F78">
          <w:rPr>
            <w:lang w:val="ru-RU"/>
          </w:rPr>
          <w:t>.</w:t>
        </w:r>
        <w:r>
          <w:t>finanz</w:t>
        </w:r>
        <w:r w:rsidRPr="00154F78">
          <w:rPr>
            <w:lang w:val="ru-RU"/>
          </w:rPr>
          <w:t>.</w:t>
        </w:r>
        <w:r>
          <w:t>ru</w:t>
        </w:r>
        <w:r w:rsidRPr="00154F78">
          <w:rPr>
            <w:lang w:val="ru-RU"/>
          </w:rPr>
          <w:t>/</w:t>
        </w:r>
        <w:r>
          <w:t>novosti</w:t>
        </w:r>
        <w:r w:rsidRPr="00154F78">
          <w:rPr>
            <w:lang w:val="ru-RU"/>
          </w:rPr>
          <w:t>/</w:t>
        </w:r>
        <w:r>
          <w:t>aktsii</w:t>
        </w:r>
        <w:r w:rsidRPr="00154F78">
          <w:rPr>
            <w:lang w:val="ru-RU"/>
          </w:rPr>
          <w:t>/</w:t>
        </w:r>
        <w:r>
          <w:t>sberbank</w:t>
        </w:r>
        <w:r w:rsidRPr="00154F78">
          <w:rPr>
            <w:lang w:val="ru-RU"/>
          </w:rPr>
          <w:t>-</w:t>
        </w:r>
        <w:r>
          <w:t>vtb</w:t>
        </w:r>
        <w:r w:rsidRPr="00154F78">
          <w:rPr>
            <w:lang w:val="ru-RU"/>
          </w:rPr>
          <w:t>-</w:t>
        </w:r>
        <w:r>
          <w:t>bank</w:t>
        </w:r>
        <w:r w:rsidRPr="00154F78">
          <w:rPr>
            <w:lang w:val="ru-RU"/>
          </w:rPr>
          <w:t>-</w:t>
        </w:r>
        <w:r>
          <w:t>dom</w:t>
        </w:r>
        <w:r w:rsidRPr="00154F78">
          <w:rPr>
            <w:lang w:val="ru-RU"/>
          </w:rPr>
          <w:t>-</w:t>
        </w:r>
        <w:r>
          <w:t>rf</w:t>
        </w:r>
        <w:r w:rsidRPr="00154F78">
          <w:rPr>
            <w:lang w:val="ru-RU"/>
          </w:rPr>
          <w:t>-</w:t>
        </w:r>
        <w:r>
          <w:t>pokryvayut</w:t>
        </w:r>
        <w:r w:rsidRPr="00154F78">
          <w:rPr>
            <w:lang w:val="ru-RU"/>
          </w:rPr>
          <w:t>-</w:t>
        </w:r>
        <w:r>
          <w:t>potrebnost</w:t>
        </w:r>
        <w:r w:rsidRPr="00154F78">
          <w:rPr>
            <w:lang w:val="ru-RU"/>
          </w:rPr>
          <w:t>-</w:t>
        </w:r>
        <w:r>
          <w:t>developerov</w:t>
        </w:r>
        <w:r w:rsidRPr="00154F78">
          <w:rPr>
            <w:lang w:val="ru-RU"/>
          </w:rPr>
          <w:t>-</w:t>
        </w:r>
        <w:r>
          <w:t>v</w:t>
        </w:r>
        <w:r w:rsidRPr="00154F78">
          <w:rPr>
            <w:lang w:val="ru-RU"/>
          </w:rPr>
          <w:t>-</w:t>
        </w:r>
        <w:r>
          <w:t>kreditakh</w:t>
        </w:r>
        <w:r w:rsidRPr="00154F78">
          <w:rPr>
            <w:lang w:val="ru-RU"/>
          </w:rPr>
          <w:t>-</w:t>
        </w:r>
        <w:r>
          <w:t>do</w:t>
        </w:r>
        <w:r w:rsidRPr="00154F78">
          <w:rPr>
            <w:lang w:val="ru-RU"/>
          </w:rPr>
          <w:t>-2025-</w:t>
        </w:r>
        <w:r>
          <w:t>g</w:t>
        </w:r>
        <w:r w:rsidRPr="00154F78">
          <w:rPr>
            <w:lang w:val="ru-RU"/>
          </w:rPr>
          <w:t>-1030202340</w:t>
        </w:r>
      </w:hyperlink>
    </w:p>
    <w:p w:rsidR="00C05378" w:rsidRDefault="00C05378" w:rsidP="00C05378">
      <w:pPr>
        <w:pStyle w:val="ReprintsHeader"/>
      </w:pPr>
      <w:bookmarkStart w:id="596" w:name="rep_list_3408643_1653332376"/>
      <w:r>
        <w:t>Похожие сообщения (3):</w:t>
      </w:r>
      <w:bookmarkEnd w:id="596"/>
    </w:p>
    <w:p w:rsidR="00C05378" w:rsidRDefault="00C05378" w:rsidP="00C05378">
      <w:pPr>
        <w:pStyle w:val="Reprints"/>
        <w:numPr>
          <w:ilvl w:val="0"/>
          <w:numId w:val="84"/>
        </w:numPr>
        <w:jc w:val="left"/>
      </w:pPr>
      <w:r>
        <w:lastRenderedPageBreak/>
        <w:t>ТАСС # Российские новости, Москва, 15 марта 2021, Сбербанк, ВТБ, Банк ДОМ.РФ покрывают потребность девелоперов в кредитах до 2025 г.</w:t>
      </w:r>
    </w:p>
    <w:p w:rsidR="00C05378" w:rsidRDefault="00C05378" w:rsidP="00C05378">
      <w:pPr>
        <w:pStyle w:val="Reprints"/>
        <w:numPr>
          <w:ilvl w:val="0"/>
          <w:numId w:val="84"/>
        </w:numPr>
        <w:jc w:val="left"/>
      </w:pPr>
      <w:r>
        <w:t>ТАСС # Единая лента, Москва, 15 марта 2021, Сбербанк, ВТБ, Банк ДОМ.РФ покрывают потребность девелоперов в кредитах до 2025 г.</w:t>
      </w:r>
    </w:p>
    <w:p w:rsidR="00C05378" w:rsidRDefault="00C05378" w:rsidP="00C05378">
      <w:pPr>
        <w:pStyle w:val="Reprints"/>
        <w:numPr>
          <w:ilvl w:val="0"/>
          <w:numId w:val="84"/>
        </w:numPr>
        <w:jc w:val="left"/>
      </w:pPr>
      <w:r>
        <w:t>ТАСС # Лента экономической и деловой информации, Москва, 15 марта 2021, Сбербанк, ВТБ, Банк ДОМ.РФ покрывают потребность девелоперов в кредитах до 2025 г.</w:t>
      </w:r>
    </w:p>
    <w:p w:rsidR="00C05378" w:rsidRPr="00154F78" w:rsidRDefault="00C05378" w:rsidP="00C05378">
      <w:pPr>
        <w:rPr>
          <w:lang w:val="ru-RU"/>
        </w:rPr>
      </w:pPr>
    </w:p>
    <w:p w:rsidR="00C05378" w:rsidRDefault="00C05378" w:rsidP="00C05378">
      <w:pPr>
        <w:pStyle w:val="affff2"/>
        <w:spacing w:before="120"/>
      </w:pPr>
      <w:bookmarkStart w:id="597" w:name="_Toc67077388"/>
      <w:r>
        <w:t>Российская газета (rg.ru), Москва, 15 марта 2021</w:t>
      </w:r>
      <w:bookmarkEnd w:id="597"/>
    </w:p>
    <w:p w:rsidR="00C05378" w:rsidRPr="00154F78" w:rsidRDefault="00C05378" w:rsidP="00C05378">
      <w:pPr>
        <w:pStyle w:val="afffc"/>
        <w:rPr>
          <w:lang w:val="ru-RU"/>
        </w:rPr>
      </w:pPr>
      <w:bookmarkStart w:id="598" w:name="txt_3408643_1653314160"/>
      <w:bookmarkStart w:id="599" w:name="_Toc67077389"/>
      <w:r w:rsidRPr="00154F78">
        <w:rPr>
          <w:lang w:val="ru-RU"/>
        </w:rPr>
        <w:t>Банки готовы дать застройщикам втрое больше денег, чем им нужно</w:t>
      </w:r>
      <w:bookmarkEnd w:id="598"/>
      <w:bookmarkEnd w:id="599"/>
    </w:p>
    <w:p w:rsidR="00C05378" w:rsidRPr="00154F78" w:rsidRDefault="00C05378" w:rsidP="00C05378">
      <w:pPr>
        <w:pStyle w:val="affff1"/>
        <w:jc w:val="left"/>
        <w:rPr>
          <w:lang w:val="ru-RU"/>
        </w:rPr>
      </w:pPr>
      <w:r w:rsidRPr="00154F78">
        <w:rPr>
          <w:lang w:val="ru-RU"/>
        </w:rPr>
        <w:t>Автор: Трубилина Марина</w:t>
      </w:r>
    </w:p>
    <w:p w:rsidR="00C05378" w:rsidRPr="00154F78" w:rsidRDefault="00C05378" w:rsidP="00C05378">
      <w:pPr>
        <w:pStyle w:val="NormalExport"/>
        <w:rPr>
          <w:lang w:val="ru-RU"/>
        </w:rPr>
      </w:pPr>
      <w:r w:rsidRPr="00154F78">
        <w:rPr>
          <w:shd w:val="clear" w:color="auto" w:fill="FFFFFF"/>
          <w:lang w:val="ru-RU"/>
        </w:rPr>
        <w:t xml:space="preserve">Банки готовы дать </w:t>
      </w:r>
      <w:r w:rsidRPr="00154F78">
        <w:rPr>
          <w:shd w:val="clear" w:color="auto" w:fill="C0C0C0"/>
          <w:lang w:val="ru-RU"/>
        </w:rPr>
        <w:t>застройщикам</w:t>
      </w:r>
      <w:r w:rsidRPr="00154F78">
        <w:rPr>
          <w:shd w:val="clear" w:color="auto" w:fill="FFFFFF"/>
          <w:lang w:val="ru-RU"/>
        </w:rPr>
        <w:t xml:space="preserve"> втрое больше денег, чем им нужно </w:t>
      </w:r>
    </w:p>
    <w:p w:rsidR="00C05378" w:rsidRPr="00154F78" w:rsidRDefault="00C05378" w:rsidP="00C05378">
      <w:pPr>
        <w:pStyle w:val="NormalExport"/>
        <w:rPr>
          <w:lang w:val="ru-RU"/>
        </w:rPr>
      </w:pPr>
      <w:r w:rsidRPr="00154F78">
        <w:rPr>
          <w:shd w:val="clear" w:color="auto" w:fill="FFFFFF"/>
          <w:lang w:val="ru-RU"/>
        </w:rPr>
        <w:t xml:space="preserve">Российские банки готовы предоставить почти втрое большие суммы </w:t>
      </w:r>
      <w:r w:rsidRPr="00154F78">
        <w:rPr>
          <w:shd w:val="clear" w:color="auto" w:fill="C0C0C0"/>
          <w:lang w:val="ru-RU"/>
        </w:rPr>
        <w:t>застройщикам</w:t>
      </w:r>
      <w:r w:rsidRPr="00154F78">
        <w:rPr>
          <w:shd w:val="clear" w:color="auto" w:fill="FFFFFF"/>
          <w:lang w:val="ru-RU"/>
        </w:rPr>
        <w:t>, чем это потребуется в 2025 году. Об этом говорится в совместном исследовании ДОМ.РФ и Центра макроэкономического анализа и краткосрочного прогнозирования (ЦМАКП).</w:t>
      </w:r>
    </w:p>
    <w:p w:rsidR="00C05378" w:rsidRPr="00154F78" w:rsidRDefault="00C05378" w:rsidP="00C05378">
      <w:pPr>
        <w:pStyle w:val="NormalExport"/>
        <w:rPr>
          <w:lang w:val="ru-RU"/>
        </w:rPr>
      </w:pPr>
      <w:r w:rsidRPr="00154F78">
        <w:rPr>
          <w:shd w:val="clear" w:color="auto" w:fill="FFFFFF"/>
          <w:lang w:val="ru-RU"/>
        </w:rPr>
        <w:t xml:space="preserve">Базовым сценарием развития этого сегмента кредитования предполагается, что в 2025 году </w:t>
      </w:r>
      <w:r w:rsidRPr="00154F78">
        <w:rPr>
          <w:shd w:val="clear" w:color="auto" w:fill="C0C0C0"/>
          <w:lang w:val="ru-RU"/>
        </w:rPr>
        <w:t>застройщикам</w:t>
      </w:r>
      <w:r w:rsidRPr="00154F78">
        <w:rPr>
          <w:shd w:val="clear" w:color="auto" w:fill="FFFFFF"/>
          <w:lang w:val="ru-RU"/>
        </w:rPr>
        <w:t xml:space="preserve"> будет требоваться </w:t>
      </w:r>
      <w:r w:rsidRPr="00154F78">
        <w:rPr>
          <w:shd w:val="clear" w:color="auto" w:fill="C0C0C0"/>
          <w:lang w:val="ru-RU"/>
        </w:rPr>
        <w:t>проектное финансирование</w:t>
      </w:r>
      <w:r w:rsidRPr="00154F78">
        <w:rPr>
          <w:shd w:val="clear" w:color="auto" w:fill="FFFFFF"/>
          <w:lang w:val="ru-RU"/>
        </w:rPr>
        <w:t xml:space="preserve"> в 6,5 трлн рублей. Тогда как банковская система потенциально готова будет предоставить 17,4 трлн рублей.</w:t>
      </w:r>
    </w:p>
    <w:p w:rsidR="00C05378" w:rsidRPr="00154F78" w:rsidRDefault="00C05378" w:rsidP="00C05378">
      <w:pPr>
        <w:pStyle w:val="NormalExport"/>
        <w:rPr>
          <w:lang w:val="ru-RU"/>
        </w:rPr>
      </w:pPr>
      <w:r w:rsidRPr="00154F78">
        <w:rPr>
          <w:shd w:val="clear" w:color="auto" w:fill="FFFFFF"/>
          <w:lang w:val="ru-RU"/>
        </w:rPr>
        <w:t xml:space="preserve">Во всех сценариях прогноза на 2021-2025 годы совокупный потенциал банковской системы по </w:t>
      </w:r>
      <w:r w:rsidRPr="00154F78">
        <w:rPr>
          <w:shd w:val="clear" w:color="auto" w:fill="C0C0C0"/>
          <w:lang w:val="ru-RU"/>
        </w:rPr>
        <w:t>проектному финансированию</w:t>
      </w:r>
      <w:r w:rsidRPr="00154F78">
        <w:rPr>
          <w:shd w:val="clear" w:color="auto" w:fill="FFFFFF"/>
          <w:lang w:val="ru-RU"/>
        </w:rPr>
        <w:t xml:space="preserve"> превышает потребности </w:t>
      </w:r>
      <w:r w:rsidRPr="00154F78">
        <w:rPr>
          <w:shd w:val="clear" w:color="auto" w:fill="C0C0C0"/>
          <w:lang w:val="ru-RU"/>
        </w:rPr>
        <w:t>девелоперов</w:t>
      </w:r>
      <w:r w:rsidRPr="00154F78">
        <w:rPr>
          <w:shd w:val="clear" w:color="auto" w:fill="FFFFFF"/>
          <w:lang w:val="ru-RU"/>
        </w:rPr>
        <w:t xml:space="preserve"> в 2-4 раза.</w:t>
      </w:r>
    </w:p>
    <w:p w:rsidR="00C05378" w:rsidRPr="00154F78" w:rsidRDefault="00C05378" w:rsidP="00C05378">
      <w:pPr>
        <w:pStyle w:val="NormalExport"/>
        <w:rPr>
          <w:lang w:val="ru-RU"/>
        </w:rPr>
      </w:pPr>
      <w:r w:rsidRPr="00154F78">
        <w:rPr>
          <w:shd w:val="clear" w:color="auto" w:fill="FFFFFF"/>
          <w:lang w:val="ru-RU"/>
        </w:rPr>
        <w:t>"Более того, покрыть их потребности с лихвой смогут три крупнейших игрока рынка - Сбербанк, ВТБ и Банк ДОМ.РФ. При этом потенциал негосударственного банковского сектора ниже и составляет 10-15% рынка. Во многом это объясняется тем, что частные игроки сконцентрированы в России на других направлениях бизнеса", - говорит руководитель направления анализа денежно-кредитной политики и банковского сектора ЦМАКП Олег Солнцев.</w:t>
      </w:r>
    </w:p>
    <w:p w:rsidR="00C05378" w:rsidRPr="00154F78" w:rsidRDefault="00C05378" w:rsidP="00C05378">
      <w:pPr>
        <w:pStyle w:val="NormalExport"/>
        <w:rPr>
          <w:lang w:val="ru-RU"/>
        </w:rPr>
      </w:pPr>
      <w:r w:rsidRPr="00154F78">
        <w:rPr>
          <w:shd w:val="clear" w:color="auto" w:fill="FFFFFF"/>
          <w:lang w:val="ru-RU"/>
        </w:rPr>
        <w:t xml:space="preserve">Большое значение для развития рынка </w:t>
      </w:r>
      <w:r w:rsidRPr="00154F78">
        <w:rPr>
          <w:shd w:val="clear" w:color="auto" w:fill="C0C0C0"/>
          <w:lang w:val="ru-RU"/>
        </w:rPr>
        <w:t>проектного финансирования</w:t>
      </w:r>
      <w:r w:rsidRPr="00154F78">
        <w:rPr>
          <w:shd w:val="clear" w:color="auto" w:fill="FFFFFF"/>
          <w:lang w:val="ru-RU"/>
        </w:rPr>
        <w:t xml:space="preserve"> имеет полномасштабный запуск инфраструктурных облигаций, отмечают в ДОМ.РФ. "Это новый для российского рынка инструмент, который поможет </w:t>
      </w:r>
      <w:r w:rsidRPr="00154F78">
        <w:rPr>
          <w:shd w:val="clear" w:color="auto" w:fill="C0C0C0"/>
          <w:lang w:val="ru-RU"/>
        </w:rPr>
        <w:t>застройщикам</w:t>
      </w:r>
      <w:r w:rsidRPr="00154F78">
        <w:rPr>
          <w:shd w:val="clear" w:color="auto" w:fill="FFFFFF"/>
          <w:lang w:val="ru-RU"/>
        </w:rPr>
        <w:t xml:space="preserve"> привлечь долгосрочные финансовые ресурсы на </w:t>
      </w:r>
      <w:r w:rsidRPr="00154F78">
        <w:rPr>
          <w:shd w:val="clear" w:color="auto" w:fill="C0C0C0"/>
          <w:lang w:val="ru-RU"/>
        </w:rPr>
        <w:t>строительство</w:t>
      </w:r>
      <w:r w:rsidRPr="00154F78">
        <w:rPr>
          <w:shd w:val="clear" w:color="auto" w:fill="FFFFFF"/>
          <w:lang w:val="ru-RU"/>
        </w:rPr>
        <w:t xml:space="preserve"> инженерной и социальной инфраструктуры. Как результат, экономика масштабных проектов жилищного </w:t>
      </w:r>
      <w:r w:rsidRPr="00154F78">
        <w:rPr>
          <w:shd w:val="clear" w:color="auto" w:fill="C0C0C0"/>
          <w:lang w:val="ru-RU"/>
        </w:rPr>
        <w:t>строительства</w:t>
      </w:r>
      <w:r w:rsidRPr="00154F78">
        <w:rPr>
          <w:shd w:val="clear" w:color="auto" w:fill="FFFFFF"/>
          <w:lang w:val="ru-RU"/>
        </w:rPr>
        <w:t xml:space="preserve"> с большой инфраструктурной нагрузкой улучшится, и банки гораздо охотнее будут их кредитовать", - говорит руководитель Аналитического центра ДОМ.РФ Михаил Гольдберг. Пилотные проекты по использованию инфраструктурных облигаций планируется запустить в Ленинградской, Тульской, Тюменской, Сахалинской и Ростовской областях.</w:t>
      </w:r>
    </w:p>
    <w:p w:rsidR="00C05378" w:rsidRPr="00154F78" w:rsidRDefault="00C05378" w:rsidP="00C05378">
      <w:pPr>
        <w:pStyle w:val="NormalExport"/>
        <w:rPr>
          <w:lang w:val="ru-RU"/>
        </w:rPr>
      </w:pPr>
      <w:r w:rsidRPr="00154F78">
        <w:rPr>
          <w:shd w:val="clear" w:color="auto" w:fill="FFFFFF"/>
          <w:lang w:val="ru-RU"/>
        </w:rPr>
        <w:t xml:space="preserve">Средние ставки по кредитам, выданным в рамках </w:t>
      </w:r>
      <w:r w:rsidRPr="00154F78">
        <w:rPr>
          <w:shd w:val="clear" w:color="auto" w:fill="C0C0C0"/>
          <w:lang w:val="ru-RU"/>
        </w:rPr>
        <w:t>проектного финансирования</w:t>
      </w:r>
      <w:r w:rsidRPr="00154F78">
        <w:rPr>
          <w:shd w:val="clear" w:color="auto" w:fill="FFFFFF"/>
          <w:lang w:val="ru-RU"/>
        </w:rPr>
        <w:t xml:space="preserve">, сейчас составляют 1,8-4,3%. </w:t>
      </w:r>
    </w:p>
    <w:p w:rsidR="00C05378" w:rsidRPr="00154F78" w:rsidRDefault="00C05378" w:rsidP="00C05378">
      <w:pPr>
        <w:pStyle w:val="ExportHyperlink"/>
        <w:rPr>
          <w:lang w:val="ru-RU"/>
        </w:rPr>
      </w:pPr>
      <w:hyperlink r:id="rId406" w:history="1">
        <w:r>
          <w:t>https</w:t>
        </w:r>
        <w:r w:rsidRPr="00154F78">
          <w:rPr>
            <w:lang w:val="ru-RU"/>
          </w:rPr>
          <w:t>://</w:t>
        </w:r>
        <w:r>
          <w:t>rg</w:t>
        </w:r>
        <w:r w:rsidRPr="00154F78">
          <w:rPr>
            <w:lang w:val="ru-RU"/>
          </w:rPr>
          <w:t>.</w:t>
        </w:r>
        <w:r>
          <w:t>ru</w:t>
        </w:r>
        <w:r w:rsidRPr="00154F78">
          <w:rPr>
            <w:lang w:val="ru-RU"/>
          </w:rPr>
          <w:t>/2021/03/15/</w:t>
        </w:r>
        <w:r>
          <w:t>banki</w:t>
        </w:r>
        <w:r w:rsidRPr="00154F78">
          <w:rPr>
            <w:lang w:val="ru-RU"/>
          </w:rPr>
          <w:t>-</w:t>
        </w:r>
        <w:r>
          <w:t>gotovy</w:t>
        </w:r>
        <w:r w:rsidRPr="00154F78">
          <w:rPr>
            <w:lang w:val="ru-RU"/>
          </w:rPr>
          <w:t>-</w:t>
        </w:r>
        <w:r>
          <w:t>dat</w:t>
        </w:r>
        <w:r w:rsidRPr="00154F78">
          <w:rPr>
            <w:lang w:val="ru-RU"/>
          </w:rPr>
          <w:t>-</w:t>
        </w:r>
        <w:r>
          <w:t>zastrojshchikam</w:t>
        </w:r>
        <w:r w:rsidRPr="00154F78">
          <w:rPr>
            <w:lang w:val="ru-RU"/>
          </w:rPr>
          <w:t>-</w:t>
        </w:r>
        <w:r>
          <w:t>vtroe</w:t>
        </w:r>
        <w:r w:rsidRPr="00154F78">
          <w:rPr>
            <w:lang w:val="ru-RU"/>
          </w:rPr>
          <w:t>-</w:t>
        </w:r>
        <w:r>
          <w:t>bolshe</w:t>
        </w:r>
        <w:r w:rsidRPr="00154F78">
          <w:rPr>
            <w:lang w:val="ru-RU"/>
          </w:rPr>
          <w:t>-</w:t>
        </w:r>
        <w:r>
          <w:t>deneg</w:t>
        </w:r>
        <w:r w:rsidRPr="00154F78">
          <w:rPr>
            <w:lang w:val="ru-RU"/>
          </w:rPr>
          <w:t>-</w:t>
        </w:r>
        <w:r>
          <w:t>chem</w:t>
        </w:r>
        <w:r w:rsidRPr="00154F78">
          <w:rPr>
            <w:lang w:val="ru-RU"/>
          </w:rPr>
          <w:t>-</w:t>
        </w:r>
        <w:r>
          <w:t>im</w:t>
        </w:r>
        <w:r w:rsidRPr="00154F78">
          <w:rPr>
            <w:lang w:val="ru-RU"/>
          </w:rPr>
          <w:t>-</w:t>
        </w:r>
        <w:r>
          <w:t>nuzhno</w:t>
        </w:r>
        <w:r w:rsidRPr="00154F78">
          <w:rPr>
            <w:lang w:val="ru-RU"/>
          </w:rPr>
          <w:t>.</w:t>
        </w:r>
        <w:r>
          <w:t>html</w:t>
        </w:r>
      </w:hyperlink>
    </w:p>
    <w:p w:rsidR="00C05378" w:rsidRDefault="00C05378" w:rsidP="00C05378">
      <w:pPr>
        <w:pStyle w:val="ReprintsHeader"/>
      </w:pPr>
      <w:bookmarkStart w:id="600" w:name="rep_list_3408643_1653314160"/>
      <w:r>
        <w:t>Похожие сообщения (12):</w:t>
      </w:r>
      <w:bookmarkEnd w:id="600"/>
    </w:p>
    <w:p w:rsidR="00C05378" w:rsidRDefault="00C05378" w:rsidP="00C05378">
      <w:pPr>
        <w:pStyle w:val="Reprints"/>
        <w:numPr>
          <w:ilvl w:val="0"/>
          <w:numId w:val="85"/>
        </w:numPr>
        <w:jc w:val="left"/>
      </w:pPr>
      <w:hyperlink r:id="rId407" w:history="1">
        <w:r>
          <w:rPr>
            <w:color w:val="0000FF"/>
            <w:u w:val="single"/>
          </w:rPr>
          <w:t>Banki.ru, Москва, 15 марта 2021, "ДОМ.РФ" оценил способность банков покрыть потребности застройщиков в проектном финансировании</w:t>
        </w:r>
      </w:hyperlink>
    </w:p>
    <w:p w:rsidR="00C05378" w:rsidRDefault="00C05378" w:rsidP="00C05378">
      <w:pPr>
        <w:pStyle w:val="Reprints"/>
        <w:numPr>
          <w:ilvl w:val="0"/>
          <w:numId w:val="85"/>
        </w:numPr>
        <w:jc w:val="left"/>
      </w:pPr>
      <w:hyperlink r:id="rId408" w:history="1">
        <w:r>
          <w:rPr>
            <w:color w:val="0000FF"/>
            <w:u w:val="single"/>
          </w:rPr>
          <w:t>BankoDrom.ru, Москва, 15 марта 2021, " ДОМ.РФ" оценил способность банков покрыть потребности застройщиков в проектном финансировании</w:t>
        </w:r>
      </w:hyperlink>
    </w:p>
    <w:p w:rsidR="00C05378" w:rsidRDefault="00C05378" w:rsidP="00C05378">
      <w:pPr>
        <w:pStyle w:val="Reprints"/>
        <w:numPr>
          <w:ilvl w:val="0"/>
          <w:numId w:val="85"/>
        </w:numPr>
        <w:jc w:val="left"/>
      </w:pPr>
      <w:hyperlink r:id="rId409" w:history="1">
        <w:r>
          <w:rPr>
            <w:color w:val="0000FF"/>
            <w:u w:val="single"/>
          </w:rPr>
          <w:t>Квартирант.ру (kvartirant.ru), Москва, 15 марта 2021, ДОМ.РФ: российские банки могут полностью покрыть потребности застройщиков в проектном финансировании</w:t>
        </w:r>
      </w:hyperlink>
    </w:p>
    <w:p w:rsidR="00C05378" w:rsidRDefault="00C05378" w:rsidP="00C05378">
      <w:pPr>
        <w:pStyle w:val="Reprints"/>
        <w:numPr>
          <w:ilvl w:val="0"/>
          <w:numId w:val="85"/>
        </w:numPr>
        <w:jc w:val="left"/>
      </w:pPr>
      <w:hyperlink r:id="rId410" w:history="1">
        <w:r>
          <w:rPr>
            <w:color w:val="0000FF"/>
            <w:u w:val="single"/>
          </w:rPr>
          <w:t>Спутник Новости (news.sputnik.ru), Москва, 15 марта 2021, Банки готовы дать застройщикам втрое больше денег, чем им нужно</w:t>
        </w:r>
      </w:hyperlink>
    </w:p>
    <w:p w:rsidR="00C05378" w:rsidRDefault="00C05378" w:rsidP="00C05378">
      <w:pPr>
        <w:pStyle w:val="Reprints"/>
        <w:numPr>
          <w:ilvl w:val="0"/>
          <w:numId w:val="85"/>
        </w:numPr>
        <w:jc w:val="left"/>
      </w:pPr>
      <w:hyperlink r:id="rId411" w:history="1">
        <w:r>
          <w:rPr>
            <w:color w:val="0000FF"/>
            <w:u w:val="single"/>
          </w:rPr>
          <w:t>News-Life (news-life.pro), Москва, 15 марта 2021, Банки готовы дать застройщикам втрое больше денег, чем им нужно</w:t>
        </w:r>
      </w:hyperlink>
    </w:p>
    <w:p w:rsidR="00C05378" w:rsidRDefault="00C05378" w:rsidP="00C05378">
      <w:pPr>
        <w:pStyle w:val="Reprints"/>
        <w:numPr>
          <w:ilvl w:val="0"/>
          <w:numId w:val="85"/>
        </w:numPr>
        <w:jc w:val="left"/>
      </w:pPr>
      <w:hyperlink r:id="rId412" w:history="1">
        <w:r>
          <w:rPr>
            <w:color w:val="0000FF"/>
            <w:u w:val="single"/>
          </w:rPr>
          <w:t>Долг.рф, Москва, 15 марта 2021, Исследование: Банки в РФ способны полностью покрыть потребности застройщиков в проектном финансировании</w:t>
        </w:r>
      </w:hyperlink>
    </w:p>
    <w:p w:rsidR="00C05378" w:rsidRDefault="00C05378" w:rsidP="00C05378">
      <w:pPr>
        <w:pStyle w:val="Reprints"/>
        <w:numPr>
          <w:ilvl w:val="0"/>
          <w:numId w:val="85"/>
        </w:numPr>
        <w:jc w:val="left"/>
      </w:pPr>
      <w:hyperlink r:id="rId413" w:history="1">
        <w:r>
          <w:rPr>
            <w:color w:val="0000FF"/>
            <w:u w:val="single"/>
          </w:rPr>
          <w:t>Realto.ru, Москва, 15 марта 2021, Банки в РФ способны полностью покрыть потребности застройщиков в проектном финансировании - исследование</w:t>
        </w:r>
      </w:hyperlink>
    </w:p>
    <w:p w:rsidR="00C05378" w:rsidRDefault="00C05378" w:rsidP="00C05378">
      <w:pPr>
        <w:pStyle w:val="Reprints"/>
        <w:numPr>
          <w:ilvl w:val="0"/>
          <w:numId w:val="85"/>
        </w:numPr>
        <w:jc w:val="left"/>
      </w:pPr>
      <w:hyperlink r:id="rId414" w:history="1">
        <w:r>
          <w:rPr>
            <w:color w:val="0000FF"/>
            <w:u w:val="single"/>
          </w:rPr>
          <w:t>Квадрат.ру (kvadrat.ru), Санкт-Петербург, 15 марта 2021, ДОМ.РФ: Банки в РФ способны полностью покрыть потребности застройщиков в проектном финансировании</w:t>
        </w:r>
      </w:hyperlink>
    </w:p>
    <w:p w:rsidR="00C05378" w:rsidRDefault="00C05378" w:rsidP="00C05378">
      <w:pPr>
        <w:pStyle w:val="Reprints"/>
        <w:numPr>
          <w:ilvl w:val="0"/>
          <w:numId w:val="85"/>
        </w:numPr>
        <w:jc w:val="left"/>
      </w:pPr>
      <w:hyperlink r:id="rId415" w:history="1">
        <w:r>
          <w:rPr>
            <w:color w:val="0000FF"/>
            <w:u w:val="single"/>
          </w:rPr>
          <w:t>Индикаторы рынка недвижимости (irn.ru), Москва, 15 марта 2021, ДОМ.РФ: российские банки могут полностью покрыть потребности застройщиков в проектном финансировании</w:t>
        </w:r>
      </w:hyperlink>
    </w:p>
    <w:p w:rsidR="00C05378" w:rsidRDefault="00C05378" w:rsidP="00C05378">
      <w:pPr>
        <w:pStyle w:val="Reprints"/>
        <w:numPr>
          <w:ilvl w:val="0"/>
          <w:numId w:val="85"/>
        </w:numPr>
        <w:jc w:val="left"/>
      </w:pPr>
      <w:hyperlink r:id="rId416" w:history="1">
        <w:r>
          <w:rPr>
            <w:color w:val="0000FF"/>
            <w:u w:val="single"/>
          </w:rPr>
          <w:t>AK&amp;M, Москва, 15 марта 2021, Банки в РФ способны полностью покрыть потребности застройщиков в проектном финансировании - исследование</w:t>
        </w:r>
      </w:hyperlink>
    </w:p>
    <w:p w:rsidR="00C05378" w:rsidRDefault="00C05378" w:rsidP="00C05378">
      <w:pPr>
        <w:pStyle w:val="Reprints"/>
        <w:numPr>
          <w:ilvl w:val="0"/>
          <w:numId w:val="85"/>
        </w:numPr>
        <w:jc w:val="left"/>
      </w:pPr>
      <w:hyperlink r:id="rId417" w:history="1">
        <w:r>
          <w:rPr>
            <w:color w:val="0000FF"/>
            <w:u w:val="single"/>
          </w:rPr>
          <w:t>Дом.рф, Москва, 15 марта 2021, Банки в РФ способны полностью покрыть потребности застройщиков в проектном финансировании - исследование</w:t>
        </w:r>
      </w:hyperlink>
    </w:p>
    <w:p w:rsidR="00C05378" w:rsidRDefault="00C05378" w:rsidP="00C05378">
      <w:pPr>
        <w:pStyle w:val="Reprints"/>
        <w:numPr>
          <w:ilvl w:val="0"/>
          <w:numId w:val="85"/>
        </w:numPr>
        <w:jc w:val="left"/>
      </w:pPr>
      <w:hyperlink r:id="rId418" w:history="1">
        <w:r>
          <w:rPr>
            <w:color w:val="0000FF"/>
            <w:u w:val="single"/>
          </w:rPr>
          <w:t>Business.rin.ru, Москва, 15 марта 2021, Банки в РФ способны полностью покрыть потребности застройщиков в проектном финансировании - исследование</w:t>
        </w:r>
      </w:hyperlink>
    </w:p>
    <w:p w:rsidR="00C05378" w:rsidRPr="00154F78" w:rsidRDefault="00C05378" w:rsidP="00C05378">
      <w:pPr>
        <w:rPr>
          <w:lang w:val="ru-RU"/>
        </w:rPr>
      </w:pPr>
    </w:p>
    <w:p w:rsidR="00C05378" w:rsidRDefault="00C05378" w:rsidP="00C05378">
      <w:pPr>
        <w:pStyle w:val="affff2"/>
        <w:spacing w:before="120"/>
      </w:pPr>
      <w:bookmarkStart w:id="601" w:name="_Toc67077390"/>
      <w:r>
        <w:t>ЧС Инфо (4s-info.ru), Новосибирск, 15 марта 2021</w:t>
      </w:r>
      <w:bookmarkEnd w:id="601"/>
    </w:p>
    <w:p w:rsidR="00C05378" w:rsidRPr="00154F78" w:rsidRDefault="00C05378" w:rsidP="00C05378">
      <w:pPr>
        <w:pStyle w:val="afffc"/>
        <w:rPr>
          <w:lang w:val="ru-RU"/>
        </w:rPr>
      </w:pPr>
      <w:bookmarkStart w:id="602" w:name="txt_3408643_1653299730"/>
      <w:bookmarkStart w:id="603" w:name="_Toc67077391"/>
      <w:r w:rsidRPr="00154F78">
        <w:rPr>
          <w:lang w:val="ru-RU"/>
        </w:rPr>
        <w:t>Сергей Николаев: на рынке недвижимости Новосибирска создали искусственный дефицит</w:t>
      </w:r>
      <w:bookmarkEnd w:id="602"/>
      <w:bookmarkEnd w:id="603"/>
    </w:p>
    <w:p w:rsidR="00C05378" w:rsidRPr="00154F78" w:rsidRDefault="00C05378" w:rsidP="00C05378">
      <w:pPr>
        <w:pStyle w:val="affff1"/>
        <w:jc w:val="left"/>
        <w:rPr>
          <w:lang w:val="ru-RU"/>
        </w:rPr>
      </w:pPr>
      <w:r w:rsidRPr="00154F78">
        <w:rPr>
          <w:lang w:val="ru-RU"/>
        </w:rPr>
        <w:t>Автор: Якимов Анатолий</w:t>
      </w:r>
    </w:p>
    <w:p w:rsidR="00C05378" w:rsidRPr="00154F78" w:rsidRDefault="00C05378" w:rsidP="00C05378">
      <w:pPr>
        <w:pStyle w:val="NormalExport"/>
        <w:rPr>
          <w:lang w:val="ru-RU"/>
        </w:rPr>
      </w:pPr>
      <w:r w:rsidRPr="00154F78">
        <w:rPr>
          <w:shd w:val="clear" w:color="auto" w:fill="FFFFFF"/>
          <w:lang w:val="ru-RU"/>
        </w:rPr>
        <w:t>Что происходило на рынке недвижимости в Новосибирской области в прошлом году, и чего ожидать в 2021 году ЧС-ИНФО попросил рассказать независимого аналитика Сергея Николаева.</w:t>
      </w:r>
    </w:p>
    <w:p w:rsidR="00C05378" w:rsidRPr="00154F78" w:rsidRDefault="00C05378" w:rsidP="00C05378">
      <w:pPr>
        <w:pStyle w:val="NormalExport"/>
        <w:rPr>
          <w:lang w:val="ru-RU"/>
        </w:rPr>
      </w:pPr>
      <w:r w:rsidRPr="00154F78">
        <w:rPr>
          <w:shd w:val="clear" w:color="auto" w:fill="FFFFFF"/>
          <w:lang w:val="ru-RU"/>
        </w:rPr>
        <w:t>Почему льготная ипотека, которая, казалось бы, должна оживить рынок недвижимости, в результате не работает? Из-за чего в Новосибирске наблюдается дефицит жилья? Когда цены на квартиры и дома перестанут расти? На эти и другие вопросы дал ответы независимый эксперт Сергей Николаев.</w:t>
      </w:r>
    </w:p>
    <w:p w:rsidR="00C05378" w:rsidRPr="00154F78" w:rsidRDefault="00C05378" w:rsidP="00C05378">
      <w:pPr>
        <w:pStyle w:val="NormalExport"/>
        <w:rPr>
          <w:lang w:val="ru-RU"/>
        </w:rPr>
      </w:pPr>
      <w:r w:rsidRPr="00154F78">
        <w:rPr>
          <w:shd w:val="clear" w:color="auto" w:fill="FFFFFF"/>
          <w:lang w:val="ru-RU"/>
        </w:rPr>
        <w:t>По его словам, на дефицит жилья в Новосибирске сыграли несколько факторов.</w:t>
      </w:r>
    </w:p>
    <w:p w:rsidR="00C05378" w:rsidRPr="00154F78" w:rsidRDefault="00C05378" w:rsidP="00C05378">
      <w:pPr>
        <w:pStyle w:val="NormalExport"/>
        <w:rPr>
          <w:lang w:val="ru-RU"/>
        </w:rPr>
      </w:pPr>
      <w:r w:rsidRPr="00154F78">
        <w:rPr>
          <w:shd w:val="clear" w:color="auto" w:fill="FFFFFF"/>
          <w:lang w:val="ru-RU"/>
        </w:rPr>
        <w:t xml:space="preserve"> - На мой взгляд, прошлый год был удачным для </w:t>
      </w:r>
      <w:r w:rsidRPr="00154F78">
        <w:rPr>
          <w:shd w:val="clear" w:color="auto" w:fill="C0C0C0"/>
          <w:lang w:val="ru-RU"/>
        </w:rPr>
        <w:t>застройщиков</w:t>
      </w:r>
      <w:r w:rsidRPr="00154F78">
        <w:rPr>
          <w:shd w:val="clear" w:color="auto" w:fill="FFFFFF"/>
          <w:lang w:val="ru-RU"/>
        </w:rPr>
        <w:t>. Пандемия коронавируса, которая охватила весь мир, многим дала понять, что их жилье не совсем комфортное для проживания. Кому-то не хватает площади, а кто-то и вовсе нуждается в дополнительных отдельных комнатах, - рассказал Сергей Николаев.</w:t>
      </w:r>
    </w:p>
    <w:p w:rsidR="00C05378" w:rsidRPr="00154F78" w:rsidRDefault="00C05378" w:rsidP="00C05378">
      <w:pPr>
        <w:pStyle w:val="NormalExport"/>
        <w:rPr>
          <w:lang w:val="ru-RU"/>
        </w:rPr>
      </w:pPr>
      <w:r w:rsidRPr="00154F78">
        <w:rPr>
          <w:shd w:val="clear" w:color="auto" w:fill="FFFFFF"/>
          <w:lang w:val="ru-RU"/>
        </w:rPr>
        <w:t>Он аргументировал это тем, что для большинства новосибирцев в работоспособном возрасте раньше жилье служило местом для ночлега. Когда многие во время всероссийского карантина перешли на удаленку, стало понятно, что в маленькой квартире находиться постоянно семье из трех-четырех человек не очень комфортно. Ведь взрослым нужно пространство для работы, а детям - для учебы, и желательно, чтобы это были раздельные помещения в квартире.</w:t>
      </w:r>
    </w:p>
    <w:p w:rsidR="00C05378" w:rsidRPr="00154F78" w:rsidRDefault="00C05378" w:rsidP="00C05378">
      <w:pPr>
        <w:pStyle w:val="NormalExport"/>
        <w:rPr>
          <w:lang w:val="ru-RU"/>
        </w:rPr>
      </w:pPr>
      <w:r w:rsidRPr="00154F78">
        <w:rPr>
          <w:shd w:val="clear" w:color="auto" w:fill="FFFFFF"/>
          <w:lang w:val="ru-RU"/>
        </w:rPr>
        <w:t xml:space="preserve"> - Кроме того, люди сэкономили часть денег на поездки, в том числе и за </w:t>
      </w:r>
      <w:r w:rsidRPr="00154F78">
        <w:rPr>
          <w:shd w:val="clear" w:color="auto" w:fill="C0C0C0"/>
          <w:lang w:val="ru-RU"/>
        </w:rPr>
        <w:t>счет</w:t>
      </w:r>
      <w:r w:rsidRPr="00154F78">
        <w:rPr>
          <w:shd w:val="clear" w:color="auto" w:fill="FFFFFF"/>
          <w:lang w:val="ru-RU"/>
        </w:rPr>
        <w:t xml:space="preserve"> отмены отпуска. Эти деньги они использовали в качестве первоначального взноса при оформлении ипотеки, - рассказал аналитик.</w:t>
      </w:r>
    </w:p>
    <w:p w:rsidR="00C05378" w:rsidRPr="00154F78" w:rsidRDefault="00C05378" w:rsidP="00C05378">
      <w:pPr>
        <w:pStyle w:val="NormalExport"/>
        <w:rPr>
          <w:lang w:val="ru-RU"/>
        </w:rPr>
      </w:pPr>
      <w:r w:rsidRPr="00154F78">
        <w:rPr>
          <w:shd w:val="clear" w:color="auto" w:fill="FFFFFF"/>
          <w:lang w:val="ru-RU"/>
        </w:rPr>
        <w:t>К тому же, по его словам, большую роль сыграло введение льготной ипотеки. На первичное жилье она предполагает ставку ниже на 2,5-3%. Покупатель платит всего 6,5% годовых при оформлении жилищного кредита.</w:t>
      </w:r>
    </w:p>
    <w:p w:rsidR="00C05378" w:rsidRPr="00154F78" w:rsidRDefault="00C05378" w:rsidP="00C05378">
      <w:pPr>
        <w:pStyle w:val="NormalExport"/>
        <w:rPr>
          <w:lang w:val="ru-RU"/>
        </w:rPr>
      </w:pPr>
      <w:r w:rsidRPr="00154F78">
        <w:rPr>
          <w:shd w:val="clear" w:color="auto" w:fill="FFFFFF"/>
          <w:lang w:val="ru-RU"/>
        </w:rPr>
        <w:t xml:space="preserve">Фото Анатолия Якимова </w:t>
      </w:r>
    </w:p>
    <w:p w:rsidR="00C05378" w:rsidRPr="00154F78" w:rsidRDefault="00C05378" w:rsidP="00C05378">
      <w:pPr>
        <w:pStyle w:val="NormalExport"/>
        <w:rPr>
          <w:lang w:val="ru-RU"/>
        </w:rPr>
      </w:pPr>
      <w:r w:rsidRPr="00154F78">
        <w:rPr>
          <w:shd w:val="clear" w:color="auto" w:fill="FFFFFF"/>
          <w:lang w:val="ru-RU"/>
        </w:rPr>
        <w:t xml:space="preserve">Кроме того, некоторые </w:t>
      </w:r>
      <w:r w:rsidRPr="00154F78">
        <w:rPr>
          <w:shd w:val="clear" w:color="auto" w:fill="C0C0C0"/>
          <w:lang w:val="ru-RU"/>
        </w:rPr>
        <w:t>застройщики</w:t>
      </w:r>
      <w:r w:rsidRPr="00154F78">
        <w:rPr>
          <w:shd w:val="clear" w:color="auto" w:fill="FFFFFF"/>
          <w:lang w:val="ru-RU"/>
        </w:rPr>
        <w:t xml:space="preserve"> предлагают скидки. Так как им банки также предлагают кредиты по льготным ставкам. Поэтому новое жилье стало выгоднее покупать. Соответственно на него вырос и спрос.</w:t>
      </w:r>
    </w:p>
    <w:p w:rsidR="00C05378" w:rsidRPr="00154F78" w:rsidRDefault="00C05378" w:rsidP="00C05378">
      <w:pPr>
        <w:pStyle w:val="NormalExport"/>
        <w:rPr>
          <w:lang w:val="ru-RU"/>
        </w:rPr>
      </w:pPr>
      <w:r w:rsidRPr="00154F78">
        <w:rPr>
          <w:shd w:val="clear" w:color="auto" w:fill="FFFFFF"/>
          <w:lang w:val="ru-RU"/>
        </w:rPr>
        <w:t xml:space="preserve"> - Снижение ипотеки на 2% приводит к тому, что ежемесячный платеж при равных условиях становится меньше на 12%. А для многих людей стоимость квартиры определяется размером ежемесячного ипотечного платежа. То есть, сколько они смогут потянуть, - подчеркнул Сергей Николаев.</w:t>
      </w:r>
    </w:p>
    <w:p w:rsidR="00C05378" w:rsidRPr="00154F78" w:rsidRDefault="00C05378" w:rsidP="00C05378">
      <w:pPr>
        <w:pStyle w:val="NormalExport"/>
        <w:rPr>
          <w:lang w:val="ru-RU"/>
        </w:rPr>
      </w:pPr>
      <w:r w:rsidRPr="00154F78">
        <w:rPr>
          <w:shd w:val="clear" w:color="auto" w:fill="FFFFFF"/>
          <w:lang w:val="ru-RU"/>
        </w:rPr>
        <w:t>По его словам, новосибирцы стали выбирать более функциональное жилье. Если выбирать между однокомнатной квартирой площадью 50 квадратных метров и двухкомнатной студией 45 квадратных метров, многие предпочтут второй вариант. А если будет предложена трехкомнатная студия 52 квадратных метра, то возможно они выберут ее. Так же на выбор будет влиять наличие инфраструктуры - детские сады, школы, парки и торговые центры.</w:t>
      </w:r>
    </w:p>
    <w:p w:rsidR="00C05378" w:rsidRPr="00154F78" w:rsidRDefault="00C05378" w:rsidP="00C05378">
      <w:pPr>
        <w:pStyle w:val="NormalExport"/>
        <w:rPr>
          <w:lang w:val="ru-RU"/>
        </w:rPr>
      </w:pPr>
      <w:r w:rsidRPr="00154F78">
        <w:rPr>
          <w:shd w:val="clear" w:color="auto" w:fill="FFFFFF"/>
          <w:lang w:val="ru-RU"/>
        </w:rPr>
        <w:t>А вот метро в Новосибирске на приобретение жилья не влияет, просто вдоль метро нет большого количества жилья. И новосибирцы предпочитают приобретать квартиры там, где есть вся необходимая инфраструктура.</w:t>
      </w:r>
    </w:p>
    <w:p w:rsidR="00C05378" w:rsidRPr="00154F78" w:rsidRDefault="00C05378" w:rsidP="00C05378">
      <w:pPr>
        <w:pStyle w:val="NormalExport"/>
        <w:rPr>
          <w:lang w:val="ru-RU"/>
        </w:rPr>
      </w:pPr>
      <w:r w:rsidRPr="00154F78">
        <w:rPr>
          <w:shd w:val="clear" w:color="auto" w:fill="FFFFFF"/>
          <w:lang w:val="ru-RU"/>
        </w:rPr>
        <w:t xml:space="preserve">Еще один фактор, повлиявший на дефицит жилья - это переход на новую систему </w:t>
      </w:r>
      <w:r w:rsidRPr="00154F78">
        <w:rPr>
          <w:shd w:val="clear" w:color="auto" w:fill="C0C0C0"/>
          <w:lang w:val="ru-RU"/>
        </w:rPr>
        <w:t>эскроу-счетов</w:t>
      </w:r>
      <w:r w:rsidRPr="00154F78">
        <w:rPr>
          <w:shd w:val="clear" w:color="auto" w:fill="FFFFFF"/>
          <w:lang w:val="ru-RU"/>
        </w:rPr>
        <w:t xml:space="preserve"> и </w:t>
      </w:r>
      <w:r w:rsidRPr="00154F78">
        <w:rPr>
          <w:shd w:val="clear" w:color="auto" w:fill="C0C0C0"/>
          <w:lang w:val="ru-RU"/>
        </w:rPr>
        <w:t>проектное финансирование</w:t>
      </w:r>
      <w:r w:rsidRPr="00154F78">
        <w:rPr>
          <w:shd w:val="clear" w:color="auto" w:fill="FFFFFF"/>
          <w:lang w:val="ru-RU"/>
        </w:rPr>
        <w:t xml:space="preserve">. Это существенно снизило предложения на рынке недвижимости. Многие </w:t>
      </w:r>
      <w:r w:rsidRPr="00154F78">
        <w:rPr>
          <w:shd w:val="clear" w:color="auto" w:fill="C0C0C0"/>
          <w:lang w:val="ru-RU"/>
        </w:rPr>
        <w:t>застройщики</w:t>
      </w:r>
      <w:r w:rsidRPr="00154F78">
        <w:rPr>
          <w:shd w:val="clear" w:color="auto" w:fill="FFFFFF"/>
          <w:lang w:val="ru-RU"/>
        </w:rPr>
        <w:t xml:space="preserve"> только тестируют такую систему финансирования.</w:t>
      </w:r>
    </w:p>
    <w:p w:rsidR="00C05378" w:rsidRPr="00154F78" w:rsidRDefault="00C05378" w:rsidP="00C05378">
      <w:pPr>
        <w:pStyle w:val="NormalExport"/>
        <w:rPr>
          <w:lang w:val="ru-RU"/>
        </w:rPr>
      </w:pPr>
      <w:r w:rsidRPr="00154F78">
        <w:rPr>
          <w:shd w:val="clear" w:color="auto" w:fill="FFFFFF"/>
          <w:lang w:val="ru-RU"/>
        </w:rPr>
        <w:t xml:space="preserve"> - В результате у нас сильно увеличился спрос, и сильно упало предложение. Если проанализировать рынок недвижимости, то в конце 2016 года в новосибирской агломерации было в продаже 58 тысяч </w:t>
      </w:r>
      <w:r w:rsidRPr="00154F78">
        <w:rPr>
          <w:shd w:val="clear" w:color="auto" w:fill="FFFFFF"/>
          <w:lang w:val="ru-RU"/>
        </w:rPr>
        <w:lastRenderedPageBreak/>
        <w:t>квартир в новостройках, а на конец 2019 года - 30 тысяч. При этом в конце 2020 года их осталось всего 25 тысяч, - рассказал эксперт.</w:t>
      </w:r>
    </w:p>
    <w:p w:rsidR="00C05378" w:rsidRPr="00154F78" w:rsidRDefault="00C05378" w:rsidP="00C05378">
      <w:pPr>
        <w:pStyle w:val="NormalExport"/>
        <w:rPr>
          <w:lang w:val="ru-RU"/>
        </w:rPr>
      </w:pPr>
      <w:r w:rsidRPr="00154F78">
        <w:rPr>
          <w:shd w:val="clear" w:color="auto" w:fill="FFFFFF"/>
          <w:lang w:val="ru-RU"/>
        </w:rPr>
        <w:t>Он уточнил, что новосибирская агломерация способна "переварить" в среднем около 30 тысяч квартир в год. Для сохранения баланса, их количество должно быть в полтора раза больше, то есть 45 000 квартир. Получается, что сейчас рынок недвижимости принадлежит продавцам.</w:t>
      </w:r>
    </w:p>
    <w:p w:rsidR="00C05378" w:rsidRPr="00154F78" w:rsidRDefault="00C05378" w:rsidP="00C05378">
      <w:pPr>
        <w:pStyle w:val="NormalExport"/>
        <w:rPr>
          <w:lang w:val="ru-RU"/>
        </w:rPr>
      </w:pPr>
      <w:r w:rsidRPr="00154F78">
        <w:rPr>
          <w:shd w:val="clear" w:color="auto" w:fill="FFFFFF"/>
          <w:lang w:val="ru-RU"/>
        </w:rPr>
        <w:t xml:space="preserve"> - Себестоимость </w:t>
      </w:r>
      <w:r w:rsidRPr="00154F78">
        <w:rPr>
          <w:shd w:val="clear" w:color="auto" w:fill="C0C0C0"/>
          <w:lang w:val="ru-RU"/>
        </w:rPr>
        <w:t>строительства</w:t>
      </w:r>
      <w:r w:rsidRPr="00154F78">
        <w:rPr>
          <w:shd w:val="clear" w:color="auto" w:fill="FFFFFF"/>
          <w:lang w:val="ru-RU"/>
        </w:rPr>
        <w:t xml:space="preserve"> выросла, цены на стройматериалы поднялись, и, как результат, очень сильно увеличилась стоимость одного квадратного метра жилья. К тому же, спрос на рынке недвижимости превысил предложение, - рассказал Сергей Николаев.</w:t>
      </w:r>
    </w:p>
    <w:p w:rsidR="00C05378" w:rsidRPr="00154F78" w:rsidRDefault="00C05378" w:rsidP="00C05378">
      <w:pPr>
        <w:pStyle w:val="NormalExport"/>
        <w:rPr>
          <w:lang w:val="ru-RU"/>
        </w:rPr>
      </w:pPr>
      <w:r w:rsidRPr="00154F78">
        <w:rPr>
          <w:shd w:val="clear" w:color="auto" w:fill="FFFFFF"/>
          <w:lang w:val="ru-RU"/>
        </w:rPr>
        <w:t>Он подчеркнул, что на конец 2020 года цена на недвижимость была пиковой в данном экономическом цикле. Такой рост цен нивелировал эффект от льготной ипотеки. По его мнению, стоимость недвижимости на конец года сильно не изменится в сравнении с началом года.</w:t>
      </w:r>
    </w:p>
    <w:p w:rsidR="00C05378" w:rsidRPr="00154F78" w:rsidRDefault="00C05378" w:rsidP="00C05378">
      <w:pPr>
        <w:pStyle w:val="NormalExport"/>
        <w:rPr>
          <w:lang w:val="ru-RU"/>
        </w:rPr>
      </w:pPr>
      <w:r w:rsidRPr="00154F78">
        <w:rPr>
          <w:shd w:val="clear" w:color="auto" w:fill="FFFFFF"/>
          <w:lang w:val="ru-RU"/>
        </w:rPr>
        <w:t xml:space="preserve"> - В настоящее время из тех квартир, что строятся, а это 97 000, 40-45 тысяч уже проданы. То есть, они еще не построены, но при этом у них уже есть владелец, - отметил аналитик.</w:t>
      </w:r>
    </w:p>
    <w:p w:rsidR="00C05378" w:rsidRPr="00154F78" w:rsidRDefault="00C05378" w:rsidP="00C05378">
      <w:pPr>
        <w:pStyle w:val="NormalExport"/>
        <w:rPr>
          <w:lang w:val="ru-RU"/>
        </w:rPr>
      </w:pPr>
      <w:r w:rsidRPr="00154F78">
        <w:rPr>
          <w:shd w:val="clear" w:color="auto" w:fill="FFFFFF"/>
          <w:lang w:val="ru-RU"/>
        </w:rPr>
        <w:t>Он также отметил, что в новосибирской агломерации есть около 100 проблемных домов, в которых не рекомендуется покупать жилье.</w:t>
      </w:r>
    </w:p>
    <w:p w:rsidR="00C05378" w:rsidRPr="00154F78" w:rsidRDefault="00C05378" w:rsidP="00C05378">
      <w:pPr>
        <w:pStyle w:val="NormalExport"/>
        <w:rPr>
          <w:lang w:val="ru-RU"/>
        </w:rPr>
      </w:pPr>
      <w:r w:rsidRPr="00154F78">
        <w:rPr>
          <w:shd w:val="clear" w:color="auto" w:fill="FFFFFF"/>
          <w:lang w:val="ru-RU"/>
        </w:rPr>
        <w:t xml:space="preserve">Также на ситуацию повлияло то, что утверждение актуализированного Генерального плана Новосибирска было перенесено с ноября 2020 года на апрель 2021 года. Это усложняет получение разрешения на </w:t>
      </w:r>
      <w:r w:rsidRPr="00154F78">
        <w:rPr>
          <w:shd w:val="clear" w:color="auto" w:fill="C0C0C0"/>
          <w:lang w:val="ru-RU"/>
        </w:rPr>
        <w:t>строительство</w:t>
      </w:r>
      <w:r w:rsidRPr="00154F78">
        <w:rPr>
          <w:shd w:val="clear" w:color="auto" w:fill="FFFFFF"/>
          <w:lang w:val="ru-RU"/>
        </w:rPr>
        <w:t>.</w:t>
      </w:r>
    </w:p>
    <w:p w:rsidR="00C05378" w:rsidRPr="00154F78" w:rsidRDefault="00C05378" w:rsidP="00C05378">
      <w:pPr>
        <w:pStyle w:val="NormalExport"/>
        <w:rPr>
          <w:lang w:val="ru-RU"/>
        </w:rPr>
      </w:pPr>
      <w:r w:rsidRPr="00154F78">
        <w:rPr>
          <w:shd w:val="clear" w:color="auto" w:fill="FFFFFF"/>
          <w:lang w:val="ru-RU"/>
        </w:rPr>
        <w:t xml:space="preserve">Сергей Николаев отметил, что львиную долю квартир, продающихся по новой схеме при помощи </w:t>
      </w:r>
      <w:r w:rsidRPr="00154F78">
        <w:rPr>
          <w:shd w:val="clear" w:color="auto" w:fill="C0C0C0"/>
          <w:lang w:val="ru-RU"/>
        </w:rPr>
        <w:t>эскроу-счетов</w:t>
      </w:r>
      <w:r w:rsidRPr="00154F78">
        <w:rPr>
          <w:shd w:val="clear" w:color="auto" w:fill="FFFFFF"/>
          <w:lang w:val="ru-RU"/>
        </w:rPr>
        <w:t>, финансирует Сбербанк России.</w:t>
      </w:r>
    </w:p>
    <w:p w:rsidR="00C05378" w:rsidRPr="00154F78" w:rsidRDefault="00C05378" w:rsidP="00C05378">
      <w:pPr>
        <w:pStyle w:val="NormalExport"/>
        <w:rPr>
          <w:lang w:val="ru-RU"/>
        </w:rPr>
      </w:pPr>
      <w:r w:rsidRPr="00154F78">
        <w:rPr>
          <w:shd w:val="clear" w:color="auto" w:fill="FFFFFF"/>
          <w:lang w:val="ru-RU"/>
        </w:rPr>
        <w:t xml:space="preserve"> - На 14 февраля текущего года 62% площадей, которые строятся в Новосибирской области по </w:t>
      </w:r>
      <w:r w:rsidRPr="00154F78">
        <w:rPr>
          <w:shd w:val="clear" w:color="auto" w:fill="C0C0C0"/>
          <w:lang w:val="ru-RU"/>
        </w:rPr>
        <w:t>проектному финансированию</w:t>
      </w:r>
      <w:r w:rsidRPr="00154F78">
        <w:rPr>
          <w:shd w:val="clear" w:color="auto" w:fill="FFFFFF"/>
          <w:lang w:val="ru-RU"/>
        </w:rPr>
        <w:t>, обеспечивает Сбербанк. На долю ДОМ.РФ приходится 12%, у "Банка "Открытие" и "Газпромбанка" - по 8%, у "Альфа-Банка" - 5% и 3% у ВТБ, - уточнил эксперт.</w:t>
      </w:r>
    </w:p>
    <w:p w:rsidR="00C05378" w:rsidRPr="00154F78" w:rsidRDefault="00C05378" w:rsidP="00C05378">
      <w:pPr>
        <w:pStyle w:val="NormalExport"/>
        <w:rPr>
          <w:lang w:val="ru-RU"/>
        </w:rPr>
      </w:pPr>
      <w:r w:rsidRPr="00154F78">
        <w:rPr>
          <w:shd w:val="clear" w:color="auto" w:fill="FFFFFF"/>
          <w:lang w:val="ru-RU"/>
        </w:rPr>
        <w:t xml:space="preserve">При этом он отметил, что в 2015 году в регионе приступили к </w:t>
      </w:r>
      <w:r w:rsidRPr="00154F78">
        <w:rPr>
          <w:shd w:val="clear" w:color="auto" w:fill="C0C0C0"/>
          <w:lang w:val="ru-RU"/>
        </w:rPr>
        <w:t>строительству</w:t>
      </w:r>
      <w:r w:rsidRPr="00154F78">
        <w:rPr>
          <w:shd w:val="clear" w:color="auto" w:fill="FFFFFF"/>
          <w:lang w:val="ru-RU"/>
        </w:rPr>
        <w:t xml:space="preserve"> сразу 187 новых многоквартирных домов. А в прошлом году - всего 110. Отсюда и возникает дефицит на рынке недвижимости. За </w:t>
      </w:r>
      <w:r w:rsidRPr="00154F78">
        <w:rPr>
          <w:shd w:val="clear" w:color="auto" w:fill="C0C0C0"/>
          <w:lang w:val="ru-RU"/>
        </w:rPr>
        <w:t>счет</w:t>
      </w:r>
      <w:r w:rsidRPr="00154F78">
        <w:rPr>
          <w:shd w:val="clear" w:color="auto" w:fill="FFFFFF"/>
          <w:lang w:val="ru-RU"/>
        </w:rPr>
        <w:t xml:space="preserve"> этого выросли цены на квартиры.</w:t>
      </w:r>
    </w:p>
    <w:p w:rsidR="00C05378" w:rsidRPr="00154F78" w:rsidRDefault="00C05378" w:rsidP="00C05378">
      <w:pPr>
        <w:pStyle w:val="NormalExport"/>
        <w:rPr>
          <w:lang w:val="ru-RU"/>
        </w:rPr>
      </w:pPr>
      <w:r w:rsidRPr="00154F78">
        <w:rPr>
          <w:shd w:val="clear" w:color="auto" w:fill="FFFFFF"/>
          <w:lang w:val="ru-RU"/>
        </w:rPr>
        <w:t xml:space="preserve"> - В этом году не стоит спешить с приобретением новой квартиры. В конце полугодия ожидается стабилизация цен. На это повлияет снижение доходов населения, которое мы наблюдаем в течение двух лет, а также отмена льготной ипотеки, которая увеличила спрос, - отметил Сергей Николаев.</w:t>
      </w:r>
    </w:p>
    <w:p w:rsidR="00C05378" w:rsidRPr="00154F78" w:rsidRDefault="00C05378" w:rsidP="00C05378">
      <w:pPr>
        <w:pStyle w:val="NormalExport"/>
        <w:rPr>
          <w:lang w:val="ru-RU"/>
        </w:rPr>
      </w:pPr>
      <w:r w:rsidRPr="00154F78">
        <w:rPr>
          <w:shd w:val="clear" w:color="auto" w:fill="FFFFFF"/>
          <w:lang w:val="ru-RU"/>
        </w:rPr>
        <w:t>Поделиться:</w:t>
      </w:r>
    </w:p>
    <w:p w:rsidR="00C05378" w:rsidRPr="00154F78" w:rsidRDefault="00C05378" w:rsidP="00C05378">
      <w:pPr>
        <w:pStyle w:val="NormalExport"/>
        <w:rPr>
          <w:lang w:val="ru-RU"/>
        </w:rPr>
      </w:pPr>
      <w:r w:rsidRPr="00154F78">
        <w:rPr>
          <w:shd w:val="clear" w:color="auto" w:fill="FFFFFF"/>
          <w:lang w:val="ru-RU"/>
        </w:rPr>
        <w:t xml:space="preserve">Если вы хотите, чтобы ЧС-ИНФО написал о вашей проблеме, сообщайте нам на </w:t>
      </w:r>
      <w:r>
        <w:rPr>
          <w:shd w:val="clear" w:color="auto" w:fill="FFFFFF"/>
        </w:rPr>
        <w:t>SLOVO</w:t>
      </w:r>
      <w:r w:rsidRPr="00154F78">
        <w:rPr>
          <w:shd w:val="clear" w:color="auto" w:fill="FFFFFF"/>
          <w:lang w:val="ru-RU"/>
        </w:rPr>
        <w:t>@</w:t>
      </w:r>
      <w:r>
        <w:rPr>
          <w:shd w:val="clear" w:color="auto" w:fill="FFFFFF"/>
        </w:rPr>
        <w:t>SIBSLOVO</w:t>
      </w:r>
      <w:r w:rsidRPr="00154F78">
        <w:rPr>
          <w:shd w:val="clear" w:color="auto" w:fill="FFFFFF"/>
          <w:lang w:val="ru-RU"/>
        </w:rPr>
        <w:t>.</w:t>
      </w:r>
      <w:r>
        <w:rPr>
          <w:shd w:val="clear" w:color="auto" w:fill="FFFFFF"/>
        </w:rPr>
        <w:t>RU</w:t>
      </w:r>
      <w:r w:rsidRPr="00154F78">
        <w:rPr>
          <w:shd w:val="clear" w:color="auto" w:fill="FFFFFF"/>
          <w:lang w:val="ru-RU"/>
        </w:rPr>
        <w:t xml:space="preserve"> или через мессенджеры +7 913 464 7039 (Вотсапп и Телеграмм) и социальные сети: Вконтакте, Фэйсбук и Одноклассники </w:t>
      </w:r>
    </w:p>
    <w:p w:rsidR="00C05378" w:rsidRPr="00154F78" w:rsidRDefault="00C05378" w:rsidP="00C05378">
      <w:pPr>
        <w:pStyle w:val="NormalExport"/>
        <w:rPr>
          <w:lang w:val="ru-RU"/>
        </w:rPr>
      </w:pPr>
      <w:r w:rsidRPr="00154F78">
        <w:rPr>
          <w:shd w:val="clear" w:color="auto" w:fill="FFFFFF"/>
          <w:lang w:val="ru-RU"/>
        </w:rPr>
        <w:t>Новости партнеров:</w:t>
      </w:r>
    </w:p>
    <w:p w:rsidR="00C05378" w:rsidRPr="00154F78" w:rsidRDefault="00C05378" w:rsidP="00C05378">
      <w:pPr>
        <w:pStyle w:val="NormalExport"/>
        <w:rPr>
          <w:lang w:val="ru-RU"/>
        </w:rPr>
      </w:pPr>
      <w:r w:rsidRPr="00154F78">
        <w:rPr>
          <w:shd w:val="clear" w:color="auto" w:fill="FFFFFF"/>
          <w:lang w:val="ru-RU"/>
        </w:rPr>
        <w:t>Новости СМИ2</w:t>
      </w:r>
    </w:p>
    <w:p w:rsidR="00C05378" w:rsidRPr="00154F78" w:rsidRDefault="00C05378" w:rsidP="00C05378">
      <w:pPr>
        <w:pStyle w:val="NormalExport"/>
        <w:rPr>
          <w:lang w:val="ru-RU"/>
        </w:rPr>
      </w:pPr>
      <w:r w:rsidRPr="00154F78">
        <w:rPr>
          <w:shd w:val="clear" w:color="auto" w:fill="FFFFFF"/>
          <w:lang w:val="ru-RU"/>
        </w:rPr>
        <w:t>Запись Сергей Николаев: на рынке недвижимости Новосибирска создали искусственный дефицит впервые опубликована на сайте ЧС-ИНФО.</w:t>
      </w:r>
    </w:p>
    <w:p w:rsidR="00C05378" w:rsidRPr="00154F78" w:rsidRDefault="00C05378" w:rsidP="00C05378">
      <w:pPr>
        <w:pStyle w:val="ExportHyperlink"/>
        <w:rPr>
          <w:lang w:val="ru-RU"/>
        </w:rPr>
      </w:pPr>
      <w:hyperlink r:id="rId419" w:history="1">
        <w:r>
          <w:t>https</w:t>
        </w:r>
        <w:r w:rsidRPr="00154F78">
          <w:rPr>
            <w:lang w:val="ru-RU"/>
          </w:rPr>
          <w:t>://4</w:t>
        </w:r>
        <w:r>
          <w:t>s</w:t>
        </w:r>
        <w:r w:rsidRPr="00154F78">
          <w:rPr>
            <w:lang w:val="ru-RU"/>
          </w:rPr>
          <w:t>-</w:t>
        </w:r>
        <w:r>
          <w:t>info</w:t>
        </w:r>
        <w:r w:rsidRPr="00154F78">
          <w:rPr>
            <w:lang w:val="ru-RU"/>
          </w:rPr>
          <w:t>.</w:t>
        </w:r>
        <w:r>
          <w:t>ru</w:t>
        </w:r>
        <w:r w:rsidRPr="00154F78">
          <w:rPr>
            <w:lang w:val="ru-RU"/>
          </w:rPr>
          <w:t>/2021/03/15/</w:t>
        </w:r>
        <w:r>
          <w:t>sergej</w:t>
        </w:r>
        <w:r w:rsidRPr="00154F78">
          <w:rPr>
            <w:lang w:val="ru-RU"/>
          </w:rPr>
          <w:t>-</w:t>
        </w:r>
        <w:r>
          <w:t>nikolaev</w:t>
        </w:r>
        <w:r w:rsidRPr="00154F78">
          <w:rPr>
            <w:lang w:val="ru-RU"/>
          </w:rPr>
          <w:t>-</w:t>
        </w:r>
        <w:r>
          <w:t>na</w:t>
        </w:r>
        <w:r w:rsidRPr="00154F78">
          <w:rPr>
            <w:lang w:val="ru-RU"/>
          </w:rPr>
          <w:t>-</w:t>
        </w:r>
        <w:r>
          <w:t>rynke</w:t>
        </w:r>
        <w:r w:rsidRPr="00154F78">
          <w:rPr>
            <w:lang w:val="ru-RU"/>
          </w:rPr>
          <w:t>-</w:t>
        </w:r>
        <w:r>
          <w:t>nedvizhimosti</w:t>
        </w:r>
        <w:r w:rsidRPr="00154F78">
          <w:rPr>
            <w:lang w:val="ru-RU"/>
          </w:rPr>
          <w:t>-</w:t>
        </w:r>
        <w:r>
          <w:t>novosibirska</w:t>
        </w:r>
        <w:r w:rsidRPr="00154F78">
          <w:rPr>
            <w:lang w:val="ru-RU"/>
          </w:rPr>
          <w:t>-</w:t>
        </w:r>
        <w:r>
          <w:t>sozdali</w:t>
        </w:r>
        <w:r w:rsidRPr="00154F78">
          <w:rPr>
            <w:lang w:val="ru-RU"/>
          </w:rPr>
          <w:t>-</w:t>
        </w:r>
        <w:r>
          <w:t>iskusstvennyj</w:t>
        </w:r>
        <w:r w:rsidRPr="00154F78">
          <w:rPr>
            <w:lang w:val="ru-RU"/>
          </w:rPr>
          <w:t>-</w:t>
        </w:r>
        <w:r>
          <w:t>defitsit</w:t>
        </w:r>
        <w:r w:rsidRPr="00154F78">
          <w:rPr>
            <w:lang w:val="ru-RU"/>
          </w:rPr>
          <w:t>/?</w:t>
        </w:r>
        <w:r>
          <w:t>utm</w:t>
        </w:r>
        <w:r w:rsidRPr="00154F78">
          <w:rPr>
            <w:lang w:val="ru-RU"/>
          </w:rPr>
          <w:t>_</w:t>
        </w:r>
        <w:r>
          <w:t>source</w:t>
        </w:r>
        <w:r w:rsidRPr="00154F78">
          <w:rPr>
            <w:lang w:val="ru-RU"/>
          </w:rPr>
          <w:t>=</w:t>
        </w:r>
        <w:r>
          <w:t>rss</w:t>
        </w:r>
        <w:r w:rsidRPr="00154F78">
          <w:rPr>
            <w:lang w:val="ru-RU"/>
          </w:rPr>
          <w:t>&amp;</w:t>
        </w:r>
        <w:r>
          <w:t>utm</w:t>
        </w:r>
        <w:r w:rsidRPr="00154F78">
          <w:rPr>
            <w:lang w:val="ru-RU"/>
          </w:rPr>
          <w:t>_</w:t>
        </w:r>
        <w:r>
          <w:t>medium</w:t>
        </w:r>
        <w:r w:rsidRPr="00154F78">
          <w:rPr>
            <w:lang w:val="ru-RU"/>
          </w:rPr>
          <w:t>=</w:t>
        </w:r>
        <w:r>
          <w:t>rss</w:t>
        </w:r>
        <w:r w:rsidRPr="00154F78">
          <w:rPr>
            <w:lang w:val="ru-RU"/>
          </w:rPr>
          <w:t>&amp;</w:t>
        </w:r>
        <w:r>
          <w:t>utm</w:t>
        </w:r>
        <w:r w:rsidRPr="00154F78">
          <w:rPr>
            <w:lang w:val="ru-RU"/>
          </w:rPr>
          <w:t>_</w:t>
        </w:r>
        <w:r>
          <w:t>campaign</w:t>
        </w:r>
        <w:r w:rsidRPr="00154F78">
          <w:rPr>
            <w:lang w:val="ru-RU"/>
          </w:rPr>
          <w:t>=</w:t>
        </w:r>
        <w:r>
          <w:t>sergej</w:t>
        </w:r>
        <w:r w:rsidRPr="00154F78">
          <w:rPr>
            <w:lang w:val="ru-RU"/>
          </w:rPr>
          <w:t>-</w:t>
        </w:r>
        <w:r>
          <w:t>nikolaev</w:t>
        </w:r>
        <w:r w:rsidRPr="00154F78">
          <w:rPr>
            <w:lang w:val="ru-RU"/>
          </w:rPr>
          <w:t>-</w:t>
        </w:r>
        <w:r>
          <w:t>na</w:t>
        </w:r>
        <w:r w:rsidRPr="00154F78">
          <w:rPr>
            <w:lang w:val="ru-RU"/>
          </w:rPr>
          <w:t>-</w:t>
        </w:r>
        <w:r>
          <w:t>rynke</w:t>
        </w:r>
        <w:r w:rsidRPr="00154F78">
          <w:rPr>
            <w:lang w:val="ru-RU"/>
          </w:rPr>
          <w:t>-</w:t>
        </w:r>
        <w:r>
          <w:t>nedvizhimosti</w:t>
        </w:r>
        <w:r w:rsidRPr="00154F78">
          <w:rPr>
            <w:lang w:val="ru-RU"/>
          </w:rPr>
          <w:t>-</w:t>
        </w:r>
        <w:r>
          <w:t>novosibirska</w:t>
        </w:r>
        <w:r w:rsidRPr="00154F78">
          <w:rPr>
            <w:lang w:val="ru-RU"/>
          </w:rPr>
          <w:t>-</w:t>
        </w:r>
        <w:r>
          <w:t>sozdali</w:t>
        </w:r>
        <w:r w:rsidRPr="00154F78">
          <w:rPr>
            <w:lang w:val="ru-RU"/>
          </w:rPr>
          <w:t>-</w:t>
        </w:r>
        <w:r>
          <w:t>iskusstvennyj</w:t>
        </w:r>
        <w:r w:rsidRPr="00154F78">
          <w:rPr>
            <w:lang w:val="ru-RU"/>
          </w:rPr>
          <w:t>-</w:t>
        </w:r>
        <w:r>
          <w:t>defitsit</w:t>
        </w:r>
      </w:hyperlink>
    </w:p>
    <w:p w:rsidR="00C05378" w:rsidRPr="00154F78" w:rsidRDefault="00C05378" w:rsidP="00C05378">
      <w:pPr>
        <w:rPr>
          <w:lang w:val="ru-RU"/>
        </w:rPr>
      </w:pPr>
    </w:p>
    <w:p w:rsidR="00C05378" w:rsidRDefault="00C05378" w:rsidP="00C05378">
      <w:pPr>
        <w:pStyle w:val="affff2"/>
        <w:spacing w:before="120"/>
      </w:pPr>
      <w:bookmarkStart w:id="604" w:name="_Toc67077392"/>
      <w:r>
        <w:t>Министерство строительства и архитектуры Ставропольского края (минстройск.рф), Ставрополь, 15 марта 2021</w:t>
      </w:r>
      <w:bookmarkEnd w:id="604"/>
    </w:p>
    <w:p w:rsidR="00C05378" w:rsidRPr="00154F78" w:rsidRDefault="00C05378" w:rsidP="00C05378">
      <w:pPr>
        <w:pStyle w:val="afffc"/>
        <w:rPr>
          <w:lang w:val="ru-RU"/>
        </w:rPr>
      </w:pPr>
      <w:bookmarkStart w:id="605" w:name="txt_3408643_1653262760"/>
      <w:bookmarkStart w:id="606" w:name="_Toc67077393"/>
      <w:r w:rsidRPr="00154F78">
        <w:rPr>
          <w:lang w:val="ru-RU"/>
        </w:rPr>
        <w:t>ИТОГИ КОНТРОЛЬНО-НАДЗОРНОЙ ДЕЯТЕЛЬНОСТИ ЗА 2020 ГОД ПОДВЕЛИ В КРАЕВОМ МИНСТРОЕ</w:t>
      </w:r>
      <w:bookmarkEnd w:id="605"/>
      <w:bookmarkEnd w:id="606"/>
    </w:p>
    <w:p w:rsidR="00C05378" w:rsidRPr="00154F78" w:rsidRDefault="00C05378" w:rsidP="00C05378">
      <w:pPr>
        <w:pStyle w:val="NormalExport"/>
        <w:rPr>
          <w:lang w:val="ru-RU"/>
        </w:rPr>
      </w:pPr>
      <w:r w:rsidRPr="00154F78">
        <w:rPr>
          <w:shd w:val="clear" w:color="auto" w:fill="FFFFFF"/>
          <w:lang w:val="ru-RU"/>
        </w:rPr>
        <w:t xml:space="preserve">В министерстве </w:t>
      </w:r>
      <w:r w:rsidRPr="00154F78">
        <w:rPr>
          <w:shd w:val="clear" w:color="auto" w:fill="C0C0C0"/>
          <w:lang w:val="ru-RU"/>
        </w:rPr>
        <w:t>строительства</w:t>
      </w:r>
      <w:r w:rsidRPr="00154F78">
        <w:rPr>
          <w:shd w:val="clear" w:color="auto" w:fill="FFFFFF"/>
          <w:lang w:val="ru-RU"/>
        </w:rPr>
        <w:t xml:space="preserve"> и архитектуры Ставропольского края прошли публичные слушания с </w:t>
      </w:r>
      <w:r w:rsidRPr="00154F78">
        <w:rPr>
          <w:shd w:val="clear" w:color="auto" w:fill="C0C0C0"/>
          <w:lang w:val="ru-RU"/>
        </w:rPr>
        <w:t>застройщиками</w:t>
      </w:r>
      <w:r w:rsidRPr="00154F78">
        <w:rPr>
          <w:shd w:val="clear" w:color="auto" w:fill="FFFFFF"/>
          <w:lang w:val="ru-RU"/>
        </w:rPr>
        <w:t xml:space="preserve"> региона в режиме видеоконференции по вопросам контрольно-надзорной деятельности в 2020 году. Возглавил совещание заместитель министра-начальник инспекции государственного строительного надзора Михаил Меликов. </w:t>
      </w:r>
    </w:p>
    <w:p w:rsidR="00C05378" w:rsidRPr="00154F78" w:rsidRDefault="00C05378" w:rsidP="00C05378">
      <w:pPr>
        <w:pStyle w:val="NormalExport"/>
        <w:rPr>
          <w:lang w:val="ru-RU"/>
        </w:rPr>
      </w:pPr>
      <w:r w:rsidRPr="00154F78">
        <w:rPr>
          <w:shd w:val="clear" w:color="auto" w:fill="FFFFFF"/>
          <w:lang w:val="ru-RU"/>
        </w:rPr>
        <w:lastRenderedPageBreak/>
        <w:t xml:space="preserve">В прошедшем году было проведено 1177 проверок на объектах капитального </w:t>
      </w:r>
      <w:r w:rsidRPr="00154F78">
        <w:rPr>
          <w:shd w:val="clear" w:color="auto" w:fill="C0C0C0"/>
          <w:lang w:val="ru-RU"/>
        </w:rPr>
        <w:t>строительства</w:t>
      </w:r>
      <w:r w:rsidRPr="00154F78">
        <w:rPr>
          <w:shd w:val="clear" w:color="auto" w:fill="FFFFFF"/>
          <w:lang w:val="ru-RU"/>
        </w:rPr>
        <w:t xml:space="preserve">, составлено 256 протоколов об административных правонарушениях. </w:t>
      </w:r>
    </w:p>
    <w:p w:rsidR="00C05378" w:rsidRPr="00154F78" w:rsidRDefault="00C05378" w:rsidP="00C05378">
      <w:pPr>
        <w:pStyle w:val="NormalExport"/>
        <w:rPr>
          <w:lang w:val="ru-RU"/>
        </w:rPr>
      </w:pPr>
      <w:r w:rsidRPr="00154F78">
        <w:rPr>
          <w:shd w:val="clear" w:color="auto" w:fill="FFFFFF"/>
          <w:lang w:val="ru-RU"/>
        </w:rPr>
        <w:t xml:space="preserve">Стоит отметить, что изменился вид наиболее распространенного нарушения. Если ранее это было </w:t>
      </w:r>
      <w:r w:rsidRPr="00154F78">
        <w:rPr>
          <w:shd w:val="clear" w:color="auto" w:fill="C0C0C0"/>
          <w:lang w:val="ru-RU"/>
        </w:rPr>
        <w:t>строительство</w:t>
      </w:r>
      <w:r w:rsidRPr="00154F78">
        <w:rPr>
          <w:shd w:val="clear" w:color="auto" w:fill="FFFFFF"/>
          <w:lang w:val="ru-RU"/>
        </w:rPr>
        <w:t xml:space="preserve"> без разрешения, то теперь </w:t>
      </w:r>
      <w:r w:rsidRPr="00154F78">
        <w:rPr>
          <w:shd w:val="clear" w:color="auto" w:fill="C0C0C0"/>
          <w:lang w:val="ru-RU"/>
        </w:rPr>
        <w:t>застройщики</w:t>
      </w:r>
      <w:r w:rsidRPr="00154F78">
        <w:rPr>
          <w:shd w:val="clear" w:color="auto" w:fill="FFFFFF"/>
          <w:lang w:val="ru-RU"/>
        </w:rPr>
        <w:t xml:space="preserve"> зачастую нарушают сроки направления документации о начале или завершении </w:t>
      </w:r>
      <w:r w:rsidRPr="00154F78">
        <w:rPr>
          <w:shd w:val="clear" w:color="auto" w:fill="C0C0C0"/>
          <w:lang w:val="ru-RU"/>
        </w:rPr>
        <w:t>строительства</w:t>
      </w:r>
      <w:r w:rsidRPr="00154F78">
        <w:rPr>
          <w:shd w:val="clear" w:color="auto" w:fill="FFFFFF"/>
          <w:lang w:val="ru-RU"/>
        </w:rPr>
        <w:t xml:space="preserve">. </w:t>
      </w:r>
    </w:p>
    <w:p w:rsidR="00C05378" w:rsidRPr="00154F78" w:rsidRDefault="00C05378" w:rsidP="00C05378">
      <w:pPr>
        <w:pStyle w:val="NormalExport"/>
        <w:rPr>
          <w:lang w:val="ru-RU"/>
        </w:rPr>
      </w:pPr>
      <w:r w:rsidRPr="00154F78">
        <w:rPr>
          <w:shd w:val="clear" w:color="auto" w:fill="FFFFFF"/>
          <w:lang w:val="ru-RU"/>
        </w:rPr>
        <w:t xml:space="preserve">Кроме того, за 2020 год министерством проведена 41 внеплановая проверка по контролю за долевым </w:t>
      </w:r>
      <w:r w:rsidRPr="00154F78">
        <w:rPr>
          <w:shd w:val="clear" w:color="auto" w:fill="C0C0C0"/>
          <w:lang w:val="ru-RU"/>
        </w:rPr>
        <w:t>строительством</w:t>
      </w:r>
      <w:r w:rsidRPr="00154F78">
        <w:rPr>
          <w:shd w:val="clear" w:color="auto" w:fill="FFFFFF"/>
          <w:lang w:val="ru-RU"/>
        </w:rPr>
        <w:t xml:space="preserve"> многоквартирных домов и иных объектов недвижимости. За нарушения в части долевого </w:t>
      </w:r>
      <w:r w:rsidRPr="00154F78">
        <w:rPr>
          <w:shd w:val="clear" w:color="auto" w:fill="C0C0C0"/>
          <w:lang w:val="ru-RU"/>
        </w:rPr>
        <w:t>строительства</w:t>
      </w:r>
      <w:r w:rsidRPr="00154F78">
        <w:rPr>
          <w:shd w:val="clear" w:color="auto" w:fill="FFFFFF"/>
          <w:lang w:val="ru-RU"/>
        </w:rPr>
        <w:t xml:space="preserve"> составлено 90 протоколов на сумму около 3 миллионов рублей. </w:t>
      </w:r>
    </w:p>
    <w:p w:rsidR="00C05378" w:rsidRPr="00154F78" w:rsidRDefault="00C05378" w:rsidP="00C05378">
      <w:pPr>
        <w:pStyle w:val="NormalExport"/>
        <w:rPr>
          <w:lang w:val="ru-RU"/>
        </w:rPr>
      </w:pPr>
      <w:r w:rsidRPr="00154F78">
        <w:rPr>
          <w:shd w:val="clear" w:color="auto" w:fill="FFFFFF"/>
          <w:lang w:val="ru-RU"/>
        </w:rPr>
        <w:t xml:space="preserve">- В настоящее время в регионе 57 </w:t>
      </w:r>
      <w:r w:rsidRPr="00154F78">
        <w:rPr>
          <w:shd w:val="clear" w:color="auto" w:fill="C0C0C0"/>
          <w:lang w:val="ru-RU"/>
        </w:rPr>
        <w:t>застройщиков</w:t>
      </w:r>
      <w:r w:rsidRPr="00154F78">
        <w:rPr>
          <w:shd w:val="clear" w:color="auto" w:fill="FFFFFF"/>
          <w:lang w:val="ru-RU"/>
        </w:rPr>
        <w:t xml:space="preserve"> осуществляют </w:t>
      </w:r>
      <w:r w:rsidRPr="00154F78">
        <w:rPr>
          <w:shd w:val="clear" w:color="auto" w:fill="C0C0C0"/>
          <w:lang w:val="ru-RU"/>
        </w:rPr>
        <w:t>строительство</w:t>
      </w:r>
      <w:r w:rsidRPr="00154F78">
        <w:rPr>
          <w:shd w:val="clear" w:color="auto" w:fill="FFFFFF"/>
          <w:lang w:val="ru-RU"/>
        </w:rPr>
        <w:t xml:space="preserve"> 113 проектов с привлечением денежных средств участников долевого </w:t>
      </w:r>
      <w:r w:rsidRPr="00154F78">
        <w:rPr>
          <w:shd w:val="clear" w:color="auto" w:fill="C0C0C0"/>
          <w:lang w:val="ru-RU"/>
        </w:rPr>
        <w:t>строительства</w:t>
      </w:r>
      <w:r w:rsidRPr="00154F78">
        <w:rPr>
          <w:shd w:val="clear" w:color="auto" w:fill="FFFFFF"/>
          <w:lang w:val="ru-RU"/>
        </w:rPr>
        <w:t xml:space="preserve">. С применением </w:t>
      </w:r>
      <w:r w:rsidRPr="00154F78">
        <w:rPr>
          <w:shd w:val="clear" w:color="auto" w:fill="C0C0C0"/>
          <w:lang w:val="ru-RU"/>
        </w:rPr>
        <w:t>эскроу-счетов</w:t>
      </w:r>
      <w:r w:rsidRPr="00154F78">
        <w:rPr>
          <w:shd w:val="clear" w:color="auto" w:fill="FFFFFF"/>
          <w:lang w:val="ru-RU"/>
        </w:rPr>
        <w:t xml:space="preserve"> строят 54% объектов, - прокомментировал глава министерства Валерий Савченко. </w:t>
      </w:r>
    </w:p>
    <w:p w:rsidR="00C05378" w:rsidRPr="00154F78" w:rsidRDefault="00C05378" w:rsidP="00C05378">
      <w:pPr>
        <w:pStyle w:val="NormalExport"/>
        <w:rPr>
          <w:lang w:val="ru-RU"/>
        </w:rPr>
      </w:pPr>
      <w:r w:rsidRPr="00154F78">
        <w:rPr>
          <w:shd w:val="clear" w:color="auto" w:fill="FFFFFF"/>
          <w:lang w:val="ru-RU"/>
        </w:rPr>
        <w:t xml:space="preserve">Также ставропольским </w:t>
      </w:r>
      <w:r w:rsidRPr="00154F78">
        <w:rPr>
          <w:shd w:val="clear" w:color="auto" w:fill="C0C0C0"/>
          <w:lang w:val="ru-RU"/>
        </w:rPr>
        <w:t>застройщикам</w:t>
      </w:r>
      <w:r w:rsidRPr="00154F78">
        <w:rPr>
          <w:shd w:val="clear" w:color="auto" w:fill="FFFFFF"/>
          <w:lang w:val="ru-RU"/>
        </w:rPr>
        <w:t xml:space="preserve"> рассказали о новых изменениях в законодательстве в области </w:t>
      </w:r>
      <w:r w:rsidRPr="00154F78">
        <w:rPr>
          <w:shd w:val="clear" w:color="auto" w:fill="C0C0C0"/>
          <w:lang w:val="ru-RU"/>
        </w:rPr>
        <w:t>строительства</w:t>
      </w:r>
      <w:r w:rsidRPr="00154F78">
        <w:rPr>
          <w:shd w:val="clear" w:color="auto" w:fill="FFFFFF"/>
          <w:lang w:val="ru-RU"/>
        </w:rPr>
        <w:t xml:space="preserve">. </w:t>
      </w:r>
    </w:p>
    <w:p w:rsidR="00C05378" w:rsidRPr="00154F78" w:rsidRDefault="00C05378" w:rsidP="00C05378">
      <w:pPr>
        <w:pStyle w:val="NormalExport"/>
        <w:rPr>
          <w:lang w:val="ru-RU"/>
        </w:rPr>
      </w:pPr>
      <w:r w:rsidRPr="00154F78">
        <w:rPr>
          <w:shd w:val="clear" w:color="auto" w:fill="FFFFFF"/>
          <w:lang w:val="ru-RU"/>
        </w:rPr>
        <w:t>ИТОГИ КОНТРОЛЬНО-НАДЗОРНОЙ ДЕЯТЕЛЬНОСТИ ЗА 2020 ГОД ПОДВЕЛИ В КРАЕВОМ МИНСТРОЕ</w:t>
      </w:r>
    </w:p>
    <w:p w:rsidR="00C05378" w:rsidRPr="00154F78" w:rsidRDefault="00C05378" w:rsidP="00C05378">
      <w:pPr>
        <w:pStyle w:val="ExportHyperlink"/>
        <w:rPr>
          <w:lang w:val="ru-RU"/>
        </w:rPr>
      </w:pPr>
      <w:hyperlink r:id="rId420" w:history="1">
        <w:r>
          <w:t>http</w:t>
        </w:r>
        <w:r w:rsidRPr="00154F78">
          <w:rPr>
            <w:lang w:val="ru-RU"/>
          </w:rPr>
          <w:t>://минстройск.рф/</w:t>
        </w:r>
        <w:r>
          <w:t>press</w:t>
        </w:r>
        <w:r w:rsidRPr="00154F78">
          <w:rPr>
            <w:lang w:val="ru-RU"/>
          </w:rPr>
          <w:t>-</w:t>
        </w:r>
        <w:r>
          <w:t>tsentr</w:t>
        </w:r>
        <w:r w:rsidRPr="00154F78">
          <w:rPr>
            <w:lang w:val="ru-RU"/>
          </w:rPr>
          <w:t>/</w:t>
        </w:r>
        <w:r>
          <w:t>novosti</w:t>
        </w:r>
        <w:r w:rsidRPr="00154F78">
          <w:rPr>
            <w:lang w:val="ru-RU"/>
          </w:rPr>
          <w:t>/</w:t>
        </w:r>
        <w:r>
          <w:t>itogi</w:t>
        </w:r>
        <w:r w:rsidRPr="00154F78">
          <w:rPr>
            <w:lang w:val="ru-RU"/>
          </w:rPr>
          <w:t>-</w:t>
        </w:r>
        <w:r>
          <w:t>kontrolno</w:t>
        </w:r>
        <w:r w:rsidRPr="00154F78">
          <w:rPr>
            <w:lang w:val="ru-RU"/>
          </w:rPr>
          <w:t>-</w:t>
        </w:r>
        <w:r>
          <w:t>nadzornoy</w:t>
        </w:r>
        <w:r w:rsidRPr="00154F78">
          <w:rPr>
            <w:lang w:val="ru-RU"/>
          </w:rPr>
          <w:t>-</w:t>
        </w:r>
        <w:r>
          <w:t>deyatelnosti</w:t>
        </w:r>
        <w:r w:rsidRPr="00154F78">
          <w:rPr>
            <w:lang w:val="ru-RU"/>
          </w:rPr>
          <w:t>-</w:t>
        </w:r>
        <w:r>
          <w:t>za</w:t>
        </w:r>
        <w:r w:rsidRPr="00154F78">
          <w:rPr>
            <w:lang w:val="ru-RU"/>
          </w:rPr>
          <w:t>-2020-</w:t>
        </w:r>
        <w:r>
          <w:t>god</w:t>
        </w:r>
        <w:r w:rsidRPr="00154F78">
          <w:rPr>
            <w:lang w:val="ru-RU"/>
          </w:rPr>
          <w:t>-</w:t>
        </w:r>
        <w:r>
          <w:t>podveli</w:t>
        </w:r>
        <w:r w:rsidRPr="00154F78">
          <w:rPr>
            <w:lang w:val="ru-RU"/>
          </w:rPr>
          <w:t>-</w:t>
        </w:r>
        <w:r>
          <w:t>v</w:t>
        </w:r>
        <w:r w:rsidRPr="00154F78">
          <w:rPr>
            <w:lang w:val="ru-RU"/>
          </w:rPr>
          <w:t>-</w:t>
        </w:r>
        <w:r>
          <w:t>kraevom</w:t>
        </w:r>
        <w:r w:rsidRPr="00154F78">
          <w:rPr>
            <w:lang w:val="ru-RU"/>
          </w:rPr>
          <w:t>-</w:t>
        </w:r>
        <w:r>
          <w:t>minstroe</w:t>
        </w:r>
        <w:r w:rsidRPr="00154F78">
          <w:rPr>
            <w:lang w:val="ru-RU"/>
          </w:rPr>
          <w:t>/</w:t>
        </w:r>
      </w:hyperlink>
    </w:p>
    <w:p w:rsidR="00C05378" w:rsidRDefault="00C05378" w:rsidP="00C05378">
      <w:pPr>
        <w:pStyle w:val="ReprintsHeader"/>
      </w:pPr>
      <w:bookmarkStart w:id="607" w:name="rep_list_3408643_1653262760"/>
      <w:r>
        <w:t>Похожие сообщения (4):</w:t>
      </w:r>
      <w:bookmarkEnd w:id="607"/>
    </w:p>
    <w:p w:rsidR="00C05378" w:rsidRDefault="00C05378" w:rsidP="00C05378">
      <w:pPr>
        <w:pStyle w:val="Reprints"/>
        <w:numPr>
          <w:ilvl w:val="0"/>
          <w:numId w:val="86"/>
        </w:numPr>
        <w:jc w:val="left"/>
      </w:pPr>
      <w:hyperlink r:id="rId421" w:history="1">
        <w:r>
          <w:rPr>
            <w:color w:val="0000FF"/>
            <w:u w:val="single"/>
          </w:rPr>
          <w:t>ИнфоСтавр (infostavr.ru), Ставрополь, 15 марта 2021, ИТОГИ КОНТРОЛЬНО-НАДЗОРНОЙ ДЕЯТЕЛЬНОСТИ ЗА 2020 ГОД ПОДВЕЛИ В КРАЕВОМ МИНСТРОЕ</w:t>
        </w:r>
      </w:hyperlink>
    </w:p>
    <w:p w:rsidR="00C05378" w:rsidRDefault="00C05378" w:rsidP="00C05378">
      <w:pPr>
        <w:pStyle w:val="Reprints"/>
        <w:numPr>
          <w:ilvl w:val="0"/>
          <w:numId w:val="86"/>
        </w:numPr>
        <w:jc w:val="left"/>
      </w:pPr>
      <w:hyperlink r:id="rId422" w:history="1">
        <w:r>
          <w:rPr>
            <w:color w:val="0000FF"/>
            <w:u w:val="single"/>
          </w:rPr>
          <w:t>Нефтекумский информационный портал (neftekumskiy.ru), Нефтекумск, 15 марта 2021, Итоги контрольно-надзорной деятельности за 2020 год подвели в минстрое Ставрополья</w:t>
        </w:r>
      </w:hyperlink>
    </w:p>
    <w:p w:rsidR="00C05378" w:rsidRDefault="00C05378" w:rsidP="00C05378">
      <w:pPr>
        <w:pStyle w:val="Reprints"/>
        <w:numPr>
          <w:ilvl w:val="0"/>
          <w:numId w:val="86"/>
        </w:numPr>
        <w:jc w:val="left"/>
      </w:pPr>
      <w:hyperlink r:id="rId423" w:history="1">
        <w:r>
          <w:rPr>
            <w:color w:val="0000FF"/>
            <w:u w:val="single"/>
          </w:rPr>
          <w:t>Красногвардейский информационный портал (krasno26.ru), с. Красногвардейское, 15 марта 2021, В краевом минстрое подвели итоги контрольно-надзорной деятельности за 2020 год</w:t>
        </w:r>
      </w:hyperlink>
    </w:p>
    <w:p w:rsidR="00C05378" w:rsidRDefault="00C05378" w:rsidP="00C05378">
      <w:pPr>
        <w:pStyle w:val="Reprints"/>
        <w:numPr>
          <w:ilvl w:val="0"/>
          <w:numId w:val="86"/>
        </w:numPr>
        <w:jc w:val="left"/>
      </w:pPr>
      <w:hyperlink r:id="rId424" w:history="1">
        <w:r>
          <w:rPr>
            <w:color w:val="0000FF"/>
            <w:u w:val="single"/>
          </w:rPr>
          <w:t>Арзгирский информационный портал (arzgir.ru), с. Арзгир, 15 марта 2021, Итоги контрольно-надзорной деятельности за 2020 год подвели в краевом минстрое</w:t>
        </w:r>
      </w:hyperlink>
    </w:p>
    <w:p w:rsidR="00C05378" w:rsidRPr="00154F78" w:rsidRDefault="00C05378" w:rsidP="00C05378">
      <w:pPr>
        <w:rPr>
          <w:lang w:val="ru-RU"/>
        </w:rPr>
      </w:pPr>
    </w:p>
    <w:p w:rsidR="00C05378" w:rsidRDefault="00C05378" w:rsidP="00C05378">
      <w:pPr>
        <w:pStyle w:val="affff2"/>
        <w:spacing w:before="120"/>
      </w:pPr>
      <w:bookmarkStart w:id="608" w:name="_Toc67077394"/>
      <w:r>
        <w:t>Строительный бизнес (ancb.ru), Москва, 15 марта 2021</w:t>
      </w:r>
      <w:bookmarkEnd w:id="608"/>
    </w:p>
    <w:p w:rsidR="00C05378" w:rsidRPr="00154F78" w:rsidRDefault="00C05378" w:rsidP="00C05378">
      <w:pPr>
        <w:pStyle w:val="afffc"/>
        <w:rPr>
          <w:lang w:val="ru-RU"/>
        </w:rPr>
      </w:pPr>
      <w:bookmarkStart w:id="609" w:name="txt_3408643_1653500746"/>
      <w:bookmarkStart w:id="610" w:name="_Toc67077395"/>
      <w:r w:rsidRPr="00154F78">
        <w:rPr>
          <w:lang w:val="ru-RU"/>
        </w:rPr>
        <w:t>Банки способны полностью покрыть потребности застройщиков по эскроу</w:t>
      </w:r>
      <w:bookmarkEnd w:id="609"/>
      <w:bookmarkEnd w:id="610"/>
    </w:p>
    <w:p w:rsidR="00C05378" w:rsidRPr="00154F78" w:rsidRDefault="00C05378" w:rsidP="00C05378">
      <w:pPr>
        <w:pStyle w:val="NormalExport"/>
        <w:rPr>
          <w:lang w:val="ru-RU"/>
        </w:rPr>
      </w:pPr>
      <w:r w:rsidRPr="00154F78">
        <w:rPr>
          <w:shd w:val="clear" w:color="auto" w:fill="FFFFFF"/>
          <w:lang w:val="ru-RU"/>
        </w:rPr>
        <w:t xml:space="preserve">Потенциал банковской системы превышает потребности </w:t>
      </w:r>
      <w:r w:rsidRPr="00154F78">
        <w:rPr>
          <w:shd w:val="clear" w:color="auto" w:fill="C0C0C0"/>
          <w:lang w:val="ru-RU"/>
        </w:rPr>
        <w:t>застройщиков</w:t>
      </w:r>
      <w:r w:rsidRPr="00154F78">
        <w:rPr>
          <w:shd w:val="clear" w:color="auto" w:fill="FFFFFF"/>
          <w:lang w:val="ru-RU"/>
        </w:rPr>
        <w:t xml:space="preserve"> в </w:t>
      </w:r>
      <w:r w:rsidRPr="00154F78">
        <w:rPr>
          <w:shd w:val="clear" w:color="auto" w:fill="C0C0C0"/>
          <w:lang w:val="ru-RU"/>
        </w:rPr>
        <w:t>проектном финансировании</w:t>
      </w:r>
      <w:r w:rsidRPr="00154F78">
        <w:rPr>
          <w:shd w:val="clear" w:color="auto" w:fill="FFFFFF"/>
          <w:lang w:val="ru-RU"/>
        </w:rPr>
        <w:t xml:space="preserve"> в 2-4 раза при любом сценарии развития рынка, сообщил ДОМ.РФ.</w:t>
      </w:r>
    </w:p>
    <w:p w:rsidR="00C05378" w:rsidRPr="00154F78" w:rsidRDefault="00C05378" w:rsidP="00C05378">
      <w:pPr>
        <w:pStyle w:val="NormalExport"/>
        <w:rPr>
          <w:lang w:val="ru-RU"/>
        </w:rPr>
      </w:pPr>
      <w:r w:rsidRPr="00154F78">
        <w:rPr>
          <w:shd w:val="clear" w:color="auto" w:fill="FFFFFF"/>
          <w:lang w:val="ru-RU"/>
        </w:rPr>
        <w:t xml:space="preserve">"Российские банки способны полностью покрыть растущие потребности </w:t>
      </w:r>
      <w:r w:rsidRPr="00154F78">
        <w:rPr>
          <w:shd w:val="clear" w:color="auto" w:fill="C0C0C0"/>
          <w:lang w:val="ru-RU"/>
        </w:rPr>
        <w:t>застройщиков</w:t>
      </w:r>
      <w:r w:rsidRPr="00154F78">
        <w:rPr>
          <w:shd w:val="clear" w:color="auto" w:fill="FFFFFF"/>
          <w:lang w:val="ru-RU"/>
        </w:rPr>
        <w:t xml:space="preserve"> в </w:t>
      </w:r>
      <w:r w:rsidRPr="00154F78">
        <w:rPr>
          <w:shd w:val="clear" w:color="auto" w:fill="C0C0C0"/>
          <w:lang w:val="ru-RU"/>
        </w:rPr>
        <w:t>проектном финансировании</w:t>
      </w:r>
      <w:r w:rsidRPr="00154F78">
        <w:rPr>
          <w:shd w:val="clear" w:color="auto" w:fill="FFFFFF"/>
          <w:lang w:val="ru-RU"/>
        </w:rPr>
        <w:t xml:space="preserve">. В частности, базовый сценарий развития этого сегмента кредитования предполагает потребность </w:t>
      </w:r>
      <w:r w:rsidRPr="00154F78">
        <w:rPr>
          <w:shd w:val="clear" w:color="auto" w:fill="C0C0C0"/>
          <w:lang w:val="ru-RU"/>
        </w:rPr>
        <w:t>застройщиков</w:t>
      </w:r>
      <w:r w:rsidRPr="00154F78">
        <w:rPr>
          <w:shd w:val="clear" w:color="auto" w:fill="FFFFFF"/>
          <w:lang w:val="ru-RU"/>
        </w:rPr>
        <w:t xml:space="preserve"> в 2025 году в 6,5 трлн рублей при потенциале банковской системы в 17,4 трлн рублей", - говорится в совместном исследовании ДОМ.РФ и Центра макроэкономического анализа и краткосрочного прогнозирования (ЦМАКП).</w:t>
      </w:r>
    </w:p>
    <w:p w:rsidR="00C05378" w:rsidRPr="00154F78" w:rsidRDefault="00C05378" w:rsidP="00C05378">
      <w:pPr>
        <w:pStyle w:val="NormalExport"/>
        <w:rPr>
          <w:lang w:val="ru-RU"/>
        </w:rPr>
      </w:pPr>
      <w:r w:rsidRPr="00154F78">
        <w:rPr>
          <w:shd w:val="clear" w:color="auto" w:fill="FFFFFF"/>
          <w:lang w:val="ru-RU"/>
        </w:rPr>
        <w:t xml:space="preserve">Более того, даже возможностей трех крупнейших банков (Сбербанк, ВТБ и Банк ДОМ.РФ) достаточно, чтобы </w:t>
      </w:r>
      <w:r w:rsidRPr="00154F78">
        <w:rPr>
          <w:shd w:val="clear" w:color="auto" w:fill="C0C0C0"/>
          <w:lang w:val="ru-RU"/>
        </w:rPr>
        <w:t>застройщики</w:t>
      </w:r>
      <w:r w:rsidRPr="00154F78">
        <w:rPr>
          <w:shd w:val="clear" w:color="auto" w:fill="FFFFFF"/>
          <w:lang w:val="ru-RU"/>
        </w:rPr>
        <w:t xml:space="preserve"> в ближайшие годы не испытывали нехватки банковского финансирования.</w:t>
      </w:r>
    </w:p>
    <w:p w:rsidR="00C05378" w:rsidRPr="00154F78" w:rsidRDefault="00C05378" w:rsidP="00C05378">
      <w:pPr>
        <w:pStyle w:val="NormalExport"/>
        <w:rPr>
          <w:lang w:val="ru-RU"/>
        </w:rPr>
      </w:pPr>
      <w:r w:rsidRPr="00154F78">
        <w:rPr>
          <w:shd w:val="clear" w:color="auto" w:fill="FFFFFF"/>
          <w:lang w:val="ru-RU"/>
        </w:rPr>
        <w:t xml:space="preserve">При этом, однако, возможности негосударственных банков существенно ниже. Чтобы активнее вовлекать в рынок и их средства, необходим полномасштабный запуск механизма инфраструктурных облигаций, отмечают авторы исследования. Это увеличит потенциал </w:t>
      </w:r>
      <w:r w:rsidRPr="00154F78">
        <w:rPr>
          <w:shd w:val="clear" w:color="auto" w:fill="C0C0C0"/>
          <w:lang w:val="ru-RU"/>
        </w:rPr>
        <w:t>проектного финансирования</w:t>
      </w:r>
      <w:r w:rsidRPr="00154F78">
        <w:rPr>
          <w:shd w:val="clear" w:color="auto" w:fill="FFFFFF"/>
          <w:lang w:val="ru-RU"/>
        </w:rPr>
        <w:t xml:space="preserve"> еще не 1,5 трлн рублей в год, з них порядка 136 млрд в год придется на средства негосударственных банков.</w:t>
      </w:r>
    </w:p>
    <w:p w:rsidR="00C05378" w:rsidRPr="00154F78" w:rsidRDefault="00C05378" w:rsidP="00C05378">
      <w:pPr>
        <w:pStyle w:val="NormalExport"/>
        <w:rPr>
          <w:lang w:val="ru-RU"/>
        </w:rPr>
      </w:pPr>
      <w:r w:rsidRPr="00154F78">
        <w:rPr>
          <w:shd w:val="clear" w:color="auto" w:fill="FFFFFF"/>
          <w:lang w:val="ru-RU"/>
        </w:rPr>
        <w:t xml:space="preserve">"Это новый для российского рынка инструмент, который поможет </w:t>
      </w:r>
      <w:r w:rsidRPr="00154F78">
        <w:rPr>
          <w:shd w:val="clear" w:color="auto" w:fill="C0C0C0"/>
          <w:lang w:val="ru-RU"/>
        </w:rPr>
        <w:t>застройщикам</w:t>
      </w:r>
      <w:r w:rsidRPr="00154F78">
        <w:rPr>
          <w:shd w:val="clear" w:color="auto" w:fill="FFFFFF"/>
          <w:lang w:val="ru-RU"/>
        </w:rPr>
        <w:t xml:space="preserve"> привлечь долгосрочные финансовые ресурсы на </w:t>
      </w:r>
      <w:r w:rsidRPr="00154F78">
        <w:rPr>
          <w:shd w:val="clear" w:color="auto" w:fill="C0C0C0"/>
          <w:lang w:val="ru-RU"/>
        </w:rPr>
        <w:t>строительство</w:t>
      </w:r>
      <w:r w:rsidRPr="00154F78">
        <w:rPr>
          <w:shd w:val="clear" w:color="auto" w:fill="FFFFFF"/>
          <w:lang w:val="ru-RU"/>
        </w:rPr>
        <w:t xml:space="preserve"> инженерной и социальной инфраструктуры. Как результат, экономика масштабных проектов жилищного </w:t>
      </w:r>
      <w:r w:rsidRPr="00154F78">
        <w:rPr>
          <w:shd w:val="clear" w:color="auto" w:fill="C0C0C0"/>
          <w:lang w:val="ru-RU"/>
        </w:rPr>
        <w:t>строительства</w:t>
      </w:r>
      <w:r w:rsidRPr="00154F78">
        <w:rPr>
          <w:shd w:val="clear" w:color="auto" w:fill="FFFFFF"/>
          <w:lang w:val="ru-RU"/>
        </w:rPr>
        <w:t xml:space="preserve"> с большой инфраструктурной нагрузкой улучшится и банки гораздо охотнее будут их кредитовать", - пояснил руководитель Аналитического центра ДОМ.РФ Михаил Гольдберг.</w:t>
      </w:r>
    </w:p>
    <w:p w:rsidR="00C05378" w:rsidRPr="00154F78" w:rsidRDefault="00C05378" w:rsidP="00C05378">
      <w:pPr>
        <w:pStyle w:val="NormalExport"/>
        <w:rPr>
          <w:lang w:val="ru-RU"/>
        </w:rPr>
      </w:pPr>
      <w:r w:rsidRPr="00154F78">
        <w:rPr>
          <w:shd w:val="clear" w:color="auto" w:fill="FFFFFF"/>
          <w:lang w:val="ru-RU"/>
        </w:rPr>
        <w:t xml:space="preserve">С 1 июля 2019 года российские </w:t>
      </w:r>
      <w:r w:rsidRPr="00154F78">
        <w:rPr>
          <w:shd w:val="clear" w:color="auto" w:fill="C0C0C0"/>
          <w:lang w:val="ru-RU"/>
        </w:rPr>
        <w:t>застройщики</w:t>
      </w:r>
      <w:r w:rsidRPr="00154F78">
        <w:rPr>
          <w:shd w:val="clear" w:color="auto" w:fill="FFFFFF"/>
          <w:lang w:val="ru-RU"/>
        </w:rPr>
        <w:t xml:space="preserve"> обязаны работать по </w:t>
      </w:r>
      <w:r w:rsidRPr="00154F78">
        <w:rPr>
          <w:shd w:val="clear" w:color="auto" w:fill="C0C0C0"/>
          <w:lang w:val="ru-RU"/>
        </w:rPr>
        <w:t>эскроу-счетам</w:t>
      </w:r>
      <w:r w:rsidRPr="00154F78">
        <w:rPr>
          <w:shd w:val="clear" w:color="auto" w:fill="FFFFFF"/>
          <w:lang w:val="ru-RU"/>
        </w:rPr>
        <w:t xml:space="preserve">, на которых аккумулируются средства граждан. Строительные компании не могут пользоваться этими деньгами до окончания работ, </w:t>
      </w:r>
      <w:r w:rsidRPr="00154F78">
        <w:rPr>
          <w:shd w:val="clear" w:color="auto" w:fill="C0C0C0"/>
          <w:lang w:val="ru-RU"/>
        </w:rPr>
        <w:t>застройщиков</w:t>
      </w:r>
      <w:r w:rsidRPr="00154F78">
        <w:rPr>
          <w:shd w:val="clear" w:color="auto" w:fill="FFFFFF"/>
          <w:lang w:val="ru-RU"/>
        </w:rPr>
        <w:t xml:space="preserve"> кредитуют банки. Ожидается, что полный переход </w:t>
      </w:r>
      <w:r w:rsidRPr="00154F78">
        <w:rPr>
          <w:shd w:val="clear" w:color="auto" w:fill="C0C0C0"/>
          <w:lang w:val="ru-RU"/>
        </w:rPr>
        <w:t>застройщиков</w:t>
      </w:r>
      <w:r w:rsidRPr="00154F78">
        <w:rPr>
          <w:shd w:val="clear" w:color="auto" w:fill="FFFFFF"/>
          <w:lang w:val="ru-RU"/>
        </w:rPr>
        <w:t xml:space="preserve"> на </w:t>
      </w:r>
      <w:r w:rsidRPr="00154F78">
        <w:rPr>
          <w:shd w:val="clear" w:color="auto" w:fill="C0C0C0"/>
          <w:lang w:val="ru-RU"/>
        </w:rPr>
        <w:t>счета эскроу</w:t>
      </w:r>
      <w:r w:rsidRPr="00154F78">
        <w:rPr>
          <w:shd w:val="clear" w:color="auto" w:fill="FFFFFF"/>
          <w:lang w:val="ru-RU"/>
        </w:rPr>
        <w:t xml:space="preserve"> будет завершен в ближайшие три года.</w:t>
      </w:r>
    </w:p>
    <w:p w:rsidR="00C05378" w:rsidRPr="00154F78" w:rsidRDefault="00C05378" w:rsidP="00C05378">
      <w:pPr>
        <w:pStyle w:val="NormalExport"/>
        <w:rPr>
          <w:lang w:val="ru-RU"/>
        </w:rPr>
      </w:pPr>
      <w:r w:rsidRPr="00154F78">
        <w:rPr>
          <w:shd w:val="clear" w:color="auto" w:fill="FFFFFF"/>
          <w:lang w:val="ru-RU"/>
        </w:rPr>
        <w:lastRenderedPageBreak/>
        <w:t xml:space="preserve">На 1 февраля 2021 года банки открыли кредитных линий в рамках </w:t>
      </w:r>
      <w:r w:rsidRPr="00154F78">
        <w:rPr>
          <w:shd w:val="clear" w:color="auto" w:fill="C0C0C0"/>
          <w:lang w:val="ru-RU"/>
        </w:rPr>
        <w:t>проектного финансирования</w:t>
      </w:r>
      <w:r w:rsidRPr="00154F78">
        <w:rPr>
          <w:shd w:val="clear" w:color="auto" w:fill="FFFFFF"/>
          <w:lang w:val="ru-RU"/>
        </w:rPr>
        <w:t xml:space="preserve"> более чем на 3 трлн рублей, из них 1,1 трлн уже выдано </w:t>
      </w:r>
      <w:r w:rsidRPr="00154F78">
        <w:rPr>
          <w:shd w:val="clear" w:color="auto" w:fill="C0C0C0"/>
          <w:lang w:val="ru-RU"/>
        </w:rPr>
        <w:t>девелоперам</w:t>
      </w:r>
      <w:r w:rsidRPr="00154F78">
        <w:rPr>
          <w:shd w:val="clear" w:color="auto" w:fill="FFFFFF"/>
          <w:lang w:val="ru-RU"/>
        </w:rPr>
        <w:t xml:space="preserve">. Сумма на </w:t>
      </w:r>
      <w:r w:rsidRPr="00154F78">
        <w:rPr>
          <w:shd w:val="clear" w:color="auto" w:fill="C0C0C0"/>
          <w:lang w:val="ru-RU"/>
        </w:rPr>
        <w:t>эскроу-счетах</w:t>
      </w:r>
      <w:r w:rsidRPr="00154F78">
        <w:rPr>
          <w:shd w:val="clear" w:color="auto" w:fill="FFFFFF"/>
          <w:lang w:val="ru-RU"/>
        </w:rPr>
        <w:t xml:space="preserve"> составила порядка 1,3 трлн рублей. </w:t>
      </w:r>
    </w:p>
    <w:p w:rsidR="00C05378" w:rsidRPr="00154F78" w:rsidRDefault="00C05378" w:rsidP="00C05378">
      <w:pPr>
        <w:pStyle w:val="NormalExport"/>
        <w:rPr>
          <w:lang w:val="ru-RU"/>
        </w:rPr>
      </w:pPr>
      <w:r w:rsidRPr="00154F78">
        <w:rPr>
          <w:shd w:val="clear" w:color="auto" w:fill="FFFFFF"/>
          <w:lang w:val="ru-RU"/>
        </w:rPr>
        <w:t xml:space="preserve">Банки способны полностью покрыть потребности </w:t>
      </w:r>
      <w:r w:rsidRPr="00154F78">
        <w:rPr>
          <w:shd w:val="clear" w:color="auto" w:fill="C0C0C0"/>
          <w:lang w:val="ru-RU"/>
        </w:rPr>
        <w:t>застройщиков</w:t>
      </w:r>
      <w:r w:rsidRPr="00154F78">
        <w:rPr>
          <w:shd w:val="clear" w:color="auto" w:fill="FFFFFF"/>
          <w:lang w:val="ru-RU"/>
        </w:rPr>
        <w:t xml:space="preserve"> по </w:t>
      </w:r>
      <w:r w:rsidRPr="00154F78">
        <w:rPr>
          <w:shd w:val="clear" w:color="auto" w:fill="C0C0C0"/>
          <w:lang w:val="ru-RU"/>
        </w:rPr>
        <w:t>эскроу</w:t>
      </w:r>
    </w:p>
    <w:p w:rsidR="00C05378" w:rsidRPr="00154F78" w:rsidRDefault="00C05378" w:rsidP="00C05378">
      <w:pPr>
        <w:pStyle w:val="ExportHyperlink"/>
        <w:rPr>
          <w:lang w:val="ru-RU"/>
        </w:rPr>
      </w:pPr>
      <w:hyperlink r:id="rId425" w:history="1">
        <w:r>
          <w:t>http</w:t>
        </w:r>
        <w:r w:rsidRPr="00154F78">
          <w:rPr>
            <w:lang w:val="ru-RU"/>
          </w:rPr>
          <w:t>://</w:t>
        </w:r>
        <w:r>
          <w:t>ancb</w:t>
        </w:r>
        <w:r w:rsidRPr="00154F78">
          <w:rPr>
            <w:lang w:val="ru-RU"/>
          </w:rPr>
          <w:t>.</w:t>
        </w:r>
        <w:r>
          <w:t>ru</w:t>
        </w:r>
        <w:r w:rsidRPr="00154F78">
          <w:rPr>
            <w:lang w:val="ru-RU"/>
          </w:rPr>
          <w:t>/</w:t>
        </w:r>
        <w:r>
          <w:t>news</w:t>
        </w:r>
        <w:r w:rsidRPr="00154F78">
          <w:rPr>
            <w:lang w:val="ru-RU"/>
          </w:rPr>
          <w:t>/</w:t>
        </w:r>
        <w:r>
          <w:t>read</w:t>
        </w:r>
        <w:r w:rsidRPr="00154F78">
          <w:rPr>
            <w:lang w:val="ru-RU"/>
          </w:rPr>
          <w:t>/10925</w:t>
        </w:r>
      </w:hyperlink>
    </w:p>
    <w:p w:rsidR="00C05378" w:rsidRDefault="00C05378" w:rsidP="00C05378">
      <w:pPr>
        <w:pStyle w:val="ReprintsHeader"/>
      </w:pPr>
      <w:bookmarkStart w:id="611" w:name="rep_list_3408643_1653500746"/>
      <w:r>
        <w:t>Похожие сообщения (5):</w:t>
      </w:r>
      <w:bookmarkEnd w:id="611"/>
    </w:p>
    <w:p w:rsidR="00C05378" w:rsidRDefault="00C05378" w:rsidP="00C05378">
      <w:pPr>
        <w:pStyle w:val="Reprints"/>
        <w:numPr>
          <w:ilvl w:val="0"/>
          <w:numId w:val="87"/>
        </w:numPr>
        <w:jc w:val="left"/>
      </w:pPr>
      <w:hyperlink r:id="rId426" w:history="1">
        <w:r>
          <w:rPr>
            <w:color w:val="0000FF"/>
            <w:u w:val="single"/>
          </w:rPr>
          <w:t>Московская городская служба недвижимости (mgsn.ru), Москва, 16 марта 2021, Потенциал банковской системы превышает потребности застройщиков в проектном финансировании</w:t>
        </w:r>
      </w:hyperlink>
    </w:p>
    <w:p w:rsidR="00C05378" w:rsidRDefault="00C05378" w:rsidP="00C05378">
      <w:pPr>
        <w:pStyle w:val="Reprints"/>
        <w:numPr>
          <w:ilvl w:val="0"/>
          <w:numId w:val="87"/>
        </w:numPr>
        <w:jc w:val="left"/>
      </w:pPr>
      <w:hyperlink r:id="rId427" w:history="1">
        <w:r>
          <w:rPr>
            <w:color w:val="0000FF"/>
            <w:u w:val="single"/>
          </w:rPr>
          <w:t>Портал строителей байкальского региона (псбр.рф), Иркутск, 15 марта 2021, Российские кредитные организации способны полностью покрыть потребности застройщиков в проектном финансировании. Даже хватит возможности трех банков</w:t>
        </w:r>
      </w:hyperlink>
    </w:p>
    <w:p w:rsidR="00C05378" w:rsidRDefault="00C05378" w:rsidP="00C05378">
      <w:pPr>
        <w:pStyle w:val="Reprints"/>
        <w:numPr>
          <w:ilvl w:val="0"/>
          <w:numId w:val="87"/>
        </w:numPr>
        <w:jc w:val="left"/>
      </w:pPr>
      <w:hyperlink r:id="rId428" w:history="1">
        <w:r>
          <w:rPr>
            <w:color w:val="0000FF"/>
            <w:u w:val="single"/>
          </w:rPr>
          <w:t>Advis.ru, Санкт-Петербург, 15 марта 2021, Российские банки способны полностью покрыть потребности застройщиков в проектном финансировании.</w:t>
        </w:r>
      </w:hyperlink>
    </w:p>
    <w:p w:rsidR="00C05378" w:rsidRDefault="00C05378" w:rsidP="00C05378">
      <w:pPr>
        <w:pStyle w:val="Reprints"/>
        <w:numPr>
          <w:ilvl w:val="0"/>
          <w:numId w:val="87"/>
        </w:numPr>
        <w:jc w:val="left"/>
      </w:pPr>
      <w:hyperlink r:id="rId429" w:history="1">
        <w:r>
          <w:rPr>
            <w:color w:val="0000FF"/>
            <w:u w:val="single"/>
          </w:rPr>
          <w:t>Tatre (tatre.ru), Казань, 15 марта 2021, Банки в России способны полностью покрыть потребности застройщиков в проектном финансировании</w:t>
        </w:r>
      </w:hyperlink>
    </w:p>
    <w:p w:rsidR="00C05378" w:rsidRDefault="00C05378" w:rsidP="00C05378">
      <w:pPr>
        <w:pStyle w:val="Reprints"/>
        <w:numPr>
          <w:ilvl w:val="0"/>
          <w:numId w:val="87"/>
        </w:numPr>
        <w:jc w:val="left"/>
      </w:pPr>
      <w:hyperlink r:id="rId430" w:history="1">
        <w:r>
          <w:rPr>
            <w:color w:val="0000FF"/>
            <w:u w:val="single"/>
          </w:rPr>
          <w:t>Rosinvest.com, Москва, 15 марта 2021, Российские банки способны полностью покрыть потребности застройщиков в проектном финансировании</w:t>
        </w:r>
      </w:hyperlink>
    </w:p>
    <w:p w:rsidR="00C05378" w:rsidRPr="00154F78" w:rsidRDefault="00C05378" w:rsidP="00C05378">
      <w:pPr>
        <w:rPr>
          <w:lang w:val="ru-RU"/>
        </w:rPr>
      </w:pPr>
    </w:p>
    <w:p w:rsidR="00C05378" w:rsidRDefault="00C05378" w:rsidP="00C05378">
      <w:pPr>
        <w:pStyle w:val="affff2"/>
        <w:spacing w:before="120"/>
      </w:pPr>
      <w:bookmarkStart w:id="612" w:name="_Toc67077396"/>
      <w:r>
        <w:t>Bsn.ru, Москва, 15 марта 2021</w:t>
      </w:r>
      <w:bookmarkEnd w:id="612"/>
    </w:p>
    <w:p w:rsidR="00C05378" w:rsidRPr="00154F78" w:rsidRDefault="00C05378" w:rsidP="00C05378">
      <w:pPr>
        <w:pStyle w:val="afffc"/>
        <w:rPr>
          <w:lang w:val="ru-RU"/>
        </w:rPr>
      </w:pPr>
      <w:bookmarkStart w:id="613" w:name="txt_3408643_1653370560"/>
      <w:bookmarkStart w:id="614" w:name="_Toc67077397"/>
      <w:r w:rsidRPr="00154F78">
        <w:rPr>
          <w:lang w:val="ru-RU"/>
        </w:rPr>
        <w:t>Число эскроу-проектов выросло в 2,5 раза</w:t>
      </w:r>
      <w:bookmarkEnd w:id="613"/>
      <w:bookmarkEnd w:id="614"/>
    </w:p>
    <w:p w:rsidR="00C05378" w:rsidRPr="00154F78" w:rsidRDefault="00C05378" w:rsidP="00C05378">
      <w:pPr>
        <w:pStyle w:val="NormalExport"/>
        <w:rPr>
          <w:lang w:val="ru-RU"/>
        </w:rPr>
      </w:pPr>
      <w:r w:rsidRPr="00154F78">
        <w:rPr>
          <w:shd w:val="clear" w:color="auto" w:fill="FFFFFF"/>
          <w:lang w:val="ru-RU"/>
        </w:rPr>
        <w:t xml:space="preserve">За год в Санкт-Петербурге доля проектов, реализуемых через </w:t>
      </w:r>
      <w:r w:rsidRPr="00154F78">
        <w:rPr>
          <w:shd w:val="clear" w:color="auto" w:fill="C0C0C0"/>
          <w:lang w:val="ru-RU"/>
        </w:rPr>
        <w:t>эскроу-счета</w:t>
      </w:r>
      <w:r w:rsidRPr="00154F78">
        <w:rPr>
          <w:shd w:val="clear" w:color="auto" w:fill="FFFFFF"/>
          <w:lang w:val="ru-RU"/>
        </w:rPr>
        <w:t>, увеличилась в 2,5 раза.</w:t>
      </w:r>
    </w:p>
    <w:p w:rsidR="00C05378" w:rsidRPr="00154F78" w:rsidRDefault="00C05378" w:rsidP="00C05378">
      <w:pPr>
        <w:pStyle w:val="NormalExport"/>
        <w:rPr>
          <w:lang w:val="ru-RU"/>
        </w:rPr>
      </w:pPr>
      <w:r w:rsidRPr="00154F78">
        <w:rPr>
          <w:shd w:val="clear" w:color="auto" w:fill="FFFFFF"/>
          <w:lang w:val="ru-RU"/>
        </w:rPr>
        <w:t xml:space="preserve">По данным Консалтингового центра "Петербургская Недвижимость", за год доля предложения жилья на первичном рынке, которое продается через </w:t>
      </w:r>
      <w:r w:rsidRPr="00154F78">
        <w:rPr>
          <w:shd w:val="clear" w:color="auto" w:fill="C0C0C0"/>
          <w:lang w:val="ru-RU"/>
        </w:rPr>
        <w:t>эскроу</w:t>
      </w:r>
      <w:r w:rsidRPr="00154F78">
        <w:rPr>
          <w:shd w:val="clear" w:color="auto" w:fill="FFFFFF"/>
          <w:lang w:val="ru-RU"/>
        </w:rPr>
        <w:t xml:space="preserve">, выросла в 2,5 раза - с 15% до 39%. С каждым годом число таких проектов будет увеличиваться. Среди объектов, стартовавших в 2020 году, их доля достигает почти 60%. Например, в феврале холдинг </w:t>
      </w:r>
      <w:r>
        <w:rPr>
          <w:shd w:val="clear" w:color="auto" w:fill="FFFFFF"/>
        </w:rPr>
        <w:t>Setl</w:t>
      </w:r>
      <w:r w:rsidRPr="00154F78">
        <w:rPr>
          <w:shd w:val="clear" w:color="auto" w:fill="FFFFFF"/>
          <w:lang w:val="ru-RU"/>
        </w:rPr>
        <w:t xml:space="preserve"> </w:t>
      </w:r>
      <w:r>
        <w:rPr>
          <w:shd w:val="clear" w:color="auto" w:fill="FFFFFF"/>
        </w:rPr>
        <w:t>Group</w:t>
      </w:r>
      <w:r w:rsidRPr="00154F78">
        <w:rPr>
          <w:shd w:val="clear" w:color="auto" w:fill="FFFFFF"/>
          <w:lang w:val="ru-RU"/>
        </w:rPr>
        <w:t xml:space="preserve"> и Банк "Санкт-Петербург" заключил договоры на финансирование </w:t>
      </w:r>
      <w:r w:rsidRPr="00154F78">
        <w:rPr>
          <w:shd w:val="clear" w:color="auto" w:fill="C0C0C0"/>
          <w:lang w:val="ru-RU"/>
        </w:rPr>
        <w:t>строительства</w:t>
      </w:r>
      <w:r w:rsidRPr="00154F78">
        <w:rPr>
          <w:shd w:val="clear" w:color="auto" w:fill="FFFFFF"/>
          <w:lang w:val="ru-RU"/>
        </w:rPr>
        <w:t xml:space="preserve"> 3-5 очередей проекта "Солнечный город. Резиденции" на общую сумму 6 млрд рублей сроком до декабря 2023 года. ЖК "Солнечный город. Резиденции" - малоэтажный проект квартальной застройки в Красносельском районе. Здесь предполагается </w:t>
      </w:r>
      <w:r w:rsidRPr="00154F78">
        <w:rPr>
          <w:shd w:val="clear" w:color="auto" w:fill="C0C0C0"/>
          <w:lang w:val="ru-RU"/>
        </w:rPr>
        <w:t>строительство</w:t>
      </w:r>
      <w:r w:rsidRPr="00154F78">
        <w:rPr>
          <w:shd w:val="clear" w:color="auto" w:fill="FFFFFF"/>
          <w:lang w:val="ru-RU"/>
        </w:rPr>
        <w:t xml:space="preserve"> около 300 тыс. кв. м жилья и коммерческой недвижимости. Завершить возведение 3-5 очередей планируется в 3 квартале 2022 года.</w:t>
      </w:r>
    </w:p>
    <w:p w:rsidR="00C05378" w:rsidRPr="00154F78" w:rsidRDefault="00C05378" w:rsidP="00C05378">
      <w:pPr>
        <w:pStyle w:val="NormalExport"/>
        <w:rPr>
          <w:lang w:val="ru-RU"/>
        </w:rPr>
      </w:pPr>
      <w:r w:rsidRPr="00154F78">
        <w:rPr>
          <w:shd w:val="clear" w:color="auto" w:fill="FFFFFF"/>
          <w:lang w:val="ru-RU"/>
        </w:rPr>
        <w:t xml:space="preserve">В связи с переходом на </w:t>
      </w:r>
      <w:r w:rsidRPr="00154F78">
        <w:rPr>
          <w:shd w:val="clear" w:color="auto" w:fill="C0C0C0"/>
          <w:lang w:val="ru-RU"/>
        </w:rPr>
        <w:t>эскроу</w:t>
      </w:r>
      <w:r w:rsidRPr="00154F78">
        <w:rPr>
          <w:shd w:val="clear" w:color="auto" w:fill="FFFFFF"/>
          <w:lang w:val="ru-RU"/>
        </w:rPr>
        <w:t xml:space="preserve">, меняются и стратегии </w:t>
      </w:r>
      <w:r w:rsidRPr="00154F78">
        <w:rPr>
          <w:shd w:val="clear" w:color="auto" w:fill="C0C0C0"/>
          <w:lang w:val="ru-RU"/>
        </w:rPr>
        <w:t>застройщиков</w:t>
      </w:r>
      <w:r w:rsidRPr="00154F78">
        <w:rPr>
          <w:shd w:val="clear" w:color="auto" w:fill="FFFFFF"/>
          <w:lang w:val="ru-RU"/>
        </w:rPr>
        <w:t xml:space="preserve">. "Ранее большой объем квартир реализовывался на старте </w:t>
      </w:r>
      <w:r w:rsidRPr="00154F78">
        <w:rPr>
          <w:shd w:val="clear" w:color="auto" w:fill="C0C0C0"/>
          <w:lang w:val="ru-RU"/>
        </w:rPr>
        <w:t>строительства</w:t>
      </w:r>
      <w:r w:rsidRPr="00154F78">
        <w:rPr>
          <w:shd w:val="clear" w:color="auto" w:fill="FFFFFF"/>
          <w:lang w:val="ru-RU"/>
        </w:rPr>
        <w:t xml:space="preserve"> по более низким ценам для привлечения дольщиков. При использовании новой схемы финансирования </w:t>
      </w:r>
      <w:r w:rsidRPr="00154F78">
        <w:rPr>
          <w:shd w:val="clear" w:color="auto" w:fill="C0C0C0"/>
          <w:lang w:val="ru-RU"/>
        </w:rPr>
        <w:t>девелоперы</w:t>
      </w:r>
      <w:r w:rsidRPr="00154F78">
        <w:rPr>
          <w:shd w:val="clear" w:color="auto" w:fill="FFFFFF"/>
          <w:lang w:val="ru-RU"/>
        </w:rPr>
        <w:t xml:space="preserve"> планируют продажи более равномерными темпами, сохраняя объем предложения и на высокой стадии готовности объектов", - прокомментировала ситуацию на рынке руководитель Консалтингового центра "Петербургская Недвижимость" Ольга Трошева.</w:t>
      </w:r>
    </w:p>
    <w:p w:rsidR="00C05378" w:rsidRDefault="00C05378" w:rsidP="00C05378">
      <w:pPr>
        <w:pStyle w:val="NormalExport"/>
      </w:pPr>
      <w:r>
        <w:rPr>
          <w:shd w:val="clear" w:color="auto" w:fill="FFFFFF"/>
        </w:rPr>
        <w:t xml:space="preserve">bsn.ru </w:t>
      </w:r>
    </w:p>
    <w:p w:rsidR="00C05378" w:rsidRDefault="00C05378" w:rsidP="00C05378">
      <w:pPr>
        <w:pStyle w:val="ExportHyperlink"/>
      </w:pPr>
      <w:hyperlink r:id="rId431" w:history="1">
        <w:r>
          <w:t>https://www.bsn.ru/news/construction/spb/47109_chislo_eskrouproektov_vyroslo_v_25_raza/</w:t>
        </w:r>
      </w:hyperlink>
    </w:p>
    <w:p w:rsidR="00C05378" w:rsidRDefault="00C05378" w:rsidP="00C05378"/>
    <w:p w:rsidR="00C05378" w:rsidRDefault="00C05378" w:rsidP="00C05378">
      <w:pPr>
        <w:pStyle w:val="affff2"/>
        <w:spacing w:before="120"/>
      </w:pPr>
      <w:bookmarkStart w:id="615" w:name="_Toc67077398"/>
      <w:r>
        <w:t>Bn.ru, Санкт-Петербург, 15 марта 2021</w:t>
      </w:r>
      <w:bookmarkEnd w:id="615"/>
    </w:p>
    <w:p w:rsidR="00C05378" w:rsidRPr="00154F78" w:rsidRDefault="00C05378" w:rsidP="00C05378">
      <w:pPr>
        <w:pStyle w:val="afffc"/>
        <w:rPr>
          <w:lang w:val="ru-RU"/>
        </w:rPr>
      </w:pPr>
      <w:bookmarkStart w:id="616" w:name="txt_3408643_1653208590"/>
      <w:bookmarkStart w:id="617" w:name="_Toc67077399"/>
      <w:r w:rsidRPr="00154F78">
        <w:rPr>
          <w:lang w:val="ru-RU"/>
        </w:rPr>
        <w:t>Девелоперы будут строить столько жилья, сколько можно будет продать</w:t>
      </w:r>
      <w:bookmarkEnd w:id="616"/>
      <w:bookmarkEnd w:id="617"/>
    </w:p>
    <w:p w:rsidR="00C05378" w:rsidRPr="00154F78" w:rsidRDefault="00C05378" w:rsidP="00C05378">
      <w:pPr>
        <w:pStyle w:val="NormalExport"/>
        <w:rPr>
          <w:lang w:val="ru-RU"/>
        </w:rPr>
      </w:pPr>
      <w:r w:rsidRPr="00154F78">
        <w:rPr>
          <w:shd w:val="clear" w:color="auto" w:fill="FFFFFF"/>
          <w:lang w:val="ru-RU"/>
        </w:rPr>
        <w:t xml:space="preserve">Рынок недвижимости - это саморегулируемая система, поэтому </w:t>
      </w:r>
      <w:r w:rsidRPr="00154F78">
        <w:rPr>
          <w:shd w:val="clear" w:color="auto" w:fill="C0C0C0"/>
          <w:lang w:val="ru-RU"/>
        </w:rPr>
        <w:t>девелоперы</w:t>
      </w:r>
      <w:r w:rsidRPr="00154F78">
        <w:rPr>
          <w:shd w:val="clear" w:color="auto" w:fill="FFFFFF"/>
          <w:lang w:val="ru-RU"/>
        </w:rPr>
        <w:t xml:space="preserve"> будут строить столько жилья, сколько можно будет продать. </w:t>
      </w:r>
    </w:p>
    <w:p w:rsidR="00C05378" w:rsidRPr="00154F78" w:rsidRDefault="00C05378" w:rsidP="00C05378">
      <w:pPr>
        <w:pStyle w:val="NormalExport"/>
        <w:rPr>
          <w:lang w:val="ru-RU"/>
        </w:rPr>
      </w:pPr>
      <w:r w:rsidRPr="00154F78">
        <w:rPr>
          <w:shd w:val="clear" w:color="auto" w:fill="FFFFFF"/>
          <w:lang w:val="ru-RU"/>
        </w:rPr>
        <w:t xml:space="preserve">Об этом рассказала </w:t>
      </w:r>
      <w:r>
        <w:rPr>
          <w:shd w:val="clear" w:color="auto" w:fill="FFFFFF"/>
        </w:rPr>
        <w:t>BN</w:t>
      </w:r>
      <w:r w:rsidRPr="00154F78">
        <w:rPr>
          <w:shd w:val="clear" w:color="auto" w:fill="FFFFFF"/>
          <w:lang w:val="ru-RU"/>
        </w:rPr>
        <w:t>.</w:t>
      </w:r>
      <w:r>
        <w:rPr>
          <w:shd w:val="clear" w:color="auto" w:fill="FFFFFF"/>
        </w:rPr>
        <w:t>ru</w:t>
      </w:r>
      <w:r w:rsidRPr="00154F78">
        <w:rPr>
          <w:shd w:val="clear" w:color="auto" w:fill="FFFFFF"/>
          <w:lang w:val="ru-RU"/>
        </w:rPr>
        <w:t xml:space="preserve"> директор департамента рекламы и маркетинга ГК "Полис Групп" Ольга Ульянова.</w:t>
      </w:r>
    </w:p>
    <w:p w:rsidR="00C05378" w:rsidRPr="00154F78" w:rsidRDefault="00C05378" w:rsidP="00C05378">
      <w:pPr>
        <w:pStyle w:val="NormalExport"/>
        <w:rPr>
          <w:lang w:val="ru-RU"/>
        </w:rPr>
      </w:pPr>
      <w:r w:rsidRPr="00154F78">
        <w:rPr>
          <w:shd w:val="clear" w:color="auto" w:fill="FFFFFF"/>
          <w:lang w:val="ru-RU"/>
        </w:rPr>
        <w:t>"Есть законы экономики. Чем выше цена, тем меньше спрос. Вслед за спросом сокращается и количество предложения", - пояснила она.</w:t>
      </w:r>
    </w:p>
    <w:p w:rsidR="00C05378" w:rsidRPr="00154F78" w:rsidRDefault="00C05378" w:rsidP="00C05378">
      <w:pPr>
        <w:pStyle w:val="NormalExport"/>
        <w:rPr>
          <w:lang w:val="ru-RU"/>
        </w:rPr>
      </w:pPr>
      <w:r w:rsidRPr="00154F78">
        <w:rPr>
          <w:shd w:val="clear" w:color="auto" w:fill="FFFFFF"/>
          <w:lang w:val="ru-RU"/>
        </w:rPr>
        <w:t>При этом эксперт напомнила, что рост цен в одной области тянет за собой рост цен в других областях.</w:t>
      </w:r>
    </w:p>
    <w:p w:rsidR="00C05378" w:rsidRPr="00154F78" w:rsidRDefault="00C05378" w:rsidP="00C05378">
      <w:pPr>
        <w:pStyle w:val="NormalExport"/>
        <w:rPr>
          <w:lang w:val="ru-RU"/>
        </w:rPr>
      </w:pPr>
      <w:r w:rsidRPr="00154F78">
        <w:rPr>
          <w:shd w:val="clear" w:color="auto" w:fill="FFFFFF"/>
          <w:lang w:val="ru-RU"/>
        </w:rPr>
        <w:lastRenderedPageBreak/>
        <w:t xml:space="preserve">"У нас постоянно растут тарифы на ресурсы, грузоперевозки. Повышается стоимость материалов, работ, особенно если эти работы проводятся на иностранном оборудовании. Растет и стоимость кредитов - при схеме </w:t>
      </w:r>
      <w:r w:rsidRPr="00154F78">
        <w:rPr>
          <w:shd w:val="clear" w:color="auto" w:fill="C0C0C0"/>
          <w:lang w:val="ru-RU"/>
        </w:rPr>
        <w:t>проектного финансирования</w:t>
      </w:r>
      <w:r w:rsidRPr="00154F78">
        <w:rPr>
          <w:shd w:val="clear" w:color="auto" w:fill="FFFFFF"/>
          <w:lang w:val="ru-RU"/>
        </w:rPr>
        <w:t xml:space="preserve"> этот фактор также очень значим", - отметила она.</w:t>
      </w:r>
    </w:p>
    <w:p w:rsidR="00C05378" w:rsidRPr="00154F78" w:rsidRDefault="00C05378" w:rsidP="00C05378">
      <w:pPr>
        <w:pStyle w:val="NormalExport"/>
        <w:rPr>
          <w:lang w:val="ru-RU"/>
        </w:rPr>
      </w:pPr>
      <w:r w:rsidRPr="00154F78">
        <w:rPr>
          <w:shd w:val="clear" w:color="auto" w:fill="FFFFFF"/>
          <w:lang w:val="ru-RU"/>
        </w:rPr>
        <w:t xml:space="preserve">Подробнее читайте в статье "Как разобраться с тем, что происходит на рынке недвижимости". </w:t>
      </w:r>
    </w:p>
    <w:p w:rsidR="00C05378" w:rsidRPr="00154F78" w:rsidRDefault="00C05378" w:rsidP="00C05378">
      <w:pPr>
        <w:pStyle w:val="ExportHyperlink"/>
        <w:rPr>
          <w:lang w:val="ru-RU"/>
        </w:rPr>
      </w:pPr>
      <w:hyperlink r:id="rId432" w:history="1">
        <w:r>
          <w:t>https</w:t>
        </w:r>
        <w:r w:rsidRPr="00154F78">
          <w:rPr>
            <w:lang w:val="ru-RU"/>
          </w:rPr>
          <w:t>://</w:t>
        </w:r>
        <w:r>
          <w:t>www</w:t>
        </w:r>
        <w:r w:rsidRPr="00154F78">
          <w:rPr>
            <w:lang w:val="ru-RU"/>
          </w:rPr>
          <w:t>.</w:t>
        </w:r>
        <w:r>
          <w:t>bn</w:t>
        </w:r>
        <w:r w:rsidRPr="00154F78">
          <w:rPr>
            <w:lang w:val="ru-RU"/>
          </w:rPr>
          <w:t>.</w:t>
        </w:r>
        <w:r>
          <w:t>ru</w:t>
        </w:r>
        <w:r w:rsidRPr="00154F78">
          <w:rPr>
            <w:lang w:val="ru-RU"/>
          </w:rPr>
          <w:t>/</w:t>
        </w:r>
        <w:r>
          <w:t>gazeta</w:t>
        </w:r>
        <w:r w:rsidRPr="00154F78">
          <w:rPr>
            <w:lang w:val="ru-RU"/>
          </w:rPr>
          <w:t>/</w:t>
        </w:r>
        <w:r>
          <w:t>news</w:t>
        </w:r>
        <w:r w:rsidRPr="00154F78">
          <w:rPr>
            <w:lang w:val="ru-RU"/>
          </w:rPr>
          <w:t>/263514/</w:t>
        </w:r>
      </w:hyperlink>
    </w:p>
    <w:p w:rsidR="00C05378" w:rsidRPr="00154F78" w:rsidRDefault="00C05378" w:rsidP="00C05378">
      <w:pPr>
        <w:rPr>
          <w:lang w:val="ru-RU"/>
        </w:rPr>
      </w:pPr>
    </w:p>
    <w:p w:rsidR="00C05378" w:rsidRDefault="00C05378" w:rsidP="00C05378">
      <w:pPr>
        <w:pStyle w:val="affff2"/>
        <w:spacing w:before="120"/>
      </w:pPr>
      <w:bookmarkStart w:id="618" w:name="_Toc67077400"/>
      <w:r>
        <w:t>РБК Недвижимость (realty.rbc.ru), Москва, 15 марта 2021</w:t>
      </w:r>
      <w:bookmarkEnd w:id="618"/>
    </w:p>
    <w:p w:rsidR="00C05378" w:rsidRPr="00154F78" w:rsidRDefault="00C05378" w:rsidP="00C05378">
      <w:pPr>
        <w:pStyle w:val="afffc"/>
        <w:rPr>
          <w:lang w:val="ru-RU"/>
        </w:rPr>
      </w:pPr>
      <w:bookmarkStart w:id="619" w:name="txt_3408643_1653190775"/>
      <w:bookmarkStart w:id="620" w:name="_Toc67077401"/>
      <w:r w:rsidRPr="00154F78">
        <w:rPr>
          <w:lang w:val="ru-RU"/>
        </w:rPr>
        <w:t>"Дом.РФ" оценил объем проектного финансирования к 2025 году в ₽6,5 трлн</w:t>
      </w:r>
      <w:bookmarkEnd w:id="619"/>
      <w:bookmarkEnd w:id="620"/>
    </w:p>
    <w:p w:rsidR="00C05378" w:rsidRPr="00154F78" w:rsidRDefault="00C05378" w:rsidP="00C05378">
      <w:pPr>
        <w:pStyle w:val="affff1"/>
        <w:jc w:val="left"/>
        <w:rPr>
          <w:lang w:val="ru-RU"/>
        </w:rPr>
      </w:pPr>
      <w:r w:rsidRPr="00154F78">
        <w:rPr>
          <w:lang w:val="ru-RU"/>
        </w:rPr>
        <w:t>Автор: Велесевич Сергей</w:t>
      </w:r>
    </w:p>
    <w:p w:rsidR="00C05378" w:rsidRPr="00154F78" w:rsidRDefault="00C05378" w:rsidP="00C05378">
      <w:pPr>
        <w:pStyle w:val="NormalExport"/>
        <w:rPr>
          <w:lang w:val="ru-RU"/>
        </w:rPr>
      </w:pPr>
      <w:r w:rsidRPr="00154F78">
        <w:rPr>
          <w:shd w:val="clear" w:color="auto" w:fill="FFFFFF"/>
          <w:lang w:val="ru-RU"/>
        </w:rPr>
        <w:t xml:space="preserve">Покрыть потребности </w:t>
      </w:r>
      <w:r w:rsidRPr="00154F78">
        <w:rPr>
          <w:shd w:val="clear" w:color="auto" w:fill="C0C0C0"/>
          <w:lang w:val="ru-RU"/>
        </w:rPr>
        <w:t>застройщиков</w:t>
      </w:r>
      <w:r w:rsidRPr="00154F78">
        <w:rPr>
          <w:shd w:val="clear" w:color="auto" w:fill="FFFFFF"/>
          <w:lang w:val="ru-RU"/>
        </w:rPr>
        <w:t xml:space="preserve"> с лихвой смогут три крупнейших игрока рынка - Сбербанк, ВТБ и банк "Дом.РФ", говорится в исследовании </w:t>
      </w:r>
    </w:p>
    <w:p w:rsidR="00C05378" w:rsidRPr="00154F78" w:rsidRDefault="00C05378" w:rsidP="00C05378">
      <w:pPr>
        <w:pStyle w:val="NormalExport"/>
        <w:rPr>
          <w:lang w:val="ru-RU"/>
        </w:rPr>
      </w:pPr>
      <w:r w:rsidRPr="00154F78">
        <w:rPr>
          <w:shd w:val="clear" w:color="auto" w:fill="FFFFFF"/>
          <w:lang w:val="ru-RU"/>
        </w:rPr>
        <w:t xml:space="preserve">Согласно базовому сценарию, потребность российских </w:t>
      </w:r>
      <w:r w:rsidRPr="00154F78">
        <w:rPr>
          <w:shd w:val="clear" w:color="auto" w:fill="C0C0C0"/>
          <w:lang w:val="ru-RU"/>
        </w:rPr>
        <w:t>застройщиков</w:t>
      </w:r>
      <w:r w:rsidRPr="00154F78">
        <w:rPr>
          <w:shd w:val="clear" w:color="auto" w:fill="FFFFFF"/>
          <w:lang w:val="ru-RU"/>
        </w:rPr>
        <w:t xml:space="preserve"> в </w:t>
      </w:r>
      <w:r w:rsidRPr="00154F78">
        <w:rPr>
          <w:shd w:val="clear" w:color="auto" w:fill="C0C0C0"/>
          <w:lang w:val="ru-RU"/>
        </w:rPr>
        <w:t>проектном финансировании</w:t>
      </w:r>
      <w:r w:rsidRPr="00154F78">
        <w:rPr>
          <w:shd w:val="clear" w:color="auto" w:fill="FFFFFF"/>
          <w:lang w:val="ru-RU"/>
        </w:rPr>
        <w:t xml:space="preserve"> жилья к 2025 году составит 6,5 трлн руб. при потенциале банковской системы в 17,4 трлн руб. Об этом говорится в совместном исследовании (есть в редакции) "Дом.РФ" и Центра макроэкономического анализа и краткосрочного прогнозирования (ЦМАКП).</w:t>
      </w:r>
    </w:p>
    <w:p w:rsidR="00C05378" w:rsidRPr="00154F78" w:rsidRDefault="00C05378" w:rsidP="00C05378">
      <w:pPr>
        <w:pStyle w:val="NormalExport"/>
        <w:rPr>
          <w:lang w:val="ru-RU"/>
        </w:rPr>
      </w:pPr>
      <w:r w:rsidRPr="00154F78">
        <w:rPr>
          <w:shd w:val="clear" w:color="auto" w:fill="FFFFFF"/>
          <w:lang w:val="ru-RU"/>
        </w:rPr>
        <w:t xml:space="preserve">Во всех сценариях прогноза на 2021-2025 годы совокупный потенциал банковской системы по </w:t>
      </w:r>
      <w:r w:rsidRPr="00154F78">
        <w:rPr>
          <w:shd w:val="clear" w:color="auto" w:fill="C0C0C0"/>
          <w:lang w:val="ru-RU"/>
        </w:rPr>
        <w:t>проектному финансированию</w:t>
      </w:r>
      <w:r w:rsidRPr="00154F78">
        <w:rPr>
          <w:shd w:val="clear" w:color="auto" w:fill="FFFFFF"/>
          <w:lang w:val="ru-RU"/>
        </w:rPr>
        <w:t xml:space="preserve"> превышает потребности </w:t>
      </w:r>
      <w:r w:rsidRPr="00154F78">
        <w:rPr>
          <w:shd w:val="clear" w:color="auto" w:fill="C0C0C0"/>
          <w:lang w:val="ru-RU"/>
        </w:rPr>
        <w:t>девелоперов</w:t>
      </w:r>
      <w:r w:rsidRPr="00154F78">
        <w:rPr>
          <w:shd w:val="clear" w:color="auto" w:fill="FFFFFF"/>
          <w:lang w:val="ru-RU"/>
        </w:rPr>
        <w:t xml:space="preserve"> в два - четыре раза.</w:t>
      </w:r>
    </w:p>
    <w:p w:rsidR="00C05378" w:rsidRPr="00154F78" w:rsidRDefault="00C05378" w:rsidP="00C05378">
      <w:pPr>
        <w:pStyle w:val="NormalExport"/>
        <w:rPr>
          <w:lang w:val="ru-RU"/>
        </w:rPr>
      </w:pPr>
      <w:r w:rsidRPr="00154F78">
        <w:rPr>
          <w:shd w:val="clear" w:color="auto" w:fill="FFFFFF"/>
          <w:lang w:val="ru-RU"/>
        </w:rPr>
        <w:t xml:space="preserve">Российские банки способны полностью покрыть растущие потребности </w:t>
      </w:r>
      <w:r w:rsidRPr="00154F78">
        <w:rPr>
          <w:shd w:val="clear" w:color="auto" w:fill="C0C0C0"/>
          <w:lang w:val="ru-RU"/>
        </w:rPr>
        <w:t>застройщиков</w:t>
      </w:r>
      <w:r w:rsidRPr="00154F78">
        <w:rPr>
          <w:shd w:val="clear" w:color="auto" w:fill="FFFFFF"/>
          <w:lang w:val="ru-RU"/>
        </w:rPr>
        <w:t xml:space="preserve"> в </w:t>
      </w:r>
      <w:r w:rsidRPr="00154F78">
        <w:rPr>
          <w:shd w:val="clear" w:color="auto" w:fill="C0C0C0"/>
          <w:lang w:val="ru-RU"/>
        </w:rPr>
        <w:t>проектном финансировании</w:t>
      </w:r>
      <w:r w:rsidRPr="00154F78">
        <w:rPr>
          <w:shd w:val="clear" w:color="auto" w:fill="FFFFFF"/>
          <w:lang w:val="ru-RU"/>
        </w:rPr>
        <w:t>. Более того, покрыть их потребности с лихвой смогут три крупнейших игрока рынка - Сбербанк, ВТБ и банк "Дом.РФ", отмечается в исследовании.</w:t>
      </w:r>
    </w:p>
    <w:p w:rsidR="00C05378" w:rsidRPr="00154F78" w:rsidRDefault="00C05378" w:rsidP="00C05378">
      <w:pPr>
        <w:pStyle w:val="NormalExport"/>
        <w:rPr>
          <w:lang w:val="ru-RU"/>
        </w:rPr>
      </w:pPr>
      <w:r w:rsidRPr="00154F78">
        <w:rPr>
          <w:shd w:val="clear" w:color="auto" w:fill="FFFFFF"/>
          <w:lang w:val="ru-RU"/>
        </w:rPr>
        <w:t xml:space="preserve">Потенциал рынка </w:t>
      </w:r>
      <w:r w:rsidRPr="00154F78">
        <w:rPr>
          <w:shd w:val="clear" w:color="auto" w:fill="C0C0C0"/>
          <w:lang w:val="ru-RU"/>
        </w:rPr>
        <w:t>проектного финансирования</w:t>
      </w:r>
      <w:r w:rsidRPr="00154F78">
        <w:rPr>
          <w:shd w:val="clear" w:color="auto" w:fill="FFFFFF"/>
          <w:lang w:val="ru-RU"/>
        </w:rPr>
        <w:t xml:space="preserve"> в России. Базовый макроэкономический сценарий, базовые регуляторные и институциональные условия (Фото: ЦМАКП) </w:t>
      </w:r>
    </w:p>
    <w:p w:rsidR="00C05378" w:rsidRPr="00154F78" w:rsidRDefault="00C05378" w:rsidP="00C05378">
      <w:pPr>
        <w:pStyle w:val="NormalExport"/>
        <w:rPr>
          <w:lang w:val="ru-RU"/>
        </w:rPr>
      </w:pPr>
      <w:r w:rsidRPr="00154F78">
        <w:rPr>
          <w:shd w:val="clear" w:color="auto" w:fill="FFFFFF"/>
          <w:lang w:val="ru-RU"/>
        </w:rPr>
        <w:t>"При этом потенциал негосударственного банковского сектора ниже и составляет 10-15% рынка. Во многом это объясняется тем, что частные игроки сконцентрированы в России на других направлениях бизнеса", - говорит руководитель направления анализа денежно-кредитной политики и банковского сектора ЦМАКП Олег Солнцев.</w:t>
      </w:r>
    </w:p>
    <w:p w:rsidR="00C05378" w:rsidRPr="00154F78" w:rsidRDefault="00C05378" w:rsidP="00C05378">
      <w:pPr>
        <w:pStyle w:val="NormalExport"/>
        <w:rPr>
          <w:lang w:val="ru-RU"/>
        </w:rPr>
      </w:pPr>
      <w:r w:rsidRPr="00154F78">
        <w:rPr>
          <w:shd w:val="clear" w:color="auto" w:fill="FFFFFF"/>
          <w:lang w:val="ru-RU"/>
        </w:rPr>
        <w:t xml:space="preserve">Ускорить рост потенциала негосударственных банков можно за </w:t>
      </w:r>
      <w:r w:rsidRPr="00154F78">
        <w:rPr>
          <w:shd w:val="clear" w:color="auto" w:fill="C0C0C0"/>
          <w:lang w:val="ru-RU"/>
        </w:rPr>
        <w:t>счет</w:t>
      </w:r>
      <w:r w:rsidRPr="00154F78">
        <w:rPr>
          <w:shd w:val="clear" w:color="auto" w:fill="FFFFFF"/>
          <w:lang w:val="ru-RU"/>
        </w:rPr>
        <w:t xml:space="preserve"> мер по системному развитию рынка </w:t>
      </w:r>
      <w:r w:rsidRPr="00154F78">
        <w:rPr>
          <w:shd w:val="clear" w:color="auto" w:fill="C0C0C0"/>
          <w:lang w:val="ru-RU"/>
        </w:rPr>
        <w:t>проектного финансирования</w:t>
      </w:r>
      <w:r w:rsidRPr="00154F78">
        <w:rPr>
          <w:shd w:val="clear" w:color="auto" w:fill="FFFFFF"/>
          <w:lang w:val="ru-RU"/>
        </w:rPr>
        <w:t xml:space="preserve">, указывается в исследовании. По оценкам аналитиков, благодаря инфраструктурным облигациям совокупный потенциал </w:t>
      </w:r>
      <w:r w:rsidRPr="00154F78">
        <w:rPr>
          <w:shd w:val="clear" w:color="auto" w:fill="C0C0C0"/>
          <w:lang w:val="ru-RU"/>
        </w:rPr>
        <w:t>проектного финансирования</w:t>
      </w:r>
      <w:r w:rsidRPr="00154F78">
        <w:rPr>
          <w:shd w:val="clear" w:color="auto" w:fill="FFFFFF"/>
          <w:lang w:val="ru-RU"/>
        </w:rPr>
        <w:t xml:space="preserve"> в России может увеличиться на 1,5 трлн руб. в год, в том числе для негосударственных банков - на 136 млрд руб. в год.</w:t>
      </w:r>
    </w:p>
    <w:p w:rsidR="00C05378" w:rsidRPr="00154F78" w:rsidRDefault="00C05378" w:rsidP="00C05378">
      <w:pPr>
        <w:pStyle w:val="NormalExport"/>
        <w:rPr>
          <w:lang w:val="ru-RU"/>
        </w:rPr>
      </w:pPr>
      <w:r w:rsidRPr="00154F78">
        <w:rPr>
          <w:shd w:val="clear" w:color="auto" w:fill="FFFFFF"/>
          <w:lang w:val="ru-RU"/>
        </w:rPr>
        <w:t xml:space="preserve">"Это новый для российского рынка инструмент, который поможет </w:t>
      </w:r>
      <w:r w:rsidRPr="00154F78">
        <w:rPr>
          <w:shd w:val="clear" w:color="auto" w:fill="C0C0C0"/>
          <w:lang w:val="ru-RU"/>
        </w:rPr>
        <w:t>застройщикам</w:t>
      </w:r>
      <w:r w:rsidRPr="00154F78">
        <w:rPr>
          <w:shd w:val="clear" w:color="auto" w:fill="FFFFFF"/>
          <w:lang w:val="ru-RU"/>
        </w:rPr>
        <w:t xml:space="preserve"> привлечь долгосрочные финансовые ресурсы на </w:t>
      </w:r>
      <w:r w:rsidRPr="00154F78">
        <w:rPr>
          <w:shd w:val="clear" w:color="auto" w:fill="C0C0C0"/>
          <w:lang w:val="ru-RU"/>
        </w:rPr>
        <w:t>строительство</w:t>
      </w:r>
      <w:r w:rsidRPr="00154F78">
        <w:rPr>
          <w:shd w:val="clear" w:color="auto" w:fill="FFFFFF"/>
          <w:lang w:val="ru-RU"/>
        </w:rPr>
        <w:t xml:space="preserve"> инженерной и социальной инфраструктуры. Как результат, экономика масштабных проектов жилищного </w:t>
      </w:r>
      <w:r w:rsidRPr="00154F78">
        <w:rPr>
          <w:shd w:val="clear" w:color="auto" w:fill="C0C0C0"/>
          <w:lang w:val="ru-RU"/>
        </w:rPr>
        <w:t>строительства</w:t>
      </w:r>
      <w:r w:rsidRPr="00154F78">
        <w:rPr>
          <w:shd w:val="clear" w:color="auto" w:fill="FFFFFF"/>
          <w:lang w:val="ru-RU"/>
        </w:rPr>
        <w:t xml:space="preserve"> с большой инфраструктурной нагрузкой улучшится и банки гораздо охотнее будут их кредитовать", - комментирует руководитель аналитического центра "Дом.РФ" Михаил Гольдберг.</w:t>
      </w:r>
    </w:p>
    <w:p w:rsidR="00C05378" w:rsidRPr="00154F78" w:rsidRDefault="00C05378" w:rsidP="00C05378">
      <w:pPr>
        <w:pStyle w:val="NormalExport"/>
        <w:rPr>
          <w:lang w:val="ru-RU"/>
        </w:rPr>
      </w:pPr>
      <w:r w:rsidRPr="00154F78">
        <w:rPr>
          <w:shd w:val="clear" w:color="auto" w:fill="FFFFFF"/>
          <w:lang w:val="ru-RU"/>
        </w:rPr>
        <w:t xml:space="preserve">По данным Банка России на 1 февраля 2021 года объем </w:t>
      </w:r>
      <w:r w:rsidRPr="00154F78">
        <w:rPr>
          <w:shd w:val="clear" w:color="auto" w:fill="C0C0C0"/>
          <w:lang w:val="ru-RU"/>
        </w:rPr>
        <w:t>проектного финансирования застройщиков</w:t>
      </w:r>
      <w:r w:rsidRPr="00154F78">
        <w:rPr>
          <w:shd w:val="clear" w:color="auto" w:fill="FFFFFF"/>
          <w:lang w:val="ru-RU"/>
        </w:rPr>
        <w:t xml:space="preserve"> (сумма действующих кредитных договоров) превысил 3 трлн руб., Из них </w:t>
      </w:r>
      <w:r w:rsidRPr="00154F78">
        <w:rPr>
          <w:shd w:val="clear" w:color="auto" w:fill="C0C0C0"/>
          <w:lang w:val="ru-RU"/>
        </w:rPr>
        <w:t>девелоперами</w:t>
      </w:r>
      <w:r w:rsidRPr="00154F78">
        <w:rPr>
          <w:shd w:val="clear" w:color="auto" w:fill="FFFFFF"/>
          <w:lang w:val="ru-RU"/>
        </w:rPr>
        <w:t xml:space="preserve"> выбрано 1,1 трлн руб. При этом общая сумма средств граждан на </w:t>
      </w:r>
      <w:r w:rsidRPr="00154F78">
        <w:rPr>
          <w:shd w:val="clear" w:color="auto" w:fill="C0C0C0"/>
          <w:lang w:val="ru-RU"/>
        </w:rPr>
        <w:t>счетах эскроу</w:t>
      </w:r>
      <w:r w:rsidRPr="00154F78">
        <w:rPr>
          <w:shd w:val="clear" w:color="auto" w:fill="FFFFFF"/>
          <w:lang w:val="ru-RU"/>
        </w:rPr>
        <w:t xml:space="preserve"> составила 1,3 трлн руб., а сумма средств раскрытых </w:t>
      </w:r>
      <w:r w:rsidRPr="00154F78">
        <w:rPr>
          <w:shd w:val="clear" w:color="auto" w:fill="C0C0C0"/>
          <w:lang w:val="ru-RU"/>
        </w:rPr>
        <w:t>застройщикам счетов эскроу</w:t>
      </w:r>
      <w:r w:rsidRPr="00154F78">
        <w:rPr>
          <w:shd w:val="clear" w:color="auto" w:fill="FFFFFF"/>
          <w:lang w:val="ru-RU"/>
        </w:rPr>
        <w:t xml:space="preserve"> составила 178,5 млрд руб. Средние ставки в разных федеральных округах сейчас составляют 1,8-4,3%. Самые высокие - в Центральном федеральном округе, а самые низкие - в Северо-Кавказском ФО.</w:t>
      </w:r>
    </w:p>
    <w:p w:rsidR="00C05378" w:rsidRPr="00154F78" w:rsidRDefault="00C05378" w:rsidP="00C05378">
      <w:pPr>
        <w:pStyle w:val="NormalExport"/>
        <w:rPr>
          <w:lang w:val="ru-RU"/>
        </w:rPr>
      </w:pPr>
      <w:r w:rsidRPr="00154F78">
        <w:rPr>
          <w:shd w:val="clear" w:color="auto" w:fill="FFFFFF"/>
          <w:lang w:val="ru-RU"/>
        </w:rPr>
        <w:t xml:space="preserve">С 1 июля 2019-го российские </w:t>
      </w:r>
      <w:r w:rsidRPr="00154F78">
        <w:rPr>
          <w:shd w:val="clear" w:color="auto" w:fill="C0C0C0"/>
          <w:lang w:val="ru-RU"/>
        </w:rPr>
        <w:t>девелоперы</w:t>
      </w:r>
      <w:r w:rsidRPr="00154F78">
        <w:rPr>
          <w:shd w:val="clear" w:color="auto" w:fill="FFFFFF"/>
          <w:lang w:val="ru-RU"/>
        </w:rPr>
        <w:t xml:space="preserve"> перешли от долевого </w:t>
      </w:r>
      <w:r w:rsidRPr="00154F78">
        <w:rPr>
          <w:shd w:val="clear" w:color="auto" w:fill="C0C0C0"/>
          <w:lang w:val="ru-RU"/>
        </w:rPr>
        <w:t>строительства</w:t>
      </w:r>
      <w:r w:rsidRPr="00154F78">
        <w:rPr>
          <w:shd w:val="clear" w:color="auto" w:fill="FFFFFF"/>
          <w:lang w:val="ru-RU"/>
        </w:rPr>
        <w:t xml:space="preserve"> к </w:t>
      </w:r>
      <w:r w:rsidRPr="00154F78">
        <w:rPr>
          <w:shd w:val="clear" w:color="auto" w:fill="C0C0C0"/>
          <w:lang w:val="ru-RU"/>
        </w:rPr>
        <w:t>проектному финансированию</w:t>
      </w:r>
      <w:r w:rsidRPr="00154F78">
        <w:rPr>
          <w:shd w:val="clear" w:color="auto" w:fill="FFFFFF"/>
          <w:lang w:val="ru-RU"/>
        </w:rPr>
        <w:t xml:space="preserve"> с использованием </w:t>
      </w:r>
      <w:r w:rsidRPr="00154F78">
        <w:rPr>
          <w:shd w:val="clear" w:color="auto" w:fill="C0C0C0"/>
          <w:lang w:val="ru-RU"/>
        </w:rPr>
        <w:t>счетов эскроу</w:t>
      </w:r>
      <w:r w:rsidRPr="00154F78">
        <w:rPr>
          <w:shd w:val="clear" w:color="auto" w:fill="FFFFFF"/>
          <w:lang w:val="ru-RU"/>
        </w:rPr>
        <w:t xml:space="preserve">. Нововведение направлено на обеспечение безопасности и надежности вложений средств граждан и сделало невозможным появление новых обманутых дольщиков. Покупатель квартиры кладет деньги на </w:t>
      </w:r>
      <w:r w:rsidRPr="00154F78">
        <w:rPr>
          <w:shd w:val="clear" w:color="auto" w:fill="C0C0C0"/>
          <w:lang w:val="ru-RU"/>
        </w:rPr>
        <w:t>эскроу-счет</w:t>
      </w:r>
      <w:r w:rsidRPr="00154F78">
        <w:rPr>
          <w:shd w:val="clear" w:color="auto" w:fill="FFFFFF"/>
          <w:lang w:val="ru-RU"/>
        </w:rPr>
        <w:t>, а продавец (</w:t>
      </w:r>
      <w:r w:rsidRPr="00154F78">
        <w:rPr>
          <w:shd w:val="clear" w:color="auto" w:fill="C0C0C0"/>
          <w:lang w:val="ru-RU"/>
        </w:rPr>
        <w:t>застройщик</w:t>
      </w:r>
      <w:r w:rsidRPr="00154F78">
        <w:rPr>
          <w:shd w:val="clear" w:color="auto" w:fill="FFFFFF"/>
          <w:lang w:val="ru-RU"/>
        </w:rPr>
        <w:t xml:space="preserve">) может их забрать, когда сдаст дом в эксплуатацию. Услуги по открытию таких </w:t>
      </w:r>
      <w:r w:rsidRPr="00154F78">
        <w:rPr>
          <w:shd w:val="clear" w:color="auto" w:fill="C0C0C0"/>
          <w:lang w:val="ru-RU"/>
        </w:rPr>
        <w:t>счетов</w:t>
      </w:r>
      <w:r w:rsidRPr="00154F78">
        <w:rPr>
          <w:shd w:val="clear" w:color="auto" w:fill="FFFFFF"/>
          <w:lang w:val="ru-RU"/>
        </w:rPr>
        <w:t xml:space="preserve"> оказывают банки, которые называют </w:t>
      </w:r>
      <w:r w:rsidRPr="00154F78">
        <w:rPr>
          <w:shd w:val="clear" w:color="auto" w:fill="C0C0C0"/>
          <w:lang w:val="ru-RU"/>
        </w:rPr>
        <w:t>эскроу</w:t>
      </w:r>
      <w:r w:rsidRPr="00154F78">
        <w:rPr>
          <w:shd w:val="clear" w:color="auto" w:fill="FFFFFF"/>
          <w:lang w:val="ru-RU"/>
        </w:rPr>
        <w:t>-агентами - они выполняют роль независимых посредников и следят за выполнением условий договора.</w:t>
      </w:r>
    </w:p>
    <w:p w:rsidR="00C05378" w:rsidRPr="00154F78" w:rsidRDefault="00C05378" w:rsidP="00C05378">
      <w:pPr>
        <w:pStyle w:val="NormalExport"/>
        <w:rPr>
          <w:lang w:val="ru-RU"/>
        </w:rPr>
      </w:pPr>
      <w:r w:rsidRPr="00154F78">
        <w:rPr>
          <w:shd w:val="clear" w:color="auto" w:fill="FFFFFF"/>
          <w:lang w:val="ru-RU"/>
        </w:rPr>
        <w:t xml:space="preserve">Азбука стройки: что нужно знать о </w:t>
      </w:r>
      <w:r w:rsidRPr="00154F78">
        <w:rPr>
          <w:shd w:val="clear" w:color="auto" w:fill="C0C0C0"/>
          <w:lang w:val="ru-RU"/>
        </w:rPr>
        <w:t>проектном финансировании</w:t>
      </w:r>
      <w:r w:rsidRPr="00154F78">
        <w:rPr>
          <w:shd w:val="clear" w:color="auto" w:fill="FFFFFF"/>
          <w:lang w:val="ru-RU"/>
        </w:rPr>
        <w:t xml:space="preserve"> </w:t>
      </w:r>
    </w:p>
    <w:p w:rsidR="00C05378" w:rsidRPr="00154F78" w:rsidRDefault="00C05378" w:rsidP="00C05378">
      <w:pPr>
        <w:pStyle w:val="NormalExport"/>
        <w:rPr>
          <w:lang w:val="ru-RU"/>
        </w:rPr>
      </w:pPr>
      <w:r w:rsidRPr="00154F78">
        <w:rPr>
          <w:shd w:val="clear" w:color="auto" w:fill="FFFFFF"/>
          <w:lang w:val="ru-RU"/>
        </w:rPr>
        <w:t xml:space="preserve">Фото: Ярослав Чингаев/ТАСС </w:t>
      </w:r>
    </w:p>
    <w:p w:rsidR="00C05378" w:rsidRPr="00154F78" w:rsidRDefault="00C05378" w:rsidP="00C05378">
      <w:pPr>
        <w:pStyle w:val="NormalExport"/>
        <w:rPr>
          <w:lang w:val="ru-RU"/>
        </w:rPr>
      </w:pPr>
      <w:r w:rsidRPr="00154F78">
        <w:rPr>
          <w:shd w:val="clear" w:color="auto" w:fill="FFFFFF"/>
          <w:lang w:val="ru-RU"/>
        </w:rPr>
        <w:lastRenderedPageBreak/>
        <w:t xml:space="preserve">Потенциал рынка </w:t>
      </w:r>
      <w:r w:rsidRPr="00154F78">
        <w:rPr>
          <w:shd w:val="clear" w:color="auto" w:fill="C0C0C0"/>
          <w:lang w:val="ru-RU"/>
        </w:rPr>
        <w:t>проектного финансирования</w:t>
      </w:r>
      <w:r w:rsidRPr="00154F78">
        <w:rPr>
          <w:shd w:val="clear" w:color="auto" w:fill="FFFFFF"/>
          <w:lang w:val="ru-RU"/>
        </w:rPr>
        <w:t xml:space="preserve"> в России. Базовый макроэкономический сценарий, базовые регуляторные и институциональные условия</w:t>
      </w:r>
    </w:p>
    <w:p w:rsidR="00C05378" w:rsidRPr="00154F78" w:rsidRDefault="00C05378" w:rsidP="00C05378">
      <w:pPr>
        <w:pStyle w:val="ExportHyperlink"/>
        <w:rPr>
          <w:lang w:val="ru-RU"/>
        </w:rPr>
      </w:pPr>
      <w:hyperlink r:id="rId433" w:history="1">
        <w:r>
          <w:t>https</w:t>
        </w:r>
        <w:r w:rsidRPr="00154F78">
          <w:rPr>
            <w:lang w:val="ru-RU"/>
          </w:rPr>
          <w:t>://</w:t>
        </w:r>
        <w:r>
          <w:t>realty</w:t>
        </w:r>
        <w:r w:rsidRPr="00154F78">
          <w:rPr>
            <w:lang w:val="ru-RU"/>
          </w:rPr>
          <w:t>.</w:t>
        </w:r>
        <w:r>
          <w:t>rbc</w:t>
        </w:r>
        <w:r w:rsidRPr="00154F78">
          <w:rPr>
            <w:lang w:val="ru-RU"/>
          </w:rPr>
          <w:t>.</w:t>
        </w:r>
        <w:r>
          <w:t>ru</w:t>
        </w:r>
        <w:r w:rsidRPr="00154F78">
          <w:rPr>
            <w:lang w:val="ru-RU"/>
          </w:rPr>
          <w:t>/</w:t>
        </w:r>
        <w:r>
          <w:t>news</w:t>
        </w:r>
        <w:r w:rsidRPr="00154F78">
          <w:rPr>
            <w:lang w:val="ru-RU"/>
          </w:rPr>
          <w:t>/604</w:t>
        </w:r>
        <w:r>
          <w:t>f</w:t>
        </w:r>
        <w:r w:rsidRPr="00154F78">
          <w:rPr>
            <w:lang w:val="ru-RU"/>
          </w:rPr>
          <w:t>02469</w:t>
        </w:r>
        <w:r>
          <w:t>a</w:t>
        </w:r>
        <w:r w:rsidRPr="00154F78">
          <w:rPr>
            <w:lang w:val="ru-RU"/>
          </w:rPr>
          <w:t>7947781</w:t>
        </w:r>
        <w:r>
          <w:t>fce</w:t>
        </w:r>
        <w:r w:rsidRPr="00154F78">
          <w:rPr>
            <w:lang w:val="ru-RU"/>
          </w:rPr>
          <w:t>3</w:t>
        </w:r>
        <w:r>
          <w:t>c</w:t>
        </w:r>
        <w:r w:rsidRPr="00154F78">
          <w:rPr>
            <w:lang w:val="ru-RU"/>
          </w:rPr>
          <w:t>98</w:t>
        </w:r>
      </w:hyperlink>
    </w:p>
    <w:p w:rsidR="00C05378" w:rsidRDefault="00C05378" w:rsidP="00C05378">
      <w:pPr>
        <w:pStyle w:val="ReprintsHeader"/>
      </w:pPr>
      <w:bookmarkStart w:id="621" w:name="rep_list_3408643_1653190775"/>
      <w:r>
        <w:t>Похожие сообщения (4):</w:t>
      </w:r>
      <w:bookmarkEnd w:id="621"/>
    </w:p>
    <w:p w:rsidR="00C05378" w:rsidRDefault="00C05378" w:rsidP="00C05378">
      <w:pPr>
        <w:pStyle w:val="Reprints"/>
        <w:numPr>
          <w:ilvl w:val="0"/>
          <w:numId w:val="88"/>
        </w:numPr>
        <w:jc w:val="left"/>
      </w:pPr>
      <w:hyperlink r:id="rId434" w:history="1">
        <w:r>
          <w:rPr>
            <w:color w:val="0000FF"/>
            <w:u w:val="single"/>
          </w:rPr>
          <w:t>Newsrk.ru, Москва, 15 марта 2021, "Дом.РФ" оценил объем проектного финансирования к 2025 году в 6,5 трлн</w:t>
        </w:r>
      </w:hyperlink>
    </w:p>
    <w:p w:rsidR="00C05378" w:rsidRDefault="00C05378" w:rsidP="00C05378">
      <w:pPr>
        <w:pStyle w:val="Reprints"/>
        <w:numPr>
          <w:ilvl w:val="0"/>
          <w:numId w:val="88"/>
        </w:numPr>
        <w:jc w:val="left"/>
      </w:pPr>
      <w:hyperlink r:id="rId435" w:history="1">
        <w:r>
          <w:rPr>
            <w:color w:val="0000FF"/>
            <w:u w:val="single"/>
          </w:rPr>
          <w:t>Armrinvesting.com, Техас, 15 марта 2021, "Дом.РФ" оценил объем проектного финансирования к 2025 году в &amp;#x20bd;6,5 трлн</w:t>
        </w:r>
      </w:hyperlink>
    </w:p>
    <w:p w:rsidR="00C05378" w:rsidRDefault="00C05378" w:rsidP="00C05378">
      <w:pPr>
        <w:pStyle w:val="Reprints"/>
        <w:numPr>
          <w:ilvl w:val="0"/>
          <w:numId w:val="88"/>
        </w:numPr>
        <w:jc w:val="left"/>
      </w:pPr>
      <w:hyperlink r:id="rId436" w:history="1">
        <w:r>
          <w:rPr>
            <w:color w:val="0000FF"/>
            <w:u w:val="single"/>
          </w:rPr>
          <w:t>Давыдов.Индекс (davydov.in), Санкт-Петербург, 15 марта 2021, "Дом.РФ" оценил объем проектного финансирования к 2025 году в 6,5 трлн рублей</w:t>
        </w:r>
      </w:hyperlink>
    </w:p>
    <w:p w:rsidR="00C05378" w:rsidRDefault="00C05378" w:rsidP="00C05378">
      <w:pPr>
        <w:pStyle w:val="Reprints"/>
        <w:numPr>
          <w:ilvl w:val="0"/>
          <w:numId w:val="88"/>
        </w:numPr>
        <w:jc w:val="left"/>
      </w:pPr>
      <w:hyperlink r:id="rId437" w:history="1">
        <w:r>
          <w:rPr>
            <w:color w:val="0000FF"/>
            <w:u w:val="single"/>
          </w:rPr>
          <w:t>Яндекс.Новости (yandex.ru/news), Москва, 15 марта 2021, "Дом.РФ" оценил объем проектного финансирования к 2025 году в &amp;#x20bd;6,5 трлн</w:t>
        </w:r>
      </w:hyperlink>
    </w:p>
    <w:p w:rsidR="00C05378" w:rsidRPr="00154F78" w:rsidRDefault="00C05378" w:rsidP="00C05378">
      <w:pPr>
        <w:rPr>
          <w:lang w:val="ru-RU"/>
        </w:rPr>
      </w:pPr>
    </w:p>
    <w:p w:rsidR="00C05378" w:rsidRDefault="00C05378" w:rsidP="00C05378">
      <w:pPr>
        <w:pStyle w:val="affff2"/>
        <w:spacing w:before="120"/>
      </w:pPr>
      <w:bookmarkStart w:id="622" w:name="_Toc67077402"/>
      <w:r>
        <w:t>ГТРК Ока, Рязань, 15 марта 2021</w:t>
      </w:r>
      <w:bookmarkEnd w:id="622"/>
    </w:p>
    <w:p w:rsidR="00C05378" w:rsidRPr="00154F78" w:rsidRDefault="00C05378" w:rsidP="00C05378">
      <w:pPr>
        <w:pStyle w:val="afffc"/>
        <w:rPr>
          <w:lang w:val="ru-RU"/>
        </w:rPr>
      </w:pPr>
      <w:bookmarkStart w:id="623" w:name="txt_3408643_1653187512"/>
      <w:bookmarkStart w:id="624" w:name="_Toc67077403"/>
      <w:r w:rsidRPr="00154F78">
        <w:rPr>
          <w:lang w:val="ru-RU"/>
        </w:rPr>
        <w:t>30% объектов в регионе строят по эскроу-счетам</w:t>
      </w:r>
      <w:bookmarkEnd w:id="623"/>
      <w:bookmarkEnd w:id="624"/>
    </w:p>
    <w:p w:rsidR="00C05378" w:rsidRPr="00154F78" w:rsidRDefault="00C05378" w:rsidP="00C05378">
      <w:pPr>
        <w:pStyle w:val="NormalExport"/>
        <w:rPr>
          <w:lang w:val="ru-RU"/>
        </w:rPr>
      </w:pPr>
      <w:r w:rsidRPr="00154F78">
        <w:rPr>
          <w:shd w:val="clear" w:color="auto" w:fill="FFFFFF"/>
          <w:lang w:val="ru-RU"/>
        </w:rPr>
        <w:t xml:space="preserve">В регионе </w:t>
      </w:r>
      <w:r w:rsidRPr="00154F78">
        <w:rPr>
          <w:shd w:val="clear" w:color="auto" w:fill="C0C0C0"/>
          <w:lang w:val="ru-RU"/>
        </w:rPr>
        <w:t>застройщики</w:t>
      </w:r>
      <w:r w:rsidRPr="00154F78">
        <w:rPr>
          <w:shd w:val="clear" w:color="auto" w:fill="FFFFFF"/>
          <w:lang w:val="ru-RU"/>
        </w:rPr>
        <w:t xml:space="preserve"> используют </w:t>
      </w:r>
      <w:r w:rsidRPr="00154F78">
        <w:rPr>
          <w:shd w:val="clear" w:color="auto" w:fill="C0C0C0"/>
          <w:lang w:val="ru-RU"/>
        </w:rPr>
        <w:t>эскроу-счета</w:t>
      </w:r>
      <w:r w:rsidRPr="00154F78">
        <w:rPr>
          <w:shd w:val="clear" w:color="auto" w:fill="FFFFFF"/>
          <w:lang w:val="ru-RU"/>
        </w:rPr>
        <w:t xml:space="preserve">. Сейчас таких объектов - от общего объема 30 процентов. Остальные дома компании достраивают по старым правилам. </w:t>
      </w:r>
    </w:p>
    <w:p w:rsidR="00C05378" w:rsidRPr="00154F78" w:rsidRDefault="00C05378" w:rsidP="00C05378">
      <w:pPr>
        <w:pStyle w:val="NormalExport"/>
        <w:rPr>
          <w:lang w:val="ru-RU"/>
        </w:rPr>
      </w:pPr>
      <w:r w:rsidRPr="00154F78">
        <w:rPr>
          <w:shd w:val="clear" w:color="auto" w:fill="FFFFFF"/>
          <w:lang w:val="ru-RU"/>
        </w:rPr>
        <w:t xml:space="preserve">Закон введен летом 2019 года. В настоящий момент открыто 432 </w:t>
      </w:r>
      <w:r w:rsidRPr="00154F78">
        <w:rPr>
          <w:shd w:val="clear" w:color="auto" w:fill="C0C0C0"/>
          <w:lang w:val="ru-RU"/>
        </w:rPr>
        <w:t>счета</w:t>
      </w:r>
      <w:r w:rsidRPr="00154F78">
        <w:rPr>
          <w:shd w:val="clear" w:color="auto" w:fill="FFFFFF"/>
          <w:lang w:val="ru-RU"/>
        </w:rPr>
        <w:t xml:space="preserve"> в кредитных организациях, куда собственники новых квартир перечисляют деньги. Эти средства </w:t>
      </w:r>
      <w:r w:rsidRPr="00154F78">
        <w:rPr>
          <w:shd w:val="clear" w:color="auto" w:fill="C0C0C0"/>
          <w:lang w:val="ru-RU"/>
        </w:rPr>
        <w:t>застройщик</w:t>
      </w:r>
      <w:r w:rsidRPr="00154F78">
        <w:rPr>
          <w:shd w:val="clear" w:color="auto" w:fill="FFFFFF"/>
          <w:lang w:val="ru-RU"/>
        </w:rPr>
        <w:t xml:space="preserve"> получит после того, как исполнит свои обязательства перед дольщиком, иными словами, когда дом будет сдан. Напомним, что такая мера была введена для контроля за строительным рынком, чтобы не допустить недобросовестных </w:t>
      </w:r>
      <w:r w:rsidRPr="00154F78">
        <w:rPr>
          <w:shd w:val="clear" w:color="auto" w:fill="C0C0C0"/>
          <w:lang w:val="ru-RU"/>
        </w:rPr>
        <w:t>застройщиков</w:t>
      </w:r>
      <w:r w:rsidRPr="00154F78">
        <w:rPr>
          <w:shd w:val="clear" w:color="auto" w:fill="FFFFFF"/>
          <w:lang w:val="ru-RU"/>
        </w:rPr>
        <w:t xml:space="preserve"> и обезопасить сделку для покупателя. В едином реестре проблемных объектов есть и рязанские дома.</w:t>
      </w:r>
    </w:p>
    <w:p w:rsidR="00C05378" w:rsidRPr="00154F78" w:rsidRDefault="00C05378" w:rsidP="00C05378">
      <w:pPr>
        <w:pStyle w:val="NormalExport"/>
        <w:rPr>
          <w:lang w:val="ru-RU"/>
        </w:rPr>
      </w:pPr>
      <w:r w:rsidRPr="00154F78">
        <w:rPr>
          <w:shd w:val="clear" w:color="auto" w:fill="FFFFFF"/>
          <w:lang w:val="ru-RU"/>
        </w:rPr>
        <w:t xml:space="preserve">В Рязанской области в этом реестре 11 объектов. Из них 7 домов в Варских строит "Килстройинвест". Их место нахождения - Уфа. В настоящее время у нас он в стадии банкротства. </w:t>
      </w:r>
    </w:p>
    <w:p w:rsidR="00C05378" w:rsidRPr="00154F78" w:rsidRDefault="00C05378" w:rsidP="00C05378">
      <w:pPr>
        <w:pStyle w:val="NormalExport"/>
        <w:rPr>
          <w:lang w:val="ru-RU"/>
        </w:rPr>
      </w:pPr>
      <w:r w:rsidRPr="00154F78">
        <w:rPr>
          <w:shd w:val="clear" w:color="auto" w:fill="FFFFFF"/>
          <w:lang w:val="ru-RU"/>
        </w:rPr>
        <w:t xml:space="preserve">Виктория Ягодкина, заместитель министра строительного комплекса Рязанской области. </w:t>
      </w:r>
    </w:p>
    <w:p w:rsidR="00C05378" w:rsidRPr="00154F78" w:rsidRDefault="00C05378" w:rsidP="00C05378">
      <w:pPr>
        <w:pStyle w:val="ExportHyperlink"/>
        <w:rPr>
          <w:lang w:val="ru-RU"/>
        </w:rPr>
      </w:pPr>
      <w:hyperlink r:id="rId438" w:history="1">
        <w:r>
          <w:t>http</w:t>
        </w:r>
        <w:r w:rsidRPr="00154F78">
          <w:rPr>
            <w:lang w:val="ru-RU"/>
          </w:rPr>
          <w:t>://</w:t>
        </w:r>
        <w:r>
          <w:t>www</w:t>
        </w:r>
        <w:r w:rsidRPr="00154F78">
          <w:rPr>
            <w:lang w:val="ru-RU"/>
          </w:rPr>
          <w:t>.</w:t>
        </w:r>
        <w:r>
          <w:t>gtrkoka</w:t>
        </w:r>
        <w:r w:rsidRPr="00154F78">
          <w:rPr>
            <w:lang w:val="ru-RU"/>
          </w:rPr>
          <w:t>.</w:t>
        </w:r>
        <w:r>
          <w:t>ru</w:t>
        </w:r>
        <w:r w:rsidRPr="00154F78">
          <w:rPr>
            <w:lang w:val="ru-RU"/>
          </w:rPr>
          <w:t>/</w:t>
        </w:r>
        <w:r>
          <w:t>news</w:t>
        </w:r>
        <w:r w:rsidRPr="00154F78">
          <w:rPr>
            <w:lang w:val="ru-RU"/>
          </w:rPr>
          <w:t>/2021/03/15/30-</w:t>
        </w:r>
        <w:r>
          <w:t>obektov</w:t>
        </w:r>
        <w:r w:rsidRPr="00154F78">
          <w:rPr>
            <w:lang w:val="ru-RU"/>
          </w:rPr>
          <w:t>-</w:t>
        </w:r>
        <w:r>
          <w:t>v</w:t>
        </w:r>
        <w:r w:rsidRPr="00154F78">
          <w:rPr>
            <w:lang w:val="ru-RU"/>
          </w:rPr>
          <w:t>-</w:t>
        </w:r>
        <w:r>
          <w:t>regione</w:t>
        </w:r>
        <w:r w:rsidRPr="00154F78">
          <w:rPr>
            <w:lang w:val="ru-RU"/>
          </w:rPr>
          <w:t>-</w:t>
        </w:r>
        <w:r>
          <w:t>strojat</w:t>
        </w:r>
        <w:r w:rsidRPr="00154F78">
          <w:rPr>
            <w:lang w:val="ru-RU"/>
          </w:rPr>
          <w:t>-</w:t>
        </w:r>
        <w:r>
          <w:t>po</w:t>
        </w:r>
        <w:r w:rsidRPr="00154F78">
          <w:rPr>
            <w:lang w:val="ru-RU"/>
          </w:rPr>
          <w:t>-</w:t>
        </w:r>
        <w:r>
          <w:t>jeskrou</w:t>
        </w:r>
        <w:r w:rsidRPr="00154F78">
          <w:rPr>
            <w:lang w:val="ru-RU"/>
          </w:rPr>
          <w:t>-</w:t>
        </w:r>
        <w:r>
          <w:t>schetam</w:t>
        </w:r>
        <w:r w:rsidRPr="00154F78">
          <w:rPr>
            <w:lang w:val="ru-RU"/>
          </w:rPr>
          <w:t>.</w:t>
        </w:r>
        <w:r>
          <w:t>html</w:t>
        </w:r>
      </w:hyperlink>
    </w:p>
    <w:p w:rsidR="00C05378" w:rsidRDefault="00C05378" w:rsidP="00C05378">
      <w:pPr>
        <w:pStyle w:val="ReprintsHeader"/>
      </w:pPr>
      <w:bookmarkStart w:id="625" w:name="rep_list_3408643_1653187512"/>
      <w:r>
        <w:t>Похожие сообщения (2):</w:t>
      </w:r>
      <w:bookmarkEnd w:id="625"/>
    </w:p>
    <w:p w:rsidR="00C05378" w:rsidRDefault="00C05378" w:rsidP="00C05378">
      <w:pPr>
        <w:pStyle w:val="Reprints"/>
        <w:numPr>
          <w:ilvl w:val="0"/>
          <w:numId w:val="89"/>
        </w:numPr>
        <w:jc w:val="left"/>
      </w:pPr>
      <w:hyperlink r:id="rId439" w:history="1">
        <w:r>
          <w:rPr>
            <w:color w:val="0000FF"/>
            <w:u w:val="single"/>
          </w:rPr>
          <w:t>БезФормата Рязань (ryazan.bezformata.com), Рязань, 15 марта 2021, 30% объектов в регионе строят по эскроу-счетам</w:t>
        </w:r>
      </w:hyperlink>
    </w:p>
    <w:p w:rsidR="00C05378" w:rsidRDefault="00C05378" w:rsidP="00C05378">
      <w:pPr>
        <w:pStyle w:val="Reprints"/>
        <w:numPr>
          <w:ilvl w:val="0"/>
          <w:numId w:val="89"/>
        </w:numPr>
        <w:jc w:val="left"/>
      </w:pPr>
      <w:hyperlink r:id="rId440" w:history="1">
        <w:r>
          <w:rPr>
            <w:color w:val="0000FF"/>
            <w:u w:val="single"/>
          </w:rPr>
          <w:t>Seldon.News (news.myseldon.com), Москва, 15 марта 2021, 30% объектов в регионе строят по эскроу-счетам</w:t>
        </w:r>
      </w:hyperlink>
    </w:p>
    <w:p w:rsidR="00C05378" w:rsidRPr="00154F78" w:rsidRDefault="00C05378" w:rsidP="00C05378">
      <w:pPr>
        <w:rPr>
          <w:lang w:val="ru-RU"/>
        </w:rPr>
      </w:pPr>
    </w:p>
    <w:p w:rsidR="00C05378" w:rsidRDefault="00C05378" w:rsidP="00C05378">
      <w:pPr>
        <w:pStyle w:val="affff2"/>
        <w:spacing w:before="120"/>
      </w:pPr>
      <w:bookmarkStart w:id="626" w:name="_Toc67077404"/>
      <w:r>
        <w:t>Журнал N1 (journal.n1.ru), Новосибирск, 15 марта 2021</w:t>
      </w:r>
      <w:bookmarkEnd w:id="626"/>
    </w:p>
    <w:p w:rsidR="00C05378" w:rsidRPr="00154F78" w:rsidRDefault="00C05378" w:rsidP="00C05378">
      <w:pPr>
        <w:pStyle w:val="afffc"/>
        <w:rPr>
          <w:lang w:val="ru-RU"/>
        </w:rPr>
      </w:pPr>
      <w:bookmarkStart w:id="627" w:name="txt_3408643_1653163296"/>
      <w:bookmarkStart w:id="628" w:name="_Toc67077405"/>
      <w:r w:rsidRPr="00154F78">
        <w:rPr>
          <w:lang w:val="ru-RU"/>
        </w:rPr>
        <w:t>В России более половины жилья строят с помощью проектного финансирования и счетов эскроу</w:t>
      </w:r>
      <w:bookmarkEnd w:id="627"/>
      <w:bookmarkEnd w:id="628"/>
    </w:p>
    <w:p w:rsidR="00C05378" w:rsidRPr="00154F78" w:rsidRDefault="00C05378" w:rsidP="00C05378">
      <w:pPr>
        <w:pStyle w:val="NormalExport"/>
        <w:rPr>
          <w:lang w:val="ru-RU"/>
        </w:rPr>
      </w:pPr>
      <w:r w:rsidRPr="00154F78">
        <w:rPr>
          <w:shd w:val="clear" w:color="auto" w:fill="FFFFFF"/>
          <w:lang w:val="ru-RU"/>
        </w:rPr>
        <w:t>Актуальные данные по новой модели огласил глава "ДОМ.РФ" Виталий Мутко</w:t>
      </w:r>
    </w:p>
    <w:p w:rsidR="00C05378" w:rsidRPr="00154F78" w:rsidRDefault="00C05378" w:rsidP="00C05378">
      <w:pPr>
        <w:pStyle w:val="NormalExport"/>
        <w:rPr>
          <w:lang w:val="ru-RU"/>
        </w:rPr>
      </w:pPr>
      <w:r w:rsidRPr="00154F78">
        <w:rPr>
          <w:shd w:val="clear" w:color="auto" w:fill="FFFFFF"/>
          <w:lang w:val="ru-RU"/>
        </w:rPr>
        <w:t xml:space="preserve">В России общий объем жилья, которое строят с помощью </w:t>
      </w:r>
      <w:r w:rsidRPr="00154F78">
        <w:rPr>
          <w:shd w:val="clear" w:color="auto" w:fill="C0C0C0"/>
          <w:lang w:val="ru-RU"/>
        </w:rPr>
        <w:t>проектного финансирования</w:t>
      </w:r>
      <w:r w:rsidRPr="00154F78">
        <w:rPr>
          <w:shd w:val="clear" w:color="auto" w:fill="FFFFFF"/>
          <w:lang w:val="ru-RU"/>
        </w:rPr>
        <w:t xml:space="preserve"> и </w:t>
      </w:r>
      <w:r w:rsidRPr="00154F78">
        <w:rPr>
          <w:shd w:val="clear" w:color="auto" w:fill="C0C0C0"/>
          <w:lang w:val="ru-RU"/>
        </w:rPr>
        <w:t>эскроу-счетов</w:t>
      </w:r>
      <w:r w:rsidRPr="00154F78">
        <w:rPr>
          <w:shd w:val="clear" w:color="auto" w:fill="FFFFFF"/>
          <w:lang w:val="ru-RU"/>
        </w:rPr>
        <w:t xml:space="preserve">, перевалил за отметку в 50 миллионов квадратных метров. Об этом на своей странице в </w:t>
      </w:r>
      <w:r>
        <w:rPr>
          <w:shd w:val="clear" w:color="auto" w:fill="FFFFFF"/>
        </w:rPr>
        <w:t>Instagram</w:t>
      </w:r>
      <w:r w:rsidRPr="00154F78">
        <w:rPr>
          <w:shd w:val="clear" w:color="auto" w:fill="FFFFFF"/>
          <w:lang w:val="ru-RU"/>
        </w:rPr>
        <w:t xml:space="preserve"> сообщил генеральный директор государственной компании "ДОМ.РФ" Виталий Мутко.</w:t>
      </w:r>
    </w:p>
    <w:p w:rsidR="00C05378" w:rsidRPr="00154F78" w:rsidRDefault="00C05378" w:rsidP="00C05378">
      <w:pPr>
        <w:pStyle w:val="NormalExport"/>
        <w:rPr>
          <w:lang w:val="ru-RU"/>
        </w:rPr>
      </w:pPr>
      <w:r w:rsidRPr="00154F78">
        <w:rPr>
          <w:shd w:val="clear" w:color="auto" w:fill="FFFFFF"/>
          <w:lang w:val="ru-RU"/>
        </w:rPr>
        <w:t xml:space="preserve">"Главная цель перехода на новую модель финансирования </w:t>
      </w:r>
      <w:r w:rsidRPr="00154F78">
        <w:rPr>
          <w:shd w:val="clear" w:color="auto" w:fill="C0C0C0"/>
          <w:lang w:val="ru-RU"/>
        </w:rPr>
        <w:t>строительства</w:t>
      </w:r>
      <w:r w:rsidRPr="00154F78">
        <w:rPr>
          <w:shd w:val="clear" w:color="auto" w:fill="FFFFFF"/>
          <w:lang w:val="ru-RU"/>
        </w:rPr>
        <w:t xml:space="preserve"> - это безопасность покупки жилья в новостройках. На данный̆ момент с помощью </w:t>
      </w:r>
      <w:r w:rsidRPr="00154F78">
        <w:rPr>
          <w:shd w:val="clear" w:color="auto" w:fill="C0C0C0"/>
          <w:lang w:val="ru-RU"/>
        </w:rPr>
        <w:t>проектного финансирования</w:t>
      </w:r>
      <w:r w:rsidRPr="00154F78">
        <w:rPr>
          <w:shd w:val="clear" w:color="auto" w:fill="FFFFFF"/>
          <w:lang w:val="ru-RU"/>
        </w:rPr>
        <w:t xml:space="preserve"> и </w:t>
      </w:r>
      <w:r w:rsidRPr="00154F78">
        <w:rPr>
          <w:shd w:val="clear" w:color="auto" w:fill="C0C0C0"/>
          <w:lang w:val="ru-RU"/>
        </w:rPr>
        <w:t>эскроу-счетов</w:t>
      </w:r>
      <w:r w:rsidRPr="00154F78">
        <w:rPr>
          <w:shd w:val="clear" w:color="auto" w:fill="FFFFFF"/>
          <w:lang w:val="ru-RU"/>
        </w:rPr>
        <w:t xml:space="preserve"> строится уже более 55% многоквартирных домов. Переход на такую систему нужен, чтобы покупатели имели гарантию сохранности своих денег, а </w:t>
      </w:r>
      <w:r w:rsidRPr="00154F78">
        <w:rPr>
          <w:shd w:val="clear" w:color="auto" w:fill="C0C0C0"/>
          <w:lang w:val="ru-RU"/>
        </w:rPr>
        <w:t>застройщики</w:t>
      </w:r>
      <w:r w:rsidRPr="00154F78">
        <w:rPr>
          <w:shd w:val="clear" w:color="auto" w:fill="FFFFFF"/>
          <w:lang w:val="ru-RU"/>
        </w:rPr>
        <w:t xml:space="preserve"> получали надежный источник финансирования проектов и не зависели от темпов продажи жилья", - написал Мутко.</w:t>
      </w:r>
    </w:p>
    <w:p w:rsidR="00C05378" w:rsidRPr="00154F78" w:rsidRDefault="00C05378" w:rsidP="00C05378">
      <w:pPr>
        <w:pStyle w:val="NormalExport"/>
        <w:rPr>
          <w:lang w:val="ru-RU"/>
        </w:rPr>
      </w:pPr>
      <w:r w:rsidRPr="00154F78">
        <w:rPr>
          <w:shd w:val="clear" w:color="auto" w:fill="FFFFFF"/>
          <w:lang w:val="ru-RU"/>
        </w:rPr>
        <w:t xml:space="preserve">Также он отметил, что с момента внедрения механизмов банки-лидеры увеличили объем средств на </w:t>
      </w:r>
      <w:r w:rsidRPr="00154F78">
        <w:rPr>
          <w:shd w:val="clear" w:color="auto" w:fill="C0C0C0"/>
          <w:lang w:val="ru-RU"/>
        </w:rPr>
        <w:t>счетах эскроу</w:t>
      </w:r>
      <w:r w:rsidRPr="00154F78">
        <w:rPr>
          <w:shd w:val="clear" w:color="auto" w:fill="FFFFFF"/>
          <w:lang w:val="ru-RU"/>
        </w:rPr>
        <w:t xml:space="preserve">, а </w:t>
      </w:r>
      <w:r w:rsidRPr="00154F78">
        <w:rPr>
          <w:shd w:val="clear" w:color="auto" w:fill="C0C0C0"/>
          <w:lang w:val="ru-RU"/>
        </w:rPr>
        <w:t>застройщики</w:t>
      </w:r>
      <w:r w:rsidRPr="00154F78">
        <w:rPr>
          <w:shd w:val="clear" w:color="auto" w:fill="FFFFFF"/>
          <w:lang w:val="ru-RU"/>
        </w:rPr>
        <w:t xml:space="preserve"> успели оценить плюсы </w:t>
      </w:r>
      <w:r w:rsidRPr="00154F78">
        <w:rPr>
          <w:shd w:val="clear" w:color="auto" w:fill="C0C0C0"/>
          <w:lang w:val="ru-RU"/>
        </w:rPr>
        <w:t>проектного финансирования</w:t>
      </w:r>
      <w:r w:rsidRPr="00154F78">
        <w:rPr>
          <w:shd w:val="clear" w:color="auto" w:fill="FFFFFF"/>
          <w:lang w:val="ru-RU"/>
        </w:rPr>
        <w:t xml:space="preserve">. По словам Мутко, как только весь рынок перейдет на новую систему, уровень доверия к </w:t>
      </w:r>
      <w:r w:rsidRPr="00154F78">
        <w:rPr>
          <w:shd w:val="clear" w:color="auto" w:fill="C0C0C0"/>
          <w:lang w:val="ru-RU"/>
        </w:rPr>
        <w:t>девелоперам</w:t>
      </w:r>
      <w:r w:rsidRPr="00154F78">
        <w:rPr>
          <w:shd w:val="clear" w:color="auto" w:fill="FFFFFF"/>
          <w:lang w:val="ru-RU"/>
        </w:rPr>
        <w:t xml:space="preserve"> значительно возрастет.</w:t>
      </w:r>
    </w:p>
    <w:p w:rsidR="00C05378" w:rsidRPr="00154F78" w:rsidRDefault="00C05378" w:rsidP="00C05378">
      <w:pPr>
        <w:pStyle w:val="NormalExport"/>
        <w:rPr>
          <w:lang w:val="ru-RU"/>
        </w:rPr>
      </w:pPr>
      <w:r w:rsidRPr="00154F78">
        <w:rPr>
          <w:shd w:val="clear" w:color="auto" w:fill="FFFFFF"/>
          <w:lang w:val="ru-RU"/>
        </w:rPr>
        <w:t xml:space="preserve">Ранее руководитель аналитического центра "ДОМ.РФ" Михаил Гольдберг высказал мнение, что около 99 % жилья в России через два-три года будет строиться с привлечением </w:t>
      </w:r>
      <w:r w:rsidRPr="00154F78">
        <w:rPr>
          <w:shd w:val="clear" w:color="auto" w:fill="C0C0C0"/>
          <w:lang w:val="ru-RU"/>
        </w:rPr>
        <w:t>проектного финансирования</w:t>
      </w:r>
      <w:r w:rsidRPr="00154F78">
        <w:rPr>
          <w:shd w:val="clear" w:color="auto" w:fill="FFFFFF"/>
          <w:lang w:val="ru-RU"/>
        </w:rPr>
        <w:t xml:space="preserve"> в рамках </w:t>
      </w:r>
      <w:r w:rsidRPr="00154F78">
        <w:rPr>
          <w:shd w:val="clear" w:color="auto" w:fill="C0C0C0"/>
          <w:lang w:val="ru-RU"/>
        </w:rPr>
        <w:t>эскроу</w:t>
      </w:r>
      <w:r w:rsidRPr="00154F78">
        <w:rPr>
          <w:shd w:val="clear" w:color="auto" w:fill="FFFFFF"/>
          <w:lang w:val="ru-RU"/>
        </w:rPr>
        <w:t xml:space="preserve">. </w:t>
      </w:r>
    </w:p>
    <w:p w:rsidR="00C05378" w:rsidRPr="00154F78" w:rsidRDefault="00C05378" w:rsidP="00C05378">
      <w:pPr>
        <w:pStyle w:val="ExportHyperlink"/>
        <w:rPr>
          <w:lang w:val="ru-RU"/>
        </w:rPr>
      </w:pPr>
      <w:hyperlink r:id="rId441" w:history="1">
        <w:r>
          <w:t>https</w:t>
        </w:r>
        <w:r w:rsidRPr="00154F78">
          <w:rPr>
            <w:lang w:val="ru-RU"/>
          </w:rPr>
          <w:t>://</w:t>
        </w:r>
        <w:r>
          <w:t>journal</w:t>
        </w:r>
        <w:r w:rsidRPr="00154F78">
          <w:rPr>
            <w:lang w:val="ru-RU"/>
          </w:rPr>
          <w:t>.</w:t>
        </w:r>
        <w:r>
          <w:t>n</w:t>
        </w:r>
        <w:r w:rsidRPr="00154F78">
          <w:rPr>
            <w:lang w:val="ru-RU"/>
          </w:rPr>
          <w:t>1.</w:t>
        </w:r>
        <w:r>
          <w:t>ru</w:t>
        </w:r>
        <w:r w:rsidRPr="00154F78">
          <w:rPr>
            <w:lang w:val="ru-RU"/>
          </w:rPr>
          <w:t>/</w:t>
        </w:r>
        <w:r>
          <w:t>articles</w:t>
        </w:r>
        <w:r w:rsidRPr="00154F78">
          <w:rPr>
            <w:lang w:val="ru-RU"/>
          </w:rPr>
          <w:t>/</w:t>
        </w:r>
        <w:r>
          <w:t>v</w:t>
        </w:r>
        <w:r w:rsidRPr="00154F78">
          <w:rPr>
            <w:lang w:val="ru-RU"/>
          </w:rPr>
          <w:t>-</w:t>
        </w:r>
        <w:r>
          <w:t>rossii</w:t>
        </w:r>
        <w:r w:rsidRPr="00154F78">
          <w:rPr>
            <w:lang w:val="ru-RU"/>
          </w:rPr>
          <w:t>-</w:t>
        </w:r>
        <w:r>
          <w:t>bolee</w:t>
        </w:r>
        <w:r w:rsidRPr="00154F78">
          <w:rPr>
            <w:lang w:val="ru-RU"/>
          </w:rPr>
          <w:t>-</w:t>
        </w:r>
        <w:r>
          <w:t>poloviny</w:t>
        </w:r>
        <w:r w:rsidRPr="00154F78">
          <w:rPr>
            <w:lang w:val="ru-RU"/>
          </w:rPr>
          <w:t>-</w:t>
        </w:r>
        <w:r>
          <w:t>zhilya</w:t>
        </w:r>
        <w:r w:rsidRPr="00154F78">
          <w:rPr>
            <w:lang w:val="ru-RU"/>
          </w:rPr>
          <w:t>-</w:t>
        </w:r>
        <w:r>
          <w:t>stroyat</w:t>
        </w:r>
        <w:r w:rsidRPr="00154F78">
          <w:rPr>
            <w:lang w:val="ru-RU"/>
          </w:rPr>
          <w:t>-</w:t>
        </w:r>
        <w:r>
          <w:t>s</w:t>
        </w:r>
        <w:r w:rsidRPr="00154F78">
          <w:rPr>
            <w:lang w:val="ru-RU"/>
          </w:rPr>
          <w:t>-</w:t>
        </w:r>
        <w:r>
          <w:t>pomoshyu</w:t>
        </w:r>
        <w:r w:rsidRPr="00154F78">
          <w:rPr>
            <w:lang w:val="ru-RU"/>
          </w:rPr>
          <w:t>-</w:t>
        </w:r>
        <w:r>
          <w:t>proektnogo</w:t>
        </w:r>
        <w:r w:rsidRPr="00154F78">
          <w:rPr>
            <w:lang w:val="ru-RU"/>
          </w:rPr>
          <w:t>-</w:t>
        </w:r>
        <w:r>
          <w:t>finansirovaniya</w:t>
        </w:r>
        <w:r w:rsidRPr="00154F78">
          <w:rPr>
            <w:lang w:val="ru-RU"/>
          </w:rPr>
          <w:t>-</w:t>
        </w:r>
        <w:r>
          <w:t>i</w:t>
        </w:r>
        <w:r w:rsidRPr="00154F78">
          <w:rPr>
            <w:lang w:val="ru-RU"/>
          </w:rPr>
          <w:t>-</w:t>
        </w:r>
        <w:r>
          <w:t>schetov</w:t>
        </w:r>
        <w:r w:rsidRPr="00154F78">
          <w:rPr>
            <w:lang w:val="ru-RU"/>
          </w:rPr>
          <w:t>-</w:t>
        </w:r>
        <w:r>
          <w:t>eskrou</w:t>
        </w:r>
        <w:r w:rsidRPr="00154F78">
          <w:rPr>
            <w:lang w:val="ru-RU"/>
          </w:rPr>
          <w:t>/</w:t>
        </w:r>
      </w:hyperlink>
    </w:p>
    <w:p w:rsidR="00C05378" w:rsidRPr="00154F78" w:rsidRDefault="00C05378" w:rsidP="00C05378">
      <w:pPr>
        <w:rPr>
          <w:lang w:val="ru-RU"/>
        </w:rPr>
      </w:pPr>
    </w:p>
    <w:p w:rsidR="00C05378" w:rsidRDefault="00C05378" w:rsidP="00C05378">
      <w:pPr>
        <w:pStyle w:val="affff2"/>
        <w:spacing w:before="120"/>
      </w:pPr>
      <w:bookmarkStart w:id="629" w:name="_Toc67077406"/>
      <w:r>
        <w:t>Цемент (jcement.ru), Санкт-Петербург, 15 марта 2021</w:t>
      </w:r>
      <w:bookmarkEnd w:id="629"/>
    </w:p>
    <w:p w:rsidR="00C05378" w:rsidRPr="00154F78" w:rsidRDefault="00C05378" w:rsidP="00C05378">
      <w:pPr>
        <w:pStyle w:val="afffc"/>
        <w:rPr>
          <w:lang w:val="ru-RU"/>
        </w:rPr>
      </w:pPr>
      <w:bookmarkStart w:id="630" w:name="txt_3408643_1653151235"/>
      <w:bookmarkStart w:id="631" w:name="_Toc67077407"/>
      <w:r w:rsidRPr="00154F78">
        <w:rPr>
          <w:lang w:val="ru-RU"/>
        </w:rPr>
        <w:t>Объем многоквартирного строительства с эскроу в России превысил 50 млн м²</w:t>
      </w:r>
      <w:bookmarkEnd w:id="630"/>
      <w:bookmarkEnd w:id="631"/>
    </w:p>
    <w:p w:rsidR="00C05378" w:rsidRPr="00154F78" w:rsidRDefault="00C05378" w:rsidP="00C05378">
      <w:pPr>
        <w:pStyle w:val="NormalExport"/>
        <w:rPr>
          <w:lang w:val="ru-RU"/>
        </w:rPr>
      </w:pPr>
      <w:r w:rsidRPr="00154F78">
        <w:rPr>
          <w:shd w:val="clear" w:color="auto" w:fill="FFFFFF"/>
          <w:lang w:val="ru-RU"/>
        </w:rPr>
        <w:t xml:space="preserve">По итогам февраля 2021 года объем </w:t>
      </w:r>
      <w:r w:rsidRPr="00154F78">
        <w:rPr>
          <w:shd w:val="clear" w:color="auto" w:fill="C0C0C0"/>
          <w:lang w:val="ru-RU"/>
        </w:rPr>
        <w:t>строительства</w:t>
      </w:r>
      <w:r w:rsidRPr="00154F78">
        <w:rPr>
          <w:shd w:val="clear" w:color="auto" w:fill="FFFFFF"/>
          <w:lang w:val="ru-RU"/>
        </w:rPr>
        <w:t xml:space="preserve"> многоквартирных домов (МКД) с использованием </w:t>
      </w:r>
      <w:r w:rsidRPr="00154F78">
        <w:rPr>
          <w:shd w:val="clear" w:color="auto" w:fill="C0C0C0"/>
          <w:lang w:val="ru-RU"/>
        </w:rPr>
        <w:t>счетов эскроу</w:t>
      </w:r>
      <w:r w:rsidRPr="00154F78">
        <w:rPr>
          <w:shd w:val="clear" w:color="auto" w:fill="FFFFFF"/>
          <w:lang w:val="ru-RU"/>
        </w:rPr>
        <w:t xml:space="preserve"> в России превысил 50 млн м 2. По новым правилам реализуется свыше 55 % всех проектов МКД, что свидетельствует об успехе реформы финансирования долевого </w:t>
      </w:r>
      <w:r w:rsidRPr="00154F78">
        <w:rPr>
          <w:shd w:val="clear" w:color="auto" w:fill="C0C0C0"/>
          <w:lang w:val="ru-RU"/>
        </w:rPr>
        <w:t>строительства</w:t>
      </w:r>
      <w:r w:rsidRPr="00154F78">
        <w:rPr>
          <w:shd w:val="clear" w:color="auto" w:fill="FFFFFF"/>
          <w:lang w:val="ru-RU"/>
        </w:rPr>
        <w:t xml:space="preserve">. Об этом сообщается в обзоре Аналитическим центром ДОМ.РФ о многоквартирном жилищном </w:t>
      </w:r>
      <w:r w:rsidRPr="00154F78">
        <w:rPr>
          <w:shd w:val="clear" w:color="auto" w:fill="C0C0C0"/>
          <w:lang w:val="ru-RU"/>
        </w:rPr>
        <w:t>строительстве</w:t>
      </w:r>
      <w:r w:rsidRPr="00154F78">
        <w:rPr>
          <w:shd w:val="clear" w:color="auto" w:fill="FFFFFF"/>
          <w:lang w:val="ru-RU"/>
        </w:rPr>
        <w:t xml:space="preserve">. </w:t>
      </w:r>
    </w:p>
    <w:p w:rsidR="00C05378" w:rsidRPr="00154F78" w:rsidRDefault="00C05378" w:rsidP="00C05378">
      <w:pPr>
        <w:pStyle w:val="NormalExport"/>
        <w:rPr>
          <w:lang w:val="ru-RU"/>
        </w:rPr>
      </w:pPr>
      <w:r w:rsidRPr="00154F78">
        <w:rPr>
          <w:shd w:val="clear" w:color="auto" w:fill="FFFFFF"/>
          <w:lang w:val="ru-RU"/>
        </w:rPr>
        <w:t xml:space="preserve">"За последние полтора года на российском рынке жилищного </w:t>
      </w:r>
      <w:r w:rsidRPr="00154F78">
        <w:rPr>
          <w:shd w:val="clear" w:color="auto" w:fill="C0C0C0"/>
          <w:lang w:val="ru-RU"/>
        </w:rPr>
        <w:t>строительства</w:t>
      </w:r>
      <w:r w:rsidRPr="00154F78">
        <w:rPr>
          <w:shd w:val="clear" w:color="auto" w:fill="FFFFFF"/>
          <w:lang w:val="ru-RU"/>
        </w:rPr>
        <w:t xml:space="preserve"> произошли поистине фундаментальные изменения. С помощью перехода на </w:t>
      </w:r>
      <w:r w:rsidRPr="00154F78">
        <w:rPr>
          <w:shd w:val="clear" w:color="auto" w:fill="C0C0C0"/>
          <w:lang w:val="ru-RU"/>
        </w:rPr>
        <w:t>счета эскроу</w:t>
      </w:r>
      <w:r w:rsidRPr="00154F78">
        <w:rPr>
          <w:shd w:val="clear" w:color="auto" w:fill="FFFFFF"/>
          <w:lang w:val="ru-RU"/>
        </w:rPr>
        <w:t xml:space="preserve"> и </w:t>
      </w:r>
      <w:r w:rsidRPr="00154F78">
        <w:rPr>
          <w:shd w:val="clear" w:color="auto" w:fill="C0C0C0"/>
          <w:lang w:val="ru-RU"/>
        </w:rPr>
        <w:t>проектное финансирование</w:t>
      </w:r>
      <w:r w:rsidRPr="00154F78">
        <w:rPr>
          <w:shd w:val="clear" w:color="auto" w:fill="FFFFFF"/>
          <w:lang w:val="ru-RU"/>
        </w:rPr>
        <w:t xml:space="preserve"> выполнено прямое поручение Президента - минимизировать риски покупателей строящегося жилья. Новый механизм фактически исключил появление новых обманутых дольщиков. В свою очередь, </w:t>
      </w:r>
      <w:r w:rsidRPr="00154F78">
        <w:rPr>
          <w:shd w:val="clear" w:color="auto" w:fill="C0C0C0"/>
          <w:lang w:val="ru-RU"/>
        </w:rPr>
        <w:t>застройщики</w:t>
      </w:r>
      <w:r w:rsidRPr="00154F78">
        <w:rPr>
          <w:shd w:val="clear" w:color="auto" w:fill="FFFFFF"/>
          <w:lang w:val="ru-RU"/>
        </w:rPr>
        <w:t xml:space="preserve"> получили надежный, доступный инструмент финансирования своих проектов. Открытые </w:t>
      </w:r>
      <w:r w:rsidRPr="00154F78">
        <w:rPr>
          <w:shd w:val="clear" w:color="auto" w:fill="C0C0C0"/>
          <w:lang w:val="ru-RU"/>
        </w:rPr>
        <w:t>девелоперам</w:t>
      </w:r>
      <w:r w:rsidRPr="00154F78">
        <w:rPr>
          <w:shd w:val="clear" w:color="auto" w:fill="FFFFFF"/>
          <w:lang w:val="ru-RU"/>
        </w:rPr>
        <w:t xml:space="preserve"> кредитные линии уже превысили 3 трлн рублей - на наших глазах появился новый сегмент банковского кредитования, один из самых динамичных в настоящий момент", - заявил генеральный директор ДОМ.РФ Виталий Мутко. </w:t>
      </w:r>
    </w:p>
    <w:p w:rsidR="00C05378" w:rsidRPr="00154F78" w:rsidRDefault="00C05378" w:rsidP="00C05378">
      <w:pPr>
        <w:pStyle w:val="NormalExport"/>
        <w:rPr>
          <w:lang w:val="ru-RU"/>
        </w:rPr>
      </w:pPr>
      <w:r w:rsidRPr="00154F78">
        <w:rPr>
          <w:shd w:val="clear" w:color="auto" w:fill="FFFFFF"/>
          <w:lang w:val="ru-RU"/>
        </w:rPr>
        <w:t xml:space="preserve">Благодаря реформе долевого </w:t>
      </w:r>
      <w:r w:rsidRPr="00154F78">
        <w:rPr>
          <w:shd w:val="clear" w:color="auto" w:fill="C0C0C0"/>
          <w:lang w:val="ru-RU"/>
        </w:rPr>
        <w:t>строительства</w:t>
      </w:r>
      <w:r w:rsidRPr="00154F78">
        <w:rPr>
          <w:shd w:val="clear" w:color="auto" w:fill="FFFFFF"/>
          <w:lang w:val="ru-RU"/>
        </w:rPr>
        <w:t xml:space="preserve"> у </w:t>
      </w:r>
      <w:r w:rsidRPr="00154F78">
        <w:rPr>
          <w:shd w:val="clear" w:color="auto" w:fill="C0C0C0"/>
          <w:lang w:val="ru-RU"/>
        </w:rPr>
        <w:t>застройщиков</w:t>
      </w:r>
      <w:r w:rsidRPr="00154F78">
        <w:rPr>
          <w:shd w:val="clear" w:color="auto" w:fill="FFFFFF"/>
          <w:lang w:val="ru-RU"/>
        </w:rPr>
        <w:t xml:space="preserve"> есть возможность получать банковское финансирование уже на этапе выбора земельного участка, что сокращает их издержки на начальной стадии реализации проекта и ускоряет запуск новых строек. В условиях повышенного спроса на жилье, вызванного снижением ипотечных ставок и реализацией программы льготной ипотеки на новостройки под 6,5 %, новый механизм позволил </w:t>
      </w:r>
      <w:r w:rsidRPr="00154F78">
        <w:rPr>
          <w:shd w:val="clear" w:color="auto" w:fill="C0C0C0"/>
          <w:lang w:val="ru-RU"/>
        </w:rPr>
        <w:t>застройщикам</w:t>
      </w:r>
      <w:r w:rsidRPr="00154F78">
        <w:rPr>
          <w:shd w:val="clear" w:color="auto" w:fill="FFFFFF"/>
          <w:lang w:val="ru-RU"/>
        </w:rPr>
        <w:t xml:space="preserve"> существенно нарастить объемы вывода новых проектов на рынок. </w:t>
      </w:r>
    </w:p>
    <w:p w:rsidR="00C05378" w:rsidRPr="00154F78" w:rsidRDefault="00C05378" w:rsidP="00C05378">
      <w:pPr>
        <w:pStyle w:val="NormalExport"/>
        <w:rPr>
          <w:lang w:val="ru-RU"/>
        </w:rPr>
      </w:pPr>
      <w:r w:rsidRPr="00154F78">
        <w:rPr>
          <w:shd w:val="clear" w:color="auto" w:fill="FFFFFF"/>
          <w:lang w:val="ru-RU"/>
        </w:rPr>
        <w:t xml:space="preserve">С августа прошлого года площадь запускаемых проектов </w:t>
      </w:r>
      <w:r w:rsidRPr="00154F78">
        <w:rPr>
          <w:shd w:val="clear" w:color="auto" w:fill="C0C0C0"/>
          <w:lang w:val="ru-RU"/>
        </w:rPr>
        <w:t>строительства</w:t>
      </w:r>
      <w:r w:rsidRPr="00154F78">
        <w:rPr>
          <w:shd w:val="clear" w:color="auto" w:fill="FFFFFF"/>
          <w:lang w:val="ru-RU"/>
        </w:rPr>
        <w:t xml:space="preserve"> МКД растет в среднем более чем на 50% к прошлому году. В частности, в феврале запущено 2,6 млн м 2 новых проектов - на 55% больше, чем в феврале 2020 года. </w:t>
      </w:r>
    </w:p>
    <w:p w:rsidR="00C05378" w:rsidRPr="00154F78" w:rsidRDefault="00C05378" w:rsidP="00C05378">
      <w:pPr>
        <w:pStyle w:val="NormalExport"/>
        <w:rPr>
          <w:lang w:val="ru-RU"/>
        </w:rPr>
      </w:pPr>
      <w:r w:rsidRPr="00154F78">
        <w:rPr>
          <w:shd w:val="clear" w:color="auto" w:fill="FFFFFF"/>
          <w:lang w:val="ru-RU"/>
        </w:rPr>
        <w:t xml:space="preserve">"В то же время даже такого увеличения недостаточно для роста объемов строящегося жилья. Нам нужно строить намного больше - только так удастся выполнить задачи по улучшению жилищных условий граждан, которые поставил перед нами Президент", - подчеркнул Виталий Мутко. </w:t>
      </w:r>
    </w:p>
    <w:p w:rsidR="00C05378" w:rsidRPr="00154F78" w:rsidRDefault="00C05378" w:rsidP="00C05378">
      <w:pPr>
        <w:pStyle w:val="NormalExport"/>
        <w:rPr>
          <w:lang w:val="ru-RU"/>
        </w:rPr>
      </w:pPr>
      <w:r w:rsidRPr="00154F78">
        <w:rPr>
          <w:shd w:val="clear" w:color="auto" w:fill="FFFFFF"/>
          <w:lang w:val="ru-RU"/>
        </w:rPr>
        <w:t xml:space="preserve">С 1 июля 2019 года все новые многоквартирные дома в стране строятся с использованием </w:t>
      </w:r>
      <w:r w:rsidRPr="00154F78">
        <w:rPr>
          <w:shd w:val="clear" w:color="auto" w:fill="C0C0C0"/>
          <w:lang w:val="ru-RU"/>
        </w:rPr>
        <w:t>эскроу</w:t>
      </w:r>
      <w:r w:rsidRPr="00154F78">
        <w:rPr>
          <w:shd w:val="clear" w:color="auto" w:fill="FFFFFF"/>
          <w:lang w:val="ru-RU"/>
        </w:rPr>
        <w:t xml:space="preserve"> - специальных банковских </w:t>
      </w:r>
      <w:r w:rsidRPr="00154F78">
        <w:rPr>
          <w:shd w:val="clear" w:color="auto" w:fill="C0C0C0"/>
          <w:lang w:val="ru-RU"/>
        </w:rPr>
        <w:t>счетов</w:t>
      </w:r>
      <w:r w:rsidRPr="00154F78">
        <w:rPr>
          <w:shd w:val="clear" w:color="auto" w:fill="FFFFFF"/>
          <w:lang w:val="ru-RU"/>
        </w:rPr>
        <w:t xml:space="preserve">, которые гарантируют сохранность средств граждан-участников долевого </w:t>
      </w:r>
      <w:r w:rsidRPr="00154F78">
        <w:rPr>
          <w:shd w:val="clear" w:color="auto" w:fill="C0C0C0"/>
          <w:lang w:val="ru-RU"/>
        </w:rPr>
        <w:t>строительства. Застройщик</w:t>
      </w:r>
      <w:r w:rsidRPr="00154F78">
        <w:rPr>
          <w:shd w:val="clear" w:color="auto" w:fill="FFFFFF"/>
          <w:lang w:val="ru-RU"/>
        </w:rPr>
        <w:t xml:space="preserve"> может забрать деньги дольщиков со </w:t>
      </w:r>
      <w:r w:rsidRPr="00154F78">
        <w:rPr>
          <w:shd w:val="clear" w:color="auto" w:fill="C0C0C0"/>
          <w:lang w:val="ru-RU"/>
        </w:rPr>
        <w:t>счета</w:t>
      </w:r>
      <w:r w:rsidRPr="00154F78">
        <w:rPr>
          <w:shd w:val="clear" w:color="auto" w:fill="FFFFFF"/>
          <w:lang w:val="ru-RU"/>
        </w:rPr>
        <w:t xml:space="preserve"> только, когда выполнит обязательства - то есть, после сдачи объекта в эксплуатацию. </w:t>
      </w:r>
    </w:p>
    <w:p w:rsidR="00C05378" w:rsidRPr="00154F78" w:rsidRDefault="00C05378" w:rsidP="00C05378">
      <w:pPr>
        <w:pStyle w:val="NormalExport"/>
        <w:rPr>
          <w:lang w:val="ru-RU"/>
        </w:rPr>
      </w:pPr>
      <w:r w:rsidRPr="00154F78">
        <w:rPr>
          <w:shd w:val="clear" w:color="auto" w:fill="FFFFFF"/>
          <w:lang w:val="ru-RU"/>
        </w:rPr>
        <w:t xml:space="preserve">По данным информационной системы наш.дом.рф, общий объем жилья в стадии </w:t>
      </w:r>
      <w:r w:rsidRPr="00154F78">
        <w:rPr>
          <w:shd w:val="clear" w:color="auto" w:fill="C0C0C0"/>
          <w:lang w:val="ru-RU"/>
        </w:rPr>
        <w:t>строительства</w:t>
      </w:r>
      <w:r w:rsidRPr="00154F78">
        <w:rPr>
          <w:shd w:val="clear" w:color="auto" w:fill="FFFFFF"/>
          <w:lang w:val="ru-RU"/>
        </w:rPr>
        <w:t xml:space="preserve"> в стране в феврале составил около 91,3-91,9 млн м 2. </w:t>
      </w:r>
    </w:p>
    <w:p w:rsidR="00C05378" w:rsidRPr="00154F78" w:rsidRDefault="00C05378" w:rsidP="00C05378">
      <w:pPr>
        <w:pStyle w:val="NormalExport"/>
        <w:rPr>
          <w:lang w:val="ru-RU"/>
        </w:rPr>
      </w:pPr>
      <w:r w:rsidRPr="00154F78">
        <w:rPr>
          <w:shd w:val="clear" w:color="auto" w:fill="FFFFFF"/>
          <w:lang w:val="ru-RU"/>
        </w:rPr>
        <w:t xml:space="preserve">География: Россия </w:t>
      </w:r>
    </w:p>
    <w:p w:rsidR="00C05378" w:rsidRPr="00154F78" w:rsidRDefault="00C05378" w:rsidP="00C05378">
      <w:pPr>
        <w:pStyle w:val="NormalExport"/>
        <w:rPr>
          <w:lang w:val="ru-RU"/>
        </w:rPr>
      </w:pPr>
      <w:r w:rsidRPr="00154F78">
        <w:rPr>
          <w:shd w:val="clear" w:color="auto" w:fill="FFFFFF"/>
          <w:lang w:val="ru-RU"/>
        </w:rPr>
        <w:t xml:space="preserve">Источник: ДОМ.РФ. </w:t>
      </w:r>
    </w:p>
    <w:p w:rsidR="00C05378" w:rsidRPr="00154F78" w:rsidRDefault="00C05378" w:rsidP="00C05378">
      <w:pPr>
        <w:pStyle w:val="NormalExport"/>
        <w:rPr>
          <w:lang w:val="ru-RU"/>
        </w:rPr>
      </w:pPr>
      <w:r w:rsidRPr="00154F78">
        <w:rPr>
          <w:shd w:val="clear" w:color="auto" w:fill="FFFFFF"/>
          <w:lang w:val="ru-RU"/>
        </w:rPr>
        <w:t xml:space="preserve">Источник фото: </w:t>
      </w:r>
      <w:r>
        <w:rPr>
          <w:shd w:val="clear" w:color="auto" w:fill="FFFFFF"/>
        </w:rPr>
        <w:t>Pixabay</w:t>
      </w:r>
      <w:r w:rsidRPr="00154F78">
        <w:rPr>
          <w:shd w:val="clear" w:color="auto" w:fill="FFFFFF"/>
          <w:lang w:val="ru-RU"/>
        </w:rPr>
        <w:t xml:space="preserve"> </w:t>
      </w:r>
    </w:p>
    <w:p w:rsidR="00C05378" w:rsidRPr="00154F78" w:rsidRDefault="00C05378" w:rsidP="00C05378">
      <w:pPr>
        <w:pStyle w:val="NormalExport"/>
        <w:rPr>
          <w:lang w:val="ru-RU"/>
        </w:rPr>
      </w:pPr>
      <w:r w:rsidRPr="00154F78">
        <w:rPr>
          <w:shd w:val="clear" w:color="auto" w:fill="FFFFFF"/>
          <w:lang w:val="ru-RU"/>
        </w:rPr>
        <w:t xml:space="preserve">Ключевые слова: статистика, </w:t>
      </w:r>
      <w:r w:rsidRPr="00154F78">
        <w:rPr>
          <w:shd w:val="clear" w:color="auto" w:fill="C0C0C0"/>
          <w:lang w:val="ru-RU"/>
        </w:rPr>
        <w:t>строительство</w:t>
      </w:r>
      <w:r w:rsidRPr="00154F78">
        <w:rPr>
          <w:shd w:val="clear" w:color="auto" w:fill="FFFFFF"/>
          <w:lang w:val="ru-RU"/>
        </w:rPr>
        <w:t xml:space="preserve"> </w:t>
      </w:r>
    </w:p>
    <w:p w:rsidR="00C05378" w:rsidRPr="00154F78" w:rsidRDefault="00C05378" w:rsidP="00C05378">
      <w:pPr>
        <w:pStyle w:val="NormalExport"/>
        <w:rPr>
          <w:lang w:val="ru-RU"/>
        </w:rPr>
      </w:pPr>
      <w:r w:rsidRPr="00154F78">
        <w:rPr>
          <w:shd w:val="clear" w:color="auto" w:fill="FFFFFF"/>
          <w:lang w:val="ru-RU"/>
        </w:rPr>
        <w:t xml:space="preserve">Использование опубликованных на сайте новостных материалов допускается только с упоминанием источника (журнал "Цемент и его применение") и активной гиперссылкой на цитируемый материал. </w:t>
      </w:r>
    </w:p>
    <w:p w:rsidR="00C05378" w:rsidRPr="00154F78" w:rsidRDefault="00C05378" w:rsidP="00C05378">
      <w:pPr>
        <w:pStyle w:val="NormalExport"/>
        <w:rPr>
          <w:lang w:val="ru-RU"/>
        </w:rPr>
      </w:pPr>
      <w:r w:rsidRPr="00154F78">
        <w:rPr>
          <w:shd w:val="clear" w:color="auto" w:fill="FFFFFF"/>
          <w:lang w:val="ru-RU"/>
        </w:rPr>
        <w:t xml:space="preserve">Поделиться: </w:t>
      </w:r>
    </w:p>
    <w:p w:rsidR="00C05378" w:rsidRPr="00154F78" w:rsidRDefault="00C05378" w:rsidP="00C05378">
      <w:pPr>
        <w:pStyle w:val="NormalExport"/>
        <w:rPr>
          <w:lang w:val="ru-RU"/>
        </w:rPr>
      </w:pPr>
      <w:r w:rsidRPr="00154F78">
        <w:rPr>
          <w:shd w:val="clear" w:color="auto" w:fill="FFFFFF"/>
          <w:lang w:val="ru-RU"/>
        </w:rPr>
        <w:t xml:space="preserve">12.03.2021 На "ТимлюйЦементе" завершился ремонт вращающейся печи №1 </w:t>
      </w:r>
    </w:p>
    <w:p w:rsidR="00C05378" w:rsidRPr="00154F78" w:rsidRDefault="00C05378" w:rsidP="00C05378">
      <w:pPr>
        <w:pStyle w:val="NormalExport"/>
        <w:rPr>
          <w:lang w:val="ru-RU"/>
        </w:rPr>
      </w:pPr>
      <w:r w:rsidRPr="00154F78">
        <w:rPr>
          <w:shd w:val="clear" w:color="auto" w:fill="FFFFFF"/>
          <w:lang w:val="ru-RU"/>
        </w:rPr>
        <w:t>Ремонт запустил подготовку оборудования цеха "Обжиг" к "высокому" строительному сезону.</w:t>
      </w:r>
    </w:p>
    <w:p w:rsidR="00C05378" w:rsidRPr="00154F78" w:rsidRDefault="00C05378" w:rsidP="00C05378">
      <w:pPr>
        <w:pStyle w:val="NormalExport"/>
        <w:rPr>
          <w:lang w:val="ru-RU"/>
        </w:rPr>
      </w:pPr>
      <w:r w:rsidRPr="00154F78">
        <w:rPr>
          <w:shd w:val="clear" w:color="auto" w:fill="FFFFFF"/>
          <w:lang w:val="ru-RU"/>
        </w:rPr>
        <w:t xml:space="preserve">География: Россия </w:t>
      </w:r>
    </w:p>
    <w:p w:rsidR="00C05378" w:rsidRPr="00154F78" w:rsidRDefault="00C05378" w:rsidP="00C05378">
      <w:pPr>
        <w:pStyle w:val="NormalExport"/>
        <w:rPr>
          <w:lang w:val="ru-RU"/>
        </w:rPr>
      </w:pPr>
      <w:r w:rsidRPr="00154F78">
        <w:rPr>
          <w:shd w:val="clear" w:color="auto" w:fill="FFFFFF"/>
          <w:lang w:val="ru-RU"/>
        </w:rPr>
        <w:t xml:space="preserve">12.03.2021 Беларусь сократила объем импорта цемента в январе 2021 года на 80 % </w:t>
      </w:r>
    </w:p>
    <w:p w:rsidR="00C05378" w:rsidRPr="00154F78" w:rsidRDefault="00C05378" w:rsidP="00C05378">
      <w:pPr>
        <w:pStyle w:val="NormalExport"/>
        <w:rPr>
          <w:lang w:val="ru-RU"/>
        </w:rPr>
      </w:pPr>
      <w:r w:rsidRPr="00154F78">
        <w:rPr>
          <w:shd w:val="clear" w:color="auto" w:fill="FFFFFF"/>
          <w:lang w:val="ru-RU"/>
        </w:rPr>
        <w:t>Объем экспорта цемента из Беларуси сократился на 29 % к январю прошлого года.</w:t>
      </w:r>
    </w:p>
    <w:p w:rsidR="00C05378" w:rsidRPr="00154F78" w:rsidRDefault="00C05378" w:rsidP="00C05378">
      <w:pPr>
        <w:pStyle w:val="NormalExport"/>
        <w:rPr>
          <w:lang w:val="ru-RU"/>
        </w:rPr>
      </w:pPr>
      <w:r w:rsidRPr="00154F78">
        <w:rPr>
          <w:shd w:val="clear" w:color="auto" w:fill="FFFFFF"/>
          <w:lang w:val="ru-RU"/>
        </w:rPr>
        <w:t xml:space="preserve">География: Беларусь </w:t>
      </w:r>
    </w:p>
    <w:p w:rsidR="00C05378" w:rsidRPr="00154F78" w:rsidRDefault="00C05378" w:rsidP="00C05378">
      <w:pPr>
        <w:pStyle w:val="NormalExport"/>
        <w:rPr>
          <w:lang w:val="ru-RU"/>
        </w:rPr>
      </w:pPr>
      <w:r w:rsidRPr="00154F78">
        <w:rPr>
          <w:shd w:val="clear" w:color="auto" w:fill="FFFFFF"/>
          <w:lang w:val="ru-RU"/>
        </w:rPr>
        <w:t xml:space="preserve">12.03.2021 "Азия Цемент" расширяет онлайн сервис для клиентов </w:t>
      </w:r>
    </w:p>
    <w:p w:rsidR="00C05378" w:rsidRPr="00154F78" w:rsidRDefault="00C05378" w:rsidP="00C05378">
      <w:pPr>
        <w:pStyle w:val="NormalExport"/>
        <w:rPr>
          <w:lang w:val="ru-RU"/>
        </w:rPr>
      </w:pPr>
      <w:r w:rsidRPr="00154F78">
        <w:rPr>
          <w:shd w:val="clear" w:color="auto" w:fill="FFFFFF"/>
          <w:lang w:val="ru-RU"/>
        </w:rPr>
        <w:lastRenderedPageBreak/>
        <w:t>Новый сервис упростит взаимодействие клиента с заводом - от заказа до доставки продукции.</w:t>
      </w:r>
    </w:p>
    <w:p w:rsidR="00C05378" w:rsidRPr="00154F78" w:rsidRDefault="00C05378" w:rsidP="00C05378">
      <w:pPr>
        <w:pStyle w:val="NormalExport"/>
        <w:rPr>
          <w:lang w:val="ru-RU"/>
        </w:rPr>
      </w:pPr>
      <w:r w:rsidRPr="00154F78">
        <w:rPr>
          <w:shd w:val="clear" w:color="auto" w:fill="FFFFFF"/>
          <w:lang w:val="ru-RU"/>
        </w:rPr>
        <w:t xml:space="preserve">География: Россия </w:t>
      </w:r>
    </w:p>
    <w:p w:rsidR="00C05378" w:rsidRPr="00154F78" w:rsidRDefault="00C05378" w:rsidP="00C05378">
      <w:pPr>
        <w:pStyle w:val="NormalExport"/>
        <w:rPr>
          <w:lang w:val="ru-RU"/>
        </w:rPr>
      </w:pPr>
      <w:r w:rsidRPr="00154F78">
        <w:rPr>
          <w:shd w:val="clear" w:color="auto" w:fill="FFFFFF"/>
          <w:lang w:val="ru-RU"/>
        </w:rPr>
        <w:t xml:space="preserve">11.03.2021 ПГК оптимизирует логистику для нужд покупателей цемента </w:t>
      </w:r>
    </w:p>
    <w:p w:rsidR="00C05378" w:rsidRPr="00154F78" w:rsidRDefault="00C05378" w:rsidP="00C05378">
      <w:pPr>
        <w:pStyle w:val="NormalExport"/>
        <w:rPr>
          <w:lang w:val="ru-RU"/>
        </w:rPr>
      </w:pPr>
      <w:r w:rsidRPr="00154F78">
        <w:rPr>
          <w:shd w:val="clear" w:color="auto" w:fill="FFFFFF"/>
          <w:lang w:val="ru-RU"/>
        </w:rPr>
        <w:t>Теперь средние и малые предприятия получают груз вовремя независимо от заказанного объема.</w:t>
      </w:r>
    </w:p>
    <w:p w:rsidR="00C05378" w:rsidRPr="00154F78" w:rsidRDefault="00C05378" w:rsidP="00C05378">
      <w:pPr>
        <w:pStyle w:val="NormalExport"/>
        <w:rPr>
          <w:lang w:val="ru-RU"/>
        </w:rPr>
      </w:pPr>
      <w:r w:rsidRPr="00154F78">
        <w:rPr>
          <w:shd w:val="clear" w:color="auto" w:fill="FFFFFF"/>
          <w:lang w:val="ru-RU"/>
        </w:rPr>
        <w:t xml:space="preserve">География: Россия </w:t>
      </w:r>
    </w:p>
    <w:p w:rsidR="00C05378" w:rsidRPr="00154F78" w:rsidRDefault="00C05378" w:rsidP="00C05378">
      <w:pPr>
        <w:pStyle w:val="ExportHyperlink"/>
        <w:rPr>
          <w:lang w:val="ru-RU"/>
        </w:rPr>
      </w:pPr>
      <w:hyperlink r:id="rId442" w:history="1">
        <w:r>
          <w:t>https</w:t>
        </w:r>
        <w:r w:rsidRPr="00154F78">
          <w:rPr>
            <w:lang w:val="ru-RU"/>
          </w:rPr>
          <w:t>://</w:t>
        </w:r>
        <w:r>
          <w:t>jcement</w:t>
        </w:r>
        <w:r w:rsidRPr="00154F78">
          <w:rPr>
            <w:lang w:val="ru-RU"/>
          </w:rPr>
          <w:t>.</w:t>
        </w:r>
        <w:r>
          <w:t>ru</w:t>
        </w:r>
        <w:r w:rsidRPr="00154F78">
          <w:rPr>
            <w:lang w:val="ru-RU"/>
          </w:rPr>
          <w:t>/</w:t>
        </w:r>
        <w:r>
          <w:t>content</w:t>
        </w:r>
        <w:r w:rsidRPr="00154F78">
          <w:rPr>
            <w:lang w:val="ru-RU"/>
          </w:rPr>
          <w:t>/</w:t>
        </w:r>
        <w:r>
          <w:t>news</w:t>
        </w:r>
        <w:r w:rsidRPr="00154F78">
          <w:rPr>
            <w:lang w:val="ru-RU"/>
          </w:rPr>
          <w:t>/</w:t>
        </w:r>
        <w:r>
          <w:t>obem</w:t>
        </w:r>
        <w:r w:rsidRPr="00154F78">
          <w:rPr>
            <w:lang w:val="ru-RU"/>
          </w:rPr>
          <w:t>-</w:t>
        </w:r>
        <w:r>
          <w:t>mnogokvartirnogo</w:t>
        </w:r>
        <w:r w:rsidRPr="00154F78">
          <w:rPr>
            <w:lang w:val="ru-RU"/>
          </w:rPr>
          <w:t>-</w:t>
        </w:r>
        <w:r>
          <w:t>stroitelstva</w:t>
        </w:r>
        <w:r w:rsidRPr="00154F78">
          <w:rPr>
            <w:lang w:val="ru-RU"/>
          </w:rPr>
          <w:t>-</w:t>
        </w:r>
        <w:r>
          <w:t>s</w:t>
        </w:r>
        <w:r w:rsidRPr="00154F78">
          <w:rPr>
            <w:lang w:val="ru-RU"/>
          </w:rPr>
          <w:t>-</w:t>
        </w:r>
        <w:r>
          <w:t>eskrou</w:t>
        </w:r>
        <w:r w:rsidRPr="00154F78">
          <w:rPr>
            <w:lang w:val="ru-RU"/>
          </w:rPr>
          <w:t>-</w:t>
        </w:r>
        <w:r>
          <w:t>v</w:t>
        </w:r>
        <w:r w:rsidRPr="00154F78">
          <w:rPr>
            <w:lang w:val="ru-RU"/>
          </w:rPr>
          <w:t>-</w:t>
        </w:r>
        <w:r>
          <w:t>rossii</w:t>
        </w:r>
        <w:r w:rsidRPr="00154F78">
          <w:rPr>
            <w:lang w:val="ru-RU"/>
          </w:rPr>
          <w:t>-</w:t>
        </w:r>
        <w:r>
          <w:t>prevysil</w:t>
        </w:r>
        <w:r w:rsidRPr="00154F78">
          <w:rPr>
            <w:lang w:val="ru-RU"/>
          </w:rPr>
          <w:t>-50-</w:t>
        </w:r>
        <w:r>
          <w:t>mln</w:t>
        </w:r>
        <w:r w:rsidRPr="00154F78">
          <w:rPr>
            <w:lang w:val="ru-RU"/>
          </w:rPr>
          <w:t>-</w:t>
        </w:r>
        <w:r>
          <w:t>m</w:t>
        </w:r>
        <w:r w:rsidRPr="00154F78">
          <w:rPr>
            <w:lang w:val="ru-RU"/>
          </w:rPr>
          <w:t>/</w:t>
        </w:r>
      </w:hyperlink>
    </w:p>
    <w:p w:rsidR="00C05378" w:rsidRPr="00154F78" w:rsidRDefault="00C05378" w:rsidP="00C05378">
      <w:pPr>
        <w:rPr>
          <w:lang w:val="ru-RU"/>
        </w:rPr>
      </w:pPr>
    </w:p>
    <w:p w:rsidR="00C05378" w:rsidRDefault="00C05378" w:rsidP="00C05378">
      <w:pPr>
        <w:pStyle w:val="affff2"/>
        <w:spacing w:before="120"/>
      </w:pPr>
      <w:bookmarkStart w:id="632" w:name="_Toc67077408"/>
      <w:r>
        <w:t>Ньюс.ру (news.ru), Москва, 15 марта 2021</w:t>
      </w:r>
      <w:bookmarkEnd w:id="632"/>
    </w:p>
    <w:p w:rsidR="00C05378" w:rsidRPr="00154F78" w:rsidRDefault="00C05378" w:rsidP="00C05378">
      <w:pPr>
        <w:pStyle w:val="afffc"/>
        <w:rPr>
          <w:lang w:val="ru-RU"/>
        </w:rPr>
      </w:pPr>
      <w:bookmarkStart w:id="633" w:name="txt_3408643_1653125609"/>
      <w:bookmarkStart w:id="634" w:name="_Toc67077409"/>
      <w:r w:rsidRPr="00154F78">
        <w:rPr>
          <w:lang w:val="ru-RU"/>
        </w:rPr>
        <w:t>Конец льготной ипотеки близок: драмы не будет</w:t>
      </w:r>
      <w:bookmarkEnd w:id="633"/>
      <w:bookmarkEnd w:id="634"/>
    </w:p>
    <w:p w:rsidR="00C05378" w:rsidRPr="00154F78" w:rsidRDefault="00C05378" w:rsidP="00C05378">
      <w:pPr>
        <w:pStyle w:val="affff1"/>
        <w:jc w:val="left"/>
        <w:rPr>
          <w:lang w:val="ru-RU"/>
        </w:rPr>
      </w:pPr>
      <w:r w:rsidRPr="00154F78">
        <w:rPr>
          <w:lang w:val="ru-RU"/>
        </w:rPr>
        <w:t>Автор: Петрова Наталья</w:t>
      </w:r>
    </w:p>
    <w:p w:rsidR="00C05378" w:rsidRPr="00154F78" w:rsidRDefault="00C05378" w:rsidP="00C05378">
      <w:pPr>
        <w:pStyle w:val="NormalExport"/>
        <w:rPr>
          <w:lang w:val="ru-RU"/>
        </w:rPr>
      </w:pPr>
      <w:r w:rsidRPr="00154F78">
        <w:rPr>
          <w:shd w:val="clear" w:color="auto" w:fill="FFFFFF"/>
          <w:lang w:val="ru-RU"/>
        </w:rPr>
        <w:t>Как отмена государственных субсидий изменит спрос на недвижимость, цены и доступность жилья</w:t>
      </w:r>
    </w:p>
    <w:p w:rsidR="00C05378" w:rsidRPr="00154F78" w:rsidRDefault="00C05378" w:rsidP="00C05378">
      <w:pPr>
        <w:pStyle w:val="NormalExport"/>
        <w:rPr>
          <w:lang w:val="ru-RU"/>
        </w:rPr>
      </w:pPr>
      <w:r w:rsidRPr="00154F78">
        <w:rPr>
          <w:shd w:val="clear" w:color="auto" w:fill="FFFFFF"/>
          <w:lang w:val="ru-RU"/>
        </w:rPr>
        <w:t xml:space="preserve">Все хорошее рано или поздно заканчивается. Наглядный пример тому - льготная ипотека. Летом истекает срок программы, призванной помочь россиянам улучшить свои жилищные условия. Справедливости ради стоит сказать, что еще в прошлом году льготная ипотека перестала быть таковой, на ажиотажном спросе цены на жилье взлетели на 10-20%, поставив выгоду от сниженной процентной ставки под большое сомнение. В итоге доступность жилья снизилась. Повыситься ли она после прекращения действия программы - тоже вопрос. Эксперты, опрошенные </w:t>
      </w:r>
      <w:r>
        <w:rPr>
          <w:shd w:val="clear" w:color="auto" w:fill="FFFFFF"/>
        </w:rPr>
        <w:t>NEWS</w:t>
      </w:r>
      <w:r w:rsidRPr="00154F78">
        <w:rPr>
          <w:shd w:val="clear" w:color="auto" w:fill="FFFFFF"/>
          <w:lang w:val="ru-RU"/>
        </w:rPr>
        <w:t>.</w:t>
      </w:r>
      <w:r>
        <w:rPr>
          <w:shd w:val="clear" w:color="auto" w:fill="FFFFFF"/>
        </w:rPr>
        <w:t>ru</w:t>
      </w:r>
      <w:r w:rsidRPr="00154F78">
        <w:rPr>
          <w:shd w:val="clear" w:color="auto" w:fill="FFFFFF"/>
          <w:lang w:val="ru-RU"/>
        </w:rPr>
        <w:t xml:space="preserve">, поделились своими прогнозами на этот </w:t>
      </w:r>
      <w:r w:rsidRPr="00154F78">
        <w:rPr>
          <w:shd w:val="clear" w:color="auto" w:fill="C0C0C0"/>
          <w:lang w:val="ru-RU"/>
        </w:rPr>
        <w:t>счет</w:t>
      </w:r>
      <w:r w:rsidRPr="00154F78">
        <w:rPr>
          <w:shd w:val="clear" w:color="auto" w:fill="FFFFFF"/>
          <w:lang w:val="ru-RU"/>
        </w:rPr>
        <w:t>.</w:t>
      </w:r>
    </w:p>
    <w:p w:rsidR="00C05378" w:rsidRPr="00154F78" w:rsidRDefault="00C05378" w:rsidP="00C05378">
      <w:pPr>
        <w:pStyle w:val="NormalExport"/>
        <w:rPr>
          <w:lang w:val="ru-RU"/>
        </w:rPr>
      </w:pPr>
      <w:r w:rsidRPr="00154F78">
        <w:rPr>
          <w:shd w:val="clear" w:color="auto" w:fill="FFFFFF"/>
          <w:lang w:val="ru-RU"/>
        </w:rPr>
        <w:t>Изначально льготная ипотека рассматривалась как временная антикризисная мера в разгар пандемии. Благодаря относительно низкой ставке в 6,5% годовых она должна была поддержать строительную отрасль, стимулируя россиян приобретать квартиры в новостройках. И стимул сработал.</w:t>
      </w:r>
    </w:p>
    <w:p w:rsidR="00C05378" w:rsidRPr="00154F78" w:rsidRDefault="00C05378" w:rsidP="00C05378">
      <w:pPr>
        <w:pStyle w:val="NormalExport"/>
        <w:rPr>
          <w:lang w:val="ru-RU"/>
        </w:rPr>
      </w:pPr>
      <w:r w:rsidRPr="00154F78">
        <w:rPr>
          <w:shd w:val="clear" w:color="auto" w:fill="FFFFFF"/>
          <w:lang w:val="ru-RU"/>
        </w:rPr>
        <w:t>По данным ВЦИОМ, 46% россиян считают недвижимость самым надежным способом хранить деньги. В условиях низкой доходности банковских вкладов и привлекательной льготной ипотеки россияне начали активно вкладываться в недвижимость. В итоге прошлый год оказался рекордным для отечественного ипотечного рынка. В России было выдано кредитов на сумму 4,3 трлн рублей, из которых более 1 трлн рублей пришлись на льготные ипотечные кредиты (более 345 тысяч).</w:t>
      </w:r>
    </w:p>
    <w:p w:rsidR="00C05378" w:rsidRPr="00154F78" w:rsidRDefault="00C05378" w:rsidP="00C05378">
      <w:pPr>
        <w:pStyle w:val="NormalExport"/>
        <w:rPr>
          <w:lang w:val="ru-RU"/>
        </w:rPr>
      </w:pPr>
      <w:r w:rsidRPr="00154F78">
        <w:rPr>
          <w:shd w:val="clear" w:color="auto" w:fill="FFFFFF"/>
          <w:lang w:val="ru-RU"/>
        </w:rPr>
        <w:t xml:space="preserve">Растущий спрос на ипотеку под влиянием льготной программы привел и к росту цен на жилье: за десять месяцев 2020 года они выросли на 10% (данные ЦБ). По оценкам аналитиков, в отдельных регионах стоимость квадратного метра увеличилась на все 20%. Это признал и глава "Дом.РФ" Виталий Мутко, заявивший, что льготная ипотека стала причиной взлета цен на жилье в десятках городов. По его мнению, если в регионах, где существенно выросли цены, прекратить действие программы льготной ипотеки, то </w:t>
      </w:r>
      <w:r w:rsidRPr="00154F78">
        <w:rPr>
          <w:shd w:val="clear" w:color="auto" w:fill="C0C0C0"/>
          <w:lang w:val="ru-RU"/>
        </w:rPr>
        <w:t>застройщики</w:t>
      </w:r>
      <w:r w:rsidRPr="00154F78">
        <w:rPr>
          <w:shd w:val="clear" w:color="auto" w:fill="FFFFFF"/>
          <w:lang w:val="ru-RU"/>
        </w:rPr>
        <w:t xml:space="preserve"> сами начнут снижать цены.</w:t>
      </w:r>
    </w:p>
    <w:p w:rsidR="00C05378" w:rsidRPr="00154F78" w:rsidRDefault="00C05378" w:rsidP="00C05378">
      <w:pPr>
        <w:pStyle w:val="NormalExport"/>
        <w:rPr>
          <w:lang w:val="ru-RU"/>
        </w:rPr>
      </w:pPr>
      <w:r w:rsidRPr="00154F78">
        <w:rPr>
          <w:shd w:val="clear" w:color="auto" w:fill="FFFFFF"/>
          <w:lang w:val="ru-RU"/>
        </w:rPr>
        <w:t>Похожего мнения придерживается глава ЦБ Эльвира Набиуллина, предложившая сохранить льготную ипотеку в отдельных субъектах РФ с низким спросом на жилье. Москва и Питер в этот список, естественно, не попадают. В Госдуме вообще считают, что госпрограмма должна быть адресной, а не региональной.</w:t>
      </w:r>
    </w:p>
    <w:p w:rsidR="00C05378" w:rsidRPr="00154F78" w:rsidRDefault="00C05378" w:rsidP="00C05378">
      <w:pPr>
        <w:pStyle w:val="NormalExport"/>
        <w:rPr>
          <w:lang w:val="ru-RU"/>
        </w:rPr>
      </w:pPr>
      <w:r w:rsidRPr="00154F78">
        <w:rPr>
          <w:shd w:val="clear" w:color="auto" w:fill="FFFFFF"/>
          <w:lang w:val="ru-RU"/>
        </w:rPr>
        <w:t>Напомним, программа должна была завершиться 1 ноября 2020 года, но ее действие продлили до 1 июля 2021 года. Эксперт рынка недвижимости Академии управления финансами и инвестициями Алексей Кричевский убежден: льготную ипотеку вообще не нужно было продлевать.</w:t>
      </w:r>
    </w:p>
    <w:p w:rsidR="00C05378" w:rsidRPr="00154F78" w:rsidRDefault="00C05378" w:rsidP="00C05378">
      <w:pPr>
        <w:pStyle w:val="NormalExport"/>
        <w:rPr>
          <w:lang w:val="ru-RU"/>
        </w:rPr>
      </w:pPr>
      <w:r w:rsidRPr="00154F78">
        <w:rPr>
          <w:shd w:val="clear" w:color="auto" w:fill="FFFFFF"/>
          <w:lang w:val="ru-RU"/>
        </w:rPr>
        <w:t xml:space="preserve">Уже к концу лета 2020 года было понятно, что льготная ипотека - совсем не социальная история, а чисто спекулятивная. Весь дисконт от сниженных ставок по кредитам был "съеден" удорожанием квадратного метра спустя всего три месяца после запуска программы. Все, что происходило и происходит дальше - игра в одни ворота. Никто, кроме </w:t>
      </w:r>
      <w:r w:rsidRPr="00154F78">
        <w:rPr>
          <w:shd w:val="clear" w:color="auto" w:fill="C0C0C0"/>
          <w:lang w:val="ru-RU"/>
        </w:rPr>
        <w:t>застройщиков</w:t>
      </w:r>
      <w:r w:rsidRPr="00154F78">
        <w:rPr>
          <w:shd w:val="clear" w:color="auto" w:fill="FFFFFF"/>
          <w:lang w:val="ru-RU"/>
        </w:rPr>
        <w:t>, уже не выигрывает от этой программы. Она лишь разгоняет цены на рынке, вымывая ликвидные объекты и провоцируя залоговые продажи в 2022-2023 годах.</w:t>
      </w:r>
    </w:p>
    <w:p w:rsidR="00C05378" w:rsidRPr="00154F78" w:rsidRDefault="00C05378" w:rsidP="00C05378">
      <w:pPr>
        <w:pStyle w:val="NormalExport"/>
        <w:rPr>
          <w:lang w:val="ru-RU"/>
        </w:rPr>
      </w:pPr>
      <w:r w:rsidRPr="00154F78">
        <w:rPr>
          <w:shd w:val="clear" w:color="auto" w:fill="FFFFFF"/>
          <w:lang w:val="ru-RU"/>
        </w:rPr>
        <w:t>Алексей Кричевский</w:t>
      </w:r>
    </w:p>
    <w:p w:rsidR="00C05378" w:rsidRPr="00154F78" w:rsidRDefault="00C05378" w:rsidP="00C05378">
      <w:pPr>
        <w:pStyle w:val="NormalExport"/>
        <w:rPr>
          <w:lang w:val="ru-RU"/>
        </w:rPr>
      </w:pPr>
      <w:r w:rsidRPr="00154F78">
        <w:rPr>
          <w:shd w:val="clear" w:color="auto" w:fill="FFFFFF"/>
          <w:lang w:val="ru-RU"/>
        </w:rPr>
        <w:t xml:space="preserve"> эксперт Академии управления финансами и инвестициями </w:t>
      </w:r>
    </w:p>
    <w:p w:rsidR="00C05378" w:rsidRPr="00154F78" w:rsidRDefault="00C05378" w:rsidP="00C05378">
      <w:pPr>
        <w:pStyle w:val="NormalExport"/>
        <w:rPr>
          <w:lang w:val="ru-RU"/>
        </w:rPr>
      </w:pPr>
      <w:r w:rsidRPr="00154F78">
        <w:rPr>
          <w:shd w:val="clear" w:color="auto" w:fill="FFFFFF"/>
          <w:lang w:val="ru-RU"/>
        </w:rPr>
        <w:t xml:space="preserve">В нынешней ситуации ждать серьезной коррекции цен как минимум до осени не стоит - здесь будет либо минимальный рост, либо стагнация, считает эксперт. При этом данные о росте стоимости квадратного метра за первые два месяца текущего года на 2% Кричевский расценивает как "не </w:t>
      </w:r>
      <w:r w:rsidRPr="00154F78">
        <w:rPr>
          <w:shd w:val="clear" w:color="auto" w:fill="FFFFFF"/>
          <w:lang w:val="ru-RU"/>
        </w:rPr>
        <w:lastRenderedPageBreak/>
        <w:t>совсем соответствующие действительности". Дело в том, что они учитывают желаемую цену для продажи, а не реальную.</w:t>
      </w:r>
    </w:p>
    <w:p w:rsidR="00C05378" w:rsidRPr="00154F78" w:rsidRDefault="00C05378" w:rsidP="00C05378">
      <w:pPr>
        <w:pStyle w:val="NormalExport"/>
        <w:rPr>
          <w:lang w:val="ru-RU"/>
        </w:rPr>
      </w:pPr>
      <w:r w:rsidRPr="00154F78">
        <w:rPr>
          <w:shd w:val="clear" w:color="auto" w:fill="FFFFFF"/>
          <w:lang w:val="ru-RU"/>
        </w:rPr>
        <w:t>Так или иначе, до конца первого полугодия еще возможен рост цен примерно на 3-4%, но после этого начнется их постепенно снижение, - прогнозирует Кричевский.</w:t>
      </w:r>
    </w:p>
    <w:p w:rsidR="00C05378" w:rsidRPr="00154F78" w:rsidRDefault="00C05378" w:rsidP="00C05378">
      <w:pPr>
        <w:pStyle w:val="NormalExport"/>
        <w:rPr>
          <w:lang w:val="ru-RU"/>
        </w:rPr>
      </w:pPr>
      <w:r w:rsidRPr="00154F78">
        <w:rPr>
          <w:shd w:val="clear" w:color="auto" w:fill="FFFFFF"/>
          <w:lang w:val="ru-RU"/>
        </w:rPr>
        <w:t>По его словам, причина здесь не только в завершении программы льготной ипотеки, но и в ожидаемом подъеме ключевой ставки ЦБ, которая повлечет за собой рост ипотечных ставок. Льготная ипотека при этом просто превратится в адресную, либо региональную.</w:t>
      </w:r>
    </w:p>
    <w:p w:rsidR="00C05378" w:rsidRPr="00154F78" w:rsidRDefault="00C05378" w:rsidP="00C05378">
      <w:pPr>
        <w:pStyle w:val="NormalExport"/>
        <w:rPr>
          <w:lang w:val="ru-RU"/>
        </w:rPr>
      </w:pPr>
      <w:r w:rsidRPr="00154F78">
        <w:rPr>
          <w:shd w:val="clear" w:color="auto" w:fill="FFFFFF"/>
          <w:lang w:val="ru-RU"/>
        </w:rPr>
        <w:t xml:space="preserve">При этом некоторые аналитики не исключают роста цен на недвижимость в перспективе из-за снижения объемов ввода жилья в России. Дефицит качественных предложений на рынке тоже имеется и, надо заметить, растет. Ко всему прочему не стоит забывать про такие объективные факторы, как рост издержек </w:t>
      </w:r>
      <w:r w:rsidRPr="00154F78">
        <w:rPr>
          <w:shd w:val="clear" w:color="auto" w:fill="C0C0C0"/>
          <w:lang w:val="ru-RU"/>
        </w:rPr>
        <w:t>застройщиков</w:t>
      </w:r>
      <w:r w:rsidRPr="00154F78">
        <w:rPr>
          <w:shd w:val="clear" w:color="auto" w:fill="FFFFFF"/>
          <w:lang w:val="ru-RU"/>
        </w:rPr>
        <w:t>, удорожание строительных материалов, транспортных расходов и прочего, которые закладываются в стоимость любого квадратного метра. В убыток себе строить никто, конечно, не будет.</w:t>
      </w:r>
    </w:p>
    <w:p w:rsidR="00C05378" w:rsidRPr="00154F78" w:rsidRDefault="00C05378" w:rsidP="00C05378">
      <w:pPr>
        <w:pStyle w:val="NormalExport"/>
        <w:rPr>
          <w:lang w:val="ru-RU"/>
        </w:rPr>
      </w:pPr>
      <w:r w:rsidRPr="00154F78">
        <w:rPr>
          <w:shd w:val="clear" w:color="auto" w:fill="FFFFFF"/>
          <w:lang w:val="ru-RU"/>
        </w:rPr>
        <w:t xml:space="preserve">Средняя стоимость квадратного метра в 2020 году выросла по большей части из-за объективных причин: увеличения себестоимости </w:t>
      </w:r>
      <w:r w:rsidRPr="00154F78">
        <w:rPr>
          <w:shd w:val="clear" w:color="auto" w:fill="C0C0C0"/>
          <w:lang w:val="ru-RU"/>
        </w:rPr>
        <w:t>строительства</w:t>
      </w:r>
      <w:r w:rsidRPr="00154F78">
        <w:rPr>
          <w:shd w:val="clear" w:color="auto" w:fill="FFFFFF"/>
          <w:lang w:val="ru-RU"/>
        </w:rPr>
        <w:t xml:space="preserve"> из-за роста цен на строительные материалы, перехода на </w:t>
      </w:r>
      <w:r w:rsidRPr="00154F78">
        <w:rPr>
          <w:shd w:val="clear" w:color="auto" w:fill="C0C0C0"/>
          <w:lang w:val="ru-RU"/>
        </w:rPr>
        <w:t>эскроу-счета</w:t>
      </w:r>
      <w:r w:rsidRPr="00154F78">
        <w:rPr>
          <w:shd w:val="clear" w:color="auto" w:fill="FFFFFF"/>
          <w:lang w:val="ru-RU"/>
        </w:rPr>
        <w:t xml:space="preserve"> и что немаловажно - сокращения объема ликвидного предложения на рынке. Естественно, что льготная ипотека подогрела спрос на рынке и в первую очередь были выкуплены наиболее недорогие квартиры, что не могло не отразиться на расчетах средней стоимости. Но только льготная ипотека вряд ли бы настолько разогрела спрос.</w:t>
      </w:r>
    </w:p>
    <w:p w:rsidR="00C05378" w:rsidRPr="00154F78" w:rsidRDefault="00C05378" w:rsidP="00C05378">
      <w:pPr>
        <w:pStyle w:val="NormalExport"/>
        <w:rPr>
          <w:lang w:val="ru-RU"/>
        </w:rPr>
      </w:pPr>
      <w:r w:rsidRPr="00154F78">
        <w:rPr>
          <w:shd w:val="clear" w:color="auto" w:fill="FFFFFF"/>
          <w:lang w:val="ru-RU"/>
        </w:rPr>
        <w:t>Ильдар Хусаинов</w:t>
      </w:r>
    </w:p>
    <w:p w:rsidR="00C05378" w:rsidRPr="00154F78" w:rsidRDefault="00C05378" w:rsidP="00C05378">
      <w:pPr>
        <w:pStyle w:val="NormalExport"/>
        <w:rPr>
          <w:lang w:val="ru-RU"/>
        </w:rPr>
      </w:pPr>
      <w:r w:rsidRPr="00154F78">
        <w:rPr>
          <w:shd w:val="clear" w:color="auto" w:fill="FFFFFF"/>
          <w:lang w:val="ru-RU"/>
        </w:rPr>
        <w:t xml:space="preserve"> директор риелторской компании "Этажи" </w:t>
      </w:r>
    </w:p>
    <w:p w:rsidR="00C05378" w:rsidRPr="00154F78" w:rsidRDefault="00C05378" w:rsidP="00C05378">
      <w:pPr>
        <w:pStyle w:val="NormalExport"/>
        <w:rPr>
          <w:lang w:val="ru-RU"/>
        </w:rPr>
      </w:pPr>
      <w:r w:rsidRPr="00154F78">
        <w:rPr>
          <w:shd w:val="clear" w:color="auto" w:fill="FFFFFF"/>
          <w:lang w:val="ru-RU"/>
        </w:rPr>
        <w:t>По словам Хусаинова, помимо льготной ипотеки на рынок повлияли нестабильный курс рубля, сокращение доходности банковских вкладов и как следствие - появление на рынке большого объема средств частных инвесторов, которые искали инструменты сохранения и приумножения тех средств, которые до этого хранили на депозитах, а также различного рода меры социальной поддержки, в том числе материнский капитал. Все это в сумме привело к тому, что динамика спроса превысила динамику пополнения объема предложения. Причем не только в сегменте новостроек. На рынке вторичного жилья с июля по декабрь объем предложения снизился на 37,4% и начал постепенно восстанавливаться только в начале 2021 года, отмечает Хусаинов.</w:t>
      </w:r>
    </w:p>
    <w:p w:rsidR="00C05378" w:rsidRPr="00154F78" w:rsidRDefault="00C05378" w:rsidP="00C05378">
      <w:pPr>
        <w:pStyle w:val="NormalExport"/>
        <w:rPr>
          <w:lang w:val="ru-RU"/>
        </w:rPr>
      </w:pPr>
      <w:r w:rsidRPr="00154F78">
        <w:rPr>
          <w:shd w:val="clear" w:color="auto" w:fill="FFFFFF"/>
          <w:lang w:val="ru-RU"/>
        </w:rPr>
        <w:t>По словам эксперта, спрос уже начала постепенно снижаться, он все еще выше, чем в аналогичный период прошлого года, но уже не такой ажиотажный, как мы наблюдали в конце 2020 года. Причин тому три: это насыщение спроса, значительный рост средней стоимости квадратных метров и существенное сокращение объема ликвидного предложения на рынке.</w:t>
      </w:r>
    </w:p>
    <w:p w:rsidR="00C05378" w:rsidRPr="00154F78" w:rsidRDefault="00C05378" w:rsidP="00C05378">
      <w:pPr>
        <w:pStyle w:val="NormalExport"/>
        <w:rPr>
          <w:lang w:val="ru-RU"/>
        </w:rPr>
      </w:pPr>
      <w:r w:rsidRPr="00154F78">
        <w:rPr>
          <w:shd w:val="clear" w:color="auto" w:fill="FFFFFF"/>
          <w:lang w:val="ru-RU"/>
        </w:rPr>
        <w:t>Естественно, спрос не может быть постоянно пиковым, поэтому сейчас он постепенно стремится к более привычным среднемесячным значениям, которые были до пандемии. Конечно, отмена льготной ипотеки на какой-то период приведет к стагнации рынка первичного жилья и по большей части из-за сугубо психологического фактора. Часть потенциальных покупателей, скорее всего, переориентируется на рынок вторичного жилья, - рассуждает Хусаинов.</w:t>
      </w:r>
    </w:p>
    <w:p w:rsidR="00C05378" w:rsidRPr="00154F78" w:rsidRDefault="00C05378" w:rsidP="00C05378">
      <w:pPr>
        <w:pStyle w:val="NormalExport"/>
        <w:rPr>
          <w:lang w:val="ru-RU"/>
        </w:rPr>
      </w:pPr>
      <w:r w:rsidRPr="00154F78">
        <w:rPr>
          <w:shd w:val="clear" w:color="auto" w:fill="FFFFFF"/>
          <w:lang w:val="ru-RU"/>
        </w:rPr>
        <w:t>По мнению Кричевского, доступность квартир - это не только ипотека и цены на недвижимость. В первую очередь, это размер реальных доходов населения, а они стабильно падают с 2015 года: у большинства россиян нет серьезных накоплений, ипотека остается дли них основным инструментом покупки жилья. Как результат - ипотечный портфель вырос с конца 2016 года более чем в два раза, отмечает эксперт.</w:t>
      </w:r>
    </w:p>
    <w:p w:rsidR="00C05378" w:rsidRPr="00154F78" w:rsidRDefault="00C05378" w:rsidP="00C05378">
      <w:pPr>
        <w:pStyle w:val="NormalExport"/>
        <w:rPr>
          <w:lang w:val="ru-RU"/>
        </w:rPr>
      </w:pPr>
      <w:r w:rsidRPr="00154F78">
        <w:rPr>
          <w:shd w:val="clear" w:color="auto" w:fill="FFFFFF"/>
          <w:lang w:val="ru-RU"/>
        </w:rPr>
        <w:t>И сегодня ожидать, что экономика максимально быстро восстановится и доходы населения резко пойдут вверх, не стоит. А раз не будет взлета доходов, то и на повышение доступности квартир рассчитывать нет смысла, резюмирует Кричевский. Для среднестатистического россиянина приобретение квартиры даже в ипотеку, даже по льготной ставке пока остается большой проблемой.</w:t>
      </w:r>
    </w:p>
    <w:p w:rsidR="00C05378" w:rsidRPr="00154F78" w:rsidRDefault="00C05378" w:rsidP="00C05378">
      <w:pPr>
        <w:pStyle w:val="NormalExport"/>
        <w:rPr>
          <w:lang w:val="ru-RU"/>
        </w:rPr>
      </w:pPr>
      <w:r w:rsidRPr="00154F78">
        <w:rPr>
          <w:shd w:val="clear" w:color="auto" w:fill="FFFFFF"/>
          <w:lang w:val="ru-RU"/>
        </w:rPr>
        <w:t>Добавить наши новости в избранные источники</w:t>
      </w:r>
    </w:p>
    <w:p w:rsidR="00C05378" w:rsidRPr="00154F78" w:rsidRDefault="00C05378" w:rsidP="00C05378">
      <w:pPr>
        <w:pStyle w:val="NormalExport"/>
        <w:rPr>
          <w:lang w:val="ru-RU"/>
        </w:rPr>
      </w:pPr>
      <w:r w:rsidRPr="00154F78">
        <w:rPr>
          <w:shd w:val="clear" w:color="auto" w:fill="FFFFFF"/>
          <w:lang w:val="ru-RU"/>
        </w:rPr>
        <w:t xml:space="preserve">Добавить </w:t>
      </w:r>
    </w:p>
    <w:p w:rsidR="00C05378" w:rsidRPr="00154F78" w:rsidRDefault="00C05378" w:rsidP="00C05378">
      <w:pPr>
        <w:pStyle w:val="ExportHyperlink"/>
        <w:rPr>
          <w:lang w:val="ru-RU"/>
        </w:rPr>
      </w:pPr>
      <w:hyperlink r:id="rId443" w:history="1">
        <w:r>
          <w:t>https</w:t>
        </w:r>
        <w:r w:rsidRPr="00154F78">
          <w:rPr>
            <w:lang w:val="ru-RU"/>
          </w:rPr>
          <w:t>://</w:t>
        </w:r>
        <w:r>
          <w:t>news</w:t>
        </w:r>
        <w:r w:rsidRPr="00154F78">
          <w:rPr>
            <w:lang w:val="ru-RU"/>
          </w:rPr>
          <w:t>.</w:t>
        </w:r>
        <w:r>
          <w:t>ru</w:t>
        </w:r>
        <w:r w:rsidRPr="00154F78">
          <w:rPr>
            <w:lang w:val="ru-RU"/>
          </w:rPr>
          <w:t>/</w:t>
        </w:r>
        <w:r>
          <w:t>economics</w:t>
        </w:r>
        <w:r w:rsidRPr="00154F78">
          <w:rPr>
            <w:lang w:val="ru-RU"/>
          </w:rPr>
          <w:t>/</w:t>
        </w:r>
        <w:r>
          <w:t>konec</w:t>
        </w:r>
        <w:r w:rsidRPr="00154F78">
          <w:rPr>
            <w:lang w:val="ru-RU"/>
          </w:rPr>
          <w:t>-</w:t>
        </w:r>
        <w:r>
          <w:t>lgotnoj</w:t>
        </w:r>
        <w:r w:rsidRPr="00154F78">
          <w:rPr>
            <w:lang w:val="ru-RU"/>
          </w:rPr>
          <w:t>-</w:t>
        </w:r>
        <w:r>
          <w:t>ipoteki</w:t>
        </w:r>
        <w:r w:rsidRPr="00154F78">
          <w:rPr>
            <w:lang w:val="ru-RU"/>
          </w:rPr>
          <w:t>-</w:t>
        </w:r>
        <w:r>
          <w:t>blizok</w:t>
        </w:r>
        <w:r w:rsidRPr="00154F78">
          <w:rPr>
            <w:lang w:val="ru-RU"/>
          </w:rPr>
          <w:t>-</w:t>
        </w:r>
        <w:r>
          <w:t>dramy</w:t>
        </w:r>
        <w:r w:rsidRPr="00154F78">
          <w:rPr>
            <w:lang w:val="ru-RU"/>
          </w:rPr>
          <w:t>-</w:t>
        </w:r>
        <w:r>
          <w:t>ne</w:t>
        </w:r>
        <w:r w:rsidRPr="00154F78">
          <w:rPr>
            <w:lang w:val="ru-RU"/>
          </w:rPr>
          <w:t>-</w:t>
        </w:r>
        <w:r>
          <w:t>budet</w:t>
        </w:r>
        <w:r w:rsidRPr="00154F78">
          <w:rPr>
            <w:lang w:val="ru-RU"/>
          </w:rPr>
          <w:t>/</w:t>
        </w:r>
      </w:hyperlink>
    </w:p>
    <w:p w:rsidR="00C05378" w:rsidRDefault="00C05378" w:rsidP="00C05378">
      <w:pPr>
        <w:pStyle w:val="ReprintsHeader"/>
      </w:pPr>
      <w:bookmarkStart w:id="635" w:name="rep_list_3408643_1653125609"/>
      <w:r>
        <w:t>Похожие сообщения (1):</w:t>
      </w:r>
      <w:bookmarkEnd w:id="635"/>
    </w:p>
    <w:p w:rsidR="00C05378" w:rsidRDefault="00C05378" w:rsidP="00C05378">
      <w:pPr>
        <w:pStyle w:val="Reprints"/>
        <w:numPr>
          <w:ilvl w:val="0"/>
          <w:numId w:val="90"/>
        </w:numPr>
        <w:jc w:val="left"/>
      </w:pPr>
      <w:hyperlink r:id="rId444" w:history="1">
        <w:r>
          <w:rPr>
            <w:color w:val="0000FF"/>
            <w:u w:val="single"/>
          </w:rPr>
          <w:t>ЛюдиИпотеки (ludiipoteki.ru), Москва, 15 марта 2021, Конец льготной ипотеки близок: драмы не будет</w:t>
        </w:r>
      </w:hyperlink>
    </w:p>
    <w:p w:rsidR="00C05378" w:rsidRPr="00154F78" w:rsidRDefault="00C05378" w:rsidP="00C05378">
      <w:pPr>
        <w:rPr>
          <w:lang w:val="ru-RU"/>
        </w:rPr>
      </w:pPr>
    </w:p>
    <w:p w:rsidR="00C05378" w:rsidRDefault="00C05378" w:rsidP="00C05378">
      <w:pPr>
        <w:pStyle w:val="affff2"/>
        <w:spacing w:before="120"/>
      </w:pPr>
      <w:bookmarkStart w:id="636" w:name="_Toc67077410"/>
      <w:r>
        <w:t>Bn.ru, Санкт-Петербург, 15 марта 2021</w:t>
      </w:r>
      <w:bookmarkEnd w:id="636"/>
    </w:p>
    <w:p w:rsidR="00C05378" w:rsidRPr="00154F78" w:rsidRDefault="00C05378" w:rsidP="00C05378">
      <w:pPr>
        <w:pStyle w:val="afffc"/>
        <w:rPr>
          <w:lang w:val="ru-RU"/>
        </w:rPr>
      </w:pPr>
      <w:bookmarkStart w:id="637" w:name="txt_3408643_1653122012"/>
      <w:bookmarkStart w:id="638" w:name="_Toc67077411"/>
      <w:r w:rsidRPr="00154F78">
        <w:rPr>
          <w:lang w:val="ru-RU"/>
        </w:rPr>
        <w:lastRenderedPageBreak/>
        <w:t>Как разобраться с тем, что происходит на рынке недвижимости</w:t>
      </w:r>
      <w:bookmarkEnd w:id="637"/>
      <w:bookmarkEnd w:id="638"/>
    </w:p>
    <w:p w:rsidR="00C05378" w:rsidRPr="00154F78" w:rsidRDefault="00C05378" w:rsidP="00C05378">
      <w:pPr>
        <w:pStyle w:val="affff1"/>
        <w:jc w:val="left"/>
        <w:rPr>
          <w:lang w:val="ru-RU"/>
        </w:rPr>
      </w:pPr>
      <w:r w:rsidRPr="00154F78">
        <w:rPr>
          <w:lang w:val="ru-RU"/>
        </w:rPr>
        <w:t>Автор: Воронина Татьяна</w:t>
      </w:r>
    </w:p>
    <w:p w:rsidR="00C05378" w:rsidRPr="00154F78" w:rsidRDefault="00C05378" w:rsidP="00C05378">
      <w:pPr>
        <w:pStyle w:val="NormalExport"/>
        <w:rPr>
          <w:lang w:val="ru-RU"/>
        </w:rPr>
      </w:pPr>
      <w:r w:rsidRPr="00154F78">
        <w:rPr>
          <w:shd w:val="clear" w:color="auto" w:fill="FFFFFF"/>
          <w:lang w:val="ru-RU"/>
        </w:rPr>
        <w:t xml:space="preserve">Ситуация на рынке недвижимости сегодня неоднозначная. Даже эксперты расходятся во мнениях насчет того, что происходит со спросом и ценами. Кто-то сообщает о начале стагнации на переоцененной первичке и перетоке спроса на вторичку. Кто-то, наоборот, считает, что цены на вторичке держатся только по инерции и скоро их рост сойдет на нет. А некоторые говорят о том, что удорожание продолжается во всех сегментах рынка и этот тренд не изменится до конца года. </w:t>
      </w:r>
    </w:p>
    <w:p w:rsidR="00C05378" w:rsidRPr="00154F78" w:rsidRDefault="00C05378" w:rsidP="00C05378">
      <w:pPr>
        <w:pStyle w:val="NormalExport"/>
        <w:rPr>
          <w:lang w:val="ru-RU"/>
        </w:rPr>
      </w:pPr>
      <w:r w:rsidRPr="00154F78">
        <w:rPr>
          <w:shd w:val="clear" w:color="auto" w:fill="FFFFFF"/>
          <w:lang w:val="ru-RU"/>
        </w:rPr>
        <w:t xml:space="preserve">По данным Центра оценки и аналитики </w:t>
      </w:r>
      <w:r>
        <w:rPr>
          <w:shd w:val="clear" w:color="auto" w:fill="FFFFFF"/>
        </w:rPr>
        <w:t>BN</w:t>
      </w:r>
      <w:r w:rsidRPr="00154F78">
        <w:rPr>
          <w:shd w:val="clear" w:color="auto" w:fill="FFFFFF"/>
          <w:lang w:val="ru-RU"/>
        </w:rPr>
        <w:t>.</w:t>
      </w:r>
      <w:r>
        <w:rPr>
          <w:shd w:val="clear" w:color="auto" w:fill="FFFFFF"/>
        </w:rPr>
        <w:t>ru</w:t>
      </w:r>
      <w:r w:rsidRPr="00154F78">
        <w:rPr>
          <w:shd w:val="clear" w:color="auto" w:fill="FFFFFF"/>
          <w:lang w:val="ru-RU"/>
        </w:rPr>
        <w:t>, за февраль 2021 года средняя цена предложения на первичном рынке недвижимости выросла на 1,78% (2659 руб. с кв. м) и к началу марта составила 151,8 тыс. руб./кв. м. На вторичном рынке она увеличилась на 2,83% (4363 руб. с кв. м) и достигла цифры 158,5 тыс. руб. кв.м.</w:t>
      </w:r>
    </w:p>
    <w:p w:rsidR="00C05378" w:rsidRPr="00154F78" w:rsidRDefault="00C05378" w:rsidP="00C05378">
      <w:pPr>
        <w:pStyle w:val="NormalExport"/>
        <w:rPr>
          <w:lang w:val="ru-RU"/>
        </w:rPr>
      </w:pPr>
      <w:r w:rsidRPr="00154F78">
        <w:rPr>
          <w:shd w:val="clear" w:color="auto" w:fill="FFFFFF"/>
          <w:lang w:val="ru-RU"/>
        </w:rPr>
        <w:t>Динамика средней цены предложения на первичном и вторичном рынке жилья, руб./кв. м</w:t>
      </w:r>
    </w:p>
    <w:p w:rsidR="00C05378" w:rsidRPr="00154F78" w:rsidRDefault="00C05378" w:rsidP="00C05378">
      <w:pPr>
        <w:pStyle w:val="NormalExport"/>
        <w:rPr>
          <w:lang w:val="ru-RU"/>
        </w:rPr>
      </w:pPr>
      <w:r w:rsidRPr="00154F78">
        <w:rPr>
          <w:shd w:val="clear" w:color="auto" w:fill="FFFFFF"/>
          <w:lang w:val="ru-RU"/>
        </w:rPr>
        <w:t xml:space="preserve">Полные отчеты об общих тенденциях на первичном и вторичном рынке жилья Санкт-Петербурга вы можете заказать через свой личный кабинет. </w:t>
      </w:r>
    </w:p>
    <w:p w:rsidR="00C05378" w:rsidRPr="00154F78" w:rsidRDefault="00C05378" w:rsidP="00C05378">
      <w:pPr>
        <w:pStyle w:val="NormalExport"/>
        <w:rPr>
          <w:lang w:val="ru-RU"/>
        </w:rPr>
      </w:pPr>
      <w:r w:rsidRPr="00154F78">
        <w:rPr>
          <w:shd w:val="clear" w:color="auto" w:fill="FFFFFF"/>
          <w:lang w:val="ru-RU"/>
        </w:rPr>
        <w:t xml:space="preserve">Из данных аналитиков </w:t>
      </w:r>
      <w:r>
        <w:rPr>
          <w:shd w:val="clear" w:color="auto" w:fill="FFFFFF"/>
        </w:rPr>
        <w:t>BN</w:t>
      </w:r>
      <w:r w:rsidRPr="00154F78">
        <w:rPr>
          <w:shd w:val="clear" w:color="auto" w:fill="FFFFFF"/>
          <w:lang w:val="ru-RU"/>
        </w:rPr>
        <w:t>.</w:t>
      </w:r>
      <w:r>
        <w:rPr>
          <w:shd w:val="clear" w:color="auto" w:fill="FFFFFF"/>
        </w:rPr>
        <w:t>ru</w:t>
      </w:r>
      <w:r w:rsidRPr="00154F78">
        <w:rPr>
          <w:shd w:val="clear" w:color="auto" w:fill="FFFFFF"/>
          <w:lang w:val="ru-RU"/>
        </w:rPr>
        <w:t xml:space="preserve"> мы видим, что темпы роста цен на первичном рынке снизились. За февраль квадратный метр подорожал всего на 1,78%, а в конце 2020 года ежемесячная прибавка составляла 4-5%. В то же время вторичка до сих пор показывает более-менее стабильный рост. В феврале +2,83%, в предыдущие месяцы также около 3%.</w:t>
      </w:r>
    </w:p>
    <w:p w:rsidR="00C05378" w:rsidRPr="00154F78" w:rsidRDefault="00C05378" w:rsidP="00C05378">
      <w:pPr>
        <w:pStyle w:val="NormalExport"/>
        <w:rPr>
          <w:lang w:val="ru-RU"/>
        </w:rPr>
      </w:pPr>
      <w:r w:rsidRPr="00154F78">
        <w:rPr>
          <w:shd w:val="clear" w:color="auto" w:fill="FFFFFF"/>
          <w:lang w:val="ru-RU"/>
        </w:rPr>
        <w:t>Мы задались вопросом, почему так происходит. Означает ли это, что спрос с первички из-за ее высоких ценников плавно уходит на вторичку? И не спасает даже льготная ипотека?</w:t>
      </w:r>
    </w:p>
    <w:p w:rsidR="00C05378" w:rsidRPr="00154F78" w:rsidRDefault="00C05378" w:rsidP="00C05378">
      <w:pPr>
        <w:pStyle w:val="NormalExport"/>
        <w:rPr>
          <w:lang w:val="ru-RU"/>
        </w:rPr>
      </w:pPr>
      <w:r w:rsidRPr="00154F78">
        <w:rPr>
          <w:shd w:val="clear" w:color="auto" w:fill="FFFFFF"/>
          <w:lang w:val="ru-RU"/>
        </w:rPr>
        <w:t>И как на рынке недвижимости отражается сегодняшняя инфляция? Все мы видим, как она набирает обороты: привычные товары становятся все дороже и дороже. А как это все может быть связано с ценником на квадратные метры? Что вообще сегодня происходит на рынке? И что нас ждет завтра?</w:t>
      </w:r>
    </w:p>
    <w:p w:rsidR="00C05378" w:rsidRPr="00154F78" w:rsidRDefault="00C05378" w:rsidP="00C05378">
      <w:pPr>
        <w:pStyle w:val="NormalExport"/>
        <w:rPr>
          <w:lang w:val="ru-RU"/>
        </w:rPr>
      </w:pPr>
      <w:r w:rsidRPr="00154F78">
        <w:rPr>
          <w:shd w:val="clear" w:color="auto" w:fill="FFFFFF"/>
          <w:lang w:val="ru-RU"/>
        </w:rPr>
        <w:t>А теперь давайте послушаем наших уважаемых экспертов.</w:t>
      </w:r>
    </w:p>
    <w:p w:rsidR="00C05378" w:rsidRPr="00154F78" w:rsidRDefault="00C05378" w:rsidP="00C05378">
      <w:pPr>
        <w:pStyle w:val="NormalExport"/>
        <w:rPr>
          <w:lang w:val="ru-RU"/>
        </w:rPr>
      </w:pPr>
      <w:r w:rsidRPr="00154F78">
        <w:rPr>
          <w:shd w:val="clear" w:color="auto" w:fill="FFFFFF"/>
          <w:lang w:val="ru-RU"/>
        </w:rPr>
        <w:t>Дмитрий Щегельский, президент НП "Санкт-Петербургская палата недвижимости":</w:t>
      </w:r>
    </w:p>
    <w:p w:rsidR="00C05378" w:rsidRPr="00154F78" w:rsidRDefault="00C05378" w:rsidP="00C05378">
      <w:pPr>
        <w:pStyle w:val="NormalExport"/>
        <w:rPr>
          <w:lang w:val="ru-RU"/>
        </w:rPr>
      </w:pPr>
      <w:r w:rsidRPr="00154F78">
        <w:rPr>
          <w:shd w:val="clear" w:color="auto" w:fill="FFFFFF"/>
          <w:lang w:val="ru-RU"/>
        </w:rPr>
        <w:t xml:space="preserve">- Если </w:t>
      </w:r>
      <w:r w:rsidRPr="00154F78">
        <w:rPr>
          <w:shd w:val="clear" w:color="auto" w:fill="C0C0C0"/>
          <w:lang w:val="ru-RU"/>
        </w:rPr>
        <w:t>застройщики</w:t>
      </w:r>
      <w:r w:rsidRPr="00154F78">
        <w:rPr>
          <w:shd w:val="clear" w:color="auto" w:fill="FFFFFF"/>
          <w:lang w:val="ru-RU"/>
        </w:rPr>
        <w:t xml:space="preserve"> оперируют большими массами информации: сила и движение спроса, продажи, реакция покупателя на изменение цены и т. п., то собственник квартиры на вторичном рынке имеет очень слабое представление о реальном положении дел.</w:t>
      </w:r>
    </w:p>
    <w:p w:rsidR="00C05378" w:rsidRPr="00154F78" w:rsidRDefault="00C05378" w:rsidP="00C05378">
      <w:pPr>
        <w:pStyle w:val="NormalExport"/>
        <w:rPr>
          <w:lang w:val="ru-RU"/>
        </w:rPr>
      </w:pPr>
      <w:r w:rsidRPr="00154F78">
        <w:rPr>
          <w:shd w:val="clear" w:color="auto" w:fill="FFFFFF"/>
          <w:lang w:val="ru-RU"/>
        </w:rPr>
        <w:t xml:space="preserve">Продавец на вторичке вкладывает много субъективных факторов в ценообразование своей недвижимости. Среднестатистический собственник склонен повышать цену на свою недвижимость бесконечно. У него нет плана продаж, плана затрат на производство и других факторов, которые влияют на ценообразование у </w:t>
      </w:r>
      <w:r w:rsidRPr="00154F78">
        <w:rPr>
          <w:shd w:val="clear" w:color="auto" w:fill="C0C0C0"/>
          <w:lang w:val="ru-RU"/>
        </w:rPr>
        <w:t>застройщика</w:t>
      </w:r>
      <w:r w:rsidRPr="00154F78">
        <w:rPr>
          <w:shd w:val="clear" w:color="auto" w:fill="FFFFFF"/>
          <w:lang w:val="ru-RU"/>
        </w:rPr>
        <w:t>.</w:t>
      </w:r>
    </w:p>
    <w:p w:rsidR="00C05378" w:rsidRPr="00154F78" w:rsidRDefault="00C05378" w:rsidP="00C05378">
      <w:pPr>
        <w:pStyle w:val="NormalExport"/>
        <w:rPr>
          <w:lang w:val="ru-RU"/>
        </w:rPr>
      </w:pPr>
      <w:r w:rsidRPr="00154F78">
        <w:rPr>
          <w:shd w:val="clear" w:color="auto" w:fill="FFFFFF"/>
          <w:lang w:val="ru-RU"/>
        </w:rPr>
        <w:t>Собственник на вторичке переоценивает свой объект в 99% случаев. Для него важным фактором является тот факт, что сосед в соседнем доме в декабре продал такую же квартиру за столько-то. И продавцу в марте все равно, что в декабре был огромный ажиотаж и многие покупатели готовы были переплатить, лишь бы успеть до конца года. В данный момент цены на вторичке растут по инерции. Думаю, что после майских праздников рост цены предложения прекратится.</w:t>
      </w:r>
    </w:p>
    <w:p w:rsidR="00C05378" w:rsidRPr="00154F78" w:rsidRDefault="00C05378" w:rsidP="00C05378">
      <w:pPr>
        <w:pStyle w:val="NormalExport"/>
        <w:rPr>
          <w:lang w:val="ru-RU"/>
        </w:rPr>
      </w:pPr>
      <w:r w:rsidRPr="00154F78">
        <w:rPr>
          <w:shd w:val="clear" w:color="auto" w:fill="FFFFFF"/>
          <w:lang w:val="ru-RU"/>
        </w:rPr>
        <w:t>Конечно, часть покупателей перешла с первичного рынка на вторичный, потому что многие квартиры на первичке стали неприлично дороги в сравнении с такими же квартирами на вторичке. При этом вторичку купил и живи, а первичку надо ждать, и неизвестно, когда ее получишь, ведь в Петербурге в 2020 году продление сроков сдачи получили примерно 30% новостроек.</w:t>
      </w:r>
    </w:p>
    <w:p w:rsidR="00C05378" w:rsidRPr="00154F78" w:rsidRDefault="00C05378" w:rsidP="00C05378">
      <w:pPr>
        <w:pStyle w:val="NormalExport"/>
        <w:rPr>
          <w:lang w:val="ru-RU"/>
        </w:rPr>
      </w:pPr>
      <w:r w:rsidRPr="00154F78">
        <w:rPr>
          <w:shd w:val="clear" w:color="auto" w:fill="FFFFFF"/>
          <w:lang w:val="ru-RU"/>
        </w:rPr>
        <w:t>Льготная ипотека все еще является фактором, который влияет на продажи в новостройках. Но разница между льготной ипотекой на первичке и обычной ипотекой на вторичке сегодня 1,0-1,5%.</w:t>
      </w:r>
    </w:p>
    <w:p w:rsidR="00C05378" w:rsidRPr="00154F78" w:rsidRDefault="00C05378" w:rsidP="00C05378">
      <w:pPr>
        <w:pStyle w:val="NormalExport"/>
        <w:rPr>
          <w:lang w:val="ru-RU"/>
        </w:rPr>
      </w:pPr>
      <w:r w:rsidRPr="00154F78">
        <w:rPr>
          <w:shd w:val="clear" w:color="auto" w:fill="FFFFFF"/>
          <w:lang w:val="ru-RU"/>
        </w:rPr>
        <w:t>Квартиры в строящихся домах все равно будут покупать по нескольким факторам.</w:t>
      </w:r>
    </w:p>
    <w:p w:rsidR="00C05378" w:rsidRPr="00154F78" w:rsidRDefault="00C05378" w:rsidP="00C05378">
      <w:pPr>
        <w:pStyle w:val="NormalExport"/>
        <w:rPr>
          <w:lang w:val="ru-RU"/>
        </w:rPr>
      </w:pPr>
      <w:r w:rsidRPr="00154F78">
        <w:rPr>
          <w:shd w:val="clear" w:color="auto" w:fill="FFFFFF"/>
          <w:lang w:val="ru-RU"/>
        </w:rPr>
        <w:t>1. Все еще есть категория людей, которые инвестируют в новостройки. Одни для перепродажи, другие покупают впрок - сохраняют средства.</w:t>
      </w:r>
    </w:p>
    <w:p w:rsidR="00C05378" w:rsidRPr="00154F78" w:rsidRDefault="00C05378" w:rsidP="00C05378">
      <w:pPr>
        <w:pStyle w:val="NormalExport"/>
        <w:rPr>
          <w:lang w:val="ru-RU"/>
        </w:rPr>
      </w:pPr>
      <w:r w:rsidRPr="00154F78">
        <w:rPr>
          <w:shd w:val="clear" w:color="auto" w:fill="FFFFFF"/>
          <w:lang w:val="ru-RU"/>
        </w:rPr>
        <w:t>2. В некоторых локациях есть недвижимость именно в новостройках. К примеру, Петровская коса. Здесь квартир старой вторички просто нет. А место считается элитным.</w:t>
      </w:r>
    </w:p>
    <w:p w:rsidR="00C05378" w:rsidRPr="00154F78" w:rsidRDefault="00C05378" w:rsidP="00C05378">
      <w:pPr>
        <w:pStyle w:val="NormalExport"/>
        <w:rPr>
          <w:lang w:val="ru-RU"/>
        </w:rPr>
      </w:pPr>
      <w:r w:rsidRPr="00154F78">
        <w:rPr>
          <w:shd w:val="clear" w:color="auto" w:fill="FFFFFF"/>
          <w:lang w:val="ru-RU"/>
        </w:rPr>
        <w:t xml:space="preserve">Конечно, когда спрос упадет до критических отметок, то </w:t>
      </w:r>
      <w:r w:rsidRPr="00154F78">
        <w:rPr>
          <w:shd w:val="clear" w:color="auto" w:fill="C0C0C0"/>
          <w:lang w:val="ru-RU"/>
        </w:rPr>
        <w:t>застройщики</w:t>
      </w:r>
      <w:r w:rsidRPr="00154F78">
        <w:rPr>
          <w:shd w:val="clear" w:color="auto" w:fill="FFFFFF"/>
          <w:lang w:val="ru-RU"/>
        </w:rPr>
        <w:t xml:space="preserve"> будут сохранять номинальные цены, но предлагать всевозможные скидки, что по факту является скрытым понижением цены.</w:t>
      </w:r>
    </w:p>
    <w:p w:rsidR="00C05378" w:rsidRPr="00154F78" w:rsidRDefault="00C05378" w:rsidP="00C05378">
      <w:pPr>
        <w:pStyle w:val="NormalExport"/>
        <w:rPr>
          <w:lang w:val="ru-RU"/>
        </w:rPr>
      </w:pPr>
      <w:r w:rsidRPr="00154F78">
        <w:rPr>
          <w:shd w:val="clear" w:color="auto" w:fill="FFFFFF"/>
          <w:lang w:val="ru-RU"/>
        </w:rPr>
        <w:t>Спрос в итоге должен снизиться везде. Экономическая ситуация в стране этому "благоприятствует". Плюс 2020 год был фееричным, и многие покупатели, как я уже говорил, пришли из будущего. Они отменили свои планы купить квартиру в 2021-22 годах и купили в 2020-м.</w:t>
      </w:r>
    </w:p>
    <w:p w:rsidR="00C05378" w:rsidRPr="00154F78" w:rsidRDefault="00C05378" w:rsidP="00C05378">
      <w:pPr>
        <w:pStyle w:val="NormalExport"/>
        <w:rPr>
          <w:lang w:val="ru-RU"/>
        </w:rPr>
      </w:pPr>
      <w:r w:rsidRPr="00154F78">
        <w:rPr>
          <w:shd w:val="clear" w:color="auto" w:fill="FFFFFF"/>
          <w:lang w:val="ru-RU"/>
        </w:rPr>
        <w:lastRenderedPageBreak/>
        <w:t>У недвижимости двойственная природа. С одной стороны, она является товаром, с другой стороны - финансовым активом. И не всегда цены на недвижимость в краткосрочном периоде ведут себя как цены на обычный товар. До кризиса 2008 года цены на недвижимость шли вровень, а то и выше инфляции. После 2008 года цены ведут себя разнонаправленно с инфляцией, и это связано с многими факторами, один из которых - "ручное управление" инфляцией в нашей стране.</w:t>
      </w:r>
    </w:p>
    <w:p w:rsidR="00C05378" w:rsidRPr="00154F78" w:rsidRDefault="00C05378" w:rsidP="00C05378">
      <w:pPr>
        <w:pStyle w:val="NormalExport"/>
        <w:rPr>
          <w:lang w:val="ru-RU"/>
        </w:rPr>
      </w:pPr>
      <w:r w:rsidRPr="00154F78">
        <w:rPr>
          <w:shd w:val="clear" w:color="auto" w:fill="FFFFFF"/>
          <w:lang w:val="ru-RU"/>
        </w:rPr>
        <w:t>В долгосрочном периоде - 10-20 лет - недвижимость увеличивается не меньше, чем происходит рост инфляции. За это недвижимость и любят как тихую гавань для сбережения больших объемов финансов в долгосрочной перспективе.</w:t>
      </w:r>
    </w:p>
    <w:p w:rsidR="00C05378" w:rsidRPr="00154F78" w:rsidRDefault="00C05378" w:rsidP="00C05378">
      <w:pPr>
        <w:pStyle w:val="NormalExport"/>
        <w:rPr>
          <w:lang w:val="ru-RU"/>
        </w:rPr>
      </w:pPr>
      <w:r w:rsidRPr="00154F78">
        <w:rPr>
          <w:shd w:val="clear" w:color="auto" w:fill="FFFFFF"/>
          <w:lang w:val="ru-RU"/>
        </w:rPr>
        <w:t>В 1991-92 годах цены на недвижимость в долларах США выросли в три раза, а в рублях и того больше.</w:t>
      </w:r>
    </w:p>
    <w:p w:rsidR="00C05378" w:rsidRPr="00154F78" w:rsidRDefault="00C05378" w:rsidP="00C05378">
      <w:pPr>
        <w:pStyle w:val="NormalExport"/>
        <w:rPr>
          <w:lang w:val="ru-RU"/>
        </w:rPr>
      </w:pPr>
      <w:r w:rsidRPr="00154F78">
        <w:rPr>
          <w:shd w:val="clear" w:color="auto" w:fill="FFFFFF"/>
          <w:lang w:val="ru-RU"/>
        </w:rPr>
        <w:t>В 1998-99 годах цены в долларах США упали на 30%, но в рублях выросли в 2,5 раза.</w:t>
      </w:r>
    </w:p>
    <w:p w:rsidR="00C05378" w:rsidRPr="00154F78" w:rsidRDefault="00C05378" w:rsidP="00C05378">
      <w:pPr>
        <w:pStyle w:val="NormalExport"/>
        <w:rPr>
          <w:lang w:val="ru-RU"/>
        </w:rPr>
      </w:pPr>
      <w:r w:rsidRPr="00154F78">
        <w:rPr>
          <w:shd w:val="clear" w:color="auto" w:fill="FFFFFF"/>
          <w:lang w:val="ru-RU"/>
        </w:rPr>
        <w:t>В 2008-09 годах цены в долларах США упали на 50%, а в рублях на 40%.</w:t>
      </w:r>
    </w:p>
    <w:p w:rsidR="00C05378" w:rsidRPr="00154F78" w:rsidRDefault="00C05378" w:rsidP="00C05378">
      <w:pPr>
        <w:pStyle w:val="NormalExport"/>
        <w:rPr>
          <w:lang w:val="ru-RU"/>
        </w:rPr>
      </w:pPr>
      <w:r w:rsidRPr="00154F78">
        <w:rPr>
          <w:shd w:val="clear" w:color="auto" w:fill="FFFFFF"/>
          <w:lang w:val="ru-RU"/>
        </w:rPr>
        <w:t>Но с 1991 по 2021 год цены на недвижимость в рублях выросли в 150 раз, а в долларах США в 20 раз.</w:t>
      </w:r>
    </w:p>
    <w:p w:rsidR="00C05378" w:rsidRPr="00154F78" w:rsidRDefault="00C05378" w:rsidP="00C05378">
      <w:pPr>
        <w:pStyle w:val="NormalExport"/>
        <w:rPr>
          <w:lang w:val="ru-RU"/>
        </w:rPr>
      </w:pPr>
      <w:r w:rsidRPr="00154F78">
        <w:rPr>
          <w:shd w:val="clear" w:color="auto" w:fill="FFFFFF"/>
          <w:lang w:val="ru-RU"/>
        </w:rPr>
        <w:t>Как видно, каждый раз в час икс цены на недвижимость в краткосрочном периоде в Петербурге вели себя по-разному, но в долгосрочном только росли.</w:t>
      </w:r>
    </w:p>
    <w:p w:rsidR="00C05378" w:rsidRPr="00154F78" w:rsidRDefault="00C05378" w:rsidP="00C05378">
      <w:pPr>
        <w:pStyle w:val="NormalExport"/>
        <w:rPr>
          <w:lang w:val="ru-RU"/>
        </w:rPr>
      </w:pPr>
      <w:r w:rsidRPr="00154F78">
        <w:rPr>
          <w:shd w:val="clear" w:color="auto" w:fill="FFFFFF"/>
          <w:lang w:val="ru-RU"/>
        </w:rPr>
        <w:t>В 2021 году я ожидаю затухание спроса. Покупателю нужно пережить рост цен 2020 года и почувствовать уверенность в завтрашнем дне.</w:t>
      </w:r>
    </w:p>
    <w:p w:rsidR="00C05378" w:rsidRPr="00154F78" w:rsidRDefault="00C05378" w:rsidP="00C05378">
      <w:pPr>
        <w:pStyle w:val="NormalExport"/>
        <w:rPr>
          <w:lang w:val="ru-RU"/>
        </w:rPr>
      </w:pPr>
      <w:r w:rsidRPr="00154F78">
        <w:rPr>
          <w:shd w:val="clear" w:color="auto" w:fill="FFFFFF"/>
          <w:lang w:val="ru-RU"/>
        </w:rPr>
        <w:t>Следовательно, рост цен затормозится и, вероятно, снизится процентов на пять от сегодняшних показателей. Но потом все вернется на круги своя.</w:t>
      </w:r>
    </w:p>
    <w:p w:rsidR="00C05378" w:rsidRPr="00154F78" w:rsidRDefault="00C05378" w:rsidP="00C05378">
      <w:pPr>
        <w:pStyle w:val="NormalExport"/>
        <w:rPr>
          <w:lang w:val="ru-RU"/>
        </w:rPr>
      </w:pPr>
      <w:r w:rsidRPr="00154F78">
        <w:rPr>
          <w:shd w:val="clear" w:color="auto" w:fill="FFFFFF"/>
          <w:lang w:val="ru-RU"/>
        </w:rPr>
        <w:t>Недвижимость - товар первой необходимости после продовольственного вопроса. Поэтому ее будут покупать всегда, что бы ни случалось с ценами.</w:t>
      </w:r>
    </w:p>
    <w:p w:rsidR="00C05378" w:rsidRPr="00154F78" w:rsidRDefault="00C05378" w:rsidP="00C05378">
      <w:pPr>
        <w:pStyle w:val="NormalExport"/>
        <w:rPr>
          <w:lang w:val="ru-RU"/>
        </w:rPr>
      </w:pPr>
      <w:r w:rsidRPr="00154F78">
        <w:rPr>
          <w:shd w:val="clear" w:color="auto" w:fill="FFFFFF"/>
          <w:lang w:val="ru-RU"/>
        </w:rPr>
        <w:t>Ольга Ульянова, директор департамента рекламы и маркетинга ГК "Полис Групп":</w:t>
      </w:r>
    </w:p>
    <w:p w:rsidR="00C05378" w:rsidRPr="00154F78" w:rsidRDefault="00C05378" w:rsidP="00C05378">
      <w:pPr>
        <w:pStyle w:val="NormalExport"/>
        <w:rPr>
          <w:lang w:val="ru-RU"/>
        </w:rPr>
      </w:pPr>
      <w:r w:rsidRPr="00154F78">
        <w:rPr>
          <w:shd w:val="clear" w:color="auto" w:fill="FFFFFF"/>
          <w:lang w:val="ru-RU"/>
        </w:rPr>
        <w:t xml:space="preserve">- Рост цен в одной области тянет за собой рост цен в других областях. У нас постоянно растут тарифы на ресурсы, грузоперевозки. Повышается стоимость материалов, работ, особенно если эти работы проводятся на иностранном оборудовании. Растет и стоимость кредитов - при схеме </w:t>
      </w:r>
      <w:r w:rsidRPr="00154F78">
        <w:rPr>
          <w:shd w:val="clear" w:color="auto" w:fill="C0C0C0"/>
          <w:lang w:val="ru-RU"/>
        </w:rPr>
        <w:t>проектного финансирования</w:t>
      </w:r>
      <w:r w:rsidRPr="00154F78">
        <w:rPr>
          <w:shd w:val="clear" w:color="auto" w:fill="FFFFFF"/>
          <w:lang w:val="ru-RU"/>
        </w:rPr>
        <w:t xml:space="preserve"> этот фактор также очень значим.</w:t>
      </w:r>
    </w:p>
    <w:p w:rsidR="00C05378" w:rsidRPr="00154F78" w:rsidRDefault="00C05378" w:rsidP="00C05378">
      <w:pPr>
        <w:pStyle w:val="NormalExport"/>
        <w:rPr>
          <w:lang w:val="ru-RU"/>
        </w:rPr>
      </w:pPr>
      <w:r w:rsidRPr="00154F78">
        <w:rPr>
          <w:shd w:val="clear" w:color="auto" w:fill="FFFFFF"/>
          <w:lang w:val="ru-RU"/>
        </w:rPr>
        <w:t xml:space="preserve">Рынок - саморегулируемая система. Будет строиться столько жилья, сколько можно будет продать. Есть законы экономики. Чем выше цена, тем меньше спрос. Вслед за спросом сокращается и количество предложения. </w:t>
      </w:r>
    </w:p>
    <w:p w:rsidR="00C05378" w:rsidRPr="00154F78" w:rsidRDefault="00C05378" w:rsidP="00C05378">
      <w:pPr>
        <w:pStyle w:val="NormalExport"/>
        <w:rPr>
          <w:lang w:val="ru-RU"/>
        </w:rPr>
      </w:pPr>
      <w:r w:rsidRPr="00154F78">
        <w:rPr>
          <w:shd w:val="clear" w:color="auto" w:fill="FFFFFF"/>
          <w:lang w:val="ru-RU"/>
        </w:rPr>
        <w:t>Пока интерес к покупке недвижимости остается на высоком уровне. Проблемы в экономике государства заставляют людей из регионов переезжать в крупные города. Санкт-Петербург является одним из наиболее популярных для переезда мест.</w:t>
      </w:r>
    </w:p>
    <w:p w:rsidR="00C05378" w:rsidRPr="00154F78" w:rsidRDefault="00C05378" w:rsidP="00C05378">
      <w:pPr>
        <w:pStyle w:val="NormalExport"/>
        <w:rPr>
          <w:lang w:val="ru-RU"/>
        </w:rPr>
      </w:pPr>
      <w:r w:rsidRPr="00154F78">
        <w:rPr>
          <w:shd w:val="clear" w:color="auto" w:fill="FFFFFF"/>
          <w:lang w:val="ru-RU"/>
        </w:rPr>
        <w:t xml:space="preserve">В прошлом году </w:t>
      </w:r>
      <w:r w:rsidRPr="00154F78">
        <w:rPr>
          <w:shd w:val="clear" w:color="auto" w:fill="C0C0C0"/>
          <w:lang w:val="ru-RU"/>
        </w:rPr>
        <w:t>застройщики</w:t>
      </w:r>
      <w:r w:rsidRPr="00154F78">
        <w:rPr>
          <w:shd w:val="clear" w:color="auto" w:fill="FFFFFF"/>
          <w:lang w:val="ru-RU"/>
        </w:rPr>
        <w:t xml:space="preserve"> практически не запускали акций, так как спрос, особенно в последние месяцы, превышал предложение. Сейчас, когда ситуация стабилизировалась, компании снова постепенно возвращаются к акциям.</w:t>
      </w:r>
    </w:p>
    <w:p w:rsidR="00C05378" w:rsidRPr="00154F78" w:rsidRDefault="00C05378" w:rsidP="00C05378">
      <w:pPr>
        <w:pStyle w:val="NormalExport"/>
        <w:rPr>
          <w:lang w:val="ru-RU"/>
        </w:rPr>
      </w:pPr>
      <w:r w:rsidRPr="00154F78">
        <w:rPr>
          <w:shd w:val="clear" w:color="auto" w:fill="FFFFFF"/>
          <w:lang w:val="ru-RU"/>
        </w:rPr>
        <w:t>Мы ожидаем, что 2021 год будет более спокойным и размеренным с точки зрения ценового роста и спроса покупателей.</w:t>
      </w:r>
    </w:p>
    <w:p w:rsidR="00C05378" w:rsidRPr="00154F78" w:rsidRDefault="00C05378" w:rsidP="00C05378">
      <w:pPr>
        <w:pStyle w:val="NormalExport"/>
        <w:rPr>
          <w:lang w:val="ru-RU"/>
        </w:rPr>
      </w:pPr>
      <w:r w:rsidRPr="00154F78">
        <w:rPr>
          <w:shd w:val="clear" w:color="auto" w:fill="FFFFFF"/>
          <w:lang w:val="ru-RU"/>
        </w:rPr>
        <w:t>Алексей Тюлькин, директор по продажам "Альфа Фаберже":</w:t>
      </w:r>
    </w:p>
    <w:p w:rsidR="00C05378" w:rsidRPr="00154F78" w:rsidRDefault="00C05378" w:rsidP="00C05378">
      <w:pPr>
        <w:pStyle w:val="NormalExport"/>
        <w:rPr>
          <w:lang w:val="ru-RU"/>
        </w:rPr>
      </w:pPr>
      <w:r w:rsidRPr="00154F78">
        <w:rPr>
          <w:shd w:val="clear" w:color="auto" w:fill="FFFFFF"/>
          <w:lang w:val="ru-RU"/>
        </w:rPr>
        <w:t>- Я бы выделил несколько факторов стагнации роста цен на новостройки, которые мы наблюдаем в феврале.</w:t>
      </w:r>
    </w:p>
    <w:p w:rsidR="00C05378" w:rsidRPr="00154F78" w:rsidRDefault="00C05378" w:rsidP="00C05378">
      <w:pPr>
        <w:pStyle w:val="NormalExport"/>
        <w:rPr>
          <w:lang w:val="ru-RU"/>
        </w:rPr>
      </w:pPr>
      <w:r w:rsidRPr="00154F78">
        <w:rPr>
          <w:shd w:val="clear" w:color="auto" w:fill="FFFFFF"/>
          <w:lang w:val="ru-RU"/>
        </w:rPr>
        <w:t>Во-первых, сезонность. Продажи квартир в новостройках всегда были достаточно сезонными, когда вслед за всплесками покупательской активности наблюдаются значительные падения. И февраль в этом ряду относится к месяцам не очень активным.</w:t>
      </w:r>
    </w:p>
    <w:p w:rsidR="00C05378" w:rsidRPr="00154F78" w:rsidRDefault="00C05378" w:rsidP="00C05378">
      <w:pPr>
        <w:pStyle w:val="NormalExport"/>
        <w:rPr>
          <w:lang w:val="ru-RU"/>
        </w:rPr>
      </w:pPr>
      <w:r w:rsidRPr="00154F78">
        <w:rPr>
          <w:shd w:val="clear" w:color="auto" w:fill="FFFFFF"/>
          <w:lang w:val="ru-RU"/>
        </w:rPr>
        <w:t>Во-вторых, высокий рост цен на новостройки. По итогам 2020-го он превысил все, даже самые смелые ожидания. Естественно, что после этого людям требуется время, чтобы привыкнуть к новому ценообразованию. Пока многие просто не готовы покупать по новым ценам. Как правило, привыкание занимает не меньше двух-трех месяцев. После этого спрос на новостройки должен вырасти, соответственно, должна немного оживиться и динамика цен.</w:t>
      </w:r>
    </w:p>
    <w:p w:rsidR="00C05378" w:rsidRPr="00154F78" w:rsidRDefault="00C05378" w:rsidP="00C05378">
      <w:pPr>
        <w:pStyle w:val="NormalExport"/>
        <w:rPr>
          <w:lang w:val="ru-RU"/>
        </w:rPr>
      </w:pPr>
      <w:r w:rsidRPr="00154F78">
        <w:rPr>
          <w:shd w:val="clear" w:color="auto" w:fill="FFFFFF"/>
          <w:lang w:val="ru-RU"/>
        </w:rPr>
        <w:t>Если говорить о сегменте вторичного жилья, то он всегда медленнее первичного реагирует на рыночные изменения. Сейчас мы наблюдаем, что после стремительного роста цен на новостройки вслед за ними вверх идут цены на вторичку. Но их динамика более скромная.</w:t>
      </w:r>
    </w:p>
    <w:p w:rsidR="00C05378" w:rsidRPr="00154F78" w:rsidRDefault="00C05378" w:rsidP="00C05378">
      <w:pPr>
        <w:pStyle w:val="NormalExport"/>
        <w:rPr>
          <w:lang w:val="ru-RU"/>
        </w:rPr>
      </w:pPr>
      <w:r w:rsidRPr="00154F78">
        <w:rPr>
          <w:shd w:val="clear" w:color="auto" w:fill="FFFFFF"/>
          <w:lang w:val="ru-RU"/>
        </w:rPr>
        <w:lastRenderedPageBreak/>
        <w:t>Не думаю, что спрос с первичного рынка, особенно пока на нем действует льготная ипотека, будет смещаться в сторону вторички. Просто в моменте, когда разогретые цены на новостройки перестали расти, более инертный сегмент вторичного жилья сохранил свою динамику. Не более того.</w:t>
      </w:r>
    </w:p>
    <w:p w:rsidR="00C05378" w:rsidRPr="00154F78" w:rsidRDefault="00C05378" w:rsidP="00C05378">
      <w:pPr>
        <w:pStyle w:val="NormalExport"/>
        <w:rPr>
          <w:lang w:val="ru-RU"/>
        </w:rPr>
      </w:pPr>
      <w:r w:rsidRPr="00154F78">
        <w:rPr>
          <w:shd w:val="clear" w:color="auto" w:fill="FFFFFF"/>
          <w:lang w:val="ru-RU"/>
        </w:rPr>
        <w:t>Что касается цен и скидок, то торг на вторичном рынке был всегда. Однако на объекты, которые выставляются по ценам, близким к рыночным, он незначителен. Можно рассчитывать на скидку в пределах 50-100 тыс. руб.</w:t>
      </w:r>
    </w:p>
    <w:p w:rsidR="00C05378" w:rsidRPr="00154F78" w:rsidRDefault="00C05378" w:rsidP="00C05378">
      <w:pPr>
        <w:pStyle w:val="NormalExport"/>
        <w:rPr>
          <w:lang w:val="ru-RU"/>
        </w:rPr>
      </w:pPr>
      <w:r w:rsidRPr="00154F78">
        <w:rPr>
          <w:shd w:val="clear" w:color="auto" w:fill="FFFFFF"/>
          <w:lang w:val="ru-RU"/>
        </w:rPr>
        <w:t>Ольга Трошева, руководитель консалтингового центра "Петербургская недвижимость" (</w:t>
      </w:r>
      <w:r>
        <w:rPr>
          <w:shd w:val="clear" w:color="auto" w:fill="FFFFFF"/>
        </w:rPr>
        <w:t>Setl</w:t>
      </w:r>
      <w:r w:rsidRPr="00154F78">
        <w:rPr>
          <w:shd w:val="clear" w:color="auto" w:fill="FFFFFF"/>
          <w:lang w:val="ru-RU"/>
        </w:rPr>
        <w:t xml:space="preserve"> </w:t>
      </w:r>
      <w:r>
        <w:rPr>
          <w:shd w:val="clear" w:color="auto" w:fill="FFFFFF"/>
        </w:rPr>
        <w:t>Group</w:t>
      </w:r>
      <w:r w:rsidRPr="00154F78">
        <w:rPr>
          <w:shd w:val="clear" w:color="auto" w:fill="FFFFFF"/>
          <w:lang w:val="ru-RU"/>
        </w:rPr>
        <w:t>):</w:t>
      </w:r>
    </w:p>
    <w:p w:rsidR="00C05378" w:rsidRPr="00154F78" w:rsidRDefault="00C05378" w:rsidP="00C05378">
      <w:pPr>
        <w:pStyle w:val="NormalExport"/>
        <w:rPr>
          <w:lang w:val="ru-RU"/>
        </w:rPr>
      </w:pPr>
      <w:r w:rsidRPr="00154F78">
        <w:rPr>
          <w:shd w:val="clear" w:color="auto" w:fill="FFFFFF"/>
          <w:lang w:val="ru-RU"/>
        </w:rPr>
        <w:t>- По данным консалтингового центра "Петербургская недвижимость" (</w:t>
      </w:r>
      <w:r>
        <w:rPr>
          <w:shd w:val="clear" w:color="auto" w:fill="FFFFFF"/>
        </w:rPr>
        <w:t>Setl</w:t>
      </w:r>
      <w:r w:rsidRPr="00154F78">
        <w:rPr>
          <w:shd w:val="clear" w:color="auto" w:fill="FFFFFF"/>
          <w:lang w:val="ru-RU"/>
        </w:rPr>
        <w:t xml:space="preserve"> </w:t>
      </w:r>
      <w:r>
        <w:rPr>
          <w:shd w:val="clear" w:color="auto" w:fill="FFFFFF"/>
        </w:rPr>
        <w:t>Group</w:t>
      </w:r>
      <w:r w:rsidRPr="00154F78">
        <w:rPr>
          <w:shd w:val="clear" w:color="auto" w:fill="FFFFFF"/>
          <w:lang w:val="ru-RU"/>
        </w:rPr>
        <w:t>), за три зимних месяца средняя цена квадратного метра жилья в петербургской новостройке класса масс-маркет увеличилась на 7% (или 10 тыс. руб.) и к концу февраля достигла 152,7 тыс. руб. В пригороде рост составил 8% (или 7 тыс. руб.), до 99,3 тыс. руб.</w:t>
      </w:r>
    </w:p>
    <w:p w:rsidR="00C05378" w:rsidRPr="00154F78" w:rsidRDefault="00C05378" w:rsidP="00C05378">
      <w:pPr>
        <w:pStyle w:val="NormalExport"/>
        <w:rPr>
          <w:lang w:val="ru-RU"/>
        </w:rPr>
      </w:pPr>
      <w:r w:rsidRPr="00154F78">
        <w:rPr>
          <w:shd w:val="clear" w:color="auto" w:fill="FFFFFF"/>
          <w:lang w:val="ru-RU"/>
        </w:rPr>
        <w:t>При этом с начала 2021 года, без учета декабря, рост также существенный. Стоимость метра в петербургских новостройках класса масс-маркет выросла на 5,4% за два месяца нового года, в пригородах - на 5%. Бизнес-класс подорожал на 5,3% с начала года, до 237,6 тыс. руб. Элита прибавила 1,1%, до 394,3 тыс. руб. за кв. м.</w:t>
      </w:r>
    </w:p>
    <w:p w:rsidR="00C05378" w:rsidRPr="00154F78" w:rsidRDefault="00C05378" w:rsidP="00C05378">
      <w:pPr>
        <w:pStyle w:val="NormalExport"/>
        <w:rPr>
          <w:lang w:val="ru-RU"/>
        </w:rPr>
      </w:pPr>
      <w:r w:rsidRPr="00154F78">
        <w:rPr>
          <w:shd w:val="clear" w:color="auto" w:fill="FFFFFF"/>
          <w:lang w:val="ru-RU"/>
        </w:rPr>
        <w:t>Отдельно в феврале рост средних цен в классе масс-маркет в Петербурге составил 4,7%. Поэтому говорить о сокращении темпов прироста явно не приходится.</w:t>
      </w:r>
    </w:p>
    <w:p w:rsidR="00C05378" w:rsidRPr="00154F78" w:rsidRDefault="00C05378" w:rsidP="00C05378">
      <w:pPr>
        <w:pStyle w:val="NormalExport"/>
        <w:rPr>
          <w:lang w:val="ru-RU"/>
        </w:rPr>
      </w:pPr>
      <w:r w:rsidRPr="00154F78">
        <w:rPr>
          <w:shd w:val="clear" w:color="auto" w:fill="FFFFFF"/>
          <w:lang w:val="ru-RU"/>
        </w:rPr>
        <w:t xml:space="preserve">Рост средней стоимости квадрата объясняется большим объемом объектов на завершающих стадиях </w:t>
      </w:r>
      <w:r w:rsidRPr="00154F78">
        <w:rPr>
          <w:shd w:val="clear" w:color="auto" w:fill="C0C0C0"/>
          <w:lang w:val="ru-RU"/>
        </w:rPr>
        <w:t>строительства</w:t>
      </w:r>
      <w:r w:rsidRPr="00154F78">
        <w:rPr>
          <w:shd w:val="clear" w:color="auto" w:fill="FFFFFF"/>
          <w:lang w:val="ru-RU"/>
        </w:rPr>
        <w:t xml:space="preserve"> и с соответствующей ценой квадратного метра на рынке, выводом новых проектов по достаточно высокой цене в разных городских локациях и сохраняющимся на довольно высоком уровне спросом. В декабре - феврале объем спроса соответствовал показателям зимнего сезона годом ранее.</w:t>
      </w:r>
    </w:p>
    <w:p w:rsidR="00C05378" w:rsidRPr="00154F78" w:rsidRDefault="00C05378" w:rsidP="00C05378">
      <w:pPr>
        <w:pStyle w:val="NormalExport"/>
        <w:rPr>
          <w:lang w:val="ru-RU"/>
        </w:rPr>
      </w:pPr>
      <w:r w:rsidRPr="00154F78">
        <w:rPr>
          <w:shd w:val="clear" w:color="auto" w:fill="FFFFFF"/>
          <w:lang w:val="ru-RU"/>
        </w:rPr>
        <w:t xml:space="preserve">Мы прогнозируем, что в 2021 году рост цен продолжится. Да, средние цены могут колебаться от месяца к месяцу (как это часто и происходило в более ранние периоды до серьезного роста цен) в зависимости от покупательской активности, объема предложения, стратегий </w:t>
      </w:r>
      <w:r w:rsidRPr="00154F78">
        <w:rPr>
          <w:shd w:val="clear" w:color="auto" w:fill="C0C0C0"/>
          <w:lang w:val="ru-RU"/>
        </w:rPr>
        <w:t>застройщиков</w:t>
      </w:r>
      <w:r w:rsidRPr="00154F78">
        <w:rPr>
          <w:shd w:val="clear" w:color="auto" w:fill="FFFFFF"/>
          <w:lang w:val="ru-RU"/>
        </w:rPr>
        <w:t xml:space="preserve"> и др. Но в целом тенденция роста стоимости квадрата сохранится.</w:t>
      </w:r>
    </w:p>
    <w:p w:rsidR="00C05378" w:rsidRPr="00154F78" w:rsidRDefault="00C05378" w:rsidP="00C05378">
      <w:pPr>
        <w:pStyle w:val="NormalExport"/>
        <w:rPr>
          <w:lang w:val="ru-RU"/>
        </w:rPr>
      </w:pPr>
      <w:r w:rsidRPr="00154F78">
        <w:rPr>
          <w:shd w:val="clear" w:color="auto" w:fill="FFFFFF"/>
          <w:lang w:val="ru-RU"/>
        </w:rPr>
        <w:t xml:space="preserve">Алексей Лякин, руководитель компании "Только Лучшая Недвижимость": </w:t>
      </w:r>
    </w:p>
    <w:p w:rsidR="00C05378" w:rsidRPr="00154F78" w:rsidRDefault="00C05378" w:rsidP="00C05378">
      <w:pPr>
        <w:pStyle w:val="NormalExport"/>
        <w:rPr>
          <w:lang w:val="ru-RU"/>
        </w:rPr>
      </w:pPr>
      <w:r w:rsidRPr="00154F78">
        <w:rPr>
          <w:shd w:val="clear" w:color="auto" w:fill="FFFFFF"/>
          <w:lang w:val="ru-RU"/>
        </w:rPr>
        <w:t xml:space="preserve">- Да, однозначно сейчас можно говорить о том, что есть определенный переток спроса на вторичный рынок. Люди видят, что стоимость квадратного метра на вторичном рынке равна стоимости строящихся объектов. При этом главное преимущество готового жилья состоит в том, что можно купить и практически сразу заехать, а не ждать несколько лет. </w:t>
      </w:r>
    </w:p>
    <w:p w:rsidR="00C05378" w:rsidRPr="00154F78" w:rsidRDefault="00C05378" w:rsidP="00C05378">
      <w:pPr>
        <w:pStyle w:val="NormalExport"/>
        <w:rPr>
          <w:lang w:val="ru-RU"/>
        </w:rPr>
      </w:pPr>
      <w:r w:rsidRPr="00154F78">
        <w:rPr>
          <w:shd w:val="clear" w:color="auto" w:fill="FFFFFF"/>
          <w:lang w:val="ru-RU"/>
        </w:rPr>
        <w:t>На мой взгляд, даже если отменят льготную ипотеку, то все равно новостройки будут приобретать. Есть категория покупателей, которые принципиально не рассматривают вторичку, а ищут только объекты на первичном рынке. Это часто инвесторы, которые понимают, что цена на новостройки вырастет и квартиру можно будет дороже перепродать. Кроме того, есть просто любители первички, которым не нравится вторичка из-за сравнительно больших рисков, а также из-за более низкого статуса дома.</w:t>
      </w:r>
    </w:p>
    <w:p w:rsidR="00C05378" w:rsidRPr="00154F78" w:rsidRDefault="00C05378" w:rsidP="00C05378">
      <w:pPr>
        <w:pStyle w:val="NormalExport"/>
        <w:rPr>
          <w:lang w:val="ru-RU"/>
        </w:rPr>
      </w:pPr>
      <w:r w:rsidRPr="00154F78">
        <w:rPr>
          <w:shd w:val="clear" w:color="auto" w:fill="FFFFFF"/>
          <w:lang w:val="ru-RU"/>
        </w:rPr>
        <w:t xml:space="preserve">Также думаю, что </w:t>
      </w:r>
      <w:r w:rsidRPr="00154F78">
        <w:rPr>
          <w:shd w:val="clear" w:color="auto" w:fill="C0C0C0"/>
          <w:lang w:val="ru-RU"/>
        </w:rPr>
        <w:t>застройщики</w:t>
      </w:r>
      <w:r w:rsidRPr="00154F78">
        <w:rPr>
          <w:shd w:val="clear" w:color="auto" w:fill="FFFFFF"/>
          <w:lang w:val="ru-RU"/>
        </w:rPr>
        <w:t xml:space="preserve"> смогут переломить тренд перетока людей с первички на вторичку: они не будут так часто повышать цены. Кроме того, думаю, что акции и бонусы позволят до закрытия программы получить хорошие продажи. Основные изменения произойдут после окончания льготной ипотеки. Но к тому моменту вторичка может значительно подорожать, и тогда вновь цены на готовое жилье будут выше, чем на строящееся. </w:t>
      </w:r>
    </w:p>
    <w:p w:rsidR="00C05378" w:rsidRPr="00154F78" w:rsidRDefault="00C05378" w:rsidP="00C05378">
      <w:pPr>
        <w:pStyle w:val="NormalExport"/>
        <w:rPr>
          <w:lang w:val="ru-RU"/>
        </w:rPr>
      </w:pPr>
      <w:r w:rsidRPr="00154F78">
        <w:rPr>
          <w:shd w:val="clear" w:color="auto" w:fill="FFFFFF"/>
          <w:lang w:val="ru-RU"/>
        </w:rPr>
        <w:t xml:space="preserve">Сейчас собственники жилья, еще помня, как им активно звонили и писали покупатели, неохотно делают скидки и не снижают цены на свои объекты. Многие думают, что этот тренд сохранится, и поэтому не спешат как-то стимулировать покупателей. Срок экспозиции объектов незначительно вырос по сравнению с ноябрем-декабрем прошлого года, но при этом если сравнивать с началом прошлого года, то он все равно остался очень коротким. </w:t>
      </w:r>
    </w:p>
    <w:p w:rsidR="00C05378" w:rsidRPr="00154F78" w:rsidRDefault="00C05378" w:rsidP="00C05378">
      <w:pPr>
        <w:pStyle w:val="NormalExport"/>
        <w:rPr>
          <w:lang w:val="ru-RU"/>
        </w:rPr>
      </w:pPr>
      <w:r w:rsidRPr="00154F78">
        <w:rPr>
          <w:shd w:val="clear" w:color="auto" w:fill="FFFFFF"/>
          <w:lang w:val="ru-RU"/>
        </w:rPr>
        <w:t xml:space="preserve">Георгий Патанин, эксперт по недвижимости, руководитель АН Георгия Патанина, блогер: </w:t>
      </w:r>
    </w:p>
    <w:p w:rsidR="00C05378" w:rsidRPr="00154F78" w:rsidRDefault="00C05378" w:rsidP="00C05378">
      <w:pPr>
        <w:pStyle w:val="NormalExport"/>
        <w:rPr>
          <w:lang w:val="ru-RU"/>
        </w:rPr>
      </w:pPr>
      <w:r w:rsidRPr="00154F78">
        <w:rPr>
          <w:shd w:val="clear" w:color="auto" w:fill="FFFFFF"/>
          <w:lang w:val="ru-RU"/>
        </w:rPr>
        <w:t xml:space="preserve">- Спрос с первички частично действительно уходит на вторичку: если вам нужна квартира сейчас, к чему ждать окончания </w:t>
      </w:r>
      <w:r w:rsidRPr="00154F78">
        <w:rPr>
          <w:shd w:val="clear" w:color="auto" w:fill="C0C0C0"/>
          <w:lang w:val="ru-RU"/>
        </w:rPr>
        <w:t>строительства</w:t>
      </w:r>
      <w:r w:rsidRPr="00154F78">
        <w:rPr>
          <w:shd w:val="clear" w:color="auto" w:fill="FFFFFF"/>
          <w:lang w:val="ru-RU"/>
        </w:rPr>
        <w:t xml:space="preserve">? Другое дело, что найти квартиру на вторичке еще сложнее, чем в новостройке. Проблемы с переделкой ремонта, как дополнительные затраты, которые трудно предсказать, - один из поводов отказаться от покупки. Людям, живущим в других городах и планирующим переезд через три - пять лет, прямо сейчас квартира не нужна, для них вторичка - расходы на содержание, риск утраты и другие подобные моменты. У вторичного рынка и у рынка новостроек всегда будет свой потребитель. </w:t>
      </w:r>
    </w:p>
    <w:p w:rsidR="00C05378" w:rsidRPr="00154F78" w:rsidRDefault="00C05378" w:rsidP="00C05378">
      <w:pPr>
        <w:pStyle w:val="NormalExport"/>
        <w:rPr>
          <w:lang w:val="ru-RU"/>
        </w:rPr>
      </w:pPr>
      <w:r w:rsidRPr="00154F78">
        <w:rPr>
          <w:shd w:val="clear" w:color="auto" w:fill="FFFFFF"/>
          <w:lang w:val="ru-RU"/>
        </w:rPr>
        <w:lastRenderedPageBreak/>
        <w:t xml:space="preserve">Цены еще будут расти, пока действует ипотека с господдержкой, но роста стоимости квадратного метра как в 2020-м в этом году ждать не стоит. </w:t>
      </w:r>
    </w:p>
    <w:p w:rsidR="00C05378" w:rsidRPr="00154F78" w:rsidRDefault="00C05378" w:rsidP="00C05378">
      <w:pPr>
        <w:pStyle w:val="NormalExport"/>
        <w:rPr>
          <w:lang w:val="ru-RU"/>
        </w:rPr>
      </w:pPr>
      <w:r w:rsidRPr="00154F78">
        <w:rPr>
          <w:shd w:val="clear" w:color="auto" w:fill="FFFFFF"/>
          <w:lang w:val="ru-RU"/>
        </w:rPr>
        <w:t xml:space="preserve">Очень часто если квартиру продает собственник, то цена завышена относительно рынка. Безусловно, в этом случае сделан расчет на скидку. Специалисты рынка оценивают жилье на основе данных о сделках, поэтому стоимость часто близка к рыночной, но даже у них стоит просить скидку. Скидку стоить просить всегда. </w:t>
      </w:r>
    </w:p>
    <w:p w:rsidR="00C05378" w:rsidRPr="00154F78" w:rsidRDefault="00C05378" w:rsidP="00C05378">
      <w:pPr>
        <w:pStyle w:val="NormalExport"/>
        <w:rPr>
          <w:lang w:val="ru-RU"/>
        </w:rPr>
      </w:pPr>
      <w:r w:rsidRPr="00154F78">
        <w:rPr>
          <w:shd w:val="clear" w:color="auto" w:fill="FFFFFF"/>
          <w:lang w:val="ru-RU"/>
        </w:rPr>
        <w:t xml:space="preserve">Если говорить о зависимости ставок по кредитам и роста стоимости квадратного метра, то практически всегда после заседания ЦБ с решением о снижении ключевой ставки банки снижают ставки по кредитам, </w:t>
      </w:r>
      <w:r w:rsidRPr="00154F78">
        <w:rPr>
          <w:shd w:val="clear" w:color="auto" w:fill="C0C0C0"/>
          <w:lang w:val="ru-RU"/>
        </w:rPr>
        <w:t>застройщики</w:t>
      </w:r>
      <w:r w:rsidRPr="00154F78">
        <w:rPr>
          <w:shd w:val="clear" w:color="auto" w:fill="FFFFFF"/>
          <w:lang w:val="ru-RU"/>
        </w:rPr>
        <w:t>, в свою очередь, повышают цены на квартиры.</w:t>
      </w:r>
    </w:p>
    <w:p w:rsidR="00C05378" w:rsidRPr="00154F78" w:rsidRDefault="00C05378" w:rsidP="00C05378">
      <w:pPr>
        <w:pStyle w:val="NormalExport"/>
        <w:rPr>
          <w:lang w:val="ru-RU"/>
        </w:rPr>
      </w:pPr>
      <w:r w:rsidRPr="00154F78">
        <w:rPr>
          <w:shd w:val="clear" w:color="auto" w:fill="FFFFFF"/>
          <w:lang w:val="ru-RU"/>
        </w:rPr>
        <w:t>Роман Корякин, руководитель Единого центра инвестиций "Переуступки.рф":</w:t>
      </w:r>
    </w:p>
    <w:p w:rsidR="00C05378" w:rsidRPr="00154F78" w:rsidRDefault="00C05378" w:rsidP="00C05378">
      <w:pPr>
        <w:pStyle w:val="NormalExport"/>
        <w:rPr>
          <w:lang w:val="ru-RU"/>
        </w:rPr>
      </w:pPr>
      <w:r w:rsidRPr="00154F78">
        <w:rPr>
          <w:shd w:val="clear" w:color="auto" w:fill="FFFFFF"/>
          <w:lang w:val="ru-RU"/>
        </w:rPr>
        <w:t xml:space="preserve">- В первые два месяца 2021-го на рынке недвижимости Санкт-Петербурга идет процесс привыкания к тем глобальным изменениям, которые случились в прошлом году. Тогда параллельно с продолжающейся реформой по переходу на </w:t>
      </w:r>
      <w:r w:rsidRPr="00154F78">
        <w:rPr>
          <w:shd w:val="clear" w:color="auto" w:fill="C0C0C0"/>
          <w:lang w:val="ru-RU"/>
        </w:rPr>
        <w:t>эскроу</w:t>
      </w:r>
      <w:r w:rsidRPr="00154F78">
        <w:rPr>
          <w:shd w:val="clear" w:color="auto" w:fill="FFFFFF"/>
          <w:lang w:val="ru-RU"/>
        </w:rPr>
        <w:t xml:space="preserve">, которая для повышения надежности фундаментально требует повышения стоимости недвижимости, возник фактор коронавируса, приведший к запуску программы льготной ипотеки. В итоге на рынке сформировался двойной фактор роста цен на квартиры. Плюс к этому за </w:t>
      </w:r>
      <w:r w:rsidRPr="00154F78">
        <w:rPr>
          <w:shd w:val="clear" w:color="auto" w:fill="C0C0C0"/>
          <w:lang w:val="ru-RU"/>
        </w:rPr>
        <w:t>счет</w:t>
      </w:r>
      <w:r w:rsidRPr="00154F78">
        <w:rPr>
          <w:shd w:val="clear" w:color="auto" w:fill="FFFFFF"/>
          <w:lang w:val="ru-RU"/>
        </w:rPr>
        <w:t xml:space="preserve"> снижения ключевой ставки, следовательно ставок по вкладам, большая масса денег, которая лежала у людей в банках, также ушла на покупку квартир.</w:t>
      </w:r>
    </w:p>
    <w:p w:rsidR="00C05378" w:rsidRPr="00154F78" w:rsidRDefault="00C05378" w:rsidP="00C05378">
      <w:pPr>
        <w:pStyle w:val="NormalExport"/>
        <w:rPr>
          <w:lang w:val="ru-RU"/>
        </w:rPr>
      </w:pPr>
      <w:r w:rsidRPr="00154F78">
        <w:rPr>
          <w:shd w:val="clear" w:color="auto" w:fill="FFFFFF"/>
          <w:lang w:val="ru-RU"/>
        </w:rPr>
        <w:t>Сейчас рынок жилой недвижимости ожидаемо замедляется, становится более инертным. Цены продолжают идти вверх, но темпы роста падают. Полагаю, что такую ситуацию с более скромным ростом цен мы будем наблюдать до конца текущего года.</w:t>
      </w:r>
    </w:p>
    <w:p w:rsidR="00C05378" w:rsidRPr="00154F78" w:rsidRDefault="00C05378" w:rsidP="00C05378">
      <w:pPr>
        <w:pStyle w:val="NormalExport"/>
        <w:rPr>
          <w:lang w:val="ru-RU"/>
        </w:rPr>
      </w:pPr>
      <w:r w:rsidRPr="00154F78">
        <w:rPr>
          <w:shd w:val="clear" w:color="auto" w:fill="FFFFFF"/>
          <w:lang w:val="ru-RU"/>
        </w:rPr>
        <w:t xml:space="preserve">Одним из факторов, стимулирующих рост стоимости недвижимости, является инфляция. Если глобально посмотреть на меры, которые принимаются различными странами для преодоления последствий коронавируса, то ничего для поддержки реальной экономики, кроме снижения ключевых ставок и печатания денежных средств, мы не увидим. </w:t>
      </w:r>
    </w:p>
    <w:p w:rsidR="00C05378" w:rsidRPr="00154F78" w:rsidRDefault="00C05378" w:rsidP="00C05378">
      <w:pPr>
        <w:pStyle w:val="NormalExport"/>
        <w:rPr>
          <w:lang w:val="ru-RU"/>
        </w:rPr>
      </w:pPr>
      <w:r w:rsidRPr="00154F78">
        <w:rPr>
          <w:shd w:val="clear" w:color="auto" w:fill="FFFFFF"/>
          <w:lang w:val="ru-RU"/>
        </w:rPr>
        <w:t xml:space="preserve">Инфляция растет по всему миру, в том числе и в России. Это неизбежно должно привести к обратному плавному повышению ключевой ставки. Но рост цен на недвижимость это не остановит - она продолжит плавно дорожать за </w:t>
      </w:r>
      <w:r w:rsidRPr="00154F78">
        <w:rPr>
          <w:shd w:val="clear" w:color="auto" w:fill="C0C0C0"/>
          <w:lang w:val="ru-RU"/>
        </w:rPr>
        <w:t>счет</w:t>
      </w:r>
      <w:r w:rsidRPr="00154F78">
        <w:rPr>
          <w:shd w:val="clear" w:color="auto" w:fill="FFFFFF"/>
          <w:lang w:val="ru-RU"/>
        </w:rPr>
        <w:t xml:space="preserve"> других факторов. </w:t>
      </w:r>
    </w:p>
    <w:p w:rsidR="00C05378" w:rsidRPr="00154F78" w:rsidRDefault="00C05378" w:rsidP="00C05378">
      <w:pPr>
        <w:pStyle w:val="NormalExport"/>
        <w:rPr>
          <w:lang w:val="ru-RU"/>
        </w:rPr>
      </w:pPr>
      <w:r w:rsidRPr="00154F78">
        <w:rPr>
          <w:shd w:val="clear" w:color="auto" w:fill="FFFFFF"/>
          <w:lang w:val="ru-RU"/>
        </w:rPr>
        <w:t xml:space="preserve">После глобальных перемен, вызванных переходом отрасли на </w:t>
      </w:r>
      <w:r w:rsidRPr="00154F78">
        <w:rPr>
          <w:shd w:val="clear" w:color="auto" w:fill="C0C0C0"/>
          <w:lang w:val="ru-RU"/>
        </w:rPr>
        <w:t>эскроу</w:t>
      </w:r>
      <w:r w:rsidRPr="00154F78">
        <w:rPr>
          <w:shd w:val="clear" w:color="auto" w:fill="FFFFFF"/>
          <w:lang w:val="ru-RU"/>
        </w:rPr>
        <w:t xml:space="preserve">, и событий прошлого года впереди на рынке недвижимости нас ждут новые реалии. К лету мы ожидаем завершение цикла привыкания людей к новым ценам на квартиры, окончание программы льготной ипотеки и плавный рост ставки с уже менее стремительным ростом цен на недвижимость. Не думаю, что нас ждет какой-то серьезный спад покупательской способности на рынке жилья. Как показывает практика, в России с 1991 года не было проблем с продажами недвижимости даже в более тяжелые кризисы. </w:t>
      </w:r>
    </w:p>
    <w:p w:rsidR="00C05378" w:rsidRPr="00154F78" w:rsidRDefault="00C05378" w:rsidP="00C05378">
      <w:pPr>
        <w:pStyle w:val="ExportHyperlink"/>
        <w:rPr>
          <w:lang w:val="ru-RU"/>
        </w:rPr>
      </w:pPr>
      <w:hyperlink r:id="rId445" w:history="1">
        <w:r>
          <w:t>https</w:t>
        </w:r>
        <w:r w:rsidRPr="00154F78">
          <w:rPr>
            <w:lang w:val="ru-RU"/>
          </w:rPr>
          <w:t>://</w:t>
        </w:r>
        <w:r>
          <w:t>www</w:t>
        </w:r>
        <w:r w:rsidRPr="00154F78">
          <w:rPr>
            <w:lang w:val="ru-RU"/>
          </w:rPr>
          <w:t>.</w:t>
        </w:r>
        <w:r>
          <w:t>bn</w:t>
        </w:r>
        <w:r w:rsidRPr="00154F78">
          <w:rPr>
            <w:lang w:val="ru-RU"/>
          </w:rPr>
          <w:t>.</w:t>
        </w:r>
        <w:r>
          <w:t>ru</w:t>
        </w:r>
        <w:r w:rsidRPr="00154F78">
          <w:rPr>
            <w:lang w:val="ru-RU"/>
          </w:rPr>
          <w:t>/</w:t>
        </w:r>
        <w:r>
          <w:t>gazeta</w:t>
        </w:r>
        <w:r w:rsidRPr="00154F78">
          <w:rPr>
            <w:lang w:val="ru-RU"/>
          </w:rPr>
          <w:t>/</w:t>
        </w:r>
        <w:r>
          <w:t>articles</w:t>
        </w:r>
        <w:r w:rsidRPr="00154F78">
          <w:rPr>
            <w:lang w:val="ru-RU"/>
          </w:rPr>
          <w:t>/263502/</w:t>
        </w:r>
      </w:hyperlink>
    </w:p>
    <w:p w:rsidR="00C05378" w:rsidRPr="00154F78" w:rsidRDefault="00C05378" w:rsidP="00C05378">
      <w:pPr>
        <w:rPr>
          <w:lang w:val="ru-RU"/>
        </w:rPr>
      </w:pPr>
    </w:p>
    <w:p w:rsidR="00C05378" w:rsidRDefault="00C05378" w:rsidP="00C05378">
      <w:pPr>
        <w:pStyle w:val="affff2"/>
        <w:spacing w:before="120"/>
      </w:pPr>
      <w:bookmarkStart w:id="639" w:name="_Toc67077412"/>
      <w:r>
        <w:t>Официальный сайт администрации Калтанского городского округа (kaltan.net), Калтан, 15 марта 2021</w:t>
      </w:r>
      <w:bookmarkEnd w:id="639"/>
    </w:p>
    <w:p w:rsidR="00C05378" w:rsidRPr="00154F78" w:rsidRDefault="00C05378" w:rsidP="00C05378">
      <w:pPr>
        <w:pStyle w:val="afffc"/>
        <w:rPr>
          <w:lang w:val="ru-RU"/>
        </w:rPr>
      </w:pPr>
      <w:bookmarkStart w:id="640" w:name="txt_3408643_1653107560"/>
      <w:bookmarkStart w:id="641" w:name="_Toc67077413"/>
      <w:r w:rsidRPr="00154F78">
        <w:rPr>
          <w:lang w:val="ru-RU"/>
        </w:rPr>
        <w:t>Руководитель Управления Росреестра по Кемеровской области - Кузбассу Ольга Тюрина подвела итоги 2020 года</w:t>
      </w:r>
      <w:bookmarkEnd w:id="640"/>
      <w:bookmarkEnd w:id="641"/>
    </w:p>
    <w:p w:rsidR="00C05378" w:rsidRPr="00154F78" w:rsidRDefault="00C05378" w:rsidP="00C05378">
      <w:pPr>
        <w:pStyle w:val="NormalExport"/>
        <w:rPr>
          <w:lang w:val="ru-RU"/>
        </w:rPr>
      </w:pPr>
      <w:r w:rsidRPr="00154F78">
        <w:rPr>
          <w:shd w:val="clear" w:color="auto" w:fill="FFFFFF"/>
          <w:lang w:val="ru-RU"/>
        </w:rPr>
        <w:t>Руководитель Управления Росреестра по Кемеровской области - Кузбассу Ольга Тюрина подвела итоги 2020 года</w:t>
      </w:r>
    </w:p>
    <w:p w:rsidR="00C05378" w:rsidRPr="00154F78" w:rsidRDefault="00C05378" w:rsidP="00C05378">
      <w:pPr>
        <w:pStyle w:val="NormalExport"/>
        <w:rPr>
          <w:lang w:val="ru-RU"/>
        </w:rPr>
      </w:pPr>
      <w:r w:rsidRPr="00154F78">
        <w:rPr>
          <w:shd w:val="clear" w:color="auto" w:fill="FFFFFF"/>
          <w:lang w:val="ru-RU"/>
        </w:rPr>
        <w:t xml:space="preserve"> В ходе заседания коллегии Управления Росреестра по Кемеровской области - Кузбассу руководителем Ольгой Тюриной подведены итоги 2020 года и поставлены задачи на 2021 год.</w:t>
      </w:r>
    </w:p>
    <w:p w:rsidR="00C05378" w:rsidRPr="00154F78" w:rsidRDefault="00C05378" w:rsidP="00C05378">
      <w:pPr>
        <w:pStyle w:val="NormalExport"/>
        <w:rPr>
          <w:lang w:val="ru-RU"/>
        </w:rPr>
      </w:pPr>
      <w:r w:rsidRPr="00154F78">
        <w:rPr>
          <w:shd w:val="clear" w:color="auto" w:fill="FFFFFF"/>
          <w:lang w:val="ru-RU"/>
        </w:rPr>
        <w:t xml:space="preserve"> В минувшем году в Управление поступило 390 898 комплектов документов на государственный кадастровый учет и (или) государственную регистрацию прав. По сравнению с аналогичным периодом прошлого года суммарный показатель по получению услуг снизился на 18,3 %. Это связано, в том числе, с карантинным режимом, в условиях которого оказались жители Кузбасса. При этом количество заявлений, поступивших в электронном виде, возросло на 8,2 %, что свидетельствует о постепенном повышении спроса на бесконтактный способ подачи документов.</w:t>
      </w:r>
    </w:p>
    <w:p w:rsidR="00C05378" w:rsidRPr="00154F78" w:rsidRDefault="00C05378" w:rsidP="00C05378">
      <w:pPr>
        <w:pStyle w:val="NormalExport"/>
        <w:rPr>
          <w:lang w:val="ru-RU"/>
        </w:rPr>
      </w:pPr>
      <w:r w:rsidRPr="00154F78">
        <w:rPr>
          <w:shd w:val="clear" w:color="auto" w:fill="FFFFFF"/>
          <w:lang w:val="ru-RU"/>
        </w:rPr>
        <w:t xml:space="preserve"> В 2019 году Управлением зарегистрировано 42 655 договоров ипотеки, что на 1,8% меньше, чем в 2019 году. Среди них - 131 договор, поданный в рамках реализации Постановления Правительства РФ от 23.04.2020 № 566 "Льготная ипотека", и 22 договора, поданных в рамках Постановления Правительства РФ от 30.11.2019 № 1567 "Сельская ипотека".</w:t>
      </w:r>
    </w:p>
    <w:p w:rsidR="00C05378" w:rsidRPr="00154F78" w:rsidRDefault="00C05378" w:rsidP="00C05378">
      <w:pPr>
        <w:pStyle w:val="NormalExport"/>
        <w:rPr>
          <w:lang w:val="ru-RU"/>
        </w:rPr>
      </w:pPr>
      <w:r w:rsidRPr="00154F78">
        <w:rPr>
          <w:shd w:val="clear" w:color="auto" w:fill="FFFFFF"/>
          <w:lang w:val="ru-RU"/>
        </w:rPr>
        <w:lastRenderedPageBreak/>
        <w:t xml:space="preserve"> На рынке долевого </w:t>
      </w:r>
      <w:r w:rsidRPr="00154F78">
        <w:rPr>
          <w:shd w:val="clear" w:color="auto" w:fill="C0C0C0"/>
          <w:lang w:val="ru-RU"/>
        </w:rPr>
        <w:t>строительства</w:t>
      </w:r>
      <w:r w:rsidRPr="00154F78">
        <w:rPr>
          <w:shd w:val="clear" w:color="auto" w:fill="FFFFFF"/>
          <w:lang w:val="ru-RU"/>
        </w:rPr>
        <w:t xml:space="preserve"> отмечена значительная активность: договоров участия в долевом </w:t>
      </w:r>
      <w:r w:rsidRPr="00154F78">
        <w:rPr>
          <w:shd w:val="clear" w:color="auto" w:fill="C0C0C0"/>
          <w:lang w:val="ru-RU"/>
        </w:rPr>
        <w:t>строительстве</w:t>
      </w:r>
      <w:r w:rsidRPr="00154F78">
        <w:rPr>
          <w:shd w:val="clear" w:color="auto" w:fill="FFFFFF"/>
          <w:lang w:val="ru-RU"/>
        </w:rPr>
        <w:t xml:space="preserve"> зарегистрировано на 19,4 % больше, чем в 2019 году (2224 и 1862 соответственно). Количество заключенных договоров с использованием </w:t>
      </w:r>
      <w:r w:rsidRPr="00154F78">
        <w:rPr>
          <w:shd w:val="clear" w:color="auto" w:fill="C0C0C0"/>
          <w:lang w:val="ru-RU"/>
        </w:rPr>
        <w:t>эскроу-счетов</w:t>
      </w:r>
      <w:r w:rsidRPr="00154F78">
        <w:rPr>
          <w:shd w:val="clear" w:color="auto" w:fill="FFFFFF"/>
          <w:lang w:val="ru-RU"/>
        </w:rPr>
        <w:t xml:space="preserve"> выросло в 52 раза: с 18 договоров в 2019 году до 932 в 2020 году.</w:t>
      </w:r>
    </w:p>
    <w:p w:rsidR="00C05378" w:rsidRPr="00154F78" w:rsidRDefault="00C05378" w:rsidP="00C05378">
      <w:pPr>
        <w:pStyle w:val="NormalExport"/>
        <w:rPr>
          <w:lang w:val="ru-RU"/>
        </w:rPr>
      </w:pPr>
      <w:r w:rsidRPr="00154F78">
        <w:rPr>
          <w:shd w:val="clear" w:color="auto" w:fill="FFFFFF"/>
          <w:lang w:val="ru-RU"/>
        </w:rPr>
        <w:t xml:space="preserve"> Особое внимание служащими Управления Росреестра по Кемеровской области - Кузбассу уделялось взаимодействию с кадастровыми инженерами, поскольку результаты их работы влияют на качество оказываемых услуг: проводились мониторинг сведений о результатах профессиональной деятельности кадастровых инженеров, ежемесячное информирование органов государственной власти и местного самоуправления о качестве работ, выполненных кадастровыми инженерами - работниками государственных и муниципальных учреждений, а также ежеквартальное направление в саморегулируемые организации кадастровых инженеров сведений о выявленных нарушениях, допускаемых кадастровыми инженерами при формировании ими межевых, технических планов, актов обследования.</w:t>
      </w:r>
    </w:p>
    <w:p w:rsidR="00C05378" w:rsidRPr="00154F78" w:rsidRDefault="00C05378" w:rsidP="00C05378">
      <w:pPr>
        <w:pStyle w:val="NormalExport"/>
        <w:rPr>
          <w:lang w:val="ru-RU"/>
        </w:rPr>
      </w:pPr>
      <w:r w:rsidRPr="00154F78">
        <w:rPr>
          <w:shd w:val="clear" w:color="auto" w:fill="FFFFFF"/>
          <w:lang w:val="ru-RU"/>
        </w:rPr>
        <w:t xml:space="preserve"> Индикатором такого взаимодействия стало снижение количества приостановлений и отказов в государственном кадастровом учете по документам, подготовленным кадастровыми инженерами - работниками организаций, учрежденных органами государственной власти и местного самоуправления Кемеровской области - Кузбасса.</w:t>
      </w:r>
    </w:p>
    <w:p w:rsidR="00C05378" w:rsidRPr="00154F78" w:rsidRDefault="00C05378" w:rsidP="00C05378">
      <w:pPr>
        <w:pStyle w:val="NormalExport"/>
        <w:rPr>
          <w:lang w:val="ru-RU"/>
        </w:rPr>
      </w:pPr>
      <w:r w:rsidRPr="00154F78">
        <w:rPr>
          <w:shd w:val="clear" w:color="auto" w:fill="FFFFFF"/>
          <w:lang w:val="ru-RU"/>
        </w:rPr>
        <w:t xml:space="preserve"> На 01.01.2021 в ЕГРН Кемеровской области - Кузбасса учтено 2 925 897 объектов недвижимости (1 103 537 земельных участков и 1 822 360 объектов капитального </w:t>
      </w:r>
      <w:r w:rsidRPr="00154F78">
        <w:rPr>
          <w:shd w:val="clear" w:color="auto" w:fill="C0C0C0"/>
          <w:lang w:val="ru-RU"/>
        </w:rPr>
        <w:t>строительства</w:t>
      </w:r>
      <w:r w:rsidRPr="00154F78">
        <w:rPr>
          <w:shd w:val="clear" w:color="auto" w:fill="FFFFFF"/>
          <w:lang w:val="ru-RU"/>
        </w:rPr>
        <w:t>), из которых у 5803 (0,2%) в ЕГРН не установлена кадастровая стоимость по причине отсутствия необходимых для ее расчета характеристик. В этой связи работа по подготовке и передаче в органы местного самоуправления перечней объектов с недостающими характеристиками для определения кадастровой стоимости в 2021 году будет продолжена.</w:t>
      </w:r>
    </w:p>
    <w:p w:rsidR="00C05378" w:rsidRPr="00154F78" w:rsidRDefault="00C05378" w:rsidP="00C05378">
      <w:pPr>
        <w:pStyle w:val="NormalExport"/>
        <w:rPr>
          <w:lang w:val="ru-RU"/>
        </w:rPr>
      </w:pPr>
      <w:r w:rsidRPr="00154F78">
        <w:rPr>
          <w:shd w:val="clear" w:color="auto" w:fill="FFFFFF"/>
          <w:lang w:val="ru-RU"/>
        </w:rPr>
        <w:t xml:space="preserve"> Кроме того, наполнению ЕГРН будут способствовать законодательные инициативы Росреестра, принятые в декабре 2020 года: Федеральный закон от 30.12.2020 № 518-ФЗ "О внесении изменений в отдельные законодательные акты Российской Федерации" о порядке выявления правообладателей ранее учтенных объектов недвижимости (вступает в силу 29.06.2021) и Федеральный закон от 22.12.2020 № 445-ФЗ "О внесении изменений в отдельные законодательные акты Российской Федерации" о расширении перечня заказчиков комплексных кадастровых работ (вступает в силу 23.03.2021).</w:t>
      </w:r>
    </w:p>
    <w:p w:rsidR="00C05378" w:rsidRPr="00154F78" w:rsidRDefault="00C05378" w:rsidP="00C05378">
      <w:pPr>
        <w:pStyle w:val="NormalExport"/>
        <w:rPr>
          <w:lang w:val="ru-RU"/>
        </w:rPr>
      </w:pPr>
      <w:r w:rsidRPr="00154F78">
        <w:rPr>
          <w:shd w:val="clear" w:color="auto" w:fill="FFFFFF"/>
          <w:lang w:val="ru-RU"/>
        </w:rPr>
        <w:t xml:space="preserve"> В своем выступлении Ольга Тюрина рассказала об утвержденной ведомственной программе цифровой трансформации, в рамках которой планируется провести реинжиниринг бизнес-процессов и разработать цифровую платформу для предоставления государственных услуг в режиме онлайн.</w:t>
      </w:r>
    </w:p>
    <w:p w:rsidR="00C05378" w:rsidRPr="00154F78" w:rsidRDefault="00C05378" w:rsidP="00C05378">
      <w:pPr>
        <w:pStyle w:val="NormalExport"/>
        <w:rPr>
          <w:lang w:val="ru-RU"/>
        </w:rPr>
      </w:pPr>
      <w:r w:rsidRPr="00154F78">
        <w:rPr>
          <w:shd w:val="clear" w:color="auto" w:fill="FFFFFF"/>
          <w:lang w:val="ru-RU"/>
        </w:rPr>
        <w:t xml:space="preserve"> К 2023 году услуги по кадастровому учету и (или) государственной регистрации прав на недвижимость и предоставлению сведений ЕГРН планируется вывести на Единый портал государственных услуг (ЕПГУ) за </w:t>
      </w:r>
      <w:r w:rsidRPr="00154F78">
        <w:rPr>
          <w:shd w:val="clear" w:color="auto" w:fill="C0C0C0"/>
          <w:lang w:val="ru-RU"/>
        </w:rPr>
        <w:t>счет</w:t>
      </w:r>
      <w:r w:rsidRPr="00154F78">
        <w:rPr>
          <w:shd w:val="clear" w:color="auto" w:fill="FFFFFF"/>
          <w:lang w:val="ru-RU"/>
        </w:rPr>
        <w:t xml:space="preserve"> создания витрины данных ЕГРН. При этом предоставление и получение сведений будет обеспечено с использованием национальной системы управления данными (НСУД). В результате предполагается, что 96% услуг Росреестра будут предоставляться полностью в электронном виде, в том числе ипотечные сделки (95%) и договоры участия в долевом </w:t>
      </w:r>
      <w:r w:rsidRPr="00154F78">
        <w:rPr>
          <w:shd w:val="clear" w:color="auto" w:fill="C0C0C0"/>
          <w:lang w:val="ru-RU"/>
        </w:rPr>
        <w:t>строительстве</w:t>
      </w:r>
      <w:r w:rsidRPr="00154F78">
        <w:rPr>
          <w:shd w:val="clear" w:color="auto" w:fill="FFFFFF"/>
          <w:lang w:val="ru-RU"/>
        </w:rPr>
        <w:t xml:space="preserve"> (80%).</w:t>
      </w:r>
    </w:p>
    <w:p w:rsidR="00C05378" w:rsidRPr="00154F78" w:rsidRDefault="00C05378" w:rsidP="00C05378">
      <w:pPr>
        <w:pStyle w:val="NormalExport"/>
        <w:rPr>
          <w:lang w:val="ru-RU"/>
        </w:rPr>
      </w:pPr>
      <w:r w:rsidRPr="00154F78">
        <w:rPr>
          <w:shd w:val="clear" w:color="auto" w:fill="FFFFFF"/>
          <w:lang w:val="ru-RU"/>
        </w:rPr>
        <w:t xml:space="preserve"> Важнейшим фактором на пути цифровой трансформации Росреестра и экстерриториальной регистрации сделок, по словам руководителя Росреестра Олега Скуфинского, является цифровизация архивов. Полностью перевести архивы в цифровой формат Росреестр планирует за три года. </w:t>
      </w:r>
    </w:p>
    <w:p w:rsidR="00C05378" w:rsidRPr="00154F78" w:rsidRDefault="00C05378" w:rsidP="00C05378">
      <w:pPr>
        <w:pStyle w:val="ExportHyperlink"/>
        <w:rPr>
          <w:lang w:val="ru-RU"/>
        </w:rPr>
      </w:pPr>
      <w:hyperlink r:id="rId446" w:history="1">
        <w:r>
          <w:t>http</w:t>
        </w:r>
        <w:r w:rsidRPr="00154F78">
          <w:rPr>
            <w:lang w:val="ru-RU"/>
          </w:rPr>
          <w:t>://</w:t>
        </w:r>
        <w:r>
          <w:t>www</w:t>
        </w:r>
        <w:r w:rsidRPr="00154F78">
          <w:rPr>
            <w:lang w:val="ru-RU"/>
          </w:rPr>
          <w:t>.</w:t>
        </w:r>
        <w:r>
          <w:t>kaltan</w:t>
        </w:r>
        <w:r w:rsidRPr="00154F78">
          <w:rPr>
            <w:lang w:val="ru-RU"/>
          </w:rPr>
          <w:t>.</w:t>
        </w:r>
        <w:r>
          <w:t>net</w:t>
        </w:r>
        <w:r w:rsidRPr="00154F78">
          <w:rPr>
            <w:lang w:val="ru-RU"/>
          </w:rPr>
          <w:t>/</w:t>
        </w:r>
        <w:r>
          <w:t>node</w:t>
        </w:r>
        <w:r w:rsidRPr="00154F78">
          <w:rPr>
            <w:lang w:val="ru-RU"/>
          </w:rPr>
          <w:t>/3979</w:t>
        </w:r>
      </w:hyperlink>
    </w:p>
    <w:p w:rsidR="00C05378" w:rsidRPr="00154F78" w:rsidRDefault="00C05378" w:rsidP="00C05378">
      <w:pPr>
        <w:rPr>
          <w:lang w:val="ru-RU"/>
        </w:rPr>
      </w:pPr>
    </w:p>
    <w:p w:rsidR="00C05378" w:rsidRDefault="00C05378" w:rsidP="00C05378">
      <w:pPr>
        <w:pStyle w:val="affff2"/>
        <w:spacing w:before="120"/>
      </w:pPr>
      <w:bookmarkStart w:id="642" w:name="_Toc67077414"/>
      <w:r>
        <w:t>74.ru, Челябинск, 15 марта 2021</w:t>
      </w:r>
      <w:bookmarkEnd w:id="642"/>
    </w:p>
    <w:p w:rsidR="00C05378" w:rsidRPr="00154F78" w:rsidRDefault="00C05378" w:rsidP="00C05378">
      <w:pPr>
        <w:pStyle w:val="afffc"/>
        <w:rPr>
          <w:lang w:val="ru-RU"/>
        </w:rPr>
      </w:pPr>
      <w:bookmarkStart w:id="643" w:name="txt_3408643_1653077251"/>
      <w:bookmarkStart w:id="644" w:name="_Toc67077415"/>
      <w:r w:rsidRPr="00154F78">
        <w:rPr>
          <w:lang w:val="ru-RU"/>
        </w:rPr>
        <w:t>В Челябинске хотят продлить льготную ипотеку. Разбираемся, что будет с ценами и спросом на квартиры</w:t>
      </w:r>
      <w:bookmarkEnd w:id="643"/>
      <w:bookmarkEnd w:id="644"/>
    </w:p>
    <w:p w:rsidR="00C05378" w:rsidRPr="00154F78" w:rsidRDefault="00C05378" w:rsidP="00C05378">
      <w:pPr>
        <w:pStyle w:val="affff1"/>
        <w:jc w:val="left"/>
        <w:rPr>
          <w:lang w:val="ru-RU"/>
        </w:rPr>
      </w:pPr>
      <w:r w:rsidRPr="00154F78">
        <w:rPr>
          <w:lang w:val="ru-RU"/>
        </w:rPr>
        <w:t>Автор: Зайкова Ульяна</w:t>
      </w:r>
    </w:p>
    <w:p w:rsidR="00C05378" w:rsidRPr="00154F78" w:rsidRDefault="00C05378" w:rsidP="00C05378">
      <w:pPr>
        <w:pStyle w:val="NormalExport"/>
        <w:rPr>
          <w:lang w:val="ru-RU"/>
        </w:rPr>
      </w:pPr>
      <w:r w:rsidRPr="00154F78">
        <w:rPr>
          <w:shd w:val="clear" w:color="auto" w:fill="FFFFFF"/>
          <w:lang w:val="ru-RU"/>
        </w:rPr>
        <w:t xml:space="preserve">Центробанк предложил оставить на Южном Урале "дешевые" займы. Эксперты - о том, не вскипит ли рынок </w:t>
      </w:r>
    </w:p>
    <w:p w:rsidR="00C05378" w:rsidRPr="00154F78" w:rsidRDefault="00C05378" w:rsidP="00C05378">
      <w:pPr>
        <w:pStyle w:val="NormalExport"/>
        <w:rPr>
          <w:lang w:val="ru-RU"/>
        </w:rPr>
      </w:pPr>
      <w:r w:rsidRPr="00154F78">
        <w:rPr>
          <w:shd w:val="clear" w:color="auto" w:fill="FFFFFF"/>
          <w:lang w:val="ru-RU"/>
        </w:rPr>
        <w:t>Центробанк рекомендовал продлить в Челябинской области льготную ипотеку</w:t>
      </w:r>
    </w:p>
    <w:p w:rsidR="00C05378" w:rsidRPr="00154F78" w:rsidRDefault="00C05378" w:rsidP="00C05378">
      <w:pPr>
        <w:pStyle w:val="NormalExport"/>
        <w:rPr>
          <w:lang w:val="ru-RU"/>
        </w:rPr>
      </w:pPr>
      <w:r w:rsidRPr="00154F78">
        <w:rPr>
          <w:shd w:val="clear" w:color="auto" w:fill="FFFFFF"/>
          <w:lang w:val="ru-RU"/>
        </w:rPr>
        <w:lastRenderedPageBreak/>
        <w:t>Ранее глава Центрального банка России Эльвира Набиуллина предложила продлить антикризисную программу льготной ипотеки на покупку жилья в новостройках под 6,5% годовых в 24 регионах. В список попала Челябинская область, решение пока предварительное, но региональные власти уже поддержали инициативу. Разбираемся с экспертами, что будет с рынком и не взлетят ли цены на квартиры еще сильнее?</w:t>
      </w:r>
    </w:p>
    <w:p w:rsidR="00C05378" w:rsidRPr="00154F78" w:rsidRDefault="00C05378" w:rsidP="00C05378">
      <w:pPr>
        <w:pStyle w:val="NormalExport"/>
        <w:rPr>
          <w:lang w:val="ru-RU"/>
        </w:rPr>
      </w:pPr>
      <w:r w:rsidRPr="00154F78">
        <w:rPr>
          <w:shd w:val="clear" w:color="auto" w:fill="FFFFFF"/>
          <w:lang w:val="ru-RU"/>
        </w:rPr>
        <w:t xml:space="preserve">В региональном Минстрое считают, что программа одинаково выгодна как покупателям, так и продавцам. </w:t>
      </w:r>
    </w:p>
    <w:p w:rsidR="00C05378" w:rsidRPr="00154F78" w:rsidRDefault="00C05378" w:rsidP="00C05378">
      <w:pPr>
        <w:pStyle w:val="NormalExport"/>
        <w:rPr>
          <w:lang w:val="ru-RU"/>
        </w:rPr>
      </w:pPr>
      <w:r w:rsidRPr="00154F78">
        <w:rPr>
          <w:shd w:val="clear" w:color="auto" w:fill="FFFFFF"/>
          <w:lang w:val="ru-RU"/>
        </w:rPr>
        <w:t xml:space="preserve"> - Мы очень рассчитываем на продление программы, - прокомментировал и.о. министра </w:t>
      </w:r>
      <w:r w:rsidRPr="00154F78">
        <w:rPr>
          <w:shd w:val="clear" w:color="auto" w:fill="C0C0C0"/>
          <w:lang w:val="ru-RU"/>
        </w:rPr>
        <w:t>строительства</w:t>
      </w:r>
      <w:r w:rsidRPr="00154F78">
        <w:rPr>
          <w:shd w:val="clear" w:color="auto" w:fill="FFFFFF"/>
          <w:lang w:val="ru-RU"/>
        </w:rPr>
        <w:t xml:space="preserve"> и инфраструктуры Челябинской области Юлий Элбакидзе. - Это стало бы последовательным шагом к сохранению доступности жилья для южноуральцев и оказало бы поддержку </w:t>
      </w:r>
      <w:r w:rsidRPr="00154F78">
        <w:rPr>
          <w:shd w:val="clear" w:color="auto" w:fill="C0C0C0"/>
          <w:lang w:val="ru-RU"/>
        </w:rPr>
        <w:t>застройщикам</w:t>
      </w:r>
      <w:r w:rsidRPr="00154F78">
        <w:rPr>
          <w:shd w:val="clear" w:color="auto" w:fill="FFFFFF"/>
          <w:lang w:val="ru-RU"/>
        </w:rPr>
        <w:t>. Программа уже показала свою эффективность, она встряхнула рынок. Например, в Челябинской области за счет реализации программы в 2020 году объем ввода в эксплуатацию многоквартирных домов увеличился на 7,9% по сравнению с 2019 годом. За 2020 год 4662 южноуральца уже получили ипотеку под 6,5% годовых на сумму 8,6 миллиарда рублей.</w:t>
      </w:r>
    </w:p>
    <w:p w:rsidR="00C05378" w:rsidRPr="00154F78" w:rsidRDefault="00C05378" w:rsidP="00C05378">
      <w:pPr>
        <w:pStyle w:val="NormalExport"/>
        <w:rPr>
          <w:lang w:val="ru-RU"/>
        </w:rPr>
      </w:pPr>
      <w:r w:rsidRPr="00154F78">
        <w:rPr>
          <w:shd w:val="clear" w:color="auto" w:fill="FFFFFF"/>
          <w:lang w:val="ru-RU"/>
        </w:rPr>
        <w:t>Растущие цены на квартиры - это нормально?</w:t>
      </w:r>
    </w:p>
    <w:p w:rsidR="00C05378" w:rsidRPr="00154F78" w:rsidRDefault="00C05378" w:rsidP="00C05378">
      <w:pPr>
        <w:pStyle w:val="NormalExport"/>
        <w:rPr>
          <w:lang w:val="ru-RU"/>
        </w:rPr>
      </w:pPr>
      <w:r w:rsidRPr="00154F78">
        <w:rPr>
          <w:shd w:val="clear" w:color="auto" w:fill="FFFFFF"/>
          <w:lang w:val="ru-RU"/>
        </w:rPr>
        <w:t xml:space="preserve">В </w:t>
      </w:r>
      <w:r w:rsidRPr="00154F78">
        <w:rPr>
          <w:shd w:val="clear" w:color="auto" w:fill="C0C0C0"/>
          <w:lang w:val="ru-RU"/>
        </w:rPr>
        <w:t>девелоперской</w:t>
      </w:r>
      <w:r w:rsidRPr="00154F78">
        <w:rPr>
          <w:shd w:val="clear" w:color="auto" w:fill="FFFFFF"/>
          <w:lang w:val="ru-RU"/>
        </w:rPr>
        <w:t xml:space="preserve"> компании "Весна", которая занимается развитием ЖК "Лесопарковый", отметили, что цены на жилье могут не только расти, но и падать. Челябинцы стали куда более взыскательными. Зачастую клиентам важны не сами квадратные метры, а удобные парковки, нескучные дворы и продуманная инфраструктура. Поэтому сама по себе субсидированная ипотека, считают эксперты, на стоимость жилья влияет не так уж сильно.</w:t>
      </w:r>
    </w:p>
    <w:p w:rsidR="00C05378" w:rsidRPr="00154F78" w:rsidRDefault="00C05378" w:rsidP="00C05378">
      <w:pPr>
        <w:pStyle w:val="NormalExport"/>
        <w:rPr>
          <w:lang w:val="ru-RU"/>
        </w:rPr>
      </w:pPr>
      <w:r w:rsidRPr="00154F78">
        <w:rPr>
          <w:shd w:val="clear" w:color="auto" w:fill="FFFFFF"/>
          <w:lang w:val="ru-RU"/>
        </w:rPr>
        <w:t xml:space="preserve"> - В Челябинске повышение средней цены на квадратный метр связано с несколькими факторами: первое - давно пора! - заявил коммерческий директор </w:t>
      </w:r>
      <w:r w:rsidRPr="00154F78">
        <w:rPr>
          <w:shd w:val="clear" w:color="auto" w:fill="C0C0C0"/>
          <w:lang w:val="ru-RU"/>
        </w:rPr>
        <w:t>девелоперской</w:t>
      </w:r>
      <w:r w:rsidRPr="00154F78">
        <w:rPr>
          <w:shd w:val="clear" w:color="auto" w:fill="FFFFFF"/>
          <w:lang w:val="ru-RU"/>
        </w:rPr>
        <w:t xml:space="preserve"> компании "Весна" Дмитрий Петров. - Мы и так один из самых дешевых городов по этому показателю среди миллионников в России. Второе - это общий запрос населения не просто на бетон и кирпичи, но на качественную жилую среду, продуманные планировки, хорошее благоустройство. Конкретно на нашем рынке цена все больше будет дифференцироваться в связи с удачностью локации, наличием сервисов в шаговой доступности, ликвидностью в дальнейшем. </w:t>
      </w:r>
    </w:p>
    <w:p w:rsidR="00C05378" w:rsidRPr="00154F78" w:rsidRDefault="00C05378" w:rsidP="00C05378">
      <w:pPr>
        <w:pStyle w:val="NormalExport"/>
        <w:rPr>
          <w:lang w:val="ru-RU"/>
        </w:rPr>
      </w:pPr>
      <w:r w:rsidRPr="00154F78">
        <w:rPr>
          <w:shd w:val="clear" w:color="auto" w:fill="FFFFFF"/>
          <w:lang w:val="ru-RU"/>
        </w:rPr>
        <w:t xml:space="preserve">Если что-то влияет на рост цен, то не льготная ипотека, согласилась с коллегой коммерческий директор </w:t>
      </w:r>
      <w:r w:rsidRPr="00154F78">
        <w:rPr>
          <w:shd w:val="clear" w:color="auto" w:fill="C0C0C0"/>
          <w:lang w:val="ru-RU"/>
        </w:rPr>
        <w:t>застройщика</w:t>
      </w:r>
      <w:r w:rsidRPr="00154F78">
        <w:rPr>
          <w:shd w:val="clear" w:color="auto" w:fill="FFFFFF"/>
          <w:lang w:val="ru-RU"/>
        </w:rPr>
        <w:t xml:space="preserve"> "Икар" Виктория Никольская. Избежать скачка даже в эконом-сегменте, пусть незначительного, не удастся, считает она.</w:t>
      </w:r>
    </w:p>
    <w:p w:rsidR="00C05378" w:rsidRPr="00154F78" w:rsidRDefault="00C05378" w:rsidP="00C05378">
      <w:pPr>
        <w:pStyle w:val="NormalExport"/>
        <w:rPr>
          <w:lang w:val="ru-RU"/>
        </w:rPr>
      </w:pPr>
      <w:r w:rsidRPr="00154F78">
        <w:rPr>
          <w:shd w:val="clear" w:color="auto" w:fill="FFFFFF"/>
          <w:lang w:val="ru-RU"/>
        </w:rPr>
        <w:t xml:space="preserve"> - Пока мы придерживаемся максимальной доступной ценовой политики, но в ближайшее время планируем незначительное повышение цен на ряд объектов, - уточнила Виктория Никольская. - Увеличение стоимости </w:t>
      </w:r>
      <w:r w:rsidRPr="00154F78">
        <w:rPr>
          <w:shd w:val="clear" w:color="auto" w:fill="C0C0C0"/>
          <w:lang w:val="ru-RU"/>
        </w:rPr>
        <w:t>строительства</w:t>
      </w:r>
      <w:r w:rsidRPr="00154F78">
        <w:rPr>
          <w:shd w:val="clear" w:color="auto" w:fill="FFFFFF"/>
          <w:lang w:val="ru-RU"/>
        </w:rPr>
        <w:t xml:space="preserve"> обусловлено целым рядом факторов: полным переходом на </w:t>
      </w:r>
      <w:r w:rsidRPr="00154F78">
        <w:rPr>
          <w:shd w:val="clear" w:color="auto" w:fill="C0C0C0"/>
          <w:lang w:val="ru-RU"/>
        </w:rPr>
        <w:t>проектное финансирование</w:t>
      </w:r>
      <w:r w:rsidRPr="00154F78">
        <w:rPr>
          <w:shd w:val="clear" w:color="auto" w:fill="FFFFFF"/>
          <w:lang w:val="ru-RU"/>
        </w:rPr>
        <w:t>, изменениями в законодательстве, значительным увеличением стоимости строительных материалов.</w:t>
      </w:r>
    </w:p>
    <w:p w:rsidR="00C05378" w:rsidRPr="00154F78" w:rsidRDefault="00C05378" w:rsidP="00C05378">
      <w:pPr>
        <w:pStyle w:val="NormalExport"/>
        <w:rPr>
          <w:lang w:val="ru-RU"/>
        </w:rPr>
      </w:pPr>
      <w:r w:rsidRPr="00154F78">
        <w:rPr>
          <w:shd w:val="clear" w:color="auto" w:fill="FFFFFF"/>
          <w:lang w:val="ru-RU"/>
        </w:rPr>
        <w:t xml:space="preserve">Продление льготной ипотеки - это закономерное событие, констатировал представитель другого </w:t>
      </w:r>
      <w:r w:rsidRPr="00154F78">
        <w:rPr>
          <w:shd w:val="clear" w:color="auto" w:fill="C0C0C0"/>
          <w:lang w:val="ru-RU"/>
        </w:rPr>
        <w:t>застройщика</w:t>
      </w:r>
      <w:r w:rsidRPr="00154F78">
        <w:rPr>
          <w:shd w:val="clear" w:color="auto" w:fill="FFFFFF"/>
          <w:lang w:val="ru-RU"/>
        </w:rPr>
        <w:t xml:space="preserve"> - "Трест "Магнитострой"". В компании считают, цены будут расти, но не слишком стремительно. Специалистов радует то, что такая ситуация наконец позволит приступить к проектам, которые раньше, в послекризисные годы, откладывали в долгий ящик, когда занимались в основном востребованными панельными домами. Как итог - больше жилья на любой вкус и кошелек. Рынок, подытожили эксперты, не перегревается, а скорее, оправляется после продолжительного упадка.</w:t>
      </w:r>
    </w:p>
    <w:p w:rsidR="00C05378" w:rsidRPr="00154F78" w:rsidRDefault="00C05378" w:rsidP="00C05378">
      <w:pPr>
        <w:pStyle w:val="NormalExport"/>
        <w:rPr>
          <w:lang w:val="ru-RU"/>
        </w:rPr>
      </w:pPr>
      <w:r w:rsidRPr="00154F78">
        <w:rPr>
          <w:shd w:val="clear" w:color="auto" w:fill="FFFFFF"/>
          <w:lang w:val="ru-RU"/>
        </w:rPr>
        <w:t xml:space="preserve"> - Мы, например, уже утоляем спрос покупателя новыми проектами: в пандемийный 2020 год начали </w:t>
      </w:r>
      <w:r w:rsidRPr="00154F78">
        <w:rPr>
          <w:shd w:val="clear" w:color="auto" w:fill="C0C0C0"/>
          <w:lang w:val="ru-RU"/>
        </w:rPr>
        <w:t>строительство</w:t>
      </w:r>
      <w:r w:rsidRPr="00154F78">
        <w:rPr>
          <w:shd w:val="clear" w:color="auto" w:fill="FFFFFF"/>
          <w:lang w:val="ru-RU"/>
        </w:rPr>
        <w:t xml:space="preserve"> ЖК комфорт-класса в центре Челябинска и в центре Копейска, в Магнитогорске активно строится новый загородный поселок. Да, цена за квадратный метр за год действительно изменилась. Тем не менее паника вокруг этого процесса неуместна: цены на жилье лишь возвращаются на уровень 2014-го, - прокомментировал начальник отдела реализации недвижимости и маркетинга "Трест "Магнитострой"" Кирилл Кочкин.</w:t>
      </w:r>
    </w:p>
    <w:p w:rsidR="00C05378" w:rsidRPr="00154F78" w:rsidRDefault="00C05378" w:rsidP="00C05378">
      <w:pPr>
        <w:pStyle w:val="NormalExport"/>
        <w:rPr>
          <w:lang w:val="ru-RU"/>
        </w:rPr>
      </w:pPr>
      <w:r w:rsidRPr="00154F78">
        <w:rPr>
          <w:shd w:val="clear" w:color="auto" w:fill="FFFFFF"/>
          <w:lang w:val="ru-RU"/>
        </w:rPr>
        <w:t>Кто будет брать ипотеку в 2021 году и на что?</w:t>
      </w:r>
    </w:p>
    <w:p w:rsidR="00C05378" w:rsidRPr="00154F78" w:rsidRDefault="00C05378" w:rsidP="00C05378">
      <w:pPr>
        <w:pStyle w:val="NormalExport"/>
        <w:rPr>
          <w:lang w:val="ru-RU"/>
        </w:rPr>
      </w:pPr>
      <w:r w:rsidRPr="00154F78">
        <w:rPr>
          <w:shd w:val="clear" w:color="auto" w:fill="FFFFFF"/>
          <w:lang w:val="ru-RU"/>
        </w:rPr>
        <w:t>Для многих программа льготной ипотеки в 2020 году была возможностью купить первое жилье, теперь таких покупателей станет меньше, на рынке активизируются инвесторы, прогнозируют в Сбербанке. С момента запуска программы в их финансовой организации предложением воспользовались более 4500 челябинцев. Каждый четвертый жилищный кредит - это ипотека с господдержкой.</w:t>
      </w:r>
    </w:p>
    <w:p w:rsidR="00C05378" w:rsidRPr="00154F78" w:rsidRDefault="00C05378" w:rsidP="00C05378">
      <w:pPr>
        <w:pStyle w:val="NormalExport"/>
        <w:rPr>
          <w:lang w:val="ru-RU"/>
        </w:rPr>
      </w:pPr>
      <w:r w:rsidRPr="00154F78">
        <w:rPr>
          <w:shd w:val="clear" w:color="auto" w:fill="FFFFFF"/>
          <w:lang w:val="ru-RU"/>
        </w:rPr>
        <w:t xml:space="preserve"> - Покупка недвижимости в ипотеку - это вложение средств и защита их от инфляции, - прокомментировала начальник управления ипотечного кредитования Челябинского отделения Сбербанка Елена Крикун. - Ежемесячный платеж по ипотеке не вырастет, даже если недвижимость взлетит в цене, повысятся ставки на рынке кредитования или изменится экономическая ситуация.</w:t>
      </w:r>
    </w:p>
    <w:p w:rsidR="00C05378" w:rsidRPr="00154F78" w:rsidRDefault="00C05378" w:rsidP="00C05378">
      <w:pPr>
        <w:pStyle w:val="NormalExport"/>
        <w:rPr>
          <w:lang w:val="ru-RU"/>
        </w:rPr>
      </w:pPr>
      <w:r w:rsidRPr="00154F78">
        <w:rPr>
          <w:shd w:val="clear" w:color="auto" w:fill="FFFFFF"/>
          <w:lang w:val="ru-RU"/>
        </w:rPr>
        <w:lastRenderedPageBreak/>
        <w:t>При всей популярности льготной ипотеки, заверили в банке, плохих заемщиков, которые гасят кредиты с просрочками или вообще не справляются с нагрузкой, минимальное количество.</w:t>
      </w:r>
    </w:p>
    <w:p w:rsidR="00C05378" w:rsidRPr="00154F78" w:rsidRDefault="00C05378" w:rsidP="00C05378">
      <w:pPr>
        <w:pStyle w:val="NormalExport"/>
        <w:rPr>
          <w:lang w:val="ru-RU"/>
        </w:rPr>
      </w:pPr>
      <w:r w:rsidRPr="00154F78">
        <w:rPr>
          <w:shd w:val="clear" w:color="auto" w:fill="FFFFFF"/>
          <w:lang w:val="ru-RU"/>
        </w:rPr>
        <w:t xml:space="preserve"> - Как и в случае с обычной ипотекой, для получения кредита по льготной программе нужно иметь стабильный подтвержденный доход и средства для первоначального взноса. Поэтому с момента запуска программы мы не увидели ухудшения качества нашего портфеля по ипотеке, доля проблемных ипотечных кредитов также существенно не изменилась, - добавила Елена Крикун.</w:t>
      </w:r>
    </w:p>
    <w:p w:rsidR="00C05378" w:rsidRPr="00154F78" w:rsidRDefault="00C05378" w:rsidP="00C05378">
      <w:pPr>
        <w:pStyle w:val="NormalExport"/>
        <w:rPr>
          <w:lang w:val="ru-RU"/>
        </w:rPr>
      </w:pPr>
      <w:r w:rsidRPr="00154F78">
        <w:rPr>
          <w:shd w:val="clear" w:color="auto" w:fill="FFFFFF"/>
          <w:lang w:val="ru-RU"/>
        </w:rPr>
        <w:t xml:space="preserve">В ВТБ подтвердили - репутация у льготных заемщиков не хуже, чем у обычных. </w:t>
      </w:r>
    </w:p>
    <w:p w:rsidR="00C05378" w:rsidRPr="00154F78" w:rsidRDefault="00C05378" w:rsidP="00C05378">
      <w:pPr>
        <w:pStyle w:val="NormalExport"/>
        <w:rPr>
          <w:lang w:val="ru-RU"/>
        </w:rPr>
      </w:pPr>
      <w:r w:rsidRPr="00154F78">
        <w:rPr>
          <w:shd w:val="clear" w:color="auto" w:fill="FFFFFF"/>
          <w:lang w:val="ru-RU"/>
        </w:rPr>
        <w:t xml:space="preserve"> - Платежная дисциплина клиентов находится на высоком уровне. К ипотеке всегда относятся с наибольшей степенью ответственности, - заверил управляющий ВТБ в Челябинской и Курганской областях Эдуард Громов.</w:t>
      </w:r>
    </w:p>
    <w:p w:rsidR="00C05378" w:rsidRPr="00154F78" w:rsidRDefault="00C05378" w:rsidP="00C05378">
      <w:pPr>
        <w:pStyle w:val="NormalExport"/>
        <w:rPr>
          <w:lang w:val="ru-RU"/>
        </w:rPr>
      </w:pPr>
      <w:r w:rsidRPr="00154F78">
        <w:rPr>
          <w:shd w:val="clear" w:color="auto" w:fill="FFFFFF"/>
          <w:lang w:val="ru-RU"/>
        </w:rPr>
        <w:t xml:space="preserve">При этом, в банках отметили, если в первую волну льготной ипотеки покупатели ориентировались на новостройки, тем самым подстегивая </w:t>
      </w:r>
      <w:r w:rsidRPr="00154F78">
        <w:rPr>
          <w:shd w:val="clear" w:color="auto" w:fill="C0C0C0"/>
          <w:lang w:val="ru-RU"/>
        </w:rPr>
        <w:t>строительство</w:t>
      </w:r>
      <w:r w:rsidRPr="00154F78">
        <w:rPr>
          <w:shd w:val="clear" w:color="auto" w:fill="FFFFFF"/>
          <w:lang w:val="ru-RU"/>
        </w:rPr>
        <w:t>, то во вторую - присмотрятся уже к вторичному рынку, хоть выгодных 6,5% годовых там не получить. И это правильная стратегия, рекомендуют эксперты.</w:t>
      </w:r>
    </w:p>
    <w:p w:rsidR="00C05378" w:rsidRPr="00154F78" w:rsidRDefault="00C05378" w:rsidP="00C05378">
      <w:pPr>
        <w:pStyle w:val="NormalExport"/>
        <w:rPr>
          <w:lang w:val="ru-RU"/>
        </w:rPr>
      </w:pPr>
      <w:r w:rsidRPr="00154F78">
        <w:rPr>
          <w:shd w:val="clear" w:color="auto" w:fill="FFFFFF"/>
          <w:lang w:val="ru-RU"/>
        </w:rPr>
        <w:t xml:space="preserve"> - Уже сейчас мы видим, что спрос на льготную ипотеку стабилен, но не демонстрирует взрывной рост, - привела цифры руководитель по развитию Райффайзенбанка в Сибирско-Уральском макрорегионе Ирина Ярыгова. - Одна из причин в том, что на фоне популярности госпрограммы в прошлом году объем находящегося в </w:t>
      </w:r>
      <w:r w:rsidRPr="00154F78">
        <w:rPr>
          <w:shd w:val="clear" w:color="auto" w:fill="C0C0C0"/>
          <w:lang w:val="ru-RU"/>
        </w:rPr>
        <w:t>строительстве</w:t>
      </w:r>
      <w:r w:rsidRPr="00154F78">
        <w:rPr>
          <w:shd w:val="clear" w:color="auto" w:fill="FFFFFF"/>
          <w:lang w:val="ru-RU"/>
        </w:rPr>
        <w:t xml:space="preserve"> жилья сократился, а стоимость квадратного метра повысилась. Поэтому сейчас нередки случаи, когда заемщики ориентируются на новостройки, но после получения решения банка и периода поиска подходящего жилья меняют свой ориентир и подбирают жилье из вторичного фонда.</w:t>
      </w:r>
    </w:p>
    <w:p w:rsidR="00C05378" w:rsidRPr="00154F78" w:rsidRDefault="00C05378" w:rsidP="00C05378">
      <w:pPr>
        <w:pStyle w:val="NormalExport"/>
        <w:rPr>
          <w:lang w:val="ru-RU"/>
        </w:rPr>
      </w:pPr>
      <w:r w:rsidRPr="00154F78">
        <w:rPr>
          <w:shd w:val="clear" w:color="auto" w:fill="FFFFFF"/>
          <w:lang w:val="ru-RU"/>
        </w:rPr>
        <w:t xml:space="preserve">Что советуют риелторы? </w:t>
      </w:r>
    </w:p>
    <w:p w:rsidR="00C05378" w:rsidRPr="00154F78" w:rsidRDefault="00C05378" w:rsidP="00C05378">
      <w:pPr>
        <w:pStyle w:val="NormalExport"/>
        <w:rPr>
          <w:lang w:val="ru-RU"/>
        </w:rPr>
      </w:pPr>
      <w:r w:rsidRPr="00154F78">
        <w:rPr>
          <w:shd w:val="clear" w:color="auto" w:fill="FFFFFF"/>
          <w:lang w:val="ru-RU"/>
        </w:rPr>
        <w:t xml:space="preserve">Откладывать покупку на фоне продления льготной ипотеки риелторы не советуют, но и идти на необдуманные сделки тоже не стоит. </w:t>
      </w:r>
    </w:p>
    <w:p w:rsidR="00C05378" w:rsidRPr="00154F78" w:rsidRDefault="00C05378" w:rsidP="00C05378">
      <w:pPr>
        <w:pStyle w:val="NormalExport"/>
        <w:rPr>
          <w:lang w:val="ru-RU"/>
        </w:rPr>
      </w:pPr>
      <w:r w:rsidRPr="00154F78">
        <w:rPr>
          <w:shd w:val="clear" w:color="auto" w:fill="FFFFFF"/>
          <w:lang w:val="ru-RU"/>
        </w:rPr>
        <w:t xml:space="preserve"> - Ну вот стоила раньше квартира 2 миллиона, сейчас стоит 2,2 миллиона, надо покупать ее: она больше не будет стоить 2 миллиона, - утверждает директор компании "Форум недвижимость" Игорь Чернядьев. - Это новая реальность: квартиры не будут дешевле, чем были в прошлом году. Цены должны расти, и это хорошая тенденция, если они не будут расти в цене, никто строить не будет. Если б программу льготной ипотеки не продлили, люди старались бы до 1 июля (дата, когда закончится срок действия программы льготной ипотеки, если ее не продлят. - Прим. ред. ) решать свои вопросы, которые хотели решить в ближайшие год-два. Это "прессование" спроса. И тогда мы бы увидели еще больший рост цен. По сути, мы возвращаемся к нормальному рынку после кризиса 2015 года. Появляется баланс спроса и предложения. Формула хорошего рынка такова: недвижимость должна расти в цене на 8% и более в год, процент по ипотеке должен быть 6-7%. Депозиты - не больше 4%. Тогда будут и инвестиционные сделки, и </w:t>
      </w:r>
      <w:r w:rsidRPr="00154F78">
        <w:rPr>
          <w:shd w:val="clear" w:color="auto" w:fill="C0C0C0"/>
          <w:lang w:val="ru-RU"/>
        </w:rPr>
        <w:t>застройщики</w:t>
      </w:r>
      <w:r w:rsidRPr="00154F78">
        <w:rPr>
          <w:shd w:val="clear" w:color="auto" w:fill="FFFFFF"/>
          <w:lang w:val="ru-RU"/>
        </w:rPr>
        <w:t xml:space="preserve"> будут строить.</w:t>
      </w:r>
    </w:p>
    <w:p w:rsidR="00C05378" w:rsidRPr="00154F78" w:rsidRDefault="00C05378" w:rsidP="00C05378">
      <w:pPr>
        <w:pStyle w:val="NormalExport"/>
        <w:rPr>
          <w:lang w:val="ru-RU"/>
        </w:rPr>
      </w:pPr>
      <w:r w:rsidRPr="00154F78">
        <w:rPr>
          <w:shd w:val="clear" w:color="auto" w:fill="FFFFFF"/>
          <w:lang w:val="ru-RU"/>
        </w:rPr>
        <w:t>Другие специалисты по недвижимости указывают на проблему: покупать в Челябинске нечего. Все готовые квартиры разобрали осенью прошлого года, все, что появится в этом году, пока - на стадии фундаментов, заверили агенты. Остались квартиры из сегмента выше среднего, но и спрос на них куда ниже, фиксируют в компаниях.</w:t>
      </w:r>
    </w:p>
    <w:p w:rsidR="00C05378" w:rsidRPr="00154F78" w:rsidRDefault="00C05378" w:rsidP="00C05378">
      <w:pPr>
        <w:pStyle w:val="NormalExport"/>
        <w:rPr>
          <w:lang w:val="ru-RU"/>
        </w:rPr>
      </w:pPr>
      <w:r w:rsidRPr="00154F78">
        <w:rPr>
          <w:shd w:val="clear" w:color="auto" w:fill="FFFFFF"/>
          <w:lang w:val="ru-RU"/>
        </w:rPr>
        <w:t xml:space="preserve"> - В КЖСИ сейчас попробуйте найти готовое жилье! Не найдете! - указал риелтор Лев Шпайзман. - Еще полгода назад </w:t>
      </w:r>
      <w:r w:rsidRPr="00154F78">
        <w:rPr>
          <w:shd w:val="clear" w:color="auto" w:fill="C0C0C0"/>
          <w:lang w:val="ru-RU"/>
        </w:rPr>
        <w:t>застройщики</w:t>
      </w:r>
      <w:r w:rsidRPr="00154F78">
        <w:rPr>
          <w:shd w:val="clear" w:color="auto" w:fill="FFFFFF"/>
          <w:lang w:val="ru-RU"/>
        </w:rPr>
        <w:t xml:space="preserve"> ныли, что жилья много, но продать его не могут. После введения льготной ипотеки вымели все готовое панельное жилье. </w:t>
      </w:r>
    </w:p>
    <w:p w:rsidR="00C05378" w:rsidRPr="00154F78" w:rsidRDefault="00C05378" w:rsidP="00C05378">
      <w:pPr>
        <w:pStyle w:val="NormalExport"/>
        <w:rPr>
          <w:lang w:val="ru-RU"/>
        </w:rPr>
      </w:pPr>
      <w:r w:rsidRPr="00154F78">
        <w:rPr>
          <w:shd w:val="clear" w:color="auto" w:fill="FFFFFF"/>
          <w:lang w:val="ru-RU"/>
        </w:rPr>
        <w:t>По мнению экспертов, опасным станет тот момент, когда все же решат отменить антикризисные меры.</w:t>
      </w:r>
    </w:p>
    <w:p w:rsidR="00C05378" w:rsidRPr="00154F78" w:rsidRDefault="00C05378" w:rsidP="00C05378">
      <w:pPr>
        <w:pStyle w:val="NormalExport"/>
        <w:rPr>
          <w:lang w:val="ru-RU"/>
        </w:rPr>
      </w:pPr>
      <w:r w:rsidRPr="00154F78">
        <w:rPr>
          <w:shd w:val="clear" w:color="auto" w:fill="FFFFFF"/>
          <w:lang w:val="ru-RU"/>
        </w:rPr>
        <w:t xml:space="preserve"> - Темпы </w:t>
      </w:r>
      <w:r w:rsidRPr="00154F78">
        <w:rPr>
          <w:shd w:val="clear" w:color="auto" w:fill="C0C0C0"/>
          <w:lang w:val="ru-RU"/>
        </w:rPr>
        <w:t>строительства</w:t>
      </w:r>
      <w:r w:rsidRPr="00154F78">
        <w:rPr>
          <w:shd w:val="clear" w:color="auto" w:fill="FFFFFF"/>
          <w:lang w:val="ru-RU"/>
        </w:rPr>
        <w:t xml:space="preserve"> будут сохраняться, - продолжил Лев Шпайзман. - </w:t>
      </w:r>
      <w:r w:rsidRPr="00154F78">
        <w:rPr>
          <w:shd w:val="clear" w:color="auto" w:fill="C0C0C0"/>
          <w:lang w:val="ru-RU"/>
        </w:rPr>
        <w:t>Застройщики</w:t>
      </w:r>
      <w:r w:rsidRPr="00154F78">
        <w:rPr>
          <w:shd w:val="clear" w:color="auto" w:fill="FFFFFF"/>
          <w:lang w:val="ru-RU"/>
        </w:rPr>
        <w:t xml:space="preserve"> сейчас после хороших продаж получили много денег, они на эти деньги будут много строить. Но закончится льготная ипотека - кто все это будет покупать? И тогда придется вводить новую, еще более льготную ипотеку, чтобы это все вымести. Потому что цены растут, а доходы населения не так сильно растут.</w:t>
      </w:r>
    </w:p>
    <w:p w:rsidR="00C05378" w:rsidRPr="00154F78" w:rsidRDefault="00C05378" w:rsidP="00C05378">
      <w:pPr>
        <w:pStyle w:val="NormalExport"/>
        <w:rPr>
          <w:lang w:val="ru-RU"/>
        </w:rPr>
      </w:pPr>
      <w:r w:rsidRPr="00154F78">
        <w:rPr>
          <w:shd w:val="clear" w:color="auto" w:fill="FFFFFF"/>
          <w:lang w:val="ru-RU"/>
        </w:rPr>
        <w:t>О старте программы льготной ипотеки мы рассказывали в апреле 2020 года. Изначально она была рассчитана до 1 ноября 2020 года, но в октябре президент Владимир Путин предложил продлить антикризисные меры до 1 июля 2021-го.</w:t>
      </w:r>
    </w:p>
    <w:p w:rsidR="00C05378" w:rsidRPr="00154F78" w:rsidRDefault="00C05378" w:rsidP="00C05378">
      <w:pPr>
        <w:pStyle w:val="NormalExport"/>
        <w:rPr>
          <w:lang w:val="ru-RU"/>
        </w:rPr>
      </w:pPr>
      <w:r w:rsidRPr="00154F78">
        <w:rPr>
          <w:shd w:val="clear" w:color="auto" w:fill="FFFFFF"/>
          <w:lang w:val="ru-RU"/>
        </w:rPr>
        <w:t xml:space="preserve">После этого в Челябинске резко вырос спрос на квартиры и цены на них. А чуть позже эксперты подсчитали, что перегретый рынок "съел" выгоду от льготной ипотеки. Да и ремонт в новостройках заметно подорожал с начала 2021 года. </w:t>
      </w:r>
    </w:p>
    <w:p w:rsidR="00C05378" w:rsidRPr="00154F78" w:rsidRDefault="00C05378" w:rsidP="00C05378">
      <w:pPr>
        <w:pStyle w:val="ExportHyperlink"/>
        <w:rPr>
          <w:lang w:val="ru-RU"/>
        </w:rPr>
      </w:pPr>
      <w:hyperlink r:id="rId447" w:history="1">
        <w:r>
          <w:t>https</w:t>
        </w:r>
        <w:r w:rsidRPr="00154F78">
          <w:rPr>
            <w:lang w:val="ru-RU"/>
          </w:rPr>
          <w:t>://74.</w:t>
        </w:r>
        <w:r>
          <w:t>ru</w:t>
        </w:r>
        <w:r w:rsidRPr="00154F78">
          <w:rPr>
            <w:lang w:val="ru-RU"/>
          </w:rPr>
          <w:t>/</w:t>
        </w:r>
        <w:r>
          <w:t>text</w:t>
        </w:r>
        <w:r w:rsidRPr="00154F78">
          <w:rPr>
            <w:lang w:val="ru-RU"/>
          </w:rPr>
          <w:t>/</w:t>
        </w:r>
        <w:r>
          <w:t>realty</w:t>
        </w:r>
        <w:r w:rsidRPr="00154F78">
          <w:rPr>
            <w:lang w:val="ru-RU"/>
          </w:rPr>
          <w:t>/69808643/</w:t>
        </w:r>
      </w:hyperlink>
    </w:p>
    <w:p w:rsidR="00C05378" w:rsidRPr="00154F78" w:rsidRDefault="00C05378" w:rsidP="00C05378">
      <w:pPr>
        <w:rPr>
          <w:lang w:val="ru-RU"/>
        </w:rPr>
      </w:pPr>
    </w:p>
    <w:p w:rsidR="00C05378" w:rsidRDefault="00C05378" w:rsidP="00C05378">
      <w:pPr>
        <w:pStyle w:val="affff2"/>
        <w:spacing w:before="120"/>
      </w:pPr>
      <w:bookmarkStart w:id="645" w:name="_Toc67077416"/>
      <w:r>
        <w:t>Amurmedia.ru, Хабаровск, 15 марта 2021</w:t>
      </w:r>
      <w:bookmarkEnd w:id="645"/>
    </w:p>
    <w:p w:rsidR="00C05378" w:rsidRPr="00154F78" w:rsidRDefault="00C05378" w:rsidP="00C05378">
      <w:pPr>
        <w:pStyle w:val="afffc"/>
        <w:rPr>
          <w:lang w:val="ru-RU"/>
        </w:rPr>
      </w:pPr>
      <w:bookmarkStart w:id="646" w:name="txt_3408643_1653073004"/>
      <w:bookmarkStart w:id="647" w:name="_Toc67077417"/>
      <w:r w:rsidRPr="00154F78">
        <w:rPr>
          <w:lang w:val="ru-RU"/>
        </w:rPr>
        <w:t>Также как все: правительство Хабаровского края становится в очередь за покупкой квартир</w:t>
      </w:r>
      <w:bookmarkEnd w:id="646"/>
      <w:bookmarkEnd w:id="647"/>
    </w:p>
    <w:p w:rsidR="00C05378" w:rsidRPr="00154F78" w:rsidRDefault="00C05378" w:rsidP="00C05378">
      <w:pPr>
        <w:pStyle w:val="NormalExport"/>
        <w:rPr>
          <w:lang w:val="ru-RU"/>
        </w:rPr>
      </w:pPr>
      <w:r w:rsidRPr="00154F78">
        <w:rPr>
          <w:shd w:val="clear" w:color="auto" w:fill="FFFFFF"/>
          <w:lang w:val="ru-RU"/>
        </w:rPr>
        <w:t>На приобретение жилой недвижимости в 2021 году в краевой казне заложено полмиллиарда рублей</w:t>
      </w:r>
    </w:p>
    <w:p w:rsidR="00C05378" w:rsidRPr="00154F78" w:rsidRDefault="00C05378" w:rsidP="00C05378">
      <w:pPr>
        <w:pStyle w:val="NormalExport"/>
        <w:rPr>
          <w:lang w:val="ru-RU"/>
        </w:rPr>
      </w:pPr>
      <w:r w:rsidRPr="00154F78">
        <w:rPr>
          <w:shd w:val="clear" w:color="auto" w:fill="FFFFFF"/>
          <w:lang w:val="ru-RU"/>
        </w:rPr>
        <w:t xml:space="preserve"> Слушать </w:t>
      </w:r>
    </w:p>
    <w:p w:rsidR="00C05378" w:rsidRPr="00154F78" w:rsidRDefault="00C05378" w:rsidP="00C05378">
      <w:pPr>
        <w:pStyle w:val="NormalExport"/>
        <w:rPr>
          <w:lang w:val="ru-RU"/>
        </w:rPr>
      </w:pPr>
      <w:r w:rsidRPr="00154F78">
        <w:rPr>
          <w:shd w:val="clear" w:color="auto" w:fill="FFFFFF"/>
          <w:lang w:val="ru-RU"/>
        </w:rPr>
        <w:t xml:space="preserve">строительные площадки. Фото: фото ИА </w:t>
      </w:r>
      <w:r>
        <w:rPr>
          <w:shd w:val="clear" w:color="auto" w:fill="FFFFFF"/>
        </w:rPr>
        <w:t>AmurMedia</w:t>
      </w:r>
      <w:r w:rsidRPr="00154F78">
        <w:rPr>
          <w:shd w:val="clear" w:color="auto" w:fill="FFFFFF"/>
          <w:lang w:val="ru-RU"/>
        </w:rPr>
        <w:t xml:space="preserve"> </w:t>
      </w:r>
    </w:p>
    <w:p w:rsidR="00C05378" w:rsidRPr="00154F78" w:rsidRDefault="00C05378" w:rsidP="00C05378">
      <w:pPr>
        <w:pStyle w:val="NormalExport"/>
        <w:rPr>
          <w:lang w:val="ru-RU"/>
        </w:rPr>
      </w:pPr>
      <w:r w:rsidRPr="00154F78">
        <w:rPr>
          <w:shd w:val="clear" w:color="auto" w:fill="FFFFFF"/>
          <w:lang w:val="ru-RU"/>
        </w:rPr>
        <w:t xml:space="preserve">По темпам сдачи жилых домов Хабаровский край в тройке лидеров по стране. Однако перед региональным правительством стоят амбициозные планы, ввести в эксплуатацию до конца года свыше 300 тысяч квадратных метров жилья, рассказали корреспонденту ИА </w:t>
      </w:r>
      <w:r>
        <w:rPr>
          <w:shd w:val="clear" w:color="auto" w:fill="FFFFFF"/>
        </w:rPr>
        <w:t>AmurMedia</w:t>
      </w:r>
      <w:r w:rsidRPr="00154F78">
        <w:rPr>
          <w:shd w:val="clear" w:color="auto" w:fill="FFFFFF"/>
          <w:lang w:val="ru-RU"/>
        </w:rPr>
        <w:t xml:space="preserve"> в краевом министерстве </w:t>
      </w:r>
      <w:r w:rsidRPr="00154F78">
        <w:rPr>
          <w:shd w:val="clear" w:color="auto" w:fill="C0C0C0"/>
          <w:lang w:val="ru-RU"/>
        </w:rPr>
        <w:t>строительства</w:t>
      </w:r>
      <w:r w:rsidRPr="00154F78">
        <w:rPr>
          <w:shd w:val="clear" w:color="auto" w:fill="FFFFFF"/>
          <w:lang w:val="ru-RU"/>
        </w:rPr>
        <w:t>.</w:t>
      </w:r>
    </w:p>
    <w:p w:rsidR="00C05378" w:rsidRPr="00154F78" w:rsidRDefault="00C05378" w:rsidP="00C05378">
      <w:pPr>
        <w:pStyle w:val="NormalExport"/>
        <w:rPr>
          <w:lang w:val="ru-RU"/>
        </w:rPr>
      </w:pPr>
      <w:r w:rsidRPr="00154F78">
        <w:rPr>
          <w:shd w:val="clear" w:color="auto" w:fill="FFFFFF"/>
          <w:lang w:val="ru-RU"/>
        </w:rPr>
        <w:t>Без остановок панелевозы курсируют от завода железобетонных изделий до стройплощадки. Монтажники по удлиненному графику, как конструктор, из плит собирают многоэтажные дома:</w:t>
      </w:r>
    </w:p>
    <w:p w:rsidR="00C05378" w:rsidRPr="00154F78" w:rsidRDefault="00C05378" w:rsidP="00C05378">
      <w:pPr>
        <w:pStyle w:val="NormalExport"/>
        <w:rPr>
          <w:lang w:val="ru-RU"/>
        </w:rPr>
      </w:pPr>
      <w:r w:rsidRPr="00154F78">
        <w:rPr>
          <w:shd w:val="clear" w:color="auto" w:fill="FFFFFF"/>
          <w:lang w:val="ru-RU"/>
        </w:rPr>
        <w:t xml:space="preserve"> - До конца года мы должны сдать 4 дома на 23 тысячи квадратных метров. Две высотки планируем передать дольщикам уже этой весной. Сейчас продажи немного упали - это сезонный показатель, так всегда бывает после зимы. Несмотря на то, что изделия из металла подорожали на 30%, выросла и стоимость топлива, цены за квадратный метр сдерживаем. "Квадрат" продаем по 75 - 80 тысяч рублей, - рассказал директор СЗ "Фонд жилищного </w:t>
      </w:r>
      <w:r w:rsidRPr="00154F78">
        <w:rPr>
          <w:shd w:val="clear" w:color="auto" w:fill="C0C0C0"/>
          <w:lang w:val="ru-RU"/>
        </w:rPr>
        <w:t>строительства</w:t>
      </w:r>
      <w:r w:rsidRPr="00154F78">
        <w:rPr>
          <w:shd w:val="clear" w:color="auto" w:fill="FFFFFF"/>
          <w:lang w:val="ru-RU"/>
        </w:rPr>
        <w:t>" Сергей Мазепа.</w:t>
      </w:r>
    </w:p>
    <w:p w:rsidR="00C05378" w:rsidRPr="00154F78" w:rsidRDefault="00C05378" w:rsidP="00C05378">
      <w:pPr>
        <w:pStyle w:val="NormalExport"/>
        <w:rPr>
          <w:lang w:val="ru-RU"/>
        </w:rPr>
      </w:pPr>
      <w:r w:rsidRPr="00154F78">
        <w:rPr>
          <w:shd w:val="clear" w:color="auto" w:fill="FFFFFF"/>
          <w:lang w:val="ru-RU"/>
        </w:rPr>
        <w:t xml:space="preserve">На ура расходятся однокомнатные квартиры, к жилью большей площади потенциальные новоселы присматриваются дольше. В очередь на покупку жилой недвижимости наравне со всеми готово встать и правительство края. </w:t>
      </w:r>
      <w:r w:rsidRPr="00154F78">
        <w:rPr>
          <w:shd w:val="clear" w:color="auto" w:fill="C0C0C0"/>
          <w:lang w:val="ru-RU"/>
        </w:rPr>
        <w:t>Застройщики</w:t>
      </w:r>
      <w:r w:rsidRPr="00154F78">
        <w:rPr>
          <w:shd w:val="clear" w:color="auto" w:fill="FFFFFF"/>
          <w:lang w:val="ru-RU"/>
        </w:rPr>
        <w:t>, чтобы не ударить в грязь лицом, демонстрируют свой товар.</w:t>
      </w:r>
    </w:p>
    <w:p w:rsidR="00C05378" w:rsidRPr="00154F78" w:rsidRDefault="00C05378" w:rsidP="00C05378">
      <w:pPr>
        <w:pStyle w:val="NormalExport"/>
        <w:rPr>
          <w:lang w:val="ru-RU"/>
        </w:rPr>
      </w:pPr>
      <w:r w:rsidRPr="00154F78">
        <w:rPr>
          <w:shd w:val="clear" w:color="auto" w:fill="FFFFFF"/>
          <w:lang w:val="ru-RU"/>
        </w:rPr>
        <w:t xml:space="preserve"> - Объезжаем стройплощадки, прицениваемся. На покупку квартир для нужд Хабаровского края выделено свыше 500 миллионов рублей. Приобретать недвижимость будем по разным программам: инвалиды, дети-сироты, а также под переселение из ветхого и аварийного фонда. В Хабаровске у нас уже определена цена - 87 тысяч рублей за квадратный метр, в других районах края стоимость значительно меньше, - заявил министр </w:t>
      </w:r>
      <w:r w:rsidRPr="00154F78">
        <w:rPr>
          <w:shd w:val="clear" w:color="auto" w:fill="C0C0C0"/>
          <w:lang w:val="ru-RU"/>
        </w:rPr>
        <w:t>строительства</w:t>
      </w:r>
      <w:r w:rsidRPr="00154F78">
        <w:rPr>
          <w:shd w:val="clear" w:color="auto" w:fill="FFFFFF"/>
          <w:lang w:val="ru-RU"/>
        </w:rPr>
        <w:t xml:space="preserve"> регионального правительства Андрей Чекулаев.</w:t>
      </w:r>
    </w:p>
    <w:p w:rsidR="00C05378" w:rsidRPr="00154F78" w:rsidRDefault="00C05378" w:rsidP="00C05378">
      <w:pPr>
        <w:pStyle w:val="NormalExport"/>
        <w:rPr>
          <w:lang w:val="ru-RU"/>
        </w:rPr>
      </w:pPr>
      <w:r w:rsidRPr="00154F78">
        <w:rPr>
          <w:shd w:val="clear" w:color="auto" w:fill="FFFFFF"/>
          <w:lang w:val="ru-RU"/>
        </w:rPr>
        <w:t xml:space="preserve">Действующая программа </w:t>
      </w:r>
      <w:r w:rsidRPr="00154F78">
        <w:rPr>
          <w:shd w:val="clear" w:color="auto" w:fill="C0C0C0"/>
          <w:lang w:val="ru-RU"/>
        </w:rPr>
        <w:t>эскроу-счетов</w:t>
      </w:r>
      <w:r w:rsidRPr="00154F78">
        <w:rPr>
          <w:shd w:val="clear" w:color="auto" w:fill="FFFFFF"/>
          <w:lang w:val="ru-RU"/>
        </w:rPr>
        <w:t xml:space="preserve"> зачищает деньги дольщиков. Новые правила на рынке жилого </w:t>
      </w:r>
      <w:r w:rsidRPr="00154F78">
        <w:rPr>
          <w:shd w:val="clear" w:color="auto" w:fill="C0C0C0"/>
          <w:lang w:val="ru-RU"/>
        </w:rPr>
        <w:t>строительства</w:t>
      </w:r>
      <w:r w:rsidRPr="00154F78">
        <w:rPr>
          <w:shd w:val="clear" w:color="auto" w:fill="FFFFFF"/>
          <w:lang w:val="ru-RU"/>
        </w:rPr>
        <w:t xml:space="preserve"> освободили строительные компании от прохождения государственной экспертизы. Из-за нее чаще всего затягивались сроки сдачи объектов.</w:t>
      </w:r>
    </w:p>
    <w:p w:rsidR="00C05378" w:rsidRPr="00154F78" w:rsidRDefault="00C05378" w:rsidP="00C05378">
      <w:pPr>
        <w:pStyle w:val="NormalExport"/>
        <w:rPr>
          <w:lang w:val="ru-RU"/>
        </w:rPr>
      </w:pPr>
      <w:r w:rsidRPr="00154F78">
        <w:rPr>
          <w:shd w:val="clear" w:color="auto" w:fill="FFFFFF"/>
          <w:lang w:val="ru-RU"/>
        </w:rPr>
        <w:t xml:space="preserve">Правительство края, а также УФАС посчитали прохождение госэкспертизы избыточной и теперь у муниципалитетов, а также региональных властей развязаны руки, они смогут наравне с дольщиками покупать недвижимость на рынке жилья. </w:t>
      </w:r>
    </w:p>
    <w:p w:rsidR="00C05378" w:rsidRPr="00154F78" w:rsidRDefault="00C05378" w:rsidP="00C05378">
      <w:pPr>
        <w:pStyle w:val="NormalExport"/>
        <w:rPr>
          <w:lang w:val="ru-RU"/>
        </w:rPr>
      </w:pPr>
      <w:r w:rsidRPr="00154F78">
        <w:rPr>
          <w:shd w:val="clear" w:color="auto" w:fill="FFFFFF"/>
          <w:lang w:val="ru-RU"/>
        </w:rPr>
        <w:t>строительные площадки</w:t>
      </w:r>
    </w:p>
    <w:p w:rsidR="00C05378" w:rsidRPr="00154F78" w:rsidRDefault="00C05378" w:rsidP="00C05378">
      <w:pPr>
        <w:pStyle w:val="NormalExport"/>
        <w:rPr>
          <w:lang w:val="ru-RU"/>
        </w:rPr>
      </w:pPr>
      <w:r w:rsidRPr="00154F78">
        <w:rPr>
          <w:shd w:val="clear" w:color="auto" w:fill="FFFFFF"/>
          <w:lang w:val="ru-RU"/>
        </w:rPr>
        <w:t>строительные площадки</w:t>
      </w:r>
    </w:p>
    <w:p w:rsidR="00C05378" w:rsidRPr="00154F78" w:rsidRDefault="00C05378" w:rsidP="00C05378">
      <w:pPr>
        <w:pStyle w:val="NormalExport"/>
        <w:rPr>
          <w:lang w:val="ru-RU"/>
        </w:rPr>
      </w:pPr>
      <w:r w:rsidRPr="00154F78">
        <w:rPr>
          <w:shd w:val="clear" w:color="auto" w:fill="FFFFFF"/>
          <w:lang w:val="ru-RU"/>
        </w:rPr>
        <w:t>строительные площадки</w:t>
      </w:r>
    </w:p>
    <w:p w:rsidR="00C05378" w:rsidRPr="00154F78" w:rsidRDefault="00C05378" w:rsidP="00C05378">
      <w:pPr>
        <w:pStyle w:val="ExportHyperlink"/>
        <w:rPr>
          <w:lang w:val="ru-RU"/>
        </w:rPr>
      </w:pPr>
      <w:hyperlink r:id="rId448" w:history="1">
        <w:r>
          <w:t>https</w:t>
        </w:r>
        <w:r w:rsidRPr="00154F78">
          <w:rPr>
            <w:lang w:val="ru-RU"/>
          </w:rPr>
          <w:t>://</w:t>
        </w:r>
        <w:r>
          <w:t>amurmedia</w:t>
        </w:r>
        <w:r w:rsidRPr="00154F78">
          <w:rPr>
            <w:lang w:val="ru-RU"/>
          </w:rPr>
          <w:t>.</w:t>
        </w:r>
        <w:r>
          <w:t>ru</w:t>
        </w:r>
        <w:r w:rsidRPr="00154F78">
          <w:rPr>
            <w:lang w:val="ru-RU"/>
          </w:rPr>
          <w:t>/</w:t>
        </w:r>
        <w:r>
          <w:t>news</w:t>
        </w:r>
        <w:r w:rsidRPr="00154F78">
          <w:rPr>
            <w:lang w:val="ru-RU"/>
          </w:rPr>
          <w:t>/1072701/</w:t>
        </w:r>
      </w:hyperlink>
    </w:p>
    <w:p w:rsidR="00C05378" w:rsidRDefault="00C05378" w:rsidP="00C05378">
      <w:pPr>
        <w:pStyle w:val="ReprintsHeader"/>
      </w:pPr>
      <w:bookmarkStart w:id="648" w:name="rep_list_3408643_1653073004"/>
      <w:r>
        <w:t>Похожие сообщения (2):</w:t>
      </w:r>
      <w:bookmarkEnd w:id="648"/>
    </w:p>
    <w:p w:rsidR="00C05378" w:rsidRDefault="00C05378" w:rsidP="00C05378">
      <w:pPr>
        <w:pStyle w:val="Reprints"/>
        <w:numPr>
          <w:ilvl w:val="0"/>
          <w:numId w:val="91"/>
        </w:numPr>
        <w:jc w:val="left"/>
      </w:pPr>
      <w:hyperlink r:id="rId449" w:history="1">
        <w:r>
          <w:rPr>
            <w:color w:val="0000FF"/>
            <w:u w:val="single"/>
          </w:rPr>
          <w:t>БезФормата Хабаровск (habarovsk.bezformata.com), Хабаровск, 15 марта 2021, Также как все: правительство Хабаровского края становится в очередь за покупкой квартир</w:t>
        </w:r>
      </w:hyperlink>
    </w:p>
    <w:p w:rsidR="00C05378" w:rsidRDefault="00C05378" w:rsidP="00C05378">
      <w:pPr>
        <w:pStyle w:val="Reprints"/>
        <w:numPr>
          <w:ilvl w:val="0"/>
          <w:numId w:val="91"/>
        </w:numPr>
        <w:jc w:val="left"/>
      </w:pPr>
      <w:hyperlink r:id="rId450" w:history="1">
        <w:r>
          <w:rPr>
            <w:color w:val="0000FF"/>
            <w:u w:val="single"/>
          </w:rPr>
          <w:t>Новости Хабаровска (khabarovsk-news.net), Хабаровск, 15 марта 2021, Также как все: правительство Хабаровского края становится в очередь за покупкой квартир</w:t>
        </w:r>
      </w:hyperlink>
    </w:p>
    <w:p w:rsidR="00C05378" w:rsidRPr="00154F78" w:rsidRDefault="00C05378" w:rsidP="00C05378">
      <w:pPr>
        <w:rPr>
          <w:lang w:val="ru-RU"/>
        </w:rPr>
      </w:pPr>
    </w:p>
    <w:p w:rsidR="00C05378" w:rsidRDefault="00C05378" w:rsidP="00C05378">
      <w:pPr>
        <w:pStyle w:val="affff2"/>
        <w:spacing w:before="120"/>
      </w:pPr>
      <w:bookmarkStart w:id="649" w:name="_Toc67077418"/>
      <w:r>
        <w:t>Моя новая квартира (kvartiranew.ru), Москва, 15 марта 2021</w:t>
      </w:r>
      <w:bookmarkEnd w:id="649"/>
    </w:p>
    <w:p w:rsidR="00C05378" w:rsidRPr="00154F78" w:rsidRDefault="00C05378" w:rsidP="00C05378">
      <w:pPr>
        <w:pStyle w:val="afffc"/>
        <w:rPr>
          <w:lang w:val="ru-RU"/>
        </w:rPr>
      </w:pPr>
      <w:bookmarkStart w:id="650" w:name="txt_3408643_1654762451"/>
      <w:bookmarkStart w:id="651" w:name="_Toc67077419"/>
      <w:r w:rsidRPr="00154F78">
        <w:rPr>
          <w:lang w:val="ru-RU"/>
        </w:rPr>
        <w:t>Объем многоквартирного строительства с эскроу в России превысил 50 млн м?</w:t>
      </w:r>
      <w:bookmarkEnd w:id="650"/>
      <w:bookmarkEnd w:id="651"/>
    </w:p>
    <w:p w:rsidR="00C05378" w:rsidRPr="00154F78" w:rsidRDefault="00C05378" w:rsidP="00C05378">
      <w:pPr>
        <w:pStyle w:val="NormalExport"/>
        <w:rPr>
          <w:lang w:val="ru-RU"/>
        </w:rPr>
      </w:pPr>
      <w:r w:rsidRPr="00154F78">
        <w:rPr>
          <w:shd w:val="clear" w:color="auto" w:fill="FFFFFF"/>
          <w:lang w:val="ru-RU"/>
        </w:rPr>
        <w:t xml:space="preserve">По итогам февраля 2021 года объем </w:t>
      </w:r>
      <w:r w:rsidRPr="00154F78">
        <w:rPr>
          <w:shd w:val="clear" w:color="auto" w:fill="C0C0C0"/>
          <w:lang w:val="ru-RU"/>
        </w:rPr>
        <w:t>строительства</w:t>
      </w:r>
      <w:r w:rsidRPr="00154F78">
        <w:rPr>
          <w:shd w:val="clear" w:color="auto" w:fill="FFFFFF"/>
          <w:lang w:val="ru-RU"/>
        </w:rPr>
        <w:t xml:space="preserve"> многоквартирных домов (МКД) с использованием </w:t>
      </w:r>
      <w:r w:rsidRPr="00154F78">
        <w:rPr>
          <w:shd w:val="clear" w:color="auto" w:fill="C0C0C0"/>
          <w:lang w:val="ru-RU"/>
        </w:rPr>
        <w:t>счетов эскроу</w:t>
      </w:r>
      <w:r w:rsidRPr="00154F78">
        <w:rPr>
          <w:shd w:val="clear" w:color="auto" w:fill="FFFFFF"/>
          <w:lang w:val="ru-RU"/>
        </w:rPr>
        <w:t xml:space="preserve"> в России превысил 50 млн м2. По новым правилам реализуется свыше 55 % всех проектов МКД, что свидетельствует об успехе реформы финансирования долевого </w:t>
      </w:r>
      <w:r w:rsidRPr="00154F78">
        <w:rPr>
          <w:shd w:val="clear" w:color="auto" w:fill="C0C0C0"/>
          <w:lang w:val="ru-RU"/>
        </w:rPr>
        <w:t>строительства</w:t>
      </w:r>
      <w:r w:rsidRPr="00154F78">
        <w:rPr>
          <w:shd w:val="clear" w:color="auto" w:fill="FFFFFF"/>
          <w:lang w:val="ru-RU"/>
        </w:rPr>
        <w:t xml:space="preserve">. </w:t>
      </w:r>
    </w:p>
    <w:p w:rsidR="00C05378" w:rsidRPr="00154F78" w:rsidRDefault="00C05378" w:rsidP="00C05378">
      <w:pPr>
        <w:pStyle w:val="ExportHyperlink"/>
        <w:rPr>
          <w:lang w:val="ru-RU"/>
        </w:rPr>
      </w:pPr>
      <w:hyperlink r:id="rId451" w:history="1">
        <w:r>
          <w:t>https</w:t>
        </w:r>
        <w:r w:rsidRPr="00154F78">
          <w:rPr>
            <w:lang w:val="ru-RU"/>
          </w:rPr>
          <w:t>://</w:t>
        </w:r>
        <w:r>
          <w:t>www</w:t>
        </w:r>
        <w:r w:rsidRPr="00154F78">
          <w:rPr>
            <w:lang w:val="ru-RU"/>
          </w:rPr>
          <w:t>.</w:t>
        </w:r>
        <w:r>
          <w:t>kvartiranew</w:t>
        </w:r>
        <w:r w:rsidRPr="00154F78">
          <w:rPr>
            <w:lang w:val="ru-RU"/>
          </w:rPr>
          <w:t>.</w:t>
        </w:r>
        <w:r>
          <w:t>ru</w:t>
        </w:r>
        <w:r w:rsidRPr="00154F78">
          <w:rPr>
            <w:lang w:val="ru-RU"/>
          </w:rPr>
          <w:t>/</w:t>
        </w:r>
        <w:r>
          <w:t>news</w:t>
        </w:r>
        <w:r w:rsidRPr="00154F78">
          <w:rPr>
            <w:lang w:val="ru-RU"/>
          </w:rPr>
          <w:t>_2021_03_575925.</w:t>
        </w:r>
        <w:r>
          <w:t>html</w:t>
        </w:r>
      </w:hyperlink>
    </w:p>
    <w:p w:rsidR="00C05378" w:rsidRPr="00154F78" w:rsidRDefault="00C05378" w:rsidP="00C05378">
      <w:pPr>
        <w:rPr>
          <w:lang w:val="ru-RU"/>
        </w:rPr>
      </w:pPr>
    </w:p>
    <w:p w:rsidR="00C05378" w:rsidRDefault="00C05378" w:rsidP="00C05378">
      <w:pPr>
        <w:pStyle w:val="affff2"/>
        <w:spacing w:before="120"/>
      </w:pPr>
      <w:bookmarkStart w:id="652" w:name="_Toc67077420"/>
      <w:r>
        <w:t>Ежедневные новости. Подмосковье сегодня, Химки, 15 марта 2021</w:t>
      </w:r>
      <w:bookmarkEnd w:id="652"/>
    </w:p>
    <w:p w:rsidR="00C05378" w:rsidRPr="00154F78" w:rsidRDefault="00C05378" w:rsidP="00C05378">
      <w:pPr>
        <w:pStyle w:val="afffc"/>
        <w:rPr>
          <w:lang w:val="ru-RU"/>
        </w:rPr>
      </w:pPr>
      <w:bookmarkStart w:id="653" w:name="txt_3408643_1653924724"/>
      <w:bookmarkStart w:id="654" w:name="_Toc67077421"/>
      <w:r w:rsidRPr="00154F78">
        <w:rPr>
          <w:lang w:val="ru-RU"/>
        </w:rPr>
        <w:t>Покупка без опасности</w:t>
      </w:r>
      <w:bookmarkEnd w:id="653"/>
      <w:bookmarkEnd w:id="654"/>
    </w:p>
    <w:p w:rsidR="00C05378" w:rsidRPr="00154F78" w:rsidRDefault="00C05378" w:rsidP="00C05378">
      <w:pPr>
        <w:pStyle w:val="affff1"/>
        <w:jc w:val="left"/>
        <w:rPr>
          <w:lang w:val="ru-RU"/>
        </w:rPr>
      </w:pPr>
      <w:r w:rsidRPr="00154F78">
        <w:rPr>
          <w:lang w:val="ru-RU"/>
        </w:rPr>
        <w:t>Автор: Тарасова Инга</w:t>
      </w:r>
    </w:p>
    <w:p w:rsidR="00C05378" w:rsidRPr="00154F78" w:rsidRDefault="00C05378" w:rsidP="00C05378">
      <w:pPr>
        <w:pStyle w:val="NormalExport"/>
        <w:rPr>
          <w:lang w:val="ru-RU"/>
        </w:rPr>
      </w:pPr>
      <w:r w:rsidRPr="00154F78">
        <w:rPr>
          <w:shd w:val="clear" w:color="auto" w:fill="FFFFFF"/>
          <w:lang w:val="ru-RU"/>
        </w:rPr>
        <w:t xml:space="preserve">Подмосковье не первый год решает проблемы обманутых дольщиков. С 2018 года Главгосстройнадзор области инициировал в отношении 40 </w:t>
      </w:r>
      <w:r w:rsidRPr="00154F78">
        <w:rPr>
          <w:shd w:val="clear" w:color="auto" w:fill="C0C0C0"/>
          <w:lang w:val="ru-RU"/>
        </w:rPr>
        <w:t>застройщиков</w:t>
      </w:r>
      <w:r w:rsidRPr="00154F78">
        <w:rPr>
          <w:shd w:val="clear" w:color="auto" w:fill="FFFFFF"/>
          <w:lang w:val="ru-RU"/>
        </w:rPr>
        <w:t xml:space="preserve"> возбуждение уголовных дел. А для ориентира покупателей недвижимости ведомство разработало мобильное приложение "Подмосковные стройки", где можно узнать актуальную информацию о более 3000 возводимых объектах. Об этом и о том, какие еще меры безопасности предприняты в регионе, рассказал руководитель Главгосстройнадзора Подмосковья Артур Гарибян.</w:t>
      </w:r>
    </w:p>
    <w:p w:rsidR="00C05378" w:rsidRPr="00154F78" w:rsidRDefault="00C05378" w:rsidP="00C05378">
      <w:pPr>
        <w:pStyle w:val="NormalExport"/>
        <w:rPr>
          <w:lang w:val="ru-RU"/>
        </w:rPr>
      </w:pPr>
      <w:r w:rsidRPr="00154F78">
        <w:rPr>
          <w:shd w:val="clear" w:color="auto" w:fill="FFFFFF"/>
          <w:lang w:val="ru-RU"/>
        </w:rPr>
        <w:t>Как приобрести жилье в Московской области без рисков?</w:t>
      </w:r>
    </w:p>
    <w:p w:rsidR="00C05378" w:rsidRPr="00154F78" w:rsidRDefault="00C05378" w:rsidP="00C05378">
      <w:pPr>
        <w:pStyle w:val="NormalExport"/>
        <w:rPr>
          <w:lang w:val="ru-RU"/>
        </w:rPr>
      </w:pPr>
      <w:r w:rsidRPr="00154F78">
        <w:rPr>
          <w:shd w:val="clear" w:color="auto" w:fill="FFFFFF"/>
          <w:lang w:val="ru-RU"/>
        </w:rPr>
        <w:t>СВЕТОФОР НАДЁЖНОСТИ</w:t>
      </w:r>
    </w:p>
    <w:p w:rsidR="00C05378" w:rsidRPr="00154F78" w:rsidRDefault="00C05378" w:rsidP="00C05378">
      <w:pPr>
        <w:pStyle w:val="NormalExport"/>
        <w:rPr>
          <w:lang w:val="ru-RU"/>
        </w:rPr>
      </w:pPr>
      <w:r w:rsidRPr="00154F78">
        <w:rPr>
          <w:shd w:val="clear" w:color="auto" w:fill="FFFFFF"/>
          <w:lang w:val="ru-RU"/>
        </w:rPr>
        <w:t xml:space="preserve">В Подмосковье, как и во всей стране, ввели </w:t>
      </w:r>
      <w:r w:rsidRPr="00154F78">
        <w:rPr>
          <w:shd w:val="clear" w:color="auto" w:fill="C0C0C0"/>
          <w:lang w:val="ru-RU"/>
        </w:rPr>
        <w:t>эскроу-счета</w:t>
      </w:r>
      <w:r w:rsidRPr="00154F78">
        <w:rPr>
          <w:shd w:val="clear" w:color="auto" w:fill="FFFFFF"/>
          <w:lang w:val="ru-RU"/>
        </w:rPr>
        <w:t xml:space="preserve"> при покупке квартиры на этапе </w:t>
      </w:r>
      <w:r w:rsidRPr="00154F78">
        <w:rPr>
          <w:shd w:val="clear" w:color="auto" w:fill="C0C0C0"/>
          <w:lang w:val="ru-RU"/>
        </w:rPr>
        <w:t>строительства</w:t>
      </w:r>
      <w:r w:rsidRPr="00154F78">
        <w:rPr>
          <w:shd w:val="clear" w:color="auto" w:fill="FFFFFF"/>
          <w:lang w:val="ru-RU"/>
        </w:rPr>
        <w:t xml:space="preserve">. В этом случае деньги покупателя перечисляются не </w:t>
      </w:r>
      <w:r w:rsidRPr="00154F78">
        <w:rPr>
          <w:shd w:val="clear" w:color="auto" w:fill="C0C0C0"/>
          <w:lang w:val="ru-RU"/>
        </w:rPr>
        <w:t>застройщику</w:t>
      </w:r>
      <w:r w:rsidRPr="00154F78">
        <w:rPr>
          <w:shd w:val="clear" w:color="auto" w:fill="FFFFFF"/>
          <w:lang w:val="ru-RU"/>
        </w:rPr>
        <w:t xml:space="preserve">, а хранятся на специальном </w:t>
      </w:r>
      <w:r w:rsidRPr="00154F78">
        <w:rPr>
          <w:shd w:val="clear" w:color="auto" w:fill="C0C0C0"/>
          <w:lang w:val="ru-RU"/>
        </w:rPr>
        <w:t>счете</w:t>
      </w:r>
      <w:r w:rsidRPr="00154F78">
        <w:rPr>
          <w:shd w:val="clear" w:color="auto" w:fill="FFFFFF"/>
          <w:lang w:val="ru-RU"/>
        </w:rPr>
        <w:t xml:space="preserve"> до тех пор, пока он не получит договор о передаче ключей от квартиры. Компания же строит жилье на кредитные средства, которые после сдачи объекта гасит деньгами с </w:t>
      </w:r>
      <w:r w:rsidRPr="00154F78">
        <w:rPr>
          <w:shd w:val="clear" w:color="auto" w:fill="C0C0C0"/>
          <w:lang w:val="ru-RU"/>
        </w:rPr>
        <w:t>эскроу-счетов</w:t>
      </w:r>
      <w:r w:rsidRPr="00154F78">
        <w:rPr>
          <w:shd w:val="clear" w:color="auto" w:fill="FFFFFF"/>
          <w:lang w:val="ru-RU"/>
        </w:rPr>
        <w:t xml:space="preserve">. Сегодня по такой схеме дома в Подмосковье строят 50-фирм. Узнать о том, какие дома и по какому принципу строятся, можно с помощью мобильного приложения "Подмосковные стройки". Интерактивная карта и удобные фильтры помогают найти интересующий объект. Если он помечен зеленым - все в порядке, если желтым - идет отставание </w:t>
      </w:r>
      <w:r w:rsidRPr="00154F78">
        <w:rPr>
          <w:shd w:val="clear" w:color="auto" w:fill="C0C0C0"/>
          <w:lang w:val="ru-RU"/>
        </w:rPr>
        <w:t>строительства</w:t>
      </w:r>
      <w:r w:rsidRPr="00154F78">
        <w:rPr>
          <w:shd w:val="clear" w:color="auto" w:fill="FFFFFF"/>
          <w:lang w:val="ru-RU"/>
        </w:rPr>
        <w:t xml:space="preserve"> на полгода, красным - графики серьезно нарушены. В сутки услугами приложения пользуются 2,5 тыс. человек.</w:t>
      </w:r>
    </w:p>
    <w:p w:rsidR="00C05378" w:rsidRPr="00154F78" w:rsidRDefault="00C05378" w:rsidP="00C05378">
      <w:pPr>
        <w:pStyle w:val="NormalExport"/>
        <w:rPr>
          <w:lang w:val="ru-RU"/>
        </w:rPr>
      </w:pPr>
      <w:r w:rsidRPr="00154F78">
        <w:rPr>
          <w:shd w:val="clear" w:color="auto" w:fill="FFFFFF"/>
          <w:lang w:val="ru-RU"/>
        </w:rPr>
        <w:t xml:space="preserve">- Мы снабдили приложение </w:t>
      </w:r>
      <w:r>
        <w:rPr>
          <w:shd w:val="clear" w:color="auto" w:fill="FFFFFF"/>
        </w:rPr>
        <w:t>AR</w:t>
      </w:r>
      <w:r w:rsidRPr="00154F78">
        <w:rPr>
          <w:shd w:val="clear" w:color="auto" w:fill="FFFFFF"/>
          <w:lang w:val="ru-RU"/>
        </w:rPr>
        <w:t>-технологией, не имеющей аналогов в мире, - подчеркнул Артур Гарибян. - С ее помощью, находясь на расстоянии в 1,5 км от объекта, можно навести на него камеру телефона и получить всю необходимую информацию о состоянии объекта.</w:t>
      </w:r>
    </w:p>
    <w:p w:rsidR="00C05378" w:rsidRPr="00154F78" w:rsidRDefault="00C05378" w:rsidP="00C05378">
      <w:pPr>
        <w:pStyle w:val="NormalExport"/>
        <w:rPr>
          <w:lang w:val="ru-RU"/>
        </w:rPr>
      </w:pPr>
      <w:r w:rsidRPr="00154F78">
        <w:rPr>
          <w:shd w:val="clear" w:color="auto" w:fill="FFFFFF"/>
          <w:lang w:val="ru-RU"/>
        </w:rPr>
        <w:t>ПЛАТФОРМЫ ЗНАНИЙ</w:t>
      </w:r>
    </w:p>
    <w:p w:rsidR="00C05378" w:rsidRPr="00154F78" w:rsidRDefault="00C05378" w:rsidP="00C05378">
      <w:pPr>
        <w:pStyle w:val="NormalExport"/>
        <w:rPr>
          <w:lang w:val="ru-RU"/>
        </w:rPr>
      </w:pPr>
      <w:r w:rsidRPr="00154F78">
        <w:rPr>
          <w:shd w:val="clear" w:color="auto" w:fill="FFFFFF"/>
          <w:lang w:val="ru-RU"/>
        </w:rPr>
        <w:t xml:space="preserve">В помощь покупателю жилья в Подмосковье и платформы ЦИАН, ДомКлик, "Метр квадратный". Все они взаимодействуют с областным Главгосстройнадзором. Ведомство предоставило сервисам информацию о 2840 объектах. Каждый дом, строящийся на территории Подмосковья, подсвечен в соответствии с благонадежностью </w:t>
      </w:r>
      <w:r w:rsidRPr="00154F78">
        <w:rPr>
          <w:shd w:val="clear" w:color="auto" w:fill="C0C0C0"/>
          <w:lang w:val="ru-RU"/>
        </w:rPr>
        <w:t>застройщика</w:t>
      </w:r>
      <w:r w:rsidRPr="00154F78">
        <w:rPr>
          <w:shd w:val="clear" w:color="auto" w:fill="FFFFFF"/>
          <w:lang w:val="ru-RU"/>
        </w:rPr>
        <w:t>.</w:t>
      </w:r>
    </w:p>
    <w:p w:rsidR="00C05378" w:rsidRPr="00154F78" w:rsidRDefault="00C05378" w:rsidP="00C05378">
      <w:pPr>
        <w:pStyle w:val="NormalExport"/>
        <w:rPr>
          <w:lang w:val="ru-RU"/>
        </w:rPr>
      </w:pPr>
      <w:r w:rsidRPr="00154F78">
        <w:rPr>
          <w:shd w:val="clear" w:color="auto" w:fill="FFFFFF"/>
          <w:lang w:val="ru-RU"/>
        </w:rPr>
        <w:t>Метка принудительная и формируется автоматически в цифровом формате. Поэтому речи о какой-либо ошибке или подтасовке быть не может, - уточнил руководитель ведомства.</w:t>
      </w:r>
    </w:p>
    <w:p w:rsidR="00C05378" w:rsidRPr="00154F78" w:rsidRDefault="00C05378" w:rsidP="00C05378">
      <w:pPr>
        <w:pStyle w:val="NormalExport"/>
        <w:rPr>
          <w:lang w:val="ru-RU"/>
        </w:rPr>
      </w:pPr>
      <w:r w:rsidRPr="00154F78">
        <w:rPr>
          <w:shd w:val="clear" w:color="auto" w:fill="FFFFFF"/>
          <w:lang w:val="ru-RU"/>
        </w:rPr>
        <w:t xml:space="preserve">А еще Главгосстройнадзор передает информацию о 2051 </w:t>
      </w:r>
      <w:r w:rsidRPr="00154F78">
        <w:rPr>
          <w:shd w:val="clear" w:color="auto" w:fill="C0C0C0"/>
          <w:lang w:val="ru-RU"/>
        </w:rPr>
        <w:t>застройщике</w:t>
      </w:r>
      <w:r w:rsidRPr="00154F78">
        <w:rPr>
          <w:shd w:val="clear" w:color="auto" w:fill="FFFFFF"/>
          <w:lang w:val="ru-RU"/>
        </w:rPr>
        <w:t xml:space="preserve"> банкам. Ее получают Альфа и Газпром - банки, Росбанк, Всероссийский банк развития регионов, ВТБ и Сбер. Также в прошлом году ведомство отправило информацию о неблагонадежных </w:t>
      </w:r>
      <w:r w:rsidRPr="00154F78">
        <w:rPr>
          <w:shd w:val="clear" w:color="auto" w:fill="C0C0C0"/>
          <w:lang w:val="ru-RU"/>
        </w:rPr>
        <w:t>застройщиках</w:t>
      </w:r>
      <w:r w:rsidRPr="00154F78">
        <w:rPr>
          <w:shd w:val="clear" w:color="auto" w:fill="FFFFFF"/>
          <w:lang w:val="ru-RU"/>
        </w:rPr>
        <w:t xml:space="preserve"> в "Федеральное управление накопительно-ипотечной системы жилищного обеспечения военнослужащих" и предотвратило появление 5340 дольщиков "в погонах".</w:t>
      </w:r>
    </w:p>
    <w:p w:rsidR="00C05378" w:rsidRPr="00154F78" w:rsidRDefault="00C05378" w:rsidP="00C05378">
      <w:pPr>
        <w:pStyle w:val="NormalExport"/>
        <w:rPr>
          <w:lang w:val="ru-RU"/>
        </w:rPr>
      </w:pPr>
      <w:r w:rsidRPr="00154F78">
        <w:rPr>
          <w:shd w:val="clear" w:color="auto" w:fill="FFFFFF"/>
          <w:lang w:val="ru-RU"/>
        </w:rPr>
        <w:t>Артур ГАРИБЯН, начальник Главгосстройнадзора Московской области:</w:t>
      </w:r>
    </w:p>
    <w:p w:rsidR="00C05378" w:rsidRPr="00154F78" w:rsidRDefault="00C05378" w:rsidP="00C05378">
      <w:pPr>
        <w:pStyle w:val="NormalExport"/>
        <w:rPr>
          <w:lang w:val="ru-RU"/>
        </w:rPr>
      </w:pPr>
      <w:r w:rsidRPr="00154F78">
        <w:rPr>
          <w:shd w:val="clear" w:color="auto" w:fill="FFFFFF"/>
          <w:lang w:val="ru-RU"/>
        </w:rPr>
        <w:t xml:space="preserve"> - ВЫБИРАЯ ЖИЛЬЕ, НАДО В ПОЛНОЙ МЕРЕ ПОЛЬЗОВАТЬСЯ ВСЕМИ ВОЗМОЖНОСТЯМИ, КОТОРЫЕ СОЗДАНЫ СЕГОДНЯ В ПОДМОСКОВЬЕ. Тогда покупка точно будет в безопасности. Кроме того, вскоре мы полностью отойдем от старой схемы привлечения денег дольщиков и будем использовать только </w:t>
      </w:r>
      <w:r w:rsidRPr="00154F78">
        <w:rPr>
          <w:shd w:val="clear" w:color="auto" w:fill="C0C0C0"/>
          <w:lang w:val="ru-RU"/>
        </w:rPr>
        <w:t>эскроу-счета</w:t>
      </w:r>
      <w:r w:rsidRPr="00154F78">
        <w:rPr>
          <w:shd w:val="clear" w:color="auto" w:fill="FFFFFF"/>
          <w:lang w:val="ru-RU"/>
        </w:rPr>
        <w:t>.</w:t>
      </w:r>
    </w:p>
    <w:p w:rsidR="00C05378" w:rsidRPr="00154F78" w:rsidRDefault="00C05378" w:rsidP="00C05378">
      <w:pPr>
        <w:rPr>
          <w:lang w:val="ru-RU"/>
        </w:rPr>
      </w:pPr>
    </w:p>
    <w:p w:rsidR="00C05378" w:rsidRDefault="00C05378" w:rsidP="00C05378">
      <w:pPr>
        <w:pStyle w:val="affff2"/>
        <w:spacing w:before="120"/>
      </w:pPr>
      <w:bookmarkStart w:id="655" w:name="_Toc67077422"/>
      <w:r>
        <w:t>Портал строителей байкальского региона (псбр.рф), Иркутск, 14 марта 2021</w:t>
      </w:r>
      <w:bookmarkEnd w:id="655"/>
    </w:p>
    <w:p w:rsidR="00C05378" w:rsidRPr="00154F78" w:rsidRDefault="00C05378" w:rsidP="00C05378">
      <w:pPr>
        <w:pStyle w:val="afffc"/>
        <w:rPr>
          <w:lang w:val="ru-RU"/>
        </w:rPr>
      </w:pPr>
      <w:bookmarkStart w:id="656" w:name="txt_3408643_1652895891"/>
      <w:bookmarkStart w:id="657" w:name="_Toc67077423"/>
      <w:r w:rsidRPr="00154F78">
        <w:rPr>
          <w:lang w:val="ru-RU"/>
        </w:rPr>
        <w:t>На господдержку претендуют более 300 низкорентабельных жилищных проектов</w:t>
      </w:r>
      <w:bookmarkEnd w:id="656"/>
      <w:bookmarkEnd w:id="657"/>
    </w:p>
    <w:p w:rsidR="00C05378" w:rsidRPr="00154F78" w:rsidRDefault="00C05378" w:rsidP="00C05378">
      <w:pPr>
        <w:pStyle w:val="NormalExport"/>
        <w:rPr>
          <w:lang w:val="ru-RU"/>
        </w:rPr>
      </w:pPr>
      <w:r w:rsidRPr="00154F78">
        <w:rPr>
          <w:shd w:val="clear" w:color="auto" w:fill="FFFFFF"/>
          <w:lang w:val="ru-RU"/>
        </w:rPr>
        <w:t xml:space="preserve">Российские </w:t>
      </w:r>
      <w:r w:rsidRPr="00154F78">
        <w:rPr>
          <w:shd w:val="clear" w:color="auto" w:fill="C0C0C0"/>
          <w:lang w:val="ru-RU"/>
        </w:rPr>
        <w:t>застройщики</w:t>
      </w:r>
      <w:r w:rsidRPr="00154F78">
        <w:rPr>
          <w:shd w:val="clear" w:color="auto" w:fill="FFFFFF"/>
          <w:lang w:val="ru-RU"/>
        </w:rPr>
        <w:t xml:space="preserve"> подали более 300 заявок на господдержку низкорентабельных жилищных проектов, сообщил управляющий директор компании "Дом.РФ" Алексей Ниденс.</w:t>
      </w:r>
    </w:p>
    <w:p w:rsidR="00C05378" w:rsidRPr="00154F78" w:rsidRDefault="00C05378" w:rsidP="00C05378">
      <w:pPr>
        <w:pStyle w:val="NormalExport"/>
        <w:rPr>
          <w:lang w:val="ru-RU"/>
        </w:rPr>
      </w:pPr>
      <w:r w:rsidRPr="00154F78">
        <w:rPr>
          <w:shd w:val="clear" w:color="auto" w:fill="FFFFFF"/>
          <w:lang w:val="ru-RU"/>
        </w:rPr>
        <w:t xml:space="preserve">Напомним, правительство России в 2021 году выделит на поддержку </w:t>
      </w:r>
      <w:r w:rsidRPr="00154F78">
        <w:rPr>
          <w:shd w:val="clear" w:color="auto" w:fill="C0C0C0"/>
          <w:lang w:val="ru-RU"/>
        </w:rPr>
        <w:t>застройщиков</w:t>
      </w:r>
      <w:r w:rsidRPr="00154F78">
        <w:rPr>
          <w:shd w:val="clear" w:color="auto" w:fill="FFFFFF"/>
          <w:lang w:val="ru-RU"/>
        </w:rPr>
        <w:t xml:space="preserve"> с низкомаржинальными проектами </w:t>
      </w:r>
      <w:r w:rsidRPr="00154F78">
        <w:rPr>
          <w:shd w:val="clear" w:color="auto" w:fill="C0C0C0"/>
          <w:lang w:val="ru-RU"/>
        </w:rPr>
        <w:t>строительства</w:t>
      </w:r>
      <w:r w:rsidRPr="00154F78">
        <w:rPr>
          <w:shd w:val="clear" w:color="auto" w:fill="FFFFFF"/>
          <w:lang w:val="ru-RU"/>
        </w:rPr>
        <w:t xml:space="preserve"> жилья около 6,8 млрд руб. Согласно условиям программы, субсидировать процентную ставку по кредитам смогут те </w:t>
      </w:r>
      <w:r w:rsidRPr="00154F78">
        <w:rPr>
          <w:shd w:val="clear" w:color="auto" w:fill="C0C0C0"/>
          <w:lang w:val="ru-RU"/>
        </w:rPr>
        <w:t>девелоперы</w:t>
      </w:r>
      <w:r w:rsidRPr="00154F78">
        <w:rPr>
          <w:shd w:val="clear" w:color="auto" w:fill="FFFFFF"/>
          <w:lang w:val="ru-RU"/>
        </w:rPr>
        <w:t xml:space="preserve">, которые </w:t>
      </w:r>
      <w:r w:rsidRPr="00154F78">
        <w:rPr>
          <w:shd w:val="clear" w:color="auto" w:fill="FFFFFF"/>
          <w:lang w:val="ru-RU"/>
        </w:rPr>
        <w:lastRenderedPageBreak/>
        <w:t xml:space="preserve">реализуют свои проекты в соответствии с законом об участии в долевом </w:t>
      </w:r>
      <w:r w:rsidRPr="00154F78">
        <w:rPr>
          <w:shd w:val="clear" w:color="auto" w:fill="C0C0C0"/>
          <w:lang w:val="ru-RU"/>
        </w:rPr>
        <w:t>строительстве</w:t>
      </w:r>
      <w:r w:rsidRPr="00154F78">
        <w:rPr>
          <w:shd w:val="clear" w:color="auto" w:fill="FFFFFF"/>
          <w:lang w:val="ru-RU"/>
        </w:rPr>
        <w:t xml:space="preserve"> (214-ФЗ) с привлечением средств граждан на </w:t>
      </w:r>
      <w:r w:rsidRPr="00154F78">
        <w:rPr>
          <w:shd w:val="clear" w:color="auto" w:fill="C0C0C0"/>
          <w:lang w:val="ru-RU"/>
        </w:rPr>
        <w:t>счета эскроу.</w:t>
      </w:r>
    </w:p>
    <w:p w:rsidR="00C05378" w:rsidRPr="00154F78" w:rsidRDefault="00C05378" w:rsidP="00C05378">
      <w:pPr>
        <w:pStyle w:val="NormalExport"/>
        <w:rPr>
          <w:shd w:val="clear" w:color="auto" w:fill="C0C0C0"/>
          <w:lang w:val="ru-RU"/>
        </w:rPr>
      </w:pPr>
      <w:r w:rsidRPr="00154F78">
        <w:rPr>
          <w:shd w:val="clear" w:color="auto" w:fill="C0C0C0"/>
          <w:lang w:val="ru-RU"/>
        </w:rPr>
        <w:t>Строительство</w:t>
      </w:r>
      <w:r w:rsidRPr="00154F78">
        <w:rPr>
          <w:shd w:val="clear" w:color="auto" w:fill="FFFFFF"/>
          <w:lang w:val="ru-RU"/>
        </w:rPr>
        <w:t xml:space="preserve"> должно вестись в тех регионах, в которых среднедушевые доходы за первый квартал 2020 года на 15 или более процентов ниже среднедушевых доходов в целом по России. Кроме того, прогнозные номинальные денежные потоки от проекта жилищного </w:t>
      </w:r>
      <w:r w:rsidRPr="00154F78">
        <w:rPr>
          <w:shd w:val="clear" w:color="auto" w:fill="C0C0C0"/>
          <w:lang w:val="ru-RU"/>
        </w:rPr>
        <w:t>строительства</w:t>
      </w:r>
      <w:r w:rsidRPr="00154F78">
        <w:rPr>
          <w:shd w:val="clear" w:color="auto" w:fill="FFFFFF"/>
          <w:lang w:val="ru-RU"/>
        </w:rPr>
        <w:t xml:space="preserve">, претендующего на поддержку, должны превышать обязательства по кредиту за весь период менее чем в 1,15 раза, но не менее чем в 1,05 раза. При этом планируемая стоимость </w:t>
      </w:r>
      <w:r w:rsidRPr="00154F78">
        <w:rPr>
          <w:shd w:val="clear" w:color="auto" w:fill="C0C0C0"/>
          <w:lang w:val="ru-RU"/>
        </w:rPr>
        <w:t>строительства</w:t>
      </w:r>
      <w:r w:rsidRPr="00154F78">
        <w:rPr>
          <w:shd w:val="clear" w:color="auto" w:fill="FFFFFF"/>
          <w:lang w:val="ru-RU"/>
        </w:rPr>
        <w:t xml:space="preserve"> проекта в соответствии с проектной декларацией </w:t>
      </w:r>
      <w:r w:rsidRPr="00154F78">
        <w:rPr>
          <w:shd w:val="clear" w:color="auto" w:fill="C0C0C0"/>
          <w:lang w:val="ru-RU"/>
        </w:rPr>
        <w:t>застройщика</w:t>
      </w:r>
      <w:r w:rsidRPr="00154F78">
        <w:rPr>
          <w:shd w:val="clear" w:color="auto" w:fill="FFFFFF"/>
          <w:lang w:val="ru-RU"/>
        </w:rPr>
        <w:t xml:space="preserve"> не должна превышать 500 млн руб.</w:t>
      </w:r>
    </w:p>
    <w:p w:rsidR="00C05378" w:rsidRPr="00154F78" w:rsidRDefault="00C05378" w:rsidP="00C05378">
      <w:pPr>
        <w:pStyle w:val="NormalExport"/>
        <w:rPr>
          <w:lang w:val="ru-RU"/>
        </w:rPr>
      </w:pPr>
      <w:r w:rsidRPr="00154F78">
        <w:rPr>
          <w:shd w:val="clear" w:color="auto" w:fill="FFFFFF"/>
          <w:lang w:val="ru-RU"/>
        </w:rPr>
        <w:t>"На такую поддержку заявилось 12 кредитных организаций, они они видят уже заявки на порядка 300-350 проектов. В случае их успешной реализации будет построено более 3 миллионов квадратных метров жилья", - цитирует Ниденса РИА "Новости".</w:t>
      </w:r>
    </w:p>
    <w:p w:rsidR="00C05378" w:rsidRPr="00154F78" w:rsidRDefault="00C05378" w:rsidP="00C05378">
      <w:pPr>
        <w:pStyle w:val="NormalExport"/>
        <w:rPr>
          <w:lang w:val="ru-RU"/>
        </w:rPr>
      </w:pPr>
      <w:r>
        <w:rPr>
          <w:shd w:val="clear" w:color="auto" w:fill="FFFFFF"/>
        </w:rPr>
        <w:t>https</w:t>
      </w:r>
      <w:r w:rsidRPr="00154F78">
        <w:rPr>
          <w:shd w:val="clear" w:color="auto" w:fill="FFFFFF"/>
          <w:lang w:val="ru-RU"/>
        </w:rPr>
        <w:t>://</w:t>
      </w:r>
      <w:r>
        <w:rPr>
          <w:shd w:val="clear" w:color="auto" w:fill="FFFFFF"/>
        </w:rPr>
        <w:t>www</w:t>
      </w:r>
      <w:r w:rsidRPr="00154F78">
        <w:rPr>
          <w:shd w:val="clear" w:color="auto" w:fill="FFFFFF"/>
          <w:lang w:val="ru-RU"/>
        </w:rPr>
        <w:t>.</w:t>
      </w:r>
      <w:r>
        <w:rPr>
          <w:shd w:val="clear" w:color="auto" w:fill="FFFFFF"/>
        </w:rPr>
        <w:t>irn</w:t>
      </w:r>
      <w:r w:rsidRPr="00154F78">
        <w:rPr>
          <w:shd w:val="clear" w:color="auto" w:fill="FFFFFF"/>
          <w:lang w:val="ru-RU"/>
        </w:rPr>
        <w:t>.</w:t>
      </w:r>
      <w:r>
        <w:rPr>
          <w:shd w:val="clear" w:color="auto" w:fill="FFFFFF"/>
        </w:rPr>
        <w:t>ru</w:t>
      </w:r>
      <w:r w:rsidRPr="00154F78">
        <w:rPr>
          <w:shd w:val="clear" w:color="auto" w:fill="FFFFFF"/>
          <w:lang w:val="ru-RU"/>
        </w:rPr>
        <w:t xml:space="preserve"> </w:t>
      </w:r>
    </w:p>
    <w:p w:rsidR="00C05378" w:rsidRPr="00154F78" w:rsidRDefault="00C05378" w:rsidP="00C05378">
      <w:pPr>
        <w:pStyle w:val="ExportHyperlink"/>
        <w:rPr>
          <w:lang w:val="ru-RU"/>
        </w:rPr>
      </w:pPr>
      <w:hyperlink r:id="rId452" w:history="1">
        <w:r>
          <w:t>https</w:t>
        </w:r>
        <w:r w:rsidRPr="00154F78">
          <w:rPr>
            <w:lang w:val="ru-RU"/>
          </w:rPr>
          <w:t>://</w:t>
        </w:r>
        <w:r>
          <w:t>xn</w:t>
        </w:r>
        <w:r w:rsidRPr="00154F78">
          <w:rPr>
            <w:lang w:val="ru-RU"/>
          </w:rPr>
          <w:t>--90</w:t>
        </w:r>
        <w:r>
          <w:t>a</w:t>
        </w:r>
        <w:r w:rsidRPr="00154F78">
          <w:rPr>
            <w:lang w:val="ru-RU"/>
          </w:rPr>
          <w:t>1</w:t>
        </w:r>
        <w:r>
          <w:t>aec</w:t>
        </w:r>
        <w:r w:rsidRPr="00154F78">
          <w:rPr>
            <w:lang w:val="ru-RU"/>
          </w:rPr>
          <w:t>.</w:t>
        </w:r>
        <w:r>
          <w:t>xn</w:t>
        </w:r>
        <w:r w:rsidRPr="00154F78">
          <w:rPr>
            <w:lang w:val="ru-RU"/>
          </w:rPr>
          <w:t>--</w:t>
        </w:r>
        <w:r>
          <w:t>p</w:t>
        </w:r>
        <w:r w:rsidRPr="00154F78">
          <w:rPr>
            <w:lang w:val="ru-RU"/>
          </w:rPr>
          <w:t>1</w:t>
        </w:r>
        <w:r>
          <w:t>ai</w:t>
        </w:r>
        <w:r w:rsidRPr="00154F78">
          <w:rPr>
            <w:lang w:val="ru-RU"/>
          </w:rPr>
          <w:t>/</w:t>
        </w:r>
        <w:r>
          <w:t>na</w:t>
        </w:r>
        <w:r w:rsidRPr="00154F78">
          <w:rPr>
            <w:lang w:val="ru-RU"/>
          </w:rPr>
          <w:t>-</w:t>
        </w:r>
        <w:r>
          <w:t>gospodderzhku</w:t>
        </w:r>
        <w:r w:rsidRPr="00154F78">
          <w:rPr>
            <w:lang w:val="ru-RU"/>
          </w:rPr>
          <w:t>-</w:t>
        </w:r>
        <w:r>
          <w:t>pretenduyut</w:t>
        </w:r>
        <w:r w:rsidRPr="00154F78">
          <w:rPr>
            <w:lang w:val="ru-RU"/>
          </w:rPr>
          <w:t>-</w:t>
        </w:r>
        <w:r>
          <w:t>bolee</w:t>
        </w:r>
        <w:r w:rsidRPr="00154F78">
          <w:rPr>
            <w:lang w:val="ru-RU"/>
          </w:rPr>
          <w:t>-300-</w:t>
        </w:r>
        <w:r>
          <w:t>niz</w:t>
        </w:r>
        <w:r w:rsidRPr="00154F78">
          <w:rPr>
            <w:lang w:val="ru-RU"/>
          </w:rPr>
          <w:t>/</w:t>
        </w:r>
      </w:hyperlink>
    </w:p>
    <w:p w:rsidR="00C05378" w:rsidRPr="00154F78" w:rsidRDefault="00C05378" w:rsidP="00C05378">
      <w:pPr>
        <w:rPr>
          <w:lang w:val="ru-RU"/>
        </w:rPr>
      </w:pPr>
    </w:p>
    <w:p w:rsidR="00C05378" w:rsidRDefault="00C05378" w:rsidP="00C05378">
      <w:pPr>
        <w:pStyle w:val="affff2"/>
        <w:spacing w:before="120"/>
      </w:pPr>
      <w:bookmarkStart w:id="658" w:name="_Toc67077424"/>
      <w:r>
        <w:t>ИА Башинформ, Уфа, 14 марта 2021</w:t>
      </w:r>
      <w:bookmarkEnd w:id="658"/>
    </w:p>
    <w:p w:rsidR="00C05378" w:rsidRPr="00154F78" w:rsidRDefault="00C05378" w:rsidP="00C05378">
      <w:pPr>
        <w:pStyle w:val="afffc"/>
        <w:rPr>
          <w:lang w:val="ru-RU"/>
        </w:rPr>
      </w:pPr>
      <w:bookmarkStart w:id="659" w:name="txt_3408643_1652861455"/>
      <w:bookmarkStart w:id="660" w:name="_Toc67077425"/>
      <w:r w:rsidRPr="00154F78">
        <w:rPr>
          <w:lang w:val="ru-RU"/>
        </w:rPr>
        <w:t>В Башкирии названы главные причины появления обманутых дольщиков</w:t>
      </w:r>
      <w:bookmarkEnd w:id="659"/>
      <w:bookmarkEnd w:id="660"/>
    </w:p>
    <w:p w:rsidR="00C05378" w:rsidRPr="00154F78" w:rsidRDefault="00C05378" w:rsidP="00C05378">
      <w:pPr>
        <w:pStyle w:val="affff1"/>
        <w:jc w:val="left"/>
        <w:rPr>
          <w:lang w:val="ru-RU"/>
        </w:rPr>
      </w:pPr>
      <w:r w:rsidRPr="00154F78">
        <w:rPr>
          <w:lang w:val="ru-RU"/>
        </w:rPr>
        <w:t>Автор: Николаев Сергей</w:t>
      </w:r>
    </w:p>
    <w:p w:rsidR="00C05378" w:rsidRPr="00154F78" w:rsidRDefault="00C05378" w:rsidP="00C05378">
      <w:pPr>
        <w:pStyle w:val="NormalExport"/>
        <w:rPr>
          <w:lang w:val="ru-RU"/>
        </w:rPr>
      </w:pPr>
      <w:r w:rsidRPr="00154F78">
        <w:rPr>
          <w:shd w:val="clear" w:color="auto" w:fill="FFFFFF"/>
          <w:lang w:val="ru-RU"/>
        </w:rPr>
        <w:t xml:space="preserve">Фото: автор </w:t>
      </w:r>
    </w:p>
    <w:p w:rsidR="00C05378" w:rsidRPr="00154F78" w:rsidRDefault="00C05378" w:rsidP="00C05378">
      <w:pPr>
        <w:pStyle w:val="NormalExport"/>
        <w:rPr>
          <w:lang w:val="ru-RU"/>
        </w:rPr>
      </w:pPr>
      <w:r w:rsidRPr="00154F78">
        <w:rPr>
          <w:shd w:val="clear" w:color="auto" w:fill="FFFFFF"/>
          <w:lang w:val="ru-RU"/>
        </w:rPr>
        <w:t xml:space="preserve">В Башкирии названы главные причины появления обманутых дольщиков Фото: автор </w:t>
      </w:r>
    </w:p>
    <w:p w:rsidR="00C05378" w:rsidRPr="00154F78" w:rsidRDefault="00C05378" w:rsidP="00C05378">
      <w:pPr>
        <w:pStyle w:val="NormalExport"/>
        <w:rPr>
          <w:lang w:val="ru-RU"/>
        </w:rPr>
      </w:pPr>
      <w:r w:rsidRPr="00154F78">
        <w:rPr>
          <w:shd w:val="clear" w:color="auto" w:fill="FFFFFF"/>
          <w:lang w:val="ru-RU"/>
        </w:rPr>
        <w:t xml:space="preserve">В Башкирии насчитывается свыше 7 тысяч пострадавших участников долевого </w:t>
      </w:r>
      <w:r w:rsidRPr="00154F78">
        <w:rPr>
          <w:shd w:val="clear" w:color="auto" w:fill="C0C0C0"/>
          <w:lang w:val="ru-RU"/>
        </w:rPr>
        <w:t>строительства</w:t>
      </w:r>
      <w:r w:rsidRPr="00154F78">
        <w:rPr>
          <w:shd w:val="clear" w:color="auto" w:fill="FFFFFF"/>
          <w:lang w:val="ru-RU"/>
        </w:rPr>
        <w:t xml:space="preserve"> и 128 проблемных домов расположенных на территории 16 муниципальных образований республики, в основном в Уфе. </w:t>
      </w:r>
    </w:p>
    <w:p w:rsidR="00C05378" w:rsidRPr="00154F78" w:rsidRDefault="00C05378" w:rsidP="00C05378">
      <w:pPr>
        <w:pStyle w:val="NormalExport"/>
        <w:rPr>
          <w:lang w:val="ru-RU"/>
        </w:rPr>
      </w:pPr>
      <w:r w:rsidRPr="00154F78">
        <w:rPr>
          <w:shd w:val="clear" w:color="auto" w:fill="FFFFFF"/>
          <w:lang w:val="ru-RU"/>
        </w:rPr>
        <w:t xml:space="preserve">Как пояснил и.о. министра </w:t>
      </w:r>
      <w:r w:rsidRPr="00154F78">
        <w:rPr>
          <w:shd w:val="clear" w:color="auto" w:fill="C0C0C0"/>
          <w:lang w:val="ru-RU"/>
        </w:rPr>
        <w:t>строительства</w:t>
      </w:r>
      <w:r w:rsidRPr="00154F78">
        <w:rPr>
          <w:shd w:val="clear" w:color="auto" w:fill="FFFFFF"/>
          <w:lang w:val="ru-RU"/>
        </w:rPr>
        <w:t xml:space="preserve"> и архитектуры РБ Егор Родин, по каждому внесенному в реестр проблемному объекту указана причина возникновения такой ситуации. В основном они связаны с неправильным выбором </w:t>
      </w:r>
      <w:r w:rsidRPr="00154F78">
        <w:rPr>
          <w:shd w:val="clear" w:color="auto" w:fill="C0C0C0"/>
          <w:lang w:val="ru-RU"/>
        </w:rPr>
        <w:t>застройщиком</w:t>
      </w:r>
      <w:r w:rsidRPr="00154F78">
        <w:rPr>
          <w:shd w:val="clear" w:color="auto" w:fill="FFFFFF"/>
          <w:lang w:val="ru-RU"/>
        </w:rPr>
        <w:t xml:space="preserve"> финансовой модели или с его неспособностью найти необходимые средства. На случаи прямого мошенничества приходится лишь небольшая часть проблемных объектов. </w:t>
      </w:r>
    </w:p>
    <w:p w:rsidR="00C05378" w:rsidRPr="00154F78" w:rsidRDefault="00C05378" w:rsidP="00C05378">
      <w:pPr>
        <w:pStyle w:val="NormalExport"/>
        <w:rPr>
          <w:lang w:val="ru-RU"/>
        </w:rPr>
      </w:pPr>
      <w:r w:rsidRPr="00154F78">
        <w:rPr>
          <w:shd w:val="clear" w:color="auto" w:fill="FFFFFF"/>
          <w:lang w:val="ru-RU"/>
        </w:rPr>
        <w:t xml:space="preserve">Для решения вопроса в Башкирии работает федеральный "Фонд защиты прав граждан-участников долевого </w:t>
      </w:r>
      <w:r w:rsidRPr="00154F78">
        <w:rPr>
          <w:shd w:val="clear" w:color="auto" w:fill="C0C0C0"/>
          <w:lang w:val="ru-RU"/>
        </w:rPr>
        <w:t>строительства</w:t>
      </w:r>
      <w:r w:rsidRPr="00154F78">
        <w:rPr>
          <w:shd w:val="clear" w:color="auto" w:fill="FFFFFF"/>
          <w:lang w:val="ru-RU"/>
        </w:rPr>
        <w:t xml:space="preserve">", который обеспечит ввод 85 домов. В рамках республиканских мер решается вопрос еще по 26 объектам. </w:t>
      </w:r>
    </w:p>
    <w:p w:rsidR="00C05378" w:rsidRPr="00154F78" w:rsidRDefault="00C05378" w:rsidP="00C05378">
      <w:pPr>
        <w:pStyle w:val="NormalExport"/>
        <w:rPr>
          <w:lang w:val="ru-RU"/>
        </w:rPr>
      </w:pPr>
      <w:r w:rsidRPr="00154F78">
        <w:rPr>
          <w:shd w:val="clear" w:color="auto" w:fill="FFFFFF"/>
          <w:lang w:val="ru-RU"/>
        </w:rPr>
        <w:t xml:space="preserve">В 2019 году республикой самостоятельно были введены в эксплуатацию 14 проблемных жилых домов, восстановлены права 1,5 тысяч обманутых дольщиков. В 2020 году решены вопросы еще по 6 объектам, куда заселилась тысяча человек. Без участия федерального фонда в 2021-2023 годах планируется завершение 26 объектов долевого </w:t>
      </w:r>
      <w:r w:rsidRPr="00154F78">
        <w:rPr>
          <w:shd w:val="clear" w:color="auto" w:fill="C0C0C0"/>
          <w:lang w:val="ru-RU"/>
        </w:rPr>
        <w:t>строительства</w:t>
      </w:r>
      <w:r w:rsidRPr="00154F78">
        <w:rPr>
          <w:shd w:val="clear" w:color="auto" w:fill="FFFFFF"/>
          <w:lang w:val="ru-RU"/>
        </w:rPr>
        <w:t xml:space="preserve">. </w:t>
      </w:r>
    </w:p>
    <w:p w:rsidR="00C05378" w:rsidRPr="00154F78" w:rsidRDefault="00C05378" w:rsidP="00C05378">
      <w:pPr>
        <w:pStyle w:val="NormalExport"/>
        <w:rPr>
          <w:lang w:val="ru-RU"/>
        </w:rPr>
      </w:pPr>
      <w:r w:rsidRPr="00154F78">
        <w:rPr>
          <w:shd w:val="clear" w:color="auto" w:fill="FFFFFF"/>
          <w:lang w:val="ru-RU"/>
        </w:rPr>
        <w:t xml:space="preserve">По словам Егора Родина, в настоящее время федеральный закон №214 "Об участии в долевом </w:t>
      </w:r>
      <w:r w:rsidRPr="00154F78">
        <w:rPr>
          <w:shd w:val="clear" w:color="auto" w:fill="C0C0C0"/>
          <w:lang w:val="ru-RU"/>
        </w:rPr>
        <w:t>строительстве</w:t>
      </w:r>
      <w:r w:rsidRPr="00154F78">
        <w:rPr>
          <w:shd w:val="clear" w:color="auto" w:fill="FFFFFF"/>
          <w:lang w:val="ru-RU"/>
        </w:rPr>
        <w:t xml:space="preserve">" ставит надежный заслон появлению новых проблемных строек и пострадавших людей, прежде всего, благодаря механизму </w:t>
      </w:r>
      <w:r w:rsidRPr="00154F78">
        <w:rPr>
          <w:shd w:val="clear" w:color="auto" w:fill="C0C0C0"/>
          <w:lang w:val="ru-RU"/>
        </w:rPr>
        <w:t>эскроу-счетов</w:t>
      </w:r>
      <w:r w:rsidRPr="00154F78">
        <w:rPr>
          <w:shd w:val="clear" w:color="auto" w:fill="FFFFFF"/>
          <w:lang w:val="ru-RU"/>
        </w:rPr>
        <w:t xml:space="preserve">. Такой механизм позволит избежать появления обманутых дольщиков на 99%. </w:t>
      </w:r>
    </w:p>
    <w:p w:rsidR="00C05378" w:rsidRPr="00154F78" w:rsidRDefault="00C05378" w:rsidP="00C05378">
      <w:pPr>
        <w:pStyle w:val="ExportHyperlink"/>
        <w:rPr>
          <w:lang w:val="ru-RU"/>
        </w:rPr>
      </w:pPr>
      <w:hyperlink r:id="rId453" w:history="1">
        <w:r>
          <w:t>https</w:t>
        </w:r>
        <w:r w:rsidRPr="00154F78">
          <w:rPr>
            <w:lang w:val="ru-RU"/>
          </w:rPr>
          <w:t>://</w:t>
        </w:r>
        <w:r>
          <w:t>www</w:t>
        </w:r>
        <w:r w:rsidRPr="00154F78">
          <w:rPr>
            <w:lang w:val="ru-RU"/>
          </w:rPr>
          <w:t>.</w:t>
        </w:r>
        <w:r>
          <w:t>bashinform</w:t>
        </w:r>
        <w:r w:rsidRPr="00154F78">
          <w:rPr>
            <w:lang w:val="ru-RU"/>
          </w:rPr>
          <w:t>.</w:t>
        </w:r>
        <w:r>
          <w:t>ru</w:t>
        </w:r>
        <w:r w:rsidRPr="00154F78">
          <w:rPr>
            <w:lang w:val="ru-RU"/>
          </w:rPr>
          <w:t>/</w:t>
        </w:r>
        <w:r>
          <w:t>news</w:t>
        </w:r>
        <w:r w:rsidRPr="00154F78">
          <w:rPr>
            <w:lang w:val="ru-RU"/>
          </w:rPr>
          <w:t>/1568819-</w:t>
        </w:r>
        <w:r>
          <w:t>v</w:t>
        </w:r>
        <w:r w:rsidRPr="00154F78">
          <w:rPr>
            <w:lang w:val="ru-RU"/>
          </w:rPr>
          <w:t>-</w:t>
        </w:r>
        <w:r>
          <w:t>bashkirii</w:t>
        </w:r>
        <w:r w:rsidRPr="00154F78">
          <w:rPr>
            <w:lang w:val="ru-RU"/>
          </w:rPr>
          <w:t>-</w:t>
        </w:r>
        <w:r>
          <w:t>nazvany</w:t>
        </w:r>
        <w:r w:rsidRPr="00154F78">
          <w:rPr>
            <w:lang w:val="ru-RU"/>
          </w:rPr>
          <w:t>-</w:t>
        </w:r>
        <w:r>
          <w:t>glavnye</w:t>
        </w:r>
        <w:r w:rsidRPr="00154F78">
          <w:rPr>
            <w:lang w:val="ru-RU"/>
          </w:rPr>
          <w:t>-</w:t>
        </w:r>
        <w:r>
          <w:t>prichiny</w:t>
        </w:r>
        <w:r w:rsidRPr="00154F78">
          <w:rPr>
            <w:lang w:val="ru-RU"/>
          </w:rPr>
          <w:t>-</w:t>
        </w:r>
        <w:r>
          <w:t>poyavleniya</w:t>
        </w:r>
        <w:r w:rsidRPr="00154F78">
          <w:rPr>
            <w:lang w:val="ru-RU"/>
          </w:rPr>
          <w:t>-</w:t>
        </w:r>
        <w:r>
          <w:t>obmanutykh</w:t>
        </w:r>
        <w:r w:rsidRPr="00154F78">
          <w:rPr>
            <w:lang w:val="ru-RU"/>
          </w:rPr>
          <w:t>-</w:t>
        </w:r>
        <w:r>
          <w:t>dolshchikov</w:t>
        </w:r>
        <w:r w:rsidRPr="00154F78">
          <w:rPr>
            <w:lang w:val="ru-RU"/>
          </w:rPr>
          <w:t>-/</w:t>
        </w:r>
      </w:hyperlink>
    </w:p>
    <w:p w:rsidR="00C05378" w:rsidRDefault="00C05378" w:rsidP="00C05378">
      <w:pPr>
        <w:pStyle w:val="ReprintsHeader"/>
      </w:pPr>
      <w:bookmarkStart w:id="661" w:name="rep_list_3408643_1652861455"/>
      <w:r>
        <w:t>Похожие сообщения (7):</w:t>
      </w:r>
      <w:bookmarkEnd w:id="661"/>
    </w:p>
    <w:p w:rsidR="00C05378" w:rsidRDefault="00C05378" w:rsidP="00C05378">
      <w:pPr>
        <w:pStyle w:val="Reprints"/>
        <w:numPr>
          <w:ilvl w:val="0"/>
          <w:numId w:val="92"/>
        </w:numPr>
        <w:jc w:val="left"/>
      </w:pPr>
      <w:hyperlink r:id="rId454" w:history="1">
        <w:r>
          <w:rPr>
            <w:color w:val="0000FF"/>
            <w:u w:val="single"/>
          </w:rPr>
          <w:t>Уфимские нивы (ufimnivy.rbsmi.ru), Уфа, 15 марта 2021, В Башкирии названы главные причины появления обманутых дольщиков</w:t>
        </w:r>
      </w:hyperlink>
    </w:p>
    <w:p w:rsidR="00C05378" w:rsidRDefault="00C05378" w:rsidP="00C05378">
      <w:pPr>
        <w:pStyle w:val="Reprints"/>
        <w:numPr>
          <w:ilvl w:val="0"/>
          <w:numId w:val="92"/>
        </w:numPr>
        <w:jc w:val="left"/>
      </w:pPr>
      <w:hyperlink r:id="rId455" w:history="1">
        <w:r>
          <w:rPr>
            <w:color w:val="0000FF"/>
            <w:u w:val="single"/>
          </w:rPr>
          <w:t>Кызыл тан (kiziltan.rbsmi.ru), Уфа, 15 марта 2021, В Башкортостане названы главные причины появления обманутых дольщиков</w:t>
        </w:r>
      </w:hyperlink>
    </w:p>
    <w:p w:rsidR="00C05378" w:rsidRDefault="00C05378" w:rsidP="00C05378">
      <w:pPr>
        <w:pStyle w:val="Reprints"/>
        <w:numPr>
          <w:ilvl w:val="0"/>
          <w:numId w:val="92"/>
        </w:numPr>
        <w:jc w:val="left"/>
      </w:pPr>
      <w:hyperlink r:id="rId456" w:history="1">
        <w:r>
          <w:rPr>
            <w:color w:val="0000FF"/>
            <w:u w:val="single"/>
          </w:rPr>
          <w:t>Лента новостей Уфы (ufa-news.net), Уфа, 14 марта 2021, В Башкирии названы главные причины появления обманутых дольщиков</w:t>
        </w:r>
      </w:hyperlink>
    </w:p>
    <w:p w:rsidR="00C05378" w:rsidRDefault="00C05378" w:rsidP="00C05378">
      <w:pPr>
        <w:pStyle w:val="Reprints"/>
        <w:numPr>
          <w:ilvl w:val="0"/>
          <w:numId w:val="92"/>
        </w:numPr>
        <w:jc w:val="left"/>
      </w:pPr>
      <w:hyperlink r:id="rId457" w:history="1">
        <w:r>
          <w:rPr>
            <w:color w:val="0000FF"/>
            <w:u w:val="single"/>
          </w:rPr>
          <w:t>News-Life (news-life.pro), Москва, 14 марта 2021, В Башкирии названы главные причины появления обманутых дольщиков</w:t>
        </w:r>
      </w:hyperlink>
    </w:p>
    <w:p w:rsidR="00C05378" w:rsidRDefault="00C05378" w:rsidP="00C05378">
      <w:pPr>
        <w:pStyle w:val="Reprints"/>
        <w:numPr>
          <w:ilvl w:val="0"/>
          <w:numId w:val="92"/>
        </w:numPr>
        <w:jc w:val="left"/>
      </w:pPr>
      <w:hyperlink r:id="rId458" w:history="1">
        <w:r>
          <w:rPr>
            <w:color w:val="0000FF"/>
            <w:u w:val="single"/>
          </w:rPr>
          <w:t>Russian.city, Москва, 14 марта 2021, В Башкирии названы главные причины появления обманутых дольщиков</w:t>
        </w:r>
      </w:hyperlink>
    </w:p>
    <w:p w:rsidR="00C05378" w:rsidRDefault="00C05378" w:rsidP="00C05378">
      <w:pPr>
        <w:pStyle w:val="Reprints"/>
        <w:numPr>
          <w:ilvl w:val="0"/>
          <w:numId w:val="92"/>
        </w:numPr>
        <w:jc w:val="left"/>
      </w:pPr>
      <w:hyperlink r:id="rId459" w:history="1">
        <w:r>
          <w:rPr>
            <w:color w:val="0000FF"/>
            <w:u w:val="single"/>
          </w:rPr>
          <w:t>Russia24.pro, Москва, 14 марта 2021, В Башкирии названы главные причины появления обманутых дольщиков</w:t>
        </w:r>
      </w:hyperlink>
    </w:p>
    <w:p w:rsidR="00C05378" w:rsidRDefault="00C05378" w:rsidP="00C05378">
      <w:pPr>
        <w:pStyle w:val="Reprints"/>
        <w:numPr>
          <w:ilvl w:val="0"/>
          <w:numId w:val="92"/>
        </w:numPr>
        <w:jc w:val="left"/>
      </w:pPr>
      <w:hyperlink r:id="rId460" w:history="1">
        <w:r>
          <w:rPr>
            <w:color w:val="0000FF"/>
            <w:u w:val="single"/>
          </w:rPr>
          <w:t>Gorodskoyportal.ru/ufa, Уфа, 14 марта 2021, В Башкирии названы главные причины появления обманутых дольщиков</w:t>
        </w:r>
      </w:hyperlink>
    </w:p>
    <w:p w:rsidR="00C05378" w:rsidRPr="00154F78" w:rsidRDefault="00C05378" w:rsidP="00C05378">
      <w:pPr>
        <w:rPr>
          <w:lang w:val="ru-RU"/>
        </w:rPr>
      </w:pPr>
    </w:p>
    <w:p w:rsidR="00C05378" w:rsidRDefault="00C05378" w:rsidP="00C05378">
      <w:pPr>
        <w:pStyle w:val="affff2"/>
        <w:spacing w:before="120"/>
      </w:pPr>
      <w:bookmarkStart w:id="662" w:name="_Toc67077426"/>
      <w:r>
        <w:t>Idsmedia.ru, Омск, 14 марта 2021</w:t>
      </w:r>
      <w:bookmarkEnd w:id="662"/>
    </w:p>
    <w:p w:rsidR="00C05378" w:rsidRPr="00154F78" w:rsidRDefault="00C05378" w:rsidP="00C05378">
      <w:pPr>
        <w:pStyle w:val="afffc"/>
        <w:rPr>
          <w:lang w:val="ru-RU"/>
        </w:rPr>
      </w:pPr>
      <w:bookmarkStart w:id="663" w:name="txt_3408643_1652786979"/>
      <w:bookmarkStart w:id="664" w:name="_Toc67077427"/>
      <w:r w:rsidRPr="00154F78">
        <w:rPr>
          <w:lang w:val="ru-RU"/>
        </w:rPr>
        <w:t>"Малоэтажная Россия - 2021": итоги конференции</w:t>
      </w:r>
      <w:bookmarkEnd w:id="663"/>
      <w:bookmarkEnd w:id="664"/>
    </w:p>
    <w:p w:rsidR="00C05378" w:rsidRPr="00154F78" w:rsidRDefault="00C05378" w:rsidP="00C05378">
      <w:pPr>
        <w:pStyle w:val="NormalExport"/>
        <w:rPr>
          <w:lang w:val="ru-RU"/>
        </w:rPr>
      </w:pPr>
      <w:r w:rsidRPr="00154F78">
        <w:rPr>
          <w:shd w:val="clear" w:color="auto" w:fill="FFFFFF"/>
          <w:lang w:val="ru-RU"/>
        </w:rPr>
        <w:t xml:space="preserve">Малоэтажное жилищное </w:t>
      </w:r>
      <w:r w:rsidRPr="00154F78">
        <w:rPr>
          <w:shd w:val="clear" w:color="auto" w:fill="C0C0C0"/>
          <w:lang w:val="ru-RU"/>
        </w:rPr>
        <w:t>строительство</w:t>
      </w:r>
      <w:r w:rsidRPr="00154F78">
        <w:rPr>
          <w:shd w:val="clear" w:color="auto" w:fill="FFFFFF"/>
          <w:lang w:val="ru-RU"/>
        </w:rPr>
        <w:t xml:space="preserve"> стало одной из центральных тем Российской строительной недели. Участники Международной конференции "Малоэтажная Россия 2021" обсудили тренды в отрасли, а также основные проблемы, пути их решения и перспективы. </w:t>
      </w:r>
    </w:p>
    <w:p w:rsidR="00C05378" w:rsidRPr="00154F78" w:rsidRDefault="00C05378" w:rsidP="00C05378">
      <w:pPr>
        <w:pStyle w:val="NormalExport"/>
        <w:rPr>
          <w:lang w:val="ru-RU"/>
        </w:rPr>
      </w:pPr>
      <w:r w:rsidRPr="00154F78">
        <w:rPr>
          <w:shd w:val="clear" w:color="auto" w:fill="FFFFFF"/>
          <w:lang w:val="ru-RU"/>
        </w:rPr>
        <w:t xml:space="preserve">Заместитель председателя Общественного совета, руководитель комиссии по вопросам индивидуального жилищного </w:t>
      </w:r>
      <w:r w:rsidRPr="00154F78">
        <w:rPr>
          <w:shd w:val="clear" w:color="auto" w:fill="C0C0C0"/>
          <w:lang w:val="ru-RU"/>
        </w:rPr>
        <w:t>строительства</w:t>
      </w:r>
      <w:r w:rsidRPr="00154F78">
        <w:rPr>
          <w:shd w:val="clear" w:color="auto" w:fill="FFFFFF"/>
          <w:lang w:val="ru-RU"/>
        </w:rPr>
        <w:t xml:space="preserve"> при Минстрое РФ Олег Бетин отметил: еще несколько лет назад акцент делали на многоэтажные дома, но сегодня все изменилось. В пандемию вырос спрос на комфортное жилье в домах малоэтажной застройки с благоустроенной территорией и чистым воздухом. Люди больше не хотят покупать квартиры в плотно застроенных микрорайонах. Поскольку </w:t>
      </w:r>
      <w:r w:rsidRPr="00154F78">
        <w:rPr>
          <w:shd w:val="clear" w:color="auto" w:fill="C0C0C0"/>
          <w:lang w:val="ru-RU"/>
        </w:rPr>
        <w:t>строительство</w:t>
      </w:r>
      <w:r w:rsidRPr="00154F78">
        <w:rPr>
          <w:shd w:val="clear" w:color="auto" w:fill="FFFFFF"/>
          <w:lang w:val="ru-RU"/>
        </w:rPr>
        <w:t xml:space="preserve"> финансируется сейчас в основном за счет населения, ориентироваться нужно, прежде всего, на потребителя: отказаться от плотной многоэтажной застройки, создавать комфортные условия для молодых семей и пожилых людей. </w:t>
      </w:r>
    </w:p>
    <w:p w:rsidR="00C05378" w:rsidRPr="00154F78" w:rsidRDefault="00C05378" w:rsidP="00C05378">
      <w:pPr>
        <w:pStyle w:val="NormalExport"/>
        <w:rPr>
          <w:lang w:val="ru-RU"/>
        </w:rPr>
      </w:pPr>
      <w:r w:rsidRPr="00154F78">
        <w:rPr>
          <w:shd w:val="clear" w:color="auto" w:fill="FFFFFF"/>
          <w:lang w:val="ru-RU"/>
        </w:rPr>
        <w:t xml:space="preserve">О проблемах сельских строителей рассказал вице-президент Союза сельских строителей Владимир Ахъяев. Если в городских условиях в сфере </w:t>
      </w:r>
      <w:r w:rsidRPr="00154F78">
        <w:rPr>
          <w:shd w:val="clear" w:color="auto" w:fill="C0C0C0"/>
          <w:lang w:val="ru-RU"/>
        </w:rPr>
        <w:t>строительства</w:t>
      </w:r>
      <w:r w:rsidRPr="00154F78">
        <w:rPr>
          <w:shd w:val="clear" w:color="auto" w:fill="FFFFFF"/>
          <w:lang w:val="ru-RU"/>
        </w:rPr>
        <w:t xml:space="preserve"> все понятно, упорядочено и индустриализовано, то на селе - сложнее: отсутствует нормальная логистика, не хватает кадров, инфраструктура не развита. </w:t>
      </w:r>
    </w:p>
    <w:p w:rsidR="00C05378" w:rsidRPr="00154F78" w:rsidRDefault="00C05378" w:rsidP="00C05378">
      <w:pPr>
        <w:pStyle w:val="NormalExport"/>
        <w:rPr>
          <w:lang w:val="ru-RU"/>
        </w:rPr>
      </w:pPr>
      <w:r w:rsidRPr="00154F78">
        <w:rPr>
          <w:shd w:val="clear" w:color="auto" w:fill="FFFFFF"/>
          <w:lang w:val="ru-RU"/>
        </w:rPr>
        <w:t xml:space="preserve">Рынок в силу целого ряда причин не может обеспечить прорыв в </w:t>
      </w:r>
      <w:r w:rsidRPr="00154F78">
        <w:rPr>
          <w:shd w:val="clear" w:color="auto" w:fill="C0C0C0"/>
          <w:lang w:val="ru-RU"/>
        </w:rPr>
        <w:t>строительстве</w:t>
      </w:r>
      <w:r w:rsidRPr="00154F78">
        <w:rPr>
          <w:shd w:val="clear" w:color="auto" w:fill="FFFFFF"/>
          <w:lang w:val="ru-RU"/>
        </w:rPr>
        <w:t xml:space="preserve"> на селе. Для этого необходима плановая экономика - нужна помощь государства в решении проблем освоения территорий, продовольственной безопасности и демографии. </w:t>
      </w:r>
    </w:p>
    <w:p w:rsidR="00C05378" w:rsidRPr="00154F78" w:rsidRDefault="00C05378" w:rsidP="00C05378">
      <w:pPr>
        <w:pStyle w:val="NormalExport"/>
        <w:rPr>
          <w:lang w:val="ru-RU"/>
        </w:rPr>
      </w:pPr>
      <w:r w:rsidRPr="00154F78">
        <w:rPr>
          <w:shd w:val="clear" w:color="auto" w:fill="FFFFFF"/>
          <w:lang w:val="ru-RU"/>
        </w:rPr>
        <w:t xml:space="preserve">Председатель Комитета ТПП РФ по финансово-промышленной и инвестиционной политике Владимир Гамза рассказал о небанковских источниках финансирования малоэтажной застройки. Он особо выделил такие инструменты, как </w:t>
      </w:r>
      <w:r w:rsidRPr="00154F78">
        <w:rPr>
          <w:shd w:val="clear" w:color="auto" w:fill="C0C0C0"/>
          <w:lang w:val="ru-RU"/>
        </w:rPr>
        <w:t>проектное финансирование</w:t>
      </w:r>
      <w:r w:rsidRPr="00154F78">
        <w:rPr>
          <w:shd w:val="clear" w:color="auto" w:fill="FFFFFF"/>
          <w:lang w:val="ru-RU"/>
        </w:rPr>
        <w:t xml:space="preserve"> и инвестиционное товарищество.</w:t>
      </w:r>
    </w:p>
    <w:p w:rsidR="00C05378" w:rsidRPr="00154F78" w:rsidRDefault="00C05378" w:rsidP="00C05378">
      <w:pPr>
        <w:pStyle w:val="NormalExport"/>
        <w:rPr>
          <w:lang w:val="ru-RU"/>
        </w:rPr>
      </w:pPr>
      <w:r w:rsidRPr="00154F78">
        <w:rPr>
          <w:shd w:val="clear" w:color="auto" w:fill="FFFFFF"/>
          <w:lang w:val="ru-RU"/>
        </w:rPr>
        <w:t xml:space="preserve">Участники конференции уделили внимание малоэтажной застройке в структуре городских агломераций, в том числе такому новому элементу расселения как экобиопоселение, а также реновации малоэтажного жилья и созданию комфортной среды. Эксперты проанализировали тенденции развития малоэтажного </w:t>
      </w:r>
      <w:r w:rsidRPr="00154F78">
        <w:rPr>
          <w:shd w:val="clear" w:color="auto" w:fill="C0C0C0"/>
          <w:lang w:val="ru-RU"/>
        </w:rPr>
        <w:t>строительства</w:t>
      </w:r>
      <w:r w:rsidRPr="00154F78">
        <w:rPr>
          <w:shd w:val="clear" w:color="auto" w:fill="FFFFFF"/>
          <w:lang w:val="ru-RU"/>
        </w:rPr>
        <w:t xml:space="preserve"> в России, обсудили госпрограммы по </w:t>
      </w:r>
      <w:r w:rsidRPr="00154F78">
        <w:rPr>
          <w:shd w:val="clear" w:color="auto" w:fill="C0C0C0"/>
          <w:lang w:val="ru-RU"/>
        </w:rPr>
        <w:t>строительству</w:t>
      </w:r>
      <w:r w:rsidRPr="00154F78">
        <w:rPr>
          <w:shd w:val="clear" w:color="auto" w:fill="FFFFFF"/>
          <w:lang w:val="ru-RU"/>
        </w:rPr>
        <w:t xml:space="preserve">, эффективные продажи малоэтажного жилья в проектах комплексного освоения территорий и другие вопросы, представляющие профессиональный интерес. </w:t>
      </w:r>
    </w:p>
    <w:p w:rsidR="00C05378" w:rsidRDefault="00C05378" w:rsidP="00C05378">
      <w:pPr>
        <w:pStyle w:val="NormalExport"/>
      </w:pPr>
      <w:r>
        <w:rPr>
          <w:shd w:val="clear" w:color="auto" w:fill="FFFFFF"/>
        </w:rPr>
        <w:t xml:space="preserve">14.03.2021 </w:t>
      </w:r>
    </w:p>
    <w:p w:rsidR="00C05378" w:rsidRDefault="00C05378" w:rsidP="00C05378">
      <w:pPr>
        <w:pStyle w:val="NormalExport"/>
      </w:pPr>
      <w:r>
        <w:rPr>
          <w:shd w:val="clear" w:color="auto" w:fill="FFFFFF"/>
        </w:rPr>
        <w:t>_ZHR4924 (1).jpg</w:t>
      </w:r>
    </w:p>
    <w:p w:rsidR="00C05378" w:rsidRDefault="00C05378" w:rsidP="00C05378">
      <w:pPr>
        <w:pStyle w:val="ExportHyperlink"/>
      </w:pPr>
      <w:hyperlink r:id="rId461" w:history="1">
        <w:r>
          <w:t>https://sectormedia.ru/news/sobytiya-stroitelstvo/maloetazhnaya-rossiya-2021-itogi-konferentsii-/</w:t>
        </w:r>
      </w:hyperlink>
    </w:p>
    <w:p w:rsidR="00C05378" w:rsidRDefault="00C05378" w:rsidP="00C05378"/>
    <w:p w:rsidR="00C05378" w:rsidRDefault="00C05378" w:rsidP="00C05378">
      <w:pPr>
        <w:pStyle w:val="affff2"/>
        <w:spacing w:before="120"/>
      </w:pPr>
      <w:bookmarkStart w:id="665" w:name="_Toc67077428"/>
      <w:r>
        <w:t>Строительная газета (stroygaz.ru), Москва, 14 марта 2021</w:t>
      </w:r>
      <w:bookmarkEnd w:id="665"/>
    </w:p>
    <w:p w:rsidR="00C05378" w:rsidRPr="00154F78" w:rsidRDefault="00C05378" w:rsidP="00C05378">
      <w:pPr>
        <w:pStyle w:val="afffc"/>
        <w:rPr>
          <w:lang w:val="ru-RU"/>
        </w:rPr>
      </w:pPr>
      <w:bookmarkStart w:id="666" w:name="txt_3408643_1652600731"/>
      <w:bookmarkStart w:id="667" w:name="_Toc67077429"/>
      <w:r w:rsidRPr="00154F78">
        <w:rPr>
          <w:lang w:val="ru-RU"/>
        </w:rPr>
        <w:t>Шлагбаум за околицей</w:t>
      </w:r>
      <w:bookmarkEnd w:id="666"/>
      <w:bookmarkEnd w:id="667"/>
    </w:p>
    <w:p w:rsidR="00C05378" w:rsidRPr="00154F78" w:rsidRDefault="00C05378" w:rsidP="00C05378">
      <w:pPr>
        <w:pStyle w:val="NormalExport"/>
        <w:rPr>
          <w:lang w:val="ru-RU"/>
        </w:rPr>
      </w:pPr>
      <w:r>
        <w:rPr>
          <w:shd w:val="clear" w:color="auto" w:fill="FFFFFF"/>
        </w:rPr>
        <w:t>Shutterstock</w:t>
      </w:r>
    </w:p>
    <w:p w:rsidR="00C05378" w:rsidRPr="00154F78" w:rsidRDefault="00C05378" w:rsidP="00C05378">
      <w:pPr>
        <w:pStyle w:val="NormalExport"/>
        <w:rPr>
          <w:lang w:val="ru-RU"/>
        </w:rPr>
      </w:pPr>
      <w:r w:rsidRPr="00154F78">
        <w:rPr>
          <w:shd w:val="clear" w:color="auto" w:fill="FFFFFF"/>
          <w:lang w:val="ru-RU"/>
        </w:rPr>
        <w:t xml:space="preserve">Преграды на пути </w:t>
      </w:r>
      <w:r w:rsidRPr="00154F78">
        <w:rPr>
          <w:shd w:val="clear" w:color="auto" w:fill="C0C0C0"/>
          <w:lang w:val="ru-RU"/>
        </w:rPr>
        <w:t>строительства</w:t>
      </w:r>
      <w:r w:rsidRPr="00154F78">
        <w:rPr>
          <w:shd w:val="clear" w:color="auto" w:fill="FFFFFF"/>
          <w:lang w:val="ru-RU"/>
        </w:rPr>
        <w:t xml:space="preserve"> жилья в сельской местности </w:t>
      </w:r>
    </w:p>
    <w:p w:rsidR="00C05378" w:rsidRPr="00154F78" w:rsidRDefault="00C05378" w:rsidP="00C05378">
      <w:pPr>
        <w:pStyle w:val="NormalExport"/>
        <w:rPr>
          <w:lang w:val="ru-RU"/>
        </w:rPr>
      </w:pPr>
      <w:r w:rsidRPr="00154F78">
        <w:rPr>
          <w:shd w:val="clear" w:color="auto" w:fill="FFFFFF"/>
          <w:lang w:val="ru-RU"/>
        </w:rPr>
        <w:t xml:space="preserve">На днях в Совете Федерации (СФ) РФ прошел круглый стол на тему "Создание условий для обеспечения жильем граждан в контексте комплексного развития сельских территорий". Открывая заседание, первый заместитель председателя Комитета СФ РФ по федеративному устройству, региональной политике, местному самоуправлению и делам Севера Андрей Шевченко отметил, что развитие сельских территорий сегодня происходит крайне неравномерно. По его словам, несмотря на динамичный рост агропромышленного комплекса, уровень и качество жизни сельского населения в целом существенно отстают от уровня жизни в городах, что ведет к росту миграционного оттока и утрате освоенности сельских территорий. </w:t>
      </w:r>
    </w:p>
    <w:p w:rsidR="00C05378" w:rsidRPr="00154F78" w:rsidRDefault="00C05378" w:rsidP="00C05378">
      <w:pPr>
        <w:pStyle w:val="NormalExport"/>
        <w:rPr>
          <w:lang w:val="ru-RU"/>
        </w:rPr>
      </w:pPr>
      <w:r w:rsidRPr="00154F78">
        <w:rPr>
          <w:shd w:val="clear" w:color="auto" w:fill="FFFFFF"/>
          <w:lang w:val="ru-RU"/>
        </w:rPr>
        <w:t xml:space="preserve">Напомним, реализация рассчитанной на пять лет государственной программы "Комплексное развитие сельских территорий", ответственным исполнителем которой является Минсельхоз России, началась </w:t>
      </w:r>
      <w:r w:rsidRPr="00154F78">
        <w:rPr>
          <w:shd w:val="clear" w:color="auto" w:fill="FFFFFF"/>
          <w:lang w:val="ru-RU"/>
        </w:rPr>
        <w:lastRenderedPageBreak/>
        <w:t xml:space="preserve">в стране в 2020 году. Одним из самых востребованных ее инструментов стала "сельская ипотека". Путем предоставления ипотечных кредитов по льготной ставке от 0,1 до 3% годовых к 2026 году планируется улучшить жилищные условия 201 тыс. семей, проживающих на сельских территориях. Однако достичь этого установленного в программе показателя можно было бы уже на первом году ее действия. В частности, по данным директора департамента развития сельских территорий Министерства сельского хозяйства РФ Ксении Шевелкиной, уже в прошлом году было выдано всего 45 тыс. льготных кредитов, тогда как семей, надеющихся получить их, намного больше. В настоящее время в банках скопилось 208 тыс. заявок от желающих воспользоваться такой ипотекой на общую сумму более 400 млрд рублей. Участники разговора в СФ РФ постарались разобраться, почему, несмотря на очевидную востребованность сельской ипотеки, она пока не получила достаточного развития. </w:t>
      </w:r>
    </w:p>
    <w:p w:rsidR="00C05378" w:rsidRPr="00154F78" w:rsidRDefault="00C05378" w:rsidP="00C05378">
      <w:pPr>
        <w:pStyle w:val="NormalExport"/>
        <w:rPr>
          <w:lang w:val="ru-RU"/>
        </w:rPr>
      </w:pPr>
      <w:r w:rsidRPr="00154F78">
        <w:rPr>
          <w:shd w:val="clear" w:color="auto" w:fill="FFFFFF"/>
          <w:lang w:val="ru-RU"/>
        </w:rPr>
        <w:t xml:space="preserve">По условиям программы "Комплексное развитие сельских территорий" льготные "сельские кредиты" выдаются не только на покупку земельного участка и </w:t>
      </w:r>
      <w:r w:rsidRPr="00154F78">
        <w:rPr>
          <w:shd w:val="clear" w:color="auto" w:fill="C0C0C0"/>
          <w:lang w:val="ru-RU"/>
        </w:rPr>
        <w:t>строительство</w:t>
      </w:r>
      <w:r w:rsidRPr="00154F78">
        <w:rPr>
          <w:shd w:val="clear" w:color="auto" w:fill="FFFFFF"/>
          <w:lang w:val="ru-RU"/>
        </w:rPr>
        <w:t xml:space="preserve"> на нем жилого дома или на </w:t>
      </w:r>
      <w:r w:rsidRPr="00154F78">
        <w:rPr>
          <w:shd w:val="clear" w:color="auto" w:fill="C0C0C0"/>
          <w:lang w:val="ru-RU"/>
        </w:rPr>
        <w:t>строительство</w:t>
      </w:r>
      <w:r w:rsidRPr="00154F78">
        <w:rPr>
          <w:shd w:val="clear" w:color="auto" w:fill="FFFFFF"/>
          <w:lang w:val="ru-RU"/>
        </w:rPr>
        <w:t xml:space="preserve"> индивидуального дома на уже имеющемся участке, но и на покупку квартиры в новостройке, а также готового индивидуального жилого дома. Однако пока все эти возможности используются не в полной мере. Как показал 2020 год, льготные займы выдаются в основном не для </w:t>
      </w:r>
      <w:r w:rsidRPr="00154F78">
        <w:rPr>
          <w:shd w:val="clear" w:color="auto" w:fill="C0C0C0"/>
          <w:lang w:val="ru-RU"/>
        </w:rPr>
        <w:t>строительства</w:t>
      </w:r>
      <w:r w:rsidRPr="00154F78">
        <w:rPr>
          <w:shd w:val="clear" w:color="auto" w:fill="FFFFFF"/>
          <w:lang w:val="ru-RU"/>
        </w:rPr>
        <w:t xml:space="preserve"> индивидуального жилья на сельских территориях, а для приобретения имеющегося жилого фонда. Причиной того, что кредитование индивидуального жилищного </w:t>
      </w:r>
      <w:r w:rsidRPr="00154F78">
        <w:rPr>
          <w:shd w:val="clear" w:color="auto" w:fill="C0C0C0"/>
          <w:lang w:val="ru-RU"/>
        </w:rPr>
        <w:t>строительства</w:t>
      </w:r>
      <w:r w:rsidRPr="00154F78">
        <w:rPr>
          <w:shd w:val="clear" w:color="auto" w:fill="FFFFFF"/>
          <w:lang w:val="ru-RU"/>
        </w:rPr>
        <w:t xml:space="preserve"> (ИЖС) на селе практически отсутствует, является наличие высоких кредитных рисков, обусловленных низкой ликвидностью индивидуальных домов как предметов залога. </w:t>
      </w:r>
    </w:p>
    <w:p w:rsidR="00C05378" w:rsidRPr="00154F78" w:rsidRDefault="00C05378" w:rsidP="00C05378">
      <w:pPr>
        <w:pStyle w:val="NormalExport"/>
        <w:rPr>
          <w:lang w:val="ru-RU"/>
        </w:rPr>
      </w:pPr>
      <w:r w:rsidRPr="00154F78">
        <w:rPr>
          <w:shd w:val="clear" w:color="auto" w:fill="FFFFFF"/>
          <w:lang w:val="ru-RU"/>
        </w:rPr>
        <w:t xml:space="preserve">Кроме того, банки не всегда могут оценить реальную себестоимость </w:t>
      </w:r>
      <w:r w:rsidRPr="00154F78">
        <w:rPr>
          <w:shd w:val="clear" w:color="auto" w:fill="C0C0C0"/>
          <w:lang w:val="ru-RU"/>
        </w:rPr>
        <w:t>строительства</w:t>
      </w:r>
      <w:r w:rsidRPr="00154F78">
        <w:rPr>
          <w:shd w:val="clear" w:color="auto" w:fill="FFFFFF"/>
          <w:lang w:val="ru-RU"/>
        </w:rPr>
        <w:t xml:space="preserve"> индивидуального жилого дома. Чтобы точно определить сумму ипотечного кредита, им необходимо знать объем строительных материалов и технологию </w:t>
      </w:r>
      <w:r w:rsidRPr="00154F78">
        <w:rPr>
          <w:shd w:val="clear" w:color="auto" w:fill="C0C0C0"/>
          <w:lang w:val="ru-RU"/>
        </w:rPr>
        <w:t>строительства</w:t>
      </w:r>
      <w:r w:rsidRPr="00154F78">
        <w:rPr>
          <w:shd w:val="clear" w:color="auto" w:fill="FFFFFF"/>
          <w:lang w:val="ru-RU"/>
        </w:rPr>
        <w:t xml:space="preserve">, используемых для </w:t>
      </w:r>
      <w:r w:rsidRPr="00154F78">
        <w:rPr>
          <w:shd w:val="clear" w:color="auto" w:fill="C0C0C0"/>
          <w:lang w:val="ru-RU"/>
        </w:rPr>
        <w:t>строительства</w:t>
      </w:r>
      <w:r w:rsidRPr="00154F78">
        <w:rPr>
          <w:shd w:val="clear" w:color="auto" w:fill="FFFFFF"/>
          <w:lang w:val="ru-RU"/>
        </w:rPr>
        <w:t xml:space="preserve"> дома, но такая информация нередко отсутствует. Сенаторы считают, что ситуацию могла бы исправить комплексная застройка сельских территорий с применением механизма типового </w:t>
      </w:r>
      <w:r w:rsidRPr="00154F78">
        <w:rPr>
          <w:shd w:val="clear" w:color="auto" w:fill="C0C0C0"/>
          <w:lang w:val="ru-RU"/>
        </w:rPr>
        <w:t>строительства</w:t>
      </w:r>
      <w:r w:rsidRPr="00154F78">
        <w:rPr>
          <w:shd w:val="clear" w:color="auto" w:fill="FFFFFF"/>
          <w:lang w:val="ru-RU"/>
        </w:rPr>
        <w:t xml:space="preserve"> индивидуальных жилых домов. В связи с этим необходимо рассмотреть вопрос о разработке каталога стандартных проектов ИЖС, которые будут строиться как индустриальным, так и хозяйственным способом с понятной себестоимостью в любом исполнении. </w:t>
      </w:r>
    </w:p>
    <w:p w:rsidR="00C05378" w:rsidRPr="00154F78" w:rsidRDefault="00C05378" w:rsidP="00C05378">
      <w:pPr>
        <w:pStyle w:val="NormalExport"/>
        <w:rPr>
          <w:lang w:val="ru-RU"/>
        </w:rPr>
      </w:pPr>
      <w:r w:rsidRPr="00154F78">
        <w:rPr>
          <w:shd w:val="clear" w:color="auto" w:fill="FFFFFF"/>
          <w:lang w:val="ru-RU"/>
        </w:rPr>
        <w:t xml:space="preserve">Банковские работники также не всегда уверены в компетентности строителей, которые берутся строить жилье на селе за </w:t>
      </w:r>
      <w:r w:rsidRPr="00154F78">
        <w:rPr>
          <w:shd w:val="clear" w:color="auto" w:fill="C0C0C0"/>
          <w:lang w:val="ru-RU"/>
        </w:rPr>
        <w:t>счет</w:t>
      </w:r>
      <w:r w:rsidRPr="00154F78">
        <w:rPr>
          <w:shd w:val="clear" w:color="auto" w:fill="FFFFFF"/>
          <w:lang w:val="ru-RU"/>
        </w:rPr>
        <w:t xml:space="preserve"> кредита. При нынешней сельской ипотеке на </w:t>
      </w:r>
      <w:r w:rsidRPr="00154F78">
        <w:rPr>
          <w:shd w:val="clear" w:color="auto" w:fill="C0C0C0"/>
          <w:lang w:val="ru-RU"/>
        </w:rPr>
        <w:t>строительство</w:t>
      </w:r>
      <w:r w:rsidRPr="00154F78">
        <w:rPr>
          <w:shd w:val="clear" w:color="auto" w:fill="FFFFFF"/>
          <w:lang w:val="ru-RU"/>
        </w:rPr>
        <w:t xml:space="preserve"> жилья требуется заключение договора с подрядной организацией, соответствующий определенным требованиям. При этом подрядных организаций, аккредитованных банком для </w:t>
      </w:r>
      <w:r w:rsidRPr="00154F78">
        <w:rPr>
          <w:shd w:val="clear" w:color="auto" w:fill="C0C0C0"/>
          <w:lang w:val="ru-RU"/>
        </w:rPr>
        <w:t>строительства</w:t>
      </w:r>
      <w:r w:rsidRPr="00154F78">
        <w:rPr>
          <w:shd w:val="clear" w:color="auto" w:fill="FFFFFF"/>
          <w:lang w:val="ru-RU"/>
        </w:rPr>
        <w:t xml:space="preserve"> индивидуальных домов на сельских территориях и имеющих положительный опыт и достаточный объем жилищного </w:t>
      </w:r>
      <w:r w:rsidRPr="00154F78">
        <w:rPr>
          <w:shd w:val="clear" w:color="auto" w:fill="C0C0C0"/>
          <w:lang w:val="ru-RU"/>
        </w:rPr>
        <w:t>строительства</w:t>
      </w:r>
      <w:r w:rsidRPr="00154F78">
        <w:rPr>
          <w:shd w:val="clear" w:color="auto" w:fill="FFFFFF"/>
          <w:lang w:val="ru-RU"/>
        </w:rPr>
        <w:t xml:space="preserve">, недостаточно. </w:t>
      </w:r>
    </w:p>
    <w:p w:rsidR="00C05378" w:rsidRPr="00154F78" w:rsidRDefault="00C05378" w:rsidP="00C05378">
      <w:pPr>
        <w:pStyle w:val="NormalExport"/>
        <w:rPr>
          <w:lang w:val="ru-RU"/>
        </w:rPr>
      </w:pPr>
      <w:r w:rsidRPr="00154F78">
        <w:rPr>
          <w:shd w:val="clear" w:color="auto" w:fill="FFFFFF"/>
          <w:lang w:val="ru-RU"/>
        </w:rPr>
        <w:t xml:space="preserve">Больше проектов, хороших и разных! </w:t>
      </w:r>
    </w:p>
    <w:p w:rsidR="00C05378" w:rsidRPr="00154F78" w:rsidRDefault="00C05378" w:rsidP="00C05378">
      <w:pPr>
        <w:pStyle w:val="NormalExport"/>
        <w:rPr>
          <w:lang w:val="ru-RU"/>
        </w:rPr>
      </w:pPr>
      <w:r w:rsidRPr="00154F78">
        <w:rPr>
          <w:shd w:val="clear" w:color="auto" w:fill="FFFFFF"/>
          <w:lang w:val="ru-RU"/>
        </w:rPr>
        <w:t xml:space="preserve">Директор департамента жилищной политики Министерства </w:t>
      </w:r>
      <w:r w:rsidRPr="00154F78">
        <w:rPr>
          <w:shd w:val="clear" w:color="auto" w:fill="C0C0C0"/>
          <w:lang w:val="ru-RU"/>
        </w:rPr>
        <w:t>строительства</w:t>
      </w:r>
      <w:r w:rsidRPr="00154F78">
        <w:rPr>
          <w:shd w:val="clear" w:color="auto" w:fill="FFFFFF"/>
          <w:lang w:val="ru-RU"/>
        </w:rPr>
        <w:t xml:space="preserve"> и жилищно-коммунального хозяйства РФ Ольга Корниенко согласилась с модератором "круглого стола" в том, что основной проблемой ИЖС на селе является отсутствие доступного ипотечного продукта для </w:t>
      </w:r>
      <w:r w:rsidRPr="00154F78">
        <w:rPr>
          <w:shd w:val="clear" w:color="auto" w:fill="C0C0C0"/>
          <w:lang w:val="ru-RU"/>
        </w:rPr>
        <w:t>строительства</w:t>
      </w:r>
      <w:r w:rsidRPr="00154F78">
        <w:rPr>
          <w:shd w:val="clear" w:color="auto" w:fill="FFFFFF"/>
          <w:lang w:val="ru-RU"/>
        </w:rPr>
        <w:t xml:space="preserve"> либо приобретения индивидуального жилого дома. Чтобы решить эту проблему, Минстрой России сейчас прорабатывает вопрос организации конкурса проектов ИЖС, на основе которых будет проведена типологизация жилых домов на сельских территориях и вообще индивидуального жилищного </w:t>
      </w:r>
      <w:r w:rsidRPr="00154F78">
        <w:rPr>
          <w:shd w:val="clear" w:color="auto" w:fill="C0C0C0"/>
          <w:lang w:val="ru-RU"/>
        </w:rPr>
        <w:t>строительства</w:t>
      </w:r>
      <w:r w:rsidRPr="00154F78">
        <w:rPr>
          <w:shd w:val="clear" w:color="auto" w:fill="FFFFFF"/>
          <w:lang w:val="ru-RU"/>
        </w:rPr>
        <w:t xml:space="preserve">. При этом должна быть сформирована широкая вариативность проектов ИЖС, чтобы типологизация не превратилась в унификацию и не привела к однотипности проектов. Минстрой также начал работу по предоставлению гарантий гражданам, которые возьмут кредиты под </w:t>
      </w:r>
      <w:r w:rsidRPr="00154F78">
        <w:rPr>
          <w:shd w:val="clear" w:color="auto" w:fill="C0C0C0"/>
          <w:lang w:val="ru-RU"/>
        </w:rPr>
        <w:t>строительство</w:t>
      </w:r>
      <w:r w:rsidRPr="00154F78">
        <w:rPr>
          <w:shd w:val="clear" w:color="auto" w:fill="FFFFFF"/>
          <w:lang w:val="ru-RU"/>
        </w:rPr>
        <w:t xml:space="preserve"> индивидуального жилья, с тем чтобы они были уверены, что за свои деньги получат дом, на который рассчитывали. Сейчас изучается возможность применения </w:t>
      </w:r>
      <w:r w:rsidRPr="00154F78">
        <w:rPr>
          <w:shd w:val="clear" w:color="auto" w:fill="C0C0C0"/>
          <w:lang w:val="ru-RU"/>
        </w:rPr>
        <w:t>эскроу-счетов</w:t>
      </w:r>
      <w:r w:rsidRPr="00154F78">
        <w:rPr>
          <w:shd w:val="clear" w:color="auto" w:fill="FFFFFF"/>
          <w:lang w:val="ru-RU"/>
        </w:rPr>
        <w:t xml:space="preserve">, которые успешно действуют в многоквартирном жилищном </w:t>
      </w:r>
      <w:r w:rsidRPr="00154F78">
        <w:rPr>
          <w:shd w:val="clear" w:color="auto" w:fill="C0C0C0"/>
          <w:lang w:val="ru-RU"/>
        </w:rPr>
        <w:t>строительстве</w:t>
      </w:r>
      <w:r w:rsidRPr="00154F78">
        <w:rPr>
          <w:shd w:val="clear" w:color="auto" w:fill="FFFFFF"/>
          <w:lang w:val="ru-RU"/>
        </w:rPr>
        <w:t xml:space="preserve"> с применением договоров долевого участия, для покупателей жилых поШлагбаум за околицей мещений по ИЖС либо для заказчиков, которые могут заключать договоры с подрядными организациями. </w:t>
      </w:r>
    </w:p>
    <w:p w:rsidR="00C05378" w:rsidRPr="00154F78" w:rsidRDefault="00C05378" w:rsidP="00C05378">
      <w:pPr>
        <w:pStyle w:val="NormalExport"/>
        <w:rPr>
          <w:lang w:val="ru-RU"/>
        </w:rPr>
      </w:pPr>
      <w:r w:rsidRPr="00154F78">
        <w:rPr>
          <w:shd w:val="clear" w:color="auto" w:fill="FFFFFF"/>
          <w:lang w:val="ru-RU"/>
        </w:rPr>
        <w:t xml:space="preserve">Министерство уже наметило три направления </w:t>
      </w:r>
      <w:r w:rsidRPr="00154F78">
        <w:rPr>
          <w:shd w:val="clear" w:color="auto" w:fill="C0C0C0"/>
          <w:lang w:val="ru-RU"/>
        </w:rPr>
        <w:t>строительства</w:t>
      </w:r>
      <w:r w:rsidRPr="00154F78">
        <w:rPr>
          <w:shd w:val="clear" w:color="auto" w:fill="FFFFFF"/>
          <w:lang w:val="ru-RU"/>
        </w:rPr>
        <w:t xml:space="preserve"> жилья либо приобретения индивидуального жилого дома, на каждом из которых стремится создать равные условия. На первом задействованы квалифицированные </w:t>
      </w:r>
      <w:r w:rsidRPr="00154F78">
        <w:rPr>
          <w:shd w:val="clear" w:color="auto" w:fill="C0C0C0"/>
          <w:lang w:val="ru-RU"/>
        </w:rPr>
        <w:t>застройщики</w:t>
      </w:r>
      <w:r w:rsidRPr="00154F78">
        <w:rPr>
          <w:shd w:val="clear" w:color="auto" w:fill="FFFFFF"/>
          <w:lang w:val="ru-RU"/>
        </w:rPr>
        <w:t xml:space="preserve"> - это так называемое индустриальное ИЖС. На втором сами граждане могут объединяться в те или иные объединения, например, в жилищно-строительные либо жилищные кооперативы, и привлекать квалифицированных подрядчиков для производства строительных работ. И наконец третий вариант - это когда гражданин сам, своими силами, не привлекая подрядчиков, хочет построить себе дом на своем земельном участке. </w:t>
      </w:r>
    </w:p>
    <w:p w:rsidR="00C05378" w:rsidRPr="00154F78" w:rsidRDefault="00C05378" w:rsidP="00C05378">
      <w:pPr>
        <w:pStyle w:val="NormalExport"/>
        <w:rPr>
          <w:lang w:val="ru-RU"/>
        </w:rPr>
      </w:pPr>
      <w:r w:rsidRPr="00154F78">
        <w:rPr>
          <w:shd w:val="clear" w:color="auto" w:fill="FFFFFF"/>
          <w:lang w:val="ru-RU"/>
        </w:rPr>
        <w:t xml:space="preserve">Чтобы все эти варианты были одинаково доступны, по мнению Ольги Корниенко, прежде всего необходимо упростить процедуры выделения земельных участков под ИЖС и регламенты согласования начала и завершения </w:t>
      </w:r>
      <w:r w:rsidRPr="00154F78">
        <w:rPr>
          <w:shd w:val="clear" w:color="auto" w:fill="C0C0C0"/>
          <w:lang w:val="ru-RU"/>
        </w:rPr>
        <w:t>строительства</w:t>
      </w:r>
      <w:r w:rsidRPr="00154F78">
        <w:rPr>
          <w:shd w:val="clear" w:color="auto" w:fill="FFFFFF"/>
          <w:lang w:val="ru-RU"/>
        </w:rPr>
        <w:t xml:space="preserve">. Затем следует внедрить инструменты субсидирования инфраструктуры для индивидуальной жилой застройки. Этот вопрос должен </w:t>
      </w:r>
      <w:r w:rsidRPr="00154F78">
        <w:rPr>
          <w:shd w:val="clear" w:color="auto" w:fill="FFFFFF"/>
          <w:lang w:val="ru-RU"/>
        </w:rPr>
        <w:lastRenderedPageBreak/>
        <w:t xml:space="preserve">решаться по двум направлениям. Прежде всего, это централизованное обеспечение сетями, и второе - развитие локальных источников обеспечения инженерными услугами. Например, не будет смысла создавать большую канализационную сеть от мощной подстанции для того, чтобы обеспечить поселок, состоящий из двадцати домов. Но при этом уровень комфортности в таком поселке должен быть сопоставим с крупным сельским населенным пунктом. Чтобы все эти меры работали в комплексе, Минстрой России совместно с Минцифрой РФ, "ДОМ.РФ" и отраслевыми органами власти регионов разрабатывает суперсервис </w:t>
      </w:r>
      <w:r w:rsidRPr="00154F78">
        <w:rPr>
          <w:shd w:val="clear" w:color="auto" w:fill="C0C0C0"/>
          <w:lang w:val="ru-RU"/>
        </w:rPr>
        <w:t>строительства</w:t>
      </w:r>
      <w:r w:rsidRPr="00154F78">
        <w:rPr>
          <w:shd w:val="clear" w:color="auto" w:fill="FFFFFF"/>
          <w:lang w:val="ru-RU"/>
        </w:rPr>
        <w:t xml:space="preserve"> индивидуального жилого дома и садового дома, который позволит упростить взаимодействие граждан с органами власти, учреждениями, теми или иными организациями, а также сократить сроки подготовки необходимых для </w:t>
      </w:r>
      <w:r w:rsidRPr="00154F78">
        <w:rPr>
          <w:shd w:val="clear" w:color="auto" w:fill="C0C0C0"/>
          <w:lang w:val="ru-RU"/>
        </w:rPr>
        <w:t>строительства</w:t>
      </w:r>
      <w:r w:rsidRPr="00154F78">
        <w:rPr>
          <w:shd w:val="clear" w:color="auto" w:fill="FFFFFF"/>
          <w:lang w:val="ru-RU"/>
        </w:rPr>
        <w:t xml:space="preserve"> документов: их можно будет представлять в электронном виде. Реализация суперсервиса планируется на едином портале госуслуг и намечается к запуску в семи пилотных регионах: в Москве, Московской и Тюменской областях, республиках Татарстан и Башкортостан, Краснодарском крае и Санкт-Петербурге. </w:t>
      </w:r>
    </w:p>
    <w:p w:rsidR="00C05378" w:rsidRPr="00154F78" w:rsidRDefault="00C05378" w:rsidP="00C05378">
      <w:pPr>
        <w:pStyle w:val="NormalExport"/>
        <w:rPr>
          <w:lang w:val="ru-RU"/>
        </w:rPr>
      </w:pPr>
      <w:r w:rsidRPr="00154F78">
        <w:rPr>
          <w:shd w:val="clear" w:color="auto" w:fill="FFFFFF"/>
          <w:lang w:val="ru-RU"/>
        </w:rPr>
        <w:t xml:space="preserve">Подойти комплексно </w:t>
      </w:r>
    </w:p>
    <w:p w:rsidR="00C05378" w:rsidRPr="00154F78" w:rsidRDefault="00C05378" w:rsidP="00C05378">
      <w:pPr>
        <w:pStyle w:val="NormalExport"/>
        <w:rPr>
          <w:lang w:val="ru-RU"/>
        </w:rPr>
      </w:pPr>
      <w:r w:rsidRPr="00154F78">
        <w:rPr>
          <w:shd w:val="clear" w:color="auto" w:fill="FFFFFF"/>
          <w:lang w:val="ru-RU"/>
        </w:rPr>
        <w:t xml:space="preserve">Выступивший на парламентском мероприятии вице-президент Национального объединения строителей (НОСТРОЙ) Антон Мороз заявил, что финансирование программы "Сельская ипотека" необходимо увеличить. Он также выразил позицию профессионального сообщества по рассматриваемой тематике в целом. Так, в НОСТРОЙ считают, что развитие жилищного </w:t>
      </w:r>
      <w:r w:rsidRPr="00154F78">
        <w:rPr>
          <w:shd w:val="clear" w:color="auto" w:fill="C0C0C0"/>
          <w:lang w:val="ru-RU"/>
        </w:rPr>
        <w:t>строительства</w:t>
      </w:r>
      <w:r w:rsidRPr="00154F78">
        <w:rPr>
          <w:shd w:val="clear" w:color="auto" w:fill="FFFFFF"/>
          <w:lang w:val="ru-RU"/>
        </w:rPr>
        <w:t xml:space="preserve"> на сельских территориях необходимо рассматривать с точки зрения развития ИЖС, где требуются "прорывные" инициативы. Такие инициативы обсуждаются сейчас в рамках разработки "Стратегии социально-экономического развития РФ до 2035 года", где НОСТРОЙ предлагает свои дополнительные меры государственного регулирования, направленные на развитие ИЖС. </w:t>
      </w:r>
    </w:p>
    <w:p w:rsidR="00C05378" w:rsidRPr="00154F78" w:rsidRDefault="00C05378" w:rsidP="00C05378">
      <w:pPr>
        <w:pStyle w:val="NormalExport"/>
        <w:rPr>
          <w:lang w:val="ru-RU"/>
        </w:rPr>
      </w:pPr>
      <w:r w:rsidRPr="00154F78">
        <w:rPr>
          <w:shd w:val="clear" w:color="auto" w:fill="FFFFFF"/>
          <w:lang w:val="ru-RU"/>
        </w:rPr>
        <w:t xml:space="preserve">Более подробно Антон Мороз остановился на мерах, которые учитывают особенности ИЖС в сельской местности. Он предложил вовлекать в жилищное </w:t>
      </w:r>
      <w:r w:rsidRPr="00154F78">
        <w:rPr>
          <w:shd w:val="clear" w:color="auto" w:fill="C0C0C0"/>
          <w:lang w:val="ru-RU"/>
        </w:rPr>
        <w:t>строительство</w:t>
      </w:r>
      <w:r w:rsidRPr="00154F78">
        <w:rPr>
          <w:shd w:val="clear" w:color="auto" w:fill="FFFFFF"/>
          <w:lang w:val="ru-RU"/>
        </w:rPr>
        <w:t xml:space="preserve"> неиспользуемые земельные участки сельскохозяйственного назначения, а также заброшенные участки, предназначенные для ведения личного подсобного хозяйства. При этом необходимо рассмотреть вопрос о внесении изменений в Федеральный закон № 494-ФЗ в части установления возможности размещения на территории комплексного развития, реализуемого в сельской местности, объектов ИЖС в отсутствие многоквартирных домов. </w:t>
      </w:r>
    </w:p>
    <w:p w:rsidR="00C05378" w:rsidRPr="00154F78" w:rsidRDefault="00C05378" w:rsidP="00C05378">
      <w:pPr>
        <w:pStyle w:val="NormalExport"/>
        <w:rPr>
          <w:lang w:val="ru-RU"/>
        </w:rPr>
      </w:pPr>
      <w:r w:rsidRPr="00154F78">
        <w:rPr>
          <w:shd w:val="clear" w:color="auto" w:fill="FFFFFF"/>
          <w:lang w:val="ru-RU"/>
        </w:rPr>
        <w:t xml:space="preserve">Помимо этого, предлагается создать стандарты комплексного развития сельских территорий, которые предусматривают оптимизацию архитектурно-градостроительных планировок с учетом специфики сельской жизни. При этом должны быть учтены все виды сельских территорий: пригородные территории, аграрные районы, удаленные районы, районы с неблагоприятными климатическими условиями и др., а также географические и национальные особенности территорий. Кроме того, нужно разработать комплекс мер по стимулированию частных инвесторов, реализующих проекты комплексного развития на сельских территориях, в том числе в целях расселения аварийных домов. В качестве таких мер докладчик привел налоговые льготы, бесплатное предоставление земельных участков под компактную жилищную застройку, включая инженерную подготовку площадки, снижение требований к </w:t>
      </w:r>
      <w:r w:rsidRPr="00154F78">
        <w:rPr>
          <w:shd w:val="clear" w:color="auto" w:fill="C0C0C0"/>
          <w:lang w:val="ru-RU"/>
        </w:rPr>
        <w:t>застройщикам</w:t>
      </w:r>
      <w:r w:rsidRPr="00154F78">
        <w:rPr>
          <w:shd w:val="clear" w:color="auto" w:fill="FFFFFF"/>
          <w:lang w:val="ru-RU"/>
        </w:rPr>
        <w:t xml:space="preserve"> при участии в аукционе на заключение договора комплексного развития территории, предусмотренного 494-ФЗ, программы льготного лизинга строительной техники. Отдельно он отметил, что для оказания методологической помощи местным администрациям целесообразно разработать пакет мер по стимулированию внебюджетных инвестиций в жилищное и инфраструктурное </w:t>
      </w:r>
      <w:r w:rsidRPr="00154F78">
        <w:rPr>
          <w:shd w:val="clear" w:color="auto" w:fill="C0C0C0"/>
          <w:lang w:val="ru-RU"/>
        </w:rPr>
        <w:t>строительство</w:t>
      </w:r>
      <w:r w:rsidRPr="00154F78">
        <w:rPr>
          <w:shd w:val="clear" w:color="auto" w:fill="FFFFFF"/>
          <w:lang w:val="ru-RU"/>
        </w:rPr>
        <w:t xml:space="preserve"> на сельских территориях. </w:t>
      </w:r>
    </w:p>
    <w:p w:rsidR="00C05378" w:rsidRPr="00154F78" w:rsidRDefault="00C05378" w:rsidP="00C05378">
      <w:pPr>
        <w:pStyle w:val="NormalExport"/>
        <w:rPr>
          <w:lang w:val="ru-RU"/>
        </w:rPr>
      </w:pPr>
      <w:r w:rsidRPr="00154F78">
        <w:rPr>
          <w:shd w:val="clear" w:color="auto" w:fill="FFFFFF"/>
          <w:lang w:val="ru-RU"/>
        </w:rPr>
        <w:t xml:space="preserve">Среди прочего Антон Мороз указал на необходимость развития местных строительных организаций, осуществляющих </w:t>
      </w:r>
      <w:r w:rsidRPr="00154F78">
        <w:rPr>
          <w:shd w:val="clear" w:color="auto" w:fill="C0C0C0"/>
          <w:lang w:val="ru-RU"/>
        </w:rPr>
        <w:t>строительство</w:t>
      </w:r>
      <w:r w:rsidRPr="00154F78">
        <w:rPr>
          <w:shd w:val="clear" w:color="auto" w:fill="FFFFFF"/>
          <w:lang w:val="ru-RU"/>
        </w:rPr>
        <w:t xml:space="preserve"> на удаленных сельских территориях, в том числе на кооперативной основе. Это позволит создавать новые рабочие места в сельской местности, развивать на сельских территориях индустрии местных строительных материалов с радиусом логистического плеча не более 250 километров. </w:t>
      </w:r>
    </w:p>
    <w:p w:rsidR="00C05378" w:rsidRPr="00154F78" w:rsidRDefault="00C05378" w:rsidP="00C05378">
      <w:pPr>
        <w:pStyle w:val="NormalExport"/>
        <w:rPr>
          <w:lang w:val="ru-RU"/>
        </w:rPr>
      </w:pPr>
      <w:r w:rsidRPr="00154F78">
        <w:rPr>
          <w:shd w:val="clear" w:color="auto" w:fill="FFFFFF"/>
          <w:lang w:val="ru-RU"/>
        </w:rPr>
        <w:t xml:space="preserve">4,1 млрд рублей предусмотрено в федеральном бюджете на финансирование сельской ипотеки в следующем году. Еще 1,16 млрд рублей будет дополнительно выделено из резервного фонда Правительства РФ </w:t>
      </w:r>
    </w:p>
    <w:p w:rsidR="00C05378" w:rsidRPr="00154F78" w:rsidRDefault="00C05378" w:rsidP="00C05378">
      <w:pPr>
        <w:pStyle w:val="NormalExport"/>
        <w:rPr>
          <w:lang w:val="ru-RU"/>
        </w:rPr>
      </w:pPr>
      <w:r w:rsidRPr="00154F78">
        <w:rPr>
          <w:shd w:val="clear" w:color="auto" w:fill="FFFFFF"/>
          <w:lang w:val="ru-RU"/>
        </w:rPr>
        <w:t xml:space="preserve">Цитаты в тему: </w:t>
      </w:r>
    </w:p>
    <w:p w:rsidR="00C05378" w:rsidRPr="00154F78" w:rsidRDefault="00C05378" w:rsidP="00C05378">
      <w:pPr>
        <w:pStyle w:val="NormalExport"/>
        <w:rPr>
          <w:lang w:val="ru-RU"/>
        </w:rPr>
      </w:pPr>
      <w:r w:rsidRPr="00154F78">
        <w:rPr>
          <w:shd w:val="clear" w:color="auto" w:fill="FFFFFF"/>
          <w:lang w:val="ru-RU"/>
        </w:rPr>
        <w:t xml:space="preserve">Сергей Степашин, председатель Общественного совета при Минстрое России: </w:t>
      </w:r>
    </w:p>
    <w:p w:rsidR="00C05378" w:rsidRPr="00154F78" w:rsidRDefault="00C05378" w:rsidP="00C05378">
      <w:pPr>
        <w:pStyle w:val="NormalExport"/>
        <w:rPr>
          <w:lang w:val="ru-RU"/>
        </w:rPr>
      </w:pPr>
      <w:r w:rsidRPr="00154F78">
        <w:rPr>
          <w:shd w:val="clear" w:color="auto" w:fill="FFFFFF"/>
          <w:lang w:val="ru-RU"/>
        </w:rPr>
        <w:t xml:space="preserve">"39% сельского жилищного фонда не имеет водопровода и 50% - канализации. Именно эта тема должна стать одной из самых приоритетных в деятельности министерства" </w:t>
      </w:r>
    </w:p>
    <w:p w:rsidR="00C05378" w:rsidRPr="00154F78" w:rsidRDefault="00C05378" w:rsidP="00C05378">
      <w:pPr>
        <w:pStyle w:val="NormalExport"/>
        <w:rPr>
          <w:lang w:val="ru-RU"/>
        </w:rPr>
      </w:pPr>
      <w:r w:rsidRPr="00154F78">
        <w:rPr>
          <w:shd w:val="clear" w:color="auto" w:fill="FFFFFF"/>
          <w:lang w:val="ru-RU"/>
        </w:rPr>
        <w:t xml:space="preserve">Антон Мороз, вице-президент Национального объединения строителей (НОСТРОЙ): </w:t>
      </w:r>
    </w:p>
    <w:p w:rsidR="00C05378" w:rsidRPr="00154F78" w:rsidRDefault="00C05378" w:rsidP="00C05378">
      <w:pPr>
        <w:pStyle w:val="NormalExport"/>
        <w:rPr>
          <w:lang w:val="ru-RU"/>
        </w:rPr>
      </w:pPr>
      <w:r w:rsidRPr="00154F78">
        <w:rPr>
          <w:shd w:val="clear" w:color="auto" w:fill="FFFFFF"/>
          <w:lang w:val="ru-RU"/>
        </w:rPr>
        <w:t xml:space="preserve">"Рассмотрение перспектив развития села невозможно в отрыве от развития малых городов, преобладающая часть которых находится в окружении сельских поселений" </w:t>
      </w:r>
    </w:p>
    <w:p w:rsidR="00C05378" w:rsidRPr="00154F78" w:rsidRDefault="00C05378" w:rsidP="00C05378">
      <w:pPr>
        <w:pStyle w:val="ExportHyperlink"/>
        <w:rPr>
          <w:lang w:val="ru-RU"/>
        </w:rPr>
      </w:pPr>
      <w:hyperlink r:id="rId462" w:history="1">
        <w:r>
          <w:t>https</w:t>
        </w:r>
        <w:r w:rsidRPr="00154F78">
          <w:rPr>
            <w:lang w:val="ru-RU"/>
          </w:rPr>
          <w:t>://</w:t>
        </w:r>
        <w:r>
          <w:t>www</w:t>
        </w:r>
        <w:r w:rsidRPr="00154F78">
          <w:rPr>
            <w:lang w:val="ru-RU"/>
          </w:rPr>
          <w:t>.</w:t>
        </w:r>
        <w:r>
          <w:t>stroygaz</w:t>
        </w:r>
        <w:r w:rsidRPr="00154F78">
          <w:rPr>
            <w:lang w:val="ru-RU"/>
          </w:rPr>
          <w:t>.</w:t>
        </w:r>
        <w:r>
          <w:t>ru</w:t>
        </w:r>
        <w:r w:rsidRPr="00154F78">
          <w:rPr>
            <w:lang w:val="ru-RU"/>
          </w:rPr>
          <w:t>/</w:t>
        </w:r>
        <w:r>
          <w:t>publication</w:t>
        </w:r>
        <w:r w:rsidRPr="00154F78">
          <w:rPr>
            <w:lang w:val="ru-RU"/>
          </w:rPr>
          <w:t>/</w:t>
        </w:r>
        <w:r>
          <w:t>item</w:t>
        </w:r>
        <w:r w:rsidRPr="00154F78">
          <w:rPr>
            <w:lang w:val="ru-RU"/>
          </w:rPr>
          <w:t>/</w:t>
        </w:r>
        <w:r>
          <w:t>shlagbaum</w:t>
        </w:r>
        <w:r w:rsidRPr="00154F78">
          <w:rPr>
            <w:lang w:val="ru-RU"/>
          </w:rPr>
          <w:t>-</w:t>
        </w:r>
        <w:r>
          <w:t>za</w:t>
        </w:r>
        <w:r w:rsidRPr="00154F78">
          <w:rPr>
            <w:lang w:val="ru-RU"/>
          </w:rPr>
          <w:t>-</w:t>
        </w:r>
        <w:r>
          <w:t>okolitsey</w:t>
        </w:r>
        <w:r w:rsidRPr="00154F78">
          <w:rPr>
            <w:lang w:val="ru-RU"/>
          </w:rPr>
          <w:t>/</w:t>
        </w:r>
      </w:hyperlink>
    </w:p>
    <w:p w:rsidR="00C05378" w:rsidRDefault="00C05378" w:rsidP="00C05378">
      <w:pPr>
        <w:pStyle w:val="ReprintsHeader"/>
      </w:pPr>
      <w:bookmarkStart w:id="668" w:name="rep_list_3408643_1652600731"/>
      <w:r>
        <w:t>Похожие сообщения (1):</w:t>
      </w:r>
      <w:bookmarkEnd w:id="668"/>
    </w:p>
    <w:p w:rsidR="00C05378" w:rsidRDefault="00C05378" w:rsidP="00C05378">
      <w:pPr>
        <w:pStyle w:val="Reprints"/>
        <w:numPr>
          <w:ilvl w:val="0"/>
          <w:numId w:val="93"/>
        </w:numPr>
        <w:jc w:val="left"/>
      </w:pPr>
      <w:hyperlink r:id="rId463" w:history="1">
        <w:r>
          <w:rPr>
            <w:color w:val="0000FF"/>
            <w:u w:val="single"/>
          </w:rPr>
          <w:t>News-Life (news-life.pro), Москва, 14 марта 2021, Шлагбаум за околицей</w:t>
        </w:r>
      </w:hyperlink>
    </w:p>
    <w:p w:rsidR="00C05378" w:rsidRPr="00154F78" w:rsidRDefault="00C05378" w:rsidP="00C05378">
      <w:pPr>
        <w:rPr>
          <w:lang w:val="ru-RU"/>
        </w:rPr>
      </w:pPr>
    </w:p>
    <w:p w:rsidR="00C05378" w:rsidRDefault="00C05378" w:rsidP="00C05378">
      <w:pPr>
        <w:pStyle w:val="affff2"/>
        <w:spacing w:before="120"/>
      </w:pPr>
      <w:bookmarkStart w:id="669" w:name="_Toc67077430"/>
      <w:r>
        <w:t>Dp.ru, Санкт-Петербург, 14 марта 2021</w:t>
      </w:r>
      <w:bookmarkEnd w:id="669"/>
    </w:p>
    <w:p w:rsidR="00C05378" w:rsidRPr="00154F78" w:rsidRDefault="00C05378" w:rsidP="00C05378">
      <w:pPr>
        <w:pStyle w:val="afffc"/>
        <w:rPr>
          <w:lang w:val="ru-RU"/>
        </w:rPr>
      </w:pPr>
      <w:bookmarkStart w:id="670" w:name="txt_3408643_1652598502"/>
      <w:bookmarkStart w:id="671" w:name="_Toc67077431"/>
      <w:r w:rsidRPr="00154F78">
        <w:rPr>
          <w:lang w:val="ru-RU"/>
        </w:rPr>
        <w:t>Доходнее депозита: петербуржцы предпочитают вкладам инвестиции в жилье</w:t>
      </w:r>
      <w:bookmarkEnd w:id="670"/>
      <w:bookmarkEnd w:id="671"/>
    </w:p>
    <w:p w:rsidR="00C05378" w:rsidRPr="00154F78" w:rsidRDefault="00C05378" w:rsidP="00C05378">
      <w:pPr>
        <w:pStyle w:val="affff1"/>
        <w:jc w:val="left"/>
        <w:rPr>
          <w:lang w:val="ru-RU"/>
        </w:rPr>
      </w:pPr>
      <w:r w:rsidRPr="00154F78">
        <w:rPr>
          <w:lang w:val="ru-RU"/>
        </w:rPr>
        <w:t>Автор: Зубова Елена</w:t>
      </w:r>
    </w:p>
    <w:p w:rsidR="00C05378" w:rsidRPr="00154F78" w:rsidRDefault="00C05378" w:rsidP="00C05378">
      <w:pPr>
        <w:pStyle w:val="NormalExport"/>
        <w:rPr>
          <w:lang w:val="ru-RU"/>
        </w:rPr>
      </w:pPr>
      <w:r w:rsidRPr="00154F78">
        <w:rPr>
          <w:shd w:val="clear" w:color="auto" w:fill="FFFFFF"/>
          <w:lang w:val="ru-RU"/>
        </w:rPr>
        <w:t xml:space="preserve">Доля инвестиционных сделок на рынке жилья Петербурга в 2020 году увеличилась и продолжит рост: упавшая в последние годы доходность от этого вида частных вложений все же оказывается выше доходности по банковским вкладам или ценным бумагам. </w:t>
      </w:r>
    </w:p>
    <w:p w:rsidR="00C05378" w:rsidRPr="00154F78" w:rsidRDefault="00C05378" w:rsidP="00C05378">
      <w:pPr>
        <w:pStyle w:val="NormalExport"/>
        <w:rPr>
          <w:lang w:val="ru-RU"/>
        </w:rPr>
      </w:pPr>
      <w:r w:rsidRPr="00154F78">
        <w:rPr>
          <w:shd w:val="clear" w:color="auto" w:fill="FFFFFF"/>
          <w:lang w:val="ru-RU"/>
        </w:rPr>
        <w:t xml:space="preserve">После перехода </w:t>
      </w:r>
      <w:r w:rsidRPr="00154F78">
        <w:rPr>
          <w:shd w:val="clear" w:color="auto" w:fill="C0C0C0"/>
          <w:lang w:val="ru-RU"/>
        </w:rPr>
        <w:t>застройщиков</w:t>
      </w:r>
      <w:r w:rsidRPr="00154F78">
        <w:rPr>
          <w:shd w:val="clear" w:color="auto" w:fill="FFFFFF"/>
          <w:lang w:val="ru-RU"/>
        </w:rPr>
        <w:t xml:space="preserve"> на </w:t>
      </w:r>
      <w:r w:rsidRPr="00154F78">
        <w:rPr>
          <w:shd w:val="clear" w:color="auto" w:fill="C0C0C0"/>
          <w:lang w:val="ru-RU"/>
        </w:rPr>
        <w:t>эскроу-счета</w:t>
      </w:r>
      <w:r w:rsidRPr="00154F78">
        <w:rPr>
          <w:shd w:val="clear" w:color="auto" w:fill="FFFFFF"/>
          <w:lang w:val="ru-RU"/>
        </w:rPr>
        <w:t xml:space="preserve"> доходность вложений в строящееся жилье сократилась, поскольку необходимость обслуживать кредиты заставила </w:t>
      </w:r>
      <w:r w:rsidRPr="00154F78">
        <w:rPr>
          <w:shd w:val="clear" w:color="auto" w:fill="C0C0C0"/>
          <w:lang w:val="ru-RU"/>
        </w:rPr>
        <w:t>девелоперов</w:t>
      </w:r>
      <w:r w:rsidRPr="00154F78">
        <w:rPr>
          <w:shd w:val="clear" w:color="auto" w:fill="FFFFFF"/>
          <w:lang w:val="ru-RU"/>
        </w:rPr>
        <w:t xml:space="preserve"> выводить на рынок квартиры без "котлованных" скидок. До изменения в законодательстве, купив квартиру на начальном этапе </w:t>
      </w:r>
      <w:r w:rsidRPr="00154F78">
        <w:rPr>
          <w:shd w:val="clear" w:color="auto" w:fill="C0C0C0"/>
          <w:lang w:val="ru-RU"/>
        </w:rPr>
        <w:t>строительства</w:t>
      </w:r>
      <w:r w:rsidRPr="00154F78">
        <w:rPr>
          <w:shd w:val="clear" w:color="auto" w:fill="FFFFFF"/>
          <w:lang w:val="ru-RU"/>
        </w:rPr>
        <w:t xml:space="preserve"> и перепродав после завершения проекта, можно было заработать 15% годовых, сегодня доходность сократилась до 10%.</w:t>
      </w:r>
    </w:p>
    <w:p w:rsidR="00C05378" w:rsidRPr="00154F78" w:rsidRDefault="00C05378" w:rsidP="00C05378">
      <w:pPr>
        <w:pStyle w:val="NormalExport"/>
        <w:rPr>
          <w:lang w:val="ru-RU"/>
        </w:rPr>
      </w:pPr>
      <w:r w:rsidRPr="00154F78">
        <w:rPr>
          <w:shd w:val="clear" w:color="auto" w:fill="FFFFFF"/>
          <w:lang w:val="ru-RU"/>
        </w:rPr>
        <w:t>Заработать на перепродаже стало сложно в том числе из-за роста числа желающих вложиться в недвижимость.</w:t>
      </w:r>
    </w:p>
    <w:p w:rsidR="00C05378" w:rsidRPr="00154F78" w:rsidRDefault="00C05378" w:rsidP="00C05378">
      <w:pPr>
        <w:pStyle w:val="NormalExport"/>
        <w:rPr>
          <w:lang w:val="ru-RU"/>
        </w:rPr>
      </w:pPr>
      <w:r w:rsidRPr="00154F78">
        <w:rPr>
          <w:shd w:val="clear" w:color="auto" w:fill="FFFFFF"/>
          <w:lang w:val="ru-RU"/>
        </w:rPr>
        <w:t>"Большинство инвесторов покупают сейчас такие квартиры с целью сохранить сбережения, и только отчаянные оптимисты - с целью приумножить", - говорит Надежда Калашникова, директор по развитию компании "Л1".</w:t>
      </w:r>
    </w:p>
    <w:p w:rsidR="00C05378" w:rsidRPr="00154F78" w:rsidRDefault="00C05378" w:rsidP="00C05378">
      <w:pPr>
        <w:pStyle w:val="NormalExport"/>
        <w:rPr>
          <w:lang w:val="ru-RU"/>
        </w:rPr>
      </w:pPr>
      <w:r w:rsidRPr="00154F78">
        <w:rPr>
          <w:shd w:val="clear" w:color="auto" w:fill="FFFFFF"/>
          <w:lang w:val="ru-RU"/>
        </w:rPr>
        <w:t>По мнению Руслана Сухий, руководителя фонда коллективных инвестиций "Рентавед", в следующем году на перепродаже можно будет заработать еще меньше - 6-10% годовых, а можно и вовсе остаться в нуле.</w:t>
      </w:r>
    </w:p>
    <w:p w:rsidR="00C05378" w:rsidRPr="00154F78" w:rsidRDefault="00C05378" w:rsidP="00C05378">
      <w:pPr>
        <w:pStyle w:val="NormalExport"/>
        <w:rPr>
          <w:lang w:val="ru-RU"/>
        </w:rPr>
      </w:pPr>
      <w:r w:rsidRPr="00154F78">
        <w:rPr>
          <w:shd w:val="clear" w:color="auto" w:fill="FFFFFF"/>
          <w:lang w:val="ru-RU"/>
        </w:rPr>
        <w:t xml:space="preserve">Участники рынка указывают на другие возможности. Роман Корякин, руководитель Единого центра инвестиций, ратует за переуступки. По его расчетам, квартиру по договору цессии можно найти на 5-25% дешевле, чем у </w:t>
      </w:r>
      <w:r w:rsidRPr="00154F78">
        <w:rPr>
          <w:shd w:val="clear" w:color="auto" w:fill="C0C0C0"/>
          <w:lang w:val="ru-RU"/>
        </w:rPr>
        <w:t>застройщика</w:t>
      </w:r>
      <w:r w:rsidRPr="00154F78">
        <w:rPr>
          <w:shd w:val="clear" w:color="auto" w:fill="FFFFFF"/>
          <w:lang w:val="ru-RU"/>
        </w:rPr>
        <w:t>. "А если использовать ипотечное плечо или рассрочку от физлица, можно выйти на доходность 35-50% годовых и даже выше", - уверяет он.</w:t>
      </w:r>
    </w:p>
    <w:p w:rsidR="00C05378" w:rsidRPr="00154F78" w:rsidRDefault="00C05378" w:rsidP="00C05378">
      <w:pPr>
        <w:pStyle w:val="NormalExport"/>
        <w:rPr>
          <w:lang w:val="ru-RU"/>
        </w:rPr>
      </w:pPr>
      <w:r w:rsidRPr="00154F78">
        <w:rPr>
          <w:shd w:val="clear" w:color="auto" w:fill="FFFFFF"/>
          <w:lang w:val="ru-RU"/>
        </w:rPr>
        <w:t>Еще один вариант - приобретение "убитой" квартиры в центре города, ремонт и перепродажа. По словам Руслана Сухий, в этом случае можно заработать 15-30%. Но не только на этом. "Прибыльны сегодня точечные проекты, которые возводятся в районах с невысокой плотностью застройки и развитой инфраструктурой", - говорит эксперт. А вот в проекты массовой застройки желающим получить серьезный доход он вкладываться не советует.</w:t>
      </w:r>
    </w:p>
    <w:p w:rsidR="00C05378" w:rsidRPr="00154F78" w:rsidRDefault="00C05378" w:rsidP="00C05378">
      <w:pPr>
        <w:pStyle w:val="NormalExport"/>
        <w:rPr>
          <w:lang w:val="ru-RU"/>
        </w:rPr>
      </w:pPr>
      <w:r w:rsidRPr="00154F78">
        <w:rPr>
          <w:shd w:val="clear" w:color="auto" w:fill="FFFFFF"/>
          <w:lang w:val="ru-RU"/>
        </w:rPr>
        <w:t>Случайные вложения</w:t>
      </w:r>
    </w:p>
    <w:p w:rsidR="00C05378" w:rsidRPr="00154F78" w:rsidRDefault="00C05378" w:rsidP="00C05378">
      <w:pPr>
        <w:pStyle w:val="NormalExport"/>
        <w:rPr>
          <w:lang w:val="ru-RU"/>
        </w:rPr>
      </w:pPr>
      <w:r w:rsidRPr="00154F78">
        <w:rPr>
          <w:shd w:val="clear" w:color="auto" w:fill="FFFFFF"/>
          <w:lang w:val="ru-RU"/>
        </w:rPr>
        <w:t>Доля инвестиционных сделок, как правило, плохо поддается статистике. Как поясняет Ольга Ульянова, директор департамента рекламы и маркетинга ГК "Полис Групп", узнать реальную цель приобретения можно только со слов покупателя.</w:t>
      </w:r>
    </w:p>
    <w:p w:rsidR="00C05378" w:rsidRPr="00154F78" w:rsidRDefault="00C05378" w:rsidP="00C05378">
      <w:pPr>
        <w:pStyle w:val="NormalExport"/>
        <w:rPr>
          <w:lang w:val="ru-RU"/>
        </w:rPr>
      </w:pPr>
      <w:r w:rsidRPr="00154F78">
        <w:rPr>
          <w:shd w:val="clear" w:color="auto" w:fill="FFFFFF"/>
          <w:lang w:val="ru-RU"/>
        </w:rPr>
        <w:t>В последние 2-3 года доля инвестсделок оценивалась в 25-30%. А по итогам 2020 года она еще подросла. Руслан Сухий оценивает ее в 53,4%. В то же время, по его словам, часто инвесторы совершали эмоциональные и не очень обдуманные покупки квартир.</w:t>
      </w:r>
    </w:p>
    <w:p w:rsidR="00C05378" w:rsidRPr="00154F78" w:rsidRDefault="00C05378" w:rsidP="00C05378">
      <w:pPr>
        <w:pStyle w:val="NormalExport"/>
        <w:rPr>
          <w:lang w:val="ru-RU"/>
        </w:rPr>
      </w:pPr>
      <w:r w:rsidRPr="00154F78">
        <w:rPr>
          <w:shd w:val="clear" w:color="auto" w:fill="FFFFFF"/>
          <w:lang w:val="ru-RU"/>
        </w:rPr>
        <w:t>"Многие, поддавшись панике, стали инвесторами, можно сказать, случайно", - соглашается Роман Корякин. По его расчетам, доля сделок выросла незначительно - на 4-6 процентных пунктов, а в некоторых компаниях даже снизилась. Так, в СК "Инвестторг" в последние месяцы она опустилась до 5-10%, в то время как обычно составляла 40-50%.</w:t>
      </w:r>
    </w:p>
    <w:p w:rsidR="00C05378" w:rsidRPr="00154F78" w:rsidRDefault="00C05378" w:rsidP="00C05378">
      <w:pPr>
        <w:pStyle w:val="NormalExport"/>
        <w:rPr>
          <w:lang w:val="ru-RU"/>
        </w:rPr>
      </w:pPr>
      <w:r w:rsidRPr="00154F78">
        <w:rPr>
          <w:shd w:val="clear" w:color="auto" w:fill="FFFFFF"/>
          <w:lang w:val="ru-RU"/>
        </w:rPr>
        <w:t xml:space="preserve">Но большинство </w:t>
      </w:r>
      <w:r w:rsidRPr="00154F78">
        <w:rPr>
          <w:shd w:val="clear" w:color="auto" w:fill="C0C0C0"/>
          <w:lang w:val="ru-RU"/>
        </w:rPr>
        <w:t>застройщиков</w:t>
      </w:r>
      <w:r w:rsidRPr="00154F78">
        <w:rPr>
          <w:shd w:val="clear" w:color="auto" w:fill="FFFFFF"/>
          <w:lang w:val="ru-RU"/>
        </w:rPr>
        <w:t xml:space="preserve"> все-таки говорят о росте. Например, в "Л1" доля инвестиционных покупок составляла обычно 20%, по итогам года выросла на 5 п. п.</w:t>
      </w:r>
    </w:p>
    <w:p w:rsidR="00C05378" w:rsidRPr="00154F78" w:rsidRDefault="00C05378" w:rsidP="00C05378">
      <w:pPr>
        <w:pStyle w:val="NormalExport"/>
        <w:rPr>
          <w:lang w:val="ru-RU"/>
        </w:rPr>
      </w:pPr>
      <w:r w:rsidRPr="00154F78">
        <w:rPr>
          <w:shd w:val="clear" w:color="auto" w:fill="FFFFFF"/>
          <w:lang w:val="ru-RU"/>
        </w:rPr>
        <w:t>Ирина Соловьева, коммерческий директор Санкт-Петербургского территориального управления группы "Эталон", оценила рост инвестиционных сделок до 10 п. п. "Интерес к инвестициям в недвижимость подогрела ипотека с низкой ставкой, а также новости о налогообложении банковских депозитов и снижении доходности вкладов до 3-4%. Дополнительной мотивацией послужил и рост цен на недвижимость", - уточняет она.</w:t>
      </w:r>
    </w:p>
    <w:p w:rsidR="00C05378" w:rsidRPr="00154F78" w:rsidRDefault="00C05378" w:rsidP="00C05378">
      <w:pPr>
        <w:pStyle w:val="NormalExport"/>
        <w:rPr>
          <w:lang w:val="ru-RU"/>
        </w:rPr>
      </w:pPr>
      <w:r w:rsidRPr="00154F78">
        <w:rPr>
          <w:shd w:val="clear" w:color="auto" w:fill="FFFFFF"/>
          <w:lang w:val="ru-RU"/>
        </w:rPr>
        <w:t>Ольга Ульянова, кроме того, указывает на сегмент апартаментов, предназначенных именно для частных инвесторов. "Пока доля апартаментов в структуре инвестиционных сделок не превышает 2-</w:t>
      </w:r>
      <w:r w:rsidRPr="00154F78">
        <w:rPr>
          <w:shd w:val="clear" w:color="auto" w:fill="FFFFFF"/>
          <w:lang w:val="ru-RU"/>
        </w:rPr>
        <w:lastRenderedPageBreak/>
        <w:t>2,5%, что связано с российским менталитетом: россияне не готовы открывать все свои доходы перед государством, для них неочевидна выгода стороннего управления", - объясняет она.</w:t>
      </w:r>
    </w:p>
    <w:p w:rsidR="00C05378" w:rsidRPr="00154F78" w:rsidRDefault="00C05378" w:rsidP="00C05378">
      <w:pPr>
        <w:pStyle w:val="NormalExport"/>
        <w:rPr>
          <w:lang w:val="ru-RU"/>
        </w:rPr>
      </w:pPr>
      <w:r w:rsidRPr="00154F78">
        <w:rPr>
          <w:shd w:val="clear" w:color="auto" w:fill="FFFFFF"/>
          <w:lang w:val="ru-RU"/>
        </w:rPr>
        <w:t xml:space="preserve">Частных инвесторов не испугало и введение </w:t>
      </w:r>
      <w:r w:rsidRPr="00154F78">
        <w:rPr>
          <w:shd w:val="clear" w:color="auto" w:fill="C0C0C0"/>
          <w:lang w:val="ru-RU"/>
        </w:rPr>
        <w:t>эскроу-счетов</w:t>
      </w:r>
      <w:r w:rsidRPr="00154F78">
        <w:rPr>
          <w:shd w:val="clear" w:color="auto" w:fill="FFFFFF"/>
          <w:lang w:val="ru-RU"/>
        </w:rPr>
        <w:t>. Наоборот, реформа стимулировала рост интереса к недвижимости, отмечает Роман Корякин.</w:t>
      </w:r>
    </w:p>
    <w:p w:rsidR="00C05378" w:rsidRPr="00154F78" w:rsidRDefault="00C05378" w:rsidP="00C05378">
      <w:pPr>
        <w:pStyle w:val="NormalExport"/>
        <w:rPr>
          <w:lang w:val="ru-RU"/>
        </w:rPr>
      </w:pPr>
      <w:r w:rsidRPr="00154F78">
        <w:rPr>
          <w:shd w:val="clear" w:color="auto" w:fill="FFFFFF"/>
          <w:lang w:val="ru-RU"/>
        </w:rPr>
        <w:t xml:space="preserve">"Инвестиции в недвижимость, реализуемую по новой схеме финансирования, позволяют минимизировать риски покупателя и дают уверенность, что объект будет построен в срок", - подчеркивает Ирина Соловьева. </w:t>
      </w:r>
    </w:p>
    <w:p w:rsidR="00C05378" w:rsidRPr="00154F78" w:rsidRDefault="00C05378" w:rsidP="00C05378">
      <w:pPr>
        <w:pStyle w:val="NormalExport"/>
        <w:rPr>
          <w:lang w:val="ru-RU"/>
        </w:rPr>
      </w:pPr>
      <w:r w:rsidRPr="00154F78">
        <w:rPr>
          <w:shd w:val="clear" w:color="auto" w:fill="FFFFFF"/>
          <w:lang w:val="ru-RU"/>
        </w:rPr>
        <w:t>Перспективы роста</w:t>
      </w:r>
    </w:p>
    <w:p w:rsidR="00C05378" w:rsidRPr="00154F78" w:rsidRDefault="00C05378" w:rsidP="00C05378">
      <w:pPr>
        <w:pStyle w:val="NormalExport"/>
        <w:rPr>
          <w:lang w:val="ru-RU"/>
        </w:rPr>
      </w:pPr>
      <w:r w:rsidRPr="00154F78">
        <w:rPr>
          <w:shd w:val="clear" w:color="auto" w:fill="FFFFFF"/>
          <w:lang w:val="ru-RU"/>
        </w:rPr>
        <w:t>Сегодня частные инвесторы столкнулись с проблемой. В течение 2020 года на волне высокого спроса предложение сократилось, в первую очередь ушли ликвидные квартиры. Однако сейчас предложение, по прогнозам, будет подрастать.</w:t>
      </w:r>
    </w:p>
    <w:p w:rsidR="00C05378" w:rsidRPr="00154F78" w:rsidRDefault="00C05378" w:rsidP="00C05378">
      <w:pPr>
        <w:pStyle w:val="NormalExport"/>
        <w:rPr>
          <w:lang w:val="ru-RU"/>
        </w:rPr>
      </w:pPr>
      <w:r w:rsidRPr="00154F78">
        <w:rPr>
          <w:shd w:val="clear" w:color="auto" w:fill="FFFFFF"/>
          <w:lang w:val="ru-RU"/>
        </w:rPr>
        <w:t>"В январе ситуация несколько улучшилась после открытия продаж в нескольких новых крупных проектах", - отмечает Анастасия Новгородская, директор по продажам и маркетингу СК "Инвестторг".</w:t>
      </w:r>
    </w:p>
    <w:p w:rsidR="00C05378" w:rsidRPr="00154F78" w:rsidRDefault="00C05378" w:rsidP="00C05378">
      <w:pPr>
        <w:pStyle w:val="NormalExport"/>
        <w:rPr>
          <w:lang w:val="ru-RU"/>
        </w:rPr>
      </w:pPr>
      <w:r w:rsidRPr="00154F78">
        <w:rPr>
          <w:shd w:val="clear" w:color="auto" w:fill="FFFFFF"/>
          <w:lang w:val="ru-RU"/>
        </w:rPr>
        <w:t>В то же время, уверена Ирина Соловьева, хотя недвижимость будет по-прежнему привлекательна для инвесторов, найти ликвидный и высокомаржинальный объект станет сложнее.</w:t>
      </w:r>
    </w:p>
    <w:p w:rsidR="00C05378" w:rsidRPr="00154F78" w:rsidRDefault="00C05378" w:rsidP="00C05378">
      <w:pPr>
        <w:pStyle w:val="NormalExport"/>
        <w:rPr>
          <w:lang w:val="ru-RU"/>
        </w:rPr>
      </w:pPr>
      <w:r w:rsidRPr="00154F78">
        <w:rPr>
          <w:shd w:val="clear" w:color="auto" w:fill="FFFFFF"/>
          <w:lang w:val="ru-RU"/>
        </w:rPr>
        <w:t>Прогнозы по росту доли инвестиционных сделок разнятся. Например, Анастасия Новгородская полагает, что в ближайшие годы доля инвестсделок будет стабильной - 10-15% в общем объеме первичного рынка.</w:t>
      </w:r>
    </w:p>
    <w:p w:rsidR="00C05378" w:rsidRPr="00154F78" w:rsidRDefault="00C05378" w:rsidP="00C05378">
      <w:pPr>
        <w:pStyle w:val="NormalExport"/>
        <w:rPr>
          <w:lang w:val="ru-RU"/>
        </w:rPr>
      </w:pPr>
      <w:r w:rsidRPr="00154F78">
        <w:rPr>
          <w:shd w:val="clear" w:color="auto" w:fill="FFFFFF"/>
          <w:lang w:val="ru-RU"/>
        </w:rPr>
        <w:t xml:space="preserve">"В ситуации, когда цены на недвижимость достигли максимума, а рынок переходит на </w:t>
      </w:r>
      <w:r w:rsidRPr="00154F78">
        <w:rPr>
          <w:shd w:val="clear" w:color="auto" w:fill="C0C0C0"/>
          <w:lang w:val="ru-RU"/>
        </w:rPr>
        <w:t>проектное финансирование</w:t>
      </w:r>
      <w:r w:rsidRPr="00154F78">
        <w:rPr>
          <w:shd w:val="clear" w:color="auto" w:fill="FFFFFF"/>
          <w:lang w:val="ru-RU"/>
        </w:rPr>
        <w:t>, доля сделок будет сохраняться на невысоком уровне", - поясняет она.</w:t>
      </w:r>
    </w:p>
    <w:p w:rsidR="00C05378" w:rsidRPr="00154F78" w:rsidRDefault="00C05378" w:rsidP="00C05378">
      <w:pPr>
        <w:pStyle w:val="NormalExport"/>
        <w:rPr>
          <w:lang w:val="ru-RU"/>
        </w:rPr>
      </w:pPr>
      <w:r w:rsidRPr="00154F78">
        <w:rPr>
          <w:shd w:val="clear" w:color="auto" w:fill="FFFFFF"/>
          <w:lang w:val="ru-RU"/>
        </w:rPr>
        <w:t>Но есть и более оптимистичные прогнозы. "Косвенную поддержку рынку окажет налогообложение банковских депозитов, которое будет стимулировать дополнительный инвестиционный спрос на жилую и встроенную коммерческую недвижимость", - полагает Ирина Соловьева.</w:t>
      </w:r>
    </w:p>
    <w:p w:rsidR="00C05378" w:rsidRPr="00154F78" w:rsidRDefault="00C05378" w:rsidP="00C05378">
      <w:pPr>
        <w:pStyle w:val="NormalExport"/>
        <w:rPr>
          <w:lang w:val="ru-RU"/>
        </w:rPr>
      </w:pPr>
      <w:r w:rsidRPr="00154F78">
        <w:rPr>
          <w:shd w:val="clear" w:color="auto" w:fill="FFFFFF"/>
          <w:lang w:val="ru-RU"/>
        </w:rPr>
        <w:t xml:space="preserve">Роман Корякин в числе факторов увеличения доли инвестквартир называет трудности перехода на </w:t>
      </w:r>
      <w:r w:rsidRPr="00154F78">
        <w:rPr>
          <w:shd w:val="clear" w:color="auto" w:fill="C0C0C0"/>
          <w:lang w:val="ru-RU"/>
        </w:rPr>
        <w:t>эскроу</w:t>
      </w:r>
      <w:r w:rsidRPr="00154F78">
        <w:rPr>
          <w:shd w:val="clear" w:color="auto" w:fill="FFFFFF"/>
          <w:lang w:val="ru-RU"/>
        </w:rPr>
        <w:t>. Чтобы схема прижилась, потребуется еще 5-7 лет.</w:t>
      </w:r>
    </w:p>
    <w:p w:rsidR="00C05378" w:rsidRPr="00154F78" w:rsidRDefault="00C05378" w:rsidP="00C05378">
      <w:pPr>
        <w:pStyle w:val="NormalExport"/>
        <w:rPr>
          <w:lang w:val="ru-RU"/>
        </w:rPr>
      </w:pPr>
      <w:r w:rsidRPr="00154F78">
        <w:rPr>
          <w:shd w:val="clear" w:color="auto" w:fill="FFFFFF"/>
          <w:lang w:val="ru-RU"/>
        </w:rPr>
        <w:t xml:space="preserve">"Сегмент будет прирастать за </w:t>
      </w:r>
      <w:r w:rsidRPr="00154F78">
        <w:rPr>
          <w:shd w:val="clear" w:color="auto" w:fill="C0C0C0"/>
          <w:lang w:val="ru-RU"/>
        </w:rPr>
        <w:t>счет</w:t>
      </w:r>
      <w:r w:rsidRPr="00154F78">
        <w:rPr>
          <w:shd w:val="clear" w:color="auto" w:fill="FFFFFF"/>
          <w:lang w:val="ru-RU"/>
        </w:rPr>
        <w:t xml:space="preserve"> не только частных инвесторов, но и крупных компаний. Они смогут использовать надежное жилье для диверсификации инвестиционного портфеля", - добавляет он.</w:t>
      </w:r>
    </w:p>
    <w:p w:rsidR="00C05378" w:rsidRPr="00154F78" w:rsidRDefault="00C05378" w:rsidP="00C05378">
      <w:pPr>
        <w:pStyle w:val="NormalExport"/>
        <w:rPr>
          <w:lang w:val="ru-RU"/>
        </w:rPr>
      </w:pPr>
      <w:r w:rsidRPr="00154F78">
        <w:rPr>
          <w:shd w:val="clear" w:color="auto" w:fill="FFFFFF"/>
          <w:lang w:val="ru-RU"/>
        </w:rPr>
        <w:t xml:space="preserve">Также не стоит забывать про ипотеку с государственной поддержкой. Банки чуть снизили требования к заемщикам, и участники рынка ожидают много дефолтов. В результате этого на рынок могут хлынуть залоговые квартиры. Аукционы по продаже залогового жилья также можно использовать для инвестиционных сделок. </w:t>
      </w:r>
    </w:p>
    <w:p w:rsidR="00C05378" w:rsidRPr="00154F78" w:rsidRDefault="00C05378" w:rsidP="00C05378">
      <w:pPr>
        <w:pStyle w:val="ExportHyperlink"/>
        <w:rPr>
          <w:lang w:val="ru-RU"/>
        </w:rPr>
      </w:pPr>
      <w:hyperlink r:id="rId464" w:history="1">
        <w:r>
          <w:t>https</w:t>
        </w:r>
        <w:r w:rsidRPr="00154F78">
          <w:rPr>
            <w:lang w:val="ru-RU"/>
          </w:rPr>
          <w:t>://</w:t>
        </w:r>
        <w:r>
          <w:t>www</w:t>
        </w:r>
        <w:r w:rsidRPr="00154F78">
          <w:rPr>
            <w:lang w:val="ru-RU"/>
          </w:rPr>
          <w:t>.</w:t>
        </w:r>
        <w:r>
          <w:t>dp</w:t>
        </w:r>
        <w:r w:rsidRPr="00154F78">
          <w:rPr>
            <w:lang w:val="ru-RU"/>
          </w:rPr>
          <w:t>.</w:t>
        </w:r>
        <w:r>
          <w:t>ru</w:t>
        </w:r>
        <w:r w:rsidRPr="00154F78">
          <w:rPr>
            <w:lang w:val="ru-RU"/>
          </w:rPr>
          <w:t>/</w:t>
        </w:r>
        <w:r>
          <w:t>a</w:t>
        </w:r>
        <w:r w:rsidRPr="00154F78">
          <w:rPr>
            <w:lang w:val="ru-RU"/>
          </w:rPr>
          <w:t>/2021/03/12/</w:t>
        </w:r>
        <w:r>
          <w:t>Dohodnee</w:t>
        </w:r>
        <w:r w:rsidRPr="00154F78">
          <w:rPr>
            <w:lang w:val="ru-RU"/>
          </w:rPr>
          <w:t>_</w:t>
        </w:r>
        <w:r>
          <w:t>depozita</w:t>
        </w:r>
        <w:r w:rsidRPr="00154F78">
          <w:rPr>
            <w:lang w:val="ru-RU"/>
          </w:rPr>
          <w:t>/</w:t>
        </w:r>
      </w:hyperlink>
    </w:p>
    <w:p w:rsidR="00C05378" w:rsidRDefault="00C05378" w:rsidP="00C05378">
      <w:pPr>
        <w:pStyle w:val="ReprintsHeader"/>
      </w:pPr>
      <w:bookmarkStart w:id="672" w:name="rep_list_3408643_1652598502"/>
      <w:r>
        <w:t>Похожие сообщения (1):</w:t>
      </w:r>
      <w:bookmarkEnd w:id="672"/>
    </w:p>
    <w:p w:rsidR="00C05378" w:rsidRDefault="00C05378" w:rsidP="00C05378">
      <w:pPr>
        <w:pStyle w:val="Reprints"/>
        <w:numPr>
          <w:ilvl w:val="0"/>
          <w:numId w:val="94"/>
        </w:numPr>
        <w:jc w:val="left"/>
      </w:pPr>
      <w:hyperlink r:id="rId465" w:history="1">
        <w:r>
          <w:rPr>
            <w:color w:val="0000FF"/>
            <w:u w:val="single"/>
          </w:rPr>
          <w:t>MSN (msn.com), Москва, 14 марта 2021, Доходнее депозита: петербуржцы предпочитают вкладам инвестиции в жилье</w:t>
        </w:r>
      </w:hyperlink>
    </w:p>
    <w:p w:rsidR="00C05378" w:rsidRPr="00154F78" w:rsidRDefault="00C05378" w:rsidP="00C05378">
      <w:pPr>
        <w:rPr>
          <w:lang w:val="ru-RU"/>
        </w:rPr>
      </w:pPr>
    </w:p>
    <w:p w:rsidR="00C05378" w:rsidRDefault="00C05378" w:rsidP="00C05378">
      <w:pPr>
        <w:pStyle w:val="affff2"/>
        <w:spacing w:before="120"/>
      </w:pPr>
      <w:bookmarkStart w:id="673" w:name="_Toc67077432"/>
      <w:r>
        <w:t>Глубокая жизнь (deepcool-ma.com), Киев, 13 марта 2021</w:t>
      </w:r>
      <w:bookmarkEnd w:id="673"/>
    </w:p>
    <w:p w:rsidR="00C05378" w:rsidRPr="00154F78" w:rsidRDefault="00C05378" w:rsidP="00C05378">
      <w:pPr>
        <w:pStyle w:val="afffc"/>
        <w:rPr>
          <w:lang w:val="ru-RU"/>
        </w:rPr>
      </w:pPr>
      <w:bookmarkStart w:id="674" w:name="txt_3408643_1652397518"/>
      <w:bookmarkStart w:id="675" w:name="_Toc67077433"/>
      <w:r w:rsidRPr="00154F78">
        <w:rPr>
          <w:lang w:val="ru-RU"/>
        </w:rPr>
        <w:t>Число эскроу-проектов выросло в 2,5 раза</w:t>
      </w:r>
      <w:bookmarkEnd w:id="674"/>
      <w:bookmarkEnd w:id="675"/>
    </w:p>
    <w:p w:rsidR="00C05378" w:rsidRPr="00154F78" w:rsidRDefault="00C05378" w:rsidP="00C05378">
      <w:pPr>
        <w:pStyle w:val="NormalExport"/>
        <w:rPr>
          <w:lang w:val="ru-RU"/>
        </w:rPr>
      </w:pPr>
      <w:r w:rsidRPr="00154F78">
        <w:rPr>
          <w:shd w:val="clear" w:color="auto" w:fill="FFFFFF"/>
          <w:lang w:val="ru-RU"/>
        </w:rPr>
        <w:t xml:space="preserve">За год в Санкт-Петербурге доля проектов, реализуемых через </w:t>
      </w:r>
      <w:r w:rsidRPr="00154F78">
        <w:rPr>
          <w:shd w:val="clear" w:color="auto" w:fill="C0C0C0"/>
          <w:lang w:val="ru-RU"/>
        </w:rPr>
        <w:t>эскроу-счета</w:t>
      </w:r>
      <w:r w:rsidRPr="00154F78">
        <w:rPr>
          <w:shd w:val="clear" w:color="auto" w:fill="FFFFFF"/>
          <w:lang w:val="ru-RU"/>
        </w:rPr>
        <w:t xml:space="preserve">, увеличилась в 2,5 раза. </w:t>
      </w:r>
    </w:p>
    <w:p w:rsidR="00C05378" w:rsidRPr="00154F78" w:rsidRDefault="00C05378" w:rsidP="00C05378">
      <w:pPr>
        <w:pStyle w:val="NormalExport"/>
        <w:rPr>
          <w:lang w:val="ru-RU"/>
        </w:rPr>
      </w:pPr>
      <w:r w:rsidRPr="00154F78">
        <w:rPr>
          <w:shd w:val="clear" w:color="auto" w:fill="FFFFFF"/>
          <w:lang w:val="ru-RU"/>
        </w:rPr>
        <w:t xml:space="preserve">По данным Консалтингового центра "Петербургская Недвижимость", за год доля предложения жилья на первичном рынке, которое продается через </w:t>
      </w:r>
      <w:r w:rsidRPr="00154F78">
        <w:rPr>
          <w:shd w:val="clear" w:color="auto" w:fill="C0C0C0"/>
          <w:lang w:val="ru-RU"/>
        </w:rPr>
        <w:t>эскроу</w:t>
      </w:r>
      <w:r w:rsidRPr="00154F78">
        <w:rPr>
          <w:shd w:val="clear" w:color="auto" w:fill="FFFFFF"/>
          <w:lang w:val="ru-RU"/>
        </w:rPr>
        <w:t xml:space="preserve">, выросла в 2,5 раза - с 15% до 39%. С каждым годом число таких проектов будет увеличиваться. Среди объектов, стартовавших в 2020 году, их доля достигает почти 60%. Например, в феврале холдинг </w:t>
      </w:r>
      <w:r>
        <w:rPr>
          <w:shd w:val="clear" w:color="auto" w:fill="FFFFFF"/>
        </w:rPr>
        <w:t>Setl</w:t>
      </w:r>
      <w:r w:rsidRPr="00154F78">
        <w:rPr>
          <w:shd w:val="clear" w:color="auto" w:fill="FFFFFF"/>
          <w:lang w:val="ru-RU"/>
        </w:rPr>
        <w:t xml:space="preserve"> </w:t>
      </w:r>
      <w:r>
        <w:rPr>
          <w:shd w:val="clear" w:color="auto" w:fill="FFFFFF"/>
        </w:rPr>
        <w:t>Group</w:t>
      </w:r>
      <w:r w:rsidRPr="00154F78">
        <w:rPr>
          <w:shd w:val="clear" w:color="auto" w:fill="FFFFFF"/>
          <w:lang w:val="ru-RU"/>
        </w:rPr>
        <w:t xml:space="preserve"> и Банк "Санкт-Петербург" заключил договоры на финансирование </w:t>
      </w:r>
      <w:r w:rsidRPr="00154F78">
        <w:rPr>
          <w:shd w:val="clear" w:color="auto" w:fill="C0C0C0"/>
          <w:lang w:val="ru-RU"/>
        </w:rPr>
        <w:t>строительства</w:t>
      </w:r>
      <w:r w:rsidRPr="00154F78">
        <w:rPr>
          <w:shd w:val="clear" w:color="auto" w:fill="FFFFFF"/>
          <w:lang w:val="ru-RU"/>
        </w:rPr>
        <w:t xml:space="preserve"> 3-5 очередей проекта "Солнечный город. Резиденции" на общую сумму 6 млрд рублей сроком до декабря 2023 года. ЖК "Солнечный город. Резиденции" - малоэтажный проект квартальной застройки в Красносельском районе. Здесь предполагается </w:t>
      </w:r>
      <w:r w:rsidRPr="00154F78">
        <w:rPr>
          <w:shd w:val="clear" w:color="auto" w:fill="C0C0C0"/>
          <w:lang w:val="ru-RU"/>
        </w:rPr>
        <w:t>строительство</w:t>
      </w:r>
      <w:r w:rsidRPr="00154F78">
        <w:rPr>
          <w:shd w:val="clear" w:color="auto" w:fill="FFFFFF"/>
          <w:lang w:val="ru-RU"/>
        </w:rPr>
        <w:t xml:space="preserve"> около 300 тыс. кв. м жилья и коммерческой недвижимости. Завершить возведение 3-5 очередей планируется в 3 квартале 2022 года.</w:t>
      </w:r>
    </w:p>
    <w:p w:rsidR="00C05378" w:rsidRPr="00154F78" w:rsidRDefault="00C05378" w:rsidP="00C05378">
      <w:pPr>
        <w:pStyle w:val="NormalExport"/>
        <w:rPr>
          <w:lang w:val="ru-RU"/>
        </w:rPr>
      </w:pPr>
      <w:r w:rsidRPr="00154F78">
        <w:rPr>
          <w:shd w:val="clear" w:color="auto" w:fill="FFFFFF"/>
          <w:lang w:val="ru-RU"/>
        </w:rPr>
        <w:t xml:space="preserve">В связи с переходом на </w:t>
      </w:r>
      <w:r w:rsidRPr="00154F78">
        <w:rPr>
          <w:shd w:val="clear" w:color="auto" w:fill="C0C0C0"/>
          <w:lang w:val="ru-RU"/>
        </w:rPr>
        <w:t>эскроу</w:t>
      </w:r>
      <w:r w:rsidRPr="00154F78">
        <w:rPr>
          <w:shd w:val="clear" w:color="auto" w:fill="FFFFFF"/>
          <w:lang w:val="ru-RU"/>
        </w:rPr>
        <w:t xml:space="preserve">, меняются и стратегии </w:t>
      </w:r>
      <w:r w:rsidRPr="00154F78">
        <w:rPr>
          <w:shd w:val="clear" w:color="auto" w:fill="C0C0C0"/>
          <w:lang w:val="ru-RU"/>
        </w:rPr>
        <w:t>застройщиков</w:t>
      </w:r>
      <w:r w:rsidRPr="00154F78">
        <w:rPr>
          <w:shd w:val="clear" w:color="auto" w:fill="FFFFFF"/>
          <w:lang w:val="ru-RU"/>
        </w:rPr>
        <w:t xml:space="preserve">. "Ранее большой объем квартир реализовывался на старте </w:t>
      </w:r>
      <w:r w:rsidRPr="00154F78">
        <w:rPr>
          <w:shd w:val="clear" w:color="auto" w:fill="C0C0C0"/>
          <w:lang w:val="ru-RU"/>
        </w:rPr>
        <w:t>строительства</w:t>
      </w:r>
      <w:r w:rsidRPr="00154F78">
        <w:rPr>
          <w:shd w:val="clear" w:color="auto" w:fill="FFFFFF"/>
          <w:lang w:val="ru-RU"/>
        </w:rPr>
        <w:t xml:space="preserve"> по более низким ценам для привлечения дольщиков. При использовании новой схемы финансирования </w:t>
      </w:r>
      <w:r w:rsidRPr="00154F78">
        <w:rPr>
          <w:shd w:val="clear" w:color="auto" w:fill="C0C0C0"/>
          <w:lang w:val="ru-RU"/>
        </w:rPr>
        <w:t>девелоперы</w:t>
      </w:r>
      <w:r w:rsidRPr="00154F78">
        <w:rPr>
          <w:shd w:val="clear" w:color="auto" w:fill="FFFFFF"/>
          <w:lang w:val="ru-RU"/>
        </w:rPr>
        <w:t xml:space="preserve"> планируют продажи более равномерными темпами, сохраняя объем предложения и на высокой стадии готовности объектов", - </w:t>
      </w:r>
      <w:r w:rsidRPr="00154F78">
        <w:rPr>
          <w:shd w:val="clear" w:color="auto" w:fill="FFFFFF"/>
          <w:lang w:val="ru-RU"/>
        </w:rPr>
        <w:lastRenderedPageBreak/>
        <w:t xml:space="preserve">прокомментировала ситуацию на рынке руководитель Консалтингового центра "Петербургская Недвижимость" Ольга Трошева. </w:t>
      </w:r>
    </w:p>
    <w:p w:rsidR="00C05378" w:rsidRPr="00154F78" w:rsidRDefault="00C05378" w:rsidP="00C05378">
      <w:pPr>
        <w:pStyle w:val="NormalExport"/>
        <w:rPr>
          <w:lang w:val="ru-RU"/>
        </w:rPr>
      </w:pPr>
      <w:r w:rsidRPr="00154F78">
        <w:rPr>
          <w:shd w:val="clear" w:color="auto" w:fill="FFFFFF"/>
          <w:lang w:val="ru-RU"/>
        </w:rPr>
        <w:t xml:space="preserve">Число </w:t>
      </w:r>
      <w:r w:rsidRPr="00154F78">
        <w:rPr>
          <w:shd w:val="clear" w:color="auto" w:fill="C0C0C0"/>
          <w:lang w:val="ru-RU"/>
        </w:rPr>
        <w:t>эскроу</w:t>
      </w:r>
      <w:r w:rsidRPr="00154F78">
        <w:rPr>
          <w:shd w:val="clear" w:color="auto" w:fill="FFFFFF"/>
          <w:lang w:val="ru-RU"/>
        </w:rPr>
        <w:t>-проектов выросло в 2,5 раза</w:t>
      </w:r>
    </w:p>
    <w:p w:rsidR="00C05378" w:rsidRPr="00154F78" w:rsidRDefault="00C05378" w:rsidP="00C05378">
      <w:pPr>
        <w:pStyle w:val="ExportHyperlink"/>
        <w:rPr>
          <w:lang w:val="ru-RU"/>
        </w:rPr>
      </w:pPr>
      <w:hyperlink r:id="rId466" w:history="1">
        <w:r>
          <w:t>https</w:t>
        </w:r>
        <w:r w:rsidRPr="00154F78">
          <w:rPr>
            <w:lang w:val="ru-RU"/>
          </w:rPr>
          <w:t>://</w:t>
        </w:r>
        <w:r>
          <w:t>deepcool</w:t>
        </w:r>
        <w:r w:rsidRPr="00154F78">
          <w:rPr>
            <w:lang w:val="ru-RU"/>
          </w:rPr>
          <w:t>-</w:t>
        </w:r>
        <w:r>
          <w:t>ma</w:t>
        </w:r>
        <w:r w:rsidRPr="00154F78">
          <w:rPr>
            <w:lang w:val="ru-RU"/>
          </w:rPr>
          <w:t>.</w:t>
        </w:r>
        <w:r>
          <w:t>com</w:t>
        </w:r>
        <w:r w:rsidRPr="00154F78">
          <w:rPr>
            <w:lang w:val="ru-RU"/>
          </w:rPr>
          <w:t>/</w:t>
        </w:r>
        <w:r>
          <w:t>chislo</w:t>
        </w:r>
        <w:r w:rsidRPr="00154F78">
          <w:rPr>
            <w:lang w:val="ru-RU"/>
          </w:rPr>
          <w:t>-</w:t>
        </w:r>
        <w:r>
          <w:t>eskroy</w:t>
        </w:r>
        <w:r w:rsidRPr="00154F78">
          <w:rPr>
            <w:lang w:val="ru-RU"/>
          </w:rPr>
          <w:t>-</w:t>
        </w:r>
        <w:r>
          <w:t>proektov</w:t>
        </w:r>
        <w:r w:rsidRPr="00154F78">
          <w:rPr>
            <w:lang w:val="ru-RU"/>
          </w:rPr>
          <w:t>-</w:t>
        </w:r>
        <w:r>
          <w:t>vyroslo</w:t>
        </w:r>
        <w:r w:rsidRPr="00154F78">
          <w:rPr>
            <w:lang w:val="ru-RU"/>
          </w:rPr>
          <w:t>-</w:t>
        </w:r>
        <w:r>
          <w:t>v</w:t>
        </w:r>
        <w:r w:rsidRPr="00154F78">
          <w:rPr>
            <w:lang w:val="ru-RU"/>
          </w:rPr>
          <w:t>-25-</w:t>
        </w:r>
        <w:r>
          <w:t>raza</w:t>
        </w:r>
        <w:r w:rsidRPr="00154F78">
          <w:rPr>
            <w:lang w:val="ru-RU"/>
          </w:rPr>
          <w:t>/.</w:t>
        </w:r>
        <w:r>
          <w:t>html</w:t>
        </w:r>
      </w:hyperlink>
    </w:p>
    <w:p w:rsidR="00C05378" w:rsidRPr="00154F78" w:rsidRDefault="00C05378" w:rsidP="00C05378">
      <w:pPr>
        <w:rPr>
          <w:lang w:val="ru-RU"/>
        </w:rPr>
      </w:pPr>
    </w:p>
    <w:p w:rsidR="00C05378" w:rsidRDefault="00C05378" w:rsidP="00C05378">
      <w:pPr>
        <w:pStyle w:val="affff2"/>
        <w:spacing w:before="120"/>
      </w:pPr>
      <w:bookmarkStart w:id="676" w:name="_Toc67077434"/>
      <w:r>
        <w:t>Строительная газета (stroygaz.ru), Москва, 13 марта 2021</w:t>
      </w:r>
      <w:bookmarkEnd w:id="676"/>
    </w:p>
    <w:p w:rsidR="00C05378" w:rsidRPr="00154F78" w:rsidRDefault="00C05378" w:rsidP="00C05378">
      <w:pPr>
        <w:pStyle w:val="afffc"/>
        <w:rPr>
          <w:lang w:val="ru-RU"/>
        </w:rPr>
      </w:pPr>
      <w:bookmarkStart w:id="677" w:name="txt_3408643_1652212818"/>
      <w:bookmarkStart w:id="678" w:name="_Toc67077435"/>
      <w:r w:rsidRPr="00154F78">
        <w:rPr>
          <w:lang w:val="ru-RU"/>
        </w:rPr>
        <w:t>В Туле построят по эскроу пять домов</w:t>
      </w:r>
      <w:bookmarkEnd w:id="677"/>
      <w:bookmarkEnd w:id="678"/>
    </w:p>
    <w:p w:rsidR="00C05378" w:rsidRPr="00154F78" w:rsidRDefault="00C05378" w:rsidP="00C05378">
      <w:pPr>
        <w:pStyle w:val="NormalExport"/>
        <w:rPr>
          <w:lang w:val="ru-RU"/>
        </w:rPr>
      </w:pPr>
      <w:r w:rsidRPr="00154F78">
        <w:rPr>
          <w:shd w:val="clear" w:color="auto" w:fill="FFFFFF"/>
          <w:lang w:val="ru-RU"/>
        </w:rPr>
        <w:t>жкбалтийский.рф</w:t>
      </w:r>
    </w:p>
    <w:p w:rsidR="00C05378" w:rsidRPr="00154F78" w:rsidRDefault="00C05378" w:rsidP="00C05378">
      <w:pPr>
        <w:pStyle w:val="NormalExport"/>
        <w:rPr>
          <w:lang w:val="ru-RU"/>
        </w:rPr>
      </w:pPr>
      <w:r w:rsidRPr="00154F78">
        <w:rPr>
          <w:shd w:val="clear" w:color="auto" w:fill="FFFFFF"/>
          <w:lang w:val="ru-RU"/>
        </w:rPr>
        <w:t xml:space="preserve">"Банк ДОМ.РФ" профинансирует на 850 млн руб. </w:t>
      </w:r>
      <w:r w:rsidRPr="00154F78">
        <w:rPr>
          <w:shd w:val="clear" w:color="auto" w:fill="C0C0C0"/>
          <w:lang w:val="ru-RU"/>
        </w:rPr>
        <w:t>строительство</w:t>
      </w:r>
      <w:r w:rsidRPr="00154F78">
        <w:rPr>
          <w:shd w:val="clear" w:color="auto" w:fill="FFFFFF"/>
          <w:lang w:val="ru-RU"/>
        </w:rPr>
        <w:t xml:space="preserve"> второго этапа ЖК "Балтийский" в Туле. Об этом "Стройгазете" сообщили в пресс-службе банка. </w:t>
      </w:r>
    </w:p>
    <w:p w:rsidR="00C05378" w:rsidRPr="00154F78" w:rsidRDefault="00C05378" w:rsidP="00C05378">
      <w:pPr>
        <w:pStyle w:val="NormalExport"/>
        <w:rPr>
          <w:lang w:val="ru-RU"/>
        </w:rPr>
      </w:pPr>
      <w:r w:rsidRPr="00154F78">
        <w:rPr>
          <w:shd w:val="clear" w:color="auto" w:fill="FFFFFF"/>
          <w:lang w:val="ru-RU"/>
        </w:rPr>
        <w:t xml:space="preserve">Всего будет построено пять пятиэтажных домов на 376 квартир. Сдать объекты планируется в четвертом квартале 2022 года. </w:t>
      </w:r>
    </w:p>
    <w:p w:rsidR="00C05378" w:rsidRPr="00154F78" w:rsidRDefault="00C05378" w:rsidP="00C05378">
      <w:pPr>
        <w:pStyle w:val="NormalExport"/>
        <w:rPr>
          <w:lang w:val="ru-RU"/>
        </w:rPr>
      </w:pPr>
      <w:r w:rsidRPr="00154F78">
        <w:rPr>
          <w:shd w:val="clear" w:color="auto" w:fill="FFFFFF"/>
          <w:lang w:val="ru-RU"/>
        </w:rPr>
        <w:t xml:space="preserve">По информации пресс-службы, в настоящее время в Тульской области с использованием </w:t>
      </w:r>
      <w:r w:rsidRPr="00154F78">
        <w:rPr>
          <w:shd w:val="clear" w:color="auto" w:fill="C0C0C0"/>
          <w:lang w:val="ru-RU"/>
        </w:rPr>
        <w:t>счетов эскроу</w:t>
      </w:r>
      <w:r w:rsidRPr="00154F78">
        <w:rPr>
          <w:shd w:val="clear" w:color="auto" w:fill="FFFFFF"/>
          <w:lang w:val="ru-RU"/>
        </w:rPr>
        <w:t xml:space="preserve"> возводится 52% новостроек (364 тыс. кв. метров). Всего в регионе строится 699 тыс. кв. метров жилья. </w:t>
      </w:r>
    </w:p>
    <w:p w:rsidR="00C05378" w:rsidRPr="00154F78" w:rsidRDefault="00C05378" w:rsidP="00C05378">
      <w:pPr>
        <w:pStyle w:val="NormalExport"/>
        <w:rPr>
          <w:lang w:val="ru-RU"/>
        </w:rPr>
      </w:pPr>
      <w:r w:rsidRPr="00154F78">
        <w:rPr>
          <w:shd w:val="clear" w:color="auto" w:fill="FFFFFF"/>
          <w:lang w:val="ru-RU"/>
        </w:rPr>
        <w:t xml:space="preserve">Ранее "СГ" сообщала, что по итогам февраля 2021 года объем многоквартирных домов, строящихся с использованием </w:t>
      </w:r>
      <w:r w:rsidRPr="00154F78">
        <w:rPr>
          <w:shd w:val="clear" w:color="auto" w:fill="C0C0C0"/>
          <w:lang w:val="ru-RU"/>
        </w:rPr>
        <w:t>счетов эскроу</w:t>
      </w:r>
      <w:r w:rsidRPr="00154F78">
        <w:rPr>
          <w:shd w:val="clear" w:color="auto" w:fill="FFFFFF"/>
          <w:lang w:val="ru-RU"/>
        </w:rPr>
        <w:t xml:space="preserve"> в России, превысил 50 млн кв. метров или 55%. </w:t>
      </w:r>
    </w:p>
    <w:p w:rsidR="00C05378" w:rsidRPr="00154F78" w:rsidRDefault="00C05378" w:rsidP="00C05378">
      <w:pPr>
        <w:pStyle w:val="ExportHyperlink"/>
        <w:rPr>
          <w:lang w:val="ru-RU"/>
        </w:rPr>
      </w:pPr>
      <w:hyperlink r:id="rId467" w:history="1">
        <w:r>
          <w:t>https</w:t>
        </w:r>
        <w:r w:rsidRPr="00154F78">
          <w:rPr>
            <w:lang w:val="ru-RU"/>
          </w:rPr>
          <w:t>://</w:t>
        </w:r>
        <w:r>
          <w:t>www</w:t>
        </w:r>
        <w:r w:rsidRPr="00154F78">
          <w:rPr>
            <w:lang w:val="ru-RU"/>
          </w:rPr>
          <w:t>.</w:t>
        </w:r>
        <w:r>
          <w:t>stroygaz</w:t>
        </w:r>
        <w:r w:rsidRPr="00154F78">
          <w:rPr>
            <w:lang w:val="ru-RU"/>
          </w:rPr>
          <w:t>.</w:t>
        </w:r>
        <w:r>
          <w:t>ru</w:t>
        </w:r>
        <w:r w:rsidRPr="00154F78">
          <w:rPr>
            <w:lang w:val="ru-RU"/>
          </w:rPr>
          <w:t>/</w:t>
        </w:r>
        <w:r>
          <w:t>news</w:t>
        </w:r>
        <w:r w:rsidRPr="00154F78">
          <w:rPr>
            <w:lang w:val="ru-RU"/>
          </w:rPr>
          <w:t>/</w:t>
        </w:r>
        <w:r>
          <w:t>item</w:t>
        </w:r>
        <w:r w:rsidRPr="00154F78">
          <w:rPr>
            <w:lang w:val="ru-RU"/>
          </w:rPr>
          <w:t>/</w:t>
        </w:r>
        <w:r>
          <w:t>v</w:t>
        </w:r>
        <w:r w:rsidRPr="00154F78">
          <w:rPr>
            <w:lang w:val="ru-RU"/>
          </w:rPr>
          <w:t>-</w:t>
        </w:r>
        <w:r>
          <w:t>tule</w:t>
        </w:r>
        <w:r w:rsidRPr="00154F78">
          <w:rPr>
            <w:lang w:val="ru-RU"/>
          </w:rPr>
          <w:t>-</w:t>
        </w:r>
        <w:r>
          <w:t>postroyat</w:t>
        </w:r>
        <w:r w:rsidRPr="00154F78">
          <w:rPr>
            <w:lang w:val="ru-RU"/>
          </w:rPr>
          <w:t>-</w:t>
        </w:r>
        <w:r>
          <w:t>po</w:t>
        </w:r>
        <w:r w:rsidRPr="00154F78">
          <w:rPr>
            <w:lang w:val="ru-RU"/>
          </w:rPr>
          <w:t>-</w:t>
        </w:r>
        <w:r>
          <w:t>eskrou</w:t>
        </w:r>
        <w:r w:rsidRPr="00154F78">
          <w:rPr>
            <w:lang w:val="ru-RU"/>
          </w:rPr>
          <w:t>-</w:t>
        </w:r>
        <w:r>
          <w:t>pyat</w:t>
        </w:r>
        <w:r w:rsidRPr="00154F78">
          <w:rPr>
            <w:lang w:val="ru-RU"/>
          </w:rPr>
          <w:t>-</w:t>
        </w:r>
        <w:r>
          <w:t>domov</w:t>
        </w:r>
        <w:r w:rsidRPr="00154F78">
          <w:rPr>
            <w:lang w:val="ru-RU"/>
          </w:rPr>
          <w:t>/</w:t>
        </w:r>
      </w:hyperlink>
    </w:p>
    <w:p w:rsidR="00C05378" w:rsidRDefault="00C05378" w:rsidP="00C05378">
      <w:pPr>
        <w:pStyle w:val="ReprintsHeader"/>
      </w:pPr>
      <w:bookmarkStart w:id="679" w:name="rep_list_3408643_1652212818"/>
      <w:r>
        <w:t>Похожие сообщения (2):</w:t>
      </w:r>
      <w:bookmarkEnd w:id="679"/>
    </w:p>
    <w:p w:rsidR="00C05378" w:rsidRDefault="00C05378" w:rsidP="00C05378">
      <w:pPr>
        <w:pStyle w:val="Reprints"/>
        <w:numPr>
          <w:ilvl w:val="0"/>
          <w:numId w:val="95"/>
        </w:numPr>
        <w:jc w:val="left"/>
      </w:pPr>
      <w:hyperlink r:id="rId468" w:history="1">
        <w:r>
          <w:rPr>
            <w:color w:val="0000FF"/>
            <w:u w:val="single"/>
          </w:rPr>
          <w:t>STnews.ru, Санкт-Петербург, 13 марта 2021, В Туле построят по эскроу пять домов</w:t>
        </w:r>
      </w:hyperlink>
    </w:p>
    <w:p w:rsidR="00C05378" w:rsidRDefault="00C05378" w:rsidP="00C05378">
      <w:pPr>
        <w:pStyle w:val="Reprints"/>
        <w:numPr>
          <w:ilvl w:val="0"/>
          <w:numId w:val="95"/>
        </w:numPr>
        <w:jc w:val="left"/>
      </w:pPr>
      <w:hyperlink r:id="rId469" w:history="1">
        <w:r>
          <w:rPr>
            <w:color w:val="0000FF"/>
            <w:u w:val="single"/>
          </w:rPr>
          <w:t>Строительная биржа (stroyprice.ru), Москва, 13 марта 2021, В Туле построят по эскроу пять домов</w:t>
        </w:r>
      </w:hyperlink>
    </w:p>
    <w:p w:rsidR="00C05378" w:rsidRPr="00154F78" w:rsidRDefault="00C05378" w:rsidP="00C05378">
      <w:pPr>
        <w:rPr>
          <w:lang w:val="ru-RU"/>
        </w:rPr>
      </w:pPr>
    </w:p>
    <w:p w:rsidR="00C05378" w:rsidRDefault="00C05378" w:rsidP="00C05378">
      <w:pPr>
        <w:pStyle w:val="affff2"/>
        <w:spacing w:before="120"/>
      </w:pPr>
      <w:bookmarkStart w:id="680" w:name="_Toc67077436"/>
      <w:r>
        <w:t>Чехов.Net (chexov.net), Чехов, 13 марта 2021</w:t>
      </w:r>
      <w:bookmarkEnd w:id="680"/>
    </w:p>
    <w:p w:rsidR="00C05378" w:rsidRPr="00154F78" w:rsidRDefault="00C05378" w:rsidP="00C05378">
      <w:pPr>
        <w:pStyle w:val="afffc"/>
        <w:rPr>
          <w:lang w:val="ru-RU"/>
        </w:rPr>
      </w:pPr>
      <w:bookmarkStart w:id="681" w:name="txt_3408643_1652225870"/>
      <w:bookmarkStart w:id="682" w:name="_Toc67077437"/>
      <w:r w:rsidRPr="00154F78">
        <w:rPr>
          <w:lang w:val="ru-RU"/>
        </w:rPr>
        <w:t>Глава Алтая требует выполнения обязательств перед дольщиками ЖК</w:t>
      </w:r>
      <w:bookmarkEnd w:id="681"/>
      <w:bookmarkEnd w:id="682"/>
    </w:p>
    <w:p w:rsidR="00C05378" w:rsidRPr="00154F78" w:rsidRDefault="00C05378" w:rsidP="00C05378">
      <w:pPr>
        <w:pStyle w:val="affff1"/>
        <w:jc w:val="left"/>
        <w:rPr>
          <w:lang w:val="ru-RU"/>
        </w:rPr>
      </w:pPr>
      <w:r w:rsidRPr="00154F78">
        <w:rPr>
          <w:lang w:val="ru-RU"/>
        </w:rPr>
        <w:t xml:space="preserve">Автор: </w:t>
      </w:r>
      <w:r>
        <w:t>Chexov</w:t>
      </w:r>
    </w:p>
    <w:p w:rsidR="00C05378" w:rsidRPr="00154F78" w:rsidRDefault="00C05378" w:rsidP="00C05378">
      <w:pPr>
        <w:pStyle w:val="NormalExport"/>
        <w:rPr>
          <w:lang w:val="ru-RU"/>
        </w:rPr>
      </w:pPr>
      <w:r w:rsidRPr="00154F78">
        <w:rPr>
          <w:shd w:val="clear" w:color="auto" w:fill="FFFFFF"/>
          <w:lang w:val="ru-RU"/>
        </w:rPr>
        <w:t xml:space="preserve">БАРНАУЛ, 12 мар - РИА Новости. Губернатор Алтайского края Виктор Томенко потребовал выполнить все обязательства перед дольщиками ЖК "Парковый" в Барнауле и предотвратить банкротство </w:t>
      </w:r>
      <w:r w:rsidRPr="00154F78">
        <w:rPr>
          <w:shd w:val="clear" w:color="auto" w:fill="C0C0C0"/>
          <w:lang w:val="ru-RU"/>
        </w:rPr>
        <w:t>застройщика</w:t>
      </w:r>
      <w:r w:rsidRPr="00154F78">
        <w:rPr>
          <w:shd w:val="clear" w:color="auto" w:fill="FFFFFF"/>
          <w:lang w:val="ru-RU"/>
        </w:rPr>
        <w:t xml:space="preserve"> "Барнаулкапстрой", сообщает пресс-служба регионального правительства."Губернатор края Виктор Томенко обратил особое внимание всех участников совещания на необходимость предотвратить любые угрозы банкротства "Барнаулкапстроя". В качестве основной задачи глава региона обозначил полное выполнение всех имеющихся обязательств перед участниками долевого </w:t>
      </w:r>
      <w:r w:rsidRPr="00154F78">
        <w:rPr>
          <w:shd w:val="clear" w:color="auto" w:fill="C0C0C0"/>
          <w:lang w:val="ru-RU"/>
        </w:rPr>
        <w:t>строительства</w:t>
      </w:r>
      <w:r w:rsidRPr="00154F78">
        <w:rPr>
          <w:shd w:val="clear" w:color="auto" w:fill="FFFFFF"/>
          <w:lang w:val="ru-RU"/>
        </w:rPr>
        <w:t>, в том числе и в ЖК "Парковый". Органам власти края поручено обеспечить максимальное содействие администрации Барнаула в этом процессе", - сообщает пресс-служба, уточняя, что этой теме было посвящено отдельное совещание у губернатора.</w:t>
      </w:r>
    </w:p>
    <w:p w:rsidR="00C05378" w:rsidRPr="00154F78" w:rsidRDefault="00C05378" w:rsidP="00C05378">
      <w:pPr>
        <w:pStyle w:val="NormalExport"/>
        <w:rPr>
          <w:lang w:val="ru-RU"/>
        </w:rPr>
      </w:pPr>
      <w:r w:rsidRPr="00154F78">
        <w:rPr>
          <w:shd w:val="clear" w:color="auto" w:fill="FFFFFF"/>
          <w:lang w:val="ru-RU"/>
        </w:rPr>
        <w:t xml:space="preserve">Также пресс-служба уточняет, что "Барнаулкапстрой" пытаются обанкротить недобросовестные кредиторы. Администрация Барнаула, которая является учредителем компании, принимает меры для защиты </w:t>
      </w:r>
      <w:r w:rsidRPr="00154F78">
        <w:rPr>
          <w:shd w:val="clear" w:color="auto" w:fill="C0C0C0"/>
          <w:lang w:val="ru-RU"/>
        </w:rPr>
        <w:t>застройщика</w:t>
      </w:r>
      <w:r w:rsidRPr="00154F78">
        <w:rPr>
          <w:shd w:val="clear" w:color="auto" w:fill="FFFFFF"/>
          <w:lang w:val="ru-RU"/>
        </w:rPr>
        <w:t>, в том числе в суде.</w:t>
      </w:r>
    </w:p>
    <w:p w:rsidR="00C05378" w:rsidRPr="00154F78" w:rsidRDefault="00C05378" w:rsidP="00C05378">
      <w:pPr>
        <w:pStyle w:val="NormalExport"/>
        <w:rPr>
          <w:lang w:val="ru-RU"/>
        </w:rPr>
      </w:pPr>
      <w:r w:rsidRPr="00154F78">
        <w:rPr>
          <w:shd w:val="clear" w:color="auto" w:fill="FFFFFF"/>
          <w:lang w:val="ru-RU"/>
        </w:rPr>
        <w:t xml:space="preserve">"Несмотря на то, что предыдущее руководство компании (в отношении которого возбуждено уголовное дело) допустило целый ряд нарушений и ошибок, текущее состояние самого предприятия можно охарактеризовать как устойчивое. АО СЗ "Барнаулкапстрой" располагает достаточным объемом активов для исполнения всех своих обязательств перед кредиторами. А также в настоящее время компания реализует несколько экономически эффективных проектов. </w:t>
      </w:r>
    </w:p>
    <w:p w:rsidR="00C05378" w:rsidRPr="00154F78" w:rsidRDefault="00C05378" w:rsidP="00C05378">
      <w:pPr>
        <w:pStyle w:val="NormalExport"/>
        <w:rPr>
          <w:lang w:val="ru-RU"/>
        </w:rPr>
      </w:pPr>
      <w:r w:rsidRPr="00154F78">
        <w:rPr>
          <w:shd w:val="clear" w:color="auto" w:fill="FFFFFF"/>
          <w:lang w:val="ru-RU"/>
        </w:rPr>
        <w:t>Текущие финансовые трудности носят временный характер и для их преодоления выработан целый ряд мер", - говорится в сообщении.</w:t>
      </w:r>
    </w:p>
    <w:p w:rsidR="00C05378" w:rsidRPr="00154F78" w:rsidRDefault="00C05378" w:rsidP="00C05378">
      <w:pPr>
        <w:pStyle w:val="NormalExport"/>
        <w:rPr>
          <w:lang w:val="ru-RU"/>
        </w:rPr>
      </w:pPr>
      <w:r w:rsidRPr="00154F78">
        <w:rPr>
          <w:shd w:val="clear" w:color="auto" w:fill="FFFFFF"/>
          <w:lang w:val="ru-RU"/>
        </w:rPr>
        <w:t xml:space="preserve">Ранее сообщалось, что люди, купившие квартиры в ЖК "Парковый", написали открытое письмо губернатору, в котором отметили, что рискуют стать первыми в России "обманутыми дольщиками по </w:t>
      </w:r>
      <w:r w:rsidRPr="00154F78">
        <w:rPr>
          <w:shd w:val="clear" w:color="auto" w:fill="C0C0C0"/>
          <w:lang w:val="ru-RU"/>
        </w:rPr>
        <w:t>эскроу-счетам</w:t>
      </w:r>
      <w:r w:rsidRPr="00154F78">
        <w:rPr>
          <w:shd w:val="clear" w:color="auto" w:fill="FFFFFF"/>
          <w:lang w:val="ru-RU"/>
        </w:rPr>
        <w:t xml:space="preserve">". Они посетовали, что </w:t>
      </w:r>
      <w:r w:rsidRPr="00154F78">
        <w:rPr>
          <w:shd w:val="clear" w:color="auto" w:fill="C0C0C0"/>
          <w:lang w:val="ru-RU"/>
        </w:rPr>
        <w:t>строительство</w:t>
      </w:r>
      <w:r w:rsidRPr="00154F78">
        <w:rPr>
          <w:shd w:val="clear" w:color="auto" w:fill="FFFFFF"/>
          <w:lang w:val="ru-RU"/>
        </w:rPr>
        <w:t xml:space="preserve"> практически заморожено, а </w:t>
      </w:r>
      <w:r w:rsidRPr="00154F78">
        <w:rPr>
          <w:shd w:val="clear" w:color="auto" w:fill="C0C0C0"/>
          <w:lang w:val="ru-RU"/>
        </w:rPr>
        <w:t>застройщика</w:t>
      </w:r>
      <w:r w:rsidRPr="00154F78">
        <w:rPr>
          <w:shd w:val="clear" w:color="auto" w:fill="FFFFFF"/>
          <w:lang w:val="ru-RU"/>
        </w:rPr>
        <w:t xml:space="preserve"> "Барнаулкапстрой" в ближайшее время могут признать банкротом. Томенко пообещал вмешаться в </w:t>
      </w:r>
      <w:r w:rsidRPr="00154F78">
        <w:rPr>
          <w:shd w:val="clear" w:color="auto" w:fill="FFFFFF"/>
          <w:lang w:val="ru-RU"/>
        </w:rPr>
        <w:lastRenderedPageBreak/>
        <w:t xml:space="preserve">ситуацию и посоветовал администрации города найти варианты достроить дом, чтобы "сохранить лицо". </w:t>
      </w:r>
    </w:p>
    <w:p w:rsidR="00C05378" w:rsidRPr="00154F78" w:rsidRDefault="00C05378" w:rsidP="00C05378">
      <w:pPr>
        <w:pStyle w:val="ExportHyperlink"/>
        <w:rPr>
          <w:lang w:val="ru-RU"/>
        </w:rPr>
      </w:pPr>
      <w:hyperlink r:id="rId470" w:history="1">
        <w:r>
          <w:t>https</w:t>
        </w:r>
        <w:r w:rsidRPr="00154F78">
          <w:rPr>
            <w:lang w:val="ru-RU"/>
          </w:rPr>
          <w:t>://</w:t>
        </w:r>
        <w:r>
          <w:t>chexov</w:t>
        </w:r>
        <w:r w:rsidRPr="00154F78">
          <w:rPr>
            <w:lang w:val="ru-RU"/>
          </w:rPr>
          <w:t>.</w:t>
        </w:r>
        <w:r>
          <w:t>net</w:t>
        </w:r>
        <w:r w:rsidRPr="00154F78">
          <w:rPr>
            <w:lang w:val="ru-RU"/>
          </w:rPr>
          <w:t>/</w:t>
        </w:r>
        <w:r>
          <w:t>glava</w:t>
        </w:r>
        <w:r w:rsidRPr="00154F78">
          <w:rPr>
            <w:lang w:val="ru-RU"/>
          </w:rPr>
          <w:t>-</w:t>
        </w:r>
        <w:r>
          <w:t>altaia</w:t>
        </w:r>
        <w:r w:rsidRPr="00154F78">
          <w:rPr>
            <w:lang w:val="ru-RU"/>
          </w:rPr>
          <w:t>-</w:t>
        </w:r>
        <w:r>
          <w:t>trebyet</w:t>
        </w:r>
        <w:r w:rsidRPr="00154F78">
          <w:rPr>
            <w:lang w:val="ru-RU"/>
          </w:rPr>
          <w:t>-</w:t>
        </w:r>
        <w:r>
          <w:t>vypolneniia</w:t>
        </w:r>
        <w:r w:rsidRPr="00154F78">
          <w:rPr>
            <w:lang w:val="ru-RU"/>
          </w:rPr>
          <w:t>-</w:t>
        </w:r>
        <w:r>
          <w:t>obiazatelstv</w:t>
        </w:r>
        <w:r w:rsidRPr="00154F78">
          <w:rPr>
            <w:lang w:val="ru-RU"/>
          </w:rPr>
          <w:t>-</w:t>
        </w:r>
        <w:r>
          <w:t>pered</w:t>
        </w:r>
        <w:r w:rsidRPr="00154F78">
          <w:rPr>
            <w:lang w:val="ru-RU"/>
          </w:rPr>
          <w:t>-</w:t>
        </w:r>
        <w:r>
          <w:t>dolshikami</w:t>
        </w:r>
        <w:r w:rsidRPr="00154F78">
          <w:rPr>
            <w:lang w:val="ru-RU"/>
          </w:rPr>
          <w:t>-</w:t>
        </w:r>
        <w:r>
          <w:t>jk</w:t>
        </w:r>
        <w:r w:rsidRPr="00154F78">
          <w:rPr>
            <w:lang w:val="ru-RU"/>
          </w:rPr>
          <w:t>/</w:t>
        </w:r>
      </w:hyperlink>
    </w:p>
    <w:p w:rsidR="00C05378" w:rsidRPr="00154F78" w:rsidRDefault="00C05378" w:rsidP="00C05378">
      <w:pPr>
        <w:rPr>
          <w:lang w:val="ru-RU"/>
        </w:rPr>
      </w:pPr>
    </w:p>
    <w:p w:rsidR="00C05378" w:rsidRDefault="00C05378" w:rsidP="00C05378">
      <w:pPr>
        <w:pStyle w:val="affff2"/>
        <w:spacing w:before="120"/>
      </w:pPr>
      <w:bookmarkStart w:id="683" w:name="_Toc67077438"/>
      <w:r>
        <w:t>Novostroy.su, Москва, 13 марта 2021</w:t>
      </w:r>
      <w:bookmarkEnd w:id="683"/>
    </w:p>
    <w:p w:rsidR="00C05378" w:rsidRPr="00154F78" w:rsidRDefault="00C05378" w:rsidP="00C05378">
      <w:pPr>
        <w:pStyle w:val="afffc"/>
        <w:rPr>
          <w:lang w:val="ru-RU"/>
        </w:rPr>
      </w:pPr>
      <w:bookmarkStart w:id="684" w:name="txt_3408643_1652123927"/>
      <w:bookmarkStart w:id="685" w:name="_Toc67077439"/>
      <w:r w:rsidRPr="00154F78">
        <w:rPr>
          <w:lang w:val="ru-RU"/>
        </w:rPr>
        <w:t>В росте цен на жилье виноваты инвесторы и шаткость российской экономики. Аналитики рассказали, что может повлиять на ситуацию</w:t>
      </w:r>
      <w:bookmarkEnd w:id="684"/>
      <w:bookmarkEnd w:id="685"/>
    </w:p>
    <w:p w:rsidR="00C05378" w:rsidRPr="00154F78" w:rsidRDefault="00C05378" w:rsidP="00C05378">
      <w:pPr>
        <w:pStyle w:val="affff1"/>
        <w:jc w:val="left"/>
        <w:rPr>
          <w:lang w:val="ru-RU"/>
        </w:rPr>
      </w:pPr>
      <w:r w:rsidRPr="00154F78">
        <w:rPr>
          <w:lang w:val="ru-RU"/>
        </w:rPr>
        <w:t>Автор: Божко Юлий</w:t>
      </w:r>
    </w:p>
    <w:p w:rsidR="00C05378" w:rsidRPr="00154F78" w:rsidRDefault="00C05378" w:rsidP="00C05378">
      <w:pPr>
        <w:pStyle w:val="NormalExport"/>
        <w:rPr>
          <w:lang w:val="ru-RU"/>
        </w:rPr>
      </w:pPr>
      <w:r w:rsidRPr="00154F78">
        <w:rPr>
          <w:shd w:val="clear" w:color="auto" w:fill="FFFFFF"/>
          <w:lang w:val="ru-RU"/>
        </w:rPr>
        <w:t xml:space="preserve">В феврале 2021 года спрос на новостройки в Петербурге вырос на 5%, а в Ленобласти - на 10%. При этом средняя цена "квадрата" в агломерации сейчас на 26% выше, чем в феврале 2020-го, отмечают аналитики </w:t>
      </w:r>
      <w:r>
        <w:rPr>
          <w:shd w:val="clear" w:color="auto" w:fill="FFFFFF"/>
        </w:rPr>
        <w:t>dataflat</w:t>
      </w:r>
      <w:r w:rsidRPr="00154F78">
        <w:rPr>
          <w:shd w:val="clear" w:color="auto" w:fill="FFFFFF"/>
          <w:lang w:val="ru-RU"/>
        </w:rPr>
        <w:t>.</w:t>
      </w:r>
      <w:r>
        <w:rPr>
          <w:shd w:val="clear" w:color="auto" w:fill="FFFFFF"/>
        </w:rPr>
        <w:t>ru</w:t>
      </w:r>
      <w:r w:rsidRPr="00154F78">
        <w:rPr>
          <w:shd w:val="clear" w:color="auto" w:fill="FFFFFF"/>
          <w:lang w:val="ru-RU"/>
        </w:rPr>
        <w:t xml:space="preserve">. Тем временем, выручка (поступления на </w:t>
      </w:r>
      <w:r w:rsidRPr="00154F78">
        <w:rPr>
          <w:shd w:val="clear" w:color="auto" w:fill="C0C0C0"/>
          <w:lang w:val="ru-RU"/>
        </w:rPr>
        <w:t>счета застройщиков</w:t>
      </w:r>
      <w:r w:rsidRPr="00154F78">
        <w:rPr>
          <w:shd w:val="clear" w:color="auto" w:fill="FFFFFF"/>
          <w:lang w:val="ru-RU"/>
        </w:rPr>
        <w:t xml:space="preserve">, продавцов, </w:t>
      </w:r>
      <w:r w:rsidRPr="00154F78">
        <w:rPr>
          <w:shd w:val="clear" w:color="auto" w:fill="C0C0C0"/>
          <w:lang w:val="ru-RU"/>
        </w:rPr>
        <w:t>эскроу-счета</w:t>
      </w:r>
      <w:r w:rsidRPr="00154F78">
        <w:rPr>
          <w:shd w:val="clear" w:color="auto" w:fill="FFFFFF"/>
          <w:lang w:val="ru-RU"/>
        </w:rPr>
        <w:t xml:space="preserve">) от продаж квартир и апартаментов в новостройках в Петербурге и Ленобласти оказалась на 34% выше, чем год назад. </w:t>
      </w:r>
      <w:r>
        <w:rPr>
          <w:shd w:val="clear" w:color="auto" w:fill="FFFFFF"/>
        </w:rPr>
        <w:t>Novostroy</w:t>
      </w:r>
      <w:r w:rsidRPr="00154F78">
        <w:rPr>
          <w:shd w:val="clear" w:color="auto" w:fill="FFFFFF"/>
          <w:lang w:val="ru-RU"/>
        </w:rPr>
        <w:t>.</w:t>
      </w:r>
      <w:r>
        <w:rPr>
          <w:shd w:val="clear" w:color="auto" w:fill="FFFFFF"/>
        </w:rPr>
        <w:t>su</w:t>
      </w:r>
      <w:r w:rsidRPr="00154F78">
        <w:rPr>
          <w:shd w:val="clear" w:color="auto" w:fill="FFFFFF"/>
          <w:lang w:val="ru-RU"/>
        </w:rPr>
        <w:t xml:space="preserve"> узнал у участников рынка, что влияет на сверхвыручку </w:t>
      </w:r>
      <w:r w:rsidRPr="00154F78">
        <w:rPr>
          <w:shd w:val="clear" w:color="auto" w:fill="C0C0C0"/>
          <w:lang w:val="ru-RU"/>
        </w:rPr>
        <w:t>девелоперов</w:t>
      </w:r>
      <w:r w:rsidRPr="00154F78">
        <w:rPr>
          <w:shd w:val="clear" w:color="auto" w:fill="FFFFFF"/>
          <w:lang w:val="ru-RU"/>
        </w:rPr>
        <w:t xml:space="preserve"> и цены, а также какие тренды смогут восстановить баланс на рынке.</w:t>
      </w:r>
    </w:p>
    <w:p w:rsidR="00C05378" w:rsidRPr="00154F78" w:rsidRDefault="00C05378" w:rsidP="00C05378">
      <w:pPr>
        <w:pStyle w:val="NormalExport"/>
        <w:rPr>
          <w:lang w:val="ru-RU"/>
        </w:rPr>
      </w:pPr>
      <w:r w:rsidRPr="00154F78">
        <w:rPr>
          <w:shd w:val="clear" w:color="auto" w:fill="FFFFFF"/>
          <w:lang w:val="ru-RU"/>
        </w:rPr>
        <w:t xml:space="preserve">Сейчас, по мнению Дмитрия Синочкина, шеф-редактора </w:t>
      </w:r>
      <w:r>
        <w:rPr>
          <w:shd w:val="clear" w:color="auto" w:fill="FFFFFF"/>
        </w:rPr>
        <w:t>NSP</w:t>
      </w:r>
      <w:r w:rsidRPr="00154F78">
        <w:rPr>
          <w:shd w:val="clear" w:color="auto" w:fill="FFFFFF"/>
          <w:lang w:val="ru-RU"/>
        </w:rPr>
        <w:t xml:space="preserve">, прибыль </w:t>
      </w:r>
      <w:r w:rsidRPr="00154F78">
        <w:rPr>
          <w:shd w:val="clear" w:color="auto" w:fill="C0C0C0"/>
          <w:lang w:val="ru-RU"/>
        </w:rPr>
        <w:t>застройщиков</w:t>
      </w:r>
      <w:r w:rsidRPr="00154F78">
        <w:rPr>
          <w:shd w:val="clear" w:color="auto" w:fill="FFFFFF"/>
          <w:lang w:val="ru-RU"/>
        </w:rPr>
        <w:t xml:space="preserve"> растет из-за того, что рынок (благодаря высокому спросу) позволяет поднимать цены. А цены растут отчасти - из-за льготной ипотеки, отчасти - из-за увеличения инвестиционного спроса.</w:t>
      </w:r>
    </w:p>
    <w:p w:rsidR="00C05378" w:rsidRPr="00154F78" w:rsidRDefault="00C05378" w:rsidP="00C05378">
      <w:pPr>
        <w:pStyle w:val="NormalExport"/>
        <w:rPr>
          <w:lang w:val="ru-RU"/>
        </w:rPr>
      </w:pPr>
      <w:r w:rsidRPr="00154F78">
        <w:rPr>
          <w:shd w:val="clear" w:color="auto" w:fill="FFFFFF"/>
          <w:lang w:val="ru-RU"/>
        </w:rPr>
        <w:t>"В стране фактически не осталось активов, в которые можно было бы вложить деньги, чтобы уберечь их от инфляции. Насколько хватит этого драйвера - судить не берусь. Эксперты оценивают объем выведенных из банков средств в 3-4 трлн рублей. Если банки поднимут ставки по депозитам - давление на рынок немного ослабнет...", - полагает аналитик.</w:t>
      </w:r>
    </w:p>
    <w:p w:rsidR="00C05378" w:rsidRPr="00154F78" w:rsidRDefault="00C05378" w:rsidP="00C05378">
      <w:pPr>
        <w:pStyle w:val="NormalExport"/>
        <w:rPr>
          <w:lang w:val="ru-RU"/>
        </w:rPr>
      </w:pPr>
      <w:r w:rsidRPr="00154F78">
        <w:rPr>
          <w:shd w:val="clear" w:color="auto" w:fill="FFFFFF"/>
          <w:lang w:val="ru-RU"/>
        </w:rPr>
        <w:t>Как отмечает Надежда Калашникова, директор по развитию компании "Л1", возросшая выручка не означает сверхрастущие прибыли для компаний.</w:t>
      </w:r>
    </w:p>
    <w:p w:rsidR="00C05378" w:rsidRPr="00154F78" w:rsidRDefault="00C05378" w:rsidP="00C05378">
      <w:pPr>
        <w:pStyle w:val="NormalExport"/>
        <w:rPr>
          <w:lang w:val="ru-RU"/>
        </w:rPr>
      </w:pPr>
      <w:r w:rsidRPr="00154F78">
        <w:rPr>
          <w:shd w:val="clear" w:color="auto" w:fill="FFFFFF"/>
          <w:lang w:val="ru-RU"/>
        </w:rPr>
        <w:t xml:space="preserve">"Важно помнить, что за прошлый год существенно увеличились и затраты на материалы, работы, транспортные расходы. Кроме того, сейчас большинство объектов строится при помощи </w:t>
      </w:r>
      <w:r w:rsidRPr="00154F78">
        <w:rPr>
          <w:shd w:val="clear" w:color="auto" w:fill="C0C0C0"/>
          <w:lang w:val="ru-RU"/>
        </w:rPr>
        <w:t>проектного финансирования</w:t>
      </w:r>
      <w:r w:rsidRPr="00154F78">
        <w:rPr>
          <w:shd w:val="clear" w:color="auto" w:fill="FFFFFF"/>
          <w:lang w:val="ru-RU"/>
        </w:rPr>
        <w:t xml:space="preserve">, следовательно, </w:t>
      </w:r>
      <w:r w:rsidRPr="00154F78">
        <w:rPr>
          <w:shd w:val="clear" w:color="auto" w:fill="C0C0C0"/>
          <w:lang w:val="ru-RU"/>
        </w:rPr>
        <w:t>застройщикам</w:t>
      </w:r>
      <w:r w:rsidRPr="00154F78">
        <w:rPr>
          <w:shd w:val="clear" w:color="auto" w:fill="FFFFFF"/>
          <w:lang w:val="ru-RU"/>
        </w:rPr>
        <w:t xml:space="preserve"> приходится еще и платить проценты по кредитам. Так что по сути прибыль </w:t>
      </w:r>
      <w:r w:rsidRPr="00154F78">
        <w:rPr>
          <w:shd w:val="clear" w:color="auto" w:fill="C0C0C0"/>
          <w:lang w:val="ru-RU"/>
        </w:rPr>
        <w:t>девелоперов</w:t>
      </w:r>
      <w:r w:rsidRPr="00154F78">
        <w:rPr>
          <w:shd w:val="clear" w:color="auto" w:fill="FFFFFF"/>
          <w:lang w:val="ru-RU"/>
        </w:rPr>
        <w:t xml:space="preserve"> не только не увеличилась, но даже снизилась. Сейчас стабильный спрос на жилье поддерживают несколько факторов. Во-первых, это доступная ипотека. Пока действует программа, люди будут стараться успеть решить свой квартирный вопрос. Даже те, кто откладывал это дело в долгий ящик. Во-вторых, сейчас недвижимость активно скупают инвесторы. Введение налога на банковские вклады, нестабильный курс рубля и доступная ипотека еще больше повышают инвестиционную привлекательность недвижимости", - комментирует участник рынка. </w:t>
      </w:r>
    </w:p>
    <w:p w:rsidR="00C05378" w:rsidRPr="00154F78" w:rsidRDefault="00C05378" w:rsidP="00C05378">
      <w:pPr>
        <w:pStyle w:val="NormalExport"/>
        <w:rPr>
          <w:lang w:val="ru-RU"/>
        </w:rPr>
      </w:pPr>
      <w:r w:rsidRPr="00154F78">
        <w:rPr>
          <w:shd w:val="clear" w:color="auto" w:fill="FFFFFF"/>
          <w:lang w:val="ru-RU"/>
        </w:rPr>
        <w:t xml:space="preserve">"Действительно, несмотря на то, что квартиры в новостройках выросли в цене, этой зимой мы в агентстве наблюдали повышенный спрос на первичном рынке. Немаловажный фактор в этой ситуации то, что недвижимость традиционно считается у населения надежным и понятным способом сохранить и инвестировать денежные средства. Поэтому даже высокие цены на новостройки не препятствуют </w:t>
      </w:r>
      <w:r w:rsidRPr="00154F78">
        <w:rPr>
          <w:shd w:val="clear" w:color="auto" w:fill="C0C0C0"/>
          <w:lang w:val="ru-RU"/>
        </w:rPr>
        <w:t>застройщикам</w:t>
      </w:r>
      <w:r w:rsidRPr="00154F78">
        <w:rPr>
          <w:shd w:val="clear" w:color="auto" w:fill="FFFFFF"/>
          <w:lang w:val="ru-RU"/>
        </w:rPr>
        <w:t xml:space="preserve"> найти своего покупателя", - соглашается Игорь Баярунас, председатель брокерского комитета Санкт-Петербургской палаты недвижимости, генеральный директор АН "Адмирал".</w:t>
      </w:r>
    </w:p>
    <w:p w:rsidR="00C05378" w:rsidRPr="00154F78" w:rsidRDefault="00C05378" w:rsidP="00C05378">
      <w:pPr>
        <w:pStyle w:val="NormalExport"/>
        <w:rPr>
          <w:lang w:val="ru-RU"/>
        </w:rPr>
      </w:pPr>
      <w:r w:rsidRPr="00154F78">
        <w:rPr>
          <w:shd w:val="clear" w:color="auto" w:fill="FFFFFF"/>
          <w:lang w:val="ru-RU"/>
        </w:rPr>
        <w:t xml:space="preserve">Следить за развитием новых проектов жилья в Петербурге и Ленобласти можно с помощью телеграм-бота </w:t>
      </w:r>
      <w:r>
        <w:rPr>
          <w:shd w:val="clear" w:color="auto" w:fill="FFFFFF"/>
        </w:rPr>
        <w:t>Novostroy</w:t>
      </w:r>
      <w:r w:rsidRPr="00154F78">
        <w:rPr>
          <w:shd w:val="clear" w:color="auto" w:fill="FFFFFF"/>
          <w:lang w:val="ru-RU"/>
        </w:rPr>
        <w:t>.</w:t>
      </w:r>
      <w:r>
        <w:rPr>
          <w:shd w:val="clear" w:color="auto" w:fill="FFFFFF"/>
        </w:rPr>
        <w:t>su</w:t>
      </w:r>
      <w:r w:rsidRPr="00154F78">
        <w:rPr>
          <w:shd w:val="clear" w:color="auto" w:fill="FFFFFF"/>
          <w:lang w:val="ru-RU"/>
        </w:rPr>
        <w:t>.</w:t>
      </w:r>
    </w:p>
    <w:p w:rsidR="00C05378" w:rsidRPr="00154F78" w:rsidRDefault="00C05378" w:rsidP="00C05378">
      <w:pPr>
        <w:pStyle w:val="NormalExport"/>
        <w:rPr>
          <w:lang w:val="ru-RU"/>
        </w:rPr>
      </w:pPr>
      <w:r>
        <w:rPr>
          <w:shd w:val="clear" w:color="auto" w:fill="FFFFFF"/>
        </w:rPr>
        <w:t>Novostroy</w:t>
      </w:r>
      <w:r w:rsidRPr="00154F78">
        <w:rPr>
          <w:shd w:val="clear" w:color="auto" w:fill="FFFFFF"/>
          <w:lang w:val="ru-RU"/>
        </w:rPr>
        <w:t>.</w:t>
      </w:r>
      <w:r>
        <w:rPr>
          <w:shd w:val="clear" w:color="auto" w:fill="FFFFFF"/>
        </w:rPr>
        <w:t>su</w:t>
      </w:r>
      <w:r w:rsidRPr="00154F78">
        <w:rPr>
          <w:shd w:val="clear" w:color="auto" w:fill="FFFFFF"/>
          <w:lang w:val="ru-RU"/>
        </w:rPr>
        <w:t xml:space="preserve"> узнал у </w:t>
      </w:r>
      <w:r w:rsidRPr="00154F78">
        <w:rPr>
          <w:shd w:val="clear" w:color="auto" w:fill="C0C0C0"/>
          <w:lang w:val="ru-RU"/>
        </w:rPr>
        <w:t>девелоперов</w:t>
      </w:r>
      <w:r w:rsidRPr="00154F78">
        <w:rPr>
          <w:shd w:val="clear" w:color="auto" w:fill="FFFFFF"/>
          <w:lang w:val="ru-RU"/>
        </w:rPr>
        <w:t xml:space="preserve"> Москвы и Петербурга какие они строят рабочие планы на весну 2021 года. Спойлер: рынок начинает приходить в норму.</w:t>
      </w:r>
    </w:p>
    <w:p w:rsidR="00C05378" w:rsidRPr="00154F78" w:rsidRDefault="00C05378" w:rsidP="00C05378">
      <w:pPr>
        <w:pStyle w:val="NormalExport"/>
        <w:rPr>
          <w:lang w:val="ru-RU"/>
        </w:rPr>
      </w:pPr>
      <w:r>
        <w:rPr>
          <w:shd w:val="clear" w:color="auto" w:fill="FFFFFF"/>
        </w:rPr>
        <w:t>Novostroy</w:t>
      </w:r>
      <w:r w:rsidRPr="00154F78">
        <w:rPr>
          <w:shd w:val="clear" w:color="auto" w:fill="FFFFFF"/>
          <w:lang w:val="ru-RU"/>
        </w:rPr>
        <w:t>.</w:t>
      </w:r>
      <w:r>
        <w:rPr>
          <w:shd w:val="clear" w:color="auto" w:fill="FFFFFF"/>
        </w:rPr>
        <w:t>Live</w:t>
      </w:r>
      <w:r w:rsidRPr="00154F78">
        <w:rPr>
          <w:shd w:val="clear" w:color="auto" w:fill="FFFFFF"/>
          <w:lang w:val="ru-RU"/>
        </w:rPr>
        <w:t xml:space="preserve"> Похожие лайвы по данной теме </w:t>
      </w:r>
    </w:p>
    <w:p w:rsidR="00C05378" w:rsidRPr="00154F78" w:rsidRDefault="00C05378" w:rsidP="00C05378">
      <w:pPr>
        <w:pStyle w:val="NormalExport"/>
        <w:rPr>
          <w:lang w:val="ru-RU"/>
        </w:rPr>
      </w:pPr>
      <w:r w:rsidRPr="00154F78">
        <w:rPr>
          <w:shd w:val="clear" w:color="auto" w:fill="FFFFFF"/>
          <w:lang w:val="ru-RU"/>
        </w:rPr>
        <w:t xml:space="preserve"> 7 марта 2021 4900 Мнения </w:t>
      </w:r>
    </w:p>
    <w:p w:rsidR="00C05378" w:rsidRPr="00154F78" w:rsidRDefault="00C05378" w:rsidP="00C05378">
      <w:pPr>
        <w:pStyle w:val="NormalExport"/>
        <w:rPr>
          <w:lang w:val="ru-RU"/>
        </w:rPr>
      </w:pPr>
      <w:r w:rsidRPr="00154F78">
        <w:rPr>
          <w:shd w:val="clear" w:color="auto" w:fill="FFFFFF"/>
          <w:lang w:val="ru-RU"/>
        </w:rPr>
        <w:t xml:space="preserve"> 5 марта 2021 646 Мнения </w:t>
      </w:r>
    </w:p>
    <w:p w:rsidR="00C05378" w:rsidRPr="00154F78" w:rsidRDefault="00C05378" w:rsidP="00C05378">
      <w:pPr>
        <w:pStyle w:val="NormalExport"/>
        <w:rPr>
          <w:lang w:val="ru-RU"/>
        </w:rPr>
      </w:pPr>
      <w:r w:rsidRPr="00154F78">
        <w:rPr>
          <w:shd w:val="clear" w:color="auto" w:fill="FFFFFF"/>
          <w:lang w:val="ru-RU"/>
        </w:rPr>
        <w:t xml:space="preserve"> 1 марта 2021 1754 Мнения </w:t>
      </w:r>
    </w:p>
    <w:p w:rsidR="00C05378" w:rsidRPr="00154F78" w:rsidRDefault="00C05378" w:rsidP="00C05378">
      <w:pPr>
        <w:pStyle w:val="NormalExport"/>
        <w:rPr>
          <w:lang w:val="ru-RU"/>
        </w:rPr>
      </w:pPr>
      <w:r w:rsidRPr="00154F78">
        <w:rPr>
          <w:shd w:val="clear" w:color="auto" w:fill="FFFFFF"/>
          <w:lang w:val="ru-RU"/>
        </w:rPr>
        <w:t xml:space="preserve">Квартиры от </w:t>
      </w:r>
      <w:r w:rsidRPr="00154F78">
        <w:rPr>
          <w:shd w:val="clear" w:color="auto" w:fill="C0C0C0"/>
          <w:lang w:val="ru-RU"/>
        </w:rPr>
        <w:t>застройщиков</w:t>
      </w:r>
      <w:r w:rsidRPr="00154F78">
        <w:rPr>
          <w:shd w:val="clear" w:color="auto" w:fill="FFFFFF"/>
          <w:lang w:val="ru-RU"/>
        </w:rPr>
        <w:t xml:space="preserve"> с акциями</w:t>
      </w:r>
    </w:p>
    <w:p w:rsidR="00C05378" w:rsidRPr="00154F78" w:rsidRDefault="00C05378" w:rsidP="00C05378">
      <w:pPr>
        <w:pStyle w:val="NormalExport"/>
        <w:rPr>
          <w:lang w:val="ru-RU"/>
        </w:rPr>
      </w:pPr>
      <w:r w:rsidRPr="00154F78">
        <w:rPr>
          <w:shd w:val="clear" w:color="auto" w:fill="FFFFFF"/>
          <w:lang w:val="ru-RU"/>
        </w:rPr>
        <w:t xml:space="preserve">Все спецпредложения </w:t>
      </w:r>
    </w:p>
    <w:p w:rsidR="00C05378" w:rsidRPr="00154F78" w:rsidRDefault="00C05378" w:rsidP="00C05378">
      <w:pPr>
        <w:pStyle w:val="NormalExport"/>
        <w:rPr>
          <w:lang w:val="ru-RU"/>
        </w:rPr>
      </w:pPr>
      <w:r w:rsidRPr="00154F78">
        <w:rPr>
          <w:shd w:val="clear" w:color="auto" w:fill="FFFFFF"/>
          <w:lang w:val="ru-RU"/>
        </w:rPr>
        <w:lastRenderedPageBreak/>
        <w:t>В росте цен на жилье виноваты инвесторы и шаткость российской экономики. Аналитики рассказали, что может повлиять на ситуацию</w:t>
      </w:r>
    </w:p>
    <w:p w:rsidR="00C05378" w:rsidRPr="00154F78" w:rsidRDefault="00C05378" w:rsidP="00C05378">
      <w:pPr>
        <w:pStyle w:val="NormalExport"/>
        <w:rPr>
          <w:lang w:val="ru-RU"/>
        </w:rPr>
      </w:pPr>
      <w:r w:rsidRPr="00154F78">
        <w:rPr>
          <w:shd w:val="clear" w:color="auto" w:fill="C0C0C0"/>
          <w:lang w:val="ru-RU"/>
        </w:rPr>
        <w:t>Девелоперы</w:t>
      </w:r>
      <w:r w:rsidRPr="00154F78">
        <w:rPr>
          <w:shd w:val="clear" w:color="auto" w:fill="FFFFFF"/>
          <w:lang w:val="ru-RU"/>
        </w:rPr>
        <w:t>: весной 2021 рост цен неминуемо остановится, новых строек станет больше, покупателей могут "завалить" акциями</w:t>
      </w:r>
    </w:p>
    <w:p w:rsidR="00C05378" w:rsidRPr="00154F78" w:rsidRDefault="00C05378" w:rsidP="00C05378">
      <w:pPr>
        <w:pStyle w:val="NormalExport"/>
        <w:rPr>
          <w:lang w:val="ru-RU"/>
        </w:rPr>
      </w:pPr>
      <w:r w:rsidRPr="00154F78">
        <w:rPr>
          <w:shd w:val="clear" w:color="auto" w:fill="FFFFFF"/>
          <w:lang w:val="ru-RU"/>
        </w:rPr>
        <w:t xml:space="preserve">Власти намерены "отправить" крупных </w:t>
      </w:r>
      <w:r w:rsidRPr="00154F78">
        <w:rPr>
          <w:shd w:val="clear" w:color="auto" w:fill="C0C0C0"/>
          <w:lang w:val="ru-RU"/>
        </w:rPr>
        <w:t>девелоперов</w:t>
      </w:r>
      <w:r w:rsidRPr="00154F78">
        <w:rPr>
          <w:shd w:val="clear" w:color="auto" w:fill="FFFFFF"/>
          <w:lang w:val="ru-RU"/>
        </w:rPr>
        <w:t xml:space="preserve"> застраивать жильем "депрессивную" Россию</w:t>
      </w:r>
    </w:p>
    <w:p w:rsidR="00C05378" w:rsidRPr="00154F78" w:rsidRDefault="00C05378" w:rsidP="00C05378">
      <w:pPr>
        <w:pStyle w:val="NormalExport"/>
        <w:rPr>
          <w:lang w:val="ru-RU"/>
        </w:rPr>
      </w:pPr>
      <w:r w:rsidRPr="00154F78">
        <w:rPr>
          <w:shd w:val="clear" w:color="auto" w:fill="FFFFFF"/>
          <w:lang w:val="ru-RU"/>
        </w:rPr>
        <w:t>Названы районы Петербурга, где сильнее всего подорожает жилье в ближайшие полгода</w:t>
      </w:r>
    </w:p>
    <w:p w:rsidR="00C05378" w:rsidRPr="00154F78" w:rsidRDefault="00C05378" w:rsidP="00C05378">
      <w:pPr>
        <w:pStyle w:val="ExportHyperlink"/>
        <w:rPr>
          <w:lang w:val="ru-RU"/>
        </w:rPr>
      </w:pPr>
      <w:hyperlink r:id="rId471" w:history="1">
        <w:r>
          <w:t>https</w:t>
        </w:r>
        <w:r w:rsidRPr="00154F78">
          <w:rPr>
            <w:lang w:val="ru-RU"/>
          </w:rPr>
          <w:t>://</w:t>
        </w:r>
        <w:r>
          <w:t>www</w:t>
        </w:r>
        <w:r w:rsidRPr="00154F78">
          <w:rPr>
            <w:lang w:val="ru-RU"/>
          </w:rPr>
          <w:t>.</w:t>
        </w:r>
        <w:r>
          <w:t>novostroy</w:t>
        </w:r>
        <w:r w:rsidRPr="00154F78">
          <w:rPr>
            <w:lang w:val="ru-RU"/>
          </w:rPr>
          <w:t>.</w:t>
        </w:r>
        <w:r>
          <w:t>su</w:t>
        </w:r>
        <w:r w:rsidRPr="00154F78">
          <w:rPr>
            <w:lang w:val="ru-RU"/>
          </w:rPr>
          <w:t>/</w:t>
        </w:r>
        <w:r>
          <w:t>news</w:t>
        </w:r>
        <w:r w:rsidRPr="00154F78">
          <w:rPr>
            <w:lang w:val="ru-RU"/>
          </w:rPr>
          <w:t>/</w:t>
        </w:r>
        <w:r>
          <w:t>comments</w:t>
        </w:r>
        <w:r w:rsidRPr="00154F78">
          <w:rPr>
            <w:lang w:val="ru-RU"/>
          </w:rPr>
          <w:t>/</w:t>
        </w:r>
        <w:r>
          <w:t>v</w:t>
        </w:r>
        <w:r w:rsidRPr="00154F78">
          <w:rPr>
            <w:lang w:val="ru-RU"/>
          </w:rPr>
          <w:t>-</w:t>
        </w:r>
        <w:r>
          <w:t>roste</w:t>
        </w:r>
        <w:r w:rsidRPr="00154F78">
          <w:rPr>
            <w:lang w:val="ru-RU"/>
          </w:rPr>
          <w:t>-</w:t>
        </w:r>
        <w:r>
          <w:t>tsen</w:t>
        </w:r>
        <w:r w:rsidRPr="00154F78">
          <w:rPr>
            <w:lang w:val="ru-RU"/>
          </w:rPr>
          <w:t>-</w:t>
        </w:r>
        <w:r>
          <w:t>na</w:t>
        </w:r>
        <w:r w:rsidRPr="00154F78">
          <w:rPr>
            <w:lang w:val="ru-RU"/>
          </w:rPr>
          <w:t>-</w:t>
        </w:r>
        <w:r>
          <w:t>zhile</w:t>
        </w:r>
        <w:r w:rsidRPr="00154F78">
          <w:rPr>
            <w:lang w:val="ru-RU"/>
          </w:rPr>
          <w:t>-</w:t>
        </w:r>
        <w:r>
          <w:t>vinovaty</w:t>
        </w:r>
        <w:r w:rsidRPr="00154F78">
          <w:rPr>
            <w:lang w:val="ru-RU"/>
          </w:rPr>
          <w:t>-</w:t>
        </w:r>
        <w:r>
          <w:t>investory</w:t>
        </w:r>
        <w:r w:rsidRPr="00154F78">
          <w:rPr>
            <w:lang w:val="ru-RU"/>
          </w:rPr>
          <w:t>-</w:t>
        </w:r>
        <w:r>
          <w:t>i</w:t>
        </w:r>
        <w:r w:rsidRPr="00154F78">
          <w:rPr>
            <w:lang w:val="ru-RU"/>
          </w:rPr>
          <w:t>-</w:t>
        </w:r>
        <w:r>
          <w:t>shatkost</w:t>
        </w:r>
        <w:r w:rsidRPr="00154F78">
          <w:rPr>
            <w:lang w:val="ru-RU"/>
          </w:rPr>
          <w:t>-</w:t>
        </w:r>
        <w:r>
          <w:t>rossiyskoy</w:t>
        </w:r>
        <w:r w:rsidRPr="00154F78">
          <w:rPr>
            <w:lang w:val="ru-RU"/>
          </w:rPr>
          <w:t>-</w:t>
        </w:r>
        <w:r>
          <w:t>ekonomiki</w:t>
        </w:r>
        <w:r w:rsidRPr="00154F78">
          <w:rPr>
            <w:lang w:val="ru-RU"/>
          </w:rPr>
          <w:t>-</w:t>
        </w:r>
        <w:r>
          <w:t>analitiki</w:t>
        </w:r>
        <w:r w:rsidRPr="00154F78">
          <w:rPr>
            <w:lang w:val="ru-RU"/>
          </w:rPr>
          <w:t>-</w:t>
        </w:r>
        <w:r>
          <w:t>rasskazali</w:t>
        </w:r>
        <w:r w:rsidRPr="00154F78">
          <w:rPr>
            <w:lang w:val="ru-RU"/>
          </w:rPr>
          <w:t>-</w:t>
        </w:r>
        <w:r>
          <w:t>chto</w:t>
        </w:r>
        <w:r w:rsidRPr="00154F78">
          <w:rPr>
            <w:lang w:val="ru-RU"/>
          </w:rPr>
          <w:t>-</w:t>
        </w:r>
        <w:r>
          <w:t>mozhet</w:t>
        </w:r>
        <w:r w:rsidRPr="00154F78">
          <w:rPr>
            <w:lang w:val="ru-RU"/>
          </w:rPr>
          <w:t>-</w:t>
        </w:r>
        <w:r>
          <w:t>povliyat</w:t>
        </w:r>
        <w:r w:rsidRPr="00154F78">
          <w:rPr>
            <w:lang w:val="ru-RU"/>
          </w:rPr>
          <w:t>-</w:t>
        </w:r>
        <w:r>
          <w:t>na</w:t>
        </w:r>
        <w:r w:rsidRPr="00154F78">
          <w:rPr>
            <w:lang w:val="ru-RU"/>
          </w:rPr>
          <w:t>-</w:t>
        </w:r>
        <w:r>
          <w:t>situatsiyu</w:t>
        </w:r>
        <w:r w:rsidRPr="00154F78">
          <w:rPr>
            <w:lang w:val="ru-RU"/>
          </w:rPr>
          <w:t>/</w:t>
        </w:r>
      </w:hyperlink>
    </w:p>
    <w:p w:rsidR="00C05378" w:rsidRPr="00154F78" w:rsidRDefault="00C05378" w:rsidP="00C05378">
      <w:pPr>
        <w:rPr>
          <w:lang w:val="ru-RU"/>
        </w:rPr>
      </w:pPr>
    </w:p>
    <w:p w:rsidR="00C05378" w:rsidRDefault="00C05378" w:rsidP="00C05378">
      <w:pPr>
        <w:pStyle w:val="affff2"/>
        <w:spacing w:before="120"/>
      </w:pPr>
      <w:bookmarkStart w:id="686" w:name="_Toc67077440"/>
      <w:r>
        <w:t>Этажи (j.etagi.com), Тюмень, 12 марта 2021</w:t>
      </w:r>
      <w:bookmarkEnd w:id="686"/>
    </w:p>
    <w:p w:rsidR="00C05378" w:rsidRPr="00154F78" w:rsidRDefault="00C05378" w:rsidP="00C05378">
      <w:pPr>
        <w:pStyle w:val="afffc"/>
        <w:rPr>
          <w:lang w:val="ru-RU"/>
        </w:rPr>
      </w:pPr>
      <w:bookmarkStart w:id="687" w:name="txt_3408643_1651814745"/>
      <w:bookmarkStart w:id="688" w:name="_Toc67077441"/>
      <w:r w:rsidRPr="00154F78">
        <w:rPr>
          <w:lang w:val="ru-RU"/>
        </w:rPr>
        <w:t>В России объем многоквартирного строительства с эскроу превысил 50 млн кв м</w:t>
      </w:r>
      <w:bookmarkEnd w:id="687"/>
      <w:bookmarkEnd w:id="688"/>
    </w:p>
    <w:p w:rsidR="00C05378" w:rsidRPr="00154F78" w:rsidRDefault="00C05378" w:rsidP="00C05378">
      <w:pPr>
        <w:pStyle w:val="NormalExport"/>
        <w:rPr>
          <w:lang w:val="ru-RU"/>
        </w:rPr>
      </w:pPr>
      <w:r w:rsidRPr="00154F78">
        <w:rPr>
          <w:shd w:val="clear" w:color="auto" w:fill="FFFFFF"/>
          <w:lang w:val="ru-RU"/>
        </w:rPr>
        <w:t>Этот механизм позволяет минимизировать риски покупателей строящегося жилья</w:t>
      </w:r>
    </w:p>
    <w:p w:rsidR="00C05378" w:rsidRPr="00154F78" w:rsidRDefault="00C05378" w:rsidP="00C05378">
      <w:pPr>
        <w:pStyle w:val="NormalExport"/>
        <w:rPr>
          <w:lang w:val="ru-RU"/>
        </w:rPr>
      </w:pPr>
      <w:r w:rsidRPr="00154F78">
        <w:rPr>
          <w:shd w:val="clear" w:color="auto" w:fill="FFFFFF"/>
          <w:lang w:val="ru-RU"/>
        </w:rPr>
        <w:t xml:space="preserve">По итогам февраля нынешнего года объем </w:t>
      </w:r>
      <w:r w:rsidRPr="00154F78">
        <w:rPr>
          <w:shd w:val="clear" w:color="auto" w:fill="C0C0C0"/>
          <w:lang w:val="ru-RU"/>
        </w:rPr>
        <w:t>строительства</w:t>
      </w:r>
      <w:r w:rsidRPr="00154F78">
        <w:rPr>
          <w:shd w:val="clear" w:color="auto" w:fill="FFFFFF"/>
          <w:lang w:val="ru-RU"/>
        </w:rPr>
        <w:t xml:space="preserve"> многоквартирных домов с использованием </w:t>
      </w:r>
      <w:r w:rsidRPr="00154F78">
        <w:rPr>
          <w:shd w:val="clear" w:color="auto" w:fill="C0C0C0"/>
          <w:lang w:val="ru-RU"/>
        </w:rPr>
        <w:t>счетов эскроу</w:t>
      </w:r>
      <w:r w:rsidRPr="00154F78">
        <w:rPr>
          <w:shd w:val="clear" w:color="auto" w:fill="FFFFFF"/>
          <w:lang w:val="ru-RU"/>
        </w:rPr>
        <w:t xml:space="preserve"> по стране превысил 50 миллионов квадратных метров. Реформа финансирования долевого </w:t>
      </w:r>
      <w:r w:rsidRPr="00154F78">
        <w:rPr>
          <w:shd w:val="clear" w:color="auto" w:fill="C0C0C0"/>
          <w:lang w:val="ru-RU"/>
        </w:rPr>
        <w:t>строительства</w:t>
      </w:r>
      <w:r w:rsidRPr="00154F78">
        <w:rPr>
          <w:shd w:val="clear" w:color="auto" w:fill="FFFFFF"/>
          <w:lang w:val="ru-RU"/>
        </w:rPr>
        <w:t xml:space="preserve"> показывает хорошие результаты, ведь по новым правилам реализуется свыше 55% всех проектов МКД. Об этом сообщили в обзоре ДОМ.РФ.</w:t>
      </w:r>
    </w:p>
    <w:p w:rsidR="00C05378" w:rsidRPr="00154F78" w:rsidRDefault="00C05378" w:rsidP="00C05378">
      <w:pPr>
        <w:pStyle w:val="NormalExport"/>
        <w:rPr>
          <w:lang w:val="ru-RU"/>
        </w:rPr>
      </w:pPr>
      <w:r w:rsidRPr="00154F78">
        <w:rPr>
          <w:shd w:val="clear" w:color="auto" w:fill="FFFFFF"/>
          <w:lang w:val="ru-RU"/>
        </w:rPr>
        <w:t xml:space="preserve">"За последние полтора года на российском рынке жилищного </w:t>
      </w:r>
      <w:r w:rsidRPr="00154F78">
        <w:rPr>
          <w:shd w:val="clear" w:color="auto" w:fill="C0C0C0"/>
          <w:lang w:val="ru-RU"/>
        </w:rPr>
        <w:t>строительства</w:t>
      </w:r>
      <w:r w:rsidRPr="00154F78">
        <w:rPr>
          <w:shd w:val="clear" w:color="auto" w:fill="FFFFFF"/>
          <w:lang w:val="ru-RU"/>
        </w:rPr>
        <w:t xml:space="preserve"> произошли поистине фундаментальные изменения. С помощью перехода на </w:t>
      </w:r>
      <w:r w:rsidRPr="00154F78">
        <w:rPr>
          <w:shd w:val="clear" w:color="auto" w:fill="C0C0C0"/>
          <w:lang w:val="ru-RU"/>
        </w:rPr>
        <w:t>счета эскроу</w:t>
      </w:r>
      <w:r w:rsidRPr="00154F78">
        <w:rPr>
          <w:shd w:val="clear" w:color="auto" w:fill="FFFFFF"/>
          <w:lang w:val="ru-RU"/>
        </w:rPr>
        <w:t xml:space="preserve"> и </w:t>
      </w:r>
      <w:r w:rsidRPr="00154F78">
        <w:rPr>
          <w:shd w:val="clear" w:color="auto" w:fill="C0C0C0"/>
          <w:lang w:val="ru-RU"/>
        </w:rPr>
        <w:t>проектное финансирование</w:t>
      </w:r>
      <w:r w:rsidRPr="00154F78">
        <w:rPr>
          <w:shd w:val="clear" w:color="auto" w:fill="FFFFFF"/>
          <w:lang w:val="ru-RU"/>
        </w:rPr>
        <w:t xml:space="preserve"> выполнено прямое поручение президента - минимизировать риски покупателей строящегося жилья", - заявил генеральный директор ДОМ.РФ Виталий Мутко.</w:t>
      </w:r>
    </w:p>
    <w:p w:rsidR="00C05378" w:rsidRPr="00154F78" w:rsidRDefault="00C05378" w:rsidP="00C05378">
      <w:pPr>
        <w:pStyle w:val="NormalExport"/>
        <w:rPr>
          <w:lang w:val="ru-RU"/>
        </w:rPr>
      </w:pPr>
      <w:r w:rsidRPr="00154F78">
        <w:rPr>
          <w:shd w:val="clear" w:color="auto" w:fill="FFFFFF"/>
          <w:lang w:val="ru-RU"/>
        </w:rPr>
        <w:t xml:space="preserve">Он подчеркнул, что механизм фактически исключил появление новых обманутых дольщиков. </w:t>
      </w:r>
      <w:r w:rsidRPr="00154F78">
        <w:rPr>
          <w:shd w:val="clear" w:color="auto" w:fill="C0C0C0"/>
          <w:lang w:val="ru-RU"/>
        </w:rPr>
        <w:t>Застройщики</w:t>
      </w:r>
      <w:r w:rsidRPr="00154F78">
        <w:rPr>
          <w:shd w:val="clear" w:color="auto" w:fill="FFFFFF"/>
          <w:lang w:val="ru-RU"/>
        </w:rPr>
        <w:t xml:space="preserve"> получили надежный и доступный инструмент финансирования своих проектов.</w:t>
      </w:r>
    </w:p>
    <w:p w:rsidR="00C05378" w:rsidRPr="00154F78" w:rsidRDefault="00C05378" w:rsidP="00C05378">
      <w:pPr>
        <w:pStyle w:val="NormalExport"/>
        <w:rPr>
          <w:lang w:val="ru-RU"/>
        </w:rPr>
      </w:pPr>
      <w:r w:rsidRPr="00154F78">
        <w:rPr>
          <w:shd w:val="clear" w:color="auto" w:fill="FFFFFF"/>
          <w:lang w:val="ru-RU"/>
        </w:rPr>
        <w:t xml:space="preserve">Сообщение В России объем многоквартирного </w:t>
      </w:r>
      <w:r w:rsidRPr="00154F78">
        <w:rPr>
          <w:shd w:val="clear" w:color="auto" w:fill="C0C0C0"/>
          <w:lang w:val="ru-RU"/>
        </w:rPr>
        <w:t>строительства</w:t>
      </w:r>
      <w:r w:rsidRPr="00154F78">
        <w:rPr>
          <w:shd w:val="clear" w:color="auto" w:fill="FFFFFF"/>
          <w:lang w:val="ru-RU"/>
        </w:rPr>
        <w:t xml:space="preserve"> с </w:t>
      </w:r>
      <w:r w:rsidRPr="00154F78">
        <w:rPr>
          <w:shd w:val="clear" w:color="auto" w:fill="C0C0C0"/>
          <w:lang w:val="ru-RU"/>
        </w:rPr>
        <w:t>эскроу</w:t>
      </w:r>
      <w:r w:rsidRPr="00154F78">
        <w:rPr>
          <w:shd w:val="clear" w:color="auto" w:fill="FFFFFF"/>
          <w:lang w:val="ru-RU"/>
        </w:rPr>
        <w:t xml:space="preserve"> превысил 50 млн кв м появились сначала на Журнал "Этажи". </w:t>
      </w:r>
    </w:p>
    <w:p w:rsidR="00C05378" w:rsidRPr="00154F78" w:rsidRDefault="00C05378" w:rsidP="00C05378">
      <w:pPr>
        <w:pStyle w:val="ExportHyperlink"/>
        <w:rPr>
          <w:lang w:val="ru-RU"/>
        </w:rPr>
      </w:pPr>
      <w:hyperlink r:id="rId472" w:history="1">
        <w:r>
          <w:t>https</w:t>
        </w:r>
        <w:r w:rsidRPr="00154F78">
          <w:rPr>
            <w:lang w:val="ru-RU"/>
          </w:rPr>
          <w:t>://</w:t>
        </w:r>
        <w:r>
          <w:t>j</w:t>
        </w:r>
        <w:r w:rsidRPr="00154F78">
          <w:rPr>
            <w:lang w:val="ru-RU"/>
          </w:rPr>
          <w:t>.</w:t>
        </w:r>
        <w:r>
          <w:t>etagi</w:t>
        </w:r>
        <w:r w:rsidRPr="00154F78">
          <w:rPr>
            <w:lang w:val="ru-RU"/>
          </w:rPr>
          <w:t>.</w:t>
        </w:r>
        <w:r>
          <w:t>com</w:t>
        </w:r>
        <w:r w:rsidRPr="00154F78">
          <w:rPr>
            <w:lang w:val="ru-RU"/>
          </w:rPr>
          <w:t>/</w:t>
        </w:r>
        <w:r>
          <w:t>novosti</w:t>
        </w:r>
        <w:r w:rsidRPr="00154F78">
          <w:rPr>
            <w:lang w:val="ru-RU"/>
          </w:rPr>
          <w:t>/</w:t>
        </w:r>
        <w:r>
          <w:t>v</w:t>
        </w:r>
        <w:r w:rsidRPr="00154F78">
          <w:rPr>
            <w:lang w:val="ru-RU"/>
          </w:rPr>
          <w:t>-</w:t>
        </w:r>
        <w:r>
          <w:t>rossii</w:t>
        </w:r>
        <w:r w:rsidRPr="00154F78">
          <w:rPr>
            <w:lang w:val="ru-RU"/>
          </w:rPr>
          <w:t>-</w:t>
        </w:r>
        <w:r>
          <w:t>obem</w:t>
        </w:r>
        <w:r w:rsidRPr="00154F78">
          <w:rPr>
            <w:lang w:val="ru-RU"/>
          </w:rPr>
          <w:t>-</w:t>
        </w:r>
        <w:r>
          <w:t>mnogokvartirnogo</w:t>
        </w:r>
        <w:r w:rsidRPr="00154F78">
          <w:rPr>
            <w:lang w:val="ru-RU"/>
          </w:rPr>
          <w:t>-</w:t>
        </w:r>
        <w:r>
          <w:t>stro</w:t>
        </w:r>
        <w:r w:rsidRPr="00154F78">
          <w:rPr>
            <w:lang w:val="ru-RU"/>
          </w:rPr>
          <w:t>/</w:t>
        </w:r>
      </w:hyperlink>
    </w:p>
    <w:p w:rsidR="00C05378" w:rsidRPr="00154F78" w:rsidRDefault="00C05378" w:rsidP="00C05378">
      <w:pPr>
        <w:rPr>
          <w:lang w:val="ru-RU"/>
        </w:rPr>
      </w:pPr>
    </w:p>
    <w:p w:rsidR="00C05378" w:rsidRDefault="00C05378" w:rsidP="00C05378">
      <w:pPr>
        <w:pStyle w:val="affff2"/>
        <w:spacing w:before="120"/>
      </w:pPr>
      <w:bookmarkStart w:id="689" w:name="_Toc67077442"/>
      <w:r>
        <w:t>Томский обзор (obzor.city), Томск, 12 марта 2021</w:t>
      </w:r>
      <w:bookmarkEnd w:id="689"/>
    </w:p>
    <w:p w:rsidR="00C05378" w:rsidRPr="00154F78" w:rsidRDefault="00C05378" w:rsidP="00C05378">
      <w:pPr>
        <w:pStyle w:val="afffc"/>
        <w:rPr>
          <w:lang w:val="ru-RU"/>
        </w:rPr>
      </w:pPr>
      <w:bookmarkStart w:id="690" w:name="txt_3408643_1651739459"/>
      <w:bookmarkStart w:id="691" w:name="_Toc67077443"/>
      <w:r w:rsidRPr="00154F78">
        <w:rPr>
          <w:lang w:val="ru-RU"/>
        </w:rPr>
        <w:t>"Строительной отрасли нужна перезагрузка": губернатор Томской области провел заседание штаба по реализации нацпроектов</w:t>
      </w:r>
      <w:bookmarkEnd w:id="690"/>
      <w:bookmarkEnd w:id="691"/>
    </w:p>
    <w:p w:rsidR="00C05378" w:rsidRPr="00154F78" w:rsidRDefault="00C05378" w:rsidP="00C05378">
      <w:pPr>
        <w:pStyle w:val="affff1"/>
        <w:jc w:val="left"/>
        <w:rPr>
          <w:lang w:val="ru-RU"/>
        </w:rPr>
      </w:pPr>
      <w:r w:rsidRPr="00154F78">
        <w:rPr>
          <w:lang w:val="ru-RU"/>
        </w:rPr>
        <w:t>Автор: Кайгородова Катерина</w:t>
      </w:r>
    </w:p>
    <w:p w:rsidR="00C05378" w:rsidRPr="00154F78" w:rsidRDefault="00C05378" w:rsidP="00C05378">
      <w:pPr>
        <w:pStyle w:val="NormalExport"/>
        <w:rPr>
          <w:lang w:val="ru-RU"/>
        </w:rPr>
      </w:pPr>
      <w:r w:rsidRPr="00154F78">
        <w:rPr>
          <w:shd w:val="clear" w:color="auto" w:fill="FFFFFF"/>
          <w:lang w:val="ru-RU"/>
        </w:rPr>
        <w:t>Строительной отрасли Томской области необходима перезагрузка, заявил сегодня, 12 марта, в ходе заседания регионального штаба по реализации национальных проектов губернатор региона Сергей Жвачкин.</w:t>
      </w:r>
    </w:p>
    <w:p w:rsidR="00C05378" w:rsidRPr="00154F78" w:rsidRDefault="00C05378" w:rsidP="00C05378">
      <w:pPr>
        <w:pStyle w:val="NormalExport"/>
        <w:rPr>
          <w:lang w:val="ru-RU"/>
        </w:rPr>
      </w:pPr>
      <w:r w:rsidRPr="00154F78">
        <w:rPr>
          <w:shd w:val="clear" w:color="auto" w:fill="FFFFFF"/>
          <w:lang w:val="ru-RU"/>
        </w:rPr>
        <w:t>Участие в совещании приняли руководители департаментов администрации Томской области, главы муниципальных образований, руководители строительных и проектных организаций, представители банков и другие.</w:t>
      </w:r>
    </w:p>
    <w:p w:rsidR="00C05378" w:rsidRPr="00154F78" w:rsidRDefault="00C05378" w:rsidP="00C05378">
      <w:pPr>
        <w:pStyle w:val="NormalExport"/>
        <w:rPr>
          <w:lang w:val="ru-RU"/>
        </w:rPr>
      </w:pPr>
      <w:r w:rsidRPr="00154F78">
        <w:rPr>
          <w:shd w:val="clear" w:color="auto" w:fill="FFFFFF"/>
          <w:lang w:val="ru-RU"/>
        </w:rPr>
        <w:t xml:space="preserve">"Два года мы реализуем национальные проекты в сфере </w:t>
      </w:r>
      <w:r w:rsidRPr="00154F78">
        <w:rPr>
          <w:shd w:val="clear" w:color="auto" w:fill="C0C0C0"/>
          <w:lang w:val="ru-RU"/>
        </w:rPr>
        <w:t>строительства</w:t>
      </w:r>
      <w:r w:rsidRPr="00154F78">
        <w:rPr>
          <w:shd w:val="clear" w:color="auto" w:fill="FFFFFF"/>
          <w:lang w:val="ru-RU"/>
        </w:rPr>
        <w:t>, цель у которых одна - улучшение качества жизни населения. По планам национального проекта "Жилье и городская среда" к 2030 году в Томской области должно строиться не менее 900 тыс. кв. метров жилья в год. Это в два раза больше, чем мы имеем сегодня. За 10 лет мы должны построить более 7 млн кв. метров жилья. Нам предстоит обновить 20% всего жилищного фонда Томска. Мы также должны соблюдать правило - в каждом новом жилом районе Томской области должны быть школы, детские сады, поликлиники и все необходимое для комфортной жизни", - сказал в своем выступлении Сергей Жвачкин.</w:t>
      </w:r>
    </w:p>
    <w:p w:rsidR="00C05378" w:rsidRPr="00154F78" w:rsidRDefault="00C05378" w:rsidP="00C05378">
      <w:pPr>
        <w:pStyle w:val="NormalExport"/>
        <w:rPr>
          <w:lang w:val="ru-RU"/>
        </w:rPr>
      </w:pPr>
      <w:r w:rsidRPr="00154F78">
        <w:rPr>
          <w:shd w:val="clear" w:color="auto" w:fill="FFFFFF"/>
          <w:lang w:val="ru-RU"/>
        </w:rPr>
        <w:t>Фото: Серафима Кузина</w:t>
      </w:r>
    </w:p>
    <w:p w:rsidR="00C05378" w:rsidRPr="00154F78" w:rsidRDefault="00C05378" w:rsidP="00C05378">
      <w:pPr>
        <w:pStyle w:val="NormalExport"/>
        <w:rPr>
          <w:lang w:val="ru-RU"/>
        </w:rPr>
      </w:pPr>
      <w:r w:rsidRPr="00154F78">
        <w:rPr>
          <w:shd w:val="clear" w:color="auto" w:fill="FFFFFF"/>
          <w:lang w:val="ru-RU"/>
        </w:rPr>
        <w:t>Он также отметил, что не менее важная задача национального строительного проекта - это сокращение аварийного жилья. В частности, сегодня из него требуется переселить более 9 тыс. жителей Томской области, расселив при этом почти 130 тыс. кв. метров аварийного жилья.</w:t>
      </w:r>
    </w:p>
    <w:p w:rsidR="00C05378" w:rsidRPr="00154F78" w:rsidRDefault="00C05378" w:rsidP="00C05378">
      <w:pPr>
        <w:pStyle w:val="NormalExport"/>
        <w:rPr>
          <w:lang w:val="ru-RU"/>
        </w:rPr>
      </w:pPr>
      <w:r w:rsidRPr="00154F78">
        <w:rPr>
          <w:shd w:val="clear" w:color="auto" w:fill="FFFFFF"/>
          <w:lang w:val="ru-RU"/>
        </w:rPr>
        <w:lastRenderedPageBreak/>
        <w:t xml:space="preserve">"Задачи национального проекта сложны, и мы должны это понимать. Строить по-старому больше нельзя. В частности, в регионе очень медленно идет переход на новый механизм стройки через </w:t>
      </w:r>
      <w:r w:rsidRPr="00154F78">
        <w:rPr>
          <w:shd w:val="clear" w:color="auto" w:fill="C0C0C0"/>
          <w:lang w:val="ru-RU"/>
        </w:rPr>
        <w:t>эскроу-счета</w:t>
      </w:r>
      <w:r w:rsidRPr="00154F78">
        <w:rPr>
          <w:shd w:val="clear" w:color="auto" w:fill="FFFFFF"/>
          <w:lang w:val="ru-RU"/>
        </w:rPr>
        <w:t xml:space="preserve">. В 2020 году по такой схеме возводился только один проект в регионе. Это значит, что строители сдают не столько, сколько нужно области, а столько, сколько могут привлечь оборотных средств. Нужно более оперативно внедрять этот новый механизм финансирования </w:t>
      </w:r>
      <w:r w:rsidRPr="00154F78">
        <w:rPr>
          <w:shd w:val="clear" w:color="auto" w:fill="C0C0C0"/>
          <w:lang w:val="ru-RU"/>
        </w:rPr>
        <w:t>строительства</w:t>
      </w:r>
      <w:r w:rsidRPr="00154F78">
        <w:rPr>
          <w:shd w:val="clear" w:color="auto" w:fill="FFFFFF"/>
          <w:lang w:val="ru-RU"/>
        </w:rPr>
        <w:t xml:space="preserve"> жилья и расширять предложение на рынке", - подчеркнул губернатор.</w:t>
      </w:r>
    </w:p>
    <w:p w:rsidR="00C05378" w:rsidRPr="00154F78" w:rsidRDefault="00C05378" w:rsidP="00C05378">
      <w:pPr>
        <w:pStyle w:val="NormalExport"/>
        <w:rPr>
          <w:lang w:val="ru-RU"/>
        </w:rPr>
      </w:pPr>
      <w:r w:rsidRPr="00154F78">
        <w:rPr>
          <w:shd w:val="clear" w:color="auto" w:fill="FFFFFF"/>
          <w:lang w:val="ru-RU"/>
        </w:rPr>
        <w:t>За три года в Томской области должно исчезнуть понятие "обманутые дольщики", заявил губернатор. Для этого в регионе создан специальный фонд, заключено соответствующее соглашение с федерацией. За прошедшие годы на решение проблем обманутых дольщиков было направлено почти 1,5 млрд рублей, что помогло обрести жилье более 2 тысячам семей.</w:t>
      </w:r>
    </w:p>
    <w:p w:rsidR="00C05378" w:rsidRPr="00154F78" w:rsidRDefault="00C05378" w:rsidP="00C05378">
      <w:pPr>
        <w:pStyle w:val="NormalExport"/>
        <w:rPr>
          <w:lang w:val="ru-RU"/>
        </w:rPr>
      </w:pPr>
      <w:r w:rsidRPr="00154F78">
        <w:rPr>
          <w:shd w:val="clear" w:color="auto" w:fill="FFFFFF"/>
          <w:lang w:val="ru-RU"/>
        </w:rPr>
        <w:t>Фото: Серафима Кузина</w:t>
      </w:r>
    </w:p>
    <w:p w:rsidR="00C05378" w:rsidRPr="00154F78" w:rsidRDefault="00C05378" w:rsidP="00C05378">
      <w:pPr>
        <w:pStyle w:val="NormalExport"/>
        <w:rPr>
          <w:lang w:val="ru-RU"/>
        </w:rPr>
      </w:pPr>
      <w:r w:rsidRPr="00154F78">
        <w:rPr>
          <w:shd w:val="clear" w:color="auto" w:fill="FFFFFF"/>
          <w:lang w:val="ru-RU"/>
        </w:rPr>
        <w:t xml:space="preserve">"Сегодня на строительном рынке Томской области два крупных игрока - ТДСК и "Карьероуправление". И при всем желании, они своими силами не справятся с глобальными задачами, которые стоят перед регионом в плане </w:t>
      </w:r>
      <w:r w:rsidRPr="00154F78">
        <w:rPr>
          <w:shd w:val="clear" w:color="auto" w:fill="C0C0C0"/>
          <w:lang w:val="ru-RU"/>
        </w:rPr>
        <w:t>строительства</w:t>
      </w:r>
      <w:r w:rsidRPr="00154F78">
        <w:rPr>
          <w:shd w:val="clear" w:color="auto" w:fill="FFFFFF"/>
          <w:lang w:val="ru-RU"/>
        </w:rPr>
        <w:t>. На этом рынке нужны новые участники. Потребители ждут новых предложений. Необходима конкуренция и в цене, и в качестве жилья. То, что крупные компании практически ушли из центра и строят, в основном, в Томском районе - это серьезная проблема. Ситуация меняется, но слишком медленно. Поэтому все муниципалитетам необходимо создать свою градостроительную систему", - сказал Сергей Жвачкин.</w:t>
      </w:r>
    </w:p>
    <w:p w:rsidR="00C05378" w:rsidRPr="00154F78" w:rsidRDefault="00C05378" w:rsidP="00C05378">
      <w:pPr>
        <w:pStyle w:val="NormalExport"/>
        <w:rPr>
          <w:lang w:val="ru-RU"/>
        </w:rPr>
      </w:pPr>
      <w:r w:rsidRPr="00154F78">
        <w:rPr>
          <w:shd w:val="clear" w:color="auto" w:fill="FFFFFF"/>
          <w:lang w:val="ru-RU"/>
        </w:rPr>
        <w:t xml:space="preserve">Губернатор также поручил в кратчайшие сроки разработать региональную программу по развитию жилищного </w:t>
      </w:r>
      <w:r w:rsidRPr="00154F78">
        <w:rPr>
          <w:shd w:val="clear" w:color="auto" w:fill="C0C0C0"/>
          <w:lang w:val="ru-RU"/>
        </w:rPr>
        <w:t>строительства</w:t>
      </w:r>
      <w:r w:rsidRPr="00154F78">
        <w:rPr>
          <w:shd w:val="clear" w:color="auto" w:fill="FFFFFF"/>
          <w:lang w:val="ru-RU"/>
        </w:rPr>
        <w:t xml:space="preserve"> на селе с учетом льготной федеральной ипотеки, которая заработает с 1 июля 2021 года:</w:t>
      </w:r>
    </w:p>
    <w:p w:rsidR="00C05378" w:rsidRPr="00154F78" w:rsidRDefault="00C05378" w:rsidP="00C05378">
      <w:pPr>
        <w:pStyle w:val="NormalExport"/>
        <w:rPr>
          <w:lang w:val="ru-RU"/>
        </w:rPr>
      </w:pPr>
      <w:r w:rsidRPr="00154F78">
        <w:rPr>
          <w:shd w:val="clear" w:color="auto" w:fill="FFFFFF"/>
          <w:lang w:val="ru-RU"/>
        </w:rPr>
        <w:t>"Огромные сложности сегодня со стройками на селе. В сельских районах, где даже решены инфраструктурные вопросы, найти и привлечь строителей - серьезная проблема. Бизнесу необходимо гарантировать спрос на построенное жилье и продумать другие механизмы стимулирования. Мы ждем хорошей помощи от льготной федеральной ипотеки. Впервые наши люди будут получать ипотеку, под которую можно покупать землю, строить или выкупать готовое жилье".</w:t>
      </w:r>
    </w:p>
    <w:p w:rsidR="00C05378" w:rsidRPr="00154F78" w:rsidRDefault="00C05378" w:rsidP="00C05378">
      <w:pPr>
        <w:pStyle w:val="NormalExport"/>
        <w:rPr>
          <w:lang w:val="ru-RU"/>
        </w:rPr>
      </w:pPr>
      <w:r w:rsidRPr="00154F78">
        <w:rPr>
          <w:shd w:val="clear" w:color="auto" w:fill="FFFFFF"/>
          <w:lang w:val="ru-RU"/>
        </w:rPr>
        <w:t>Фото: Серафима Кузина</w:t>
      </w:r>
    </w:p>
    <w:p w:rsidR="00C05378" w:rsidRPr="00154F78" w:rsidRDefault="00C05378" w:rsidP="00C05378">
      <w:pPr>
        <w:pStyle w:val="NormalExport"/>
        <w:rPr>
          <w:lang w:val="ru-RU"/>
        </w:rPr>
      </w:pPr>
      <w:r w:rsidRPr="00154F78">
        <w:rPr>
          <w:shd w:val="clear" w:color="auto" w:fill="FFFFFF"/>
          <w:lang w:val="ru-RU"/>
        </w:rPr>
        <w:t>Сергей Жвачкин подчеркнул, что в настоящий момент в регионе, и особенно в областном центре, спрос на новое жилье значительно превышает предложение.</w:t>
      </w:r>
    </w:p>
    <w:p w:rsidR="00C05378" w:rsidRPr="00154F78" w:rsidRDefault="00C05378" w:rsidP="00C05378">
      <w:pPr>
        <w:pStyle w:val="NormalExport"/>
        <w:rPr>
          <w:lang w:val="ru-RU"/>
        </w:rPr>
      </w:pPr>
      <w:r w:rsidRPr="00154F78">
        <w:rPr>
          <w:shd w:val="clear" w:color="auto" w:fill="FFFFFF"/>
          <w:lang w:val="ru-RU"/>
        </w:rPr>
        <w:t xml:space="preserve">"Еще два года назад у всех строительных компаний было около трех тысяч свободных квартир на балансе, сегодня их ноль. То, что спрос опережает предложение - это огромный стимул для строителей. Мы должны определить пути, по которым в ближайшем будущем пойдет строительная отрасль региона ", - подытожил глава региона. </w:t>
      </w:r>
    </w:p>
    <w:p w:rsidR="00C05378" w:rsidRPr="00154F78" w:rsidRDefault="00C05378" w:rsidP="00C05378">
      <w:pPr>
        <w:pStyle w:val="NormalExport"/>
        <w:rPr>
          <w:lang w:val="ru-RU"/>
        </w:rPr>
      </w:pPr>
      <w:r w:rsidRPr="00154F78">
        <w:rPr>
          <w:shd w:val="clear" w:color="auto" w:fill="FFFFFF"/>
          <w:lang w:val="ru-RU"/>
        </w:rPr>
        <w:t xml:space="preserve">В свою очередь, заместитель губернатора по </w:t>
      </w:r>
      <w:r w:rsidRPr="00154F78">
        <w:rPr>
          <w:shd w:val="clear" w:color="auto" w:fill="C0C0C0"/>
          <w:lang w:val="ru-RU"/>
        </w:rPr>
        <w:t>строительству</w:t>
      </w:r>
      <w:r w:rsidRPr="00154F78">
        <w:rPr>
          <w:shd w:val="clear" w:color="auto" w:fill="FFFFFF"/>
          <w:lang w:val="ru-RU"/>
        </w:rPr>
        <w:t xml:space="preserve"> и инфраструктуре Евгений Паршуто отметил, что, согласно Указу Президента от 4 февраля 2021 года 32 тысячи семей должны ежегодно улучшать жилищные условия разными способами. Качество городской среды также должно улучшаться каждый год на 3%.</w:t>
      </w:r>
    </w:p>
    <w:p w:rsidR="00C05378" w:rsidRPr="00154F78" w:rsidRDefault="00C05378" w:rsidP="00C05378">
      <w:pPr>
        <w:pStyle w:val="NormalExport"/>
        <w:rPr>
          <w:lang w:val="ru-RU"/>
        </w:rPr>
      </w:pPr>
      <w:r w:rsidRPr="00154F78">
        <w:rPr>
          <w:shd w:val="clear" w:color="auto" w:fill="FFFFFF"/>
          <w:lang w:val="ru-RU"/>
        </w:rPr>
        <w:t xml:space="preserve">"В целом строительная сфера Томской области, если говорить не только о жилищном, но и промышленном и гражданском </w:t>
      </w:r>
      <w:r w:rsidRPr="00154F78">
        <w:rPr>
          <w:shd w:val="clear" w:color="auto" w:fill="C0C0C0"/>
          <w:lang w:val="ru-RU"/>
        </w:rPr>
        <w:t>строительстве</w:t>
      </w:r>
      <w:r w:rsidRPr="00154F78">
        <w:rPr>
          <w:shd w:val="clear" w:color="auto" w:fill="FFFFFF"/>
          <w:lang w:val="ru-RU"/>
        </w:rPr>
        <w:t>, показала рост относительно других отраслей. Мы поднялись на 13% к уровню 2019 года. При этом ввод жилья составил 450 тыс. кв. метров - это 33-й результат по России. Показатель на человека составляет 0,42 метра, против 0,55 средне-российского. Это 52 место по стране", - сказал Евгений Паршуто.</w:t>
      </w:r>
    </w:p>
    <w:p w:rsidR="00C05378" w:rsidRPr="00154F78" w:rsidRDefault="00C05378" w:rsidP="00C05378">
      <w:pPr>
        <w:pStyle w:val="NormalExport"/>
        <w:rPr>
          <w:lang w:val="ru-RU"/>
        </w:rPr>
      </w:pPr>
      <w:r w:rsidRPr="00154F78">
        <w:rPr>
          <w:shd w:val="clear" w:color="auto" w:fill="FFFFFF"/>
          <w:lang w:val="ru-RU"/>
        </w:rPr>
        <w:t>Фото: Серафима Кузина</w:t>
      </w:r>
    </w:p>
    <w:p w:rsidR="00C05378" w:rsidRPr="00154F78" w:rsidRDefault="00C05378" w:rsidP="00C05378">
      <w:pPr>
        <w:pStyle w:val="NormalExport"/>
        <w:rPr>
          <w:lang w:val="ru-RU"/>
        </w:rPr>
      </w:pPr>
      <w:r w:rsidRPr="00154F78">
        <w:rPr>
          <w:shd w:val="clear" w:color="auto" w:fill="FFFFFF"/>
          <w:lang w:val="ru-RU"/>
        </w:rPr>
        <w:t>При этом в Томске и Томском районе проблема дисбаланса продолжает расти, подчеркнул замгубернатора. Так, в Томском районе показатель ввода жилья на человека составляет 2,76 кв метра. По нацпроекту к 2030 году он должен достигнуть 3 кв. метров на человека. Таким образом, Томский район уже перевыполнил план почти в три раза. В Томске же этот показатель составляет 0,25 кв. метров на человека.</w:t>
      </w:r>
    </w:p>
    <w:p w:rsidR="00C05378" w:rsidRPr="00154F78" w:rsidRDefault="00C05378" w:rsidP="00C05378">
      <w:pPr>
        <w:pStyle w:val="NormalExport"/>
        <w:rPr>
          <w:lang w:val="ru-RU"/>
        </w:rPr>
      </w:pPr>
      <w:r w:rsidRPr="00154F78">
        <w:rPr>
          <w:shd w:val="clear" w:color="auto" w:fill="FFFFFF"/>
          <w:lang w:val="ru-RU"/>
        </w:rPr>
        <w:t>"Что происходит сегодня в областном центре? Более тысячи с семей с одобренными банками льготными кредитами ищут и не могут найти предложение нового жилья. Как объяснить томичам, которые не хотят становится сельскими жителями, почему для них нет приемлемых вариантов в городе? При этом цена на квадратные метры растет", - сказал Евгений Паршуто.</w:t>
      </w:r>
    </w:p>
    <w:p w:rsidR="00C05378" w:rsidRPr="00154F78" w:rsidRDefault="00C05378" w:rsidP="00C05378">
      <w:pPr>
        <w:pStyle w:val="NormalExport"/>
        <w:rPr>
          <w:lang w:val="ru-RU"/>
        </w:rPr>
      </w:pPr>
      <w:r w:rsidRPr="00154F78">
        <w:rPr>
          <w:shd w:val="clear" w:color="auto" w:fill="FFFFFF"/>
          <w:lang w:val="ru-RU"/>
        </w:rPr>
        <w:t xml:space="preserve">Свое влияние на сферу жилищного </w:t>
      </w:r>
      <w:r w:rsidRPr="00154F78">
        <w:rPr>
          <w:shd w:val="clear" w:color="auto" w:fill="C0C0C0"/>
          <w:lang w:val="ru-RU"/>
        </w:rPr>
        <w:t>строительства</w:t>
      </w:r>
      <w:r w:rsidRPr="00154F78">
        <w:rPr>
          <w:shd w:val="clear" w:color="auto" w:fill="FFFFFF"/>
          <w:lang w:val="ru-RU"/>
        </w:rPr>
        <w:t xml:space="preserve"> в регионе оказал и переход на форму </w:t>
      </w:r>
      <w:r w:rsidRPr="00154F78">
        <w:rPr>
          <w:shd w:val="clear" w:color="auto" w:fill="C0C0C0"/>
          <w:lang w:val="ru-RU"/>
        </w:rPr>
        <w:t>строительства</w:t>
      </w:r>
      <w:r w:rsidRPr="00154F78">
        <w:rPr>
          <w:shd w:val="clear" w:color="auto" w:fill="FFFFFF"/>
          <w:lang w:val="ru-RU"/>
        </w:rPr>
        <w:t xml:space="preserve"> готового жилья двух крупных строительных компаний - ТДСК и "Карьероуправления". Но особенно негативную роль сыграла ситуация с введением норматива парковочных мест - с момента его принятия темпы </w:t>
      </w:r>
      <w:r w:rsidRPr="00154F78">
        <w:rPr>
          <w:shd w:val="clear" w:color="auto" w:fill="C0C0C0"/>
          <w:lang w:val="ru-RU"/>
        </w:rPr>
        <w:t>строительства</w:t>
      </w:r>
      <w:r w:rsidRPr="00154F78">
        <w:rPr>
          <w:shd w:val="clear" w:color="auto" w:fill="FFFFFF"/>
          <w:lang w:val="ru-RU"/>
        </w:rPr>
        <w:t xml:space="preserve"> в Томске постоянно уменьшаются.</w:t>
      </w:r>
    </w:p>
    <w:p w:rsidR="00C05378" w:rsidRPr="00154F78" w:rsidRDefault="00C05378" w:rsidP="00C05378">
      <w:pPr>
        <w:pStyle w:val="NormalExport"/>
        <w:rPr>
          <w:lang w:val="ru-RU"/>
        </w:rPr>
      </w:pPr>
      <w:r w:rsidRPr="00154F78">
        <w:rPr>
          <w:shd w:val="clear" w:color="auto" w:fill="FFFFFF"/>
          <w:lang w:val="ru-RU"/>
        </w:rPr>
        <w:lastRenderedPageBreak/>
        <w:t xml:space="preserve">"При низкой покупательной способности на гаражные и парковочные места у людей, которые берут жилье в ипотеку, у строителей остается один-единственный путь - оставлять большие пространства между домами, то есть, попросту разбазаривать землю. Требуется профессиональное решение этой проблемы в зависимости от типа жилья, его расположения, принципов действия норматива по </w:t>
      </w:r>
      <w:r w:rsidRPr="00154F78">
        <w:rPr>
          <w:shd w:val="clear" w:color="auto" w:fill="C0C0C0"/>
          <w:lang w:val="ru-RU"/>
        </w:rPr>
        <w:t>строительству</w:t>
      </w:r>
      <w:r w:rsidRPr="00154F78">
        <w:rPr>
          <w:shd w:val="clear" w:color="auto" w:fill="FFFFFF"/>
          <w:lang w:val="ru-RU"/>
        </w:rPr>
        <w:t xml:space="preserve"> парковок. Тема парковочного пространства - один из ключевых регуляторов развития территорий, и ее нужно рассматривать в комплексе с проблемой развития общественного транспорта. Новые районы, которые мы строим, должны быть обеспечены общественным транспортом", - подчеркнул Евгений Паршуто.</w:t>
      </w:r>
    </w:p>
    <w:p w:rsidR="00C05378" w:rsidRPr="00154F78" w:rsidRDefault="00C05378" w:rsidP="00C05378">
      <w:pPr>
        <w:pStyle w:val="NormalExport"/>
        <w:rPr>
          <w:lang w:val="ru-RU"/>
        </w:rPr>
      </w:pPr>
      <w:r w:rsidRPr="00154F78">
        <w:rPr>
          <w:shd w:val="clear" w:color="auto" w:fill="FFFFFF"/>
          <w:lang w:val="ru-RU"/>
        </w:rPr>
        <w:t>Фото: Серафима Кузина</w:t>
      </w:r>
    </w:p>
    <w:p w:rsidR="00C05378" w:rsidRPr="00154F78" w:rsidRDefault="00C05378" w:rsidP="00C05378">
      <w:pPr>
        <w:pStyle w:val="NormalExport"/>
        <w:rPr>
          <w:lang w:val="ru-RU"/>
        </w:rPr>
      </w:pPr>
      <w:r w:rsidRPr="00154F78">
        <w:rPr>
          <w:shd w:val="clear" w:color="auto" w:fill="FFFFFF"/>
          <w:lang w:val="ru-RU"/>
        </w:rPr>
        <w:t xml:space="preserve">Он также рассказал, что последние три года в регионе уменьшается количество разрешений, выданных на </w:t>
      </w:r>
      <w:r w:rsidRPr="00154F78">
        <w:rPr>
          <w:shd w:val="clear" w:color="auto" w:fill="C0C0C0"/>
          <w:lang w:val="ru-RU"/>
        </w:rPr>
        <w:t>строительство</w:t>
      </w:r>
      <w:r w:rsidRPr="00154F78">
        <w:rPr>
          <w:shd w:val="clear" w:color="auto" w:fill="FFFFFF"/>
          <w:lang w:val="ru-RU"/>
        </w:rPr>
        <w:t>: в 2018 году их было выдано 37, в 2020 году - всего 21. Запас жилья, который прежде составлял ни один млн кв. метров, сегодня сократился до 760 тысяч. С 2016 года объемы ипотечного кредитования выросли в два раза - в 2020 году выдано 13,3 тыс. кредитов почти на 30 млрд рублей. Хорошую динамику показала ставка по ипотеке: на первичном рынке сегодня она составляет 6%, на вторичном - 7,5%.</w:t>
      </w:r>
    </w:p>
    <w:p w:rsidR="00C05378" w:rsidRPr="00154F78" w:rsidRDefault="00C05378" w:rsidP="00C05378">
      <w:pPr>
        <w:pStyle w:val="NormalExport"/>
        <w:rPr>
          <w:lang w:val="ru-RU"/>
        </w:rPr>
      </w:pPr>
      <w:r w:rsidRPr="00154F78">
        <w:rPr>
          <w:shd w:val="clear" w:color="auto" w:fill="FFFFFF"/>
          <w:lang w:val="ru-RU"/>
        </w:rPr>
        <w:t>"В планах на 2021 год - введение 474 тыс. кв. метров нового жилья - это рост почти 5% к уровню 2020 года. И у нас есть возможность реализовать эти планы. Это 29 многоквартиных домов, 17 из которых будут введены в абсолютном плановом режиме. Есть и 8 проблемных объектов, которые будут строиться в том числе с использованием механизмов регионального фонда", - сказал замгубернатора.</w:t>
      </w:r>
    </w:p>
    <w:p w:rsidR="00C05378" w:rsidRPr="00154F78" w:rsidRDefault="00C05378" w:rsidP="00C05378">
      <w:pPr>
        <w:pStyle w:val="NormalExport"/>
        <w:rPr>
          <w:lang w:val="ru-RU"/>
        </w:rPr>
      </w:pPr>
      <w:r w:rsidRPr="00154F78">
        <w:rPr>
          <w:shd w:val="clear" w:color="auto" w:fill="FFFFFF"/>
          <w:lang w:val="ru-RU"/>
        </w:rPr>
        <w:t>Он также напомнил, что уже четвертый год реализуется программа "Формирование комфортной городской среды". Но она решает лишь часть задач, связанных с благоустройством дворов и общественных пространств. Индекс качества комфортной среды рассчитывается по 36 показателям. По состоянию на 2019 год Томская область по шести своим городам имеет показатель 167 из 360. По итогам 2020 года плановый уровень - 174 балла (от 180 баллов начинаются благоустроенные города). В этом отношении выше показатель у Северска - 193 балла. К 2024 году для Томской области установлен результат 206 баллов.</w:t>
      </w:r>
    </w:p>
    <w:p w:rsidR="00C05378" w:rsidRPr="00154F78" w:rsidRDefault="00C05378" w:rsidP="00C05378">
      <w:pPr>
        <w:pStyle w:val="NormalExport"/>
        <w:rPr>
          <w:lang w:val="ru-RU"/>
        </w:rPr>
      </w:pPr>
      <w:r w:rsidRPr="00154F78">
        <w:rPr>
          <w:shd w:val="clear" w:color="auto" w:fill="FFFFFF"/>
          <w:lang w:val="ru-RU"/>
        </w:rPr>
        <w:t xml:space="preserve">"На территории томской агломерации определены 10 перспективных площадок для многоэтажного жилищного </w:t>
      </w:r>
      <w:r w:rsidRPr="00154F78">
        <w:rPr>
          <w:shd w:val="clear" w:color="auto" w:fill="C0C0C0"/>
          <w:lang w:val="ru-RU"/>
        </w:rPr>
        <w:t>строительства</w:t>
      </w:r>
      <w:r w:rsidRPr="00154F78">
        <w:rPr>
          <w:shd w:val="clear" w:color="auto" w:fill="FFFFFF"/>
          <w:lang w:val="ru-RU"/>
        </w:rPr>
        <w:t xml:space="preserve">, всего их 27. Их суммарный потенциал - 2,3 млн кв. метров, население - 80 тысяч человек. По каждой площадке сегодня либо в процессе, либо уже подписана дорожная карта. Сейчас главное - определить перечень инфраструктурных объектов, которые в зависимости от графиков ввода жилья, должные получить решение по финансированию, проектированию и </w:t>
      </w:r>
      <w:r w:rsidRPr="00154F78">
        <w:rPr>
          <w:shd w:val="clear" w:color="auto" w:fill="C0C0C0"/>
          <w:lang w:val="ru-RU"/>
        </w:rPr>
        <w:t>строительству</w:t>
      </w:r>
      <w:r w:rsidRPr="00154F78">
        <w:rPr>
          <w:shd w:val="clear" w:color="auto" w:fill="FFFFFF"/>
          <w:lang w:val="ru-RU"/>
        </w:rPr>
        <w:t xml:space="preserve"> этих объектов. Аналогичная работа должна быть проведена и в сельских территориях", - сказал замгубернатора.</w:t>
      </w:r>
    </w:p>
    <w:p w:rsidR="00C05378" w:rsidRPr="00154F78" w:rsidRDefault="00C05378" w:rsidP="00C05378">
      <w:pPr>
        <w:pStyle w:val="NormalExport"/>
        <w:rPr>
          <w:lang w:val="ru-RU"/>
        </w:rPr>
      </w:pPr>
      <w:r w:rsidRPr="00154F78">
        <w:rPr>
          <w:shd w:val="clear" w:color="auto" w:fill="FFFFFF"/>
          <w:lang w:val="ru-RU"/>
        </w:rPr>
        <w:t>Фото: Серафима Кузина</w:t>
      </w:r>
    </w:p>
    <w:p w:rsidR="00C05378" w:rsidRPr="00154F78" w:rsidRDefault="00C05378" w:rsidP="00C05378">
      <w:pPr>
        <w:pStyle w:val="NormalExport"/>
        <w:rPr>
          <w:lang w:val="ru-RU"/>
        </w:rPr>
      </w:pPr>
      <w:r w:rsidRPr="00154F78">
        <w:rPr>
          <w:shd w:val="clear" w:color="auto" w:fill="FFFFFF"/>
          <w:lang w:val="ru-RU"/>
        </w:rPr>
        <w:t>Евгений Паршуто также отметил, что в городах, в первую очередь в Томске, должна быть налажена работа в рамках новых возможностей по федеральному закону о комплексном развитии территорий. Уже подготовлен законопроект о комплексном развитии территорий в Томской области, в установленном порядке он будет вынесен на обсуждение экспертами и принятие в областной думе. Это и станет основой той стратегии, которая должна быть разработана до 2023 года.</w:t>
      </w:r>
    </w:p>
    <w:p w:rsidR="00C05378" w:rsidRPr="00154F78" w:rsidRDefault="00C05378" w:rsidP="00C05378">
      <w:pPr>
        <w:pStyle w:val="NormalExport"/>
        <w:rPr>
          <w:lang w:val="ru-RU"/>
        </w:rPr>
      </w:pPr>
      <w:r w:rsidRPr="00154F78">
        <w:rPr>
          <w:shd w:val="clear" w:color="auto" w:fill="FFFFFF"/>
          <w:lang w:val="ru-RU"/>
        </w:rPr>
        <w:t>"Считаю, что регион готов к выполнению целей и показателей национальных проектов. Но требуется донастройка многих процессов и принятие ряда стратегических документов, а также системная работа - строителей, глав муниципалитетов, федеральных и региональных структур, руководителей банков. Через стройку можно решить большое количество задач регионального развития", - подытожил Евгений Паршуто.</w:t>
      </w:r>
    </w:p>
    <w:p w:rsidR="00C05378" w:rsidRPr="00154F78" w:rsidRDefault="00C05378" w:rsidP="00C05378">
      <w:pPr>
        <w:pStyle w:val="NormalExport"/>
        <w:rPr>
          <w:lang w:val="ru-RU"/>
        </w:rPr>
      </w:pPr>
      <w:r w:rsidRPr="00154F78">
        <w:rPr>
          <w:shd w:val="clear" w:color="auto" w:fill="FFFFFF"/>
          <w:lang w:val="ru-RU"/>
        </w:rPr>
        <w:t>Микрорайон "Радонежский" в Томске:</w:t>
      </w:r>
    </w:p>
    <w:p w:rsidR="00C05378" w:rsidRPr="00154F78" w:rsidRDefault="00C05378" w:rsidP="00C05378">
      <w:pPr>
        <w:pStyle w:val="NormalExport"/>
        <w:rPr>
          <w:lang w:val="ru-RU"/>
        </w:rPr>
      </w:pPr>
      <w:r w:rsidRPr="00154F78">
        <w:rPr>
          <w:shd w:val="clear" w:color="auto" w:fill="FFFFFF"/>
          <w:lang w:val="ru-RU"/>
        </w:rPr>
        <w:t>Фото: Игорь Фаткулин</w:t>
      </w:r>
    </w:p>
    <w:p w:rsidR="00C05378" w:rsidRPr="00154F78" w:rsidRDefault="00C05378" w:rsidP="00C05378">
      <w:pPr>
        <w:pStyle w:val="NormalExport"/>
        <w:rPr>
          <w:lang w:val="ru-RU"/>
        </w:rPr>
      </w:pPr>
      <w:r w:rsidRPr="00154F78">
        <w:rPr>
          <w:shd w:val="clear" w:color="auto" w:fill="FFFFFF"/>
          <w:lang w:val="ru-RU"/>
        </w:rPr>
        <w:t>Фото: Игорь Фаткулин</w:t>
      </w:r>
    </w:p>
    <w:p w:rsidR="00C05378" w:rsidRPr="00154F78" w:rsidRDefault="00C05378" w:rsidP="00C05378">
      <w:pPr>
        <w:pStyle w:val="NormalExport"/>
        <w:rPr>
          <w:lang w:val="ru-RU"/>
        </w:rPr>
      </w:pPr>
      <w:r w:rsidRPr="00154F78">
        <w:rPr>
          <w:shd w:val="clear" w:color="auto" w:fill="FFFFFF"/>
          <w:lang w:val="ru-RU"/>
        </w:rPr>
        <w:t>Фото: Игорь Фаткулин</w:t>
      </w:r>
    </w:p>
    <w:p w:rsidR="00C05378" w:rsidRPr="00154F78" w:rsidRDefault="00C05378" w:rsidP="00C05378">
      <w:pPr>
        <w:pStyle w:val="NormalExport"/>
        <w:rPr>
          <w:lang w:val="ru-RU"/>
        </w:rPr>
      </w:pPr>
      <w:r w:rsidRPr="00154F78">
        <w:rPr>
          <w:shd w:val="clear" w:color="auto" w:fill="FFFFFF"/>
          <w:lang w:val="ru-RU"/>
        </w:rPr>
        <w:t>Фото: Игорь Фаткулин</w:t>
      </w:r>
    </w:p>
    <w:p w:rsidR="00C05378" w:rsidRPr="00154F78" w:rsidRDefault="00C05378" w:rsidP="00C05378">
      <w:pPr>
        <w:pStyle w:val="NormalExport"/>
        <w:rPr>
          <w:lang w:val="ru-RU"/>
        </w:rPr>
      </w:pPr>
      <w:r w:rsidRPr="00154F78">
        <w:rPr>
          <w:shd w:val="clear" w:color="auto" w:fill="FFFFFF"/>
          <w:lang w:val="ru-RU"/>
        </w:rPr>
        <w:t>Фото: Игорь Фаткулин</w:t>
      </w:r>
    </w:p>
    <w:p w:rsidR="00C05378" w:rsidRPr="00154F78" w:rsidRDefault="00C05378" w:rsidP="00C05378">
      <w:pPr>
        <w:pStyle w:val="NormalExport"/>
        <w:rPr>
          <w:lang w:val="ru-RU"/>
        </w:rPr>
      </w:pPr>
      <w:r w:rsidRPr="00154F78">
        <w:rPr>
          <w:shd w:val="clear" w:color="auto" w:fill="FFFFFF"/>
          <w:lang w:val="ru-RU"/>
        </w:rPr>
        <w:t>Микрорайон "Северный парк":</w:t>
      </w:r>
    </w:p>
    <w:p w:rsidR="00C05378" w:rsidRPr="00154F78" w:rsidRDefault="00C05378" w:rsidP="00C05378">
      <w:pPr>
        <w:pStyle w:val="NormalExport"/>
        <w:rPr>
          <w:lang w:val="ru-RU"/>
        </w:rPr>
      </w:pPr>
      <w:r w:rsidRPr="00154F78">
        <w:rPr>
          <w:shd w:val="clear" w:color="auto" w:fill="FFFFFF"/>
          <w:lang w:val="ru-RU"/>
        </w:rPr>
        <w:t>Фото: Игорь Фаткулин</w:t>
      </w:r>
    </w:p>
    <w:p w:rsidR="00C05378" w:rsidRPr="00154F78" w:rsidRDefault="00C05378" w:rsidP="00C05378">
      <w:pPr>
        <w:pStyle w:val="NormalExport"/>
        <w:rPr>
          <w:lang w:val="ru-RU"/>
        </w:rPr>
      </w:pPr>
      <w:r w:rsidRPr="00154F78">
        <w:rPr>
          <w:shd w:val="clear" w:color="auto" w:fill="FFFFFF"/>
          <w:lang w:val="ru-RU"/>
        </w:rPr>
        <w:t>Фото: Игорь Фаткулин</w:t>
      </w:r>
    </w:p>
    <w:p w:rsidR="00C05378" w:rsidRPr="00154F78" w:rsidRDefault="00C05378" w:rsidP="00C05378">
      <w:pPr>
        <w:pStyle w:val="NormalExport"/>
        <w:rPr>
          <w:lang w:val="ru-RU"/>
        </w:rPr>
      </w:pPr>
      <w:r w:rsidRPr="00154F78">
        <w:rPr>
          <w:shd w:val="clear" w:color="auto" w:fill="FFFFFF"/>
          <w:lang w:val="ru-RU"/>
        </w:rPr>
        <w:t>Фото: Игорь Фаткулин</w:t>
      </w:r>
    </w:p>
    <w:p w:rsidR="00C05378" w:rsidRPr="00154F78" w:rsidRDefault="00C05378" w:rsidP="00C05378">
      <w:pPr>
        <w:pStyle w:val="NormalExport"/>
        <w:rPr>
          <w:lang w:val="ru-RU"/>
        </w:rPr>
      </w:pPr>
      <w:r w:rsidRPr="00154F78">
        <w:rPr>
          <w:shd w:val="clear" w:color="auto" w:fill="FFFFFF"/>
          <w:lang w:val="ru-RU"/>
        </w:rPr>
        <w:lastRenderedPageBreak/>
        <w:t>Фото: Игорь Фаткулин</w:t>
      </w:r>
    </w:p>
    <w:p w:rsidR="00C05378" w:rsidRPr="00154F78" w:rsidRDefault="00C05378" w:rsidP="00C05378">
      <w:pPr>
        <w:pStyle w:val="NormalExport"/>
        <w:rPr>
          <w:lang w:val="ru-RU"/>
        </w:rPr>
      </w:pPr>
      <w:r w:rsidRPr="00154F78">
        <w:rPr>
          <w:shd w:val="clear" w:color="auto" w:fill="FFFFFF"/>
          <w:lang w:val="ru-RU"/>
        </w:rPr>
        <w:t>Фото: Игорь Фаткулин</w:t>
      </w:r>
    </w:p>
    <w:p w:rsidR="00C05378" w:rsidRPr="00154F78" w:rsidRDefault="00C05378" w:rsidP="00C05378">
      <w:pPr>
        <w:pStyle w:val="NormalExport"/>
        <w:rPr>
          <w:lang w:val="ru-RU"/>
        </w:rPr>
      </w:pPr>
      <w:r w:rsidRPr="00154F78">
        <w:rPr>
          <w:shd w:val="clear" w:color="auto" w:fill="FFFFFF"/>
          <w:lang w:val="ru-RU"/>
        </w:rPr>
        <w:t>Микрорайон "Южные ворота":</w:t>
      </w:r>
    </w:p>
    <w:p w:rsidR="00C05378" w:rsidRPr="00154F78" w:rsidRDefault="00C05378" w:rsidP="00C05378">
      <w:pPr>
        <w:pStyle w:val="NormalExport"/>
        <w:rPr>
          <w:lang w:val="ru-RU"/>
        </w:rPr>
      </w:pPr>
      <w:r w:rsidRPr="00154F78">
        <w:rPr>
          <w:shd w:val="clear" w:color="auto" w:fill="FFFFFF"/>
          <w:lang w:val="ru-RU"/>
        </w:rPr>
        <w:t>Фото: Игорь Фаткулин</w:t>
      </w:r>
    </w:p>
    <w:p w:rsidR="00C05378" w:rsidRPr="00154F78" w:rsidRDefault="00C05378" w:rsidP="00C05378">
      <w:pPr>
        <w:pStyle w:val="NormalExport"/>
        <w:rPr>
          <w:lang w:val="ru-RU"/>
        </w:rPr>
      </w:pPr>
      <w:r w:rsidRPr="00154F78">
        <w:rPr>
          <w:shd w:val="clear" w:color="auto" w:fill="FFFFFF"/>
          <w:lang w:val="ru-RU"/>
        </w:rPr>
        <w:t>Фото: Игорь Фаткулин</w:t>
      </w:r>
    </w:p>
    <w:p w:rsidR="00C05378" w:rsidRPr="00154F78" w:rsidRDefault="00C05378" w:rsidP="00C05378">
      <w:pPr>
        <w:pStyle w:val="NormalExport"/>
        <w:rPr>
          <w:lang w:val="ru-RU"/>
        </w:rPr>
      </w:pPr>
      <w:r w:rsidRPr="00154F78">
        <w:rPr>
          <w:shd w:val="clear" w:color="auto" w:fill="FFFFFF"/>
          <w:lang w:val="ru-RU"/>
        </w:rPr>
        <w:t>Фото: Игорь Фаткулин</w:t>
      </w:r>
    </w:p>
    <w:p w:rsidR="00C05378" w:rsidRPr="00154F78" w:rsidRDefault="00C05378" w:rsidP="00C05378">
      <w:pPr>
        <w:pStyle w:val="NormalExport"/>
        <w:rPr>
          <w:lang w:val="ru-RU"/>
        </w:rPr>
      </w:pPr>
      <w:r w:rsidRPr="00154F78">
        <w:rPr>
          <w:shd w:val="clear" w:color="auto" w:fill="FFFFFF"/>
          <w:lang w:val="ru-RU"/>
        </w:rPr>
        <w:t>Фото: Игорь Фаткулин</w:t>
      </w:r>
    </w:p>
    <w:p w:rsidR="00C05378" w:rsidRPr="00154F78" w:rsidRDefault="00C05378" w:rsidP="00C05378">
      <w:pPr>
        <w:pStyle w:val="NormalExport"/>
        <w:rPr>
          <w:lang w:val="ru-RU"/>
        </w:rPr>
      </w:pPr>
      <w:r w:rsidRPr="00154F78">
        <w:rPr>
          <w:shd w:val="clear" w:color="auto" w:fill="FFFFFF"/>
          <w:lang w:val="ru-RU"/>
        </w:rPr>
        <w:t>Фото: Игорь Фаткулин</w:t>
      </w:r>
    </w:p>
    <w:p w:rsidR="00C05378" w:rsidRPr="00154F78" w:rsidRDefault="00C05378" w:rsidP="00C05378">
      <w:pPr>
        <w:pStyle w:val="NormalExport"/>
        <w:rPr>
          <w:lang w:val="ru-RU"/>
        </w:rPr>
      </w:pPr>
      <w:r w:rsidRPr="00154F78">
        <w:rPr>
          <w:shd w:val="clear" w:color="auto" w:fill="FFFFFF"/>
          <w:lang w:val="ru-RU"/>
        </w:rPr>
        <w:t>Фото: Серафима Кузина, Игорь Фаткулин</w:t>
      </w:r>
    </w:p>
    <w:p w:rsidR="00C05378" w:rsidRPr="00154F78" w:rsidRDefault="00C05378" w:rsidP="00C05378">
      <w:pPr>
        <w:pStyle w:val="NormalExport"/>
        <w:rPr>
          <w:lang w:val="ru-RU"/>
        </w:rPr>
      </w:pPr>
      <w:r w:rsidRPr="00154F78">
        <w:rPr>
          <w:shd w:val="clear" w:color="auto" w:fill="FFFFFF"/>
          <w:lang w:val="ru-RU"/>
        </w:rPr>
        <w:t xml:space="preserve">Подписывайтесь на наш телеграм-канал "Томский Обзор". </w:t>
      </w:r>
    </w:p>
    <w:p w:rsidR="00C05378" w:rsidRPr="00154F78" w:rsidRDefault="00C05378" w:rsidP="00C05378">
      <w:pPr>
        <w:pStyle w:val="NormalExport"/>
        <w:rPr>
          <w:lang w:val="ru-RU"/>
        </w:rPr>
      </w:pPr>
      <w:r w:rsidRPr="00154F78">
        <w:rPr>
          <w:shd w:val="clear" w:color="auto" w:fill="FFFFFF"/>
          <w:lang w:val="ru-RU"/>
        </w:rPr>
        <w:t xml:space="preserve">Власть, Город, Городское благоустройство, Недвижимость и </w:t>
      </w:r>
      <w:r w:rsidRPr="00154F78">
        <w:rPr>
          <w:shd w:val="clear" w:color="auto" w:fill="C0C0C0"/>
          <w:lang w:val="ru-RU"/>
        </w:rPr>
        <w:t>строительство</w:t>
      </w:r>
      <w:r w:rsidRPr="00154F78">
        <w:rPr>
          <w:shd w:val="clear" w:color="auto" w:fill="FFFFFF"/>
          <w:lang w:val="ru-RU"/>
        </w:rPr>
        <w:t xml:space="preserve">, Томская область губернатор Сергей Жвачкин замгубернатора национальный проект </w:t>
      </w:r>
      <w:r w:rsidRPr="00154F78">
        <w:rPr>
          <w:shd w:val="clear" w:color="auto" w:fill="C0C0C0"/>
          <w:lang w:val="ru-RU"/>
        </w:rPr>
        <w:t>строительство</w:t>
      </w:r>
      <w:r w:rsidRPr="00154F78">
        <w:rPr>
          <w:shd w:val="clear" w:color="auto" w:fill="FFFFFF"/>
          <w:lang w:val="ru-RU"/>
        </w:rPr>
        <w:t xml:space="preserve"> жилье ипо "Строительной отрасли нужна перезагрузка": губернатор Томской области провел заседание штаба по реализации нацпроектов</w:t>
      </w:r>
    </w:p>
    <w:p w:rsidR="00C05378" w:rsidRPr="00154F78" w:rsidRDefault="00C05378" w:rsidP="00C05378">
      <w:pPr>
        <w:pStyle w:val="ExportHyperlink"/>
        <w:rPr>
          <w:lang w:val="ru-RU"/>
        </w:rPr>
      </w:pPr>
      <w:hyperlink r:id="rId473" w:history="1">
        <w:r>
          <w:t>https</w:t>
        </w:r>
        <w:r w:rsidRPr="00154F78">
          <w:rPr>
            <w:lang w:val="ru-RU"/>
          </w:rPr>
          <w:t>://</w:t>
        </w:r>
        <w:r>
          <w:t>obzor</w:t>
        </w:r>
        <w:r w:rsidRPr="00154F78">
          <w:rPr>
            <w:lang w:val="ru-RU"/>
          </w:rPr>
          <w:t>.</w:t>
        </w:r>
        <w:r>
          <w:t>city</w:t>
        </w:r>
        <w:r w:rsidRPr="00154F78">
          <w:rPr>
            <w:lang w:val="ru-RU"/>
          </w:rPr>
          <w:t>/</w:t>
        </w:r>
        <w:r>
          <w:t>article</w:t>
        </w:r>
        <w:r w:rsidRPr="00154F78">
          <w:rPr>
            <w:lang w:val="ru-RU"/>
          </w:rPr>
          <w:t>/659688---</w:t>
        </w:r>
        <w:r>
          <w:t>stroitelnoj</w:t>
        </w:r>
        <w:r w:rsidRPr="00154F78">
          <w:rPr>
            <w:lang w:val="ru-RU"/>
          </w:rPr>
          <w:t>-</w:t>
        </w:r>
        <w:r>
          <w:t>otrasli</w:t>
        </w:r>
        <w:r w:rsidRPr="00154F78">
          <w:rPr>
            <w:lang w:val="ru-RU"/>
          </w:rPr>
          <w:t>-</w:t>
        </w:r>
        <w:r>
          <w:t>nuzhna</w:t>
        </w:r>
        <w:r w:rsidRPr="00154F78">
          <w:rPr>
            <w:lang w:val="ru-RU"/>
          </w:rPr>
          <w:t>-</w:t>
        </w:r>
        <w:r>
          <w:t>perezagruzka</w:t>
        </w:r>
        <w:r w:rsidRPr="00154F78">
          <w:rPr>
            <w:lang w:val="ru-RU"/>
          </w:rPr>
          <w:t>-</w:t>
        </w:r>
        <w:r>
          <w:t>gubernator</w:t>
        </w:r>
        <w:r w:rsidRPr="00154F78">
          <w:rPr>
            <w:lang w:val="ru-RU"/>
          </w:rPr>
          <w:t>-</w:t>
        </w:r>
        <w:r>
          <w:t>tomskoj</w:t>
        </w:r>
        <w:r w:rsidRPr="00154F78">
          <w:rPr>
            <w:lang w:val="ru-RU"/>
          </w:rPr>
          <w:t>-</w:t>
        </w:r>
        <w:r>
          <w:t>oblasti</w:t>
        </w:r>
        <w:r w:rsidRPr="00154F78">
          <w:rPr>
            <w:lang w:val="ru-RU"/>
          </w:rPr>
          <w:t>-</w:t>
        </w:r>
        <w:r>
          <w:t>provel</w:t>
        </w:r>
        <w:r w:rsidRPr="00154F78">
          <w:rPr>
            <w:lang w:val="ru-RU"/>
          </w:rPr>
          <w:t>-</w:t>
        </w:r>
        <w:r>
          <w:t>zasedanie</w:t>
        </w:r>
        <w:r w:rsidRPr="00154F78">
          <w:rPr>
            <w:lang w:val="ru-RU"/>
          </w:rPr>
          <w:t>-</w:t>
        </w:r>
        <w:r>
          <w:t>shtaba</w:t>
        </w:r>
        <w:r w:rsidRPr="00154F78">
          <w:rPr>
            <w:lang w:val="ru-RU"/>
          </w:rPr>
          <w:t>-</w:t>
        </w:r>
        <w:r>
          <w:t>po</w:t>
        </w:r>
        <w:r w:rsidRPr="00154F78">
          <w:rPr>
            <w:lang w:val="ru-RU"/>
          </w:rPr>
          <w:t>-</w:t>
        </w:r>
        <w:r>
          <w:t>realiz</w:t>
        </w:r>
      </w:hyperlink>
    </w:p>
    <w:p w:rsidR="00C05378" w:rsidRPr="00154F78" w:rsidRDefault="00C05378" w:rsidP="00C05378">
      <w:pPr>
        <w:rPr>
          <w:lang w:val="ru-RU"/>
        </w:rPr>
      </w:pPr>
    </w:p>
    <w:p w:rsidR="00C05378" w:rsidRDefault="00C05378" w:rsidP="00C05378">
      <w:pPr>
        <w:pStyle w:val="affff2"/>
        <w:spacing w:before="120"/>
      </w:pPr>
      <w:bookmarkStart w:id="692" w:name="_Toc67077444"/>
      <w:r>
        <w:t>Advis.ru, Санкт-Петербург, 12 марта 2021</w:t>
      </w:r>
      <w:bookmarkEnd w:id="692"/>
    </w:p>
    <w:p w:rsidR="00C05378" w:rsidRPr="00154F78" w:rsidRDefault="00C05378" w:rsidP="00C05378">
      <w:pPr>
        <w:pStyle w:val="afffc"/>
        <w:rPr>
          <w:lang w:val="ru-RU"/>
        </w:rPr>
      </w:pPr>
      <w:bookmarkStart w:id="693" w:name="txt_3408643_1652694022"/>
      <w:bookmarkStart w:id="694" w:name="_Toc67077445"/>
      <w:r w:rsidRPr="00154F78">
        <w:rPr>
          <w:lang w:val="ru-RU"/>
        </w:rPr>
        <w:t>Золотые метры: подешевеет ли жилье в Казани в 2021 году</w:t>
      </w:r>
      <w:bookmarkEnd w:id="693"/>
      <w:bookmarkEnd w:id="694"/>
    </w:p>
    <w:p w:rsidR="00C05378" w:rsidRPr="00154F78" w:rsidRDefault="00C05378" w:rsidP="00C05378">
      <w:pPr>
        <w:pStyle w:val="NormalExport"/>
        <w:rPr>
          <w:lang w:val="ru-RU"/>
        </w:rPr>
      </w:pPr>
      <w:r w:rsidRPr="00154F78">
        <w:rPr>
          <w:shd w:val="clear" w:color="auto" w:fill="FFFFFF"/>
          <w:lang w:val="ru-RU"/>
        </w:rPr>
        <w:t>По мнению игроков рынка недвижимости, спрос на жилье в Казани в текущем году снизится. Однако предпосылок для снижения цен, которые в 2020-м выросли на 10-20%, отсутствуют. Максимум, удорожание может замедлиться</w:t>
      </w:r>
    </w:p>
    <w:p w:rsidR="00C05378" w:rsidRPr="00154F78" w:rsidRDefault="00C05378" w:rsidP="00C05378">
      <w:pPr>
        <w:pStyle w:val="NormalExport"/>
        <w:rPr>
          <w:lang w:val="ru-RU"/>
        </w:rPr>
      </w:pPr>
      <w:r w:rsidRPr="00154F78">
        <w:rPr>
          <w:shd w:val="clear" w:color="auto" w:fill="FFFFFF"/>
          <w:lang w:val="ru-RU"/>
        </w:rPr>
        <w:t xml:space="preserve">"В период пандемии подскочила стоимость квадратного метра. По росту цен Казань оказалась на 3 месте по стране, уступив Москве и Санкт-Петербургу. Мы, как министерство </w:t>
      </w:r>
      <w:r w:rsidRPr="00154F78">
        <w:rPr>
          <w:shd w:val="clear" w:color="auto" w:fill="C0C0C0"/>
          <w:lang w:val="ru-RU"/>
        </w:rPr>
        <w:t>строительства</w:t>
      </w:r>
      <w:r w:rsidRPr="00154F78">
        <w:rPr>
          <w:shd w:val="clear" w:color="auto" w:fill="FFFFFF"/>
          <w:lang w:val="ru-RU"/>
        </w:rPr>
        <w:t xml:space="preserve">, ратуем за соблюдение баланса между ценами и спросом. Перекос в сторону цен приведет к кратному уменьшению продаж, а у населения сократятся возможности для покупки квартир. Мы всегда говорим </w:t>
      </w:r>
      <w:r w:rsidRPr="00154F78">
        <w:rPr>
          <w:shd w:val="clear" w:color="auto" w:fill="C0C0C0"/>
          <w:lang w:val="ru-RU"/>
        </w:rPr>
        <w:t>застройщикам</w:t>
      </w:r>
      <w:r w:rsidRPr="00154F78">
        <w:rPr>
          <w:shd w:val="clear" w:color="auto" w:fill="FFFFFF"/>
          <w:lang w:val="ru-RU"/>
        </w:rPr>
        <w:t xml:space="preserve">: посмотрите, насколько актуальны и обоснованы цены. Они могут работать в течение определенного периода, а в перспективе отрицательно скажутся на спросе и предложении", - сказал замминистра </w:t>
      </w:r>
      <w:r w:rsidRPr="00154F78">
        <w:rPr>
          <w:shd w:val="clear" w:color="auto" w:fill="C0C0C0"/>
          <w:lang w:val="ru-RU"/>
        </w:rPr>
        <w:t>строительства</w:t>
      </w:r>
      <w:r w:rsidRPr="00154F78">
        <w:rPr>
          <w:shd w:val="clear" w:color="auto" w:fill="FFFFFF"/>
          <w:lang w:val="ru-RU"/>
        </w:rPr>
        <w:t>, архитектуры и ЖКХ РТ Ильшат Гимаев на круглом столе о развитии рынка жилья и ипотеки.</w:t>
      </w:r>
    </w:p>
    <w:p w:rsidR="00C05378" w:rsidRPr="00154F78" w:rsidRDefault="00C05378" w:rsidP="00C05378">
      <w:pPr>
        <w:pStyle w:val="NormalExport"/>
        <w:rPr>
          <w:lang w:val="ru-RU"/>
        </w:rPr>
      </w:pPr>
      <w:r w:rsidRPr="00154F78">
        <w:rPr>
          <w:shd w:val="clear" w:color="auto" w:fill="FFFFFF"/>
          <w:lang w:val="ru-RU"/>
        </w:rPr>
        <w:t xml:space="preserve">Сегодня портал </w:t>
      </w:r>
      <w:r>
        <w:rPr>
          <w:shd w:val="clear" w:color="auto" w:fill="FFFFFF"/>
        </w:rPr>
        <w:t>Urbanus</w:t>
      </w:r>
      <w:r w:rsidRPr="00154F78">
        <w:rPr>
          <w:shd w:val="clear" w:color="auto" w:fill="FFFFFF"/>
          <w:lang w:val="ru-RU"/>
        </w:rPr>
        <w:t>.</w:t>
      </w:r>
      <w:r>
        <w:rPr>
          <w:shd w:val="clear" w:color="auto" w:fill="FFFFFF"/>
        </w:rPr>
        <w:t>ru</w:t>
      </w:r>
      <w:r w:rsidRPr="00154F78">
        <w:rPr>
          <w:shd w:val="clear" w:color="auto" w:fill="FFFFFF"/>
          <w:lang w:val="ru-RU"/>
        </w:rPr>
        <w:t xml:space="preserve"> опубликовал совместный с аналитической платформой </w:t>
      </w:r>
      <w:r>
        <w:rPr>
          <w:shd w:val="clear" w:color="auto" w:fill="FFFFFF"/>
        </w:rPr>
        <w:t>BnMAP</w:t>
      </w:r>
      <w:r w:rsidRPr="00154F78">
        <w:rPr>
          <w:shd w:val="clear" w:color="auto" w:fill="FFFFFF"/>
          <w:lang w:val="ru-RU"/>
        </w:rPr>
        <w:t>.</w:t>
      </w:r>
      <w:r>
        <w:rPr>
          <w:shd w:val="clear" w:color="auto" w:fill="FFFFFF"/>
        </w:rPr>
        <w:t>pro</w:t>
      </w:r>
      <w:r w:rsidRPr="00154F78">
        <w:rPr>
          <w:shd w:val="clear" w:color="auto" w:fill="FFFFFF"/>
          <w:lang w:val="ru-RU"/>
        </w:rPr>
        <w:t xml:space="preserve"> рейтинг доступности жилья, в котором столица Татарстана заняла последнюю строчку. Для покупки квартиры в среднем сегменте казанцам понадобится 152 зарплаты.</w:t>
      </w:r>
    </w:p>
    <w:p w:rsidR="00C05378" w:rsidRPr="00154F78" w:rsidRDefault="00C05378" w:rsidP="00C05378">
      <w:pPr>
        <w:pStyle w:val="NormalExport"/>
        <w:rPr>
          <w:lang w:val="ru-RU"/>
        </w:rPr>
      </w:pPr>
      <w:r w:rsidRPr="00154F78">
        <w:rPr>
          <w:shd w:val="clear" w:color="auto" w:fill="FFFFFF"/>
          <w:lang w:val="ru-RU"/>
        </w:rPr>
        <w:t>В рейтинг вошло девять городов: Москва, Санкт-Петербург, Новосибирск, Екатеринбург, Казань, Нижний Новгород, Уфа, Краснодар и Тюмень. Лидером стал Краснодар, где, в среднем, для покупки жилья понадобится 78 зарплат. В первую тройку также вошли Тюмень и Уфа.</w:t>
      </w:r>
    </w:p>
    <w:p w:rsidR="00C05378" w:rsidRPr="00154F78" w:rsidRDefault="00C05378" w:rsidP="00C05378">
      <w:pPr>
        <w:pStyle w:val="NormalExport"/>
        <w:rPr>
          <w:lang w:val="ru-RU"/>
        </w:rPr>
      </w:pPr>
      <w:r w:rsidRPr="00154F78">
        <w:rPr>
          <w:shd w:val="clear" w:color="auto" w:fill="FFFFFF"/>
          <w:lang w:val="ru-RU"/>
        </w:rPr>
        <w:t xml:space="preserve"> Дешевле не будет </w:t>
      </w:r>
    </w:p>
    <w:p w:rsidR="00C05378" w:rsidRPr="00154F78" w:rsidRDefault="00C05378" w:rsidP="00C05378">
      <w:pPr>
        <w:pStyle w:val="NormalExport"/>
        <w:rPr>
          <w:lang w:val="ru-RU"/>
        </w:rPr>
      </w:pPr>
      <w:r w:rsidRPr="00154F78">
        <w:rPr>
          <w:shd w:val="clear" w:color="auto" w:fill="FFFFFF"/>
          <w:lang w:val="ru-RU"/>
        </w:rPr>
        <w:t>Руководитель Абсолют Банка в Казани Ольга Васянина сообщила, что средняя стоимость жилья в столице РТ за год увеличилась на 12-20%. На начало марта 2021 года средняя цена на вторичном рынке составила 94 тысячи рублей, в новостройках - порядка 108 тысяч.</w:t>
      </w:r>
    </w:p>
    <w:p w:rsidR="00C05378" w:rsidRPr="00154F78" w:rsidRDefault="00C05378" w:rsidP="00C05378">
      <w:pPr>
        <w:pStyle w:val="NormalExport"/>
        <w:rPr>
          <w:lang w:val="ru-RU"/>
        </w:rPr>
      </w:pPr>
      <w:r w:rsidRPr="00154F78">
        <w:rPr>
          <w:shd w:val="clear" w:color="auto" w:fill="FFFFFF"/>
          <w:lang w:val="ru-RU"/>
        </w:rPr>
        <w:t>"В итоге новостройка, которая будет готова к заселению через полтора-два года, стоит сегодня дороже точно такой же по метражу и этажности готовой квартиры. Кроме того, в новостройке еще надо будет вложиться в ремонт. Это еще минимум 10-15% от стоимости жилья", - сказала Васянина.</w:t>
      </w:r>
    </w:p>
    <w:p w:rsidR="00C05378" w:rsidRPr="00154F78" w:rsidRDefault="00C05378" w:rsidP="00C05378">
      <w:pPr>
        <w:pStyle w:val="NormalExport"/>
        <w:rPr>
          <w:lang w:val="ru-RU"/>
        </w:rPr>
      </w:pPr>
      <w:r w:rsidRPr="00154F78">
        <w:rPr>
          <w:shd w:val="clear" w:color="auto" w:fill="FFFFFF"/>
          <w:lang w:val="ru-RU"/>
        </w:rPr>
        <w:t>По ее словам, среди районов Казани самым престижным и дорогостоящим является квартал возле центра семьи "Казан", ограниченный улицами Чистопольской, Сибгата Хакима, мостом Миллениум и ул. Декабристов. Средняя стоимость квадратного метра новостроек там приближается к 150 тысячам рублей, на вторичном рынке - свыше 100 тыс. рублей за м2.</w:t>
      </w:r>
    </w:p>
    <w:p w:rsidR="00C05378" w:rsidRPr="00154F78" w:rsidRDefault="00C05378" w:rsidP="00C05378">
      <w:pPr>
        <w:pStyle w:val="NormalExport"/>
        <w:rPr>
          <w:lang w:val="ru-RU"/>
        </w:rPr>
      </w:pPr>
      <w:r w:rsidRPr="00154F78">
        <w:rPr>
          <w:shd w:val="clear" w:color="auto" w:fill="FFFFFF"/>
          <w:lang w:val="ru-RU"/>
        </w:rPr>
        <w:t>"Даже в хрущевках на этой "золотой миле" метр стоит более 90 тысяч рублей. На втором месте - исторический центр, Вахитовский район", - сказала руководитель Абсолют Банка в Казани.</w:t>
      </w:r>
    </w:p>
    <w:p w:rsidR="00C05378" w:rsidRPr="00154F78" w:rsidRDefault="00C05378" w:rsidP="00C05378">
      <w:pPr>
        <w:pStyle w:val="NormalExport"/>
        <w:rPr>
          <w:lang w:val="ru-RU"/>
        </w:rPr>
      </w:pPr>
      <w:r w:rsidRPr="00154F78">
        <w:rPr>
          <w:shd w:val="clear" w:color="auto" w:fill="FFFFFF"/>
          <w:lang w:val="ru-RU"/>
        </w:rPr>
        <w:lastRenderedPageBreak/>
        <w:t>По ее словам, средний чек по ипотеке за год на готовые квартиры вырос с 2 -2,2 млн рублей до 2,8-3 миллионов. Однако причиной послужил не только рост стоимости жилья, но уменьшение суммы первоначального взноса, а также выбор заемщиков в пользу более просторных квартир. На первичном рынке средний ипотечный чек за год не изменился и составляет 4 млн рублей.</w:t>
      </w:r>
    </w:p>
    <w:p w:rsidR="00C05378" w:rsidRPr="00154F78" w:rsidRDefault="00C05378" w:rsidP="00C05378">
      <w:pPr>
        <w:pStyle w:val="NormalExport"/>
        <w:rPr>
          <w:lang w:val="ru-RU"/>
        </w:rPr>
      </w:pPr>
      <w:r w:rsidRPr="00154F78">
        <w:rPr>
          <w:shd w:val="clear" w:color="auto" w:fill="FFFFFF"/>
          <w:lang w:val="ru-RU"/>
        </w:rPr>
        <w:t>"Наш опыт показывает, что пока это предел финансовой нагрузки, который может позволить себе среднестатистический ипотечный заемщик при покупке квартиры в новостройке в Казани", - сказала Васянина.</w:t>
      </w:r>
    </w:p>
    <w:p w:rsidR="00C05378" w:rsidRPr="00154F78" w:rsidRDefault="00C05378" w:rsidP="00C05378">
      <w:pPr>
        <w:pStyle w:val="NormalExport"/>
        <w:rPr>
          <w:lang w:val="ru-RU"/>
        </w:rPr>
      </w:pPr>
      <w:r w:rsidRPr="00154F78">
        <w:rPr>
          <w:shd w:val="clear" w:color="auto" w:fill="FFFFFF"/>
          <w:lang w:val="ru-RU"/>
        </w:rPr>
        <w:t>По мнению топ-менеджера, предпосылок для снижения цен на жилье в 2021 году нет. В лучшем случае, их рост замедлится до 7-10% в год.</w:t>
      </w:r>
    </w:p>
    <w:p w:rsidR="00C05378" w:rsidRPr="00154F78" w:rsidRDefault="00C05378" w:rsidP="00C05378">
      <w:pPr>
        <w:pStyle w:val="NormalExport"/>
        <w:rPr>
          <w:lang w:val="ru-RU"/>
        </w:rPr>
      </w:pPr>
      <w:r w:rsidRPr="00154F78">
        <w:rPr>
          <w:shd w:val="clear" w:color="auto" w:fill="FFFFFF"/>
          <w:lang w:val="ru-RU"/>
        </w:rPr>
        <w:t xml:space="preserve">"Новостройки точно не подешевеют. Главные причины - переход на </w:t>
      </w:r>
      <w:r w:rsidRPr="00154F78">
        <w:rPr>
          <w:shd w:val="clear" w:color="auto" w:fill="C0C0C0"/>
          <w:lang w:val="ru-RU"/>
        </w:rPr>
        <w:t>эскроу-счета</w:t>
      </w:r>
      <w:r w:rsidRPr="00154F78">
        <w:rPr>
          <w:shd w:val="clear" w:color="auto" w:fill="FFFFFF"/>
          <w:lang w:val="ru-RU"/>
        </w:rPr>
        <w:t>, удорожание стройматериалов и рабочей силы. Вторичка будет расти в цене постепенно, но после завершения госпрограммы летом 2021 года возможен заметный скачок стоимости", - сказала Васянина.</w:t>
      </w:r>
    </w:p>
    <w:p w:rsidR="00C05378" w:rsidRPr="00154F78" w:rsidRDefault="00C05378" w:rsidP="00C05378">
      <w:pPr>
        <w:pStyle w:val="NormalExport"/>
        <w:rPr>
          <w:lang w:val="ru-RU"/>
        </w:rPr>
      </w:pPr>
      <w:r w:rsidRPr="00154F78">
        <w:rPr>
          <w:shd w:val="clear" w:color="auto" w:fill="FFFFFF"/>
          <w:lang w:val="ru-RU"/>
        </w:rPr>
        <w:t xml:space="preserve">Руководитель отдела новостроек агентства недвижимости "ФЛЭТ" Наталья Ильина отметила, что лидирующие позиции по продажам в 2020 году заняли </w:t>
      </w:r>
      <w:r w:rsidRPr="00154F78">
        <w:rPr>
          <w:shd w:val="clear" w:color="auto" w:fill="C0C0C0"/>
          <w:lang w:val="ru-RU"/>
        </w:rPr>
        <w:t>застройщики</w:t>
      </w:r>
      <w:r w:rsidRPr="00154F78">
        <w:rPr>
          <w:shd w:val="clear" w:color="auto" w:fill="FFFFFF"/>
          <w:lang w:val="ru-RU"/>
        </w:rPr>
        <w:t>, которые в рамках совместных с банками программ предлагали клиентам субсидированные ставки по ипотеке, которые были еще ниже, чем по льготной программе. В целом, спрос на квартиры был высоким, и количество продаж возросло в 4 раза, по сравнению с предыдущим годом.</w:t>
      </w:r>
    </w:p>
    <w:p w:rsidR="00C05378" w:rsidRPr="00154F78" w:rsidRDefault="00C05378" w:rsidP="00C05378">
      <w:pPr>
        <w:pStyle w:val="NormalExport"/>
        <w:rPr>
          <w:lang w:val="ru-RU"/>
        </w:rPr>
      </w:pPr>
      <w:r w:rsidRPr="00154F78">
        <w:rPr>
          <w:shd w:val="clear" w:color="auto" w:fill="FFFFFF"/>
          <w:lang w:val="ru-RU"/>
        </w:rPr>
        <w:t>Цены на жилье, по ее словам, в истекшем году росли стремительно. "Бывали моменты, когда мы одобряли клиента, и нужно было выходить на сделку, но цена изменялась таким образом, что первоначальный взнос клиента оказывался недостаточным", - рассказала Ильина.</w:t>
      </w:r>
    </w:p>
    <w:p w:rsidR="00C05378" w:rsidRPr="00154F78" w:rsidRDefault="00C05378" w:rsidP="00C05378">
      <w:pPr>
        <w:pStyle w:val="NormalExport"/>
        <w:rPr>
          <w:lang w:val="ru-RU"/>
        </w:rPr>
      </w:pPr>
      <w:r w:rsidRPr="00154F78">
        <w:rPr>
          <w:shd w:val="clear" w:color="auto" w:fill="FFFFFF"/>
          <w:lang w:val="ru-RU"/>
        </w:rPr>
        <w:t xml:space="preserve"> Игра на понижение </w:t>
      </w:r>
    </w:p>
    <w:p w:rsidR="00C05378" w:rsidRPr="00154F78" w:rsidRDefault="00C05378" w:rsidP="00C05378">
      <w:pPr>
        <w:pStyle w:val="NormalExport"/>
        <w:rPr>
          <w:lang w:val="ru-RU"/>
        </w:rPr>
      </w:pPr>
      <w:r w:rsidRPr="00154F78">
        <w:rPr>
          <w:shd w:val="clear" w:color="auto" w:fill="FFFFFF"/>
          <w:lang w:val="ru-RU"/>
        </w:rPr>
        <w:t xml:space="preserve">Стоимость жилья категории "стандарт" к концу 2020 года возросла с 80-90 тыс. рублей до 115-130 тысяч. "Сейчас в городе нет цен в 100 тыс. руб. за кв. м?, нас это очень беспокоит. В пригороде Казани цены составляют 120-130 тыс. за кв. м?. Цены жилья комфорт класса достигают 150 тысяч за кв. м?. Поэтому без субсидированных ставок в рамках программ банков и </w:t>
      </w:r>
      <w:r w:rsidRPr="00154F78">
        <w:rPr>
          <w:shd w:val="clear" w:color="auto" w:fill="C0C0C0"/>
          <w:lang w:val="ru-RU"/>
        </w:rPr>
        <w:t>застройщиков</w:t>
      </w:r>
      <w:r w:rsidRPr="00154F78">
        <w:rPr>
          <w:shd w:val="clear" w:color="auto" w:fill="FFFFFF"/>
          <w:lang w:val="ru-RU"/>
        </w:rPr>
        <w:t xml:space="preserve"> нам в этом году будет туго. Поскольку эйфория прошла, все, кто хотел купить квартиры, сделали это, люди будут подходить к покупке жилья более расчетливо, избирательно, выбирая программы и </w:t>
      </w:r>
      <w:r w:rsidRPr="00154F78">
        <w:rPr>
          <w:shd w:val="clear" w:color="auto" w:fill="C0C0C0"/>
          <w:lang w:val="ru-RU"/>
        </w:rPr>
        <w:t>застройщиков</w:t>
      </w:r>
      <w:r w:rsidRPr="00154F78">
        <w:rPr>
          <w:shd w:val="clear" w:color="auto" w:fill="FFFFFF"/>
          <w:lang w:val="ru-RU"/>
        </w:rPr>
        <w:t>, оставаясь с теми, кто будет бороться за клиентов", - сказала Ильина.</w:t>
      </w:r>
    </w:p>
    <w:p w:rsidR="00C05378" w:rsidRPr="00154F78" w:rsidRDefault="00C05378" w:rsidP="00C05378">
      <w:pPr>
        <w:pStyle w:val="NormalExport"/>
        <w:rPr>
          <w:lang w:val="ru-RU"/>
        </w:rPr>
      </w:pPr>
      <w:r w:rsidRPr="00154F78">
        <w:rPr>
          <w:shd w:val="clear" w:color="auto" w:fill="FFFFFF"/>
          <w:lang w:val="ru-RU"/>
        </w:rPr>
        <w:t xml:space="preserve">Ее точку зрения поддержали представители банков, заявившие о необходимости совместных с </w:t>
      </w:r>
      <w:r w:rsidRPr="00154F78">
        <w:rPr>
          <w:shd w:val="clear" w:color="auto" w:fill="C0C0C0"/>
          <w:lang w:val="ru-RU"/>
        </w:rPr>
        <w:t>застройщиками</w:t>
      </w:r>
      <w:r w:rsidRPr="00154F78">
        <w:rPr>
          <w:shd w:val="clear" w:color="auto" w:fill="FFFFFF"/>
          <w:lang w:val="ru-RU"/>
        </w:rPr>
        <w:t xml:space="preserve"> программ, дающих возможность для дополнительного снижения ставок. Руководитель управления по работе с партнерами и ипотечного кредитования отделения "Банк Татарстан "ПАО Сбербанк" Леонид Захаров рассказал, что в 2020 году у стройкомпаний появилась возможность задействовать и механизм </w:t>
      </w:r>
      <w:r w:rsidRPr="00154F78">
        <w:rPr>
          <w:shd w:val="clear" w:color="auto" w:fill="C0C0C0"/>
          <w:lang w:val="ru-RU"/>
        </w:rPr>
        <w:t>проектного финансирования</w:t>
      </w:r>
      <w:r w:rsidRPr="00154F78">
        <w:rPr>
          <w:shd w:val="clear" w:color="auto" w:fill="FFFFFF"/>
          <w:lang w:val="ru-RU"/>
        </w:rPr>
        <w:t>.</w:t>
      </w:r>
    </w:p>
    <w:p w:rsidR="00C05378" w:rsidRPr="00154F78" w:rsidRDefault="00C05378" w:rsidP="00C05378">
      <w:pPr>
        <w:pStyle w:val="NormalExport"/>
        <w:rPr>
          <w:lang w:val="ru-RU"/>
        </w:rPr>
      </w:pPr>
      <w:r w:rsidRPr="00154F78">
        <w:rPr>
          <w:shd w:val="clear" w:color="auto" w:fill="FFFFFF"/>
          <w:lang w:val="ru-RU"/>
        </w:rPr>
        <w:t xml:space="preserve">"В результате, мы можем посчитать эффективную ставку по </w:t>
      </w:r>
      <w:r w:rsidRPr="00154F78">
        <w:rPr>
          <w:shd w:val="clear" w:color="auto" w:fill="C0C0C0"/>
          <w:lang w:val="ru-RU"/>
        </w:rPr>
        <w:t>проектному финансированию</w:t>
      </w:r>
      <w:r w:rsidRPr="00154F78">
        <w:rPr>
          <w:shd w:val="clear" w:color="auto" w:fill="FFFFFF"/>
          <w:lang w:val="ru-RU"/>
        </w:rPr>
        <w:t xml:space="preserve">, снизить ставку по ипотеке, которая, например, по программе для семей с детьми составляет 0,7%, на весь срок кредита она может достигать 3,3%. Это выгодно </w:t>
      </w:r>
      <w:r w:rsidRPr="00154F78">
        <w:rPr>
          <w:shd w:val="clear" w:color="auto" w:fill="C0C0C0"/>
          <w:lang w:val="ru-RU"/>
        </w:rPr>
        <w:t>застройщику</w:t>
      </w:r>
      <w:r w:rsidRPr="00154F78">
        <w:rPr>
          <w:shd w:val="clear" w:color="auto" w:fill="FFFFFF"/>
          <w:lang w:val="ru-RU"/>
        </w:rPr>
        <w:t>, позволяя ему экономить средства, что, в итоге, скажется на цене. Эти инструменты будут внедряться. Мы работаем над расширением пула партнеров и программ, которые позволят клиентам не переплачивать и приобретать жилье по приемлемой цене в удобном месте", - сказал он.</w:t>
      </w:r>
    </w:p>
    <w:p w:rsidR="00C05378" w:rsidRPr="00154F78" w:rsidRDefault="00C05378" w:rsidP="00C05378">
      <w:pPr>
        <w:pStyle w:val="NormalExport"/>
        <w:rPr>
          <w:lang w:val="ru-RU"/>
        </w:rPr>
      </w:pPr>
      <w:r w:rsidRPr="00154F78">
        <w:rPr>
          <w:shd w:val="clear" w:color="auto" w:fill="FFFFFF"/>
          <w:lang w:val="ru-RU"/>
        </w:rPr>
        <w:t>3 марта президент РТ Рустам Минниханов заявил журналистам, что, несмотря на снижение ипотечных ставок за последние годы и их госсубсидирование в рамках различных программ, кредитная нагрузка для населения остается непосильной, а жилье - недоступным. Например, по программе под 6,5% на выплату процентов у заемщиков уходит существенная сумма. По мнению руководителя региона, необходимо дальнейшее снижение ставок.</w:t>
      </w:r>
    </w:p>
    <w:p w:rsidR="00C05378" w:rsidRPr="00154F78" w:rsidRDefault="00C05378" w:rsidP="00C05378">
      <w:pPr>
        <w:pStyle w:val="NormalExport"/>
        <w:rPr>
          <w:lang w:val="ru-RU"/>
        </w:rPr>
      </w:pPr>
      <w:r w:rsidRPr="00154F78">
        <w:rPr>
          <w:shd w:val="clear" w:color="auto" w:fill="FFFFFF"/>
          <w:lang w:val="ru-RU"/>
        </w:rPr>
        <w:t>"У нас отрицательная демография. В этом нет ничего удивительного: молодая семья не имеет шансов купить квартиру. Нужны доступное арендное жилье, низкие ставки по ипотеке", - сказал Минниханов.</w:t>
      </w:r>
    </w:p>
    <w:p w:rsidR="00C05378" w:rsidRPr="00154F78" w:rsidRDefault="00C05378" w:rsidP="00C05378">
      <w:pPr>
        <w:pStyle w:val="NormalExport"/>
        <w:rPr>
          <w:lang w:val="ru-RU"/>
        </w:rPr>
      </w:pPr>
      <w:r w:rsidRPr="00154F78">
        <w:rPr>
          <w:shd w:val="clear" w:color="auto" w:fill="FFFFFF"/>
          <w:lang w:val="ru-RU"/>
        </w:rPr>
        <w:t>Руководитель ипотечного центра ПАО "Промсвязьбанк" Вероника Никитина рассказала, что для повышения доступности жилья в ПСБ реализуется программа ипотеки для военных, которые являются зарплатными клиентами банка, где ставки составляет 3,99% годовых. "Мы готовы масштабировать этот проект. В некоторых регионах ведется работа по созданию таких же льготных условий для сотрудников бюджетных организаций", - сказала Никитина.</w:t>
      </w:r>
    </w:p>
    <w:p w:rsidR="00C05378" w:rsidRPr="00154F78" w:rsidRDefault="00C05378" w:rsidP="00C05378">
      <w:pPr>
        <w:pStyle w:val="NormalExport"/>
        <w:rPr>
          <w:lang w:val="ru-RU"/>
        </w:rPr>
      </w:pPr>
      <w:r w:rsidRPr="00154F78">
        <w:rPr>
          <w:shd w:val="clear" w:color="auto" w:fill="FFFFFF"/>
          <w:lang w:val="ru-RU"/>
        </w:rPr>
        <w:t xml:space="preserve">Управляющий директор по ипотеке банка ВТБ в Татарстане Вероника Чаброва рассказала, что в 2020 году жителям республики было предоставлено 15,8 тысяч жилищных кредитов. По сравнению с аналогичным периодом прошлого года продажи в данном сегменте выросли на 38% - до 35,3 млрд руб. На приобретение готового жилья было выдано 6,7 тысяч займов на 14,4 млрд рублей (+3%). На покупку недвижимости в строящихся домах оформлено 4,4 тысяч кредитов на сумму 12 млрд рублей </w:t>
      </w:r>
      <w:r w:rsidRPr="00154F78">
        <w:rPr>
          <w:shd w:val="clear" w:color="auto" w:fill="FFFFFF"/>
          <w:lang w:val="ru-RU"/>
        </w:rPr>
        <w:lastRenderedPageBreak/>
        <w:t xml:space="preserve">(+45%). "Мы в рамках совместных программ субсидирования с региональными </w:t>
      </w:r>
      <w:r w:rsidRPr="00154F78">
        <w:rPr>
          <w:shd w:val="clear" w:color="auto" w:fill="C0C0C0"/>
          <w:lang w:val="ru-RU"/>
        </w:rPr>
        <w:t>застройщиками</w:t>
      </w:r>
      <w:r w:rsidRPr="00154F78">
        <w:rPr>
          <w:shd w:val="clear" w:color="auto" w:fill="FFFFFF"/>
          <w:lang w:val="ru-RU"/>
        </w:rPr>
        <w:t xml:space="preserve"> предлагаем выгодные условия жилищного кредитования, где предоставляется скидка на ставку по ипотеке", - сказала Чаброва.</w:t>
      </w:r>
    </w:p>
    <w:p w:rsidR="00C05378" w:rsidRPr="00154F78" w:rsidRDefault="00C05378" w:rsidP="00C05378">
      <w:pPr>
        <w:pStyle w:val="NormalExport"/>
        <w:rPr>
          <w:lang w:val="ru-RU"/>
        </w:rPr>
      </w:pPr>
      <w:r w:rsidRPr="00154F78">
        <w:rPr>
          <w:shd w:val="clear" w:color="auto" w:fill="FFFFFF"/>
          <w:lang w:val="ru-RU"/>
        </w:rPr>
        <w:t xml:space="preserve"> Пандемия и цены </w:t>
      </w:r>
    </w:p>
    <w:p w:rsidR="00C05378" w:rsidRPr="00154F78" w:rsidRDefault="00C05378" w:rsidP="00C05378">
      <w:pPr>
        <w:pStyle w:val="NormalExport"/>
        <w:rPr>
          <w:lang w:val="ru-RU"/>
        </w:rPr>
      </w:pPr>
      <w:r w:rsidRPr="00154F78">
        <w:rPr>
          <w:shd w:val="clear" w:color="auto" w:fill="FFFFFF"/>
          <w:lang w:val="ru-RU"/>
        </w:rPr>
        <w:t xml:space="preserve">Представители </w:t>
      </w:r>
      <w:r w:rsidRPr="00154F78">
        <w:rPr>
          <w:shd w:val="clear" w:color="auto" w:fill="C0C0C0"/>
          <w:lang w:val="ru-RU"/>
        </w:rPr>
        <w:t>застройщиков</w:t>
      </w:r>
      <w:r w:rsidRPr="00154F78">
        <w:rPr>
          <w:shd w:val="clear" w:color="auto" w:fill="FFFFFF"/>
          <w:lang w:val="ru-RU"/>
        </w:rPr>
        <w:t xml:space="preserve"> отметили, что, помимо льготной ипотеки, спровоцировавшей повышенный спрос на жилье, рост цен обусловлен подорожанием строительных материалов и услуг, сложностями с привлечением рабочей силы на стройки из-за закрытых границ и так далее. Начальник отдела продаж строительной компании ЮИТ в Казани Екатерина Ибрагимова отметила, что индексация цен на жилье была в пределах 20%. В конце года образовался дефицит предложения.</w:t>
      </w:r>
    </w:p>
    <w:p w:rsidR="00C05378" w:rsidRPr="00154F78" w:rsidRDefault="00C05378" w:rsidP="00C05378">
      <w:pPr>
        <w:pStyle w:val="NormalExport"/>
        <w:rPr>
          <w:lang w:val="ru-RU"/>
        </w:rPr>
      </w:pPr>
      <w:r w:rsidRPr="00154F78">
        <w:rPr>
          <w:shd w:val="clear" w:color="auto" w:fill="FFFFFF"/>
          <w:lang w:val="ru-RU"/>
        </w:rPr>
        <w:t>"Сейчас мы ждем старта продаж в новых проектах, поскольку потребители по-прежнему желают улучшить жилищные условия", - сказала Ибрагимова.</w:t>
      </w:r>
    </w:p>
    <w:p w:rsidR="00C05378" w:rsidRPr="00154F78" w:rsidRDefault="00C05378" w:rsidP="00C05378">
      <w:pPr>
        <w:pStyle w:val="NormalExport"/>
        <w:rPr>
          <w:lang w:val="ru-RU"/>
        </w:rPr>
      </w:pPr>
      <w:r w:rsidRPr="00154F78">
        <w:rPr>
          <w:shd w:val="clear" w:color="auto" w:fill="FFFFFF"/>
          <w:lang w:val="ru-RU"/>
        </w:rPr>
        <w:t xml:space="preserve">Заместитель генерального директора ООО "Ак Барс </w:t>
      </w:r>
      <w:r w:rsidRPr="00154F78">
        <w:rPr>
          <w:shd w:val="clear" w:color="auto" w:fill="C0C0C0"/>
          <w:lang w:val="ru-RU"/>
        </w:rPr>
        <w:t>Девелопмент</w:t>
      </w:r>
      <w:r w:rsidRPr="00154F78">
        <w:rPr>
          <w:shd w:val="clear" w:color="auto" w:fill="FFFFFF"/>
          <w:lang w:val="ru-RU"/>
        </w:rPr>
        <w:t>" Руслан Сагитов отметил, что цель программы льготной ипотеки - не рост спроса на недвижимость, а возможность улучшения жилищных условий для населения.</w:t>
      </w:r>
    </w:p>
    <w:p w:rsidR="00C05378" w:rsidRPr="00154F78" w:rsidRDefault="00C05378" w:rsidP="00C05378">
      <w:pPr>
        <w:pStyle w:val="NormalExport"/>
        <w:rPr>
          <w:lang w:val="ru-RU"/>
        </w:rPr>
      </w:pPr>
      <w:r w:rsidRPr="00154F78">
        <w:rPr>
          <w:shd w:val="clear" w:color="auto" w:fill="FFFFFF"/>
          <w:lang w:val="ru-RU"/>
        </w:rPr>
        <w:t xml:space="preserve">"Драйвером рынка стало желание людей улучшить жилищные условия. Безусловно, льготная ипотека стимулировала спрос на недвижимость - люди просто стремились воспользоваться данным инструментом поддержки. благодаря данной программе для многих стартом стала не однокомнатная, а двухкомнатная квартира. Но при этом важно учитывать, что цены не просто выросли с появлением такого выгодного продукта, как льготная ипотека. Рынок столкнулся с логистическими проблемами у поставщиков сырья, возникшие из-за пандемии, сложностями с привлечением трудовых ресурсов на стройки из-за закрытых границ. Например, возросла цена на арматуру и другие строительные материалы. Все это повлияло на стоимость </w:t>
      </w:r>
      <w:r w:rsidRPr="00154F78">
        <w:rPr>
          <w:shd w:val="clear" w:color="auto" w:fill="C0C0C0"/>
          <w:lang w:val="ru-RU"/>
        </w:rPr>
        <w:t>строительства</w:t>
      </w:r>
      <w:r w:rsidRPr="00154F78">
        <w:rPr>
          <w:shd w:val="clear" w:color="auto" w:fill="FFFFFF"/>
          <w:lang w:val="ru-RU"/>
        </w:rPr>
        <w:t xml:space="preserve">", - сказал Сагитов. </w:t>
      </w:r>
    </w:p>
    <w:p w:rsidR="00C05378" w:rsidRPr="00154F78" w:rsidRDefault="00C05378" w:rsidP="00C05378">
      <w:pPr>
        <w:pStyle w:val="ExportHyperlink"/>
        <w:rPr>
          <w:lang w:val="ru-RU"/>
        </w:rPr>
      </w:pPr>
      <w:hyperlink r:id="rId474" w:history="1">
        <w:r>
          <w:t>http</w:t>
        </w:r>
        <w:r w:rsidRPr="00154F78">
          <w:rPr>
            <w:lang w:val="ru-RU"/>
          </w:rPr>
          <w:t>://</w:t>
        </w:r>
        <w:r>
          <w:t>advis</w:t>
        </w:r>
        <w:r w:rsidRPr="00154F78">
          <w:rPr>
            <w:lang w:val="ru-RU"/>
          </w:rPr>
          <w:t>.</w:t>
        </w:r>
        <w:r>
          <w:t>ru</w:t>
        </w:r>
        <w:r w:rsidRPr="00154F78">
          <w:rPr>
            <w:lang w:val="ru-RU"/>
          </w:rPr>
          <w:t>/</w:t>
        </w:r>
        <w:r>
          <w:t>php</w:t>
        </w:r>
        <w:r w:rsidRPr="00154F78">
          <w:rPr>
            <w:lang w:val="ru-RU"/>
          </w:rPr>
          <w:t>/</w:t>
        </w:r>
        <w:r>
          <w:t>view</w:t>
        </w:r>
        <w:r w:rsidRPr="00154F78">
          <w:rPr>
            <w:lang w:val="ru-RU"/>
          </w:rPr>
          <w:t>_</w:t>
        </w:r>
        <w:r>
          <w:t>news</w:t>
        </w:r>
        <w:r w:rsidRPr="00154F78">
          <w:rPr>
            <w:lang w:val="ru-RU"/>
          </w:rPr>
          <w:t>.</w:t>
        </w:r>
        <w:r>
          <w:t>php</w:t>
        </w:r>
        <w:r w:rsidRPr="00154F78">
          <w:rPr>
            <w:lang w:val="ru-RU"/>
          </w:rPr>
          <w:t>?</w:t>
        </w:r>
        <w:r>
          <w:t>id</w:t>
        </w:r>
        <w:r w:rsidRPr="00154F78">
          <w:rPr>
            <w:lang w:val="ru-RU"/>
          </w:rPr>
          <w:t>=</w:t>
        </w:r>
        <w:r>
          <w:t>CD</w:t>
        </w:r>
        <w:r w:rsidRPr="00154F78">
          <w:rPr>
            <w:lang w:val="ru-RU"/>
          </w:rPr>
          <w:t>634</w:t>
        </w:r>
        <w:r>
          <w:t>D</w:t>
        </w:r>
        <w:r w:rsidRPr="00154F78">
          <w:rPr>
            <w:lang w:val="ru-RU"/>
          </w:rPr>
          <w:t>7</w:t>
        </w:r>
        <w:r>
          <w:t>E</w:t>
        </w:r>
        <w:r w:rsidRPr="00154F78">
          <w:rPr>
            <w:lang w:val="ru-RU"/>
          </w:rPr>
          <w:t>-2</w:t>
        </w:r>
        <w:r>
          <w:t>EE</w:t>
        </w:r>
        <w:r w:rsidRPr="00154F78">
          <w:rPr>
            <w:lang w:val="ru-RU"/>
          </w:rPr>
          <w:t>7-954</w:t>
        </w:r>
        <w:r>
          <w:t>C</w:t>
        </w:r>
        <w:r w:rsidRPr="00154F78">
          <w:rPr>
            <w:lang w:val="ru-RU"/>
          </w:rPr>
          <w:t>-</w:t>
        </w:r>
        <w:r>
          <w:t>BFDB</w:t>
        </w:r>
        <w:r w:rsidRPr="00154F78">
          <w:rPr>
            <w:lang w:val="ru-RU"/>
          </w:rPr>
          <w:t>-7</w:t>
        </w:r>
        <w:r>
          <w:t>A</w:t>
        </w:r>
        <w:r w:rsidRPr="00154F78">
          <w:rPr>
            <w:lang w:val="ru-RU"/>
          </w:rPr>
          <w:t>71</w:t>
        </w:r>
        <w:r>
          <w:t>D</w:t>
        </w:r>
        <w:r w:rsidRPr="00154F78">
          <w:rPr>
            <w:lang w:val="ru-RU"/>
          </w:rPr>
          <w:t>2140536</w:t>
        </w:r>
      </w:hyperlink>
    </w:p>
    <w:p w:rsidR="00C05378" w:rsidRPr="00154F78" w:rsidRDefault="00C05378" w:rsidP="00C05378">
      <w:pPr>
        <w:rPr>
          <w:lang w:val="ru-RU"/>
        </w:rPr>
      </w:pPr>
    </w:p>
    <w:p w:rsidR="00C05378" w:rsidRDefault="00C05378" w:rsidP="00C05378">
      <w:pPr>
        <w:pStyle w:val="affff2"/>
        <w:spacing w:before="120"/>
      </w:pPr>
      <w:bookmarkStart w:id="695" w:name="_Toc67077446"/>
      <w:r>
        <w:t>РБК (rbc.ru/spb_sz), Санкт-Петербург, 12 марта 2021</w:t>
      </w:r>
      <w:bookmarkEnd w:id="695"/>
    </w:p>
    <w:p w:rsidR="00C05378" w:rsidRPr="00154F78" w:rsidRDefault="00C05378" w:rsidP="00C05378">
      <w:pPr>
        <w:pStyle w:val="afffc"/>
        <w:rPr>
          <w:lang w:val="ru-RU"/>
        </w:rPr>
      </w:pPr>
      <w:bookmarkStart w:id="696" w:name="txt_3408643_1651794929"/>
      <w:bookmarkStart w:id="697" w:name="_Toc67077447"/>
      <w:r w:rsidRPr="00154F78">
        <w:rPr>
          <w:lang w:val="ru-RU"/>
        </w:rPr>
        <w:t>Разоблачение аттракциона: кто заработал на льготной ипотеке</w:t>
      </w:r>
      <w:bookmarkEnd w:id="696"/>
      <w:bookmarkEnd w:id="697"/>
    </w:p>
    <w:p w:rsidR="00C05378" w:rsidRPr="00154F78" w:rsidRDefault="00C05378" w:rsidP="00C05378">
      <w:pPr>
        <w:pStyle w:val="NormalExport"/>
        <w:rPr>
          <w:lang w:val="ru-RU"/>
        </w:rPr>
      </w:pPr>
      <w:r w:rsidRPr="00154F78">
        <w:rPr>
          <w:shd w:val="clear" w:color="auto" w:fill="FFFFFF"/>
          <w:lang w:val="ru-RU"/>
        </w:rPr>
        <w:t>В России продолжается дискуссия о продлении программы льготной ипотеки - кредитов под 6,5% на покупку жилья в новостройках. Изначально программа должна была действовать до 1 ноября 2020 года, затем ее продлили до 1 июля 2021 года.</w:t>
      </w:r>
    </w:p>
    <w:p w:rsidR="00C05378" w:rsidRPr="00154F78" w:rsidRDefault="00C05378" w:rsidP="00C05378">
      <w:pPr>
        <w:pStyle w:val="NormalExport"/>
        <w:rPr>
          <w:lang w:val="ru-RU"/>
        </w:rPr>
      </w:pPr>
      <w:r w:rsidRPr="00154F78">
        <w:rPr>
          <w:shd w:val="clear" w:color="auto" w:fill="FFFFFF"/>
          <w:lang w:val="ru-RU"/>
        </w:rPr>
        <w:t>На этой неделе президент Владимир Путин поручил правительству совместно с Банком России представить предложения о реализации льготных ипотечных программ в 2021-2024 годах. Председатель Банка России Эльвира Набиуллина уже заявила, что негативного эффекта от продления льготной ипотеки на покупку жилья в новостройках можно избежать, отставив эту программу лишь в 24 российских регионах. Петербурга в списке регионов, где могут продлить льготную ипотеку, нет.</w:t>
      </w:r>
    </w:p>
    <w:p w:rsidR="00C05378" w:rsidRPr="00154F78" w:rsidRDefault="00C05378" w:rsidP="00C05378">
      <w:pPr>
        <w:pStyle w:val="NormalExport"/>
        <w:rPr>
          <w:lang w:val="ru-RU"/>
        </w:rPr>
      </w:pPr>
      <w:r w:rsidRPr="00154F78">
        <w:rPr>
          <w:shd w:val="clear" w:color="auto" w:fill="FFFFFF"/>
          <w:lang w:val="ru-RU"/>
        </w:rPr>
        <w:t xml:space="preserve">О том, почему в Петербурге активный рост цен на жилье перекрыл выгоду, которую покупатели могли бы получить от льготной ипотеки, рассуждает генеральный директор международной консалтинговой компании </w:t>
      </w:r>
      <w:r>
        <w:rPr>
          <w:shd w:val="clear" w:color="auto" w:fill="FFFFFF"/>
        </w:rPr>
        <w:t>Knight</w:t>
      </w:r>
      <w:r w:rsidRPr="00154F78">
        <w:rPr>
          <w:shd w:val="clear" w:color="auto" w:fill="FFFFFF"/>
          <w:lang w:val="ru-RU"/>
        </w:rPr>
        <w:t xml:space="preserve"> </w:t>
      </w:r>
      <w:r>
        <w:rPr>
          <w:shd w:val="clear" w:color="auto" w:fill="FFFFFF"/>
        </w:rPr>
        <w:t>Frank</w:t>
      </w:r>
      <w:r w:rsidRPr="00154F78">
        <w:rPr>
          <w:shd w:val="clear" w:color="auto" w:fill="FFFFFF"/>
          <w:lang w:val="ru-RU"/>
        </w:rPr>
        <w:t xml:space="preserve"> </w:t>
      </w:r>
      <w:r>
        <w:rPr>
          <w:shd w:val="clear" w:color="auto" w:fill="FFFFFF"/>
        </w:rPr>
        <w:t>St</w:t>
      </w:r>
      <w:r w:rsidRPr="00154F78">
        <w:rPr>
          <w:shd w:val="clear" w:color="auto" w:fill="FFFFFF"/>
          <w:lang w:val="ru-RU"/>
        </w:rPr>
        <w:t xml:space="preserve"> </w:t>
      </w:r>
      <w:r>
        <w:rPr>
          <w:shd w:val="clear" w:color="auto" w:fill="FFFFFF"/>
        </w:rPr>
        <w:t>Petersburg</w:t>
      </w:r>
      <w:r w:rsidRPr="00154F78">
        <w:rPr>
          <w:shd w:val="clear" w:color="auto" w:fill="FFFFFF"/>
          <w:lang w:val="ru-RU"/>
        </w:rPr>
        <w:t xml:space="preserve"> Николай Пашков.</w:t>
      </w:r>
    </w:p>
    <w:p w:rsidR="00C05378" w:rsidRPr="00154F78" w:rsidRDefault="00C05378" w:rsidP="00C05378">
      <w:pPr>
        <w:pStyle w:val="NormalExport"/>
        <w:rPr>
          <w:lang w:val="ru-RU"/>
        </w:rPr>
      </w:pPr>
      <w:r w:rsidRPr="00154F78">
        <w:rPr>
          <w:shd w:val="clear" w:color="auto" w:fill="FFFFFF"/>
          <w:lang w:val="ru-RU"/>
        </w:rPr>
        <w:t xml:space="preserve">Николай Пашков, генеральный директор в </w:t>
      </w:r>
      <w:r>
        <w:rPr>
          <w:shd w:val="clear" w:color="auto" w:fill="FFFFFF"/>
        </w:rPr>
        <w:t>Knight</w:t>
      </w:r>
      <w:r w:rsidRPr="00154F78">
        <w:rPr>
          <w:shd w:val="clear" w:color="auto" w:fill="FFFFFF"/>
          <w:lang w:val="ru-RU"/>
        </w:rPr>
        <w:t xml:space="preserve"> </w:t>
      </w:r>
      <w:r>
        <w:rPr>
          <w:shd w:val="clear" w:color="auto" w:fill="FFFFFF"/>
        </w:rPr>
        <w:t>Frank</w:t>
      </w:r>
      <w:r w:rsidRPr="00154F78">
        <w:rPr>
          <w:shd w:val="clear" w:color="auto" w:fill="FFFFFF"/>
          <w:lang w:val="ru-RU"/>
        </w:rPr>
        <w:t xml:space="preserve"> </w:t>
      </w:r>
      <w:r>
        <w:rPr>
          <w:shd w:val="clear" w:color="auto" w:fill="FFFFFF"/>
        </w:rPr>
        <w:t>St</w:t>
      </w:r>
      <w:r w:rsidRPr="00154F78">
        <w:rPr>
          <w:shd w:val="clear" w:color="auto" w:fill="FFFFFF"/>
          <w:lang w:val="ru-RU"/>
        </w:rPr>
        <w:t xml:space="preserve"> </w:t>
      </w:r>
      <w:r>
        <w:rPr>
          <w:shd w:val="clear" w:color="auto" w:fill="FFFFFF"/>
        </w:rPr>
        <w:t>Petersburg</w:t>
      </w:r>
      <w:r w:rsidRPr="00154F78">
        <w:rPr>
          <w:shd w:val="clear" w:color="auto" w:fill="FFFFFF"/>
          <w:lang w:val="ru-RU"/>
        </w:rPr>
        <w:t xml:space="preserve">: </w:t>
      </w:r>
    </w:p>
    <w:p w:rsidR="00C05378" w:rsidRPr="00154F78" w:rsidRDefault="00C05378" w:rsidP="00C05378">
      <w:pPr>
        <w:pStyle w:val="NormalExport"/>
        <w:rPr>
          <w:lang w:val="ru-RU"/>
        </w:rPr>
      </w:pPr>
      <w:r w:rsidRPr="00154F78">
        <w:rPr>
          <w:shd w:val="clear" w:color="auto" w:fill="FFFFFF"/>
          <w:lang w:val="ru-RU"/>
        </w:rPr>
        <w:t xml:space="preserve">"По моей просьбе отдел исследований </w:t>
      </w:r>
      <w:r>
        <w:rPr>
          <w:shd w:val="clear" w:color="auto" w:fill="FFFFFF"/>
        </w:rPr>
        <w:t>Knight</w:t>
      </w:r>
      <w:r w:rsidRPr="00154F78">
        <w:rPr>
          <w:shd w:val="clear" w:color="auto" w:fill="FFFFFF"/>
          <w:lang w:val="ru-RU"/>
        </w:rPr>
        <w:t xml:space="preserve"> </w:t>
      </w:r>
      <w:r>
        <w:rPr>
          <w:shd w:val="clear" w:color="auto" w:fill="FFFFFF"/>
        </w:rPr>
        <w:t>Frank</w:t>
      </w:r>
      <w:r w:rsidRPr="00154F78">
        <w:rPr>
          <w:shd w:val="clear" w:color="auto" w:fill="FFFFFF"/>
          <w:lang w:val="ru-RU"/>
        </w:rPr>
        <w:t xml:space="preserve"> </w:t>
      </w:r>
      <w:r>
        <w:rPr>
          <w:shd w:val="clear" w:color="auto" w:fill="FFFFFF"/>
        </w:rPr>
        <w:t>St</w:t>
      </w:r>
      <w:r w:rsidRPr="00154F78">
        <w:rPr>
          <w:shd w:val="clear" w:color="auto" w:fill="FFFFFF"/>
          <w:lang w:val="ru-RU"/>
        </w:rPr>
        <w:t xml:space="preserve"> </w:t>
      </w:r>
      <w:r>
        <w:rPr>
          <w:shd w:val="clear" w:color="auto" w:fill="FFFFFF"/>
        </w:rPr>
        <w:t>Petersburg</w:t>
      </w:r>
      <w:r w:rsidRPr="00154F78">
        <w:rPr>
          <w:shd w:val="clear" w:color="auto" w:fill="FFFFFF"/>
          <w:lang w:val="ru-RU"/>
        </w:rPr>
        <w:t xml:space="preserve"> провел небольшой, но любопытный анализ: взяли одинаковые квартиры в масс-маркете на начало и конец 2020 года и рассчитали ежемесячный ипотечный платеж по ставке на начало года и по льготной на конец года. Мы не брали элитное жилье, потому что ипотека, в основном, инструмент масс-маркета, учитывали в расчетах квартиры от студий до трехкомнатных. Поскольку квартиры к концу года стоили в среднем на 29,7% дороже, хотя ипотека стала дешевле, месячный ипотечный платеж оказался больше, чем до начала действия программы. Платеж увеличился от 4 до 17 тыс. руб. в месяц в зависимости от типа квартиры. Чем просторнее квартира, тем больше цена и выше ипотечный платеж. То есть, весь эффект от снижения кредитной ставки был быстро и с лихвой перекрыт ростом цен.</w:t>
      </w:r>
    </w:p>
    <w:p w:rsidR="00C05378" w:rsidRPr="00154F78" w:rsidRDefault="00C05378" w:rsidP="00C05378">
      <w:pPr>
        <w:pStyle w:val="NormalExport"/>
        <w:rPr>
          <w:lang w:val="ru-RU"/>
        </w:rPr>
      </w:pPr>
      <w:r>
        <w:rPr>
          <w:shd w:val="clear" w:color="auto" w:fill="FFFFFF"/>
        </w:rPr>
        <w:t>www</w:t>
      </w:r>
      <w:r w:rsidRPr="00154F78">
        <w:rPr>
          <w:shd w:val="clear" w:color="auto" w:fill="FFFFFF"/>
          <w:lang w:val="ru-RU"/>
        </w:rPr>
        <w:t>.</w:t>
      </w:r>
      <w:r>
        <w:rPr>
          <w:shd w:val="clear" w:color="auto" w:fill="FFFFFF"/>
        </w:rPr>
        <w:t>adv</w:t>
      </w:r>
      <w:r w:rsidRPr="00154F78">
        <w:rPr>
          <w:shd w:val="clear" w:color="auto" w:fill="FFFFFF"/>
          <w:lang w:val="ru-RU"/>
        </w:rPr>
        <w:t>.</w:t>
      </w:r>
      <w:r>
        <w:rPr>
          <w:shd w:val="clear" w:color="auto" w:fill="FFFFFF"/>
        </w:rPr>
        <w:t>rbc</w:t>
      </w:r>
      <w:r w:rsidRPr="00154F78">
        <w:rPr>
          <w:shd w:val="clear" w:color="auto" w:fill="FFFFFF"/>
          <w:lang w:val="ru-RU"/>
        </w:rPr>
        <w:t>.</w:t>
      </w:r>
      <w:r>
        <w:rPr>
          <w:shd w:val="clear" w:color="auto" w:fill="FFFFFF"/>
        </w:rPr>
        <w:t>ru</w:t>
      </w:r>
      <w:r w:rsidRPr="00154F78">
        <w:rPr>
          <w:shd w:val="clear" w:color="auto" w:fill="FFFFFF"/>
          <w:lang w:val="ru-RU"/>
        </w:rPr>
        <w:t xml:space="preserve"> </w:t>
      </w:r>
    </w:p>
    <w:p w:rsidR="00C05378" w:rsidRPr="00154F78" w:rsidRDefault="00C05378" w:rsidP="00C05378">
      <w:pPr>
        <w:pStyle w:val="NormalExport"/>
        <w:rPr>
          <w:lang w:val="ru-RU"/>
        </w:rPr>
      </w:pPr>
      <w:r w:rsidRPr="00154F78">
        <w:rPr>
          <w:shd w:val="clear" w:color="auto" w:fill="FFFFFF"/>
          <w:lang w:val="ru-RU"/>
        </w:rPr>
        <w:t xml:space="preserve">"Весь эффект от снижения кредитной ставки был быстро и с лихвой перекрыт ростом цен" </w:t>
      </w:r>
    </w:p>
    <w:p w:rsidR="00C05378" w:rsidRPr="00154F78" w:rsidRDefault="00C05378" w:rsidP="00C05378">
      <w:pPr>
        <w:pStyle w:val="NormalExport"/>
        <w:rPr>
          <w:lang w:val="ru-RU"/>
        </w:rPr>
      </w:pPr>
      <w:r w:rsidRPr="00154F78">
        <w:rPr>
          <w:shd w:val="clear" w:color="auto" w:fill="FFFFFF"/>
          <w:lang w:val="ru-RU"/>
        </w:rPr>
        <w:t xml:space="preserve">А рост цен, в свою очередь, был спровоцирован высоким спросом, который стимулировала та самая льготная ставка. Наложилось удешевление кредитов, которое привлекло покупателей, тревожные ожидания, которые, как при любом кризисе, сами по себе подогревали рынок, плюс значительное </w:t>
      </w:r>
      <w:r w:rsidRPr="00154F78">
        <w:rPr>
          <w:shd w:val="clear" w:color="auto" w:fill="FFFFFF"/>
          <w:lang w:val="ru-RU"/>
        </w:rPr>
        <w:lastRenderedPageBreak/>
        <w:t>сокращение объема предложения на рынке в 2020 году. Совокупность этих факторов привела к резкому росту цен. Если предыдущие год рост цен на "первичке" в масс-маркете был на уровне 5-10%, то в прошлом году он без малого составил 30%.</w:t>
      </w:r>
    </w:p>
    <w:p w:rsidR="00C05378" w:rsidRPr="00154F78" w:rsidRDefault="00C05378" w:rsidP="00C05378">
      <w:pPr>
        <w:pStyle w:val="NormalExport"/>
        <w:rPr>
          <w:lang w:val="ru-RU"/>
        </w:rPr>
      </w:pPr>
      <w:r w:rsidRPr="00154F78">
        <w:rPr>
          <w:shd w:val="clear" w:color="auto" w:fill="FFFFFF"/>
          <w:lang w:val="ru-RU"/>
        </w:rPr>
        <w:t xml:space="preserve">Читайте на РБК </w:t>
      </w:r>
      <w:r>
        <w:rPr>
          <w:shd w:val="clear" w:color="auto" w:fill="FFFFFF"/>
        </w:rPr>
        <w:t>Pro</w:t>
      </w:r>
    </w:p>
    <w:p w:rsidR="00C05378" w:rsidRPr="00154F78" w:rsidRDefault="00C05378" w:rsidP="00C05378">
      <w:pPr>
        <w:pStyle w:val="NormalExport"/>
        <w:rPr>
          <w:lang w:val="ru-RU"/>
        </w:rPr>
      </w:pPr>
      <w:r w:rsidRPr="00154F78">
        <w:rPr>
          <w:shd w:val="clear" w:color="auto" w:fill="FFFFFF"/>
          <w:lang w:val="ru-RU"/>
        </w:rPr>
        <w:t xml:space="preserve">Как мир борется с ростом цен на еду - </w:t>
      </w:r>
      <w:r>
        <w:rPr>
          <w:shd w:val="clear" w:color="auto" w:fill="FFFFFF"/>
        </w:rPr>
        <w:t>Bloomberg</w:t>
      </w:r>
      <w:r w:rsidRPr="00154F78">
        <w:rPr>
          <w:shd w:val="clear" w:color="auto" w:fill="FFFFFF"/>
          <w:lang w:val="ru-RU"/>
        </w:rPr>
        <w:t xml:space="preserve"> Золотые правила частного инвестора на рынке ценных бумаг Назло Бузовой: зачем тиктокеры живут в одном доме и учатся петь Еще по одной: топ-3 акций алкогольных компаний для покупки в 2021 году </w:t>
      </w:r>
    </w:p>
    <w:p w:rsidR="00C05378" w:rsidRPr="00154F78" w:rsidRDefault="00C05378" w:rsidP="00C05378">
      <w:pPr>
        <w:pStyle w:val="NormalExport"/>
        <w:rPr>
          <w:lang w:val="ru-RU"/>
        </w:rPr>
      </w:pPr>
      <w:r w:rsidRPr="00154F78">
        <w:rPr>
          <w:shd w:val="clear" w:color="auto" w:fill="FFFFFF"/>
          <w:lang w:val="ru-RU"/>
        </w:rPr>
        <w:t xml:space="preserve">Растущих рынков в России не так много. Это Москва, Петербург и несколько крупных городов миллионников. Большинство рынков в регионах не растет, и </w:t>
      </w:r>
      <w:r w:rsidRPr="00154F78">
        <w:rPr>
          <w:shd w:val="clear" w:color="auto" w:fill="C0C0C0"/>
          <w:lang w:val="ru-RU"/>
        </w:rPr>
        <w:t>девелоперы</w:t>
      </w:r>
      <w:r w:rsidRPr="00154F78">
        <w:rPr>
          <w:shd w:val="clear" w:color="auto" w:fill="FFFFFF"/>
          <w:lang w:val="ru-RU"/>
        </w:rPr>
        <w:t xml:space="preserve"> там себя достаточно сложно чувствуют, там не высокие цены, приходится работать с относительно небольшой маржой. Там поддержка со стороны государства, безусловно, оправдана. Но на рынке Петербурга, что наглядно показало наше исследование, эта поддержка привела к росту цен.</w:t>
      </w:r>
    </w:p>
    <w:p w:rsidR="00C05378" w:rsidRPr="00154F78" w:rsidRDefault="00C05378" w:rsidP="00C05378">
      <w:pPr>
        <w:pStyle w:val="NormalExport"/>
        <w:rPr>
          <w:lang w:val="ru-RU"/>
        </w:rPr>
      </w:pPr>
      <w:r w:rsidRPr="00154F78">
        <w:rPr>
          <w:shd w:val="clear" w:color="auto" w:fill="FFFFFF"/>
          <w:lang w:val="ru-RU"/>
        </w:rPr>
        <w:t xml:space="preserve">Как этого можно было избежать? Если бы я принимал решение о запуске льготной ипотеки или участвовал в обсуждении этого механизма, я бы подумал о введении ограничивающих факторов, которые позволят избежать роста цен. Например, чтобы объекты с льготной ипотекой аккредитовывались и </w:t>
      </w:r>
      <w:r w:rsidRPr="00154F78">
        <w:rPr>
          <w:shd w:val="clear" w:color="auto" w:fill="C0C0C0"/>
          <w:lang w:val="ru-RU"/>
        </w:rPr>
        <w:t>девелоперы</w:t>
      </w:r>
      <w:r w:rsidRPr="00154F78">
        <w:rPr>
          <w:shd w:val="clear" w:color="auto" w:fill="FFFFFF"/>
          <w:lang w:val="ru-RU"/>
        </w:rPr>
        <w:t xml:space="preserve"> принимали на себя обязательства фиксировать цены, не поднимать их выше уровня инфляции, 10%.</w:t>
      </w:r>
    </w:p>
    <w:p w:rsidR="00C05378" w:rsidRPr="00154F78" w:rsidRDefault="00C05378" w:rsidP="00C05378">
      <w:pPr>
        <w:pStyle w:val="NormalExport"/>
        <w:rPr>
          <w:lang w:val="ru-RU"/>
        </w:rPr>
      </w:pPr>
      <w:r w:rsidRPr="00154F78">
        <w:rPr>
          <w:shd w:val="clear" w:color="auto" w:fill="FFFFFF"/>
          <w:lang w:val="ru-RU"/>
        </w:rPr>
        <w:t xml:space="preserve">"Поддержка со стороны государства привела к росту цен" </w:t>
      </w:r>
    </w:p>
    <w:p w:rsidR="00C05378" w:rsidRPr="00154F78" w:rsidRDefault="00C05378" w:rsidP="00C05378">
      <w:pPr>
        <w:pStyle w:val="NormalExport"/>
        <w:rPr>
          <w:lang w:val="ru-RU"/>
        </w:rPr>
      </w:pPr>
      <w:r w:rsidRPr="00154F78">
        <w:rPr>
          <w:shd w:val="clear" w:color="auto" w:fill="FFFFFF"/>
          <w:lang w:val="ru-RU"/>
        </w:rPr>
        <w:t>Что будет рынком, если программу льготной ипотеки не продлят для городов с наибольшим ростом цен на жилье и подпитка рынка из-за дешевых кредитов пропадет? Понятно, что большинство покупателей ограничены в средствах, и для них цена чаще всего является определяющим критерием выбора. Как повышение цены может сократить платежеспособный спрос, так и рост ставки, который приводит к увеличению месячного платежа, также может сократить спрос.</w:t>
      </w:r>
    </w:p>
    <w:p w:rsidR="00C05378" w:rsidRPr="00154F78" w:rsidRDefault="00C05378" w:rsidP="00C05378">
      <w:pPr>
        <w:pStyle w:val="NormalExport"/>
        <w:rPr>
          <w:lang w:val="ru-RU"/>
        </w:rPr>
      </w:pPr>
      <w:r w:rsidRPr="00154F78">
        <w:rPr>
          <w:shd w:val="clear" w:color="auto" w:fill="FFFFFF"/>
          <w:lang w:val="ru-RU"/>
        </w:rPr>
        <w:t xml:space="preserve">Изначально идея была благая - не дать рухнуть </w:t>
      </w:r>
      <w:r w:rsidRPr="00154F78">
        <w:rPr>
          <w:shd w:val="clear" w:color="auto" w:fill="C0C0C0"/>
          <w:lang w:val="ru-RU"/>
        </w:rPr>
        <w:t>девелоперским</w:t>
      </w:r>
      <w:r w:rsidRPr="00154F78">
        <w:rPr>
          <w:shd w:val="clear" w:color="auto" w:fill="FFFFFF"/>
          <w:lang w:val="ru-RU"/>
        </w:rPr>
        <w:t xml:space="preserve"> компаниям, поддержать их на тот момент, было оправданно. Но для таких горячих рынков, как Петербург, это дало побочный эффект в виде роста цен. Конечно, можно было бы изначально более тонкими настройками предотвратить этот рост, но что сделано, то сделано.</w:t>
      </w:r>
    </w:p>
    <w:p w:rsidR="00C05378" w:rsidRPr="00154F78" w:rsidRDefault="00C05378" w:rsidP="00C05378">
      <w:pPr>
        <w:pStyle w:val="NormalExport"/>
        <w:rPr>
          <w:lang w:val="ru-RU"/>
        </w:rPr>
      </w:pPr>
      <w:r w:rsidRPr="00154F78">
        <w:rPr>
          <w:shd w:val="clear" w:color="auto" w:fill="FFFFFF"/>
          <w:lang w:val="ru-RU"/>
        </w:rPr>
        <w:t xml:space="preserve">"Ситуацию уже не изменить. Рост цен уже состоялся, обратно его </w:t>
      </w:r>
      <w:r w:rsidRPr="00154F78">
        <w:rPr>
          <w:shd w:val="clear" w:color="auto" w:fill="C0C0C0"/>
          <w:lang w:val="ru-RU"/>
        </w:rPr>
        <w:t>девелоперы</w:t>
      </w:r>
      <w:r w:rsidRPr="00154F78">
        <w:rPr>
          <w:shd w:val="clear" w:color="auto" w:fill="FFFFFF"/>
          <w:lang w:val="ru-RU"/>
        </w:rPr>
        <w:t xml:space="preserve"> отыгрывать не будут" </w:t>
      </w:r>
    </w:p>
    <w:p w:rsidR="00C05378" w:rsidRPr="00154F78" w:rsidRDefault="00C05378" w:rsidP="00C05378">
      <w:pPr>
        <w:pStyle w:val="NormalExport"/>
        <w:rPr>
          <w:lang w:val="ru-RU"/>
        </w:rPr>
      </w:pPr>
      <w:r w:rsidRPr="00154F78">
        <w:rPr>
          <w:shd w:val="clear" w:color="auto" w:fill="FFFFFF"/>
          <w:lang w:val="ru-RU"/>
        </w:rPr>
        <w:t xml:space="preserve">Ситуацию уже не изменить. Рост цен уже состоялся, и как показывает практика, обратно его </w:t>
      </w:r>
      <w:r w:rsidRPr="00154F78">
        <w:rPr>
          <w:shd w:val="clear" w:color="auto" w:fill="C0C0C0"/>
          <w:lang w:val="ru-RU"/>
        </w:rPr>
        <w:t>девелоперы</w:t>
      </w:r>
      <w:r w:rsidRPr="00154F78">
        <w:rPr>
          <w:shd w:val="clear" w:color="auto" w:fill="FFFFFF"/>
          <w:lang w:val="ru-RU"/>
        </w:rPr>
        <w:t xml:space="preserve"> отыгрывать не будут. Новые цены уже заложены в финансовые модели. Сейчас многие, если не большинство </w:t>
      </w:r>
      <w:r w:rsidRPr="00154F78">
        <w:rPr>
          <w:shd w:val="clear" w:color="auto" w:fill="C0C0C0"/>
          <w:lang w:val="ru-RU"/>
        </w:rPr>
        <w:t>девелоперов</w:t>
      </w:r>
      <w:r w:rsidRPr="00154F78">
        <w:rPr>
          <w:shd w:val="clear" w:color="auto" w:fill="FFFFFF"/>
          <w:lang w:val="ru-RU"/>
        </w:rPr>
        <w:t xml:space="preserve"> уже сидят на </w:t>
      </w:r>
      <w:r w:rsidRPr="00154F78">
        <w:rPr>
          <w:shd w:val="clear" w:color="auto" w:fill="C0C0C0"/>
          <w:lang w:val="ru-RU"/>
        </w:rPr>
        <w:t>проектном финансировании</w:t>
      </w:r>
      <w:r w:rsidRPr="00154F78">
        <w:rPr>
          <w:shd w:val="clear" w:color="auto" w:fill="FFFFFF"/>
          <w:lang w:val="ru-RU"/>
        </w:rPr>
        <w:t>, все это согласуется с банками. Существенно снизить цены вряд ли получится".</w:t>
      </w:r>
    </w:p>
    <w:p w:rsidR="00C05378" w:rsidRPr="00154F78" w:rsidRDefault="00C05378" w:rsidP="00C05378">
      <w:pPr>
        <w:pStyle w:val="NormalExport"/>
        <w:rPr>
          <w:lang w:val="ru-RU"/>
        </w:rPr>
      </w:pPr>
      <w:r w:rsidRPr="00154F78">
        <w:rPr>
          <w:shd w:val="clear" w:color="auto" w:fill="FFFFFF"/>
          <w:lang w:val="ru-RU"/>
        </w:rPr>
        <w:t xml:space="preserve">Мнение спикера может не совпадать с позицией редакции </w:t>
      </w:r>
    </w:p>
    <w:p w:rsidR="00C05378" w:rsidRPr="00154F78" w:rsidRDefault="00C05378" w:rsidP="00C05378">
      <w:pPr>
        <w:pStyle w:val="NormalExport"/>
        <w:rPr>
          <w:lang w:val="ru-RU"/>
        </w:rPr>
      </w:pPr>
      <w:r w:rsidRPr="00154F78">
        <w:rPr>
          <w:shd w:val="clear" w:color="auto" w:fill="FFFFFF"/>
          <w:lang w:val="ru-RU"/>
        </w:rPr>
        <w:t xml:space="preserve">Подготовила: Мария Тирская </w:t>
      </w:r>
    </w:p>
    <w:p w:rsidR="00C05378" w:rsidRPr="00154F78" w:rsidRDefault="00C05378" w:rsidP="00C05378">
      <w:pPr>
        <w:pStyle w:val="NormalExport"/>
        <w:rPr>
          <w:lang w:val="ru-RU"/>
        </w:rPr>
      </w:pPr>
      <w:r w:rsidRPr="00154F78">
        <w:rPr>
          <w:shd w:val="clear" w:color="auto" w:fill="FFFFFF"/>
          <w:lang w:val="ru-RU"/>
        </w:rPr>
        <w:t xml:space="preserve">Фото: </w:t>
      </w:r>
      <w:r>
        <w:rPr>
          <w:shd w:val="clear" w:color="auto" w:fill="FFFFFF"/>
        </w:rPr>
        <w:t>PhotoXPress</w:t>
      </w:r>
      <w:r w:rsidRPr="00154F78">
        <w:rPr>
          <w:shd w:val="clear" w:color="auto" w:fill="FFFFFF"/>
          <w:lang w:val="ru-RU"/>
        </w:rPr>
        <w:t>.</w:t>
      </w:r>
      <w:r>
        <w:rPr>
          <w:shd w:val="clear" w:color="auto" w:fill="FFFFFF"/>
        </w:rPr>
        <w:t>ru</w:t>
      </w:r>
    </w:p>
    <w:p w:rsidR="00C05378" w:rsidRPr="00154F78" w:rsidRDefault="00C05378" w:rsidP="00C05378">
      <w:pPr>
        <w:pStyle w:val="ExportHyperlink"/>
        <w:rPr>
          <w:lang w:val="ru-RU"/>
        </w:rPr>
      </w:pPr>
      <w:hyperlink r:id="rId475" w:history="1">
        <w:r>
          <w:t>https</w:t>
        </w:r>
        <w:r w:rsidRPr="00154F78">
          <w:rPr>
            <w:lang w:val="ru-RU"/>
          </w:rPr>
          <w:t>://</w:t>
        </w:r>
        <w:r>
          <w:t>www</w:t>
        </w:r>
        <w:r w:rsidRPr="00154F78">
          <w:rPr>
            <w:lang w:val="ru-RU"/>
          </w:rPr>
          <w:t>.</w:t>
        </w:r>
        <w:r>
          <w:t>rbc</w:t>
        </w:r>
        <w:r w:rsidRPr="00154F78">
          <w:rPr>
            <w:lang w:val="ru-RU"/>
          </w:rPr>
          <w:t>.</w:t>
        </w:r>
        <w:r>
          <w:t>ru</w:t>
        </w:r>
        <w:r w:rsidRPr="00154F78">
          <w:rPr>
            <w:lang w:val="ru-RU"/>
          </w:rPr>
          <w:t>/</w:t>
        </w:r>
        <w:r>
          <w:t>spb</w:t>
        </w:r>
        <w:r w:rsidRPr="00154F78">
          <w:rPr>
            <w:lang w:val="ru-RU"/>
          </w:rPr>
          <w:t>_</w:t>
        </w:r>
        <w:r>
          <w:t>sz</w:t>
        </w:r>
        <w:r w:rsidRPr="00154F78">
          <w:rPr>
            <w:lang w:val="ru-RU"/>
          </w:rPr>
          <w:t>/12/03/2021/604</w:t>
        </w:r>
        <w:r>
          <w:t>b</w:t>
        </w:r>
        <w:r w:rsidRPr="00154F78">
          <w:rPr>
            <w:lang w:val="ru-RU"/>
          </w:rPr>
          <w:t>74</w:t>
        </w:r>
        <w:r>
          <w:t>a</w:t>
        </w:r>
        <w:r w:rsidRPr="00154F78">
          <w:rPr>
            <w:lang w:val="ru-RU"/>
          </w:rPr>
          <w:t>29</w:t>
        </w:r>
        <w:r>
          <w:t>a</w:t>
        </w:r>
        <w:r w:rsidRPr="00154F78">
          <w:rPr>
            <w:lang w:val="ru-RU"/>
          </w:rPr>
          <w:t>79473336</w:t>
        </w:r>
        <w:r>
          <w:t>b</w:t>
        </w:r>
        <w:r w:rsidRPr="00154F78">
          <w:rPr>
            <w:lang w:val="ru-RU"/>
          </w:rPr>
          <w:t>61</w:t>
        </w:r>
        <w:r>
          <w:t>f</w:t>
        </w:r>
        <w:r w:rsidRPr="00154F78">
          <w:rPr>
            <w:lang w:val="ru-RU"/>
          </w:rPr>
          <w:t>03</w:t>
        </w:r>
      </w:hyperlink>
    </w:p>
    <w:p w:rsidR="00C05378" w:rsidRPr="00154F78" w:rsidRDefault="00C05378" w:rsidP="00C05378">
      <w:pPr>
        <w:rPr>
          <w:lang w:val="ru-RU"/>
        </w:rPr>
      </w:pPr>
    </w:p>
    <w:p w:rsidR="00C05378" w:rsidRDefault="00C05378" w:rsidP="00C05378">
      <w:pPr>
        <w:pStyle w:val="affff2"/>
        <w:spacing w:before="120"/>
      </w:pPr>
      <w:bookmarkStart w:id="698" w:name="_Toc67077448"/>
      <w:r>
        <w:t>DomostroyDon.ru, Ростов-на-Дону, 12 марта 2021</w:t>
      </w:r>
      <w:bookmarkEnd w:id="698"/>
    </w:p>
    <w:p w:rsidR="00C05378" w:rsidRPr="00154F78" w:rsidRDefault="00C05378" w:rsidP="00C05378">
      <w:pPr>
        <w:pStyle w:val="afffc"/>
        <w:rPr>
          <w:lang w:val="ru-RU"/>
        </w:rPr>
      </w:pPr>
      <w:bookmarkStart w:id="699" w:name="txt_3408643_1651661401"/>
      <w:bookmarkStart w:id="700" w:name="_Toc67077449"/>
      <w:r w:rsidRPr="00154F78">
        <w:rPr>
          <w:lang w:val="ru-RU"/>
        </w:rPr>
        <w:t>Жители Ростовской области в феврале вновь начали массово скупать квартиры в новостройках</w:t>
      </w:r>
      <w:bookmarkEnd w:id="699"/>
      <w:bookmarkEnd w:id="700"/>
    </w:p>
    <w:p w:rsidR="00C05378" w:rsidRPr="00154F78" w:rsidRDefault="00C05378" w:rsidP="00C05378">
      <w:pPr>
        <w:pStyle w:val="NormalExport"/>
        <w:rPr>
          <w:lang w:val="ru-RU"/>
        </w:rPr>
      </w:pPr>
      <w:r w:rsidRPr="00154F78">
        <w:rPr>
          <w:shd w:val="clear" w:color="auto" w:fill="FFFFFF"/>
          <w:lang w:val="ru-RU"/>
        </w:rPr>
        <w:t xml:space="preserve">Фото: ЖК "Красный Аксай" | </w:t>
      </w:r>
      <w:r w:rsidRPr="00154F78">
        <w:rPr>
          <w:shd w:val="clear" w:color="auto" w:fill="C0C0C0"/>
          <w:lang w:val="ru-RU"/>
        </w:rPr>
        <w:t>застройщик</w:t>
      </w:r>
      <w:r w:rsidRPr="00154F78">
        <w:rPr>
          <w:shd w:val="clear" w:color="auto" w:fill="FFFFFF"/>
          <w:lang w:val="ru-RU"/>
        </w:rPr>
        <w:t xml:space="preserve"> "ЮгСтройИнвест" </w:t>
      </w:r>
    </w:p>
    <w:p w:rsidR="00C05378" w:rsidRPr="00154F78" w:rsidRDefault="00C05378" w:rsidP="00C05378">
      <w:pPr>
        <w:pStyle w:val="NormalExport"/>
        <w:rPr>
          <w:lang w:val="ru-RU"/>
        </w:rPr>
      </w:pPr>
      <w:r w:rsidRPr="00154F78">
        <w:rPr>
          <w:shd w:val="clear" w:color="auto" w:fill="FFFFFF"/>
          <w:lang w:val="ru-RU"/>
        </w:rPr>
        <w:t xml:space="preserve">Управление Росреестра по региону зарегистрировало на 42,46% больше договоров участия в долевом </w:t>
      </w:r>
      <w:r w:rsidRPr="00154F78">
        <w:rPr>
          <w:shd w:val="clear" w:color="auto" w:fill="C0C0C0"/>
          <w:lang w:val="ru-RU"/>
        </w:rPr>
        <w:t>строительстве</w:t>
      </w:r>
      <w:r w:rsidRPr="00154F78">
        <w:rPr>
          <w:shd w:val="clear" w:color="auto" w:fill="FFFFFF"/>
          <w:lang w:val="ru-RU"/>
        </w:rPr>
        <w:t xml:space="preserve"> (ДДУ) в феврале 2021 года по сравнению аналогичным периодом прошлого года. В Ростове-на-Дону этот показатель увеличился на 38,10%.</w:t>
      </w:r>
    </w:p>
    <w:p w:rsidR="00C05378" w:rsidRPr="00154F78" w:rsidRDefault="00C05378" w:rsidP="00C05378">
      <w:pPr>
        <w:pStyle w:val="NormalExport"/>
        <w:rPr>
          <w:lang w:val="ru-RU"/>
        </w:rPr>
      </w:pPr>
      <w:r w:rsidRPr="00154F78">
        <w:rPr>
          <w:shd w:val="clear" w:color="auto" w:fill="FFFFFF"/>
          <w:lang w:val="ru-RU"/>
        </w:rPr>
        <w:t>В феврале, по сравнению с январем, в Ростовской области число зарегистрированных сделок с "долевыми" договорами выросло на 34,3%. В Донской столице количество сделок увеличилось на 28,78%, говорится в отчете ведомства.</w:t>
      </w:r>
    </w:p>
    <w:p w:rsidR="00C05378" w:rsidRPr="00154F78" w:rsidRDefault="00C05378" w:rsidP="00C05378">
      <w:pPr>
        <w:pStyle w:val="NormalExport"/>
        <w:rPr>
          <w:lang w:val="ru-RU"/>
        </w:rPr>
      </w:pPr>
      <w:r w:rsidRPr="00154F78">
        <w:rPr>
          <w:shd w:val="clear" w:color="auto" w:fill="FFFFFF"/>
          <w:lang w:val="ru-RU"/>
        </w:rPr>
        <w:t xml:space="preserve">Всего в феврале текущего года в Ростовской области было зарегистрировано 1805 ДДУ, из них 989 - с использованием ипотечных средств. В том числе 982 ДДУ в Ростовской области заключено с использованием </w:t>
      </w:r>
      <w:r w:rsidRPr="00154F78">
        <w:rPr>
          <w:shd w:val="clear" w:color="auto" w:fill="C0C0C0"/>
          <w:lang w:val="ru-RU"/>
        </w:rPr>
        <w:t>эскроу-счетов</w:t>
      </w:r>
      <w:r w:rsidRPr="00154F78">
        <w:rPr>
          <w:shd w:val="clear" w:color="auto" w:fill="FFFFFF"/>
          <w:lang w:val="ru-RU"/>
        </w:rPr>
        <w:t>.</w:t>
      </w:r>
    </w:p>
    <w:p w:rsidR="00C05378" w:rsidRPr="00154F78" w:rsidRDefault="00C05378" w:rsidP="00C05378">
      <w:pPr>
        <w:pStyle w:val="NormalExport"/>
        <w:rPr>
          <w:lang w:val="ru-RU"/>
        </w:rPr>
      </w:pPr>
      <w:r w:rsidRPr="00154F78">
        <w:rPr>
          <w:shd w:val="clear" w:color="auto" w:fill="FFFFFF"/>
          <w:lang w:val="ru-RU"/>
        </w:rPr>
        <w:lastRenderedPageBreak/>
        <w:t xml:space="preserve">В Ростове-на-Дону в феврале заключили 1584 ДДУ. Почти 880 договоров было зарегистрировано с использованием ипотечных средств. Кроме этого, в прошлом месяце в рамках сделок с недвижимостью было открыто 1195 </w:t>
      </w:r>
      <w:r w:rsidRPr="00154F78">
        <w:rPr>
          <w:shd w:val="clear" w:color="auto" w:fill="C0C0C0"/>
          <w:lang w:val="ru-RU"/>
        </w:rPr>
        <w:t>эскроу-счетов</w:t>
      </w:r>
      <w:r w:rsidRPr="00154F78">
        <w:rPr>
          <w:shd w:val="clear" w:color="auto" w:fill="FFFFFF"/>
          <w:lang w:val="ru-RU"/>
        </w:rPr>
        <w:t>.</w:t>
      </w:r>
    </w:p>
    <w:p w:rsidR="00C05378" w:rsidRPr="00154F78" w:rsidRDefault="00C05378" w:rsidP="00C05378">
      <w:pPr>
        <w:pStyle w:val="NormalExport"/>
        <w:rPr>
          <w:lang w:val="ru-RU"/>
        </w:rPr>
      </w:pPr>
      <w:r w:rsidRPr="00154F78">
        <w:rPr>
          <w:shd w:val="clear" w:color="auto" w:fill="FFFFFF"/>
          <w:lang w:val="ru-RU"/>
        </w:rPr>
        <w:t xml:space="preserve">Муниципальное образование Январь, 2021 год Февраль, 2021 год </w:t>
      </w:r>
    </w:p>
    <w:p w:rsidR="00C05378" w:rsidRPr="00154F78" w:rsidRDefault="00C05378" w:rsidP="00C05378">
      <w:pPr>
        <w:pStyle w:val="NormalExport"/>
        <w:rPr>
          <w:lang w:val="ru-RU"/>
        </w:rPr>
      </w:pPr>
      <w:r w:rsidRPr="00154F78">
        <w:rPr>
          <w:shd w:val="clear" w:color="auto" w:fill="FFFFFF"/>
          <w:lang w:val="ru-RU"/>
        </w:rPr>
        <w:t xml:space="preserve"> Всего С использованием ипотеки Всего С использованием ипотеки </w:t>
      </w:r>
    </w:p>
    <w:p w:rsidR="00C05378" w:rsidRPr="00154F78" w:rsidRDefault="00C05378" w:rsidP="00C05378">
      <w:pPr>
        <w:pStyle w:val="NormalExport"/>
        <w:rPr>
          <w:lang w:val="ru-RU"/>
        </w:rPr>
      </w:pPr>
      <w:r w:rsidRPr="00154F78">
        <w:rPr>
          <w:shd w:val="clear" w:color="auto" w:fill="FFFFFF"/>
          <w:lang w:val="ru-RU"/>
        </w:rPr>
        <w:t xml:space="preserve"> Аксайский район 21 4 89 30 </w:t>
      </w:r>
    </w:p>
    <w:p w:rsidR="00C05378" w:rsidRPr="00154F78" w:rsidRDefault="00C05378" w:rsidP="00C05378">
      <w:pPr>
        <w:pStyle w:val="NormalExport"/>
        <w:rPr>
          <w:lang w:val="ru-RU"/>
        </w:rPr>
      </w:pPr>
      <w:r w:rsidRPr="00154F78">
        <w:rPr>
          <w:shd w:val="clear" w:color="auto" w:fill="FFFFFF"/>
          <w:lang w:val="ru-RU"/>
        </w:rPr>
        <w:t xml:space="preserve"> г. Батайск 28 25 82 50 </w:t>
      </w:r>
    </w:p>
    <w:p w:rsidR="00C05378" w:rsidRPr="00154F78" w:rsidRDefault="00C05378" w:rsidP="00C05378">
      <w:pPr>
        <w:pStyle w:val="NormalExport"/>
        <w:rPr>
          <w:lang w:val="ru-RU"/>
        </w:rPr>
      </w:pPr>
      <w:r w:rsidRPr="00154F78">
        <w:rPr>
          <w:shd w:val="clear" w:color="auto" w:fill="FFFFFF"/>
          <w:lang w:val="ru-RU"/>
        </w:rPr>
        <w:t xml:space="preserve"> г. Волгодонск 1 1 1 1 </w:t>
      </w:r>
    </w:p>
    <w:p w:rsidR="00C05378" w:rsidRPr="00154F78" w:rsidRDefault="00C05378" w:rsidP="00C05378">
      <w:pPr>
        <w:pStyle w:val="NormalExport"/>
        <w:rPr>
          <w:lang w:val="ru-RU"/>
        </w:rPr>
      </w:pPr>
      <w:r w:rsidRPr="00154F78">
        <w:rPr>
          <w:shd w:val="clear" w:color="auto" w:fill="FFFFFF"/>
          <w:lang w:val="ru-RU"/>
        </w:rPr>
        <w:t xml:space="preserve"> г. Новочеркасск 22 4 3 1 </w:t>
      </w:r>
    </w:p>
    <w:p w:rsidR="00C05378" w:rsidRPr="00154F78" w:rsidRDefault="00C05378" w:rsidP="00C05378">
      <w:pPr>
        <w:pStyle w:val="NormalExport"/>
        <w:rPr>
          <w:lang w:val="ru-RU"/>
        </w:rPr>
      </w:pPr>
      <w:r w:rsidRPr="00154F78">
        <w:rPr>
          <w:shd w:val="clear" w:color="auto" w:fill="FFFFFF"/>
          <w:lang w:val="ru-RU"/>
        </w:rPr>
        <w:t xml:space="preserve"> г. Ростов-на-Дону 1 230 636 1 584 879 </w:t>
      </w:r>
    </w:p>
    <w:p w:rsidR="00C05378" w:rsidRPr="00154F78" w:rsidRDefault="00C05378" w:rsidP="00C05378">
      <w:pPr>
        <w:pStyle w:val="NormalExport"/>
        <w:rPr>
          <w:lang w:val="ru-RU"/>
        </w:rPr>
      </w:pPr>
      <w:r w:rsidRPr="00154F78">
        <w:rPr>
          <w:shd w:val="clear" w:color="auto" w:fill="FFFFFF"/>
          <w:lang w:val="ru-RU"/>
        </w:rPr>
        <w:t xml:space="preserve"> г. Шахты 0 0 2 0 </w:t>
      </w:r>
    </w:p>
    <w:p w:rsidR="00C05378" w:rsidRPr="00154F78" w:rsidRDefault="00C05378" w:rsidP="00C05378">
      <w:pPr>
        <w:pStyle w:val="NormalExport"/>
        <w:rPr>
          <w:lang w:val="ru-RU"/>
        </w:rPr>
      </w:pPr>
      <w:r w:rsidRPr="00154F78">
        <w:rPr>
          <w:shd w:val="clear" w:color="auto" w:fill="FFFFFF"/>
          <w:lang w:val="ru-RU"/>
        </w:rPr>
        <w:t xml:space="preserve"> г. Азов 0 0 5 4 </w:t>
      </w:r>
    </w:p>
    <w:p w:rsidR="00C05378" w:rsidRPr="00154F78" w:rsidRDefault="00C05378" w:rsidP="00C05378">
      <w:pPr>
        <w:pStyle w:val="NormalExport"/>
        <w:rPr>
          <w:lang w:val="ru-RU"/>
        </w:rPr>
      </w:pPr>
      <w:r w:rsidRPr="00154F78">
        <w:rPr>
          <w:shd w:val="clear" w:color="auto" w:fill="FFFFFF"/>
          <w:lang w:val="ru-RU"/>
        </w:rPr>
        <w:t xml:space="preserve"> г. Таганрог 42 8 39 24 </w:t>
      </w:r>
    </w:p>
    <w:p w:rsidR="00C05378" w:rsidRPr="00154F78" w:rsidRDefault="00C05378" w:rsidP="00C05378">
      <w:pPr>
        <w:pStyle w:val="NormalExport"/>
        <w:rPr>
          <w:lang w:val="ru-RU"/>
        </w:rPr>
      </w:pPr>
      <w:r w:rsidRPr="00154F78">
        <w:rPr>
          <w:shd w:val="clear" w:color="auto" w:fill="FFFFFF"/>
          <w:lang w:val="ru-RU"/>
        </w:rPr>
        <w:t xml:space="preserve"> Всего: 1 344 678 1 805 989 </w:t>
      </w:r>
    </w:p>
    <w:p w:rsidR="00C05378" w:rsidRPr="00154F78" w:rsidRDefault="00C05378" w:rsidP="00C05378">
      <w:pPr>
        <w:pStyle w:val="NormalExport"/>
        <w:rPr>
          <w:lang w:val="ru-RU"/>
        </w:rPr>
      </w:pPr>
      <w:r w:rsidRPr="00154F78">
        <w:rPr>
          <w:shd w:val="clear" w:color="auto" w:fill="FFFFFF"/>
          <w:lang w:val="ru-RU"/>
        </w:rPr>
        <w:t>В прошлом месяце в Ростовской области доля ДДУ заключенных с использованием ипотечных средств выросла на фоне аналогичного периода прошлого года на 63,74%. В Ростове-на-Дону этот показатель поднялся на 63,69%.</w:t>
      </w:r>
    </w:p>
    <w:p w:rsidR="00C05378" w:rsidRPr="00154F78" w:rsidRDefault="00C05378" w:rsidP="00C05378">
      <w:pPr>
        <w:pStyle w:val="NormalExport"/>
        <w:rPr>
          <w:lang w:val="ru-RU"/>
        </w:rPr>
      </w:pPr>
      <w:r w:rsidRPr="00154F78">
        <w:rPr>
          <w:shd w:val="clear" w:color="auto" w:fill="FFFFFF"/>
          <w:lang w:val="ru-RU"/>
        </w:rPr>
        <w:t>Январь ознаменовался спадом спроса на рынке первичной недвижимости Ростова</w:t>
      </w:r>
    </w:p>
    <w:p w:rsidR="00C05378" w:rsidRPr="00154F78" w:rsidRDefault="00C05378" w:rsidP="00C05378">
      <w:pPr>
        <w:pStyle w:val="NormalExport"/>
        <w:rPr>
          <w:lang w:val="ru-RU"/>
        </w:rPr>
      </w:pPr>
      <w:r w:rsidRPr="00154F78">
        <w:rPr>
          <w:shd w:val="clear" w:color="auto" w:fill="FFFFFF"/>
          <w:lang w:val="ru-RU"/>
        </w:rPr>
        <w:t>В сравнении с предыдущем месяцем, в феврале доля ДДУ заключенных с использованием ипотечных средств в Ростовской области выросла на 45,87%. В Ростове-на-Дону увеличение составило 38,21%.</w:t>
      </w:r>
    </w:p>
    <w:p w:rsidR="00C05378" w:rsidRPr="00154F78" w:rsidRDefault="00C05378" w:rsidP="00C05378">
      <w:pPr>
        <w:pStyle w:val="NormalExport"/>
        <w:rPr>
          <w:lang w:val="ru-RU"/>
        </w:rPr>
      </w:pPr>
      <w:r w:rsidRPr="00154F78">
        <w:rPr>
          <w:shd w:val="clear" w:color="auto" w:fill="FFFFFF"/>
          <w:lang w:val="ru-RU"/>
        </w:rPr>
        <w:t xml:space="preserve">За год доля сделок с открытием </w:t>
      </w:r>
      <w:r w:rsidRPr="00154F78">
        <w:rPr>
          <w:shd w:val="clear" w:color="auto" w:fill="C0C0C0"/>
          <w:lang w:val="ru-RU"/>
        </w:rPr>
        <w:t>эскроу-счетов</w:t>
      </w:r>
      <w:r w:rsidRPr="00154F78">
        <w:rPr>
          <w:shd w:val="clear" w:color="auto" w:fill="FFFFFF"/>
          <w:lang w:val="ru-RU"/>
        </w:rPr>
        <w:t xml:space="preserve"> в Ростовской области увеличилась на 184,15%. В Ростове-на-Дону динамика составила 165,56%. В феврале на Дону было открыто на 42,69% больше </w:t>
      </w:r>
      <w:r w:rsidRPr="00154F78">
        <w:rPr>
          <w:shd w:val="clear" w:color="auto" w:fill="C0C0C0"/>
          <w:lang w:val="ru-RU"/>
        </w:rPr>
        <w:t>эскроу-счетов</w:t>
      </w:r>
      <w:r w:rsidRPr="00154F78">
        <w:rPr>
          <w:shd w:val="clear" w:color="auto" w:fill="FFFFFF"/>
          <w:lang w:val="ru-RU"/>
        </w:rPr>
        <w:t>, если сравнивать с данными за январь этого года. Ростов-на-Дону улучшил свой показатель на 37,20%.</w:t>
      </w:r>
    </w:p>
    <w:p w:rsidR="00C05378" w:rsidRPr="00154F78" w:rsidRDefault="00C05378" w:rsidP="00C05378">
      <w:pPr>
        <w:pStyle w:val="NormalExport"/>
        <w:rPr>
          <w:lang w:val="ru-RU"/>
        </w:rPr>
      </w:pPr>
      <w:r w:rsidRPr="00154F78">
        <w:rPr>
          <w:shd w:val="clear" w:color="auto" w:fill="FFFFFF"/>
          <w:lang w:val="ru-RU"/>
        </w:rPr>
        <w:t xml:space="preserve">Как видно из графика, все больше ДДУ заключается с использование </w:t>
      </w:r>
      <w:r w:rsidRPr="00154F78">
        <w:rPr>
          <w:shd w:val="clear" w:color="auto" w:fill="C0C0C0"/>
          <w:lang w:val="ru-RU"/>
        </w:rPr>
        <w:t>счетов-эскроу</w:t>
      </w:r>
      <w:r w:rsidRPr="00154F78">
        <w:rPr>
          <w:shd w:val="clear" w:color="auto" w:fill="FFFFFF"/>
          <w:lang w:val="ru-RU"/>
        </w:rPr>
        <w:t>.</w:t>
      </w:r>
    </w:p>
    <w:p w:rsidR="00C05378" w:rsidRPr="00154F78" w:rsidRDefault="00C05378" w:rsidP="00C05378">
      <w:pPr>
        <w:pStyle w:val="NormalExport"/>
        <w:rPr>
          <w:lang w:val="ru-RU"/>
        </w:rPr>
      </w:pPr>
      <w:r w:rsidRPr="00154F78">
        <w:rPr>
          <w:shd w:val="clear" w:color="auto" w:fill="FFFFFF"/>
          <w:lang w:val="ru-RU"/>
        </w:rPr>
        <w:t xml:space="preserve">Доля строящихся домов, где продажи осуществляются без использования </w:t>
      </w:r>
      <w:r w:rsidRPr="00154F78">
        <w:rPr>
          <w:shd w:val="clear" w:color="auto" w:fill="C0C0C0"/>
          <w:lang w:val="ru-RU"/>
        </w:rPr>
        <w:t>эскроу</w:t>
      </w:r>
      <w:r w:rsidRPr="00154F78">
        <w:rPr>
          <w:shd w:val="clear" w:color="auto" w:fill="FFFFFF"/>
          <w:lang w:val="ru-RU"/>
        </w:rPr>
        <w:t xml:space="preserve">, продолжает сокращаться. Основная причина здесь кроется в том, что </w:t>
      </w:r>
      <w:r w:rsidRPr="00154F78">
        <w:rPr>
          <w:shd w:val="clear" w:color="auto" w:fill="C0C0C0"/>
          <w:lang w:val="ru-RU"/>
        </w:rPr>
        <w:t>застройщики</w:t>
      </w:r>
      <w:r w:rsidRPr="00154F78">
        <w:rPr>
          <w:shd w:val="clear" w:color="auto" w:fill="FFFFFF"/>
          <w:lang w:val="ru-RU"/>
        </w:rPr>
        <w:t xml:space="preserve"> стали активнее переходить на </w:t>
      </w:r>
      <w:r w:rsidRPr="00154F78">
        <w:rPr>
          <w:shd w:val="clear" w:color="auto" w:fill="C0C0C0"/>
          <w:lang w:val="ru-RU"/>
        </w:rPr>
        <w:t>проектное финансирование</w:t>
      </w:r>
      <w:r w:rsidRPr="00154F78">
        <w:rPr>
          <w:shd w:val="clear" w:color="auto" w:fill="FFFFFF"/>
          <w:lang w:val="ru-RU"/>
        </w:rPr>
        <w:t>. Кроме этого, к концу 2020 года из-за ажиотажного спроса сократилась доля предложений таких квартир.</w:t>
      </w:r>
    </w:p>
    <w:p w:rsidR="00C05378" w:rsidRPr="00154F78" w:rsidRDefault="00C05378" w:rsidP="00C05378">
      <w:pPr>
        <w:pStyle w:val="NormalExport"/>
        <w:rPr>
          <w:lang w:val="ru-RU"/>
        </w:rPr>
      </w:pPr>
      <w:r w:rsidRPr="00154F78">
        <w:rPr>
          <w:shd w:val="clear" w:color="auto" w:fill="FFFFFF"/>
          <w:lang w:val="ru-RU"/>
        </w:rPr>
        <w:t>Если рассмотреть структуру заключенных договоров по муниципальным образованиям, Ростов-на-Дону остается безоговорочным лидером.</w:t>
      </w:r>
    </w:p>
    <w:p w:rsidR="00C05378" w:rsidRPr="00154F78" w:rsidRDefault="00C05378" w:rsidP="00C05378">
      <w:pPr>
        <w:pStyle w:val="NormalExport"/>
        <w:rPr>
          <w:lang w:val="ru-RU"/>
        </w:rPr>
      </w:pPr>
      <w:r w:rsidRPr="00154F78">
        <w:rPr>
          <w:shd w:val="clear" w:color="auto" w:fill="FFFFFF"/>
          <w:lang w:val="ru-RU"/>
        </w:rPr>
        <w:t>Тройка лидеров после Донской столицы изменилась относительно январского топ-листа. С небольшим отрывом первое место по количеству заключенных ДДУ занимает Аксайский район. На втором месте расположился Батайск. А вот Таганрог, который лидировал в январе, опустился на третье место. Следует отметить, что первые в этом году договора "долевки" были заключены в Азове и Шахтах.</w:t>
      </w:r>
    </w:p>
    <w:p w:rsidR="00C05378" w:rsidRPr="00154F78" w:rsidRDefault="00C05378" w:rsidP="00C05378">
      <w:pPr>
        <w:pStyle w:val="NormalExport"/>
        <w:rPr>
          <w:lang w:val="ru-RU"/>
        </w:rPr>
      </w:pPr>
      <w:r w:rsidRPr="00154F78">
        <w:rPr>
          <w:shd w:val="clear" w:color="auto" w:fill="FFFFFF"/>
          <w:lang w:val="ru-RU"/>
        </w:rPr>
        <w:t xml:space="preserve">Автор: Александр Гаврилов, Жанна Собко </w:t>
      </w:r>
    </w:p>
    <w:p w:rsidR="00C05378" w:rsidRPr="00154F78" w:rsidRDefault="00C05378" w:rsidP="00C05378">
      <w:pPr>
        <w:pStyle w:val="NormalExport"/>
        <w:rPr>
          <w:lang w:val="ru-RU"/>
        </w:rPr>
      </w:pPr>
      <w:r w:rsidRPr="00154F78">
        <w:rPr>
          <w:shd w:val="clear" w:color="auto" w:fill="FFFFFF"/>
          <w:lang w:val="ru-RU"/>
        </w:rPr>
        <w:t xml:space="preserve">Квартиры в новостройках на любой кошелек </w:t>
      </w:r>
    </w:p>
    <w:p w:rsidR="00C05378" w:rsidRPr="00154F78" w:rsidRDefault="00C05378" w:rsidP="00C05378">
      <w:pPr>
        <w:pStyle w:val="NormalExport"/>
        <w:rPr>
          <w:lang w:val="ru-RU"/>
        </w:rPr>
      </w:pPr>
      <w:r w:rsidRPr="00154F78">
        <w:rPr>
          <w:shd w:val="clear" w:color="auto" w:fill="FFFFFF"/>
          <w:lang w:val="ru-RU"/>
        </w:rPr>
        <w:t xml:space="preserve">до 1,5 млн. / до 2 млн. / до 3 млн. / до 4 млн. / до 6 млн. / свыше 6 млн. </w:t>
      </w:r>
    </w:p>
    <w:p w:rsidR="00C05378" w:rsidRPr="00154F78" w:rsidRDefault="00C05378" w:rsidP="00C05378">
      <w:pPr>
        <w:pStyle w:val="NormalExport"/>
        <w:rPr>
          <w:lang w:val="ru-RU"/>
        </w:rPr>
      </w:pPr>
      <w:r w:rsidRPr="00154F78">
        <w:rPr>
          <w:shd w:val="clear" w:color="auto" w:fill="FFFFFF"/>
          <w:lang w:val="ru-RU"/>
        </w:rPr>
        <w:t xml:space="preserve">В каталог </w:t>
      </w:r>
    </w:p>
    <w:p w:rsidR="00C05378" w:rsidRPr="00154F78" w:rsidRDefault="00C05378" w:rsidP="00C05378">
      <w:pPr>
        <w:pStyle w:val="ExportHyperlink"/>
        <w:rPr>
          <w:lang w:val="ru-RU"/>
        </w:rPr>
      </w:pPr>
      <w:hyperlink r:id="rId476" w:history="1">
        <w:r>
          <w:t>https</w:t>
        </w:r>
        <w:r w:rsidRPr="00154F78">
          <w:rPr>
            <w:lang w:val="ru-RU"/>
          </w:rPr>
          <w:t>://</w:t>
        </w:r>
        <w:r>
          <w:t>www</w:t>
        </w:r>
        <w:r w:rsidRPr="00154F78">
          <w:rPr>
            <w:lang w:val="ru-RU"/>
          </w:rPr>
          <w:t>.</w:t>
        </w:r>
        <w:r>
          <w:t>domostroydon</w:t>
        </w:r>
        <w:r w:rsidRPr="00154F78">
          <w:rPr>
            <w:lang w:val="ru-RU"/>
          </w:rPr>
          <w:t>.</w:t>
        </w:r>
        <w:r>
          <w:t>ru</w:t>
        </w:r>
        <w:r w:rsidRPr="00154F78">
          <w:rPr>
            <w:lang w:val="ru-RU"/>
          </w:rPr>
          <w:t>/</w:t>
        </w:r>
        <w:r>
          <w:t>statyi</w:t>
        </w:r>
        <w:r w:rsidRPr="00154F78">
          <w:rPr>
            <w:lang w:val="ru-RU"/>
          </w:rPr>
          <w:t>/</w:t>
        </w:r>
        <w:r>
          <w:t>obzory</w:t>
        </w:r>
        <w:r w:rsidRPr="00154F78">
          <w:rPr>
            <w:lang w:val="ru-RU"/>
          </w:rPr>
          <w:t>/</w:t>
        </w:r>
        <w:r>
          <w:t>zhiteli</w:t>
        </w:r>
        <w:r w:rsidRPr="00154F78">
          <w:rPr>
            <w:lang w:val="ru-RU"/>
          </w:rPr>
          <w:t>-</w:t>
        </w:r>
        <w:r>
          <w:t>rostovskoy</w:t>
        </w:r>
        <w:r w:rsidRPr="00154F78">
          <w:rPr>
            <w:lang w:val="ru-RU"/>
          </w:rPr>
          <w:t>-</w:t>
        </w:r>
        <w:r>
          <w:t>oblasti</w:t>
        </w:r>
        <w:r w:rsidRPr="00154F78">
          <w:rPr>
            <w:lang w:val="ru-RU"/>
          </w:rPr>
          <w:t>-</w:t>
        </w:r>
        <w:r>
          <w:t>v</w:t>
        </w:r>
        <w:r w:rsidRPr="00154F78">
          <w:rPr>
            <w:lang w:val="ru-RU"/>
          </w:rPr>
          <w:t>-</w:t>
        </w:r>
        <w:r>
          <w:t>fevrale</w:t>
        </w:r>
        <w:r w:rsidRPr="00154F78">
          <w:rPr>
            <w:lang w:val="ru-RU"/>
          </w:rPr>
          <w:t>-</w:t>
        </w:r>
        <w:r>
          <w:t>vnov</w:t>
        </w:r>
        <w:r w:rsidRPr="00154F78">
          <w:rPr>
            <w:lang w:val="ru-RU"/>
          </w:rPr>
          <w:t>-</w:t>
        </w:r>
        <w:r>
          <w:t>nachali</w:t>
        </w:r>
        <w:r w:rsidRPr="00154F78">
          <w:rPr>
            <w:lang w:val="ru-RU"/>
          </w:rPr>
          <w:t>-</w:t>
        </w:r>
        <w:r>
          <w:t>massovo</w:t>
        </w:r>
        <w:r w:rsidRPr="00154F78">
          <w:rPr>
            <w:lang w:val="ru-RU"/>
          </w:rPr>
          <w:t>-</w:t>
        </w:r>
        <w:r>
          <w:t>skupat</w:t>
        </w:r>
        <w:r w:rsidRPr="00154F78">
          <w:rPr>
            <w:lang w:val="ru-RU"/>
          </w:rPr>
          <w:t>-</w:t>
        </w:r>
        <w:r>
          <w:t>kvartiry</w:t>
        </w:r>
        <w:r w:rsidRPr="00154F78">
          <w:rPr>
            <w:lang w:val="ru-RU"/>
          </w:rPr>
          <w:t>-</w:t>
        </w:r>
        <w:r>
          <w:t>v</w:t>
        </w:r>
        <w:r w:rsidRPr="00154F78">
          <w:rPr>
            <w:lang w:val="ru-RU"/>
          </w:rPr>
          <w:t>-</w:t>
        </w:r>
        <w:r>
          <w:t>novostroykah</w:t>
        </w:r>
      </w:hyperlink>
    </w:p>
    <w:p w:rsidR="00C05378" w:rsidRPr="00154F78" w:rsidRDefault="00C05378" w:rsidP="00C05378">
      <w:pPr>
        <w:rPr>
          <w:lang w:val="ru-RU"/>
        </w:rPr>
      </w:pPr>
    </w:p>
    <w:p w:rsidR="00C05378" w:rsidRDefault="00C05378" w:rsidP="00C05378">
      <w:pPr>
        <w:pStyle w:val="affff2"/>
        <w:spacing w:before="120"/>
      </w:pPr>
      <w:bookmarkStart w:id="701" w:name="_Toc67077450"/>
      <w:r>
        <w:t>ЕРЗ (erzrf.ru), Москва, 12 марта 2021</w:t>
      </w:r>
      <w:bookmarkEnd w:id="701"/>
    </w:p>
    <w:p w:rsidR="00C05378" w:rsidRPr="00154F78" w:rsidRDefault="00C05378" w:rsidP="00C05378">
      <w:pPr>
        <w:pStyle w:val="afffc"/>
        <w:rPr>
          <w:lang w:val="ru-RU"/>
        </w:rPr>
      </w:pPr>
      <w:bookmarkStart w:id="702" w:name="txt_3408643_1651642522"/>
      <w:bookmarkStart w:id="703" w:name="_Toc67077451"/>
      <w:r w:rsidRPr="00154F78">
        <w:rPr>
          <w:lang w:val="ru-RU"/>
        </w:rPr>
        <w:t>По схеме эскроу сегодня в России возводится более 55% многоквартирных домов</w:t>
      </w:r>
      <w:bookmarkEnd w:id="702"/>
      <w:bookmarkEnd w:id="703"/>
    </w:p>
    <w:p w:rsidR="00C05378" w:rsidRPr="00154F78" w:rsidRDefault="00C05378" w:rsidP="00C05378">
      <w:pPr>
        <w:pStyle w:val="NormalExport"/>
        <w:rPr>
          <w:lang w:val="ru-RU"/>
        </w:rPr>
      </w:pPr>
      <w:r w:rsidRPr="00154F78">
        <w:rPr>
          <w:shd w:val="clear" w:color="auto" w:fill="FFFFFF"/>
          <w:lang w:val="ru-RU"/>
        </w:rPr>
        <w:lastRenderedPageBreak/>
        <w:t xml:space="preserve">Эти и другие данные содержатся в новом обзоре многоквартирного жилищного </w:t>
      </w:r>
      <w:r w:rsidRPr="00154F78">
        <w:rPr>
          <w:shd w:val="clear" w:color="auto" w:fill="C0C0C0"/>
          <w:lang w:val="ru-RU"/>
        </w:rPr>
        <w:t>строительства</w:t>
      </w:r>
      <w:r w:rsidRPr="00154F78">
        <w:rPr>
          <w:shd w:val="clear" w:color="auto" w:fill="FFFFFF"/>
          <w:lang w:val="ru-RU"/>
        </w:rPr>
        <w:t xml:space="preserve">, подготовленного специалистами Аналитического центра ДОМ.РФ. </w:t>
      </w:r>
    </w:p>
    <w:p w:rsidR="00C05378" w:rsidRPr="00154F78" w:rsidRDefault="00C05378" w:rsidP="00C05378">
      <w:pPr>
        <w:pStyle w:val="NormalExport"/>
        <w:rPr>
          <w:lang w:val="ru-RU"/>
        </w:rPr>
      </w:pPr>
      <w:r w:rsidRPr="00154F78">
        <w:rPr>
          <w:shd w:val="clear" w:color="auto" w:fill="FFFFFF"/>
          <w:lang w:val="ru-RU"/>
        </w:rPr>
        <w:t xml:space="preserve">Фото: </w:t>
      </w:r>
      <w:r>
        <w:rPr>
          <w:shd w:val="clear" w:color="auto" w:fill="FFFFFF"/>
        </w:rPr>
        <w:t>www</w:t>
      </w:r>
      <w:r w:rsidRPr="00154F78">
        <w:rPr>
          <w:shd w:val="clear" w:color="auto" w:fill="FFFFFF"/>
          <w:lang w:val="ru-RU"/>
        </w:rPr>
        <w:t>.</w:t>
      </w:r>
      <w:r>
        <w:rPr>
          <w:shd w:val="clear" w:color="auto" w:fill="FFFFFF"/>
        </w:rPr>
        <w:t>twitter</w:t>
      </w:r>
      <w:r w:rsidRPr="00154F78">
        <w:rPr>
          <w:shd w:val="clear" w:color="auto" w:fill="FFFFFF"/>
          <w:lang w:val="ru-RU"/>
        </w:rPr>
        <w:t>.</w:t>
      </w:r>
      <w:r>
        <w:rPr>
          <w:shd w:val="clear" w:color="auto" w:fill="FFFFFF"/>
        </w:rPr>
        <w:t>com</w:t>
      </w:r>
      <w:r w:rsidRPr="00154F78">
        <w:rPr>
          <w:shd w:val="clear" w:color="auto" w:fill="FFFFFF"/>
          <w:lang w:val="ru-RU"/>
        </w:rPr>
        <w:t xml:space="preserve"> </w:t>
      </w:r>
    </w:p>
    <w:p w:rsidR="00C05378" w:rsidRPr="00154F78" w:rsidRDefault="00C05378" w:rsidP="00C05378">
      <w:pPr>
        <w:pStyle w:val="NormalExport"/>
        <w:rPr>
          <w:lang w:val="ru-RU"/>
        </w:rPr>
      </w:pPr>
      <w:r w:rsidRPr="00154F78">
        <w:rPr>
          <w:shd w:val="clear" w:color="auto" w:fill="FFFFFF"/>
          <w:lang w:val="ru-RU"/>
        </w:rPr>
        <w:t xml:space="preserve">Отраженная в исследовании положительная динамика объемов </w:t>
      </w:r>
      <w:r w:rsidRPr="00154F78">
        <w:rPr>
          <w:shd w:val="clear" w:color="auto" w:fill="C0C0C0"/>
          <w:lang w:val="ru-RU"/>
        </w:rPr>
        <w:t>строительства</w:t>
      </w:r>
      <w:r w:rsidRPr="00154F78">
        <w:rPr>
          <w:shd w:val="clear" w:color="auto" w:fill="FFFFFF"/>
          <w:lang w:val="ru-RU"/>
        </w:rPr>
        <w:t xml:space="preserve"> многоквартирных домов (МКД) - как в целом, так и с использованием эскроу - свидетельствует об успехе реформы долевого </w:t>
      </w:r>
      <w:r w:rsidRPr="00154F78">
        <w:rPr>
          <w:shd w:val="clear" w:color="auto" w:fill="C0C0C0"/>
          <w:lang w:val="ru-RU"/>
        </w:rPr>
        <w:t>строительства</w:t>
      </w:r>
      <w:r w:rsidRPr="00154F78">
        <w:rPr>
          <w:shd w:val="clear" w:color="auto" w:fill="FFFFFF"/>
          <w:lang w:val="ru-RU"/>
        </w:rPr>
        <w:t>, отмечают аналитики госкорпорации.</w:t>
      </w:r>
    </w:p>
    <w:p w:rsidR="00C05378" w:rsidRPr="00154F78" w:rsidRDefault="00C05378" w:rsidP="00C05378">
      <w:pPr>
        <w:pStyle w:val="NormalExport"/>
        <w:rPr>
          <w:lang w:val="ru-RU"/>
        </w:rPr>
      </w:pPr>
      <w:r w:rsidRPr="00154F78">
        <w:rPr>
          <w:shd w:val="clear" w:color="auto" w:fill="FFFFFF"/>
          <w:lang w:val="ru-RU"/>
        </w:rPr>
        <w:t>Представленные в обзоре цифры говорят сами за себя:</w:t>
      </w:r>
    </w:p>
    <w:p w:rsidR="00C05378" w:rsidRPr="00154F78" w:rsidRDefault="00C05378" w:rsidP="00C05378">
      <w:pPr>
        <w:pStyle w:val="NormalExport"/>
        <w:rPr>
          <w:lang w:val="ru-RU"/>
        </w:rPr>
      </w:pPr>
      <w:r w:rsidRPr="00154F78">
        <w:rPr>
          <w:shd w:val="clear" w:color="auto" w:fill="FFFFFF"/>
          <w:lang w:val="ru-RU"/>
        </w:rPr>
        <w:t xml:space="preserve">• по состоянию на 1 февраля в стадии </w:t>
      </w:r>
      <w:r w:rsidRPr="00154F78">
        <w:rPr>
          <w:shd w:val="clear" w:color="auto" w:fill="C0C0C0"/>
          <w:lang w:val="ru-RU"/>
        </w:rPr>
        <w:t>строительства</w:t>
      </w:r>
      <w:r w:rsidRPr="00154F78">
        <w:rPr>
          <w:shd w:val="clear" w:color="auto" w:fill="FFFFFF"/>
          <w:lang w:val="ru-RU"/>
        </w:rPr>
        <w:t xml:space="preserve"> в РФ находилось 91,7 млн кв. м жилья, из них 55,4% возводилось по схеме </w:t>
      </w:r>
      <w:r w:rsidRPr="00154F78">
        <w:rPr>
          <w:shd w:val="clear" w:color="auto" w:fill="C0C0C0"/>
          <w:lang w:val="ru-RU"/>
        </w:rPr>
        <w:t>проектного финансирования</w:t>
      </w:r>
      <w:r w:rsidRPr="00154F78">
        <w:rPr>
          <w:shd w:val="clear" w:color="auto" w:fill="FFFFFF"/>
          <w:lang w:val="ru-RU"/>
        </w:rPr>
        <w:t xml:space="preserve"> с использованием эскроу;</w:t>
      </w:r>
    </w:p>
    <w:p w:rsidR="00C05378" w:rsidRPr="00154F78" w:rsidRDefault="00C05378" w:rsidP="00C05378">
      <w:pPr>
        <w:pStyle w:val="NormalExport"/>
        <w:rPr>
          <w:lang w:val="ru-RU"/>
        </w:rPr>
      </w:pPr>
      <w:r w:rsidRPr="00154F78">
        <w:rPr>
          <w:shd w:val="clear" w:color="auto" w:fill="FFFFFF"/>
          <w:lang w:val="ru-RU"/>
        </w:rPr>
        <w:t>• за месяц доля проектов с использованием эскроу выросла на 1,8 п.п.;</w:t>
      </w:r>
    </w:p>
    <w:p w:rsidR="00C05378" w:rsidRPr="00154F78" w:rsidRDefault="00C05378" w:rsidP="00C05378">
      <w:pPr>
        <w:pStyle w:val="NormalExport"/>
        <w:rPr>
          <w:lang w:val="ru-RU"/>
        </w:rPr>
      </w:pPr>
      <w:r w:rsidRPr="00154F78">
        <w:rPr>
          <w:shd w:val="clear" w:color="auto" w:fill="FFFFFF"/>
          <w:lang w:val="ru-RU"/>
        </w:rPr>
        <w:t xml:space="preserve">• по итогам февраля объем жилищного </w:t>
      </w:r>
      <w:r w:rsidRPr="00154F78">
        <w:rPr>
          <w:shd w:val="clear" w:color="auto" w:fill="C0C0C0"/>
          <w:lang w:val="ru-RU"/>
        </w:rPr>
        <w:t>строительства</w:t>
      </w:r>
      <w:r w:rsidRPr="00154F78">
        <w:rPr>
          <w:shd w:val="clear" w:color="auto" w:fill="FFFFFF"/>
          <w:lang w:val="ru-RU"/>
        </w:rPr>
        <w:t xml:space="preserve"> по схеме </w:t>
      </w:r>
      <w:r w:rsidRPr="00154F78">
        <w:rPr>
          <w:shd w:val="clear" w:color="auto" w:fill="C0C0C0"/>
          <w:lang w:val="ru-RU"/>
        </w:rPr>
        <w:t>проектного финансирования</w:t>
      </w:r>
      <w:r w:rsidRPr="00154F78">
        <w:rPr>
          <w:shd w:val="clear" w:color="auto" w:fill="FFFFFF"/>
          <w:lang w:val="ru-RU"/>
        </w:rPr>
        <w:t xml:space="preserve"> с эскроу превысил 50 млн кв. м, достигнув уровня 50,8 млн кв. м (против 49,1 млн кв. м по итогам января);</w:t>
      </w:r>
    </w:p>
    <w:p w:rsidR="00C05378" w:rsidRPr="00154F78" w:rsidRDefault="00C05378" w:rsidP="00C05378">
      <w:pPr>
        <w:pStyle w:val="NormalExport"/>
        <w:rPr>
          <w:lang w:val="ru-RU"/>
        </w:rPr>
      </w:pPr>
      <w:r w:rsidRPr="00154F78">
        <w:rPr>
          <w:shd w:val="clear" w:color="auto" w:fill="FFFFFF"/>
          <w:lang w:val="ru-RU"/>
        </w:rPr>
        <w:t xml:space="preserve">Фото: </w:t>
      </w:r>
      <w:r>
        <w:rPr>
          <w:shd w:val="clear" w:color="auto" w:fill="FFFFFF"/>
        </w:rPr>
        <w:t>www</w:t>
      </w:r>
      <w:r w:rsidRPr="00154F78">
        <w:rPr>
          <w:shd w:val="clear" w:color="auto" w:fill="FFFFFF"/>
          <w:lang w:val="ru-RU"/>
        </w:rPr>
        <w:t>.</w:t>
      </w:r>
      <w:r>
        <w:rPr>
          <w:shd w:val="clear" w:color="auto" w:fill="FFFFFF"/>
        </w:rPr>
        <w:t>cont</w:t>
      </w:r>
      <w:r w:rsidRPr="00154F78">
        <w:rPr>
          <w:shd w:val="clear" w:color="auto" w:fill="FFFFFF"/>
          <w:lang w:val="ru-RU"/>
        </w:rPr>
        <w:t>.</w:t>
      </w:r>
      <w:r>
        <w:rPr>
          <w:shd w:val="clear" w:color="auto" w:fill="FFFFFF"/>
        </w:rPr>
        <w:t>ws</w:t>
      </w:r>
      <w:r w:rsidRPr="00154F78">
        <w:rPr>
          <w:shd w:val="clear" w:color="auto" w:fill="FFFFFF"/>
          <w:lang w:val="ru-RU"/>
        </w:rPr>
        <w:t xml:space="preserve"> </w:t>
      </w:r>
    </w:p>
    <w:p w:rsidR="00C05378" w:rsidRPr="00154F78" w:rsidRDefault="00C05378" w:rsidP="00C05378">
      <w:pPr>
        <w:pStyle w:val="NormalExport"/>
        <w:rPr>
          <w:lang w:val="ru-RU"/>
        </w:rPr>
      </w:pPr>
      <w:r w:rsidRPr="00154F78">
        <w:rPr>
          <w:shd w:val="clear" w:color="auto" w:fill="FFFFFF"/>
          <w:lang w:val="ru-RU"/>
        </w:rPr>
        <w:t xml:space="preserve">• в феврале объем </w:t>
      </w:r>
      <w:r w:rsidRPr="00154F78">
        <w:rPr>
          <w:shd w:val="clear" w:color="auto" w:fill="C0C0C0"/>
          <w:lang w:val="ru-RU"/>
        </w:rPr>
        <w:t>строительства</w:t>
      </w:r>
      <w:r w:rsidRPr="00154F78">
        <w:rPr>
          <w:shd w:val="clear" w:color="auto" w:fill="FFFFFF"/>
          <w:lang w:val="ru-RU"/>
        </w:rPr>
        <w:t xml:space="preserve"> МКД в России стабилизировался, оставаясь в течение месяца на уровне второй половины января 2021 года;</w:t>
      </w:r>
    </w:p>
    <w:p w:rsidR="00C05378" w:rsidRPr="00154F78" w:rsidRDefault="00C05378" w:rsidP="00C05378">
      <w:pPr>
        <w:pStyle w:val="NormalExport"/>
        <w:rPr>
          <w:lang w:val="ru-RU"/>
        </w:rPr>
      </w:pPr>
      <w:r w:rsidRPr="00154F78">
        <w:rPr>
          <w:shd w:val="clear" w:color="auto" w:fill="FFFFFF"/>
          <w:lang w:val="ru-RU"/>
        </w:rPr>
        <w:t>• объем запусков новых проектов в феврале 2021 года составил 2,6 млн кв. м (+55% к февралю 2020 года);</w:t>
      </w:r>
    </w:p>
    <w:p w:rsidR="00C05378" w:rsidRPr="00154F78" w:rsidRDefault="00C05378" w:rsidP="00C05378">
      <w:pPr>
        <w:pStyle w:val="NormalExport"/>
        <w:rPr>
          <w:lang w:val="ru-RU"/>
        </w:rPr>
      </w:pPr>
      <w:r w:rsidRPr="00154F78">
        <w:rPr>
          <w:shd w:val="clear" w:color="auto" w:fill="FFFFFF"/>
          <w:lang w:val="ru-RU"/>
        </w:rPr>
        <w:t>• рост выхода новых проектов наблюдается на протяжении семи месяцев: с августа 2020 года по февраль 2021 года запущено 20,2 млн кв. м нового жилья (+54% к аналогичному периоду прошлого года);</w:t>
      </w:r>
    </w:p>
    <w:p w:rsidR="00C05378" w:rsidRPr="00154F78" w:rsidRDefault="00C05378" w:rsidP="00C05378">
      <w:pPr>
        <w:pStyle w:val="NormalExport"/>
        <w:rPr>
          <w:lang w:val="ru-RU"/>
        </w:rPr>
      </w:pPr>
      <w:r w:rsidRPr="00154F78">
        <w:rPr>
          <w:shd w:val="clear" w:color="auto" w:fill="FFFFFF"/>
          <w:lang w:val="ru-RU"/>
        </w:rPr>
        <w:t xml:space="preserve">• в феврале 2021 года </w:t>
      </w:r>
      <w:r w:rsidRPr="00154F78">
        <w:rPr>
          <w:shd w:val="clear" w:color="auto" w:fill="C0C0C0"/>
          <w:lang w:val="ru-RU"/>
        </w:rPr>
        <w:t>застройщики</w:t>
      </w:r>
      <w:r w:rsidRPr="00154F78">
        <w:rPr>
          <w:shd w:val="clear" w:color="auto" w:fill="FFFFFF"/>
          <w:lang w:val="ru-RU"/>
        </w:rPr>
        <w:t xml:space="preserve"> разместили в системе нашдом.рф разрешения на ввод в эксплуатацию МКД общей площадью 2,3 млн кв. м (+13% к февралю 2020 года).</w:t>
      </w:r>
    </w:p>
    <w:p w:rsidR="00C05378" w:rsidRPr="00154F78" w:rsidRDefault="00C05378" w:rsidP="00C05378">
      <w:pPr>
        <w:pStyle w:val="NormalExport"/>
        <w:rPr>
          <w:lang w:val="ru-RU"/>
        </w:rPr>
      </w:pPr>
      <w:r w:rsidRPr="00154F78">
        <w:rPr>
          <w:shd w:val="clear" w:color="auto" w:fill="FFFFFF"/>
          <w:lang w:val="ru-RU"/>
        </w:rPr>
        <w:t xml:space="preserve">Фото: </w:t>
      </w:r>
      <w:r>
        <w:rPr>
          <w:shd w:val="clear" w:color="auto" w:fill="FFFFFF"/>
        </w:rPr>
        <w:t>www</w:t>
      </w:r>
      <w:r w:rsidRPr="00154F78">
        <w:rPr>
          <w:shd w:val="clear" w:color="auto" w:fill="FFFFFF"/>
          <w:lang w:val="ru-RU"/>
        </w:rPr>
        <w:t>.</w:t>
      </w:r>
      <w:r>
        <w:rPr>
          <w:shd w:val="clear" w:color="auto" w:fill="FFFFFF"/>
        </w:rPr>
        <w:t>m</w:t>
      </w:r>
      <w:r w:rsidRPr="00154F78">
        <w:rPr>
          <w:shd w:val="clear" w:color="auto" w:fill="FFFFFF"/>
          <w:lang w:val="ru-RU"/>
        </w:rPr>
        <w:t>-</w:t>
      </w:r>
      <w:r>
        <w:rPr>
          <w:shd w:val="clear" w:color="auto" w:fill="FFFFFF"/>
        </w:rPr>
        <w:t>news</w:t>
      </w:r>
      <w:r w:rsidRPr="00154F78">
        <w:rPr>
          <w:shd w:val="clear" w:color="auto" w:fill="FFFFFF"/>
          <w:lang w:val="ru-RU"/>
        </w:rPr>
        <w:t>.</w:t>
      </w:r>
      <w:r>
        <w:rPr>
          <w:shd w:val="clear" w:color="auto" w:fill="FFFFFF"/>
        </w:rPr>
        <w:t>ru</w:t>
      </w:r>
      <w:r w:rsidRPr="00154F78">
        <w:rPr>
          <w:shd w:val="clear" w:color="auto" w:fill="FFFFFF"/>
          <w:lang w:val="ru-RU"/>
        </w:rPr>
        <w:t xml:space="preserve"> </w:t>
      </w:r>
    </w:p>
    <w:p w:rsidR="00C05378" w:rsidRPr="00154F78" w:rsidRDefault="00C05378" w:rsidP="00C05378">
      <w:pPr>
        <w:pStyle w:val="NormalExport"/>
        <w:rPr>
          <w:lang w:val="ru-RU"/>
        </w:rPr>
      </w:pPr>
      <w:r w:rsidRPr="00154F78">
        <w:rPr>
          <w:shd w:val="clear" w:color="auto" w:fill="FFFFFF"/>
          <w:lang w:val="ru-RU"/>
        </w:rPr>
        <w:t>Комментируя обнародованную статистику, генеральный директор ДОМ.РФ Виталий Мутко (на фото) заметил, что стремительный рост популярности новой схемы финансирования и объемов возводимого по ней жилья обусловлены рядом факторов:</w:t>
      </w:r>
    </w:p>
    <w:p w:rsidR="00C05378" w:rsidRPr="00154F78" w:rsidRDefault="00C05378" w:rsidP="00C05378">
      <w:pPr>
        <w:pStyle w:val="NormalExport"/>
        <w:rPr>
          <w:lang w:val="ru-RU"/>
        </w:rPr>
      </w:pPr>
      <w:r w:rsidRPr="00154F78">
        <w:rPr>
          <w:shd w:val="clear" w:color="auto" w:fill="FFFFFF"/>
          <w:lang w:val="ru-RU"/>
        </w:rPr>
        <w:t>1) новый механизм фактически исключил появление новых обманутых дольщиков;</w:t>
      </w:r>
    </w:p>
    <w:p w:rsidR="00C05378" w:rsidRPr="00154F78" w:rsidRDefault="00C05378" w:rsidP="00C05378">
      <w:pPr>
        <w:pStyle w:val="NormalExport"/>
        <w:rPr>
          <w:lang w:val="ru-RU"/>
        </w:rPr>
      </w:pPr>
      <w:r w:rsidRPr="00154F78">
        <w:rPr>
          <w:shd w:val="clear" w:color="auto" w:fill="FFFFFF"/>
          <w:lang w:val="ru-RU"/>
        </w:rPr>
        <w:t xml:space="preserve">2) </w:t>
      </w:r>
      <w:r w:rsidRPr="00154F78">
        <w:rPr>
          <w:shd w:val="clear" w:color="auto" w:fill="C0C0C0"/>
          <w:lang w:val="ru-RU"/>
        </w:rPr>
        <w:t>застройщики</w:t>
      </w:r>
      <w:r w:rsidRPr="00154F78">
        <w:rPr>
          <w:shd w:val="clear" w:color="auto" w:fill="FFFFFF"/>
          <w:lang w:val="ru-RU"/>
        </w:rPr>
        <w:t xml:space="preserve"> получили надежный, заранее покрывающий все ожидаемые расходы, инструмент банковского финансирования своих проектов;</w:t>
      </w:r>
    </w:p>
    <w:p w:rsidR="00C05378" w:rsidRPr="00154F78" w:rsidRDefault="00C05378" w:rsidP="00C05378">
      <w:pPr>
        <w:pStyle w:val="NormalExport"/>
        <w:rPr>
          <w:lang w:val="ru-RU"/>
        </w:rPr>
      </w:pPr>
      <w:r w:rsidRPr="00154F78">
        <w:rPr>
          <w:shd w:val="clear" w:color="auto" w:fill="FFFFFF"/>
          <w:lang w:val="ru-RU"/>
        </w:rPr>
        <w:t>3) банковское финансирование доступно уже на этапе выбора земельного участка, что сокращает издержки на начальной стадии реализации проекта и ускоряет запуск новых строек.</w:t>
      </w:r>
    </w:p>
    <w:p w:rsidR="00C05378" w:rsidRPr="00154F78" w:rsidRDefault="00C05378" w:rsidP="00C05378">
      <w:pPr>
        <w:pStyle w:val="NormalExport"/>
        <w:rPr>
          <w:lang w:val="ru-RU"/>
        </w:rPr>
      </w:pPr>
      <w:r w:rsidRPr="00154F78">
        <w:rPr>
          <w:shd w:val="clear" w:color="auto" w:fill="FFFFFF"/>
          <w:lang w:val="ru-RU"/>
        </w:rPr>
        <w:t xml:space="preserve">Фото: </w:t>
      </w:r>
      <w:r>
        <w:rPr>
          <w:shd w:val="clear" w:color="auto" w:fill="FFFFFF"/>
        </w:rPr>
        <w:t>www</w:t>
      </w:r>
      <w:r w:rsidRPr="00154F78">
        <w:rPr>
          <w:shd w:val="clear" w:color="auto" w:fill="FFFFFF"/>
          <w:lang w:val="ru-RU"/>
        </w:rPr>
        <w:t>.</w:t>
      </w:r>
      <w:r>
        <w:rPr>
          <w:shd w:val="clear" w:color="auto" w:fill="FFFFFF"/>
        </w:rPr>
        <w:t>bn</w:t>
      </w:r>
      <w:r w:rsidRPr="00154F78">
        <w:rPr>
          <w:shd w:val="clear" w:color="auto" w:fill="FFFFFF"/>
          <w:lang w:val="ru-RU"/>
        </w:rPr>
        <w:t>.</w:t>
      </w:r>
      <w:r>
        <w:rPr>
          <w:shd w:val="clear" w:color="auto" w:fill="FFFFFF"/>
        </w:rPr>
        <w:t>ru</w:t>
      </w:r>
      <w:r w:rsidRPr="00154F78">
        <w:rPr>
          <w:shd w:val="clear" w:color="auto" w:fill="FFFFFF"/>
          <w:lang w:val="ru-RU"/>
        </w:rPr>
        <w:t xml:space="preserve"> </w:t>
      </w:r>
    </w:p>
    <w:p w:rsidR="00C05378" w:rsidRPr="00154F78" w:rsidRDefault="00C05378" w:rsidP="00C05378">
      <w:pPr>
        <w:pStyle w:val="NormalExport"/>
        <w:rPr>
          <w:lang w:val="ru-RU"/>
        </w:rPr>
      </w:pPr>
      <w:r w:rsidRPr="00154F78">
        <w:rPr>
          <w:shd w:val="clear" w:color="auto" w:fill="FFFFFF"/>
          <w:lang w:val="ru-RU"/>
        </w:rPr>
        <w:t xml:space="preserve">"Открытые </w:t>
      </w:r>
      <w:r w:rsidRPr="00154F78">
        <w:rPr>
          <w:shd w:val="clear" w:color="auto" w:fill="C0C0C0"/>
          <w:lang w:val="ru-RU"/>
        </w:rPr>
        <w:t>девелоперам</w:t>
      </w:r>
      <w:r w:rsidRPr="00154F78">
        <w:rPr>
          <w:shd w:val="clear" w:color="auto" w:fill="FFFFFF"/>
          <w:lang w:val="ru-RU"/>
        </w:rPr>
        <w:t xml:space="preserve"> кредитные линии уже превысили 3 трлн руб. - на наших глазах появился новый сегмент банковского кредитования, один из самых динамичных в настоящий момент", - подчеркнул Мутко.</w:t>
      </w:r>
    </w:p>
    <w:p w:rsidR="00C05378" w:rsidRPr="00154F78" w:rsidRDefault="00C05378" w:rsidP="00C05378">
      <w:pPr>
        <w:pStyle w:val="NormalExport"/>
        <w:rPr>
          <w:lang w:val="ru-RU"/>
        </w:rPr>
      </w:pPr>
      <w:r w:rsidRPr="00154F78">
        <w:rPr>
          <w:shd w:val="clear" w:color="auto" w:fill="FFFFFF"/>
          <w:lang w:val="ru-RU"/>
        </w:rPr>
        <w:t xml:space="preserve">Он также отметил, что в условиях повышенного спроса на жилье, вызванного реализацией госпрограммы льготной ипотеки на новостройки под 6,5%, </w:t>
      </w:r>
      <w:r w:rsidRPr="00154F78">
        <w:rPr>
          <w:shd w:val="clear" w:color="auto" w:fill="C0C0C0"/>
          <w:lang w:val="ru-RU"/>
        </w:rPr>
        <w:t>проектное финансирование</w:t>
      </w:r>
      <w:r w:rsidRPr="00154F78">
        <w:rPr>
          <w:shd w:val="clear" w:color="auto" w:fill="FFFFFF"/>
          <w:lang w:val="ru-RU"/>
        </w:rPr>
        <w:t xml:space="preserve"> позволило </w:t>
      </w:r>
      <w:r w:rsidRPr="00154F78">
        <w:rPr>
          <w:shd w:val="clear" w:color="auto" w:fill="C0C0C0"/>
          <w:lang w:val="ru-RU"/>
        </w:rPr>
        <w:t>застройщикам</w:t>
      </w:r>
      <w:r w:rsidRPr="00154F78">
        <w:rPr>
          <w:shd w:val="clear" w:color="auto" w:fill="FFFFFF"/>
          <w:lang w:val="ru-RU"/>
        </w:rPr>
        <w:t xml:space="preserve"> существенно нарастить объемы вывода новых проектов на рынок.</w:t>
      </w:r>
    </w:p>
    <w:p w:rsidR="00C05378" w:rsidRPr="00154F78" w:rsidRDefault="00C05378" w:rsidP="00C05378">
      <w:pPr>
        <w:pStyle w:val="NormalExport"/>
        <w:rPr>
          <w:lang w:val="ru-RU"/>
        </w:rPr>
      </w:pPr>
      <w:r w:rsidRPr="00154F78">
        <w:rPr>
          <w:shd w:val="clear" w:color="auto" w:fill="FFFFFF"/>
          <w:lang w:val="ru-RU"/>
        </w:rPr>
        <w:t>"В то же время даже такого увеличения недостаточно для роста объемов строящегося жилья", - признал руководитель ДОМ.РФ. - Нам нужно строить намного больше - только так удастся выполнить задачи по улучшению жилищных условий граждан, которые поставил перед нами Президент", - обозначил перспективы отрасли Виталий Мутко.</w:t>
      </w:r>
    </w:p>
    <w:p w:rsidR="00C05378" w:rsidRPr="00154F78" w:rsidRDefault="00C05378" w:rsidP="00C05378">
      <w:pPr>
        <w:pStyle w:val="NormalExport"/>
        <w:rPr>
          <w:lang w:val="ru-RU"/>
        </w:rPr>
      </w:pPr>
      <w:r w:rsidRPr="00154F78">
        <w:rPr>
          <w:shd w:val="clear" w:color="auto" w:fill="FFFFFF"/>
          <w:lang w:val="ru-RU"/>
        </w:rPr>
        <w:t xml:space="preserve">Фото: </w:t>
      </w:r>
      <w:r>
        <w:rPr>
          <w:shd w:val="clear" w:color="auto" w:fill="FFFFFF"/>
        </w:rPr>
        <w:t>www</w:t>
      </w:r>
      <w:r w:rsidRPr="00154F78">
        <w:rPr>
          <w:shd w:val="clear" w:color="auto" w:fill="FFFFFF"/>
          <w:lang w:val="ru-RU"/>
        </w:rPr>
        <w:t>.</w:t>
      </w:r>
      <w:r>
        <w:rPr>
          <w:shd w:val="clear" w:color="auto" w:fill="FFFFFF"/>
        </w:rPr>
        <w:t>note</w:t>
      </w:r>
      <w:r w:rsidRPr="00154F78">
        <w:rPr>
          <w:shd w:val="clear" w:color="auto" w:fill="FFFFFF"/>
          <w:lang w:val="ru-RU"/>
        </w:rPr>
        <w:t>.</w:t>
      </w:r>
      <w:r>
        <w:rPr>
          <w:shd w:val="clear" w:color="auto" w:fill="FFFFFF"/>
        </w:rPr>
        <w:t>taable</w:t>
      </w:r>
      <w:r w:rsidRPr="00154F78">
        <w:rPr>
          <w:shd w:val="clear" w:color="auto" w:fill="FFFFFF"/>
          <w:lang w:val="ru-RU"/>
        </w:rPr>
        <w:t>.</w:t>
      </w:r>
      <w:r>
        <w:rPr>
          <w:shd w:val="clear" w:color="auto" w:fill="FFFFFF"/>
        </w:rPr>
        <w:t>com</w:t>
      </w:r>
      <w:r w:rsidRPr="00154F78">
        <w:rPr>
          <w:shd w:val="clear" w:color="auto" w:fill="FFFFFF"/>
          <w:lang w:val="ru-RU"/>
        </w:rPr>
        <w:t xml:space="preserve"> </w:t>
      </w:r>
    </w:p>
    <w:p w:rsidR="00C05378" w:rsidRPr="00154F78" w:rsidRDefault="00C05378" w:rsidP="00C05378">
      <w:pPr>
        <w:pStyle w:val="ExportHyperlink"/>
        <w:rPr>
          <w:lang w:val="ru-RU"/>
        </w:rPr>
      </w:pPr>
      <w:hyperlink r:id="rId477" w:history="1">
        <w:r>
          <w:t>https</w:t>
        </w:r>
        <w:r w:rsidRPr="00154F78">
          <w:rPr>
            <w:lang w:val="ru-RU"/>
          </w:rPr>
          <w:t>://</w:t>
        </w:r>
        <w:r>
          <w:t>erzrf</w:t>
        </w:r>
        <w:r w:rsidRPr="00154F78">
          <w:rPr>
            <w:lang w:val="ru-RU"/>
          </w:rPr>
          <w:t>.</w:t>
        </w:r>
        <w:r>
          <w:t>ru</w:t>
        </w:r>
        <w:r w:rsidRPr="00154F78">
          <w:rPr>
            <w:lang w:val="ru-RU"/>
          </w:rPr>
          <w:t>/</w:t>
        </w:r>
        <w:r>
          <w:t>news</w:t>
        </w:r>
        <w:r w:rsidRPr="00154F78">
          <w:rPr>
            <w:lang w:val="ru-RU"/>
          </w:rPr>
          <w:t>/</w:t>
        </w:r>
        <w:r>
          <w:t>po</w:t>
        </w:r>
        <w:r w:rsidRPr="00154F78">
          <w:rPr>
            <w:lang w:val="ru-RU"/>
          </w:rPr>
          <w:t>-</w:t>
        </w:r>
        <w:r>
          <w:t>skheme</w:t>
        </w:r>
        <w:r w:rsidRPr="00154F78">
          <w:rPr>
            <w:lang w:val="ru-RU"/>
          </w:rPr>
          <w:t>-</w:t>
        </w:r>
        <w:r>
          <w:t>eskrou</w:t>
        </w:r>
        <w:r w:rsidRPr="00154F78">
          <w:rPr>
            <w:lang w:val="ru-RU"/>
          </w:rPr>
          <w:t>-</w:t>
        </w:r>
        <w:r>
          <w:t>segodnya</w:t>
        </w:r>
        <w:r w:rsidRPr="00154F78">
          <w:rPr>
            <w:lang w:val="ru-RU"/>
          </w:rPr>
          <w:t>-</w:t>
        </w:r>
        <w:r>
          <w:t>v</w:t>
        </w:r>
        <w:r w:rsidRPr="00154F78">
          <w:rPr>
            <w:lang w:val="ru-RU"/>
          </w:rPr>
          <w:t>-</w:t>
        </w:r>
        <w:r>
          <w:t>rossii</w:t>
        </w:r>
        <w:r w:rsidRPr="00154F78">
          <w:rPr>
            <w:lang w:val="ru-RU"/>
          </w:rPr>
          <w:t>-</w:t>
        </w:r>
        <w:r>
          <w:t>vozvoditsya</w:t>
        </w:r>
        <w:r w:rsidRPr="00154F78">
          <w:rPr>
            <w:lang w:val="ru-RU"/>
          </w:rPr>
          <w:t>-</w:t>
        </w:r>
        <w:r>
          <w:t>boleye</w:t>
        </w:r>
        <w:r w:rsidRPr="00154F78">
          <w:rPr>
            <w:lang w:val="ru-RU"/>
          </w:rPr>
          <w:t>-55-</w:t>
        </w:r>
        <w:r>
          <w:t>mnogokvartirnykh</w:t>
        </w:r>
        <w:r w:rsidRPr="00154F78">
          <w:rPr>
            <w:lang w:val="ru-RU"/>
          </w:rPr>
          <w:t>-</w:t>
        </w:r>
        <w:r>
          <w:t>domov</w:t>
        </w:r>
      </w:hyperlink>
    </w:p>
    <w:p w:rsidR="00C05378" w:rsidRPr="00154F78" w:rsidRDefault="00C05378" w:rsidP="00C05378">
      <w:pPr>
        <w:rPr>
          <w:lang w:val="ru-RU"/>
        </w:rPr>
      </w:pPr>
    </w:p>
    <w:p w:rsidR="00C05378" w:rsidRDefault="00C05378" w:rsidP="00C05378">
      <w:pPr>
        <w:pStyle w:val="affff2"/>
        <w:spacing w:before="120"/>
      </w:pPr>
      <w:bookmarkStart w:id="704" w:name="_Toc67077452"/>
      <w:r>
        <w:t>Kp.ru, Москва, 12 марта 2021</w:t>
      </w:r>
      <w:bookmarkEnd w:id="704"/>
    </w:p>
    <w:p w:rsidR="00C05378" w:rsidRPr="00154F78" w:rsidRDefault="00C05378" w:rsidP="00C05378">
      <w:pPr>
        <w:pStyle w:val="afffc"/>
        <w:rPr>
          <w:lang w:val="ru-RU"/>
        </w:rPr>
      </w:pPr>
      <w:bookmarkStart w:id="705" w:name="txt_3408643_1651617811"/>
      <w:bookmarkStart w:id="706" w:name="_Toc67077453"/>
      <w:r w:rsidRPr="00154F78">
        <w:rPr>
          <w:lang w:val="ru-RU"/>
        </w:rPr>
        <w:t>Эскроу-счет</w:t>
      </w:r>
      <w:bookmarkEnd w:id="705"/>
      <w:bookmarkEnd w:id="706"/>
    </w:p>
    <w:p w:rsidR="00C05378" w:rsidRPr="00154F78" w:rsidRDefault="00C05378" w:rsidP="00C05378">
      <w:pPr>
        <w:pStyle w:val="NormalExport"/>
        <w:rPr>
          <w:lang w:val="ru-RU"/>
        </w:rPr>
      </w:pPr>
      <w:r w:rsidRPr="00154F78">
        <w:rPr>
          <w:shd w:val="clear" w:color="auto" w:fill="FFFFFF"/>
          <w:lang w:val="ru-RU"/>
        </w:rPr>
        <w:lastRenderedPageBreak/>
        <w:t xml:space="preserve">Рассказываем про </w:t>
      </w:r>
      <w:r w:rsidRPr="00154F78">
        <w:rPr>
          <w:shd w:val="clear" w:color="auto" w:fill="C0C0C0"/>
          <w:lang w:val="ru-RU"/>
        </w:rPr>
        <w:t>эскроу-счет</w:t>
      </w:r>
      <w:r w:rsidRPr="00154F78">
        <w:rPr>
          <w:shd w:val="clear" w:color="auto" w:fill="FFFFFF"/>
          <w:lang w:val="ru-RU"/>
        </w:rPr>
        <w:t xml:space="preserve"> простыми словами: как его открыть в банке, в чем преимущества и недостатки, а также нюансы при покупке квартиры</w:t>
      </w:r>
    </w:p>
    <w:p w:rsidR="00C05378" w:rsidRPr="00154F78" w:rsidRDefault="00C05378" w:rsidP="00C05378">
      <w:pPr>
        <w:pStyle w:val="NormalExport"/>
        <w:rPr>
          <w:lang w:val="ru-RU"/>
        </w:rPr>
      </w:pPr>
      <w:r w:rsidRPr="00154F78">
        <w:rPr>
          <w:shd w:val="clear" w:color="auto" w:fill="FFFFFF"/>
          <w:lang w:val="ru-RU"/>
        </w:rPr>
        <w:t>Андрей Абрамов</w:t>
      </w:r>
    </w:p>
    <w:p w:rsidR="00C05378" w:rsidRPr="00154F78" w:rsidRDefault="00C05378" w:rsidP="00C05378">
      <w:pPr>
        <w:pStyle w:val="NormalExport"/>
        <w:rPr>
          <w:lang w:val="ru-RU"/>
        </w:rPr>
      </w:pPr>
      <w:r w:rsidRPr="00154F78">
        <w:rPr>
          <w:shd w:val="clear" w:color="auto" w:fill="FFFFFF"/>
          <w:lang w:val="ru-RU"/>
        </w:rPr>
        <w:t>Журналист "КП"</w:t>
      </w:r>
    </w:p>
    <w:p w:rsidR="00C05378" w:rsidRPr="00154F78" w:rsidRDefault="00C05378" w:rsidP="00C05378">
      <w:pPr>
        <w:pStyle w:val="NormalExport"/>
        <w:rPr>
          <w:lang w:val="ru-RU"/>
        </w:rPr>
      </w:pPr>
      <w:r w:rsidRPr="00154F78">
        <w:rPr>
          <w:shd w:val="clear" w:color="auto" w:fill="FFFFFF"/>
          <w:lang w:val="ru-RU"/>
        </w:rPr>
        <w:t xml:space="preserve">Вячеслав Приймак </w:t>
      </w:r>
    </w:p>
    <w:p w:rsidR="00C05378" w:rsidRPr="00154F78" w:rsidRDefault="00C05378" w:rsidP="00C05378">
      <w:pPr>
        <w:pStyle w:val="NormalExport"/>
        <w:rPr>
          <w:lang w:val="ru-RU"/>
        </w:rPr>
      </w:pPr>
      <w:r w:rsidRPr="00154F78">
        <w:rPr>
          <w:shd w:val="clear" w:color="auto" w:fill="FFFFFF"/>
          <w:lang w:val="ru-RU"/>
        </w:rPr>
        <w:t xml:space="preserve">Руководитель направления </w:t>
      </w:r>
    </w:p>
    <w:p w:rsidR="00C05378" w:rsidRPr="00154F78" w:rsidRDefault="00C05378" w:rsidP="00C05378">
      <w:pPr>
        <w:pStyle w:val="NormalExport"/>
        <w:rPr>
          <w:lang w:val="ru-RU"/>
        </w:rPr>
      </w:pPr>
      <w:r w:rsidRPr="00154F78">
        <w:rPr>
          <w:shd w:val="clear" w:color="auto" w:fill="FFFFFF"/>
          <w:lang w:val="ru-RU"/>
        </w:rPr>
        <w:t>ипотечных программ ГК "Инград"</w:t>
      </w:r>
    </w:p>
    <w:p w:rsidR="00C05378" w:rsidRPr="00154F78" w:rsidRDefault="00C05378" w:rsidP="00C05378">
      <w:pPr>
        <w:pStyle w:val="NormalExport"/>
        <w:rPr>
          <w:lang w:val="ru-RU"/>
        </w:rPr>
      </w:pPr>
      <w:r w:rsidRPr="00154F78">
        <w:rPr>
          <w:shd w:val="clear" w:color="auto" w:fill="FFFFFF"/>
          <w:lang w:val="ru-RU"/>
        </w:rPr>
        <w:t>Юлия Кочаровская</w:t>
      </w:r>
    </w:p>
    <w:p w:rsidR="00C05378" w:rsidRPr="00154F78" w:rsidRDefault="00C05378" w:rsidP="00C05378">
      <w:pPr>
        <w:pStyle w:val="NormalExport"/>
        <w:rPr>
          <w:lang w:val="ru-RU"/>
        </w:rPr>
      </w:pPr>
      <w:r w:rsidRPr="00154F78">
        <w:rPr>
          <w:shd w:val="clear" w:color="auto" w:fill="FFFFFF"/>
          <w:lang w:val="ru-RU"/>
        </w:rPr>
        <w:t xml:space="preserve">Руководитель юридической фирмы </w:t>
      </w:r>
    </w:p>
    <w:p w:rsidR="00C05378" w:rsidRPr="00154F78" w:rsidRDefault="00C05378" w:rsidP="00C05378">
      <w:pPr>
        <w:pStyle w:val="NormalExport"/>
        <w:rPr>
          <w:lang w:val="ru-RU"/>
        </w:rPr>
      </w:pPr>
      <w:r w:rsidRPr="00154F78">
        <w:rPr>
          <w:shd w:val="clear" w:color="auto" w:fill="FFFFFF"/>
          <w:lang w:val="ru-RU"/>
        </w:rPr>
        <w:t>"КОДЕСТ", предприниматель</w:t>
      </w:r>
    </w:p>
    <w:p w:rsidR="00C05378" w:rsidRPr="00154F78" w:rsidRDefault="00C05378" w:rsidP="00C05378">
      <w:pPr>
        <w:pStyle w:val="NormalExport"/>
        <w:rPr>
          <w:lang w:val="ru-RU"/>
        </w:rPr>
      </w:pPr>
      <w:r w:rsidRPr="00154F78">
        <w:rPr>
          <w:shd w:val="clear" w:color="auto" w:fill="FFFFFF"/>
          <w:lang w:val="ru-RU"/>
        </w:rPr>
        <w:t>Эльдар Керимов</w:t>
      </w:r>
    </w:p>
    <w:p w:rsidR="00C05378" w:rsidRPr="00154F78" w:rsidRDefault="00C05378" w:rsidP="00C05378">
      <w:pPr>
        <w:pStyle w:val="NormalExport"/>
        <w:rPr>
          <w:lang w:val="ru-RU"/>
        </w:rPr>
      </w:pPr>
      <w:r w:rsidRPr="00154F78">
        <w:rPr>
          <w:shd w:val="clear" w:color="auto" w:fill="FFFFFF"/>
          <w:lang w:val="ru-RU"/>
        </w:rPr>
        <w:t>Адвокат</w:t>
      </w:r>
    </w:p>
    <w:p w:rsidR="00C05378" w:rsidRPr="00154F78" w:rsidRDefault="00C05378" w:rsidP="00C05378">
      <w:pPr>
        <w:pStyle w:val="NormalExport"/>
        <w:rPr>
          <w:lang w:val="ru-RU"/>
        </w:rPr>
      </w:pPr>
      <w:r w:rsidRPr="00154F78">
        <w:rPr>
          <w:shd w:val="clear" w:color="auto" w:fill="FFFFFF"/>
          <w:lang w:val="ru-RU"/>
        </w:rPr>
        <w:t>Елена Иванкина</w:t>
      </w:r>
    </w:p>
    <w:p w:rsidR="00C05378" w:rsidRPr="00154F78" w:rsidRDefault="00C05378" w:rsidP="00C05378">
      <w:pPr>
        <w:pStyle w:val="NormalExport"/>
        <w:rPr>
          <w:lang w:val="ru-RU"/>
        </w:rPr>
      </w:pPr>
      <w:r w:rsidRPr="00154F78">
        <w:rPr>
          <w:shd w:val="clear" w:color="auto" w:fill="FFFFFF"/>
          <w:lang w:val="ru-RU"/>
        </w:rPr>
        <w:t xml:space="preserve">Завкафедрой управления недвижимостью </w:t>
      </w:r>
    </w:p>
    <w:p w:rsidR="00C05378" w:rsidRPr="00154F78" w:rsidRDefault="00C05378" w:rsidP="00C05378">
      <w:pPr>
        <w:pStyle w:val="NormalExport"/>
        <w:rPr>
          <w:lang w:val="ru-RU"/>
        </w:rPr>
      </w:pPr>
      <w:r w:rsidRPr="00154F78">
        <w:rPr>
          <w:shd w:val="clear" w:color="auto" w:fill="FFFFFF"/>
          <w:lang w:val="ru-RU"/>
        </w:rPr>
        <w:t xml:space="preserve">и ЖКХ факультета рыночных технологий </w:t>
      </w:r>
    </w:p>
    <w:p w:rsidR="00C05378" w:rsidRPr="00154F78" w:rsidRDefault="00C05378" w:rsidP="00C05378">
      <w:pPr>
        <w:pStyle w:val="NormalExport"/>
        <w:rPr>
          <w:lang w:val="ru-RU"/>
        </w:rPr>
      </w:pPr>
      <w:r w:rsidRPr="00154F78">
        <w:rPr>
          <w:shd w:val="clear" w:color="auto" w:fill="FFFFFF"/>
          <w:lang w:val="ru-RU"/>
        </w:rPr>
        <w:t>ИОМ РАНХиГС</w:t>
      </w:r>
    </w:p>
    <w:p w:rsidR="00C05378" w:rsidRPr="00154F78" w:rsidRDefault="00C05378" w:rsidP="00C05378">
      <w:pPr>
        <w:pStyle w:val="NormalExport"/>
        <w:rPr>
          <w:lang w:val="ru-RU"/>
        </w:rPr>
      </w:pPr>
      <w:r w:rsidRPr="00154F78">
        <w:rPr>
          <w:shd w:val="clear" w:color="auto" w:fill="FFFFFF"/>
          <w:lang w:val="ru-RU"/>
        </w:rPr>
        <w:t>Александр Козлов</w:t>
      </w:r>
    </w:p>
    <w:p w:rsidR="00C05378" w:rsidRPr="00154F78" w:rsidRDefault="00C05378" w:rsidP="00C05378">
      <w:pPr>
        <w:pStyle w:val="NormalExport"/>
        <w:rPr>
          <w:lang w:val="ru-RU"/>
        </w:rPr>
      </w:pPr>
      <w:r w:rsidRPr="00154F78">
        <w:rPr>
          <w:shd w:val="clear" w:color="auto" w:fill="FFFFFF"/>
          <w:lang w:val="ru-RU"/>
        </w:rPr>
        <w:t xml:space="preserve">Коммерческий директор </w:t>
      </w:r>
    </w:p>
    <w:p w:rsidR="00C05378" w:rsidRPr="00154F78" w:rsidRDefault="00C05378" w:rsidP="00C05378">
      <w:pPr>
        <w:pStyle w:val="NormalExport"/>
        <w:rPr>
          <w:lang w:val="ru-RU"/>
        </w:rPr>
      </w:pPr>
      <w:r w:rsidRPr="00154F78">
        <w:rPr>
          <w:shd w:val="clear" w:color="auto" w:fill="FFFFFF"/>
          <w:lang w:val="ru-RU"/>
        </w:rPr>
        <w:t>"Концерн РУСИЧ"</w:t>
      </w:r>
    </w:p>
    <w:p w:rsidR="00C05378" w:rsidRPr="00154F78" w:rsidRDefault="00C05378" w:rsidP="00C05378">
      <w:pPr>
        <w:pStyle w:val="NormalExport"/>
        <w:rPr>
          <w:lang w:val="ru-RU"/>
        </w:rPr>
      </w:pPr>
      <w:r w:rsidRPr="00154F78">
        <w:rPr>
          <w:shd w:val="clear" w:color="auto" w:fill="FFFFFF"/>
          <w:lang w:val="ru-RU"/>
        </w:rPr>
        <w:t>Марина Агафонова</w:t>
      </w:r>
    </w:p>
    <w:p w:rsidR="00C05378" w:rsidRPr="00154F78" w:rsidRDefault="00C05378" w:rsidP="00C05378">
      <w:pPr>
        <w:pStyle w:val="NormalExport"/>
        <w:rPr>
          <w:lang w:val="ru-RU"/>
        </w:rPr>
      </w:pPr>
      <w:r w:rsidRPr="00154F78">
        <w:rPr>
          <w:shd w:val="clear" w:color="auto" w:fill="FFFFFF"/>
          <w:lang w:val="ru-RU"/>
        </w:rPr>
        <w:t>Налоговый консультант</w:t>
      </w:r>
    </w:p>
    <w:p w:rsidR="00C05378" w:rsidRPr="00154F78" w:rsidRDefault="00C05378" w:rsidP="00C05378">
      <w:pPr>
        <w:pStyle w:val="NormalExport"/>
        <w:rPr>
          <w:lang w:val="ru-RU"/>
        </w:rPr>
      </w:pPr>
      <w:r w:rsidRPr="00154F78">
        <w:rPr>
          <w:shd w:val="clear" w:color="auto" w:fill="FFFFFF"/>
          <w:lang w:val="ru-RU"/>
        </w:rPr>
        <w:t xml:space="preserve">Про </w:t>
      </w:r>
      <w:r w:rsidRPr="00154F78">
        <w:rPr>
          <w:shd w:val="clear" w:color="auto" w:fill="C0C0C0"/>
          <w:lang w:val="ru-RU"/>
        </w:rPr>
        <w:t>эскроу-счета</w:t>
      </w:r>
      <w:r w:rsidRPr="00154F78">
        <w:rPr>
          <w:shd w:val="clear" w:color="auto" w:fill="FFFFFF"/>
          <w:lang w:val="ru-RU"/>
        </w:rPr>
        <w:t xml:space="preserve"> в России широко начали говорить в 2019 году. Тогда же был введен закон, что отныне любая покупка квартиры с договором долевого участия (ДДУ), состоится только по такому принципу. Новая мера возникла неспроста: в стране стало слишком много обманутых дольщиков. Новаторский механизм должен минимизировать риски покупателей. Вместе с экспертами "КП" рассказывает про особенности </w:t>
      </w:r>
      <w:r w:rsidRPr="00154F78">
        <w:rPr>
          <w:shd w:val="clear" w:color="auto" w:fill="C0C0C0"/>
          <w:lang w:val="ru-RU"/>
        </w:rPr>
        <w:t>счетов эскроу</w:t>
      </w:r>
      <w:r w:rsidRPr="00154F78">
        <w:rPr>
          <w:shd w:val="clear" w:color="auto" w:fill="FFFFFF"/>
          <w:lang w:val="ru-RU"/>
        </w:rPr>
        <w:t xml:space="preserve"> в банке.</w:t>
      </w:r>
    </w:p>
    <w:p w:rsidR="00C05378" w:rsidRPr="00154F78" w:rsidRDefault="00C05378" w:rsidP="00C05378">
      <w:pPr>
        <w:pStyle w:val="NormalExport"/>
        <w:rPr>
          <w:lang w:val="ru-RU"/>
        </w:rPr>
      </w:pPr>
      <w:r w:rsidRPr="00154F78">
        <w:rPr>
          <w:shd w:val="clear" w:color="auto" w:fill="FFFFFF"/>
          <w:lang w:val="ru-RU"/>
        </w:rPr>
        <w:t xml:space="preserve">Что такое </w:t>
      </w:r>
      <w:r w:rsidRPr="00154F78">
        <w:rPr>
          <w:shd w:val="clear" w:color="auto" w:fill="C0C0C0"/>
          <w:lang w:val="ru-RU"/>
        </w:rPr>
        <w:t>эскроу-счет</w:t>
      </w:r>
      <w:r w:rsidRPr="00154F78">
        <w:rPr>
          <w:shd w:val="clear" w:color="auto" w:fill="FFFFFF"/>
          <w:lang w:val="ru-RU"/>
        </w:rPr>
        <w:t xml:space="preserve"> простыми словами</w:t>
      </w:r>
    </w:p>
    <w:p w:rsidR="00C05378" w:rsidRPr="00154F78" w:rsidRDefault="00C05378" w:rsidP="00C05378">
      <w:pPr>
        <w:pStyle w:val="NormalExport"/>
        <w:rPr>
          <w:lang w:val="ru-RU"/>
        </w:rPr>
      </w:pPr>
      <w:r w:rsidRPr="00154F78">
        <w:rPr>
          <w:shd w:val="clear" w:color="auto" w:fill="FFFFFF"/>
          <w:lang w:val="ru-RU"/>
        </w:rPr>
        <w:t xml:space="preserve"> - </w:t>
      </w:r>
      <w:r w:rsidRPr="00154F78">
        <w:rPr>
          <w:shd w:val="clear" w:color="auto" w:fill="C0C0C0"/>
          <w:lang w:val="ru-RU"/>
        </w:rPr>
        <w:t>Эскроу</w:t>
      </w:r>
      <w:r w:rsidRPr="00154F78">
        <w:rPr>
          <w:shd w:val="clear" w:color="auto" w:fill="FFFFFF"/>
          <w:lang w:val="ru-RU"/>
        </w:rPr>
        <w:t xml:space="preserve"> - специальный банковский </w:t>
      </w:r>
      <w:r w:rsidRPr="00154F78">
        <w:rPr>
          <w:shd w:val="clear" w:color="auto" w:fill="C0C0C0"/>
          <w:lang w:val="ru-RU"/>
        </w:rPr>
        <w:t>счет</w:t>
      </w:r>
      <w:r w:rsidRPr="00154F78">
        <w:rPr>
          <w:shd w:val="clear" w:color="auto" w:fill="FFFFFF"/>
          <w:lang w:val="ru-RU"/>
        </w:rPr>
        <w:t>, который используется для того, чтобы снизить риски при оплате услуги. Плательщик вносит деньги в банк, после чего они замораживаются или, если использовать профессиональную терминологию, депонируются. Вторая сторона договора получит эти деньги только после того, как выполнит свои обязательства. Если говорить применительно к рынку недвижимости, то обязательство - ввод дома в эксплуатацию, - объясняет руководитель направления ипотечных программ ГК "Инград" Вячеслав Приймак.</w:t>
      </w:r>
    </w:p>
    <w:p w:rsidR="00C05378" w:rsidRPr="00154F78" w:rsidRDefault="00C05378" w:rsidP="00C05378">
      <w:pPr>
        <w:pStyle w:val="NormalExport"/>
        <w:rPr>
          <w:lang w:val="ru-RU"/>
        </w:rPr>
      </w:pPr>
      <w:r w:rsidRPr="00154F78">
        <w:rPr>
          <w:shd w:val="clear" w:color="auto" w:fill="FFFFFF"/>
          <w:lang w:val="ru-RU"/>
        </w:rPr>
        <w:t xml:space="preserve">Закон о переходе </w:t>
      </w:r>
      <w:r w:rsidRPr="00154F78">
        <w:rPr>
          <w:shd w:val="clear" w:color="auto" w:fill="C0C0C0"/>
          <w:lang w:val="ru-RU"/>
        </w:rPr>
        <w:t>застройщиков</w:t>
      </w:r>
      <w:r w:rsidRPr="00154F78">
        <w:rPr>
          <w:shd w:val="clear" w:color="auto" w:fill="FFFFFF"/>
          <w:lang w:val="ru-RU"/>
        </w:rPr>
        <w:t xml:space="preserve"> на </w:t>
      </w:r>
      <w:r w:rsidRPr="00154F78">
        <w:rPr>
          <w:shd w:val="clear" w:color="auto" w:fill="C0C0C0"/>
          <w:lang w:val="ru-RU"/>
        </w:rPr>
        <w:t>эскроу-счета</w:t>
      </w:r>
      <w:r w:rsidRPr="00154F78">
        <w:rPr>
          <w:shd w:val="clear" w:color="auto" w:fill="FFFFFF"/>
          <w:lang w:val="ru-RU"/>
        </w:rPr>
        <w:t xml:space="preserve"> вступил в силу в июле 2019 года. До июля 2020 года раскрытие </w:t>
      </w:r>
      <w:r w:rsidRPr="00154F78">
        <w:rPr>
          <w:shd w:val="clear" w:color="auto" w:fill="C0C0C0"/>
          <w:lang w:val="ru-RU"/>
        </w:rPr>
        <w:t>счетов</w:t>
      </w:r>
      <w:r w:rsidRPr="00154F78">
        <w:rPr>
          <w:shd w:val="clear" w:color="auto" w:fill="FFFFFF"/>
          <w:lang w:val="ru-RU"/>
        </w:rPr>
        <w:t xml:space="preserve"> - то есть передача денег </w:t>
      </w:r>
      <w:r w:rsidRPr="00154F78">
        <w:rPr>
          <w:shd w:val="clear" w:color="auto" w:fill="C0C0C0"/>
          <w:lang w:val="ru-RU"/>
        </w:rPr>
        <w:t>застройщику</w:t>
      </w:r>
      <w:r w:rsidRPr="00154F78">
        <w:rPr>
          <w:shd w:val="clear" w:color="auto" w:fill="FFFFFF"/>
          <w:lang w:val="ru-RU"/>
        </w:rPr>
        <w:t xml:space="preserve"> - происходила только после того, как клиент оформлял все документы на недвижимость. Сейчас деньги переводят компаниям, когда они получили разрешение на ввод объекта в эксплуатацию. Для простого покупателя это не играет никакой роли. </w:t>
      </w:r>
    </w:p>
    <w:p w:rsidR="00C05378" w:rsidRPr="00154F78" w:rsidRDefault="00C05378" w:rsidP="00C05378">
      <w:pPr>
        <w:pStyle w:val="NormalExport"/>
        <w:rPr>
          <w:lang w:val="ru-RU"/>
        </w:rPr>
      </w:pPr>
      <w:r w:rsidRPr="00154F78">
        <w:rPr>
          <w:shd w:val="clear" w:color="auto" w:fill="FFFFFF"/>
          <w:lang w:val="ru-RU"/>
        </w:rPr>
        <w:t xml:space="preserve"> - Если дом в эксплуатацию по каким-то причинам не введен, сроки задержаны и покупатель с этим не согласен, то деньги со </w:t>
      </w:r>
      <w:r w:rsidRPr="00154F78">
        <w:rPr>
          <w:shd w:val="clear" w:color="auto" w:fill="C0C0C0"/>
          <w:lang w:val="ru-RU"/>
        </w:rPr>
        <w:t>счета эскроу</w:t>
      </w:r>
      <w:r w:rsidRPr="00154F78">
        <w:rPr>
          <w:shd w:val="clear" w:color="auto" w:fill="FFFFFF"/>
          <w:lang w:val="ru-RU"/>
        </w:rPr>
        <w:t xml:space="preserve"> возвращаются непосредственно ему, - говорит коммерческий директор "Концерн РУСИЧ" Александр Козлов. </w:t>
      </w:r>
    </w:p>
    <w:p w:rsidR="00C05378" w:rsidRPr="00154F78" w:rsidRDefault="00C05378" w:rsidP="00C05378">
      <w:pPr>
        <w:pStyle w:val="NormalExport"/>
        <w:rPr>
          <w:lang w:val="ru-RU"/>
        </w:rPr>
      </w:pPr>
      <w:r w:rsidRPr="00154F78">
        <w:rPr>
          <w:shd w:val="clear" w:color="auto" w:fill="FFFFFF"/>
          <w:lang w:val="ru-RU"/>
        </w:rPr>
        <w:t xml:space="preserve">Кстати, </w:t>
      </w:r>
      <w:r w:rsidRPr="00154F78">
        <w:rPr>
          <w:shd w:val="clear" w:color="auto" w:fill="C0C0C0"/>
          <w:lang w:val="ru-RU"/>
        </w:rPr>
        <w:t>эскроу-счет</w:t>
      </w:r>
      <w:r w:rsidRPr="00154F78">
        <w:rPr>
          <w:shd w:val="clear" w:color="auto" w:fill="FFFFFF"/>
          <w:lang w:val="ru-RU"/>
        </w:rPr>
        <w:t xml:space="preserve"> используют не только при оформлении договора долевого участия. Для чего он еще нужен, "КП" объяснила налоговый консультант Марина Агафонова. </w:t>
      </w:r>
      <w:r w:rsidRPr="00154F78">
        <w:rPr>
          <w:shd w:val="clear" w:color="auto" w:fill="C0C0C0"/>
          <w:lang w:val="ru-RU"/>
        </w:rPr>
        <w:t>Эскроу</w:t>
      </w:r>
      <w:r w:rsidRPr="00154F78">
        <w:rPr>
          <w:shd w:val="clear" w:color="auto" w:fill="FFFFFF"/>
          <w:lang w:val="ru-RU"/>
        </w:rPr>
        <w:t xml:space="preserve"> используются для: </w:t>
      </w:r>
    </w:p>
    <w:p w:rsidR="00C05378" w:rsidRPr="00154F78" w:rsidRDefault="00C05378" w:rsidP="00C05378">
      <w:pPr>
        <w:pStyle w:val="NormalExport"/>
        <w:rPr>
          <w:lang w:val="ru-RU"/>
        </w:rPr>
      </w:pPr>
      <w:r w:rsidRPr="00154F78">
        <w:rPr>
          <w:shd w:val="clear" w:color="auto" w:fill="FFFFFF"/>
          <w:lang w:val="ru-RU"/>
        </w:rPr>
        <w:t xml:space="preserve">купли-продажи недвижимости и земельных участков; </w:t>
      </w:r>
    </w:p>
    <w:p w:rsidR="00C05378" w:rsidRPr="00154F78" w:rsidRDefault="00C05378" w:rsidP="00C05378">
      <w:pPr>
        <w:pStyle w:val="NormalExport"/>
        <w:rPr>
          <w:lang w:val="ru-RU"/>
        </w:rPr>
      </w:pPr>
      <w:r w:rsidRPr="00154F78">
        <w:rPr>
          <w:shd w:val="clear" w:color="auto" w:fill="FFFFFF"/>
          <w:lang w:val="ru-RU"/>
        </w:rPr>
        <w:t xml:space="preserve">купли-продажи товаров, работ, услуг и прав на результаты интеллектуальной деятельности; </w:t>
      </w:r>
    </w:p>
    <w:p w:rsidR="00C05378" w:rsidRPr="00154F78" w:rsidRDefault="00C05378" w:rsidP="00C05378">
      <w:pPr>
        <w:pStyle w:val="NormalExport"/>
        <w:rPr>
          <w:lang w:val="ru-RU"/>
        </w:rPr>
      </w:pPr>
      <w:r w:rsidRPr="00154F78">
        <w:rPr>
          <w:shd w:val="clear" w:color="auto" w:fill="FFFFFF"/>
          <w:lang w:val="ru-RU"/>
        </w:rPr>
        <w:t xml:space="preserve">покупки и продажи акций, долей участия. </w:t>
      </w:r>
    </w:p>
    <w:p w:rsidR="00C05378" w:rsidRPr="00154F78" w:rsidRDefault="00C05378" w:rsidP="00C05378">
      <w:pPr>
        <w:pStyle w:val="NormalExport"/>
        <w:rPr>
          <w:lang w:val="ru-RU"/>
        </w:rPr>
      </w:pPr>
      <w:r w:rsidRPr="00154F78">
        <w:rPr>
          <w:shd w:val="clear" w:color="auto" w:fill="FFFFFF"/>
          <w:lang w:val="ru-RU"/>
        </w:rPr>
        <w:t xml:space="preserve">Если вы решите открыть подобный </w:t>
      </w:r>
      <w:r w:rsidRPr="00154F78">
        <w:rPr>
          <w:shd w:val="clear" w:color="auto" w:fill="C0C0C0"/>
          <w:lang w:val="ru-RU"/>
        </w:rPr>
        <w:t>счет</w:t>
      </w:r>
      <w:r w:rsidRPr="00154F78">
        <w:rPr>
          <w:shd w:val="clear" w:color="auto" w:fill="FFFFFF"/>
          <w:lang w:val="ru-RU"/>
        </w:rPr>
        <w:t xml:space="preserve"> в банке, то наверняка столкнетесь и с другими профессиональными терминами, которые не встретишь в бытовой речи. Мы попросили простыми словами объяснить понятия руководителя юридической фирмы "КОДЕСТ" Юлию Кочаровскую. </w:t>
      </w:r>
    </w:p>
    <w:p w:rsidR="00C05378" w:rsidRPr="00154F78" w:rsidRDefault="00C05378" w:rsidP="00C05378">
      <w:pPr>
        <w:pStyle w:val="NormalExport"/>
        <w:rPr>
          <w:lang w:val="ru-RU"/>
        </w:rPr>
      </w:pPr>
      <w:r w:rsidRPr="00154F78">
        <w:rPr>
          <w:shd w:val="clear" w:color="auto" w:fill="FFFFFF"/>
          <w:lang w:val="ru-RU"/>
        </w:rPr>
        <w:lastRenderedPageBreak/>
        <w:t xml:space="preserve">Депонент - лицо, которое вкладывает деньги. Если говорить о недвижимости - покупатель квартиры. </w:t>
      </w:r>
    </w:p>
    <w:p w:rsidR="00C05378" w:rsidRPr="00154F78" w:rsidRDefault="00C05378" w:rsidP="00C05378">
      <w:pPr>
        <w:pStyle w:val="NormalExport"/>
        <w:rPr>
          <w:lang w:val="ru-RU"/>
        </w:rPr>
      </w:pPr>
      <w:r w:rsidRPr="00154F78">
        <w:rPr>
          <w:shd w:val="clear" w:color="auto" w:fill="FFFFFF"/>
          <w:lang w:val="ru-RU"/>
        </w:rPr>
        <w:t xml:space="preserve">Бенефициар - лицо, которое получит эти деньги, но только при достижении определенных обстоятельств. </w:t>
      </w:r>
    </w:p>
    <w:p w:rsidR="00C05378" w:rsidRPr="00154F78" w:rsidRDefault="00C05378" w:rsidP="00C05378">
      <w:pPr>
        <w:pStyle w:val="NormalExport"/>
        <w:rPr>
          <w:lang w:val="ru-RU"/>
        </w:rPr>
      </w:pPr>
      <w:r w:rsidRPr="00154F78">
        <w:rPr>
          <w:shd w:val="clear" w:color="auto" w:fill="FFFFFF"/>
          <w:lang w:val="ru-RU"/>
        </w:rPr>
        <w:t xml:space="preserve"> - Дольщик кладет деньги на </w:t>
      </w:r>
      <w:r w:rsidRPr="00154F78">
        <w:rPr>
          <w:shd w:val="clear" w:color="auto" w:fill="C0C0C0"/>
          <w:lang w:val="ru-RU"/>
        </w:rPr>
        <w:t>эскроу-счет</w:t>
      </w:r>
      <w:r w:rsidRPr="00154F78">
        <w:rPr>
          <w:shd w:val="clear" w:color="auto" w:fill="FFFFFF"/>
          <w:lang w:val="ru-RU"/>
        </w:rPr>
        <w:t xml:space="preserve">, а бенефициар - </w:t>
      </w:r>
      <w:r w:rsidRPr="00154F78">
        <w:rPr>
          <w:shd w:val="clear" w:color="auto" w:fill="C0C0C0"/>
          <w:lang w:val="ru-RU"/>
        </w:rPr>
        <w:t>застройщик</w:t>
      </w:r>
      <w:r w:rsidRPr="00154F78">
        <w:rPr>
          <w:shd w:val="clear" w:color="auto" w:fill="FFFFFF"/>
          <w:lang w:val="ru-RU"/>
        </w:rPr>
        <w:t xml:space="preserve"> - получит их только после регистрации договора купли-продажи квартиры. Если он обанкротится, деньги не пропадут, арест на них не наложить и не списать, - пояснила юрист.</w:t>
      </w:r>
    </w:p>
    <w:p w:rsidR="00C05378" w:rsidRPr="00154F78" w:rsidRDefault="00C05378" w:rsidP="00C05378">
      <w:pPr>
        <w:pStyle w:val="NormalExport"/>
        <w:rPr>
          <w:lang w:val="ru-RU"/>
        </w:rPr>
      </w:pPr>
      <w:r w:rsidRPr="00154F78">
        <w:rPr>
          <w:shd w:val="clear" w:color="auto" w:fill="FFFFFF"/>
          <w:lang w:val="ru-RU"/>
        </w:rPr>
        <w:t xml:space="preserve">Как открыть </w:t>
      </w:r>
      <w:r w:rsidRPr="00154F78">
        <w:rPr>
          <w:shd w:val="clear" w:color="auto" w:fill="C0C0C0"/>
          <w:lang w:val="ru-RU"/>
        </w:rPr>
        <w:t>эскроу-счет</w:t>
      </w:r>
      <w:r w:rsidRPr="00154F78">
        <w:rPr>
          <w:shd w:val="clear" w:color="auto" w:fill="FFFFFF"/>
          <w:lang w:val="ru-RU"/>
        </w:rPr>
        <w:t xml:space="preserve"> в банке</w:t>
      </w:r>
    </w:p>
    <w:p w:rsidR="00C05378" w:rsidRPr="00154F78" w:rsidRDefault="00C05378" w:rsidP="00C05378">
      <w:pPr>
        <w:pStyle w:val="NormalExport"/>
        <w:rPr>
          <w:lang w:val="ru-RU"/>
        </w:rPr>
      </w:pPr>
      <w:r w:rsidRPr="00154F78">
        <w:rPr>
          <w:shd w:val="clear" w:color="auto" w:fill="FFFFFF"/>
          <w:lang w:val="ru-RU"/>
        </w:rPr>
        <w:t xml:space="preserve">Порядок действий схож с открытием обычного банковского </w:t>
      </w:r>
      <w:r w:rsidRPr="00154F78">
        <w:rPr>
          <w:shd w:val="clear" w:color="auto" w:fill="C0C0C0"/>
          <w:lang w:val="ru-RU"/>
        </w:rPr>
        <w:t>счета</w:t>
      </w:r>
      <w:r w:rsidRPr="00154F78">
        <w:rPr>
          <w:shd w:val="clear" w:color="auto" w:fill="FFFFFF"/>
          <w:lang w:val="ru-RU"/>
        </w:rPr>
        <w:t>. Главные нюансы в том, что нужно установить условие, при котором деньги получит вторая сторона. Если речь о покупке квартиры по ДДУ, то процесс в большей степени автоматизирован.</w:t>
      </w:r>
    </w:p>
    <w:p w:rsidR="00C05378" w:rsidRPr="00154F78" w:rsidRDefault="00C05378" w:rsidP="00C05378">
      <w:pPr>
        <w:pStyle w:val="NormalExport"/>
        <w:rPr>
          <w:lang w:val="ru-RU"/>
        </w:rPr>
      </w:pPr>
      <w:r w:rsidRPr="00154F78">
        <w:rPr>
          <w:shd w:val="clear" w:color="auto" w:fill="FFFFFF"/>
          <w:lang w:val="ru-RU"/>
        </w:rPr>
        <w:t>Определиться с целью</w:t>
      </w:r>
    </w:p>
    <w:p w:rsidR="00C05378" w:rsidRPr="00154F78" w:rsidRDefault="00C05378" w:rsidP="00C05378">
      <w:pPr>
        <w:pStyle w:val="NormalExport"/>
        <w:rPr>
          <w:lang w:val="ru-RU"/>
        </w:rPr>
      </w:pPr>
      <w:r w:rsidRPr="00154F78">
        <w:rPr>
          <w:shd w:val="clear" w:color="auto" w:fill="FFFFFF"/>
          <w:lang w:val="ru-RU"/>
        </w:rPr>
        <w:t xml:space="preserve">Сегодня </w:t>
      </w:r>
      <w:r w:rsidRPr="00154F78">
        <w:rPr>
          <w:shd w:val="clear" w:color="auto" w:fill="C0C0C0"/>
          <w:lang w:val="ru-RU"/>
        </w:rPr>
        <w:t>эскроу</w:t>
      </w:r>
      <w:r w:rsidRPr="00154F78">
        <w:rPr>
          <w:shd w:val="clear" w:color="auto" w:fill="FFFFFF"/>
          <w:lang w:val="ru-RU"/>
        </w:rPr>
        <w:t xml:space="preserve"> в России в обязательном порядке используют при покупке недвижимости по договору долевого участия. Но вы можете также открыть подобный </w:t>
      </w:r>
      <w:r w:rsidRPr="00154F78">
        <w:rPr>
          <w:shd w:val="clear" w:color="auto" w:fill="C0C0C0"/>
          <w:lang w:val="ru-RU"/>
        </w:rPr>
        <w:t>счет</w:t>
      </w:r>
      <w:r w:rsidRPr="00154F78">
        <w:rPr>
          <w:shd w:val="clear" w:color="auto" w:fill="FFFFFF"/>
          <w:lang w:val="ru-RU"/>
        </w:rPr>
        <w:t xml:space="preserve"> и при прочих сделках, о которых упоминали выше. </w:t>
      </w:r>
    </w:p>
    <w:p w:rsidR="00C05378" w:rsidRPr="00154F78" w:rsidRDefault="00C05378" w:rsidP="00C05378">
      <w:pPr>
        <w:pStyle w:val="NormalExport"/>
        <w:rPr>
          <w:lang w:val="ru-RU"/>
        </w:rPr>
      </w:pPr>
      <w:r w:rsidRPr="00154F78">
        <w:rPr>
          <w:shd w:val="clear" w:color="auto" w:fill="FFFFFF"/>
          <w:lang w:val="ru-RU"/>
        </w:rPr>
        <w:t>Выбрать банк</w:t>
      </w:r>
    </w:p>
    <w:p w:rsidR="00C05378" w:rsidRPr="00154F78" w:rsidRDefault="00C05378" w:rsidP="00C05378">
      <w:pPr>
        <w:pStyle w:val="NormalExport"/>
        <w:rPr>
          <w:lang w:val="ru-RU"/>
        </w:rPr>
      </w:pPr>
      <w:r w:rsidRPr="00154F78">
        <w:rPr>
          <w:shd w:val="clear" w:color="auto" w:fill="FFFFFF"/>
          <w:lang w:val="ru-RU"/>
        </w:rPr>
        <w:t xml:space="preserve">Не все российские банки оказывают подобную услугу. У одних нет на это разрешение ЦБ, другие намеренно его не получают по своим бизнес-мотивам. Есть важный нюанс, если говорить про </w:t>
      </w:r>
      <w:r w:rsidRPr="00154F78">
        <w:rPr>
          <w:shd w:val="clear" w:color="auto" w:fill="C0C0C0"/>
          <w:lang w:val="ru-RU"/>
        </w:rPr>
        <w:t>эскроу</w:t>
      </w:r>
      <w:r w:rsidRPr="00154F78">
        <w:rPr>
          <w:shd w:val="clear" w:color="auto" w:fill="FFFFFF"/>
          <w:lang w:val="ru-RU"/>
        </w:rPr>
        <w:t xml:space="preserve"> относительно покупки с ДДУ. Открыть такой </w:t>
      </w:r>
      <w:r w:rsidRPr="00154F78">
        <w:rPr>
          <w:shd w:val="clear" w:color="auto" w:fill="C0C0C0"/>
          <w:lang w:val="ru-RU"/>
        </w:rPr>
        <w:t>счет</w:t>
      </w:r>
      <w:r w:rsidRPr="00154F78">
        <w:rPr>
          <w:shd w:val="clear" w:color="auto" w:fill="FFFFFF"/>
          <w:lang w:val="ru-RU"/>
        </w:rPr>
        <w:t xml:space="preserve"> можете только в банке, который является </w:t>
      </w:r>
      <w:r w:rsidRPr="00154F78">
        <w:rPr>
          <w:shd w:val="clear" w:color="auto" w:fill="C0C0C0"/>
          <w:lang w:val="ru-RU"/>
        </w:rPr>
        <w:t>эскроу</w:t>
      </w:r>
      <w:r w:rsidRPr="00154F78">
        <w:rPr>
          <w:shd w:val="clear" w:color="auto" w:fill="FFFFFF"/>
          <w:lang w:val="ru-RU"/>
        </w:rPr>
        <w:t>-агентом объекта, где вы собрались приобрести недвижимость.</w:t>
      </w:r>
    </w:p>
    <w:p w:rsidR="00C05378" w:rsidRPr="00154F78" w:rsidRDefault="00C05378" w:rsidP="00C05378">
      <w:pPr>
        <w:pStyle w:val="NormalExport"/>
        <w:rPr>
          <w:lang w:val="ru-RU"/>
        </w:rPr>
      </w:pPr>
      <w:r w:rsidRPr="00154F78">
        <w:rPr>
          <w:shd w:val="clear" w:color="auto" w:fill="FFFFFF"/>
          <w:lang w:val="ru-RU"/>
        </w:rPr>
        <w:t xml:space="preserve">Открыть расчетный </w:t>
      </w:r>
      <w:r w:rsidRPr="00154F78">
        <w:rPr>
          <w:shd w:val="clear" w:color="auto" w:fill="C0C0C0"/>
          <w:lang w:val="ru-RU"/>
        </w:rPr>
        <w:t>счет</w:t>
      </w:r>
    </w:p>
    <w:p w:rsidR="00C05378" w:rsidRPr="00154F78" w:rsidRDefault="00C05378" w:rsidP="00C05378">
      <w:pPr>
        <w:pStyle w:val="NormalExport"/>
        <w:rPr>
          <w:lang w:val="ru-RU"/>
        </w:rPr>
      </w:pPr>
      <w:r w:rsidRPr="00154F78">
        <w:rPr>
          <w:shd w:val="clear" w:color="auto" w:fill="FFFFFF"/>
          <w:lang w:val="ru-RU"/>
        </w:rPr>
        <w:t xml:space="preserve">Сначала вы должны завести в выбранном банке расчетный </w:t>
      </w:r>
      <w:r w:rsidRPr="00154F78">
        <w:rPr>
          <w:shd w:val="clear" w:color="auto" w:fill="C0C0C0"/>
          <w:lang w:val="ru-RU"/>
        </w:rPr>
        <w:t>счет</w:t>
      </w:r>
      <w:r w:rsidRPr="00154F78">
        <w:rPr>
          <w:shd w:val="clear" w:color="auto" w:fill="FFFFFF"/>
          <w:lang w:val="ru-RU"/>
        </w:rPr>
        <w:t>. Отметим, что это правило не действует, если речь про договоры долевого участия.</w:t>
      </w:r>
    </w:p>
    <w:p w:rsidR="00C05378" w:rsidRPr="00154F78" w:rsidRDefault="00C05378" w:rsidP="00C05378">
      <w:pPr>
        <w:pStyle w:val="NormalExport"/>
        <w:rPr>
          <w:lang w:val="ru-RU"/>
        </w:rPr>
      </w:pPr>
      <w:r w:rsidRPr="00154F78">
        <w:rPr>
          <w:shd w:val="clear" w:color="auto" w:fill="FFFFFF"/>
          <w:lang w:val="ru-RU"/>
        </w:rPr>
        <w:t>Оплатить комиссию</w:t>
      </w:r>
    </w:p>
    <w:p w:rsidR="00C05378" w:rsidRPr="00154F78" w:rsidRDefault="00C05378" w:rsidP="00C05378">
      <w:pPr>
        <w:pStyle w:val="NormalExport"/>
        <w:rPr>
          <w:lang w:val="ru-RU"/>
        </w:rPr>
      </w:pPr>
      <w:r w:rsidRPr="00154F78">
        <w:rPr>
          <w:shd w:val="clear" w:color="auto" w:fill="FFFFFF"/>
          <w:lang w:val="ru-RU"/>
        </w:rPr>
        <w:t xml:space="preserve">Если мы говорим про </w:t>
      </w:r>
      <w:r w:rsidRPr="00154F78">
        <w:rPr>
          <w:shd w:val="clear" w:color="auto" w:fill="C0C0C0"/>
          <w:lang w:val="ru-RU"/>
        </w:rPr>
        <w:t>эскроу</w:t>
      </w:r>
      <w:r w:rsidRPr="00154F78">
        <w:rPr>
          <w:shd w:val="clear" w:color="auto" w:fill="FFFFFF"/>
          <w:lang w:val="ru-RU"/>
        </w:rPr>
        <w:t xml:space="preserve"> безотносительно покупки квартиры по ДДУ, то придется заплатить за обслуживание такого </w:t>
      </w:r>
      <w:r w:rsidRPr="00154F78">
        <w:rPr>
          <w:shd w:val="clear" w:color="auto" w:fill="C0C0C0"/>
          <w:lang w:val="ru-RU"/>
        </w:rPr>
        <w:t>счета</w:t>
      </w:r>
      <w:r w:rsidRPr="00154F78">
        <w:rPr>
          <w:shd w:val="clear" w:color="auto" w:fill="FFFFFF"/>
          <w:lang w:val="ru-RU"/>
        </w:rPr>
        <w:t xml:space="preserve">. Ставки у всех разные, но не фиксированные. Банки берут определенный процент с той суммы, которую вы размещаете у них. При покупке квартиры у </w:t>
      </w:r>
      <w:r w:rsidRPr="00154F78">
        <w:rPr>
          <w:shd w:val="clear" w:color="auto" w:fill="C0C0C0"/>
          <w:lang w:val="ru-RU"/>
        </w:rPr>
        <w:t>застройщика</w:t>
      </w:r>
      <w:r w:rsidRPr="00154F78">
        <w:rPr>
          <w:shd w:val="clear" w:color="auto" w:fill="FFFFFF"/>
          <w:lang w:val="ru-RU"/>
        </w:rPr>
        <w:t xml:space="preserve"> оплачивать ничего не нужно.</w:t>
      </w:r>
    </w:p>
    <w:p w:rsidR="00C05378" w:rsidRPr="00154F78" w:rsidRDefault="00C05378" w:rsidP="00C05378">
      <w:pPr>
        <w:pStyle w:val="NormalExport"/>
        <w:rPr>
          <w:lang w:val="ru-RU"/>
        </w:rPr>
      </w:pPr>
      <w:r w:rsidRPr="00154F78">
        <w:rPr>
          <w:shd w:val="clear" w:color="auto" w:fill="FFFFFF"/>
          <w:lang w:val="ru-RU"/>
        </w:rPr>
        <w:t>Собрать документы</w:t>
      </w:r>
    </w:p>
    <w:p w:rsidR="00C05378" w:rsidRPr="00154F78" w:rsidRDefault="00C05378" w:rsidP="00C05378">
      <w:pPr>
        <w:pStyle w:val="NormalExport"/>
        <w:rPr>
          <w:lang w:val="ru-RU"/>
        </w:rPr>
      </w:pPr>
      <w:r w:rsidRPr="00154F78">
        <w:rPr>
          <w:shd w:val="clear" w:color="auto" w:fill="FFFFFF"/>
          <w:lang w:val="ru-RU"/>
        </w:rPr>
        <w:t xml:space="preserve">В случае покупки жилья, вам понадобится проект договора долевого участия. Все бумаги получите у </w:t>
      </w:r>
      <w:r w:rsidRPr="00154F78">
        <w:rPr>
          <w:shd w:val="clear" w:color="auto" w:fill="C0C0C0"/>
          <w:lang w:val="ru-RU"/>
        </w:rPr>
        <w:t>застройщика</w:t>
      </w:r>
      <w:r w:rsidRPr="00154F78">
        <w:rPr>
          <w:shd w:val="clear" w:color="auto" w:fill="FFFFFF"/>
          <w:lang w:val="ru-RU"/>
        </w:rPr>
        <w:t xml:space="preserve">, которые продает вам квартиру. Также нужен паспорт. Если вы по своей инициативе открываете </w:t>
      </w:r>
      <w:r w:rsidRPr="00154F78">
        <w:rPr>
          <w:shd w:val="clear" w:color="auto" w:fill="C0C0C0"/>
          <w:lang w:val="ru-RU"/>
        </w:rPr>
        <w:t>эскроу</w:t>
      </w:r>
      <w:r w:rsidRPr="00154F78">
        <w:rPr>
          <w:shd w:val="clear" w:color="auto" w:fill="FFFFFF"/>
          <w:lang w:val="ru-RU"/>
        </w:rPr>
        <w:t>, то перечень необходимых документов вам дадут в банке. Среди них договор-основание (в каком случае бенефициар получит деньги), серия заявлений, образцы подписей.</w:t>
      </w:r>
    </w:p>
    <w:p w:rsidR="00C05378" w:rsidRPr="00154F78" w:rsidRDefault="00C05378" w:rsidP="00C05378">
      <w:pPr>
        <w:pStyle w:val="NormalExport"/>
        <w:rPr>
          <w:lang w:val="ru-RU"/>
        </w:rPr>
      </w:pPr>
      <w:r w:rsidRPr="00154F78">
        <w:rPr>
          <w:shd w:val="clear" w:color="auto" w:fill="FFFFFF"/>
          <w:lang w:val="ru-RU"/>
        </w:rPr>
        <w:t xml:space="preserve">Перевести деньги на </w:t>
      </w:r>
      <w:r w:rsidRPr="00154F78">
        <w:rPr>
          <w:shd w:val="clear" w:color="auto" w:fill="C0C0C0"/>
          <w:lang w:val="ru-RU"/>
        </w:rPr>
        <w:t>счет</w:t>
      </w:r>
    </w:p>
    <w:p w:rsidR="00C05378" w:rsidRPr="00154F78" w:rsidRDefault="00C05378" w:rsidP="00C05378">
      <w:pPr>
        <w:pStyle w:val="NormalExport"/>
        <w:rPr>
          <w:lang w:val="ru-RU"/>
        </w:rPr>
      </w:pPr>
      <w:r w:rsidRPr="00154F78">
        <w:rPr>
          <w:shd w:val="clear" w:color="auto" w:fill="FFFFFF"/>
          <w:lang w:val="ru-RU"/>
        </w:rPr>
        <w:t xml:space="preserve">Процедура ничем не отличается от классических способов положить деньги в банк. Если вы берете ипотеку, то деньги также поступят на </w:t>
      </w:r>
      <w:r w:rsidRPr="00154F78">
        <w:rPr>
          <w:shd w:val="clear" w:color="auto" w:fill="C0C0C0"/>
          <w:lang w:val="ru-RU"/>
        </w:rPr>
        <w:t>эскроу</w:t>
      </w:r>
      <w:r w:rsidRPr="00154F78">
        <w:rPr>
          <w:shd w:val="clear" w:color="auto" w:fill="FFFFFF"/>
          <w:lang w:val="ru-RU"/>
        </w:rPr>
        <w:t>. После этого необходимо отправиться в Росреестр и зарегистрировать договор долевого участия.</w:t>
      </w:r>
    </w:p>
    <w:p w:rsidR="00C05378" w:rsidRPr="00154F78" w:rsidRDefault="00C05378" w:rsidP="00C05378">
      <w:pPr>
        <w:pStyle w:val="NormalExport"/>
        <w:rPr>
          <w:lang w:val="ru-RU"/>
        </w:rPr>
      </w:pPr>
      <w:r w:rsidRPr="00154F78">
        <w:rPr>
          <w:shd w:val="clear" w:color="auto" w:fill="FFFFFF"/>
          <w:lang w:val="ru-RU"/>
        </w:rPr>
        <w:t xml:space="preserve">Плюсы </w:t>
      </w:r>
      <w:r w:rsidRPr="00154F78">
        <w:rPr>
          <w:shd w:val="clear" w:color="auto" w:fill="C0C0C0"/>
          <w:lang w:val="ru-RU"/>
        </w:rPr>
        <w:t>эскроу-счета</w:t>
      </w:r>
    </w:p>
    <w:p w:rsidR="00C05378" w:rsidRPr="00154F78" w:rsidRDefault="00C05378" w:rsidP="00C05378">
      <w:pPr>
        <w:pStyle w:val="NormalExport"/>
        <w:rPr>
          <w:lang w:val="ru-RU"/>
        </w:rPr>
      </w:pPr>
      <w:r w:rsidRPr="00154F78">
        <w:rPr>
          <w:shd w:val="clear" w:color="auto" w:fill="FFFFFF"/>
          <w:lang w:val="ru-RU"/>
        </w:rPr>
        <w:t xml:space="preserve">По просьбе "КП" адвокат Эльдар Керимов выделил основные плюсы </w:t>
      </w:r>
      <w:r w:rsidRPr="00154F78">
        <w:rPr>
          <w:shd w:val="clear" w:color="auto" w:fill="C0C0C0"/>
          <w:lang w:val="ru-RU"/>
        </w:rPr>
        <w:t>счетов эскроу</w:t>
      </w:r>
      <w:r w:rsidRPr="00154F78">
        <w:rPr>
          <w:shd w:val="clear" w:color="auto" w:fill="FFFFFF"/>
          <w:lang w:val="ru-RU"/>
        </w:rPr>
        <w:t xml:space="preserve">. </w:t>
      </w:r>
    </w:p>
    <w:p w:rsidR="00C05378" w:rsidRPr="00154F78" w:rsidRDefault="00C05378" w:rsidP="00C05378">
      <w:pPr>
        <w:pStyle w:val="NormalExport"/>
        <w:rPr>
          <w:lang w:val="ru-RU"/>
        </w:rPr>
      </w:pPr>
      <w:r w:rsidRPr="00154F78">
        <w:rPr>
          <w:shd w:val="clear" w:color="auto" w:fill="FFFFFF"/>
          <w:lang w:val="ru-RU"/>
        </w:rPr>
        <w:t xml:space="preserve">Гарантия получения денег </w:t>
      </w:r>
      <w:r w:rsidRPr="00154F78">
        <w:rPr>
          <w:shd w:val="clear" w:color="auto" w:fill="C0C0C0"/>
          <w:lang w:val="ru-RU"/>
        </w:rPr>
        <w:t>застройщиком</w:t>
      </w:r>
      <w:r w:rsidRPr="00154F78">
        <w:rPr>
          <w:shd w:val="clear" w:color="auto" w:fill="FFFFFF"/>
          <w:lang w:val="ru-RU"/>
        </w:rPr>
        <w:t>, при полном исполнении своих обязательств.</w:t>
      </w:r>
    </w:p>
    <w:p w:rsidR="00C05378" w:rsidRPr="00154F78" w:rsidRDefault="00C05378" w:rsidP="00C05378">
      <w:pPr>
        <w:pStyle w:val="NormalExport"/>
        <w:rPr>
          <w:lang w:val="ru-RU"/>
        </w:rPr>
      </w:pPr>
      <w:r w:rsidRPr="00154F78">
        <w:rPr>
          <w:shd w:val="clear" w:color="auto" w:fill="FFFFFF"/>
          <w:lang w:val="ru-RU"/>
        </w:rPr>
        <w:t xml:space="preserve">В случае расторжения сделки, </w:t>
      </w:r>
      <w:r w:rsidRPr="00154F78">
        <w:rPr>
          <w:shd w:val="clear" w:color="auto" w:fill="C0C0C0"/>
          <w:lang w:val="ru-RU"/>
        </w:rPr>
        <w:t>счет</w:t>
      </w:r>
      <w:r w:rsidRPr="00154F78">
        <w:rPr>
          <w:shd w:val="clear" w:color="auto" w:fill="FFFFFF"/>
          <w:lang w:val="ru-RU"/>
        </w:rPr>
        <w:t xml:space="preserve"> закрывается автоматически, а деньги возвращаются покупателю.</w:t>
      </w:r>
    </w:p>
    <w:p w:rsidR="00C05378" w:rsidRPr="00154F78" w:rsidRDefault="00C05378" w:rsidP="00C05378">
      <w:pPr>
        <w:pStyle w:val="NormalExport"/>
        <w:rPr>
          <w:lang w:val="ru-RU"/>
        </w:rPr>
      </w:pPr>
      <w:r w:rsidRPr="00154F78">
        <w:rPr>
          <w:shd w:val="clear" w:color="auto" w:fill="FFFFFF"/>
          <w:lang w:val="ru-RU"/>
        </w:rPr>
        <w:t>Возможность для сторон прописать в договоре, какие документы станут для банка доказательством совершения сделки.</w:t>
      </w:r>
    </w:p>
    <w:p w:rsidR="00C05378" w:rsidRPr="00154F78" w:rsidRDefault="00C05378" w:rsidP="00C05378">
      <w:pPr>
        <w:pStyle w:val="NormalExport"/>
        <w:rPr>
          <w:lang w:val="ru-RU"/>
        </w:rPr>
      </w:pPr>
      <w:r w:rsidRPr="00154F78">
        <w:rPr>
          <w:shd w:val="clear" w:color="auto" w:fill="C0C0C0"/>
          <w:lang w:val="ru-RU"/>
        </w:rPr>
        <w:t>Счет эскроу</w:t>
      </w:r>
      <w:r w:rsidRPr="00154F78">
        <w:rPr>
          <w:shd w:val="clear" w:color="auto" w:fill="FFFFFF"/>
          <w:lang w:val="ru-RU"/>
        </w:rPr>
        <w:t xml:space="preserve"> нельзя арестовать, а на денежные средства обратить взыскание - долги по налогам, штрафам, алиментам и т. д.</w:t>
      </w:r>
    </w:p>
    <w:p w:rsidR="00C05378" w:rsidRPr="00154F78" w:rsidRDefault="00C05378" w:rsidP="00C05378">
      <w:pPr>
        <w:pStyle w:val="NormalExport"/>
        <w:rPr>
          <w:lang w:val="ru-RU"/>
        </w:rPr>
      </w:pPr>
      <w:r w:rsidRPr="00154F78">
        <w:rPr>
          <w:shd w:val="clear" w:color="auto" w:fill="FFFFFF"/>
          <w:lang w:val="ru-RU"/>
        </w:rPr>
        <w:t xml:space="preserve">Исключен риск потерять деньги из-за банкротства или мошенничества </w:t>
      </w:r>
      <w:r w:rsidRPr="00154F78">
        <w:rPr>
          <w:shd w:val="clear" w:color="auto" w:fill="C0C0C0"/>
          <w:lang w:val="ru-RU"/>
        </w:rPr>
        <w:t>застройщика</w:t>
      </w:r>
      <w:r w:rsidRPr="00154F78">
        <w:rPr>
          <w:shd w:val="clear" w:color="auto" w:fill="FFFFFF"/>
          <w:lang w:val="ru-RU"/>
        </w:rPr>
        <w:t>, защита интересов покупателя от долгостроя.</w:t>
      </w:r>
    </w:p>
    <w:p w:rsidR="00C05378" w:rsidRPr="00154F78" w:rsidRDefault="00C05378" w:rsidP="00C05378">
      <w:pPr>
        <w:pStyle w:val="NormalExport"/>
        <w:rPr>
          <w:lang w:val="ru-RU"/>
        </w:rPr>
      </w:pPr>
      <w:r w:rsidRPr="00154F78">
        <w:rPr>
          <w:shd w:val="clear" w:color="auto" w:fill="FFFFFF"/>
          <w:lang w:val="ru-RU"/>
        </w:rPr>
        <w:t xml:space="preserve"> - Главный плюс - 100% гарантия от недостроя. Дома, строящиеся по </w:t>
      </w:r>
      <w:r w:rsidRPr="00154F78">
        <w:rPr>
          <w:shd w:val="clear" w:color="auto" w:fill="C0C0C0"/>
          <w:lang w:val="ru-RU"/>
        </w:rPr>
        <w:t>эскроу</w:t>
      </w:r>
      <w:r w:rsidRPr="00154F78">
        <w:rPr>
          <w:shd w:val="clear" w:color="auto" w:fill="FFFFFF"/>
          <w:lang w:val="ru-RU"/>
        </w:rPr>
        <w:t xml:space="preserve">, уже профинансированы банком. Работы будут вестись вне зависимости от спроса в моменте. Еще одним косвенным плюсом системы </w:t>
      </w:r>
      <w:r w:rsidRPr="00154F78">
        <w:rPr>
          <w:shd w:val="clear" w:color="auto" w:fill="C0C0C0"/>
          <w:lang w:val="ru-RU"/>
        </w:rPr>
        <w:t>эскроу</w:t>
      </w:r>
      <w:r w:rsidRPr="00154F78">
        <w:rPr>
          <w:shd w:val="clear" w:color="auto" w:fill="FFFFFF"/>
          <w:lang w:val="ru-RU"/>
        </w:rPr>
        <w:t xml:space="preserve"> стало усиление контроля за качеством строящихся объектов и их экономикой. Банки понимают, что в случае банкротства </w:t>
      </w:r>
      <w:r w:rsidRPr="00154F78">
        <w:rPr>
          <w:shd w:val="clear" w:color="auto" w:fill="C0C0C0"/>
          <w:lang w:val="ru-RU"/>
        </w:rPr>
        <w:t>застройщика</w:t>
      </w:r>
      <w:r w:rsidRPr="00154F78">
        <w:rPr>
          <w:shd w:val="clear" w:color="auto" w:fill="FFFFFF"/>
          <w:lang w:val="ru-RU"/>
        </w:rPr>
        <w:t xml:space="preserve"> им придется выполнять обязательства перед дольщиками, поэтому они не пропускают на рынок слабые и некачественные проекты, - добавил руководитель направления ипотечных программ ГК "Инград" Вячеслав Приймак. </w:t>
      </w:r>
    </w:p>
    <w:p w:rsidR="00C05378" w:rsidRPr="00154F78" w:rsidRDefault="00C05378" w:rsidP="00C05378">
      <w:pPr>
        <w:pStyle w:val="NormalExport"/>
        <w:rPr>
          <w:lang w:val="ru-RU"/>
        </w:rPr>
      </w:pPr>
      <w:r w:rsidRPr="00154F78">
        <w:rPr>
          <w:shd w:val="clear" w:color="auto" w:fill="FFFFFF"/>
          <w:lang w:val="ru-RU"/>
        </w:rPr>
        <w:lastRenderedPageBreak/>
        <w:t xml:space="preserve">Минусы </w:t>
      </w:r>
      <w:r w:rsidRPr="00154F78">
        <w:rPr>
          <w:shd w:val="clear" w:color="auto" w:fill="C0C0C0"/>
          <w:lang w:val="ru-RU"/>
        </w:rPr>
        <w:t>эскроу-счета</w:t>
      </w:r>
    </w:p>
    <w:p w:rsidR="00C05378" w:rsidRPr="00154F78" w:rsidRDefault="00C05378" w:rsidP="00C05378">
      <w:pPr>
        <w:pStyle w:val="NormalExport"/>
        <w:rPr>
          <w:lang w:val="ru-RU"/>
        </w:rPr>
      </w:pPr>
      <w:r w:rsidRPr="00154F78">
        <w:rPr>
          <w:shd w:val="clear" w:color="auto" w:fill="FFFFFF"/>
          <w:lang w:val="ru-RU"/>
        </w:rPr>
        <w:t xml:space="preserve">Когда нововведение входило в федеральное законодательство, то казалось, что от него будут лишь плюсы. Но опрошенные "Комсомолкой" эксперты смогли назвать и минусы </w:t>
      </w:r>
      <w:r w:rsidRPr="00154F78">
        <w:rPr>
          <w:shd w:val="clear" w:color="auto" w:fill="C0C0C0"/>
          <w:lang w:val="ru-RU"/>
        </w:rPr>
        <w:t>счетов-эскроу</w:t>
      </w:r>
      <w:r w:rsidRPr="00154F78">
        <w:rPr>
          <w:shd w:val="clear" w:color="auto" w:fill="FFFFFF"/>
          <w:lang w:val="ru-RU"/>
        </w:rPr>
        <w:t xml:space="preserve">. Адвокат Эльдар Керимов перечисляет такие нюансы. </w:t>
      </w:r>
    </w:p>
    <w:p w:rsidR="00C05378" w:rsidRPr="00154F78" w:rsidRDefault="00C05378" w:rsidP="00C05378">
      <w:pPr>
        <w:pStyle w:val="NormalExport"/>
        <w:rPr>
          <w:lang w:val="ru-RU"/>
        </w:rPr>
      </w:pPr>
      <w:r w:rsidRPr="00154F78">
        <w:rPr>
          <w:shd w:val="clear" w:color="auto" w:fill="FFFFFF"/>
          <w:lang w:val="ru-RU"/>
        </w:rPr>
        <w:t xml:space="preserve">1. До перевода </w:t>
      </w:r>
      <w:r w:rsidRPr="00154F78">
        <w:rPr>
          <w:shd w:val="clear" w:color="auto" w:fill="C0C0C0"/>
          <w:lang w:val="ru-RU"/>
        </w:rPr>
        <w:t>застройщику</w:t>
      </w:r>
      <w:r w:rsidRPr="00154F78">
        <w:rPr>
          <w:shd w:val="clear" w:color="auto" w:fill="FFFFFF"/>
          <w:lang w:val="ru-RU"/>
        </w:rPr>
        <w:t xml:space="preserve"> деньги заблокированы, и депонент может их вернуть, только если расторгнет договор. Законное основание для расторжения - неисполнение обязательств </w:t>
      </w:r>
      <w:r w:rsidRPr="00154F78">
        <w:rPr>
          <w:shd w:val="clear" w:color="auto" w:fill="C0C0C0"/>
          <w:lang w:val="ru-RU"/>
        </w:rPr>
        <w:t>застройщиком</w:t>
      </w:r>
      <w:r w:rsidRPr="00154F78">
        <w:rPr>
          <w:shd w:val="clear" w:color="auto" w:fill="FFFFFF"/>
          <w:lang w:val="ru-RU"/>
        </w:rPr>
        <w:t xml:space="preserve">. То есть просто так вернуть деньги "потому что передумал", уже нельзя. </w:t>
      </w:r>
    </w:p>
    <w:p w:rsidR="00C05378" w:rsidRPr="00154F78" w:rsidRDefault="00C05378" w:rsidP="00C05378">
      <w:pPr>
        <w:pStyle w:val="NormalExport"/>
        <w:rPr>
          <w:lang w:val="ru-RU"/>
        </w:rPr>
      </w:pPr>
      <w:r w:rsidRPr="00154F78">
        <w:rPr>
          <w:shd w:val="clear" w:color="auto" w:fill="FFFFFF"/>
          <w:lang w:val="ru-RU"/>
        </w:rPr>
        <w:t xml:space="preserve">2. Не все банки в России имеют лицензию для работы со </w:t>
      </w:r>
      <w:r w:rsidRPr="00154F78">
        <w:rPr>
          <w:shd w:val="clear" w:color="auto" w:fill="C0C0C0"/>
          <w:lang w:val="ru-RU"/>
        </w:rPr>
        <w:t>счетами эскроу</w:t>
      </w:r>
      <w:r w:rsidRPr="00154F78">
        <w:rPr>
          <w:shd w:val="clear" w:color="auto" w:fill="FFFFFF"/>
          <w:lang w:val="ru-RU"/>
        </w:rPr>
        <w:t xml:space="preserve">. </w:t>
      </w:r>
    </w:p>
    <w:p w:rsidR="00C05378" w:rsidRPr="00154F78" w:rsidRDefault="00C05378" w:rsidP="00C05378">
      <w:pPr>
        <w:pStyle w:val="NormalExport"/>
        <w:rPr>
          <w:lang w:val="ru-RU"/>
        </w:rPr>
      </w:pPr>
      <w:r w:rsidRPr="00154F78">
        <w:rPr>
          <w:shd w:val="clear" w:color="auto" w:fill="FFFFFF"/>
          <w:lang w:val="ru-RU"/>
        </w:rPr>
        <w:t xml:space="preserve">3. Если это не сделка по договору долевого участия, то лицо, которое вносит депозит, должно заплатить комиссию - обычно 0,7-1%. </w:t>
      </w:r>
    </w:p>
    <w:p w:rsidR="00C05378" w:rsidRPr="00154F78" w:rsidRDefault="00C05378" w:rsidP="00C05378">
      <w:pPr>
        <w:pStyle w:val="NormalExport"/>
        <w:rPr>
          <w:lang w:val="ru-RU"/>
        </w:rPr>
      </w:pPr>
      <w:r w:rsidRPr="00154F78">
        <w:rPr>
          <w:shd w:val="clear" w:color="auto" w:fill="FFFFFF"/>
          <w:lang w:val="ru-RU"/>
        </w:rPr>
        <w:t xml:space="preserve">4. Повышение цен на новостройки, поскольку </w:t>
      </w:r>
      <w:r w:rsidRPr="00154F78">
        <w:rPr>
          <w:shd w:val="clear" w:color="auto" w:fill="C0C0C0"/>
          <w:lang w:val="ru-RU"/>
        </w:rPr>
        <w:t>застройщики</w:t>
      </w:r>
      <w:r w:rsidRPr="00154F78">
        <w:rPr>
          <w:shd w:val="clear" w:color="auto" w:fill="FFFFFF"/>
          <w:lang w:val="ru-RU"/>
        </w:rPr>
        <w:t xml:space="preserve"> на период </w:t>
      </w:r>
      <w:r w:rsidRPr="00154F78">
        <w:rPr>
          <w:shd w:val="clear" w:color="auto" w:fill="C0C0C0"/>
          <w:lang w:val="ru-RU"/>
        </w:rPr>
        <w:t>строительства</w:t>
      </w:r>
      <w:r w:rsidRPr="00154F78">
        <w:rPr>
          <w:shd w:val="clear" w:color="auto" w:fill="FFFFFF"/>
          <w:lang w:val="ru-RU"/>
        </w:rPr>
        <w:t xml:space="preserve"> вынуждены кредитоваться у банков. </w:t>
      </w:r>
    </w:p>
    <w:p w:rsidR="00C05378" w:rsidRPr="00154F78" w:rsidRDefault="00C05378" w:rsidP="00C05378">
      <w:pPr>
        <w:pStyle w:val="NormalExport"/>
        <w:rPr>
          <w:lang w:val="ru-RU"/>
        </w:rPr>
      </w:pPr>
      <w:r w:rsidRPr="00154F78">
        <w:rPr>
          <w:shd w:val="clear" w:color="auto" w:fill="FFFFFF"/>
          <w:lang w:val="ru-RU"/>
        </w:rPr>
        <w:t xml:space="preserve"> - При банкротстве </w:t>
      </w:r>
      <w:r w:rsidRPr="00154F78">
        <w:rPr>
          <w:shd w:val="clear" w:color="auto" w:fill="C0C0C0"/>
          <w:lang w:val="ru-RU"/>
        </w:rPr>
        <w:t>застройщика</w:t>
      </w:r>
      <w:r w:rsidRPr="00154F78">
        <w:rPr>
          <w:shd w:val="clear" w:color="auto" w:fill="FFFFFF"/>
          <w:lang w:val="ru-RU"/>
        </w:rPr>
        <w:t xml:space="preserve"> банк вернет вам только те средства, которые вы внесли на </w:t>
      </w:r>
      <w:r w:rsidRPr="00154F78">
        <w:rPr>
          <w:shd w:val="clear" w:color="auto" w:fill="C0C0C0"/>
          <w:lang w:val="ru-RU"/>
        </w:rPr>
        <w:t>счет</w:t>
      </w:r>
      <w:r w:rsidRPr="00154F78">
        <w:rPr>
          <w:shd w:val="clear" w:color="auto" w:fill="FFFFFF"/>
          <w:lang w:val="ru-RU"/>
        </w:rPr>
        <w:t xml:space="preserve">. Проценты на средства, размещенные на </w:t>
      </w:r>
      <w:r w:rsidRPr="00154F78">
        <w:rPr>
          <w:shd w:val="clear" w:color="auto" w:fill="C0C0C0"/>
          <w:lang w:val="ru-RU"/>
        </w:rPr>
        <w:t>счетах эскроу</w:t>
      </w:r>
      <w:r w:rsidRPr="00154F78">
        <w:rPr>
          <w:shd w:val="clear" w:color="auto" w:fill="FFFFFF"/>
          <w:lang w:val="ru-RU"/>
        </w:rPr>
        <w:t xml:space="preserve">, не начисляются. Это означает, что вы потеряете, как минимум, на инфляции. Важно отметить, что при банкротстве </w:t>
      </w:r>
      <w:r w:rsidRPr="00154F78">
        <w:rPr>
          <w:shd w:val="clear" w:color="auto" w:fill="C0C0C0"/>
          <w:lang w:val="ru-RU"/>
        </w:rPr>
        <w:t>застройщика</w:t>
      </w:r>
      <w:r w:rsidRPr="00154F78">
        <w:rPr>
          <w:shd w:val="clear" w:color="auto" w:fill="FFFFFF"/>
          <w:lang w:val="ru-RU"/>
        </w:rPr>
        <w:t xml:space="preserve"> вам возвращают только тело кредита. Заплаченные проценты по ипотеке никто не компенсирует, - добавил руководитель направления ипотечных программ ГК "Инград" Вячеслав Приймак. </w:t>
      </w:r>
    </w:p>
    <w:p w:rsidR="00C05378" w:rsidRPr="00154F78" w:rsidRDefault="00C05378" w:rsidP="00C05378">
      <w:pPr>
        <w:pStyle w:val="NormalExport"/>
        <w:rPr>
          <w:lang w:val="ru-RU"/>
        </w:rPr>
      </w:pPr>
      <w:r w:rsidRPr="00154F78">
        <w:rPr>
          <w:shd w:val="clear" w:color="auto" w:fill="FFFFFF"/>
          <w:lang w:val="ru-RU"/>
        </w:rPr>
        <w:t xml:space="preserve"> - В первую очередь минусы </w:t>
      </w:r>
      <w:r w:rsidRPr="00154F78">
        <w:rPr>
          <w:shd w:val="clear" w:color="auto" w:fill="C0C0C0"/>
          <w:lang w:val="ru-RU"/>
        </w:rPr>
        <w:t>счетов эскроу</w:t>
      </w:r>
      <w:r w:rsidRPr="00154F78">
        <w:rPr>
          <w:shd w:val="clear" w:color="auto" w:fill="FFFFFF"/>
          <w:lang w:val="ru-RU"/>
        </w:rPr>
        <w:t xml:space="preserve"> почувствовали </w:t>
      </w:r>
      <w:r w:rsidRPr="00154F78">
        <w:rPr>
          <w:shd w:val="clear" w:color="auto" w:fill="C0C0C0"/>
          <w:lang w:val="ru-RU"/>
        </w:rPr>
        <w:t>застройщики</w:t>
      </w:r>
      <w:r w:rsidRPr="00154F78">
        <w:rPr>
          <w:shd w:val="clear" w:color="auto" w:fill="FFFFFF"/>
          <w:lang w:val="ru-RU"/>
        </w:rPr>
        <w:t xml:space="preserve">, которым приходилось пересчитывать финмодели и подстраиваться под новую систему финансирования. Также усложнилась процедура уступки прав по договору долевого участия. Для покупателей, которые предпочитали прокручивать свой капитал на недвижимости, а не на депозитах или акциях, процедура </w:t>
      </w:r>
      <w:r w:rsidRPr="00154F78">
        <w:rPr>
          <w:shd w:val="clear" w:color="auto" w:fill="C0C0C0"/>
          <w:lang w:val="ru-RU"/>
        </w:rPr>
        <w:t>эскроу</w:t>
      </w:r>
      <w:r w:rsidRPr="00154F78">
        <w:rPr>
          <w:shd w:val="clear" w:color="auto" w:fill="FFFFFF"/>
          <w:lang w:val="ru-RU"/>
        </w:rPr>
        <w:t xml:space="preserve"> усложнила перепродажу, - отмечает коммерческий директор "Концерн РУСИЧ" Александр Козлов. </w:t>
      </w:r>
    </w:p>
    <w:p w:rsidR="00C05378" w:rsidRPr="00154F78" w:rsidRDefault="00C05378" w:rsidP="00C05378">
      <w:pPr>
        <w:pStyle w:val="NormalExport"/>
        <w:rPr>
          <w:lang w:val="ru-RU"/>
        </w:rPr>
      </w:pPr>
      <w:r w:rsidRPr="00154F78">
        <w:rPr>
          <w:shd w:val="clear" w:color="auto" w:fill="FFFFFF"/>
          <w:lang w:val="ru-RU"/>
        </w:rPr>
        <w:t>Популярные вопросы и ответы</w:t>
      </w:r>
    </w:p>
    <w:p w:rsidR="00C05378" w:rsidRPr="00154F78" w:rsidRDefault="00C05378" w:rsidP="00C05378">
      <w:pPr>
        <w:pStyle w:val="NormalExport"/>
        <w:rPr>
          <w:lang w:val="ru-RU"/>
        </w:rPr>
      </w:pPr>
      <w:r w:rsidRPr="00154F78">
        <w:rPr>
          <w:shd w:val="clear" w:color="auto" w:fill="FFFFFF"/>
          <w:lang w:val="ru-RU"/>
        </w:rPr>
        <w:t xml:space="preserve">Что лучше: </w:t>
      </w:r>
      <w:r w:rsidRPr="00154F78">
        <w:rPr>
          <w:shd w:val="clear" w:color="auto" w:fill="C0C0C0"/>
          <w:lang w:val="ru-RU"/>
        </w:rPr>
        <w:t>эскроу</w:t>
      </w:r>
      <w:r w:rsidRPr="00154F78">
        <w:rPr>
          <w:shd w:val="clear" w:color="auto" w:fill="FFFFFF"/>
          <w:lang w:val="ru-RU"/>
        </w:rPr>
        <w:t>, банковская ячейка или аккредитив?</w:t>
      </w:r>
    </w:p>
    <w:p w:rsidR="00C05378" w:rsidRPr="00154F78" w:rsidRDefault="00C05378" w:rsidP="00C05378">
      <w:pPr>
        <w:pStyle w:val="NormalExport"/>
        <w:rPr>
          <w:lang w:val="ru-RU"/>
        </w:rPr>
      </w:pPr>
      <w:r w:rsidRPr="00154F78">
        <w:rPr>
          <w:shd w:val="clear" w:color="auto" w:fill="FFFFFF"/>
          <w:lang w:val="ru-RU"/>
        </w:rPr>
        <w:t xml:space="preserve">Для гарантированных расчетов также применяются такие финансовые инструменты как аккредитив и банковская ячейка. </w:t>
      </w:r>
    </w:p>
    <w:p w:rsidR="00C05378" w:rsidRPr="00154F78" w:rsidRDefault="00C05378" w:rsidP="00C05378">
      <w:pPr>
        <w:pStyle w:val="NormalExport"/>
        <w:rPr>
          <w:lang w:val="ru-RU"/>
        </w:rPr>
      </w:pPr>
      <w:r w:rsidRPr="00154F78">
        <w:rPr>
          <w:shd w:val="clear" w:color="auto" w:fill="FFFFFF"/>
          <w:lang w:val="ru-RU"/>
        </w:rPr>
        <w:t xml:space="preserve">Банковская ячейка - это аренда сейфа в банке. Наиболее часто применяется при приобретении недвижимости. Покупатель арендует у банка сейфовую ячейку и кладет туда наличные деньги. После госрегистрации перехода права, продавец предъявляет банку договор купли-продажи и забирает деньги. </w:t>
      </w:r>
    </w:p>
    <w:p w:rsidR="00C05378" w:rsidRPr="00154F78" w:rsidRDefault="00C05378" w:rsidP="00C05378">
      <w:pPr>
        <w:pStyle w:val="NormalExport"/>
        <w:rPr>
          <w:lang w:val="ru-RU"/>
        </w:rPr>
      </w:pPr>
      <w:r w:rsidRPr="00154F78">
        <w:rPr>
          <w:shd w:val="clear" w:color="auto" w:fill="FFFFFF"/>
          <w:lang w:val="ru-RU"/>
        </w:rPr>
        <w:t xml:space="preserve">Аккредитив - обязательство банка перевести средства клиента получателю, когда тот выполнит ранее оговоренное условие. Аккредитивы применяют в торговых сделках коммерческие организации. Банк становится посредником в сделках. Если продавец подтвердит поставку, ему переведут деньги. </w:t>
      </w:r>
    </w:p>
    <w:p w:rsidR="00C05378" w:rsidRPr="00154F78" w:rsidRDefault="00C05378" w:rsidP="00C05378">
      <w:pPr>
        <w:pStyle w:val="NormalExport"/>
        <w:rPr>
          <w:lang w:val="ru-RU"/>
        </w:rPr>
      </w:pPr>
      <w:r w:rsidRPr="00154F78">
        <w:rPr>
          <w:shd w:val="clear" w:color="auto" w:fill="FFFFFF"/>
          <w:lang w:val="ru-RU"/>
        </w:rPr>
        <w:t xml:space="preserve"> - Что лучше? Все зависит от статуса участников сделки (юрлицо или физлицо) и ее правовой природы, в частности, предмета договора. Аккредитив чаще используется юридическими лицами и широко применим по договорам поставки. При этом следует иметь ввиду, что банковская ячейка используется для расчетов наличными, а аккредитивы и </w:t>
      </w:r>
      <w:r w:rsidRPr="00154F78">
        <w:rPr>
          <w:shd w:val="clear" w:color="auto" w:fill="C0C0C0"/>
          <w:lang w:val="ru-RU"/>
        </w:rPr>
        <w:t>эскроу-счета</w:t>
      </w:r>
      <w:r w:rsidRPr="00154F78">
        <w:rPr>
          <w:shd w:val="clear" w:color="auto" w:fill="FFFFFF"/>
          <w:lang w:val="ru-RU"/>
        </w:rPr>
        <w:t xml:space="preserve"> - только для безналичных платежей, - объяснил адвокат Эльдар Керимов. </w:t>
      </w:r>
    </w:p>
    <w:p w:rsidR="00C05378" w:rsidRPr="00154F78" w:rsidRDefault="00C05378" w:rsidP="00C05378">
      <w:pPr>
        <w:pStyle w:val="NormalExport"/>
        <w:rPr>
          <w:lang w:val="ru-RU"/>
        </w:rPr>
      </w:pPr>
      <w:r w:rsidRPr="00154F78">
        <w:rPr>
          <w:shd w:val="clear" w:color="auto" w:fill="FFFFFF"/>
          <w:lang w:val="ru-RU"/>
        </w:rPr>
        <w:t xml:space="preserve">Есть ли особенности у </w:t>
      </w:r>
      <w:r w:rsidRPr="00154F78">
        <w:rPr>
          <w:shd w:val="clear" w:color="auto" w:fill="C0C0C0"/>
          <w:lang w:val="ru-RU"/>
        </w:rPr>
        <w:t>эскроу-счета</w:t>
      </w:r>
      <w:r w:rsidRPr="00154F78">
        <w:rPr>
          <w:shd w:val="clear" w:color="auto" w:fill="FFFFFF"/>
          <w:lang w:val="ru-RU"/>
        </w:rPr>
        <w:t xml:space="preserve"> при покупке квартиры у </w:t>
      </w:r>
      <w:r w:rsidRPr="00154F78">
        <w:rPr>
          <w:shd w:val="clear" w:color="auto" w:fill="C0C0C0"/>
          <w:lang w:val="ru-RU"/>
        </w:rPr>
        <w:t>застройщика</w:t>
      </w:r>
      <w:r w:rsidRPr="00154F78">
        <w:rPr>
          <w:shd w:val="clear" w:color="auto" w:fill="FFFFFF"/>
          <w:lang w:val="ru-RU"/>
        </w:rPr>
        <w:t>?</w:t>
      </w:r>
    </w:p>
    <w:p w:rsidR="00C05378" w:rsidRPr="00154F78" w:rsidRDefault="00C05378" w:rsidP="00C05378">
      <w:pPr>
        <w:pStyle w:val="NormalExport"/>
        <w:rPr>
          <w:lang w:val="ru-RU"/>
        </w:rPr>
      </w:pPr>
      <w:r w:rsidRPr="00154F78">
        <w:rPr>
          <w:shd w:val="clear" w:color="auto" w:fill="FFFFFF"/>
          <w:lang w:val="ru-RU"/>
        </w:rPr>
        <w:t xml:space="preserve"> - </w:t>
      </w:r>
      <w:r w:rsidRPr="00154F78">
        <w:rPr>
          <w:shd w:val="clear" w:color="auto" w:fill="C0C0C0"/>
          <w:lang w:val="ru-RU"/>
        </w:rPr>
        <w:t>Счет эскроу</w:t>
      </w:r>
      <w:r w:rsidRPr="00154F78">
        <w:rPr>
          <w:shd w:val="clear" w:color="auto" w:fill="FFFFFF"/>
          <w:lang w:val="ru-RU"/>
        </w:rPr>
        <w:t xml:space="preserve"> позволяет "блокировать" денежные средства покупателя до момента завершения </w:t>
      </w:r>
      <w:r w:rsidRPr="00154F78">
        <w:rPr>
          <w:shd w:val="clear" w:color="auto" w:fill="C0C0C0"/>
          <w:lang w:val="ru-RU"/>
        </w:rPr>
        <w:t>строительства</w:t>
      </w:r>
      <w:r w:rsidRPr="00154F78">
        <w:rPr>
          <w:shd w:val="clear" w:color="auto" w:fill="FFFFFF"/>
          <w:lang w:val="ru-RU"/>
        </w:rPr>
        <w:t xml:space="preserve"> и получения </w:t>
      </w:r>
      <w:r w:rsidRPr="00154F78">
        <w:rPr>
          <w:shd w:val="clear" w:color="auto" w:fill="C0C0C0"/>
          <w:lang w:val="ru-RU"/>
        </w:rPr>
        <w:t>застройщиком</w:t>
      </w:r>
      <w:r w:rsidRPr="00154F78">
        <w:rPr>
          <w:shd w:val="clear" w:color="auto" w:fill="FFFFFF"/>
          <w:lang w:val="ru-RU"/>
        </w:rPr>
        <w:t xml:space="preserve"> разрешения на ввод объекта в эксплуатацию. Единственная особенность заключается только в том, что клиент обязан открыть </w:t>
      </w:r>
      <w:r w:rsidRPr="00154F78">
        <w:rPr>
          <w:shd w:val="clear" w:color="auto" w:fill="C0C0C0"/>
          <w:lang w:val="ru-RU"/>
        </w:rPr>
        <w:t>счет</w:t>
      </w:r>
      <w:r w:rsidRPr="00154F78">
        <w:rPr>
          <w:shd w:val="clear" w:color="auto" w:fill="FFFFFF"/>
          <w:lang w:val="ru-RU"/>
        </w:rPr>
        <w:t xml:space="preserve"> не в удобном для себя банке, а в том, который является </w:t>
      </w:r>
      <w:r w:rsidRPr="00154F78">
        <w:rPr>
          <w:shd w:val="clear" w:color="auto" w:fill="C0C0C0"/>
          <w:lang w:val="ru-RU"/>
        </w:rPr>
        <w:t>эскроу</w:t>
      </w:r>
      <w:r w:rsidRPr="00154F78">
        <w:rPr>
          <w:shd w:val="clear" w:color="auto" w:fill="FFFFFF"/>
          <w:lang w:val="ru-RU"/>
        </w:rPr>
        <w:t>-агентом в конкретном ЖК, - отвечает Вячеслав Приймак.</w:t>
      </w:r>
    </w:p>
    <w:p w:rsidR="00C05378" w:rsidRPr="00154F78" w:rsidRDefault="00C05378" w:rsidP="00C05378">
      <w:pPr>
        <w:pStyle w:val="NormalExport"/>
        <w:rPr>
          <w:lang w:val="ru-RU"/>
        </w:rPr>
      </w:pPr>
      <w:r w:rsidRPr="00154F78">
        <w:rPr>
          <w:shd w:val="clear" w:color="auto" w:fill="FFFFFF"/>
          <w:lang w:val="ru-RU"/>
        </w:rPr>
        <w:t xml:space="preserve">Можно ли открыть несколько </w:t>
      </w:r>
      <w:r w:rsidRPr="00154F78">
        <w:rPr>
          <w:shd w:val="clear" w:color="auto" w:fill="C0C0C0"/>
          <w:lang w:val="ru-RU"/>
        </w:rPr>
        <w:t>эскроу-счетов</w:t>
      </w:r>
      <w:r w:rsidRPr="00154F78">
        <w:rPr>
          <w:shd w:val="clear" w:color="auto" w:fill="FFFFFF"/>
          <w:lang w:val="ru-RU"/>
        </w:rPr>
        <w:t>?</w:t>
      </w:r>
    </w:p>
    <w:p w:rsidR="00C05378" w:rsidRPr="00154F78" w:rsidRDefault="00C05378" w:rsidP="00C05378">
      <w:pPr>
        <w:pStyle w:val="NormalExport"/>
        <w:rPr>
          <w:lang w:val="ru-RU"/>
        </w:rPr>
      </w:pPr>
      <w:r w:rsidRPr="00154F78">
        <w:rPr>
          <w:shd w:val="clear" w:color="auto" w:fill="FFFFFF"/>
          <w:lang w:val="ru-RU"/>
        </w:rPr>
        <w:t xml:space="preserve"> - Да. Если клиент приобретает несколько объектов - он открывает несколько </w:t>
      </w:r>
      <w:r w:rsidRPr="00154F78">
        <w:rPr>
          <w:shd w:val="clear" w:color="auto" w:fill="C0C0C0"/>
          <w:lang w:val="ru-RU"/>
        </w:rPr>
        <w:t>эскроу-счетов</w:t>
      </w:r>
      <w:r w:rsidRPr="00154F78">
        <w:rPr>
          <w:shd w:val="clear" w:color="auto" w:fill="FFFFFF"/>
          <w:lang w:val="ru-RU"/>
        </w:rPr>
        <w:t xml:space="preserve">. Никаких ограничений в их количестве не существует, - пояснил Приймак. </w:t>
      </w:r>
    </w:p>
    <w:p w:rsidR="00C05378" w:rsidRPr="00154F78" w:rsidRDefault="00C05378" w:rsidP="00C05378">
      <w:pPr>
        <w:pStyle w:val="NormalExport"/>
        <w:rPr>
          <w:lang w:val="ru-RU"/>
        </w:rPr>
      </w:pPr>
      <w:r w:rsidRPr="00154F78">
        <w:rPr>
          <w:shd w:val="clear" w:color="auto" w:fill="FFFFFF"/>
          <w:lang w:val="ru-RU"/>
        </w:rPr>
        <w:t xml:space="preserve">Что делать с </w:t>
      </w:r>
      <w:r w:rsidRPr="00154F78">
        <w:rPr>
          <w:shd w:val="clear" w:color="auto" w:fill="C0C0C0"/>
          <w:lang w:val="ru-RU"/>
        </w:rPr>
        <w:t>эскроу</w:t>
      </w:r>
      <w:r w:rsidRPr="00154F78">
        <w:rPr>
          <w:shd w:val="clear" w:color="auto" w:fill="FFFFFF"/>
          <w:lang w:val="ru-RU"/>
        </w:rPr>
        <w:t>, если квартира покупается по переуступке договора долевого участия?</w:t>
      </w:r>
    </w:p>
    <w:p w:rsidR="00C05378" w:rsidRPr="00154F78" w:rsidRDefault="00C05378" w:rsidP="00C05378">
      <w:pPr>
        <w:pStyle w:val="NormalExport"/>
        <w:rPr>
          <w:lang w:val="ru-RU"/>
        </w:rPr>
      </w:pPr>
      <w:r w:rsidRPr="00154F78">
        <w:rPr>
          <w:shd w:val="clear" w:color="auto" w:fill="FFFFFF"/>
          <w:lang w:val="ru-RU"/>
        </w:rPr>
        <w:t xml:space="preserve"> - Если квартира приобретается по переуступке, которая ранее была приобретена через </w:t>
      </w:r>
      <w:r w:rsidRPr="00154F78">
        <w:rPr>
          <w:shd w:val="clear" w:color="auto" w:fill="C0C0C0"/>
          <w:lang w:val="ru-RU"/>
        </w:rPr>
        <w:t>эскроу</w:t>
      </w:r>
      <w:r w:rsidRPr="00154F78">
        <w:rPr>
          <w:shd w:val="clear" w:color="auto" w:fill="FFFFFF"/>
          <w:lang w:val="ru-RU"/>
        </w:rPr>
        <w:t xml:space="preserve">, то </w:t>
      </w:r>
      <w:r w:rsidRPr="00154F78">
        <w:rPr>
          <w:shd w:val="clear" w:color="auto" w:fill="C0C0C0"/>
          <w:lang w:val="ru-RU"/>
        </w:rPr>
        <w:t>счет</w:t>
      </w:r>
      <w:r w:rsidRPr="00154F78">
        <w:rPr>
          <w:shd w:val="clear" w:color="auto" w:fill="FFFFFF"/>
          <w:lang w:val="ru-RU"/>
        </w:rPr>
        <w:t xml:space="preserve"> не открывается, а переводится уже имеющийся с предыдущего покупателя на нынешнего. </w:t>
      </w:r>
      <w:r w:rsidRPr="00154F78">
        <w:rPr>
          <w:shd w:val="clear" w:color="auto" w:fill="C0C0C0"/>
          <w:lang w:val="ru-RU"/>
        </w:rPr>
        <w:t>Счет</w:t>
      </w:r>
      <w:r w:rsidRPr="00154F78">
        <w:rPr>
          <w:shd w:val="clear" w:color="auto" w:fill="FFFFFF"/>
          <w:lang w:val="ru-RU"/>
        </w:rPr>
        <w:t xml:space="preserve"> остается неизменным, на него внесены деньги, ему присвоен номер и он подлежит раскрытию по факту ввода дома в эксплуатацию. Соответственно осуществляется процедура перевода </w:t>
      </w:r>
      <w:r w:rsidRPr="00154F78">
        <w:rPr>
          <w:shd w:val="clear" w:color="auto" w:fill="FFFFFF"/>
          <w:lang w:val="ru-RU"/>
        </w:rPr>
        <w:lastRenderedPageBreak/>
        <w:t xml:space="preserve">имеющегося </w:t>
      </w:r>
      <w:r w:rsidRPr="00154F78">
        <w:rPr>
          <w:shd w:val="clear" w:color="auto" w:fill="C0C0C0"/>
          <w:lang w:val="ru-RU"/>
        </w:rPr>
        <w:t>счета</w:t>
      </w:r>
      <w:r w:rsidRPr="00154F78">
        <w:rPr>
          <w:shd w:val="clear" w:color="auto" w:fill="FFFFFF"/>
          <w:lang w:val="ru-RU"/>
        </w:rPr>
        <w:t>, а не открытие нового, - пояснил коммерческий директор "Концерн РУСИЧ" Александр Козлов.</w:t>
      </w:r>
    </w:p>
    <w:p w:rsidR="00C05378" w:rsidRPr="00154F78" w:rsidRDefault="00C05378" w:rsidP="00C05378">
      <w:pPr>
        <w:pStyle w:val="NormalExport"/>
        <w:rPr>
          <w:lang w:val="ru-RU"/>
        </w:rPr>
      </w:pPr>
      <w:r w:rsidRPr="00154F78">
        <w:rPr>
          <w:shd w:val="clear" w:color="auto" w:fill="FFFFFF"/>
          <w:lang w:val="ru-RU"/>
        </w:rPr>
        <w:t xml:space="preserve">Мой </w:t>
      </w:r>
      <w:r w:rsidRPr="00154F78">
        <w:rPr>
          <w:shd w:val="clear" w:color="auto" w:fill="C0C0C0"/>
          <w:lang w:val="ru-RU"/>
        </w:rPr>
        <w:t>счет эскроу</w:t>
      </w:r>
      <w:r w:rsidRPr="00154F78">
        <w:rPr>
          <w:shd w:val="clear" w:color="auto" w:fill="FFFFFF"/>
          <w:lang w:val="ru-RU"/>
        </w:rPr>
        <w:t xml:space="preserve"> открыт в банке, который объявил о банкротстве. Что будет с деньгами?</w:t>
      </w:r>
    </w:p>
    <w:p w:rsidR="00C05378" w:rsidRPr="00154F78" w:rsidRDefault="00C05378" w:rsidP="00C05378">
      <w:pPr>
        <w:pStyle w:val="NormalExport"/>
        <w:rPr>
          <w:lang w:val="ru-RU"/>
        </w:rPr>
      </w:pPr>
      <w:r w:rsidRPr="00154F78">
        <w:rPr>
          <w:shd w:val="clear" w:color="auto" w:fill="FFFFFF"/>
          <w:lang w:val="ru-RU"/>
        </w:rPr>
        <w:t xml:space="preserve"> - Часто в последние годы мы слышим о банкротствах или отзыве лицензий тех или иных банков. При этом депозиты граждан в этих ситуациях защищены законом, фиксированные денежные компенсации выплачиваются владельцам </w:t>
      </w:r>
      <w:r w:rsidRPr="00154F78">
        <w:rPr>
          <w:shd w:val="clear" w:color="auto" w:fill="C0C0C0"/>
          <w:lang w:val="ru-RU"/>
        </w:rPr>
        <w:t>счетов</w:t>
      </w:r>
      <w:r w:rsidRPr="00154F78">
        <w:rPr>
          <w:shd w:val="clear" w:color="auto" w:fill="FFFFFF"/>
          <w:lang w:val="ru-RU"/>
        </w:rPr>
        <w:t xml:space="preserve"> в таких банках "Агентством по страхованию вкладов", - пояснила руководитель юридической фирмы "КОДЕСТ" Юлия Кочаровская. </w:t>
      </w:r>
    </w:p>
    <w:p w:rsidR="00C05378" w:rsidRPr="00154F78" w:rsidRDefault="00C05378" w:rsidP="00C05378">
      <w:pPr>
        <w:pStyle w:val="NormalExport"/>
        <w:rPr>
          <w:lang w:val="ru-RU"/>
        </w:rPr>
      </w:pPr>
      <w:r w:rsidRPr="00154F78">
        <w:rPr>
          <w:shd w:val="clear" w:color="auto" w:fill="FFFFFF"/>
          <w:lang w:val="ru-RU"/>
        </w:rPr>
        <w:t xml:space="preserve">Но если обычный вклад страхуется на сумму до 1,4 млн рублей, то для </w:t>
      </w:r>
      <w:r w:rsidRPr="00154F78">
        <w:rPr>
          <w:shd w:val="clear" w:color="auto" w:fill="C0C0C0"/>
          <w:lang w:val="ru-RU"/>
        </w:rPr>
        <w:t>эскроу-счета</w:t>
      </w:r>
      <w:r w:rsidRPr="00154F78">
        <w:rPr>
          <w:shd w:val="clear" w:color="auto" w:fill="FFFFFF"/>
          <w:lang w:val="ru-RU"/>
        </w:rPr>
        <w:t xml:space="preserve"> этот лимит повышен до 10 млн рублей. </w:t>
      </w:r>
    </w:p>
    <w:p w:rsidR="00C05378" w:rsidRPr="00154F78" w:rsidRDefault="00C05378" w:rsidP="00C05378">
      <w:pPr>
        <w:pStyle w:val="NormalExport"/>
        <w:rPr>
          <w:lang w:val="ru-RU"/>
        </w:rPr>
      </w:pPr>
      <w:r w:rsidRPr="00154F78">
        <w:rPr>
          <w:shd w:val="clear" w:color="auto" w:fill="FFFFFF"/>
          <w:lang w:val="ru-RU"/>
        </w:rPr>
        <w:t xml:space="preserve"> - Если для регионов эта сумма достаточна, то для Москвы и Санкт-Петербурга нет. Здесь значительная часть жилья продается дороже этой суммы. Соответственно клиенты потеряют ту часть, которая будет выше 10 миллионов рублей, - выделили еще один минус Вячеслав Приймак. </w:t>
      </w:r>
    </w:p>
    <w:p w:rsidR="00C05378" w:rsidRPr="00154F78" w:rsidRDefault="00C05378" w:rsidP="00C05378">
      <w:pPr>
        <w:pStyle w:val="NormalExport"/>
        <w:rPr>
          <w:lang w:val="ru-RU"/>
        </w:rPr>
      </w:pPr>
      <w:r w:rsidRPr="00154F78">
        <w:rPr>
          <w:shd w:val="clear" w:color="auto" w:fill="FFFFFF"/>
          <w:lang w:val="ru-RU"/>
        </w:rPr>
        <w:t xml:space="preserve">Зачем понадобилось вводить </w:t>
      </w:r>
      <w:r w:rsidRPr="00154F78">
        <w:rPr>
          <w:shd w:val="clear" w:color="auto" w:fill="C0C0C0"/>
          <w:lang w:val="ru-RU"/>
        </w:rPr>
        <w:t>эскроу-счета</w:t>
      </w:r>
      <w:r w:rsidRPr="00154F78">
        <w:rPr>
          <w:shd w:val="clear" w:color="auto" w:fill="FFFFFF"/>
          <w:lang w:val="ru-RU"/>
        </w:rPr>
        <w:t xml:space="preserve"> при покупке недвижимости по договору долевого участия?</w:t>
      </w:r>
    </w:p>
    <w:p w:rsidR="00C05378" w:rsidRPr="00154F78" w:rsidRDefault="00C05378" w:rsidP="00C05378">
      <w:pPr>
        <w:pStyle w:val="NormalExport"/>
        <w:rPr>
          <w:lang w:val="ru-RU"/>
        </w:rPr>
      </w:pPr>
      <w:r w:rsidRPr="00154F78">
        <w:rPr>
          <w:shd w:val="clear" w:color="auto" w:fill="FFFFFF"/>
          <w:lang w:val="ru-RU"/>
        </w:rPr>
        <w:t xml:space="preserve"> - Закон о долевом </w:t>
      </w:r>
      <w:r w:rsidRPr="00154F78">
        <w:rPr>
          <w:shd w:val="clear" w:color="auto" w:fill="C0C0C0"/>
          <w:lang w:val="ru-RU"/>
        </w:rPr>
        <w:t>строительстве</w:t>
      </w:r>
      <w:r w:rsidRPr="00154F78">
        <w:rPr>
          <w:shd w:val="clear" w:color="auto" w:fill="FFFFFF"/>
          <w:lang w:val="ru-RU"/>
        </w:rPr>
        <w:t xml:space="preserve"> очень важен для нашей страны. Но практика его применения привела к возникновению целой армии обманутых дольщиков. Многие компании использовали средства для </w:t>
      </w:r>
      <w:r w:rsidRPr="00154F78">
        <w:rPr>
          <w:shd w:val="clear" w:color="auto" w:fill="C0C0C0"/>
          <w:lang w:val="ru-RU"/>
        </w:rPr>
        <w:t>строительства</w:t>
      </w:r>
      <w:r w:rsidRPr="00154F78">
        <w:rPr>
          <w:shd w:val="clear" w:color="auto" w:fill="FFFFFF"/>
          <w:lang w:val="ru-RU"/>
        </w:rPr>
        <w:t xml:space="preserve"> не уже оплаченных квартир, а новых домов. Чтобы исключить такую ситуацию было решено использовать </w:t>
      </w:r>
      <w:r w:rsidRPr="00154F78">
        <w:rPr>
          <w:shd w:val="clear" w:color="auto" w:fill="C0C0C0"/>
          <w:lang w:val="ru-RU"/>
        </w:rPr>
        <w:t>эскроу-счета</w:t>
      </w:r>
      <w:r w:rsidRPr="00154F78">
        <w:rPr>
          <w:shd w:val="clear" w:color="auto" w:fill="FFFFFF"/>
          <w:lang w:val="ru-RU"/>
        </w:rPr>
        <w:t>, - пояснила завкафедрой управления недвижимостью и ЖКХ Факультета рыночных технологий РАНХиГС Елена Иванкина.</w:t>
      </w:r>
    </w:p>
    <w:p w:rsidR="00C05378" w:rsidRPr="00154F78" w:rsidRDefault="00C05378" w:rsidP="00C05378">
      <w:pPr>
        <w:pStyle w:val="NormalExport"/>
        <w:rPr>
          <w:lang w:val="ru-RU"/>
        </w:rPr>
      </w:pPr>
      <w:r w:rsidRPr="00154F78">
        <w:rPr>
          <w:shd w:val="clear" w:color="auto" w:fill="C0C0C0"/>
          <w:lang w:val="ru-RU"/>
        </w:rPr>
        <w:t>Эскроу</w:t>
      </w:r>
      <w:r w:rsidRPr="00154F78">
        <w:rPr>
          <w:shd w:val="clear" w:color="auto" w:fill="FFFFFF"/>
          <w:lang w:val="ru-RU"/>
        </w:rPr>
        <w:t xml:space="preserve"> - это эксклюзивная российская практика?</w:t>
      </w:r>
    </w:p>
    <w:p w:rsidR="00C05378" w:rsidRPr="00154F78" w:rsidRDefault="00C05378" w:rsidP="00C05378">
      <w:pPr>
        <w:pStyle w:val="NormalExport"/>
        <w:rPr>
          <w:lang w:val="ru-RU"/>
        </w:rPr>
      </w:pPr>
      <w:r w:rsidRPr="00154F78">
        <w:rPr>
          <w:shd w:val="clear" w:color="auto" w:fill="FFFFFF"/>
          <w:lang w:val="ru-RU"/>
        </w:rPr>
        <w:t xml:space="preserve"> - Механизм </w:t>
      </w:r>
      <w:r w:rsidRPr="00154F78">
        <w:rPr>
          <w:shd w:val="clear" w:color="auto" w:fill="C0C0C0"/>
          <w:lang w:val="ru-RU"/>
        </w:rPr>
        <w:t>эскроу</w:t>
      </w:r>
      <w:r w:rsidRPr="00154F78">
        <w:rPr>
          <w:shd w:val="clear" w:color="auto" w:fill="FFFFFF"/>
          <w:lang w:val="ru-RU"/>
        </w:rPr>
        <w:t xml:space="preserve"> пришел к нам из стран Запада. Эта система широко используется во время сделок с недвижимостью в США и Великобритании, - пояснил Вячеслав Приймак. </w:t>
      </w:r>
    </w:p>
    <w:p w:rsidR="00C05378" w:rsidRPr="00154F78" w:rsidRDefault="00C05378" w:rsidP="00C05378">
      <w:pPr>
        <w:pStyle w:val="NormalExport"/>
        <w:rPr>
          <w:lang w:val="ru-RU"/>
        </w:rPr>
      </w:pPr>
      <w:r w:rsidRPr="00154F78">
        <w:rPr>
          <w:shd w:val="clear" w:color="auto" w:fill="FFFFFF"/>
          <w:lang w:val="ru-RU"/>
        </w:rPr>
        <w:t xml:space="preserve"> - </w:t>
      </w:r>
      <w:r w:rsidRPr="00154F78">
        <w:rPr>
          <w:shd w:val="clear" w:color="auto" w:fill="C0C0C0"/>
          <w:lang w:val="ru-RU"/>
        </w:rPr>
        <w:t>Эскроу-счета</w:t>
      </w:r>
      <w:r w:rsidRPr="00154F78">
        <w:rPr>
          <w:shd w:val="clear" w:color="auto" w:fill="FFFFFF"/>
          <w:lang w:val="ru-RU"/>
        </w:rPr>
        <w:t xml:space="preserve"> появились в 20-е годы прошлого века в Швейцарии для управления </w:t>
      </w:r>
      <w:r w:rsidRPr="00154F78">
        <w:rPr>
          <w:shd w:val="clear" w:color="auto" w:fill="C0C0C0"/>
          <w:lang w:val="ru-RU"/>
        </w:rPr>
        <w:t>строительством</w:t>
      </w:r>
      <w:r w:rsidRPr="00154F78">
        <w:rPr>
          <w:shd w:val="clear" w:color="auto" w:fill="FFFFFF"/>
          <w:lang w:val="ru-RU"/>
        </w:rPr>
        <w:t xml:space="preserve">. Затем их использование распространилось по всему миру, - дополнила Елена Иванкина. </w:t>
      </w:r>
    </w:p>
    <w:p w:rsidR="00C05378" w:rsidRPr="00154F78" w:rsidRDefault="00C05378" w:rsidP="00C05378">
      <w:pPr>
        <w:pStyle w:val="NormalExport"/>
        <w:rPr>
          <w:lang w:val="ru-RU"/>
        </w:rPr>
      </w:pPr>
      <w:r w:rsidRPr="00154F78">
        <w:rPr>
          <w:shd w:val="clear" w:color="auto" w:fill="FFFFFF"/>
          <w:lang w:val="ru-RU"/>
        </w:rPr>
        <w:t xml:space="preserve">Чем отличаются </w:t>
      </w:r>
      <w:r w:rsidRPr="00154F78">
        <w:rPr>
          <w:shd w:val="clear" w:color="auto" w:fill="C0C0C0"/>
          <w:lang w:val="ru-RU"/>
        </w:rPr>
        <w:t>эскроу-счета</w:t>
      </w:r>
      <w:r w:rsidRPr="00154F78">
        <w:rPr>
          <w:shd w:val="clear" w:color="auto" w:fill="FFFFFF"/>
          <w:lang w:val="ru-RU"/>
        </w:rPr>
        <w:t xml:space="preserve"> в России и за рубежом?</w:t>
      </w:r>
    </w:p>
    <w:p w:rsidR="00C05378" w:rsidRPr="00154F78" w:rsidRDefault="00C05378" w:rsidP="00C05378">
      <w:pPr>
        <w:pStyle w:val="NormalExport"/>
        <w:rPr>
          <w:lang w:val="ru-RU"/>
        </w:rPr>
      </w:pPr>
      <w:r w:rsidRPr="00154F78">
        <w:rPr>
          <w:shd w:val="clear" w:color="auto" w:fill="FFFFFF"/>
          <w:lang w:val="ru-RU"/>
        </w:rPr>
        <w:t xml:space="preserve"> - Западная практика показывает, что средства, внесенные на </w:t>
      </w:r>
      <w:r w:rsidRPr="00154F78">
        <w:rPr>
          <w:shd w:val="clear" w:color="auto" w:fill="C0C0C0"/>
          <w:lang w:val="ru-RU"/>
        </w:rPr>
        <w:t>эскроу-счета</w:t>
      </w:r>
      <w:r w:rsidRPr="00154F78">
        <w:rPr>
          <w:shd w:val="clear" w:color="auto" w:fill="FFFFFF"/>
          <w:lang w:val="ru-RU"/>
        </w:rPr>
        <w:t xml:space="preserve">, могут поэтапно использоваться для финансирования </w:t>
      </w:r>
      <w:r w:rsidRPr="00154F78">
        <w:rPr>
          <w:shd w:val="clear" w:color="auto" w:fill="C0C0C0"/>
          <w:lang w:val="ru-RU"/>
        </w:rPr>
        <w:t>строительства</w:t>
      </w:r>
      <w:r w:rsidRPr="00154F78">
        <w:rPr>
          <w:shd w:val="clear" w:color="auto" w:fill="FFFFFF"/>
          <w:lang w:val="ru-RU"/>
        </w:rPr>
        <w:t xml:space="preserve">. В России пока поэтапное раскрытие </w:t>
      </w:r>
      <w:r w:rsidRPr="00154F78">
        <w:rPr>
          <w:shd w:val="clear" w:color="auto" w:fill="C0C0C0"/>
          <w:lang w:val="ru-RU"/>
        </w:rPr>
        <w:t>счетов</w:t>
      </w:r>
      <w:r w:rsidRPr="00154F78">
        <w:rPr>
          <w:shd w:val="clear" w:color="auto" w:fill="FFFFFF"/>
          <w:lang w:val="ru-RU"/>
        </w:rPr>
        <w:t xml:space="preserve"> невозможно. Кроме того, в отличие от ряда западных стран, российская практика применения </w:t>
      </w:r>
      <w:r w:rsidRPr="00154F78">
        <w:rPr>
          <w:shd w:val="clear" w:color="auto" w:fill="C0C0C0"/>
          <w:lang w:val="ru-RU"/>
        </w:rPr>
        <w:t>эскроу-счетов</w:t>
      </w:r>
      <w:r w:rsidRPr="00154F78">
        <w:rPr>
          <w:shd w:val="clear" w:color="auto" w:fill="FFFFFF"/>
          <w:lang w:val="ru-RU"/>
        </w:rPr>
        <w:t xml:space="preserve"> не позволяет начислять проценты на средства, находящиеся на данных </w:t>
      </w:r>
      <w:r w:rsidRPr="00154F78">
        <w:rPr>
          <w:shd w:val="clear" w:color="auto" w:fill="C0C0C0"/>
          <w:lang w:val="ru-RU"/>
        </w:rPr>
        <w:t>счетах</w:t>
      </w:r>
      <w:r w:rsidRPr="00154F78">
        <w:rPr>
          <w:shd w:val="clear" w:color="auto" w:fill="FFFFFF"/>
          <w:lang w:val="ru-RU"/>
        </w:rPr>
        <w:t xml:space="preserve">. В результате в нашей стране их использование приводит к возрастанию стоимости </w:t>
      </w:r>
      <w:r w:rsidRPr="00154F78">
        <w:rPr>
          <w:shd w:val="clear" w:color="auto" w:fill="C0C0C0"/>
          <w:lang w:val="ru-RU"/>
        </w:rPr>
        <w:t>строительства</w:t>
      </w:r>
      <w:r w:rsidRPr="00154F78">
        <w:rPr>
          <w:shd w:val="clear" w:color="auto" w:fill="FFFFFF"/>
          <w:lang w:val="ru-RU"/>
        </w:rPr>
        <w:t xml:space="preserve">, так как оно осуществляется не на деньги инвесторов, а на банковские кредиты, полученные </w:t>
      </w:r>
      <w:r w:rsidRPr="00154F78">
        <w:rPr>
          <w:shd w:val="clear" w:color="auto" w:fill="C0C0C0"/>
          <w:lang w:val="ru-RU"/>
        </w:rPr>
        <w:t>застройщиком</w:t>
      </w:r>
      <w:r w:rsidRPr="00154F78">
        <w:rPr>
          <w:shd w:val="clear" w:color="auto" w:fill="FFFFFF"/>
          <w:lang w:val="ru-RU"/>
        </w:rPr>
        <w:t xml:space="preserve">. За кредиты банками начисляются проценты. В итоге выигрывают именно они, так как с одной стороны получают бесплатные депозиты дольщиков, плюс процентный доход с кредитов </w:t>
      </w:r>
      <w:r w:rsidRPr="00154F78">
        <w:rPr>
          <w:shd w:val="clear" w:color="auto" w:fill="C0C0C0"/>
          <w:lang w:val="ru-RU"/>
        </w:rPr>
        <w:t>застройщикам</w:t>
      </w:r>
      <w:r w:rsidRPr="00154F78">
        <w:rPr>
          <w:shd w:val="clear" w:color="auto" w:fill="FFFFFF"/>
          <w:lang w:val="ru-RU"/>
        </w:rPr>
        <w:t xml:space="preserve">. При этом стоимость </w:t>
      </w:r>
      <w:r w:rsidRPr="00154F78">
        <w:rPr>
          <w:shd w:val="clear" w:color="auto" w:fill="C0C0C0"/>
          <w:lang w:val="ru-RU"/>
        </w:rPr>
        <w:t>строительства</w:t>
      </w:r>
      <w:r w:rsidRPr="00154F78">
        <w:rPr>
          <w:shd w:val="clear" w:color="auto" w:fill="FFFFFF"/>
          <w:lang w:val="ru-RU"/>
        </w:rPr>
        <w:t xml:space="preserve"> повышается, - рассказала Елена Иванкина. </w:t>
      </w:r>
    </w:p>
    <w:p w:rsidR="00C05378" w:rsidRPr="00154F78" w:rsidRDefault="00C05378" w:rsidP="00C05378">
      <w:pPr>
        <w:pStyle w:val="NormalExport"/>
        <w:rPr>
          <w:lang w:val="ru-RU"/>
        </w:rPr>
      </w:pPr>
      <w:r w:rsidRPr="00154F78">
        <w:rPr>
          <w:shd w:val="clear" w:color="auto" w:fill="FFFFFF"/>
          <w:lang w:val="ru-RU"/>
        </w:rPr>
        <w:t xml:space="preserve"> - </w:t>
      </w:r>
      <w:r w:rsidRPr="00154F78">
        <w:rPr>
          <w:shd w:val="clear" w:color="auto" w:fill="C0C0C0"/>
          <w:lang w:val="ru-RU"/>
        </w:rPr>
        <w:t>Счета эскроу</w:t>
      </w:r>
      <w:r w:rsidRPr="00154F78">
        <w:rPr>
          <w:shd w:val="clear" w:color="auto" w:fill="FFFFFF"/>
          <w:lang w:val="ru-RU"/>
        </w:rPr>
        <w:t xml:space="preserve"> в том виде, с которым работают российские </w:t>
      </w:r>
      <w:r w:rsidRPr="00154F78">
        <w:rPr>
          <w:shd w:val="clear" w:color="auto" w:fill="C0C0C0"/>
          <w:lang w:val="ru-RU"/>
        </w:rPr>
        <w:t>застройщики</w:t>
      </w:r>
      <w:r w:rsidRPr="00154F78">
        <w:rPr>
          <w:shd w:val="clear" w:color="auto" w:fill="FFFFFF"/>
          <w:lang w:val="ru-RU"/>
        </w:rPr>
        <w:t xml:space="preserve">, не имеют ничего общего с общепринятой европейской или американской практикой. Мы взяли название, но изменили механику, - считает Александр Козлов. - На Западе </w:t>
      </w:r>
      <w:r w:rsidRPr="00154F78">
        <w:rPr>
          <w:shd w:val="clear" w:color="auto" w:fill="C0C0C0"/>
          <w:lang w:val="ru-RU"/>
        </w:rPr>
        <w:t>счет эскроу</w:t>
      </w:r>
      <w:r w:rsidRPr="00154F78">
        <w:rPr>
          <w:shd w:val="clear" w:color="auto" w:fill="FFFFFF"/>
          <w:lang w:val="ru-RU"/>
        </w:rPr>
        <w:t xml:space="preserve"> - алгоритм при расчете по любым сделкам, в том числе с недвижимостью. Формально человек выставляет недвижимость на рынок, находит покупателя и существует определенный период - трансферный. Он позволяет любой стороне договора передумать, в зависимости от того, какие условия были поставлены. Мы переняли эту возможность передумать, но ввели на законодательном уровне не как волеизлияние одной из сторон, а как механизм защиты покупателя на период </w:t>
      </w:r>
      <w:r w:rsidRPr="00154F78">
        <w:rPr>
          <w:shd w:val="clear" w:color="auto" w:fill="C0C0C0"/>
          <w:lang w:val="ru-RU"/>
        </w:rPr>
        <w:t>строительства</w:t>
      </w:r>
      <w:r w:rsidRPr="00154F78">
        <w:rPr>
          <w:shd w:val="clear" w:color="auto" w:fill="FFFFFF"/>
          <w:lang w:val="ru-RU"/>
        </w:rPr>
        <w:t xml:space="preserve"> объекта недвижимости. </w:t>
      </w:r>
    </w:p>
    <w:p w:rsidR="00C05378" w:rsidRPr="00154F78" w:rsidRDefault="00C05378" w:rsidP="00C05378">
      <w:pPr>
        <w:pStyle w:val="ExportHyperlink"/>
        <w:rPr>
          <w:lang w:val="ru-RU"/>
        </w:rPr>
      </w:pPr>
      <w:hyperlink r:id="rId478" w:history="1">
        <w:r>
          <w:t>https</w:t>
        </w:r>
        <w:r w:rsidRPr="00154F78">
          <w:rPr>
            <w:lang w:val="ru-RU"/>
          </w:rPr>
          <w:t>://</w:t>
        </w:r>
        <w:r>
          <w:t>www</w:t>
        </w:r>
        <w:r w:rsidRPr="00154F78">
          <w:rPr>
            <w:lang w:val="ru-RU"/>
          </w:rPr>
          <w:t>.</w:t>
        </w:r>
        <w:r>
          <w:t>kp</w:t>
        </w:r>
        <w:r w:rsidRPr="00154F78">
          <w:rPr>
            <w:lang w:val="ru-RU"/>
          </w:rPr>
          <w:t>.</w:t>
        </w:r>
        <w:r>
          <w:t>ru</w:t>
        </w:r>
        <w:r w:rsidRPr="00154F78">
          <w:rPr>
            <w:lang w:val="ru-RU"/>
          </w:rPr>
          <w:t>/</w:t>
        </w:r>
        <w:r>
          <w:t>putevoditel</w:t>
        </w:r>
        <w:r w:rsidRPr="00154F78">
          <w:rPr>
            <w:lang w:val="ru-RU"/>
          </w:rPr>
          <w:t>/</w:t>
        </w:r>
        <w:r>
          <w:t>dom</w:t>
        </w:r>
        <w:r w:rsidRPr="00154F78">
          <w:rPr>
            <w:lang w:val="ru-RU"/>
          </w:rPr>
          <w:t>/</w:t>
        </w:r>
        <w:r>
          <w:t>ehskrou</w:t>
        </w:r>
        <w:r w:rsidRPr="00154F78">
          <w:rPr>
            <w:lang w:val="ru-RU"/>
          </w:rPr>
          <w:t>-</w:t>
        </w:r>
        <w:r>
          <w:t>schet</w:t>
        </w:r>
        <w:r w:rsidRPr="00154F78">
          <w:rPr>
            <w:lang w:val="ru-RU"/>
          </w:rPr>
          <w:t>/</w:t>
        </w:r>
      </w:hyperlink>
    </w:p>
    <w:p w:rsidR="00C05378" w:rsidRPr="00154F78" w:rsidRDefault="00C05378" w:rsidP="00C05378">
      <w:pPr>
        <w:rPr>
          <w:lang w:val="ru-RU"/>
        </w:rPr>
      </w:pPr>
    </w:p>
    <w:p w:rsidR="00C05378" w:rsidRDefault="00C05378" w:rsidP="00C05378">
      <w:pPr>
        <w:pStyle w:val="affff2"/>
        <w:spacing w:before="120"/>
      </w:pPr>
      <w:bookmarkStart w:id="707" w:name="_Toc67077454"/>
      <w:r>
        <w:t>РБК Недвижимость (realty.rbc.ru), Москва, 12 марта 2021</w:t>
      </w:r>
      <w:bookmarkEnd w:id="707"/>
    </w:p>
    <w:p w:rsidR="00C05378" w:rsidRPr="00154F78" w:rsidRDefault="00C05378" w:rsidP="00C05378">
      <w:pPr>
        <w:pStyle w:val="afffc"/>
        <w:rPr>
          <w:lang w:val="ru-RU"/>
        </w:rPr>
      </w:pPr>
      <w:bookmarkStart w:id="708" w:name="txt_3408643_1651622617"/>
      <w:bookmarkStart w:id="709" w:name="_Toc67077455"/>
      <w:r w:rsidRPr="00154F78">
        <w:rPr>
          <w:lang w:val="ru-RU"/>
        </w:rPr>
        <w:t>Запуск новых жилых проектов в России в 2021 году вырос на 18%</w:t>
      </w:r>
      <w:bookmarkEnd w:id="708"/>
      <w:bookmarkEnd w:id="709"/>
    </w:p>
    <w:p w:rsidR="00C05378" w:rsidRPr="00154F78" w:rsidRDefault="00C05378" w:rsidP="00C05378">
      <w:pPr>
        <w:pStyle w:val="affff1"/>
        <w:jc w:val="left"/>
        <w:rPr>
          <w:lang w:val="ru-RU"/>
        </w:rPr>
      </w:pPr>
      <w:r w:rsidRPr="00154F78">
        <w:rPr>
          <w:lang w:val="ru-RU"/>
        </w:rPr>
        <w:t>Автор: Семенова Валерия</w:t>
      </w:r>
    </w:p>
    <w:p w:rsidR="00C05378" w:rsidRPr="00154F78" w:rsidRDefault="00C05378" w:rsidP="00C05378">
      <w:pPr>
        <w:pStyle w:val="NormalExport"/>
        <w:rPr>
          <w:lang w:val="ru-RU"/>
        </w:rPr>
      </w:pPr>
      <w:r w:rsidRPr="00154F78">
        <w:rPr>
          <w:shd w:val="clear" w:color="auto" w:fill="FFFFFF"/>
          <w:lang w:val="ru-RU"/>
        </w:rPr>
        <w:t xml:space="preserve">Разрешения на </w:t>
      </w:r>
      <w:r w:rsidRPr="00154F78">
        <w:rPr>
          <w:shd w:val="clear" w:color="auto" w:fill="C0C0C0"/>
          <w:lang w:val="ru-RU"/>
        </w:rPr>
        <w:t>строительство</w:t>
      </w:r>
      <w:r w:rsidRPr="00154F78">
        <w:rPr>
          <w:shd w:val="clear" w:color="auto" w:fill="FFFFFF"/>
          <w:lang w:val="ru-RU"/>
        </w:rPr>
        <w:t xml:space="preserve"> многоквартирных домов получили </w:t>
      </w:r>
      <w:r w:rsidRPr="00154F78">
        <w:rPr>
          <w:shd w:val="clear" w:color="auto" w:fill="C0C0C0"/>
          <w:lang w:val="ru-RU"/>
        </w:rPr>
        <w:t>застройщики</w:t>
      </w:r>
      <w:r w:rsidRPr="00154F78">
        <w:rPr>
          <w:shd w:val="clear" w:color="auto" w:fill="FFFFFF"/>
          <w:lang w:val="ru-RU"/>
        </w:rPr>
        <w:t xml:space="preserve"> 70 регионов </w:t>
      </w:r>
    </w:p>
    <w:p w:rsidR="00C05378" w:rsidRPr="00154F78" w:rsidRDefault="00C05378" w:rsidP="00C05378">
      <w:pPr>
        <w:pStyle w:val="NormalExport"/>
        <w:rPr>
          <w:lang w:val="ru-RU"/>
        </w:rPr>
      </w:pPr>
      <w:r w:rsidRPr="00154F78">
        <w:rPr>
          <w:shd w:val="clear" w:color="auto" w:fill="FFFFFF"/>
          <w:lang w:val="ru-RU"/>
        </w:rPr>
        <w:t xml:space="preserve">За первые два месяца 2021 года российские </w:t>
      </w:r>
      <w:r w:rsidRPr="00154F78">
        <w:rPr>
          <w:shd w:val="clear" w:color="auto" w:fill="C0C0C0"/>
          <w:lang w:val="ru-RU"/>
        </w:rPr>
        <w:t>застройщики</w:t>
      </w:r>
      <w:r w:rsidRPr="00154F78">
        <w:rPr>
          <w:shd w:val="clear" w:color="auto" w:fill="FFFFFF"/>
          <w:lang w:val="ru-RU"/>
        </w:rPr>
        <w:t xml:space="preserve"> получили разрешения на </w:t>
      </w:r>
      <w:r w:rsidRPr="00154F78">
        <w:rPr>
          <w:shd w:val="clear" w:color="auto" w:fill="C0C0C0"/>
          <w:lang w:val="ru-RU"/>
        </w:rPr>
        <w:t>строительство</w:t>
      </w:r>
      <w:r w:rsidRPr="00154F78">
        <w:rPr>
          <w:shd w:val="clear" w:color="auto" w:fill="FFFFFF"/>
          <w:lang w:val="ru-RU"/>
        </w:rPr>
        <w:t xml:space="preserve"> 3,578 млн кв. м многоквартирного жилья, заявил журналистам курирующий строительную отрасль вице-премьер Марат Хуснуллин.</w:t>
      </w:r>
    </w:p>
    <w:p w:rsidR="00C05378" w:rsidRPr="00154F78" w:rsidRDefault="00C05378" w:rsidP="00C05378">
      <w:pPr>
        <w:pStyle w:val="NormalExport"/>
        <w:rPr>
          <w:lang w:val="ru-RU"/>
        </w:rPr>
      </w:pPr>
      <w:r w:rsidRPr="00154F78">
        <w:rPr>
          <w:shd w:val="clear" w:color="auto" w:fill="FFFFFF"/>
          <w:lang w:val="ru-RU"/>
        </w:rPr>
        <w:lastRenderedPageBreak/>
        <w:t>Это на 18% больше, чем в январе и феврале 2020-го, и на 17% - чем в аналогичный период 2019-го, уточнил он. Лидерами по выданным разрешениям среди российских регионов стали Москва (722,4 тыс. кв. м), Ростовская (279 тыс. кв. м) и Свердловская (165,4 тыс. кв. м) области. В десятку по этому показателю вошли также:</w:t>
      </w:r>
    </w:p>
    <w:p w:rsidR="00C05378" w:rsidRPr="00154F78" w:rsidRDefault="00C05378" w:rsidP="00C05378">
      <w:pPr>
        <w:pStyle w:val="NormalExport"/>
        <w:rPr>
          <w:lang w:val="ru-RU"/>
        </w:rPr>
      </w:pPr>
      <w:r w:rsidRPr="00154F78">
        <w:rPr>
          <w:shd w:val="clear" w:color="auto" w:fill="FFFFFF"/>
          <w:lang w:val="ru-RU"/>
        </w:rPr>
        <w:t>Санкт-Петербург (151,6 тыс. кв. м);</w:t>
      </w:r>
    </w:p>
    <w:p w:rsidR="00C05378" w:rsidRPr="00154F78" w:rsidRDefault="00C05378" w:rsidP="00C05378">
      <w:pPr>
        <w:pStyle w:val="NormalExport"/>
        <w:rPr>
          <w:lang w:val="ru-RU"/>
        </w:rPr>
      </w:pPr>
      <w:r w:rsidRPr="00154F78">
        <w:rPr>
          <w:shd w:val="clear" w:color="auto" w:fill="FFFFFF"/>
          <w:lang w:val="ru-RU"/>
        </w:rPr>
        <w:t>Республика Башкортостан (149,5 тыс. кв. м);</w:t>
      </w:r>
    </w:p>
    <w:p w:rsidR="00C05378" w:rsidRPr="00154F78" w:rsidRDefault="00C05378" w:rsidP="00C05378">
      <w:pPr>
        <w:pStyle w:val="NormalExport"/>
        <w:rPr>
          <w:lang w:val="ru-RU"/>
        </w:rPr>
      </w:pPr>
      <w:r w:rsidRPr="00154F78">
        <w:rPr>
          <w:shd w:val="clear" w:color="auto" w:fill="FFFFFF"/>
          <w:lang w:val="ru-RU"/>
        </w:rPr>
        <w:t>Ханты-Мансийский АО - Югра (146,5 тыс. кв. м);</w:t>
      </w:r>
    </w:p>
    <w:p w:rsidR="00C05378" w:rsidRPr="00154F78" w:rsidRDefault="00C05378" w:rsidP="00C05378">
      <w:pPr>
        <w:pStyle w:val="NormalExport"/>
        <w:rPr>
          <w:lang w:val="ru-RU"/>
        </w:rPr>
      </w:pPr>
      <w:r w:rsidRPr="00154F78">
        <w:rPr>
          <w:shd w:val="clear" w:color="auto" w:fill="FFFFFF"/>
          <w:lang w:val="ru-RU"/>
        </w:rPr>
        <w:t>Ленинградская область (125,3 тыс. кв. м);</w:t>
      </w:r>
    </w:p>
    <w:p w:rsidR="00C05378" w:rsidRPr="00154F78" w:rsidRDefault="00C05378" w:rsidP="00C05378">
      <w:pPr>
        <w:pStyle w:val="NormalExport"/>
        <w:rPr>
          <w:lang w:val="ru-RU"/>
        </w:rPr>
      </w:pPr>
      <w:r w:rsidRPr="00154F78">
        <w:rPr>
          <w:shd w:val="clear" w:color="auto" w:fill="FFFFFF"/>
          <w:lang w:val="ru-RU"/>
        </w:rPr>
        <w:t>Калининградская область (110,1 тыс. кв. м);</w:t>
      </w:r>
    </w:p>
    <w:p w:rsidR="00C05378" w:rsidRPr="00154F78" w:rsidRDefault="00C05378" w:rsidP="00C05378">
      <w:pPr>
        <w:pStyle w:val="NormalExport"/>
        <w:rPr>
          <w:lang w:val="ru-RU"/>
        </w:rPr>
      </w:pPr>
      <w:r w:rsidRPr="00154F78">
        <w:rPr>
          <w:shd w:val="clear" w:color="auto" w:fill="FFFFFF"/>
          <w:lang w:val="ru-RU"/>
        </w:rPr>
        <w:t>Республика Татарстан (105,7 тыс. кв. м);</w:t>
      </w:r>
    </w:p>
    <w:p w:rsidR="00C05378" w:rsidRPr="00154F78" w:rsidRDefault="00C05378" w:rsidP="00C05378">
      <w:pPr>
        <w:pStyle w:val="NormalExport"/>
        <w:rPr>
          <w:lang w:val="ru-RU"/>
        </w:rPr>
      </w:pPr>
      <w:r w:rsidRPr="00154F78">
        <w:rPr>
          <w:shd w:val="clear" w:color="auto" w:fill="FFFFFF"/>
          <w:lang w:val="ru-RU"/>
        </w:rPr>
        <w:t>Республика Дагестан (104,5 тыс. кв. м).</w:t>
      </w:r>
    </w:p>
    <w:p w:rsidR="00C05378" w:rsidRPr="00154F78" w:rsidRDefault="00C05378" w:rsidP="00C05378">
      <w:pPr>
        <w:pStyle w:val="NormalExport"/>
        <w:rPr>
          <w:lang w:val="ru-RU"/>
        </w:rPr>
      </w:pPr>
      <w:r w:rsidRPr="00154F78">
        <w:rPr>
          <w:shd w:val="clear" w:color="auto" w:fill="FFFFFF"/>
          <w:lang w:val="ru-RU"/>
        </w:rPr>
        <w:t xml:space="preserve">Всего, как отметил зампред правительства, разрешение на </w:t>
      </w:r>
      <w:r w:rsidRPr="00154F78">
        <w:rPr>
          <w:shd w:val="clear" w:color="auto" w:fill="C0C0C0"/>
          <w:lang w:val="ru-RU"/>
        </w:rPr>
        <w:t>строительство</w:t>
      </w:r>
      <w:r w:rsidRPr="00154F78">
        <w:rPr>
          <w:shd w:val="clear" w:color="auto" w:fill="FFFFFF"/>
          <w:lang w:val="ru-RU"/>
        </w:rPr>
        <w:t xml:space="preserve"> многоквартирного жилья получили </w:t>
      </w:r>
      <w:r w:rsidRPr="00154F78">
        <w:rPr>
          <w:shd w:val="clear" w:color="auto" w:fill="C0C0C0"/>
          <w:lang w:val="ru-RU"/>
        </w:rPr>
        <w:t>застройщики</w:t>
      </w:r>
      <w:r w:rsidRPr="00154F78">
        <w:rPr>
          <w:shd w:val="clear" w:color="auto" w:fill="FFFFFF"/>
          <w:lang w:val="ru-RU"/>
        </w:rPr>
        <w:t xml:space="preserve"> 70 регионов.</w:t>
      </w:r>
    </w:p>
    <w:p w:rsidR="00C05378" w:rsidRPr="00154F78" w:rsidRDefault="00C05378" w:rsidP="00C05378">
      <w:pPr>
        <w:pStyle w:val="NormalExport"/>
        <w:rPr>
          <w:lang w:val="ru-RU"/>
        </w:rPr>
      </w:pPr>
      <w:r w:rsidRPr="00154F78">
        <w:rPr>
          <w:shd w:val="clear" w:color="auto" w:fill="FFFFFF"/>
          <w:lang w:val="ru-RU"/>
        </w:rPr>
        <w:t xml:space="preserve">"Одним из основных факторов, повлиявших на увеличение числа полученных разрешений на </w:t>
      </w:r>
      <w:r w:rsidRPr="00154F78">
        <w:rPr>
          <w:shd w:val="clear" w:color="auto" w:fill="C0C0C0"/>
          <w:lang w:val="ru-RU"/>
        </w:rPr>
        <w:t>строительство</w:t>
      </w:r>
      <w:r w:rsidRPr="00154F78">
        <w:rPr>
          <w:shd w:val="clear" w:color="auto" w:fill="FFFFFF"/>
          <w:lang w:val="ru-RU"/>
        </w:rPr>
        <w:t xml:space="preserve"> и запуск новых проектов, стал рост спроса на покупку жилья. Это позволило создать задел на ближайшие годы для реализации целей и задач федерального проекта "Жилье" нацпроекта "Жилье и городская среда", - прокомментировал динамику глава Минстроя Ирек Файзуллин.</w:t>
      </w:r>
    </w:p>
    <w:p w:rsidR="00C05378" w:rsidRPr="00154F78" w:rsidRDefault="00C05378" w:rsidP="00C05378">
      <w:pPr>
        <w:pStyle w:val="NormalExport"/>
        <w:rPr>
          <w:lang w:val="ru-RU"/>
        </w:rPr>
      </w:pPr>
      <w:r w:rsidRPr="00154F78">
        <w:rPr>
          <w:shd w:val="clear" w:color="auto" w:fill="FFFFFF"/>
          <w:lang w:val="ru-RU"/>
        </w:rPr>
        <w:t xml:space="preserve">По данным Единой информационной системы жилищного </w:t>
      </w:r>
      <w:r w:rsidRPr="00154F78">
        <w:rPr>
          <w:shd w:val="clear" w:color="auto" w:fill="C0C0C0"/>
          <w:lang w:val="ru-RU"/>
        </w:rPr>
        <w:t>строительства</w:t>
      </w:r>
      <w:r w:rsidRPr="00154F78">
        <w:rPr>
          <w:shd w:val="clear" w:color="auto" w:fill="FFFFFF"/>
          <w:lang w:val="ru-RU"/>
        </w:rPr>
        <w:t xml:space="preserve"> "Дом.РФ", в России единовременно возводится 92,074 млн кв. м жилья по 5596 разрешениям на </w:t>
      </w:r>
      <w:r w:rsidRPr="00154F78">
        <w:rPr>
          <w:shd w:val="clear" w:color="auto" w:fill="C0C0C0"/>
          <w:lang w:val="ru-RU"/>
        </w:rPr>
        <w:t>строительство</w:t>
      </w:r>
      <w:r w:rsidRPr="00154F78">
        <w:rPr>
          <w:shd w:val="clear" w:color="auto" w:fill="FFFFFF"/>
          <w:lang w:val="ru-RU"/>
        </w:rPr>
        <w:t xml:space="preserve">. Объекты строятся более 3,1 тыс. </w:t>
      </w:r>
      <w:r w:rsidRPr="00154F78">
        <w:rPr>
          <w:shd w:val="clear" w:color="auto" w:fill="C0C0C0"/>
          <w:lang w:val="ru-RU"/>
        </w:rPr>
        <w:t>застройщиков</w:t>
      </w:r>
      <w:r w:rsidRPr="00154F78">
        <w:rPr>
          <w:shd w:val="clear" w:color="auto" w:fill="FFFFFF"/>
          <w:lang w:val="ru-RU"/>
        </w:rPr>
        <w:t xml:space="preserve">, 2 тыс. из них работают по </w:t>
      </w:r>
      <w:r w:rsidRPr="00154F78">
        <w:rPr>
          <w:shd w:val="clear" w:color="auto" w:fill="C0C0C0"/>
          <w:lang w:val="ru-RU"/>
        </w:rPr>
        <w:t>эскроу-счетам</w:t>
      </w:r>
      <w:r w:rsidRPr="00154F78">
        <w:rPr>
          <w:shd w:val="clear" w:color="auto" w:fill="FFFFFF"/>
          <w:lang w:val="ru-RU"/>
        </w:rPr>
        <w:t xml:space="preserve">. </w:t>
      </w:r>
    </w:p>
    <w:p w:rsidR="00C05378" w:rsidRPr="00154F78" w:rsidRDefault="00C05378" w:rsidP="00C05378">
      <w:pPr>
        <w:pStyle w:val="NormalExport"/>
        <w:rPr>
          <w:lang w:val="ru-RU"/>
        </w:rPr>
      </w:pPr>
      <w:r w:rsidRPr="00154F78">
        <w:rPr>
          <w:shd w:val="clear" w:color="auto" w:fill="FFFFFF"/>
          <w:lang w:val="ru-RU"/>
        </w:rPr>
        <w:t>Фото: Донат Сорокин/ТАСС</w:t>
      </w:r>
    </w:p>
    <w:p w:rsidR="00C05378" w:rsidRPr="00154F78" w:rsidRDefault="00C05378" w:rsidP="00C05378">
      <w:pPr>
        <w:pStyle w:val="ExportHyperlink"/>
        <w:rPr>
          <w:lang w:val="ru-RU"/>
        </w:rPr>
      </w:pPr>
      <w:hyperlink r:id="rId479" w:history="1">
        <w:r>
          <w:t>https</w:t>
        </w:r>
        <w:r w:rsidRPr="00154F78">
          <w:rPr>
            <w:lang w:val="ru-RU"/>
          </w:rPr>
          <w:t>://</w:t>
        </w:r>
        <w:r>
          <w:t>realty</w:t>
        </w:r>
        <w:r w:rsidRPr="00154F78">
          <w:rPr>
            <w:lang w:val="ru-RU"/>
          </w:rPr>
          <w:t>.</w:t>
        </w:r>
        <w:r>
          <w:t>rbc</w:t>
        </w:r>
        <w:r w:rsidRPr="00154F78">
          <w:rPr>
            <w:lang w:val="ru-RU"/>
          </w:rPr>
          <w:t>.</w:t>
        </w:r>
        <w:r>
          <w:t>ru</w:t>
        </w:r>
        <w:r w:rsidRPr="00154F78">
          <w:rPr>
            <w:lang w:val="ru-RU"/>
          </w:rPr>
          <w:t>/</w:t>
        </w:r>
        <w:r>
          <w:t>news</w:t>
        </w:r>
        <w:r w:rsidRPr="00154F78">
          <w:rPr>
            <w:lang w:val="ru-RU"/>
          </w:rPr>
          <w:t>/604</w:t>
        </w:r>
        <w:r>
          <w:t>b</w:t>
        </w:r>
        <w:r w:rsidRPr="00154F78">
          <w:rPr>
            <w:lang w:val="ru-RU"/>
          </w:rPr>
          <w:t>58749</w:t>
        </w:r>
        <w:r>
          <w:t>a</w:t>
        </w:r>
        <w:r w:rsidRPr="00154F78">
          <w:rPr>
            <w:lang w:val="ru-RU"/>
          </w:rPr>
          <w:t>794724</w:t>
        </w:r>
        <w:r>
          <w:t>b</w:t>
        </w:r>
        <w:r w:rsidRPr="00154F78">
          <w:rPr>
            <w:lang w:val="ru-RU"/>
          </w:rPr>
          <w:t>7</w:t>
        </w:r>
        <w:r>
          <w:t>e</w:t>
        </w:r>
        <w:r w:rsidRPr="00154F78">
          <w:rPr>
            <w:lang w:val="ru-RU"/>
          </w:rPr>
          <w:t>0582</w:t>
        </w:r>
        <w:r>
          <w:t>c</w:t>
        </w:r>
      </w:hyperlink>
    </w:p>
    <w:p w:rsidR="00C05378" w:rsidRPr="00154F78" w:rsidRDefault="00C05378" w:rsidP="00C05378">
      <w:pPr>
        <w:rPr>
          <w:lang w:val="ru-RU"/>
        </w:rPr>
      </w:pPr>
    </w:p>
    <w:p w:rsidR="00C05378" w:rsidRDefault="00C05378" w:rsidP="00C05378">
      <w:pPr>
        <w:pStyle w:val="affff2"/>
        <w:spacing w:before="120"/>
      </w:pPr>
      <w:bookmarkStart w:id="710" w:name="_Toc67077456"/>
      <w:r>
        <w:t>Строительная газета (stroygaz.ru), Москва, 12 марта 2021</w:t>
      </w:r>
      <w:bookmarkEnd w:id="710"/>
    </w:p>
    <w:p w:rsidR="00C05378" w:rsidRPr="00154F78" w:rsidRDefault="00C05378" w:rsidP="00C05378">
      <w:pPr>
        <w:pStyle w:val="afffc"/>
        <w:rPr>
          <w:lang w:val="ru-RU"/>
        </w:rPr>
      </w:pPr>
      <w:bookmarkStart w:id="711" w:name="txt_3408643_1651591692"/>
      <w:bookmarkStart w:id="712" w:name="_Toc67077457"/>
      <w:r w:rsidRPr="00154F78">
        <w:rPr>
          <w:lang w:val="ru-RU"/>
        </w:rPr>
        <w:t>Регионам разрешили построить миллионы "квадратов" жилья</w:t>
      </w:r>
      <w:bookmarkEnd w:id="711"/>
      <w:bookmarkEnd w:id="712"/>
    </w:p>
    <w:p w:rsidR="00C05378" w:rsidRPr="00154F78" w:rsidRDefault="00C05378" w:rsidP="00C05378">
      <w:pPr>
        <w:pStyle w:val="NormalExport"/>
        <w:rPr>
          <w:lang w:val="ru-RU"/>
        </w:rPr>
      </w:pPr>
      <w:r w:rsidRPr="00154F78">
        <w:rPr>
          <w:shd w:val="clear" w:color="auto" w:fill="FFFFFF"/>
          <w:lang w:val="ru-RU"/>
        </w:rPr>
        <w:t xml:space="preserve">За два месяца 2021 года в России выдано разрешений на </w:t>
      </w:r>
      <w:r w:rsidRPr="00154F78">
        <w:rPr>
          <w:shd w:val="clear" w:color="auto" w:fill="C0C0C0"/>
          <w:lang w:val="ru-RU"/>
        </w:rPr>
        <w:t>строительство</w:t>
      </w:r>
      <w:r w:rsidRPr="00154F78">
        <w:rPr>
          <w:shd w:val="clear" w:color="auto" w:fill="FFFFFF"/>
          <w:lang w:val="ru-RU"/>
        </w:rPr>
        <w:t xml:space="preserve"> в 70 регионах более 3,578 млн кв. метров жилья, что на 18% больше, чем за аналогичный период предыдущего года. Об этом "Стройгазете" сообщили в пресс-службе Минстроя России. </w:t>
      </w:r>
    </w:p>
    <w:p w:rsidR="00C05378" w:rsidRPr="00154F78" w:rsidRDefault="00C05378" w:rsidP="00C05378">
      <w:pPr>
        <w:pStyle w:val="NormalExport"/>
        <w:rPr>
          <w:lang w:val="ru-RU"/>
        </w:rPr>
      </w:pPr>
      <w:r w:rsidRPr="00154F78">
        <w:rPr>
          <w:shd w:val="clear" w:color="auto" w:fill="FFFFFF"/>
          <w:lang w:val="ru-RU"/>
        </w:rPr>
        <w:t xml:space="preserve">Разрешительная документация выдана на жилые объекты в 70 регионах. Больше всего разрешений на </w:t>
      </w:r>
      <w:r w:rsidRPr="00154F78">
        <w:rPr>
          <w:shd w:val="clear" w:color="auto" w:fill="C0C0C0"/>
          <w:lang w:val="ru-RU"/>
        </w:rPr>
        <w:t>строительство</w:t>
      </w:r>
      <w:r w:rsidRPr="00154F78">
        <w:rPr>
          <w:shd w:val="clear" w:color="auto" w:fill="FFFFFF"/>
          <w:lang w:val="ru-RU"/>
        </w:rPr>
        <w:t xml:space="preserve"> выдано в Москве (722,4 тыс. кв. метров), Ростовской (279 тыс. кв. метров), Свердловской (165,4 тыс. кв. метров) областях, Санкт-Петербурге (151,6 тыс. кв. метров), Республике Башкортостан (149,5 тыс. кв. метров), Ханты-Мансийском автономном округе - Югре (146,5 тыс. кв. метров), Ленинградской (125,3 тыс. кв. метров), Калининградской (110,1 тыс. кв. метров) областях, Республиках Татарстан (105,7 тыс. кв. метров) и Дагестан (104,5 тыс. кв. метров). </w:t>
      </w:r>
    </w:p>
    <w:p w:rsidR="00C05378" w:rsidRPr="00154F78" w:rsidRDefault="00C05378" w:rsidP="00C05378">
      <w:pPr>
        <w:pStyle w:val="NormalExport"/>
        <w:rPr>
          <w:lang w:val="ru-RU"/>
        </w:rPr>
      </w:pPr>
      <w:r w:rsidRPr="00154F78">
        <w:rPr>
          <w:shd w:val="clear" w:color="auto" w:fill="FFFFFF"/>
          <w:lang w:val="ru-RU"/>
        </w:rPr>
        <w:t xml:space="preserve">По словам министра </w:t>
      </w:r>
      <w:r w:rsidRPr="00154F78">
        <w:rPr>
          <w:shd w:val="clear" w:color="auto" w:fill="C0C0C0"/>
          <w:lang w:val="ru-RU"/>
        </w:rPr>
        <w:t>строительства</w:t>
      </w:r>
      <w:r w:rsidRPr="00154F78">
        <w:rPr>
          <w:shd w:val="clear" w:color="auto" w:fill="FFFFFF"/>
          <w:lang w:val="ru-RU"/>
        </w:rPr>
        <w:t xml:space="preserve"> и ЖКХ РФ Ирека Файзуллина, одним из основных факторов, повлиявших на увеличение числа полученных разрешений на </w:t>
      </w:r>
      <w:r w:rsidRPr="00154F78">
        <w:rPr>
          <w:shd w:val="clear" w:color="auto" w:fill="C0C0C0"/>
          <w:lang w:val="ru-RU"/>
        </w:rPr>
        <w:t>строительство</w:t>
      </w:r>
      <w:r w:rsidRPr="00154F78">
        <w:rPr>
          <w:shd w:val="clear" w:color="auto" w:fill="FFFFFF"/>
          <w:lang w:val="ru-RU"/>
        </w:rPr>
        <w:t xml:space="preserve"> и запуск новых проектов, стал рост спроса на покупку жилья. "Это позволило создать задел на ближайшие годы для реализации целей и задач федерального проекта "Жилье" нацпроекта "Жилье и городская среда"", - подчеркнул он. </w:t>
      </w:r>
    </w:p>
    <w:p w:rsidR="00C05378" w:rsidRPr="00154F78" w:rsidRDefault="00C05378" w:rsidP="00C05378">
      <w:pPr>
        <w:pStyle w:val="NormalExport"/>
        <w:rPr>
          <w:lang w:val="ru-RU"/>
        </w:rPr>
      </w:pPr>
      <w:r w:rsidRPr="00154F78">
        <w:rPr>
          <w:shd w:val="clear" w:color="auto" w:fill="FFFFFF"/>
          <w:lang w:val="ru-RU"/>
        </w:rPr>
        <w:t xml:space="preserve">Ранее "СГ" сообщала, что по итогам февраля 2021 года объем многоквартирных домов, строящихся с использованием </w:t>
      </w:r>
      <w:r w:rsidRPr="00154F78">
        <w:rPr>
          <w:shd w:val="clear" w:color="auto" w:fill="C0C0C0"/>
          <w:lang w:val="ru-RU"/>
        </w:rPr>
        <w:t>счетов эскроу</w:t>
      </w:r>
      <w:r w:rsidRPr="00154F78">
        <w:rPr>
          <w:shd w:val="clear" w:color="auto" w:fill="FFFFFF"/>
          <w:lang w:val="ru-RU"/>
        </w:rPr>
        <w:t xml:space="preserve"> в России, превысил 50 млн кв. метров или 55%. </w:t>
      </w:r>
    </w:p>
    <w:p w:rsidR="00C05378" w:rsidRPr="00154F78" w:rsidRDefault="00C05378" w:rsidP="00C05378">
      <w:pPr>
        <w:pStyle w:val="ExportHyperlink"/>
        <w:rPr>
          <w:lang w:val="ru-RU"/>
        </w:rPr>
      </w:pPr>
      <w:hyperlink r:id="rId480" w:history="1">
        <w:r>
          <w:t>https</w:t>
        </w:r>
        <w:r w:rsidRPr="00154F78">
          <w:rPr>
            <w:lang w:val="ru-RU"/>
          </w:rPr>
          <w:t>://</w:t>
        </w:r>
        <w:r>
          <w:t>www</w:t>
        </w:r>
        <w:r w:rsidRPr="00154F78">
          <w:rPr>
            <w:lang w:val="ru-RU"/>
          </w:rPr>
          <w:t>.</w:t>
        </w:r>
        <w:r>
          <w:t>stroygaz</w:t>
        </w:r>
        <w:r w:rsidRPr="00154F78">
          <w:rPr>
            <w:lang w:val="ru-RU"/>
          </w:rPr>
          <w:t>.</w:t>
        </w:r>
        <w:r>
          <w:t>ru</w:t>
        </w:r>
        <w:r w:rsidRPr="00154F78">
          <w:rPr>
            <w:lang w:val="ru-RU"/>
          </w:rPr>
          <w:t>/</w:t>
        </w:r>
        <w:r>
          <w:t>news</w:t>
        </w:r>
        <w:r w:rsidRPr="00154F78">
          <w:rPr>
            <w:lang w:val="ru-RU"/>
          </w:rPr>
          <w:t>/</w:t>
        </w:r>
        <w:r>
          <w:t>item</w:t>
        </w:r>
        <w:r w:rsidRPr="00154F78">
          <w:rPr>
            <w:lang w:val="ru-RU"/>
          </w:rPr>
          <w:t>/</w:t>
        </w:r>
        <w:r>
          <w:t>regionam</w:t>
        </w:r>
        <w:r w:rsidRPr="00154F78">
          <w:rPr>
            <w:lang w:val="ru-RU"/>
          </w:rPr>
          <w:t>-</w:t>
        </w:r>
        <w:r>
          <w:t>razreshili</w:t>
        </w:r>
        <w:r w:rsidRPr="00154F78">
          <w:rPr>
            <w:lang w:val="ru-RU"/>
          </w:rPr>
          <w:t>-</w:t>
        </w:r>
        <w:r>
          <w:t>postroit</w:t>
        </w:r>
        <w:r w:rsidRPr="00154F78">
          <w:rPr>
            <w:lang w:val="ru-RU"/>
          </w:rPr>
          <w:t>-</w:t>
        </w:r>
        <w:r>
          <w:t>milliony</w:t>
        </w:r>
        <w:r w:rsidRPr="00154F78">
          <w:rPr>
            <w:lang w:val="ru-RU"/>
          </w:rPr>
          <w:t>-</w:t>
        </w:r>
        <w:r>
          <w:t>kvadratov</w:t>
        </w:r>
        <w:r w:rsidRPr="00154F78">
          <w:rPr>
            <w:lang w:val="ru-RU"/>
          </w:rPr>
          <w:t>-</w:t>
        </w:r>
        <w:r>
          <w:t>zhilya</w:t>
        </w:r>
        <w:r w:rsidRPr="00154F78">
          <w:rPr>
            <w:lang w:val="ru-RU"/>
          </w:rPr>
          <w:t>/</w:t>
        </w:r>
      </w:hyperlink>
    </w:p>
    <w:p w:rsidR="00C05378" w:rsidRDefault="00C05378" w:rsidP="00C05378">
      <w:pPr>
        <w:pStyle w:val="ReprintsHeader"/>
      </w:pPr>
      <w:bookmarkStart w:id="713" w:name="rep_list_3408643_1651591692"/>
      <w:r>
        <w:t>Похожие сообщения (2):</w:t>
      </w:r>
      <w:bookmarkEnd w:id="713"/>
    </w:p>
    <w:p w:rsidR="00C05378" w:rsidRDefault="00C05378" w:rsidP="00C05378">
      <w:pPr>
        <w:pStyle w:val="Reprints"/>
        <w:numPr>
          <w:ilvl w:val="0"/>
          <w:numId w:val="96"/>
        </w:numPr>
        <w:jc w:val="left"/>
      </w:pPr>
      <w:hyperlink r:id="rId481" w:history="1">
        <w:r>
          <w:rPr>
            <w:color w:val="0000FF"/>
            <w:u w:val="single"/>
          </w:rPr>
          <w:t>Строительная биржа (stroyprice.ru), Москва, 12 марта 2021, Регионам разрешили построить миллионы "квадратов" жилья</w:t>
        </w:r>
      </w:hyperlink>
    </w:p>
    <w:p w:rsidR="00C05378" w:rsidRDefault="00C05378" w:rsidP="00C05378">
      <w:pPr>
        <w:pStyle w:val="Reprints"/>
        <w:numPr>
          <w:ilvl w:val="0"/>
          <w:numId w:val="96"/>
        </w:numPr>
        <w:jc w:val="left"/>
      </w:pPr>
      <w:hyperlink r:id="rId482" w:history="1">
        <w:r>
          <w:rPr>
            <w:color w:val="0000FF"/>
            <w:u w:val="single"/>
          </w:rPr>
          <w:t>STnews.ru, Санкт-Петербург, 12 марта 2021, Регионам разрешили построить миллионы "квадратов" жилья</w:t>
        </w:r>
      </w:hyperlink>
    </w:p>
    <w:p w:rsidR="00C05378" w:rsidRPr="00154F78" w:rsidRDefault="00C05378" w:rsidP="00C05378">
      <w:pPr>
        <w:rPr>
          <w:lang w:val="ru-RU"/>
        </w:rPr>
      </w:pPr>
    </w:p>
    <w:p w:rsidR="00C05378" w:rsidRDefault="00C05378" w:rsidP="00C05378">
      <w:pPr>
        <w:pStyle w:val="affff2"/>
        <w:spacing w:before="120"/>
      </w:pPr>
      <w:bookmarkStart w:id="714" w:name="_Toc67077458"/>
      <w:r>
        <w:t>Республика Башкортостан (resbash.ru), Уфа, 12 марта 2021</w:t>
      </w:r>
      <w:bookmarkEnd w:id="714"/>
    </w:p>
    <w:p w:rsidR="00C05378" w:rsidRPr="00154F78" w:rsidRDefault="00C05378" w:rsidP="00C05378">
      <w:pPr>
        <w:pStyle w:val="afffc"/>
        <w:rPr>
          <w:lang w:val="ru-RU"/>
        </w:rPr>
      </w:pPr>
      <w:bookmarkStart w:id="715" w:name="txt_3408643_1651596602"/>
      <w:bookmarkStart w:id="716" w:name="_Toc67077459"/>
      <w:r w:rsidRPr="00154F78">
        <w:rPr>
          <w:lang w:val="ru-RU"/>
        </w:rPr>
        <w:lastRenderedPageBreak/>
        <w:t>Взяли под крыло</w:t>
      </w:r>
      <w:bookmarkEnd w:id="715"/>
      <w:bookmarkEnd w:id="716"/>
    </w:p>
    <w:p w:rsidR="00C05378" w:rsidRPr="00154F78" w:rsidRDefault="00C05378" w:rsidP="00C05378">
      <w:pPr>
        <w:pStyle w:val="affff1"/>
        <w:jc w:val="left"/>
        <w:rPr>
          <w:lang w:val="ru-RU"/>
        </w:rPr>
      </w:pPr>
      <w:r w:rsidRPr="00154F78">
        <w:rPr>
          <w:lang w:val="ru-RU"/>
        </w:rPr>
        <w:t>Автор: Леонтьев Владимир</w:t>
      </w:r>
    </w:p>
    <w:p w:rsidR="00C05378" w:rsidRPr="00154F78" w:rsidRDefault="00C05378" w:rsidP="00C05378">
      <w:pPr>
        <w:pStyle w:val="NormalExport"/>
        <w:rPr>
          <w:lang w:val="ru-RU"/>
        </w:rPr>
      </w:pPr>
      <w:r w:rsidRPr="00154F78">
        <w:rPr>
          <w:shd w:val="clear" w:color="auto" w:fill="FFFFFF"/>
          <w:lang w:val="ru-RU"/>
        </w:rPr>
        <w:t>В республике назвали время окончательного решения проблемы долгостроев</w:t>
      </w:r>
    </w:p>
    <w:p w:rsidR="00C05378" w:rsidRPr="00154F78" w:rsidRDefault="00C05378" w:rsidP="00C05378">
      <w:pPr>
        <w:pStyle w:val="NormalExport"/>
        <w:rPr>
          <w:lang w:val="ru-RU"/>
        </w:rPr>
      </w:pPr>
      <w:r w:rsidRPr="00154F78">
        <w:rPr>
          <w:shd w:val="clear" w:color="auto" w:fill="FFFFFF"/>
          <w:lang w:val="ru-RU"/>
        </w:rPr>
        <w:t xml:space="preserve">Ситуация с обманутыми дольщиками похожа на многогранник, где с какой стороны ни подойди, - везде больно. В республике за последние дни принято немало важных решений, чтобы помочь тем, кто уже попал в беду. А главное - в регионе всерьез озаботились тем, чтобы подобные ситуации не возникали в будущем. </w:t>
      </w:r>
    </w:p>
    <w:p w:rsidR="00C05378" w:rsidRPr="00154F78" w:rsidRDefault="00C05378" w:rsidP="00C05378">
      <w:pPr>
        <w:pStyle w:val="NormalExport"/>
        <w:rPr>
          <w:lang w:val="ru-RU"/>
        </w:rPr>
      </w:pPr>
      <w:r w:rsidRPr="00154F78">
        <w:rPr>
          <w:shd w:val="clear" w:color="auto" w:fill="FFFFFF"/>
          <w:lang w:val="ru-RU"/>
        </w:rPr>
        <w:t>Конструктивный визит</w:t>
      </w:r>
    </w:p>
    <w:p w:rsidR="00C05378" w:rsidRPr="00154F78" w:rsidRDefault="00C05378" w:rsidP="00C05378">
      <w:pPr>
        <w:pStyle w:val="NormalExport"/>
        <w:rPr>
          <w:lang w:val="ru-RU"/>
        </w:rPr>
      </w:pPr>
      <w:r w:rsidRPr="00154F78">
        <w:rPr>
          <w:shd w:val="clear" w:color="auto" w:fill="FFFFFF"/>
          <w:lang w:val="ru-RU"/>
        </w:rPr>
        <w:t xml:space="preserve">Своеобразным драйвером событий стал Константин Тимофеев, генеральный директор федерального Фонда защиты прав граждан - участников долевого </w:t>
      </w:r>
      <w:r w:rsidRPr="00154F78">
        <w:rPr>
          <w:shd w:val="clear" w:color="auto" w:fill="C0C0C0"/>
          <w:lang w:val="ru-RU"/>
        </w:rPr>
        <w:t>строительства</w:t>
      </w:r>
      <w:r w:rsidRPr="00154F78">
        <w:rPr>
          <w:shd w:val="clear" w:color="auto" w:fill="FFFFFF"/>
          <w:lang w:val="ru-RU"/>
        </w:rPr>
        <w:t>. Он встретился в Уфе с руководством республики, представителями строительного сектора, побывал на наиболее, пожалуй, сложных объектах, среди которых "Миловский парк" и "Серебряный ручей", где без жилья и денег осталось около двух тысяч человек.</w:t>
      </w:r>
    </w:p>
    <w:p w:rsidR="00C05378" w:rsidRPr="00154F78" w:rsidRDefault="00C05378" w:rsidP="00C05378">
      <w:pPr>
        <w:pStyle w:val="NormalExport"/>
        <w:rPr>
          <w:lang w:val="ru-RU"/>
        </w:rPr>
      </w:pPr>
      <w:r w:rsidRPr="00154F78">
        <w:rPr>
          <w:shd w:val="clear" w:color="auto" w:fill="FFFFFF"/>
          <w:lang w:val="ru-RU"/>
        </w:rPr>
        <w:t>Здесь же, на месте, были приняты важные для региона решения.</w:t>
      </w:r>
    </w:p>
    <w:p w:rsidR="00C05378" w:rsidRPr="00154F78" w:rsidRDefault="00C05378" w:rsidP="00C05378">
      <w:pPr>
        <w:pStyle w:val="NormalExport"/>
        <w:rPr>
          <w:lang w:val="ru-RU"/>
        </w:rPr>
      </w:pPr>
      <w:r w:rsidRPr="00154F78">
        <w:rPr>
          <w:shd w:val="clear" w:color="auto" w:fill="FFFFFF"/>
          <w:lang w:val="ru-RU"/>
        </w:rPr>
        <w:t xml:space="preserve"> - По "Миловскому парку" фонд одобрил нам софинансирование на завершение </w:t>
      </w:r>
      <w:r w:rsidRPr="00154F78">
        <w:rPr>
          <w:shd w:val="clear" w:color="auto" w:fill="C0C0C0"/>
          <w:lang w:val="ru-RU"/>
        </w:rPr>
        <w:t>строительства</w:t>
      </w:r>
      <w:r w:rsidRPr="00154F78">
        <w:rPr>
          <w:shd w:val="clear" w:color="auto" w:fill="FFFFFF"/>
          <w:lang w:val="ru-RU"/>
        </w:rPr>
        <w:t xml:space="preserve"> 20 домов. И еще по двум уже помогает выплачивать денежные компенсации. Первые три объекта мы сможем сдать уже к концу этого года. Оставшиеся - в 2022-му. Что касается "Серебряного ручья", то </w:t>
      </w:r>
      <w:r w:rsidRPr="00154F78">
        <w:rPr>
          <w:shd w:val="clear" w:color="auto" w:fill="C0C0C0"/>
          <w:lang w:val="ru-RU"/>
        </w:rPr>
        <w:t>застройщик</w:t>
      </w:r>
      <w:r w:rsidRPr="00154F78">
        <w:rPr>
          <w:shd w:val="clear" w:color="auto" w:fill="FFFFFF"/>
          <w:lang w:val="ru-RU"/>
        </w:rPr>
        <w:t>, который начинал возведение домов, сейчас находится на стадии банкротства. Поэтому завершать здесь все будем также с участием Дома.РФ, они дали на это свое согласие, - рассказал об итогах рабочей поездки премьер-министр правительства республики Андрей Назаров.</w:t>
      </w:r>
    </w:p>
    <w:p w:rsidR="00C05378" w:rsidRPr="00154F78" w:rsidRDefault="00C05378" w:rsidP="00C05378">
      <w:pPr>
        <w:pStyle w:val="NormalExport"/>
        <w:rPr>
          <w:lang w:val="ru-RU"/>
        </w:rPr>
      </w:pPr>
      <w:r w:rsidRPr="00154F78">
        <w:rPr>
          <w:shd w:val="clear" w:color="auto" w:fill="FFFFFF"/>
          <w:lang w:val="ru-RU"/>
        </w:rPr>
        <w:t>Диалог с федеральным фондом позволит запараллелить многие бюрократические процессы, а это даст серьезный выигрыш во времени. Андрей Назаров прогнозирует, что участие Дома.РФ разрешит на законных основаниях без торгов заключить договоры со строителями и проектировщиками. В итоге можно сократить сроки возведения объектов минимум на девять месяцев.</w:t>
      </w:r>
    </w:p>
    <w:p w:rsidR="00C05378" w:rsidRPr="00154F78" w:rsidRDefault="00C05378" w:rsidP="00C05378">
      <w:pPr>
        <w:pStyle w:val="NormalExport"/>
        <w:rPr>
          <w:lang w:val="ru-RU"/>
        </w:rPr>
      </w:pPr>
      <w:r w:rsidRPr="00154F78">
        <w:rPr>
          <w:shd w:val="clear" w:color="auto" w:fill="FFFFFF"/>
          <w:lang w:val="ru-RU"/>
        </w:rPr>
        <w:t>Сейчас к проблемным объектам в Башкирии относятся 128 домов в 16 муниципалитетах. Большая часть из них, естественно, в Уфе. В общей сложности нарушены права более семи тысяч дольщиков. Раньше их было на треть больше, но шаг за шагом многие узкие места удалось расшить. Теперь доходит очередь и до долгостроя-"крупняка".</w:t>
      </w:r>
    </w:p>
    <w:p w:rsidR="00C05378" w:rsidRPr="00154F78" w:rsidRDefault="00C05378" w:rsidP="00C05378">
      <w:pPr>
        <w:pStyle w:val="NormalExport"/>
        <w:rPr>
          <w:lang w:val="ru-RU"/>
        </w:rPr>
      </w:pPr>
      <w:r w:rsidRPr="00154F78">
        <w:rPr>
          <w:shd w:val="clear" w:color="auto" w:fill="FFFFFF"/>
          <w:lang w:val="ru-RU"/>
        </w:rPr>
        <w:t xml:space="preserve"> - "Миловский парк" - это проект, который действительно тяжело давался, но решения приняты, мы его завершим, - подтвердил в Уфе позицию федерального фонда и Константин Тимофеев.</w:t>
      </w:r>
    </w:p>
    <w:p w:rsidR="00C05378" w:rsidRPr="00154F78" w:rsidRDefault="00C05378" w:rsidP="00C05378">
      <w:pPr>
        <w:pStyle w:val="NormalExport"/>
        <w:rPr>
          <w:lang w:val="ru-RU"/>
        </w:rPr>
      </w:pPr>
      <w:r w:rsidRPr="00154F78">
        <w:rPr>
          <w:shd w:val="clear" w:color="auto" w:fill="FFFFFF"/>
          <w:lang w:val="ru-RU"/>
        </w:rPr>
        <w:t>Такое плотное взаимодействие позволяет гораздо четче прописывать границы будущей работы. Что подтвердил и глава региона Радий Хабиров.</w:t>
      </w:r>
    </w:p>
    <w:p w:rsidR="00C05378" w:rsidRPr="00154F78" w:rsidRDefault="00C05378" w:rsidP="00C05378">
      <w:pPr>
        <w:pStyle w:val="NormalExport"/>
        <w:rPr>
          <w:lang w:val="ru-RU"/>
        </w:rPr>
      </w:pPr>
      <w:r w:rsidRPr="00154F78">
        <w:rPr>
          <w:shd w:val="clear" w:color="auto" w:fill="FFFFFF"/>
          <w:lang w:val="ru-RU"/>
        </w:rPr>
        <w:t xml:space="preserve"> - Сегодня мы с гораздо большей уверенностью говорим о временных промежутках, за которые должны завершить эту тяжелую историю. Это конец 2023 года. Такая дата не взята с неба, это поручение президента страны. Напоминаю: два с половиной года назад, когда мы начинали решать проблему, в регионе было более 10 тысяч обманутых дольщиков. У нас не было поддержки, мы сами искали какие-то решения. Сейчас наше государство работает на полную мощь, - подчеркнул руководитель республики.</w:t>
      </w:r>
    </w:p>
    <w:p w:rsidR="00C05378" w:rsidRPr="00154F78" w:rsidRDefault="00C05378" w:rsidP="00C05378">
      <w:pPr>
        <w:pStyle w:val="NormalExport"/>
        <w:rPr>
          <w:lang w:val="ru-RU"/>
        </w:rPr>
      </w:pPr>
      <w:r w:rsidRPr="00154F78">
        <w:rPr>
          <w:shd w:val="clear" w:color="auto" w:fill="FFFFFF"/>
          <w:lang w:val="ru-RU"/>
        </w:rPr>
        <w:t xml:space="preserve">В фонде защиты прав граждан - участников долевого </w:t>
      </w:r>
      <w:r w:rsidRPr="00154F78">
        <w:rPr>
          <w:shd w:val="clear" w:color="auto" w:fill="C0C0C0"/>
          <w:lang w:val="ru-RU"/>
        </w:rPr>
        <w:t>строительства</w:t>
      </w:r>
      <w:r w:rsidRPr="00154F78">
        <w:rPr>
          <w:shd w:val="clear" w:color="auto" w:fill="FFFFFF"/>
          <w:lang w:val="ru-RU"/>
        </w:rPr>
        <w:t xml:space="preserve"> работу региона оценивают на высоком уровне, считая его одним из тех, где ситуация находится на постоянном контроле и где сложилась хорошая практика работы с обманутыми людьми. В федеральном ведомстве до конца 2021 года планируют рассмотреть все заявки по проблемным объектам, которые направила Башкирия. Такие заявки сейчас направлены по 31 объекту с долей софинансирования республики в 480,5 млн рублей, или 12 процентов от общей стоимости работ.</w:t>
      </w:r>
    </w:p>
    <w:p w:rsidR="00C05378" w:rsidRPr="00154F78" w:rsidRDefault="00C05378" w:rsidP="00C05378">
      <w:pPr>
        <w:pStyle w:val="NormalExport"/>
        <w:rPr>
          <w:lang w:val="ru-RU"/>
        </w:rPr>
      </w:pPr>
      <w:r w:rsidRPr="00154F78">
        <w:rPr>
          <w:shd w:val="clear" w:color="auto" w:fill="FFFFFF"/>
          <w:lang w:val="ru-RU"/>
        </w:rPr>
        <w:t xml:space="preserve"> - У нас остается еще порядка 40 объектов, которые регион оставил за собой. Сроки подтверждены, дорожные карты также в ближайшее время актуализируют. До конца 2023 года нарушенные права жителей Башкирии будут восстановлены, - заявил Константин Тимофеев.</w:t>
      </w:r>
    </w:p>
    <w:p w:rsidR="00C05378" w:rsidRPr="00154F78" w:rsidRDefault="00C05378" w:rsidP="00C05378">
      <w:pPr>
        <w:pStyle w:val="NormalExport"/>
        <w:rPr>
          <w:lang w:val="ru-RU"/>
        </w:rPr>
      </w:pPr>
      <w:r w:rsidRPr="00154F78">
        <w:rPr>
          <w:shd w:val="clear" w:color="auto" w:fill="FFFFFF"/>
          <w:lang w:val="ru-RU"/>
        </w:rPr>
        <w:t>Депутаты задают вопросы</w:t>
      </w:r>
    </w:p>
    <w:p w:rsidR="00C05378" w:rsidRPr="00154F78" w:rsidRDefault="00C05378" w:rsidP="00C05378">
      <w:pPr>
        <w:pStyle w:val="NormalExport"/>
        <w:rPr>
          <w:lang w:val="ru-RU"/>
        </w:rPr>
      </w:pPr>
      <w:r w:rsidRPr="00154F78">
        <w:rPr>
          <w:shd w:val="clear" w:color="auto" w:fill="FFFFFF"/>
          <w:lang w:val="ru-RU"/>
        </w:rPr>
        <w:t xml:space="preserve">Проблемой незавершенного жилищного </w:t>
      </w:r>
      <w:r w:rsidRPr="00154F78">
        <w:rPr>
          <w:shd w:val="clear" w:color="auto" w:fill="C0C0C0"/>
          <w:lang w:val="ru-RU"/>
        </w:rPr>
        <w:t>строительства</w:t>
      </w:r>
      <w:r w:rsidRPr="00154F78">
        <w:rPr>
          <w:shd w:val="clear" w:color="auto" w:fill="FFFFFF"/>
          <w:lang w:val="ru-RU"/>
        </w:rPr>
        <w:t xml:space="preserve"> озаботились и в Госсобрании республики, этой теме несколько дней назад было посвящено заседание Комитета по жилищной политике и инфраструктурному развитию. Отчет перед депутатами держал и.о. министра </w:t>
      </w:r>
      <w:r w:rsidRPr="00154F78">
        <w:rPr>
          <w:shd w:val="clear" w:color="auto" w:fill="C0C0C0"/>
          <w:lang w:val="ru-RU"/>
        </w:rPr>
        <w:t>строительства</w:t>
      </w:r>
      <w:r w:rsidRPr="00154F78">
        <w:rPr>
          <w:shd w:val="clear" w:color="auto" w:fill="FFFFFF"/>
          <w:lang w:val="ru-RU"/>
        </w:rPr>
        <w:t xml:space="preserve"> и архитектуры Егор Родин.</w:t>
      </w:r>
    </w:p>
    <w:p w:rsidR="00C05378" w:rsidRPr="00154F78" w:rsidRDefault="00C05378" w:rsidP="00C05378">
      <w:pPr>
        <w:pStyle w:val="NormalExport"/>
        <w:rPr>
          <w:lang w:val="ru-RU"/>
        </w:rPr>
      </w:pPr>
      <w:r w:rsidRPr="00154F78">
        <w:rPr>
          <w:shd w:val="clear" w:color="auto" w:fill="FFFFFF"/>
          <w:lang w:val="ru-RU"/>
        </w:rPr>
        <w:t xml:space="preserve">Специальный закон, принятый в Башкирии, безусловно, позволил облегчить решение застарелой проблемы. В том числе в рамках специальных масштабных инвестиционных проектов (МИП). </w:t>
      </w:r>
      <w:r w:rsidRPr="00154F78">
        <w:rPr>
          <w:shd w:val="clear" w:color="auto" w:fill="FFFFFF"/>
          <w:lang w:val="ru-RU"/>
        </w:rPr>
        <w:lastRenderedPageBreak/>
        <w:t>Например, в Уфе есть такой строящийся жилой комплекс - "</w:t>
      </w:r>
      <w:r>
        <w:rPr>
          <w:shd w:val="clear" w:color="auto" w:fill="FFFFFF"/>
        </w:rPr>
        <w:t>TAU</w:t>
      </w:r>
      <w:r w:rsidRPr="00154F78">
        <w:rPr>
          <w:shd w:val="clear" w:color="auto" w:fill="FFFFFF"/>
          <w:lang w:val="ru-RU"/>
        </w:rPr>
        <w:t xml:space="preserve"> </w:t>
      </w:r>
      <w:r>
        <w:rPr>
          <w:shd w:val="clear" w:color="auto" w:fill="FFFFFF"/>
        </w:rPr>
        <w:t>House</w:t>
      </w:r>
      <w:r w:rsidRPr="00154F78">
        <w:rPr>
          <w:shd w:val="clear" w:color="auto" w:fill="FFFFFF"/>
          <w:lang w:val="ru-RU"/>
        </w:rPr>
        <w:t xml:space="preserve">". Сейчас там работает крупный </w:t>
      </w:r>
      <w:r w:rsidRPr="00154F78">
        <w:rPr>
          <w:shd w:val="clear" w:color="auto" w:fill="C0C0C0"/>
          <w:lang w:val="ru-RU"/>
        </w:rPr>
        <w:t>застройщик</w:t>
      </w:r>
      <w:r w:rsidRPr="00154F78">
        <w:rPr>
          <w:shd w:val="clear" w:color="auto" w:fill="FFFFFF"/>
          <w:lang w:val="ru-RU"/>
        </w:rPr>
        <w:t xml:space="preserve"> "Садовое кольцо". Он взялся достраивать в разных точках Уфы восемь проблемных домов, где пострадало 2,5 тысячи дольщиков. Взамен правительство региона выделило ему участок под </w:t>
      </w:r>
      <w:r w:rsidRPr="00154F78">
        <w:rPr>
          <w:shd w:val="clear" w:color="auto" w:fill="C0C0C0"/>
          <w:lang w:val="ru-RU"/>
        </w:rPr>
        <w:t>строительство</w:t>
      </w:r>
      <w:r w:rsidRPr="00154F78">
        <w:rPr>
          <w:shd w:val="clear" w:color="auto" w:fill="FFFFFF"/>
          <w:lang w:val="ru-RU"/>
        </w:rPr>
        <w:t xml:space="preserve"> 12 объектов в ЖК "</w:t>
      </w:r>
      <w:r>
        <w:rPr>
          <w:shd w:val="clear" w:color="auto" w:fill="FFFFFF"/>
        </w:rPr>
        <w:t>TAU</w:t>
      </w:r>
      <w:r w:rsidRPr="00154F78">
        <w:rPr>
          <w:shd w:val="clear" w:color="auto" w:fill="FFFFFF"/>
          <w:lang w:val="ru-RU"/>
        </w:rPr>
        <w:t xml:space="preserve"> </w:t>
      </w:r>
      <w:r>
        <w:rPr>
          <w:shd w:val="clear" w:color="auto" w:fill="FFFFFF"/>
        </w:rPr>
        <w:t>House</w:t>
      </w:r>
      <w:r w:rsidRPr="00154F78">
        <w:rPr>
          <w:shd w:val="clear" w:color="auto" w:fill="FFFFFF"/>
          <w:lang w:val="ru-RU"/>
        </w:rPr>
        <w:t xml:space="preserve">". Важный момент здесь заключается в том, что 10 процентов от общего числа построенных квартир, а это 184 квартиры, "СК" также передаст пострадавшим участникам разных проектов долевого </w:t>
      </w:r>
      <w:r w:rsidRPr="00154F78">
        <w:rPr>
          <w:shd w:val="clear" w:color="auto" w:fill="C0C0C0"/>
          <w:lang w:val="ru-RU"/>
        </w:rPr>
        <w:t>строительства</w:t>
      </w:r>
      <w:r w:rsidRPr="00154F78">
        <w:rPr>
          <w:shd w:val="clear" w:color="auto" w:fill="FFFFFF"/>
          <w:lang w:val="ru-RU"/>
        </w:rPr>
        <w:t>. По словам и.о. министра, еще два МИПа планируется реализовать в Стерлитамаке и Нефтекамске.</w:t>
      </w:r>
    </w:p>
    <w:p w:rsidR="00C05378" w:rsidRPr="00154F78" w:rsidRDefault="00C05378" w:rsidP="00C05378">
      <w:pPr>
        <w:pStyle w:val="NormalExport"/>
        <w:rPr>
          <w:lang w:val="ru-RU"/>
        </w:rPr>
      </w:pPr>
      <w:r w:rsidRPr="00154F78">
        <w:rPr>
          <w:shd w:val="clear" w:color="auto" w:fill="FFFFFF"/>
          <w:lang w:val="ru-RU"/>
        </w:rPr>
        <w:t>Естественно, депутатов интересовал вопрос - а каковы основные причины появления таких проблемных домов?</w:t>
      </w:r>
    </w:p>
    <w:p w:rsidR="00C05378" w:rsidRPr="00154F78" w:rsidRDefault="00C05378" w:rsidP="00C05378">
      <w:pPr>
        <w:pStyle w:val="NormalExport"/>
        <w:rPr>
          <w:lang w:val="ru-RU"/>
        </w:rPr>
      </w:pPr>
      <w:r w:rsidRPr="00154F78">
        <w:rPr>
          <w:shd w:val="clear" w:color="auto" w:fill="FFFFFF"/>
          <w:lang w:val="ru-RU"/>
        </w:rPr>
        <w:t xml:space="preserve"> - У нас есть обоснование по каждому объекту, почему он стал проблемным. В основном они возникли из-за того, что </w:t>
      </w:r>
      <w:r w:rsidRPr="00154F78">
        <w:rPr>
          <w:shd w:val="clear" w:color="auto" w:fill="C0C0C0"/>
          <w:lang w:val="ru-RU"/>
        </w:rPr>
        <w:t>застройщиком</w:t>
      </w:r>
      <w:r w:rsidRPr="00154F78">
        <w:rPr>
          <w:shd w:val="clear" w:color="auto" w:fill="FFFFFF"/>
          <w:lang w:val="ru-RU"/>
        </w:rPr>
        <w:t xml:space="preserve"> была неправильно выбрана финансовая модель, отсутствовали необходимые заемные средства. И небольшая часть - мошеннические действия </w:t>
      </w:r>
      <w:r w:rsidRPr="00154F78">
        <w:rPr>
          <w:shd w:val="clear" w:color="auto" w:fill="C0C0C0"/>
          <w:lang w:val="ru-RU"/>
        </w:rPr>
        <w:t>застройщика</w:t>
      </w:r>
      <w:r w:rsidRPr="00154F78">
        <w:rPr>
          <w:shd w:val="clear" w:color="auto" w:fill="FFFFFF"/>
          <w:lang w:val="ru-RU"/>
        </w:rPr>
        <w:t xml:space="preserve">. Но с появлением новых законов, </w:t>
      </w:r>
      <w:r w:rsidRPr="00154F78">
        <w:rPr>
          <w:shd w:val="clear" w:color="auto" w:fill="C0C0C0"/>
          <w:lang w:val="ru-RU"/>
        </w:rPr>
        <w:t>эскроу-счетов</w:t>
      </w:r>
      <w:r w:rsidRPr="00154F78">
        <w:rPr>
          <w:shd w:val="clear" w:color="auto" w:fill="FFFFFF"/>
          <w:lang w:val="ru-RU"/>
        </w:rPr>
        <w:t xml:space="preserve"> на 99 процентов случаи появления обманутых дольщиков должны уйти в прошлое. Да, сейчас часть объектов достраивается по старым правилам, но их все меньше, - считает Егор Родин.</w:t>
      </w:r>
    </w:p>
    <w:p w:rsidR="00C05378" w:rsidRPr="00154F78" w:rsidRDefault="00C05378" w:rsidP="00C05378">
      <w:pPr>
        <w:pStyle w:val="NormalExport"/>
        <w:rPr>
          <w:lang w:val="ru-RU"/>
        </w:rPr>
      </w:pPr>
      <w:r w:rsidRPr="00154F78">
        <w:rPr>
          <w:shd w:val="clear" w:color="auto" w:fill="FFFFFF"/>
          <w:lang w:val="ru-RU"/>
        </w:rPr>
        <w:t>Среди недостроя есть и такие объекты, которые не оказались в списке проблемных ни на федеральном, ни на региональном уровне. В частности, депутат Елена Родина сообщила, что к ней обращаются люди, попавшие в сложное положение по вине двух конкретных фирм. В свое время в правительстве даже прорабатывался проект закона, защищающего подобных граждан. Знает об этой ситуации и Егор Родин.</w:t>
      </w:r>
    </w:p>
    <w:p w:rsidR="00C05378" w:rsidRPr="00154F78" w:rsidRDefault="00C05378" w:rsidP="00C05378">
      <w:pPr>
        <w:pStyle w:val="NormalExport"/>
        <w:rPr>
          <w:lang w:val="ru-RU"/>
        </w:rPr>
      </w:pPr>
      <w:r w:rsidRPr="00154F78">
        <w:rPr>
          <w:shd w:val="clear" w:color="auto" w:fill="FFFFFF"/>
          <w:lang w:val="ru-RU"/>
        </w:rPr>
        <w:t xml:space="preserve"> - Действительно, такой проект закона прорабатывался, но мы столкнулись с ситуацией, что если даже его принять на уровне республики, то под такой нормативный акт потребуется определенный объем финансирования. Поэтому было принято другое решение: сначала все региональные средства направить на работу в рамках Единого реестра обманутых дольщиков, тем более пока у российского Фонда есть средства, которые не использовали другие субъекты. И потом приступим к решению вопросов тех людей, которые не попали в основные реестры. Их порядка 300 человек. Не думаю, что к такому вопросу мы вернемся после 2023 года, все возможно при улучшении экономической ситуации, при разработке новых законов на федеральном уровне, - высказал мнение и.о. министра.</w:t>
      </w:r>
    </w:p>
    <w:p w:rsidR="00C05378" w:rsidRPr="00154F78" w:rsidRDefault="00C05378" w:rsidP="00C05378">
      <w:pPr>
        <w:pStyle w:val="NormalExport"/>
        <w:rPr>
          <w:lang w:val="ru-RU"/>
        </w:rPr>
      </w:pPr>
      <w:r w:rsidRPr="00154F78">
        <w:rPr>
          <w:shd w:val="clear" w:color="auto" w:fill="FFFFFF"/>
          <w:lang w:val="ru-RU"/>
        </w:rPr>
        <w:t>Закон и порядок</w:t>
      </w:r>
    </w:p>
    <w:p w:rsidR="00C05378" w:rsidRPr="00154F78" w:rsidRDefault="00C05378" w:rsidP="00C05378">
      <w:pPr>
        <w:pStyle w:val="NormalExport"/>
        <w:rPr>
          <w:lang w:val="ru-RU"/>
        </w:rPr>
      </w:pPr>
      <w:r w:rsidRPr="00154F78">
        <w:rPr>
          <w:shd w:val="clear" w:color="auto" w:fill="FFFFFF"/>
          <w:lang w:val="ru-RU"/>
        </w:rPr>
        <w:t xml:space="preserve">Соблюдению законодательства в сфере долевого </w:t>
      </w:r>
      <w:r w:rsidRPr="00154F78">
        <w:rPr>
          <w:shd w:val="clear" w:color="auto" w:fill="C0C0C0"/>
          <w:lang w:val="ru-RU"/>
        </w:rPr>
        <w:t>строительства</w:t>
      </w:r>
      <w:r w:rsidRPr="00154F78">
        <w:rPr>
          <w:shd w:val="clear" w:color="auto" w:fill="FFFFFF"/>
          <w:lang w:val="ru-RU"/>
        </w:rPr>
        <w:t xml:space="preserve"> было посвящено и специальное совещание постоянно действующего координационного совещания по обеспечению правопорядка в регионе под руководством Радия Хабирова.</w:t>
      </w:r>
    </w:p>
    <w:p w:rsidR="00C05378" w:rsidRPr="00154F78" w:rsidRDefault="00C05378" w:rsidP="00C05378">
      <w:pPr>
        <w:pStyle w:val="NormalExport"/>
        <w:rPr>
          <w:lang w:val="ru-RU"/>
        </w:rPr>
      </w:pPr>
      <w:r w:rsidRPr="00154F78">
        <w:rPr>
          <w:shd w:val="clear" w:color="auto" w:fill="FFFFFF"/>
          <w:lang w:val="ru-RU"/>
        </w:rPr>
        <w:t xml:space="preserve"> - У нас сложилась ситуация, когда по сути преступник, укравший у людей десятки, сотни миллионов рублей, почему-то оказывается "белым и пушистым", выходит сухим из воды. По-другому не скажешь. По статистике, которую мне представил межведомственный Совет общественной безопасности республики, в 90 процентах случаев приговоры судов по </w:t>
      </w:r>
      <w:r w:rsidRPr="00154F78">
        <w:rPr>
          <w:shd w:val="clear" w:color="auto" w:fill="C0C0C0"/>
          <w:lang w:val="ru-RU"/>
        </w:rPr>
        <w:t>застройщикам</w:t>
      </w:r>
      <w:r w:rsidRPr="00154F78">
        <w:rPr>
          <w:shd w:val="clear" w:color="auto" w:fill="FFFFFF"/>
          <w:lang w:val="ru-RU"/>
        </w:rPr>
        <w:t xml:space="preserve"> - необоснованно мягкие. Это не поддается никакому разумному объяснению, - заявил глава региона.</w:t>
      </w:r>
    </w:p>
    <w:p w:rsidR="00C05378" w:rsidRPr="00154F78" w:rsidRDefault="00C05378" w:rsidP="00C05378">
      <w:pPr>
        <w:pStyle w:val="NormalExport"/>
        <w:rPr>
          <w:lang w:val="ru-RU"/>
        </w:rPr>
      </w:pPr>
      <w:r w:rsidRPr="00154F78">
        <w:rPr>
          <w:shd w:val="clear" w:color="auto" w:fill="FFFFFF"/>
          <w:lang w:val="ru-RU"/>
        </w:rPr>
        <w:t>И упомянул, в частности, руководителей "Башинвестдома", "Килстройинвеста". Более того - немало конфликтных ситуаций сейчас начинает возникать из-за стремления строителей присоседиться к уже существующим домам, воткнуть там вопреки всем нормам очередную "свечку".</w:t>
      </w:r>
    </w:p>
    <w:p w:rsidR="00C05378" w:rsidRPr="00154F78" w:rsidRDefault="00C05378" w:rsidP="00C05378">
      <w:pPr>
        <w:pStyle w:val="NormalExport"/>
        <w:rPr>
          <w:lang w:val="ru-RU"/>
        </w:rPr>
      </w:pPr>
      <w:r w:rsidRPr="00154F78">
        <w:rPr>
          <w:shd w:val="clear" w:color="auto" w:fill="FFFFFF"/>
          <w:lang w:val="ru-RU"/>
        </w:rPr>
        <w:t xml:space="preserve">В свою очередь, и.о. прокурора Башкирии Руслан Абзалетдинов считает, что суды руководствуются нормами уголовно-процессуального законодательства, введенными для защиты прав предпринимателей. Отсюда и мягкость некоторых приговоров. Прокуратура обжалует такие решения, однако зачастую безуспешно. А министр внутренних дел по РБ Роман Деев связывает сравнительно медленное рассмотрение дел в сфере </w:t>
      </w:r>
      <w:r w:rsidRPr="00154F78">
        <w:rPr>
          <w:shd w:val="clear" w:color="auto" w:fill="C0C0C0"/>
          <w:lang w:val="ru-RU"/>
        </w:rPr>
        <w:t>строительства</w:t>
      </w:r>
      <w:r w:rsidRPr="00154F78">
        <w:rPr>
          <w:shd w:val="clear" w:color="auto" w:fill="FFFFFF"/>
          <w:lang w:val="ru-RU"/>
        </w:rPr>
        <w:t xml:space="preserve"> с нехваткой профильных экспертов.</w:t>
      </w:r>
    </w:p>
    <w:p w:rsidR="00C05378" w:rsidRPr="00154F78" w:rsidRDefault="00C05378" w:rsidP="00C05378">
      <w:pPr>
        <w:pStyle w:val="NormalExport"/>
        <w:rPr>
          <w:lang w:val="ru-RU"/>
        </w:rPr>
      </w:pPr>
      <w:r w:rsidRPr="00154F78">
        <w:rPr>
          <w:shd w:val="clear" w:color="auto" w:fill="FFFFFF"/>
          <w:lang w:val="ru-RU"/>
        </w:rPr>
        <w:t>Говоря о мерах пресечения для фигурантов уголовных дел, руководитель следственного управления Следственного комитета России по Башкортостану Денис Чернятьев сообщил, что суды руководствуются ходатайствами о том, что для возмещения причиненного ущерба обвиняемым нужно оставаться на свободе. В общем, и здесь у каждого своя правда, и в результате различного понимания сторонами законодательных норм порядок удается навести, наверное, не так быстро, как хотелось бы.</w:t>
      </w:r>
    </w:p>
    <w:p w:rsidR="00C05378" w:rsidRPr="00154F78" w:rsidRDefault="00C05378" w:rsidP="00C05378">
      <w:pPr>
        <w:pStyle w:val="NormalExport"/>
        <w:rPr>
          <w:lang w:val="ru-RU"/>
        </w:rPr>
      </w:pPr>
      <w:r w:rsidRPr="00154F78">
        <w:rPr>
          <w:shd w:val="clear" w:color="auto" w:fill="FFFFFF"/>
          <w:lang w:val="ru-RU"/>
        </w:rPr>
        <w:t xml:space="preserve">В итоге решено так. Секретарь межведомственного Совета общественной безопасности РБ Алексей Касьянов обобщит все данные и подготовит информационное письмо на имя председателя Верховного суда республики. Администрация Уфы должна разработать простые и прозрачные правила, жесткий регламент того, где и как можно строить. А еще будет создан специальный проектный офис, в который войдут представители органов государственной власти, Фонда ДОМ.РФ и силовых структур для организации межведомственного взаимодействия. Тем более что у федерального фонда, по словам Андрея Назарова, своя правда: раз в регионе нет серьезных </w:t>
      </w:r>
      <w:r w:rsidRPr="00154F78">
        <w:rPr>
          <w:shd w:val="clear" w:color="auto" w:fill="FFFFFF"/>
          <w:lang w:val="ru-RU"/>
        </w:rPr>
        <w:lastRenderedPageBreak/>
        <w:t>наказаний за обман людей, значит, эта проблема не столь актуальна, чтобы под нее выделять серьезные средства.</w:t>
      </w:r>
    </w:p>
    <w:p w:rsidR="00C05378" w:rsidRPr="00154F78" w:rsidRDefault="00C05378" w:rsidP="00C05378">
      <w:pPr>
        <w:pStyle w:val="NormalExport"/>
        <w:rPr>
          <w:lang w:val="ru-RU"/>
        </w:rPr>
      </w:pPr>
      <w:r w:rsidRPr="00154F78">
        <w:rPr>
          <w:shd w:val="clear" w:color="auto" w:fill="FFFFFF"/>
          <w:lang w:val="ru-RU"/>
        </w:rPr>
        <w:t xml:space="preserve">"...Я вновь обращаюсь к нашим обманутым дольщикам и прошу довериться нам. Мы этим вопросом занимаемся" - это обращение Радия Хабирова к жителям Башкирии стало, по большому </w:t>
      </w:r>
      <w:r w:rsidRPr="00154F78">
        <w:rPr>
          <w:shd w:val="clear" w:color="auto" w:fill="C0C0C0"/>
          <w:lang w:val="ru-RU"/>
        </w:rPr>
        <w:t>счету</w:t>
      </w:r>
      <w:r w:rsidRPr="00154F78">
        <w:rPr>
          <w:shd w:val="clear" w:color="auto" w:fill="FFFFFF"/>
          <w:lang w:val="ru-RU"/>
        </w:rPr>
        <w:t xml:space="preserve">, рефреном к тому разбору полетов по долгостроям, которое прошло в республике в последние дни. Теперь для обманутых людей, наверное, главное, чтобы набравшие ход процессы и дальше шли с такой же скоростью. </w:t>
      </w:r>
    </w:p>
    <w:p w:rsidR="00C05378" w:rsidRPr="00154F78" w:rsidRDefault="00C05378" w:rsidP="00C05378">
      <w:pPr>
        <w:pStyle w:val="ExportHyperlink"/>
        <w:rPr>
          <w:lang w:val="ru-RU"/>
        </w:rPr>
      </w:pPr>
      <w:hyperlink r:id="rId483" w:history="1">
        <w:r>
          <w:t>https</w:t>
        </w:r>
        <w:r w:rsidRPr="00154F78">
          <w:rPr>
            <w:lang w:val="ru-RU"/>
          </w:rPr>
          <w:t>://</w:t>
        </w:r>
        <w:r>
          <w:t>www</w:t>
        </w:r>
        <w:r w:rsidRPr="00154F78">
          <w:rPr>
            <w:lang w:val="ru-RU"/>
          </w:rPr>
          <w:t>.</w:t>
        </w:r>
        <w:r>
          <w:t>resbash</w:t>
        </w:r>
        <w:r w:rsidRPr="00154F78">
          <w:rPr>
            <w:lang w:val="ru-RU"/>
          </w:rPr>
          <w:t>.</w:t>
        </w:r>
        <w:r>
          <w:t>ru</w:t>
        </w:r>
        <w:r w:rsidRPr="00154F78">
          <w:rPr>
            <w:lang w:val="ru-RU"/>
          </w:rPr>
          <w:t>/</w:t>
        </w:r>
        <w:r>
          <w:t>articles</w:t>
        </w:r>
        <w:r w:rsidRPr="00154F78">
          <w:rPr>
            <w:lang w:val="ru-RU"/>
          </w:rPr>
          <w:t>/</w:t>
        </w:r>
        <w:r>
          <w:t>cotsium</w:t>
        </w:r>
        <w:r w:rsidRPr="00154F78">
          <w:rPr>
            <w:lang w:val="ru-RU"/>
          </w:rPr>
          <w:t>/</w:t>
        </w:r>
        <w:r>
          <w:t>Vzyali</w:t>
        </w:r>
        <w:r w:rsidRPr="00154F78">
          <w:rPr>
            <w:lang w:val="ru-RU"/>
          </w:rPr>
          <w:t>-</w:t>
        </w:r>
        <w:r>
          <w:t>pod</w:t>
        </w:r>
        <w:r w:rsidRPr="00154F78">
          <w:rPr>
            <w:lang w:val="ru-RU"/>
          </w:rPr>
          <w:t>-</w:t>
        </w:r>
        <w:r>
          <w:t>krilo</w:t>
        </w:r>
        <w:r w:rsidRPr="00154F78">
          <w:rPr>
            <w:lang w:val="ru-RU"/>
          </w:rPr>
          <w:t>-712275/</w:t>
        </w:r>
      </w:hyperlink>
    </w:p>
    <w:p w:rsidR="00C05378" w:rsidRPr="00154F78" w:rsidRDefault="00C05378" w:rsidP="00C05378">
      <w:pPr>
        <w:rPr>
          <w:lang w:val="ru-RU"/>
        </w:rPr>
      </w:pPr>
    </w:p>
    <w:p w:rsidR="00C05378" w:rsidRDefault="00C05378" w:rsidP="00C05378">
      <w:pPr>
        <w:pStyle w:val="affff2"/>
        <w:spacing w:before="120"/>
      </w:pPr>
      <w:bookmarkStart w:id="717" w:name="_Toc67077460"/>
      <w:r>
        <w:t>Ради дома PRO (radidomapro.ru), Москва, 12 марта 2021</w:t>
      </w:r>
      <w:bookmarkEnd w:id="717"/>
    </w:p>
    <w:p w:rsidR="00C05378" w:rsidRPr="00154F78" w:rsidRDefault="00C05378" w:rsidP="00C05378">
      <w:pPr>
        <w:pStyle w:val="afffc"/>
        <w:rPr>
          <w:lang w:val="ru-RU"/>
        </w:rPr>
      </w:pPr>
      <w:bookmarkStart w:id="718" w:name="txt_3408643_1651605308"/>
      <w:bookmarkStart w:id="719" w:name="_Toc67077461"/>
      <w:r w:rsidRPr="00154F78">
        <w:rPr>
          <w:lang w:val="ru-RU"/>
        </w:rPr>
        <w:t>В РАСК призвали расширить список регионов с продлением льготной ипотеки</w:t>
      </w:r>
      <w:bookmarkEnd w:id="718"/>
      <w:bookmarkEnd w:id="719"/>
    </w:p>
    <w:p w:rsidR="00C05378" w:rsidRPr="00154F78" w:rsidRDefault="00C05378" w:rsidP="00C05378">
      <w:pPr>
        <w:pStyle w:val="NormalExport"/>
        <w:rPr>
          <w:lang w:val="ru-RU"/>
        </w:rPr>
      </w:pPr>
      <w:r w:rsidRPr="00154F78">
        <w:rPr>
          <w:shd w:val="clear" w:color="auto" w:fill="FFFFFF"/>
          <w:lang w:val="ru-RU"/>
        </w:rPr>
        <w:t xml:space="preserve">В Рейтинговом агентстве строительного комплекса оценили инициативу ЦБ сохранить льготную ипотеку на новостройки только в 24 регионах. По мнению главы РАСК Николая Алексеенко, данный перечень необходимо скорректировать и расширить. Он должен совпадать со списком субъектов РФ, в которых власти решили субсидировать </w:t>
      </w:r>
      <w:r w:rsidRPr="00154F78">
        <w:rPr>
          <w:shd w:val="clear" w:color="auto" w:fill="C0C0C0"/>
          <w:lang w:val="ru-RU"/>
        </w:rPr>
        <w:t>проектное финансирование</w:t>
      </w:r>
      <w:r w:rsidRPr="00154F78">
        <w:rPr>
          <w:shd w:val="clear" w:color="auto" w:fill="FFFFFF"/>
          <w:lang w:val="ru-RU"/>
        </w:rPr>
        <w:t xml:space="preserve">. </w:t>
      </w:r>
    </w:p>
    <w:p w:rsidR="00C05378" w:rsidRPr="00154F78" w:rsidRDefault="00C05378" w:rsidP="00C05378">
      <w:pPr>
        <w:pStyle w:val="NormalExport"/>
        <w:rPr>
          <w:lang w:val="ru-RU"/>
        </w:rPr>
      </w:pPr>
      <w:r w:rsidRPr="00154F78">
        <w:rPr>
          <w:shd w:val="clear" w:color="auto" w:fill="FFFFFF"/>
          <w:lang w:val="ru-RU"/>
        </w:rPr>
        <w:t xml:space="preserve">Перечень регионов, в которых необходимо продлить льготную ипотеку на новостройки, должен соответствовать списку субъектов РФ, в которых власти начали субсидировать </w:t>
      </w:r>
      <w:r w:rsidRPr="00154F78">
        <w:rPr>
          <w:shd w:val="clear" w:color="auto" w:fill="C0C0C0"/>
          <w:lang w:val="ru-RU"/>
        </w:rPr>
        <w:t>проектное финансирование</w:t>
      </w:r>
      <w:r w:rsidRPr="00154F78">
        <w:rPr>
          <w:shd w:val="clear" w:color="auto" w:fill="FFFFFF"/>
          <w:lang w:val="ru-RU"/>
        </w:rPr>
        <w:t xml:space="preserve">. Об этом заявил гендиректор Рейтингового агентства строительного комплекса (РАСК) Николай Алексеенко, пишет ТАСС. </w:t>
      </w:r>
    </w:p>
    <w:p w:rsidR="00C05378" w:rsidRPr="00154F78" w:rsidRDefault="00C05378" w:rsidP="00C05378">
      <w:pPr>
        <w:pStyle w:val="NormalExport"/>
        <w:rPr>
          <w:lang w:val="ru-RU"/>
        </w:rPr>
      </w:pPr>
      <w:r w:rsidRPr="00154F78">
        <w:rPr>
          <w:shd w:val="clear" w:color="auto" w:fill="FFFFFF"/>
          <w:lang w:val="ru-RU"/>
        </w:rPr>
        <w:t xml:space="preserve">"На наш взгляд, необходима синергия двух программ поддержки - по льготной ипотеке и низкомаржинальным проектам. Первая позволяет сформировать спрос, а вторая - предложение со стороны </w:t>
      </w:r>
      <w:r w:rsidRPr="00154F78">
        <w:rPr>
          <w:shd w:val="clear" w:color="auto" w:fill="C0C0C0"/>
          <w:lang w:val="ru-RU"/>
        </w:rPr>
        <w:t>застройщиков</w:t>
      </w:r>
      <w:r w:rsidRPr="00154F78">
        <w:rPr>
          <w:shd w:val="clear" w:color="auto" w:fill="FFFFFF"/>
          <w:lang w:val="ru-RU"/>
        </w:rPr>
        <w:t>", - сказал Алексеенко. Напомним, чуть ранее глава ЦБ Эльвира Набиуллина призвала сохранить льготную ипотеку на новостройки только в 24 субъектах РФ.</w:t>
      </w:r>
    </w:p>
    <w:p w:rsidR="00C05378" w:rsidRPr="00154F78" w:rsidRDefault="00C05378" w:rsidP="00C05378">
      <w:pPr>
        <w:pStyle w:val="NormalExport"/>
        <w:rPr>
          <w:lang w:val="ru-RU"/>
        </w:rPr>
      </w:pPr>
      <w:r w:rsidRPr="00154F78">
        <w:rPr>
          <w:shd w:val="clear" w:color="auto" w:fill="FFFFFF"/>
          <w:lang w:val="ru-RU"/>
        </w:rPr>
        <w:t xml:space="preserve">Позицию, схожую с мнением главы РАСК, озвучили и в НОСТРОЙ. 21 регион из названных главой Банка России относится к субъектам с низким уровнем доходов населения, отметил агентству вице-президент национального объединения Антон Мороз. "Возможно, это был один из критериев отбора. Но всего в России таких субъектов 49. Поэтому вопрос расширения перечня субъектов для программы субсидирования ипотеки остается актуальным", - сказал Мороз. </w:t>
      </w:r>
    </w:p>
    <w:p w:rsidR="00C05378" w:rsidRPr="00154F78" w:rsidRDefault="00C05378" w:rsidP="00C05378">
      <w:pPr>
        <w:pStyle w:val="NormalExport"/>
        <w:rPr>
          <w:lang w:val="ru-RU"/>
        </w:rPr>
      </w:pPr>
      <w:r w:rsidRPr="00154F78">
        <w:rPr>
          <w:shd w:val="clear" w:color="auto" w:fill="FFFFFF"/>
          <w:lang w:val="ru-RU"/>
        </w:rPr>
        <w:t xml:space="preserve">Напомним, в конце прошлого года правительство приняло решении о госсубсидировании ставок </w:t>
      </w:r>
      <w:r w:rsidRPr="00154F78">
        <w:rPr>
          <w:shd w:val="clear" w:color="auto" w:fill="C0C0C0"/>
          <w:lang w:val="ru-RU"/>
        </w:rPr>
        <w:t>проектного финансирования</w:t>
      </w:r>
      <w:r w:rsidRPr="00154F78">
        <w:rPr>
          <w:shd w:val="clear" w:color="auto" w:fill="FFFFFF"/>
          <w:lang w:val="ru-RU"/>
        </w:rPr>
        <w:t xml:space="preserve"> низкоприбыльных проектов долевого </w:t>
      </w:r>
      <w:r w:rsidRPr="00154F78">
        <w:rPr>
          <w:shd w:val="clear" w:color="auto" w:fill="C0C0C0"/>
          <w:lang w:val="ru-RU"/>
        </w:rPr>
        <w:t>строительства</w:t>
      </w:r>
      <w:r w:rsidRPr="00154F78">
        <w:rPr>
          <w:shd w:val="clear" w:color="auto" w:fill="FFFFFF"/>
          <w:lang w:val="ru-RU"/>
        </w:rPr>
        <w:t xml:space="preserve"> жилья. Госпрограмму запустили для тех регионов, в которых в 1 квартале 2020-го среднедушевой уровень доходов был на 15% и ниже, чем в среднем по России. </w:t>
      </w:r>
    </w:p>
    <w:p w:rsidR="00C05378" w:rsidRPr="00154F78" w:rsidRDefault="00C05378" w:rsidP="00C05378">
      <w:pPr>
        <w:pStyle w:val="NormalExport"/>
        <w:rPr>
          <w:lang w:val="ru-RU"/>
        </w:rPr>
      </w:pPr>
      <w:r w:rsidRPr="00154F78">
        <w:rPr>
          <w:shd w:val="clear" w:color="auto" w:fill="FFFFFF"/>
          <w:lang w:val="ru-RU"/>
        </w:rPr>
        <w:t xml:space="preserve">В число этих регионов вошли: </w:t>
      </w:r>
    </w:p>
    <w:p w:rsidR="00C05378" w:rsidRPr="00154F78" w:rsidRDefault="00C05378" w:rsidP="00C05378">
      <w:pPr>
        <w:pStyle w:val="NormalExport"/>
        <w:rPr>
          <w:lang w:val="ru-RU"/>
        </w:rPr>
      </w:pPr>
      <w:r w:rsidRPr="00154F78">
        <w:rPr>
          <w:shd w:val="clear" w:color="auto" w:fill="FFFFFF"/>
          <w:lang w:val="ru-RU"/>
        </w:rPr>
        <w:t>• в ЦФО: Брянская, Владимирская, Ивановская, Костромская, Курская, Орловская, Рязанская, Смоленская, Тамбовская, Тверская и Ярославская области;</w:t>
      </w:r>
    </w:p>
    <w:p w:rsidR="00C05378" w:rsidRPr="00154F78" w:rsidRDefault="00C05378" w:rsidP="00C05378">
      <w:pPr>
        <w:pStyle w:val="NormalExport"/>
        <w:rPr>
          <w:lang w:val="ru-RU"/>
        </w:rPr>
      </w:pPr>
      <w:r w:rsidRPr="00154F78">
        <w:rPr>
          <w:shd w:val="clear" w:color="auto" w:fill="FFFFFF"/>
          <w:lang w:val="ru-RU"/>
        </w:rPr>
        <w:t>• в СЗФО: Вологодская, Калининградская, Новгородская и Псковская области;</w:t>
      </w:r>
    </w:p>
    <w:p w:rsidR="00C05378" w:rsidRPr="00154F78" w:rsidRDefault="00C05378" w:rsidP="00C05378">
      <w:pPr>
        <w:pStyle w:val="NormalExport"/>
        <w:rPr>
          <w:lang w:val="ru-RU"/>
        </w:rPr>
      </w:pPr>
      <w:r w:rsidRPr="00154F78">
        <w:rPr>
          <w:shd w:val="clear" w:color="auto" w:fill="FFFFFF"/>
          <w:lang w:val="ru-RU"/>
        </w:rPr>
        <w:t>• в ЮФО: Адыгея, Калмыкия, Крым, Севастополь, Астраханская и Волгоградская области;</w:t>
      </w:r>
    </w:p>
    <w:p w:rsidR="00C05378" w:rsidRPr="00154F78" w:rsidRDefault="00C05378" w:rsidP="00C05378">
      <w:pPr>
        <w:pStyle w:val="NormalExport"/>
        <w:rPr>
          <w:lang w:val="ru-RU"/>
        </w:rPr>
      </w:pPr>
      <w:r w:rsidRPr="00154F78">
        <w:rPr>
          <w:shd w:val="clear" w:color="auto" w:fill="FFFFFF"/>
          <w:lang w:val="ru-RU"/>
        </w:rPr>
        <w:t>• в СКФО: все регионы (Дагестан, Ингушетия, Кабардино-Балкария, Карачаево-Черкессия, Северная Осетия, Чечня, Ставропольский край);</w:t>
      </w:r>
    </w:p>
    <w:p w:rsidR="00C05378" w:rsidRPr="00154F78" w:rsidRDefault="00C05378" w:rsidP="00C05378">
      <w:pPr>
        <w:pStyle w:val="NormalExport"/>
        <w:rPr>
          <w:lang w:val="ru-RU"/>
        </w:rPr>
      </w:pPr>
      <w:r w:rsidRPr="00154F78">
        <w:rPr>
          <w:shd w:val="clear" w:color="auto" w:fill="FFFFFF"/>
          <w:lang w:val="ru-RU"/>
        </w:rPr>
        <w:t>• в ПФО: Марий-Эл, Мордовия, Удмуртия, Чувашия, Кировская, Оренбургская, Пензенская, Саратовская, Ульяновская области;</w:t>
      </w:r>
    </w:p>
    <w:p w:rsidR="00C05378" w:rsidRPr="00154F78" w:rsidRDefault="00C05378" w:rsidP="00C05378">
      <w:pPr>
        <w:pStyle w:val="NormalExport"/>
        <w:rPr>
          <w:lang w:val="ru-RU"/>
        </w:rPr>
      </w:pPr>
      <w:r w:rsidRPr="00154F78">
        <w:rPr>
          <w:shd w:val="clear" w:color="auto" w:fill="FFFFFF"/>
          <w:lang w:val="ru-RU"/>
        </w:rPr>
        <w:t>• в УрФО: Курганская и Челябинская области;</w:t>
      </w:r>
    </w:p>
    <w:p w:rsidR="00C05378" w:rsidRPr="00154F78" w:rsidRDefault="00C05378" w:rsidP="00C05378">
      <w:pPr>
        <w:pStyle w:val="NormalExport"/>
        <w:rPr>
          <w:lang w:val="ru-RU"/>
        </w:rPr>
      </w:pPr>
      <w:r w:rsidRPr="00154F78">
        <w:rPr>
          <w:shd w:val="clear" w:color="auto" w:fill="FFFFFF"/>
          <w:lang w:val="ru-RU"/>
        </w:rPr>
        <w:t>• в СФО: Алтай, Тыва, Хакасия, Алтайский край, Иркутская, Кемеровская, Омская области;</w:t>
      </w:r>
    </w:p>
    <w:p w:rsidR="00C05378" w:rsidRPr="00154F78" w:rsidRDefault="00C05378" w:rsidP="00C05378">
      <w:pPr>
        <w:pStyle w:val="NormalExport"/>
        <w:rPr>
          <w:lang w:val="ru-RU"/>
        </w:rPr>
      </w:pPr>
      <w:r w:rsidRPr="00154F78">
        <w:rPr>
          <w:shd w:val="clear" w:color="auto" w:fill="FFFFFF"/>
          <w:lang w:val="ru-RU"/>
        </w:rPr>
        <w:t>• в ДФО: Забайкальский край и Еврейская автономная область.</w:t>
      </w:r>
    </w:p>
    <w:p w:rsidR="00C05378" w:rsidRPr="00154F78" w:rsidRDefault="00C05378" w:rsidP="00C05378">
      <w:pPr>
        <w:pStyle w:val="NormalExport"/>
        <w:rPr>
          <w:lang w:val="ru-RU"/>
        </w:rPr>
      </w:pPr>
      <w:r w:rsidRPr="00154F78">
        <w:rPr>
          <w:shd w:val="clear" w:color="auto" w:fill="FFFFFF"/>
          <w:lang w:val="ru-RU"/>
        </w:rPr>
        <w:t xml:space="preserve">Свое мнение по поводу продления льготной ипотеки на новостройки высказал и замглавы Минстроя Никита Стасишин. "Региональные </w:t>
      </w:r>
      <w:r w:rsidRPr="00154F78">
        <w:rPr>
          <w:shd w:val="clear" w:color="auto" w:fill="C0C0C0"/>
          <w:lang w:val="ru-RU"/>
        </w:rPr>
        <w:t>застройщики</w:t>
      </w:r>
      <w:r w:rsidRPr="00154F78">
        <w:rPr>
          <w:shd w:val="clear" w:color="auto" w:fill="FFFFFF"/>
          <w:lang w:val="ru-RU"/>
        </w:rPr>
        <w:t xml:space="preserve"> часто благодарят правительство и ЦБ за поддержку в виде субсидирования ипотеки. Большинство из них просит продлить программу, чтобы поддержать существующий спрос, сохранить набранные темпы </w:t>
      </w:r>
      <w:r w:rsidRPr="00154F78">
        <w:rPr>
          <w:shd w:val="clear" w:color="auto" w:fill="C0C0C0"/>
          <w:lang w:val="ru-RU"/>
        </w:rPr>
        <w:t>строительства</w:t>
      </w:r>
      <w:r w:rsidRPr="00154F78">
        <w:rPr>
          <w:shd w:val="clear" w:color="auto" w:fill="FFFFFF"/>
          <w:lang w:val="ru-RU"/>
        </w:rPr>
        <w:t xml:space="preserve"> и при этом обеспечить доступность покупки жилья для жителей регионов. Это значимые факторы, которые также должны учитываться при рассмотрении вопроса о продлении льготной ипотеки", - сказал Стасишин. </w:t>
      </w:r>
    </w:p>
    <w:p w:rsidR="00C05378" w:rsidRPr="00154F78" w:rsidRDefault="00C05378" w:rsidP="00C05378">
      <w:pPr>
        <w:pStyle w:val="ExportHyperlink"/>
        <w:rPr>
          <w:lang w:val="ru-RU"/>
        </w:rPr>
      </w:pPr>
      <w:hyperlink r:id="rId484" w:history="1">
        <w:r>
          <w:t>https</w:t>
        </w:r>
        <w:r w:rsidRPr="00154F78">
          <w:rPr>
            <w:lang w:val="ru-RU"/>
          </w:rPr>
          <w:t>://</w:t>
        </w:r>
        <w:r>
          <w:t>www</w:t>
        </w:r>
        <w:r w:rsidRPr="00154F78">
          <w:rPr>
            <w:lang w:val="ru-RU"/>
          </w:rPr>
          <w:t>.</w:t>
        </w:r>
        <w:r>
          <w:t>radidomapro</w:t>
        </w:r>
        <w:r w:rsidRPr="00154F78">
          <w:rPr>
            <w:lang w:val="ru-RU"/>
          </w:rPr>
          <w:t>.</w:t>
        </w:r>
        <w:r>
          <w:t>ru</w:t>
        </w:r>
        <w:r w:rsidRPr="00154F78">
          <w:rPr>
            <w:lang w:val="ru-RU"/>
          </w:rPr>
          <w:t>/</w:t>
        </w:r>
        <w:r>
          <w:t>ryedktzij</w:t>
        </w:r>
        <w:r w:rsidRPr="00154F78">
          <w:rPr>
            <w:lang w:val="ru-RU"/>
          </w:rPr>
          <w:t>/</w:t>
        </w:r>
        <w:r>
          <w:t>nedvijimost</w:t>
        </w:r>
        <w:r w:rsidRPr="00154F78">
          <w:rPr>
            <w:lang w:val="ru-RU"/>
          </w:rPr>
          <w:t>/</w:t>
        </w:r>
        <w:r>
          <w:t>jilio</w:t>
        </w:r>
        <w:r w:rsidRPr="00154F78">
          <w:rPr>
            <w:lang w:val="ru-RU"/>
          </w:rPr>
          <w:t>/</w:t>
        </w:r>
        <w:r>
          <w:t>v</w:t>
        </w:r>
        <w:r w:rsidRPr="00154F78">
          <w:rPr>
            <w:lang w:val="ru-RU"/>
          </w:rPr>
          <w:t>-</w:t>
        </w:r>
        <w:r>
          <w:t>rask</w:t>
        </w:r>
        <w:r w:rsidRPr="00154F78">
          <w:rPr>
            <w:lang w:val="ru-RU"/>
          </w:rPr>
          <w:t>-</w:t>
        </w:r>
        <w:r>
          <w:t>prizvali</w:t>
        </w:r>
        <w:r w:rsidRPr="00154F78">
          <w:rPr>
            <w:lang w:val="ru-RU"/>
          </w:rPr>
          <w:t>-</w:t>
        </w:r>
        <w:r>
          <w:t>rasschiritig</w:t>
        </w:r>
        <w:r w:rsidRPr="00154F78">
          <w:rPr>
            <w:lang w:val="ru-RU"/>
          </w:rPr>
          <w:t>-</w:t>
        </w:r>
        <w:r>
          <w:t>spisok</w:t>
        </w:r>
        <w:r w:rsidRPr="00154F78">
          <w:rPr>
            <w:lang w:val="ru-RU"/>
          </w:rPr>
          <w:t>-</w:t>
        </w:r>
        <w:r>
          <w:t>regionov</w:t>
        </w:r>
        <w:r w:rsidRPr="00154F78">
          <w:rPr>
            <w:lang w:val="ru-RU"/>
          </w:rPr>
          <w:t>-</w:t>
        </w:r>
        <w:r>
          <w:t>s</w:t>
        </w:r>
        <w:r w:rsidRPr="00154F78">
          <w:rPr>
            <w:lang w:val="ru-RU"/>
          </w:rPr>
          <w:t>-</w:t>
        </w:r>
        <w:r>
          <w:t>pro</w:t>
        </w:r>
        <w:r w:rsidRPr="00154F78">
          <w:rPr>
            <w:lang w:val="ru-RU"/>
          </w:rPr>
          <w:t>-69303.</w:t>
        </w:r>
        <w:r>
          <w:t>php</w:t>
        </w:r>
      </w:hyperlink>
    </w:p>
    <w:p w:rsidR="00C05378" w:rsidRPr="00154F78" w:rsidRDefault="00C05378" w:rsidP="00C05378">
      <w:pPr>
        <w:rPr>
          <w:lang w:val="ru-RU"/>
        </w:rPr>
      </w:pPr>
    </w:p>
    <w:p w:rsidR="00C05378" w:rsidRDefault="00C05378" w:rsidP="00C05378">
      <w:pPr>
        <w:pStyle w:val="affff2"/>
        <w:spacing w:before="120"/>
      </w:pPr>
      <w:bookmarkStart w:id="720" w:name="_Toc67077462"/>
      <w:r>
        <w:t>EMLS.ru, Санкт-Петербург, 12 марта 2021</w:t>
      </w:r>
      <w:bookmarkEnd w:id="720"/>
    </w:p>
    <w:p w:rsidR="00C05378" w:rsidRPr="00154F78" w:rsidRDefault="00C05378" w:rsidP="00C05378">
      <w:pPr>
        <w:pStyle w:val="afffc"/>
        <w:rPr>
          <w:lang w:val="ru-RU"/>
        </w:rPr>
      </w:pPr>
      <w:bookmarkStart w:id="721" w:name="txt_3408643_1651649672"/>
      <w:bookmarkStart w:id="722" w:name="_Toc67077463"/>
      <w:r w:rsidRPr="00154F78">
        <w:rPr>
          <w:lang w:val="ru-RU"/>
        </w:rPr>
        <w:t xml:space="preserve">Систему эскроу-счетов распространят на ИЖС (выборка сделана на сайте </w:t>
      </w:r>
      <w:r>
        <w:t>www</w:t>
      </w:r>
      <w:r w:rsidRPr="00154F78">
        <w:rPr>
          <w:lang w:val="ru-RU"/>
        </w:rPr>
        <w:t>.</w:t>
      </w:r>
      <w:r>
        <w:t>emls</w:t>
      </w:r>
      <w:r w:rsidRPr="00154F78">
        <w:rPr>
          <w:lang w:val="ru-RU"/>
        </w:rPr>
        <w:t>.</w:t>
      </w:r>
      <w:r>
        <w:t>ru</w:t>
      </w:r>
      <w:r w:rsidRPr="00154F78">
        <w:rPr>
          <w:lang w:val="ru-RU"/>
        </w:rPr>
        <w:t>)</w:t>
      </w:r>
      <w:bookmarkEnd w:id="721"/>
      <w:bookmarkEnd w:id="722"/>
    </w:p>
    <w:p w:rsidR="00C05378" w:rsidRPr="00154F78" w:rsidRDefault="00C05378" w:rsidP="00C05378">
      <w:pPr>
        <w:pStyle w:val="NormalExport"/>
        <w:rPr>
          <w:lang w:val="ru-RU"/>
        </w:rPr>
      </w:pPr>
      <w:r w:rsidRPr="00154F78">
        <w:rPr>
          <w:shd w:val="clear" w:color="auto" w:fill="FFFFFF"/>
          <w:lang w:val="ru-RU"/>
        </w:rPr>
        <w:t xml:space="preserve">Систему </w:t>
      </w:r>
      <w:r w:rsidRPr="00154F78">
        <w:rPr>
          <w:shd w:val="clear" w:color="auto" w:fill="C0C0C0"/>
          <w:lang w:val="ru-RU"/>
        </w:rPr>
        <w:t>эскроу-счетов</w:t>
      </w:r>
      <w:r w:rsidRPr="00154F78">
        <w:rPr>
          <w:shd w:val="clear" w:color="auto" w:fill="FFFFFF"/>
          <w:lang w:val="ru-RU"/>
        </w:rPr>
        <w:t xml:space="preserve"> планируется распространить на </w:t>
      </w:r>
      <w:r w:rsidRPr="00154F78">
        <w:rPr>
          <w:shd w:val="clear" w:color="auto" w:fill="C0C0C0"/>
          <w:lang w:val="ru-RU"/>
        </w:rPr>
        <w:t>строительство</w:t>
      </w:r>
      <w:r w:rsidRPr="00154F78">
        <w:rPr>
          <w:shd w:val="clear" w:color="auto" w:fill="FFFFFF"/>
          <w:lang w:val="ru-RU"/>
        </w:rPr>
        <w:t xml:space="preserve"> индивидуального жилья. Весной этого года Минстрой намерен внести в Госдуму соответствующий законопроект. Система </w:t>
      </w:r>
      <w:r w:rsidRPr="00154F78">
        <w:rPr>
          <w:shd w:val="clear" w:color="auto" w:fill="C0C0C0"/>
          <w:lang w:val="ru-RU"/>
        </w:rPr>
        <w:t>эскроу-счетов</w:t>
      </w:r>
      <w:r w:rsidRPr="00154F78">
        <w:rPr>
          <w:shd w:val="clear" w:color="auto" w:fill="FFFFFF"/>
          <w:lang w:val="ru-RU"/>
        </w:rPr>
        <w:t xml:space="preserve"> для частного домостроения предусмотрена проектом стратегии развития стройотрасли и ЖКХ, рассчитанной до 2035 года.</w:t>
      </w:r>
    </w:p>
    <w:p w:rsidR="00C05378" w:rsidRPr="00154F78" w:rsidRDefault="00C05378" w:rsidP="00C05378">
      <w:pPr>
        <w:pStyle w:val="NormalExport"/>
        <w:rPr>
          <w:lang w:val="ru-RU"/>
        </w:rPr>
      </w:pPr>
      <w:r w:rsidRPr="00154F78">
        <w:rPr>
          <w:shd w:val="clear" w:color="auto" w:fill="FFFFFF"/>
          <w:lang w:val="ru-RU"/>
        </w:rPr>
        <w:t xml:space="preserve">Предполагается, что использование механизма </w:t>
      </w:r>
      <w:r w:rsidRPr="00154F78">
        <w:rPr>
          <w:shd w:val="clear" w:color="auto" w:fill="C0C0C0"/>
          <w:lang w:val="ru-RU"/>
        </w:rPr>
        <w:t>проектного финансирования</w:t>
      </w:r>
      <w:r w:rsidRPr="00154F78">
        <w:rPr>
          <w:shd w:val="clear" w:color="auto" w:fill="FFFFFF"/>
          <w:lang w:val="ru-RU"/>
        </w:rPr>
        <w:t xml:space="preserve"> в сфере индивидуального жилищного </w:t>
      </w:r>
      <w:r w:rsidRPr="00154F78">
        <w:rPr>
          <w:shd w:val="clear" w:color="auto" w:fill="C0C0C0"/>
          <w:lang w:val="ru-RU"/>
        </w:rPr>
        <w:t>строительства</w:t>
      </w:r>
      <w:r w:rsidRPr="00154F78">
        <w:rPr>
          <w:shd w:val="clear" w:color="auto" w:fill="FFFFFF"/>
          <w:lang w:val="ru-RU"/>
        </w:rPr>
        <w:t xml:space="preserve"> позволит на начальном этапе увеличить предложение малоэтажного жилья на 15-25%. В ведомстве ожидают, что к 2024 году объем ИЖС увеличится до 50 млн кв. м. К 2030 году объем </w:t>
      </w:r>
      <w:r w:rsidRPr="00154F78">
        <w:rPr>
          <w:shd w:val="clear" w:color="auto" w:fill="C0C0C0"/>
          <w:lang w:val="ru-RU"/>
        </w:rPr>
        <w:t>строительства</w:t>
      </w:r>
      <w:r w:rsidRPr="00154F78">
        <w:rPr>
          <w:shd w:val="clear" w:color="auto" w:fill="FFFFFF"/>
          <w:lang w:val="ru-RU"/>
        </w:rPr>
        <w:t xml:space="preserve"> частных домов планируется нарастить до 60 млн кв. м.</w:t>
      </w:r>
    </w:p>
    <w:p w:rsidR="00C05378" w:rsidRPr="00154F78" w:rsidRDefault="00C05378" w:rsidP="00C05378">
      <w:pPr>
        <w:pStyle w:val="NormalExport"/>
        <w:rPr>
          <w:lang w:val="ru-RU"/>
        </w:rPr>
      </w:pPr>
      <w:r w:rsidRPr="00154F78">
        <w:rPr>
          <w:shd w:val="clear" w:color="auto" w:fill="FFFFFF"/>
          <w:lang w:val="ru-RU"/>
        </w:rPr>
        <w:t xml:space="preserve">Рифат Гарипов, возглавляющий комиссию по </w:t>
      </w:r>
      <w:r w:rsidRPr="00154F78">
        <w:rPr>
          <w:shd w:val="clear" w:color="auto" w:fill="C0C0C0"/>
          <w:lang w:val="ru-RU"/>
        </w:rPr>
        <w:t>проектному финансированию</w:t>
      </w:r>
      <w:r w:rsidRPr="00154F78">
        <w:rPr>
          <w:shd w:val="clear" w:color="auto" w:fill="FFFFFF"/>
          <w:lang w:val="ru-RU"/>
        </w:rPr>
        <w:t xml:space="preserve"> Общественного совета при Минстрое, полагает, что традиционное недоверие банков к сегменту индивидуального жилищного </w:t>
      </w:r>
      <w:r w:rsidRPr="00154F78">
        <w:rPr>
          <w:shd w:val="clear" w:color="auto" w:fill="C0C0C0"/>
          <w:lang w:val="ru-RU"/>
        </w:rPr>
        <w:t>строительства</w:t>
      </w:r>
      <w:r w:rsidRPr="00154F78">
        <w:rPr>
          <w:shd w:val="clear" w:color="auto" w:fill="FFFFFF"/>
          <w:lang w:val="ru-RU"/>
        </w:rPr>
        <w:t xml:space="preserve"> получится преодолеть за </w:t>
      </w:r>
      <w:r w:rsidRPr="00154F78">
        <w:rPr>
          <w:shd w:val="clear" w:color="auto" w:fill="C0C0C0"/>
          <w:lang w:val="ru-RU"/>
        </w:rPr>
        <w:t>счет</w:t>
      </w:r>
      <w:r w:rsidRPr="00154F78">
        <w:rPr>
          <w:shd w:val="clear" w:color="auto" w:fill="FFFFFF"/>
          <w:lang w:val="ru-RU"/>
        </w:rPr>
        <w:t xml:space="preserve"> повышения прозрачности и надежности рынка, качества </w:t>
      </w:r>
      <w:r w:rsidRPr="00154F78">
        <w:rPr>
          <w:shd w:val="clear" w:color="auto" w:fill="C0C0C0"/>
          <w:lang w:val="ru-RU"/>
        </w:rPr>
        <w:t>строительства</w:t>
      </w:r>
      <w:r w:rsidRPr="00154F78">
        <w:rPr>
          <w:shd w:val="clear" w:color="auto" w:fill="FFFFFF"/>
          <w:lang w:val="ru-RU"/>
        </w:rPr>
        <w:t xml:space="preserve">. Он подчеркивает, что повышение лояльности банков к </w:t>
      </w:r>
      <w:r w:rsidRPr="00154F78">
        <w:rPr>
          <w:shd w:val="clear" w:color="auto" w:fill="C0C0C0"/>
          <w:lang w:val="ru-RU"/>
        </w:rPr>
        <w:t>застройщикам</w:t>
      </w:r>
      <w:r w:rsidRPr="00154F78">
        <w:rPr>
          <w:shd w:val="clear" w:color="auto" w:fill="FFFFFF"/>
          <w:lang w:val="ru-RU"/>
        </w:rPr>
        <w:t xml:space="preserve"> индивидуального жилья является главным условием перехода ИЖС на механизм </w:t>
      </w:r>
      <w:r w:rsidRPr="00154F78">
        <w:rPr>
          <w:shd w:val="clear" w:color="auto" w:fill="C0C0C0"/>
          <w:lang w:val="ru-RU"/>
        </w:rPr>
        <w:t>проектного финансирования</w:t>
      </w:r>
      <w:r w:rsidRPr="00154F78">
        <w:rPr>
          <w:shd w:val="clear" w:color="auto" w:fill="FFFFFF"/>
          <w:lang w:val="ru-RU"/>
        </w:rPr>
        <w:t xml:space="preserve">. Для этого необходимы типовые стандарты проектов индивидуальных домов, кроме того, следует ввести для банков рекомендательные стандарты выдачи и обслуживания займов. Это позволит снизить риски для кредитных организаций и сделать доступными для граждан кредиты на </w:t>
      </w:r>
      <w:r w:rsidRPr="00154F78">
        <w:rPr>
          <w:shd w:val="clear" w:color="auto" w:fill="C0C0C0"/>
          <w:lang w:val="ru-RU"/>
        </w:rPr>
        <w:t>строительство</w:t>
      </w:r>
      <w:r w:rsidRPr="00154F78">
        <w:rPr>
          <w:shd w:val="clear" w:color="auto" w:fill="FFFFFF"/>
          <w:lang w:val="ru-RU"/>
        </w:rPr>
        <w:t xml:space="preserve"> частных домов.</w:t>
      </w:r>
    </w:p>
    <w:p w:rsidR="00C05378" w:rsidRPr="00154F78" w:rsidRDefault="00C05378" w:rsidP="00C05378">
      <w:pPr>
        <w:pStyle w:val="NormalExport"/>
        <w:rPr>
          <w:lang w:val="ru-RU"/>
        </w:rPr>
      </w:pPr>
      <w:r w:rsidRPr="00154F78">
        <w:rPr>
          <w:shd w:val="clear" w:color="auto" w:fill="FFFFFF"/>
          <w:lang w:val="ru-RU"/>
        </w:rPr>
        <w:t xml:space="preserve">К лету текущего года планируется разработать механизм, позволяющий выдавать льготную ипотеку на индивидуальное жилищное </w:t>
      </w:r>
      <w:r w:rsidRPr="00154F78">
        <w:rPr>
          <w:shd w:val="clear" w:color="auto" w:fill="C0C0C0"/>
          <w:lang w:val="ru-RU"/>
        </w:rPr>
        <w:t>строительство</w:t>
      </w:r>
      <w:r w:rsidRPr="00154F78">
        <w:rPr>
          <w:shd w:val="clear" w:color="auto" w:fill="FFFFFF"/>
          <w:lang w:val="ru-RU"/>
        </w:rPr>
        <w:t xml:space="preserve">. </w:t>
      </w:r>
    </w:p>
    <w:p w:rsidR="00C05378" w:rsidRPr="00154F78" w:rsidRDefault="00C05378" w:rsidP="00C05378">
      <w:pPr>
        <w:pStyle w:val="ExportHyperlink"/>
        <w:rPr>
          <w:lang w:val="ru-RU"/>
        </w:rPr>
      </w:pPr>
      <w:hyperlink r:id="rId485" w:history="1">
        <w:r>
          <w:t>https</w:t>
        </w:r>
        <w:r w:rsidRPr="00154F78">
          <w:rPr>
            <w:lang w:val="ru-RU"/>
          </w:rPr>
          <w:t>://</w:t>
        </w:r>
        <w:r>
          <w:t>emls</w:t>
        </w:r>
        <w:r w:rsidRPr="00154F78">
          <w:rPr>
            <w:lang w:val="ru-RU"/>
          </w:rPr>
          <w:t>.</w:t>
        </w:r>
        <w:r>
          <w:t>ru</w:t>
        </w:r>
        <w:r w:rsidRPr="00154F78">
          <w:rPr>
            <w:lang w:val="ru-RU"/>
          </w:rPr>
          <w:t>/</w:t>
        </w:r>
        <w:r>
          <w:t>news</w:t>
        </w:r>
        <w:r w:rsidRPr="00154F78">
          <w:rPr>
            <w:lang w:val="ru-RU"/>
          </w:rPr>
          <w:t>/2014274.</w:t>
        </w:r>
        <w:r>
          <w:t>html</w:t>
        </w:r>
      </w:hyperlink>
    </w:p>
    <w:p w:rsidR="00C05378" w:rsidRDefault="00C05378" w:rsidP="00C05378">
      <w:pPr>
        <w:pStyle w:val="ReprintsHeader"/>
      </w:pPr>
      <w:bookmarkStart w:id="723" w:name="rep_list_3408643_1651649672"/>
      <w:r>
        <w:t>Похожие сообщения (3):</w:t>
      </w:r>
      <w:bookmarkEnd w:id="723"/>
    </w:p>
    <w:p w:rsidR="00C05378" w:rsidRDefault="00C05378" w:rsidP="00C05378">
      <w:pPr>
        <w:pStyle w:val="Reprints"/>
        <w:numPr>
          <w:ilvl w:val="0"/>
          <w:numId w:val="97"/>
        </w:numPr>
        <w:jc w:val="left"/>
      </w:pPr>
      <w:hyperlink r:id="rId486" w:history="1">
        <w:r>
          <w:rPr>
            <w:color w:val="0000FF"/>
            <w:u w:val="single"/>
          </w:rPr>
          <w:t>Циан (spb.cian.ru), Санкт-Петербург, 12 марта 2021, Систему эскроу-счетов распространят на ИЖС</w:t>
        </w:r>
      </w:hyperlink>
    </w:p>
    <w:p w:rsidR="00C05378" w:rsidRDefault="00C05378" w:rsidP="00C05378">
      <w:pPr>
        <w:pStyle w:val="Reprints"/>
        <w:numPr>
          <w:ilvl w:val="0"/>
          <w:numId w:val="97"/>
        </w:numPr>
        <w:jc w:val="left"/>
      </w:pPr>
      <w:hyperlink r:id="rId487" w:history="1">
        <w:r>
          <w:rPr>
            <w:color w:val="0000FF"/>
            <w:u w:val="single"/>
          </w:rPr>
          <w:t>Tatre (tatre.ru), Казань, 12 марта 2021, Система эскроу-счетов распространится на ИЖС</w:t>
        </w:r>
      </w:hyperlink>
    </w:p>
    <w:p w:rsidR="00C05378" w:rsidRDefault="00C05378" w:rsidP="00C05378">
      <w:pPr>
        <w:pStyle w:val="Reprints"/>
        <w:numPr>
          <w:ilvl w:val="0"/>
          <w:numId w:val="97"/>
        </w:numPr>
        <w:jc w:val="left"/>
      </w:pPr>
      <w:hyperlink r:id="rId488" w:history="1">
        <w:r>
          <w:rPr>
            <w:color w:val="0000FF"/>
            <w:u w:val="single"/>
          </w:rPr>
          <w:t>Циан (cian.ru), Москва, 12 марта 2021, Систему эскроу-счетов распространят на ИЖС</w:t>
        </w:r>
      </w:hyperlink>
    </w:p>
    <w:p w:rsidR="00C05378" w:rsidRPr="00154F78" w:rsidRDefault="00C05378" w:rsidP="00C05378">
      <w:pPr>
        <w:rPr>
          <w:lang w:val="ru-RU"/>
        </w:rPr>
      </w:pPr>
    </w:p>
    <w:p w:rsidR="00C05378" w:rsidRDefault="00C05378" w:rsidP="00C05378">
      <w:pPr>
        <w:pStyle w:val="affff2"/>
        <w:spacing w:before="120"/>
      </w:pPr>
      <w:bookmarkStart w:id="724" w:name="_Toc67077464"/>
      <w:r>
        <w:t>778.ру (7788.ru), Москва, 12 марта 2021</w:t>
      </w:r>
      <w:bookmarkEnd w:id="724"/>
    </w:p>
    <w:p w:rsidR="00C05378" w:rsidRPr="00154F78" w:rsidRDefault="00C05378" w:rsidP="00C05378">
      <w:pPr>
        <w:pStyle w:val="afffc"/>
        <w:rPr>
          <w:lang w:val="ru-RU"/>
        </w:rPr>
      </w:pPr>
      <w:bookmarkStart w:id="725" w:name="txt_3408643_1651612871"/>
      <w:bookmarkStart w:id="726" w:name="_Toc67077465"/>
      <w:r w:rsidRPr="00154F78">
        <w:rPr>
          <w:lang w:val="ru-RU"/>
        </w:rPr>
        <w:t>Законопроект об эскроу на частные дома планируется внести в Госдуму весной - Минстрой РФ</w:t>
      </w:r>
      <w:bookmarkEnd w:id="725"/>
      <w:bookmarkEnd w:id="726"/>
    </w:p>
    <w:p w:rsidR="00C05378" w:rsidRPr="00154F78" w:rsidRDefault="00C05378" w:rsidP="00C05378">
      <w:pPr>
        <w:pStyle w:val="NormalExport"/>
        <w:rPr>
          <w:lang w:val="ru-RU"/>
        </w:rPr>
      </w:pPr>
      <w:r w:rsidRPr="00154F78">
        <w:rPr>
          <w:shd w:val="clear" w:color="auto" w:fill="FFFFFF"/>
          <w:lang w:val="ru-RU"/>
        </w:rPr>
        <w:t xml:space="preserve">Законопроект, который распространит механизм </w:t>
      </w:r>
      <w:r w:rsidRPr="00154F78">
        <w:rPr>
          <w:shd w:val="clear" w:color="auto" w:fill="C0C0C0"/>
          <w:lang w:val="ru-RU"/>
        </w:rPr>
        <w:t>счетов эскроу</w:t>
      </w:r>
      <w:r w:rsidRPr="00154F78">
        <w:rPr>
          <w:shd w:val="clear" w:color="auto" w:fill="FFFFFF"/>
          <w:lang w:val="ru-RU"/>
        </w:rPr>
        <w:t xml:space="preserve"> на индивидуальное жилищное </w:t>
      </w:r>
      <w:r w:rsidRPr="00154F78">
        <w:rPr>
          <w:shd w:val="clear" w:color="auto" w:fill="C0C0C0"/>
          <w:lang w:val="ru-RU"/>
        </w:rPr>
        <w:t>строительство</w:t>
      </w:r>
      <w:r w:rsidRPr="00154F78">
        <w:rPr>
          <w:shd w:val="clear" w:color="auto" w:fill="FFFFFF"/>
          <w:lang w:val="ru-RU"/>
        </w:rPr>
        <w:t xml:space="preserve">, планируется внести в Госдуму в весеннюю сессию, сообщил в пятницу министр </w:t>
      </w:r>
      <w:r w:rsidRPr="00154F78">
        <w:rPr>
          <w:shd w:val="clear" w:color="auto" w:fill="C0C0C0"/>
          <w:lang w:val="ru-RU"/>
        </w:rPr>
        <w:t>строительства</w:t>
      </w:r>
      <w:r w:rsidRPr="00154F78">
        <w:rPr>
          <w:shd w:val="clear" w:color="auto" w:fill="FFFFFF"/>
          <w:lang w:val="ru-RU"/>
        </w:rPr>
        <w:t xml:space="preserve"> и ЖКХ России Ирек Файзуллин на встрече с бизнес-сообществом в Торгово-промышленной палате.</w:t>
      </w:r>
    </w:p>
    <w:p w:rsidR="00C05378" w:rsidRPr="00154F78" w:rsidRDefault="00C05378" w:rsidP="00C05378">
      <w:pPr>
        <w:pStyle w:val="NormalExport"/>
        <w:rPr>
          <w:lang w:val="ru-RU"/>
        </w:rPr>
      </w:pPr>
      <w:r w:rsidRPr="00154F78">
        <w:rPr>
          <w:shd w:val="clear" w:color="auto" w:fill="FFFFFF"/>
          <w:lang w:val="ru-RU"/>
        </w:rPr>
        <w:t xml:space="preserve">"В самое короткое время отрабатываем механизмы перехода на </w:t>
      </w:r>
      <w:r w:rsidRPr="00154F78">
        <w:rPr>
          <w:shd w:val="clear" w:color="auto" w:fill="C0C0C0"/>
          <w:lang w:val="ru-RU"/>
        </w:rPr>
        <w:t>счета эскроу</w:t>
      </w:r>
      <w:r w:rsidRPr="00154F78">
        <w:rPr>
          <w:shd w:val="clear" w:color="auto" w:fill="FFFFFF"/>
          <w:lang w:val="ru-RU"/>
        </w:rPr>
        <w:t xml:space="preserve"> в этой части, то есть распространяем законодательно, и думаем, что в весеннюю сессию все эти документы проведем через Государственною думу, и соответствующие нормативные акты правительства тоже будут в этом направлении", - сказал Файзуллин.</w:t>
      </w:r>
    </w:p>
    <w:p w:rsidR="00C05378" w:rsidRPr="00154F78" w:rsidRDefault="00C05378" w:rsidP="00C05378">
      <w:pPr>
        <w:pStyle w:val="NormalExport"/>
        <w:rPr>
          <w:lang w:val="ru-RU"/>
        </w:rPr>
      </w:pPr>
      <w:r w:rsidRPr="00154F78">
        <w:rPr>
          <w:shd w:val="clear" w:color="auto" w:fill="FFFFFF"/>
          <w:lang w:val="ru-RU"/>
        </w:rPr>
        <w:t xml:space="preserve">Кроме того, Минстрой разрабатывает механизмы ипотечного кредитования </w:t>
      </w:r>
      <w:r w:rsidRPr="00154F78">
        <w:rPr>
          <w:shd w:val="clear" w:color="auto" w:fill="C0C0C0"/>
          <w:lang w:val="ru-RU"/>
        </w:rPr>
        <w:t>строительства</w:t>
      </w:r>
      <w:r w:rsidRPr="00154F78">
        <w:rPr>
          <w:shd w:val="clear" w:color="auto" w:fill="FFFFFF"/>
          <w:lang w:val="ru-RU"/>
        </w:rPr>
        <w:t xml:space="preserve"> частных домов, ведутся консультации с банками, в том числе со Сбербанком, добавил министр. По его словам, в ближайшее время, пока не принята нормативная база, будут запущены пилотные проекты ипотечного кредитования.</w:t>
      </w:r>
    </w:p>
    <w:p w:rsidR="00C05378" w:rsidRPr="00154F78" w:rsidRDefault="00C05378" w:rsidP="00C05378">
      <w:pPr>
        <w:pStyle w:val="NormalExport"/>
        <w:rPr>
          <w:lang w:val="ru-RU"/>
        </w:rPr>
      </w:pPr>
      <w:r w:rsidRPr="00154F78">
        <w:rPr>
          <w:shd w:val="clear" w:color="auto" w:fill="FFFFFF"/>
          <w:lang w:val="ru-RU"/>
        </w:rPr>
        <w:t>Основной проблемой в сфере ипотечного кредитования ИЖС является то, что банки не считают возможным использовать земельный участок под частным домом в качестве залога.</w:t>
      </w:r>
    </w:p>
    <w:p w:rsidR="00C05378" w:rsidRPr="00154F78" w:rsidRDefault="00C05378" w:rsidP="00C05378">
      <w:pPr>
        <w:pStyle w:val="NormalExport"/>
        <w:rPr>
          <w:lang w:val="ru-RU"/>
        </w:rPr>
      </w:pPr>
      <w:r w:rsidRPr="00154F78">
        <w:rPr>
          <w:shd w:val="clear" w:color="auto" w:fill="FFFFFF"/>
          <w:lang w:val="ru-RU"/>
        </w:rPr>
        <w:t xml:space="preserve">При этом без развития индивидуального жилищного </w:t>
      </w:r>
      <w:r w:rsidRPr="00154F78">
        <w:rPr>
          <w:shd w:val="clear" w:color="auto" w:fill="C0C0C0"/>
          <w:lang w:val="ru-RU"/>
        </w:rPr>
        <w:t>строительства</w:t>
      </w:r>
      <w:r w:rsidRPr="00154F78">
        <w:rPr>
          <w:shd w:val="clear" w:color="auto" w:fill="FFFFFF"/>
          <w:lang w:val="ru-RU"/>
        </w:rPr>
        <w:t xml:space="preserve"> невозможно будет выполнить национальную задачу по введению 1 млрд кв. м жилья до 2030 года, отметил Файзуллин.</w:t>
      </w:r>
    </w:p>
    <w:p w:rsidR="00C05378" w:rsidRPr="00154F78" w:rsidRDefault="00C05378" w:rsidP="00C05378">
      <w:pPr>
        <w:pStyle w:val="NormalExport"/>
        <w:rPr>
          <w:lang w:val="ru-RU"/>
        </w:rPr>
      </w:pPr>
      <w:r w:rsidRPr="00154F78">
        <w:rPr>
          <w:shd w:val="clear" w:color="auto" w:fill="FFFFFF"/>
          <w:lang w:val="ru-RU"/>
        </w:rPr>
        <w:t xml:space="preserve">Информационное агентство России ТАСС </w:t>
      </w:r>
    </w:p>
    <w:p w:rsidR="00C05378" w:rsidRPr="00154F78" w:rsidRDefault="00C05378" w:rsidP="00C05378">
      <w:pPr>
        <w:pStyle w:val="NormalExport"/>
        <w:rPr>
          <w:lang w:val="ru-RU"/>
        </w:rPr>
      </w:pPr>
      <w:r w:rsidRPr="00154F78">
        <w:rPr>
          <w:shd w:val="clear" w:color="auto" w:fill="FFFFFF"/>
          <w:lang w:val="ru-RU"/>
        </w:rPr>
        <w:lastRenderedPageBreak/>
        <w:t>Основной проблемой в сфере ипотечного кредитования ИЖС является то, что банки не считают возможным использовать земельный участок под частным домом в качестве залога.</w:t>
      </w:r>
    </w:p>
    <w:p w:rsidR="00C05378" w:rsidRPr="00154F78" w:rsidRDefault="00C05378" w:rsidP="00C05378">
      <w:pPr>
        <w:pStyle w:val="ExportHyperlink"/>
        <w:rPr>
          <w:lang w:val="ru-RU"/>
        </w:rPr>
      </w:pPr>
      <w:hyperlink r:id="rId489" w:history="1">
        <w:r>
          <w:t>https</w:t>
        </w:r>
        <w:r w:rsidRPr="00154F78">
          <w:rPr>
            <w:lang w:val="ru-RU"/>
          </w:rPr>
          <w:t>://7788.</w:t>
        </w:r>
        <w:r>
          <w:t>ru</w:t>
        </w:r>
        <w:r w:rsidRPr="00154F78">
          <w:rPr>
            <w:lang w:val="ru-RU"/>
          </w:rPr>
          <w:t>/</w:t>
        </w:r>
        <w:r>
          <w:t>news</w:t>
        </w:r>
        <w:r w:rsidRPr="00154F78">
          <w:rPr>
            <w:lang w:val="ru-RU"/>
          </w:rPr>
          <w:t>/715061/</w:t>
        </w:r>
      </w:hyperlink>
    </w:p>
    <w:p w:rsidR="00C05378" w:rsidRPr="00154F78" w:rsidRDefault="00C05378" w:rsidP="00C05378">
      <w:pPr>
        <w:rPr>
          <w:lang w:val="ru-RU"/>
        </w:rPr>
      </w:pPr>
    </w:p>
    <w:p w:rsidR="00C05378" w:rsidRDefault="00C05378" w:rsidP="00C05378">
      <w:pPr>
        <w:pStyle w:val="affff2"/>
        <w:spacing w:before="120"/>
      </w:pPr>
      <w:bookmarkStart w:id="727" w:name="_Toc67077466"/>
      <w:r>
        <w:t>Байкал Информ (baikalinform.ru), Иркутск, 12 марта 2021</w:t>
      </w:r>
      <w:bookmarkEnd w:id="727"/>
    </w:p>
    <w:p w:rsidR="00C05378" w:rsidRPr="00154F78" w:rsidRDefault="00C05378" w:rsidP="00C05378">
      <w:pPr>
        <w:pStyle w:val="afffc"/>
        <w:rPr>
          <w:lang w:val="ru-RU"/>
        </w:rPr>
      </w:pPr>
      <w:bookmarkStart w:id="728" w:name="txt_3408643_1651524632"/>
      <w:bookmarkStart w:id="729" w:name="_Toc67077467"/>
      <w:r w:rsidRPr="00154F78">
        <w:rPr>
          <w:lang w:val="ru-RU"/>
        </w:rPr>
        <w:t>События стройиндустрии и любопытные факты</w:t>
      </w:r>
      <w:bookmarkEnd w:id="728"/>
      <w:bookmarkEnd w:id="729"/>
    </w:p>
    <w:p w:rsidR="00C05378" w:rsidRPr="00154F78" w:rsidRDefault="00C05378" w:rsidP="00C05378">
      <w:pPr>
        <w:pStyle w:val="NormalExport"/>
        <w:rPr>
          <w:lang w:val="ru-RU"/>
        </w:rPr>
      </w:pPr>
      <w:r w:rsidRPr="00154F78">
        <w:rPr>
          <w:shd w:val="clear" w:color="auto" w:fill="C0C0C0"/>
          <w:lang w:val="ru-RU"/>
        </w:rPr>
        <w:t>Строительство</w:t>
      </w:r>
      <w:r w:rsidRPr="00154F78">
        <w:rPr>
          <w:shd w:val="clear" w:color="auto" w:fill="FFFFFF"/>
          <w:lang w:val="ru-RU"/>
        </w:rPr>
        <w:t xml:space="preserve"> мостов через водные артерии - необходимо мероприятие для многих российских территорий. Например, весной текущего года должно начаться возведение моста через реку Лену в районе города Якутска. Объем финансирования масштабного проекта оценивается в более чем 83 млрд рублей. Казна Якутии, по предположениям, выделит более 54 млрд рублей, привлеченные средства составят почти 29 млрд рублей. Проектную стоимость </w:t>
      </w:r>
      <w:r w:rsidRPr="00154F78">
        <w:rPr>
          <w:shd w:val="clear" w:color="auto" w:fill="C0C0C0"/>
          <w:lang w:val="ru-RU"/>
        </w:rPr>
        <w:t>строительства</w:t>
      </w:r>
      <w:r w:rsidRPr="00154F78">
        <w:rPr>
          <w:shd w:val="clear" w:color="auto" w:fill="FFFFFF"/>
          <w:lang w:val="ru-RU"/>
        </w:rPr>
        <w:t>, к слову, поручено снизить. Протяженность сооружения составит больше 3-х км. По прогнозам в сутки по мосту смогут проезжать около пяти тысяч автомобилей. Мост в перспективе сможет обеспечить транспортным сообщением больше 80% населения Республики Саха.</w:t>
      </w:r>
    </w:p>
    <w:p w:rsidR="00C05378" w:rsidRPr="00154F78" w:rsidRDefault="00C05378" w:rsidP="00C05378">
      <w:pPr>
        <w:pStyle w:val="NormalExport"/>
        <w:rPr>
          <w:lang w:val="ru-RU"/>
        </w:rPr>
      </w:pPr>
      <w:r w:rsidRPr="00154F78">
        <w:rPr>
          <w:shd w:val="clear" w:color="auto" w:fill="FFFFFF"/>
          <w:lang w:val="ru-RU"/>
        </w:rPr>
        <w:t xml:space="preserve">Не менее важными, чем мосты являются в российских территориях и жилые объекты. Например, частные дома, в которые (наблюдается такая тенденция) предпочитают из многоэтажек перебираться многие жители городов. И на этот </w:t>
      </w:r>
      <w:r w:rsidRPr="00154F78">
        <w:rPr>
          <w:shd w:val="clear" w:color="auto" w:fill="C0C0C0"/>
          <w:lang w:val="ru-RU"/>
        </w:rPr>
        <w:t>счет</w:t>
      </w:r>
      <w:r w:rsidRPr="00154F78">
        <w:rPr>
          <w:shd w:val="clear" w:color="auto" w:fill="FFFFFF"/>
          <w:lang w:val="ru-RU"/>
        </w:rPr>
        <w:t xml:space="preserve"> у строителей есть свои предложения, например, что касается города Красноярска, то вот здесь информацию можно узнать подробнее. Фирма может выполнить полный комплекс услуг, начиная консультацией клиента по телефону и заканчивая сдачей готового строительного объекта в эксплуатацию с дальнейшим обслуживанием. Профессионалы компании возводят дома, на которые актуален спрос: каркасные, кирпичные, из бруса, из газобетона. Здесь работают специалисты разного профиля. Среди услуг - геологические и ландшафтные работы, проектирование зданий, дизайн, </w:t>
      </w:r>
      <w:r w:rsidRPr="00154F78">
        <w:rPr>
          <w:shd w:val="clear" w:color="auto" w:fill="C0C0C0"/>
          <w:lang w:val="ru-RU"/>
        </w:rPr>
        <w:t>строительство</w:t>
      </w:r>
      <w:r w:rsidRPr="00154F78">
        <w:rPr>
          <w:shd w:val="clear" w:color="auto" w:fill="FFFFFF"/>
          <w:lang w:val="ru-RU"/>
        </w:rPr>
        <w:t xml:space="preserve"> домов, отделочные работы и много другого. Так что если есть желание построить хороший дом, можно обратиться сюда.</w:t>
      </w:r>
    </w:p>
    <w:p w:rsidR="00C05378" w:rsidRPr="00154F78" w:rsidRDefault="00C05378" w:rsidP="00C05378">
      <w:pPr>
        <w:pStyle w:val="NormalExport"/>
        <w:rPr>
          <w:lang w:val="ru-RU"/>
        </w:rPr>
      </w:pPr>
      <w:r w:rsidRPr="00154F78">
        <w:rPr>
          <w:shd w:val="clear" w:color="auto" w:fill="FFFFFF"/>
          <w:lang w:val="ru-RU"/>
        </w:rPr>
        <w:t xml:space="preserve">В России объем </w:t>
      </w:r>
      <w:r w:rsidRPr="00154F78">
        <w:rPr>
          <w:shd w:val="clear" w:color="auto" w:fill="C0C0C0"/>
          <w:lang w:val="ru-RU"/>
        </w:rPr>
        <w:t>строительства</w:t>
      </w:r>
      <w:r w:rsidRPr="00154F78">
        <w:rPr>
          <w:shd w:val="clear" w:color="auto" w:fill="FFFFFF"/>
          <w:lang w:val="ru-RU"/>
        </w:rPr>
        <w:t xml:space="preserve"> жилья с </w:t>
      </w:r>
      <w:r w:rsidRPr="00154F78">
        <w:rPr>
          <w:shd w:val="clear" w:color="auto" w:fill="C0C0C0"/>
          <w:lang w:val="ru-RU"/>
        </w:rPr>
        <w:t>эскроу</w:t>
      </w:r>
      <w:r w:rsidRPr="00154F78">
        <w:rPr>
          <w:shd w:val="clear" w:color="auto" w:fill="FFFFFF"/>
          <w:lang w:val="ru-RU"/>
        </w:rPr>
        <w:t xml:space="preserve"> превысил 50 млн квадратных метров (по итогам февраля). </w:t>
      </w:r>
      <w:r w:rsidRPr="00154F78">
        <w:rPr>
          <w:shd w:val="clear" w:color="auto" w:fill="C0C0C0"/>
          <w:lang w:val="ru-RU"/>
        </w:rPr>
        <w:t>Эскроу</w:t>
      </w:r>
      <w:r w:rsidRPr="00154F78">
        <w:rPr>
          <w:shd w:val="clear" w:color="auto" w:fill="FFFFFF"/>
          <w:lang w:val="ru-RU"/>
        </w:rPr>
        <w:t xml:space="preserve"> - специальный банковский </w:t>
      </w:r>
      <w:r w:rsidRPr="00154F78">
        <w:rPr>
          <w:shd w:val="clear" w:color="auto" w:fill="C0C0C0"/>
          <w:lang w:val="ru-RU"/>
        </w:rPr>
        <w:t>счет</w:t>
      </w:r>
      <w:r w:rsidRPr="00154F78">
        <w:rPr>
          <w:shd w:val="clear" w:color="auto" w:fill="FFFFFF"/>
          <w:lang w:val="ru-RU"/>
        </w:rPr>
        <w:t xml:space="preserve">, на него перечисляются деньги дольщиков. Только когда </w:t>
      </w:r>
      <w:r w:rsidRPr="00154F78">
        <w:rPr>
          <w:shd w:val="clear" w:color="auto" w:fill="C0C0C0"/>
          <w:lang w:val="ru-RU"/>
        </w:rPr>
        <w:t>застройщик</w:t>
      </w:r>
      <w:r w:rsidRPr="00154F78">
        <w:rPr>
          <w:shd w:val="clear" w:color="auto" w:fill="FFFFFF"/>
          <w:lang w:val="ru-RU"/>
        </w:rPr>
        <w:t xml:space="preserve"> сдаст объект в эксплуатацию, он сможет эти деньги забрать.</w:t>
      </w:r>
    </w:p>
    <w:p w:rsidR="00C05378" w:rsidRPr="00154F78" w:rsidRDefault="00C05378" w:rsidP="00C05378">
      <w:pPr>
        <w:pStyle w:val="NormalExport"/>
        <w:rPr>
          <w:lang w:val="ru-RU"/>
        </w:rPr>
      </w:pPr>
      <w:r w:rsidRPr="00154F78">
        <w:rPr>
          <w:shd w:val="clear" w:color="auto" w:fill="FFFFFF"/>
          <w:lang w:val="ru-RU"/>
        </w:rPr>
        <w:t xml:space="preserve">Привычный дом - это прямоугольное или квадратное сооружение, с прямыми стенами и потолками. Но есть и иные дома, к их созданию авторы подходили весьма креативно. Например, в Коста-Рике есть дом-самолет. А недалеко от Страсбурга расположился дом - трехмерные солнечные часы. В австрийском Зальцбурге находится дом, напоминающий автомобиль 70-х годов прошлого века, а в солнечной Бразилии есть дом-клубника. А вообще, какой формы бы ни был дом, в нем должно быть уютно, тепло и комфортно. И достигается это не только удачными дизайнерскими и проектными решениями, но и тем, какие посылы несут в свои жилища люди. </w:t>
      </w:r>
    </w:p>
    <w:p w:rsidR="00C05378" w:rsidRPr="00154F78" w:rsidRDefault="00C05378" w:rsidP="00C05378">
      <w:pPr>
        <w:pStyle w:val="ExportHyperlink"/>
        <w:rPr>
          <w:lang w:val="ru-RU"/>
        </w:rPr>
      </w:pPr>
      <w:hyperlink r:id="rId490" w:history="1">
        <w:r>
          <w:t>https</w:t>
        </w:r>
        <w:r w:rsidRPr="00154F78">
          <w:rPr>
            <w:lang w:val="ru-RU"/>
          </w:rPr>
          <w:t>://</w:t>
        </w:r>
        <w:r>
          <w:t>baikalinform</w:t>
        </w:r>
        <w:r w:rsidRPr="00154F78">
          <w:rPr>
            <w:lang w:val="ru-RU"/>
          </w:rPr>
          <w:t>.</w:t>
        </w:r>
        <w:r>
          <w:t>ru</w:t>
        </w:r>
        <w:r w:rsidRPr="00154F78">
          <w:rPr>
            <w:lang w:val="ru-RU"/>
          </w:rPr>
          <w:t>/</w:t>
        </w:r>
        <w:r>
          <w:t>pestraya</w:t>
        </w:r>
        <w:r w:rsidRPr="00154F78">
          <w:rPr>
            <w:lang w:val="ru-RU"/>
          </w:rPr>
          <w:t>-</w:t>
        </w:r>
        <w:r>
          <w:t>zhiznb</w:t>
        </w:r>
        <w:r w:rsidRPr="00154F78">
          <w:rPr>
            <w:lang w:val="ru-RU"/>
          </w:rPr>
          <w:t>/</w:t>
        </w:r>
        <w:r>
          <w:t>sobytiya</w:t>
        </w:r>
        <w:r w:rsidRPr="00154F78">
          <w:rPr>
            <w:lang w:val="ru-RU"/>
          </w:rPr>
          <w:t>-</w:t>
        </w:r>
        <w:r>
          <w:t>stroyindustrii</w:t>
        </w:r>
        <w:r w:rsidRPr="00154F78">
          <w:rPr>
            <w:lang w:val="ru-RU"/>
          </w:rPr>
          <w:t>-</w:t>
        </w:r>
        <w:r>
          <w:t>i</w:t>
        </w:r>
        <w:r w:rsidRPr="00154F78">
          <w:rPr>
            <w:lang w:val="ru-RU"/>
          </w:rPr>
          <w:t>-</w:t>
        </w:r>
        <w:r>
          <w:t>lyubopytnye</w:t>
        </w:r>
        <w:r w:rsidRPr="00154F78">
          <w:rPr>
            <w:lang w:val="ru-RU"/>
          </w:rPr>
          <w:t>-</w:t>
        </w:r>
        <w:r>
          <w:t>fakty</w:t>
        </w:r>
      </w:hyperlink>
    </w:p>
    <w:p w:rsidR="00C05378" w:rsidRPr="00154F78" w:rsidRDefault="00C05378" w:rsidP="00C05378">
      <w:pPr>
        <w:rPr>
          <w:lang w:val="ru-RU"/>
        </w:rPr>
      </w:pPr>
    </w:p>
    <w:p w:rsidR="00C05378" w:rsidRDefault="00C05378" w:rsidP="00C05378">
      <w:pPr>
        <w:pStyle w:val="affff2"/>
        <w:spacing w:before="120"/>
      </w:pPr>
      <w:bookmarkStart w:id="730" w:name="_Toc67077468"/>
      <w:r>
        <w:t>Business.ru, Москва, 12 марта 2021</w:t>
      </w:r>
      <w:bookmarkEnd w:id="730"/>
    </w:p>
    <w:p w:rsidR="00C05378" w:rsidRPr="00154F78" w:rsidRDefault="00C05378" w:rsidP="00C05378">
      <w:pPr>
        <w:pStyle w:val="afffc"/>
        <w:rPr>
          <w:lang w:val="ru-RU"/>
        </w:rPr>
      </w:pPr>
      <w:bookmarkStart w:id="731" w:name="txt_3408643_1651550457"/>
      <w:bookmarkStart w:id="732" w:name="_Toc67077469"/>
      <w:r w:rsidRPr="00154F78">
        <w:rPr>
          <w:lang w:val="ru-RU"/>
        </w:rPr>
        <w:t>Минстрой готовит законопроект об эскроу-счетах на частные дома</w:t>
      </w:r>
      <w:bookmarkEnd w:id="731"/>
      <w:bookmarkEnd w:id="732"/>
    </w:p>
    <w:p w:rsidR="00C05378" w:rsidRPr="00154F78" w:rsidRDefault="00C05378" w:rsidP="00C05378">
      <w:pPr>
        <w:pStyle w:val="NormalExport"/>
        <w:rPr>
          <w:lang w:val="ru-RU"/>
        </w:rPr>
      </w:pPr>
      <w:r w:rsidRPr="00154F78">
        <w:rPr>
          <w:shd w:val="clear" w:color="auto" w:fill="FFFFFF"/>
          <w:lang w:val="ru-RU"/>
        </w:rPr>
        <w:t xml:space="preserve">В ведомстве рассчитывают, что </w:t>
      </w:r>
      <w:r w:rsidRPr="00154F78">
        <w:rPr>
          <w:shd w:val="clear" w:color="auto" w:fill="C0C0C0"/>
          <w:lang w:val="ru-RU"/>
        </w:rPr>
        <w:t>проектное финансирование</w:t>
      </w:r>
      <w:r w:rsidRPr="00154F78">
        <w:rPr>
          <w:shd w:val="clear" w:color="auto" w:fill="FFFFFF"/>
          <w:lang w:val="ru-RU"/>
        </w:rPr>
        <w:t xml:space="preserve"> ИЖС увеличит объем предложения на рынке до 25%</w:t>
      </w:r>
    </w:p>
    <w:p w:rsidR="00C05378" w:rsidRPr="00154F78" w:rsidRDefault="00C05378" w:rsidP="00C05378">
      <w:pPr>
        <w:pStyle w:val="NormalExport"/>
        <w:rPr>
          <w:lang w:val="ru-RU"/>
        </w:rPr>
      </w:pPr>
      <w:r w:rsidRPr="00154F78">
        <w:rPr>
          <w:shd w:val="clear" w:color="auto" w:fill="FFFFFF"/>
          <w:lang w:val="ru-RU"/>
        </w:rPr>
        <w:t>Нет времени читать? Оставьте почту - пришлем ссылку на статью</w:t>
      </w:r>
    </w:p>
    <w:p w:rsidR="00C05378" w:rsidRPr="00154F78" w:rsidRDefault="00C05378" w:rsidP="00C05378">
      <w:pPr>
        <w:pStyle w:val="NormalExport"/>
        <w:rPr>
          <w:lang w:val="ru-RU"/>
        </w:rPr>
      </w:pPr>
      <w:r w:rsidRPr="00154F78">
        <w:rPr>
          <w:shd w:val="clear" w:color="auto" w:fill="FFFFFF"/>
          <w:lang w:val="ru-RU"/>
        </w:rPr>
        <w:t xml:space="preserve">Законопроект о применении системы </w:t>
      </w:r>
      <w:r w:rsidRPr="00154F78">
        <w:rPr>
          <w:shd w:val="clear" w:color="auto" w:fill="C0C0C0"/>
          <w:lang w:val="ru-RU"/>
        </w:rPr>
        <w:t>эскроу-счетов</w:t>
      </w:r>
      <w:r w:rsidRPr="00154F78">
        <w:rPr>
          <w:shd w:val="clear" w:color="auto" w:fill="FFFFFF"/>
          <w:lang w:val="ru-RU"/>
        </w:rPr>
        <w:t xml:space="preserve"> в индивидуальном жилищном </w:t>
      </w:r>
      <w:r w:rsidRPr="00154F78">
        <w:rPr>
          <w:shd w:val="clear" w:color="auto" w:fill="C0C0C0"/>
          <w:lang w:val="ru-RU"/>
        </w:rPr>
        <w:t>строительстве</w:t>
      </w:r>
      <w:r w:rsidRPr="00154F78">
        <w:rPr>
          <w:shd w:val="clear" w:color="auto" w:fill="FFFFFF"/>
          <w:lang w:val="ru-RU"/>
        </w:rPr>
        <w:t xml:space="preserve"> (ИЖС) разрабатывает Минстрой. Документ ведомство планирует внести на рассмотрение в Госдуму весной текущего года.</w:t>
      </w:r>
    </w:p>
    <w:p w:rsidR="00C05378" w:rsidRPr="00154F78" w:rsidRDefault="00C05378" w:rsidP="00C05378">
      <w:pPr>
        <w:pStyle w:val="NormalExport"/>
        <w:rPr>
          <w:lang w:val="ru-RU"/>
        </w:rPr>
      </w:pPr>
      <w:r w:rsidRPr="00154F78">
        <w:rPr>
          <w:shd w:val="clear" w:color="auto" w:fill="FFFFFF"/>
          <w:lang w:val="ru-RU"/>
        </w:rPr>
        <w:t>Обвалились цены на бухобслуживание в аутсорсинге</w:t>
      </w:r>
    </w:p>
    <w:p w:rsidR="00C05378" w:rsidRPr="00154F78" w:rsidRDefault="00C05378" w:rsidP="00C05378">
      <w:pPr>
        <w:pStyle w:val="NormalExport"/>
        <w:rPr>
          <w:lang w:val="ru-RU"/>
        </w:rPr>
      </w:pPr>
      <w:r w:rsidRPr="00154F78">
        <w:rPr>
          <w:shd w:val="clear" w:color="auto" w:fill="C0C0C0"/>
          <w:lang w:val="ru-RU"/>
        </w:rPr>
        <w:t>Проектное финансирование</w:t>
      </w:r>
      <w:r w:rsidRPr="00154F78">
        <w:rPr>
          <w:shd w:val="clear" w:color="auto" w:fill="FFFFFF"/>
          <w:lang w:val="ru-RU"/>
        </w:rPr>
        <w:t xml:space="preserve"> стимулирует ИЖС и увеличит объем предложения на рынке на 15-25%. Через 3 года объемы </w:t>
      </w:r>
      <w:r w:rsidRPr="00154F78">
        <w:rPr>
          <w:shd w:val="clear" w:color="auto" w:fill="C0C0C0"/>
          <w:lang w:val="ru-RU"/>
        </w:rPr>
        <w:t>строительства</w:t>
      </w:r>
      <w:r w:rsidRPr="00154F78">
        <w:rPr>
          <w:shd w:val="clear" w:color="auto" w:fill="FFFFFF"/>
          <w:lang w:val="ru-RU"/>
        </w:rPr>
        <w:t xml:space="preserve"> в сегменте вырастут до 50 млн кв. м., а к 2030 году - до 60 млн кв. м., рассчитывают в ведомстве. </w:t>
      </w:r>
    </w:p>
    <w:p w:rsidR="00C05378" w:rsidRPr="00154F78" w:rsidRDefault="00C05378" w:rsidP="00C05378">
      <w:pPr>
        <w:pStyle w:val="NormalExport"/>
        <w:rPr>
          <w:lang w:val="ru-RU"/>
        </w:rPr>
      </w:pPr>
      <w:r w:rsidRPr="00154F78">
        <w:rPr>
          <w:shd w:val="clear" w:color="auto" w:fill="FFFFFF"/>
          <w:lang w:val="ru-RU"/>
        </w:rPr>
        <w:t xml:space="preserve">Данный инструмент призван повысить доверие банков к </w:t>
      </w:r>
      <w:r w:rsidRPr="00154F78">
        <w:rPr>
          <w:shd w:val="clear" w:color="auto" w:fill="C0C0C0"/>
          <w:lang w:val="ru-RU"/>
        </w:rPr>
        <w:t>застройщикам</w:t>
      </w:r>
      <w:r w:rsidRPr="00154F78">
        <w:rPr>
          <w:shd w:val="clear" w:color="auto" w:fill="FFFFFF"/>
          <w:lang w:val="ru-RU"/>
        </w:rPr>
        <w:t xml:space="preserve"> в сегменте ИЖС за </w:t>
      </w:r>
      <w:r w:rsidRPr="00154F78">
        <w:rPr>
          <w:shd w:val="clear" w:color="auto" w:fill="C0C0C0"/>
          <w:lang w:val="ru-RU"/>
        </w:rPr>
        <w:t>счет</w:t>
      </w:r>
      <w:r w:rsidRPr="00154F78">
        <w:rPr>
          <w:shd w:val="clear" w:color="auto" w:fill="FFFFFF"/>
          <w:lang w:val="ru-RU"/>
        </w:rPr>
        <w:t xml:space="preserve"> снижения рисков.</w:t>
      </w:r>
    </w:p>
    <w:p w:rsidR="00C05378" w:rsidRPr="00154F78" w:rsidRDefault="00C05378" w:rsidP="00C05378">
      <w:pPr>
        <w:pStyle w:val="NormalExport"/>
        <w:rPr>
          <w:lang w:val="ru-RU"/>
        </w:rPr>
      </w:pPr>
      <w:r w:rsidRPr="00154F78">
        <w:rPr>
          <w:shd w:val="clear" w:color="auto" w:fill="FFFFFF"/>
          <w:lang w:val="ru-RU"/>
        </w:rPr>
        <w:lastRenderedPageBreak/>
        <w:t xml:space="preserve">Напомним, что система </w:t>
      </w:r>
      <w:r w:rsidRPr="00154F78">
        <w:rPr>
          <w:shd w:val="clear" w:color="auto" w:fill="C0C0C0"/>
          <w:lang w:val="ru-RU"/>
        </w:rPr>
        <w:t>проектного финансирования строительства</w:t>
      </w:r>
      <w:r w:rsidRPr="00154F78">
        <w:rPr>
          <w:shd w:val="clear" w:color="auto" w:fill="FFFFFF"/>
          <w:lang w:val="ru-RU"/>
        </w:rPr>
        <w:t xml:space="preserve"> многоквартирных жилых домов была запущена 1 октября 2019 года. Она предусматривает, что средства граждан поступают не напрямую </w:t>
      </w:r>
      <w:r w:rsidRPr="00154F78">
        <w:rPr>
          <w:shd w:val="clear" w:color="auto" w:fill="C0C0C0"/>
          <w:lang w:val="ru-RU"/>
        </w:rPr>
        <w:t>девелоперам</w:t>
      </w:r>
      <w:r w:rsidRPr="00154F78">
        <w:rPr>
          <w:shd w:val="clear" w:color="auto" w:fill="FFFFFF"/>
          <w:lang w:val="ru-RU"/>
        </w:rPr>
        <w:t xml:space="preserve">, а на специальный банковский </w:t>
      </w:r>
      <w:r w:rsidRPr="00154F78">
        <w:rPr>
          <w:shd w:val="clear" w:color="auto" w:fill="C0C0C0"/>
          <w:lang w:val="ru-RU"/>
        </w:rPr>
        <w:t>счет</w:t>
      </w:r>
      <w:r w:rsidRPr="00154F78">
        <w:rPr>
          <w:shd w:val="clear" w:color="auto" w:fill="FFFFFF"/>
          <w:lang w:val="ru-RU"/>
        </w:rPr>
        <w:t xml:space="preserve">, а </w:t>
      </w:r>
      <w:r w:rsidRPr="00154F78">
        <w:rPr>
          <w:shd w:val="clear" w:color="auto" w:fill="C0C0C0"/>
          <w:lang w:val="ru-RU"/>
        </w:rPr>
        <w:t>строительство</w:t>
      </w:r>
      <w:r w:rsidRPr="00154F78">
        <w:rPr>
          <w:shd w:val="clear" w:color="auto" w:fill="FFFFFF"/>
          <w:lang w:val="ru-RU"/>
        </w:rPr>
        <w:t xml:space="preserve"> финансирует банк. Получить доступ к средствам на спецсчетах </w:t>
      </w:r>
      <w:r w:rsidRPr="00154F78">
        <w:rPr>
          <w:shd w:val="clear" w:color="auto" w:fill="C0C0C0"/>
          <w:lang w:val="ru-RU"/>
        </w:rPr>
        <w:t>застройщики</w:t>
      </w:r>
      <w:r w:rsidRPr="00154F78">
        <w:rPr>
          <w:shd w:val="clear" w:color="auto" w:fill="FFFFFF"/>
          <w:lang w:val="ru-RU"/>
        </w:rPr>
        <w:t xml:space="preserve"> могут только после регистрации собственности на первую квартиру.</w:t>
      </w:r>
    </w:p>
    <w:p w:rsidR="00C05378" w:rsidRPr="00154F78" w:rsidRDefault="00C05378" w:rsidP="00C05378">
      <w:pPr>
        <w:pStyle w:val="NormalExport"/>
        <w:rPr>
          <w:lang w:val="ru-RU"/>
        </w:rPr>
      </w:pPr>
      <w:r w:rsidRPr="00154F78">
        <w:rPr>
          <w:shd w:val="clear" w:color="auto" w:fill="FFFFFF"/>
          <w:lang w:val="ru-RU"/>
        </w:rPr>
        <w:t xml:space="preserve">Актуально сейчас: </w:t>
      </w:r>
    </w:p>
    <w:p w:rsidR="00C05378" w:rsidRPr="00154F78" w:rsidRDefault="00C05378" w:rsidP="00C05378">
      <w:pPr>
        <w:pStyle w:val="NormalExport"/>
        <w:rPr>
          <w:lang w:val="ru-RU"/>
        </w:rPr>
      </w:pPr>
      <w:r w:rsidRPr="00154F78">
        <w:rPr>
          <w:shd w:val="clear" w:color="auto" w:fill="FFFFFF"/>
          <w:lang w:val="ru-RU"/>
        </w:rPr>
        <w:t xml:space="preserve">До 31 марта ИП и малый бизнес должны сдать 2 новых отчета </w:t>
      </w:r>
    </w:p>
    <w:p w:rsidR="00C05378" w:rsidRPr="00154F78" w:rsidRDefault="00C05378" w:rsidP="00C05378">
      <w:pPr>
        <w:pStyle w:val="NormalExport"/>
        <w:rPr>
          <w:lang w:val="ru-RU"/>
        </w:rPr>
      </w:pPr>
      <w:r w:rsidRPr="00154F78">
        <w:rPr>
          <w:shd w:val="clear" w:color="auto" w:fill="FFFFFF"/>
          <w:lang w:val="ru-RU"/>
        </w:rPr>
        <w:t>Изменения весны-2021: суб</w:t>
      </w:r>
      <w:r>
        <w:rPr>
          <w:shd w:val="clear" w:color="auto" w:fill="FFFFFF"/>
        </w:rPr>
        <w:t>c</w:t>
      </w:r>
      <w:r w:rsidRPr="00154F78">
        <w:rPr>
          <w:shd w:val="clear" w:color="auto" w:fill="FFFFFF"/>
          <w:lang w:val="ru-RU"/>
        </w:rPr>
        <w:t xml:space="preserve">идии и штрафы, банковский контроль, аренда </w:t>
      </w:r>
    </w:p>
    <w:p w:rsidR="00C05378" w:rsidRPr="00154F78" w:rsidRDefault="00C05378" w:rsidP="00C05378">
      <w:pPr>
        <w:pStyle w:val="NormalExport"/>
        <w:rPr>
          <w:lang w:val="ru-RU"/>
        </w:rPr>
      </w:pPr>
      <w:r w:rsidRPr="00154F78">
        <w:rPr>
          <w:shd w:val="clear" w:color="auto" w:fill="FFFFFF"/>
          <w:lang w:val="ru-RU"/>
        </w:rPr>
        <w:t xml:space="preserve">Ваш браузер не поддерживает плавающие фреймы! </w:t>
      </w:r>
    </w:p>
    <w:p w:rsidR="00C05378" w:rsidRPr="00154F78" w:rsidRDefault="00C05378" w:rsidP="00C05378">
      <w:pPr>
        <w:pStyle w:val="NormalExport"/>
        <w:rPr>
          <w:lang w:val="ru-RU"/>
        </w:rPr>
      </w:pPr>
      <w:r w:rsidRPr="00154F78">
        <w:rPr>
          <w:shd w:val="clear" w:color="auto" w:fill="FFFFFF"/>
          <w:lang w:val="ru-RU"/>
        </w:rPr>
        <w:t xml:space="preserve">Для новостей малого бизнеса мы запустили специальный канал в </w:t>
      </w:r>
      <w:r>
        <w:rPr>
          <w:shd w:val="clear" w:color="auto" w:fill="FFFFFF"/>
        </w:rPr>
        <w:t>Telegram</w:t>
      </w:r>
      <w:r w:rsidRPr="00154F78">
        <w:rPr>
          <w:shd w:val="clear" w:color="auto" w:fill="FFFFFF"/>
          <w:lang w:val="ru-RU"/>
        </w:rPr>
        <w:t xml:space="preserve"> и группы во Вконтакте, Фейсбуке и Одноклассниках. Присоединяйтесь! Даже Твиттер есть.</w:t>
      </w:r>
    </w:p>
    <w:p w:rsidR="00C05378" w:rsidRPr="00154F78" w:rsidRDefault="00C05378" w:rsidP="00C05378">
      <w:pPr>
        <w:pStyle w:val="NormalExport"/>
        <w:rPr>
          <w:lang w:val="ru-RU"/>
        </w:rPr>
      </w:pPr>
      <w:r w:rsidRPr="00154F78">
        <w:rPr>
          <w:shd w:val="clear" w:color="auto" w:fill="FFFFFF"/>
          <w:lang w:val="ru-RU"/>
        </w:rPr>
        <w:t xml:space="preserve">Новости СМИ2 </w:t>
      </w:r>
    </w:p>
    <w:p w:rsidR="00C05378" w:rsidRPr="00154F78" w:rsidRDefault="00C05378" w:rsidP="00C05378">
      <w:pPr>
        <w:pStyle w:val="ExportHyperlink"/>
        <w:rPr>
          <w:lang w:val="ru-RU"/>
        </w:rPr>
      </w:pPr>
      <w:hyperlink r:id="rId491" w:history="1">
        <w:r>
          <w:t>https</w:t>
        </w:r>
        <w:r w:rsidRPr="00154F78">
          <w:rPr>
            <w:lang w:val="ru-RU"/>
          </w:rPr>
          <w:t>://</w:t>
        </w:r>
        <w:r>
          <w:t>www</w:t>
        </w:r>
        <w:r w:rsidRPr="00154F78">
          <w:rPr>
            <w:lang w:val="ru-RU"/>
          </w:rPr>
          <w:t>.</w:t>
        </w:r>
        <w:r>
          <w:t>business</w:t>
        </w:r>
        <w:r w:rsidRPr="00154F78">
          <w:rPr>
            <w:lang w:val="ru-RU"/>
          </w:rPr>
          <w:t>.</w:t>
        </w:r>
        <w:r>
          <w:t>ru</w:t>
        </w:r>
        <w:r w:rsidRPr="00154F78">
          <w:rPr>
            <w:lang w:val="ru-RU"/>
          </w:rPr>
          <w:t>/</w:t>
        </w:r>
        <w:r>
          <w:t>news</w:t>
        </w:r>
        <w:r w:rsidRPr="00154F78">
          <w:rPr>
            <w:lang w:val="ru-RU"/>
          </w:rPr>
          <w:t>/22850-</w:t>
        </w:r>
        <w:r>
          <w:t>minstroy</w:t>
        </w:r>
        <w:r w:rsidRPr="00154F78">
          <w:rPr>
            <w:lang w:val="ru-RU"/>
          </w:rPr>
          <w:t>-</w:t>
        </w:r>
        <w:r>
          <w:t>gotovit</w:t>
        </w:r>
        <w:r w:rsidRPr="00154F78">
          <w:rPr>
            <w:lang w:val="ru-RU"/>
          </w:rPr>
          <w:t>-</w:t>
        </w:r>
        <w:r>
          <w:t>zakonoproekt</w:t>
        </w:r>
        <w:r w:rsidRPr="00154F78">
          <w:rPr>
            <w:lang w:val="ru-RU"/>
          </w:rPr>
          <w:t>-</w:t>
        </w:r>
        <w:r>
          <w:t>ob</w:t>
        </w:r>
        <w:r w:rsidRPr="00154F78">
          <w:rPr>
            <w:lang w:val="ru-RU"/>
          </w:rPr>
          <w:t>-</w:t>
        </w:r>
        <w:r>
          <w:t>eskrou</w:t>
        </w:r>
        <w:r w:rsidRPr="00154F78">
          <w:rPr>
            <w:lang w:val="ru-RU"/>
          </w:rPr>
          <w:t>-</w:t>
        </w:r>
        <w:r>
          <w:t>schetah</w:t>
        </w:r>
        <w:r w:rsidRPr="00154F78">
          <w:rPr>
            <w:lang w:val="ru-RU"/>
          </w:rPr>
          <w:t>-</w:t>
        </w:r>
        <w:r>
          <w:t>na</w:t>
        </w:r>
        <w:r w:rsidRPr="00154F78">
          <w:rPr>
            <w:lang w:val="ru-RU"/>
          </w:rPr>
          <w:t>-</w:t>
        </w:r>
        <w:r>
          <w:t>chastnye</w:t>
        </w:r>
        <w:r w:rsidRPr="00154F78">
          <w:rPr>
            <w:lang w:val="ru-RU"/>
          </w:rPr>
          <w:t>-</w:t>
        </w:r>
        <w:r>
          <w:t>doma</w:t>
        </w:r>
      </w:hyperlink>
    </w:p>
    <w:p w:rsidR="00C05378" w:rsidRPr="00154F78" w:rsidRDefault="00C05378" w:rsidP="00C05378">
      <w:pPr>
        <w:rPr>
          <w:lang w:val="ru-RU"/>
        </w:rPr>
      </w:pPr>
    </w:p>
    <w:p w:rsidR="00C05378" w:rsidRDefault="00C05378" w:rsidP="00C05378">
      <w:pPr>
        <w:pStyle w:val="affff2"/>
        <w:spacing w:before="120"/>
      </w:pPr>
      <w:bookmarkStart w:id="733" w:name="_Toc67077470"/>
      <w:r>
        <w:t>РБК (rt.rbc.ru), Казань, 12 марта 2021</w:t>
      </w:r>
      <w:bookmarkEnd w:id="733"/>
    </w:p>
    <w:p w:rsidR="00C05378" w:rsidRPr="00154F78" w:rsidRDefault="00C05378" w:rsidP="00C05378">
      <w:pPr>
        <w:pStyle w:val="afffc"/>
        <w:rPr>
          <w:lang w:val="ru-RU"/>
        </w:rPr>
      </w:pPr>
      <w:bookmarkStart w:id="734" w:name="txt_3408643_1651550514"/>
      <w:bookmarkStart w:id="735" w:name="_Toc67077471"/>
      <w:r w:rsidRPr="00154F78">
        <w:rPr>
          <w:lang w:val="ru-RU"/>
        </w:rPr>
        <w:t>Золотые метры: подешевеет ли жилье в Казани в 2021 году</w:t>
      </w:r>
      <w:bookmarkEnd w:id="734"/>
      <w:bookmarkEnd w:id="735"/>
    </w:p>
    <w:p w:rsidR="00C05378" w:rsidRPr="00154F78" w:rsidRDefault="00C05378" w:rsidP="00C05378">
      <w:pPr>
        <w:pStyle w:val="affff1"/>
        <w:jc w:val="left"/>
        <w:rPr>
          <w:lang w:val="ru-RU"/>
        </w:rPr>
      </w:pPr>
      <w:r w:rsidRPr="00154F78">
        <w:rPr>
          <w:lang w:val="ru-RU"/>
        </w:rPr>
        <w:t>Автор: Ренкова Татьяна</w:t>
      </w:r>
    </w:p>
    <w:p w:rsidR="00C05378" w:rsidRPr="00154F78" w:rsidRDefault="00C05378" w:rsidP="00C05378">
      <w:pPr>
        <w:pStyle w:val="NormalExport"/>
        <w:rPr>
          <w:lang w:val="ru-RU"/>
        </w:rPr>
      </w:pPr>
      <w:r w:rsidRPr="00154F78">
        <w:rPr>
          <w:shd w:val="clear" w:color="auto" w:fill="FFFFFF"/>
          <w:lang w:val="ru-RU"/>
        </w:rPr>
        <w:t xml:space="preserve">По мнению игроков рынка недвижимости, спрос на жилье в Казани в текущем году снизится. Однако предпосылок для снижения цен, которые в 2020-м выросли на 10-20%, отсутствуют. Максимум, удорожание может замедлиться </w:t>
      </w:r>
    </w:p>
    <w:p w:rsidR="00C05378" w:rsidRPr="00154F78" w:rsidRDefault="00C05378" w:rsidP="00C05378">
      <w:pPr>
        <w:pStyle w:val="NormalExport"/>
        <w:rPr>
          <w:lang w:val="ru-RU"/>
        </w:rPr>
      </w:pPr>
      <w:r w:rsidRPr="00154F78">
        <w:rPr>
          <w:shd w:val="clear" w:color="auto" w:fill="FFFFFF"/>
          <w:lang w:val="ru-RU"/>
        </w:rPr>
        <w:t xml:space="preserve">"В период пандемии подскочила стоимость квадратного метра. По росту цен Казань оказалась на 3 месте по стране, уступив Москве и Санкт-Петербургу. Мы, как министерство </w:t>
      </w:r>
      <w:r w:rsidRPr="00154F78">
        <w:rPr>
          <w:shd w:val="clear" w:color="auto" w:fill="C0C0C0"/>
          <w:lang w:val="ru-RU"/>
        </w:rPr>
        <w:t>строительства</w:t>
      </w:r>
      <w:r w:rsidRPr="00154F78">
        <w:rPr>
          <w:shd w:val="clear" w:color="auto" w:fill="FFFFFF"/>
          <w:lang w:val="ru-RU"/>
        </w:rPr>
        <w:t xml:space="preserve">, ратуем за соблюдение баланса между ценами и спросом. Перекос в сторону цен приведет к кратному уменьшению продаж, а у населения сократятся возможности для покупки квартир. Мы всегда говорим </w:t>
      </w:r>
      <w:r w:rsidRPr="00154F78">
        <w:rPr>
          <w:shd w:val="clear" w:color="auto" w:fill="C0C0C0"/>
          <w:lang w:val="ru-RU"/>
        </w:rPr>
        <w:t>застройщикам</w:t>
      </w:r>
      <w:r w:rsidRPr="00154F78">
        <w:rPr>
          <w:shd w:val="clear" w:color="auto" w:fill="FFFFFF"/>
          <w:lang w:val="ru-RU"/>
        </w:rPr>
        <w:t xml:space="preserve">: посмотрите, насколько актуальны и обоснованы цены. Они могут работать в течение определенного периода, а в перспективе отрицательно скажутся на спросе и предложении", - сказал замминистра </w:t>
      </w:r>
      <w:r w:rsidRPr="00154F78">
        <w:rPr>
          <w:shd w:val="clear" w:color="auto" w:fill="C0C0C0"/>
          <w:lang w:val="ru-RU"/>
        </w:rPr>
        <w:t>строительства</w:t>
      </w:r>
      <w:r w:rsidRPr="00154F78">
        <w:rPr>
          <w:shd w:val="clear" w:color="auto" w:fill="FFFFFF"/>
          <w:lang w:val="ru-RU"/>
        </w:rPr>
        <w:t>, архитектуры и ЖКХ РТ Ильшат Гимаев на круглом столе о развитии рынка жилья и ипотеки.</w:t>
      </w:r>
    </w:p>
    <w:p w:rsidR="00C05378" w:rsidRPr="00154F78" w:rsidRDefault="00C05378" w:rsidP="00C05378">
      <w:pPr>
        <w:pStyle w:val="NormalExport"/>
        <w:rPr>
          <w:lang w:val="ru-RU"/>
        </w:rPr>
      </w:pPr>
      <w:r w:rsidRPr="00154F78">
        <w:rPr>
          <w:shd w:val="clear" w:color="auto" w:fill="FFFFFF"/>
          <w:lang w:val="ru-RU"/>
        </w:rPr>
        <w:t xml:space="preserve">Сегодня портал </w:t>
      </w:r>
      <w:r>
        <w:rPr>
          <w:shd w:val="clear" w:color="auto" w:fill="FFFFFF"/>
        </w:rPr>
        <w:t>Urbanus</w:t>
      </w:r>
      <w:r w:rsidRPr="00154F78">
        <w:rPr>
          <w:shd w:val="clear" w:color="auto" w:fill="FFFFFF"/>
          <w:lang w:val="ru-RU"/>
        </w:rPr>
        <w:t>.</w:t>
      </w:r>
      <w:r>
        <w:rPr>
          <w:shd w:val="clear" w:color="auto" w:fill="FFFFFF"/>
        </w:rPr>
        <w:t>ru</w:t>
      </w:r>
      <w:r w:rsidRPr="00154F78">
        <w:rPr>
          <w:shd w:val="clear" w:color="auto" w:fill="FFFFFF"/>
          <w:lang w:val="ru-RU"/>
        </w:rPr>
        <w:t xml:space="preserve"> опубликовал совместный с аналитической платформой </w:t>
      </w:r>
      <w:r>
        <w:rPr>
          <w:shd w:val="clear" w:color="auto" w:fill="FFFFFF"/>
        </w:rPr>
        <w:t>BnMAP</w:t>
      </w:r>
      <w:r w:rsidRPr="00154F78">
        <w:rPr>
          <w:shd w:val="clear" w:color="auto" w:fill="FFFFFF"/>
          <w:lang w:val="ru-RU"/>
        </w:rPr>
        <w:t>.</w:t>
      </w:r>
      <w:r>
        <w:rPr>
          <w:shd w:val="clear" w:color="auto" w:fill="FFFFFF"/>
        </w:rPr>
        <w:t>pro</w:t>
      </w:r>
      <w:r w:rsidRPr="00154F78">
        <w:rPr>
          <w:shd w:val="clear" w:color="auto" w:fill="FFFFFF"/>
          <w:lang w:val="ru-RU"/>
        </w:rPr>
        <w:t xml:space="preserve"> рейтинг доступности жилья, в котором столица Татарстана заняла последнюю строчку. Для покупки квартиры в среднем сегменте казанцам понадобится 152 зарплаты.</w:t>
      </w:r>
    </w:p>
    <w:p w:rsidR="00C05378" w:rsidRPr="00154F78" w:rsidRDefault="00C05378" w:rsidP="00C05378">
      <w:pPr>
        <w:pStyle w:val="NormalExport"/>
        <w:rPr>
          <w:lang w:val="ru-RU"/>
        </w:rPr>
      </w:pPr>
      <w:r w:rsidRPr="00154F78">
        <w:rPr>
          <w:shd w:val="clear" w:color="auto" w:fill="FFFFFF"/>
          <w:lang w:val="ru-RU"/>
        </w:rPr>
        <w:t>В рейтинг вошло девять городов: Москва, Санкт-Петербург, Новосибирск, Екатеринбург, Казань, Нижний Новгород, Уфа, Краснодар и Тюмень. Лидером стал Краснодар, где, в среднем, для покупки жилья понадобится 78 зарплат. В первую тройку также вошли Тюмень и Уфа.</w:t>
      </w:r>
    </w:p>
    <w:p w:rsidR="00C05378" w:rsidRPr="00154F78" w:rsidRDefault="00C05378" w:rsidP="00C05378">
      <w:pPr>
        <w:pStyle w:val="NormalExport"/>
        <w:rPr>
          <w:lang w:val="ru-RU"/>
        </w:rPr>
      </w:pPr>
      <w:r w:rsidRPr="00154F78">
        <w:rPr>
          <w:shd w:val="clear" w:color="auto" w:fill="FFFFFF"/>
          <w:lang w:val="ru-RU"/>
        </w:rPr>
        <w:t xml:space="preserve">Дешевле не будет </w:t>
      </w:r>
    </w:p>
    <w:p w:rsidR="00C05378" w:rsidRPr="00154F78" w:rsidRDefault="00C05378" w:rsidP="00C05378">
      <w:pPr>
        <w:pStyle w:val="NormalExport"/>
        <w:rPr>
          <w:lang w:val="ru-RU"/>
        </w:rPr>
      </w:pPr>
      <w:r w:rsidRPr="00154F78">
        <w:rPr>
          <w:shd w:val="clear" w:color="auto" w:fill="FFFFFF"/>
          <w:lang w:val="ru-RU"/>
        </w:rPr>
        <w:t>Руководитель Абсолют Банка в Казани Ольга Васянина сообщила, что средняя стоимость жилья в столице РТ за год увеличилась на 12-20%. На начало марта 2021 года средняя цена на вторичном рынке составила 94 тысячи рублей, в новостройках - порядка 108 тысяч.</w:t>
      </w:r>
    </w:p>
    <w:p w:rsidR="00C05378" w:rsidRPr="00154F78" w:rsidRDefault="00C05378" w:rsidP="00C05378">
      <w:pPr>
        <w:pStyle w:val="NormalExport"/>
        <w:rPr>
          <w:lang w:val="ru-RU"/>
        </w:rPr>
      </w:pPr>
      <w:r w:rsidRPr="00154F78">
        <w:rPr>
          <w:shd w:val="clear" w:color="auto" w:fill="FFFFFF"/>
          <w:lang w:val="ru-RU"/>
        </w:rPr>
        <w:t>"В итоге новостройка, которая будет готова к заселению через полтора-два года, стоит сегодня дороже точно такой же по метражу и этажности готовой квартиры. Кроме того, в новостройке еще надо будет вложиться в ремонт. Это еще минимум 10-15% от стоимости жилья", - сказала Васянина.</w:t>
      </w:r>
    </w:p>
    <w:p w:rsidR="00C05378" w:rsidRPr="00154F78" w:rsidRDefault="00C05378" w:rsidP="00C05378">
      <w:pPr>
        <w:pStyle w:val="NormalExport"/>
        <w:rPr>
          <w:lang w:val="ru-RU"/>
        </w:rPr>
      </w:pPr>
      <w:r w:rsidRPr="00154F78">
        <w:rPr>
          <w:shd w:val="clear" w:color="auto" w:fill="FFFFFF"/>
          <w:lang w:val="ru-RU"/>
        </w:rPr>
        <w:t>По ее словам, среди районов Казани самым престижным и дорогостоящим является квартал возле центра семьи "Казан", ограниченный улицами Чистопольской, Сибгата Хакима, мостом Миллениум и ул. Декабристов. Средняя стоимость квадратного метра новостроек там приближается к 150 тысячам рублей, на вторичном рынке - свыше 100 тыс. рублей за м².</w:t>
      </w:r>
    </w:p>
    <w:p w:rsidR="00C05378" w:rsidRPr="00154F78" w:rsidRDefault="00C05378" w:rsidP="00C05378">
      <w:pPr>
        <w:pStyle w:val="NormalExport"/>
        <w:rPr>
          <w:lang w:val="ru-RU"/>
        </w:rPr>
      </w:pPr>
      <w:r w:rsidRPr="00154F78">
        <w:rPr>
          <w:shd w:val="clear" w:color="auto" w:fill="FFFFFF"/>
          <w:lang w:val="ru-RU"/>
        </w:rPr>
        <w:t>"Даже в хрущевках на этой "золотой миле" метр стоит более 90 тысяч рублей. На втором месте - исторический центр, Вахитовский район", - сказала руководитель Абсолют Банка в Казани.</w:t>
      </w:r>
    </w:p>
    <w:p w:rsidR="00C05378" w:rsidRPr="00154F78" w:rsidRDefault="00C05378" w:rsidP="00C05378">
      <w:pPr>
        <w:pStyle w:val="NormalExport"/>
        <w:rPr>
          <w:lang w:val="ru-RU"/>
        </w:rPr>
      </w:pPr>
      <w:r w:rsidRPr="00154F78">
        <w:rPr>
          <w:shd w:val="clear" w:color="auto" w:fill="FFFFFF"/>
          <w:lang w:val="ru-RU"/>
        </w:rPr>
        <w:t>По ее словам, средний чек по ипотеке за год на готовые квартиры вырос с 2 -2,2 млн рублей до 2,8-3 миллионов. Однако причиной послужил не только рост стоимости жилья, но уменьшение суммы первоначального взноса, а также выбор заемщиков в пользу более просторных квартир. На первичном рынке средний ипотечный чек за год не изменился и составляет 4 млн рублей.</w:t>
      </w:r>
    </w:p>
    <w:p w:rsidR="00C05378" w:rsidRPr="00154F78" w:rsidRDefault="00C05378" w:rsidP="00C05378">
      <w:pPr>
        <w:pStyle w:val="NormalExport"/>
        <w:rPr>
          <w:lang w:val="ru-RU"/>
        </w:rPr>
      </w:pPr>
      <w:r w:rsidRPr="00154F78">
        <w:rPr>
          <w:shd w:val="clear" w:color="auto" w:fill="FFFFFF"/>
          <w:lang w:val="ru-RU"/>
        </w:rPr>
        <w:lastRenderedPageBreak/>
        <w:t xml:space="preserve">Читайте на РБК </w:t>
      </w:r>
      <w:r>
        <w:rPr>
          <w:shd w:val="clear" w:color="auto" w:fill="FFFFFF"/>
        </w:rPr>
        <w:t>Pro</w:t>
      </w:r>
    </w:p>
    <w:p w:rsidR="00C05378" w:rsidRPr="00154F78" w:rsidRDefault="00C05378" w:rsidP="00C05378">
      <w:pPr>
        <w:pStyle w:val="NormalExport"/>
        <w:rPr>
          <w:lang w:val="ru-RU"/>
        </w:rPr>
      </w:pPr>
      <w:r w:rsidRPr="00154F78">
        <w:rPr>
          <w:shd w:val="clear" w:color="auto" w:fill="FFFFFF"/>
          <w:lang w:val="ru-RU"/>
        </w:rPr>
        <w:t xml:space="preserve">Как мир борется с ростом цен на еду - </w:t>
      </w:r>
      <w:r>
        <w:rPr>
          <w:shd w:val="clear" w:color="auto" w:fill="FFFFFF"/>
        </w:rPr>
        <w:t>Bloomberg</w:t>
      </w:r>
      <w:r w:rsidRPr="00154F78">
        <w:rPr>
          <w:shd w:val="clear" w:color="auto" w:fill="FFFFFF"/>
          <w:lang w:val="ru-RU"/>
        </w:rPr>
        <w:t xml:space="preserve"> Золотые правила частного инвестора на рынке ценных бумаг Назло Бузовой: зачем тиктокеры живут в одном доме и учатся петь Еще по одной: топ-3 акций алкогольных компаний для покупки в 2021 году </w:t>
      </w:r>
    </w:p>
    <w:p w:rsidR="00C05378" w:rsidRPr="00154F78" w:rsidRDefault="00C05378" w:rsidP="00C05378">
      <w:pPr>
        <w:pStyle w:val="NormalExport"/>
        <w:rPr>
          <w:lang w:val="ru-RU"/>
        </w:rPr>
      </w:pPr>
      <w:r w:rsidRPr="00154F78">
        <w:rPr>
          <w:shd w:val="clear" w:color="auto" w:fill="FFFFFF"/>
          <w:lang w:val="ru-RU"/>
        </w:rPr>
        <w:t>"Наш опыт показывает, что пока это предел финансовой нагрузки, который может позволить себе среднестатистический ипотечный заемщик при покупке квартиры в новостройке в Казани", - сказала Васянина.</w:t>
      </w:r>
    </w:p>
    <w:p w:rsidR="00C05378" w:rsidRPr="00154F78" w:rsidRDefault="00C05378" w:rsidP="00C05378">
      <w:pPr>
        <w:pStyle w:val="NormalExport"/>
        <w:rPr>
          <w:lang w:val="ru-RU"/>
        </w:rPr>
      </w:pPr>
      <w:r w:rsidRPr="00154F78">
        <w:rPr>
          <w:shd w:val="clear" w:color="auto" w:fill="FFFFFF"/>
          <w:lang w:val="ru-RU"/>
        </w:rPr>
        <w:t>По мнению топ-менеджера, предпосылок для снижения цен на жилье в 2021 году нет. В лучшем случае, их рост замедлится до 7-10% в год.</w:t>
      </w:r>
    </w:p>
    <w:p w:rsidR="00C05378" w:rsidRPr="00154F78" w:rsidRDefault="00C05378" w:rsidP="00C05378">
      <w:pPr>
        <w:pStyle w:val="NormalExport"/>
        <w:rPr>
          <w:lang w:val="ru-RU"/>
        </w:rPr>
      </w:pPr>
      <w:r w:rsidRPr="00154F78">
        <w:rPr>
          <w:shd w:val="clear" w:color="auto" w:fill="FFFFFF"/>
          <w:lang w:val="ru-RU"/>
        </w:rPr>
        <w:t xml:space="preserve">"Новостройки точно не подешевеют. Главные причины - переход на </w:t>
      </w:r>
      <w:r w:rsidRPr="00154F78">
        <w:rPr>
          <w:shd w:val="clear" w:color="auto" w:fill="C0C0C0"/>
          <w:lang w:val="ru-RU"/>
        </w:rPr>
        <w:t>эскроу-счета</w:t>
      </w:r>
      <w:r w:rsidRPr="00154F78">
        <w:rPr>
          <w:shd w:val="clear" w:color="auto" w:fill="FFFFFF"/>
          <w:lang w:val="ru-RU"/>
        </w:rPr>
        <w:t>, удорожание стройматериалов и рабочей силы. Вторичка будет расти в цене постепенно, но после завершения госпрограммы летом 2021 года возможен заметный скачок стоимости", - сказала Васянина.</w:t>
      </w:r>
    </w:p>
    <w:p w:rsidR="00C05378" w:rsidRPr="00154F78" w:rsidRDefault="00C05378" w:rsidP="00C05378">
      <w:pPr>
        <w:pStyle w:val="NormalExport"/>
        <w:rPr>
          <w:lang w:val="ru-RU"/>
        </w:rPr>
      </w:pPr>
      <w:r w:rsidRPr="00154F78">
        <w:rPr>
          <w:shd w:val="clear" w:color="auto" w:fill="FFFFFF"/>
          <w:lang w:val="ru-RU"/>
        </w:rPr>
        <w:t xml:space="preserve">Руководитель отдела новостроек агентства недвижимости "ФЛЭТ" Наталья Ильина отметила, что лидирующие позиции по продажам в 2020 году заняли </w:t>
      </w:r>
      <w:r w:rsidRPr="00154F78">
        <w:rPr>
          <w:shd w:val="clear" w:color="auto" w:fill="C0C0C0"/>
          <w:lang w:val="ru-RU"/>
        </w:rPr>
        <w:t>застройщики</w:t>
      </w:r>
      <w:r w:rsidRPr="00154F78">
        <w:rPr>
          <w:shd w:val="clear" w:color="auto" w:fill="FFFFFF"/>
          <w:lang w:val="ru-RU"/>
        </w:rPr>
        <w:t>, которые в рамках совместных с банками программ предлагали клиентам субсидированные ставки по ипотеке, которые были еще ниже, чем по льготной программе. В целом, спрос на квартиры был высоким, и количество продаж возросло в 4 раза, по сравнению с предыдущим годом.</w:t>
      </w:r>
    </w:p>
    <w:p w:rsidR="00C05378" w:rsidRPr="00154F78" w:rsidRDefault="00C05378" w:rsidP="00C05378">
      <w:pPr>
        <w:pStyle w:val="NormalExport"/>
        <w:rPr>
          <w:lang w:val="ru-RU"/>
        </w:rPr>
      </w:pPr>
      <w:r w:rsidRPr="00154F78">
        <w:rPr>
          <w:shd w:val="clear" w:color="auto" w:fill="FFFFFF"/>
          <w:lang w:val="ru-RU"/>
        </w:rPr>
        <w:t>Цены на жилье, по ее словам, в истекшем году росли стремительно. "Бывали моменты, когда мы одобряли клиента, и нужно было выходить на сделку, но цена изменялась таким образом, что первоначальный взнос клиента оказывался недостаточным", - рассказала Ильина.</w:t>
      </w:r>
    </w:p>
    <w:p w:rsidR="00C05378" w:rsidRPr="00154F78" w:rsidRDefault="00C05378" w:rsidP="00C05378">
      <w:pPr>
        <w:pStyle w:val="NormalExport"/>
        <w:rPr>
          <w:lang w:val="ru-RU"/>
        </w:rPr>
      </w:pPr>
      <w:r w:rsidRPr="00154F78">
        <w:rPr>
          <w:shd w:val="clear" w:color="auto" w:fill="FFFFFF"/>
          <w:lang w:val="ru-RU"/>
        </w:rPr>
        <w:t xml:space="preserve">Игра на понижение </w:t>
      </w:r>
    </w:p>
    <w:p w:rsidR="00C05378" w:rsidRPr="00154F78" w:rsidRDefault="00C05378" w:rsidP="00C05378">
      <w:pPr>
        <w:pStyle w:val="NormalExport"/>
        <w:rPr>
          <w:lang w:val="ru-RU"/>
        </w:rPr>
      </w:pPr>
      <w:r w:rsidRPr="00154F78">
        <w:rPr>
          <w:shd w:val="clear" w:color="auto" w:fill="FFFFFF"/>
          <w:lang w:val="ru-RU"/>
        </w:rPr>
        <w:t xml:space="preserve">Стоимость жилья категории "стандарт" к концу 2020 года возросла с 80-90 тыс. рублей до 115-130 тысяч. "Сейчас в городе нет цен в 100 тыс. руб. за кв. м², нас это очень беспокоит. В пригороде Казани цены составляют 120-130 тыс. за кв. м². Цены жилья комфорт класса достигают 150 тысяч за кв. м². Поэтому без субсидированных ставок в рамках программ банков и </w:t>
      </w:r>
      <w:r w:rsidRPr="00154F78">
        <w:rPr>
          <w:shd w:val="clear" w:color="auto" w:fill="C0C0C0"/>
          <w:lang w:val="ru-RU"/>
        </w:rPr>
        <w:t>застройщиков</w:t>
      </w:r>
      <w:r w:rsidRPr="00154F78">
        <w:rPr>
          <w:shd w:val="clear" w:color="auto" w:fill="FFFFFF"/>
          <w:lang w:val="ru-RU"/>
        </w:rPr>
        <w:t xml:space="preserve"> нам в этом году будет туго. Поскольку эйфория прошла, все, кто хотел купить квартиры, сделали это, люди будут подходить к покупке жилья более расчетливо, избирательно, выбирая программы и </w:t>
      </w:r>
      <w:r w:rsidRPr="00154F78">
        <w:rPr>
          <w:shd w:val="clear" w:color="auto" w:fill="C0C0C0"/>
          <w:lang w:val="ru-RU"/>
        </w:rPr>
        <w:t>застройщиков</w:t>
      </w:r>
      <w:r w:rsidRPr="00154F78">
        <w:rPr>
          <w:shd w:val="clear" w:color="auto" w:fill="FFFFFF"/>
          <w:lang w:val="ru-RU"/>
        </w:rPr>
        <w:t>, оставаясь с теми, кто будет бороться за клиентов", - сказала Ильина.</w:t>
      </w:r>
    </w:p>
    <w:p w:rsidR="00C05378" w:rsidRPr="00154F78" w:rsidRDefault="00C05378" w:rsidP="00C05378">
      <w:pPr>
        <w:pStyle w:val="NormalExport"/>
        <w:rPr>
          <w:lang w:val="ru-RU"/>
        </w:rPr>
      </w:pPr>
      <w:r w:rsidRPr="00154F78">
        <w:rPr>
          <w:shd w:val="clear" w:color="auto" w:fill="FFFFFF"/>
          <w:lang w:val="ru-RU"/>
        </w:rPr>
        <w:t xml:space="preserve">Ее точку зрения поддержали представители банков, заявившие о необходимости совместных с </w:t>
      </w:r>
      <w:r w:rsidRPr="00154F78">
        <w:rPr>
          <w:shd w:val="clear" w:color="auto" w:fill="C0C0C0"/>
          <w:lang w:val="ru-RU"/>
        </w:rPr>
        <w:t>застройщиками</w:t>
      </w:r>
      <w:r w:rsidRPr="00154F78">
        <w:rPr>
          <w:shd w:val="clear" w:color="auto" w:fill="FFFFFF"/>
          <w:lang w:val="ru-RU"/>
        </w:rPr>
        <w:t xml:space="preserve"> программ, дающих возможность для дополнительного снижения ставок. Руководитель управления по работе с партнерами и ипотечного кредитования отделения "Банк Татарстан "ПАО Сбербанк" Леонид Захаров рассказал, что в 2020 году у стройкомпаний появилась возможность задействовать и механизм </w:t>
      </w:r>
      <w:r w:rsidRPr="00154F78">
        <w:rPr>
          <w:shd w:val="clear" w:color="auto" w:fill="C0C0C0"/>
          <w:lang w:val="ru-RU"/>
        </w:rPr>
        <w:t>проектного финансирования</w:t>
      </w:r>
      <w:r w:rsidRPr="00154F78">
        <w:rPr>
          <w:shd w:val="clear" w:color="auto" w:fill="FFFFFF"/>
          <w:lang w:val="ru-RU"/>
        </w:rPr>
        <w:t>.</w:t>
      </w:r>
    </w:p>
    <w:p w:rsidR="00C05378" w:rsidRPr="00154F78" w:rsidRDefault="00C05378" w:rsidP="00C05378">
      <w:pPr>
        <w:pStyle w:val="NormalExport"/>
        <w:rPr>
          <w:lang w:val="ru-RU"/>
        </w:rPr>
      </w:pPr>
      <w:r w:rsidRPr="00154F78">
        <w:rPr>
          <w:shd w:val="clear" w:color="auto" w:fill="FFFFFF"/>
          <w:lang w:val="ru-RU"/>
        </w:rPr>
        <w:t xml:space="preserve">"В результате, мы можем посчитать эффективную ставку по </w:t>
      </w:r>
      <w:r w:rsidRPr="00154F78">
        <w:rPr>
          <w:shd w:val="clear" w:color="auto" w:fill="C0C0C0"/>
          <w:lang w:val="ru-RU"/>
        </w:rPr>
        <w:t>проектному финансированию</w:t>
      </w:r>
      <w:r w:rsidRPr="00154F78">
        <w:rPr>
          <w:shd w:val="clear" w:color="auto" w:fill="FFFFFF"/>
          <w:lang w:val="ru-RU"/>
        </w:rPr>
        <w:t xml:space="preserve">, снизить ставку по ипотеке, которая, например, по программе для семей с детьми составляет 0,7%, на весь срок кредита она может достигать 3,3%. Это выгодно </w:t>
      </w:r>
      <w:r w:rsidRPr="00154F78">
        <w:rPr>
          <w:shd w:val="clear" w:color="auto" w:fill="C0C0C0"/>
          <w:lang w:val="ru-RU"/>
        </w:rPr>
        <w:t>застройщику</w:t>
      </w:r>
      <w:r w:rsidRPr="00154F78">
        <w:rPr>
          <w:shd w:val="clear" w:color="auto" w:fill="FFFFFF"/>
          <w:lang w:val="ru-RU"/>
        </w:rPr>
        <w:t>, позволяя ему экономить средства, что, в итоге, скажется на цене. Эти инструменты будут внедряться. Мы работаем над расширением пула партнеров и программ, которые позволят клиентам не переплачивать и приобретать жилье по приемлемой цене в удобном месте", - сказал он.</w:t>
      </w:r>
    </w:p>
    <w:p w:rsidR="00C05378" w:rsidRPr="00154F78" w:rsidRDefault="00C05378" w:rsidP="00C05378">
      <w:pPr>
        <w:pStyle w:val="NormalExport"/>
        <w:rPr>
          <w:lang w:val="ru-RU"/>
        </w:rPr>
      </w:pPr>
      <w:r w:rsidRPr="00154F78">
        <w:rPr>
          <w:shd w:val="clear" w:color="auto" w:fill="FFFFFF"/>
          <w:lang w:val="ru-RU"/>
        </w:rPr>
        <w:t>3 марта президент РТ Рустам Минниханов заявил журналистам, что, несмотря на снижение ипотечных ставок за последние годы и их госсубсидирование в рамках различных программ, кредитная нагрузка для населения остается непосильной, а жилье - недоступным. Например, по программе под 6,5% на выплату процентов у заемщиков уходит существенная сумма. По мнению руководителя региона, необходимо дальнейшее снижение ставок.</w:t>
      </w:r>
    </w:p>
    <w:p w:rsidR="00C05378" w:rsidRPr="00154F78" w:rsidRDefault="00C05378" w:rsidP="00C05378">
      <w:pPr>
        <w:pStyle w:val="NormalExport"/>
        <w:rPr>
          <w:lang w:val="ru-RU"/>
        </w:rPr>
      </w:pPr>
      <w:r w:rsidRPr="00154F78">
        <w:rPr>
          <w:shd w:val="clear" w:color="auto" w:fill="FFFFFF"/>
          <w:lang w:val="ru-RU"/>
        </w:rPr>
        <w:t>"У нас отрицательная демография. В этом нет ничего удивительного: молодая семья не имеет шансов купить квартиру. Нужны доступное арендное жилье, низкие ставки по ипотеке", - сказал Минниханов.</w:t>
      </w:r>
    </w:p>
    <w:p w:rsidR="00C05378" w:rsidRPr="00154F78" w:rsidRDefault="00C05378" w:rsidP="00C05378">
      <w:pPr>
        <w:pStyle w:val="NormalExport"/>
        <w:rPr>
          <w:lang w:val="ru-RU"/>
        </w:rPr>
      </w:pPr>
      <w:r w:rsidRPr="00154F78">
        <w:rPr>
          <w:shd w:val="clear" w:color="auto" w:fill="FFFFFF"/>
          <w:lang w:val="ru-RU"/>
        </w:rPr>
        <w:t>Руководитель ипотечного центра ПАО "Промсвязьбанк" Вероника Никитина рассказала, что для повышения доступности жилья в ПСБ реализуется программа ипотеки для военных, которые являются зарплатными клиентами банка, где ставки составляет 3,99% годовых. "Мы готовы масштабировать этот проект. В некоторых регионах ведется работа по созданию таких же льготных условий для сотрудников бюджетных организаций", - сказала Никитина.</w:t>
      </w:r>
    </w:p>
    <w:p w:rsidR="00C05378" w:rsidRPr="00154F78" w:rsidRDefault="00C05378" w:rsidP="00C05378">
      <w:pPr>
        <w:pStyle w:val="NormalExport"/>
        <w:rPr>
          <w:lang w:val="ru-RU"/>
        </w:rPr>
      </w:pPr>
      <w:r w:rsidRPr="00154F78">
        <w:rPr>
          <w:shd w:val="clear" w:color="auto" w:fill="FFFFFF"/>
          <w:lang w:val="ru-RU"/>
        </w:rPr>
        <w:t xml:space="preserve">Управляющий директор по ипотеке банка ВТБ в Татарстане Вероника Чаброва рассказала, что в 2020 году жителям республики было предоставлено 15,8 тысяч жилищных кредитов. По сравнению с аналогичным периодом прошлого года продажи в данном сегменте выросли на 38% - до 35,3 млрд руб. На приобретение готового жилья было выдано 6,7 тысяч займов на 14,4 млрд рублей (+3%). На покупку недвижимости в строящихся домах оформлено 4,4 тысяч кредитов на сумму 12 млрд рублей </w:t>
      </w:r>
      <w:r w:rsidRPr="00154F78">
        <w:rPr>
          <w:shd w:val="clear" w:color="auto" w:fill="FFFFFF"/>
          <w:lang w:val="ru-RU"/>
        </w:rPr>
        <w:lastRenderedPageBreak/>
        <w:t xml:space="preserve">(+45%). "Мы в рамках совместных программ субсидирования с региональными </w:t>
      </w:r>
      <w:r w:rsidRPr="00154F78">
        <w:rPr>
          <w:shd w:val="clear" w:color="auto" w:fill="C0C0C0"/>
          <w:lang w:val="ru-RU"/>
        </w:rPr>
        <w:t>застройщиками</w:t>
      </w:r>
      <w:r w:rsidRPr="00154F78">
        <w:rPr>
          <w:shd w:val="clear" w:color="auto" w:fill="FFFFFF"/>
          <w:lang w:val="ru-RU"/>
        </w:rPr>
        <w:t xml:space="preserve"> предлагаем выгодные условия жилищного кредитования, где предоставляется скидка на ставку по ипотеке", - сказала Чаброва.</w:t>
      </w:r>
    </w:p>
    <w:p w:rsidR="00C05378" w:rsidRPr="00154F78" w:rsidRDefault="00C05378" w:rsidP="00C05378">
      <w:pPr>
        <w:pStyle w:val="NormalExport"/>
        <w:rPr>
          <w:lang w:val="ru-RU"/>
        </w:rPr>
      </w:pPr>
      <w:r w:rsidRPr="00154F78">
        <w:rPr>
          <w:shd w:val="clear" w:color="auto" w:fill="FFFFFF"/>
          <w:lang w:val="ru-RU"/>
        </w:rPr>
        <w:t xml:space="preserve">Пандемия и цены </w:t>
      </w:r>
    </w:p>
    <w:p w:rsidR="00C05378" w:rsidRPr="00154F78" w:rsidRDefault="00C05378" w:rsidP="00C05378">
      <w:pPr>
        <w:pStyle w:val="NormalExport"/>
        <w:rPr>
          <w:lang w:val="ru-RU"/>
        </w:rPr>
      </w:pPr>
      <w:r w:rsidRPr="00154F78">
        <w:rPr>
          <w:shd w:val="clear" w:color="auto" w:fill="FFFFFF"/>
          <w:lang w:val="ru-RU"/>
        </w:rPr>
        <w:t xml:space="preserve">Представители </w:t>
      </w:r>
      <w:r w:rsidRPr="00154F78">
        <w:rPr>
          <w:shd w:val="clear" w:color="auto" w:fill="C0C0C0"/>
          <w:lang w:val="ru-RU"/>
        </w:rPr>
        <w:t>застройщиков</w:t>
      </w:r>
      <w:r w:rsidRPr="00154F78">
        <w:rPr>
          <w:shd w:val="clear" w:color="auto" w:fill="FFFFFF"/>
          <w:lang w:val="ru-RU"/>
        </w:rPr>
        <w:t xml:space="preserve"> отметили, что, помимо льготной ипотеки, спровоцировавшей повышенный спрос на жилье, рост цен обусловлен подорожанием строительных материалов и услуг, сложностями с привлечением рабочей силы на стройки из-за закрытых границ и так далее. Начальник отдела продаж строительной компании ЮИТ в Казани Екатерина Ибрагимова отметила, что индексация цен на жилье была в пределах 20%. В конце года образовался дефицит предложения.</w:t>
      </w:r>
    </w:p>
    <w:p w:rsidR="00C05378" w:rsidRPr="00154F78" w:rsidRDefault="00C05378" w:rsidP="00C05378">
      <w:pPr>
        <w:pStyle w:val="NormalExport"/>
        <w:rPr>
          <w:lang w:val="ru-RU"/>
        </w:rPr>
      </w:pPr>
      <w:r w:rsidRPr="00154F78">
        <w:rPr>
          <w:shd w:val="clear" w:color="auto" w:fill="FFFFFF"/>
          <w:lang w:val="ru-RU"/>
        </w:rPr>
        <w:t>"Сейчас мы ждем старта продаж в новых проектах, поскольку потребители по-прежнему желают улучшить жилищные условия", - сказала Ибрагимова.</w:t>
      </w:r>
    </w:p>
    <w:p w:rsidR="00C05378" w:rsidRPr="00154F78" w:rsidRDefault="00C05378" w:rsidP="00C05378">
      <w:pPr>
        <w:pStyle w:val="NormalExport"/>
        <w:rPr>
          <w:lang w:val="ru-RU"/>
        </w:rPr>
      </w:pPr>
      <w:r w:rsidRPr="00154F78">
        <w:rPr>
          <w:shd w:val="clear" w:color="auto" w:fill="FFFFFF"/>
          <w:lang w:val="ru-RU"/>
        </w:rPr>
        <w:t xml:space="preserve">Заместитель генерального директора ООО "Ак Барс </w:t>
      </w:r>
      <w:r w:rsidRPr="00154F78">
        <w:rPr>
          <w:shd w:val="clear" w:color="auto" w:fill="C0C0C0"/>
          <w:lang w:val="ru-RU"/>
        </w:rPr>
        <w:t>Девелопмент</w:t>
      </w:r>
      <w:r w:rsidRPr="00154F78">
        <w:rPr>
          <w:shd w:val="clear" w:color="auto" w:fill="FFFFFF"/>
          <w:lang w:val="ru-RU"/>
        </w:rPr>
        <w:t>" Руслан Сагитов отметил, что цель программы льготной ипотеки - не рост спроса на недвижимость, а возможность улучшения жилищных условий для населения.</w:t>
      </w:r>
    </w:p>
    <w:p w:rsidR="00C05378" w:rsidRPr="00154F78" w:rsidRDefault="00C05378" w:rsidP="00C05378">
      <w:pPr>
        <w:pStyle w:val="NormalExport"/>
        <w:rPr>
          <w:lang w:val="ru-RU"/>
        </w:rPr>
      </w:pPr>
      <w:r w:rsidRPr="00154F78">
        <w:rPr>
          <w:shd w:val="clear" w:color="auto" w:fill="FFFFFF"/>
          <w:lang w:val="ru-RU"/>
        </w:rPr>
        <w:t xml:space="preserve">"Драйвером рынка стало желание людей улучшить жилищные условия. Безусловно, льготная ипотека стимулировала спрос на недвижимость - люди просто стремились воспользоваться данным инструментом поддержки. благодаря данной программе для многих стартом стала не однокомнатная, а двухкомнатная квартира. Но при этом важно учитывать, что цены не просто выросли с появлением такого выгодного продукта, как льготная ипотека. Рынок столкнулся с логистическими проблемами у поставщиков сырья, возникшие из-за пандемии, сложностями с привлечением трудовых ресурсов на стройки из-за закрытых границ. Например, возросла цена на арматуру и другие строительные материалы. Все это повлияло на стоимость </w:t>
      </w:r>
      <w:r w:rsidRPr="00154F78">
        <w:rPr>
          <w:shd w:val="clear" w:color="auto" w:fill="C0C0C0"/>
          <w:lang w:val="ru-RU"/>
        </w:rPr>
        <w:t>строительства</w:t>
      </w:r>
      <w:r w:rsidRPr="00154F78">
        <w:rPr>
          <w:shd w:val="clear" w:color="auto" w:fill="FFFFFF"/>
          <w:lang w:val="ru-RU"/>
        </w:rPr>
        <w:t xml:space="preserve">", - сказал Сагитов. </w:t>
      </w:r>
    </w:p>
    <w:p w:rsidR="00C05378" w:rsidRPr="00154F78" w:rsidRDefault="00C05378" w:rsidP="00C05378">
      <w:pPr>
        <w:pStyle w:val="ExportHyperlink"/>
        <w:rPr>
          <w:lang w:val="ru-RU"/>
        </w:rPr>
      </w:pPr>
      <w:hyperlink r:id="rId492" w:history="1">
        <w:r>
          <w:t>https</w:t>
        </w:r>
        <w:r w:rsidRPr="00154F78">
          <w:rPr>
            <w:lang w:val="ru-RU"/>
          </w:rPr>
          <w:t>://</w:t>
        </w:r>
        <w:r>
          <w:t>rt</w:t>
        </w:r>
        <w:r w:rsidRPr="00154F78">
          <w:rPr>
            <w:lang w:val="ru-RU"/>
          </w:rPr>
          <w:t>.</w:t>
        </w:r>
        <w:r>
          <w:t>rbc</w:t>
        </w:r>
        <w:r w:rsidRPr="00154F78">
          <w:rPr>
            <w:lang w:val="ru-RU"/>
          </w:rPr>
          <w:t>.</w:t>
        </w:r>
        <w:r>
          <w:t>ru</w:t>
        </w:r>
        <w:r w:rsidRPr="00154F78">
          <w:rPr>
            <w:lang w:val="ru-RU"/>
          </w:rPr>
          <w:t>/</w:t>
        </w:r>
        <w:r>
          <w:t>tatarstan</w:t>
        </w:r>
        <w:r w:rsidRPr="00154F78">
          <w:rPr>
            <w:lang w:val="ru-RU"/>
          </w:rPr>
          <w:t>/12/03/2021/604</w:t>
        </w:r>
        <w:r>
          <w:t>b</w:t>
        </w:r>
        <w:r w:rsidRPr="00154F78">
          <w:rPr>
            <w:lang w:val="ru-RU"/>
          </w:rPr>
          <w:t>3</w:t>
        </w:r>
        <w:r>
          <w:t>d</w:t>
        </w:r>
        <w:r w:rsidRPr="00154F78">
          <w:rPr>
            <w:lang w:val="ru-RU"/>
          </w:rPr>
          <w:t>909</w:t>
        </w:r>
        <w:r>
          <w:t>a</w:t>
        </w:r>
        <w:r w:rsidRPr="00154F78">
          <w:rPr>
            <w:lang w:val="ru-RU"/>
          </w:rPr>
          <w:t>794713</w:t>
        </w:r>
        <w:r>
          <w:t>b</w:t>
        </w:r>
        <w:r w:rsidRPr="00154F78">
          <w:rPr>
            <w:lang w:val="ru-RU"/>
          </w:rPr>
          <w:t>9050</w:t>
        </w:r>
        <w:r>
          <w:t>d</w:t>
        </w:r>
        <w:r w:rsidRPr="00154F78">
          <w:rPr>
            <w:lang w:val="ru-RU"/>
          </w:rPr>
          <w:t>6</w:t>
        </w:r>
        <w:r>
          <w:t>d</w:t>
        </w:r>
      </w:hyperlink>
    </w:p>
    <w:p w:rsidR="00C05378" w:rsidRPr="00154F78" w:rsidRDefault="00C05378" w:rsidP="00C05378">
      <w:pPr>
        <w:rPr>
          <w:lang w:val="ru-RU"/>
        </w:rPr>
      </w:pPr>
    </w:p>
    <w:p w:rsidR="00C05378" w:rsidRDefault="00C05378" w:rsidP="00C05378">
      <w:pPr>
        <w:pStyle w:val="affff2"/>
        <w:spacing w:before="120"/>
      </w:pPr>
      <w:bookmarkStart w:id="736" w:name="_Toc67077472"/>
      <w:r>
        <w:t>Российский строительный комплекс (rossk.ru), Москва, 12 марта 2021</w:t>
      </w:r>
      <w:bookmarkEnd w:id="736"/>
    </w:p>
    <w:p w:rsidR="00C05378" w:rsidRPr="00154F78" w:rsidRDefault="00C05378" w:rsidP="00C05378">
      <w:pPr>
        <w:pStyle w:val="afffc"/>
        <w:rPr>
          <w:lang w:val="ru-RU"/>
        </w:rPr>
      </w:pPr>
      <w:bookmarkStart w:id="737" w:name="txt_3408643_1651486464"/>
      <w:bookmarkStart w:id="738" w:name="_Toc67077473"/>
      <w:r w:rsidRPr="00154F78">
        <w:rPr>
          <w:lang w:val="ru-RU"/>
        </w:rPr>
        <w:t>Пандемия улучшила показатели по сданным вовремя новостройкам массового сегмента</w:t>
      </w:r>
      <w:bookmarkEnd w:id="737"/>
      <w:bookmarkEnd w:id="738"/>
    </w:p>
    <w:p w:rsidR="00C05378" w:rsidRPr="00154F78" w:rsidRDefault="00C05378" w:rsidP="00C05378">
      <w:pPr>
        <w:pStyle w:val="NormalExport"/>
        <w:rPr>
          <w:lang w:val="ru-RU"/>
        </w:rPr>
      </w:pPr>
      <w:r w:rsidRPr="00154F78">
        <w:rPr>
          <w:shd w:val="clear" w:color="auto" w:fill="FFFFFF"/>
          <w:lang w:val="ru-RU"/>
        </w:rPr>
        <w:t xml:space="preserve">В 2020 году в массовом сегменте столичных новостроек был отмечен рост доли сданных в срок проектов, даже несмотря на месячный простой стройки в начале коронавирусной пандемии. Как отмечают эксперты "Метриум", доля проектов со своевременным вводом выросла на 5 процентных пунктов по сравнению с 2019 годом и достигла отметки в 62,1% (57% в 2019 году). </w:t>
      </w:r>
    </w:p>
    <w:p w:rsidR="00C05378" w:rsidRPr="00154F78" w:rsidRDefault="00C05378" w:rsidP="00C05378">
      <w:pPr>
        <w:pStyle w:val="NormalExport"/>
        <w:rPr>
          <w:lang w:val="ru-RU"/>
        </w:rPr>
      </w:pPr>
      <w:r w:rsidRPr="00154F78">
        <w:rPr>
          <w:shd w:val="clear" w:color="auto" w:fill="FFFFFF"/>
          <w:lang w:val="ru-RU"/>
        </w:rPr>
        <w:t xml:space="preserve">Последний раз столь высокий уровень своевременного ввода проектов в данном сегменте фиксировался в 2017 году, когда в заявленные сроки было сдано 63% новостроек эконом- и комфорт-класса. </w:t>
      </w:r>
    </w:p>
    <w:p w:rsidR="00C05378" w:rsidRPr="00154F78" w:rsidRDefault="00C05378" w:rsidP="00C05378">
      <w:pPr>
        <w:pStyle w:val="NormalExport"/>
        <w:rPr>
          <w:lang w:val="ru-RU"/>
        </w:rPr>
      </w:pPr>
      <w:r w:rsidRPr="00154F78">
        <w:rPr>
          <w:shd w:val="clear" w:color="auto" w:fill="FFFFFF"/>
          <w:lang w:val="ru-RU"/>
        </w:rPr>
        <w:t xml:space="preserve">По состоянию на начало 2020 года - еще до начала коронавирусной пандемии - столичные </w:t>
      </w:r>
      <w:r w:rsidRPr="00154F78">
        <w:rPr>
          <w:shd w:val="clear" w:color="auto" w:fill="C0C0C0"/>
          <w:lang w:val="ru-RU"/>
        </w:rPr>
        <w:t>девелоперы</w:t>
      </w:r>
      <w:r w:rsidRPr="00154F78">
        <w:rPr>
          <w:shd w:val="clear" w:color="auto" w:fill="FFFFFF"/>
          <w:lang w:val="ru-RU"/>
        </w:rPr>
        <w:t xml:space="preserve"> заявляли к полному или частичному вводу в течение 2020 года 66 проектов[1] массового сегмента. Соблюсти сроки и ввести вовремя экспонируемые на рынке корпуса в прошлом году удалось </w:t>
      </w:r>
      <w:r w:rsidRPr="00154F78">
        <w:rPr>
          <w:shd w:val="clear" w:color="auto" w:fill="C0C0C0"/>
          <w:lang w:val="ru-RU"/>
        </w:rPr>
        <w:t>девелоперам</w:t>
      </w:r>
      <w:r w:rsidRPr="00154F78">
        <w:rPr>
          <w:shd w:val="clear" w:color="auto" w:fill="FFFFFF"/>
          <w:lang w:val="ru-RU"/>
        </w:rPr>
        <w:t xml:space="preserve"> 37 проектов. Еще 4 проекта попали в категорию "опоздавших": корпуса, запланированные к завершению, не успели получить разрешения на ввод в эксплуатацию в 2020 году, но смогли наверстать упущенное в первые недели текущего года. Таким образом, по итогам 2020 года из 66 проектов в 41 </w:t>
      </w:r>
      <w:r w:rsidRPr="00154F78">
        <w:rPr>
          <w:shd w:val="clear" w:color="auto" w:fill="C0C0C0"/>
          <w:lang w:val="ru-RU"/>
        </w:rPr>
        <w:t>застройщики</w:t>
      </w:r>
      <w:r w:rsidRPr="00154F78">
        <w:rPr>
          <w:shd w:val="clear" w:color="auto" w:fill="FFFFFF"/>
          <w:lang w:val="ru-RU"/>
        </w:rPr>
        <w:t xml:space="preserve"> своевременно получили документы о вводе корпусов в эксплуатацию. </w:t>
      </w:r>
    </w:p>
    <w:p w:rsidR="00C05378" w:rsidRPr="00154F78" w:rsidRDefault="00C05378" w:rsidP="00C05378">
      <w:pPr>
        <w:pStyle w:val="NormalExport"/>
        <w:rPr>
          <w:lang w:val="ru-RU"/>
        </w:rPr>
      </w:pPr>
      <w:r w:rsidRPr="00154F78">
        <w:rPr>
          <w:shd w:val="clear" w:color="auto" w:fill="FFFFFF"/>
          <w:lang w:val="ru-RU"/>
        </w:rPr>
        <w:t xml:space="preserve">Заметно улучшился ввод в проектах с апартаментами массового сегмента. Традиционно эта группа находится в аутсайдерах - сроки ввода апартаментных комплексов сдвигаются чаще всего. Во многом по причине того, что значительная доля проектов возводится в обход 214-ФЗ, что снимает с </w:t>
      </w:r>
      <w:r w:rsidRPr="00154F78">
        <w:rPr>
          <w:shd w:val="clear" w:color="auto" w:fill="C0C0C0"/>
          <w:lang w:val="ru-RU"/>
        </w:rPr>
        <w:t>девелоперов</w:t>
      </w:r>
      <w:r w:rsidRPr="00154F78">
        <w:rPr>
          <w:shd w:val="clear" w:color="auto" w:fill="FFFFFF"/>
          <w:lang w:val="ru-RU"/>
        </w:rPr>
        <w:t xml:space="preserve"> ответственность за соблюдение сроков. Но 2020 год стал исключением - в сегменте апартаментов эконом- и комфорт-класса сдались в срок 68,8% заявленных новостроек (11 из 16 проектов). Для сравнения, в 2019 году этот показатель составлял всего 30% - тогда РВЭ вовремя получили только 3 из 10 проектов. Успех 2020 года частично связан именно с этим: не успевшие сдаться в 2019 году новостройки были с опозданием введены в 2020 году и существенно улучшили статистику. </w:t>
      </w:r>
    </w:p>
    <w:p w:rsidR="00C05378" w:rsidRPr="00154F78" w:rsidRDefault="00C05378" w:rsidP="00C05378">
      <w:pPr>
        <w:pStyle w:val="NormalExport"/>
        <w:rPr>
          <w:lang w:val="ru-RU"/>
        </w:rPr>
      </w:pPr>
      <w:r w:rsidRPr="00154F78">
        <w:rPr>
          <w:shd w:val="clear" w:color="auto" w:fill="FFFFFF"/>
          <w:lang w:val="ru-RU"/>
        </w:rPr>
        <w:t xml:space="preserve">Менее значительный прирост был зафиксирован в жилых комплексах массового сегмента "старой" Москвы. Из заявленных к вводу в 2020 году 35 проектов вовремя были оформлены разрешения на ввод в эксплуатацию жилых корпусов в 26 новостройках (из них 2 проекта с опозданием получили РВЭ в начале 2021 года), что составляет 74,3% от общего количества заявленных проектов. Годом ранее этот показатель находился на уровне 69,7%. </w:t>
      </w:r>
    </w:p>
    <w:p w:rsidR="00C05378" w:rsidRPr="00154F78" w:rsidRDefault="00C05378" w:rsidP="00C05378">
      <w:pPr>
        <w:pStyle w:val="NormalExport"/>
        <w:rPr>
          <w:lang w:val="ru-RU"/>
        </w:rPr>
      </w:pPr>
      <w:r w:rsidRPr="00154F78">
        <w:rPr>
          <w:shd w:val="clear" w:color="auto" w:fill="FFFFFF"/>
          <w:lang w:val="ru-RU"/>
        </w:rPr>
        <w:lastRenderedPageBreak/>
        <w:t xml:space="preserve">При этом в Новой Москве была отмечена отрицательная динамика. Если в 2019 году доля введенных вовремя проектов составляла 50% (9 из 18), то в прошлом году корпуса сдались вовремя только в 42,1% новомосковских жилых комплексах (8 из 19), что на 7,9 п.п. ниже, чем за год до этого. В количественном выражении также было зафиксировано снижение: своевременно оформлялись разрешения на ввод корпусов в 8 новостройках (против 9 в 2019 году). </w:t>
      </w:r>
    </w:p>
    <w:p w:rsidR="00C05378" w:rsidRPr="00154F78" w:rsidRDefault="00C05378" w:rsidP="00C05378">
      <w:pPr>
        <w:pStyle w:val="NormalExport"/>
        <w:rPr>
          <w:lang w:val="ru-RU"/>
        </w:rPr>
      </w:pPr>
      <w:r w:rsidRPr="00154F78">
        <w:rPr>
          <w:shd w:val="clear" w:color="auto" w:fill="FFFFFF"/>
          <w:lang w:val="ru-RU"/>
        </w:rPr>
        <w:t xml:space="preserve">Жилые комплексы массового сегмента "старой" Москвы </w:t>
      </w:r>
    </w:p>
    <w:p w:rsidR="00C05378" w:rsidRPr="00154F78" w:rsidRDefault="00C05378" w:rsidP="00C05378">
      <w:pPr>
        <w:pStyle w:val="NormalExport"/>
        <w:rPr>
          <w:lang w:val="ru-RU"/>
        </w:rPr>
      </w:pPr>
      <w:r w:rsidRPr="00154F78">
        <w:rPr>
          <w:shd w:val="clear" w:color="auto" w:fill="FFFFFF"/>
          <w:lang w:val="ru-RU"/>
        </w:rPr>
        <w:t>Подавляющее большинство лотов в сданных в прошлом году корпусах жилых комплексов массового сегмента "старой" Москвы на сегодняшний день уже распроданы. В частности, в 11 проектах в рассматриваемых корпусах продажи были завершены полностью. Из остальных 15 жилых комплексов самые доступные на текущий момент лоты представлены в жилых комплексах "</w:t>
      </w:r>
      <w:r>
        <w:rPr>
          <w:shd w:val="clear" w:color="auto" w:fill="FFFFFF"/>
        </w:rPr>
        <w:t>Level</w:t>
      </w:r>
      <w:r w:rsidRPr="00154F78">
        <w:rPr>
          <w:shd w:val="clear" w:color="auto" w:fill="FFFFFF"/>
          <w:lang w:val="ru-RU"/>
        </w:rPr>
        <w:t xml:space="preserve"> Амурская" (от 7,05 млн рублей), "Ясеневая 14" (от 7,4 млн рублей) и "Лефортово парк" (от 7,86 млн рублей). Таким образом, только в этих трех новостройках можно приобрести готовое жилье по цене менее 8 млн рублей. В остальных полностью или частично сданных в 2020 году проектах ценник стартует от более высоких отметок </w:t>
      </w:r>
    </w:p>
    <w:p w:rsidR="00C05378" w:rsidRPr="00154F78" w:rsidRDefault="00C05378" w:rsidP="00C05378">
      <w:pPr>
        <w:pStyle w:val="NormalExport"/>
        <w:rPr>
          <w:lang w:val="ru-RU"/>
        </w:rPr>
      </w:pPr>
      <w:r w:rsidRPr="00154F78">
        <w:rPr>
          <w:shd w:val="clear" w:color="auto" w:fill="FFFFFF"/>
          <w:lang w:val="ru-RU"/>
        </w:rPr>
        <w:t xml:space="preserve">"Соблюдение сроков ввода в эксплуатацию - это одна из важнейших составляющих коммерческого успеха проекта, - комментирует Алексей Перлин, генеральный директор </w:t>
      </w:r>
      <w:r w:rsidRPr="00154F78">
        <w:rPr>
          <w:shd w:val="clear" w:color="auto" w:fill="C0C0C0"/>
          <w:lang w:val="ru-RU"/>
        </w:rPr>
        <w:t>девелоперской</w:t>
      </w:r>
      <w:r w:rsidRPr="00154F78">
        <w:rPr>
          <w:shd w:val="clear" w:color="auto" w:fill="FFFFFF"/>
          <w:lang w:val="ru-RU"/>
        </w:rPr>
        <w:t xml:space="preserve"> компании "СМУ-6 Инвестиции" (</w:t>
      </w:r>
      <w:r w:rsidRPr="00154F78">
        <w:rPr>
          <w:shd w:val="clear" w:color="auto" w:fill="C0C0C0"/>
          <w:lang w:val="ru-RU"/>
        </w:rPr>
        <w:t>девелопер</w:t>
      </w:r>
      <w:r w:rsidRPr="00154F78">
        <w:rPr>
          <w:shd w:val="clear" w:color="auto" w:fill="FFFFFF"/>
          <w:lang w:val="ru-RU"/>
        </w:rPr>
        <w:t xml:space="preserve"> ЖК "Любовь и голуби"). - Подтверждением этого является высокая динамика продаж во второй очереди ЖК "Любовь и голуби". Тот факт, что первая очередь введена в эксплуатацию и заселена, является наиболее эффективной рекламой проекта. Несмотря на все трудности, связанные с коронавирусной пандемией, мы намерены и впредь поддерживать высокие темпы </w:t>
      </w:r>
      <w:r w:rsidRPr="00154F78">
        <w:rPr>
          <w:shd w:val="clear" w:color="auto" w:fill="C0C0C0"/>
          <w:lang w:val="ru-RU"/>
        </w:rPr>
        <w:t>строительства</w:t>
      </w:r>
      <w:r w:rsidRPr="00154F78">
        <w:rPr>
          <w:shd w:val="clear" w:color="auto" w:fill="FFFFFF"/>
          <w:lang w:val="ru-RU"/>
        </w:rPr>
        <w:t xml:space="preserve"> и соблюдать заявленные сроки ввода". </w:t>
      </w:r>
    </w:p>
    <w:p w:rsidR="00C05378" w:rsidRPr="00154F78" w:rsidRDefault="00C05378" w:rsidP="00C05378">
      <w:pPr>
        <w:pStyle w:val="NormalExport"/>
        <w:rPr>
          <w:lang w:val="ru-RU"/>
        </w:rPr>
      </w:pPr>
      <w:r w:rsidRPr="00154F78">
        <w:rPr>
          <w:shd w:val="clear" w:color="auto" w:fill="FFFFFF"/>
          <w:lang w:val="ru-RU"/>
        </w:rPr>
        <w:t xml:space="preserve">Жилые комплексы Новой Москвы </w:t>
      </w:r>
    </w:p>
    <w:p w:rsidR="00C05378" w:rsidRPr="00154F78" w:rsidRDefault="00C05378" w:rsidP="00C05378">
      <w:pPr>
        <w:pStyle w:val="NormalExport"/>
        <w:rPr>
          <w:lang w:val="ru-RU"/>
        </w:rPr>
      </w:pPr>
      <w:r w:rsidRPr="00154F78">
        <w:rPr>
          <w:shd w:val="clear" w:color="auto" w:fill="FFFFFF"/>
          <w:lang w:val="ru-RU"/>
        </w:rPr>
        <w:t xml:space="preserve">В Новой Москве изначально планировалось сдавать в эксплуатацию корпуса в 19 новостройках. Однако значительное количество </w:t>
      </w:r>
      <w:r w:rsidRPr="00154F78">
        <w:rPr>
          <w:shd w:val="clear" w:color="auto" w:fill="C0C0C0"/>
          <w:lang w:val="ru-RU"/>
        </w:rPr>
        <w:t>девелоперов</w:t>
      </w:r>
      <w:r w:rsidRPr="00154F78">
        <w:rPr>
          <w:shd w:val="clear" w:color="auto" w:fill="FFFFFF"/>
          <w:lang w:val="ru-RU"/>
        </w:rPr>
        <w:t xml:space="preserve"> не смогли справиться с взятыми на себя обязательствами - в 11 проектах сроки ввода были перенесены на текущий год. Более того, даже среди успевших получить РВЭ в 2020 году новостроек есть ряд проектов, где вовремя сдались только часть корпусов, по остальным сроки также были передвинуты. </w:t>
      </w:r>
    </w:p>
    <w:p w:rsidR="00C05378" w:rsidRPr="00154F78" w:rsidRDefault="00C05378" w:rsidP="00C05378">
      <w:pPr>
        <w:pStyle w:val="NormalExport"/>
        <w:rPr>
          <w:lang w:val="ru-RU"/>
        </w:rPr>
      </w:pPr>
      <w:r w:rsidRPr="00154F78">
        <w:rPr>
          <w:shd w:val="clear" w:color="auto" w:fill="FFFFFF"/>
          <w:lang w:val="ru-RU"/>
        </w:rPr>
        <w:t xml:space="preserve">Учитывая высокие темпы реализации жилья в Новой Москве, приобрести квартиру в сданном доме здесь довольно проблематично - основной объем распродается еще до ввода в эксплуатацию. Из тех корпусов, которые получали РВЭ в 2020 году, купить сегодня жилье можно только в пяти новостройках. Цены стартуют от 5,82 млн рублей - столь низкий порог входа зафиксирован в жилом комплексе "Остафьево". Следом идет группа сразу из трех новостроек, в сданных корпусах которых минимальный ценник находится примерно на одном и том же уровне. Это ЖК "Южное Бунино" и "Скандинавия" (оба - от 7,52 млн рублей), а также жилой комплекс "Бунинские луга" с минимальным показателем 7,55 млн рублей. </w:t>
      </w:r>
    </w:p>
    <w:p w:rsidR="00C05378" w:rsidRPr="00154F78" w:rsidRDefault="00C05378" w:rsidP="00C05378">
      <w:pPr>
        <w:pStyle w:val="NormalExport"/>
        <w:rPr>
          <w:lang w:val="ru-RU"/>
        </w:rPr>
      </w:pPr>
      <w:r w:rsidRPr="00154F78">
        <w:rPr>
          <w:shd w:val="clear" w:color="auto" w:fill="FFFFFF"/>
          <w:lang w:val="ru-RU"/>
        </w:rPr>
        <w:t>"Большие и сильные компании на рынке новостроек действительно вытесняют средние и маленькие, - говорит Владимир Щекин, совладелец Группы Родина (</w:t>
      </w:r>
      <w:r w:rsidRPr="00154F78">
        <w:rPr>
          <w:shd w:val="clear" w:color="auto" w:fill="C0C0C0"/>
          <w:lang w:val="ru-RU"/>
        </w:rPr>
        <w:t>девелопер</w:t>
      </w:r>
      <w:r w:rsidRPr="00154F78">
        <w:rPr>
          <w:shd w:val="clear" w:color="auto" w:fill="FFFFFF"/>
          <w:lang w:val="ru-RU"/>
        </w:rPr>
        <w:t xml:space="preserve"> культурно-образовательного кластера </w:t>
      </w:r>
      <w:r>
        <w:rPr>
          <w:shd w:val="clear" w:color="auto" w:fill="FFFFFF"/>
        </w:rPr>
        <w:t>Russian</w:t>
      </w:r>
      <w:r w:rsidRPr="00154F78">
        <w:rPr>
          <w:shd w:val="clear" w:color="auto" w:fill="FFFFFF"/>
          <w:lang w:val="ru-RU"/>
        </w:rPr>
        <w:t xml:space="preserve"> </w:t>
      </w:r>
      <w:r>
        <w:rPr>
          <w:shd w:val="clear" w:color="auto" w:fill="FFFFFF"/>
        </w:rPr>
        <w:t>Design</w:t>
      </w:r>
      <w:r w:rsidRPr="00154F78">
        <w:rPr>
          <w:shd w:val="clear" w:color="auto" w:fill="FFFFFF"/>
          <w:lang w:val="ru-RU"/>
        </w:rPr>
        <w:t xml:space="preserve"> </w:t>
      </w:r>
      <w:r>
        <w:rPr>
          <w:shd w:val="clear" w:color="auto" w:fill="FFFFFF"/>
        </w:rPr>
        <w:t>District</w:t>
      </w:r>
      <w:r w:rsidRPr="00154F78">
        <w:rPr>
          <w:shd w:val="clear" w:color="auto" w:fill="FFFFFF"/>
          <w:lang w:val="ru-RU"/>
        </w:rPr>
        <w:t xml:space="preserve">). - Особенно этому процессу способствовал переход рынка на </w:t>
      </w:r>
      <w:r w:rsidRPr="00154F78">
        <w:rPr>
          <w:shd w:val="clear" w:color="auto" w:fill="C0C0C0"/>
          <w:lang w:val="ru-RU"/>
        </w:rPr>
        <w:t>проектное финансирование</w:t>
      </w:r>
      <w:r w:rsidRPr="00154F78">
        <w:rPr>
          <w:shd w:val="clear" w:color="auto" w:fill="FFFFFF"/>
          <w:lang w:val="ru-RU"/>
        </w:rPr>
        <w:t xml:space="preserve"> и продажи по </w:t>
      </w:r>
      <w:r w:rsidRPr="00154F78">
        <w:rPr>
          <w:shd w:val="clear" w:color="auto" w:fill="C0C0C0"/>
          <w:lang w:val="ru-RU"/>
        </w:rPr>
        <w:t>эскроу-счетам</w:t>
      </w:r>
      <w:r w:rsidRPr="00154F78">
        <w:rPr>
          <w:shd w:val="clear" w:color="auto" w:fill="FFFFFF"/>
          <w:lang w:val="ru-RU"/>
        </w:rPr>
        <w:t xml:space="preserve">. Нет ничего удивительного в том, что банки заинтересованы в финансировании высоколиквидных проектов с минимальными рисками, поэтому они неохотно сотрудничают с неопытными </w:t>
      </w:r>
      <w:r w:rsidRPr="00154F78">
        <w:rPr>
          <w:shd w:val="clear" w:color="auto" w:fill="C0C0C0"/>
          <w:lang w:val="ru-RU"/>
        </w:rPr>
        <w:t>застройщиками</w:t>
      </w:r>
      <w:r w:rsidRPr="00154F78">
        <w:rPr>
          <w:shd w:val="clear" w:color="auto" w:fill="FFFFFF"/>
          <w:lang w:val="ru-RU"/>
        </w:rPr>
        <w:t xml:space="preserve">. Получить отказ могут в том числе и "старожилы" рынка, которые не смогли разработать эффективную финансовую модель. Я не вижу в этом негатива, поскольку такая перестраховка обеспечивает выход на рынок только надежных проектов". </w:t>
      </w:r>
    </w:p>
    <w:p w:rsidR="00C05378" w:rsidRPr="00154F78" w:rsidRDefault="00C05378" w:rsidP="00C05378">
      <w:pPr>
        <w:pStyle w:val="NormalExport"/>
        <w:rPr>
          <w:lang w:val="ru-RU"/>
        </w:rPr>
      </w:pPr>
      <w:r w:rsidRPr="00154F78">
        <w:rPr>
          <w:shd w:val="clear" w:color="auto" w:fill="FFFFFF"/>
          <w:lang w:val="ru-RU"/>
        </w:rPr>
        <w:t xml:space="preserve">Комплексы апартаментов массового сегмента </w:t>
      </w:r>
    </w:p>
    <w:p w:rsidR="00C05378" w:rsidRPr="00154F78" w:rsidRDefault="00C05378" w:rsidP="00C05378">
      <w:pPr>
        <w:pStyle w:val="NormalExport"/>
        <w:rPr>
          <w:lang w:val="ru-RU"/>
        </w:rPr>
      </w:pPr>
      <w:r w:rsidRPr="00154F78">
        <w:rPr>
          <w:shd w:val="clear" w:color="auto" w:fill="FFFFFF"/>
          <w:lang w:val="ru-RU"/>
        </w:rPr>
        <w:t xml:space="preserve">Среди апартаментных комплексов массового сегмента почти в половине сдавшихся в 2020 проектов первичные продажи уже завершены: полностью выбыл весь объем предложения в 5 из 11 новостроек рассматриваемой категории. Из оставшихся шести самые доступные предложения представлены в трех проектах одного </w:t>
      </w:r>
      <w:r w:rsidRPr="00154F78">
        <w:rPr>
          <w:shd w:val="clear" w:color="auto" w:fill="C0C0C0"/>
          <w:lang w:val="ru-RU"/>
        </w:rPr>
        <w:t>застройщика</w:t>
      </w:r>
      <w:r w:rsidRPr="00154F78">
        <w:rPr>
          <w:shd w:val="clear" w:color="auto" w:fill="FFFFFF"/>
          <w:lang w:val="ru-RU"/>
        </w:rPr>
        <w:t xml:space="preserve"> - компании "Алтай". Это малогабаритные студии в реконструированных административных зданиях советской постройки. В частности, в комплексе "Станция" цены стартуют от 3,27 млн рублей, в проекте "Ботаник" - от 3,89 млн рублей, замыкает тройку "Аэровилла" с показателем 4,75 млн рублей. </w:t>
      </w:r>
    </w:p>
    <w:p w:rsidR="00C05378" w:rsidRPr="00154F78" w:rsidRDefault="00C05378" w:rsidP="00C05378">
      <w:pPr>
        <w:pStyle w:val="NormalExport"/>
        <w:rPr>
          <w:lang w:val="ru-RU"/>
        </w:rPr>
      </w:pPr>
      <w:r w:rsidRPr="00154F78">
        <w:rPr>
          <w:shd w:val="clear" w:color="auto" w:fill="FFFFFF"/>
          <w:lang w:val="ru-RU"/>
        </w:rPr>
        <w:t xml:space="preserve">"2020 год стал серьезным испытанием на прочность для бизнеса по всему миру, российская строительная отрасль - не исключение, - резюмирует Мария Литинецкая, управляющий партнер "Метриум" (участник партнерской сети </w:t>
      </w:r>
      <w:r>
        <w:rPr>
          <w:shd w:val="clear" w:color="auto" w:fill="FFFFFF"/>
        </w:rPr>
        <w:t>CBRE</w:t>
      </w:r>
      <w:r w:rsidRPr="00154F78">
        <w:rPr>
          <w:shd w:val="clear" w:color="auto" w:fill="FFFFFF"/>
          <w:lang w:val="ru-RU"/>
        </w:rPr>
        <w:t xml:space="preserve">). - И можно с уверенностью утверждать, что столичные </w:t>
      </w:r>
      <w:r w:rsidRPr="00154F78">
        <w:rPr>
          <w:shd w:val="clear" w:color="auto" w:fill="C0C0C0"/>
          <w:lang w:val="ru-RU"/>
        </w:rPr>
        <w:t>девелоперы</w:t>
      </w:r>
      <w:r w:rsidRPr="00154F78">
        <w:rPr>
          <w:shd w:val="clear" w:color="auto" w:fill="FFFFFF"/>
          <w:lang w:val="ru-RU"/>
        </w:rPr>
        <w:t xml:space="preserve"> массового жилья достойно перенесли все трудности этого непростого года. Им удалось не просто сохранить динамику ввода в эксплуатацию своих проектов, но и улучшить показатели. И это несмотря на то, что весной прошлого года мы стали свидетелями беспрецедентного события - полной заморозки стройки в Московском регионе на целый месяц". </w:t>
      </w:r>
    </w:p>
    <w:p w:rsidR="00C05378" w:rsidRPr="00154F78" w:rsidRDefault="00C05378" w:rsidP="00C05378">
      <w:pPr>
        <w:pStyle w:val="NormalExport"/>
        <w:rPr>
          <w:lang w:val="ru-RU"/>
        </w:rPr>
      </w:pPr>
      <w:r w:rsidRPr="00154F78">
        <w:rPr>
          <w:shd w:val="clear" w:color="auto" w:fill="FFFFFF"/>
          <w:lang w:val="ru-RU"/>
        </w:rPr>
        <w:lastRenderedPageBreak/>
        <w:t>При перепечатке статьи ссылка на источник новости обязательна.</w:t>
      </w:r>
    </w:p>
    <w:p w:rsidR="00C05378" w:rsidRPr="00154F78" w:rsidRDefault="00C05378" w:rsidP="00C05378">
      <w:pPr>
        <w:pStyle w:val="ExportHyperlink"/>
        <w:rPr>
          <w:lang w:val="ru-RU"/>
        </w:rPr>
      </w:pPr>
      <w:hyperlink r:id="rId493" w:history="1">
        <w:r>
          <w:t>http</w:t>
        </w:r>
        <w:r w:rsidRPr="00154F78">
          <w:rPr>
            <w:lang w:val="ru-RU"/>
          </w:rPr>
          <w:t>://</w:t>
        </w:r>
        <w:r>
          <w:t>www</w:t>
        </w:r>
        <w:r w:rsidRPr="00154F78">
          <w:rPr>
            <w:lang w:val="ru-RU"/>
          </w:rPr>
          <w:t>.</w:t>
        </w:r>
        <w:r>
          <w:t>rossk</w:t>
        </w:r>
        <w:r w:rsidRPr="00154F78">
          <w:rPr>
            <w:lang w:val="ru-RU"/>
          </w:rPr>
          <w:t>.</w:t>
        </w:r>
        <w:r>
          <w:t>ru</w:t>
        </w:r>
        <w:r w:rsidRPr="00154F78">
          <w:rPr>
            <w:lang w:val="ru-RU"/>
          </w:rPr>
          <w:t>/</w:t>
        </w:r>
        <w:r>
          <w:t>new</w:t>
        </w:r>
        <w:r w:rsidRPr="00154F78">
          <w:rPr>
            <w:lang w:val="ru-RU"/>
          </w:rPr>
          <w:t>-</w:t>
        </w:r>
        <w:r>
          <w:t>section</w:t>
        </w:r>
        <w:r w:rsidRPr="00154F78">
          <w:rPr>
            <w:lang w:val="ru-RU"/>
          </w:rPr>
          <w:t>/18/</w:t>
        </w:r>
        <w:r>
          <w:t>pandemiya</w:t>
        </w:r>
        <w:r w:rsidRPr="00154F78">
          <w:rPr>
            <w:lang w:val="ru-RU"/>
          </w:rPr>
          <w:t>-</w:t>
        </w:r>
        <w:r>
          <w:t>uluchshila</w:t>
        </w:r>
        <w:r w:rsidRPr="00154F78">
          <w:rPr>
            <w:lang w:val="ru-RU"/>
          </w:rPr>
          <w:t>-</w:t>
        </w:r>
        <w:r>
          <w:t>pokazateli</w:t>
        </w:r>
        <w:r w:rsidRPr="00154F78">
          <w:rPr>
            <w:lang w:val="ru-RU"/>
          </w:rPr>
          <w:t>-</w:t>
        </w:r>
        <w:r>
          <w:t>po</w:t>
        </w:r>
        <w:r w:rsidRPr="00154F78">
          <w:rPr>
            <w:lang w:val="ru-RU"/>
          </w:rPr>
          <w:t>-</w:t>
        </w:r>
        <w:r>
          <w:t>sdannym</w:t>
        </w:r>
        <w:r w:rsidRPr="00154F78">
          <w:rPr>
            <w:lang w:val="ru-RU"/>
          </w:rPr>
          <w:t>-</w:t>
        </w:r>
        <w:r>
          <w:t>vovremya</w:t>
        </w:r>
        <w:r w:rsidRPr="00154F78">
          <w:rPr>
            <w:lang w:val="ru-RU"/>
          </w:rPr>
          <w:t>/</w:t>
        </w:r>
      </w:hyperlink>
    </w:p>
    <w:p w:rsidR="00C05378" w:rsidRPr="00154F78" w:rsidRDefault="00C05378" w:rsidP="00C05378">
      <w:pPr>
        <w:rPr>
          <w:lang w:val="ru-RU"/>
        </w:rPr>
      </w:pPr>
    </w:p>
    <w:p w:rsidR="00C05378" w:rsidRDefault="00C05378" w:rsidP="00C05378">
      <w:pPr>
        <w:pStyle w:val="affff2"/>
        <w:spacing w:before="120"/>
      </w:pPr>
      <w:bookmarkStart w:id="739" w:name="_Toc67077474"/>
      <w:r>
        <w:t>ЛюдиИпотеки (ludiipoteki.ru), Москва, 12 марта 2021</w:t>
      </w:r>
      <w:bookmarkEnd w:id="739"/>
    </w:p>
    <w:p w:rsidR="00C05378" w:rsidRPr="00154F78" w:rsidRDefault="00C05378" w:rsidP="00C05378">
      <w:pPr>
        <w:pStyle w:val="afffc"/>
        <w:rPr>
          <w:lang w:val="ru-RU"/>
        </w:rPr>
      </w:pPr>
      <w:bookmarkStart w:id="740" w:name="txt_3408643_1651449626"/>
      <w:bookmarkStart w:id="741" w:name="_Toc67077475"/>
      <w:r w:rsidRPr="00154F78">
        <w:rPr>
          <w:lang w:val="ru-RU"/>
        </w:rPr>
        <w:t>Застройщики делают ставку на низкую ставку</w:t>
      </w:r>
      <w:bookmarkEnd w:id="740"/>
      <w:bookmarkEnd w:id="741"/>
    </w:p>
    <w:p w:rsidR="00C05378" w:rsidRPr="00154F78" w:rsidRDefault="00C05378" w:rsidP="00C05378">
      <w:pPr>
        <w:pStyle w:val="NormalExport"/>
        <w:rPr>
          <w:lang w:val="ru-RU"/>
        </w:rPr>
      </w:pPr>
      <w:r w:rsidRPr="00154F78">
        <w:rPr>
          <w:shd w:val="clear" w:color="auto" w:fill="FFFFFF"/>
          <w:lang w:val="ru-RU"/>
        </w:rPr>
        <w:t xml:space="preserve">Автор: Андрей Колочинский, </w:t>
      </w:r>
    </w:p>
    <w:p w:rsidR="00C05378" w:rsidRPr="00154F78" w:rsidRDefault="00C05378" w:rsidP="00C05378">
      <w:pPr>
        <w:pStyle w:val="NormalExport"/>
        <w:rPr>
          <w:lang w:val="ru-RU"/>
        </w:rPr>
      </w:pPr>
      <w:r w:rsidRPr="00154F78">
        <w:rPr>
          <w:shd w:val="clear" w:color="auto" w:fill="FFFFFF"/>
          <w:lang w:val="ru-RU"/>
        </w:rPr>
        <w:t xml:space="preserve"> управляющий партнер "ВекторСтройФинанс" </w:t>
      </w:r>
    </w:p>
    <w:p w:rsidR="00C05378" w:rsidRPr="00154F78" w:rsidRDefault="00C05378" w:rsidP="00C05378">
      <w:pPr>
        <w:pStyle w:val="NormalExport"/>
        <w:rPr>
          <w:lang w:val="ru-RU"/>
        </w:rPr>
      </w:pPr>
      <w:r w:rsidRPr="00154F78">
        <w:rPr>
          <w:shd w:val="clear" w:color="auto" w:fill="FFFFFF"/>
          <w:lang w:val="ru-RU"/>
        </w:rPr>
        <w:t>Завершение программы льготной ипотеки может уронить спрос на новостройки и ухудшить ситуацию в строительной отрасли. Минстрой понимает это и выступает за ее продление. Но опасаясь дальнейшего роста цен на жилье и возникновения ипотечного пузыря, о риске которого предупреждают ЦБ и Минфин, ведомства предлагают скорректировать условия выдачи кредитов. О каких изменениях идет речь и как усовершенствовать действующий механизм, чтобы избежать негативных последствий?</w:t>
      </w:r>
    </w:p>
    <w:p w:rsidR="00C05378" w:rsidRPr="00154F78" w:rsidRDefault="00C05378" w:rsidP="00C05378">
      <w:pPr>
        <w:pStyle w:val="NormalExport"/>
        <w:rPr>
          <w:lang w:val="ru-RU"/>
        </w:rPr>
      </w:pPr>
      <w:r w:rsidRPr="00154F78">
        <w:rPr>
          <w:shd w:val="clear" w:color="auto" w:fill="FFFFFF"/>
          <w:lang w:val="ru-RU"/>
        </w:rPr>
        <w:t>Очевидно, что программа льготной ипотеки, благодаря которой строительная отрасль относительно безболезненно пережила коронакризис, будет продлена повторно, но с ограничениями. Какими они будут, пока что неизвестно - предложения по модернизации механизма выдачи льготной ипотеки должны быть представлены до 31 марта. Сегодня обсуждаются несколько сценариев, один из которых предполагает ограничение по географическому принципу.</w:t>
      </w:r>
    </w:p>
    <w:p w:rsidR="00C05378" w:rsidRPr="00154F78" w:rsidRDefault="00C05378" w:rsidP="00C05378">
      <w:pPr>
        <w:pStyle w:val="NormalExport"/>
        <w:rPr>
          <w:lang w:val="ru-RU"/>
        </w:rPr>
      </w:pPr>
      <w:r w:rsidRPr="00154F78">
        <w:rPr>
          <w:shd w:val="clear" w:color="auto" w:fill="FFFFFF"/>
          <w:lang w:val="ru-RU"/>
        </w:rPr>
        <w:t>В частности, предлагается исключить из программы регионы, где льготная ипотека привела к ажиотажному спросу на новостройки и спровоцировала резкий рост цен. В первую очередь речь идет о таких городах как Москва и Санкт-Петербург, Краснодарском крае, Ростовской области и др. Напомню, в Москве по итогам прошлого года новостройки массового сегмента подорожали на 20%, рост цен в Санкт-Петербурге опередил средние показатели по стране и составил 25%, в Краснодарском крае зафиксирован более скромный, но все равно заметный рост на уровне 17%.</w:t>
      </w:r>
    </w:p>
    <w:p w:rsidR="00C05378" w:rsidRPr="00154F78" w:rsidRDefault="00C05378" w:rsidP="00C05378">
      <w:pPr>
        <w:pStyle w:val="NormalExport"/>
        <w:rPr>
          <w:lang w:val="ru-RU"/>
        </w:rPr>
      </w:pPr>
      <w:r w:rsidRPr="00154F78">
        <w:rPr>
          <w:shd w:val="clear" w:color="auto" w:fill="FFFFFF"/>
          <w:lang w:val="ru-RU"/>
        </w:rPr>
        <w:t xml:space="preserve">Делая акцент на росте цен, критики господдержки забывают, что его спровоцировал целый комплекс факторов, в том числе продолжающийся переход на </w:t>
      </w:r>
      <w:r w:rsidRPr="00154F78">
        <w:rPr>
          <w:shd w:val="clear" w:color="auto" w:fill="C0C0C0"/>
          <w:lang w:val="ru-RU"/>
        </w:rPr>
        <w:t>эскроу-счета</w:t>
      </w:r>
      <w:r w:rsidRPr="00154F78">
        <w:rPr>
          <w:shd w:val="clear" w:color="auto" w:fill="FFFFFF"/>
          <w:lang w:val="ru-RU"/>
        </w:rPr>
        <w:t>, рост цен на строительные материалы, нехватка дешевой рабочей силы и изменение курса рубля. Повторное продление программы льготной ипотеки не приведет к дальнейшему ажиотажному росту цен на новостройки. Напротив, пролонгация субсидирования станет неким триггером для запуска новых проектов, увеличение объема предложения будет сдерживать рост цен.</w:t>
      </w:r>
    </w:p>
    <w:p w:rsidR="00C05378" w:rsidRPr="00154F78" w:rsidRDefault="00C05378" w:rsidP="00C05378">
      <w:pPr>
        <w:pStyle w:val="NormalExport"/>
        <w:rPr>
          <w:lang w:val="ru-RU"/>
        </w:rPr>
      </w:pPr>
      <w:r w:rsidRPr="00154F78">
        <w:rPr>
          <w:shd w:val="clear" w:color="auto" w:fill="FFFFFF"/>
          <w:lang w:val="ru-RU"/>
        </w:rPr>
        <w:t xml:space="preserve">Конечно можно проанализировать каждый регион, посмотреть, на сколько выросли цены, оценить объемы жилищного </w:t>
      </w:r>
      <w:r w:rsidRPr="00154F78">
        <w:rPr>
          <w:shd w:val="clear" w:color="auto" w:fill="C0C0C0"/>
          <w:lang w:val="ru-RU"/>
        </w:rPr>
        <w:t>строительства</w:t>
      </w:r>
      <w:r w:rsidRPr="00154F78">
        <w:rPr>
          <w:shd w:val="clear" w:color="auto" w:fill="FFFFFF"/>
          <w:lang w:val="ru-RU"/>
        </w:rPr>
        <w:t xml:space="preserve"> и потенциальный спрос на ипотеку и на основании этих данных сузить географию господдержки. Но как в этой схеме учесть интересы заемщиков? Чем москвичи или население северной столицы России отличаются от жителей Саратова или Челябинска? Население столицы составляют люди разных социальных слоев с разным достатком. Проживание в том или ином месте вовсе не означает бОльший уровень дохода семьи или более высокую доступность жилья. Кроме того, не стоит забывать о задаче нарастить объемы жилищного </w:t>
      </w:r>
      <w:r w:rsidRPr="00154F78">
        <w:rPr>
          <w:shd w:val="clear" w:color="auto" w:fill="C0C0C0"/>
          <w:lang w:val="ru-RU"/>
        </w:rPr>
        <w:t>строительства</w:t>
      </w:r>
      <w:r w:rsidRPr="00154F78">
        <w:rPr>
          <w:shd w:val="clear" w:color="auto" w:fill="FFFFFF"/>
          <w:lang w:val="ru-RU"/>
        </w:rPr>
        <w:t xml:space="preserve"> до 120 млн кв.м в год. Исключив из программы регионы, лидирующие по объемам ввода жилья, достичь этого показателя в будущем вряд ли получится.</w:t>
      </w:r>
    </w:p>
    <w:p w:rsidR="00C05378" w:rsidRPr="00154F78" w:rsidRDefault="00C05378" w:rsidP="00C05378">
      <w:pPr>
        <w:pStyle w:val="NormalExport"/>
        <w:rPr>
          <w:lang w:val="ru-RU"/>
        </w:rPr>
      </w:pPr>
      <w:r w:rsidRPr="00154F78">
        <w:rPr>
          <w:shd w:val="clear" w:color="auto" w:fill="FFFFFF"/>
          <w:lang w:val="ru-RU"/>
        </w:rPr>
        <w:t>Противники продления господдержки справедливо обращают внимание на то, что низкие ипотечные ставки подогрели инвестиционный спрос на жилье. Действительно, в прошлом году на фоне девальвации рубля и уменьшения ставок по депозитам частные инвесторы начали вкладываться в недвижимость, в том числе с помощью ипотечного кредитования. Чтобы господдержка сохранила свою социальную функцию, льготную ипотеку можно выдавать адресно или однократно. В распоряжении банков есть информация, сколько кредитов уже имеет каждый заемщик. Проверить, какой недвижимостью он владеет, также не составит труда.</w:t>
      </w:r>
    </w:p>
    <w:p w:rsidR="00C05378" w:rsidRPr="00154F78" w:rsidRDefault="00C05378" w:rsidP="00C05378">
      <w:pPr>
        <w:pStyle w:val="NormalExport"/>
        <w:rPr>
          <w:lang w:val="ru-RU"/>
        </w:rPr>
      </w:pPr>
      <w:r w:rsidRPr="00154F78">
        <w:rPr>
          <w:shd w:val="clear" w:color="auto" w:fill="FFFFFF"/>
          <w:lang w:val="ru-RU"/>
        </w:rPr>
        <w:t xml:space="preserve">Например, если человек скупает квартиры этажами и уже имеет несколько объектов и ипотечных кредитов, речь явно не идет об улучшении жилищных условий. Очевидно, что подобного рода инвестиционная деятельность не должна финансироваться за </w:t>
      </w:r>
      <w:r w:rsidRPr="00154F78">
        <w:rPr>
          <w:shd w:val="clear" w:color="auto" w:fill="C0C0C0"/>
          <w:lang w:val="ru-RU"/>
        </w:rPr>
        <w:t>счет</w:t>
      </w:r>
      <w:r w:rsidRPr="00154F78">
        <w:rPr>
          <w:shd w:val="clear" w:color="auto" w:fill="FFFFFF"/>
          <w:lang w:val="ru-RU"/>
        </w:rPr>
        <w:t xml:space="preserve"> бюджетных средств.</w:t>
      </w:r>
    </w:p>
    <w:p w:rsidR="00C05378" w:rsidRPr="00154F78" w:rsidRDefault="00C05378" w:rsidP="00C05378">
      <w:pPr>
        <w:pStyle w:val="NormalExport"/>
        <w:rPr>
          <w:lang w:val="ru-RU"/>
        </w:rPr>
      </w:pPr>
      <w:r w:rsidRPr="00154F78">
        <w:rPr>
          <w:shd w:val="clear" w:color="auto" w:fill="FFFFFF"/>
          <w:lang w:val="ru-RU"/>
        </w:rPr>
        <w:t xml:space="preserve">Теперь об ипотечном пузыре, для появления которого в нашей стране пока нет предпосылок. Несмотря на быстрые темпы роста ипотечного кредитования в последние годы, общий объем ипотечного портфеля в России оценивается примерно в 8,5% ВВП. Для сравнения в Китае этот показатель равен 20% ВВП. Процент просроченных кредитов у нас еще меньше - на уровне 1,4%, тогда как во всем мире он составляет 3%. Люди, которые берут ипотеку, хорошо оценивают свои финансовые возможности и зачастую боятся потерять единственное жилье. Защищают рынок от </w:t>
      </w:r>
      <w:r w:rsidRPr="00154F78">
        <w:rPr>
          <w:shd w:val="clear" w:color="auto" w:fill="FFFFFF"/>
          <w:lang w:val="ru-RU"/>
        </w:rPr>
        <w:lastRenderedPageBreak/>
        <w:t>необдуманных кредитов относительная высокая планка первоначального взноса - 15% и требование банков по размеру ежемесячного платежа, который не должен превышать 22% от совокупного дохода семьи.</w:t>
      </w:r>
    </w:p>
    <w:p w:rsidR="00C05378" w:rsidRPr="00154F78" w:rsidRDefault="00C05378" w:rsidP="00C05378">
      <w:pPr>
        <w:pStyle w:val="NormalExport"/>
        <w:rPr>
          <w:lang w:val="ru-RU"/>
        </w:rPr>
      </w:pPr>
      <w:r w:rsidRPr="00154F78">
        <w:rPr>
          <w:shd w:val="clear" w:color="auto" w:fill="FFFFFF"/>
          <w:lang w:val="ru-RU"/>
        </w:rPr>
        <w:t xml:space="preserve">И, наконец, поддержка ипотечного кредитования будет положительно влиять на занятость в строительной отрасли, что так необходимо в кризисные времена. Последствия текущего кризиса мы сможем полностью преодолеть через пару лет, поэтому срок продления господдержки в том или ином виде до 2024 года является оптимальным. </w:t>
      </w:r>
    </w:p>
    <w:p w:rsidR="00C05378" w:rsidRPr="00154F78" w:rsidRDefault="00C05378" w:rsidP="00C05378">
      <w:pPr>
        <w:pStyle w:val="NormalExport"/>
        <w:rPr>
          <w:lang w:val="ru-RU"/>
        </w:rPr>
      </w:pPr>
      <w:r w:rsidRPr="00154F78">
        <w:rPr>
          <w:shd w:val="clear" w:color="auto" w:fill="FFFFFF"/>
          <w:lang w:val="ru-RU"/>
        </w:rPr>
        <w:t xml:space="preserve">Источник: ЛюдиИпотеки.рф </w:t>
      </w:r>
    </w:p>
    <w:p w:rsidR="00C05378" w:rsidRPr="00154F78" w:rsidRDefault="00C05378" w:rsidP="00C05378">
      <w:pPr>
        <w:pStyle w:val="ExportHyperlink"/>
        <w:rPr>
          <w:lang w:val="ru-RU"/>
        </w:rPr>
      </w:pPr>
      <w:hyperlink r:id="rId494" w:history="1">
        <w:r>
          <w:t>http</w:t>
        </w:r>
        <w:r w:rsidRPr="00154F78">
          <w:rPr>
            <w:lang w:val="ru-RU"/>
          </w:rPr>
          <w:t>://</w:t>
        </w:r>
        <w:r>
          <w:t>ludiipoteki</w:t>
        </w:r>
        <w:r w:rsidRPr="00154F78">
          <w:rPr>
            <w:lang w:val="ru-RU"/>
          </w:rPr>
          <w:t>.</w:t>
        </w:r>
        <w:r>
          <w:t>ru</w:t>
        </w:r>
        <w:r w:rsidRPr="00154F78">
          <w:rPr>
            <w:lang w:val="ru-RU"/>
          </w:rPr>
          <w:t>/</w:t>
        </w:r>
        <w:r>
          <w:t>news</w:t>
        </w:r>
        <w:r w:rsidRPr="00154F78">
          <w:rPr>
            <w:lang w:val="ru-RU"/>
          </w:rPr>
          <w:t>/</w:t>
        </w:r>
        <w:r>
          <w:t>index</w:t>
        </w:r>
        <w:r w:rsidRPr="00154F78">
          <w:rPr>
            <w:lang w:val="ru-RU"/>
          </w:rPr>
          <w:t>/</w:t>
        </w:r>
        <w:r>
          <w:t>section</w:t>
        </w:r>
        <w:r w:rsidRPr="00154F78">
          <w:rPr>
            <w:lang w:val="ru-RU"/>
          </w:rPr>
          <w:t>/</w:t>
        </w:r>
        <w:r>
          <w:t>mortgage</w:t>
        </w:r>
        <w:r w:rsidRPr="00154F78">
          <w:rPr>
            <w:lang w:val="ru-RU"/>
          </w:rPr>
          <w:t>/</w:t>
        </w:r>
        <w:r>
          <w:t>entry</w:t>
        </w:r>
        <w:r w:rsidRPr="00154F78">
          <w:rPr>
            <w:lang w:val="ru-RU"/>
          </w:rPr>
          <w:t>/</w:t>
        </w:r>
        <w:r>
          <w:t>zastroyschiki</w:t>
        </w:r>
        <w:r w:rsidRPr="00154F78">
          <w:rPr>
            <w:lang w:val="ru-RU"/>
          </w:rPr>
          <w:t>-</w:t>
        </w:r>
        <w:r>
          <w:t>delayut</w:t>
        </w:r>
        <w:r w:rsidRPr="00154F78">
          <w:rPr>
            <w:lang w:val="ru-RU"/>
          </w:rPr>
          <w:t>-</w:t>
        </w:r>
        <w:r>
          <w:t>stavku</w:t>
        </w:r>
        <w:r w:rsidRPr="00154F78">
          <w:rPr>
            <w:lang w:val="ru-RU"/>
          </w:rPr>
          <w:t>-</w:t>
        </w:r>
        <w:r>
          <w:t>na</w:t>
        </w:r>
        <w:r w:rsidRPr="00154F78">
          <w:rPr>
            <w:lang w:val="ru-RU"/>
          </w:rPr>
          <w:t>-</w:t>
        </w:r>
        <w:r>
          <w:t>nizkuyu</w:t>
        </w:r>
        <w:r w:rsidRPr="00154F78">
          <w:rPr>
            <w:lang w:val="ru-RU"/>
          </w:rPr>
          <w:t>-</w:t>
        </w:r>
        <w:r>
          <w:t>stavku</w:t>
        </w:r>
      </w:hyperlink>
    </w:p>
    <w:p w:rsidR="00C05378" w:rsidRPr="00154F78" w:rsidRDefault="00C05378" w:rsidP="00C05378">
      <w:pPr>
        <w:rPr>
          <w:lang w:val="ru-RU"/>
        </w:rPr>
      </w:pPr>
    </w:p>
    <w:p w:rsidR="00C05378" w:rsidRDefault="00C05378" w:rsidP="00C05378">
      <w:pPr>
        <w:pStyle w:val="affff2"/>
        <w:spacing w:before="120"/>
      </w:pPr>
      <w:bookmarkStart w:id="742" w:name="_Toc67077476"/>
      <w:r w:rsidRPr="00D27FF8">
        <w:t>ИА Крыминформ (c-inform.info), Симферополь, 12 марта 2021</w:t>
      </w:r>
      <w:bookmarkEnd w:id="742"/>
    </w:p>
    <w:p w:rsidR="00C05378" w:rsidRPr="00154F78" w:rsidRDefault="00C05378" w:rsidP="00C05378">
      <w:pPr>
        <w:pStyle w:val="afffc"/>
        <w:rPr>
          <w:lang w:val="ru-RU"/>
        </w:rPr>
      </w:pPr>
      <w:bookmarkStart w:id="743" w:name="txt_3408643_1651454971"/>
      <w:bookmarkStart w:id="744" w:name="_Toc67077477"/>
      <w:r w:rsidRPr="00154F78">
        <w:rPr>
          <w:lang w:val="ru-RU"/>
        </w:rPr>
        <w:t>Эксперт объяснил рост цен на жилье в Крыму дисбалансом спроса и предложения</w:t>
      </w:r>
      <w:bookmarkEnd w:id="743"/>
      <w:bookmarkEnd w:id="744"/>
    </w:p>
    <w:p w:rsidR="00C05378" w:rsidRPr="00154F78" w:rsidRDefault="00C05378" w:rsidP="00C05378">
      <w:pPr>
        <w:pStyle w:val="NormalExport"/>
        <w:rPr>
          <w:lang w:val="ru-RU"/>
        </w:rPr>
      </w:pPr>
      <w:r w:rsidRPr="00154F78">
        <w:rPr>
          <w:shd w:val="clear" w:color="auto" w:fill="FFFFFF"/>
          <w:lang w:val="ru-RU"/>
        </w:rPr>
        <w:t>Симферополь, 12 марта. Крыминформ. Спрос на недвижимость в Крыму растет быстрее предложения, что сказывается на цене квадратного метра. Об этом сообщил генеральный директор компании "ИнтерСтрой" Олег Леухин в интервью "Циан.Журналу".</w:t>
      </w:r>
    </w:p>
    <w:p w:rsidR="00C05378" w:rsidRPr="00154F78" w:rsidRDefault="00C05378" w:rsidP="00C05378">
      <w:pPr>
        <w:pStyle w:val="NormalExport"/>
        <w:rPr>
          <w:lang w:val="ru-RU"/>
        </w:rPr>
      </w:pPr>
      <w:r w:rsidRPr="00154F78">
        <w:rPr>
          <w:shd w:val="clear" w:color="auto" w:fill="FFFFFF"/>
          <w:lang w:val="ru-RU"/>
        </w:rPr>
        <w:t>"Число желающих жить в Крыму и Севастополе постоянно увеличивается, а предложение на рынке не успевает за спросом. Это приводит к тому, что половина квартир продается уже едва ли не в день, когда стартуют продажи объекта", - сказал он.</w:t>
      </w:r>
    </w:p>
    <w:p w:rsidR="00C05378" w:rsidRPr="00154F78" w:rsidRDefault="00C05378" w:rsidP="00C05378">
      <w:pPr>
        <w:pStyle w:val="NormalExport"/>
        <w:rPr>
          <w:lang w:val="ru-RU"/>
        </w:rPr>
      </w:pPr>
      <w:r w:rsidRPr="00154F78">
        <w:rPr>
          <w:shd w:val="clear" w:color="auto" w:fill="FFFFFF"/>
          <w:lang w:val="ru-RU"/>
        </w:rPr>
        <w:t xml:space="preserve">Рост спроса на жилье в Крыму Леухин назвал устойчивым. По его мнению, эта тенденция будет сохраняться. При этом строящихся объектов на полуострове меньше, чем в соседних регионах, что во многом связано с дефицитом земли и трудностями при выдаче разрешений на </w:t>
      </w:r>
      <w:r w:rsidRPr="00154F78">
        <w:rPr>
          <w:shd w:val="clear" w:color="auto" w:fill="C0C0C0"/>
          <w:lang w:val="ru-RU"/>
        </w:rPr>
        <w:t>строительство</w:t>
      </w:r>
      <w:r w:rsidRPr="00154F78">
        <w:rPr>
          <w:shd w:val="clear" w:color="auto" w:fill="FFFFFF"/>
          <w:lang w:val="ru-RU"/>
        </w:rPr>
        <w:t>.</w:t>
      </w:r>
    </w:p>
    <w:p w:rsidR="00C05378" w:rsidRPr="00154F78" w:rsidRDefault="00C05378" w:rsidP="00C05378">
      <w:pPr>
        <w:pStyle w:val="NormalExport"/>
        <w:rPr>
          <w:lang w:val="ru-RU"/>
        </w:rPr>
      </w:pPr>
      <w:r w:rsidRPr="00154F78">
        <w:rPr>
          <w:shd w:val="clear" w:color="auto" w:fill="FFFFFF"/>
          <w:lang w:val="ru-RU"/>
        </w:rPr>
        <w:t xml:space="preserve">"Такой дисбаланс и вызывает устойчивый рост цен на крымскую недвижимость. На повышение цен повлияло также и внедрение системы </w:t>
      </w:r>
      <w:r w:rsidRPr="00154F78">
        <w:rPr>
          <w:shd w:val="clear" w:color="auto" w:fill="C0C0C0"/>
          <w:lang w:val="ru-RU"/>
        </w:rPr>
        <w:t>проектного финансирования</w:t>
      </w:r>
      <w:r w:rsidRPr="00154F78">
        <w:rPr>
          <w:shd w:val="clear" w:color="auto" w:fill="FFFFFF"/>
          <w:lang w:val="ru-RU"/>
        </w:rPr>
        <w:t xml:space="preserve">, которая уменьшила риски дольщиков, но вызвала рост издержек у </w:t>
      </w:r>
      <w:r w:rsidRPr="00154F78">
        <w:rPr>
          <w:shd w:val="clear" w:color="auto" w:fill="C0C0C0"/>
          <w:lang w:val="ru-RU"/>
        </w:rPr>
        <w:t>застройщиков</w:t>
      </w:r>
      <w:r w:rsidRPr="00154F78">
        <w:rPr>
          <w:shd w:val="clear" w:color="auto" w:fill="FFFFFF"/>
          <w:lang w:val="ru-RU"/>
        </w:rPr>
        <w:t>", - добавил руководитель строительной компании.</w:t>
      </w:r>
    </w:p>
    <w:p w:rsidR="00C05378" w:rsidRPr="00154F78" w:rsidRDefault="00C05378" w:rsidP="00C05378">
      <w:pPr>
        <w:pStyle w:val="NormalExport"/>
        <w:rPr>
          <w:lang w:val="ru-RU"/>
        </w:rPr>
      </w:pPr>
      <w:r w:rsidRPr="00154F78">
        <w:rPr>
          <w:shd w:val="clear" w:color="auto" w:fill="FFFFFF"/>
          <w:lang w:val="ru-RU"/>
        </w:rPr>
        <w:t xml:space="preserve">По его оценке, конкуренция на территории Крымского полуострова пока не очень развита, крупных компаний - единицы. В их число входит "ИнтерСтрой", который сейчас ведет </w:t>
      </w:r>
      <w:r w:rsidRPr="00154F78">
        <w:rPr>
          <w:shd w:val="clear" w:color="auto" w:fill="C0C0C0"/>
          <w:lang w:val="ru-RU"/>
        </w:rPr>
        <w:t>строительство</w:t>
      </w:r>
      <w:r w:rsidRPr="00154F78">
        <w:rPr>
          <w:shd w:val="clear" w:color="auto" w:fill="FFFFFF"/>
          <w:lang w:val="ru-RU"/>
        </w:rPr>
        <w:t xml:space="preserve"> 10 новых жилых комплексов в крупных городах Крыма.</w:t>
      </w:r>
    </w:p>
    <w:p w:rsidR="00C05378" w:rsidRPr="00154F78" w:rsidRDefault="00C05378" w:rsidP="00C05378">
      <w:pPr>
        <w:pStyle w:val="NormalExport"/>
        <w:rPr>
          <w:lang w:val="ru-RU"/>
        </w:rPr>
      </w:pPr>
      <w:r w:rsidRPr="00154F78">
        <w:rPr>
          <w:shd w:val="clear" w:color="auto" w:fill="FFFFFF"/>
          <w:lang w:val="ru-RU"/>
        </w:rPr>
        <w:t xml:space="preserve">Всего с момента основания компании "ИнтерСтрой" в 2004 году в эксплуатацию сдано более 60 объектов общей площадью более 800 тыс кв. м. В этом году появятся и новые проекты, прежде всего - в Севастополе и Ялте. </w:t>
      </w:r>
    </w:p>
    <w:p w:rsidR="00C05378" w:rsidRPr="00154F78" w:rsidRDefault="00C05378" w:rsidP="00C05378">
      <w:pPr>
        <w:pStyle w:val="ExportHyperlink"/>
        <w:rPr>
          <w:lang w:val="ru-RU"/>
        </w:rPr>
      </w:pPr>
      <w:hyperlink r:id="rId495" w:history="1">
        <w:r>
          <w:t>https</w:t>
        </w:r>
        <w:r w:rsidRPr="00154F78">
          <w:rPr>
            <w:lang w:val="ru-RU"/>
          </w:rPr>
          <w:t>://</w:t>
        </w:r>
        <w:r>
          <w:t>www</w:t>
        </w:r>
        <w:r w:rsidRPr="00154F78">
          <w:rPr>
            <w:lang w:val="ru-RU"/>
          </w:rPr>
          <w:t>.</w:t>
        </w:r>
        <w:r>
          <w:t>c</w:t>
        </w:r>
        <w:r w:rsidRPr="00154F78">
          <w:rPr>
            <w:lang w:val="ru-RU"/>
          </w:rPr>
          <w:t>-</w:t>
        </w:r>
        <w:r>
          <w:t>inform</w:t>
        </w:r>
        <w:r w:rsidRPr="00154F78">
          <w:rPr>
            <w:lang w:val="ru-RU"/>
          </w:rPr>
          <w:t>.</w:t>
        </w:r>
        <w:r>
          <w:t>info</w:t>
        </w:r>
        <w:r w:rsidRPr="00154F78">
          <w:rPr>
            <w:lang w:val="ru-RU"/>
          </w:rPr>
          <w:t>/</w:t>
        </w:r>
        <w:r>
          <w:t>news</w:t>
        </w:r>
        <w:r w:rsidRPr="00154F78">
          <w:rPr>
            <w:lang w:val="ru-RU"/>
          </w:rPr>
          <w:t>/</w:t>
        </w:r>
        <w:r>
          <w:t>id</w:t>
        </w:r>
        <w:r w:rsidRPr="00154F78">
          <w:rPr>
            <w:lang w:val="ru-RU"/>
          </w:rPr>
          <w:t>/93286</w:t>
        </w:r>
      </w:hyperlink>
    </w:p>
    <w:p w:rsidR="00C05378" w:rsidRDefault="00C05378" w:rsidP="00C05378">
      <w:pPr>
        <w:pStyle w:val="ReprintsHeader"/>
      </w:pPr>
      <w:bookmarkStart w:id="745" w:name="rep_list_3408643_1651454971"/>
      <w:r>
        <w:t>Похожие сообщения (6):</w:t>
      </w:r>
      <w:bookmarkEnd w:id="745"/>
    </w:p>
    <w:p w:rsidR="00C05378" w:rsidRDefault="00C05378" w:rsidP="00C05378">
      <w:pPr>
        <w:pStyle w:val="Reprints"/>
        <w:numPr>
          <w:ilvl w:val="0"/>
          <w:numId w:val="99"/>
        </w:numPr>
        <w:jc w:val="left"/>
      </w:pPr>
      <w:hyperlink r:id="rId496" w:history="1">
        <w:r>
          <w:rPr>
            <w:color w:val="0000FF"/>
            <w:u w:val="single"/>
          </w:rPr>
          <w:t>Судак (просудак.рф), Судак, 13 марта 2021, Эксперт объяснил рост цен на жилье в Крыму дисбалансом спроса и предложения</w:t>
        </w:r>
      </w:hyperlink>
    </w:p>
    <w:p w:rsidR="00C05378" w:rsidRDefault="00C05378" w:rsidP="00C05378">
      <w:pPr>
        <w:pStyle w:val="Reprints"/>
        <w:numPr>
          <w:ilvl w:val="0"/>
          <w:numId w:val="99"/>
        </w:numPr>
        <w:jc w:val="left"/>
      </w:pPr>
      <w:hyperlink r:id="rId497" w:history="1">
        <w:r>
          <w:rPr>
            <w:color w:val="0000FF"/>
            <w:u w:val="single"/>
          </w:rPr>
          <w:t>Crimea-news.com, Симферополь, 12 марта 2021, Эксперт объяснил рост цен на жилье в Крыму дисбалансом спроса и предложения</w:t>
        </w:r>
      </w:hyperlink>
    </w:p>
    <w:p w:rsidR="00C05378" w:rsidRDefault="00C05378" w:rsidP="00C05378">
      <w:pPr>
        <w:pStyle w:val="Reprints"/>
        <w:numPr>
          <w:ilvl w:val="0"/>
          <w:numId w:val="99"/>
        </w:numPr>
        <w:jc w:val="left"/>
      </w:pPr>
      <w:hyperlink r:id="rId498" w:history="1">
        <w:r>
          <w:rPr>
            <w:color w:val="0000FF"/>
            <w:u w:val="single"/>
          </w:rPr>
          <w:t>News-Life (news-life.pro), Москва, 12 марта 2021, Эксперт объяснил рост цен на жилье в Крыму дисбалансом спроса и предложения</w:t>
        </w:r>
      </w:hyperlink>
    </w:p>
    <w:p w:rsidR="00C05378" w:rsidRDefault="00C05378" w:rsidP="00C05378">
      <w:pPr>
        <w:pStyle w:val="Reprints"/>
        <w:numPr>
          <w:ilvl w:val="0"/>
          <w:numId w:val="99"/>
        </w:numPr>
        <w:jc w:val="left"/>
      </w:pPr>
      <w:hyperlink r:id="rId499" w:history="1">
        <w:r>
          <w:rPr>
            <w:color w:val="0000FF"/>
            <w:u w:val="single"/>
          </w:rPr>
          <w:t>Gorodskoyportal.ru/simferopol, Симферополь, 12 марта 2021, Эксперт объяснил рост цен на жилье в Крыму дисбалансом спроса и предложения</w:t>
        </w:r>
      </w:hyperlink>
    </w:p>
    <w:p w:rsidR="00C05378" w:rsidRDefault="00C05378" w:rsidP="00C05378">
      <w:pPr>
        <w:pStyle w:val="Reprints"/>
        <w:numPr>
          <w:ilvl w:val="0"/>
          <w:numId w:val="99"/>
        </w:numPr>
        <w:jc w:val="left"/>
      </w:pPr>
      <w:hyperlink r:id="rId500" w:history="1">
        <w:r>
          <w:rPr>
            <w:color w:val="0000FF"/>
            <w:u w:val="single"/>
          </w:rPr>
          <w:t>Коктебель (koktebel.club), п.г.т. Коктебель, 12 марта 2021, Эксперт объяснил рост цен на жилье в Крыму дисбалансом спроса и предложения</w:t>
        </w:r>
      </w:hyperlink>
    </w:p>
    <w:p w:rsidR="00C05378" w:rsidRDefault="00C05378" w:rsidP="00C05378">
      <w:pPr>
        <w:pStyle w:val="Reprints"/>
        <w:numPr>
          <w:ilvl w:val="0"/>
          <w:numId w:val="99"/>
        </w:numPr>
        <w:jc w:val="left"/>
      </w:pPr>
      <w:hyperlink r:id="rId501" w:history="1">
        <w:r>
          <w:rPr>
            <w:color w:val="0000FF"/>
            <w:u w:val="single"/>
          </w:rPr>
          <w:t>Новости Ялта 24 (yalta-24.ru), Ялта, 12 марта 2021, Эксперт назвал причину роста цен на жилье в Крыму</w:t>
        </w:r>
      </w:hyperlink>
    </w:p>
    <w:p w:rsidR="00D27FF8" w:rsidRPr="00154F78" w:rsidRDefault="00D27FF8" w:rsidP="00D27FF8">
      <w:pPr>
        <w:pStyle w:val="ExportHyperlink"/>
        <w:numPr>
          <w:ilvl w:val="0"/>
          <w:numId w:val="99"/>
        </w:numPr>
        <w:rPr>
          <w:lang w:val="ru-RU"/>
        </w:rPr>
      </w:pPr>
      <w:hyperlink r:id="rId502" w:history="1">
        <w:r>
          <w:t>https</w:t>
        </w:r>
        <w:r w:rsidRPr="00154F78">
          <w:rPr>
            <w:lang w:val="ru-RU"/>
          </w:rPr>
          <w:t>://</w:t>
        </w:r>
        <w:r>
          <w:t>news</w:t>
        </w:r>
        <w:r w:rsidRPr="00154F78">
          <w:rPr>
            <w:lang w:val="ru-RU"/>
          </w:rPr>
          <w:t>.</w:t>
        </w:r>
        <w:r>
          <w:t>ners</w:t>
        </w:r>
        <w:r w:rsidRPr="00154F78">
          <w:rPr>
            <w:lang w:val="ru-RU"/>
          </w:rPr>
          <w:t>.</w:t>
        </w:r>
        <w:r>
          <w:t>ru</w:t>
        </w:r>
        <w:r w:rsidRPr="00154F78">
          <w:rPr>
            <w:lang w:val="ru-RU"/>
          </w:rPr>
          <w:t>/</w:t>
        </w:r>
        <w:r>
          <w:t>oleg</w:t>
        </w:r>
        <w:r w:rsidRPr="00154F78">
          <w:rPr>
            <w:lang w:val="ru-RU"/>
          </w:rPr>
          <w:t>-</w:t>
        </w:r>
        <w:r>
          <w:t>leuhin</w:t>
        </w:r>
        <w:r w:rsidRPr="00154F78">
          <w:rPr>
            <w:lang w:val="ru-RU"/>
          </w:rPr>
          <w:t>-</w:t>
        </w:r>
        <w:r>
          <w:t>polovina</w:t>
        </w:r>
        <w:r w:rsidRPr="00154F78">
          <w:rPr>
            <w:lang w:val="ru-RU"/>
          </w:rPr>
          <w:t>-</w:t>
        </w:r>
        <w:r>
          <w:t>kvartir</w:t>
        </w:r>
        <w:r w:rsidRPr="00154F78">
          <w:rPr>
            <w:lang w:val="ru-RU"/>
          </w:rPr>
          <w:t>-</w:t>
        </w:r>
        <w:r>
          <w:t>v</w:t>
        </w:r>
        <w:r w:rsidRPr="00154F78">
          <w:rPr>
            <w:lang w:val="ru-RU"/>
          </w:rPr>
          <w:t>-</w:t>
        </w:r>
        <w:r>
          <w:t>krymu</w:t>
        </w:r>
        <w:r w:rsidRPr="00154F78">
          <w:rPr>
            <w:lang w:val="ru-RU"/>
          </w:rPr>
          <w:t>-</w:t>
        </w:r>
        <w:r>
          <w:t>prodaetsya</w:t>
        </w:r>
        <w:r w:rsidRPr="00154F78">
          <w:rPr>
            <w:lang w:val="ru-RU"/>
          </w:rPr>
          <w:t>-</w:t>
        </w:r>
        <w:r>
          <w:t>edva</w:t>
        </w:r>
        <w:r w:rsidRPr="00154F78">
          <w:rPr>
            <w:lang w:val="ru-RU"/>
          </w:rPr>
          <w:t>-</w:t>
        </w:r>
        <w:r>
          <w:t>li</w:t>
        </w:r>
        <w:r w:rsidRPr="00154F78">
          <w:rPr>
            <w:lang w:val="ru-RU"/>
          </w:rPr>
          <w:t>-</w:t>
        </w:r>
        <w:r>
          <w:t>ne</w:t>
        </w:r>
        <w:r w:rsidRPr="00154F78">
          <w:rPr>
            <w:lang w:val="ru-RU"/>
          </w:rPr>
          <w:t>-</w:t>
        </w:r>
        <w:r>
          <w:t>v</w:t>
        </w:r>
        <w:r w:rsidRPr="00154F78">
          <w:rPr>
            <w:lang w:val="ru-RU"/>
          </w:rPr>
          <w:t>-</w:t>
        </w:r>
        <w:r>
          <w:t>den</w:t>
        </w:r>
        <w:r w:rsidRPr="00154F78">
          <w:rPr>
            <w:lang w:val="ru-RU"/>
          </w:rPr>
          <w:t>-</w:t>
        </w:r>
        <w:r>
          <w:t>starta</w:t>
        </w:r>
        <w:r w:rsidRPr="00154F78">
          <w:rPr>
            <w:lang w:val="ru-RU"/>
          </w:rPr>
          <w:t>-</w:t>
        </w:r>
        <w:r>
          <w:t>prodazh</w:t>
        </w:r>
        <w:r w:rsidRPr="00154F78">
          <w:rPr>
            <w:lang w:val="ru-RU"/>
          </w:rPr>
          <w:t>.</w:t>
        </w:r>
        <w:r>
          <w:t>html</w:t>
        </w:r>
      </w:hyperlink>
    </w:p>
    <w:p w:rsidR="00D27FF8" w:rsidRPr="00C05378" w:rsidRDefault="00D27FF8" w:rsidP="00D27FF8">
      <w:pPr>
        <w:pStyle w:val="ExportHyperlink"/>
        <w:numPr>
          <w:ilvl w:val="0"/>
          <w:numId w:val="99"/>
        </w:numPr>
        <w:rPr>
          <w:lang w:val="ru-RU"/>
        </w:rPr>
      </w:pPr>
      <w:hyperlink r:id="rId503" w:history="1">
        <w:r>
          <w:t>https</w:t>
        </w:r>
        <w:r w:rsidRPr="00C05378">
          <w:rPr>
            <w:lang w:val="ru-RU"/>
          </w:rPr>
          <w:t>://</w:t>
        </w:r>
        <w:r>
          <w:t>news</w:t>
        </w:r>
        <w:r w:rsidRPr="00C05378">
          <w:rPr>
            <w:lang w:val="ru-RU"/>
          </w:rPr>
          <w:t>-</w:t>
        </w:r>
        <w:r>
          <w:t>life</w:t>
        </w:r>
        <w:r w:rsidRPr="00C05378">
          <w:rPr>
            <w:lang w:val="ru-RU"/>
          </w:rPr>
          <w:t>.</w:t>
        </w:r>
        <w:r>
          <w:t>pro</w:t>
        </w:r>
        <w:r w:rsidRPr="00C05378">
          <w:rPr>
            <w:lang w:val="ru-RU"/>
          </w:rPr>
          <w:t>/</w:t>
        </w:r>
        <w:r>
          <w:t>simferopol</w:t>
        </w:r>
        <w:r w:rsidRPr="00C05378">
          <w:rPr>
            <w:lang w:val="ru-RU"/>
          </w:rPr>
          <w:t>/278934165/</w:t>
        </w:r>
      </w:hyperlink>
    </w:p>
    <w:p w:rsidR="00C05378" w:rsidRPr="00154F78" w:rsidRDefault="00C05378" w:rsidP="00C05378">
      <w:pPr>
        <w:rPr>
          <w:lang w:val="ru-RU"/>
        </w:rPr>
      </w:pPr>
    </w:p>
    <w:p w:rsidR="00C05378" w:rsidRDefault="00C05378" w:rsidP="00C05378">
      <w:pPr>
        <w:pStyle w:val="affff2"/>
        <w:spacing w:before="120"/>
      </w:pPr>
      <w:bookmarkStart w:id="746" w:name="_Toc67077478"/>
      <w:r>
        <w:t>Фонтанка (fontanka.ru), Санкт-Петербург, 12 марта 2021</w:t>
      </w:r>
      <w:bookmarkEnd w:id="746"/>
    </w:p>
    <w:p w:rsidR="00C05378" w:rsidRPr="00154F78" w:rsidRDefault="00C05378" w:rsidP="00C05378">
      <w:pPr>
        <w:pStyle w:val="afffc"/>
        <w:rPr>
          <w:lang w:val="ru-RU"/>
        </w:rPr>
      </w:pPr>
      <w:bookmarkStart w:id="747" w:name="txt_3408643_1651438652"/>
      <w:bookmarkStart w:id="748" w:name="_Toc67077479"/>
      <w:r w:rsidRPr="00154F78">
        <w:rPr>
          <w:lang w:val="ru-RU"/>
        </w:rPr>
        <w:t>Доля эскроу-проектов среди петербургских новостроек за год выросла в 2,5 раза</w:t>
      </w:r>
      <w:bookmarkEnd w:id="747"/>
      <w:bookmarkEnd w:id="748"/>
    </w:p>
    <w:p w:rsidR="00C05378" w:rsidRPr="00154F78" w:rsidRDefault="00C05378" w:rsidP="00C05378">
      <w:pPr>
        <w:pStyle w:val="NormalExport"/>
        <w:rPr>
          <w:lang w:val="ru-RU"/>
        </w:rPr>
      </w:pPr>
      <w:r w:rsidRPr="00154F78">
        <w:rPr>
          <w:shd w:val="clear" w:color="auto" w:fill="FFFFFF"/>
          <w:lang w:val="ru-RU"/>
        </w:rPr>
        <w:lastRenderedPageBreak/>
        <w:t xml:space="preserve">За год в Санкт-Петербурге доля первичного жилья, продающегося через </w:t>
      </w:r>
      <w:r w:rsidRPr="00154F78">
        <w:rPr>
          <w:shd w:val="clear" w:color="auto" w:fill="C0C0C0"/>
          <w:lang w:val="ru-RU"/>
        </w:rPr>
        <w:t>эскроу-счета</w:t>
      </w:r>
      <w:r w:rsidRPr="00154F78">
        <w:rPr>
          <w:shd w:val="clear" w:color="auto" w:fill="FFFFFF"/>
          <w:lang w:val="ru-RU"/>
        </w:rPr>
        <w:t xml:space="preserve">, увеличилась в 2,5 раза. </w:t>
      </w:r>
    </w:p>
    <w:p w:rsidR="00C05378" w:rsidRPr="00154F78" w:rsidRDefault="00C05378" w:rsidP="00C05378">
      <w:pPr>
        <w:pStyle w:val="NormalExport"/>
        <w:rPr>
          <w:lang w:val="ru-RU"/>
        </w:rPr>
      </w:pPr>
      <w:r w:rsidRPr="00154F78">
        <w:rPr>
          <w:shd w:val="clear" w:color="auto" w:fill="FFFFFF"/>
          <w:lang w:val="ru-RU"/>
        </w:rPr>
        <w:t>Как сообщает Консалтинговый центр "Петербургская Недвижимость", эта доля увеличилась с 15% до 39%. Эксперты подчеркивают - с каждым годом число таких проектов будет увеличиваться. Среди объектов, стартовавших в 2020 году, их доля достигает уже почти 60%.</w:t>
      </w:r>
    </w:p>
    <w:p w:rsidR="00C05378" w:rsidRPr="00154F78" w:rsidRDefault="00C05378" w:rsidP="00C05378">
      <w:pPr>
        <w:pStyle w:val="NormalExport"/>
        <w:rPr>
          <w:lang w:val="ru-RU"/>
        </w:rPr>
      </w:pPr>
      <w:r w:rsidRPr="00154F78">
        <w:rPr>
          <w:shd w:val="clear" w:color="auto" w:fill="FFFFFF"/>
          <w:lang w:val="ru-RU"/>
        </w:rPr>
        <w:t xml:space="preserve"> - В связи с переходом на </w:t>
      </w:r>
      <w:r w:rsidRPr="00154F78">
        <w:rPr>
          <w:shd w:val="clear" w:color="auto" w:fill="C0C0C0"/>
          <w:lang w:val="ru-RU"/>
        </w:rPr>
        <w:t>эскроу</w:t>
      </w:r>
      <w:r w:rsidRPr="00154F78">
        <w:rPr>
          <w:shd w:val="clear" w:color="auto" w:fill="FFFFFF"/>
          <w:lang w:val="ru-RU"/>
        </w:rPr>
        <w:t xml:space="preserve"> меняются и стратегии </w:t>
      </w:r>
      <w:r w:rsidRPr="00154F78">
        <w:rPr>
          <w:shd w:val="clear" w:color="auto" w:fill="C0C0C0"/>
          <w:lang w:val="ru-RU"/>
        </w:rPr>
        <w:t>застройщиков</w:t>
      </w:r>
      <w:r w:rsidRPr="00154F78">
        <w:rPr>
          <w:shd w:val="clear" w:color="auto" w:fill="FFFFFF"/>
          <w:lang w:val="ru-RU"/>
        </w:rPr>
        <w:t xml:space="preserve">, - подчеркнула руководитель Консалтингового центра "Петербургская Недвижимость" Ольга Трошева. - Ранее большой объем квартир продавался на старте </w:t>
      </w:r>
      <w:r w:rsidRPr="00154F78">
        <w:rPr>
          <w:shd w:val="clear" w:color="auto" w:fill="C0C0C0"/>
          <w:lang w:val="ru-RU"/>
        </w:rPr>
        <w:t>строительства</w:t>
      </w:r>
      <w:r w:rsidRPr="00154F78">
        <w:rPr>
          <w:shd w:val="clear" w:color="auto" w:fill="FFFFFF"/>
          <w:lang w:val="ru-RU"/>
        </w:rPr>
        <w:t xml:space="preserve"> по более низким ценам для привлечения дольщиков. При использовании новой схемы финансирования </w:t>
      </w:r>
      <w:r w:rsidRPr="00154F78">
        <w:rPr>
          <w:shd w:val="clear" w:color="auto" w:fill="C0C0C0"/>
          <w:lang w:val="ru-RU"/>
        </w:rPr>
        <w:t>девелоперы</w:t>
      </w:r>
      <w:r w:rsidRPr="00154F78">
        <w:rPr>
          <w:shd w:val="clear" w:color="auto" w:fill="FFFFFF"/>
          <w:lang w:val="ru-RU"/>
        </w:rPr>
        <w:t xml:space="preserve"> планируют продажи более равномерными темпами, сохраняя объем предложения и на высокой стадии готовности объектов. </w:t>
      </w:r>
    </w:p>
    <w:p w:rsidR="00C05378" w:rsidRPr="00154F78" w:rsidRDefault="00C05378" w:rsidP="00C05378">
      <w:pPr>
        <w:pStyle w:val="ExportHyperlink"/>
        <w:rPr>
          <w:lang w:val="ru-RU"/>
        </w:rPr>
      </w:pPr>
      <w:hyperlink r:id="rId504" w:history="1">
        <w:r>
          <w:t>https</w:t>
        </w:r>
        <w:r w:rsidRPr="00154F78">
          <w:rPr>
            <w:lang w:val="ru-RU"/>
          </w:rPr>
          <w:t>://</w:t>
        </w:r>
        <w:r>
          <w:t>www</w:t>
        </w:r>
        <w:r w:rsidRPr="00154F78">
          <w:rPr>
            <w:lang w:val="ru-RU"/>
          </w:rPr>
          <w:t>.</w:t>
        </w:r>
        <w:r>
          <w:t>fontanka</w:t>
        </w:r>
        <w:r w:rsidRPr="00154F78">
          <w:rPr>
            <w:lang w:val="ru-RU"/>
          </w:rPr>
          <w:t>.</w:t>
        </w:r>
        <w:r>
          <w:t>ru</w:t>
        </w:r>
        <w:r w:rsidRPr="00154F78">
          <w:rPr>
            <w:lang w:val="ru-RU"/>
          </w:rPr>
          <w:t>/2021/03/12/69808232/</w:t>
        </w:r>
      </w:hyperlink>
    </w:p>
    <w:p w:rsidR="00C05378" w:rsidRDefault="00C05378" w:rsidP="00C05378">
      <w:pPr>
        <w:pStyle w:val="ReprintsHeader"/>
      </w:pPr>
      <w:bookmarkStart w:id="749" w:name="rep_list_3408643_1651438652"/>
      <w:r>
        <w:t>Похожие сообщения (6):</w:t>
      </w:r>
      <w:bookmarkEnd w:id="749"/>
    </w:p>
    <w:p w:rsidR="00C05378" w:rsidRDefault="00C05378" w:rsidP="00C05378">
      <w:pPr>
        <w:pStyle w:val="Reprints"/>
        <w:numPr>
          <w:ilvl w:val="0"/>
          <w:numId w:val="100"/>
        </w:numPr>
        <w:jc w:val="left"/>
      </w:pPr>
      <w:hyperlink r:id="rId505" w:history="1">
        <w:r>
          <w:rPr>
            <w:color w:val="0000FF"/>
            <w:u w:val="single"/>
          </w:rPr>
          <w:t>Bisnes-sodeistvie.ru, Москва, 12 марта 2021, Число эскроу-проектов выросло в 2,5 раза</w:t>
        </w:r>
      </w:hyperlink>
    </w:p>
    <w:p w:rsidR="00C05378" w:rsidRDefault="00C05378" w:rsidP="00C05378">
      <w:pPr>
        <w:pStyle w:val="Reprints"/>
        <w:numPr>
          <w:ilvl w:val="0"/>
          <w:numId w:val="100"/>
        </w:numPr>
        <w:jc w:val="left"/>
      </w:pPr>
      <w:hyperlink r:id="rId506" w:history="1">
        <w:r>
          <w:rPr>
            <w:color w:val="0000FF"/>
            <w:u w:val="single"/>
          </w:rPr>
          <w:t>БезФормата Москва (moskva.bezformata.com), Москва, 12 марта 2021, Число эскроу-проектов выросло в 2,5 раза</w:t>
        </w:r>
      </w:hyperlink>
    </w:p>
    <w:p w:rsidR="00C05378" w:rsidRDefault="00C05378" w:rsidP="00C05378">
      <w:pPr>
        <w:pStyle w:val="Reprints"/>
        <w:numPr>
          <w:ilvl w:val="0"/>
          <w:numId w:val="100"/>
        </w:numPr>
        <w:jc w:val="left"/>
      </w:pPr>
      <w:hyperlink r:id="rId507" w:history="1">
        <w:r>
          <w:rPr>
            <w:color w:val="0000FF"/>
            <w:u w:val="single"/>
          </w:rPr>
          <w:t>Gorodskoyportal.ru/peterburg, Санкт-Петербург, 12 марта 2021, Доля эскроу-проектов среди петербургских новостроек за год выросла в 2,5 раза</w:t>
        </w:r>
      </w:hyperlink>
    </w:p>
    <w:p w:rsidR="00C05378" w:rsidRDefault="00C05378" w:rsidP="00C05378">
      <w:pPr>
        <w:pStyle w:val="Reprints"/>
        <w:numPr>
          <w:ilvl w:val="0"/>
          <w:numId w:val="100"/>
        </w:numPr>
        <w:jc w:val="left"/>
      </w:pPr>
      <w:hyperlink r:id="rId508" w:history="1">
        <w:r>
          <w:rPr>
            <w:color w:val="0000FF"/>
            <w:u w:val="single"/>
          </w:rPr>
          <w:t>Строительство.ru (rcmm.ru), Москва, 12 марта 2021, Число эскроу-проектов выросло в 2,5 раза</w:t>
        </w:r>
      </w:hyperlink>
    </w:p>
    <w:p w:rsidR="00C05378" w:rsidRDefault="00C05378" w:rsidP="00C05378">
      <w:pPr>
        <w:pStyle w:val="Reprints"/>
        <w:numPr>
          <w:ilvl w:val="0"/>
          <w:numId w:val="100"/>
        </w:numPr>
        <w:jc w:val="left"/>
      </w:pPr>
      <w:hyperlink r:id="rId509" w:history="1">
        <w:r>
          <w:rPr>
            <w:color w:val="0000FF"/>
            <w:u w:val="single"/>
          </w:rPr>
          <w:t>Os57 (os57.ru), Москва, 12 марта 2021, Число эскроу-проектов выросло в 2,5 раза</w:t>
        </w:r>
      </w:hyperlink>
    </w:p>
    <w:p w:rsidR="00C05378" w:rsidRDefault="00C05378" w:rsidP="00C05378">
      <w:pPr>
        <w:pStyle w:val="Reprints"/>
        <w:numPr>
          <w:ilvl w:val="0"/>
          <w:numId w:val="100"/>
        </w:numPr>
        <w:jc w:val="left"/>
      </w:pPr>
      <w:hyperlink r:id="rId510" w:history="1">
        <w:r>
          <w:rPr>
            <w:color w:val="0000FF"/>
            <w:u w:val="single"/>
          </w:rPr>
          <w:t>Квадрат.ру (kvadrat.ru), Санкт-Петербург, 12 марта 2021, За год в Санкт-Петербурге доля проектов, реализуемых через эскроу-счета, увеличилась в 2,5 раза</w:t>
        </w:r>
      </w:hyperlink>
    </w:p>
    <w:p w:rsidR="00C05378" w:rsidRPr="00154F78" w:rsidRDefault="00C05378" w:rsidP="00C05378">
      <w:pPr>
        <w:rPr>
          <w:lang w:val="ru-RU"/>
        </w:rPr>
      </w:pPr>
    </w:p>
    <w:p w:rsidR="00C05378" w:rsidRDefault="00C05378" w:rsidP="00C05378">
      <w:pPr>
        <w:pStyle w:val="affff2"/>
        <w:spacing w:before="120"/>
      </w:pPr>
      <w:bookmarkStart w:id="750" w:name="_Toc67077480"/>
      <w:r>
        <w:t>Банкфакс (bankfax.ru), Барнаул, 12 марта 2021</w:t>
      </w:r>
      <w:bookmarkEnd w:id="750"/>
    </w:p>
    <w:p w:rsidR="00C05378" w:rsidRPr="00154F78" w:rsidRDefault="00C05378" w:rsidP="00C05378">
      <w:pPr>
        <w:pStyle w:val="afffc"/>
        <w:rPr>
          <w:lang w:val="ru-RU"/>
        </w:rPr>
      </w:pPr>
      <w:bookmarkStart w:id="751" w:name="txt_3408643_1651494080"/>
      <w:bookmarkStart w:id="752" w:name="_Toc67077481"/>
      <w:r w:rsidRPr="00154F78">
        <w:rPr>
          <w:lang w:val="ru-RU"/>
        </w:rPr>
        <w:t>"Состояние устойчивое": власти пробуют уберечь погрязший в долгах "Барнаулкапстрой" от банкротства</w:t>
      </w:r>
      <w:bookmarkEnd w:id="751"/>
      <w:bookmarkEnd w:id="752"/>
    </w:p>
    <w:p w:rsidR="00C05378" w:rsidRPr="00154F78" w:rsidRDefault="00C05378" w:rsidP="00C05378">
      <w:pPr>
        <w:pStyle w:val="NormalExport"/>
        <w:rPr>
          <w:lang w:val="ru-RU"/>
        </w:rPr>
      </w:pPr>
      <w:r w:rsidRPr="00154F78">
        <w:rPr>
          <w:shd w:val="clear" w:color="auto" w:fill="FFFFFF"/>
          <w:lang w:val="ru-RU"/>
        </w:rPr>
        <w:t xml:space="preserve">Губернатор Алтайского края Виктор Томенко провел рабочее совещание по ситуации на АО "СЗ "Барнаулкапстрой", которое возводит несколько жилых домов в краевом центре, в том числе на средства дольщиков, но столкнулось с финансовыми проблемами. Ранее в мэрии регионального центра считали, что ситуация на предприятии очень сложная, и подумывали о возможном банкротстве. Однако по итогам прошедшей встречи власти пришли к выводу, что состояние компании устойчивое. Губернатор поручил предотвратить любые угрозы банкротства АО, сказано в сообщении регионального правительства. Судя по количеству долгов, а также поступающих в арбитраж исков, эта задача может оказаться довольно сложной. Отдельное внимание правительство уделило действиям неназванных "недобросовестных кредиторов", с которыми уже работают правоохранительные органы. </w:t>
      </w:r>
    </w:p>
    <w:p w:rsidR="00C05378" w:rsidRPr="00154F78" w:rsidRDefault="00C05378" w:rsidP="00C05378">
      <w:pPr>
        <w:pStyle w:val="NormalExport"/>
        <w:rPr>
          <w:lang w:val="ru-RU"/>
        </w:rPr>
      </w:pPr>
      <w:r w:rsidRPr="00154F78">
        <w:rPr>
          <w:shd w:val="clear" w:color="auto" w:fill="FFFFFF"/>
          <w:lang w:val="ru-RU"/>
        </w:rPr>
        <w:t>В совещании, помимо главы региона, приняли участие зампреды правительства Виталий Снесарь, Данил Ситников, Денис Губин, глава Минстроя Иван Гилев, руководитель стройжилнадзора Олег Веремеинко, глава Барнаула Вячеслав Франк и его заместители, директор АО СЗ "Барнаулкапстрой" Сергей Шумов и другие. Они подробно разобрали ситуацию с "Барнаулкапстроем". Чиновники из администрации Барнаула рассказали, что, несмотря на серьезные нарушения и ошибки прошлого руководства компании (экс-директора АО Александра Канакова на четыре года отправили в колонию по обвинению во взяточничестве), текущее состояние самого предприятия можно охарактеризовать как устойчивое. "АО СЗ "Барнаулкапстрой" располагает достаточным объемом активов для исполнения всех своих обязательств перед кредиторами. А также в настоящее время компания реализует несколько экономически эффективных проектов. Текущие финансовые трудности носят временный характер и для их преодоления выработан целый ряд мер", - утверждается в сообщении.</w:t>
      </w:r>
    </w:p>
    <w:p w:rsidR="00C05378" w:rsidRPr="00154F78" w:rsidRDefault="00C05378" w:rsidP="00C05378">
      <w:pPr>
        <w:pStyle w:val="NormalExport"/>
        <w:rPr>
          <w:lang w:val="ru-RU"/>
        </w:rPr>
      </w:pPr>
      <w:r w:rsidRPr="00154F78">
        <w:rPr>
          <w:shd w:val="clear" w:color="auto" w:fill="FFFFFF"/>
          <w:lang w:val="ru-RU"/>
        </w:rPr>
        <w:t xml:space="preserve">Управляющий Алтайским отделением Сбербанка России Антон Малютин заявил о готовности рассматривать все возможные варианты продолжения реализации проектов "Барнаулкапстроя" и о конструктивном подходе к разрешению сложившейся ситуации на предприятии. Губернатор Алтайского края поставил на свой контроль дальнейший ход работы по завершению </w:t>
      </w:r>
      <w:r w:rsidRPr="00154F78">
        <w:rPr>
          <w:shd w:val="clear" w:color="auto" w:fill="C0C0C0"/>
          <w:lang w:val="ru-RU"/>
        </w:rPr>
        <w:t>строительства</w:t>
      </w:r>
      <w:r w:rsidRPr="00154F78">
        <w:rPr>
          <w:shd w:val="clear" w:color="auto" w:fill="FFFFFF"/>
          <w:lang w:val="ru-RU"/>
        </w:rPr>
        <w:t xml:space="preserve"> жилья для участников долевого </w:t>
      </w:r>
      <w:r w:rsidRPr="00154F78">
        <w:rPr>
          <w:shd w:val="clear" w:color="auto" w:fill="C0C0C0"/>
          <w:lang w:val="ru-RU"/>
        </w:rPr>
        <w:t>строительства</w:t>
      </w:r>
      <w:r w:rsidRPr="00154F78">
        <w:rPr>
          <w:shd w:val="clear" w:color="auto" w:fill="FFFFFF"/>
          <w:lang w:val="ru-RU"/>
        </w:rPr>
        <w:t xml:space="preserve"> до полного исполнения "Барнаулкапстроем" всех имеющихся обязательств. Мэр Барнаула Вячеслав Франк со своей стороны доложил об организации взаимодействия с участниками долевого </w:t>
      </w:r>
      <w:r w:rsidRPr="00154F78">
        <w:rPr>
          <w:shd w:val="clear" w:color="auto" w:fill="C0C0C0"/>
          <w:lang w:val="ru-RU"/>
        </w:rPr>
        <w:t>строительства</w:t>
      </w:r>
      <w:r w:rsidRPr="00154F78">
        <w:rPr>
          <w:shd w:val="clear" w:color="auto" w:fill="FFFFFF"/>
          <w:lang w:val="ru-RU"/>
        </w:rPr>
        <w:t xml:space="preserve"> и о системе их информирования о принимающихся решениях по </w:t>
      </w:r>
      <w:r w:rsidRPr="00154F78">
        <w:rPr>
          <w:shd w:val="clear" w:color="auto" w:fill="C0C0C0"/>
          <w:lang w:val="ru-RU"/>
        </w:rPr>
        <w:t>строительству</w:t>
      </w:r>
      <w:r w:rsidRPr="00154F78">
        <w:rPr>
          <w:shd w:val="clear" w:color="auto" w:fill="FFFFFF"/>
          <w:lang w:val="ru-RU"/>
        </w:rPr>
        <w:t xml:space="preserve"> жилых домов.</w:t>
      </w:r>
    </w:p>
    <w:p w:rsidR="00C05378" w:rsidRPr="00154F78" w:rsidRDefault="00C05378" w:rsidP="00C05378">
      <w:pPr>
        <w:pStyle w:val="NormalExport"/>
        <w:rPr>
          <w:lang w:val="ru-RU"/>
        </w:rPr>
      </w:pPr>
      <w:r w:rsidRPr="00154F78">
        <w:rPr>
          <w:shd w:val="clear" w:color="auto" w:fill="FFFFFF"/>
          <w:lang w:val="ru-RU"/>
        </w:rPr>
        <w:lastRenderedPageBreak/>
        <w:t xml:space="preserve">Виктор Томенко обратил особое внимание участников совещания на необходимость предотвратить любые угрозы банкротства "Барнаулкапстроя". В выполнение всех имеющихся обязательств перед участниками долевого </w:t>
      </w:r>
      <w:r w:rsidRPr="00154F78">
        <w:rPr>
          <w:shd w:val="clear" w:color="auto" w:fill="C0C0C0"/>
          <w:lang w:val="ru-RU"/>
        </w:rPr>
        <w:t>строительства</w:t>
      </w:r>
      <w:r w:rsidRPr="00154F78">
        <w:rPr>
          <w:shd w:val="clear" w:color="auto" w:fill="FFFFFF"/>
          <w:lang w:val="ru-RU"/>
        </w:rPr>
        <w:t xml:space="preserve">, в том числе и в ЖК "Парковый", он указал в качестве основной задачи. Краевые власти должны обеспечить свое максимальное содействие в этом вопросе. </w:t>
      </w:r>
    </w:p>
    <w:p w:rsidR="00C05378" w:rsidRPr="00154F78" w:rsidRDefault="00C05378" w:rsidP="00C05378">
      <w:pPr>
        <w:pStyle w:val="NormalExport"/>
        <w:rPr>
          <w:lang w:val="ru-RU"/>
        </w:rPr>
      </w:pPr>
      <w:r w:rsidRPr="00154F78">
        <w:rPr>
          <w:shd w:val="clear" w:color="auto" w:fill="FFFFFF"/>
          <w:lang w:val="ru-RU"/>
        </w:rPr>
        <w:t xml:space="preserve">Интересно, что власти Барнаула упоминают о неких мерах по защите "Барнаулкапстроя" от "недобросовестных кредиторов". Эта работа ведется как в судебном порядке, так и с привлечением правоохранительных органов, сказано в сообщении. Кого конкретно чиновники имеют в виду под недобросовестными кредиторами, не указано. </w:t>
      </w:r>
    </w:p>
    <w:p w:rsidR="00C05378" w:rsidRPr="00154F78" w:rsidRDefault="00C05378" w:rsidP="00C05378">
      <w:pPr>
        <w:pStyle w:val="NormalExport"/>
        <w:rPr>
          <w:lang w:val="ru-RU"/>
        </w:rPr>
      </w:pPr>
      <w:r w:rsidRPr="00154F78">
        <w:rPr>
          <w:shd w:val="clear" w:color="auto" w:fill="FFFFFF"/>
          <w:lang w:val="ru-RU"/>
        </w:rPr>
        <w:t xml:space="preserve">При этом известно, что барнаульское ООО "СДЛ-Групп" просит признать "Барнаулкапстрой" банкротом из-за неисполненных в течение трех месяцев обязательств на сумму 5 млн рублей. Компания требовала принять обеспечительные меры по двум строящимся домам АО на улице Советской Армии 83 и 83 "А", но 10 марта получила отказ. "Барнаулкапстрой" со своей стороны в феврале текущего года подало к "СДЛ-Групп" свой иск с требованием признать недействительным договор инвестирования, заключенный в 2019 году. Эта сделка, согласно описанию, могла быть совершена с заинтересованностью. Нельзя исключать, что речь идет о неких действиях осужденного экс-директора АО Александра Канакова. Отметим, что по данным ЕГРЮЛ, руководителем и соучредителем "СДЛ-Групп" с долей 50 % уставного капитала является Александр Емельянов, еще 50 % принадлежит Елене Захарейченко. Основной вид деятельности - </w:t>
      </w:r>
      <w:r w:rsidRPr="00154F78">
        <w:rPr>
          <w:shd w:val="clear" w:color="auto" w:fill="C0C0C0"/>
          <w:lang w:val="ru-RU"/>
        </w:rPr>
        <w:t>строительство</w:t>
      </w:r>
      <w:r w:rsidRPr="00154F78">
        <w:rPr>
          <w:shd w:val="clear" w:color="auto" w:fill="FFFFFF"/>
          <w:lang w:val="ru-RU"/>
        </w:rPr>
        <w:t xml:space="preserve"> жилых и нежилых зданий. </w:t>
      </w:r>
    </w:p>
    <w:p w:rsidR="00C05378" w:rsidRPr="00154F78" w:rsidRDefault="00C05378" w:rsidP="00C05378">
      <w:pPr>
        <w:pStyle w:val="NormalExport"/>
        <w:rPr>
          <w:lang w:val="ru-RU"/>
        </w:rPr>
      </w:pPr>
      <w:r w:rsidRPr="00154F78">
        <w:rPr>
          <w:shd w:val="clear" w:color="auto" w:fill="FFFFFF"/>
          <w:lang w:val="ru-RU"/>
        </w:rPr>
        <w:t xml:space="preserve">Ранее дольщики ряда объектов, которые возводит "Барнаулкапстрой ", в частности, ЖК "Парковый", обратились к губернатору Виктору Томенко за помощью, предложив ему взять ситуацию под личный контроль. Также у АО есть еще два дома - упомянутые объекты на улице Советской Армии 83 и 83 "А", в отношении которых "СДЛ-Групп" требовало принять обеспечительные меры. О судьбе этих объектов власти пока не распространяются. При этом в случае дома на Парковой средства граждан защищены банковскими </w:t>
      </w:r>
      <w:r w:rsidRPr="00154F78">
        <w:rPr>
          <w:shd w:val="clear" w:color="auto" w:fill="C0C0C0"/>
          <w:lang w:val="ru-RU"/>
        </w:rPr>
        <w:t>эскроу-счетами</w:t>
      </w:r>
      <w:r w:rsidRPr="00154F78">
        <w:rPr>
          <w:shd w:val="clear" w:color="auto" w:fill="FFFFFF"/>
          <w:lang w:val="ru-RU"/>
        </w:rPr>
        <w:t xml:space="preserve">, а вот дольщикам жилья на Советской в случае неисполнения обязательств придется возвращать деньги посредством специального фонда, так как оно финансировалось по старой схеме. </w:t>
      </w:r>
    </w:p>
    <w:p w:rsidR="00C05378" w:rsidRPr="00154F78" w:rsidRDefault="00C05378" w:rsidP="00C05378">
      <w:pPr>
        <w:pStyle w:val="NormalExport"/>
        <w:rPr>
          <w:lang w:val="ru-RU"/>
        </w:rPr>
      </w:pPr>
      <w:r w:rsidRPr="00154F78">
        <w:rPr>
          <w:shd w:val="clear" w:color="auto" w:fill="FFFFFF"/>
          <w:lang w:val="ru-RU"/>
        </w:rPr>
        <w:t xml:space="preserve">Как видно из ситуации, нельзя исключать, что под "недобросовестными кредиторами" власти имеют в виду именно ООО "СДЛ-Групп", которое могло по некой схеме договориться с Александром Канаковым об инвестировании. Судя по требованиям компании, в сделке фигурировали дома на улице Советской Армии. Упоминание правительства региона о работе правоохранительных органов в ситуации с "недобросовестными кредиторами" дает основания полагать, что к руководству ООО могут быть вопросы в части законности их действий. </w:t>
      </w:r>
    </w:p>
    <w:p w:rsidR="00C05378" w:rsidRPr="00154F78" w:rsidRDefault="00C05378" w:rsidP="00C05378">
      <w:pPr>
        <w:pStyle w:val="NormalExport"/>
        <w:rPr>
          <w:lang w:val="ru-RU"/>
        </w:rPr>
      </w:pPr>
      <w:r w:rsidRPr="00154F78">
        <w:rPr>
          <w:shd w:val="clear" w:color="auto" w:fill="FFFFFF"/>
          <w:lang w:val="ru-RU"/>
        </w:rPr>
        <w:t xml:space="preserve">Обращает на себя внимание, что за последние дни один из крупнейших исков в отношении "Барнаулкапстроя" в Арбитражный суд Алтайского края направило МАДОУ "Детский сад № 280". В карточке дела на сайте арбитража указано, что требования юрлица составляют около 5,5 млн рублей. При этом известно, что здание дошкольного учреждения на проспекте Энергетиков, 16 в барнаульском квартале 2010 пока еще не достроено. Подробности иска неизвестны, однако стоит отметить, что АО хоть и не выступало </w:t>
      </w:r>
      <w:r w:rsidRPr="00154F78">
        <w:rPr>
          <w:shd w:val="clear" w:color="auto" w:fill="C0C0C0"/>
          <w:lang w:val="ru-RU"/>
        </w:rPr>
        <w:t>застройщиком</w:t>
      </w:r>
      <w:r w:rsidRPr="00154F78">
        <w:rPr>
          <w:shd w:val="clear" w:color="auto" w:fill="FFFFFF"/>
          <w:lang w:val="ru-RU"/>
        </w:rPr>
        <w:t>, но было заказчиком по ряду закупок мебели и оборудования для этого детсада. Общая сумма контрактов на сайте Госзакупок - около 6,2 млн рублей.</w:t>
      </w:r>
    </w:p>
    <w:p w:rsidR="00C05378" w:rsidRPr="00154F78" w:rsidRDefault="00C05378" w:rsidP="00C05378">
      <w:pPr>
        <w:pStyle w:val="NormalExport"/>
        <w:rPr>
          <w:lang w:val="ru-RU"/>
        </w:rPr>
      </w:pPr>
      <w:r w:rsidRPr="00154F78">
        <w:rPr>
          <w:shd w:val="clear" w:color="auto" w:fill="FFFFFF"/>
          <w:lang w:val="ru-RU"/>
        </w:rPr>
        <w:t>На сайте Арбитражного суда за 2021 год можно найти еще множество исков к "Барнаулкапстрою", в том числе от барнаульского комитета по земельным ресурсам и землеустройству, однако их сумма едва дотягивает до 3 млн рублей. При этом в базе данных ФССП России упоминается о десятках исполнительных производств в отношении АО на сумму свыше 12 млн рублей. В основном это иные взыскания имущественного характера в пользу физических и юридических лиц.</w:t>
      </w:r>
    </w:p>
    <w:p w:rsidR="00C05378" w:rsidRPr="00154F78" w:rsidRDefault="00C05378" w:rsidP="00C05378">
      <w:pPr>
        <w:pStyle w:val="NormalExport"/>
        <w:rPr>
          <w:lang w:val="ru-RU"/>
        </w:rPr>
      </w:pPr>
      <w:r w:rsidRPr="00154F78">
        <w:rPr>
          <w:shd w:val="clear" w:color="auto" w:fill="FFFFFF"/>
          <w:lang w:val="ru-RU"/>
        </w:rPr>
        <w:t xml:space="preserve">Напомним, что бывший директор АО Александр Канаков в конце 2020 года был признан виновным по ч. 6 ст. 290 УК РФ (получение должностным лицом лично взятки в виде денег в особо крупном размере, совершенное группой лиц по предварительному сговору). В ходе разбирательства выяснилось, что в период с июля по сентябрь 2019 года Канаков, действуя совместно с замглавы барнаульской администрации Сергеем Деминым, получил от директора одной из строительных компаний 3,6 млн рублей в качестве части ранее оговоренной взятки, общий размер которой должен был составить 15 млн рублей. Деньги полагались за покровительство некой фирме в приемке </w:t>
      </w:r>
      <w:r w:rsidRPr="00154F78">
        <w:rPr>
          <w:shd w:val="clear" w:color="auto" w:fill="C0C0C0"/>
          <w:lang w:val="ru-RU"/>
        </w:rPr>
        <w:t>строительства</w:t>
      </w:r>
      <w:r w:rsidRPr="00154F78">
        <w:rPr>
          <w:shd w:val="clear" w:color="auto" w:fill="FFFFFF"/>
          <w:lang w:val="ru-RU"/>
        </w:rPr>
        <w:t xml:space="preserve"> многоквартирного дома и обеспечении выгодного предпринимательства. Преступление выявили сотрудники УФСБ России по Алтайскому краю. </w:t>
      </w:r>
    </w:p>
    <w:p w:rsidR="00C05378" w:rsidRPr="00154F78" w:rsidRDefault="00C05378" w:rsidP="00C05378">
      <w:pPr>
        <w:pStyle w:val="NormalExport"/>
        <w:rPr>
          <w:lang w:val="ru-RU"/>
        </w:rPr>
      </w:pPr>
      <w:r w:rsidRPr="00154F78">
        <w:rPr>
          <w:shd w:val="clear" w:color="auto" w:fill="FFFFFF"/>
          <w:lang w:val="ru-RU"/>
        </w:rPr>
        <w:t xml:space="preserve">Его предполагаемый сообщник - замглавы Барнаула Сергей Демин - был задержан по подозрению в совершении преступления по ч. 6 ст. 290 УК РФ (получение должностным лицом взятки в особо крупном размере). Следователи сообщили, что он получил взятку в размере 2,9 млн рублей от некоего ООО. По утверждению руководителя краевого следкома Андрея Хвостова, в деле вице-мэра </w:t>
      </w:r>
      <w:r w:rsidRPr="00154F78">
        <w:rPr>
          <w:shd w:val="clear" w:color="auto" w:fill="FFFFFF"/>
          <w:lang w:val="ru-RU"/>
        </w:rPr>
        <w:lastRenderedPageBreak/>
        <w:t>фигурирует еще один эпизод получения взятки: якобы Александр Канаков заплатил Демину, чтобы стать руководителем БКС. Дело бывшего вице-мэра в данный момент рассматривается в суде.</w:t>
      </w:r>
    </w:p>
    <w:p w:rsidR="00C05378" w:rsidRPr="00154F78" w:rsidRDefault="00C05378" w:rsidP="00C05378">
      <w:pPr>
        <w:pStyle w:val="NormalExport"/>
        <w:rPr>
          <w:lang w:val="ru-RU"/>
        </w:rPr>
      </w:pPr>
      <w:r w:rsidRPr="00154F78">
        <w:rPr>
          <w:shd w:val="clear" w:color="auto" w:fill="FFFFFF"/>
          <w:lang w:val="ru-RU"/>
        </w:rPr>
        <w:t>Другие новости по этой теме:</w:t>
      </w:r>
    </w:p>
    <w:p w:rsidR="00C05378" w:rsidRPr="00154F78" w:rsidRDefault="00C05378" w:rsidP="00C05378">
      <w:pPr>
        <w:pStyle w:val="NormalExport"/>
        <w:rPr>
          <w:lang w:val="ru-RU"/>
        </w:rPr>
      </w:pPr>
      <w:r w:rsidRPr="00154F78">
        <w:rPr>
          <w:shd w:val="clear" w:color="auto" w:fill="FFFFFF"/>
          <w:lang w:val="ru-RU"/>
        </w:rPr>
        <w:t xml:space="preserve"> • Экспертиза подтвердила нарушения пожарной безопасности при возведении многоэтажки "Барнаулкапстроя" • "Барнаулкапстрою" предъявили иск о банкротстве на 5 млн рублей на фоне проблем с подрядчиком "замороженного" ЖК • Дольщики "замороженного" ЖК просят губернатора вмешаться в ситуацию с проблемным "Барнаулкапстроем" • Власти обсудили проблемы дольщиков после "заморозки" жилых комплексов "Барнаулкапстроя" </w:t>
      </w:r>
    </w:p>
    <w:p w:rsidR="00C05378" w:rsidRPr="00154F78" w:rsidRDefault="00C05378" w:rsidP="00C05378">
      <w:pPr>
        <w:pStyle w:val="ExportHyperlink"/>
        <w:rPr>
          <w:lang w:val="ru-RU"/>
        </w:rPr>
      </w:pPr>
      <w:hyperlink r:id="rId511" w:history="1">
        <w:r>
          <w:t>https</w:t>
        </w:r>
        <w:r w:rsidRPr="00154F78">
          <w:rPr>
            <w:lang w:val="ru-RU"/>
          </w:rPr>
          <w:t>://</w:t>
        </w:r>
        <w:r>
          <w:t>www</w:t>
        </w:r>
        <w:r w:rsidRPr="00154F78">
          <w:rPr>
            <w:lang w:val="ru-RU"/>
          </w:rPr>
          <w:t>.</w:t>
        </w:r>
        <w:r>
          <w:t>bankfax</w:t>
        </w:r>
        <w:r w:rsidRPr="00154F78">
          <w:rPr>
            <w:lang w:val="ru-RU"/>
          </w:rPr>
          <w:t>.</w:t>
        </w:r>
        <w:r>
          <w:t>ru</w:t>
        </w:r>
        <w:r w:rsidRPr="00154F78">
          <w:rPr>
            <w:lang w:val="ru-RU"/>
          </w:rPr>
          <w:t>/</w:t>
        </w:r>
        <w:r>
          <w:t>news</w:t>
        </w:r>
        <w:r w:rsidRPr="00154F78">
          <w:rPr>
            <w:lang w:val="ru-RU"/>
          </w:rPr>
          <w:t>/140652/</w:t>
        </w:r>
      </w:hyperlink>
    </w:p>
    <w:p w:rsidR="00C05378" w:rsidRDefault="00C05378" w:rsidP="00C05378">
      <w:pPr>
        <w:pStyle w:val="ReprintsHeader"/>
      </w:pPr>
      <w:bookmarkStart w:id="753" w:name="rep_list_3408643_1651494080"/>
      <w:r>
        <w:t>Похожие сообщения (6):</w:t>
      </w:r>
      <w:bookmarkEnd w:id="753"/>
    </w:p>
    <w:p w:rsidR="00C05378" w:rsidRDefault="00C05378" w:rsidP="00C05378">
      <w:pPr>
        <w:pStyle w:val="Reprints"/>
        <w:numPr>
          <w:ilvl w:val="0"/>
          <w:numId w:val="101"/>
        </w:numPr>
        <w:jc w:val="left"/>
      </w:pPr>
      <w:hyperlink r:id="rId512" w:history="1">
        <w:r>
          <w:rPr>
            <w:color w:val="0000FF"/>
            <w:u w:val="single"/>
          </w:rPr>
          <w:t>Real Armenia (lratvakan.com), Ереван, 12 марта 2021, Состояние устойчивое власти пробуют уберечь погрязший долгах Барнаулкапстрой банкротства</w:t>
        </w:r>
      </w:hyperlink>
    </w:p>
    <w:p w:rsidR="00C05378" w:rsidRDefault="00C05378" w:rsidP="00C05378">
      <w:pPr>
        <w:pStyle w:val="Reprints"/>
        <w:numPr>
          <w:ilvl w:val="0"/>
          <w:numId w:val="101"/>
        </w:numPr>
        <w:jc w:val="left"/>
      </w:pPr>
      <w:hyperlink r:id="rId513" w:history="1">
        <w:r>
          <w:rPr>
            <w:color w:val="0000FF"/>
            <w:u w:val="single"/>
          </w:rPr>
          <w:t>Russia24.pro, Москва, 12 марта 2021, "Состояние устойчивое": власти пробуют уберечь погрязший в долгах "Барнаулкапстрой" от банкротства</w:t>
        </w:r>
      </w:hyperlink>
    </w:p>
    <w:p w:rsidR="00C05378" w:rsidRDefault="00C05378" w:rsidP="00C05378">
      <w:pPr>
        <w:pStyle w:val="Reprints"/>
        <w:numPr>
          <w:ilvl w:val="0"/>
          <w:numId w:val="101"/>
        </w:numPr>
        <w:jc w:val="left"/>
      </w:pPr>
      <w:hyperlink r:id="rId514" w:history="1">
        <w:r>
          <w:rPr>
            <w:color w:val="0000FF"/>
            <w:u w:val="single"/>
          </w:rPr>
          <w:t>News-Life (news-life.pro), Москва, 12 марта 2021, "Состояние устойчивое": власти пробуют уберечь погрязший в долгах "Барнаулкапстрой" от банкротства</w:t>
        </w:r>
      </w:hyperlink>
    </w:p>
    <w:p w:rsidR="00C05378" w:rsidRDefault="00C05378" w:rsidP="00C05378">
      <w:pPr>
        <w:pStyle w:val="Reprints"/>
        <w:numPr>
          <w:ilvl w:val="0"/>
          <w:numId w:val="101"/>
        </w:numPr>
        <w:jc w:val="left"/>
      </w:pPr>
      <w:hyperlink r:id="rId515" w:history="1">
        <w:r>
          <w:rPr>
            <w:color w:val="0000FF"/>
            <w:u w:val="single"/>
          </w:rPr>
          <w:t>Altay-News (altay-news.ru), Барнаул, 12 марта 2021, "Состояние устойчивое": власти пробуют уберечь погрязший в долгах "Барнаулкапстрой" от банкротства</w:t>
        </w:r>
      </w:hyperlink>
    </w:p>
    <w:p w:rsidR="00C05378" w:rsidRDefault="00C05378" w:rsidP="00C05378">
      <w:pPr>
        <w:pStyle w:val="Reprints"/>
        <w:numPr>
          <w:ilvl w:val="0"/>
          <w:numId w:val="101"/>
        </w:numPr>
        <w:jc w:val="left"/>
      </w:pPr>
      <w:hyperlink r:id="rId516" w:history="1">
        <w:r>
          <w:rPr>
            <w:color w:val="0000FF"/>
            <w:u w:val="single"/>
          </w:rPr>
          <w:t>Seldon.News (news.myseldon.com), Москва, 12 марта 2021, "Состояние устойчивое": власти пробуют уберечь погрязший в долгах "Барнаулкапстрой" от банкротства</w:t>
        </w:r>
      </w:hyperlink>
    </w:p>
    <w:p w:rsidR="00C05378" w:rsidRDefault="00C05378" w:rsidP="00C05378">
      <w:pPr>
        <w:pStyle w:val="Reprints"/>
        <w:numPr>
          <w:ilvl w:val="0"/>
          <w:numId w:val="101"/>
        </w:numPr>
        <w:jc w:val="left"/>
      </w:pPr>
      <w:hyperlink r:id="rId517" w:history="1">
        <w:r>
          <w:rPr>
            <w:color w:val="0000FF"/>
            <w:u w:val="single"/>
          </w:rPr>
          <w:t>Новости Барнаула (barnaul-news.net), Барнаул, 12 марта 2021, "Состояние устойчивое": власти пробуют уберечь погрязший в долгах "Барнаулкапстрой" от банкротства</w:t>
        </w:r>
      </w:hyperlink>
    </w:p>
    <w:p w:rsidR="00C05378" w:rsidRPr="00154F78" w:rsidRDefault="00C05378" w:rsidP="00C05378">
      <w:pPr>
        <w:rPr>
          <w:lang w:val="ru-RU"/>
        </w:rPr>
      </w:pPr>
    </w:p>
    <w:p w:rsidR="00C05378" w:rsidRDefault="00C05378" w:rsidP="00C05378">
      <w:pPr>
        <w:pStyle w:val="affff2"/>
        <w:spacing w:before="120"/>
      </w:pPr>
      <w:bookmarkStart w:id="754" w:name="_Toc67077482"/>
      <w:r>
        <w:t>Циан (spb.cian.ru), Санкт-Петербург, 12 марта 2021</w:t>
      </w:r>
      <w:bookmarkEnd w:id="754"/>
    </w:p>
    <w:p w:rsidR="00C05378" w:rsidRPr="00154F78" w:rsidRDefault="00C05378" w:rsidP="00C05378">
      <w:pPr>
        <w:pStyle w:val="afffc"/>
        <w:rPr>
          <w:lang w:val="ru-RU"/>
        </w:rPr>
      </w:pPr>
      <w:bookmarkStart w:id="755" w:name="txt_3408643_1651406136"/>
      <w:bookmarkStart w:id="756" w:name="_Toc67077483"/>
      <w:r w:rsidRPr="00154F78">
        <w:rPr>
          <w:lang w:val="ru-RU"/>
        </w:rPr>
        <w:t>На 20 регионов пришлось 78% от всего объема многоквартирного строительства</w:t>
      </w:r>
      <w:bookmarkEnd w:id="755"/>
      <w:bookmarkEnd w:id="756"/>
    </w:p>
    <w:p w:rsidR="00C05378" w:rsidRPr="00154F78" w:rsidRDefault="00C05378" w:rsidP="00C05378">
      <w:pPr>
        <w:pStyle w:val="NormalExport"/>
        <w:rPr>
          <w:lang w:val="ru-RU"/>
        </w:rPr>
      </w:pPr>
      <w:r w:rsidRPr="00154F78">
        <w:rPr>
          <w:shd w:val="clear" w:color="auto" w:fill="FFFFFF"/>
          <w:lang w:val="ru-RU"/>
        </w:rPr>
        <w:t xml:space="preserve">В Москве объемы </w:t>
      </w:r>
      <w:r w:rsidRPr="00154F78">
        <w:rPr>
          <w:shd w:val="clear" w:color="auto" w:fill="C0C0C0"/>
          <w:lang w:val="ru-RU"/>
        </w:rPr>
        <w:t>строительства</w:t>
      </w:r>
      <w:r w:rsidRPr="00154F78">
        <w:rPr>
          <w:shd w:val="clear" w:color="auto" w:fill="FFFFFF"/>
          <w:lang w:val="ru-RU"/>
        </w:rPr>
        <w:t xml:space="preserve"> сократились сильнее, чем в других регионах</w:t>
      </w:r>
    </w:p>
    <w:p w:rsidR="00C05378" w:rsidRPr="00154F78" w:rsidRDefault="00C05378" w:rsidP="00C05378">
      <w:pPr>
        <w:pStyle w:val="NormalExport"/>
        <w:rPr>
          <w:lang w:val="ru-RU"/>
        </w:rPr>
      </w:pPr>
      <w:r w:rsidRPr="00154F78">
        <w:rPr>
          <w:shd w:val="clear" w:color="auto" w:fill="FFFFFF"/>
          <w:lang w:val="ru-RU"/>
        </w:rPr>
        <w:t xml:space="preserve">В феврале 2021 года в Москве было построено на 212 тысяч кв. м меньше жилой недвижимости, чем в январе, подсчитали в ДОМ. РФ. Объемы </w:t>
      </w:r>
      <w:r w:rsidRPr="00154F78">
        <w:rPr>
          <w:shd w:val="clear" w:color="auto" w:fill="C0C0C0"/>
          <w:lang w:val="ru-RU"/>
        </w:rPr>
        <w:t>строительства</w:t>
      </w:r>
      <w:r w:rsidRPr="00154F78">
        <w:rPr>
          <w:shd w:val="clear" w:color="auto" w:fill="FFFFFF"/>
          <w:lang w:val="ru-RU"/>
        </w:rPr>
        <w:t xml:space="preserve"> жилья в столице сократились сильнее, чем в других регионах. При этом по общему объему </w:t>
      </w:r>
      <w:r w:rsidRPr="00154F78">
        <w:rPr>
          <w:shd w:val="clear" w:color="auto" w:fill="C0C0C0"/>
          <w:lang w:val="ru-RU"/>
        </w:rPr>
        <w:t>строительства</w:t>
      </w:r>
      <w:r w:rsidRPr="00154F78">
        <w:rPr>
          <w:shd w:val="clear" w:color="auto" w:fill="FFFFFF"/>
          <w:lang w:val="ru-RU"/>
        </w:rPr>
        <w:t xml:space="preserve"> жилья Москва сохранила лидирующие позиции.</w:t>
      </w:r>
    </w:p>
    <w:p w:rsidR="00C05378" w:rsidRPr="00154F78" w:rsidRDefault="00C05378" w:rsidP="00C05378">
      <w:pPr>
        <w:pStyle w:val="NormalExport"/>
        <w:rPr>
          <w:lang w:val="ru-RU"/>
        </w:rPr>
      </w:pPr>
      <w:r w:rsidRPr="00154F78">
        <w:rPr>
          <w:shd w:val="clear" w:color="auto" w:fill="FFFFFF"/>
          <w:lang w:val="ru-RU"/>
        </w:rPr>
        <w:t xml:space="preserve">В 20 регионах средняя площадь многоквартирного </w:t>
      </w:r>
      <w:r w:rsidRPr="00154F78">
        <w:rPr>
          <w:shd w:val="clear" w:color="auto" w:fill="C0C0C0"/>
          <w:lang w:val="ru-RU"/>
        </w:rPr>
        <w:t>строительства</w:t>
      </w:r>
      <w:r w:rsidRPr="00154F78">
        <w:rPr>
          <w:shd w:val="clear" w:color="auto" w:fill="FFFFFF"/>
          <w:lang w:val="ru-RU"/>
        </w:rPr>
        <w:t xml:space="preserve"> составила более 1 млн кв. м. Суммарно на эти регионы пришлось 78% от всего объема </w:t>
      </w:r>
      <w:r w:rsidRPr="00154F78">
        <w:rPr>
          <w:shd w:val="clear" w:color="auto" w:fill="C0C0C0"/>
          <w:lang w:val="ru-RU"/>
        </w:rPr>
        <w:t>строительства</w:t>
      </w:r>
      <w:r w:rsidRPr="00154F78">
        <w:rPr>
          <w:shd w:val="clear" w:color="auto" w:fill="FFFFFF"/>
          <w:lang w:val="ru-RU"/>
        </w:rPr>
        <w:t xml:space="preserve"> жилья. Более трети от общего объема многоквартирного жилищного </w:t>
      </w:r>
      <w:r w:rsidRPr="00154F78">
        <w:rPr>
          <w:shd w:val="clear" w:color="auto" w:fill="C0C0C0"/>
          <w:lang w:val="ru-RU"/>
        </w:rPr>
        <w:t>строительства</w:t>
      </w:r>
      <w:r w:rsidRPr="00154F78">
        <w:rPr>
          <w:shd w:val="clear" w:color="auto" w:fill="FFFFFF"/>
          <w:lang w:val="ru-RU"/>
        </w:rPr>
        <w:t xml:space="preserve">, 38%, строилось в Москве, Петербурге и Подмосковье. На столицу пришлось 15,8 млн кв. м </w:t>
      </w:r>
      <w:r w:rsidRPr="00154F78">
        <w:rPr>
          <w:shd w:val="clear" w:color="auto" w:fill="C0C0C0"/>
          <w:lang w:val="ru-RU"/>
        </w:rPr>
        <w:t>строительства</w:t>
      </w:r>
      <w:r w:rsidRPr="00154F78">
        <w:rPr>
          <w:shd w:val="clear" w:color="auto" w:fill="FFFFFF"/>
          <w:lang w:val="ru-RU"/>
        </w:rPr>
        <w:t xml:space="preserve">, на Санкт-Петербург - 9,64 млн кв. м, еще 9,33 млн кв. м возводилось в Московской области. </w:t>
      </w:r>
    </w:p>
    <w:p w:rsidR="00C05378" w:rsidRPr="00154F78" w:rsidRDefault="00C05378" w:rsidP="00C05378">
      <w:pPr>
        <w:pStyle w:val="NormalExport"/>
        <w:rPr>
          <w:lang w:val="ru-RU"/>
        </w:rPr>
      </w:pPr>
      <w:r w:rsidRPr="00154F78">
        <w:rPr>
          <w:shd w:val="clear" w:color="auto" w:fill="FFFFFF"/>
          <w:lang w:val="ru-RU"/>
        </w:rPr>
        <w:t xml:space="preserve">В регионах-лидерах по </w:t>
      </w:r>
      <w:r w:rsidRPr="00154F78">
        <w:rPr>
          <w:shd w:val="clear" w:color="auto" w:fill="C0C0C0"/>
          <w:lang w:val="ru-RU"/>
        </w:rPr>
        <w:t>эскроу-счетам</w:t>
      </w:r>
      <w:r w:rsidRPr="00154F78">
        <w:rPr>
          <w:shd w:val="clear" w:color="auto" w:fill="FFFFFF"/>
          <w:lang w:val="ru-RU"/>
        </w:rPr>
        <w:t xml:space="preserve"> в феврале строилось 54,3% многоквартирного жилья. Наибольшая доля такого </w:t>
      </w:r>
      <w:r w:rsidRPr="00154F78">
        <w:rPr>
          <w:shd w:val="clear" w:color="auto" w:fill="C0C0C0"/>
          <w:lang w:val="ru-RU"/>
        </w:rPr>
        <w:t>строительства</w:t>
      </w:r>
      <w:r w:rsidRPr="00154F78">
        <w:rPr>
          <w:shd w:val="clear" w:color="auto" w:fill="FFFFFF"/>
          <w:lang w:val="ru-RU"/>
        </w:rPr>
        <w:t xml:space="preserve"> приходится на Челябинскую область - 91,7%. В Москве объем такого </w:t>
      </w:r>
      <w:r w:rsidRPr="00154F78">
        <w:rPr>
          <w:shd w:val="clear" w:color="auto" w:fill="C0C0C0"/>
          <w:lang w:val="ru-RU"/>
        </w:rPr>
        <w:t>строительства</w:t>
      </w:r>
      <w:r w:rsidRPr="00154F78">
        <w:rPr>
          <w:shd w:val="clear" w:color="auto" w:fill="FFFFFF"/>
          <w:lang w:val="ru-RU"/>
        </w:rPr>
        <w:t xml:space="preserve"> составил 54,4%, в Петербурге по </w:t>
      </w:r>
      <w:r w:rsidRPr="00154F78">
        <w:rPr>
          <w:shd w:val="clear" w:color="auto" w:fill="C0C0C0"/>
          <w:lang w:val="ru-RU"/>
        </w:rPr>
        <w:t>эскроу-счетам</w:t>
      </w:r>
      <w:r w:rsidRPr="00154F78">
        <w:rPr>
          <w:shd w:val="clear" w:color="auto" w:fill="FFFFFF"/>
          <w:lang w:val="ru-RU"/>
        </w:rPr>
        <w:t xml:space="preserve"> строилось 41,8% многоквартирного жилья. </w:t>
      </w:r>
    </w:p>
    <w:p w:rsidR="00C05378" w:rsidRPr="00154F78" w:rsidRDefault="00C05378" w:rsidP="00C05378">
      <w:pPr>
        <w:pStyle w:val="NormalExport"/>
        <w:rPr>
          <w:lang w:val="ru-RU"/>
        </w:rPr>
      </w:pPr>
      <w:r w:rsidRPr="00154F78">
        <w:rPr>
          <w:shd w:val="clear" w:color="auto" w:fill="FFFFFF"/>
          <w:lang w:val="ru-RU"/>
        </w:rPr>
        <w:t xml:space="preserve">На 20 регионов пришлось 78% от всего объема многоквартирного </w:t>
      </w:r>
      <w:r w:rsidRPr="00154F78">
        <w:rPr>
          <w:shd w:val="clear" w:color="auto" w:fill="C0C0C0"/>
          <w:lang w:val="ru-RU"/>
        </w:rPr>
        <w:t>строительства</w:t>
      </w:r>
    </w:p>
    <w:p w:rsidR="00C05378" w:rsidRPr="00154F78" w:rsidRDefault="00C05378" w:rsidP="00C05378">
      <w:pPr>
        <w:pStyle w:val="ExportHyperlink"/>
        <w:rPr>
          <w:lang w:val="ru-RU"/>
        </w:rPr>
      </w:pPr>
      <w:hyperlink r:id="rId518" w:history="1">
        <w:r>
          <w:t>https</w:t>
        </w:r>
        <w:r w:rsidRPr="00154F78">
          <w:rPr>
            <w:lang w:val="ru-RU"/>
          </w:rPr>
          <w:t>://</w:t>
        </w:r>
        <w:r>
          <w:t>spb</w:t>
        </w:r>
        <w:r w:rsidRPr="00154F78">
          <w:rPr>
            <w:lang w:val="ru-RU"/>
          </w:rPr>
          <w:t>.</w:t>
        </w:r>
        <w:r>
          <w:t>cian</w:t>
        </w:r>
        <w:r w:rsidRPr="00154F78">
          <w:rPr>
            <w:lang w:val="ru-RU"/>
          </w:rPr>
          <w:t>.</w:t>
        </w:r>
        <w:r>
          <w:t>ru</w:t>
        </w:r>
        <w:r w:rsidRPr="00154F78">
          <w:rPr>
            <w:lang w:val="ru-RU"/>
          </w:rPr>
          <w:t>/</w:t>
        </w:r>
        <w:r>
          <w:t>novosti</w:t>
        </w:r>
        <w:r w:rsidRPr="00154F78">
          <w:rPr>
            <w:lang w:val="ru-RU"/>
          </w:rPr>
          <w:t>-</w:t>
        </w:r>
        <w:r>
          <w:t>na</w:t>
        </w:r>
        <w:r w:rsidRPr="00154F78">
          <w:rPr>
            <w:lang w:val="ru-RU"/>
          </w:rPr>
          <w:t>-20-</w:t>
        </w:r>
        <w:r>
          <w:t>regionov</w:t>
        </w:r>
        <w:r w:rsidRPr="00154F78">
          <w:rPr>
            <w:lang w:val="ru-RU"/>
          </w:rPr>
          <w:t>-</w:t>
        </w:r>
        <w:r>
          <w:t>prishlos</w:t>
        </w:r>
        <w:r w:rsidRPr="00154F78">
          <w:rPr>
            <w:lang w:val="ru-RU"/>
          </w:rPr>
          <w:t>-78-</w:t>
        </w:r>
        <w:r>
          <w:t>ot</w:t>
        </w:r>
        <w:r w:rsidRPr="00154F78">
          <w:rPr>
            <w:lang w:val="ru-RU"/>
          </w:rPr>
          <w:t>-</w:t>
        </w:r>
        <w:r>
          <w:t>vsego</w:t>
        </w:r>
        <w:r w:rsidRPr="00154F78">
          <w:rPr>
            <w:lang w:val="ru-RU"/>
          </w:rPr>
          <w:t>-</w:t>
        </w:r>
        <w:r>
          <w:t>obema</w:t>
        </w:r>
        <w:r w:rsidRPr="00154F78">
          <w:rPr>
            <w:lang w:val="ru-RU"/>
          </w:rPr>
          <w:t>-</w:t>
        </w:r>
        <w:r>
          <w:t>mnogokvartirnogo</w:t>
        </w:r>
        <w:r w:rsidRPr="00154F78">
          <w:rPr>
            <w:lang w:val="ru-RU"/>
          </w:rPr>
          <w:t>-</w:t>
        </w:r>
        <w:r>
          <w:t>stroitelstva</w:t>
        </w:r>
        <w:r w:rsidRPr="00154F78">
          <w:rPr>
            <w:lang w:val="ru-RU"/>
          </w:rPr>
          <w:t>-315518/</w:t>
        </w:r>
      </w:hyperlink>
    </w:p>
    <w:p w:rsidR="00C05378" w:rsidRDefault="00C05378" w:rsidP="00C05378">
      <w:pPr>
        <w:pStyle w:val="ReprintsHeader"/>
      </w:pPr>
      <w:bookmarkStart w:id="757" w:name="rep_list_3408643_1651406136"/>
      <w:r>
        <w:t>Похожие сообщения (1):</w:t>
      </w:r>
      <w:bookmarkEnd w:id="757"/>
    </w:p>
    <w:p w:rsidR="00C05378" w:rsidRDefault="00C05378" w:rsidP="00C05378">
      <w:pPr>
        <w:pStyle w:val="Reprints"/>
        <w:numPr>
          <w:ilvl w:val="0"/>
          <w:numId w:val="102"/>
        </w:numPr>
        <w:jc w:val="left"/>
      </w:pPr>
      <w:hyperlink r:id="rId519" w:history="1">
        <w:r>
          <w:rPr>
            <w:color w:val="0000FF"/>
            <w:u w:val="single"/>
          </w:rPr>
          <w:t>Циан (cian.ru), Москва, 12 марта 2021, На 20 регионов пришлось 78% от всего объема многоквартирного строительства</w:t>
        </w:r>
      </w:hyperlink>
    </w:p>
    <w:p w:rsidR="00C05378" w:rsidRPr="00154F78" w:rsidRDefault="00C05378" w:rsidP="00C05378">
      <w:pPr>
        <w:rPr>
          <w:lang w:val="ru-RU"/>
        </w:rPr>
      </w:pPr>
    </w:p>
    <w:p w:rsidR="00C05378" w:rsidRDefault="00C05378" w:rsidP="00C05378">
      <w:pPr>
        <w:pStyle w:val="affff2"/>
        <w:spacing w:before="120"/>
      </w:pPr>
      <w:bookmarkStart w:id="758" w:name="_Toc67077484"/>
      <w:r>
        <w:t>Ваши личные финансы (vlfin.ru), Томск, 12 марта 2021</w:t>
      </w:r>
      <w:bookmarkEnd w:id="758"/>
    </w:p>
    <w:p w:rsidR="00C05378" w:rsidRPr="00154F78" w:rsidRDefault="00C05378" w:rsidP="00C05378">
      <w:pPr>
        <w:pStyle w:val="afffc"/>
        <w:rPr>
          <w:lang w:val="ru-RU"/>
        </w:rPr>
      </w:pPr>
      <w:bookmarkStart w:id="759" w:name="txt_3408643_1651370463"/>
      <w:bookmarkStart w:id="760" w:name="_Toc67077485"/>
      <w:r w:rsidRPr="00154F78">
        <w:rPr>
          <w:lang w:val="ru-RU"/>
        </w:rPr>
        <w:t>Цифры: как выросли цены на жилье в Томске</w:t>
      </w:r>
      <w:bookmarkEnd w:id="759"/>
      <w:bookmarkEnd w:id="760"/>
    </w:p>
    <w:p w:rsidR="00C05378" w:rsidRPr="00154F78" w:rsidRDefault="00C05378" w:rsidP="00C05378">
      <w:pPr>
        <w:pStyle w:val="NormalExport"/>
        <w:rPr>
          <w:lang w:val="ru-RU"/>
        </w:rPr>
      </w:pPr>
      <w:r w:rsidRPr="00154F78">
        <w:rPr>
          <w:shd w:val="clear" w:color="auto" w:fill="FFFFFF"/>
          <w:lang w:val="ru-RU"/>
        </w:rPr>
        <w:t xml:space="preserve">По итогам 2020 года средняя цена квадратного метра первичной жилой недвижимости в Томске выросла на 22% и составила 65 686 рублей за "квадрат". Таковы результаты исследования, проведенного "Бюро оценки "ТОККО". </w:t>
      </w:r>
    </w:p>
    <w:p w:rsidR="00C05378" w:rsidRPr="00154F78" w:rsidRDefault="00C05378" w:rsidP="00C05378">
      <w:pPr>
        <w:pStyle w:val="NormalExport"/>
        <w:rPr>
          <w:lang w:val="ru-RU"/>
        </w:rPr>
      </w:pPr>
      <w:r w:rsidRPr="00154F78">
        <w:rPr>
          <w:shd w:val="clear" w:color="auto" w:fill="FFFFFF"/>
          <w:lang w:val="ru-RU"/>
        </w:rPr>
        <w:lastRenderedPageBreak/>
        <w:t xml:space="preserve">Согласно аналитике бюро, в 2020 году государственная политика и небывалый рост ипотеки из-за программ льготного кредитования поддержал сферу жилищного </w:t>
      </w:r>
      <w:r w:rsidRPr="00154F78">
        <w:rPr>
          <w:shd w:val="clear" w:color="auto" w:fill="C0C0C0"/>
          <w:lang w:val="ru-RU"/>
        </w:rPr>
        <w:t>строительства</w:t>
      </w:r>
      <w:r w:rsidRPr="00154F78">
        <w:rPr>
          <w:shd w:val="clear" w:color="auto" w:fill="FFFFFF"/>
          <w:lang w:val="ru-RU"/>
        </w:rPr>
        <w:t xml:space="preserve">. На фоне этого значимой тенденцией стал рост цен на жилье. Его основные причины - не только превышение спроса над предложением в крупнейших агломерациях, но и увеличение цен на строительные и отделочные материалы, рост издержек на замещение иностранной рабочей силы. </w:t>
      </w:r>
    </w:p>
    <w:p w:rsidR="00C05378" w:rsidRPr="00154F78" w:rsidRDefault="00C05378" w:rsidP="00C05378">
      <w:pPr>
        <w:pStyle w:val="NormalExport"/>
        <w:rPr>
          <w:lang w:val="ru-RU"/>
        </w:rPr>
      </w:pPr>
      <w:r w:rsidRPr="00154F78">
        <w:rPr>
          <w:shd w:val="clear" w:color="auto" w:fill="FFFFFF"/>
          <w:lang w:val="ru-RU"/>
        </w:rPr>
        <w:t xml:space="preserve">"Цены на жилье в Томской области выросли на первичном и вторичном рынках жилья еще в 3 квартале 2020 года. "Вторичка" подорожала в среднем на 6,5%, улучшенные квартиры выросли в цене на 9%. Осенью 2020-го самая высокая цена одного квадратного метра жилья сложилась на квартиры в монолитных домах - 63 071 рубль, в крупнопанельных и крупноблочных домах - 60 626 рублей. Самая низкая цена в кирпичных домах - 54 354 рубля. На вторичном рынке цена одного квадратного метра жилья в конце 3 квартала составила 52 227 рублей", - говорится в материалах "Бюро оценки "ТОККО". </w:t>
      </w:r>
    </w:p>
    <w:p w:rsidR="00C05378" w:rsidRPr="00154F78" w:rsidRDefault="00C05378" w:rsidP="00C05378">
      <w:pPr>
        <w:pStyle w:val="NormalExport"/>
        <w:rPr>
          <w:lang w:val="ru-RU"/>
        </w:rPr>
      </w:pPr>
      <w:r w:rsidRPr="00154F78">
        <w:rPr>
          <w:shd w:val="clear" w:color="auto" w:fill="FFFFFF"/>
          <w:lang w:val="ru-RU"/>
        </w:rPr>
        <w:t xml:space="preserve">По итогам 2020 года спрос на новостройки в Томске вырос на 9%. Однако уровень предложения по итогам 4 квартала 2020 снизился на 44%. </w:t>
      </w:r>
    </w:p>
    <w:p w:rsidR="00C05378" w:rsidRPr="00154F78" w:rsidRDefault="00C05378" w:rsidP="00C05378">
      <w:pPr>
        <w:pStyle w:val="NormalExport"/>
        <w:rPr>
          <w:lang w:val="ru-RU"/>
        </w:rPr>
      </w:pPr>
      <w:r w:rsidRPr="00154F78">
        <w:rPr>
          <w:shd w:val="clear" w:color="auto" w:fill="FFFFFF"/>
          <w:lang w:val="ru-RU"/>
        </w:rPr>
        <w:t xml:space="preserve">"В целом по стране в последнем квартале 2020 года средняя цена первичной недвижимости выросла почти на 19% по сравнению с окончанием 2019-го. В Томске средняя цена выросла на 22% за год и составила 65 686 рублей за квадратный метр к концу года", - отмечается в обзоре. </w:t>
      </w:r>
    </w:p>
    <w:p w:rsidR="00C05378" w:rsidRPr="00154F78" w:rsidRDefault="00C05378" w:rsidP="00C05378">
      <w:pPr>
        <w:pStyle w:val="NormalExport"/>
        <w:rPr>
          <w:lang w:val="ru-RU"/>
        </w:rPr>
      </w:pPr>
      <w:r w:rsidRPr="00154F78">
        <w:rPr>
          <w:shd w:val="clear" w:color="auto" w:fill="FFFFFF"/>
          <w:lang w:val="ru-RU"/>
        </w:rPr>
        <w:t xml:space="preserve">По количеству сделок основная доля приходится на однокомнатные и двухкомнатные квартиры - 38% и 39% соответственно, доля трехкомнатных составила 22%. Выделение спроса на однокомнатные и двухкомнатные квартиры свидетельствует о наличии инвестиционной составляющей спроса, так как ранее спрос был больше на двух- и трехкомнатные квартиры, пояснили в бюро. </w:t>
      </w:r>
    </w:p>
    <w:p w:rsidR="00C05378" w:rsidRPr="00154F78" w:rsidRDefault="00C05378" w:rsidP="00C05378">
      <w:pPr>
        <w:pStyle w:val="NormalExport"/>
        <w:rPr>
          <w:lang w:val="ru-RU"/>
        </w:rPr>
      </w:pPr>
      <w:r w:rsidRPr="00154F78">
        <w:rPr>
          <w:shd w:val="clear" w:color="auto" w:fill="FFFFFF"/>
          <w:lang w:val="ru-RU"/>
        </w:rPr>
        <w:t xml:space="preserve">"В целом, не беря во внимание колебания по отдельным месяцам, за 4 квартал 2020 года на рынке прослеживается традиционная дифференциация стоимости квадратного метра квартир в зависимости от количества комнат: наиболее "дорогие" по удельному показателю - однокомнатные. Средняя стоимость "квадрата" по количеству комнат составила за все три месяца 71 332, 66 159, 64 981 рубль соответственно за одно-, двух- и трехкомнатные квартиры", - отмечается в докладе. </w:t>
      </w:r>
    </w:p>
    <w:p w:rsidR="00C05378" w:rsidRPr="00154F78" w:rsidRDefault="00C05378" w:rsidP="00C05378">
      <w:pPr>
        <w:pStyle w:val="NormalExport"/>
        <w:rPr>
          <w:lang w:val="ru-RU"/>
        </w:rPr>
      </w:pPr>
      <w:r w:rsidRPr="00154F78">
        <w:rPr>
          <w:shd w:val="clear" w:color="auto" w:fill="FFFFFF"/>
          <w:lang w:val="ru-RU"/>
        </w:rPr>
        <w:t xml:space="preserve">Эксперты прогнозируют, что в 2021 году на рынке первичной недвижимости ожидается сокращение объема продаж, во многом обусловленное снижающимися доходами населения. </w:t>
      </w:r>
    </w:p>
    <w:p w:rsidR="00C05378" w:rsidRPr="00154F78" w:rsidRDefault="00C05378" w:rsidP="00C05378">
      <w:pPr>
        <w:pStyle w:val="NormalExport"/>
        <w:rPr>
          <w:lang w:val="ru-RU"/>
        </w:rPr>
      </w:pPr>
      <w:r w:rsidRPr="00154F78">
        <w:rPr>
          <w:shd w:val="clear" w:color="auto" w:fill="FFFFFF"/>
          <w:lang w:val="ru-RU"/>
        </w:rPr>
        <w:t xml:space="preserve">"Несмотря на то, что продление программы льготной ипотеки поддерживает спрос, ее влияние будет ниже пика, зафиксированного на рынке в октябре-ноябре 2020 года в связи с ажиотажем из-за ожидания завершения программы. Цены на квартиры в новостройках при этом не снизятся, поскольку растет доля проектов с </w:t>
      </w:r>
      <w:r w:rsidRPr="00154F78">
        <w:rPr>
          <w:shd w:val="clear" w:color="auto" w:fill="C0C0C0"/>
          <w:lang w:val="ru-RU"/>
        </w:rPr>
        <w:t>эскроу-счетами</w:t>
      </w:r>
      <w:r w:rsidRPr="00154F78">
        <w:rPr>
          <w:shd w:val="clear" w:color="auto" w:fill="FFFFFF"/>
          <w:lang w:val="ru-RU"/>
        </w:rPr>
        <w:t xml:space="preserve">, что повышает себестоимость жилья, сохраняются низкие ипотечные ставки и дефицит предложения. В подобных условиях фактором, способным сдержать рост цен, может стать стимуляция ввода в эксплуатацию новых объектов, однако в текущий момент сложно прогнозировать, насколько оперативно правительство сможет на него повлиять", - резюмируют авторы исследования. </w:t>
      </w:r>
    </w:p>
    <w:p w:rsidR="00C05378" w:rsidRPr="00154F78" w:rsidRDefault="00C05378" w:rsidP="00C05378">
      <w:pPr>
        <w:pStyle w:val="NormalExport"/>
        <w:rPr>
          <w:lang w:val="ru-RU"/>
        </w:rPr>
      </w:pPr>
      <w:r w:rsidRPr="00154F78">
        <w:rPr>
          <w:shd w:val="clear" w:color="auto" w:fill="FFFFFF"/>
          <w:lang w:val="ru-RU"/>
        </w:rPr>
        <w:t>Цифры: как выросли цены на жилье в Томске</w:t>
      </w:r>
    </w:p>
    <w:p w:rsidR="00C05378" w:rsidRPr="00154F78" w:rsidRDefault="00C05378" w:rsidP="00C05378">
      <w:pPr>
        <w:pStyle w:val="ExportHyperlink"/>
        <w:rPr>
          <w:lang w:val="ru-RU"/>
        </w:rPr>
      </w:pPr>
      <w:hyperlink r:id="rId520" w:history="1">
        <w:r>
          <w:t>https</w:t>
        </w:r>
        <w:r w:rsidRPr="00154F78">
          <w:rPr>
            <w:lang w:val="ru-RU"/>
          </w:rPr>
          <w:t>://</w:t>
        </w:r>
        <w:r>
          <w:t>vlfin</w:t>
        </w:r>
        <w:r w:rsidRPr="00154F78">
          <w:rPr>
            <w:lang w:val="ru-RU"/>
          </w:rPr>
          <w:t>.</w:t>
        </w:r>
        <w:r>
          <w:t>ru</w:t>
        </w:r>
        <w:r w:rsidRPr="00154F78">
          <w:rPr>
            <w:lang w:val="ru-RU"/>
          </w:rPr>
          <w:t>/</w:t>
        </w:r>
        <w:r>
          <w:t>news</w:t>
        </w:r>
        <w:r w:rsidRPr="00154F78">
          <w:rPr>
            <w:lang w:val="ru-RU"/>
          </w:rPr>
          <w:t>/</w:t>
        </w:r>
        <w:r>
          <w:t>tsifry</w:t>
        </w:r>
        <w:r w:rsidRPr="00154F78">
          <w:rPr>
            <w:lang w:val="ru-RU"/>
          </w:rPr>
          <w:t>--</w:t>
        </w:r>
        <w:r>
          <w:t>kak</w:t>
        </w:r>
        <w:r w:rsidRPr="00154F78">
          <w:rPr>
            <w:lang w:val="ru-RU"/>
          </w:rPr>
          <w:t>-</w:t>
        </w:r>
        <w:r>
          <w:t>vyrosli</w:t>
        </w:r>
        <w:r w:rsidRPr="00154F78">
          <w:rPr>
            <w:lang w:val="ru-RU"/>
          </w:rPr>
          <w:t>-</w:t>
        </w:r>
        <w:r>
          <w:t>tseny</w:t>
        </w:r>
        <w:r w:rsidRPr="00154F78">
          <w:rPr>
            <w:lang w:val="ru-RU"/>
          </w:rPr>
          <w:t>-</w:t>
        </w:r>
        <w:r>
          <w:t>na</w:t>
        </w:r>
        <w:r w:rsidRPr="00154F78">
          <w:rPr>
            <w:lang w:val="ru-RU"/>
          </w:rPr>
          <w:t>-</w:t>
        </w:r>
        <w:r>
          <w:t>zhile</w:t>
        </w:r>
        <w:r w:rsidRPr="00154F78">
          <w:rPr>
            <w:lang w:val="ru-RU"/>
          </w:rPr>
          <w:t>-</w:t>
        </w:r>
        <w:r>
          <w:t>v</w:t>
        </w:r>
        <w:r w:rsidRPr="00154F78">
          <w:rPr>
            <w:lang w:val="ru-RU"/>
          </w:rPr>
          <w:t>-</w:t>
        </w:r>
        <w:r>
          <w:t>tomske</w:t>
        </w:r>
        <w:r w:rsidRPr="00154F78">
          <w:rPr>
            <w:lang w:val="ru-RU"/>
          </w:rPr>
          <w:t>/</w:t>
        </w:r>
      </w:hyperlink>
    </w:p>
    <w:p w:rsidR="00C05378" w:rsidRPr="00154F78" w:rsidRDefault="00C05378" w:rsidP="00C05378">
      <w:pPr>
        <w:rPr>
          <w:lang w:val="ru-RU"/>
        </w:rPr>
      </w:pPr>
    </w:p>
    <w:p w:rsidR="00C05378" w:rsidRDefault="00C05378" w:rsidP="00C05378">
      <w:pPr>
        <w:pStyle w:val="affff2"/>
        <w:spacing w:before="120"/>
      </w:pPr>
      <w:bookmarkStart w:id="761" w:name="_Toc67077486"/>
      <w:r>
        <w:t>Калужские губернские ведомости (kgvinfo.ru), Калуга, 12 марта 2021</w:t>
      </w:r>
      <w:bookmarkEnd w:id="761"/>
    </w:p>
    <w:p w:rsidR="00C05378" w:rsidRPr="00154F78" w:rsidRDefault="00C05378" w:rsidP="00C05378">
      <w:pPr>
        <w:pStyle w:val="afffc"/>
        <w:rPr>
          <w:lang w:val="ru-RU"/>
        </w:rPr>
      </w:pPr>
      <w:bookmarkStart w:id="762" w:name="txt_3408643_1651461113"/>
      <w:bookmarkStart w:id="763" w:name="_Toc67077487"/>
      <w:r w:rsidRPr="00154F78">
        <w:rPr>
          <w:lang w:val="ru-RU"/>
        </w:rPr>
        <w:t>Обанкротившиеся надежды</w:t>
      </w:r>
      <w:bookmarkEnd w:id="762"/>
      <w:bookmarkEnd w:id="763"/>
    </w:p>
    <w:p w:rsidR="00C05378" w:rsidRPr="00154F78" w:rsidRDefault="00C05378" w:rsidP="00C05378">
      <w:pPr>
        <w:pStyle w:val="affff1"/>
        <w:jc w:val="left"/>
        <w:rPr>
          <w:lang w:val="ru-RU"/>
        </w:rPr>
      </w:pPr>
      <w:r w:rsidRPr="00154F78">
        <w:rPr>
          <w:lang w:val="ru-RU"/>
        </w:rPr>
        <w:t>Автор: Фадеев Игорь</w:t>
      </w:r>
    </w:p>
    <w:p w:rsidR="00C05378" w:rsidRPr="00154F78" w:rsidRDefault="00C05378" w:rsidP="00C05378">
      <w:pPr>
        <w:pStyle w:val="NormalExport"/>
        <w:rPr>
          <w:lang w:val="ru-RU"/>
        </w:rPr>
      </w:pPr>
      <w:r w:rsidRPr="00154F78">
        <w:rPr>
          <w:shd w:val="clear" w:color="auto" w:fill="FFFFFF"/>
          <w:lang w:val="ru-RU"/>
        </w:rPr>
        <w:t>Вместо праздника новоселье может обернуться коммунальными муками.</w:t>
      </w:r>
    </w:p>
    <w:p w:rsidR="00C05378" w:rsidRPr="00154F78" w:rsidRDefault="00C05378" w:rsidP="00C05378">
      <w:pPr>
        <w:pStyle w:val="NormalExport"/>
        <w:rPr>
          <w:lang w:val="ru-RU"/>
        </w:rPr>
      </w:pPr>
      <w:r w:rsidRPr="00154F78">
        <w:rPr>
          <w:shd w:val="clear" w:color="auto" w:fill="FFFFFF"/>
          <w:lang w:val="ru-RU"/>
        </w:rPr>
        <w:t>Ожидать купленную квартиру несколько долгих лет и в результате получить непроходящую головную боль... С проблемой строительных недоделок в новостройках, помочь устранить которые никто не может, часто сталкиваются их "счастливые" обладатели в Калуге, Обнинске и других городах.</w:t>
      </w:r>
    </w:p>
    <w:p w:rsidR="00C05378" w:rsidRPr="00154F78" w:rsidRDefault="00C05378" w:rsidP="00C05378">
      <w:pPr>
        <w:pStyle w:val="NormalExport"/>
        <w:rPr>
          <w:lang w:val="ru-RU"/>
        </w:rPr>
      </w:pPr>
      <w:r w:rsidRPr="00154F78">
        <w:rPr>
          <w:shd w:val="clear" w:color="auto" w:fill="FFFFFF"/>
          <w:lang w:val="ru-RU"/>
        </w:rPr>
        <w:t>Проблемные новостройки</w:t>
      </w:r>
    </w:p>
    <w:p w:rsidR="00C05378" w:rsidRPr="00154F78" w:rsidRDefault="00C05378" w:rsidP="00C05378">
      <w:pPr>
        <w:pStyle w:val="NormalExport"/>
        <w:rPr>
          <w:lang w:val="ru-RU"/>
        </w:rPr>
      </w:pPr>
      <w:r w:rsidRPr="00154F78">
        <w:rPr>
          <w:shd w:val="clear" w:color="auto" w:fill="FFFFFF"/>
          <w:lang w:val="ru-RU"/>
        </w:rPr>
        <w:t xml:space="preserve"> Если вы в магазине приобрели новенький утюг, который через пару дней сломался не по вашей вине, то его заменят или вернут деньги, а в случае поломки в гарантийный период - бесплатно отремонтируют.</w:t>
      </w:r>
    </w:p>
    <w:p w:rsidR="00C05378" w:rsidRPr="00154F78" w:rsidRDefault="00C05378" w:rsidP="00C05378">
      <w:pPr>
        <w:pStyle w:val="NormalExport"/>
        <w:rPr>
          <w:lang w:val="ru-RU"/>
        </w:rPr>
      </w:pPr>
      <w:r w:rsidRPr="00154F78">
        <w:rPr>
          <w:shd w:val="clear" w:color="auto" w:fill="FFFFFF"/>
          <w:lang w:val="ru-RU"/>
        </w:rPr>
        <w:t xml:space="preserve">А если это не утюг, а квартира в новостройке, в которой обнаружились строительные недоделки? Заменить ее или вернуть уже не получится. Хорошо, если проблемы замечены до момента </w:t>
      </w:r>
      <w:r w:rsidRPr="00154F78">
        <w:rPr>
          <w:shd w:val="clear" w:color="auto" w:fill="FFFFFF"/>
          <w:lang w:val="ru-RU"/>
        </w:rPr>
        <w:lastRenderedPageBreak/>
        <w:t xml:space="preserve">подписания акта приема дома компетентными комиссиями, в том числе и представителями инспекции Госстройнадзора. Тогда </w:t>
      </w:r>
      <w:r w:rsidRPr="00154F78">
        <w:rPr>
          <w:shd w:val="clear" w:color="auto" w:fill="C0C0C0"/>
          <w:lang w:val="ru-RU"/>
        </w:rPr>
        <w:t>застройщик</w:t>
      </w:r>
      <w:r w:rsidRPr="00154F78">
        <w:rPr>
          <w:shd w:val="clear" w:color="auto" w:fill="FFFFFF"/>
          <w:lang w:val="ru-RU"/>
        </w:rPr>
        <w:t>, чтобы сдать дом, вынужден будет устранить эти изъяны. Но ведь нередко они проявляются уже во время эксплуатации жилья. Например, проблема протекающей кровли на сданном в декабре доме обнаруживается только в апреле да и плесень на стенах возникает не в первый день. Форумы новостроек переполнены жалобами жильцов на застревающие лифты, холодные батареи, перекошенные рамы.</w:t>
      </w:r>
    </w:p>
    <w:p w:rsidR="00C05378" w:rsidRPr="00154F78" w:rsidRDefault="00C05378" w:rsidP="00C05378">
      <w:pPr>
        <w:pStyle w:val="NormalExport"/>
        <w:rPr>
          <w:lang w:val="ru-RU"/>
        </w:rPr>
      </w:pPr>
      <w:r w:rsidRPr="00154F78">
        <w:rPr>
          <w:shd w:val="clear" w:color="auto" w:fill="FFFFFF"/>
          <w:lang w:val="ru-RU"/>
        </w:rPr>
        <w:t>Наверное, поэтому на рынке вторичного жилья стабильно наблюдается высокий покупательский спрос, хотя квартиры там зачастую дороже, чем в новостройках. Зато проверены временем.</w:t>
      </w:r>
    </w:p>
    <w:p w:rsidR="00C05378" w:rsidRPr="00154F78" w:rsidRDefault="00C05378" w:rsidP="00C05378">
      <w:pPr>
        <w:pStyle w:val="NormalExport"/>
        <w:rPr>
          <w:lang w:val="ru-RU"/>
        </w:rPr>
      </w:pPr>
      <w:r w:rsidRPr="00154F78">
        <w:rPr>
          <w:shd w:val="clear" w:color="auto" w:fill="FFFFFF"/>
          <w:lang w:val="ru-RU"/>
        </w:rPr>
        <w:t xml:space="preserve">Чтобы уменьшить риски, возникающие при покупке нового жилья, государство постоянно совершенствует жилищное законодательство. Так, с помощью введения </w:t>
      </w:r>
      <w:r w:rsidRPr="00154F78">
        <w:rPr>
          <w:shd w:val="clear" w:color="auto" w:fill="C0C0C0"/>
          <w:lang w:val="ru-RU"/>
        </w:rPr>
        <w:t>эскроу-счетов</w:t>
      </w:r>
      <w:r w:rsidRPr="00154F78">
        <w:rPr>
          <w:shd w:val="clear" w:color="auto" w:fill="FFFFFF"/>
          <w:lang w:val="ru-RU"/>
        </w:rPr>
        <w:t xml:space="preserve"> решается проблема обманутых дольщиков. Также на новостройку предусмотрен гарантийный срок, в течение которого </w:t>
      </w:r>
      <w:r w:rsidRPr="00154F78">
        <w:rPr>
          <w:shd w:val="clear" w:color="auto" w:fill="C0C0C0"/>
          <w:lang w:val="ru-RU"/>
        </w:rPr>
        <w:t>застройщик</w:t>
      </w:r>
      <w:r w:rsidRPr="00154F78">
        <w:rPr>
          <w:shd w:val="clear" w:color="auto" w:fill="FFFFFF"/>
          <w:lang w:val="ru-RU"/>
        </w:rPr>
        <w:t xml:space="preserve"> обязан устранять обнаруженные недостатки. Конечно, требовать ремонта от него сложнее, чем от производителя бытовой техники, но все же можно.</w:t>
      </w:r>
    </w:p>
    <w:p w:rsidR="00C05378" w:rsidRPr="00154F78" w:rsidRDefault="00C05378" w:rsidP="00C05378">
      <w:pPr>
        <w:pStyle w:val="NormalExport"/>
        <w:rPr>
          <w:lang w:val="ru-RU"/>
        </w:rPr>
      </w:pPr>
      <w:r w:rsidRPr="00154F78">
        <w:rPr>
          <w:shd w:val="clear" w:color="auto" w:fill="FFFFFF"/>
          <w:lang w:val="ru-RU"/>
        </w:rPr>
        <w:t xml:space="preserve">А что делать, если </w:t>
      </w:r>
      <w:r w:rsidRPr="00154F78">
        <w:rPr>
          <w:shd w:val="clear" w:color="auto" w:fill="C0C0C0"/>
          <w:lang w:val="ru-RU"/>
        </w:rPr>
        <w:t>застройщик</w:t>
      </w:r>
      <w:r w:rsidRPr="00154F78">
        <w:rPr>
          <w:shd w:val="clear" w:color="auto" w:fill="FFFFFF"/>
          <w:lang w:val="ru-RU"/>
        </w:rPr>
        <w:t xml:space="preserve"> обанкротился? Такой ситуации в законодательстве, к сожалению, не предусмотрено. В этом случае весь груз ответственности ложится на плечи собственников. Решать проблемы им придется за свои деньги, которых после покупки квартиры часто не остается...</w:t>
      </w:r>
    </w:p>
    <w:p w:rsidR="00C05378" w:rsidRPr="00154F78" w:rsidRDefault="00C05378" w:rsidP="00C05378">
      <w:pPr>
        <w:pStyle w:val="NormalExport"/>
        <w:rPr>
          <w:lang w:val="ru-RU"/>
        </w:rPr>
      </w:pPr>
      <w:r w:rsidRPr="00154F78">
        <w:rPr>
          <w:shd w:val="clear" w:color="auto" w:fill="FFFFFF"/>
          <w:lang w:val="ru-RU"/>
        </w:rPr>
        <w:t xml:space="preserve">Иван Тележенко, замминистра </w:t>
      </w:r>
      <w:r w:rsidRPr="00154F78">
        <w:rPr>
          <w:shd w:val="clear" w:color="auto" w:fill="C0C0C0"/>
          <w:lang w:val="ru-RU"/>
        </w:rPr>
        <w:t>строительства</w:t>
      </w:r>
      <w:r w:rsidRPr="00154F78">
        <w:rPr>
          <w:shd w:val="clear" w:color="auto" w:fill="FFFFFF"/>
          <w:lang w:val="ru-RU"/>
        </w:rPr>
        <w:t xml:space="preserve"> и ЖКХ области: </w:t>
      </w:r>
    </w:p>
    <w:p w:rsidR="00C05378" w:rsidRPr="00154F78" w:rsidRDefault="00C05378" w:rsidP="00C05378">
      <w:pPr>
        <w:pStyle w:val="NormalExport"/>
        <w:rPr>
          <w:lang w:val="ru-RU"/>
        </w:rPr>
      </w:pPr>
      <w:r w:rsidRPr="00154F78">
        <w:rPr>
          <w:shd w:val="clear" w:color="auto" w:fill="FFFFFF"/>
          <w:lang w:val="ru-RU"/>
        </w:rPr>
        <w:t xml:space="preserve"> - Если гарантийный срок дома не истек, а организация-</w:t>
      </w:r>
      <w:r w:rsidRPr="00154F78">
        <w:rPr>
          <w:shd w:val="clear" w:color="auto" w:fill="C0C0C0"/>
          <w:lang w:val="ru-RU"/>
        </w:rPr>
        <w:t>застройщик</w:t>
      </w:r>
      <w:r w:rsidRPr="00154F78">
        <w:rPr>
          <w:shd w:val="clear" w:color="auto" w:fill="FFFFFF"/>
          <w:lang w:val="ru-RU"/>
        </w:rPr>
        <w:t xml:space="preserve"> признана банкротом, то вопросы устранения недоделок должны совместно решать управляющая компания и собственники жилья. УК готовит затратный иск по недоделкам и выясняет, согласны ли жильцы нести дополнительные затраты на их устранение. Тут также активно должен поработать совет дома. Другого выхода из ситуации с </w:t>
      </w:r>
      <w:r w:rsidRPr="00154F78">
        <w:rPr>
          <w:shd w:val="clear" w:color="auto" w:fill="C0C0C0"/>
          <w:lang w:val="ru-RU"/>
        </w:rPr>
        <w:t>застройщиком</w:t>
      </w:r>
      <w:r w:rsidRPr="00154F78">
        <w:rPr>
          <w:shd w:val="clear" w:color="auto" w:fill="FFFFFF"/>
          <w:lang w:val="ru-RU"/>
        </w:rPr>
        <w:t>-банкротом нет.</w:t>
      </w:r>
    </w:p>
    <w:p w:rsidR="00C05378" w:rsidRPr="00154F78" w:rsidRDefault="00C05378" w:rsidP="00C05378">
      <w:pPr>
        <w:pStyle w:val="NormalExport"/>
        <w:rPr>
          <w:lang w:val="ru-RU"/>
        </w:rPr>
      </w:pPr>
      <w:r w:rsidRPr="00154F78">
        <w:rPr>
          <w:shd w:val="clear" w:color="auto" w:fill="FFFFFF"/>
          <w:lang w:val="ru-RU"/>
        </w:rPr>
        <w:t>От Аллейной до Поленова</w:t>
      </w:r>
    </w:p>
    <w:p w:rsidR="00C05378" w:rsidRPr="00154F78" w:rsidRDefault="00C05378" w:rsidP="00C05378">
      <w:pPr>
        <w:pStyle w:val="NormalExport"/>
        <w:rPr>
          <w:lang w:val="ru-RU"/>
        </w:rPr>
      </w:pPr>
      <w:r w:rsidRPr="00154F78">
        <w:rPr>
          <w:shd w:val="clear" w:color="auto" w:fill="FFFFFF"/>
          <w:lang w:val="ru-RU"/>
        </w:rPr>
        <w:t xml:space="preserve"> Случаев, когда жильцы новостроек оказываются в патовой ситуации, полно по всей России. Приведем лишь несколько примеров из нашего региона. Внешне все эти новые дома выглядят вполне пристойно, но жить в них трудно, а порой невозможно. Помимо серьезных строительных недоделок их объединяет и то, что строились они с превышением плановых сроков.</w:t>
      </w:r>
    </w:p>
    <w:p w:rsidR="00C05378" w:rsidRPr="00154F78" w:rsidRDefault="00C05378" w:rsidP="00C05378">
      <w:pPr>
        <w:pStyle w:val="NormalExport"/>
        <w:rPr>
          <w:lang w:val="ru-RU"/>
        </w:rPr>
      </w:pPr>
      <w:r w:rsidRPr="00154F78">
        <w:rPr>
          <w:shd w:val="clear" w:color="auto" w:fill="FFFFFF"/>
          <w:lang w:val="ru-RU"/>
        </w:rPr>
        <w:t>Старшая по дому № 19 на улице Аллейной в Калуге Ирина Степанченко обратилась в редакцию с жалобой на холод в некоторых квартирах, трещины в фасаде и межпанельных швах, протекающую канализацию и многие другие "сюрпризы", которые обнаружились в ходе гарантийного срока эксплуатации (5 лет) трех домов: № 10, 12 и 19.</w:t>
      </w:r>
    </w:p>
    <w:p w:rsidR="00C05378" w:rsidRPr="00154F78" w:rsidRDefault="00C05378" w:rsidP="00C05378">
      <w:pPr>
        <w:pStyle w:val="NormalExport"/>
        <w:rPr>
          <w:lang w:val="ru-RU"/>
        </w:rPr>
      </w:pPr>
      <w:r w:rsidRPr="00154F78">
        <w:rPr>
          <w:shd w:val="clear" w:color="auto" w:fill="FFFFFF"/>
          <w:lang w:val="ru-RU"/>
        </w:rPr>
        <w:t xml:space="preserve">Спрашивать за эти недоделки не с кого, потому что </w:t>
      </w:r>
      <w:r w:rsidRPr="00154F78">
        <w:rPr>
          <w:shd w:val="clear" w:color="auto" w:fill="C0C0C0"/>
          <w:lang w:val="ru-RU"/>
        </w:rPr>
        <w:t>застройщики</w:t>
      </w:r>
      <w:r w:rsidRPr="00154F78">
        <w:rPr>
          <w:shd w:val="clear" w:color="auto" w:fill="FFFFFF"/>
          <w:lang w:val="ru-RU"/>
        </w:rPr>
        <w:t xml:space="preserve"> обанкротились. Речь идет об ООО "Комфортстрой" (банкрот) и ООО "Новградстрой" (завершается процедура банкротства). Кроме того, у новоселов возникли и дополнительные коммунальные проблемы. По информации УК ООО "Новый город", газовые и канализационные сети в этом новом микрорайоне после его сдачи уже несколько лет остаются бесхозными. Видимо, тоже по причине банкротства - принимать-то их не от кого.</w:t>
      </w:r>
    </w:p>
    <w:p w:rsidR="00C05378" w:rsidRPr="00154F78" w:rsidRDefault="00C05378" w:rsidP="00C05378">
      <w:pPr>
        <w:pStyle w:val="NormalExport"/>
        <w:rPr>
          <w:lang w:val="ru-RU"/>
        </w:rPr>
      </w:pPr>
      <w:r w:rsidRPr="00154F78">
        <w:rPr>
          <w:shd w:val="clear" w:color="auto" w:fill="FFFFFF"/>
          <w:lang w:val="ru-RU"/>
        </w:rPr>
        <w:t xml:space="preserve">- Мы приобретали новое жилье и рассчитывали на нормальную жизнь в нем, - сетует Ирина Степанченко. - Представители </w:t>
      </w:r>
      <w:r w:rsidRPr="00154F78">
        <w:rPr>
          <w:shd w:val="clear" w:color="auto" w:fill="C0C0C0"/>
          <w:lang w:val="ru-RU"/>
        </w:rPr>
        <w:t>застройщика</w:t>
      </w:r>
      <w:r w:rsidRPr="00154F78">
        <w:rPr>
          <w:shd w:val="clear" w:color="auto" w:fill="FFFFFF"/>
          <w:lang w:val="ru-RU"/>
        </w:rPr>
        <w:t xml:space="preserve"> убеждали нас в том, что квартиры будут комфортные, никаких коммунальных проблем испытывать не приддется. Но они начали выявляться почти сразу после покупки жилья. И спросить не с кого. А собственными силами и за </w:t>
      </w:r>
      <w:r w:rsidRPr="00154F78">
        <w:rPr>
          <w:shd w:val="clear" w:color="auto" w:fill="C0C0C0"/>
          <w:lang w:val="ru-RU"/>
        </w:rPr>
        <w:t>счет</w:t>
      </w:r>
      <w:r w:rsidRPr="00154F78">
        <w:rPr>
          <w:shd w:val="clear" w:color="auto" w:fill="FFFFFF"/>
          <w:lang w:val="ru-RU"/>
        </w:rPr>
        <w:t xml:space="preserve"> своих средств устранить эти многочисленные недоделки строителей мы не в состоянии. Ведь речь порой идет о сотнях тысяч рублей. И утверждаться такие затраты должны на общем собрании жильцов, что тоже выглядит маловероятным. Обращались с нашей бедой в разные инстанции, но никто не может нам помочь. </w:t>
      </w:r>
    </w:p>
    <w:p w:rsidR="00C05378" w:rsidRPr="00154F78" w:rsidRDefault="00C05378" w:rsidP="00C05378">
      <w:pPr>
        <w:pStyle w:val="NormalExport"/>
        <w:rPr>
          <w:lang w:val="ru-RU"/>
        </w:rPr>
      </w:pPr>
      <w:r w:rsidRPr="00154F78">
        <w:rPr>
          <w:shd w:val="clear" w:color="auto" w:fill="FFFFFF"/>
          <w:lang w:val="ru-RU"/>
        </w:rPr>
        <w:t xml:space="preserve">В подобной ситуации оказались жильцы дома № 2 на улице Хорошей в одноименном калужском микрорайоне. Там среди недоделок обанкротившегося </w:t>
      </w:r>
      <w:r w:rsidRPr="00154F78">
        <w:rPr>
          <w:shd w:val="clear" w:color="auto" w:fill="C0C0C0"/>
          <w:lang w:val="ru-RU"/>
        </w:rPr>
        <w:t>застройщика</w:t>
      </w:r>
      <w:r w:rsidRPr="00154F78">
        <w:rPr>
          <w:shd w:val="clear" w:color="auto" w:fill="FFFFFF"/>
          <w:lang w:val="ru-RU"/>
        </w:rPr>
        <w:t xml:space="preserve"> (ООО СК "Правый берег") выявлены серьезные нарушения в оборудовании дымоудаления, вентиляционных каналов, кабелей машинного отделения лифта и другие.</w:t>
      </w:r>
    </w:p>
    <w:p w:rsidR="00C05378" w:rsidRPr="00154F78" w:rsidRDefault="00C05378" w:rsidP="00C05378">
      <w:pPr>
        <w:pStyle w:val="NormalExport"/>
        <w:rPr>
          <w:lang w:val="ru-RU"/>
        </w:rPr>
      </w:pPr>
      <w:r w:rsidRPr="00154F78">
        <w:rPr>
          <w:shd w:val="clear" w:color="auto" w:fill="FFFFFF"/>
          <w:lang w:val="ru-RU"/>
        </w:rPr>
        <w:t xml:space="preserve">С еще более острой проблемой столкнулись новоселы нескольких новых домов микрорайона Заовражье в Обнинске. Собственники принятых в эксплуатацию трех домов на улице Поленова две зимы вынуждены были жить в холодных квартирах. Обанкротившийся </w:t>
      </w:r>
      <w:r w:rsidRPr="00154F78">
        <w:rPr>
          <w:shd w:val="clear" w:color="auto" w:fill="C0C0C0"/>
          <w:lang w:val="ru-RU"/>
        </w:rPr>
        <w:t>застройщик</w:t>
      </w:r>
      <w:r w:rsidRPr="00154F78">
        <w:rPr>
          <w:shd w:val="clear" w:color="auto" w:fill="FFFFFF"/>
          <w:lang w:val="ru-RU"/>
        </w:rPr>
        <w:t xml:space="preserve"> СУ-155 сдал центральный тепловой пункт, который должен был обеспечивать нормальное теплоснабжение в трех новых домах. Однако из-за потерь в сетях температура в обнинских квартирах зимой едва превышала 10 градусов.</w:t>
      </w:r>
    </w:p>
    <w:p w:rsidR="00C05378" w:rsidRPr="00154F78" w:rsidRDefault="00C05378" w:rsidP="00C05378">
      <w:pPr>
        <w:pStyle w:val="NormalExport"/>
        <w:rPr>
          <w:lang w:val="ru-RU"/>
        </w:rPr>
      </w:pPr>
      <w:r w:rsidRPr="00154F78">
        <w:rPr>
          <w:shd w:val="clear" w:color="auto" w:fill="FFFFFF"/>
          <w:lang w:val="ru-RU"/>
        </w:rPr>
        <w:t>Напряженная ситуация в этих домах сохранялась до тех пор, пока по предложению администрации Обнинска не было принято решение по технологическому присоединению к системе теплоснабжения ГТУ-ТЭЦ № 1. Только инициативность администрации наукограда, а также добрая воля руководства ГТУ-ТЭЦ № 1 смогли исправить ситуацию и подать в квартиры новых домов долгожданное тепло.</w:t>
      </w:r>
    </w:p>
    <w:p w:rsidR="00C05378" w:rsidRPr="00154F78" w:rsidRDefault="00C05378" w:rsidP="00C05378">
      <w:pPr>
        <w:pStyle w:val="NormalExport"/>
        <w:rPr>
          <w:lang w:val="ru-RU"/>
        </w:rPr>
      </w:pPr>
      <w:r w:rsidRPr="00154F78">
        <w:rPr>
          <w:shd w:val="clear" w:color="auto" w:fill="FFFFFF"/>
          <w:lang w:val="ru-RU"/>
        </w:rPr>
        <w:lastRenderedPageBreak/>
        <w:t>Последний случай - уникальный пример, когда жильцам помогли разрулить серьезную проблему. А случаи с Калугой, похоже, тупиковые...</w:t>
      </w:r>
    </w:p>
    <w:p w:rsidR="00C05378" w:rsidRPr="00154F78" w:rsidRDefault="00C05378" w:rsidP="00C05378">
      <w:pPr>
        <w:pStyle w:val="NormalExport"/>
        <w:rPr>
          <w:lang w:val="ru-RU"/>
        </w:rPr>
      </w:pPr>
      <w:r w:rsidRPr="00154F78">
        <w:rPr>
          <w:shd w:val="clear" w:color="auto" w:fill="FFFFFF"/>
          <w:lang w:val="ru-RU"/>
        </w:rPr>
        <w:t xml:space="preserve">Фото: Сергей ЛЯЛЯКИН. </w:t>
      </w:r>
    </w:p>
    <w:p w:rsidR="00C05378" w:rsidRPr="00154F78" w:rsidRDefault="00C05378" w:rsidP="00C05378">
      <w:pPr>
        <w:pStyle w:val="NormalExport"/>
        <w:rPr>
          <w:lang w:val="ru-RU"/>
        </w:rPr>
      </w:pPr>
      <w:r w:rsidRPr="00154F78">
        <w:rPr>
          <w:shd w:val="clear" w:color="auto" w:fill="FFFFFF"/>
          <w:lang w:val="ru-RU"/>
        </w:rPr>
        <w:t>Обанкротившиеся надежды</w:t>
      </w:r>
    </w:p>
    <w:p w:rsidR="00C05378" w:rsidRPr="00154F78" w:rsidRDefault="00C05378" w:rsidP="00C05378">
      <w:pPr>
        <w:pStyle w:val="ExportHyperlink"/>
        <w:rPr>
          <w:lang w:val="ru-RU"/>
        </w:rPr>
      </w:pPr>
      <w:hyperlink r:id="rId521" w:history="1">
        <w:r>
          <w:t>https</w:t>
        </w:r>
        <w:r w:rsidRPr="00154F78">
          <w:rPr>
            <w:lang w:val="ru-RU"/>
          </w:rPr>
          <w:t>://</w:t>
        </w:r>
        <w:r>
          <w:t>kgvinfo</w:t>
        </w:r>
        <w:r w:rsidRPr="00154F78">
          <w:rPr>
            <w:lang w:val="ru-RU"/>
          </w:rPr>
          <w:t>.</w:t>
        </w:r>
        <w:r>
          <w:t>ru</w:t>
        </w:r>
        <w:r w:rsidRPr="00154F78">
          <w:rPr>
            <w:lang w:val="ru-RU"/>
          </w:rPr>
          <w:t>/</w:t>
        </w:r>
        <w:r>
          <w:t>novosti</w:t>
        </w:r>
        <w:r w:rsidRPr="00154F78">
          <w:rPr>
            <w:lang w:val="ru-RU"/>
          </w:rPr>
          <w:t>/</w:t>
        </w:r>
        <w:r>
          <w:t>obshchestvo</w:t>
        </w:r>
        <w:r w:rsidRPr="00154F78">
          <w:rPr>
            <w:lang w:val="ru-RU"/>
          </w:rPr>
          <w:t>/</w:t>
        </w:r>
        <w:r>
          <w:t>obankrotivshiesya</w:t>
        </w:r>
        <w:r w:rsidRPr="00154F78">
          <w:rPr>
            <w:lang w:val="ru-RU"/>
          </w:rPr>
          <w:t>-</w:t>
        </w:r>
        <w:r>
          <w:t>nadezhdy</w:t>
        </w:r>
        <w:r w:rsidRPr="00154F78">
          <w:rPr>
            <w:lang w:val="ru-RU"/>
          </w:rPr>
          <w:t>/</w:t>
        </w:r>
      </w:hyperlink>
    </w:p>
    <w:p w:rsidR="00C05378" w:rsidRPr="00154F78" w:rsidRDefault="00C05378" w:rsidP="00C05378">
      <w:pPr>
        <w:rPr>
          <w:lang w:val="ru-RU"/>
        </w:rPr>
      </w:pPr>
    </w:p>
    <w:p w:rsidR="00C05378" w:rsidRDefault="00C05378" w:rsidP="00C05378">
      <w:pPr>
        <w:pStyle w:val="affff2"/>
        <w:spacing w:before="120"/>
      </w:pPr>
      <w:bookmarkStart w:id="764" w:name="_Toc67077488"/>
      <w:r>
        <w:t>АСН Инфо (asninfo.ru), Санкт-Петербург, 12 марта 2021</w:t>
      </w:r>
      <w:bookmarkEnd w:id="764"/>
    </w:p>
    <w:p w:rsidR="00C05378" w:rsidRPr="00154F78" w:rsidRDefault="00C05378" w:rsidP="00C05378">
      <w:pPr>
        <w:pStyle w:val="afffc"/>
        <w:rPr>
          <w:lang w:val="ru-RU"/>
        </w:rPr>
      </w:pPr>
      <w:bookmarkStart w:id="765" w:name="txt_3408643_1651362991"/>
      <w:bookmarkStart w:id="766" w:name="_Toc67077489"/>
      <w:r w:rsidRPr="00154F78">
        <w:rPr>
          <w:lang w:val="ru-RU"/>
        </w:rPr>
        <w:t>В России может стать еще на 10-15 тыс. больше обманутых дольщиков</w:t>
      </w:r>
      <w:bookmarkEnd w:id="765"/>
      <w:bookmarkEnd w:id="766"/>
    </w:p>
    <w:p w:rsidR="00C05378" w:rsidRPr="00154F78" w:rsidRDefault="00C05378" w:rsidP="00C05378">
      <w:pPr>
        <w:pStyle w:val="NormalExport"/>
        <w:rPr>
          <w:lang w:val="ru-RU"/>
        </w:rPr>
      </w:pPr>
      <w:r w:rsidRPr="00154F78">
        <w:rPr>
          <w:shd w:val="clear" w:color="auto" w:fill="FFFFFF"/>
          <w:lang w:val="ru-RU"/>
        </w:rPr>
        <w:t xml:space="preserve">Константин Тимофеев </w:t>
      </w:r>
    </w:p>
    <w:p w:rsidR="00C05378" w:rsidRPr="00154F78" w:rsidRDefault="00C05378" w:rsidP="00C05378">
      <w:pPr>
        <w:pStyle w:val="NormalExport"/>
        <w:rPr>
          <w:lang w:val="ru-RU"/>
        </w:rPr>
      </w:pPr>
      <w:r w:rsidRPr="00154F78">
        <w:rPr>
          <w:shd w:val="clear" w:color="auto" w:fill="FFFFFF"/>
          <w:lang w:val="ru-RU"/>
        </w:rPr>
        <w:t xml:space="preserve"> В России может стать еще на 10-15 тыс. больше обманутых дольщиков </w:t>
      </w:r>
    </w:p>
    <w:p w:rsidR="00C05378" w:rsidRPr="00154F78" w:rsidRDefault="00C05378" w:rsidP="00C05378">
      <w:pPr>
        <w:pStyle w:val="NormalExport"/>
        <w:rPr>
          <w:lang w:val="ru-RU"/>
        </w:rPr>
      </w:pPr>
      <w:r w:rsidRPr="00154F78">
        <w:rPr>
          <w:shd w:val="clear" w:color="auto" w:fill="FFFFFF"/>
          <w:lang w:val="ru-RU"/>
        </w:rPr>
        <w:t xml:space="preserve">Источник: </w:t>
      </w:r>
      <w:r>
        <w:rPr>
          <w:shd w:val="clear" w:color="auto" w:fill="FFFFFF"/>
        </w:rPr>
        <w:t>https</w:t>
      </w:r>
      <w:r w:rsidRPr="00154F78">
        <w:rPr>
          <w:shd w:val="clear" w:color="auto" w:fill="FFFFFF"/>
          <w:lang w:val="ru-RU"/>
        </w:rPr>
        <w:t>://</w:t>
      </w:r>
      <w:r>
        <w:rPr>
          <w:shd w:val="clear" w:color="auto" w:fill="FFFFFF"/>
        </w:rPr>
        <w:t>www</w:t>
      </w:r>
      <w:r w:rsidRPr="00154F78">
        <w:rPr>
          <w:shd w:val="clear" w:color="auto" w:fill="FFFFFF"/>
          <w:lang w:val="ru-RU"/>
        </w:rPr>
        <w:t>.</w:t>
      </w:r>
      <w:r>
        <w:rPr>
          <w:shd w:val="clear" w:color="auto" w:fill="FFFFFF"/>
        </w:rPr>
        <w:t>restate</w:t>
      </w:r>
      <w:r w:rsidRPr="00154F78">
        <w:rPr>
          <w:shd w:val="clear" w:color="auto" w:fill="FFFFFF"/>
          <w:lang w:val="ru-RU"/>
        </w:rPr>
        <w:t>.</w:t>
      </w:r>
      <w:r>
        <w:rPr>
          <w:shd w:val="clear" w:color="auto" w:fill="FFFFFF"/>
        </w:rPr>
        <w:t>ru</w:t>
      </w:r>
      <w:r w:rsidRPr="00154F78">
        <w:rPr>
          <w:shd w:val="clear" w:color="auto" w:fill="FFFFFF"/>
          <w:lang w:val="ru-RU"/>
        </w:rPr>
        <w:t>/</w:t>
      </w:r>
    </w:p>
    <w:p w:rsidR="00C05378" w:rsidRPr="00154F78" w:rsidRDefault="00C05378" w:rsidP="00C05378">
      <w:pPr>
        <w:pStyle w:val="NormalExport"/>
        <w:rPr>
          <w:lang w:val="ru-RU"/>
        </w:rPr>
      </w:pPr>
      <w:r w:rsidRPr="00154F78">
        <w:rPr>
          <w:shd w:val="clear" w:color="auto" w:fill="FFFFFF"/>
          <w:lang w:val="ru-RU"/>
        </w:rPr>
        <w:t>Число обанутых дольщиков в стране может увеличится еще на 10-15 тысяч человек. Об этом в интервью заявил директор Фонда защиты прав дольщиков Константин Тимофеев.</w:t>
      </w:r>
    </w:p>
    <w:p w:rsidR="00C05378" w:rsidRPr="00154F78" w:rsidRDefault="00C05378" w:rsidP="00C05378">
      <w:pPr>
        <w:pStyle w:val="NormalExport"/>
        <w:rPr>
          <w:lang w:val="ru-RU"/>
        </w:rPr>
      </w:pPr>
      <w:r w:rsidRPr="00154F78">
        <w:rPr>
          <w:shd w:val="clear" w:color="auto" w:fill="FFFFFF"/>
          <w:lang w:val="ru-RU"/>
        </w:rPr>
        <w:t xml:space="preserve">По его словам, связано это с тем, что до сих пор только 50-52% квартир и нежилых помещений в России реализуются через </w:t>
      </w:r>
      <w:r w:rsidRPr="00154F78">
        <w:rPr>
          <w:shd w:val="clear" w:color="auto" w:fill="C0C0C0"/>
          <w:lang w:val="ru-RU"/>
        </w:rPr>
        <w:t>эскроу-счета</w:t>
      </w:r>
      <w:r w:rsidRPr="00154F78">
        <w:rPr>
          <w:shd w:val="clear" w:color="auto" w:fill="FFFFFF"/>
          <w:lang w:val="ru-RU"/>
        </w:rPr>
        <w:t>. Соответственно, остальные продаются по старым правилам, которые подразумевают риски для покупателей.</w:t>
      </w:r>
    </w:p>
    <w:p w:rsidR="00C05378" w:rsidRPr="00154F78" w:rsidRDefault="00C05378" w:rsidP="00C05378">
      <w:pPr>
        <w:pStyle w:val="NormalExport"/>
        <w:rPr>
          <w:lang w:val="ru-RU"/>
        </w:rPr>
      </w:pPr>
      <w:r w:rsidRPr="00154F78">
        <w:rPr>
          <w:shd w:val="clear" w:color="auto" w:fill="FFFFFF"/>
          <w:lang w:val="ru-RU"/>
        </w:rPr>
        <w:t>По подсчетам Фонда, сейчас в стране насчитывается около 120 тыс. обманутых долщиков.</w:t>
      </w:r>
    </w:p>
    <w:p w:rsidR="00C05378" w:rsidRPr="00154F78" w:rsidRDefault="00C05378" w:rsidP="00C05378">
      <w:pPr>
        <w:pStyle w:val="NormalExport"/>
        <w:rPr>
          <w:lang w:val="ru-RU"/>
        </w:rPr>
      </w:pPr>
      <w:r w:rsidRPr="00154F78">
        <w:rPr>
          <w:shd w:val="clear" w:color="auto" w:fill="FFFFFF"/>
          <w:lang w:val="ru-RU"/>
        </w:rPr>
        <w:t xml:space="preserve">"Мы ожидаем, что за два года все старые объекты будут достроены, и новых пострадавших уже в принципе не будет. Мы ориентировочно оцениваем, что процентов 30 из этого количества граждан получат компенсации, потому что объекты находятся либо в низкой степени готовности, либо там не очень много граждан. И мы быстрее выплатим денежные средства, чем достроим эти дома", - рассказал Константин Тимофеев. </w:t>
      </w:r>
    </w:p>
    <w:p w:rsidR="00C05378" w:rsidRPr="00154F78" w:rsidRDefault="00C05378" w:rsidP="00C05378">
      <w:pPr>
        <w:pStyle w:val="NormalExport"/>
        <w:rPr>
          <w:lang w:val="ru-RU"/>
        </w:rPr>
      </w:pPr>
      <w:r w:rsidRPr="00154F78">
        <w:rPr>
          <w:shd w:val="clear" w:color="auto" w:fill="FFFFFF"/>
          <w:lang w:val="ru-RU"/>
        </w:rPr>
        <w:t xml:space="preserve">Напомним, что продавать квартиры в новостройках отечественные </w:t>
      </w:r>
      <w:r w:rsidRPr="00154F78">
        <w:rPr>
          <w:shd w:val="clear" w:color="auto" w:fill="C0C0C0"/>
          <w:lang w:val="ru-RU"/>
        </w:rPr>
        <w:t>девелоперы</w:t>
      </w:r>
      <w:r w:rsidRPr="00154F78">
        <w:rPr>
          <w:shd w:val="clear" w:color="auto" w:fill="FFFFFF"/>
          <w:lang w:val="ru-RU"/>
        </w:rPr>
        <w:t xml:space="preserve"> обязаны посредством </w:t>
      </w:r>
      <w:r w:rsidRPr="00154F78">
        <w:rPr>
          <w:shd w:val="clear" w:color="auto" w:fill="C0C0C0"/>
          <w:lang w:val="ru-RU"/>
        </w:rPr>
        <w:t>эскроу-счетов</w:t>
      </w:r>
      <w:r w:rsidRPr="00154F78">
        <w:rPr>
          <w:shd w:val="clear" w:color="auto" w:fill="FFFFFF"/>
          <w:lang w:val="ru-RU"/>
        </w:rPr>
        <w:t xml:space="preserve"> с 1 июля 2019 года. Но те проекты, что были начаты до этой даты, можно реализовывать напрямую, получая деньги на свои собственные </w:t>
      </w:r>
      <w:r w:rsidRPr="00154F78">
        <w:rPr>
          <w:shd w:val="clear" w:color="auto" w:fill="C0C0C0"/>
          <w:lang w:val="ru-RU"/>
        </w:rPr>
        <w:t>счета</w:t>
      </w:r>
      <w:r w:rsidRPr="00154F78">
        <w:rPr>
          <w:shd w:val="clear" w:color="auto" w:fill="FFFFFF"/>
          <w:lang w:val="ru-RU"/>
        </w:rPr>
        <w:t xml:space="preserve">. </w:t>
      </w:r>
    </w:p>
    <w:p w:rsidR="00C05378" w:rsidRPr="00154F78" w:rsidRDefault="00C05378" w:rsidP="00C05378">
      <w:pPr>
        <w:pStyle w:val="NormalExport"/>
        <w:rPr>
          <w:lang w:val="ru-RU"/>
        </w:rPr>
      </w:pPr>
      <w:r w:rsidRPr="00154F78">
        <w:rPr>
          <w:shd w:val="clear" w:color="auto" w:fill="FFFFFF"/>
          <w:lang w:val="ru-RU"/>
        </w:rPr>
        <w:t>Константин Тимофеев</w:t>
      </w:r>
    </w:p>
    <w:p w:rsidR="00C05378" w:rsidRPr="00154F78" w:rsidRDefault="00C05378" w:rsidP="00C05378">
      <w:pPr>
        <w:pStyle w:val="ExportHyperlink"/>
        <w:rPr>
          <w:lang w:val="ru-RU"/>
        </w:rPr>
      </w:pPr>
      <w:hyperlink r:id="rId522" w:history="1">
        <w:r>
          <w:t>https</w:t>
        </w:r>
        <w:r w:rsidRPr="00154F78">
          <w:rPr>
            <w:lang w:val="ru-RU"/>
          </w:rPr>
          <w:t>://</w:t>
        </w:r>
        <w:r>
          <w:t>asninfo</w:t>
        </w:r>
        <w:r w:rsidRPr="00154F78">
          <w:rPr>
            <w:lang w:val="ru-RU"/>
          </w:rPr>
          <w:t>.</w:t>
        </w:r>
        <w:r>
          <w:t>ru</w:t>
        </w:r>
        <w:r w:rsidRPr="00154F78">
          <w:rPr>
            <w:lang w:val="ru-RU"/>
          </w:rPr>
          <w:t>/</w:t>
        </w:r>
        <w:r>
          <w:t>news</w:t>
        </w:r>
        <w:r w:rsidRPr="00154F78">
          <w:rPr>
            <w:lang w:val="ru-RU"/>
          </w:rPr>
          <w:t>/95453-</w:t>
        </w:r>
        <w:r>
          <w:t>v</w:t>
        </w:r>
        <w:r w:rsidRPr="00154F78">
          <w:rPr>
            <w:lang w:val="ru-RU"/>
          </w:rPr>
          <w:t>-</w:t>
        </w:r>
        <w:r>
          <w:t>rossii</w:t>
        </w:r>
        <w:r w:rsidRPr="00154F78">
          <w:rPr>
            <w:lang w:val="ru-RU"/>
          </w:rPr>
          <w:t>-</w:t>
        </w:r>
        <w:r>
          <w:t>mozhet</w:t>
        </w:r>
        <w:r w:rsidRPr="00154F78">
          <w:rPr>
            <w:lang w:val="ru-RU"/>
          </w:rPr>
          <w:t>-</w:t>
        </w:r>
        <w:r>
          <w:t>stat</w:t>
        </w:r>
        <w:r w:rsidRPr="00154F78">
          <w:rPr>
            <w:lang w:val="ru-RU"/>
          </w:rPr>
          <w:t>-</w:t>
        </w:r>
        <w:r>
          <w:t>yeshche</w:t>
        </w:r>
        <w:r w:rsidRPr="00154F78">
          <w:rPr>
            <w:lang w:val="ru-RU"/>
          </w:rPr>
          <w:t>-</w:t>
        </w:r>
        <w:r>
          <w:t>na</w:t>
        </w:r>
        <w:r w:rsidRPr="00154F78">
          <w:rPr>
            <w:lang w:val="ru-RU"/>
          </w:rPr>
          <w:t>-10-15-</w:t>
        </w:r>
        <w:r>
          <w:t>tys</w:t>
        </w:r>
        <w:r w:rsidRPr="00154F78">
          <w:rPr>
            <w:lang w:val="ru-RU"/>
          </w:rPr>
          <w:t>-</w:t>
        </w:r>
        <w:r>
          <w:t>bolshe</w:t>
        </w:r>
        <w:r w:rsidRPr="00154F78">
          <w:rPr>
            <w:lang w:val="ru-RU"/>
          </w:rPr>
          <w:t>-</w:t>
        </w:r>
        <w:r>
          <w:t>obmanutykh</w:t>
        </w:r>
        <w:r w:rsidRPr="00154F78">
          <w:rPr>
            <w:lang w:val="ru-RU"/>
          </w:rPr>
          <w:t>-</w:t>
        </w:r>
        <w:r>
          <w:t>dolshchikov</w:t>
        </w:r>
      </w:hyperlink>
    </w:p>
    <w:p w:rsidR="00C05378" w:rsidRPr="00154F78" w:rsidRDefault="00C05378" w:rsidP="00C05378">
      <w:pPr>
        <w:rPr>
          <w:lang w:val="ru-RU"/>
        </w:rPr>
      </w:pPr>
    </w:p>
    <w:p w:rsidR="00C05378" w:rsidRDefault="00C05378" w:rsidP="00C05378">
      <w:pPr>
        <w:pStyle w:val="affff2"/>
        <w:spacing w:before="120"/>
      </w:pPr>
      <w:bookmarkStart w:id="767" w:name="_Toc67077490"/>
      <w:r>
        <w:t>РИА Новости # Недвижимость (realty.ria.ru), Москва, 12 марта 2021</w:t>
      </w:r>
      <w:bookmarkEnd w:id="767"/>
    </w:p>
    <w:p w:rsidR="00C05378" w:rsidRPr="00154F78" w:rsidRDefault="00C05378" w:rsidP="00C05378">
      <w:pPr>
        <w:pStyle w:val="afffc"/>
        <w:rPr>
          <w:lang w:val="ru-RU"/>
        </w:rPr>
      </w:pPr>
      <w:bookmarkStart w:id="768" w:name="txt_3408643_1651350832"/>
      <w:bookmarkStart w:id="769" w:name="_Toc67077491"/>
      <w:r w:rsidRPr="00154F78">
        <w:rPr>
          <w:lang w:val="ru-RU"/>
        </w:rPr>
        <w:t>Глава Алтая требует выполнения обязательств перед дольщиками ЖК</w:t>
      </w:r>
      <w:bookmarkEnd w:id="768"/>
      <w:bookmarkEnd w:id="769"/>
    </w:p>
    <w:p w:rsidR="00C05378" w:rsidRPr="00154F78" w:rsidRDefault="00C05378" w:rsidP="00C05378">
      <w:pPr>
        <w:pStyle w:val="NormalExport"/>
        <w:rPr>
          <w:lang w:val="ru-RU"/>
        </w:rPr>
      </w:pPr>
      <w:r w:rsidRPr="00154F78">
        <w:rPr>
          <w:shd w:val="clear" w:color="auto" w:fill="FFFFFF"/>
          <w:lang w:val="ru-RU"/>
        </w:rPr>
        <w:t xml:space="preserve">БАРНАУЛ, 12 мар - РИА Новости. Губернатор Алтайского края Виктор Томенко потребовал выполнить все обязательства перед дольщиками ЖК "Парковый" в Барнауле и предотвратить банкротство </w:t>
      </w:r>
      <w:r w:rsidRPr="00154F78">
        <w:rPr>
          <w:shd w:val="clear" w:color="auto" w:fill="C0C0C0"/>
          <w:lang w:val="ru-RU"/>
        </w:rPr>
        <w:t>застройщика</w:t>
      </w:r>
      <w:r w:rsidRPr="00154F78">
        <w:rPr>
          <w:shd w:val="clear" w:color="auto" w:fill="FFFFFF"/>
          <w:lang w:val="ru-RU"/>
        </w:rPr>
        <w:t xml:space="preserve"> "Барнаулкапстрой", сообщает пресс-служба регионального правительства.</w:t>
      </w:r>
    </w:p>
    <w:p w:rsidR="00C05378" w:rsidRPr="00154F78" w:rsidRDefault="00C05378" w:rsidP="00C05378">
      <w:pPr>
        <w:pStyle w:val="NormalExport"/>
        <w:rPr>
          <w:lang w:val="ru-RU"/>
        </w:rPr>
      </w:pPr>
      <w:r w:rsidRPr="00154F78">
        <w:rPr>
          <w:shd w:val="clear" w:color="auto" w:fill="FFFFFF"/>
          <w:lang w:val="ru-RU"/>
        </w:rPr>
        <w:t xml:space="preserve">"Губернатор края Виктор Томенко обратил особое внимание всех участников совещания на необходимость предотвратить любые угрозы банкротства "Барнаулкапстроя". В качестве основной задачи глава региона обозначил полное выполнение всех имеющихся обязательств перед участниками долевого </w:t>
      </w:r>
      <w:r w:rsidRPr="00154F78">
        <w:rPr>
          <w:shd w:val="clear" w:color="auto" w:fill="C0C0C0"/>
          <w:lang w:val="ru-RU"/>
        </w:rPr>
        <w:t>строительства</w:t>
      </w:r>
      <w:r w:rsidRPr="00154F78">
        <w:rPr>
          <w:shd w:val="clear" w:color="auto" w:fill="FFFFFF"/>
          <w:lang w:val="ru-RU"/>
        </w:rPr>
        <w:t>, в том числе и в ЖК "Парковый". Органам власти края поручено обеспечить максимальное содействие администрации Барнаула в этом процессе", - сообщает пресс-служба, уточняя, что этой теме было посвящено отдельное совещание у губернатора.</w:t>
      </w:r>
    </w:p>
    <w:p w:rsidR="00C05378" w:rsidRPr="00154F78" w:rsidRDefault="00C05378" w:rsidP="00C05378">
      <w:pPr>
        <w:pStyle w:val="NormalExport"/>
        <w:rPr>
          <w:lang w:val="ru-RU"/>
        </w:rPr>
      </w:pPr>
      <w:r w:rsidRPr="00154F78">
        <w:rPr>
          <w:shd w:val="clear" w:color="auto" w:fill="FFFFFF"/>
          <w:lang w:val="ru-RU"/>
        </w:rPr>
        <w:t xml:space="preserve">Также пресс-служба уточняет, что "Барнаулкапстрой" пытаются обанкротить недобросовестные кредиторы. Администрация Барнаула, которая является учредителем компании, принимает меры для защиты </w:t>
      </w:r>
      <w:r w:rsidRPr="00154F78">
        <w:rPr>
          <w:shd w:val="clear" w:color="auto" w:fill="C0C0C0"/>
          <w:lang w:val="ru-RU"/>
        </w:rPr>
        <w:t>застройщика</w:t>
      </w:r>
      <w:r w:rsidRPr="00154F78">
        <w:rPr>
          <w:shd w:val="clear" w:color="auto" w:fill="FFFFFF"/>
          <w:lang w:val="ru-RU"/>
        </w:rPr>
        <w:t>, в том числе в суде.</w:t>
      </w:r>
    </w:p>
    <w:p w:rsidR="00C05378" w:rsidRPr="00154F78" w:rsidRDefault="00C05378" w:rsidP="00C05378">
      <w:pPr>
        <w:pStyle w:val="NormalExport"/>
        <w:rPr>
          <w:lang w:val="ru-RU"/>
        </w:rPr>
      </w:pPr>
      <w:r w:rsidRPr="00154F78">
        <w:rPr>
          <w:shd w:val="clear" w:color="auto" w:fill="FFFFFF"/>
          <w:lang w:val="ru-RU"/>
        </w:rPr>
        <w:t>"Несмотря на то, что предыдущее руководство компании (в отношении которого возбуждено уголовное дело) допустило целый ряд нарушений и ошибок, текущее состояние самого предприятия можно охарактеризовать как устойчивое. АО СЗ "Барнаулкапстрой" располагает достаточным объемом активов для исполнения всех своих обязательств перед кредиторами. А также в настоящее время компания реализует несколько экономически эффективных проектов.</w:t>
      </w:r>
    </w:p>
    <w:p w:rsidR="00C05378" w:rsidRPr="00154F78" w:rsidRDefault="00C05378" w:rsidP="00C05378">
      <w:pPr>
        <w:pStyle w:val="NormalExport"/>
        <w:rPr>
          <w:lang w:val="ru-RU"/>
        </w:rPr>
      </w:pPr>
      <w:r w:rsidRPr="00154F78">
        <w:rPr>
          <w:shd w:val="clear" w:color="auto" w:fill="FFFFFF"/>
          <w:lang w:val="ru-RU"/>
        </w:rPr>
        <w:lastRenderedPageBreak/>
        <w:t>Текущие финансовые трудности носят временный характер и для их преодоления выработан целый ряд мер", - говорится в сообщении.</w:t>
      </w:r>
    </w:p>
    <w:p w:rsidR="00C05378" w:rsidRPr="00154F78" w:rsidRDefault="00C05378" w:rsidP="00C05378">
      <w:pPr>
        <w:pStyle w:val="NormalExport"/>
        <w:rPr>
          <w:lang w:val="ru-RU"/>
        </w:rPr>
      </w:pPr>
      <w:r w:rsidRPr="00154F78">
        <w:rPr>
          <w:shd w:val="clear" w:color="auto" w:fill="FFFFFF"/>
          <w:lang w:val="ru-RU"/>
        </w:rPr>
        <w:t xml:space="preserve">Ранее сообщалось, что люди, купившие квартиры в ЖК "Парковый", написали открытое письмо губернатору, в котором отметили, что рискуют стать первыми в России "обманутыми дольщиками по </w:t>
      </w:r>
      <w:r w:rsidRPr="00154F78">
        <w:rPr>
          <w:shd w:val="clear" w:color="auto" w:fill="C0C0C0"/>
          <w:lang w:val="ru-RU"/>
        </w:rPr>
        <w:t>эскроу-счетам</w:t>
      </w:r>
      <w:r w:rsidRPr="00154F78">
        <w:rPr>
          <w:shd w:val="clear" w:color="auto" w:fill="FFFFFF"/>
          <w:lang w:val="ru-RU"/>
        </w:rPr>
        <w:t xml:space="preserve">". Они посетовали, что </w:t>
      </w:r>
      <w:r w:rsidRPr="00154F78">
        <w:rPr>
          <w:shd w:val="clear" w:color="auto" w:fill="C0C0C0"/>
          <w:lang w:val="ru-RU"/>
        </w:rPr>
        <w:t>строительство</w:t>
      </w:r>
      <w:r w:rsidRPr="00154F78">
        <w:rPr>
          <w:shd w:val="clear" w:color="auto" w:fill="FFFFFF"/>
          <w:lang w:val="ru-RU"/>
        </w:rPr>
        <w:t xml:space="preserve"> практически заморожено, а </w:t>
      </w:r>
      <w:r w:rsidRPr="00154F78">
        <w:rPr>
          <w:shd w:val="clear" w:color="auto" w:fill="C0C0C0"/>
          <w:lang w:val="ru-RU"/>
        </w:rPr>
        <w:t>застройщика</w:t>
      </w:r>
      <w:r w:rsidRPr="00154F78">
        <w:rPr>
          <w:shd w:val="clear" w:color="auto" w:fill="FFFFFF"/>
          <w:lang w:val="ru-RU"/>
        </w:rPr>
        <w:t xml:space="preserve"> "Барнаулкапстрой" в ближайшее время могут признать банкротом. Томенко пообещал вмешаться в ситуацию и посоветовал администрации города найти варианты достроить дом, чтобы "сохранить лицо". </w:t>
      </w:r>
    </w:p>
    <w:p w:rsidR="00C05378" w:rsidRPr="00154F78" w:rsidRDefault="00C05378" w:rsidP="00C05378">
      <w:pPr>
        <w:pStyle w:val="ExportHyperlink"/>
        <w:rPr>
          <w:lang w:val="ru-RU"/>
        </w:rPr>
      </w:pPr>
      <w:hyperlink r:id="rId523" w:history="1">
        <w:r>
          <w:t>https</w:t>
        </w:r>
        <w:r w:rsidRPr="00154F78">
          <w:rPr>
            <w:lang w:val="ru-RU"/>
          </w:rPr>
          <w:t>://</w:t>
        </w:r>
        <w:r>
          <w:t>realty</w:t>
        </w:r>
        <w:r w:rsidRPr="00154F78">
          <w:rPr>
            <w:lang w:val="ru-RU"/>
          </w:rPr>
          <w:t>.</w:t>
        </w:r>
        <w:r>
          <w:t>ria</w:t>
        </w:r>
        <w:r w:rsidRPr="00154F78">
          <w:rPr>
            <w:lang w:val="ru-RU"/>
          </w:rPr>
          <w:t>.</w:t>
        </w:r>
        <w:r>
          <w:t>ru</w:t>
        </w:r>
        <w:r w:rsidRPr="00154F78">
          <w:rPr>
            <w:lang w:val="ru-RU"/>
          </w:rPr>
          <w:t>/20210312/</w:t>
        </w:r>
        <w:r>
          <w:t>dolschiki</w:t>
        </w:r>
        <w:r w:rsidRPr="00154F78">
          <w:rPr>
            <w:lang w:val="ru-RU"/>
          </w:rPr>
          <w:t>-1600891612.</w:t>
        </w:r>
        <w:r>
          <w:t>html</w:t>
        </w:r>
      </w:hyperlink>
    </w:p>
    <w:p w:rsidR="00C05378" w:rsidRDefault="00C05378" w:rsidP="00C05378">
      <w:pPr>
        <w:pStyle w:val="ReprintsHeader"/>
      </w:pPr>
      <w:bookmarkStart w:id="770" w:name="rep_list_3408643_1651350832"/>
      <w:r>
        <w:t>Похожие сообщения (5):</w:t>
      </w:r>
      <w:bookmarkEnd w:id="770"/>
    </w:p>
    <w:p w:rsidR="00C05378" w:rsidRDefault="00C05378" w:rsidP="00C05378">
      <w:pPr>
        <w:pStyle w:val="Reprints"/>
        <w:numPr>
          <w:ilvl w:val="0"/>
          <w:numId w:val="103"/>
        </w:numPr>
        <w:jc w:val="left"/>
      </w:pPr>
      <w:hyperlink r:id="rId524" w:history="1">
        <w:r>
          <w:rPr>
            <w:color w:val="0000FF"/>
            <w:u w:val="single"/>
          </w:rPr>
          <w:t>RUcountry (rucountry.ru), Санкт-Петербург, 12 марта 2021, RUcountry передает, что: Глава Алтая требует выполнения обязательств перед дольщиками ЖК</w:t>
        </w:r>
      </w:hyperlink>
    </w:p>
    <w:p w:rsidR="00C05378" w:rsidRDefault="00C05378" w:rsidP="00C05378">
      <w:pPr>
        <w:pStyle w:val="Reprints"/>
        <w:numPr>
          <w:ilvl w:val="0"/>
          <w:numId w:val="103"/>
        </w:numPr>
        <w:jc w:val="left"/>
      </w:pPr>
      <w:hyperlink r:id="rId525" w:history="1">
        <w:r>
          <w:rPr>
            <w:color w:val="0000FF"/>
            <w:u w:val="single"/>
          </w:rPr>
          <w:t>Hornews.ru, Саранск, 12 марта 2021, Луковица Алтая спрашивает выполнения обязательств перед дольщиками ЖК - Недвижимость, 12.03.2021</w:t>
        </w:r>
      </w:hyperlink>
    </w:p>
    <w:p w:rsidR="00C05378" w:rsidRDefault="00C05378" w:rsidP="00C05378">
      <w:pPr>
        <w:pStyle w:val="Reprints"/>
        <w:numPr>
          <w:ilvl w:val="0"/>
          <w:numId w:val="103"/>
        </w:numPr>
        <w:jc w:val="left"/>
      </w:pPr>
      <w:r>
        <w:t>РИА Новости # Все новости, Москва, 12 марта 2021, Глава Алтайского края потребовал выполнения всех обязательств перед дольщиками ЖК Парковый</w:t>
      </w:r>
    </w:p>
    <w:p w:rsidR="00C05378" w:rsidRDefault="00C05378" w:rsidP="00C05378">
      <w:pPr>
        <w:pStyle w:val="Reprints"/>
        <w:numPr>
          <w:ilvl w:val="0"/>
          <w:numId w:val="103"/>
        </w:numPr>
        <w:jc w:val="left"/>
      </w:pPr>
      <w:r>
        <w:t>РИА Недвижимость # Новости недвижимости, Москва, 12 марта 2021, Глава Алтайского края потребовал выполнения всех обязательств перед дольщиками ЖК Парковый</w:t>
      </w:r>
    </w:p>
    <w:p w:rsidR="00C05378" w:rsidRDefault="00C05378" w:rsidP="00C05378">
      <w:pPr>
        <w:pStyle w:val="Reprints"/>
        <w:numPr>
          <w:ilvl w:val="0"/>
          <w:numId w:val="103"/>
        </w:numPr>
        <w:jc w:val="left"/>
      </w:pPr>
      <w:r>
        <w:t>РИА Новости # Регионы РФ, Москва, 12 марта 2021, Глава Алтайского края потребовал выполнения всех обязательств перед дольщиками ЖК Парковый</w:t>
      </w:r>
    </w:p>
    <w:p w:rsidR="00C05378" w:rsidRPr="00154F78" w:rsidRDefault="00C05378" w:rsidP="00C05378">
      <w:pPr>
        <w:rPr>
          <w:lang w:val="ru-RU"/>
        </w:rPr>
      </w:pPr>
    </w:p>
    <w:p w:rsidR="00C05378" w:rsidRDefault="00C05378" w:rsidP="00C05378">
      <w:pPr>
        <w:pStyle w:val="affff2"/>
        <w:spacing w:before="120"/>
      </w:pPr>
      <w:bookmarkStart w:id="771" w:name="_Toc67077492"/>
      <w:r>
        <w:t>Urbanus.ru, Москва, 12 марта 2021</w:t>
      </w:r>
      <w:bookmarkEnd w:id="771"/>
    </w:p>
    <w:p w:rsidR="00C05378" w:rsidRPr="00154F78" w:rsidRDefault="00C05378" w:rsidP="00C05378">
      <w:pPr>
        <w:pStyle w:val="afffc"/>
        <w:rPr>
          <w:lang w:val="ru-RU"/>
        </w:rPr>
      </w:pPr>
      <w:bookmarkStart w:id="772" w:name="txt_3408643_1651345393"/>
      <w:bookmarkStart w:id="773" w:name="_Toc67077493"/>
      <w:r w:rsidRPr="00154F78">
        <w:rPr>
          <w:lang w:val="ru-RU"/>
        </w:rPr>
        <w:t>В России с эскроу строят свыше 50 млн "квадратов"</w:t>
      </w:r>
      <w:bookmarkEnd w:id="772"/>
      <w:bookmarkEnd w:id="773"/>
    </w:p>
    <w:p w:rsidR="00C05378" w:rsidRPr="00154F78" w:rsidRDefault="00C05378" w:rsidP="00C05378">
      <w:pPr>
        <w:pStyle w:val="NormalExport"/>
        <w:rPr>
          <w:lang w:val="ru-RU"/>
        </w:rPr>
      </w:pPr>
      <w:r w:rsidRPr="00154F78">
        <w:rPr>
          <w:shd w:val="clear" w:color="auto" w:fill="FFFFFF"/>
          <w:lang w:val="ru-RU"/>
        </w:rPr>
        <w:t xml:space="preserve">Объем </w:t>
      </w:r>
      <w:r w:rsidRPr="00154F78">
        <w:rPr>
          <w:shd w:val="clear" w:color="auto" w:fill="C0C0C0"/>
          <w:lang w:val="ru-RU"/>
        </w:rPr>
        <w:t>строительства</w:t>
      </w:r>
      <w:r w:rsidRPr="00154F78">
        <w:rPr>
          <w:shd w:val="clear" w:color="auto" w:fill="FFFFFF"/>
          <w:lang w:val="ru-RU"/>
        </w:rPr>
        <w:t xml:space="preserve"> по правилам </w:t>
      </w:r>
      <w:r w:rsidRPr="00154F78">
        <w:rPr>
          <w:shd w:val="clear" w:color="auto" w:fill="C0C0C0"/>
          <w:lang w:val="ru-RU"/>
        </w:rPr>
        <w:t>проектного финансирования</w:t>
      </w:r>
      <w:r w:rsidRPr="00154F78">
        <w:rPr>
          <w:shd w:val="clear" w:color="auto" w:fill="FFFFFF"/>
          <w:lang w:val="ru-RU"/>
        </w:rPr>
        <w:t xml:space="preserve"> превысил 50 миллионов квадратных метров.</w:t>
      </w:r>
    </w:p>
    <w:p w:rsidR="00C05378" w:rsidRPr="00154F78" w:rsidRDefault="00C05378" w:rsidP="00C05378">
      <w:pPr>
        <w:pStyle w:val="NormalExport"/>
        <w:rPr>
          <w:lang w:val="ru-RU"/>
        </w:rPr>
      </w:pPr>
      <w:r w:rsidRPr="00154F78">
        <w:rPr>
          <w:shd w:val="clear" w:color="auto" w:fill="FFFFFF"/>
          <w:lang w:val="ru-RU"/>
        </w:rPr>
        <w:t xml:space="preserve">В России вырос объем </w:t>
      </w:r>
      <w:r w:rsidRPr="00154F78">
        <w:rPr>
          <w:shd w:val="clear" w:color="auto" w:fill="C0C0C0"/>
          <w:lang w:val="ru-RU"/>
        </w:rPr>
        <w:t>строительства</w:t>
      </w:r>
      <w:r w:rsidRPr="00154F78">
        <w:rPr>
          <w:shd w:val="clear" w:color="auto" w:fill="FFFFFF"/>
          <w:lang w:val="ru-RU"/>
        </w:rPr>
        <w:t xml:space="preserve"> с использованием </w:t>
      </w:r>
      <w:r w:rsidRPr="00154F78">
        <w:rPr>
          <w:shd w:val="clear" w:color="auto" w:fill="C0C0C0"/>
          <w:lang w:val="ru-RU"/>
        </w:rPr>
        <w:t>эскроу-счетов</w:t>
      </w:r>
      <w:r w:rsidRPr="00154F78">
        <w:rPr>
          <w:shd w:val="clear" w:color="auto" w:fill="FFFFFF"/>
          <w:lang w:val="ru-RU"/>
        </w:rPr>
        <w:t xml:space="preserve">, сообщили аналитики компании "Дом.РФ". Сейчас в стране строят свыше 50 млн квадратных метров жилья - это 55% всех проектов. Глава компании Виталий Мутко заявил, что кредитные линии для </w:t>
      </w:r>
      <w:r w:rsidRPr="00154F78">
        <w:rPr>
          <w:shd w:val="clear" w:color="auto" w:fill="C0C0C0"/>
          <w:lang w:val="ru-RU"/>
        </w:rPr>
        <w:t>девелоперов</w:t>
      </w:r>
      <w:r w:rsidRPr="00154F78">
        <w:rPr>
          <w:shd w:val="clear" w:color="auto" w:fill="FFFFFF"/>
          <w:lang w:val="ru-RU"/>
        </w:rPr>
        <w:t xml:space="preserve"> уже превысили 3 трлн рублей.</w:t>
      </w:r>
    </w:p>
    <w:p w:rsidR="00C05378" w:rsidRPr="00154F78" w:rsidRDefault="00C05378" w:rsidP="00C05378">
      <w:pPr>
        <w:pStyle w:val="NormalExport"/>
        <w:rPr>
          <w:lang w:val="ru-RU"/>
        </w:rPr>
      </w:pPr>
      <w:r w:rsidRPr="00154F78">
        <w:rPr>
          <w:shd w:val="clear" w:color="auto" w:fill="FFFFFF"/>
          <w:lang w:val="ru-RU"/>
        </w:rPr>
        <w:t xml:space="preserve">Напомним, что </w:t>
      </w:r>
      <w:r w:rsidRPr="00154F78">
        <w:rPr>
          <w:shd w:val="clear" w:color="auto" w:fill="C0C0C0"/>
          <w:lang w:val="ru-RU"/>
        </w:rPr>
        <w:t>застройщики</w:t>
      </w:r>
      <w:r w:rsidRPr="00154F78">
        <w:rPr>
          <w:shd w:val="clear" w:color="auto" w:fill="FFFFFF"/>
          <w:lang w:val="ru-RU"/>
        </w:rPr>
        <w:t xml:space="preserve"> с 1 июля 2019 года не могут напрямую привлекать средства дольщиков. Теперь все деньги от продажи квартир на этапе </w:t>
      </w:r>
      <w:r w:rsidRPr="00154F78">
        <w:rPr>
          <w:shd w:val="clear" w:color="auto" w:fill="C0C0C0"/>
          <w:lang w:val="ru-RU"/>
        </w:rPr>
        <w:t>строительства</w:t>
      </w:r>
      <w:r w:rsidRPr="00154F78">
        <w:rPr>
          <w:shd w:val="clear" w:color="auto" w:fill="FFFFFF"/>
          <w:lang w:val="ru-RU"/>
        </w:rPr>
        <w:t xml:space="preserve"> хранятся в банках на специальных </w:t>
      </w:r>
      <w:r w:rsidRPr="00154F78">
        <w:rPr>
          <w:shd w:val="clear" w:color="auto" w:fill="C0C0C0"/>
          <w:lang w:val="ru-RU"/>
        </w:rPr>
        <w:t>счетах. Застройщик</w:t>
      </w:r>
      <w:r w:rsidRPr="00154F78">
        <w:rPr>
          <w:shd w:val="clear" w:color="auto" w:fill="FFFFFF"/>
          <w:lang w:val="ru-RU"/>
        </w:rPr>
        <w:t xml:space="preserve"> ведет свою деятельность с помощью денег банка, взятых в кредит. Компаниям открывается доступ к деньгам покупателей только после введения объекта в эксплуатацию.</w:t>
      </w:r>
    </w:p>
    <w:p w:rsidR="00C05378" w:rsidRPr="00154F78" w:rsidRDefault="00C05378" w:rsidP="00C05378">
      <w:pPr>
        <w:pStyle w:val="NormalExport"/>
        <w:rPr>
          <w:lang w:val="ru-RU"/>
        </w:rPr>
      </w:pPr>
      <w:r w:rsidRPr="00154F78">
        <w:rPr>
          <w:shd w:val="clear" w:color="auto" w:fill="FFFFFF"/>
          <w:lang w:val="ru-RU"/>
        </w:rPr>
        <w:t xml:space="preserve">Еще больше полезной информации из мира недвижимости на нашем </w:t>
      </w:r>
      <w:r>
        <w:rPr>
          <w:shd w:val="clear" w:color="auto" w:fill="FFFFFF"/>
        </w:rPr>
        <w:t>Youtube</w:t>
      </w:r>
      <w:r w:rsidRPr="00154F78">
        <w:rPr>
          <w:shd w:val="clear" w:color="auto" w:fill="FFFFFF"/>
          <w:lang w:val="ru-RU"/>
        </w:rPr>
        <w:t>-канале Недвижимость+</w:t>
      </w:r>
    </w:p>
    <w:p w:rsidR="00C05378" w:rsidRPr="00154F78" w:rsidRDefault="00C05378" w:rsidP="00C05378">
      <w:pPr>
        <w:pStyle w:val="NormalExport"/>
        <w:rPr>
          <w:lang w:val="ru-RU"/>
        </w:rPr>
      </w:pPr>
      <w:r w:rsidRPr="00154F78">
        <w:rPr>
          <w:shd w:val="clear" w:color="auto" w:fill="FFFFFF"/>
          <w:lang w:val="ru-RU"/>
        </w:rPr>
        <w:t xml:space="preserve">Комментарии </w:t>
      </w:r>
    </w:p>
    <w:p w:rsidR="00C05378" w:rsidRPr="00154F78" w:rsidRDefault="00C05378" w:rsidP="00C05378">
      <w:pPr>
        <w:pStyle w:val="NormalExport"/>
        <w:rPr>
          <w:lang w:val="ru-RU"/>
        </w:rPr>
      </w:pPr>
      <w:r w:rsidRPr="00154F78">
        <w:rPr>
          <w:shd w:val="clear" w:color="auto" w:fill="FFFFFF"/>
          <w:lang w:val="ru-RU"/>
        </w:rPr>
        <w:t xml:space="preserve">В России с </w:t>
      </w:r>
      <w:r w:rsidRPr="00154F78">
        <w:rPr>
          <w:shd w:val="clear" w:color="auto" w:fill="C0C0C0"/>
          <w:lang w:val="ru-RU"/>
        </w:rPr>
        <w:t>эскроу</w:t>
      </w:r>
      <w:r w:rsidRPr="00154F78">
        <w:rPr>
          <w:shd w:val="clear" w:color="auto" w:fill="FFFFFF"/>
          <w:lang w:val="ru-RU"/>
        </w:rPr>
        <w:t xml:space="preserve"> строят свыше 50 млн "квадратов"</w:t>
      </w:r>
    </w:p>
    <w:p w:rsidR="00C05378" w:rsidRPr="00154F78" w:rsidRDefault="00C05378" w:rsidP="00C05378">
      <w:pPr>
        <w:pStyle w:val="ExportHyperlink"/>
        <w:rPr>
          <w:lang w:val="ru-RU"/>
        </w:rPr>
      </w:pPr>
      <w:hyperlink r:id="rId526" w:history="1">
        <w:r>
          <w:t>https</w:t>
        </w:r>
        <w:r w:rsidRPr="00154F78">
          <w:rPr>
            <w:lang w:val="ru-RU"/>
          </w:rPr>
          <w:t>://</w:t>
        </w:r>
        <w:r>
          <w:t>www</w:t>
        </w:r>
        <w:r w:rsidRPr="00154F78">
          <w:rPr>
            <w:lang w:val="ru-RU"/>
          </w:rPr>
          <w:t>.</w:t>
        </w:r>
        <w:r>
          <w:t>urbanus</w:t>
        </w:r>
        <w:r w:rsidRPr="00154F78">
          <w:rPr>
            <w:lang w:val="ru-RU"/>
          </w:rPr>
          <w:t>.</w:t>
        </w:r>
        <w:r>
          <w:t>ru</w:t>
        </w:r>
        <w:r w:rsidRPr="00154F78">
          <w:rPr>
            <w:lang w:val="ru-RU"/>
          </w:rPr>
          <w:t>/</w:t>
        </w:r>
        <w:r>
          <w:t>news</w:t>
        </w:r>
        <w:r w:rsidRPr="00154F78">
          <w:rPr>
            <w:lang w:val="ru-RU"/>
          </w:rPr>
          <w:t>/2021-03-12/</w:t>
        </w:r>
        <w:r>
          <w:t>v</w:t>
        </w:r>
        <w:r w:rsidRPr="00154F78">
          <w:rPr>
            <w:lang w:val="ru-RU"/>
          </w:rPr>
          <w:t>-</w:t>
        </w:r>
        <w:r>
          <w:t>rossii</w:t>
        </w:r>
        <w:r w:rsidRPr="00154F78">
          <w:rPr>
            <w:lang w:val="ru-RU"/>
          </w:rPr>
          <w:t>-</w:t>
        </w:r>
        <w:r>
          <w:t>s</w:t>
        </w:r>
        <w:r w:rsidRPr="00154F78">
          <w:rPr>
            <w:lang w:val="ru-RU"/>
          </w:rPr>
          <w:t>-</w:t>
        </w:r>
        <w:r>
          <w:t>eskrou</w:t>
        </w:r>
        <w:r w:rsidRPr="00154F78">
          <w:rPr>
            <w:lang w:val="ru-RU"/>
          </w:rPr>
          <w:t>-</w:t>
        </w:r>
        <w:r>
          <w:t>stroyat</w:t>
        </w:r>
        <w:r w:rsidRPr="00154F78">
          <w:rPr>
            <w:lang w:val="ru-RU"/>
          </w:rPr>
          <w:t>-</w:t>
        </w:r>
        <w:r>
          <w:t>svyshe</w:t>
        </w:r>
        <w:r w:rsidRPr="00154F78">
          <w:rPr>
            <w:lang w:val="ru-RU"/>
          </w:rPr>
          <w:t>-50-</w:t>
        </w:r>
        <w:r>
          <w:t>mln</w:t>
        </w:r>
        <w:r w:rsidRPr="00154F78">
          <w:rPr>
            <w:lang w:val="ru-RU"/>
          </w:rPr>
          <w:t>-</w:t>
        </w:r>
        <w:r>
          <w:t>kvadratov</w:t>
        </w:r>
      </w:hyperlink>
    </w:p>
    <w:p w:rsidR="00C05378" w:rsidRPr="00154F78" w:rsidRDefault="00C05378" w:rsidP="00C05378">
      <w:pPr>
        <w:rPr>
          <w:lang w:val="ru-RU"/>
        </w:rPr>
      </w:pPr>
    </w:p>
    <w:p w:rsidR="00C05378" w:rsidRDefault="00C05378" w:rsidP="00C05378">
      <w:pPr>
        <w:pStyle w:val="affff2"/>
        <w:spacing w:before="120"/>
      </w:pPr>
      <w:bookmarkStart w:id="774" w:name="_Toc67077494"/>
      <w:r>
        <w:t>Advis.ru, Санкт-Петербург, 12 марта 2021</w:t>
      </w:r>
      <w:bookmarkEnd w:id="774"/>
    </w:p>
    <w:p w:rsidR="00C05378" w:rsidRPr="00154F78" w:rsidRDefault="00C05378" w:rsidP="00C05378">
      <w:pPr>
        <w:pStyle w:val="afffc"/>
        <w:rPr>
          <w:lang w:val="ru-RU"/>
        </w:rPr>
      </w:pPr>
      <w:bookmarkStart w:id="775" w:name="txt_3408643_1652691775"/>
      <w:bookmarkStart w:id="776" w:name="_Toc67077495"/>
      <w:r w:rsidRPr="00154F78">
        <w:rPr>
          <w:lang w:val="ru-RU"/>
        </w:rPr>
        <w:t>Что будет с ценами и спросом после окончания льготной ипотеки в Москве</w:t>
      </w:r>
      <w:bookmarkEnd w:id="775"/>
      <w:bookmarkEnd w:id="776"/>
    </w:p>
    <w:p w:rsidR="00C05378" w:rsidRPr="00154F78" w:rsidRDefault="00C05378" w:rsidP="00C05378">
      <w:pPr>
        <w:pStyle w:val="NormalExport"/>
        <w:rPr>
          <w:lang w:val="ru-RU"/>
        </w:rPr>
      </w:pPr>
      <w:r w:rsidRPr="00154F78">
        <w:rPr>
          <w:shd w:val="clear" w:color="auto" w:fill="FFFFFF"/>
          <w:lang w:val="ru-RU"/>
        </w:rPr>
        <w:t>С 1 июля 2021 года в некоторых российских регионах завершится программа льготной ипотеки. Среди регионов, в которых, по словам главы ЦБ Эльвиры Набиуллиной, программу можно продолжить, Москвы не оказалось. Как это отразится на столичном рынке новостроек?</w:t>
      </w:r>
    </w:p>
    <w:p w:rsidR="00C05378" w:rsidRPr="00154F78" w:rsidRDefault="00C05378" w:rsidP="00C05378">
      <w:pPr>
        <w:pStyle w:val="NormalExport"/>
        <w:rPr>
          <w:lang w:val="ru-RU"/>
        </w:rPr>
      </w:pPr>
      <w:r w:rsidRPr="00154F78">
        <w:rPr>
          <w:shd w:val="clear" w:color="auto" w:fill="FFFFFF"/>
          <w:lang w:val="ru-RU"/>
        </w:rPr>
        <w:t xml:space="preserve">Программу льготной ипотеки на покупку жилья у </w:t>
      </w:r>
      <w:r w:rsidRPr="00154F78">
        <w:rPr>
          <w:shd w:val="clear" w:color="auto" w:fill="C0C0C0"/>
          <w:lang w:val="ru-RU"/>
        </w:rPr>
        <w:t>застройщиков</w:t>
      </w:r>
      <w:r w:rsidRPr="00154F78">
        <w:rPr>
          <w:shd w:val="clear" w:color="auto" w:fill="FFFFFF"/>
          <w:lang w:val="ru-RU"/>
        </w:rPr>
        <w:t xml:space="preserve"> под 6,5%, которая рассчитана до 1 июля 2021 года, планируют продлить не во всех российских регионах. Как заявила глава ЦБ Эльвира Набиуллина, эту программу могут продлить в 24 регионах. Москвы среди них нет.</w:t>
      </w:r>
    </w:p>
    <w:p w:rsidR="00C05378" w:rsidRPr="00154F78" w:rsidRDefault="00C05378" w:rsidP="00C05378">
      <w:pPr>
        <w:pStyle w:val="NormalExport"/>
        <w:rPr>
          <w:lang w:val="ru-RU"/>
        </w:rPr>
      </w:pPr>
      <w:r w:rsidRPr="00154F78">
        <w:rPr>
          <w:shd w:val="clear" w:color="auto" w:fill="FFFFFF"/>
          <w:lang w:val="ru-RU"/>
        </w:rPr>
        <w:t>Игроки столичного рынка новостроек рассказали, как отразится на ценах и спросе на первичном рынке Московского региона прекращение льготной ипотеки.</w:t>
      </w:r>
    </w:p>
    <w:p w:rsidR="00C05378" w:rsidRPr="00154F78" w:rsidRDefault="00C05378" w:rsidP="00C05378">
      <w:pPr>
        <w:pStyle w:val="NormalExport"/>
        <w:rPr>
          <w:lang w:val="ru-RU"/>
        </w:rPr>
      </w:pPr>
      <w:r w:rsidRPr="00154F78">
        <w:rPr>
          <w:shd w:val="clear" w:color="auto" w:fill="FFFFFF"/>
          <w:lang w:val="ru-RU"/>
        </w:rPr>
        <w:t xml:space="preserve"> Риски льготной ипотеки </w:t>
      </w:r>
    </w:p>
    <w:p w:rsidR="00C05378" w:rsidRPr="00154F78" w:rsidRDefault="00C05378" w:rsidP="00C05378">
      <w:pPr>
        <w:pStyle w:val="NormalExport"/>
        <w:rPr>
          <w:lang w:val="ru-RU"/>
        </w:rPr>
      </w:pPr>
      <w:r w:rsidRPr="00154F78">
        <w:rPr>
          <w:shd w:val="clear" w:color="auto" w:fill="FFFFFF"/>
          <w:lang w:val="ru-RU"/>
        </w:rPr>
        <w:lastRenderedPageBreak/>
        <w:t>Глава Центробанка Эльвира Набиуллина отметила, что из-за действия льготной ипотеки уже появились негативные эффекты - дополнительный спрос прежде всего уходит в рост цен. По ее словам, программа была эффективна в качестве антикризисной меры, но уже исчерпала себя.</w:t>
      </w:r>
    </w:p>
    <w:p w:rsidR="00C05378" w:rsidRPr="00154F78" w:rsidRDefault="00C05378" w:rsidP="00C05378">
      <w:pPr>
        <w:pStyle w:val="NormalExport"/>
        <w:rPr>
          <w:lang w:val="ru-RU"/>
        </w:rPr>
      </w:pPr>
      <w:r w:rsidRPr="00154F78">
        <w:rPr>
          <w:shd w:val="clear" w:color="auto" w:fill="FFFFFF"/>
          <w:lang w:val="ru-RU"/>
        </w:rPr>
        <w:t>Сохранить льготную ипотеку еще на какое-то время, по мнению главы ЦБ, можно в регионах, где спрос на жилье полностью не восстановился. Уровень потенциального предложения на первичном рынке в таких субъектах выше, чем в среднем по России.</w:t>
      </w:r>
    </w:p>
    <w:p w:rsidR="00C05378" w:rsidRPr="00154F78" w:rsidRDefault="00C05378" w:rsidP="00C05378">
      <w:pPr>
        <w:pStyle w:val="NormalExport"/>
        <w:rPr>
          <w:lang w:val="ru-RU"/>
        </w:rPr>
      </w:pPr>
      <w:r w:rsidRPr="00154F78">
        <w:rPr>
          <w:shd w:val="clear" w:color="auto" w:fill="FFFFFF"/>
          <w:lang w:val="ru-RU"/>
        </w:rPr>
        <w:t xml:space="preserve"> Что будет с ипотечными ставками </w:t>
      </w:r>
    </w:p>
    <w:p w:rsidR="00C05378" w:rsidRPr="00154F78" w:rsidRDefault="00C05378" w:rsidP="00C05378">
      <w:pPr>
        <w:pStyle w:val="NormalExport"/>
        <w:rPr>
          <w:lang w:val="ru-RU"/>
        </w:rPr>
      </w:pPr>
      <w:r w:rsidRPr="00154F78">
        <w:rPr>
          <w:shd w:val="clear" w:color="auto" w:fill="FFFFFF"/>
          <w:lang w:val="ru-RU"/>
        </w:rPr>
        <w:t>По данным ЦБ на 1 февраля, средневзвешенная ставка по ипотеке (вторичный и первичный рынки) составляет 7,23%, 6,1% - по льготной программе и 8,1% - по стандартной программе. После завершения программы льготной ипотеки ставки вырастут, но незначительно, предполагают эксперты, опрошенные "РБК-Недвижимостью".</w:t>
      </w:r>
    </w:p>
    <w:p w:rsidR="00C05378" w:rsidRPr="00154F78" w:rsidRDefault="00C05378" w:rsidP="00C05378">
      <w:pPr>
        <w:pStyle w:val="NormalExport"/>
        <w:rPr>
          <w:lang w:val="ru-RU"/>
        </w:rPr>
      </w:pPr>
      <w:r w:rsidRPr="00154F78">
        <w:rPr>
          <w:shd w:val="clear" w:color="auto" w:fill="FFFFFF"/>
          <w:lang w:val="ru-RU"/>
        </w:rPr>
        <w:t>С большой долей вероятности рост ставок составит от 1 до 1,5 п.п., прогнозируют аналитики компании "Миэль". В компании "Метриум" ожидают рост ставок на новостройки до уровня 7,5% годовых. По данным ЦБ, в 2020 году она составила примерно 7,4% годовых, значит, за первую половину 2021-го останется такой же показатель, во второй половине минимумы ставок поднимутся максимум на 1-2 п.п., отмечают в компании "Бест-Новострой".</w:t>
      </w:r>
    </w:p>
    <w:p w:rsidR="00C05378" w:rsidRPr="00154F78" w:rsidRDefault="00C05378" w:rsidP="00C05378">
      <w:pPr>
        <w:pStyle w:val="NormalExport"/>
        <w:rPr>
          <w:lang w:val="ru-RU"/>
        </w:rPr>
      </w:pPr>
      <w:r w:rsidRPr="00154F78">
        <w:rPr>
          <w:shd w:val="clear" w:color="auto" w:fill="FFFFFF"/>
          <w:lang w:val="ru-RU"/>
        </w:rPr>
        <w:t xml:space="preserve">"Госпрограмма сильно поддерживала семьи с детьми: для них ипотека опускалась до 4,9% годовых, и такой уровень банки самостоятельно не смогут поддержать. Кредитным организациям и </w:t>
      </w:r>
      <w:r w:rsidRPr="00154F78">
        <w:rPr>
          <w:shd w:val="clear" w:color="auto" w:fill="C0C0C0"/>
          <w:lang w:val="ru-RU"/>
        </w:rPr>
        <w:t>застройщикам</w:t>
      </w:r>
      <w:r w:rsidRPr="00154F78">
        <w:rPr>
          <w:shd w:val="clear" w:color="auto" w:fill="FFFFFF"/>
          <w:lang w:val="ru-RU"/>
        </w:rPr>
        <w:t xml:space="preserve"> нужно было разрабатывать программы поддержки семейных заемщиков еще зимой и уже сейчас их активно продвигать", - рассуждает председатель совета директоров компании "Бест-Новострой" Ирина Доброхотова.</w:t>
      </w:r>
    </w:p>
    <w:p w:rsidR="00C05378" w:rsidRPr="00154F78" w:rsidRDefault="00C05378" w:rsidP="00C05378">
      <w:pPr>
        <w:pStyle w:val="NormalExport"/>
        <w:rPr>
          <w:lang w:val="ru-RU"/>
        </w:rPr>
      </w:pPr>
      <w:r w:rsidRPr="00154F78">
        <w:rPr>
          <w:shd w:val="clear" w:color="auto" w:fill="FFFFFF"/>
          <w:lang w:val="ru-RU"/>
        </w:rPr>
        <w:t xml:space="preserve"> Рост спроса и резкое падение </w:t>
      </w:r>
    </w:p>
    <w:p w:rsidR="00C05378" w:rsidRPr="00154F78" w:rsidRDefault="00C05378" w:rsidP="00C05378">
      <w:pPr>
        <w:pStyle w:val="NormalExport"/>
        <w:rPr>
          <w:lang w:val="ru-RU"/>
        </w:rPr>
      </w:pPr>
      <w:r w:rsidRPr="00154F78">
        <w:rPr>
          <w:shd w:val="clear" w:color="auto" w:fill="FFFFFF"/>
          <w:lang w:val="ru-RU"/>
        </w:rPr>
        <w:t xml:space="preserve">В первой половине 2021 года спрос будет держаться на высоком уровне за </w:t>
      </w:r>
      <w:r w:rsidRPr="00154F78">
        <w:rPr>
          <w:shd w:val="clear" w:color="auto" w:fill="C0C0C0"/>
          <w:lang w:val="ru-RU"/>
        </w:rPr>
        <w:t>счет</w:t>
      </w:r>
      <w:r w:rsidRPr="00154F78">
        <w:rPr>
          <w:shd w:val="clear" w:color="auto" w:fill="FFFFFF"/>
          <w:lang w:val="ru-RU"/>
        </w:rPr>
        <w:t xml:space="preserve"> пока еще действующей льготной ипотеки, а после завершения покупательская активность снизится, прогнозируют эксперты.</w:t>
      </w:r>
    </w:p>
    <w:p w:rsidR="00C05378" w:rsidRPr="00154F78" w:rsidRDefault="00C05378" w:rsidP="00C05378">
      <w:pPr>
        <w:pStyle w:val="NormalExport"/>
        <w:rPr>
          <w:lang w:val="ru-RU"/>
        </w:rPr>
      </w:pPr>
      <w:r w:rsidRPr="00154F78">
        <w:rPr>
          <w:shd w:val="clear" w:color="auto" w:fill="FFFFFF"/>
          <w:lang w:val="ru-RU"/>
        </w:rPr>
        <w:t xml:space="preserve">На фоне новостей о скором завершении программы льготной ипотеки вероятен резкий скачок продаж - люди стремятся успеть совершить покупку по старым понятным и относительно доступным условиям, говорит директор по поддержке риелторского бизнеса "Миэль" Юлия Федулаева. По ее словам, может возникнуть резкий рост спроса, а после - затишье на несколько месяцев (поскольку спрос реализуется с опережением). Так было при введении </w:t>
      </w:r>
      <w:r w:rsidRPr="00154F78">
        <w:rPr>
          <w:shd w:val="clear" w:color="auto" w:fill="C0C0C0"/>
          <w:lang w:val="ru-RU"/>
        </w:rPr>
        <w:t>эскроу-счетов</w:t>
      </w:r>
      <w:r w:rsidRPr="00154F78">
        <w:rPr>
          <w:shd w:val="clear" w:color="auto" w:fill="FFFFFF"/>
          <w:lang w:val="ru-RU"/>
        </w:rPr>
        <w:t xml:space="preserve"> и на фоне слухов о прекращении льготного периода ипотеки в прошлом году, напоминает эксперт.</w:t>
      </w:r>
    </w:p>
    <w:p w:rsidR="00C05378" w:rsidRPr="00154F78" w:rsidRDefault="00C05378" w:rsidP="00C05378">
      <w:pPr>
        <w:pStyle w:val="NormalExport"/>
        <w:rPr>
          <w:lang w:val="ru-RU"/>
        </w:rPr>
      </w:pPr>
      <w:r w:rsidRPr="00154F78">
        <w:rPr>
          <w:shd w:val="clear" w:color="auto" w:fill="FFFFFF"/>
          <w:lang w:val="ru-RU"/>
        </w:rPr>
        <w:t>Сейчас спрос стабилизировался - он не такой высокий, как в сентябре - декабре прошлого года, но за месяц-два до окончания программы льготной ипотеки покупатели активизируются, полагает руководитель департамента консалтинга и аналитики агентства недвижимости "Азбука жилья" Ярослав Дарусенков. При этом, по его словам, на долю ипотеки по-прежнему приходится основная масса сделок. По итогам февраля в массовом сегменте доля ипотеки составила 66%.</w:t>
      </w:r>
    </w:p>
    <w:p w:rsidR="00C05378" w:rsidRPr="00154F78" w:rsidRDefault="00C05378" w:rsidP="00C05378">
      <w:pPr>
        <w:pStyle w:val="NormalExport"/>
        <w:rPr>
          <w:lang w:val="ru-RU"/>
        </w:rPr>
      </w:pPr>
      <w:r w:rsidRPr="00154F78">
        <w:rPr>
          <w:shd w:val="clear" w:color="auto" w:fill="FFFFFF"/>
          <w:lang w:val="ru-RU"/>
        </w:rPr>
        <w:t xml:space="preserve">"Снижение спроса будет связано прежде всего с тем, что после завершения программы льготной ипотеки стоимость жилья не уменьшится и участникам рынка потребуется определенное время для того, чтобы подстроиться под новые условия. Кроме того, отрицательно на продажах скажется сокращение предложения", - считает управляющий партнер компании "Метриум" (участник партнерской сети </w:t>
      </w:r>
      <w:r>
        <w:rPr>
          <w:shd w:val="clear" w:color="auto" w:fill="FFFFFF"/>
        </w:rPr>
        <w:t>CBRE</w:t>
      </w:r>
      <w:r w:rsidRPr="00154F78">
        <w:rPr>
          <w:shd w:val="clear" w:color="auto" w:fill="FFFFFF"/>
          <w:lang w:val="ru-RU"/>
        </w:rPr>
        <w:t xml:space="preserve">) Мария Литинецкая. По ее мнению, объем экспозиции, скорее всего, восстановится к концу 2021 года за </w:t>
      </w:r>
      <w:r w:rsidRPr="00154F78">
        <w:rPr>
          <w:shd w:val="clear" w:color="auto" w:fill="C0C0C0"/>
          <w:lang w:val="ru-RU"/>
        </w:rPr>
        <w:t>счет</w:t>
      </w:r>
      <w:r w:rsidRPr="00154F78">
        <w:rPr>
          <w:shd w:val="clear" w:color="auto" w:fill="FFFFFF"/>
          <w:lang w:val="ru-RU"/>
        </w:rPr>
        <w:t xml:space="preserve"> активизации </w:t>
      </w:r>
      <w:r w:rsidRPr="00154F78">
        <w:rPr>
          <w:shd w:val="clear" w:color="auto" w:fill="C0C0C0"/>
          <w:lang w:val="ru-RU"/>
        </w:rPr>
        <w:t>девелоперов</w:t>
      </w:r>
      <w:r w:rsidRPr="00154F78">
        <w:rPr>
          <w:shd w:val="clear" w:color="auto" w:fill="FFFFFF"/>
          <w:lang w:val="ru-RU"/>
        </w:rPr>
        <w:t xml:space="preserve"> и появления направленных на стимулирование спроса совместных предложений с крупнейшими банками.</w:t>
      </w:r>
    </w:p>
    <w:p w:rsidR="00C05378" w:rsidRPr="00154F78" w:rsidRDefault="00C05378" w:rsidP="00C05378">
      <w:pPr>
        <w:pStyle w:val="NormalExport"/>
        <w:rPr>
          <w:lang w:val="ru-RU"/>
        </w:rPr>
      </w:pPr>
      <w:r w:rsidRPr="00154F78">
        <w:rPr>
          <w:shd w:val="clear" w:color="auto" w:fill="FFFFFF"/>
          <w:lang w:val="ru-RU"/>
        </w:rPr>
        <w:t>"</w:t>
      </w:r>
      <w:r w:rsidRPr="00154F78">
        <w:rPr>
          <w:shd w:val="clear" w:color="auto" w:fill="C0C0C0"/>
          <w:lang w:val="ru-RU"/>
        </w:rPr>
        <w:t>Застройщики</w:t>
      </w:r>
      <w:r w:rsidRPr="00154F78">
        <w:rPr>
          <w:shd w:val="clear" w:color="auto" w:fill="FFFFFF"/>
          <w:lang w:val="ru-RU"/>
        </w:rPr>
        <w:t xml:space="preserve"> и банки для его поддержания станут предлагать специальные условия по предоставлению ипотечного кредита либо будут вынуждены снижать стоимость квадратного метра, чтобы сохранить продажи на необходимом уровне", - предполагает руководитель департамента консалтинга и аналитики агентства недвижимости "Азбука жилья" Ярослав Дарусенков.</w:t>
      </w:r>
    </w:p>
    <w:p w:rsidR="00C05378" w:rsidRPr="00154F78" w:rsidRDefault="00C05378" w:rsidP="00C05378">
      <w:pPr>
        <w:pStyle w:val="NormalExport"/>
        <w:rPr>
          <w:lang w:val="ru-RU"/>
        </w:rPr>
      </w:pPr>
      <w:r w:rsidRPr="00154F78">
        <w:rPr>
          <w:shd w:val="clear" w:color="auto" w:fill="FFFFFF"/>
          <w:lang w:val="ru-RU"/>
        </w:rPr>
        <w:t xml:space="preserve"> Что будет с ценами на новостройки </w:t>
      </w:r>
    </w:p>
    <w:p w:rsidR="00C05378" w:rsidRPr="00154F78" w:rsidRDefault="00C05378" w:rsidP="00C05378">
      <w:pPr>
        <w:pStyle w:val="NormalExport"/>
        <w:rPr>
          <w:lang w:val="ru-RU"/>
        </w:rPr>
      </w:pPr>
      <w:r w:rsidRPr="00154F78">
        <w:rPr>
          <w:shd w:val="clear" w:color="auto" w:fill="FFFFFF"/>
          <w:lang w:val="ru-RU"/>
        </w:rPr>
        <w:t xml:space="preserve">Пока </w:t>
      </w:r>
      <w:r w:rsidRPr="00154F78">
        <w:rPr>
          <w:shd w:val="clear" w:color="auto" w:fill="C0C0C0"/>
          <w:lang w:val="ru-RU"/>
        </w:rPr>
        <w:t>застройщики</w:t>
      </w:r>
      <w:r w:rsidRPr="00154F78">
        <w:rPr>
          <w:shd w:val="clear" w:color="auto" w:fill="FFFFFF"/>
          <w:lang w:val="ru-RU"/>
        </w:rPr>
        <w:t xml:space="preserve"> продолжают повышать цены. Средняя стоимость квадратного метра по итогам февраля, по данным "Азбуки жилья", составила 5% по отношению к январю. Такой рост стоимости в месячном выражении был зафиксирован только в декабре 2014 года. Поэтому в первом полугодии в компании ожидают увеличение стоимости до 10-15%.</w:t>
      </w:r>
    </w:p>
    <w:p w:rsidR="00C05378" w:rsidRPr="00154F78" w:rsidRDefault="00C05378" w:rsidP="00C05378">
      <w:pPr>
        <w:pStyle w:val="NormalExport"/>
        <w:rPr>
          <w:lang w:val="ru-RU"/>
        </w:rPr>
      </w:pPr>
      <w:r w:rsidRPr="00154F78">
        <w:rPr>
          <w:shd w:val="clear" w:color="auto" w:fill="FFFFFF"/>
          <w:lang w:val="ru-RU"/>
        </w:rPr>
        <w:t xml:space="preserve">Эксперты в других компаниях дают более сдержанные прогнозы. По оценкам аналитиков компаний "Метриум", за 2021 год московское первичное жилье подорожает на 5-8% в зависимости от класса. И январь, и февраль продемонстрировали существенный рост цен на новостройки. По данным "Бест-Новостроя", в январе цена за метр выросла на 1-4% к декабрю в зависимости от класса, в феврале к январю прибавила 2-6%. Даже если летом показатель выйдет на плато, а к концу года пойдет </w:t>
      </w:r>
      <w:r w:rsidRPr="00154F78">
        <w:rPr>
          <w:shd w:val="clear" w:color="auto" w:fill="FFFFFF"/>
          <w:lang w:val="ru-RU"/>
        </w:rPr>
        <w:lastRenderedPageBreak/>
        <w:t xml:space="preserve">коррекция за </w:t>
      </w:r>
      <w:r w:rsidRPr="00154F78">
        <w:rPr>
          <w:shd w:val="clear" w:color="auto" w:fill="C0C0C0"/>
          <w:lang w:val="ru-RU"/>
        </w:rPr>
        <w:t>счет</w:t>
      </w:r>
      <w:r w:rsidRPr="00154F78">
        <w:rPr>
          <w:shd w:val="clear" w:color="auto" w:fill="FFFFFF"/>
          <w:lang w:val="ru-RU"/>
        </w:rPr>
        <w:t xml:space="preserve"> стартовых цен новых проектов, 2021 год к 2020-му покажет рост средней стоимости метра в Москве не ниже 10%, прогнозирует Ирина Доброхотова.</w:t>
      </w:r>
    </w:p>
    <w:p w:rsidR="00C05378" w:rsidRPr="00154F78" w:rsidRDefault="00C05378" w:rsidP="00C05378">
      <w:pPr>
        <w:pStyle w:val="NormalExport"/>
        <w:rPr>
          <w:lang w:val="ru-RU"/>
        </w:rPr>
      </w:pPr>
      <w:r w:rsidRPr="00154F78">
        <w:rPr>
          <w:shd w:val="clear" w:color="auto" w:fill="FFFFFF"/>
          <w:lang w:val="ru-RU"/>
        </w:rPr>
        <w:t xml:space="preserve">"Годовой прирост цены первичного жилья вряд ли превысит 10%. Скорее всего, квартиры подорожают на 5-8% в зависимости от класса. Эта оценка учитывает корректировку цен во втором полугодии. Если к середине лета стоимость первичного жилья увеличится на 15%, то осенью и зимой квартиры в новостройках подешевеют на 5-8% из-за падения спроса", - считает совладелец </w:t>
      </w:r>
      <w:r w:rsidRPr="00154F78">
        <w:rPr>
          <w:shd w:val="clear" w:color="auto" w:fill="C0C0C0"/>
          <w:lang w:val="ru-RU"/>
        </w:rPr>
        <w:t>девелоперской</w:t>
      </w:r>
      <w:r w:rsidRPr="00154F78">
        <w:rPr>
          <w:shd w:val="clear" w:color="auto" w:fill="FFFFFF"/>
          <w:lang w:val="ru-RU"/>
        </w:rPr>
        <w:t xml:space="preserve"> группы "Родина" Владимир Щекин.</w:t>
      </w:r>
    </w:p>
    <w:p w:rsidR="00C05378" w:rsidRPr="00154F78" w:rsidRDefault="00C05378" w:rsidP="00C05378">
      <w:pPr>
        <w:pStyle w:val="NormalExport"/>
        <w:rPr>
          <w:lang w:val="ru-RU"/>
        </w:rPr>
      </w:pPr>
      <w:r w:rsidRPr="00154F78">
        <w:rPr>
          <w:shd w:val="clear" w:color="auto" w:fill="FFFFFF"/>
          <w:lang w:val="ru-RU"/>
        </w:rPr>
        <w:t xml:space="preserve">По завершении льготной программы по ипотеке, вероятно, цены на рынке новостроек стабилизируются, отмечает Ярослав Дарусенков. В то же время рассчитывать на снижение цен не стоит, убежден генеральный директор </w:t>
      </w:r>
      <w:r w:rsidRPr="00154F78">
        <w:rPr>
          <w:shd w:val="clear" w:color="auto" w:fill="C0C0C0"/>
          <w:lang w:val="ru-RU"/>
        </w:rPr>
        <w:t>девелоперской</w:t>
      </w:r>
      <w:r w:rsidRPr="00154F78">
        <w:rPr>
          <w:shd w:val="clear" w:color="auto" w:fill="FFFFFF"/>
          <w:lang w:val="ru-RU"/>
        </w:rPr>
        <w:t xml:space="preserve"> компании "СМУ-6 Инвестиции" Алексей Перлин: помимо спроса, на них влияет себестоимость </w:t>
      </w:r>
      <w:r w:rsidRPr="00154F78">
        <w:rPr>
          <w:shd w:val="clear" w:color="auto" w:fill="C0C0C0"/>
          <w:lang w:val="ru-RU"/>
        </w:rPr>
        <w:t>строительства</w:t>
      </w:r>
      <w:r w:rsidRPr="00154F78">
        <w:rPr>
          <w:shd w:val="clear" w:color="auto" w:fill="FFFFFF"/>
          <w:lang w:val="ru-RU"/>
        </w:rPr>
        <w:t>, которая постоянно растет из-за ослабления рубля и повышения издержек на топливо, стройматериалы и т. д.</w:t>
      </w:r>
    </w:p>
    <w:p w:rsidR="00C05378" w:rsidRPr="00154F78" w:rsidRDefault="00C05378" w:rsidP="00C05378">
      <w:pPr>
        <w:pStyle w:val="NormalExport"/>
        <w:rPr>
          <w:lang w:val="ru-RU"/>
        </w:rPr>
      </w:pPr>
      <w:r w:rsidRPr="00154F78">
        <w:rPr>
          <w:shd w:val="clear" w:color="auto" w:fill="FFFFFF"/>
          <w:lang w:val="ru-RU"/>
        </w:rPr>
        <w:t xml:space="preserve"> Мария Литинецкая, управляющий партнер компании "Метриум" (участник партнерской сети </w:t>
      </w:r>
      <w:r>
        <w:rPr>
          <w:shd w:val="clear" w:color="auto" w:fill="FFFFFF"/>
        </w:rPr>
        <w:t>CBRE</w:t>
      </w:r>
      <w:r w:rsidRPr="00154F78">
        <w:rPr>
          <w:shd w:val="clear" w:color="auto" w:fill="FFFFFF"/>
          <w:lang w:val="ru-RU"/>
        </w:rPr>
        <w:t xml:space="preserve">): </w:t>
      </w:r>
    </w:p>
    <w:p w:rsidR="00C05378" w:rsidRPr="00154F78" w:rsidRDefault="00C05378" w:rsidP="00C05378">
      <w:pPr>
        <w:pStyle w:val="NormalExport"/>
        <w:rPr>
          <w:lang w:val="ru-RU"/>
        </w:rPr>
      </w:pPr>
      <w:r w:rsidRPr="00154F78">
        <w:rPr>
          <w:shd w:val="clear" w:color="auto" w:fill="FFFFFF"/>
          <w:lang w:val="ru-RU"/>
        </w:rPr>
        <w:t xml:space="preserve"> - Жилье на рынке новостроек Москвы продолжит дорожать. Это связано с целым набором факторов. Во-первых, в 2020 году </w:t>
      </w:r>
      <w:r w:rsidRPr="00154F78">
        <w:rPr>
          <w:shd w:val="clear" w:color="auto" w:fill="C0C0C0"/>
          <w:lang w:val="ru-RU"/>
        </w:rPr>
        <w:t>застройщики</w:t>
      </w:r>
      <w:r w:rsidRPr="00154F78">
        <w:rPr>
          <w:shd w:val="clear" w:color="auto" w:fill="FFFFFF"/>
          <w:lang w:val="ru-RU"/>
        </w:rPr>
        <w:t xml:space="preserve"> реализовали достаточно серьезные объемы по текущим проектам, и на 2021 год у них есть некоторый запас прочности даже при снижении количества сделок. Кроме того, финансирование </w:t>
      </w:r>
      <w:r w:rsidRPr="00154F78">
        <w:rPr>
          <w:shd w:val="clear" w:color="auto" w:fill="C0C0C0"/>
          <w:lang w:val="ru-RU"/>
        </w:rPr>
        <w:t>строительства</w:t>
      </w:r>
      <w:r w:rsidRPr="00154F78">
        <w:rPr>
          <w:shd w:val="clear" w:color="auto" w:fill="FFFFFF"/>
          <w:lang w:val="ru-RU"/>
        </w:rPr>
        <w:t xml:space="preserve"> посредством </w:t>
      </w:r>
      <w:r w:rsidRPr="00154F78">
        <w:rPr>
          <w:shd w:val="clear" w:color="auto" w:fill="C0C0C0"/>
          <w:lang w:val="ru-RU"/>
        </w:rPr>
        <w:t>эскроу-счетов</w:t>
      </w:r>
      <w:r w:rsidRPr="00154F78">
        <w:rPr>
          <w:shd w:val="clear" w:color="auto" w:fill="FFFFFF"/>
          <w:lang w:val="ru-RU"/>
        </w:rPr>
        <w:t xml:space="preserve"> делает </w:t>
      </w:r>
      <w:r w:rsidRPr="00154F78">
        <w:rPr>
          <w:shd w:val="clear" w:color="auto" w:fill="C0C0C0"/>
          <w:lang w:val="ru-RU"/>
        </w:rPr>
        <w:t>девелоперов</w:t>
      </w:r>
      <w:r w:rsidRPr="00154F78">
        <w:rPr>
          <w:shd w:val="clear" w:color="auto" w:fill="FFFFFF"/>
          <w:lang w:val="ru-RU"/>
        </w:rPr>
        <w:t xml:space="preserve"> менее зависимыми от денег дольщиков, что позволяет им несколько снизить зависимость от прямых продаж. Третий фактор - высокая покупательская активность, обусловленная относительно доступными кредитами.</w:t>
      </w:r>
    </w:p>
    <w:p w:rsidR="00C05378" w:rsidRPr="00154F78" w:rsidRDefault="00C05378" w:rsidP="00C05378">
      <w:pPr>
        <w:pStyle w:val="NormalExport"/>
        <w:rPr>
          <w:lang w:val="ru-RU"/>
        </w:rPr>
      </w:pPr>
      <w:r w:rsidRPr="00154F78">
        <w:rPr>
          <w:shd w:val="clear" w:color="auto" w:fill="FFFFFF"/>
          <w:lang w:val="ru-RU"/>
        </w:rPr>
        <w:t xml:space="preserve">Наконец, цену жилья разогревает сокращение предложения, восстановление которого займет весь 2021 год. Кроме того, ослабление рубля приводит к удорожанию импорта, от которого, пусть и косвенно, по-прежнему сильно зависит </w:t>
      </w:r>
      <w:r w:rsidRPr="00154F78">
        <w:rPr>
          <w:shd w:val="clear" w:color="auto" w:fill="C0C0C0"/>
          <w:lang w:val="ru-RU"/>
        </w:rPr>
        <w:t>девелопмент</w:t>
      </w:r>
      <w:r w:rsidRPr="00154F78">
        <w:rPr>
          <w:shd w:val="clear" w:color="auto" w:fill="FFFFFF"/>
          <w:lang w:val="ru-RU"/>
        </w:rPr>
        <w:t xml:space="preserve">. Дорожают строительные материалы, топливо. Себестоимость квадратного метра увеличивается. В высокой степени такая динамика нивелирует позитивный эффект от снижения ипотечных ставок, поэтому программу не только нужно продолжать, но и разнообразить инструменты поддержки покупателя и </w:t>
      </w:r>
      <w:r w:rsidRPr="00154F78">
        <w:rPr>
          <w:shd w:val="clear" w:color="auto" w:fill="C0C0C0"/>
          <w:lang w:val="ru-RU"/>
        </w:rPr>
        <w:t>девелоперского</w:t>
      </w:r>
      <w:r w:rsidRPr="00154F78">
        <w:rPr>
          <w:shd w:val="clear" w:color="auto" w:fill="FFFFFF"/>
          <w:lang w:val="ru-RU"/>
        </w:rPr>
        <w:t xml:space="preserve"> бизнеса. Все это и приводит к удорожанию </w:t>
      </w:r>
      <w:r w:rsidRPr="00154F78">
        <w:rPr>
          <w:shd w:val="clear" w:color="auto" w:fill="C0C0C0"/>
          <w:lang w:val="ru-RU"/>
        </w:rPr>
        <w:t>строительства</w:t>
      </w:r>
      <w:r w:rsidRPr="00154F78">
        <w:rPr>
          <w:shd w:val="clear" w:color="auto" w:fill="FFFFFF"/>
          <w:lang w:val="ru-RU"/>
        </w:rPr>
        <w:t xml:space="preserve"> и, соответственно, росту цен. </w:t>
      </w:r>
    </w:p>
    <w:p w:rsidR="00C05378" w:rsidRPr="00154F78" w:rsidRDefault="00C05378" w:rsidP="00C05378">
      <w:pPr>
        <w:pStyle w:val="ExportHyperlink"/>
        <w:rPr>
          <w:lang w:val="ru-RU"/>
        </w:rPr>
      </w:pPr>
      <w:hyperlink r:id="rId527" w:history="1">
        <w:r>
          <w:t>http</w:t>
        </w:r>
        <w:r w:rsidRPr="00154F78">
          <w:rPr>
            <w:lang w:val="ru-RU"/>
          </w:rPr>
          <w:t>://</w:t>
        </w:r>
        <w:r>
          <w:t>advis</w:t>
        </w:r>
        <w:r w:rsidRPr="00154F78">
          <w:rPr>
            <w:lang w:val="ru-RU"/>
          </w:rPr>
          <w:t>.</w:t>
        </w:r>
        <w:r>
          <w:t>ru</w:t>
        </w:r>
        <w:r w:rsidRPr="00154F78">
          <w:rPr>
            <w:lang w:val="ru-RU"/>
          </w:rPr>
          <w:t>/</w:t>
        </w:r>
        <w:r>
          <w:t>php</w:t>
        </w:r>
        <w:r w:rsidRPr="00154F78">
          <w:rPr>
            <w:lang w:val="ru-RU"/>
          </w:rPr>
          <w:t>/</w:t>
        </w:r>
        <w:r>
          <w:t>view</w:t>
        </w:r>
        <w:r w:rsidRPr="00154F78">
          <w:rPr>
            <w:lang w:val="ru-RU"/>
          </w:rPr>
          <w:t>_</w:t>
        </w:r>
        <w:r>
          <w:t>news</w:t>
        </w:r>
        <w:r w:rsidRPr="00154F78">
          <w:rPr>
            <w:lang w:val="ru-RU"/>
          </w:rPr>
          <w:t>.</w:t>
        </w:r>
        <w:r>
          <w:t>php</w:t>
        </w:r>
        <w:r w:rsidRPr="00154F78">
          <w:rPr>
            <w:lang w:val="ru-RU"/>
          </w:rPr>
          <w:t>?</w:t>
        </w:r>
        <w:r>
          <w:t>id</w:t>
        </w:r>
        <w:r w:rsidRPr="00154F78">
          <w:rPr>
            <w:lang w:val="ru-RU"/>
          </w:rPr>
          <w:t>=95</w:t>
        </w:r>
        <w:r>
          <w:t>A</w:t>
        </w:r>
        <w:r w:rsidRPr="00154F78">
          <w:rPr>
            <w:lang w:val="ru-RU"/>
          </w:rPr>
          <w:t>28666-5</w:t>
        </w:r>
        <w:r>
          <w:t>F</w:t>
        </w:r>
        <w:r w:rsidRPr="00154F78">
          <w:rPr>
            <w:lang w:val="ru-RU"/>
          </w:rPr>
          <w:t>04-</w:t>
        </w:r>
        <w:r>
          <w:t>B</w:t>
        </w:r>
        <w:r w:rsidRPr="00154F78">
          <w:rPr>
            <w:lang w:val="ru-RU"/>
          </w:rPr>
          <w:t>94</w:t>
        </w:r>
        <w:r>
          <w:t>E</w:t>
        </w:r>
        <w:r w:rsidRPr="00154F78">
          <w:rPr>
            <w:lang w:val="ru-RU"/>
          </w:rPr>
          <w:t>-8918-66</w:t>
        </w:r>
        <w:r>
          <w:t>C</w:t>
        </w:r>
        <w:r w:rsidRPr="00154F78">
          <w:rPr>
            <w:lang w:val="ru-RU"/>
          </w:rPr>
          <w:t>5415</w:t>
        </w:r>
        <w:r>
          <w:t>A</w:t>
        </w:r>
        <w:r w:rsidRPr="00154F78">
          <w:rPr>
            <w:lang w:val="ru-RU"/>
          </w:rPr>
          <w:t>01</w:t>
        </w:r>
        <w:r>
          <w:t>D</w:t>
        </w:r>
        <w:r w:rsidRPr="00154F78">
          <w:rPr>
            <w:lang w:val="ru-RU"/>
          </w:rPr>
          <w:t>7</w:t>
        </w:r>
      </w:hyperlink>
    </w:p>
    <w:p w:rsidR="00C05378" w:rsidRPr="00154F78" w:rsidRDefault="00C05378" w:rsidP="00C05378">
      <w:pPr>
        <w:rPr>
          <w:lang w:val="ru-RU"/>
        </w:rPr>
      </w:pPr>
    </w:p>
    <w:p w:rsidR="00C05378" w:rsidRDefault="00C05378" w:rsidP="00C05378">
      <w:pPr>
        <w:pStyle w:val="affff2"/>
        <w:spacing w:before="120"/>
      </w:pPr>
      <w:bookmarkStart w:id="777" w:name="_Toc67077496"/>
      <w:r>
        <w:t>Gipernn.ru, Нижний Новгород, 12 марта 2021</w:t>
      </w:r>
      <w:bookmarkEnd w:id="777"/>
    </w:p>
    <w:p w:rsidR="00C05378" w:rsidRPr="00154F78" w:rsidRDefault="00C05378" w:rsidP="00C05378">
      <w:pPr>
        <w:pStyle w:val="afffc"/>
        <w:rPr>
          <w:lang w:val="ru-RU"/>
        </w:rPr>
      </w:pPr>
      <w:bookmarkStart w:id="778" w:name="txt_3408643_1651353917"/>
      <w:bookmarkStart w:id="779" w:name="_Toc67077497"/>
      <w:r w:rsidRPr="00154F78">
        <w:rPr>
          <w:lang w:val="ru-RU"/>
        </w:rPr>
        <w:t>Более 55% многоквартирных домов России строятся через счета эскроу</w:t>
      </w:r>
      <w:bookmarkEnd w:id="778"/>
      <w:bookmarkEnd w:id="779"/>
    </w:p>
    <w:p w:rsidR="00C05378" w:rsidRPr="00154F78" w:rsidRDefault="00C05378" w:rsidP="00C05378">
      <w:pPr>
        <w:pStyle w:val="affff1"/>
        <w:jc w:val="left"/>
        <w:rPr>
          <w:lang w:val="ru-RU"/>
        </w:rPr>
      </w:pPr>
      <w:r w:rsidRPr="00154F78">
        <w:rPr>
          <w:lang w:val="ru-RU"/>
        </w:rPr>
        <w:t>Автор: Мокрова Инна</w:t>
      </w:r>
    </w:p>
    <w:p w:rsidR="00C05378" w:rsidRPr="00154F78" w:rsidRDefault="00C05378" w:rsidP="00C05378">
      <w:pPr>
        <w:pStyle w:val="NormalExport"/>
        <w:rPr>
          <w:lang w:val="ru-RU"/>
        </w:rPr>
      </w:pPr>
      <w:r w:rsidRPr="00154F78">
        <w:rPr>
          <w:shd w:val="clear" w:color="auto" w:fill="FFFFFF"/>
          <w:lang w:val="ru-RU"/>
        </w:rPr>
        <w:t xml:space="preserve">Объем </w:t>
      </w:r>
      <w:r w:rsidRPr="00154F78">
        <w:rPr>
          <w:shd w:val="clear" w:color="auto" w:fill="C0C0C0"/>
          <w:lang w:val="ru-RU"/>
        </w:rPr>
        <w:t>строительства</w:t>
      </w:r>
      <w:r w:rsidRPr="00154F78">
        <w:rPr>
          <w:shd w:val="clear" w:color="auto" w:fill="FFFFFF"/>
          <w:lang w:val="ru-RU"/>
        </w:rPr>
        <w:t xml:space="preserve"> многоквартирных домов с использованием </w:t>
      </w:r>
      <w:r w:rsidRPr="00154F78">
        <w:rPr>
          <w:shd w:val="clear" w:color="auto" w:fill="C0C0C0"/>
          <w:lang w:val="ru-RU"/>
        </w:rPr>
        <w:t>эскроу-счетов</w:t>
      </w:r>
      <w:r w:rsidRPr="00154F78">
        <w:rPr>
          <w:shd w:val="clear" w:color="auto" w:fill="FFFFFF"/>
          <w:lang w:val="ru-RU"/>
        </w:rPr>
        <w:t xml:space="preserve"> в России превысил 50 млн кв. м к концу февраля 2021 года. В настоящее время через относительно новый механизм возводится более 55% всех МКД в стране, выяснили специалисты аналитического центра ДОМ.РФ.</w:t>
      </w:r>
    </w:p>
    <w:p w:rsidR="00C05378" w:rsidRPr="00154F78" w:rsidRDefault="00C05378" w:rsidP="00C05378">
      <w:pPr>
        <w:pStyle w:val="NormalExport"/>
        <w:rPr>
          <w:lang w:val="ru-RU"/>
        </w:rPr>
      </w:pPr>
      <w:r w:rsidRPr="00154F78">
        <w:rPr>
          <w:shd w:val="clear" w:color="auto" w:fill="FFFFFF"/>
          <w:lang w:val="ru-RU"/>
        </w:rPr>
        <w:t xml:space="preserve">Как заявил генеральный директор госкомпании Виталий Мутко, российский рынок жилищного </w:t>
      </w:r>
      <w:r w:rsidRPr="00154F78">
        <w:rPr>
          <w:shd w:val="clear" w:color="auto" w:fill="C0C0C0"/>
          <w:lang w:val="ru-RU"/>
        </w:rPr>
        <w:t>строительства</w:t>
      </w:r>
      <w:r w:rsidRPr="00154F78">
        <w:rPr>
          <w:shd w:val="clear" w:color="auto" w:fill="FFFFFF"/>
          <w:lang w:val="ru-RU"/>
        </w:rPr>
        <w:t xml:space="preserve"> в последние полтора года переживает фундаментальные изменения, передает пресс-служба ДОМ.РФ. Благодаря переходу на эксроу-</w:t>
      </w:r>
      <w:r w:rsidRPr="00154F78">
        <w:rPr>
          <w:shd w:val="clear" w:color="auto" w:fill="C0C0C0"/>
          <w:lang w:val="ru-RU"/>
        </w:rPr>
        <w:t>счета</w:t>
      </w:r>
      <w:r w:rsidRPr="00154F78">
        <w:rPr>
          <w:shd w:val="clear" w:color="auto" w:fill="FFFFFF"/>
          <w:lang w:val="ru-RU"/>
        </w:rPr>
        <w:t xml:space="preserve"> и </w:t>
      </w:r>
      <w:r w:rsidRPr="00154F78">
        <w:rPr>
          <w:shd w:val="clear" w:color="auto" w:fill="C0C0C0"/>
          <w:lang w:val="ru-RU"/>
        </w:rPr>
        <w:t>проектное финансирование</w:t>
      </w:r>
      <w:r w:rsidRPr="00154F78">
        <w:rPr>
          <w:shd w:val="clear" w:color="auto" w:fill="FFFFFF"/>
          <w:lang w:val="ru-RU"/>
        </w:rPr>
        <w:t xml:space="preserve"> удалось свести к минимуму риски участников долевого </w:t>
      </w:r>
      <w:r w:rsidRPr="00154F78">
        <w:rPr>
          <w:shd w:val="clear" w:color="auto" w:fill="C0C0C0"/>
          <w:lang w:val="ru-RU"/>
        </w:rPr>
        <w:t>строительства</w:t>
      </w:r>
      <w:r w:rsidRPr="00154F78">
        <w:rPr>
          <w:shd w:val="clear" w:color="auto" w:fill="FFFFFF"/>
          <w:lang w:val="ru-RU"/>
        </w:rPr>
        <w:t>, подчеркнул Мутко.</w:t>
      </w:r>
    </w:p>
    <w:p w:rsidR="00C05378" w:rsidRPr="00154F78" w:rsidRDefault="00C05378" w:rsidP="00C05378">
      <w:pPr>
        <w:pStyle w:val="NormalExport"/>
        <w:rPr>
          <w:lang w:val="ru-RU"/>
        </w:rPr>
      </w:pPr>
      <w:r w:rsidRPr="00154F78">
        <w:rPr>
          <w:shd w:val="clear" w:color="auto" w:fill="FFFFFF"/>
          <w:lang w:val="ru-RU"/>
        </w:rPr>
        <w:t xml:space="preserve">Механизм фактически исключил появление новых обманутых дольщиков. В свою очередь, </w:t>
      </w:r>
      <w:r w:rsidRPr="00154F78">
        <w:rPr>
          <w:shd w:val="clear" w:color="auto" w:fill="C0C0C0"/>
          <w:lang w:val="ru-RU"/>
        </w:rPr>
        <w:t>застройщики</w:t>
      </w:r>
      <w:r w:rsidRPr="00154F78">
        <w:rPr>
          <w:shd w:val="clear" w:color="auto" w:fill="FFFFFF"/>
          <w:lang w:val="ru-RU"/>
        </w:rPr>
        <w:t xml:space="preserve"> получили надежный, доступный инструмент финансирования своих проектов, - отметил глава ДОМ.РФ.</w:t>
      </w:r>
    </w:p>
    <w:p w:rsidR="00C05378" w:rsidRPr="00154F78" w:rsidRDefault="00C05378" w:rsidP="00C05378">
      <w:pPr>
        <w:pStyle w:val="NormalExport"/>
        <w:rPr>
          <w:lang w:val="ru-RU"/>
        </w:rPr>
      </w:pPr>
      <w:r w:rsidRPr="00154F78">
        <w:rPr>
          <w:shd w:val="clear" w:color="auto" w:fill="FFFFFF"/>
          <w:lang w:val="ru-RU"/>
        </w:rPr>
        <w:t xml:space="preserve">Он также добавил, что открытые </w:t>
      </w:r>
      <w:r w:rsidRPr="00154F78">
        <w:rPr>
          <w:shd w:val="clear" w:color="auto" w:fill="C0C0C0"/>
          <w:lang w:val="ru-RU"/>
        </w:rPr>
        <w:t>девелоперам</w:t>
      </w:r>
      <w:r w:rsidRPr="00154F78">
        <w:rPr>
          <w:shd w:val="clear" w:color="auto" w:fill="FFFFFF"/>
          <w:lang w:val="ru-RU"/>
        </w:rPr>
        <w:t xml:space="preserve"> кредитные линии превышают 3 трлн рублей, что говорит о появлении динамичного развивающегося сегмента банковского кредитования.</w:t>
      </w:r>
    </w:p>
    <w:p w:rsidR="00C05378" w:rsidRPr="00154F78" w:rsidRDefault="00C05378" w:rsidP="00C05378">
      <w:pPr>
        <w:pStyle w:val="NormalExport"/>
        <w:rPr>
          <w:lang w:val="ru-RU"/>
        </w:rPr>
      </w:pPr>
      <w:r w:rsidRPr="00154F78">
        <w:rPr>
          <w:shd w:val="clear" w:color="auto" w:fill="FFFFFF"/>
          <w:lang w:val="ru-RU"/>
        </w:rPr>
        <w:t xml:space="preserve">По данным ДОМ.РФ, с августа 2020 года площади новых проектов МКД показывают рост более чем на 50%. Так, в минувшем феврале началось </w:t>
      </w:r>
      <w:r w:rsidRPr="00154F78">
        <w:rPr>
          <w:shd w:val="clear" w:color="auto" w:fill="C0C0C0"/>
          <w:lang w:val="ru-RU"/>
        </w:rPr>
        <w:t>строительство</w:t>
      </w:r>
      <w:r w:rsidRPr="00154F78">
        <w:rPr>
          <w:shd w:val="clear" w:color="auto" w:fill="FFFFFF"/>
          <w:lang w:val="ru-RU"/>
        </w:rPr>
        <w:t xml:space="preserve"> 2,6 млн кв. м многоквартирного жилья - на 55% больше, чем в аналогичный период прошлого года. Однако даже этих темпов недостаточно для необходимого объема нового </w:t>
      </w:r>
      <w:r w:rsidRPr="00154F78">
        <w:rPr>
          <w:shd w:val="clear" w:color="auto" w:fill="C0C0C0"/>
          <w:lang w:val="ru-RU"/>
        </w:rPr>
        <w:t>строительства</w:t>
      </w:r>
      <w:r w:rsidRPr="00154F78">
        <w:rPr>
          <w:shd w:val="clear" w:color="auto" w:fill="FFFFFF"/>
          <w:lang w:val="ru-RU"/>
        </w:rPr>
        <w:t>, подчеркнул Виталий Мутко.</w:t>
      </w:r>
    </w:p>
    <w:p w:rsidR="00C05378" w:rsidRPr="00154F78" w:rsidRDefault="00C05378" w:rsidP="00C05378">
      <w:pPr>
        <w:pStyle w:val="NormalExport"/>
        <w:rPr>
          <w:lang w:val="ru-RU"/>
        </w:rPr>
      </w:pPr>
      <w:r w:rsidRPr="00154F78">
        <w:rPr>
          <w:shd w:val="clear" w:color="auto" w:fill="FFFFFF"/>
          <w:lang w:val="ru-RU"/>
        </w:rPr>
        <w:t>Нам нужно строить намного больше - только так удастся выполнить задачи по улучшению жилищных условий граждан, которые поставил перед нами президент, - считает глава финансового института по развитию жилстроительства ДОМ.РФ.</w:t>
      </w:r>
    </w:p>
    <w:p w:rsidR="00C05378" w:rsidRPr="00154F78" w:rsidRDefault="00C05378" w:rsidP="00C05378">
      <w:pPr>
        <w:pStyle w:val="NormalExport"/>
        <w:rPr>
          <w:lang w:val="ru-RU"/>
        </w:rPr>
      </w:pPr>
      <w:r w:rsidRPr="00154F78">
        <w:rPr>
          <w:shd w:val="clear" w:color="auto" w:fill="FFFFFF"/>
          <w:lang w:val="ru-RU"/>
        </w:rPr>
        <w:lastRenderedPageBreak/>
        <w:t xml:space="preserve">Ранее мы писали о том, что в Нижегородской области доля проектов многоквартирных домов, реализующихся с использованием </w:t>
      </w:r>
      <w:r w:rsidRPr="00154F78">
        <w:rPr>
          <w:shd w:val="clear" w:color="auto" w:fill="C0C0C0"/>
          <w:lang w:val="ru-RU"/>
        </w:rPr>
        <w:t>эскроу</w:t>
      </w:r>
      <w:r w:rsidRPr="00154F78">
        <w:rPr>
          <w:shd w:val="clear" w:color="auto" w:fill="FFFFFF"/>
          <w:lang w:val="ru-RU"/>
        </w:rPr>
        <w:t xml:space="preserve">, достигла 87%. Кроме того, недавно стало известно о планах перевести на новый механизм проекты по возведению частного жилья. </w:t>
      </w:r>
    </w:p>
    <w:p w:rsidR="00C05378" w:rsidRPr="00154F78" w:rsidRDefault="00C05378" w:rsidP="00C05378">
      <w:pPr>
        <w:pStyle w:val="ExportHyperlink"/>
        <w:rPr>
          <w:lang w:val="ru-RU"/>
        </w:rPr>
      </w:pPr>
      <w:hyperlink r:id="rId528" w:history="1">
        <w:r>
          <w:t>https</w:t>
        </w:r>
        <w:r w:rsidRPr="00154F78">
          <w:rPr>
            <w:lang w:val="ru-RU"/>
          </w:rPr>
          <w:t>://</w:t>
        </w:r>
        <w:r>
          <w:t>www</w:t>
        </w:r>
        <w:r w:rsidRPr="00154F78">
          <w:rPr>
            <w:lang w:val="ru-RU"/>
          </w:rPr>
          <w:t>.</w:t>
        </w:r>
        <w:r>
          <w:t>gipernn</w:t>
        </w:r>
        <w:r w:rsidRPr="00154F78">
          <w:rPr>
            <w:lang w:val="ru-RU"/>
          </w:rPr>
          <w:t>.</w:t>
        </w:r>
        <w:r>
          <w:t>ru</w:t>
        </w:r>
        <w:r w:rsidRPr="00154F78">
          <w:rPr>
            <w:lang w:val="ru-RU"/>
          </w:rPr>
          <w:t>/</w:t>
        </w:r>
        <w:r>
          <w:t>zhurnal</w:t>
        </w:r>
        <w:r w:rsidRPr="00154F78">
          <w:rPr>
            <w:lang w:val="ru-RU"/>
          </w:rPr>
          <w:t>/</w:t>
        </w:r>
        <w:r>
          <w:t>zhile</w:t>
        </w:r>
        <w:r w:rsidRPr="00154F78">
          <w:rPr>
            <w:lang w:val="ru-RU"/>
          </w:rPr>
          <w:t>/</w:t>
        </w:r>
        <w:r>
          <w:t>novosti</w:t>
        </w:r>
        <w:r w:rsidRPr="00154F78">
          <w:rPr>
            <w:lang w:val="ru-RU"/>
          </w:rPr>
          <w:t>/</w:t>
        </w:r>
        <w:r>
          <w:t>bolee</w:t>
        </w:r>
        <w:r w:rsidRPr="00154F78">
          <w:rPr>
            <w:lang w:val="ru-RU"/>
          </w:rPr>
          <w:t>-55-</w:t>
        </w:r>
        <w:r>
          <w:t>mnogokvartirnyh</w:t>
        </w:r>
        <w:r w:rsidRPr="00154F78">
          <w:rPr>
            <w:lang w:val="ru-RU"/>
          </w:rPr>
          <w:t>-</w:t>
        </w:r>
        <w:r>
          <w:t>domov</w:t>
        </w:r>
        <w:r w:rsidRPr="00154F78">
          <w:rPr>
            <w:lang w:val="ru-RU"/>
          </w:rPr>
          <w:t>-</w:t>
        </w:r>
        <w:r>
          <w:t>rossii</w:t>
        </w:r>
        <w:r w:rsidRPr="00154F78">
          <w:rPr>
            <w:lang w:val="ru-RU"/>
          </w:rPr>
          <w:t>-</w:t>
        </w:r>
        <w:r>
          <w:t>stroyatsya</w:t>
        </w:r>
        <w:r w:rsidRPr="00154F78">
          <w:rPr>
            <w:lang w:val="ru-RU"/>
          </w:rPr>
          <w:t>-</w:t>
        </w:r>
        <w:r>
          <w:t>cherez</w:t>
        </w:r>
        <w:r w:rsidRPr="00154F78">
          <w:rPr>
            <w:lang w:val="ru-RU"/>
          </w:rPr>
          <w:t>-</w:t>
        </w:r>
        <w:r>
          <w:t>scheta</w:t>
        </w:r>
        <w:r w:rsidRPr="00154F78">
          <w:rPr>
            <w:lang w:val="ru-RU"/>
          </w:rPr>
          <w:t>-</w:t>
        </w:r>
        <w:r>
          <w:t>eskrou</w:t>
        </w:r>
      </w:hyperlink>
    </w:p>
    <w:p w:rsidR="00C05378" w:rsidRPr="00154F78" w:rsidRDefault="00C05378" w:rsidP="00C05378">
      <w:pPr>
        <w:rPr>
          <w:lang w:val="ru-RU"/>
        </w:rPr>
      </w:pPr>
    </w:p>
    <w:p w:rsidR="00C05378" w:rsidRDefault="00C05378" w:rsidP="00C05378">
      <w:pPr>
        <w:pStyle w:val="affff2"/>
        <w:spacing w:before="120"/>
      </w:pPr>
      <w:bookmarkStart w:id="780" w:name="_Toc67077498"/>
      <w:r w:rsidRPr="005A1D1E">
        <w:t>Gorodskoyportal.ru/tomsk, Томск, 12 марта 2021</w:t>
      </w:r>
      <w:bookmarkEnd w:id="780"/>
    </w:p>
    <w:p w:rsidR="00C05378" w:rsidRPr="00154F78" w:rsidRDefault="00C05378" w:rsidP="00C05378">
      <w:pPr>
        <w:pStyle w:val="afffc"/>
        <w:rPr>
          <w:lang w:val="ru-RU"/>
        </w:rPr>
      </w:pPr>
      <w:bookmarkStart w:id="781" w:name="txt_3408643_1652359193"/>
      <w:bookmarkStart w:id="782" w:name="_Toc67077499"/>
      <w:r w:rsidRPr="00154F78">
        <w:rPr>
          <w:lang w:val="ru-RU"/>
        </w:rPr>
        <w:t>Губернатор Сергей Жвачкин на совещании штаба по строительству обратил внимание на проблемы отрасли</w:t>
      </w:r>
      <w:bookmarkEnd w:id="781"/>
      <w:bookmarkEnd w:id="782"/>
    </w:p>
    <w:p w:rsidR="00C05378" w:rsidRPr="00154F78" w:rsidRDefault="00C05378" w:rsidP="00C05378">
      <w:pPr>
        <w:pStyle w:val="affff1"/>
        <w:jc w:val="left"/>
        <w:rPr>
          <w:lang w:val="ru-RU"/>
        </w:rPr>
      </w:pPr>
      <w:r w:rsidRPr="00154F78">
        <w:rPr>
          <w:lang w:val="ru-RU"/>
        </w:rPr>
        <w:t>Автор: Филиппов Максим</w:t>
      </w:r>
    </w:p>
    <w:p w:rsidR="00C05378" w:rsidRPr="00154F78" w:rsidRDefault="00C05378" w:rsidP="00C05378">
      <w:pPr>
        <w:pStyle w:val="NormalExport"/>
        <w:rPr>
          <w:lang w:val="ru-RU"/>
        </w:rPr>
      </w:pPr>
      <w:r w:rsidRPr="00154F78">
        <w:rPr>
          <w:shd w:val="clear" w:color="auto" w:fill="FFFFFF"/>
          <w:lang w:val="ru-RU"/>
        </w:rPr>
        <w:t xml:space="preserve">Одна из них - новые финансовые механизмы в жилищном </w:t>
      </w:r>
      <w:r w:rsidRPr="00154F78">
        <w:rPr>
          <w:shd w:val="clear" w:color="auto" w:fill="C0C0C0"/>
          <w:lang w:val="ru-RU"/>
        </w:rPr>
        <w:t>строительстве</w:t>
      </w:r>
      <w:r w:rsidRPr="00154F78">
        <w:rPr>
          <w:shd w:val="clear" w:color="auto" w:fill="FFFFFF"/>
          <w:lang w:val="ru-RU"/>
        </w:rPr>
        <w:t xml:space="preserve">. </w:t>
      </w:r>
    </w:p>
    <w:p w:rsidR="00C05378" w:rsidRPr="00154F78" w:rsidRDefault="00C05378" w:rsidP="00C05378">
      <w:pPr>
        <w:pStyle w:val="NormalExport"/>
        <w:rPr>
          <w:lang w:val="ru-RU"/>
        </w:rPr>
      </w:pPr>
      <w:r w:rsidRPr="00154F78">
        <w:rPr>
          <w:shd w:val="clear" w:color="auto" w:fill="FFFFFF"/>
          <w:lang w:val="ru-RU"/>
        </w:rPr>
        <w:t>Губернатор Томской области Сергей Жвачкин, 12 марта, провел совещание строительного штаба по реализиции нацпроектов с участием руководителей комплекса. На совещании губернатор отметил, что по плану нацпроекта "Жилье и городская среда" к 2030 году строители должны возводить в Томской области не меньше 900 тысяч кв.м. в год.</w:t>
      </w:r>
    </w:p>
    <w:p w:rsidR="00C05378" w:rsidRPr="00154F78" w:rsidRDefault="00C05378" w:rsidP="00C05378">
      <w:pPr>
        <w:pStyle w:val="NormalExport"/>
        <w:rPr>
          <w:lang w:val="ru-RU"/>
        </w:rPr>
      </w:pPr>
      <w:r w:rsidRPr="00154F78">
        <w:rPr>
          <w:shd w:val="clear" w:color="auto" w:fill="FFFFFF"/>
          <w:lang w:val="ru-RU"/>
        </w:rPr>
        <w:t>"За 10 лет мы должны построить более семи миллионов квадратных метров - как многоэтажного, так и индивидуального жилья. Нам предстоит обновить 20% всего существующего жилищного фонда области. И строить необходимо не только жилье. Напомню, мы ввели в Томской области правило: в каждом новом жилом районе должны быть школы, детские сады, поликлиники и все необходимое для комфортной жизни", - пояснил глава региона.</w:t>
      </w:r>
    </w:p>
    <w:p w:rsidR="00C05378" w:rsidRPr="00154F78" w:rsidRDefault="00C05378" w:rsidP="00C05378">
      <w:pPr>
        <w:pStyle w:val="NormalExport"/>
        <w:rPr>
          <w:lang w:val="ru-RU"/>
        </w:rPr>
      </w:pPr>
      <w:r w:rsidRPr="00154F78">
        <w:rPr>
          <w:shd w:val="clear" w:color="auto" w:fill="FFFFFF"/>
          <w:lang w:val="ru-RU"/>
        </w:rPr>
        <w:t>Кроме того, Жвачкин напомнил о современных социальных объектах, которые строятся в регионе по другим национальным проектам. Самый масштабный из них - это хирургический корпус онкологического диспансера стоимостью почти 4 миллиарда рублей.</w:t>
      </w:r>
    </w:p>
    <w:p w:rsidR="00C05378" w:rsidRPr="00154F78" w:rsidRDefault="00C05378" w:rsidP="00C05378">
      <w:pPr>
        <w:pStyle w:val="NormalExport"/>
        <w:rPr>
          <w:lang w:val="ru-RU"/>
        </w:rPr>
      </w:pPr>
      <w:r w:rsidRPr="00154F78">
        <w:rPr>
          <w:shd w:val="clear" w:color="auto" w:fill="FFFFFF"/>
          <w:lang w:val="ru-RU"/>
        </w:rPr>
        <w:t xml:space="preserve">"В прошлом году мы ввели пять детских садов и одну школу. В этом году строим уже восемь детских садов и две школы. С этого года приступаем к большой программе </w:t>
      </w:r>
      <w:r w:rsidRPr="00154F78">
        <w:rPr>
          <w:shd w:val="clear" w:color="auto" w:fill="C0C0C0"/>
          <w:lang w:val="ru-RU"/>
        </w:rPr>
        <w:t>строительства</w:t>
      </w:r>
      <w:r w:rsidRPr="00154F78">
        <w:rPr>
          <w:shd w:val="clear" w:color="auto" w:fill="FFFFFF"/>
          <w:lang w:val="ru-RU"/>
        </w:rPr>
        <w:t xml:space="preserve"> и капитального ремонта объектов первичного звена здравоохранения. Начинаем участие в федеральной программе "Стимул" - построим улицу Тояновскую в Томском районе. Регион получил на эти цели 130 миллионов рублей", - сказал Жвачкин, отметив, что в Томской области необходимо переселить из аварийного жилищного фонда более девяти тысяч жителей области.</w:t>
      </w:r>
    </w:p>
    <w:p w:rsidR="00C05378" w:rsidRPr="00154F78" w:rsidRDefault="00C05378" w:rsidP="00C05378">
      <w:pPr>
        <w:pStyle w:val="NormalExport"/>
        <w:rPr>
          <w:lang w:val="ru-RU"/>
        </w:rPr>
      </w:pPr>
      <w:r w:rsidRPr="00154F78">
        <w:rPr>
          <w:shd w:val="clear" w:color="auto" w:fill="FFFFFF"/>
          <w:lang w:val="ru-RU"/>
        </w:rPr>
        <w:t xml:space="preserve">В свою очерель, губернатор заострил внимание на проблемах отрасли </w:t>
      </w:r>
      <w:r w:rsidRPr="00154F78">
        <w:rPr>
          <w:shd w:val="clear" w:color="auto" w:fill="C0C0C0"/>
          <w:lang w:val="ru-RU"/>
        </w:rPr>
        <w:t>строительства</w:t>
      </w:r>
      <w:r w:rsidRPr="00154F78">
        <w:rPr>
          <w:shd w:val="clear" w:color="auto" w:fill="FFFFFF"/>
          <w:lang w:val="ru-RU"/>
        </w:rPr>
        <w:t xml:space="preserve">. Одна из них - это новые финансовые механизмы в жилищном </w:t>
      </w:r>
      <w:r w:rsidRPr="00154F78">
        <w:rPr>
          <w:shd w:val="clear" w:color="auto" w:fill="C0C0C0"/>
          <w:lang w:val="ru-RU"/>
        </w:rPr>
        <w:t>строительстве</w:t>
      </w:r>
      <w:r w:rsidRPr="00154F78">
        <w:rPr>
          <w:shd w:val="clear" w:color="auto" w:fill="FFFFFF"/>
          <w:lang w:val="ru-RU"/>
        </w:rPr>
        <w:t>.</w:t>
      </w:r>
    </w:p>
    <w:p w:rsidR="00C05378" w:rsidRPr="00154F78" w:rsidRDefault="00C05378" w:rsidP="00C05378">
      <w:pPr>
        <w:pStyle w:val="NormalExport"/>
        <w:rPr>
          <w:lang w:val="ru-RU"/>
        </w:rPr>
      </w:pPr>
      <w:r w:rsidRPr="00154F78">
        <w:rPr>
          <w:shd w:val="clear" w:color="auto" w:fill="FFFFFF"/>
          <w:lang w:val="ru-RU"/>
        </w:rPr>
        <w:t xml:space="preserve">"Строить по-старому больше нельзя. С 1 июля 2019 года в стране фактически исчезло долевое финансирование. Вместо денежных ресурсов дольщиков </w:t>
      </w:r>
      <w:r w:rsidRPr="00154F78">
        <w:rPr>
          <w:shd w:val="clear" w:color="auto" w:fill="C0C0C0"/>
          <w:lang w:val="ru-RU"/>
        </w:rPr>
        <w:t>застройщики</w:t>
      </w:r>
      <w:r w:rsidRPr="00154F78">
        <w:rPr>
          <w:shd w:val="clear" w:color="auto" w:fill="FFFFFF"/>
          <w:lang w:val="ru-RU"/>
        </w:rPr>
        <w:t xml:space="preserve"> теперь привлекают банковские кредиты. К сожалению, наши строители пока очень медленно настраивают свою работу на новый механизм финансирования стройки через </w:t>
      </w:r>
      <w:r w:rsidRPr="00154F78">
        <w:rPr>
          <w:shd w:val="clear" w:color="auto" w:fill="C0C0C0"/>
          <w:lang w:val="ru-RU"/>
        </w:rPr>
        <w:t>эскроу-счета</w:t>
      </w:r>
      <w:r w:rsidRPr="00154F78">
        <w:rPr>
          <w:shd w:val="clear" w:color="auto" w:fill="FFFFFF"/>
          <w:lang w:val="ru-RU"/>
        </w:rPr>
        <w:t xml:space="preserve">. В 2020 году только один проект в регионе строился через эксроу. Нужно более оперативно внедрять этот механизм финансирования </w:t>
      </w:r>
      <w:r w:rsidRPr="00154F78">
        <w:rPr>
          <w:shd w:val="clear" w:color="auto" w:fill="C0C0C0"/>
          <w:lang w:val="ru-RU"/>
        </w:rPr>
        <w:t>строительства</w:t>
      </w:r>
      <w:r w:rsidRPr="00154F78">
        <w:rPr>
          <w:shd w:val="clear" w:color="auto" w:fill="FFFFFF"/>
          <w:lang w:val="ru-RU"/>
        </w:rPr>
        <w:t xml:space="preserve"> жилья и расширять предложение на рынке. Поворота назад уже не будет, а </w:t>
      </w:r>
      <w:r w:rsidRPr="00154F78">
        <w:rPr>
          <w:shd w:val="clear" w:color="auto" w:fill="C0C0C0"/>
          <w:lang w:val="ru-RU"/>
        </w:rPr>
        <w:t>проектное</w:t>
      </w:r>
      <w:r w:rsidRPr="00154F78">
        <w:rPr>
          <w:shd w:val="clear" w:color="auto" w:fill="FFFFFF"/>
          <w:lang w:val="ru-RU"/>
        </w:rPr>
        <w:t xml:space="preserve"> банковское </w:t>
      </w:r>
      <w:r w:rsidRPr="00154F78">
        <w:rPr>
          <w:shd w:val="clear" w:color="auto" w:fill="C0C0C0"/>
          <w:lang w:val="ru-RU"/>
        </w:rPr>
        <w:t>финансирование</w:t>
      </w:r>
      <w:r w:rsidRPr="00154F78">
        <w:rPr>
          <w:shd w:val="clear" w:color="auto" w:fill="FFFFFF"/>
          <w:lang w:val="ru-RU"/>
        </w:rPr>
        <w:t xml:space="preserve"> даже для крупных игроков имеет свои пределы", - сказал Жвачкин, отметив, что за три года Томская область должна избавиться от понятия "обманутые дольщики". </w:t>
      </w:r>
    </w:p>
    <w:p w:rsidR="00C05378" w:rsidRPr="00154F78" w:rsidRDefault="00C05378" w:rsidP="00C05378">
      <w:pPr>
        <w:pStyle w:val="NormalExport"/>
        <w:rPr>
          <w:lang w:val="ru-RU"/>
        </w:rPr>
      </w:pPr>
      <w:r w:rsidRPr="00154F78">
        <w:rPr>
          <w:shd w:val="clear" w:color="auto" w:fill="FFFFFF"/>
          <w:lang w:val="ru-RU"/>
        </w:rPr>
        <w:t xml:space="preserve">Кроме того, Сергей Жвачкин подчеркнул, что строителям необходимо менять политику в отношении обустройства общественных пространств в новых жилых районах. Это связано с тем, что многие жители хотят видеть под окнами территории для отдыха и игровые зоны, а не большие парковки. </w:t>
      </w:r>
    </w:p>
    <w:p w:rsidR="00C05378" w:rsidRPr="00154F78" w:rsidRDefault="00C05378" w:rsidP="00C05378">
      <w:pPr>
        <w:pStyle w:val="NormalExport"/>
        <w:rPr>
          <w:lang w:val="ru-RU"/>
        </w:rPr>
      </w:pPr>
      <w:r w:rsidRPr="00154F78">
        <w:rPr>
          <w:shd w:val="clear" w:color="auto" w:fill="FFFFFF"/>
          <w:lang w:val="ru-RU"/>
        </w:rPr>
        <w:t xml:space="preserve">"Пока вопрос парковочных пространств обсуждают только юристы и популисты, но это тупиковый путь, потому что одними нормативами проблему с парковками и с обликом дворов не решить. Нужно услышать томичей, необходимы новые подходы в организации комфортного жизненного пространства. Очевидно, что нужны не только парковочные места, но и паркинги. Причем не по космическим, а по доступным, ценам", - подытожил Жвачкин. </w:t>
      </w:r>
    </w:p>
    <w:p w:rsidR="00C05378" w:rsidRPr="00154F78" w:rsidRDefault="00C05378" w:rsidP="00C05378">
      <w:pPr>
        <w:pStyle w:val="NormalExport"/>
        <w:rPr>
          <w:lang w:val="ru-RU"/>
        </w:rPr>
      </w:pPr>
      <w:r w:rsidRPr="00154F78">
        <w:rPr>
          <w:shd w:val="clear" w:color="auto" w:fill="FFFFFF"/>
          <w:lang w:val="ru-RU"/>
        </w:rPr>
        <w:t xml:space="preserve">В свою очередь, подводя итоги 2020 года заместитель губернатора Евгений Паршуто рассказал, что более тысячи семей с одобренными кредитами не могут позволить себе купить жилье в Томске. </w:t>
      </w:r>
    </w:p>
    <w:p w:rsidR="00C05378" w:rsidRPr="00154F78" w:rsidRDefault="00C05378" w:rsidP="00C05378">
      <w:pPr>
        <w:pStyle w:val="NormalExport"/>
        <w:rPr>
          <w:lang w:val="ru-RU"/>
        </w:rPr>
      </w:pPr>
      <w:r w:rsidRPr="00154F78">
        <w:rPr>
          <w:shd w:val="clear" w:color="auto" w:fill="FFFFFF"/>
          <w:lang w:val="ru-RU"/>
        </w:rPr>
        <w:t xml:space="preserve">Также вице-губернатор отметил, что в целом по итогам года объемы </w:t>
      </w:r>
      <w:r w:rsidRPr="00154F78">
        <w:rPr>
          <w:shd w:val="clear" w:color="auto" w:fill="C0C0C0"/>
          <w:lang w:val="ru-RU"/>
        </w:rPr>
        <w:t>строительства</w:t>
      </w:r>
      <w:r w:rsidRPr="00154F78">
        <w:rPr>
          <w:shd w:val="clear" w:color="auto" w:fill="FFFFFF"/>
          <w:lang w:val="ru-RU"/>
        </w:rPr>
        <w:t xml:space="preserve"> в Томской области показали уверенный рост относительно других отраслей и прошлого года. Они увеличились с 55 млрд. руб. до 67 млрд. руб., рост составил 19%.</w:t>
      </w:r>
    </w:p>
    <w:p w:rsidR="00C05378" w:rsidRPr="00154F78" w:rsidRDefault="00C05378" w:rsidP="00C05378">
      <w:pPr>
        <w:pStyle w:val="NormalExport"/>
        <w:rPr>
          <w:lang w:val="ru-RU"/>
        </w:rPr>
      </w:pPr>
      <w:r w:rsidRPr="00154F78">
        <w:rPr>
          <w:shd w:val="clear" w:color="auto" w:fill="FFFFFF"/>
          <w:lang w:val="ru-RU"/>
        </w:rPr>
        <w:lastRenderedPageBreak/>
        <w:t xml:space="preserve">Ввод жилья в регионе составил 452 тысячи кв.м - 33 место по стране, рост относительно прошлого года составил 3%. Ввод жилья на одного человека составляет 0,42 кв.м на одного жителя, по стране 0,55 кв.м. </w:t>
      </w:r>
    </w:p>
    <w:p w:rsidR="00C05378" w:rsidRPr="00154F78" w:rsidRDefault="00C05378" w:rsidP="00C05378">
      <w:pPr>
        <w:pStyle w:val="NormalExport"/>
        <w:rPr>
          <w:lang w:val="ru-RU"/>
        </w:rPr>
      </w:pPr>
      <w:r w:rsidRPr="00154F78">
        <w:rPr>
          <w:shd w:val="clear" w:color="auto" w:fill="FFFFFF"/>
          <w:lang w:val="ru-RU"/>
        </w:rPr>
        <w:t>В Томском районе ввод жилья на одного человека составил 2,76 кв.м на одного жителя, в Томске же всего 0,25 кв.м. Паршуто связал такой дисбаланс с уходом строителей из областного центра и появления многоквартирного жилья в Томском районе.</w:t>
      </w:r>
    </w:p>
    <w:p w:rsidR="00C05378" w:rsidRPr="00154F78" w:rsidRDefault="00C05378" w:rsidP="00C05378">
      <w:pPr>
        <w:pStyle w:val="NormalExport"/>
        <w:rPr>
          <w:lang w:val="ru-RU"/>
        </w:rPr>
      </w:pPr>
      <w:r w:rsidRPr="00154F78">
        <w:rPr>
          <w:shd w:val="clear" w:color="auto" w:fill="FFFFFF"/>
          <w:lang w:val="ru-RU"/>
        </w:rPr>
        <w:t>По итогам совещания регионального штаба по реализации национальных проектов Сергей Жвачкин договорился с представителями отрасли о перезагрузки.</w:t>
      </w:r>
    </w:p>
    <w:p w:rsidR="00C05378" w:rsidRPr="00154F78" w:rsidRDefault="00C05378" w:rsidP="00C05378">
      <w:pPr>
        <w:pStyle w:val="NormalExport"/>
        <w:rPr>
          <w:lang w:val="ru-RU"/>
        </w:rPr>
      </w:pPr>
      <w:r w:rsidRPr="00154F78">
        <w:rPr>
          <w:shd w:val="clear" w:color="auto" w:fill="FFFFFF"/>
          <w:lang w:val="ru-RU"/>
        </w:rPr>
        <w:t xml:space="preserve">Напомним, национальный проект "Жилье и городская среда" состоит из четырех федеральных проектов - "Ипотека", "Жилье", "Формирование комфортной городской среды" и "Обеспечение устойчивого сокращения непригодного для проживания жилищного фонда". Общий объем финансирования мероприятий из всех источников, включая внебюджетные, превышает 1 трлн рублей. Основной целевой показатель нацпроекта - обеспечение ежегодного ввода в эксплуатацию 120 млн кв. м жилья и улучшение жилищных условий 5 млн семей ежегодно. </w:t>
      </w:r>
    </w:p>
    <w:p w:rsidR="00C05378" w:rsidRPr="00154F78" w:rsidRDefault="00C05378" w:rsidP="00C05378">
      <w:pPr>
        <w:pStyle w:val="ExportHyperlink"/>
        <w:rPr>
          <w:lang w:val="ru-RU"/>
        </w:rPr>
      </w:pPr>
      <w:hyperlink r:id="rId529" w:history="1">
        <w:r>
          <w:t>http</w:t>
        </w:r>
        <w:r w:rsidRPr="00154F78">
          <w:rPr>
            <w:lang w:val="ru-RU"/>
          </w:rPr>
          <w:t>://</w:t>
        </w:r>
        <w:r>
          <w:t>gorodskoyportal</w:t>
        </w:r>
        <w:r w:rsidRPr="00154F78">
          <w:rPr>
            <w:lang w:val="ru-RU"/>
          </w:rPr>
          <w:t>.</w:t>
        </w:r>
        <w:r>
          <w:t>ru</w:t>
        </w:r>
        <w:r w:rsidRPr="00154F78">
          <w:rPr>
            <w:lang w:val="ru-RU"/>
          </w:rPr>
          <w:t>/</w:t>
        </w:r>
        <w:r>
          <w:t>tomsk</w:t>
        </w:r>
        <w:r w:rsidRPr="00154F78">
          <w:rPr>
            <w:lang w:val="ru-RU"/>
          </w:rPr>
          <w:t>/</w:t>
        </w:r>
        <w:r>
          <w:t>news</w:t>
        </w:r>
        <w:r w:rsidRPr="00154F78">
          <w:rPr>
            <w:lang w:val="ru-RU"/>
          </w:rPr>
          <w:t>/</w:t>
        </w:r>
        <w:r>
          <w:t>news</w:t>
        </w:r>
        <w:r w:rsidRPr="00154F78">
          <w:rPr>
            <w:lang w:val="ru-RU"/>
          </w:rPr>
          <w:t>/68546296/</w:t>
        </w:r>
      </w:hyperlink>
    </w:p>
    <w:p w:rsidR="00C05378" w:rsidRDefault="00C05378" w:rsidP="00C05378">
      <w:pPr>
        <w:pStyle w:val="ReprintsHeader"/>
      </w:pPr>
      <w:bookmarkStart w:id="783" w:name="rep_list_3408643_1652359193"/>
      <w:r>
        <w:t>Похожие сообщения (2):</w:t>
      </w:r>
      <w:bookmarkEnd w:id="783"/>
    </w:p>
    <w:p w:rsidR="00C05378" w:rsidRDefault="00C05378" w:rsidP="00C05378">
      <w:pPr>
        <w:pStyle w:val="Reprints"/>
        <w:numPr>
          <w:ilvl w:val="0"/>
          <w:numId w:val="104"/>
        </w:numPr>
        <w:jc w:val="left"/>
      </w:pPr>
      <w:hyperlink r:id="rId530" w:history="1">
        <w:r>
          <w:rPr>
            <w:color w:val="0000FF"/>
            <w:u w:val="single"/>
          </w:rPr>
          <w:t>Томск.ру (tomsk.ru), Томск, 13 марта 2021, Губернатор Сергей Жвачкин на совещании штаба по строительству обратил внимание на проблемы отрасли</w:t>
        </w:r>
      </w:hyperlink>
    </w:p>
    <w:p w:rsidR="00C05378" w:rsidRDefault="00C05378" w:rsidP="00C05378">
      <w:pPr>
        <w:pStyle w:val="Reprints"/>
        <w:numPr>
          <w:ilvl w:val="0"/>
          <w:numId w:val="104"/>
        </w:numPr>
        <w:jc w:val="left"/>
      </w:pPr>
      <w:hyperlink r:id="rId531" w:history="1">
        <w:r>
          <w:rPr>
            <w:color w:val="0000FF"/>
            <w:u w:val="single"/>
          </w:rPr>
          <w:t>News-Life (news-life.pro), Москва, 13 марта 2021, Губернатор Сергей Жвачкин на совещании штаба по строительству обратил внимание на проблемы отрасли</w:t>
        </w:r>
      </w:hyperlink>
    </w:p>
    <w:p w:rsidR="005A1D1E" w:rsidRPr="00C05378" w:rsidRDefault="005A1D1E" w:rsidP="005A1D1E">
      <w:pPr>
        <w:pStyle w:val="ExportHyperlink"/>
        <w:rPr>
          <w:lang w:val="ru-RU"/>
        </w:rPr>
      </w:pPr>
      <w:hyperlink r:id="rId532" w:history="1">
        <w:r>
          <w:t>http</w:t>
        </w:r>
        <w:r w:rsidRPr="00C05378">
          <w:rPr>
            <w:lang w:val="ru-RU"/>
          </w:rPr>
          <w:t>://</w:t>
        </w:r>
        <w:r>
          <w:t>krasnoeznamya</w:t>
        </w:r>
        <w:r w:rsidRPr="00C05378">
          <w:rPr>
            <w:lang w:val="ru-RU"/>
          </w:rPr>
          <w:t>.</w:t>
        </w:r>
        <w:r>
          <w:t>tomsk</w:t>
        </w:r>
        <w:r w:rsidRPr="00C05378">
          <w:rPr>
            <w:lang w:val="ru-RU"/>
          </w:rPr>
          <w:t>.</w:t>
        </w:r>
        <w:r>
          <w:t>ru</w:t>
        </w:r>
        <w:r w:rsidRPr="00C05378">
          <w:rPr>
            <w:lang w:val="ru-RU"/>
          </w:rPr>
          <w:t>/?</w:t>
        </w:r>
        <w:r>
          <w:t>news</w:t>
        </w:r>
        <w:r w:rsidRPr="00C05378">
          <w:rPr>
            <w:lang w:val="ru-RU"/>
          </w:rPr>
          <w:t>-</w:t>
        </w:r>
        <w:r>
          <w:t>name</w:t>
        </w:r>
        <w:r w:rsidRPr="00C05378">
          <w:rPr>
            <w:lang w:val="ru-RU"/>
          </w:rPr>
          <w:t>=25511</w:t>
        </w:r>
      </w:hyperlink>
    </w:p>
    <w:p w:rsidR="005A1D1E" w:rsidRDefault="005A1D1E" w:rsidP="005A1D1E">
      <w:pPr>
        <w:pStyle w:val="Reprints"/>
        <w:numPr>
          <w:ilvl w:val="0"/>
          <w:numId w:val="8"/>
        </w:numPr>
        <w:jc w:val="left"/>
      </w:pPr>
      <w:hyperlink r:id="rId533" w:history="1">
        <w:r>
          <w:rPr>
            <w:color w:val="0000FF"/>
            <w:u w:val="single"/>
          </w:rPr>
          <w:t>БезФормата Томск (tomsk.bezformata.com), Томск, 18 марта 2021, Штаб уполномочен заявить</w:t>
        </w:r>
      </w:hyperlink>
    </w:p>
    <w:p w:rsidR="005A1D1E" w:rsidRPr="00154F78" w:rsidRDefault="005A1D1E" w:rsidP="005A1D1E">
      <w:pPr>
        <w:pStyle w:val="ExportHyperlink"/>
        <w:rPr>
          <w:lang w:val="ru-RU"/>
        </w:rPr>
      </w:pPr>
      <w:hyperlink r:id="rId534" w:history="1">
        <w:r>
          <w:t>http</w:t>
        </w:r>
        <w:r w:rsidRPr="00154F78">
          <w:rPr>
            <w:lang w:val="ru-RU"/>
          </w:rPr>
          <w:t>://</w:t>
        </w:r>
        <w:r>
          <w:t>krasnoeznamya</w:t>
        </w:r>
        <w:r w:rsidRPr="00154F78">
          <w:rPr>
            <w:lang w:val="ru-RU"/>
          </w:rPr>
          <w:t>.</w:t>
        </w:r>
        <w:r>
          <w:t>tomsk</w:t>
        </w:r>
        <w:r w:rsidRPr="00154F78">
          <w:rPr>
            <w:lang w:val="ru-RU"/>
          </w:rPr>
          <w:t>.</w:t>
        </w:r>
        <w:r>
          <w:t>ru</w:t>
        </w:r>
        <w:r w:rsidRPr="00154F78">
          <w:rPr>
            <w:lang w:val="ru-RU"/>
          </w:rPr>
          <w:t>/?</w:t>
        </w:r>
        <w:r>
          <w:t>news</w:t>
        </w:r>
        <w:r w:rsidRPr="00154F78">
          <w:rPr>
            <w:lang w:val="ru-RU"/>
          </w:rPr>
          <w:t>-</w:t>
        </w:r>
        <w:r>
          <w:t>name</w:t>
        </w:r>
        <w:r w:rsidRPr="00154F78">
          <w:rPr>
            <w:lang w:val="ru-RU"/>
          </w:rPr>
          <w:t>=25494</w:t>
        </w:r>
      </w:hyperlink>
    </w:p>
    <w:p w:rsidR="005A1D1E" w:rsidRDefault="005A1D1E" w:rsidP="005A1D1E">
      <w:pPr>
        <w:pStyle w:val="Reprints"/>
        <w:numPr>
          <w:ilvl w:val="0"/>
          <w:numId w:val="49"/>
        </w:numPr>
        <w:jc w:val="left"/>
      </w:pPr>
      <w:hyperlink r:id="rId535" w:history="1">
        <w:r>
          <w:rPr>
            <w:color w:val="0000FF"/>
            <w:u w:val="single"/>
          </w:rPr>
          <w:t>БезФормата Томск (tomsk.bezformata.com), Томск, 17 марта 2021, Что нам стоит...</w:t>
        </w:r>
      </w:hyperlink>
    </w:p>
    <w:p w:rsidR="005A1D1E" w:rsidRPr="00154F78" w:rsidRDefault="005A1D1E" w:rsidP="005A1D1E">
      <w:pPr>
        <w:pStyle w:val="ExportHyperlink"/>
        <w:rPr>
          <w:lang w:val="ru-RU"/>
        </w:rPr>
      </w:pPr>
      <w:hyperlink r:id="rId536" w:history="1">
        <w:r>
          <w:t>https</w:t>
        </w:r>
        <w:r w:rsidRPr="00154F78">
          <w:rPr>
            <w:lang w:val="ru-RU"/>
          </w:rPr>
          <w:t>://</w:t>
        </w:r>
        <w:r>
          <w:t>tomsk</w:t>
        </w:r>
        <w:r w:rsidRPr="00154F78">
          <w:rPr>
            <w:lang w:val="ru-RU"/>
          </w:rPr>
          <w:t>.</w:t>
        </w:r>
        <w:r>
          <w:t>bezformata</w:t>
        </w:r>
        <w:r w:rsidRPr="00154F78">
          <w:rPr>
            <w:lang w:val="ru-RU"/>
          </w:rPr>
          <w:t>.</w:t>
        </w:r>
        <w:r>
          <w:t>com</w:t>
        </w:r>
        <w:r w:rsidRPr="00154F78">
          <w:rPr>
            <w:lang w:val="ru-RU"/>
          </w:rPr>
          <w:t>/</w:t>
        </w:r>
        <w:r>
          <w:t>listnews</w:t>
        </w:r>
        <w:r w:rsidRPr="00154F78">
          <w:rPr>
            <w:lang w:val="ru-RU"/>
          </w:rPr>
          <w:t>/</w:t>
        </w:r>
        <w:r>
          <w:t>gubernator</w:t>
        </w:r>
        <w:r w:rsidRPr="00154F78">
          <w:rPr>
            <w:lang w:val="ru-RU"/>
          </w:rPr>
          <w:t>-</w:t>
        </w:r>
        <w:r>
          <w:t>rekomendoval</w:t>
        </w:r>
        <w:r w:rsidRPr="00154F78">
          <w:rPr>
            <w:lang w:val="ru-RU"/>
          </w:rPr>
          <w:t>-</w:t>
        </w:r>
        <w:r>
          <w:t>stroitelyam</w:t>
        </w:r>
        <w:r w:rsidRPr="00154F78">
          <w:rPr>
            <w:lang w:val="ru-RU"/>
          </w:rPr>
          <w:t>/92002590/</w:t>
        </w:r>
      </w:hyperlink>
    </w:p>
    <w:p w:rsidR="005A1D1E" w:rsidRPr="00154F78" w:rsidRDefault="005A1D1E" w:rsidP="005A1D1E">
      <w:pPr>
        <w:pStyle w:val="ExportHyperlink"/>
        <w:rPr>
          <w:lang w:val="ru-RU"/>
        </w:rPr>
      </w:pPr>
      <w:hyperlink r:id="rId537" w:history="1">
        <w:r>
          <w:t>http</w:t>
        </w:r>
        <w:r w:rsidRPr="00154F78">
          <w:rPr>
            <w:lang w:val="ru-RU"/>
          </w:rPr>
          <w:t>://</w:t>
        </w:r>
        <w:r>
          <w:t>depstroy</w:t>
        </w:r>
        <w:r w:rsidRPr="00154F78">
          <w:rPr>
            <w:lang w:val="ru-RU"/>
          </w:rPr>
          <w:t>.</w:t>
        </w:r>
        <w:r>
          <w:t>tomsk</w:t>
        </w:r>
        <w:r w:rsidRPr="00154F78">
          <w:rPr>
            <w:lang w:val="ru-RU"/>
          </w:rPr>
          <w:t>.</w:t>
        </w:r>
        <w:r>
          <w:t>ru</w:t>
        </w:r>
        <w:r w:rsidRPr="00154F78">
          <w:rPr>
            <w:lang w:val="ru-RU"/>
          </w:rPr>
          <w:t>/?</w:t>
        </w:r>
        <w:r>
          <w:t>ELEMENT</w:t>
        </w:r>
        <w:r w:rsidRPr="00154F78">
          <w:rPr>
            <w:lang w:val="ru-RU"/>
          </w:rPr>
          <w:t>_</w:t>
        </w:r>
        <w:r>
          <w:t>ID</w:t>
        </w:r>
        <w:r w:rsidRPr="00154F78">
          <w:rPr>
            <w:lang w:val="ru-RU"/>
          </w:rPr>
          <w:t>=4746</w:t>
        </w:r>
      </w:hyperlink>
    </w:p>
    <w:p w:rsidR="005A1D1E" w:rsidRPr="00154F78" w:rsidRDefault="005A1D1E" w:rsidP="005A1D1E">
      <w:pPr>
        <w:pStyle w:val="ExportHyperlink"/>
        <w:rPr>
          <w:lang w:val="ru-RU"/>
        </w:rPr>
      </w:pPr>
      <w:hyperlink r:id="rId538" w:history="1">
        <w:r>
          <w:t>https</w:t>
        </w:r>
        <w:r w:rsidRPr="00154F78">
          <w:rPr>
            <w:lang w:val="ru-RU"/>
          </w:rPr>
          <w:t>://</w:t>
        </w:r>
        <w:r>
          <w:t>tomsk</w:t>
        </w:r>
        <w:r w:rsidRPr="00154F78">
          <w:rPr>
            <w:lang w:val="ru-RU"/>
          </w:rPr>
          <w:t>.</w:t>
        </w:r>
        <w:r>
          <w:t>sm</w:t>
        </w:r>
        <w:r w:rsidRPr="00154F78">
          <w:rPr>
            <w:lang w:val="ru-RU"/>
          </w:rPr>
          <w:t>.</w:t>
        </w:r>
        <w:r>
          <w:t>news</w:t>
        </w:r>
        <w:r w:rsidRPr="00154F78">
          <w:rPr>
            <w:lang w:val="ru-RU"/>
          </w:rPr>
          <w:t>/</w:t>
        </w:r>
        <w:r>
          <w:t>tomskij</w:t>
        </w:r>
        <w:r w:rsidRPr="00154F78">
          <w:rPr>
            <w:lang w:val="ru-RU"/>
          </w:rPr>
          <w:t>-</w:t>
        </w:r>
        <w:r>
          <w:t>gubernator</w:t>
        </w:r>
        <w:r w:rsidRPr="00154F78">
          <w:rPr>
            <w:lang w:val="ru-RU"/>
          </w:rPr>
          <w:t>-</w:t>
        </w:r>
        <w:r>
          <w:t>i</w:t>
        </w:r>
        <w:r w:rsidRPr="00154F78">
          <w:rPr>
            <w:lang w:val="ru-RU"/>
          </w:rPr>
          <w:t>-</w:t>
        </w:r>
        <w:r>
          <w:t>zastrojshhiki</w:t>
        </w:r>
        <w:r w:rsidRPr="00154F78">
          <w:rPr>
            <w:lang w:val="ru-RU"/>
          </w:rPr>
          <w:t>-</w:t>
        </w:r>
        <w:r>
          <w:t>obsudili</w:t>
        </w:r>
        <w:r w:rsidRPr="00154F78">
          <w:rPr>
            <w:lang w:val="ru-RU"/>
          </w:rPr>
          <w:t>-</w:t>
        </w:r>
        <w:r>
          <w:t>realizaciyu</w:t>
        </w:r>
        <w:r w:rsidRPr="00154F78">
          <w:rPr>
            <w:lang w:val="ru-RU"/>
          </w:rPr>
          <w:t>-</w:t>
        </w:r>
        <w:r>
          <w:t>nacproektov</w:t>
        </w:r>
        <w:r w:rsidRPr="00154F78">
          <w:rPr>
            <w:lang w:val="ru-RU"/>
          </w:rPr>
          <w:t>-42561/</w:t>
        </w:r>
      </w:hyperlink>
    </w:p>
    <w:p w:rsidR="005A1D1E" w:rsidRDefault="005A1D1E" w:rsidP="005A1D1E">
      <w:pPr>
        <w:pStyle w:val="Reprints"/>
        <w:numPr>
          <w:ilvl w:val="0"/>
          <w:numId w:val="98"/>
        </w:numPr>
        <w:jc w:val="left"/>
      </w:pPr>
      <w:hyperlink r:id="rId539" w:history="1">
        <w:r>
          <w:rPr>
            <w:color w:val="0000FF"/>
            <w:u w:val="single"/>
          </w:rPr>
          <w:t>БезФормата Томск (tomsk.bezformata.com), Томск, 12 марта 2021, Томский губернатор и застройщики обсудили реализацию нацпроектов</w:t>
        </w:r>
      </w:hyperlink>
    </w:p>
    <w:p w:rsidR="005A1D1E" w:rsidRDefault="005A1D1E" w:rsidP="005A1D1E">
      <w:pPr>
        <w:pStyle w:val="Reprints"/>
        <w:numPr>
          <w:ilvl w:val="0"/>
          <w:numId w:val="98"/>
        </w:numPr>
        <w:jc w:val="left"/>
      </w:pPr>
      <w:hyperlink r:id="rId540" w:history="1">
        <w:r>
          <w:rPr>
            <w:color w:val="0000FF"/>
            <w:u w:val="single"/>
          </w:rPr>
          <w:t>БезФормата Томск (tomsk.bezformata.com), Томск, 12 марта 2021, Томский губернатор рекомендовал строителям активней переходить на эскроу</w:t>
        </w:r>
      </w:hyperlink>
    </w:p>
    <w:p w:rsidR="005A1D1E" w:rsidRDefault="005A1D1E" w:rsidP="005A1D1E">
      <w:pPr>
        <w:pStyle w:val="Reprints"/>
        <w:numPr>
          <w:ilvl w:val="0"/>
          <w:numId w:val="98"/>
        </w:numPr>
        <w:jc w:val="left"/>
      </w:pPr>
      <w:hyperlink r:id="rId541" w:history="1">
        <w:r>
          <w:rPr>
            <w:color w:val="0000FF"/>
            <w:u w:val="single"/>
          </w:rPr>
          <w:t>БезФормата Томск (tomsk.bezformata.com), Томск, 12 марта 2021, Томский губернатор рекомендовал строителям активней переходить на эскроу</w:t>
        </w:r>
      </w:hyperlink>
    </w:p>
    <w:p w:rsidR="005A1D1E" w:rsidRDefault="005A1D1E" w:rsidP="005A1D1E">
      <w:pPr>
        <w:pStyle w:val="Reprints"/>
        <w:numPr>
          <w:ilvl w:val="0"/>
          <w:numId w:val="98"/>
        </w:numPr>
        <w:jc w:val="left"/>
      </w:pPr>
      <w:hyperlink r:id="rId542" w:history="1">
        <w:r>
          <w:rPr>
            <w:color w:val="0000FF"/>
            <w:u w:val="single"/>
          </w:rPr>
          <w:t>Сергей Жвачкин губернатор Томской области (gubernator.tomsk.ru), Томск, 12 марта 2021, Томский губернатор рекомендовал строителям активней переходить на эскроу</w:t>
        </w:r>
      </w:hyperlink>
    </w:p>
    <w:p w:rsidR="005A1D1E" w:rsidRDefault="005A1D1E" w:rsidP="005A1D1E">
      <w:pPr>
        <w:pStyle w:val="Reprints"/>
        <w:numPr>
          <w:ilvl w:val="0"/>
          <w:numId w:val="98"/>
        </w:numPr>
        <w:jc w:val="left"/>
      </w:pPr>
      <w:hyperlink r:id="rId543" w:history="1">
        <w:r>
          <w:rPr>
            <w:color w:val="0000FF"/>
            <w:u w:val="single"/>
          </w:rPr>
          <w:t>НИА Федерация (nia-rf.ru), Москва, 12 марта 2021, Томский губернатор рекомендовал строителям активней переходить на эскроу НИА-Томск</w:t>
        </w:r>
      </w:hyperlink>
    </w:p>
    <w:p w:rsidR="005A1D1E" w:rsidRDefault="005A1D1E" w:rsidP="005A1D1E">
      <w:pPr>
        <w:pStyle w:val="Reprints"/>
        <w:numPr>
          <w:ilvl w:val="0"/>
          <w:numId w:val="98"/>
        </w:numPr>
        <w:jc w:val="left"/>
      </w:pPr>
      <w:hyperlink r:id="rId544" w:history="1">
        <w:r>
          <w:rPr>
            <w:color w:val="0000FF"/>
            <w:u w:val="single"/>
          </w:rPr>
          <w:t>НИА Томск (niatomsk.ru), Томск, 12 марта 2021, Томский губернатор рекомендовал строителям активней переходить на эскроу</w:t>
        </w:r>
      </w:hyperlink>
    </w:p>
    <w:p w:rsidR="005A1D1E" w:rsidRPr="005A1D1E" w:rsidRDefault="005A1D1E" w:rsidP="005A1D1E">
      <w:pPr>
        <w:pStyle w:val="ExportHyperlink"/>
        <w:rPr>
          <w:lang w:val="ru-RU"/>
        </w:rPr>
      </w:pPr>
      <w:hyperlink r:id="rId545" w:history="1">
        <w:r w:rsidRPr="005A1D1E">
          <w:rPr>
            <w:lang w:val="ru-RU"/>
          </w:rPr>
          <w:t>Официальный сайт Томской области (</w:t>
        </w:r>
        <w:r>
          <w:t>tomsk</w:t>
        </w:r>
        <w:r w:rsidRPr="005A1D1E">
          <w:rPr>
            <w:lang w:val="ru-RU"/>
          </w:rPr>
          <w:t>.</w:t>
        </w:r>
        <w:r>
          <w:t>gov</w:t>
        </w:r>
        <w:r w:rsidRPr="005A1D1E">
          <w:rPr>
            <w:lang w:val="ru-RU"/>
          </w:rPr>
          <w:t>.</w:t>
        </w:r>
        <w:r>
          <w:t>ru</w:t>
        </w:r>
        <w:r w:rsidRPr="005A1D1E">
          <w:rPr>
            <w:lang w:val="ru-RU"/>
          </w:rPr>
          <w:t>), Томск, 12 марта 2021, Томский губернатор рекомендовал строителям активней переходить на эскроу</w:t>
        </w:r>
      </w:hyperlink>
    </w:p>
    <w:p w:rsidR="005A1D1E" w:rsidRPr="005A1D1E" w:rsidRDefault="005A1D1E" w:rsidP="005A1D1E">
      <w:pPr>
        <w:pStyle w:val="ExportHyperlink"/>
        <w:rPr>
          <w:lang w:val="ru-RU"/>
        </w:rPr>
      </w:pPr>
      <w:hyperlink r:id="rId546" w:history="1">
        <w:r>
          <w:t>http</w:t>
        </w:r>
        <w:r w:rsidRPr="005A1D1E">
          <w:rPr>
            <w:lang w:val="ru-RU"/>
          </w:rPr>
          <w:t>://</w:t>
        </w:r>
        <w:r>
          <w:t>advis</w:t>
        </w:r>
        <w:r w:rsidRPr="005A1D1E">
          <w:rPr>
            <w:lang w:val="ru-RU"/>
          </w:rPr>
          <w:t>.</w:t>
        </w:r>
        <w:r>
          <w:t>ru</w:t>
        </w:r>
        <w:r w:rsidRPr="005A1D1E">
          <w:rPr>
            <w:lang w:val="ru-RU"/>
          </w:rPr>
          <w:t>/</w:t>
        </w:r>
        <w:r>
          <w:t>php</w:t>
        </w:r>
        <w:r w:rsidRPr="005A1D1E">
          <w:rPr>
            <w:lang w:val="ru-RU"/>
          </w:rPr>
          <w:t>/</w:t>
        </w:r>
        <w:r>
          <w:t>view</w:t>
        </w:r>
        <w:r w:rsidRPr="005A1D1E">
          <w:rPr>
            <w:lang w:val="ru-RU"/>
          </w:rPr>
          <w:t>_</w:t>
        </w:r>
        <w:r>
          <w:t>news</w:t>
        </w:r>
        <w:r w:rsidRPr="005A1D1E">
          <w:rPr>
            <w:lang w:val="ru-RU"/>
          </w:rPr>
          <w:t>.</w:t>
        </w:r>
        <w:r>
          <w:t>php</w:t>
        </w:r>
        <w:r w:rsidRPr="005A1D1E">
          <w:rPr>
            <w:lang w:val="ru-RU"/>
          </w:rPr>
          <w:t>?</w:t>
        </w:r>
        <w:r>
          <w:t>id</w:t>
        </w:r>
        <w:r w:rsidRPr="005A1D1E">
          <w:rPr>
            <w:lang w:val="ru-RU"/>
          </w:rPr>
          <w:t>=85</w:t>
        </w:r>
        <w:r>
          <w:t>A</w:t>
        </w:r>
        <w:r w:rsidRPr="005A1D1E">
          <w:rPr>
            <w:lang w:val="ru-RU"/>
          </w:rPr>
          <w:t>69</w:t>
        </w:r>
        <w:r>
          <w:t>A</w:t>
        </w:r>
        <w:r w:rsidRPr="005A1D1E">
          <w:rPr>
            <w:lang w:val="ru-RU"/>
          </w:rPr>
          <w:t>12-9</w:t>
        </w:r>
        <w:r>
          <w:t>E</w:t>
        </w:r>
        <w:r w:rsidRPr="005A1D1E">
          <w:rPr>
            <w:lang w:val="ru-RU"/>
          </w:rPr>
          <w:t>5</w:t>
        </w:r>
        <w:r>
          <w:t>D</w:t>
        </w:r>
        <w:r w:rsidRPr="005A1D1E">
          <w:rPr>
            <w:lang w:val="ru-RU"/>
          </w:rPr>
          <w:t>-264</w:t>
        </w:r>
        <w:r>
          <w:t>B</w:t>
        </w:r>
        <w:r w:rsidRPr="005A1D1E">
          <w:rPr>
            <w:lang w:val="ru-RU"/>
          </w:rPr>
          <w:t>-8374-</w:t>
        </w:r>
        <w:r>
          <w:t>ACC</w:t>
        </w:r>
        <w:r w:rsidRPr="005A1D1E">
          <w:rPr>
            <w:lang w:val="ru-RU"/>
          </w:rPr>
          <w:t>34</w:t>
        </w:r>
        <w:r>
          <w:t>CB</w:t>
        </w:r>
        <w:r w:rsidRPr="005A1D1E">
          <w:rPr>
            <w:lang w:val="ru-RU"/>
          </w:rPr>
          <w:t>1</w:t>
        </w:r>
        <w:r>
          <w:t>EF</w:t>
        </w:r>
        <w:r w:rsidRPr="005A1D1E">
          <w:rPr>
            <w:lang w:val="ru-RU"/>
          </w:rPr>
          <w:t>4</w:t>
        </w:r>
        <w:r>
          <w:t>F</w:t>
        </w:r>
      </w:hyperlink>
    </w:p>
    <w:p w:rsidR="00C05378" w:rsidRPr="00154F78" w:rsidRDefault="00C05378" w:rsidP="00C05378">
      <w:pPr>
        <w:rPr>
          <w:lang w:val="ru-RU"/>
        </w:rPr>
      </w:pPr>
    </w:p>
    <w:p w:rsidR="00C05378" w:rsidRDefault="00C05378" w:rsidP="00C05378">
      <w:pPr>
        <w:pStyle w:val="affff2"/>
        <w:spacing w:before="120"/>
      </w:pPr>
      <w:bookmarkStart w:id="784" w:name="_Toc67077500"/>
      <w:r>
        <w:t>ИА Амител (amic.ru), Барнаул, 12 марта 2021</w:t>
      </w:r>
      <w:bookmarkEnd w:id="784"/>
    </w:p>
    <w:p w:rsidR="00C05378" w:rsidRPr="00154F78" w:rsidRDefault="00C05378" w:rsidP="00C05378">
      <w:pPr>
        <w:pStyle w:val="afffc"/>
        <w:rPr>
          <w:lang w:val="ru-RU"/>
        </w:rPr>
      </w:pPr>
      <w:bookmarkStart w:id="785" w:name="txt_3408643_1651346427"/>
      <w:bookmarkStart w:id="786" w:name="_Toc67077501"/>
      <w:r w:rsidRPr="00154F78">
        <w:rPr>
          <w:lang w:val="ru-RU"/>
        </w:rPr>
        <w:t>Виктор Томенко взял на личный контроль достройку ЖК "Парковый" в Барнауле</w:t>
      </w:r>
      <w:bookmarkEnd w:id="785"/>
      <w:bookmarkEnd w:id="786"/>
    </w:p>
    <w:p w:rsidR="00C05378" w:rsidRPr="00154F78" w:rsidRDefault="00C05378" w:rsidP="00C05378">
      <w:pPr>
        <w:pStyle w:val="NormalExport"/>
        <w:rPr>
          <w:lang w:val="ru-RU"/>
        </w:rPr>
      </w:pPr>
      <w:r w:rsidRPr="00154F78">
        <w:rPr>
          <w:shd w:val="clear" w:color="auto" w:fill="FFFFFF"/>
          <w:lang w:val="ru-RU"/>
        </w:rPr>
        <w:t>Губернатор заявил о необходимости предотвратить любые угрозы банкротства "Барнаулкапстроя"</w:t>
      </w:r>
    </w:p>
    <w:p w:rsidR="00C05378" w:rsidRPr="00154F78" w:rsidRDefault="00C05378" w:rsidP="00C05378">
      <w:pPr>
        <w:pStyle w:val="NormalExport"/>
        <w:rPr>
          <w:lang w:val="ru-RU"/>
        </w:rPr>
      </w:pPr>
      <w:r w:rsidRPr="00154F78">
        <w:rPr>
          <w:shd w:val="clear" w:color="auto" w:fill="FFFFFF"/>
          <w:lang w:val="ru-RU"/>
        </w:rPr>
        <w:t>Глава Алтайского края Виктор Томенко провел совещание по ситуации в строительной компании "Барнаулкапстрой", сообщает пресс-служба регионального правительства.</w:t>
      </w:r>
    </w:p>
    <w:p w:rsidR="00C05378" w:rsidRPr="00154F78" w:rsidRDefault="00C05378" w:rsidP="00C05378">
      <w:pPr>
        <w:pStyle w:val="NormalExport"/>
        <w:rPr>
          <w:lang w:val="ru-RU"/>
        </w:rPr>
      </w:pPr>
      <w:r w:rsidRPr="00154F78">
        <w:rPr>
          <w:shd w:val="clear" w:color="auto" w:fill="FFFFFF"/>
          <w:lang w:val="ru-RU"/>
        </w:rPr>
        <w:t xml:space="preserve">В мероприятии приняли участие мэр Барнаула Вячеслав Франк, заместители председателя правительства края, глава регионального Министерства </w:t>
      </w:r>
      <w:r w:rsidRPr="00154F78">
        <w:rPr>
          <w:shd w:val="clear" w:color="auto" w:fill="C0C0C0"/>
          <w:lang w:val="ru-RU"/>
        </w:rPr>
        <w:t>строительства</w:t>
      </w:r>
      <w:r w:rsidRPr="00154F78">
        <w:rPr>
          <w:shd w:val="clear" w:color="auto" w:fill="FFFFFF"/>
          <w:lang w:val="ru-RU"/>
        </w:rPr>
        <w:t xml:space="preserve"> и ЖКХ Иван Гилев, директор строительной компании и другие специалисты.</w:t>
      </w:r>
    </w:p>
    <w:p w:rsidR="00C05378" w:rsidRPr="00154F78" w:rsidRDefault="00C05378" w:rsidP="00C05378">
      <w:pPr>
        <w:pStyle w:val="NormalExport"/>
        <w:rPr>
          <w:lang w:val="ru-RU"/>
        </w:rPr>
      </w:pPr>
      <w:r w:rsidRPr="00154F78">
        <w:rPr>
          <w:shd w:val="clear" w:color="auto" w:fill="FFFFFF"/>
          <w:lang w:val="ru-RU"/>
        </w:rPr>
        <w:t>Руководитель "Барнаулкапстроя" Сергей Шумов зачитал доклад, в котором рассказал о текущем положении дел.</w:t>
      </w:r>
    </w:p>
    <w:p w:rsidR="00C05378" w:rsidRPr="00154F78" w:rsidRDefault="00C05378" w:rsidP="00C05378">
      <w:pPr>
        <w:pStyle w:val="NormalExport"/>
        <w:rPr>
          <w:lang w:val="ru-RU"/>
        </w:rPr>
      </w:pPr>
      <w:r w:rsidRPr="00154F78">
        <w:rPr>
          <w:shd w:val="clear" w:color="auto" w:fill="FFFFFF"/>
          <w:lang w:val="ru-RU"/>
        </w:rPr>
        <w:lastRenderedPageBreak/>
        <w:t xml:space="preserve">"Несмотря на то, что предыдущее руководство компании (в отношении которого возбуждено уголовное дело) допустило целый ряд нарушений и ошибок, текущее состояние самого предприятия можно охарактеризовать как устойчивое, - уточнили в правительстве Алтайского края. - АО СЗ "Барнаулкапстрой" располагает достаточным объемом активов для исполнения всех своих обязательств перед кредиторами". </w:t>
      </w:r>
    </w:p>
    <w:p w:rsidR="00C05378" w:rsidRPr="00154F78" w:rsidRDefault="00C05378" w:rsidP="00C05378">
      <w:pPr>
        <w:pStyle w:val="NormalExport"/>
        <w:rPr>
          <w:lang w:val="ru-RU"/>
        </w:rPr>
      </w:pPr>
      <w:r w:rsidRPr="00154F78">
        <w:rPr>
          <w:shd w:val="clear" w:color="auto" w:fill="FFFFFF"/>
          <w:lang w:val="ru-RU"/>
        </w:rPr>
        <w:t>Виктор Томенко обратил особое внимание всех участников совещания на необходимость предотвратить любые угрозы банкротства "Барнаулкапстроя". Губернатор подчеркнул, что главная задача - это полное исполнение всех обязательств перед дольщиками ЖК "Парковый".</w:t>
      </w:r>
    </w:p>
    <w:p w:rsidR="00C05378" w:rsidRPr="00154F78" w:rsidRDefault="00C05378" w:rsidP="00C05378">
      <w:pPr>
        <w:pStyle w:val="NormalExport"/>
        <w:rPr>
          <w:lang w:val="ru-RU"/>
        </w:rPr>
      </w:pPr>
      <w:r w:rsidRPr="00154F78">
        <w:rPr>
          <w:shd w:val="clear" w:color="auto" w:fill="FFFFFF"/>
          <w:lang w:val="ru-RU"/>
        </w:rPr>
        <w:t>Эту работу глава региона взял на личный контроль. Докладывать Виктору Томенко по ситуации будет Вячеслав Франк.</w:t>
      </w:r>
    </w:p>
    <w:p w:rsidR="00C05378" w:rsidRPr="00154F78" w:rsidRDefault="00C05378" w:rsidP="00C05378">
      <w:pPr>
        <w:pStyle w:val="NormalExport"/>
        <w:rPr>
          <w:lang w:val="ru-RU"/>
        </w:rPr>
      </w:pPr>
      <w:r w:rsidRPr="00154F78">
        <w:rPr>
          <w:shd w:val="clear" w:color="auto" w:fill="FFFFFF"/>
          <w:lang w:val="ru-RU"/>
        </w:rPr>
        <w:t>Напомним, что решение о признании "Барнаулкапстроя" (компания принадлежит мэрии краевой столицы) банкротом может быть принято уже в марте. Проблемы у организации начались в 2017 году, когда ей поручили достраивать дома обанкротившегося "Стройгаза".</w:t>
      </w:r>
    </w:p>
    <w:p w:rsidR="00C05378" w:rsidRPr="00154F78" w:rsidRDefault="00C05378" w:rsidP="00C05378">
      <w:pPr>
        <w:pStyle w:val="NormalExport"/>
        <w:rPr>
          <w:lang w:val="ru-RU"/>
        </w:rPr>
      </w:pPr>
      <w:r w:rsidRPr="00154F78">
        <w:rPr>
          <w:shd w:val="clear" w:color="auto" w:fill="FFFFFF"/>
          <w:lang w:val="ru-RU"/>
        </w:rPr>
        <w:t xml:space="preserve">Весной 2020 года БКС заморозил </w:t>
      </w:r>
      <w:r w:rsidRPr="00154F78">
        <w:rPr>
          <w:shd w:val="clear" w:color="auto" w:fill="C0C0C0"/>
          <w:lang w:val="ru-RU"/>
        </w:rPr>
        <w:t>строительство</w:t>
      </w:r>
      <w:r w:rsidRPr="00154F78">
        <w:rPr>
          <w:shd w:val="clear" w:color="auto" w:fill="FFFFFF"/>
          <w:lang w:val="ru-RU"/>
        </w:rPr>
        <w:t xml:space="preserve"> ЖК "Парковый" (ул. Парковая, 71) и "Клевер-парк" (на ул. Советской Армии, 83 и 83а). А уже в январе компания остановила </w:t>
      </w:r>
      <w:r w:rsidRPr="00154F78">
        <w:rPr>
          <w:shd w:val="clear" w:color="auto" w:fill="C0C0C0"/>
          <w:lang w:val="ru-RU"/>
        </w:rPr>
        <w:t>строительство</w:t>
      </w:r>
      <w:r w:rsidRPr="00154F78">
        <w:rPr>
          <w:shd w:val="clear" w:color="auto" w:fill="FFFFFF"/>
          <w:lang w:val="ru-RU"/>
        </w:rPr>
        <w:t xml:space="preserve"> на всех объектах и распродала перспективные участки. </w:t>
      </w:r>
    </w:p>
    <w:p w:rsidR="00C05378" w:rsidRPr="00154F78" w:rsidRDefault="00C05378" w:rsidP="00C05378">
      <w:pPr>
        <w:pStyle w:val="NormalExport"/>
        <w:rPr>
          <w:lang w:val="ru-RU"/>
        </w:rPr>
      </w:pPr>
      <w:r w:rsidRPr="00154F78">
        <w:rPr>
          <w:shd w:val="clear" w:color="auto" w:fill="FFFFFF"/>
          <w:lang w:val="ru-RU"/>
        </w:rPr>
        <w:t xml:space="preserve">Дольщики жилого комплекса "Парковый" обратились к Виктору Томенко с просьбой спасти "Барнаулкапстрой". Дело в том, что дома возводят по </w:t>
      </w:r>
      <w:r w:rsidRPr="00154F78">
        <w:rPr>
          <w:shd w:val="clear" w:color="auto" w:fill="C0C0C0"/>
          <w:lang w:val="ru-RU"/>
        </w:rPr>
        <w:t>проектному финансированию</w:t>
      </w:r>
      <w:r w:rsidRPr="00154F78">
        <w:rPr>
          <w:shd w:val="clear" w:color="auto" w:fill="FFFFFF"/>
          <w:lang w:val="ru-RU"/>
        </w:rPr>
        <w:t xml:space="preserve">, то есть средства на стройку выделяет банк, а деньги дольщиков лежат на </w:t>
      </w:r>
      <w:r w:rsidRPr="00154F78">
        <w:rPr>
          <w:shd w:val="clear" w:color="auto" w:fill="C0C0C0"/>
          <w:lang w:val="ru-RU"/>
        </w:rPr>
        <w:t>счетах эскроу</w:t>
      </w:r>
      <w:r w:rsidRPr="00154F78">
        <w:rPr>
          <w:shd w:val="clear" w:color="auto" w:fill="FFFFFF"/>
          <w:lang w:val="ru-RU"/>
        </w:rPr>
        <w:t xml:space="preserve">. Покупатели говорят, что они не хотят стать первыми в России "обманутыми" дольщиками по </w:t>
      </w:r>
      <w:r w:rsidRPr="00154F78">
        <w:rPr>
          <w:shd w:val="clear" w:color="auto" w:fill="C0C0C0"/>
          <w:lang w:val="ru-RU"/>
        </w:rPr>
        <w:t>проектному финансированию</w:t>
      </w:r>
      <w:r w:rsidRPr="00154F78">
        <w:rPr>
          <w:shd w:val="clear" w:color="auto" w:fill="FFFFFF"/>
          <w:lang w:val="ru-RU"/>
        </w:rPr>
        <w:t xml:space="preserve"> и просят губернатора не допустить банкротства компании. </w:t>
      </w:r>
    </w:p>
    <w:p w:rsidR="00C05378" w:rsidRPr="00154F78" w:rsidRDefault="00C05378" w:rsidP="00C05378">
      <w:pPr>
        <w:pStyle w:val="ExportHyperlink"/>
        <w:rPr>
          <w:lang w:val="ru-RU"/>
        </w:rPr>
      </w:pPr>
      <w:hyperlink r:id="rId547" w:history="1">
        <w:r>
          <w:t>https</w:t>
        </w:r>
        <w:r w:rsidRPr="00154F78">
          <w:rPr>
            <w:lang w:val="ru-RU"/>
          </w:rPr>
          <w:t>://</w:t>
        </w:r>
        <w:r>
          <w:t>www</w:t>
        </w:r>
        <w:r w:rsidRPr="00154F78">
          <w:rPr>
            <w:lang w:val="ru-RU"/>
          </w:rPr>
          <w:t>.</w:t>
        </w:r>
        <w:r>
          <w:t>amic</w:t>
        </w:r>
        <w:r w:rsidRPr="00154F78">
          <w:rPr>
            <w:lang w:val="ru-RU"/>
          </w:rPr>
          <w:t>.</w:t>
        </w:r>
        <w:r>
          <w:t>ru</w:t>
        </w:r>
        <w:r w:rsidRPr="00154F78">
          <w:rPr>
            <w:lang w:val="ru-RU"/>
          </w:rPr>
          <w:t>/</w:t>
        </w:r>
        <w:r>
          <w:t>news</w:t>
        </w:r>
        <w:r w:rsidRPr="00154F78">
          <w:rPr>
            <w:lang w:val="ru-RU"/>
          </w:rPr>
          <w:t>/478833/</w:t>
        </w:r>
      </w:hyperlink>
    </w:p>
    <w:p w:rsidR="00C05378" w:rsidRDefault="00C05378" w:rsidP="00C05378">
      <w:pPr>
        <w:pStyle w:val="ReprintsHeader"/>
      </w:pPr>
      <w:bookmarkStart w:id="787" w:name="rep_list_3408643_1651346427"/>
      <w:r>
        <w:t>Похожие сообщения (7):</w:t>
      </w:r>
      <w:bookmarkEnd w:id="787"/>
    </w:p>
    <w:p w:rsidR="00C05378" w:rsidRDefault="00C05378" w:rsidP="00C05378">
      <w:pPr>
        <w:pStyle w:val="Reprints"/>
        <w:numPr>
          <w:ilvl w:val="0"/>
          <w:numId w:val="105"/>
        </w:numPr>
        <w:jc w:val="left"/>
      </w:pPr>
      <w:hyperlink r:id="rId548" w:history="1">
        <w:r>
          <w:rPr>
            <w:color w:val="0000FF"/>
            <w:u w:val="single"/>
          </w:rPr>
          <w:t>Real Armenia (lratvakan.com), Ереван, 12 марта 2021, Виктор Томенко взял на личный контроль достройку ЖК "Парковый" в Барнауле</w:t>
        </w:r>
      </w:hyperlink>
    </w:p>
    <w:p w:rsidR="00C05378" w:rsidRDefault="00C05378" w:rsidP="00C05378">
      <w:pPr>
        <w:pStyle w:val="Reprints"/>
        <w:numPr>
          <w:ilvl w:val="0"/>
          <w:numId w:val="105"/>
        </w:numPr>
        <w:jc w:val="left"/>
      </w:pPr>
      <w:hyperlink r:id="rId549" w:history="1">
        <w:r>
          <w:rPr>
            <w:color w:val="0000FF"/>
            <w:u w:val="single"/>
          </w:rPr>
          <w:t>HOLME SPACE (holme.ru), Москва, 12 марта 2021, Виктор Томенко взял на личный контроль достройку ЖК "Парковый" в Барнауле</w:t>
        </w:r>
      </w:hyperlink>
    </w:p>
    <w:p w:rsidR="00C05378" w:rsidRDefault="00C05378" w:rsidP="00C05378">
      <w:pPr>
        <w:pStyle w:val="Reprints"/>
        <w:numPr>
          <w:ilvl w:val="0"/>
          <w:numId w:val="105"/>
        </w:numPr>
        <w:jc w:val="left"/>
      </w:pPr>
      <w:hyperlink r:id="rId550" w:history="1">
        <w:r>
          <w:rPr>
            <w:color w:val="0000FF"/>
            <w:u w:val="single"/>
          </w:rPr>
          <w:t>Altay-News (altay-news.ru), Барнаул, 12 марта 2021, Виктор Томенко взял на личный контроль достройку ЖК "Парковый" в Барнауле</w:t>
        </w:r>
      </w:hyperlink>
    </w:p>
    <w:p w:rsidR="00C05378" w:rsidRDefault="00C05378" w:rsidP="00C05378">
      <w:pPr>
        <w:pStyle w:val="Reprints"/>
        <w:numPr>
          <w:ilvl w:val="0"/>
          <w:numId w:val="105"/>
        </w:numPr>
        <w:jc w:val="left"/>
      </w:pPr>
      <w:hyperlink r:id="rId551" w:history="1">
        <w:r>
          <w:rPr>
            <w:color w:val="0000FF"/>
            <w:u w:val="single"/>
          </w:rPr>
          <w:t>Новости Барнаула (barnaul-news.net), Барнаул, 12 марта 2021, Виктор Томенко взял на личный контроль достройку ЖК "Парковый" в Барнауле</w:t>
        </w:r>
      </w:hyperlink>
    </w:p>
    <w:p w:rsidR="00C05378" w:rsidRDefault="00C05378" w:rsidP="00C05378">
      <w:pPr>
        <w:pStyle w:val="Reprints"/>
        <w:numPr>
          <w:ilvl w:val="0"/>
          <w:numId w:val="105"/>
        </w:numPr>
        <w:jc w:val="left"/>
      </w:pPr>
      <w:hyperlink r:id="rId552" w:history="1">
        <w:r>
          <w:rPr>
            <w:color w:val="0000FF"/>
            <w:u w:val="single"/>
          </w:rPr>
          <w:t>Russia24.pro, Москва, 12 марта 2021, Виктор Томенко взял на личный контроль достройку ЖК "Парковый" в Барнауле</w:t>
        </w:r>
      </w:hyperlink>
    </w:p>
    <w:p w:rsidR="00C05378" w:rsidRDefault="00C05378" w:rsidP="00C05378">
      <w:pPr>
        <w:pStyle w:val="Reprints"/>
        <w:numPr>
          <w:ilvl w:val="0"/>
          <w:numId w:val="105"/>
        </w:numPr>
        <w:jc w:val="left"/>
      </w:pPr>
      <w:hyperlink r:id="rId553" w:history="1">
        <w:r>
          <w:rPr>
            <w:color w:val="0000FF"/>
            <w:u w:val="single"/>
          </w:rPr>
          <w:t>News-Life (news-life.pro), Москва, 12 марта 2021, Виктор Томенко взял на личный контроль достройку ЖК "Парковый" в Барнауле</w:t>
        </w:r>
      </w:hyperlink>
    </w:p>
    <w:p w:rsidR="00C05378" w:rsidRDefault="00C05378" w:rsidP="00C05378">
      <w:pPr>
        <w:pStyle w:val="Reprints"/>
        <w:numPr>
          <w:ilvl w:val="0"/>
          <w:numId w:val="105"/>
        </w:numPr>
        <w:jc w:val="left"/>
      </w:pPr>
      <w:hyperlink r:id="rId554" w:history="1">
        <w:r>
          <w:rPr>
            <w:color w:val="0000FF"/>
            <w:u w:val="single"/>
          </w:rPr>
          <w:t>Gorodskoyportal.ru/barnaul, Барнаул, 12 марта 2021, Виктор Томенко взял на личный контроль достройку ЖК "Парковый" в Барнауле</w:t>
        </w:r>
      </w:hyperlink>
    </w:p>
    <w:p w:rsidR="00C05378" w:rsidRPr="00154F78" w:rsidRDefault="00C05378" w:rsidP="00C05378">
      <w:pPr>
        <w:rPr>
          <w:lang w:val="ru-RU"/>
        </w:rPr>
      </w:pPr>
    </w:p>
    <w:p w:rsidR="00C05378" w:rsidRDefault="00C05378" w:rsidP="00C05378">
      <w:pPr>
        <w:pStyle w:val="affff2"/>
        <w:spacing w:before="120"/>
      </w:pPr>
      <w:bookmarkStart w:id="788" w:name="_Toc67077502"/>
      <w:r>
        <w:t>РБК (rbc.ru), Москва, 12 марта 2021</w:t>
      </w:r>
      <w:bookmarkEnd w:id="788"/>
    </w:p>
    <w:p w:rsidR="00C05378" w:rsidRPr="00154F78" w:rsidRDefault="00C05378" w:rsidP="00C05378">
      <w:pPr>
        <w:pStyle w:val="afffc"/>
        <w:rPr>
          <w:lang w:val="ru-RU"/>
        </w:rPr>
      </w:pPr>
      <w:bookmarkStart w:id="789" w:name="txt_3408643_1651255044"/>
      <w:bookmarkStart w:id="790" w:name="_Toc67077503"/>
      <w:r w:rsidRPr="00154F78">
        <w:rPr>
          <w:lang w:val="ru-RU"/>
        </w:rPr>
        <w:t>Регионы оценили идею продления льготной ипотеки</w:t>
      </w:r>
      <w:bookmarkEnd w:id="789"/>
      <w:bookmarkEnd w:id="790"/>
    </w:p>
    <w:p w:rsidR="00C05378" w:rsidRPr="00154F78" w:rsidRDefault="00C05378" w:rsidP="00C05378">
      <w:pPr>
        <w:pStyle w:val="affff1"/>
        <w:jc w:val="left"/>
        <w:rPr>
          <w:lang w:val="ru-RU"/>
        </w:rPr>
      </w:pPr>
      <w:r w:rsidRPr="00154F78">
        <w:rPr>
          <w:lang w:val="ru-RU"/>
        </w:rPr>
        <w:t>Авторы: Гордеев Владислав, Костина Екатерина</w:t>
      </w:r>
    </w:p>
    <w:p w:rsidR="00C05378" w:rsidRPr="00154F78" w:rsidRDefault="00C05378" w:rsidP="00C05378">
      <w:pPr>
        <w:pStyle w:val="NormalExport"/>
        <w:rPr>
          <w:lang w:val="ru-RU"/>
        </w:rPr>
      </w:pPr>
      <w:r w:rsidRPr="00154F78">
        <w:rPr>
          <w:shd w:val="clear" w:color="auto" w:fill="FFFFFF"/>
          <w:lang w:val="ru-RU"/>
        </w:rPr>
        <w:t xml:space="preserve">Власти положительно отнеслись к возможности продления программы льготной ипотеки. Во многих регионах она стала драйвером жилищного </w:t>
      </w:r>
      <w:r w:rsidRPr="00154F78">
        <w:rPr>
          <w:shd w:val="clear" w:color="auto" w:fill="C0C0C0"/>
          <w:lang w:val="ru-RU"/>
        </w:rPr>
        <w:t>строительства</w:t>
      </w:r>
      <w:r w:rsidRPr="00154F78">
        <w:rPr>
          <w:shd w:val="clear" w:color="auto" w:fill="FFFFFF"/>
          <w:lang w:val="ru-RU"/>
        </w:rPr>
        <w:t xml:space="preserve"> </w:t>
      </w:r>
    </w:p>
    <w:p w:rsidR="00C05378" w:rsidRPr="00154F78" w:rsidRDefault="00C05378" w:rsidP="00C05378">
      <w:pPr>
        <w:pStyle w:val="NormalExport"/>
        <w:rPr>
          <w:lang w:val="ru-RU"/>
        </w:rPr>
      </w:pPr>
      <w:r w:rsidRPr="00154F78">
        <w:rPr>
          <w:shd w:val="clear" w:color="auto" w:fill="FFFFFF"/>
          <w:lang w:val="ru-RU"/>
        </w:rPr>
        <w:t>Глава Центробанка Эльвира Набиуллина заявила, что программа льготной ипотеки на новостройки под 6,5% годовых уже исчерпала себя. Мера была хороша в качестве антикризисной, однако теперь появились негативные эффекты - дополнительный спрос, который стимулируется льготной ипотекой, уходит прежде всего в рост цен, отмечала она.</w:t>
      </w:r>
    </w:p>
    <w:p w:rsidR="00C05378" w:rsidRPr="00154F78" w:rsidRDefault="00C05378" w:rsidP="00C05378">
      <w:pPr>
        <w:pStyle w:val="NormalExport"/>
        <w:rPr>
          <w:lang w:val="ru-RU"/>
        </w:rPr>
      </w:pPr>
      <w:r w:rsidRPr="00154F78">
        <w:rPr>
          <w:shd w:val="clear" w:color="auto" w:fill="FFFFFF"/>
          <w:lang w:val="ru-RU"/>
        </w:rPr>
        <w:t>Тем не менее в некоторых регионах, по мнению Набиуллиной, действие программы можно продлить. РБК опросил региональные власти, как они относятся к идее пролонгации программы льготной ипотеки.</w:t>
      </w:r>
    </w:p>
    <w:p w:rsidR="00C05378" w:rsidRPr="00154F78" w:rsidRDefault="00C05378" w:rsidP="00C05378">
      <w:pPr>
        <w:pStyle w:val="NormalExport"/>
        <w:rPr>
          <w:lang w:val="ru-RU"/>
        </w:rPr>
      </w:pPr>
      <w:r w:rsidRPr="00154F78">
        <w:rPr>
          <w:shd w:val="clear" w:color="auto" w:fill="FFFFFF"/>
          <w:lang w:val="ru-RU"/>
        </w:rPr>
        <w:t>Челябинская область</w:t>
      </w:r>
    </w:p>
    <w:p w:rsidR="00C05378" w:rsidRPr="00154F78" w:rsidRDefault="00C05378" w:rsidP="00C05378">
      <w:pPr>
        <w:pStyle w:val="NormalExport"/>
        <w:rPr>
          <w:lang w:val="ru-RU"/>
        </w:rPr>
      </w:pPr>
      <w:r w:rsidRPr="00154F78">
        <w:rPr>
          <w:shd w:val="clear" w:color="auto" w:fill="FFFFFF"/>
          <w:lang w:val="ru-RU"/>
        </w:rPr>
        <w:t xml:space="preserve">"Продление программы стало бы последовательным шагом к сохранению доступности жилых помещений для граждан Российской Федерации и оказало бы поддержку </w:t>
      </w:r>
      <w:r w:rsidRPr="00154F78">
        <w:rPr>
          <w:shd w:val="clear" w:color="auto" w:fill="C0C0C0"/>
          <w:lang w:val="ru-RU"/>
        </w:rPr>
        <w:t>застройщикам</w:t>
      </w:r>
      <w:r w:rsidRPr="00154F78">
        <w:rPr>
          <w:shd w:val="clear" w:color="auto" w:fill="FFFFFF"/>
          <w:lang w:val="ru-RU"/>
        </w:rPr>
        <w:t xml:space="preserve">. Программа </w:t>
      </w:r>
      <w:r w:rsidRPr="00154F78">
        <w:rPr>
          <w:shd w:val="clear" w:color="auto" w:fill="FFFFFF"/>
          <w:lang w:val="ru-RU"/>
        </w:rPr>
        <w:lastRenderedPageBreak/>
        <w:t>показала свою эффективность и социальную направленность", - сообщили РБК в управлении пресс-службы и информации правительства региона.</w:t>
      </w:r>
    </w:p>
    <w:p w:rsidR="00C05378" w:rsidRPr="00154F78" w:rsidRDefault="00C05378" w:rsidP="00C05378">
      <w:pPr>
        <w:pStyle w:val="NormalExport"/>
        <w:rPr>
          <w:lang w:val="ru-RU"/>
        </w:rPr>
      </w:pPr>
      <w:r w:rsidRPr="00154F78">
        <w:rPr>
          <w:shd w:val="clear" w:color="auto" w:fill="FFFFFF"/>
          <w:lang w:val="ru-RU"/>
        </w:rPr>
        <w:t>В результате программы льготной ипотеки в 2020 году в области ввели в эксплуатацию на 7,9% больше многоквартирных домов, чем в 2019 году. При этом цены на первичном рынке выросли на 6-8%, уточнили в пресс-службе.</w:t>
      </w:r>
    </w:p>
    <w:p w:rsidR="00C05378" w:rsidRPr="00154F78" w:rsidRDefault="00C05378" w:rsidP="00C05378">
      <w:pPr>
        <w:pStyle w:val="NormalExport"/>
        <w:rPr>
          <w:lang w:val="ru-RU"/>
        </w:rPr>
      </w:pPr>
      <w:r w:rsidRPr="00154F78">
        <w:rPr>
          <w:shd w:val="clear" w:color="auto" w:fill="FFFFFF"/>
          <w:lang w:val="ru-RU"/>
        </w:rPr>
        <w:t>Кировская область</w:t>
      </w:r>
    </w:p>
    <w:p w:rsidR="00C05378" w:rsidRPr="00154F78" w:rsidRDefault="00C05378" w:rsidP="00C05378">
      <w:pPr>
        <w:pStyle w:val="NormalExport"/>
        <w:rPr>
          <w:lang w:val="ru-RU"/>
        </w:rPr>
      </w:pPr>
      <w:r w:rsidRPr="00154F78">
        <w:rPr>
          <w:shd w:val="clear" w:color="auto" w:fill="FFFFFF"/>
          <w:lang w:val="ru-RU"/>
        </w:rPr>
        <w:t xml:space="preserve">В этом регионе льготную ипотеку назвали "драйвером развития рынка жилищного </w:t>
      </w:r>
      <w:r w:rsidRPr="00154F78">
        <w:rPr>
          <w:shd w:val="clear" w:color="auto" w:fill="C0C0C0"/>
          <w:lang w:val="ru-RU"/>
        </w:rPr>
        <w:t>строительства</w:t>
      </w:r>
      <w:r w:rsidRPr="00154F78">
        <w:rPr>
          <w:shd w:val="clear" w:color="auto" w:fill="FFFFFF"/>
          <w:lang w:val="ru-RU"/>
        </w:rPr>
        <w:t xml:space="preserve"> в 2020 году". "Механизм льготной ипотеки существенно повысил спрос граждан на жилье на первичном рынке и позволил сократить долю нереализованного жилья у </w:t>
      </w:r>
      <w:r w:rsidRPr="00154F78">
        <w:rPr>
          <w:shd w:val="clear" w:color="auto" w:fill="C0C0C0"/>
          <w:lang w:val="ru-RU"/>
        </w:rPr>
        <w:t>застройщиков</w:t>
      </w:r>
      <w:r w:rsidRPr="00154F78">
        <w:rPr>
          <w:shd w:val="clear" w:color="auto" w:fill="FFFFFF"/>
          <w:lang w:val="ru-RU"/>
        </w:rPr>
        <w:t xml:space="preserve"> на 6,5%: на 1 января 2021 доля нереализованного жилья во введенных домах составила 18%", - ответили РБК в пресс-службе правительства Кировской области. Благодаря программе средневзвешенную процентную ставку по региону удалось снизить до 7,8% годовых, а количество выданных кредитов в прошлом году выросло на 37%.</w:t>
      </w:r>
    </w:p>
    <w:p w:rsidR="00C05378" w:rsidRPr="00154F78" w:rsidRDefault="00C05378" w:rsidP="00C05378">
      <w:pPr>
        <w:pStyle w:val="NormalExport"/>
        <w:rPr>
          <w:lang w:val="ru-RU"/>
        </w:rPr>
      </w:pPr>
      <w:r w:rsidRPr="00154F78">
        <w:rPr>
          <w:shd w:val="clear" w:color="auto" w:fill="FFFFFF"/>
          <w:lang w:val="ru-RU"/>
        </w:rPr>
        <w:t>За время действия программы цена 1 кв. м жилья на первичном рынке выросла на 10%, однако власти региона уточнили, что на это повышение повлиял также рост цен на строительные материалы, которые за год подорожали на 16%.</w:t>
      </w:r>
    </w:p>
    <w:p w:rsidR="00C05378" w:rsidRPr="00154F78" w:rsidRDefault="00C05378" w:rsidP="00C05378">
      <w:pPr>
        <w:pStyle w:val="NormalExport"/>
        <w:rPr>
          <w:lang w:val="ru-RU"/>
        </w:rPr>
      </w:pPr>
      <w:r w:rsidRPr="00154F78">
        <w:rPr>
          <w:shd w:val="clear" w:color="auto" w:fill="FFFFFF"/>
          <w:lang w:val="ru-RU"/>
        </w:rPr>
        <w:t>Ростовская область</w:t>
      </w:r>
    </w:p>
    <w:p w:rsidR="00C05378" w:rsidRPr="00154F78" w:rsidRDefault="00C05378" w:rsidP="00C05378">
      <w:pPr>
        <w:pStyle w:val="NormalExport"/>
        <w:rPr>
          <w:lang w:val="ru-RU"/>
        </w:rPr>
      </w:pPr>
      <w:r w:rsidRPr="00154F78">
        <w:rPr>
          <w:shd w:val="clear" w:color="auto" w:fill="FFFFFF"/>
          <w:lang w:val="ru-RU"/>
        </w:rPr>
        <w:t xml:space="preserve">В пресс-службе областного правительства региона сообщили, что в 2020 году число ипотечных кредитов, выданных в регионе, выросло на 47%, с 10 090 до 14 496. Всего с начала реализации программы льготной ипотеки ею воспользовались 12 872 человека на общую сумму 25 257,19 млн руб. Кроме того, совместно с "Дом.РФ" разрабатывается программа кредитования индивидуального жилищного </w:t>
      </w:r>
      <w:r w:rsidRPr="00154F78">
        <w:rPr>
          <w:shd w:val="clear" w:color="auto" w:fill="C0C0C0"/>
          <w:lang w:val="ru-RU"/>
        </w:rPr>
        <w:t>строительства</w:t>
      </w:r>
      <w:r w:rsidRPr="00154F78">
        <w:rPr>
          <w:shd w:val="clear" w:color="auto" w:fill="FFFFFF"/>
          <w:lang w:val="ru-RU"/>
        </w:rPr>
        <w:t>.</w:t>
      </w:r>
    </w:p>
    <w:p w:rsidR="00C05378" w:rsidRPr="00154F78" w:rsidRDefault="00C05378" w:rsidP="00C05378">
      <w:pPr>
        <w:pStyle w:val="NormalExport"/>
        <w:rPr>
          <w:lang w:val="ru-RU"/>
        </w:rPr>
      </w:pPr>
      <w:r w:rsidRPr="00154F78">
        <w:rPr>
          <w:shd w:val="clear" w:color="auto" w:fill="FFFFFF"/>
          <w:lang w:val="ru-RU"/>
        </w:rPr>
        <w:t xml:space="preserve">"Запуск программы планируется в 2021 году. В рамках программы "Дисконт" граждане смогут получить ипотечный кредит со ставкой 3,6% годовых на весь срок кредитования для </w:t>
      </w:r>
      <w:r w:rsidRPr="00154F78">
        <w:rPr>
          <w:shd w:val="clear" w:color="auto" w:fill="C0C0C0"/>
          <w:lang w:val="ru-RU"/>
        </w:rPr>
        <w:t>строительства</w:t>
      </w:r>
      <w:r w:rsidRPr="00154F78">
        <w:rPr>
          <w:shd w:val="clear" w:color="auto" w:fill="FFFFFF"/>
          <w:lang w:val="ru-RU"/>
        </w:rPr>
        <w:t xml:space="preserve"> ИЖС в рамках комплексной застройки", - отметили в пресс-службе.</w:t>
      </w:r>
    </w:p>
    <w:p w:rsidR="00C05378" w:rsidRPr="00154F78" w:rsidRDefault="00C05378" w:rsidP="00C05378">
      <w:pPr>
        <w:pStyle w:val="NormalExport"/>
        <w:rPr>
          <w:lang w:val="ru-RU"/>
        </w:rPr>
      </w:pPr>
      <w:r w:rsidRPr="00154F78">
        <w:rPr>
          <w:shd w:val="clear" w:color="auto" w:fill="FFFFFF"/>
          <w:lang w:val="ru-RU"/>
        </w:rPr>
        <w:t>Республика Мордовия</w:t>
      </w:r>
    </w:p>
    <w:p w:rsidR="00C05378" w:rsidRPr="00154F78" w:rsidRDefault="00C05378" w:rsidP="00C05378">
      <w:pPr>
        <w:pStyle w:val="NormalExport"/>
        <w:rPr>
          <w:lang w:val="ru-RU"/>
        </w:rPr>
      </w:pPr>
      <w:r w:rsidRPr="00154F78">
        <w:rPr>
          <w:shd w:val="clear" w:color="auto" w:fill="FFFFFF"/>
          <w:lang w:val="ru-RU"/>
        </w:rPr>
        <w:t xml:space="preserve">В регионе отметили, что с 2018 года у них рос объем построенного, но не проданного жилья. "Объем нереализованного готового жилья составлял до 30% от годового объема </w:t>
      </w:r>
      <w:r w:rsidRPr="00154F78">
        <w:rPr>
          <w:shd w:val="clear" w:color="auto" w:fill="C0C0C0"/>
          <w:lang w:val="ru-RU"/>
        </w:rPr>
        <w:t>строительства</w:t>
      </w:r>
      <w:r w:rsidRPr="00154F78">
        <w:rPr>
          <w:shd w:val="clear" w:color="auto" w:fill="FFFFFF"/>
          <w:lang w:val="ru-RU"/>
        </w:rPr>
        <w:t xml:space="preserve"> многоквартирного жилья. Льготная ипотека 6,5% оказала большое влияние на спрос жилья, доля льготных кредитов составила 80% от общего количества кредитов, выданных на приобретение жилья на первичном рынке за 2020 год. Благодаря этому к концу 2020 года объем нереализованного жилья в республике сократился в три раза", - сообщили РБК в минстрое Мордовии.</w:t>
      </w:r>
    </w:p>
    <w:p w:rsidR="00C05378" w:rsidRPr="00154F78" w:rsidRDefault="00C05378" w:rsidP="00C05378">
      <w:pPr>
        <w:pStyle w:val="NormalExport"/>
        <w:rPr>
          <w:lang w:val="ru-RU"/>
        </w:rPr>
      </w:pPr>
      <w:r w:rsidRPr="00154F78">
        <w:rPr>
          <w:shd w:val="clear" w:color="auto" w:fill="FFFFFF"/>
          <w:lang w:val="ru-RU"/>
        </w:rPr>
        <w:t xml:space="preserve">Власти республики поддерживают идею продления программы льготной ипотеки, "которая сказывается положительно на увеличении спроса, что в свою очередь повлияет на увеличение объемов жилищного </w:t>
      </w:r>
      <w:r w:rsidRPr="00154F78">
        <w:rPr>
          <w:shd w:val="clear" w:color="auto" w:fill="C0C0C0"/>
          <w:lang w:val="ru-RU"/>
        </w:rPr>
        <w:t>строительства</w:t>
      </w:r>
      <w:r w:rsidRPr="00154F78">
        <w:rPr>
          <w:shd w:val="clear" w:color="auto" w:fill="FFFFFF"/>
          <w:lang w:val="ru-RU"/>
        </w:rPr>
        <w:t>".</w:t>
      </w:r>
    </w:p>
    <w:p w:rsidR="00C05378" w:rsidRPr="00154F78" w:rsidRDefault="00C05378" w:rsidP="00C05378">
      <w:pPr>
        <w:pStyle w:val="NormalExport"/>
        <w:rPr>
          <w:lang w:val="ru-RU"/>
        </w:rPr>
      </w:pPr>
      <w:r w:rsidRPr="00154F78">
        <w:rPr>
          <w:shd w:val="clear" w:color="auto" w:fill="FFFFFF"/>
          <w:lang w:val="ru-RU"/>
        </w:rPr>
        <w:t>Республика Удмуртия</w:t>
      </w:r>
    </w:p>
    <w:p w:rsidR="00C05378" w:rsidRPr="00154F78" w:rsidRDefault="00C05378" w:rsidP="00C05378">
      <w:pPr>
        <w:pStyle w:val="NormalExport"/>
        <w:rPr>
          <w:lang w:val="ru-RU"/>
        </w:rPr>
      </w:pPr>
      <w:r w:rsidRPr="00154F78">
        <w:rPr>
          <w:shd w:val="clear" w:color="auto" w:fill="FFFFFF"/>
          <w:lang w:val="ru-RU"/>
        </w:rPr>
        <w:t xml:space="preserve">"В Удмуртии эффективно действуют внутренние региональные программы в этом направлении, которые работают и на развитие жилищного </w:t>
      </w:r>
      <w:r w:rsidRPr="00154F78">
        <w:rPr>
          <w:shd w:val="clear" w:color="auto" w:fill="C0C0C0"/>
          <w:lang w:val="ru-RU"/>
        </w:rPr>
        <w:t>строительства</w:t>
      </w:r>
      <w:r w:rsidRPr="00154F78">
        <w:rPr>
          <w:shd w:val="clear" w:color="auto" w:fill="FFFFFF"/>
          <w:lang w:val="ru-RU"/>
        </w:rPr>
        <w:t xml:space="preserve"> в регионе, и на поддержку жителей республики в улучшении жилищных условий. Однако данная федеральная помощь в виде сниженной процентной ставки по ипотеке сыграла свою решающую роль на жилищном рынке Удмуртии", - заявил РБК министр </w:t>
      </w:r>
      <w:r w:rsidRPr="00154F78">
        <w:rPr>
          <w:shd w:val="clear" w:color="auto" w:fill="C0C0C0"/>
          <w:lang w:val="ru-RU"/>
        </w:rPr>
        <w:t>строительства</w:t>
      </w:r>
      <w:r w:rsidRPr="00154F78">
        <w:rPr>
          <w:shd w:val="clear" w:color="auto" w:fill="FFFFFF"/>
          <w:lang w:val="ru-RU"/>
        </w:rPr>
        <w:t>, жилищно-коммунального хозяйства и энергетики республики Дмитрий Сурнин.</w:t>
      </w:r>
    </w:p>
    <w:p w:rsidR="00C05378" w:rsidRPr="00154F78" w:rsidRDefault="00C05378" w:rsidP="00C05378">
      <w:pPr>
        <w:pStyle w:val="NormalExport"/>
        <w:rPr>
          <w:lang w:val="ru-RU"/>
        </w:rPr>
      </w:pPr>
      <w:r w:rsidRPr="00154F78">
        <w:rPr>
          <w:shd w:val="clear" w:color="auto" w:fill="FFFFFF"/>
          <w:lang w:val="ru-RU"/>
        </w:rPr>
        <w:t xml:space="preserve">В 2020 году число граждан, которые воспользовались ипотекой, выросло по сравнению с 2019-м на 38%. "В Удмуртии третий год подряд реализуется программа льготной ипотеки на приобретение жилья на первичном рынке. За </w:t>
      </w:r>
      <w:r w:rsidRPr="00154F78">
        <w:rPr>
          <w:shd w:val="clear" w:color="auto" w:fill="C0C0C0"/>
          <w:lang w:val="ru-RU"/>
        </w:rPr>
        <w:t>счет</w:t>
      </w:r>
      <w:r w:rsidRPr="00154F78">
        <w:rPr>
          <w:shd w:val="clear" w:color="auto" w:fill="FFFFFF"/>
          <w:lang w:val="ru-RU"/>
        </w:rPr>
        <w:t xml:space="preserve"> существующей ставки 6,5% годовых с применением региональной поддержки молодые и многодетные семьи, семьи с детьми-инвалидами, работники бюджетной сферы могут сегодня взять льготный заем от 2,9% годовых. Это весомая помощь людям в приобретении жилья", - отметил министр.</w:t>
      </w:r>
    </w:p>
    <w:p w:rsidR="00C05378" w:rsidRPr="00154F78" w:rsidRDefault="00C05378" w:rsidP="00C05378">
      <w:pPr>
        <w:pStyle w:val="NormalExport"/>
        <w:rPr>
          <w:lang w:val="ru-RU"/>
        </w:rPr>
      </w:pPr>
      <w:r w:rsidRPr="00154F78">
        <w:rPr>
          <w:shd w:val="clear" w:color="auto" w:fill="FFFFFF"/>
          <w:lang w:val="ru-RU"/>
        </w:rPr>
        <w:t>Курганская область</w:t>
      </w:r>
    </w:p>
    <w:p w:rsidR="00C05378" w:rsidRPr="00154F78" w:rsidRDefault="00C05378" w:rsidP="00C05378">
      <w:pPr>
        <w:pStyle w:val="NormalExport"/>
        <w:rPr>
          <w:lang w:val="ru-RU"/>
        </w:rPr>
      </w:pPr>
      <w:r w:rsidRPr="00154F78">
        <w:rPr>
          <w:shd w:val="clear" w:color="auto" w:fill="FFFFFF"/>
          <w:lang w:val="ru-RU"/>
        </w:rPr>
        <w:t xml:space="preserve">"Скорее всего, некоторое небольшое понижение цен в итоге, вероятно, может случиться, но сначала цены просто стабилизируются, а затем будут подключаться иные факторы (те же цены на стройматериалы, цены на земельные участки, затраты на оплату труда и т.д.) и уже с учетом этих факторов </w:t>
      </w:r>
      <w:r w:rsidRPr="00154F78">
        <w:rPr>
          <w:shd w:val="clear" w:color="auto" w:fill="C0C0C0"/>
          <w:lang w:val="ru-RU"/>
        </w:rPr>
        <w:t>застройщики</w:t>
      </w:r>
      <w:r w:rsidRPr="00154F78">
        <w:rPr>
          <w:shd w:val="clear" w:color="auto" w:fill="FFFFFF"/>
          <w:lang w:val="ru-RU"/>
        </w:rPr>
        <w:t xml:space="preserve"> будут принимать решения об изменении цен. В целом снижение возможно", - заявили РБК в департаменте информационной и внутренней политики Курганской области.</w:t>
      </w:r>
    </w:p>
    <w:p w:rsidR="00C05378" w:rsidRPr="00154F78" w:rsidRDefault="00C05378" w:rsidP="00C05378">
      <w:pPr>
        <w:pStyle w:val="NormalExport"/>
        <w:rPr>
          <w:lang w:val="ru-RU"/>
        </w:rPr>
      </w:pPr>
      <w:r w:rsidRPr="00154F78">
        <w:rPr>
          <w:shd w:val="clear" w:color="auto" w:fill="FFFFFF"/>
          <w:lang w:val="ru-RU"/>
        </w:rPr>
        <w:lastRenderedPageBreak/>
        <w:t xml:space="preserve">Там также отметили, что </w:t>
      </w:r>
      <w:r w:rsidRPr="00154F78">
        <w:rPr>
          <w:shd w:val="clear" w:color="auto" w:fill="C0C0C0"/>
          <w:lang w:val="ru-RU"/>
        </w:rPr>
        <w:t>застройщики</w:t>
      </w:r>
      <w:r w:rsidRPr="00154F78">
        <w:rPr>
          <w:shd w:val="clear" w:color="auto" w:fill="FFFFFF"/>
          <w:lang w:val="ru-RU"/>
        </w:rPr>
        <w:t xml:space="preserve"> и региональные отделения банков позитивно реагируют на реализацию льготной ипотеки, а динамика </w:t>
      </w:r>
      <w:r w:rsidRPr="00154F78">
        <w:rPr>
          <w:shd w:val="clear" w:color="auto" w:fill="C0C0C0"/>
          <w:lang w:val="ru-RU"/>
        </w:rPr>
        <w:t>строительства</w:t>
      </w:r>
      <w:r w:rsidRPr="00154F78">
        <w:rPr>
          <w:shd w:val="clear" w:color="auto" w:fill="FFFFFF"/>
          <w:lang w:val="ru-RU"/>
        </w:rPr>
        <w:t xml:space="preserve"> жилья в прошлом году достигла рекордных значений.</w:t>
      </w:r>
    </w:p>
    <w:p w:rsidR="00C05378" w:rsidRPr="00154F78" w:rsidRDefault="00C05378" w:rsidP="00C05378">
      <w:pPr>
        <w:pStyle w:val="NormalExport"/>
        <w:rPr>
          <w:lang w:val="ru-RU"/>
        </w:rPr>
      </w:pPr>
      <w:r w:rsidRPr="00154F78">
        <w:rPr>
          <w:shd w:val="clear" w:color="auto" w:fill="FFFFFF"/>
          <w:lang w:val="ru-RU"/>
        </w:rPr>
        <w:t>Республика Башкортостан</w:t>
      </w:r>
    </w:p>
    <w:p w:rsidR="00C05378" w:rsidRPr="00154F78" w:rsidRDefault="00C05378" w:rsidP="00C05378">
      <w:pPr>
        <w:pStyle w:val="NormalExport"/>
        <w:rPr>
          <w:lang w:val="ru-RU"/>
        </w:rPr>
      </w:pPr>
      <w:r w:rsidRPr="00154F78">
        <w:rPr>
          <w:shd w:val="clear" w:color="auto" w:fill="FFFFFF"/>
          <w:lang w:val="ru-RU"/>
        </w:rPr>
        <w:t xml:space="preserve">Программа льготной ипотеки действительно позволила стабилизировать ситуацию на рынке жилищного </w:t>
      </w:r>
      <w:r w:rsidRPr="00154F78">
        <w:rPr>
          <w:shd w:val="clear" w:color="auto" w:fill="C0C0C0"/>
          <w:lang w:val="ru-RU"/>
        </w:rPr>
        <w:t>строительства</w:t>
      </w:r>
      <w:r w:rsidRPr="00154F78">
        <w:rPr>
          <w:shd w:val="clear" w:color="auto" w:fill="FFFFFF"/>
          <w:lang w:val="ru-RU"/>
        </w:rPr>
        <w:t xml:space="preserve"> в период пандемии, но в то же время долгосрочное стимулирование платежеспособного спроса без соответствующего наращивания объема предложения жилья объективно приводит к росту цен на новостройки, заявили РБК в минстрое Башкирии.</w:t>
      </w:r>
    </w:p>
    <w:p w:rsidR="00C05378" w:rsidRPr="00154F78" w:rsidRDefault="00C05378" w:rsidP="00C05378">
      <w:pPr>
        <w:pStyle w:val="NormalExport"/>
        <w:rPr>
          <w:lang w:val="ru-RU"/>
        </w:rPr>
      </w:pPr>
      <w:r w:rsidRPr="00154F78">
        <w:rPr>
          <w:shd w:val="clear" w:color="auto" w:fill="FFFFFF"/>
          <w:lang w:val="ru-RU"/>
        </w:rPr>
        <w:t xml:space="preserve">Этот рост в регионе был ниже, чем в среднем по России, - 8,2 против 12%. В министерстве объясняют его высокой долей индивидуального </w:t>
      </w:r>
      <w:r w:rsidRPr="00154F78">
        <w:rPr>
          <w:shd w:val="clear" w:color="auto" w:fill="C0C0C0"/>
          <w:lang w:val="ru-RU"/>
        </w:rPr>
        <w:t>строительства</w:t>
      </w:r>
      <w:r w:rsidRPr="00154F78">
        <w:rPr>
          <w:shd w:val="clear" w:color="auto" w:fill="FFFFFF"/>
          <w:lang w:val="ru-RU"/>
        </w:rPr>
        <w:t xml:space="preserve"> в общей доле ввода (67% - в Башкирии, 53% - в среднем по стране) и более низкой долей использования </w:t>
      </w:r>
      <w:r w:rsidRPr="00154F78">
        <w:rPr>
          <w:shd w:val="clear" w:color="auto" w:fill="C0C0C0"/>
          <w:lang w:val="ru-RU"/>
        </w:rPr>
        <w:t>эскроу-счетов</w:t>
      </w:r>
      <w:r w:rsidRPr="00154F78">
        <w:rPr>
          <w:shd w:val="clear" w:color="auto" w:fill="FFFFFF"/>
          <w:lang w:val="ru-RU"/>
        </w:rPr>
        <w:t xml:space="preserve"> (45 против 55% соответственно).</w:t>
      </w:r>
    </w:p>
    <w:p w:rsidR="00C05378" w:rsidRPr="00154F78" w:rsidRDefault="00C05378" w:rsidP="00C05378">
      <w:pPr>
        <w:pStyle w:val="NormalExport"/>
        <w:rPr>
          <w:lang w:val="ru-RU"/>
        </w:rPr>
      </w:pPr>
      <w:r w:rsidRPr="00154F78">
        <w:rPr>
          <w:shd w:val="clear" w:color="auto" w:fill="FFFFFF"/>
          <w:lang w:val="ru-RU"/>
        </w:rPr>
        <w:t xml:space="preserve">Омская область </w:t>
      </w:r>
    </w:p>
    <w:p w:rsidR="00C05378" w:rsidRPr="00154F78" w:rsidRDefault="00C05378" w:rsidP="00C05378">
      <w:pPr>
        <w:pStyle w:val="NormalExport"/>
        <w:rPr>
          <w:lang w:val="ru-RU"/>
        </w:rPr>
      </w:pPr>
      <w:r w:rsidRPr="00154F78">
        <w:rPr>
          <w:shd w:val="clear" w:color="auto" w:fill="FFFFFF"/>
          <w:lang w:val="ru-RU"/>
        </w:rPr>
        <w:t>Министр экономики Омской области Анна Негодуйко сообщила РБК, что льготная ипотека существенно повысила спрос на жилье в новостройках. За время федеральной ипотечной программы квартиры в новостройках приобрели 2635 омских семей. Кроме того, средневзвешенная процентная ставка по Омской области снизилась до 7,5% годовых, а количество выданных кредитов выросло в прошлом году на 33%, отметила министр.</w:t>
      </w:r>
    </w:p>
    <w:p w:rsidR="00C05378" w:rsidRPr="00154F78" w:rsidRDefault="00C05378" w:rsidP="00C05378">
      <w:pPr>
        <w:pStyle w:val="NormalExport"/>
        <w:rPr>
          <w:lang w:val="ru-RU"/>
        </w:rPr>
      </w:pPr>
      <w:r w:rsidRPr="00154F78">
        <w:rPr>
          <w:shd w:val="clear" w:color="auto" w:fill="FFFFFF"/>
          <w:lang w:val="ru-RU"/>
        </w:rPr>
        <w:t xml:space="preserve">"Идею продления программы льготной ипотеки правительство Омской области поддерживает, учитывая, что пролонгация приведет к увеличению объемов жилищного </w:t>
      </w:r>
      <w:r w:rsidRPr="00154F78">
        <w:rPr>
          <w:shd w:val="clear" w:color="auto" w:fill="C0C0C0"/>
          <w:lang w:val="ru-RU"/>
        </w:rPr>
        <w:t>строительства</w:t>
      </w:r>
      <w:r w:rsidRPr="00154F78">
        <w:rPr>
          <w:shd w:val="clear" w:color="auto" w:fill="FFFFFF"/>
          <w:lang w:val="ru-RU"/>
        </w:rPr>
        <w:t xml:space="preserve"> и повышению доступности жилья для омичей, особенно тех, кто имеет невысокий доход", - рассказала Анна Негодуйко. </w:t>
      </w:r>
    </w:p>
    <w:p w:rsidR="00C05378" w:rsidRPr="00154F78" w:rsidRDefault="00C05378" w:rsidP="00C05378">
      <w:pPr>
        <w:pStyle w:val="ExportHyperlink"/>
        <w:rPr>
          <w:lang w:val="ru-RU"/>
        </w:rPr>
      </w:pPr>
      <w:hyperlink r:id="rId555" w:history="1">
        <w:r>
          <w:t>https</w:t>
        </w:r>
        <w:r w:rsidRPr="00154F78">
          <w:rPr>
            <w:lang w:val="ru-RU"/>
          </w:rPr>
          <w:t>://</w:t>
        </w:r>
        <w:r>
          <w:t>www</w:t>
        </w:r>
        <w:r w:rsidRPr="00154F78">
          <w:rPr>
            <w:lang w:val="ru-RU"/>
          </w:rPr>
          <w:t>.</w:t>
        </w:r>
        <w:r>
          <w:t>rbc</w:t>
        </w:r>
        <w:r w:rsidRPr="00154F78">
          <w:rPr>
            <w:lang w:val="ru-RU"/>
          </w:rPr>
          <w:t>.</w:t>
        </w:r>
        <w:r>
          <w:t>ru</w:t>
        </w:r>
        <w:r w:rsidRPr="00154F78">
          <w:rPr>
            <w:lang w:val="ru-RU"/>
          </w:rPr>
          <w:t>/</w:t>
        </w:r>
        <w:r>
          <w:t>society</w:t>
        </w:r>
        <w:r w:rsidRPr="00154F78">
          <w:rPr>
            <w:lang w:val="ru-RU"/>
          </w:rPr>
          <w:t>/12/03/2021/604</w:t>
        </w:r>
        <w:r>
          <w:t>a</w:t>
        </w:r>
        <w:r w:rsidRPr="00154F78">
          <w:rPr>
            <w:lang w:val="ru-RU"/>
          </w:rPr>
          <w:t>60439</w:t>
        </w:r>
        <w:r>
          <w:t>a</w:t>
        </w:r>
        <w:r w:rsidRPr="00154F78">
          <w:rPr>
            <w:lang w:val="ru-RU"/>
          </w:rPr>
          <w:t>7947</w:t>
        </w:r>
        <w:r>
          <w:t>d</w:t>
        </w:r>
        <w:r w:rsidRPr="00154F78">
          <w:rPr>
            <w:lang w:val="ru-RU"/>
          </w:rPr>
          <w:t>01</w:t>
        </w:r>
        <w:r>
          <w:t>a</w:t>
        </w:r>
        <w:r w:rsidRPr="00154F78">
          <w:rPr>
            <w:lang w:val="ru-RU"/>
          </w:rPr>
          <w:t>758997</w:t>
        </w:r>
      </w:hyperlink>
    </w:p>
    <w:p w:rsidR="00C05378" w:rsidRPr="00154F78" w:rsidRDefault="00C05378" w:rsidP="00C05378">
      <w:pPr>
        <w:rPr>
          <w:lang w:val="ru-RU"/>
        </w:rPr>
      </w:pPr>
    </w:p>
    <w:p w:rsidR="00C05378" w:rsidRDefault="00C05378" w:rsidP="00C05378">
      <w:pPr>
        <w:pStyle w:val="affff2"/>
        <w:spacing w:before="120"/>
      </w:pPr>
      <w:bookmarkStart w:id="791" w:name="_Toc67077504"/>
      <w:r w:rsidRPr="005A1D1E">
        <w:t>Техэксперт (cntd.ru), Санкт-Петербург, 12 марта 2021</w:t>
      </w:r>
      <w:bookmarkEnd w:id="791"/>
    </w:p>
    <w:p w:rsidR="00C05378" w:rsidRPr="00154F78" w:rsidRDefault="00C05378" w:rsidP="00C05378">
      <w:pPr>
        <w:pStyle w:val="afffc"/>
        <w:rPr>
          <w:lang w:val="ru-RU"/>
        </w:rPr>
      </w:pPr>
      <w:bookmarkStart w:id="792" w:name="txt_3408643_1651231417"/>
      <w:bookmarkStart w:id="793" w:name="_Toc67077505"/>
      <w:r w:rsidRPr="00154F78">
        <w:rPr>
          <w:lang w:val="ru-RU"/>
        </w:rPr>
        <w:t>Михаил Мишустин подписал распоряжение о распределении жилищных сертификатов и применении эскроу-счетов при погашении военной ипотеки</w:t>
      </w:r>
      <w:bookmarkEnd w:id="792"/>
      <w:bookmarkEnd w:id="793"/>
    </w:p>
    <w:p w:rsidR="00C05378" w:rsidRPr="00154F78" w:rsidRDefault="00C05378" w:rsidP="00C05378">
      <w:pPr>
        <w:pStyle w:val="NormalExport"/>
        <w:rPr>
          <w:lang w:val="ru-RU"/>
        </w:rPr>
      </w:pPr>
      <w:r w:rsidRPr="00154F78">
        <w:rPr>
          <w:shd w:val="clear" w:color="auto" w:fill="FFFFFF"/>
          <w:lang w:val="ru-RU"/>
        </w:rPr>
        <w:t>Более 5,5 тысяч российских семей получат жилищные сертификаты в 2021 году. Такое распоряжение подписал Председатель Правительства Михаил Мишустин.</w:t>
      </w:r>
    </w:p>
    <w:p w:rsidR="00C05378" w:rsidRPr="00154F78" w:rsidRDefault="00C05378" w:rsidP="00C05378">
      <w:pPr>
        <w:pStyle w:val="NormalExport"/>
        <w:rPr>
          <w:lang w:val="ru-RU"/>
        </w:rPr>
      </w:pPr>
      <w:r w:rsidRPr="00154F78">
        <w:rPr>
          <w:shd w:val="clear" w:color="auto" w:fill="FFFFFF"/>
          <w:lang w:val="ru-RU"/>
        </w:rPr>
        <w:t xml:space="preserve">Сертификат дает право приобрести жилье за </w:t>
      </w:r>
      <w:r w:rsidRPr="00154F78">
        <w:rPr>
          <w:shd w:val="clear" w:color="auto" w:fill="C0C0C0"/>
          <w:lang w:val="ru-RU"/>
        </w:rPr>
        <w:t>счет</w:t>
      </w:r>
      <w:r w:rsidRPr="00154F78">
        <w:rPr>
          <w:shd w:val="clear" w:color="auto" w:fill="FFFFFF"/>
          <w:lang w:val="ru-RU"/>
        </w:rPr>
        <w:t xml:space="preserve"> средств федерального бюджета. Рассчитывать на такую поддержку могут отдельные категории граждан, в их числе - чернобыльцы, вынужденные переселенцы, граждане, переезжающие из Байконура, районов Крайнего Севера и закрытых административно-территориальных образований, а также военнослужащие, сотрудники органов внутренних дел и МЧС. Помощь положена тем из них, кто по действующим нормативам нуждается в улучшении жилищных условий.</w:t>
      </w:r>
    </w:p>
    <w:p w:rsidR="00C05378" w:rsidRPr="00154F78" w:rsidRDefault="00C05378" w:rsidP="00C05378">
      <w:pPr>
        <w:pStyle w:val="NormalExport"/>
        <w:rPr>
          <w:lang w:val="ru-RU"/>
        </w:rPr>
      </w:pPr>
      <w:r w:rsidRPr="00154F78">
        <w:rPr>
          <w:shd w:val="clear" w:color="auto" w:fill="FFFFFF"/>
          <w:lang w:val="ru-RU"/>
        </w:rPr>
        <w:t>Согласно распоряжению все жилищные сертификаты должны быть выпущены до конца марта. Всего же на эту меру поддержки в 2021 году направят порядка 14,7 млрд рублей.</w:t>
      </w:r>
    </w:p>
    <w:p w:rsidR="00C05378" w:rsidRPr="00154F78" w:rsidRDefault="00C05378" w:rsidP="00C05378">
      <w:pPr>
        <w:pStyle w:val="NormalExport"/>
        <w:rPr>
          <w:lang w:val="ru-RU"/>
        </w:rPr>
      </w:pPr>
      <w:r w:rsidRPr="00154F78">
        <w:rPr>
          <w:shd w:val="clear" w:color="auto" w:fill="FFFFFF"/>
          <w:lang w:val="ru-RU"/>
        </w:rPr>
        <w:t>Решение поможет тысячам семей переехать в населенные пункты, оснащенные всей необходимой социальной инфраструктурой, или же получить более комфортные квартиры в городах, где они уже проживают.</w:t>
      </w:r>
    </w:p>
    <w:p w:rsidR="00C05378" w:rsidRPr="00154F78" w:rsidRDefault="00C05378" w:rsidP="00C05378">
      <w:pPr>
        <w:pStyle w:val="NormalExport"/>
        <w:rPr>
          <w:lang w:val="ru-RU"/>
        </w:rPr>
      </w:pPr>
      <w:r w:rsidRPr="00154F78">
        <w:rPr>
          <w:shd w:val="clear" w:color="auto" w:fill="FFFFFF"/>
          <w:lang w:val="ru-RU"/>
        </w:rPr>
        <w:t xml:space="preserve">Также утверждено постановление, которое позволит размещать средства для погашения военной ипотеки на </w:t>
      </w:r>
      <w:r w:rsidRPr="00154F78">
        <w:rPr>
          <w:shd w:val="clear" w:color="auto" w:fill="C0C0C0"/>
          <w:lang w:val="ru-RU"/>
        </w:rPr>
        <w:t>эскроу-счетах</w:t>
      </w:r>
      <w:r w:rsidRPr="00154F78">
        <w:rPr>
          <w:shd w:val="clear" w:color="auto" w:fill="FFFFFF"/>
          <w:lang w:val="ru-RU"/>
        </w:rPr>
        <w:t xml:space="preserve">. Деньги с этого </w:t>
      </w:r>
      <w:r w:rsidRPr="00154F78">
        <w:rPr>
          <w:shd w:val="clear" w:color="auto" w:fill="C0C0C0"/>
          <w:lang w:val="ru-RU"/>
        </w:rPr>
        <w:t>счета</w:t>
      </w:r>
      <w:r w:rsidRPr="00154F78">
        <w:rPr>
          <w:shd w:val="clear" w:color="auto" w:fill="FFFFFF"/>
          <w:lang w:val="ru-RU"/>
        </w:rPr>
        <w:t xml:space="preserve"> передаются </w:t>
      </w:r>
      <w:r w:rsidRPr="00154F78">
        <w:rPr>
          <w:shd w:val="clear" w:color="auto" w:fill="C0C0C0"/>
          <w:lang w:val="ru-RU"/>
        </w:rPr>
        <w:t>застройщику</w:t>
      </w:r>
      <w:r w:rsidRPr="00154F78">
        <w:rPr>
          <w:shd w:val="clear" w:color="auto" w:fill="FFFFFF"/>
          <w:lang w:val="ru-RU"/>
        </w:rPr>
        <w:t xml:space="preserve"> только после ввода жилого дома в эксплуатацию. Это защищает дольщиков от рисков, связанных с мошенничеством или банкротством </w:t>
      </w:r>
      <w:r w:rsidRPr="00154F78">
        <w:rPr>
          <w:shd w:val="clear" w:color="auto" w:fill="C0C0C0"/>
          <w:lang w:val="ru-RU"/>
        </w:rPr>
        <w:t>девелопера</w:t>
      </w:r>
      <w:r w:rsidRPr="00154F78">
        <w:rPr>
          <w:shd w:val="clear" w:color="auto" w:fill="FFFFFF"/>
          <w:lang w:val="ru-RU"/>
        </w:rPr>
        <w:t>.</w:t>
      </w:r>
    </w:p>
    <w:p w:rsidR="00C05378" w:rsidRPr="00154F78" w:rsidRDefault="00C05378" w:rsidP="00C05378">
      <w:pPr>
        <w:pStyle w:val="NormalExport"/>
        <w:rPr>
          <w:lang w:val="ru-RU"/>
        </w:rPr>
      </w:pPr>
      <w:r w:rsidRPr="00154F78">
        <w:rPr>
          <w:shd w:val="clear" w:color="auto" w:fill="FFFFFF"/>
          <w:lang w:val="ru-RU"/>
        </w:rPr>
        <w:t xml:space="preserve">В рамках программы военной ипотеки государство перечисляет на </w:t>
      </w:r>
      <w:r w:rsidRPr="00154F78">
        <w:rPr>
          <w:shd w:val="clear" w:color="auto" w:fill="C0C0C0"/>
          <w:lang w:val="ru-RU"/>
        </w:rPr>
        <w:t>счет</w:t>
      </w:r>
      <w:r w:rsidRPr="00154F78">
        <w:rPr>
          <w:shd w:val="clear" w:color="auto" w:fill="FFFFFF"/>
          <w:lang w:val="ru-RU"/>
        </w:rPr>
        <w:t xml:space="preserve"> военнослужащего в накопительно-инвестиционной системе средства для выплат по жилищному кредиту. Деньги можно потратить на приобретение квартиры или частного дома. Срок погашения займа - до 20 лет.</w:t>
      </w:r>
    </w:p>
    <w:p w:rsidR="00C05378" w:rsidRPr="00154F78" w:rsidRDefault="00C05378" w:rsidP="00C05378">
      <w:pPr>
        <w:pStyle w:val="NormalExport"/>
        <w:rPr>
          <w:lang w:val="ru-RU"/>
        </w:rPr>
      </w:pPr>
      <w:r w:rsidRPr="00154F78">
        <w:rPr>
          <w:shd w:val="clear" w:color="auto" w:fill="FFFFFF"/>
          <w:lang w:val="ru-RU"/>
        </w:rPr>
        <w:t xml:space="preserve">Постановлением </w:t>
      </w:r>
      <w:r>
        <w:rPr>
          <w:shd w:val="clear" w:color="auto" w:fill="FFFFFF"/>
        </w:rPr>
        <w:t>N</w:t>
      </w:r>
      <w:r w:rsidRPr="00154F78">
        <w:rPr>
          <w:shd w:val="clear" w:color="auto" w:fill="FFFFFF"/>
          <w:lang w:val="ru-RU"/>
        </w:rPr>
        <w:t xml:space="preserve"> 317 внесены изменения в постановление Правительства Российской Федерации от 15 мая 2008 года </w:t>
      </w:r>
      <w:r>
        <w:rPr>
          <w:shd w:val="clear" w:color="auto" w:fill="FFFFFF"/>
        </w:rPr>
        <w:t>N</w:t>
      </w:r>
      <w:r w:rsidRPr="00154F78">
        <w:rPr>
          <w:shd w:val="clear" w:color="auto" w:fill="FFFFFF"/>
          <w:lang w:val="ru-RU"/>
        </w:rPr>
        <w:t xml:space="preserve"> 370.</w:t>
      </w:r>
    </w:p>
    <w:p w:rsidR="00C05378" w:rsidRPr="00154F78" w:rsidRDefault="00C05378" w:rsidP="00C05378">
      <w:pPr>
        <w:pStyle w:val="NormalExport"/>
        <w:rPr>
          <w:lang w:val="ru-RU"/>
        </w:rPr>
      </w:pPr>
      <w:r w:rsidRPr="00154F78">
        <w:rPr>
          <w:shd w:val="clear" w:color="auto" w:fill="FFFFFF"/>
          <w:lang w:val="ru-RU"/>
        </w:rPr>
        <w:t>Источник:</w:t>
      </w:r>
      <w:r w:rsidR="00FC48CE">
        <w:rPr>
          <w:shd w:val="clear" w:color="auto" w:fill="FFFFFF"/>
          <w:lang w:val="ru-RU"/>
        </w:rPr>
        <w:t xml:space="preserve"> </w:t>
      </w:r>
      <w:r w:rsidRPr="00154F78">
        <w:rPr>
          <w:shd w:val="clear" w:color="auto" w:fill="FFFFFF"/>
          <w:lang w:val="ru-RU"/>
        </w:rPr>
        <w:t xml:space="preserve"> </w:t>
      </w:r>
      <w:r>
        <w:rPr>
          <w:shd w:val="clear" w:color="auto" w:fill="FFFFFF"/>
        </w:rPr>
        <w:t>http</w:t>
      </w:r>
      <w:r w:rsidRPr="00154F78">
        <w:rPr>
          <w:shd w:val="clear" w:color="auto" w:fill="FFFFFF"/>
          <w:lang w:val="ru-RU"/>
        </w:rPr>
        <w:t>://</w:t>
      </w:r>
      <w:r>
        <w:rPr>
          <w:shd w:val="clear" w:color="auto" w:fill="FFFFFF"/>
        </w:rPr>
        <w:t>government</w:t>
      </w:r>
      <w:r w:rsidRPr="00154F78">
        <w:rPr>
          <w:shd w:val="clear" w:color="auto" w:fill="FFFFFF"/>
          <w:lang w:val="ru-RU"/>
        </w:rPr>
        <w:t>.</w:t>
      </w:r>
      <w:r>
        <w:rPr>
          <w:shd w:val="clear" w:color="auto" w:fill="FFFFFF"/>
        </w:rPr>
        <w:t>ru</w:t>
      </w:r>
      <w:r w:rsidRPr="00154F78">
        <w:rPr>
          <w:shd w:val="clear" w:color="auto" w:fill="FFFFFF"/>
          <w:lang w:val="ru-RU"/>
        </w:rPr>
        <w:t xml:space="preserve">/ </w:t>
      </w:r>
    </w:p>
    <w:p w:rsidR="00C05378" w:rsidRPr="00154F78" w:rsidRDefault="00C05378" w:rsidP="00C05378">
      <w:pPr>
        <w:pStyle w:val="ExportHyperlink"/>
        <w:rPr>
          <w:lang w:val="ru-RU"/>
        </w:rPr>
      </w:pPr>
      <w:hyperlink r:id="rId556" w:history="1">
        <w:r>
          <w:t>https</w:t>
        </w:r>
        <w:r w:rsidRPr="00154F78">
          <w:rPr>
            <w:lang w:val="ru-RU"/>
          </w:rPr>
          <w:t>://</w:t>
        </w:r>
        <w:r>
          <w:t>cntd</w:t>
        </w:r>
        <w:r w:rsidRPr="00154F78">
          <w:rPr>
            <w:lang w:val="ru-RU"/>
          </w:rPr>
          <w:t>.</w:t>
        </w:r>
        <w:r>
          <w:t>ru</w:t>
        </w:r>
        <w:r w:rsidRPr="00154F78">
          <w:rPr>
            <w:lang w:val="ru-RU"/>
          </w:rPr>
          <w:t>/</w:t>
        </w:r>
        <w:r>
          <w:t>news</w:t>
        </w:r>
        <w:r w:rsidRPr="00154F78">
          <w:rPr>
            <w:lang w:val="ru-RU"/>
          </w:rPr>
          <w:t>/</w:t>
        </w:r>
        <w:r>
          <w:t>read</w:t>
        </w:r>
        <w:r w:rsidRPr="00154F78">
          <w:rPr>
            <w:lang w:val="ru-RU"/>
          </w:rPr>
          <w:t>/</w:t>
        </w:r>
        <w:r>
          <w:t>mihail</w:t>
        </w:r>
        <w:r w:rsidRPr="00154F78">
          <w:rPr>
            <w:lang w:val="ru-RU"/>
          </w:rPr>
          <w:t>-</w:t>
        </w:r>
        <w:r>
          <w:t>mishustin</w:t>
        </w:r>
        <w:r w:rsidRPr="00154F78">
          <w:rPr>
            <w:lang w:val="ru-RU"/>
          </w:rPr>
          <w:t>-</w:t>
        </w:r>
        <w:r>
          <w:t>podpisal</w:t>
        </w:r>
        <w:r w:rsidRPr="00154F78">
          <w:rPr>
            <w:lang w:val="ru-RU"/>
          </w:rPr>
          <w:t>-</w:t>
        </w:r>
        <w:r>
          <w:t>rasporyajenie</w:t>
        </w:r>
        <w:r w:rsidRPr="00154F78">
          <w:rPr>
            <w:lang w:val="ru-RU"/>
          </w:rPr>
          <w:t>-</w:t>
        </w:r>
        <w:r>
          <w:t>o</w:t>
        </w:r>
        <w:r w:rsidRPr="00154F78">
          <w:rPr>
            <w:lang w:val="ru-RU"/>
          </w:rPr>
          <w:t>-</w:t>
        </w:r>
        <w:r>
          <w:t>raspredelenii</w:t>
        </w:r>
        <w:r w:rsidRPr="00154F78">
          <w:rPr>
            <w:lang w:val="ru-RU"/>
          </w:rPr>
          <w:t>-</w:t>
        </w:r>
        <w:r>
          <w:t>jilischnyh</w:t>
        </w:r>
        <w:r w:rsidRPr="00154F78">
          <w:rPr>
            <w:lang w:val="ru-RU"/>
          </w:rPr>
          <w:t>-</w:t>
        </w:r>
        <w:r>
          <w:t>sertifikatov</w:t>
        </w:r>
        <w:r w:rsidRPr="00154F78">
          <w:rPr>
            <w:lang w:val="ru-RU"/>
          </w:rPr>
          <w:t>-</w:t>
        </w:r>
        <w:r>
          <w:t>i</w:t>
        </w:r>
        <w:r w:rsidRPr="00154F78">
          <w:rPr>
            <w:lang w:val="ru-RU"/>
          </w:rPr>
          <w:t>-</w:t>
        </w:r>
        <w:r>
          <w:t>primenenii</w:t>
        </w:r>
        <w:r w:rsidRPr="00154F78">
          <w:rPr>
            <w:lang w:val="ru-RU"/>
          </w:rPr>
          <w:t>-</w:t>
        </w:r>
        <w:r>
          <w:t>skrou</w:t>
        </w:r>
        <w:r w:rsidRPr="00154F78">
          <w:rPr>
            <w:lang w:val="ru-RU"/>
          </w:rPr>
          <w:t>-</w:t>
        </w:r>
        <w:r>
          <w:t>schetov</w:t>
        </w:r>
        <w:r w:rsidRPr="00154F78">
          <w:rPr>
            <w:lang w:val="ru-RU"/>
          </w:rPr>
          <w:t>-</w:t>
        </w:r>
        <w:r>
          <w:t>pri</w:t>
        </w:r>
        <w:r w:rsidRPr="00154F78">
          <w:rPr>
            <w:lang w:val="ru-RU"/>
          </w:rPr>
          <w:t>-</w:t>
        </w:r>
        <w:r>
          <w:t>pogashenii</w:t>
        </w:r>
        <w:r w:rsidRPr="00154F78">
          <w:rPr>
            <w:lang w:val="ru-RU"/>
          </w:rPr>
          <w:t>-</w:t>
        </w:r>
        <w:r>
          <w:t>voennoy</w:t>
        </w:r>
        <w:r w:rsidRPr="00154F78">
          <w:rPr>
            <w:lang w:val="ru-RU"/>
          </w:rPr>
          <w:t>-</w:t>
        </w:r>
        <w:r>
          <w:t>ipoteki</w:t>
        </w:r>
      </w:hyperlink>
    </w:p>
    <w:p w:rsidR="00C05378" w:rsidRDefault="00C05378" w:rsidP="00C05378">
      <w:pPr>
        <w:pStyle w:val="ReprintsHeader"/>
      </w:pPr>
      <w:bookmarkStart w:id="794" w:name="rep_list_3408643_1651231417"/>
      <w:r>
        <w:lastRenderedPageBreak/>
        <w:t>Похожие сообщения (1):</w:t>
      </w:r>
      <w:bookmarkEnd w:id="794"/>
    </w:p>
    <w:p w:rsidR="00C05378" w:rsidRDefault="00C05378" w:rsidP="00C05378">
      <w:pPr>
        <w:pStyle w:val="Reprints"/>
        <w:numPr>
          <w:ilvl w:val="0"/>
          <w:numId w:val="106"/>
        </w:numPr>
        <w:jc w:val="left"/>
        <w:rPr>
          <w:u w:val="single"/>
        </w:rPr>
      </w:pPr>
      <w:hyperlink r:id="rId557" w:history="1">
        <w:r>
          <w:rPr>
            <w:color w:val="0000FF"/>
            <w:u w:val="single"/>
          </w:rPr>
          <w:t>Kodeks.Ru, Санкт-Петербург, 12 марта 2021, Михаил Мишустин подписал распоряжение о распределении жилищных сертификатов и применении эскроу-счетов при погашении военной ипотеки</w:t>
        </w:r>
      </w:hyperlink>
    </w:p>
    <w:p w:rsidR="00FC48CE" w:rsidRPr="00C05378" w:rsidRDefault="00FC48CE" w:rsidP="00FC48CE">
      <w:pPr>
        <w:pStyle w:val="ExportHyperlink"/>
        <w:rPr>
          <w:lang w:val="ru-RU"/>
        </w:rPr>
      </w:pPr>
      <w:hyperlink r:id="rId558" w:history="1">
        <w:r>
          <w:t>https</w:t>
        </w:r>
        <w:r w:rsidRPr="00C05378">
          <w:rPr>
            <w:lang w:val="ru-RU"/>
          </w:rPr>
          <w:t>://</w:t>
        </w:r>
        <w:r>
          <w:t>www</w:t>
        </w:r>
        <w:r w:rsidRPr="00C05378">
          <w:rPr>
            <w:lang w:val="ru-RU"/>
          </w:rPr>
          <w:t>.</w:t>
        </w:r>
        <w:r>
          <w:t>pnp</w:t>
        </w:r>
        <w:r w:rsidRPr="00C05378">
          <w:rPr>
            <w:lang w:val="ru-RU"/>
          </w:rPr>
          <w:t>.</w:t>
        </w:r>
        <w:r>
          <w:t>ru</w:t>
        </w:r>
        <w:r w:rsidRPr="00C05378">
          <w:rPr>
            <w:lang w:val="ru-RU"/>
          </w:rPr>
          <w:t>/</w:t>
        </w:r>
        <w:r>
          <w:t>social</w:t>
        </w:r>
        <w:r w:rsidRPr="00C05378">
          <w:rPr>
            <w:lang w:val="ru-RU"/>
          </w:rPr>
          <w:t>/</w:t>
        </w:r>
        <w:r>
          <w:t>dengi</w:t>
        </w:r>
        <w:r w:rsidRPr="00C05378">
          <w:rPr>
            <w:lang w:val="ru-RU"/>
          </w:rPr>
          <w:t>-</w:t>
        </w:r>
        <w:r>
          <w:t>dlya</w:t>
        </w:r>
        <w:r w:rsidRPr="00C05378">
          <w:rPr>
            <w:lang w:val="ru-RU"/>
          </w:rPr>
          <w:t>-</w:t>
        </w:r>
        <w:r>
          <w:t>pogasheniya</w:t>
        </w:r>
        <w:r w:rsidRPr="00C05378">
          <w:rPr>
            <w:lang w:val="ru-RU"/>
          </w:rPr>
          <w:t>-</w:t>
        </w:r>
        <w:r>
          <w:t>voennoy</w:t>
        </w:r>
        <w:r w:rsidRPr="00C05378">
          <w:rPr>
            <w:lang w:val="ru-RU"/>
          </w:rPr>
          <w:t>-</w:t>
        </w:r>
        <w:r>
          <w:t>ipoteki</w:t>
        </w:r>
        <w:r w:rsidRPr="00C05378">
          <w:rPr>
            <w:lang w:val="ru-RU"/>
          </w:rPr>
          <w:t>-</w:t>
        </w:r>
        <w:r>
          <w:t>budut</w:t>
        </w:r>
        <w:r w:rsidRPr="00C05378">
          <w:rPr>
            <w:lang w:val="ru-RU"/>
          </w:rPr>
          <w:t>-</w:t>
        </w:r>
        <w:r>
          <w:t>razmeshhat</w:t>
        </w:r>
        <w:r w:rsidRPr="00C05378">
          <w:rPr>
            <w:lang w:val="ru-RU"/>
          </w:rPr>
          <w:t>-</w:t>
        </w:r>
        <w:r>
          <w:t>na</w:t>
        </w:r>
        <w:r w:rsidRPr="00C05378">
          <w:rPr>
            <w:lang w:val="ru-RU"/>
          </w:rPr>
          <w:t>-</w:t>
        </w:r>
        <w:r>
          <w:t>eskrou</w:t>
        </w:r>
        <w:r w:rsidRPr="00C05378">
          <w:rPr>
            <w:lang w:val="ru-RU"/>
          </w:rPr>
          <w:t>-</w:t>
        </w:r>
        <w:r>
          <w:t>schetakh</w:t>
        </w:r>
        <w:r w:rsidRPr="00C05378">
          <w:rPr>
            <w:lang w:val="ru-RU"/>
          </w:rPr>
          <w:t>.</w:t>
        </w:r>
        <w:r>
          <w:t>html</w:t>
        </w:r>
      </w:hyperlink>
    </w:p>
    <w:p w:rsidR="00FC48CE" w:rsidRDefault="00FC48CE" w:rsidP="00FC48CE">
      <w:pPr>
        <w:pStyle w:val="Reprints"/>
        <w:numPr>
          <w:ilvl w:val="0"/>
          <w:numId w:val="19"/>
        </w:numPr>
        <w:jc w:val="left"/>
      </w:pPr>
      <w:hyperlink r:id="rId559" w:history="1">
        <w:r>
          <w:rPr>
            <w:color w:val="0000FF"/>
            <w:u w:val="single"/>
          </w:rPr>
          <w:t>Newws.ru, Москва, 18 марта 2021, Деньги для погашения военной ипотеки будут размещать на эскроу-счетах</w:t>
        </w:r>
      </w:hyperlink>
    </w:p>
    <w:p w:rsidR="00FC48CE" w:rsidRDefault="00FC48CE" w:rsidP="00FC48CE">
      <w:pPr>
        <w:pStyle w:val="Reprints"/>
        <w:numPr>
          <w:ilvl w:val="0"/>
          <w:numId w:val="19"/>
        </w:numPr>
        <w:jc w:val="left"/>
      </w:pPr>
      <w:hyperlink r:id="rId560" w:history="1">
        <w:r>
          <w:rPr>
            <w:color w:val="0000FF"/>
            <w:u w:val="single"/>
          </w:rPr>
          <w:t>Спутник Новости (news.sputnik.ru), Москва, 18 марта 2021, Деньги для погашения военной ипотеки будут размещать на эскроу-счетах</w:t>
        </w:r>
      </w:hyperlink>
    </w:p>
    <w:p w:rsidR="00FC48CE" w:rsidRDefault="00FC48CE" w:rsidP="00FC48CE">
      <w:pPr>
        <w:pStyle w:val="Reprints"/>
        <w:numPr>
          <w:ilvl w:val="0"/>
          <w:numId w:val="19"/>
        </w:numPr>
        <w:jc w:val="left"/>
      </w:pPr>
      <w:hyperlink r:id="rId561" w:history="1">
        <w:r>
          <w:rPr>
            <w:color w:val="0000FF"/>
            <w:u w:val="single"/>
          </w:rPr>
          <w:t>Seldon.News (news.myseldon.com), Москва, 18 марта 2021, Деньги для погашения военной ипотеки будут размещать на эскроу-счетах</w:t>
        </w:r>
      </w:hyperlink>
    </w:p>
    <w:p w:rsidR="00FC48CE" w:rsidRPr="00C05378" w:rsidRDefault="00FC48CE" w:rsidP="00FC48CE">
      <w:pPr>
        <w:pStyle w:val="ExportHyperlink"/>
        <w:rPr>
          <w:lang w:val="ru-RU"/>
        </w:rPr>
      </w:pPr>
      <w:hyperlink r:id="rId562" w:history="1">
        <w:r>
          <w:t>https</w:t>
        </w:r>
        <w:r w:rsidRPr="00C05378">
          <w:rPr>
            <w:lang w:val="ru-RU"/>
          </w:rPr>
          <w:t>://</w:t>
        </w:r>
        <w:r>
          <w:t>www</w:t>
        </w:r>
        <w:r w:rsidRPr="00C05378">
          <w:rPr>
            <w:lang w:val="ru-RU"/>
          </w:rPr>
          <w:t>.</w:t>
        </w:r>
        <w:r>
          <w:t>pnp</w:t>
        </w:r>
        <w:r w:rsidRPr="00C05378">
          <w:rPr>
            <w:lang w:val="ru-RU"/>
          </w:rPr>
          <w:t>.</w:t>
        </w:r>
        <w:r>
          <w:t>ru</w:t>
        </w:r>
        <w:r w:rsidRPr="00C05378">
          <w:rPr>
            <w:lang w:val="ru-RU"/>
          </w:rPr>
          <w:t>/</w:t>
        </w:r>
        <w:r>
          <w:t>politics</w:t>
        </w:r>
        <w:r w:rsidRPr="00C05378">
          <w:rPr>
            <w:lang w:val="ru-RU"/>
          </w:rPr>
          <w:t>/</w:t>
        </w:r>
        <w:r>
          <w:t>zakony</w:t>
        </w:r>
        <w:r w:rsidRPr="00C05378">
          <w:rPr>
            <w:lang w:val="ru-RU"/>
          </w:rPr>
          <w:t>-</w:t>
        </w:r>
        <w:r>
          <w:t>vstupayushhie</w:t>
        </w:r>
        <w:r w:rsidRPr="00C05378">
          <w:rPr>
            <w:lang w:val="ru-RU"/>
          </w:rPr>
          <w:t>-</w:t>
        </w:r>
        <w:r>
          <w:t>v</w:t>
        </w:r>
        <w:r w:rsidRPr="00C05378">
          <w:rPr>
            <w:lang w:val="ru-RU"/>
          </w:rPr>
          <w:t>-</w:t>
        </w:r>
        <w:r>
          <w:t>silu</w:t>
        </w:r>
        <w:r w:rsidRPr="00C05378">
          <w:rPr>
            <w:lang w:val="ru-RU"/>
          </w:rPr>
          <w:t>-</w:t>
        </w:r>
        <w:r>
          <w:t>s</w:t>
        </w:r>
        <w:r w:rsidRPr="00C05378">
          <w:rPr>
            <w:lang w:val="ru-RU"/>
          </w:rPr>
          <w:t>-18-</w:t>
        </w:r>
        <w:r>
          <w:t>marta</w:t>
        </w:r>
        <w:r w:rsidRPr="00C05378">
          <w:rPr>
            <w:lang w:val="ru-RU"/>
          </w:rPr>
          <w:t>-2.</w:t>
        </w:r>
        <w:r>
          <w:t>html</w:t>
        </w:r>
      </w:hyperlink>
    </w:p>
    <w:p w:rsidR="00FC48CE" w:rsidRDefault="00FC48CE" w:rsidP="00FC48CE">
      <w:pPr>
        <w:pStyle w:val="Reprints"/>
        <w:numPr>
          <w:ilvl w:val="0"/>
          <w:numId w:val="20"/>
        </w:numPr>
        <w:jc w:val="left"/>
      </w:pPr>
      <w:hyperlink r:id="rId563" w:history="1">
        <w:r>
          <w:rPr>
            <w:color w:val="0000FF"/>
            <w:u w:val="single"/>
          </w:rPr>
          <w:t>Seldon.News (news.myseldon.com), Москва, 18 марта 2021, Законы, вступающие в силу с 18 марта</w:t>
        </w:r>
      </w:hyperlink>
    </w:p>
    <w:p w:rsidR="00FC48CE" w:rsidRDefault="00FC48CE" w:rsidP="00FC48CE">
      <w:pPr>
        <w:pStyle w:val="Reprints"/>
        <w:numPr>
          <w:ilvl w:val="0"/>
          <w:numId w:val="20"/>
        </w:numPr>
        <w:jc w:val="left"/>
      </w:pPr>
      <w:hyperlink r:id="rId564" w:history="1">
        <w:r>
          <w:rPr>
            <w:color w:val="0000FF"/>
            <w:u w:val="single"/>
          </w:rPr>
          <w:t>News-Life (news-life.pro), Москва, 18 марта 2021, Законы, вступающие в силу с 18 марта</w:t>
        </w:r>
      </w:hyperlink>
    </w:p>
    <w:p w:rsidR="00FC48CE" w:rsidRDefault="00FC48CE" w:rsidP="00FC48CE">
      <w:pPr>
        <w:pStyle w:val="Reprints"/>
        <w:numPr>
          <w:ilvl w:val="0"/>
          <w:numId w:val="20"/>
        </w:numPr>
        <w:jc w:val="left"/>
      </w:pPr>
      <w:hyperlink r:id="rId565" w:history="1">
        <w:r>
          <w:rPr>
            <w:color w:val="0000FF"/>
            <w:u w:val="single"/>
          </w:rPr>
          <w:t>Наша Тында (nashatynda.ru), Тында, 17 марта 2021, Законы, вступающие в силу с 18 марта</w:t>
        </w:r>
      </w:hyperlink>
    </w:p>
    <w:p w:rsidR="00FC48CE" w:rsidRPr="00FC48CE" w:rsidRDefault="00FC48CE" w:rsidP="00FC48CE">
      <w:pPr>
        <w:rPr>
          <w:lang w:val="ru-RU" w:eastAsia="ru-RU"/>
        </w:rPr>
      </w:pPr>
    </w:p>
    <w:p w:rsidR="00C05378" w:rsidRPr="00154F78" w:rsidRDefault="00C05378" w:rsidP="00C05378">
      <w:pPr>
        <w:rPr>
          <w:lang w:val="ru-RU"/>
        </w:rPr>
      </w:pPr>
    </w:p>
    <w:p w:rsidR="00C05378" w:rsidRDefault="00C05378" w:rsidP="00C05378">
      <w:pPr>
        <w:pStyle w:val="affff2"/>
        <w:spacing w:before="120"/>
      </w:pPr>
      <w:bookmarkStart w:id="795" w:name="_Toc67077506"/>
      <w:r>
        <w:t>БезФормата Москва (moskva.bezformata.com), Москва, 12 марта 2021</w:t>
      </w:r>
      <w:bookmarkEnd w:id="795"/>
    </w:p>
    <w:p w:rsidR="00C05378" w:rsidRPr="00154F78" w:rsidRDefault="00C05378" w:rsidP="00C05378">
      <w:pPr>
        <w:pStyle w:val="afffc"/>
        <w:rPr>
          <w:lang w:val="ru-RU"/>
        </w:rPr>
      </w:pPr>
      <w:bookmarkStart w:id="796" w:name="txt_3408643_1651235988"/>
      <w:bookmarkStart w:id="797" w:name="_Toc67077507"/>
      <w:r w:rsidRPr="00154F78">
        <w:rPr>
          <w:lang w:val="ru-RU"/>
        </w:rPr>
        <w:t>Жители столичного региона в январе получили почти 13 тысяч ипотечных кредитов</w:t>
      </w:r>
      <w:bookmarkEnd w:id="796"/>
      <w:bookmarkEnd w:id="797"/>
    </w:p>
    <w:p w:rsidR="00C05378" w:rsidRPr="00154F78" w:rsidRDefault="00C05378" w:rsidP="00C05378">
      <w:pPr>
        <w:pStyle w:val="NormalExport"/>
        <w:rPr>
          <w:lang w:val="ru-RU"/>
        </w:rPr>
      </w:pPr>
      <w:r w:rsidRPr="00154F78">
        <w:rPr>
          <w:shd w:val="clear" w:color="auto" w:fill="FFFFFF"/>
          <w:lang w:val="ru-RU"/>
        </w:rPr>
        <w:t>Жители столичного региона в январе получили почти 13 тысяч ипотечных кредитов</w:t>
      </w:r>
    </w:p>
    <w:p w:rsidR="00C05378" w:rsidRPr="00154F78" w:rsidRDefault="00C05378" w:rsidP="00C05378">
      <w:pPr>
        <w:pStyle w:val="NormalExport"/>
        <w:rPr>
          <w:lang w:val="ru-RU"/>
        </w:rPr>
      </w:pPr>
      <w:r w:rsidRPr="00154F78">
        <w:rPr>
          <w:shd w:val="clear" w:color="auto" w:fill="FFFFFF"/>
          <w:lang w:val="ru-RU"/>
        </w:rPr>
        <w:t xml:space="preserve">В январе 2021 года российские банки выдали заемщикам Москвы и Московской области 13,2 тыс. ипотечных жилищных кредитов. Это на четверть больше, чем в январе прошлого года. </w:t>
      </w:r>
    </w:p>
    <w:p w:rsidR="00C05378" w:rsidRPr="00154F78" w:rsidRDefault="00C05378" w:rsidP="00C05378">
      <w:pPr>
        <w:pStyle w:val="NormalExport"/>
        <w:rPr>
          <w:lang w:val="ru-RU"/>
        </w:rPr>
      </w:pPr>
      <w:r w:rsidRPr="00154F78">
        <w:rPr>
          <w:shd w:val="clear" w:color="auto" w:fill="FFFFFF"/>
          <w:lang w:val="ru-RU"/>
        </w:rPr>
        <w:t xml:space="preserve">Вырос и объем ипотечных кредитов, предоставленных жителям Московского региона в январе текущего года: на 42,6%, до 65,2 млрд рублей. При этом заемщикам Москвы российские банки выдали порядка 7,5 тыс. таких кредитов на сумму 42,3 млрд рублей, а Московской области - 5,7 тыс. кредитов на 22,9 млрд рублей. </w:t>
      </w:r>
    </w:p>
    <w:p w:rsidR="00C05378" w:rsidRPr="00154F78" w:rsidRDefault="00C05378" w:rsidP="00C05378">
      <w:pPr>
        <w:pStyle w:val="NormalExport"/>
        <w:rPr>
          <w:lang w:val="ru-RU"/>
        </w:rPr>
      </w:pPr>
      <w:r w:rsidRPr="00154F78">
        <w:rPr>
          <w:shd w:val="clear" w:color="auto" w:fill="FFFFFF"/>
          <w:lang w:val="ru-RU"/>
        </w:rPr>
        <w:t xml:space="preserve">Поддержку ипотечному кредитованию оказывали снижающиеся процентные ставки по ипотечным ссудам, что связано с действием ряда программ господдержки ипотечного рынка (льготная ипотека под 6,5%, семейная ипотека). В результате средневзвешенная ставка в Московском регионе снизилась с 7,5% в декабре 2020 года до 7,3% в январе текущего года (в январе 2020 года - 8,8%). За </w:t>
      </w:r>
      <w:r w:rsidRPr="00154F78">
        <w:rPr>
          <w:shd w:val="clear" w:color="auto" w:fill="C0C0C0"/>
          <w:lang w:val="ru-RU"/>
        </w:rPr>
        <w:t>счет</w:t>
      </w:r>
      <w:r w:rsidRPr="00154F78">
        <w:rPr>
          <w:shd w:val="clear" w:color="auto" w:fill="FFFFFF"/>
          <w:lang w:val="ru-RU"/>
        </w:rPr>
        <w:t xml:space="preserve"> снижения ставок сохранялся спрос на рефинансирование: объем таких кредитов, выданных заемщикам Московского региона, в январе составил 10,9 млрд рублей, что в 1,9 раза превышало показатель января прошлого года. </w:t>
      </w:r>
    </w:p>
    <w:p w:rsidR="00C05378" w:rsidRPr="00154F78" w:rsidRDefault="00C05378" w:rsidP="00C05378">
      <w:pPr>
        <w:pStyle w:val="NormalExport"/>
        <w:rPr>
          <w:lang w:val="ru-RU"/>
        </w:rPr>
      </w:pPr>
      <w:r w:rsidRPr="00154F78">
        <w:rPr>
          <w:shd w:val="clear" w:color="auto" w:fill="FFFFFF"/>
          <w:lang w:val="ru-RU"/>
        </w:rPr>
        <w:t xml:space="preserve">Часть жителей Москвы и Подмосковья старается как можно быстрее погасить задолженность перед банками. Так, в </w:t>
      </w:r>
      <w:r>
        <w:rPr>
          <w:shd w:val="clear" w:color="auto" w:fill="FFFFFF"/>
        </w:rPr>
        <w:t>IV</w:t>
      </w:r>
      <w:r w:rsidRPr="00154F78">
        <w:rPr>
          <w:shd w:val="clear" w:color="auto" w:fill="FFFFFF"/>
          <w:lang w:val="ru-RU"/>
        </w:rPr>
        <w:t xml:space="preserve"> квартале 2020 года население Московского региона досрочно погасило ипотечные кредиты за </w:t>
      </w:r>
      <w:r w:rsidRPr="00154F78">
        <w:rPr>
          <w:shd w:val="clear" w:color="auto" w:fill="C0C0C0"/>
          <w:lang w:val="ru-RU"/>
        </w:rPr>
        <w:t>счет</w:t>
      </w:r>
      <w:r w:rsidRPr="00154F78">
        <w:rPr>
          <w:shd w:val="clear" w:color="auto" w:fill="FFFFFF"/>
          <w:lang w:val="ru-RU"/>
        </w:rPr>
        <w:t xml:space="preserve"> собственных средств на рекордную сумму 161,8 млрд рублей, что в 1,8 раза больше, чем в </w:t>
      </w:r>
      <w:r>
        <w:rPr>
          <w:shd w:val="clear" w:color="auto" w:fill="FFFFFF"/>
        </w:rPr>
        <w:t>IV</w:t>
      </w:r>
      <w:r w:rsidRPr="00154F78">
        <w:rPr>
          <w:shd w:val="clear" w:color="auto" w:fill="FFFFFF"/>
          <w:lang w:val="ru-RU"/>
        </w:rPr>
        <w:t xml:space="preserve"> квартале 2019 года. </w:t>
      </w:r>
    </w:p>
    <w:p w:rsidR="00C05378" w:rsidRPr="00154F78" w:rsidRDefault="00C05378" w:rsidP="00C05378">
      <w:pPr>
        <w:pStyle w:val="NormalExport"/>
        <w:rPr>
          <w:lang w:val="ru-RU"/>
        </w:rPr>
      </w:pPr>
      <w:r w:rsidRPr="00154F78">
        <w:rPr>
          <w:shd w:val="clear" w:color="auto" w:fill="FFFFFF"/>
          <w:lang w:val="ru-RU"/>
        </w:rPr>
        <w:t xml:space="preserve">В Москве и Московской области граждане стали активнее использовать </w:t>
      </w:r>
      <w:r w:rsidRPr="00154F78">
        <w:rPr>
          <w:shd w:val="clear" w:color="auto" w:fill="C0C0C0"/>
          <w:lang w:val="ru-RU"/>
        </w:rPr>
        <w:t>счета эскроу</w:t>
      </w:r>
      <w:r w:rsidRPr="00154F78">
        <w:rPr>
          <w:shd w:val="clear" w:color="auto" w:fill="FFFFFF"/>
          <w:lang w:val="ru-RU"/>
        </w:rPr>
        <w:t xml:space="preserve"> для покупки строящегося жилья. Количество </w:t>
      </w:r>
      <w:r w:rsidRPr="00154F78">
        <w:rPr>
          <w:shd w:val="clear" w:color="auto" w:fill="C0C0C0"/>
          <w:lang w:val="ru-RU"/>
        </w:rPr>
        <w:t>счетов эскроу</w:t>
      </w:r>
      <w:r w:rsidRPr="00154F78">
        <w:rPr>
          <w:shd w:val="clear" w:color="auto" w:fill="FFFFFF"/>
          <w:lang w:val="ru-RU"/>
        </w:rPr>
        <w:t xml:space="preserve">, открываемых покупателями строящегося жилья в банках, увеличилось за первый месяц текущего года на 8,8%, до 95,4 тыс. Объем средств, размещенных гражданами-участниками долевого </w:t>
      </w:r>
      <w:r w:rsidRPr="00154F78">
        <w:rPr>
          <w:shd w:val="clear" w:color="auto" w:fill="C0C0C0"/>
          <w:lang w:val="ru-RU"/>
        </w:rPr>
        <w:t>строительства</w:t>
      </w:r>
      <w:r w:rsidRPr="00154F78">
        <w:rPr>
          <w:shd w:val="clear" w:color="auto" w:fill="FFFFFF"/>
          <w:lang w:val="ru-RU"/>
        </w:rPr>
        <w:t xml:space="preserve"> на </w:t>
      </w:r>
      <w:r w:rsidRPr="00154F78">
        <w:rPr>
          <w:shd w:val="clear" w:color="auto" w:fill="C0C0C0"/>
          <w:lang w:val="ru-RU"/>
        </w:rPr>
        <w:t>счетах эскроу</w:t>
      </w:r>
      <w:r w:rsidRPr="00154F78">
        <w:rPr>
          <w:shd w:val="clear" w:color="auto" w:fill="FFFFFF"/>
          <w:lang w:val="ru-RU"/>
        </w:rPr>
        <w:t xml:space="preserve">, за январь 2021 года увеличился на 9,8% и на 1 февраля 2021 года составил 689,9 млрд рублей. </w:t>
      </w:r>
    </w:p>
    <w:p w:rsidR="00C05378" w:rsidRPr="00154F78" w:rsidRDefault="00C05378" w:rsidP="00C05378">
      <w:pPr>
        <w:pStyle w:val="NormalExport"/>
        <w:rPr>
          <w:lang w:val="ru-RU"/>
        </w:rPr>
      </w:pPr>
      <w:r w:rsidRPr="00154F78">
        <w:rPr>
          <w:shd w:val="clear" w:color="auto" w:fill="FFFFFF"/>
          <w:lang w:val="ru-RU"/>
        </w:rPr>
        <w:t xml:space="preserve">Также столичный регион занимает лидирующие позиции по количеству действующих договоров между банками и </w:t>
      </w:r>
      <w:r w:rsidRPr="00154F78">
        <w:rPr>
          <w:shd w:val="clear" w:color="auto" w:fill="C0C0C0"/>
          <w:lang w:val="ru-RU"/>
        </w:rPr>
        <w:t>застройщиками</w:t>
      </w:r>
      <w:r w:rsidRPr="00154F78">
        <w:rPr>
          <w:shd w:val="clear" w:color="auto" w:fill="FFFFFF"/>
          <w:lang w:val="ru-RU"/>
        </w:rPr>
        <w:t xml:space="preserve">: на 1 февраля 2021 года в Москве заключено 334 договора, в Московской области - 201 договор. Общий лимит по этим договорам за январь 2021 года вырос на 15,4%, до 1,8 трлн рублей. </w:t>
      </w:r>
    </w:p>
    <w:p w:rsidR="00C05378" w:rsidRPr="00154F78" w:rsidRDefault="00C05378" w:rsidP="00C05378">
      <w:pPr>
        <w:pStyle w:val="NormalExport"/>
        <w:rPr>
          <w:lang w:val="ru-RU"/>
        </w:rPr>
      </w:pPr>
      <w:r w:rsidRPr="00154F78">
        <w:rPr>
          <w:shd w:val="clear" w:color="auto" w:fill="FFFFFF"/>
          <w:lang w:val="ru-RU"/>
        </w:rPr>
        <w:t xml:space="preserve">Новая схема долевого жилищного </w:t>
      </w:r>
      <w:r w:rsidRPr="00154F78">
        <w:rPr>
          <w:shd w:val="clear" w:color="auto" w:fill="C0C0C0"/>
          <w:lang w:val="ru-RU"/>
        </w:rPr>
        <w:t>строительства</w:t>
      </w:r>
      <w:r w:rsidRPr="00154F78">
        <w:rPr>
          <w:shd w:val="clear" w:color="auto" w:fill="FFFFFF"/>
          <w:lang w:val="ru-RU"/>
        </w:rPr>
        <w:t xml:space="preserve">, работающая с 1 июля 2019 года, защищает интересы граждан: купить квартиры в строящихся домах можно только через </w:t>
      </w:r>
      <w:r w:rsidRPr="00154F78">
        <w:rPr>
          <w:shd w:val="clear" w:color="auto" w:fill="C0C0C0"/>
          <w:lang w:val="ru-RU"/>
        </w:rPr>
        <w:t>счет эскроу</w:t>
      </w:r>
      <w:r w:rsidRPr="00154F78">
        <w:rPr>
          <w:shd w:val="clear" w:color="auto" w:fill="FFFFFF"/>
          <w:lang w:val="ru-RU"/>
        </w:rPr>
        <w:t xml:space="preserve">. Покупатель открывает </w:t>
      </w:r>
      <w:r w:rsidRPr="00154F78">
        <w:rPr>
          <w:shd w:val="clear" w:color="auto" w:fill="C0C0C0"/>
          <w:lang w:val="ru-RU"/>
        </w:rPr>
        <w:t>счет эскроу</w:t>
      </w:r>
      <w:r w:rsidRPr="00154F78">
        <w:rPr>
          <w:shd w:val="clear" w:color="auto" w:fill="FFFFFF"/>
          <w:lang w:val="ru-RU"/>
        </w:rPr>
        <w:t xml:space="preserve"> в банке, выбранном </w:t>
      </w:r>
      <w:r w:rsidRPr="00154F78">
        <w:rPr>
          <w:shd w:val="clear" w:color="auto" w:fill="C0C0C0"/>
          <w:lang w:val="ru-RU"/>
        </w:rPr>
        <w:t>девелопером</w:t>
      </w:r>
      <w:r w:rsidRPr="00154F78">
        <w:rPr>
          <w:shd w:val="clear" w:color="auto" w:fill="FFFFFF"/>
          <w:lang w:val="ru-RU"/>
        </w:rPr>
        <w:t xml:space="preserve">, и пока дом не сдан, деньги на </w:t>
      </w:r>
      <w:r w:rsidRPr="00154F78">
        <w:rPr>
          <w:shd w:val="clear" w:color="auto" w:fill="C0C0C0"/>
          <w:lang w:val="ru-RU"/>
        </w:rPr>
        <w:t>счетах эскроу</w:t>
      </w:r>
      <w:r w:rsidRPr="00154F78">
        <w:rPr>
          <w:shd w:val="clear" w:color="auto" w:fill="FFFFFF"/>
          <w:lang w:val="ru-RU"/>
        </w:rPr>
        <w:t xml:space="preserve"> принадлежат покупателям, а стройка может вестись на банковские кредиты. </w:t>
      </w:r>
    </w:p>
    <w:p w:rsidR="00C05378" w:rsidRPr="00154F78" w:rsidRDefault="00C05378" w:rsidP="00C05378">
      <w:pPr>
        <w:pStyle w:val="NormalExport"/>
        <w:rPr>
          <w:lang w:val="ru-RU"/>
        </w:rPr>
      </w:pPr>
      <w:r w:rsidRPr="00154F78">
        <w:rPr>
          <w:shd w:val="clear" w:color="auto" w:fill="FFFFFF"/>
          <w:lang w:val="ru-RU"/>
        </w:rPr>
        <w:t xml:space="preserve"> Борис Дудалев </w:t>
      </w:r>
    </w:p>
    <w:p w:rsidR="00C05378" w:rsidRPr="00154F78" w:rsidRDefault="00C05378" w:rsidP="00C05378">
      <w:pPr>
        <w:pStyle w:val="NormalExport"/>
        <w:rPr>
          <w:lang w:val="ru-RU"/>
        </w:rPr>
      </w:pPr>
      <w:r w:rsidRPr="00154F78">
        <w:rPr>
          <w:shd w:val="clear" w:color="auto" w:fill="FFFFFF"/>
          <w:lang w:val="ru-RU"/>
        </w:rPr>
        <w:lastRenderedPageBreak/>
        <w:t xml:space="preserve">Источник: Мой район </w:t>
      </w:r>
    </w:p>
    <w:p w:rsidR="00C05378" w:rsidRPr="00154F78" w:rsidRDefault="00C05378" w:rsidP="00C05378">
      <w:pPr>
        <w:pStyle w:val="ExportHyperlink"/>
        <w:rPr>
          <w:lang w:val="ru-RU"/>
        </w:rPr>
      </w:pPr>
      <w:hyperlink r:id="rId566" w:history="1">
        <w:r>
          <w:t>https</w:t>
        </w:r>
        <w:r w:rsidRPr="00154F78">
          <w:rPr>
            <w:lang w:val="ru-RU"/>
          </w:rPr>
          <w:t>://</w:t>
        </w:r>
        <w:r>
          <w:t>moskva</w:t>
        </w:r>
        <w:r w:rsidRPr="00154F78">
          <w:rPr>
            <w:lang w:val="ru-RU"/>
          </w:rPr>
          <w:t>.</w:t>
        </w:r>
        <w:r>
          <w:t>bezformata</w:t>
        </w:r>
        <w:r w:rsidRPr="00154F78">
          <w:rPr>
            <w:lang w:val="ru-RU"/>
          </w:rPr>
          <w:t>.</w:t>
        </w:r>
        <w:r>
          <w:t>com</w:t>
        </w:r>
        <w:r w:rsidRPr="00154F78">
          <w:rPr>
            <w:lang w:val="ru-RU"/>
          </w:rPr>
          <w:t>/</w:t>
        </w:r>
        <w:r>
          <w:t>listnews</w:t>
        </w:r>
        <w:r w:rsidRPr="00154F78">
          <w:rPr>
            <w:lang w:val="ru-RU"/>
          </w:rPr>
          <w:t>/</w:t>
        </w:r>
        <w:r>
          <w:t>yanvare</w:t>
        </w:r>
        <w:r w:rsidRPr="00154F78">
          <w:rPr>
            <w:lang w:val="ru-RU"/>
          </w:rPr>
          <w:t>-</w:t>
        </w:r>
        <w:r>
          <w:t>poluchili</w:t>
        </w:r>
        <w:r w:rsidRPr="00154F78">
          <w:rPr>
            <w:lang w:val="ru-RU"/>
          </w:rPr>
          <w:t>-</w:t>
        </w:r>
        <w:r>
          <w:t>pochti</w:t>
        </w:r>
        <w:r w:rsidRPr="00154F78">
          <w:rPr>
            <w:lang w:val="ru-RU"/>
          </w:rPr>
          <w:t>-13-</w:t>
        </w:r>
        <w:r>
          <w:t>tisyach</w:t>
        </w:r>
        <w:r w:rsidRPr="00154F78">
          <w:rPr>
            <w:lang w:val="ru-RU"/>
          </w:rPr>
          <w:t>/91929471/</w:t>
        </w:r>
      </w:hyperlink>
    </w:p>
    <w:p w:rsidR="00C05378" w:rsidRDefault="00C05378" w:rsidP="00C05378">
      <w:pPr>
        <w:pStyle w:val="ReprintsHeader"/>
      </w:pPr>
      <w:bookmarkStart w:id="798" w:name="rep_list_3408643_1651235988"/>
      <w:r>
        <w:t>Похожие сообщения (2):</w:t>
      </w:r>
      <w:bookmarkEnd w:id="798"/>
    </w:p>
    <w:p w:rsidR="00C05378" w:rsidRDefault="00C05378" w:rsidP="00C05378">
      <w:pPr>
        <w:pStyle w:val="Reprints"/>
        <w:numPr>
          <w:ilvl w:val="0"/>
          <w:numId w:val="107"/>
        </w:numPr>
        <w:jc w:val="left"/>
      </w:pPr>
      <w:hyperlink r:id="rId567" w:history="1">
        <w:r>
          <w:rPr>
            <w:color w:val="0000FF"/>
            <w:u w:val="single"/>
          </w:rPr>
          <w:t>Мой район (msk.mr7.ru), Москва, 12 марта 2021, Жители столичного региона в январе получили почти 13 тысяч ипотечных кредитов</w:t>
        </w:r>
      </w:hyperlink>
    </w:p>
    <w:p w:rsidR="00C05378" w:rsidRDefault="00C05378" w:rsidP="00C05378">
      <w:pPr>
        <w:pStyle w:val="Reprints"/>
        <w:numPr>
          <w:ilvl w:val="0"/>
          <w:numId w:val="107"/>
        </w:numPr>
        <w:jc w:val="left"/>
      </w:pPr>
      <w:hyperlink r:id="rId568" w:history="1">
        <w:r>
          <w:rPr>
            <w:color w:val="0000FF"/>
            <w:u w:val="single"/>
          </w:rPr>
          <w:t>MosDay.ru, Москва, 12 марта 2021, Жители столичного региона в январе получили почти 13 тысяч ипотечных кредитов</w:t>
        </w:r>
      </w:hyperlink>
    </w:p>
    <w:p w:rsidR="00C05378" w:rsidRPr="00154F78" w:rsidRDefault="00C05378" w:rsidP="00C05378">
      <w:pPr>
        <w:rPr>
          <w:lang w:val="ru-RU"/>
        </w:rPr>
      </w:pPr>
    </w:p>
    <w:p w:rsidR="00C05378" w:rsidRPr="00154F78" w:rsidRDefault="00C05378" w:rsidP="00C05378">
      <w:pPr>
        <w:pStyle w:val="affff2"/>
        <w:spacing w:before="120"/>
        <w:rPr>
          <w:lang w:val="en-US"/>
        </w:rPr>
      </w:pPr>
      <w:bookmarkStart w:id="799" w:name="_Toc67077508"/>
      <w:r w:rsidRPr="00154F78">
        <w:rPr>
          <w:lang w:val="en-US"/>
        </w:rPr>
        <w:t xml:space="preserve">Business FM (bfmufa.ru), </w:t>
      </w:r>
      <w:r>
        <w:t>Уфа</w:t>
      </w:r>
      <w:r w:rsidRPr="00154F78">
        <w:rPr>
          <w:lang w:val="en-US"/>
        </w:rPr>
        <w:t xml:space="preserve">, 12 </w:t>
      </w:r>
      <w:r>
        <w:t>марта</w:t>
      </w:r>
      <w:r w:rsidRPr="00154F78">
        <w:rPr>
          <w:lang w:val="en-US"/>
        </w:rPr>
        <w:t xml:space="preserve"> 2021</w:t>
      </w:r>
      <w:bookmarkEnd w:id="799"/>
    </w:p>
    <w:p w:rsidR="00C05378" w:rsidRPr="00154F78" w:rsidRDefault="00C05378" w:rsidP="00C05378">
      <w:pPr>
        <w:pStyle w:val="afffc"/>
        <w:rPr>
          <w:lang w:val="ru-RU"/>
        </w:rPr>
      </w:pPr>
      <w:bookmarkStart w:id="800" w:name="txt_3408643_1651200975"/>
      <w:bookmarkStart w:id="801" w:name="_Toc67077509"/>
      <w:r w:rsidRPr="00154F78">
        <w:rPr>
          <w:lang w:val="ru-RU"/>
        </w:rPr>
        <w:t>Обманутых компанией "Артемида" дольщиков не внесли в соответствующий реестр. В Минстрое Башкирии объяснили ситуацию необходимостью дополнительного финансирования</w:t>
      </w:r>
      <w:bookmarkEnd w:id="800"/>
      <w:bookmarkEnd w:id="801"/>
    </w:p>
    <w:p w:rsidR="00C05378" w:rsidRPr="00154F78" w:rsidRDefault="00C05378" w:rsidP="00C05378">
      <w:pPr>
        <w:pStyle w:val="affff1"/>
        <w:jc w:val="left"/>
        <w:rPr>
          <w:lang w:val="ru-RU"/>
        </w:rPr>
      </w:pPr>
      <w:r w:rsidRPr="00154F78">
        <w:rPr>
          <w:lang w:val="ru-RU"/>
        </w:rPr>
        <w:t>Автор: Губайдуллин Дамир</w:t>
      </w:r>
    </w:p>
    <w:p w:rsidR="00C05378" w:rsidRPr="00154F78" w:rsidRDefault="00C05378" w:rsidP="00C05378">
      <w:pPr>
        <w:pStyle w:val="NormalExport"/>
        <w:rPr>
          <w:lang w:val="ru-RU"/>
        </w:rPr>
      </w:pPr>
      <w:r w:rsidRPr="00154F78">
        <w:rPr>
          <w:shd w:val="clear" w:color="auto" w:fill="FFFFFF"/>
          <w:lang w:val="ru-RU"/>
        </w:rPr>
        <w:t>Обманутых компанией "Артемида" дольщиков не внесли в соответствующий реестр. Напомним, дом предполагали сдать в 2006 году.</w:t>
      </w:r>
    </w:p>
    <w:p w:rsidR="00C05378" w:rsidRPr="00154F78" w:rsidRDefault="00C05378" w:rsidP="00C05378">
      <w:pPr>
        <w:pStyle w:val="NormalExport"/>
        <w:rPr>
          <w:lang w:val="ru-RU"/>
        </w:rPr>
      </w:pPr>
      <w:r w:rsidRPr="00154F78">
        <w:rPr>
          <w:shd w:val="clear" w:color="auto" w:fill="FFFFFF"/>
          <w:lang w:val="ru-RU"/>
        </w:rPr>
        <w:t xml:space="preserve"> </w:t>
      </w:r>
      <w:r w:rsidRPr="00154F78">
        <w:rPr>
          <w:shd w:val="clear" w:color="auto" w:fill="C0C0C0"/>
          <w:lang w:val="ru-RU"/>
        </w:rPr>
        <w:t>Застройщик</w:t>
      </w:r>
      <w:r w:rsidRPr="00154F78">
        <w:rPr>
          <w:shd w:val="clear" w:color="auto" w:fill="FFFFFF"/>
          <w:lang w:val="ru-RU"/>
        </w:rPr>
        <w:t xml:space="preserve">, компания "Артемида" планировала заключить договоры на </w:t>
      </w:r>
      <w:r w:rsidRPr="00154F78">
        <w:rPr>
          <w:shd w:val="clear" w:color="auto" w:fill="C0C0C0"/>
          <w:lang w:val="ru-RU"/>
        </w:rPr>
        <w:t>строительство</w:t>
      </w:r>
      <w:r w:rsidRPr="00154F78">
        <w:rPr>
          <w:shd w:val="clear" w:color="auto" w:fill="FFFFFF"/>
          <w:lang w:val="ru-RU"/>
        </w:rPr>
        <w:t xml:space="preserve"> на пересечении улиц Ленина и Пермской в Уфе. В 2006 организация прекращает существование и становится жилищным - комплексом "Звездный" - дольщиков обязали доплатить деньги на застройку, однако возведение дома так и не началось.</w:t>
      </w:r>
    </w:p>
    <w:p w:rsidR="00C05378" w:rsidRPr="00154F78" w:rsidRDefault="00C05378" w:rsidP="00C05378">
      <w:pPr>
        <w:pStyle w:val="NormalExport"/>
        <w:rPr>
          <w:lang w:val="ru-RU"/>
        </w:rPr>
      </w:pPr>
      <w:r w:rsidRPr="00154F78">
        <w:rPr>
          <w:shd w:val="clear" w:color="auto" w:fill="FFFFFF"/>
          <w:lang w:val="ru-RU"/>
        </w:rPr>
        <w:t xml:space="preserve"> Как подчеркнула на заседании комитета Госсобрания Башкирии по жилищной политике и инфраструктурному развитию Елена Родина, заместитель председателя структуры, сегодня участились случаи обращения обманутых компанией "Артемида" дольщиков. По ее словам, их не внесли в соответствующий реестр:</w:t>
      </w:r>
    </w:p>
    <w:p w:rsidR="00C05378" w:rsidRPr="00154F78" w:rsidRDefault="00C05378" w:rsidP="00C05378">
      <w:pPr>
        <w:pStyle w:val="NormalExport"/>
        <w:rPr>
          <w:lang w:val="ru-RU"/>
        </w:rPr>
      </w:pPr>
      <w:r w:rsidRPr="00154F78">
        <w:rPr>
          <w:shd w:val="clear" w:color="auto" w:fill="FFFFFF"/>
          <w:lang w:val="ru-RU"/>
        </w:rPr>
        <w:t xml:space="preserve">"В последнее время на прием стали приходить обманутые дольщики, которые не попали в федеральный и республиканский реестры. Это известные объекты "Диал" и "Артемида", которые начали </w:t>
      </w:r>
      <w:r w:rsidRPr="00154F78">
        <w:rPr>
          <w:shd w:val="clear" w:color="auto" w:fill="C0C0C0"/>
          <w:lang w:val="ru-RU"/>
        </w:rPr>
        <w:t>строительство</w:t>
      </w:r>
      <w:r w:rsidRPr="00154F78">
        <w:rPr>
          <w:shd w:val="clear" w:color="auto" w:fill="FFFFFF"/>
          <w:lang w:val="ru-RU"/>
        </w:rPr>
        <w:t xml:space="preserve"> по инвестиционным договорам в 2004. Правительство начинало работу над проектом закона, которым должны были предусмотреть ряд норм для учета прав данным граждан, для того, чтобы они попали в реестр. Мы вернемся к этой проблеме после 2024 года?". </w:t>
      </w:r>
    </w:p>
    <w:p w:rsidR="00C05378" w:rsidRPr="00154F78" w:rsidRDefault="00C05378" w:rsidP="00C05378">
      <w:pPr>
        <w:pStyle w:val="NormalExport"/>
        <w:rPr>
          <w:lang w:val="ru-RU"/>
        </w:rPr>
      </w:pPr>
      <w:r w:rsidRPr="00154F78">
        <w:rPr>
          <w:shd w:val="clear" w:color="auto" w:fill="FFFFFF"/>
          <w:lang w:val="ru-RU"/>
        </w:rPr>
        <w:t xml:space="preserve">Как объяснил Егор Родин, и.о Министра </w:t>
      </w:r>
      <w:r w:rsidRPr="00154F78">
        <w:rPr>
          <w:shd w:val="clear" w:color="auto" w:fill="C0C0C0"/>
          <w:lang w:val="ru-RU"/>
        </w:rPr>
        <w:t>строительства</w:t>
      </w:r>
      <w:r w:rsidRPr="00154F78">
        <w:rPr>
          <w:shd w:val="clear" w:color="auto" w:fill="FFFFFF"/>
          <w:lang w:val="ru-RU"/>
        </w:rPr>
        <w:t xml:space="preserve"> и архитектуры республики, в регионе готовили законопроект, в котором планировали уточнить права обманутых дольщиков для попадания в реестр. Но для принятия такой нормы необходимо дополнительное финансирование, отметил спикер:</w:t>
      </w:r>
    </w:p>
    <w:p w:rsidR="00C05378" w:rsidRPr="00154F78" w:rsidRDefault="00C05378" w:rsidP="00C05378">
      <w:pPr>
        <w:pStyle w:val="NormalExport"/>
        <w:rPr>
          <w:lang w:val="ru-RU"/>
        </w:rPr>
      </w:pPr>
      <w:r w:rsidRPr="00154F78">
        <w:rPr>
          <w:shd w:val="clear" w:color="auto" w:fill="FFFFFF"/>
          <w:lang w:val="ru-RU"/>
        </w:rPr>
        <w:t xml:space="preserve">"Правительство республики приняло решение все деньги, которые выделяют на обманутых дольщиков, направлять на текущий реестр проблемных объектов. Пока есть фонд ППК, пока у него есть деньги, которые не используют другие субъекты, мы все суммы направляем туда. Только потом приступим к решению тех самых обманутых дольщиков, которые не попали в остальные реестры. Мы не думаем, что вернемся к этому вопросу в 2023 или 2024. Возможно, что при улучшении экономической ситуации, разработке федеральных законов, мы сможем сроки ускорить". </w:t>
      </w:r>
    </w:p>
    <w:p w:rsidR="00C05378" w:rsidRPr="00154F78" w:rsidRDefault="00C05378" w:rsidP="00C05378">
      <w:pPr>
        <w:pStyle w:val="NormalExport"/>
        <w:rPr>
          <w:lang w:val="ru-RU"/>
        </w:rPr>
      </w:pPr>
      <w:r w:rsidRPr="00154F78">
        <w:rPr>
          <w:shd w:val="clear" w:color="auto" w:fill="FFFFFF"/>
          <w:lang w:val="ru-RU"/>
        </w:rPr>
        <w:t>Как подчеркнул Егор Родин, сегодня все проблемные объекты, которые есть в Башкирии, учтены и находятся в едином реестре:</w:t>
      </w:r>
    </w:p>
    <w:p w:rsidR="00C05378" w:rsidRPr="00154F78" w:rsidRDefault="00C05378" w:rsidP="00C05378">
      <w:pPr>
        <w:pStyle w:val="NormalExport"/>
        <w:rPr>
          <w:lang w:val="ru-RU"/>
        </w:rPr>
      </w:pPr>
      <w:r w:rsidRPr="00154F78">
        <w:rPr>
          <w:shd w:val="clear" w:color="auto" w:fill="FFFFFF"/>
          <w:lang w:val="ru-RU"/>
        </w:rPr>
        <w:t xml:space="preserve">"По большей части они возникли в связи с тем, что </w:t>
      </w:r>
      <w:r w:rsidRPr="00154F78">
        <w:rPr>
          <w:shd w:val="clear" w:color="auto" w:fill="C0C0C0"/>
          <w:lang w:val="ru-RU"/>
        </w:rPr>
        <w:t>застройщик</w:t>
      </w:r>
      <w:r w:rsidRPr="00154F78">
        <w:rPr>
          <w:shd w:val="clear" w:color="auto" w:fill="FFFFFF"/>
          <w:lang w:val="ru-RU"/>
        </w:rPr>
        <w:t xml:space="preserve"> выбрал неправильную финансовую модель, либо не смог найти средства, на которые рассчитывал, небольшая часть появилась из - за мошеннических действий </w:t>
      </w:r>
      <w:r w:rsidRPr="00154F78">
        <w:rPr>
          <w:shd w:val="clear" w:color="auto" w:fill="C0C0C0"/>
          <w:lang w:val="ru-RU"/>
        </w:rPr>
        <w:t>застройщика</w:t>
      </w:r>
      <w:r w:rsidRPr="00154F78">
        <w:rPr>
          <w:shd w:val="clear" w:color="auto" w:fill="FFFFFF"/>
          <w:lang w:val="ru-RU"/>
        </w:rPr>
        <w:t xml:space="preserve">. Все необходимые препятствия для появления новых обманутых дольщиков закреплены в законе, в том числе, введение </w:t>
      </w:r>
      <w:r w:rsidRPr="00154F78">
        <w:rPr>
          <w:shd w:val="clear" w:color="auto" w:fill="C0C0C0"/>
          <w:lang w:val="ru-RU"/>
        </w:rPr>
        <w:t>счетов</w:t>
      </w:r>
      <w:r w:rsidRPr="00154F78">
        <w:rPr>
          <w:shd w:val="clear" w:color="auto" w:fill="FFFFFF"/>
          <w:lang w:val="ru-RU"/>
        </w:rPr>
        <w:t xml:space="preserve"> - </w:t>
      </w:r>
      <w:r w:rsidRPr="00154F78">
        <w:rPr>
          <w:shd w:val="clear" w:color="auto" w:fill="C0C0C0"/>
          <w:lang w:val="ru-RU"/>
        </w:rPr>
        <w:t>эскроу</w:t>
      </w:r>
      <w:r w:rsidRPr="00154F78">
        <w:rPr>
          <w:shd w:val="clear" w:color="auto" w:fill="FFFFFF"/>
          <w:lang w:val="ru-RU"/>
        </w:rPr>
        <w:t xml:space="preserve">". </w:t>
      </w:r>
    </w:p>
    <w:p w:rsidR="00C05378" w:rsidRPr="00154F78" w:rsidRDefault="00C05378" w:rsidP="00C05378">
      <w:pPr>
        <w:pStyle w:val="NormalExport"/>
        <w:rPr>
          <w:lang w:val="ru-RU"/>
        </w:rPr>
      </w:pPr>
      <w:r w:rsidRPr="00154F78">
        <w:rPr>
          <w:shd w:val="clear" w:color="auto" w:fill="FFFFFF"/>
          <w:lang w:val="ru-RU"/>
        </w:rPr>
        <w:t xml:space="preserve">По словам и. о. Министра </w:t>
      </w:r>
      <w:r w:rsidRPr="00154F78">
        <w:rPr>
          <w:shd w:val="clear" w:color="auto" w:fill="C0C0C0"/>
          <w:lang w:val="ru-RU"/>
        </w:rPr>
        <w:t>строительства</w:t>
      </w:r>
      <w:r w:rsidRPr="00154F78">
        <w:rPr>
          <w:shd w:val="clear" w:color="auto" w:fill="FFFFFF"/>
          <w:lang w:val="ru-RU"/>
        </w:rPr>
        <w:t xml:space="preserve"> и архитектуры региона, с окончательным переходом </w:t>
      </w:r>
      <w:r w:rsidRPr="00154F78">
        <w:rPr>
          <w:shd w:val="clear" w:color="auto" w:fill="C0C0C0"/>
          <w:lang w:val="ru-RU"/>
        </w:rPr>
        <w:t>строительства</w:t>
      </w:r>
      <w:r w:rsidRPr="00154F78">
        <w:rPr>
          <w:shd w:val="clear" w:color="auto" w:fill="FFFFFF"/>
          <w:lang w:val="ru-RU"/>
        </w:rPr>
        <w:t xml:space="preserve"> объектов на </w:t>
      </w:r>
      <w:r w:rsidRPr="00154F78">
        <w:rPr>
          <w:shd w:val="clear" w:color="auto" w:fill="C0C0C0"/>
          <w:lang w:val="ru-RU"/>
        </w:rPr>
        <w:t>счета эскроу</w:t>
      </w:r>
      <w:r w:rsidRPr="00154F78">
        <w:rPr>
          <w:shd w:val="clear" w:color="auto" w:fill="FFFFFF"/>
          <w:lang w:val="ru-RU"/>
        </w:rPr>
        <w:t xml:space="preserve"> проблемы с обманутыми дольщиками решатся на 99%. </w:t>
      </w:r>
    </w:p>
    <w:p w:rsidR="00C05378" w:rsidRPr="00154F78" w:rsidRDefault="00C05378" w:rsidP="00C05378">
      <w:pPr>
        <w:pStyle w:val="ExportHyperlink"/>
        <w:rPr>
          <w:lang w:val="ru-RU"/>
        </w:rPr>
      </w:pPr>
      <w:hyperlink r:id="rId569" w:history="1">
        <w:r>
          <w:t>https</w:t>
        </w:r>
        <w:r w:rsidRPr="00154F78">
          <w:rPr>
            <w:lang w:val="ru-RU"/>
          </w:rPr>
          <w:t>://</w:t>
        </w:r>
        <w:r>
          <w:t>bfmufa</w:t>
        </w:r>
        <w:r w:rsidRPr="00154F78">
          <w:rPr>
            <w:lang w:val="ru-RU"/>
          </w:rPr>
          <w:t>.</w:t>
        </w:r>
        <w:r>
          <w:t>ru</w:t>
        </w:r>
        <w:r w:rsidRPr="00154F78">
          <w:rPr>
            <w:lang w:val="ru-RU"/>
          </w:rPr>
          <w:t>/</w:t>
        </w:r>
        <w:r>
          <w:t>news</w:t>
        </w:r>
        <w:r w:rsidRPr="00154F78">
          <w:rPr>
            <w:lang w:val="ru-RU"/>
          </w:rPr>
          <w:t>/</w:t>
        </w:r>
        <w:r>
          <w:t>day</w:t>
        </w:r>
        <w:r w:rsidRPr="00154F78">
          <w:rPr>
            <w:lang w:val="ru-RU"/>
          </w:rPr>
          <w:t>/</w:t>
        </w:r>
        <w:r>
          <w:t>obmanutyh</w:t>
        </w:r>
        <w:r w:rsidRPr="00154F78">
          <w:rPr>
            <w:lang w:val="ru-RU"/>
          </w:rPr>
          <w:t>-</w:t>
        </w:r>
        <w:r>
          <w:t>kompaniej</w:t>
        </w:r>
        <w:r w:rsidRPr="00154F78">
          <w:rPr>
            <w:lang w:val="ru-RU"/>
          </w:rPr>
          <w:t>-</w:t>
        </w:r>
        <w:r>
          <w:t>artemida</w:t>
        </w:r>
        <w:r w:rsidRPr="00154F78">
          <w:rPr>
            <w:lang w:val="ru-RU"/>
          </w:rPr>
          <w:t>-</w:t>
        </w:r>
        <w:r>
          <w:t>dolshhikov</w:t>
        </w:r>
        <w:r w:rsidRPr="00154F78">
          <w:rPr>
            <w:lang w:val="ru-RU"/>
          </w:rPr>
          <w:t>-</w:t>
        </w:r>
        <w:r>
          <w:t>ne</w:t>
        </w:r>
        <w:r w:rsidRPr="00154F78">
          <w:rPr>
            <w:lang w:val="ru-RU"/>
          </w:rPr>
          <w:t>-</w:t>
        </w:r>
        <w:r>
          <w:t>vnesli</w:t>
        </w:r>
        <w:r w:rsidRPr="00154F78">
          <w:rPr>
            <w:lang w:val="ru-RU"/>
          </w:rPr>
          <w:t>.</w:t>
        </w:r>
        <w:r>
          <w:t>html</w:t>
        </w:r>
      </w:hyperlink>
    </w:p>
    <w:p w:rsidR="00C05378" w:rsidRPr="00154F78" w:rsidRDefault="00C05378" w:rsidP="00C05378">
      <w:pPr>
        <w:rPr>
          <w:lang w:val="ru-RU"/>
        </w:rPr>
      </w:pPr>
    </w:p>
    <w:p w:rsidR="00C05378" w:rsidRDefault="00C05378" w:rsidP="00C05378">
      <w:pPr>
        <w:pStyle w:val="affff2"/>
        <w:spacing w:before="120"/>
      </w:pPr>
      <w:bookmarkStart w:id="802" w:name="_Toc67077510"/>
      <w:r>
        <w:t>Деловой Петербург, Санкт-Петербург, 12 марта 2021</w:t>
      </w:r>
      <w:bookmarkEnd w:id="802"/>
    </w:p>
    <w:p w:rsidR="00C05378" w:rsidRPr="00154F78" w:rsidRDefault="00C05378" w:rsidP="00C05378">
      <w:pPr>
        <w:pStyle w:val="afffc"/>
        <w:rPr>
          <w:lang w:val="ru-RU"/>
        </w:rPr>
      </w:pPr>
      <w:bookmarkStart w:id="803" w:name="txt_3408643_1651090227"/>
      <w:bookmarkStart w:id="804" w:name="_Toc67077511"/>
      <w:r w:rsidRPr="00154F78">
        <w:rPr>
          <w:lang w:val="ru-RU"/>
        </w:rPr>
        <w:t>Доходнее депозита</w:t>
      </w:r>
      <w:bookmarkEnd w:id="803"/>
      <w:bookmarkEnd w:id="804"/>
    </w:p>
    <w:p w:rsidR="00C05378" w:rsidRPr="00154F78" w:rsidRDefault="00C05378" w:rsidP="00C05378">
      <w:pPr>
        <w:pStyle w:val="affff1"/>
        <w:jc w:val="left"/>
        <w:rPr>
          <w:lang w:val="ru-RU"/>
        </w:rPr>
      </w:pPr>
      <w:r w:rsidRPr="00154F78">
        <w:rPr>
          <w:lang w:val="ru-RU"/>
        </w:rPr>
        <w:t>Автор: Зубова Елена</w:t>
      </w:r>
    </w:p>
    <w:p w:rsidR="00C05378" w:rsidRPr="00154F78" w:rsidRDefault="00C05378" w:rsidP="00C05378">
      <w:pPr>
        <w:pStyle w:val="NormalExport"/>
        <w:rPr>
          <w:lang w:val="ru-RU"/>
        </w:rPr>
      </w:pPr>
      <w:r w:rsidRPr="00154F78">
        <w:rPr>
          <w:shd w:val="clear" w:color="auto" w:fill="FFFFFF"/>
          <w:lang w:val="ru-RU"/>
        </w:rPr>
        <w:lastRenderedPageBreak/>
        <w:t>Доля инвестиционных сделок на рынке жилья Петербурга в 2020 году увеличилась и продолжит рост: упавшая в последние годы доходность от этого вида частных вложений все же оказывается выше доходности по банковским вкладам или ценным бумагам</w:t>
      </w:r>
    </w:p>
    <w:p w:rsidR="00C05378" w:rsidRPr="00154F78" w:rsidRDefault="00C05378" w:rsidP="00C05378">
      <w:pPr>
        <w:pStyle w:val="NormalExport"/>
        <w:rPr>
          <w:lang w:val="ru-RU"/>
        </w:rPr>
      </w:pPr>
      <w:r w:rsidRPr="00154F78">
        <w:rPr>
          <w:shd w:val="clear" w:color="auto" w:fill="FFFFFF"/>
          <w:lang w:val="ru-RU"/>
        </w:rPr>
        <w:t xml:space="preserve">После перехода </w:t>
      </w:r>
      <w:r w:rsidRPr="00154F78">
        <w:rPr>
          <w:shd w:val="clear" w:color="auto" w:fill="C0C0C0"/>
          <w:lang w:val="ru-RU"/>
        </w:rPr>
        <w:t>застройщиков</w:t>
      </w:r>
      <w:r w:rsidRPr="00154F78">
        <w:rPr>
          <w:shd w:val="clear" w:color="auto" w:fill="FFFFFF"/>
          <w:lang w:val="ru-RU"/>
        </w:rPr>
        <w:t xml:space="preserve"> на </w:t>
      </w:r>
      <w:r w:rsidRPr="00154F78">
        <w:rPr>
          <w:shd w:val="clear" w:color="auto" w:fill="C0C0C0"/>
          <w:lang w:val="ru-RU"/>
        </w:rPr>
        <w:t>эскроу-счета</w:t>
      </w:r>
      <w:r w:rsidRPr="00154F78">
        <w:rPr>
          <w:shd w:val="clear" w:color="auto" w:fill="FFFFFF"/>
          <w:lang w:val="ru-RU"/>
        </w:rPr>
        <w:t xml:space="preserve"> доходность вложений в строящееся жилье сократилась, поскольку необходимость обслуживать кредиты заставила </w:t>
      </w:r>
      <w:r w:rsidRPr="00154F78">
        <w:rPr>
          <w:shd w:val="clear" w:color="auto" w:fill="C0C0C0"/>
          <w:lang w:val="ru-RU"/>
        </w:rPr>
        <w:t>девелоперов</w:t>
      </w:r>
      <w:r w:rsidRPr="00154F78">
        <w:rPr>
          <w:shd w:val="clear" w:color="auto" w:fill="FFFFFF"/>
          <w:lang w:val="ru-RU"/>
        </w:rPr>
        <w:t xml:space="preserve"> выводить на рынок квартиры без "котлованных" скидок. До изменения в законодательстве, купив квартиру на начальном этапе </w:t>
      </w:r>
      <w:r w:rsidRPr="00154F78">
        <w:rPr>
          <w:shd w:val="clear" w:color="auto" w:fill="C0C0C0"/>
          <w:lang w:val="ru-RU"/>
        </w:rPr>
        <w:t>строительства</w:t>
      </w:r>
      <w:r w:rsidRPr="00154F78">
        <w:rPr>
          <w:shd w:val="clear" w:color="auto" w:fill="FFFFFF"/>
          <w:lang w:val="ru-RU"/>
        </w:rPr>
        <w:t xml:space="preserve"> и перепродав после завершения проекта, можно было заработать 15 % годовых, сегодня доходность сократилась до 10 %.</w:t>
      </w:r>
    </w:p>
    <w:p w:rsidR="00C05378" w:rsidRPr="00154F78" w:rsidRDefault="00C05378" w:rsidP="00C05378">
      <w:pPr>
        <w:pStyle w:val="NormalExport"/>
        <w:rPr>
          <w:lang w:val="ru-RU"/>
        </w:rPr>
      </w:pPr>
      <w:r w:rsidRPr="00154F78">
        <w:rPr>
          <w:shd w:val="clear" w:color="auto" w:fill="FFFFFF"/>
          <w:lang w:val="ru-RU"/>
        </w:rPr>
        <w:t xml:space="preserve"> Заработать на перепродаже стало сложно в том числе из-за роста числа желающих вложиться в недвижимость. "Большинство инвесторов покупают сейчас такие квартиры с целью сохранить сбережения, и только отчаянные оптимисты - с целью приумножить", - говорит Надежда Калашникова, директор по развитию компании "Л1".</w:t>
      </w:r>
    </w:p>
    <w:p w:rsidR="00C05378" w:rsidRPr="00154F78" w:rsidRDefault="00C05378" w:rsidP="00C05378">
      <w:pPr>
        <w:pStyle w:val="NormalExport"/>
        <w:rPr>
          <w:lang w:val="ru-RU"/>
        </w:rPr>
      </w:pPr>
      <w:r w:rsidRPr="00154F78">
        <w:rPr>
          <w:shd w:val="clear" w:color="auto" w:fill="FFFFFF"/>
          <w:lang w:val="ru-RU"/>
        </w:rPr>
        <w:t xml:space="preserve"> По мнению Руслана Сухий, руководителя фонда коллективных инвестиций "Рентавед", в следующем году на перепродаже можно будет заработать еще меньше - 6-10 % годовых, а можно и вовсе остаться в нуле.</w:t>
      </w:r>
    </w:p>
    <w:p w:rsidR="00C05378" w:rsidRPr="00154F78" w:rsidRDefault="00C05378" w:rsidP="00C05378">
      <w:pPr>
        <w:pStyle w:val="NormalExport"/>
        <w:rPr>
          <w:lang w:val="ru-RU"/>
        </w:rPr>
      </w:pPr>
      <w:r w:rsidRPr="00154F78">
        <w:rPr>
          <w:shd w:val="clear" w:color="auto" w:fill="FFFFFF"/>
          <w:lang w:val="ru-RU"/>
        </w:rPr>
        <w:t xml:space="preserve"> Участники рынка указывают на другие возможности. Роман Корякин, руководитель Единого центра инвестиций, ратует за переуступки. По его расчетам, квартиру по договору цессии можно найти на 5-25 % дешевле, чем у </w:t>
      </w:r>
      <w:r w:rsidRPr="00154F78">
        <w:rPr>
          <w:shd w:val="clear" w:color="auto" w:fill="C0C0C0"/>
          <w:lang w:val="ru-RU"/>
        </w:rPr>
        <w:t>застройщика</w:t>
      </w:r>
      <w:r w:rsidRPr="00154F78">
        <w:rPr>
          <w:shd w:val="clear" w:color="auto" w:fill="FFFFFF"/>
          <w:lang w:val="ru-RU"/>
        </w:rPr>
        <w:t>. "А если использовать ипотечное плечо или рассрочку от физлица, можно выйти на доходность 35- 50 % годовых и даже выше", - уверяет он.</w:t>
      </w:r>
    </w:p>
    <w:p w:rsidR="00C05378" w:rsidRPr="00154F78" w:rsidRDefault="00C05378" w:rsidP="00C05378">
      <w:pPr>
        <w:pStyle w:val="NormalExport"/>
        <w:rPr>
          <w:lang w:val="ru-RU"/>
        </w:rPr>
      </w:pPr>
      <w:r w:rsidRPr="00154F78">
        <w:rPr>
          <w:shd w:val="clear" w:color="auto" w:fill="FFFFFF"/>
          <w:lang w:val="ru-RU"/>
        </w:rPr>
        <w:t xml:space="preserve"> Еще один вариант - приобретение "убитой" квартиры в центре города, ремонт и перепродажа.</w:t>
      </w:r>
    </w:p>
    <w:p w:rsidR="00C05378" w:rsidRPr="00154F78" w:rsidRDefault="00C05378" w:rsidP="00C05378">
      <w:pPr>
        <w:pStyle w:val="NormalExport"/>
        <w:rPr>
          <w:lang w:val="ru-RU"/>
        </w:rPr>
      </w:pPr>
      <w:r w:rsidRPr="00154F78">
        <w:rPr>
          <w:shd w:val="clear" w:color="auto" w:fill="FFFFFF"/>
          <w:lang w:val="ru-RU"/>
        </w:rPr>
        <w:t xml:space="preserve"> По словам Руслана Сухий, в этом случае можно заработать 15-30 %. Но не только на этом. "Прибыльны сегодня точечные проекты, которые возводятся в районах с невысокой плотностью застройки и развитой инфраструктурой", - говорит эксперт. А вот в проекты массовой застройки желающим получить серьезный доход он вкладываться не советует.</w:t>
      </w:r>
    </w:p>
    <w:p w:rsidR="00C05378" w:rsidRPr="00154F78" w:rsidRDefault="00C05378" w:rsidP="00C05378">
      <w:pPr>
        <w:pStyle w:val="NormalExport"/>
        <w:rPr>
          <w:lang w:val="ru-RU"/>
        </w:rPr>
      </w:pPr>
      <w:r w:rsidRPr="00154F78">
        <w:rPr>
          <w:shd w:val="clear" w:color="auto" w:fill="FFFFFF"/>
          <w:lang w:val="ru-RU"/>
        </w:rPr>
        <w:t xml:space="preserve"> Случайные вложения Доля инвестиционных сделок, как правило, плохо поддается статистике. Как поясняет Ольга Ульянова, директор департамента рекламы и маркетинга ГК "Полис Групп", узнать реальную цель приобретения можно только со слов покупателя.</w:t>
      </w:r>
    </w:p>
    <w:p w:rsidR="00C05378" w:rsidRPr="00154F78" w:rsidRDefault="00C05378" w:rsidP="00C05378">
      <w:pPr>
        <w:pStyle w:val="NormalExport"/>
        <w:rPr>
          <w:lang w:val="ru-RU"/>
        </w:rPr>
      </w:pPr>
      <w:r w:rsidRPr="00154F78">
        <w:rPr>
          <w:shd w:val="clear" w:color="auto" w:fill="FFFFFF"/>
          <w:lang w:val="ru-RU"/>
        </w:rPr>
        <w:t xml:space="preserve"> В последние 2-3 года доля инвестсделок оценивалась в 25-30 %. А по итогам 2020 года она еще подросла. Руслан Сухий оценивает ее в 53,4 %. В то же время, по его словам, часто инвесторы совершали эмоциональные и не очень обдуманные покупки квартир. "Многие, поддавшись панике, стали инвесторами, можно сказать, случайно", - соглашается Роман Корякин. По его расчетам, доля сделок выросла незначительно - на 4-6 процент ных пунктов, а в некоторых компаниях даже снизилась. Так, в СК "Инвестторг" в последние месяцы она опустилась до 5-10 %, в то время как обычно составляла 40-50 %.</w:t>
      </w:r>
    </w:p>
    <w:p w:rsidR="00C05378" w:rsidRPr="00154F78" w:rsidRDefault="00C05378" w:rsidP="00C05378">
      <w:pPr>
        <w:pStyle w:val="NormalExport"/>
        <w:rPr>
          <w:lang w:val="ru-RU"/>
        </w:rPr>
      </w:pPr>
      <w:r w:rsidRPr="00154F78">
        <w:rPr>
          <w:shd w:val="clear" w:color="auto" w:fill="FFFFFF"/>
          <w:lang w:val="ru-RU"/>
        </w:rPr>
        <w:t xml:space="preserve"> Но большинство </w:t>
      </w:r>
      <w:r w:rsidRPr="00154F78">
        <w:rPr>
          <w:shd w:val="clear" w:color="auto" w:fill="C0C0C0"/>
          <w:lang w:val="ru-RU"/>
        </w:rPr>
        <w:t>застройщиков</w:t>
      </w:r>
      <w:r w:rsidRPr="00154F78">
        <w:rPr>
          <w:shd w:val="clear" w:color="auto" w:fill="FFFFFF"/>
          <w:lang w:val="ru-RU"/>
        </w:rPr>
        <w:t xml:space="preserve"> все-таки говорят о росте. Например, в "Л1" доля инвестиционных покупок составляла обычно 20 %, по итогам года выросла на 5 п. п.</w:t>
      </w:r>
    </w:p>
    <w:p w:rsidR="00C05378" w:rsidRPr="00154F78" w:rsidRDefault="00C05378" w:rsidP="00C05378">
      <w:pPr>
        <w:pStyle w:val="NormalExport"/>
        <w:rPr>
          <w:lang w:val="ru-RU"/>
        </w:rPr>
      </w:pPr>
      <w:r w:rsidRPr="00154F78">
        <w:rPr>
          <w:shd w:val="clear" w:color="auto" w:fill="FFFFFF"/>
          <w:lang w:val="ru-RU"/>
        </w:rPr>
        <w:t xml:space="preserve"> Ирина Соловьева, коммерческий директор Санкт-Петербургского территориального управления группы "Эталон", оценила рост инвестиционных сделок до 10 п. п. "Интерес к инвестициям в недвижимость подогрела ипотека с низкой ставкой, а также новости о налогообложении банковских депозитов и снижении доходности вкладов до 3-4 %. Дополнительной мотивацией послужил и рост цен на недвижимость", - уточняет она.</w:t>
      </w:r>
    </w:p>
    <w:p w:rsidR="00C05378" w:rsidRPr="00154F78" w:rsidRDefault="00C05378" w:rsidP="00C05378">
      <w:pPr>
        <w:pStyle w:val="NormalExport"/>
        <w:rPr>
          <w:lang w:val="ru-RU"/>
        </w:rPr>
      </w:pPr>
      <w:r w:rsidRPr="00154F78">
        <w:rPr>
          <w:shd w:val="clear" w:color="auto" w:fill="FFFFFF"/>
          <w:lang w:val="ru-RU"/>
        </w:rPr>
        <w:t xml:space="preserve"> Ольга Ульянова, кроме того, указывает на сегмент апартаментов, предназначенных именно для частных инвесторов. "Пока доля апартаментов в структуре инвестиционных сделок не превышает 2-2,5 %, что связано с российским менталитетом: россияне не готовы открывать все свои доходы перед государством, для них неочевидна выгода стороннего управления", - объясняет она.</w:t>
      </w:r>
    </w:p>
    <w:p w:rsidR="00C05378" w:rsidRPr="00154F78" w:rsidRDefault="00C05378" w:rsidP="00C05378">
      <w:pPr>
        <w:pStyle w:val="NormalExport"/>
        <w:rPr>
          <w:lang w:val="ru-RU"/>
        </w:rPr>
      </w:pPr>
      <w:r w:rsidRPr="00154F78">
        <w:rPr>
          <w:shd w:val="clear" w:color="auto" w:fill="FFFFFF"/>
          <w:lang w:val="ru-RU"/>
        </w:rPr>
        <w:t xml:space="preserve"> Частных инвесторов не испугало и введение </w:t>
      </w:r>
      <w:r w:rsidRPr="00154F78">
        <w:rPr>
          <w:shd w:val="clear" w:color="auto" w:fill="C0C0C0"/>
          <w:lang w:val="ru-RU"/>
        </w:rPr>
        <w:t>эскроу-счетов</w:t>
      </w:r>
      <w:r w:rsidRPr="00154F78">
        <w:rPr>
          <w:shd w:val="clear" w:color="auto" w:fill="FFFFFF"/>
          <w:lang w:val="ru-RU"/>
        </w:rPr>
        <w:t>. Наоборот, реформа стимулировала рост интереса к недвижимости, отмечает Роман Корякин.</w:t>
      </w:r>
    </w:p>
    <w:p w:rsidR="00C05378" w:rsidRPr="00154F78" w:rsidRDefault="00C05378" w:rsidP="00C05378">
      <w:pPr>
        <w:pStyle w:val="NormalExport"/>
        <w:rPr>
          <w:lang w:val="ru-RU"/>
        </w:rPr>
      </w:pPr>
      <w:r w:rsidRPr="00154F78">
        <w:rPr>
          <w:shd w:val="clear" w:color="auto" w:fill="FFFFFF"/>
          <w:lang w:val="ru-RU"/>
        </w:rPr>
        <w:t xml:space="preserve"> "Инвестиции в недвижимость, реализуемую по новой схеме финансирования, позволяют минимизировать риски покупателя и дают уверенность, что объект будет построен в срок", - подчеркивает Ирина Соловьева.</w:t>
      </w:r>
    </w:p>
    <w:p w:rsidR="00C05378" w:rsidRPr="00154F78" w:rsidRDefault="00C05378" w:rsidP="00C05378">
      <w:pPr>
        <w:pStyle w:val="NormalExport"/>
        <w:rPr>
          <w:lang w:val="ru-RU"/>
        </w:rPr>
      </w:pPr>
      <w:r w:rsidRPr="00154F78">
        <w:rPr>
          <w:shd w:val="clear" w:color="auto" w:fill="FFFFFF"/>
          <w:lang w:val="ru-RU"/>
        </w:rPr>
        <w:t xml:space="preserve"> Перспективы роста Сегодня частные инвесторы столкнулись с проблемой. В течение 2020 года на волне высокого спроса предложение сократилось, в первую очередь ушли ликвидные квартиры. Однако сейчас предложение, по прогнозам, будет подрастать.</w:t>
      </w:r>
    </w:p>
    <w:p w:rsidR="00C05378" w:rsidRPr="00154F78" w:rsidRDefault="00C05378" w:rsidP="00C05378">
      <w:pPr>
        <w:pStyle w:val="NormalExport"/>
        <w:rPr>
          <w:lang w:val="ru-RU"/>
        </w:rPr>
      </w:pPr>
      <w:r w:rsidRPr="00154F78">
        <w:rPr>
          <w:shd w:val="clear" w:color="auto" w:fill="FFFFFF"/>
          <w:lang w:val="ru-RU"/>
        </w:rPr>
        <w:t xml:space="preserve"> "В январе ситуация несколько улучшилась после открытия продаж в нескольких новых крупных проектах", - отмечает Анастасия Новгородская, директор по продажам и маркетингу СК "Инвестторг".</w:t>
      </w:r>
    </w:p>
    <w:p w:rsidR="00C05378" w:rsidRPr="00154F78" w:rsidRDefault="00C05378" w:rsidP="00C05378">
      <w:pPr>
        <w:pStyle w:val="NormalExport"/>
        <w:rPr>
          <w:lang w:val="ru-RU"/>
        </w:rPr>
      </w:pPr>
      <w:r w:rsidRPr="00154F78">
        <w:rPr>
          <w:shd w:val="clear" w:color="auto" w:fill="FFFFFF"/>
          <w:lang w:val="ru-RU"/>
        </w:rPr>
        <w:lastRenderedPageBreak/>
        <w:t xml:space="preserve"> В то же время, уверена Ирина Соловьева, хотя недвижимость будет по- прежнему привлекательна для инвесторов, найти ликвидный и высокомаржинальный объект станет сложнее.</w:t>
      </w:r>
    </w:p>
    <w:p w:rsidR="00C05378" w:rsidRPr="00154F78" w:rsidRDefault="00C05378" w:rsidP="00C05378">
      <w:pPr>
        <w:pStyle w:val="NormalExport"/>
        <w:rPr>
          <w:lang w:val="ru-RU"/>
        </w:rPr>
      </w:pPr>
      <w:r w:rsidRPr="00154F78">
        <w:rPr>
          <w:shd w:val="clear" w:color="auto" w:fill="FFFFFF"/>
          <w:lang w:val="ru-RU"/>
        </w:rPr>
        <w:t xml:space="preserve"> Прогнозы по росту доли инвестиционных сделок разнятся. Например, Анастасия Новгородская полагает, что в ближайшие годы доля инвестсделок будет стабильной - 10-15 % в общем объеме первичного рынка.</w:t>
      </w:r>
    </w:p>
    <w:p w:rsidR="00C05378" w:rsidRPr="00154F78" w:rsidRDefault="00C05378" w:rsidP="00C05378">
      <w:pPr>
        <w:pStyle w:val="NormalExport"/>
        <w:rPr>
          <w:lang w:val="ru-RU"/>
        </w:rPr>
      </w:pPr>
      <w:r w:rsidRPr="00154F78">
        <w:rPr>
          <w:shd w:val="clear" w:color="auto" w:fill="FFFFFF"/>
          <w:lang w:val="ru-RU"/>
        </w:rPr>
        <w:t xml:space="preserve"> "В ситуации, когда цены на недвижимость достигли максимума, а рынок переходит на </w:t>
      </w:r>
      <w:r w:rsidRPr="00154F78">
        <w:rPr>
          <w:shd w:val="clear" w:color="auto" w:fill="C0C0C0"/>
          <w:lang w:val="ru-RU"/>
        </w:rPr>
        <w:t>проектное финансирование</w:t>
      </w:r>
      <w:r w:rsidRPr="00154F78">
        <w:rPr>
          <w:shd w:val="clear" w:color="auto" w:fill="FFFFFF"/>
          <w:lang w:val="ru-RU"/>
        </w:rPr>
        <w:t>, доля сделок будет сохраняться на невысоком уровне", - поясняет она.</w:t>
      </w:r>
    </w:p>
    <w:p w:rsidR="00C05378" w:rsidRPr="00154F78" w:rsidRDefault="00C05378" w:rsidP="00C05378">
      <w:pPr>
        <w:pStyle w:val="NormalExport"/>
        <w:rPr>
          <w:lang w:val="ru-RU"/>
        </w:rPr>
      </w:pPr>
      <w:r w:rsidRPr="00154F78">
        <w:rPr>
          <w:shd w:val="clear" w:color="auto" w:fill="FFFFFF"/>
          <w:lang w:val="ru-RU"/>
        </w:rPr>
        <w:t xml:space="preserve"> Но есть и более оптимистичные прогнозы. "Косвенную поддержку рынку окажет налогообложение банковских депозитов, которое будет стимулировать дополнительный инвестиционный спрос на жилую и встроенную коммерческую недвижимость", - полагает Ирина Соловьева.</w:t>
      </w:r>
    </w:p>
    <w:p w:rsidR="00C05378" w:rsidRPr="00154F78" w:rsidRDefault="00C05378" w:rsidP="00C05378">
      <w:pPr>
        <w:pStyle w:val="NormalExport"/>
        <w:rPr>
          <w:lang w:val="ru-RU"/>
        </w:rPr>
      </w:pPr>
      <w:r w:rsidRPr="00154F78">
        <w:rPr>
          <w:shd w:val="clear" w:color="auto" w:fill="FFFFFF"/>
          <w:lang w:val="ru-RU"/>
        </w:rPr>
        <w:t xml:space="preserve"> Роман Корякин в числе факторов увеличения доли инвестквартир называет трудности перехода на </w:t>
      </w:r>
      <w:r w:rsidRPr="00154F78">
        <w:rPr>
          <w:shd w:val="clear" w:color="auto" w:fill="C0C0C0"/>
          <w:lang w:val="ru-RU"/>
        </w:rPr>
        <w:t>эскроу</w:t>
      </w:r>
      <w:r w:rsidRPr="00154F78">
        <w:rPr>
          <w:shd w:val="clear" w:color="auto" w:fill="FFFFFF"/>
          <w:lang w:val="ru-RU"/>
        </w:rPr>
        <w:t>. Чтобы схема прижилась, потребуется еще 5-7 лет.</w:t>
      </w:r>
    </w:p>
    <w:p w:rsidR="00C05378" w:rsidRPr="00154F78" w:rsidRDefault="00C05378" w:rsidP="00C05378">
      <w:pPr>
        <w:pStyle w:val="NormalExport"/>
        <w:rPr>
          <w:lang w:val="ru-RU"/>
        </w:rPr>
      </w:pPr>
      <w:r w:rsidRPr="00154F78">
        <w:rPr>
          <w:shd w:val="clear" w:color="auto" w:fill="FFFFFF"/>
          <w:lang w:val="ru-RU"/>
        </w:rPr>
        <w:t xml:space="preserve"> "Сегмент будет прирастать за </w:t>
      </w:r>
      <w:r w:rsidRPr="00154F78">
        <w:rPr>
          <w:shd w:val="clear" w:color="auto" w:fill="C0C0C0"/>
          <w:lang w:val="ru-RU"/>
        </w:rPr>
        <w:t>счет</w:t>
      </w:r>
      <w:r w:rsidRPr="00154F78">
        <w:rPr>
          <w:shd w:val="clear" w:color="auto" w:fill="FFFFFF"/>
          <w:lang w:val="ru-RU"/>
        </w:rPr>
        <w:t xml:space="preserve"> не только частных инвесторов, но и крупных компаний. Они смогут использовать надежное жилье для диверсификации инвестиционного портфеля", - добавляет он. Также не стоит забывать про ипотеку с государственной поддержкой. Банки чуть снизили требования к заемщикам, и участники рынка ожидают много дефолтов. В результате этого на рынок могут хлынуть залоговые квартиры. Аукционы по продаже залогового жилья также можно использовать для инвестиционных сделок.</w:t>
      </w:r>
    </w:p>
    <w:p w:rsidR="00C05378" w:rsidRPr="00154F78" w:rsidRDefault="00C05378" w:rsidP="00C05378">
      <w:pPr>
        <w:pStyle w:val="NormalExport"/>
        <w:rPr>
          <w:lang w:val="ru-RU"/>
        </w:rPr>
      </w:pPr>
      <w:r w:rsidRPr="00154F78">
        <w:rPr>
          <w:shd w:val="clear" w:color="auto" w:fill="FFFFFF"/>
          <w:lang w:val="ru-RU"/>
        </w:rPr>
        <w:t>30-40% составляет доля инвестиционных сделок на первичном рынке недвижимости Петербурга</w:t>
      </w:r>
    </w:p>
    <w:p w:rsidR="00C05378" w:rsidRPr="00154F78" w:rsidRDefault="00C05378" w:rsidP="00C05378">
      <w:pPr>
        <w:rPr>
          <w:lang w:val="ru-RU"/>
        </w:rPr>
      </w:pPr>
    </w:p>
    <w:p w:rsidR="00C05378" w:rsidRDefault="00C05378" w:rsidP="00C05378">
      <w:pPr>
        <w:pStyle w:val="affff2"/>
        <w:spacing w:before="120"/>
      </w:pPr>
      <w:bookmarkStart w:id="805" w:name="_Toc67077512"/>
      <w:r>
        <w:t>Калужские губернские ведомости, Калуга, 12 марта 2021</w:t>
      </w:r>
      <w:bookmarkEnd w:id="805"/>
    </w:p>
    <w:p w:rsidR="00C05378" w:rsidRPr="00154F78" w:rsidRDefault="00C05378" w:rsidP="00C05378">
      <w:pPr>
        <w:pStyle w:val="afffc"/>
        <w:rPr>
          <w:lang w:val="ru-RU"/>
        </w:rPr>
      </w:pPr>
      <w:bookmarkStart w:id="806" w:name="txt_3408643_1653706655"/>
      <w:bookmarkStart w:id="807" w:name="_Toc67077513"/>
      <w:r w:rsidRPr="00154F78">
        <w:rPr>
          <w:lang w:val="ru-RU"/>
        </w:rPr>
        <w:t>Обанкротившиеся надежды</w:t>
      </w:r>
      <w:bookmarkEnd w:id="806"/>
      <w:bookmarkEnd w:id="807"/>
    </w:p>
    <w:p w:rsidR="00C05378" w:rsidRPr="00154F78" w:rsidRDefault="00C05378" w:rsidP="00C05378">
      <w:pPr>
        <w:pStyle w:val="NormalExport"/>
        <w:rPr>
          <w:lang w:val="ru-RU"/>
        </w:rPr>
      </w:pPr>
      <w:r w:rsidRPr="00154F78">
        <w:rPr>
          <w:shd w:val="clear" w:color="auto" w:fill="FFFFFF"/>
          <w:lang w:val="ru-RU"/>
        </w:rPr>
        <w:t xml:space="preserve">Вместо праздника новоселье может обернуться коммунальными муками Ожидать купленную квартиру несколько долгих лет и в результате получить непроходящую головную боль... С проблемой строительных недоделок в новостройках, помочь устранить которые никто не может, часто сталкиваются их "счастливые" обладатели в Калуге, Обнинске и других городах. Проблемные новостройки Если вы в магазине приобрели новенький утюг, который через пару дней сломался не по вашей вине, то его заменят или вернут деньги, а в случае поломки в гарантийный период - бесплатно отремонтируют. А если это не утюг, а квартира в новостройке, в которой обнаружились строительные недоделки? Заменить ее или вернуть уже не получится. Хорошо, если проблемы замечены до момента подписания акта приема дома компетентными комиссиями, в том числе и представителями инспекции Госстройнадзора. Тогда </w:t>
      </w:r>
      <w:r w:rsidRPr="00154F78">
        <w:rPr>
          <w:shd w:val="clear" w:color="auto" w:fill="C0C0C0"/>
          <w:lang w:val="ru-RU"/>
        </w:rPr>
        <w:t>застройщик</w:t>
      </w:r>
      <w:r w:rsidRPr="00154F78">
        <w:rPr>
          <w:shd w:val="clear" w:color="auto" w:fill="FFFFFF"/>
          <w:lang w:val="ru-RU"/>
        </w:rPr>
        <w:t xml:space="preserve">, чтобы сдать дом, вынужден будет устранить эти изъяны. Но ведь нередко они проявляются уже во время эксплуатации жилья. Например, проблема протекающей кровли на сданном в декабре доме обнаруживается только в апреле да и плесень на стенах возникает не в первый день. Форумы новостроек переполнены жалобами жильцов на застревающие лифты, холодные батареи, перекошенные рамы. Наверное, поэтому на рынке вторичного жилья стабильно наблюдается высокий покупательский спрос, хотя квартиры там зачастую дороже, чем в новостройках. Зато проверены временем. Чтобы уменьшить риски, возникающие при покупке нового жилья, государство постоянно совершенствует жилищное законодательство. Так, с помощью введения </w:t>
      </w:r>
      <w:r w:rsidRPr="00154F78">
        <w:rPr>
          <w:shd w:val="clear" w:color="auto" w:fill="C0C0C0"/>
          <w:lang w:val="ru-RU"/>
        </w:rPr>
        <w:t>эскроу-счетов</w:t>
      </w:r>
      <w:r w:rsidRPr="00154F78">
        <w:rPr>
          <w:shd w:val="clear" w:color="auto" w:fill="FFFFFF"/>
          <w:lang w:val="ru-RU"/>
        </w:rPr>
        <w:t xml:space="preserve"> решается проблема обманутых дольщиков. Также на новостройку предусмотрен гарантийный срок, в течение которого </w:t>
      </w:r>
      <w:r w:rsidRPr="00154F78">
        <w:rPr>
          <w:shd w:val="clear" w:color="auto" w:fill="C0C0C0"/>
          <w:lang w:val="ru-RU"/>
        </w:rPr>
        <w:t>застройщик</w:t>
      </w:r>
      <w:r w:rsidRPr="00154F78">
        <w:rPr>
          <w:shd w:val="clear" w:color="auto" w:fill="FFFFFF"/>
          <w:lang w:val="ru-RU"/>
        </w:rPr>
        <w:t xml:space="preserve"> обязан устранять обнаруженные недостатки. Конечно, требовать ремонта от него сложнее, чем от производителя бытовой техники, но все же можно. А что делать, если </w:t>
      </w:r>
      <w:r w:rsidRPr="00154F78">
        <w:rPr>
          <w:shd w:val="clear" w:color="auto" w:fill="C0C0C0"/>
          <w:lang w:val="ru-RU"/>
        </w:rPr>
        <w:t>застройщик</w:t>
      </w:r>
      <w:r w:rsidRPr="00154F78">
        <w:rPr>
          <w:shd w:val="clear" w:color="auto" w:fill="FFFFFF"/>
          <w:lang w:val="ru-RU"/>
        </w:rPr>
        <w:t xml:space="preserve"> обанкротился? Такой ситуации в законодательстве, к сожалению, не предусмотрено. В этом случае весь груз ответственности ложится на плечи собственников. Решать проблемы им придется за свои деньги, которых после покупки квартиры часто не остается...</w:t>
      </w:r>
    </w:p>
    <w:p w:rsidR="00C05378" w:rsidRPr="00154F78" w:rsidRDefault="00C05378" w:rsidP="00C05378">
      <w:pPr>
        <w:pStyle w:val="NormalExport"/>
        <w:rPr>
          <w:lang w:val="ru-RU"/>
        </w:rPr>
      </w:pPr>
      <w:r w:rsidRPr="00154F78">
        <w:rPr>
          <w:shd w:val="clear" w:color="auto" w:fill="FFFFFF"/>
          <w:lang w:val="ru-RU"/>
        </w:rPr>
        <w:t xml:space="preserve">Иван ТЕЛЕЖЕНКО, замминистра </w:t>
      </w:r>
      <w:r w:rsidRPr="00154F78">
        <w:rPr>
          <w:shd w:val="clear" w:color="auto" w:fill="C0C0C0"/>
          <w:lang w:val="ru-RU"/>
        </w:rPr>
        <w:t>строительства</w:t>
      </w:r>
      <w:r w:rsidRPr="00154F78">
        <w:rPr>
          <w:shd w:val="clear" w:color="auto" w:fill="FFFFFF"/>
          <w:lang w:val="ru-RU"/>
        </w:rPr>
        <w:t xml:space="preserve"> и ЖКХ области:</w:t>
      </w:r>
    </w:p>
    <w:p w:rsidR="00C05378" w:rsidRPr="00154F78" w:rsidRDefault="00C05378" w:rsidP="00C05378">
      <w:pPr>
        <w:pStyle w:val="NormalExport"/>
        <w:rPr>
          <w:lang w:val="ru-RU"/>
        </w:rPr>
      </w:pPr>
      <w:r w:rsidRPr="00154F78">
        <w:rPr>
          <w:shd w:val="clear" w:color="auto" w:fill="FFFFFF"/>
          <w:lang w:val="ru-RU"/>
        </w:rPr>
        <w:t>- Если гарантийный срок дома не истек, а организация-</w:t>
      </w:r>
      <w:r w:rsidRPr="00154F78">
        <w:rPr>
          <w:shd w:val="clear" w:color="auto" w:fill="C0C0C0"/>
          <w:lang w:val="ru-RU"/>
        </w:rPr>
        <w:t>застройщик</w:t>
      </w:r>
      <w:r w:rsidRPr="00154F78">
        <w:rPr>
          <w:shd w:val="clear" w:color="auto" w:fill="FFFFFF"/>
          <w:lang w:val="ru-RU"/>
        </w:rPr>
        <w:t xml:space="preserve"> признана банкротом, то вопросы устранения недоделок должны совместно решать управляющая компания и собственники жилья. УК готовит затратный иск по недоделкам и выясняет, согласны ли жильцы нести дополнительные затраты на их устранение. Тут также активно должен поработать совет дома. Другого выхода из ситуации с </w:t>
      </w:r>
      <w:r w:rsidRPr="00154F78">
        <w:rPr>
          <w:shd w:val="clear" w:color="auto" w:fill="C0C0C0"/>
          <w:lang w:val="ru-RU"/>
        </w:rPr>
        <w:t>застройщикомбанкротом</w:t>
      </w:r>
      <w:r w:rsidRPr="00154F78">
        <w:rPr>
          <w:shd w:val="clear" w:color="auto" w:fill="FFFFFF"/>
          <w:lang w:val="ru-RU"/>
        </w:rPr>
        <w:t xml:space="preserve"> нет. От Аллейной до Поленова Случаев, когда жильцы новостроек оказываются в патовой ситуации, полно по всей России. Приведем лишь несколько примеров из нашего региона. Внешне все эти новые дома выглядят вполне пристойно, но жить в них трудно, а порой невозможно. Помимо серьезных строительных недоделок их объединяет и то, что строились они с превышением плановых сроков. Старшая по дому № 19 на улице Аллейной в Калуге </w:t>
      </w:r>
      <w:r w:rsidRPr="00154F78">
        <w:rPr>
          <w:shd w:val="clear" w:color="auto" w:fill="FFFFFF"/>
          <w:lang w:val="ru-RU"/>
        </w:rPr>
        <w:lastRenderedPageBreak/>
        <w:t xml:space="preserve">Ирина Степанченко обратилась в редакцию с жалобой на холод в некоторых квартирах, трещины в фасаде и межпанельных швах, протекающую канализацию и многие другие "сюрпризы", которые обнаружились в ходе гарантийного срока эксплуатации (5 лет) трех домов: № 10, 12 и 19. Спрашивать за эти недоделки не с кого, потому что </w:t>
      </w:r>
      <w:r w:rsidRPr="00154F78">
        <w:rPr>
          <w:shd w:val="clear" w:color="auto" w:fill="C0C0C0"/>
          <w:lang w:val="ru-RU"/>
        </w:rPr>
        <w:t>застройщики</w:t>
      </w:r>
      <w:r w:rsidRPr="00154F78">
        <w:rPr>
          <w:shd w:val="clear" w:color="auto" w:fill="FFFFFF"/>
          <w:lang w:val="ru-RU"/>
        </w:rPr>
        <w:t xml:space="preserve"> обанкротились. Речь идет об ООО "Комфортстрой" (банкрот) и ООО "Новградстрой" (завершается процедура банкротства). Кроме того, у новоселов возникли и дополнительные коммунальные проблемы. По информации УК ООО "Новый город", газовые и канализационные сети в этом новом микрорайоне после его сдачи уже несколько лет остаются бесхозными. Видимо, тоже по причине банкротства - принимать-то их не от кого. - Мы приобретали новое жилье и рассчитывали на нормальную жизнь в нем, - сетует Ирина СТЕПАНЧЕНКО. - Представители </w:t>
      </w:r>
      <w:r w:rsidRPr="00154F78">
        <w:rPr>
          <w:shd w:val="clear" w:color="auto" w:fill="C0C0C0"/>
          <w:lang w:val="ru-RU"/>
        </w:rPr>
        <w:t>застройщика</w:t>
      </w:r>
      <w:r w:rsidRPr="00154F78">
        <w:rPr>
          <w:shd w:val="clear" w:color="auto" w:fill="FFFFFF"/>
          <w:lang w:val="ru-RU"/>
        </w:rPr>
        <w:t xml:space="preserve"> убеждали нас том, что квартиры будут комфортные, никаких коммунальных проблем испытывать не придется. Но они начали выявляться почти сразу после пкупки жилья. И спросить не с кого. собственными силами и за </w:t>
      </w:r>
      <w:r w:rsidRPr="00154F78">
        <w:rPr>
          <w:shd w:val="clear" w:color="auto" w:fill="C0C0C0"/>
          <w:lang w:val="ru-RU"/>
        </w:rPr>
        <w:t>счет</w:t>
      </w:r>
      <w:r w:rsidRPr="00154F78">
        <w:rPr>
          <w:shd w:val="clear" w:color="auto" w:fill="FFFFFF"/>
          <w:lang w:val="ru-RU"/>
        </w:rPr>
        <w:t xml:space="preserve"> своих средств устранить эти многочисленные недоделки строителей мы не в состоянии. Ведь речь порой идет о сотнях тысяч рублей. И утверждаться такие затраты должны на общем собрании жильцов, что тоже выглядит маловероятным. Обращались с нашей бедой в разные инстанции, но никто не может нам помочь. В подобной ситуации оказались жильцы дома № 2 на улице Хорошей в одноименном калужском микрорайоне. Там среди недоделок обанкротившегося </w:t>
      </w:r>
      <w:r w:rsidRPr="00154F78">
        <w:rPr>
          <w:shd w:val="clear" w:color="auto" w:fill="C0C0C0"/>
          <w:lang w:val="ru-RU"/>
        </w:rPr>
        <w:t>застройщика</w:t>
      </w:r>
      <w:r w:rsidRPr="00154F78">
        <w:rPr>
          <w:shd w:val="clear" w:color="auto" w:fill="FFFFFF"/>
          <w:lang w:val="ru-RU"/>
        </w:rPr>
        <w:t xml:space="preserve"> (ООО СК "Правый берег") выявлены серьезные нарушения в оборудовании дымоудаления, вентиляционных каналов, кабелей машинного отделения лифта и другие.</w:t>
      </w:r>
    </w:p>
    <w:p w:rsidR="00C05378" w:rsidRPr="00154F78" w:rsidRDefault="00C05378" w:rsidP="00C05378">
      <w:pPr>
        <w:pStyle w:val="NormalExport"/>
        <w:rPr>
          <w:lang w:val="ru-RU"/>
        </w:rPr>
      </w:pPr>
      <w:r w:rsidRPr="00154F78">
        <w:rPr>
          <w:shd w:val="clear" w:color="auto" w:fill="FFFFFF"/>
          <w:lang w:val="ru-RU"/>
        </w:rPr>
        <w:t xml:space="preserve">С еще более острой проблемой столкнулись новоселы нескольких новых домов микрорайона Заовражье в Обнинске. Собственники принятых в эксплуатацию трех домов на улице Поленова две зимы вынуждены были жить в холодных квартирах. Обанкротившийся </w:t>
      </w:r>
      <w:r w:rsidRPr="00154F78">
        <w:rPr>
          <w:shd w:val="clear" w:color="auto" w:fill="C0C0C0"/>
          <w:lang w:val="ru-RU"/>
        </w:rPr>
        <w:t>застройщик</w:t>
      </w:r>
      <w:r w:rsidRPr="00154F78">
        <w:rPr>
          <w:shd w:val="clear" w:color="auto" w:fill="FFFFFF"/>
          <w:lang w:val="ru-RU"/>
        </w:rPr>
        <w:t xml:space="preserve"> СУ-155 сдал центральный тепловой пункт, который должен был обеспечивать нормальное теплоснабжение в трех новых домах. Однако из-за потерь в сетях температура в обнинских квартирах зимой едва превышала 10 градусов. Напряженная ситуация в этих домах сохранялась до тех пор, пока по предложению администрации Обнинска не было принято решение по технологическому присоединению к системе теплоснабжения ГТУ-ТЭЦ № 1. Только инициативность администрации наукограда, а также добрая воля руководства ГТУ-ТЭЦ № 1 смогли исправить ситуацию и подать в квартиры новых домов долгожданное тепло. Последний случай - уникальный пример, когда жильцам помогли разрулить серьезную проблему. А случаи с Калугой, похоже, тупиковые...</w:t>
      </w:r>
    </w:p>
    <w:p w:rsidR="00C05378" w:rsidRPr="00154F78" w:rsidRDefault="00C05378" w:rsidP="00C05378">
      <w:pPr>
        <w:rPr>
          <w:lang w:val="ru-RU"/>
        </w:rPr>
      </w:pPr>
    </w:p>
    <w:p w:rsidR="00C05378" w:rsidRDefault="00C05378" w:rsidP="00C05378">
      <w:pPr>
        <w:pStyle w:val="affff2"/>
        <w:spacing w:before="120"/>
      </w:pPr>
      <w:bookmarkStart w:id="808" w:name="_Toc67077514"/>
      <w:r w:rsidRPr="00D27FF8">
        <w:t>Строительная газета, Москва, 12 марта 2021</w:t>
      </w:r>
      <w:bookmarkEnd w:id="808"/>
    </w:p>
    <w:p w:rsidR="00C05378" w:rsidRPr="00154F78" w:rsidRDefault="00C05378" w:rsidP="00C05378">
      <w:pPr>
        <w:pStyle w:val="afffc"/>
        <w:rPr>
          <w:lang w:val="ru-RU"/>
        </w:rPr>
      </w:pPr>
      <w:bookmarkStart w:id="809" w:name="txt_3408643_1650875158"/>
      <w:bookmarkStart w:id="810" w:name="_Toc67077515"/>
      <w:r w:rsidRPr="00154F78">
        <w:rPr>
          <w:lang w:val="ru-RU"/>
        </w:rPr>
        <w:t>Что делать?</w:t>
      </w:r>
      <w:bookmarkEnd w:id="809"/>
      <w:bookmarkEnd w:id="810"/>
    </w:p>
    <w:p w:rsidR="00C05378" w:rsidRPr="00154F78" w:rsidRDefault="00C05378" w:rsidP="00C05378">
      <w:pPr>
        <w:pStyle w:val="affff1"/>
        <w:jc w:val="left"/>
        <w:rPr>
          <w:lang w:val="ru-RU"/>
        </w:rPr>
      </w:pPr>
      <w:r w:rsidRPr="00154F78">
        <w:rPr>
          <w:lang w:val="ru-RU"/>
        </w:rPr>
        <w:t>Автор: Тен Владимир</w:t>
      </w:r>
    </w:p>
    <w:p w:rsidR="00C05378" w:rsidRPr="00154F78" w:rsidRDefault="00C05378" w:rsidP="00C05378">
      <w:pPr>
        <w:pStyle w:val="NormalExport"/>
        <w:rPr>
          <w:lang w:val="ru-RU"/>
        </w:rPr>
      </w:pPr>
      <w:r w:rsidRPr="00154F78">
        <w:rPr>
          <w:shd w:val="clear" w:color="auto" w:fill="FFFFFF"/>
          <w:lang w:val="ru-RU"/>
        </w:rPr>
        <w:t>Ответ на извечный российский вопрос знает "строительный" представитель бизнес-омбудсмена Елена Киселева</w:t>
      </w:r>
    </w:p>
    <w:p w:rsidR="00C05378" w:rsidRPr="00154F78" w:rsidRDefault="00C05378" w:rsidP="00C05378">
      <w:pPr>
        <w:pStyle w:val="NormalExport"/>
        <w:rPr>
          <w:lang w:val="ru-RU"/>
        </w:rPr>
      </w:pPr>
      <w:r w:rsidRPr="00154F78">
        <w:rPr>
          <w:shd w:val="clear" w:color="auto" w:fill="FFFFFF"/>
          <w:lang w:val="ru-RU"/>
        </w:rPr>
        <w:t>Строительная отрасль переживает сейчас глубинные процессы переформатирования своей деятельности в новых реалиях, в связи с чем неизбежно возникают серьезные вопросы, требующие незамедлительного решения. Какими они могут быть - знает общественный представитель по национальным проектам в сфере градостроительной политики при Уполномоченном при Президенте РФ по защите прав предпринимателей Елена КИСЕЛЕВА. В интервью "Стройгазете" она не только рассказала, чем сегодня живет стройка, но и, по сути, дала ответ на извечный российский вопрос.</w:t>
      </w:r>
    </w:p>
    <w:p w:rsidR="00C05378" w:rsidRPr="00154F78" w:rsidRDefault="00C05378" w:rsidP="00C05378">
      <w:pPr>
        <w:pStyle w:val="NormalExport"/>
        <w:rPr>
          <w:lang w:val="ru-RU"/>
        </w:rPr>
      </w:pPr>
      <w:r w:rsidRPr="00154F78">
        <w:rPr>
          <w:shd w:val="clear" w:color="auto" w:fill="FFFFFF"/>
          <w:lang w:val="ru-RU"/>
        </w:rPr>
        <w:t>"СГ": Елена Николаевна, что в нынешней ситуации беспокоит российских строителей больше всего?</w:t>
      </w:r>
    </w:p>
    <w:p w:rsidR="00C05378" w:rsidRPr="00154F78" w:rsidRDefault="00C05378" w:rsidP="00C05378">
      <w:pPr>
        <w:pStyle w:val="NormalExport"/>
        <w:rPr>
          <w:lang w:val="ru-RU"/>
        </w:rPr>
      </w:pPr>
      <w:r w:rsidRPr="00154F78">
        <w:rPr>
          <w:shd w:val="clear" w:color="auto" w:fill="FFFFFF"/>
          <w:lang w:val="ru-RU"/>
        </w:rPr>
        <w:t xml:space="preserve">Елена Киселева: Из-за пандемии </w:t>
      </w:r>
      <w:r w:rsidRPr="00154F78">
        <w:rPr>
          <w:shd w:val="clear" w:color="auto" w:fill="C0C0C0"/>
          <w:lang w:val="ru-RU"/>
        </w:rPr>
        <w:t>застройщики</w:t>
      </w:r>
      <w:r w:rsidRPr="00154F78">
        <w:rPr>
          <w:shd w:val="clear" w:color="auto" w:fill="FFFFFF"/>
          <w:lang w:val="ru-RU"/>
        </w:rPr>
        <w:t xml:space="preserve"> в минувшем году столкнулись с непростой ситуацией: исполняя эпидемиологические требования, они едва справлялись с обязательствами перед покупателями и подрядчиками. Число конфликтов и судебных споров заметно увеличилось, поскольку "коронавирусное" постановление, давшее </w:t>
      </w:r>
      <w:r w:rsidRPr="00154F78">
        <w:rPr>
          <w:shd w:val="clear" w:color="auto" w:fill="C0C0C0"/>
          <w:lang w:val="ru-RU"/>
        </w:rPr>
        <w:t>девелоперам</w:t>
      </w:r>
      <w:r w:rsidRPr="00154F78">
        <w:rPr>
          <w:shd w:val="clear" w:color="auto" w:fill="FFFFFF"/>
          <w:lang w:val="ru-RU"/>
        </w:rPr>
        <w:t xml:space="preserve"> отсрочку по оплате неустоек, пришлось не по душе многим покупателям жилья: не всех устроила несвоевременная сдача квартир, да еще и отсрочка выплат со стороны </w:t>
      </w:r>
      <w:r w:rsidRPr="00154F78">
        <w:rPr>
          <w:shd w:val="clear" w:color="auto" w:fill="C0C0C0"/>
          <w:lang w:val="ru-RU"/>
        </w:rPr>
        <w:t>застройщиков</w:t>
      </w:r>
      <w:r w:rsidRPr="00154F78">
        <w:rPr>
          <w:shd w:val="clear" w:color="auto" w:fill="FFFFFF"/>
          <w:lang w:val="ru-RU"/>
        </w:rPr>
        <w:t>. Но Верховный суд РФ поддержал правительство и строителей, мотивируя решение тем, что надо учитывать баланс частных и публичных интересов, тем более, что речи о полном освобождении строителей от обязательств не было и нет.</w:t>
      </w:r>
    </w:p>
    <w:p w:rsidR="00C05378" w:rsidRPr="00154F78" w:rsidRDefault="00C05378" w:rsidP="00C05378">
      <w:pPr>
        <w:pStyle w:val="NormalExport"/>
        <w:rPr>
          <w:lang w:val="ru-RU"/>
        </w:rPr>
      </w:pPr>
      <w:r w:rsidRPr="00154F78">
        <w:rPr>
          <w:shd w:val="clear" w:color="auto" w:fill="FFFFFF"/>
          <w:lang w:val="ru-RU"/>
        </w:rPr>
        <w:t>"СГ": Какие изменения в стройотрасли вызвал "коронакризис" в целом?</w:t>
      </w:r>
    </w:p>
    <w:p w:rsidR="00C05378" w:rsidRPr="00154F78" w:rsidRDefault="00C05378" w:rsidP="00C05378">
      <w:pPr>
        <w:pStyle w:val="NormalExport"/>
        <w:rPr>
          <w:lang w:val="ru-RU"/>
        </w:rPr>
      </w:pPr>
      <w:r w:rsidRPr="00154F78">
        <w:rPr>
          <w:shd w:val="clear" w:color="auto" w:fill="FFFFFF"/>
          <w:lang w:val="ru-RU"/>
        </w:rPr>
        <w:t xml:space="preserve"> И ваш прогноз - что будет дальше?</w:t>
      </w:r>
    </w:p>
    <w:p w:rsidR="00C05378" w:rsidRPr="00154F78" w:rsidRDefault="00C05378" w:rsidP="00C05378">
      <w:pPr>
        <w:pStyle w:val="NormalExport"/>
        <w:rPr>
          <w:lang w:val="ru-RU"/>
        </w:rPr>
      </w:pPr>
      <w:r w:rsidRPr="00154F78">
        <w:rPr>
          <w:shd w:val="clear" w:color="auto" w:fill="FFFFFF"/>
          <w:lang w:val="ru-RU"/>
        </w:rPr>
        <w:t xml:space="preserve">Е.К.: Среди важных проблем строительной отрасли, которые открылись в год пандемии, - изменения в финансировании проектов после перехода на работу через </w:t>
      </w:r>
      <w:r w:rsidRPr="00154F78">
        <w:rPr>
          <w:shd w:val="clear" w:color="auto" w:fill="C0C0C0"/>
          <w:lang w:val="ru-RU"/>
        </w:rPr>
        <w:t>эскроу-счета</w:t>
      </w:r>
      <w:r w:rsidRPr="00154F78">
        <w:rPr>
          <w:shd w:val="clear" w:color="auto" w:fill="FFFFFF"/>
          <w:lang w:val="ru-RU"/>
        </w:rPr>
        <w:t xml:space="preserve">. Требования к </w:t>
      </w:r>
      <w:r w:rsidRPr="00154F78">
        <w:rPr>
          <w:shd w:val="clear" w:color="auto" w:fill="FFFFFF"/>
          <w:lang w:val="ru-RU"/>
        </w:rPr>
        <w:lastRenderedPageBreak/>
        <w:t xml:space="preserve">маржинальности проектов для получения </w:t>
      </w:r>
      <w:r w:rsidRPr="00154F78">
        <w:rPr>
          <w:shd w:val="clear" w:color="auto" w:fill="C0C0C0"/>
          <w:lang w:val="ru-RU"/>
        </w:rPr>
        <w:t>проектного финансирования</w:t>
      </w:r>
      <w:r w:rsidRPr="00154F78">
        <w:rPr>
          <w:shd w:val="clear" w:color="auto" w:fill="FFFFFF"/>
          <w:lang w:val="ru-RU"/>
        </w:rPr>
        <w:t xml:space="preserve"> остаются высокими - 20-25%. До этой планки дотягиваются далеко не все </w:t>
      </w:r>
      <w:r w:rsidRPr="00154F78">
        <w:rPr>
          <w:shd w:val="clear" w:color="auto" w:fill="C0C0C0"/>
          <w:lang w:val="ru-RU"/>
        </w:rPr>
        <w:t>застройщики</w:t>
      </w:r>
      <w:r w:rsidRPr="00154F78">
        <w:rPr>
          <w:shd w:val="clear" w:color="auto" w:fill="FFFFFF"/>
          <w:lang w:val="ru-RU"/>
        </w:rPr>
        <w:t xml:space="preserve">. Необходимо настроить программу повышения маржинальности проектов, в том числе с помощью снижения дополнительной инженерной, социальной и транспортной нагрузки на </w:t>
      </w:r>
      <w:r w:rsidRPr="00154F78">
        <w:rPr>
          <w:shd w:val="clear" w:color="auto" w:fill="C0C0C0"/>
          <w:lang w:val="ru-RU"/>
        </w:rPr>
        <w:t>девелоперов</w:t>
      </w:r>
      <w:r w:rsidRPr="00154F78">
        <w:rPr>
          <w:shd w:val="clear" w:color="auto" w:fill="FFFFFF"/>
          <w:lang w:val="ru-RU"/>
        </w:rPr>
        <w:t xml:space="preserve">, что уже не раз обсуждалось. И хотелось бы реализовать это в нынешнем году - выпустить на рынок так называемые инфраструктурные облигации по программам "Жилье и городская среда" и "Безопасные автодороги", а также запустить механизм государственно-частного партнерства (ГЧП) для </w:t>
      </w:r>
      <w:r w:rsidRPr="00154F78">
        <w:rPr>
          <w:shd w:val="clear" w:color="auto" w:fill="C0C0C0"/>
          <w:lang w:val="ru-RU"/>
        </w:rPr>
        <w:t>строительства</w:t>
      </w:r>
      <w:r w:rsidRPr="00154F78">
        <w:rPr>
          <w:shd w:val="clear" w:color="auto" w:fill="FFFFFF"/>
          <w:lang w:val="ru-RU"/>
        </w:rPr>
        <w:t xml:space="preserve"> социальных объектов.</w:t>
      </w:r>
    </w:p>
    <w:p w:rsidR="00C05378" w:rsidRPr="00154F78" w:rsidRDefault="00C05378" w:rsidP="00C05378">
      <w:pPr>
        <w:pStyle w:val="NormalExport"/>
        <w:rPr>
          <w:lang w:val="ru-RU"/>
        </w:rPr>
      </w:pPr>
      <w:r w:rsidRPr="00154F78">
        <w:rPr>
          <w:shd w:val="clear" w:color="auto" w:fill="FFFFFF"/>
          <w:lang w:val="ru-RU"/>
        </w:rPr>
        <w:t xml:space="preserve">Пандемия привела к техническому снижению числа банкротств </w:t>
      </w:r>
      <w:r w:rsidRPr="00154F78">
        <w:rPr>
          <w:shd w:val="clear" w:color="auto" w:fill="C0C0C0"/>
          <w:lang w:val="ru-RU"/>
        </w:rPr>
        <w:t>застройщиков</w:t>
      </w:r>
      <w:r w:rsidRPr="00154F78">
        <w:rPr>
          <w:shd w:val="clear" w:color="auto" w:fill="FFFFFF"/>
          <w:lang w:val="ru-RU"/>
        </w:rPr>
        <w:t xml:space="preserve">, но осложнила ведение бизнеса для небольших </w:t>
      </w:r>
      <w:r w:rsidRPr="00154F78">
        <w:rPr>
          <w:shd w:val="clear" w:color="auto" w:fill="C0C0C0"/>
          <w:lang w:val="ru-RU"/>
        </w:rPr>
        <w:t>девелоперов</w:t>
      </w:r>
      <w:r w:rsidRPr="00154F78">
        <w:rPr>
          <w:shd w:val="clear" w:color="auto" w:fill="FFFFFF"/>
          <w:lang w:val="ru-RU"/>
        </w:rPr>
        <w:t>, которые продолжают уходить с рынка. Работе мешают рост стоимости стройматериалов, отсутствие доступа к дешевой рабочей силе и опасения покупателей относительно устойчивости их бизнеса.</w:t>
      </w:r>
    </w:p>
    <w:p w:rsidR="00C05378" w:rsidRPr="00154F78" w:rsidRDefault="00C05378" w:rsidP="00C05378">
      <w:pPr>
        <w:pStyle w:val="NormalExport"/>
        <w:rPr>
          <w:lang w:val="ru-RU"/>
        </w:rPr>
      </w:pPr>
      <w:r w:rsidRPr="00154F78">
        <w:rPr>
          <w:shd w:val="clear" w:color="auto" w:fill="FFFFFF"/>
          <w:lang w:val="ru-RU"/>
        </w:rPr>
        <w:t xml:space="preserve">По итогам 2020 года в России обанкротились 162 </w:t>
      </w:r>
      <w:r w:rsidRPr="00154F78">
        <w:rPr>
          <w:shd w:val="clear" w:color="auto" w:fill="C0C0C0"/>
          <w:lang w:val="ru-RU"/>
        </w:rPr>
        <w:t>застройщика</w:t>
      </w:r>
      <w:r w:rsidRPr="00154F78">
        <w:rPr>
          <w:shd w:val="clear" w:color="auto" w:fill="FFFFFF"/>
          <w:lang w:val="ru-RU"/>
        </w:rPr>
        <w:t>, которые возводили 374 дома (2,4 млн кв. м).</w:t>
      </w:r>
    </w:p>
    <w:p w:rsidR="00C05378" w:rsidRPr="00154F78" w:rsidRDefault="00C05378" w:rsidP="00C05378">
      <w:pPr>
        <w:pStyle w:val="NormalExport"/>
        <w:rPr>
          <w:lang w:val="ru-RU"/>
        </w:rPr>
      </w:pPr>
      <w:r w:rsidRPr="00154F78">
        <w:rPr>
          <w:shd w:val="clear" w:color="auto" w:fill="FFFFFF"/>
          <w:lang w:val="ru-RU"/>
        </w:rPr>
        <w:t xml:space="preserve">Число банкротств за год сократилось на 12%, но тренд может быть связан с действующими на фоне </w:t>
      </w:r>
      <w:r>
        <w:rPr>
          <w:shd w:val="clear" w:color="auto" w:fill="FFFFFF"/>
        </w:rPr>
        <w:t>COVID</w:t>
      </w:r>
      <w:r w:rsidRPr="00154F78">
        <w:rPr>
          <w:shd w:val="clear" w:color="auto" w:fill="FFFFFF"/>
          <w:lang w:val="ru-RU"/>
        </w:rPr>
        <w:t>-19 ограничениями.</w:t>
      </w:r>
    </w:p>
    <w:p w:rsidR="00C05378" w:rsidRPr="00154F78" w:rsidRDefault="00C05378" w:rsidP="00C05378">
      <w:pPr>
        <w:pStyle w:val="NormalExport"/>
        <w:rPr>
          <w:lang w:val="ru-RU"/>
        </w:rPr>
      </w:pPr>
      <w:r w:rsidRPr="00154F78">
        <w:rPr>
          <w:shd w:val="clear" w:color="auto" w:fill="FFFFFF"/>
          <w:lang w:val="ru-RU"/>
        </w:rPr>
        <w:t xml:space="preserve">Значительного роста числа банкротств в этом году не надо ждать из-за полученной </w:t>
      </w:r>
      <w:r w:rsidRPr="00154F78">
        <w:rPr>
          <w:shd w:val="clear" w:color="auto" w:fill="C0C0C0"/>
          <w:lang w:val="ru-RU"/>
        </w:rPr>
        <w:t>застройщиками</w:t>
      </w:r>
      <w:r w:rsidRPr="00154F78">
        <w:rPr>
          <w:shd w:val="clear" w:color="auto" w:fill="FFFFFF"/>
          <w:lang w:val="ru-RU"/>
        </w:rPr>
        <w:t xml:space="preserve"> господдержки: программа льготной ипотеки, например, позволила обеспечить отрасли необходимый уровень ликвидности, направить полученные средства на запуск новых проектов. Но в то же время не сомневаюсь, что проблемы у небольших региональных игроков сохранятся:</w:t>
      </w:r>
    </w:p>
    <w:p w:rsidR="00C05378" w:rsidRPr="00154F78" w:rsidRDefault="00C05378" w:rsidP="00C05378">
      <w:pPr>
        <w:pStyle w:val="NormalExport"/>
        <w:rPr>
          <w:lang w:val="ru-RU"/>
        </w:rPr>
      </w:pPr>
      <w:r w:rsidRPr="00154F78">
        <w:rPr>
          <w:shd w:val="clear" w:color="auto" w:fill="FFFFFF"/>
          <w:lang w:val="ru-RU"/>
        </w:rPr>
        <w:t xml:space="preserve"> на фоне кризиса многие покупатели в принципе опасаются приобретать квартиры у таких </w:t>
      </w:r>
      <w:r w:rsidRPr="00154F78">
        <w:rPr>
          <w:shd w:val="clear" w:color="auto" w:fill="C0C0C0"/>
          <w:lang w:val="ru-RU"/>
        </w:rPr>
        <w:t>застройщиков</w:t>
      </w:r>
      <w:r w:rsidRPr="00154F78">
        <w:rPr>
          <w:shd w:val="clear" w:color="auto" w:fill="FFFFFF"/>
          <w:lang w:val="ru-RU"/>
        </w:rPr>
        <w:t xml:space="preserve"> из-за повышенных рисков. Спрос на жилье начинает снижаться. Крупные </w:t>
      </w:r>
      <w:r w:rsidRPr="00154F78">
        <w:rPr>
          <w:shd w:val="clear" w:color="auto" w:fill="C0C0C0"/>
          <w:lang w:val="ru-RU"/>
        </w:rPr>
        <w:t>девелоперы</w:t>
      </w:r>
      <w:r w:rsidRPr="00154F78">
        <w:rPr>
          <w:shd w:val="clear" w:color="auto" w:fill="FFFFFF"/>
          <w:lang w:val="ru-RU"/>
        </w:rPr>
        <w:t xml:space="preserve"> за </w:t>
      </w:r>
      <w:r w:rsidRPr="00154F78">
        <w:rPr>
          <w:shd w:val="clear" w:color="auto" w:fill="C0C0C0"/>
          <w:lang w:val="ru-RU"/>
        </w:rPr>
        <w:t>счет</w:t>
      </w:r>
      <w:r w:rsidRPr="00154F78">
        <w:rPr>
          <w:shd w:val="clear" w:color="auto" w:fill="FFFFFF"/>
          <w:lang w:val="ru-RU"/>
        </w:rPr>
        <w:t xml:space="preserve"> большого объема продаж в период ажиотажа сформировали подушку безопасности, а мелкие менее защищены, тем более в рамках </w:t>
      </w:r>
      <w:r w:rsidRPr="00154F78">
        <w:rPr>
          <w:shd w:val="clear" w:color="auto" w:fill="C0C0C0"/>
          <w:lang w:val="ru-RU"/>
        </w:rPr>
        <w:t>проектного финансирования</w:t>
      </w:r>
      <w:r w:rsidRPr="00154F78">
        <w:rPr>
          <w:shd w:val="clear" w:color="auto" w:fill="FFFFFF"/>
          <w:lang w:val="ru-RU"/>
        </w:rPr>
        <w:t>, когда они строят сейчас, а деньги дольщиков получают только после завершения объекта.</w:t>
      </w:r>
    </w:p>
    <w:p w:rsidR="00C05378" w:rsidRPr="00154F78" w:rsidRDefault="00C05378" w:rsidP="00C05378">
      <w:pPr>
        <w:pStyle w:val="NormalExport"/>
        <w:rPr>
          <w:lang w:val="ru-RU"/>
        </w:rPr>
      </w:pPr>
      <w:r w:rsidRPr="00154F78">
        <w:rPr>
          <w:shd w:val="clear" w:color="auto" w:fill="FFFFFF"/>
          <w:lang w:val="ru-RU"/>
        </w:rPr>
        <w:t>"СГ": Властями уже был принят ряд антикризисных мер. На ваш взгляд, что нужно сделать дополнительно, чтобы стройкомплекс вышел из ситуации с наименьшими потерями?</w:t>
      </w:r>
    </w:p>
    <w:p w:rsidR="00C05378" w:rsidRPr="00154F78" w:rsidRDefault="00C05378" w:rsidP="00C05378">
      <w:pPr>
        <w:pStyle w:val="NormalExport"/>
        <w:rPr>
          <w:lang w:val="ru-RU"/>
        </w:rPr>
      </w:pPr>
      <w:r w:rsidRPr="00154F78">
        <w:rPr>
          <w:shd w:val="clear" w:color="auto" w:fill="FFFFFF"/>
          <w:lang w:val="ru-RU"/>
        </w:rPr>
        <w:t xml:space="preserve">Е.К.: Правительство активно разрабатывает социально-экономическую стратегию развития страны до 2030 года. В частности, в рамках заседаний рабочей группы "Агрессивное развитие инфраструктуры" мы обсуждаем ряд мер поддержки нашей отрасли: изменение нормативной базы для ускорения процедур </w:t>
      </w:r>
      <w:r w:rsidRPr="00154F78">
        <w:rPr>
          <w:shd w:val="clear" w:color="auto" w:fill="C0C0C0"/>
          <w:lang w:val="ru-RU"/>
        </w:rPr>
        <w:t>строительства</w:t>
      </w:r>
      <w:r w:rsidRPr="00154F78">
        <w:rPr>
          <w:shd w:val="clear" w:color="auto" w:fill="FFFFFF"/>
          <w:lang w:val="ru-RU"/>
        </w:rPr>
        <w:t xml:space="preserve"> (в том числе, совершенствование системы проектирования и подключения к инженерным сетям), синхронизацию стратегического и градостроительного развития городов, достройку проблемных объектов.</w:t>
      </w:r>
    </w:p>
    <w:p w:rsidR="00C05378" w:rsidRPr="00154F78" w:rsidRDefault="00C05378" w:rsidP="00C05378">
      <w:pPr>
        <w:pStyle w:val="NormalExport"/>
        <w:rPr>
          <w:lang w:val="ru-RU"/>
        </w:rPr>
      </w:pPr>
      <w:r w:rsidRPr="00154F78">
        <w:rPr>
          <w:shd w:val="clear" w:color="auto" w:fill="FFFFFF"/>
          <w:lang w:val="ru-RU"/>
        </w:rPr>
        <w:t xml:space="preserve">Помимо этого, на мой взгляд, сейчас нужна ускоренная цифровизация отрасли - на текущий момент будет целесообразна разработка единой цифровой системы управления строительным комплексом, так называемая система суперсервисов строительной отрасли, которые направлены на решение целого ряда задач. Но в первую очередь они должны содержать полную информацию о </w:t>
      </w:r>
      <w:r w:rsidRPr="00154F78">
        <w:rPr>
          <w:shd w:val="clear" w:color="auto" w:fill="C0C0C0"/>
          <w:lang w:val="ru-RU"/>
        </w:rPr>
        <w:t>застройщиках</w:t>
      </w:r>
      <w:r w:rsidRPr="00154F78">
        <w:rPr>
          <w:shd w:val="clear" w:color="auto" w:fill="FFFFFF"/>
          <w:lang w:val="ru-RU"/>
        </w:rPr>
        <w:t xml:space="preserve">: портфель проектов, кредитная история, уровень надежности и лимиты на </w:t>
      </w:r>
      <w:r w:rsidRPr="00154F78">
        <w:rPr>
          <w:shd w:val="clear" w:color="auto" w:fill="C0C0C0"/>
          <w:lang w:val="ru-RU"/>
        </w:rPr>
        <w:t>проектное финансирование</w:t>
      </w:r>
      <w:r w:rsidRPr="00154F78">
        <w:rPr>
          <w:shd w:val="clear" w:color="auto" w:fill="FFFFFF"/>
          <w:lang w:val="ru-RU"/>
        </w:rPr>
        <w:t xml:space="preserve">. Одним из инструментов может стать создание уникального </w:t>
      </w:r>
      <w:r>
        <w:rPr>
          <w:shd w:val="clear" w:color="auto" w:fill="FFFFFF"/>
        </w:rPr>
        <w:t>QR</w:t>
      </w:r>
      <w:r w:rsidRPr="00154F78">
        <w:rPr>
          <w:shd w:val="clear" w:color="auto" w:fill="FFFFFF"/>
          <w:lang w:val="ru-RU"/>
        </w:rPr>
        <w:t xml:space="preserve">-кода </w:t>
      </w:r>
      <w:r w:rsidRPr="00154F78">
        <w:rPr>
          <w:shd w:val="clear" w:color="auto" w:fill="C0C0C0"/>
          <w:lang w:val="ru-RU"/>
        </w:rPr>
        <w:t>застройщика</w:t>
      </w:r>
      <w:r w:rsidRPr="00154F78">
        <w:rPr>
          <w:shd w:val="clear" w:color="auto" w:fill="FFFFFF"/>
          <w:lang w:val="ru-RU"/>
        </w:rPr>
        <w:t xml:space="preserve">, который предоставлял бы полную информацию о строительной компании для эффективного решения всех задач с контрагентами. Также эти суперсервисы строительной отрасли должны синхронизировать программы комплексного развития всех видов инфраструктур с темпами </w:t>
      </w:r>
      <w:r w:rsidRPr="00154F78">
        <w:rPr>
          <w:shd w:val="clear" w:color="auto" w:fill="C0C0C0"/>
          <w:lang w:val="ru-RU"/>
        </w:rPr>
        <w:t>строительства</w:t>
      </w:r>
      <w:r w:rsidRPr="00154F78">
        <w:rPr>
          <w:shd w:val="clear" w:color="auto" w:fill="FFFFFF"/>
          <w:lang w:val="ru-RU"/>
        </w:rPr>
        <w:t xml:space="preserve"> жилья, аккумулировать в себе все мероприятия по </w:t>
      </w:r>
      <w:r w:rsidRPr="00154F78">
        <w:rPr>
          <w:shd w:val="clear" w:color="auto" w:fill="C0C0C0"/>
          <w:lang w:val="ru-RU"/>
        </w:rPr>
        <w:t>строительству</w:t>
      </w:r>
      <w:r w:rsidRPr="00154F78">
        <w:rPr>
          <w:shd w:val="clear" w:color="auto" w:fill="FFFFFF"/>
          <w:lang w:val="ru-RU"/>
        </w:rPr>
        <w:t xml:space="preserve"> коммунальной, транспортной и социальной инфраструктуры в рамках комплексных программ развития инфраструктуры муниципалитетов.</w:t>
      </w:r>
    </w:p>
    <w:p w:rsidR="00C05378" w:rsidRPr="00154F78" w:rsidRDefault="00C05378" w:rsidP="00C05378">
      <w:pPr>
        <w:pStyle w:val="NormalExport"/>
        <w:rPr>
          <w:lang w:val="ru-RU"/>
        </w:rPr>
      </w:pPr>
      <w:r w:rsidRPr="00154F78">
        <w:rPr>
          <w:shd w:val="clear" w:color="auto" w:fill="FFFFFF"/>
          <w:lang w:val="ru-RU"/>
        </w:rPr>
        <w:t xml:space="preserve">Нам важно, чтобы суперсервисы давали возможность дистанционного (в цифровом виде) получения </w:t>
      </w:r>
      <w:r w:rsidRPr="00154F78">
        <w:rPr>
          <w:shd w:val="clear" w:color="auto" w:fill="C0C0C0"/>
          <w:lang w:val="ru-RU"/>
        </w:rPr>
        <w:t>застройщиками</w:t>
      </w:r>
      <w:r w:rsidRPr="00154F78">
        <w:rPr>
          <w:shd w:val="clear" w:color="auto" w:fill="FFFFFF"/>
          <w:lang w:val="ru-RU"/>
        </w:rPr>
        <w:t xml:space="preserve"> необходимых экспертиз, согласований и разрешений от органов, осуществляющих исполнение соответствующих функций, а также предоставляли возможность подготовки и подачи заявок на получение </w:t>
      </w:r>
      <w:r w:rsidRPr="00154F78">
        <w:rPr>
          <w:shd w:val="clear" w:color="auto" w:fill="C0C0C0"/>
          <w:lang w:val="ru-RU"/>
        </w:rPr>
        <w:t>проектного финансирования</w:t>
      </w:r>
      <w:r w:rsidRPr="00154F78">
        <w:rPr>
          <w:shd w:val="clear" w:color="auto" w:fill="FFFFFF"/>
          <w:lang w:val="ru-RU"/>
        </w:rPr>
        <w:t>.</w:t>
      </w:r>
    </w:p>
    <w:p w:rsidR="00C05378" w:rsidRPr="00154F78" w:rsidRDefault="00C05378" w:rsidP="00C05378">
      <w:pPr>
        <w:pStyle w:val="NormalExport"/>
        <w:rPr>
          <w:lang w:val="ru-RU"/>
        </w:rPr>
      </w:pPr>
      <w:r w:rsidRPr="00154F78">
        <w:rPr>
          <w:shd w:val="clear" w:color="auto" w:fill="FFFFFF"/>
          <w:lang w:val="ru-RU"/>
        </w:rPr>
        <w:t>Пандемия и ограничительные меры дали отрасли прочувствовать острую необходимость в решении всех вопросов дистанционно. Поэтому, на мой взгляд, самое время ускорить процесс цифровизации строительной отрасли путем создания единой системы суперсервисов.</w:t>
      </w:r>
    </w:p>
    <w:p w:rsidR="00C05378" w:rsidRPr="00154F78" w:rsidRDefault="00C05378" w:rsidP="00C05378">
      <w:pPr>
        <w:pStyle w:val="NormalExport"/>
        <w:rPr>
          <w:lang w:val="ru-RU"/>
        </w:rPr>
      </w:pPr>
      <w:r w:rsidRPr="00154F78">
        <w:rPr>
          <w:shd w:val="clear" w:color="auto" w:fill="FFFFFF"/>
          <w:lang w:val="ru-RU"/>
        </w:rPr>
        <w:t xml:space="preserve">"СГ": Исходя из вашего опыта, почему так трудно внедряются новые технологии и материалы в практику российского </w:t>
      </w:r>
      <w:r w:rsidRPr="00154F78">
        <w:rPr>
          <w:shd w:val="clear" w:color="auto" w:fill="C0C0C0"/>
          <w:lang w:val="ru-RU"/>
        </w:rPr>
        <w:t>строительства</w:t>
      </w:r>
      <w:r w:rsidRPr="00154F78">
        <w:rPr>
          <w:shd w:val="clear" w:color="auto" w:fill="FFFFFF"/>
          <w:lang w:val="ru-RU"/>
        </w:rPr>
        <w:t>?</w:t>
      </w:r>
    </w:p>
    <w:p w:rsidR="00C05378" w:rsidRPr="00154F78" w:rsidRDefault="00C05378" w:rsidP="00C05378">
      <w:pPr>
        <w:pStyle w:val="NormalExport"/>
        <w:rPr>
          <w:lang w:val="ru-RU"/>
        </w:rPr>
      </w:pPr>
      <w:r w:rsidRPr="00154F78">
        <w:rPr>
          <w:shd w:val="clear" w:color="auto" w:fill="FFFFFF"/>
          <w:lang w:val="ru-RU"/>
        </w:rPr>
        <w:t xml:space="preserve">Е.К.: Строительную отрасль часто критикуют за излишний консерватизм, стандартизацию и бюрократизм в документообороте. Однако новейшие технологии в </w:t>
      </w:r>
      <w:r w:rsidRPr="00154F78">
        <w:rPr>
          <w:shd w:val="clear" w:color="auto" w:fill="C0C0C0"/>
          <w:lang w:val="ru-RU"/>
        </w:rPr>
        <w:t>строительстве</w:t>
      </w:r>
      <w:r w:rsidRPr="00154F78">
        <w:rPr>
          <w:shd w:val="clear" w:color="auto" w:fill="FFFFFF"/>
          <w:lang w:val="ru-RU"/>
        </w:rPr>
        <w:t xml:space="preserve"> внедрять непросто, поскольку основные требования к объектам - это соблюдение безопасности, то есть каждая технология должна иметь нормативную базу, стандартизацию и самоокупаемость: конечная </w:t>
      </w:r>
      <w:r w:rsidRPr="00154F78">
        <w:rPr>
          <w:shd w:val="clear" w:color="auto" w:fill="FFFFFF"/>
          <w:lang w:val="ru-RU"/>
        </w:rPr>
        <w:lastRenderedPageBreak/>
        <w:t>стоимость на ее разработку должна быть адекватной, а эффективность в сокращении затрат в будущем - существенной, плюс - пролонгированной во времени. Любая технология требует соответствующего проектирования и целого комплекса работ проджекткоманды, качественного контроля, а также обучения персонала.</w:t>
      </w:r>
    </w:p>
    <w:p w:rsidR="00C05378" w:rsidRPr="00154F78" w:rsidRDefault="00C05378" w:rsidP="00C05378">
      <w:pPr>
        <w:pStyle w:val="NormalExport"/>
        <w:rPr>
          <w:lang w:val="ru-RU"/>
        </w:rPr>
      </w:pPr>
      <w:r w:rsidRPr="00154F78">
        <w:rPr>
          <w:shd w:val="clear" w:color="auto" w:fill="FFFFFF"/>
          <w:lang w:val="ru-RU"/>
        </w:rPr>
        <w:t xml:space="preserve">Но рост городов и численности населения, а также новый формат уровня человеческих коммуникаций в эру </w:t>
      </w:r>
      <w:r>
        <w:rPr>
          <w:shd w:val="clear" w:color="auto" w:fill="FFFFFF"/>
        </w:rPr>
        <w:t>BIG</w:t>
      </w:r>
      <w:r w:rsidRPr="00154F78">
        <w:rPr>
          <w:shd w:val="clear" w:color="auto" w:fill="FFFFFF"/>
          <w:lang w:val="ru-RU"/>
        </w:rPr>
        <w:t xml:space="preserve"> </w:t>
      </w:r>
      <w:r>
        <w:rPr>
          <w:shd w:val="clear" w:color="auto" w:fill="FFFFFF"/>
        </w:rPr>
        <w:t>DATA</w:t>
      </w:r>
      <w:r w:rsidRPr="00154F78">
        <w:rPr>
          <w:shd w:val="clear" w:color="auto" w:fill="FFFFFF"/>
          <w:lang w:val="ru-RU"/>
        </w:rPr>
        <w:t>, рост экономики и благосостояния людей активизировали строительную отрасль на более динамичную интеграцию инноваций и технологичных решений. Поэтому новые строительные технологии в мире активно продвигаются и используются.</w:t>
      </w:r>
    </w:p>
    <w:p w:rsidR="00C05378" w:rsidRPr="00154F78" w:rsidRDefault="00C05378" w:rsidP="00C05378">
      <w:pPr>
        <w:pStyle w:val="NormalExport"/>
        <w:rPr>
          <w:lang w:val="ru-RU"/>
        </w:rPr>
      </w:pPr>
      <w:r w:rsidRPr="00154F78">
        <w:rPr>
          <w:shd w:val="clear" w:color="auto" w:fill="FFFFFF"/>
          <w:lang w:val="ru-RU"/>
        </w:rPr>
        <w:t xml:space="preserve">К тому же сама скорость развития технологий ведет к масштабной оцифровке строительной отрасли. И вопрос применения </w:t>
      </w:r>
      <w:r>
        <w:rPr>
          <w:shd w:val="clear" w:color="auto" w:fill="FFFFFF"/>
        </w:rPr>
        <w:t>IT</w:t>
      </w:r>
      <w:r w:rsidRPr="00154F78">
        <w:rPr>
          <w:shd w:val="clear" w:color="auto" w:fill="FFFFFF"/>
          <w:lang w:val="ru-RU"/>
        </w:rPr>
        <w:t xml:space="preserve">-технологий - это уже вопрос конкурентоспособности. Инновации в </w:t>
      </w:r>
      <w:r w:rsidRPr="00154F78">
        <w:rPr>
          <w:shd w:val="clear" w:color="auto" w:fill="C0C0C0"/>
          <w:lang w:val="ru-RU"/>
        </w:rPr>
        <w:t>строительстве</w:t>
      </w:r>
      <w:r w:rsidRPr="00154F78">
        <w:rPr>
          <w:shd w:val="clear" w:color="auto" w:fill="FFFFFF"/>
          <w:lang w:val="ru-RU"/>
        </w:rPr>
        <w:t xml:space="preserve"> видоизменяют строительную площадку и увеличивают прибыль, а также помогают выигрывать проектные тендеры, поскольку именно инновации приносят экономическую выгоду и повышают конкурентоспособность конкретной строительной компании, а также в конечном итоге реализуют запрос клиента с максимальной эффективностью.</w:t>
      </w:r>
    </w:p>
    <w:p w:rsidR="00C05378" w:rsidRPr="00154F78" w:rsidRDefault="00C05378" w:rsidP="00C05378">
      <w:pPr>
        <w:pStyle w:val="NormalExport"/>
        <w:rPr>
          <w:lang w:val="ru-RU"/>
        </w:rPr>
      </w:pPr>
      <w:r w:rsidRPr="00154F78">
        <w:rPr>
          <w:shd w:val="clear" w:color="auto" w:fill="FFFFFF"/>
          <w:lang w:val="ru-RU"/>
        </w:rPr>
        <w:t xml:space="preserve">"СГ": Сейчас подобные нововведения, по большому </w:t>
      </w:r>
      <w:r w:rsidRPr="00154F78">
        <w:rPr>
          <w:shd w:val="clear" w:color="auto" w:fill="C0C0C0"/>
          <w:lang w:val="ru-RU"/>
        </w:rPr>
        <w:t>счету</w:t>
      </w:r>
      <w:r w:rsidRPr="00154F78">
        <w:rPr>
          <w:shd w:val="clear" w:color="auto" w:fill="FFFFFF"/>
          <w:lang w:val="ru-RU"/>
        </w:rPr>
        <w:t xml:space="preserve">, - удел крупных игроков рынка. А как себя чувствуют небольшие </w:t>
      </w:r>
      <w:r w:rsidRPr="00154F78">
        <w:rPr>
          <w:shd w:val="clear" w:color="auto" w:fill="C0C0C0"/>
          <w:lang w:val="ru-RU"/>
        </w:rPr>
        <w:t>застройщики</w:t>
      </w:r>
      <w:r w:rsidRPr="00154F78">
        <w:rPr>
          <w:shd w:val="clear" w:color="auto" w:fill="FFFFFF"/>
          <w:lang w:val="ru-RU"/>
        </w:rPr>
        <w:t>?</w:t>
      </w:r>
    </w:p>
    <w:p w:rsidR="00C05378" w:rsidRPr="00154F78" w:rsidRDefault="00C05378" w:rsidP="00C05378">
      <w:pPr>
        <w:pStyle w:val="NormalExport"/>
        <w:rPr>
          <w:lang w:val="ru-RU"/>
        </w:rPr>
      </w:pPr>
      <w:r w:rsidRPr="00154F78">
        <w:rPr>
          <w:shd w:val="clear" w:color="auto" w:fill="FFFFFF"/>
          <w:lang w:val="ru-RU"/>
        </w:rPr>
        <w:t xml:space="preserve">Е.К.: Согласно нашему опросу по теме малых </w:t>
      </w:r>
      <w:r w:rsidRPr="00154F78">
        <w:rPr>
          <w:shd w:val="clear" w:color="auto" w:fill="C0C0C0"/>
          <w:lang w:val="ru-RU"/>
        </w:rPr>
        <w:t>застройщиков</w:t>
      </w:r>
      <w:r w:rsidRPr="00154F78">
        <w:rPr>
          <w:shd w:val="clear" w:color="auto" w:fill="FFFFFF"/>
          <w:lang w:val="ru-RU"/>
        </w:rPr>
        <w:t xml:space="preserve">, около 16% опрошенных </w:t>
      </w:r>
      <w:r w:rsidRPr="00154F78">
        <w:rPr>
          <w:shd w:val="clear" w:color="auto" w:fill="C0C0C0"/>
          <w:lang w:val="ru-RU"/>
        </w:rPr>
        <w:t>застройщиков</w:t>
      </w:r>
      <w:r w:rsidRPr="00154F78">
        <w:rPr>
          <w:shd w:val="clear" w:color="auto" w:fill="FFFFFF"/>
          <w:lang w:val="ru-RU"/>
        </w:rPr>
        <w:t xml:space="preserve"> больше не смогут вывести новые проекты в продажу. Среди причин такого решения - неприемлемые расходы на оплату банковских и связанных с ними услуг в рамках </w:t>
      </w:r>
      <w:r w:rsidRPr="00154F78">
        <w:rPr>
          <w:shd w:val="clear" w:color="auto" w:fill="C0C0C0"/>
          <w:lang w:val="ru-RU"/>
        </w:rPr>
        <w:t>проектного финансирования</w:t>
      </w:r>
      <w:r w:rsidRPr="00154F78">
        <w:rPr>
          <w:shd w:val="clear" w:color="auto" w:fill="FFFFFF"/>
          <w:lang w:val="ru-RU"/>
        </w:rPr>
        <w:t xml:space="preserve"> (33%) и неподходящие условия по обеспечению кредита (29%). Кроме того, </w:t>
      </w:r>
      <w:r w:rsidRPr="00154F78">
        <w:rPr>
          <w:shd w:val="clear" w:color="auto" w:fill="C0C0C0"/>
          <w:lang w:val="ru-RU"/>
        </w:rPr>
        <w:t>застройщики</w:t>
      </w:r>
      <w:r w:rsidRPr="00154F78">
        <w:rPr>
          <w:shd w:val="clear" w:color="auto" w:fill="FFFFFF"/>
          <w:lang w:val="ru-RU"/>
        </w:rPr>
        <w:t xml:space="preserve"> назвали среди проблем риски снижения спроса (19%), отсутствие земельных участков (18%) и время, которое надо потратить на пересмотр сложившейся схемы работы в компании (1%).</w:t>
      </w:r>
    </w:p>
    <w:p w:rsidR="00C05378" w:rsidRPr="00154F78" w:rsidRDefault="00C05378" w:rsidP="00C05378">
      <w:pPr>
        <w:pStyle w:val="NormalExport"/>
        <w:rPr>
          <w:lang w:val="ru-RU"/>
        </w:rPr>
      </w:pPr>
      <w:r w:rsidRPr="00154F78">
        <w:rPr>
          <w:shd w:val="clear" w:color="auto" w:fill="FFFFFF"/>
          <w:lang w:val="ru-RU"/>
        </w:rPr>
        <w:t xml:space="preserve">Отмечу, 41% опрошенных подавали заявку на </w:t>
      </w:r>
      <w:r w:rsidRPr="00154F78">
        <w:rPr>
          <w:shd w:val="clear" w:color="auto" w:fill="C0C0C0"/>
          <w:lang w:val="ru-RU"/>
        </w:rPr>
        <w:t>проектное финансирование</w:t>
      </w:r>
      <w:r w:rsidRPr="00154F78">
        <w:rPr>
          <w:shd w:val="clear" w:color="auto" w:fill="FFFFFF"/>
          <w:lang w:val="ru-RU"/>
        </w:rPr>
        <w:t>, но процесс завершился отказом со стороны банка, около 25% компаний ответили, что им одобрили кредит, еще 34% отметили, что банк урезал сумму кредита.</w:t>
      </w:r>
    </w:p>
    <w:p w:rsidR="00C05378" w:rsidRPr="00154F78" w:rsidRDefault="00C05378" w:rsidP="00C05378">
      <w:pPr>
        <w:pStyle w:val="NormalExport"/>
        <w:rPr>
          <w:lang w:val="ru-RU"/>
        </w:rPr>
      </w:pPr>
      <w:r w:rsidRPr="00154F78">
        <w:rPr>
          <w:shd w:val="clear" w:color="auto" w:fill="FFFFFF"/>
          <w:lang w:val="ru-RU"/>
        </w:rPr>
        <w:t xml:space="preserve">Согласно данным опроса, банки при отказе в выдаче кредита в основном руководствовались такими причинами, как нехватка собственных средств </w:t>
      </w:r>
      <w:r w:rsidRPr="00154F78">
        <w:rPr>
          <w:shd w:val="clear" w:color="auto" w:fill="C0C0C0"/>
          <w:lang w:val="ru-RU"/>
        </w:rPr>
        <w:t>застройщиков</w:t>
      </w:r>
      <w:r w:rsidRPr="00154F78">
        <w:rPr>
          <w:shd w:val="clear" w:color="auto" w:fill="FFFFFF"/>
          <w:lang w:val="ru-RU"/>
        </w:rPr>
        <w:t xml:space="preserve"> (18%), их недостаточный опыт (19%), низкая маржинальность проектов (15%), отсутствие необходимого обеспечения исполнения обязательств</w:t>
      </w:r>
    </w:p>
    <w:p w:rsidR="00C05378" w:rsidRPr="00154F78" w:rsidRDefault="00C05378" w:rsidP="00C05378">
      <w:pPr>
        <w:pStyle w:val="NormalExport"/>
        <w:rPr>
          <w:lang w:val="ru-RU"/>
        </w:rPr>
      </w:pPr>
      <w:r w:rsidRPr="00154F78">
        <w:rPr>
          <w:shd w:val="clear" w:color="auto" w:fill="FFFFFF"/>
          <w:lang w:val="ru-RU"/>
        </w:rPr>
        <w:t xml:space="preserve">по кредиту (14%), неполный комплект документов (12%). Также имели место отказы в связи с некорректным бизнес-планом проекта, наличием исков дольщиков к </w:t>
      </w:r>
      <w:r w:rsidRPr="00154F78">
        <w:rPr>
          <w:shd w:val="clear" w:color="auto" w:fill="C0C0C0"/>
          <w:lang w:val="ru-RU"/>
        </w:rPr>
        <w:t>застройщику</w:t>
      </w:r>
      <w:r w:rsidRPr="00154F78">
        <w:rPr>
          <w:shd w:val="clear" w:color="auto" w:fill="FFFFFF"/>
          <w:lang w:val="ru-RU"/>
        </w:rPr>
        <w:t xml:space="preserve"> по другим его ЖК, ошибками в разрешительной документации и неправильно оформленными земельными участками.</w:t>
      </w:r>
    </w:p>
    <w:p w:rsidR="00C05378" w:rsidRPr="00154F78" w:rsidRDefault="00C05378" w:rsidP="00C05378">
      <w:pPr>
        <w:pStyle w:val="NormalExport"/>
        <w:rPr>
          <w:lang w:val="ru-RU"/>
        </w:rPr>
      </w:pPr>
      <w:r w:rsidRPr="00154F78">
        <w:rPr>
          <w:shd w:val="clear" w:color="auto" w:fill="FFFFFF"/>
          <w:lang w:val="ru-RU"/>
        </w:rPr>
        <w:t xml:space="preserve">О чем это нам говорит? На текущий момент </w:t>
      </w:r>
      <w:r w:rsidRPr="00154F78">
        <w:rPr>
          <w:shd w:val="clear" w:color="auto" w:fill="C0C0C0"/>
          <w:lang w:val="ru-RU"/>
        </w:rPr>
        <w:t>проектное финансирование</w:t>
      </w:r>
      <w:r w:rsidRPr="00154F78">
        <w:rPr>
          <w:shd w:val="clear" w:color="auto" w:fill="FFFFFF"/>
          <w:lang w:val="ru-RU"/>
        </w:rPr>
        <w:t xml:space="preserve"> доступно в основном крупным </w:t>
      </w:r>
      <w:r w:rsidRPr="00154F78">
        <w:rPr>
          <w:shd w:val="clear" w:color="auto" w:fill="C0C0C0"/>
          <w:lang w:val="ru-RU"/>
        </w:rPr>
        <w:t>застройщикам</w:t>
      </w:r>
      <w:r w:rsidRPr="00154F78">
        <w:rPr>
          <w:shd w:val="clear" w:color="auto" w:fill="FFFFFF"/>
          <w:lang w:val="ru-RU"/>
        </w:rPr>
        <w:t xml:space="preserve">, реализующим масштабные проекты с большой маржой. В текущих реалиях модель </w:t>
      </w:r>
      <w:r w:rsidRPr="00154F78">
        <w:rPr>
          <w:shd w:val="clear" w:color="auto" w:fill="C0C0C0"/>
          <w:lang w:val="ru-RU"/>
        </w:rPr>
        <w:t>проектного финансирования</w:t>
      </w:r>
      <w:r w:rsidRPr="00154F78">
        <w:rPr>
          <w:shd w:val="clear" w:color="auto" w:fill="FFFFFF"/>
          <w:lang w:val="ru-RU"/>
        </w:rPr>
        <w:t xml:space="preserve"> не позволяет развивать </w:t>
      </w:r>
      <w:r w:rsidRPr="00154F78">
        <w:rPr>
          <w:shd w:val="clear" w:color="auto" w:fill="C0C0C0"/>
          <w:lang w:val="ru-RU"/>
        </w:rPr>
        <w:t>строительство</w:t>
      </w:r>
      <w:r w:rsidRPr="00154F78">
        <w:rPr>
          <w:shd w:val="clear" w:color="auto" w:fill="FFFFFF"/>
          <w:lang w:val="ru-RU"/>
        </w:rPr>
        <w:t xml:space="preserve"> в регионах с низкой покупательской способностью населения, а таких большинство. В стандартах банков заложены требования к рентабельности проектов, которая сильно ограничивает возможности региональных </w:t>
      </w:r>
      <w:r w:rsidRPr="00154F78">
        <w:rPr>
          <w:shd w:val="clear" w:color="auto" w:fill="C0C0C0"/>
          <w:lang w:val="ru-RU"/>
        </w:rPr>
        <w:t>застройщиков</w:t>
      </w:r>
      <w:r w:rsidRPr="00154F78">
        <w:rPr>
          <w:shd w:val="clear" w:color="auto" w:fill="FFFFFF"/>
          <w:lang w:val="ru-RU"/>
        </w:rPr>
        <w:t xml:space="preserve">. Для решения проблемы необходимо вносить изменения в критерии допуска </w:t>
      </w:r>
      <w:r w:rsidRPr="00154F78">
        <w:rPr>
          <w:shd w:val="clear" w:color="auto" w:fill="C0C0C0"/>
          <w:lang w:val="ru-RU"/>
        </w:rPr>
        <w:t>застройщика</w:t>
      </w:r>
      <w:r w:rsidRPr="00154F78">
        <w:rPr>
          <w:shd w:val="clear" w:color="auto" w:fill="FFFFFF"/>
          <w:lang w:val="ru-RU"/>
        </w:rPr>
        <w:t xml:space="preserve"> к </w:t>
      </w:r>
      <w:r w:rsidRPr="00154F78">
        <w:rPr>
          <w:shd w:val="clear" w:color="auto" w:fill="C0C0C0"/>
          <w:lang w:val="ru-RU"/>
        </w:rPr>
        <w:t>проектному финансированию</w:t>
      </w:r>
      <w:r w:rsidRPr="00154F78">
        <w:rPr>
          <w:shd w:val="clear" w:color="auto" w:fill="FFFFFF"/>
          <w:lang w:val="ru-RU"/>
        </w:rPr>
        <w:t xml:space="preserve">. Также среди предложений - упрощение требований кредитных организаций к подаче документов и сокращение сроков рассмотрения заявок на </w:t>
      </w:r>
      <w:r w:rsidRPr="00154F78">
        <w:rPr>
          <w:shd w:val="clear" w:color="auto" w:fill="C0C0C0"/>
          <w:lang w:val="ru-RU"/>
        </w:rPr>
        <w:t>проектное финансирование</w:t>
      </w:r>
      <w:r w:rsidRPr="00154F78">
        <w:rPr>
          <w:shd w:val="clear" w:color="auto" w:fill="FFFFFF"/>
          <w:lang w:val="ru-RU"/>
        </w:rPr>
        <w:t>.</w:t>
      </w:r>
    </w:p>
    <w:p w:rsidR="00C05378" w:rsidRPr="00154F78" w:rsidRDefault="00C05378" w:rsidP="00C05378">
      <w:pPr>
        <w:pStyle w:val="NormalExport"/>
        <w:rPr>
          <w:lang w:val="ru-RU"/>
        </w:rPr>
      </w:pPr>
      <w:r w:rsidRPr="00154F78">
        <w:rPr>
          <w:shd w:val="clear" w:color="auto" w:fill="FFFFFF"/>
          <w:lang w:val="ru-RU"/>
        </w:rPr>
        <w:t>"СГ": Как вы считаете, насколько необходимо раскрытие эскроусчетов? Какие риски тут могут быть - и для кого?</w:t>
      </w:r>
    </w:p>
    <w:p w:rsidR="00C05378" w:rsidRPr="00154F78" w:rsidRDefault="00C05378" w:rsidP="00C05378">
      <w:pPr>
        <w:pStyle w:val="NormalExport"/>
        <w:rPr>
          <w:lang w:val="ru-RU"/>
        </w:rPr>
      </w:pPr>
      <w:r w:rsidRPr="00154F78">
        <w:rPr>
          <w:shd w:val="clear" w:color="auto" w:fill="FFFFFF"/>
          <w:lang w:val="ru-RU"/>
        </w:rPr>
        <w:t xml:space="preserve">Е.К.: Все российские </w:t>
      </w:r>
      <w:r w:rsidRPr="00154F78">
        <w:rPr>
          <w:shd w:val="clear" w:color="auto" w:fill="C0C0C0"/>
          <w:lang w:val="ru-RU"/>
        </w:rPr>
        <w:t>девелоперы</w:t>
      </w:r>
      <w:r w:rsidRPr="00154F78">
        <w:rPr>
          <w:shd w:val="clear" w:color="auto" w:fill="FFFFFF"/>
          <w:lang w:val="ru-RU"/>
        </w:rPr>
        <w:t xml:space="preserve">, привлекающие средства дольщиков, с 1 июля позапрошлого года должны работать через механизм </w:t>
      </w:r>
      <w:r w:rsidRPr="00154F78">
        <w:rPr>
          <w:shd w:val="clear" w:color="auto" w:fill="C0C0C0"/>
          <w:lang w:val="ru-RU"/>
        </w:rPr>
        <w:t>эскроу-счетов</w:t>
      </w:r>
      <w:r w:rsidRPr="00154F78">
        <w:rPr>
          <w:shd w:val="clear" w:color="auto" w:fill="FFFFFF"/>
          <w:lang w:val="ru-RU"/>
        </w:rPr>
        <w:t xml:space="preserve">, предполагающий, что получить деньги покупателей они смогут только после передачи им квартир, а строить должны на банковские кредиты - это так называемое </w:t>
      </w:r>
      <w:r w:rsidRPr="00154F78">
        <w:rPr>
          <w:shd w:val="clear" w:color="auto" w:fill="C0C0C0"/>
          <w:lang w:val="ru-RU"/>
        </w:rPr>
        <w:t>проектное финансирование</w:t>
      </w:r>
      <w:r w:rsidRPr="00154F78">
        <w:rPr>
          <w:shd w:val="clear" w:color="auto" w:fill="FFFFFF"/>
          <w:lang w:val="ru-RU"/>
        </w:rPr>
        <w:t>.</w:t>
      </w:r>
    </w:p>
    <w:p w:rsidR="00C05378" w:rsidRPr="00154F78" w:rsidRDefault="00C05378" w:rsidP="00C05378">
      <w:pPr>
        <w:pStyle w:val="NormalExport"/>
        <w:rPr>
          <w:lang w:val="ru-RU"/>
        </w:rPr>
      </w:pPr>
      <w:r w:rsidRPr="00154F78">
        <w:rPr>
          <w:shd w:val="clear" w:color="auto" w:fill="FFFFFF"/>
          <w:lang w:val="ru-RU"/>
        </w:rPr>
        <w:t xml:space="preserve">С помощью нового механизма </w:t>
      </w:r>
      <w:r w:rsidRPr="00154F78">
        <w:rPr>
          <w:shd w:val="clear" w:color="auto" w:fill="C0C0C0"/>
          <w:lang w:val="ru-RU"/>
        </w:rPr>
        <w:t>проектного финансирования</w:t>
      </w:r>
      <w:r w:rsidRPr="00154F78">
        <w:rPr>
          <w:shd w:val="clear" w:color="auto" w:fill="FFFFFF"/>
          <w:lang w:val="ru-RU"/>
        </w:rPr>
        <w:t xml:space="preserve"> теперь можно строить либо на собственные средства, либо на банковские кредиты - </w:t>
      </w:r>
      <w:r w:rsidRPr="00154F78">
        <w:rPr>
          <w:shd w:val="clear" w:color="auto" w:fill="C0C0C0"/>
          <w:lang w:val="ru-RU"/>
        </w:rPr>
        <w:t>проектное финансирование</w:t>
      </w:r>
      <w:r w:rsidRPr="00154F78">
        <w:rPr>
          <w:shd w:val="clear" w:color="auto" w:fill="FFFFFF"/>
          <w:lang w:val="ru-RU"/>
        </w:rPr>
        <w:t xml:space="preserve">, которое, как мы уже ранее выяснили, очень сложно получить, если маржа бизнеса ниже 15%. Поэтапное раскрытие </w:t>
      </w:r>
      <w:r w:rsidRPr="00154F78">
        <w:rPr>
          <w:shd w:val="clear" w:color="auto" w:fill="C0C0C0"/>
          <w:lang w:val="ru-RU"/>
        </w:rPr>
        <w:t>эскроу-счетов</w:t>
      </w:r>
      <w:r w:rsidRPr="00154F78">
        <w:rPr>
          <w:shd w:val="clear" w:color="auto" w:fill="FFFFFF"/>
          <w:lang w:val="ru-RU"/>
        </w:rPr>
        <w:t xml:space="preserve"> существенно облегчило бы деятельность </w:t>
      </w:r>
      <w:r w:rsidRPr="00154F78">
        <w:rPr>
          <w:shd w:val="clear" w:color="auto" w:fill="C0C0C0"/>
          <w:lang w:val="ru-RU"/>
        </w:rPr>
        <w:t>застройщиков</w:t>
      </w:r>
      <w:r w:rsidRPr="00154F78">
        <w:rPr>
          <w:shd w:val="clear" w:color="auto" w:fill="FFFFFF"/>
          <w:lang w:val="ru-RU"/>
        </w:rPr>
        <w:t xml:space="preserve"> и увеличило рентабельность проектов.</w:t>
      </w:r>
    </w:p>
    <w:p w:rsidR="00C05378" w:rsidRPr="00154F78" w:rsidRDefault="00C05378" w:rsidP="00C05378">
      <w:pPr>
        <w:pStyle w:val="NormalExport"/>
        <w:rPr>
          <w:lang w:val="ru-RU"/>
        </w:rPr>
      </w:pPr>
      <w:r w:rsidRPr="00154F78">
        <w:rPr>
          <w:shd w:val="clear" w:color="auto" w:fill="FFFFFF"/>
          <w:lang w:val="ru-RU"/>
        </w:rPr>
        <w:t xml:space="preserve">По </w:t>
      </w:r>
      <w:r w:rsidRPr="00154F78">
        <w:rPr>
          <w:shd w:val="clear" w:color="auto" w:fill="C0C0C0"/>
          <w:lang w:val="ru-RU"/>
        </w:rPr>
        <w:t>проектному финансированию</w:t>
      </w:r>
      <w:r w:rsidRPr="00154F78">
        <w:rPr>
          <w:shd w:val="clear" w:color="auto" w:fill="FFFFFF"/>
          <w:lang w:val="ru-RU"/>
        </w:rPr>
        <w:t xml:space="preserve"> проценты начисляются на весь объем постоянно растущего тела кредита, но ставка может снижаться по мере наполнения </w:t>
      </w:r>
      <w:r w:rsidRPr="00154F78">
        <w:rPr>
          <w:shd w:val="clear" w:color="auto" w:fill="C0C0C0"/>
          <w:lang w:val="ru-RU"/>
        </w:rPr>
        <w:t>счетов эскроу</w:t>
      </w:r>
      <w:r w:rsidRPr="00154F78">
        <w:rPr>
          <w:shd w:val="clear" w:color="auto" w:fill="FFFFFF"/>
          <w:lang w:val="ru-RU"/>
        </w:rPr>
        <w:t xml:space="preserve"> - вплоть до нуля процентов. Парадоксально, но </w:t>
      </w:r>
      <w:r w:rsidRPr="00154F78">
        <w:rPr>
          <w:shd w:val="clear" w:color="auto" w:fill="C0C0C0"/>
          <w:lang w:val="ru-RU"/>
        </w:rPr>
        <w:t>застройщик</w:t>
      </w:r>
      <w:r w:rsidRPr="00154F78">
        <w:rPr>
          <w:shd w:val="clear" w:color="auto" w:fill="FFFFFF"/>
          <w:lang w:val="ru-RU"/>
        </w:rPr>
        <w:t xml:space="preserve"> накапливает долги, в то время как банк аккумулирует средства и пользуется теми деньгами, которые впоследствии пойдут на погашение кредита.</w:t>
      </w:r>
    </w:p>
    <w:p w:rsidR="00C05378" w:rsidRPr="00154F78" w:rsidRDefault="00C05378" w:rsidP="00C05378">
      <w:pPr>
        <w:pStyle w:val="NormalExport"/>
        <w:rPr>
          <w:lang w:val="ru-RU"/>
        </w:rPr>
      </w:pPr>
      <w:r w:rsidRPr="00154F78">
        <w:rPr>
          <w:shd w:val="clear" w:color="auto" w:fill="FFFFFF"/>
          <w:lang w:val="ru-RU"/>
        </w:rPr>
        <w:lastRenderedPageBreak/>
        <w:t xml:space="preserve">Поэтапное раскрытие </w:t>
      </w:r>
      <w:r w:rsidRPr="00154F78">
        <w:rPr>
          <w:shd w:val="clear" w:color="auto" w:fill="C0C0C0"/>
          <w:lang w:val="ru-RU"/>
        </w:rPr>
        <w:t>эскроу-счетов</w:t>
      </w:r>
      <w:r w:rsidRPr="00154F78">
        <w:rPr>
          <w:shd w:val="clear" w:color="auto" w:fill="FFFFFF"/>
          <w:lang w:val="ru-RU"/>
        </w:rPr>
        <w:t xml:space="preserve"> даст возможность для эффективных инвестиций </w:t>
      </w:r>
      <w:r w:rsidRPr="00154F78">
        <w:rPr>
          <w:shd w:val="clear" w:color="auto" w:fill="C0C0C0"/>
          <w:lang w:val="ru-RU"/>
        </w:rPr>
        <w:t>девелоперов</w:t>
      </w:r>
      <w:r w:rsidRPr="00154F78">
        <w:rPr>
          <w:shd w:val="clear" w:color="auto" w:fill="FFFFFF"/>
          <w:lang w:val="ru-RU"/>
        </w:rPr>
        <w:t xml:space="preserve"> и позитивно скажется на покупателях квартир. Однако этот механизм нужно внедрить так, чтобы он не противоречил сути реформы - исключить риски для дольщиков. Добиться этого, на мой взгляд, можно только после решения ряда принципиальных моментов: понятная и прозрачная методика определения строительной готовности, исчерпывающий порядок взаимодействия банков не только с </w:t>
      </w:r>
      <w:r w:rsidRPr="00154F78">
        <w:rPr>
          <w:shd w:val="clear" w:color="auto" w:fill="C0C0C0"/>
          <w:lang w:val="ru-RU"/>
        </w:rPr>
        <w:t>девелоперами</w:t>
      </w:r>
      <w:r w:rsidRPr="00154F78">
        <w:rPr>
          <w:shd w:val="clear" w:color="auto" w:fill="FFFFFF"/>
          <w:lang w:val="ru-RU"/>
        </w:rPr>
        <w:t>, но и с покупателями квартир.</w:t>
      </w:r>
    </w:p>
    <w:p w:rsidR="00C05378" w:rsidRPr="00154F78" w:rsidRDefault="00C05378" w:rsidP="00C05378">
      <w:pPr>
        <w:pStyle w:val="NormalExport"/>
        <w:rPr>
          <w:lang w:val="ru-RU"/>
        </w:rPr>
      </w:pPr>
      <w:r w:rsidRPr="00154F78">
        <w:rPr>
          <w:shd w:val="clear" w:color="auto" w:fill="FFFFFF"/>
          <w:lang w:val="ru-RU"/>
        </w:rPr>
        <w:t xml:space="preserve">Сейчас дольщик до ввода дома в эксплуатацию в любой момент имеет право расторгнуть сделку без объяснения причин, что создает серьезный риск ликвидности для </w:t>
      </w:r>
      <w:r w:rsidRPr="00154F78">
        <w:rPr>
          <w:shd w:val="clear" w:color="auto" w:fill="C0C0C0"/>
          <w:lang w:val="ru-RU"/>
        </w:rPr>
        <w:t>девелопера</w:t>
      </w:r>
      <w:r w:rsidRPr="00154F78">
        <w:rPr>
          <w:shd w:val="clear" w:color="auto" w:fill="FFFFFF"/>
          <w:lang w:val="ru-RU"/>
        </w:rPr>
        <w:t xml:space="preserve">. Поэтому рынку нужен механизм защиты в виде достаточных оснований для расторжения сделки - например, фактическая непригодность объекта к нормальной эксплуатации и т.д. При условии поэтапного раскрытия </w:t>
      </w:r>
      <w:r w:rsidRPr="00154F78">
        <w:rPr>
          <w:shd w:val="clear" w:color="auto" w:fill="C0C0C0"/>
          <w:lang w:val="ru-RU"/>
        </w:rPr>
        <w:t>счетов</w:t>
      </w:r>
      <w:r w:rsidRPr="00154F78">
        <w:rPr>
          <w:shd w:val="clear" w:color="auto" w:fill="FFFFFF"/>
          <w:lang w:val="ru-RU"/>
        </w:rPr>
        <w:t xml:space="preserve"> сами дольщики должны быть согласны с тем, что перечисление денег </w:t>
      </w:r>
      <w:r w:rsidRPr="00154F78">
        <w:rPr>
          <w:shd w:val="clear" w:color="auto" w:fill="C0C0C0"/>
          <w:lang w:val="ru-RU"/>
        </w:rPr>
        <w:t>девелоперу</w:t>
      </w:r>
      <w:r w:rsidRPr="00154F78">
        <w:rPr>
          <w:shd w:val="clear" w:color="auto" w:fill="FFFFFF"/>
          <w:lang w:val="ru-RU"/>
        </w:rPr>
        <w:t xml:space="preserve"> станет означать принятие банком определенной части работ, что снижает возможности дольщиков для предъявления претензий.</w:t>
      </w:r>
    </w:p>
    <w:p w:rsidR="00C05378" w:rsidRPr="00154F78" w:rsidRDefault="00C05378" w:rsidP="00C05378">
      <w:pPr>
        <w:pStyle w:val="NormalExport"/>
        <w:rPr>
          <w:lang w:val="ru-RU"/>
        </w:rPr>
      </w:pPr>
      <w:r w:rsidRPr="00154F78">
        <w:rPr>
          <w:shd w:val="clear" w:color="auto" w:fill="FFFFFF"/>
          <w:lang w:val="ru-RU"/>
        </w:rPr>
        <w:t xml:space="preserve">Если доступ к средствам на эскроусчетах останется закрытым, наиболее привлекательной ценовой стратегией на рынке может стать начало продаж ближе к завершению строительного цикла, когда стоимость квадратного метра приближена к максимальной. Если же деньги станут поступать </w:t>
      </w:r>
      <w:r w:rsidRPr="00154F78">
        <w:rPr>
          <w:shd w:val="clear" w:color="auto" w:fill="C0C0C0"/>
          <w:lang w:val="ru-RU"/>
        </w:rPr>
        <w:t>девелоперу</w:t>
      </w:r>
      <w:r w:rsidRPr="00154F78">
        <w:rPr>
          <w:shd w:val="clear" w:color="auto" w:fill="FFFFFF"/>
          <w:lang w:val="ru-RU"/>
        </w:rPr>
        <w:t xml:space="preserve"> частями, то это сможет стимулировать продажи на всех этапах. Цена на ранней стадии по-прежнему будет ниже, чем без поэтапного раскрытия, а скидки останутся лучшим стимулом для покупателя.</w:t>
      </w:r>
    </w:p>
    <w:p w:rsidR="00C05378" w:rsidRPr="00154F78" w:rsidRDefault="00C05378" w:rsidP="00C05378">
      <w:pPr>
        <w:pStyle w:val="NormalExport"/>
        <w:rPr>
          <w:lang w:val="ru-RU"/>
        </w:rPr>
      </w:pPr>
      <w:r w:rsidRPr="00154F78">
        <w:rPr>
          <w:shd w:val="clear" w:color="auto" w:fill="FFFFFF"/>
          <w:lang w:val="ru-RU"/>
        </w:rPr>
        <w:t xml:space="preserve">"СГ": На Дальнем Востоке введены экстраординарные меры в части ипотечного кредитования. Насколько они с "букетом" других мер могут переломить ситуацию с оттоком населения? В чем сложности жилищного </w:t>
      </w:r>
      <w:r w:rsidRPr="00154F78">
        <w:rPr>
          <w:shd w:val="clear" w:color="auto" w:fill="C0C0C0"/>
          <w:lang w:val="ru-RU"/>
        </w:rPr>
        <w:t>строительства</w:t>
      </w:r>
      <w:r w:rsidRPr="00154F78">
        <w:rPr>
          <w:shd w:val="clear" w:color="auto" w:fill="FFFFFF"/>
          <w:lang w:val="ru-RU"/>
        </w:rPr>
        <w:t xml:space="preserve"> в регионе?</w:t>
      </w:r>
    </w:p>
    <w:p w:rsidR="00C05378" w:rsidRPr="00154F78" w:rsidRDefault="00C05378" w:rsidP="00C05378">
      <w:pPr>
        <w:pStyle w:val="NormalExport"/>
        <w:rPr>
          <w:lang w:val="ru-RU"/>
        </w:rPr>
      </w:pPr>
      <w:r w:rsidRPr="00154F78">
        <w:rPr>
          <w:shd w:val="clear" w:color="auto" w:fill="FFFFFF"/>
          <w:lang w:val="ru-RU"/>
        </w:rPr>
        <w:t xml:space="preserve">Е.К.: В конце 2019-го и в начале 2020 года в Дальневосточном федеральном округе (ДФО) начали работу федеральные </w:t>
      </w:r>
      <w:r w:rsidRPr="00154F78">
        <w:rPr>
          <w:shd w:val="clear" w:color="auto" w:fill="C0C0C0"/>
          <w:lang w:val="ru-RU"/>
        </w:rPr>
        <w:t>застройщики</w:t>
      </w:r>
      <w:r w:rsidRPr="00154F78">
        <w:rPr>
          <w:shd w:val="clear" w:color="auto" w:fill="FFFFFF"/>
          <w:lang w:val="ru-RU"/>
        </w:rPr>
        <w:t xml:space="preserve"> с целью снизить стоимость жилья в новостройках и увеличить объемы </w:t>
      </w:r>
      <w:r w:rsidRPr="00154F78">
        <w:rPr>
          <w:shd w:val="clear" w:color="auto" w:fill="C0C0C0"/>
          <w:lang w:val="ru-RU"/>
        </w:rPr>
        <w:t>строительства</w:t>
      </w:r>
      <w:r w:rsidRPr="00154F78">
        <w:rPr>
          <w:shd w:val="clear" w:color="auto" w:fill="FFFFFF"/>
          <w:lang w:val="ru-RU"/>
        </w:rPr>
        <w:t>, чему должна была поспособствовать реализация программы льготной ипотеки под 2% годовых.</w:t>
      </w:r>
    </w:p>
    <w:p w:rsidR="00C05378" w:rsidRPr="00154F78" w:rsidRDefault="00C05378" w:rsidP="00C05378">
      <w:pPr>
        <w:pStyle w:val="NormalExport"/>
        <w:rPr>
          <w:lang w:val="ru-RU"/>
        </w:rPr>
      </w:pPr>
      <w:r w:rsidRPr="00154F78">
        <w:rPr>
          <w:shd w:val="clear" w:color="auto" w:fill="FFFFFF"/>
          <w:lang w:val="ru-RU"/>
        </w:rPr>
        <w:t>Напомню, мера позволяет молодым семьям и участникам программы "Дальневосточный гектар" получить кредит до 6 млн рублей по ставке 2% годовых на срок до 20 лет. Реализация программы началась с 15 декабря прошлого года. Ипотеку под 2% уже выдают Сбербанк, ВТБ, Азиатско-Тихоокеанский банк, Банк ДОМ.РФ, Дальневосточный банк. Еще девять банков войдут в программу в ближайшее время.</w:t>
      </w:r>
    </w:p>
    <w:p w:rsidR="00C05378" w:rsidRPr="00154F78" w:rsidRDefault="00C05378" w:rsidP="00C05378">
      <w:pPr>
        <w:pStyle w:val="NormalExport"/>
        <w:rPr>
          <w:lang w:val="ru-RU"/>
        </w:rPr>
      </w:pPr>
      <w:r w:rsidRPr="00154F78">
        <w:rPr>
          <w:shd w:val="clear" w:color="auto" w:fill="FFFFFF"/>
          <w:lang w:val="ru-RU"/>
        </w:rPr>
        <w:t xml:space="preserve">Безусловно, появление на местном рынке крупных </w:t>
      </w:r>
      <w:r w:rsidRPr="00154F78">
        <w:rPr>
          <w:shd w:val="clear" w:color="auto" w:fill="C0C0C0"/>
          <w:lang w:val="ru-RU"/>
        </w:rPr>
        <w:t>девелоперов</w:t>
      </w:r>
      <w:r w:rsidRPr="00154F78">
        <w:rPr>
          <w:shd w:val="clear" w:color="auto" w:fill="FFFFFF"/>
          <w:lang w:val="ru-RU"/>
        </w:rPr>
        <w:t xml:space="preserve"> окажет на него благоприятное влияние, привнесет в местную отрасль продвинутые столичные практики в области </w:t>
      </w:r>
      <w:r w:rsidRPr="00154F78">
        <w:rPr>
          <w:shd w:val="clear" w:color="auto" w:fill="C0C0C0"/>
          <w:lang w:val="ru-RU"/>
        </w:rPr>
        <w:t>строительства</w:t>
      </w:r>
      <w:r w:rsidRPr="00154F78">
        <w:rPr>
          <w:shd w:val="clear" w:color="auto" w:fill="FFFFFF"/>
          <w:lang w:val="ru-RU"/>
        </w:rPr>
        <w:t xml:space="preserve"> и продаж жилья. Однако есть, на мой взгляд, большой риск монополизации рынка и вытеснения местных </w:t>
      </w:r>
      <w:r w:rsidRPr="00154F78">
        <w:rPr>
          <w:shd w:val="clear" w:color="auto" w:fill="C0C0C0"/>
          <w:lang w:val="ru-RU"/>
        </w:rPr>
        <w:t>застройщиков</w:t>
      </w:r>
      <w:r w:rsidRPr="00154F78">
        <w:rPr>
          <w:shd w:val="clear" w:color="auto" w:fill="FFFFFF"/>
          <w:lang w:val="ru-RU"/>
        </w:rPr>
        <w:t xml:space="preserve"> федеральными игроками.</w:t>
      </w:r>
    </w:p>
    <w:p w:rsidR="00C05378" w:rsidRPr="00154F78" w:rsidRDefault="00C05378" w:rsidP="00C05378">
      <w:pPr>
        <w:pStyle w:val="NormalExport"/>
        <w:rPr>
          <w:lang w:val="ru-RU"/>
        </w:rPr>
      </w:pPr>
      <w:r w:rsidRPr="00154F78">
        <w:rPr>
          <w:shd w:val="clear" w:color="auto" w:fill="FFFFFF"/>
          <w:lang w:val="ru-RU"/>
        </w:rPr>
        <w:t>Основная проблема дальневосточных регионов - слабое развитие местной производственной базы, изза которого строительная отрасль зависит от дорогостоящих поставок оборудования и материалов из стран Юго-Восточной Азии. При этом высокая цена стройматериалов связана не только с их импортным происхождением, но и с большими издержками доставки. Помимо этого, стоимость присоединения новых объектов к коммунальным сетям на Дальнем Востоке на 40% выше, чем в среднем по стране. Все это сказывается на итоговой стоимости недвижимости.</w:t>
      </w:r>
    </w:p>
    <w:p w:rsidR="00C05378" w:rsidRPr="00154F78" w:rsidRDefault="00C05378" w:rsidP="00C05378">
      <w:pPr>
        <w:pStyle w:val="NormalExport"/>
        <w:rPr>
          <w:lang w:val="ru-RU"/>
        </w:rPr>
      </w:pPr>
      <w:r w:rsidRPr="00154F78">
        <w:rPr>
          <w:shd w:val="clear" w:color="auto" w:fill="FFFFFF"/>
          <w:lang w:val="ru-RU"/>
        </w:rPr>
        <w:t>Согласно последним статистическим данным, меньше всего жилья в ДФО строится в Чукотском автономном округе, Еврейской автономной области, на Амуре и в Якутии. К примеру, на Чукотке этот показатель составляет 0,040 кв. м на человека в год. Объясняется это тем, что регион имеет особые географические условия (что сказывается на стоимости материалов, труда и техники), и иными причинами.</w:t>
      </w:r>
    </w:p>
    <w:p w:rsidR="00C05378" w:rsidRPr="00154F78" w:rsidRDefault="00C05378" w:rsidP="00C05378">
      <w:pPr>
        <w:pStyle w:val="NormalExport"/>
        <w:rPr>
          <w:lang w:val="ru-RU"/>
        </w:rPr>
      </w:pPr>
      <w:r w:rsidRPr="00154F78">
        <w:rPr>
          <w:shd w:val="clear" w:color="auto" w:fill="FFFFFF"/>
          <w:lang w:val="ru-RU"/>
        </w:rPr>
        <w:t xml:space="preserve">Отмечу, жилищное </w:t>
      </w:r>
      <w:r w:rsidRPr="00154F78">
        <w:rPr>
          <w:shd w:val="clear" w:color="auto" w:fill="C0C0C0"/>
          <w:lang w:val="ru-RU"/>
        </w:rPr>
        <w:t>строительство</w:t>
      </w:r>
      <w:r w:rsidRPr="00154F78">
        <w:rPr>
          <w:shd w:val="clear" w:color="auto" w:fill="FFFFFF"/>
          <w:lang w:val="ru-RU"/>
        </w:rPr>
        <w:t xml:space="preserve"> и рынок очень зависят от миграционных тенденций: если из регионов ежегодно уезжают тысячи людей, то перспективы жилищного </w:t>
      </w:r>
      <w:r w:rsidRPr="00154F78">
        <w:rPr>
          <w:shd w:val="clear" w:color="auto" w:fill="C0C0C0"/>
          <w:lang w:val="ru-RU"/>
        </w:rPr>
        <w:t>строительства</w:t>
      </w:r>
      <w:r w:rsidRPr="00154F78">
        <w:rPr>
          <w:shd w:val="clear" w:color="auto" w:fill="FFFFFF"/>
          <w:lang w:val="ru-RU"/>
        </w:rPr>
        <w:t xml:space="preserve"> в них всегда будут мрачными. Во-вторых, в условиях севера и огромных расстояний, на которые нужно перемещать технику, инженерное оборудование и материалы, себестоимость </w:t>
      </w:r>
      <w:r w:rsidRPr="00154F78">
        <w:rPr>
          <w:shd w:val="clear" w:color="auto" w:fill="C0C0C0"/>
          <w:lang w:val="ru-RU"/>
        </w:rPr>
        <w:t>строительства</w:t>
      </w:r>
      <w:r w:rsidRPr="00154F78">
        <w:rPr>
          <w:shd w:val="clear" w:color="auto" w:fill="FFFFFF"/>
          <w:lang w:val="ru-RU"/>
        </w:rPr>
        <w:t xml:space="preserve"> будет по определению высокой. Неудивительно, что из этих двух предпосылок банки делают вывод о нежелательности </w:t>
      </w:r>
      <w:r w:rsidRPr="00154F78">
        <w:rPr>
          <w:shd w:val="clear" w:color="auto" w:fill="C0C0C0"/>
          <w:lang w:val="ru-RU"/>
        </w:rPr>
        <w:t>проектного финансирования</w:t>
      </w:r>
      <w:r w:rsidRPr="00154F78">
        <w:rPr>
          <w:shd w:val="clear" w:color="auto" w:fill="FFFFFF"/>
          <w:lang w:val="ru-RU"/>
        </w:rPr>
        <w:t xml:space="preserve"> местных </w:t>
      </w:r>
      <w:r w:rsidRPr="00154F78">
        <w:rPr>
          <w:shd w:val="clear" w:color="auto" w:fill="C0C0C0"/>
          <w:lang w:val="ru-RU"/>
        </w:rPr>
        <w:t>застройщиков</w:t>
      </w:r>
      <w:r w:rsidRPr="00154F78">
        <w:rPr>
          <w:shd w:val="clear" w:color="auto" w:fill="FFFFFF"/>
          <w:lang w:val="ru-RU"/>
        </w:rPr>
        <w:t>, оценивая их объекты как высоко рискованные.</w:t>
      </w:r>
    </w:p>
    <w:p w:rsidR="00C05378" w:rsidRPr="00154F78" w:rsidRDefault="00C05378" w:rsidP="00C05378">
      <w:pPr>
        <w:pStyle w:val="NormalExport"/>
        <w:rPr>
          <w:lang w:val="ru-RU"/>
        </w:rPr>
      </w:pPr>
      <w:r w:rsidRPr="00154F78">
        <w:rPr>
          <w:shd w:val="clear" w:color="auto" w:fill="FFFFFF"/>
          <w:lang w:val="ru-RU"/>
        </w:rPr>
        <w:t>"СГ": Какое будущее ожидает российских строителей? Ведь даже по существу профильных нацпроектов в ближайшее время их ждут большие объемы работ?</w:t>
      </w:r>
    </w:p>
    <w:p w:rsidR="00C05378" w:rsidRPr="00154F78" w:rsidRDefault="00C05378" w:rsidP="00C05378">
      <w:pPr>
        <w:pStyle w:val="NormalExport"/>
        <w:rPr>
          <w:lang w:val="ru-RU"/>
        </w:rPr>
      </w:pPr>
      <w:r w:rsidRPr="00154F78">
        <w:rPr>
          <w:shd w:val="clear" w:color="auto" w:fill="FFFFFF"/>
          <w:lang w:val="ru-RU"/>
        </w:rPr>
        <w:t xml:space="preserve">Е.К.: Действительно, целевые показатели указа Президента РФ о национальных целях развития страны до 2030 года достаточно амбициозны. В частности, я говорю о поручении увеличить объем жилищного </w:t>
      </w:r>
      <w:r w:rsidRPr="00154F78">
        <w:rPr>
          <w:shd w:val="clear" w:color="auto" w:fill="C0C0C0"/>
          <w:lang w:val="ru-RU"/>
        </w:rPr>
        <w:t>строительства</w:t>
      </w:r>
      <w:r w:rsidRPr="00154F78">
        <w:rPr>
          <w:shd w:val="clear" w:color="auto" w:fill="FFFFFF"/>
          <w:lang w:val="ru-RU"/>
        </w:rPr>
        <w:t xml:space="preserve"> не менее чем до 120 млн "квадратов" в год. Кроме того, согласно указу, </w:t>
      </w:r>
      <w:r w:rsidRPr="00154F78">
        <w:rPr>
          <w:shd w:val="clear" w:color="auto" w:fill="FFFFFF"/>
          <w:lang w:val="ru-RU"/>
        </w:rPr>
        <w:lastRenderedPageBreak/>
        <w:t>должны быть улучшены жилищные условия не менее 5 млн семей ежегодно, а качество городской среды должно вырасти в полтора раза.</w:t>
      </w:r>
    </w:p>
    <w:p w:rsidR="00C05378" w:rsidRPr="00154F78" w:rsidRDefault="00C05378" w:rsidP="00C05378">
      <w:pPr>
        <w:pStyle w:val="NormalExport"/>
        <w:rPr>
          <w:lang w:val="ru-RU"/>
        </w:rPr>
      </w:pPr>
      <w:r w:rsidRPr="00154F78">
        <w:rPr>
          <w:shd w:val="clear" w:color="auto" w:fill="FFFFFF"/>
          <w:lang w:val="ru-RU"/>
        </w:rPr>
        <w:t xml:space="preserve">Кстати, в этой связи мы с комитетом по </w:t>
      </w:r>
      <w:r w:rsidRPr="00154F78">
        <w:rPr>
          <w:shd w:val="clear" w:color="auto" w:fill="C0C0C0"/>
          <w:lang w:val="ru-RU"/>
        </w:rPr>
        <w:t>строительству</w:t>
      </w:r>
      <w:r w:rsidRPr="00154F78">
        <w:rPr>
          <w:shd w:val="clear" w:color="auto" w:fill="FFFFFF"/>
          <w:lang w:val="ru-RU"/>
        </w:rPr>
        <w:t xml:space="preserve"> "Деловой России" запустили свой проект, в рамках которого фактическое выполнение поставленных задач нацпроекта попадет под общественный контроль. Нами будут систематизированы основания и даже предпосылки, которые привели или могут привести к приостановлению, снижению намеченных показателей. Проект также позволит выявить региональных лидеров и аутсайдеров реализации проекта "Жилье и комфортная среда".</w:t>
      </w:r>
    </w:p>
    <w:p w:rsidR="00C05378" w:rsidRPr="00154F78" w:rsidRDefault="00C05378" w:rsidP="00C05378">
      <w:pPr>
        <w:pStyle w:val="NormalExport"/>
        <w:rPr>
          <w:lang w:val="ru-RU"/>
        </w:rPr>
      </w:pPr>
      <w:r w:rsidRPr="00154F78">
        <w:rPr>
          <w:shd w:val="clear" w:color="auto" w:fill="FFFFFF"/>
          <w:lang w:val="ru-RU"/>
        </w:rPr>
        <w:t xml:space="preserve">Реализация национального проекта может замедлиться из-за высоких банковских ставок по </w:t>
      </w:r>
      <w:r w:rsidRPr="00154F78">
        <w:rPr>
          <w:shd w:val="clear" w:color="auto" w:fill="C0C0C0"/>
          <w:lang w:val="ru-RU"/>
        </w:rPr>
        <w:t>проектному финансированию</w:t>
      </w:r>
      <w:r w:rsidRPr="00154F78">
        <w:rPr>
          <w:shd w:val="clear" w:color="auto" w:fill="FFFFFF"/>
          <w:lang w:val="ru-RU"/>
        </w:rPr>
        <w:t xml:space="preserve"> объектов, недостаточного наполнения рынка земельными участками, пригодными для </w:t>
      </w:r>
      <w:r w:rsidRPr="00154F78">
        <w:rPr>
          <w:shd w:val="clear" w:color="auto" w:fill="C0C0C0"/>
          <w:lang w:val="ru-RU"/>
        </w:rPr>
        <w:t>строительства</w:t>
      </w:r>
      <w:r w:rsidRPr="00154F78">
        <w:rPr>
          <w:shd w:val="clear" w:color="auto" w:fill="FFFFFF"/>
          <w:lang w:val="ru-RU"/>
        </w:rPr>
        <w:t>, а также из-за отсутствия на местном и региональных уровнях четкой стратегии развития территорий, освобождающихся от аварийного жилья, ухода от точечной застройки к комплексному развитию территорий.</w:t>
      </w:r>
    </w:p>
    <w:p w:rsidR="00C05378" w:rsidRPr="00154F78" w:rsidRDefault="00C05378" w:rsidP="00C05378">
      <w:pPr>
        <w:pStyle w:val="NormalExport"/>
        <w:rPr>
          <w:lang w:val="ru-RU"/>
        </w:rPr>
      </w:pPr>
      <w:r w:rsidRPr="00154F78">
        <w:rPr>
          <w:shd w:val="clear" w:color="auto" w:fill="FFFFFF"/>
          <w:lang w:val="ru-RU"/>
        </w:rPr>
        <w:t>Все участники строительного комплекса отмечают необходимость среднесрочного планирования и распределения финансирования по муниципальным образованиям на среднесрочную перспективу.</w:t>
      </w:r>
    </w:p>
    <w:p w:rsidR="00C05378" w:rsidRPr="00154F78" w:rsidRDefault="00C05378" w:rsidP="00C05378">
      <w:pPr>
        <w:pStyle w:val="NormalExport"/>
        <w:rPr>
          <w:lang w:val="ru-RU"/>
        </w:rPr>
      </w:pPr>
      <w:r w:rsidRPr="00154F78">
        <w:rPr>
          <w:shd w:val="clear" w:color="auto" w:fill="FFFFFF"/>
          <w:lang w:val="ru-RU"/>
        </w:rPr>
        <w:t>На мой взгляд, необходимы дополнительные меры поддержки строительного бизнеса, в том числе правовые.</w:t>
      </w:r>
    </w:p>
    <w:p w:rsidR="00C05378" w:rsidRPr="00154F78" w:rsidRDefault="00C05378" w:rsidP="00C05378">
      <w:pPr>
        <w:pStyle w:val="NormalExport"/>
        <w:rPr>
          <w:lang w:val="ru-RU"/>
        </w:rPr>
      </w:pPr>
      <w:r w:rsidRPr="00154F78">
        <w:rPr>
          <w:shd w:val="clear" w:color="auto" w:fill="FFFFFF"/>
          <w:lang w:val="ru-RU"/>
        </w:rPr>
        <w:t xml:space="preserve"> Судебная практика показывает, что зачастую </w:t>
      </w:r>
      <w:r w:rsidRPr="00154F78">
        <w:rPr>
          <w:shd w:val="clear" w:color="auto" w:fill="C0C0C0"/>
          <w:lang w:val="ru-RU"/>
        </w:rPr>
        <w:t>строительство</w:t>
      </w:r>
      <w:r w:rsidRPr="00154F78">
        <w:rPr>
          <w:shd w:val="clear" w:color="auto" w:fill="FFFFFF"/>
          <w:lang w:val="ru-RU"/>
        </w:rPr>
        <w:t xml:space="preserve"> приостанавливается ввиду возникновения судебных тяжб по оспариванию разрешений на </w:t>
      </w:r>
      <w:r w:rsidRPr="00154F78">
        <w:rPr>
          <w:shd w:val="clear" w:color="auto" w:fill="C0C0C0"/>
          <w:lang w:val="ru-RU"/>
        </w:rPr>
        <w:t>строительство</w:t>
      </w:r>
      <w:r w:rsidRPr="00154F78">
        <w:rPr>
          <w:shd w:val="clear" w:color="auto" w:fill="FFFFFF"/>
          <w:lang w:val="ru-RU"/>
        </w:rPr>
        <w:t>. Частыми являются споры, связанные с нарушением градостроительных и иных норм, что негативно влияет на сроки сдачи объектов в эксплуатацию и, в конечном итоге, на реализацию национального проекта.</w:t>
      </w:r>
    </w:p>
    <w:p w:rsidR="00C05378" w:rsidRPr="00154F78" w:rsidRDefault="00C05378" w:rsidP="00C05378">
      <w:pPr>
        <w:pStyle w:val="NormalExport"/>
        <w:rPr>
          <w:lang w:val="ru-RU"/>
        </w:rPr>
      </w:pPr>
      <w:r w:rsidRPr="00154F78">
        <w:rPr>
          <w:shd w:val="clear" w:color="auto" w:fill="FFFFFF"/>
          <w:lang w:val="ru-RU"/>
        </w:rPr>
        <w:t xml:space="preserve">Справочно Елена КИСЕЛЕВА родилась в 1966 году в Сакмарском районе Оренбургской области. Учредитель группы компаний "Статус - Специализированный </w:t>
      </w:r>
      <w:r w:rsidRPr="00154F78">
        <w:rPr>
          <w:shd w:val="clear" w:color="auto" w:fill="C0C0C0"/>
          <w:lang w:val="ru-RU"/>
        </w:rPr>
        <w:t>Застройщик</w:t>
      </w:r>
      <w:r w:rsidRPr="00154F78">
        <w:rPr>
          <w:shd w:val="clear" w:color="auto" w:fill="FFFFFF"/>
          <w:lang w:val="ru-RU"/>
        </w:rPr>
        <w:t xml:space="preserve">". Руководитель подкомитета "Деловой России" по градостроительной политике в субъектах РФ. Двадцатилетний опыт в строительном бизнесе (под ее руководством реализовано около 30 </w:t>
      </w:r>
      <w:r w:rsidRPr="00154F78">
        <w:rPr>
          <w:shd w:val="clear" w:color="auto" w:fill="C0C0C0"/>
          <w:lang w:val="ru-RU"/>
        </w:rPr>
        <w:t>девелоперских</w:t>
      </w:r>
      <w:r w:rsidRPr="00154F78">
        <w:rPr>
          <w:shd w:val="clear" w:color="auto" w:fill="FFFFFF"/>
          <w:lang w:val="ru-RU"/>
        </w:rPr>
        <w:t xml:space="preserve"> проектов) и активная общественная деятельность позволяют ей защищать интересы региональных </w:t>
      </w:r>
      <w:r w:rsidRPr="00154F78">
        <w:rPr>
          <w:shd w:val="clear" w:color="auto" w:fill="C0C0C0"/>
          <w:lang w:val="ru-RU"/>
        </w:rPr>
        <w:t>застройщиков</w:t>
      </w:r>
      <w:r w:rsidRPr="00154F78">
        <w:rPr>
          <w:shd w:val="clear" w:color="auto" w:fill="FFFFFF"/>
          <w:lang w:val="ru-RU"/>
        </w:rPr>
        <w:t xml:space="preserve"> в вопросах градостроительства.</w:t>
      </w:r>
    </w:p>
    <w:p w:rsidR="00C05378" w:rsidRPr="00154F78" w:rsidRDefault="00C05378" w:rsidP="00C05378">
      <w:pPr>
        <w:pStyle w:val="NormalExport"/>
        <w:rPr>
          <w:lang w:val="ru-RU"/>
        </w:rPr>
      </w:pPr>
      <w:r w:rsidRPr="00154F78">
        <w:rPr>
          <w:shd w:val="clear" w:color="auto" w:fill="FFFFFF"/>
          <w:lang w:val="ru-RU"/>
        </w:rPr>
        <w:t xml:space="preserve"> С февраля 2021 года - общественный представитель по нацпроектам в сфере градостроительной политики при Уполномоченном при Президенте РФ по защите прав предпринимателей (с 2012 года бизнес-омбудсмен - Борис Титов)</w:t>
      </w:r>
    </w:p>
    <w:p w:rsidR="00C05378" w:rsidRDefault="00C05378" w:rsidP="00C05378">
      <w:pPr>
        <w:pStyle w:val="NormalExport"/>
        <w:rPr>
          <w:shd w:val="clear" w:color="auto" w:fill="FFFFFF"/>
          <w:lang w:val="ru-RU"/>
        </w:rPr>
      </w:pPr>
      <w:r w:rsidRPr="00154F78">
        <w:rPr>
          <w:shd w:val="clear" w:color="auto" w:fill="C0C0C0"/>
          <w:lang w:val="ru-RU"/>
        </w:rPr>
        <w:t>Проектное финансирование</w:t>
      </w:r>
      <w:r w:rsidRPr="00154F78">
        <w:rPr>
          <w:shd w:val="clear" w:color="auto" w:fill="FFFFFF"/>
          <w:lang w:val="ru-RU"/>
        </w:rPr>
        <w:t xml:space="preserve"> сегодня доступно в основном крупным </w:t>
      </w:r>
      <w:r w:rsidRPr="00154F78">
        <w:rPr>
          <w:shd w:val="clear" w:color="auto" w:fill="C0C0C0"/>
          <w:lang w:val="ru-RU"/>
        </w:rPr>
        <w:t>застройщикам</w:t>
      </w:r>
      <w:r w:rsidRPr="00154F78">
        <w:rPr>
          <w:shd w:val="clear" w:color="auto" w:fill="FFFFFF"/>
          <w:lang w:val="ru-RU"/>
        </w:rPr>
        <w:t xml:space="preserve">, и в текущих реалиях эта модель не позволяет развивать </w:t>
      </w:r>
      <w:r w:rsidRPr="00154F78">
        <w:rPr>
          <w:shd w:val="clear" w:color="auto" w:fill="C0C0C0"/>
          <w:lang w:val="ru-RU"/>
        </w:rPr>
        <w:t>строительство</w:t>
      </w:r>
      <w:r w:rsidRPr="00154F78">
        <w:rPr>
          <w:shd w:val="clear" w:color="auto" w:fill="FFFFFF"/>
          <w:lang w:val="ru-RU"/>
        </w:rPr>
        <w:t xml:space="preserve"> в регионах с низкой покупательской способностью населения, а таких большинство"</w:t>
      </w:r>
    </w:p>
    <w:p w:rsidR="00D27FF8" w:rsidRPr="00D27FF8" w:rsidRDefault="00D27FF8" w:rsidP="00D27FF8">
      <w:pPr>
        <w:pStyle w:val="ExportHyperlink"/>
        <w:spacing w:line="240" w:lineRule="auto"/>
        <w:jc w:val="right"/>
        <w:rPr>
          <w:b/>
          <w:lang w:val="ru-RU"/>
        </w:rPr>
      </w:pPr>
      <w:r w:rsidRPr="00D27FF8">
        <w:rPr>
          <w:b/>
          <w:lang w:val="ru-RU"/>
        </w:rPr>
        <w:t>Похожие сообщения:</w:t>
      </w:r>
    </w:p>
    <w:p w:rsidR="00D27FF8" w:rsidRPr="00D27FF8" w:rsidRDefault="00D27FF8" w:rsidP="00D27FF8">
      <w:pPr>
        <w:pStyle w:val="ExportHyperlink"/>
        <w:spacing w:line="240" w:lineRule="auto"/>
        <w:jc w:val="right"/>
        <w:rPr>
          <w:b/>
          <w:lang w:val="ru-RU"/>
        </w:rPr>
      </w:pPr>
      <w:hyperlink r:id="rId570" w:history="1">
        <w:r w:rsidRPr="00D27FF8">
          <w:rPr>
            <w:b/>
            <w:lang w:val="ru-RU"/>
          </w:rPr>
          <w:t>https://deloros.ru/chto-delat-so-stroitelnoj-otraslyu.html</w:t>
        </w:r>
      </w:hyperlink>
    </w:p>
    <w:p w:rsidR="00D27FF8" w:rsidRPr="00D27FF8" w:rsidRDefault="00D27FF8" w:rsidP="00D27FF8">
      <w:pPr>
        <w:pStyle w:val="ExportHyperlink"/>
        <w:spacing w:line="240" w:lineRule="auto"/>
        <w:jc w:val="right"/>
        <w:rPr>
          <w:b/>
          <w:lang w:val="ru-RU"/>
        </w:rPr>
      </w:pPr>
      <w:hyperlink r:id="rId571" w:history="1">
        <w:r w:rsidRPr="00D27FF8">
          <w:rPr>
            <w:b/>
            <w:lang w:val="ru-RU"/>
          </w:rPr>
          <w:t>https://www.stroygaz.ru/publication/item/chto-delat/</w:t>
        </w:r>
      </w:hyperlink>
    </w:p>
    <w:p w:rsidR="00C05378" w:rsidRPr="00154F78" w:rsidRDefault="00C05378" w:rsidP="00C05378">
      <w:pPr>
        <w:rPr>
          <w:lang w:val="ru-RU"/>
        </w:rPr>
      </w:pPr>
    </w:p>
    <w:p w:rsidR="00C05378" w:rsidRDefault="00C05378" w:rsidP="00C05378">
      <w:pPr>
        <w:pStyle w:val="affff2"/>
        <w:spacing w:before="120"/>
      </w:pPr>
      <w:bookmarkStart w:id="811" w:name="_Toc67077516"/>
      <w:r>
        <w:t>Строительная газета, Москва, 12 марта 2021</w:t>
      </w:r>
      <w:bookmarkEnd w:id="811"/>
    </w:p>
    <w:p w:rsidR="00C05378" w:rsidRPr="00154F78" w:rsidRDefault="00C05378" w:rsidP="00C05378">
      <w:pPr>
        <w:pStyle w:val="afffc"/>
        <w:rPr>
          <w:lang w:val="ru-RU"/>
        </w:rPr>
      </w:pPr>
      <w:bookmarkStart w:id="812" w:name="txt_3408643_1650875164"/>
      <w:bookmarkStart w:id="813" w:name="_Toc67077517"/>
      <w:r w:rsidRPr="00154F78">
        <w:rPr>
          <w:lang w:val="ru-RU"/>
        </w:rPr>
        <w:t>Шлагбаум за околицей</w:t>
      </w:r>
      <w:bookmarkEnd w:id="812"/>
      <w:bookmarkEnd w:id="813"/>
    </w:p>
    <w:p w:rsidR="00C05378" w:rsidRPr="00154F78" w:rsidRDefault="00C05378" w:rsidP="00C05378">
      <w:pPr>
        <w:pStyle w:val="affff1"/>
        <w:jc w:val="left"/>
        <w:rPr>
          <w:lang w:val="ru-RU"/>
        </w:rPr>
      </w:pPr>
      <w:r w:rsidRPr="00154F78">
        <w:rPr>
          <w:lang w:val="ru-RU"/>
        </w:rPr>
        <w:t>Автор: Торба Алексей</w:t>
      </w:r>
    </w:p>
    <w:p w:rsidR="00C05378" w:rsidRPr="00154F78" w:rsidRDefault="00C05378" w:rsidP="00C05378">
      <w:pPr>
        <w:pStyle w:val="NormalExport"/>
        <w:rPr>
          <w:lang w:val="ru-RU"/>
        </w:rPr>
      </w:pPr>
      <w:r w:rsidRPr="00154F78">
        <w:rPr>
          <w:shd w:val="clear" w:color="auto" w:fill="FFFFFF"/>
          <w:lang w:val="ru-RU"/>
        </w:rPr>
        <w:t xml:space="preserve">Преграды на пути </w:t>
      </w:r>
      <w:r w:rsidRPr="00154F78">
        <w:rPr>
          <w:shd w:val="clear" w:color="auto" w:fill="C0C0C0"/>
          <w:lang w:val="ru-RU"/>
        </w:rPr>
        <w:t>строительства</w:t>
      </w:r>
      <w:r w:rsidRPr="00154F78">
        <w:rPr>
          <w:shd w:val="clear" w:color="auto" w:fill="FFFFFF"/>
          <w:lang w:val="ru-RU"/>
        </w:rPr>
        <w:t xml:space="preserve"> жилья в сельской местности</w:t>
      </w:r>
    </w:p>
    <w:p w:rsidR="00C05378" w:rsidRPr="00154F78" w:rsidRDefault="00C05378" w:rsidP="00C05378">
      <w:pPr>
        <w:pStyle w:val="NormalExport"/>
        <w:rPr>
          <w:lang w:val="ru-RU"/>
        </w:rPr>
      </w:pPr>
      <w:r w:rsidRPr="00154F78">
        <w:rPr>
          <w:shd w:val="clear" w:color="auto" w:fill="FFFFFF"/>
          <w:lang w:val="ru-RU"/>
        </w:rPr>
        <w:t>На днях в Совете Федерации (СФ) РФ прошел "круглый стол" на тему "Создание условий для обеспечения жильем граждан в контексте комплексного развития сельских территорий". Открывая заседание, первый заместитель председателя Комитета СФ РФ по федеративному устройству, региональной политике, местному самоуправлению и делам Севера Андрей Шевченко отметил, что развитие сельских территорий сегодня происходит крайне неравномерно.</w:t>
      </w:r>
    </w:p>
    <w:p w:rsidR="00C05378" w:rsidRPr="00154F78" w:rsidRDefault="00C05378" w:rsidP="00C05378">
      <w:pPr>
        <w:pStyle w:val="NormalExport"/>
        <w:rPr>
          <w:lang w:val="ru-RU"/>
        </w:rPr>
      </w:pPr>
      <w:r w:rsidRPr="00154F78">
        <w:rPr>
          <w:shd w:val="clear" w:color="auto" w:fill="FFFFFF"/>
          <w:lang w:val="ru-RU"/>
        </w:rPr>
        <w:t xml:space="preserve"> По его словам, несмотря на динамичный рост агропромышленного комплекса, уровень и качество жизни сельского населения в целом существенно отстают от уровня жизни в городах, что ведет к росту миграционного оттока и утрате освоенности сельских территорий.</w:t>
      </w:r>
    </w:p>
    <w:p w:rsidR="00C05378" w:rsidRPr="00154F78" w:rsidRDefault="00C05378" w:rsidP="00C05378">
      <w:pPr>
        <w:pStyle w:val="NormalExport"/>
        <w:rPr>
          <w:lang w:val="ru-RU"/>
        </w:rPr>
      </w:pPr>
      <w:r w:rsidRPr="00154F78">
        <w:rPr>
          <w:shd w:val="clear" w:color="auto" w:fill="FFFFFF"/>
          <w:lang w:val="ru-RU"/>
        </w:rPr>
        <w:t xml:space="preserve">Напомним, реализация рассчитанной на пять лет государственной программы "Комплексное развитие сельских территорий", ответственным исполнителем которой является Минсельхоз России, началась в стране в 2020 году. Одним из самых востребованных ее инструментов стала "сельская ипотека". Путем предоставления ипотечных кредитов по льготной ставке от 0,1 до 3% годовых к 2026 году </w:t>
      </w:r>
      <w:r w:rsidRPr="00154F78">
        <w:rPr>
          <w:shd w:val="clear" w:color="auto" w:fill="FFFFFF"/>
          <w:lang w:val="ru-RU"/>
        </w:rPr>
        <w:lastRenderedPageBreak/>
        <w:t>планируется улучшить жилищные условия 201 тыс. семей, проживающих на сельских территориях. Однако достичь этого установленного в программе показателя можно было бы уже на первом году ее действия. В частности, по данным директора департамента развития сельских территорий Министерства сельского хозяйства РФ Ксении Шевелкиной, уже в прошлом году было выдано всего 45 тыс. льготных кредитов, тогда как семей, надеющихся получить их, намного больше. В настоящее время в банках скопилось 208 тыс. заявок от желающих воспользоваться такой ипотекой на общую сумму более 400 млрд рублей. Участники разговора в СФ РФ постарались разобраться, почему, несмотря на очевидную востребованность сельской ипотеки, она пока не получила достаточного развития.</w:t>
      </w:r>
    </w:p>
    <w:p w:rsidR="00C05378" w:rsidRPr="00154F78" w:rsidRDefault="00C05378" w:rsidP="00C05378">
      <w:pPr>
        <w:pStyle w:val="NormalExport"/>
        <w:rPr>
          <w:lang w:val="ru-RU"/>
        </w:rPr>
      </w:pPr>
      <w:r w:rsidRPr="00154F78">
        <w:rPr>
          <w:shd w:val="clear" w:color="auto" w:fill="FFFFFF"/>
          <w:lang w:val="ru-RU"/>
        </w:rPr>
        <w:t xml:space="preserve">По условиям программы "Комплексное развитие сельских территорий" льготные "сельские кредиты" выдаются не только на покупку земельного участка и </w:t>
      </w:r>
      <w:r w:rsidRPr="00154F78">
        <w:rPr>
          <w:shd w:val="clear" w:color="auto" w:fill="C0C0C0"/>
          <w:lang w:val="ru-RU"/>
        </w:rPr>
        <w:t>строительство</w:t>
      </w:r>
      <w:r w:rsidRPr="00154F78">
        <w:rPr>
          <w:shd w:val="clear" w:color="auto" w:fill="FFFFFF"/>
          <w:lang w:val="ru-RU"/>
        </w:rPr>
        <w:t xml:space="preserve"> на нем жилого дома или на </w:t>
      </w:r>
      <w:r w:rsidRPr="00154F78">
        <w:rPr>
          <w:shd w:val="clear" w:color="auto" w:fill="C0C0C0"/>
          <w:lang w:val="ru-RU"/>
        </w:rPr>
        <w:t>строительство</w:t>
      </w:r>
      <w:r w:rsidRPr="00154F78">
        <w:rPr>
          <w:shd w:val="clear" w:color="auto" w:fill="FFFFFF"/>
          <w:lang w:val="ru-RU"/>
        </w:rPr>
        <w:t xml:space="preserve"> индивидуального дома на уже имеющемся участке, но и на покупку квартиры в новостройке, а также готового индивидуального жилого дома. Однако пока все эти возможности используются не в полной мере. Как показал 2020 год, льготные займы выдаются в основном не для </w:t>
      </w:r>
      <w:r w:rsidRPr="00154F78">
        <w:rPr>
          <w:shd w:val="clear" w:color="auto" w:fill="C0C0C0"/>
          <w:lang w:val="ru-RU"/>
        </w:rPr>
        <w:t>строительства</w:t>
      </w:r>
      <w:r w:rsidRPr="00154F78">
        <w:rPr>
          <w:shd w:val="clear" w:color="auto" w:fill="FFFFFF"/>
          <w:lang w:val="ru-RU"/>
        </w:rPr>
        <w:t xml:space="preserve"> индивидуального жилья на сельских территориях, а для приобретения имеющегося жилого фонда. Причиной того, что кредитование индивидуального жилищного </w:t>
      </w:r>
      <w:r w:rsidRPr="00154F78">
        <w:rPr>
          <w:shd w:val="clear" w:color="auto" w:fill="C0C0C0"/>
          <w:lang w:val="ru-RU"/>
        </w:rPr>
        <w:t>строительства</w:t>
      </w:r>
      <w:r w:rsidRPr="00154F78">
        <w:rPr>
          <w:shd w:val="clear" w:color="auto" w:fill="FFFFFF"/>
          <w:lang w:val="ru-RU"/>
        </w:rPr>
        <w:t xml:space="preserve"> (ИЖС) на селе практически отсутствует, является наличие высоких кредитных рисков, обусловленных низкой ликвидностью индивидуальных домов как предметов залога.</w:t>
      </w:r>
    </w:p>
    <w:p w:rsidR="00C05378" w:rsidRPr="00154F78" w:rsidRDefault="00C05378" w:rsidP="00C05378">
      <w:pPr>
        <w:pStyle w:val="NormalExport"/>
        <w:rPr>
          <w:lang w:val="ru-RU"/>
        </w:rPr>
      </w:pPr>
      <w:r w:rsidRPr="00154F78">
        <w:rPr>
          <w:shd w:val="clear" w:color="auto" w:fill="FFFFFF"/>
          <w:lang w:val="ru-RU"/>
        </w:rPr>
        <w:t xml:space="preserve">Кроме того, банки не всегда могут оценить реальную себестоимость </w:t>
      </w:r>
      <w:r w:rsidRPr="00154F78">
        <w:rPr>
          <w:shd w:val="clear" w:color="auto" w:fill="C0C0C0"/>
          <w:lang w:val="ru-RU"/>
        </w:rPr>
        <w:t>строительства</w:t>
      </w:r>
      <w:r w:rsidRPr="00154F78">
        <w:rPr>
          <w:shd w:val="clear" w:color="auto" w:fill="FFFFFF"/>
          <w:lang w:val="ru-RU"/>
        </w:rPr>
        <w:t xml:space="preserve"> индивидуального жилого дома.</w:t>
      </w:r>
    </w:p>
    <w:p w:rsidR="00C05378" w:rsidRPr="00154F78" w:rsidRDefault="00C05378" w:rsidP="00C05378">
      <w:pPr>
        <w:pStyle w:val="NormalExport"/>
        <w:rPr>
          <w:lang w:val="ru-RU"/>
        </w:rPr>
      </w:pPr>
      <w:r w:rsidRPr="00154F78">
        <w:rPr>
          <w:shd w:val="clear" w:color="auto" w:fill="FFFFFF"/>
          <w:lang w:val="ru-RU"/>
        </w:rPr>
        <w:t xml:space="preserve"> Чтобы точно определить сумму ипотечного кредита, им необходимо знать объем строительных материалов и технологию </w:t>
      </w:r>
      <w:r w:rsidRPr="00154F78">
        <w:rPr>
          <w:shd w:val="clear" w:color="auto" w:fill="C0C0C0"/>
          <w:lang w:val="ru-RU"/>
        </w:rPr>
        <w:t>строительства</w:t>
      </w:r>
      <w:r w:rsidRPr="00154F78">
        <w:rPr>
          <w:shd w:val="clear" w:color="auto" w:fill="FFFFFF"/>
          <w:lang w:val="ru-RU"/>
        </w:rPr>
        <w:t xml:space="preserve">, используемых для </w:t>
      </w:r>
      <w:r w:rsidRPr="00154F78">
        <w:rPr>
          <w:shd w:val="clear" w:color="auto" w:fill="C0C0C0"/>
          <w:lang w:val="ru-RU"/>
        </w:rPr>
        <w:t>строительства</w:t>
      </w:r>
      <w:r w:rsidRPr="00154F78">
        <w:rPr>
          <w:shd w:val="clear" w:color="auto" w:fill="FFFFFF"/>
          <w:lang w:val="ru-RU"/>
        </w:rPr>
        <w:t xml:space="preserve"> дома, но такая информация нередко отсутствует. Сенаторы считают, что ситуацию могла бы исправить комплексная застройка сельских территорий с применением механизма типового </w:t>
      </w:r>
      <w:r w:rsidRPr="00154F78">
        <w:rPr>
          <w:shd w:val="clear" w:color="auto" w:fill="C0C0C0"/>
          <w:lang w:val="ru-RU"/>
        </w:rPr>
        <w:t>строительства</w:t>
      </w:r>
      <w:r w:rsidRPr="00154F78">
        <w:rPr>
          <w:shd w:val="clear" w:color="auto" w:fill="FFFFFF"/>
          <w:lang w:val="ru-RU"/>
        </w:rPr>
        <w:t xml:space="preserve"> индивидуальных жилых домов. В связи с этим необходимо рассмотреть вопрос о разработке каталога стандартных проектов ИЖС, которые будут строиться как индустриальным, так и хозяйственным способом с понятной себестоимостью в любом исполнении.</w:t>
      </w:r>
    </w:p>
    <w:p w:rsidR="00C05378" w:rsidRPr="00154F78" w:rsidRDefault="00C05378" w:rsidP="00C05378">
      <w:pPr>
        <w:pStyle w:val="NormalExport"/>
        <w:rPr>
          <w:lang w:val="ru-RU"/>
        </w:rPr>
      </w:pPr>
      <w:r w:rsidRPr="00154F78">
        <w:rPr>
          <w:shd w:val="clear" w:color="auto" w:fill="FFFFFF"/>
          <w:lang w:val="ru-RU"/>
        </w:rPr>
        <w:t xml:space="preserve">Банковские работники также не всегда уверены в компетентности строителей, которые берутся строить жилье на селе за </w:t>
      </w:r>
      <w:r w:rsidRPr="00154F78">
        <w:rPr>
          <w:shd w:val="clear" w:color="auto" w:fill="C0C0C0"/>
          <w:lang w:val="ru-RU"/>
        </w:rPr>
        <w:t>счет</w:t>
      </w:r>
      <w:r w:rsidRPr="00154F78">
        <w:rPr>
          <w:shd w:val="clear" w:color="auto" w:fill="FFFFFF"/>
          <w:lang w:val="ru-RU"/>
        </w:rPr>
        <w:t xml:space="preserve"> кредита. При нынешней сельской ипотеке на </w:t>
      </w:r>
      <w:r w:rsidRPr="00154F78">
        <w:rPr>
          <w:shd w:val="clear" w:color="auto" w:fill="C0C0C0"/>
          <w:lang w:val="ru-RU"/>
        </w:rPr>
        <w:t>строительство</w:t>
      </w:r>
      <w:r w:rsidRPr="00154F78">
        <w:rPr>
          <w:shd w:val="clear" w:color="auto" w:fill="FFFFFF"/>
          <w:lang w:val="ru-RU"/>
        </w:rPr>
        <w:t xml:space="preserve"> жилья требуется заключение договора с подрядной организацией, соответствующий определенным требованиям.</w:t>
      </w:r>
    </w:p>
    <w:p w:rsidR="00C05378" w:rsidRPr="00154F78" w:rsidRDefault="00C05378" w:rsidP="00C05378">
      <w:pPr>
        <w:pStyle w:val="NormalExport"/>
        <w:rPr>
          <w:lang w:val="ru-RU"/>
        </w:rPr>
      </w:pPr>
      <w:r w:rsidRPr="00154F78">
        <w:rPr>
          <w:shd w:val="clear" w:color="auto" w:fill="FFFFFF"/>
          <w:lang w:val="ru-RU"/>
        </w:rPr>
        <w:t xml:space="preserve"> При этом подрядных организаций, аккредитованных банком для </w:t>
      </w:r>
      <w:r w:rsidRPr="00154F78">
        <w:rPr>
          <w:shd w:val="clear" w:color="auto" w:fill="C0C0C0"/>
          <w:lang w:val="ru-RU"/>
        </w:rPr>
        <w:t>строительства</w:t>
      </w:r>
      <w:r w:rsidRPr="00154F78">
        <w:rPr>
          <w:shd w:val="clear" w:color="auto" w:fill="FFFFFF"/>
          <w:lang w:val="ru-RU"/>
        </w:rPr>
        <w:t xml:space="preserve"> индивидуальных домов на сельских территориях и имеющих положительный опыт и достаточный объем жилищного </w:t>
      </w:r>
      <w:r w:rsidRPr="00154F78">
        <w:rPr>
          <w:shd w:val="clear" w:color="auto" w:fill="C0C0C0"/>
          <w:lang w:val="ru-RU"/>
        </w:rPr>
        <w:t>строительства</w:t>
      </w:r>
      <w:r w:rsidRPr="00154F78">
        <w:rPr>
          <w:shd w:val="clear" w:color="auto" w:fill="FFFFFF"/>
          <w:lang w:val="ru-RU"/>
        </w:rPr>
        <w:t>, недостаточно.</w:t>
      </w:r>
    </w:p>
    <w:p w:rsidR="00C05378" w:rsidRPr="00154F78" w:rsidRDefault="00C05378" w:rsidP="00C05378">
      <w:pPr>
        <w:pStyle w:val="NormalExport"/>
        <w:rPr>
          <w:lang w:val="ru-RU"/>
        </w:rPr>
      </w:pPr>
      <w:r w:rsidRPr="00154F78">
        <w:rPr>
          <w:shd w:val="clear" w:color="auto" w:fill="FFFFFF"/>
          <w:lang w:val="ru-RU"/>
        </w:rPr>
        <w:t xml:space="preserve"> Больше проектов, хороших и разных!</w:t>
      </w:r>
    </w:p>
    <w:p w:rsidR="00C05378" w:rsidRPr="00154F78" w:rsidRDefault="00C05378" w:rsidP="00C05378">
      <w:pPr>
        <w:pStyle w:val="NormalExport"/>
        <w:rPr>
          <w:lang w:val="ru-RU"/>
        </w:rPr>
      </w:pPr>
      <w:r w:rsidRPr="00154F78">
        <w:rPr>
          <w:shd w:val="clear" w:color="auto" w:fill="FFFFFF"/>
          <w:lang w:val="ru-RU"/>
        </w:rPr>
        <w:t xml:space="preserve"> Директор департамента жилищной политики Министерства </w:t>
      </w:r>
      <w:r w:rsidRPr="00154F78">
        <w:rPr>
          <w:shd w:val="clear" w:color="auto" w:fill="C0C0C0"/>
          <w:lang w:val="ru-RU"/>
        </w:rPr>
        <w:t>строительства</w:t>
      </w:r>
      <w:r w:rsidRPr="00154F78">
        <w:rPr>
          <w:shd w:val="clear" w:color="auto" w:fill="FFFFFF"/>
          <w:lang w:val="ru-RU"/>
        </w:rPr>
        <w:t xml:space="preserve"> и жилищно-коммунального хозяйства РФ Ольга Корниенко согласилась с модератором "круглого стола" в том, что основной проблемой ИЖС на селе является отсутствие доступного ипотечного продукта для </w:t>
      </w:r>
      <w:r w:rsidRPr="00154F78">
        <w:rPr>
          <w:shd w:val="clear" w:color="auto" w:fill="C0C0C0"/>
          <w:lang w:val="ru-RU"/>
        </w:rPr>
        <w:t>строительства</w:t>
      </w:r>
      <w:r w:rsidRPr="00154F78">
        <w:rPr>
          <w:shd w:val="clear" w:color="auto" w:fill="FFFFFF"/>
          <w:lang w:val="ru-RU"/>
        </w:rPr>
        <w:t xml:space="preserve"> либо приобретения индивидуального жилого дома.</w:t>
      </w:r>
    </w:p>
    <w:p w:rsidR="00C05378" w:rsidRPr="00154F78" w:rsidRDefault="00C05378" w:rsidP="00C05378">
      <w:pPr>
        <w:pStyle w:val="NormalExport"/>
        <w:rPr>
          <w:lang w:val="ru-RU"/>
        </w:rPr>
      </w:pPr>
      <w:r w:rsidRPr="00154F78">
        <w:rPr>
          <w:shd w:val="clear" w:color="auto" w:fill="FFFFFF"/>
          <w:lang w:val="ru-RU"/>
        </w:rPr>
        <w:t xml:space="preserve"> Чтобы решить эту проблему, Минстрой России сейчас прорабатывает вопрос организации конкурса проектов ИЖС, на основе которых будет проведена типологизация жилых домов на сельских территориях и вообще индивидуального жилищного </w:t>
      </w:r>
      <w:r w:rsidRPr="00154F78">
        <w:rPr>
          <w:shd w:val="clear" w:color="auto" w:fill="C0C0C0"/>
          <w:lang w:val="ru-RU"/>
        </w:rPr>
        <w:t>строительства</w:t>
      </w:r>
      <w:r w:rsidRPr="00154F78">
        <w:rPr>
          <w:shd w:val="clear" w:color="auto" w:fill="FFFFFF"/>
          <w:lang w:val="ru-RU"/>
        </w:rPr>
        <w:t>.</w:t>
      </w:r>
    </w:p>
    <w:p w:rsidR="00C05378" w:rsidRPr="00154F78" w:rsidRDefault="00C05378" w:rsidP="00C05378">
      <w:pPr>
        <w:pStyle w:val="NormalExport"/>
        <w:rPr>
          <w:lang w:val="ru-RU"/>
        </w:rPr>
      </w:pPr>
      <w:r w:rsidRPr="00154F78">
        <w:rPr>
          <w:shd w:val="clear" w:color="auto" w:fill="FFFFFF"/>
          <w:lang w:val="ru-RU"/>
        </w:rPr>
        <w:t xml:space="preserve"> При этом должна быть сформирована широкая вариативность проектов ИЖС, чтобы типологизация не превратилась в унификацию и не привела к однотипности проектов. Минстрой также начал работу по предоставлению гарантий гражданам, которые возьмут кредиты под </w:t>
      </w:r>
      <w:r w:rsidRPr="00154F78">
        <w:rPr>
          <w:shd w:val="clear" w:color="auto" w:fill="C0C0C0"/>
          <w:lang w:val="ru-RU"/>
        </w:rPr>
        <w:t>строительство</w:t>
      </w:r>
      <w:r w:rsidRPr="00154F78">
        <w:rPr>
          <w:shd w:val="clear" w:color="auto" w:fill="FFFFFF"/>
          <w:lang w:val="ru-RU"/>
        </w:rPr>
        <w:t xml:space="preserve"> индивидуального жилья, с тем чтобы они были уверены, что за свои деньги получат дом, на который рассчитывали. Сейчас изучается возможность применения </w:t>
      </w:r>
      <w:r w:rsidRPr="00154F78">
        <w:rPr>
          <w:shd w:val="clear" w:color="auto" w:fill="C0C0C0"/>
          <w:lang w:val="ru-RU"/>
        </w:rPr>
        <w:t>эскроу-счетов</w:t>
      </w:r>
      <w:r w:rsidRPr="00154F78">
        <w:rPr>
          <w:shd w:val="clear" w:color="auto" w:fill="FFFFFF"/>
          <w:lang w:val="ru-RU"/>
        </w:rPr>
        <w:t xml:space="preserve">, которые успешно действуют в многоквартирном жилищном </w:t>
      </w:r>
      <w:r w:rsidRPr="00154F78">
        <w:rPr>
          <w:shd w:val="clear" w:color="auto" w:fill="C0C0C0"/>
          <w:lang w:val="ru-RU"/>
        </w:rPr>
        <w:t>строительстве</w:t>
      </w:r>
      <w:r w:rsidRPr="00154F78">
        <w:rPr>
          <w:shd w:val="clear" w:color="auto" w:fill="FFFFFF"/>
          <w:lang w:val="ru-RU"/>
        </w:rPr>
        <w:t xml:space="preserve"> с применением договоров долевого участия, для покупателей жилых по- мещений по ИЖС либо для заказчиков, которые могут заключать договоры с подрядными организациями.</w:t>
      </w:r>
    </w:p>
    <w:p w:rsidR="00C05378" w:rsidRPr="00154F78" w:rsidRDefault="00C05378" w:rsidP="00C05378">
      <w:pPr>
        <w:pStyle w:val="NormalExport"/>
        <w:rPr>
          <w:lang w:val="ru-RU"/>
        </w:rPr>
      </w:pPr>
      <w:r w:rsidRPr="00154F78">
        <w:rPr>
          <w:shd w:val="clear" w:color="auto" w:fill="FFFFFF"/>
          <w:lang w:val="ru-RU"/>
        </w:rPr>
        <w:t xml:space="preserve">Министерство уже наметило три направления </w:t>
      </w:r>
      <w:r w:rsidRPr="00154F78">
        <w:rPr>
          <w:shd w:val="clear" w:color="auto" w:fill="C0C0C0"/>
          <w:lang w:val="ru-RU"/>
        </w:rPr>
        <w:t>строительства</w:t>
      </w:r>
      <w:r w:rsidRPr="00154F78">
        <w:rPr>
          <w:shd w:val="clear" w:color="auto" w:fill="FFFFFF"/>
          <w:lang w:val="ru-RU"/>
        </w:rPr>
        <w:t xml:space="preserve"> жилья либо приобретения индивидуального жилого дома, на каждом из которых стремится создать равные условия. На первом задействованы квалифицированные </w:t>
      </w:r>
      <w:r w:rsidRPr="00154F78">
        <w:rPr>
          <w:shd w:val="clear" w:color="auto" w:fill="C0C0C0"/>
          <w:lang w:val="ru-RU"/>
        </w:rPr>
        <w:t>застройщики</w:t>
      </w:r>
      <w:r w:rsidRPr="00154F78">
        <w:rPr>
          <w:shd w:val="clear" w:color="auto" w:fill="FFFFFF"/>
          <w:lang w:val="ru-RU"/>
        </w:rPr>
        <w:t xml:space="preserve"> - это так называемое индустриальное ИЖС. На втором сами граждане могут объединяться в те или иные объединения, например, в жилищно-строительные либо жилищные кооперативы, и привлекать квалифицированных подрядчиков для производства строительных работ. И наконец третий вариант - это когда гражданин сам, своими силами, не привлекая подрядчиков, хочет построить себе дом на своем земельном участке. Чтобы все эти варианты были одинаково доступны, по мнению Ольги Корниенко, прежде всего необходимо упростить процедуры выделения земельных участков под ИЖС и регламенты согласования начала и </w:t>
      </w:r>
      <w:r w:rsidRPr="00154F78">
        <w:rPr>
          <w:shd w:val="clear" w:color="auto" w:fill="FFFFFF"/>
          <w:lang w:val="ru-RU"/>
        </w:rPr>
        <w:lastRenderedPageBreak/>
        <w:t xml:space="preserve">завершения </w:t>
      </w:r>
      <w:r w:rsidRPr="00154F78">
        <w:rPr>
          <w:shd w:val="clear" w:color="auto" w:fill="C0C0C0"/>
          <w:lang w:val="ru-RU"/>
        </w:rPr>
        <w:t>строительства</w:t>
      </w:r>
      <w:r w:rsidRPr="00154F78">
        <w:rPr>
          <w:shd w:val="clear" w:color="auto" w:fill="FFFFFF"/>
          <w:lang w:val="ru-RU"/>
        </w:rPr>
        <w:t>. Затем следует внедрить инструменты субсидирования инфраструктуры для индивидуальной жилой застройки. Этот вопрос должен решаться по двум направлениям. Прежде всего, это централизованное обеспечение сетями, и второе - развитие локальных источников обеспечения инженерными услугами. Например, не будет смысла создавать большую канализационную сеть от мощной подстанции для того, чтобы обеспечить поселок, состоящий из двадцати домов. Но при этом уровень комфортности в таком поселке должен быть сопоставим с крупным сельским населенным пунктом.</w:t>
      </w:r>
    </w:p>
    <w:p w:rsidR="00C05378" w:rsidRPr="00154F78" w:rsidRDefault="00C05378" w:rsidP="00C05378">
      <w:pPr>
        <w:pStyle w:val="NormalExport"/>
        <w:rPr>
          <w:lang w:val="ru-RU"/>
        </w:rPr>
      </w:pPr>
      <w:r w:rsidRPr="00154F78">
        <w:rPr>
          <w:shd w:val="clear" w:color="auto" w:fill="FFFFFF"/>
          <w:lang w:val="ru-RU"/>
        </w:rPr>
        <w:t xml:space="preserve">Чтобы все эти меры работали в комплексе, Минстрой России совместно с Минцифрой РФ, "ДОМ.РФ" и отраслевыми органами власти регионов разрабатывает суперсервис </w:t>
      </w:r>
      <w:r w:rsidRPr="00154F78">
        <w:rPr>
          <w:shd w:val="clear" w:color="auto" w:fill="C0C0C0"/>
          <w:lang w:val="ru-RU"/>
        </w:rPr>
        <w:t>строительства</w:t>
      </w:r>
      <w:r w:rsidRPr="00154F78">
        <w:rPr>
          <w:shd w:val="clear" w:color="auto" w:fill="FFFFFF"/>
          <w:lang w:val="ru-RU"/>
        </w:rPr>
        <w:t xml:space="preserve"> индивидуального жилого дома и садового дома, который позволит упростить взаимодействие граждан с органами власти, учреждениями, теми или иными организациями, а также сократить сроки подготовки необходимых для </w:t>
      </w:r>
      <w:r w:rsidRPr="00154F78">
        <w:rPr>
          <w:shd w:val="clear" w:color="auto" w:fill="C0C0C0"/>
          <w:lang w:val="ru-RU"/>
        </w:rPr>
        <w:t>строительства</w:t>
      </w:r>
      <w:r w:rsidRPr="00154F78">
        <w:rPr>
          <w:shd w:val="clear" w:color="auto" w:fill="FFFFFF"/>
          <w:lang w:val="ru-RU"/>
        </w:rPr>
        <w:t xml:space="preserve"> документов:</w:t>
      </w:r>
    </w:p>
    <w:p w:rsidR="00C05378" w:rsidRPr="00154F78" w:rsidRDefault="00C05378" w:rsidP="00C05378">
      <w:pPr>
        <w:pStyle w:val="NormalExport"/>
        <w:rPr>
          <w:lang w:val="ru-RU"/>
        </w:rPr>
      </w:pPr>
      <w:r w:rsidRPr="00154F78">
        <w:rPr>
          <w:shd w:val="clear" w:color="auto" w:fill="FFFFFF"/>
          <w:lang w:val="ru-RU"/>
        </w:rPr>
        <w:t xml:space="preserve"> их можно будет представлять в электронном виде. Реализация суперсервиса планируется на едином портале госуслуг и намечается к запуску в семи пилотных регионах: в Москве, Московской и Тюменской областях, республиках Татарстан и Башкортостан, Краснодарском крае и СанктПетербурге.</w:t>
      </w:r>
    </w:p>
    <w:p w:rsidR="00C05378" w:rsidRPr="00154F78" w:rsidRDefault="00C05378" w:rsidP="00C05378">
      <w:pPr>
        <w:pStyle w:val="NormalExport"/>
        <w:rPr>
          <w:lang w:val="ru-RU"/>
        </w:rPr>
      </w:pPr>
      <w:r w:rsidRPr="00154F78">
        <w:rPr>
          <w:shd w:val="clear" w:color="auto" w:fill="FFFFFF"/>
          <w:lang w:val="ru-RU"/>
        </w:rPr>
        <w:t xml:space="preserve">Подойти комплексно Выступивший на парламентском мероприятии вице-президент Национального объединения строителей (НОСТРОЙ) Антон Мороз заявил, что финансирование программы "Сельская ипотека" необходимо увеличить. Он также выразил позицию профессионального сообщества по рассматриваемой тематике в целом. Так, в НОСТРОЙ считают, что развитие жилищного </w:t>
      </w:r>
      <w:r w:rsidRPr="00154F78">
        <w:rPr>
          <w:shd w:val="clear" w:color="auto" w:fill="C0C0C0"/>
          <w:lang w:val="ru-RU"/>
        </w:rPr>
        <w:t>строительства</w:t>
      </w:r>
      <w:r w:rsidRPr="00154F78">
        <w:rPr>
          <w:shd w:val="clear" w:color="auto" w:fill="FFFFFF"/>
          <w:lang w:val="ru-RU"/>
        </w:rPr>
        <w:t xml:space="preserve"> на сельских территориях необходимо рассматривать с точки зрения развития ИЖС, где требуются "прорывные" инициативы. Такие инициативы обсуждаются сейчас в рамках разработки "Стратегии социально-экономического развития РФ до 2035 года", где НОСТРОЙ предлагает свои дополнительные меры государственного регулирования, направленные на развитие ИЖС.</w:t>
      </w:r>
    </w:p>
    <w:p w:rsidR="00C05378" w:rsidRPr="00154F78" w:rsidRDefault="00C05378" w:rsidP="00C05378">
      <w:pPr>
        <w:pStyle w:val="NormalExport"/>
        <w:rPr>
          <w:lang w:val="ru-RU"/>
        </w:rPr>
      </w:pPr>
      <w:r w:rsidRPr="00154F78">
        <w:rPr>
          <w:shd w:val="clear" w:color="auto" w:fill="FFFFFF"/>
          <w:lang w:val="ru-RU"/>
        </w:rPr>
        <w:t xml:space="preserve">Более подробно Антон Мороз остановился на мерах, которые учитывают особенности ИЖС в сельской местности. Он предложил вовлекать в жилищное </w:t>
      </w:r>
      <w:r w:rsidRPr="00154F78">
        <w:rPr>
          <w:shd w:val="clear" w:color="auto" w:fill="C0C0C0"/>
          <w:lang w:val="ru-RU"/>
        </w:rPr>
        <w:t>строительство</w:t>
      </w:r>
      <w:r w:rsidRPr="00154F78">
        <w:rPr>
          <w:shd w:val="clear" w:color="auto" w:fill="FFFFFF"/>
          <w:lang w:val="ru-RU"/>
        </w:rPr>
        <w:t xml:space="preserve"> неиспользуемые земельные участки сельскохозяйственного назначения, а также заброшенные участки, предназначенные для ведения личного подсобного хозяйства. При этом необходимо рассмотреть вопрос о внесении изменений в Федеральный закон № 494-ФЗ в части установления возможности размещения на территории комплексного развития, реализуемого в сельской местности, объектов ИЖС в отсутствие многоквартирных домов.</w:t>
      </w:r>
    </w:p>
    <w:p w:rsidR="00C05378" w:rsidRPr="00154F78" w:rsidRDefault="00C05378" w:rsidP="00C05378">
      <w:pPr>
        <w:pStyle w:val="NormalExport"/>
        <w:rPr>
          <w:lang w:val="ru-RU"/>
        </w:rPr>
      </w:pPr>
      <w:r w:rsidRPr="00154F78">
        <w:rPr>
          <w:shd w:val="clear" w:color="auto" w:fill="FFFFFF"/>
          <w:lang w:val="ru-RU"/>
        </w:rPr>
        <w:t>Помимо этого, предлагается создать стандарты комплексного развития сельских территорий, которые предусматривают оптимизацию архитектурно-градостроительных планировок с учетом специфики сельской жизни.</w:t>
      </w:r>
    </w:p>
    <w:p w:rsidR="00C05378" w:rsidRPr="00154F78" w:rsidRDefault="00C05378" w:rsidP="00C05378">
      <w:pPr>
        <w:pStyle w:val="NormalExport"/>
        <w:rPr>
          <w:lang w:val="ru-RU"/>
        </w:rPr>
      </w:pPr>
      <w:r w:rsidRPr="00154F78">
        <w:rPr>
          <w:shd w:val="clear" w:color="auto" w:fill="FFFFFF"/>
          <w:lang w:val="ru-RU"/>
        </w:rPr>
        <w:t xml:space="preserve"> При этом должны быть учтены все виды сельских территорий: пригородные территории, аграрные районы, удаленные районы, районы с неблагоприятными климатическими условиями и др., а также географические и национальные особенности территорий. Кроме того, нужно разработать комплекс мер по стимулированию частных инвесторов, реализующих проекты комплексного развития на сельских территориях, в том числе в целях расселения аварийных домов. В качестве таких мер докладчик привел налоговые льготы, бесплатное предоставление земельных участков под компактную жилищную застройку, включая инженерную подготовку площадки, снижение требований к </w:t>
      </w:r>
      <w:r w:rsidRPr="00154F78">
        <w:rPr>
          <w:shd w:val="clear" w:color="auto" w:fill="C0C0C0"/>
          <w:lang w:val="ru-RU"/>
        </w:rPr>
        <w:t>застройщикам</w:t>
      </w:r>
      <w:r w:rsidRPr="00154F78">
        <w:rPr>
          <w:shd w:val="clear" w:color="auto" w:fill="FFFFFF"/>
          <w:lang w:val="ru-RU"/>
        </w:rPr>
        <w:t xml:space="preserve"> при участии в аукционе на заключение договора комплексного развития территории, предусмотренного 494-ФЗ, программы льготного лизинга строительной техники. Отдельно он отметил, что для оказания методологической помощи местным администрациям целесообразно разработать пакет мер по стимулированию внебюджетных инвестиций в жилищное и инфраструктурное </w:t>
      </w:r>
      <w:r w:rsidRPr="00154F78">
        <w:rPr>
          <w:shd w:val="clear" w:color="auto" w:fill="C0C0C0"/>
          <w:lang w:val="ru-RU"/>
        </w:rPr>
        <w:t>строительство</w:t>
      </w:r>
      <w:r w:rsidRPr="00154F78">
        <w:rPr>
          <w:shd w:val="clear" w:color="auto" w:fill="FFFFFF"/>
          <w:lang w:val="ru-RU"/>
        </w:rPr>
        <w:t xml:space="preserve"> на сельских территориях.</w:t>
      </w:r>
    </w:p>
    <w:p w:rsidR="00C05378" w:rsidRPr="00154F78" w:rsidRDefault="00C05378" w:rsidP="00C05378">
      <w:pPr>
        <w:pStyle w:val="NormalExport"/>
        <w:rPr>
          <w:lang w:val="ru-RU"/>
        </w:rPr>
      </w:pPr>
      <w:r w:rsidRPr="00154F78">
        <w:rPr>
          <w:shd w:val="clear" w:color="auto" w:fill="FFFFFF"/>
          <w:lang w:val="ru-RU"/>
        </w:rPr>
        <w:t xml:space="preserve">Среди прочего Антон Мороз указал на необходимость развития местных строительных организаций, осуществляющих </w:t>
      </w:r>
      <w:r w:rsidRPr="00154F78">
        <w:rPr>
          <w:shd w:val="clear" w:color="auto" w:fill="C0C0C0"/>
          <w:lang w:val="ru-RU"/>
        </w:rPr>
        <w:t>строительство</w:t>
      </w:r>
      <w:r w:rsidRPr="00154F78">
        <w:rPr>
          <w:shd w:val="clear" w:color="auto" w:fill="FFFFFF"/>
          <w:lang w:val="ru-RU"/>
        </w:rPr>
        <w:t xml:space="preserve"> на удаленных сельских территориях, в том числе на кооперативной основе. Это позволит создавать новые рабочие места в сельской местности, развивать на сельских территориях индустрии местных строительных материалов с радиусом логистического плеча не более 250 километров.</w:t>
      </w:r>
    </w:p>
    <w:p w:rsidR="00C05378" w:rsidRPr="00154F78" w:rsidRDefault="00C05378" w:rsidP="00C05378">
      <w:pPr>
        <w:pStyle w:val="NormalExport"/>
        <w:rPr>
          <w:lang w:val="ru-RU"/>
        </w:rPr>
      </w:pPr>
      <w:r w:rsidRPr="00154F78">
        <w:rPr>
          <w:shd w:val="clear" w:color="auto" w:fill="FFFFFF"/>
          <w:lang w:val="ru-RU"/>
        </w:rPr>
        <w:t>Цитаты в тему СЕРГЕЙ СТЕПАШИН, ПРЕДСЕДАТЕЛЬ ОБЩЕСТВЕННОГО СОВЕТА ПРИ МИНСТРОЕ РОССИИ:</w:t>
      </w:r>
    </w:p>
    <w:p w:rsidR="00C05378" w:rsidRPr="00154F78" w:rsidRDefault="00C05378" w:rsidP="00C05378">
      <w:pPr>
        <w:pStyle w:val="NormalExport"/>
        <w:rPr>
          <w:lang w:val="ru-RU"/>
        </w:rPr>
      </w:pPr>
      <w:r w:rsidRPr="00154F78">
        <w:rPr>
          <w:shd w:val="clear" w:color="auto" w:fill="FFFFFF"/>
          <w:lang w:val="ru-RU"/>
        </w:rPr>
        <w:t xml:space="preserve"> "39% сельского жилищного фонда не имеет водопровода и 50% - канализации. Именно эта тема должна стать одной из самых приоритетных в деятельности министерства" АНТОН МОРОЗ, ВИЦЕ-ПРЕЗИДЕНТ НАЦИОНАЛЬНОГО ОБЪЕДИНЕНИЯ СТРОИТЕЛЕЙ (НОСТРОЙ):</w:t>
      </w:r>
    </w:p>
    <w:p w:rsidR="00C05378" w:rsidRPr="00154F78" w:rsidRDefault="00C05378" w:rsidP="00C05378">
      <w:pPr>
        <w:pStyle w:val="NormalExport"/>
        <w:rPr>
          <w:lang w:val="ru-RU"/>
        </w:rPr>
      </w:pPr>
      <w:r w:rsidRPr="00154F78">
        <w:rPr>
          <w:shd w:val="clear" w:color="auto" w:fill="FFFFFF"/>
          <w:lang w:val="ru-RU"/>
        </w:rPr>
        <w:t xml:space="preserve"> "Рассмотрение перспектив развития села невозможно в отрыве от развития малых городов, преобладающая часть которых находится в окружении сельских поселений" 4,1 млрд рублей </w:t>
      </w:r>
      <w:r w:rsidRPr="00154F78">
        <w:rPr>
          <w:shd w:val="clear" w:color="auto" w:fill="FFFFFF"/>
          <w:lang w:val="ru-RU"/>
        </w:rPr>
        <w:lastRenderedPageBreak/>
        <w:t>предусмотрено в федеральном бюджете на финансирование сельской ипотеки в следующем году. Еще 1,16 млрд рублей будет дополнительно выделено из резервного фонда Правительства РФ</w:t>
      </w:r>
    </w:p>
    <w:p w:rsidR="00C05378" w:rsidRPr="00154F78" w:rsidRDefault="00C05378" w:rsidP="00C05378">
      <w:pPr>
        <w:rPr>
          <w:lang w:val="ru-RU"/>
        </w:rPr>
      </w:pPr>
    </w:p>
    <w:p w:rsidR="00C05378" w:rsidRDefault="00C05378" w:rsidP="00C05378">
      <w:pPr>
        <w:pStyle w:val="affff2"/>
        <w:spacing w:before="120"/>
      </w:pPr>
      <w:bookmarkStart w:id="814" w:name="_Toc67077518"/>
      <w:r>
        <w:t>Тюменский курьер, Тюмень, 12 марта 2021</w:t>
      </w:r>
      <w:bookmarkEnd w:id="814"/>
    </w:p>
    <w:p w:rsidR="00C05378" w:rsidRPr="00154F78" w:rsidRDefault="00C05378" w:rsidP="00C05378">
      <w:pPr>
        <w:pStyle w:val="afffc"/>
        <w:rPr>
          <w:lang w:val="ru-RU"/>
        </w:rPr>
      </w:pPr>
      <w:bookmarkStart w:id="815" w:name="txt_3408643_1652250060"/>
      <w:bookmarkStart w:id="816" w:name="_Toc67077519"/>
      <w:r w:rsidRPr="00154F78">
        <w:rPr>
          <w:lang w:val="ru-RU"/>
        </w:rPr>
        <w:t>Роботы не заменят людей. В ближайшие годы</w:t>
      </w:r>
      <w:bookmarkEnd w:id="815"/>
      <w:bookmarkEnd w:id="816"/>
    </w:p>
    <w:p w:rsidR="00C05378" w:rsidRPr="00154F78" w:rsidRDefault="00C05378" w:rsidP="00C05378">
      <w:pPr>
        <w:pStyle w:val="NormalExport"/>
        <w:rPr>
          <w:lang w:val="ru-RU"/>
        </w:rPr>
      </w:pPr>
      <w:r w:rsidRPr="00154F78">
        <w:rPr>
          <w:shd w:val="clear" w:color="auto" w:fill="FFFFFF"/>
          <w:lang w:val="ru-RU"/>
        </w:rPr>
        <w:t xml:space="preserve">Проблема с кадрами на производстве, в </w:t>
      </w:r>
      <w:r w:rsidRPr="00154F78">
        <w:rPr>
          <w:shd w:val="clear" w:color="auto" w:fill="C0C0C0"/>
          <w:lang w:val="ru-RU"/>
        </w:rPr>
        <w:t>строительстве</w:t>
      </w:r>
      <w:r w:rsidRPr="00154F78">
        <w:rPr>
          <w:shd w:val="clear" w:color="auto" w:fill="FFFFFF"/>
          <w:lang w:val="ru-RU"/>
        </w:rPr>
        <w:t>, в сельском хозяйстве с каждым годом ощущается острее.</w:t>
      </w:r>
    </w:p>
    <w:p w:rsidR="00C05378" w:rsidRPr="00154F78" w:rsidRDefault="00C05378" w:rsidP="00C05378">
      <w:pPr>
        <w:pStyle w:val="NormalExport"/>
        <w:rPr>
          <w:lang w:val="ru-RU"/>
        </w:rPr>
      </w:pPr>
      <w:r w:rsidRPr="00154F78">
        <w:rPr>
          <w:shd w:val="clear" w:color="auto" w:fill="FFFFFF"/>
          <w:lang w:val="ru-RU"/>
        </w:rPr>
        <w:t xml:space="preserve"> Молодежь не идет работать на стройки-заводы, а из сельской местности и вовсе бежит без оглядки. Работодатели вынуждены переманивать друг у друга квалифицированных рабочих, талантливых инженеров. Об этом говорили представители строительных компаний, высшего и профессионального образования, а также кадрового агентства на недавнем заседании пресс-клуба "Неформат". Работодатели жаловались еще и на качество подготовки кадров в вузах и колледжах: вчерашние студенты далеки от жизненных реалий и при первых же трудностях уходят.</w:t>
      </w:r>
    </w:p>
    <w:p w:rsidR="00C05378" w:rsidRPr="00154F78" w:rsidRDefault="00C05378" w:rsidP="00C05378">
      <w:pPr>
        <w:pStyle w:val="NormalExport"/>
        <w:rPr>
          <w:lang w:val="ru-RU"/>
        </w:rPr>
      </w:pPr>
      <w:r w:rsidRPr="00154F78">
        <w:rPr>
          <w:shd w:val="clear" w:color="auto" w:fill="FFFFFF"/>
          <w:lang w:val="ru-RU"/>
        </w:rPr>
        <w:t xml:space="preserve">Интересно, что в это же время в Тюмени шел конкурс профессионального мастерства </w:t>
      </w:r>
      <w:r>
        <w:rPr>
          <w:shd w:val="clear" w:color="auto" w:fill="FFFFFF"/>
        </w:rPr>
        <w:t>WorldSkills</w:t>
      </w:r>
      <w:r w:rsidRPr="00154F78">
        <w:rPr>
          <w:shd w:val="clear" w:color="auto" w:fill="FFFFFF"/>
          <w:lang w:val="ru-RU"/>
        </w:rPr>
        <w:t>, где эта самая молодежь демонстрировала таланты в разных рабочих профессиях. И глаза у ребят горели, и дело в руках спорилось...</w:t>
      </w:r>
    </w:p>
    <w:p w:rsidR="00C05378" w:rsidRPr="00154F78" w:rsidRDefault="00C05378" w:rsidP="00C05378">
      <w:pPr>
        <w:pStyle w:val="NormalExport"/>
        <w:rPr>
          <w:lang w:val="ru-RU"/>
        </w:rPr>
      </w:pPr>
      <w:r w:rsidRPr="00154F78">
        <w:rPr>
          <w:shd w:val="clear" w:color="auto" w:fill="FFFFFF"/>
          <w:lang w:val="ru-RU"/>
        </w:rPr>
        <w:t>Одну из причин дефицита кадров в реальном секторе экономики эксперты видят в отсутствии мотивации. Какой смысл на стройке мерзнуть зимой и обливаться потом летом, когда можно сидеть в офисе с кондиционером и зарабатывать больше? Ведь зарплата рабочего, даже если у него золотые руки, не идет ни в какое сравнение с зарплатами менеджеров с приставкой топ. А главное, у рядового рабочего нет ясной перспективы ни карьерного роста, ни роста его материального благосостояния.</w:t>
      </w:r>
    </w:p>
    <w:p w:rsidR="00C05378" w:rsidRPr="00154F78" w:rsidRDefault="00C05378" w:rsidP="00C05378">
      <w:pPr>
        <w:pStyle w:val="NormalExport"/>
        <w:rPr>
          <w:lang w:val="ru-RU"/>
        </w:rPr>
      </w:pPr>
      <w:r w:rsidRPr="00154F78">
        <w:rPr>
          <w:shd w:val="clear" w:color="auto" w:fill="FFFFFF"/>
          <w:lang w:val="ru-RU"/>
        </w:rPr>
        <w:t>- Работодатели зачастую не видят разницы между бакалавром и специалистом или магистром, - говорит директор строительного института ТИУ Александр Набоков. - Хотя Болонская система, по которой мы работаем, подразумевает, что уровень бакалавриата - это лишь базовые знания о профессии, полноценное высшее образование - это специалитет или магистратура. Студент тоже думает: зачем еще два года учиться в магистратуре, если у бакалавра и у магистра одинаковая зарплата?</w:t>
      </w:r>
    </w:p>
    <w:p w:rsidR="00C05378" w:rsidRPr="00154F78" w:rsidRDefault="00C05378" w:rsidP="00C05378">
      <w:pPr>
        <w:pStyle w:val="NormalExport"/>
        <w:rPr>
          <w:lang w:val="ru-RU"/>
        </w:rPr>
      </w:pPr>
      <w:r w:rsidRPr="00154F78">
        <w:rPr>
          <w:shd w:val="clear" w:color="auto" w:fill="FFFFFF"/>
          <w:lang w:val="ru-RU"/>
        </w:rPr>
        <w:t>Раньше, вспоминает Набоков, было четкое понимание: у рабочего третьего разряда такой оклад, за четвертый-пятый разряд такая-то надбавка, а хочешь зарабатывать больше - повышай квалификацию, учись. Квалифицированный рабочий зарабатывал больше инженера, а порой и начальника. Отработал столько-то лет - предприятие обеспечит квартирой. Плюс социальные гарантии, профсоюзные путевки в санаторий и так далее. Сейчас этого нет.</w:t>
      </w:r>
    </w:p>
    <w:p w:rsidR="00C05378" w:rsidRPr="00154F78" w:rsidRDefault="00C05378" w:rsidP="00C05378">
      <w:pPr>
        <w:pStyle w:val="NormalExport"/>
        <w:rPr>
          <w:lang w:val="ru-RU"/>
        </w:rPr>
      </w:pPr>
      <w:r w:rsidRPr="00154F78">
        <w:rPr>
          <w:shd w:val="clear" w:color="auto" w:fill="FFFFFF"/>
          <w:lang w:val="ru-RU"/>
        </w:rPr>
        <w:t xml:space="preserve">Но у работодателей своя правда. Те же </w:t>
      </w:r>
      <w:r w:rsidRPr="00154F78">
        <w:rPr>
          <w:shd w:val="clear" w:color="auto" w:fill="C0C0C0"/>
          <w:lang w:val="ru-RU"/>
        </w:rPr>
        <w:t>застройщики</w:t>
      </w:r>
      <w:r w:rsidRPr="00154F78">
        <w:rPr>
          <w:shd w:val="clear" w:color="auto" w:fill="FFFFFF"/>
          <w:lang w:val="ru-RU"/>
        </w:rPr>
        <w:t xml:space="preserve"> говорят, что с каждым годом требования к ним со стороны государства повышаются, растут и закупочные цены на стройматериалы, на энергоресурсы... В 2019 году ввели </w:t>
      </w:r>
      <w:r w:rsidRPr="00154F78">
        <w:rPr>
          <w:shd w:val="clear" w:color="auto" w:fill="C0C0C0"/>
          <w:lang w:val="ru-RU"/>
        </w:rPr>
        <w:t>эскроу-счета</w:t>
      </w:r>
      <w:r w:rsidRPr="00154F78">
        <w:rPr>
          <w:shd w:val="clear" w:color="auto" w:fill="FFFFFF"/>
          <w:lang w:val="ru-RU"/>
        </w:rPr>
        <w:t xml:space="preserve">, вынудив тем самым </w:t>
      </w:r>
      <w:r w:rsidRPr="00154F78">
        <w:rPr>
          <w:shd w:val="clear" w:color="auto" w:fill="C0C0C0"/>
          <w:lang w:val="ru-RU"/>
        </w:rPr>
        <w:t>застройщиков</w:t>
      </w:r>
      <w:r w:rsidRPr="00154F78">
        <w:rPr>
          <w:shd w:val="clear" w:color="auto" w:fill="FFFFFF"/>
          <w:lang w:val="ru-RU"/>
        </w:rPr>
        <w:t xml:space="preserve"> брать деньги под проценты у банков, а в прошлом году из-за пандемии усилился кадровый голод, из-за чего пришлось повышать зарплаты сотрудникам, - все это серьезные расходы. А еще обеспечение безопасности на производстве, своевременная оплата налогов, в том числе в пенсионный и социальный фонды, соблюдение санитарно-гигиенических норм, противопожарных требований, плюс ответственность за качество конечного продукта, - все на плечах работодателя.</w:t>
      </w:r>
    </w:p>
    <w:p w:rsidR="00C05378" w:rsidRPr="00154F78" w:rsidRDefault="00C05378" w:rsidP="00C05378">
      <w:pPr>
        <w:pStyle w:val="NormalExport"/>
        <w:rPr>
          <w:lang w:val="ru-RU"/>
        </w:rPr>
      </w:pPr>
      <w:r w:rsidRPr="00154F78">
        <w:rPr>
          <w:shd w:val="clear" w:color="auto" w:fill="FFFFFF"/>
          <w:lang w:val="ru-RU"/>
        </w:rPr>
        <w:t>Так, может быть, настало время отказаться от людей на производстве в пользу роботов? Уже ведь придумали 3</w:t>
      </w:r>
      <w:r>
        <w:rPr>
          <w:shd w:val="clear" w:color="auto" w:fill="FFFFFF"/>
        </w:rPr>
        <w:t>D</w:t>
      </w:r>
      <w:r w:rsidRPr="00154F78">
        <w:rPr>
          <w:shd w:val="clear" w:color="auto" w:fill="FFFFFF"/>
          <w:lang w:val="ru-RU"/>
        </w:rPr>
        <w:t>-принтеры, с помощью которых строят здания. Есть и роботы-каменщики...</w:t>
      </w:r>
    </w:p>
    <w:p w:rsidR="00C05378" w:rsidRPr="00154F78" w:rsidRDefault="00C05378" w:rsidP="00C05378">
      <w:pPr>
        <w:pStyle w:val="NormalExport"/>
        <w:rPr>
          <w:lang w:val="ru-RU"/>
        </w:rPr>
      </w:pPr>
      <w:r w:rsidRPr="00154F78">
        <w:rPr>
          <w:shd w:val="clear" w:color="auto" w:fill="FFFFFF"/>
          <w:lang w:val="ru-RU"/>
        </w:rPr>
        <w:t xml:space="preserve">- Не думаю, что роботизация решит проблему с кадрами. Если это и произойдет, то не в ближайшее время, - считает Александр Набоков. - А </w:t>
      </w:r>
      <w:r>
        <w:rPr>
          <w:shd w:val="clear" w:color="auto" w:fill="FFFFFF"/>
        </w:rPr>
        <w:t>BIM</w:t>
      </w:r>
      <w:r w:rsidRPr="00154F78">
        <w:rPr>
          <w:shd w:val="clear" w:color="auto" w:fill="FFFFFF"/>
          <w:lang w:val="ru-RU"/>
        </w:rPr>
        <w:t>-проектирование без человека вообще невозможно. Конечно, мы уйдем дальше - и на 4</w:t>
      </w:r>
      <w:r>
        <w:rPr>
          <w:shd w:val="clear" w:color="auto" w:fill="FFFFFF"/>
        </w:rPr>
        <w:t>D</w:t>
      </w:r>
      <w:r w:rsidRPr="00154F78">
        <w:rPr>
          <w:shd w:val="clear" w:color="auto" w:fill="FFFFFF"/>
          <w:lang w:val="ru-RU"/>
        </w:rPr>
        <w:t xml:space="preserve"> и на 5</w:t>
      </w:r>
      <w:r>
        <w:rPr>
          <w:shd w:val="clear" w:color="auto" w:fill="FFFFFF"/>
        </w:rPr>
        <w:t>D</w:t>
      </w:r>
      <w:r w:rsidRPr="00154F78">
        <w:rPr>
          <w:shd w:val="clear" w:color="auto" w:fill="FFFFFF"/>
          <w:lang w:val="ru-RU"/>
        </w:rPr>
        <w:t>, и на шесть-семь, будем закрывать все этапы - начиная от инвестиций и заканчивая уже сносом здания после окончания срока его эксплуатации. Весь этот цикл мы будем проходить с помощью искусственного интеллекта. Но машина не сможет сделать проект без участия проектировщика. Машина может посчитать, перевести из формата плоскости в формат объема, привязать сметы к чертежам, то есть выполнить задачи, но поставить их ей в любом случае должен человек.</w:t>
      </w:r>
    </w:p>
    <w:p w:rsidR="00C05378" w:rsidRPr="00154F78" w:rsidRDefault="00C05378" w:rsidP="00C05378">
      <w:pPr>
        <w:pStyle w:val="NormalExport"/>
        <w:rPr>
          <w:lang w:val="ru-RU"/>
        </w:rPr>
      </w:pPr>
      <w:r w:rsidRPr="00154F78">
        <w:rPr>
          <w:shd w:val="clear" w:color="auto" w:fill="FFFFFF"/>
          <w:lang w:val="ru-RU"/>
        </w:rPr>
        <w:t xml:space="preserve">К слову, в тюменском строительном институте уже готовят специалистов по </w:t>
      </w:r>
      <w:r>
        <w:rPr>
          <w:shd w:val="clear" w:color="auto" w:fill="FFFFFF"/>
        </w:rPr>
        <w:t>BIM</w:t>
      </w:r>
      <w:r w:rsidRPr="00154F78">
        <w:rPr>
          <w:shd w:val="clear" w:color="auto" w:fill="FFFFFF"/>
          <w:lang w:val="ru-RU"/>
        </w:rPr>
        <w:t xml:space="preserve">-проектированию, а к 2023 году все студенты должны защищаться с использованием </w:t>
      </w:r>
      <w:r>
        <w:rPr>
          <w:shd w:val="clear" w:color="auto" w:fill="FFFFFF"/>
        </w:rPr>
        <w:t>BIM</w:t>
      </w:r>
      <w:r w:rsidRPr="00154F78">
        <w:rPr>
          <w:shd w:val="clear" w:color="auto" w:fill="FFFFFF"/>
          <w:lang w:val="ru-RU"/>
        </w:rPr>
        <w:t>-технологий. Правда, средств на полное технологическое оснащение у вуза пока не хватает, оборудовали только один класс.</w:t>
      </w:r>
    </w:p>
    <w:p w:rsidR="00C05378" w:rsidRPr="00154F78" w:rsidRDefault="00C05378" w:rsidP="00C05378">
      <w:pPr>
        <w:pStyle w:val="NormalExport"/>
        <w:rPr>
          <w:lang w:val="ru-RU"/>
        </w:rPr>
      </w:pPr>
      <w:r w:rsidRPr="00154F78">
        <w:rPr>
          <w:shd w:val="clear" w:color="auto" w:fill="FFFFFF"/>
          <w:lang w:val="ru-RU"/>
        </w:rPr>
        <w:t xml:space="preserve">- Наш институт принимает участие во Всероссийском чемпионате по </w:t>
      </w:r>
      <w:r>
        <w:rPr>
          <w:shd w:val="clear" w:color="auto" w:fill="FFFFFF"/>
        </w:rPr>
        <w:t>BIM</w:t>
      </w:r>
      <w:r w:rsidRPr="00154F78">
        <w:rPr>
          <w:shd w:val="clear" w:color="auto" w:fill="FFFFFF"/>
          <w:lang w:val="ru-RU"/>
        </w:rPr>
        <w:t xml:space="preserve">-проектированию, который ежегодно проходит на базе Санкт-Петербургского университета, и там студенты показывают </w:t>
      </w:r>
      <w:r w:rsidRPr="00154F78">
        <w:rPr>
          <w:shd w:val="clear" w:color="auto" w:fill="FFFFFF"/>
          <w:lang w:val="ru-RU"/>
        </w:rPr>
        <w:lastRenderedPageBreak/>
        <w:t>неплохие результаты, хотя мы планировали набрать первый курс по этому направлению только в 2029 году, - говорит Александр Набоков. - Так что идем с опережением. Но чтобы работать в полную силу, необходимо оборудование, мощные серверы для хранения очень большого объема информации.</w:t>
      </w:r>
    </w:p>
    <w:p w:rsidR="00C05378" w:rsidRPr="00154F78" w:rsidRDefault="00C05378" w:rsidP="00C05378">
      <w:pPr>
        <w:pStyle w:val="NormalExport"/>
        <w:rPr>
          <w:lang w:val="ru-RU"/>
        </w:rPr>
      </w:pPr>
      <w:r w:rsidRPr="00154F78">
        <w:rPr>
          <w:shd w:val="clear" w:color="auto" w:fill="FFFFFF"/>
          <w:lang w:val="ru-RU"/>
        </w:rPr>
        <w:t xml:space="preserve">Еще директор вуза планирует обучить </w:t>
      </w:r>
      <w:r>
        <w:rPr>
          <w:shd w:val="clear" w:color="auto" w:fill="FFFFFF"/>
        </w:rPr>
        <w:t>BIM</w:t>
      </w:r>
      <w:r w:rsidRPr="00154F78">
        <w:rPr>
          <w:shd w:val="clear" w:color="auto" w:fill="FFFFFF"/>
          <w:lang w:val="ru-RU"/>
        </w:rPr>
        <w:t xml:space="preserve">-проектированию весь преподавательский состав. За этими технологиями, уверен он, будущее строительной отрасли. С их помощью можно не только снизить затраты и сроки </w:t>
      </w:r>
      <w:r w:rsidRPr="00154F78">
        <w:rPr>
          <w:shd w:val="clear" w:color="auto" w:fill="C0C0C0"/>
          <w:lang w:val="ru-RU"/>
        </w:rPr>
        <w:t>строительства</w:t>
      </w:r>
      <w:r w:rsidRPr="00154F78">
        <w:rPr>
          <w:shd w:val="clear" w:color="auto" w:fill="FFFFFF"/>
          <w:lang w:val="ru-RU"/>
        </w:rPr>
        <w:t>, но существенно повысить качество и избежать ошибок и нестыковок, которые случаются в проектах и чертежах, сделанных по старинке.</w:t>
      </w:r>
    </w:p>
    <w:p w:rsidR="00C05378" w:rsidRPr="00154F78" w:rsidRDefault="00C05378" w:rsidP="00C05378">
      <w:pPr>
        <w:pStyle w:val="NormalExport"/>
        <w:rPr>
          <w:lang w:val="ru-RU"/>
        </w:rPr>
      </w:pPr>
      <w:r w:rsidRPr="00154F78">
        <w:rPr>
          <w:shd w:val="clear" w:color="auto" w:fill="FFFFFF"/>
          <w:lang w:val="ru-RU"/>
        </w:rPr>
        <w:t>Возможно, именно этого и не хватает молодежи - модернизации производства? Ведь, как убеждена куратор штаба строительных отрядов ТИУ Елена Доценко, молодежь стремится к прогрессу:</w:t>
      </w:r>
    </w:p>
    <w:p w:rsidR="00C05378" w:rsidRPr="00154F78" w:rsidRDefault="00C05378" w:rsidP="00C05378">
      <w:pPr>
        <w:pStyle w:val="NormalExport"/>
        <w:rPr>
          <w:lang w:val="ru-RU"/>
        </w:rPr>
      </w:pPr>
      <w:r w:rsidRPr="00154F78">
        <w:rPr>
          <w:shd w:val="clear" w:color="auto" w:fill="FFFFFF"/>
          <w:lang w:val="ru-RU"/>
        </w:rPr>
        <w:t>- Они хотят быть полезными обществу, делать что-то социально значимое, достойно зарабатывать. И чтобы было интересно. Для вовлечения в производство молодежи необходимо изменение подходов к организации практики, работы студотрядов, - говорит Доценко. Она пригласила работодателей региона принять участие в организации регионального этапа конкурса профессионального мастерства среди строительных отрядов "Шестой разряд", который состоится в сентябре в Тюмени.</w:t>
      </w:r>
    </w:p>
    <w:p w:rsidR="00C05378" w:rsidRPr="00154F78" w:rsidRDefault="00C05378" w:rsidP="00C05378">
      <w:pPr>
        <w:rPr>
          <w:lang w:val="ru-RU"/>
        </w:rPr>
      </w:pPr>
    </w:p>
    <w:p w:rsidR="00C05378" w:rsidRDefault="00C05378" w:rsidP="00C05378">
      <w:pPr>
        <w:pStyle w:val="affff2"/>
        <w:spacing w:before="120"/>
      </w:pPr>
      <w:bookmarkStart w:id="817" w:name="_Toc67077520"/>
      <w:r>
        <w:t>Республика Башкортостан, Уфа, 12 марта 2021</w:t>
      </w:r>
      <w:bookmarkEnd w:id="817"/>
    </w:p>
    <w:p w:rsidR="00C05378" w:rsidRPr="00154F78" w:rsidRDefault="00C05378" w:rsidP="00C05378">
      <w:pPr>
        <w:pStyle w:val="afffc"/>
        <w:rPr>
          <w:lang w:val="ru-RU"/>
        </w:rPr>
      </w:pPr>
      <w:bookmarkStart w:id="818" w:name="txt_3408643_1654012806"/>
      <w:bookmarkStart w:id="819" w:name="_Toc67077521"/>
      <w:r w:rsidRPr="00154F78">
        <w:rPr>
          <w:lang w:val="ru-RU"/>
        </w:rPr>
        <w:t>Взяли под крыло</w:t>
      </w:r>
      <w:bookmarkEnd w:id="818"/>
      <w:bookmarkEnd w:id="819"/>
    </w:p>
    <w:p w:rsidR="00C05378" w:rsidRPr="00154F78" w:rsidRDefault="00C05378" w:rsidP="00C05378">
      <w:pPr>
        <w:pStyle w:val="NormalExport"/>
        <w:rPr>
          <w:lang w:val="ru-RU"/>
        </w:rPr>
      </w:pPr>
      <w:r w:rsidRPr="00154F78">
        <w:rPr>
          <w:shd w:val="clear" w:color="auto" w:fill="FFFFFF"/>
          <w:lang w:val="ru-RU"/>
        </w:rPr>
        <w:t xml:space="preserve">В фонде защиты прав граждан - участников долевого </w:t>
      </w:r>
      <w:r w:rsidRPr="00154F78">
        <w:rPr>
          <w:shd w:val="clear" w:color="auto" w:fill="C0C0C0"/>
          <w:lang w:val="ru-RU"/>
        </w:rPr>
        <w:t>строительства</w:t>
      </w:r>
      <w:r w:rsidRPr="00154F78">
        <w:rPr>
          <w:shd w:val="clear" w:color="auto" w:fill="FFFFFF"/>
          <w:lang w:val="ru-RU"/>
        </w:rPr>
        <w:t xml:space="preserve"> работу региона оценивают на высоком уровне, считая его одним из тех, где ситуация находится на постоянном контроле и где сложилась хорошая практика работы с обманутыми людьми. В федеральном ведомстве до конца 2021 года планируют рассмотреть все заявки по проблемным объектам, которые направила Башкирия. Такие заявки сейчас направлены по 31 объекту с долей софинансирования республики в 480,5 млн рублей, или 12 процентов от общей стоимости работ.</w:t>
      </w:r>
    </w:p>
    <w:p w:rsidR="00C05378" w:rsidRPr="00154F78" w:rsidRDefault="00C05378" w:rsidP="00C05378">
      <w:pPr>
        <w:pStyle w:val="NormalExport"/>
        <w:rPr>
          <w:lang w:val="ru-RU"/>
        </w:rPr>
      </w:pPr>
      <w:r w:rsidRPr="00154F78">
        <w:rPr>
          <w:shd w:val="clear" w:color="auto" w:fill="FFFFFF"/>
          <w:lang w:val="ru-RU"/>
        </w:rPr>
        <w:t xml:space="preserve"> - У нас остается еще порядка 40 объектов, которые регион оставил за собой. Сроки подтверждены, дорожные карты также в ближайшее время актуализируют. До конца 2023 года нарушенные права жителей Башкирии будут восстановлены, - заявил Константин Тимофеев.</w:t>
      </w:r>
    </w:p>
    <w:p w:rsidR="00C05378" w:rsidRPr="00154F78" w:rsidRDefault="00C05378" w:rsidP="00C05378">
      <w:pPr>
        <w:pStyle w:val="NormalExport"/>
        <w:rPr>
          <w:lang w:val="ru-RU"/>
        </w:rPr>
      </w:pPr>
      <w:r w:rsidRPr="00154F78">
        <w:rPr>
          <w:shd w:val="clear" w:color="auto" w:fill="FFFFFF"/>
          <w:lang w:val="ru-RU"/>
        </w:rPr>
        <w:t xml:space="preserve">Депутаты задают вопросы Проблемой незавершенного жилищного </w:t>
      </w:r>
      <w:r w:rsidRPr="00154F78">
        <w:rPr>
          <w:shd w:val="clear" w:color="auto" w:fill="C0C0C0"/>
          <w:lang w:val="ru-RU"/>
        </w:rPr>
        <w:t>строительства</w:t>
      </w:r>
      <w:r w:rsidRPr="00154F78">
        <w:rPr>
          <w:shd w:val="clear" w:color="auto" w:fill="FFFFFF"/>
          <w:lang w:val="ru-RU"/>
        </w:rPr>
        <w:t xml:space="preserve"> озаботились и в Госсобрании республики, этой теме несколько дней назад было посвящено заседание Комитета по жилищной политике и инфраструктурному развитию. Отчет перед депутатами держал и.о. министра </w:t>
      </w:r>
      <w:r w:rsidRPr="00154F78">
        <w:rPr>
          <w:shd w:val="clear" w:color="auto" w:fill="C0C0C0"/>
          <w:lang w:val="ru-RU"/>
        </w:rPr>
        <w:t>строительства</w:t>
      </w:r>
      <w:r w:rsidRPr="00154F78">
        <w:rPr>
          <w:shd w:val="clear" w:color="auto" w:fill="FFFFFF"/>
          <w:lang w:val="ru-RU"/>
        </w:rPr>
        <w:t xml:space="preserve"> и архитектуры Егор Родин.</w:t>
      </w:r>
    </w:p>
    <w:p w:rsidR="00C05378" w:rsidRPr="00154F78" w:rsidRDefault="00C05378" w:rsidP="00C05378">
      <w:pPr>
        <w:pStyle w:val="NormalExport"/>
        <w:rPr>
          <w:lang w:val="ru-RU"/>
        </w:rPr>
      </w:pPr>
      <w:r w:rsidRPr="00154F78">
        <w:rPr>
          <w:shd w:val="clear" w:color="auto" w:fill="FFFFFF"/>
          <w:lang w:val="ru-RU"/>
        </w:rPr>
        <w:t>Специальный закон, принятый в Башкирии, безусловно, позволил облегчить решение застарелой проблемы. В том числе в рамках специальных масштабных инвестиционных проектов (МИП). Например, в Уфе есть такой строящийся жилой комплекс - "</w:t>
      </w:r>
      <w:r>
        <w:rPr>
          <w:shd w:val="clear" w:color="auto" w:fill="FFFFFF"/>
        </w:rPr>
        <w:t>TAU</w:t>
      </w:r>
      <w:r w:rsidRPr="00154F78">
        <w:rPr>
          <w:shd w:val="clear" w:color="auto" w:fill="FFFFFF"/>
          <w:lang w:val="ru-RU"/>
        </w:rPr>
        <w:t xml:space="preserve"> </w:t>
      </w:r>
      <w:r>
        <w:rPr>
          <w:shd w:val="clear" w:color="auto" w:fill="FFFFFF"/>
        </w:rPr>
        <w:t>House</w:t>
      </w:r>
      <w:r w:rsidRPr="00154F78">
        <w:rPr>
          <w:shd w:val="clear" w:color="auto" w:fill="FFFFFF"/>
          <w:lang w:val="ru-RU"/>
        </w:rPr>
        <w:t xml:space="preserve">". Сейчас там работает крупный </w:t>
      </w:r>
      <w:r w:rsidRPr="00154F78">
        <w:rPr>
          <w:shd w:val="clear" w:color="auto" w:fill="C0C0C0"/>
          <w:lang w:val="ru-RU"/>
        </w:rPr>
        <w:t>застройщик</w:t>
      </w:r>
      <w:r w:rsidRPr="00154F78">
        <w:rPr>
          <w:shd w:val="clear" w:color="auto" w:fill="FFFFFF"/>
          <w:lang w:val="ru-RU"/>
        </w:rPr>
        <w:t xml:space="preserve"> "Садовое кольцо". Он взялся достраивать в разных точках Уфы восемь проблемных домов, где пострадало 2,5 тысячи дольщиков. Взамен правительство региона выделило ему участок под </w:t>
      </w:r>
      <w:r w:rsidRPr="00154F78">
        <w:rPr>
          <w:shd w:val="clear" w:color="auto" w:fill="C0C0C0"/>
          <w:lang w:val="ru-RU"/>
        </w:rPr>
        <w:t>строительство</w:t>
      </w:r>
      <w:r w:rsidRPr="00154F78">
        <w:rPr>
          <w:shd w:val="clear" w:color="auto" w:fill="FFFFFF"/>
          <w:lang w:val="ru-RU"/>
        </w:rPr>
        <w:t xml:space="preserve"> 12 объектов в ЖК "</w:t>
      </w:r>
      <w:r>
        <w:rPr>
          <w:shd w:val="clear" w:color="auto" w:fill="FFFFFF"/>
        </w:rPr>
        <w:t>TAU</w:t>
      </w:r>
      <w:r w:rsidRPr="00154F78">
        <w:rPr>
          <w:shd w:val="clear" w:color="auto" w:fill="FFFFFF"/>
          <w:lang w:val="ru-RU"/>
        </w:rPr>
        <w:t xml:space="preserve"> </w:t>
      </w:r>
      <w:r>
        <w:rPr>
          <w:shd w:val="clear" w:color="auto" w:fill="FFFFFF"/>
        </w:rPr>
        <w:t>House</w:t>
      </w:r>
      <w:r w:rsidRPr="00154F78">
        <w:rPr>
          <w:shd w:val="clear" w:color="auto" w:fill="FFFFFF"/>
          <w:lang w:val="ru-RU"/>
        </w:rPr>
        <w:t xml:space="preserve">". Важный момент здесь заключается в том, что 10 процентов от общего числа построенных квартир, а это 184 квартиры, "СК" также передаст пострадавшим участникам разных проектов долевого </w:t>
      </w:r>
      <w:r w:rsidRPr="00154F78">
        <w:rPr>
          <w:shd w:val="clear" w:color="auto" w:fill="C0C0C0"/>
          <w:lang w:val="ru-RU"/>
        </w:rPr>
        <w:t>строительства</w:t>
      </w:r>
      <w:r w:rsidRPr="00154F78">
        <w:rPr>
          <w:shd w:val="clear" w:color="auto" w:fill="FFFFFF"/>
          <w:lang w:val="ru-RU"/>
        </w:rPr>
        <w:t>. По словам и.о. министра, еще два МИПа планируется реализовать в Стерлитамаке и Нефтекамске.</w:t>
      </w:r>
    </w:p>
    <w:p w:rsidR="00C05378" w:rsidRPr="00154F78" w:rsidRDefault="00C05378" w:rsidP="00C05378">
      <w:pPr>
        <w:pStyle w:val="NormalExport"/>
        <w:rPr>
          <w:lang w:val="ru-RU"/>
        </w:rPr>
      </w:pPr>
      <w:r w:rsidRPr="00154F78">
        <w:rPr>
          <w:shd w:val="clear" w:color="auto" w:fill="FFFFFF"/>
          <w:lang w:val="ru-RU"/>
        </w:rPr>
        <w:t>Естественно, депутатов интересовал вопрос - а каковы основные причины появления таких проблемных домов?</w:t>
      </w:r>
    </w:p>
    <w:p w:rsidR="00C05378" w:rsidRPr="00154F78" w:rsidRDefault="00C05378" w:rsidP="00C05378">
      <w:pPr>
        <w:pStyle w:val="NormalExport"/>
        <w:rPr>
          <w:lang w:val="ru-RU"/>
        </w:rPr>
      </w:pPr>
      <w:r w:rsidRPr="00154F78">
        <w:rPr>
          <w:shd w:val="clear" w:color="auto" w:fill="FFFFFF"/>
          <w:lang w:val="ru-RU"/>
        </w:rPr>
        <w:t xml:space="preserve"> - У нас есть обоснование по каждому объекту, почему он стал проблемным. В основном они возникли из-за того, что </w:t>
      </w:r>
      <w:r w:rsidRPr="00154F78">
        <w:rPr>
          <w:shd w:val="clear" w:color="auto" w:fill="C0C0C0"/>
          <w:lang w:val="ru-RU"/>
        </w:rPr>
        <w:t>застройщиком</w:t>
      </w:r>
      <w:r w:rsidRPr="00154F78">
        <w:rPr>
          <w:shd w:val="clear" w:color="auto" w:fill="FFFFFF"/>
          <w:lang w:val="ru-RU"/>
        </w:rPr>
        <w:t xml:space="preserve"> была неправильно выбрана финансовая модель, отсутствовали необходимые заемные средства. И небольшая часть - мошеннические действия </w:t>
      </w:r>
      <w:r w:rsidRPr="00154F78">
        <w:rPr>
          <w:shd w:val="clear" w:color="auto" w:fill="C0C0C0"/>
          <w:lang w:val="ru-RU"/>
        </w:rPr>
        <w:t>застройщика</w:t>
      </w:r>
      <w:r w:rsidRPr="00154F78">
        <w:rPr>
          <w:shd w:val="clear" w:color="auto" w:fill="FFFFFF"/>
          <w:lang w:val="ru-RU"/>
        </w:rPr>
        <w:t xml:space="preserve">. Но с появлением новых законов, </w:t>
      </w:r>
      <w:r w:rsidRPr="00154F78">
        <w:rPr>
          <w:shd w:val="clear" w:color="auto" w:fill="C0C0C0"/>
          <w:lang w:val="ru-RU"/>
        </w:rPr>
        <w:t>эскроу-счетов</w:t>
      </w:r>
      <w:r w:rsidRPr="00154F78">
        <w:rPr>
          <w:shd w:val="clear" w:color="auto" w:fill="FFFFFF"/>
          <w:lang w:val="ru-RU"/>
        </w:rPr>
        <w:t xml:space="preserve"> на 99 процентов случаи появления обманутых дольщиков должны уйти в прошлое.</w:t>
      </w:r>
    </w:p>
    <w:p w:rsidR="00C05378" w:rsidRPr="00154F78" w:rsidRDefault="00C05378" w:rsidP="00C05378">
      <w:pPr>
        <w:pStyle w:val="NormalExport"/>
        <w:rPr>
          <w:lang w:val="ru-RU"/>
        </w:rPr>
      </w:pPr>
      <w:r w:rsidRPr="00154F78">
        <w:rPr>
          <w:shd w:val="clear" w:color="auto" w:fill="FFFFFF"/>
          <w:lang w:val="ru-RU"/>
        </w:rPr>
        <w:t xml:space="preserve"> Да, сейчас часть объектов достраивается по старым правилам, но их все меньше, - считает Егор Родин.</w:t>
      </w:r>
    </w:p>
    <w:p w:rsidR="00C05378" w:rsidRPr="00154F78" w:rsidRDefault="00C05378" w:rsidP="00C05378">
      <w:pPr>
        <w:pStyle w:val="NormalExport"/>
        <w:rPr>
          <w:lang w:val="ru-RU"/>
        </w:rPr>
      </w:pPr>
      <w:r w:rsidRPr="00154F78">
        <w:rPr>
          <w:shd w:val="clear" w:color="auto" w:fill="FFFFFF"/>
          <w:lang w:val="ru-RU"/>
        </w:rPr>
        <w:t>Среди недостроя есть и такие объекты, которые не оказались в списке проблемных ни на федеральном, ни на региональном уровне. В частности, депутат Елена Родина сообщила, что к ней обращаются люди, попавшие в сложное положение по вине двух конкретных фирм. В свое время в правительстве даже прорабатывался проект закона, защищающего подобных граждан. Знает об этой ситуации и Егор Родин.</w:t>
      </w:r>
    </w:p>
    <w:p w:rsidR="00C05378" w:rsidRPr="00154F78" w:rsidRDefault="00C05378" w:rsidP="00C05378">
      <w:pPr>
        <w:pStyle w:val="NormalExport"/>
        <w:rPr>
          <w:lang w:val="ru-RU"/>
        </w:rPr>
      </w:pPr>
      <w:r w:rsidRPr="00154F78">
        <w:rPr>
          <w:shd w:val="clear" w:color="auto" w:fill="FFFFFF"/>
          <w:lang w:val="ru-RU"/>
        </w:rPr>
        <w:lastRenderedPageBreak/>
        <w:t xml:space="preserve"> - Действительно, такой проект закона прорабатывался, но мы столкнулись с ситуацией, что если даже его принять на уровне республики, то под такой нормативный акт потребуется определенный объем финансирования.</w:t>
      </w:r>
    </w:p>
    <w:p w:rsidR="00C05378" w:rsidRPr="00154F78" w:rsidRDefault="00C05378" w:rsidP="00C05378">
      <w:pPr>
        <w:pStyle w:val="NormalExport"/>
        <w:rPr>
          <w:lang w:val="ru-RU"/>
        </w:rPr>
      </w:pPr>
      <w:r w:rsidRPr="00154F78">
        <w:rPr>
          <w:shd w:val="clear" w:color="auto" w:fill="FFFFFF"/>
          <w:lang w:val="ru-RU"/>
        </w:rPr>
        <w:t xml:space="preserve"> Поэтому было принято другое решение: сначала все региональные средства направить на работу в рамках Единого реестра обманутых дольщиков, тем более пока у российского Фонда есть средства, которые не использовали другие субъекты. И потом приступим к решению вопросов тех людей, которые не попали в основные реестры. Их порядка 300 человек. Не думаю, что к такому вопросу мы вернемся после 2023 года, все возможно при улучшении экономической ситуации, при разработке новых законов на федеральном уровне, - высказал мнение и.о. министра.</w:t>
      </w:r>
    </w:p>
    <w:p w:rsidR="00C05378" w:rsidRPr="00154F78" w:rsidRDefault="00C05378" w:rsidP="00C05378">
      <w:pPr>
        <w:pStyle w:val="NormalExport"/>
        <w:rPr>
          <w:lang w:val="ru-RU"/>
        </w:rPr>
      </w:pPr>
      <w:r w:rsidRPr="00154F78">
        <w:rPr>
          <w:shd w:val="clear" w:color="auto" w:fill="FFFFFF"/>
          <w:lang w:val="ru-RU"/>
        </w:rPr>
        <w:t xml:space="preserve"> Закон и порядок Соблюдению законодательства в сфере долевого </w:t>
      </w:r>
      <w:r w:rsidRPr="00154F78">
        <w:rPr>
          <w:shd w:val="clear" w:color="auto" w:fill="C0C0C0"/>
          <w:lang w:val="ru-RU"/>
        </w:rPr>
        <w:t>строительства</w:t>
      </w:r>
      <w:r w:rsidRPr="00154F78">
        <w:rPr>
          <w:shd w:val="clear" w:color="auto" w:fill="FFFFFF"/>
          <w:lang w:val="ru-RU"/>
        </w:rPr>
        <w:t xml:space="preserve"> было посвящено и специальное совещание постоянно действующего координационного совещания по обеспечению правопорядка в регионе под руководством Радия Хабирова.</w:t>
      </w:r>
    </w:p>
    <w:p w:rsidR="00C05378" w:rsidRPr="00154F78" w:rsidRDefault="00C05378" w:rsidP="00C05378">
      <w:pPr>
        <w:pStyle w:val="NormalExport"/>
        <w:rPr>
          <w:lang w:val="ru-RU"/>
        </w:rPr>
      </w:pPr>
      <w:r w:rsidRPr="00154F78">
        <w:rPr>
          <w:shd w:val="clear" w:color="auto" w:fill="FFFFFF"/>
          <w:lang w:val="ru-RU"/>
        </w:rPr>
        <w:t xml:space="preserve"> - У нас сложилась ситуация, когда по сути преступник, укравший у людей десятки, сотни миллионов рублей, почему-то оказывается "белым и пушистым", выходит сухим из воды. По-другому не скажешь. По статистике, которую мне представил межведомственный Совет общественной безопасности республики, в 90 процентах случаев приговоры судов по </w:t>
      </w:r>
      <w:r w:rsidRPr="00154F78">
        <w:rPr>
          <w:shd w:val="clear" w:color="auto" w:fill="C0C0C0"/>
          <w:lang w:val="ru-RU"/>
        </w:rPr>
        <w:t>застройщикам</w:t>
      </w:r>
      <w:r w:rsidRPr="00154F78">
        <w:rPr>
          <w:shd w:val="clear" w:color="auto" w:fill="FFFFFF"/>
          <w:lang w:val="ru-RU"/>
        </w:rPr>
        <w:t xml:space="preserve"> - необоснованно мягкие.</w:t>
      </w:r>
    </w:p>
    <w:p w:rsidR="00C05378" w:rsidRPr="00154F78" w:rsidRDefault="00C05378" w:rsidP="00C05378">
      <w:pPr>
        <w:pStyle w:val="NormalExport"/>
        <w:rPr>
          <w:lang w:val="ru-RU"/>
        </w:rPr>
      </w:pPr>
      <w:r w:rsidRPr="00154F78">
        <w:rPr>
          <w:shd w:val="clear" w:color="auto" w:fill="FFFFFF"/>
          <w:lang w:val="ru-RU"/>
        </w:rPr>
        <w:t xml:space="preserve"> Это не поддается никакому разумному объяснению, - заявил глава региона.</w:t>
      </w:r>
    </w:p>
    <w:p w:rsidR="00C05378" w:rsidRPr="00154F78" w:rsidRDefault="00C05378" w:rsidP="00C05378">
      <w:pPr>
        <w:pStyle w:val="NormalExport"/>
        <w:rPr>
          <w:lang w:val="ru-RU"/>
        </w:rPr>
      </w:pPr>
      <w:r w:rsidRPr="00154F78">
        <w:rPr>
          <w:shd w:val="clear" w:color="auto" w:fill="FFFFFF"/>
          <w:lang w:val="ru-RU"/>
        </w:rPr>
        <w:t>И упомянул, в частности, руководителей "Башинвестдома", "Килстройинвеста". Более того - немало конфликтных ситуаций сейчас начинает возникать из-за стремления строителей присоседиться к уже существующим домам, воткнуть там вопреки всем нормам очередную "свечку".</w:t>
      </w:r>
    </w:p>
    <w:p w:rsidR="00C05378" w:rsidRPr="00154F78" w:rsidRDefault="00C05378" w:rsidP="00C05378">
      <w:pPr>
        <w:pStyle w:val="NormalExport"/>
        <w:rPr>
          <w:lang w:val="ru-RU"/>
        </w:rPr>
      </w:pPr>
      <w:r w:rsidRPr="00154F78">
        <w:rPr>
          <w:shd w:val="clear" w:color="auto" w:fill="FFFFFF"/>
          <w:lang w:val="ru-RU"/>
        </w:rPr>
        <w:t>В свою очередь, и.о. прокурора Башкирии Руслан Абзалетдинов считает, что суды руководствуются нормами уголовно-процессуального законодательства, введенными для защиты прав предпринимателей.</w:t>
      </w:r>
    </w:p>
    <w:p w:rsidR="00C05378" w:rsidRPr="00154F78" w:rsidRDefault="00C05378" w:rsidP="00C05378">
      <w:pPr>
        <w:pStyle w:val="NormalExport"/>
        <w:rPr>
          <w:lang w:val="ru-RU"/>
        </w:rPr>
      </w:pPr>
      <w:r w:rsidRPr="00154F78">
        <w:rPr>
          <w:shd w:val="clear" w:color="auto" w:fill="FFFFFF"/>
          <w:lang w:val="ru-RU"/>
        </w:rPr>
        <w:t xml:space="preserve"> Отсюда и мягкость некоторых приговоров. Прокуратура обжалует такие решения, однако зачастую безуспешно. А министр внутренних дел по РБ Роман Деев связывает сравнительно медленное рассмотрение дел в сфере </w:t>
      </w:r>
      <w:r w:rsidRPr="00154F78">
        <w:rPr>
          <w:shd w:val="clear" w:color="auto" w:fill="C0C0C0"/>
          <w:lang w:val="ru-RU"/>
        </w:rPr>
        <w:t>строительства</w:t>
      </w:r>
      <w:r w:rsidRPr="00154F78">
        <w:rPr>
          <w:shd w:val="clear" w:color="auto" w:fill="FFFFFF"/>
          <w:lang w:val="ru-RU"/>
        </w:rPr>
        <w:t xml:space="preserve"> с нехваткой профильных экспертов. Говоря о мерах пресечения для фигурантов уголовных дел, руководитель следственного управления Следственного комитета России по Башкортостану Денис Чернятьев сообщил, что суды руководствуются ходатайствами о том, что для возмещения причиненного ущерба обвиняемым нужно оставаться на свободе. В общем, и здесь у каждого своя правда, и в результате различного понимания сторонами законодательных норм порядок удается навести, наверное, не так быстро, как хотелось бы.</w:t>
      </w:r>
    </w:p>
    <w:p w:rsidR="00C05378" w:rsidRPr="00154F78" w:rsidRDefault="00C05378" w:rsidP="00C05378">
      <w:pPr>
        <w:pStyle w:val="NormalExport"/>
        <w:rPr>
          <w:lang w:val="ru-RU"/>
        </w:rPr>
      </w:pPr>
      <w:r w:rsidRPr="00154F78">
        <w:rPr>
          <w:shd w:val="clear" w:color="auto" w:fill="FFFFFF"/>
          <w:lang w:val="ru-RU"/>
        </w:rPr>
        <w:t>В итоге решено так. Секретарь межведомственного Совета общественной безопасности РБ Алексей Касьянов обобщит все данные и подготовит информационное письмо на имя председателя Верховного суда республики. Администрация Уфы должна разработать простые и прозрачные правила, жесткий регламент того, где и как можно строить. А еще будет создан специальный проектный офис, в который войдут представители органов государственной власти, Фонда ДОМ.РФ и силовых структур для организации межведомственного взаимодействия.</w:t>
      </w:r>
    </w:p>
    <w:p w:rsidR="00C05378" w:rsidRPr="00154F78" w:rsidRDefault="00C05378" w:rsidP="00C05378">
      <w:pPr>
        <w:pStyle w:val="NormalExport"/>
        <w:rPr>
          <w:lang w:val="ru-RU"/>
        </w:rPr>
      </w:pPr>
      <w:r w:rsidRPr="00154F78">
        <w:rPr>
          <w:shd w:val="clear" w:color="auto" w:fill="FFFFFF"/>
          <w:lang w:val="ru-RU"/>
        </w:rPr>
        <w:t xml:space="preserve"> Тем более что у федерального фонда, по словам Андрея Назарова, своя правда: раз в регионе нет серьезных наказаний за обман людей, значит, эта проблема не столь актуальна, чтобы под нее выделять серьезные средства.</w:t>
      </w:r>
    </w:p>
    <w:p w:rsidR="00C05378" w:rsidRPr="00154F78" w:rsidRDefault="00C05378" w:rsidP="00C05378">
      <w:pPr>
        <w:pStyle w:val="NormalExport"/>
        <w:rPr>
          <w:lang w:val="ru-RU"/>
        </w:rPr>
      </w:pPr>
      <w:r w:rsidRPr="00154F78">
        <w:rPr>
          <w:shd w:val="clear" w:color="auto" w:fill="FFFFFF"/>
          <w:lang w:val="ru-RU"/>
        </w:rPr>
        <w:t xml:space="preserve">"...Я вновь обращаюсь к нашим обманутым дольщикам и прошу довериться нам. Мы этим вопросом занимаемся" - это обращение Радия Хабирова к жителям Башкирии стало, по большому </w:t>
      </w:r>
      <w:r w:rsidRPr="00154F78">
        <w:rPr>
          <w:shd w:val="clear" w:color="auto" w:fill="C0C0C0"/>
          <w:lang w:val="ru-RU"/>
        </w:rPr>
        <w:t>счету</w:t>
      </w:r>
      <w:r w:rsidRPr="00154F78">
        <w:rPr>
          <w:shd w:val="clear" w:color="auto" w:fill="FFFFFF"/>
          <w:lang w:val="ru-RU"/>
        </w:rPr>
        <w:t>, рефреном к тому разбору полетов по долгостроям, которое прошло в республике в последние дни. Теперь для обманутых людей, наверное, главное, чтобы набравшие ход процессы и дальше шли с такой же скоростью.</w:t>
      </w:r>
    </w:p>
    <w:p w:rsidR="00C05378" w:rsidRPr="00154F78" w:rsidRDefault="00C05378" w:rsidP="00C05378">
      <w:pPr>
        <w:rPr>
          <w:lang w:val="ru-RU"/>
        </w:rPr>
      </w:pPr>
    </w:p>
    <w:p w:rsidR="00C05378" w:rsidRDefault="00C05378" w:rsidP="00C05378">
      <w:pPr>
        <w:pStyle w:val="affff2"/>
        <w:spacing w:before="120"/>
      </w:pPr>
      <w:bookmarkStart w:id="820" w:name="_Toc67077522"/>
      <w:r>
        <w:t>Дело # Самара, Самара, 12 марта 2021</w:t>
      </w:r>
      <w:bookmarkEnd w:id="820"/>
    </w:p>
    <w:p w:rsidR="00C05378" w:rsidRPr="00154F78" w:rsidRDefault="00C05378" w:rsidP="00C05378">
      <w:pPr>
        <w:pStyle w:val="afffc"/>
        <w:rPr>
          <w:lang w:val="ru-RU"/>
        </w:rPr>
      </w:pPr>
      <w:bookmarkStart w:id="821" w:name="txt_3408643_1652304615"/>
      <w:bookmarkStart w:id="822" w:name="_Toc67077523"/>
      <w:r w:rsidRPr="00154F78">
        <w:rPr>
          <w:lang w:val="ru-RU"/>
        </w:rPr>
        <w:t>"Мы заряжены на изменения"</w:t>
      </w:r>
      <w:bookmarkEnd w:id="821"/>
      <w:bookmarkEnd w:id="822"/>
    </w:p>
    <w:p w:rsidR="00C05378" w:rsidRPr="00154F78" w:rsidRDefault="00C05378" w:rsidP="00C05378">
      <w:pPr>
        <w:pStyle w:val="NormalExport"/>
        <w:rPr>
          <w:lang w:val="ru-RU"/>
        </w:rPr>
      </w:pPr>
      <w:r w:rsidRPr="00154F78">
        <w:rPr>
          <w:shd w:val="clear" w:color="auto" w:fill="FFFFFF"/>
          <w:lang w:val="ru-RU"/>
        </w:rPr>
        <w:t>Новый управляющий Иркутского Сбера - о себе и о банке</w:t>
      </w:r>
    </w:p>
    <w:p w:rsidR="00C05378" w:rsidRPr="00154F78" w:rsidRDefault="00C05378" w:rsidP="00C05378">
      <w:pPr>
        <w:pStyle w:val="NormalExport"/>
        <w:rPr>
          <w:lang w:val="ru-RU"/>
        </w:rPr>
      </w:pPr>
      <w:r w:rsidRPr="00154F78">
        <w:rPr>
          <w:shd w:val="clear" w:color="auto" w:fill="FFFFFF"/>
          <w:lang w:val="ru-RU"/>
        </w:rPr>
        <w:t xml:space="preserve">В Иркутском отделении Сбербанка - новый управляющий. Юлия Кальвина переехала в Сибирь 5 лет назад из Оренбурга и возглавляла блок "Розничный бизнес и сеть продаж" в Байкальском банке. Вступив в новую должность, Юлия встретилась с региональными журналистами и рассказала, как ей помогает в банковском деле опыт предпринимательства и преподавания, объяснила, почему будущее </w:t>
      </w:r>
      <w:r w:rsidRPr="00154F78">
        <w:rPr>
          <w:shd w:val="clear" w:color="auto" w:fill="FFFFFF"/>
          <w:lang w:val="ru-RU"/>
        </w:rPr>
        <w:lastRenderedPageBreak/>
        <w:t xml:space="preserve">- за </w:t>
      </w:r>
      <w:r>
        <w:rPr>
          <w:shd w:val="clear" w:color="auto" w:fill="FFFFFF"/>
        </w:rPr>
        <w:t>ESG</w:t>
      </w:r>
      <w:r w:rsidRPr="00154F78">
        <w:rPr>
          <w:shd w:val="clear" w:color="auto" w:fill="FFFFFF"/>
          <w:lang w:val="ru-RU"/>
        </w:rPr>
        <w:t>-стратегией и "зеленым" финансированием бизнеса, поделилась, как адаптируется к постоянным изменениям и каково это - руководить уже не банком, а экосистемой.</w:t>
      </w:r>
    </w:p>
    <w:p w:rsidR="00C05378" w:rsidRPr="00154F78" w:rsidRDefault="00C05378" w:rsidP="00C05378">
      <w:pPr>
        <w:pStyle w:val="NormalExport"/>
        <w:rPr>
          <w:lang w:val="ru-RU"/>
        </w:rPr>
      </w:pPr>
      <w:r w:rsidRPr="00154F78">
        <w:rPr>
          <w:shd w:val="clear" w:color="auto" w:fill="FFFFFF"/>
          <w:lang w:val="ru-RU"/>
        </w:rPr>
        <w:t>О ВОЗВРАЩЕНИИ В СИБИРЬ</w:t>
      </w:r>
    </w:p>
    <w:p w:rsidR="00C05378" w:rsidRPr="00154F78" w:rsidRDefault="00C05378" w:rsidP="00C05378">
      <w:pPr>
        <w:pStyle w:val="NormalExport"/>
        <w:rPr>
          <w:lang w:val="ru-RU"/>
        </w:rPr>
      </w:pPr>
      <w:r w:rsidRPr="00154F78">
        <w:rPr>
          <w:shd w:val="clear" w:color="auto" w:fill="FFFFFF"/>
          <w:lang w:val="ru-RU"/>
        </w:rPr>
        <w:t>В команде Сбера Юлия Кальвина - 12 лет. С 2012 по 2015 годы работала заместителем управляющего Оренбургского отделения Сбербанка, а в августе 2015-го была переведена в Иркутск, в Байкальский банк Сбербанка, на должность заместителя председателя - руководителя блока "Розничный бизнес и сеть продаж".</w:t>
      </w:r>
    </w:p>
    <w:p w:rsidR="00C05378" w:rsidRPr="00154F78" w:rsidRDefault="00C05378" w:rsidP="00C05378">
      <w:pPr>
        <w:pStyle w:val="NormalExport"/>
        <w:rPr>
          <w:lang w:val="ru-RU"/>
        </w:rPr>
      </w:pPr>
      <w:r w:rsidRPr="00154F78">
        <w:rPr>
          <w:shd w:val="clear" w:color="auto" w:fill="FFFFFF"/>
          <w:lang w:val="ru-RU"/>
        </w:rPr>
        <w:t>Переезд в Сибирь стал для Юлии не освоением новой территории, а в некотором роде возвращением к истокам. До 12 лет Юлия жила с семьей в Иркутской области: отец работал геологом, участвовал в открытии Верхнечонского нефтяного месторождения. Потом семья много переезжала, пока не осела, наконец, в Оренбурге.</w:t>
      </w:r>
    </w:p>
    <w:p w:rsidR="00C05378" w:rsidRPr="00154F78" w:rsidRDefault="00C05378" w:rsidP="00C05378">
      <w:pPr>
        <w:pStyle w:val="NormalExport"/>
        <w:rPr>
          <w:lang w:val="ru-RU"/>
        </w:rPr>
      </w:pPr>
      <w:r w:rsidRPr="00154F78">
        <w:rPr>
          <w:shd w:val="clear" w:color="auto" w:fill="FFFFFF"/>
          <w:lang w:val="ru-RU"/>
        </w:rPr>
        <w:t>Юлия Кальвина: Мне кажется, в Иркутской области я жила дольше всего. Поэтому, когда мне предложили позицию заместителя председателя Байкальского банка - сразу согласилась. Я очень люблю Иркутск, искренне люблю Байкал, люблю сибиряков - и с удовольствием сюда вернулась. С радостью я приняла и предложение возглавить Иркутское отделение Сбера: захотелось вернуться к клиентам, работать на территории. Такая работа - более ощутимая, приятная для меня.</w:t>
      </w:r>
    </w:p>
    <w:p w:rsidR="00C05378" w:rsidRPr="00154F78" w:rsidRDefault="00C05378" w:rsidP="00C05378">
      <w:pPr>
        <w:pStyle w:val="NormalExport"/>
        <w:rPr>
          <w:lang w:val="ru-RU"/>
        </w:rPr>
      </w:pPr>
      <w:r w:rsidRPr="00154F78">
        <w:rPr>
          <w:shd w:val="clear" w:color="auto" w:fill="FFFFFF"/>
          <w:lang w:val="ru-RU"/>
        </w:rPr>
        <w:t>О СБЕРБАНКЕ В ИРКУТСКЕ</w:t>
      </w:r>
    </w:p>
    <w:p w:rsidR="00C05378" w:rsidRPr="00154F78" w:rsidRDefault="00C05378" w:rsidP="00C05378">
      <w:pPr>
        <w:pStyle w:val="NormalExport"/>
        <w:rPr>
          <w:lang w:val="ru-RU"/>
        </w:rPr>
      </w:pPr>
      <w:r w:rsidRPr="00154F78">
        <w:rPr>
          <w:shd w:val="clear" w:color="auto" w:fill="FFFFFF"/>
          <w:lang w:val="ru-RU"/>
        </w:rPr>
        <w:t>По словам Юлии Кальвиной, у Сбербанка в Иркутской области - очень сильные позиции. Доля на рынке как физических лиц, так и юридических - одна из самых высоких в стране. Но потенциала для развития - много.</w:t>
      </w:r>
    </w:p>
    <w:p w:rsidR="00C05378" w:rsidRPr="00154F78" w:rsidRDefault="00C05378" w:rsidP="00C05378">
      <w:pPr>
        <w:pStyle w:val="NormalExport"/>
        <w:rPr>
          <w:lang w:val="ru-RU"/>
        </w:rPr>
      </w:pPr>
      <w:r w:rsidRPr="00154F78">
        <w:rPr>
          <w:shd w:val="clear" w:color="auto" w:fill="FFFFFF"/>
          <w:lang w:val="ru-RU"/>
        </w:rPr>
        <w:t xml:space="preserve">Юлия Кальвина: Стратегия банка меняется. Наше движение в сторону экосистемы будет нарастать. Как руководитель отделения, вижу свою роль, прежде всего, как главного </w:t>
      </w:r>
      <w:r>
        <w:rPr>
          <w:shd w:val="clear" w:color="auto" w:fill="FFFFFF"/>
        </w:rPr>
        <w:t>HR</w:t>
      </w:r>
      <w:r w:rsidRPr="00154F78">
        <w:rPr>
          <w:shd w:val="clear" w:color="auto" w:fill="FFFFFF"/>
          <w:lang w:val="ru-RU"/>
        </w:rPr>
        <w:t>: у нас 2500 сотрудников, со всеми нужно заниматься, развивать, делать эффективными. Кроме этого, как главный представитель банка на территории, я буду вести коммуникации с администрацией, органами власти, стану главным клиент-менеджером для бизнеса.</w:t>
      </w:r>
    </w:p>
    <w:p w:rsidR="00C05378" w:rsidRPr="00154F78" w:rsidRDefault="00C05378" w:rsidP="00C05378">
      <w:pPr>
        <w:pStyle w:val="NormalExport"/>
        <w:rPr>
          <w:lang w:val="ru-RU"/>
        </w:rPr>
      </w:pPr>
      <w:r w:rsidRPr="00154F78">
        <w:rPr>
          <w:shd w:val="clear" w:color="auto" w:fill="FFFFFF"/>
          <w:lang w:val="ru-RU"/>
        </w:rPr>
        <w:t>Особую важность вижу и в развитии цифровых технологий: Сбер выиграл тендеры по реализации цифровых решений на уровне правительства. Мы будем рады помогать решать вопросы не только юридическим лицам, но и государству. В этом направлении моя роль не только просветительская, но и объединяющая. Сейчас в Сбербанке огромное количество дочерних обществ, реализующих различные цифровые решения. Соединить их в рамках региона - достаточно серьезная задача.</w:t>
      </w:r>
    </w:p>
    <w:p w:rsidR="00C05378" w:rsidRPr="00154F78" w:rsidRDefault="00C05378" w:rsidP="00C05378">
      <w:pPr>
        <w:pStyle w:val="NormalExport"/>
        <w:rPr>
          <w:lang w:val="ru-RU"/>
        </w:rPr>
      </w:pPr>
      <w:r>
        <w:rPr>
          <w:shd w:val="clear" w:color="auto" w:fill="FFFFFF"/>
        </w:rPr>
        <w:t>O</w:t>
      </w:r>
      <w:r w:rsidRPr="00154F78">
        <w:rPr>
          <w:shd w:val="clear" w:color="auto" w:fill="FFFFFF"/>
          <w:lang w:val="ru-RU"/>
        </w:rPr>
        <w:t xml:space="preserve"> </w:t>
      </w:r>
      <w:r>
        <w:rPr>
          <w:shd w:val="clear" w:color="auto" w:fill="FFFFFF"/>
        </w:rPr>
        <w:t>ESG</w:t>
      </w:r>
      <w:r w:rsidRPr="00154F78">
        <w:rPr>
          <w:shd w:val="clear" w:color="auto" w:fill="FFFFFF"/>
          <w:lang w:val="ru-RU"/>
        </w:rPr>
        <w:t>-СТРАТЕГИИ</w:t>
      </w:r>
    </w:p>
    <w:p w:rsidR="00C05378" w:rsidRPr="00154F78" w:rsidRDefault="00C05378" w:rsidP="00C05378">
      <w:pPr>
        <w:pStyle w:val="NormalExport"/>
        <w:rPr>
          <w:lang w:val="ru-RU"/>
        </w:rPr>
      </w:pPr>
      <w:r w:rsidRPr="00154F78">
        <w:rPr>
          <w:shd w:val="clear" w:color="auto" w:fill="FFFFFF"/>
          <w:lang w:val="ru-RU"/>
        </w:rPr>
        <w:t xml:space="preserve">Отдельным направлением работы Иркутского отделения Сбербанка под руководством Юлии Кальвиной станет реализация </w:t>
      </w:r>
      <w:r>
        <w:rPr>
          <w:shd w:val="clear" w:color="auto" w:fill="FFFFFF"/>
        </w:rPr>
        <w:t>ESG</w:t>
      </w:r>
      <w:r w:rsidRPr="00154F78">
        <w:rPr>
          <w:shd w:val="clear" w:color="auto" w:fill="FFFFFF"/>
          <w:lang w:val="ru-RU"/>
        </w:rPr>
        <w:t xml:space="preserve">-стратегии, предполагающей экологическую, социальную, корпоративную ответственность. </w:t>
      </w:r>
      <w:r>
        <w:rPr>
          <w:shd w:val="clear" w:color="auto" w:fill="FFFFFF"/>
        </w:rPr>
        <w:t>ESG</w:t>
      </w:r>
      <w:r w:rsidRPr="00154F78">
        <w:rPr>
          <w:shd w:val="clear" w:color="auto" w:fill="FFFFFF"/>
          <w:lang w:val="ru-RU"/>
        </w:rPr>
        <w:t>-повестка направлена на всех: клиентов, сотрудников, акционеров, инвесторов, общество и государство - и включает в себя абсолютно разные направления, прежде всего, связанные с бизнесом. Это и управление рисками, и вопросы, связанные с экологией, инклюзией, ответственными закупками, минимизацией собственного воздействия на окружающую среду - как организации в целом, так и каждого ее сотрудника.</w:t>
      </w:r>
    </w:p>
    <w:p w:rsidR="00C05378" w:rsidRPr="00154F78" w:rsidRDefault="00C05378" w:rsidP="00C05378">
      <w:pPr>
        <w:pStyle w:val="NormalExport"/>
        <w:rPr>
          <w:lang w:val="ru-RU"/>
        </w:rPr>
      </w:pPr>
      <w:r w:rsidRPr="00154F78">
        <w:rPr>
          <w:shd w:val="clear" w:color="auto" w:fill="FFFFFF"/>
          <w:lang w:val="ru-RU"/>
        </w:rPr>
        <w:t>Юлия Кальвина: Сбер сегодня больше, чем банк: в своей работе он выполняет и социальную функцию. Мне кажется, этот серьезный посыл сейчас актуален для многих: забота о людях, о нашей планете, о том, чтобы объединить предпринимателей, общество, правительство. Недавно мэр Иркутска Руслан Болотов на встрече с бизнес-сообществом города тоже говорил о том, что чувствуется потребность изменения отношения этих сфер.</w:t>
      </w:r>
    </w:p>
    <w:p w:rsidR="00C05378" w:rsidRPr="00154F78" w:rsidRDefault="00C05378" w:rsidP="00C05378">
      <w:pPr>
        <w:pStyle w:val="NormalExport"/>
        <w:rPr>
          <w:lang w:val="ru-RU"/>
        </w:rPr>
      </w:pPr>
      <w:r w:rsidRPr="00154F78">
        <w:rPr>
          <w:shd w:val="clear" w:color="auto" w:fill="FFFFFF"/>
          <w:lang w:val="ru-RU"/>
        </w:rPr>
        <w:t>ОБ ЭКО-ПРОЕКТАХ И "ЗЕЛЕНОМ"</w:t>
      </w:r>
    </w:p>
    <w:p w:rsidR="00C05378" w:rsidRPr="00154F78" w:rsidRDefault="00C05378" w:rsidP="00C05378">
      <w:pPr>
        <w:pStyle w:val="NormalExport"/>
        <w:rPr>
          <w:lang w:val="ru-RU"/>
        </w:rPr>
      </w:pPr>
      <w:r w:rsidRPr="00154F78">
        <w:rPr>
          <w:shd w:val="clear" w:color="auto" w:fill="FFFFFF"/>
          <w:lang w:val="ru-RU"/>
        </w:rPr>
        <w:t>ФИНАНСИРОВАНИИ</w:t>
      </w:r>
    </w:p>
    <w:p w:rsidR="00C05378" w:rsidRPr="00154F78" w:rsidRDefault="00C05378" w:rsidP="00C05378">
      <w:pPr>
        <w:pStyle w:val="NormalExport"/>
        <w:rPr>
          <w:lang w:val="ru-RU"/>
        </w:rPr>
      </w:pPr>
      <w:r w:rsidRPr="00154F78">
        <w:rPr>
          <w:shd w:val="clear" w:color="auto" w:fill="FFFFFF"/>
          <w:lang w:val="ru-RU"/>
        </w:rPr>
        <w:t>Экологическими вопросами Сбербанк занимается не один год. Количество "безбумажных" направлений в банке растет с каждым годом: все процессы, которые можно провести электронным способом, реализуются именно так.</w:t>
      </w:r>
    </w:p>
    <w:p w:rsidR="00C05378" w:rsidRPr="00154F78" w:rsidRDefault="00C05378" w:rsidP="00C05378">
      <w:pPr>
        <w:pStyle w:val="NormalExport"/>
        <w:rPr>
          <w:lang w:val="ru-RU"/>
        </w:rPr>
      </w:pPr>
      <w:r w:rsidRPr="00154F78">
        <w:rPr>
          <w:shd w:val="clear" w:color="auto" w:fill="FFFFFF"/>
          <w:lang w:val="ru-RU"/>
        </w:rPr>
        <w:t>Юлия Кальвина: Мы уже реализовали сбор батареек, участвовали в сборе мусора на Байкале. Сейчас устанавливаем везде раздельный сбор мусора. Кроме того, будем думать о том, как этот мусор перерабатывать. Из бумаги, например, уже делаем ручки.</w:t>
      </w:r>
    </w:p>
    <w:p w:rsidR="00C05378" w:rsidRPr="00154F78" w:rsidRDefault="00C05378" w:rsidP="00C05378">
      <w:pPr>
        <w:pStyle w:val="NormalExport"/>
        <w:rPr>
          <w:lang w:val="ru-RU"/>
        </w:rPr>
      </w:pPr>
      <w:r w:rsidRPr="00154F78">
        <w:rPr>
          <w:shd w:val="clear" w:color="auto" w:fill="FFFFFF"/>
          <w:lang w:val="ru-RU"/>
        </w:rPr>
        <w:t>Кроме таких точечных мер, Сбер разрабатывает и большую комплексную программу - "зеленое" финансирование бизнеса. По мнению управляющего Иркутским отделением банка, эта программа будет еще более важна для позитивного воздействия на экологию.</w:t>
      </w:r>
    </w:p>
    <w:p w:rsidR="00C05378" w:rsidRPr="00154F78" w:rsidRDefault="00C05378" w:rsidP="00C05378">
      <w:pPr>
        <w:pStyle w:val="NormalExport"/>
        <w:rPr>
          <w:lang w:val="ru-RU"/>
        </w:rPr>
      </w:pPr>
      <w:r w:rsidRPr="00154F78">
        <w:rPr>
          <w:shd w:val="clear" w:color="auto" w:fill="FFFFFF"/>
          <w:lang w:val="ru-RU"/>
        </w:rPr>
        <w:lastRenderedPageBreak/>
        <w:t>Юлия Кальвина: Мы хотим разработать экологический индекс, по которому сможем оценить наших корпоративных клиентов, понять, кто как влияет своим производством на экологию. Если предприятие активно внедряет высокие уровни переработок, снижает загрязнение окружающей среды, то мы будем давать скидку в процентах на кредитование.</w:t>
      </w:r>
    </w:p>
    <w:p w:rsidR="00C05378" w:rsidRPr="00154F78" w:rsidRDefault="00C05378" w:rsidP="00C05378">
      <w:pPr>
        <w:pStyle w:val="NormalExport"/>
        <w:rPr>
          <w:lang w:val="ru-RU"/>
        </w:rPr>
      </w:pPr>
      <w:r w:rsidRPr="00154F78">
        <w:rPr>
          <w:shd w:val="clear" w:color="auto" w:fill="FFFFFF"/>
          <w:lang w:val="ru-RU"/>
        </w:rPr>
        <w:t>ОБ АКЦИИ "ПОСАДИ ДЕРЕВО"</w:t>
      </w:r>
    </w:p>
    <w:p w:rsidR="00C05378" w:rsidRPr="00154F78" w:rsidRDefault="00C05378" w:rsidP="00C05378">
      <w:pPr>
        <w:pStyle w:val="NormalExport"/>
        <w:rPr>
          <w:lang w:val="ru-RU"/>
        </w:rPr>
      </w:pPr>
      <w:r w:rsidRPr="00154F78">
        <w:rPr>
          <w:shd w:val="clear" w:color="auto" w:fill="FFFFFF"/>
          <w:lang w:val="ru-RU"/>
        </w:rPr>
        <w:t>"Зелеными" кредитами помощь природе не ограничится. Весной Сбер проведет в Иркутске акцию "Посади дерево". Локаций ожидается несколько: в Свердловском, Октябрьском районах. В дальнейшем банк намерен инициировать еще несколько зеленых территорий - например, возродить Вознесенский парк на пересечении улиц Трилиссера, Партизанской, Байкальской.</w:t>
      </w:r>
    </w:p>
    <w:p w:rsidR="00C05378" w:rsidRPr="00154F78" w:rsidRDefault="00C05378" w:rsidP="00C05378">
      <w:pPr>
        <w:pStyle w:val="NormalExport"/>
        <w:rPr>
          <w:lang w:val="ru-RU"/>
        </w:rPr>
      </w:pPr>
      <w:r w:rsidRPr="00154F78">
        <w:rPr>
          <w:shd w:val="clear" w:color="auto" w:fill="FFFFFF"/>
          <w:lang w:val="ru-RU"/>
        </w:rPr>
        <w:t>Юлия Кальвина: В этом году мы делали необычные поздравления нашим корпоративным клиентам - дарили сертификаты на личное дерево, которое они смогут посадить во время акции. И я была очень удивлена, как руководители компаний реагировали: все сказали, что придут, и обязательно с детьми. Это здорово.</w:t>
      </w:r>
    </w:p>
    <w:p w:rsidR="00C05378" w:rsidRPr="00154F78" w:rsidRDefault="00C05378" w:rsidP="00C05378">
      <w:pPr>
        <w:pStyle w:val="NormalExport"/>
        <w:rPr>
          <w:lang w:val="ru-RU"/>
        </w:rPr>
      </w:pPr>
      <w:r w:rsidRPr="00154F78">
        <w:rPr>
          <w:shd w:val="clear" w:color="auto" w:fill="FFFFFF"/>
          <w:lang w:val="ru-RU"/>
        </w:rPr>
        <w:t>ОБ ИРКУТСКИХ ВКЛАДЧИКАХ</w:t>
      </w:r>
    </w:p>
    <w:p w:rsidR="00C05378" w:rsidRPr="00154F78" w:rsidRDefault="00C05378" w:rsidP="00C05378">
      <w:pPr>
        <w:pStyle w:val="NormalExport"/>
        <w:rPr>
          <w:lang w:val="ru-RU"/>
        </w:rPr>
      </w:pPr>
      <w:r w:rsidRPr="00154F78">
        <w:rPr>
          <w:shd w:val="clear" w:color="auto" w:fill="FFFFFF"/>
          <w:lang w:val="ru-RU"/>
        </w:rPr>
        <w:t>Несмотря на все изменения и работу в парадигме экосистемы, Сбер все-таки остается банком, оказывая вполне классические банковские услуги. Многие состоятельные жители Иркутской области, например, хранят свои сбережения на вкладах в Сбербанке. Общий объем средств вкладчиков в Иркутской области сейчас достигает 213 млрд рублей.</w:t>
      </w:r>
    </w:p>
    <w:p w:rsidR="00C05378" w:rsidRPr="00154F78" w:rsidRDefault="00C05378" w:rsidP="00C05378">
      <w:pPr>
        <w:pStyle w:val="NormalExport"/>
        <w:rPr>
          <w:lang w:val="ru-RU"/>
        </w:rPr>
      </w:pPr>
      <w:r w:rsidRPr="00154F78">
        <w:rPr>
          <w:shd w:val="clear" w:color="auto" w:fill="FFFFFF"/>
          <w:lang w:val="ru-RU"/>
        </w:rPr>
        <w:t>Юлия Кальвина: В Иркутске есть обеспеченные люди. Помню, когда приехала в 2015-м, мне бросилось в глаза количество дорогих машин. Найти на дороге "Жигули", "Ладу", "Ниву" - это надо постараться. Поэтому с точки зрения платежеспособности все неплохо. По вкладам у нас очень высокая доля рынка - первое место среди других территориальных отделений Сбера.</w:t>
      </w:r>
    </w:p>
    <w:p w:rsidR="00C05378" w:rsidRPr="00154F78" w:rsidRDefault="00C05378" w:rsidP="00C05378">
      <w:pPr>
        <w:pStyle w:val="NormalExport"/>
        <w:rPr>
          <w:lang w:val="ru-RU"/>
        </w:rPr>
      </w:pPr>
      <w:r w:rsidRPr="00154F78">
        <w:rPr>
          <w:shd w:val="clear" w:color="auto" w:fill="FFFFFF"/>
          <w:lang w:val="ru-RU"/>
        </w:rPr>
        <w:t>В этом году, как ни странно, мы увидели прирост на наших вкладных счетах - я имею в виду не только вклады как таковые, но и остатки на текущих счетах - почти 11%. Во время кризиса 2014-го, если помните, все было иначе: люди выносили деньги из банкоматов сумками. Население, видимо, уже устало от кризисов, перестало их воспринимать - и в этот раз реагировало очень спокойно. Прирост же, скорее всего, связан с тем, что траты были снижены: если посмотреть обороты по эквайрингу, то они упали, и сильно.</w:t>
      </w:r>
    </w:p>
    <w:p w:rsidR="00C05378" w:rsidRPr="00154F78" w:rsidRDefault="00C05378" w:rsidP="00C05378">
      <w:pPr>
        <w:pStyle w:val="NormalExport"/>
        <w:rPr>
          <w:lang w:val="ru-RU"/>
        </w:rPr>
      </w:pPr>
      <w:r w:rsidRPr="00154F78">
        <w:rPr>
          <w:shd w:val="clear" w:color="auto" w:fill="FFFFFF"/>
          <w:lang w:val="ru-RU"/>
        </w:rPr>
        <w:t>ОБ ИНВЕСТИЦИЯХ</w:t>
      </w:r>
    </w:p>
    <w:p w:rsidR="00C05378" w:rsidRPr="00154F78" w:rsidRDefault="00C05378" w:rsidP="00C05378">
      <w:pPr>
        <w:pStyle w:val="NormalExport"/>
        <w:rPr>
          <w:lang w:val="ru-RU"/>
        </w:rPr>
      </w:pPr>
      <w:r w:rsidRPr="00154F78">
        <w:rPr>
          <w:shd w:val="clear" w:color="auto" w:fill="FFFFFF"/>
          <w:lang w:val="ru-RU"/>
        </w:rPr>
        <w:t>Люди, которые хотят не только сохранить свои сбережения, но и заработать, обращают все большее внимание на фондовый рынок. По всей России выросло количество брокерских счетов, индивидуальных инвестиционных счетов - Сбербанк тоже предлагает такие услуги.</w:t>
      </w:r>
    </w:p>
    <w:p w:rsidR="00C05378" w:rsidRPr="00154F78" w:rsidRDefault="00C05378" w:rsidP="00C05378">
      <w:pPr>
        <w:pStyle w:val="NormalExport"/>
        <w:rPr>
          <w:lang w:val="ru-RU"/>
        </w:rPr>
      </w:pPr>
      <w:r w:rsidRPr="00154F78">
        <w:rPr>
          <w:shd w:val="clear" w:color="auto" w:fill="FFFFFF"/>
          <w:lang w:val="ru-RU"/>
        </w:rPr>
        <w:t xml:space="preserve">Юлия Кальвина: У нас очень высокий рост по брокерским счетам. Клиенты понимают: если ты хочешь зарабатывать, то тебе нужно что-то большее, чем вклад. И здесь, конечно, многое зависит от финансового образования людей. Не каждый понимает, что покупка акций - это риск. Поэтому мы сейчас практически во всех сегментах: и для </w:t>
      </w:r>
      <w:r>
        <w:rPr>
          <w:shd w:val="clear" w:color="auto" w:fill="FFFFFF"/>
        </w:rPr>
        <w:t>VIP</w:t>
      </w:r>
      <w:r w:rsidRPr="00154F78">
        <w:rPr>
          <w:shd w:val="clear" w:color="auto" w:fill="FFFFFF"/>
          <w:lang w:val="ru-RU"/>
        </w:rPr>
        <w:t>-клиентов, и для клиентов высокого уровня доходности, и даже в массовом сегменте - вводим функцию финансового советника, консультанта: наш менеджер сможет рассказать о низкорисковых вложениях, в том числе облигациях, инвестиционных фондах.</w:t>
      </w:r>
    </w:p>
    <w:p w:rsidR="00C05378" w:rsidRPr="00154F78" w:rsidRDefault="00C05378" w:rsidP="00C05378">
      <w:pPr>
        <w:pStyle w:val="NormalExport"/>
        <w:rPr>
          <w:lang w:val="ru-RU"/>
        </w:rPr>
      </w:pPr>
      <w:r w:rsidRPr="00154F78">
        <w:rPr>
          <w:shd w:val="clear" w:color="auto" w:fill="FFFFFF"/>
          <w:lang w:val="ru-RU"/>
        </w:rPr>
        <w:t>О КРЕДИТНОЙ АКТИВНОСТИ</w:t>
      </w:r>
    </w:p>
    <w:p w:rsidR="00C05378" w:rsidRPr="00154F78" w:rsidRDefault="00C05378" w:rsidP="00C05378">
      <w:pPr>
        <w:pStyle w:val="NormalExport"/>
        <w:rPr>
          <w:lang w:val="ru-RU"/>
        </w:rPr>
      </w:pPr>
      <w:r w:rsidRPr="00154F78">
        <w:rPr>
          <w:shd w:val="clear" w:color="auto" w:fill="FFFFFF"/>
          <w:lang w:val="ru-RU"/>
        </w:rPr>
        <w:t xml:space="preserve">Интересуются иркутяне и кредитными продуктами Сбера. Абсолютным хитом последнего времени стала ипотека: спрос вырос на 46%. Субсидированная ставка 6,1% привлекла очень многих - кредиты брали и на вторичное жилье, и на новостройки. Банк, в свою очередь, обеспечивал </w:t>
      </w:r>
      <w:r w:rsidRPr="00154F78">
        <w:rPr>
          <w:shd w:val="clear" w:color="auto" w:fill="C0C0C0"/>
          <w:lang w:val="ru-RU"/>
        </w:rPr>
        <w:t>проектным финансированием застройщиков</w:t>
      </w:r>
      <w:r w:rsidRPr="00154F78">
        <w:rPr>
          <w:shd w:val="clear" w:color="auto" w:fill="FFFFFF"/>
          <w:lang w:val="ru-RU"/>
        </w:rPr>
        <w:t>.</w:t>
      </w:r>
    </w:p>
    <w:p w:rsidR="00C05378" w:rsidRPr="00C05378" w:rsidRDefault="00C05378" w:rsidP="00C05378">
      <w:pPr>
        <w:pStyle w:val="NormalExport"/>
        <w:rPr>
          <w:lang w:val="ru-RU"/>
        </w:rPr>
      </w:pPr>
      <w:r w:rsidRPr="00C05378">
        <w:rPr>
          <w:shd w:val="clear" w:color="auto" w:fill="FFFFFF"/>
          <w:lang w:val="ru-RU"/>
        </w:rPr>
        <w:t xml:space="preserve">Юлия Кальвина: Ориентация на </w:t>
      </w:r>
      <w:r w:rsidRPr="00C05378">
        <w:rPr>
          <w:shd w:val="clear" w:color="auto" w:fill="C0C0C0"/>
          <w:lang w:val="ru-RU"/>
        </w:rPr>
        <w:t>застройщиков</w:t>
      </w:r>
      <w:r w:rsidRPr="00C05378">
        <w:rPr>
          <w:shd w:val="clear" w:color="auto" w:fill="FFFFFF"/>
          <w:lang w:val="ru-RU"/>
        </w:rPr>
        <w:t xml:space="preserve"> - это тоже наша стратегия, у нас в портфеле достаточно много строительных компаний, и их активность в 2021 году тоже ожидается высокой. Спрос на жилье есть, и серьезный, поэтому я думаю, что нас ждут хорошие темпы </w:t>
      </w:r>
      <w:r w:rsidRPr="00C05378">
        <w:rPr>
          <w:shd w:val="clear" w:color="auto" w:fill="C0C0C0"/>
          <w:lang w:val="ru-RU"/>
        </w:rPr>
        <w:t>строительства</w:t>
      </w:r>
      <w:r w:rsidRPr="00C05378">
        <w:rPr>
          <w:shd w:val="clear" w:color="auto" w:fill="FFFFFF"/>
          <w:lang w:val="ru-RU"/>
        </w:rPr>
        <w:t>. Не знаю, сколько времени продлится господдержка, но пока льготная ипотека есть и ставка низкая, это будет подогревать желание клиентов купить жилье.</w:t>
      </w:r>
    </w:p>
    <w:p w:rsidR="00C05378" w:rsidRPr="00C05378" w:rsidRDefault="00C05378" w:rsidP="00C05378">
      <w:pPr>
        <w:pStyle w:val="NormalExport"/>
        <w:rPr>
          <w:lang w:val="ru-RU"/>
        </w:rPr>
      </w:pPr>
      <w:r w:rsidRPr="00C05378">
        <w:rPr>
          <w:shd w:val="clear" w:color="auto" w:fill="FFFFFF"/>
          <w:lang w:val="ru-RU"/>
        </w:rPr>
        <w:t>Что касается объема выданных потребительских кредитов, то он тоже вырос, причем достаточно неплохо - на 22%. Весну мы провели в жестком локдауне - спрос на потребительское кредитование упал, потом ожил, затем опять снизился. Но в декабре мы увидели, что активность все-таки есть.</w:t>
      </w:r>
    </w:p>
    <w:p w:rsidR="00C05378" w:rsidRPr="00154F78" w:rsidRDefault="00C05378" w:rsidP="00C05378">
      <w:pPr>
        <w:pStyle w:val="NormalExport"/>
        <w:rPr>
          <w:lang w:val="ru-RU"/>
        </w:rPr>
      </w:pPr>
      <w:r w:rsidRPr="00154F78">
        <w:rPr>
          <w:shd w:val="clear" w:color="auto" w:fill="FFFFFF"/>
          <w:lang w:val="ru-RU"/>
        </w:rPr>
        <w:t>О ГОТОВНОСТИ УЧИТЬСЯ И МЕНЯТЬСЯ</w:t>
      </w:r>
    </w:p>
    <w:p w:rsidR="00C05378" w:rsidRPr="00C05378" w:rsidRDefault="00C05378" w:rsidP="00C05378">
      <w:pPr>
        <w:pStyle w:val="NormalExport"/>
        <w:rPr>
          <w:lang w:val="ru-RU"/>
        </w:rPr>
      </w:pPr>
      <w:r w:rsidRPr="00C05378">
        <w:rPr>
          <w:shd w:val="clear" w:color="auto" w:fill="FFFFFF"/>
          <w:lang w:val="ru-RU"/>
        </w:rPr>
        <w:t xml:space="preserve">Руководить отделением банка, который постоянно развивается, Юлии Кальвиной помогает умение адаптироваться, учиться, любопытство и интерес к новому. В копилке знаний управляющего - 2 </w:t>
      </w:r>
      <w:r>
        <w:rPr>
          <w:shd w:val="clear" w:color="auto" w:fill="FFFFFF"/>
        </w:rPr>
        <w:t>MBA</w:t>
      </w:r>
      <w:r w:rsidRPr="00C05378">
        <w:rPr>
          <w:shd w:val="clear" w:color="auto" w:fill="FFFFFF"/>
          <w:lang w:val="ru-RU"/>
        </w:rPr>
        <w:t>, владение двумя языками, опыт предпринимательства и преподавательской деятельности.</w:t>
      </w:r>
    </w:p>
    <w:p w:rsidR="00C05378" w:rsidRPr="00C05378" w:rsidRDefault="00C05378" w:rsidP="00C05378">
      <w:pPr>
        <w:pStyle w:val="NormalExport"/>
        <w:rPr>
          <w:lang w:val="ru-RU"/>
        </w:rPr>
      </w:pPr>
      <w:r w:rsidRPr="00C05378">
        <w:rPr>
          <w:shd w:val="clear" w:color="auto" w:fill="FFFFFF"/>
          <w:lang w:val="ru-RU"/>
        </w:rPr>
        <w:lastRenderedPageBreak/>
        <w:t>Юлия Кальвина: Я учусь всю жизнь и надеюсь продолжать эту историю, потому что я человек любопытный, меня действительно очень многие темы затягивают. А сейчас есть все возможности для развития: пандемия дала толчок огромному количеству различных онлайн-программ, можно слушать лекции самых известных в мире профессоров, не выходя из дома или офиса.</w:t>
      </w:r>
    </w:p>
    <w:p w:rsidR="00C05378" w:rsidRPr="00C05378" w:rsidRDefault="00C05378" w:rsidP="00C05378">
      <w:pPr>
        <w:pStyle w:val="NormalExport"/>
        <w:rPr>
          <w:lang w:val="ru-RU"/>
        </w:rPr>
      </w:pPr>
      <w:r w:rsidRPr="00C05378">
        <w:rPr>
          <w:shd w:val="clear" w:color="auto" w:fill="FFFFFF"/>
          <w:lang w:val="ru-RU"/>
        </w:rPr>
        <w:t xml:space="preserve">В юности я училась в Санкт-Петербургском государственном университете по специальности "экономист-международник", выучила английский и немецкий. Затем окончила аспирантуру в Оренбурге по направлению "нефтяная промышленность", 10 лет преподавала на кафедре мировой экономики, параллельно возглавляла финансовый отдел крупной нефтяной компании. Затем, уже работая в Сбербанке, поучаствовала в двух программах </w:t>
      </w:r>
      <w:r>
        <w:rPr>
          <w:shd w:val="clear" w:color="auto" w:fill="FFFFFF"/>
        </w:rPr>
        <w:t>MBA</w:t>
      </w:r>
      <w:r w:rsidRPr="00C05378">
        <w:rPr>
          <w:shd w:val="clear" w:color="auto" w:fill="FFFFFF"/>
          <w:lang w:val="ru-RU"/>
        </w:rPr>
        <w:t>. Сейчас прохожу обучение в банке по цифровизации.</w:t>
      </w:r>
    </w:p>
    <w:p w:rsidR="00C05378" w:rsidRPr="00154F78" w:rsidRDefault="00C05378" w:rsidP="00C05378">
      <w:pPr>
        <w:pStyle w:val="NormalExport"/>
        <w:rPr>
          <w:lang w:val="ru-RU"/>
        </w:rPr>
      </w:pPr>
      <w:r w:rsidRPr="00C05378">
        <w:rPr>
          <w:shd w:val="clear" w:color="auto" w:fill="FFFFFF"/>
          <w:lang w:val="ru-RU"/>
        </w:rPr>
        <w:t xml:space="preserve">Я люблю изменения. Мне кажется, в Сбере невозможно работать, если человек не адаптивен к изменениям. У нас их такое количество, что, если человек консервативный, с большим уровнем риска, беспокойства, он просто не сможет работать. </w:t>
      </w:r>
      <w:r w:rsidRPr="00154F78">
        <w:rPr>
          <w:shd w:val="clear" w:color="auto" w:fill="FFFFFF"/>
          <w:lang w:val="ru-RU"/>
        </w:rPr>
        <w:t>Мы все всегда заряжены на что-то новое.</w:t>
      </w:r>
    </w:p>
    <w:p w:rsidR="00C05378" w:rsidRPr="00154F78" w:rsidRDefault="00C05378" w:rsidP="00C05378">
      <w:pPr>
        <w:rPr>
          <w:lang w:val="ru-RU"/>
        </w:rPr>
      </w:pPr>
    </w:p>
    <w:p w:rsidR="00C05378" w:rsidRDefault="00C05378" w:rsidP="00C05378">
      <w:pPr>
        <w:pStyle w:val="affff2"/>
        <w:spacing w:before="120"/>
      </w:pPr>
      <w:bookmarkStart w:id="823" w:name="_Toc67077524"/>
      <w:r>
        <w:t>Вестник Северо-Запада, Ростов-на-Дону, 12 марта 2021</w:t>
      </w:r>
      <w:bookmarkEnd w:id="823"/>
    </w:p>
    <w:p w:rsidR="00C05378" w:rsidRPr="00C05378" w:rsidRDefault="00C05378" w:rsidP="00C05378">
      <w:pPr>
        <w:pStyle w:val="afffc"/>
        <w:rPr>
          <w:lang w:val="ru-RU"/>
        </w:rPr>
      </w:pPr>
      <w:bookmarkStart w:id="824" w:name="txt_3408643_1651787242"/>
      <w:bookmarkStart w:id="825" w:name="_Toc67077525"/>
      <w:r w:rsidRPr="00C05378">
        <w:rPr>
          <w:lang w:val="ru-RU"/>
        </w:rPr>
        <w:t>Вячеслав Битаров: "Никаких сбоев на пути к достижению национальных целей быть не должно"</w:t>
      </w:r>
      <w:bookmarkEnd w:id="824"/>
      <w:bookmarkEnd w:id="825"/>
    </w:p>
    <w:p w:rsidR="00C05378" w:rsidRPr="00C05378" w:rsidRDefault="00C05378" w:rsidP="00C05378">
      <w:pPr>
        <w:pStyle w:val="affff1"/>
        <w:jc w:val="left"/>
        <w:rPr>
          <w:lang w:val="ru-RU"/>
        </w:rPr>
      </w:pPr>
      <w:r w:rsidRPr="00C05378">
        <w:rPr>
          <w:lang w:val="ru-RU"/>
        </w:rPr>
        <w:t>Автор: Савельев Данил</w:t>
      </w:r>
    </w:p>
    <w:p w:rsidR="00C05378" w:rsidRPr="00C05378" w:rsidRDefault="00C05378" w:rsidP="00C05378">
      <w:pPr>
        <w:pStyle w:val="NormalExport"/>
        <w:rPr>
          <w:lang w:val="ru-RU"/>
        </w:rPr>
      </w:pPr>
      <w:r w:rsidRPr="00C05378">
        <w:rPr>
          <w:shd w:val="clear" w:color="auto" w:fill="FFFFFF"/>
          <w:lang w:val="ru-RU"/>
        </w:rPr>
        <w:t>Северная Осетия продолжает участвовать в реализации национальных проектов.</w:t>
      </w:r>
    </w:p>
    <w:p w:rsidR="00C05378" w:rsidRPr="00C05378" w:rsidRDefault="00C05378" w:rsidP="00C05378">
      <w:pPr>
        <w:pStyle w:val="NormalExport"/>
        <w:rPr>
          <w:lang w:val="ru-RU"/>
        </w:rPr>
      </w:pPr>
      <w:r w:rsidRPr="00C05378">
        <w:rPr>
          <w:shd w:val="clear" w:color="auto" w:fill="FFFFFF"/>
          <w:lang w:val="ru-RU"/>
        </w:rPr>
        <w:t>По мнению главы республики Вячеслава Битарова, дорожные карты, в которых прописаны все мероприятия, должны стать настольными книгами для руководителей всех органов исполнительной власти. И до тех пор, пока запланированные проекты не станут реальными, никто из чиновников не вправе расслабляться.</w:t>
      </w:r>
    </w:p>
    <w:p w:rsidR="00C05378" w:rsidRPr="00C05378" w:rsidRDefault="00C05378" w:rsidP="00C05378">
      <w:pPr>
        <w:pStyle w:val="NormalExport"/>
        <w:rPr>
          <w:lang w:val="ru-RU"/>
        </w:rPr>
      </w:pPr>
      <w:r w:rsidRPr="00C05378">
        <w:rPr>
          <w:shd w:val="clear" w:color="auto" w:fill="FFFFFF"/>
          <w:lang w:val="ru-RU"/>
        </w:rPr>
        <w:t xml:space="preserve">В 2020 году Северная Осетия достигла целевого показателя годового объема ввода жилья по национальному проекту "Жилье и городская среда": было введено в эксплуатацию 239,1 тыс. кв. метров. Из них 81 тыс. кв. метров - в сегменте индивидуального </w:t>
      </w:r>
      <w:r w:rsidRPr="00C05378">
        <w:rPr>
          <w:shd w:val="clear" w:color="auto" w:fill="C0C0C0"/>
          <w:lang w:val="ru-RU"/>
        </w:rPr>
        <w:t>строительства</w:t>
      </w:r>
      <w:r w:rsidRPr="00C05378">
        <w:rPr>
          <w:shd w:val="clear" w:color="auto" w:fill="FFFFFF"/>
          <w:lang w:val="ru-RU"/>
        </w:rPr>
        <w:t xml:space="preserve"> (плюс 13% к 2019 году). На 2021 год для республики установлен целевой показатель в объеме 248 тыс. кв. метров, который также планируется достичь.</w:t>
      </w:r>
    </w:p>
    <w:p w:rsidR="00C05378" w:rsidRPr="00C05378" w:rsidRDefault="00C05378" w:rsidP="00C05378">
      <w:pPr>
        <w:pStyle w:val="NormalExport"/>
        <w:rPr>
          <w:lang w:val="ru-RU"/>
        </w:rPr>
      </w:pPr>
      <w:r w:rsidRPr="00C05378">
        <w:rPr>
          <w:shd w:val="clear" w:color="auto" w:fill="FFFFFF"/>
          <w:lang w:val="ru-RU"/>
        </w:rPr>
        <w:t xml:space="preserve">На начало нынешнего года количество жилья, строящегося в Северной Осетии с использованием </w:t>
      </w:r>
      <w:r w:rsidRPr="00C05378">
        <w:rPr>
          <w:shd w:val="clear" w:color="auto" w:fill="C0C0C0"/>
          <w:lang w:val="ru-RU"/>
        </w:rPr>
        <w:t>счетов эскроу</w:t>
      </w:r>
      <w:r w:rsidRPr="00C05378">
        <w:rPr>
          <w:shd w:val="clear" w:color="auto" w:fill="FFFFFF"/>
          <w:lang w:val="ru-RU"/>
        </w:rPr>
        <w:t>, достигло 77 тыс. кв. метров - это превосходит показатели начала прошлого года более чем в два раза. Прогнозируется, что дальнейшему развитию рынка многоквартирного жилья в республике поможет реализация проектов комплексного освоения территорий.</w:t>
      </w:r>
    </w:p>
    <w:p w:rsidR="00C05378" w:rsidRPr="00C05378" w:rsidRDefault="00C05378" w:rsidP="00C05378">
      <w:pPr>
        <w:pStyle w:val="NormalExport"/>
        <w:rPr>
          <w:lang w:val="ru-RU"/>
        </w:rPr>
      </w:pPr>
      <w:r w:rsidRPr="00C05378">
        <w:rPr>
          <w:shd w:val="clear" w:color="auto" w:fill="FFFFFF"/>
          <w:lang w:val="ru-RU"/>
        </w:rPr>
        <w:t>Развитию строительной отрасли в регионе также помогает повышение спроса на жилье. За 11 месяцев 2020 года выдано 3,5 тыс. ипотечных кредитов - на 37% больше, чем за аналогичный период 2019 года. По сумме - 7,7 млрд рублей (плюс 48%). Согласно информации на 21 января, по льготной ипотеке под 6,5% годовых одобрено 1,3 тыс. заявок. Уже заключено 0,6 тыс. кредитных договоров на 1,3 млрд рублей. В рамках программы поддержки семей с детьми, в которых после 1 января 2019 года родился третий или последующий ребенок, на 28 января одобрено 0,4 тыс. заявок на выплаты в размере до 450 тыс. рублей на погашение ипотеки. Общая сумма - 0,2 млрд рублей. Оператором этих двух мер государственной поддержки является фонд ДОМ.РФ.</w:t>
      </w:r>
    </w:p>
    <w:p w:rsidR="00C05378" w:rsidRPr="00154F78" w:rsidRDefault="00C05378" w:rsidP="00C05378">
      <w:pPr>
        <w:pStyle w:val="NormalExport"/>
        <w:rPr>
          <w:lang w:val="ru-RU"/>
        </w:rPr>
      </w:pPr>
      <w:r w:rsidRPr="00C05378">
        <w:rPr>
          <w:shd w:val="clear" w:color="auto" w:fill="FFFFFF"/>
          <w:lang w:val="ru-RU"/>
        </w:rPr>
        <w:t xml:space="preserve">Важную роль в создании комфортных условий для жизни граждан играет развитие городской среды. По итогам расчета индекса качества городской среды Владикавказ получил 206 баллов (благоприятную среду имеют города, преодолевшие отметку в 180 баллов). В столице Северной Осетии живет 44% населения республики. ДОМ.РФ разработал для пяти территорий города дизайн-проекты благоустройства общественных пространств. </w:t>
      </w:r>
      <w:r w:rsidRPr="00154F78">
        <w:rPr>
          <w:shd w:val="clear" w:color="auto" w:fill="FFFFFF"/>
          <w:lang w:val="ru-RU"/>
        </w:rPr>
        <w:t>Уже завершен первый этап проекта на набережных реки Терек.</w:t>
      </w:r>
    </w:p>
    <w:p w:rsidR="00C05378" w:rsidRPr="00C05378" w:rsidRDefault="00C05378" w:rsidP="00C05378">
      <w:pPr>
        <w:pStyle w:val="NormalExport"/>
        <w:rPr>
          <w:lang w:val="ru-RU"/>
        </w:rPr>
      </w:pPr>
      <w:r w:rsidRPr="00C05378">
        <w:rPr>
          <w:shd w:val="clear" w:color="auto" w:fill="FFFFFF"/>
          <w:lang w:val="ru-RU"/>
        </w:rPr>
        <w:t>"Северная Осетия не стоит на месте. Большое количество социально важных объектов ежегодно вводится в эксплуатацию, повышается уровень жизни. Мы пристально следим за проектами ДОМ.РФ, реализуемыми на территории России.</w:t>
      </w:r>
    </w:p>
    <w:p w:rsidR="00C05378" w:rsidRPr="00C05378" w:rsidRDefault="00C05378" w:rsidP="00C05378">
      <w:pPr>
        <w:pStyle w:val="NormalExport"/>
        <w:rPr>
          <w:lang w:val="ru-RU"/>
        </w:rPr>
      </w:pPr>
      <w:r w:rsidRPr="00C05378">
        <w:rPr>
          <w:shd w:val="clear" w:color="auto" w:fill="FFFFFF"/>
          <w:lang w:val="ru-RU"/>
        </w:rPr>
        <w:t>Компания может рассматривать нашу республику как площадку для всех своих программ. Руководство РСО-Алания со своей стороны готово к максимальному взаимодействию", - прокомментировал Вячеслав Битаров.</w:t>
      </w:r>
    </w:p>
    <w:p w:rsidR="00C05378" w:rsidRPr="00C05378" w:rsidRDefault="00C05378" w:rsidP="00C05378">
      <w:pPr>
        <w:pStyle w:val="NormalExport"/>
        <w:rPr>
          <w:lang w:val="ru-RU"/>
        </w:rPr>
      </w:pPr>
      <w:r w:rsidRPr="00C05378">
        <w:rPr>
          <w:shd w:val="clear" w:color="auto" w:fill="FFFFFF"/>
          <w:lang w:val="ru-RU"/>
        </w:rPr>
        <w:t xml:space="preserve">Он подчеркнул, что регион нацелен на активное сотрудничество с ДОМ.РФ, ведь программы, которые он реализует, имеют социальное и экономическое значение. Так, планируется развивать работу с банком ДОМ.РФ по реализации программы "Молодые специалисты", которая предполагает снижение </w:t>
      </w:r>
      <w:r w:rsidRPr="00C05378">
        <w:rPr>
          <w:shd w:val="clear" w:color="auto" w:fill="FFFFFF"/>
          <w:lang w:val="ru-RU"/>
        </w:rPr>
        <w:lastRenderedPageBreak/>
        <w:t>процентной ставки по ипотечным кредитам гражданам на приобретение объектов недвижимости. Кроме того, вызывает интерес и программа социальной аренды жилья, разработанная ДОМ.РФ.</w:t>
      </w:r>
    </w:p>
    <w:p w:rsidR="00C05378" w:rsidRPr="00C05378" w:rsidRDefault="00C05378" w:rsidP="00C05378">
      <w:pPr>
        <w:rPr>
          <w:lang w:val="ru-RU"/>
        </w:rPr>
      </w:pPr>
    </w:p>
    <w:p w:rsidR="00C05378" w:rsidRDefault="00C05378" w:rsidP="00C05378">
      <w:pPr>
        <w:pStyle w:val="affff2"/>
        <w:spacing w:before="120"/>
      </w:pPr>
      <w:bookmarkStart w:id="826" w:name="_Toc67077526"/>
      <w:r>
        <w:t>Сибирский деловой портал (sibdepo.ru), Кемерово, 12 марта 2021</w:t>
      </w:r>
      <w:bookmarkEnd w:id="826"/>
    </w:p>
    <w:p w:rsidR="00C05378" w:rsidRPr="00154F78" w:rsidRDefault="00C05378" w:rsidP="00C05378">
      <w:pPr>
        <w:pStyle w:val="afffc"/>
        <w:rPr>
          <w:lang w:val="ru-RU"/>
        </w:rPr>
      </w:pPr>
      <w:bookmarkStart w:id="827" w:name="txt_3408643_1651340092"/>
      <w:bookmarkStart w:id="828" w:name="_Toc67077527"/>
      <w:r w:rsidRPr="00154F78">
        <w:rPr>
          <w:lang w:val="ru-RU"/>
        </w:rPr>
        <w:t>Кузбассовцы массово скупают новостройки</w:t>
      </w:r>
      <w:bookmarkEnd w:id="827"/>
      <w:bookmarkEnd w:id="828"/>
    </w:p>
    <w:p w:rsidR="00C05378" w:rsidRPr="00154F78" w:rsidRDefault="00C05378" w:rsidP="00C05378">
      <w:pPr>
        <w:pStyle w:val="affff1"/>
        <w:jc w:val="left"/>
        <w:rPr>
          <w:lang w:val="ru-RU"/>
        </w:rPr>
      </w:pPr>
      <w:r w:rsidRPr="00154F78">
        <w:rPr>
          <w:lang w:val="ru-RU"/>
        </w:rPr>
        <w:t>Автор: Бухтиярова Екатерина</w:t>
      </w:r>
    </w:p>
    <w:p w:rsidR="00C05378" w:rsidRPr="00154F78" w:rsidRDefault="00C05378" w:rsidP="00C05378">
      <w:pPr>
        <w:pStyle w:val="NormalExport"/>
        <w:rPr>
          <w:lang w:val="ru-RU"/>
        </w:rPr>
      </w:pPr>
      <w:r w:rsidRPr="00154F78">
        <w:rPr>
          <w:shd w:val="clear" w:color="auto" w:fill="FFFFFF"/>
          <w:lang w:val="ru-RU"/>
        </w:rPr>
        <w:t xml:space="preserve">Об этом сообщил Росреестр. </w:t>
      </w:r>
    </w:p>
    <w:p w:rsidR="00C05378" w:rsidRPr="00C05378" w:rsidRDefault="00C05378" w:rsidP="00C05378">
      <w:pPr>
        <w:pStyle w:val="NormalExport"/>
        <w:rPr>
          <w:lang w:val="ru-RU"/>
        </w:rPr>
      </w:pPr>
      <w:r w:rsidRPr="00C05378">
        <w:rPr>
          <w:shd w:val="clear" w:color="auto" w:fill="FFFFFF"/>
          <w:lang w:val="ru-RU"/>
        </w:rPr>
        <w:t xml:space="preserve">Региональное управление Росреестра заявило об оживлении на рынке долевого </w:t>
      </w:r>
      <w:r w:rsidRPr="00C05378">
        <w:rPr>
          <w:shd w:val="clear" w:color="auto" w:fill="C0C0C0"/>
          <w:lang w:val="ru-RU"/>
        </w:rPr>
        <w:t>строительства</w:t>
      </w:r>
      <w:r w:rsidRPr="00C05378">
        <w:rPr>
          <w:shd w:val="clear" w:color="auto" w:fill="FFFFFF"/>
          <w:lang w:val="ru-RU"/>
        </w:rPr>
        <w:t xml:space="preserve"> Кузбасса в 2020 году. Так, договоров участия в долевом </w:t>
      </w:r>
      <w:r w:rsidRPr="00C05378">
        <w:rPr>
          <w:shd w:val="clear" w:color="auto" w:fill="C0C0C0"/>
          <w:lang w:val="ru-RU"/>
        </w:rPr>
        <w:t>строительстве</w:t>
      </w:r>
      <w:r w:rsidRPr="00C05378">
        <w:rPr>
          <w:shd w:val="clear" w:color="auto" w:fill="FFFFFF"/>
          <w:lang w:val="ru-RU"/>
        </w:rPr>
        <w:t xml:space="preserve"> зарегистрировано на 19,4 % больше, чем в 2019 году (2224 и 1862 соответственно).</w:t>
      </w:r>
    </w:p>
    <w:p w:rsidR="00C05378" w:rsidRPr="00C05378" w:rsidRDefault="00C05378" w:rsidP="00C05378">
      <w:pPr>
        <w:pStyle w:val="NormalExport"/>
        <w:rPr>
          <w:lang w:val="ru-RU"/>
        </w:rPr>
      </w:pPr>
      <w:r w:rsidRPr="00C05378">
        <w:rPr>
          <w:shd w:val="clear" w:color="auto" w:fill="FFFFFF"/>
          <w:lang w:val="ru-RU"/>
        </w:rPr>
        <w:t>А это значит, что кузбассовцы активно покупали жилье в строящихся домах. При этом жители области уже начали активно оформлять квартиры, купленные в новостройках с применением эксроу-</w:t>
      </w:r>
      <w:r w:rsidRPr="00C05378">
        <w:rPr>
          <w:shd w:val="clear" w:color="auto" w:fill="C0C0C0"/>
          <w:lang w:val="ru-RU"/>
        </w:rPr>
        <w:t>счетов</w:t>
      </w:r>
      <w:r w:rsidRPr="00C05378">
        <w:rPr>
          <w:shd w:val="clear" w:color="auto" w:fill="FFFFFF"/>
          <w:lang w:val="ru-RU"/>
        </w:rPr>
        <w:t xml:space="preserve">. Количество заключенных договоров с использованием </w:t>
      </w:r>
      <w:r w:rsidRPr="00C05378">
        <w:rPr>
          <w:shd w:val="clear" w:color="auto" w:fill="C0C0C0"/>
          <w:lang w:val="ru-RU"/>
        </w:rPr>
        <w:t>эскроу-счетов</w:t>
      </w:r>
      <w:r w:rsidRPr="00C05378">
        <w:rPr>
          <w:shd w:val="clear" w:color="auto" w:fill="FFFFFF"/>
          <w:lang w:val="ru-RU"/>
        </w:rPr>
        <w:t xml:space="preserve"> выросло в 52 раза: с 18 договоров в 2019 году до 932 в 2020 году.</w:t>
      </w:r>
    </w:p>
    <w:p w:rsidR="00C05378" w:rsidRPr="00C05378" w:rsidRDefault="00C05378" w:rsidP="00C05378">
      <w:pPr>
        <w:pStyle w:val="NormalExport"/>
        <w:rPr>
          <w:lang w:val="ru-RU"/>
        </w:rPr>
      </w:pPr>
      <w:r w:rsidRPr="00C05378">
        <w:rPr>
          <w:shd w:val="clear" w:color="auto" w:fill="FFFFFF"/>
          <w:lang w:val="ru-RU"/>
        </w:rPr>
        <w:t>При этом ипотечных договоров в 2020 году было значительно меньше, чем 2019 - управлением зарегистрировано 42 655 договоров ипотеки, что на 1,8% меньше, чем в 2019 году. Среди них - 131 договор, поданный по льготной ипотеке, 22 договора, поданных в рамках сельской ипотеки.</w:t>
      </w:r>
    </w:p>
    <w:p w:rsidR="00C05378" w:rsidRPr="00C05378" w:rsidRDefault="00C05378" w:rsidP="00C05378">
      <w:pPr>
        <w:pStyle w:val="NormalExport"/>
        <w:rPr>
          <w:lang w:val="ru-RU"/>
        </w:rPr>
      </w:pPr>
      <w:r w:rsidRPr="00C05378">
        <w:rPr>
          <w:shd w:val="clear" w:color="auto" w:fill="FFFFFF"/>
          <w:lang w:val="ru-RU"/>
        </w:rPr>
        <w:t>При этом специалисты Росреестра отмечают, что из-за пандемии и карантина общий поток обращений к ним немного снизился. В минувшем году в управление поступило более 390 тысяч комплектов документов на государственный кадастровый учет и (или) государственную регистрацию прав. По сравнению с аналогичным периодом прошлого года суммарный показатель по получению услуг снизился на 18,3 %. При этом количество заявлений, поступивших в электронном виде, возросло на 8,2 %.</w:t>
      </w:r>
    </w:p>
    <w:p w:rsidR="00C05378" w:rsidRPr="00154F78" w:rsidRDefault="00C05378" w:rsidP="00C05378">
      <w:pPr>
        <w:pStyle w:val="NormalExport"/>
        <w:rPr>
          <w:lang w:val="ru-RU"/>
        </w:rPr>
      </w:pPr>
      <w:r w:rsidRPr="00C05378">
        <w:rPr>
          <w:shd w:val="clear" w:color="auto" w:fill="FFFFFF"/>
          <w:lang w:val="ru-RU"/>
        </w:rPr>
        <w:t xml:space="preserve">Напомним, в конце 2020 года Кемерово попал в список городов с самым высоким ростом цен на новостройки. При этом, областная столица Кузбасса обогнала 63 города России, в том числе Москву и Санкт-Петербург. </w:t>
      </w:r>
      <w:r w:rsidRPr="00154F78">
        <w:rPr>
          <w:shd w:val="clear" w:color="auto" w:fill="FFFFFF"/>
          <w:lang w:val="ru-RU"/>
        </w:rPr>
        <w:t>Рост стоимости квартир в новых домах составил 30%.</w:t>
      </w:r>
    </w:p>
    <w:p w:rsidR="00C05378" w:rsidRPr="00C05378" w:rsidRDefault="00C05378" w:rsidP="00C05378">
      <w:pPr>
        <w:pStyle w:val="NormalExport"/>
        <w:rPr>
          <w:lang w:val="ru-RU"/>
        </w:rPr>
      </w:pPr>
      <w:r w:rsidRPr="00C05378">
        <w:rPr>
          <w:shd w:val="clear" w:color="auto" w:fill="FFFFFF"/>
          <w:lang w:val="ru-RU"/>
        </w:rPr>
        <w:t xml:space="preserve">По данным Кемеровостата, средняя цена квартир на первичном рынке Кузбасса в </w:t>
      </w:r>
      <w:r>
        <w:rPr>
          <w:shd w:val="clear" w:color="auto" w:fill="FFFFFF"/>
        </w:rPr>
        <w:t>III</w:t>
      </w:r>
      <w:r w:rsidRPr="00C05378">
        <w:rPr>
          <w:shd w:val="clear" w:color="auto" w:fill="FFFFFF"/>
          <w:lang w:val="ru-RU"/>
        </w:rPr>
        <w:t xml:space="preserve"> квартале 2020 года составила 52 904 рубля за квадратный метр, средняя цена квартир на первичном рынке в </w:t>
      </w:r>
      <w:r>
        <w:rPr>
          <w:shd w:val="clear" w:color="auto" w:fill="FFFFFF"/>
        </w:rPr>
        <w:t>III</w:t>
      </w:r>
      <w:r w:rsidRPr="00C05378">
        <w:rPr>
          <w:shd w:val="clear" w:color="auto" w:fill="FFFFFF"/>
          <w:lang w:val="ru-RU"/>
        </w:rPr>
        <w:t xml:space="preserve"> квартале 2019 года составляла 48 415 рублей за квадратный метр. Рост составил 9,3%.Представители регионального Минстроя объясниои такой бурный рост цен на новостройки резким подорожанием, собственно, стройматериалов. Особенно подорожала арматура - рост цены на арматуру по итогам </w:t>
      </w:r>
      <w:r>
        <w:rPr>
          <w:shd w:val="clear" w:color="auto" w:fill="FFFFFF"/>
        </w:rPr>
        <w:t>IV</w:t>
      </w:r>
      <w:r w:rsidRPr="00C05378">
        <w:rPr>
          <w:shd w:val="clear" w:color="auto" w:fill="FFFFFF"/>
          <w:lang w:val="ru-RU"/>
        </w:rPr>
        <w:t xml:space="preserve"> квартала 2020 года, превысил 50% в среднем по стране, а в Кузбассе составил 63%. </w:t>
      </w:r>
    </w:p>
    <w:p w:rsidR="00C05378" w:rsidRPr="00154F78" w:rsidRDefault="00C05378" w:rsidP="00C05378">
      <w:pPr>
        <w:pStyle w:val="ExportHyperlink"/>
        <w:rPr>
          <w:lang w:val="ru-RU"/>
        </w:rPr>
      </w:pPr>
      <w:hyperlink r:id="rId572" w:history="1">
        <w:r>
          <w:t>https</w:t>
        </w:r>
        <w:r w:rsidRPr="00154F78">
          <w:rPr>
            <w:lang w:val="ru-RU"/>
          </w:rPr>
          <w:t>://</w:t>
        </w:r>
        <w:r>
          <w:t>sibdepo</w:t>
        </w:r>
        <w:r w:rsidRPr="00154F78">
          <w:rPr>
            <w:lang w:val="ru-RU"/>
          </w:rPr>
          <w:t>.</w:t>
        </w:r>
        <w:r>
          <w:t>ru</w:t>
        </w:r>
        <w:r w:rsidRPr="00154F78">
          <w:rPr>
            <w:lang w:val="ru-RU"/>
          </w:rPr>
          <w:t>/</w:t>
        </w:r>
        <w:r>
          <w:t>news</w:t>
        </w:r>
        <w:r w:rsidRPr="00154F78">
          <w:rPr>
            <w:lang w:val="ru-RU"/>
          </w:rPr>
          <w:t>/</w:t>
        </w:r>
        <w:r>
          <w:t>kuzbassovtsy</w:t>
        </w:r>
        <w:r w:rsidRPr="00154F78">
          <w:rPr>
            <w:lang w:val="ru-RU"/>
          </w:rPr>
          <w:t>-</w:t>
        </w:r>
        <w:r>
          <w:t>massovo</w:t>
        </w:r>
        <w:r w:rsidRPr="00154F78">
          <w:rPr>
            <w:lang w:val="ru-RU"/>
          </w:rPr>
          <w:t>-</w:t>
        </w:r>
        <w:r>
          <w:t>skupayut</w:t>
        </w:r>
        <w:r w:rsidRPr="00154F78">
          <w:rPr>
            <w:lang w:val="ru-RU"/>
          </w:rPr>
          <w:t>-</w:t>
        </w:r>
        <w:r>
          <w:t>novostrojki</w:t>
        </w:r>
        <w:r w:rsidRPr="00154F78">
          <w:rPr>
            <w:lang w:val="ru-RU"/>
          </w:rPr>
          <w:t>.</w:t>
        </w:r>
        <w:r>
          <w:t>html</w:t>
        </w:r>
      </w:hyperlink>
    </w:p>
    <w:p w:rsidR="00C05378" w:rsidRDefault="00C05378" w:rsidP="00C05378">
      <w:pPr>
        <w:pStyle w:val="ReprintsHeader"/>
      </w:pPr>
      <w:bookmarkStart w:id="829" w:name="rep_list_3408643_1651340092"/>
      <w:r>
        <w:t>Похожие сообщения (3):</w:t>
      </w:r>
      <w:bookmarkEnd w:id="829"/>
    </w:p>
    <w:p w:rsidR="00C05378" w:rsidRDefault="00C05378" w:rsidP="00C05378">
      <w:pPr>
        <w:pStyle w:val="Reprints"/>
        <w:numPr>
          <w:ilvl w:val="0"/>
          <w:numId w:val="108"/>
        </w:numPr>
        <w:jc w:val="left"/>
      </w:pPr>
      <w:hyperlink r:id="rId573" w:history="1">
        <w:r>
          <w:rPr>
            <w:color w:val="0000FF"/>
            <w:u w:val="single"/>
          </w:rPr>
          <w:t>БезФормата Новокузнецк (novokuzneck.bezformata.com), Новокузнецк, 12 марта 2021, Кузбассовцы массово скупают новостройки</w:t>
        </w:r>
      </w:hyperlink>
    </w:p>
    <w:p w:rsidR="00C05378" w:rsidRDefault="00C05378" w:rsidP="00C05378">
      <w:pPr>
        <w:pStyle w:val="Reprints"/>
        <w:numPr>
          <w:ilvl w:val="0"/>
          <w:numId w:val="108"/>
        </w:numPr>
        <w:jc w:val="left"/>
      </w:pPr>
      <w:hyperlink r:id="rId574" w:history="1">
        <w:r>
          <w:rPr>
            <w:color w:val="0000FF"/>
            <w:u w:val="single"/>
          </w:rPr>
          <w:t>Новокузнецк.ру (novokuznetsk.ru), Новокузнецк, 12 марта 2021, Кузбассовцы массово скупают новостройки</w:t>
        </w:r>
      </w:hyperlink>
    </w:p>
    <w:p w:rsidR="00C05378" w:rsidRDefault="00C05378" w:rsidP="00C05378">
      <w:pPr>
        <w:pStyle w:val="Reprints"/>
        <w:numPr>
          <w:ilvl w:val="0"/>
          <w:numId w:val="108"/>
        </w:numPr>
        <w:jc w:val="left"/>
      </w:pPr>
      <w:hyperlink r:id="rId575" w:history="1">
        <w:r>
          <w:rPr>
            <w:color w:val="0000FF"/>
            <w:u w:val="single"/>
          </w:rPr>
          <w:t>News-Life (news-life.pro), Москва, 12 марта 2021, Кузбассовцы массово скупают новостройки</w:t>
        </w:r>
      </w:hyperlink>
    </w:p>
    <w:p w:rsidR="00C05378" w:rsidRPr="00C05378" w:rsidRDefault="00C05378" w:rsidP="00C05378">
      <w:pPr>
        <w:rPr>
          <w:lang w:val="ru-RU"/>
        </w:rPr>
      </w:pPr>
    </w:p>
    <w:p w:rsidR="00C05378" w:rsidRDefault="00C05378" w:rsidP="00C05378">
      <w:pPr>
        <w:pStyle w:val="affff2"/>
        <w:spacing w:before="120"/>
      </w:pPr>
      <w:bookmarkStart w:id="830" w:name="_Toc67077528"/>
      <w:r>
        <w:t>Российская газета (rg.ru), Москва, 12 марта 2021</w:t>
      </w:r>
      <w:bookmarkEnd w:id="830"/>
    </w:p>
    <w:p w:rsidR="00C05378" w:rsidRPr="00C05378" w:rsidRDefault="00C05378" w:rsidP="00C05378">
      <w:pPr>
        <w:pStyle w:val="afffc"/>
        <w:rPr>
          <w:lang w:val="ru-RU"/>
        </w:rPr>
      </w:pPr>
      <w:bookmarkStart w:id="831" w:name="txt_3408643_1651074864"/>
      <w:bookmarkStart w:id="832" w:name="_Toc67077529"/>
      <w:r w:rsidRPr="00C05378">
        <w:rPr>
          <w:lang w:val="ru-RU"/>
        </w:rPr>
        <w:t>Минстрой готовит законопроект о счетах эскроу на частные дома</w:t>
      </w:r>
      <w:bookmarkEnd w:id="831"/>
      <w:bookmarkEnd w:id="832"/>
    </w:p>
    <w:p w:rsidR="00C05378" w:rsidRPr="00C05378" w:rsidRDefault="00C05378" w:rsidP="00C05378">
      <w:pPr>
        <w:pStyle w:val="NormalExport"/>
        <w:rPr>
          <w:lang w:val="ru-RU"/>
        </w:rPr>
      </w:pPr>
      <w:r w:rsidRPr="00C05378">
        <w:rPr>
          <w:shd w:val="clear" w:color="auto" w:fill="FFFFFF"/>
          <w:lang w:val="ru-RU"/>
        </w:rPr>
        <w:t xml:space="preserve">Минстрой готовит законопроект о </w:t>
      </w:r>
      <w:r w:rsidRPr="00C05378">
        <w:rPr>
          <w:shd w:val="clear" w:color="auto" w:fill="C0C0C0"/>
          <w:lang w:val="ru-RU"/>
        </w:rPr>
        <w:t>счетах эскроу</w:t>
      </w:r>
      <w:r w:rsidRPr="00C05378">
        <w:rPr>
          <w:shd w:val="clear" w:color="auto" w:fill="FFFFFF"/>
          <w:lang w:val="ru-RU"/>
        </w:rPr>
        <w:t xml:space="preserve"> на частные дома </w:t>
      </w:r>
    </w:p>
    <w:p w:rsidR="00C05378" w:rsidRPr="00C05378" w:rsidRDefault="00C05378" w:rsidP="00C05378">
      <w:pPr>
        <w:pStyle w:val="NormalExport"/>
        <w:rPr>
          <w:lang w:val="ru-RU"/>
        </w:rPr>
      </w:pPr>
      <w:r w:rsidRPr="00C05378">
        <w:rPr>
          <w:shd w:val="clear" w:color="auto" w:fill="FFFFFF"/>
          <w:lang w:val="ru-RU"/>
        </w:rPr>
        <w:t xml:space="preserve">Фото: </w:t>
      </w:r>
      <w:r>
        <w:rPr>
          <w:shd w:val="clear" w:color="auto" w:fill="FFFFFF"/>
        </w:rPr>
        <w:t>iStock</w:t>
      </w:r>
      <w:r w:rsidRPr="00C05378">
        <w:rPr>
          <w:shd w:val="clear" w:color="auto" w:fill="FFFFFF"/>
          <w:lang w:val="ru-RU"/>
        </w:rPr>
        <w:t xml:space="preserve"> </w:t>
      </w:r>
    </w:p>
    <w:p w:rsidR="00C05378" w:rsidRPr="00C05378" w:rsidRDefault="00C05378" w:rsidP="00C05378">
      <w:pPr>
        <w:pStyle w:val="NormalExport"/>
        <w:rPr>
          <w:lang w:val="ru-RU"/>
        </w:rPr>
      </w:pPr>
      <w:r w:rsidRPr="00C05378">
        <w:rPr>
          <w:shd w:val="clear" w:color="auto" w:fill="FFFFFF"/>
          <w:lang w:val="ru-RU"/>
        </w:rPr>
        <w:t xml:space="preserve">Законопроект о распространении системы </w:t>
      </w:r>
      <w:r w:rsidRPr="00C05378">
        <w:rPr>
          <w:shd w:val="clear" w:color="auto" w:fill="C0C0C0"/>
          <w:lang w:val="ru-RU"/>
        </w:rPr>
        <w:t>счетов эскроу</w:t>
      </w:r>
      <w:r w:rsidRPr="00C05378">
        <w:rPr>
          <w:shd w:val="clear" w:color="auto" w:fill="FFFFFF"/>
          <w:lang w:val="ru-RU"/>
        </w:rPr>
        <w:t xml:space="preserve"> на индивидуальное жилищное </w:t>
      </w:r>
      <w:r w:rsidRPr="00C05378">
        <w:rPr>
          <w:shd w:val="clear" w:color="auto" w:fill="C0C0C0"/>
          <w:lang w:val="ru-RU"/>
        </w:rPr>
        <w:t>строительство</w:t>
      </w:r>
      <w:r w:rsidRPr="00C05378">
        <w:rPr>
          <w:shd w:val="clear" w:color="auto" w:fill="FFFFFF"/>
          <w:lang w:val="ru-RU"/>
        </w:rPr>
        <w:t xml:space="preserve"> (ИЖС) планирует внести в Госдуму этой весной Минстрой. </w:t>
      </w:r>
      <w:r w:rsidRPr="00C05378">
        <w:rPr>
          <w:shd w:val="clear" w:color="auto" w:fill="C0C0C0"/>
          <w:lang w:val="ru-RU"/>
        </w:rPr>
        <w:t>Проектное финансирование</w:t>
      </w:r>
      <w:r w:rsidRPr="00C05378">
        <w:rPr>
          <w:shd w:val="clear" w:color="auto" w:fill="FFFFFF"/>
          <w:lang w:val="ru-RU"/>
        </w:rPr>
        <w:t xml:space="preserve"> ИЖС должно увеличить объем предложения на рынке малоэтажного жилья на начальном этапе на 15-25%. К 2024 году объемы </w:t>
      </w:r>
      <w:r w:rsidRPr="00C05378">
        <w:rPr>
          <w:shd w:val="clear" w:color="auto" w:fill="C0C0C0"/>
          <w:lang w:val="ru-RU"/>
        </w:rPr>
        <w:t>строительства</w:t>
      </w:r>
      <w:r w:rsidRPr="00C05378">
        <w:rPr>
          <w:shd w:val="clear" w:color="auto" w:fill="FFFFFF"/>
          <w:lang w:val="ru-RU"/>
        </w:rPr>
        <w:t xml:space="preserve"> частных домов должны вырасти до 50 млн кв. м, а к 2030 </w:t>
      </w:r>
      <w:r w:rsidRPr="00C05378">
        <w:rPr>
          <w:shd w:val="clear" w:color="auto" w:fill="FFFFFF"/>
          <w:lang w:val="ru-RU"/>
        </w:rPr>
        <w:lastRenderedPageBreak/>
        <w:t xml:space="preserve">году - до 60 млн. Ввод системы </w:t>
      </w:r>
      <w:r w:rsidRPr="00C05378">
        <w:rPr>
          <w:shd w:val="clear" w:color="auto" w:fill="C0C0C0"/>
          <w:lang w:val="ru-RU"/>
        </w:rPr>
        <w:t>счетов эскроу</w:t>
      </w:r>
      <w:r w:rsidRPr="00C05378">
        <w:rPr>
          <w:shd w:val="clear" w:color="auto" w:fill="FFFFFF"/>
          <w:lang w:val="ru-RU"/>
        </w:rPr>
        <w:t xml:space="preserve"> для частных домов предусмотрен в проекте стратегии развития строительной отрасли и ЖКХ до 2035 года.</w:t>
      </w:r>
    </w:p>
    <w:p w:rsidR="00C05378" w:rsidRPr="00C05378" w:rsidRDefault="00C05378" w:rsidP="00C05378">
      <w:pPr>
        <w:pStyle w:val="NormalExport"/>
        <w:rPr>
          <w:lang w:val="ru-RU"/>
        </w:rPr>
      </w:pPr>
      <w:r w:rsidRPr="00C05378">
        <w:rPr>
          <w:shd w:val="clear" w:color="auto" w:fill="FFFFFF"/>
          <w:lang w:val="ru-RU"/>
        </w:rPr>
        <w:t xml:space="preserve">Главным условием перехода на </w:t>
      </w:r>
      <w:r w:rsidRPr="00C05378">
        <w:rPr>
          <w:shd w:val="clear" w:color="auto" w:fill="C0C0C0"/>
          <w:lang w:val="ru-RU"/>
        </w:rPr>
        <w:t>проектное финансирование</w:t>
      </w:r>
      <w:r w:rsidRPr="00C05378">
        <w:rPr>
          <w:shd w:val="clear" w:color="auto" w:fill="FFFFFF"/>
          <w:lang w:val="ru-RU"/>
        </w:rPr>
        <w:t xml:space="preserve"> в сегменте ИЖС станет повышение лояльности банков к </w:t>
      </w:r>
      <w:r w:rsidRPr="00C05378">
        <w:rPr>
          <w:shd w:val="clear" w:color="auto" w:fill="C0C0C0"/>
          <w:lang w:val="ru-RU"/>
        </w:rPr>
        <w:t>застройщикам</w:t>
      </w:r>
      <w:r w:rsidRPr="00C05378">
        <w:rPr>
          <w:shd w:val="clear" w:color="auto" w:fill="FFFFFF"/>
          <w:lang w:val="ru-RU"/>
        </w:rPr>
        <w:t xml:space="preserve">, отмечает глава Комиссии по </w:t>
      </w:r>
      <w:r w:rsidRPr="00C05378">
        <w:rPr>
          <w:shd w:val="clear" w:color="auto" w:fill="C0C0C0"/>
          <w:lang w:val="ru-RU"/>
        </w:rPr>
        <w:t>проектному финансированию</w:t>
      </w:r>
      <w:r w:rsidRPr="00C05378">
        <w:rPr>
          <w:shd w:val="clear" w:color="auto" w:fill="FFFFFF"/>
          <w:lang w:val="ru-RU"/>
        </w:rPr>
        <w:t xml:space="preserve"> Общественного совета при Минстрое Рифат Гарипов. "Качество, прозрачность и надежность рынка должны преодолеть традиционное недоверие кредиторов к сегменту ИЖС", - отмечает он.</w:t>
      </w:r>
    </w:p>
    <w:p w:rsidR="00C05378" w:rsidRPr="00C05378" w:rsidRDefault="00C05378" w:rsidP="00C05378">
      <w:pPr>
        <w:pStyle w:val="NormalExport"/>
        <w:rPr>
          <w:lang w:val="ru-RU"/>
        </w:rPr>
      </w:pPr>
      <w:r w:rsidRPr="00C05378">
        <w:rPr>
          <w:shd w:val="clear" w:color="auto" w:fill="FFFFFF"/>
          <w:lang w:val="ru-RU"/>
        </w:rPr>
        <w:t xml:space="preserve">Решить эту задачу, по мнению Гарипова, должны типовые стандарты проектов индивидуальных жилых домов и рекомендательные стандарты процедур выдачи и обслуживания кредитов. Они снизят риски для банков и обеспечат гражданам доступные кредиты на собственный дом. Минстрой и ДОМ.РФ планируют провести конкурс проектов индивидуального жилищного </w:t>
      </w:r>
      <w:r w:rsidRPr="00C05378">
        <w:rPr>
          <w:shd w:val="clear" w:color="auto" w:fill="C0C0C0"/>
          <w:lang w:val="ru-RU"/>
        </w:rPr>
        <w:t>строительства</w:t>
      </w:r>
      <w:r w:rsidRPr="00C05378">
        <w:rPr>
          <w:shd w:val="clear" w:color="auto" w:fill="FFFFFF"/>
          <w:lang w:val="ru-RU"/>
        </w:rPr>
        <w:t xml:space="preserve"> для создания базы типовых решений.</w:t>
      </w:r>
    </w:p>
    <w:p w:rsidR="00C05378" w:rsidRPr="00C05378" w:rsidRDefault="00C05378" w:rsidP="00C05378">
      <w:pPr>
        <w:pStyle w:val="NormalExport"/>
        <w:rPr>
          <w:lang w:val="ru-RU"/>
        </w:rPr>
      </w:pPr>
      <w:r w:rsidRPr="00C05378">
        <w:rPr>
          <w:shd w:val="clear" w:color="auto" w:fill="FFFFFF"/>
          <w:lang w:val="ru-RU"/>
        </w:rPr>
        <w:t xml:space="preserve">Механизм, который даст возможность выдавать ипотеку под ИЖС по всем льготным программам на этапе </w:t>
      </w:r>
      <w:r w:rsidRPr="00C05378">
        <w:rPr>
          <w:shd w:val="clear" w:color="auto" w:fill="C0C0C0"/>
          <w:lang w:val="ru-RU"/>
        </w:rPr>
        <w:t>строительства</w:t>
      </w:r>
      <w:r w:rsidRPr="00C05378">
        <w:rPr>
          <w:shd w:val="clear" w:color="auto" w:fill="FFFFFF"/>
          <w:lang w:val="ru-RU"/>
        </w:rPr>
        <w:t xml:space="preserve"> должен быть разработан к лету нынешнего года. </w:t>
      </w:r>
    </w:p>
    <w:p w:rsidR="00C05378" w:rsidRPr="00C05378" w:rsidRDefault="00C05378" w:rsidP="00C05378">
      <w:pPr>
        <w:pStyle w:val="ExportHyperlink"/>
        <w:rPr>
          <w:lang w:val="ru-RU"/>
        </w:rPr>
      </w:pPr>
      <w:hyperlink r:id="rId576" w:history="1">
        <w:r>
          <w:t>https</w:t>
        </w:r>
        <w:r w:rsidRPr="00C05378">
          <w:rPr>
            <w:lang w:val="ru-RU"/>
          </w:rPr>
          <w:t>://</w:t>
        </w:r>
        <w:r>
          <w:t>rg</w:t>
        </w:r>
        <w:r w:rsidRPr="00C05378">
          <w:rPr>
            <w:lang w:val="ru-RU"/>
          </w:rPr>
          <w:t>.</w:t>
        </w:r>
        <w:r>
          <w:t>ru</w:t>
        </w:r>
        <w:r w:rsidRPr="00C05378">
          <w:rPr>
            <w:lang w:val="ru-RU"/>
          </w:rPr>
          <w:t>/2021/03/12/</w:t>
        </w:r>
        <w:r>
          <w:t>minstroj</w:t>
        </w:r>
        <w:r w:rsidRPr="00C05378">
          <w:rPr>
            <w:lang w:val="ru-RU"/>
          </w:rPr>
          <w:t>-</w:t>
        </w:r>
        <w:r>
          <w:t>gotovit</w:t>
        </w:r>
        <w:r w:rsidRPr="00C05378">
          <w:rPr>
            <w:lang w:val="ru-RU"/>
          </w:rPr>
          <w:t>-</w:t>
        </w:r>
        <w:r>
          <w:t>zakonoproekt</w:t>
        </w:r>
        <w:r w:rsidRPr="00C05378">
          <w:rPr>
            <w:lang w:val="ru-RU"/>
          </w:rPr>
          <w:t>-</w:t>
        </w:r>
        <w:r>
          <w:t>o</w:t>
        </w:r>
        <w:r w:rsidRPr="00C05378">
          <w:rPr>
            <w:lang w:val="ru-RU"/>
          </w:rPr>
          <w:t>-</w:t>
        </w:r>
        <w:r>
          <w:t>schetah</w:t>
        </w:r>
        <w:r w:rsidRPr="00C05378">
          <w:rPr>
            <w:lang w:val="ru-RU"/>
          </w:rPr>
          <w:t>-</w:t>
        </w:r>
        <w:r>
          <w:t>eskrou</w:t>
        </w:r>
        <w:r w:rsidRPr="00C05378">
          <w:rPr>
            <w:lang w:val="ru-RU"/>
          </w:rPr>
          <w:t>-</w:t>
        </w:r>
        <w:r>
          <w:t>na</w:t>
        </w:r>
        <w:r w:rsidRPr="00C05378">
          <w:rPr>
            <w:lang w:val="ru-RU"/>
          </w:rPr>
          <w:t>-</w:t>
        </w:r>
        <w:r>
          <w:t>chastnye</w:t>
        </w:r>
        <w:r w:rsidRPr="00C05378">
          <w:rPr>
            <w:lang w:val="ru-RU"/>
          </w:rPr>
          <w:t>-</w:t>
        </w:r>
        <w:r>
          <w:t>doma</w:t>
        </w:r>
        <w:r w:rsidRPr="00C05378">
          <w:rPr>
            <w:lang w:val="ru-RU"/>
          </w:rPr>
          <w:t>.</w:t>
        </w:r>
        <w:r>
          <w:t>html</w:t>
        </w:r>
      </w:hyperlink>
    </w:p>
    <w:p w:rsidR="00C05378" w:rsidRDefault="00C05378" w:rsidP="00C05378">
      <w:pPr>
        <w:pStyle w:val="ReprintsHeader"/>
      </w:pPr>
      <w:bookmarkStart w:id="833" w:name="rep_list_3408643_1651074864"/>
      <w:r>
        <w:t>Похожие сообщения (6):</w:t>
      </w:r>
      <w:bookmarkEnd w:id="833"/>
    </w:p>
    <w:p w:rsidR="00C05378" w:rsidRDefault="00C05378" w:rsidP="00C05378">
      <w:pPr>
        <w:pStyle w:val="Reprints"/>
        <w:numPr>
          <w:ilvl w:val="0"/>
          <w:numId w:val="109"/>
        </w:numPr>
        <w:jc w:val="left"/>
      </w:pPr>
      <w:hyperlink r:id="rId577" w:history="1">
        <w:r>
          <w:rPr>
            <w:color w:val="0000FF"/>
            <w:u w:val="single"/>
          </w:rPr>
          <w:t>ЛюдиИпотеки (ludiipoteki.ru), Москва, 12 марта 2021, Минстрой готовит законопроект о счетах эскроу на частные дома</w:t>
        </w:r>
      </w:hyperlink>
    </w:p>
    <w:p w:rsidR="00C05378" w:rsidRDefault="00C05378" w:rsidP="00C05378">
      <w:pPr>
        <w:pStyle w:val="Reprints"/>
        <w:numPr>
          <w:ilvl w:val="0"/>
          <w:numId w:val="109"/>
        </w:numPr>
        <w:jc w:val="left"/>
      </w:pPr>
      <w:hyperlink r:id="rId578" w:history="1">
        <w:r>
          <w:rPr>
            <w:color w:val="0000FF"/>
            <w:u w:val="single"/>
          </w:rPr>
          <w:t>Омский портал недвижимости (omskrielt.com), Омск, 12 марта 2021, Систему эскроу-счетов планируется распространить на строительство частных домов</w:t>
        </w:r>
      </w:hyperlink>
    </w:p>
    <w:p w:rsidR="00C05378" w:rsidRDefault="00C05378" w:rsidP="00C05378">
      <w:pPr>
        <w:pStyle w:val="Reprints"/>
        <w:numPr>
          <w:ilvl w:val="0"/>
          <w:numId w:val="109"/>
        </w:numPr>
        <w:jc w:val="left"/>
      </w:pPr>
      <w:hyperlink r:id="rId579" w:history="1">
        <w:r>
          <w:rPr>
            <w:color w:val="0000FF"/>
            <w:u w:val="single"/>
          </w:rPr>
          <w:t>Общественный совет при Минстрое России (osminstroy.ru), Москва, 12 марта 2021, Минстрой готовит законопроект о счетах эскроу на частные дома</w:t>
        </w:r>
      </w:hyperlink>
    </w:p>
    <w:p w:rsidR="00C05378" w:rsidRDefault="00C05378" w:rsidP="00C05378">
      <w:pPr>
        <w:pStyle w:val="Reprints"/>
        <w:numPr>
          <w:ilvl w:val="0"/>
          <w:numId w:val="109"/>
        </w:numPr>
        <w:jc w:val="left"/>
      </w:pPr>
      <w:hyperlink r:id="rId580" w:history="1">
        <w:r>
          <w:rPr>
            <w:color w:val="0000FF"/>
            <w:u w:val="single"/>
          </w:rPr>
          <w:t>Realty.irk.ru, Иркутск, 12 марта 2021, Минстрой готовит законопроект о счетах эскроу на частные дома</w:t>
        </w:r>
      </w:hyperlink>
    </w:p>
    <w:p w:rsidR="00C05378" w:rsidRDefault="00C05378" w:rsidP="00C05378">
      <w:pPr>
        <w:pStyle w:val="Reprints"/>
        <w:numPr>
          <w:ilvl w:val="0"/>
          <w:numId w:val="109"/>
        </w:numPr>
        <w:jc w:val="left"/>
      </w:pPr>
      <w:hyperlink r:id="rId581" w:history="1">
        <w:r>
          <w:rPr>
            <w:color w:val="0000FF"/>
            <w:u w:val="single"/>
          </w:rPr>
          <w:t>The world news (theworldnews.net), Москва, 12 марта 2021, Минстрой готовит законопроект о счетах эскроу на частные дома</w:t>
        </w:r>
      </w:hyperlink>
    </w:p>
    <w:p w:rsidR="00C05378" w:rsidRDefault="00C05378" w:rsidP="00C05378">
      <w:pPr>
        <w:pStyle w:val="Reprints"/>
        <w:numPr>
          <w:ilvl w:val="0"/>
          <w:numId w:val="109"/>
        </w:numPr>
        <w:jc w:val="left"/>
      </w:pPr>
      <w:hyperlink r:id="rId582" w:history="1">
        <w:r>
          <w:rPr>
            <w:color w:val="0000FF"/>
            <w:u w:val="single"/>
          </w:rPr>
          <w:t>Blog.sololaki.ru, Тбилиси, 12 марта 2021, Минстрой готовит законопроект о счетах эскроу на частные дома</w:t>
        </w:r>
      </w:hyperlink>
    </w:p>
    <w:p w:rsidR="00C05378" w:rsidRPr="00C05378" w:rsidRDefault="00C05378" w:rsidP="00C05378">
      <w:pPr>
        <w:rPr>
          <w:lang w:val="ru-RU"/>
        </w:rPr>
      </w:pPr>
    </w:p>
    <w:bookmarkEnd w:id="2"/>
    <w:bookmarkEnd w:id="3"/>
    <w:bookmarkEnd w:id="4"/>
    <w:p w:rsidR="004001E7" w:rsidRDefault="004001E7" w:rsidP="00725E89">
      <w:pPr>
        <w:pStyle w:val="affff2"/>
        <w:spacing w:before="120"/>
      </w:pPr>
    </w:p>
    <w:sectPr w:rsidR="004001E7" w:rsidSect="00C42ADE">
      <w:footerReference w:type="even" r:id="rId583"/>
      <w:footerReference w:type="default" r:id="rId584"/>
      <w:pgSz w:w="11906" w:h="16838"/>
      <w:pgMar w:top="1134" w:right="1134" w:bottom="851" w:left="1134" w:header="357" w:footer="170"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C48CE" w:rsidRDefault="00FC48CE">
      <w:pPr>
        <w:spacing w:before="0" w:after="0" w:line="240" w:lineRule="auto"/>
      </w:pPr>
      <w:r>
        <w:separator/>
      </w:r>
    </w:p>
  </w:endnote>
  <w:endnote w:type="continuationSeparator" w:id="0">
    <w:p w:rsidR="00FC48CE" w:rsidRDefault="00FC48CE">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43"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Times New Roman,Times,serif">
    <w:charset w:val="00"/>
    <w:family w:val="roman"/>
    <w:pitch w:val="variable"/>
    <w:sig w:usb0="00000003" w:usb1="00000000" w:usb2="00000000" w:usb3="00000000" w:csb0="00000001" w:csb1="00000000"/>
  </w:font>
  <w:font w:name="Arial CYR">
    <w:panose1 w:val="020B0604020202020204"/>
    <w:charset w:val="CC"/>
    <w:family w:val="swiss"/>
    <w:pitch w:val="variable"/>
    <w:sig w:usb0="E0002E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 w:name="AvantGardeGothicCTT">
    <w:altName w:val="Times New Roman"/>
    <w:panose1 w:val="00000000000000000000"/>
    <w:charset w:val="00"/>
    <w:family w:val="auto"/>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Trebuchet MS">
    <w:panose1 w:val="020B0603020202020204"/>
    <w:charset w:val="CC"/>
    <w:family w:val="swiss"/>
    <w:pitch w:val="variable"/>
    <w:sig w:usb0="000006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OfficinaSansBoldCTT">
    <w:altName w:val="OfficinaSansBoldCTT"/>
    <w:panose1 w:val="00000000000000000000"/>
    <w:charset w:val="CC"/>
    <w:family w:val="swiss"/>
    <w:notTrueType/>
    <w:pitch w:val="default"/>
    <w:sig w:usb0="00000201" w:usb1="00000000" w:usb2="00000000" w:usb3="00000000" w:csb0="00000004" w:csb1="00000000"/>
  </w:font>
  <w:font w:name="OfficinaSansBookCTT">
    <w:altName w:val="OfficinaSansBookCTT"/>
    <w:panose1 w:val="00000000000000000000"/>
    <w:charset w:val="CC"/>
    <w:family w:val="swiss"/>
    <w:notTrueType/>
    <w:pitch w:val="default"/>
    <w:sig w:usb0="00000201" w:usb1="00000000" w:usb2="00000000" w:usb3="00000000" w:csb0="00000004" w:csb1="00000000"/>
  </w:font>
  <w:font w:name="Times">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48CE" w:rsidRPr="000A7F13" w:rsidRDefault="00FC48CE" w:rsidP="00AD7B40">
    <w:pPr>
      <w:pStyle w:val="a8"/>
      <w:framePr w:wrap="around" w:vAnchor="text" w:hAnchor="margin" w:xAlign="right" w:y="1"/>
      <w:rPr>
        <w:rStyle w:val="ab"/>
      </w:rPr>
    </w:pPr>
    <w:r>
      <w:rPr>
        <w:rStyle w:val="ab"/>
      </w:rPr>
      <w:fldChar w:fldCharType="begin"/>
    </w:r>
    <w:r>
      <w:rPr>
        <w:rStyle w:val="ab"/>
      </w:rPr>
      <w:instrText xml:space="preserve">PAGE </w:instrText>
    </w:r>
    <w:r>
      <w:rPr>
        <w:rStyle w:val="ab"/>
      </w:rPr>
      <w:fldChar w:fldCharType="end"/>
    </w:r>
  </w:p>
  <w:p w:rsidR="00FC48CE" w:rsidRPr="000A7F13" w:rsidRDefault="00FC48CE">
    <w:pPr>
      <w:pStyle w:val="a8"/>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48CE" w:rsidRDefault="00FC48CE" w:rsidP="007D6BC1">
    <w:pPr>
      <w:pStyle w:val="a8"/>
      <w:framePr w:wrap="around" w:vAnchor="text" w:hAnchor="margin" w:xAlign="right" w:y="1"/>
      <w:rPr>
        <w:rStyle w:val="ab"/>
      </w:rPr>
    </w:pPr>
    <w:r>
      <w:rPr>
        <w:rStyle w:val="ab"/>
      </w:rPr>
      <w:fldChar w:fldCharType="begin"/>
    </w:r>
    <w:r>
      <w:rPr>
        <w:rStyle w:val="ab"/>
      </w:rPr>
      <w:instrText xml:space="preserve">PAGE  </w:instrText>
    </w:r>
    <w:r>
      <w:rPr>
        <w:rStyle w:val="ab"/>
      </w:rPr>
      <w:fldChar w:fldCharType="separate"/>
    </w:r>
    <w:r w:rsidR="005A1D1E">
      <w:rPr>
        <w:rStyle w:val="ab"/>
        <w:noProof/>
      </w:rPr>
      <w:t>58</w:t>
    </w:r>
    <w:r>
      <w:rPr>
        <w:rStyle w:val="ab"/>
      </w:rPr>
      <w:fldChar w:fldCharType="end"/>
    </w:r>
  </w:p>
  <w:p w:rsidR="00FC48CE" w:rsidRPr="00AD7B40" w:rsidRDefault="00FC48CE" w:rsidP="00AD7B40">
    <w:pPr>
      <w:pStyle w:val="a8"/>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C48CE" w:rsidRDefault="00FC48CE">
      <w:pPr>
        <w:spacing w:before="0" w:after="0" w:line="240" w:lineRule="auto"/>
      </w:pPr>
      <w:r>
        <w:separator/>
      </w:r>
    </w:p>
  </w:footnote>
  <w:footnote w:type="continuationSeparator" w:id="0">
    <w:p w:rsidR="00FC48CE" w:rsidRDefault="00FC48CE">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00000001"/>
    <w:lvl w:ilvl="0" w:tplc="AC32A54E">
      <w:start w:val="1"/>
      <w:numFmt w:val="bullet"/>
      <w:lvlText w:val=""/>
      <w:lvlJc w:val="left"/>
      <w:pPr>
        <w:tabs>
          <w:tab w:val="num" w:pos="720"/>
        </w:tabs>
        <w:ind w:left="720" w:hanging="360"/>
      </w:pPr>
      <w:rPr>
        <w:rFonts w:ascii="Symbol" w:hAnsi="Symbol"/>
      </w:rPr>
    </w:lvl>
    <w:lvl w:ilvl="1" w:tplc="4B8812BE">
      <w:start w:val="1"/>
      <w:numFmt w:val="bullet"/>
      <w:lvlText w:val="o"/>
      <w:lvlJc w:val="left"/>
      <w:pPr>
        <w:tabs>
          <w:tab w:val="num" w:pos="1440"/>
        </w:tabs>
        <w:ind w:left="1440" w:hanging="360"/>
      </w:pPr>
      <w:rPr>
        <w:rFonts w:ascii="Courier New" w:hAnsi="Courier New"/>
      </w:rPr>
    </w:lvl>
    <w:lvl w:ilvl="2" w:tplc="79C02940">
      <w:start w:val="1"/>
      <w:numFmt w:val="bullet"/>
      <w:lvlText w:val=""/>
      <w:lvlJc w:val="left"/>
      <w:pPr>
        <w:tabs>
          <w:tab w:val="num" w:pos="2160"/>
        </w:tabs>
        <w:ind w:left="2160" w:hanging="360"/>
      </w:pPr>
      <w:rPr>
        <w:rFonts w:ascii="Wingdings" w:hAnsi="Wingdings"/>
      </w:rPr>
    </w:lvl>
    <w:lvl w:ilvl="3" w:tplc="DB7498A0">
      <w:start w:val="1"/>
      <w:numFmt w:val="bullet"/>
      <w:lvlText w:val=""/>
      <w:lvlJc w:val="left"/>
      <w:pPr>
        <w:tabs>
          <w:tab w:val="num" w:pos="2880"/>
        </w:tabs>
        <w:ind w:left="2880" w:hanging="360"/>
      </w:pPr>
      <w:rPr>
        <w:rFonts w:ascii="Symbol" w:hAnsi="Symbol"/>
      </w:rPr>
    </w:lvl>
    <w:lvl w:ilvl="4" w:tplc="B316DA56">
      <w:start w:val="1"/>
      <w:numFmt w:val="bullet"/>
      <w:lvlText w:val="o"/>
      <w:lvlJc w:val="left"/>
      <w:pPr>
        <w:tabs>
          <w:tab w:val="num" w:pos="3600"/>
        </w:tabs>
        <w:ind w:left="3600" w:hanging="360"/>
      </w:pPr>
      <w:rPr>
        <w:rFonts w:ascii="Courier New" w:hAnsi="Courier New"/>
      </w:rPr>
    </w:lvl>
    <w:lvl w:ilvl="5" w:tplc="AEEC3320">
      <w:start w:val="1"/>
      <w:numFmt w:val="bullet"/>
      <w:lvlText w:val=""/>
      <w:lvlJc w:val="left"/>
      <w:pPr>
        <w:tabs>
          <w:tab w:val="num" w:pos="4320"/>
        </w:tabs>
        <w:ind w:left="4320" w:hanging="360"/>
      </w:pPr>
      <w:rPr>
        <w:rFonts w:ascii="Wingdings" w:hAnsi="Wingdings"/>
      </w:rPr>
    </w:lvl>
    <w:lvl w:ilvl="6" w:tplc="ABE2731C">
      <w:start w:val="1"/>
      <w:numFmt w:val="bullet"/>
      <w:lvlText w:val=""/>
      <w:lvlJc w:val="left"/>
      <w:pPr>
        <w:tabs>
          <w:tab w:val="num" w:pos="5040"/>
        </w:tabs>
        <w:ind w:left="5040" w:hanging="360"/>
      </w:pPr>
      <w:rPr>
        <w:rFonts w:ascii="Symbol" w:hAnsi="Symbol"/>
      </w:rPr>
    </w:lvl>
    <w:lvl w:ilvl="7" w:tplc="8174CB58">
      <w:start w:val="1"/>
      <w:numFmt w:val="bullet"/>
      <w:lvlText w:val="o"/>
      <w:lvlJc w:val="left"/>
      <w:pPr>
        <w:tabs>
          <w:tab w:val="num" w:pos="5760"/>
        </w:tabs>
        <w:ind w:left="5760" w:hanging="360"/>
      </w:pPr>
      <w:rPr>
        <w:rFonts w:ascii="Courier New" w:hAnsi="Courier New"/>
      </w:rPr>
    </w:lvl>
    <w:lvl w:ilvl="8" w:tplc="9C726948">
      <w:start w:val="1"/>
      <w:numFmt w:val="bullet"/>
      <w:lvlText w:val=""/>
      <w:lvlJc w:val="left"/>
      <w:pPr>
        <w:tabs>
          <w:tab w:val="num" w:pos="6480"/>
        </w:tabs>
        <w:ind w:left="6480" w:hanging="360"/>
      </w:pPr>
      <w:rPr>
        <w:rFonts w:ascii="Wingdings" w:hAnsi="Wingdings"/>
      </w:rPr>
    </w:lvl>
  </w:abstractNum>
  <w:abstractNum w:abstractNumId="1" w15:restartNumberingAfterBreak="0">
    <w:nsid w:val="00000002"/>
    <w:multiLevelType w:val="hybridMultilevel"/>
    <w:tmpl w:val="00000002"/>
    <w:lvl w:ilvl="0" w:tplc="B8CAD77C">
      <w:start w:val="1"/>
      <w:numFmt w:val="bullet"/>
      <w:lvlText w:val=""/>
      <w:lvlJc w:val="left"/>
      <w:pPr>
        <w:tabs>
          <w:tab w:val="num" w:pos="720"/>
        </w:tabs>
        <w:ind w:left="720" w:hanging="360"/>
      </w:pPr>
      <w:rPr>
        <w:rFonts w:ascii="Symbol" w:hAnsi="Symbol"/>
      </w:rPr>
    </w:lvl>
    <w:lvl w:ilvl="1" w:tplc="679097F8">
      <w:start w:val="1"/>
      <w:numFmt w:val="bullet"/>
      <w:lvlText w:val="o"/>
      <w:lvlJc w:val="left"/>
      <w:pPr>
        <w:tabs>
          <w:tab w:val="num" w:pos="1440"/>
        </w:tabs>
        <w:ind w:left="1440" w:hanging="360"/>
      </w:pPr>
      <w:rPr>
        <w:rFonts w:ascii="Courier New" w:hAnsi="Courier New"/>
      </w:rPr>
    </w:lvl>
    <w:lvl w:ilvl="2" w:tplc="80EC693E">
      <w:start w:val="1"/>
      <w:numFmt w:val="bullet"/>
      <w:lvlText w:val=""/>
      <w:lvlJc w:val="left"/>
      <w:pPr>
        <w:tabs>
          <w:tab w:val="num" w:pos="2160"/>
        </w:tabs>
        <w:ind w:left="2160" w:hanging="360"/>
      </w:pPr>
      <w:rPr>
        <w:rFonts w:ascii="Wingdings" w:hAnsi="Wingdings"/>
      </w:rPr>
    </w:lvl>
    <w:lvl w:ilvl="3" w:tplc="09FED9F2">
      <w:start w:val="1"/>
      <w:numFmt w:val="bullet"/>
      <w:lvlText w:val=""/>
      <w:lvlJc w:val="left"/>
      <w:pPr>
        <w:tabs>
          <w:tab w:val="num" w:pos="2880"/>
        </w:tabs>
        <w:ind w:left="2880" w:hanging="360"/>
      </w:pPr>
      <w:rPr>
        <w:rFonts w:ascii="Symbol" w:hAnsi="Symbol"/>
      </w:rPr>
    </w:lvl>
    <w:lvl w:ilvl="4" w:tplc="90E05492">
      <w:start w:val="1"/>
      <w:numFmt w:val="bullet"/>
      <w:lvlText w:val="o"/>
      <w:lvlJc w:val="left"/>
      <w:pPr>
        <w:tabs>
          <w:tab w:val="num" w:pos="3600"/>
        </w:tabs>
        <w:ind w:left="3600" w:hanging="360"/>
      </w:pPr>
      <w:rPr>
        <w:rFonts w:ascii="Courier New" w:hAnsi="Courier New"/>
      </w:rPr>
    </w:lvl>
    <w:lvl w:ilvl="5" w:tplc="D2A48CF4">
      <w:start w:val="1"/>
      <w:numFmt w:val="bullet"/>
      <w:lvlText w:val=""/>
      <w:lvlJc w:val="left"/>
      <w:pPr>
        <w:tabs>
          <w:tab w:val="num" w:pos="4320"/>
        </w:tabs>
        <w:ind w:left="4320" w:hanging="360"/>
      </w:pPr>
      <w:rPr>
        <w:rFonts w:ascii="Wingdings" w:hAnsi="Wingdings"/>
      </w:rPr>
    </w:lvl>
    <w:lvl w:ilvl="6" w:tplc="18CEF98E">
      <w:start w:val="1"/>
      <w:numFmt w:val="bullet"/>
      <w:lvlText w:val=""/>
      <w:lvlJc w:val="left"/>
      <w:pPr>
        <w:tabs>
          <w:tab w:val="num" w:pos="5040"/>
        </w:tabs>
        <w:ind w:left="5040" w:hanging="360"/>
      </w:pPr>
      <w:rPr>
        <w:rFonts w:ascii="Symbol" w:hAnsi="Symbol"/>
      </w:rPr>
    </w:lvl>
    <w:lvl w:ilvl="7" w:tplc="52089768">
      <w:start w:val="1"/>
      <w:numFmt w:val="bullet"/>
      <w:lvlText w:val="o"/>
      <w:lvlJc w:val="left"/>
      <w:pPr>
        <w:tabs>
          <w:tab w:val="num" w:pos="5760"/>
        </w:tabs>
        <w:ind w:left="5760" w:hanging="360"/>
      </w:pPr>
      <w:rPr>
        <w:rFonts w:ascii="Courier New" w:hAnsi="Courier New"/>
      </w:rPr>
    </w:lvl>
    <w:lvl w:ilvl="8" w:tplc="EE74937E">
      <w:start w:val="1"/>
      <w:numFmt w:val="bullet"/>
      <w:lvlText w:val=""/>
      <w:lvlJc w:val="left"/>
      <w:pPr>
        <w:tabs>
          <w:tab w:val="num" w:pos="6480"/>
        </w:tabs>
        <w:ind w:left="6480" w:hanging="360"/>
      </w:pPr>
      <w:rPr>
        <w:rFonts w:ascii="Wingdings" w:hAnsi="Wingdings"/>
      </w:rPr>
    </w:lvl>
  </w:abstractNum>
  <w:abstractNum w:abstractNumId="2" w15:restartNumberingAfterBreak="0">
    <w:nsid w:val="00000003"/>
    <w:multiLevelType w:val="hybridMultilevel"/>
    <w:tmpl w:val="00000003"/>
    <w:lvl w:ilvl="0" w:tplc="69AC47D0">
      <w:start w:val="1"/>
      <w:numFmt w:val="bullet"/>
      <w:lvlText w:val=""/>
      <w:lvlJc w:val="left"/>
      <w:pPr>
        <w:tabs>
          <w:tab w:val="num" w:pos="720"/>
        </w:tabs>
        <w:ind w:left="720" w:hanging="360"/>
      </w:pPr>
      <w:rPr>
        <w:rFonts w:ascii="Symbol" w:hAnsi="Symbol"/>
      </w:rPr>
    </w:lvl>
    <w:lvl w:ilvl="1" w:tplc="58DC486E">
      <w:start w:val="1"/>
      <w:numFmt w:val="bullet"/>
      <w:lvlText w:val="o"/>
      <w:lvlJc w:val="left"/>
      <w:pPr>
        <w:tabs>
          <w:tab w:val="num" w:pos="1440"/>
        </w:tabs>
        <w:ind w:left="1440" w:hanging="360"/>
      </w:pPr>
      <w:rPr>
        <w:rFonts w:ascii="Courier New" w:hAnsi="Courier New"/>
      </w:rPr>
    </w:lvl>
    <w:lvl w:ilvl="2" w:tplc="310262E6">
      <w:start w:val="1"/>
      <w:numFmt w:val="bullet"/>
      <w:lvlText w:val=""/>
      <w:lvlJc w:val="left"/>
      <w:pPr>
        <w:tabs>
          <w:tab w:val="num" w:pos="2160"/>
        </w:tabs>
        <w:ind w:left="2160" w:hanging="360"/>
      </w:pPr>
      <w:rPr>
        <w:rFonts w:ascii="Wingdings" w:hAnsi="Wingdings"/>
      </w:rPr>
    </w:lvl>
    <w:lvl w:ilvl="3" w:tplc="744C107E">
      <w:start w:val="1"/>
      <w:numFmt w:val="bullet"/>
      <w:lvlText w:val=""/>
      <w:lvlJc w:val="left"/>
      <w:pPr>
        <w:tabs>
          <w:tab w:val="num" w:pos="2880"/>
        </w:tabs>
        <w:ind w:left="2880" w:hanging="360"/>
      </w:pPr>
      <w:rPr>
        <w:rFonts w:ascii="Symbol" w:hAnsi="Symbol"/>
      </w:rPr>
    </w:lvl>
    <w:lvl w:ilvl="4" w:tplc="F468C12A">
      <w:start w:val="1"/>
      <w:numFmt w:val="bullet"/>
      <w:lvlText w:val="o"/>
      <w:lvlJc w:val="left"/>
      <w:pPr>
        <w:tabs>
          <w:tab w:val="num" w:pos="3600"/>
        </w:tabs>
        <w:ind w:left="3600" w:hanging="360"/>
      </w:pPr>
      <w:rPr>
        <w:rFonts w:ascii="Courier New" w:hAnsi="Courier New"/>
      </w:rPr>
    </w:lvl>
    <w:lvl w:ilvl="5" w:tplc="DACC5068">
      <w:start w:val="1"/>
      <w:numFmt w:val="bullet"/>
      <w:lvlText w:val=""/>
      <w:lvlJc w:val="left"/>
      <w:pPr>
        <w:tabs>
          <w:tab w:val="num" w:pos="4320"/>
        </w:tabs>
        <w:ind w:left="4320" w:hanging="360"/>
      </w:pPr>
      <w:rPr>
        <w:rFonts w:ascii="Wingdings" w:hAnsi="Wingdings"/>
      </w:rPr>
    </w:lvl>
    <w:lvl w:ilvl="6" w:tplc="F892B088">
      <w:start w:val="1"/>
      <w:numFmt w:val="bullet"/>
      <w:lvlText w:val=""/>
      <w:lvlJc w:val="left"/>
      <w:pPr>
        <w:tabs>
          <w:tab w:val="num" w:pos="5040"/>
        </w:tabs>
        <w:ind w:left="5040" w:hanging="360"/>
      </w:pPr>
      <w:rPr>
        <w:rFonts w:ascii="Symbol" w:hAnsi="Symbol"/>
      </w:rPr>
    </w:lvl>
    <w:lvl w:ilvl="7" w:tplc="EEDC157C">
      <w:start w:val="1"/>
      <w:numFmt w:val="bullet"/>
      <w:lvlText w:val="o"/>
      <w:lvlJc w:val="left"/>
      <w:pPr>
        <w:tabs>
          <w:tab w:val="num" w:pos="5760"/>
        </w:tabs>
        <w:ind w:left="5760" w:hanging="360"/>
      </w:pPr>
      <w:rPr>
        <w:rFonts w:ascii="Courier New" w:hAnsi="Courier New"/>
      </w:rPr>
    </w:lvl>
    <w:lvl w:ilvl="8" w:tplc="AEC42072">
      <w:start w:val="1"/>
      <w:numFmt w:val="bullet"/>
      <w:lvlText w:val=""/>
      <w:lvlJc w:val="left"/>
      <w:pPr>
        <w:tabs>
          <w:tab w:val="num" w:pos="6480"/>
        </w:tabs>
        <w:ind w:left="6480" w:hanging="360"/>
      </w:pPr>
      <w:rPr>
        <w:rFonts w:ascii="Wingdings" w:hAnsi="Wingdings"/>
      </w:rPr>
    </w:lvl>
  </w:abstractNum>
  <w:abstractNum w:abstractNumId="3" w15:restartNumberingAfterBreak="0">
    <w:nsid w:val="00000004"/>
    <w:multiLevelType w:val="hybridMultilevel"/>
    <w:tmpl w:val="00000004"/>
    <w:lvl w:ilvl="0" w:tplc="88DCF82E">
      <w:start w:val="1"/>
      <w:numFmt w:val="bullet"/>
      <w:lvlText w:val=""/>
      <w:lvlJc w:val="left"/>
      <w:pPr>
        <w:tabs>
          <w:tab w:val="num" w:pos="720"/>
        </w:tabs>
        <w:ind w:left="720" w:hanging="360"/>
      </w:pPr>
      <w:rPr>
        <w:rFonts w:ascii="Symbol" w:hAnsi="Symbol"/>
      </w:rPr>
    </w:lvl>
    <w:lvl w:ilvl="1" w:tplc="AA9CB00E">
      <w:start w:val="1"/>
      <w:numFmt w:val="bullet"/>
      <w:lvlText w:val="o"/>
      <w:lvlJc w:val="left"/>
      <w:pPr>
        <w:tabs>
          <w:tab w:val="num" w:pos="1440"/>
        </w:tabs>
        <w:ind w:left="1440" w:hanging="360"/>
      </w:pPr>
      <w:rPr>
        <w:rFonts w:ascii="Courier New" w:hAnsi="Courier New"/>
      </w:rPr>
    </w:lvl>
    <w:lvl w:ilvl="2" w:tplc="8AF0B604">
      <w:start w:val="1"/>
      <w:numFmt w:val="bullet"/>
      <w:lvlText w:val=""/>
      <w:lvlJc w:val="left"/>
      <w:pPr>
        <w:tabs>
          <w:tab w:val="num" w:pos="2160"/>
        </w:tabs>
        <w:ind w:left="2160" w:hanging="360"/>
      </w:pPr>
      <w:rPr>
        <w:rFonts w:ascii="Wingdings" w:hAnsi="Wingdings"/>
      </w:rPr>
    </w:lvl>
    <w:lvl w:ilvl="3" w:tplc="349E0CAE">
      <w:start w:val="1"/>
      <w:numFmt w:val="bullet"/>
      <w:lvlText w:val=""/>
      <w:lvlJc w:val="left"/>
      <w:pPr>
        <w:tabs>
          <w:tab w:val="num" w:pos="2880"/>
        </w:tabs>
        <w:ind w:left="2880" w:hanging="360"/>
      </w:pPr>
      <w:rPr>
        <w:rFonts w:ascii="Symbol" w:hAnsi="Symbol"/>
      </w:rPr>
    </w:lvl>
    <w:lvl w:ilvl="4" w:tplc="F42E5094">
      <w:start w:val="1"/>
      <w:numFmt w:val="bullet"/>
      <w:lvlText w:val="o"/>
      <w:lvlJc w:val="left"/>
      <w:pPr>
        <w:tabs>
          <w:tab w:val="num" w:pos="3600"/>
        </w:tabs>
        <w:ind w:left="3600" w:hanging="360"/>
      </w:pPr>
      <w:rPr>
        <w:rFonts w:ascii="Courier New" w:hAnsi="Courier New"/>
      </w:rPr>
    </w:lvl>
    <w:lvl w:ilvl="5" w:tplc="B02AC882">
      <w:start w:val="1"/>
      <w:numFmt w:val="bullet"/>
      <w:lvlText w:val=""/>
      <w:lvlJc w:val="left"/>
      <w:pPr>
        <w:tabs>
          <w:tab w:val="num" w:pos="4320"/>
        </w:tabs>
        <w:ind w:left="4320" w:hanging="360"/>
      </w:pPr>
      <w:rPr>
        <w:rFonts w:ascii="Wingdings" w:hAnsi="Wingdings"/>
      </w:rPr>
    </w:lvl>
    <w:lvl w:ilvl="6" w:tplc="C64CEC1A">
      <w:start w:val="1"/>
      <w:numFmt w:val="bullet"/>
      <w:lvlText w:val=""/>
      <w:lvlJc w:val="left"/>
      <w:pPr>
        <w:tabs>
          <w:tab w:val="num" w:pos="5040"/>
        </w:tabs>
        <w:ind w:left="5040" w:hanging="360"/>
      </w:pPr>
      <w:rPr>
        <w:rFonts w:ascii="Symbol" w:hAnsi="Symbol"/>
      </w:rPr>
    </w:lvl>
    <w:lvl w:ilvl="7" w:tplc="6AFA5F5E">
      <w:start w:val="1"/>
      <w:numFmt w:val="bullet"/>
      <w:lvlText w:val="o"/>
      <w:lvlJc w:val="left"/>
      <w:pPr>
        <w:tabs>
          <w:tab w:val="num" w:pos="5760"/>
        </w:tabs>
        <w:ind w:left="5760" w:hanging="360"/>
      </w:pPr>
      <w:rPr>
        <w:rFonts w:ascii="Courier New" w:hAnsi="Courier New"/>
      </w:rPr>
    </w:lvl>
    <w:lvl w:ilvl="8" w:tplc="09FEA9A2">
      <w:start w:val="1"/>
      <w:numFmt w:val="bullet"/>
      <w:lvlText w:val=""/>
      <w:lvlJc w:val="left"/>
      <w:pPr>
        <w:tabs>
          <w:tab w:val="num" w:pos="6480"/>
        </w:tabs>
        <w:ind w:left="6480" w:hanging="360"/>
      </w:pPr>
      <w:rPr>
        <w:rFonts w:ascii="Wingdings" w:hAnsi="Wingdings"/>
      </w:rPr>
    </w:lvl>
  </w:abstractNum>
  <w:abstractNum w:abstractNumId="4" w15:restartNumberingAfterBreak="0">
    <w:nsid w:val="00000005"/>
    <w:multiLevelType w:val="hybridMultilevel"/>
    <w:tmpl w:val="00000005"/>
    <w:lvl w:ilvl="0" w:tplc="7C6466B2">
      <w:start w:val="1"/>
      <w:numFmt w:val="bullet"/>
      <w:lvlText w:val=""/>
      <w:lvlJc w:val="left"/>
      <w:pPr>
        <w:tabs>
          <w:tab w:val="num" w:pos="720"/>
        </w:tabs>
        <w:ind w:left="720" w:hanging="360"/>
      </w:pPr>
      <w:rPr>
        <w:rFonts w:ascii="Symbol" w:hAnsi="Symbol"/>
      </w:rPr>
    </w:lvl>
    <w:lvl w:ilvl="1" w:tplc="1FE2A5AE">
      <w:start w:val="1"/>
      <w:numFmt w:val="bullet"/>
      <w:lvlText w:val="o"/>
      <w:lvlJc w:val="left"/>
      <w:pPr>
        <w:tabs>
          <w:tab w:val="num" w:pos="1440"/>
        </w:tabs>
        <w:ind w:left="1440" w:hanging="360"/>
      </w:pPr>
      <w:rPr>
        <w:rFonts w:ascii="Courier New" w:hAnsi="Courier New"/>
      </w:rPr>
    </w:lvl>
    <w:lvl w:ilvl="2" w:tplc="99CC9DCC">
      <w:start w:val="1"/>
      <w:numFmt w:val="bullet"/>
      <w:lvlText w:val=""/>
      <w:lvlJc w:val="left"/>
      <w:pPr>
        <w:tabs>
          <w:tab w:val="num" w:pos="2160"/>
        </w:tabs>
        <w:ind w:left="2160" w:hanging="360"/>
      </w:pPr>
      <w:rPr>
        <w:rFonts w:ascii="Wingdings" w:hAnsi="Wingdings"/>
      </w:rPr>
    </w:lvl>
    <w:lvl w:ilvl="3" w:tplc="04A0C322">
      <w:start w:val="1"/>
      <w:numFmt w:val="bullet"/>
      <w:lvlText w:val=""/>
      <w:lvlJc w:val="left"/>
      <w:pPr>
        <w:tabs>
          <w:tab w:val="num" w:pos="2880"/>
        </w:tabs>
        <w:ind w:left="2880" w:hanging="360"/>
      </w:pPr>
      <w:rPr>
        <w:rFonts w:ascii="Symbol" w:hAnsi="Symbol"/>
      </w:rPr>
    </w:lvl>
    <w:lvl w:ilvl="4" w:tplc="99DAE60E">
      <w:start w:val="1"/>
      <w:numFmt w:val="bullet"/>
      <w:lvlText w:val="o"/>
      <w:lvlJc w:val="left"/>
      <w:pPr>
        <w:tabs>
          <w:tab w:val="num" w:pos="3600"/>
        </w:tabs>
        <w:ind w:left="3600" w:hanging="360"/>
      </w:pPr>
      <w:rPr>
        <w:rFonts w:ascii="Courier New" w:hAnsi="Courier New"/>
      </w:rPr>
    </w:lvl>
    <w:lvl w:ilvl="5" w:tplc="6052BA06">
      <w:start w:val="1"/>
      <w:numFmt w:val="bullet"/>
      <w:lvlText w:val=""/>
      <w:lvlJc w:val="left"/>
      <w:pPr>
        <w:tabs>
          <w:tab w:val="num" w:pos="4320"/>
        </w:tabs>
        <w:ind w:left="4320" w:hanging="360"/>
      </w:pPr>
      <w:rPr>
        <w:rFonts w:ascii="Wingdings" w:hAnsi="Wingdings"/>
      </w:rPr>
    </w:lvl>
    <w:lvl w:ilvl="6" w:tplc="E822E36E">
      <w:start w:val="1"/>
      <w:numFmt w:val="bullet"/>
      <w:lvlText w:val=""/>
      <w:lvlJc w:val="left"/>
      <w:pPr>
        <w:tabs>
          <w:tab w:val="num" w:pos="5040"/>
        </w:tabs>
        <w:ind w:left="5040" w:hanging="360"/>
      </w:pPr>
      <w:rPr>
        <w:rFonts w:ascii="Symbol" w:hAnsi="Symbol"/>
      </w:rPr>
    </w:lvl>
    <w:lvl w:ilvl="7" w:tplc="769CB8CC">
      <w:start w:val="1"/>
      <w:numFmt w:val="bullet"/>
      <w:lvlText w:val="o"/>
      <w:lvlJc w:val="left"/>
      <w:pPr>
        <w:tabs>
          <w:tab w:val="num" w:pos="5760"/>
        </w:tabs>
        <w:ind w:left="5760" w:hanging="360"/>
      </w:pPr>
      <w:rPr>
        <w:rFonts w:ascii="Courier New" w:hAnsi="Courier New"/>
      </w:rPr>
    </w:lvl>
    <w:lvl w:ilvl="8" w:tplc="1B365E48">
      <w:start w:val="1"/>
      <w:numFmt w:val="bullet"/>
      <w:lvlText w:val=""/>
      <w:lvlJc w:val="left"/>
      <w:pPr>
        <w:tabs>
          <w:tab w:val="num" w:pos="6480"/>
        </w:tabs>
        <w:ind w:left="6480" w:hanging="360"/>
      </w:pPr>
      <w:rPr>
        <w:rFonts w:ascii="Wingdings" w:hAnsi="Wingdings"/>
      </w:rPr>
    </w:lvl>
  </w:abstractNum>
  <w:abstractNum w:abstractNumId="5" w15:restartNumberingAfterBreak="0">
    <w:nsid w:val="00000006"/>
    <w:multiLevelType w:val="hybridMultilevel"/>
    <w:tmpl w:val="00000006"/>
    <w:lvl w:ilvl="0" w:tplc="138C31C8">
      <w:start w:val="1"/>
      <w:numFmt w:val="bullet"/>
      <w:lvlText w:val=""/>
      <w:lvlJc w:val="left"/>
      <w:pPr>
        <w:tabs>
          <w:tab w:val="num" w:pos="720"/>
        </w:tabs>
        <w:ind w:left="720" w:hanging="360"/>
      </w:pPr>
      <w:rPr>
        <w:rFonts w:ascii="Symbol" w:hAnsi="Symbol"/>
      </w:rPr>
    </w:lvl>
    <w:lvl w:ilvl="1" w:tplc="31FA9EA2">
      <w:start w:val="1"/>
      <w:numFmt w:val="bullet"/>
      <w:lvlText w:val="o"/>
      <w:lvlJc w:val="left"/>
      <w:pPr>
        <w:tabs>
          <w:tab w:val="num" w:pos="1440"/>
        </w:tabs>
        <w:ind w:left="1440" w:hanging="360"/>
      </w:pPr>
      <w:rPr>
        <w:rFonts w:ascii="Courier New" w:hAnsi="Courier New"/>
      </w:rPr>
    </w:lvl>
    <w:lvl w:ilvl="2" w:tplc="565EC8BC">
      <w:start w:val="1"/>
      <w:numFmt w:val="bullet"/>
      <w:lvlText w:val=""/>
      <w:lvlJc w:val="left"/>
      <w:pPr>
        <w:tabs>
          <w:tab w:val="num" w:pos="2160"/>
        </w:tabs>
        <w:ind w:left="2160" w:hanging="360"/>
      </w:pPr>
      <w:rPr>
        <w:rFonts w:ascii="Wingdings" w:hAnsi="Wingdings"/>
      </w:rPr>
    </w:lvl>
    <w:lvl w:ilvl="3" w:tplc="538A2E4A">
      <w:start w:val="1"/>
      <w:numFmt w:val="bullet"/>
      <w:lvlText w:val=""/>
      <w:lvlJc w:val="left"/>
      <w:pPr>
        <w:tabs>
          <w:tab w:val="num" w:pos="2880"/>
        </w:tabs>
        <w:ind w:left="2880" w:hanging="360"/>
      </w:pPr>
      <w:rPr>
        <w:rFonts w:ascii="Symbol" w:hAnsi="Symbol"/>
      </w:rPr>
    </w:lvl>
    <w:lvl w:ilvl="4" w:tplc="373C607E">
      <w:start w:val="1"/>
      <w:numFmt w:val="bullet"/>
      <w:lvlText w:val="o"/>
      <w:lvlJc w:val="left"/>
      <w:pPr>
        <w:tabs>
          <w:tab w:val="num" w:pos="3600"/>
        </w:tabs>
        <w:ind w:left="3600" w:hanging="360"/>
      </w:pPr>
      <w:rPr>
        <w:rFonts w:ascii="Courier New" w:hAnsi="Courier New"/>
      </w:rPr>
    </w:lvl>
    <w:lvl w:ilvl="5" w:tplc="17C0927E">
      <w:start w:val="1"/>
      <w:numFmt w:val="bullet"/>
      <w:lvlText w:val=""/>
      <w:lvlJc w:val="left"/>
      <w:pPr>
        <w:tabs>
          <w:tab w:val="num" w:pos="4320"/>
        </w:tabs>
        <w:ind w:left="4320" w:hanging="360"/>
      </w:pPr>
      <w:rPr>
        <w:rFonts w:ascii="Wingdings" w:hAnsi="Wingdings"/>
      </w:rPr>
    </w:lvl>
    <w:lvl w:ilvl="6" w:tplc="884EB2F6">
      <w:start w:val="1"/>
      <w:numFmt w:val="bullet"/>
      <w:lvlText w:val=""/>
      <w:lvlJc w:val="left"/>
      <w:pPr>
        <w:tabs>
          <w:tab w:val="num" w:pos="5040"/>
        </w:tabs>
        <w:ind w:left="5040" w:hanging="360"/>
      </w:pPr>
      <w:rPr>
        <w:rFonts w:ascii="Symbol" w:hAnsi="Symbol"/>
      </w:rPr>
    </w:lvl>
    <w:lvl w:ilvl="7" w:tplc="F350C866">
      <w:start w:val="1"/>
      <w:numFmt w:val="bullet"/>
      <w:lvlText w:val="o"/>
      <w:lvlJc w:val="left"/>
      <w:pPr>
        <w:tabs>
          <w:tab w:val="num" w:pos="5760"/>
        </w:tabs>
        <w:ind w:left="5760" w:hanging="360"/>
      </w:pPr>
      <w:rPr>
        <w:rFonts w:ascii="Courier New" w:hAnsi="Courier New"/>
      </w:rPr>
    </w:lvl>
    <w:lvl w:ilvl="8" w:tplc="6D98C910">
      <w:start w:val="1"/>
      <w:numFmt w:val="bullet"/>
      <w:lvlText w:val=""/>
      <w:lvlJc w:val="left"/>
      <w:pPr>
        <w:tabs>
          <w:tab w:val="num" w:pos="6480"/>
        </w:tabs>
        <w:ind w:left="6480" w:hanging="360"/>
      </w:pPr>
      <w:rPr>
        <w:rFonts w:ascii="Wingdings" w:hAnsi="Wingdings"/>
      </w:rPr>
    </w:lvl>
  </w:abstractNum>
  <w:abstractNum w:abstractNumId="6" w15:restartNumberingAfterBreak="0">
    <w:nsid w:val="00000007"/>
    <w:multiLevelType w:val="hybridMultilevel"/>
    <w:tmpl w:val="00000007"/>
    <w:lvl w:ilvl="0" w:tplc="48CAD5DA">
      <w:start w:val="1"/>
      <w:numFmt w:val="bullet"/>
      <w:lvlText w:val=""/>
      <w:lvlJc w:val="left"/>
      <w:pPr>
        <w:tabs>
          <w:tab w:val="num" w:pos="720"/>
        </w:tabs>
        <w:ind w:left="720" w:hanging="360"/>
      </w:pPr>
      <w:rPr>
        <w:rFonts w:ascii="Symbol" w:hAnsi="Symbol"/>
      </w:rPr>
    </w:lvl>
    <w:lvl w:ilvl="1" w:tplc="B97EBB50">
      <w:start w:val="1"/>
      <w:numFmt w:val="bullet"/>
      <w:lvlText w:val="o"/>
      <w:lvlJc w:val="left"/>
      <w:pPr>
        <w:tabs>
          <w:tab w:val="num" w:pos="1440"/>
        </w:tabs>
        <w:ind w:left="1440" w:hanging="360"/>
      </w:pPr>
      <w:rPr>
        <w:rFonts w:ascii="Courier New" w:hAnsi="Courier New"/>
      </w:rPr>
    </w:lvl>
    <w:lvl w:ilvl="2" w:tplc="818EBE32">
      <w:start w:val="1"/>
      <w:numFmt w:val="bullet"/>
      <w:lvlText w:val=""/>
      <w:lvlJc w:val="left"/>
      <w:pPr>
        <w:tabs>
          <w:tab w:val="num" w:pos="2160"/>
        </w:tabs>
        <w:ind w:left="2160" w:hanging="360"/>
      </w:pPr>
      <w:rPr>
        <w:rFonts w:ascii="Wingdings" w:hAnsi="Wingdings"/>
      </w:rPr>
    </w:lvl>
    <w:lvl w:ilvl="3" w:tplc="0E6245FA">
      <w:start w:val="1"/>
      <w:numFmt w:val="bullet"/>
      <w:lvlText w:val=""/>
      <w:lvlJc w:val="left"/>
      <w:pPr>
        <w:tabs>
          <w:tab w:val="num" w:pos="2880"/>
        </w:tabs>
        <w:ind w:left="2880" w:hanging="360"/>
      </w:pPr>
      <w:rPr>
        <w:rFonts w:ascii="Symbol" w:hAnsi="Symbol"/>
      </w:rPr>
    </w:lvl>
    <w:lvl w:ilvl="4" w:tplc="0C964A68">
      <w:start w:val="1"/>
      <w:numFmt w:val="bullet"/>
      <w:lvlText w:val="o"/>
      <w:lvlJc w:val="left"/>
      <w:pPr>
        <w:tabs>
          <w:tab w:val="num" w:pos="3600"/>
        </w:tabs>
        <w:ind w:left="3600" w:hanging="360"/>
      </w:pPr>
      <w:rPr>
        <w:rFonts w:ascii="Courier New" w:hAnsi="Courier New"/>
      </w:rPr>
    </w:lvl>
    <w:lvl w:ilvl="5" w:tplc="EB48F186">
      <w:start w:val="1"/>
      <w:numFmt w:val="bullet"/>
      <w:lvlText w:val=""/>
      <w:lvlJc w:val="left"/>
      <w:pPr>
        <w:tabs>
          <w:tab w:val="num" w:pos="4320"/>
        </w:tabs>
        <w:ind w:left="4320" w:hanging="360"/>
      </w:pPr>
      <w:rPr>
        <w:rFonts w:ascii="Wingdings" w:hAnsi="Wingdings"/>
      </w:rPr>
    </w:lvl>
    <w:lvl w:ilvl="6" w:tplc="2C30BA3A">
      <w:start w:val="1"/>
      <w:numFmt w:val="bullet"/>
      <w:lvlText w:val=""/>
      <w:lvlJc w:val="left"/>
      <w:pPr>
        <w:tabs>
          <w:tab w:val="num" w:pos="5040"/>
        </w:tabs>
        <w:ind w:left="5040" w:hanging="360"/>
      </w:pPr>
      <w:rPr>
        <w:rFonts w:ascii="Symbol" w:hAnsi="Symbol"/>
      </w:rPr>
    </w:lvl>
    <w:lvl w:ilvl="7" w:tplc="C69E55F4">
      <w:start w:val="1"/>
      <w:numFmt w:val="bullet"/>
      <w:lvlText w:val="o"/>
      <w:lvlJc w:val="left"/>
      <w:pPr>
        <w:tabs>
          <w:tab w:val="num" w:pos="5760"/>
        </w:tabs>
        <w:ind w:left="5760" w:hanging="360"/>
      </w:pPr>
      <w:rPr>
        <w:rFonts w:ascii="Courier New" w:hAnsi="Courier New"/>
      </w:rPr>
    </w:lvl>
    <w:lvl w:ilvl="8" w:tplc="F1E46E0E">
      <w:start w:val="1"/>
      <w:numFmt w:val="bullet"/>
      <w:lvlText w:val=""/>
      <w:lvlJc w:val="left"/>
      <w:pPr>
        <w:tabs>
          <w:tab w:val="num" w:pos="6480"/>
        </w:tabs>
        <w:ind w:left="6480" w:hanging="360"/>
      </w:pPr>
      <w:rPr>
        <w:rFonts w:ascii="Wingdings" w:hAnsi="Wingdings"/>
      </w:rPr>
    </w:lvl>
  </w:abstractNum>
  <w:abstractNum w:abstractNumId="7" w15:restartNumberingAfterBreak="0">
    <w:nsid w:val="00000008"/>
    <w:multiLevelType w:val="hybridMultilevel"/>
    <w:tmpl w:val="00000008"/>
    <w:lvl w:ilvl="0" w:tplc="90ACA678">
      <w:start w:val="1"/>
      <w:numFmt w:val="bullet"/>
      <w:lvlText w:val=""/>
      <w:lvlJc w:val="left"/>
      <w:pPr>
        <w:tabs>
          <w:tab w:val="num" w:pos="720"/>
        </w:tabs>
        <w:ind w:left="720" w:hanging="360"/>
      </w:pPr>
      <w:rPr>
        <w:rFonts w:ascii="Symbol" w:hAnsi="Symbol"/>
      </w:rPr>
    </w:lvl>
    <w:lvl w:ilvl="1" w:tplc="D1728ACE">
      <w:start w:val="1"/>
      <w:numFmt w:val="bullet"/>
      <w:lvlText w:val="o"/>
      <w:lvlJc w:val="left"/>
      <w:pPr>
        <w:tabs>
          <w:tab w:val="num" w:pos="1440"/>
        </w:tabs>
        <w:ind w:left="1440" w:hanging="360"/>
      </w:pPr>
      <w:rPr>
        <w:rFonts w:ascii="Courier New" w:hAnsi="Courier New"/>
      </w:rPr>
    </w:lvl>
    <w:lvl w:ilvl="2" w:tplc="7F9022C4">
      <w:start w:val="1"/>
      <w:numFmt w:val="bullet"/>
      <w:lvlText w:val=""/>
      <w:lvlJc w:val="left"/>
      <w:pPr>
        <w:tabs>
          <w:tab w:val="num" w:pos="2160"/>
        </w:tabs>
        <w:ind w:left="2160" w:hanging="360"/>
      </w:pPr>
      <w:rPr>
        <w:rFonts w:ascii="Wingdings" w:hAnsi="Wingdings"/>
      </w:rPr>
    </w:lvl>
    <w:lvl w:ilvl="3" w:tplc="071AD6E8">
      <w:start w:val="1"/>
      <w:numFmt w:val="bullet"/>
      <w:lvlText w:val=""/>
      <w:lvlJc w:val="left"/>
      <w:pPr>
        <w:tabs>
          <w:tab w:val="num" w:pos="2880"/>
        </w:tabs>
        <w:ind w:left="2880" w:hanging="360"/>
      </w:pPr>
      <w:rPr>
        <w:rFonts w:ascii="Symbol" w:hAnsi="Symbol"/>
      </w:rPr>
    </w:lvl>
    <w:lvl w:ilvl="4" w:tplc="3670E8D2">
      <w:start w:val="1"/>
      <w:numFmt w:val="bullet"/>
      <w:lvlText w:val="o"/>
      <w:lvlJc w:val="left"/>
      <w:pPr>
        <w:tabs>
          <w:tab w:val="num" w:pos="3600"/>
        </w:tabs>
        <w:ind w:left="3600" w:hanging="360"/>
      </w:pPr>
      <w:rPr>
        <w:rFonts w:ascii="Courier New" w:hAnsi="Courier New"/>
      </w:rPr>
    </w:lvl>
    <w:lvl w:ilvl="5" w:tplc="53DA4B58">
      <w:start w:val="1"/>
      <w:numFmt w:val="bullet"/>
      <w:lvlText w:val=""/>
      <w:lvlJc w:val="left"/>
      <w:pPr>
        <w:tabs>
          <w:tab w:val="num" w:pos="4320"/>
        </w:tabs>
        <w:ind w:left="4320" w:hanging="360"/>
      </w:pPr>
      <w:rPr>
        <w:rFonts w:ascii="Wingdings" w:hAnsi="Wingdings"/>
      </w:rPr>
    </w:lvl>
    <w:lvl w:ilvl="6" w:tplc="C39235DC">
      <w:start w:val="1"/>
      <w:numFmt w:val="bullet"/>
      <w:lvlText w:val=""/>
      <w:lvlJc w:val="left"/>
      <w:pPr>
        <w:tabs>
          <w:tab w:val="num" w:pos="5040"/>
        </w:tabs>
        <w:ind w:left="5040" w:hanging="360"/>
      </w:pPr>
      <w:rPr>
        <w:rFonts w:ascii="Symbol" w:hAnsi="Symbol"/>
      </w:rPr>
    </w:lvl>
    <w:lvl w:ilvl="7" w:tplc="AF5E1AF6">
      <w:start w:val="1"/>
      <w:numFmt w:val="bullet"/>
      <w:lvlText w:val="o"/>
      <w:lvlJc w:val="left"/>
      <w:pPr>
        <w:tabs>
          <w:tab w:val="num" w:pos="5760"/>
        </w:tabs>
        <w:ind w:left="5760" w:hanging="360"/>
      </w:pPr>
      <w:rPr>
        <w:rFonts w:ascii="Courier New" w:hAnsi="Courier New"/>
      </w:rPr>
    </w:lvl>
    <w:lvl w:ilvl="8" w:tplc="C674EF3E">
      <w:start w:val="1"/>
      <w:numFmt w:val="bullet"/>
      <w:lvlText w:val=""/>
      <w:lvlJc w:val="left"/>
      <w:pPr>
        <w:tabs>
          <w:tab w:val="num" w:pos="6480"/>
        </w:tabs>
        <w:ind w:left="6480" w:hanging="360"/>
      </w:pPr>
      <w:rPr>
        <w:rFonts w:ascii="Wingdings" w:hAnsi="Wingdings"/>
      </w:rPr>
    </w:lvl>
  </w:abstractNum>
  <w:abstractNum w:abstractNumId="8" w15:restartNumberingAfterBreak="0">
    <w:nsid w:val="00000009"/>
    <w:multiLevelType w:val="hybridMultilevel"/>
    <w:tmpl w:val="00000009"/>
    <w:lvl w:ilvl="0" w:tplc="FE1E619A">
      <w:start w:val="1"/>
      <w:numFmt w:val="bullet"/>
      <w:lvlText w:val=""/>
      <w:lvlJc w:val="left"/>
      <w:pPr>
        <w:tabs>
          <w:tab w:val="num" w:pos="720"/>
        </w:tabs>
        <w:ind w:left="720" w:hanging="360"/>
      </w:pPr>
      <w:rPr>
        <w:rFonts w:ascii="Symbol" w:hAnsi="Symbol"/>
      </w:rPr>
    </w:lvl>
    <w:lvl w:ilvl="1" w:tplc="EC480FD2">
      <w:start w:val="1"/>
      <w:numFmt w:val="bullet"/>
      <w:lvlText w:val="o"/>
      <w:lvlJc w:val="left"/>
      <w:pPr>
        <w:tabs>
          <w:tab w:val="num" w:pos="1440"/>
        </w:tabs>
        <w:ind w:left="1440" w:hanging="360"/>
      </w:pPr>
      <w:rPr>
        <w:rFonts w:ascii="Courier New" w:hAnsi="Courier New"/>
      </w:rPr>
    </w:lvl>
    <w:lvl w:ilvl="2" w:tplc="70D88DCC">
      <w:start w:val="1"/>
      <w:numFmt w:val="bullet"/>
      <w:lvlText w:val=""/>
      <w:lvlJc w:val="left"/>
      <w:pPr>
        <w:tabs>
          <w:tab w:val="num" w:pos="2160"/>
        </w:tabs>
        <w:ind w:left="2160" w:hanging="360"/>
      </w:pPr>
      <w:rPr>
        <w:rFonts w:ascii="Wingdings" w:hAnsi="Wingdings"/>
      </w:rPr>
    </w:lvl>
    <w:lvl w:ilvl="3" w:tplc="55121DD2">
      <w:start w:val="1"/>
      <w:numFmt w:val="bullet"/>
      <w:lvlText w:val=""/>
      <w:lvlJc w:val="left"/>
      <w:pPr>
        <w:tabs>
          <w:tab w:val="num" w:pos="2880"/>
        </w:tabs>
        <w:ind w:left="2880" w:hanging="360"/>
      </w:pPr>
      <w:rPr>
        <w:rFonts w:ascii="Symbol" w:hAnsi="Symbol"/>
      </w:rPr>
    </w:lvl>
    <w:lvl w:ilvl="4" w:tplc="41C8FDF6">
      <w:start w:val="1"/>
      <w:numFmt w:val="bullet"/>
      <w:lvlText w:val="o"/>
      <w:lvlJc w:val="left"/>
      <w:pPr>
        <w:tabs>
          <w:tab w:val="num" w:pos="3600"/>
        </w:tabs>
        <w:ind w:left="3600" w:hanging="360"/>
      </w:pPr>
      <w:rPr>
        <w:rFonts w:ascii="Courier New" w:hAnsi="Courier New"/>
      </w:rPr>
    </w:lvl>
    <w:lvl w:ilvl="5" w:tplc="8EF82B9E">
      <w:start w:val="1"/>
      <w:numFmt w:val="bullet"/>
      <w:lvlText w:val=""/>
      <w:lvlJc w:val="left"/>
      <w:pPr>
        <w:tabs>
          <w:tab w:val="num" w:pos="4320"/>
        </w:tabs>
        <w:ind w:left="4320" w:hanging="360"/>
      </w:pPr>
      <w:rPr>
        <w:rFonts w:ascii="Wingdings" w:hAnsi="Wingdings"/>
      </w:rPr>
    </w:lvl>
    <w:lvl w:ilvl="6" w:tplc="994C7AF6">
      <w:start w:val="1"/>
      <w:numFmt w:val="bullet"/>
      <w:lvlText w:val=""/>
      <w:lvlJc w:val="left"/>
      <w:pPr>
        <w:tabs>
          <w:tab w:val="num" w:pos="5040"/>
        </w:tabs>
        <w:ind w:left="5040" w:hanging="360"/>
      </w:pPr>
      <w:rPr>
        <w:rFonts w:ascii="Symbol" w:hAnsi="Symbol"/>
      </w:rPr>
    </w:lvl>
    <w:lvl w:ilvl="7" w:tplc="CA968F2A">
      <w:start w:val="1"/>
      <w:numFmt w:val="bullet"/>
      <w:lvlText w:val="o"/>
      <w:lvlJc w:val="left"/>
      <w:pPr>
        <w:tabs>
          <w:tab w:val="num" w:pos="5760"/>
        </w:tabs>
        <w:ind w:left="5760" w:hanging="360"/>
      </w:pPr>
      <w:rPr>
        <w:rFonts w:ascii="Courier New" w:hAnsi="Courier New"/>
      </w:rPr>
    </w:lvl>
    <w:lvl w:ilvl="8" w:tplc="B7BAD208">
      <w:start w:val="1"/>
      <w:numFmt w:val="bullet"/>
      <w:lvlText w:val=""/>
      <w:lvlJc w:val="left"/>
      <w:pPr>
        <w:tabs>
          <w:tab w:val="num" w:pos="6480"/>
        </w:tabs>
        <w:ind w:left="6480" w:hanging="360"/>
      </w:pPr>
      <w:rPr>
        <w:rFonts w:ascii="Wingdings" w:hAnsi="Wingdings"/>
      </w:rPr>
    </w:lvl>
  </w:abstractNum>
  <w:abstractNum w:abstractNumId="9" w15:restartNumberingAfterBreak="0">
    <w:nsid w:val="0000000A"/>
    <w:multiLevelType w:val="hybridMultilevel"/>
    <w:tmpl w:val="0000000A"/>
    <w:lvl w:ilvl="0" w:tplc="042A2242">
      <w:start w:val="1"/>
      <w:numFmt w:val="bullet"/>
      <w:lvlText w:val=""/>
      <w:lvlJc w:val="left"/>
      <w:pPr>
        <w:tabs>
          <w:tab w:val="num" w:pos="720"/>
        </w:tabs>
        <w:ind w:left="720" w:hanging="360"/>
      </w:pPr>
      <w:rPr>
        <w:rFonts w:ascii="Symbol" w:hAnsi="Symbol"/>
      </w:rPr>
    </w:lvl>
    <w:lvl w:ilvl="1" w:tplc="A3824848">
      <w:start w:val="1"/>
      <w:numFmt w:val="bullet"/>
      <w:lvlText w:val="o"/>
      <w:lvlJc w:val="left"/>
      <w:pPr>
        <w:tabs>
          <w:tab w:val="num" w:pos="1440"/>
        </w:tabs>
        <w:ind w:left="1440" w:hanging="360"/>
      </w:pPr>
      <w:rPr>
        <w:rFonts w:ascii="Courier New" w:hAnsi="Courier New"/>
      </w:rPr>
    </w:lvl>
    <w:lvl w:ilvl="2" w:tplc="5A3E8DD4">
      <w:start w:val="1"/>
      <w:numFmt w:val="bullet"/>
      <w:lvlText w:val=""/>
      <w:lvlJc w:val="left"/>
      <w:pPr>
        <w:tabs>
          <w:tab w:val="num" w:pos="2160"/>
        </w:tabs>
        <w:ind w:left="2160" w:hanging="360"/>
      </w:pPr>
      <w:rPr>
        <w:rFonts w:ascii="Wingdings" w:hAnsi="Wingdings"/>
      </w:rPr>
    </w:lvl>
    <w:lvl w:ilvl="3" w:tplc="8BCE06B2">
      <w:start w:val="1"/>
      <w:numFmt w:val="bullet"/>
      <w:lvlText w:val=""/>
      <w:lvlJc w:val="left"/>
      <w:pPr>
        <w:tabs>
          <w:tab w:val="num" w:pos="2880"/>
        </w:tabs>
        <w:ind w:left="2880" w:hanging="360"/>
      </w:pPr>
      <w:rPr>
        <w:rFonts w:ascii="Symbol" w:hAnsi="Symbol"/>
      </w:rPr>
    </w:lvl>
    <w:lvl w:ilvl="4" w:tplc="4738BB2E">
      <w:start w:val="1"/>
      <w:numFmt w:val="bullet"/>
      <w:lvlText w:val="o"/>
      <w:lvlJc w:val="left"/>
      <w:pPr>
        <w:tabs>
          <w:tab w:val="num" w:pos="3600"/>
        </w:tabs>
        <w:ind w:left="3600" w:hanging="360"/>
      </w:pPr>
      <w:rPr>
        <w:rFonts w:ascii="Courier New" w:hAnsi="Courier New"/>
      </w:rPr>
    </w:lvl>
    <w:lvl w:ilvl="5" w:tplc="7CA40256">
      <w:start w:val="1"/>
      <w:numFmt w:val="bullet"/>
      <w:lvlText w:val=""/>
      <w:lvlJc w:val="left"/>
      <w:pPr>
        <w:tabs>
          <w:tab w:val="num" w:pos="4320"/>
        </w:tabs>
        <w:ind w:left="4320" w:hanging="360"/>
      </w:pPr>
      <w:rPr>
        <w:rFonts w:ascii="Wingdings" w:hAnsi="Wingdings"/>
      </w:rPr>
    </w:lvl>
    <w:lvl w:ilvl="6" w:tplc="0770D88C">
      <w:start w:val="1"/>
      <w:numFmt w:val="bullet"/>
      <w:lvlText w:val=""/>
      <w:lvlJc w:val="left"/>
      <w:pPr>
        <w:tabs>
          <w:tab w:val="num" w:pos="5040"/>
        </w:tabs>
        <w:ind w:left="5040" w:hanging="360"/>
      </w:pPr>
      <w:rPr>
        <w:rFonts w:ascii="Symbol" w:hAnsi="Symbol"/>
      </w:rPr>
    </w:lvl>
    <w:lvl w:ilvl="7" w:tplc="14B254D4">
      <w:start w:val="1"/>
      <w:numFmt w:val="bullet"/>
      <w:lvlText w:val="o"/>
      <w:lvlJc w:val="left"/>
      <w:pPr>
        <w:tabs>
          <w:tab w:val="num" w:pos="5760"/>
        </w:tabs>
        <w:ind w:left="5760" w:hanging="360"/>
      </w:pPr>
      <w:rPr>
        <w:rFonts w:ascii="Courier New" w:hAnsi="Courier New"/>
      </w:rPr>
    </w:lvl>
    <w:lvl w:ilvl="8" w:tplc="A446ABEA">
      <w:start w:val="1"/>
      <w:numFmt w:val="bullet"/>
      <w:lvlText w:val=""/>
      <w:lvlJc w:val="left"/>
      <w:pPr>
        <w:tabs>
          <w:tab w:val="num" w:pos="6480"/>
        </w:tabs>
        <w:ind w:left="6480" w:hanging="360"/>
      </w:pPr>
      <w:rPr>
        <w:rFonts w:ascii="Wingdings" w:hAnsi="Wingdings"/>
      </w:rPr>
    </w:lvl>
  </w:abstractNum>
  <w:abstractNum w:abstractNumId="10" w15:restartNumberingAfterBreak="0">
    <w:nsid w:val="0000000B"/>
    <w:multiLevelType w:val="hybridMultilevel"/>
    <w:tmpl w:val="0000000B"/>
    <w:lvl w:ilvl="0" w:tplc="85F0B9E6">
      <w:start w:val="1"/>
      <w:numFmt w:val="bullet"/>
      <w:lvlText w:val=""/>
      <w:lvlJc w:val="left"/>
      <w:pPr>
        <w:tabs>
          <w:tab w:val="num" w:pos="720"/>
        </w:tabs>
        <w:ind w:left="720" w:hanging="360"/>
      </w:pPr>
      <w:rPr>
        <w:rFonts w:ascii="Symbol" w:hAnsi="Symbol"/>
      </w:rPr>
    </w:lvl>
    <w:lvl w:ilvl="1" w:tplc="46FCC86E">
      <w:start w:val="1"/>
      <w:numFmt w:val="bullet"/>
      <w:lvlText w:val="o"/>
      <w:lvlJc w:val="left"/>
      <w:pPr>
        <w:tabs>
          <w:tab w:val="num" w:pos="1440"/>
        </w:tabs>
        <w:ind w:left="1440" w:hanging="360"/>
      </w:pPr>
      <w:rPr>
        <w:rFonts w:ascii="Courier New" w:hAnsi="Courier New"/>
      </w:rPr>
    </w:lvl>
    <w:lvl w:ilvl="2" w:tplc="ACD28066">
      <w:start w:val="1"/>
      <w:numFmt w:val="bullet"/>
      <w:lvlText w:val=""/>
      <w:lvlJc w:val="left"/>
      <w:pPr>
        <w:tabs>
          <w:tab w:val="num" w:pos="2160"/>
        </w:tabs>
        <w:ind w:left="2160" w:hanging="360"/>
      </w:pPr>
      <w:rPr>
        <w:rFonts w:ascii="Wingdings" w:hAnsi="Wingdings"/>
      </w:rPr>
    </w:lvl>
    <w:lvl w:ilvl="3" w:tplc="3F306C4A">
      <w:start w:val="1"/>
      <w:numFmt w:val="bullet"/>
      <w:lvlText w:val=""/>
      <w:lvlJc w:val="left"/>
      <w:pPr>
        <w:tabs>
          <w:tab w:val="num" w:pos="2880"/>
        </w:tabs>
        <w:ind w:left="2880" w:hanging="360"/>
      </w:pPr>
      <w:rPr>
        <w:rFonts w:ascii="Symbol" w:hAnsi="Symbol"/>
      </w:rPr>
    </w:lvl>
    <w:lvl w:ilvl="4" w:tplc="D3782FF4">
      <w:start w:val="1"/>
      <w:numFmt w:val="bullet"/>
      <w:lvlText w:val="o"/>
      <w:lvlJc w:val="left"/>
      <w:pPr>
        <w:tabs>
          <w:tab w:val="num" w:pos="3600"/>
        </w:tabs>
        <w:ind w:left="3600" w:hanging="360"/>
      </w:pPr>
      <w:rPr>
        <w:rFonts w:ascii="Courier New" w:hAnsi="Courier New"/>
      </w:rPr>
    </w:lvl>
    <w:lvl w:ilvl="5" w:tplc="30DCB212">
      <w:start w:val="1"/>
      <w:numFmt w:val="bullet"/>
      <w:lvlText w:val=""/>
      <w:lvlJc w:val="left"/>
      <w:pPr>
        <w:tabs>
          <w:tab w:val="num" w:pos="4320"/>
        </w:tabs>
        <w:ind w:left="4320" w:hanging="360"/>
      </w:pPr>
      <w:rPr>
        <w:rFonts w:ascii="Wingdings" w:hAnsi="Wingdings"/>
      </w:rPr>
    </w:lvl>
    <w:lvl w:ilvl="6" w:tplc="02E2DC4E">
      <w:start w:val="1"/>
      <w:numFmt w:val="bullet"/>
      <w:lvlText w:val=""/>
      <w:lvlJc w:val="left"/>
      <w:pPr>
        <w:tabs>
          <w:tab w:val="num" w:pos="5040"/>
        </w:tabs>
        <w:ind w:left="5040" w:hanging="360"/>
      </w:pPr>
      <w:rPr>
        <w:rFonts w:ascii="Symbol" w:hAnsi="Symbol"/>
      </w:rPr>
    </w:lvl>
    <w:lvl w:ilvl="7" w:tplc="490602FC">
      <w:start w:val="1"/>
      <w:numFmt w:val="bullet"/>
      <w:lvlText w:val="o"/>
      <w:lvlJc w:val="left"/>
      <w:pPr>
        <w:tabs>
          <w:tab w:val="num" w:pos="5760"/>
        </w:tabs>
        <w:ind w:left="5760" w:hanging="360"/>
      </w:pPr>
      <w:rPr>
        <w:rFonts w:ascii="Courier New" w:hAnsi="Courier New"/>
      </w:rPr>
    </w:lvl>
    <w:lvl w:ilvl="8" w:tplc="FCAE68CC">
      <w:start w:val="1"/>
      <w:numFmt w:val="bullet"/>
      <w:lvlText w:val=""/>
      <w:lvlJc w:val="left"/>
      <w:pPr>
        <w:tabs>
          <w:tab w:val="num" w:pos="6480"/>
        </w:tabs>
        <w:ind w:left="6480" w:hanging="360"/>
      </w:pPr>
      <w:rPr>
        <w:rFonts w:ascii="Wingdings" w:hAnsi="Wingdings"/>
      </w:rPr>
    </w:lvl>
  </w:abstractNum>
  <w:abstractNum w:abstractNumId="11" w15:restartNumberingAfterBreak="0">
    <w:nsid w:val="0000000C"/>
    <w:multiLevelType w:val="hybridMultilevel"/>
    <w:tmpl w:val="0000000C"/>
    <w:lvl w:ilvl="0" w:tplc="E04AFABE">
      <w:start w:val="1"/>
      <w:numFmt w:val="bullet"/>
      <w:lvlText w:val=""/>
      <w:lvlJc w:val="left"/>
      <w:pPr>
        <w:tabs>
          <w:tab w:val="num" w:pos="720"/>
        </w:tabs>
        <w:ind w:left="720" w:hanging="360"/>
      </w:pPr>
      <w:rPr>
        <w:rFonts w:ascii="Symbol" w:hAnsi="Symbol"/>
      </w:rPr>
    </w:lvl>
    <w:lvl w:ilvl="1" w:tplc="DBA0286A">
      <w:start w:val="1"/>
      <w:numFmt w:val="bullet"/>
      <w:lvlText w:val="o"/>
      <w:lvlJc w:val="left"/>
      <w:pPr>
        <w:tabs>
          <w:tab w:val="num" w:pos="1440"/>
        </w:tabs>
        <w:ind w:left="1440" w:hanging="360"/>
      </w:pPr>
      <w:rPr>
        <w:rFonts w:ascii="Courier New" w:hAnsi="Courier New"/>
      </w:rPr>
    </w:lvl>
    <w:lvl w:ilvl="2" w:tplc="DF4ABB8C">
      <w:start w:val="1"/>
      <w:numFmt w:val="bullet"/>
      <w:lvlText w:val=""/>
      <w:lvlJc w:val="left"/>
      <w:pPr>
        <w:tabs>
          <w:tab w:val="num" w:pos="2160"/>
        </w:tabs>
        <w:ind w:left="2160" w:hanging="360"/>
      </w:pPr>
      <w:rPr>
        <w:rFonts w:ascii="Wingdings" w:hAnsi="Wingdings"/>
      </w:rPr>
    </w:lvl>
    <w:lvl w:ilvl="3" w:tplc="6F30DD42">
      <w:start w:val="1"/>
      <w:numFmt w:val="bullet"/>
      <w:lvlText w:val=""/>
      <w:lvlJc w:val="left"/>
      <w:pPr>
        <w:tabs>
          <w:tab w:val="num" w:pos="2880"/>
        </w:tabs>
        <w:ind w:left="2880" w:hanging="360"/>
      </w:pPr>
      <w:rPr>
        <w:rFonts w:ascii="Symbol" w:hAnsi="Symbol"/>
      </w:rPr>
    </w:lvl>
    <w:lvl w:ilvl="4" w:tplc="D72A0056">
      <w:start w:val="1"/>
      <w:numFmt w:val="bullet"/>
      <w:lvlText w:val="o"/>
      <w:lvlJc w:val="left"/>
      <w:pPr>
        <w:tabs>
          <w:tab w:val="num" w:pos="3600"/>
        </w:tabs>
        <w:ind w:left="3600" w:hanging="360"/>
      </w:pPr>
      <w:rPr>
        <w:rFonts w:ascii="Courier New" w:hAnsi="Courier New"/>
      </w:rPr>
    </w:lvl>
    <w:lvl w:ilvl="5" w:tplc="43847016">
      <w:start w:val="1"/>
      <w:numFmt w:val="bullet"/>
      <w:lvlText w:val=""/>
      <w:lvlJc w:val="left"/>
      <w:pPr>
        <w:tabs>
          <w:tab w:val="num" w:pos="4320"/>
        </w:tabs>
        <w:ind w:left="4320" w:hanging="360"/>
      </w:pPr>
      <w:rPr>
        <w:rFonts w:ascii="Wingdings" w:hAnsi="Wingdings"/>
      </w:rPr>
    </w:lvl>
    <w:lvl w:ilvl="6" w:tplc="71ECD3CC">
      <w:start w:val="1"/>
      <w:numFmt w:val="bullet"/>
      <w:lvlText w:val=""/>
      <w:lvlJc w:val="left"/>
      <w:pPr>
        <w:tabs>
          <w:tab w:val="num" w:pos="5040"/>
        </w:tabs>
        <w:ind w:left="5040" w:hanging="360"/>
      </w:pPr>
      <w:rPr>
        <w:rFonts w:ascii="Symbol" w:hAnsi="Symbol"/>
      </w:rPr>
    </w:lvl>
    <w:lvl w:ilvl="7" w:tplc="E8C69080">
      <w:start w:val="1"/>
      <w:numFmt w:val="bullet"/>
      <w:lvlText w:val="o"/>
      <w:lvlJc w:val="left"/>
      <w:pPr>
        <w:tabs>
          <w:tab w:val="num" w:pos="5760"/>
        </w:tabs>
        <w:ind w:left="5760" w:hanging="360"/>
      </w:pPr>
      <w:rPr>
        <w:rFonts w:ascii="Courier New" w:hAnsi="Courier New"/>
      </w:rPr>
    </w:lvl>
    <w:lvl w:ilvl="8" w:tplc="06BCB5A6">
      <w:start w:val="1"/>
      <w:numFmt w:val="bullet"/>
      <w:lvlText w:val=""/>
      <w:lvlJc w:val="left"/>
      <w:pPr>
        <w:tabs>
          <w:tab w:val="num" w:pos="6480"/>
        </w:tabs>
        <w:ind w:left="6480" w:hanging="360"/>
      </w:pPr>
      <w:rPr>
        <w:rFonts w:ascii="Wingdings" w:hAnsi="Wingdings"/>
      </w:rPr>
    </w:lvl>
  </w:abstractNum>
  <w:abstractNum w:abstractNumId="12" w15:restartNumberingAfterBreak="0">
    <w:nsid w:val="0000000D"/>
    <w:multiLevelType w:val="hybridMultilevel"/>
    <w:tmpl w:val="0000000D"/>
    <w:lvl w:ilvl="0" w:tplc="F7A664EE">
      <w:start w:val="1"/>
      <w:numFmt w:val="bullet"/>
      <w:lvlText w:val=""/>
      <w:lvlJc w:val="left"/>
      <w:pPr>
        <w:tabs>
          <w:tab w:val="num" w:pos="720"/>
        </w:tabs>
        <w:ind w:left="720" w:hanging="360"/>
      </w:pPr>
      <w:rPr>
        <w:rFonts w:ascii="Symbol" w:hAnsi="Symbol"/>
      </w:rPr>
    </w:lvl>
    <w:lvl w:ilvl="1" w:tplc="6010B88A">
      <w:start w:val="1"/>
      <w:numFmt w:val="bullet"/>
      <w:lvlText w:val="o"/>
      <w:lvlJc w:val="left"/>
      <w:pPr>
        <w:tabs>
          <w:tab w:val="num" w:pos="1440"/>
        </w:tabs>
        <w:ind w:left="1440" w:hanging="360"/>
      </w:pPr>
      <w:rPr>
        <w:rFonts w:ascii="Courier New" w:hAnsi="Courier New"/>
      </w:rPr>
    </w:lvl>
    <w:lvl w:ilvl="2" w:tplc="01D2542C">
      <w:start w:val="1"/>
      <w:numFmt w:val="bullet"/>
      <w:lvlText w:val=""/>
      <w:lvlJc w:val="left"/>
      <w:pPr>
        <w:tabs>
          <w:tab w:val="num" w:pos="2160"/>
        </w:tabs>
        <w:ind w:left="2160" w:hanging="360"/>
      </w:pPr>
      <w:rPr>
        <w:rFonts w:ascii="Wingdings" w:hAnsi="Wingdings"/>
      </w:rPr>
    </w:lvl>
    <w:lvl w:ilvl="3" w:tplc="B4AE1886">
      <w:start w:val="1"/>
      <w:numFmt w:val="bullet"/>
      <w:lvlText w:val=""/>
      <w:lvlJc w:val="left"/>
      <w:pPr>
        <w:tabs>
          <w:tab w:val="num" w:pos="2880"/>
        </w:tabs>
        <w:ind w:left="2880" w:hanging="360"/>
      </w:pPr>
      <w:rPr>
        <w:rFonts w:ascii="Symbol" w:hAnsi="Symbol"/>
      </w:rPr>
    </w:lvl>
    <w:lvl w:ilvl="4" w:tplc="375663AE">
      <w:start w:val="1"/>
      <w:numFmt w:val="bullet"/>
      <w:lvlText w:val="o"/>
      <w:lvlJc w:val="left"/>
      <w:pPr>
        <w:tabs>
          <w:tab w:val="num" w:pos="3600"/>
        </w:tabs>
        <w:ind w:left="3600" w:hanging="360"/>
      </w:pPr>
      <w:rPr>
        <w:rFonts w:ascii="Courier New" w:hAnsi="Courier New"/>
      </w:rPr>
    </w:lvl>
    <w:lvl w:ilvl="5" w:tplc="87DA60FC">
      <w:start w:val="1"/>
      <w:numFmt w:val="bullet"/>
      <w:lvlText w:val=""/>
      <w:lvlJc w:val="left"/>
      <w:pPr>
        <w:tabs>
          <w:tab w:val="num" w:pos="4320"/>
        </w:tabs>
        <w:ind w:left="4320" w:hanging="360"/>
      </w:pPr>
      <w:rPr>
        <w:rFonts w:ascii="Wingdings" w:hAnsi="Wingdings"/>
      </w:rPr>
    </w:lvl>
    <w:lvl w:ilvl="6" w:tplc="0D560AA8">
      <w:start w:val="1"/>
      <w:numFmt w:val="bullet"/>
      <w:lvlText w:val=""/>
      <w:lvlJc w:val="left"/>
      <w:pPr>
        <w:tabs>
          <w:tab w:val="num" w:pos="5040"/>
        </w:tabs>
        <w:ind w:left="5040" w:hanging="360"/>
      </w:pPr>
      <w:rPr>
        <w:rFonts w:ascii="Symbol" w:hAnsi="Symbol"/>
      </w:rPr>
    </w:lvl>
    <w:lvl w:ilvl="7" w:tplc="2E42E072">
      <w:start w:val="1"/>
      <w:numFmt w:val="bullet"/>
      <w:lvlText w:val="o"/>
      <w:lvlJc w:val="left"/>
      <w:pPr>
        <w:tabs>
          <w:tab w:val="num" w:pos="5760"/>
        </w:tabs>
        <w:ind w:left="5760" w:hanging="360"/>
      </w:pPr>
      <w:rPr>
        <w:rFonts w:ascii="Courier New" w:hAnsi="Courier New"/>
      </w:rPr>
    </w:lvl>
    <w:lvl w:ilvl="8" w:tplc="304083AC">
      <w:start w:val="1"/>
      <w:numFmt w:val="bullet"/>
      <w:lvlText w:val=""/>
      <w:lvlJc w:val="left"/>
      <w:pPr>
        <w:tabs>
          <w:tab w:val="num" w:pos="6480"/>
        </w:tabs>
        <w:ind w:left="6480" w:hanging="360"/>
      </w:pPr>
      <w:rPr>
        <w:rFonts w:ascii="Wingdings" w:hAnsi="Wingdings"/>
      </w:rPr>
    </w:lvl>
  </w:abstractNum>
  <w:abstractNum w:abstractNumId="13" w15:restartNumberingAfterBreak="0">
    <w:nsid w:val="0000000E"/>
    <w:multiLevelType w:val="hybridMultilevel"/>
    <w:tmpl w:val="0000000E"/>
    <w:lvl w:ilvl="0" w:tplc="5178FA66">
      <w:start w:val="1"/>
      <w:numFmt w:val="bullet"/>
      <w:lvlText w:val=""/>
      <w:lvlJc w:val="left"/>
      <w:pPr>
        <w:tabs>
          <w:tab w:val="num" w:pos="720"/>
        </w:tabs>
        <w:ind w:left="720" w:hanging="360"/>
      </w:pPr>
      <w:rPr>
        <w:rFonts w:ascii="Symbol" w:hAnsi="Symbol"/>
      </w:rPr>
    </w:lvl>
    <w:lvl w:ilvl="1" w:tplc="E0CC9D16">
      <w:start w:val="1"/>
      <w:numFmt w:val="bullet"/>
      <w:lvlText w:val="o"/>
      <w:lvlJc w:val="left"/>
      <w:pPr>
        <w:tabs>
          <w:tab w:val="num" w:pos="1440"/>
        </w:tabs>
        <w:ind w:left="1440" w:hanging="360"/>
      </w:pPr>
      <w:rPr>
        <w:rFonts w:ascii="Courier New" w:hAnsi="Courier New"/>
      </w:rPr>
    </w:lvl>
    <w:lvl w:ilvl="2" w:tplc="CB123080">
      <w:start w:val="1"/>
      <w:numFmt w:val="bullet"/>
      <w:lvlText w:val=""/>
      <w:lvlJc w:val="left"/>
      <w:pPr>
        <w:tabs>
          <w:tab w:val="num" w:pos="2160"/>
        </w:tabs>
        <w:ind w:left="2160" w:hanging="360"/>
      </w:pPr>
      <w:rPr>
        <w:rFonts w:ascii="Wingdings" w:hAnsi="Wingdings"/>
      </w:rPr>
    </w:lvl>
    <w:lvl w:ilvl="3" w:tplc="F0187C20">
      <w:start w:val="1"/>
      <w:numFmt w:val="bullet"/>
      <w:lvlText w:val=""/>
      <w:lvlJc w:val="left"/>
      <w:pPr>
        <w:tabs>
          <w:tab w:val="num" w:pos="2880"/>
        </w:tabs>
        <w:ind w:left="2880" w:hanging="360"/>
      </w:pPr>
      <w:rPr>
        <w:rFonts w:ascii="Symbol" w:hAnsi="Symbol"/>
      </w:rPr>
    </w:lvl>
    <w:lvl w:ilvl="4" w:tplc="4888E030">
      <w:start w:val="1"/>
      <w:numFmt w:val="bullet"/>
      <w:lvlText w:val="o"/>
      <w:lvlJc w:val="left"/>
      <w:pPr>
        <w:tabs>
          <w:tab w:val="num" w:pos="3600"/>
        </w:tabs>
        <w:ind w:left="3600" w:hanging="360"/>
      </w:pPr>
      <w:rPr>
        <w:rFonts w:ascii="Courier New" w:hAnsi="Courier New"/>
      </w:rPr>
    </w:lvl>
    <w:lvl w:ilvl="5" w:tplc="5276EA5C">
      <w:start w:val="1"/>
      <w:numFmt w:val="bullet"/>
      <w:lvlText w:val=""/>
      <w:lvlJc w:val="left"/>
      <w:pPr>
        <w:tabs>
          <w:tab w:val="num" w:pos="4320"/>
        </w:tabs>
        <w:ind w:left="4320" w:hanging="360"/>
      </w:pPr>
      <w:rPr>
        <w:rFonts w:ascii="Wingdings" w:hAnsi="Wingdings"/>
      </w:rPr>
    </w:lvl>
    <w:lvl w:ilvl="6" w:tplc="919EE542">
      <w:start w:val="1"/>
      <w:numFmt w:val="bullet"/>
      <w:lvlText w:val=""/>
      <w:lvlJc w:val="left"/>
      <w:pPr>
        <w:tabs>
          <w:tab w:val="num" w:pos="5040"/>
        </w:tabs>
        <w:ind w:left="5040" w:hanging="360"/>
      </w:pPr>
      <w:rPr>
        <w:rFonts w:ascii="Symbol" w:hAnsi="Symbol"/>
      </w:rPr>
    </w:lvl>
    <w:lvl w:ilvl="7" w:tplc="D6F64F80">
      <w:start w:val="1"/>
      <w:numFmt w:val="bullet"/>
      <w:lvlText w:val="o"/>
      <w:lvlJc w:val="left"/>
      <w:pPr>
        <w:tabs>
          <w:tab w:val="num" w:pos="5760"/>
        </w:tabs>
        <w:ind w:left="5760" w:hanging="360"/>
      </w:pPr>
      <w:rPr>
        <w:rFonts w:ascii="Courier New" w:hAnsi="Courier New"/>
      </w:rPr>
    </w:lvl>
    <w:lvl w:ilvl="8" w:tplc="6106B5B8">
      <w:start w:val="1"/>
      <w:numFmt w:val="bullet"/>
      <w:lvlText w:val=""/>
      <w:lvlJc w:val="left"/>
      <w:pPr>
        <w:tabs>
          <w:tab w:val="num" w:pos="6480"/>
        </w:tabs>
        <w:ind w:left="6480" w:hanging="360"/>
      </w:pPr>
      <w:rPr>
        <w:rFonts w:ascii="Wingdings" w:hAnsi="Wingdings"/>
      </w:rPr>
    </w:lvl>
  </w:abstractNum>
  <w:abstractNum w:abstractNumId="14" w15:restartNumberingAfterBreak="0">
    <w:nsid w:val="0000000F"/>
    <w:multiLevelType w:val="hybridMultilevel"/>
    <w:tmpl w:val="0000000F"/>
    <w:lvl w:ilvl="0" w:tplc="5DA85E0A">
      <w:start w:val="1"/>
      <w:numFmt w:val="bullet"/>
      <w:lvlText w:val=""/>
      <w:lvlJc w:val="left"/>
      <w:pPr>
        <w:tabs>
          <w:tab w:val="num" w:pos="720"/>
        </w:tabs>
        <w:ind w:left="720" w:hanging="360"/>
      </w:pPr>
      <w:rPr>
        <w:rFonts w:ascii="Symbol" w:hAnsi="Symbol"/>
      </w:rPr>
    </w:lvl>
    <w:lvl w:ilvl="1" w:tplc="2A4C1A0A">
      <w:start w:val="1"/>
      <w:numFmt w:val="bullet"/>
      <w:lvlText w:val="o"/>
      <w:lvlJc w:val="left"/>
      <w:pPr>
        <w:tabs>
          <w:tab w:val="num" w:pos="1440"/>
        </w:tabs>
        <w:ind w:left="1440" w:hanging="360"/>
      </w:pPr>
      <w:rPr>
        <w:rFonts w:ascii="Courier New" w:hAnsi="Courier New"/>
      </w:rPr>
    </w:lvl>
    <w:lvl w:ilvl="2" w:tplc="42BA2D96">
      <w:start w:val="1"/>
      <w:numFmt w:val="bullet"/>
      <w:lvlText w:val=""/>
      <w:lvlJc w:val="left"/>
      <w:pPr>
        <w:tabs>
          <w:tab w:val="num" w:pos="2160"/>
        </w:tabs>
        <w:ind w:left="2160" w:hanging="360"/>
      </w:pPr>
      <w:rPr>
        <w:rFonts w:ascii="Wingdings" w:hAnsi="Wingdings"/>
      </w:rPr>
    </w:lvl>
    <w:lvl w:ilvl="3" w:tplc="5FFA7974">
      <w:start w:val="1"/>
      <w:numFmt w:val="bullet"/>
      <w:lvlText w:val=""/>
      <w:lvlJc w:val="left"/>
      <w:pPr>
        <w:tabs>
          <w:tab w:val="num" w:pos="2880"/>
        </w:tabs>
        <w:ind w:left="2880" w:hanging="360"/>
      </w:pPr>
      <w:rPr>
        <w:rFonts w:ascii="Symbol" w:hAnsi="Symbol"/>
      </w:rPr>
    </w:lvl>
    <w:lvl w:ilvl="4" w:tplc="D0A2524C">
      <w:start w:val="1"/>
      <w:numFmt w:val="bullet"/>
      <w:lvlText w:val="o"/>
      <w:lvlJc w:val="left"/>
      <w:pPr>
        <w:tabs>
          <w:tab w:val="num" w:pos="3600"/>
        </w:tabs>
        <w:ind w:left="3600" w:hanging="360"/>
      </w:pPr>
      <w:rPr>
        <w:rFonts w:ascii="Courier New" w:hAnsi="Courier New"/>
      </w:rPr>
    </w:lvl>
    <w:lvl w:ilvl="5" w:tplc="931061E6">
      <w:start w:val="1"/>
      <w:numFmt w:val="bullet"/>
      <w:lvlText w:val=""/>
      <w:lvlJc w:val="left"/>
      <w:pPr>
        <w:tabs>
          <w:tab w:val="num" w:pos="4320"/>
        </w:tabs>
        <w:ind w:left="4320" w:hanging="360"/>
      </w:pPr>
      <w:rPr>
        <w:rFonts w:ascii="Wingdings" w:hAnsi="Wingdings"/>
      </w:rPr>
    </w:lvl>
    <w:lvl w:ilvl="6" w:tplc="34F4DDC8">
      <w:start w:val="1"/>
      <w:numFmt w:val="bullet"/>
      <w:lvlText w:val=""/>
      <w:lvlJc w:val="left"/>
      <w:pPr>
        <w:tabs>
          <w:tab w:val="num" w:pos="5040"/>
        </w:tabs>
        <w:ind w:left="5040" w:hanging="360"/>
      </w:pPr>
      <w:rPr>
        <w:rFonts w:ascii="Symbol" w:hAnsi="Symbol"/>
      </w:rPr>
    </w:lvl>
    <w:lvl w:ilvl="7" w:tplc="FDF09FC2">
      <w:start w:val="1"/>
      <w:numFmt w:val="bullet"/>
      <w:lvlText w:val="o"/>
      <w:lvlJc w:val="left"/>
      <w:pPr>
        <w:tabs>
          <w:tab w:val="num" w:pos="5760"/>
        </w:tabs>
        <w:ind w:left="5760" w:hanging="360"/>
      </w:pPr>
      <w:rPr>
        <w:rFonts w:ascii="Courier New" w:hAnsi="Courier New"/>
      </w:rPr>
    </w:lvl>
    <w:lvl w:ilvl="8" w:tplc="490A56E2">
      <w:start w:val="1"/>
      <w:numFmt w:val="bullet"/>
      <w:lvlText w:val=""/>
      <w:lvlJc w:val="left"/>
      <w:pPr>
        <w:tabs>
          <w:tab w:val="num" w:pos="6480"/>
        </w:tabs>
        <w:ind w:left="6480" w:hanging="360"/>
      </w:pPr>
      <w:rPr>
        <w:rFonts w:ascii="Wingdings" w:hAnsi="Wingdings"/>
      </w:rPr>
    </w:lvl>
  </w:abstractNum>
  <w:abstractNum w:abstractNumId="15" w15:restartNumberingAfterBreak="0">
    <w:nsid w:val="00000010"/>
    <w:multiLevelType w:val="hybridMultilevel"/>
    <w:tmpl w:val="00000010"/>
    <w:lvl w:ilvl="0" w:tplc="0AB4DB16">
      <w:start w:val="1"/>
      <w:numFmt w:val="bullet"/>
      <w:lvlText w:val=""/>
      <w:lvlJc w:val="left"/>
      <w:pPr>
        <w:tabs>
          <w:tab w:val="num" w:pos="720"/>
        </w:tabs>
        <w:ind w:left="720" w:hanging="360"/>
      </w:pPr>
      <w:rPr>
        <w:rFonts w:ascii="Symbol" w:hAnsi="Symbol"/>
      </w:rPr>
    </w:lvl>
    <w:lvl w:ilvl="1" w:tplc="64C662C4">
      <w:start w:val="1"/>
      <w:numFmt w:val="bullet"/>
      <w:lvlText w:val="o"/>
      <w:lvlJc w:val="left"/>
      <w:pPr>
        <w:tabs>
          <w:tab w:val="num" w:pos="1440"/>
        </w:tabs>
        <w:ind w:left="1440" w:hanging="360"/>
      </w:pPr>
      <w:rPr>
        <w:rFonts w:ascii="Courier New" w:hAnsi="Courier New"/>
      </w:rPr>
    </w:lvl>
    <w:lvl w:ilvl="2" w:tplc="79CAB49C">
      <w:start w:val="1"/>
      <w:numFmt w:val="bullet"/>
      <w:lvlText w:val=""/>
      <w:lvlJc w:val="left"/>
      <w:pPr>
        <w:tabs>
          <w:tab w:val="num" w:pos="2160"/>
        </w:tabs>
        <w:ind w:left="2160" w:hanging="360"/>
      </w:pPr>
      <w:rPr>
        <w:rFonts w:ascii="Wingdings" w:hAnsi="Wingdings"/>
      </w:rPr>
    </w:lvl>
    <w:lvl w:ilvl="3" w:tplc="4C8C0DB8">
      <w:start w:val="1"/>
      <w:numFmt w:val="bullet"/>
      <w:lvlText w:val=""/>
      <w:lvlJc w:val="left"/>
      <w:pPr>
        <w:tabs>
          <w:tab w:val="num" w:pos="2880"/>
        </w:tabs>
        <w:ind w:left="2880" w:hanging="360"/>
      </w:pPr>
      <w:rPr>
        <w:rFonts w:ascii="Symbol" w:hAnsi="Symbol"/>
      </w:rPr>
    </w:lvl>
    <w:lvl w:ilvl="4" w:tplc="AB38258C">
      <w:start w:val="1"/>
      <w:numFmt w:val="bullet"/>
      <w:lvlText w:val="o"/>
      <w:lvlJc w:val="left"/>
      <w:pPr>
        <w:tabs>
          <w:tab w:val="num" w:pos="3600"/>
        </w:tabs>
        <w:ind w:left="3600" w:hanging="360"/>
      </w:pPr>
      <w:rPr>
        <w:rFonts w:ascii="Courier New" w:hAnsi="Courier New"/>
      </w:rPr>
    </w:lvl>
    <w:lvl w:ilvl="5" w:tplc="E4E85560">
      <w:start w:val="1"/>
      <w:numFmt w:val="bullet"/>
      <w:lvlText w:val=""/>
      <w:lvlJc w:val="left"/>
      <w:pPr>
        <w:tabs>
          <w:tab w:val="num" w:pos="4320"/>
        </w:tabs>
        <w:ind w:left="4320" w:hanging="360"/>
      </w:pPr>
      <w:rPr>
        <w:rFonts w:ascii="Wingdings" w:hAnsi="Wingdings"/>
      </w:rPr>
    </w:lvl>
    <w:lvl w:ilvl="6" w:tplc="9872F31A">
      <w:start w:val="1"/>
      <w:numFmt w:val="bullet"/>
      <w:lvlText w:val=""/>
      <w:lvlJc w:val="left"/>
      <w:pPr>
        <w:tabs>
          <w:tab w:val="num" w:pos="5040"/>
        </w:tabs>
        <w:ind w:left="5040" w:hanging="360"/>
      </w:pPr>
      <w:rPr>
        <w:rFonts w:ascii="Symbol" w:hAnsi="Symbol"/>
      </w:rPr>
    </w:lvl>
    <w:lvl w:ilvl="7" w:tplc="C034201C">
      <w:start w:val="1"/>
      <w:numFmt w:val="bullet"/>
      <w:lvlText w:val="o"/>
      <w:lvlJc w:val="left"/>
      <w:pPr>
        <w:tabs>
          <w:tab w:val="num" w:pos="5760"/>
        </w:tabs>
        <w:ind w:left="5760" w:hanging="360"/>
      </w:pPr>
      <w:rPr>
        <w:rFonts w:ascii="Courier New" w:hAnsi="Courier New"/>
      </w:rPr>
    </w:lvl>
    <w:lvl w:ilvl="8" w:tplc="2DFC7AA8">
      <w:start w:val="1"/>
      <w:numFmt w:val="bullet"/>
      <w:lvlText w:val=""/>
      <w:lvlJc w:val="left"/>
      <w:pPr>
        <w:tabs>
          <w:tab w:val="num" w:pos="6480"/>
        </w:tabs>
        <w:ind w:left="6480" w:hanging="360"/>
      </w:pPr>
      <w:rPr>
        <w:rFonts w:ascii="Wingdings" w:hAnsi="Wingdings"/>
      </w:rPr>
    </w:lvl>
  </w:abstractNum>
  <w:abstractNum w:abstractNumId="16" w15:restartNumberingAfterBreak="0">
    <w:nsid w:val="00000011"/>
    <w:multiLevelType w:val="hybridMultilevel"/>
    <w:tmpl w:val="00000011"/>
    <w:lvl w:ilvl="0" w:tplc="EEC6D81C">
      <w:start w:val="1"/>
      <w:numFmt w:val="bullet"/>
      <w:lvlText w:val=""/>
      <w:lvlJc w:val="left"/>
      <w:pPr>
        <w:tabs>
          <w:tab w:val="num" w:pos="720"/>
        </w:tabs>
        <w:ind w:left="720" w:hanging="360"/>
      </w:pPr>
      <w:rPr>
        <w:rFonts w:ascii="Symbol" w:hAnsi="Symbol"/>
      </w:rPr>
    </w:lvl>
    <w:lvl w:ilvl="1" w:tplc="3DFEB55C">
      <w:start w:val="1"/>
      <w:numFmt w:val="bullet"/>
      <w:lvlText w:val="o"/>
      <w:lvlJc w:val="left"/>
      <w:pPr>
        <w:tabs>
          <w:tab w:val="num" w:pos="1440"/>
        </w:tabs>
        <w:ind w:left="1440" w:hanging="360"/>
      </w:pPr>
      <w:rPr>
        <w:rFonts w:ascii="Courier New" w:hAnsi="Courier New"/>
      </w:rPr>
    </w:lvl>
    <w:lvl w:ilvl="2" w:tplc="3384B002">
      <w:start w:val="1"/>
      <w:numFmt w:val="bullet"/>
      <w:lvlText w:val=""/>
      <w:lvlJc w:val="left"/>
      <w:pPr>
        <w:tabs>
          <w:tab w:val="num" w:pos="2160"/>
        </w:tabs>
        <w:ind w:left="2160" w:hanging="360"/>
      </w:pPr>
      <w:rPr>
        <w:rFonts w:ascii="Wingdings" w:hAnsi="Wingdings"/>
      </w:rPr>
    </w:lvl>
    <w:lvl w:ilvl="3" w:tplc="DA1E5B60">
      <w:start w:val="1"/>
      <w:numFmt w:val="bullet"/>
      <w:lvlText w:val=""/>
      <w:lvlJc w:val="left"/>
      <w:pPr>
        <w:tabs>
          <w:tab w:val="num" w:pos="2880"/>
        </w:tabs>
        <w:ind w:left="2880" w:hanging="360"/>
      </w:pPr>
      <w:rPr>
        <w:rFonts w:ascii="Symbol" w:hAnsi="Symbol"/>
      </w:rPr>
    </w:lvl>
    <w:lvl w:ilvl="4" w:tplc="F39ADCA8">
      <w:start w:val="1"/>
      <w:numFmt w:val="bullet"/>
      <w:lvlText w:val="o"/>
      <w:lvlJc w:val="left"/>
      <w:pPr>
        <w:tabs>
          <w:tab w:val="num" w:pos="3600"/>
        </w:tabs>
        <w:ind w:left="3600" w:hanging="360"/>
      </w:pPr>
      <w:rPr>
        <w:rFonts w:ascii="Courier New" w:hAnsi="Courier New"/>
      </w:rPr>
    </w:lvl>
    <w:lvl w:ilvl="5" w:tplc="B11E4352">
      <w:start w:val="1"/>
      <w:numFmt w:val="bullet"/>
      <w:lvlText w:val=""/>
      <w:lvlJc w:val="left"/>
      <w:pPr>
        <w:tabs>
          <w:tab w:val="num" w:pos="4320"/>
        </w:tabs>
        <w:ind w:left="4320" w:hanging="360"/>
      </w:pPr>
      <w:rPr>
        <w:rFonts w:ascii="Wingdings" w:hAnsi="Wingdings"/>
      </w:rPr>
    </w:lvl>
    <w:lvl w:ilvl="6" w:tplc="33C0A772">
      <w:start w:val="1"/>
      <w:numFmt w:val="bullet"/>
      <w:lvlText w:val=""/>
      <w:lvlJc w:val="left"/>
      <w:pPr>
        <w:tabs>
          <w:tab w:val="num" w:pos="5040"/>
        </w:tabs>
        <w:ind w:left="5040" w:hanging="360"/>
      </w:pPr>
      <w:rPr>
        <w:rFonts w:ascii="Symbol" w:hAnsi="Symbol"/>
      </w:rPr>
    </w:lvl>
    <w:lvl w:ilvl="7" w:tplc="55341572">
      <w:start w:val="1"/>
      <w:numFmt w:val="bullet"/>
      <w:lvlText w:val="o"/>
      <w:lvlJc w:val="left"/>
      <w:pPr>
        <w:tabs>
          <w:tab w:val="num" w:pos="5760"/>
        </w:tabs>
        <w:ind w:left="5760" w:hanging="360"/>
      </w:pPr>
      <w:rPr>
        <w:rFonts w:ascii="Courier New" w:hAnsi="Courier New"/>
      </w:rPr>
    </w:lvl>
    <w:lvl w:ilvl="8" w:tplc="275E94B0">
      <w:start w:val="1"/>
      <w:numFmt w:val="bullet"/>
      <w:lvlText w:val=""/>
      <w:lvlJc w:val="left"/>
      <w:pPr>
        <w:tabs>
          <w:tab w:val="num" w:pos="6480"/>
        </w:tabs>
        <w:ind w:left="6480" w:hanging="360"/>
      </w:pPr>
      <w:rPr>
        <w:rFonts w:ascii="Wingdings" w:hAnsi="Wingdings"/>
      </w:rPr>
    </w:lvl>
  </w:abstractNum>
  <w:abstractNum w:abstractNumId="17" w15:restartNumberingAfterBreak="0">
    <w:nsid w:val="00000012"/>
    <w:multiLevelType w:val="hybridMultilevel"/>
    <w:tmpl w:val="00000012"/>
    <w:lvl w:ilvl="0" w:tplc="C80AD7AC">
      <w:start w:val="1"/>
      <w:numFmt w:val="bullet"/>
      <w:lvlText w:val=""/>
      <w:lvlJc w:val="left"/>
      <w:pPr>
        <w:tabs>
          <w:tab w:val="num" w:pos="720"/>
        </w:tabs>
        <w:ind w:left="720" w:hanging="360"/>
      </w:pPr>
      <w:rPr>
        <w:rFonts w:ascii="Symbol" w:hAnsi="Symbol"/>
      </w:rPr>
    </w:lvl>
    <w:lvl w:ilvl="1" w:tplc="77EE5D96">
      <w:start w:val="1"/>
      <w:numFmt w:val="bullet"/>
      <w:lvlText w:val="o"/>
      <w:lvlJc w:val="left"/>
      <w:pPr>
        <w:tabs>
          <w:tab w:val="num" w:pos="1440"/>
        </w:tabs>
        <w:ind w:left="1440" w:hanging="360"/>
      </w:pPr>
      <w:rPr>
        <w:rFonts w:ascii="Courier New" w:hAnsi="Courier New"/>
      </w:rPr>
    </w:lvl>
    <w:lvl w:ilvl="2" w:tplc="A2201A38">
      <w:start w:val="1"/>
      <w:numFmt w:val="bullet"/>
      <w:lvlText w:val=""/>
      <w:lvlJc w:val="left"/>
      <w:pPr>
        <w:tabs>
          <w:tab w:val="num" w:pos="2160"/>
        </w:tabs>
        <w:ind w:left="2160" w:hanging="360"/>
      </w:pPr>
      <w:rPr>
        <w:rFonts w:ascii="Wingdings" w:hAnsi="Wingdings"/>
      </w:rPr>
    </w:lvl>
    <w:lvl w:ilvl="3" w:tplc="4F0E58B6">
      <w:start w:val="1"/>
      <w:numFmt w:val="bullet"/>
      <w:lvlText w:val=""/>
      <w:lvlJc w:val="left"/>
      <w:pPr>
        <w:tabs>
          <w:tab w:val="num" w:pos="2880"/>
        </w:tabs>
        <w:ind w:left="2880" w:hanging="360"/>
      </w:pPr>
      <w:rPr>
        <w:rFonts w:ascii="Symbol" w:hAnsi="Symbol"/>
      </w:rPr>
    </w:lvl>
    <w:lvl w:ilvl="4" w:tplc="AA54DB22">
      <w:start w:val="1"/>
      <w:numFmt w:val="bullet"/>
      <w:lvlText w:val="o"/>
      <w:lvlJc w:val="left"/>
      <w:pPr>
        <w:tabs>
          <w:tab w:val="num" w:pos="3600"/>
        </w:tabs>
        <w:ind w:left="3600" w:hanging="360"/>
      </w:pPr>
      <w:rPr>
        <w:rFonts w:ascii="Courier New" w:hAnsi="Courier New"/>
      </w:rPr>
    </w:lvl>
    <w:lvl w:ilvl="5" w:tplc="3F1C862E">
      <w:start w:val="1"/>
      <w:numFmt w:val="bullet"/>
      <w:lvlText w:val=""/>
      <w:lvlJc w:val="left"/>
      <w:pPr>
        <w:tabs>
          <w:tab w:val="num" w:pos="4320"/>
        </w:tabs>
        <w:ind w:left="4320" w:hanging="360"/>
      </w:pPr>
      <w:rPr>
        <w:rFonts w:ascii="Wingdings" w:hAnsi="Wingdings"/>
      </w:rPr>
    </w:lvl>
    <w:lvl w:ilvl="6" w:tplc="0024DD6A">
      <w:start w:val="1"/>
      <w:numFmt w:val="bullet"/>
      <w:lvlText w:val=""/>
      <w:lvlJc w:val="left"/>
      <w:pPr>
        <w:tabs>
          <w:tab w:val="num" w:pos="5040"/>
        </w:tabs>
        <w:ind w:left="5040" w:hanging="360"/>
      </w:pPr>
      <w:rPr>
        <w:rFonts w:ascii="Symbol" w:hAnsi="Symbol"/>
      </w:rPr>
    </w:lvl>
    <w:lvl w:ilvl="7" w:tplc="E7C65B72">
      <w:start w:val="1"/>
      <w:numFmt w:val="bullet"/>
      <w:lvlText w:val="o"/>
      <w:lvlJc w:val="left"/>
      <w:pPr>
        <w:tabs>
          <w:tab w:val="num" w:pos="5760"/>
        </w:tabs>
        <w:ind w:left="5760" w:hanging="360"/>
      </w:pPr>
      <w:rPr>
        <w:rFonts w:ascii="Courier New" w:hAnsi="Courier New"/>
      </w:rPr>
    </w:lvl>
    <w:lvl w:ilvl="8" w:tplc="99747C28">
      <w:start w:val="1"/>
      <w:numFmt w:val="bullet"/>
      <w:lvlText w:val=""/>
      <w:lvlJc w:val="left"/>
      <w:pPr>
        <w:tabs>
          <w:tab w:val="num" w:pos="6480"/>
        </w:tabs>
        <w:ind w:left="6480" w:hanging="360"/>
      </w:pPr>
      <w:rPr>
        <w:rFonts w:ascii="Wingdings" w:hAnsi="Wingdings"/>
      </w:rPr>
    </w:lvl>
  </w:abstractNum>
  <w:abstractNum w:abstractNumId="18" w15:restartNumberingAfterBreak="0">
    <w:nsid w:val="00000013"/>
    <w:multiLevelType w:val="hybridMultilevel"/>
    <w:tmpl w:val="00000013"/>
    <w:lvl w:ilvl="0" w:tplc="A5204FC8">
      <w:start w:val="1"/>
      <w:numFmt w:val="bullet"/>
      <w:lvlText w:val=""/>
      <w:lvlJc w:val="left"/>
      <w:pPr>
        <w:tabs>
          <w:tab w:val="num" w:pos="720"/>
        </w:tabs>
        <w:ind w:left="720" w:hanging="360"/>
      </w:pPr>
      <w:rPr>
        <w:rFonts w:ascii="Symbol" w:hAnsi="Symbol"/>
      </w:rPr>
    </w:lvl>
    <w:lvl w:ilvl="1" w:tplc="07D619E2">
      <w:start w:val="1"/>
      <w:numFmt w:val="bullet"/>
      <w:lvlText w:val="o"/>
      <w:lvlJc w:val="left"/>
      <w:pPr>
        <w:tabs>
          <w:tab w:val="num" w:pos="1440"/>
        </w:tabs>
        <w:ind w:left="1440" w:hanging="360"/>
      </w:pPr>
      <w:rPr>
        <w:rFonts w:ascii="Courier New" w:hAnsi="Courier New"/>
      </w:rPr>
    </w:lvl>
    <w:lvl w:ilvl="2" w:tplc="5A307C26">
      <w:start w:val="1"/>
      <w:numFmt w:val="bullet"/>
      <w:lvlText w:val=""/>
      <w:lvlJc w:val="left"/>
      <w:pPr>
        <w:tabs>
          <w:tab w:val="num" w:pos="2160"/>
        </w:tabs>
        <w:ind w:left="2160" w:hanging="360"/>
      </w:pPr>
      <w:rPr>
        <w:rFonts w:ascii="Wingdings" w:hAnsi="Wingdings"/>
      </w:rPr>
    </w:lvl>
    <w:lvl w:ilvl="3" w:tplc="5604520E">
      <w:start w:val="1"/>
      <w:numFmt w:val="bullet"/>
      <w:lvlText w:val=""/>
      <w:lvlJc w:val="left"/>
      <w:pPr>
        <w:tabs>
          <w:tab w:val="num" w:pos="2880"/>
        </w:tabs>
        <w:ind w:left="2880" w:hanging="360"/>
      </w:pPr>
      <w:rPr>
        <w:rFonts w:ascii="Symbol" w:hAnsi="Symbol"/>
      </w:rPr>
    </w:lvl>
    <w:lvl w:ilvl="4" w:tplc="4AE0E090">
      <w:start w:val="1"/>
      <w:numFmt w:val="bullet"/>
      <w:lvlText w:val="o"/>
      <w:lvlJc w:val="left"/>
      <w:pPr>
        <w:tabs>
          <w:tab w:val="num" w:pos="3600"/>
        </w:tabs>
        <w:ind w:left="3600" w:hanging="360"/>
      </w:pPr>
      <w:rPr>
        <w:rFonts w:ascii="Courier New" w:hAnsi="Courier New"/>
      </w:rPr>
    </w:lvl>
    <w:lvl w:ilvl="5" w:tplc="973AF5B8">
      <w:start w:val="1"/>
      <w:numFmt w:val="bullet"/>
      <w:lvlText w:val=""/>
      <w:lvlJc w:val="left"/>
      <w:pPr>
        <w:tabs>
          <w:tab w:val="num" w:pos="4320"/>
        </w:tabs>
        <w:ind w:left="4320" w:hanging="360"/>
      </w:pPr>
      <w:rPr>
        <w:rFonts w:ascii="Wingdings" w:hAnsi="Wingdings"/>
      </w:rPr>
    </w:lvl>
    <w:lvl w:ilvl="6" w:tplc="5CEEA7CA">
      <w:start w:val="1"/>
      <w:numFmt w:val="bullet"/>
      <w:lvlText w:val=""/>
      <w:lvlJc w:val="left"/>
      <w:pPr>
        <w:tabs>
          <w:tab w:val="num" w:pos="5040"/>
        </w:tabs>
        <w:ind w:left="5040" w:hanging="360"/>
      </w:pPr>
      <w:rPr>
        <w:rFonts w:ascii="Symbol" w:hAnsi="Symbol"/>
      </w:rPr>
    </w:lvl>
    <w:lvl w:ilvl="7" w:tplc="8B0020D6">
      <w:start w:val="1"/>
      <w:numFmt w:val="bullet"/>
      <w:lvlText w:val="o"/>
      <w:lvlJc w:val="left"/>
      <w:pPr>
        <w:tabs>
          <w:tab w:val="num" w:pos="5760"/>
        </w:tabs>
        <w:ind w:left="5760" w:hanging="360"/>
      </w:pPr>
      <w:rPr>
        <w:rFonts w:ascii="Courier New" w:hAnsi="Courier New"/>
      </w:rPr>
    </w:lvl>
    <w:lvl w:ilvl="8" w:tplc="1A5ED17E">
      <w:start w:val="1"/>
      <w:numFmt w:val="bullet"/>
      <w:lvlText w:val=""/>
      <w:lvlJc w:val="left"/>
      <w:pPr>
        <w:tabs>
          <w:tab w:val="num" w:pos="6480"/>
        </w:tabs>
        <w:ind w:left="6480" w:hanging="360"/>
      </w:pPr>
      <w:rPr>
        <w:rFonts w:ascii="Wingdings" w:hAnsi="Wingdings"/>
      </w:rPr>
    </w:lvl>
  </w:abstractNum>
  <w:abstractNum w:abstractNumId="19" w15:restartNumberingAfterBreak="0">
    <w:nsid w:val="00000014"/>
    <w:multiLevelType w:val="hybridMultilevel"/>
    <w:tmpl w:val="00000014"/>
    <w:lvl w:ilvl="0" w:tplc="D35045F8">
      <w:start w:val="1"/>
      <w:numFmt w:val="bullet"/>
      <w:lvlText w:val=""/>
      <w:lvlJc w:val="left"/>
      <w:pPr>
        <w:tabs>
          <w:tab w:val="num" w:pos="720"/>
        </w:tabs>
        <w:ind w:left="720" w:hanging="360"/>
      </w:pPr>
      <w:rPr>
        <w:rFonts w:ascii="Symbol" w:hAnsi="Symbol"/>
      </w:rPr>
    </w:lvl>
    <w:lvl w:ilvl="1" w:tplc="B274BFB2">
      <w:start w:val="1"/>
      <w:numFmt w:val="bullet"/>
      <w:lvlText w:val="o"/>
      <w:lvlJc w:val="left"/>
      <w:pPr>
        <w:tabs>
          <w:tab w:val="num" w:pos="1440"/>
        </w:tabs>
        <w:ind w:left="1440" w:hanging="360"/>
      </w:pPr>
      <w:rPr>
        <w:rFonts w:ascii="Courier New" w:hAnsi="Courier New"/>
      </w:rPr>
    </w:lvl>
    <w:lvl w:ilvl="2" w:tplc="C666B4FC">
      <w:start w:val="1"/>
      <w:numFmt w:val="bullet"/>
      <w:lvlText w:val=""/>
      <w:lvlJc w:val="left"/>
      <w:pPr>
        <w:tabs>
          <w:tab w:val="num" w:pos="2160"/>
        </w:tabs>
        <w:ind w:left="2160" w:hanging="360"/>
      </w:pPr>
      <w:rPr>
        <w:rFonts w:ascii="Wingdings" w:hAnsi="Wingdings"/>
      </w:rPr>
    </w:lvl>
    <w:lvl w:ilvl="3" w:tplc="C5E8FBE2">
      <w:start w:val="1"/>
      <w:numFmt w:val="bullet"/>
      <w:lvlText w:val=""/>
      <w:lvlJc w:val="left"/>
      <w:pPr>
        <w:tabs>
          <w:tab w:val="num" w:pos="2880"/>
        </w:tabs>
        <w:ind w:left="2880" w:hanging="360"/>
      </w:pPr>
      <w:rPr>
        <w:rFonts w:ascii="Symbol" w:hAnsi="Symbol"/>
      </w:rPr>
    </w:lvl>
    <w:lvl w:ilvl="4" w:tplc="A6E63812">
      <w:start w:val="1"/>
      <w:numFmt w:val="bullet"/>
      <w:lvlText w:val="o"/>
      <w:lvlJc w:val="left"/>
      <w:pPr>
        <w:tabs>
          <w:tab w:val="num" w:pos="3600"/>
        </w:tabs>
        <w:ind w:left="3600" w:hanging="360"/>
      </w:pPr>
      <w:rPr>
        <w:rFonts w:ascii="Courier New" w:hAnsi="Courier New"/>
      </w:rPr>
    </w:lvl>
    <w:lvl w:ilvl="5" w:tplc="9CE45330">
      <w:start w:val="1"/>
      <w:numFmt w:val="bullet"/>
      <w:lvlText w:val=""/>
      <w:lvlJc w:val="left"/>
      <w:pPr>
        <w:tabs>
          <w:tab w:val="num" w:pos="4320"/>
        </w:tabs>
        <w:ind w:left="4320" w:hanging="360"/>
      </w:pPr>
      <w:rPr>
        <w:rFonts w:ascii="Wingdings" w:hAnsi="Wingdings"/>
      </w:rPr>
    </w:lvl>
    <w:lvl w:ilvl="6" w:tplc="BCEC2838">
      <w:start w:val="1"/>
      <w:numFmt w:val="bullet"/>
      <w:lvlText w:val=""/>
      <w:lvlJc w:val="left"/>
      <w:pPr>
        <w:tabs>
          <w:tab w:val="num" w:pos="5040"/>
        </w:tabs>
        <w:ind w:left="5040" w:hanging="360"/>
      </w:pPr>
      <w:rPr>
        <w:rFonts w:ascii="Symbol" w:hAnsi="Symbol"/>
      </w:rPr>
    </w:lvl>
    <w:lvl w:ilvl="7" w:tplc="526A3DAE">
      <w:start w:val="1"/>
      <w:numFmt w:val="bullet"/>
      <w:lvlText w:val="o"/>
      <w:lvlJc w:val="left"/>
      <w:pPr>
        <w:tabs>
          <w:tab w:val="num" w:pos="5760"/>
        </w:tabs>
        <w:ind w:left="5760" w:hanging="360"/>
      </w:pPr>
      <w:rPr>
        <w:rFonts w:ascii="Courier New" w:hAnsi="Courier New"/>
      </w:rPr>
    </w:lvl>
    <w:lvl w:ilvl="8" w:tplc="9EA49E02">
      <w:start w:val="1"/>
      <w:numFmt w:val="bullet"/>
      <w:lvlText w:val=""/>
      <w:lvlJc w:val="left"/>
      <w:pPr>
        <w:tabs>
          <w:tab w:val="num" w:pos="6480"/>
        </w:tabs>
        <w:ind w:left="6480" w:hanging="360"/>
      </w:pPr>
      <w:rPr>
        <w:rFonts w:ascii="Wingdings" w:hAnsi="Wingdings"/>
      </w:rPr>
    </w:lvl>
  </w:abstractNum>
  <w:abstractNum w:abstractNumId="20" w15:restartNumberingAfterBreak="0">
    <w:nsid w:val="00000015"/>
    <w:multiLevelType w:val="hybridMultilevel"/>
    <w:tmpl w:val="00000015"/>
    <w:lvl w:ilvl="0" w:tplc="DF8A32FE">
      <w:start w:val="1"/>
      <w:numFmt w:val="bullet"/>
      <w:lvlText w:val=""/>
      <w:lvlJc w:val="left"/>
      <w:pPr>
        <w:tabs>
          <w:tab w:val="num" w:pos="720"/>
        </w:tabs>
        <w:ind w:left="720" w:hanging="360"/>
      </w:pPr>
      <w:rPr>
        <w:rFonts w:ascii="Symbol" w:hAnsi="Symbol"/>
      </w:rPr>
    </w:lvl>
    <w:lvl w:ilvl="1" w:tplc="A7A292DA">
      <w:start w:val="1"/>
      <w:numFmt w:val="bullet"/>
      <w:lvlText w:val="o"/>
      <w:lvlJc w:val="left"/>
      <w:pPr>
        <w:tabs>
          <w:tab w:val="num" w:pos="1440"/>
        </w:tabs>
        <w:ind w:left="1440" w:hanging="360"/>
      </w:pPr>
      <w:rPr>
        <w:rFonts w:ascii="Courier New" w:hAnsi="Courier New"/>
      </w:rPr>
    </w:lvl>
    <w:lvl w:ilvl="2" w:tplc="245079E4">
      <w:start w:val="1"/>
      <w:numFmt w:val="bullet"/>
      <w:lvlText w:val=""/>
      <w:lvlJc w:val="left"/>
      <w:pPr>
        <w:tabs>
          <w:tab w:val="num" w:pos="2160"/>
        </w:tabs>
        <w:ind w:left="2160" w:hanging="360"/>
      </w:pPr>
      <w:rPr>
        <w:rFonts w:ascii="Wingdings" w:hAnsi="Wingdings"/>
      </w:rPr>
    </w:lvl>
    <w:lvl w:ilvl="3" w:tplc="C1EE5760">
      <w:start w:val="1"/>
      <w:numFmt w:val="bullet"/>
      <w:lvlText w:val=""/>
      <w:lvlJc w:val="left"/>
      <w:pPr>
        <w:tabs>
          <w:tab w:val="num" w:pos="2880"/>
        </w:tabs>
        <w:ind w:left="2880" w:hanging="360"/>
      </w:pPr>
      <w:rPr>
        <w:rFonts w:ascii="Symbol" w:hAnsi="Symbol"/>
      </w:rPr>
    </w:lvl>
    <w:lvl w:ilvl="4" w:tplc="55365116">
      <w:start w:val="1"/>
      <w:numFmt w:val="bullet"/>
      <w:lvlText w:val="o"/>
      <w:lvlJc w:val="left"/>
      <w:pPr>
        <w:tabs>
          <w:tab w:val="num" w:pos="3600"/>
        </w:tabs>
        <w:ind w:left="3600" w:hanging="360"/>
      </w:pPr>
      <w:rPr>
        <w:rFonts w:ascii="Courier New" w:hAnsi="Courier New"/>
      </w:rPr>
    </w:lvl>
    <w:lvl w:ilvl="5" w:tplc="4B940310">
      <w:start w:val="1"/>
      <w:numFmt w:val="bullet"/>
      <w:lvlText w:val=""/>
      <w:lvlJc w:val="left"/>
      <w:pPr>
        <w:tabs>
          <w:tab w:val="num" w:pos="4320"/>
        </w:tabs>
        <w:ind w:left="4320" w:hanging="360"/>
      </w:pPr>
      <w:rPr>
        <w:rFonts w:ascii="Wingdings" w:hAnsi="Wingdings"/>
      </w:rPr>
    </w:lvl>
    <w:lvl w:ilvl="6" w:tplc="E230F426">
      <w:start w:val="1"/>
      <w:numFmt w:val="bullet"/>
      <w:lvlText w:val=""/>
      <w:lvlJc w:val="left"/>
      <w:pPr>
        <w:tabs>
          <w:tab w:val="num" w:pos="5040"/>
        </w:tabs>
        <w:ind w:left="5040" w:hanging="360"/>
      </w:pPr>
      <w:rPr>
        <w:rFonts w:ascii="Symbol" w:hAnsi="Symbol"/>
      </w:rPr>
    </w:lvl>
    <w:lvl w:ilvl="7" w:tplc="EEA23CA8">
      <w:start w:val="1"/>
      <w:numFmt w:val="bullet"/>
      <w:lvlText w:val="o"/>
      <w:lvlJc w:val="left"/>
      <w:pPr>
        <w:tabs>
          <w:tab w:val="num" w:pos="5760"/>
        </w:tabs>
        <w:ind w:left="5760" w:hanging="360"/>
      </w:pPr>
      <w:rPr>
        <w:rFonts w:ascii="Courier New" w:hAnsi="Courier New"/>
      </w:rPr>
    </w:lvl>
    <w:lvl w:ilvl="8" w:tplc="465451C0">
      <w:start w:val="1"/>
      <w:numFmt w:val="bullet"/>
      <w:lvlText w:val=""/>
      <w:lvlJc w:val="left"/>
      <w:pPr>
        <w:tabs>
          <w:tab w:val="num" w:pos="6480"/>
        </w:tabs>
        <w:ind w:left="6480" w:hanging="360"/>
      </w:pPr>
      <w:rPr>
        <w:rFonts w:ascii="Wingdings" w:hAnsi="Wingdings"/>
      </w:rPr>
    </w:lvl>
  </w:abstractNum>
  <w:abstractNum w:abstractNumId="21" w15:restartNumberingAfterBreak="0">
    <w:nsid w:val="00000016"/>
    <w:multiLevelType w:val="hybridMultilevel"/>
    <w:tmpl w:val="00000016"/>
    <w:lvl w:ilvl="0" w:tplc="6EEE12A2">
      <w:start w:val="1"/>
      <w:numFmt w:val="bullet"/>
      <w:lvlText w:val=""/>
      <w:lvlJc w:val="left"/>
      <w:pPr>
        <w:tabs>
          <w:tab w:val="num" w:pos="720"/>
        </w:tabs>
        <w:ind w:left="720" w:hanging="360"/>
      </w:pPr>
      <w:rPr>
        <w:rFonts w:ascii="Symbol" w:hAnsi="Symbol"/>
      </w:rPr>
    </w:lvl>
    <w:lvl w:ilvl="1" w:tplc="4DD09194">
      <w:start w:val="1"/>
      <w:numFmt w:val="bullet"/>
      <w:lvlText w:val="o"/>
      <w:lvlJc w:val="left"/>
      <w:pPr>
        <w:tabs>
          <w:tab w:val="num" w:pos="1440"/>
        </w:tabs>
        <w:ind w:left="1440" w:hanging="360"/>
      </w:pPr>
      <w:rPr>
        <w:rFonts w:ascii="Courier New" w:hAnsi="Courier New"/>
      </w:rPr>
    </w:lvl>
    <w:lvl w:ilvl="2" w:tplc="3EE44190">
      <w:start w:val="1"/>
      <w:numFmt w:val="bullet"/>
      <w:lvlText w:val=""/>
      <w:lvlJc w:val="left"/>
      <w:pPr>
        <w:tabs>
          <w:tab w:val="num" w:pos="2160"/>
        </w:tabs>
        <w:ind w:left="2160" w:hanging="360"/>
      </w:pPr>
      <w:rPr>
        <w:rFonts w:ascii="Wingdings" w:hAnsi="Wingdings"/>
      </w:rPr>
    </w:lvl>
    <w:lvl w:ilvl="3" w:tplc="8CAACF3A">
      <w:start w:val="1"/>
      <w:numFmt w:val="bullet"/>
      <w:lvlText w:val=""/>
      <w:lvlJc w:val="left"/>
      <w:pPr>
        <w:tabs>
          <w:tab w:val="num" w:pos="2880"/>
        </w:tabs>
        <w:ind w:left="2880" w:hanging="360"/>
      </w:pPr>
      <w:rPr>
        <w:rFonts w:ascii="Symbol" w:hAnsi="Symbol"/>
      </w:rPr>
    </w:lvl>
    <w:lvl w:ilvl="4" w:tplc="6ADA9654">
      <w:start w:val="1"/>
      <w:numFmt w:val="bullet"/>
      <w:lvlText w:val="o"/>
      <w:lvlJc w:val="left"/>
      <w:pPr>
        <w:tabs>
          <w:tab w:val="num" w:pos="3600"/>
        </w:tabs>
        <w:ind w:left="3600" w:hanging="360"/>
      </w:pPr>
      <w:rPr>
        <w:rFonts w:ascii="Courier New" w:hAnsi="Courier New"/>
      </w:rPr>
    </w:lvl>
    <w:lvl w:ilvl="5" w:tplc="B30A04A6">
      <w:start w:val="1"/>
      <w:numFmt w:val="bullet"/>
      <w:lvlText w:val=""/>
      <w:lvlJc w:val="left"/>
      <w:pPr>
        <w:tabs>
          <w:tab w:val="num" w:pos="4320"/>
        </w:tabs>
        <w:ind w:left="4320" w:hanging="360"/>
      </w:pPr>
      <w:rPr>
        <w:rFonts w:ascii="Wingdings" w:hAnsi="Wingdings"/>
      </w:rPr>
    </w:lvl>
    <w:lvl w:ilvl="6" w:tplc="A49EB992">
      <w:start w:val="1"/>
      <w:numFmt w:val="bullet"/>
      <w:lvlText w:val=""/>
      <w:lvlJc w:val="left"/>
      <w:pPr>
        <w:tabs>
          <w:tab w:val="num" w:pos="5040"/>
        </w:tabs>
        <w:ind w:left="5040" w:hanging="360"/>
      </w:pPr>
      <w:rPr>
        <w:rFonts w:ascii="Symbol" w:hAnsi="Symbol"/>
      </w:rPr>
    </w:lvl>
    <w:lvl w:ilvl="7" w:tplc="A54CF0B6">
      <w:start w:val="1"/>
      <w:numFmt w:val="bullet"/>
      <w:lvlText w:val="o"/>
      <w:lvlJc w:val="left"/>
      <w:pPr>
        <w:tabs>
          <w:tab w:val="num" w:pos="5760"/>
        </w:tabs>
        <w:ind w:left="5760" w:hanging="360"/>
      </w:pPr>
      <w:rPr>
        <w:rFonts w:ascii="Courier New" w:hAnsi="Courier New"/>
      </w:rPr>
    </w:lvl>
    <w:lvl w:ilvl="8" w:tplc="16728CE6">
      <w:start w:val="1"/>
      <w:numFmt w:val="bullet"/>
      <w:lvlText w:val=""/>
      <w:lvlJc w:val="left"/>
      <w:pPr>
        <w:tabs>
          <w:tab w:val="num" w:pos="6480"/>
        </w:tabs>
        <w:ind w:left="6480" w:hanging="360"/>
      </w:pPr>
      <w:rPr>
        <w:rFonts w:ascii="Wingdings" w:hAnsi="Wingdings"/>
      </w:rPr>
    </w:lvl>
  </w:abstractNum>
  <w:abstractNum w:abstractNumId="22" w15:restartNumberingAfterBreak="0">
    <w:nsid w:val="00000017"/>
    <w:multiLevelType w:val="hybridMultilevel"/>
    <w:tmpl w:val="00000017"/>
    <w:lvl w:ilvl="0" w:tplc="2B3AD120">
      <w:start w:val="1"/>
      <w:numFmt w:val="bullet"/>
      <w:lvlText w:val=""/>
      <w:lvlJc w:val="left"/>
      <w:pPr>
        <w:tabs>
          <w:tab w:val="num" w:pos="720"/>
        </w:tabs>
        <w:ind w:left="720" w:hanging="360"/>
      </w:pPr>
      <w:rPr>
        <w:rFonts w:ascii="Symbol" w:hAnsi="Symbol"/>
      </w:rPr>
    </w:lvl>
    <w:lvl w:ilvl="1" w:tplc="50F8A62E">
      <w:start w:val="1"/>
      <w:numFmt w:val="bullet"/>
      <w:lvlText w:val="o"/>
      <w:lvlJc w:val="left"/>
      <w:pPr>
        <w:tabs>
          <w:tab w:val="num" w:pos="1440"/>
        </w:tabs>
        <w:ind w:left="1440" w:hanging="360"/>
      </w:pPr>
      <w:rPr>
        <w:rFonts w:ascii="Courier New" w:hAnsi="Courier New"/>
      </w:rPr>
    </w:lvl>
    <w:lvl w:ilvl="2" w:tplc="BFACC1DE">
      <w:start w:val="1"/>
      <w:numFmt w:val="bullet"/>
      <w:lvlText w:val=""/>
      <w:lvlJc w:val="left"/>
      <w:pPr>
        <w:tabs>
          <w:tab w:val="num" w:pos="2160"/>
        </w:tabs>
        <w:ind w:left="2160" w:hanging="360"/>
      </w:pPr>
      <w:rPr>
        <w:rFonts w:ascii="Wingdings" w:hAnsi="Wingdings"/>
      </w:rPr>
    </w:lvl>
    <w:lvl w:ilvl="3" w:tplc="172C60BA">
      <w:start w:val="1"/>
      <w:numFmt w:val="bullet"/>
      <w:lvlText w:val=""/>
      <w:lvlJc w:val="left"/>
      <w:pPr>
        <w:tabs>
          <w:tab w:val="num" w:pos="2880"/>
        </w:tabs>
        <w:ind w:left="2880" w:hanging="360"/>
      </w:pPr>
      <w:rPr>
        <w:rFonts w:ascii="Symbol" w:hAnsi="Symbol"/>
      </w:rPr>
    </w:lvl>
    <w:lvl w:ilvl="4" w:tplc="4294B1CC">
      <w:start w:val="1"/>
      <w:numFmt w:val="bullet"/>
      <w:lvlText w:val="o"/>
      <w:lvlJc w:val="left"/>
      <w:pPr>
        <w:tabs>
          <w:tab w:val="num" w:pos="3600"/>
        </w:tabs>
        <w:ind w:left="3600" w:hanging="360"/>
      </w:pPr>
      <w:rPr>
        <w:rFonts w:ascii="Courier New" w:hAnsi="Courier New"/>
      </w:rPr>
    </w:lvl>
    <w:lvl w:ilvl="5" w:tplc="80C0E192">
      <w:start w:val="1"/>
      <w:numFmt w:val="bullet"/>
      <w:lvlText w:val=""/>
      <w:lvlJc w:val="left"/>
      <w:pPr>
        <w:tabs>
          <w:tab w:val="num" w:pos="4320"/>
        </w:tabs>
        <w:ind w:left="4320" w:hanging="360"/>
      </w:pPr>
      <w:rPr>
        <w:rFonts w:ascii="Wingdings" w:hAnsi="Wingdings"/>
      </w:rPr>
    </w:lvl>
    <w:lvl w:ilvl="6" w:tplc="2A60FE90">
      <w:start w:val="1"/>
      <w:numFmt w:val="bullet"/>
      <w:lvlText w:val=""/>
      <w:lvlJc w:val="left"/>
      <w:pPr>
        <w:tabs>
          <w:tab w:val="num" w:pos="5040"/>
        </w:tabs>
        <w:ind w:left="5040" w:hanging="360"/>
      </w:pPr>
      <w:rPr>
        <w:rFonts w:ascii="Symbol" w:hAnsi="Symbol"/>
      </w:rPr>
    </w:lvl>
    <w:lvl w:ilvl="7" w:tplc="68B67B4A">
      <w:start w:val="1"/>
      <w:numFmt w:val="bullet"/>
      <w:lvlText w:val="o"/>
      <w:lvlJc w:val="left"/>
      <w:pPr>
        <w:tabs>
          <w:tab w:val="num" w:pos="5760"/>
        </w:tabs>
        <w:ind w:left="5760" w:hanging="360"/>
      </w:pPr>
      <w:rPr>
        <w:rFonts w:ascii="Courier New" w:hAnsi="Courier New"/>
      </w:rPr>
    </w:lvl>
    <w:lvl w:ilvl="8" w:tplc="396442C2">
      <w:start w:val="1"/>
      <w:numFmt w:val="bullet"/>
      <w:lvlText w:val=""/>
      <w:lvlJc w:val="left"/>
      <w:pPr>
        <w:tabs>
          <w:tab w:val="num" w:pos="6480"/>
        </w:tabs>
        <w:ind w:left="6480" w:hanging="360"/>
      </w:pPr>
      <w:rPr>
        <w:rFonts w:ascii="Wingdings" w:hAnsi="Wingdings"/>
      </w:rPr>
    </w:lvl>
  </w:abstractNum>
  <w:abstractNum w:abstractNumId="23" w15:restartNumberingAfterBreak="0">
    <w:nsid w:val="00000018"/>
    <w:multiLevelType w:val="hybridMultilevel"/>
    <w:tmpl w:val="00000018"/>
    <w:lvl w:ilvl="0" w:tplc="5E287FD4">
      <w:start w:val="1"/>
      <w:numFmt w:val="bullet"/>
      <w:lvlText w:val=""/>
      <w:lvlJc w:val="left"/>
      <w:pPr>
        <w:tabs>
          <w:tab w:val="num" w:pos="720"/>
        </w:tabs>
        <w:ind w:left="720" w:hanging="360"/>
      </w:pPr>
      <w:rPr>
        <w:rFonts w:ascii="Symbol" w:hAnsi="Symbol"/>
      </w:rPr>
    </w:lvl>
    <w:lvl w:ilvl="1" w:tplc="57D610EE">
      <w:start w:val="1"/>
      <w:numFmt w:val="bullet"/>
      <w:lvlText w:val="o"/>
      <w:lvlJc w:val="left"/>
      <w:pPr>
        <w:tabs>
          <w:tab w:val="num" w:pos="1440"/>
        </w:tabs>
        <w:ind w:left="1440" w:hanging="360"/>
      </w:pPr>
      <w:rPr>
        <w:rFonts w:ascii="Courier New" w:hAnsi="Courier New"/>
      </w:rPr>
    </w:lvl>
    <w:lvl w:ilvl="2" w:tplc="C766133E">
      <w:start w:val="1"/>
      <w:numFmt w:val="bullet"/>
      <w:lvlText w:val=""/>
      <w:lvlJc w:val="left"/>
      <w:pPr>
        <w:tabs>
          <w:tab w:val="num" w:pos="2160"/>
        </w:tabs>
        <w:ind w:left="2160" w:hanging="360"/>
      </w:pPr>
      <w:rPr>
        <w:rFonts w:ascii="Wingdings" w:hAnsi="Wingdings"/>
      </w:rPr>
    </w:lvl>
    <w:lvl w:ilvl="3" w:tplc="B50E7E42">
      <w:start w:val="1"/>
      <w:numFmt w:val="bullet"/>
      <w:lvlText w:val=""/>
      <w:lvlJc w:val="left"/>
      <w:pPr>
        <w:tabs>
          <w:tab w:val="num" w:pos="2880"/>
        </w:tabs>
        <w:ind w:left="2880" w:hanging="360"/>
      </w:pPr>
      <w:rPr>
        <w:rFonts w:ascii="Symbol" w:hAnsi="Symbol"/>
      </w:rPr>
    </w:lvl>
    <w:lvl w:ilvl="4" w:tplc="13A4F618">
      <w:start w:val="1"/>
      <w:numFmt w:val="bullet"/>
      <w:lvlText w:val="o"/>
      <w:lvlJc w:val="left"/>
      <w:pPr>
        <w:tabs>
          <w:tab w:val="num" w:pos="3600"/>
        </w:tabs>
        <w:ind w:left="3600" w:hanging="360"/>
      </w:pPr>
      <w:rPr>
        <w:rFonts w:ascii="Courier New" w:hAnsi="Courier New"/>
      </w:rPr>
    </w:lvl>
    <w:lvl w:ilvl="5" w:tplc="81C2710A">
      <w:start w:val="1"/>
      <w:numFmt w:val="bullet"/>
      <w:lvlText w:val=""/>
      <w:lvlJc w:val="left"/>
      <w:pPr>
        <w:tabs>
          <w:tab w:val="num" w:pos="4320"/>
        </w:tabs>
        <w:ind w:left="4320" w:hanging="360"/>
      </w:pPr>
      <w:rPr>
        <w:rFonts w:ascii="Wingdings" w:hAnsi="Wingdings"/>
      </w:rPr>
    </w:lvl>
    <w:lvl w:ilvl="6" w:tplc="241A587E">
      <w:start w:val="1"/>
      <w:numFmt w:val="bullet"/>
      <w:lvlText w:val=""/>
      <w:lvlJc w:val="left"/>
      <w:pPr>
        <w:tabs>
          <w:tab w:val="num" w:pos="5040"/>
        </w:tabs>
        <w:ind w:left="5040" w:hanging="360"/>
      </w:pPr>
      <w:rPr>
        <w:rFonts w:ascii="Symbol" w:hAnsi="Symbol"/>
      </w:rPr>
    </w:lvl>
    <w:lvl w:ilvl="7" w:tplc="486CBF24">
      <w:start w:val="1"/>
      <w:numFmt w:val="bullet"/>
      <w:lvlText w:val="o"/>
      <w:lvlJc w:val="left"/>
      <w:pPr>
        <w:tabs>
          <w:tab w:val="num" w:pos="5760"/>
        </w:tabs>
        <w:ind w:left="5760" w:hanging="360"/>
      </w:pPr>
      <w:rPr>
        <w:rFonts w:ascii="Courier New" w:hAnsi="Courier New"/>
      </w:rPr>
    </w:lvl>
    <w:lvl w:ilvl="8" w:tplc="79F29DB2">
      <w:start w:val="1"/>
      <w:numFmt w:val="bullet"/>
      <w:lvlText w:val=""/>
      <w:lvlJc w:val="left"/>
      <w:pPr>
        <w:tabs>
          <w:tab w:val="num" w:pos="6480"/>
        </w:tabs>
        <w:ind w:left="6480" w:hanging="360"/>
      </w:pPr>
      <w:rPr>
        <w:rFonts w:ascii="Wingdings" w:hAnsi="Wingdings"/>
      </w:rPr>
    </w:lvl>
  </w:abstractNum>
  <w:abstractNum w:abstractNumId="24" w15:restartNumberingAfterBreak="0">
    <w:nsid w:val="00000019"/>
    <w:multiLevelType w:val="hybridMultilevel"/>
    <w:tmpl w:val="00000019"/>
    <w:lvl w:ilvl="0" w:tplc="88A6BB68">
      <w:start w:val="1"/>
      <w:numFmt w:val="bullet"/>
      <w:lvlText w:val=""/>
      <w:lvlJc w:val="left"/>
      <w:pPr>
        <w:tabs>
          <w:tab w:val="num" w:pos="720"/>
        </w:tabs>
        <w:ind w:left="720" w:hanging="360"/>
      </w:pPr>
      <w:rPr>
        <w:rFonts w:ascii="Symbol" w:hAnsi="Symbol"/>
      </w:rPr>
    </w:lvl>
    <w:lvl w:ilvl="1" w:tplc="0B088D7A">
      <w:start w:val="1"/>
      <w:numFmt w:val="bullet"/>
      <w:lvlText w:val="o"/>
      <w:lvlJc w:val="left"/>
      <w:pPr>
        <w:tabs>
          <w:tab w:val="num" w:pos="1440"/>
        </w:tabs>
        <w:ind w:left="1440" w:hanging="360"/>
      </w:pPr>
      <w:rPr>
        <w:rFonts w:ascii="Courier New" w:hAnsi="Courier New"/>
      </w:rPr>
    </w:lvl>
    <w:lvl w:ilvl="2" w:tplc="E9F8801A">
      <w:start w:val="1"/>
      <w:numFmt w:val="bullet"/>
      <w:lvlText w:val=""/>
      <w:lvlJc w:val="left"/>
      <w:pPr>
        <w:tabs>
          <w:tab w:val="num" w:pos="2160"/>
        </w:tabs>
        <w:ind w:left="2160" w:hanging="360"/>
      </w:pPr>
      <w:rPr>
        <w:rFonts w:ascii="Wingdings" w:hAnsi="Wingdings"/>
      </w:rPr>
    </w:lvl>
    <w:lvl w:ilvl="3" w:tplc="FDFC6BFE">
      <w:start w:val="1"/>
      <w:numFmt w:val="bullet"/>
      <w:lvlText w:val=""/>
      <w:lvlJc w:val="left"/>
      <w:pPr>
        <w:tabs>
          <w:tab w:val="num" w:pos="2880"/>
        </w:tabs>
        <w:ind w:left="2880" w:hanging="360"/>
      </w:pPr>
      <w:rPr>
        <w:rFonts w:ascii="Symbol" w:hAnsi="Symbol"/>
      </w:rPr>
    </w:lvl>
    <w:lvl w:ilvl="4" w:tplc="83E6AD46">
      <w:start w:val="1"/>
      <w:numFmt w:val="bullet"/>
      <w:lvlText w:val="o"/>
      <w:lvlJc w:val="left"/>
      <w:pPr>
        <w:tabs>
          <w:tab w:val="num" w:pos="3600"/>
        </w:tabs>
        <w:ind w:left="3600" w:hanging="360"/>
      </w:pPr>
      <w:rPr>
        <w:rFonts w:ascii="Courier New" w:hAnsi="Courier New"/>
      </w:rPr>
    </w:lvl>
    <w:lvl w:ilvl="5" w:tplc="FB26AC32">
      <w:start w:val="1"/>
      <w:numFmt w:val="bullet"/>
      <w:lvlText w:val=""/>
      <w:lvlJc w:val="left"/>
      <w:pPr>
        <w:tabs>
          <w:tab w:val="num" w:pos="4320"/>
        </w:tabs>
        <w:ind w:left="4320" w:hanging="360"/>
      </w:pPr>
      <w:rPr>
        <w:rFonts w:ascii="Wingdings" w:hAnsi="Wingdings"/>
      </w:rPr>
    </w:lvl>
    <w:lvl w:ilvl="6" w:tplc="ADD429F0">
      <w:start w:val="1"/>
      <w:numFmt w:val="bullet"/>
      <w:lvlText w:val=""/>
      <w:lvlJc w:val="left"/>
      <w:pPr>
        <w:tabs>
          <w:tab w:val="num" w:pos="5040"/>
        </w:tabs>
        <w:ind w:left="5040" w:hanging="360"/>
      </w:pPr>
      <w:rPr>
        <w:rFonts w:ascii="Symbol" w:hAnsi="Symbol"/>
      </w:rPr>
    </w:lvl>
    <w:lvl w:ilvl="7" w:tplc="5DE47500">
      <w:start w:val="1"/>
      <w:numFmt w:val="bullet"/>
      <w:lvlText w:val="o"/>
      <w:lvlJc w:val="left"/>
      <w:pPr>
        <w:tabs>
          <w:tab w:val="num" w:pos="5760"/>
        </w:tabs>
        <w:ind w:left="5760" w:hanging="360"/>
      </w:pPr>
      <w:rPr>
        <w:rFonts w:ascii="Courier New" w:hAnsi="Courier New"/>
      </w:rPr>
    </w:lvl>
    <w:lvl w:ilvl="8" w:tplc="EE221D82">
      <w:start w:val="1"/>
      <w:numFmt w:val="bullet"/>
      <w:lvlText w:val=""/>
      <w:lvlJc w:val="left"/>
      <w:pPr>
        <w:tabs>
          <w:tab w:val="num" w:pos="6480"/>
        </w:tabs>
        <w:ind w:left="6480" w:hanging="360"/>
      </w:pPr>
      <w:rPr>
        <w:rFonts w:ascii="Wingdings" w:hAnsi="Wingdings"/>
      </w:rPr>
    </w:lvl>
  </w:abstractNum>
  <w:abstractNum w:abstractNumId="25" w15:restartNumberingAfterBreak="0">
    <w:nsid w:val="0000001A"/>
    <w:multiLevelType w:val="hybridMultilevel"/>
    <w:tmpl w:val="0000001A"/>
    <w:lvl w:ilvl="0" w:tplc="21728624">
      <w:start w:val="1"/>
      <w:numFmt w:val="bullet"/>
      <w:lvlText w:val=""/>
      <w:lvlJc w:val="left"/>
      <w:pPr>
        <w:tabs>
          <w:tab w:val="num" w:pos="720"/>
        </w:tabs>
        <w:ind w:left="720" w:hanging="360"/>
      </w:pPr>
      <w:rPr>
        <w:rFonts w:ascii="Symbol" w:hAnsi="Symbol"/>
      </w:rPr>
    </w:lvl>
    <w:lvl w:ilvl="1" w:tplc="A094C6A8">
      <w:start w:val="1"/>
      <w:numFmt w:val="bullet"/>
      <w:lvlText w:val="o"/>
      <w:lvlJc w:val="left"/>
      <w:pPr>
        <w:tabs>
          <w:tab w:val="num" w:pos="1440"/>
        </w:tabs>
        <w:ind w:left="1440" w:hanging="360"/>
      </w:pPr>
      <w:rPr>
        <w:rFonts w:ascii="Courier New" w:hAnsi="Courier New"/>
      </w:rPr>
    </w:lvl>
    <w:lvl w:ilvl="2" w:tplc="BC965F4C">
      <w:start w:val="1"/>
      <w:numFmt w:val="bullet"/>
      <w:lvlText w:val=""/>
      <w:lvlJc w:val="left"/>
      <w:pPr>
        <w:tabs>
          <w:tab w:val="num" w:pos="2160"/>
        </w:tabs>
        <w:ind w:left="2160" w:hanging="360"/>
      </w:pPr>
      <w:rPr>
        <w:rFonts w:ascii="Wingdings" w:hAnsi="Wingdings"/>
      </w:rPr>
    </w:lvl>
    <w:lvl w:ilvl="3" w:tplc="5A4EB564">
      <w:start w:val="1"/>
      <w:numFmt w:val="bullet"/>
      <w:lvlText w:val=""/>
      <w:lvlJc w:val="left"/>
      <w:pPr>
        <w:tabs>
          <w:tab w:val="num" w:pos="2880"/>
        </w:tabs>
        <w:ind w:left="2880" w:hanging="360"/>
      </w:pPr>
      <w:rPr>
        <w:rFonts w:ascii="Symbol" w:hAnsi="Symbol"/>
      </w:rPr>
    </w:lvl>
    <w:lvl w:ilvl="4" w:tplc="2A3CC006">
      <w:start w:val="1"/>
      <w:numFmt w:val="bullet"/>
      <w:lvlText w:val="o"/>
      <w:lvlJc w:val="left"/>
      <w:pPr>
        <w:tabs>
          <w:tab w:val="num" w:pos="3600"/>
        </w:tabs>
        <w:ind w:left="3600" w:hanging="360"/>
      </w:pPr>
      <w:rPr>
        <w:rFonts w:ascii="Courier New" w:hAnsi="Courier New"/>
      </w:rPr>
    </w:lvl>
    <w:lvl w:ilvl="5" w:tplc="42F06F02">
      <w:start w:val="1"/>
      <w:numFmt w:val="bullet"/>
      <w:lvlText w:val=""/>
      <w:lvlJc w:val="left"/>
      <w:pPr>
        <w:tabs>
          <w:tab w:val="num" w:pos="4320"/>
        </w:tabs>
        <w:ind w:left="4320" w:hanging="360"/>
      </w:pPr>
      <w:rPr>
        <w:rFonts w:ascii="Wingdings" w:hAnsi="Wingdings"/>
      </w:rPr>
    </w:lvl>
    <w:lvl w:ilvl="6" w:tplc="42D699F4">
      <w:start w:val="1"/>
      <w:numFmt w:val="bullet"/>
      <w:lvlText w:val=""/>
      <w:lvlJc w:val="left"/>
      <w:pPr>
        <w:tabs>
          <w:tab w:val="num" w:pos="5040"/>
        </w:tabs>
        <w:ind w:left="5040" w:hanging="360"/>
      </w:pPr>
      <w:rPr>
        <w:rFonts w:ascii="Symbol" w:hAnsi="Symbol"/>
      </w:rPr>
    </w:lvl>
    <w:lvl w:ilvl="7" w:tplc="D408E096">
      <w:start w:val="1"/>
      <w:numFmt w:val="bullet"/>
      <w:lvlText w:val="o"/>
      <w:lvlJc w:val="left"/>
      <w:pPr>
        <w:tabs>
          <w:tab w:val="num" w:pos="5760"/>
        </w:tabs>
        <w:ind w:left="5760" w:hanging="360"/>
      </w:pPr>
      <w:rPr>
        <w:rFonts w:ascii="Courier New" w:hAnsi="Courier New"/>
      </w:rPr>
    </w:lvl>
    <w:lvl w:ilvl="8" w:tplc="79262A78">
      <w:start w:val="1"/>
      <w:numFmt w:val="bullet"/>
      <w:lvlText w:val=""/>
      <w:lvlJc w:val="left"/>
      <w:pPr>
        <w:tabs>
          <w:tab w:val="num" w:pos="6480"/>
        </w:tabs>
        <w:ind w:left="6480" w:hanging="360"/>
      </w:pPr>
      <w:rPr>
        <w:rFonts w:ascii="Wingdings" w:hAnsi="Wingdings"/>
      </w:rPr>
    </w:lvl>
  </w:abstractNum>
  <w:abstractNum w:abstractNumId="26" w15:restartNumberingAfterBreak="0">
    <w:nsid w:val="0000001B"/>
    <w:multiLevelType w:val="hybridMultilevel"/>
    <w:tmpl w:val="0000001B"/>
    <w:lvl w:ilvl="0" w:tplc="9FE6C388">
      <w:start w:val="1"/>
      <w:numFmt w:val="bullet"/>
      <w:lvlText w:val=""/>
      <w:lvlJc w:val="left"/>
      <w:pPr>
        <w:tabs>
          <w:tab w:val="num" w:pos="720"/>
        </w:tabs>
        <w:ind w:left="720" w:hanging="360"/>
      </w:pPr>
      <w:rPr>
        <w:rFonts w:ascii="Symbol" w:hAnsi="Symbol"/>
      </w:rPr>
    </w:lvl>
    <w:lvl w:ilvl="1" w:tplc="E488F962">
      <w:start w:val="1"/>
      <w:numFmt w:val="bullet"/>
      <w:lvlText w:val="o"/>
      <w:lvlJc w:val="left"/>
      <w:pPr>
        <w:tabs>
          <w:tab w:val="num" w:pos="1440"/>
        </w:tabs>
        <w:ind w:left="1440" w:hanging="360"/>
      </w:pPr>
      <w:rPr>
        <w:rFonts w:ascii="Courier New" w:hAnsi="Courier New"/>
      </w:rPr>
    </w:lvl>
    <w:lvl w:ilvl="2" w:tplc="DBF61F8C">
      <w:start w:val="1"/>
      <w:numFmt w:val="bullet"/>
      <w:lvlText w:val=""/>
      <w:lvlJc w:val="left"/>
      <w:pPr>
        <w:tabs>
          <w:tab w:val="num" w:pos="2160"/>
        </w:tabs>
        <w:ind w:left="2160" w:hanging="360"/>
      </w:pPr>
      <w:rPr>
        <w:rFonts w:ascii="Wingdings" w:hAnsi="Wingdings"/>
      </w:rPr>
    </w:lvl>
    <w:lvl w:ilvl="3" w:tplc="AA30863A">
      <w:start w:val="1"/>
      <w:numFmt w:val="bullet"/>
      <w:lvlText w:val=""/>
      <w:lvlJc w:val="left"/>
      <w:pPr>
        <w:tabs>
          <w:tab w:val="num" w:pos="2880"/>
        </w:tabs>
        <w:ind w:left="2880" w:hanging="360"/>
      </w:pPr>
      <w:rPr>
        <w:rFonts w:ascii="Symbol" w:hAnsi="Symbol"/>
      </w:rPr>
    </w:lvl>
    <w:lvl w:ilvl="4" w:tplc="D9C602B0">
      <w:start w:val="1"/>
      <w:numFmt w:val="bullet"/>
      <w:lvlText w:val="o"/>
      <w:lvlJc w:val="left"/>
      <w:pPr>
        <w:tabs>
          <w:tab w:val="num" w:pos="3600"/>
        </w:tabs>
        <w:ind w:left="3600" w:hanging="360"/>
      </w:pPr>
      <w:rPr>
        <w:rFonts w:ascii="Courier New" w:hAnsi="Courier New"/>
      </w:rPr>
    </w:lvl>
    <w:lvl w:ilvl="5" w:tplc="5F14E73A">
      <w:start w:val="1"/>
      <w:numFmt w:val="bullet"/>
      <w:lvlText w:val=""/>
      <w:lvlJc w:val="left"/>
      <w:pPr>
        <w:tabs>
          <w:tab w:val="num" w:pos="4320"/>
        </w:tabs>
        <w:ind w:left="4320" w:hanging="360"/>
      </w:pPr>
      <w:rPr>
        <w:rFonts w:ascii="Wingdings" w:hAnsi="Wingdings"/>
      </w:rPr>
    </w:lvl>
    <w:lvl w:ilvl="6" w:tplc="203E6DD8">
      <w:start w:val="1"/>
      <w:numFmt w:val="bullet"/>
      <w:lvlText w:val=""/>
      <w:lvlJc w:val="left"/>
      <w:pPr>
        <w:tabs>
          <w:tab w:val="num" w:pos="5040"/>
        </w:tabs>
        <w:ind w:left="5040" w:hanging="360"/>
      </w:pPr>
      <w:rPr>
        <w:rFonts w:ascii="Symbol" w:hAnsi="Symbol"/>
      </w:rPr>
    </w:lvl>
    <w:lvl w:ilvl="7" w:tplc="7F764408">
      <w:start w:val="1"/>
      <w:numFmt w:val="bullet"/>
      <w:lvlText w:val="o"/>
      <w:lvlJc w:val="left"/>
      <w:pPr>
        <w:tabs>
          <w:tab w:val="num" w:pos="5760"/>
        </w:tabs>
        <w:ind w:left="5760" w:hanging="360"/>
      </w:pPr>
      <w:rPr>
        <w:rFonts w:ascii="Courier New" w:hAnsi="Courier New"/>
      </w:rPr>
    </w:lvl>
    <w:lvl w:ilvl="8" w:tplc="56D6A174">
      <w:start w:val="1"/>
      <w:numFmt w:val="bullet"/>
      <w:lvlText w:val=""/>
      <w:lvlJc w:val="left"/>
      <w:pPr>
        <w:tabs>
          <w:tab w:val="num" w:pos="6480"/>
        </w:tabs>
        <w:ind w:left="6480" w:hanging="360"/>
      </w:pPr>
      <w:rPr>
        <w:rFonts w:ascii="Wingdings" w:hAnsi="Wingdings"/>
      </w:rPr>
    </w:lvl>
  </w:abstractNum>
  <w:abstractNum w:abstractNumId="27" w15:restartNumberingAfterBreak="0">
    <w:nsid w:val="0000001C"/>
    <w:multiLevelType w:val="hybridMultilevel"/>
    <w:tmpl w:val="0000001C"/>
    <w:lvl w:ilvl="0" w:tplc="E0ACBC6A">
      <w:start w:val="1"/>
      <w:numFmt w:val="bullet"/>
      <w:lvlText w:val=""/>
      <w:lvlJc w:val="left"/>
      <w:pPr>
        <w:tabs>
          <w:tab w:val="num" w:pos="720"/>
        </w:tabs>
        <w:ind w:left="720" w:hanging="360"/>
      </w:pPr>
      <w:rPr>
        <w:rFonts w:ascii="Symbol" w:hAnsi="Symbol"/>
      </w:rPr>
    </w:lvl>
    <w:lvl w:ilvl="1" w:tplc="A8E4A3E2">
      <w:start w:val="1"/>
      <w:numFmt w:val="bullet"/>
      <w:lvlText w:val="o"/>
      <w:lvlJc w:val="left"/>
      <w:pPr>
        <w:tabs>
          <w:tab w:val="num" w:pos="1440"/>
        </w:tabs>
        <w:ind w:left="1440" w:hanging="360"/>
      </w:pPr>
      <w:rPr>
        <w:rFonts w:ascii="Courier New" w:hAnsi="Courier New"/>
      </w:rPr>
    </w:lvl>
    <w:lvl w:ilvl="2" w:tplc="B1D0ED7C">
      <w:start w:val="1"/>
      <w:numFmt w:val="bullet"/>
      <w:lvlText w:val=""/>
      <w:lvlJc w:val="left"/>
      <w:pPr>
        <w:tabs>
          <w:tab w:val="num" w:pos="2160"/>
        </w:tabs>
        <w:ind w:left="2160" w:hanging="360"/>
      </w:pPr>
      <w:rPr>
        <w:rFonts w:ascii="Wingdings" w:hAnsi="Wingdings"/>
      </w:rPr>
    </w:lvl>
    <w:lvl w:ilvl="3" w:tplc="2F1CBA6C">
      <w:start w:val="1"/>
      <w:numFmt w:val="bullet"/>
      <w:lvlText w:val=""/>
      <w:lvlJc w:val="left"/>
      <w:pPr>
        <w:tabs>
          <w:tab w:val="num" w:pos="2880"/>
        </w:tabs>
        <w:ind w:left="2880" w:hanging="360"/>
      </w:pPr>
      <w:rPr>
        <w:rFonts w:ascii="Symbol" w:hAnsi="Symbol"/>
      </w:rPr>
    </w:lvl>
    <w:lvl w:ilvl="4" w:tplc="45648776">
      <w:start w:val="1"/>
      <w:numFmt w:val="bullet"/>
      <w:lvlText w:val="o"/>
      <w:lvlJc w:val="left"/>
      <w:pPr>
        <w:tabs>
          <w:tab w:val="num" w:pos="3600"/>
        </w:tabs>
        <w:ind w:left="3600" w:hanging="360"/>
      </w:pPr>
      <w:rPr>
        <w:rFonts w:ascii="Courier New" w:hAnsi="Courier New"/>
      </w:rPr>
    </w:lvl>
    <w:lvl w:ilvl="5" w:tplc="19426610">
      <w:start w:val="1"/>
      <w:numFmt w:val="bullet"/>
      <w:lvlText w:val=""/>
      <w:lvlJc w:val="left"/>
      <w:pPr>
        <w:tabs>
          <w:tab w:val="num" w:pos="4320"/>
        </w:tabs>
        <w:ind w:left="4320" w:hanging="360"/>
      </w:pPr>
      <w:rPr>
        <w:rFonts w:ascii="Wingdings" w:hAnsi="Wingdings"/>
      </w:rPr>
    </w:lvl>
    <w:lvl w:ilvl="6" w:tplc="FF7E4B4C">
      <w:start w:val="1"/>
      <w:numFmt w:val="bullet"/>
      <w:lvlText w:val=""/>
      <w:lvlJc w:val="left"/>
      <w:pPr>
        <w:tabs>
          <w:tab w:val="num" w:pos="5040"/>
        </w:tabs>
        <w:ind w:left="5040" w:hanging="360"/>
      </w:pPr>
      <w:rPr>
        <w:rFonts w:ascii="Symbol" w:hAnsi="Symbol"/>
      </w:rPr>
    </w:lvl>
    <w:lvl w:ilvl="7" w:tplc="33B86838">
      <w:start w:val="1"/>
      <w:numFmt w:val="bullet"/>
      <w:lvlText w:val="o"/>
      <w:lvlJc w:val="left"/>
      <w:pPr>
        <w:tabs>
          <w:tab w:val="num" w:pos="5760"/>
        </w:tabs>
        <w:ind w:left="5760" w:hanging="360"/>
      </w:pPr>
      <w:rPr>
        <w:rFonts w:ascii="Courier New" w:hAnsi="Courier New"/>
      </w:rPr>
    </w:lvl>
    <w:lvl w:ilvl="8" w:tplc="AB1E1BC6">
      <w:start w:val="1"/>
      <w:numFmt w:val="bullet"/>
      <w:lvlText w:val=""/>
      <w:lvlJc w:val="left"/>
      <w:pPr>
        <w:tabs>
          <w:tab w:val="num" w:pos="6480"/>
        </w:tabs>
        <w:ind w:left="6480" w:hanging="360"/>
      </w:pPr>
      <w:rPr>
        <w:rFonts w:ascii="Wingdings" w:hAnsi="Wingdings"/>
      </w:rPr>
    </w:lvl>
  </w:abstractNum>
  <w:abstractNum w:abstractNumId="28" w15:restartNumberingAfterBreak="0">
    <w:nsid w:val="0000001D"/>
    <w:multiLevelType w:val="hybridMultilevel"/>
    <w:tmpl w:val="0000001D"/>
    <w:lvl w:ilvl="0" w:tplc="0FB4B120">
      <w:start w:val="1"/>
      <w:numFmt w:val="bullet"/>
      <w:lvlText w:val=""/>
      <w:lvlJc w:val="left"/>
      <w:pPr>
        <w:tabs>
          <w:tab w:val="num" w:pos="720"/>
        </w:tabs>
        <w:ind w:left="720" w:hanging="360"/>
      </w:pPr>
      <w:rPr>
        <w:rFonts w:ascii="Symbol" w:hAnsi="Symbol"/>
      </w:rPr>
    </w:lvl>
    <w:lvl w:ilvl="1" w:tplc="9CE68E98">
      <w:start w:val="1"/>
      <w:numFmt w:val="bullet"/>
      <w:lvlText w:val="o"/>
      <w:lvlJc w:val="left"/>
      <w:pPr>
        <w:tabs>
          <w:tab w:val="num" w:pos="1440"/>
        </w:tabs>
        <w:ind w:left="1440" w:hanging="360"/>
      </w:pPr>
      <w:rPr>
        <w:rFonts w:ascii="Courier New" w:hAnsi="Courier New"/>
      </w:rPr>
    </w:lvl>
    <w:lvl w:ilvl="2" w:tplc="D5826AE8">
      <w:start w:val="1"/>
      <w:numFmt w:val="bullet"/>
      <w:lvlText w:val=""/>
      <w:lvlJc w:val="left"/>
      <w:pPr>
        <w:tabs>
          <w:tab w:val="num" w:pos="2160"/>
        </w:tabs>
        <w:ind w:left="2160" w:hanging="360"/>
      </w:pPr>
      <w:rPr>
        <w:rFonts w:ascii="Wingdings" w:hAnsi="Wingdings"/>
      </w:rPr>
    </w:lvl>
    <w:lvl w:ilvl="3" w:tplc="A1CE09B2">
      <w:start w:val="1"/>
      <w:numFmt w:val="bullet"/>
      <w:lvlText w:val=""/>
      <w:lvlJc w:val="left"/>
      <w:pPr>
        <w:tabs>
          <w:tab w:val="num" w:pos="2880"/>
        </w:tabs>
        <w:ind w:left="2880" w:hanging="360"/>
      </w:pPr>
      <w:rPr>
        <w:rFonts w:ascii="Symbol" w:hAnsi="Symbol"/>
      </w:rPr>
    </w:lvl>
    <w:lvl w:ilvl="4" w:tplc="59BA974C">
      <w:start w:val="1"/>
      <w:numFmt w:val="bullet"/>
      <w:lvlText w:val="o"/>
      <w:lvlJc w:val="left"/>
      <w:pPr>
        <w:tabs>
          <w:tab w:val="num" w:pos="3600"/>
        </w:tabs>
        <w:ind w:left="3600" w:hanging="360"/>
      </w:pPr>
      <w:rPr>
        <w:rFonts w:ascii="Courier New" w:hAnsi="Courier New"/>
      </w:rPr>
    </w:lvl>
    <w:lvl w:ilvl="5" w:tplc="B75E08B2">
      <w:start w:val="1"/>
      <w:numFmt w:val="bullet"/>
      <w:lvlText w:val=""/>
      <w:lvlJc w:val="left"/>
      <w:pPr>
        <w:tabs>
          <w:tab w:val="num" w:pos="4320"/>
        </w:tabs>
        <w:ind w:left="4320" w:hanging="360"/>
      </w:pPr>
      <w:rPr>
        <w:rFonts w:ascii="Wingdings" w:hAnsi="Wingdings"/>
      </w:rPr>
    </w:lvl>
    <w:lvl w:ilvl="6" w:tplc="005C08B0">
      <w:start w:val="1"/>
      <w:numFmt w:val="bullet"/>
      <w:lvlText w:val=""/>
      <w:lvlJc w:val="left"/>
      <w:pPr>
        <w:tabs>
          <w:tab w:val="num" w:pos="5040"/>
        </w:tabs>
        <w:ind w:left="5040" w:hanging="360"/>
      </w:pPr>
      <w:rPr>
        <w:rFonts w:ascii="Symbol" w:hAnsi="Symbol"/>
      </w:rPr>
    </w:lvl>
    <w:lvl w:ilvl="7" w:tplc="AA7018C0">
      <w:start w:val="1"/>
      <w:numFmt w:val="bullet"/>
      <w:lvlText w:val="o"/>
      <w:lvlJc w:val="left"/>
      <w:pPr>
        <w:tabs>
          <w:tab w:val="num" w:pos="5760"/>
        </w:tabs>
        <w:ind w:left="5760" w:hanging="360"/>
      </w:pPr>
      <w:rPr>
        <w:rFonts w:ascii="Courier New" w:hAnsi="Courier New"/>
      </w:rPr>
    </w:lvl>
    <w:lvl w:ilvl="8" w:tplc="BC3488CE">
      <w:start w:val="1"/>
      <w:numFmt w:val="bullet"/>
      <w:lvlText w:val=""/>
      <w:lvlJc w:val="left"/>
      <w:pPr>
        <w:tabs>
          <w:tab w:val="num" w:pos="6480"/>
        </w:tabs>
        <w:ind w:left="6480" w:hanging="360"/>
      </w:pPr>
      <w:rPr>
        <w:rFonts w:ascii="Wingdings" w:hAnsi="Wingdings"/>
      </w:rPr>
    </w:lvl>
  </w:abstractNum>
  <w:abstractNum w:abstractNumId="29" w15:restartNumberingAfterBreak="0">
    <w:nsid w:val="0000001E"/>
    <w:multiLevelType w:val="hybridMultilevel"/>
    <w:tmpl w:val="0000001E"/>
    <w:lvl w:ilvl="0" w:tplc="CE38E11E">
      <w:start w:val="1"/>
      <w:numFmt w:val="bullet"/>
      <w:lvlText w:val=""/>
      <w:lvlJc w:val="left"/>
      <w:pPr>
        <w:tabs>
          <w:tab w:val="num" w:pos="720"/>
        </w:tabs>
        <w:ind w:left="720" w:hanging="360"/>
      </w:pPr>
      <w:rPr>
        <w:rFonts w:ascii="Symbol" w:hAnsi="Symbol"/>
      </w:rPr>
    </w:lvl>
    <w:lvl w:ilvl="1" w:tplc="D4F8C0CA">
      <w:start w:val="1"/>
      <w:numFmt w:val="bullet"/>
      <w:lvlText w:val="o"/>
      <w:lvlJc w:val="left"/>
      <w:pPr>
        <w:tabs>
          <w:tab w:val="num" w:pos="1440"/>
        </w:tabs>
        <w:ind w:left="1440" w:hanging="360"/>
      </w:pPr>
      <w:rPr>
        <w:rFonts w:ascii="Courier New" w:hAnsi="Courier New"/>
      </w:rPr>
    </w:lvl>
    <w:lvl w:ilvl="2" w:tplc="7E5647DE">
      <w:start w:val="1"/>
      <w:numFmt w:val="bullet"/>
      <w:lvlText w:val=""/>
      <w:lvlJc w:val="left"/>
      <w:pPr>
        <w:tabs>
          <w:tab w:val="num" w:pos="2160"/>
        </w:tabs>
        <w:ind w:left="2160" w:hanging="360"/>
      </w:pPr>
      <w:rPr>
        <w:rFonts w:ascii="Wingdings" w:hAnsi="Wingdings"/>
      </w:rPr>
    </w:lvl>
    <w:lvl w:ilvl="3" w:tplc="5C5A4628">
      <w:start w:val="1"/>
      <w:numFmt w:val="bullet"/>
      <w:lvlText w:val=""/>
      <w:lvlJc w:val="left"/>
      <w:pPr>
        <w:tabs>
          <w:tab w:val="num" w:pos="2880"/>
        </w:tabs>
        <w:ind w:left="2880" w:hanging="360"/>
      </w:pPr>
      <w:rPr>
        <w:rFonts w:ascii="Symbol" w:hAnsi="Symbol"/>
      </w:rPr>
    </w:lvl>
    <w:lvl w:ilvl="4" w:tplc="CCAA33A6">
      <w:start w:val="1"/>
      <w:numFmt w:val="bullet"/>
      <w:lvlText w:val="o"/>
      <w:lvlJc w:val="left"/>
      <w:pPr>
        <w:tabs>
          <w:tab w:val="num" w:pos="3600"/>
        </w:tabs>
        <w:ind w:left="3600" w:hanging="360"/>
      </w:pPr>
      <w:rPr>
        <w:rFonts w:ascii="Courier New" w:hAnsi="Courier New"/>
      </w:rPr>
    </w:lvl>
    <w:lvl w:ilvl="5" w:tplc="B448C42E">
      <w:start w:val="1"/>
      <w:numFmt w:val="bullet"/>
      <w:lvlText w:val=""/>
      <w:lvlJc w:val="left"/>
      <w:pPr>
        <w:tabs>
          <w:tab w:val="num" w:pos="4320"/>
        </w:tabs>
        <w:ind w:left="4320" w:hanging="360"/>
      </w:pPr>
      <w:rPr>
        <w:rFonts w:ascii="Wingdings" w:hAnsi="Wingdings"/>
      </w:rPr>
    </w:lvl>
    <w:lvl w:ilvl="6" w:tplc="B7943DA8">
      <w:start w:val="1"/>
      <w:numFmt w:val="bullet"/>
      <w:lvlText w:val=""/>
      <w:lvlJc w:val="left"/>
      <w:pPr>
        <w:tabs>
          <w:tab w:val="num" w:pos="5040"/>
        </w:tabs>
        <w:ind w:left="5040" w:hanging="360"/>
      </w:pPr>
      <w:rPr>
        <w:rFonts w:ascii="Symbol" w:hAnsi="Symbol"/>
      </w:rPr>
    </w:lvl>
    <w:lvl w:ilvl="7" w:tplc="9FF29676">
      <w:start w:val="1"/>
      <w:numFmt w:val="bullet"/>
      <w:lvlText w:val="o"/>
      <w:lvlJc w:val="left"/>
      <w:pPr>
        <w:tabs>
          <w:tab w:val="num" w:pos="5760"/>
        </w:tabs>
        <w:ind w:left="5760" w:hanging="360"/>
      </w:pPr>
      <w:rPr>
        <w:rFonts w:ascii="Courier New" w:hAnsi="Courier New"/>
      </w:rPr>
    </w:lvl>
    <w:lvl w:ilvl="8" w:tplc="911EA75E">
      <w:start w:val="1"/>
      <w:numFmt w:val="bullet"/>
      <w:lvlText w:val=""/>
      <w:lvlJc w:val="left"/>
      <w:pPr>
        <w:tabs>
          <w:tab w:val="num" w:pos="6480"/>
        </w:tabs>
        <w:ind w:left="6480" w:hanging="360"/>
      </w:pPr>
      <w:rPr>
        <w:rFonts w:ascii="Wingdings" w:hAnsi="Wingdings"/>
      </w:rPr>
    </w:lvl>
  </w:abstractNum>
  <w:abstractNum w:abstractNumId="30" w15:restartNumberingAfterBreak="0">
    <w:nsid w:val="0000001F"/>
    <w:multiLevelType w:val="hybridMultilevel"/>
    <w:tmpl w:val="0000001F"/>
    <w:lvl w:ilvl="0" w:tplc="A9E4456A">
      <w:start w:val="1"/>
      <w:numFmt w:val="bullet"/>
      <w:lvlText w:val=""/>
      <w:lvlJc w:val="left"/>
      <w:pPr>
        <w:tabs>
          <w:tab w:val="num" w:pos="720"/>
        </w:tabs>
        <w:ind w:left="720" w:hanging="360"/>
      </w:pPr>
      <w:rPr>
        <w:rFonts w:ascii="Symbol" w:hAnsi="Symbol"/>
      </w:rPr>
    </w:lvl>
    <w:lvl w:ilvl="1" w:tplc="76307376">
      <w:start w:val="1"/>
      <w:numFmt w:val="bullet"/>
      <w:lvlText w:val="o"/>
      <w:lvlJc w:val="left"/>
      <w:pPr>
        <w:tabs>
          <w:tab w:val="num" w:pos="1440"/>
        </w:tabs>
        <w:ind w:left="1440" w:hanging="360"/>
      </w:pPr>
      <w:rPr>
        <w:rFonts w:ascii="Courier New" w:hAnsi="Courier New"/>
      </w:rPr>
    </w:lvl>
    <w:lvl w:ilvl="2" w:tplc="D2385F54">
      <w:start w:val="1"/>
      <w:numFmt w:val="bullet"/>
      <w:lvlText w:val=""/>
      <w:lvlJc w:val="left"/>
      <w:pPr>
        <w:tabs>
          <w:tab w:val="num" w:pos="2160"/>
        </w:tabs>
        <w:ind w:left="2160" w:hanging="360"/>
      </w:pPr>
      <w:rPr>
        <w:rFonts w:ascii="Wingdings" w:hAnsi="Wingdings"/>
      </w:rPr>
    </w:lvl>
    <w:lvl w:ilvl="3" w:tplc="AF8AD904">
      <w:start w:val="1"/>
      <w:numFmt w:val="bullet"/>
      <w:lvlText w:val=""/>
      <w:lvlJc w:val="left"/>
      <w:pPr>
        <w:tabs>
          <w:tab w:val="num" w:pos="2880"/>
        </w:tabs>
        <w:ind w:left="2880" w:hanging="360"/>
      </w:pPr>
      <w:rPr>
        <w:rFonts w:ascii="Symbol" w:hAnsi="Symbol"/>
      </w:rPr>
    </w:lvl>
    <w:lvl w:ilvl="4" w:tplc="05CE1554">
      <w:start w:val="1"/>
      <w:numFmt w:val="bullet"/>
      <w:lvlText w:val="o"/>
      <w:lvlJc w:val="left"/>
      <w:pPr>
        <w:tabs>
          <w:tab w:val="num" w:pos="3600"/>
        </w:tabs>
        <w:ind w:left="3600" w:hanging="360"/>
      </w:pPr>
      <w:rPr>
        <w:rFonts w:ascii="Courier New" w:hAnsi="Courier New"/>
      </w:rPr>
    </w:lvl>
    <w:lvl w:ilvl="5" w:tplc="A5C61CD4">
      <w:start w:val="1"/>
      <w:numFmt w:val="bullet"/>
      <w:lvlText w:val=""/>
      <w:lvlJc w:val="left"/>
      <w:pPr>
        <w:tabs>
          <w:tab w:val="num" w:pos="4320"/>
        </w:tabs>
        <w:ind w:left="4320" w:hanging="360"/>
      </w:pPr>
      <w:rPr>
        <w:rFonts w:ascii="Wingdings" w:hAnsi="Wingdings"/>
      </w:rPr>
    </w:lvl>
    <w:lvl w:ilvl="6" w:tplc="5DD41C04">
      <w:start w:val="1"/>
      <w:numFmt w:val="bullet"/>
      <w:lvlText w:val=""/>
      <w:lvlJc w:val="left"/>
      <w:pPr>
        <w:tabs>
          <w:tab w:val="num" w:pos="5040"/>
        </w:tabs>
        <w:ind w:left="5040" w:hanging="360"/>
      </w:pPr>
      <w:rPr>
        <w:rFonts w:ascii="Symbol" w:hAnsi="Symbol"/>
      </w:rPr>
    </w:lvl>
    <w:lvl w:ilvl="7" w:tplc="4786576A">
      <w:start w:val="1"/>
      <w:numFmt w:val="bullet"/>
      <w:lvlText w:val="o"/>
      <w:lvlJc w:val="left"/>
      <w:pPr>
        <w:tabs>
          <w:tab w:val="num" w:pos="5760"/>
        </w:tabs>
        <w:ind w:left="5760" w:hanging="360"/>
      </w:pPr>
      <w:rPr>
        <w:rFonts w:ascii="Courier New" w:hAnsi="Courier New"/>
      </w:rPr>
    </w:lvl>
    <w:lvl w:ilvl="8" w:tplc="F1968AD8">
      <w:start w:val="1"/>
      <w:numFmt w:val="bullet"/>
      <w:lvlText w:val=""/>
      <w:lvlJc w:val="left"/>
      <w:pPr>
        <w:tabs>
          <w:tab w:val="num" w:pos="6480"/>
        </w:tabs>
        <w:ind w:left="6480" w:hanging="360"/>
      </w:pPr>
      <w:rPr>
        <w:rFonts w:ascii="Wingdings" w:hAnsi="Wingdings"/>
      </w:rPr>
    </w:lvl>
  </w:abstractNum>
  <w:abstractNum w:abstractNumId="31" w15:restartNumberingAfterBreak="0">
    <w:nsid w:val="00000020"/>
    <w:multiLevelType w:val="hybridMultilevel"/>
    <w:tmpl w:val="00000020"/>
    <w:lvl w:ilvl="0" w:tplc="554802B6">
      <w:start w:val="1"/>
      <w:numFmt w:val="bullet"/>
      <w:lvlText w:val=""/>
      <w:lvlJc w:val="left"/>
      <w:pPr>
        <w:tabs>
          <w:tab w:val="num" w:pos="720"/>
        </w:tabs>
        <w:ind w:left="720" w:hanging="360"/>
      </w:pPr>
      <w:rPr>
        <w:rFonts w:ascii="Symbol" w:hAnsi="Symbol"/>
      </w:rPr>
    </w:lvl>
    <w:lvl w:ilvl="1" w:tplc="7BA02938">
      <w:start w:val="1"/>
      <w:numFmt w:val="bullet"/>
      <w:lvlText w:val="o"/>
      <w:lvlJc w:val="left"/>
      <w:pPr>
        <w:tabs>
          <w:tab w:val="num" w:pos="1440"/>
        </w:tabs>
        <w:ind w:left="1440" w:hanging="360"/>
      </w:pPr>
      <w:rPr>
        <w:rFonts w:ascii="Courier New" w:hAnsi="Courier New"/>
      </w:rPr>
    </w:lvl>
    <w:lvl w:ilvl="2" w:tplc="C8C6FBAC">
      <w:start w:val="1"/>
      <w:numFmt w:val="bullet"/>
      <w:lvlText w:val=""/>
      <w:lvlJc w:val="left"/>
      <w:pPr>
        <w:tabs>
          <w:tab w:val="num" w:pos="2160"/>
        </w:tabs>
        <w:ind w:left="2160" w:hanging="360"/>
      </w:pPr>
      <w:rPr>
        <w:rFonts w:ascii="Wingdings" w:hAnsi="Wingdings"/>
      </w:rPr>
    </w:lvl>
    <w:lvl w:ilvl="3" w:tplc="8AAA036E">
      <w:start w:val="1"/>
      <w:numFmt w:val="bullet"/>
      <w:lvlText w:val=""/>
      <w:lvlJc w:val="left"/>
      <w:pPr>
        <w:tabs>
          <w:tab w:val="num" w:pos="2880"/>
        </w:tabs>
        <w:ind w:left="2880" w:hanging="360"/>
      </w:pPr>
      <w:rPr>
        <w:rFonts w:ascii="Symbol" w:hAnsi="Symbol"/>
      </w:rPr>
    </w:lvl>
    <w:lvl w:ilvl="4" w:tplc="DD06E97E">
      <w:start w:val="1"/>
      <w:numFmt w:val="bullet"/>
      <w:lvlText w:val="o"/>
      <w:lvlJc w:val="left"/>
      <w:pPr>
        <w:tabs>
          <w:tab w:val="num" w:pos="3600"/>
        </w:tabs>
        <w:ind w:left="3600" w:hanging="360"/>
      </w:pPr>
      <w:rPr>
        <w:rFonts w:ascii="Courier New" w:hAnsi="Courier New"/>
      </w:rPr>
    </w:lvl>
    <w:lvl w:ilvl="5" w:tplc="241A84D6">
      <w:start w:val="1"/>
      <w:numFmt w:val="bullet"/>
      <w:lvlText w:val=""/>
      <w:lvlJc w:val="left"/>
      <w:pPr>
        <w:tabs>
          <w:tab w:val="num" w:pos="4320"/>
        </w:tabs>
        <w:ind w:left="4320" w:hanging="360"/>
      </w:pPr>
      <w:rPr>
        <w:rFonts w:ascii="Wingdings" w:hAnsi="Wingdings"/>
      </w:rPr>
    </w:lvl>
    <w:lvl w:ilvl="6" w:tplc="91A29C6A">
      <w:start w:val="1"/>
      <w:numFmt w:val="bullet"/>
      <w:lvlText w:val=""/>
      <w:lvlJc w:val="left"/>
      <w:pPr>
        <w:tabs>
          <w:tab w:val="num" w:pos="5040"/>
        </w:tabs>
        <w:ind w:left="5040" w:hanging="360"/>
      </w:pPr>
      <w:rPr>
        <w:rFonts w:ascii="Symbol" w:hAnsi="Symbol"/>
      </w:rPr>
    </w:lvl>
    <w:lvl w:ilvl="7" w:tplc="11F8B88C">
      <w:start w:val="1"/>
      <w:numFmt w:val="bullet"/>
      <w:lvlText w:val="o"/>
      <w:lvlJc w:val="left"/>
      <w:pPr>
        <w:tabs>
          <w:tab w:val="num" w:pos="5760"/>
        </w:tabs>
        <w:ind w:left="5760" w:hanging="360"/>
      </w:pPr>
      <w:rPr>
        <w:rFonts w:ascii="Courier New" w:hAnsi="Courier New"/>
      </w:rPr>
    </w:lvl>
    <w:lvl w:ilvl="8" w:tplc="8BE8CF3C">
      <w:start w:val="1"/>
      <w:numFmt w:val="bullet"/>
      <w:lvlText w:val=""/>
      <w:lvlJc w:val="left"/>
      <w:pPr>
        <w:tabs>
          <w:tab w:val="num" w:pos="6480"/>
        </w:tabs>
        <w:ind w:left="6480" w:hanging="360"/>
      </w:pPr>
      <w:rPr>
        <w:rFonts w:ascii="Wingdings" w:hAnsi="Wingdings"/>
      </w:rPr>
    </w:lvl>
  </w:abstractNum>
  <w:abstractNum w:abstractNumId="32" w15:restartNumberingAfterBreak="0">
    <w:nsid w:val="00000021"/>
    <w:multiLevelType w:val="hybridMultilevel"/>
    <w:tmpl w:val="00000021"/>
    <w:lvl w:ilvl="0" w:tplc="CE38CBA6">
      <w:start w:val="1"/>
      <w:numFmt w:val="bullet"/>
      <w:lvlText w:val=""/>
      <w:lvlJc w:val="left"/>
      <w:pPr>
        <w:tabs>
          <w:tab w:val="num" w:pos="720"/>
        </w:tabs>
        <w:ind w:left="720" w:hanging="360"/>
      </w:pPr>
      <w:rPr>
        <w:rFonts w:ascii="Symbol" w:hAnsi="Symbol"/>
      </w:rPr>
    </w:lvl>
    <w:lvl w:ilvl="1" w:tplc="4A3A0012">
      <w:start w:val="1"/>
      <w:numFmt w:val="bullet"/>
      <w:lvlText w:val="o"/>
      <w:lvlJc w:val="left"/>
      <w:pPr>
        <w:tabs>
          <w:tab w:val="num" w:pos="1440"/>
        </w:tabs>
        <w:ind w:left="1440" w:hanging="360"/>
      </w:pPr>
      <w:rPr>
        <w:rFonts w:ascii="Courier New" w:hAnsi="Courier New"/>
      </w:rPr>
    </w:lvl>
    <w:lvl w:ilvl="2" w:tplc="F796DB66">
      <w:start w:val="1"/>
      <w:numFmt w:val="bullet"/>
      <w:lvlText w:val=""/>
      <w:lvlJc w:val="left"/>
      <w:pPr>
        <w:tabs>
          <w:tab w:val="num" w:pos="2160"/>
        </w:tabs>
        <w:ind w:left="2160" w:hanging="360"/>
      </w:pPr>
      <w:rPr>
        <w:rFonts w:ascii="Wingdings" w:hAnsi="Wingdings"/>
      </w:rPr>
    </w:lvl>
    <w:lvl w:ilvl="3" w:tplc="8C40D836">
      <w:start w:val="1"/>
      <w:numFmt w:val="bullet"/>
      <w:lvlText w:val=""/>
      <w:lvlJc w:val="left"/>
      <w:pPr>
        <w:tabs>
          <w:tab w:val="num" w:pos="2880"/>
        </w:tabs>
        <w:ind w:left="2880" w:hanging="360"/>
      </w:pPr>
      <w:rPr>
        <w:rFonts w:ascii="Symbol" w:hAnsi="Symbol"/>
      </w:rPr>
    </w:lvl>
    <w:lvl w:ilvl="4" w:tplc="25325A98">
      <w:start w:val="1"/>
      <w:numFmt w:val="bullet"/>
      <w:lvlText w:val="o"/>
      <w:lvlJc w:val="left"/>
      <w:pPr>
        <w:tabs>
          <w:tab w:val="num" w:pos="3600"/>
        </w:tabs>
        <w:ind w:left="3600" w:hanging="360"/>
      </w:pPr>
      <w:rPr>
        <w:rFonts w:ascii="Courier New" w:hAnsi="Courier New"/>
      </w:rPr>
    </w:lvl>
    <w:lvl w:ilvl="5" w:tplc="CDF4C844">
      <w:start w:val="1"/>
      <w:numFmt w:val="bullet"/>
      <w:lvlText w:val=""/>
      <w:lvlJc w:val="left"/>
      <w:pPr>
        <w:tabs>
          <w:tab w:val="num" w:pos="4320"/>
        </w:tabs>
        <w:ind w:left="4320" w:hanging="360"/>
      </w:pPr>
      <w:rPr>
        <w:rFonts w:ascii="Wingdings" w:hAnsi="Wingdings"/>
      </w:rPr>
    </w:lvl>
    <w:lvl w:ilvl="6" w:tplc="5E823B30">
      <w:start w:val="1"/>
      <w:numFmt w:val="bullet"/>
      <w:lvlText w:val=""/>
      <w:lvlJc w:val="left"/>
      <w:pPr>
        <w:tabs>
          <w:tab w:val="num" w:pos="5040"/>
        </w:tabs>
        <w:ind w:left="5040" w:hanging="360"/>
      </w:pPr>
      <w:rPr>
        <w:rFonts w:ascii="Symbol" w:hAnsi="Symbol"/>
      </w:rPr>
    </w:lvl>
    <w:lvl w:ilvl="7" w:tplc="076C30DC">
      <w:start w:val="1"/>
      <w:numFmt w:val="bullet"/>
      <w:lvlText w:val="o"/>
      <w:lvlJc w:val="left"/>
      <w:pPr>
        <w:tabs>
          <w:tab w:val="num" w:pos="5760"/>
        </w:tabs>
        <w:ind w:left="5760" w:hanging="360"/>
      </w:pPr>
      <w:rPr>
        <w:rFonts w:ascii="Courier New" w:hAnsi="Courier New"/>
      </w:rPr>
    </w:lvl>
    <w:lvl w:ilvl="8" w:tplc="AFF256FE">
      <w:start w:val="1"/>
      <w:numFmt w:val="bullet"/>
      <w:lvlText w:val=""/>
      <w:lvlJc w:val="left"/>
      <w:pPr>
        <w:tabs>
          <w:tab w:val="num" w:pos="6480"/>
        </w:tabs>
        <w:ind w:left="6480" w:hanging="360"/>
      </w:pPr>
      <w:rPr>
        <w:rFonts w:ascii="Wingdings" w:hAnsi="Wingdings"/>
      </w:rPr>
    </w:lvl>
  </w:abstractNum>
  <w:abstractNum w:abstractNumId="33" w15:restartNumberingAfterBreak="0">
    <w:nsid w:val="00000022"/>
    <w:multiLevelType w:val="hybridMultilevel"/>
    <w:tmpl w:val="00000022"/>
    <w:lvl w:ilvl="0" w:tplc="9A124A7E">
      <w:start w:val="1"/>
      <w:numFmt w:val="bullet"/>
      <w:lvlText w:val=""/>
      <w:lvlJc w:val="left"/>
      <w:pPr>
        <w:tabs>
          <w:tab w:val="num" w:pos="720"/>
        </w:tabs>
        <w:ind w:left="720" w:hanging="360"/>
      </w:pPr>
      <w:rPr>
        <w:rFonts w:ascii="Symbol" w:hAnsi="Symbol"/>
      </w:rPr>
    </w:lvl>
    <w:lvl w:ilvl="1" w:tplc="16C870DA">
      <w:start w:val="1"/>
      <w:numFmt w:val="bullet"/>
      <w:lvlText w:val="o"/>
      <w:lvlJc w:val="left"/>
      <w:pPr>
        <w:tabs>
          <w:tab w:val="num" w:pos="1440"/>
        </w:tabs>
        <w:ind w:left="1440" w:hanging="360"/>
      </w:pPr>
      <w:rPr>
        <w:rFonts w:ascii="Courier New" w:hAnsi="Courier New"/>
      </w:rPr>
    </w:lvl>
    <w:lvl w:ilvl="2" w:tplc="B970B506">
      <w:start w:val="1"/>
      <w:numFmt w:val="bullet"/>
      <w:lvlText w:val=""/>
      <w:lvlJc w:val="left"/>
      <w:pPr>
        <w:tabs>
          <w:tab w:val="num" w:pos="2160"/>
        </w:tabs>
        <w:ind w:left="2160" w:hanging="360"/>
      </w:pPr>
      <w:rPr>
        <w:rFonts w:ascii="Wingdings" w:hAnsi="Wingdings"/>
      </w:rPr>
    </w:lvl>
    <w:lvl w:ilvl="3" w:tplc="239A56B0">
      <w:start w:val="1"/>
      <w:numFmt w:val="bullet"/>
      <w:lvlText w:val=""/>
      <w:lvlJc w:val="left"/>
      <w:pPr>
        <w:tabs>
          <w:tab w:val="num" w:pos="2880"/>
        </w:tabs>
        <w:ind w:left="2880" w:hanging="360"/>
      </w:pPr>
      <w:rPr>
        <w:rFonts w:ascii="Symbol" w:hAnsi="Symbol"/>
      </w:rPr>
    </w:lvl>
    <w:lvl w:ilvl="4" w:tplc="2A880434">
      <w:start w:val="1"/>
      <w:numFmt w:val="bullet"/>
      <w:lvlText w:val="o"/>
      <w:lvlJc w:val="left"/>
      <w:pPr>
        <w:tabs>
          <w:tab w:val="num" w:pos="3600"/>
        </w:tabs>
        <w:ind w:left="3600" w:hanging="360"/>
      </w:pPr>
      <w:rPr>
        <w:rFonts w:ascii="Courier New" w:hAnsi="Courier New"/>
      </w:rPr>
    </w:lvl>
    <w:lvl w:ilvl="5" w:tplc="778A6B44">
      <w:start w:val="1"/>
      <w:numFmt w:val="bullet"/>
      <w:lvlText w:val=""/>
      <w:lvlJc w:val="left"/>
      <w:pPr>
        <w:tabs>
          <w:tab w:val="num" w:pos="4320"/>
        </w:tabs>
        <w:ind w:left="4320" w:hanging="360"/>
      </w:pPr>
      <w:rPr>
        <w:rFonts w:ascii="Wingdings" w:hAnsi="Wingdings"/>
      </w:rPr>
    </w:lvl>
    <w:lvl w:ilvl="6" w:tplc="873EB934">
      <w:start w:val="1"/>
      <w:numFmt w:val="bullet"/>
      <w:lvlText w:val=""/>
      <w:lvlJc w:val="left"/>
      <w:pPr>
        <w:tabs>
          <w:tab w:val="num" w:pos="5040"/>
        </w:tabs>
        <w:ind w:left="5040" w:hanging="360"/>
      </w:pPr>
      <w:rPr>
        <w:rFonts w:ascii="Symbol" w:hAnsi="Symbol"/>
      </w:rPr>
    </w:lvl>
    <w:lvl w:ilvl="7" w:tplc="B4A0DBC2">
      <w:start w:val="1"/>
      <w:numFmt w:val="bullet"/>
      <w:lvlText w:val="o"/>
      <w:lvlJc w:val="left"/>
      <w:pPr>
        <w:tabs>
          <w:tab w:val="num" w:pos="5760"/>
        </w:tabs>
        <w:ind w:left="5760" w:hanging="360"/>
      </w:pPr>
      <w:rPr>
        <w:rFonts w:ascii="Courier New" w:hAnsi="Courier New"/>
      </w:rPr>
    </w:lvl>
    <w:lvl w:ilvl="8" w:tplc="2BA0130C">
      <w:start w:val="1"/>
      <w:numFmt w:val="bullet"/>
      <w:lvlText w:val=""/>
      <w:lvlJc w:val="left"/>
      <w:pPr>
        <w:tabs>
          <w:tab w:val="num" w:pos="6480"/>
        </w:tabs>
        <w:ind w:left="6480" w:hanging="360"/>
      </w:pPr>
      <w:rPr>
        <w:rFonts w:ascii="Wingdings" w:hAnsi="Wingdings"/>
      </w:rPr>
    </w:lvl>
  </w:abstractNum>
  <w:abstractNum w:abstractNumId="34" w15:restartNumberingAfterBreak="0">
    <w:nsid w:val="00000023"/>
    <w:multiLevelType w:val="hybridMultilevel"/>
    <w:tmpl w:val="00000023"/>
    <w:lvl w:ilvl="0" w:tplc="DBF4B5DC">
      <w:start w:val="1"/>
      <w:numFmt w:val="bullet"/>
      <w:lvlText w:val=""/>
      <w:lvlJc w:val="left"/>
      <w:pPr>
        <w:tabs>
          <w:tab w:val="num" w:pos="720"/>
        </w:tabs>
        <w:ind w:left="720" w:hanging="360"/>
      </w:pPr>
      <w:rPr>
        <w:rFonts w:ascii="Symbol" w:hAnsi="Symbol"/>
      </w:rPr>
    </w:lvl>
    <w:lvl w:ilvl="1" w:tplc="57B4012A">
      <w:start w:val="1"/>
      <w:numFmt w:val="bullet"/>
      <w:lvlText w:val="o"/>
      <w:lvlJc w:val="left"/>
      <w:pPr>
        <w:tabs>
          <w:tab w:val="num" w:pos="1440"/>
        </w:tabs>
        <w:ind w:left="1440" w:hanging="360"/>
      </w:pPr>
      <w:rPr>
        <w:rFonts w:ascii="Courier New" w:hAnsi="Courier New"/>
      </w:rPr>
    </w:lvl>
    <w:lvl w:ilvl="2" w:tplc="F33281D0">
      <w:start w:val="1"/>
      <w:numFmt w:val="bullet"/>
      <w:lvlText w:val=""/>
      <w:lvlJc w:val="left"/>
      <w:pPr>
        <w:tabs>
          <w:tab w:val="num" w:pos="2160"/>
        </w:tabs>
        <w:ind w:left="2160" w:hanging="360"/>
      </w:pPr>
      <w:rPr>
        <w:rFonts w:ascii="Wingdings" w:hAnsi="Wingdings"/>
      </w:rPr>
    </w:lvl>
    <w:lvl w:ilvl="3" w:tplc="6D32B844">
      <w:start w:val="1"/>
      <w:numFmt w:val="bullet"/>
      <w:lvlText w:val=""/>
      <w:lvlJc w:val="left"/>
      <w:pPr>
        <w:tabs>
          <w:tab w:val="num" w:pos="2880"/>
        </w:tabs>
        <w:ind w:left="2880" w:hanging="360"/>
      </w:pPr>
      <w:rPr>
        <w:rFonts w:ascii="Symbol" w:hAnsi="Symbol"/>
      </w:rPr>
    </w:lvl>
    <w:lvl w:ilvl="4" w:tplc="85F809CE">
      <w:start w:val="1"/>
      <w:numFmt w:val="bullet"/>
      <w:lvlText w:val="o"/>
      <w:lvlJc w:val="left"/>
      <w:pPr>
        <w:tabs>
          <w:tab w:val="num" w:pos="3600"/>
        </w:tabs>
        <w:ind w:left="3600" w:hanging="360"/>
      </w:pPr>
      <w:rPr>
        <w:rFonts w:ascii="Courier New" w:hAnsi="Courier New"/>
      </w:rPr>
    </w:lvl>
    <w:lvl w:ilvl="5" w:tplc="A8D0A140">
      <w:start w:val="1"/>
      <w:numFmt w:val="bullet"/>
      <w:lvlText w:val=""/>
      <w:lvlJc w:val="left"/>
      <w:pPr>
        <w:tabs>
          <w:tab w:val="num" w:pos="4320"/>
        </w:tabs>
        <w:ind w:left="4320" w:hanging="360"/>
      </w:pPr>
      <w:rPr>
        <w:rFonts w:ascii="Wingdings" w:hAnsi="Wingdings"/>
      </w:rPr>
    </w:lvl>
    <w:lvl w:ilvl="6" w:tplc="9446E07E">
      <w:start w:val="1"/>
      <w:numFmt w:val="bullet"/>
      <w:lvlText w:val=""/>
      <w:lvlJc w:val="left"/>
      <w:pPr>
        <w:tabs>
          <w:tab w:val="num" w:pos="5040"/>
        </w:tabs>
        <w:ind w:left="5040" w:hanging="360"/>
      </w:pPr>
      <w:rPr>
        <w:rFonts w:ascii="Symbol" w:hAnsi="Symbol"/>
      </w:rPr>
    </w:lvl>
    <w:lvl w:ilvl="7" w:tplc="BBB0CF16">
      <w:start w:val="1"/>
      <w:numFmt w:val="bullet"/>
      <w:lvlText w:val="o"/>
      <w:lvlJc w:val="left"/>
      <w:pPr>
        <w:tabs>
          <w:tab w:val="num" w:pos="5760"/>
        </w:tabs>
        <w:ind w:left="5760" w:hanging="360"/>
      </w:pPr>
      <w:rPr>
        <w:rFonts w:ascii="Courier New" w:hAnsi="Courier New"/>
      </w:rPr>
    </w:lvl>
    <w:lvl w:ilvl="8" w:tplc="064498E2">
      <w:start w:val="1"/>
      <w:numFmt w:val="bullet"/>
      <w:lvlText w:val=""/>
      <w:lvlJc w:val="left"/>
      <w:pPr>
        <w:tabs>
          <w:tab w:val="num" w:pos="6480"/>
        </w:tabs>
        <w:ind w:left="6480" w:hanging="360"/>
      </w:pPr>
      <w:rPr>
        <w:rFonts w:ascii="Wingdings" w:hAnsi="Wingdings"/>
      </w:rPr>
    </w:lvl>
  </w:abstractNum>
  <w:abstractNum w:abstractNumId="35" w15:restartNumberingAfterBreak="0">
    <w:nsid w:val="00000024"/>
    <w:multiLevelType w:val="hybridMultilevel"/>
    <w:tmpl w:val="00000024"/>
    <w:lvl w:ilvl="0" w:tplc="02E8D80E">
      <w:start w:val="1"/>
      <w:numFmt w:val="bullet"/>
      <w:lvlText w:val=""/>
      <w:lvlJc w:val="left"/>
      <w:pPr>
        <w:tabs>
          <w:tab w:val="num" w:pos="720"/>
        </w:tabs>
        <w:ind w:left="720" w:hanging="360"/>
      </w:pPr>
      <w:rPr>
        <w:rFonts w:ascii="Symbol" w:hAnsi="Symbol"/>
      </w:rPr>
    </w:lvl>
    <w:lvl w:ilvl="1" w:tplc="0CD0D2E8">
      <w:start w:val="1"/>
      <w:numFmt w:val="bullet"/>
      <w:lvlText w:val="o"/>
      <w:lvlJc w:val="left"/>
      <w:pPr>
        <w:tabs>
          <w:tab w:val="num" w:pos="1440"/>
        </w:tabs>
        <w:ind w:left="1440" w:hanging="360"/>
      </w:pPr>
      <w:rPr>
        <w:rFonts w:ascii="Courier New" w:hAnsi="Courier New"/>
      </w:rPr>
    </w:lvl>
    <w:lvl w:ilvl="2" w:tplc="ACB88120">
      <w:start w:val="1"/>
      <w:numFmt w:val="bullet"/>
      <w:lvlText w:val=""/>
      <w:lvlJc w:val="left"/>
      <w:pPr>
        <w:tabs>
          <w:tab w:val="num" w:pos="2160"/>
        </w:tabs>
        <w:ind w:left="2160" w:hanging="360"/>
      </w:pPr>
      <w:rPr>
        <w:rFonts w:ascii="Wingdings" w:hAnsi="Wingdings"/>
      </w:rPr>
    </w:lvl>
    <w:lvl w:ilvl="3" w:tplc="15B4E64A">
      <w:start w:val="1"/>
      <w:numFmt w:val="bullet"/>
      <w:lvlText w:val=""/>
      <w:lvlJc w:val="left"/>
      <w:pPr>
        <w:tabs>
          <w:tab w:val="num" w:pos="2880"/>
        </w:tabs>
        <w:ind w:left="2880" w:hanging="360"/>
      </w:pPr>
      <w:rPr>
        <w:rFonts w:ascii="Symbol" w:hAnsi="Symbol"/>
      </w:rPr>
    </w:lvl>
    <w:lvl w:ilvl="4" w:tplc="349E198C">
      <w:start w:val="1"/>
      <w:numFmt w:val="bullet"/>
      <w:lvlText w:val="o"/>
      <w:lvlJc w:val="left"/>
      <w:pPr>
        <w:tabs>
          <w:tab w:val="num" w:pos="3600"/>
        </w:tabs>
        <w:ind w:left="3600" w:hanging="360"/>
      </w:pPr>
      <w:rPr>
        <w:rFonts w:ascii="Courier New" w:hAnsi="Courier New"/>
      </w:rPr>
    </w:lvl>
    <w:lvl w:ilvl="5" w:tplc="9664F586">
      <w:start w:val="1"/>
      <w:numFmt w:val="bullet"/>
      <w:lvlText w:val=""/>
      <w:lvlJc w:val="left"/>
      <w:pPr>
        <w:tabs>
          <w:tab w:val="num" w:pos="4320"/>
        </w:tabs>
        <w:ind w:left="4320" w:hanging="360"/>
      </w:pPr>
      <w:rPr>
        <w:rFonts w:ascii="Wingdings" w:hAnsi="Wingdings"/>
      </w:rPr>
    </w:lvl>
    <w:lvl w:ilvl="6" w:tplc="9D3A560E">
      <w:start w:val="1"/>
      <w:numFmt w:val="bullet"/>
      <w:lvlText w:val=""/>
      <w:lvlJc w:val="left"/>
      <w:pPr>
        <w:tabs>
          <w:tab w:val="num" w:pos="5040"/>
        </w:tabs>
        <w:ind w:left="5040" w:hanging="360"/>
      </w:pPr>
      <w:rPr>
        <w:rFonts w:ascii="Symbol" w:hAnsi="Symbol"/>
      </w:rPr>
    </w:lvl>
    <w:lvl w:ilvl="7" w:tplc="C27A7B88">
      <w:start w:val="1"/>
      <w:numFmt w:val="bullet"/>
      <w:lvlText w:val="o"/>
      <w:lvlJc w:val="left"/>
      <w:pPr>
        <w:tabs>
          <w:tab w:val="num" w:pos="5760"/>
        </w:tabs>
        <w:ind w:left="5760" w:hanging="360"/>
      </w:pPr>
      <w:rPr>
        <w:rFonts w:ascii="Courier New" w:hAnsi="Courier New"/>
      </w:rPr>
    </w:lvl>
    <w:lvl w:ilvl="8" w:tplc="A844E2AA">
      <w:start w:val="1"/>
      <w:numFmt w:val="bullet"/>
      <w:lvlText w:val=""/>
      <w:lvlJc w:val="left"/>
      <w:pPr>
        <w:tabs>
          <w:tab w:val="num" w:pos="6480"/>
        </w:tabs>
        <w:ind w:left="6480" w:hanging="360"/>
      </w:pPr>
      <w:rPr>
        <w:rFonts w:ascii="Wingdings" w:hAnsi="Wingdings"/>
      </w:rPr>
    </w:lvl>
  </w:abstractNum>
  <w:abstractNum w:abstractNumId="36" w15:restartNumberingAfterBreak="0">
    <w:nsid w:val="00000025"/>
    <w:multiLevelType w:val="hybridMultilevel"/>
    <w:tmpl w:val="00000025"/>
    <w:lvl w:ilvl="0" w:tplc="A4D8A540">
      <w:start w:val="1"/>
      <w:numFmt w:val="bullet"/>
      <w:lvlText w:val=""/>
      <w:lvlJc w:val="left"/>
      <w:pPr>
        <w:tabs>
          <w:tab w:val="num" w:pos="720"/>
        </w:tabs>
        <w:ind w:left="720" w:hanging="360"/>
      </w:pPr>
      <w:rPr>
        <w:rFonts w:ascii="Symbol" w:hAnsi="Symbol"/>
      </w:rPr>
    </w:lvl>
    <w:lvl w:ilvl="1" w:tplc="F076678A">
      <w:start w:val="1"/>
      <w:numFmt w:val="bullet"/>
      <w:lvlText w:val="o"/>
      <w:lvlJc w:val="left"/>
      <w:pPr>
        <w:tabs>
          <w:tab w:val="num" w:pos="1440"/>
        </w:tabs>
        <w:ind w:left="1440" w:hanging="360"/>
      </w:pPr>
      <w:rPr>
        <w:rFonts w:ascii="Courier New" w:hAnsi="Courier New"/>
      </w:rPr>
    </w:lvl>
    <w:lvl w:ilvl="2" w:tplc="7CFC5564">
      <w:start w:val="1"/>
      <w:numFmt w:val="bullet"/>
      <w:lvlText w:val=""/>
      <w:lvlJc w:val="left"/>
      <w:pPr>
        <w:tabs>
          <w:tab w:val="num" w:pos="2160"/>
        </w:tabs>
        <w:ind w:left="2160" w:hanging="360"/>
      </w:pPr>
      <w:rPr>
        <w:rFonts w:ascii="Wingdings" w:hAnsi="Wingdings"/>
      </w:rPr>
    </w:lvl>
    <w:lvl w:ilvl="3" w:tplc="3162CC00">
      <w:start w:val="1"/>
      <w:numFmt w:val="bullet"/>
      <w:lvlText w:val=""/>
      <w:lvlJc w:val="left"/>
      <w:pPr>
        <w:tabs>
          <w:tab w:val="num" w:pos="2880"/>
        </w:tabs>
        <w:ind w:left="2880" w:hanging="360"/>
      </w:pPr>
      <w:rPr>
        <w:rFonts w:ascii="Symbol" w:hAnsi="Symbol"/>
      </w:rPr>
    </w:lvl>
    <w:lvl w:ilvl="4" w:tplc="B7F4889C">
      <w:start w:val="1"/>
      <w:numFmt w:val="bullet"/>
      <w:lvlText w:val="o"/>
      <w:lvlJc w:val="left"/>
      <w:pPr>
        <w:tabs>
          <w:tab w:val="num" w:pos="3600"/>
        </w:tabs>
        <w:ind w:left="3600" w:hanging="360"/>
      </w:pPr>
      <w:rPr>
        <w:rFonts w:ascii="Courier New" w:hAnsi="Courier New"/>
      </w:rPr>
    </w:lvl>
    <w:lvl w:ilvl="5" w:tplc="35D48882">
      <w:start w:val="1"/>
      <w:numFmt w:val="bullet"/>
      <w:lvlText w:val=""/>
      <w:lvlJc w:val="left"/>
      <w:pPr>
        <w:tabs>
          <w:tab w:val="num" w:pos="4320"/>
        </w:tabs>
        <w:ind w:left="4320" w:hanging="360"/>
      </w:pPr>
      <w:rPr>
        <w:rFonts w:ascii="Wingdings" w:hAnsi="Wingdings"/>
      </w:rPr>
    </w:lvl>
    <w:lvl w:ilvl="6" w:tplc="6A4A12D4">
      <w:start w:val="1"/>
      <w:numFmt w:val="bullet"/>
      <w:lvlText w:val=""/>
      <w:lvlJc w:val="left"/>
      <w:pPr>
        <w:tabs>
          <w:tab w:val="num" w:pos="5040"/>
        </w:tabs>
        <w:ind w:left="5040" w:hanging="360"/>
      </w:pPr>
      <w:rPr>
        <w:rFonts w:ascii="Symbol" w:hAnsi="Symbol"/>
      </w:rPr>
    </w:lvl>
    <w:lvl w:ilvl="7" w:tplc="B2ECBD7E">
      <w:start w:val="1"/>
      <w:numFmt w:val="bullet"/>
      <w:lvlText w:val="o"/>
      <w:lvlJc w:val="left"/>
      <w:pPr>
        <w:tabs>
          <w:tab w:val="num" w:pos="5760"/>
        </w:tabs>
        <w:ind w:left="5760" w:hanging="360"/>
      </w:pPr>
      <w:rPr>
        <w:rFonts w:ascii="Courier New" w:hAnsi="Courier New"/>
      </w:rPr>
    </w:lvl>
    <w:lvl w:ilvl="8" w:tplc="0C1AA05C">
      <w:start w:val="1"/>
      <w:numFmt w:val="bullet"/>
      <w:lvlText w:val=""/>
      <w:lvlJc w:val="left"/>
      <w:pPr>
        <w:tabs>
          <w:tab w:val="num" w:pos="6480"/>
        </w:tabs>
        <w:ind w:left="6480" w:hanging="360"/>
      </w:pPr>
      <w:rPr>
        <w:rFonts w:ascii="Wingdings" w:hAnsi="Wingdings"/>
      </w:rPr>
    </w:lvl>
  </w:abstractNum>
  <w:abstractNum w:abstractNumId="37" w15:restartNumberingAfterBreak="0">
    <w:nsid w:val="00000026"/>
    <w:multiLevelType w:val="hybridMultilevel"/>
    <w:tmpl w:val="00000026"/>
    <w:lvl w:ilvl="0" w:tplc="03FAD440">
      <w:start w:val="1"/>
      <w:numFmt w:val="bullet"/>
      <w:lvlText w:val=""/>
      <w:lvlJc w:val="left"/>
      <w:pPr>
        <w:tabs>
          <w:tab w:val="num" w:pos="720"/>
        </w:tabs>
        <w:ind w:left="720" w:hanging="360"/>
      </w:pPr>
      <w:rPr>
        <w:rFonts w:ascii="Symbol" w:hAnsi="Symbol"/>
      </w:rPr>
    </w:lvl>
    <w:lvl w:ilvl="1" w:tplc="378C5AA8">
      <w:start w:val="1"/>
      <w:numFmt w:val="bullet"/>
      <w:lvlText w:val="o"/>
      <w:lvlJc w:val="left"/>
      <w:pPr>
        <w:tabs>
          <w:tab w:val="num" w:pos="1440"/>
        </w:tabs>
        <w:ind w:left="1440" w:hanging="360"/>
      </w:pPr>
      <w:rPr>
        <w:rFonts w:ascii="Courier New" w:hAnsi="Courier New"/>
      </w:rPr>
    </w:lvl>
    <w:lvl w:ilvl="2" w:tplc="47923E84">
      <w:start w:val="1"/>
      <w:numFmt w:val="bullet"/>
      <w:lvlText w:val=""/>
      <w:lvlJc w:val="left"/>
      <w:pPr>
        <w:tabs>
          <w:tab w:val="num" w:pos="2160"/>
        </w:tabs>
        <w:ind w:left="2160" w:hanging="360"/>
      </w:pPr>
      <w:rPr>
        <w:rFonts w:ascii="Wingdings" w:hAnsi="Wingdings"/>
      </w:rPr>
    </w:lvl>
    <w:lvl w:ilvl="3" w:tplc="DB0CF05E">
      <w:start w:val="1"/>
      <w:numFmt w:val="bullet"/>
      <w:lvlText w:val=""/>
      <w:lvlJc w:val="left"/>
      <w:pPr>
        <w:tabs>
          <w:tab w:val="num" w:pos="2880"/>
        </w:tabs>
        <w:ind w:left="2880" w:hanging="360"/>
      </w:pPr>
      <w:rPr>
        <w:rFonts w:ascii="Symbol" w:hAnsi="Symbol"/>
      </w:rPr>
    </w:lvl>
    <w:lvl w:ilvl="4" w:tplc="0DA00BE2">
      <w:start w:val="1"/>
      <w:numFmt w:val="bullet"/>
      <w:lvlText w:val="o"/>
      <w:lvlJc w:val="left"/>
      <w:pPr>
        <w:tabs>
          <w:tab w:val="num" w:pos="3600"/>
        </w:tabs>
        <w:ind w:left="3600" w:hanging="360"/>
      </w:pPr>
      <w:rPr>
        <w:rFonts w:ascii="Courier New" w:hAnsi="Courier New"/>
      </w:rPr>
    </w:lvl>
    <w:lvl w:ilvl="5" w:tplc="3A88E030">
      <w:start w:val="1"/>
      <w:numFmt w:val="bullet"/>
      <w:lvlText w:val=""/>
      <w:lvlJc w:val="left"/>
      <w:pPr>
        <w:tabs>
          <w:tab w:val="num" w:pos="4320"/>
        </w:tabs>
        <w:ind w:left="4320" w:hanging="360"/>
      </w:pPr>
      <w:rPr>
        <w:rFonts w:ascii="Wingdings" w:hAnsi="Wingdings"/>
      </w:rPr>
    </w:lvl>
    <w:lvl w:ilvl="6" w:tplc="55421C58">
      <w:start w:val="1"/>
      <w:numFmt w:val="bullet"/>
      <w:lvlText w:val=""/>
      <w:lvlJc w:val="left"/>
      <w:pPr>
        <w:tabs>
          <w:tab w:val="num" w:pos="5040"/>
        </w:tabs>
        <w:ind w:left="5040" w:hanging="360"/>
      </w:pPr>
      <w:rPr>
        <w:rFonts w:ascii="Symbol" w:hAnsi="Symbol"/>
      </w:rPr>
    </w:lvl>
    <w:lvl w:ilvl="7" w:tplc="A03807A8">
      <w:start w:val="1"/>
      <w:numFmt w:val="bullet"/>
      <w:lvlText w:val="o"/>
      <w:lvlJc w:val="left"/>
      <w:pPr>
        <w:tabs>
          <w:tab w:val="num" w:pos="5760"/>
        </w:tabs>
        <w:ind w:left="5760" w:hanging="360"/>
      </w:pPr>
      <w:rPr>
        <w:rFonts w:ascii="Courier New" w:hAnsi="Courier New"/>
      </w:rPr>
    </w:lvl>
    <w:lvl w:ilvl="8" w:tplc="25A0F5D2">
      <w:start w:val="1"/>
      <w:numFmt w:val="bullet"/>
      <w:lvlText w:val=""/>
      <w:lvlJc w:val="left"/>
      <w:pPr>
        <w:tabs>
          <w:tab w:val="num" w:pos="6480"/>
        </w:tabs>
        <w:ind w:left="6480" w:hanging="360"/>
      </w:pPr>
      <w:rPr>
        <w:rFonts w:ascii="Wingdings" w:hAnsi="Wingdings"/>
      </w:rPr>
    </w:lvl>
  </w:abstractNum>
  <w:abstractNum w:abstractNumId="38" w15:restartNumberingAfterBreak="0">
    <w:nsid w:val="00000027"/>
    <w:multiLevelType w:val="hybridMultilevel"/>
    <w:tmpl w:val="00000027"/>
    <w:lvl w:ilvl="0" w:tplc="C3C04B20">
      <w:start w:val="1"/>
      <w:numFmt w:val="bullet"/>
      <w:lvlText w:val=""/>
      <w:lvlJc w:val="left"/>
      <w:pPr>
        <w:tabs>
          <w:tab w:val="num" w:pos="720"/>
        </w:tabs>
        <w:ind w:left="720" w:hanging="360"/>
      </w:pPr>
      <w:rPr>
        <w:rFonts w:ascii="Symbol" w:hAnsi="Symbol"/>
      </w:rPr>
    </w:lvl>
    <w:lvl w:ilvl="1" w:tplc="87C87864">
      <w:start w:val="1"/>
      <w:numFmt w:val="bullet"/>
      <w:lvlText w:val="o"/>
      <w:lvlJc w:val="left"/>
      <w:pPr>
        <w:tabs>
          <w:tab w:val="num" w:pos="1440"/>
        </w:tabs>
        <w:ind w:left="1440" w:hanging="360"/>
      </w:pPr>
      <w:rPr>
        <w:rFonts w:ascii="Courier New" w:hAnsi="Courier New"/>
      </w:rPr>
    </w:lvl>
    <w:lvl w:ilvl="2" w:tplc="35F0C5BC">
      <w:start w:val="1"/>
      <w:numFmt w:val="bullet"/>
      <w:lvlText w:val=""/>
      <w:lvlJc w:val="left"/>
      <w:pPr>
        <w:tabs>
          <w:tab w:val="num" w:pos="2160"/>
        </w:tabs>
        <w:ind w:left="2160" w:hanging="360"/>
      </w:pPr>
      <w:rPr>
        <w:rFonts w:ascii="Wingdings" w:hAnsi="Wingdings"/>
      </w:rPr>
    </w:lvl>
    <w:lvl w:ilvl="3" w:tplc="47B8C5D6">
      <w:start w:val="1"/>
      <w:numFmt w:val="bullet"/>
      <w:lvlText w:val=""/>
      <w:lvlJc w:val="left"/>
      <w:pPr>
        <w:tabs>
          <w:tab w:val="num" w:pos="2880"/>
        </w:tabs>
        <w:ind w:left="2880" w:hanging="360"/>
      </w:pPr>
      <w:rPr>
        <w:rFonts w:ascii="Symbol" w:hAnsi="Symbol"/>
      </w:rPr>
    </w:lvl>
    <w:lvl w:ilvl="4" w:tplc="47EEDE06">
      <w:start w:val="1"/>
      <w:numFmt w:val="bullet"/>
      <w:lvlText w:val="o"/>
      <w:lvlJc w:val="left"/>
      <w:pPr>
        <w:tabs>
          <w:tab w:val="num" w:pos="3600"/>
        </w:tabs>
        <w:ind w:left="3600" w:hanging="360"/>
      </w:pPr>
      <w:rPr>
        <w:rFonts w:ascii="Courier New" w:hAnsi="Courier New"/>
      </w:rPr>
    </w:lvl>
    <w:lvl w:ilvl="5" w:tplc="0944C3C2">
      <w:start w:val="1"/>
      <w:numFmt w:val="bullet"/>
      <w:lvlText w:val=""/>
      <w:lvlJc w:val="left"/>
      <w:pPr>
        <w:tabs>
          <w:tab w:val="num" w:pos="4320"/>
        </w:tabs>
        <w:ind w:left="4320" w:hanging="360"/>
      </w:pPr>
      <w:rPr>
        <w:rFonts w:ascii="Wingdings" w:hAnsi="Wingdings"/>
      </w:rPr>
    </w:lvl>
    <w:lvl w:ilvl="6" w:tplc="5D6A46E2">
      <w:start w:val="1"/>
      <w:numFmt w:val="bullet"/>
      <w:lvlText w:val=""/>
      <w:lvlJc w:val="left"/>
      <w:pPr>
        <w:tabs>
          <w:tab w:val="num" w:pos="5040"/>
        </w:tabs>
        <w:ind w:left="5040" w:hanging="360"/>
      </w:pPr>
      <w:rPr>
        <w:rFonts w:ascii="Symbol" w:hAnsi="Symbol"/>
      </w:rPr>
    </w:lvl>
    <w:lvl w:ilvl="7" w:tplc="B86A4264">
      <w:start w:val="1"/>
      <w:numFmt w:val="bullet"/>
      <w:lvlText w:val="o"/>
      <w:lvlJc w:val="left"/>
      <w:pPr>
        <w:tabs>
          <w:tab w:val="num" w:pos="5760"/>
        </w:tabs>
        <w:ind w:left="5760" w:hanging="360"/>
      </w:pPr>
      <w:rPr>
        <w:rFonts w:ascii="Courier New" w:hAnsi="Courier New"/>
      </w:rPr>
    </w:lvl>
    <w:lvl w:ilvl="8" w:tplc="503A2454">
      <w:start w:val="1"/>
      <w:numFmt w:val="bullet"/>
      <w:lvlText w:val=""/>
      <w:lvlJc w:val="left"/>
      <w:pPr>
        <w:tabs>
          <w:tab w:val="num" w:pos="6480"/>
        </w:tabs>
        <w:ind w:left="6480" w:hanging="360"/>
      </w:pPr>
      <w:rPr>
        <w:rFonts w:ascii="Wingdings" w:hAnsi="Wingdings"/>
      </w:rPr>
    </w:lvl>
  </w:abstractNum>
  <w:abstractNum w:abstractNumId="39" w15:restartNumberingAfterBreak="0">
    <w:nsid w:val="00000028"/>
    <w:multiLevelType w:val="hybridMultilevel"/>
    <w:tmpl w:val="00000028"/>
    <w:lvl w:ilvl="0" w:tplc="27CABD30">
      <w:start w:val="1"/>
      <w:numFmt w:val="bullet"/>
      <w:lvlText w:val=""/>
      <w:lvlJc w:val="left"/>
      <w:pPr>
        <w:tabs>
          <w:tab w:val="num" w:pos="720"/>
        </w:tabs>
        <w:ind w:left="720" w:hanging="360"/>
      </w:pPr>
      <w:rPr>
        <w:rFonts w:ascii="Symbol" w:hAnsi="Symbol"/>
      </w:rPr>
    </w:lvl>
    <w:lvl w:ilvl="1" w:tplc="52B2CA16">
      <w:start w:val="1"/>
      <w:numFmt w:val="bullet"/>
      <w:lvlText w:val="o"/>
      <w:lvlJc w:val="left"/>
      <w:pPr>
        <w:tabs>
          <w:tab w:val="num" w:pos="1440"/>
        </w:tabs>
        <w:ind w:left="1440" w:hanging="360"/>
      </w:pPr>
      <w:rPr>
        <w:rFonts w:ascii="Courier New" w:hAnsi="Courier New"/>
      </w:rPr>
    </w:lvl>
    <w:lvl w:ilvl="2" w:tplc="254C1CCA">
      <w:start w:val="1"/>
      <w:numFmt w:val="bullet"/>
      <w:lvlText w:val=""/>
      <w:lvlJc w:val="left"/>
      <w:pPr>
        <w:tabs>
          <w:tab w:val="num" w:pos="2160"/>
        </w:tabs>
        <w:ind w:left="2160" w:hanging="360"/>
      </w:pPr>
      <w:rPr>
        <w:rFonts w:ascii="Wingdings" w:hAnsi="Wingdings"/>
      </w:rPr>
    </w:lvl>
    <w:lvl w:ilvl="3" w:tplc="C80631CE">
      <w:start w:val="1"/>
      <w:numFmt w:val="bullet"/>
      <w:lvlText w:val=""/>
      <w:lvlJc w:val="left"/>
      <w:pPr>
        <w:tabs>
          <w:tab w:val="num" w:pos="2880"/>
        </w:tabs>
        <w:ind w:left="2880" w:hanging="360"/>
      </w:pPr>
      <w:rPr>
        <w:rFonts w:ascii="Symbol" w:hAnsi="Symbol"/>
      </w:rPr>
    </w:lvl>
    <w:lvl w:ilvl="4" w:tplc="08921380">
      <w:start w:val="1"/>
      <w:numFmt w:val="bullet"/>
      <w:lvlText w:val="o"/>
      <w:lvlJc w:val="left"/>
      <w:pPr>
        <w:tabs>
          <w:tab w:val="num" w:pos="3600"/>
        </w:tabs>
        <w:ind w:left="3600" w:hanging="360"/>
      </w:pPr>
      <w:rPr>
        <w:rFonts w:ascii="Courier New" w:hAnsi="Courier New"/>
      </w:rPr>
    </w:lvl>
    <w:lvl w:ilvl="5" w:tplc="9702A872">
      <w:start w:val="1"/>
      <w:numFmt w:val="bullet"/>
      <w:lvlText w:val=""/>
      <w:lvlJc w:val="left"/>
      <w:pPr>
        <w:tabs>
          <w:tab w:val="num" w:pos="4320"/>
        </w:tabs>
        <w:ind w:left="4320" w:hanging="360"/>
      </w:pPr>
      <w:rPr>
        <w:rFonts w:ascii="Wingdings" w:hAnsi="Wingdings"/>
      </w:rPr>
    </w:lvl>
    <w:lvl w:ilvl="6" w:tplc="B39861EE">
      <w:start w:val="1"/>
      <w:numFmt w:val="bullet"/>
      <w:lvlText w:val=""/>
      <w:lvlJc w:val="left"/>
      <w:pPr>
        <w:tabs>
          <w:tab w:val="num" w:pos="5040"/>
        </w:tabs>
        <w:ind w:left="5040" w:hanging="360"/>
      </w:pPr>
      <w:rPr>
        <w:rFonts w:ascii="Symbol" w:hAnsi="Symbol"/>
      </w:rPr>
    </w:lvl>
    <w:lvl w:ilvl="7" w:tplc="4AF2B94C">
      <w:start w:val="1"/>
      <w:numFmt w:val="bullet"/>
      <w:lvlText w:val="o"/>
      <w:lvlJc w:val="left"/>
      <w:pPr>
        <w:tabs>
          <w:tab w:val="num" w:pos="5760"/>
        </w:tabs>
        <w:ind w:left="5760" w:hanging="360"/>
      </w:pPr>
      <w:rPr>
        <w:rFonts w:ascii="Courier New" w:hAnsi="Courier New"/>
      </w:rPr>
    </w:lvl>
    <w:lvl w:ilvl="8" w:tplc="34F06BBE">
      <w:start w:val="1"/>
      <w:numFmt w:val="bullet"/>
      <w:lvlText w:val=""/>
      <w:lvlJc w:val="left"/>
      <w:pPr>
        <w:tabs>
          <w:tab w:val="num" w:pos="6480"/>
        </w:tabs>
        <w:ind w:left="6480" w:hanging="360"/>
      </w:pPr>
      <w:rPr>
        <w:rFonts w:ascii="Wingdings" w:hAnsi="Wingdings"/>
      </w:rPr>
    </w:lvl>
  </w:abstractNum>
  <w:abstractNum w:abstractNumId="40" w15:restartNumberingAfterBreak="0">
    <w:nsid w:val="00000029"/>
    <w:multiLevelType w:val="hybridMultilevel"/>
    <w:tmpl w:val="00000029"/>
    <w:lvl w:ilvl="0" w:tplc="678253DE">
      <w:start w:val="1"/>
      <w:numFmt w:val="bullet"/>
      <w:lvlText w:val=""/>
      <w:lvlJc w:val="left"/>
      <w:pPr>
        <w:tabs>
          <w:tab w:val="num" w:pos="720"/>
        </w:tabs>
        <w:ind w:left="720" w:hanging="360"/>
      </w:pPr>
      <w:rPr>
        <w:rFonts w:ascii="Symbol" w:hAnsi="Symbol"/>
      </w:rPr>
    </w:lvl>
    <w:lvl w:ilvl="1" w:tplc="D3C0E6EA">
      <w:start w:val="1"/>
      <w:numFmt w:val="bullet"/>
      <w:lvlText w:val="o"/>
      <w:lvlJc w:val="left"/>
      <w:pPr>
        <w:tabs>
          <w:tab w:val="num" w:pos="1440"/>
        </w:tabs>
        <w:ind w:left="1440" w:hanging="360"/>
      </w:pPr>
      <w:rPr>
        <w:rFonts w:ascii="Courier New" w:hAnsi="Courier New"/>
      </w:rPr>
    </w:lvl>
    <w:lvl w:ilvl="2" w:tplc="62025BE4">
      <w:start w:val="1"/>
      <w:numFmt w:val="bullet"/>
      <w:lvlText w:val=""/>
      <w:lvlJc w:val="left"/>
      <w:pPr>
        <w:tabs>
          <w:tab w:val="num" w:pos="2160"/>
        </w:tabs>
        <w:ind w:left="2160" w:hanging="360"/>
      </w:pPr>
      <w:rPr>
        <w:rFonts w:ascii="Wingdings" w:hAnsi="Wingdings"/>
      </w:rPr>
    </w:lvl>
    <w:lvl w:ilvl="3" w:tplc="A8FA08F4">
      <w:start w:val="1"/>
      <w:numFmt w:val="bullet"/>
      <w:lvlText w:val=""/>
      <w:lvlJc w:val="left"/>
      <w:pPr>
        <w:tabs>
          <w:tab w:val="num" w:pos="2880"/>
        </w:tabs>
        <w:ind w:left="2880" w:hanging="360"/>
      </w:pPr>
      <w:rPr>
        <w:rFonts w:ascii="Symbol" w:hAnsi="Symbol"/>
      </w:rPr>
    </w:lvl>
    <w:lvl w:ilvl="4" w:tplc="B8B0D454">
      <w:start w:val="1"/>
      <w:numFmt w:val="bullet"/>
      <w:lvlText w:val="o"/>
      <w:lvlJc w:val="left"/>
      <w:pPr>
        <w:tabs>
          <w:tab w:val="num" w:pos="3600"/>
        </w:tabs>
        <w:ind w:left="3600" w:hanging="360"/>
      </w:pPr>
      <w:rPr>
        <w:rFonts w:ascii="Courier New" w:hAnsi="Courier New"/>
      </w:rPr>
    </w:lvl>
    <w:lvl w:ilvl="5" w:tplc="4348A9DA">
      <w:start w:val="1"/>
      <w:numFmt w:val="bullet"/>
      <w:lvlText w:val=""/>
      <w:lvlJc w:val="left"/>
      <w:pPr>
        <w:tabs>
          <w:tab w:val="num" w:pos="4320"/>
        </w:tabs>
        <w:ind w:left="4320" w:hanging="360"/>
      </w:pPr>
      <w:rPr>
        <w:rFonts w:ascii="Wingdings" w:hAnsi="Wingdings"/>
      </w:rPr>
    </w:lvl>
    <w:lvl w:ilvl="6" w:tplc="B5447F90">
      <w:start w:val="1"/>
      <w:numFmt w:val="bullet"/>
      <w:lvlText w:val=""/>
      <w:lvlJc w:val="left"/>
      <w:pPr>
        <w:tabs>
          <w:tab w:val="num" w:pos="5040"/>
        </w:tabs>
        <w:ind w:left="5040" w:hanging="360"/>
      </w:pPr>
      <w:rPr>
        <w:rFonts w:ascii="Symbol" w:hAnsi="Symbol"/>
      </w:rPr>
    </w:lvl>
    <w:lvl w:ilvl="7" w:tplc="5EA8D2C6">
      <w:start w:val="1"/>
      <w:numFmt w:val="bullet"/>
      <w:lvlText w:val="o"/>
      <w:lvlJc w:val="left"/>
      <w:pPr>
        <w:tabs>
          <w:tab w:val="num" w:pos="5760"/>
        </w:tabs>
        <w:ind w:left="5760" w:hanging="360"/>
      </w:pPr>
      <w:rPr>
        <w:rFonts w:ascii="Courier New" w:hAnsi="Courier New"/>
      </w:rPr>
    </w:lvl>
    <w:lvl w:ilvl="8" w:tplc="8E28117C">
      <w:start w:val="1"/>
      <w:numFmt w:val="bullet"/>
      <w:lvlText w:val=""/>
      <w:lvlJc w:val="left"/>
      <w:pPr>
        <w:tabs>
          <w:tab w:val="num" w:pos="6480"/>
        </w:tabs>
        <w:ind w:left="6480" w:hanging="360"/>
      </w:pPr>
      <w:rPr>
        <w:rFonts w:ascii="Wingdings" w:hAnsi="Wingdings"/>
      </w:rPr>
    </w:lvl>
  </w:abstractNum>
  <w:abstractNum w:abstractNumId="41" w15:restartNumberingAfterBreak="0">
    <w:nsid w:val="0000002A"/>
    <w:multiLevelType w:val="hybridMultilevel"/>
    <w:tmpl w:val="0000002A"/>
    <w:lvl w:ilvl="0" w:tplc="8F72B23C">
      <w:start w:val="1"/>
      <w:numFmt w:val="bullet"/>
      <w:lvlText w:val=""/>
      <w:lvlJc w:val="left"/>
      <w:pPr>
        <w:tabs>
          <w:tab w:val="num" w:pos="720"/>
        </w:tabs>
        <w:ind w:left="720" w:hanging="360"/>
      </w:pPr>
      <w:rPr>
        <w:rFonts w:ascii="Symbol" w:hAnsi="Symbol"/>
      </w:rPr>
    </w:lvl>
    <w:lvl w:ilvl="1" w:tplc="38C2F6FA">
      <w:start w:val="1"/>
      <w:numFmt w:val="bullet"/>
      <w:lvlText w:val="o"/>
      <w:lvlJc w:val="left"/>
      <w:pPr>
        <w:tabs>
          <w:tab w:val="num" w:pos="1440"/>
        </w:tabs>
        <w:ind w:left="1440" w:hanging="360"/>
      </w:pPr>
      <w:rPr>
        <w:rFonts w:ascii="Courier New" w:hAnsi="Courier New"/>
      </w:rPr>
    </w:lvl>
    <w:lvl w:ilvl="2" w:tplc="553C5AA0">
      <w:start w:val="1"/>
      <w:numFmt w:val="bullet"/>
      <w:lvlText w:val=""/>
      <w:lvlJc w:val="left"/>
      <w:pPr>
        <w:tabs>
          <w:tab w:val="num" w:pos="2160"/>
        </w:tabs>
        <w:ind w:left="2160" w:hanging="360"/>
      </w:pPr>
      <w:rPr>
        <w:rFonts w:ascii="Wingdings" w:hAnsi="Wingdings"/>
      </w:rPr>
    </w:lvl>
    <w:lvl w:ilvl="3" w:tplc="1BE8E0F0">
      <w:start w:val="1"/>
      <w:numFmt w:val="bullet"/>
      <w:lvlText w:val=""/>
      <w:lvlJc w:val="left"/>
      <w:pPr>
        <w:tabs>
          <w:tab w:val="num" w:pos="2880"/>
        </w:tabs>
        <w:ind w:left="2880" w:hanging="360"/>
      </w:pPr>
      <w:rPr>
        <w:rFonts w:ascii="Symbol" w:hAnsi="Symbol"/>
      </w:rPr>
    </w:lvl>
    <w:lvl w:ilvl="4" w:tplc="E828C4F6">
      <w:start w:val="1"/>
      <w:numFmt w:val="bullet"/>
      <w:lvlText w:val="o"/>
      <w:lvlJc w:val="left"/>
      <w:pPr>
        <w:tabs>
          <w:tab w:val="num" w:pos="3600"/>
        </w:tabs>
        <w:ind w:left="3600" w:hanging="360"/>
      </w:pPr>
      <w:rPr>
        <w:rFonts w:ascii="Courier New" w:hAnsi="Courier New"/>
      </w:rPr>
    </w:lvl>
    <w:lvl w:ilvl="5" w:tplc="858CCAFC">
      <w:start w:val="1"/>
      <w:numFmt w:val="bullet"/>
      <w:lvlText w:val=""/>
      <w:lvlJc w:val="left"/>
      <w:pPr>
        <w:tabs>
          <w:tab w:val="num" w:pos="4320"/>
        </w:tabs>
        <w:ind w:left="4320" w:hanging="360"/>
      </w:pPr>
      <w:rPr>
        <w:rFonts w:ascii="Wingdings" w:hAnsi="Wingdings"/>
      </w:rPr>
    </w:lvl>
    <w:lvl w:ilvl="6" w:tplc="DEEECC16">
      <w:start w:val="1"/>
      <w:numFmt w:val="bullet"/>
      <w:lvlText w:val=""/>
      <w:lvlJc w:val="left"/>
      <w:pPr>
        <w:tabs>
          <w:tab w:val="num" w:pos="5040"/>
        </w:tabs>
        <w:ind w:left="5040" w:hanging="360"/>
      </w:pPr>
      <w:rPr>
        <w:rFonts w:ascii="Symbol" w:hAnsi="Symbol"/>
      </w:rPr>
    </w:lvl>
    <w:lvl w:ilvl="7" w:tplc="1E7AAEA2">
      <w:start w:val="1"/>
      <w:numFmt w:val="bullet"/>
      <w:lvlText w:val="o"/>
      <w:lvlJc w:val="left"/>
      <w:pPr>
        <w:tabs>
          <w:tab w:val="num" w:pos="5760"/>
        </w:tabs>
        <w:ind w:left="5760" w:hanging="360"/>
      </w:pPr>
      <w:rPr>
        <w:rFonts w:ascii="Courier New" w:hAnsi="Courier New"/>
      </w:rPr>
    </w:lvl>
    <w:lvl w:ilvl="8" w:tplc="327AFFD6">
      <w:start w:val="1"/>
      <w:numFmt w:val="bullet"/>
      <w:lvlText w:val=""/>
      <w:lvlJc w:val="left"/>
      <w:pPr>
        <w:tabs>
          <w:tab w:val="num" w:pos="6480"/>
        </w:tabs>
        <w:ind w:left="6480" w:hanging="360"/>
      </w:pPr>
      <w:rPr>
        <w:rFonts w:ascii="Wingdings" w:hAnsi="Wingdings"/>
      </w:rPr>
    </w:lvl>
  </w:abstractNum>
  <w:abstractNum w:abstractNumId="42" w15:restartNumberingAfterBreak="0">
    <w:nsid w:val="0000002B"/>
    <w:multiLevelType w:val="hybridMultilevel"/>
    <w:tmpl w:val="0000002B"/>
    <w:lvl w:ilvl="0" w:tplc="EC34146C">
      <w:start w:val="1"/>
      <w:numFmt w:val="bullet"/>
      <w:lvlText w:val=""/>
      <w:lvlJc w:val="left"/>
      <w:pPr>
        <w:tabs>
          <w:tab w:val="num" w:pos="720"/>
        </w:tabs>
        <w:ind w:left="720" w:hanging="360"/>
      </w:pPr>
      <w:rPr>
        <w:rFonts w:ascii="Symbol" w:hAnsi="Symbol"/>
      </w:rPr>
    </w:lvl>
    <w:lvl w:ilvl="1" w:tplc="D8E459CA">
      <w:start w:val="1"/>
      <w:numFmt w:val="bullet"/>
      <w:lvlText w:val="o"/>
      <w:lvlJc w:val="left"/>
      <w:pPr>
        <w:tabs>
          <w:tab w:val="num" w:pos="1440"/>
        </w:tabs>
        <w:ind w:left="1440" w:hanging="360"/>
      </w:pPr>
      <w:rPr>
        <w:rFonts w:ascii="Courier New" w:hAnsi="Courier New"/>
      </w:rPr>
    </w:lvl>
    <w:lvl w:ilvl="2" w:tplc="1034F666">
      <w:start w:val="1"/>
      <w:numFmt w:val="bullet"/>
      <w:lvlText w:val=""/>
      <w:lvlJc w:val="left"/>
      <w:pPr>
        <w:tabs>
          <w:tab w:val="num" w:pos="2160"/>
        </w:tabs>
        <w:ind w:left="2160" w:hanging="360"/>
      </w:pPr>
      <w:rPr>
        <w:rFonts w:ascii="Wingdings" w:hAnsi="Wingdings"/>
      </w:rPr>
    </w:lvl>
    <w:lvl w:ilvl="3" w:tplc="5456C306">
      <w:start w:val="1"/>
      <w:numFmt w:val="bullet"/>
      <w:lvlText w:val=""/>
      <w:lvlJc w:val="left"/>
      <w:pPr>
        <w:tabs>
          <w:tab w:val="num" w:pos="2880"/>
        </w:tabs>
        <w:ind w:left="2880" w:hanging="360"/>
      </w:pPr>
      <w:rPr>
        <w:rFonts w:ascii="Symbol" w:hAnsi="Symbol"/>
      </w:rPr>
    </w:lvl>
    <w:lvl w:ilvl="4" w:tplc="630C3C72">
      <w:start w:val="1"/>
      <w:numFmt w:val="bullet"/>
      <w:lvlText w:val="o"/>
      <w:lvlJc w:val="left"/>
      <w:pPr>
        <w:tabs>
          <w:tab w:val="num" w:pos="3600"/>
        </w:tabs>
        <w:ind w:left="3600" w:hanging="360"/>
      </w:pPr>
      <w:rPr>
        <w:rFonts w:ascii="Courier New" w:hAnsi="Courier New"/>
      </w:rPr>
    </w:lvl>
    <w:lvl w:ilvl="5" w:tplc="5BF2A6E6">
      <w:start w:val="1"/>
      <w:numFmt w:val="bullet"/>
      <w:lvlText w:val=""/>
      <w:lvlJc w:val="left"/>
      <w:pPr>
        <w:tabs>
          <w:tab w:val="num" w:pos="4320"/>
        </w:tabs>
        <w:ind w:left="4320" w:hanging="360"/>
      </w:pPr>
      <w:rPr>
        <w:rFonts w:ascii="Wingdings" w:hAnsi="Wingdings"/>
      </w:rPr>
    </w:lvl>
    <w:lvl w:ilvl="6" w:tplc="744CF4B2">
      <w:start w:val="1"/>
      <w:numFmt w:val="bullet"/>
      <w:lvlText w:val=""/>
      <w:lvlJc w:val="left"/>
      <w:pPr>
        <w:tabs>
          <w:tab w:val="num" w:pos="5040"/>
        </w:tabs>
        <w:ind w:left="5040" w:hanging="360"/>
      </w:pPr>
      <w:rPr>
        <w:rFonts w:ascii="Symbol" w:hAnsi="Symbol"/>
      </w:rPr>
    </w:lvl>
    <w:lvl w:ilvl="7" w:tplc="1AEC1718">
      <w:start w:val="1"/>
      <w:numFmt w:val="bullet"/>
      <w:lvlText w:val="o"/>
      <w:lvlJc w:val="left"/>
      <w:pPr>
        <w:tabs>
          <w:tab w:val="num" w:pos="5760"/>
        </w:tabs>
        <w:ind w:left="5760" w:hanging="360"/>
      </w:pPr>
      <w:rPr>
        <w:rFonts w:ascii="Courier New" w:hAnsi="Courier New"/>
      </w:rPr>
    </w:lvl>
    <w:lvl w:ilvl="8" w:tplc="55EE065E">
      <w:start w:val="1"/>
      <w:numFmt w:val="bullet"/>
      <w:lvlText w:val=""/>
      <w:lvlJc w:val="left"/>
      <w:pPr>
        <w:tabs>
          <w:tab w:val="num" w:pos="6480"/>
        </w:tabs>
        <w:ind w:left="6480" w:hanging="360"/>
      </w:pPr>
      <w:rPr>
        <w:rFonts w:ascii="Wingdings" w:hAnsi="Wingdings"/>
      </w:rPr>
    </w:lvl>
  </w:abstractNum>
  <w:abstractNum w:abstractNumId="43" w15:restartNumberingAfterBreak="0">
    <w:nsid w:val="0000002C"/>
    <w:multiLevelType w:val="hybridMultilevel"/>
    <w:tmpl w:val="0000002C"/>
    <w:lvl w:ilvl="0" w:tplc="6142A3A8">
      <w:start w:val="1"/>
      <w:numFmt w:val="bullet"/>
      <w:lvlText w:val=""/>
      <w:lvlJc w:val="left"/>
      <w:pPr>
        <w:tabs>
          <w:tab w:val="num" w:pos="720"/>
        </w:tabs>
        <w:ind w:left="720" w:hanging="360"/>
      </w:pPr>
      <w:rPr>
        <w:rFonts w:ascii="Symbol" w:hAnsi="Symbol"/>
      </w:rPr>
    </w:lvl>
    <w:lvl w:ilvl="1" w:tplc="13D2E580">
      <w:start w:val="1"/>
      <w:numFmt w:val="bullet"/>
      <w:lvlText w:val="o"/>
      <w:lvlJc w:val="left"/>
      <w:pPr>
        <w:tabs>
          <w:tab w:val="num" w:pos="1440"/>
        </w:tabs>
        <w:ind w:left="1440" w:hanging="360"/>
      </w:pPr>
      <w:rPr>
        <w:rFonts w:ascii="Courier New" w:hAnsi="Courier New"/>
      </w:rPr>
    </w:lvl>
    <w:lvl w:ilvl="2" w:tplc="F23ECE2E">
      <w:start w:val="1"/>
      <w:numFmt w:val="bullet"/>
      <w:lvlText w:val=""/>
      <w:lvlJc w:val="left"/>
      <w:pPr>
        <w:tabs>
          <w:tab w:val="num" w:pos="2160"/>
        </w:tabs>
        <w:ind w:left="2160" w:hanging="360"/>
      </w:pPr>
      <w:rPr>
        <w:rFonts w:ascii="Wingdings" w:hAnsi="Wingdings"/>
      </w:rPr>
    </w:lvl>
    <w:lvl w:ilvl="3" w:tplc="78AE2A12">
      <w:start w:val="1"/>
      <w:numFmt w:val="bullet"/>
      <w:lvlText w:val=""/>
      <w:lvlJc w:val="left"/>
      <w:pPr>
        <w:tabs>
          <w:tab w:val="num" w:pos="2880"/>
        </w:tabs>
        <w:ind w:left="2880" w:hanging="360"/>
      </w:pPr>
      <w:rPr>
        <w:rFonts w:ascii="Symbol" w:hAnsi="Symbol"/>
      </w:rPr>
    </w:lvl>
    <w:lvl w:ilvl="4" w:tplc="4C84C2D2">
      <w:start w:val="1"/>
      <w:numFmt w:val="bullet"/>
      <w:lvlText w:val="o"/>
      <w:lvlJc w:val="left"/>
      <w:pPr>
        <w:tabs>
          <w:tab w:val="num" w:pos="3600"/>
        </w:tabs>
        <w:ind w:left="3600" w:hanging="360"/>
      </w:pPr>
      <w:rPr>
        <w:rFonts w:ascii="Courier New" w:hAnsi="Courier New"/>
      </w:rPr>
    </w:lvl>
    <w:lvl w:ilvl="5" w:tplc="643CB99C">
      <w:start w:val="1"/>
      <w:numFmt w:val="bullet"/>
      <w:lvlText w:val=""/>
      <w:lvlJc w:val="left"/>
      <w:pPr>
        <w:tabs>
          <w:tab w:val="num" w:pos="4320"/>
        </w:tabs>
        <w:ind w:left="4320" w:hanging="360"/>
      </w:pPr>
      <w:rPr>
        <w:rFonts w:ascii="Wingdings" w:hAnsi="Wingdings"/>
      </w:rPr>
    </w:lvl>
    <w:lvl w:ilvl="6" w:tplc="21BA3C90">
      <w:start w:val="1"/>
      <w:numFmt w:val="bullet"/>
      <w:lvlText w:val=""/>
      <w:lvlJc w:val="left"/>
      <w:pPr>
        <w:tabs>
          <w:tab w:val="num" w:pos="5040"/>
        </w:tabs>
        <w:ind w:left="5040" w:hanging="360"/>
      </w:pPr>
      <w:rPr>
        <w:rFonts w:ascii="Symbol" w:hAnsi="Symbol"/>
      </w:rPr>
    </w:lvl>
    <w:lvl w:ilvl="7" w:tplc="D17AE7DE">
      <w:start w:val="1"/>
      <w:numFmt w:val="bullet"/>
      <w:lvlText w:val="o"/>
      <w:lvlJc w:val="left"/>
      <w:pPr>
        <w:tabs>
          <w:tab w:val="num" w:pos="5760"/>
        </w:tabs>
        <w:ind w:left="5760" w:hanging="360"/>
      </w:pPr>
      <w:rPr>
        <w:rFonts w:ascii="Courier New" w:hAnsi="Courier New"/>
      </w:rPr>
    </w:lvl>
    <w:lvl w:ilvl="8" w:tplc="DBCA79F4">
      <w:start w:val="1"/>
      <w:numFmt w:val="bullet"/>
      <w:lvlText w:val=""/>
      <w:lvlJc w:val="left"/>
      <w:pPr>
        <w:tabs>
          <w:tab w:val="num" w:pos="6480"/>
        </w:tabs>
        <w:ind w:left="6480" w:hanging="360"/>
      </w:pPr>
      <w:rPr>
        <w:rFonts w:ascii="Wingdings" w:hAnsi="Wingdings"/>
      </w:rPr>
    </w:lvl>
  </w:abstractNum>
  <w:abstractNum w:abstractNumId="44" w15:restartNumberingAfterBreak="0">
    <w:nsid w:val="0000002D"/>
    <w:multiLevelType w:val="hybridMultilevel"/>
    <w:tmpl w:val="0000002D"/>
    <w:lvl w:ilvl="0" w:tplc="35242C94">
      <w:start w:val="1"/>
      <w:numFmt w:val="bullet"/>
      <w:lvlText w:val=""/>
      <w:lvlJc w:val="left"/>
      <w:pPr>
        <w:tabs>
          <w:tab w:val="num" w:pos="720"/>
        </w:tabs>
        <w:ind w:left="720" w:hanging="360"/>
      </w:pPr>
      <w:rPr>
        <w:rFonts w:ascii="Symbol" w:hAnsi="Symbol"/>
      </w:rPr>
    </w:lvl>
    <w:lvl w:ilvl="1" w:tplc="7EB44810">
      <w:start w:val="1"/>
      <w:numFmt w:val="bullet"/>
      <w:lvlText w:val="o"/>
      <w:lvlJc w:val="left"/>
      <w:pPr>
        <w:tabs>
          <w:tab w:val="num" w:pos="1440"/>
        </w:tabs>
        <w:ind w:left="1440" w:hanging="360"/>
      </w:pPr>
      <w:rPr>
        <w:rFonts w:ascii="Courier New" w:hAnsi="Courier New"/>
      </w:rPr>
    </w:lvl>
    <w:lvl w:ilvl="2" w:tplc="FD9604B0">
      <w:start w:val="1"/>
      <w:numFmt w:val="bullet"/>
      <w:lvlText w:val=""/>
      <w:lvlJc w:val="left"/>
      <w:pPr>
        <w:tabs>
          <w:tab w:val="num" w:pos="2160"/>
        </w:tabs>
        <w:ind w:left="2160" w:hanging="360"/>
      </w:pPr>
      <w:rPr>
        <w:rFonts w:ascii="Wingdings" w:hAnsi="Wingdings"/>
      </w:rPr>
    </w:lvl>
    <w:lvl w:ilvl="3" w:tplc="16087C0C">
      <w:start w:val="1"/>
      <w:numFmt w:val="bullet"/>
      <w:lvlText w:val=""/>
      <w:lvlJc w:val="left"/>
      <w:pPr>
        <w:tabs>
          <w:tab w:val="num" w:pos="2880"/>
        </w:tabs>
        <w:ind w:left="2880" w:hanging="360"/>
      </w:pPr>
      <w:rPr>
        <w:rFonts w:ascii="Symbol" w:hAnsi="Symbol"/>
      </w:rPr>
    </w:lvl>
    <w:lvl w:ilvl="4" w:tplc="46FA63DE">
      <w:start w:val="1"/>
      <w:numFmt w:val="bullet"/>
      <w:lvlText w:val="o"/>
      <w:lvlJc w:val="left"/>
      <w:pPr>
        <w:tabs>
          <w:tab w:val="num" w:pos="3600"/>
        </w:tabs>
        <w:ind w:left="3600" w:hanging="360"/>
      </w:pPr>
      <w:rPr>
        <w:rFonts w:ascii="Courier New" w:hAnsi="Courier New"/>
      </w:rPr>
    </w:lvl>
    <w:lvl w:ilvl="5" w:tplc="C8FE3D8C">
      <w:start w:val="1"/>
      <w:numFmt w:val="bullet"/>
      <w:lvlText w:val=""/>
      <w:lvlJc w:val="left"/>
      <w:pPr>
        <w:tabs>
          <w:tab w:val="num" w:pos="4320"/>
        </w:tabs>
        <w:ind w:left="4320" w:hanging="360"/>
      </w:pPr>
      <w:rPr>
        <w:rFonts w:ascii="Wingdings" w:hAnsi="Wingdings"/>
      </w:rPr>
    </w:lvl>
    <w:lvl w:ilvl="6" w:tplc="6E74C146">
      <w:start w:val="1"/>
      <w:numFmt w:val="bullet"/>
      <w:lvlText w:val=""/>
      <w:lvlJc w:val="left"/>
      <w:pPr>
        <w:tabs>
          <w:tab w:val="num" w:pos="5040"/>
        </w:tabs>
        <w:ind w:left="5040" w:hanging="360"/>
      </w:pPr>
      <w:rPr>
        <w:rFonts w:ascii="Symbol" w:hAnsi="Symbol"/>
      </w:rPr>
    </w:lvl>
    <w:lvl w:ilvl="7" w:tplc="47C0252C">
      <w:start w:val="1"/>
      <w:numFmt w:val="bullet"/>
      <w:lvlText w:val="o"/>
      <w:lvlJc w:val="left"/>
      <w:pPr>
        <w:tabs>
          <w:tab w:val="num" w:pos="5760"/>
        </w:tabs>
        <w:ind w:left="5760" w:hanging="360"/>
      </w:pPr>
      <w:rPr>
        <w:rFonts w:ascii="Courier New" w:hAnsi="Courier New"/>
      </w:rPr>
    </w:lvl>
    <w:lvl w:ilvl="8" w:tplc="863C473A">
      <w:start w:val="1"/>
      <w:numFmt w:val="bullet"/>
      <w:lvlText w:val=""/>
      <w:lvlJc w:val="left"/>
      <w:pPr>
        <w:tabs>
          <w:tab w:val="num" w:pos="6480"/>
        </w:tabs>
        <w:ind w:left="6480" w:hanging="360"/>
      </w:pPr>
      <w:rPr>
        <w:rFonts w:ascii="Wingdings" w:hAnsi="Wingdings"/>
      </w:rPr>
    </w:lvl>
  </w:abstractNum>
  <w:abstractNum w:abstractNumId="45" w15:restartNumberingAfterBreak="0">
    <w:nsid w:val="0000002E"/>
    <w:multiLevelType w:val="hybridMultilevel"/>
    <w:tmpl w:val="0000002E"/>
    <w:lvl w:ilvl="0" w:tplc="401E445C">
      <w:start w:val="1"/>
      <w:numFmt w:val="bullet"/>
      <w:lvlText w:val=""/>
      <w:lvlJc w:val="left"/>
      <w:pPr>
        <w:tabs>
          <w:tab w:val="num" w:pos="720"/>
        </w:tabs>
        <w:ind w:left="720" w:hanging="360"/>
      </w:pPr>
      <w:rPr>
        <w:rFonts w:ascii="Symbol" w:hAnsi="Symbol"/>
      </w:rPr>
    </w:lvl>
    <w:lvl w:ilvl="1" w:tplc="F54C021C">
      <w:start w:val="1"/>
      <w:numFmt w:val="bullet"/>
      <w:lvlText w:val="o"/>
      <w:lvlJc w:val="left"/>
      <w:pPr>
        <w:tabs>
          <w:tab w:val="num" w:pos="1440"/>
        </w:tabs>
        <w:ind w:left="1440" w:hanging="360"/>
      </w:pPr>
      <w:rPr>
        <w:rFonts w:ascii="Courier New" w:hAnsi="Courier New"/>
      </w:rPr>
    </w:lvl>
    <w:lvl w:ilvl="2" w:tplc="2C6C84C8">
      <w:start w:val="1"/>
      <w:numFmt w:val="bullet"/>
      <w:lvlText w:val=""/>
      <w:lvlJc w:val="left"/>
      <w:pPr>
        <w:tabs>
          <w:tab w:val="num" w:pos="2160"/>
        </w:tabs>
        <w:ind w:left="2160" w:hanging="360"/>
      </w:pPr>
      <w:rPr>
        <w:rFonts w:ascii="Wingdings" w:hAnsi="Wingdings"/>
      </w:rPr>
    </w:lvl>
    <w:lvl w:ilvl="3" w:tplc="82765B82">
      <w:start w:val="1"/>
      <w:numFmt w:val="bullet"/>
      <w:lvlText w:val=""/>
      <w:lvlJc w:val="left"/>
      <w:pPr>
        <w:tabs>
          <w:tab w:val="num" w:pos="2880"/>
        </w:tabs>
        <w:ind w:left="2880" w:hanging="360"/>
      </w:pPr>
      <w:rPr>
        <w:rFonts w:ascii="Symbol" w:hAnsi="Symbol"/>
      </w:rPr>
    </w:lvl>
    <w:lvl w:ilvl="4" w:tplc="DCC89644">
      <w:start w:val="1"/>
      <w:numFmt w:val="bullet"/>
      <w:lvlText w:val="o"/>
      <w:lvlJc w:val="left"/>
      <w:pPr>
        <w:tabs>
          <w:tab w:val="num" w:pos="3600"/>
        </w:tabs>
        <w:ind w:left="3600" w:hanging="360"/>
      </w:pPr>
      <w:rPr>
        <w:rFonts w:ascii="Courier New" w:hAnsi="Courier New"/>
      </w:rPr>
    </w:lvl>
    <w:lvl w:ilvl="5" w:tplc="456EDA72">
      <w:start w:val="1"/>
      <w:numFmt w:val="bullet"/>
      <w:lvlText w:val=""/>
      <w:lvlJc w:val="left"/>
      <w:pPr>
        <w:tabs>
          <w:tab w:val="num" w:pos="4320"/>
        </w:tabs>
        <w:ind w:left="4320" w:hanging="360"/>
      </w:pPr>
      <w:rPr>
        <w:rFonts w:ascii="Wingdings" w:hAnsi="Wingdings"/>
      </w:rPr>
    </w:lvl>
    <w:lvl w:ilvl="6" w:tplc="C8702540">
      <w:start w:val="1"/>
      <w:numFmt w:val="bullet"/>
      <w:lvlText w:val=""/>
      <w:lvlJc w:val="left"/>
      <w:pPr>
        <w:tabs>
          <w:tab w:val="num" w:pos="5040"/>
        </w:tabs>
        <w:ind w:left="5040" w:hanging="360"/>
      </w:pPr>
      <w:rPr>
        <w:rFonts w:ascii="Symbol" w:hAnsi="Symbol"/>
      </w:rPr>
    </w:lvl>
    <w:lvl w:ilvl="7" w:tplc="4F7A6E22">
      <w:start w:val="1"/>
      <w:numFmt w:val="bullet"/>
      <w:lvlText w:val="o"/>
      <w:lvlJc w:val="left"/>
      <w:pPr>
        <w:tabs>
          <w:tab w:val="num" w:pos="5760"/>
        </w:tabs>
        <w:ind w:left="5760" w:hanging="360"/>
      </w:pPr>
      <w:rPr>
        <w:rFonts w:ascii="Courier New" w:hAnsi="Courier New"/>
      </w:rPr>
    </w:lvl>
    <w:lvl w:ilvl="8" w:tplc="7D406656">
      <w:start w:val="1"/>
      <w:numFmt w:val="bullet"/>
      <w:lvlText w:val=""/>
      <w:lvlJc w:val="left"/>
      <w:pPr>
        <w:tabs>
          <w:tab w:val="num" w:pos="6480"/>
        </w:tabs>
        <w:ind w:left="6480" w:hanging="360"/>
      </w:pPr>
      <w:rPr>
        <w:rFonts w:ascii="Wingdings" w:hAnsi="Wingdings"/>
      </w:rPr>
    </w:lvl>
  </w:abstractNum>
  <w:abstractNum w:abstractNumId="46" w15:restartNumberingAfterBreak="0">
    <w:nsid w:val="0000002F"/>
    <w:multiLevelType w:val="hybridMultilevel"/>
    <w:tmpl w:val="0000002F"/>
    <w:lvl w:ilvl="0" w:tplc="078E1D46">
      <w:start w:val="1"/>
      <w:numFmt w:val="bullet"/>
      <w:lvlText w:val=""/>
      <w:lvlJc w:val="left"/>
      <w:pPr>
        <w:tabs>
          <w:tab w:val="num" w:pos="720"/>
        </w:tabs>
        <w:ind w:left="720" w:hanging="360"/>
      </w:pPr>
      <w:rPr>
        <w:rFonts w:ascii="Symbol" w:hAnsi="Symbol"/>
      </w:rPr>
    </w:lvl>
    <w:lvl w:ilvl="1" w:tplc="8610A6D0">
      <w:start w:val="1"/>
      <w:numFmt w:val="bullet"/>
      <w:lvlText w:val="o"/>
      <w:lvlJc w:val="left"/>
      <w:pPr>
        <w:tabs>
          <w:tab w:val="num" w:pos="1440"/>
        </w:tabs>
        <w:ind w:left="1440" w:hanging="360"/>
      </w:pPr>
      <w:rPr>
        <w:rFonts w:ascii="Courier New" w:hAnsi="Courier New"/>
      </w:rPr>
    </w:lvl>
    <w:lvl w:ilvl="2" w:tplc="15B4F764">
      <w:start w:val="1"/>
      <w:numFmt w:val="bullet"/>
      <w:lvlText w:val=""/>
      <w:lvlJc w:val="left"/>
      <w:pPr>
        <w:tabs>
          <w:tab w:val="num" w:pos="2160"/>
        </w:tabs>
        <w:ind w:left="2160" w:hanging="360"/>
      </w:pPr>
      <w:rPr>
        <w:rFonts w:ascii="Wingdings" w:hAnsi="Wingdings"/>
      </w:rPr>
    </w:lvl>
    <w:lvl w:ilvl="3" w:tplc="44BAFCF0">
      <w:start w:val="1"/>
      <w:numFmt w:val="bullet"/>
      <w:lvlText w:val=""/>
      <w:lvlJc w:val="left"/>
      <w:pPr>
        <w:tabs>
          <w:tab w:val="num" w:pos="2880"/>
        </w:tabs>
        <w:ind w:left="2880" w:hanging="360"/>
      </w:pPr>
      <w:rPr>
        <w:rFonts w:ascii="Symbol" w:hAnsi="Symbol"/>
      </w:rPr>
    </w:lvl>
    <w:lvl w:ilvl="4" w:tplc="313055DC">
      <w:start w:val="1"/>
      <w:numFmt w:val="bullet"/>
      <w:lvlText w:val="o"/>
      <w:lvlJc w:val="left"/>
      <w:pPr>
        <w:tabs>
          <w:tab w:val="num" w:pos="3600"/>
        </w:tabs>
        <w:ind w:left="3600" w:hanging="360"/>
      </w:pPr>
      <w:rPr>
        <w:rFonts w:ascii="Courier New" w:hAnsi="Courier New"/>
      </w:rPr>
    </w:lvl>
    <w:lvl w:ilvl="5" w:tplc="66600900">
      <w:start w:val="1"/>
      <w:numFmt w:val="bullet"/>
      <w:lvlText w:val=""/>
      <w:lvlJc w:val="left"/>
      <w:pPr>
        <w:tabs>
          <w:tab w:val="num" w:pos="4320"/>
        </w:tabs>
        <w:ind w:left="4320" w:hanging="360"/>
      </w:pPr>
      <w:rPr>
        <w:rFonts w:ascii="Wingdings" w:hAnsi="Wingdings"/>
      </w:rPr>
    </w:lvl>
    <w:lvl w:ilvl="6" w:tplc="AF329DC6">
      <w:start w:val="1"/>
      <w:numFmt w:val="bullet"/>
      <w:lvlText w:val=""/>
      <w:lvlJc w:val="left"/>
      <w:pPr>
        <w:tabs>
          <w:tab w:val="num" w:pos="5040"/>
        </w:tabs>
        <w:ind w:left="5040" w:hanging="360"/>
      </w:pPr>
      <w:rPr>
        <w:rFonts w:ascii="Symbol" w:hAnsi="Symbol"/>
      </w:rPr>
    </w:lvl>
    <w:lvl w:ilvl="7" w:tplc="3FCE0BDC">
      <w:start w:val="1"/>
      <w:numFmt w:val="bullet"/>
      <w:lvlText w:val="o"/>
      <w:lvlJc w:val="left"/>
      <w:pPr>
        <w:tabs>
          <w:tab w:val="num" w:pos="5760"/>
        </w:tabs>
        <w:ind w:left="5760" w:hanging="360"/>
      </w:pPr>
      <w:rPr>
        <w:rFonts w:ascii="Courier New" w:hAnsi="Courier New"/>
      </w:rPr>
    </w:lvl>
    <w:lvl w:ilvl="8" w:tplc="547ED090">
      <w:start w:val="1"/>
      <w:numFmt w:val="bullet"/>
      <w:lvlText w:val=""/>
      <w:lvlJc w:val="left"/>
      <w:pPr>
        <w:tabs>
          <w:tab w:val="num" w:pos="6480"/>
        </w:tabs>
        <w:ind w:left="6480" w:hanging="360"/>
      </w:pPr>
      <w:rPr>
        <w:rFonts w:ascii="Wingdings" w:hAnsi="Wingdings"/>
      </w:rPr>
    </w:lvl>
  </w:abstractNum>
  <w:abstractNum w:abstractNumId="47" w15:restartNumberingAfterBreak="0">
    <w:nsid w:val="00000030"/>
    <w:multiLevelType w:val="hybridMultilevel"/>
    <w:tmpl w:val="00000030"/>
    <w:lvl w:ilvl="0" w:tplc="38CAEC8C">
      <w:start w:val="1"/>
      <w:numFmt w:val="bullet"/>
      <w:lvlText w:val=""/>
      <w:lvlJc w:val="left"/>
      <w:pPr>
        <w:tabs>
          <w:tab w:val="num" w:pos="720"/>
        </w:tabs>
        <w:ind w:left="720" w:hanging="360"/>
      </w:pPr>
      <w:rPr>
        <w:rFonts w:ascii="Symbol" w:hAnsi="Symbol"/>
      </w:rPr>
    </w:lvl>
    <w:lvl w:ilvl="1" w:tplc="5A90AE9A">
      <w:start w:val="1"/>
      <w:numFmt w:val="bullet"/>
      <w:lvlText w:val="o"/>
      <w:lvlJc w:val="left"/>
      <w:pPr>
        <w:tabs>
          <w:tab w:val="num" w:pos="1440"/>
        </w:tabs>
        <w:ind w:left="1440" w:hanging="360"/>
      </w:pPr>
      <w:rPr>
        <w:rFonts w:ascii="Courier New" w:hAnsi="Courier New"/>
      </w:rPr>
    </w:lvl>
    <w:lvl w:ilvl="2" w:tplc="FC68A63C">
      <w:start w:val="1"/>
      <w:numFmt w:val="bullet"/>
      <w:lvlText w:val=""/>
      <w:lvlJc w:val="left"/>
      <w:pPr>
        <w:tabs>
          <w:tab w:val="num" w:pos="2160"/>
        </w:tabs>
        <w:ind w:left="2160" w:hanging="360"/>
      </w:pPr>
      <w:rPr>
        <w:rFonts w:ascii="Wingdings" w:hAnsi="Wingdings"/>
      </w:rPr>
    </w:lvl>
    <w:lvl w:ilvl="3" w:tplc="D4E28A74">
      <w:start w:val="1"/>
      <w:numFmt w:val="bullet"/>
      <w:lvlText w:val=""/>
      <w:lvlJc w:val="left"/>
      <w:pPr>
        <w:tabs>
          <w:tab w:val="num" w:pos="2880"/>
        </w:tabs>
        <w:ind w:left="2880" w:hanging="360"/>
      </w:pPr>
      <w:rPr>
        <w:rFonts w:ascii="Symbol" w:hAnsi="Symbol"/>
      </w:rPr>
    </w:lvl>
    <w:lvl w:ilvl="4" w:tplc="F558C356">
      <w:start w:val="1"/>
      <w:numFmt w:val="bullet"/>
      <w:lvlText w:val="o"/>
      <w:lvlJc w:val="left"/>
      <w:pPr>
        <w:tabs>
          <w:tab w:val="num" w:pos="3600"/>
        </w:tabs>
        <w:ind w:left="3600" w:hanging="360"/>
      </w:pPr>
      <w:rPr>
        <w:rFonts w:ascii="Courier New" w:hAnsi="Courier New"/>
      </w:rPr>
    </w:lvl>
    <w:lvl w:ilvl="5" w:tplc="5A6A0BA2">
      <w:start w:val="1"/>
      <w:numFmt w:val="bullet"/>
      <w:lvlText w:val=""/>
      <w:lvlJc w:val="left"/>
      <w:pPr>
        <w:tabs>
          <w:tab w:val="num" w:pos="4320"/>
        </w:tabs>
        <w:ind w:left="4320" w:hanging="360"/>
      </w:pPr>
      <w:rPr>
        <w:rFonts w:ascii="Wingdings" w:hAnsi="Wingdings"/>
      </w:rPr>
    </w:lvl>
    <w:lvl w:ilvl="6" w:tplc="BA386FCE">
      <w:start w:val="1"/>
      <w:numFmt w:val="bullet"/>
      <w:lvlText w:val=""/>
      <w:lvlJc w:val="left"/>
      <w:pPr>
        <w:tabs>
          <w:tab w:val="num" w:pos="5040"/>
        </w:tabs>
        <w:ind w:left="5040" w:hanging="360"/>
      </w:pPr>
      <w:rPr>
        <w:rFonts w:ascii="Symbol" w:hAnsi="Symbol"/>
      </w:rPr>
    </w:lvl>
    <w:lvl w:ilvl="7" w:tplc="C14CFF48">
      <w:start w:val="1"/>
      <w:numFmt w:val="bullet"/>
      <w:lvlText w:val="o"/>
      <w:lvlJc w:val="left"/>
      <w:pPr>
        <w:tabs>
          <w:tab w:val="num" w:pos="5760"/>
        </w:tabs>
        <w:ind w:left="5760" w:hanging="360"/>
      </w:pPr>
      <w:rPr>
        <w:rFonts w:ascii="Courier New" w:hAnsi="Courier New"/>
      </w:rPr>
    </w:lvl>
    <w:lvl w:ilvl="8" w:tplc="F37C91B0">
      <w:start w:val="1"/>
      <w:numFmt w:val="bullet"/>
      <w:lvlText w:val=""/>
      <w:lvlJc w:val="left"/>
      <w:pPr>
        <w:tabs>
          <w:tab w:val="num" w:pos="6480"/>
        </w:tabs>
        <w:ind w:left="6480" w:hanging="360"/>
      </w:pPr>
      <w:rPr>
        <w:rFonts w:ascii="Wingdings" w:hAnsi="Wingdings"/>
      </w:rPr>
    </w:lvl>
  </w:abstractNum>
  <w:abstractNum w:abstractNumId="48" w15:restartNumberingAfterBreak="0">
    <w:nsid w:val="00000031"/>
    <w:multiLevelType w:val="hybridMultilevel"/>
    <w:tmpl w:val="00000031"/>
    <w:lvl w:ilvl="0" w:tplc="27B0D4F2">
      <w:start w:val="1"/>
      <w:numFmt w:val="bullet"/>
      <w:lvlText w:val=""/>
      <w:lvlJc w:val="left"/>
      <w:pPr>
        <w:tabs>
          <w:tab w:val="num" w:pos="720"/>
        </w:tabs>
        <w:ind w:left="720" w:hanging="360"/>
      </w:pPr>
      <w:rPr>
        <w:rFonts w:ascii="Symbol" w:hAnsi="Symbol"/>
      </w:rPr>
    </w:lvl>
    <w:lvl w:ilvl="1" w:tplc="D9CE76DA">
      <w:start w:val="1"/>
      <w:numFmt w:val="bullet"/>
      <w:lvlText w:val="o"/>
      <w:lvlJc w:val="left"/>
      <w:pPr>
        <w:tabs>
          <w:tab w:val="num" w:pos="1440"/>
        </w:tabs>
        <w:ind w:left="1440" w:hanging="360"/>
      </w:pPr>
      <w:rPr>
        <w:rFonts w:ascii="Courier New" w:hAnsi="Courier New"/>
      </w:rPr>
    </w:lvl>
    <w:lvl w:ilvl="2" w:tplc="0A0273D0">
      <w:start w:val="1"/>
      <w:numFmt w:val="bullet"/>
      <w:lvlText w:val=""/>
      <w:lvlJc w:val="left"/>
      <w:pPr>
        <w:tabs>
          <w:tab w:val="num" w:pos="2160"/>
        </w:tabs>
        <w:ind w:left="2160" w:hanging="360"/>
      </w:pPr>
      <w:rPr>
        <w:rFonts w:ascii="Wingdings" w:hAnsi="Wingdings"/>
      </w:rPr>
    </w:lvl>
    <w:lvl w:ilvl="3" w:tplc="8054BC16">
      <w:start w:val="1"/>
      <w:numFmt w:val="bullet"/>
      <w:lvlText w:val=""/>
      <w:lvlJc w:val="left"/>
      <w:pPr>
        <w:tabs>
          <w:tab w:val="num" w:pos="2880"/>
        </w:tabs>
        <w:ind w:left="2880" w:hanging="360"/>
      </w:pPr>
      <w:rPr>
        <w:rFonts w:ascii="Symbol" w:hAnsi="Symbol"/>
      </w:rPr>
    </w:lvl>
    <w:lvl w:ilvl="4" w:tplc="3E3C03DA">
      <w:start w:val="1"/>
      <w:numFmt w:val="bullet"/>
      <w:lvlText w:val="o"/>
      <w:lvlJc w:val="left"/>
      <w:pPr>
        <w:tabs>
          <w:tab w:val="num" w:pos="3600"/>
        </w:tabs>
        <w:ind w:left="3600" w:hanging="360"/>
      </w:pPr>
      <w:rPr>
        <w:rFonts w:ascii="Courier New" w:hAnsi="Courier New"/>
      </w:rPr>
    </w:lvl>
    <w:lvl w:ilvl="5" w:tplc="1F9C0668">
      <w:start w:val="1"/>
      <w:numFmt w:val="bullet"/>
      <w:lvlText w:val=""/>
      <w:lvlJc w:val="left"/>
      <w:pPr>
        <w:tabs>
          <w:tab w:val="num" w:pos="4320"/>
        </w:tabs>
        <w:ind w:left="4320" w:hanging="360"/>
      </w:pPr>
      <w:rPr>
        <w:rFonts w:ascii="Wingdings" w:hAnsi="Wingdings"/>
      </w:rPr>
    </w:lvl>
    <w:lvl w:ilvl="6" w:tplc="2BC6C1C8">
      <w:start w:val="1"/>
      <w:numFmt w:val="bullet"/>
      <w:lvlText w:val=""/>
      <w:lvlJc w:val="left"/>
      <w:pPr>
        <w:tabs>
          <w:tab w:val="num" w:pos="5040"/>
        </w:tabs>
        <w:ind w:left="5040" w:hanging="360"/>
      </w:pPr>
      <w:rPr>
        <w:rFonts w:ascii="Symbol" w:hAnsi="Symbol"/>
      </w:rPr>
    </w:lvl>
    <w:lvl w:ilvl="7" w:tplc="C49665E4">
      <w:start w:val="1"/>
      <w:numFmt w:val="bullet"/>
      <w:lvlText w:val="o"/>
      <w:lvlJc w:val="left"/>
      <w:pPr>
        <w:tabs>
          <w:tab w:val="num" w:pos="5760"/>
        </w:tabs>
        <w:ind w:left="5760" w:hanging="360"/>
      </w:pPr>
      <w:rPr>
        <w:rFonts w:ascii="Courier New" w:hAnsi="Courier New"/>
      </w:rPr>
    </w:lvl>
    <w:lvl w:ilvl="8" w:tplc="3546056E">
      <w:start w:val="1"/>
      <w:numFmt w:val="bullet"/>
      <w:lvlText w:val=""/>
      <w:lvlJc w:val="left"/>
      <w:pPr>
        <w:tabs>
          <w:tab w:val="num" w:pos="6480"/>
        </w:tabs>
        <w:ind w:left="6480" w:hanging="360"/>
      </w:pPr>
      <w:rPr>
        <w:rFonts w:ascii="Wingdings" w:hAnsi="Wingdings"/>
      </w:rPr>
    </w:lvl>
  </w:abstractNum>
  <w:abstractNum w:abstractNumId="49" w15:restartNumberingAfterBreak="0">
    <w:nsid w:val="00000032"/>
    <w:multiLevelType w:val="hybridMultilevel"/>
    <w:tmpl w:val="00000032"/>
    <w:lvl w:ilvl="0" w:tplc="4E5692C4">
      <w:start w:val="1"/>
      <w:numFmt w:val="bullet"/>
      <w:lvlText w:val=""/>
      <w:lvlJc w:val="left"/>
      <w:pPr>
        <w:tabs>
          <w:tab w:val="num" w:pos="720"/>
        </w:tabs>
        <w:ind w:left="720" w:hanging="360"/>
      </w:pPr>
      <w:rPr>
        <w:rFonts w:ascii="Symbol" w:hAnsi="Symbol"/>
      </w:rPr>
    </w:lvl>
    <w:lvl w:ilvl="1" w:tplc="F58C7F70">
      <w:start w:val="1"/>
      <w:numFmt w:val="bullet"/>
      <w:lvlText w:val="o"/>
      <w:lvlJc w:val="left"/>
      <w:pPr>
        <w:tabs>
          <w:tab w:val="num" w:pos="1440"/>
        </w:tabs>
        <w:ind w:left="1440" w:hanging="360"/>
      </w:pPr>
      <w:rPr>
        <w:rFonts w:ascii="Courier New" w:hAnsi="Courier New"/>
      </w:rPr>
    </w:lvl>
    <w:lvl w:ilvl="2" w:tplc="805A5C40">
      <w:start w:val="1"/>
      <w:numFmt w:val="bullet"/>
      <w:lvlText w:val=""/>
      <w:lvlJc w:val="left"/>
      <w:pPr>
        <w:tabs>
          <w:tab w:val="num" w:pos="2160"/>
        </w:tabs>
        <w:ind w:left="2160" w:hanging="360"/>
      </w:pPr>
      <w:rPr>
        <w:rFonts w:ascii="Wingdings" w:hAnsi="Wingdings"/>
      </w:rPr>
    </w:lvl>
    <w:lvl w:ilvl="3" w:tplc="5E681A04">
      <w:start w:val="1"/>
      <w:numFmt w:val="bullet"/>
      <w:lvlText w:val=""/>
      <w:lvlJc w:val="left"/>
      <w:pPr>
        <w:tabs>
          <w:tab w:val="num" w:pos="2880"/>
        </w:tabs>
        <w:ind w:left="2880" w:hanging="360"/>
      </w:pPr>
      <w:rPr>
        <w:rFonts w:ascii="Symbol" w:hAnsi="Symbol"/>
      </w:rPr>
    </w:lvl>
    <w:lvl w:ilvl="4" w:tplc="59A8189E">
      <w:start w:val="1"/>
      <w:numFmt w:val="bullet"/>
      <w:lvlText w:val="o"/>
      <w:lvlJc w:val="left"/>
      <w:pPr>
        <w:tabs>
          <w:tab w:val="num" w:pos="3600"/>
        </w:tabs>
        <w:ind w:left="3600" w:hanging="360"/>
      </w:pPr>
      <w:rPr>
        <w:rFonts w:ascii="Courier New" w:hAnsi="Courier New"/>
      </w:rPr>
    </w:lvl>
    <w:lvl w:ilvl="5" w:tplc="C19C0744">
      <w:start w:val="1"/>
      <w:numFmt w:val="bullet"/>
      <w:lvlText w:val=""/>
      <w:lvlJc w:val="left"/>
      <w:pPr>
        <w:tabs>
          <w:tab w:val="num" w:pos="4320"/>
        </w:tabs>
        <w:ind w:left="4320" w:hanging="360"/>
      </w:pPr>
      <w:rPr>
        <w:rFonts w:ascii="Wingdings" w:hAnsi="Wingdings"/>
      </w:rPr>
    </w:lvl>
    <w:lvl w:ilvl="6" w:tplc="3170F962">
      <w:start w:val="1"/>
      <w:numFmt w:val="bullet"/>
      <w:lvlText w:val=""/>
      <w:lvlJc w:val="left"/>
      <w:pPr>
        <w:tabs>
          <w:tab w:val="num" w:pos="5040"/>
        </w:tabs>
        <w:ind w:left="5040" w:hanging="360"/>
      </w:pPr>
      <w:rPr>
        <w:rFonts w:ascii="Symbol" w:hAnsi="Symbol"/>
      </w:rPr>
    </w:lvl>
    <w:lvl w:ilvl="7" w:tplc="D5D88058">
      <w:start w:val="1"/>
      <w:numFmt w:val="bullet"/>
      <w:lvlText w:val="o"/>
      <w:lvlJc w:val="left"/>
      <w:pPr>
        <w:tabs>
          <w:tab w:val="num" w:pos="5760"/>
        </w:tabs>
        <w:ind w:left="5760" w:hanging="360"/>
      </w:pPr>
      <w:rPr>
        <w:rFonts w:ascii="Courier New" w:hAnsi="Courier New"/>
      </w:rPr>
    </w:lvl>
    <w:lvl w:ilvl="8" w:tplc="4DE0074C">
      <w:start w:val="1"/>
      <w:numFmt w:val="bullet"/>
      <w:lvlText w:val=""/>
      <w:lvlJc w:val="left"/>
      <w:pPr>
        <w:tabs>
          <w:tab w:val="num" w:pos="6480"/>
        </w:tabs>
        <w:ind w:left="6480" w:hanging="360"/>
      </w:pPr>
      <w:rPr>
        <w:rFonts w:ascii="Wingdings" w:hAnsi="Wingdings"/>
      </w:rPr>
    </w:lvl>
  </w:abstractNum>
  <w:abstractNum w:abstractNumId="50" w15:restartNumberingAfterBreak="0">
    <w:nsid w:val="00000033"/>
    <w:multiLevelType w:val="hybridMultilevel"/>
    <w:tmpl w:val="00000033"/>
    <w:lvl w:ilvl="0" w:tplc="C2AE08A0">
      <w:start w:val="1"/>
      <w:numFmt w:val="bullet"/>
      <w:lvlText w:val=""/>
      <w:lvlJc w:val="left"/>
      <w:pPr>
        <w:tabs>
          <w:tab w:val="num" w:pos="720"/>
        </w:tabs>
        <w:ind w:left="720" w:hanging="360"/>
      </w:pPr>
      <w:rPr>
        <w:rFonts w:ascii="Symbol" w:hAnsi="Symbol"/>
      </w:rPr>
    </w:lvl>
    <w:lvl w:ilvl="1" w:tplc="63925BD0">
      <w:start w:val="1"/>
      <w:numFmt w:val="bullet"/>
      <w:lvlText w:val="o"/>
      <w:lvlJc w:val="left"/>
      <w:pPr>
        <w:tabs>
          <w:tab w:val="num" w:pos="1440"/>
        </w:tabs>
        <w:ind w:left="1440" w:hanging="360"/>
      </w:pPr>
      <w:rPr>
        <w:rFonts w:ascii="Courier New" w:hAnsi="Courier New"/>
      </w:rPr>
    </w:lvl>
    <w:lvl w:ilvl="2" w:tplc="9FF89C44">
      <w:start w:val="1"/>
      <w:numFmt w:val="bullet"/>
      <w:lvlText w:val=""/>
      <w:lvlJc w:val="left"/>
      <w:pPr>
        <w:tabs>
          <w:tab w:val="num" w:pos="2160"/>
        </w:tabs>
        <w:ind w:left="2160" w:hanging="360"/>
      </w:pPr>
      <w:rPr>
        <w:rFonts w:ascii="Wingdings" w:hAnsi="Wingdings"/>
      </w:rPr>
    </w:lvl>
    <w:lvl w:ilvl="3" w:tplc="5E927948">
      <w:start w:val="1"/>
      <w:numFmt w:val="bullet"/>
      <w:lvlText w:val=""/>
      <w:lvlJc w:val="left"/>
      <w:pPr>
        <w:tabs>
          <w:tab w:val="num" w:pos="2880"/>
        </w:tabs>
        <w:ind w:left="2880" w:hanging="360"/>
      </w:pPr>
      <w:rPr>
        <w:rFonts w:ascii="Symbol" w:hAnsi="Symbol"/>
      </w:rPr>
    </w:lvl>
    <w:lvl w:ilvl="4" w:tplc="598CD430">
      <w:start w:val="1"/>
      <w:numFmt w:val="bullet"/>
      <w:lvlText w:val="o"/>
      <w:lvlJc w:val="left"/>
      <w:pPr>
        <w:tabs>
          <w:tab w:val="num" w:pos="3600"/>
        </w:tabs>
        <w:ind w:left="3600" w:hanging="360"/>
      </w:pPr>
      <w:rPr>
        <w:rFonts w:ascii="Courier New" w:hAnsi="Courier New"/>
      </w:rPr>
    </w:lvl>
    <w:lvl w:ilvl="5" w:tplc="F1E0BA1A">
      <w:start w:val="1"/>
      <w:numFmt w:val="bullet"/>
      <w:lvlText w:val=""/>
      <w:lvlJc w:val="left"/>
      <w:pPr>
        <w:tabs>
          <w:tab w:val="num" w:pos="4320"/>
        </w:tabs>
        <w:ind w:left="4320" w:hanging="360"/>
      </w:pPr>
      <w:rPr>
        <w:rFonts w:ascii="Wingdings" w:hAnsi="Wingdings"/>
      </w:rPr>
    </w:lvl>
    <w:lvl w:ilvl="6" w:tplc="00F40910">
      <w:start w:val="1"/>
      <w:numFmt w:val="bullet"/>
      <w:lvlText w:val=""/>
      <w:lvlJc w:val="left"/>
      <w:pPr>
        <w:tabs>
          <w:tab w:val="num" w:pos="5040"/>
        </w:tabs>
        <w:ind w:left="5040" w:hanging="360"/>
      </w:pPr>
      <w:rPr>
        <w:rFonts w:ascii="Symbol" w:hAnsi="Symbol"/>
      </w:rPr>
    </w:lvl>
    <w:lvl w:ilvl="7" w:tplc="FF341D5E">
      <w:start w:val="1"/>
      <w:numFmt w:val="bullet"/>
      <w:lvlText w:val="o"/>
      <w:lvlJc w:val="left"/>
      <w:pPr>
        <w:tabs>
          <w:tab w:val="num" w:pos="5760"/>
        </w:tabs>
        <w:ind w:left="5760" w:hanging="360"/>
      </w:pPr>
      <w:rPr>
        <w:rFonts w:ascii="Courier New" w:hAnsi="Courier New"/>
      </w:rPr>
    </w:lvl>
    <w:lvl w:ilvl="8" w:tplc="21784900">
      <w:start w:val="1"/>
      <w:numFmt w:val="bullet"/>
      <w:lvlText w:val=""/>
      <w:lvlJc w:val="left"/>
      <w:pPr>
        <w:tabs>
          <w:tab w:val="num" w:pos="6480"/>
        </w:tabs>
        <w:ind w:left="6480" w:hanging="360"/>
      </w:pPr>
      <w:rPr>
        <w:rFonts w:ascii="Wingdings" w:hAnsi="Wingdings"/>
      </w:rPr>
    </w:lvl>
  </w:abstractNum>
  <w:abstractNum w:abstractNumId="51" w15:restartNumberingAfterBreak="0">
    <w:nsid w:val="00000034"/>
    <w:multiLevelType w:val="hybridMultilevel"/>
    <w:tmpl w:val="00000034"/>
    <w:lvl w:ilvl="0" w:tplc="177C2D6E">
      <w:start w:val="1"/>
      <w:numFmt w:val="bullet"/>
      <w:lvlText w:val=""/>
      <w:lvlJc w:val="left"/>
      <w:pPr>
        <w:tabs>
          <w:tab w:val="num" w:pos="720"/>
        </w:tabs>
        <w:ind w:left="720" w:hanging="360"/>
      </w:pPr>
      <w:rPr>
        <w:rFonts w:ascii="Symbol" w:hAnsi="Symbol"/>
      </w:rPr>
    </w:lvl>
    <w:lvl w:ilvl="1" w:tplc="4DB0DAB4">
      <w:start w:val="1"/>
      <w:numFmt w:val="bullet"/>
      <w:lvlText w:val="o"/>
      <w:lvlJc w:val="left"/>
      <w:pPr>
        <w:tabs>
          <w:tab w:val="num" w:pos="1440"/>
        </w:tabs>
        <w:ind w:left="1440" w:hanging="360"/>
      </w:pPr>
      <w:rPr>
        <w:rFonts w:ascii="Courier New" w:hAnsi="Courier New"/>
      </w:rPr>
    </w:lvl>
    <w:lvl w:ilvl="2" w:tplc="E78EE212">
      <w:start w:val="1"/>
      <w:numFmt w:val="bullet"/>
      <w:lvlText w:val=""/>
      <w:lvlJc w:val="left"/>
      <w:pPr>
        <w:tabs>
          <w:tab w:val="num" w:pos="2160"/>
        </w:tabs>
        <w:ind w:left="2160" w:hanging="360"/>
      </w:pPr>
      <w:rPr>
        <w:rFonts w:ascii="Wingdings" w:hAnsi="Wingdings"/>
      </w:rPr>
    </w:lvl>
    <w:lvl w:ilvl="3" w:tplc="8356F798">
      <w:start w:val="1"/>
      <w:numFmt w:val="bullet"/>
      <w:lvlText w:val=""/>
      <w:lvlJc w:val="left"/>
      <w:pPr>
        <w:tabs>
          <w:tab w:val="num" w:pos="2880"/>
        </w:tabs>
        <w:ind w:left="2880" w:hanging="360"/>
      </w:pPr>
      <w:rPr>
        <w:rFonts w:ascii="Symbol" w:hAnsi="Symbol"/>
      </w:rPr>
    </w:lvl>
    <w:lvl w:ilvl="4" w:tplc="1392232E">
      <w:start w:val="1"/>
      <w:numFmt w:val="bullet"/>
      <w:lvlText w:val="o"/>
      <w:lvlJc w:val="left"/>
      <w:pPr>
        <w:tabs>
          <w:tab w:val="num" w:pos="3600"/>
        </w:tabs>
        <w:ind w:left="3600" w:hanging="360"/>
      </w:pPr>
      <w:rPr>
        <w:rFonts w:ascii="Courier New" w:hAnsi="Courier New"/>
      </w:rPr>
    </w:lvl>
    <w:lvl w:ilvl="5" w:tplc="0DA4C1D2">
      <w:start w:val="1"/>
      <w:numFmt w:val="bullet"/>
      <w:lvlText w:val=""/>
      <w:lvlJc w:val="left"/>
      <w:pPr>
        <w:tabs>
          <w:tab w:val="num" w:pos="4320"/>
        </w:tabs>
        <w:ind w:left="4320" w:hanging="360"/>
      </w:pPr>
      <w:rPr>
        <w:rFonts w:ascii="Wingdings" w:hAnsi="Wingdings"/>
      </w:rPr>
    </w:lvl>
    <w:lvl w:ilvl="6" w:tplc="499C4462">
      <w:start w:val="1"/>
      <w:numFmt w:val="bullet"/>
      <w:lvlText w:val=""/>
      <w:lvlJc w:val="left"/>
      <w:pPr>
        <w:tabs>
          <w:tab w:val="num" w:pos="5040"/>
        </w:tabs>
        <w:ind w:left="5040" w:hanging="360"/>
      </w:pPr>
      <w:rPr>
        <w:rFonts w:ascii="Symbol" w:hAnsi="Symbol"/>
      </w:rPr>
    </w:lvl>
    <w:lvl w:ilvl="7" w:tplc="B7EC6B9C">
      <w:start w:val="1"/>
      <w:numFmt w:val="bullet"/>
      <w:lvlText w:val="o"/>
      <w:lvlJc w:val="left"/>
      <w:pPr>
        <w:tabs>
          <w:tab w:val="num" w:pos="5760"/>
        </w:tabs>
        <w:ind w:left="5760" w:hanging="360"/>
      </w:pPr>
      <w:rPr>
        <w:rFonts w:ascii="Courier New" w:hAnsi="Courier New"/>
      </w:rPr>
    </w:lvl>
    <w:lvl w:ilvl="8" w:tplc="C28E6640">
      <w:start w:val="1"/>
      <w:numFmt w:val="bullet"/>
      <w:lvlText w:val=""/>
      <w:lvlJc w:val="left"/>
      <w:pPr>
        <w:tabs>
          <w:tab w:val="num" w:pos="6480"/>
        </w:tabs>
        <w:ind w:left="6480" w:hanging="360"/>
      </w:pPr>
      <w:rPr>
        <w:rFonts w:ascii="Wingdings" w:hAnsi="Wingdings"/>
      </w:rPr>
    </w:lvl>
  </w:abstractNum>
  <w:abstractNum w:abstractNumId="52" w15:restartNumberingAfterBreak="0">
    <w:nsid w:val="00000035"/>
    <w:multiLevelType w:val="hybridMultilevel"/>
    <w:tmpl w:val="00000035"/>
    <w:lvl w:ilvl="0" w:tplc="D4184896">
      <w:start w:val="1"/>
      <w:numFmt w:val="bullet"/>
      <w:lvlText w:val=""/>
      <w:lvlJc w:val="left"/>
      <w:pPr>
        <w:tabs>
          <w:tab w:val="num" w:pos="720"/>
        </w:tabs>
        <w:ind w:left="720" w:hanging="360"/>
      </w:pPr>
      <w:rPr>
        <w:rFonts w:ascii="Symbol" w:hAnsi="Symbol"/>
      </w:rPr>
    </w:lvl>
    <w:lvl w:ilvl="1" w:tplc="19F0849A">
      <w:start w:val="1"/>
      <w:numFmt w:val="bullet"/>
      <w:lvlText w:val="o"/>
      <w:lvlJc w:val="left"/>
      <w:pPr>
        <w:tabs>
          <w:tab w:val="num" w:pos="1440"/>
        </w:tabs>
        <w:ind w:left="1440" w:hanging="360"/>
      </w:pPr>
      <w:rPr>
        <w:rFonts w:ascii="Courier New" w:hAnsi="Courier New"/>
      </w:rPr>
    </w:lvl>
    <w:lvl w:ilvl="2" w:tplc="A928EC7C">
      <w:start w:val="1"/>
      <w:numFmt w:val="bullet"/>
      <w:lvlText w:val=""/>
      <w:lvlJc w:val="left"/>
      <w:pPr>
        <w:tabs>
          <w:tab w:val="num" w:pos="2160"/>
        </w:tabs>
        <w:ind w:left="2160" w:hanging="360"/>
      </w:pPr>
      <w:rPr>
        <w:rFonts w:ascii="Wingdings" w:hAnsi="Wingdings"/>
      </w:rPr>
    </w:lvl>
    <w:lvl w:ilvl="3" w:tplc="02247EA8">
      <w:start w:val="1"/>
      <w:numFmt w:val="bullet"/>
      <w:lvlText w:val=""/>
      <w:lvlJc w:val="left"/>
      <w:pPr>
        <w:tabs>
          <w:tab w:val="num" w:pos="2880"/>
        </w:tabs>
        <w:ind w:left="2880" w:hanging="360"/>
      </w:pPr>
      <w:rPr>
        <w:rFonts w:ascii="Symbol" w:hAnsi="Symbol"/>
      </w:rPr>
    </w:lvl>
    <w:lvl w:ilvl="4" w:tplc="8F9AB002">
      <w:start w:val="1"/>
      <w:numFmt w:val="bullet"/>
      <w:lvlText w:val="o"/>
      <w:lvlJc w:val="left"/>
      <w:pPr>
        <w:tabs>
          <w:tab w:val="num" w:pos="3600"/>
        </w:tabs>
        <w:ind w:left="3600" w:hanging="360"/>
      </w:pPr>
      <w:rPr>
        <w:rFonts w:ascii="Courier New" w:hAnsi="Courier New"/>
      </w:rPr>
    </w:lvl>
    <w:lvl w:ilvl="5" w:tplc="C2C2090E">
      <w:start w:val="1"/>
      <w:numFmt w:val="bullet"/>
      <w:lvlText w:val=""/>
      <w:lvlJc w:val="left"/>
      <w:pPr>
        <w:tabs>
          <w:tab w:val="num" w:pos="4320"/>
        </w:tabs>
        <w:ind w:left="4320" w:hanging="360"/>
      </w:pPr>
      <w:rPr>
        <w:rFonts w:ascii="Wingdings" w:hAnsi="Wingdings"/>
      </w:rPr>
    </w:lvl>
    <w:lvl w:ilvl="6" w:tplc="C3B21700">
      <w:start w:val="1"/>
      <w:numFmt w:val="bullet"/>
      <w:lvlText w:val=""/>
      <w:lvlJc w:val="left"/>
      <w:pPr>
        <w:tabs>
          <w:tab w:val="num" w:pos="5040"/>
        </w:tabs>
        <w:ind w:left="5040" w:hanging="360"/>
      </w:pPr>
      <w:rPr>
        <w:rFonts w:ascii="Symbol" w:hAnsi="Symbol"/>
      </w:rPr>
    </w:lvl>
    <w:lvl w:ilvl="7" w:tplc="C9B6C90A">
      <w:start w:val="1"/>
      <w:numFmt w:val="bullet"/>
      <w:lvlText w:val="o"/>
      <w:lvlJc w:val="left"/>
      <w:pPr>
        <w:tabs>
          <w:tab w:val="num" w:pos="5760"/>
        </w:tabs>
        <w:ind w:left="5760" w:hanging="360"/>
      </w:pPr>
      <w:rPr>
        <w:rFonts w:ascii="Courier New" w:hAnsi="Courier New"/>
      </w:rPr>
    </w:lvl>
    <w:lvl w:ilvl="8" w:tplc="15A6F9F8">
      <w:start w:val="1"/>
      <w:numFmt w:val="bullet"/>
      <w:lvlText w:val=""/>
      <w:lvlJc w:val="left"/>
      <w:pPr>
        <w:tabs>
          <w:tab w:val="num" w:pos="6480"/>
        </w:tabs>
        <w:ind w:left="6480" w:hanging="360"/>
      </w:pPr>
      <w:rPr>
        <w:rFonts w:ascii="Wingdings" w:hAnsi="Wingdings"/>
      </w:rPr>
    </w:lvl>
  </w:abstractNum>
  <w:abstractNum w:abstractNumId="53" w15:restartNumberingAfterBreak="0">
    <w:nsid w:val="00000036"/>
    <w:multiLevelType w:val="hybridMultilevel"/>
    <w:tmpl w:val="00000036"/>
    <w:lvl w:ilvl="0" w:tplc="3B464910">
      <w:start w:val="1"/>
      <w:numFmt w:val="bullet"/>
      <w:lvlText w:val=""/>
      <w:lvlJc w:val="left"/>
      <w:pPr>
        <w:tabs>
          <w:tab w:val="num" w:pos="720"/>
        </w:tabs>
        <w:ind w:left="720" w:hanging="360"/>
      </w:pPr>
      <w:rPr>
        <w:rFonts w:ascii="Symbol" w:hAnsi="Symbol"/>
      </w:rPr>
    </w:lvl>
    <w:lvl w:ilvl="1" w:tplc="3BA0E480">
      <w:start w:val="1"/>
      <w:numFmt w:val="bullet"/>
      <w:lvlText w:val="o"/>
      <w:lvlJc w:val="left"/>
      <w:pPr>
        <w:tabs>
          <w:tab w:val="num" w:pos="1440"/>
        </w:tabs>
        <w:ind w:left="1440" w:hanging="360"/>
      </w:pPr>
      <w:rPr>
        <w:rFonts w:ascii="Courier New" w:hAnsi="Courier New"/>
      </w:rPr>
    </w:lvl>
    <w:lvl w:ilvl="2" w:tplc="856E3B60">
      <w:start w:val="1"/>
      <w:numFmt w:val="bullet"/>
      <w:lvlText w:val=""/>
      <w:lvlJc w:val="left"/>
      <w:pPr>
        <w:tabs>
          <w:tab w:val="num" w:pos="2160"/>
        </w:tabs>
        <w:ind w:left="2160" w:hanging="360"/>
      </w:pPr>
      <w:rPr>
        <w:rFonts w:ascii="Wingdings" w:hAnsi="Wingdings"/>
      </w:rPr>
    </w:lvl>
    <w:lvl w:ilvl="3" w:tplc="440E1936">
      <w:start w:val="1"/>
      <w:numFmt w:val="bullet"/>
      <w:lvlText w:val=""/>
      <w:lvlJc w:val="left"/>
      <w:pPr>
        <w:tabs>
          <w:tab w:val="num" w:pos="2880"/>
        </w:tabs>
        <w:ind w:left="2880" w:hanging="360"/>
      </w:pPr>
      <w:rPr>
        <w:rFonts w:ascii="Symbol" w:hAnsi="Symbol"/>
      </w:rPr>
    </w:lvl>
    <w:lvl w:ilvl="4" w:tplc="A3080672">
      <w:start w:val="1"/>
      <w:numFmt w:val="bullet"/>
      <w:lvlText w:val="o"/>
      <w:lvlJc w:val="left"/>
      <w:pPr>
        <w:tabs>
          <w:tab w:val="num" w:pos="3600"/>
        </w:tabs>
        <w:ind w:left="3600" w:hanging="360"/>
      </w:pPr>
      <w:rPr>
        <w:rFonts w:ascii="Courier New" w:hAnsi="Courier New"/>
      </w:rPr>
    </w:lvl>
    <w:lvl w:ilvl="5" w:tplc="8FC2A40C">
      <w:start w:val="1"/>
      <w:numFmt w:val="bullet"/>
      <w:lvlText w:val=""/>
      <w:lvlJc w:val="left"/>
      <w:pPr>
        <w:tabs>
          <w:tab w:val="num" w:pos="4320"/>
        </w:tabs>
        <w:ind w:left="4320" w:hanging="360"/>
      </w:pPr>
      <w:rPr>
        <w:rFonts w:ascii="Wingdings" w:hAnsi="Wingdings"/>
      </w:rPr>
    </w:lvl>
    <w:lvl w:ilvl="6" w:tplc="07EE898A">
      <w:start w:val="1"/>
      <w:numFmt w:val="bullet"/>
      <w:lvlText w:val=""/>
      <w:lvlJc w:val="left"/>
      <w:pPr>
        <w:tabs>
          <w:tab w:val="num" w:pos="5040"/>
        </w:tabs>
        <w:ind w:left="5040" w:hanging="360"/>
      </w:pPr>
      <w:rPr>
        <w:rFonts w:ascii="Symbol" w:hAnsi="Symbol"/>
      </w:rPr>
    </w:lvl>
    <w:lvl w:ilvl="7" w:tplc="FC469D90">
      <w:start w:val="1"/>
      <w:numFmt w:val="bullet"/>
      <w:lvlText w:val="o"/>
      <w:lvlJc w:val="left"/>
      <w:pPr>
        <w:tabs>
          <w:tab w:val="num" w:pos="5760"/>
        </w:tabs>
        <w:ind w:left="5760" w:hanging="360"/>
      </w:pPr>
      <w:rPr>
        <w:rFonts w:ascii="Courier New" w:hAnsi="Courier New"/>
      </w:rPr>
    </w:lvl>
    <w:lvl w:ilvl="8" w:tplc="2B20C21A">
      <w:start w:val="1"/>
      <w:numFmt w:val="bullet"/>
      <w:lvlText w:val=""/>
      <w:lvlJc w:val="left"/>
      <w:pPr>
        <w:tabs>
          <w:tab w:val="num" w:pos="6480"/>
        </w:tabs>
        <w:ind w:left="6480" w:hanging="360"/>
      </w:pPr>
      <w:rPr>
        <w:rFonts w:ascii="Wingdings" w:hAnsi="Wingdings"/>
      </w:rPr>
    </w:lvl>
  </w:abstractNum>
  <w:abstractNum w:abstractNumId="54" w15:restartNumberingAfterBreak="0">
    <w:nsid w:val="00000037"/>
    <w:multiLevelType w:val="hybridMultilevel"/>
    <w:tmpl w:val="00000037"/>
    <w:lvl w:ilvl="0" w:tplc="3BBC1952">
      <w:start w:val="1"/>
      <w:numFmt w:val="bullet"/>
      <w:lvlText w:val=""/>
      <w:lvlJc w:val="left"/>
      <w:pPr>
        <w:tabs>
          <w:tab w:val="num" w:pos="720"/>
        </w:tabs>
        <w:ind w:left="720" w:hanging="360"/>
      </w:pPr>
      <w:rPr>
        <w:rFonts w:ascii="Symbol" w:hAnsi="Symbol"/>
      </w:rPr>
    </w:lvl>
    <w:lvl w:ilvl="1" w:tplc="B40CD1C8">
      <w:start w:val="1"/>
      <w:numFmt w:val="bullet"/>
      <w:lvlText w:val="o"/>
      <w:lvlJc w:val="left"/>
      <w:pPr>
        <w:tabs>
          <w:tab w:val="num" w:pos="1440"/>
        </w:tabs>
        <w:ind w:left="1440" w:hanging="360"/>
      </w:pPr>
      <w:rPr>
        <w:rFonts w:ascii="Courier New" w:hAnsi="Courier New"/>
      </w:rPr>
    </w:lvl>
    <w:lvl w:ilvl="2" w:tplc="92FE84C4">
      <w:start w:val="1"/>
      <w:numFmt w:val="bullet"/>
      <w:lvlText w:val=""/>
      <w:lvlJc w:val="left"/>
      <w:pPr>
        <w:tabs>
          <w:tab w:val="num" w:pos="2160"/>
        </w:tabs>
        <w:ind w:left="2160" w:hanging="360"/>
      </w:pPr>
      <w:rPr>
        <w:rFonts w:ascii="Wingdings" w:hAnsi="Wingdings"/>
      </w:rPr>
    </w:lvl>
    <w:lvl w:ilvl="3" w:tplc="BC9A0414">
      <w:start w:val="1"/>
      <w:numFmt w:val="bullet"/>
      <w:lvlText w:val=""/>
      <w:lvlJc w:val="left"/>
      <w:pPr>
        <w:tabs>
          <w:tab w:val="num" w:pos="2880"/>
        </w:tabs>
        <w:ind w:left="2880" w:hanging="360"/>
      </w:pPr>
      <w:rPr>
        <w:rFonts w:ascii="Symbol" w:hAnsi="Symbol"/>
      </w:rPr>
    </w:lvl>
    <w:lvl w:ilvl="4" w:tplc="C6508466">
      <w:start w:val="1"/>
      <w:numFmt w:val="bullet"/>
      <w:lvlText w:val="o"/>
      <w:lvlJc w:val="left"/>
      <w:pPr>
        <w:tabs>
          <w:tab w:val="num" w:pos="3600"/>
        </w:tabs>
        <w:ind w:left="3600" w:hanging="360"/>
      </w:pPr>
      <w:rPr>
        <w:rFonts w:ascii="Courier New" w:hAnsi="Courier New"/>
      </w:rPr>
    </w:lvl>
    <w:lvl w:ilvl="5" w:tplc="E1D68126">
      <w:start w:val="1"/>
      <w:numFmt w:val="bullet"/>
      <w:lvlText w:val=""/>
      <w:lvlJc w:val="left"/>
      <w:pPr>
        <w:tabs>
          <w:tab w:val="num" w:pos="4320"/>
        </w:tabs>
        <w:ind w:left="4320" w:hanging="360"/>
      </w:pPr>
      <w:rPr>
        <w:rFonts w:ascii="Wingdings" w:hAnsi="Wingdings"/>
      </w:rPr>
    </w:lvl>
    <w:lvl w:ilvl="6" w:tplc="0940435E">
      <w:start w:val="1"/>
      <w:numFmt w:val="bullet"/>
      <w:lvlText w:val=""/>
      <w:lvlJc w:val="left"/>
      <w:pPr>
        <w:tabs>
          <w:tab w:val="num" w:pos="5040"/>
        </w:tabs>
        <w:ind w:left="5040" w:hanging="360"/>
      </w:pPr>
      <w:rPr>
        <w:rFonts w:ascii="Symbol" w:hAnsi="Symbol"/>
      </w:rPr>
    </w:lvl>
    <w:lvl w:ilvl="7" w:tplc="C9D80ABA">
      <w:start w:val="1"/>
      <w:numFmt w:val="bullet"/>
      <w:lvlText w:val="o"/>
      <w:lvlJc w:val="left"/>
      <w:pPr>
        <w:tabs>
          <w:tab w:val="num" w:pos="5760"/>
        </w:tabs>
        <w:ind w:left="5760" w:hanging="360"/>
      </w:pPr>
      <w:rPr>
        <w:rFonts w:ascii="Courier New" w:hAnsi="Courier New"/>
      </w:rPr>
    </w:lvl>
    <w:lvl w:ilvl="8" w:tplc="D6643BA8">
      <w:start w:val="1"/>
      <w:numFmt w:val="bullet"/>
      <w:lvlText w:val=""/>
      <w:lvlJc w:val="left"/>
      <w:pPr>
        <w:tabs>
          <w:tab w:val="num" w:pos="6480"/>
        </w:tabs>
        <w:ind w:left="6480" w:hanging="360"/>
      </w:pPr>
      <w:rPr>
        <w:rFonts w:ascii="Wingdings" w:hAnsi="Wingdings"/>
      </w:rPr>
    </w:lvl>
  </w:abstractNum>
  <w:abstractNum w:abstractNumId="55" w15:restartNumberingAfterBreak="0">
    <w:nsid w:val="00000038"/>
    <w:multiLevelType w:val="hybridMultilevel"/>
    <w:tmpl w:val="00000038"/>
    <w:lvl w:ilvl="0" w:tplc="9752A604">
      <w:start w:val="1"/>
      <w:numFmt w:val="bullet"/>
      <w:lvlText w:val=""/>
      <w:lvlJc w:val="left"/>
      <w:pPr>
        <w:tabs>
          <w:tab w:val="num" w:pos="720"/>
        </w:tabs>
        <w:ind w:left="720" w:hanging="360"/>
      </w:pPr>
      <w:rPr>
        <w:rFonts w:ascii="Symbol" w:hAnsi="Symbol"/>
      </w:rPr>
    </w:lvl>
    <w:lvl w:ilvl="1" w:tplc="5B6A483C">
      <w:start w:val="1"/>
      <w:numFmt w:val="bullet"/>
      <w:lvlText w:val="o"/>
      <w:lvlJc w:val="left"/>
      <w:pPr>
        <w:tabs>
          <w:tab w:val="num" w:pos="1440"/>
        </w:tabs>
        <w:ind w:left="1440" w:hanging="360"/>
      </w:pPr>
      <w:rPr>
        <w:rFonts w:ascii="Courier New" w:hAnsi="Courier New"/>
      </w:rPr>
    </w:lvl>
    <w:lvl w:ilvl="2" w:tplc="A49EDEB8">
      <w:start w:val="1"/>
      <w:numFmt w:val="bullet"/>
      <w:lvlText w:val=""/>
      <w:lvlJc w:val="left"/>
      <w:pPr>
        <w:tabs>
          <w:tab w:val="num" w:pos="2160"/>
        </w:tabs>
        <w:ind w:left="2160" w:hanging="360"/>
      </w:pPr>
      <w:rPr>
        <w:rFonts w:ascii="Wingdings" w:hAnsi="Wingdings"/>
      </w:rPr>
    </w:lvl>
    <w:lvl w:ilvl="3" w:tplc="B9DA5F60">
      <w:start w:val="1"/>
      <w:numFmt w:val="bullet"/>
      <w:lvlText w:val=""/>
      <w:lvlJc w:val="left"/>
      <w:pPr>
        <w:tabs>
          <w:tab w:val="num" w:pos="2880"/>
        </w:tabs>
        <w:ind w:left="2880" w:hanging="360"/>
      </w:pPr>
      <w:rPr>
        <w:rFonts w:ascii="Symbol" w:hAnsi="Symbol"/>
      </w:rPr>
    </w:lvl>
    <w:lvl w:ilvl="4" w:tplc="725CC64C">
      <w:start w:val="1"/>
      <w:numFmt w:val="bullet"/>
      <w:lvlText w:val="o"/>
      <w:lvlJc w:val="left"/>
      <w:pPr>
        <w:tabs>
          <w:tab w:val="num" w:pos="3600"/>
        </w:tabs>
        <w:ind w:left="3600" w:hanging="360"/>
      </w:pPr>
      <w:rPr>
        <w:rFonts w:ascii="Courier New" w:hAnsi="Courier New"/>
      </w:rPr>
    </w:lvl>
    <w:lvl w:ilvl="5" w:tplc="ED045326">
      <w:start w:val="1"/>
      <w:numFmt w:val="bullet"/>
      <w:lvlText w:val=""/>
      <w:lvlJc w:val="left"/>
      <w:pPr>
        <w:tabs>
          <w:tab w:val="num" w:pos="4320"/>
        </w:tabs>
        <w:ind w:left="4320" w:hanging="360"/>
      </w:pPr>
      <w:rPr>
        <w:rFonts w:ascii="Wingdings" w:hAnsi="Wingdings"/>
      </w:rPr>
    </w:lvl>
    <w:lvl w:ilvl="6" w:tplc="63F41B52">
      <w:start w:val="1"/>
      <w:numFmt w:val="bullet"/>
      <w:lvlText w:val=""/>
      <w:lvlJc w:val="left"/>
      <w:pPr>
        <w:tabs>
          <w:tab w:val="num" w:pos="5040"/>
        </w:tabs>
        <w:ind w:left="5040" w:hanging="360"/>
      </w:pPr>
      <w:rPr>
        <w:rFonts w:ascii="Symbol" w:hAnsi="Symbol"/>
      </w:rPr>
    </w:lvl>
    <w:lvl w:ilvl="7" w:tplc="8E003360">
      <w:start w:val="1"/>
      <w:numFmt w:val="bullet"/>
      <w:lvlText w:val="o"/>
      <w:lvlJc w:val="left"/>
      <w:pPr>
        <w:tabs>
          <w:tab w:val="num" w:pos="5760"/>
        </w:tabs>
        <w:ind w:left="5760" w:hanging="360"/>
      </w:pPr>
      <w:rPr>
        <w:rFonts w:ascii="Courier New" w:hAnsi="Courier New"/>
      </w:rPr>
    </w:lvl>
    <w:lvl w:ilvl="8" w:tplc="68D07008">
      <w:start w:val="1"/>
      <w:numFmt w:val="bullet"/>
      <w:lvlText w:val=""/>
      <w:lvlJc w:val="left"/>
      <w:pPr>
        <w:tabs>
          <w:tab w:val="num" w:pos="6480"/>
        </w:tabs>
        <w:ind w:left="6480" w:hanging="360"/>
      </w:pPr>
      <w:rPr>
        <w:rFonts w:ascii="Wingdings" w:hAnsi="Wingdings"/>
      </w:rPr>
    </w:lvl>
  </w:abstractNum>
  <w:abstractNum w:abstractNumId="56" w15:restartNumberingAfterBreak="0">
    <w:nsid w:val="00000039"/>
    <w:multiLevelType w:val="hybridMultilevel"/>
    <w:tmpl w:val="00000039"/>
    <w:lvl w:ilvl="0" w:tplc="AA621F24">
      <w:start w:val="1"/>
      <w:numFmt w:val="bullet"/>
      <w:lvlText w:val=""/>
      <w:lvlJc w:val="left"/>
      <w:pPr>
        <w:tabs>
          <w:tab w:val="num" w:pos="720"/>
        </w:tabs>
        <w:ind w:left="720" w:hanging="360"/>
      </w:pPr>
      <w:rPr>
        <w:rFonts w:ascii="Symbol" w:hAnsi="Symbol"/>
      </w:rPr>
    </w:lvl>
    <w:lvl w:ilvl="1" w:tplc="0F64D48E">
      <w:start w:val="1"/>
      <w:numFmt w:val="bullet"/>
      <w:lvlText w:val="o"/>
      <w:lvlJc w:val="left"/>
      <w:pPr>
        <w:tabs>
          <w:tab w:val="num" w:pos="1440"/>
        </w:tabs>
        <w:ind w:left="1440" w:hanging="360"/>
      </w:pPr>
      <w:rPr>
        <w:rFonts w:ascii="Courier New" w:hAnsi="Courier New"/>
      </w:rPr>
    </w:lvl>
    <w:lvl w:ilvl="2" w:tplc="0892124E">
      <w:start w:val="1"/>
      <w:numFmt w:val="bullet"/>
      <w:lvlText w:val=""/>
      <w:lvlJc w:val="left"/>
      <w:pPr>
        <w:tabs>
          <w:tab w:val="num" w:pos="2160"/>
        </w:tabs>
        <w:ind w:left="2160" w:hanging="360"/>
      </w:pPr>
      <w:rPr>
        <w:rFonts w:ascii="Wingdings" w:hAnsi="Wingdings"/>
      </w:rPr>
    </w:lvl>
    <w:lvl w:ilvl="3" w:tplc="B360E25E">
      <w:start w:val="1"/>
      <w:numFmt w:val="bullet"/>
      <w:lvlText w:val=""/>
      <w:lvlJc w:val="left"/>
      <w:pPr>
        <w:tabs>
          <w:tab w:val="num" w:pos="2880"/>
        </w:tabs>
        <w:ind w:left="2880" w:hanging="360"/>
      </w:pPr>
      <w:rPr>
        <w:rFonts w:ascii="Symbol" w:hAnsi="Symbol"/>
      </w:rPr>
    </w:lvl>
    <w:lvl w:ilvl="4" w:tplc="DC7E8F78">
      <w:start w:val="1"/>
      <w:numFmt w:val="bullet"/>
      <w:lvlText w:val="o"/>
      <w:lvlJc w:val="left"/>
      <w:pPr>
        <w:tabs>
          <w:tab w:val="num" w:pos="3600"/>
        </w:tabs>
        <w:ind w:left="3600" w:hanging="360"/>
      </w:pPr>
      <w:rPr>
        <w:rFonts w:ascii="Courier New" w:hAnsi="Courier New"/>
      </w:rPr>
    </w:lvl>
    <w:lvl w:ilvl="5" w:tplc="7400933C">
      <w:start w:val="1"/>
      <w:numFmt w:val="bullet"/>
      <w:lvlText w:val=""/>
      <w:lvlJc w:val="left"/>
      <w:pPr>
        <w:tabs>
          <w:tab w:val="num" w:pos="4320"/>
        </w:tabs>
        <w:ind w:left="4320" w:hanging="360"/>
      </w:pPr>
      <w:rPr>
        <w:rFonts w:ascii="Wingdings" w:hAnsi="Wingdings"/>
      </w:rPr>
    </w:lvl>
    <w:lvl w:ilvl="6" w:tplc="FAB804B4">
      <w:start w:val="1"/>
      <w:numFmt w:val="bullet"/>
      <w:lvlText w:val=""/>
      <w:lvlJc w:val="left"/>
      <w:pPr>
        <w:tabs>
          <w:tab w:val="num" w:pos="5040"/>
        </w:tabs>
        <w:ind w:left="5040" w:hanging="360"/>
      </w:pPr>
      <w:rPr>
        <w:rFonts w:ascii="Symbol" w:hAnsi="Symbol"/>
      </w:rPr>
    </w:lvl>
    <w:lvl w:ilvl="7" w:tplc="AF1682AC">
      <w:start w:val="1"/>
      <w:numFmt w:val="bullet"/>
      <w:lvlText w:val="o"/>
      <w:lvlJc w:val="left"/>
      <w:pPr>
        <w:tabs>
          <w:tab w:val="num" w:pos="5760"/>
        </w:tabs>
        <w:ind w:left="5760" w:hanging="360"/>
      </w:pPr>
      <w:rPr>
        <w:rFonts w:ascii="Courier New" w:hAnsi="Courier New"/>
      </w:rPr>
    </w:lvl>
    <w:lvl w:ilvl="8" w:tplc="71B6E44C">
      <w:start w:val="1"/>
      <w:numFmt w:val="bullet"/>
      <w:lvlText w:val=""/>
      <w:lvlJc w:val="left"/>
      <w:pPr>
        <w:tabs>
          <w:tab w:val="num" w:pos="6480"/>
        </w:tabs>
        <w:ind w:left="6480" w:hanging="360"/>
      </w:pPr>
      <w:rPr>
        <w:rFonts w:ascii="Wingdings" w:hAnsi="Wingdings"/>
      </w:rPr>
    </w:lvl>
  </w:abstractNum>
  <w:abstractNum w:abstractNumId="57" w15:restartNumberingAfterBreak="0">
    <w:nsid w:val="0000003A"/>
    <w:multiLevelType w:val="hybridMultilevel"/>
    <w:tmpl w:val="0000003A"/>
    <w:lvl w:ilvl="0" w:tplc="F6467BC2">
      <w:start w:val="1"/>
      <w:numFmt w:val="bullet"/>
      <w:lvlText w:val=""/>
      <w:lvlJc w:val="left"/>
      <w:pPr>
        <w:tabs>
          <w:tab w:val="num" w:pos="720"/>
        </w:tabs>
        <w:ind w:left="720" w:hanging="360"/>
      </w:pPr>
      <w:rPr>
        <w:rFonts w:ascii="Symbol" w:hAnsi="Symbol"/>
      </w:rPr>
    </w:lvl>
    <w:lvl w:ilvl="1" w:tplc="5838E55A">
      <w:start w:val="1"/>
      <w:numFmt w:val="bullet"/>
      <w:lvlText w:val="o"/>
      <w:lvlJc w:val="left"/>
      <w:pPr>
        <w:tabs>
          <w:tab w:val="num" w:pos="1440"/>
        </w:tabs>
        <w:ind w:left="1440" w:hanging="360"/>
      </w:pPr>
      <w:rPr>
        <w:rFonts w:ascii="Courier New" w:hAnsi="Courier New"/>
      </w:rPr>
    </w:lvl>
    <w:lvl w:ilvl="2" w:tplc="651E9172">
      <w:start w:val="1"/>
      <w:numFmt w:val="bullet"/>
      <w:lvlText w:val=""/>
      <w:lvlJc w:val="left"/>
      <w:pPr>
        <w:tabs>
          <w:tab w:val="num" w:pos="2160"/>
        </w:tabs>
        <w:ind w:left="2160" w:hanging="360"/>
      </w:pPr>
      <w:rPr>
        <w:rFonts w:ascii="Wingdings" w:hAnsi="Wingdings"/>
      </w:rPr>
    </w:lvl>
    <w:lvl w:ilvl="3" w:tplc="6A76905C">
      <w:start w:val="1"/>
      <w:numFmt w:val="bullet"/>
      <w:lvlText w:val=""/>
      <w:lvlJc w:val="left"/>
      <w:pPr>
        <w:tabs>
          <w:tab w:val="num" w:pos="2880"/>
        </w:tabs>
        <w:ind w:left="2880" w:hanging="360"/>
      </w:pPr>
      <w:rPr>
        <w:rFonts w:ascii="Symbol" w:hAnsi="Symbol"/>
      </w:rPr>
    </w:lvl>
    <w:lvl w:ilvl="4" w:tplc="BC129C08">
      <w:start w:val="1"/>
      <w:numFmt w:val="bullet"/>
      <w:lvlText w:val="o"/>
      <w:lvlJc w:val="left"/>
      <w:pPr>
        <w:tabs>
          <w:tab w:val="num" w:pos="3600"/>
        </w:tabs>
        <w:ind w:left="3600" w:hanging="360"/>
      </w:pPr>
      <w:rPr>
        <w:rFonts w:ascii="Courier New" w:hAnsi="Courier New"/>
      </w:rPr>
    </w:lvl>
    <w:lvl w:ilvl="5" w:tplc="82F2DF90">
      <w:start w:val="1"/>
      <w:numFmt w:val="bullet"/>
      <w:lvlText w:val=""/>
      <w:lvlJc w:val="left"/>
      <w:pPr>
        <w:tabs>
          <w:tab w:val="num" w:pos="4320"/>
        </w:tabs>
        <w:ind w:left="4320" w:hanging="360"/>
      </w:pPr>
      <w:rPr>
        <w:rFonts w:ascii="Wingdings" w:hAnsi="Wingdings"/>
      </w:rPr>
    </w:lvl>
    <w:lvl w:ilvl="6" w:tplc="314EE6AA">
      <w:start w:val="1"/>
      <w:numFmt w:val="bullet"/>
      <w:lvlText w:val=""/>
      <w:lvlJc w:val="left"/>
      <w:pPr>
        <w:tabs>
          <w:tab w:val="num" w:pos="5040"/>
        </w:tabs>
        <w:ind w:left="5040" w:hanging="360"/>
      </w:pPr>
      <w:rPr>
        <w:rFonts w:ascii="Symbol" w:hAnsi="Symbol"/>
      </w:rPr>
    </w:lvl>
    <w:lvl w:ilvl="7" w:tplc="B1B03BB6">
      <w:start w:val="1"/>
      <w:numFmt w:val="bullet"/>
      <w:lvlText w:val="o"/>
      <w:lvlJc w:val="left"/>
      <w:pPr>
        <w:tabs>
          <w:tab w:val="num" w:pos="5760"/>
        </w:tabs>
        <w:ind w:left="5760" w:hanging="360"/>
      </w:pPr>
      <w:rPr>
        <w:rFonts w:ascii="Courier New" w:hAnsi="Courier New"/>
      </w:rPr>
    </w:lvl>
    <w:lvl w:ilvl="8" w:tplc="4274C08A">
      <w:start w:val="1"/>
      <w:numFmt w:val="bullet"/>
      <w:lvlText w:val=""/>
      <w:lvlJc w:val="left"/>
      <w:pPr>
        <w:tabs>
          <w:tab w:val="num" w:pos="6480"/>
        </w:tabs>
        <w:ind w:left="6480" w:hanging="360"/>
      </w:pPr>
      <w:rPr>
        <w:rFonts w:ascii="Wingdings" w:hAnsi="Wingdings"/>
      </w:rPr>
    </w:lvl>
  </w:abstractNum>
  <w:abstractNum w:abstractNumId="58" w15:restartNumberingAfterBreak="0">
    <w:nsid w:val="0000003B"/>
    <w:multiLevelType w:val="hybridMultilevel"/>
    <w:tmpl w:val="0000003B"/>
    <w:lvl w:ilvl="0" w:tplc="06A67E8E">
      <w:start w:val="1"/>
      <w:numFmt w:val="bullet"/>
      <w:lvlText w:val=""/>
      <w:lvlJc w:val="left"/>
      <w:pPr>
        <w:tabs>
          <w:tab w:val="num" w:pos="720"/>
        </w:tabs>
        <w:ind w:left="720" w:hanging="360"/>
      </w:pPr>
      <w:rPr>
        <w:rFonts w:ascii="Symbol" w:hAnsi="Symbol"/>
      </w:rPr>
    </w:lvl>
    <w:lvl w:ilvl="1" w:tplc="6BD69070">
      <w:start w:val="1"/>
      <w:numFmt w:val="bullet"/>
      <w:lvlText w:val="o"/>
      <w:lvlJc w:val="left"/>
      <w:pPr>
        <w:tabs>
          <w:tab w:val="num" w:pos="1440"/>
        </w:tabs>
        <w:ind w:left="1440" w:hanging="360"/>
      </w:pPr>
      <w:rPr>
        <w:rFonts w:ascii="Courier New" w:hAnsi="Courier New"/>
      </w:rPr>
    </w:lvl>
    <w:lvl w:ilvl="2" w:tplc="B37658F0">
      <w:start w:val="1"/>
      <w:numFmt w:val="bullet"/>
      <w:lvlText w:val=""/>
      <w:lvlJc w:val="left"/>
      <w:pPr>
        <w:tabs>
          <w:tab w:val="num" w:pos="2160"/>
        </w:tabs>
        <w:ind w:left="2160" w:hanging="360"/>
      </w:pPr>
      <w:rPr>
        <w:rFonts w:ascii="Wingdings" w:hAnsi="Wingdings"/>
      </w:rPr>
    </w:lvl>
    <w:lvl w:ilvl="3" w:tplc="5DBEA12E">
      <w:start w:val="1"/>
      <w:numFmt w:val="bullet"/>
      <w:lvlText w:val=""/>
      <w:lvlJc w:val="left"/>
      <w:pPr>
        <w:tabs>
          <w:tab w:val="num" w:pos="2880"/>
        </w:tabs>
        <w:ind w:left="2880" w:hanging="360"/>
      </w:pPr>
      <w:rPr>
        <w:rFonts w:ascii="Symbol" w:hAnsi="Symbol"/>
      </w:rPr>
    </w:lvl>
    <w:lvl w:ilvl="4" w:tplc="EFCE66BE">
      <w:start w:val="1"/>
      <w:numFmt w:val="bullet"/>
      <w:lvlText w:val="o"/>
      <w:lvlJc w:val="left"/>
      <w:pPr>
        <w:tabs>
          <w:tab w:val="num" w:pos="3600"/>
        </w:tabs>
        <w:ind w:left="3600" w:hanging="360"/>
      </w:pPr>
      <w:rPr>
        <w:rFonts w:ascii="Courier New" w:hAnsi="Courier New"/>
      </w:rPr>
    </w:lvl>
    <w:lvl w:ilvl="5" w:tplc="136EDF5C">
      <w:start w:val="1"/>
      <w:numFmt w:val="bullet"/>
      <w:lvlText w:val=""/>
      <w:lvlJc w:val="left"/>
      <w:pPr>
        <w:tabs>
          <w:tab w:val="num" w:pos="4320"/>
        </w:tabs>
        <w:ind w:left="4320" w:hanging="360"/>
      </w:pPr>
      <w:rPr>
        <w:rFonts w:ascii="Wingdings" w:hAnsi="Wingdings"/>
      </w:rPr>
    </w:lvl>
    <w:lvl w:ilvl="6" w:tplc="4C42086A">
      <w:start w:val="1"/>
      <w:numFmt w:val="bullet"/>
      <w:lvlText w:val=""/>
      <w:lvlJc w:val="left"/>
      <w:pPr>
        <w:tabs>
          <w:tab w:val="num" w:pos="5040"/>
        </w:tabs>
        <w:ind w:left="5040" w:hanging="360"/>
      </w:pPr>
      <w:rPr>
        <w:rFonts w:ascii="Symbol" w:hAnsi="Symbol"/>
      </w:rPr>
    </w:lvl>
    <w:lvl w:ilvl="7" w:tplc="2C1EE084">
      <w:start w:val="1"/>
      <w:numFmt w:val="bullet"/>
      <w:lvlText w:val="o"/>
      <w:lvlJc w:val="left"/>
      <w:pPr>
        <w:tabs>
          <w:tab w:val="num" w:pos="5760"/>
        </w:tabs>
        <w:ind w:left="5760" w:hanging="360"/>
      </w:pPr>
      <w:rPr>
        <w:rFonts w:ascii="Courier New" w:hAnsi="Courier New"/>
      </w:rPr>
    </w:lvl>
    <w:lvl w:ilvl="8" w:tplc="C5B2AF70">
      <w:start w:val="1"/>
      <w:numFmt w:val="bullet"/>
      <w:lvlText w:val=""/>
      <w:lvlJc w:val="left"/>
      <w:pPr>
        <w:tabs>
          <w:tab w:val="num" w:pos="6480"/>
        </w:tabs>
        <w:ind w:left="6480" w:hanging="360"/>
      </w:pPr>
      <w:rPr>
        <w:rFonts w:ascii="Wingdings" w:hAnsi="Wingdings"/>
      </w:rPr>
    </w:lvl>
  </w:abstractNum>
  <w:abstractNum w:abstractNumId="59" w15:restartNumberingAfterBreak="0">
    <w:nsid w:val="0000003C"/>
    <w:multiLevelType w:val="hybridMultilevel"/>
    <w:tmpl w:val="0000003C"/>
    <w:lvl w:ilvl="0" w:tplc="0F8601B2">
      <w:start w:val="1"/>
      <w:numFmt w:val="bullet"/>
      <w:lvlText w:val=""/>
      <w:lvlJc w:val="left"/>
      <w:pPr>
        <w:tabs>
          <w:tab w:val="num" w:pos="720"/>
        </w:tabs>
        <w:ind w:left="720" w:hanging="360"/>
      </w:pPr>
      <w:rPr>
        <w:rFonts w:ascii="Symbol" w:hAnsi="Symbol"/>
      </w:rPr>
    </w:lvl>
    <w:lvl w:ilvl="1" w:tplc="4ED84658">
      <w:start w:val="1"/>
      <w:numFmt w:val="bullet"/>
      <w:lvlText w:val="o"/>
      <w:lvlJc w:val="left"/>
      <w:pPr>
        <w:tabs>
          <w:tab w:val="num" w:pos="1440"/>
        </w:tabs>
        <w:ind w:left="1440" w:hanging="360"/>
      </w:pPr>
      <w:rPr>
        <w:rFonts w:ascii="Courier New" w:hAnsi="Courier New"/>
      </w:rPr>
    </w:lvl>
    <w:lvl w:ilvl="2" w:tplc="20F81FB8">
      <w:start w:val="1"/>
      <w:numFmt w:val="bullet"/>
      <w:lvlText w:val=""/>
      <w:lvlJc w:val="left"/>
      <w:pPr>
        <w:tabs>
          <w:tab w:val="num" w:pos="2160"/>
        </w:tabs>
        <w:ind w:left="2160" w:hanging="360"/>
      </w:pPr>
      <w:rPr>
        <w:rFonts w:ascii="Wingdings" w:hAnsi="Wingdings"/>
      </w:rPr>
    </w:lvl>
    <w:lvl w:ilvl="3" w:tplc="3B743E22">
      <w:start w:val="1"/>
      <w:numFmt w:val="bullet"/>
      <w:lvlText w:val=""/>
      <w:lvlJc w:val="left"/>
      <w:pPr>
        <w:tabs>
          <w:tab w:val="num" w:pos="2880"/>
        </w:tabs>
        <w:ind w:left="2880" w:hanging="360"/>
      </w:pPr>
      <w:rPr>
        <w:rFonts w:ascii="Symbol" w:hAnsi="Symbol"/>
      </w:rPr>
    </w:lvl>
    <w:lvl w:ilvl="4" w:tplc="FDB830D4">
      <w:start w:val="1"/>
      <w:numFmt w:val="bullet"/>
      <w:lvlText w:val="o"/>
      <w:lvlJc w:val="left"/>
      <w:pPr>
        <w:tabs>
          <w:tab w:val="num" w:pos="3600"/>
        </w:tabs>
        <w:ind w:left="3600" w:hanging="360"/>
      </w:pPr>
      <w:rPr>
        <w:rFonts w:ascii="Courier New" w:hAnsi="Courier New"/>
      </w:rPr>
    </w:lvl>
    <w:lvl w:ilvl="5" w:tplc="7D6E8474">
      <w:start w:val="1"/>
      <w:numFmt w:val="bullet"/>
      <w:lvlText w:val=""/>
      <w:lvlJc w:val="left"/>
      <w:pPr>
        <w:tabs>
          <w:tab w:val="num" w:pos="4320"/>
        </w:tabs>
        <w:ind w:left="4320" w:hanging="360"/>
      </w:pPr>
      <w:rPr>
        <w:rFonts w:ascii="Wingdings" w:hAnsi="Wingdings"/>
      </w:rPr>
    </w:lvl>
    <w:lvl w:ilvl="6" w:tplc="ECD2C1B8">
      <w:start w:val="1"/>
      <w:numFmt w:val="bullet"/>
      <w:lvlText w:val=""/>
      <w:lvlJc w:val="left"/>
      <w:pPr>
        <w:tabs>
          <w:tab w:val="num" w:pos="5040"/>
        </w:tabs>
        <w:ind w:left="5040" w:hanging="360"/>
      </w:pPr>
      <w:rPr>
        <w:rFonts w:ascii="Symbol" w:hAnsi="Symbol"/>
      </w:rPr>
    </w:lvl>
    <w:lvl w:ilvl="7" w:tplc="50E61666">
      <w:start w:val="1"/>
      <w:numFmt w:val="bullet"/>
      <w:lvlText w:val="o"/>
      <w:lvlJc w:val="left"/>
      <w:pPr>
        <w:tabs>
          <w:tab w:val="num" w:pos="5760"/>
        </w:tabs>
        <w:ind w:left="5760" w:hanging="360"/>
      </w:pPr>
      <w:rPr>
        <w:rFonts w:ascii="Courier New" w:hAnsi="Courier New"/>
      </w:rPr>
    </w:lvl>
    <w:lvl w:ilvl="8" w:tplc="B5F88AFC">
      <w:start w:val="1"/>
      <w:numFmt w:val="bullet"/>
      <w:lvlText w:val=""/>
      <w:lvlJc w:val="left"/>
      <w:pPr>
        <w:tabs>
          <w:tab w:val="num" w:pos="6480"/>
        </w:tabs>
        <w:ind w:left="6480" w:hanging="360"/>
      </w:pPr>
      <w:rPr>
        <w:rFonts w:ascii="Wingdings" w:hAnsi="Wingdings"/>
      </w:rPr>
    </w:lvl>
  </w:abstractNum>
  <w:abstractNum w:abstractNumId="60" w15:restartNumberingAfterBreak="0">
    <w:nsid w:val="0000003D"/>
    <w:multiLevelType w:val="hybridMultilevel"/>
    <w:tmpl w:val="0000003D"/>
    <w:lvl w:ilvl="0" w:tplc="DF149752">
      <w:start w:val="1"/>
      <w:numFmt w:val="bullet"/>
      <w:lvlText w:val=""/>
      <w:lvlJc w:val="left"/>
      <w:pPr>
        <w:tabs>
          <w:tab w:val="num" w:pos="720"/>
        </w:tabs>
        <w:ind w:left="720" w:hanging="360"/>
      </w:pPr>
      <w:rPr>
        <w:rFonts w:ascii="Symbol" w:hAnsi="Symbol"/>
      </w:rPr>
    </w:lvl>
    <w:lvl w:ilvl="1" w:tplc="CEA6439C">
      <w:start w:val="1"/>
      <w:numFmt w:val="bullet"/>
      <w:lvlText w:val="o"/>
      <w:lvlJc w:val="left"/>
      <w:pPr>
        <w:tabs>
          <w:tab w:val="num" w:pos="1440"/>
        </w:tabs>
        <w:ind w:left="1440" w:hanging="360"/>
      </w:pPr>
      <w:rPr>
        <w:rFonts w:ascii="Courier New" w:hAnsi="Courier New"/>
      </w:rPr>
    </w:lvl>
    <w:lvl w:ilvl="2" w:tplc="1A28DAC4">
      <w:start w:val="1"/>
      <w:numFmt w:val="bullet"/>
      <w:lvlText w:val=""/>
      <w:lvlJc w:val="left"/>
      <w:pPr>
        <w:tabs>
          <w:tab w:val="num" w:pos="2160"/>
        </w:tabs>
        <w:ind w:left="2160" w:hanging="360"/>
      </w:pPr>
      <w:rPr>
        <w:rFonts w:ascii="Wingdings" w:hAnsi="Wingdings"/>
      </w:rPr>
    </w:lvl>
    <w:lvl w:ilvl="3" w:tplc="52342E74">
      <w:start w:val="1"/>
      <w:numFmt w:val="bullet"/>
      <w:lvlText w:val=""/>
      <w:lvlJc w:val="left"/>
      <w:pPr>
        <w:tabs>
          <w:tab w:val="num" w:pos="2880"/>
        </w:tabs>
        <w:ind w:left="2880" w:hanging="360"/>
      </w:pPr>
      <w:rPr>
        <w:rFonts w:ascii="Symbol" w:hAnsi="Symbol"/>
      </w:rPr>
    </w:lvl>
    <w:lvl w:ilvl="4" w:tplc="6D4EE0AE">
      <w:start w:val="1"/>
      <w:numFmt w:val="bullet"/>
      <w:lvlText w:val="o"/>
      <w:lvlJc w:val="left"/>
      <w:pPr>
        <w:tabs>
          <w:tab w:val="num" w:pos="3600"/>
        </w:tabs>
        <w:ind w:left="3600" w:hanging="360"/>
      </w:pPr>
      <w:rPr>
        <w:rFonts w:ascii="Courier New" w:hAnsi="Courier New"/>
      </w:rPr>
    </w:lvl>
    <w:lvl w:ilvl="5" w:tplc="1BD87C52">
      <w:start w:val="1"/>
      <w:numFmt w:val="bullet"/>
      <w:lvlText w:val=""/>
      <w:lvlJc w:val="left"/>
      <w:pPr>
        <w:tabs>
          <w:tab w:val="num" w:pos="4320"/>
        </w:tabs>
        <w:ind w:left="4320" w:hanging="360"/>
      </w:pPr>
      <w:rPr>
        <w:rFonts w:ascii="Wingdings" w:hAnsi="Wingdings"/>
      </w:rPr>
    </w:lvl>
    <w:lvl w:ilvl="6" w:tplc="F2A8DAE2">
      <w:start w:val="1"/>
      <w:numFmt w:val="bullet"/>
      <w:lvlText w:val=""/>
      <w:lvlJc w:val="left"/>
      <w:pPr>
        <w:tabs>
          <w:tab w:val="num" w:pos="5040"/>
        </w:tabs>
        <w:ind w:left="5040" w:hanging="360"/>
      </w:pPr>
      <w:rPr>
        <w:rFonts w:ascii="Symbol" w:hAnsi="Symbol"/>
      </w:rPr>
    </w:lvl>
    <w:lvl w:ilvl="7" w:tplc="D0CCBAE4">
      <w:start w:val="1"/>
      <w:numFmt w:val="bullet"/>
      <w:lvlText w:val="o"/>
      <w:lvlJc w:val="left"/>
      <w:pPr>
        <w:tabs>
          <w:tab w:val="num" w:pos="5760"/>
        </w:tabs>
        <w:ind w:left="5760" w:hanging="360"/>
      </w:pPr>
      <w:rPr>
        <w:rFonts w:ascii="Courier New" w:hAnsi="Courier New"/>
      </w:rPr>
    </w:lvl>
    <w:lvl w:ilvl="8" w:tplc="3E98D8C4">
      <w:start w:val="1"/>
      <w:numFmt w:val="bullet"/>
      <w:lvlText w:val=""/>
      <w:lvlJc w:val="left"/>
      <w:pPr>
        <w:tabs>
          <w:tab w:val="num" w:pos="6480"/>
        </w:tabs>
        <w:ind w:left="6480" w:hanging="360"/>
      </w:pPr>
      <w:rPr>
        <w:rFonts w:ascii="Wingdings" w:hAnsi="Wingdings"/>
      </w:rPr>
    </w:lvl>
  </w:abstractNum>
  <w:abstractNum w:abstractNumId="61" w15:restartNumberingAfterBreak="0">
    <w:nsid w:val="0000003E"/>
    <w:multiLevelType w:val="hybridMultilevel"/>
    <w:tmpl w:val="0000003E"/>
    <w:lvl w:ilvl="0" w:tplc="24484884">
      <w:start w:val="1"/>
      <w:numFmt w:val="bullet"/>
      <w:lvlText w:val=""/>
      <w:lvlJc w:val="left"/>
      <w:pPr>
        <w:tabs>
          <w:tab w:val="num" w:pos="720"/>
        </w:tabs>
        <w:ind w:left="720" w:hanging="360"/>
      </w:pPr>
      <w:rPr>
        <w:rFonts w:ascii="Symbol" w:hAnsi="Symbol"/>
      </w:rPr>
    </w:lvl>
    <w:lvl w:ilvl="1" w:tplc="81840AD4">
      <w:start w:val="1"/>
      <w:numFmt w:val="bullet"/>
      <w:lvlText w:val="o"/>
      <w:lvlJc w:val="left"/>
      <w:pPr>
        <w:tabs>
          <w:tab w:val="num" w:pos="1440"/>
        </w:tabs>
        <w:ind w:left="1440" w:hanging="360"/>
      </w:pPr>
      <w:rPr>
        <w:rFonts w:ascii="Courier New" w:hAnsi="Courier New"/>
      </w:rPr>
    </w:lvl>
    <w:lvl w:ilvl="2" w:tplc="AB62446A">
      <w:start w:val="1"/>
      <w:numFmt w:val="bullet"/>
      <w:lvlText w:val=""/>
      <w:lvlJc w:val="left"/>
      <w:pPr>
        <w:tabs>
          <w:tab w:val="num" w:pos="2160"/>
        </w:tabs>
        <w:ind w:left="2160" w:hanging="360"/>
      </w:pPr>
      <w:rPr>
        <w:rFonts w:ascii="Wingdings" w:hAnsi="Wingdings"/>
      </w:rPr>
    </w:lvl>
    <w:lvl w:ilvl="3" w:tplc="23D89146">
      <w:start w:val="1"/>
      <w:numFmt w:val="bullet"/>
      <w:lvlText w:val=""/>
      <w:lvlJc w:val="left"/>
      <w:pPr>
        <w:tabs>
          <w:tab w:val="num" w:pos="2880"/>
        </w:tabs>
        <w:ind w:left="2880" w:hanging="360"/>
      </w:pPr>
      <w:rPr>
        <w:rFonts w:ascii="Symbol" w:hAnsi="Symbol"/>
      </w:rPr>
    </w:lvl>
    <w:lvl w:ilvl="4" w:tplc="A9E0835E">
      <w:start w:val="1"/>
      <w:numFmt w:val="bullet"/>
      <w:lvlText w:val="o"/>
      <w:lvlJc w:val="left"/>
      <w:pPr>
        <w:tabs>
          <w:tab w:val="num" w:pos="3600"/>
        </w:tabs>
        <w:ind w:left="3600" w:hanging="360"/>
      </w:pPr>
      <w:rPr>
        <w:rFonts w:ascii="Courier New" w:hAnsi="Courier New"/>
      </w:rPr>
    </w:lvl>
    <w:lvl w:ilvl="5" w:tplc="3AA4F898">
      <w:start w:val="1"/>
      <w:numFmt w:val="bullet"/>
      <w:lvlText w:val=""/>
      <w:lvlJc w:val="left"/>
      <w:pPr>
        <w:tabs>
          <w:tab w:val="num" w:pos="4320"/>
        </w:tabs>
        <w:ind w:left="4320" w:hanging="360"/>
      </w:pPr>
      <w:rPr>
        <w:rFonts w:ascii="Wingdings" w:hAnsi="Wingdings"/>
      </w:rPr>
    </w:lvl>
    <w:lvl w:ilvl="6" w:tplc="A386F540">
      <w:start w:val="1"/>
      <w:numFmt w:val="bullet"/>
      <w:lvlText w:val=""/>
      <w:lvlJc w:val="left"/>
      <w:pPr>
        <w:tabs>
          <w:tab w:val="num" w:pos="5040"/>
        </w:tabs>
        <w:ind w:left="5040" w:hanging="360"/>
      </w:pPr>
      <w:rPr>
        <w:rFonts w:ascii="Symbol" w:hAnsi="Symbol"/>
      </w:rPr>
    </w:lvl>
    <w:lvl w:ilvl="7" w:tplc="20C0EC46">
      <w:start w:val="1"/>
      <w:numFmt w:val="bullet"/>
      <w:lvlText w:val="o"/>
      <w:lvlJc w:val="left"/>
      <w:pPr>
        <w:tabs>
          <w:tab w:val="num" w:pos="5760"/>
        </w:tabs>
        <w:ind w:left="5760" w:hanging="360"/>
      </w:pPr>
      <w:rPr>
        <w:rFonts w:ascii="Courier New" w:hAnsi="Courier New"/>
      </w:rPr>
    </w:lvl>
    <w:lvl w:ilvl="8" w:tplc="FDF64A2E">
      <w:start w:val="1"/>
      <w:numFmt w:val="bullet"/>
      <w:lvlText w:val=""/>
      <w:lvlJc w:val="left"/>
      <w:pPr>
        <w:tabs>
          <w:tab w:val="num" w:pos="6480"/>
        </w:tabs>
        <w:ind w:left="6480" w:hanging="360"/>
      </w:pPr>
      <w:rPr>
        <w:rFonts w:ascii="Wingdings" w:hAnsi="Wingdings"/>
      </w:rPr>
    </w:lvl>
  </w:abstractNum>
  <w:abstractNum w:abstractNumId="62" w15:restartNumberingAfterBreak="0">
    <w:nsid w:val="0000003F"/>
    <w:multiLevelType w:val="hybridMultilevel"/>
    <w:tmpl w:val="0000003F"/>
    <w:lvl w:ilvl="0" w:tplc="F0B63A2A">
      <w:start w:val="1"/>
      <w:numFmt w:val="bullet"/>
      <w:lvlText w:val=""/>
      <w:lvlJc w:val="left"/>
      <w:pPr>
        <w:tabs>
          <w:tab w:val="num" w:pos="720"/>
        </w:tabs>
        <w:ind w:left="720" w:hanging="360"/>
      </w:pPr>
      <w:rPr>
        <w:rFonts w:ascii="Symbol" w:hAnsi="Symbol"/>
      </w:rPr>
    </w:lvl>
    <w:lvl w:ilvl="1" w:tplc="ECBA3AA8">
      <w:start w:val="1"/>
      <w:numFmt w:val="bullet"/>
      <w:lvlText w:val="o"/>
      <w:lvlJc w:val="left"/>
      <w:pPr>
        <w:tabs>
          <w:tab w:val="num" w:pos="1440"/>
        </w:tabs>
        <w:ind w:left="1440" w:hanging="360"/>
      </w:pPr>
      <w:rPr>
        <w:rFonts w:ascii="Courier New" w:hAnsi="Courier New"/>
      </w:rPr>
    </w:lvl>
    <w:lvl w:ilvl="2" w:tplc="C8CE045E">
      <w:start w:val="1"/>
      <w:numFmt w:val="bullet"/>
      <w:lvlText w:val=""/>
      <w:lvlJc w:val="left"/>
      <w:pPr>
        <w:tabs>
          <w:tab w:val="num" w:pos="2160"/>
        </w:tabs>
        <w:ind w:left="2160" w:hanging="360"/>
      </w:pPr>
      <w:rPr>
        <w:rFonts w:ascii="Wingdings" w:hAnsi="Wingdings"/>
      </w:rPr>
    </w:lvl>
    <w:lvl w:ilvl="3" w:tplc="EDFA33EE">
      <w:start w:val="1"/>
      <w:numFmt w:val="bullet"/>
      <w:lvlText w:val=""/>
      <w:lvlJc w:val="left"/>
      <w:pPr>
        <w:tabs>
          <w:tab w:val="num" w:pos="2880"/>
        </w:tabs>
        <w:ind w:left="2880" w:hanging="360"/>
      </w:pPr>
      <w:rPr>
        <w:rFonts w:ascii="Symbol" w:hAnsi="Symbol"/>
      </w:rPr>
    </w:lvl>
    <w:lvl w:ilvl="4" w:tplc="9878C8A4">
      <w:start w:val="1"/>
      <w:numFmt w:val="bullet"/>
      <w:lvlText w:val="o"/>
      <w:lvlJc w:val="left"/>
      <w:pPr>
        <w:tabs>
          <w:tab w:val="num" w:pos="3600"/>
        </w:tabs>
        <w:ind w:left="3600" w:hanging="360"/>
      </w:pPr>
      <w:rPr>
        <w:rFonts w:ascii="Courier New" w:hAnsi="Courier New"/>
      </w:rPr>
    </w:lvl>
    <w:lvl w:ilvl="5" w:tplc="F7A4E0FA">
      <w:start w:val="1"/>
      <w:numFmt w:val="bullet"/>
      <w:lvlText w:val=""/>
      <w:lvlJc w:val="left"/>
      <w:pPr>
        <w:tabs>
          <w:tab w:val="num" w:pos="4320"/>
        </w:tabs>
        <w:ind w:left="4320" w:hanging="360"/>
      </w:pPr>
      <w:rPr>
        <w:rFonts w:ascii="Wingdings" w:hAnsi="Wingdings"/>
      </w:rPr>
    </w:lvl>
    <w:lvl w:ilvl="6" w:tplc="8B1AF9B8">
      <w:start w:val="1"/>
      <w:numFmt w:val="bullet"/>
      <w:lvlText w:val=""/>
      <w:lvlJc w:val="left"/>
      <w:pPr>
        <w:tabs>
          <w:tab w:val="num" w:pos="5040"/>
        </w:tabs>
        <w:ind w:left="5040" w:hanging="360"/>
      </w:pPr>
      <w:rPr>
        <w:rFonts w:ascii="Symbol" w:hAnsi="Symbol"/>
      </w:rPr>
    </w:lvl>
    <w:lvl w:ilvl="7" w:tplc="AB0441BC">
      <w:start w:val="1"/>
      <w:numFmt w:val="bullet"/>
      <w:lvlText w:val="o"/>
      <w:lvlJc w:val="left"/>
      <w:pPr>
        <w:tabs>
          <w:tab w:val="num" w:pos="5760"/>
        </w:tabs>
        <w:ind w:left="5760" w:hanging="360"/>
      </w:pPr>
      <w:rPr>
        <w:rFonts w:ascii="Courier New" w:hAnsi="Courier New"/>
      </w:rPr>
    </w:lvl>
    <w:lvl w:ilvl="8" w:tplc="38ACACFA">
      <w:start w:val="1"/>
      <w:numFmt w:val="bullet"/>
      <w:lvlText w:val=""/>
      <w:lvlJc w:val="left"/>
      <w:pPr>
        <w:tabs>
          <w:tab w:val="num" w:pos="6480"/>
        </w:tabs>
        <w:ind w:left="6480" w:hanging="360"/>
      </w:pPr>
      <w:rPr>
        <w:rFonts w:ascii="Wingdings" w:hAnsi="Wingdings"/>
      </w:rPr>
    </w:lvl>
  </w:abstractNum>
  <w:abstractNum w:abstractNumId="63" w15:restartNumberingAfterBreak="0">
    <w:nsid w:val="00000040"/>
    <w:multiLevelType w:val="hybridMultilevel"/>
    <w:tmpl w:val="00000040"/>
    <w:lvl w:ilvl="0" w:tplc="87BE2D38">
      <w:start w:val="1"/>
      <w:numFmt w:val="bullet"/>
      <w:lvlText w:val=""/>
      <w:lvlJc w:val="left"/>
      <w:pPr>
        <w:tabs>
          <w:tab w:val="num" w:pos="720"/>
        </w:tabs>
        <w:ind w:left="720" w:hanging="360"/>
      </w:pPr>
      <w:rPr>
        <w:rFonts w:ascii="Symbol" w:hAnsi="Symbol"/>
      </w:rPr>
    </w:lvl>
    <w:lvl w:ilvl="1" w:tplc="1E065238">
      <w:start w:val="1"/>
      <w:numFmt w:val="bullet"/>
      <w:lvlText w:val="o"/>
      <w:lvlJc w:val="left"/>
      <w:pPr>
        <w:tabs>
          <w:tab w:val="num" w:pos="1440"/>
        </w:tabs>
        <w:ind w:left="1440" w:hanging="360"/>
      </w:pPr>
      <w:rPr>
        <w:rFonts w:ascii="Courier New" w:hAnsi="Courier New"/>
      </w:rPr>
    </w:lvl>
    <w:lvl w:ilvl="2" w:tplc="8BF6D2E4">
      <w:start w:val="1"/>
      <w:numFmt w:val="bullet"/>
      <w:lvlText w:val=""/>
      <w:lvlJc w:val="left"/>
      <w:pPr>
        <w:tabs>
          <w:tab w:val="num" w:pos="2160"/>
        </w:tabs>
        <w:ind w:left="2160" w:hanging="360"/>
      </w:pPr>
      <w:rPr>
        <w:rFonts w:ascii="Wingdings" w:hAnsi="Wingdings"/>
      </w:rPr>
    </w:lvl>
    <w:lvl w:ilvl="3" w:tplc="07521C50">
      <w:start w:val="1"/>
      <w:numFmt w:val="bullet"/>
      <w:lvlText w:val=""/>
      <w:lvlJc w:val="left"/>
      <w:pPr>
        <w:tabs>
          <w:tab w:val="num" w:pos="2880"/>
        </w:tabs>
        <w:ind w:left="2880" w:hanging="360"/>
      </w:pPr>
      <w:rPr>
        <w:rFonts w:ascii="Symbol" w:hAnsi="Symbol"/>
      </w:rPr>
    </w:lvl>
    <w:lvl w:ilvl="4" w:tplc="83A0065E">
      <w:start w:val="1"/>
      <w:numFmt w:val="bullet"/>
      <w:lvlText w:val="o"/>
      <w:lvlJc w:val="left"/>
      <w:pPr>
        <w:tabs>
          <w:tab w:val="num" w:pos="3600"/>
        </w:tabs>
        <w:ind w:left="3600" w:hanging="360"/>
      </w:pPr>
      <w:rPr>
        <w:rFonts w:ascii="Courier New" w:hAnsi="Courier New"/>
      </w:rPr>
    </w:lvl>
    <w:lvl w:ilvl="5" w:tplc="A81230EC">
      <w:start w:val="1"/>
      <w:numFmt w:val="bullet"/>
      <w:lvlText w:val=""/>
      <w:lvlJc w:val="left"/>
      <w:pPr>
        <w:tabs>
          <w:tab w:val="num" w:pos="4320"/>
        </w:tabs>
        <w:ind w:left="4320" w:hanging="360"/>
      </w:pPr>
      <w:rPr>
        <w:rFonts w:ascii="Wingdings" w:hAnsi="Wingdings"/>
      </w:rPr>
    </w:lvl>
    <w:lvl w:ilvl="6" w:tplc="30465A46">
      <w:start w:val="1"/>
      <w:numFmt w:val="bullet"/>
      <w:lvlText w:val=""/>
      <w:lvlJc w:val="left"/>
      <w:pPr>
        <w:tabs>
          <w:tab w:val="num" w:pos="5040"/>
        </w:tabs>
        <w:ind w:left="5040" w:hanging="360"/>
      </w:pPr>
      <w:rPr>
        <w:rFonts w:ascii="Symbol" w:hAnsi="Symbol"/>
      </w:rPr>
    </w:lvl>
    <w:lvl w:ilvl="7" w:tplc="98EE5496">
      <w:start w:val="1"/>
      <w:numFmt w:val="bullet"/>
      <w:lvlText w:val="o"/>
      <w:lvlJc w:val="left"/>
      <w:pPr>
        <w:tabs>
          <w:tab w:val="num" w:pos="5760"/>
        </w:tabs>
        <w:ind w:left="5760" w:hanging="360"/>
      </w:pPr>
      <w:rPr>
        <w:rFonts w:ascii="Courier New" w:hAnsi="Courier New"/>
      </w:rPr>
    </w:lvl>
    <w:lvl w:ilvl="8" w:tplc="564C3084">
      <w:start w:val="1"/>
      <w:numFmt w:val="bullet"/>
      <w:lvlText w:val=""/>
      <w:lvlJc w:val="left"/>
      <w:pPr>
        <w:tabs>
          <w:tab w:val="num" w:pos="6480"/>
        </w:tabs>
        <w:ind w:left="6480" w:hanging="360"/>
      </w:pPr>
      <w:rPr>
        <w:rFonts w:ascii="Wingdings" w:hAnsi="Wingdings"/>
      </w:rPr>
    </w:lvl>
  </w:abstractNum>
  <w:abstractNum w:abstractNumId="64" w15:restartNumberingAfterBreak="0">
    <w:nsid w:val="00000041"/>
    <w:multiLevelType w:val="hybridMultilevel"/>
    <w:tmpl w:val="00000041"/>
    <w:lvl w:ilvl="0" w:tplc="E3749DC0">
      <w:start w:val="1"/>
      <w:numFmt w:val="bullet"/>
      <w:lvlText w:val=""/>
      <w:lvlJc w:val="left"/>
      <w:pPr>
        <w:tabs>
          <w:tab w:val="num" w:pos="720"/>
        </w:tabs>
        <w:ind w:left="720" w:hanging="360"/>
      </w:pPr>
      <w:rPr>
        <w:rFonts w:ascii="Symbol" w:hAnsi="Symbol"/>
      </w:rPr>
    </w:lvl>
    <w:lvl w:ilvl="1" w:tplc="5FCA465A">
      <w:start w:val="1"/>
      <w:numFmt w:val="bullet"/>
      <w:lvlText w:val="o"/>
      <w:lvlJc w:val="left"/>
      <w:pPr>
        <w:tabs>
          <w:tab w:val="num" w:pos="1440"/>
        </w:tabs>
        <w:ind w:left="1440" w:hanging="360"/>
      </w:pPr>
      <w:rPr>
        <w:rFonts w:ascii="Courier New" w:hAnsi="Courier New"/>
      </w:rPr>
    </w:lvl>
    <w:lvl w:ilvl="2" w:tplc="79D66756">
      <w:start w:val="1"/>
      <w:numFmt w:val="bullet"/>
      <w:lvlText w:val=""/>
      <w:lvlJc w:val="left"/>
      <w:pPr>
        <w:tabs>
          <w:tab w:val="num" w:pos="2160"/>
        </w:tabs>
        <w:ind w:left="2160" w:hanging="360"/>
      </w:pPr>
      <w:rPr>
        <w:rFonts w:ascii="Wingdings" w:hAnsi="Wingdings"/>
      </w:rPr>
    </w:lvl>
    <w:lvl w:ilvl="3" w:tplc="D0282BBA">
      <w:start w:val="1"/>
      <w:numFmt w:val="bullet"/>
      <w:lvlText w:val=""/>
      <w:lvlJc w:val="left"/>
      <w:pPr>
        <w:tabs>
          <w:tab w:val="num" w:pos="2880"/>
        </w:tabs>
        <w:ind w:left="2880" w:hanging="360"/>
      </w:pPr>
      <w:rPr>
        <w:rFonts w:ascii="Symbol" w:hAnsi="Symbol"/>
      </w:rPr>
    </w:lvl>
    <w:lvl w:ilvl="4" w:tplc="D9E255DE">
      <w:start w:val="1"/>
      <w:numFmt w:val="bullet"/>
      <w:lvlText w:val="o"/>
      <w:lvlJc w:val="left"/>
      <w:pPr>
        <w:tabs>
          <w:tab w:val="num" w:pos="3600"/>
        </w:tabs>
        <w:ind w:left="3600" w:hanging="360"/>
      </w:pPr>
      <w:rPr>
        <w:rFonts w:ascii="Courier New" w:hAnsi="Courier New"/>
      </w:rPr>
    </w:lvl>
    <w:lvl w:ilvl="5" w:tplc="BBD8E03A">
      <w:start w:val="1"/>
      <w:numFmt w:val="bullet"/>
      <w:lvlText w:val=""/>
      <w:lvlJc w:val="left"/>
      <w:pPr>
        <w:tabs>
          <w:tab w:val="num" w:pos="4320"/>
        </w:tabs>
        <w:ind w:left="4320" w:hanging="360"/>
      </w:pPr>
      <w:rPr>
        <w:rFonts w:ascii="Wingdings" w:hAnsi="Wingdings"/>
      </w:rPr>
    </w:lvl>
    <w:lvl w:ilvl="6" w:tplc="A9D4BD40">
      <w:start w:val="1"/>
      <w:numFmt w:val="bullet"/>
      <w:lvlText w:val=""/>
      <w:lvlJc w:val="left"/>
      <w:pPr>
        <w:tabs>
          <w:tab w:val="num" w:pos="5040"/>
        </w:tabs>
        <w:ind w:left="5040" w:hanging="360"/>
      </w:pPr>
      <w:rPr>
        <w:rFonts w:ascii="Symbol" w:hAnsi="Symbol"/>
      </w:rPr>
    </w:lvl>
    <w:lvl w:ilvl="7" w:tplc="BB541948">
      <w:start w:val="1"/>
      <w:numFmt w:val="bullet"/>
      <w:lvlText w:val="o"/>
      <w:lvlJc w:val="left"/>
      <w:pPr>
        <w:tabs>
          <w:tab w:val="num" w:pos="5760"/>
        </w:tabs>
        <w:ind w:left="5760" w:hanging="360"/>
      </w:pPr>
      <w:rPr>
        <w:rFonts w:ascii="Courier New" w:hAnsi="Courier New"/>
      </w:rPr>
    </w:lvl>
    <w:lvl w:ilvl="8" w:tplc="673283E4">
      <w:start w:val="1"/>
      <w:numFmt w:val="bullet"/>
      <w:lvlText w:val=""/>
      <w:lvlJc w:val="left"/>
      <w:pPr>
        <w:tabs>
          <w:tab w:val="num" w:pos="6480"/>
        </w:tabs>
        <w:ind w:left="6480" w:hanging="360"/>
      </w:pPr>
      <w:rPr>
        <w:rFonts w:ascii="Wingdings" w:hAnsi="Wingdings"/>
      </w:rPr>
    </w:lvl>
  </w:abstractNum>
  <w:abstractNum w:abstractNumId="65" w15:restartNumberingAfterBreak="0">
    <w:nsid w:val="00000042"/>
    <w:multiLevelType w:val="hybridMultilevel"/>
    <w:tmpl w:val="00000042"/>
    <w:lvl w:ilvl="0" w:tplc="84B8EF84">
      <w:start w:val="1"/>
      <w:numFmt w:val="bullet"/>
      <w:lvlText w:val=""/>
      <w:lvlJc w:val="left"/>
      <w:pPr>
        <w:tabs>
          <w:tab w:val="num" w:pos="720"/>
        </w:tabs>
        <w:ind w:left="720" w:hanging="360"/>
      </w:pPr>
      <w:rPr>
        <w:rFonts w:ascii="Symbol" w:hAnsi="Symbol"/>
      </w:rPr>
    </w:lvl>
    <w:lvl w:ilvl="1" w:tplc="4CFAA58C">
      <w:start w:val="1"/>
      <w:numFmt w:val="bullet"/>
      <w:lvlText w:val="o"/>
      <w:lvlJc w:val="left"/>
      <w:pPr>
        <w:tabs>
          <w:tab w:val="num" w:pos="1440"/>
        </w:tabs>
        <w:ind w:left="1440" w:hanging="360"/>
      </w:pPr>
      <w:rPr>
        <w:rFonts w:ascii="Courier New" w:hAnsi="Courier New"/>
      </w:rPr>
    </w:lvl>
    <w:lvl w:ilvl="2" w:tplc="7B72302A">
      <w:start w:val="1"/>
      <w:numFmt w:val="bullet"/>
      <w:lvlText w:val=""/>
      <w:lvlJc w:val="left"/>
      <w:pPr>
        <w:tabs>
          <w:tab w:val="num" w:pos="2160"/>
        </w:tabs>
        <w:ind w:left="2160" w:hanging="360"/>
      </w:pPr>
      <w:rPr>
        <w:rFonts w:ascii="Wingdings" w:hAnsi="Wingdings"/>
      </w:rPr>
    </w:lvl>
    <w:lvl w:ilvl="3" w:tplc="3C96B6F2">
      <w:start w:val="1"/>
      <w:numFmt w:val="bullet"/>
      <w:lvlText w:val=""/>
      <w:lvlJc w:val="left"/>
      <w:pPr>
        <w:tabs>
          <w:tab w:val="num" w:pos="2880"/>
        </w:tabs>
        <w:ind w:left="2880" w:hanging="360"/>
      </w:pPr>
      <w:rPr>
        <w:rFonts w:ascii="Symbol" w:hAnsi="Symbol"/>
      </w:rPr>
    </w:lvl>
    <w:lvl w:ilvl="4" w:tplc="102CC0AA">
      <w:start w:val="1"/>
      <w:numFmt w:val="bullet"/>
      <w:lvlText w:val="o"/>
      <w:lvlJc w:val="left"/>
      <w:pPr>
        <w:tabs>
          <w:tab w:val="num" w:pos="3600"/>
        </w:tabs>
        <w:ind w:left="3600" w:hanging="360"/>
      </w:pPr>
      <w:rPr>
        <w:rFonts w:ascii="Courier New" w:hAnsi="Courier New"/>
      </w:rPr>
    </w:lvl>
    <w:lvl w:ilvl="5" w:tplc="EE968700">
      <w:start w:val="1"/>
      <w:numFmt w:val="bullet"/>
      <w:lvlText w:val=""/>
      <w:lvlJc w:val="left"/>
      <w:pPr>
        <w:tabs>
          <w:tab w:val="num" w:pos="4320"/>
        </w:tabs>
        <w:ind w:left="4320" w:hanging="360"/>
      </w:pPr>
      <w:rPr>
        <w:rFonts w:ascii="Wingdings" w:hAnsi="Wingdings"/>
      </w:rPr>
    </w:lvl>
    <w:lvl w:ilvl="6" w:tplc="B044967E">
      <w:start w:val="1"/>
      <w:numFmt w:val="bullet"/>
      <w:lvlText w:val=""/>
      <w:lvlJc w:val="left"/>
      <w:pPr>
        <w:tabs>
          <w:tab w:val="num" w:pos="5040"/>
        </w:tabs>
        <w:ind w:left="5040" w:hanging="360"/>
      </w:pPr>
      <w:rPr>
        <w:rFonts w:ascii="Symbol" w:hAnsi="Symbol"/>
      </w:rPr>
    </w:lvl>
    <w:lvl w:ilvl="7" w:tplc="E208DFE4">
      <w:start w:val="1"/>
      <w:numFmt w:val="bullet"/>
      <w:lvlText w:val="o"/>
      <w:lvlJc w:val="left"/>
      <w:pPr>
        <w:tabs>
          <w:tab w:val="num" w:pos="5760"/>
        </w:tabs>
        <w:ind w:left="5760" w:hanging="360"/>
      </w:pPr>
      <w:rPr>
        <w:rFonts w:ascii="Courier New" w:hAnsi="Courier New"/>
      </w:rPr>
    </w:lvl>
    <w:lvl w:ilvl="8" w:tplc="C56EB13C">
      <w:start w:val="1"/>
      <w:numFmt w:val="bullet"/>
      <w:lvlText w:val=""/>
      <w:lvlJc w:val="left"/>
      <w:pPr>
        <w:tabs>
          <w:tab w:val="num" w:pos="6480"/>
        </w:tabs>
        <w:ind w:left="6480" w:hanging="360"/>
      </w:pPr>
      <w:rPr>
        <w:rFonts w:ascii="Wingdings" w:hAnsi="Wingdings"/>
      </w:rPr>
    </w:lvl>
  </w:abstractNum>
  <w:abstractNum w:abstractNumId="66" w15:restartNumberingAfterBreak="0">
    <w:nsid w:val="00000043"/>
    <w:multiLevelType w:val="hybridMultilevel"/>
    <w:tmpl w:val="00000043"/>
    <w:lvl w:ilvl="0" w:tplc="8E9ED002">
      <w:start w:val="1"/>
      <w:numFmt w:val="bullet"/>
      <w:lvlText w:val=""/>
      <w:lvlJc w:val="left"/>
      <w:pPr>
        <w:tabs>
          <w:tab w:val="num" w:pos="720"/>
        </w:tabs>
        <w:ind w:left="720" w:hanging="360"/>
      </w:pPr>
      <w:rPr>
        <w:rFonts w:ascii="Symbol" w:hAnsi="Symbol"/>
      </w:rPr>
    </w:lvl>
    <w:lvl w:ilvl="1" w:tplc="7B1C7302">
      <w:start w:val="1"/>
      <w:numFmt w:val="bullet"/>
      <w:lvlText w:val="o"/>
      <w:lvlJc w:val="left"/>
      <w:pPr>
        <w:tabs>
          <w:tab w:val="num" w:pos="1440"/>
        </w:tabs>
        <w:ind w:left="1440" w:hanging="360"/>
      </w:pPr>
      <w:rPr>
        <w:rFonts w:ascii="Courier New" w:hAnsi="Courier New"/>
      </w:rPr>
    </w:lvl>
    <w:lvl w:ilvl="2" w:tplc="93C2F782">
      <w:start w:val="1"/>
      <w:numFmt w:val="bullet"/>
      <w:lvlText w:val=""/>
      <w:lvlJc w:val="left"/>
      <w:pPr>
        <w:tabs>
          <w:tab w:val="num" w:pos="2160"/>
        </w:tabs>
        <w:ind w:left="2160" w:hanging="360"/>
      </w:pPr>
      <w:rPr>
        <w:rFonts w:ascii="Wingdings" w:hAnsi="Wingdings"/>
      </w:rPr>
    </w:lvl>
    <w:lvl w:ilvl="3" w:tplc="EAFA40AC">
      <w:start w:val="1"/>
      <w:numFmt w:val="bullet"/>
      <w:lvlText w:val=""/>
      <w:lvlJc w:val="left"/>
      <w:pPr>
        <w:tabs>
          <w:tab w:val="num" w:pos="2880"/>
        </w:tabs>
        <w:ind w:left="2880" w:hanging="360"/>
      </w:pPr>
      <w:rPr>
        <w:rFonts w:ascii="Symbol" w:hAnsi="Symbol"/>
      </w:rPr>
    </w:lvl>
    <w:lvl w:ilvl="4" w:tplc="7426678C">
      <w:start w:val="1"/>
      <w:numFmt w:val="bullet"/>
      <w:lvlText w:val="o"/>
      <w:lvlJc w:val="left"/>
      <w:pPr>
        <w:tabs>
          <w:tab w:val="num" w:pos="3600"/>
        </w:tabs>
        <w:ind w:left="3600" w:hanging="360"/>
      </w:pPr>
      <w:rPr>
        <w:rFonts w:ascii="Courier New" w:hAnsi="Courier New"/>
      </w:rPr>
    </w:lvl>
    <w:lvl w:ilvl="5" w:tplc="D73A73AC">
      <w:start w:val="1"/>
      <w:numFmt w:val="bullet"/>
      <w:lvlText w:val=""/>
      <w:lvlJc w:val="left"/>
      <w:pPr>
        <w:tabs>
          <w:tab w:val="num" w:pos="4320"/>
        </w:tabs>
        <w:ind w:left="4320" w:hanging="360"/>
      </w:pPr>
      <w:rPr>
        <w:rFonts w:ascii="Wingdings" w:hAnsi="Wingdings"/>
      </w:rPr>
    </w:lvl>
    <w:lvl w:ilvl="6" w:tplc="0954442C">
      <w:start w:val="1"/>
      <w:numFmt w:val="bullet"/>
      <w:lvlText w:val=""/>
      <w:lvlJc w:val="left"/>
      <w:pPr>
        <w:tabs>
          <w:tab w:val="num" w:pos="5040"/>
        </w:tabs>
        <w:ind w:left="5040" w:hanging="360"/>
      </w:pPr>
      <w:rPr>
        <w:rFonts w:ascii="Symbol" w:hAnsi="Symbol"/>
      </w:rPr>
    </w:lvl>
    <w:lvl w:ilvl="7" w:tplc="A99EB66A">
      <w:start w:val="1"/>
      <w:numFmt w:val="bullet"/>
      <w:lvlText w:val="o"/>
      <w:lvlJc w:val="left"/>
      <w:pPr>
        <w:tabs>
          <w:tab w:val="num" w:pos="5760"/>
        </w:tabs>
        <w:ind w:left="5760" w:hanging="360"/>
      </w:pPr>
      <w:rPr>
        <w:rFonts w:ascii="Courier New" w:hAnsi="Courier New"/>
      </w:rPr>
    </w:lvl>
    <w:lvl w:ilvl="8" w:tplc="9E7A143A">
      <w:start w:val="1"/>
      <w:numFmt w:val="bullet"/>
      <w:lvlText w:val=""/>
      <w:lvlJc w:val="left"/>
      <w:pPr>
        <w:tabs>
          <w:tab w:val="num" w:pos="6480"/>
        </w:tabs>
        <w:ind w:left="6480" w:hanging="360"/>
      </w:pPr>
      <w:rPr>
        <w:rFonts w:ascii="Wingdings" w:hAnsi="Wingdings"/>
      </w:rPr>
    </w:lvl>
  </w:abstractNum>
  <w:abstractNum w:abstractNumId="67" w15:restartNumberingAfterBreak="0">
    <w:nsid w:val="00000044"/>
    <w:multiLevelType w:val="hybridMultilevel"/>
    <w:tmpl w:val="00000044"/>
    <w:lvl w:ilvl="0" w:tplc="5B424A4A">
      <w:start w:val="1"/>
      <w:numFmt w:val="bullet"/>
      <w:lvlText w:val=""/>
      <w:lvlJc w:val="left"/>
      <w:pPr>
        <w:tabs>
          <w:tab w:val="num" w:pos="720"/>
        </w:tabs>
        <w:ind w:left="720" w:hanging="360"/>
      </w:pPr>
      <w:rPr>
        <w:rFonts w:ascii="Symbol" w:hAnsi="Symbol"/>
      </w:rPr>
    </w:lvl>
    <w:lvl w:ilvl="1" w:tplc="61F2FAEE">
      <w:start w:val="1"/>
      <w:numFmt w:val="bullet"/>
      <w:lvlText w:val="o"/>
      <w:lvlJc w:val="left"/>
      <w:pPr>
        <w:tabs>
          <w:tab w:val="num" w:pos="1440"/>
        </w:tabs>
        <w:ind w:left="1440" w:hanging="360"/>
      </w:pPr>
      <w:rPr>
        <w:rFonts w:ascii="Courier New" w:hAnsi="Courier New"/>
      </w:rPr>
    </w:lvl>
    <w:lvl w:ilvl="2" w:tplc="0C22EF28">
      <w:start w:val="1"/>
      <w:numFmt w:val="bullet"/>
      <w:lvlText w:val=""/>
      <w:lvlJc w:val="left"/>
      <w:pPr>
        <w:tabs>
          <w:tab w:val="num" w:pos="2160"/>
        </w:tabs>
        <w:ind w:left="2160" w:hanging="360"/>
      </w:pPr>
      <w:rPr>
        <w:rFonts w:ascii="Wingdings" w:hAnsi="Wingdings"/>
      </w:rPr>
    </w:lvl>
    <w:lvl w:ilvl="3" w:tplc="56C05ADA">
      <w:start w:val="1"/>
      <w:numFmt w:val="bullet"/>
      <w:lvlText w:val=""/>
      <w:lvlJc w:val="left"/>
      <w:pPr>
        <w:tabs>
          <w:tab w:val="num" w:pos="2880"/>
        </w:tabs>
        <w:ind w:left="2880" w:hanging="360"/>
      </w:pPr>
      <w:rPr>
        <w:rFonts w:ascii="Symbol" w:hAnsi="Symbol"/>
      </w:rPr>
    </w:lvl>
    <w:lvl w:ilvl="4" w:tplc="FA342E90">
      <w:start w:val="1"/>
      <w:numFmt w:val="bullet"/>
      <w:lvlText w:val="o"/>
      <w:lvlJc w:val="left"/>
      <w:pPr>
        <w:tabs>
          <w:tab w:val="num" w:pos="3600"/>
        </w:tabs>
        <w:ind w:left="3600" w:hanging="360"/>
      </w:pPr>
      <w:rPr>
        <w:rFonts w:ascii="Courier New" w:hAnsi="Courier New"/>
      </w:rPr>
    </w:lvl>
    <w:lvl w:ilvl="5" w:tplc="C2F824FA">
      <w:start w:val="1"/>
      <w:numFmt w:val="bullet"/>
      <w:lvlText w:val=""/>
      <w:lvlJc w:val="left"/>
      <w:pPr>
        <w:tabs>
          <w:tab w:val="num" w:pos="4320"/>
        </w:tabs>
        <w:ind w:left="4320" w:hanging="360"/>
      </w:pPr>
      <w:rPr>
        <w:rFonts w:ascii="Wingdings" w:hAnsi="Wingdings"/>
      </w:rPr>
    </w:lvl>
    <w:lvl w:ilvl="6" w:tplc="08002A82">
      <w:start w:val="1"/>
      <w:numFmt w:val="bullet"/>
      <w:lvlText w:val=""/>
      <w:lvlJc w:val="left"/>
      <w:pPr>
        <w:tabs>
          <w:tab w:val="num" w:pos="5040"/>
        </w:tabs>
        <w:ind w:left="5040" w:hanging="360"/>
      </w:pPr>
      <w:rPr>
        <w:rFonts w:ascii="Symbol" w:hAnsi="Symbol"/>
      </w:rPr>
    </w:lvl>
    <w:lvl w:ilvl="7" w:tplc="2B34CE0A">
      <w:start w:val="1"/>
      <w:numFmt w:val="bullet"/>
      <w:lvlText w:val="o"/>
      <w:lvlJc w:val="left"/>
      <w:pPr>
        <w:tabs>
          <w:tab w:val="num" w:pos="5760"/>
        </w:tabs>
        <w:ind w:left="5760" w:hanging="360"/>
      </w:pPr>
      <w:rPr>
        <w:rFonts w:ascii="Courier New" w:hAnsi="Courier New"/>
      </w:rPr>
    </w:lvl>
    <w:lvl w:ilvl="8" w:tplc="FF727DDA">
      <w:start w:val="1"/>
      <w:numFmt w:val="bullet"/>
      <w:lvlText w:val=""/>
      <w:lvlJc w:val="left"/>
      <w:pPr>
        <w:tabs>
          <w:tab w:val="num" w:pos="6480"/>
        </w:tabs>
        <w:ind w:left="6480" w:hanging="360"/>
      </w:pPr>
      <w:rPr>
        <w:rFonts w:ascii="Wingdings" w:hAnsi="Wingdings"/>
      </w:rPr>
    </w:lvl>
  </w:abstractNum>
  <w:abstractNum w:abstractNumId="68" w15:restartNumberingAfterBreak="0">
    <w:nsid w:val="00000045"/>
    <w:multiLevelType w:val="hybridMultilevel"/>
    <w:tmpl w:val="00000045"/>
    <w:lvl w:ilvl="0" w:tplc="B958E71A">
      <w:start w:val="1"/>
      <w:numFmt w:val="bullet"/>
      <w:lvlText w:val=""/>
      <w:lvlJc w:val="left"/>
      <w:pPr>
        <w:tabs>
          <w:tab w:val="num" w:pos="720"/>
        </w:tabs>
        <w:ind w:left="720" w:hanging="360"/>
      </w:pPr>
      <w:rPr>
        <w:rFonts w:ascii="Symbol" w:hAnsi="Symbol"/>
      </w:rPr>
    </w:lvl>
    <w:lvl w:ilvl="1" w:tplc="86D65316">
      <w:start w:val="1"/>
      <w:numFmt w:val="bullet"/>
      <w:lvlText w:val="o"/>
      <w:lvlJc w:val="left"/>
      <w:pPr>
        <w:tabs>
          <w:tab w:val="num" w:pos="1440"/>
        </w:tabs>
        <w:ind w:left="1440" w:hanging="360"/>
      </w:pPr>
      <w:rPr>
        <w:rFonts w:ascii="Courier New" w:hAnsi="Courier New"/>
      </w:rPr>
    </w:lvl>
    <w:lvl w:ilvl="2" w:tplc="F1B2F422">
      <w:start w:val="1"/>
      <w:numFmt w:val="bullet"/>
      <w:lvlText w:val=""/>
      <w:lvlJc w:val="left"/>
      <w:pPr>
        <w:tabs>
          <w:tab w:val="num" w:pos="2160"/>
        </w:tabs>
        <w:ind w:left="2160" w:hanging="360"/>
      </w:pPr>
      <w:rPr>
        <w:rFonts w:ascii="Wingdings" w:hAnsi="Wingdings"/>
      </w:rPr>
    </w:lvl>
    <w:lvl w:ilvl="3" w:tplc="45BEE2B4">
      <w:start w:val="1"/>
      <w:numFmt w:val="bullet"/>
      <w:lvlText w:val=""/>
      <w:lvlJc w:val="left"/>
      <w:pPr>
        <w:tabs>
          <w:tab w:val="num" w:pos="2880"/>
        </w:tabs>
        <w:ind w:left="2880" w:hanging="360"/>
      </w:pPr>
      <w:rPr>
        <w:rFonts w:ascii="Symbol" w:hAnsi="Symbol"/>
      </w:rPr>
    </w:lvl>
    <w:lvl w:ilvl="4" w:tplc="CFACA97E">
      <w:start w:val="1"/>
      <w:numFmt w:val="bullet"/>
      <w:lvlText w:val="o"/>
      <w:lvlJc w:val="left"/>
      <w:pPr>
        <w:tabs>
          <w:tab w:val="num" w:pos="3600"/>
        </w:tabs>
        <w:ind w:left="3600" w:hanging="360"/>
      </w:pPr>
      <w:rPr>
        <w:rFonts w:ascii="Courier New" w:hAnsi="Courier New"/>
      </w:rPr>
    </w:lvl>
    <w:lvl w:ilvl="5" w:tplc="B86697D0">
      <w:start w:val="1"/>
      <w:numFmt w:val="bullet"/>
      <w:lvlText w:val=""/>
      <w:lvlJc w:val="left"/>
      <w:pPr>
        <w:tabs>
          <w:tab w:val="num" w:pos="4320"/>
        </w:tabs>
        <w:ind w:left="4320" w:hanging="360"/>
      </w:pPr>
      <w:rPr>
        <w:rFonts w:ascii="Wingdings" w:hAnsi="Wingdings"/>
      </w:rPr>
    </w:lvl>
    <w:lvl w:ilvl="6" w:tplc="A9FA8A18">
      <w:start w:val="1"/>
      <w:numFmt w:val="bullet"/>
      <w:lvlText w:val=""/>
      <w:lvlJc w:val="left"/>
      <w:pPr>
        <w:tabs>
          <w:tab w:val="num" w:pos="5040"/>
        </w:tabs>
        <w:ind w:left="5040" w:hanging="360"/>
      </w:pPr>
      <w:rPr>
        <w:rFonts w:ascii="Symbol" w:hAnsi="Symbol"/>
      </w:rPr>
    </w:lvl>
    <w:lvl w:ilvl="7" w:tplc="49A829AE">
      <w:start w:val="1"/>
      <w:numFmt w:val="bullet"/>
      <w:lvlText w:val="o"/>
      <w:lvlJc w:val="left"/>
      <w:pPr>
        <w:tabs>
          <w:tab w:val="num" w:pos="5760"/>
        </w:tabs>
        <w:ind w:left="5760" w:hanging="360"/>
      </w:pPr>
      <w:rPr>
        <w:rFonts w:ascii="Courier New" w:hAnsi="Courier New"/>
      </w:rPr>
    </w:lvl>
    <w:lvl w:ilvl="8" w:tplc="78C480B6">
      <w:start w:val="1"/>
      <w:numFmt w:val="bullet"/>
      <w:lvlText w:val=""/>
      <w:lvlJc w:val="left"/>
      <w:pPr>
        <w:tabs>
          <w:tab w:val="num" w:pos="6480"/>
        </w:tabs>
        <w:ind w:left="6480" w:hanging="360"/>
      </w:pPr>
      <w:rPr>
        <w:rFonts w:ascii="Wingdings" w:hAnsi="Wingdings"/>
      </w:rPr>
    </w:lvl>
  </w:abstractNum>
  <w:abstractNum w:abstractNumId="69" w15:restartNumberingAfterBreak="0">
    <w:nsid w:val="00000046"/>
    <w:multiLevelType w:val="hybridMultilevel"/>
    <w:tmpl w:val="00000046"/>
    <w:lvl w:ilvl="0" w:tplc="34028BAA">
      <w:start w:val="1"/>
      <w:numFmt w:val="bullet"/>
      <w:lvlText w:val=""/>
      <w:lvlJc w:val="left"/>
      <w:pPr>
        <w:tabs>
          <w:tab w:val="num" w:pos="720"/>
        </w:tabs>
        <w:ind w:left="720" w:hanging="360"/>
      </w:pPr>
      <w:rPr>
        <w:rFonts w:ascii="Symbol" w:hAnsi="Symbol"/>
      </w:rPr>
    </w:lvl>
    <w:lvl w:ilvl="1" w:tplc="76E4AC34">
      <w:start w:val="1"/>
      <w:numFmt w:val="bullet"/>
      <w:lvlText w:val="o"/>
      <w:lvlJc w:val="left"/>
      <w:pPr>
        <w:tabs>
          <w:tab w:val="num" w:pos="1440"/>
        </w:tabs>
        <w:ind w:left="1440" w:hanging="360"/>
      </w:pPr>
      <w:rPr>
        <w:rFonts w:ascii="Courier New" w:hAnsi="Courier New"/>
      </w:rPr>
    </w:lvl>
    <w:lvl w:ilvl="2" w:tplc="F7F2AFCA">
      <w:start w:val="1"/>
      <w:numFmt w:val="bullet"/>
      <w:lvlText w:val=""/>
      <w:lvlJc w:val="left"/>
      <w:pPr>
        <w:tabs>
          <w:tab w:val="num" w:pos="2160"/>
        </w:tabs>
        <w:ind w:left="2160" w:hanging="360"/>
      </w:pPr>
      <w:rPr>
        <w:rFonts w:ascii="Wingdings" w:hAnsi="Wingdings"/>
      </w:rPr>
    </w:lvl>
    <w:lvl w:ilvl="3" w:tplc="5C187C18">
      <w:start w:val="1"/>
      <w:numFmt w:val="bullet"/>
      <w:lvlText w:val=""/>
      <w:lvlJc w:val="left"/>
      <w:pPr>
        <w:tabs>
          <w:tab w:val="num" w:pos="2880"/>
        </w:tabs>
        <w:ind w:left="2880" w:hanging="360"/>
      </w:pPr>
      <w:rPr>
        <w:rFonts w:ascii="Symbol" w:hAnsi="Symbol"/>
      </w:rPr>
    </w:lvl>
    <w:lvl w:ilvl="4" w:tplc="09627760">
      <w:start w:val="1"/>
      <w:numFmt w:val="bullet"/>
      <w:lvlText w:val="o"/>
      <w:lvlJc w:val="left"/>
      <w:pPr>
        <w:tabs>
          <w:tab w:val="num" w:pos="3600"/>
        </w:tabs>
        <w:ind w:left="3600" w:hanging="360"/>
      </w:pPr>
      <w:rPr>
        <w:rFonts w:ascii="Courier New" w:hAnsi="Courier New"/>
      </w:rPr>
    </w:lvl>
    <w:lvl w:ilvl="5" w:tplc="307EAD5A">
      <w:start w:val="1"/>
      <w:numFmt w:val="bullet"/>
      <w:lvlText w:val=""/>
      <w:lvlJc w:val="left"/>
      <w:pPr>
        <w:tabs>
          <w:tab w:val="num" w:pos="4320"/>
        </w:tabs>
        <w:ind w:left="4320" w:hanging="360"/>
      </w:pPr>
      <w:rPr>
        <w:rFonts w:ascii="Wingdings" w:hAnsi="Wingdings"/>
      </w:rPr>
    </w:lvl>
    <w:lvl w:ilvl="6" w:tplc="016AC1BE">
      <w:start w:val="1"/>
      <w:numFmt w:val="bullet"/>
      <w:lvlText w:val=""/>
      <w:lvlJc w:val="left"/>
      <w:pPr>
        <w:tabs>
          <w:tab w:val="num" w:pos="5040"/>
        </w:tabs>
        <w:ind w:left="5040" w:hanging="360"/>
      </w:pPr>
      <w:rPr>
        <w:rFonts w:ascii="Symbol" w:hAnsi="Symbol"/>
      </w:rPr>
    </w:lvl>
    <w:lvl w:ilvl="7" w:tplc="08C8540C">
      <w:start w:val="1"/>
      <w:numFmt w:val="bullet"/>
      <w:lvlText w:val="o"/>
      <w:lvlJc w:val="left"/>
      <w:pPr>
        <w:tabs>
          <w:tab w:val="num" w:pos="5760"/>
        </w:tabs>
        <w:ind w:left="5760" w:hanging="360"/>
      </w:pPr>
      <w:rPr>
        <w:rFonts w:ascii="Courier New" w:hAnsi="Courier New"/>
      </w:rPr>
    </w:lvl>
    <w:lvl w:ilvl="8" w:tplc="DEC6E38A">
      <w:start w:val="1"/>
      <w:numFmt w:val="bullet"/>
      <w:lvlText w:val=""/>
      <w:lvlJc w:val="left"/>
      <w:pPr>
        <w:tabs>
          <w:tab w:val="num" w:pos="6480"/>
        </w:tabs>
        <w:ind w:left="6480" w:hanging="360"/>
      </w:pPr>
      <w:rPr>
        <w:rFonts w:ascii="Wingdings" w:hAnsi="Wingdings"/>
      </w:rPr>
    </w:lvl>
  </w:abstractNum>
  <w:abstractNum w:abstractNumId="70" w15:restartNumberingAfterBreak="0">
    <w:nsid w:val="00000047"/>
    <w:multiLevelType w:val="hybridMultilevel"/>
    <w:tmpl w:val="00000047"/>
    <w:lvl w:ilvl="0" w:tplc="42F65468">
      <w:start w:val="1"/>
      <w:numFmt w:val="bullet"/>
      <w:lvlText w:val=""/>
      <w:lvlJc w:val="left"/>
      <w:pPr>
        <w:tabs>
          <w:tab w:val="num" w:pos="720"/>
        </w:tabs>
        <w:ind w:left="720" w:hanging="360"/>
      </w:pPr>
      <w:rPr>
        <w:rFonts w:ascii="Symbol" w:hAnsi="Symbol"/>
      </w:rPr>
    </w:lvl>
    <w:lvl w:ilvl="1" w:tplc="A26A501A">
      <w:start w:val="1"/>
      <w:numFmt w:val="bullet"/>
      <w:lvlText w:val="o"/>
      <w:lvlJc w:val="left"/>
      <w:pPr>
        <w:tabs>
          <w:tab w:val="num" w:pos="1440"/>
        </w:tabs>
        <w:ind w:left="1440" w:hanging="360"/>
      </w:pPr>
      <w:rPr>
        <w:rFonts w:ascii="Courier New" w:hAnsi="Courier New"/>
      </w:rPr>
    </w:lvl>
    <w:lvl w:ilvl="2" w:tplc="8926E812">
      <w:start w:val="1"/>
      <w:numFmt w:val="bullet"/>
      <w:lvlText w:val=""/>
      <w:lvlJc w:val="left"/>
      <w:pPr>
        <w:tabs>
          <w:tab w:val="num" w:pos="2160"/>
        </w:tabs>
        <w:ind w:left="2160" w:hanging="360"/>
      </w:pPr>
      <w:rPr>
        <w:rFonts w:ascii="Wingdings" w:hAnsi="Wingdings"/>
      </w:rPr>
    </w:lvl>
    <w:lvl w:ilvl="3" w:tplc="7DE40FEE">
      <w:start w:val="1"/>
      <w:numFmt w:val="bullet"/>
      <w:lvlText w:val=""/>
      <w:lvlJc w:val="left"/>
      <w:pPr>
        <w:tabs>
          <w:tab w:val="num" w:pos="2880"/>
        </w:tabs>
        <w:ind w:left="2880" w:hanging="360"/>
      </w:pPr>
      <w:rPr>
        <w:rFonts w:ascii="Symbol" w:hAnsi="Symbol"/>
      </w:rPr>
    </w:lvl>
    <w:lvl w:ilvl="4" w:tplc="A1F6FE40">
      <w:start w:val="1"/>
      <w:numFmt w:val="bullet"/>
      <w:lvlText w:val="o"/>
      <w:lvlJc w:val="left"/>
      <w:pPr>
        <w:tabs>
          <w:tab w:val="num" w:pos="3600"/>
        </w:tabs>
        <w:ind w:left="3600" w:hanging="360"/>
      </w:pPr>
      <w:rPr>
        <w:rFonts w:ascii="Courier New" w:hAnsi="Courier New"/>
      </w:rPr>
    </w:lvl>
    <w:lvl w:ilvl="5" w:tplc="A582E682">
      <w:start w:val="1"/>
      <w:numFmt w:val="bullet"/>
      <w:lvlText w:val=""/>
      <w:lvlJc w:val="left"/>
      <w:pPr>
        <w:tabs>
          <w:tab w:val="num" w:pos="4320"/>
        </w:tabs>
        <w:ind w:left="4320" w:hanging="360"/>
      </w:pPr>
      <w:rPr>
        <w:rFonts w:ascii="Wingdings" w:hAnsi="Wingdings"/>
      </w:rPr>
    </w:lvl>
    <w:lvl w:ilvl="6" w:tplc="8EA01826">
      <w:start w:val="1"/>
      <w:numFmt w:val="bullet"/>
      <w:lvlText w:val=""/>
      <w:lvlJc w:val="left"/>
      <w:pPr>
        <w:tabs>
          <w:tab w:val="num" w:pos="5040"/>
        </w:tabs>
        <w:ind w:left="5040" w:hanging="360"/>
      </w:pPr>
      <w:rPr>
        <w:rFonts w:ascii="Symbol" w:hAnsi="Symbol"/>
      </w:rPr>
    </w:lvl>
    <w:lvl w:ilvl="7" w:tplc="C99039F6">
      <w:start w:val="1"/>
      <w:numFmt w:val="bullet"/>
      <w:lvlText w:val="o"/>
      <w:lvlJc w:val="left"/>
      <w:pPr>
        <w:tabs>
          <w:tab w:val="num" w:pos="5760"/>
        </w:tabs>
        <w:ind w:left="5760" w:hanging="360"/>
      </w:pPr>
      <w:rPr>
        <w:rFonts w:ascii="Courier New" w:hAnsi="Courier New"/>
      </w:rPr>
    </w:lvl>
    <w:lvl w:ilvl="8" w:tplc="E216F542">
      <w:start w:val="1"/>
      <w:numFmt w:val="bullet"/>
      <w:lvlText w:val=""/>
      <w:lvlJc w:val="left"/>
      <w:pPr>
        <w:tabs>
          <w:tab w:val="num" w:pos="6480"/>
        </w:tabs>
        <w:ind w:left="6480" w:hanging="360"/>
      </w:pPr>
      <w:rPr>
        <w:rFonts w:ascii="Wingdings" w:hAnsi="Wingdings"/>
      </w:rPr>
    </w:lvl>
  </w:abstractNum>
  <w:abstractNum w:abstractNumId="71" w15:restartNumberingAfterBreak="0">
    <w:nsid w:val="00000048"/>
    <w:multiLevelType w:val="hybridMultilevel"/>
    <w:tmpl w:val="00000048"/>
    <w:lvl w:ilvl="0" w:tplc="A6128992">
      <w:start w:val="1"/>
      <w:numFmt w:val="bullet"/>
      <w:lvlText w:val=""/>
      <w:lvlJc w:val="left"/>
      <w:pPr>
        <w:tabs>
          <w:tab w:val="num" w:pos="720"/>
        </w:tabs>
        <w:ind w:left="720" w:hanging="360"/>
      </w:pPr>
      <w:rPr>
        <w:rFonts w:ascii="Symbol" w:hAnsi="Symbol"/>
      </w:rPr>
    </w:lvl>
    <w:lvl w:ilvl="1" w:tplc="0854FBD8">
      <w:start w:val="1"/>
      <w:numFmt w:val="bullet"/>
      <w:lvlText w:val="o"/>
      <w:lvlJc w:val="left"/>
      <w:pPr>
        <w:tabs>
          <w:tab w:val="num" w:pos="1440"/>
        </w:tabs>
        <w:ind w:left="1440" w:hanging="360"/>
      </w:pPr>
      <w:rPr>
        <w:rFonts w:ascii="Courier New" w:hAnsi="Courier New"/>
      </w:rPr>
    </w:lvl>
    <w:lvl w:ilvl="2" w:tplc="1C4256D6">
      <w:start w:val="1"/>
      <w:numFmt w:val="bullet"/>
      <w:lvlText w:val=""/>
      <w:lvlJc w:val="left"/>
      <w:pPr>
        <w:tabs>
          <w:tab w:val="num" w:pos="2160"/>
        </w:tabs>
        <w:ind w:left="2160" w:hanging="360"/>
      </w:pPr>
      <w:rPr>
        <w:rFonts w:ascii="Wingdings" w:hAnsi="Wingdings"/>
      </w:rPr>
    </w:lvl>
    <w:lvl w:ilvl="3" w:tplc="C804B9DA">
      <w:start w:val="1"/>
      <w:numFmt w:val="bullet"/>
      <w:lvlText w:val=""/>
      <w:lvlJc w:val="left"/>
      <w:pPr>
        <w:tabs>
          <w:tab w:val="num" w:pos="2880"/>
        </w:tabs>
        <w:ind w:left="2880" w:hanging="360"/>
      </w:pPr>
      <w:rPr>
        <w:rFonts w:ascii="Symbol" w:hAnsi="Symbol"/>
      </w:rPr>
    </w:lvl>
    <w:lvl w:ilvl="4" w:tplc="8E70D710">
      <w:start w:val="1"/>
      <w:numFmt w:val="bullet"/>
      <w:lvlText w:val="o"/>
      <w:lvlJc w:val="left"/>
      <w:pPr>
        <w:tabs>
          <w:tab w:val="num" w:pos="3600"/>
        </w:tabs>
        <w:ind w:left="3600" w:hanging="360"/>
      </w:pPr>
      <w:rPr>
        <w:rFonts w:ascii="Courier New" w:hAnsi="Courier New"/>
      </w:rPr>
    </w:lvl>
    <w:lvl w:ilvl="5" w:tplc="0E7289D4">
      <w:start w:val="1"/>
      <w:numFmt w:val="bullet"/>
      <w:lvlText w:val=""/>
      <w:lvlJc w:val="left"/>
      <w:pPr>
        <w:tabs>
          <w:tab w:val="num" w:pos="4320"/>
        </w:tabs>
        <w:ind w:left="4320" w:hanging="360"/>
      </w:pPr>
      <w:rPr>
        <w:rFonts w:ascii="Wingdings" w:hAnsi="Wingdings"/>
      </w:rPr>
    </w:lvl>
    <w:lvl w:ilvl="6" w:tplc="FBF44C80">
      <w:start w:val="1"/>
      <w:numFmt w:val="bullet"/>
      <w:lvlText w:val=""/>
      <w:lvlJc w:val="left"/>
      <w:pPr>
        <w:tabs>
          <w:tab w:val="num" w:pos="5040"/>
        </w:tabs>
        <w:ind w:left="5040" w:hanging="360"/>
      </w:pPr>
      <w:rPr>
        <w:rFonts w:ascii="Symbol" w:hAnsi="Symbol"/>
      </w:rPr>
    </w:lvl>
    <w:lvl w:ilvl="7" w:tplc="44BAFBBC">
      <w:start w:val="1"/>
      <w:numFmt w:val="bullet"/>
      <w:lvlText w:val="o"/>
      <w:lvlJc w:val="left"/>
      <w:pPr>
        <w:tabs>
          <w:tab w:val="num" w:pos="5760"/>
        </w:tabs>
        <w:ind w:left="5760" w:hanging="360"/>
      </w:pPr>
      <w:rPr>
        <w:rFonts w:ascii="Courier New" w:hAnsi="Courier New"/>
      </w:rPr>
    </w:lvl>
    <w:lvl w:ilvl="8" w:tplc="E28489FA">
      <w:start w:val="1"/>
      <w:numFmt w:val="bullet"/>
      <w:lvlText w:val=""/>
      <w:lvlJc w:val="left"/>
      <w:pPr>
        <w:tabs>
          <w:tab w:val="num" w:pos="6480"/>
        </w:tabs>
        <w:ind w:left="6480" w:hanging="360"/>
      </w:pPr>
      <w:rPr>
        <w:rFonts w:ascii="Wingdings" w:hAnsi="Wingdings"/>
      </w:rPr>
    </w:lvl>
  </w:abstractNum>
  <w:abstractNum w:abstractNumId="72" w15:restartNumberingAfterBreak="0">
    <w:nsid w:val="00000049"/>
    <w:multiLevelType w:val="hybridMultilevel"/>
    <w:tmpl w:val="00000049"/>
    <w:lvl w:ilvl="0" w:tplc="EE8ABBD8">
      <w:start w:val="1"/>
      <w:numFmt w:val="bullet"/>
      <w:lvlText w:val=""/>
      <w:lvlJc w:val="left"/>
      <w:pPr>
        <w:tabs>
          <w:tab w:val="num" w:pos="720"/>
        </w:tabs>
        <w:ind w:left="720" w:hanging="360"/>
      </w:pPr>
      <w:rPr>
        <w:rFonts w:ascii="Symbol" w:hAnsi="Symbol"/>
      </w:rPr>
    </w:lvl>
    <w:lvl w:ilvl="1" w:tplc="C33A089C">
      <w:start w:val="1"/>
      <w:numFmt w:val="bullet"/>
      <w:lvlText w:val="o"/>
      <w:lvlJc w:val="left"/>
      <w:pPr>
        <w:tabs>
          <w:tab w:val="num" w:pos="1440"/>
        </w:tabs>
        <w:ind w:left="1440" w:hanging="360"/>
      </w:pPr>
      <w:rPr>
        <w:rFonts w:ascii="Courier New" w:hAnsi="Courier New"/>
      </w:rPr>
    </w:lvl>
    <w:lvl w:ilvl="2" w:tplc="CDAAA9B8">
      <w:start w:val="1"/>
      <w:numFmt w:val="bullet"/>
      <w:lvlText w:val=""/>
      <w:lvlJc w:val="left"/>
      <w:pPr>
        <w:tabs>
          <w:tab w:val="num" w:pos="2160"/>
        </w:tabs>
        <w:ind w:left="2160" w:hanging="360"/>
      </w:pPr>
      <w:rPr>
        <w:rFonts w:ascii="Wingdings" w:hAnsi="Wingdings"/>
      </w:rPr>
    </w:lvl>
    <w:lvl w:ilvl="3" w:tplc="702CEBE0">
      <w:start w:val="1"/>
      <w:numFmt w:val="bullet"/>
      <w:lvlText w:val=""/>
      <w:lvlJc w:val="left"/>
      <w:pPr>
        <w:tabs>
          <w:tab w:val="num" w:pos="2880"/>
        </w:tabs>
        <w:ind w:left="2880" w:hanging="360"/>
      </w:pPr>
      <w:rPr>
        <w:rFonts w:ascii="Symbol" w:hAnsi="Symbol"/>
      </w:rPr>
    </w:lvl>
    <w:lvl w:ilvl="4" w:tplc="B6C09312">
      <w:start w:val="1"/>
      <w:numFmt w:val="bullet"/>
      <w:lvlText w:val="o"/>
      <w:lvlJc w:val="left"/>
      <w:pPr>
        <w:tabs>
          <w:tab w:val="num" w:pos="3600"/>
        </w:tabs>
        <w:ind w:left="3600" w:hanging="360"/>
      </w:pPr>
      <w:rPr>
        <w:rFonts w:ascii="Courier New" w:hAnsi="Courier New"/>
      </w:rPr>
    </w:lvl>
    <w:lvl w:ilvl="5" w:tplc="83DC1CD8">
      <w:start w:val="1"/>
      <w:numFmt w:val="bullet"/>
      <w:lvlText w:val=""/>
      <w:lvlJc w:val="left"/>
      <w:pPr>
        <w:tabs>
          <w:tab w:val="num" w:pos="4320"/>
        </w:tabs>
        <w:ind w:left="4320" w:hanging="360"/>
      </w:pPr>
      <w:rPr>
        <w:rFonts w:ascii="Wingdings" w:hAnsi="Wingdings"/>
      </w:rPr>
    </w:lvl>
    <w:lvl w:ilvl="6" w:tplc="0A300CE0">
      <w:start w:val="1"/>
      <w:numFmt w:val="bullet"/>
      <w:lvlText w:val=""/>
      <w:lvlJc w:val="left"/>
      <w:pPr>
        <w:tabs>
          <w:tab w:val="num" w:pos="5040"/>
        </w:tabs>
        <w:ind w:left="5040" w:hanging="360"/>
      </w:pPr>
      <w:rPr>
        <w:rFonts w:ascii="Symbol" w:hAnsi="Symbol"/>
      </w:rPr>
    </w:lvl>
    <w:lvl w:ilvl="7" w:tplc="2BD6F43E">
      <w:start w:val="1"/>
      <w:numFmt w:val="bullet"/>
      <w:lvlText w:val="o"/>
      <w:lvlJc w:val="left"/>
      <w:pPr>
        <w:tabs>
          <w:tab w:val="num" w:pos="5760"/>
        </w:tabs>
        <w:ind w:left="5760" w:hanging="360"/>
      </w:pPr>
      <w:rPr>
        <w:rFonts w:ascii="Courier New" w:hAnsi="Courier New"/>
      </w:rPr>
    </w:lvl>
    <w:lvl w:ilvl="8" w:tplc="B4300904">
      <w:start w:val="1"/>
      <w:numFmt w:val="bullet"/>
      <w:lvlText w:val=""/>
      <w:lvlJc w:val="left"/>
      <w:pPr>
        <w:tabs>
          <w:tab w:val="num" w:pos="6480"/>
        </w:tabs>
        <w:ind w:left="6480" w:hanging="360"/>
      </w:pPr>
      <w:rPr>
        <w:rFonts w:ascii="Wingdings" w:hAnsi="Wingdings"/>
      </w:rPr>
    </w:lvl>
  </w:abstractNum>
  <w:abstractNum w:abstractNumId="73" w15:restartNumberingAfterBreak="0">
    <w:nsid w:val="0000004A"/>
    <w:multiLevelType w:val="hybridMultilevel"/>
    <w:tmpl w:val="0000004A"/>
    <w:lvl w:ilvl="0" w:tplc="0B18062A">
      <w:start w:val="1"/>
      <w:numFmt w:val="bullet"/>
      <w:lvlText w:val=""/>
      <w:lvlJc w:val="left"/>
      <w:pPr>
        <w:tabs>
          <w:tab w:val="num" w:pos="720"/>
        </w:tabs>
        <w:ind w:left="720" w:hanging="360"/>
      </w:pPr>
      <w:rPr>
        <w:rFonts w:ascii="Symbol" w:hAnsi="Symbol"/>
      </w:rPr>
    </w:lvl>
    <w:lvl w:ilvl="1" w:tplc="BA107A26">
      <w:start w:val="1"/>
      <w:numFmt w:val="bullet"/>
      <w:lvlText w:val="o"/>
      <w:lvlJc w:val="left"/>
      <w:pPr>
        <w:tabs>
          <w:tab w:val="num" w:pos="1440"/>
        </w:tabs>
        <w:ind w:left="1440" w:hanging="360"/>
      </w:pPr>
      <w:rPr>
        <w:rFonts w:ascii="Courier New" w:hAnsi="Courier New"/>
      </w:rPr>
    </w:lvl>
    <w:lvl w:ilvl="2" w:tplc="A6047E18">
      <w:start w:val="1"/>
      <w:numFmt w:val="bullet"/>
      <w:lvlText w:val=""/>
      <w:lvlJc w:val="left"/>
      <w:pPr>
        <w:tabs>
          <w:tab w:val="num" w:pos="2160"/>
        </w:tabs>
        <w:ind w:left="2160" w:hanging="360"/>
      </w:pPr>
      <w:rPr>
        <w:rFonts w:ascii="Wingdings" w:hAnsi="Wingdings"/>
      </w:rPr>
    </w:lvl>
    <w:lvl w:ilvl="3" w:tplc="C4384528">
      <w:start w:val="1"/>
      <w:numFmt w:val="bullet"/>
      <w:lvlText w:val=""/>
      <w:lvlJc w:val="left"/>
      <w:pPr>
        <w:tabs>
          <w:tab w:val="num" w:pos="2880"/>
        </w:tabs>
        <w:ind w:left="2880" w:hanging="360"/>
      </w:pPr>
      <w:rPr>
        <w:rFonts w:ascii="Symbol" w:hAnsi="Symbol"/>
      </w:rPr>
    </w:lvl>
    <w:lvl w:ilvl="4" w:tplc="72081EF8">
      <w:start w:val="1"/>
      <w:numFmt w:val="bullet"/>
      <w:lvlText w:val="o"/>
      <w:lvlJc w:val="left"/>
      <w:pPr>
        <w:tabs>
          <w:tab w:val="num" w:pos="3600"/>
        </w:tabs>
        <w:ind w:left="3600" w:hanging="360"/>
      </w:pPr>
      <w:rPr>
        <w:rFonts w:ascii="Courier New" w:hAnsi="Courier New"/>
      </w:rPr>
    </w:lvl>
    <w:lvl w:ilvl="5" w:tplc="987A2C22">
      <w:start w:val="1"/>
      <w:numFmt w:val="bullet"/>
      <w:lvlText w:val=""/>
      <w:lvlJc w:val="left"/>
      <w:pPr>
        <w:tabs>
          <w:tab w:val="num" w:pos="4320"/>
        </w:tabs>
        <w:ind w:left="4320" w:hanging="360"/>
      </w:pPr>
      <w:rPr>
        <w:rFonts w:ascii="Wingdings" w:hAnsi="Wingdings"/>
      </w:rPr>
    </w:lvl>
    <w:lvl w:ilvl="6" w:tplc="7348ED74">
      <w:start w:val="1"/>
      <w:numFmt w:val="bullet"/>
      <w:lvlText w:val=""/>
      <w:lvlJc w:val="left"/>
      <w:pPr>
        <w:tabs>
          <w:tab w:val="num" w:pos="5040"/>
        </w:tabs>
        <w:ind w:left="5040" w:hanging="360"/>
      </w:pPr>
      <w:rPr>
        <w:rFonts w:ascii="Symbol" w:hAnsi="Symbol"/>
      </w:rPr>
    </w:lvl>
    <w:lvl w:ilvl="7" w:tplc="0D76B2DA">
      <w:start w:val="1"/>
      <w:numFmt w:val="bullet"/>
      <w:lvlText w:val="o"/>
      <w:lvlJc w:val="left"/>
      <w:pPr>
        <w:tabs>
          <w:tab w:val="num" w:pos="5760"/>
        </w:tabs>
        <w:ind w:left="5760" w:hanging="360"/>
      </w:pPr>
      <w:rPr>
        <w:rFonts w:ascii="Courier New" w:hAnsi="Courier New"/>
      </w:rPr>
    </w:lvl>
    <w:lvl w:ilvl="8" w:tplc="C46ABF18">
      <w:start w:val="1"/>
      <w:numFmt w:val="bullet"/>
      <w:lvlText w:val=""/>
      <w:lvlJc w:val="left"/>
      <w:pPr>
        <w:tabs>
          <w:tab w:val="num" w:pos="6480"/>
        </w:tabs>
        <w:ind w:left="6480" w:hanging="360"/>
      </w:pPr>
      <w:rPr>
        <w:rFonts w:ascii="Wingdings" w:hAnsi="Wingdings"/>
      </w:rPr>
    </w:lvl>
  </w:abstractNum>
  <w:abstractNum w:abstractNumId="74" w15:restartNumberingAfterBreak="0">
    <w:nsid w:val="0000004B"/>
    <w:multiLevelType w:val="hybridMultilevel"/>
    <w:tmpl w:val="0000004B"/>
    <w:lvl w:ilvl="0" w:tplc="FC8AD9E6">
      <w:start w:val="1"/>
      <w:numFmt w:val="bullet"/>
      <w:lvlText w:val=""/>
      <w:lvlJc w:val="left"/>
      <w:pPr>
        <w:tabs>
          <w:tab w:val="num" w:pos="720"/>
        </w:tabs>
        <w:ind w:left="720" w:hanging="360"/>
      </w:pPr>
      <w:rPr>
        <w:rFonts w:ascii="Symbol" w:hAnsi="Symbol"/>
      </w:rPr>
    </w:lvl>
    <w:lvl w:ilvl="1" w:tplc="F2483828">
      <w:start w:val="1"/>
      <w:numFmt w:val="bullet"/>
      <w:lvlText w:val="o"/>
      <w:lvlJc w:val="left"/>
      <w:pPr>
        <w:tabs>
          <w:tab w:val="num" w:pos="1440"/>
        </w:tabs>
        <w:ind w:left="1440" w:hanging="360"/>
      </w:pPr>
      <w:rPr>
        <w:rFonts w:ascii="Courier New" w:hAnsi="Courier New"/>
      </w:rPr>
    </w:lvl>
    <w:lvl w:ilvl="2" w:tplc="A6B03A8C">
      <w:start w:val="1"/>
      <w:numFmt w:val="bullet"/>
      <w:lvlText w:val=""/>
      <w:lvlJc w:val="left"/>
      <w:pPr>
        <w:tabs>
          <w:tab w:val="num" w:pos="2160"/>
        </w:tabs>
        <w:ind w:left="2160" w:hanging="360"/>
      </w:pPr>
      <w:rPr>
        <w:rFonts w:ascii="Wingdings" w:hAnsi="Wingdings"/>
      </w:rPr>
    </w:lvl>
    <w:lvl w:ilvl="3" w:tplc="8D8E0C20">
      <w:start w:val="1"/>
      <w:numFmt w:val="bullet"/>
      <w:lvlText w:val=""/>
      <w:lvlJc w:val="left"/>
      <w:pPr>
        <w:tabs>
          <w:tab w:val="num" w:pos="2880"/>
        </w:tabs>
        <w:ind w:left="2880" w:hanging="360"/>
      </w:pPr>
      <w:rPr>
        <w:rFonts w:ascii="Symbol" w:hAnsi="Symbol"/>
      </w:rPr>
    </w:lvl>
    <w:lvl w:ilvl="4" w:tplc="684802FE">
      <w:start w:val="1"/>
      <w:numFmt w:val="bullet"/>
      <w:lvlText w:val="o"/>
      <w:lvlJc w:val="left"/>
      <w:pPr>
        <w:tabs>
          <w:tab w:val="num" w:pos="3600"/>
        </w:tabs>
        <w:ind w:left="3600" w:hanging="360"/>
      </w:pPr>
      <w:rPr>
        <w:rFonts w:ascii="Courier New" w:hAnsi="Courier New"/>
      </w:rPr>
    </w:lvl>
    <w:lvl w:ilvl="5" w:tplc="249495D4">
      <w:start w:val="1"/>
      <w:numFmt w:val="bullet"/>
      <w:lvlText w:val=""/>
      <w:lvlJc w:val="left"/>
      <w:pPr>
        <w:tabs>
          <w:tab w:val="num" w:pos="4320"/>
        </w:tabs>
        <w:ind w:left="4320" w:hanging="360"/>
      </w:pPr>
      <w:rPr>
        <w:rFonts w:ascii="Wingdings" w:hAnsi="Wingdings"/>
      </w:rPr>
    </w:lvl>
    <w:lvl w:ilvl="6" w:tplc="898C5FC0">
      <w:start w:val="1"/>
      <w:numFmt w:val="bullet"/>
      <w:lvlText w:val=""/>
      <w:lvlJc w:val="left"/>
      <w:pPr>
        <w:tabs>
          <w:tab w:val="num" w:pos="5040"/>
        </w:tabs>
        <w:ind w:left="5040" w:hanging="360"/>
      </w:pPr>
      <w:rPr>
        <w:rFonts w:ascii="Symbol" w:hAnsi="Symbol"/>
      </w:rPr>
    </w:lvl>
    <w:lvl w:ilvl="7" w:tplc="CDCE14E4">
      <w:start w:val="1"/>
      <w:numFmt w:val="bullet"/>
      <w:lvlText w:val="o"/>
      <w:lvlJc w:val="left"/>
      <w:pPr>
        <w:tabs>
          <w:tab w:val="num" w:pos="5760"/>
        </w:tabs>
        <w:ind w:left="5760" w:hanging="360"/>
      </w:pPr>
      <w:rPr>
        <w:rFonts w:ascii="Courier New" w:hAnsi="Courier New"/>
      </w:rPr>
    </w:lvl>
    <w:lvl w:ilvl="8" w:tplc="C504CDB6">
      <w:start w:val="1"/>
      <w:numFmt w:val="bullet"/>
      <w:lvlText w:val=""/>
      <w:lvlJc w:val="left"/>
      <w:pPr>
        <w:tabs>
          <w:tab w:val="num" w:pos="6480"/>
        </w:tabs>
        <w:ind w:left="6480" w:hanging="360"/>
      </w:pPr>
      <w:rPr>
        <w:rFonts w:ascii="Wingdings" w:hAnsi="Wingdings"/>
      </w:rPr>
    </w:lvl>
  </w:abstractNum>
  <w:abstractNum w:abstractNumId="75" w15:restartNumberingAfterBreak="0">
    <w:nsid w:val="0000004C"/>
    <w:multiLevelType w:val="hybridMultilevel"/>
    <w:tmpl w:val="0000004C"/>
    <w:lvl w:ilvl="0" w:tplc="F8C8DA72">
      <w:start w:val="1"/>
      <w:numFmt w:val="bullet"/>
      <w:lvlText w:val=""/>
      <w:lvlJc w:val="left"/>
      <w:pPr>
        <w:tabs>
          <w:tab w:val="num" w:pos="720"/>
        </w:tabs>
        <w:ind w:left="720" w:hanging="360"/>
      </w:pPr>
      <w:rPr>
        <w:rFonts w:ascii="Symbol" w:hAnsi="Symbol"/>
      </w:rPr>
    </w:lvl>
    <w:lvl w:ilvl="1" w:tplc="F21E0A66">
      <w:start w:val="1"/>
      <w:numFmt w:val="bullet"/>
      <w:lvlText w:val="o"/>
      <w:lvlJc w:val="left"/>
      <w:pPr>
        <w:tabs>
          <w:tab w:val="num" w:pos="1440"/>
        </w:tabs>
        <w:ind w:left="1440" w:hanging="360"/>
      </w:pPr>
      <w:rPr>
        <w:rFonts w:ascii="Courier New" w:hAnsi="Courier New"/>
      </w:rPr>
    </w:lvl>
    <w:lvl w:ilvl="2" w:tplc="31CE2D32">
      <w:start w:val="1"/>
      <w:numFmt w:val="bullet"/>
      <w:lvlText w:val=""/>
      <w:lvlJc w:val="left"/>
      <w:pPr>
        <w:tabs>
          <w:tab w:val="num" w:pos="2160"/>
        </w:tabs>
        <w:ind w:left="2160" w:hanging="360"/>
      </w:pPr>
      <w:rPr>
        <w:rFonts w:ascii="Wingdings" w:hAnsi="Wingdings"/>
      </w:rPr>
    </w:lvl>
    <w:lvl w:ilvl="3" w:tplc="261C695E">
      <w:start w:val="1"/>
      <w:numFmt w:val="bullet"/>
      <w:lvlText w:val=""/>
      <w:lvlJc w:val="left"/>
      <w:pPr>
        <w:tabs>
          <w:tab w:val="num" w:pos="2880"/>
        </w:tabs>
        <w:ind w:left="2880" w:hanging="360"/>
      </w:pPr>
      <w:rPr>
        <w:rFonts w:ascii="Symbol" w:hAnsi="Symbol"/>
      </w:rPr>
    </w:lvl>
    <w:lvl w:ilvl="4" w:tplc="C1AA4CEE">
      <w:start w:val="1"/>
      <w:numFmt w:val="bullet"/>
      <w:lvlText w:val="o"/>
      <w:lvlJc w:val="left"/>
      <w:pPr>
        <w:tabs>
          <w:tab w:val="num" w:pos="3600"/>
        </w:tabs>
        <w:ind w:left="3600" w:hanging="360"/>
      </w:pPr>
      <w:rPr>
        <w:rFonts w:ascii="Courier New" w:hAnsi="Courier New"/>
      </w:rPr>
    </w:lvl>
    <w:lvl w:ilvl="5" w:tplc="CE08984C">
      <w:start w:val="1"/>
      <w:numFmt w:val="bullet"/>
      <w:lvlText w:val=""/>
      <w:lvlJc w:val="left"/>
      <w:pPr>
        <w:tabs>
          <w:tab w:val="num" w:pos="4320"/>
        </w:tabs>
        <w:ind w:left="4320" w:hanging="360"/>
      </w:pPr>
      <w:rPr>
        <w:rFonts w:ascii="Wingdings" w:hAnsi="Wingdings"/>
      </w:rPr>
    </w:lvl>
    <w:lvl w:ilvl="6" w:tplc="05805600">
      <w:start w:val="1"/>
      <w:numFmt w:val="bullet"/>
      <w:lvlText w:val=""/>
      <w:lvlJc w:val="left"/>
      <w:pPr>
        <w:tabs>
          <w:tab w:val="num" w:pos="5040"/>
        </w:tabs>
        <w:ind w:left="5040" w:hanging="360"/>
      </w:pPr>
      <w:rPr>
        <w:rFonts w:ascii="Symbol" w:hAnsi="Symbol"/>
      </w:rPr>
    </w:lvl>
    <w:lvl w:ilvl="7" w:tplc="AE7C3888">
      <w:start w:val="1"/>
      <w:numFmt w:val="bullet"/>
      <w:lvlText w:val="o"/>
      <w:lvlJc w:val="left"/>
      <w:pPr>
        <w:tabs>
          <w:tab w:val="num" w:pos="5760"/>
        </w:tabs>
        <w:ind w:left="5760" w:hanging="360"/>
      </w:pPr>
      <w:rPr>
        <w:rFonts w:ascii="Courier New" w:hAnsi="Courier New"/>
      </w:rPr>
    </w:lvl>
    <w:lvl w:ilvl="8" w:tplc="09E2A136">
      <w:start w:val="1"/>
      <w:numFmt w:val="bullet"/>
      <w:lvlText w:val=""/>
      <w:lvlJc w:val="left"/>
      <w:pPr>
        <w:tabs>
          <w:tab w:val="num" w:pos="6480"/>
        </w:tabs>
        <w:ind w:left="6480" w:hanging="360"/>
      </w:pPr>
      <w:rPr>
        <w:rFonts w:ascii="Wingdings" w:hAnsi="Wingdings"/>
      </w:rPr>
    </w:lvl>
  </w:abstractNum>
  <w:abstractNum w:abstractNumId="76" w15:restartNumberingAfterBreak="0">
    <w:nsid w:val="0000004D"/>
    <w:multiLevelType w:val="hybridMultilevel"/>
    <w:tmpl w:val="0000004D"/>
    <w:lvl w:ilvl="0" w:tplc="AF586154">
      <w:start w:val="1"/>
      <w:numFmt w:val="bullet"/>
      <w:lvlText w:val=""/>
      <w:lvlJc w:val="left"/>
      <w:pPr>
        <w:tabs>
          <w:tab w:val="num" w:pos="720"/>
        </w:tabs>
        <w:ind w:left="720" w:hanging="360"/>
      </w:pPr>
      <w:rPr>
        <w:rFonts w:ascii="Symbol" w:hAnsi="Symbol"/>
      </w:rPr>
    </w:lvl>
    <w:lvl w:ilvl="1" w:tplc="6AD4B812">
      <w:start w:val="1"/>
      <w:numFmt w:val="bullet"/>
      <w:lvlText w:val="o"/>
      <w:lvlJc w:val="left"/>
      <w:pPr>
        <w:tabs>
          <w:tab w:val="num" w:pos="1440"/>
        </w:tabs>
        <w:ind w:left="1440" w:hanging="360"/>
      </w:pPr>
      <w:rPr>
        <w:rFonts w:ascii="Courier New" w:hAnsi="Courier New"/>
      </w:rPr>
    </w:lvl>
    <w:lvl w:ilvl="2" w:tplc="152CB056">
      <w:start w:val="1"/>
      <w:numFmt w:val="bullet"/>
      <w:lvlText w:val=""/>
      <w:lvlJc w:val="left"/>
      <w:pPr>
        <w:tabs>
          <w:tab w:val="num" w:pos="2160"/>
        </w:tabs>
        <w:ind w:left="2160" w:hanging="360"/>
      </w:pPr>
      <w:rPr>
        <w:rFonts w:ascii="Wingdings" w:hAnsi="Wingdings"/>
      </w:rPr>
    </w:lvl>
    <w:lvl w:ilvl="3" w:tplc="561CD610">
      <w:start w:val="1"/>
      <w:numFmt w:val="bullet"/>
      <w:lvlText w:val=""/>
      <w:lvlJc w:val="left"/>
      <w:pPr>
        <w:tabs>
          <w:tab w:val="num" w:pos="2880"/>
        </w:tabs>
        <w:ind w:left="2880" w:hanging="360"/>
      </w:pPr>
      <w:rPr>
        <w:rFonts w:ascii="Symbol" w:hAnsi="Symbol"/>
      </w:rPr>
    </w:lvl>
    <w:lvl w:ilvl="4" w:tplc="E2AC9318">
      <w:start w:val="1"/>
      <w:numFmt w:val="bullet"/>
      <w:lvlText w:val="o"/>
      <w:lvlJc w:val="left"/>
      <w:pPr>
        <w:tabs>
          <w:tab w:val="num" w:pos="3600"/>
        </w:tabs>
        <w:ind w:left="3600" w:hanging="360"/>
      </w:pPr>
      <w:rPr>
        <w:rFonts w:ascii="Courier New" w:hAnsi="Courier New"/>
      </w:rPr>
    </w:lvl>
    <w:lvl w:ilvl="5" w:tplc="7A0E0BE2">
      <w:start w:val="1"/>
      <w:numFmt w:val="bullet"/>
      <w:lvlText w:val=""/>
      <w:lvlJc w:val="left"/>
      <w:pPr>
        <w:tabs>
          <w:tab w:val="num" w:pos="4320"/>
        </w:tabs>
        <w:ind w:left="4320" w:hanging="360"/>
      </w:pPr>
      <w:rPr>
        <w:rFonts w:ascii="Wingdings" w:hAnsi="Wingdings"/>
      </w:rPr>
    </w:lvl>
    <w:lvl w:ilvl="6" w:tplc="2F8EC500">
      <w:start w:val="1"/>
      <w:numFmt w:val="bullet"/>
      <w:lvlText w:val=""/>
      <w:lvlJc w:val="left"/>
      <w:pPr>
        <w:tabs>
          <w:tab w:val="num" w:pos="5040"/>
        </w:tabs>
        <w:ind w:left="5040" w:hanging="360"/>
      </w:pPr>
      <w:rPr>
        <w:rFonts w:ascii="Symbol" w:hAnsi="Symbol"/>
      </w:rPr>
    </w:lvl>
    <w:lvl w:ilvl="7" w:tplc="3DEE5A1E">
      <w:start w:val="1"/>
      <w:numFmt w:val="bullet"/>
      <w:lvlText w:val="o"/>
      <w:lvlJc w:val="left"/>
      <w:pPr>
        <w:tabs>
          <w:tab w:val="num" w:pos="5760"/>
        </w:tabs>
        <w:ind w:left="5760" w:hanging="360"/>
      </w:pPr>
      <w:rPr>
        <w:rFonts w:ascii="Courier New" w:hAnsi="Courier New"/>
      </w:rPr>
    </w:lvl>
    <w:lvl w:ilvl="8" w:tplc="ACF4B02C">
      <w:start w:val="1"/>
      <w:numFmt w:val="bullet"/>
      <w:lvlText w:val=""/>
      <w:lvlJc w:val="left"/>
      <w:pPr>
        <w:tabs>
          <w:tab w:val="num" w:pos="6480"/>
        </w:tabs>
        <w:ind w:left="6480" w:hanging="360"/>
      </w:pPr>
      <w:rPr>
        <w:rFonts w:ascii="Wingdings" w:hAnsi="Wingdings"/>
      </w:rPr>
    </w:lvl>
  </w:abstractNum>
  <w:abstractNum w:abstractNumId="77" w15:restartNumberingAfterBreak="0">
    <w:nsid w:val="0000004E"/>
    <w:multiLevelType w:val="hybridMultilevel"/>
    <w:tmpl w:val="0000004E"/>
    <w:lvl w:ilvl="0" w:tplc="610CA6A4">
      <w:start w:val="1"/>
      <w:numFmt w:val="bullet"/>
      <w:lvlText w:val=""/>
      <w:lvlJc w:val="left"/>
      <w:pPr>
        <w:tabs>
          <w:tab w:val="num" w:pos="720"/>
        </w:tabs>
        <w:ind w:left="720" w:hanging="360"/>
      </w:pPr>
      <w:rPr>
        <w:rFonts w:ascii="Symbol" w:hAnsi="Symbol"/>
      </w:rPr>
    </w:lvl>
    <w:lvl w:ilvl="1" w:tplc="78B42DEA">
      <w:start w:val="1"/>
      <w:numFmt w:val="bullet"/>
      <w:lvlText w:val="o"/>
      <w:lvlJc w:val="left"/>
      <w:pPr>
        <w:tabs>
          <w:tab w:val="num" w:pos="1440"/>
        </w:tabs>
        <w:ind w:left="1440" w:hanging="360"/>
      </w:pPr>
      <w:rPr>
        <w:rFonts w:ascii="Courier New" w:hAnsi="Courier New"/>
      </w:rPr>
    </w:lvl>
    <w:lvl w:ilvl="2" w:tplc="C08E8748">
      <w:start w:val="1"/>
      <w:numFmt w:val="bullet"/>
      <w:lvlText w:val=""/>
      <w:lvlJc w:val="left"/>
      <w:pPr>
        <w:tabs>
          <w:tab w:val="num" w:pos="2160"/>
        </w:tabs>
        <w:ind w:left="2160" w:hanging="360"/>
      </w:pPr>
      <w:rPr>
        <w:rFonts w:ascii="Wingdings" w:hAnsi="Wingdings"/>
      </w:rPr>
    </w:lvl>
    <w:lvl w:ilvl="3" w:tplc="50344F34">
      <w:start w:val="1"/>
      <w:numFmt w:val="bullet"/>
      <w:lvlText w:val=""/>
      <w:lvlJc w:val="left"/>
      <w:pPr>
        <w:tabs>
          <w:tab w:val="num" w:pos="2880"/>
        </w:tabs>
        <w:ind w:left="2880" w:hanging="360"/>
      </w:pPr>
      <w:rPr>
        <w:rFonts w:ascii="Symbol" w:hAnsi="Symbol"/>
      </w:rPr>
    </w:lvl>
    <w:lvl w:ilvl="4" w:tplc="04E87384">
      <w:start w:val="1"/>
      <w:numFmt w:val="bullet"/>
      <w:lvlText w:val="o"/>
      <w:lvlJc w:val="left"/>
      <w:pPr>
        <w:tabs>
          <w:tab w:val="num" w:pos="3600"/>
        </w:tabs>
        <w:ind w:left="3600" w:hanging="360"/>
      </w:pPr>
      <w:rPr>
        <w:rFonts w:ascii="Courier New" w:hAnsi="Courier New"/>
      </w:rPr>
    </w:lvl>
    <w:lvl w:ilvl="5" w:tplc="07546C2E">
      <w:start w:val="1"/>
      <w:numFmt w:val="bullet"/>
      <w:lvlText w:val=""/>
      <w:lvlJc w:val="left"/>
      <w:pPr>
        <w:tabs>
          <w:tab w:val="num" w:pos="4320"/>
        </w:tabs>
        <w:ind w:left="4320" w:hanging="360"/>
      </w:pPr>
      <w:rPr>
        <w:rFonts w:ascii="Wingdings" w:hAnsi="Wingdings"/>
      </w:rPr>
    </w:lvl>
    <w:lvl w:ilvl="6" w:tplc="99B2B442">
      <w:start w:val="1"/>
      <w:numFmt w:val="bullet"/>
      <w:lvlText w:val=""/>
      <w:lvlJc w:val="left"/>
      <w:pPr>
        <w:tabs>
          <w:tab w:val="num" w:pos="5040"/>
        </w:tabs>
        <w:ind w:left="5040" w:hanging="360"/>
      </w:pPr>
      <w:rPr>
        <w:rFonts w:ascii="Symbol" w:hAnsi="Symbol"/>
      </w:rPr>
    </w:lvl>
    <w:lvl w:ilvl="7" w:tplc="D4D80DE2">
      <w:start w:val="1"/>
      <w:numFmt w:val="bullet"/>
      <w:lvlText w:val="o"/>
      <w:lvlJc w:val="left"/>
      <w:pPr>
        <w:tabs>
          <w:tab w:val="num" w:pos="5760"/>
        </w:tabs>
        <w:ind w:left="5760" w:hanging="360"/>
      </w:pPr>
      <w:rPr>
        <w:rFonts w:ascii="Courier New" w:hAnsi="Courier New"/>
      </w:rPr>
    </w:lvl>
    <w:lvl w:ilvl="8" w:tplc="15B05888">
      <w:start w:val="1"/>
      <w:numFmt w:val="bullet"/>
      <w:lvlText w:val=""/>
      <w:lvlJc w:val="left"/>
      <w:pPr>
        <w:tabs>
          <w:tab w:val="num" w:pos="6480"/>
        </w:tabs>
        <w:ind w:left="6480" w:hanging="360"/>
      </w:pPr>
      <w:rPr>
        <w:rFonts w:ascii="Wingdings" w:hAnsi="Wingdings"/>
      </w:rPr>
    </w:lvl>
  </w:abstractNum>
  <w:abstractNum w:abstractNumId="78" w15:restartNumberingAfterBreak="0">
    <w:nsid w:val="0000004F"/>
    <w:multiLevelType w:val="hybridMultilevel"/>
    <w:tmpl w:val="0000004F"/>
    <w:lvl w:ilvl="0" w:tplc="D730D6F2">
      <w:start w:val="1"/>
      <w:numFmt w:val="bullet"/>
      <w:lvlText w:val=""/>
      <w:lvlJc w:val="left"/>
      <w:pPr>
        <w:tabs>
          <w:tab w:val="num" w:pos="720"/>
        </w:tabs>
        <w:ind w:left="720" w:hanging="360"/>
      </w:pPr>
      <w:rPr>
        <w:rFonts w:ascii="Symbol" w:hAnsi="Symbol"/>
      </w:rPr>
    </w:lvl>
    <w:lvl w:ilvl="1" w:tplc="954E5CAC">
      <w:start w:val="1"/>
      <w:numFmt w:val="bullet"/>
      <w:lvlText w:val="o"/>
      <w:lvlJc w:val="left"/>
      <w:pPr>
        <w:tabs>
          <w:tab w:val="num" w:pos="1440"/>
        </w:tabs>
        <w:ind w:left="1440" w:hanging="360"/>
      </w:pPr>
      <w:rPr>
        <w:rFonts w:ascii="Courier New" w:hAnsi="Courier New"/>
      </w:rPr>
    </w:lvl>
    <w:lvl w:ilvl="2" w:tplc="CF0C7E42">
      <w:start w:val="1"/>
      <w:numFmt w:val="bullet"/>
      <w:lvlText w:val=""/>
      <w:lvlJc w:val="left"/>
      <w:pPr>
        <w:tabs>
          <w:tab w:val="num" w:pos="2160"/>
        </w:tabs>
        <w:ind w:left="2160" w:hanging="360"/>
      </w:pPr>
      <w:rPr>
        <w:rFonts w:ascii="Wingdings" w:hAnsi="Wingdings"/>
      </w:rPr>
    </w:lvl>
    <w:lvl w:ilvl="3" w:tplc="4D24ADE2">
      <w:start w:val="1"/>
      <w:numFmt w:val="bullet"/>
      <w:lvlText w:val=""/>
      <w:lvlJc w:val="left"/>
      <w:pPr>
        <w:tabs>
          <w:tab w:val="num" w:pos="2880"/>
        </w:tabs>
        <w:ind w:left="2880" w:hanging="360"/>
      </w:pPr>
      <w:rPr>
        <w:rFonts w:ascii="Symbol" w:hAnsi="Symbol"/>
      </w:rPr>
    </w:lvl>
    <w:lvl w:ilvl="4" w:tplc="27E4B3AA">
      <w:start w:val="1"/>
      <w:numFmt w:val="bullet"/>
      <w:lvlText w:val="o"/>
      <w:lvlJc w:val="left"/>
      <w:pPr>
        <w:tabs>
          <w:tab w:val="num" w:pos="3600"/>
        </w:tabs>
        <w:ind w:left="3600" w:hanging="360"/>
      </w:pPr>
      <w:rPr>
        <w:rFonts w:ascii="Courier New" w:hAnsi="Courier New"/>
      </w:rPr>
    </w:lvl>
    <w:lvl w:ilvl="5" w:tplc="23942E6E">
      <w:start w:val="1"/>
      <w:numFmt w:val="bullet"/>
      <w:lvlText w:val=""/>
      <w:lvlJc w:val="left"/>
      <w:pPr>
        <w:tabs>
          <w:tab w:val="num" w:pos="4320"/>
        </w:tabs>
        <w:ind w:left="4320" w:hanging="360"/>
      </w:pPr>
      <w:rPr>
        <w:rFonts w:ascii="Wingdings" w:hAnsi="Wingdings"/>
      </w:rPr>
    </w:lvl>
    <w:lvl w:ilvl="6" w:tplc="82AC9FD4">
      <w:start w:val="1"/>
      <w:numFmt w:val="bullet"/>
      <w:lvlText w:val=""/>
      <w:lvlJc w:val="left"/>
      <w:pPr>
        <w:tabs>
          <w:tab w:val="num" w:pos="5040"/>
        </w:tabs>
        <w:ind w:left="5040" w:hanging="360"/>
      </w:pPr>
      <w:rPr>
        <w:rFonts w:ascii="Symbol" w:hAnsi="Symbol"/>
      </w:rPr>
    </w:lvl>
    <w:lvl w:ilvl="7" w:tplc="28022584">
      <w:start w:val="1"/>
      <w:numFmt w:val="bullet"/>
      <w:lvlText w:val="o"/>
      <w:lvlJc w:val="left"/>
      <w:pPr>
        <w:tabs>
          <w:tab w:val="num" w:pos="5760"/>
        </w:tabs>
        <w:ind w:left="5760" w:hanging="360"/>
      </w:pPr>
      <w:rPr>
        <w:rFonts w:ascii="Courier New" w:hAnsi="Courier New"/>
      </w:rPr>
    </w:lvl>
    <w:lvl w:ilvl="8" w:tplc="952C6290">
      <w:start w:val="1"/>
      <w:numFmt w:val="bullet"/>
      <w:lvlText w:val=""/>
      <w:lvlJc w:val="left"/>
      <w:pPr>
        <w:tabs>
          <w:tab w:val="num" w:pos="6480"/>
        </w:tabs>
        <w:ind w:left="6480" w:hanging="360"/>
      </w:pPr>
      <w:rPr>
        <w:rFonts w:ascii="Wingdings" w:hAnsi="Wingdings"/>
      </w:rPr>
    </w:lvl>
  </w:abstractNum>
  <w:abstractNum w:abstractNumId="79" w15:restartNumberingAfterBreak="0">
    <w:nsid w:val="00000050"/>
    <w:multiLevelType w:val="hybridMultilevel"/>
    <w:tmpl w:val="00000050"/>
    <w:lvl w:ilvl="0" w:tplc="5DDACE5C">
      <w:start w:val="1"/>
      <w:numFmt w:val="bullet"/>
      <w:lvlText w:val=""/>
      <w:lvlJc w:val="left"/>
      <w:pPr>
        <w:tabs>
          <w:tab w:val="num" w:pos="720"/>
        </w:tabs>
        <w:ind w:left="720" w:hanging="360"/>
      </w:pPr>
      <w:rPr>
        <w:rFonts w:ascii="Symbol" w:hAnsi="Symbol"/>
      </w:rPr>
    </w:lvl>
    <w:lvl w:ilvl="1" w:tplc="4D842E3A">
      <w:start w:val="1"/>
      <w:numFmt w:val="bullet"/>
      <w:lvlText w:val="o"/>
      <w:lvlJc w:val="left"/>
      <w:pPr>
        <w:tabs>
          <w:tab w:val="num" w:pos="1440"/>
        </w:tabs>
        <w:ind w:left="1440" w:hanging="360"/>
      </w:pPr>
      <w:rPr>
        <w:rFonts w:ascii="Courier New" w:hAnsi="Courier New"/>
      </w:rPr>
    </w:lvl>
    <w:lvl w:ilvl="2" w:tplc="BE8234AE">
      <w:start w:val="1"/>
      <w:numFmt w:val="bullet"/>
      <w:lvlText w:val=""/>
      <w:lvlJc w:val="left"/>
      <w:pPr>
        <w:tabs>
          <w:tab w:val="num" w:pos="2160"/>
        </w:tabs>
        <w:ind w:left="2160" w:hanging="360"/>
      </w:pPr>
      <w:rPr>
        <w:rFonts w:ascii="Wingdings" w:hAnsi="Wingdings"/>
      </w:rPr>
    </w:lvl>
    <w:lvl w:ilvl="3" w:tplc="47DAF2F0">
      <w:start w:val="1"/>
      <w:numFmt w:val="bullet"/>
      <w:lvlText w:val=""/>
      <w:lvlJc w:val="left"/>
      <w:pPr>
        <w:tabs>
          <w:tab w:val="num" w:pos="2880"/>
        </w:tabs>
        <w:ind w:left="2880" w:hanging="360"/>
      </w:pPr>
      <w:rPr>
        <w:rFonts w:ascii="Symbol" w:hAnsi="Symbol"/>
      </w:rPr>
    </w:lvl>
    <w:lvl w:ilvl="4" w:tplc="AC50008C">
      <w:start w:val="1"/>
      <w:numFmt w:val="bullet"/>
      <w:lvlText w:val="o"/>
      <w:lvlJc w:val="left"/>
      <w:pPr>
        <w:tabs>
          <w:tab w:val="num" w:pos="3600"/>
        </w:tabs>
        <w:ind w:left="3600" w:hanging="360"/>
      </w:pPr>
      <w:rPr>
        <w:rFonts w:ascii="Courier New" w:hAnsi="Courier New"/>
      </w:rPr>
    </w:lvl>
    <w:lvl w:ilvl="5" w:tplc="47B419CC">
      <w:start w:val="1"/>
      <w:numFmt w:val="bullet"/>
      <w:lvlText w:val=""/>
      <w:lvlJc w:val="left"/>
      <w:pPr>
        <w:tabs>
          <w:tab w:val="num" w:pos="4320"/>
        </w:tabs>
        <w:ind w:left="4320" w:hanging="360"/>
      </w:pPr>
      <w:rPr>
        <w:rFonts w:ascii="Wingdings" w:hAnsi="Wingdings"/>
      </w:rPr>
    </w:lvl>
    <w:lvl w:ilvl="6" w:tplc="E9945B88">
      <w:start w:val="1"/>
      <w:numFmt w:val="bullet"/>
      <w:lvlText w:val=""/>
      <w:lvlJc w:val="left"/>
      <w:pPr>
        <w:tabs>
          <w:tab w:val="num" w:pos="5040"/>
        </w:tabs>
        <w:ind w:left="5040" w:hanging="360"/>
      </w:pPr>
      <w:rPr>
        <w:rFonts w:ascii="Symbol" w:hAnsi="Symbol"/>
      </w:rPr>
    </w:lvl>
    <w:lvl w:ilvl="7" w:tplc="E9D42D72">
      <w:start w:val="1"/>
      <w:numFmt w:val="bullet"/>
      <w:lvlText w:val="o"/>
      <w:lvlJc w:val="left"/>
      <w:pPr>
        <w:tabs>
          <w:tab w:val="num" w:pos="5760"/>
        </w:tabs>
        <w:ind w:left="5760" w:hanging="360"/>
      </w:pPr>
      <w:rPr>
        <w:rFonts w:ascii="Courier New" w:hAnsi="Courier New"/>
      </w:rPr>
    </w:lvl>
    <w:lvl w:ilvl="8" w:tplc="CD524A9C">
      <w:start w:val="1"/>
      <w:numFmt w:val="bullet"/>
      <w:lvlText w:val=""/>
      <w:lvlJc w:val="left"/>
      <w:pPr>
        <w:tabs>
          <w:tab w:val="num" w:pos="6480"/>
        </w:tabs>
        <w:ind w:left="6480" w:hanging="360"/>
      </w:pPr>
      <w:rPr>
        <w:rFonts w:ascii="Wingdings" w:hAnsi="Wingdings"/>
      </w:rPr>
    </w:lvl>
  </w:abstractNum>
  <w:abstractNum w:abstractNumId="80" w15:restartNumberingAfterBreak="0">
    <w:nsid w:val="00000051"/>
    <w:multiLevelType w:val="hybridMultilevel"/>
    <w:tmpl w:val="00000051"/>
    <w:lvl w:ilvl="0" w:tplc="4ED492C4">
      <w:start w:val="1"/>
      <w:numFmt w:val="bullet"/>
      <w:lvlText w:val=""/>
      <w:lvlJc w:val="left"/>
      <w:pPr>
        <w:tabs>
          <w:tab w:val="num" w:pos="720"/>
        </w:tabs>
        <w:ind w:left="720" w:hanging="360"/>
      </w:pPr>
      <w:rPr>
        <w:rFonts w:ascii="Symbol" w:hAnsi="Symbol"/>
      </w:rPr>
    </w:lvl>
    <w:lvl w:ilvl="1" w:tplc="E2B00AD2">
      <w:start w:val="1"/>
      <w:numFmt w:val="bullet"/>
      <w:lvlText w:val="o"/>
      <w:lvlJc w:val="left"/>
      <w:pPr>
        <w:tabs>
          <w:tab w:val="num" w:pos="1440"/>
        </w:tabs>
        <w:ind w:left="1440" w:hanging="360"/>
      </w:pPr>
      <w:rPr>
        <w:rFonts w:ascii="Courier New" w:hAnsi="Courier New"/>
      </w:rPr>
    </w:lvl>
    <w:lvl w:ilvl="2" w:tplc="7F44CC5E">
      <w:start w:val="1"/>
      <w:numFmt w:val="bullet"/>
      <w:lvlText w:val=""/>
      <w:lvlJc w:val="left"/>
      <w:pPr>
        <w:tabs>
          <w:tab w:val="num" w:pos="2160"/>
        </w:tabs>
        <w:ind w:left="2160" w:hanging="360"/>
      </w:pPr>
      <w:rPr>
        <w:rFonts w:ascii="Wingdings" w:hAnsi="Wingdings"/>
      </w:rPr>
    </w:lvl>
    <w:lvl w:ilvl="3" w:tplc="E654C7AA">
      <w:start w:val="1"/>
      <w:numFmt w:val="bullet"/>
      <w:lvlText w:val=""/>
      <w:lvlJc w:val="left"/>
      <w:pPr>
        <w:tabs>
          <w:tab w:val="num" w:pos="2880"/>
        </w:tabs>
        <w:ind w:left="2880" w:hanging="360"/>
      </w:pPr>
      <w:rPr>
        <w:rFonts w:ascii="Symbol" w:hAnsi="Symbol"/>
      </w:rPr>
    </w:lvl>
    <w:lvl w:ilvl="4" w:tplc="5E624990">
      <w:start w:val="1"/>
      <w:numFmt w:val="bullet"/>
      <w:lvlText w:val="o"/>
      <w:lvlJc w:val="left"/>
      <w:pPr>
        <w:tabs>
          <w:tab w:val="num" w:pos="3600"/>
        </w:tabs>
        <w:ind w:left="3600" w:hanging="360"/>
      </w:pPr>
      <w:rPr>
        <w:rFonts w:ascii="Courier New" w:hAnsi="Courier New"/>
      </w:rPr>
    </w:lvl>
    <w:lvl w:ilvl="5" w:tplc="8A3E146E">
      <w:start w:val="1"/>
      <w:numFmt w:val="bullet"/>
      <w:lvlText w:val=""/>
      <w:lvlJc w:val="left"/>
      <w:pPr>
        <w:tabs>
          <w:tab w:val="num" w:pos="4320"/>
        </w:tabs>
        <w:ind w:left="4320" w:hanging="360"/>
      </w:pPr>
      <w:rPr>
        <w:rFonts w:ascii="Wingdings" w:hAnsi="Wingdings"/>
      </w:rPr>
    </w:lvl>
    <w:lvl w:ilvl="6" w:tplc="473ADF4A">
      <w:start w:val="1"/>
      <w:numFmt w:val="bullet"/>
      <w:lvlText w:val=""/>
      <w:lvlJc w:val="left"/>
      <w:pPr>
        <w:tabs>
          <w:tab w:val="num" w:pos="5040"/>
        </w:tabs>
        <w:ind w:left="5040" w:hanging="360"/>
      </w:pPr>
      <w:rPr>
        <w:rFonts w:ascii="Symbol" w:hAnsi="Symbol"/>
      </w:rPr>
    </w:lvl>
    <w:lvl w:ilvl="7" w:tplc="D4E4BB3C">
      <w:start w:val="1"/>
      <w:numFmt w:val="bullet"/>
      <w:lvlText w:val="o"/>
      <w:lvlJc w:val="left"/>
      <w:pPr>
        <w:tabs>
          <w:tab w:val="num" w:pos="5760"/>
        </w:tabs>
        <w:ind w:left="5760" w:hanging="360"/>
      </w:pPr>
      <w:rPr>
        <w:rFonts w:ascii="Courier New" w:hAnsi="Courier New"/>
      </w:rPr>
    </w:lvl>
    <w:lvl w:ilvl="8" w:tplc="85CEB7D6">
      <w:start w:val="1"/>
      <w:numFmt w:val="bullet"/>
      <w:lvlText w:val=""/>
      <w:lvlJc w:val="left"/>
      <w:pPr>
        <w:tabs>
          <w:tab w:val="num" w:pos="6480"/>
        </w:tabs>
        <w:ind w:left="6480" w:hanging="360"/>
      </w:pPr>
      <w:rPr>
        <w:rFonts w:ascii="Wingdings" w:hAnsi="Wingdings"/>
      </w:rPr>
    </w:lvl>
  </w:abstractNum>
  <w:abstractNum w:abstractNumId="81" w15:restartNumberingAfterBreak="0">
    <w:nsid w:val="00000052"/>
    <w:multiLevelType w:val="hybridMultilevel"/>
    <w:tmpl w:val="00000052"/>
    <w:lvl w:ilvl="0" w:tplc="3F808CC0">
      <w:start w:val="1"/>
      <w:numFmt w:val="bullet"/>
      <w:lvlText w:val=""/>
      <w:lvlJc w:val="left"/>
      <w:pPr>
        <w:tabs>
          <w:tab w:val="num" w:pos="720"/>
        </w:tabs>
        <w:ind w:left="720" w:hanging="360"/>
      </w:pPr>
      <w:rPr>
        <w:rFonts w:ascii="Symbol" w:hAnsi="Symbol"/>
      </w:rPr>
    </w:lvl>
    <w:lvl w:ilvl="1" w:tplc="101A1DA0">
      <w:start w:val="1"/>
      <w:numFmt w:val="bullet"/>
      <w:lvlText w:val="o"/>
      <w:lvlJc w:val="left"/>
      <w:pPr>
        <w:tabs>
          <w:tab w:val="num" w:pos="1440"/>
        </w:tabs>
        <w:ind w:left="1440" w:hanging="360"/>
      </w:pPr>
      <w:rPr>
        <w:rFonts w:ascii="Courier New" w:hAnsi="Courier New"/>
      </w:rPr>
    </w:lvl>
    <w:lvl w:ilvl="2" w:tplc="E4F2DDCC">
      <w:start w:val="1"/>
      <w:numFmt w:val="bullet"/>
      <w:lvlText w:val=""/>
      <w:lvlJc w:val="left"/>
      <w:pPr>
        <w:tabs>
          <w:tab w:val="num" w:pos="2160"/>
        </w:tabs>
        <w:ind w:left="2160" w:hanging="360"/>
      </w:pPr>
      <w:rPr>
        <w:rFonts w:ascii="Wingdings" w:hAnsi="Wingdings"/>
      </w:rPr>
    </w:lvl>
    <w:lvl w:ilvl="3" w:tplc="94481682">
      <w:start w:val="1"/>
      <w:numFmt w:val="bullet"/>
      <w:lvlText w:val=""/>
      <w:lvlJc w:val="left"/>
      <w:pPr>
        <w:tabs>
          <w:tab w:val="num" w:pos="2880"/>
        </w:tabs>
        <w:ind w:left="2880" w:hanging="360"/>
      </w:pPr>
      <w:rPr>
        <w:rFonts w:ascii="Symbol" w:hAnsi="Symbol"/>
      </w:rPr>
    </w:lvl>
    <w:lvl w:ilvl="4" w:tplc="C1B2466A">
      <w:start w:val="1"/>
      <w:numFmt w:val="bullet"/>
      <w:lvlText w:val="o"/>
      <w:lvlJc w:val="left"/>
      <w:pPr>
        <w:tabs>
          <w:tab w:val="num" w:pos="3600"/>
        </w:tabs>
        <w:ind w:left="3600" w:hanging="360"/>
      </w:pPr>
      <w:rPr>
        <w:rFonts w:ascii="Courier New" w:hAnsi="Courier New"/>
      </w:rPr>
    </w:lvl>
    <w:lvl w:ilvl="5" w:tplc="C68CA51E">
      <w:start w:val="1"/>
      <w:numFmt w:val="bullet"/>
      <w:lvlText w:val=""/>
      <w:lvlJc w:val="left"/>
      <w:pPr>
        <w:tabs>
          <w:tab w:val="num" w:pos="4320"/>
        </w:tabs>
        <w:ind w:left="4320" w:hanging="360"/>
      </w:pPr>
      <w:rPr>
        <w:rFonts w:ascii="Wingdings" w:hAnsi="Wingdings"/>
      </w:rPr>
    </w:lvl>
    <w:lvl w:ilvl="6" w:tplc="13424350">
      <w:start w:val="1"/>
      <w:numFmt w:val="bullet"/>
      <w:lvlText w:val=""/>
      <w:lvlJc w:val="left"/>
      <w:pPr>
        <w:tabs>
          <w:tab w:val="num" w:pos="5040"/>
        </w:tabs>
        <w:ind w:left="5040" w:hanging="360"/>
      </w:pPr>
      <w:rPr>
        <w:rFonts w:ascii="Symbol" w:hAnsi="Symbol"/>
      </w:rPr>
    </w:lvl>
    <w:lvl w:ilvl="7" w:tplc="E67849A2">
      <w:start w:val="1"/>
      <w:numFmt w:val="bullet"/>
      <w:lvlText w:val="o"/>
      <w:lvlJc w:val="left"/>
      <w:pPr>
        <w:tabs>
          <w:tab w:val="num" w:pos="5760"/>
        </w:tabs>
        <w:ind w:left="5760" w:hanging="360"/>
      </w:pPr>
      <w:rPr>
        <w:rFonts w:ascii="Courier New" w:hAnsi="Courier New"/>
      </w:rPr>
    </w:lvl>
    <w:lvl w:ilvl="8" w:tplc="3B802B76">
      <w:start w:val="1"/>
      <w:numFmt w:val="bullet"/>
      <w:lvlText w:val=""/>
      <w:lvlJc w:val="left"/>
      <w:pPr>
        <w:tabs>
          <w:tab w:val="num" w:pos="6480"/>
        </w:tabs>
        <w:ind w:left="6480" w:hanging="360"/>
      </w:pPr>
      <w:rPr>
        <w:rFonts w:ascii="Wingdings" w:hAnsi="Wingdings"/>
      </w:rPr>
    </w:lvl>
  </w:abstractNum>
  <w:abstractNum w:abstractNumId="82" w15:restartNumberingAfterBreak="0">
    <w:nsid w:val="00000053"/>
    <w:multiLevelType w:val="hybridMultilevel"/>
    <w:tmpl w:val="00000053"/>
    <w:lvl w:ilvl="0" w:tplc="D3B8BEC6">
      <w:start w:val="1"/>
      <w:numFmt w:val="bullet"/>
      <w:lvlText w:val=""/>
      <w:lvlJc w:val="left"/>
      <w:pPr>
        <w:tabs>
          <w:tab w:val="num" w:pos="720"/>
        </w:tabs>
        <w:ind w:left="720" w:hanging="360"/>
      </w:pPr>
      <w:rPr>
        <w:rFonts w:ascii="Symbol" w:hAnsi="Symbol"/>
      </w:rPr>
    </w:lvl>
    <w:lvl w:ilvl="1" w:tplc="41CA55EE">
      <w:start w:val="1"/>
      <w:numFmt w:val="bullet"/>
      <w:lvlText w:val="o"/>
      <w:lvlJc w:val="left"/>
      <w:pPr>
        <w:tabs>
          <w:tab w:val="num" w:pos="1440"/>
        </w:tabs>
        <w:ind w:left="1440" w:hanging="360"/>
      </w:pPr>
      <w:rPr>
        <w:rFonts w:ascii="Courier New" w:hAnsi="Courier New"/>
      </w:rPr>
    </w:lvl>
    <w:lvl w:ilvl="2" w:tplc="DFE4C216">
      <w:start w:val="1"/>
      <w:numFmt w:val="bullet"/>
      <w:lvlText w:val=""/>
      <w:lvlJc w:val="left"/>
      <w:pPr>
        <w:tabs>
          <w:tab w:val="num" w:pos="2160"/>
        </w:tabs>
        <w:ind w:left="2160" w:hanging="360"/>
      </w:pPr>
      <w:rPr>
        <w:rFonts w:ascii="Wingdings" w:hAnsi="Wingdings"/>
      </w:rPr>
    </w:lvl>
    <w:lvl w:ilvl="3" w:tplc="4D181BDA">
      <w:start w:val="1"/>
      <w:numFmt w:val="bullet"/>
      <w:lvlText w:val=""/>
      <w:lvlJc w:val="left"/>
      <w:pPr>
        <w:tabs>
          <w:tab w:val="num" w:pos="2880"/>
        </w:tabs>
        <w:ind w:left="2880" w:hanging="360"/>
      </w:pPr>
      <w:rPr>
        <w:rFonts w:ascii="Symbol" w:hAnsi="Symbol"/>
      </w:rPr>
    </w:lvl>
    <w:lvl w:ilvl="4" w:tplc="04EC0A06">
      <w:start w:val="1"/>
      <w:numFmt w:val="bullet"/>
      <w:lvlText w:val="o"/>
      <w:lvlJc w:val="left"/>
      <w:pPr>
        <w:tabs>
          <w:tab w:val="num" w:pos="3600"/>
        </w:tabs>
        <w:ind w:left="3600" w:hanging="360"/>
      </w:pPr>
      <w:rPr>
        <w:rFonts w:ascii="Courier New" w:hAnsi="Courier New"/>
      </w:rPr>
    </w:lvl>
    <w:lvl w:ilvl="5" w:tplc="FE20CFBA">
      <w:start w:val="1"/>
      <w:numFmt w:val="bullet"/>
      <w:lvlText w:val=""/>
      <w:lvlJc w:val="left"/>
      <w:pPr>
        <w:tabs>
          <w:tab w:val="num" w:pos="4320"/>
        </w:tabs>
        <w:ind w:left="4320" w:hanging="360"/>
      </w:pPr>
      <w:rPr>
        <w:rFonts w:ascii="Wingdings" w:hAnsi="Wingdings"/>
      </w:rPr>
    </w:lvl>
    <w:lvl w:ilvl="6" w:tplc="D37CD262">
      <w:start w:val="1"/>
      <w:numFmt w:val="bullet"/>
      <w:lvlText w:val=""/>
      <w:lvlJc w:val="left"/>
      <w:pPr>
        <w:tabs>
          <w:tab w:val="num" w:pos="5040"/>
        </w:tabs>
        <w:ind w:left="5040" w:hanging="360"/>
      </w:pPr>
      <w:rPr>
        <w:rFonts w:ascii="Symbol" w:hAnsi="Symbol"/>
      </w:rPr>
    </w:lvl>
    <w:lvl w:ilvl="7" w:tplc="8CC6EAD0">
      <w:start w:val="1"/>
      <w:numFmt w:val="bullet"/>
      <w:lvlText w:val="o"/>
      <w:lvlJc w:val="left"/>
      <w:pPr>
        <w:tabs>
          <w:tab w:val="num" w:pos="5760"/>
        </w:tabs>
        <w:ind w:left="5760" w:hanging="360"/>
      </w:pPr>
      <w:rPr>
        <w:rFonts w:ascii="Courier New" w:hAnsi="Courier New"/>
      </w:rPr>
    </w:lvl>
    <w:lvl w:ilvl="8" w:tplc="EF869F28">
      <w:start w:val="1"/>
      <w:numFmt w:val="bullet"/>
      <w:lvlText w:val=""/>
      <w:lvlJc w:val="left"/>
      <w:pPr>
        <w:tabs>
          <w:tab w:val="num" w:pos="6480"/>
        </w:tabs>
        <w:ind w:left="6480" w:hanging="360"/>
      </w:pPr>
      <w:rPr>
        <w:rFonts w:ascii="Wingdings" w:hAnsi="Wingdings"/>
      </w:rPr>
    </w:lvl>
  </w:abstractNum>
  <w:abstractNum w:abstractNumId="83" w15:restartNumberingAfterBreak="0">
    <w:nsid w:val="00000054"/>
    <w:multiLevelType w:val="hybridMultilevel"/>
    <w:tmpl w:val="00000054"/>
    <w:lvl w:ilvl="0" w:tplc="35D0D6A6">
      <w:start w:val="1"/>
      <w:numFmt w:val="bullet"/>
      <w:lvlText w:val=""/>
      <w:lvlJc w:val="left"/>
      <w:pPr>
        <w:tabs>
          <w:tab w:val="num" w:pos="720"/>
        </w:tabs>
        <w:ind w:left="720" w:hanging="360"/>
      </w:pPr>
      <w:rPr>
        <w:rFonts w:ascii="Symbol" w:hAnsi="Symbol"/>
      </w:rPr>
    </w:lvl>
    <w:lvl w:ilvl="1" w:tplc="3FFE532A">
      <w:start w:val="1"/>
      <w:numFmt w:val="bullet"/>
      <w:lvlText w:val="o"/>
      <w:lvlJc w:val="left"/>
      <w:pPr>
        <w:tabs>
          <w:tab w:val="num" w:pos="1440"/>
        </w:tabs>
        <w:ind w:left="1440" w:hanging="360"/>
      </w:pPr>
      <w:rPr>
        <w:rFonts w:ascii="Courier New" w:hAnsi="Courier New"/>
      </w:rPr>
    </w:lvl>
    <w:lvl w:ilvl="2" w:tplc="079A17E4">
      <w:start w:val="1"/>
      <w:numFmt w:val="bullet"/>
      <w:lvlText w:val=""/>
      <w:lvlJc w:val="left"/>
      <w:pPr>
        <w:tabs>
          <w:tab w:val="num" w:pos="2160"/>
        </w:tabs>
        <w:ind w:left="2160" w:hanging="360"/>
      </w:pPr>
      <w:rPr>
        <w:rFonts w:ascii="Wingdings" w:hAnsi="Wingdings"/>
      </w:rPr>
    </w:lvl>
    <w:lvl w:ilvl="3" w:tplc="FF10D750">
      <w:start w:val="1"/>
      <w:numFmt w:val="bullet"/>
      <w:lvlText w:val=""/>
      <w:lvlJc w:val="left"/>
      <w:pPr>
        <w:tabs>
          <w:tab w:val="num" w:pos="2880"/>
        </w:tabs>
        <w:ind w:left="2880" w:hanging="360"/>
      </w:pPr>
      <w:rPr>
        <w:rFonts w:ascii="Symbol" w:hAnsi="Symbol"/>
      </w:rPr>
    </w:lvl>
    <w:lvl w:ilvl="4" w:tplc="DAAEFE9A">
      <w:start w:val="1"/>
      <w:numFmt w:val="bullet"/>
      <w:lvlText w:val="o"/>
      <w:lvlJc w:val="left"/>
      <w:pPr>
        <w:tabs>
          <w:tab w:val="num" w:pos="3600"/>
        </w:tabs>
        <w:ind w:left="3600" w:hanging="360"/>
      </w:pPr>
      <w:rPr>
        <w:rFonts w:ascii="Courier New" w:hAnsi="Courier New"/>
      </w:rPr>
    </w:lvl>
    <w:lvl w:ilvl="5" w:tplc="0F3CD8D0">
      <w:start w:val="1"/>
      <w:numFmt w:val="bullet"/>
      <w:lvlText w:val=""/>
      <w:lvlJc w:val="left"/>
      <w:pPr>
        <w:tabs>
          <w:tab w:val="num" w:pos="4320"/>
        </w:tabs>
        <w:ind w:left="4320" w:hanging="360"/>
      </w:pPr>
      <w:rPr>
        <w:rFonts w:ascii="Wingdings" w:hAnsi="Wingdings"/>
      </w:rPr>
    </w:lvl>
    <w:lvl w:ilvl="6" w:tplc="292E34BE">
      <w:start w:val="1"/>
      <w:numFmt w:val="bullet"/>
      <w:lvlText w:val=""/>
      <w:lvlJc w:val="left"/>
      <w:pPr>
        <w:tabs>
          <w:tab w:val="num" w:pos="5040"/>
        </w:tabs>
        <w:ind w:left="5040" w:hanging="360"/>
      </w:pPr>
      <w:rPr>
        <w:rFonts w:ascii="Symbol" w:hAnsi="Symbol"/>
      </w:rPr>
    </w:lvl>
    <w:lvl w:ilvl="7" w:tplc="E8CC6216">
      <w:start w:val="1"/>
      <w:numFmt w:val="bullet"/>
      <w:lvlText w:val="o"/>
      <w:lvlJc w:val="left"/>
      <w:pPr>
        <w:tabs>
          <w:tab w:val="num" w:pos="5760"/>
        </w:tabs>
        <w:ind w:left="5760" w:hanging="360"/>
      </w:pPr>
      <w:rPr>
        <w:rFonts w:ascii="Courier New" w:hAnsi="Courier New"/>
      </w:rPr>
    </w:lvl>
    <w:lvl w:ilvl="8" w:tplc="72E2C95E">
      <w:start w:val="1"/>
      <w:numFmt w:val="bullet"/>
      <w:lvlText w:val=""/>
      <w:lvlJc w:val="left"/>
      <w:pPr>
        <w:tabs>
          <w:tab w:val="num" w:pos="6480"/>
        </w:tabs>
        <w:ind w:left="6480" w:hanging="360"/>
      </w:pPr>
      <w:rPr>
        <w:rFonts w:ascii="Wingdings" w:hAnsi="Wingdings"/>
      </w:rPr>
    </w:lvl>
  </w:abstractNum>
  <w:abstractNum w:abstractNumId="84" w15:restartNumberingAfterBreak="0">
    <w:nsid w:val="00000055"/>
    <w:multiLevelType w:val="hybridMultilevel"/>
    <w:tmpl w:val="00000055"/>
    <w:lvl w:ilvl="0" w:tplc="F7BCAEAE">
      <w:start w:val="1"/>
      <w:numFmt w:val="bullet"/>
      <w:lvlText w:val=""/>
      <w:lvlJc w:val="left"/>
      <w:pPr>
        <w:tabs>
          <w:tab w:val="num" w:pos="720"/>
        </w:tabs>
        <w:ind w:left="720" w:hanging="360"/>
      </w:pPr>
      <w:rPr>
        <w:rFonts w:ascii="Symbol" w:hAnsi="Symbol"/>
      </w:rPr>
    </w:lvl>
    <w:lvl w:ilvl="1" w:tplc="C0F618AC">
      <w:start w:val="1"/>
      <w:numFmt w:val="bullet"/>
      <w:lvlText w:val="o"/>
      <w:lvlJc w:val="left"/>
      <w:pPr>
        <w:tabs>
          <w:tab w:val="num" w:pos="1440"/>
        </w:tabs>
        <w:ind w:left="1440" w:hanging="360"/>
      </w:pPr>
      <w:rPr>
        <w:rFonts w:ascii="Courier New" w:hAnsi="Courier New"/>
      </w:rPr>
    </w:lvl>
    <w:lvl w:ilvl="2" w:tplc="02A48C88">
      <w:start w:val="1"/>
      <w:numFmt w:val="bullet"/>
      <w:lvlText w:val=""/>
      <w:lvlJc w:val="left"/>
      <w:pPr>
        <w:tabs>
          <w:tab w:val="num" w:pos="2160"/>
        </w:tabs>
        <w:ind w:left="2160" w:hanging="360"/>
      </w:pPr>
      <w:rPr>
        <w:rFonts w:ascii="Wingdings" w:hAnsi="Wingdings"/>
      </w:rPr>
    </w:lvl>
    <w:lvl w:ilvl="3" w:tplc="D2F83356">
      <w:start w:val="1"/>
      <w:numFmt w:val="bullet"/>
      <w:lvlText w:val=""/>
      <w:lvlJc w:val="left"/>
      <w:pPr>
        <w:tabs>
          <w:tab w:val="num" w:pos="2880"/>
        </w:tabs>
        <w:ind w:left="2880" w:hanging="360"/>
      </w:pPr>
      <w:rPr>
        <w:rFonts w:ascii="Symbol" w:hAnsi="Symbol"/>
      </w:rPr>
    </w:lvl>
    <w:lvl w:ilvl="4" w:tplc="D11EE690">
      <w:start w:val="1"/>
      <w:numFmt w:val="bullet"/>
      <w:lvlText w:val="o"/>
      <w:lvlJc w:val="left"/>
      <w:pPr>
        <w:tabs>
          <w:tab w:val="num" w:pos="3600"/>
        </w:tabs>
        <w:ind w:left="3600" w:hanging="360"/>
      </w:pPr>
      <w:rPr>
        <w:rFonts w:ascii="Courier New" w:hAnsi="Courier New"/>
      </w:rPr>
    </w:lvl>
    <w:lvl w:ilvl="5" w:tplc="E3026602">
      <w:start w:val="1"/>
      <w:numFmt w:val="bullet"/>
      <w:lvlText w:val=""/>
      <w:lvlJc w:val="left"/>
      <w:pPr>
        <w:tabs>
          <w:tab w:val="num" w:pos="4320"/>
        </w:tabs>
        <w:ind w:left="4320" w:hanging="360"/>
      </w:pPr>
      <w:rPr>
        <w:rFonts w:ascii="Wingdings" w:hAnsi="Wingdings"/>
      </w:rPr>
    </w:lvl>
    <w:lvl w:ilvl="6" w:tplc="D5AA6D7C">
      <w:start w:val="1"/>
      <w:numFmt w:val="bullet"/>
      <w:lvlText w:val=""/>
      <w:lvlJc w:val="left"/>
      <w:pPr>
        <w:tabs>
          <w:tab w:val="num" w:pos="5040"/>
        </w:tabs>
        <w:ind w:left="5040" w:hanging="360"/>
      </w:pPr>
      <w:rPr>
        <w:rFonts w:ascii="Symbol" w:hAnsi="Symbol"/>
      </w:rPr>
    </w:lvl>
    <w:lvl w:ilvl="7" w:tplc="C6AE8D56">
      <w:start w:val="1"/>
      <w:numFmt w:val="bullet"/>
      <w:lvlText w:val="o"/>
      <w:lvlJc w:val="left"/>
      <w:pPr>
        <w:tabs>
          <w:tab w:val="num" w:pos="5760"/>
        </w:tabs>
        <w:ind w:left="5760" w:hanging="360"/>
      </w:pPr>
      <w:rPr>
        <w:rFonts w:ascii="Courier New" w:hAnsi="Courier New"/>
      </w:rPr>
    </w:lvl>
    <w:lvl w:ilvl="8" w:tplc="BFA46D7A">
      <w:start w:val="1"/>
      <w:numFmt w:val="bullet"/>
      <w:lvlText w:val=""/>
      <w:lvlJc w:val="left"/>
      <w:pPr>
        <w:tabs>
          <w:tab w:val="num" w:pos="6480"/>
        </w:tabs>
        <w:ind w:left="6480" w:hanging="360"/>
      </w:pPr>
      <w:rPr>
        <w:rFonts w:ascii="Wingdings" w:hAnsi="Wingdings"/>
      </w:rPr>
    </w:lvl>
  </w:abstractNum>
  <w:abstractNum w:abstractNumId="85" w15:restartNumberingAfterBreak="0">
    <w:nsid w:val="00000056"/>
    <w:multiLevelType w:val="hybridMultilevel"/>
    <w:tmpl w:val="00000056"/>
    <w:lvl w:ilvl="0" w:tplc="A4F4A5AA">
      <w:start w:val="1"/>
      <w:numFmt w:val="bullet"/>
      <w:lvlText w:val=""/>
      <w:lvlJc w:val="left"/>
      <w:pPr>
        <w:tabs>
          <w:tab w:val="num" w:pos="720"/>
        </w:tabs>
        <w:ind w:left="720" w:hanging="360"/>
      </w:pPr>
      <w:rPr>
        <w:rFonts w:ascii="Symbol" w:hAnsi="Symbol"/>
      </w:rPr>
    </w:lvl>
    <w:lvl w:ilvl="1" w:tplc="17F43F8E">
      <w:start w:val="1"/>
      <w:numFmt w:val="bullet"/>
      <w:lvlText w:val="o"/>
      <w:lvlJc w:val="left"/>
      <w:pPr>
        <w:tabs>
          <w:tab w:val="num" w:pos="1440"/>
        </w:tabs>
        <w:ind w:left="1440" w:hanging="360"/>
      </w:pPr>
      <w:rPr>
        <w:rFonts w:ascii="Courier New" w:hAnsi="Courier New"/>
      </w:rPr>
    </w:lvl>
    <w:lvl w:ilvl="2" w:tplc="C0286CD8">
      <w:start w:val="1"/>
      <w:numFmt w:val="bullet"/>
      <w:lvlText w:val=""/>
      <w:lvlJc w:val="left"/>
      <w:pPr>
        <w:tabs>
          <w:tab w:val="num" w:pos="2160"/>
        </w:tabs>
        <w:ind w:left="2160" w:hanging="360"/>
      </w:pPr>
      <w:rPr>
        <w:rFonts w:ascii="Wingdings" w:hAnsi="Wingdings"/>
      </w:rPr>
    </w:lvl>
    <w:lvl w:ilvl="3" w:tplc="39BC45FA">
      <w:start w:val="1"/>
      <w:numFmt w:val="bullet"/>
      <w:lvlText w:val=""/>
      <w:lvlJc w:val="left"/>
      <w:pPr>
        <w:tabs>
          <w:tab w:val="num" w:pos="2880"/>
        </w:tabs>
        <w:ind w:left="2880" w:hanging="360"/>
      </w:pPr>
      <w:rPr>
        <w:rFonts w:ascii="Symbol" w:hAnsi="Symbol"/>
      </w:rPr>
    </w:lvl>
    <w:lvl w:ilvl="4" w:tplc="FC9814DC">
      <w:start w:val="1"/>
      <w:numFmt w:val="bullet"/>
      <w:lvlText w:val="o"/>
      <w:lvlJc w:val="left"/>
      <w:pPr>
        <w:tabs>
          <w:tab w:val="num" w:pos="3600"/>
        </w:tabs>
        <w:ind w:left="3600" w:hanging="360"/>
      </w:pPr>
      <w:rPr>
        <w:rFonts w:ascii="Courier New" w:hAnsi="Courier New"/>
      </w:rPr>
    </w:lvl>
    <w:lvl w:ilvl="5" w:tplc="7EA29594">
      <w:start w:val="1"/>
      <w:numFmt w:val="bullet"/>
      <w:lvlText w:val=""/>
      <w:lvlJc w:val="left"/>
      <w:pPr>
        <w:tabs>
          <w:tab w:val="num" w:pos="4320"/>
        </w:tabs>
        <w:ind w:left="4320" w:hanging="360"/>
      </w:pPr>
      <w:rPr>
        <w:rFonts w:ascii="Wingdings" w:hAnsi="Wingdings"/>
      </w:rPr>
    </w:lvl>
    <w:lvl w:ilvl="6" w:tplc="E494948E">
      <w:start w:val="1"/>
      <w:numFmt w:val="bullet"/>
      <w:lvlText w:val=""/>
      <w:lvlJc w:val="left"/>
      <w:pPr>
        <w:tabs>
          <w:tab w:val="num" w:pos="5040"/>
        </w:tabs>
        <w:ind w:left="5040" w:hanging="360"/>
      </w:pPr>
      <w:rPr>
        <w:rFonts w:ascii="Symbol" w:hAnsi="Symbol"/>
      </w:rPr>
    </w:lvl>
    <w:lvl w:ilvl="7" w:tplc="A9F46040">
      <w:start w:val="1"/>
      <w:numFmt w:val="bullet"/>
      <w:lvlText w:val="o"/>
      <w:lvlJc w:val="left"/>
      <w:pPr>
        <w:tabs>
          <w:tab w:val="num" w:pos="5760"/>
        </w:tabs>
        <w:ind w:left="5760" w:hanging="360"/>
      </w:pPr>
      <w:rPr>
        <w:rFonts w:ascii="Courier New" w:hAnsi="Courier New"/>
      </w:rPr>
    </w:lvl>
    <w:lvl w:ilvl="8" w:tplc="EA94AE6E">
      <w:start w:val="1"/>
      <w:numFmt w:val="bullet"/>
      <w:lvlText w:val=""/>
      <w:lvlJc w:val="left"/>
      <w:pPr>
        <w:tabs>
          <w:tab w:val="num" w:pos="6480"/>
        </w:tabs>
        <w:ind w:left="6480" w:hanging="360"/>
      </w:pPr>
      <w:rPr>
        <w:rFonts w:ascii="Wingdings" w:hAnsi="Wingdings"/>
      </w:rPr>
    </w:lvl>
  </w:abstractNum>
  <w:abstractNum w:abstractNumId="86" w15:restartNumberingAfterBreak="0">
    <w:nsid w:val="00000057"/>
    <w:multiLevelType w:val="hybridMultilevel"/>
    <w:tmpl w:val="00000057"/>
    <w:lvl w:ilvl="0" w:tplc="80ACD446">
      <w:start w:val="1"/>
      <w:numFmt w:val="bullet"/>
      <w:lvlText w:val=""/>
      <w:lvlJc w:val="left"/>
      <w:pPr>
        <w:tabs>
          <w:tab w:val="num" w:pos="720"/>
        </w:tabs>
        <w:ind w:left="720" w:hanging="360"/>
      </w:pPr>
      <w:rPr>
        <w:rFonts w:ascii="Symbol" w:hAnsi="Symbol"/>
      </w:rPr>
    </w:lvl>
    <w:lvl w:ilvl="1" w:tplc="F9643BDC">
      <w:start w:val="1"/>
      <w:numFmt w:val="bullet"/>
      <w:lvlText w:val="o"/>
      <w:lvlJc w:val="left"/>
      <w:pPr>
        <w:tabs>
          <w:tab w:val="num" w:pos="1440"/>
        </w:tabs>
        <w:ind w:left="1440" w:hanging="360"/>
      </w:pPr>
      <w:rPr>
        <w:rFonts w:ascii="Courier New" w:hAnsi="Courier New"/>
      </w:rPr>
    </w:lvl>
    <w:lvl w:ilvl="2" w:tplc="CD9A3318">
      <w:start w:val="1"/>
      <w:numFmt w:val="bullet"/>
      <w:lvlText w:val=""/>
      <w:lvlJc w:val="left"/>
      <w:pPr>
        <w:tabs>
          <w:tab w:val="num" w:pos="2160"/>
        </w:tabs>
        <w:ind w:left="2160" w:hanging="360"/>
      </w:pPr>
      <w:rPr>
        <w:rFonts w:ascii="Wingdings" w:hAnsi="Wingdings"/>
      </w:rPr>
    </w:lvl>
    <w:lvl w:ilvl="3" w:tplc="9748516E">
      <w:start w:val="1"/>
      <w:numFmt w:val="bullet"/>
      <w:lvlText w:val=""/>
      <w:lvlJc w:val="left"/>
      <w:pPr>
        <w:tabs>
          <w:tab w:val="num" w:pos="2880"/>
        </w:tabs>
        <w:ind w:left="2880" w:hanging="360"/>
      </w:pPr>
      <w:rPr>
        <w:rFonts w:ascii="Symbol" w:hAnsi="Symbol"/>
      </w:rPr>
    </w:lvl>
    <w:lvl w:ilvl="4" w:tplc="4C4EADC6">
      <w:start w:val="1"/>
      <w:numFmt w:val="bullet"/>
      <w:lvlText w:val="o"/>
      <w:lvlJc w:val="left"/>
      <w:pPr>
        <w:tabs>
          <w:tab w:val="num" w:pos="3600"/>
        </w:tabs>
        <w:ind w:left="3600" w:hanging="360"/>
      </w:pPr>
      <w:rPr>
        <w:rFonts w:ascii="Courier New" w:hAnsi="Courier New"/>
      </w:rPr>
    </w:lvl>
    <w:lvl w:ilvl="5" w:tplc="000289BE">
      <w:start w:val="1"/>
      <w:numFmt w:val="bullet"/>
      <w:lvlText w:val=""/>
      <w:lvlJc w:val="left"/>
      <w:pPr>
        <w:tabs>
          <w:tab w:val="num" w:pos="4320"/>
        </w:tabs>
        <w:ind w:left="4320" w:hanging="360"/>
      </w:pPr>
      <w:rPr>
        <w:rFonts w:ascii="Wingdings" w:hAnsi="Wingdings"/>
      </w:rPr>
    </w:lvl>
    <w:lvl w:ilvl="6" w:tplc="B8C0422E">
      <w:start w:val="1"/>
      <w:numFmt w:val="bullet"/>
      <w:lvlText w:val=""/>
      <w:lvlJc w:val="left"/>
      <w:pPr>
        <w:tabs>
          <w:tab w:val="num" w:pos="5040"/>
        </w:tabs>
        <w:ind w:left="5040" w:hanging="360"/>
      </w:pPr>
      <w:rPr>
        <w:rFonts w:ascii="Symbol" w:hAnsi="Symbol"/>
      </w:rPr>
    </w:lvl>
    <w:lvl w:ilvl="7" w:tplc="64C42752">
      <w:start w:val="1"/>
      <w:numFmt w:val="bullet"/>
      <w:lvlText w:val="o"/>
      <w:lvlJc w:val="left"/>
      <w:pPr>
        <w:tabs>
          <w:tab w:val="num" w:pos="5760"/>
        </w:tabs>
        <w:ind w:left="5760" w:hanging="360"/>
      </w:pPr>
      <w:rPr>
        <w:rFonts w:ascii="Courier New" w:hAnsi="Courier New"/>
      </w:rPr>
    </w:lvl>
    <w:lvl w:ilvl="8" w:tplc="D1C2852E">
      <w:start w:val="1"/>
      <w:numFmt w:val="bullet"/>
      <w:lvlText w:val=""/>
      <w:lvlJc w:val="left"/>
      <w:pPr>
        <w:tabs>
          <w:tab w:val="num" w:pos="6480"/>
        </w:tabs>
        <w:ind w:left="6480" w:hanging="360"/>
      </w:pPr>
      <w:rPr>
        <w:rFonts w:ascii="Wingdings" w:hAnsi="Wingdings"/>
      </w:rPr>
    </w:lvl>
  </w:abstractNum>
  <w:abstractNum w:abstractNumId="87" w15:restartNumberingAfterBreak="0">
    <w:nsid w:val="00000058"/>
    <w:multiLevelType w:val="hybridMultilevel"/>
    <w:tmpl w:val="00000058"/>
    <w:lvl w:ilvl="0" w:tplc="3DD0B6BC">
      <w:start w:val="1"/>
      <w:numFmt w:val="bullet"/>
      <w:lvlText w:val=""/>
      <w:lvlJc w:val="left"/>
      <w:pPr>
        <w:tabs>
          <w:tab w:val="num" w:pos="720"/>
        </w:tabs>
        <w:ind w:left="720" w:hanging="360"/>
      </w:pPr>
      <w:rPr>
        <w:rFonts w:ascii="Symbol" w:hAnsi="Symbol"/>
      </w:rPr>
    </w:lvl>
    <w:lvl w:ilvl="1" w:tplc="DECCECC2">
      <w:start w:val="1"/>
      <w:numFmt w:val="bullet"/>
      <w:lvlText w:val="o"/>
      <w:lvlJc w:val="left"/>
      <w:pPr>
        <w:tabs>
          <w:tab w:val="num" w:pos="1440"/>
        </w:tabs>
        <w:ind w:left="1440" w:hanging="360"/>
      </w:pPr>
      <w:rPr>
        <w:rFonts w:ascii="Courier New" w:hAnsi="Courier New"/>
      </w:rPr>
    </w:lvl>
    <w:lvl w:ilvl="2" w:tplc="8632C416">
      <w:start w:val="1"/>
      <w:numFmt w:val="bullet"/>
      <w:lvlText w:val=""/>
      <w:lvlJc w:val="left"/>
      <w:pPr>
        <w:tabs>
          <w:tab w:val="num" w:pos="2160"/>
        </w:tabs>
        <w:ind w:left="2160" w:hanging="360"/>
      </w:pPr>
      <w:rPr>
        <w:rFonts w:ascii="Wingdings" w:hAnsi="Wingdings"/>
      </w:rPr>
    </w:lvl>
    <w:lvl w:ilvl="3" w:tplc="102E1C98">
      <w:start w:val="1"/>
      <w:numFmt w:val="bullet"/>
      <w:lvlText w:val=""/>
      <w:lvlJc w:val="left"/>
      <w:pPr>
        <w:tabs>
          <w:tab w:val="num" w:pos="2880"/>
        </w:tabs>
        <w:ind w:left="2880" w:hanging="360"/>
      </w:pPr>
      <w:rPr>
        <w:rFonts w:ascii="Symbol" w:hAnsi="Symbol"/>
      </w:rPr>
    </w:lvl>
    <w:lvl w:ilvl="4" w:tplc="6F964F8A">
      <w:start w:val="1"/>
      <w:numFmt w:val="bullet"/>
      <w:lvlText w:val="o"/>
      <w:lvlJc w:val="left"/>
      <w:pPr>
        <w:tabs>
          <w:tab w:val="num" w:pos="3600"/>
        </w:tabs>
        <w:ind w:left="3600" w:hanging="360"/>
      </w:pPr>
      <w:rPr>
        <w:rFonts w:ascii="Courier New" w:hAnsi="Courier New"/>
      </w:rPr>
    </w:lvl>
    <w:lvl w:ilvl="5" w:tplc="DE62F42C">
      <w:start w:val="1"/>
      <w:numFmt w:val="bullet"/>
      <w:lvlText w:val=""/>
      <w:lvlJc w:val="left"/>
      <w:pPr>
        <w:tabs>
          <w:tab w:val="num" w:pos="4320"/>
        </w:tabs>
        <w:ind w:left="4320" w:hanging="360"/>
      </w:pPr>
      <w:rPr>
        <w:rFonts w:ascii="Wingdings" w:hAnsi="Wingdings"/>
      </w:rPr>
    </w:lvl>
    <w:lvl w:ilvl="6" w:tplc="BEAC6C84">
      <w:start w:val="1"/>
      <w:numFmt w:val="bullet"/>
      <w:lvlText w:val=""/>
      <w:lvlJc w:val="left"/>
      <w:pPr>
        <w:tabs>
          <w:tab w:val="num" w:pos="5040"/>
        </w:tabs>
        <w:ind w:left="5040" w:hanging="360"/>
      </w:pPr>
      <w:rPr>
        <w:rFonts w:ascii="Symbol" w:hAnsi="Symbol"/>
      </w:rPr>
    </w:lvl>
    <w:lvl w:ilvl="7" w:tplc="9DA2DA82">
      <w:start w:val="1"/>
      <w:numFmt w:val="bullet"/>
      <w:lvlText w:val="o"/>
      <w:lvlJc w:val="left"/>
      <w:pPr>
        <w:tabs>
          <w:tab w:val="num" w:pos="5760"/>
        </w:tabs>
        <w:ind w:left="5760" w:hanging="360"/>
      </w:pPr>
      <w:rPr>
        <w:rFonts w:ascii="Courier New" w:hAnsi="Courier New"/>
      </w:rPr>
    </w:lvl>
    <w:lvl w:ilvl="8" w:tplc="4702A7D2">
      <w:start w:val="1"/>
      <w:numFmt w:val="bullet"/>
      <w:lvlText w:val=""/>
      <w:lvlJc w:val="left"/>
      <w:pPr>
        <w:tabs>
          <w:tab w:val="num" w:pos="6480"/>
        </w:tabs>
        <w:ind w:left="6480" w:hanging="360"/>
      </w:pPr>
      <w:rPr>
        <w:rFonts w:ascii="Wingdings" w:hAnsi="Wingdings"/>
      </w:rPr>
    </w:lvl>
  </w:abstractNum>
  <w:abstractNum w:abstractNumId="88" w15:restartNumberingAfterBreak="0">
    <w:nsid w:val="00000059"/>
    <w:multiLevelType w:val="hybridMultilevel"/>
    <w:tmpl w:val="00000059"/>
    <w:lvl w:ilvl="0" w:tplc="B3CAEF04">
      <w:start w:val="1"/>
      <w:numFmt w:val="bullet"/>
      <w:lvlText w:val=""/>
      <w:lvlJc w:val="left"/>
      <w:pPr>
        <w:tabs>
          <w:tab w:val="num" w:pos="720"/>
        </w:tabs>
        <w:ind w:left="720" w:hanging="360"/>
      </w:pPr>
      <w:rPr>
        <w:rFonts w:ascii="Symbol" w:hAnsi="Symbol"/>
      </w:rPr>
    </w:lvl>
    <w:lvl w:ilvl="1" w:tplc="EF5094CA">
      <w:start w:val="1"/>
      <w:numFmt w:val="bullet"/>
      <w:lvlText w:val="o"/>
      <w:lvlJc w:val="left"/>
      <w:pPr>
        <w:tabs>
          <w:tab w:val="num" w:pos="1440"/>
        </w:tabs>
        <w:ind w:left="1440" w:hanging="360"/>
      </w:pPr>
      <w:rPr>
        <w:rFonts w:ascii="Courier New" w:hAnsi="Courier New"/>
      </w:rPr>
    </w:lvl>
    <w:lvl w:ilvl="2" w:tplc="6F823ECE">
      <w:start w:val="1"/>
      <w:numFmt w:val="bullet"/>
      <w:lvlText w:val=""/>
      <w:lvlJc w:val="left"/>
      <w:pPr>
        <w:tabs>
          <w:tab w:val="num" w:pos="2160"/>
        </w:tabs>
        <w:ind w:left="2160" w:hanging="360"/>
      </w:pPr>
      <w:rPr>
        <w:rFonts w:ascii="Wingdings" w:hAnsi="Wingdings"/>
      </w:rPr>
    </w:lvl>
    <w:lvl w:ilvl="3" w:tplc="EFA2D6C8">
      <w:start w:val="1"/>
      <w:numFmt w:val="bullet"/>
      <w:lvlText w:val=""/>
      <w:lvlJc w:val="left"/>
      <w:pPr>
        <w:tabs>
          <w:tab w:val="num" w:pos="2880"/>
        </w:tabs>
        <w:ind w:left="2880" w:hanging="360"/>
      </w:pPr>
      <w:rPr>
        <w:rFonts w:ascii="Symbol" w:hAnsi="Symbol"/>
      </w:rPr>
    </w:lvl>
    <w:lvl w:ilvl="4" w:tplc="519A0328">
      <w:start w:val="1"/>
      <w:numFmt w:val="bullet"/>
      <w:lvlText w:val="o"/>
      <w:lvlJc w:val="left"/>
      <w:pPr>
        <w:tabs>
          <w:tab w:val="num" w:pos="3600"/>
        </w:tabs>
        <w:ind w:left="3600" w:hanging="360"/>
      </w:pPr>
      <w:rPr>
        <w:rFonts w:ascii="Courier New" w:hAnsi="Courier New"/>
      </w:rPr>
    </w:lvl>
    <w:lvl w:ilvl="5" w:tplc="856E5C88">
      <w:start w:val="1"/>
      <w:numFmt w:val="bullet"/>
      <w:lvlText w:val=""/>
      <w:lvlJc w:val="left"/>
      <w:pPr>
        <w:tabs>
          <w:tab w:val="num" w:pos="4320"/>
        </w:tabs>
        <w:ind w:left="4320" w:hanging="360"/>
      </w:pPr>
      <w:rPr>
        <w:rFonts w:ascii="Wingdings" w:hAnsi="Wingdings"/>
      </w:rPr>
    </w:lvl>
    <w:lvl w:ilvl="6" w:tplc="41CA37CC">
      <w:start w:val="1"/>
      <w:numFmt w:val="bullet"/>
      <w:lvlText w:val=""/>
      <w:lvlJc w:val="left"/>
      <w:pPr>
        <w:tabs>
          <w:tab w:val="num" w:pos="5040"/>
        </w:tabs>
        <w:ind w:left="5040" w:hanging="360"/>
      </w:pPr>
      <w:rPr>
        <w:rFonts w:ascii="Symbol" w:hAnsi="Symbol"/>
      </w:rPr>
    </w:lvl>
    <w:lvl w:ilvl="7" w:tplc="11C049FA">
      <w:start w:val="1"/>
      <w:numFmt w:val="bullet"/>
      <w:lvlText w:val="o"/>
      <w:lvlJc w:val="left"/>
      <w:pPr>
        <w:tabs>
          <w:tab w:val="num" w:pos="5760"/>
        </w:tabs>
        <w:ind w:left="5760" w:hanging="360"/>
      </w:pPr>
      <w:rPr>
        <w:rFonts w:ascii="Courier New" w:hAnsi="Courier New"/>
      </w:rPr>
    </w:lvl>
    <w:lvl w:ilvl="8" w:tplc="79C868E4">
      <w:start w:val="1"/>
      <w:numFmt w:val="bullet"/>
      <w:lvlText w:val=""/>
      <w:lvlJc w:val="left"/>
      <w:pPr>
        <w:tabs>
          <w:tab w:val="num" w:pos="6480"/>
        </w:tabs>
        <w:ind w:left="6480" w:hanging="360"/>
      </w:pPr>
      <w:rPr>
        <w:rFonts w:ascii="Wingdings" w:hAnsi="Wingdings"/>
      </w:rPr>
    </w:lvl>
  </w:abstractNum>
  <w:abstractNum w:abstractNumId="89" w15:restartNumberingAfterBreak="0">
    <w:nsid w:val="0000005A"/>
    <w:multiLevelType w:val="hybridMultilevel"/>
    <w:tmpl w:val="0000005A"/>
    <w:lvl w:ilvl="0" w:tplc="6722DAD4">
      <w:start w:val="1"/>
      <w:numFmt w:val="bullet"/>
      <w:lvlText w:val=""/>
      <w:lvlJc w:val="left"/>
      <w:pPr>
        <w:tabs>
          <w:tab w:val="num" w:pos="720"/>
        </w:tabs>
        <w:ind w:left="720" w:hanging="360"/>
      </w:pPr>
      <w:rPr>
        <w:rFonts w:ascii="Symbol" w:hAnsi="Symbol"/>
      </w:rPr>
    </w:lvl>
    <w:lvl w:ilvl="1" w:tplc="B83A2B12">
      <w:start w:val="1"/>
      <w:numFmt w:val="bullet"/>
      <w:lvlText w:val="o"/>
      <w:lvlJc w:val="left"/>
      <w:pPr>
        <w:tabs>
          <w:tab w:val="num" w:pos="1440"/>
        </w:tabs>
        <w:ind w:left="1440" w:hanging="360"/>
      </w:pPr>
      <w:rPr>
        <w:rFonts w:ascii="Courier New" w:hAnsi="Courier New"/>
      </w:rPr>
    </w:lvl>
    <w:lvl w:ilvl="2" w:tplc="B6B0F3F2">
      <w:start w:val="1"/>
      <w:numFmt w:val="bullet"/>
      <w:lvlText w:val=""/>
      <w:lvlJc w:val="left"/>
      <w:pPr>
        <w:tabs>
          <w:tab w:val="num" w:pos="2160"/>
        </w:tabs>
        <w:ind w:left="2160" w:hanging="360"/>
      </w:pPr>
      <w:rPr>
        <w:rFonts w:ascii="Wingdings" w:hAnsi="Wingdings"/>
      </w:rPr>
    </w:lvl>
    <w:lvl w:ilvl="3" w:tplc="4F6E8CC2">
      <w:start w:val="1"/>
      <w:numFmt w:val="bullet"/>
      <w:lvlText w:val=""/>
      <w:lvlJc w:val="left"/>
      <w:pPr>
        <w:tabs>
          <w:tab w:val="num" w:pos="2880"/>
        </w:tabs>
        <w:ind w:left="2880" w:hanging="360"/>
      </w:pPr>
      <w:rPr>
        <w:rFonts w:ascii="Symbol" w:hAnsi="Symbol"/>
      </w:rPr>
    </w:lvl>
    <w:lvl w:ilvl="4" w:tplc="6BA2941E">
      <w:start w:val="1"/>
      <w:numFmt w:val="bullet"/>
      <w:lvlText w:val="o"/>
      <w:lvlJc w:val="left"/>
      <w:pPr>
        <w:tabs>
          <w:tab w:val="num" w:pos="3600"/>
        </w:tabs>
        <w:ind w:left="3600" w:hanging="360"/>
      </w:pPr>
      <w:rPr>
        <w:rFonts w:ascii="Courier New" w:hAnsi="Courier New"/>
      </w:rPr>
    </w:lvl>
    <w:lvl w:ilvl="5" w:tplc="EFAC1D4A">
      <w:start w:val="1"/>
      <w:numFmt w:val="bullet"/>
      <w:lvlText w:val=""/>
      <w:lvlJc w:val="left"/>
      <w:pPr>
        <w:tabs>
          <w:tab w:val="num" w:pos="4320"/>
        </w:tabs>
        <w:ind w:left="4320" w:hanging="360"/>
      </w:pPr>
      <w:rPr>
        <w:rFonts w:ascii="Wingdings" w:hAnsi="Wingdings"/>
      </w:rPr>
    </w:lvl>
    <w:lvl w:ilvl="6" w:tplc="18CEE898">
      <w:start w:val="1"/>
      <w:numFmt w:val="bullet"/>
      <w:lvlText w:val=""/>
      <w:lvlJc w:val="left"/>
      <w:pPr>
        <w:tabs>
          <w:tab w:val="num" w:pos="5040"/>
        </w:tabs>
        <w:ind w:left="5040" w:hanging="360"/>
      </w:pPr>
      <w:rPr>
        <w:rFonts w:ascii="Symbol" w:hAnsi="Symbol"/>
      </w:rPr>
    </w:lvl>
    <w:lvl w:ilvl="7" w:tplc="9614F83A">
      <w:start w:val="1"/>
      <w:numFmt w:val="bullet"/>
      <w:lvlText w:val="o"/>
      <w:lvlJc w:val="left"/>
      <w:pPr>
        <w:tabs>
          <w:tab w:val="num" w:pos="5760"/>
        </w:tabs>
        <w:ind w:left="5760" w:hanging="360"/>
      </w:pPr>
      <w:rPr>
        <w:rFonts w:ascii="Courier New" w:hAnsi="Courier New"/>
      </w:rPr>
    </w:lvl>
    <w:lvl w:ilvl="8" w:tplc="819E3402">
      <w:start w:val="1"/>
      <w:numFmt w:val="bullet"/>
      <w:lvlText w:val=""/>
      <w:lvlJc w:val="left"/>
      <w:pPr>
        <w:tabs>
          <w:tab w:val="num" w:pos="6480"/>
        </w:tabs>
        <w:ind w:left="6480" w:hanging="360"/>
      </w:pPr>
      <w:rPr>
        <w:rFonts w:ascii="Wingdings" w:hAnsi="Wingdings"/>
      </w:rPr>
    </w:lvl>
  </w:abstractNum>
  <w:abstractNum w:abstractNumId="90" w15:restartNumberingAfterBreak="0">
    <w:nsid w:val="0000005B"/>
    <w:multiLevelType w:val="hybridMultilevel"/>
    <w:tmpl w:val="0000005B"/>
    <w:lvl w:ilvl="0" w:tplc="D0503D78">
      <w:start w:val="1"/>
      <w:numFmt w:val="bullet"/>
      <w:lvlText w:val=""/>
      <w:lvlJc w:val="left"/>
      <w:pPr>
        <w:tabs>
          <w:tab w:val="num" w:pos="720"/>
        </w:tabs>
        <w:ind w:left="720" w:hanging="360"/>
      </w:pPr>
      <w:rPr>
        <w:rFonts w:ascii="Symbol" w:hAnsi="Symbol"/>
      </w:rPr>
    </w:lvl>
    <w:lvl w:ilvl="1" w:tplc="7F4056AC">
      <w:start w:val="1"/>
      <w:numFmt w:val="bullet"/>
      <w:lvlText w:val="o"/>
      <w:lvlJc w:val="left"/>
      <w:pPr>
        <w:tabs>
          <w:tab w:val="num" w:pos="1440"/>
        </w:tabs>
        <w:ind w:left="1440" w:hanging="360"/>
      </w:pPr>
      <w:rPr>
        <w:rFonts w:ascii="Courier New" w:hAnsi="Courier New"/>
      </w:rPr>
    </w:lvl>
    <w:lvl w:ilvl="2" w:tplc="879AB672">
      <w:start w:val="1"/>
      <w:numFmt w:val="bullet"/>
      <w:lvlText w:val=""/>
      <w:lvlJc w:val="left"/>
      <w:pPr>
        <w:tabs>
          <w:tab w:val="num" w:pos="2160"/>
        </w:tabs>
        <w:ind w:left="2160" w:hanging="360"/>
      </w:pPr>
      <w:rPr>
        <w:rFonts w:ascii="Wingdings" w:hAnsi="Wingdings"/>
      </w:rPr>
    </w:lvl>
    <w:lvl w:ilvl="3" w:tplc="B13CF52E">
      <w:start w:val="1"/>
      <w:numFmt w:val="bullet"/>
      <w:lvlText w:val=""/>
      <w:lvlJc w:val="left"/>
      <w:pPr>
        <w:tabs>
          <w:tab w:val="num" w:pos="2880"/>
        </w:tabs>
        <w:ind w:left="2880" w:hanging="360"/>
      </w:pPr>
      <w:rPr>
        <w:rFonts w:ascii="Symbol" w:hAnsi="Symbol"/>
      </w:rPr>
    </w:lvl>
    <w:lvl w:ilvl="4" w:tplc="8DBCC856">
      <w:start w:val="1"/>
      <w:numFmt w:val="bullet"/>
      <w:lvlText w:val="o"/>
      <w:lvlJc w:val="left"/>
      <w:pPr>
        <w:tabs>
          <w:tab w:val="num" w:pos="3600"/>
        </w:tabs>
        <w:ind w:left="3600" w:hanging="360"/>
      </w:pPr>
      <w:rPr>
        <w:rFonts w:ascii="Courier New" w:hAnsi="Courier New"/>
      </w:rPr>
    </w:lvl>
    <w:lvl w:ilvl="5" w:tplc="0F12A3B2">
      <w:start w:val="1"/>
      <w:numFmt w:val="bullet"/>
      <w:lvlText w:val=""/>
      <w:lvlJc w:val="left"/>
      <w:pPr>
        <w:tabs>
          <w:tab w:val="num" w:pos="4320"/>
        </w:tabs>
        <w:ind w:left="4320" w:hanging="360"/>
      </w:pPr>
      <w:rPr>
        <w:rFonts w:ascii="Wingdings" w:hAnsi="Wingdings"/>
      </w:rPr>
    </w:lvl>
    <w:lvl w:ilvl="6" w:tplc="4EAA1E42">
      <w:start w:val="1"/>
      <w:numFmt w:val="bullet"/>
      <w:lvlText w:val=""/>
      <w:lvlJc w:val="left"/>
      <w:pPr>
        <w:tabs>
          <w:tab w:val="num" w:pos="5040"/>
        </w:tabs>
        <w:ind w:left="5040" w:hanging="360"/>
      </w:pPr>
      <w:rPr>
        <w:rFonts w:ascii="Symbol" w:hAnsi="Symbol"/>
      </w:rPr>
    </w:lvl>
    <w:lvl w:ilvl="7" w:tplc="37AC23FE">
      <w:start w:val="1"/>
      <w:numFmt w:val="bullet"/>
      <w:lvlText w:val="o"/>
      <w:lvlJc w:val="left"/>
      <w:pPr>
        <w:tabs>
          <w:tab w:val="num" w:pos="5760"/>
        </w:tabs>
        <w:ind w:left="5760" w:hanging="360"/>
      </w:pPr>
      <w:rPr>
        <w:rFonts w:ascii="Courier New" w:hAnsi="Courier New"/>
      </w:rPr>
    </w:lvl>
    <w:lvl w:ilvl="8" w:tplc="280CA4F6">
      <w:start w:val="1"/>
      <w:numFmt w:val="bullet"/>
      <w:lvlText w:val=""/>
      <w:lvlJc w:val="left"/>
      <w:pPr>
        <w:tabs>
          <w:tab w:val="num" w:pos="6480"/>
        </w:tabs>
        <w:ind w:left="6480" w:hanging="360"/>
      </w:pPr>
      <w:rPr>
        <w:rFonts w:ascii="Wingdings" w:hAnsi="Wingdings"/>
      </w:rPr>
    </w:lvl>
  </w:abstractNum>
  <w:abstractNum w:abstractNumId="91" w15:restartNumberingAfterBreak="0">
    <w:nsid w:val="0000005C"/>
    <w:multiLevelType w:val="hybridMultilevel"/>
    <w:tmpl w:val="0000005C"/>
    <w:lvl w:ilvl="0" w:tplc="C5725BD0">
      <w:start w:val="1"/>
      <w:numFmt w:val="bullet"/>
      <w:lvlText w:val=""/>
      <w:lvlJc w:val="left"/>
      <w:pPr>
        <w:tabs>
          <w:tab w:val="num" w:pos="720"/>
        </w:tabs>
        <w:ind w:left="720" w:hanging="360"/>
      </w:pPr>
      <w:rPr>
        <w:rFonts w:ascii="Symbol" w:hAnsi="Symbol"/>
      </w:rPr>
    </w:lvl>
    <w:lvl w:ilvl="1" w:tplc="B8B6AA7A">
      <w:start w:val="1"/>
      <w:numFmt w:val="bullet"/>
      <w:lvlText w:val="o"/>
      <w:lvlJc w:val="left"/>
      <w:pPr>
        <w:tabs>
          <w:tab w:val="num" w:pos="1440"/>
        </w:tabs>
        <w:ind w:left="1440" w:hanging="360"/>
      </w:pPr>
      <w:rPr>
        <w:rFonts w:ascii="Courier New" w:hAnsi="Courier New"/>
      </w:rPr>
    </w:lvl>
    <w:lvl w:ilvl="2" w:tplc="73B68F88">
      <w:start w:val="1"/>
      <w:numFmt w:val="bullet"/>
      <w:lvlText w:val=""/>
      <w:lvlJc w:val="left"/>
      <w:pPr>
        <w:tabs>
          <w:tab w:val="num" w:pos="2160"/>
        </w:tabs>
        <w:ind w:left="2160" w:hanging="360"/>
      </w:pPr>
      <w:rPr>
        <w:rFonts w:ascii="Wingdings" w:hAnsi="Wingdings"/>
      </w:rPr>
    </w:lvl>
    <w:lvl w:ilvl="3" w:tplc="B972CFE2">
      <w:start w:val="1"/>
      <w:numFmt w:val="bullet"/>
      <w:lvlText w:val=""/>
      <w:lvlJc w:val="left"/>
      <w:pPr>
        <w:tabs>
          <w:tab w:val="num" w:pos="2880"/>
        </w:tabs>
        <w:ind w:left="2880" w:hanging="360"/>
      </w:pPr>
      <w:rPr>
        <w:rFonts w:ascii="Symbol" w:hAnsi="Symbol"/>
      </w:rPr>
    </w:lvl>
    <w:lvl w:ilvl="4" w:tplc="C7824FF4">
      <w:start w:val="1"/>
      <w:numFmt w:val="bullet"/>
      <w:lvlText w:val="o"/>
      <w:lvlJc w:val="left"/>
      <w:pPr>
        <w:tabs>
          <w:tab w:val="num" w:pos="3600"/>
        </w:tabs>
        <w:ind w:left="3600" w:hanging="360"/>
      </w:pPr>
      <w:rPr>
        <w:rFonts w:ascii="Courier New" w:hAnsi="Courier New"/>
      </w:rPr>
    </w:lvl>
    <w:lvl w:ilvl="5" w:tplc="CD04A382">
      <w:start w:val="1"/>
      <w:numFmt w:val="bullet"/>
      <w:lvlText w:val=""/>
      <w:lvlJc w:val="left"/>
      <w:pPr>
        <w:tabs>
          <w:tab w:val="num" w:pos="4320"/>
        </w:tabs>
        <w:ind w:left="4320" w:hanging="360"/>
      </w:pPr>
      <w:rPr>
        <w:rFonts w:ascii="Wingdings" w:hAnsi="Wingdings"/>
      </w:rPr>
    </w:lvl>
    <w:lvl w:ilvl="6" w:tplc="4CA6DE06">
      <w:start w:val="1"/>
      <w:numFmt w:val="bullet"/>
      <w:lvlText w:val=""/>
      <w:lvlJc w:val="left"/>
      <w:pPr>
        <w:tabs>
          <w:tab w:val="num" w:pos="5040"/>
        </w:tabs>
        <w:ind w:left="5040" w:hanging="360"/>
      </w:pPr>
      <w:rPr>
        <w:rFonts w:ascii="Symbol" w:hAnsi="Symbol"/>
      </w:rPr>
    </w:lvl>
    <w:lvl w:ilvl="7" w:tplc="0F0EF458">
      <w:start w:val="1"/>
      <w:numFmt w:val="bullet"/>
      <w:lvlText w:val="o"/>
      <w:lvlJc w:val="left"/>
      <w:pPr>
        <w:tabs>
          <w:tab w:val="num" w:pos="5760"/>
        </w:tabs>
        <w:ind w:left="5760" w:hanging="360"/>
      </w:pPr>
      <w:rPr>
        <w:rFonts w:ascii="Courier New" w:hAnsi="Courier New"/>
      </w:rPr>
    </w:lvl>
    <w:lvl w:ilvl="8" w:tplc="90A228B0">
      <w:start w:val="1"/>
      <w:numFmt w:val="bullet"/>
      <w:lvlText w:val=""/>
      <w:lvlJc w:val="left"/>
      <w:pPr>
        <w:tabs>
          <w:tab w:val="num" w:pos="6480"/>
        </w:tabs>
        <w:ind w:left="6480" w:hanging="360"/>
      </w:pPr>
      <w:rPr>
        <w:rFonts w:ascii="Wingdings" w:hAnsi="Wingdings"/>
      </w:rPr>
    </w:lvl>
  </w:abstractNum>
  <w:abstractNum w:abstractNumId="92" w15:restartNumberingAfterBreak="0">
    <w:nsid w:val="0000005D"/>
    <w:multiLevelType w:val="hybridMultilevel"/>
    <w:tmpl w:val="0000005D"/>
    <w:lvl w:ilvl="0" w:tplc="2B0241BE">
      <w:start w:val="1"/>
      <w:numFmt w:val="bullet"/>
      <w:lvlText w:val=""/>
      <w:lvlJc w:val="left"/>
      <w:pPr>
        <w:tabs>
          <w:tab w:val="num" w:pos="720"/>
        </w:tabs>
        <w:ind w:left="720" w:hanging="360"/>
      </w:pPr>
      <w:rPr>
        <w:rFonts w:ascii="Symbol" w:hAnsi="Symbol"/>
      </w:rPr>
    </w:lvl>
    <w:lvl w:ilvl="1" w:tplc="87FEA3DA">
      <w:start w:val="1"/>
      <w:numFmt w:val="bullet"/>
      <w:lvlText w:val="o"/>
      <w:lvlJc w:val="left"/>
      <w:pPr>
        <w:tabs>
          <w:tab w:val="num" w:pos="1440"/>
        </w:tabs>
        <w:ind w:left="1440" w:hanging="360"/>
      </w:pPr>
      <w:rPr>
        <w:rFonts w:ascii="Courier New" w:hAnsi="Courier New"/>
      </w:rPr>
    </w:lvl>
    <w:lvl w:ilvl="2" w:tplc="9188821C">
      <w:start w:val="1"/>
      <w:numFmt w:val="bullet"/>
      <w:lvlText w:val=""/>
      <w:lvlJc w:val="left"/>
      <w:pPr>
        <w:tabs>
          <w:tab w:val="num" w:pos="2160"/>
        </w:tabs>
        <w:ind w:left="2160" w:hanging="360"/>
      </w:pPr>
      <w:rPr>
        <w:rFonts w:ascii="Wingdings" w:hAnsi="Wingdings"/>
      </w:rPr>
    </w:lvl>
    <w:lvl w:ilvl="3" w:tplc="F72CE76E">
      <w:start w:val="1"/>
      <w:numFmt w:val="bullet"/>
      <w:lvlText w:val=""/>
      <w:lvlJc w:val="left"/>
      <w:pPr>
        <w:tabs>
          <w:tab w:val="num" w:pos="2880"/>
        </w:tabs>
        <w:ind w:left="2880" w:hanging="360"/>
      </w:pPr>
      <w:rPr>
        <w:rFonts w:ascii="Symbol" w:hAnsi="Symbol"/>
      </w:rPr>
    </w:lvl>
    <w:lvl w:ilvl="4" w:tplc="215AC456">
      <w:start w:val="1"/>
      <w:numFmt w:val="bullet"/>
      <w:lvlText w:val="o"/>
      <w:lvlJc w:val="left"/>
      <w:pPr>
        <w:tabs>
          <w:tab w:val="num" w:pos="3600"/>
        </w:tabs>
        <w:ind w:left="3600" w:hanging="360"/>
      </w:pPr>
      <w:rPr>
        <w:rFonts w:ascii="Courier New" w:hAnsi="Courier New"/>
      </w:rPr>
    </w:lvl>
    <w:lvl w:ilvl="5" w:tplc="A372BEAC">
      <w:start w:val="1"/>
      <w:numFmt w:val="bullet"/>
      <w:lvlText w:val=""/>
      <w:lvlJc w:val="left"/>
      <w:pPr>
        <w:tabs>
          <w:tab w:val="num" w:pos="4320"/>
        </w:tabs>
        <w:ind w:left="4320" w:hanging="360"/>
      </w:pPr>
      <w:rPr>
        <w:rFonts w:ascii="Wingdings" w:hAnsi="Wingdings"/>
      </w:rPr>
    </w:lvl>
    <w:lvl w:ilvl="6" w:tplc="71121932">
      <w:start w:val="1"/>
      <w:numFmt w:val="bullet"/>
      <w:lvlText w:val=""/>
      <w:lvlJc w:val="left"/>
      <w:pPr>
        <w:tabs>
          <w:tab w:val="num" w:pos="5040"/>
        </w:tabs>
        <w:ind w:left="5040" w:hanging="360"/>
      </w:pPr>
      <w:rPr>
        <w:rFonts w:ascii="Symbol" w:hAnsi="Symbol"/>
      </w:rPr>
    </w:lvl>
    <w:lvl w:ilvl="7" w:tplc="0F405620">
      <w:start w:val="1"/>
      <w:numFmt w:val="bullet"/>
      <w:lvlText w:val="o"/>
      <w:lvlJc w:val="left"/>
      <w:pPr>
        <w:tabs>
          <w:tab w:val="num" w:pos="5760"/>
        </w:tabs>
        <w:ind w:left="5760" w:hanging="360"/>
      </w:pPr>
      <w:rPr>
        <w:rFonts w:ascii="Courier New" w:hAnsi="Courier New"/>
      </w:rPr>
    </w:lvl>
    <w:lvl w:ilvl="8" w:tplc="6888C6C2">
      <w:start w:val="1"/>
      <w:numFmt w:val="bullet"/>
      <w:lvlText w:val=""/>
      <w:lvlJc w:val="left"/>
      <w:pPr>
        <w:tabs>
          <w:tab w:val="num" w:pos="6480"/>
        </w:tabs>
        <w:ind w:left="6480" w:hanging="360"/>
      </w:pPr>
      <w:rPr>
        <w:rFonts w:ascii="Wingdings" w:hAnsi="Wingdings"/>
      </w:rPr>
    </w:lvl>
  </w:abstractNum>
  <w:abstractNum w:abstractNumId="93" w15:restartNumberingAfterBreak="0">
    <w:nsid w:val="0000005E"/>
    <w:multiLevelType w:val="hybridMultilevel"/>
    <w:tmpl w:val="0000005E"/>
    <w:lvl w:ilvl="0" w:tplc="68F859EC">
      <w:start w:val="1"/>
      <w:numFmt w:val="bullet"/>
      <w:lvlText w:val=""/>
      <w:lvlJc w:val="left"/>
      <w:pPr>
        <w:tabs>
          <w:tab w:val="num" w:pos="720"/>
        </w:tabs>
        <w:ind w:left="720" w:hanging="360"/>
      </w:pPr>
      <w:rPr>
        <w:rFonts w:ascii="Symbol" w:hAnsi="Symbol"/>
      </w:rPr>
    </w:lvl>
    <w:lvl w:ilvl="1" w:tplc="106ECFB0">
      <w:start w:val="1"/>
      <w:numFmt w:val="bullet"/>
      <w:lvlText w:val="o"/>
      <w:lvlJc w:val="left"/>
      <w:pPr>
        <w:tabs>
          <w:tab w:val="num" w:pos="1440"/>
        </w:tabs>
        <w:ind w:left="1440" w:hanging="360"/>
      </w:pPr>
      <w:rPr>
        <w:rFonts w:ascii="Courier New" w:hAnsi="Courier New"/>
      </w:rPr>
    </w:lvl>
    <w:lvl w:ilvl="2" w:tplc="343C4E84">
      <w:start w:val="1"/>
      <w:numFmt w:val="bullet"/>
      <w:lvlText w:val=""/>
      <w:lvlJc w:val="left"/>
      <w:pPr>
        <w:tabs>
          <w:tab w:val="num" w:pos="2160"/>
        </w:tabs>
        <w:ind w:left="2160" w:hanging="360"/>
      </w:pPr>
      <w:rPr>
        <w:rFonts w:ascii="Wingdings" w:hAnsi="Wingdings"/>
      </w:rPr>
    </w:lvl>
    <w:lvl w:ilvl="3" w:tplc="84309C80">
      <w:start w:val="1"/>
      <w:numFmt w:val="bullet"/>
      <w:lvlText w:val=""/>
      <w:lvlJc w:val="left"/>
      <w:pPr>
        <w:tabs>
          <w:tab w:val="num" w:pos="2880"/>
        </w:tabs>
        <w:ind w:left="2880" w:hanging="360"/>
      </w:pPr>
      <w:rPr>
        <w:rFonts w:ascii="Symbol" w:hAnsi="Symbol"/>
      </w:rPr>
    </w:lvl>
    <w:lvl w:ilvl="4" w:tplc="43F43544">
      <w:start w:val="1"/>
      <w:numFmt w:val="bullet"/>
      <w:lvlText w:val="o"/>
      <w:lvlJc w:val="left"/>
      <w:pPr>
        <w:tabs>
          <w:tab w:val="num" w:pos="3600"/>
        </w:tabs>
        <w:ind w:left="3600" w:hanging="360"/>
      </w:pPr>
      <w:rPr>
        <w:rFonts w:ascii="Courier New" w:hAnsi="Courier New"/>
      </w:rPr>
    </w:lvl>
    <w:lvl w:ilvl="5" w:tplc="BA5282FE">
      <w:start w:val="1"/>
      <w:numFmt w:val="bullet"/>
      <w:lvlText w:val=""/>
      <w:lvlJc w:val="left"/>
      <w:pPr>
        <w:tabs>
          <w:tab w:val="num" w:pos="4320"/>
        </w:tabs>
        <w:ind w:left="4320" w:hanging="360"/>
      </w:pPr>
      <w:rPr>
        <w:rFonts w:ascii="Wingdings" w:hAnsi="Wingdings"/>
      </w:rPr>
    </w:lvl>
    <w:lvl w:ilvl="6" w:tplc="E6C22916">
      <w:start w:val="1"/>
      <w:numFmt w:val="bullet"/>
      <w:lvlText w:val=""/>
      <w:lvlJc w:val="left"/>
      <w:pPr>
        <w:tabs>
          <w:tab w:val="num" w:pos="5040"/>
        </w:tabs>
        <w:ind w:left="5040" w:hanging="360"/>
      </w:pPr>
      <w:rPr>
        <w:rFonts w:ascii="Symbol" w:hAnsi="Symbol"/>
      </w:rPr>
    </w:lvl>
    <w:lvl w:ilvl="7" w:tplc="7772C0B8">
      <w:start w:val="1"/>
      <w:numFmt w:val="bullet"/>
      <w:lvlText w:val="o"/>
      <w:lvlJc w:val="left"/>
      <w:pPr>
        <w:tabs>
          <w:tab w:val="num" w:pos="5760"/>
        </w:tabs>
        <w:ind w:left="5760" w:hanging="360"/>
      </w:pPr>
      <w:rPr>
        <w:rFonts w:ascii="Courier New" w:hAnsi="Courier New"/>
      </w:rPr>
    </w:lvl>
    <w:lvl w:ilvl="8" w:tplc="D922719C">
      <w:start w:val="1"/>
      <w:numFmt w:val="bullet"/>
      <w:lvlText w:val=""/>
      <w:lvlJc w:val="left"/>
      <w:pPr>
        <w:tabs>
          <w:tab w:val="num" w:pos="6480"/>
        </w:tabs>
        <w:ind w:left="6480" w:hanging="360"/>
      </w:pPr>
      <w:rPr>
        <w:rFonts w:ascii="Wingdings" w:hAnsi="Wingdings"/>
      </w:rPr>
    </w:lvl>
  </w:abstractNum>
  <w:abstractNum w:abstractNumId="94" w15:restartNumberingAfterBreak="0">
    <w:nsid w:val="0000005F"/>
    <w:multiLevelType w:val="hybridMultilevel"/>
    <w:tmpl w:val="0000005F"/>
    <w:lvl w:ilvl="0" w:tplc="D5166582">
      <w:start w:val="1"/>
      <w:numFmt w:val="bullet"/>
      <w:lvlText w:val=""/>
      <w:lvlJc w:val="left"/>
      <w:pPr>
        <w:tabs>
          <w:tab w:val="num" w:pos="720"/>
        </w:tabs>
        <w:ind w:left="720" w:hanging="360"/>
      </w:pPr>
      <w:rPr>
        <w:rFonts w:ascii="Symbol" w:hAnsi="Symbol"/>
      </w:rPr>
    </w:lvl>
    <w:lvl w:ilvl="1" w:tplc="C60E7CD4">
      <w:start w:val="1"/>
      <w:numFmt w:val="bullet"/>
      <w:lvlText w:val="o"/>
      <w:lvlJc w:val="left"/>
      <w:pPr>
        <w:tabs>
          <w:tab w:val="num" w:pos="1440"/>
        </w:tabs>
        <w:ind w:left="1440" w:hanging="360"/>
      </w:pPr>
      <w:rPr>
        <w:rFonts w:ascii="Courier New" w:hAnsi="Courier New"/>
      </w:rPr>
    </w:lvl>
    <w:lvl w:ilvl="2" w:tplc="51FCC44C">
      <w:start w:val="1"/>
      <w:numFmt w:val="bullet"/>
      <w:lvlText w:val=""/>
      <w:lvlJc w:val="left"/>
      <w:pPr>
        <w:tabs>
          <w:tab w:val="num" w:pos="2160"/>
        </w:tabs>
        <w:ind w:left="2160" w:hanging="360"/>
      </w:pPr>
      <w:rPr>
        <w:rFonts w:ascii="Wingdings" w:hAnsi="Wingdings"/>
      </w:rPr>
    </w:lvl>
    <w:lvl w:ilvl="3" w:tplc="2750B1E2">
      <w:start w:val="1"/>
      <w:numFmt w:val="bullet"/>
      <w:lvlText w:val=""/>
      <w:lvlJc w:val="left"/>
      <w:pPr>
        <w:tabs>
          <w:tab w:val="num" w:pos="2880"/>
        </w:tabs>
        <w:ind w:left="2880" w:hanging="360"/>
      </w:pPr>
      <w:rPr>
        <w:rFonts w:ascii="Symbol" w:hAnsi="Symbol"/>
      </w:rPr>
    </w:lvl>
    <w:lvl w:ilvl="4" w:tplc="A756128A">
      <w:start w:val="1"/>
      <w:numFmt w:val="bullet"/>
      <w:lvlText w:val="o"/>
      <w:lvlJc w:val="left"/>
      <w:pPr>
        <w:tabs>
          <w:tab w:val="num" w:pos="3600"/>
        </w:tabs>
        <w:ind w:left="3600" w:hanging="360"/>
      </w:pPr>
      <w:rPr>
        <w:rFonts w:ascii="Courier New" w:hAnsi="Courier New"/>
      </w:rPr>
    </w:lvl>
    <w:lvl w:ilvl="5" w:tplc="B88E9EDC">
      <w:start w:val="1"/>
      <w:numFmt w:val="bullet"/>
      <w:lvlText w:val=""/>
      <w:lvlJc w:val="left"/>
      <w:pPr>
        <w:tabs>
          <w:tab w:val="num" w:pos="4320"/>
        </w:tabs>
        <w:ind w:left="4320" w:hanging="360"/>
      </w:pPr>
      <w:rPr>
        <w:rFonts w:ascii="Wingdings" w:hAnsi="Wingdings"/>
      </w:rPr>
    </w:lvl>
    <w:lvl w:ilvl="6" w:tplc="C9984DEE">
      <w:start w:val="1"/>
      <w:numFmt w:val="bullet"/>
      <w:lvlText w:val=""/>
      <w:lvlJc w:val="left"/>
      <w:pPr>
        <w:tabs>
          <w:tab w:val="num" w:pos="5040"/>
        </w:tabs>
        <w:ind w:left="5040" w:hanging="360"/>
      </w:pPr>
      <w:rPr>
        <w:rFonts w:ascii="Symbol" w:hAnsi="Symbol"/>
      </w:rPr>
    </w:lvl>
    <w:lvl w:ilvl="7" w:tplc="0A70BA28">
      <w:start w:val="1"/>
      <w:numFmt w:val="bullet"/>
      <w:lvlText w:val="o"/>
      <w:lvlJc w:val="left"/>
      <w:pPr>
        <w:tabs>
          <w:tab w:val="num" w:pos="5760"/>
        </w:tabs>
        <w:ind w:left="5760" w:hanging="360"/>
      </w:pPr>
      <w:rPr>
        <w:rFonts w:ascii="Courier New" w:hAnsi="Courier New"/>
      </w:rPr>
    </w:lvl>
    <w:lvl w:ilvl="8" w:tplc="071C21BC">
      <w:start w:val="1"/>
      <w:numFmt w:val="bullet"/>
      <w:lvlText w:val=""/>
      <w:lvlJc w:val="left"/>
      <w:pPr>
        <w:tabs>
          <w:tab w:val="num" w:pos="6480"/>
        </w:tabs>
        <w:ind w:left="6480" w:hanging="360"/>
      </w:pPr>
      <w:rPr>
        <w:rFonts w:ascii="Wingdings" w:hAnsi="Wingdings"/>
      </w:rPr>
    </w:lvl>
  </w:abstractNum>
  <w:abstractNum w:abstractNumId="95" w15:restartNumberingAfterBreak="0">
    <w:nsid w:val="00000060"/>
    <w:multiLevelType w:val="hybridMultilevel"/>
    <w:tmpl w:val="00000060"/>
    <w:lvl w:ilvl="0" w:tplc="11287C10">
      <w:start w:val="1"/>
      <w:numFmt w:val="bullet"/>
      <w:lvlText w:val=""/>
      <w:lvlJc w:val="left"/>
      <w:pPr>
        <w:tabs>
          <w:tab w:val="num" w:pos="720"/>
        </w:tabs>
        <w:ind w:left="720" w:hanging="360"/>
      </w:pPr>
      <w:rPr>
        <w:rFonts w:ascii="Symbol" w:hAnsi="Symbol"/>
      </w:rPr>
    </w:lvl>
    <w:lvl w:ilvl="1" w:tplc="EC9EEE24">
      <w:start w:val="1"/>
      <w:numFmt w:val="bullet"/>
      <w:lvlText w:val="o"/>
      <w:lvlJc w:val="left"/>
      <w:pPr>
        <w:tabs>
          <w:tab w:val="num" w:pos="1440"/>
        </w:tabs>
        <w:ind w:left="1440" w:hanging="360"/>
      </w:pPr>
      <w:rPr>
        <w:rFonts w:ascii="Courier New" w:hAnsi="Courier New"/>
      </w:rPr>
    </w:lvl>
    <w:lvl w:ilvl="2" w:tplc="62F492F8">
      <w:start w:val="1"/>
      <w:numFmt w:val="bullet"/>
      <w:lvlText w:val=""/>
      <w:lvlJc w:val="left"/>
      <w:pPr>
        <w:tabs>
          <w:tab w:val="num" w:pos="2160"/>
        </w:tabs>
        <w:ind w:left="2160" w:hanging="360"/>
      </w:pPr>
      <w:rPr>
        <w:rFonts w:ascii="Wingdings" w:hAnsi="Wingdings"/>
      </w:rPr>
    </w:lvl>
    <w:lvl w:ilvl="3" w:tplc="A2FC0664">
      <w:start w:val="1"/>
      <w:numFmt w:val="bullet"/>
      <w:lvlText w:val=""/>
      <w:lvlJc w:val="left"/>
      <w:pPr>
        <w:tabs>
          <w:tab w:val="num" w:pos="2880"/>
        </w:tabs>
        <w:ind w:left="2880" w:hanging="360"/>
      </w:pPr>
      <w:rPr>
        <w:rFonts w:ascii="Symbol" w:hAnsi="Symbol"/>
      </w:rPr>
    </w:lvl>
    <w:lvl w:ilvl="4" w:tplc="8D6A8C02">
      <w:start w:val="1"/>
      <w:numFmt w:val="bullet"/>
      <w:lvlText w:val="o"/>
      <w:lvlJc w:val="left"/>
      <w:pPr>
        <w:tabs>
          <w:tab w:val="num" w:pos="3600"/>
        </w:tabs>
        <w:ind w:left="3600" w:hanging="360"/>
      </w:pPr>
      <w:rPr>
        <w:rFonts w:ascii="Courier New" w:hAnsi="Courier New"/>
      </w:rPr>
    </w:lvl>
    <w:lvl w:ilvl="5" w:tplc="B6847570">
      <w:start w:val="1"/>
      <w:numFmt w:val="bullet"/>
      <w:lvlText w:val=""/>
      <w:lvlJc w:val="left"/>
      <w:pPr>
        <w:tabs>
          <w:tab w:val="num" w:pos="4320"/>
        </w:tabs>
        <w:ind w:left="4320" w:hanging="360"/>
      </w:pPr>
      <w:rPr>
        <w:rFonts w:ascii="Wingdings" w:hAnsi="Wingdings"/>
      </w:rPr>
    </w:lvl>
    <w:lvl w:ilvl="6" w:tplc="A880A308">
      <w:start w:val="1"/>
      <w:numFmt w:val="bullet"/>
      <w:lvlText w:val=""/>
      <w:lvlJc w:val="left"/>
      <w:pPr>
        <w:tabs>
          <w:tab w:val="num" w:pos="5040"/>
        </w:tabs>
        <w:ind w:left="5040" w:hanging="360"/>
      </w:pPr>
      <w:rPr>
        <w:rFonts w:ascii="Symbol" w:hAnsi="Symbol"/>
      </w:rPr>
    </w:lvl>
    <w:lvl w:ilvl="7" w:tplc="114C0E0E">
      <w:start w:val="1"/>
      <w:numFmt w:val="bullet"/>
      <w:lvlText w:val="o"/>
      <w:lvlJc w:val="left"/>
      <w:pPr>
        <w:tabs>
          <w:tab w:val="num" w:pos="5760"/>
        </w:tabs>
        <w:ind w:left="5760" w:hanging="360"/>
      </w:pPr>
      <w:rPr>
        <w:rFonts w:ascii="Courier New" w:hAnsi="Courier New"/>
      </w:rPr>
    </w:lvl>
    <w:lvl w:ilvl="8" w:tplc="8006DD18">
      <w:start w:val="1"/>
      <w:numFmt w:val="bullet"/>
      <w:lvlText w:val=""/>
      <w:lvlJc w:val="left"/>
      <w:pPr>
        <w:tabs>
          <w:tab w:val="num" w:pos="6480"/>
        </w:tabs>
        <w:ind w:left="6480" w:hanging="360"/>
      </w:pPr>
      <w:rPr>
        <w:rFonts w:ascii="Wingdings" w:hAnsi="Wingdings"/>
      </w:rPr>
    </w:lvl>
  </w:abstractNum>
  <w:abstractNum w:abstractNumId="96" w15:restartNumberingAfterBreak="0">
    <w:nsid w:val="00000061"/>
    <w:multiLevelType w:val="hybridMultilevel"/>
    <w:tmpl w:val="00000061"/>
    <w:lvl w:ilvl="0" w:tplc="A8F43D2C">
      <w:start w:val="1"/>
      <w:numFmt w:val="bullet"/>
      <w:lvlText w:val=""/>
      <w:lvlJc w:val="left"/>
      <w:pPr>
        <w:tabs>
          <w:tab w:val="num" w:pos="720"/>
        </w:tabs>
        <w:ind w:left="720" w:hanging="360"/>
      </w:pPr>
      <w:rPr>
        <w:rFonts w:ascii="Symbol" w:hAnsi="Symbol"/>
      </w:rPr>
    </w:lvl>
    <w:lvl w:ilvl="1" w:tplc="145697B8">
      <w:start w:val="1"/>
      <w:numFmt w:val="bullet"/>
      <w:lvlText w:val="o"/>
      <w:lvlJc w:val="left"/>
      <w:pPr>
        <w:tabs>
          <w:tab w:val="num" w:pos="1440"/>
        </w:tabs>
        <w:ind w:left="1440" w:hanging="360"/>
      </w:pPr>
      <w:rPr>
        <w:rFonts w:ascii="Courier New" w:hAnsi="Courier New"/>
      </w:rPr>
    </w:lvl>
    <w:lvl w:ilvl="2" w:tplc="1AB62BE8">
      <w:start w:val="1"/>
      <w:numFmt w:val="bullet"/>
      <w:lvlText w:val=""/>
      <w:lvlJc w:val="left"/>
      <w:pPr>
        <w:tabs>
          <w:tab w:val="num" w:pos="2160"/>
        </w:tabs>
        <w:ind w:left="2160" w:hanging="360"/>
      </w:pPr>
      <w:rPr>
        <w:rFonts w:ascii="Wingdings" w:hAnsi="Wingdings"/>
      </w:rPr>
    </w:lvl>
    <w:lvl w:ilvl="3" w:tplc="D466D5B6">
      <w:start w:val="1"/>
      <w:numFmt w:val="bullet"/>
      <w:lvlText w:val=""/>
      <w:lvlJc w:val="left"/>
      <w:pPr>
        <w:tabs>
          <w:tab w:val="num" w:pos="2880"/>
        </w:tabs>
        <w:ind w:left="2880" w:hanging="360"/>
      </w:pPr>
      <w:rPr>
        <w:rFonts w:ascii="Symbol" w:hAnsi="Symbol"/>
      </w:rPr>
    </w:lvl>
    <w:lvl w:ilvl="4" w:tplc="4D6204D8">
      <w:start w:val="1"/>
      <w:numFmt w:val="bullet"/>
      <w:lvlText w:val="o"/>
      <w:lvlJc w:val="left"/>
      <w:pPr>
        <w:tabs>
          <w:tab w:val="num" w:pos="3600"/>
        </w:tabs>
        <w:ind w:left="3600" w:hanging="360"/>
      </w:pPr>
      <w:rPr>
        <w:rFonts w:ascii="Courier New" w:hAnsi="Courier New"/>
      </w:rPr>
    </w:lvl>
    <w:lvl w:ilvl="5" w:tplc="1CF40D38">
      <w:start w:val="1"/>
      <w:numFmt w:val="bullet"/>
      <w:lvlText w:val=""/>
      <w:lvlJc w:val="left"/>
      <w:pPr>
        <w:tabs>
          <w:tab w:val="num" w:pos="4320"/>
        </w:tabs>
        <w:ind w:left="4320" w:hanging="360"/>
      </w:pPr>
      <w:rPr>
        <w:rFonts w:ascii="Wingdings" w:hAnsi="Wingdings"/>
      </w:rPr>
    </w:lvl>
    <w:lvl w:ilvl="6" w:tplc="A1BACF8C">
      <w:start w:val="1"/>
      <w:numFmt w:val="bullet"/>
      <w:lvlText w:val=""/>
      <w:lvlJc w:val="left"/>
      <w:pPr>
        <w:tabs>
          <w:tab w:val="num" w:pos="5040"/>
        </w:tabs>
        <w:ind w:left="5040" w:hanging="360"/>
      </w:pPr>
      <w:rPr>
        <w:rFonts w:ascii="Symbol" w:hAnsi="Symbol"/>
      </w:rPr>
    </w:lvl>
    <w:lvl w:ilvl="7" w:tplc="C568D6DE">
      <w:start w:val="1"/>
      <w:numFmt w:val="bullet"/>
      <w:lvlText w:val="o"/>
      <w:lvlJc w:val="left"/>
      <w:pPr>
        <w:tabs>
          <w:tab w:val="num" w:pos="5760"/>
        </w:tabs>
        <w:ind w:left="5760" w:hanging="360"/>
      </w:pPr>
      <w:rPr>
        <w:rFonts w:ascii="Courier New" w:hAnsi="Courier New"/>
      </w:rPr>
    </w:lvl>
    <w:lvl w:ilvl="8" w:tplc="C13A88A4">
      <w:start w:val="1"/>
      <w:numFmt w:val="bullet"/>
      <w:lvlText w:val=""/>
      <w:lvlJc w:val="left"/>
      <w:pPr>
        <w:tabs>
          <w:tab w:val="num" w:pos="6480"/>
        </w:tabs>
        <w:ind w:left="6480" w:hanging="360"/>
      </w:pPr>
      <w:rPr>
        <w:rFonts w:ascii="Wingdings" w:hAnsi="Wingdings"/>
      </w:rPr>
    </w:lvl>
  </w:abstractNum>
  <w:abstractNum w:abstractNumId="97" w15:restartNumberingAfterBreak="0">
    <w:nsid w:val="00000062"/>
    <w:multiLevelType w:val="hybridMultilevel"/>
    <w:tmpl w:val="00000062"/>
    <w:lvl w:ilvl="0" w:tplc="714AB7B6">
      <w:start w:val="1"/>
      <w:numFmt w:val="bullet"/>
      <w:lvlText w:val=""/>
      <w:lvlJc w:val="left"/>
      <w:pPr>
        <w:tabs>
          <w:tab w:val="num" w:pos="720"/>
        </w:tabs>
        <w:ind w:left="720" w:hanging="360"/>
      </w:pPr>
      <w:rPr>
        <w:rFonts w:ascii="Symbol" w:hAnsi="Symbol"/>
      </w:rPr>
    </w:lvl>
    <w:lvl w:ilvl="1" w:tplc="569E5746">
      <w:start w:val="1"/>
      <w:numFmt w:val="bullet"/>
      <w:lvlText w:val="o"/>
      <w:lvlJc w:val="left"/>
      <w:pPr>
        <w:tabs>
          <w:tab w:val="num" w:pos="1440"/>
        </w:tabs>
        <w:ind w:left="1440" w:hanging="360"/>
      </w:pPr>
      <w:rPr>
        <w:rFonts w:ascii="Courier New" w:hAnsi="Courier New"/>
      </w:rPr>
    </w:lvl>
    <w:lvl w:ilvl="2" w:tplc="9386EE00">
      <w:start w:val="1"/>
      <w:numFmt w:val="bullet"/>
      <w:lvlText w:val=""/>
      <w:lvlJc w:val="left"/>
      <w:pPr>
        <w:tabs>
          <w:tab w:val="num" w:pos="2160"/>
        </w:tabs>
        <w:ind w:left="2160" w:hanging="360"/>
      </w:pPr>
      <w:rPr>
        <w:rFonts w:ascii="Wingdings" w:hAnsi="Wingdings"/>
      </w:rPr>
    </w:lvl>
    <w:lvl w:ilvl="3" w:tplc="15165EE0">
      <w:start w:val="1"/>
      <w:numFmt w:val="bullet"/>
      <w:lvlText w:val=""/>
      <w:lvlJc w:val="left"/>
      <w:pPr>
        <w:tabs>
          <w:tab w:val="num" w:pos="2880"/>
        </w:tabs>
        <w:ind w:left="2880" w:hanging="360"/>
      </w:pPr>
      <w:rPr>
        <w:rFonts w:ascii="Symbol" w:hAnsi="Symbol"/>
      </w:rPr>
    </w:lvl>
    <w:lvl w:ilvl="4" w:tplc="116CB7C6">
      <w:start w:val="1"/>
      <w:numFmt w:val="bullet"/>
      <w:lvlText w:val="o"/>
      <w:lvlJc w:val="left"/>
      <w:pPr>
        <w:tabs>
          <w:tab w:val="num" w:pos="3600"/>
        </w:tabs>
        <w:ind w:left="3600" w:hanging="360"/>
      </w:pPr>
      <w:rPr>
        <w:rFonts w:ascii="Courier New" w:hAnsi="Courier New"/>
      </w:rPr>
    </w:lvl>
    <w:lvl w:ilvl="5" w:tplc="B0BCC642">
      <w:start w:val="1"/>
      <w:numFmt w:val="bullet"/>
      <w:lvlText w:val=""/>
      <w:lvlJc w:val="left"/>
      <w:pPr>
        <w:tabs>
          <w:tab w:val="num" w:pos="4320"/>
        </w:tabs>
        <w:ind w:left="4320" w:hanging="360"/>
      </w:pPr>
      <w:rPr>
        <w:rFonts w:ascii="Wingdings" w:hAnsi="Wingdings"/>
      </w:rPr>
    </w:lvl>
    <w:lvl w:ilvl="6" w:tplc="59FC88EE">
      <w:start w:val="1"/>
      <w:numFmt w:val="bullet"/>
      <w:lvlText w:val=""/>
      <w:lvlJc w:val="left"/>
      <w:pPr>
        <w:tabs>
          <w:tab w:val="num" w:pos="5040"/>
        </w:tabs>
        <w:ind w:left="5040" w:hanging="360"/>
      </w:pPr>
      <w:rPr>
        <w:rFonts w:ascii="Symbol" w:hAnsi="Symbol"/>
      </w:rPr>
    </w:lvl>
    <w:lvl w:ilvl="7" w:tplc="9C527CB6">
      <w:start w:val="1"/>
      <w:numFmt w:val="bullet"/>
      <w:lvlText w:val="o"/>
      <w:lvlJc w:val="left"/>
      <w:pPr>
        <w:tabs>
          <w:tab w:val="num" w:pos="5760"/>
        </w:tabs>
        <w:ind w:left="5760" w:hanging="360"/>
      </w:pPr>
      <w:rPr>
        <w:rFonts w:ascii="Courier New" w:hAnsi="Courier New"/>
      </w:rPr>
    </w:lvl>
    <w:lvl w:ilvl="8" w:tplc="E9F26B2E">
      <w:start w:val="1"/>
      <w:numFmt w:val="bullet"/>
      <w:lvlText w:val=""/>
      <w:lvlJc w:val="left"/>
      <w:pPr>
        <w:tabs>
          <w:tab w:val="num" w:pos="6480"/>
        </w:tabs>
        <w:ind w:left="6480" w:hanging="360"/>
      </w:pPr>
      <w:rPr>
        <w:rFonts w:ascii="Wingdings" w:hAnsi="Wingdings"/>
      </w:rPr>
    </w:lvl>
  </w:abstractNum>
  <w:abstractNum w:abstractNumId="98" w15:restartNumberingAfterBreak="0">
    <w:nsid w:val="00000063"/>
    <w:multiLevelType w:val="hybridMultilevel"/>
    <w:tmpl w:val="00000063"/>
    <w:lvl w:ilvl="0" w:tplc="2700A5C0">
      <w:start w:val="1"/>
      <w:numFmt w:val="bullet"/>
      <w:lvlText w:val=""/>
      <w:lvlJc w:val="left"/>
      <w:pPr>
        <w:tabs>
          <w:tab w:val="num" w:pos="720"/>
        </w:tabs>
        <w:ind w:left="720" w:hanging="360"/>
      </w:pPr>
      <w:rPr>
        <w:rFonts w:ascii="Symbol" w:hAnsi="Symbol"/>
      </w:rPr>
    </w:lvl>
    <w:lvl w:ilvl="1" w:tplc="593CADA2">
      <w:start w:val="1"/>
      <w:numFmt w:val="bullet"/>
      <w:lvlText w:val="o"/>
      <w:lvlJc w:val="left"/>
      <w:pPr>
        <w:tabs>
          <w:tab w:val="num" w:pos="1440"/>
        </w:tabs>
        <w:ind w:left="1440" w:hanging="360"/>
      </w:pPr>
      <w:rPr>
        <w:rFonts w:ascii="Courier New" w:hAnsi="Courier New"/>
      </w:rPr>
    </w:lvl>
    <w:lvl w:ilvl="2" w:tplc="9396621C">
      <w:start w:val="1"/>
      <w:numFmt w:val="bullet"/>
      <w:lvlText w:val=""/>
      <w:lvlJc w:val="left"/>
      <w:pPr>
        <w:tabs>
          <w:tab w:val="num" w:pos="2160"/>
        </w:tabs>
        <w:ind w:left="2160" w:hanging="360"/>
      </w:pPr>
      <w:rPr>
        <w:rFonts w:ascii="Wingdings" w:hAnsi="Wingdings"/>
      </w:rPr>
    </w:lvl>
    <w:lvl w:ilvl="3" w:tplc="538EC0C4">
      <w:start w:val="1"/>
      <w:numFmt w:val="bullet"/>
      <w:lvlText w:val=""/>
      <w:lvlJc w:val="left"/>
      <w:pPr>
        <w:tabs>
          <w:tab w:val="num" w:pos="2880"/>
        </w:tabs>
        <w:ind w:left="2880" w:hanging="360"/>
      </w:pPr>
      <w:rPr>
        <w:rFonts w:ascii="Symbol" w:hAnsi="Symbol"/>
      </w:rPr>
    </w:lvl>
    <w:lvl w:ilvl="4" w:tplc="A02A1A50">
      <w:start w:val="1"/>
      <w:numFmt w:val="bullet"/>
      <w:lvlText w:val="o"/>
      <w:lvlJc w:val="left"/>
      <w:pPr>
        <w:tabs>
          <w:tab w:val="num" w:pos="3600"/>
        </w:tabs>
        <w:ind w:left="3600" w:hanging="360"/>
      </w:pPr>
      <w:rPr>
        <w:rFonts w:ascii="Courier New" w:hAnsi="Courier New"/>
      </w:rPr>
    </w:lvl>
    <w:lvl w:ilvl="5" w:tplc="C4360298">
      <w:start w:val="1"/>
      <w:numFmt w:val="bullet"/>
      <w:lvlText w:val=""/>
      <w:lvlJc w:val="left"/>
      <w:pPr>
        <w:tabs>
          <w:tab w:val="num" w:pos="4320"/>
        </w:tabs>
        <w:ind w:left="4320" w:hanging="360"/>
      </w:pPr>
      <w:rPr>
        <w:rFonts w:ascii="Wingdings" w:hAnsi="Wingdings"/>
      </w:rPr>
    </w:lvl>
    <w:lvl w:ilvl="6" w:tplc="D2CEC68E">
      <w:start w:val="1"/>
      <w:numFmt w:val="bullet"/>
      <w:lvlText w:val=""/>
      <w:lvlJc w:val="left"/>
      <w:pPr>
        <w:tabs>
          <w:tab w:val="num" w:pos="5040"/>
        </w:tabs>
        <w:ind w:left="5040" w:hanging="360"/>
      </w:pPr>
      <w:rPr>
        <w:rFonts w:ascii="Symbol" w:hAnsi="Symbol"/>
      </w:rPr>
    </w:lvl>
    <w:lvl w:ilvl="7" w:tplc="F06C28B0">
      <w:start w:val="1"/>
      <w:numFmt w:val="bullet"/>
      <w:lvlText w:val="o"/>
      <w:lvlJc w:val="left"/>
      <w:pPr>
        <w:tabs>
          <w:tab w:val="num" w:pos="5760"/>
        </w:tabs>
        <w:ind w:left="5760" w:hanging="360"/>
      </w:pPr>
      <w:rPr>
        <w:rFonts w:ascii="Courier New" w:hAnsi="Courier New"/>
      </w:rPr>
    </w:lvl>
    <w:lvl w:ilvl="8" w:tplc="588C531A">
      <w:start w:val="1"/>
      <w:numFmt w:val="bullet"/>
      <w:lvlText w:val=""/>
      <w:lvlJc w:val="left"/>
      <w:pPr>
        <w:tabs>
          <w:tab w:val="num" w:pos="6480"/>
        </w:tabs>
        <w:ind w:left="6480" w:hanging="360"/>
      </w:pPr>
      <w:rPr>
        <w:rFonts w:ascii="Wingdings" w:hAnsi="Wingdings"/>
      </w:rPr>
    </w:lvl>
  </w:abstractNum>
  <w:abstractNum w:abstractNumId="99" w15:restartNumberingAfterBreak="0">
    <w:nsid w:val="00000064"/>
    <w:multiLevelType w:val="hybridMultilevel"/>
    <w:tmpl w:val="00000064"/>
    <w:lvl w:ilvl="0" w:tplc="C5DAE6F2">
      <w:start w:val="1"/>
      <w:numFmt w:val="bullet"/>
      <w:lvlText w:val=""/>
      <w:lvlJc w:val="left"/>
      <w:pPr>
        <w:tabs>
          <w:tab w:val="num" w:pos="720"/>
        </w:tabs>
        <w:ind w:left="720" w:hanging="360"/>
      </w:pPr>
      <w:rPr>
        <w:rFonts w:ascii="Symbol" w:hAnsi="Symbol"/>
      </w:rPr>
    </w:lvl>
    <w:lvl w:ilvl="1" w:tplc="890034A6">
      <w:start w:val="1"/>
      <w:numFmt w:val="bullet"/>
      <w:lvlText w:val="o"/>
      <w:lvlJc w:val="left"/>
      <w:pPr>
        <w:tabs>
          <w:tab w:val="num" w:pos="1440"/>
        </w:tabs>
        <w:ind w:left="1440" w:hanging="360"/>
      </w:pPr>
      <w:rPr>
        <w:rFonts w:ascii="Courier New" w:hAnsi="Courier New"/>
      </w:rPr>
    </w:lvl>
    <w:lvl w:ilvl="2" w:tplc="518CC218">
      <w:start w:val="1"/>
      <w:numFmt w:val="bullet"/>
      <w:lvlText w:val=""/>
      <w:lvlJc w:val="left"/>
      <w:pPr>
        <w:tabs>
          <w:tab w:val="num" w:pos="2160"/>
        </w:tabs>
        <w:ind w:left="2160" w:hanging="360"/>
      </w:pPr>
      <w:rPr>
        <w:rFonts w:ascii="Wingdings" w:hAnsi="Wingdings"/>
      </w:rPr>
    </w:lvl>
    <w:lvl w:ilvl="3" w:tplc="A2D2DD88">
      <w:start w:val="1"/>
      <w:numFmt w:val="bullet"/>
      <w:lvlText w:val=""/>
      <w:lvlJc w:val="left"/>
      <w:pPr>
        <w:tabs>
          <w:tab w:val="num" w:pos="2880"/>
        </w:tabs>
        <w:ind w:left="2880" w:hanging="360"/>
      </w:pPr>
      <w:rPr>
        <w:rFonts w:ascii="Symbol" w:hAnsi="Symbol"/>
      </w:rPr>
    </w:lvl>
    <w:lvl w:ilvl="4" w:tplc="3564B14A">
      <w:start w:val="1"/>
      <w:numFmt w:val="bullet"/>
      <w:lvlText w:val="o"/>
      <w:lvlJc w:val="left"/>
      <w:pPr>
        <w:tabs>
          <w:tab w:val="num" w:pos="3600"/>
        </w:tabs>
        <w:ind w:left="3600" w:hanging="360"/>
      </w:pPr>
      <w:rPr>
        <w:rFonts w:ascii="Courier New" w:hAnsi="Courier New"/>
      </w:rPr>
    </w:lvl>
    <w:lvl w:ilvl="5" w:tplc="DF9E3C12">
      <w:start w:val="1"/>
      <w:numFmt w:val="bullet"/>
      <w:lvlText w:val=""/>
      <w:lvlJc w:val="left"/>
      <w:pPr>
        <w:tabs>
          <w:tab w:val="num" w:pos="4320"/>
        </w:tabs>
        <w:ind w:left="4320" w:hanging="360"/>
      </w:pPr>
      <w:rPr>
        <w:rFonts w:ascii="Wingdings" w:hAnsi="Wingdings"/>
      </w:rPr>
    </w:lvl>
    <w:lvl w:ilvl="6" w:tplc="02A24C94">
      <w:start w:val="1"/>
      <w:numFmt w:val="bullet"/>
      <w:lvlText w:val=""/>
      <w:lvlJc w:val="left"/>
      <w:pPr>
        <w:tabs>
          <w:tab w:val="num" w:pos="5040"/>
        </w:tabs>
        <w:ind w:left="5040" w:hanging="360"/>
      </w:pPr>
      <w:rPr>
        <w:rFonts w:ascii="Symbol" w:hAnsi="Symbol"/>
      </w:rPr>
    </w:lvl>
    <w:lvl w:ilvl="7" w:tplc="60EA86FA">
      <w:start w:val="1"/>
      <w:numFmt w:val="bullet"/>
      <w:lvlText w:val="o"/>
      <w:lvlJc w:val="left"/>
      <w:pPr>
        <w:tabs>
          <w:tab w:val="num" w:pos="5760"/>
        </w:tabs>
        <w:ind w:left="5760" w:hanging="360"/>
      </w:pPr>
      <w:rPr>
        <w:rFonts w:ascii="Courier New" w:hAnsi="Courier New"/>
      </w:rPr>
    </w:lvl>
    <w:lvl w:ilvl="8" w:tplc="8FA66398">
      <w:start w:val="1"/>
      <w:numFmt w:val="bullet"/>
      <w:lvlText w:val=""/>
      <w:lvlJc w:val="left"/>
      <w:pPr>
        <w:tabs>
          <w:tab w:val="num" w:pos="6480"/>
        </w:tabs>
        <w:ind w:left="6480" w:hanging="360"/>
      </w:pPr>
      <w:rPr>
        <w:rFonts w:ascii="Wingdings" w:hAnsi="Wingdings"/>
      </w:rPr>
    </w:lvl>
  </w:abstractNum>
  <w:abstractNum w:abstractNumId="100" w15:restartNumberingAfterBreak="0">
    <w:nsid w:val="00000065"/>
    <w:multiLevelType w:val="hybridMultilevel"/>
    <w:tmpl w:val="00000065"/>
    <w:lvl w:ilvl="0" w:tplc="59DA7778">
      <w:start w:val="1"/>
      <w:numFmt w:val="bullet"/>
      <w:lvlText w:val=""/>
      <w:lvlJc w:val="left"/>
      <w:pPr>
        <w:tabs>
          <w:tab w:val="num" w:pos="720"/>
        </w:tabs>
        <w:ind w:left="720" w:hanging="360"/>
      </w:pPr>
      <w:rPr>
        <w:rFonts w:ascii="Symbol" w:hAnsi="Symbol"/>
      </w:rPr>
    </w:lvl>
    <w:lvl w:ilvl="1" w:tplc="B4DAADC2">
      <w:start w:val="1"/>
      <w:numFmt w:val="bullet"/>
      <w:lvlText w:val="o"/>
      <w:lvlJc w:val="left"/>
      <w:pPr>
        <w:tabs>
          <w:tab w:val="num" w:pos="1440"/>
        </w:tabs>
        <w:ind w:left="1440" w:hanging="360"/>
      </w:pPr>
      <w:rPr>
        <w:rFonts w:ascii="Courier New" w:hAnsi="Courier New"/>
      </w:rPr>
    </w:lvl>
    <w:lvl w:ilvl="2" w:tplc="58D41686">
      <w:start w:val="1"/>
      <w:numFmt w:val="bullet"/>
      <w:lvlText w:val=""/>
      <w:lvlJc w:val="left"/>
      <w:pPr>
        <w:tabs>
          <w:tab w:val="num" w:pos="2160"/>
        </w:tabs>
        <w:ind w:left="2160" w:hanging="360"/>
      </w:pPr>
      <w:rPr>
        <w:rFonts w:ascii="Wingdings" w:hAnsi="Wingdings"/>
      </w:rPr>
    </w:lvl>
    <w:lvl w:ilvl="3" w:tplc="9B708102">
      <w:start w:val="1"/>
      <w:numFmt w:val="bullet"/>
      <w:lvlText w:val=""/>
      <w:lvlJc w:val="left"/>
      <w:pPr>
        <w:tabs>
          <w:tab w:val="num" w:pos="2880"/>
        </w:tabs>
        <w:ind w:left="2880" w:hanging="360"/>
      </w:pPr>
      <w:rPr>
        <w:rFonts w:ascii="Symbol" w:hAnsi="Symbol"/>
      </w:rPr>
    </w:lvl>
    <w:lvl w:ilvl="4" w:tplc="94027BAA">
      <w:start w:val="1"/>
      <w:numFmt w:val="bullet"/>
      <w:lvlText w:val="o"/>
      <w:lvlJc w:val="left"/>
      <w:pPr>
        <w:tabs>
          <w:tab w:val="num" w:pos="3600"/>
        </w:tabs>
        <w:ind w:left="3600" w:hanging="360"/>
      </w:pPr>
      <w:rPr>
        <w:rFonts w:ascii="Courier New" w:hAnsi="Courier New"/>
      </w:rPr>
    </w:lvl>
    <w:lvl w:ilvl="5" w:tplc="85548E16">
      <w:start w:val="1"/>
      <w:numFmt w:val="bullet"/>
      <w:lvlText w:val=""/>
      <w:lvlJc w:val="left"/>
      <w:pPr>
        <w:tabs>
          <w:tab w:val="num" w:pos="4320"/>
        </w:tabs>
        <w:ind w:left="4320" w:hanging="360"/>
      </w:pPr>
      <w:rPr>
        <w:rFonts w:ascii="Wingdings" w:hAnsi="Wingdings"/>
      </w:rPr>
    </w:lvl>
    <w:lvl w:ilvl="6" w:tplc="67407414">
      <w:start w:val="1"/>
      <w:numFmt w:val="bullet"/>
      <w:lvlText w:val=""/>
      <w:lvlJc w:val="left"/>
      <w:pPr>
        <w:tabs>
          <w:tab w:val="num" w:pos="5040"/>
        </w:tabs>
        <w:ind w:left="5040" w:hanging="360"/>
      </w:pPr>
      <w:rPr>
        <w:rFonts w:ascii="Symbol" w:hAnsi="Symbol"/>
      </w:rPr>
    </w:lvl>
    <w:lvl w:ilvl="7" w:tplc="A4E8CC16">
      <w:start w:val="1"/>
      <w:numFmt w:val="bullet"/>
      <w:lvlText w:val="o"/>
      <w:lvlJc w:val="left"/>
      <w:pPr>
        <w:tabs>
          <w:tab w:val="num" w:pos="5760"/>
        </w:tabs>
        <w:ind w:left="5760" w:hanging="360"/>
      </w:pPr>
      <w:rPr>
        <w:rFonts w:ascii="Courier New" w:hAnsi="Courier New"/>
      </w:rPr>
    </w:lvl>
    <w:lvl w:ilvl="8" w:tplc="DD76864A">
      <w:start w:val="1"/>
      <w:numFmt w:val="bullet"/>
      <w:lvlText w:val=""/>
      <w:lvlJc w:val="left"/>
      <w:pPr>
        <w:tabs>
          <w:tab w:val="num" w:pos="6480"/>
        </w:tabs>
        <w:ind w:left="6480" w:hanging="360"/>
      </w:pPr>
      <w:rPr>
        <w:rFonts w:ascii="Wingdings" w:hAnsi="Wingdings"/>
      </w:rPr>
    </w:lvl>
  </w:abstractNum>
  <w:abstractNum w:abstractNumId="101" w15:restartNumberingAfterBreak="0">
    <w:nsid w:val="00000066"/>
    <w:multiLevelType w:val="hybridMultilevel"/>
    <w:tmpl w:val="00000066"/>
    <w:lvl w:ilvl="0" w:tplc="92E01A98">
      <w:start w:val="1"/>
      <w:numFmt w:val="bullet"/>
      <w:lvlText w:val=""/>
      <w:lvlJc w:val="left"/>
      <w:pPr>
        <w:tabs>
          <w:tab w:val="num" w:pos="720"/>
        </w:tabs>
        <w:ind w:left="720" w:hanging="360"/>
      </w:pPr>
      <w:rPr>
        <w:rFonts w:ascii="Symbol" w:hAnsi="Symbol"/>
      </w:rPr>
    </w:lvl>
    <w:lvl w:ilvl="1" w:tplc="870C7616">
      <w:start w:val="1"/>
      <w:numFmt w:val="bullet"/>
      <w:lvlText w:val="o"/>
      <w:lvlJc w:val="left"/>
      <w:pPr>
        <w:tabs>
          <w:tab w:val="num" w:pos="1440"/>
        </w:tabs>
        <w:ind w:left="1440" w:hanging="360"/>
      </w:pPr>
      <w:rPr>
        <w:rFonts w:ascii="Courier New" w:hAnsi="Courier New"/>
      </w:rPr>
    </w:lvl>
    <w:lvl w:ilvl="2" w:tplc="CC5EC9E4">
      <w:start w:val="1"/>
      <w:numFmt w:val="bullet"/>
      <w:lvlText w:val=""/>
      <w:lvlJc w:val="left"/>
      <w:pPr>
        <w:tabs>
          <w:tab w:val="num" w:pos="2160"/>
        </w:tabs>
        <w:ind w:left="2160" w:hanging="360"/>
      </w:pPr>
      <w:rPr>
        <w:rFonts w:ascii="Wingdings" w:hAnsi="Wingdings"/>
      </w:rPr>
    </w:lvl>
    <w:lvl w:ilvl="3" w:tplc="E0747DE2">
      <w:start w:val="1"/>
      <w:numFmt w:val="bullet"/>
      <w:lvlText w:val=""/>
      <w:lvlJc w:val="left"/>
      <w:pPr>
        <w:tabs>
          <w:tab w:val="num" w:pos="2880"/>
        </w:tabs>
        <w:ind w:left="2880" w:hanging="360"/>
      </w:pPr>
      <w:rPr>
        <w:rFonts w:ascii="Symbol" w:hAnsi="Symbol"/>
      </w:rPr>
    </w:lvl>
    <w:lvl w:ilvl="4" w:tplc="E29C2A16">
      <w:start w:val="1"/>
      <w:numFmt w:val="bullet"/>
      <w:lvlText w:val="o"/>
      <w:lvlJc w:val="left"/>
      <w:pPr>
        <w:tabs>
          <w:tab w:val="num" w:pos="3600"/>
        </w:tabs>
        <w:ind w:left="3600" w:hanging="360"/>
      </w:pPr>
      <w:rPr>
        <w:rFonts w:ascii="Courier New" w:hAnsi="Courier New"/>
      </w:rPr>
    </w:lvl>
    <w:lvl w:ilvl="5" w:tplc="E7BCA806">
      <w:start w:val="1"/>
      <w:numFmt w:val="bullet"/>
      <w:lvlText w:val=""/>
      <w:lvlJc w:val="left"/>
      <w:pPr>
        <w:tabs>
          <w:tab w:val="num" w:pos="4320"/>
        </w:tabs>
        <w:ind w:left="4320" w:hanging="360"/>
      </w:pPr>
      <w:rPr>
        <w:rFonts w:ascii="Wingdings" w:hAnsi="Wingdings"/>
      </w:rPr>
    </w:lvl>
    <w:lvl w:ilvl="6" w:tplc="77661FA6">
      <w:start w:val="1"/>
      <w:numFmt w:val="bullet"/>
      <w:lvlText w:val=""/>
      <w:lvlJc w:val="left"/>
      <w:pPr>
        <w:tabs>
          <w:tab w:val="num" w:pos="5040"/>
        </w:tabs>
        <w:ind w:left="5040" w:hanging="360"/>
      </w:pPr>
      <w:rPr>
        <w:rFonts w:ascii="Symbol" w:hAnsi="Symbol"/>
      </w:rPr>
    </w:lvl>
    <w:lvl w:ilvl="7" w:tplc="7D1E6CF6">
      <w:start w:val="1"/>
      <w:numFmt w:val="bullet"/>
      <w:lvlText w:val="o"/>
      <w:lvlJc w:val="left"/>
      <w:pPr>
        <w:tabs>
          <w:tab w:val="num" w:pos="5760"/>
        </w:tabs>
        <w:ind w:left="5760" w:hanging="360"/>
      </w:pPr>
      <w:rPr>
        <w:rFonts w:ascii="Courier New" w:hAnsi="Courier New"/>
      </w:rPr>
    </w:lvl>
    <w:lvl w:ilvl="8" w:tplc="A0EE7538">
      <w:start w:val="1"/>
      <w:numFmt w:val="bullet"/>
      <w:lvlText w:val=""/>
      <w:lvlJc w:val="left"/>
      <w:pPr>
        <w:tabs>
          <w:tab w:val="num" w:pos="6480"/>
        </w:tabs>
        <w:ind w:left="6480" w:hanging="360"/>
      </w:pPr>
      <w:rPr>
        <w:rFonts w:ascii="Wingdings" w:hAnsi="Wingdings"/>
      </w:rPr>
    </w:lvl>
  </w:abstractNum>
  <w:abstractNum w:abstractNumId="102" w15:restartNumberingAfterBreak="0">
    <w:nsid w:val="00000067"/>
    <w:multiLevelType w:val="hybridMultilevel"/>
    <w:tmpl w:val="00000067"/>
    <w:lvl w:ilvl="0" w:tplc="63F29D4A">
      <w:start w:val="1"/>
      <w:numFmt w:val="bullet"/>
      <w:lvlText w:val=""/>
      <w:lvlJc w:val="left"/>
      <w:pPr>
        <w:tabs>
          <w:tab w:val="num" w:pos="720"/>
        </w:tabs>
        <w:ind w:left="720" w:hanging="360"/>
      </w:pPr>
      <w:rPr>
        <w:rFonts w:ascii="Symbol" w:hAnsi="Symbol"/>
      </w:rPr>
    </w:lvl>
    <w:lvl w:ilvl="1" w:tplc="93521830">
      <w:start w:val="1"/>
      <w:numFmt w:val="bullet"/>
      <w:lvlText w:val="o"/>
      <w:lvlJc w:val="left"/>
      <w:pPr>
        <w:tabs>
          <w:tab w:val="num" w:pos="1440"/>
        </w:tabs>
        <w:ind w:left="1440" w:hanging="360"/>
      </w:pPr>
      <w:rPr>
        <w:rFonts w:ascii="Courier New" w:hAnsi="Courier New"/>
      </w:rPr>
    </w:lvl>
    <w:lvl w:ilvl="2" w:tplc="432ECA76">
      <w:start w:val="1"/>
      <w:numFmt w:val="bullet"/>
      <w:lvlText w:val=""/>
      <w:lvlJc w:val="left"/>
      <w:pPr>
        <w:tabs>
          <w:tab w:val="num" w:pos="2160"/>
        </w:tabs>
        <w:ind w:left="2160" w:hanging="360"/>
      </w:pPr>
      <w:rPr>
        <w:rFonts w:ascii="Wingdings" w:hAnsi="Wingdings"/>
      </w:rPr>
    </w:lvl>
    <w:lvl w:ilvl="3" w:tplc="9D80B45C">
      <w:start w:val="1"/>
      <w:numFmt w:val="bullet"/>
      <w:lvlText w:val=""/>
      <w:lvlJc w:val="left"/>
      <w:pPr>
        <w:tabs>
          <w:tab w:val="num" w:pos="2880"/>
        </w:tabs>
        <w:ind w:left="2880" w:hanging="360"/>
      </w:pPr>
      <w:rPr>
        <w:rFonts w:ascii="Symbol" w:hAnsi="Symbol"/>
      </w:rPr>
    </w:lvl>
    <w:lvl w:ilvl="4" w:tplc="BB82FA00">
      <w:start w:val="1"/>
      <w:numFmt w:val="bullet"/>
      <w:lvlText w:val="o"/>
      <w:lvlJc w:val="left"/>
      <w:pPr>
        <w:tabs>
          <w:tab w:val="num" w:pos="3600"/>
        </w:tabs>
        <w:ind w:left="3600" w:hanging="360"/>
      </w:pPr>
      <w:rPr>
        <w:rFonts w:ascii="Courier New" w:hAnsi="Courier New"/>
      </w:rPr>
    </w:lvl>
    <w:lvl w:ilvl="5" w:tplc="764A6732">
      <w:start w:val="1"/>
      <w:numFmt w:val="bullet"/>
      <w:lvlText w:val=""/>
      <w:lvlJc w:val="left"/>
      <w:pPr>
        <w:tabs>
          <w:tab w:val="num" w:pos="4320"/>
        </w:tabs>
        <w:ind w:left="4320" w:hanging="360"/>
      </w:pPr>
      <w:rPr>
        <w:rFonts w:ascii="Wingdings" w:hAnsi="Wingdings"/>
      </w:rPr>
    </w:lvl>
    <w:lvl w:ilvl="6" w:tplc="4B0C71F2">
      <w:start w:val="1"/>
      <w:numFmt w:val="bullet"/>
      <w:lvlText w:val=""/>
      <w:lvlJc w:val="left"/>
      <w:pPr>
        <w:tabs>
          <w:tab w:val="num" w:pos="5040"/>
        </w:tabs>
        <w:ind w:left="5040" w:hanging="360"/>
      </w:pPr>
      <w:rPr>
        <w:rFonts w:ascii="Symbol" w:hAnsi="Symbol"/>
      </w:rPr>
    </w:lvl>
    <w:lvl w:ilvl="7" w:tplc="CD8AD042">
      <w:start w:val="1"/>
      <w:numFmt w:val="bullet"/>
      <w:lvlText w:val="o"/>
      <w:lvlJc w:val="left"/>
      <w:pPr>
        <w:tabs>
          <w:tab w:val="num" w:pos="5760"/>
        </w:tabs>
        <w:ind w:left="5760" w:hanging="360"/>
      </w:pPr>
      <w:rPr>
        <w:rFonts w:ascii="Courier New" w:hAnsi="Courier New"/>
      </w:rPr>
    </w:lvl>
    <w:lvl w:ilvl="8" w:tplc="FDBCCA1E">
      <w:start w:val="1"/>
      <w:numFmt w:val="bullet"/>
      <w:lvlText w:val=""/>
      <w:lvlJc w:val="left"/>
      <w:pPr>
        <w:tabs>
          <w:tab w:val="num" w:pos="6480"/>
        </w:tabs>
        <w:ind w:left="6480" w:hanging="360"/>
      </w:pPr>
      <w:rPr>
        <w:rFonts w:ascii="Wingdings" w:hAnsi="Wingdings"/>
      </w:rPr>
    </w:lvl>
  </w:abstractNum>
  <w:abstractNum w:abstractNumId="103" w15:restartNumberingAfterBreak="0">
    <w:nsid w:val="00000068"/>
    <w:multiLevelType w:val="hybridMultilevel"/>
    <w:tmpl w:val="00000068"/>
    <w:lvl w:ilvl="0" w:tplc="B41C304E">
      <w:start w:val="1"/>
      <w:numFmt w:val="bullet"/>
      <w:lvlText w:val=""/>
      <w:lvlJc w:val="left"/>
      <w:pPr>
        <w:tabs>
          <w:tab w:val="num" w:pos="720"/>
        </w:tabs>
        <w:ind w:left="720" w:hanging="360"/>
      </w:pPr>
      <w:rPr>
        <w:rFonts w:ascii="Symbol" w:hAnsi="Symbol"/>
      </w:rPr>
    </w:lvl>
    <w:lvl w:ilvl="1" w:tplc="70804EB6">
      <w:start w:val="1"/>
      <w:numFmt w:val="bullet"/>
      <w:lvlText w:val="o"/>
      <w:lvlJc w:val="left"/>
      <w:pPr>
        <w:tabs>
          <w:tab w:val="num" w:pos="1440"/>
        </w:tabs>
        <w:ind w:left="1440" w:hanging="360"/>
      </w:pPr>
      <w:rPr>
        <w:rFonts w:ascii="Courier New" w:hAnsi="Courier New"/>
      </w:rPr>
    </w:lvl>
    <w:lvl w:ilvl="2" w:tplc="16226028">
      <w:start w:val="1"/>
      <w:numFmt w:val="bullet"/>
      <w:lvlText w:val=""/>
      <w:lvlJc w:val="left"/>
      <w:pPr>
        <w:tabs>
          <w:tab w:val="num" w:pos="2160"/>
        </w:tabs>
        <w:ind w:left="2160" w:hanging="360"/>
      </w:pPr>
      <w:rPr>
        <w:rFonts w:ascii="Wingdings" w:hAnsi="Wingdings"/>
      </w:rPr>
    </w:lvl>
    <w:lvl w:ilvl="3" w:tplc="7B9A55F8">
      <w:start w:val="1"/>
      <w:numFmt w:val="bullet"/>
      <w:lvlText w:val=""/>
      <w:lvlJc w:val="left"/>
      <w:pPr>
        <w:tabs>
          <w:tab w:val="num" w:pos="2880"/>
        </w:tabs>
        <w:ind w:left="2880" w:hanging="360"/>
      </w:pPr>
      <w:rPr>
        <w:rFonts w:ascii="Symbol" w:hAnsi="Symbol"/>
      </w:rPr>
    </w:lvl>
    <w:lvl w:ilvl="4" w:tplc="8690AD46">
      <w:start w:val="1"/>
      <w:numFmt w:val="bullet"/>
      <w:lvlText w:val="o"/>
      <w:lvlJc w:val="left"/>
      <w:pPr>
        <w:tabs>
          <w:tab w:val="num" w:pos="3600"/>
        </w:tabs>
        <w:ind w:left="3600" w:hanging="360"/>
      </w:pPr>
      <w:rPr>
        <w:rFonts w:ascii="Courier New" w:hAnsi="Courier New"/>
      </w:rPr>
    </w:lvl>
    <w:lvl w:ilvl="5" w:tplc="DDF21542">
      <w:start w:val="1"/>
      <w:numFmt w:val="bullet"/>
      <w:lvlText w:val=""/>
      <w:lvlJc w:val="left"/>
      <w:pPr>
        <w:tabs>
          <w:tab w:val="num" w:pos="4320"/>
        </w:tabs>
        <w:ind w:left="4320" w:hanging="360"/>
      </w:pPr>
      <w:rPr>
        <w:rFonts w:ascii="Wingdings" w:hAnsi="Wingdings"/>
      </w:rPr>
    </w:lvl>
    <w:lvl w:ilvl="6" w:tplc="EE221406">
      <w:start w:val="1"/>
      <w:numFmt w:val="bullet"/>
      <w:lvlText w:val=""/>
      <w:lvlJc w:val="left"/>
      <w:pPr>
        <w:tabs>
          <w:tab w:val="num" w:pos="5040"/>
        </w:tabs>
        <w:ind w:left="5040" w:hanging="360"/>
      </w:pPr>
      <w:rPr>
        <w:rFonts w:ascii="Symbol" w:hAnsi="Symbol"/>
      </w:rPr>
    </w:lvl>
    <w:lvl w:ilvl="7" w:tplc="824C309A">
      <w:start w:val="1"/>
      <w:numFmt w:val="bullet"/>
      <w:lvlText w:val="o"/>
      <w:lvlJc w:val="left"/>
      <w:pPr>
        <w:tabs>
          <w:tab w:val="num" w:pos="5760"/>
        </w:tabs>
        <w:ind w:left="5760" w:hanging="360"/>
      </w:pPr>
      <w:rPr>
        <w:rFonts w:ascii="Courier New" w:hAnsi="Courier New"/>
      </w:rPr>
    </w:lvl>
    <w:lvl w:ilvl="8" w:tplc="09CC4F26">
      <w:start w:val="1"/>
      <w:numFmt w:val="bullet"/>
      <w:lvlText w:val=""/>
      <w:lvlJc w:val="left"/>
      <w:pPr>
        <w:tabs>
          <w:tab w:val="num" w:pos="6480"/>
        </w:tabs>
        <w:ind w:left="6480" w:hanging="360"/>
      </w:pPr>
      <w:rPr>
        <w:rFonts w:ascii="Wingdings" w:hAnsi="Wingdings"/>
      </w:rPr>
    </w:lvl>
  </w:abstractNum>
  <w:abstractNum w:abstractNumId="104" w15:restartNumberingAfterBreak="0">
    <w:nsid w:val="00000069"/>
    <w:multiLevelType w:val="hybridMultilevel"/>
    <w:tmpl w:val="00000069"/>
    <w:lvl w:ilvl="0" w:tplc="C09EFA04">
      <w:start w:val="1"/>
      <w:numFmt w:val="bullet"/>
      <w:lvlText w:val=""/>
      <w:lvlJc w:val="left"/>
      <w:pPr>
        <w:tabs>
          <w:tab w:val="num" w:pos="720"/>
        </w:tabs>
        <w:ind w:left="720" w:hanging="360"/>
      </w:pPr>
      <w:rPr>
        <w:rFonts w:ascii="Symbol" w:hAnsi="Symbol"/>
      </w:rPr>
    </w:lvl>
    <w:lvl w:ilvl="1" w:tplc="2620E94E">
      <w:start w:val="1"/>
      <w:numFmt w:val="bullet"/>
      <w:lvlText w:val="o"/>
      <w:lvlJc w:val="left"/>
      <w:pPr>
        <w:tabs>
          <w:tab w:val="num" w:pos="1440"/>
        </w:tabs>
        <w:ind w:left="1440" w:hanging="360"/>
      </w:pPr>
      <w:rPr>
        <w:rFonts w:ascii="Courier New" w:hAnsi="Courier New"/>
      </w:rPr>
    </w:lvl>
    <w:lvl w:ilvl="2" w:tplc="E19841CC">
      <w:start w:val="1"/>
      <w:numFmt w:val="bullet"/>
      <w:lvlText w:val=""/>
      <w:lvlJc w:val="left"/>
      <w:pPr>
        <w:tabs>
          <w:tab w:val="num" w:pos="2160"/>
        </w:tabs>
        <w:ind w:left="2160" w:hanging="360"/>
      </w:pPr>
      <w:rPr>
        <w:rFonts w:ascii="Wingdings" w:hAnsi="Wingdings"/>
      </w:rPr>
    </w:lvl>
    <w:lvl w:ilvl="3" w:tplc="AB5C6F18">
      <w:start w:val="1"/>
      <w:numFmt w:val="bullet"/>
      <w:lvlText w:val=""/>
      <w:lvlJc w:val="left"/>
      <w:pPr>
        <w:tabs>
          <w:tab w:val="num" w:pos="2880"/>
        </w:tabs>
        <w:ind w:left="2880" w:hanging="360"/>
      </w:pPr>
      <w:rPr>
        <w:rFonts w:ascii="Symbol" w:hAnsi="Symbol"/>
      </w:rPr>
    </w:lvl>
    <w:lvl w:ilvl="4" w:tplc="75500DEA">
      <w:start w:val="1"/>
      <w:numFmt w:val="bullet"/>
      <w:lvlText w:val="o"/>
      <w:lvlJc w:val="left"/>
      <w:pPr>
        <w:tabs>
          <w:tab w:val="num" w:pos="3600"/>
        </w:tabs>
        <w:ind w:left="3600" w:hanging="360"/>
      </w:pPr>
      <w:rPr>
        <w:rFonts w:ascii="Courier New" w:hAnsi="Courier New"/>
      </w:rPr>
    </w:lvl>
    <w:lvl w:ilvl="5" w:tplc="30965376">
      <w:start w:val="1"/>
      <w:numFmt w:val="bullet"/>
      <w:lvlText w:val=""/>
      <w:lvlJc w:val="left"/>
      <w:pPr>
        <w:tabs>
          <w:tab w:val="num" w:pos="4320"/>
        </w:tabs>
        <w:ind w:left="4320" w:hanging="360"/>
      </w:pPr>
      <w:rPr>
        <w:rFonts w:ascii="Wingdings" w:hAnsi="Wingdings"/>
      </w:rPr>
    </w:lvl>
    <w:lvl w:ilvl="6" w:tplc="658AD01A">
      <w:start w:val="1"/>
      <w:numFmt w:val="bullet"/>
      <w:lvlText w:val=""/>
      <w:lvlJc w:val="left"/>
      <w:pPr>
        <w:tabs>
          <w:tab w:val="num" w:pos="5040"/>
        </w:tabs>
        <w:ind w:left="5040" w:hanging="360"/>
      </w:pPr>
      <w:rPr>
        <w:rFonts w:ascii="Symbol" w:hAnsi="Symbol"/>
      </w:rPr>
    </w:lvl>
    <w:lvl w:ilvl="7" w:tplc="F86E3434">
      <w:start w:val="1"/>
      <w:numFmt w:val="bullet"/>
      <w:lvlText w:val="o"/>
      <w:lvlJc w:val="left"/>
      <w:pPr>
        <w:tabs>
          <w:tab w:val="num" w:pos="5760"/>
        </w:tabs>
        <w:ind w:left="5760" w:hanging="360"/>
      </w:pPr>
      <w:rPr>
        <w:rFonts w:ascii="Courier New" w:hAnsi="Courier New"/>
      </w:rPr>
    </w:lvl>
    <w:lvl w:ilvl="8" w:tplc="1B18CF9A">
      <w:start w:val="1"/>
      <w:numFmt w:val="bullet"/>
      <w:lvlText w:val=""/>
      <w:lvlJc w:val="left"/>
      <w:pPr>
        <w:tabs>
          <w:tab w:val="num" w:pos="6480"/>
        </w:tabs>
        <w:ind w:left="6480" w:hanging="360"/>
      </w:pPr>
      <w:rPr>
        <w:rFonts w:ascii="Wingdings" w:hAnsi="Wingdings"/>
      </w:rPr>
    </w:lvl>
  </w:abstractNum>
  <w:abstractNum w:abstractNumId="105" w15:restartNumberingAfterBreak="0">
    <w:nsid w:val="0000006A"/>
    <w:multiLevelType w:val="hybridMultilevel"/>
    <w:tmpl w:val="0000006A"/>
    <w:lvl w:ilvl="0" w:tplc="2AC2DC1C">
      <w:start w:val="1"/>
      <w:numFmt w:val="bullet"/>
      <w:lvlText w:val=""/>
      <w:lvlJc w:val="left"/>
      <w:pPr>
        <w:tabs>
          <w:tab w:val="num" w:pos="720"/>
        </w:tabs>
        <w:ind w:left="720" w:hanging="360"/>
      </w:pPr>
      <w:rPr>
        <w:rFonts w:ascii="Symbol" w:hAnsi="Symbol"/>
      </w:rPr>
    </w:lvl>
    <w:lvl w:ilvl="1" w:tplc="D640177E">
      <w:start w:val="1"/>
      <w:numFmt w:val="bullet"/>
      <w:lvlText w:val="o"/>
      <w:lvlJc w:val="left"/>
      <w:pPr>
        <w:tabs>
          <w:tab w:val="num" w:pos="1440"/>
        </w:tabs>
        <w:ind w:left="1440" w:hanging="360"/>
      </w:pPr>
      <w:rPr>
        <w:rFonts w:ascii="Courier New" w:hAnsi="Courier New"/>
      </w:rPr>
    </w:lvl>
    <w:lvl w:ilvl="2" w:tplc="B246D320">
      <w:start w:val="1"/>
      <w:numFmt w:val="bullet"/>
      <w:lvlText w:val=""/>
      <w:lvlJc w:val="left"/>
      <w:pPr>
        <w:tabs>
          <w:tab w:val="num" w:pos="2160"/>
        </w:tabs>
        <w:ind w:left="2160" w:hanging="360"/>
      </w:pPr>
      <w:rPr>
        <w:rFonts w:ascii="Wingdings" w:hAnsi="Wingdings"/>
      </w:rPr>
    </w:lvl>
    <w:lvl w:ilvl="3" w:tplc="09D0B00C">
      <w:start w:val="1"/>
      <w:numFmt w:val="bullet"/>
      <w:lvlText w:val=""/>
      <w:lvlJc w:val="left"/>
      <w:pPr>
        <w:tabs>
          <w:tab w:val="num" w:pos="2880"/>
        </w:tabs>
        <w:ind w:left="2880" w:hanging="360"/>
      </w:pPr>
      <w:rPr>
        <w:rFonts w:ascii="Symbol" w:hAnsi="Symbol"/>
      </w:rPr>
    </w:lvl>
    <w:lvl w:ilvl="4" w:tplc="3BF24256">
      <w:start w:val="1"/>
      <w:numFmt w:val="bullet"/>
      <w:lvlText w:val="o"/>
      <w:lvlJc w:val="left"/>
      <w:pPr>
        <w:tabs>
          <w:tab w:val="num" w:pos="3600"/>
        </w:tabs>
        <w:ind w:left="3600" w:hanging="360"/>
      </w:pPr>
      <w:rPr>
        <w:rFonts w:ascii="Courier New" w:hAnsi="Courier New"/>
      </w:rPr>
    </w:lvl>
    <w:lvl w:ilvl="5" w:tplc="6AEA2632">
      <w:start w:val="1"/>
      <w:numFmt w:val="bullet"/>
      <w:lvlText w:val=""/>
      <w:lvlJc w:val="left"/>
      <w:pPr>
        <w:tabs>
          <w:tab w:val="num" w:pos="4320"/>
        </w:tabs>
        <w:ind w:left="4320" w:hanging="360"/>
      </w:pPr>
      <w:rPr>
        <w:rFonts w:ascii="Wingdings" w:hAnsi="Wingdings"/>
      </w:rPr>
    </w:lvl>
    <w:lvl w:ilvl="6" w:tplc="C27E0976">
      <w:start w:val="1"/>
      <w:numFmt w:val="bullet"/>
      <w:lvlText w:val=""/>
      <w:lvlJc w:val="left"/>
      <w:pPr>
        <w:tabs>
          <w:tab w:val="num" w:pos="5040"/>
        </w:tabs>
        <w:ind w:left="5040" w:hanging="360"/>
      </w:pPr>
      <w:rPr>
        <w:rFonts w:ascii="Symbol" w:hAnsi="Symbol"/>
      </w:rPr>
    </w:lvl>
    <w:lvl w:ilvl="7" w:tplc="3E50F062">
      <w:start w:val="1"/>
      <w:numFmt w:val="bullet"/>
      <w:lvlText w:val="o"/>
      <w:lvlJc w:val="left"/>
      <w:pPr>
        <w:tabs>
          <w:tab w:val="num" w:pos="5760"/>
        </w:tabs>
        <w:ind w:left="5760" w:hanging="360"/>
      </w:pPr>
      <w:rPr>
        <w:rFonts w:ascii="Courier New" w:hAnsi="Courier New"/>
      </w:rPr>
    </w:lvl>
    <w:lvl w:ilvl="8" w:tplc="7F7AEFEE">
      <w:start w:val="1"/>
      <w:numFmt w:val="bullet"/>
      <w:lvlText w:val=""/>
      <w:lvlJc w:val="left"/>
      <w:pPr>
        <w:tabs>
          <w:tab w:val="num" w:pos="6480"/>
        </w:tabs>
        <w:ind w:left="6480" w:hanging="360"/>
      </w:pPr>
      <w:rPr>
        <w:rFonts w:ascii="Wingdings" w:hAnsi="Wingdings"/>
      </w:rPr>
    </w:lvl>
  </w:abstractNum>
  <w:abstractNum w:abstractNumId="106" w15:restartNumberingAfterBreak="0">
    <w:nsid w:val="0000006B"/>
    <w:multiLevelType w:val="hybridMultilevel"/>
    <w:tmpl w:val="0000006B"/>
    <w:lvl w:ilvl="0" w:tplc="512206B2">
      <w:start w:val="1"/>
      <w:numFmt w:val="bullet"/>
      <w:lvlText w:val=""/>
      <w:lvlJc w:val="left"/>
      <w:pPr>
        <w:tabs>
          <w:tab w:val="num" w:pos="720"/>
        </w:tabs>
        <w:ind w:left="720" w:hanging="360"/>
      </w:pPr>
      <w:rPr>
        <w:rFonts w:ascii="Symbol" w:hAnsi="Symbol"/>
      </w:rPr>
    </w:lvl>
    <w:lvl w:ilvl="1" w:tplc="2046764A">
      <w:start w:val="1"/>
      <w:numFmt w:val="bullet"/>
      <w:lvlText w:val="o"/>
      <w:lvlJc w:val="left"/>
      <w:pPr>
        <w:tabs>
          <w:tab w:val="num" w:pos="1440"/>
        </w:tabs>
        <w:ind w:left="1440" w:hanging="360"/>
      </w:pPr>
      <w:rPr>
        <w:rFonts w:ascii="Courier New" w:hAnsi="Courier New"/>
      </w:rPr>
    </w:lvl>
    <w:lvl w:ilvl="2" w:tplc="596A9CCC">
      <w:start w:val="1"/>
      <w:numFmt w:val="bullet"/>
      <w:lvlText w:val=""/>
      <w:lvlJc w:val="left"/>
      <w:pPr>
        <w:tabs>
          <w:tab w:val="num" w:pos="2160"/>
        </w:tabs>
        <w:ind w:left="2160" w:hanging="360"/>
      </w:pPr>
      <w:rPr>
        <w:rFonts w:ascii="Wingdings" w:hAnsi="Wingdings"/>
      </w:rPr>
    </w:lvl>
    <w:lvl w:ilvl="3" w:tplc="EDE2A904">
      <w:start w:val="1"/>
      <w:numFmt w:val="bullet"/>
      <w:lvlText w:val=""/>
      <w:lvlJc w:val="left"/>
      <w:pPr>
        <w:tabs>
          <w:tab w:val="num" w:pos="2880"/>
        </w:tabs>
        <w:ind w:left="2880" w:hanging="360"/>
      </w:pPr>
      <w:rPr>
        <w:rFonts w:ascii="Symbol" w:hAnsi="Symbol"/>
      </w:rPr>
    </w:lvl>
    <w:lvl w:ilvl="4" w:tplc="AB94C4FA">
      <w:start w:val="1"/>
      <w:numFmt w:val="bullet"/>
      <w:lvlText w:val="o"/>
      <w:lvlJc w:val="left"/>
      <w:pPr>
        <w:tabs>
          <w:tab w:val="num" w:pos="3600"/>
        </w:tabs>
        <w:ind w:left="3600" w:hanging="360"/>
      </w:pPr>
      <w:rPr>
        <w:rFonts w:ascii="Courier New" w:hAnsi="Courier New"/>
      </w:rPr>
    </w:lvl>
    <w:lvl w:ilvl="5" w:tplc="5AAAB84C">
      <w:start w:val="1"/>
      <w:numFmt w:val="bullet"/>
      <w:lvlText w:val=""/>
      <w:lvlJc w:val="left"/>
      <w:pPr>
        <w:tabs>
          <w:tab w:val="num" w:pos="4320"/>
        </w:tabs>
        <w:ind w:left="4320" w:hanging="360"/>
      </w:pPr>
      <w:rPr>
        <w:rFonts w:ascii="Wingdings" w:hAnsi="Wingdings"/>
      </w:rPr>
    </w:lvl>
    <w:lvl w:ilvl="6" w:tplc="D0527EEC">
      <w:start w:val="1"/>
      <w:numFmt w:val="bullet"/>
      <w:lvlText w:val=""/>
      <w:lvlJc w:val="left"/>
      <w:pPr>
        <w:tabs>
          <w:tab w:val="num" w:pos="5040"/>
        </w:tabs>
        <w:ind w:left="5040" w:hanging="360"/>
      </w:pPr>
      <w:rPr>
        <w:rFonts w:ascii="Symbol" w:hAnsi="Symbol"/>
      </w:rPr>
    </w:lvl>
    <w:lvl w:ilvl="7" w:tplc="981C12B2">
      <w:start w:val="1"/>
      <w:numFmt w:val="bullet"/>
      <w:lvlText w:val="o"/>
      <w:lvlJc w:val="left"/>
      <w:pPr>
        <w:tabs>
          <w:tab w:val="num" w:pos="5760"/>
        </w:tabs>
        <w:ind w:left="5760" w:hanging="360"/>
      </w:pPr>
      <w:rPr>
        <w:rFonts w:ascii="Courier New" w:hAnsi="Courier New"/>
      </w:rPr>
    </w:lvl>
    <w:lvl w:ilvl="8" w:tplc="89EEEAEE">
      <w:start w:val="1"/>
      <w:numFmt w:val="bullet"/>
      <w:lvlText w:val=""/>
      <w:lvlJc w:val="left"/>
      <w:pPr>
        <w:tabs>
          <w:tab w:val="num" w:pos="6480"/>
        </w:tabs>
        <w:ind w:left="6480" w:hanging="360"/>
      </w:pPr>
      <w:rPr>
        <w:rFonts w:ascii="Wingdings" w:hAnsi="Wingdings"/>
      </w:rPr>
    </w:lvl>
  </w:abstractNum>
  <w:abstractNum w:abstractNumId="107" w15:restartNumberingAfterBreak="0">
    <w:nsid w:val="0000006C"/>
    <w:multiLevelType w:val="hybridMultilevel"/>
    <w:tmpl w:val="0000006C"/>
    <w:lvl w:ilvl="0" w:tplc="1B70DA20">
      <w:start w:val="1"/>
      <w:numFmt w:val="bullet"/>
      <w:lvlText w:val=""/>
      <w:lvlJc w:val="left"/>
      <w:pPr>
        <w:tabs>
          <w:tab w:val="num" w:pos="720"/>
        </w:tabs>
        <w:ind w:left="720" w:hanging="360"/>
      </w:pPr>
      <w:rPr>
        <w:rFonts w:ascii="Symbol" w:hAnsi="Symbol"/>
      </w:rPr>
    </w:lvl>
    <w:lvl w:ilvl="1" w:tplc="A6AC7EC8">
      <w:start w:val="1"/>
      <w:numFmt w:val="bullet"/>
      <w:lvlText w:val="o"/>
      <w:lvlJc w:val="left"/>
      <w:pPr>
        <w:tabs>
          <w:tab w:val="num" w:pos="1440"/>
        </w:tabs>
        <w:ind w:left="1440" w:hanging="360"/>
      </w:pPr>
      <w:rPr>
        <w:rFonts w:ascii="Courier New" w:hAnsi="Courier New"/>
      </w:rPr>
    </w:lvl>
    <w:lvl w:ilvl="2" w:tplc="67745C14">
      <w:start w:val="1"/>
      <w:numFmt w:val="bullet"/>
      <w:lvlText w:val=""/>
      <w:lvlJc w:val="left"/>
      <w:pPr>
        <w:tabs>
          <w:tab w:val="num" w:pos="2160"/>
        </w:tabs>
        <w:ind w:left="2160" w:hanging="360"/>
      </w:pPr>
      <w:rPr>
        <w:rFonts w:ascii="Wingdings" w:hAnsi="Wingdings"/>
      </w:rPr>
    </w:lvl>
    <w:lvl w:ilvl="3" w:tplc="C0389DA6">
      <w:start w:val="1"/>
      <w:numFmt w:val="bullet"/>
      <w:lvlText w:val=""/>
      <w:lvlJc w:val="left"/>
      <w:pPr>
        <w:tabs>
          <w:tab w:val="num" w:pos="2880"/>
        </w:tabs>
        <w:ind w:left="2880" w:hanging="360"/>
      </w:pPr>
      <w:rPr>
        <w:rFonts w:ascii="Symbol" w:hAnsi="Symbol"/>
      </w:rPr>
    </w:lvl>
    <w:lvl w:ilvl="4" w:tplc="6DB2BC32">
      <w:start w:val="1"/>
      <w:numFmt w:val="bullet"/>
      <w:lvlText w:val="o"/>
      <w:lvlJc w:val="left"/>
      <w:pPr>
        <w:tabs>
          <w:tab w:val="num" w:pos="3600"/>
        </w:tabs>
        <w:ind w:left="3600" w:hanging="360"/>
      </w:pPr>
      <w:rPr>
        <w:rFonts w:ascii="Courier New" w:hAnsi="Courier New"/>
      </w:rPr>
    </w:lvl>
    <w:lvl w:ilvl="5" w:tplc="7A302016">
      <w:start w:val="1"/>
      <w:numFmt w:val="bullet"/>
      <w:lvlText w:val=""/>
      <w:lvlJc w:val="left"/>
      <w:pPr>
        <w:tabs>
          <w:tab w:val="num" w:pos="4320"/>
        </w:tabs>
        <w:ind w:left="4320" w:hanging="360"/>
      </w:pPr>
      <w:rPr>
        <w:rFonts w:ascii="Wingdings" w:hAnsi="Wingdings"/>
      </w:rPr>
    </w:lvl>
    <w:lvl w:ilvl="6" w:tplc="5F501B84">
      <w:start w:val="1"/>
      <w:numFmt w:val="bullet"/>
      <w:lvlText w:val=""/>
      <w:lvlJc w:val="left"/>
      <w:pPr>
        <w:tabs>
          <w:tab w:val="num" w:pos="5040"/>
        </w:tabs>
        <w:ind w:left="5040" w:hanging="360"/>
      </w:pPr>
      <w:rPr>
        <w:rFonts w:ascii="Symbol" w:hAnsi="Symbol"/>
      </w:rPr>
    </w:lvl>
    <w:lvl w:ilvl="7" w:tplc="F7E6E076">
      <w:start w:val="1"/>
      <w:numFmt w:val="bullet"/>
      <w:lvlText w:val="o"/>
      <w:lvlJc w:val="left"/>
      <w:pPr>
        <w:tabs>
          <w:tab w:val="num" w:pos="5760"/>
        </w:tabs>
        <w:ind w:left="5760" w:hanging="360"/>
      </w:pPr>
      <w:rPr>
        <w:rFonts w:ascii="Courier New" w:hAnsi="Courier New"/>
      </w:rPr>
    </w:lvl>
    <w:lvl w:ilvl="8" w:tplc="B302D680">
      <w:start w:val="1"/>
      <w:numFmt w:val="bullet"/>
      <w:lvlText w:val=""/>
      <w:lvlJc w:val="left"/>
      <w:pPr>
        <w:tabs>
          <w:tab w:val="num" w:pos="6480"/>
        </w:tabs>
        <w:ind w:left="6480" w:hanging="360"/>
      </w:pPr>
      <w:rPr>
        <w:rFonts w:ascii="Wingdings" w:hAnsi="Wingdings"/>
      </w:rPr>
    </w:lvl>
  </w:abstractNum>
  <w:abstractNum w:abstractNumId="108" w15:restartNumberingAfterBreak="0">
    <w:nsid w:val="0000006D"/>
    <w:multiLevelType w:val="hybridMultilevel"/>
    <w:tmpl w:val="0000006D"/>
    <w:lvl w:ilvl="0" w:tplc="3F7E3ECE">
      <w:start w:val="1"/>
      <w:numFmt w:val="bullet"/>
      <w:lvlText w:val=""/>
      <w:lvlJc w:val="left"/>
      <w:pPr>
        <w:tabs>
          <w:tab w:val="num" w:pos="720"/>
        </w:tabs>
        <w:ind w:left="720" w:hanging="360"/>
      </w:pPr>
      <w:rPr>
        <w:rFonts w:ascii="Symbol" w:hAnsi="Symbol"/>
      </w:rPr>
    </w:lvl>
    <w:lvl w:ilvl="1" w:tplc="D3CE0CD2">
      <w:start w:val="1"/>
      <w:numFmt w:val="bullet"/>
      <w:lvlText w:val="o"/>
      <w:lvlJc w:val="left"/>
      <w:pPr>
        <w:tabs>
          <w:tab w:val="num" w:pos="1440"/>
        </w:tabs>
        <w:ind w:left="1440" w:hanging="360"/>
      </w:pPr>
      <w:rPr>
        <w:rFonts w:ascii="Courier New" w:hAnsi="Courier New"/>
      </w:rPr>
    </w:lvl>
    <w:lvl w:ilvl="2" w:tplc="15C8D980">
      <w:start w:val="1"/>
      <w:numFmt w:val="bullet"/>
      <w:lvlText w:val=""/>
      <w:lvlJc w:val="left"/>
      <w:pPr>
        <w:tabs>
          <w:tab w:val="num" w:pos="2160"/>
        </w:tabs>
        <w:ind w:left="2160" w:hanging="360"/>
      </w:pPr>
      <w:rPr>
        <w:rFonts w:ascii="Wingdings" w:hAnsi="Wingdings"/>
      </w:rPr>
    </w:lvl>
    <w:lvl w:ilvl="3" w:tplc="AE022662">
      <w:start w:val="1"/>
      <w:numFmt w:val="bullet"/>
      <w:lvlText w:val=""/>
      <w:lvlJc w:val="left"/>
      <w:pPr>
        <w:tabs>
          <w:tab w:val="num" w:pos="2880"/>
        </w:tabs>
        <w:ind w:left="2880" w:hanging="360"/>
      </w:pPr>
      <w:rPr>
        <w:rFonts w:ascii="Symbol" w:hAnsi="Symbol"/>
      </w:rPr>
    </w:lvl>
    <w:lvl w:ilvl="4" w:tplc="C284D010">
      <w:start w:val="1"/>
      <w:numFmt w:val="bullet"/>
      <w:lvlText w:val="o"/>
      <w:lvlJc w:val="left"/>
      <w:pPr>
        <w:tabs>
          <w:tab w:val="num" w:pos="3600"/>
        </w:tabs>
        <w:ind w:left="3600" w:hanging="360"/>
      </w:pPr>
      <w:rPr>
        <w:rFonts w:ascii="Courier New" w:hAnsi="Courier New"/>
      </w:rPr>
    </w:lvl>
    <w:lvl w:ilvl="5" w:tplc="8D686B1A">
      <w:start w:val="1"/>
      <w:numFmt w:val="bullet"/>
      <w:lvlText w:val=""/>
      <w:lvlJc w:val="left"/>
      <w:pPr>
        <w:tabs>
          <w:tab w:val="num" w:pos="4320"/>
        </w:tabs>
        <w:ind w:left="4320" w:hanging="360"/>
      </w:pPr>
      <w:rPr>
        <w:rFonts w:ascii="Wingdings" w:hAnsi="Wingdings"/>
      </w:rPr>
    </w:lvl>
    <w:lvl w:ilvl="6" w:tplc="205A9336">
      <w:start w:val="1"/>
      <w:numFmt w:val="bullet"/>
      <w:lvlText w:val=""/>
      <w:lvlJc w:val="left"/>
      <w:pPr>
        <w:tabs>
          <w:tab w:val="num" w:pos="5040"/>
        </w:tabs>
        <w:ind w:left="5040" w:hanging="360"/>
      </w:pPr>
      <w:rPr>
        <w:rFonts w:ascii="Symbol" w:hAnsi="Symbol"/>
      </w:rPr>
    </w:lvl>
    <w:lvl w:ilvl="7" w:tplc="EA380252">
      <w:start w:val="1"/>
      <w:numFmt w:val="bullet"/>
      <w:lvlText w:val="o"/>
      <w:lvlJc w:val="left"/>
      <w:pPr>
        <w:tabs>
          <w:tab w:val="num" w:pos="5760"/>
        </w:tabs>
        <w:ind w:left="5760" w:hanging="360"/>
      </w:pPr>
      <w:rPr>
        <w:rFonts w:ascii="Courier New" w:hAnsi="Courier New"/>
      </w:rPr>
    </w:lvl>
    <w:lvl w:ilvl="8" w:tplc="400A4222">
      <w:start w:val="1"/>
      <w:numFmt w:val="bullet"/>
      <w:lvlText w:val=""/>
      <w:lvlJc w:val="left"/>
      <w:pPr>
        <w:tabs>
          <w:tab w:val="num" w:pos="6480"/>
        </w:tabs>
        <w:ind w:left="6480" w:hanging="360"/>
      </w:pPr>
      <w:rPr>
        <w:rFonts w:ascii="Wingdings" w:hAnsi="Wingdings"/>
      </w:rPr>
    </w:lvl>
  </w:abstractNum>
  <w:abstractNum w:abstractNumId="109" w15:restartNumberingAfterBreak="0">
    <w:nsid w:val="0000006E"/>
    <w:multiLevelType w:val="hybridMultilevel"/>
    <w:tmpl w:val="0000006E"/>
    <w:lvl w:ilvl="0" w:tplc="506A5548">
      <w:start w:val="1"/>
      <w:numFmt w:val="bullet"/>
      <w:lvlText w:val=""/>
      <w:lvlJc w:val="left"/>
      <w:pPr>
        <w:tabs>
          <w:tab w:val="num" w:pos="720"/>
        </w:tabs>
        <w:ind w:left="720" w:hanging="360"/>
      </w:pPr>
      <w:rPr>
        <w:rFonts w:ascii="Symbol" w:hAnsi="Symbol"/>
      </w:rPr>
    </w:lvl>
    <w:lvl w:ilvl="1" w:tplc="2FCE5652">
      <w:start w:val="1"/>
      <w:numFmt w:val="bullet"/>
      <w:lvlText w:val="o"/>
      <w:lvlJc w:val="left"/>
      <w:pPr>
        <w:tabs>
          <w:tab w:val="num" w:pos="1440"/>
        </w:tabs>
        <w:ind w:left="1440" w:hanging="360"/>
      </w:pPr>
      <w:rPr>
        <w:rFonts w:ascii="Courier New" w:hAnsi="Courier New"/>
      </w:rPr>
    </w:lvl>
    <w:lvl w:ilvl="2" w:tplc="0D7C9E16">
      <w:start w:val="1"/>
      <w:numFmt w:val="bullet"/>
      <w:lvlText w:val=""/>
      <w:lvlJc w:val="left"/>
      <w:pPr>
        <w:tabs>
          <w:tab w:val="num" w:pos="2160"/>
        </w:tabs>
        <w:ind w:left="2160" w:hanging="360"/>
      </w:pPr>
      <w:rPr>
        <w:rFonts w:ascii="Wingdings" w:hAnsi="Wingdings"/>
      </w:rPr>
    </w:lvl>
    <w:lvl w:ilvl="3" w:tplc="320C8446">
      <w:start w:val="1"/>
      <w:numFmt w:val="bullet"/>
      <w:lvlText w:val=""/>
      <w:lvlJc w:val="left"/>
      <w:pPr>
        <w:tabs>
          <w:tab w:val="num" w:pos="2880"/>
        </w:tabs>
        <w:ind w:left="2880" w:hanging="360"/>
      </w:pPr>
      <w:rPr>
        <w:rFonts w:ascii="Symbol" w:hAnsi="Symbol"/>
      </w:rPr>
    </w:lvl>
    <w:lvl w:ilvl="4" w:tplc="19E6CA88">
      <w:start w:val="1"/>
      <w:numFmt w:val="bullet"/>
      <w:lvlText w:val="o"/>
      <w:lvlJc w:val="left"/>
      <w:pPr>
        <w:tabs>
          <w:tab w:val="num" w:pos="3600"/>
        </w:tabs>
        <w:ind w:left="3600" w:hanging="360"/>
      </w:pPr>
      <w:rPr>
        <w:rFonts w:ascii="Courier New" w:hAnsi="Courier New"/>
      </w:rPr>
    </w:lvl>
    <w:lvl w:ilvl="5" w:tplc="69E881A8">
      <w:start w:val="1"/>
      <w:numFmt w:val="bullet"/>
      <w:lvlText w:val=""/>
      <w:lvlJc w:val="left"/>
      <w:pPr>
        <w:tabs>
          <w:tab w:val="num" w:pos="4320"/>
        </w:tabs>
        <w:ind w:left="4320" w:hanging="360"/>
      </w:pPr>
      <w:rPr>
        <w:rFonts w:ascii="Wingdings" w:hAnsi="Wingdings"/>
      </w:rPr>
    </w:lvl>
    <w:lvl w:ilvl="6" w:tplc="9702B33E">
      <w:start w:val="1"/>
      <w:numFmt w:val="bullet"/>
      <w:lvlText w:val=""/>
      <w:lvlJc w:val="left"/>
      <w:pPr>
        <w:tabs>
          <w:tab w:val="num" w:pos="5040"/>
        </w:tabs>
        <w:ind w:left="5040" w:hanging="360"/>
      </w:pPr>
      <w:rPr>
        <w:rFonts w:ascii="Symbol" w:hAnsi="Symbol"/>
      </w:rPr>
    </w:lvl>
    <w:lvl w:ilvl="7" w:tplc="D438F186">
      <w:start w:val="1"/>
      <w:numFmt w:val="bullet"/>
      <w:lvlText w:val="o"/>
      <w:lvlJc w:val="left"/>
      <w:pPr>
        <w:tabs>
          <w:tab w:val="num" w:pos="5760"/>
        </w:tabs>
        <w:ind w:left="5760" w:hanging="360"/>
      </w:pPr>
      <w:rPr>
        <w:rFonts w:ascii="Courier New" w:hAnsi="Courier New"/>
      </w:rPr>
    </w:lvl>
    <w:lvl w:ilvl="8" w:tplc="34AC09F0">
      <w:start w:val="1"/>
      <w:numFmt w:val="bullet"/>
      <w:lvlText w:val=""/>
      <w:lvlJc w:val="left"/>
      <w:pPr>
        <w:tabs>
          <w:tab w:val="num" w:pos="6480"/>
        </w:tabs>
        <w:ind w:left="6480" w:hanging="360"/>
      </w:pPr>
      <w:rPr>
        <w:rFonts w:ascii="Wingdings" w:hAnsi="Wingdings"/>
      </w:rPr>
    </w:lvl>
  </w:abstractNum>
  <w:abstractNum w:abstractNumId="110" w15:restartNumberingAfterBreak="0">
    <w:nsid w:val="0000006F"/>
    <w:multiLevelType w:val="hybridMultilevel"/>
    <w:tmpl w:val="0000006F"/>
    <w:lvl w:ilvl="0" w:tplc="44388722">
      <w:start w:val="1"/>
      <w:numFmt w:val="bullet"/>
      <w:lvlText w:val=""/>
      <w:lvlJc w:val="left"/>
      <w:pPr>
        <w:tabs>
          <w:tab w:val="num" w:pos="720"/>
        </w:tabs>
        <w:ind w:left="720" w:hanging="360"/>
      </w:pPr>
      <w:rPr>
        <w:rFonts w:ascii="Symbol" w:hAnsi="Symbol"/>
      </w:rPr>
    </w:lvl>
    <w:lvl w:ilvl="1" w:tplc="B690442E">
      <w:start w:val="1"/>
      <w:numFmt w:val="bullet"/>
      <w:lvlText w:val="o"/>
      <w:lvlJc w:val="left"/>
      <w:pPr>
        <w:tabs>
          <w:tab w:val="num" w:pos="1440"/>
        </w:tabs>
        <w:ind w:left="1440" w:hanging="360"/>
      </w:pPr>
      <w:rPr>
        <w:rFonts w:ascii="Courier New" w:hAnsi="Courier New"/>
      </w:rPr>
    </w:lvl>
    <w:lvl w:ilvl="2" w:tplc="2F9281FE">
      <w:start w:val="1"/>
      <w:numFmt w:val="bullet"/>
      <w:lvlText w:val=""/>
      <w:lvlJc w:val="left"/>
      <w:pPr>
        <w:tabs>
          <w:tab w:val="num" w:pos="2160"/>
        </w:tabs>
        <w:ind w:left="2160" w:hanging="360"/>
      </w:pPr>
      <w:rPr>
        <w:rFonts w:ascii="Wingdings" w:hAnsi="Wingdings"/>
      </w:rPr>
    </w:lvl>
    <w:lvl w:ilvl="3" w:tplc="74A8D150">
      <w:start w:val="1"/>
      <w:numFmt w:val="bullet"/>
      <w:lvlText w:val=""/>
      <w:lvlJc w:val="left"/>
      <w:pPr>
        <w:tabs>
          <w:tab w:val="num" w:pos="2880"/>
        </w:tabs>
        <w:ind w:left="2880" w:hanging="360"/>
      </w:pPr>
      <w:rPr>
        <w:rFonts w:ascii="Symbol" w:hAnsi="Symbol"/>
      </w:rPr>
    </w:lvl>
    <w:lvl w:ilvl="4" w:tplc="84F4F5CE">
      <w:start w:val="1"/>
      <w:numFmt w:val="bullet"/>
      <w:lvlText w:val="o"/>
      <w:lvlJc w:val="left"/>
      <w:pPr>
        <w:tabs>
          <w:tab w:val="num" w:pos="3600"/>
        </w:tabs>
        <w:ind w:left="3600" w:hanging="360"/>
      </w:pPr>
      <w:rPr>
        <w:rFonts w:ascii="Courier New" w:hAnsi="Courier New"/>
      </w:rPr>
    </w:lvl>
    <w:lvl w:ilvl="5" w:tplc="9030F7D4">
      <w:start w:val="1"/>
      <w:numFmt w:val="bullet"/>
      <w:lvlText w:val=""/>
      <w:lvlJc w:val="left"/>
      <w:pPr>
        <w:tabs>
          <w:tab w:val="num" w:pos="4320"/>
        </w:tabs>
        <w:ind w:left="4320" w:hanging="360"/>
      </w:pPr>
      <w:rPr>
        <w:rFonts w:ascii="Wingdings" w:hAnsi="Wingdings"/>
      </w:rPr>
    </w:lvl>
    <w:lvl w:ilvl="6" w:tplc="49362638">
      <w:start w:val="1"/>
      <w:numFmt w:val="bullet"/>
      <w:lvlText w:val=""/>
      <w:lvlJc w:val="left"/>
      <w:pPr>
        <w:tabs>
          <w:tab w:val="num" w:pos="5040"/>
        </w:tabs>
        <w:ind w:left="5040" w:hanging="360"/>
      </w:pPr>
      <w:rPr>
        <w:rFonts w:ascii="Symbol" w:hAnsi="Symbol"/>
      </w:rPr>
    </w:lvl>
    <w:lvl w:ilvl="7" w:tplc="8102B5EC">
      <w:start w:val="1"/>
      <w:numFmt w:val="bullet"/>
      <w:lvlText w:val="o"/>
      <w:lvlJc w:val="left"/>
      <w:pPr>
        <w:tabs>
          <w:tab w:val="num" w:pos="5760"/>
        </w:tabs>
        <w:ind w:left="5760" w:hanging="360"/>
      </w:pPr>
      <w:rPr>
        <w:rFonts w:ascii="Courier New" w:hAnsi="Courier New"/>
      </w:rPr>
    </w:lvl>
    <w:lvl w:ilvl="8" w:tplc="B666F930">
      <w:start w:val="1"/>
      <w:numFmt w:val="bullet"/>
      <w:lvlText w:val=""/>
      <w:lvlJc w:val="left"/>
      <w:pPr>
        <w:tabs>
          <w:tab w:val="num" w:pos="6480"/>
        </w:tabs>
        <w:ind w:left="6480" w:hanging="360"/>
      </w:pPr>
      <w:rPr>
        <w:rFonts w:ascii="Wingdings" w:hAnsi="Wingdings"/>
      </w:rPr>
    </w:lvl>
  </w:abstractNum>
  <w:abstractNum w:abstractNumId="111" w15:restartNumberingAfterBreak="0">
    <w:nsid w:val="00000070"/>
    <w:multiLevelType w:val="hybridMultilevel"/>
    <w:tmpl w:val="00000070"/>
    <w:lvl w:ilvl="0" w:tplc="1C10F9E0">
      <w:start w:val="1"/>
      <w:numFmt w:val="bullet"/>
      <w:lvlText w:val=""/>
      <w:lvlJc w:val="left"/>
      <w:pPr>
        <w:tabs>
          <w:tab w:val="num" w:pos="720"/>
        </w:tabs>
        <w:ind w:left="720" w:hanging="360"/>
      </w:pPr>
      <w:rPr>
        <w:rFonts w:ascii="Symbol" w:hAnsi="Symbol"/>
      </w:rPr>
    </w:lvl>
    <w:lvl w:ilvl="1" w:tplc="CBB09A2C">
      <w:start w:val="1"/>
      <w:numFmt w:val="bullet"/>
      <w:lvlText w:val="o"/>
      <w:lvlJc w:val="left"/>
      <w:pPr>
        <w:tabs>
          <w:tab w:val="num" w:pos="1440"/>
        </w:tabs>
        <w:ind w:left="1440" w:hanging="360"/>
      </w:pPr>
      <w:rPr>
        <w:rFonts w:ascii="Courier New" w:hAnsi="Courier New"/>
      </w:rPr>
    </w:lvl>
    <w:lvl w:ilvl="2" w:tplc="F6BE5DBA">
      <w:start w:val="1"/>
      <w:numFmt w:val="bullet"/>
      <w:lvlText w:val=""/>
      <w:lvlJc w:val="left"/>
      <w:pPr>
        <w:tabs>
          <w:tab w:val="num" w:pos="2160"/>
        </w:tabs>
        <w:ind w:left="2160" w:hanging="360"/>
      </w:pPr>
      <w:rPr>
        <w:rFonts w:ascii="Wingdings" w:hAnsi="Wingdings"/>
      </w:rPr>
    </w:lvl>
    <w:lvl w:ilvl="3" w:tplc="471C79DA">
      <w:start w:val="1"/>
      <w:numFmt w:val="bullet"/>
      <w:lvlText w:val=""/>
      <w:lvlJc w:val="left"/>
      <w:pPr>
        <w:tabs>
          <w:tab w:val="num" w:pos="2880"/>
        </w:tabs>
        <w:ind w:left="2880" w:hanging="360"/>
      </w:pPr>
      <w:rPr>
        <w:rFonts w:ascii="Symbol" w:hAnsi="Symbol"/>
      </w:rPr>
    </w:lvl>
    <w:lvl w:ilvl="4" w:tplc="3008187E">
      <w:start w:val="1"/>
      <w:numFmt w:val="bullet"/>
      <w:lvlText w:val="o"/>
      <w:lvlJc w:val="left"/>
      <w:pPr>
        <w:tabs>
          <w:tab w:val="num" w:pos="3600"/>
        </w:tabs>
        <w:ind w:left="3600" w:hanging="360"/>
      </w:pPr>
      <w:rPr>
        <w:rFonts w:ascii="Courier New" w:hAnsi="Courier New"/>
      </w:rPr>
    </w:lvl>
    <w:lvl w:ilvl="5" w:tplc="EEC0C6A4">
      <w:start w:val="1"/>
      <w:numFmt w:val="bullet"/>
      <w:lvlText w:val=""/>
      <w:lvlJc w:val="left"/>
      <w:pPr>
        <w:tabs>
          <w:tab w:val="num" w:pos="4320"/>
        </w:tabs>
        <w:ind w:left="4320" w:hanging="360"/>
      </w:pPr>
      <w:rPr>
        <w:rFonts w:ascii="Wingdings" w:hAnsi="Wingdings"/>
      </w:rPr>
    </w:lvl>
    <w:lvl w:ilvl="6" w:tplc="1D187C96">
      <w:start w:val="1"/>
      <w:numFmt w:val="bullet"/>
      <w:lvlText w:val=""/>
      <w:lvlJc w:val="left"/>
      <w:pPr>
        <w:tabs>
          <w:tab w:val="num" w:pos="5040"/>
        </w:tabs>
        <w:ind w:left="5040" w:hanging="360"/>
      </w:pPr>
      <w:rPr>
        <w:rFonts w:ascii="Symbol" w:hAnsi="Symbol"/>
      </w:rPr>
    </w:lvl>
    <w:lvl w:ilvl="7" w:tplc="141824E4">
      <w:start w:val="1"/>
      <w:numFmt w:val="bullet"/>
      <w:lvlText w:val="o"/>
      <w:lvlJc w:val="left"/>
      <w:pPr>
        <w:tabs>
          <w:tab w:val="num" w:pos="5760"/>
        </w:tabs>
        <w:ind w:left="5760" w:hanging="360"/>
      </w:pPr>
      <w:rPr>
        <w:rFonts w:ascii="Courier New" w:hAnsi="Courier New"/>
      </w:rPr>
    </w:lvl>
    <w:lvl w:ilvl="8" w:tplc="8C9EF754">
      <w:start w:val="1"/>
      <w:numFmt w:val="bullet"/>
      <w:lvlText w:val=""/>
      <w:lvlJc w:val="left"/>
      <w:pPr>
        <w:tabs>
          <w:tab w:val="num" w:pos="6480"/>
        </w:tabs>
        <w:ind w:left="6480" w:hanging="360"/>
      </w:pPr>
      <w:rPr>
        <w:rFonts w:ascii="Wingdings" w:hAnsi="Wingdings"/>
      </w:rPr>
    </w:lvl>
  </w:abstractNum>
  <w:abstractNum w:abstractNumId="112" w15:restartNumberingAfterBreak="0">
    <w:nsid w:val="00000071"/>
    <w:multiLevelType w:val="hybridMultilevel"/>
    <w:tmpl w:val="00000071"/>
    <w:lvl w:ilvl="0" w:tplc="144883F0">
      <w:start w:val="1"/>
      <w:numFmt w:val="bullet"/>
      <w:lvlText w:val=""/>
      <w:lvlJc w:val="left"/>
      <w:pPr>
        <w:tabs>
          <w:tab w:val="num" w:pos="720"/>
        </w:tabs>
        <w:ind w:left="720" w:hanging="360"/>
      </w:pPr>
      <w:rPr>
        <w:rFonts w:ascii="Symbol" w:hAnsi="Symbol"/>
      </w:rPr>
    </w:lvl>
    <w:lvl w:ilvl="1" w:tplc="1054D180">
      <w:start w:val="1"/>
      <w:numFmt w:val="bullet"/>
      <w:lvlText w:val="o"/>
      <w:lvlJc w:val="left"/>
      <w:pPr>
        <w:tabs>
          <w:tab w:val="num" w:pos="1440"/>
        </w:tabs>
        <w:ind w:left="1440" w:hanging="360"/>
      </w:pPr>
      <w:rPr>
        <w:rFonts w:ascii="Courier New" w:hAnsi="Courier New"/>
      </w:rPr>
    </w:lvl>
    <w:lvl w:ilvl="2" w:tplc="DC8204F4">
      <w:start w:val="1"/>
      <w:numFmt w:val="bullet"/>
      <w:lvlText w:val=""/>
      <w:lvlJc w:val="left"/>
      <w:pPr>
        <w:tabs>
          <w:tab w:val="num" w:pos="2160"/>
        </w:tabs>
        <w:ind w:left="2160" w:hanging="360"/>
      </w:pPr>
      <w:rPr>
        <w:rFonts w:ascii="Wingdings" w:hAnsi="Wingdings"/>
      </w:rPr>
    </w:lvl>
    <w:lvl w:ilvl="3" w:tplc="5470E71E">
      <w:start w:val="1"/>
      <w:numFmt w:val="bullet"/>
      <w:lvlText w:val=""/>
      <w:lvlJc w:val="left"/>
      <w:pPr>
        <w:tabs>
          <w:tab w:val="num" w:pos="2880"/>
        </w:tabs>
        <w:ind w:left="2880" w:hanging="360"/>
      </w:pPr>
      <w:rPr>
        <w:rFonts w:ascii="Symbol" w:hAnsi="Symbol"/>
      </w:rPr>
    </w:lvl>
    <w:lvl w:ilvl="4" w:tplc="1778AC04">
      <w:start w:val="1"/>
      <w:numFmt w:val="bullet"/>
      <w:lvlText w:val="o"/>
      <w:lvlJc w:val="left"/>
      <w:pPr>
        <w:tabs>
          <w:tab w:val="num" w:pos="3600"/>
        </w:tabs>
        <w:ind w:left="3600" w:hanging="360"/>
      </w:pPr>
      <w:rPr>
        <w:rFonts w:ascii="Courier New" w:hAnsi="Courier New"/>
      </w:rPr>
    </w:lvl>
    <w:lvl w:ilvl="5" w:tplc="B41ADF1C">
      <w:start w:val="1"/>
      <w:numFmt w:val="bullet"/>
      <w:lvlText w:val=""/>
      <w:lvlJc w:val="left"/>
      <w:pPr>
        <w:tabs>
          <w:tab w:val="num" w:pos="4320"/>
        </w:tabs>
        <w:ind w:left="4320" w:hanging="360"/>
      </w:pPr>
      <w:rPr>
        <w:rFonts w:ascii="Wingdings" w:hAnsi="Wingdings"/>
      </w:rPr>
    </w:lvl>
    <w:lvl w:ilvl="6" w:tplc="D070EBCA">
      <w:start w:val="1"/>
      <w:numFmt w:val="bullet"/>
      <w:lvlText w:val=""/>
      <w:lvlJc w:val="left"/>
      <w:pPr>
        <w:tabs>
          <w:tab w:val="num" w:pos="5040"/>
        </w:tabs>
        <w:ind w:left="5040" w:hanging="360"/>
      </w:pPr>
      <w:rPr>
        <w:rFonts w:ascii="Symbol" w:hAnsi="Symbol"/>
      </w:rPr>
    </w:lvl>
    <w:lvl w:ilvl="7" w:tplc="4C34DADA">
      <w:start w:val="1"/>
      <w:numFmt w:val="bullet"/>
      <w:lvlText w:val="o"/>
      <w:lvlJc w:val="left"/>
      <w:pPr>
        <w:tabs>
          <w:tab w:val="num" w:pos="5760"/>
        </w:tabs>
        <w:ind w:left="5760" w:hanging="360"/>
      </w:pPr>
      <w:rPr>
        <w:rFonts w:ascii="Courier New" w:hAnsi="Courier New"/>
      </w:rPr>
    </w:lvl>
    <w:lvl w:ilvl="8" w:tplc="73E20244">
      <w:start w:val="1"/>
      <w:numFmt w:val="bullet"/>
      <w:lvlText w:val=""/>
      <w:lvlJc w:val="left"/>
      <w:pPr>
        <w:tabs>
          <w:tab w:val="num" w:pos="6480"/>
        </w:tabs>
        <w:ind w:left="6480" w:hanging="360"/>
      </w:pPr>
      <w:rPr>
        <w:rFonts w:ascii="Wingdings" w:hAnsi="Wingdings"/>
      </w:rPr>
    </w:lvl>
  </w:abstractNum>
  <w:abstractNum w:abstractNumId="113" w15:restartNumberingAfterBreak="0">
    <w:nsid w:val="00000072"/>
    <w:multiLevelType w:val="hybridMultilevel"/>
    <w:tmpl w:val="00000072"/>
    <w:lvl w:ilvl="0" w:tplc="8A928FF0">
      <w:start w:val="1"/>
      <w:numFmt w:val="bullet"/>
      <w:lvlText w:val=""/>
      <w:lvlJc w:val="left"/>
      <w:pPr>
        <w:tabs>
          <w:tab w:val="num" w:pos="720"/>
        </w:tabs>
        <w:ind w:left="720" w:hanging="360"/>
      </w:pPr>
      <w:rPr>
        <w:rFonts w:ascii="Symbol" w:hAnsi="Symbol"/>
      </w:rPr>
    </w:lvl>
    <w:lvl w:ilvl="1" w:tplc="6AC2FFAE">
      <w:start w:val="1"/>
      <w:numFmt w:val="bullet"/>
      <w:lvlText w:val="o"/>
      <w:lvlJc w:val="left"/>
      <w:pPr>
        <w:tabs>
          <w:tab w:val="num" w:pos="1440"/>
        </w:tabs>
        <w:ind w:left="1440" w:hanging="360"/>
      </w:pPr>
      <w:rPr>
        <w:rFonts w:ascii="Courier New" w:hAnsi="Courier New"/>
      </w:rPr>
    </w:lvl>
    <w:lvl w:ilvl="2" w:tplc="678255F6">
      <w:start w:val="1"/>
      <w:numFmt w:val="bullet"/>
      <w:lvlText w:val=""/>
      <w:lvlJc w:val="left"/>
      <w:pPr>
        <w:tabs>
          <w:tab w:val="num" w:pos="2160"/>
        </w:tabs>
        <w:ind w:left="2160" w:hanging="360"/>
      </w:pPr>
      <w:rPr>
        <w:rFonts w:ascii="Wingdings" w:hAnsi="Wingdings"/>
      </w:rPr>
    </w:lvl>
    <w:lvl w:ilvl="3" w:tplc="5232BE78">
      <w:start w:val="1"/>
      <w:numFmt w:val="bullet"/>
      <w:lvlText w:val=""/>
      <w:lvlJc w:val="left"/>
      <w:pPr>
        <w:tabs>
          <w:tab w:val="num" w:pos="2880"/>
        </w:tabs>
        <w:ind w:left="2880" w:hanging="360"/>
      </w:pPr>
      <w:rPr>
        <w:rFonts w:ascii="Symbol" w:hAnsi="Symbol"/>
      </w:rPr>
    </w:lvl>
    <w:lvl w:ilvl="4" w:tplc="8688ADD2">
      <w:start w:val="1"/>
      <w:numFmt w:val="bullet"/>
      <w:lvlText w:val="o"/>
      <w:lvlJc w:val="left"/>
      <w:pPr>
        <w:tabs>
          <w:tab w:val="num" w:pos="3600"/>
        </w:tabs>
        <w:ind w:left="3600" w:hanging="360"/>
      </w:pPr>
      <w:rPr>
        <w:rFonts w:ascii="Courier New" w:hAnsi="Courier New"/>
      </w:rPr>
    </w:lvl>
    <w:lvl w:ilvl="5" w:tplc="03DC8430">
      <w:start w:val="1"/>
      <w:numFmt w:val="bullet"/>
      <w:lvlText w:val=""/>
      <w:lvlJc w:val="left"/>
      <w:pPr>
        <w:tabs>
          <w:tab w:val="num" w:pos="4320"/>
        </w:tabs>
        <w:ind w:left="4320" w:hanging="360"/>
      </w:pPr>
      <w:rPr>
        <w:rFonts w:ascii="Wingdings" w:hAnsi="Wingdings"/>
      </w:rPr>
    </w:lvl>
    <w:lvl w:ilvl="6" w:tplc="95CE7972">
      <w:start w:val="1"/>
      <w:numFmt w:val="bullet"/>
      <w:lvlText w:val=""/>
      <w:lvlJc w:val="left"/>
      <w:pPr>
        <w:tabs>
          <w:tab w:val="num" w:pos="5040"/>
        </w:tabs>
        <w:ind w:left="5040" w:hanging="360"/>
      </w:pPr>
      <w:rPr>
        <w:rFonts w:ascii="Symbol" w:hAnsi="Symbol"/>
      </w:rPr>
    </w:lvl>
    <w:lvl w:ilvl="7" w:tplc="6D780FD2">
      <w:start w:val="1"/>
      <w:numFmt w:val="bullet"/>
      <w:lvlText w:val="o"/>
      <w:lvlJc w:val="left"/>
      <w:pPr>
        <w:tabs>
          <w:tab w:val="num" w:pos="5760"/>
        </w:tabs>
        <w:ind w:left="5760" w:hanging="360"/>
      </w:pPr>
      <w:rPr>
        <w:rFonts w:ascii="Courier New" w:hAnsi="Courier New"/>
      </w:rPr>
    </w:lvl>
    <w:lvl w:ilvl="8" w:tplc="427029B8">
      <w:start w:val="1"/>
      <w:numFmt w:val="bullet"/>
      <w:lvlText w:val=""/>
      <w:lvlJc w:val="left"/>
      <w:pPr>
        <w:tabs>
          <w:tab w:val="num" w:pos="6480"/>
        </w:tabs>
        <w:ind w:left="6480" w:hanging="360"/>
      </w:pPr>
      <w:rPr>
        <w:rFonts w:ascii="Wingdings" w:hAnsi="Wingdings"/>
      </w:rPr>
    </w:lvl>
  </w:abstractNum>
  <w:abstractNum w:abstractNumId="114" w15:restartNumberingAfterBreak="0">
    <w:nsid w:val="00000073"/>
    <w:multiLevelType w:val="hybridMultilevel"/>
    <w:tmpl w:val="00000073"/>
    <w:lvl w:ilvl="0" w:tplc="C58E5766">
      <w:start w:val="1"/>
      <w:numFmt w:val="bullet"/>
      <w:lvlText w:val=""/>
      <w:lvlJc w:val="left"/>
      <w:pPr>
        <w:tabs>
          <w:tab w:val="num" w:pos="720"/>
        </w:tabs>
        <w:ind w:left="720" w:hanging="360"/>
      </w:pPr>
      <w:rPr>
        <w:rFonts w:ascii="Symbol" w:hAnsi="Symbol"/>
      </w:rPr>
    </w:lvl>
    <w:lvl w:ilvl="1" w:tplc="76007A62">
      <w:start w:val="1"/>
      <w:numFmt w:val="bullet"/>
      <w:lvlText w:val="o"/>
      <w:lvlJc w:val="left"/>
      <w:pPr>
        <w:tabs>
          <w:tab w:val="num" w:pos="1440"/>
        </w:tabs>
        <w:ind w:left="1440" w:hanging="360"/>
      </w:pPr>
      <w:rPr>
        <w:rFonts w:ascii="Courier New" w:hAnsi="Courier New"/>
      </w:rPr>
    </w:lvl>
    <w:lvl w:ilvl="2" w:tplc="987089B8">
      <w:start w:val="1"/>
      <w:numFmt w:val="bullet"/>
      <w:lvlText w:val=""/>
      <w:lvlJc w:val="left"/>
      <w:pPr>
        <w:tabs>
          <w:tab w:val="num" w:pos="2160"/>
        </w:tabs>
        <w:ind w:left="2160" w:hanging="360"/>
      </w:pPr>
      <w:rPr>
        <w:rFonts w:ascii="Wingdings" w:hAnsi="Wingdings"/>
      </w:rPr>
    </w:lvl>
    <w:lvl w:ilvl="3" w:tplc="D89A3E2E">
      <w:start w:val="1"/>
      <w:numFmt w:val="bullet"/>
      <w:lvlText w:val=""/>
      <w:lvlJc w:val="left"/>
      <w:pPr>
        <w:tabs>
          <w:tab w:val="num" w:pos="2880"/>
        </w:tabs>
        <w:ind w:left="2880" w:hanging="360"/>
      </w:pPr>
      <w:rPr>
        <w:rFonts w:ascii="Symbol" w:hAnsi="Symbol"/>
      </w:rPr>
    </w:lvl>
    <w:lvl w:ilvl="4" w:tplc="C4080508">
      <w:start w:val="1"/>
      <w:numFmt w:val="bullet"/>
      <w:lvlText w:val="o"/>
      <w:lvlJc w:val="left"/>
      <w:pPr>
        <w:tabs>
          <w:tab w:val="num" w:pos="3600"/>
        </w:tabs>
        <w:ind w:left="3600" w:hanging="360"/>
      </w:pPr>
      <w:rPr>
        <w:rFonts w:ascii="Courier New" w:hAnsi="Courier New"/>
      </w:rPr>
    </w:lvl>
    <w:lvl w:ilvl="5" w:tplc="5F48BE74">
      <w:start w:val="1"/>
      <w:numFmt w:val="bullet"/>
      <w:lvlText w:val=""/>
      <w:lvlJc w:val="left"/>
      <w:pPr>
        <w:tabs>
          <w:tab w:val="num" w:pos="4320"/>
        </w:tabs>
        <w:ind w:left="4320" w:hanging="360"/>
      </w:pPr>
      <w:rPr>
        <w:rFonts w:ascii="Wingdings" w:hAnsi="Wingdings"/>
      </w:rPr>
    </w:lvl>
    <w:lvl w:ilvl="6" w:tplc="028C3434">
      <w:start w:val="1"/>
      <w:numFmt w:val="bullet"/>
      <w:lvlText w:val=""/>
      <w:lvlJc w:val="left"/>
      <w:pPr>
        <w:tabs>
          <w:tab w:val="num" w:pos="5040"/>
        </w:tabs>
        <w:ind w:left="5040" w:hanging="360"/>
      </w:pPr>
      <w:rPr>
        <w:rFonts w:ascii="Symbol" w:hAnsi="Symbol"/>
      </w:rPr>
    </w:lvl>
    <w:lvl w:ilvl="7" w:tplc="347E3E7E">
      <w:start w:val="1"/>
      <w:numFmt w:val="bullet"/>
      <w:lvlText w:val="o"/>
      <w:lvlJc w:val="left"/>
      <w:pPr>
        <w:tabs>
          <w:tab w:val="num" w:pos="5760"/>
        </w:tabs>
        <w:ind w:left="5760" w:hanging="360"/>
      </w:pPr>
      <w:rPr>
        <w:rFonts w:ascii="Courier New" w:hAnsi="Courier New"/>
      </w:rPr>
    </w:lvl>
    <w:lvl w:ilvl="8" w:tplc="B5561A70">
      <w:start w:val="1"/>
      <w:numFmt w:val="bullet"/>
      <w:lvlText w:val=""/>
      <w:lvlJc w:val="left"/>
      <w:pPr>
        <w:tabs>
          <w:tab w:val="num" w:pos="6480"/>
        </w:tabs>
        <w:ind w:left="6480" w:hanging="360"/>
      </w:pPr>
      <w:rPr>
        <w:rFonts w:ascii="Wingdings" w:hAnsi="Wingdings"/>
      </w:rPr>
    </w:lvl>
  </w:abstractNum>
  <w:abstractNum w:abstractNumId="115" w15:restartNumberingAfterBreak="0">
    <w:nsid w:val="00000074"/>
    <w:multiLevelType w:val="hybridMultilevel"/>
    <w:tmpl w:val="00000074"/>
    <w:lvl w:ilvl="0" w:tplc="936E62D4">
      <w:start w:val="1"/>
      <w:numFmt w:val="bullet"/>
      <w:lvlText w:val=""/>
      <w:lvlJc w:val="left"/>
      <w:pPr>
        <w:tabs>
          <w:tab w:val="num" w:pos="720"/>
        </w:tabs>
        <w:ind w:left="720" w:hanging="360"/>
      </w:pPr>
      <w:rPr>
        <w:rFonts w:ascii="Symbol" w:hAnsi="Symbol"/>
      </w:rPr>
    </w:lvl>
    <w:lvl w:ilvl="1" w:tplc="CF9665FC">
      <w:start w:val="1"/>
      <w:numFmt w:val="bullet"/>
      <w:lvlText w:val="o"/>
      <w:lvlJc w:val="left"/>
      <w:pPr>
        <w:tabs>
          <w:tab w:val="num" w:pos="1440"/>
        </w:tabs>
        <w:ind w:left="1440" w:hanging="360"/>
      </w:pPr>
      <w:rPr>
        <w:rFonts w:ascii="Courier New" w:hAnsi="Courier New"/>
      </w:rPr>
    </w:lvl>
    <w:lvl w:ilvl="2" w:tplc="0724599A">
      <w:start w:val="1"/>
      <w:numFmt w:val="bullet"/>
      <w:lvlText w:val=""/>
      <w:lvlJc w:val="left"/>
      <w:pPr>
        <w:tabs>
          <w:tab w:val="num" w:pos="2160"/>
        </w:tabs>
        <w:ind w:left="2160" w:hanging="360"/>
      </w:pPr>
      <w:rPr>
        <w:rFonts w:ascii="Wingdings" w:hAnsi="Wingdings"/>
      </w:rPr>
    </w:lvl>
    <w:lvl w:ilvl="3" w:tplc="ED7C3850">
      <w:start w:val="1"/>
      <w:numFmt w:val="bullet"/>
      <w:lvlText w:val=""/>
      <w:lvlJc w:val="left"/>
      <w:pPr>
        <w:tabs>
          <w:tab w:val="num" w:pos="2880"/>
        </w:tabs>
        <w:ind w:left="2880" w:hanging="360"/>
      </w:pPr>
      <w:rPr>
        <w:rFonts w:ascii="Symbol" w:hAnsi="Symbol"/>
      </w:rPr>
    </w:lvl>
    <w:lvl w:ilvl="4" w:tplc="DFAA048A">
      <w:start w:val="1"/>
      <w:numFmt w:val="bullet"/>
      <w:lvlText w:val="o"/>
      <w:lvlJc w:val="left"/>
      <w:pPr>
        <w:tabs>
          <w:tab w:val="num" w:pos="3600"/>
        </w:tabs>
        <w:ind w:left="3600" w:hanging="360"/>
      </w:pPr>
      <w:rPr>
        <w:rFonts w:ascii="Courier New" w:hAnsi="Courier New"/>
      </w:rPr>
    </w:lvl>
    <w:lvl w:ilvl="5" w:tplc="77B030EA">
      <w:start w:val="1"/>
      <w:numFmt w:val="bullet"/>
      <w:lvlText w:val=""/>
      <w:lvlJc w:val="left"/>
      <w:pPr>
        <w:tabs>
          <w:tab w:val="num" w:pos="4320"/>
        </w:tabs>
        <w:ind w:left="4320" w:hanging="360"/>
      </w:pPr>
      <w:rPr>
        <w:rFonts w:ascii="Wingdings" w:hAnsi="Wingdings"/>
      </w:rPr>
    </w:lvl>
    <w:lvl w:ilvl="6" w:tplc="0B6A3F40">
      <w:start w:val="1"/>
      <w:numFmt w:val="bullet"/>
      <w:lvlText w:val=""/>
      <w:lvlJc w:val="left"/>
      <w:pPr>
        <w:tabs>
          <w:tab w:val="num" w:pos="5040"/>
        </w:tabs>
        <w:ind w:left="5040" w:hanging="360"/>
      </w:pPr>
      <w:rPr>
        <w:rFonts w:ascii="Symbol" w:hAnsi="Symbol"/>
      </w:rPr>
    </w:lvl>
    <w:lvl w:ilvl="7" w:tplc="CD8C0A4C">
      <w:start w:val="1"/>
      <w:numFmt w:val="bullet"/>
      <w:lvlText w:val="o"/>
      <w:lvlJc w:val="left"/>
      <w:pPr>
        <w:tabs>
          <w:tab w:val="num" w:pos="5760"/>
        </w:tabs>
        <w:ind w:left="5760" w:hanging="360"/>
      </w:pPr>
      <w:rPr>
        <w:rFonts w:ascii="Courier New" w:hAnsi="Courier New"/>
      </w:rPr>
    </w:lvl>
    <w:lvl w:ilvl="8" w:tplc="8A6E3B26">
      <w:start w:val="1"/>
      <w:numFmt w:val="bullet"/>
      <w:lvlText w:val=""/>
      <w:lvlJc w:val="left"/>
      <w:pPr>
        <w:tabs>
          <w:tab w:val="num" w:pos="6480"/>
        </w:tabs>
        <w:ind w:left="6480" w:hanging="360"/>
      </w:pPr>
      <w:rPr>
        <w:rFonts w:ascii="Wingdings" w:hAnsi="Wingdings"/>
      </w:rPr>
    </w:lvl>
  </w:abstractNum>
  <w:abstractNum w:abstractNumId="116" w15:restartNumberingAfterBreak="0">
    <w:nsid w:val="00000075"/>
    <w:multiLevelType w:val="hybridMultilevel"/>
    <w:tmpl w:val="00000075"/>
    <w:lvl w:ilvl="0" w:tplc="C5DE8584">
      <w:start w:val="1"/>
      <w:numFmt w:val="bullet"/>
      <w:lvlText w:val=""/>
      <w:lvlJc w:val="left"/>
      <w:pPr>
        <w:tabs>
          <w:tab w:val="num" w:pos="720"/>
        </w:tabs>
        <w:ind w:left="720" w:hanging="360"/>
      </w:pPr>
      <w:rPr>
        <w:rFonts w:ascii="Symbol" w:hAnsi="Symbol"/>
      </w:rPr>
    </w:lvl>
    <w:lvl w:ilvl="1" w:tplc="9DDCA854">
      <w:start w:val="1"/>
      <w:numFmt w:val="bullet"/>
      <w:lvlText w:val="o"/>
      <w:lvlJc w:val="left"/>
      <w:pPr>
        <w:tabs>
          <w:tab w:val="num" w:pos="1440"/>
        </w:tabs>
        <w:ind w:left="1440" w:hanging="360"/>
      </w:pPr>
      <w:rPr>
        <w:rFonts w:ascii="Courier New" w:hAnsi="Courier New"/>
      </w:rPr>
    </w:lvl>
    <w:lvl w:ilvl="2" w:tplc="4D6207D4">
      <w:start w:val="1"/>
      <w:numFmt w:val="bullet"/>
      <w:lvlText w:val=""/>
      <w:lvlJc w:val="left"/>
      <w:pPr>
        <w:tabs>
          <w:tab w:val="num" w:pos="2160"/>
        </w:tabs>
        <w:ind w:left="2160" w:hanging="360"/>
      </w:pPr>
      <w:rPr>
        <w:rFonts w:ascii="Wingdings" w:hAnsi="Wingdings"/>
      </w:rPr>
    </w:lvl>
    <w:lvl w:ilvl="3" w:tplc="B6382330">
      <w:start w:val="1"/>
      <w:numFmt w:val="bullet"/>
      <w:lvlText w:val=""/>
      <w:lvlJc w:val="left"/>
      <w:pPr>
        <w:tabs>
          <w:tab w:val="num" w:pos="2880"/>
        </w:tabs>
        <w:ind w:left="2880" w:hanging="360"/>
      </w:pPr>
      <w:rPr>
        <w:rFonts w:ascii="Symbol" w:hAnsi="Symbol"/>
      </w:rPr>
    </w:lvl>
    <w:lvl w:ilvl="4" w:tplc="3BF47CDE">
      <w:start w:val="1"/>
      <w:numFmt w:val="bullet"/>
      <w:lvlText w:val="o"/>
      <w:lvlJc w:val="left"/>
      <w:pPr>
        <w:tabs>
          <w:tab w:val="num" w:pos="3600"/>
        </w:tabs>
        <w:ind w:left="3600" w:hanging="360"/>
      </w:pPr>
      <w:rPr>
        <w:rFonts w:ascii="Courier New" w:hAnsi="Courier New"/>
      </w:rPr>
    </w:lvl>
    <w:lvl w:ilvl="5" w:tplc="AE4AE3CA">
      <w:start w:val="1"/>
      <w:numFmt w:val="bullet"/>
      <w:lvlText w:val=""/>
      <w:lvlJc w:val="left"/>
      <w:pPr>
        <w:tabs>
          <w:tab w:val="num" w:pos="4320"/>
        </w:tabs>
        <w:ind w:left="4320" w:hanging="360"/>
      </w:pPr>
      <w:rPr>
        <w:rFonts w:ascii="Wingdings" w:hAnsi="Wingdings"/>
      </w:rPr>
    </w:lvl>
    <w:lvl w:ilvl="6" w:tplc="7C66FA92">
      <w:start w:val="1"/>
      <w:numFmt w:val="bullet"/>
      <w:lvlText w:val=""/>
      <w:lvlJc w:val="left"/>
      <w:pPr>
        <w:tabs>
          <w:tab w:val="num" w:pos="5040"/>
        </w:tabs>
        <w:ind w:left="5040" w:hanging="360"/>
      </w:pPr>
      <w:rPr>
        <w:rFonts w:ascii="Symbol" w:hAnsi="Symbol"/>
      </w:rPr>
    </w:lvl>
    <w:lvl w:ilvl="7" w:tplc="5B264D84">
      <w:start w:val="1"/>
      <w:numFmt w:val="bullet"/>
      <w:lvlText w:val="o"/>
      <w:lvlJc w:val="left"/>
      <w:pPr>
        <w:tabs>
          <w:tab w:val="num" w:pos="5760"/>
        </w:tabs>
        <w:ind w:left="5760" w:hanging="360"/>
      </w:pPr>
      <w:rPr>
        <w:rFonts w:ascii="Courier New" w:hAnsi="Courier New"/>
      </w:rPr>
    </w:lvl>
    <w:lvl w:ilvl="8" w:tplc="112C2C46">
      <w:start w:val="1"/>
      <w:numFmt w:val="bullet"/>
      <w:lvlText w:val=""/>
      <w:lvlJc w:val="left"/>
      <w:pPr>
        <w:tabs>
          <w:tab w:val="num" w:pos="6480"/>
        </w:tabs>
        <w:ind w:left="6480" w:hanging="360"/>
      </w:pPr>
      <w:rPr>
        <w:rFonts w:ascii="Wingdings" w:hAnsi="Wingdings"/>
      </w:rPr>
    </w:lvl>
  </w:abstractNum>
  <w:abstractNum w:abstractNumId="117" w15:restartNumberingAfterBreak="0">
    <w:nsid w:val="00000076"/>
    <w:multiLevelType w:val="hybridMultilevel"/>
    <w:tmpl w:val="00000076"/>
    <w:lvl w:ilvl="0" w:tplc="13EEE5F6">
      <w:start w:val="1"/>
      <w:numFmt w:val="bullet"/>
      <w:lvlText w:val=""/>
      <w:lvlJc w:val="left"/>
      <w:pPr>
        <w:tabs>
          <w:tab w:val="num" w:pos="720"/>
        </w:tabs>
        <w:ind w:left="720" w:hanging="360"/>
      </w:pPr>
      <w:rPr>
        <w:rFonts w:ascii="Symbol" w:hAnsi="Symbol"/>
      </w:rPr>
    </w:lvl>
    <w:lvl w:ilvl="1" w:tplc="CBAADFEA">
      <w:start w:val="1"/>
      <w:numFmt w:val="bullet"/>
      <w:lvlText w:val="o"/>
      <w:lvlJc w:val="left"/>
      <w:pPr>
        <w:tabs>
          <w:tab w:val="num" w:pos="1440"/>
        </w:tabs>
        <w:ind w:left="1440" w:hanging="360"/>
      </w:pPr>
      <w:rPr>
        <w:rFonts w:ascii="Courier New" w:hAnsi="Courier New"/>
      </w:rPr>
    </w:lvl>
    <w:lvl w:ilvl="2" w:tplc="9E2801BC">
      <w:start w:val="1"/>
      <w:numFmt w:val="bullet"/>
      <w:lvlText w:val=""/>
      <w:lvlJc w:val="left"/>
      <w:pPr>
        <w:tabs>
          <w:tab w:val="num" w:pos="2160"/>
        </w:tabs>
        <w:ind w:left="2160" w:hanging="360"/>
      </w:pPr>
      <w:rPr>
        <w:rFonts w:ascii="Wingdings" w:hAnsi="Wingdings"/>
      </w:rPr>
    </w:lvl>
    <w:lvl w:ilvl="3" w:tplc="CBC8572A">
      <w:start w:val="1"/>
      <w:numFmt w:val="bullet"/>
      <w:lvlText w:val=""/>
      <w:lvlJc w:val="left"/>
      <w:pPr>
        <w:tabs>
          <w:tab w:val="num" w:pos="2880"/>
        </w:tabs>
        <w:ind w:left="2880" w:hanging="360"/>
      </w:pPr>
      <w:rPr>
        <w:rFonts w:ascii="Symbol" w:hAnsi="Symbol"/>
      </w:rPr>
    </w:lvl>
    <w:lvl w:ilvl="4" w:tplc="75A84590">
      <w:start w:val="1"/>
      <w:numFmt w:val="bullet"/>
      <w:lvlText w:val="o"/>
      <w:lvlJc w:val="left"/>
      <w:pPr>
        <w:tabs>
          <w:tab w:val="num" w:pos="3600"/>
        </w:tabs>
        <w:ind w:left="3600" w:hanging="360"/>
      </w:pPr>
      <w:rPr>
        <w:rFonts w:ascii="Courier New" w:hAnsi="Courier New"/>
      </w:rPr>
    </w:lvl>
    <w:lvl w:ilvl="5" w:tplc="0532B7EC">
      <w:start w:val="1"/>
      <w:numFmt w:val="bullet"/>
      <w:lvlText w:val=""/>
      <w:lvlJc w:val="left"/>
      <w:pPr>
        <w:tabs>
          <w:tab w:val="num" w:pos="4320"/>
        </w:tabs>
        <w:ind w:left="4320" w:hanging="360"/>
      </w:pPr>
      <w:rPr>
        <w:rFonts w:ascii="Wingdings" w:hAnsi="Wingdings"/>
      </w:rPr>
    </w:lvl>
    <w:lvl w:ilvl="6" w:tplc="5012189C">
      <w:start w:val="1"/>
      <w:numFmt w:val="bullet"/>
      <w:lvlText w:val=""/>
      <w:lvlJc w:val="left"/>
      <w:pPr>
        <w:tabs>
          <w:tab w:val="num" w:pos="5040"/>
        </w:tabs>
        <w:ind w:left="5040" w:hanging="360"/>
      </w:pPr>
      <w:rPr>
        <w:rFonts w:ascii="Symbol" w:hAnsi="Symbol"/>
      </w:rPr>
    </w:lvl>
    <w:lvl w:ilvl="7" w:tplc="82600714">
      <w:start w:val="1"/>
      <w:numFmt w:val="bullet"/>
      <w:lvlText w:val="o"/>
      <w:lvlJc w:val="left"/>
      <w:pPr>
        <w:tabs>
          <w:tab w:val="num" w:pos="5760"/>
        </w:tabs>
        <w:ind w:left="5760" w:hanging="360"/>
      </w:pPr>
      <w:rPr>
        <w:rFonts w:ascii="Courier New" w:hAnsi="Courier New"/>
      </w:rPr>
    </w:lvl>
    <w:lvl w:ilvl="8" w:tplc="02DCF7B0">
      <w:start w:val="1"/>
      <w:numFmt w:val="bullet"/>
      <w:lvlText w:val=""/>
      <w:lvlJc w:val="left"/>
      <w:pPr>
        <w:tabs>
          <w:tab w:val="num" w:pos="6480"/>
        </w:tabs>
        <w:ind w:left="6480" w:hanging="360"/>
      </w:pPr>
      <w:rPr>
        <w:rFonts w:ascii="Wingdings" w:hAnsi="Wingdings"/>
      </w:rPr>
    </w:lvl>
  </w:abstractNum>
  <w:abstractNum w:abstractNumId="118" w15:restartNumberingAfterBreak="0">
    <w:nsid w:val="00000077"/>
    <w:multiLevelType w:val="hybridMultilevel"/>
    <w:tmpl w:val="00000077"/>
    <w:lvl w:ilvl="0" w:tplc="DFAA0C1C">
      <w:start w:val="1"/>
      <w:numFmt w:val="bullet"/>
      <w:lvlText w:val=""/>
      <w:lvlJc w:val="left"/>
      <w:pPr>
        <w:tabs>
          <w:tab w:val="num" w:pos="720"/>
        </w:tabs>
        <w:ind w:left="720" w:hanging="360"/>
      </w:pPr>
      <w:rPr>
        <w:rFonts w:ascii="Symbol" w:hAnsi="Symbol"/>
      </w:rPr>
    </w:lvl>
    <w:lvl w:ilvl="1" w:tplc="FE64C7D8">
      <w:start w:val="1"/>
      <w:numFmt w:val="bullet"/>
      <w:lvlText w:val="o"/>
      <w:lvlJc w:val="left"/>
      <w:pPr>
        <w:tabs>
          <w:tab w:val="num" w:pos="1440"/>
        </w:tabs>
        <w:ind w:left="1440" w:hanging="360"/>
      </w:pPr>
      <w:rPr>
        <w:rFonts w:ascii="Courier New" w:hAnsi="Courier New"/>
      </w:rPr>
    </w:lvl>
    <w:lvl w:ilvl="2" w:tplc="37948678">
      <w:start w:val="1"/>
      <w:numFmt w:val="bullet"/>
      <w:lvlText w:val=""/>
      <w:lvlJc w:val="left"/>
      <w:pPr>
        <w:tabs>
          <w:tab w:val="num" w:pos="2160"/>
        </w:tabs>
        <w:ind w:left="2160" w:hanging="360"/>
      </w:pPr>
      <w:rPr>
        <w:rFonts w:ascii="Wingdings" w:hAnsi="Wingdings"/>
      </w:rPr>
    </w:lvl>
    <w:lvl w:ilvl="3" w:tplc="2392D8EE">
      <w:start w:val="1"/>
      <w:numFmt w:val="bullet"/>
      <w:lvlText w:val=""/>
      <w:lvlJc w:val="left"/>
      <w:pPr>
        <w:tabs>
          <w:tab w:val="num" w:pos="2880"/>
        </w:tabs>
        <w:ind w:left="2880" w:hanging="360"/>
      </w:pPr>
      <w:rPr>
        <w:rFonts w:ascii="Symbol" w:hAnsi="Symbol"/>
      </w:rPr>
    </w:lvl>
    <w:lvl w:ilvl="4" w:tplc="B28883D2">
      <w:start w:val="1"/>
      <w:numFmt w:val="bullet"/>
      <w:lvlText w:val="o"/>
      <w:lvlJc w:val="left"/>
      <w:pPr>
        <w:tabs>
          <w:tab w:val="num" w:pos="3600"/>
        </w:tabs>
        <w:ind w:left="3600" w:hanging="360"/>
      </w:pPr>
      <w:rPr>
        <w:rFonts w:ascii="Courier New" w:hAnsi="Courier New"/>
      </w:rPr>
    </w:lvl>
    <w:lvl w:ilvl="5" w:tplc="704C8EB4">
      <w:start w:val="1"/>
      <w:numFmt w:val="bullet"/>
      <w:lvlText w:val=""/>
      <w:lvlJc w:val="left"/>
      <w:pPr>
        <w:tabs>
          <w:tab w:val="num" w:pos="4320"/>
        </w:tabs>
        <w:ind w:left="4320" w:hanging="360"/>
      </w:pPr>
      <w:rPr>
        <w:rFonts w:ascii="Wingdings" w:hAnsi="Wingdings"/>
      </w:rPr>
    </w:lvl>
    <w:lvl w:ilvl="6" w:tplc="13B456D6">
      <w:start w:val="1"/>
      <w:numFmt w:val="bullet"/>
      <w:lvlText w:val=""/>
      <w:lvlJc w:val="left"/>
      <w:pPr>
        <w:tabs>
          <w:tab w:val="num" w:pos="5040"/>
        </w:tabs>
        <w:ind w:left="5040" w:hanging="360"/>
      </w:pPr>
      <w:rPr>
        <w:rFonts w:ascii="Symbol" w:hAnsi="Symbol"/>
      </w:rPr>
    </w:lvl>
    <w:lvl w:ilvl="7" w:tplc="DA521E72">
      <w:start w:val="1"/>
      <w:numFmt w:val="bullet"/>
      <w:lvlText w:val="o"/>
      <w:lvlJc w:val="left"/>
      <w:pPr>
        <w:tabs>
          <w:tab w:val="num" w:pos="5760"/>
        </w:tabs>
        <w:ind w:left="5760" w:hanging="360"/>
      </w:pPr>
      <w:rPr>
        <w:rFonts w:ascii="Courier New" w:hAnsi="Courier New"/>
      </w:rPr>
    </w:lvl>
    <w:lvl w:ilvl="8" w:tplc="6032C2EA">
      <w:start w:val="1"/>
      <w:numFmt w:val="bullet"/>
      <w:lvlText w:val=""/>
      <w:lvlJc w:val="left"/>
      <w:pPr>
        <w:tabs>
          <w:tab w:val="num" w:pos="6480"/>
        </w:tabs>
        <w:ind w:left="6480" w:hanging="360"/>
      </w:pPr>
      <w:rPr>
        <w:rFonts w:ascii="Wingdings" w:hAnsi="Wingdings"/>
      </w:rPr>
    </w:lvl>
  </w:abstractNum>
  <w:abstractNum w:abstractNumId="119" w15:restartNumberingAfterBreak="0">
    <w:nsid w:val="00000078"/>
    <w:multiLevelType w:val="hybridMultilevel"/>
    <w:tmpl w:val="00000078"/>
    <w:lvl w:ilvl="0" w:tplc="04CA0012">
      <w:start w:val="1"/>
      <w:numFmt w:val="bullet"/>
      <w:lvlText w:val=""/>
      <w:lvlJc w:val="left"/>
      <w:pPr>
        <w:tabs>
          <w:tab w:val="num" w:pos="720"/>
        </w:tabs>
        <w:ind w:left="720" w:hanging="360"/>
      </w:pPr>
      <w:rPr>
        <w:rFonts w:ascii="Symbol" w:hAnsi="Symbol"/>
      </w:rPr>
    </w:lvl>
    <w:lvl w:ilvl="1" w:tplc="0B9A8F1C">
      <w:start w:val="1"/>
      <w:numFmt w:val="bullet"/>
      <w:lvlText w:val="o"/>
      <w:lvlJc w:val="left"/>
      <w:pPr>
        <w:tabs>
          <w:tab w:val="num" w:pos="1440"/>
        </w:tabs>
        <w:ind w:left="1440" w:hanging="360"/>
      </w:pPr>
      <w:rPr>
        <w:rFonts w:ascii="Courier New" w:hAnsi="Courier New"/>
      </w:rPr>
    </w:lvl>
    <w:lvl w:ilvl="2" w:tplc="9874205C">
      <w:start w:val="1"/>
      <w:numFmt w:val="bullet"/>
      <w:lvlText w:val=""/>
      <w:lvlJc w:val="left"/>
      <w:pPr>
        <w:tabs>
          <w:tab w:val="num" w:pos="2160"/>
        </w:tabs>
        <w:ind w:left="2160" w:hanging="360"/>
      </w:pPr>
      <w:rPr>
        <w:rFonts w:ascii="Wingdings" w:hAnsi="Wingdings"/>
      </w:rPr>
    </w:lvl>
    <w:lvl w:ilvl="3" w:tplc="D76A788A">
      <w:start w:val="1"/>
      <w:numFmt w:val="bullet"/>
      <w:lvlText w:val=""/>
      <w:lvlJc w:val="left"/>
      <w:pPr>
        <w:tabs>
          <w:tab w:val="num" w:pos="2880"/>
        </w:tabs>
        <w:ind w:left="2880" w:hanging="360"/>
      </w:pPr>
      <w:rPr>
        <w:rFonts w:ascii="Symbol" w:hAnsi="Symbol"/>
      </w:rPr>
    </w:lvl>
    <w:lvl w:ilvl="4" w:tplc="CC243C2C">
      <w:start w:val="1"/>
      <w:numFmt w:val="bullet"/>
      <w:lvlText w:val="o"/>
      <w:lvlJc w:val="left"/>
      <w:pPr>
        <w:tabs>
          <w:tab w:val="num" w:pos="3600"/>
        </w:tabs>
        <w:ind w:left="3600" w:hanging="360"/>
      </w:pPr>
      <w:rPr>
        <w:rFonts w:ascii="Courier New" w:hAnsi="Courier New"/>
      </w:rPr>
    </w:lvl>
    <w:lvl w:ilvl="5" w:tplc="CB4226D2">
      <w:start w:val="1"/>
      <w:numFmt w:val="bullet"/>
      <w:lvlText w:val=""/>
      <w:lvlJc w:val="left"/>
      <w:pPr>
        <w:tabs>
          <w:tab w:val="num" w:pos="4320"/>
        </w:tabs>
        <w:ind w:left="4320" w:hanging="360"/>
      </w:pPr>
      <w:rPr>
        <w:rFonts w:ascii="Wingdings" w:hAnsi="Wingdings"/>
      </w:rPr>
    </w:lvl>
    <w:lvl w:ilvl="6" w:tplc="B20CF19A">
      <w:start w:val="1"/>
      <w:numFmt w:val="bullet"/>
      <w:lvlText w:val=""/>
      <w:lvlJc w:val="left"/>
      <w:pPr>
        <w:tabs>
          <w:tab w:val="num" w:pos="5040"/>
        </w:tabs>
        <w:ind w:left="5040" w:hanging="360"/>
      </w:pPr>
      <w:rPr>
        <w:rFonts w:ascii="Symbol" w:hAnsi="Symbol"/>
      </w:rPr>
    </w:lvl>
    <w:lvl w:ilvl="7" w:tplc="6A76A92E">
      <w:start w:val="1"/>
      <w:numFmt w:val="bullet"/>
      <w:lvlText w:val="o"/>
      <w:lvlJc w:val="left"/>
      <w:pPr>
        <w:tabs>
          <w:tab w:val="num" w:pos="5760"/>
        </w:tabs>
        <w:ind w:left="5760" w:hanging="360"/>
      </w:pPr>
      <w:rPr>
        <w:rFonts w:ascii="Courier New" w:hAnsi="Courier New"/>
      </w:rPr>
    </w:lvl>
    <w:lvl w:ilvl="8" w:tplc="D1BEF8E6">
      <w:start w:val="1"/>
      <w:numFmt w:val="bullet"/>
      <w:lvlText w:val=""/>
      <w:lvlJc w:val="left"/>
      <w:pPr>
        <w:tabs>
          <w:tab w:val="num" w:pos="6480"/>
        </w:tabs>
        <w:ind w:left="6480" w:hanging="360"/>
      </w:pPr>
      <w:rPr>
        <w:rFonts w:ascii="Wingdings" w:hAnsi="Wingdings"/>
      </w:rPr>
    </w:lvl>
  </w:abstractNum>
  <w:abstractNum w:abstractNumId="120" w15:restartNumberingAfterBreak="0">
    <w:nsid w:val="00000079"/>
    <w:multiLevelType w:val="hybridMultilevel"/>
    <w:tmpl w:val="00000079"/>
    <w:lvl w:ilvl="0" w:tplc="A070755C">
      <w:start w:val="1"/>
      <w:numFmt w:val="bullet"/>
      <w:lvlText w:val=""/>
      <w:lvlJc w:val="left"/>
      <w:pPr>
        <w:tabs>
          <w:tab w:val="num" w:pos="720"/>
        </w:tabs>
        <w:ind w:left="720" w:hanging="360"/>
      </w:pPr>
      <w:rPr>
        <w:rFonts w:ascii="Symbol" w:hAnsi="Symbol"/>
      </w:rPr>
    </w:lvl>
    <w:lvl w:ilvl="1" w:tplc="DB84DE82">
      <w:start w:val="1"/>
      <w:numFmt w:val="bullet"/>
      <w:lvlText w:val="o"/>
      <w:lvlJc w:val="left"/>
      <w:pPr>
        <w:tabs>
          <w:tab w:val="num" w:pos="1440"/>
        </w:tabs>
        <w:ind w:left="1440" w:hanging="360"/>
      </w:pPr>
      <w:rPr>
        <w:rFonts w:ascii="Courier New" w:hAnsi="Courier New"/>
      </w:rPr>
    </w:lvl>
    <w:lvl w:ilvl="2" w:tplc="A3206CF4">
      <w:start w:val="1"/>
      <w:numFmt w:val="bullet"/>
      <w:lvlText w:val=""/>
      <w:lvlJc w:val="left"/>
      <w:pPr>
        <w:tabs>
          <w:tab w:val="num" w:pos="2160"/>
        </w:tabs>
        <w:ind w:left="2160" w:hanging="360"/>
      </w:pPr>
      <w:rPr>
        <w:rFonts w:ascii="Wingdings" w:hAnsi="Wingdings"/>
      </w:rPr>
    </w:lvl>
    <w:lvl w:ilvl="3" w:tplc="68E6C522">
      <w:start w:val="1"/>
      <w:numFmt w:val="bullet"/>
      <w:lvlText w:val=""/>
      <w:lvlJc w:val="left"/>
      <w:pPr>
        <w:tabs>
          <w:tab w:val="num" w:pos="2880"/>
        </w:tabs>
        <w:ind w:left="2880" w:hanging="360"/>
      </w:pPr>
      <w:rPr>
        <w:rFonts w:ascii="Symbol" w:hAnsi="Symbol"/>
      </w:rPr>
    </w:lvl>
    <w:lvl w:ilvl="4" w:tplc="45E24C32">
      <w:start w:val="1"/>
      <w:numFmt w:val="bullet"/>
      <w:lvlText w:val="o"/>
      <w:lvlJc w:val="left"/>
      <w:pPr>
        <w:tabs>
          <w:tab w:val="num" w:pos="3600"/>
        </w:tabs>
        <w:ind w:left="3600" w:hanging="360"/>
      </w:pPr>
      <w:rPr>
        <w:rFonts w:ascii="Courier New" w:hAnsi="Courier New"/>
      </w:rPr>
    </w:lvl>
    <w:lvl w:ilvl="5" w:tplc="7D3A82B4">
      <w:start w:val="1"/>
      <w:numFmt w:val="bullet"/>
      <w:lvlText w:val=""/>
      <w:lvlJc w:val="left"/>
      <w:pPr>
        <w:tabs>
          <w:tab w:val="num" w:pos="4320"/>
        </w:tabs>
        <w:ind w:left="4320" w:hanging="360"/>
      </w:pPr>
      <w:rPr>
        <w:rFonts w:ascii="Wingdings" w:hAnsi="Wingdings"/>
      </w:rPr>
    </w:lvl>
    <w:lvl w:ilvl="6" w:tplc="DC682E06">
      <w:start w:val="1"/>
      <w:numFmt w:val="bullet"/>
      <w:lvlText w:val=""/>
      <w:lvlJc w:val="left"/>
      <w:pPr>
        <w:tabs>
          <w:tab w:val="num" w:pos="5040"/>
        </w:tabs>
        <w:ind w:left="5040" w:hanging="360"/>
      </w:pPr>
      <w:rPr>
        <w:rFonts w:ascii="Symbol" w:hAnsi="Symbol"/>
      </w:rPr>
    </w:lvl>
    <w:lvl w:ilvl="7" w:tplc="2BA856A0">
      <w:start w:val="1"/>
      <w:numFmt w:val="bullet"/>
      <w:lvlText w:val="o"/>
      <w:lvlJc w:val="left"/>
      <w:pPr>
        <w:tabs>
          <w:tab w:val="num" w:pos="5760"/>
        </w:tabs>
        <w:ind w:left="5760" w:hanging="360"/>
      </w:pPr>
      <w:rPr>
        <w:rFonts w:ascii="Courier New" w:hAnsi="Courier New"/>
      </w:rPr>
    </w:lvl>
    <w:lvl w:ilvl="8" w:tplc="AD9023D0">
      <w:start w:val="1"/>
      <w:numFmt w:val="bullet"/>
      <w:lvlText w:val=""/>
      <w:lvlJc w:val="left"/>
      <w:pPr>
        <w:tabs>
          <w:tab w:val="num" w:pos="6480"/>
        </w:tabs>
        <w:ind w:left="6480" w:hanging="360"/>
      </w:pPr>
      <w:rPr>
        <w:rFonts w:ascii="Wingdings" w:hAnsi="Wingdings"/>
      </w:rPr>
    </w:lvl>
  </w:abstractNum>
  <w:abstractNum w:abstractNumId="121" w15:restartNumberingAfterBreak="0">
    <w:nsid w:val="0000007A"/>
    <w:multiLevelType w:val="hybridMultilevel"/>
    <w:tmpl w:val="0000007A"/>
    <w:lvl w:ilvl="0" w:tplc="28F00026">
      <w:start w:val="1"/>
      <w:numFmt w:val="bullet"/>
      <w:lvlText w:val=""/>
      <w:lvlJc w:val="left"/>
      <w:pPr>
        <w:tabs>
          <w:tab w:val="num" w:pos="720"/>
        </w:tabs>
        <w:ind w:left="720" w:hanging="360"/>
      </w:pPr>
      <w:rPr>
        <w:rFonts w:ascii="Symbol" w:hAnsi="Symbol"/>
      </w:rPr>
    </w:lvl>
    <w:lvl w:ilvl="1" w:tplc="FD9E1A28">
      <w:start w:val="1"/>
      <w:numFmt w:val="bullet"/>
      <w:lvlText w:val="o"/>
      <w:lvlJc w:val="left"/>
      <w:pPr>
        <w:tabs>
          <w:tab w:val="num" w:pos="1440"/>
        </w:tabs>
        <w:ind w:left="1440" w:hanging="360"/>
      </w:pPr>
      <w:rPr>
        <w:rFonts w:ascii="Courier New" w:hAnsi="Courier New"/>
      </w:rPr>
    </w:lvl>
    <w:lvl w:ilvl="2" w:tplc="E5EAC2E0">
      <w:start w:val="1"/>
      <w:numFmt w:val="bullet"/>
      <w:lvlText w:val=""/>
      <w:lvlJc w:val="left"/>
      <w:pPr>
        <w:tabs>
          <w:tab w:val="num" w:pos="2160"/>
        </w:tabs>
        <w:ind w:left="2160" w:hanging="360"/>
      </w:pPr>
      <w:rPr>
        <w:rFonts w:ascii="Wingdings" w:hAnsi="Wingdings"/>
      </w:rPr>
    </w:lvl>
    <w:lvl w:ilvl="3" w:tplc="BDAA9F5A">
      <w:start w:val="1"/>
      <w:numFmt w:val="bullet"/>
      <w:lvlText w:val=""/>
      <w:lvlJc w:val="left"/>
      <w:pPr>
        <w:tabs>
          <w:tab w:val="num" w:pos="2880"/>
        </w:tabs>
        <w:ind w:left="2880" w:hanging="360"/>
      </w:pPr>
      <w:rPr>
        <w:rFonts w:ascii="Symbol" w:hAnsi="Symbol"/>
      </w:rPr>
    </w:lvl>
    <w:lvl w:ilvl="4" w:tplc="F0F481B8">
      <w:start w:val="1"/>
      <w:numFmt w:val="bullet"/>
      <w:lvlText w:val="o"/>
      <w:lvlJc w:val="left"/>
      <w:pPr>
        <w:tabs>
          <w:tab w:val="num" w:pos="3600"/>
        </w:tabs>
        <w:ind w:left="3600" w:hanging="360"/>
      </w:pPr>
      <w:rPr>
        <w:rFonts w:ascii="Courier New" w:hAnsi="Courier New"/>
      </w:rPr>
    </w:lvl>
    <w:lvl w:ilvl="5" w:tplc="D786BD60">
      <w:start w:val="1"/>
      <w:numFmt w:val="bullet"/>
      <w:lvlText w:val=""/>
      <w:lvlJc w:val="left"/>
      <w:pPr>
        <w:tabs>
          <w:tab w:val="num" w:pos="4320"/>
        </w:tabs>
        <w:ind w:left="4320" w:hanging="360"/>
      </w:pPr>
      <w:rPr>
        <w:rFonts w:ascii="Wingdings" w:hAnsi="Wingdings"/>
      </w:rPr>
    </w:lvl>
    <w:lvl w:ilvl="6" w:tplc="8CDA18F0">
      <w:start w:val="1"/>
      <w:numFmt w:val="bullet"/>
      <w:lvlText w:val=""/>
      <w:lvlJc w:val="left"/>
      <w:pPr>
        <w:tabs>
          <w:tab w:val="num" w:pos="5040"/>
        </w:tabs>
        <w:ind w:left="5040" w:hanging="360"/>
      </w:pPr>
      <w:rPr>
        <w:rFonts w:ascii="Symbol" w:hAnsi="Symbol"/>
      </w:rPr>
    </w:lvl>
    <w:lvl w:ilvl="7" w:tplc="144271BA">
      <w:start w:val="1"/>
      <w:numFmt w:val="bullet"/>
      <w:lvlText w:val="o"/>
      <w:lvlJc w:val="left"/>
      <w:pPr>
        <w:tabs>
          <w:tab w:val="num" w:pos="5760"/>
        </w:tabs>
        <w:ind w:left="5760" w:hanging="360"/>
      </w:pPr>
      <w:rPr>
        <w:rFonts w:ascii="Courier New" w:hAnsi="Courier New"/>
      </w:rPr>
    </w:lvl>
    <w:lvl w:ilvl="8" w:tplc="8190F234">
      <w:start w:val="1"/>
      <w:numFmt w:val="bullet"/>
      <w:lvlText w:val=""/>
      <w:lvlJc w:val="left"/>
      <w:pPr>
        <w:tabs>
          <w:tab w:val="num" w:pos="6480"/>
        </w:tabs>
        <w:ind w:left="6480" w:hanging="360"/>
      </w:pPr>
      <w:rPr>
        <w:rFonts w:ascii="Wingdings" w:hAnsi="Wingdings"/>
      </w:rPr>
    </w:lvl>
  </w:abstractNum>
  <w:abstractNum w:abstractNumId="122" w15:restartNumberingAfterBreak="0">
    <w:nsid w:val="0000007B"/>
    <w:multiLevelType w:val="hybridMultilevel"/>
    <w:tmpl w:val="0000007B"/>
    <w:lvl w:ilvl="0" w:tplc="AC9692F2">
      <w:start w:val="1"/>
      <w:numFmt w:val="bullet"/>
      <w:lvlText w:val=""/>
      <w:lvlJc w:val="left"/>
      <w:pPr>
        <w:tabs>
          <w:tab w:val="num" w:pos="720"/>
        </w:tabs>
        <w:ind w:left="720" w:hanging="360"/>
      </w:pPr>
      <w:rPr>
        <w:rFonts w:ascii="Symbol" w:hAnsi="Symbol"/>
      </w:rPr>
    </w:lvl>
    <w:lvl w:ilvl="1" w:tplc="F1E6A43C">
      <w:start w:val="1"/>
      <w:numFmt w:val="bullet"/>
      <w:lvlText w:val="o"/>
      <w:lvlJc w:val="left"/>
      <w:pPr>
        <w:tabs>
          <w:tab w:val="num" w:pos="1440"/>
        </w:tabs>
        <w:ind w:left="1440" w:hanging="360"/>
      </w:pPr>
      <w:rPr>
        <w:rFonts w:ascii="Courier New" w:hAnsi="Courier New"/>
      </w:rPr>
    </w:lvl>
    <w:lvl w:ilvl="2" w:tplc="26EC91C4">
      <w:start w:val="1"/>
      <w:numFmt w:val="bullet"/>
      <w:lvlText w:val=""/>
      <w:lvlJc w:val="left"/>
      <w:pPr>
        <w:tabs>
          <w:tab w:val="num" w:pos="2160"/>
        </w:tabs>
        <w:ind w:left="2160" w:hanging="360"/>
      </w:pPr>
      <w:rPr>
        <w:rFonts w:ascii="Wingdings" w:hAnsi="Wingdings"/>
      </w:rPr>
    </w:lvl>
    <w:lvl w:ilvl="3" w:tplc="8F4AA1C6">
      <w:start w:val="1"/>
      <w:numFmt w:val="bullet"/>
      <w:lvlText w:val=""/>
      <w:lvlJc w:val="left"/>
      <w:pPr>
        <w:tabs>
          <w:tab w:val="num" w:pos="2880"/>
        </w:tabs>
        <w:ind w:left="2880" w:hanging="360"/>
      </w:pPr>
      <w:rPr>
        <w:rFonts w:ascii="Symbol" w:hAnsi="Symbol"/>
      </w:rPr>
    </w:lvl>
    <w:lvl w:ilvl="4" w:tplc="A84E2C48">
      <w:start w:val="1"/>
      <w:numFmt w:val="bullet"/>
      <w:lvlText w:val="o"/>
      <w:lvlJc w:val="left"/>
      <w:pPr>
        <w:tabs>
          <w:tab w:val="num" w:pos="3600"/>
        </w:tabs>
        <w:ind w:left="3600" w:hanging="360"/>
      </w:pPr>
      <w:rPr>
        <w:rFonts w:ascii="Courier New" w:hAnsi="Courier New"/>
      </w:rPr>
    </w:lvl>
    <w:lvl w:ilvl="5" w:tplc="17FEE542">
      <w:start w:val="1"/>
      <w:numFmt w:val="bullet"/>
      <w:lvlText w:val=""/>
      <w:lvlJc w:val="left"/>
      <w:pPr>
        <w:tabs>
          <w:tab w:val="num" w:pos="4320"/>
        </w:tabs>
        <w:ind w:left="4320" w:hanging="360"/>
      </w:pPr>
      <w:rPr>
        <w:rFonts w:ascii="Wingdings" w:hAnsi="Wingdings"/>
      </w:rPr>
    </w:lvl>
    <w:lvl w:ilvl="6" w:tplc="D5581044">
      <w:start w:val="1"/>
      <w:numFmt w:val="bullet"/>
      <w:lvlText w:val=""/>
      <w:lvlJc w:val="left"/>
      <w:pPr>
        <w:tabs>
          <w:tab w:val="num" w:pos="5040"/>
        </w:tabs>
        <w:ind w:left="5040" w:hanging="360"/>
      </w:pPr>
      <w:rPr>
        <w:rFonts w:ascii="Symbol" w:hAnsi="Symbol"/>
      </w:rPr>
    </w:lvl>
    <w:lvl w:ilvl="7" w:tplc="87764BE4">
      <w:start w:val="1"/>
      <w:numFmt w:val="bullet"/>
      <w:lvlText w:val="o"/>
      <w:lvlJc w:val="left"/>
      <w:pPr>
        <w:tabs>
          <w:tab w:val="num" w:pos="5760"/>
        </w:tabs>
        <w:ind w:left="5760" w:hanging="360"/>
      </w:pPr>
      <w:rPr>
        <w:rFonts w:ascii="Courier New" w:hAnsi="Courier New"/>
      </w:rPr>
    </w:lvl>
    <w:lvl w:ilvl="8" w:tplc="FF62F474">
      <w:start w:val="1"/>
      <w:numFmt w:val="bullet"/>
      <w:lvlText w:val=""/>
      <w:lvlJc w:val="left"/>
      <w:pPr>
        <w:tabs>
          <w:tab w:val="num" w:pos="6480"/>
        </w:tabs>
        <w:ind w:left="6480" w:hanging="360"/>
      </w:pPr>
      <w:rPr>
        <w:rFonts w:ascii="Wingdings" w:hAnsi="Wingdings"/>
      </w:rPr>
    </w:lvl>
  </w:abstractNum>
  <w:abstractNum w:abstractNumId="123" w15:restartNumberingAfterBreak="0">
    <w:nsid w:val="0000007C"/>
    <w:multiLevelType w:val="hybridMultilevel"/>
    <w:tmpl w:val="0000007C"/>
    <w:lvl w:ilvl="0" w:tplc="D93A3E00">
      <w:start w:val="1"/>
      <w:numFmt w:val="bullet"/>
      <w:lvlText w:val=""/>
      <w:lvlJc w:val="left"/>
      <w:pPr>
        <w:tabs>
          <w:tab w:val="num" w:pos="720"/>
        </w:tabs>
        <w:ind w:left="720" w:hanging="360"/>
      </w:pPr>
      <w:rPr>
        <w:rFonts w:ascii="Symbol" w:hAnsi="Symbol"/>
      </w:rPr>
    </w:lvl>
    <w:lvl w:ilvl="1" w:tplc="09D814F4">
      <w:start w:val="1"/>
      <w:numFmt w:val="bullet"/>
      <w:lvlText w:val="o"/>
      <w:lvlJc w:val="left"/>
      <w:pPr>
        <w:tabs>
          <w:tab w:val="num" w:pos="1440"/>
        </w:tabs>
        <w:ind w:left="1440" w:hanging="360"/>
      </w:pPr>
      <w:rPr>
        <w:rFonts w:ascii="Courier New" w:hAnsi="Courier New"/>
      </w:rPr>
    </w:lvl>
    <w:lvl w:ilvl="2" w:tplc="4F9A1B9C">
      <w:start w:val="1"/>
      <w:numFmt w:val="bullet"/>
      <w:lvlText w:val=""/>
      <w:lvlJc w:val="left"/>
      <w:pPr>
        <w:tabs>
          <w:tab w:val="num" w:pos="2160"/>
        </w:tabs>
        <w:ind w:left="2160" w:hanging="360"/>
      </w:pPr>
      <w:rPr>
        <w:rFonts w:ascii="Wingdings" w:hAnsi="Wingdings"/>
      </w:rPr>
    </w:lvl>
    <w:lvl w:ilvl="3" w:tplc="9F80A200">
      <w:start w:val="1"/>
      <w:numFmt w:val="bullet"/>
      <w:lvlText w:val=""/>
      <w:lvlJc w:val="left"/>
      <w:pPr>
        <w:tabs>
          <w:tab w:val="num" w:pos="2880"/>
        </w:tabs>
        <w:ind w:left="2880" w:hanging="360"/>
      </w:pPr>
      <w:rPr>
        <w:rFonts w:ascii="Symbol" w:hAnsi="Symbol"/>
      </w:rPr>
    </w:lvl>
    <w:lvl w:ilvl="4" w:tplc="5B48529C">
      <w:start w:val="1"/>
      <w:numFmt w:val="bullet"/>
      <w:lvlText w:val="o"/>
      <w:lvlJc w:val="left"/>
      <w:pPr>
        <w:tabs>
          <w:tab w:val="num" w:pos="3600"/>
        </w:tabs>
        <w:ind w:left="3600" w:hanging="360"/>
      </w:pPr>
      <w:rPr>
        <w:rFonts w:ascii="Courier New" w:hAnsi="Courier New"/>
      </w:rPr>
    </w:lvl>
    <w:lvl w:ilvl="5" w:tplc="B4C2E966">
      <w:start w:val="1"/>
      <w:numFmt w:val="bullet"/>
      <w:lvlText w:val=""/>
      <w:lvlJc w:val="left"/>
      <w:pPr>
        <w:tabs>
          <w:tab w:val="num" w:pos="4320"/>
        </w:tabs>
        <w:ind w:left="4320" w:hanging="360"/>
      </w:pPr>
      <w:rPr>
        <w:rFonts w:ascii="Wingdings" w:hAnsi="Wingdings"/>
      </w:rPr>
    </w:lvl>
    <w:lvl w:ilvl="6" w:tplc="ADDA1B7A">
      <w:start w:val="1"/>
      <w:numFmt w:val="bullet"/>
      <w:lvlText w:val=""/>
      <w:lvlJc w:val="left"/>
      <w:pPr>
        <w:tabs>
          <w:tab w:val="num" w:pos="5040"/>
        </w:tabs>
        <w:ind w:left="5040" w:hanging="360"/>
      </w:pPr>
      <w:rPr>
        <w:rFonts w:ascii="Symbol" w:hAnsi="Symbol"/>
      </w:rPr>
    </w:lvl>
    <w:lvl w:ilvl="7" w:tplc="74823B30">
      <w:start w:val="1"/>
      <w:numFmt w:val="bullet"/>
      <w:lvlText w:val="o"/>
      <w:lvlJc w:val="left"/>
      <w:pPr>
        <w:tabs>
          <w:tab w:val="num" w:pos="5760"/>
        </w:tabs>
        <w:ind w:left="5760" w:hanging="360"/>
      </w:pPr>
      <w:rPr>
        <w:rFonts w:ascii="Courier New" w:hAnsi="Courier New"/>
      </w:rPr>
    </w:lvl>
    <w:lvl w:ilvl="8" w:tplc="267815C6">
      <w:start w:val="1"/>
      <w:numFmt w:val="bullet"/>
      <w:lvlText w:val=""/>
      <w:lvlJc w:val="left"/>
      <w:pPr>
        <w:tabs>
          <w:tab w:val="num" w:pos="6480"/>
        </w:tabs>
        <w:ind w:left="6480" w:hanging="360"/>
      </w:pPr>
      <w:rPr>
        <w:rFonts w:ascii="Wingdings" w:hAnsi="Wingdings"/>
      </w:rPr>
    </w:lvl>
  </w:abstractNum>
  <w:abstractNum w:abstractNumId="124" w15:restartNumberingAfterBreak="0">
    <w:nsid w:val="0000007D"/>
    <w:multiLevelType w:val="hybridMultilevel"/>
    <w:tmpl w:val="0000007D"/>
    <w:lvl w:ilvl="0" w:tplc="D362D6E4">
      <w:start w:val="1"/>
      <w:numFmt w:val="bullet"/>
      <w:lvlText w:val=""/>
      <w:lvlJc w:val="left"/>
      <w:pPr>
        <w:tabs>
          <w:tab w:val="num" w:pos="720"/>
        </w:tabs>
        <w:ind w:left="720" w:hanging="360"/>
      </w:pPr>
      <w:rPr>
        <w:rFonts w:ascii="Symbol" w:hAnsi="Symbol"/>
      </w:rPr>
    </w:lvl>
    <w:lvl w:ilvl="1" w:tplc="5F9E9E96">
      <w:start w:val="1"/>
      <w:numFmt w:val="bullet"/>
      <w:lvlText w:val="o"/>
      <w:lvlJc w:val="left"/>
      <w:pPr>
        <w:tabs>
          <w:tab w:val="num" w:pos="1440"/>
        </w:tabs>
        <w:ind w:left="1440" w:hanging="360"/>
      </w:pPr>
      <w:rPr>
        <w:rFonts w:ascii="Courier New" w:hAnsi="Courier New"/>
      </w:rPr>
    </w:lvl>
    <w:lvl w:ilvl="2" w:tplc="5896CBB8">
      <w:start w:val="1"/>
      <w:numFmt w:val="bullet"/>
      <w:lvlText w:val=""/>
      <w:lvlJc w:val="left"/>
      <w:pPr>
        <w:tabs>
          <w:tab w:val="num" w:pos="2160"/>
        </w:tabs>
        <w:ind w:left="2160" w:hanging="360"/>
      </w:pPr>
      <w:rPr>
        <w:rFonts w:ascii="Wingdings" w:hAnsi="Wingdings"/>
      </w:rPr>
    </w:lvl>
    <w:lvl w:ilvl="3" w:tplc="E52A20E6">
      <w:start w:val="1"/>
      <w:numFmt w:val="bullet"/>
      <w:lvlText w:val=""/>
      <w:lvlJc w:val="left"/>
      <w:pPr>
        <w:tabs>
          <w:tab w:val="num" w:pos="2880"/>
        </w:tabs>
        <w:ind w:left="2880" w:hanging="360"/>
      </w:pPr>
      <w:rPr>
        <w:rFonts w:ascii="Symbol" w:hAnsi="Symbol"/>
      </w:rPr>
    </w:lvl>
    <w:lvl w:ilvl="4" w:tplc="5B16DA38">
      <w:start w:val="1"/>
      <w:numFmt w:val="bullet"/>
      <w:lvlText w:val="o"/>
      <w:lvlJc w:val="left"/>
      <w:pPr>
        <w:tabs>
          <w:tab w:val="num" w:pos="3600"/>
        </w:tabs>
        <w:ind w:left="3600" w:hanging="360"/>
      </w:pPr>
      <w:rPr>
        <w:rFonts w:ascii="Courier New" w:hAnsi="Courier New"/>
      </w:rPr>
    </w:lvl>
    <w:lvl w:ilvl="5" w:tplc="2AF20C40">
      <w:start w:val="1"/>
      <w:numFmt w:val="bullet"/>
      <w:lvlText w:val=""/>
      <w:lvlJc w:val="left"/>
      <w:pPr>
        <w:tabs>
          <w:tab w:val="num" w:pos="4320"/>
        </w:tabs>
        <w:ind w:left="4320" w:hanging="360"/>
      </w:pPr>
      <w:rPr>
        <w:rFonts w:ascii="Wingdings" w:hAnsi="Wingdings"/>
      </w:rPr>
    </w:lvl>
    <w:lvl w:ilvl="6" w:tplc="364EC59A">
      <w:start w:val="1"/>
      <w:numFmt w:val="bullet"/>
      <w:lvlText w:val=""/>
      <w:lvlJc w:val="left"/>
      <w:pPr>
        <w:tabs>
          <w:tab w:val="num" w:pos="5040"/>
        </w:tabs>
        <w:ind w:left="5040" w:hanging="360"/>
      </w:pPr>
      <w:rPr>
        <w:rFonts w:ascii="Symbol" w:hAnsi="Symbol"/>
      </w:rPr>
    </w:lvl>
    <w:lvl w:ilvl="7" w:tplc="539E3A56">
      <w:start w:val="1"/>
      <w:numFmt w:val="bullet"/>
      <w:lvlText w:val="o"/>
      <w:lvlJc w:val="left"/>
      <w:pPr>
        <w:tabs>
          <w:tab w:val="num" w:pos="5760"/>
        </w:tabs>
        <w:ind w:left="5760" w:hanging="360"/>
      </w:pPr>
      <w:rPr>
        <w:rFonts w:ascii="Courier New" w:hAnsi="Courier New"/>
      </w:rPr>
    </w:lvl>
    <w:lvl w:ilvl="8" w:tplc="81B81162">
      <w:start w:val="1"/>
      <w:numFmt w:val="bullet"/>
      <w:lvlText w:val=""/>
      <w:lvlJc w:val="left"/>
      <w:pPr>
        <w:tabs>
          <w:tab w:val="num" w:pos="6480"/>
        </w:tabs>
        <w:ind w:left="6480" w:hanging="360"/>
      </w:pPr>
      <w:rPr>
        <w:rFonts w:ascii="Wingdings" w:hAnsi="Wingdings"/>
      </w:rPr>
    </w:lvl>
  </w:abstractNum>
  <w:abstractNum w:abstractNumId="125" w15:restartNumberingAfterBreak="0">
    <w:nsid w:val="0000007E"/>
    <w:multiLevelType w:val="hybridMultilevel"/>
    <w:tmpl w:val="0000007E"/>
    <w:lvl w:ilvl="0" w:tplc="A088FD1C">
      <w:start w:val="1"/>
      <w:numFmt w:val="bullet"/>
      <w:lvlText w:val=""/>
      <w:lvlJc w:val="left"/>
      <w:pPr>
        <w:tabs>
          <w:tab w:val="num" w:pos="720"/>
        </w:tabs>
        <w:ind w:left="720" w:hanging="360"/>
      </w:pPr>
      <w:rPr>
        <w:rFonts w:ascii="Symbol" w:hAnsi="Symbol"/>
      </w:rPr>
    </w:lvl>
    <w:lvl w:ilvl="1" w:tplc="C998501A">
      <w:start w:val="1"/>
      <w:numFmt w:val="bullet"/>
      <w:lvlText w:val="o"/>
      <w:lvlJc w:val="left"/>
      <w:pPr>
        <w:tabs>
          <w:tab w:val="num" w:pos="1440"/>
        </w:tabs>
        <w:ind w:left="1440" w:hanging="360"/>
      </w:pPr>
      <w:rPr>
        <w:rFonts w:ascii="Courier New" w:hAnsi="Courier New"/>
      </w:rPr>
    </w:lvl>
    <w:lvl w:ilvl="2" w:tplc="4CE8B176">
      <w:start w:val="1"/>
      <w:numFmt w:val="bullet"/>
      <w:lvlText w:val=""/>
      <w:lvlJc w:val="left"/>
      <w:pPr>
        <w:tabs>
          <w:tab w:val="num" w:pos="2160"/>
        </w:tabs>
        <w:ind w:left="2160" w:hanging="360"/>
      </w:pPr>
      <w:rPr>
        <w:rFonts w:ascii="Wingdings" w:hAnsi="Wingdings"/>
      </w:rPr>
    </w:lvl>
    <w:lvl w:ilvl="3" w:tplc="888E14E4">
      <w:start w:val="1"/>
      <w:numFmt w:val="bullet"/>
      <w:lvlText w:val=""/>
      <w:lvlJc w:val="left"/>
      <w:pPr>
        <w:tabs>
          <w:tab w:val="num" w:pos="2880"/>
        </w:tabs>
        <w:ind w:left="2880" w:hanging="360"/>
      </w:pPr>
      <w:rPr>
        <w:rFonts w:ascii="Symbol" w:hAnsi="Symbol"/>
      </w:rPr>
    </w:lvl>
    <w:lvl w:ilvl="4" w:tplc="B5CCC440">
      <w:start w:val="1"/>
      <w:numFmt w:val="bullet"/>
      <w:lvlText w:val="o"/>
      <w:lvlJc w:val="left"/>
      <w:pPr>
        <w:tabs>
          <w:tab w:val="num" w:pos="3600"/>
        </w:tabs>
        <w:ind w:left="3600" w:hanging="360"/>
      </w:pPr>
      <w:rPr>
        <w:rFonts w:ascii="Courier New" w:hAnsi="Courier New"/>
      </w:rPr>
    </w:lvl>
    <w:lvl w:ilvl="5" w:tplc="73560306">
      <w:start w:val="1"/>
      <w:numFmt w:val="bullet"/>
      <w:lvlText w:val=""/>
      <w:lvlJc w:val="left"/>
      <w:pPr>
        <w:tabs>
          <w:tab w:val="num" w:pos="4320"/>
        </w:tabs>
        <w:ind w:left="4320" w:hanging="360"/>
      </w:pPr>
      <w:rPr>
        <w:rFonts w:ascii="Wingdings" w:hAnsi="Wingdings"/>
      </w:rPr>
    </w:lvl>
    <w:lvl w:ilvl="6" w:tplc="7B166ECC">
      <w:start w:val="1"/>
      <w:numFmt w:val="bullet"/>
      <w:lvlText w:val=""/>
      <w:lvlJc w:val="left"/>
      <w:pPr>
        <w:tabs>
          <w:tab w:val="num" w:pos="5040"/>
        </w:tabs>
        <w:ind w:left="5040" w:hanging="360"/>
      </w:pPr>
      <w:rPr>
        <w:rFonts w:ascii="Symbol" w:hAnsi="Symbol"/>
      </w:rPr>
    </w:lvl>
    <w:lvl w:ilvl="7" w:tplc="F5F69A24">
      <w:start w:val="1"/>
      <w:numFmt w:val="bullet"/>
      <w:lvlText w:val="o"/>
      <w:lvlJc w:val="left"/>
      <w:pPr>
        <w:tabs>
          <w:tab w:val="num" w:pos="5760"/>
        </w:tabs>
        <w:ind w:left="5760" w:hanging="360"/>
      </w:pPr>
      <w:rPr>
        <w:rFonts w:ascii="Courier New" w:hAnsi="Courier New"/>
      </w:rPr>
    </w:lvl>
    <w:lvl w:ilvl="8" w:tplc="BF4A02E4">
      <w:start w:val="1"/>
      <w:numFmt w:val="bullet"/>
      <w:lvlText w:val=""/>
      <w:lvlJc w:val="left"/>
      <w:pPr>
        <w:tabs>
          <w:tab w:val="num" w:pos="6480"/>
        </w:tabs>
        <w:ind w:left="6480" w:hanging="360"/>
      </w:pPr>
      <w:rPr>
        <w:rFonts w:ascii="Wingdings" w:hAnsi="Wingdings"/>
      </w:rPr>
    </w:lvl>
  </w:abstractNum>
  <w:abstractNum w:abstractNumId="126" w15:restartNumberingAfterBreak="0">
    <w:nsid w:val="0000007F"/>
    <w:multiLevelType w:val="hybridMultilevel"/>
    <w:tmpl w:val="0000007F"/>
    <w:lvl w:ilvl="0" w:tplc="42C26F1A">
      <w:start w:val="1"/>
      <w:numFmt w:val="bullet"/>
      <w:lvlText w:val=""/>
      <w:lvlJc w:val="left"/>
      <w:pPr>
        <w:tabs>
          <w:tab w:val="num" w:pos="720"/>
        </w:tabs>
        <w:ind w:left="720" w:hanging="360"/>
      </w:pPr>
      <w:rPr>
        <w:rFonts w:ascii="Symbol" w:hAnsi="Symbol"/>
      </w:rPr>
    </w:lvl>
    <w:lvl w:ilvl="1" w:tplc="C8469B8E">
      <w:start w:val="1"/>
      <w:numFmt w:val="bullet"/>
      <w:lvlText w:val="o"/>
      <w:lvlJc w:val="left"/>
      <w:pPr>
        <w:tabs>
          <w:tab w:val="num" w:pos="1440"/>
        </w:tabs>
        <w:ind w:left="1440" w:hanging="360"/>
      </w:pPr>
      <w:rPr>
        <w:rFonts w:ascii="Courier New" w:hAnsi="Courier New"/>
      </w:rPr>
    </w:lvl>
    <w:lvl w:ilvl="2" w:tplc="00C84492">
      <w:start w:val="1"/>
      <w:numFmt w:val="bullet"/>
      <w:lvlText w:val=""/>
      <w:lvlJc w:val="left"/>
      <w:pPr>
        <w:tabs>
          <w:tab w:val="num" w:pos="2160"/>
        </w:tabs>
        <w:ind w:left="2160" w:hanging="360"/>
      </w:pPr>
      <w:rPr>
        <w:rFonts w:ascii="Wingdings" w:hAnsi="Wingdings"/>
      </w:rPr>
    </w:lvl>
    <w:lvl w:ilvl="3" w:tplc="FFB69824">
      <w:start w:val="1"/>
      <w:numFmt w:val="bullet"/>
      <w:lvlText w:val=""/>
      <w:lvlJc w:val="left"/>
      <w:pPr>
        <w:tabs>
          <w:tab w:val="num" w:pos="2880"/>
        </w:tabs>
        <w:ind w:left="2880" w:hanging="360"/>
      </w:pPr>
      <w:rPr>
        <w:rFonts w:ascii="Symbol" w:hAnsi="Symbol"/>
      </w:rPr>
    </w:lvl>
    <w:lvl w:ilvl="4" w:tplc="1E145C60">
      <w:start w:val="1"/>
      <w:numFmt w:val="bullet"/>
      <w:lvlText w:val="o"/>
      <w:lvlJc w:val="left"/>
      <w:pPr>
        <w:tabs>
          <w:tab w:val="num" w:pos="3600"/>
        </w:tabs>
        <w:ind w:left="3600" w:hanging="360"/>
      </w:pPr>
      <w:rPr>
        <w:rFonts w:ascii="Courier New" w:hAnsi="Courier New"/>
      </w:rPr>
    </w:lvl>
    <w:lvl w:ilvl="5" w:tplc="544073AE">
      <w:start w:val="1"/>
      <w:numFmt w:val="bullet"/>
      <w:lvlText w:val=""/>
      <w:lvlJc w:val="left"/>
      <w:pPr>
        <w:tabs>
          <w:tab w:val="num" w:pos="4320"/>
        </w:tabs>
        <w:ind w:left="4320" w:hanging="360"/>
      </w:pPr>
      <w:rPr>
        <w:rFonts w:ascii="Wingdings" w:hAnsi="Wingdings"/>
      </w:rPr>
    </w:lvl>
    <w:lvl w:ilvl="6" w:tplc="569858BC">
      <w:start w:val="1"/>
      <w:numFmt w:val="bullet"/>
      <w:lvlText w:val=""/>
      <w:lvlJc w:val="left"/>
      <w:pPr>
        <w:tabs>
          <w:tab w:val="num" w:pos="5040"/>
        </w:tabs>
        <w:ind w:left="5040" w:hanging="360"/>
      </w:pPr>
      <w:rPr>
        <w:rFonts w:ascii="Symbol" w:hAnsi="Symbol"/>
      </w:rPr>
    </w:lvl>
    <w:lvl w:ilvl="7" w:tplc="78E093A2">
      <w:start w:val="1"/>
      <w:numFmt w:val="bullet"/>
      <w:lvlText w:val="o"/>
      <w:lvlJc w:val="left"/>
      <w:pPr>
        <w:tabs>
          <w:tab w:val="num" w:pos="5760"/>
        </w:tabs>
        <w:ind w:left="5760" w:hanging="360"/>
      </w:pPr>
      <w:rPr>
        <w:rFonts w:ascii="Courier New" w:hAnsi="Courier New"/>
      </w:rPr>
    </w:lvl>
    <w:lvl w:ilvl="8" w:tplc="1096B94A">
      <w:start w:val="1"/>
      <w:numFmt w:val="bullet"/>
      <w:lvlText w:val=""/>
      <w:lvlJc w:val="left"/>
      <w:pPr>
        <w:tabs>
          <w:tab w:val="num" w:pos="6480"/>
        </w:tabs>
        <w:ind w:left="6480" w:hanging="360"/>
      </w:pPr>
      <w:rPr>
        <w:rFonts w:ascii="Wingdings" w:hAnsi="Wingdings"/>
      </w:rPr>
    </w:lvl>
  </w:abstractNum>
  <w:abstractNum w:abstractNumId="127" w15:restartNumberingAfterBreak="0">
    <w:nsid w:val="00000080"/>
    <w:multiLevelType w:val="hybridMultilevel"/>
    <w:tmpl w:val="00000080"/>
    <w:lvl w:ilvl="0" w:tplc="F8406946">
      <w:start w:val="1"/>
      <w:numFmt w:val="bullet"/>
      <w:lvlText w:val=""/>
      <w:lvlJc w:val="left"/>
      <w:pPr>
        <w:tabs>
          <w:tab w:val="num" w:pos="720"/>
        </w:tabs>
        <w:ind w:left="720" w:hanging="360"/>
      </w:pPr>
      <w:rPr>
        <w:rFonts w:ascii="Symbol" w:hAnsi="Symbol"/>
      </w:rPr>
    </w:lvl>
    <w:lvl w:ilvl="1" w:tplc="30BE4CF0">
      <w:start w:val="1"/>
      <w:numFmt w:val="bullet"/>
      <w:lvlText w:val="o"/>
      <w:lvlJc w:val="left"/>
      <w:pPr>
        <w:tabs>
          <w:tab w:val="num" w:pos="1440"/>
        </w:tabs>
        <w:ind w:left="1440" w:hanging="360"/>
      </w:pPr>
      <w:rPr>
        <w:rFonts w:ascii="Courier New" w:hAnsi="Courier New"/>
      </w:rPr>
    </w:lvl>
    <w:lvl w:ilvl="2" w:tplc="E59AE3B6">
      <w:start w:val="1"/>
      <w:numFmt w:val="bullet"/>
      <w:lvlText w:val=""/>
      <w:lvlJc w:val="left"/>
      <w:pPr>
        <w:tabs>
          <w:tab w:val="num" w:pos="2160"/>
        </w:tabs>
        <w:ind w:left="2160" w:hanging="360"/>
      </w:pPr>
      <w:rPr>
        <w:rFonts w:ascii="Wingdings" w:hAnsi="Wingdings"/>
      </w:rPr>
    </w:lvl>
    <w:lvl w:ilvl="3" w:tplc="4008FD70">
      <w:start w:val="1"/>
      <w:numFmt w:val="bullet"/>
      <w:lvlText w:val=""/>
      <w:lvlJc w:val="left"/>
      <w:pPr>
        <w:tabs>
          <w:tab w:val="num" w:pos="2880"/>
        </w:tabs>
        <w:ind w:left="2880" w:hanging="360"/>
      </w:pPr>
      <w:rPr>
        <w:rFonts w:ascii="Symbol" w:hAnsi="Symbol"/>
      </w:rPr>
    </w:lvl>
    <w:lvl w:ilvl="4" w:tplc="45FC3D78">
      <w:start w:val="1"/>
      <w:numFmt w:val="bullet"/>
      <w:lvlText w:val="o"/>
      <w:lvlJc w:val="left"/>
      <w:pPr>
        <w:tabs>
          <w:tab w:val="num" w:pos="3600"/>
        </w:tabs>
        <w:ind w:left="3600" w:hanging="360"/>
      </w:pPr>
      <w:rPr>
        <w:rFonts w:ascii="Courier New" w:hAnsi="Courier New"/>
      </w:rPr>
    </w:lvl>
    <w:lvl w:ilvl="5" w:tplc="95BCDE50">
      <w:start w:val="1"/>
      <w:numFmt w:val="bullet"/>
      <w:lvlText w:val=""/>
      <w:lvlJc w:val="left"/>
      <w:pPr>
        <w:tabs>
          <w:tab w:val="num" w:pos="4320"/>
        </w:tabs>
        <w:ind w:left="4320" w:hanging="360"/>
      </w:pPr>
      <w:rPr>
        <w:rFonts w:ascii="Wingdings" w:hAnsi="Wingdings"/>
      </w:rPr>
    </w:lvl>
    <w:lvl w:ilvl="6" w:tplc="406CFC36">
      <w:start w:val="1"/>
      <w:numFmt w:val="bullet"/>
      <w:lvlText w:val=""/>
      <w:lvlJc w:val="left"/>
      <w:pPr>
        <w:tabs>
          <w:tab w:val="num" w:pos="5040"/>
        </w:tabs>
        <w:ind w:left="5040" w:hanging="360"/>
      </w:pPr>
      <w:rPr>
        <w:rFonts w:ascii="Symbol" w:hAnsi="Symbol"/>
      </w:rPr>
    </w:lvl>
    <w:lvl w:ilvl="7" w:tplc="2A881148">
      <w:start w:val="1"/>
      <w:numFmt w:val="bullet"/>
      <w:lvlText w:val="o"/>
      <w:lvlJc w:val="left"/>
      <w:pPr>
        <w:tabs>
          <w:tab w:val="num" w:pos="5760"/>
        </w:tabs>
        <w:ind w:left="5760" w:hanging="360"/>
      </w:pPr>
      <w:rPr>
        <w:rFonts w:ascii="Courier New" w:hAnsi="Courier New"/>
      </w:rPr>
    </w:lvl>
    <w:lvl w:ilvl="8" w:tplc="435EDBA0">
      <w:start w:val="1"/>
      <w:numFmt w:val="bullet"/>
      <w:lvlText w:val=""/>
      <w:lvlJc w:val="left"/>
      <w:pPr>
        <w:tabs>
          <w:tab w:val="num" w:pos="6480"/>
        </w:tabs>
        <w:ind w:left="6480" w:hanging="360"/>
      </w:pPr>
      <w:rPr>
        <w:rFonts w:ascii="Wingdings" w:hAnsi="Wingdings"/>
      </w:rPr>
    </w:lvl>
  </w:abstractNum>
  <w:abstractNum w:abstractNumId="128" w15:restartNumberingAfterBreak="0">
    <w:nsid w:val="00000081"/>
    <w:multiLevelType w:val="hybridMultilevel"/>
    <w:tmpl w:val="00000081"/>
    <w:lvl w:ilvl="0" w:tplc="13B0B176">
      <w:start w:val="1"/>
      <w:numFmt w:val="bullet"/>
      <w:lvlText w:val=""/>
      <w:lvlJc w:val="left"/>
      <w:pPr>
        <w:tabs>
          <w:tab w:val="num" w:pos="720"/>
        </w:tabs>
        <w:ind w:left="720" w:hanging="360"/>
      </w:pPr>
      <w:rPr>
        <w:rFonts w:ascii="Symbol" w:hAnsi="Symbol"/>
      </w:rPr>
    </w:lvl>
    <w:lvl w:ilvl="1" w:tplc="96A4AAFE">
      <w:start w:val="1"/>
      <w:numFmt w:val="bullet"/>
      <w:lvlText w:val="o"/>
      <w:lvlJc w:val="left"/>
      <w:pPr>
        <w:tabs>
          <w:tab w:val="num" w:pos="1440"/>
        </w:tabs>
        <w:ind w:left="1440" w:hanging="360"/>
      </w:pPr>
      <w:rPr>
        <w:rFonts w:ascii="Courier New" w:hAnsi="Courier New"/>
      </w:rPr>
    </w:lvl>
    <w:lvl w:ilvl="2" w:tplc="3E50ECB6">
      <w:start w:val="1"/>
      <w:numFmt w:val="bullet"/>
      <w:lvlText w:val=""/>
      <w:lvlJc w:val="left"/>
      <w:pPr>
        <w:tabs>
          <w:tab w:val="num" w:pos="2160"/>
        </w:tabs>
        <w:ind w:left="2160" w:hanging="360"/>
      </w:pPr>
      <w:rPr>
        <w:rFonts w:ascii="Wingdings" w:hAnsi="Wingdings"/>
      </w:rPr>
    </w:lvl>
    <w:lvl w:ilvl="3" w:tplc="A60A48CC">
      <w:start w:val="1"/>
      <w:numFmt w:val="bullet"/>
      <w:lvlText w:val=""/>
      <w:lvlJc w:val="left"/>
      <w:pPr>
        <w:tabs>
          <w:tab w:val="num" w:pos="2880"/>
        </w:tabs>
        <w:ind w:left="2880" w:hanging="360"/>
      </w:pPr>
      <w:rPr>
        <w:rFonts w:ascii="Symbol" w:hAnsi="Symbol"/>
      </w:rPr>
    </w:lvl>
    <w:lvl w:ilvl="4" w:tplc="293C6806">
      <w:start w:val="1"/>
      <w:numFmt w:val="bullet"/>
      <w:lvlText w:val="o"/>
      <w:lvlJc w:val="left"/>
      <w:pPr>
        <w:tabs>
          <w:tab w:val="num" w:pos="3600"/>
        </w:tabs>
        <w:ind w:left="3600" w:hanging="360"/>
      </w:pPr>
      <w:rPr>
        <w:rFonts w:ascii="Courier New" w:hAnsi="Courier New"/>
      </w:rPr>
    </w:lvl>
    <w:lvl w:ilvl="5" w:tplc="2AB6DCBE">
      <w:start w:val="1"/>
      <w:numFmt w:val="bullet"/>
      <w:lvlText w:val=""/>
      <w:lvlJc w:val="left"/>
      <w:pPr>
        <w:tabs>
          <w:tab w:val="num" w:pos="4320"/>
        </w:tabs>
        <w:ind w:left="4320" w:hanging="360"/>
      </w:pPr>
      <w:rPr>
        <w:rFonts w:ascii="Wingdings" w:hAnsi="Wingdings"/>
      </w:rPr>
    </w:lvl>
    <w:lvl w:ilvl="6" w:tplc="E4426174">
      <w:start w:val="1"/>
      <w:numFmt w:val="bullet"/>
      <w:lvlText w:val=""/>
      <w:lvlJc w:val="left"/>
      <w:pPr>
        <w:tabs>
          <w:tab w:val="num" w:pos="5040"/>
        </w:tabs>
        <w:ind w:left="5040" w:hanging="360"/>
      </w:pPr>
      <w:rPr>
        <w:rFonts w:ascii="Symbol" w:hAnsi="Symbol"/>
      </w:rPr>
    </w:lvl>
    <w:lvl w:ilvl="7" w:tplc="03565CA2">
      <w:start w:val="1"/>
      <w:numFmt w:val="bullet"/>
      <w:lvlText w:val="o"/>
      <w:lvlJc w:val="left"/>
      <w:pPr>
        <w:tabs>
          <w:tab w:val="num" w:pos="5760"/>
        </w:tabs>
        <w:ind w:left="5760" w:hanging="360"/>
      </w:pPr>
      <w:rPr>
        <w:rFonts w:ascii="Courier New" w:hAnsi="Courier New"/>
      </w:rPr>
    </w:lvl>
    <w:lvl w:ilvl="8" w:tplc="4866C7A0">
      <w:start w:val="1"/>
      <w:numFmt w:val="bullet"/>
      <w:lvlText w:val=""/>
      <w:lvlJc w:val="left"/>
      <w:pPr>
        <w:tabs>
          <w:tab w:val="num" w:pos="6480"/>
        </w:tabs>
        <w:ind w:left="6480" w:hanging="360"/>
      </w:pPr>
      <w:rPr>
        <w:rFonts w:ascii="Wingdings" w:hAnsi="Wingdings"/>
      </w:rPr>
    </w:lvl>
  </w:abstractNum>
  <w:abstractNum w:abstractNumId="129" w15:restartNumberingAfterBreak="0">
    <w:nsid w:val="00000082"/>
    <w:multiLevelType w:val="hybridMultilevel"/>
    <w:tmpl w:val="00000082"/>
    <w:lvl w:ilvl="0" w:tplc="67DA9354">
      <w:start w:val="1"/>
      <w:numFmt w:val="bullet"/>
      <w:lvlText w:val=""/>
      <w:lvlJc w:val="left"/>
      <w:pPr>
        <w:tabs>
          <w:tab w:val="num" w:pos="720"/>
        </w:tabs>
        <w:ind w:left="720" w:hanging="360"/>
      </w:pPr>
      <w:rPr>
        <w:rFonts w:ascii="Symbol" w:hAnsi="Symbol"/>
      </w:rPr>
    </w:lvl>
    <w:lvl w:ilvl="1" w:tplc="9A0A15C6">
      <w:start w:val="1"/>
      <w:numFmt w:val="bullet"/>
      <w:lvlText w:val="o"/>
      <w:lvlJc w:val="left"/>
      <w:pPr>
        <w:tabs>
          <w:tab w:val="num" w:pos="1440"/>
        </w:tabs>
        <w:ind w:left="1440" w:hanging="360"/>
      </w:pPr>
      <w:rPr>
        <w:rFonts w:ascii="Courier New" w:hAnsi="Courier New"/>
      </w:rPr>
    </w:lvl>
    <w:lvl w:ilvl="2" w:tplc="9D0672B0">
      <w:start w:val="1"/>
      <w:numFmt w:val="bullet"/>
      <w:lvlText w:val=""/>
      <w:lvlJc w:val="left"/>
      <w:pPr>
        <w:tabs>
          <w:tab w:val="num" w:pos="2160"/>
        </w:tabs>
        <w:ind w:left="2160" w:hanging="360"/>
      </w:pPr>
      <w:rPr>
        <w:rFonts w:ascii="Wingdings" w:hAnsi="Wingdings"/>
      </w:rPr>
    </w:lvl>
    <w:lvl w:ilvl="3" w:tplc="5ECAD6C8">
      <w:start w:val="1"/>
      <w:numFmt w:val="bullet"/>
      <w:lvlText w:val=""/>
      <w:lvlJc w:val="left"/>
      <w:pPr>
        <w:tabs>
          <w:tab w:val="num" w:pos="2880"/>
        </w:tabs>
        <w:ind w:left="2880" w:hanging="360"/>
      </w:pPr>
      <w:rPr>
        <w:rFonts w:ascii="Symbol" w:hAnsi="Symbol"/>
      </w:rPr>
    </w:lvl>
    <w:lvl w:ilvl="4" w:tplc="3CBED710">
      <w:start w:val="1"/>
      <w:numFmt w:val="bullet"/>
      <w:lvlText w:val="o"/>
      <w:lvlJc w:val="left"/>
      <w:pPr>
        <w:tabs>
          <w:tab w:val="num" w:pos="3600"/>
        </w:tabs>
        <w:ind w:left="3600" w:hanging="360"/>
      </w:pPr>
      <w:rPr>
        <w:rFonts w:ascii="Courier New" w:hAnsi="Courier New"/>
      </w:rPr>
    </w:lvl>
    <w:lvl w:ilvl="5" w:tplc="07D621D4">
      <w:start w:val="1"/>
      <w:numFmt w:val="bullet"/>
      <w:lvlText w:val=""/>
      <w:lvlJc w:val="left"/>
      <w:pPr>
        <w:tabs>
          <w:tab w:val="num" w:pos="4320"/>
        </w:tabs>
        <w:ind w:left="4320" w:hanging="360"/>
      </w:pPr>
      <w:rPr>
        <w:rFonts w:ascii="Wingdings" w:hAnsi="Wingdings"/>
      </w:rPr>
    </w:lvl>
    <w:lvl w:ilvl="6" w:tplc="13169E4A">
      <w:start w:val="1"/>
      <w:numFmt w:val="bullet"/>
      <w:lvlText w:val=""/>
      <w:lvlJc w:val="left"/>
      <w:pPr>
        <w:tabs>
          <w:tab w:val="num" w:pos="5040"/>
        </w:tabs>
        <w:ind w:left="5040" w:hanging="360"/>
      </w:pPr>
      <w:rPr>
        <w:rFonts w:ascii="Symbol" w:hAnsi="Symbol"/>
      </w:rPr>
    </w:lvl>
    <w:lvl w:ilvl="7" w:tplc="1ECCB898">
      <w:start w:val="1"/>
      <w:numFmt w:val="bullet"/>
      <w:lvlText w:val="o"/>
      <w:lvlJc w:val="left"/>
      <w:pPr>
        <w:tabs>
          <w:tab w:val="num" w:pos="5760"/>
        </w:tabs>
        <w:ind w:left="5760" w:hanging="360"/>
      </w:pPr>
      <w:rPr>
        <w:rFonts w:ascii="Courier New" w:hAnsi="Courier New"/>
      </w:rPr>
    </w:lvl>
    <w:lvl w:ilvl="8" w:tplc="49D6249A">
      <w:start w:val="1"/>
      <w:numFmt w:val="bullet"/>
      <w:lvlText w:val=""/>
      <w:lvlJc w:val="left"/>
      <w:pPr>
        <w:tabs>
          <w:tab w:val="num" w:pos="6480"/>
        </w:tabs>
        <w:ind w:left="6480" w:hanging="360"/>
      </w:pPr>
      <w:rPr>
        <w:rFonts w:ascii="Wingdings" w:hAnsi="Wingdings"/>
      </w:rPr>
    </w:lvl>
  </w:abstractNum>
  <w:abstractNum w:abstractNumId="130" w15:restartNumberingAfterBreak="0">
    <w:nsid w:val="00000083"/>
    <w:multiLevelType w:val="hybridMultilevel"/>
    <w:tmpl w:val="00000083"/>
    <w:lvl w:ilvl="0" w:tplc="6422D348">
      <w:start w:val="1"/>
      <w:numFmt w:val="bullet"/>
      <w:lvlText w:val=""/>
      <w:lvlJc w:val="left"/>
      <w:pPr>
        <w:tabs>
          <w:tab w:val="num" w:pos="720"/>
        </w:tabs>
        <w:ind w:left="720" w:hanging="360"/>
      </w:pPr>
      <w:rPr>
        <w:rFonts w:ascii="Symbol" w:hAnsi="Symbol"/>
      </w:rPr>
    </w:lvl>
    <w:lvl w:ilvl="1" w:tplc="F64EC03E">
      <w:start w:val="1"/>
      <w:numFmt w:val="bullet"/>
      <w:lvlText w:val="o"/>
      <w:lvlJc w:val="left"/>
      <w:pPr>
        <w:tabs>
          <w:tab w:val="num" w:pos="1440"/>
        </w:tabs>
        <w:ind w:left="1440" w:hanging="360"/>
      </w:pPr>
      <w:rPr>
        <w:rFonts w:ascii="Courier New" w:hAnsi="Courier New"/>
      </w:rPr>
    </w:lvl>
    <w:lvl w:ilvl="2" w:tplc="93A4758E">
      <w:start w:val="1"/>
      <w:numFmt w:val="bullet"/>
      <w:lvlText w:val=""/>
      <w:lvlJc w:val="left"/>
      <w:pPr>
        <w:tabs>
          <w:tab w:val="num" w:pos="2160"/>
        </w:tabs>
        <w:ind w:left="2160" w:hanging="360"/>
      </w:pPr>
      <w:rPr>
        <w:rFonts w:ascii="Wingdings" w:hAnsi="Wingdings"/>
      </w:rPr>
    </w:lvl>
    <w:lvl w:ilvl="3" w:tplc="55EEE04A">
      <w:start w:val="1"/>
      <w:numFmt w:val="bullet"/>
      <w:lvlText w:val=""/>
      <w:lvlJc w:val="left"/>
      <w:pPr>
        <w:tabs>
          <w:tab w:val="num" w:pos="2880"/>
        </w:tabs>
        <w:ind w:left="2880" w:hanging="360"/>
      </w:pPr>
      <w:rPr>
        <w:rFonts w:ascii="Symbol" w:hAnsi="Symbol"/>
      </w:rPr>
    </w:lvl>
    <w:lvl w:ilvl="4" w:tplc="F84E6DF8">
      <w:start w:val="1"/>
      <w:numFmt w:val="bullet"/>
      <w:lvlText w:val="o"/>
      <w:lvlJc w:val="left"/>
      <w:pPr>
        <w:tabs>
          <w:tab w:val="num" w:pos="3600"/>
        </w:tabs>
        <w:ind w:left="3600" w:hanging="360"/>
      </w:pPr>
      <w:rPr>
        <w:rFonts w:ascii="Courier New" w:hAnsi="Courier New"/>
      </w:rPr>
    </w:lvl>
    <w:lvl w:ilvl="5" w:tplc="354AB0AA">
      <w:start w:val="1"/>
      <w:numFmt w:val="bullet"/>
      <w:lvlText w:val=""/>
      <w:lvlJc w:val="left"/>
      <w:pPr>
        <w:tabs>
          <w:tab w:val="num" w:pos="4320"/>
        </w:tabs>
        <w:ind w:left="4320" w:hanging="360"/>
      </w:pPr>
      <w:rPr>
        <w:rFonts w:ascii="Wingdings" w:hAnsi="Wingdings"/>
      </w:rPr>
    </w:lvl>
    <w:lvl w:ilvl="6" w:tplc="1124149C">
      <w:start w:val="1"/>
      <w:numFmt w:val="bullet"/>
      <w:lvlText w:val=""/>
      <w:lvlJc w:val="left"/>
      <w:pPr>
        <w:tabs>
          <w:tab w:val="num" w:pos="5040"/>
        </w:tabs>
        <w:ind w:left="5040" w:hanging="360"/>
      </w:pPr>
      <w:rPr>
        <w:rFonts w:ascii="Symbol" w:hAnsi="Symbol"/>
      </w:rPr>
    </w:lvl>
    <w:lvl w:ilvl="7" w:tplc="115AFA7A">
      <w:start w:val="1"/>
      <w:numFmt w:val="bullet"/>
      <w:lvlText w:val="o"/>
      <w:lvlJc w:val="left"/>
      <w:pPr>
        <w:tabs>
          <w:tab w:val="num" w:pos="5760"/>
        </w:tabs>
        <w:ind w:left="5760" w:hanging="360"/>
      </w:pPr>
      <w:rPr>
        <w:rFonts w:ascii="Courier New" w:hAnsi="Courier New"/>
      </w:rPr>
    </w:lvl>
    <w:lvl w:ilvl="8" w:tplc="D38C4C1C">
      <w:start w:val="1"/>
      <w:numFmt w:val="bullet"/>
      <w:lvlText w:val=""/>
      <w:lvlJc w:val="left"/>
      <w:pPr>
        <w:tabs>
          <w:tab w:val="num" w:pos="6480"/>
        </w:tabs>
        <w:ind w:left="6480" w:hanging="360"/>
      </w:pPr>
      <w:rPr>
        <w:rFonts w:ascii="Wingdings" w:hAnsi="Wingdings"/>
      </w:rPr>
    </w:lvl>
  </w:abstractNum>
  <w:abstractNum w:abstractNumId="131" w15:restartNumberingAfterBreak="0">
    <w:nsid w:val="00000084"/>
    <w:multiLevelType w:val="hybridMultilevel"/>
    <w:tmpl w:val="00000084"/>
    <w:lvl w:ilvl="0" w:tplc="C1404B60">
      <w:start w:val="1"/>
      <w:numFmt w:val="bullet"/>
      <w:lvlText w:val=""/>
      <w:lvlJc w:val="left"/>
      <w:pPr>
        <w:tabs>
          <w:tab w:val="num" w:pos="720"/>
        </w:tabs>
        <w:ind w:left="720" w:hanging="360"/>
      </w:pPr>
      <w:rPr>
        <w:rFonts w:ascii="Symbol" w:hAnsi="Symbol"/>
      </w:rPr>
    </w:lvl>
    <w:lvl w:ilvl="1" w:tplc="05725288">
      <w:start w:val="1"/>
      <w:numFmt w:val="bullet"/>
      <w:lvlText w:val="o"/>
      <w:lvlJc w:val="left"/>
      <w:pPr>
        <w:tabs>
          <w:tab w:val="num" w:pos="1440"/>
        </w:tabs>
        <w:ind w:left="1440" w:hanging="360"/>
      </w:pPr>
      <w:rPr>
        <w:rFonts w:ascii="Courier New" w:hAnsi="Courier New"/>
      </w:rPr>
    </w:lvl>
    <w:lvl w:ilvl="2" w:tplc="ACAE2FF6">
      <w:start w:val="1"/>
      <w:numFmt w:val="bullet"/>
      <w:lvlText w:val=""/>
      <w:lvlJc w:val="left"/>
      <w:pPr>
        <w:tabs>
          <w:tab w:val="num" w:pos="2160"/>
        </w:tabs>
        <w:ind w:left="2160" w:hanging="360"/>
      </w:pPr>
      <w:rPr>
        <w:rFonts w:ascii="Wingdings" w:hAnsi="Wingdings"/>
      </w:rPr>
    </w:lvl>
    <w:lvl w:ilvl="3" w:tplc="45484976">
      <w:start w:val="1"/>
      <w:numFmt w:val="bullet"/>
      <w:lvlText w:val=""/>
      <w:lvlJc w:val="left"/>
      <w:pPr>
        <w:tabs>
          <w:tab w:val="num" w:pos="2880"/>
        </w:tabs>
        <w:ind w:left="2880" w:hanging="360"/>
      </w:pPr>
      <w:rPr>
        <w:rFonts w:ascii="Symbol" w:hAnsi="Symbol"/>
      </w:rPr>
    </w:lvl>
    <w:lvl w:ilvl="4" w:tplc="9216DABA">
      <w:start w:val="1"/>
      <w:numFmt w:val="bullet"/>
      <w:lvlText w:val="o"/>
      <w:lvlJc w:val="left"/>
      <w:pPr>
        <w:tabs>
          <w:tab w:val="num" w:pos="3600"/>
        </w:tabs>
        <w:ind w:left="3600" w:hanging="360"/>
      </w:pPr>
      <w:rPr>
        <w:rFonts w:ascii="Courier New" w:hAnsi="Courier New"/>
      </w:rPr>
    </w:lvl>
    <w:lvl w:ilvl="5" w:tplc="9CAAC9CA">
      <w:start w:val="1"/>
      <w:numFmt w:val="bullet"/>
      <w:lvlText w:val=""/>
      <w:lvlJc w:val="left"/>
      <w:pPr>
        <w:tabs>
          <w:tab w:val="num" w:pos="4320"/>
        </w:tabs>
        <w:ind w:left="4320" w:hanging="360"/>
      </w:pPr>
      <w:rPr>
        <w:rFonts w:ascii="Wingdings" w:hAnsi="Wingdings"/>
      </w:rPr>
    </w:lvl>
    <w:lvl w:ilvl="6" w:tplc="D00CD31E">
      <w:start w:val="1"/>
      <w:numFmt w:val="bullet"/>
      <w:lvlText w:val=""/>
      <w:lvlJc w:val="left"/>
      <w:pPr>
        <w:tabs>
          <w:tab w:val="num" w:pos="5040"/>
        </w:tabs>
        <w:ind w:left="5040" w:hanging="360"/>
      </w:pPr>
      <w:rPr>
        <w:rFonts w:ascii="Symbol" w:hAnsi="Symbol"/>
      </w:rPr>
    </w:lvl>
    <w:lvl w:ilvl="7" w:tplc="E2045D74">
      <w:start w:val="1"/>
      <w:numFmt w:val="bullet"/>
      <w:lvlText w:val="o"/>
      <w:lvlJc w:val="left"/>
      <w:pPr>
        <w:tabs>
          <w:tab w:val="num" w:pos="5760"/>
        </w:tabs>
        <w:ind w:left="5760" w:hanging="360"/>
      </w:pPr>
      <w:rPr>
        <w:rFonts w:ascii="Courier New" w:hAnsi="Courier New"/>
      </w:rPr>
    </w:lvl>
    <w:lvl w:ilvl="8" w:tplc="B9FEEC9C">
      <w:start w:val="1"/>
      <w:numFmt w:val="bullet"/>
      <w:lvlText w:val=""/>
      <w:lvlJc w:val="left"/>
      <w:pPr>
        <w:tabs>
          <w:tab w:val="num" w:pos="6480"/>
        </w:tabs>
        <w:ind w:left="6480" w:hanging="360"/>
      </w:pPr>
      <w:rPr>
        <w:rFonts w:ascii="Wingdings" w:hAnsi="Wingdings"/>
      </w:rPr>
    </w:lvl>
  </w:abstractNum>
  <w:abstractNum w:abstractNumId="132" w15:restartNumberingAfterBreak="0">
    <w:nsid w:val="00000085"/>
    <w:multiLevelType w:val="hybridMultilevel"/>
    <w:tmpl w:val="00000085"/>
    <w:lvl w:ilvl="0" w:tplc="4AD2E646">
      <w:start w:val="1"/>
      <w:numFmt w:val="bullet"/>
      <w:lvlText w:val=""/>
      <w:lvlJc w:val="left"/>
      <w:pPr>
        <w:tabs>
          <w:tab w:val="num" w:pos="720"/>
        </w:tabs>
        <w:ind w:left="720" w:hanging="360"/>
      </w:pPr>
      <w:rPr>
        <w:rFonts w:ascii="Symbol" w:hAnsi="Symbol"/>
      </w:rPr>
    </w:lvl>
    <w:lvl w:ilvl="1" w:tplc="9EBE6D4E">
      <w:start w:val="1"/>
      <w:numFmt w:val="bullet"/>
      <w:lvlText w:val="o"/>
      <w:lvlJc w:val="left"/>
      <w:pPr>
        <w:tabs>
          <w:tab w:val="num" w:pos="1440"/>
        </w:tabs>
        <w:ind w:left="1440" w:hanging="360"/>
      </w:pPr>
      <w:rPr>
        <w:rFonts w:ascii="Courier New" w:hAnsi="Courier New"/>
      </w:rPr>
    </w:lvl>
    <w:lvl w:ilvl="2" w:tplc="C4D4B4CE">
      <w:start w:val="1"/>
      <w:numFmt w:val="bullet"/>
      <w:lvlText w:val=""/>
      <w:lvlJc w:val="left"/>
      <w:pPr>
        <w:tabs>
          <w:tab w:val="num" w:pos="2160"/>
        </w:tabs>
        <w:ind w:left="2160" w:hanging="360"/>
      </w:pPr>
      <w:rPr>
        <w:rFonts w:ascii="Wingdings" w:hAnsi="Wingdings"/>
      </w:rPr>
    </w:lvl>
    <w:lvl w:ilvl="3" w:tplc="C10C9334">
      <w:start w:val="1"/>
      <w:numFmt w:val="bullet"/>
      <w:lvlText w:val=""/>
      <w:lvlJc w:val="left"/>
      <w:pPr>
        <w:tabs>
          <w:tab w:val="num" w:pos="2880"/>
        </w:tabs>
        <w:ind w:left="2880" w:hanging="360"/>
      </w:pPr>
      <w:rPr>
        <w:rFonts w:ascii="Symbol" w:hAnsi="Symbol"/>
      </w:rPr>
    </w:lvl>
    <w:lvl w:ilvl="4" w:tplc="D7068392">
      <w:start w:val="1"/>
      <w:numFmt w:val="bullet"/>
      <w:lvlText w:val="o"/>
      <w:lvlJc w:val="left"/>
      <w:pPr>
        <w:tabs>
          <w:tab w:val="num" w:pos="3600"/>
        </w:tabs>
        <w:ind w:left="3600" w:hanging="360"/>
      </w:pPr>
      <w:rPr>
        <w:rFonts w:ascii="Courier New" w:hAnsi="Courier New"/>
      </w:rPr>
    </w:lvl>
    <w:lvl w:ilvl="5" w:tplc="0860A67C">
      <w:start w:val="1"/>
      <w:numFmt w:val="bullet"/>
      <w:lvlText w:val=""/>
      <w:lvlJc w:val="left"/>
      <w:pPr>
        <w:tabs>
          <w:tab w:val="num" w:pos="4320"/>
        </w:tabs>
        <w:ind w:left="4320" w:hanging="360"/>
      </w:pPr>
      <w:rPr>
        <w:rFonts w:ascii="Wingdings" w:hAnsi="Wingdings"/>
      </w:rPr>
    </w:lvl>
    <w:lvl w:ilvl="6" w:tplc="7AD0166C">
      <w:start w:val="1"/>
      <w:numFmt w:val="bullet"/>
      <w:lvlText w:val=""/>
      <w:lvlJc w:val="left"/>
      <w:pPr>
        <w:tabs>
          <w:tab w:val="num" w:pos="5040"/>
        </w:tabs>
        <w:ind w:left="5040" w:hanging="360"/>
      </w:pPr>
      <w:rPr>
        <w:rFonts w:ascii="Symbol" w:hAnsi="Symbol"/>
      </w:rPr>
    </w:lvl>
    <w:lvl w:ilvl="7" w:tplc="7480D8C2">
      <w:start w:val="1"/>
      <w:numFmt w:val="bullet"/>
      <w:lvlText w:val="o"/>
      <w:lvlJc w:val="left"/>
      <w:pPr>
        <w:tabs>
          <w:tab w:val="num" w:pos="5760"/>
        </w:tabs>
        <w:ind w:left="5760" w:hanging="360"/>
      </w:pPr>
      <w:rPr>
        <w:rFonts w:ascii="Courier New" w:hAnsi="Courier New"/>
      </w:rPr>
    </w:lvl>
    <w:lvl w:ilvl="8" w:tplc="10F87A68">
      <w:start w:val="1"/>
      <w:numFmt w:val="bullet"/>
      <w:lvlText w:val=""/>
      <w:lvlJc w:val="left"/>
      <w:pPr>
        <w:tabs>
          <w:tab w:val="num" w:pos="6480"/>
        </w:tabs>
        <w:ind w:left="6480" w:hanging="360"/>
      </w:pPr>
      <w:rPr>
        <w:rFonts w:ascii="Wingdings" w:hAnsi="Wingdings"/>
      </w:rPr>
    </w:lvl>
  </w:abstractNum>
  <w:abstractNum w:abstractNumId="133" w15:restartNumberingAfterBreak="0">
    <w:nsid w:val="00000086"/>
    <w:multiLevelType w:val="hybridMultilevel"/>
    <w:tmpl w:val="00000086"/>
    <w:lvl w:ilvl="0" w:tplc="A68A8B52">
      <w:start w:val="1"/>
      <w:numFmt w:val="bullet"/>
      <w:lvlText w:val=""/>
      <w:lvlJc w:val="left"/>
      <w:pPr>
        <w:tabs>
          <w:tab w:val="num" w:pos="720"/>
        </w:tabs>
        <w:ind w:left="720" w:hanging="360"/>
      </w:pPr>
      <w:rPr>
        <w:rFonts w:ascii="Symbol" w:hAnsi="Symbol"/>
      </w:rPr>
    </w:lvl>
    <w:lvl w:ilvl="1" w:tplc="4C129FA4">
      <w:start w:val="1"/>
      <w:numFmt w:val="bullet"/>
      <w:lvlText w:val="o"/>
      <w:lvlJc w:val="left"/>
      <w:pPr>
        <w:tabs>
          <w:tab w:val="num" w:pos="1440"/>
        </w:tabs>
        <w:ind w:left="1440" w:hanging="360"/>
      </w:pPr>
      <w:rPr>
        <w:rFonts w:ascii="Courier New" w:hAnsi="Courier New"/>
      </w:rPr>
    </w:lvl>
    <w:lvl w:ilvl="2" w:tplc="017EAA36">
      <w:start w:val="1"/>
      <w:numFmt w:val="bullet"/>
      <w:lvlText w:val=""/>
      <w:lvlJc w:val="left"/>
      <w:pPr>
        <w:tabs>
          <w:tab w:val="num" w:pos="2160"/>
        </w:tabs>
        <w:ind w:left="2160" w:hanging="360"/>
      </w:pPr>
      <w:rPr>
        <w:rFonts w:ascii="Wingdings" w:hAnsi="Wingdings"/>
      </w:rPr>
    </w:lvl>
    <w:lvl w:ilvl="3" w:tplc="45E24D6E">
      <w:start w:val="1"/>
      <w:numFmt w:val="bullet"/>
      <w:lvlText w:val=""/>
      <w:lvlJc w:val="left"/>
      <w:pPr>
        <w:tabs>
          <w:tab w:val="num" w:pos="2880"/>
        </w:tabs>
        <w:ind w:left="2880" w:hanging="360"/>
      </w:pPr>
      <w:rPr>
        <w:rFonts w:ascii="Symbol" w:hAnsi="Symbol"/>
      </w:rPr>
    </w:lvl>
    <w:lvl w:ilvl="4" w:tplc="D56AF70C">
      <w:start w:val="1"/>
      <w:numFmt w:val="bullet"/>
      <w:lvlText w:val="o"/>
      <w:lvlJc w:val="left"/>
      <w:pPr>
        <w:tabs>
          <w:tab w:val="num" w:pos="3600"/>
        </w:tabs>
        <w:ind w:left="3600" w:hanging="360"/>
      </w:pPr>
      <w:rPr>
        <w:rFonts w:ascii="Courier New" w:hAnsi="Courier New"/>
      </w:rPr>
    </w:lvl>
    <w:lvl w:ilvl="5" w:tplc="2A6E1706">
      <w:start w:val="1"/>
      <w:numFmt w:val="bullet"/>
      <w:lvlText w:val=""/>
      <w:lvlJc w:val="left"/>
      <w:pPr>
        <w:tabs>
          <w:tab w:val="num" w:pos="4320"/>
        </w:tabs>
        <w:ind w:left="4320" w:hanging="360"/>
      </w:pPr>
      <w:rPr>
        <w:rFonts w:ascii="Wingdings" w:hAnsi="Wingdings"/>
      </w:rPr>
    </w:lvl>
    <w:lvl w:ilvl="6" w:tplc="A8AEAB42">
      <w:start w:val="1"/>
      <w:numFmt w:val="bullet"/>
      <w:lvlText w:val=""/>
      <w:lvlJc w:val="left"/>
      <w:pPr>
        <w:tabs>
          <w:tab w:val="num" w:pos="5040"/>
        </w:tabs>
        <w:ind w:left="5040" w:hanging="360"/>
      </w:pPr>
      <w:rPr>
        <w:rFonts w:ascii="Symbol" w:hAnsi="Symbol"/>
      </w:rPr>
    </w:lvl>
    <w:lvl w:ilvl="7" w:tplc="98AA4DC6">
      <w:start w:val="1"/>
      <w:numFmt w:val="bullet"/>
      <w:lvlText w:val="o"/>
      <w:lvlJc w:val="left"/>
      <w:pPr>
        <w:tabs>
          <w:tab w:val="num" w:pos="5760"/>
        </w:tabs>
        <w:ind w:left="5760" w:hanging="360"/>
      </w:pPr>
      <w:rPr>
        <w:rFonts w:ascii="Courier New" w:hAnsi="Courier New"/>
      </w:rPr>
    </w:lvl>
    <w:lvl w:ilvl="8" w:tplc="0C522090">
      <w:start w:val="1"/>
      <w:numFmt w:val="bullet"/>
      <w:lvlText w:val=""/>
      <w:lvlJc w:val="left"/>
      <w:pPr>
        <w:tabs>
          <w:tab w:val="num" w:pos="6480"/>
        </w:tabs>
        <w:ind w:left="6480" w:hanging="360"/>
      </w:pPr>
      <w:rPr>
        <w:rFonts w:ascii="Wingdings" w:hAnsi="Wingdings"/>
      </w:rPr>
    </w:lvl>
  </w:abstractNum>
  <w:abstractNum w:abstractNumId="134" w15:restartNumberingAfterBreak="0">
    <w:nsid w:val="00000087"/>
    <w:multiLevelType w:val="hybridMultilevel"/>
    <w:tmpl w:val="00000087"/>
    <w:lvl w:ilvl="0" w:tplc="BC767E26">
      <w:start w:val="1"/>
      <w:numFmt w:val="bullet"/>
      <w:lvlText w:val=""/>
      <w:lvlJc w:val="left"/>
      <w:pPr>
        <w:tabs>
          <w:tab w:val="num" w:pos="720"/>
        </w:tabs>
        <w:ind w:left="720" w:hanging="360"/>
      </w:pPr>
      <w:rPr>
        <w:rFonts w:ascii="Symbol" w:hAnsi="Symbol"/>
      </w:rPr>
    </w:lvl>
    <w:lvl w:ilvl="1" w:tplc="DA0A6EEC">
      <w:start w:val="1"/>
      <w:numFmt w:val="bullet"/>
      <w:lvlText w:val="o"/>
      <w:lvlJc w:val="left"/>
      <w:pPr>
        <w:tabs>
          <w:tab w:val="num" w:pos="1440"/>
        </w:tabs>
        <w:ind w:left="1440" w:hanging="360"/>
      </w:pPr>
      <w:rPr>
        <w:rFonts w:ascii="Courier New" w:hAnsi="Courier New"/>
      </w:rPr>
    </w:lvl>
    <w:lvl w:ilvl="2" w:tplc="ED7EB6FE">
      <w:start w:val="1"/>
      <w:numFmt w:val="bullet"/>
      <w:lvlText w:val=""/>
      <w:lvlJc w:val="left"/>
      <w:pPr>
        <w:tabs>
          <w:tab w:val="num" w:pos="2160"/>
        </w:tabs>
        <w:ind w:left="2160" w:hanging="360"/>
      </w:pPr>
      <w:rPr>
        <w:rFonts w:ascii="Wingdings" w:hAnsi="Wingdings"/>
      </w:rPr>
    </w:lvl>
    <w:lvl w:ilvl="3" w:tplc="C810AA44">
      <w:start w:val="1"/>
      <w:numFmt w:val="bullet"/>
      <w:lvlText w:val=""/>
      <w:lvlJc w:val="left"/>
      <w:pPr>
        <w:tabs>
          <w:tab w:val="num" w:pos="2880"/>
        </w:tabs>
        <w:ind w:left="2880" w:hanging="360"/>
      </w:pPr>
      <w:rPr>
        <w:rFonts w:ascii="Symbol" w:hAnsi="Symbol"/>
      </w:rPr>
    </w:lvl>
    <w:lvl w:ilvl="4" w:tplc="A4526F88">
      <w:start w:val="1"/>
      <w:numFmt w:val="bullet"/>
      <w:lvlText w:val="o"/>
      <w:lvlJc w:val="left"/>
      <w:pPr>
        <w:tabs>
          <w:tab w:val="num" w:pos="3600"/>
        </w:tabs>
        <w:ind w:left="3600" w:hanging="360"/>
      </w:pPr>
      <w:rPr>
        <w:rFonts w:ascii="Courier New" w:hAnsi="Courier New"/>
      </w:rPr>
    </w:lvl>
    <w:lvl w:ilvl="5" w:tplc="4F6A086E">
      <w:start w:val="1"/>
      <w:numFmt w:val="bullet"/>
      <w:lvlText w:val=""/>
      <w:lvlJc w:val="left"/>
      <w:pPr>
        <w:tabs>
          <w:tab w:val="num" w:pos="4320"/>
        </w:tabs>
        <w:ind w:left="4320" w:hanging="360"/>
      </w:pPr>
      <w:rPr>
        <w:rFonts w:ascii="Wingdings" w:hAnsi="Wingdings"/>
      </w:rPr>
    </w:lvl>
    <w:lvl w:ilvl="6" w:tplc="D6982E98">
      <w:start w:val="1"/>
      <w:numFmt w:val="bullet"/>
      <w:lvlText w:val=""/>
      <w:lvlJc w:val="left"/>
      <w:pPr>
        <w:tabs>
          <w:tab w:val="num" w:pos="5040"/>
        </w:tabs>
        <w:ind w:left="5040" w:hanging="360"/>
      </w:pPr>
      <w:rPr>
        <w:rFonts w:ascii="Symbol" w:hAnsi="Symbol"/>
      </w:rPr>
    </w:lvl>
    <w:lvl w:ilvl="7" w:tplc="C71CFE94">
      <w:start w:val="1"/>
      <w:numFmt w:val="bullet"/>
      <w:lvlText w:val="o"/>
      <w:lvlJc w:val="left"/>
      <w:pPr>
        <w:tabs>
          <w:tab w:val="num" w:pos="5760"/>
        </w:tabs>
        <w:ind w:left="5760" w:hanging="360"/>
      </w:pPr>
      <w:rPr>
        <w:rFonts w:ascii="Courier New" w:hAnsi="Courier New"/>
      </w:rPr>
    </w:lvl>
    <w:lvl w:ilvl="8" w:tplc="41329B46">
      <w:start w:val="1"/>
      <w:numFmt w:val="bullet"/>
      <w:lvlText w:val=""/>
      <w:lvlJc w:val="left"/>
      <w:pPr>
        <w:tabs>
          <w:tab w:val="num" w:pos="6480"/>
        </w:tabs>
        <w:ind w:left="6480" w:hanging="360"/>
      </w:pPr>
      <w:rPr>
        <w:rFonts w:ascii="Wingdings" w:hAnsi="Wingdings"/>
      </w:rPr>
    </w:lvl>
  </w:abstractNum>
  <w:abstractNum w:abstractNumId="135" w15:restartNumberingAfterBreak="0">
    <w:nsid w:val="00000088"/>
    <w:multiLevelType w:val="hybridMultilevel"/>
    <w:tmpl w:val="00000088"/>
    <w:lvl w:ilvl="0" w:tplc="968ABB50">
      <w:start w:val="1"/>
      <w:numFmt w:val="bullet"/>
      <w:lvlText w:val=""/>
      <w:lvlJc w:val="left"/>
      <w:pPr>
        <w:tabs>
          <w:tab w:val="num" w:pos="720"/>
        </w:tabs>
        <w:ind w:left="720" w:hanging="360"/>
      </w:pPr>
      <w:rPr>
        <w:rFonts w:ascii="Symbol" w:hAnsi="Symbol"/>
      </w:rPr>
    </w:lvl>
    <w:lvl w:ilvl="1" w:tplc="84A411FC">
      <w:start w:val="1"/>
      <w:numFmt w:val="bullet"/>
      <w:lvlText w:val="o"/>
      <w:lvlJc w:val="left"/>
      <w:pPr>
        <w:tabs>
          <w:tab w:val="num" w:pos="1440"/>
        </w:tabs>
        <w:ind w:left="1440" w:hanging="360"/>
      </w:pPr>
      <w:rPr>
        <w:rFonts w:ascii="Courier New" w:hAnsi="Courier New"/>
      </w:rPr>
    </w:lvl>
    <w:lvl w:ilvl="2" w:tplc="5A140CFE">
      <w:start w:val="1"/>
      <w:numFmt w:val="bullet"/>
      <w:lvlText w:val=""/>
      <w:lvlJc w:val="left"/>
      <w:pPr>
        <w:tabs>
          <w:tab w:val="num" w:pos="2160"/>
        </w:tabs>
        <w:ind w:left="2160" w:hanging="360"/>
      </w:pPr>
      <w:rPr>
        <w:rFonts w:ascii="Wingdings" w:hAnsi="Wingdings"/>
      </w:rPr>
    </w:lvl>
    <w:lvl w:ilvl="3" w:tplc="C226D554">
      <w:start w:val="1"/>
      <w:numFmt w:val="bullet"/>
      <w:lvlText w:val=""/>
      <w:lvlJc w:val="left"/>
      <w:pPr>
        <w:tabs>
          <w:tab w:val="num" w:pos="2880"/>
        </w:tabs>
        <w:ind w:left="2880" w:hanging="360"/>
      </w:pPr>
      <w:rPr>
        <w:rFonts w:ascii="Symbol" w:hAnsi="Symbol"/>
      </w:rPr>
    </w:lvl>
    <w:lvl w:ilvl="4" w:tplc="7BBE97B4">
      <w:start w:val="1"/>
      <w:numFmt w:val="bullet"/>
      <w:lvlText w:val="o"/>
      <w:lvlJc w:val="left"/>
      <w:pPr>
        <w:tabs>
          <w:tab w:val="num" w:pos="3600"/>
        </w:tabs>
        <w:ind w:left="3600" w:hanging="360"/>
      </w:pPr>
      <w:rPr>
        <w:rFonts w:ascii="Courier New" w:hAnsi="Courier New"/>
      </w:rPr>
    </w:lvl>
    <w:lvl w:ilvl="5" w:tplc="433604B8">
      <w:start w:val="1"/>
      <w:numFmt w:val="bullet"/>
      <w:lvlText w:val=""/>
      <w:lvlJc w:val="left"/>
      <w:pPr>
        <w:tabs>
          <w:tab w:val="num" w:pos="4320"/>
        </w:tabs>
        <w:ind w:left="4320" w:hanging="360"/>
      </w:pPr>
      <w:rPr>
        <w:rFonts w:ascii="Wingdings" w:hAnsi="Wingdings"/>
      </w:rPr>
    </w:lvl>
    <w:lvl w:ilvl="6" w:tplc="7E52AE5A">
      <w:start w:val="1"/>
      <w:numFmt w:val="bullet"/>
      <w:lvlText w:val=""/>
      <w:lvlJc w:val="left"/>
      <w:pPr>
        <w:tabs>
          <w:tab w:val="num" w:pos="5040"/>
        </w:tabs>
        <w:ind w:left="5040" w:hanging="360"/>
      </w:pPr>
      <w:rPr>
        <w:rFonts w:ascii="Symbol" w:hAnsi="Symbol"/>
      </w:rPr>
    </w:lvl>
    <w:lvl w:ilvl="7" w:tplc="36361FB8">
      <w:start w:val="1"/>
      <w:numFmt w:val="bullet"/>
      <w:lvlText w:val="o"/>
      <w:lvlJc w:val="left"/>
      <w:pPr>
        <w:tabs>
          <w:tab w:val="num" w:pos="5760"/>
        </w:tabs>
        <w:ind w:left="5760" w:hanging="360"/>
      </w:pPr>
      <w:rPr>
        <w:rFonts w:ascii="Courier New" w:hAnsi="Courier New"/>
      </w:rPr>
    </w:lvl>
    <w:lvl w:ilvl="8" w:tplc="49BC2A60">
      <w:start w:val="1"/>
      <w:numFmt w:val="bullet"/>
      <w:lvlText w:val=""/>
      <w:lvlJc w:val="left"/>
      <w:pPr>
        <w:tabs>
          <w:tab w:val="num" w:pos="6480"/>
        </w:tabs>
        <w:ind w:left="6480" w:hanging="360"/>
      </w:pPr>
      <w:rPr>
        <w:rFonts w:ascii="Wingdings" w:hAnsi="Wingdings"/>
      </w:rPr>
    </w:lvl>
  </w:abstractNum>
  <w:abstractNum w:abstractNumId="136" w15:restartNumberingAfterBreak="0">
    <w:nsid w:val="00000089"/>
    <w:multiLevelType w:val="hybridMultilevel"/>
    <w:tmpl w:val="00000089"/>
    <w:lvl w:ilvl="0" w:tplc="7872119C">
      <w:start w:val="1"/>
      <w:numFmt w:val="bullet"/>
      <w:lvlText w:val=""/>
      <w:lvlJc w:val="left"/>
      <w:pPr>
        <w:tabs>
          <w:tab w:val="num" w:pos="720"/>
        </w:tabs>
        <w:ind w:left="720" w:hanging="360"/>
      </w:pPr>
      <w:rPr>
        <w:rFonts w:ascii="Symbol" w:hAnsi="Symbol"/>
      </w:rPr>
    </w:lvl>
    <w:lvl w:ilvl="1" w:tplc="E120418A">
      <w:start w:val="1"/>
      <w:numFmt w:val="bullet"/>
      <w:lvlText w:val="o"/>
      <w:lvlJc w:val="left"/>
      <w:pPr>
        <w:tabs>
          <w:tab w:val="num" w:pos="1440"/>
        </w:tabs>
        <w:ind w:left="1440" w:hanging="360"/>
      </w:pPr>
      <w:rPr>
        <w:rFonts w:ascii="Courier New" w:hAnsi="Courier New"/>
      </w:rPr>
    </w:lvl>
    <w:lvl w:ilvl="2" w:tplc="9C8634CC">
      <w:start w:val="1"/>
      <w:numFmt w:val="bullet"/>
      <w:lvlText w:val=""/>
      <w:lvlJc w:val="left"/>
      <w:pPr>
        <w:tabs>
          <w:tab w:val="num" w:pos="2160"/>
        </w:tabs>
        <w:ind w:left="2160" w:hanging="360"/>
      </w:pPr>
      <w:rPr>
        <w:rFonts w:ascii="Wingdings" w:hAnsi="Wingdings"/>
      </w:rPr>
    </w:lvl>
    <w:lvl w:ilvl="3" w:tplc="C47451DA">
      <w:start w:val="1"/>
      <w:numFmt w:val="bullet"/>
      <w:lvlText w:val=""/>
      <w:lvlJc w:val="left"/>
      <w:pPr>
        <w:tabs>
          <w:tab w:val="num" w:pos="2880"/>
        </w:tabs>
        <w:ind w:left="2880" w:hanging="360"/>
      </w:pPr>
      <w:rPr>
        <w:rFonts w:ascii="Symbol" w:hAnsi="Symbol"/>
      </w:rPr>
    </w:lvl>
    <w:lvl w:ilvl="4" w:tplc="7BD88F9E">
      <w:start w:val="1"/>
      <w:numFmt w:val="bullet"/>
      <w:lvlText w:val="o"/>
      <w:lvlJc w:val="left"/>
      <w:pPr>
        <w:tabs>
          <w:tab w:val="num" w:pos="3600"/>
        </w:tabs>
        <w:ind w:left="3600" w:hanging="360"/>
      </w:pPr>
      <w:rPr>
        <w:rFonts w:ascii="Courier New" w:hAnsi="Courier New"/>
      </w:rPr>
    </w:lvl>
    <w:lvl w:ilvl="5" w:tplc="17AA2C1E">
      <w:start w:val="1"/>
      <w:numFmt w:val="bullet"/>
      <w:lvlText w:val=""/>
      <w:lvlJc w:val="left"/>
      <w:pPr>
        <w:tabs>
          <w:tab w:val="num" w:pos="4320"/>
        </w:tabs>
        <w:ind w:left="4320" w:hanging="360"/>
      </w:pPr>
      <w:rPr>
        <w:rFonts w:ascii="Wingdings" w:hAnsi="Wingdings"/>
      </w:rPr>
    </w:lvl>
    <w:lvl w:ilvl="6" w:tplc="DE166E04">
      <w:start w:val="1"/>
      <w:numFmt w:val="bullet"/>
      <w:lvlText w:val=""/>
      <w:lvlJc w:val="left"/>
      <w:pPr>
        <w:tabs>
          <w:tab w:val="num" w:pos="5040"/>
        </w:tabs>
        <w:ind w:left="5040" w:hanging="360"/>
      </w:pPr>
      <w:rPr>
        <w:rFonts w:ascii="Symbol" w:hAnsi="Symbol"/>
      </w:rPr>
    </w:lvl>
    <w:lvl w:ilvl="7" w:tplc="2AE4B9FE">
      <w:start w:val="1"/>
      <w:numFmt w:val="bullet"/>
      <w:lvlText w:val="o"/>
      <w:lvlJc w:val="left"/>
      <w:pPr>
        <w:tabs>
          <w:tab w:val="num" w:pos="5760"/>
        </w:tabs>
        <w:ind w:left="5760" w:hanging="360"/>
      </w:pPr>
      <w:rPr>
        <w:rFonts w:ascii="Courier New" w:hAnsi="Courier New"/>
      </w:rPr>
    </w:lvl>
    <w:lvl w:ilvl="8" w:tplc="FE745CE4">
      <w:start w:val="1"/>
      <w:numFmt w:val="bullet"/>
      <w:lvlText w:val=""/>
      <w:lvlJc w:val="left"/>
      <w:pPr>
        <w:tabs>
          <w:tab w:val="num" w:pos="6480"/>
        </w:tabs>
        <w:ind w:left="6480" w:hanging="360"/>
      </w:pPr>
      <w:rPr>
        <w:rFonts w:ascii="Wingdings" w:hAnsi="Wingdings"/>
      </w:rPr>
    </w:lvl>
  </w:abstractNum>
  <w:abstractNum w:abstractNumId="137" w15:restartNumberingAfterBreak="0">
    <w:nsid w:val="0000008A"/>
    <w:multiLevelType w:val="hybridMultilevel"/>
    <w:tmpl w:val="0000008A"/>
    <w:lvl w:ilvl="0" w:tplc="A432AE1A">
      <w:start w:val="1"/>
      <w:numFmt w:val="bullet"/>
      <w:lvlText w:val=""/>
      <w:lvlJc w:val="left"/>
      <w:pPr>
        <w:tabs>
          <w:tab w:val="num" w:pos="720"/>
        </w:tabs>
        <w:ind w:left="720" w:hanging="360"/>
      </w:pPr>
      <w:rPr>
        <w:rFonts w:ascii="Symbol" w:hAnsi="Symbol"/>
      </w:rPr>
    </w:lvl>
    <w:lvl w:ilvl="1" w:tplc="B700192C">
      <w:start w:val="1"/>
      <w:numFmt w:val="bullet"/>
      <w:lvlText w:val="o"/>
      <w:lvlJc w:val="left"/>
      <w:pPr>
        <w:tabs>
          <w:tab w:val="num" w:pos="1440"/>
        </w:tabs>
        <w:ind w:left="1440" w:hanging="360"/>
      </w:pPr>
      <w:rPr>
        <w:rFonts w:ascii="Courier New" w:hAnsi="Courier New"/>
      </w:rPr>
    </w:lvl>
    <w:lvl w:ilvl="2" w:tplc="2F88F9DE">
      <w:start w:val="1"/>
      <w:numFmt w:val="bullet"/>
      <w:lvlText w:val=""/>
      <w:lvlJc w:val="left"/>
      <w:pPr>
        <w:tabs>
          <w:tab w:val="num" w:pos="2160"/>
        </w:tabs>
        <w:ind w:left="2160" w:hanging="360"/>
      </w:pPr>
      <w:rPr>
        <w:rFonts w:ascii="Wingdings" w:hAnsi="Wingdings"/>
      </w:rPr>
    </w:lvl>
    <w:lvl w:ilvl="3" w:tplc="4CD61C1C">
      <w:start w:val="1"/>
      <w:numFmt w:val="bullet"/>
      <w:lvlText w:val=""/>
      <w:lvlJc w:val="left"/>
      <w:pPr>
        <w:tabs>
          <w:tab w:val="num" w:pos="2880"/>
        </w:tabs>
        <w:ind w:left="2880" w:hanging="360"/>
      </w:pPr>
      <w:rPr>
        <w:rFonts w:ascii="Symbol" w:hAnsi="Symbol"/>
      </w:rPr>
    </w:lvl>
    <w:lvl w:ilvl="4" w:tplc="9CF4D66A">
      <w:start w:val="1"/>
      <w:numFmt w:val="bullet"/>
      <w:lvlText w:val="o"/>
      <w:lvlJc w:val="left"/>
      <w:pPr>
        <w:tabs>
          <w:tab w:val="num" w:pos="3600"/>
        </w:tabs>
        <w:ind w:left="3600" w:hanging="360"/>
      </w:pPr>
      <w:rPr>
        <w:rFonts w:ascii="Courier New" w:hAnsi="Courier New"/>
      </w:rPr>
    </w:lvl>
    <w:lvl w:ilvl="5" w:tplc="1CCAF6F2">
      <w:start w:val="1"/>
      <w:numFmt w:val="bullet"/>
      <w:lvlText w:val=""/>
      <w:lvlJc w:val="left"/>
      <w:pPr>
        <w:tabs>
          <w:tab w:val="num" w:pos="4320"/>
        </w:tabs>
        <w:ind w:left="4320" w:hanging="360"/>
      </w:pPr>
      <w:rPr>
        <w:rFonts w:ascii="Wingdings" w:hAnsi="Wingdings"/>
      </w:rPr>
    </w:lvl>
    <w:lvl w:ilvl="6" w:tplc="2B34D152">
      <w:start w:val="1"/>
      <w:numFmt w:val="bullet"/>
      <w:lvlText w:val=""/>
      <w:lvlJc w:val="left"/>
      <w:pPr>
        <w:tabs>
          <w:tab w:val="num" w:pos="5040"/>
        </w:tabs>
        <w:ind w:left="5040" w:hanging="360"/>
      </w:pPr>
      <w:rPr>
        <w:rFonts w:ascii="Symbol" w:hAnsi="Symbol"/>
      </w:rPr>
    </w:lvl>
    <w:lvl w:ilvl="7" w:tplc="F1A6FED6">
      <w:start w:val="1"/>
      <w:numFmt w:val="bullet"/>
      <w:lvlText w:val="o"/>
      <w:lvlJc w:val="left"/>
      <w:pPr>
        <w:tabs>
          <w:tab w:val="num" w:pos="5760"/>
        </w:tabs>
        <w:ind w:left="5760" w:hanging="360"/>
      </w:pPr>
      <w:rPr>
        <w:rFonts w:ascii="Courier New" w:hAnsi="Courier New"/>
      </w:rPr>
    </w:lvl>
    <w:lvl w:ilvl="8" w:tplc="1B34EB9A">
      <w:start w:val="1"/>
      <w:numFmt w:val="bullet"/>
      <w:lvlText w:val=""/>
      <w:lvlJc w:val="left"/>
      <w:pPr>
        <w:tabs>
          <w:tab w:val="num" w:pos="6480"/>
        </w:tabs>
        <w:ind w:left="6480" w:hanging="360"/>
      </w:pPr>
      <w:rPr>
        <w:rFonts w:ascii="Wingdings" w:hAnsi="Wingdings"/>
      </w:rPr>
    </w:lvl>
  </w:abstractNum>
  <w:abstractNum w:abstractNumId="138" w15:restartNumberingAfterBreak="0">
    <w:nsid w:val="0000008B"/>
    <w:multiLevelType w:val="hybridMultilevel"/>
    <w:tmpl w:val="0000008B"/>
    <w:lvl w:ilvl="0" w:tplc="F488AFCC">
      <w:start w:val="1"/>
      <w:numFmt w:val="bullet"/>
      <w:lvlText w:val=""/>
      <w:lvlJc w:val="left"/>
      <w:pPr>
        <w:tabs>
          <w:tab w:val="num" w:pos="720"/>
        </w:tabs>
        <w:ind w:left="720" w:hanging="360"/>
      </w:pPr>
      <w:rPr>
        <w:rFonts w:ascii="Symbol" w:hAnsi="Symbol"/>
      </w:rPr>
    </w:lvl>
    <w:lvl w:ilvl="1" w:tplc="BB6C8E86">
      <w:start w:val="1"/>
      <w:numFmt w:val="bullet"/>
      <w:lvlText w:val="o"/>
      <w:lvlJc w:val="left"/>
      <w:pPr>
        <w:tabs>
          <w:tab w:val="num" w:pos="1440"/>
        </w:tabs>
        <w:ind w:left="1440" w:hanging="360"/>
      </w:pPr>
      <w:rPr>
        <w:rFonts w:ascii="Courier New" w:hAnsi="Courier New"/>
      </w:rPr>
    </w:lvl>
    <w:lvl w:ilvl="2" w:tplc="277ADDEC">
      <w:start w:val="1"/>
      <w:numFmt w:val="bullet"/>
      <w:lvlText w:val=""/>
      <w:lvlJc w:val="left"/>
      <w:pPr>
        <w:tabs>
          <w:tab w:val="num" w:pos="2160"/>
        </w:tabs>
        <w:ind w:left="2160" w:hanging="360"/>
      </w:pPr>
      <w:rPr>
        <w:rFonts w:ascii="Wingdings" w:hAnsi="Wingdings"/>
      </w:rPr>
    </w:lvl>
    <w:lvl w:ilvl="3" w:tplc="21E4AA52">
      <w:start w:val="1"/>
      <w:numFmt w:val="bullet"/>
      <w:lvlText w:val=""/>
      <w:lvlJc w:val="left"/>
      <w:pPr>
        <w:tabs>
          <w:tab w:val="num" w:pos="2880"/>
        </w:tabs>
        <w:ind w:left="2880" w:hanging="360"/>
      </w:pPr>
      <w:rPr>
        <w:rFonts w:ascii="Symbol" w:hAnsi="Symbol"/>
      </w:rPr>
    </w:lvl>
    <w:lvl w:ilvl="4" w:tplc="BA7CC612">
      <w:start w:val="1"/>
      <w:numFmt w:val="bullet"/>
      <w:lvlText w:val="o"/>
      <w:lvlJc w:val="left"/>
      <w:pPr>
        <w:tabs>
          <w:tab w:val="num" w:pos="3600"/>
        </w:tabs>
        <w:ind w:left="3600" w:hanging="360"/>
      </w:pPr>
      <w:rPr>
        <w:rFonts w:ascii="Courier New" w:hAnsi="Courier New"/>
      </w:rPr>
    </w:lvl>
    <w:lvl w:ilvl="5" w:tplc="56486E28">
      <w:start w:val="1"/>
      <w:numFmt w:val="bullet"/>
      <w:lvlText w:val=""/>
      <w:lvlJc w:val="left"/>
      <w:pPr>
        <w:tabs>
          <w:tab w:val="num" w:pos="4320"/>
        </w:tabs>
        <w:ind w:left="4320" w:hanging="360"/>
      </w:pPr>
      <w:rPr>
        <w:rFonts w:ascii="Wingdings" w:hAnsi="Wingdings"/>
      </w:rPr>
    </w:lvl>
    <w:lvl w:ilvl="6" w:tplc="6BC019D0">
      <w:start w:val="1"/>
      <w:numFmt w:val="bullet"/>
      <w:lvlText w:val=""/>
      <w:lvlJc w:val="left"/>
      <w:pPr>
        <w:tabs>
          <w:tab w:val="num" w:pos="5040"/>
        </w:tabs>
        <w:ind w:left="5040" w:hanging="360"/>
      </w:pPr>
      <w:rPr>
        <w:rFonts w:ascii="Symbol" w:hAnsi="Symbol"/>
      </w:rPr>
    </w:lvl>
    <w:lvl w:ilvl="7" w:tplc="95648366">
      <w:start w:val="1"/>
      <w:numFmt w:val="bullet"/>
      <w:lvlText w:val="o"/>
      <w:lvlJc w:val="left"/>
      <w:pPr>
        <w:tabs>
          <w:tab w:val="num" w:pos="5760"/>
        </w:tabs>
        <w:ind w:left="5760" w:hanging="360"/>
      </w:pPr>
      <w:rPr>
        <w:rFonts w:ascii="Courier New" w:hAnsi="Courier New"/>
      </w:rPr>
    </w:lvl>
    <w:lvl w:ilvl="8" w:tplc="7B5AAC9A">
      <w:start w:val="1"/>
      <w:numFmt w:val="bullet"/>
      <w:lvlText w:val=""/>
      <w:lvlJc w:val="left"/>
      <w:pPr>
        <w:tabs>
          <w:tab w:val="num" w:pos="6480"/>
        </w:tabs>
        <w:ind w:left="6480" w:hanging="360"/>
      </w:pPr>
      <w:rPr>
        <w:rFonts w:ascii="Wingdings" w:hAnsi="Wingdings"/>
      </w:rPr>
    </w:lvl>
  </w:abstractNum>
  <w:abstractNum w:abstractNumId="139" w15:restartNumberingAfterBreak="0">
    <w:nsid w:val="0000008C"/>
    <w:multiLevelType w:val="hybridMultilevel"/>
    <w:tmpl w:val="0000008C"/>
    <w:lvl w:ilvl="0" w:tplc="9ED61344">
      <w:start w:val="1"/>
      <w:numFmt w:val="bullet"/>
      <w:lvlText w:val=""/>
      <w:lvlJc w:val="left"/>
      <w:pPr>
        <w:tabs>
          <w:tab w:val="num" w:pos="720"/>
        </w:tabs>
        <w:ind w:left="720" w:hanging="360"/>
      </w:pPr>
      <w:rPr>
        <w:rFonts w:ascii="Symbol" w:hAnsi="Symbol"/>
      </w:rPr>
    </w:lvl>
    <w:lvl w:ilvl="1" w:tplc="74E4F0E0">
      <w:start w:val="1"/>
      <w:numFmt w:val="bullet"/>
      <w:lvlText w:val="o"/>
      <w:lvlJc w:val="left"/>
      <w:pPr>
        <w:tabs>
          <w:tab w:val="num" w:pos="1440"/>
        </w:tabs>
        <w:ind w:left="1440" w:hanging="360"/>
      </w:pPr>
      <w:rPr>
        <w:rFonts w:ascii="Courier New" w:hAnsi="Courier New"/>
      </w:rPr>
    </w:lvl>
    <w:lvl w:ilvl="2" w:tplc="467EA342">
      <w:start w:val="1"/>
      <w:numFmt w:val="bullet"/>
      <w:lvlText w:val=""/>
      <w:lvlJc w:val="left"/>
      <w:pPr>
        <w:tabs>
          <w:tab w:val="num" w:pos="2160"/>
        </w:tabs>
        <w:ind w:left="2160" w:hanging="360"/>
      </w:pPr>
      <w:rPr>
        <w:rFonts w:ascii="Wingdings" w:hAnsi="Wingdings"/>
      </w:rPr>
    </w:lvl>
    <w:lvl w:ilvl="3" w:tplc="9CAE2A88">
      <w:start w:val="1"/>
      <w:numFmt w:val="bullet"/>
      <w:lvlText w:val=""/>
      <w:lvlJc w:val="left"/>
      <w:pPr>
        <w:tabs>
          <w:tab w:val="num" w:pos="2880"/>
        </w:tabs>
        <w:ind w:left="2880" w:hanging="360"/>
      </w:pPr>
      <w:rPr>
        <w:rFonts w:ascii="Symbol" w:hAnsi="Symbol"/>
      </w:rPr>
    </w:lvl>
    <w:lvl w:ilvl="4" w:tplc="197C155A">
      <w:start w:val="1"/>
      <w:numFmt w:val="bullet"/>
      <w:lvlText w:val="o"/>
      <w:lvlJc w:val="left"/>
      <w:pPr>
        <w:tabs>
          <w:tab w:val="num" w:pos="3600"/>
        </w:tabs>
        <w:ind w:left="3600" w:hanging="360"/>
      </w:pPr>
      <w:rPr>
        <w:rFonts w:ascii="Courier New" w:hAnsi="Courier New"/>
      </w:rPr>
    </w:lvl>
    <w:lvl w:ilvl="5" w:tplc="962ED95A">
      <w:start w:val="1"/>
      <w:numFmt w:val="bullet"/>
      <w:lvlText w:val=""/>
      <w:lvlJc w:val="left"/>
      <w:pPr>
        <w:tabs>
          <w:tab w:val="num" w:pos="4320"/>
        </w:tabs>
        <w:ind w:left="4320" w:hanging="360"/>
      </w:pPr>
      <w:rPr>
        <w:rFonts w:ascii="Wingdings" w:hAnsi="Wingdings"/>
      </w:rPr>
    </w:lvl>
    <w:lvl w:ilvl="6" w:tplc="0E56605C">
      <w:start w:val="1"/>
      <w:numFmt w:val="bullet"/>
      <w:lvlText w:val=""/>
      <w:lvlJc w:val="left"/>
      <w:pPr>
        <w:tabs>
          <w:tab w:val="num" w:pos="5040"/>
        </w:tabs>
        <w:ind w:left="5040" w:hanging="360"/>
      </w:pPr>
      <w:rPr>
        <w:rFonts w:ascii="Symbol" w:hAnsi="Symbol"/>
      </w:rPr>
    </w:lvl>
    <w:lvl w:ilvl="7" w:tplc="40FC61FC">
      <w:start w:val="1"/>
      <w:numFmt w:val="bullet"/>
      <w:lvlText w:val="o"/>
      <w:lvlJc w:val="left"/>
      <w:pPr>
        <w:tabs>
          <w:tab w:val="num" w:pos="5760"/>
        </w:tabs>
        <w:ind w:left="5760" w:hanging="360"/>
      </w:pPr>
      <w:rPr>
        <w:rFonts w:ascii="Courier New" w:hAnsi="Courier New"/>
      </w:rPr>
    </w:lvl>
    <w:lvl w:ilvl="8" w:tplc="5FFCD27E">
      <w:start w:val="1"/>
      <w:numFmt w:val="bullet"/>
      <w:lvlText w:val=""/>
      <w:lvlJc w:val="left"/>
      <w:pPr>
        <w:tabs>
          <w:tab w:val="num" w:pos="6480"/>
        </w:tabs>
        <w:ind w:left="6480" w:hanging="360"/>
      </w:pPr>
      <w:rPr>
        <w:rFonts w:ascii="Wingdings" w:hAnsi="Wingdings"/>
      </w:rPr>
    </w:lvl>
  </w:abstractNum>
  <w:abstractNum w:abstractNumId="140" w15:restartNumberingAfterBreak="0">
    <w:nsid w:val="0000008D"/>
    <w:multiLevelType w:val="hybridMultilevel"/>
    <w:tmpl w:val="0000008D"/>
    <w:lvl w:ilvl="0" w:tplc="A00802D0">
      <w:start w:val="1"/>
      <w:numFmt w:val="bullet"/>
      <w:lvlText w:val=""/>
      <w:lvlJc w:val="left"/>
      <w:pPr>
        <w:tabs>
          <w:tab w:val="num" w:pos="720"/>
        </w:tabs>
        <w:ind w:left="720" w:hanging="360"/>
      </w:pPr>
      <w:rPr>
        <w:rFonts w:ascii="Symbol" w:hAnsi="Symbol"/>
      </w:rPr>
    </w:lvl>
    <w:lvl w:ilvl="1" w:tplc="5832DCD6">
      <w:start w:val="1"/>
      <w:numFmt w:val="bullet"/>
      <w:lvlText w:val="o"/>
      <w:lvlJc w:val="left"/>
      <w:pPr>
        <w:tabs>
          <w:tab w:val="num" w:pos="1440"/>
        </w:tabs>
        <w:ind w:left="1440" w:hanging="360"/>
      </w:pPr>
      <w:rPr>
        <w:rFonts w:ascii="Courier New" w:hAnsi="Courier New"/>
      </w:rPr>
    </w:lvl>
    <w:lvl w:ilvl="2" w:tplc="81365356">
      <w:start w:val="1"/>
      <w:numFmt w:val="bullet"/>
      <w:lvlText w:val=""/>
      <w:lvlJc w:val="left"/>
      <w:pPr>
        <w:tabs>
          <w:tab w:val="num" w:pos="2160"/>
        </w:tabs>
        <w:ind w:left="2160" w:hanging="360"/>
      </w:pPr>
      <w:rPr>
        <w:rFonts w:ascii="Wingdings" w:hAnsi="Wingdings"/>
      </w:rPr>
    </w:lvl>
    <w:lvl w:ilvl="3" w:tplc="78608968">
      <w:start w:val="1"/>
      <w:numFmt w:val="bullet"/>
      <w:lvlText w:val=""/>
      <w:lvlJc w:val="left"/>
      <w:pPr>
        <w:tabs>
          <w:tab w:val="num" w:pos="2880"/>
        </w:tabs>
        <w:ind w:left="2880" w:hanging="360"/>
      </w:pPr>
      <w:rPr>
        <w:rFonts w:ascii="Symbol" w:hAnsi="Symbol"/>
      </w:rPr>
    </w:lvl>
    <w:lvl w:ilvl="4" w:tplc="C3866954">
      <w:start w:val="1"/>
      <w:numFmt w:val="bullet"/>
      <w:lvlText w:val="o"/>
      <w:lvlJc w:val="left"/>
      <w:pPr>
        <w:tabs>
          <w:tab w:val="num" w:pos="3600"/>
        </w:tabs>
        <w:ind w:left="3600" w:hanging="360"/>
      </w:pPr>
      <w:rPr>
        <w:rFonts w:ascii="Courier New" w:hAnsi="Courier New"/>
      </w:rPr>
    </w:lvl>
    <w:lvl w:ilvl="5" w:tplc="295E5348">
      <w:start w:val="1"/>
      <w:numFmt w:val="bullet"/>
      <w:lvlText w:val=""/>
      <w:lvlJc w:val="left"/>
      <w:pPr>
        <w:tabs>
          <w:tab w:val="num" w:pos="4320"/>
        </w:tabs>
        <w:ind w:left="4320" w:hanging="360"/>
      </w:pPr>
      <w:rPr>
        <w:rFonts w:ascii="Wingdings" w:hAnsi="Wingdings"/>
      </w:rPr>
    </w:lvl>
    <w:lvl w:ilvl="6" w:tplc="4F20F096">
      <w:start w:val="1"/>
      <w:numFmt w:val="bullet"/>
      <w:lvlText w:val=""/>
      <w:lvlJc w:val="left"/>
      <w:pPr>
        <w:tabs>
          <w:tab w:val="num" w:pos="5040"/>
        </w:tabs>
        <w:ind w:left="5040" w:hanging="360"/>
      </w:pPr>
      <w:rPr>
        <w:rFonts w:ascii="Symbol" w:hAnsi="Symbol"/>
      </w:rPr>
    </w:lvl>
    <w:lvl w:ilvl="7" w:tplc="5E30B0EE">
      <w:start w:val="1"/>
      <w:numFmt w:val="bullet"/>
      <w:lvlText w:val="o"/>
      <w:lvlJc w:val="left"/>
      <w:pPr>
        <w:tabs>
          <w:tab w:val="num" w:pos="5760"/>
        </w:tabs>
        <w:ind w:left="5760" w:hanging="360"/>
      </w:pPr>
      <w:rPr>
        <w:rFonts w:ascii="Courier New" w:hAnsi="Courier New"/>
      </w:rPr>
    </w:lvl>
    <w:lvl w:ilvl="8" w:tplc="4A9CCDD0">
      <w:start w:val="1"/>
      <w:numFmt w:val="bullet"/>
      <w:lvlText w:val=""/>
      <w:lvlJc w:val="left"/>
      <w:pPr>
        <w:tabs>
          <w:tab w:val="num" w:pos="6480"/>
        </w:tabs>
        <w:ind w:left="6480" w:hanging="360"/>
      </w:pPr>
      <w:rPr>
        <w:rFonts w:ascii="Wingdings" w:hAnsi="Wingdings"/>
      </w:rPr>
    </w:lvl>
  </w:abstractNum>
  <w:abstractNum w:abstractNumId="141" w15:restartNumberingAfterBreak="0">
    <w:nsid w:val="0000008E"/>
    <w:multiLevelType w:val="hybridMultilevel"/>
    <w:tmpl w:val="0000008E"/>
    <w:lvl w:ilvl="0" w:tplc="01A09142">
      <w:start w:val="1"/>
      <w:numFmt w:val="bullet"/>
      <w:lvlText w:val=""/>
      <w:lvlJc w:val="left"/>
      <w:pPr>
        <w:tabs>
          <w:tab w:val="num" w:pos="720"/>
        </w:tabs>
        <w:ind w:left="720" w:hanging="360"/>
      </w:pPr>
      <w:rPr>
        <w:rFonts w:ascii="Symbol" w:hAnsi="Symbol"/>
      </w:rPr>
    </w:lvl>
    <w:lvl w:ilvl="1" w:tplc="FE26B4F2">
      <w:start w:val="1"/>
      <w:numFmt w:val="bullet"/>
      <w:lvlText w:val="o"/>
      <w:lvlJc w:val="left"/>
      <w:pPr>
        <w:tabs>
          <w:tab w:val="num" w:pos="1440"/>
        </w:tabs>
        <w:ind w:left="1440" w:hanging="360"/>
      </w:pPr>
      <w:rPr>
        <w:rFonts w:ascii="Courier New" w:hAnsi="Courier New"/>
      </w:rPr>
    </w:lvl>
    <w:lvl w:ilvl="2" w:tplc="60BA19A6">
      <w:start w:val="1"/>
      <w:numFmt w:val="bullet"/>
      <w:lvlText w:val=""/>
      <w:lvlJc w:val="left"/>
      <w:pPr>
        <w:tabs>
          <w:tab w:val="num" w:pos="2160"/>
        </w:tabs>
        <w:ind w:left="2160" w:hanging="360"/>
      </w:pPr>
      <w:rPr>
        <w:rFonts w:ascii="Wingdings" w:hAnsi="Wingdings"/>
      </w:rPr>
    </w:lvl>
    <w:lvl w:ilvl="3" w:tplc="5F40B8EC">
      <w:start w:val="1"/>
      <w:numFmt w:val="bullet"/>
      <w:lvlText w:val=""/>
      <w:lvlJc w:val="left"/>
      <w:pPr>
        <w:tabs>
          <w:tab w:val="num" w:pos="2880"/>
        </w:tabs>
        <w:ind w:left="2880" w:hanging="360"/>
      </w:pPr>
      <w:rPr>
        <w:rFonts w:ascii="Symbol" w:hAnsi="Symbol"/>
      </w:rPr>
    </w:lvl>
    <w:lvl w:ilvl="4" w:tplc="A9A013D8">
      <w:start w:val="1"/>
      <w:numFmt w:val="bullet"/>
      <w:lvlText w:val="o"/>
      <w:lvlJc w:val="left"/>
      <w:pPr>
        <w:tabs>
          <w:tab w:val="num" w:pos="3600"/>
        </w:tabs>
        <w:ind w:left="3600" w:hanging="360"/>
      </w:pPr>
      <w:rPr>
        <w:rFonts w:ascii="Courier New" w:hAnsi="Courier New"/>
      </w:rPr>
    </w:lvl>
    <w:lvl w:ilvl="5" w:tplc="BE1E30BC">
      <w:start w:val="1"/>
      <w:numFmt w:val="bullet"/>
      <w:lvlText w:val=""/>
      <w:lvlJc w:val="left"/>
      <w:pPr>
        <w:tabs>
          <w:tab w:val="num" w:pos="4320"/>
        </w:tabs>
        <w:ind w:left="4320" w:hanging="360"/>
      </w:pPr>
      <w:rPr>
        <w:rFonts w:ascii="Wingdings" w:hAnsi="Wingdings"/>
      </w:rPr>
    </w:lvl>
    <w:lvl w:ilvl="6" w:tplc="070C919A">
      <w:start w:val="1"/>
      <w:numFmt w:val="bullet"/>
      <w:lvlText w:val=""/>
      <w:lvlJc w:val="left"/>
      <w:pPr>
        <w:tabs>
          <w:tab w:val="num" w:pos="5040"/>
        </w:tabs>
        <w:ind w:left="5040" w:hanging="360"/>
      </w:pPr>
      <w:rPr>
        <w:rFonts w:ascii="Symbol" w:hAnsi="Symbol"/>
      </w:rPr>
    </w:lvl>
    <w:lvl w:ilvl="7" w:tplc="6CF80082">
      <w:start w:val="1"/>
      <w:numFmt w:val="bullet"/>
      <w:lvlText w:val="o"/>
      <w:lvlJc w:val="left"/>
      <w:pPr>
        <w:tabs>
          <w:tab w:val="num" w:pos="5760"/>
        </w:tabs>
        <w:ind w:left="5760" w:hanging="360"/>
      </w:pPr>
      <w:rPr>
        <w:rFonts w:ascii="Courier New" w:hAnsi="Courier New"/>
      </w:rPr>
    </w:lvl>
    <w:lvl w:ilvl="8" w:tplc="D28A77F2">
      <w:start w:val="1"/>
      <w:numFmt w:val="bullet"/>
      <w:lvlText w:val=""/>
      <w:lvlJc w:val="left"/>
      <w:pPr>
        <w:tabs>
          <w:tab w:val="num" w:pos="6480"/>
        </w:tabs>
        <w:ind w:left="6480" w:hanging="360"/>
      </w:pPr>
      <w:rPr>
        <w:rFonts w:ascii="Wingdings" w:hAnsi="Wingdings"/>
      </w:rPr>
    </w:lvl>
  </w:abstractNum>
  <w:abstractNum w:abstractNumId="142" w15:restartNumberingAfterBreak="0">
    <w:nsid w:val="0000008F"/>
    <w:multiLevelType w:val="hybridMultilevel"/>
    <w:tmpl w:val="0000008F"/>
    <w:lvl w:ilvl="0" w:tplc="C9EE65C0">
      <w:start w:val="1"/>
      <w:numFmt w:val="bullet"/>
      <w:lvlText w:val=""/>
      <w:lvlJc w:val="left"/>
      <w:pPr>
        <w:tabs>
          <w:tab w:val="num" w:pos="720"/>
        </w:tabs>
        <w:ind w:left="720" w:hanging="360"/>
      </w:pPr>
      <w:rPr>
        <w:rFonts w:ascii="Symbol" w:hAnsi="Symbol"/>
      </w:rPr>
    </w:lvl>
    <w:lvl w:ilvl="1" w:tplc="D00A8444">
      <w:start w:val="1"/>
      <w:numFmt w:val="bullet"/>
      <w:lvlText w:val="o"/>
      <w:lvlJc w:val="left"/>
      <w:pPr>
        <w:tabs>
          <w:tab w:val="num" w:pos="1440"/>
        </w:tabs>
        <w:ind w:left="1440" w:hanging="360"/>
      </w:pPr>
      <w:rPr>
        <w:rFonts w:ascii="Courier New" w:hAnsi="Courier New"/>
      </w:rPr>
    </w:lvl>
    <w:lvl w:ilvl="2" w:tplc="86C80D3E">
      <w:start w:val="1"/>
      <w:numFmt w:val="bullet"/>
      <w:lvlText w:val=""/>
      <w:lvlJc w:val="left"/>
      <w:pPr>
        <w:tabs>
          <w:tab w:val="num" w:pos="2160"/>
        </w:tabs>
        <w:ind w:left="2160" w:hanging="360"/>
      </w:pPr>
      <w:rPr>
        <w:rFonts w:ascii="Wingdings" w:hAnsi="Wingdings"/>
      </w:rPr>
    </w:lvl>
    <w:lvl w:ilvl="3" w:tplc="7E3EA02C">
      <w:start w:val="1"/>
      <w:numFmt w:val="bullet"/>
      <w:lvlText w:val=""/>
      <w:lvlJc w:val="left"/>
      <w:pPr>
        <w:tabs>
          <w:tab w:val="num" w:pos="2880"/>
        </w:tabs>
        <w:ind w:left="2880" w:hanging="360"/>
      </w:pPr>
      <w:rPr>
        <w:rFonts w:ascii="Symbol" w:hAnsi="Symbol"/>
      </w:rPr>
    </w:lvl>
    <w:lvl w:ilvl="4" w:tplc="358CC05A">
      <w:start w:val="1"/>
      <w:numFmt w:val="bullet"/>
      <w:lvlText w:val="o"/>
      <w:lvlJc w:val="left"/>
      <w:pPr>
        <w:tabs>
          <w:tab w:val="num" w:pos="3600"/>
        </w:tabs>
        <w:ind w:left="3600" w:hanging="360"/>
      </w:pPr>
      <w:rPr>
        <w:rFonts w:ascii="Courier New" w:hAnsi="Courier New"/>
      </w:rPr>
    </w:lvl>
    <w:lvl w:ilvl="5" w:tplc="F2ECDB50">
      <w:start w:val="1"/>
      <w:numFmt w:val="bullet"/>
      <w:lvlText w:val=""/>
      <w:lvlJc w:val="left"/>
      <w:pPr>
        <w:tabs>
          <w:tab w:val="num" w:pos="4320"/>
        </w:tabs>
        <w:ind w:left="4320" w:hanging="360"/>
      </w:pPr>
      <w:rPr>
        <w:rFonts w:ascii="Wingdings" w:hAnsi="Wingdings"/>
      </w:rPr>
    </w:lvl>
    <w:lvl w:ilvl="6" w:tplc="3064C6CE">
      <w:start w:val="1"/>
      <w:numFmt w:val="bullet"/>
      <w:lvlText w:val=""/>
      <w:lvlJc w:val="left"/>
      <w:pPr>
        <w:tabs>
          <w:tab w:val="num" w:pos="5040"/>
        </w:tabs>
        <w:ind w:left="5040" w:hanging="360"/>
      </w:pPr>
      <w:rPr>
        <w:rFonts w:ascii="Symbol" w:hAnsi="Symbol"/>
      </w:rPr>
    </w:lvl>
    <w:lvl w:ilvl="7" w:tplc="876A688A">
      <w:start w:val="1"/>
      <w:numFmt w:val="bullet"/>
      <w:lvlText w:val="o"/>
      <w:lvlJc w:val="left"/>
      <w:pPr>
        <w:tabs>
          <w:tab w:val="num" w:pos="5760"/>
        </w:tabs>
        <w:ind w:left="5760" w:hanging="360"/>
      </w:pPr>
      <w:rPr>
        <w:rFonts w:ascii="Courier New" w:hAnsi="Courier New"/>
      </w:rPr>
    </w:lvl>
    <w:lvl w:ilvl="8" w:tplc="D1683152">
      <w:start w:val="1"/>
      <w:numFmt w:val="bullet"/>
      <w:lvlText w:val=""/>
      <w:lvlJc w:val="left"/>
      <w:pPr>
        <w:tabs>
          <w:tab w:val="num" w:pos="6480"/>
        </w:tabs>
        <w:ind w:left="6480" w:hanging="360"/>
      </w:pPr>
      <w:rPr>
        <w:rFonts w:ascii="Wingdings" w:hAnsi="Wingdings"/>
      </w:rPr>
    </w:lvl>
  </w:abstractNum>
  <w:abstractNum w:abstractNumId="143" w15:restartNumberingAfterBreak="0">
    <w:nsid w:val="00000090"/>
    <w:multiLevelType w:val="hybridMultilevel"/>
    <w:tmpl w:val="00000090"/>
    <w:lvl w:ilvl="0" w:tplc="81B6831C">
      <w:start w:val="1"/>
      <w:numFmt w:val="bullet"/>
      <w:lvlText w:val=""/>
      <w:lvlJc w:val="left"/>
      <w:pPr>
        <w:tabs>
          <w:tab w:val="num" w:pos="720"/>
        </w:tabs>
        <w:ind w:left="720" w:hanging="360"/>
      </w:pPr>
      <w:rPr>
        <w:rFonts w:ascii="Symbol" w:hAnsi="Symbol"/>
      </w:rPr>
    </w:lvl>
    <w:lvl w:ilvl="1" w:tplc="276A640E">
      <w:start w:val="1"/>
      <w:numFmt w:val="bullet"/>
      <w:lvlText w:val="o"/>
      <w:lvlJc w:val="left"/>
      <w:pPr>
        <w:tabs>
          <w:tab w:val="num" w:pos="1440"/>
        </w:tabs>
        <w:ind w:left="1440" w:hanging="360"/>
      </w:pPr>
      <w:rPr>
        <w:rFonts w:ascii="Courier New" w:hAnsi="Courier New"/>
      </w:rPr>
    </w:lvl>
    <w:lvl w:ilvl="2" w:tplc="E3EEBEF6">
      <w:start w:val="1"/>
      <w:numFmt w:val="bullet"/>
      <w:lvlText w:val=""/>
      <w:lvlJc w:val="left"/>
      <w:pPr>
        <w:tabs>
          <w:tab w:val="num" w:pos="2160"/>
        </w:tabs>
        <w:ind w:left="2160" w:hanging="360"/>
      </w:pPr>
      <w:rPr>
        <w:rFonts w:ascii="Wingdings" w:hAnsi="Wingdings"/>
      </w:rPr>
    </w:lvl>
    <w:lvl w:ilvl="3" w:tplc="59CE9954">
      <w:start w:val="1"/>
      <w:numFmt w:val="bullet"/>
      <w:lvlText w:val=""/>
      <w:lvlJc w:val="left"/>
      <w:pPr>
        <w:tabs>
          <w:tab w:val="num" w:pos="2880"/>
        </w:tabs>
        <w:ind w:left="2880" w:hanging="360"/>
      </w:pPr>
      <w:rPr>
        <w:rFonts w:ascii="Symbol" w:hAnsi="Symbol"/>
      </w:rPr>
    </w:lvl>
    <w:lvl w:ilvl="4" w:tplc="D2CA298C">
      <w:start w:val="1"/>
      <w:numFmt w:val="bullet"/>
      <w:lvlText w:val="o"/>
      <w:lvlJc w:val="left"/>
      <w:pPr>
        <w:tabs>
          <w:tab w:val="num" w:pos="3600"/>
        </w:tabs>
        <w:ind w:left="3600" w:hanging="360"/>
      </w:pPr>
      <w:rPr>
        <w:rFonts w:ascii="Courier New" w:hAnsi="Courier New"/>
      </w:rPr>
    </w:lvl>
    <w:lvl w:ilvl="5" w:tplc="56B0F924">
      <w:start w:val="1"/>
      <w:numFmt w:val="bullet"/>
      <w:lvlText w:val=""/>
      <w:lvlJc w:val="left"/>
      <w:pPr>
        <w:tabs>
          <w:tab w:val="num" w:pos="4320"/>
        </w:tabs>
        <w:ind w:left="4320" w:hanging="360"/>
      </w:pPr>
      <w:rPr>
        <w:rFonts w:ascii="Wingdings" w:hAnsi="Wingdings"/>
      </w:rPr>
    </w:lvl>
    <w:lvl w:ilvl="6" w:tplc="A2786762">
      <w:start w:val="1"/>
      <w:numFmt w:val="bullet"/>
      <w:lvlText w:val=""/>
      <w:lvlJc w:val="left"/>
      <w:pPr>
        <w:tabs>
          <w:tab w:val="num" w:pos="5040"/>
        </w:tabs>
        <w:ind w:left="5040" w:hanging="360"/>
      </w:pPr>
      <w:rPr>
        <w:rFonts w:ascii="Symbol" w:hAnsi="Symbol"/>
      </w:rPr>
    </w:lvl>
    <w:lvl w:ilvl="7" w:tplc="A05A0F68">
      <w:start w:val="1"/>
      <w:numFmt w:val="bullet"/>
      <w:lvlText w:val="o"/>
      <w:lvlJc w:val="left"/>
      <w:pPr>
        <w:tabs>
          <w:tab w:val="num" w:pos="5760"/>
        </w:tabs>
        <w:ind w:left="5760" w:hanging="360"/>
      </w:pPr>
      <w:rPr>
        <w:rFonts w:ascii="Courier New" w:hAnsi="Courier New"/>
      </w:rPr>
    </w:lvl>
    <w:lvl w:ilvl="8" w:tplc="6D12E588">
      <w:start w:val="1"/>
      <w:numFmt w:val="bullet"/>
      <w:lvlText w:val=""/>
      <w:lvlJc w:val="left"/>
      <w:pPr>
        <w:tabs>
          <w:tab w:val="num" w:pos="6480"/>
        </w:tabs>
        <w:ind w:left="6480" w:hanging="360"/>
      </w:pPr>
      <w:rPr>
        <w:rFonts w:ascii="Wingdings" w:hAnsi="Wingdings"/>
      </w:rPr>
    </w:lvl>
  </w:abstractNum>
  <w:abstractNum w:abstractNumId="144" w15:restartNumberingAfterBreak="0">
    <w:nsid w:val="00000091"/>
    <w:multiLevelType w:val="hybridMultilevel"/>
    <w:tmpl w:val="00000091"/>
    <w:lvl w:ilvl="0" w:tplc="57A6E2AA">
      <w:start w:val="1"/>
      <w:numFmt w:val="bullet"/>
      <w:lvlText w:val=""/>
      <w:lvlJc w:val="left"/>
      <w:pPr>
        <w:tabs>
          <w:tab w:val="num" w:pos="720"/>
        </w:tabs>
        <w:ind w:left="720" w:hanging="360"/>
      </w:pPr>
      <w:rPr>
        <w:rFonts w:ascii="Symbol" w:hAnsi="Symbol"/>
      </w:rPr>
    </w:lvl>
    <w:lvl w:ilvl="1" w:tplc="59BE6226">
      <w:start w:val="1"/>
      <w:numFmt w:val="bullet"/>
      <w:lvlText w:val="o"/>
      <w:lvlJc w:val="left"/>
      <w:pPr>
        <w:tabs>
          <w:tab w:val="num" w:pos="1440"/>
        </w:tabs>
        <w:ind w:left="1440" w:hanging="360"/>
      </w:pPr>
      <w:rPr>
        <w:rFonts w:ascii="Courier New" w:hAnsi="Courier New"/>
      </w:rPr>
    </w:lvl>
    <w:lvl w:ilvl="2" w:tplc="B8E820C8">
      <w:start w:val="1"/>
      <w:numFmt w:val="bullet"/>
      <w:lvlText w:val=""/>
      <w:lvlJc w:val="left"/>
      <w:pPr>
        <w:tabs>
          <w:tab w:val="num" w:pos="2160"/>
        </w:tabs>
        <w:ind w:left="2160" w:hanging="360"/>
      </w:pPr>
      <w:rPr>
        <w:rFonts w:ascii="Wingdings" w:hAnsi="Wingdings"/>
      </w:rPr>
    </w:lvl>
    <w:lvl w:ilvl="3" w:tplc="F29842E4">
      <w:start w:val="1"/>
      <w:numFmt w:val="bullet"/>
      <w:lvlText w:val=""/>
      <w:lvlJc w:val="left"/>
      <w:pPr>
        <w:tabs>
          <w:tab w:val="num" w:pos="2880"/>
        </w:tabs>
        <w:ind w:left="2880" w:hanging="360"/>
      </w:pPr>
      <w:rPr>
        <w:rFonts w:ascii="Symbol" w:hAnsi="Symbol"/>
      </w:rPr>
    </w:lvl>
    <w:lvl w:ilvl="4" w:tplc="97541034">
      <w:start w:val="1"/>
      <w:numFmt w:val="bullet"/>
      <w:lvlText w:val="o"/>
      <w:lvlJc w:val="left"/>
      <w:pPr>
        <w:tabs>
          <w:tab w:val="num" w:pos="3600"/>
        </w:tabs>
        <w:ind w:left="3600" w:hanging="360"/>
      </w:pPr>
      <w:rPr>
        <w:rFonts w:ascii="Courier New" w:hAnsi="Courier New"/>
      </w:rPr>
    </w:lvl>
    <w:lvl w:ilvl="5" w:tplc="FE465EC8">
      <w:start w:val="1"/>
      <w:numFmt w:val="bullet"/>
      <w:lvlText w:val=""/>
      <w:lvlJc w:val="left"/>
      <w:pPr>
        <w:tabs>
          <w:tab w:val="num" w:pos="4320"/>
        </w:tabs>
        <w:ind w:left="4320" w:hanging="360"/>
      </w:pPr>
      <w:rPr>
        <w:rFonts w:ascii="Wingdings" w:hAnsi="Wingdings"/>
      </w:rPr>
    </w:lvl>
    <w:lvl w:ilvl="6" w:tplc="B21091D4">
      <w:start w:val="1"/>
      <w:numFmt w:val="bullet"/>
      <w:lvlText w:val=""/>
      <w:lvlJc w:val="left"/>
      <w:pPr>
        <w:tabs>
          <w:tab w:val="num" w:pos="5040"/>
        </w:tabs>
        <w:ind w:left="5040" w:hanging="360"/>
      </w:pPr>
      <w:rPr>
        <w:rFonts w:ascii="Symbol" w:hAnsi="Symbol"/>
      </w:rPr>
    </w:lvl>
    <w:lvl w:ilvl="7" w:tplc="E8C8FFD0">
      <w:start w:val="1"/>
      <w:numFmt w:val="bullet"/>
      <w:lvlText w:val="o"/>
      <w:lvlJc w:val="left"/>
      <w:pPr>
        <w:tabs>
          <w:tab w:val="num" w:pos="5760"/>
        </w:tabs>
        <w:ind w:left="5760" w:hanging="360"/>
      </w:pPr>
      <w:rPr>
        <w:rFonts w:ascii="Courier New" w:hAnsi="Courier New"/>
      </w:rPr>
    </w:lvl>
    <w:lvl w:ilvl="8" w:tplc="8856EBF8">
      <w:start w:val="1"/>
      <w:numFmt w:val="bullet"/>
      <w:lvlText w:val=""/>
      <w:lvlJc w:val="left"/>
      <w:pPr>
        <w:tabs>
          <w:tab w:val="num" w:pos="6480"/>
        </w:tabs>
        <w:ind w:left="6480" w:hanging="360"/>
      </w:pPr>
      <w:rPr>
        <w:rFonts w:ascii="Wingdings" w:hAnsi="Wingdings"/>
      </w:rPr>
    </w:lvl>
  </w:abstractNum>
  <w:abstractNum w:abstractNumId="145" w15:restartNumberingAfterBreak="0">
    <w:nsid w:val="00000092"/>
    <w:multiLevelType w:val="hybridMultilevel"/>
    <w:tmpl w:val="00000092"/>
    <w:lvl w:ilvl="0" w:tplc="898895AC">
      <w:start w:val="1"/>
      <w:numFmt w:val="bullet"/>
      <w:lvlText w:val=""/>
      <w:lvlJc w:val="left"/>
      <w:pPr>
        <w:tabs>
          <w:tab w:val="num" w:pos="720"/>
        </w:tabs>
        <w:ind w:left="720" w:hanging="360"/>
      </w:pPr>
      <w:rPr>
        <w:rFonts w:ascii="Symbol" w:hAnsi="Symbol"/>
      </w:rPr>
    </w:lvl>
    <w:lvl w:ilvl="1" w:tplc="877C191C">
      <w:start w:val="1"/>
      <w:numFmt w:val="bullet"/>
      <w:lvlText w:val="o"/>
      <w:lvlJc w:val="left"/>
      <w:pPr>
        <w:tabs>
          <w:tab w:val="num" w:pos="1440"/>
        </w:tabs>
        <w:ind w:left="1440" w:hanging="360"/>
      </w:pPr>
      <w:rPr>
        <w:rFonts w:ascii="Courier New" w:hAnsi="Courier New"/>
      </w:rPr>
    </w:lvl>
    <w:lvl w:ilvl="2" w:tplc="AC723E1A">
      <w:start w:val="1"/>
      <w:numFmt w:val="bullet"/>
      <w:lvlText w:val=""/>
      <w:lvlJc w:val="left"/>
      <w:pPr>
        <w:tabs>
          <w:tab w:val="num" w:pos="2160"/>
        </w:tabs>
        <w:ind w:left="2160" w:hanging="360"/>
      </w:pPr>
      <w:rPr>
        <w:rFonts w:ascii="Wingdings" w:hAnsi="Wingdings"/>
      </w:rPr>
    </w:lvl>
    <w:lvl w:ilvl="3" w:tplc="C8B42BCE">
      <w:start w:val="1"/>
      <w:numFmt w:val="bullet"/>
      <w:lvlText w:val=""/>
      <w:lvlJc w:val="left"/>
      <w:pPr>
        <w:tabs>
          <w:tab w:val="num" w:pos="2880"/>
        </w:tabs>
        <w:ind w:left="2880" w:hanging="360"/>
      </w:pPr>
      <w:rPr>
        <w:rFonts w:ascii="Symbol" w:hAnsi="Symbol"/>
      </w:rPr>
    </w:lvl>
    <w:lvl w:ilvl="4" w:tplc="F92EE53E">
      <w:start w:val="1"/>
      <w:numFmt w:val="bullet"/>
      <w:lvlText w:val="o"/>
      <w:lvlJc w:val="left"/>
      <w:pPr>
        <w:tabs>
          <w:tab w:val="num" w:pos="3600"/>
        </w:tabs>
        <w:ind w:left="3600" w:hanging="360"/>
      </w:pPr>
      <w:rPr>
        <w:rFonts w:ascii="Courier New" w:hAnsi="Courier New"/>
      </w:rPr>
    </w:lvl>
    <w:lvl w:ilvl="5" w:tplc="3D369A56">
      <w:start w:val="1"/>
      <w:numFmt w:val="bullet"/>
      <w:lvlText w:val=""/>
      <w:lvlJc w:val="left"/>
      <w:pPr>
        <w:tabs>
          <w:tab w:val="num" w:pos="4320"/>
        </w:tabs>
        <w:ind w:left="4320" w:hanging="360"/>
      </w:pPr>
      <w:rPr>
        <w:rFonts w:ascii="Wingdings" w:hAnsi="Wingdings"/>
      </w:rPr>
    </w:lvl>
    <w:lvl w:ilvl="6" w:tplc="415236AA">
      <w:start w:val="1"/>
      <w:numFmt w:val="bullet"/>
      <w:lvlText w:val=""/>
      <w:lvlJc w:val="left"/>
      <w:pPr>
        <w:tabs>
          <w:tab w:val="num" w:pos="5040"/>
        </w:tabs>
        <w:ind w:left="5040" w:hanging="360"/>
      </w:pPr>
      <w:rPr>
        <w:rFonts w:ascii="Symbol" w:hAnsi="Symbol"/>
      </w:rPr>
    </w:lvl>
    <w:lvl w:ilvl="7" w:tplc="74B4AE0C">
      <w:start w:val="1"/>
      <w:numFmt w:val="bullet"/>
      <w:lvlText w:val="o"/>
      <w:lvlJc w:val="left"/>
      <w:pPr>
        <w:tabs>
          <w:tab w:val="num" w:pos="5760"/>
        </w:tabs>
        <w:ind w:left="5760" w:hanging="360"/>
      </w:pPr>
      <w:rPr>
        <w:rFonts w:ascii="Courier New" w:hAnsi="Courier New"/>
      </w:rPr>
    </w:lvl>
    <w:lvl w:ilvl="8" w:tplc="892A95CE">
      <w:start w:val="1"/>
      <w:numFmt w:val="bullet"/>
      <w:lvlText w:val=""/>
      <w:lvlJc w:val="left"/>
      <w:pPr>
        <w:tabs>
          <w:tab w:val="num" w:pos="6480"/>
        </w:tabs>
        <w:ind w:left="6480" w:hanging="360"/>
      </w:pPr>
      <w:rPr>
        <w:rFonts w:ascii="Wingdings" w:hAnsi="Wingdings"/>
      </w:rPr>
    </w:lvl>
  </w:abstractNum>
  <w:abstractNum w:abstractNumId="146" w15:restartNumberingAfterBreak="0">
    <w:nsid w:val="00000093"/>
    <w:multiLevelType w:val="hybridMultilevel"/>
    <w:tmpl w:val="00000093"/>
    <w:lvl w:ilvl="0" w:tplc="6E763B9C">
      <w:start w:val="1"/>
      <w:numFmt w:val="bullet"/>
      <w:lvlText w:val=""/>
      <w:lvlJc w:val="left"/>
      <w:pPr>
        <w:tabs>
          <w:tab w:val="num" w:pos="720"/>
        </w:tabs>
        <w:ind w:left="720" w:hanging="360"/>
      </w:pPr>
      <w:rPr>
        <w:rFonts w:ascii="Symbol" w:hAnsi="Symbol"/>
      </w:rPr>
    </w:lvl>
    <w:lvl w:ilvl="1" w:tplc="3746D012">
      <w:start w:val="1"/>
      <w:numFmt w:val="bullet"/>
      <w:lvlText w:val="o"/>
      <w:lvlJc w:val="left"/>
      <w:pPr>
        <w:tabs>
          <w:tab w:val="num" w:pos="1440"/>
        </w:tabs>
        <w:ind w:left="1440" w:hanging="360"/>
      </w:pPr>
      <w:rPr>
        <w:rFonts w:ascii="Courier New" w:hAnsi="Courier New"/>
      </w:rPr>
    </w:lvl>
    <w:lvl w:ilvl="2" w:tplc="CB423D4C">
      <w:start w:val="1"/>
      <w:numFmt w:val="bullet"/>
      <w:lvlText w:val=""/>
      <w:lvlJc w:val="left"/>
      <w:pPr>
        <w:tabs>
          <w:tab w:val="num" w:pos="2160"/>
        </w:tabs>
        <w:ind w:left="2160" w:hanging="360"/>
      </w:pPr>
      <w:rPr>
        <w:rFonts w:ascii="Wingdings" w:hAnsi="Wingdings"/>
      </w:rPr>
    </w:lvl>
    <w:lvl w:ilvl="3" w:tplc="029C5904">
      <w:start w:val="1"/>
      <w:numFmt w:val="bullet"/>
      <w:lvlText w:val=""/>
      <w:lvlJc w:val="left"/>
      <w:pPr>
        <w:tabs>
          <w:tab w:val="num" w:pos="2880"/>
        </w:tabs>
        <w:ind w:left="2880" w:hanging="360"/>
      </w:pPr>
      <w:rPr>
        <w:rFonts w:ascii="Symbol" w:hAnsi="Symbol"/>
      </w:rPr>
    </w:lvl>
    <w:lvl w:ilvl="4" w:tplc="7BC01C1A">
      <w:start w:val="1"/>
      <w:numFmt w:val="bullet"/>
      <w:lvlText w:val="o"/>
      <w:lvlJc w:val="left"/>
      <w:pPr>
        <w:tabs>
          <w:tab w:val="num" w:pos="3600"/>
        </w:tabs>
        <w:ind w:left="3600" w:hanging="360"/>
      </w:pPr>
      <w:rPr>
        <w:rFonts w:ascii="Courier New" w:hAnsi="Courier New"/>
      </w:rPr>
    </w:lvl>
    <w:lvl w:ilvl="5" w:tplc="798454BC">
      <w:start w:val="1"/>
      <w:numFmt w:val="bullet"/>
      <w:lvlText w:val=""/>
      <w:lvlJc w:val="left"/>
      <w:pPr>
        <w:tabs>
          <w:tab w:val="num" w:pos="4320"/>
        </w:tabs>
        <w:ind w:left="4320" w:hanging="360"/>
      </w:pPr>
      <w:rPr>
        <w:rFonts w:ascii="Wingdings" w:hAnsi="Wingdings"/>
      </w:rPr>
    </w:lvl>
    <w:lvl w:ilvl="6" w:tplc="1278CF06">
      <w:start w:val="1"/>
      <w:numFmt w:val="bullet"/>
      <w:lvlText w:val=""/>
      <w:lvlJc w:val="left"/>
      <w:pPr>
        <w:tabs>
          <w:tab w:val="num" w:pos="5040"/>
        </w:tabs>
        <w:ind w:left="5040" w:hanging="360"/>
      </w:pPr>
      <w:rPr>
        <w:rFonts w:ascii="Symbol" w:hAnsi="Symbol"/>
      </w:rPr>
    </w:lvl>
    <w:lvl w:ilvl="7" w:tplc="AC5E0DC8">
      <w:start w:val="1"/>
      <w:numFmt w:val="bullet"/>
      <w:lvlText w:val="o"/>
      <w:lvlJc w:val="left"/>
      <w:pPr>
        <w:tabs>
          <w:tab w:val="num" w:pos="5760"/>
        </w:tabs>
        <w:ind w:left="5760" w:hanging="360"/>
      </w:pPr>
      <w:rPr>
        <w:rFonts w:ascii="Courier New" w:hAnsi="Courier New"/>
      </w:rPr>
    </w:lvl>
    <w:lvl w:ilvl="8" w:tplc="2FD451E0">
      <w:start w:val="1"/>
      <w:numFmt w:val="bullet"/>
      <w:lvlText w:val=""/>
      <w:lvlJc w:val="left"/>
      <w:pPr>
        <w:tabs>
          <w:tab w:val="num" w:pos="6480"/>
        </w:tabs>
        <w:ind w:left="6480" w:hanging="360"/>
      </w:pPr>
      <w:rPr>
        <w:rFonts w:ascii="Wingdings" w:hAnsi="Wingdings"/>
      </w:rPr>
    </w:lvl>
  </w:abstractNum>
  <w:abstractNum w:abstractNumId="147" w15:restartNumberingAfterBreak="0">
    <w:nsid w:val="00000094"/>
    <w:multiLevelType w:val="hybridMultilevel"/>
    <w:tmpl w:val="00000094"/>
    <w:lvl w:ilvl="0" w:tplc="B87E3BB2">
      <w:start w:val="1"/>
      <w:numFmt w:val="bullet"/>
      <w:lvlText w:val=""/>
      <w:lvlJc w:val="left"/>
      <w:pPr>
        <w:tabs>
          <w:tab w:val="num" w:pos="720"/>
        </w:tabs>
        <w:ind w:left="720" w:hanging="360"/>
      </w:pPr>
      <w:rPr>
        <w:rFonts w:ascii="Symbol" w:hAnsi="Symbol"/>
      </w:rPr>
    </w:lvl>
    <w:lvl w:ilvl="1" w:tplc="ACF00B48">
      <w:start w:val="1"/>
      <w:numFmt w:val="bullet"/>
      <w:lvlText w:val="o"/>
      <w:lvlJc w:val="left"/>
      <w:pPr>
        <w:tabs>
          <w:tab w:val="num" w:pos="1440"/>
        </w:tabs>
        <w:ind w:left="1440" w:hanging="360"/>
      </w:pPr>
      <w:rPr>
        <w:rFonts w:ascii="Courier New" w:hAnsi="Courier New"/>
      </w:rPr>
    </w:lvl>
    <w:lvl w:ilvl="2" w:tplc="0C28B058">
      <w:start w:val="1"/>
      <w:numFmt w:val="bullet"/>
      <w:lvlText w:val=""/>
      <w:lvlJc w:val="left"/>
      <w:pPr>
        <w:tabs>
          <w:tab w:val="num" w:pos="2160"/>
        </w:tabs>
        <w:ind w:left="2160" w:hanging="360"/>
      </w:pPr>
      <w:rPr>
        <w:rFonts w:ascii="Wingdings" w:hAnsi="Wingdings"/>
      </w:rPr>
    </w:lvl>
    <w:lvl w:ilvl="3" w:tplc="AEC408E0">
      <w:start w:val="1"/>
      <w:numFmt w:val="bullet"/>
      <w:lvlText w:val=""/>
      <w:lvlJc w:val="left"/>
      <w:pPr>
        <w:tabs>
          <w:tab w:val="num" w:pos="2880"/>
        </w:tabs>
        <w:ind w:left="2880" w:hanging="360"/>
      </w:pPr>
      <w:rPr>
        <w:rFonts w:ascii="Symbol" w:hAnsi="Symbol"/>
      </w:rPr>
    </w:lvl>
    <w:lvl w:ilvl="4" w:tplc="DFA44FE0">
      <w:start w:val="1"/>
      <w:numFmt w:val="bullet"/>
      <w:lvlText w:val="o"/>
      <w:lvlJc w:val="left"/>
      <w:pPr>
        <w:tabs>
          <w:tab w:val="num" w:pos="3600"/>
        </w:tabs>
        <w:ind w:left="3600" w:hanging="360"/>
      </w:pPr>
      <w:rPr>
        <w:rFonts w:ascii="Courier New" w:hAnsi="Courier New"/>
      </w:rPr>
    </w:lvl>
    <w:lvl w:ilvl="5" w:tplc="DC5080D0">
      <w:start w:val="1"/>
      <w:numFmt w:val="bullet"/>
      <w:lvlText w:val=""/>
      <w:lvlJc w:val="left"/>
      <w:pPr>
        <w:tabs>
          <w:tab w:val="num" w:pos="4320"/>
        </w:tabs>
        <w:ind w:left="4320" w:hanging="360"/>
      </w:pPr>
      <w:rPr>
        <w:rFonts w:ascii="Wingdings" w:hAnsi="Wingdings"/>
      </w:rPr>
    </w:lvl>
    <w:lvl w:ilvl="6" w:tplc="1D42D76C">
      <w:start w:val="1"/>
      <w:numFmt w:val="bullet"/>
      <w:lvlText w:val=""/>
      <w:lvlJc w:val="left"/>
      <w:pPr>
        <w:tabs>
          <w:tab w:val="num" w:pos="5040"/>
        </w:tabs>
        <w:ind w:left="5040" w:hanging="360"/>
      </w:pPr>
      <w:rPr>
        <w:rFonts w:ascii="Symbol" w:hAnsi="Symbol"/>
      </w:rPr>
    </w:lvl>
    <w:lvl w:ilvl="7" w:tplc="D0587DCE">
      <w:start w:val="1"/>
      <w:numFmt w:val="bullet"/>
      <w:lvlText w:val="o"/>
      <w:lvlJc w:val="left"/>
      <w:pPr>
        <w:tabs>
          <w:tab w:val="num" w:pos="5760"/>
        </w:tabs>
        <w:ind w:left="5760" w:hanging="360"/>
      </w:pPr>
      <w:rPr>
        <w:rFonts w:ascii="Courier New" w:hAnsi="Courier New"/>
      </w:rPr>
    </w:lvl>
    <w:lvl w:ilvl="8" w:tplc="C256FD52">
      <w:start w:val="1"/>
      <w:numFmt w:val="bullet"/>
      <w:lvlText w:val=""/>
      <w:lvlJc w:val="left"/>
      <w:pPr>
        <w:tabs>
          <w:tab w:val="num" w:pos="6480"/>
        </w:tabs>
        <w:ind w:left="6480" w:hanging="360"/>
      </w:pPr>
      <w:rPr>
        <w:rFonts w:ascii="Wingdings" w:hAnsi="Wingdings"/>
      </w:rPr>
    </w:lvl>
  </w:abstractNum>
  <w:abstractNum w:abstractNumId="148" w15:restartNumberingAfterBreak="0">
    <w:nsid w:val="00000095"/>
    <w:multiLevelType w:val="hybridMultilevel"/>
    <w:tmpl w:val="00000095"/>
    <w:lvl w:ilvl="0" w:tplc="F2147EEE">
      <w:start w:val="1"/>
      <w:numFmt w:val="bullet"/>
      <w:lvlText w:val=""/>
      <w:lvlJc w:val="left"/>
      <w:pPr>
        <w:tabs>
          <w:tab w:val="num" w:pos="720"/>
        </w:tabs>
        <w:ind w:left="720" w:hanging="360"/>
      </w:pPr>
      <w:rPr>
        <w:rFonts w:ascii="Symbol" w:hAnsi="Symbol"/>
      </w:rPr>
    </w:lvl>
    <w:lvl w:ilvl="1" w:tplc="F9F6FA96">
      <w:start w:val="1"/>
      <w:numFmt w:val="bullet"/>
      <w:lvlText w:val="o"/>
      <w:lvlJc w:val="left"/>
      <w:pPr>
        <w:tabs>
          <w:tab w:val="num" w:pos="1440"/>
        </w:tabs>
        <w:ind w:left="1440" w:hanging="360"/>
      </w:pPr>
      <w:rPr>
        <w:rFonts w:ascii="Courier New" w:hAnsi="Courier New"/>
      </w:rPr>
    </w:lvl>
    <w:lvl w:ilvl="2" w:tplc="D2CEEA96">
      <w:start w:val="1"/>
      <w:numFmt w:val="bullet"/>
      <w:lvlText w:val=""/>
      <w:lvlJc w:val="left"/>
      <w:pPr>
        <w:tabs>
          <w:tab w:val="num" w:pos="2160"/>
        </w:tabs>
        <w:ind w:left="2160" w:hanging="360"/>
      </w:pPr>
      <w:rPr>
        <w:rFonts w:ascii="Wingdings" w:hAnsi="Wingdings"/>
      </w:rPr>
    </w:lvl>
    <w:lvl w:ilvl="3" w:tplc="0CF2F5C6">
      <w:start w:val="1"/>
      <w:numFmt w:val="bullet"/>
      <w:lvlText w:val=""/>
      <w:lvlJc w:val="left"/>
      <w:pPr>
        <w:tabs>
          <w:tab w:val="num" w:pos="2880"/>
        </w:tabs>
        <w:ind w:left="2880" w:hanging="360"/>
      </w:pPr>
      <w:rPr>
        <w:rFonts w:ascii="Symbol" w:hAnsi="Symbol"/>
      </w:rPr>
    </w:lvl>
    <w:lvl w:ilvl="4" w:tplc="4D866DB0">
      <w:start w:val="1"/>
      <w:numFmt w:val="bullet"/>
      <w:lvlText w:val="o"/>
      <w:lvlJc w:val="left"/>
      <w:pPr>
        <w:tabs>
          <w:tab w:val="num" w:pos="3600"/>
        </w:tabs>
        <w:ind w:left="3600" w:hanging="360"/>
      </w:pPr>
      <w:rPr>
        <w:rFonts w:ascii="Courier New" w:hAnsi="Courier New"/>
      </w:rPr>
    </w:lvl>
    <w:lvl w:ilvl="5" w:tplc="68D8AEEE">
      <w:start w:val="1"/>
      <w:numFmt w:val="bullet"/>
      <w:lvlText w:val=""/>
      <w:lvlJc w:val="left"/>
      <w:pPr>
        <w:tabs>
          <w:tab w:val="num" w:pos="4320"/>
        </w:tabs>
        <w:ind w:left="4320" w:hanging="360"/>
      </w:pPr>
      <w:rPr>
        <w:rFonts w:ascii="Wingdings" w:hAnsi="Wingdings"/>
      </w:rPr>
    </w:lvl>
    <w:lvl w:ilvl="6" w:tplc="4FC6C59A">
      <w:start w:val="1"/>
      <w:numFmt w:val="bullet"/>
      <w:lvlText w:val=""/>
      <w:lvlJc w:val="left"/>
      <w:pPr>
        <w:tabs>
          <w:tab w:val="num" w:pos="5040"/>
        </w:tabs>
        <w:ind w:left="5040" w:hanging="360"/>
      </w:pPr>
      <w:rPr>
        <w:rFonts w:ascii="Symbol" w:hAnsi="Symbol"/>
      </w:rPr>
    </w:lvl>
    <w:lvl w:ilvl="7" w:tplc="48DCACAE">
      <w:start w:val="1"/>
      <w:numFmt w:val="bullet"/>
      <w:lvlText w:val="o"/>
      <w:lvlJc w:val="left"/>
      <w:pPr>
        <w:tabs>
          <w:tab w:val="num" w:pos="5760"/>
        </w:tabs>
        <w:ind w:left="5760" w:hanging="360"/>
      </w:pPr>
      <w:rPr>
        <w:rFonts w:ascii="Courier New" w:hAnsi="Courier New"/>
      </w:rPr>
    </w:lvl>
    <w:lvl w:ilvl="8" w:tplc="213C81D4">
      <w:start w:val="1"/>
      <w:numFmt w:val="bullet"/>
      <w:lvlText w:val=""/>
      <w:lvlJc w:val="left"/>
      <w:pPr>
        <w:tabs>
          <w:tab w:val="num" w:pos="6480"/>
        </w:tabs>
        <w:ind w:left="6480" w:hanging="360"/>
      </w:pPr>
      <w:rPr>
        <w:rFonts w:ascii="Wingdings" w:hAnsi="Wingdings"/>
      </w:rPr>
    </w:lvl>
  </w:abstractNum>
  <w:abstractNum w:abstractNumId="149" w15:restartNumberingAfterBreak="0">
    <w:nsid w:val="00000096"/>
    <w:multiLevelType w:val="hybridMultilevel"/>
    <w:tmpl w:val="00000096"/>
    <w:lvl w:ilvl="0" w:tplc="A9522A3C">
      <w:start w:val="1"/>
      <w:numFmt w:val="bullet"/>
      <w:lvlText w:val=""/>
      <w:lvlJc w:val="left"/>
      <w:pPr>
        <w:tabs>
          <w:tab w:val="num" w:pos="720"/>
        </w:tabs>
        <w:ind w:left="720" w:hanging="360"/>
      </w:pPr>
      <w:rPr>
        <w:rFonts w:ascii="Symbol" w:hAnsi="Symbol"/>
      </w:rPr>
    </w:lvl>
    <w:lvl w:ilvl="1" w:tplc="947A8E68">
      <w:start w:val="1"/>
      <w:numFmt w:val="bullet"/>
      <w:lvlText w:val="o"/>
      <w:lvlJc w:val="left"/>
      <w:pPr>
        <w:tabs>
          <w:tab w:val="num" w:pos="1440"/>
        </w:tabs>
        <w:ind w:left="1440" w:hanging="360"/>
      </w:pPr>
      <w:rPr>
        <w:rFonts w:ascii="Courier New" w:hAnsi="Courier New"/>
      </w:rPr>
    </w:lvl>
    <w:lvl w:ilvl="2" w:tplc="AD460A12">
      <w:start w:val="1"/>
      <w:numFmt w:val="bullet"/>
      <w:lvlText w:val=""/>
      <w:lvlJc w:val="left"/>
      <w:pPr>
        <w:tabs>
          <w:tab w:val="num" w:pos="2160"/>
        </w:tabs>
        <w:ind w:left="2160" w:hanging="360"/>
      </w:pPr>
      <w:rPr>
        <w:rFonts w:ascii="Wingdings" w:hAnsi="Wingdings"/>
      </w:rPr>
    </w:lvl>
    <w:lvl w:ilvl="3" w:tplc="A2566B18">
      <w:start w:val="1"/>
      <w:numFmt w:val="bullet"/>
      <w:lvlText w:val=""/>
      <w:lvlJc w:val="left"/>
      <w:pPr>
        <w:tabs>
          <w:tab w:val="num" w:pos="2880"/>
        </w:tabs>
        <w:ind w:left="2880" w:hanging="360"/>
      </w:pPr>
      <w:rPr>
        <w:rFonts w:ascii="Symbol" w:hAnsi="Symbol"/>
      </w:rPr>
    </w:lvl>
    <w:lvl w:ilvl="4" w:tplc="02389A1A">
      <w:start w:val="1"/>
      <w:numFmt w:val="bullet"/>
      <w:lvlText w:val="o"/>
      <w:lvlJc w:val="left"/>
      <w:pPr>
        <w:tabs>
          <w:tab w:val="num" w:pos="3600"/>
        </w:tabs>
        <w:ind w:left="3600" w:hanging="360"/>
      </w:pPr>
      <w:rPr>
        <w:rFonts w:ascii="Courier New" w:hAnsi="Courier New"/>
      </w:rPr>
    </w:lvl>
    <w:lvl w:ilvl="5" w:tplc="59C2E478">
      <w:start w:val="1"/>
      <w:numFmt w:val="bullet"/>
      <w:lvlText w:val=""/>
      <w:lvlJc w:val="left"/>
      <w:pPr>
        <w:tabs>
          <w:tab w:val="num" w:pos="4320"/>
        </w:tabs>
        <w:ind w:left="4320" w:hanging="360"/>
      </w:pPr>
      <w:rPr>
        <w:rFonts w:ascii="Wingdings" w:hAnsi="Wingdings"/>
      </w:rPr>
    </w:lvl>
    <w:lvl w:ilvl="6" w:tplc="80B638C0">
      <w:start w:val="1"/>
      <w:numFmt w:val="bullet"/>
      <w:lvlText w:val=""/>
      <w:lvlJc w:val="left"/>
      <w:pPr>
        <w:tabs>
          <w:tab w:val="num" w:pos="5040"/>
        </w:tabs>
        <w:ind w:left="5040" w:hanging="360"/>
      </w:pPr>
      <w:rPr>
        <w:rFonts w:ascii="Symbol" w:hAnsi="Symbol"/>
      </w:rPr>
    </w:lvl>
    <w:lvl w:ilvl="7" w:tplc="789C7D58">
      <w:start w:val="1"/>
      <w:numFmt w:val="bullet"/>
      <w:lvlText w:val="o"/>
      <w:lvlJc w:val="left"/>
      <w:pPr>
        <w:tabs>
          <w:tab w:val="num" w:pos="5760"/>
        </w:tabs>
        <w:ind w:left="5760" w:hanging="360"/>
      </w:pPr>
      <w:rPr>
        <w:rFonts w:ascii="Courier New" w:hAnsi="Courier New"/>
      </w:rPr>
    </w:lvl>
    <w:lvl w:ilvl="8" w:tplc="151072E0">
      <w:start w:val="1"/>
      <w:numFmt w:val="bullet"/>
      <w:lvlText w:val=""/>
      <w:lvlJc w:val="left"/>
      <w:pPr>
        <w:tabs>
          <w:tab w:val="num" w:pos="6480"/>
        </w:tabs>
        <w:ind w:left="6480" w:hanging="360"/>
      </w:pPr>
      <w:rPr>
        <w:rFonts w:ascii="Wingdings" w:hAnsi="Wingdings"/>
      </w:rPr>
    </w:lvl>
  </w:abstractNum>
  <w:abstractNum w:abstractNumId="150" w15:restartNumberingAfterBreak="0">
    <w:nsid w:val="00000097"/>
    <w:multiLevelType w:val="hybridMultilevel"/>
    <w:tmpl w:val="00000097"/>
    <w:lvl w:ilvl="0" w:tplc="4C0AA1D6">
      <w:start w:val="1"/>
      <w:numFmt w:val="bullet"/>
      <w:lvlText w:val=""/>
      <w:lvlJc w:val="left"/>
      <w:pPr>
        <w:tabs>
          <w:tab w:val="num" w:pos="720"/>
        </w:tabs>
        <w:ind w:left="720" w:hanging="360"/>
      </w:pPr>
      <w:rPr>
        <w:rFonts w:ascii="Symbol" w:hAnsi="Symbol"/>
      </w:rPr>
    </w:lvl>
    <w:lvl w:ilvl="1" w:tplc="F85683C6">
      <w:start w:val="1"/>
      <w:numFmt w:val="bullet"/>
      <w:lvlText w:val="o"/>
      <w:lvlJc w:val="left"/>
      <w:pPr>
        <w:tabs>
          <w:tab w:val="num" w:pos="1440"/>
        </w:tabs>
        <w:ind w:left="1440" w:hanging="360"/>
      </w:pPr>
      <w:rPr>
        <w:rFonts w:ascii="Courier New" w:hAnsi="Courier New"/>
      </w:rPr>
    </w:lvl>
    <w:lvl w:ilvl="2" w:tplc="A6EEA99C">
      <w:start w:val="1"/>
      <w:numFmt w:val="bullet"/>
      <w:lvlText w:val=""/>
      <w:lvlJc w:val="left"/>
      <w:pPr>
        <w:tabs>
          <w:tab w:val="num" w:pos="2160"/>
        </w:tabs>
        <w:ind w:left="2160" w:hanging="360"/>
      </w:pPr>
      <w:rPr>
        <w:rFonts w:ascii="Wingdings" w:hAnsi="Wingdings"/>
      </w:rPr>
    </w:lvl>
    <w:lvl w:ilvl="3" w:tplc="51E05138">
      <w:start w:val="1"/>
      <w:numFmt w:val="bullet"/>
      <w:lvlText w:val=""/>
      <w:lvlJc w:val="left"/>
      <w:pPr>
        <w:tabs>
          <w:tab w:val="num" w:pos="2880"/>
        </w:tabs>
        <w:ind w:left="2880" w:hanging="360"/>
      </w:pPr>
      <w:rPr>
        <w:rFonts w:ascii="Symbol" w:hAnsi="Symbol"/>
      </w:rPr>
    </w:lvl>
    <w:lvl w:ilvl="4" w:tplc="55D66544">
      <w:start w:val="1"/>
      <w:numFmt w:val="bullet"/>
      <w:lvlText w:val="o"/>
      <w:lvlJc w:val="left"/>
      <w:pPr>
        <w:tabs>
          <w:tab w:val="num" w:pos="3600"/>
        </w:tabs>
        <w:ind w:left="3600" w:hanging="360"/>
      </w:pPr>
      <w:rPr>
        <w:rFonts w:ascii="Courier New" w:hAnsi="Courier New"/>
      </w:rPr>
    </w:lvl>
    <w:lvl w:ilvl="5" w:tplc="471C4C46">
      <w:start w:val="1"/>
      <w:numFmt w:val="bullet"/>
      <w:lvlText w:val=""/>
      <w:lvlJc w:val="left"/>
      <w:pPr>
        <w:tabs>
          <w:tab w:val="num" w:pos="4320"/>
        </w:tabs>
        <w:ind w:left="4320" w:hanging="360"/>
      </w:pPr>
      <w:rPr>
        <w:rFonts w:ascii="Wingdings" w:hAnsi="Wingdings"/>
      </w:rPr>
    </w:lvl>
    <w:lvl w:ilvl="6" w:tplc="947AA274">
      <w:start w:val="1"/>
      <w:numFmt w:val="bullet"/>
      <w:lvlText w:val=""/>
      <w:lvlJc w:val="left"/>
      <w:pPr>
        <w:tabs>
          <w:tab w:val="num" w:pos="5040"/>
        </w:tabs>
        <w:ind w:left="5040" w:hanging="360"/>
      </w:pPr>
      <w:rPr>
        <w:rFonts w:ascii="Symbol" w:hAnsi="Symbol"/>
      </w:rPr>
    </w:lvl>
    <w:lvl w:ilvl="7" w:tplc="C25246C2">
      <w:start w:val="1"/>
      <w:numFmt w:val="bullet"/>
      <w:lvlText w:val="o"/>
      <w:lvlJc w:val="left"/>
      <w:pPr>
        <w:tabs>
          <w:tab w:val="num" w:pos="5760"/>
        </w:tabs>
        <w:ind w:left="5760" w:hanging="360"/>
      </w:pPr>
      <w:rPr>
        <w:rFonts w:ascii="Courier New" w:hAnsi="Courier New"/>
      </w:rPr>
    </w:lvl>
    <w:lvl w:ilvl="8" w:tplc="EADEDC26">
      <w:start w:val="1"/>
      <w:numFmt w:val="bullet"/>
      <w:lvlText w:val=""/>
      <w:lvlJc w:val="left"/>
      <w:pPr>
        <w:tabs>
          <w:tab w:val="num" w:pos="6480"/>
        </w:tabs>
        <w:ind w:left="6480" w:hanging="360"/>
      </w:pPr>
      <w:rPr>
        <w:rFonts w:ascii="Wingdings" w:hAnsi="Wingdings"/>
      </w:rPr>
    </w:lvl>
  </w:abstractNum>
  <w:abstractNum w:abstractNumId="151" w15:restartNumberingAfterBreak="0">
    <w:nsid w:val="00000098"/>
    <w:multiLevelType w:val="hybridMultilevel"/>
    <w:tmpl w:val="00000098"/>
    <w:lvl w:ilvl="0" w:tplc="49F6DE1A">
      <w:start w:val="1"/>
      <w:numFmt w:val="bullet"/>
      <w:lvlText w:val=""/>
      <w:lvlJc w:val="left"/>
      <w:pPr>
        <w:tabs>
          <w:tab w:val="num" w:pos="720"/>
        </w:tabs>
        <w:ind w:left="720" w:hanging="360"/>
      </w:pPr>
      <w:rPr>
        <w:rFonts w:ascii="Symbol" w:hAnsi="Symbol"/>
      </w:rPr>
    </w:lvl>
    <w:lvl w:ilvl="1" w:tplc="3C60A29C">
      <w:start w:val="1"/>
      <w:numFmt w:val="bullet"/>
      <w:lvlText w:val="o"/>
      <w:lvlJc w:val="left"/>
      <w:pPr>
        <w:tabs>
          <w:tab w:val="num" w:pos="1440"/>
        </w:tabs>
        <w:ind w:left="1440" w:hanging="360"/>
      </w:pPr>
      <w:rPr>
        <w:rFonts w:ascii="Courier New" w:hAnsi="Courier New"/>
      </w:rPr>
    </w:lvl>
    <w:lvl w:ilvl="2" w:tplc="E4121442">
      <w:start w:val="1"/>
      <w:numFmt w:val="bullet"/>
      <w:lvlText w:val=""/>
      <w:lvlJc w:val="left"/>
      <w:pPr>
        <w:tabs>
          <w:tab w:val="num" w:pos="2160"/>
        </w:tabs>
        <w:ind w:left="2160" w:hanging="360"/>
      </w:pPr>
      <w:rPr>
        <w:rFonts w:ascii="Wingdings" w:hAnsi="Wingdings"/>
      </w:rPr>
    </w:lvl>
    <w:lvl w:ilvl="3" w:tplc="86945806">
      <w:start w:val="1"/>
      <w:numFmt w:val="bullet"/>
      <w:lvlText w:val=""/>
      <w:lvlJc w:val="left"/>
      <w:pPr>
        <w:tabs>
          <w:tab w:val="num" w:pos="2880"/>
        </w:tabs>
        <w:ind w:left="2880" w:hanging="360"/>
      </w:pPr>
      <w:rPr>
        <w:rFonts w:ascii="Symbol" w:hAnsi="Symbol"/>
      </w:rPr>
    </w:lvl>
    <w:lvl w:ilvl="4" w:tplc="723E58CC">
      <w:start w:val="1"/>
      <w:numFmt w:val="bullet"/>
      <w:lvlText w:val="o"/>
      <w:lvlJc w:val="left"/>
      <w:pPr>
        <w:tabs>
          <w:tab w:val="num" w:pos="3600"/>
        </w:tabs>
        <w:ind w:left="3600" w:hanging="360"/>
      </w:pPr>
      <w:rPr>
        <w:rFonts w:ascii="Courier New" w:hAnsi="Courier New"/>
      </w:rPr>
    </w:lvl>
    <w:lvl w:ilvl="5" w:tplc="13BC8C5E">
      <w:start w:val="1"/>
      <w:numFmt w:val="bullet"/>
      <w:lvlText w:val=""/>
      <w:lvlJc w:val="left"/>
      <w:pPr>
        <w:tabs>
          <w:tab w:val="num" w:pos="4320"/>
        </w:tabs>
        <w:ind w:left="4320" w:hanging="360"/>
      </w:pPr>
      <w:rPr>
        <w:rFonts w:ascii="Wingdings" w:hAnsi="Wingdings"/>
      </w:rPr>
    </w:lvl>
    <w:lvl w:ilvl="6" w:tplc="610C8A82">
      <w:start w:val="1"/>
      <w:numFmt w:val="bullet"/>
      <w:lvlText w:val=""/>
      <w:lvlJc w:val="left"/>
      <w:pPr>
        <w:tabs>
          <w:tab w:val="num" w:pos="5040"/>
        </w:tabs>
        <w:ind w:left="5040" w:hanging="360"/>
      </w:pPr>
      <w:rPr>
        <w:rFonts w:ascii="Symbol" w:hAnsi="Symbol"/>
      </w:rPr>
    </w:lvl>
    <w:lvl w:ilvl="7" w:tplc="1B561E94">
      <w:start w:val="1"/>
      <w:numFmt w:val="bullet"/>
      <w:lvlText w:val="o"/>
      <w:lvlJc w:val="left"/>
      <w:pPr>
        <w:tabs>
          <w:tab w:val="num" w:pos="5760"/>
        </w:tabs>
        <w:ind w:left="5760" w:hanging="360"/>
      </w:pPr>
      <w:rPr>
        <w:rFonts w:ascii="Courier New" w:hAnsi="Courier New"/>
      </w:rPr>
    </w:lvl>
    <w:lvl w:ilvl="8" w:tplc="7B4463D4">
      <w:start w:val="1"/>
      <w:numFmt w:val="bullet"/>
      <w:lvlText w:val=""/>
      <w:lvlJc w:val="left"/>
      <w:pPr>
        <w:tabs>
          <w:tab w:val="num" w:pos="6480"/>
        </w:tabs>
        <w:ind w:left="6480" w:hanging="360"/>
      </w:pPr>
      <w:rPr>
        <w:rFonts w:ascii="Wingdings" w:hAnsi="Wingdings"/>
      </w:rPr>
    </w:lvl>
  </w:abstractNum>
  <w:abstractNum w:abstractNumId="152" w15:restartNumberingAfterBreak="0">
    <w:nsid w:val="00000099"/>
    <w:multiLevelType w:val="hybridMultilevel"/>
    <w:tmpl w:val="00000099"/>
    <w:lvl w:ilvl="0" w:tplc="D38AE532">
      <w:start w:val="1"/>
      <w:numFmt w:val="bullet"/>
      <w:lvlText w:val=""/>
      <w:lvlJc w:val="left"/>
      <w:pPr>
        <w:tabs>
          <w:tab w:val="num" w:pos="720"/>
        </w:tabs>
        <w:ind w:left="720" w:hanging="360"/>
      </w:pPr>
      <w:rPr>
        <w:rFonts w:ascii="Symbol" w:hAnsi="Symbol"/>
      </w:rPr>
    </w:lvl>
    <w:lvl w:ilvl="1" w:tplc="60D067D4">
      <w:start w:val="1"/>
      <w:numFmt w:val="bullet"/>
      <w:lvlText w:val="o"/>
      <w:lvlJc w:val="left"/>
      <w:pPr>
        <w:tabs>
          <w:tab w:val="num" w:pos="1440"/>
        </w:tabs>
        <w:ind w:left="1440" w:hanging="360"/>
      </w:pPr>
      <w:rPr>
        <w:rFonts w:ascii="Courier New" w:hAnsi="Courier New"/>
      </w:rPr>
    </w:lvl>
    <w:lvl w:ilvl="2" w:tplc="B20E65EC">
      <w:start w:val="1"/>
      <w:numFmt w:val="bullet"/>
      <w:lvlText w:val=""/>
      <w:lvlJc w:val="left"/>
      <w:pPr>
        <w:tabs>
          <w:tab w:val="num" w:pos="2160"/>
        </w:tabs>
        <w:ind w:left="2160" w:hanging="360"/>
      </w:pPr>
      <w:rPr>
        <w:rFonts w:ascii="Wingdings" w:hAnsi="Wingdings"/>
      </w:rPr>
    </w:lvl>
    <w:lvl w:ilvl="3" w:tplc="9A8C721E">
      <w:start w:val="1"/>
      <w:numFmt w:val="bullet"/>
      <w:lvlText w:val=""/>
      <w:lvlJc w:val="left"/>
      <w:pPr>
        <w:tabs>
          <w:tab w:val="num" w:pos="2880"/>
        </w:tabs>
        <w:ind w:left="2880" w:hanging="360"/>
      </w:pPr>
      <w:rPr>
        <w:rFonts w:ascii="Symbol" w:hAnsi="Symbol"/>
      </w:rPr>
    </w:lvl>
    <w:lvl w:ilvl="4" w:tplc="83B07E9A">
      <w:start w:val="1"/>
      <w:numFmt w:val="bullet"/>
      <w:lvlText w:val="o"/>
      <w:lvlJc w:val="left"/>
      <w:pPr>
        <w:tabs>
          <w:tab w:val="num" w:pos="3600"/>
        </w:tabs>
        <w:ind w:left="3600" w:hanging="360"/>
      </w:pPr>
      <w:rPr>
        <w:rFonts w:ascii="Courier New" w:hAnsi="Courier New"/>
      </w:rPr>
    </w:lvl>
    <w:lvl w:ilvl="5" w:tplc="71E282B2">
      <w:start w:val="1"/>
      <w:numFmt w:val="bullet"/>
      <w:lvlText w:val=""/>
      <w:lvlJc w:val="left"/>
      <w:pPr>
        <w:tabs>
          <w:tab w:val="num" w:pos="4320"/>
        </w:tabs>
        <w:ind w:left="4320" w:hanging="360"/>
      </w:pPr>
      <w:rPr>
        <w:rFonts w:ascii="Wingdings" w:hAnsi="Wingdings"/>
      </w:rPr>
    </w:lvl>
    <w:lvl w:ilvl="6" w:tplc="4F0AA50E">
      <w:start w:val="1"/>
      <w:numFmt w:val="bullet"/>
      <w:lvlText w:val=""/>
      <w:lvlJc w:val="left"/>
      <w:pPr>
        <w:tabs>
          <w:tab w:val="num" w:pos="5040"/>
        </w:tabs>
        <w:ind w:left="5040" w:hanging="360"/>
      </w:pPr>
      <w:rPr>
        <w:rFonts w:ascii="Symbol" w:hAnsi="Symbol"/>
      </w:rPr>
    </w:lvl>
    <w:lvl w:ilvl="7" w:tplc="94A62B30">
      <w:start w:val="1"/>
      <w:numFmt w:val="bullet"/>
      <w:lvlText w:val="o"/>
      <w:lvlJc w:val="left"/>
      <w:pPr>
        <w:tabs>
          <w:tab w:val="num" w:pos="5760"/>
        </w:tabs>
        <w:ind w:left="5760" w:hanging="360"/>
      </w:pPr>
      <w:rPr>
        <w:rFonts w:ascii="Courier New" w:hAnsi="Courier New"/>
      </w:rPr>
    </w:lvl>
    <w:lvl w:ilvl="8" w:tplc="27EE374C">
      <w:start w:val="1"/>
      <w:numFmt w:val="bullet"/>
      <w:lvlText w:val=""/>
      <w:lvlJc w:val="left"/>
      <w:pPr>
        <w:tabs>
          <w:tab w:val="num" w:pos="6480"/>
        </w:tabs>
        <w:ind w:left="6480" w:hanging="360"/>
      </w:pPr>
      <w:rPr>
        <w:rFonts w:ascii="Wingdings" w:hAnsi="Wingdings"/>
      </w:rPr>
    </w:lvl>
  </w:abstractNum>
  <w:abstractNum w:abstractNumId="153" w15:restartNumberingAfterBreak="0">
    <w:nsid w:val="0000009A"/>
    <w:multiLevelType w:val="hybridMultilevel"/>
    <w:tmpl w:val="0000009A"/>
    <w:lvl w:ilvl="0" w:tplc="C9DC8038">
      <w:start w:val="1"/>
      <w:numFmt w:val="bullet"/>
      <w:lvlText w:val=""/>
      <w:lvlJc w:val="left"/>
      <w:pPr>
        <w:tabs>
          <w:tab w:val="num" w:pos="720"/>
        </w:tabs>
        <w:ind w:left="720" w:hanging="360"/>
      </w:pPr>
      <w:rPr>
        <w:rFonts w:ascii="Symbol" w:hAnsi="Symbol"/>
      </w:rPr>
    </w:lvl>
    <w:lvl w:ilvl="1" w:tplc="626E76EE">
      <w:start w:val="1"/>
      <w:numFmt w:val="bullet"/>
      <w:lvlText w:val="o"/>
      <w:lvlJc w:val="left"/>
      <w:pPr>
        <w:tabs>
          <w:tab w:val="num" w:pos="1440"/>
        </w:tabs>
        <w:ind w:left="1440" w:hanging="360"/>
      </w:pPr>
      <w:rPr>
        <w:rFonts w:ascii="Courier New" w:hAnsi="Courier New"/>
      </w:rPr>
    </w:lvl>
    <w:lvl w:ilvl="2" w:tplc="EAE012B8">
      <w:start w:val="1"/>
      <w:numFmt w:val="bullet"/>
      <w:lvlText w:val=""/>
      <w:lvlJc w:val="left"/>
      <w:pPr>
        <w:tabs>
          <w:tab w:val="num" w:pos="2160"/>
        </w:tabs>
        <w:ind w:left="2160" w:hanging="360"/>
      </w:pPr>
      <w:rPr>
        <w:rFonts w:ascii="Wingdings" w:hAnsi="Wingdings"/>
      </w:rPr>
    </w:lvl>
    <w:lvl w:ilvl="3" w:tplc="5C22F9C8">
      <w:start w:val="1"/>
      <w:numFmt w:val="bullet"/>
      <w:lvlText w:val=""/>
      <w:lvlJc w:val="left"/>
      <w:pPr>
        <w:tabs>
          <w:tab w:val="num" w:pos="2880"/>
        </w:tabs>
        <w:ind w:left="2880" w:hanging="360"/>
      </w:pPr>
      <w:rPr>
        <w:rFonts w:ascii="Symbol" w:hAnsi="Symbol"/>
      </w:rPr>
    </w:lvl>
    <w:lvl w:ilvl="4" w:tplc="36E08CA0">
      <w:start w:val="1"/>
      <w:numFmt w:val="bullet"/>
      <w:lvlText w:val="o"/>
      <w:lvlJc w:val="left"/>
      <w:pPr>
        <w:tabs>
          <w:tab w:val="num" w:pos="3600"/>
        </w:tabs>
        <w:ind w:left="3600" w:hanging="360"/>
      </w:pPr>
      <w:rPr>
        <w:rFonts w:ascii="Courier New" w:hAnsi="Courier New"/>
      </w:rPr>
    </w:lvl>
    <w:lvl w:ilvl="5" w:tplc="46E2D51C">
      <w:start w:val="1"/>
      <w:numFmt w:val="bullet"/>
      <w:lvlText w:val=""/>
      <w:lvlJc w:val="left"/>
      <w:pPr>
        <w:tabs>
          <w:tab w:val="num" w:pos="4320"/>
        </w:tabs>
        <w:ind w:left="4320" w:hanging="360"/>
      </w:pPr>
      <w:rPr>
        <w:rFonts w:ascii="Wingdings" w:hAnsi="Wingdings"/>
      </w:rPr>
    </w:lvl>
    <w:lvl w:ilvl="6" w:tplc="30D6DFCC">
      <w:start w:val="1"/>
      <w:numFmt w:val="bullet"/>
      <w:lvlText w:val=""/>
      <w:lvlJc w:val="left"/>
      <w:pPr>
        <w:tabs>
          <w:tab w:val="num" w:pos="5040"/>
        </w:tabs>
        <w:ind w:left="5040" w:hanging="360"/>
      </w:pPr>
      <w:rPr>
        <w:rFonts w:ascii="Symbol" w:hAnsi="Symbol"/>
      </w:rPr>
    </w:lvl>
    <w:lvl w:ilvl="7" w:tplc="1B6419E8">
      <w:start w:val="1"/>
      <w:numFmt w:val="bullet"/>
      <w:lvlText w:val="o"/>
      <w:lvlJc w:val="left"/>
      <w:pPr>
        <w:tabs>
          <w:tab w:val="num" w:pos="5760"/>
        </w:tabs>
        <w:ind w:left="5760" w:hanging="360"/>
      </w:pPr>
      <w:rPr>
        <w:rFonts w:ascii="Courier New" w:hAnsi="Courier New"/>
      </w:rPr>
    </w:lvl>
    <w:lvl w:ilvl="8" w:tplc="5FB8ACC6">
      <w:start w:val="1"/>
      <w:numFmt w:val="bullet"/>
      <w:lvlText w:val=""/>
      <w:lvlJc w:val="left"/>
      <w:pPr>
        <w:tabs>
          <w:tab w:val="num" w:pos="6480"/>
        </w:tabs>
        <w:ind w:left="6480" w:hanging="360"/>
      </w:pPr>
      <w:rPr>
        <w:rFonts w:ascii="Wingdings" w:hAnsi="Wingdings"/>
      </w:rPr>
    </w:lvl>
  </w:abstractNum>
  <w:abstractNum w:abstractNumId="154" w15:restartNumberingAfterBreak="0">
    <w:nsid w:val="0000009B"/>
    <w:multiLevelType w:val="hybridMultilevel"/>
    <w:tmpl w:val="0000009B"/>
    <w:lvl w:ilvl="0" w:tplc="894EEC68">
      <w:start w:val="1"/>
      <w:numFmt w:val="bullet"/>
      <w:lvlText w:val=""/>
      <w:lvlJc w:val="left"/>
      <w:pPr>
        <w:tabs>
          <w:tab w:val="num" w:pos="720"/>
        </w:tabs>
        <w:ind w:left="720" w:hanging="360"/>
      </w:pPr>
      <w:rPr>
        <w:rFonts w:ascii="Symbol" w:hAnsi="Symbol"/>
      </w:rPr>
    </w:lvl>
    <w:lvl w:ilvl="1" w:tplc="0A10856E">
      <w:start w:val="1"/>
      <w:numFmt w:val="bullet"/>
      <w:lvlText w:val="o"/>
      <w:lvlJc w:val="left"/>
      <w:pPr>
        <w:tabs>
          <w:tab w:val="num" w:pos="1440"/>
        </w:tabs>
        <w:ind w:left="1440" w:hanging="360"/>
      </w:pPr>
      <w:rPr>
        <w:rFonts w:ascii="Courier New" w:hAnsi="Courier New"/>
      </w:rPr>
    </w:lvl>
    <w:lvl w:ilvl="2" w:tplc="75B4D898">
      <w:start w:val="1"/>
      <w:numFmt w:val="bullet"/>
      <w:lvlText w:val=""/>
      <w:lvlJc w:val="left"/>
      <w:pPr>
        <w:tabs>
          <w:tab w:val="num" w:pos="2160"/>
        </w:tabs>
        <w:ind w:left="2160" w:hanging="360"/>
      </w:pPr>
      <w:rPr>
        <w:rFonts w:ascii="Wingdings" w:hAnsi="Wingdings"/>
      </w:rPr>
    </w:lvl>
    <w:lvl w:ilvl="3" w:tplc="DB60B0C2">
      <w:start w:val="1"/>
      <w:numFmt w:val="bullet"/>
      <w:lvlText w:val=""/>
      <w:lvlJc w:val="left"/>
      <w:pPr>
        <w:tabs>
          <w:tab w:val="num" w:pos="2880"/>
        </w:tabs>
        <w:ind w:left="2880" w:hanging="360"/>
      </w:pPr>
      <w:rPr>
        <w:rFonts w:ascii="Symbol" w:hAnsi="Symbol"/>
      </w:rPr>
    </w:lvl>
    <w:lvl w:ilvl="4" w:tplc="AA7832FE">
      <w:start w:val="1"/>
      <w:numFmt w:val="bullet"/>
      <w:lvlText w:val="o"/>
      <w:lvlJc w:val="left"/>
      <w:pPr>
        <w:tabs>
          <w:tab w:val="num" w:pos="3600"/>
        </w:tabs>
        <w:ind w:left="3600" w:hanging="360"/>
      </w:pPr>
      <w:rPr>
        <w:rFonts w:ascii="Courier New" w:hAnsi="Courier New"/>
      </w:rPr>
    </w:lvl>
    <w:lvl w:ilvl="5" w:tplc="A0A440FA">
      <w:start w:val="1"/>
      <w:numFmt w:val="bullet"/>
      <w:lvlText w:val=""/>
      <w:lvlJc w:val="left"/>
      <w:pPr>
        <w:tabs>
          <w:tab w:val="num" w:pos="4320"/>
        </w:tabs>
        <w:ind w:left="4320" w:hanging="360"/>
      </w:pPr>
      <w:rPr>
        <w:rFonts w:ascii="Wingdings" w:hAnsi="Wingdings"/>
      </w:rPr>
    </w:lvl>
    <w:lvl w:ilvl="6" w:tplc="48FA066E">
      <w:start w:val="1"/>
      <w:numFmt w:val="bullet"/>
      <w:lvlText w:val=""/>
      <w:lvlJc w:val="left"/>
      <w:pPr>
        <w:tabs>
          <w:tab w:val="num" w:pos="5040"/>
        </w:tabs>
        <w:ind w:left="5040" w:hanging="360"/>
      </w:pPr>
      <w:rPr>
        <w:rFonts w:ascii="Symbol" w:hAnsi="Symbol"/>
      </w:rPr>
    </w:lvl>
    <w:lvl w:ilvl="7" w:tplc="0DD02086">
      <w:start w:val="1"/>
      <w:numFmt w:val="bullet"/>
      <w:lvlText w:val="o"/>
      <w:lvlJc w:val="left"/>
      <w:pPr>
        <w:tabs>
          <w:tab w:val="num" w:pos="5760"/>
        </w:tabs>
        <w:ind w:left="5760" w:hanging="360"/>
      </w:pPr>
      <w:rPr>
        <w:rFonts w:ascii="Courier New" w:hAnsi="Courier New"/>
      </w:rPr>
    </w:lvl>
    <w:lvl w:ilvl="8" w:tplc="01FC818C">
      <w:start w:val="1"/>
      <w:numFmt w:val="bullet"/>
      <w:lvlText w:val=""/>
      <w:lvlJc w:val="left"/>
      <w:pPr>
        <w:tabs>
          <w:tab w:val="num" w:pos="6480"/>
        </w:tabs>
        <w:ind w:left="6480" w:hanging="360"/>
      </w:pPr>
      <w:rPr>
        <w:rFonts w:ascii="Wingdings" w:hAnsi="Wingdings"/>
      </w:rPr>
    </w:lvl>
  </w:abstractNum>
  <w:abstractNum w:abstractNumId="155" w15:restartNumberingAfterBreak="0">
    <w:nsid w:val="0000009C"/>
    <w:multiLevelType w:val="hybridMultilevel"/>
    <w:tmpl w:val="0000009C"/>
    <w:lvl w:ilvl="0" w:tplc="D18EDA40">
      <w:start w:val="1"/>
      <w:numFmt w:val="bullet"/>
      <w:lvlText w:val=""/>
      <w:lvlJc w:val="left"/>
      <w:pPr>
        <w:tabs>
          <w:tab w:val="num" w:pos="720"/>
        </w:tabs>
        <w:ind w:left="720" w:hanging="360"/>
      </w:pPr>
      <w:rPr>
        <w:rFonts w:ascii="Symbol" w:hAnsi="Symbol"/>
      </w:rPr>
    </w:lvl>
    <w:lvl w:ilvl="1" w:tplc="8778A350">
      <w:start w:val="1"/>
      <w:numFmt w:val="bullet"/>
      <w:lvlText w:val="o"/>
      <w:lvlJc w:val="left"/>
      <w:pPr>
        <w:tabs>
          <w:tab w:val="num" w:pos="1440"/>
        </w:tabs>
        <w:ind w:left="1440" w:hanging="360"/>
      </w:pPr>
      <w:rPr>
        <w:rFonts w:ascii="Courier New" w:hAnsi="Courier New"/>
      </w:rPr>
    </w:lvl>
    <w:lvl w:ilvl="2" w:tplc="B03EEA6E">
      <w:start w:val="1"/>
      <w:numFmt w:val="bullet"/>
      <w:lvlText w:val=""/>
      <w:lvlJc w:val="left"/>
      <w:pPr>
        <w:tabs>
          <w:tab w:val="num" w:pos="2160"/>
        </w:tabs>
        <w:ind w:left="2160" w:hanging="360"/>
      </w:pPr>
      <w:rPr>
        <w:rFonts w:ascii="Wingdings" w:hAnsi="Wingdings"/>
      </w:rPr>
    </w:lvl>
    <w:lvl w:ilvl="3" w:tplc="3FAACAD0">
      <w:start w:val="1"/>
      <w:numFmt w:val="bullet"/>
      <w:lvlText w:val=""/>
      <w:lvlJc w:val="left"/>
      <w:pPr>
        <w:tabs>
          <w:tab w:val="num" w:pos="2880"/>
        </w:tabs>
        <w:ind w:left="2880" w:hanging="360"/>
      </w:pPr>
      <w:rPr>
        <w:rFonts w:ascii="Symbol" w:hAnsi="Symbol"/>
      </w:rPr>
    </w:lvl>
    <w:lvl w:ilvl="4" w:tplc="30824E46">
      <w:start w:val="1"/>
      <w:numFmt w:val="bullet"/>
      <w:lvlText w:val="o"/>
      <w:lvlJc w:val="left"/>
      <w:pPr>
        <w:tabs>
          <w:tab w:val="num" w:pos="3600"/>
        </w:tabs>
        <w:ind w:left="3600" w:hanging="360"/>
      </w:pPr>
      <w:rPr>
        <w:rFonts w:ascii="Courier New" w:hAnsi="Courier New"/>
      </w:rPr>
    </w:lvl>
    <w:lvl w:ilvl="5" w:tplc="3C2A794C">
      <w:start w:val="1"/>
      <w:numFmt w:val="bullet"/>
      <w:lvlText w:val=""/>
      <w:lvlJc w:val="left"/>
      <w:pPr>
        <w:tabs>
          <w:tab w:val="num" w:pos="4320"/>
        </w:tabs>
        <w:ind w:left="4320" w:hanging="360"/>
      </w:pPr>
      <w:rPr>
        <w:rFonts w:ascii="Wingdings" w:hAnsi="Wingdings"/>
      </w:rPr>
    </w:lvl>
    <w:lvl w:ilvl="6" w:tplc="CDE6A896">
      <w:start w:val="1"/>
      <w:numFmt w:val="bullet"/>
      <w:lvlText w:val=""/>
      <w:lvlJc w:val="left"/>
      <w:pPr>
        <w:tabs>
          <w:tab w:val="num" w:pos="5040"/>
        </w:tabs>
        <w:ind w:left="5040" w:hanging="360"/>
      </w:pPr>
      <w:rPr>
        <w:rFonts w:ascii="Symbol" w:hAnsi="Symbol"/>
      </w:rPr>
    </w:lvl>
    <w:lvl w:ilvl="7" w:tplc="029EAA80">
      <w:start w:val="1"/>
      <w:numFmt w:val="bullet"/>
      <w:lvlText w:val="o"/>
      <w:lvlJc w:val="left"/>
      <w:pPr>
        <w:tabs>
          <w:tab w:val="num" w:pos="5760"/>
        </w:tabs>
        <w:ind w:left="5760" w:hanging="360"/>
      </w:pPr>
      <w:rPr>
        <w:rFonts w:ascii="Courier New" w:hAnsi="Courier New"/>
      </w:rPr>
    </w:lvl>
    <w:lvl w:ilvl="8" w:tplc="91365396">
      <w:start w:val="1"/>
      <w:numFmt w:val="bullet"/>
      <w:lvlText w:val=""/>
      <w:lvlJc w:val="left"/>
      <w:pPr>
        <w:tabs>
          <w:tab w:val="num" w:pos="6480"/>
        </w:tabs>
        <w:ind w:left="6480" w:hanging="360"/>
      </w:pPr>
      <w:rPr>
        <w:rFonts w:ascii="Wingdings" w:hAnsi="Wingdings"/>
      </w:rPr>
    </w:lvl>
  </w:abstractNum>
  <w:abstractNum w:abstractNumId="156" w15:restartNumberingAfterBreak="0">
    <w:nsid w:val="0000009D"/>
    <w:multiLevelType w:val="hybridMultilevel"/>
    <w:tmpl w:val="0000009D"/>
    <w:lvl w:ilvl="0" w:tplc="3D9293BC">
      <w:start w:val="1"/>
      <w:numFmt w:val="bullet"/>
      <w:lvlText w:val=""/>
      <w:lvlJc w:val="left"/>
      <w:pPr>
        <w:tabs>
          <w:tab w:val="num" w:pos="720"/>
        </w:tabs>
        <w:ind w:left="720" w:hanging="360"/>
      </w:pPr>
      <w:rPr>
        <w:rFonts w:ascii="Symbol" w:hAnsi="Symbol"/>
      </w:rPr>
    </w:lvl>
    <w:lvl w:ilvl="1" w:tplc="19ECE466">
      <w:start w:val="1"/>
      <w:numFmt w:val="bullet"/>
      <w:lvlText w:val="o"/>
      <w:lvlJc w:val="left"/>
      <w:pPr>
        <w:tabs>
          <w:tab w:val="num" w:pos="1440"/>
        </w:tabs>
        <w:ind w:left="1440" w:hanging="360"/>
      </w:pPr>
      <w:rPr>
        <w:rFonts w:ascii="Courier New" w:hAnsi="Courier New"/>
      </w:rPr>
    </w:lvl>
    <w:lvl w:ilvl="2" w:tplc="D4BCDFF4">
      <w:start w:val="1"/>
      <w:numFmt w:val="bullet"/>
      <w:lvlText w:val=""/>
      <w:lvlJc w:val="left"/>
      <w:pPr>
        <w:tabs>
          <w:tab w:val="num" w:pos="2160"/>
        </w:tabs>
        <w:ind w:left="2160" w:hanging="360"/>
      </w:pPr>
      <w:rPr>
        <w:rFonts w:ascii="Wingdings" w:hAnsi="Wingdings"/>
      </w:rPr>
    </w:lvl>
    <w:lvl w:ilvl="3" w:tplc="3E6056D2">
      <w:start w:val="1"/>
      <w:numFmt w:val="bullet"/>
      <w:lvlText w:val=""/>
      <w:lvlJc w:val="left"/>
      <w:pPr>
        <w:tabs>
          <w:tab w:val="num" w:pos="2880"/>
        </w:tabs>
        <w:ind w:left="2880" w:hanging="360"/>
      </w:pPr>
      <w:rPr>
        <w:rFonts w:ascii="Symbol" w:hAnsi="Symbol"/>
      </w:rPr>
    </w:lvl>
    <w:lvl w:ilvl="4" w:tplc="40A2D436">
      <w:start w:val="1"/>
      <w:numFmt w:val="bullet"/>
      <w:lvlText w:val="o"/>
      <w:lvlJc w:val="left"/>
      <w:pPr>
        <w:tabs>
          <w:tab w:val="num" w:pos="3600"/>
        </w:tabs>
        <w:ind w:left="3600" w:hanging="360"/>
      </w:pPr>
      <w:rPr>
        <w:rFonts w:ascii="Courier New" w:hAnsi="Courier New"/>
      </w:rPr>
    </w:lvl>
    <w:lvl w:ilvl="5" w:tplc="B5FE4636">
      <w:start w:val="1"/>
      <w:numFmt w:val="bullet"/>
      <w:lvlText w:val=""/>
      <w:lvlJc w:val="left"/>
      <w:pPr>
        <w:tabs>
          <w:tab w:val="num" w:pos="4320"/>
        </w:tabs>
        <w:ind w:left="4320" w:hanging="360"/>
      </w:pPr>
      <w:rPr>
        <w:rFonts w:ascii="Wingdings" w:hAnsi="Wingdings"/>
      </w:rPr>
    </w:lvl>
    <w:lvl w:ilvl="6" w:tplc="DC46FB98">
      <w:start w:val="1"/>
      <w:numFmt w:val="bullet"/>
      <w:lvlText w:val=""/>
      <w:lvlJc w:val="left"/>
      <w:pPr>
        <w:tabs>
          <w:tab w:val="num" w:pos="5040"/>
        </w:tabs>
        <w:ind w:left="5040" w:hanging="360"/>
      </w:pPr>
      <w:rPr>
        <w:rFonts w:ascii="Symbol" w:hAnsi="Symbol"/>
      </w:rPr>
    </w:lvl>
    <w:lvl w:ilvl="7" w:tplc="9B1E6344">
      <w:start w:val="1"/>
      <w:numFmt w:val="bullet"/>
      <w:lvlText w:val="o"/>
      <w:lvlJc w:val="left"/>
      <w:pPr>
        <w:tabs>
          <w:tab w:val="num" w:pos="5760"/>
        </w:tabs>
        <w:ind w:left="5760" w:hanging="360"/>
      </w:pPr>
      <w:rPr>
        <w:rFonts w:ascii="Courier New" w:hAnsi="Courier New"/>
      </w:rPr>
    </w:lvl>
    <w:lvl w:ilvl="8" w:tplc="B65EBD60">
      <w:start w:val="1"/>
      <w:numFmt w:val="bullet"/>
      <w:lvlText w:val=""/>
      <w:lvlJc w:val="left"/>
      <w:pPr>
        <w:tabs>
          <w:tab w:val="num" w:pos="6480"/>
        </w:tabs>
        <w:ind w:left="6480" w:hanging="360"/>
      </w:pPr>
      <w:rPr>
        <w:rFonts w:ascii="Wingdings" w:hAnsi="Wingdings"/>
      </w:rPr>
    </w:lvl>
  </w:abstractNum>
  <w:abstractNum w:abstractNumId="157" w15:restartNumberingAfterBreak="0">
    <w:nsid w:val="0000009E"/>
    <w:multiLevelType w:val="hybridMultilevel"/>
    <w:tmpl w:val="0000009E"/>
    <w:lvl w:ilvl="0" w:tplc="D6DC561C">
      <w:start w:val="1"/>
      <w:numFmt w:val="bullet"/>
      <w:lvlText w:val=""/>
      <w:lvlJc w:val="left"/>
      <w:pPr>
        <w:tabs>
          <w:tab w:val="num" w:pos="720"/>
        </w:tabs>
        <w:ind w:left="720" w:hanging="360"/>
      </w:pPr>
      <w:rPr>
        <w:rFonts w:ascii="Symbol" w:hAnsi="Symbol"/>
      </w:rPr>
    </w:lvl>
    <w:lvl w:ilvl="1" w:tplc="E9C837CC">
      <w:start w:val="1"/>
      <w:numFmt w:val="bullet"/>
      <w:lvlText w:val="o"/>
      <w:lvlJc w:val="left"/>
      <w:pPr>
        <w:tabs>
          <w:tab w:val="num" w:pos="1440"/>
        </w:tabs>
        <w:ind w:left="1440" w:hanging="360"/>
      </w:pPr>
      <w:rPr>
        <w:rFonts w:ascii="Courier New" w:hAnsi="Courier New"/>
      </w:rPr>
    </w:lvl>
    <w:lvl w:ilvl="2" w:tplc="12C2D8A2">
      <w:start w:val="1"/>
      <w:numFmt w:val="bullet"/>
      <w:lvlText w:val=""/>
      <w:lvlJc w:val="left"/>
      <w:pPr>
        <w:tabs>
          <w:tab w:val="num" w:pos="2160"/>
        </w:tabs>
        <w:ind w:left="2160" w:hanging="360"/>
      </w:pPr>
      <w:rPr>
        <w:rFonts w:ascii="Wingdings" w:hAnsi="Wingdings"/>
      </w:rPr>
    </w:lvl>
    <w:lvl w:ilvl="3" w:tplc="3968AB32">
      <w:start w:val="1"/>
      <w:numFmt w:val="bullet"/>
      <w:lvlText w:val=""/>
      <w:lvlJc w:val="left"/>
      <w:pPr>
        <w:tabs>
          <w:tab w:val="num" w:pos="2880"/>
        </w:tabs>
        <w:ind w:left="2880" w:hanging="360"/>
      </w:pPr>
      <w:rPr>
        <w:rFonts w:ascii="Symbol" w:hAnsi="Symbol"/>
      </w:rPr>
    </w:lvl>
    <w:lvl w:ilvl="4" w:tplc="0C10FF28">
      <w:start w:val="1"/>
      <w:numFmt w:val="bullet"/>
      <w:lvlText w:val="o"/>
      <w:lvlJc w:val="left"/>
      <w:pPr>
        <w:tabs>
          <w:tab w:val="num" w:pos="3600"/>
        </w:tabs>
        <w:ind w:left="3600" w:hanging="360"/>
      </w:pPr>
      <w:rPr>
        <w:rFonts w:ascii="Courier New" w:hAnsi="Courier New"/>
      </w:rPr>
    </w:lvl>
    <w:lvl w:ilvl="5" w:tplc="64B4CBBC">
      <w:start w:val="1"/>
      <w:numFmt w:val="bullet"/>
      <w:lvlText w:val=""/>
      <w:lvlJc w:val="left"/>
      <w:pPr>
        <w:tabs>
          <w:tab w:val="num" w:pos="4320"/>
        </w:tabs>
        <w:ind w:left="4320" w:hanging="360"/>
      </w:pPr>
      <w:rPr>
        <w:rFonts w:ascii="Wingdings" w:hAnsi="Wingdings"/>
      </w:rPr>
    </w:lvl>
    <w:lvl w:ilvl="6" w:tplc="5FFCC3B2">
      <w:start w:val="1"/>
      <w:numFmt w:val="bullet"/>
      <w:lvlText w:val=""/>
      <w:lvlJc w:val="left"/>
      <w:pPr>
        <w:tabs>
          <w:tab w:val="num" w:pos="5040"/>
        </w:tabs>
        <w:ind w:left="5040" w:hanging="360"/>
      </w:pPr>
      <w:rPr>
        <w:rFonts w:ascii="Symbol" w:hAnsi="Symbol"/>
      </w:rPr>
    </w:lvl>
    <w:lvl w:ilvl="7" w:tplc="3B80E63C">
      <w:start w:val="1"/>
      <w:numFmt w:val="bullet"/>
      <w:lvlText w:val="o"/>
      <w:lvlJc w:val="left"/>
      <w:pPr>
        <w:tabs>
          <w:tab w:val="num" w:pos="5760"/>
        </w:tabs>
        <w:ind w:left="5760" w:hanging="360"/>
      </w:pPr>
      <w:rPr>
        <w:rFonts w:ascii="Courier New" w:hAnsi="Courier New"/>
      </w:rPr>
    </w:lvl>
    <w:lvl w:ilvl="8" w:tplc="4394F050">
      <w:start w:val="1"/>
      <w:numFmt w:val="bullet"/>
      <w:lvlText w:val=""/>
      <w:lvlJc w:val="left"/>
      <w:pPr>
        <w:tabs>
          <w:tab w:val="num" w:pos="6480"/>
        </w:tabs>
        <w:ind w:left="6480" w:hanging="360"/>
      </w:pPr>
      <w:rPr>
        <w:rFonts w:ascii="Wingdings" w:hAnsi="Wingdings"/>
      </w:rPr>
    </w:lvl>
  </w:abstractNum>
  <w:abstractNum w:abstractNumId="158" w15:restartNumberingAfterBreak="0">
    <w:nsid w:val="0000009F"/>
    <w:multiLevelType w:val="hybridMultilevel"/>
    <w:tmpl w:val="0000009F"/>
    <w:lvl w:ilvl="0" w:tplc="171604F8">
      <w:start w:val="1"/>
      <w:numFmt w:val="bullet"/>
      <w:lvlText w:val=""/>
      <w:lvlJc w:val="left"/>
      <w:pPr>
        <w:tabs>
          <w:tab w:val="num" w:pos="720"/>
        </w:tabs>
        <w:ind w:left="720" w:hanging="360"/>
      </w:pPr>
      <w:rPr>
        <w:rFonts w:ascii="Symbol" w:hAnsi="Symbol"/>
      </w:rPr>
    </w:lvl>
    <w:lvl w:ilvl="1" w:tplc="02AAA082">
      <w:start w:val="1"/>
      <w:numFmt w:val="bullet"/>
      <w:lvlText w:val="o"/>
      <w:lvlJc w:val="left"/>
      <w:pPr>
        <w:tabs>
          <w:tab w:val="num" w:pos="1440"/>
        </w:tabs>
        <w:ind w:left="1440" w:hanging="360"/>
      </w:pPr>
      <w:rPr>
        <w:rFonts w:ascii="Courier New" w:hAnsi="Courier New"/>
      </w:rPr>
    </w:lvl>
    <w:lvl w:ilvl="2" w:tplc="1766E6BE">
      <w:start w:val="1"/>
      <w:numFmt w:val="bullet"/>
      <w:lvlText w:val=""/>
      <w:lvlJc w:val="left"/>
      <w:pPr>
        <w:tabs>
          <w:tab w:val="num" w:pos="2160"/>
        </w:tabs>
        <w:ind w:left="2160" w:hanging="360"/>
      </w:pPr>
      <w:rPr>
        <w:rFonts w:ascii="Wingdings" w:hAnsi="Wingdings"/>
      </w:rPr>
    </w:lvl>
    <w:lvl w:ilvl="3" w:tplc="C5887C30">
      <w:start w:val="1"/>
      <w:numFmt w:val="bullet"/>
      <w:lvlText w:val=""/>
      <w:lvlJc w:val="left"/>
      <w:pPr>
        <w:tabs>
          <w:tab w:val="num" w:pos="2880"/>
        </w:tabs>
        <w:ind w:left="2880" w:hanging="360"/>
      </w:pPr>
      <w:rPr>
        <w:rFonts w:ascii="Symbol" w:hAnsi="Symbol"/>
      </w:rPr>
    </w:lvl>
    <w:lvl w:ilvl="4" w:tplc="C81C75E2">
      <w:start w:val="1"/>
      <w:numFmt w:val="bullet"/>
      <w:lvlText w:val="o"/>
      <w:lvlJc w:val="left"/>
      <w:pPr>
        <w:tabs>
          <w:tab w:val="num" w:pos="3600"/>
        </w:tabs>
        <w:ind w:left="3600" w:hanging="360"/>
      </w:pPr>
      <w:rPr>
        <w:rFonts w:ascii="Courier New" w:hAnsi="Courier New"/>
      </w:rPr>
    </w:lvl>
    <w:lvl w:ilvl="5" w:tplc="D2C8E6A6">
      <w:start w:val="1"/>
      <w:numFmt w:val="bullet"/>
      <w:lvlText w:val=""/>
      <w:lvlJc w:val="left"/>
      <w:pPr>
        <w:tabs>
          <w:tab w:val="num" w:pos="4320"/>
        </w:tabs>
        <w:ind w:left="4320" w:hanging="360"/>
      </w:pPr>
      <w:rPr>
        <w:rFonts w:ascii="Wingdings" w:hAnsi="Wingdings"/>
      </w:rPr>
    </w:lvl>
    <w:lvl w:ilvl="6" w:tplc="EEDE575E">
      <w:start w:val="1"/>
      <w:numFmt w:val="bullet"/>
      <w:lvlText w:val=""/>
      <w:lvlJc w:val="left"/>
      <w:pPr>
        <w:tabs>
          <w:tab w:val="num" w:pos="5040"/>
        </w:tabs>
        <w:ind w:left="5040" w:hanging="360"/>
      </w:pPr>
      <w:rPr>
        <w:rFonts w:ascii="Symbol" w:hAnsi="Symbol"/>
      </w:rPr>
    </w:lvl>
    <w:lvl w:ilvl="7" w:tplc="1E561FFC">
      <w:start w:val="1"/>
      <w:numFmt w:val="bullet"/>
      <w:lvlText w:val="o"/>
      <w:lvlJc w:val="left"/>
      <w:pPr>
        <w:tabs>
          <w:tab w:val="num" w:pos="5760"/>
        </w:tabs>
        <w:ind w:left="5760" w:hanging="360"/>
      </w:pPr>
      <w:rPr>
        <w:rFonts w:ascii="Courier New" w:hAnsi="Courier New"/>
      </w:rPr>
    </w:lvl>
    <w:lvl w:ilvl="8" w:tplc="5A3ADB72">
      <w:start w:val="1"/>
      <w:numFmt w:val="bullet"/>
      <w:lvlText w:val=""/>
      <w:lvlJc w:val="left"/>
      <w:pPr>
        <w:tabs>
          <w:tab w:val="num" w:pos="6480"/>
        </w:tabs>
        <w:ind w:left="6480" w:hanging="360"/>
      </w:pPr>
      <w:rPr>
        <w:rFonts w:ascii="Wingdings" w:hAnsi="Wingdings"/>
      </w:rPr>
    </w:lvl>
  </w:abstractNum>
  <w:abstractNum w:abstractNumId="159" w15:restartNumberingAfterBreak="0">
    <w:nsid w:val="000000A0"/>
    <w:multiLevelType w:val="hybridMultilevel"/>
    <w:tmpl w:val="000000A0"/>
    <w:lvl w:ilvl="0" w:tplc="8FB0D3F6">
      <w:start w:val="1"/>
      <w:numFmt w:val="bullet"/>
      <w:lvlText w:val=""/>
      <w:lvlJc w:val="left"/>
      <w:pPr>
        <w:tabs>
          <w:tab w:val="num" w:pos="720"/>
        </w:tabs>
        <w:ind w:left="720" w:hanging="360"/>
      </w:pPr>
      <w:rPr>
        <w:rFonts w:ascii="Symbol" w:hAnsi="Symbol"/>
      </w:rPr>
    </w:lvl>
    <w:lvl w:ilvl="1" w:tplc="1CFE8D54">
      <w:start w:val="1"/>
      <w:numFmt w:val="bullet"/>
      <w:lvlText w:val="o"/>
      <w:lvlJc w:val="left"/>
      <w:pPr>
        <w:tabs>
          <w:tab w:val="num" w:pos="1440"/>
        </w:tabs>
        <w:ind w:left="1440" w:hanging="360"/>
      </w:pPr>
      <w:rPr>
        <w:rFonts w:ascii="Courier New" w:hAnsi="Courier New"/>
      </w:rPr>
    </w:lvl>
    <w:lvl w:ilvl="2" w:tplc="6D885DE0">
      <w:start w:val="1"/>
      <w:numFmt w:val="bullet"/>
      <w:lvlText w:val=""/>
      <w:lvlJc w:val="left"/>
      <w:pPr>
        <w:tabs>
          <w:tab w:val="num" w:pos="2160"/>
        </w:tabs>
        <w:ind w:left="2160" w:hanging="360"/>
      </w:pPr>
      <w:rPr>
        <w:rFonts w:ascii="Wingdings" w:hAnsi="Wingdings"/>
      </w:rPr>
    </w:lvl>
    <w:lvl w:ilvl="3" w:tplc="CA48BEE6">
      <w:start w:val="1"/>
      <w:numFmt w:val="bullet"/>
      <w:lvlText w:val=""/>
      <w:lvlJc w:val="left"/>
      <w:pPr>
        <w:tabs>
          <w:tab w:val="num" w:pos="2880"/>
        </w:tabs>
        <w:ind w:left="2880" w:hanging="360"/>
      </w:pPr>
      <w:rPr>
        <w:rFonts w:ascii="Symbol" w:hAnsi="Symbol"/>
      </w:rPr>
    </w:lvl>
    <w:lvl w:ilvl="4" w:tplc="14A8F9D8">
      <w:start w:val="1"/>
      <w:numFmt w:val="bullet"/>
      <w:lvlText w:val="o"/>
      <w:lvlJc w:val="left"/>
      <w:pPr>
        <w:tabs>
          <w:tab w:val="num" w:pos="3600"/>
        </w:tabs>
        <w:ind w:left="3600" w:hanging="360"/>
      </w:pPr>
      <w:rPr>
        <w:rFonts w:ascii="Courier New" w:hAnsi="Courier New"/>
      </w:rPr>
    </w:lvl>
    <w:lvl w:ilvl="5" w:tplc="9CCE2F46">
      <w:start w:val="1"/>
      <w:numFmt w:val="bullet"/>
      <w:lvlText w:val=""/>
      <w:lvlJc w:val="left"/>
      <w:pPr>
        <w:tabs>
          <w:tab w:val="num" w:pos="4320"/>
        </w:tabs>
        <w:ind w:left="4320" w:hanging="360"/>
      </w:pPr>
      <w:rPr>
        <w:rFonts w:ascii="Wingdings" w:hAnsi="Wingdings"/>
      </w:rPr>
    </w:lvl>
    <w:lvl w:ilvl="6" w:tplc="0B6CA41A">
      <w:start w:val="1"/>
      <w:numFmt w:val="bullet"/>
      <w:lvlText w:val=""/>
      <w:lvlJc w:val="left"/>
      <w:pPr>
        <w:tabs>
          <w:tab w:val="num" w:pos="5040"/>
        </w:tabs>
        <w:ind w:left="5040" w:hanging="360"/>
      </w:pPr>
      <w:rPr>
        <w:rFonts w:ascii="Symbol" w:hAnsi="Symbol"/>
      </w:rPr>
    </w:lvl>
    <w:lvl w:ilvl="7" w:tplc="FA78585C">
      <w:start w:val="1"/>
      <w:numFmt w:val="bullet"/>
      <w:lvlText w:val="o"/>
      <w:lvlJc w:val="left"/>
      <w:pPr>
        <w:tabs>
          <w:tab w:val="num" w:pos="5760"/>
        </w:tabs>
        <w:ind w:left="5760" w:hanging="360"/>
      </w:pPr>
      <w:rPr>
        <w:rFonts w:ascii="Courier New" w:hAnsi="Courier New"/>
      </w:rPr>
    </w:lvl>
    <w:lvl w:ilvl="8" w:tplc="33FCD83C">
      <w:start w:val="1"/>
      <w:numFmt w:val="bullet"/>
      <w:lvlText w:val=""/>
      <w:lvlJc w:val="left"/>
      <w:pPr>
        <w:tabs>
          <w:tab w:val="num" w:pos="6480"/>
        </w:tabs>
        <w:ind w:left="6480" w:hanging="360"/>
      </w:pPr>
      <w:rPr>
        <w:rFonts w:ascii="Wingdings" w:hAnsi="Wingdings"/>
      </w:rPr>
    </w:lvl>
  </w:abstractNum>
  <w:abstractNum w:abstractNumId="160" w15:restartNumberingAfterBreak="0">
    <w:nsid w:val="000000A1"/>
    <w:multiLevelType w:val="hybridMultilevel"/>
    <w:tmpl w:val="000000A1"/>
    <w:lvl w:ilvl="0" w:tplc="E4D8F71C">
      <w:start w:val="1"/>
      <w:numFmt w:val="bullet"/>
      <w:lvlText w:val=""/>
      <w:lvlJc w:val="left"/>
      <w:pPr>
        <w:tabs>
          <w:tab w:val="num" w:pos="720"/>
        </w:tabs>
        <w:ind w:left="720" w:hanging="360"/>
      </w:pPr>
      <w:rPr>
        <w:rFonts w:ascii="Symbol" w:hAnsi="Symbol"/>
      </w:rPr>
    </w:lvl>
    <w:lvl w:ilvl="1" w:tplc="757EBD9E">
      <w:start w:val="1"/>
      <w:numFmt w:val="bullet"/>
      <w:lvlText w:val="o"/>
      <w:lvlJc w:val="left"/>
      <w:pPr>
        <w:tabs>
          <w:tab w:val="num" w:pos="1440"/>
        </w:tabs>
        <w:ind w:left="1440" w:hanging="360"/>
      </w:pPr>
      <w:rPr>
        <w:rFonts w:ascii="Courier New" w:hAnsi="Courier New"/>
      </w:rPr>
    </w:lvl>
    <w:lvl w:ilvl="2" w:tplc="F8CE923C">
      <w:start w:val="1"/>
      <w:numFmt w:val="bullet"/>
      <w:lvlText w:val=""/>
      <w:lvlJc w:val="left"/>
      <w:pPr>
        <w:tabs>
          <w:tab w:val="num" w:pos="2160"/>
        </w:tabs>
        <w:ind w:left="2160" w:hanging="360"/>
      </w:pPr>
      <w:rPr>
        <w:rFonts w:ascii="Wingdings" w:hAnsi="Wingdings"/>
      </w:rPr>
    </w:lvl>
    <w:lvl w:ilvl="3" w:tplc="898AEEC0">
      <w:start w:val="1"/>
      <w:numFmt w:val="bullet"/>
      <w:lvlText w:val=""/>
      <w:lvlJc w:val="left"/>
      <w:pPr>
        <w:tabs>
          <w:tab w:val="num" w:pos="2880"/>
        </w:tabs>
        <w:ind w:left="2880" w:hanging="360"/>
      </w:pPr>
      <w:rPr>
        <w:rFonts w:ascii="Symbol" w:hAnsi="Symbol"/>
      </w:rPr>
    </w:lvl>
    <w:lvl w:ilvl="4" w:tplc="F536A522">
      <w:start w:val="1"/>
      <w:numFmt w:val="bullet"/>
      <w:lvlText w:val="o"/>
      <w:lvlJc w:val="left"/>
      <w:pPr>
        <w:tabs>
          <w:tab w:val="num" w:pos="3600"/>
        </w:tabs>
        <w:ind w:left="3600" w:hanging="360"/>
      </w:pPr>
      <w:rPr>
        <w:rFonts w:ascii="Courier New" w:hAnsi="Courier New"/>
      </w:rPr>
    </w:lvl>
    <w:lvl w:ilvl="5" w:tplc="A1F25042">
      <w:start w:val="1"/>
      <w:numFmt w:val="bullet"/>
      <w:lvlText w:val=""/>
      <w:lvlJc w:val="left"/>
      <w:pPr>
        <w:tabs>
          <w:tab w:val="num" w:pos="4320"/>
        </w:tabs>
        <w:ind w:left="4320" w:hanging="360"/>
      </w:pPr>
      <w:rPr>
        <w:rFonts w:ascii="Wingdings" w:hAnsi="Wingdings"/>
      </w:rPr>
    </w:lvl>
    <w:lvl w:ilvl="6" w:tplc="4F142A6A">
      <w:start w:val="1"/>
      <w:numFmt w:val="bullet"/>
      <w:lvlText w:val=""/>
      <w:lvlJc w:val="left"/>
      <w:pPr>
        <w:tabs>
          <w:tab w:val="num" w:pos="5040"/>
        </w:tabs>
        <w:ind w:left="5040" w:hanging="360"/>
      </w:pPr>
      <w:rPr>
        <w:rFonts w:ascii="Symbol" w:hAnsi="Symbol"/>
      </w:rPr>
    </w:lvl>
    <w:lvl w:ilvl="7" w:tplc="AC2C9D98">
      <w:start w:val="1"/>
      <w:numFmt w:val="bullet"/>
      <w:lvlText w:val="o"/>
      <w:lvlJc w:val="left"/>
      <w:pPr>
        <w:tabs>
          <w:tab w:val="num" w:pos="5760"/>
        </w:tabs>
        <w:ind w:left="5760" w:hanging="360"/>
      </w:pPr>
      <w:rPr>
        <w:rFonts w:ascii="Courier New" w:hAnsi="Courier New"/>
      </w:rPr>
    </w:lvl>
    <w:lvl w:ilvl="8" w:tplc="6D5CD284">
      <w:start w:val="1"/>
      <w:numFmt w:val="bullet"/>
      <w:lvlText w:val=""/>
      <w:lvlJc w:val="left"/>
      <w:pPr>
        <w:tabs>
          <w:tab w:val="num" w:pos="6480"/>
        </w:tabs>
        <w:ind w:left="6480" w:hanging="360"/>
      </w:pPr>
      <w:rPr>
        <w:rFonts w:ascii="Wingdings" w:hAnsi="Wingdings"/>
      </w:rPr>
    </w:lvl>
  </w:abstractNum>
  <w:abstractNum w:abstractNumId="161" w15:restartNumberingAfterBreak="0">
    <w:nsid w:val="000000A2"/>
    <w:multiLevelType w:val="hybridMultilevel"/>
    <w:tmpl w:val="000000A2"/>
    <w:lvl w:ilvl="0" w:tplc="C302D0C4">
      <w:start w:val="1"/>
      <w:numFmt w:val="bullet"/>
      <w:lvlText w:val=""/>
      <w:lvlJc w:val="left"/>
      <w:pPr>
        <w:tabs>
          <w:tab w:val="num" w:pos="720"/>
        </w:tabs>
        <w:ind w:left="720" w:hanging="360"/>
      </w:pPr>
      <w:rPr>
        <w:rFonts w:ascii="Symbol" w:hAnsi="Symbol"/>
      </w:rPr>
    </w:lvl>
    <w:lvl w:ilvl="1" w:tplc="A1140AA6">
      <w:start w:val="1"/>
      <w:numFmt w:val="bullet"/>
      <w:lvlText w:val="o"/>
      <w:lvlJc w:val="left"/>
      <w:pPr>
        <w:tabs>
          <w:tab w:val="num" w:pos="1440"/>
        </w:tabs>
        <w:ind w:left="1440" w:hanging="360"/>
      </w:pPr>
      <w:rPr>
        <w:rFonts w:ascii="Courier New" w:hAnsi="Courier New"/>
      </w:rPr>
    </w:lvl>
    <w:lvl w:ilvl="2" w:tplc="ECCE3596">
      <w:start w:val="1"/>
      <w:numFmt w:val="bullet"/>
      <w:lvlText w:val=""/>
      <w:lvlJc w:val="left"/>
      <w:pPr>
        <w:tabs>
          <w:tab w:val="num" w:pos="2160"/>
        </w:tabs>
        <w:ind w:left="2160" w:hanging="360"/>
      </w:pPr>
      <w:rPr>
        <w:rFonts w:ascii="Wingdings" w:hAnsi="Wingdings"/>
      </w:rPr>
    </w:lvl>
    <w:lvl w:ilvl="3" w:tplc="32A8B586">
      <w:start w:val="1"/>
      <w:numFmt w:val="bullet"/>
      <w:lvlText w:val=""/>
      <w:lvlJc w:val="left"/>
      <w:pPr>
        <w:tabs>
          <w:tab w:val="num" w:pos="2880"/>
        </w:tabs>
        <w:ind w:left="2880" w:hanging="360"/>
      </w:pPr>
      <w:rPr>
        <w:rFonts w:ascii="Symbol" w:hAnsi="Symbol"/>
      </w:rPr>
    </w:lvl>
    <w:lvl w:ilvl="4" w:tplc="6156765E">
      <w:start w:val="1"/>
      <w:numFmt w:val="bullet"/>
      <w:lvlText w:val="o"/>
      <w:lvlJc w:val="left"/>
      <w:pPr>
        <w:tabs>
          <w:tab w:val="num" w:pos="3600"/>
        </w:tabs>
        <w:ind w:left="3600" w:hanging="360"/>
      </w:pPr>
      <w:rPr>
        <w:rFonts w:ascii="Courier New" w:hAnsi="Courier New"/>
      </w:rPr>
    </w:lvl>
    <w:lvl w:ilvl="5" w:tplc="6524B08A">
      <w:start w:val="1"/>
      <w:numFmt w:val="bullet"/>
      <w:lvlText w:val=""/>
      <w:lvlJc w:val="left"/>
      <w:pPr>
        <w:tabs>
          <w:tab w:val="num" w:pos="4320"/>
        </w:tabs>
        <w:ind w:left="4320" w:hanging="360"/>
      </w:pPr>
      <w:rPr>
        <w:rFonts w:ascii="Wingdings" w:hAnsi="Wingdings"/>
      </w:rPr>
    </w:lvl>
    <w:lvl w:ilvl="6" w:tplc="11CC2C3A">
      <w:start w:val="1"/>
      <w:numFmt w:val="bullet"/>
      <w:lvlText w:val=""/>
      <w:lvlJc w:val="left"/>
      <w:pPr>
        <w:tabs>
          <w:tab w:val="num" w:pos="5040"/>
        </w:tabs>
        <w:ind w:left="5040" w:hanging="360"/>
      </w:pPr>
      <w:rPr>
        <w:rFonts w:ascii="Symbol" w:hAnsi="Symbol"/>
      </w:rPr>
    </w:lvl>
    <w:lvl w:ilvl="7" w:tplc="F8D0C998">
      <w:start w:val="1"/>
      <w:numFmt w:val="bullet"/>
      <w:lvlText w:val="o"/>
      <w:lvlJc w:val="left"/>
      <w:pPr>
        <w:tabs>
          <w:tab w:val="num" w:pos="5760"/>
        </w:tabs>
        <w:ind w:left="5760" w:hanging="360"/>
      </w:pPr>
      <w:rPr>
        <w:rFonts w:ascii="Courier New" w:hAnsi="Courier New"/>
      </w:rPr>
    </w:lvl>
    <w:lvl w:ilvl="8" w:tplc="66A416DC">
      <w:start w:val="1"/>
      <w:numFmt w:val="bullet"/>
      <w:lvlText w:val=""/>
      <w:lvlJc w:val="left"/>
      <w:pPr>
        <w:tabs>
          <w:tab w:val="num" w:pos="6480"/>
        </w:tabs>
        <w:ind w:left="6480" w:hanging="360"/>
      </w:pPr>
      <w:rPr>
        <w:rFonts w:ascii="Wingdings" w:hAnsi="Wingdings"/>
      </w:rPr>
    </w:lvl>
  </w:abstractNum>
  <w:abstractNum w:abstractNumId="162" w15:restartNumberingAfterBreak="0">
    <w:nsid w:val="000000A3"/>
    <w:multiLevelType w:val="hybridMultilevel"/>
    <w:tmpl w:val="000000A3"/>
    <w:lvl w:ilvl="0" w:tplc="1570AF98">
      <w:start w:val="1"/>
      <w:numFmt w:val="bullet"/>
      <w:lvlText w:val=""/>
      <w:lvlJc w:val="left"/>
      <w:pPr>
        <w:tabs>
          <w:tab w:val="num" w:pos="720"/>
        </w:tabs>
        <w:ind w:left="720" w:hanging="360"/>
      </w:pPr>
      <w:rPr>
        <w:rFonts w:ascii="Symbol" w:hAnsi="Symbol"/>
      </w:rPr>
    </w:lvl>
    <w:lvl w:ilvl="1" w:tplc="D89A2F3C">
      <w:start w:val="1"/>
      <w:numFmt w:val="bullet"/>
      <w:lvlText w:val="o"/>
      <w:lvlJc w:val="left"/>
      <w:pPr>
        <w:tabs>
          <w:tab w:val="num" w:pos="1440"/>
        </w:tabs>
        <w:ind w:left="1440" w:hanging="360"/>
      </w:pPr>
      <w:rPr>
        <w:rFonts w:ascii="Courier New" w:hAnsi="Courier New"/>
      </w:rPr>
    </w:lvl>
    <w:lvl w:ilvl="2" w:tplc="6D18BD96">
      <w:start w:val="1"/>
      <w:numFmt w:val="bullet"/>
      <w:lvlText w:val=""/>
      <w:lvlJc w:val="left"/>
      <w:pPr>
        <w:tabs>
          <w:tab w:val="num" w:pos="2160"/>
        </w:tabs>
        <w:ind w:left="2160" w:hanging="360"/>
      </w:pPr>
      <w:rPr>
        <w:rFonts w:ascii="Wingdings" w:hAnsi="Wingdings"/>
      </w:rPr>
    </w:lvl>
    <w:lvl w:ilvl="3" w:tplc="BCBCFD7C">
      <w:start w:val="1"/>
      <w:numFmt w:val="bullet"/>
      <w:lvlText w:val=""/>
      <w:lvlJc w:val="left"/>
      <w:pPr>
        <w:tabs>
          <w:tab w:val="num" w:pos="2880"/>
        </w:tabs>
        <w:ind w:left="2880" w:hanging="360"/>
      </w:pPr>
      <w:rPr>
        <w:rFonts w:ascii="Symbol" w:hAnsi="Symbol"/>
      </w:rPr>
    </w:lvl>
    <w:lvl w:ilvl="4" w:tplc="36CEF028">
      <w:start w:val="1"/>
      <w:numFmt w:val="bullet"/>
      <w:lvlText w:val="o"/>
      <w:lvlJc w:val="left"/>
      <w:pPr>
        <w:tabs>
          <w:tab w:val="num" w:pos="3600"/>
        </w:tabs>
        <w:ind w:left="3600" w:hanging="360"/>
      </w:pPr>
      <w:rPr>
        <w:rFonts w:ascii="Courier New" w:hAnsi="Courier New"/>
      </w:rPr>
    </w:lvl>
    <w:lvl w:ilvl="5" w:tplc="BFF00F9A">
      <w:start w:val="1"/>
      <w:numFmt w:val="bullet"/>
      <w:lvlText w:val=""/>
      <w:lvlJc w:val="left"/>
      <w:pPr>
        <w:tabs>
          <w:tab w:val="num" w:pos="4320"/>
        </w:tabs>
        <w:ind w:left="4320" w:hanging="360"/>
      </w:pPr>
      <w:rPr>
        <w:rFonts w:ascii="Wingdings" w:hAnsi="Wingdings"/>
      </w:rPr>
    </w:lvl>
    <w:lvl w:ilvl="6" w:tplc="F03A6EC4">
      <w:start w:val="1"/>
      <w:numFmt w:val="bullet"/>
      <w:lvlText w:val=""/>
      <w:lvlJc w:val="left"/>
      <w:pPr>
        <w:tabs>
          <w:tab w:val="num" w:pos="5040"/>
        </w:tabs>
        <w:ind w:left="5040" w:hanging="360"/>
      </w:pPr>
      <w:rPr>
        <w:rFonts w:ascii="Symbol" w:hAnsi="Symbol"/>
      </w:rPr>
    </w:lvl>
    <w:lvl w:ilvl="7" w:tplc="C686B900">
      <w:start w:val="1"/>
      <w:numFmt w:val="bullet"/>
      <w:lvlText w:val="o"/>
      <w:lvlJc w:val="left"/>
      <w:pPr>
        <w:tabs>
          <w:tab w:val="num" w:pos="5760"/>
        </w:tabs>
        <w:ind w:left="5760" w:hanging="360"/>
      </w:pPr>
      <w:rPr>
        <w:rFonts w:ascii="Courier New" w:hAnsi="Courier New"/>
      </w:rPr>
    </w:lvl>
    <w:lvl w:ilvl="8" w:tplc="D91A61F2">
      <w:start w:val="1"/>
      <w:numFmt w:val="bullet"/>
      <w:lvlText w:val=""/>
      <w:lvlJc w:val="left"/>
      <w:pPr>
        <w:tabs>
          <w:tab w:val="num" w:pos="6480"/>
        </w:tabs>
        <w:ind w:left="6480" w:hanging="360"/>
      </w:pPr>
      <w:rPr>
        <w:rFonts w:ascii="Wingdings" w:hAnsi="Wingdings"/>
      </w:rPr>
    </w:lvl>
  </w:abstractNum>
  <w:abstractNum w:abstractNumId="163" w15:restartNumberingAfterBreak="0">
    <w:nsid w:val="000000A4"/>
    <w:multiLevelType w:val="hybridMultilevel"/>
    <w:tmpl w:val="000000A4"/>
    <w:lvl w:ilvl="0" w:tplc="CE2C157E">
      <w:start w:val="1"/>
      <w:numFmt w:val="bullet"/>
      <w:lvlText w:val=""/>
      <w:lvlJc w:val="left"/>
      <w:pPr>
        <w:tabs>
          <w:tab w:val="num" w:pos="720"/>
        </w:tabs>
        <w:ind w:left="720" w:hanging="360"/>
      </w:pPr>
      <w:rPr>
        <w:rFonts w:ascii="Symbol" w:hAnsi="Symbol"/>
      </w:rPr>
    </w:lvl>
    <w:lvl w:ilvl="1" w:tplc="0A6AD5E2">
      <w:start w:val="1"/>
      <w:numFmt w:val="bullet"/>
      <w:lvlText w:val="o"/>
      <w:lvlJc w:val="left"/>
      <w:pPr>
        <w:tabs>
          <w:tab w:val="num" w:pos="1440"/>
        </w:tabs>
        <w:ind w:left="1440" w:hanging="360"/>
      </w:pPr>
      <w:rPr>
        <w:rFonts w:ascii="Courier New" w:hAnsi="Courier New"/>
      </w:rPr>
    </w:lvl>
    <w:lvl w:ilvl="2" w:tplc="C4B029F2">
      <w:start w:val="1"/>
      <w:numFmt w:val="bullet"/>
      <w:lvlText w:val=""/>
      <w:lvlJc w:val="left"/>
      <w:pPr>
        <w:tabs>
          <w:tab w:val="num" w:pos="2160"/>
        </w:tabs>
        <w:ind w:left="2160" w:hanging="360"/>
      </w:pPr>
      <w:rPr>
        <w:rFonts w:ascii="Wingdings" w:hAnsi="Wingdings"/>
      </w:rPr>
    </w:lvl>
    <w:lvl w:ilvl="3" w:tplc="6CC6433A">
      <w:start w:val="1"/>
      <w:numFmt w:val="bullet"/>
      <w:lvlText w:val=""/>
      <w:lvlJc w:val="left"/>
      <w:pPr>
        <w:tabs>
          <w:tab w:val="num" w:pos="2880"/>
        </w:tabs>
        <w:ind w:left="2880" w:hanging="360"/>
      </w:pPr>
      <w:rPr>
        <w:rFonts w:ascii="Symbol" w:hAnsi="Symbol"/>
      </w:rPr>
    </w:lvl>
    <w:lvl w:ilvl="4" w:tplc="5EA66FB0">
      <w:start w:val="1"/>
      <w:numFmt w:val="bullet"/>
      <w:lvlText w:val="o"/>
      <w:lvlJc w:val="left"/>
      <w:pPr>
        <w:tabs>
          <w:tab w:val="num" w:pos="3600"/>
        </w:tabs>
        <w:ind w:left="3600" w:hanging="360"/>
      </w:pPr>
      <w:rPr>
        <w:rFonts w:ascii="Courier New" w:hAnsi="Courier New"/>
      </w:rPr>
    </w:lvl>
    <w:lvl w:ilvl="5" w:tplc="52446F20">
      <w:start w:val="1"/>
      <w:numFmt w:val="bullet"/>
      <w:lvlText w:val=""/>
      <w:lvlJc w:val="left"/>
      <w:pPr>
        <w:tabs>
          <w:tab w:val="num" w:pos="4320"/>
        </w:tabs>
        <w:ind w:left="4320" w:hanging="360"/>
      </w:pPr>
      <w:rPr>
        <w:rFonts w:ascii="Wingdings" w:hAnsi="Wingdings"/>
      </w:rPr>
    </w:lvl>
    <w:lvl w:ilvl="6" w:tplc="C080A500">
      <w:start w:val="1"/>
      <w:numFmt w:val="bullet"/>
      <w:lvlText w:val=""/>
      <w:lvlJc w:val="left"/>
      <w:pPr>
        <w:tabs>
          <w:tab w:val="num" w:pos="5040"/>
        </w:tabs>
        <w:ind w:left="5040" w:hanging="360"/>
      </w:pPr>
      <w:rPr>
        <w:rFonts w:ascii="Symbol" w:hAnsi="Symbol"/>
      </w:rPr>
    </w:lvl>
    <w:lvl w:ilvl="7" w:tplc="735CF97C">
      <w:start w:val="1"/>
      <w:numFmt w:val="bullet"/>
      <w:lvlText w:val="o"/>
      <w:lvlJc w:val="left"/>
      <w:pPr>
        <w:tabs>
          <w:tab w:val="num" w:pos="5760"/>
        </w:tabs>
        <w:ind w:left="5760" w:hanging="360"/>
      </w:pPr>
      <w:rPr>
        <w:rFonts w:ascii="Courier New" w:hAnsi="Courier New"/>
      </w:rPr>
    </w:lvl>
    <w:lvl w:ilvl="8" w:tplc="98742CFC">
      <w:start w:val="1"/>
      <w:numFmt w:val="bullet"/>
      <w:lvlText w:val=""/>
      <w:lvlJc w:val="left"/>
      <w:pPr>
        <w:tabs>
          <w:tab w:val="num" w:pos="6480"/>
        </w:tabs>
        <w:ind w:left="6480" w:hanging="360"/>
      </w:pPr>
      <w:rPr>
        <w:rFonts w:ascii="Wingdings" w:hAnsi="Wingdings"/>
      </w:rPr>
    </w:lvl>
  </w:abstractNum>
  <w:abstractNum w:abstractNumId="164" w15:restartNumberingAfterBreak="0">
    <w:nsid w:val="000000A5"/>
    <w:multiLevelType w:val="hybridMultilevel"/>
    <w:tmpl w:val="000000A5"/>
    <w:lvl w:ilvl="0" w:tplc="B67AFB3C">
      <w:start w:val="1"/>
      <w:numFmt w:val="bullet"/>
      <w:lvlText w:val=""/>
      <w:lvlJc w:val="left"/>
      <w:pPr>
        <w:tabs>
          <w:tab w:val="num" w:pos="720"/>
        </w:tabs>
        <w:ind w:left="720" w:hanging="360"/>
      </w:pPr>
      <w:rPr>
        <w:rFonts w:ascii="Symbol" w:hAnsi="Symbol"/>
      </w:rPr>
    </w:lvl>
    <w:lvl w:ilvl="1" w:tplc="E3B8B5C2">
      <w:start w:val="1"/>
      <w:numFmt w:val="bullet"/>
      <w:lvlText w:val="o"/>
      <w:lvlJc w:val="left"/>
      <w:pPr>
        <w:tabs>
          <w:tab w:val="num" w:pos="1440"/>
        </w:tabs>
        <w:ind w:left="1440" w:hanging="360"/>
      </w:pPr>
      <w:rPr>
        <w:rFonts w:ascii="Courier New" w:hAnsi="Courier New"/>
      </w:rPr>
    </w:lvl>
    <w:lvl w:ilvl="2" w:tplc="61E866B2">
      <w:start w:val="1"/>
      <w:numFmt w:val="bullet"/>
      <w:lvlText w:val=""/>
      <w:lvlJc w:val="left"/>
      <w:pPr>
        <w:tabs>
          <w:tab w:val="num" w:pos="2160"/>
        </w:tabs>
        <w:ind w:left="2160" w:hanging="360"/>
      </w:pPr>
      <w:rPr>
        <w:rFonts w:ascii="Wingdings" w:hAnsi="Wingdings"/>
      </w:rPr>
    </w:lvl>
    <w:lvl w:ilvl="3" w:tplc="394C736C">
      <w:start w:val="1"/>
      <w:numFmt w:val="bullet"/>
      <w:lvlText w:val=""/>
      <w:lvlJc w:val="left"/>
      <w:pPr>
        <w:tabs>
          <w:tab w:val="num" w:pos="2880"/>
        </w:tabs>
        <w:ind w:left="2880" w:hanging="360"/>
      </w:pPr>
      <w:rPr>
        <w:rFonts w:ascii="Symbol" w:hAnsi="Symbol"/>
      </w:rPr>
    </w:lvl>
    <w:lvl w:ilvl="4" w:tplc="711C9AC4">
      <w:start w:val="1"/>
      <w:numFmt w:val="bullet"/>
      <w:lvlText w:val="o"/>
      <w:lvlJc w:val="left"/>
      <w:pPr>
        <w:tabs>
          <w:tab w:val="num" w:pos="3600"/>
        </w:tabs>
        <w:ind w:left="3600" w:hanging="360"/>
      </w:pPr>
      <w:rPr>
        <w:rFonts w:ascii="Courier New" w:hAnsi="Courier New"/>
      </w:rPr>
    </w:lvl>
    <w:lvl w:ilvl="5" w:tplc="C72C9F4C">
      <w:start w:val="1"/>
      <w:numFmt w:val="bullet"/>
      <w:lvlText w:val=""/>
      <w:lvlJc w:val="left"/>
      <w:pPr>
        <w:tabs>
          <w:tab w:val="num" w:pos="4320"/>
        </w:tabs>
        <w:ind w:left="4320" w:hanging="360"/>
      </w:pPr>
      <w:rPr>
        <w:rFonts w:ascii="Wingdings" w:hAnsi="Wingdings"/>
      </w:rPr>
    </w:lvl>
    <w:lvl w:ilvl="6" w:tplc="C2E41982">
      <w:start w:val="1"/>
      <w:numFmt w:val="bullet"/>
      <w:lvlText w:val=""/>
      <w:lvlJc w:val="left"/>
      <w:pPr>
        <w:tabs>
          <w:tab w:val="num" w:pos="5040"/>
        </w:tabs>
        <w:ind w:left="5040" w:hanging="360"/>
      </w:pPr>
      <w:rPr>
        <w:rFonts w:ascii="Symbol" w:hAnsi="Symbol"/>
      </w:rPr>
    </w:lvl>
    <w:lvl w:ilvl="7" w:tplc="E5F48220">
      <w:start w:val="1"/>
      <w:numFmt w:val="bullet"/>
      <w:lvlText w:val="o"/>
      <w:lvlJc w:val="left"/>
      <w:pPr>
        <w:tabs>
          <w:tab w:val="num" w:pos="5760"/>
        </w:tabs>
        <w:ind w:left="5760" w:hanging="360"/>
      </w:pPr>
      <w:rPr>
        <w:rFonts w:ascii="Courier New" w:hAnsi="Courier New"/>
      </w:rPr>
    </w:lvl>
    <w:lvl w:ilvl="8" w:tplc="825CA09C">
      <w:start w:val="1"/>
      <w:numFmt w:val="bullet"/>
      <w:lvlText w:val=""/>
      <w:lvlJc w:val="left"/>
      <w:pPr>
        <w:tabs>
          <w:tab w:val="num" w:pos="6480"/>
        </w:tabs>
        <w:ind w:left="6480" w:hanging="360"/>
      </w:pPr>
      <w:rPr>
        <w:rFonts w:ascii="Wingdings" w:hAnsi="Wingdings"/>
      </w:rPr>
    </w:lvl>
  </w:abstractNum>
  <w:abstractNum w:abstractNumId="165" w15:restartNumberingAfterBreak="0">
    <w:nsid w:val="000000A6"/>
    <w:multiLevelType w:val="hybridMultilevel"/>
    <w:tmpl w:val="000000A6"/>
    <w:lvl w:ilvl="0" w:tplc="9D320EBC">
      <w:start w:val="1"/>
      <w:numFmt w:val="bullet"/>
      <w:lvlText w:val=""/>
      <w:lvlJc w:val="left"/>
      <w:pPr>
        <w:tabs>
          <w:tab w:val="num" w:pos="720"/>
        </w:tabs>
        <w:ind w:left="720" w:hanging="360"/>
      </w:pPr>
      <w:rPr>
        <w:rFonts w:ascii="Symbol" w:hAnsi="Symbol"/>
      </w:rPr>
    </w:lvl>
    <w:lvl w:ilvl="1" w:tplc="9F7E3556">
      <w:start w:val="1"/>
      <w:numFmt w:val="bullet"/>
      <w:lvlText w:val="o"/>
      <w:lvlJc w:val="left"/>
      <w:pPr>
        <w:tabs>
          <w:tab w:val="num" w:pos="1440"/>
        </w:tabs>
        <w:ind w:left="1440" w:hanging="360"/>
      </w:pPr>
      <w:rPr>
        <w:rFonts w:ascii="Courier New" w:hAnsi="Courier New"/>
      </w:rPr>
    </w:lvl>
    <w:lvl w:ilvl="2" w:tplc="A3023100">
      <w:start w:val="1"/>
      <w:numFmt w:val="bullet"/>
      <w:lvlText w:val=""/>
      <w:lvlJc w:val="left"/>
      <w:pPr>
        <w:tabs>
          <w:tab w:val="num" w:pos="2160"/>
        </w:tabs>
        <w:ind w:left="2160" w:hanging="360"/>
      </w:pPr>
      <w:rPr>
        <w:rFonts w:ascii="Wingdings" w:hAnsi="Wingdings"/>
      </w:rPr>
    </w:lvl>
    <w:lvl w:ilvl="3" w:tplc="2596783E">
      <w:start w:val="1"/>
      <w:numFmt w:val="bullet"/>
      <w:lvlText w:val=""/>
      <w:lvlJc w:val="left"/>
      <w:pPr>
        <w:tabs>
          <w:tab w:val="num" w:pos="2880"/>
        </w:tabs>
        <w:ind w:left="2880" w:hanging="360"/>
      </w:pPr>
      <w:rPr>
        <w:rFonts w:ascii="Symbol" w:hAnsi="Symbol"/>
      </w:rPr>
    </w:lvl>
    <w:lvl w:ilvl="4" w:tplc="5B6465A0">
      <w:start w:val="1"/>
      <w:numFmt w:val="bullet"/>
      <w:lvlText w:val="o"/>
      <w:lvlJc w:val="left"/>
      <w:pPr>
        <w:tabs>
          <w:tab w:val="num" w:pos="3600"/>
        </w:tabs>
        <w:ind w:left="3600" w:hanging="360"/>
      </w:pPr>
      <w:rPr>
        <w:rFonts w:ascii="Courier New" w:hAnsi="Courier New"/>
      </w:rPr>
    </w:lvl>
    <w:lvl w:ilvl="5" w:tplc="298AF554">
      <w:start w:val="1"/>
      <w:numFmt w:val="bullet"/>
      <w:lvlText w:val=""/>
      <w:lvlJc w:val="left"/>
      <w:pPr>
        <w:tabs>
          <w:tab w:val="num" w:pos="4320"/>
        </w:tabs>
        <w:ind w:left="4320" w:hanging="360"/>
      </w:pPr>
      <w:rPr>
        <w:rFonts w:ascii="Wingdings" w:hAnsi="Wingdings"/>
      </w:rPr>
    </w:lvl>
    <w:lvl w:ilvl="6" w:tplc="1ECE05FA">
      <w:start w:val="1"/>
      <w:numFmt w:val="bullet"/>
      <w:lvlText w:val=""/>
      <w:lvlJc w:val="left"/>
      <w:pPr>
        <w:tabs>
          <w:tab w:val="num" w:pos="5040"/>
        </w:tabs>
        <w:ind w:left="5040" w:hanging="360"/>
      </w:pPr>
      <w:rPr>
        <w:rFonts w:ascii="Symbol" w:hAnsi="Symbol"/>
      </w:rPr>
    </w:lvl>
    <w:lvl w:ilvl="7" w:tplc="BCF0BB8E">
      <w:start w:val="1"/>
      <w:numFmt w:val="bullet"/>
      <w:lvlText w:val="o"/>
      <w:lvlJc w:val="left"/>
      <w:pPr>
        <w:tabs>
          <w:tab w:val="num" w:pos="5760"/>
        </w:tabs>
        <w:ind w:left="5760" w:hanging="360"/>
      </w:pPr>
      <w:rPr>
        <w:rFonts w:ascii="Courier New" w:hAnsi="Courier New"/>
      </w:rPr>
    </w:lvl>
    <w:lvl w:ilvl="8" w:tplc="D5B2C60A">
      <w:start w:val="1"/>
      <w:numFmt w:val="bullet"/>
      <w:lvlText w:val=""/>
      <w:lvlJc w:val="left"/>
      <w:pPr>
        <w:tabs>
          <w:tab w:val="num" w:pos="6480"/>
        </w:tabs>
        <w:ind w:left="6480" w:hanging="360"/>
      </w:pPr>
      <w:rPr>
        <w:rFonts w:ascii="Wingdings" w:hAnsi="Wingdings"/>
      </w:rPr>
    </w:lvl>
  </w:abstractNum>
  <w:abstractNum w:abstractNumId="166" w15:restartNumberingAfterBreak="0">
    <w:nsid w:val="000000A7"/>
    <w:multiLevelType w:val="hybridMultilevel"/>
    <w:tmpl w:val="000000A7"/>
    <w:lvl w:ilvl="0" w:tplc="455C448C">
      <w:start w:val="1"/>
      <w:numFmt w:val="bullet"/>
      <w:lvlText w:val=""/>
      <w:lvlJc w:val="left"/>
      <w:pPr>
        <w:tabs>
          <w:tab w:val="num" w:pos="720"/>
        </w:tabs>
        <w:ind w:left="720" w:hanging="360"/>
      </w:pPr>
      <w:rPr>
        <w:rFonts w:ascii="Symbol" w:hAnsi="Symbol"/>
      </w:rPr>
    </w:lvl>
    <w:lvl w:ilvl="1" w:tplc="333843EE">
      <w:start w:val="1"/>
      <w:numFmt w:val="bullet"/>
      <w:lvlText w:val="o"/>
      <w:lvlJc w:val="left"/>
      <w:pPr>
        <w:tabs>
          <w:tab w:val="num" w:pos="1440"/>
        </w:tabs>
        <w:ind w:left="1440" w:hanging="360"/>
      </w:pPr>
      <w:rPr>
        <w:rFonts w:ascii="Courier New" w:hAnsi="Courier New"/>
      </w:rPr>
    </w:lvl>
    <w:lvl w:ilvl="2" w:tplc="91166CE4">
      <w:start w:val="1"/>
      <w:numFmt w:val="bullet"/>
      <w:lvlText w:val=""/>
      <w:lvlJc w:val="left"/>
      <w:pPr>
        <w:tabs>
          <w:tab w:val="num" w:pos="2160"/>
        </w:tabs>
        <w:ind w:left="2160" w:hanging="360"/>
      </w:pPr>
      <w:rPr>
        <w:rFonts w:ascii="Wingdings" w:hAnsi="Wingdings"/>
      </w:rPr>
    </w:lvl>
    <w:lvl w:ilvl="3" w:tplc="09AAF838">
      <w:start w:val="1"/>
      <w:numFmt w:val="bullet"/>
      <w:lvlText w:val=""/>
      <w:lvlJc w:val="left"/>
      <w:pPr>
        <w:tabs>
          <w:tab w:val="num" w:pos="2880"/>
        </w:tabs>
        <w:ind w:left="2880" w:hanging="360"/>
      </w:pPr>
      <w:rPr>
        <w:rFonts w:ascii="Symbol" w:hAnsi="Symbol"/>
      </w:rPr>
    </w:lvl>
    <w:lvl w:ilvl="4" w:tplc="1310AA24">
      <w:start w:val="1"/>
      <w:numFmt w:val="bullet"/>
      <w:lvlText w:val="o"/>
      <w:lvlJc w:val="left"/>
      <w:pPr>
        <w:tabs>
          <w:tab w:val="num" w:pos="3600"/>
        </w:tabs>
        <w:ind w:left="3600" w:hanging="360"/>
      </w:pPr>
      <w:rPr>
        <w:rFonts w:ascii="Courier New" w:hAnsi="Courier New"/>
      </w:rPr>
    </w:lvl>
    <w:lvl w:ilvl="5" w:tplc="BADE6F28">
      <w:start w:val="1"/>
      <w:numFmt w:val="bullet"/>
      <w:lvlText w:val=""/>
      <w:lvlJc w:val="left"/>
      <w:pPr>
        <w:tabs>
          <w:tab w:val="num" w:pos="4320"/>
        </w:tabs>
        <w:ind w:left="4320" w:hanging="360"/>
      </w:pPr>
      <w:rPr>
        <w:rFonts w:ascii="Wingdings" w:hAnsi="Wingdings"/>
      </w:rPr>
    </w:lvl>
    <w:lvl w:ilvl="6" w:tplc="CBC6FC8A">
      <w:start w:val="1"/>
      <w:numFmt w:val="bullet"/>
      <w:lvlText w:val=""/>
      <w:lvlJc w:val="left"/>
      <w:pPr>
        <w:tabs>
          <w:tab w:val="num" w:pos="5040"/>
        </w:tabs>
        <w:ind w:left="5040" w:hanging="360"/>
      </w:pPr>
      <w:rPr>
        <w:rFonts w:ascii="Symbol" w:hAnsi="Symbol"/>
      </w:rPr>
    </w:lvl>
    <w:lvl w:ilvl="7" w:tplc="FA2C0D8A">
      <w:start w:val="1"/>
      <w:numFmt w:val="bullet"/>
      <w:lvlText w:val="o"/>
      <w:lvlJc w:val="left"/>
      <w:pPr>
        <w:tabs>
          <w:tab w:val="num" w:pos="5760"/>
        </w:tabs>
        <w:ind w:left="5760" w:hanging="360"/>
      </w:pPr>
      <w:rPr>
        <w:rFonts w:ascii="Courier New" w:hAnsi="Courier New"/>
      </w:rPr>
    </w:lvl>
    <w:lvl w:ilvl="8" w:tplc="A52051F2">
      <w:start w:val="1"/>
      <w:numFmt w:val="bullet"/>
      <w:lvlText w:val=""/>
      <w:lvlJc w:val="left"/>
      <w:pPr>
        <w:tabs>
          <w:tab w:val="num" w:pos="6480"/>
        </w:tabs>
        <w:ind w:left="6480" w:hanging="360"/>
      </w:pPr>
      <w:rPr>
        <w:rFonts w:ascii="Wingdings" w:hAnsi="Wingdings"/>
      </w:rPr>
    </w:lvl>
  </w:abstractNum>
  <w:abstractNum w:abstractNumId="167" w15:restartNumberingAfterBreak="0">
    <w:nsid w:val="000000A8"/>
    <w:multiLevelType w:val="hybridMultilevel"/>
    <w:tmpl w:val="000000A8"/>
    <w:lvl w:ilvl="0" w:tplc="EAF20F10">
      <w:start w:val="1"/>
      <w:numFmt w:val="bullet"/>
      <w:lvlText w:val=""/>
      <w:lvlJc w:val="left"/>
      <w:pPr>
        <w:tabs>
          <w:tab w:val="num" w:pos="720"/>
        </w:tabs>
        <w:ind w:left="720" w:hanging="360"/>
      </w:pPr>
      <w:rPr>
        <w:rFonts w:ascii="Symbol" w:hAnsi="Symbol"/>
      </w:rPr>
    </w:lvl>
    <w:lvl w:ilvl="1" w:tplc="59B60A80">
      <w:start w:val="1"/>
      <w:numFmt w:val="bullet"/>
      <w:lvlText w:val="o"/>
      <w:lvlJc w:val="left"/>
      <w:pPr>
        <w:tabs>
          <w:tab w:val="num" w:pos="1440"/>
        </w:tabs>
        <w:ind w:left="1440" w:hanging="360"/>
      </w:pPr>
      <w:rPr>
        <w:rFonts w:ascii="Courier New" w:hAnsi="Courier New"/>
      </w:rPr>
    </w:lvl>
    <w:lvl w:ilvl="2" w:tplc="3816308C">
      <w:start w:val="1"/>
      <w:numFmt w:val="bullet"/>
      <w:lvlText w:val=""/>
      <w:lvlJc w:val="left"/>
      <w:pPr>
        <w:tabs>
          <w:tab w:val="num" w:pos="2160"/>
        </w:tabs>
        <w:ind w:left="2160" w:hanging="360"/>
      </w:pPr>
      <w:rPr>
        <w:rFonts w:ascii="Wingdings" w:hAnsi="Wingdings"/>
      </w:rPr>
    </w:lvl>
    <w:lvl w:ilvl="3" w:tplc="EAE28642">
      <w:start w:val="1"/>
      <w:numFmt w:val="bullet"/>
      <w:lvlText w:val=""/>
      <w:lvlJc w:val="left"/>
      <w:pPr>
        <w:tabs>
          <w:tab w:val="num" w:pos="2880"/>
        </w:tabs>
        <w:ind w:left="2880" w:hanging="360"/>
      </w:pPr>
      <w:rPr>
        <w:rFonts w:ascii="Symbol" w:hAnsi="Symbol"/>
      </w:rPr>
    </w:lvl>
    <w:lvl w:ilvl="4" w:tplc="26028494">
      <w:start w:val="1"/>
      <w:numFmt w:val="bullet"/>
      <w:lvlText w:val="o"/>
      <w:lvlJc w:val="left"/>
      <w:pPr>
        <w:tabs>
          <w:tab w:val="num" w:pos="3600"/>
        </w:tabs>
        <w:ind w:left="3600" w:hanging="360"/>
      </w:pPr>
      <w:rPr>
        <w:rFonts w:ascii="Courier New" w:hAnsi="Courier New"/>
      </w:rPr>
    </w:lvl>
    <w:lvl w:ilvl="5" w:tplc="95C64468">
      <w:start w:val="1"/>
      <w:numFmt w:val="bullet"/>
      <w:lvlText w:val=""/>
      <w:lvlJc w:val="left"/>
      <w:pPr>
        <w:tabs>
          <w:tab w:val="num" w:pos="4320"/>
        </w:tabs>
        <w:ind w:left="4320" w:hanging="360"/>
      </w:pPr>
      <w:rPr>
        <w:rFonts w:ascii="Wingdings" w:hAnsi="Wingdings"/>
      </w:rPr>
    </w:lvl>
    <w:lvl w:ilvl="6" w:tplc="D4AC4996">
      <w:start w:val="1"/>
      <w:numFmt w:val="bullet"/>
      <w:lvlText w:val=""/>
      <w:lvlJc w:val="left"/>
      <w:pPr>
        <w:tabs>
          <w:tab w:val="num" w:pos="5040"/>
        </w:tabs>
        <w:ind w:left="5040" w:hanging="360"/>
      </w:pPr>
      <w:rPr>
        <w:rFonts w:ascii="Symbol" w:hAnsi="Symbol"/>
      </w:rPr>
    </w:lvl>
    <w:lvl w:ilvl="7" w:tplc="94FC020E">
      <w:start w:val="1"/>
      <w:numFmt w:val="bullet"/>
      <w:lvlText w:val="o"/>
      <w:lvlJc w:val="left"/>
      <w:pPr>
        <w:tabs>
          <w:tab w:val="num" w:pos="5760"/>
        </w:tabs>
        <w:ind w:left="5760" w:hanging="360"/>
      </w:pPr>
      <w:rPr>
        <w:rFonts w:ascii="Courier New" w:hAnsi="Courier New"/>
      </w:rPr>
    </w:lvl>
    <w:lvl w:ilvl="8" w:tplc="4FDAE764">
      <w:start w:val="1"/>
      <w:numFmt w:val="bullet"/>
      <w:lvlText w:val=""/>
      <w:lvlJc w:val="left"/>
      <w:pPr>
        <w:tabs>
          <w:tab w:val="num" w:pos="6480"/>
        </w:tabs>
        <w:ind w:left="6480" w:hanging="360"/>
      </w:pPr>
      <w:rPr>
        <w:rFonts w:ascii="Wingdings" w:hAnsi="Wingdings"/>
      </w:rPr>
    </w:lvl>
  </w:abstractNum>
  <w:abstractNum w:abstractNumId="168" w15:restartNumberingAfterBreak="0">
    <w:nsid w:val="000000A9"/>
    <w:multiLevelType w:val="hybridMultilevel"/>
    <w:tmpl w:val="000000A9"/>
    <w:lvl w:ilvl="0" w:tplc="A8FA0B48">
      <w:start w:val="1"/>
      <w:numFmt w:val="bullet"/>
      <w:lvlText w:val=""/>
      <w:lvlJc w:val="left"/>
      <w:pPr>
        <w:tabs>
          <w:tab w:val="num" w:pos="720"/>
        </w:tabs>
        <w:ind w:left="720" w:hanging="360"/>
      </w:pPr>
      <w:rPr>
        <w:rFonts w:ascii="Symbol" w:hAnsi="Symbol"/>
      </w:rPr>
    </w:lvl>
    <w:lvl w:ilvl="1" w:tplc="13F86D24">
      <w:start w:val="1"/>
      <w:numFmt w:val="bullet"/>
      <w:lvlText w:val="o"/>
      <w:lvlJc w:val="left"/>
      <w:pPr>
        <w:tabs>
          <w:tab w:val="num" w:pos="1440"/>
        </w:tabs>
        <w:ind w:left="1440" w:hanging="360"/>
      </w:pPr>
      <w:rPr>
        <w:rFonts w:ascii="Courier New" w:hAnsi="Courier New"/>
      </w:rPr>
    </w:lvl>
    <w:lvl w:ilvl="2" w:tplc="95A6AB50">
      <w:start w:val="1"/>
      <w:numFmt w:val="bullet"/>
      <w:lvlText w:val=""/>
      <w:lvlJc w:val="left"/>
      <w:pPr>
        <w:tabs>
          <w:tab w:val="num" w:pos="2160"/>
        </w:tabs>
        <w:ind w:left="2160" w:hanging="360"/>
      </w:pPr>
      <w:rPr>
        <w:rFonts w:ascii="Wingdings" w:hAnsi="Wingdings"/>
      </w:rPr>
    </w:lvl>
    <w:lvl w:ilvl="3" w:tplc="BAB67932">
      <w:start w:val="1"/>
      <w:numFmt w:val="bullet"/>
      <w:lvlText w:val=""/>
      <w:lvlJc w:val="left"/>
      <w:pPr>
        <w:tabs>
          <w:tab w:val="num" w:pos="2880"/>
        </w:tabs>
        <w:ind w:left="2880" w:hanging="360"/>
      </w:pPr>
      <w:rPr>
        <w:rFonts w:ascii="Symbol" w:hAnsi="Symbol"/>
      </w:rPr>
    </w:lvl>
    <w:lvl w:ilvl="4" w:tplc="D46003B6">
      <w:start w:val="1"/>
      <w:numFmt w:val="bullet"/>
      <w:lvlText w:val="o"/>
      <w:lvlJc w:val="left"/>
      <w:pPr>
        <w:tabs>
          <w:tab w:val="num" w:pos="3600"/>
        </w:tabs>
        <w:ind w:left="3600" w:hanging="360"/>
      </w:pPr>
      <w:rPr>
        <w:rFonts w:ascii="Courier New" w:hAnsi="Courier New"/>
      </w:rPr>
    </w:lvl>
    <w:lvl w:ilvl="5" w:tplc="C3E6DF20">
      <w:start w:val="1"/>
      <w:numFmt w:val="bullet"/>
      <w:lvlText w:val=""/>
      <w:lvlJc w:val="left"/>
      <w:pPr>
        <w:tabs>
          <w:tab w:val="num" w:pos="4320"/>
        </w:tabs>
        <w:ind w:left="4320" w:hanging="360"/>
      </w:pPr>
      <w:rPr>
        <w:rFonts w:ascii="Wingdings" w:hAnsi="Wingdings"/>
      </w:rPr>
    </w:lvl>
    <w:lvl w:ilvl="6" w:tplc="536CE510">
      <w:start w:val="1"/>
      <w:numFmt w:val="bullet"/>
      <w:lvlText w:val=""/>
      <w:lvlJc w:val="left"/>
      <w:pPr>
        <w:tabs>
          <w:tab w:val="num" w:pos="5040"/>
        </w:tabs>
        <w:ind w:left="5040" w:hanging="360"/>
      </w:pPr>
      <w:rPr>
        <w:rFonts w:ascii="Symbol" w:hAnsi="Symbol"/>
      </w:rPr>
    </w:lvl>
    <w:lvl w:ilvl="7" w:tplc="26642494">
      <w:start w:val="1"/>
      <w:numFmt w:val="bullet"/>
      <w:lvlText w:val="o"/>
      <w:lvlJc w:val="left"/>
      <w:pPr>
        <w:tabs>
          <w:tab w:val="num" w:pos="5760"/>
        </w:tabs>
        <w:ind w:left="5760" w:hanging="360"/>
      </w:pPr>
      <w:rPr>
        <w:rFonts w:ascii="Courier New" w:hAnsi="Courier New"/>
      </w:rPr>
    </w:lvl>
    <w:lvl w:ilvl="8" w:tplc="A5F6492C">
      <w:start w:val="1"/>
      <w:numFmt w:val="bullet"/>
      <w:lvlText w:val=""/>
      <w:lvlJc w:val="left"/>
      <w:pPr>
        <w:tabs>
          <w:tab w:val="num" w:pos="6480"/>
        </w:tabs>
        <w:ind w:left="6480" w:hanging="360"/>
      </w:pPr>
      <w:rPr>
        <w:rFonts w:ascii="Wingdings" w:hAnsi="Wingdings"/>
      </w:rPr>
    </w:lvl>
  </w:abstractNum>
  <w:abstractNum w:abstractNumId="169" w15:restartNumberingAfterBreak="0">
    <w:nsid w:val="000000AA"/>
    <w:multiLevelType w:val="hybridMultilevel"/>
    <w:tmpl w:val="000000AA"/>
    <w:lvl w:ilvl="0" w:tplc="41C82B7C">
      <w:start w:val="1"/>
      <w:numFmt w:val="bullet"/>
      <w:lvlText w:val=""/>
      <w:lvlJc w:val="left"/>
      <w:pPr>
        <w:tabs>
          <w:tab w:val="num" w:pos="720"/>
        </w:tabs>
        <w:ind w:left="720" w:hanging="360"/>
      </w:pPr>
      <w:rPr>
        <w:rFonts w:ascii="Symbol" w:hAnsi="Symbol"/>
      </w:rPr>
    </w:lvl>
    <w:lvl w:ilvl="1" w:tplc="9AB48CE2">
      <w:start w:val="1"/>
      <w:numFmt w:val="bullet"/>
      <w:lvlText w:val="o"/>
      <w:lvlJc w:val="left"/>
      <w:pPr>
        <w:tabs>
          <w:tab w:val="num" w:pos="1440"/>
        </w:tabs>
        <w:ind w:left="1440" w:hanging="360"/>
      </w:pPr>
      <w:rPr>
        <w:rFonts w:ascii="Courier New" w:hAnsi="Courier New"/>
      </w:rPr>
    </w:lvl>
    <w:lvl w:ilvl="2" w:tplc="50F2E29C">
      <w:start w:val="1"/>
      <w:numFmt w:val="bullet"/>
      <w:lvlText w:val=""/>
      <w:lvlJc w:val="left"/>
      <w:pPr>
        <w:tabs>
          <w:tab w:val="num" w:pos="2160"/>
        </w:tabs>
        <w:ind w:left="2160" w:hanging="360"/>
      </w:pPr>
      <w:rPr>
        <w:rFonts w:ascii="Wingdings" w:hAnsi="Wingdings"/>
      </w:rPr>
    </w:lvl>
    <w:lvl w:ilvl="3" w:tplc="23746220">
      <w:start w:val="1"/>
      <w:numFmt w:val="bullet"/>
      <w:lvlText w:val=""/>
      <w:lvlJc w:val="left"/>
      <w:pPr>
        <w:tabs>
          <w:tab w:val="num" w:pos="2880"/>
        </w:tabs>
        <w:ind w:left="2880" w:hanging="360"/>
      </w:pPr>
      <w:rPr>
        <w:rFonts w:ascii="Symbol" w:hAnsi="Symbol"/>
      </w:rPr>
    </w:lvl>
    <w:lvl w:ilvl="4" w:tplc="E2F0CFDA">
      <w:start w:val="1"/>
      <w:numFmt w:val="bullet"/>
      <w:lvlText w:val="o"/>
      <w:lvlJc w:val="left"/>
      <w:pPr>
        <w:tabs>
          <w:tab w:val="num" w:pos="3600"/>
        </w:tabs>
        <w:ind w:left="3600" w:hanging="360"/>
      </w:pPr>
      <w:rPr>
        <w:rFonts w:ascii="Courier New" w:hAnsi="Courier New"/>
      </w:rPr>
    </w:lvl>
    <w:lvl w:ilvl="5" w:tplc="71C40AD2">
      <w:start w:val="1"/>
      <w:numFmt w:val="bullet"/>
      <w:lvlText w:val=""/>
      <w:lvlJc w:val="left"/>
      <w:pPr>
        <w:tabs>
          <w:tab w:val="num" w:pos="4320"/>
        </w:tabs>
        <w:ind w:left="4320" w:hanging="360"/>
      </w:pPr>
      <w:rPr>
        <w:rFonts w:ascii="Wingdings" w:hAnsi="Wingdings"/>
      </w:rPr>
    </w:lvl>
    <w:lvl w:ilvl="6" w:tplc="6004110E">
      <w:start w:val="1"/>
      <w:numFmt w:val="bullet"/>
      <w:lvlText w:val=""/>
      <w:lvlJc w:val="left"/>
      <w:pPr>
        <w:tabs>
          <w:tab w:val="num" w:pos="5040"/>
        </w:tabs>
        <w:ind w:left="5040" w:hanging="360"/>
      </w:pPr>
      <w:rPr>
        <w:rFonts w:ascii="Symbol" w:hAnsi="Symbol"/>
      </w:rPr>
    </w:lvl>
    <w:lvl w:ilvl="7" w:tplc="C370593C">
      <w:start w:val="1"/>
      <w:numFmt w:val="bullet"/>
      <w:lvlText w:val="o"/>
      <w:lvlJc w:val="left"/>
      <w:pPr>
        <w:tabs>
          <w:tab w:val="num" w:pos="5760"/>
        </w:tabs>
        <w:ind w:left="5760" w:hanging="360"/>
      </w:pPr>
      <w:rPr>
        <w:rFonts w:ascii="Courier New" w:hAnsi="Courier New"/>
      </w:rPr>
    </w:lvl>
    <w:lvl w:ilvl="8" w:tplc="C876E800">
      <w:start w:val="1"/>
      <w:numFmt w:val="bullet"/>
      <w:lvlText w:val=""/>
      <w:lvlJc w:val="left"/>
      <w:pPr>
        <w:tabs>
          <w:tab w:val="num" w:pos="6480"/>
        </w:tabs>
        <w:ind w:left="6480" w:hanging="360"/>
      </w:pPr>
      <w:rPr>
        <w:rFonts w:ascii="Wingdings" w:hAnsi="Wingdings"/>
      </w:rPr>
    </w:lvl>
  </w:abstractNum>
  <w:abstractNum w:abstractNumId="170" w15:restartNumberingAfterBreak="0">
    <w:nsid w:val="000000AB"/>
    <w:multiLevelType w:val="hybridMultilevel"/>
    <w:tmpl w:val="000000AB"/>
    <w:lvl w:ilvl="0" w:tplc="C82A82CE">
      <w:start w:val="1"/>
      <w:numFmt w:val="bullet"/>
      <w:lvlText w:val=""/>
      <w:lvlJc w:val="left"/>
      <w:pPr>
        <w:tabs>
          <w:tab w:val="num" w:pos="720"/>
        </w:tabs>
        <w:ind w:left="720" w:hanging="360"/>
      </w:pPr>
      <w:rPr>
        <w:rFonts w:ascii="Symbol" w:hAnsi="Symbol"/>
      </w:rPr>
    </w:lvl>
    <w:lvl w:ilvl="1" w:tplc="ABD6E1C8">
      <w:start w:val="1"/>
      <w:numFmt w:val="bullet"/>
      <w:lvlText w:val="o"/>
      <w:lvlJc w:val="left"/>
      <w:pPr>
        <w:tabs>
          <w:tab w:val="num" w:pos="1440"/>
        </w:tabs>
        <w:ind w:left="1440" w:hanging="360"/>
      </w:pPr>
      <w:rPr>
        <w:rFonts w:ascii="Courier New" w:hAnsi="Courier New"/>
      </w:rPr>
    </w:lvl>
    <w:lvl w:ilvl="2" w:tplc="6B400AE8">
      <w:start w:val="1"/>
      <w:numFmt w:val="bullet"/>
      <w:lvlText w:val=""/>
      <w:lvlJc w:val="left"/>
      <w:pPr>
        <w:tabs>
          <w:tab w:val="num" w:pos="2160"/>
        </w:tabs>
        <w:ind w:left="2160" w:hanging="360"/>
      </w:pPr>
      <w:rPr>
        <w:rFonts w:ascii="Wingdings" w:hAnsi="Wingdings"/>
      </w:rPr>
    </w:lvl>
    <w:lvl w:ilvl="3" w:tplc="B6B6D786">
      <w:start w:val="1"/>
      <w:numFmt w:val="bullet"/>
      <w:lvlText w:val=""/>
      <w:lvlJc w:val="left"/>
      <w:pPr>
        <w:tabs>
          <w:tab w:val="num" w:pos="2880"/>
        </w:tabs>
        <w:ind w:left="2880" w:hanging="360"/>
      </w:pPr>
      <w:rPr>
        <w:rFonts w:ascii="Symbol" w:hAnsi="Symbol"/>
      </w:rPr>
    </w:lvl>
    <w:lvl w:ilvl="4" w:tplc="EC609DD6">
      <w:start w:val="1"/>
      <w:numFmt w:val="bullet"/>
      <w:lvlText w:val="o"/>
      <w:lvlJc w:val="left"/>
      <w:pPr>
        <w:tabs>
          <w:tab w:val="num" w:pos="3600"/>
        </w:tabs>
        <w:ind w:left="3600" w:hanging="360"/>
      </w:pPr>
      <w:rPr>
        <w:rFonts w:ascii="Courier New" w:hAnsi="Courier New"/>
      </w:rPr>
    </w:lvl>
    <w:lvl w:ilvl="5" w:tplc="BC5A76A6">
      <w:start w:val="1"/>
      <w:numFmt w:val="bullet"/>
      <w:lvlText w:val=""/>
      <w:lvlJc w:val="left"/>
      <w:pPr>
        <w:tabs>
          <w:tab w:val="num" w:pos="4320"/>
        </w:tabs>
        <w:ind w:left="4320" w:hanging="360"/>
      </w:pPr>
      <w:rPr>
        <w:rFonts w:ascii="Wingdings" w:hAnsi="Wingdings"/>
      </w:rPr>
    </w:lvl>
    <w:lvl w:ilvl="6" w:tplc="40C0643A">
      <w:start w:val="1"/>
      <w:numFmt w:val="bullet"/>
      <w:lvlText w:val=""/>
      <w:lvlJc w:val="left"/>
      <w:pPr>
        <w:tabs>
          <w:tab w:val="num" w:pos="5040"/>
        </w:tabs>
        <w:ind w:left="5040" w:hanging="360"/>
      </w:pPr>
      <w:rPr>
        <w:rFonts w:ascii="Symbol" w:hAnsi="Symbol"/>
      </w:rPr>
    </w:lvl>
    <w:lvl w:ilvl="7" w:tplc="63B456FE">
      <w:start w:val="1"/>
      <w:numFmt w:val="bullet"/>
      <w:lvlText w:val="o"/>
      <w:lvlJc w:val="left"/>
      <w:pPr>
        <w:tabs>
          <w:tab w:val="num" w:pos="5760"/>
        </w:tabs>
        <w:ind w:left="5760" w:hanging="360"/>
      </w:pPr>
      <w:rPr>
        <w:rFonts w:ascii="Courier New" w:hAnsi="Courier New"/>
      </w:rPr>
    </w:lvl>
    <w:lvl w:ilvl="8" w:tplc="D58AB32A">
      <w:start w:val="1"/>
      <w:numFmt w:val="bullet"/>
      <w:lvlText w:val=""/>
      <w:lvlJc w:val="left"/>
      <w:pPr>
        <w:tabs>
          <w:tab w:val="num" w:pos="6480"/>
        </w:tabs>
        <w:ind w:left="6480" w:hanging="360"/>
      </w:pPr>
      <w:rPr>
        <w:rFonts w:ascii="Wingdings" w:hAnsi="Wingdings"/>
      </w:rPr>
    </w:lvl>
  </w:abstractNum>
  <w:abstractNum w:abstractNumId="171" w15:restartNumberingAfterBreak="0">
    <w:nsid w:val="000000AC"/>
    <w:multiLevelType w:val="hybridMultilevel"/>
    <w:tmpl w:val="000000AC"/>
    <w:lvl w:ilvl="0" w:tplc="5790BD10">
      <w:start w:val="1"/>
      <w:numFmt w:val="bullet"/>
      <w:lvlText w:val=""/>
      <w:lvlJc w:val="left"/>
      <w:pPr>
        <w:tabs>
          <w:tab w:val="num" w:pos="720"/>
        </w:tabs>
        <w:ind w:left="720" w:hanging="360"/>
      </w:pPr>
      <w:rPr>
        <w:rFonts w:ascii="Symbol" w:hAnsi="Symbol"/>
      </w:rPr>
    </w:lvl>
    <w:lvl w:ilvl="1" w:tplc="C32AC812">
      <w:start w:val="1"/>
      <w:numFmt w:val="bullet"/>
      <w:lvlText w:val="o"/>
      <w:lvlJc w:val="left"/>
      <w:pPr>
        <w:tabs>
          <w:tab w:val="num" w:pos="1440"/>
        </w:tabs>
        <w:ind w:left="1440" w:hanging="360"/>
      </w:pPr>
      <w:rPr>
        <w:rFonts w:ascii="Courier New" w:hAnsi="Courier New"/>
      </w:rPr>
    </w:lvl>
    <w:lvl w:ilvl="2" w:tplc="18143506">
      <w:start w:val="1"/>
      <w:numFmt w:val="bullet"/>
      <w:lvlText w:val=""/>
      <w:lvlJc w:val="left"/>
      <w:pPr>
        <w:tabs>
          <w:tab w:val="num" w:pos="2160"/>
        </w:tabs>
        <w:ind w:left="2160" w:hanging="360"/>
      </w:pPr>
      <w:rPr>
        <w:rFonts w:ascii="Wingdings" w:hAnsi="Wingdings"/>
      </w:rPr>
    </w:lvl>
    <w:lvl w:ilvl="3" w:tplc="8ED86778">
      <w:start w:val="1"/>
      <w:numFmt w:val="bullet"/>
      <w:lvlText w:val=""/>
      <w:lvlJc w:val="left"/>
      <w:pPr>
        <w:tabs>
          <w:tab w:val="num" w:pos="2880"/>
        </w:tabs>
        <w:ind w:left="2880" w:hanging="360"/>
      </w:pPr>
      <w:rPr>
        <w:rFonts w:ascii="Symbol" w:hAnsi="Symbol"/>
      </w:rPr>
    </w:lvl>
    <w:lvl w:ilvl="4" w:tplc="D86C2AE0">
      <w:start w:val="1"/>
      <w:numFmt w:val="bullet"/>
      <w:lvlText w:val="o"/>
      <w:lvlJc w:val="left"/>
      <w:pPr>
        <w:tabs>
          <w:tab w:val="num" w:pos="3600"/>
        </w:tabs>
        <w:ind w:left="3600" w:hanging="360"/>
      </w:pPr>
      <w:rPr>
        <w:rFonts w:ascii="Courier New" w:hAnsi="Courier New"/>
      </w:rPr>
    </w:lvl>
    <w:lvl w:ilvl="5" w:tplc="3A24DE48">
      <w:start w:val="1"/>
      <w:numFmt w:val="bullet"/>
      <w:lvlText w:val=""/>
      <w:lvlJc w:val="left"/>
      <w:pPr>
        <w:tabs>
          <w:tab w:val="num" w:pos="4320"/>
        </w:tabs>
        <w:ind w:left="4320" w:hanging="360"/>
      </w:pPr>
      <w:rPr>
        <w:rFonts w:ascii="Wingdings" w:hAnsi="Wingdings"/>
      </w:rPr>
    </w:lvl>
    <w:lvl w:ilvl="6" w:tplc="2F123772">
      <w:start w:val="1"/>
      <w:numFmt w:val="bullet"/>
      <w:lvlText w:val=""/>
      <w:lvlJc w:val="left"/>
      <w:pPr>
        <w:tabs>
          <w:tab w:val="num" w:pos="5040"/>
        </w:tabs>
        <w:ind w:left="5040" w:hanging="360"/>
      </w:pPr>
      <w:rPr>
        <w:rFonts w:ascii="Symbol" w:hAnsi="Symbol"/>
      </w:rPr>
    </w:lvl>
    <w:lvl w:ilvl="7" w:tplc="8A9E6C0A">
      <w:start w:val="1"/>
      <w:numFmt w:val="bullet"/>
      <w:lvlText w:val="o"/>
      <w:lvlJc w:val="left"/>
      <w:pPr>
        <w:tabs>
          <w:tab w:val="num" w:pos="5760"/>
        </w:tabs>
        <w:ind w:left="5760" w:hanging="360"/>
      </w:pPr>
      <w:rPr>
        <w:rFonts w:ascii="Courier New" w:hAnsi="Courier New"/>
      </w:rPr>
    </w:lvl>
    <w:lvl w:ilvl="8" w:tplc="4C42D3D6">
      <w:start w:val="1"/>
      <w:numFmt w:val="bullet"/>
      <w:lvlText w:val=""/>
      <w:lvlJc w:val="left"/>
      <w:pPr>
        <w:tabs>
          <w:tab w:val="num" w:pos="6480"/>
        </w:tabs>
        <w:ind w:left="6480" w:hanging="360"/>
      </w:pPr>
      <w:rPr>
        <w:rFonts w:ascii="Wingdings" w:hAnsi="Wingdings"/>
      </w:rPr>
    </w:lvl>
  </w:abstractNum>
  <w:abstractNum w:abstractNumId="172" w15:restartNumberingAfterBreak="0">
    <w:nsid w:val="000000AD"/>
    <w:multiLevelType w:val="hybridMultilevel"/>
    <w:tmpl w:val="000000AD"/>
    <w:lvl w:ilvl="0" w:tplc="16704B20">
      <w:start w:val="1"/>
      <w:numFmt w:val="bullet"/>
      <w:lvlText w:val=""/>
      <w:lvlJc w:val="left"/>
      <w:pPr>
        <w:tabs>
          <w:tab w:val="num" w:pos="720"/>
        </w:tabs>
        <w:ind w:left="720" w:hanging="360"/>
      </w:pPr>
      <w:rPr>
        <w:rFonts w:ascii="Symbol" w:hAnsi="Symbol"/>
      </w:rPr>
    </w:lvl>
    <w:lvl w:ilvl="1" w:tplc="6E60CAE0">
      <w:start w:val="1"/>
      <w:numFmt w:val="bullet"/>
      <w:lvlText w:val="o"/>
      <w:lvlJc w:val="left"/>
      <w:pPr>
        <w:tabs>
          <w:tab w:val="num" w:pos="1440"/>
        </w:tabs>
        <w:ind w:left="1440" w:hanging="360"/>
      </w:pPr>
      <w:rPr>
        <w:rFonts w:ascii="Courier New" w:hAnsi="Courier New"/>
      </w:rPr>
    </w:lvl>
    <w:lvl w:ilvl="2" w:tplc="A808C24E">
      <w:start w:val="1"/>
      <w:numFmt w:val="bullet"/>
      <w:lvlText w:val=""/>
      <w:lvlJc w:val="left"/>
      <w:pPr>
        <w:tabs>
          <w:tab w:val="num" w:pos="2160"/>
        </w:tabs>
        <w:ind w:left="2160" w:hanging="360"/>
      </w:pPr>
      <w:rPr>
        <w:rFonts w:ascii="Wingdings" w:hAnsi="Wingdings"/>
      </w:rPr>
    </w:lvl>
    <w:lvl w:ilvl="3" w:tplc="D4569420">
      <w:start w:val="1"/>
      <w:numFmt w:val="bullet"/>
      <w:lvlText w:val=""/>
      <w:lvlJc w:val="left"/>
      <w:pPr>
        <w:tabs>
          <w:tab w:val="num" w:pos="2880"/>
        </w:tabs>
        <w:ind w:left="2880" w:hanging="360"/>
      </w:pPr>
      <w:rPr>
        <w:rFonts w:ascii="Symbol" w:hAnsi="Symbol"/>
      </w:rPr>
    </w:lvl>
    <w:lvl w:ilvl="4" w:tplc="F9862C52">
      <w:start w:val="1"/>
      <w:numFmt w:val="bullet"/>
      <w:lvlText w:val="o"/>
      <w:lvlJc w:val="left"/>
      <w:pPr>
        <w:tabs>
          <w:tab w:val="num" w:pos="3600"/>
        </w:tabs>
        <w:ind w:left="3600" w:hanging="360"/>
      </w:pPr>
      <w:rPr>
        <w:rFonts w:ascii="Courier New" w:hAnsi="Courier New"/>
      </w:rPr>
    </w:lvl>
    <w:lvl w:ilvl="5" w:tplc="9E3280F2">
      <w:start w:val="1"/>
      <w:numFmt w:val="bullet"/>
      <w:lvlText w:val=""/>
      <w:lvlJc w:val="left"/>
      <w:pPr>
        <w:tabs>
          <w:tab w:val="num" w:pos="4320"/>
        </w:tabs>
        <w:ind w:left="4320" w:hanging="360"/>
      </w:pPr>
      <w:rPr>
        <w:rFonts w:ascii="Wingdings" w:hAnsi="Wingdings"/>
      </w:rPr>
    </w:lvl>
    <w:lvl w:ilvl="6" w:tplc="304C30DC">
      <w:start w:val="1"/>
      <w:numFmt w:val="bullet"/>
      <w:lvlText w:val=""/>
      <w:lvlJc w:val="left"/>
      <w:pPr>
        <w:tabs>
          <w:tab w:val="num" w:pos="5040"/>
        </w:tabs>
        <w:ind w:left="5040" w:hanging="360"/>
      </w:pPr>
      <w:rPr>
        <w:rFonts w:ascii="Symbol" w:hAnsi="Symbol"/>
      </w:rPr>
    </w:lvl>
    <w:lvl w:ilvl="7" w:tplc="C5A85E48">
      <w:start w:val="1"/>
      <w:numFmt w:val="bullet"/>
      <w:lvlText w:val="o"/>
      <w:lvlJc w:val="left"/>
      <w:pPr>
        <w:tabs>
          <w:tab w:val="num" w:pos="5760"/>
        </w:tabs>
        <w:ind w:left="5760" w:hanging="360"/>
      </w:pPr>
      <w:rPr>
        <w:rFonts w:ascii="Courier New" w:hAnsi="Courier New"/>
      </w:rPr>
    </w:lvl>
    <w:lvl w:ilvl="8" w:tplc="73063C78">
      <w:start w:val="1"/>
      <w:numFmt w:val="bullet"/>
      <w:lvlText w:val=""/>
      <w:lvlJc w:val="left"/>
      <w:pPr>
        <w:tabs>
          <w:tab w:val="num" w:pos="6480"/>
        </w:tabs>
        <w:ind w:left="6480" w:hanging="360"/>
      </w:pPr>
      <w:rPr>
        <w:rFonts w:ascii="Wingdings" w:hAnsi="Wingdings"/>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6"/>
  </w:num>
  <w:num w:numId="38">
    <w:abstractNumId w:val="37"/>
  </w:num>
  <w:num w:numId="39">
    <w:abstractNumId w:val="38"/>
  </w:num>
  <w:num w:numId="40">
    <w:abstractNumId w:val="39"/>
  </w:num>
  <w:num w:numId="41">
    <w:abstractNumId w:val="40"/>
  </w:num>
  <w:num w:numId="42">
    <w:abstractNumId w:val="41"/>
  </w:num>
  <w:num w:numId="43">
    <w:abstractNumId w:val="42"/>
  </w:num>
  <w:num w:numId="44">
    <w:abstractNumId w:val="43"/>
  </w:num>
  <w:num w:numId="45">
    <w:abstractNumId w:val="44"/>
  </w:num>
  <w:num w:numId="46">
    <w:abstractNumId w:val="45"/>
  </w:num>
  <w:num w:numId="47">
    <w:abstractNumId w:val="46"/>
  </w:num>
  <w:num w:numId="48">
    <w:abstractNumId w:val="47"/>
  </w:num>
  <w:num w:numId="49">
    <w:abstractNumId w:val="48"/>
  </w:num>
  <w:num w:numId="50">
    <w:abstractNumId w:val="49"/>
  </w:num>
  <w:num w:numId="51">
    <w:abstractNumId w:val="50"/>
  </w:num>
  <w:num w:numId="52">
    <w:abstractNumId w:val="51"/>
  </w:num>
  <w:num w:numId="53">
    <w:abstractNumId w:val="52"/>
  </w:num>
  <w:num w:numId="54">
    <w:abstractNumId w:val="53"/>
  </w:num>
  <w:num w:numId="55">
    <w:abstractNumId w:val="54"/>
  </w:num>
  <w:num w:numId="56">
    <w:abstractNumId w:val="55"/>
  </w:num>
  <w:num w:numId="57">
    <w:abstractNumId w:val="56"/>
  </w:num>
  <w:num w:numId="58">
    <w:abstractNumId w:val="57"/>
  </w:num>
  <w:num w:numId="59">
    <w:abstractNumId w:val="58"/>
  </w:num>
  <w:num w:numId="60">
    <w:abstractNumId w:val="59"/>
  </w:num>
  <w:num w:numId="61">
    <w:abstractNumId w:val="60"/>
  </w:num>
  <w:num w:numId="62">
    <w:abstractNumId w:val="61"/>
  </w:num>
  <w:num w:numId="63">
    <w:abstractNumId w:val="62"/>
  </w:num>
  <w:num w:numId="64">
    <w:abstractNumId w:val="63"/>
  </w:num>
  <w:num w:numId="65">
    <w:abstractNumId w:val="64"/>
  </w:num>
  <w:num w:numId="66">
    <w:abstractNumId w:val="65"/>
  </w:num>
  <w:num w:numId="67">
    <w:abstractNumId w:val="66"/>
  </w:num>
  <w:num w:numId="68">
    <w:abstractNumId w:val="67"/>
  </w:num>
  <w:num w:numId="69">
    <w:abstractNumId w:val="68"/>
  </w:num>
  <w:num w:numId="70">
    <w:abstractNumId w:val="69"/>
  </w:num>
  <w:num w:numId="71">
    <w:abstractNumId w:val="70"/>
  </w:num>
  <w:num w:numId="72">
    <w:abstractNumId w:val="71"/>
  </w:num>
  <w:num w:numId="73">
    <w:abstractNumId w:val="72"/>
  </w:num>
  <w:num w:numId="74">
    <w:abstractNumId w:val="73"/>
  </w:num>
  <w:num w:numId="75">
    <w:abstractNumId w:val="74"/>
  </w:num>
  <w:num w:numId="76">
    <w:abstractNumId w:val="75"/>
  </w:num>
  <w:num w:numId="77">
    <w:abstractNumId w:val="76"/>
  </w:num>
  <w:num w:numId="78">
    <w:abstractNumId w:val="77"/>
  </w:num>
  <w:num w:numId="79">
    <w:abstractNumId w:val="78"/>
  </w:num>
  <w:num w:numId="80">
    <w:abstractNumId w:val="79"/>
  </w:num>
  <w:num w:numId="81">
    <w:abstractNumId w:val="80"/>
  </w:num>
  <w:num w:numId="82">
    <w:abstractNumId w:val="81"/>
  </w:num>
  <w:num w:numId="83">
    <w:abstractNumId w:val="82"/>
  </w:num>
  <w:num w:numId="84">
    <w:abstractNumId w:val="83"/>
  </w:num>
  <w:num w:numId="85">
    <w:abstractNumId w:val="84"/>
  </w:num>
  <w:num w:numId="86">
    <w:abstractNumId w:val="85"/>
  </w:num>
  <w:num w:numId="87">
    <w:abstractNumId w:val="86"/>
  </w:num>
  <w:num w:numId="88">
    <w:abstractNumId w:val="87"/>
  </w:num>
  <w:num w:numId="89">
    <w:abstractNumId w:val="88"/>
  </w:num>
  <w:num w:numId="90">
    <w:abstractNumId w:val="89"/>
  </w:num>
  <w:num w:numId="91">
    <w:abstractNumId w:val="90"/>
  </w:num>
  <w:num w:numId="92">
    <w:abstractNumId w:val="91"/>
  </w:num>
  <w:num w:numId="93">
    <w:abstractNumId w:val="92"/>
  </w:num>
  <w:num w:numId="94">
    <w:abstractNumId w:val="93"/>
  </w:num>
  <w:num w:numId="95">
    <w:abstractNumId w:val="94"/>
  </w:num>
  <w:num w:numId="96">
    <w:abstractNumId w:val="95"/>
  </w:num>
  <w:num w:numId="97">
    <w:abstractNumId w:val="96"/>
  </w:num>
  <w:num w:numId="98">
    <w:abstractNumId w:val="97"/>
  </w:num>
  <w:num w:numId="99">
    <w:abstractNumId w:val="98"/>
  </w:num>
  <w:num w:numId="100">
    <w:abstractNumId w:val="99"/>
  </w:num>
  <w:num w:numId="101">
    <w:abstractNumId w:val="100"/>
  </w:num>
  <w:num w:numId="102">
    <w:abstractNumId w:val="101"/>
  </w:num>
  <w:num w:numId="103">
    <w:abstractNumId w:val="102"/>
  </w:num>
  <w:num w:numId="104">
    <w:abstractNumId w:val="103"/>
  </w:num>
  <w:num w:numId="105">
    <w:abstractNumId w:val="104"/>
  </w:num>
  <w:num w:numId="106">
    <w:abstractNumId w:val="105"/>
  </w:num>
  <w:num w:numId="107">
    <w:abstractNumId w:val="106"/>
  </w:num>
  <w:num w:numId="108">
    <w:abstractNumId w:val="107"/>
  </w:num>
  <w:num w:numId="109">
    <w:abstractNumId w:val="108"/>
  </w:num>
  <w:num w:numId="110">
    <w:abstractNumId w:val="109"/>
  </w:num>
  <w:num w:numId="111">
    <w:abstractNumId w:val="110"/>
  </w:num>
  <w:num w:numId="112">
    <w:abstractNumId w:val="111"/>
  </w:num>
  <w:num w:numId="113">
    <w:abstractNumId w:val="112"/>
  </w:num>
  <w:num w:numId="114">
    <w:abstractNumId w:val="113"/>
  </w:num>
  <w:num w:numId="115">
    <w:abstractNumId w:val="114"/>
  </w:num>
  <w:num w:numId="116">
    <w:abstractNumId w:val="115"/>
  </w:num>
  <w:num w:numId="117">
    <w:abstractNumId w:val="116"/>
  </w:num>
  <w:num w:numId="118">
    <w:abstractNumId w:val="117"/>
  </w:num>
  <w:num w:numId="119">
    <w:abstractNumId w:val="118"/>
  </w:num>
  <w:num w:numId="120">
    <w:abstractNumId w:val="119"/>
  </w:num>
  <w:num w:numId="121">
    <w:abstractNumId w:val="120"/>
  </w:num>
  <w:num w:numId="122">
    <w:abstractNumId w:val="121"/>
  </w:num>
  <w:num w:numId="123">
    <w:abstractNumId w:val="122"/>
  </w:num>
  <w:num w:numId="124">
    <w:abstractNumId w:val="123"/>
  </w:num>
  <w:num w:numId="125">
    <w:abstractNumId w:val="124"/>
  </w:num>
  <w:num w:numId="126">
    <w:abstractNumId w:val="125"/>
  </w:num>
  <w:num w:numId="127">
    <w:abstractNumId w:val="126"/>
  </w:num>
  <w:num w:numId="128">
    <w:abstractNumId w:val="127"/>
  </w:num>
  <w:num w:numId="129">
    <w:abstractNumId w:val="128"/>
  </w:num>
  <w:num w:numId="130">
    <w:abstractNumId w:val="129"/>
  </w:num>
  <w:num w:numId="131">
    <w:abstractNumId w:val="130"/>
  </w:num>
  <w:num w:numId="132">
    <w:abstractNumId w:val="131"/>
  </w:num>
  <w:num w:numId="133">
    <w:abstractNumId w:val="132"/>
  </w:num>
  <w:num w:numId="134">
    <w:abstractNumId w:val="133"/>
  </w:num>
  <w:num w:numId="135">
    <w:abstractNumId w:val="134"/>
  </w:num>
  <w:num w:numId="136">
    <w:abstractNumId w:val="135"/>
  </w:num>
  <w:num w:numId="137">
    <w:abstractNumId w:val="136"/>
  </w:num>
  <w:num w:numId="138">
    <w:abstractNumId w:val="137"/>
  </w:num>
  <w:num w:numId="139">
    <w:abstractNumId w:val="138"/>
  </w:num>
  <w:num w:numId="140">
    <w:abstractNumId w:val="139"/>
  </w:num>
  <w:num w:numId="141">
    <w:abstractNumId w:val="140"/>
  </w:num>
  <w:num w:numId="142">
    <w:abstractNumId w:val="141"/>
  </w:num>
  <w:num w:numId="143">
    <w:abstractNumId w:val="142"/>
  </w:num>
  <w:num w:numId="144">
    <w:abstractNumId w:val="143"/>
  </w:num>
  <w:num w:numId="145">
    <w:abstractNumId w:val="144"/>
  </w:num>
  <w:num w:numId="146">
    <w:abstractNumId w:val="145"/>
  </w:num>
  <w:num w:numId="147">
    <w:abstractNumId w:val="146"/>
  </w:num>
  <w:num w:numId="148">
    <w:abstractNumId w:val="147"/>
  </w:num>
  <w:num w:numId="149">
    <w:abstractNumId w:val="148"/>
  </w:num>
  <w:num w:numId="150">
    <w:abstractNumId w:val="149"/>
  </w:num>
  <w:num w:numId="151">
    <w:abstractNumId w:val="150"/>
  </w:num>
  <w:num w:numId="152">
    <w:abstractNumId w:val="151"/>
  </w:num>
  <w:num w:numId="153">
    <w:abstractNumId w:val="152"/>
  </w:num>
  <w:num w:numId="154">
    <w:abstractNumId w:val="153"/>
  </w:num>
  <w:num w:numId="155">
    <w:abstractNumId w:val="154"/>
  </w:num>
  <w:num w:numId="156">
    <w:abstractNumId w:val="155"/>
  </w:num>
  <w:num w:numId="157">
    <w:abstractNumId w:val="156"/>
  </w:num>
  <w:num w:numId="158">
    <w:abstractNumId w:val="157"/>
  </w:num>
  <w:num w:numId="159">
    <w:abstractNumId w:val="158"/>
  </w:num>
  <w:num w:numId="160">
    <w:abstractNumId w:val="159"/>
  </w:num>
  <w:num w:numId="161">
    <w:abstractNumId w:val="160"/>
  </w:num>
  <w:num w:numId="162">
    <w:abstractNumId w:val="161"/>
  </w:num>
  <w:num w:numId="163">
    <w:abstractNumId w:val="162"/>
  </w:num>
  <w:num w:numId="164">
    <w:abstractNumId w:val="163"/>
  </w:num>
  <w:num w:numId="165">
    <w:abstractNumId w:val="164"/>
  </w:num>
  <w:num w:numId="166">
    <w:abstractNumId w:val="165"/>
  </w:num>
  <w:num w:numId="167">
    <w:abstractNumId w:val="166"/>
  </w:num>
  <w:num w:numId="168">
    <w:abstractNumId w:val="167"/>
  </w:num>
  <w:num w:numId="169">
    <w:abstractNumId w:val="168"/>
  </w:num>
  <w:num w:numId="170">
    <w:abstractNumId w:val="169"/>
  </w:num>
  <w:num w:numId="171">
    <w:abstractNumId w:val="170"/>
  </w:num>
  <w:num w:numId="172">
    <w:abstractNumId w:val="171"/>
  </w:num>
  <w:num w:numId="173">
    <w:abstractNumId w:val="172"/>
  </w:num>
  <w:numIdMacAtCleanup w:val="1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08"/>
  <w:drawingGridHorizontalSpacing w:val="100"/>
  <w:displayHorizontalDrawingGridEvery w:val="2"/>
  <w:noPunctuationKerning/>
  <w:characterSpacingControl w:val="doNotCompress"/>
  <w:hdrShapeDefaults>
    <o:shapedefaults v:ext="edit" spidmax="110593"/>
  </w:hdrShapeDefaults>
  <w:footnotePr>
    <w:footnote w:id="-1"/>
    <w:footnote w:id="0"/>
  </w:footnotePr>
  <w:endnotePr>
    <w:endnote w:id="-1"/>
    <w:endnote w:id="0"/>
  </w:endnotePr>
  <w:compat>
    <w:compatSetting w:name="compatibilityMode" w:uri="http://schemas.microsoft.com/office/word" w:val="12"/>
  </w:compat>
  <w:rsids>
    <w:rsidRoot w:val="00B64E45"/>
    <w:rsid w:val="00000149"/>
    <w:rsid w:val="000005EB"/>
    <w:rsid w:val="0000065F"/>
    <w:rsid w:val="00000687"/>
    <w:rsid w:val="00000904"/>
    <w:rsid w:val="00000981"/>
    <w:rsid w:val="00000A88"/>
    <w:rsid w:val="00000B94"/>
    <w:rsid w:val="00000D12"/>
    <w:rsid w:val="00000E5A"/>
    <w:rsid w:val="00000F9F"/>
    <w:rsid w:val="00001202"/>
    <w:rsid w:val="00001213"/>
    <w:rsid w:val="0000137C"/>
    <w:rsid w:val="00001424"/>
    <w:rsid w:val="0000144B"/>
    <w:rsid w:val="0000161F"/>
    <w:rsid w:val="00001706"/>
    <w:rsid w:val="00001708"/>
    <w:rsid w:val="00001767"/>
    <w:rsid w:val="00001B5A"/>
    <w:rsid w:val="00001B62"/>
    <w:rsid w:val="00001BE1"/>
    <w:rsid w:val="00001D49"/>
    <w:rsid w:val="00001EA1"/>
    <w:rsid w:val="00001F9A"/>
    <w:rsid w:val="000021D3"/>
    <w:rsid w:val="00002211"/>
    <w:rsid w:val="000023FE"/>
    <w:rsid w:val="000025BB"/>
    <w:rsid w:val="00002A1B"/>
    <w:rsid w:val="00002A6C"/>
    <w:rsid w:val="00002D4C"/>
    <w:rsid w:val="00002FBA"/>
    <w:rsid w:val="00003583"/>
    <w:rsid w:val="00003642"/>
    <w:rsid w:val="0000385E"/>
    <w:rsid w:val="00003951"/>
    <w:rsid w:val="000039DF"/>
    <w:rsid w:val="00003AFD"/>
    <w:rsid w:val="00003B73"/>
    <w:rsid w:val="00003B95"/>
    <w:rsid w:val="00003C61"/>
    <w:rsid w:val="00003DD2"/>
    <w:rsid w:val="0000407B"/>
    <w:rsid w:val="00004099"/>
    <w:rsid w:val="0000410F"/>
    <w:rsid w:val="00004120"/>
    <w:rsid w:val="000042B9"/>
    <w:rsid w:val="000042D9"/>
    <w:rsid w:val="00004359"/>
    <w:rsid w:val="00004681"/>
    <w:rsid w:val="00004806"/>
    <w:rsid w:val="00004810"/>
    <w:rsid w:val="0000490C"/>
    <w:rsid w:val="00004931"/>
    <w:rsid w:val="0000493C"/>
    <w:rsid w:val="00004DA3"/>
    <w:rsid w:val="00004E50"/>
    <w:rsid w:val="00004F8B"/>
    <w:rsid w:val="00004FC1"/>
    <w:rsid w:val="000051BF"/>
    <w:rsid w:val="00005240"/>
    <w:rsid w:val="0000529C"/>
    <w:rsid w:val="0000533D"/>
    <w:rsid w:val="00005463"/>
    <w:rsid w:val="00005634"/>
    <w:rsid w:val="000057F8"/>
    <w:rsid w:val="00005A0C"/>
    <w:rsid w:val="00005AEA"/>
    <w:rsid w:val="00005B14"/>
    <w:rsid w:val="00005B2F"/>
    <w:rsid w:val="00005B3C"/>
    <w:rsid w:val="00005D81"/>
    <w:rsid w:val="00005DF4"/>
    <w:rsid w:val="00005EF9"/>
    <w:rsid w:val="0000612D"/>
    <w:rsid w:val="00006384"/>
    <w:rsid w:val="0000657C"/>
    <w:rsid w:val="00006846"/>
    <w:rsid w:val="00006859"/>
    <w:rsid w:val="00006AB3"/>
    <w:rsid w:val="00006B20"/>
    <w:rsid w:val="00006DF0"/>
    <w:rsid w:val="0000715C"/>
    <w:rsid w:val="00007203"/>
    <w:rsid w:val="0000721B"/>
    <w:rsid w:val="00007302"/>
    <w:rsid w:val="00007376"/>
    <w:rsid w:val="00007592"/>
    <w:rsid w:val="000076A0"/>
    <w:rsid w:val="00007753"/>
    <w:rsid w:val="00007AF5"/>
    <w:rsid w:val="00007AF8"/>
    <w:rsid w:val="00007B19"/>
    <w:rsid w:val="00007E7C"/>
    <w:rsid w:val="00007EA0"/>
    <w:rsid w:val="0001008A"/>
    <w:rsid w:val="00010191"/>
    <w:rsid w:val="00010373"/>
    <w:rsid w:val="000103C6"/>
    <w:rsid w:val="0001048F"/>
    <w:rsid w:val="0001052E"/>
    <w:rsid w:val="000106BA"/>
    <w:rsid w:val="00010856"/>
    <w:rsid w:val="00010CC2"/>
    <w:rsid w:val="00010D4D"/>
    <w:rsid w:val="00010E5F"/>
    <w:rsid w:val="00010F32"/>
    <w:rsid w:val="00010F48"/>
    <w:rsid w:val="0001123C"/>
    <w:rsid w:val="00011293"/>
    <w:rsid w:val="0001160E"/>
    <w:rsid w:val="000116E8"/>
    <w:rsid w:val="000117F8"/>
    <w:rsid w:val="00011942"/>
    <w:rsid w:val="00011D98"/>
    <w:rsid w:val="00011F93"/>
    <w:rsid w:val="0001202D"/>
    <w:rsid w:val="000121ED"/>
    <w:rsid w:val="000121F7"/>
    <w:rsid w:val="00012231"/>
    <w:rsid w:val="00012462"/>
    <w:rsid w:val="000125C1"/>
    <w:rsid w:val="000126A6"/>
    <w:rsid w:val="000129F1"/>
    <w:rsid w:val="00012A08"/>
    <w:rsid w:val="00012A25"/>
    <w:rsid w:val="00012ABD"/>
    <w:rsid w:val="00012B66"/>
    <w:rsid w:val="00012C75"/>
    <w:rsid w:val="00012D61"/>
    <w:rsid w:val="00012D76"/>
    <w:rsid w:val="00012DCF"/>
    <w:rsid w:val="00012E91"/>
    <w:rsid w:val="00012F07"/>
    <w:rsid w:val="00012F47"/>
    <w:rsid w:val="00012FDD"/>
    <w:rsid w:val="0001302A"/>
    <w:rsid w:val="0001326D"/>
    <w:rsid w:val="000132CF"/>
    <w:rsid w:val="0001340C"/>
    <w:rsid w:val="00013470"/>
    <w:rsid w:val="000134C3"/>
    <w:rsid w:val="000135CE"/>
    <w:rsid w:val="000137E5"/>
    <w:rsid w:val="000137F5"/>
    <w:rsid w:val="00013853"/>
    <w:rsid w:val="00013897"/>
    <w:rsid w:val="000138C1"/>
    <w:rsid w:val="000138F5"/>
    <w:rsid w:val="000139BF"/>
    <w:rsid w:val="00013AF2"/>
    <w:rsid w:val="00013B56"/>
    <w:rsid w:val="00013CC8"/>
    <w:rsid w:val="00013D6D"/>
    <w:rsid w:val="00014016"/>
    <w:rsid w:val="0001409A"/>
    <w:rsid w:val="000140F9"/>
    <w:rsid w:val="00014244"/>
    <w:rsid w:val="0001426E"/>
    <w:rsid w:val="00014603"/>
    <w:rsid w:val="0001487C"/>
    <w:rsid w:val="000149BE"/>
    <w:rsid w:val="000149C3"/>
    <w:rsid w:val="00014B13"/>
    <w:rsid w:val="00014C66"/>
    <w:rsid w:val="00014CF0"/>
    <w:rsid w:val="00014E92"/>
    <w:rsid w:val="00014EE0"/>
    <w:rsid w:val="000151B0"/>
    <w:rsid w:val="00015427"/>
    <w:rsid w:val="00015693"/>
    <w:rsid w:val="00015702"/>
    <w:rsid w:val="00015853"/>
    <w:rsid w:val="000158CC"/>
    <w:rsid w:val="0001596B"/>
    <w:rsid w:val="00015A20"/>
    <w:rsid w:val="00015A63"/>
    <w:rsid w:val="00015B2D"/>
    <w:rsid w:val="00015C53"/>
    <w:rsid w:val="00015D47"/>
    <w:rsid w:val="00015F25"/>
    <w:rsid w:val="00015FB9"/>
    <w:rsid w:val="00016010"/>
    <w:rsid w:val="000160DA"/>
    <w:rsid w:val="00016110"/>
    <w:rsid w:val="0001643C"/>
    <w:rsid w:val="00016473"/>
    <w:rsid w:val="00016486"/>
    <w:rsid w:val="000164D1"/>
    <w:rsid w:val="000165E0"/>
    <w:rsid w:val="000167B0"/>
    <w:rsid w:val="00016844"/>
    <w:rsid w:val="00016888"/>
    <w:rsid w:val="00016A44"/>
    <w:rsid w:val="00016B7A"/>
    <w:rsid w:val="00016C2D"/>
    <w:rsid w:val="00016F8F"/>
    <w:rsid w:val="00017152"/>
    <w:rsid w:val="00017333"/>
    <w:rsid w:val="0001742C"/>
    <w:rsid w:val="00017502"/>
    <w:rsid w:val="0001757B"/>
    <w:rsid w:val="00017597"/>
    <w:rsid w:val="0001764D"/>
    <w:rsid w:val="00017975"/>
    <w:rsid w:val="00017A65"/>
    <w:rsid w:val="00017AC3"/>
    <w:rsid w:val="00017B87"/>
    <w:rsid w:val="00017DF0"/>
    <w:rsid w:val="00017F86"/>
    <w:rsid w:val="00020602"/>
    <w:rsid w:val="00020620"/>
    <w:rsid w:val="00020758"/>
    <w:rsid w:val="0002079A"/>
    <w:rsid w:val="000207EC"/>
    <w:rsid w:val="00020997"/>
    <w:rsid w:val="00020DBB"/>
    <w:rsid w:val="00020DF5"/>
    <w:rsid w:val="00021034"/>
    <w:rsid w:val="0002117B"/>
    <w:rsid w:val="0002135D"/>
    <w:rsid w:val="0002136A"/>
    <w:rsid w:val="00021699"/>
    <w:rsid w:val="000216F0"/>
    <w:rsid w:val="00021ADD"/>
    <w:rsid w:val="00021BFC"/>
    <w:rsid w:val="00021CF6"/>
    <w:rsid w:val="00021E02"/>
    <w:rsid w:val="00021F94"/>
    <w:rsid w:val="00021FF1"/>
    <w:rsid w:val="0002213D"/>
    <w:rsid w:val="00022173"/>
    <w:rsid w:val="000221F7"/>
    <w:rsid w:val="00022322"/>
    <w:rsid w:val="0002238F"/>
    <w:rsid w:val="000223D8"/>
    <w:rsid w:val="0002241D"/>
    <w:rsid w:val="000224B6"/>
    <w:rsid w:val="0002270C"/>
    <w:rsid w:val="0002276D"/>
    <w:rsid w:val="000228D5"/>
    <w:rsid w:val="000229C2"/>
    <w:rsid w:val="00022A07"/>
    <w:rsid w:val="00022D38"/>
    <w:rsid w:val="00022F63"/>
    <w:rsid w:val="000232CF"/>
    <w:rsid w:val="00023484"/>
    <w:rsid w:val="000234D6"/>
    <w:rsid w:val="000234F7"/>
    <w:rsid w:val="00023657"/>
    <w:rsid w:val="000236DE"/>
    <w:rsid w:val="0002377F"/>
    <w:rsid w:val="000237D0"/>
    <w:rsid w:val="0002385B"/>
    <w:rsid w:val="000238AC"/>
    <w:rsid w:val="000238B4"/>
    <w:rsid w:val="00023BA4"/>
    <w:rsid w:val="00023C53"/>
    <w:rsid w:val="00023D51"/>
    <w:rsid w:val="00023FC9"/>
    <w:rsid w:val="00024360"/>
    <w:rsid w:val="00024672"/>
    <w:rsid w:val="0002469E"/>
    <w:rsid w:val="00024784"/>
    <w:rsid w:val="000247B5"/>
    <w:rsid w:val="00024881"/>
    <w:rsid w:val="00024A06"/>
    <w:rsid w:val="00024CEE"/>
    <w:rsid w:val="00024F13"/>
    <w:rsid w:val="0002510C"/>
    <w:rsid w:val="00025198"/>
    <w:rsid w:val="000251D3"/>
    <w:rsid w:val="000252D3"/>
    <w:rsid w:val="0002539D"/>
    <w:rsid w:val="000253D4"/>
    <w:rsid w:val="000256A0"/>
    <w:rsid w:val="000259D9"/>
    <w:rsid w:val="00025AE2"/>
    <w:rsid w:val="00025C08"/>
    <w:rsid w:val="00025C8E"/>
    <w:rsid w:val="00025F7A"/>
    <w:rsid w:val="000260EA"/>
    <w:rsid w:val="0002612E"/>
    <w:rsid w:val="00026193"/>
    <w:rsid w:val="0002637B"/>
    <w:rsid w:val="000264EE"/>
    <w:rsid w:val="00026577"/>
    <w:rsid w:val="000266DC"/>
    <w:rsid w:val="000269D5"/>
    <w:rsid w:val="00026A00"/>
    <w:rsid w:val="00026B8E"/>
    <w:rsid w:val="00026D4A"/>
    <w:rsid w:val="00026DDE"/>
    <w:rsid w:val="00026E11"/>
    <w:rsid w:val="00026FB2"/>
    <w:rsid w:val="000270DE"/>
    <w:rsid w:val="000270F7"/>
    <w:rsid w:val="00027204"/>
    <w:rsid w:val="00027254"/>
    <w:rsid w:val="0002749B"/>
    <w:rsid w:val="000274B9"/>
    <w:rsid w:val="00027679"/>
    <w:rsid w:val="000276C1"/>
    <w:rsid w:val="0002789E"/>
    <w:rsid w:val="00027A25"/>
    <w:rsid w:val="00027D58"/>
    <w:rsid w:val="00027D8A"/>
    <w:rsid w:val="00027E18"/>
    <w:rsid w:val="00027E32"/>
    <w:rsid w:val="000300CC"/>
    <w:rsid w:val="000301E5"/>
    <w:rsid w:val="000302A1"/>
    <w:rsid w:val="00030330"/>
    <w:rsid w:val="00030576"/>
    <w:rsid w:val="0003065E"/>
    <w:rsid w:val="00030732"/>
    <w:rsid w:val="0003080B"/>
    <w:rsid w:val="00030964"/>
    <w:rsid w:val="00030A3F"/>
    <w:rsid w:val="00030AA0"/>
    <w:rsid w:val="00030B9D"/>
    <w:rsid w:val="00030D71"/>
    <w:rsid w:val="00030DB5"/>
    <w:rsid w:val="00030E51"/>
    <w:rsid w:val="00030ED7"/>
    <w:rsid w:val="0003103F"/>
    <w:rsid w:val="000310E5"/>
    <w:rsid w:val="000311FA"/>
    <w:rsid w:val="000312A7"/>
    <w:rsid w:val="00031353"/>
    <w:rsid w:val="0003136C"/>
    <w:rsid w:val="00031523"/>
    <w:rsid w:val="00031577"/>
    <w:rsid w:val="00031AB3"/>
    <w:rsid w:val="00031CE2"/>
    <w:rsid w:val="00031D53"/>
    <w:rsid w:val="00031D92"/>
    <w:rsid w:val="00031E0E"/>
    <w:rsid w:val="00031EE9"/>
    <w:rsid w:val="00032158"/>
    <w:rsid w:val="000323B9"/>
    <w:rsid w:val="00032672"/>
    <w:rsid w:val="00032A0F"/>
    <w:rsid w:val="00032ACE"/>
    <w:rsid w:val="00032C7E"/>
    <w:rsid w:val="00032DA2"/>
    <w:rsid w:val="00032E86"/>
    <w:rsid w:val="00032F49"/>
    <w:rsid w:val="000330A2"/>
    <w:rsid w:val="000331F9"/>
    <w:rsid w:val="00033289"/>
    <w:rsid w:val="0003353D"/>
    <w:rsid w:val="00033673"/>
    <w:rsid w:val="00033913"/>
    <w:rsid w:val="0003394F"/>
    <w:rsid w:val="00033A45"/>
    <w:rsid w:val="00033A93"/>
    <w:rsid w:val="00033CA9"/>
    <w:rsid w:val="00034089"/>
    <w:rsid w:val="0003411F"/>
    <w:rsid w:val="0003422C"/>
    <w:rsid w:val="00034248"/>
    <w:rsid w:val="00034423"/>
    <w:rsid w:val="000344D2"/>
    <w:rsid w:val="00034605"/>
    <w:rsid w:val="00034745"/>
    <w:rsid w:val="00034853"/>
    <w:rsid w:val="000348CE"/>
    <w:rsid w:val="000349B2"/>
    <w:rsid w:val="00034B19"/>
    <w:rsid w:val="00034C17"/>
    <w:rsid w:val="00034CAB"/>
    <w:rsid w:val="00034CDE"/>
    <w:rsid w:val="00034D20"/>
    <w:rsid w:val="00034E90"/>
    <w:rsid w:val="00034EEB"/>
    <w:rsid w:val="0003501D"/>
    <w:rsid w:val="0003514B"/>
    <w:rsid w:val="000351BB"/>
    <w:rsid w:val="000359A8"/>
    <w:rsid w:val="00035B7D"/>
    <w:rsid w:val="00035BE2"/>
    <w:rsid w:val="00035D85"/>
    <w:rsid w:val="00036015"/>
    <w:rsid w:val="00036300"/>
    <w:rsid w:val="0003670E"/>
    <w:rsid w:val="000367D7"/>
    <w:rsid w:val="0003684A"/>
    <w:rsid w:val="00036C1F"/>
    <w:rsid w:val="00036C98"/>
    <w:rsid w:val="00036CB1"/>
    <w:rsid w:val="00036DC3"/>
    <w:rsid w:val="00036F88"/>
    <w:rsid w:val="00037102"/>
    <w:rsid w:val="00037156"/>
    <w:rsid w:val="000371C0"/>
    <w:rsid w:val="000373A2"/>
    <w:rsid w:val="0003748A"/>
    <w:rsid w:val="00037567"/>
    <w:rsid w:val="0003773F"/>
    <w:rsid w:val="0003789E"/>
    <w:rsid w:val="000378F7"/>
    <w:rsid w:val="000379F6"/>
    <w:rsid w:val="00037A1A"/>
    <w:rsid w:val="00037B43"/>
    <w:rsid w:val="00037BBA"/>
    <w:rsid w:val="00037BD1"/>
    <w:rsid w:val="00037EF3"/>
    <w:rsid w:val="0004013D"/>
    <w:rsid w:val="0004013E"/>
    <w:rsid w:val="00040592"/>
    <w:rsid w:val="0004076A"/>
    <w:rsid w:val="000408ED"/>
    <w:rsid w:val="00040A68"/>
    <w:rsid w:val="00040BAA"/>
    <w:rsid w:val="00040C47"/>
    <w:rsid w:val="00040C75"/>
    <w:rsid w:val="00040D64"/>
    <w:rsid w:val="00040D65"/>
    <w:rsid w:val="00040E5C"/>
    <w:rsid w:val="00040F3D"/>
    <w:rsid w:val="00041174"/>
    <w:rsid w:val="00041230"/>
    <w:rsid w:val="0004126B"/>
    <w:rsid w:val="00041300"/>
    <w:rsid w:val="00041363"/>
    <w:rsid w:val="0004146B"/>
    <w:rsid w:val="000415D7"/>
    <w:rsid w:val="00041705"/>
    <w:rsid w:val="00041BBD"/>
    <w:rsid w:val="00041BD8"/>
    <w:rsid w:val="00041DC6"/>
    <w:rsid w:val="00041FA6"/>
    <w:rsid w:val="0004225B"/>
    <w:rsid w:val="0004225F"/>
    <w:rsid w:val="000423BE"/>
    <w:rsid w:val="0004265C"/>
    <w:rsid w:val="00042810"/>
    <w:rsid w:val="00042937"/>
    <w:rsid w:val="00042AE7"/>
    <w:rsid w:val="00042B26"/>
    <w:rsid w:val="00042BC5"/>
    <w:rsid w:val="00042C53"/>
    <w:rsid w:val="00042D4C"/>
    <w:rsid w:val="00042D82"/>
    <w:rsid w:val="00042EAF"/>
    <w:rsid w:val="00042F78"/>
    <w:rsid w:val="00043044"/>
    <w:rsid w:val="00043272"/>
    <w:rsid w:val="000432BC"/>
    <w:rsid w:val="000434EB"/>
    <w:rsid w:val="00043508"/>
    <w:rsid w:val="000435D3"/>
    <w:rsid w:val="0004374C"/>
    <w:rsid w:val="000438A5"/>
    <w:rsid w:val="00043A38"/>
    <w:rsid w:val="00043A68"/>
    <w:rsid w:val="00043C3A"/>
    <w:rsid w:val="00043C4D"/>
    <w:rsid w:val="00043CB2"/>
    <w:rsid w:val="00043D42"/>
    <w:rsid w:val="00043E8B"/>
    <w:rsid w:val="00044016"/>
    <w:rsid w:val="00044024"/>
    <w:rsid w:val="000441D3"/>
    <w:rsid w:val="000442F5"/>
    <w:rsid w:val="0004438C"/>
    <w:rsid w:val="000444CA"/>
    <w:rsid w:val="00044502"/>
    <w:rsid w:val="00044569"/>
    <w:rsid w:val="000446BE"/>
    <w:rsid w:val="000446F7"/>
    <w:rsid w:val="000447CA"/>
    <w:rsid w:val="00044811"/>
    <w:rsid w:val="00044B65"/>
    <w:rsid w:val="00044BB3"/>
    <w:rsid w:val="00044BF6"/>
    <w:rsid w:val="00044DF9"/>
    <w:rsid w:val="00044DFA"/>
    <w:rsid w:val="00044E98"/>
    <w:rsid w:val="00044F1F"/>
    <w:rsid w:val="00044F38"/>
    <w:rsid w:val="00045233"/>
    <w:rsid w:val="00045425"/>
    <w:rsid w:val="00045506"/>
    <w:rsid w:val="000455C4"/>
    <w:rsid w:val="00045735"/>
    <w:rsid w:val="00045738"/>
    <w:rsid w:val="00045751"/>
    <w:rsid w:val="00045966"/>
    <w:rsid w:val="00045A39"/>
    <w:rsid w:val="00045C98"/>
    <w:rsid w:val="00045D80"/>
    <w:rsid w:val="00045E89"/>
    <w:rsid w:val="00046061"/>
    <w:rsid w:val="00046133"/>
    <w:rsid w:val="0004615F"/>
    <w:rsid w:val="000461E3"/>
    <w:rsid w:val="0004626F"/>
    <w:rsid w:val="00046387"/>
    <w:rsid w:val="00046479"/>
    <w:rsid w:val="000464A3"/>
    <w:rsid w:val="00046567"/>
    <w:rsid w:val="00046573"/>
    <w:rsid w:val="00046877"/>
    <w:rsid w:val="00046B39"/>
    <w:rsid w:val="00046D20"/>
    <w:rsid w:val="00046D27"/>
    <w:rsid w:val="00046D4F"/>
    <w:rsid w:val="00046D69"/>
    <w:rsid w:val="00046E19"/>
    <w:rsid w:val="00046FAB"/>
    <w:rsid w:val="00046FD0"/>
    <w:rsid w:val="0004724F"/>
    <w:rsid w:val="000473AC"/>
    <w:rsid w:val="000473E8"/>
    <w:rsid w:val="00047412"/>
    <w:rsid w:val="0004753F"/>
    <w:rsid w:val="000475E7"/>
    <w:rsid w:val="000475EF"/>
    <w:rsid w:val="00047627"/>
    <w:rsid w:val="0004773A"/>
    <w:rsid w:val="00047772"/>
    <w:rsid w:val="000478DE"/>
    <w:rsid w:val="00047A24"/>
    <w:rsid w:val="00047A74"/>
    <w:rsid w:val="00047B58"/>
    <w:rsid w:val="00047B67"/>
    <w:rsid w:val="00047C40"/>
    <w:rsid w:val="00047F46"/>
    <w:rsid w:val="00050074"/>
    <w:rsid w:val="0005019A"/>
    <w:rsid w:val="000504B4"/>
    <w:rsid w:val="000507AC"/>
    <w:rsid w:val="000508D2"/>
    <w:rsid w:val="000509C3"/>
    <w:rsid w:val="00050A18"/>
    <w:rsid w:val="00050D1A"/>
    <w:rsid w:val="00050EA1"/>
    <w:rsid w:val="00050F5F"/>
    <w:rsid w:val="00050F7C"/>
    <w:rsid w:val="00051086"/>
    <w:rsid w:val="00051091"/>
    <w:rsid w:val="0005119E"/>
    <w:rsid w:val="000513FC"/>
    <w:rsid w:val="000516A8"/>
    <w:rsid w:val="000518C1"/>
    <w:rsid w:val="000519B1"/>
    <w:rsid w:val="0005216E"/>
    <w:rsid w:val="0005253C"/>
    <w:rsid w:val="0005284F"/>
    <w:rsid w:val="000529EA"/>
    <w:rsid w:val="00052A7D"/>
    <w:rsid w:val="00052AD3"/>
    <w:rsid w:val="00052B70"/>
    <w:rsid w:val="00052C43"/>
    <w:rsid w:val="00052CA2"/>
    <w:rsid w:val="00052D22"/>
    <w:rsid w:val="00052D70"/>
    <w:rsid w:val="00052F22"/>
    <w:rsid w:val="00053043"/>
    <w:rsid w:val="0005312E"/>
    <w:rsid w:val="00053250"/>
    <w:rsid w:val="000533ED"/>
    <w:rsid w:val="00053649"/>
    <w:rsid w:val="0005369A"/>
    <w:rsid w:val="000536F4"/>
    <w:rsid w:val="0005383C"/>
    <w:rsid w:val="000539FE"/>
    <w:rsid w:val="00053BAC"/>
    <w:rsid w:val="00053E9B"/>
    <w:rsid w:val="00053FAD"/>
    <w:rsid w:val="0005403C"/>
    <w:rsid w:val="000540BD"/>
    <w:rsid w:val="00054113"/>
    <w:rsid w:val="000541EE"/>
    <w:rsid w:val="00054328"/>
    <w:rsid w:val="000544D7"/>
    <w:rsid w:val="000549CC"/>
    <w:rsid w:val="000549F5"/>
    <w:rsid w:val="00054BD3"/>
    <w:rsid w:val="00054DAC"/>
    <w:rsid w:val="00054F0B"/>
    <w:rsid w:val="00055222"/>
    <w:rsid w:val="000553CF"/>
    <w:rsid w:val="00055691"/>
    <w:rsid w:val="00055760"/>
    <w:rsid w:val="00055AD5"/>
    <w:rsid w:val="00055AFE"/>
    <w:rsid w:val="00055B8B"/>
    <w:rsid w:val="00055B93"/>
    <w:rsid w:val="00055C08"/>
    <w:rsid w:val="00055C71"/>
    <w:rsid w:val="00055C85"/>
    <w:rsid w:val="00055CC0"/>
    <w:rsid w:val="00055CEA"/>
    <w:rsid w:val="00055E19"/>
    <w:rsid w:val="00055E5C"/>
    <w:rsid w:val="00055E94"/>
    <w:rsid w:val="0005608B"/>
    <w:rsid w:val="00056201"/>
    <w:rsid w:val="000562D0"/>
    <w:rsid w:val="0005648C"/>
    <w:rsid w:val="000564D1"/>
    <w:rsid w:val="00056530"/>
    <w:rsid w:val="00056567"/>
    <w:rsid w:val="00056595"/>
    <w:rsid w:val="000568B6"/>
    <w:rsid w:val="00056B03"/>
    <w:rsid w:val="00056B69"/>
    <w:rsid w:val="00056C5B"/>
    <w:rsid w:val="00056DF5"/>
    <w:rsid w:val="00056FD5"/>
    <w:rsid w:val="0005702A"/>
    <w:rsid w:val="0005720C"/>
    <w:rsid w:val="000572A7"/>
    <w:rsid w:val="00057343"/>
    <w:rsid w:val="000574B6"/>
    <w:rsid w:val="00057697"/>
    <w:rsid w:val="000576BB"/>
    <w:rsid w:val="0005771E"/>
    <w:rsid w:val="0005773C"/>
    <w:rsid w:val="00057884"/>
    <w:rsid w:val="00057902"/>
    <w:rsid w:val="000579B6"/>
    <w:rsid w:val="00057A4F"/>
    <w:rsid w:val="00057AB8"/>
    <w:rsid w:val="00057B4B"/>
    <w:rsid w:val="00057BF8"/>
    <w:rsid w:val="00057C10"/>
    <w:rsid w:val="00057CDA"/>
    <w:rsid w:val="00057E28"/>
    <w:rsid w:val="00057F89"/>
    <w:rsid w:val="000601A3"/>
    <w:rsid w:val="0006065D"/>
    <w:rsid w:val="00060683"/>
    <w:rsid w:val="00060F6A"/>
    <w:rsid w:val="00061364"/>
    <w:rsid w:val="0006144D"/>
    <w:rsid w:val="000616EC"/>
    <w:rsid w:val="000617D5"/>
    <w:rsid w:val="000618BA"/>
    <w:rsid w:val="000618C8"/>
    <w:rsid w:val="0006191A"/>
    <w:rsid w:val="00061AE0"/>
    <w:rsid w:val="00061B2C"/>
    <w:rsid w:val="00061C97"/>
    <w:rsid w:val="00061CDD"/>
    <w:rsid w:val="00061EF2"/>
    <w:rsid w:val="00061F26"/>
    <w:rsid w:val="00062328"/>
    <w:rsid w:val="00062422"/>
    <w:rsid w:val="00062437"/>
    <w:rsid w:val="00062609"/>
    <w:rsid w:val="000627C2"/>
    <w:rsid w:val="00062965"/>
    <w:rsid w:val="00062CDD"/>
    <w:rsid w:val="00062D4F"/>
    <w:rsid w:val="00062D5F"/>
    <w:rsid w:val="00062DC8"/>
    <w:rsid w:val="00062EBC"/>
    <w:rsid w:val="00062EFC"/>
    <w:rsid w:val="0006308C"/>
    <w:rsid w:val="0006316D"/>
    <w:rsid w:val="0006317A"/>
    <w:rsid w:val="0006335D"/>
    <w:rsid w:val="000635A0"/>
    <w:rsid w:val="000636B0"/>
    <w:rsid w:val="000639BC"/>
    <w:rsid w:val="000639BE"/>
    <w:rsid w:val="000639C1"/>
    <w:rsid w:val="00063E65"/>
    <w:rsid w:val="00063EEC"/>
    <w:rsid w:val="00063EF3"/>
    <w:rsid w:val="00064571"/>
    <w:rsid w:val="0006481E"/>
    <w:rsid w:val="000649E8"/>
    <w:rsid w:val="00064A0B"/>
    <w:rsid w:val="00064B68"/>
    <w:rsid w:val="00064C5C"/>
    <w:rsid w:val="00064CE1"/>
    <w:rsid w:val="00064E75"/>
    <w:rsid w:val="00064E86"/>
    <w:rsid w:val="00064EFA"/>
    <w:rsid w:val="00064FD3"/>
    <w:rsid w:val="0006506A"/>
    <w:rsid w:val="0006521E"/>
    <w:rsid w:val="00065226"/>
    <w:rsid w:val="000653C2"/>
    <w:rsid w:val="00065454"/>
    <w:rsid w:val="0006547D"/>
    <w:rsid w:val="000654A5"/>
    <w:rsid w:val="000656C1"/>
    <w:rsid w:val="00065773"/>
    <w:rsid w:val="00065790"/>
    <w:rsid w:val="000658A6"/>
    <w:rsid w:val="000659F7"/>
    <w:rsid w:val="00065B83"/>
    <w:rsid w:val="00065D52"/>
    <w:rsid w:val="00065E1C"/>
    <w:rsid w:val="00066047"/>
    <w:rsid w:val="000661B3"/>
    <w:rsid w:val="000661E5"/>
    <w:rsid w:val="000661FE"/>
    <w:rsid w:val="00066488"/>
    <w:rsid w:val="0006673F"/>
    <w:rsid w:val="0006686A"/>
    <w:rsid w:val="000668D4"/>
    <w:rsid w:val="000668E3"/>
    <w:rsid w:val="00066A6E"/>
    <w:rsid w:val="00066B05"/>
    <w:rsid w:val="00066BBA"/>
    <w:rsid w:val="00066C7B"/>
    <w:rsid w:val="00066FBC"/>
    <w:rsid w:val="00067177"/>
    <w:rsid w:val="00067252"/>
    <w:rsid w:val="000673F1"/>
    <w:rsid w:val="000674EA"/>
    <w:rsid w:val="000675BE"/>
    <w:rsid w:val="0006760D"/>
    <w:rsid w:val="0006776E"/>
    <w:rsid w:val="000677C9"/>
    <w:rsid w:val="000677EC"/>
    <w:rsid w:val="00067841"/>
    <w:rsid w:val="000678B3"/>
    <w:rsid w:val="0006795A"/>
    <w:rsid w:val="0006798E"/>
    <w:rsid w:val="00067BDF"/>
    <w:rsid w:val="00067CD6"/>
    <w:rsid w:val="00067DC5"/>
    <w:rsid w:val="00067E9F"/>
    <w:rsid w:val="00067EAB"/>
    <w:rsid w:val="00067F8A"/>
    <w:rsid w:val="0007042E"/>
    <w:rsid w:val="00070682"/>
    <w:rsid w:val="0007070F"/>
    <w:rsid w:val="00070902"/>
    <w:rsid w:val="00070983"/>
    <w:rsid w:val="00070A9A"/>
    <w:rsid w:val="00070AE2"/>
    <w:rsid w:val="00070B94"/>
    <w:rsid w:val="00070BB6"/>
    <w:rsid w:val="00070BDF"/>
    <w:rsid w:val="00070F1B"/>
    <w:rsid w:val="0007150A"/>
    <w:rsid w:val="0007150C"/>
    <w:rsid w:val="00071651"/>
    <w:rsid w:val="00071726"/>
    <w:rsid w:val="00071785"/>
    <w:rsid w:val="00071A6D"/>
    <w:rsid w:val="00071A6E"/>
    <w:rsid w:val="00071C61"/>
    <w:rsid w:val="00071CEB"/>
    <w:rsid w:val="00071D98"/>
    <w:rsid w:val="00071EAB"/>
    <w:rsid w:val="00071F54"/>
    <w:rsid w:val="0007201B"/>
    <w:rsid w:val="00072087"/>
    <w:rsid w:val="000721EA"/>
    <w:rsid w:val="000722D7"/>
    <w:rsid w:val="000723BB"/>
    <w:rsid w:val="000724D5"/>
    <w:rsid w:val="000725D6"/>
    <w:rsid w:val="0007276F"/>
    <w:rsid w:val="00072AC1"/>
    <w:rsid w:val="00072B60"/>
    <w:rsid w:val="00072DA7"/>
    <w:rsid w:val="00072DF0"/>
    <w:rsid w:val="00072E92"/>
    <w:rsid w:val="00072E99"/>
    <w:rsid w:val="00072EE4"/>
    <w:rsid w:val="0007312E"/>
    <w:rsid w:val="0007325A"/>
    <w:rsid w:val="00073321"/>
    <w:rsid w:val="00073470"/>
    <w:rsid w:val="00073605"/>
    <w:rsid w:val="00073789"/>
    <w:rsid w:val="000737D6"/>
    <w:rsid w:val="00073BD6"/>
    <w:rsid w:val="00073E13"/>
    <w:rsid w:val="00074020"/>
    <w:rsid w:val="00074258"/>
    <w:rsid w:val="00074315"/>
    <w:rsid w:val="00074359"/>
    <w:rsid w:val="000743B7"/>
    <w:rsid w:val="0007453E"/>
    <w:rsid w:val="0007488C"/>
    <w:rsid w:val="00074895"/>
    <w:rsid w:val="000748C7"/>
    <w:rsid w:val="000748D1"/>
    <w:rsid w:val="00074BB8"/>
    <w:rsid w:val="00074C72"/>
    <w:rsid w:val="00074DF5"/>
    <w:rsid w:val="00074E0D"/>
    <w:rsid w:val="0007502D"/>
    <w:rsid w:val="000751A2"/>
    <w:rsid w:val="000752C4"/>
    <w:rsid w:val="000755E9"/>
    <w:rsid w:val="0007568A"/>
    <w:rsid w:val="0007589D"/>
    <w:rsid w:val="00075A32"/>
    <w:rsid w:val="00075CE6"/>
    <w:rsid w:val="00075E03"/>
    <w:rsid w:val="00075E1D"/>
    <w:rsid w:val="00075F9A"/>
    <w:rsid w:val="00075FEF"/>
    <w:rsid w:val="00076275"/>
    <w:rsid w:val="000762E2"/>
    <w:rsid w:val="000763F1"/>
    <w:rsid w:val="00076446"/>
    <w:rsid w:val="000765D8"/>
    <w:rsid w:val="000766ED"/>
    <w:rsid w:val="0007686A"/>
    <w:rsid w:val="0007687B"/>
    <w:rsid w:val="0007693B"/>
    <w:rsid w:val="00076AC4"/>
    <w:rsid w:val="00076B23"/>
    <w:rsid w:val="00076C83"/>
    <w:rsid w:val="00076CCA"/>
    <w:rsid w:val="00076D29"/>
    <w:rsid w:val="00076D95"/>
    <w:rsid w:val="00076F15"/>
    <w:rsid w:val="00076F43"/>
    <w:rsid w:val="00076F52"/>
    <w:rsid w:val="00076F75"/>
    <w:rsid w:val="00076F99"/>
    <w:rsid w:val="00076FCF"/>
    <w:rsid w:val="00077123"/>
    <w:rsid w:val="0007754C"/>
    <w:rsid w:val="000776E2"/>
    <w:rsid w:val="000777FA"/>
    <w:rsid w:val="00077863"/>
    <w:rsid w:val="0007791D"/>
    <w:rsid w:val="000779FF"/>
    <w:rsid w:val="00077A85"/>
    <w:rsid w:val="00077AA5"/>
    <w:rsid w:val="00077BCE"/>
    <w:rsid w:val="00077C43"/>
    <w:rsid w:val="00077D8C"/>
    <w:rsid w:val="00077E9B"/>
    <w:rsid w:val="00077F5F"/>
    <w:rsid w:val="00080056"/>
    <w:rsid w:val="00080183"/>
    <w:rsid w:val="00080209"/>
    <w:rsid w:val="0008035F"/>
    <w:rsid w:val="0008038E"/>
    <w:rsid w:val="0008040F"/>
    <w:rsid w:val="00080523"/>
    <w:rsid w:val="000809B6"/>
    <w:rsid w:val="00080BFB"/>
    <w:rsid w:val="000815A1"/>
    <w:rsid w:val="00081696"/>
    <w:rsid w:val="000817B8"/>
    <w:rsid w:val="00081AD2"/>
    <w:rsid w:val="00081DC5"/>
    <w:rsid w:val="0008211D"/>
    <w:rsid w:val="00082149"/>
    <w:rsid w:val="000821EE"/>
    <w:rsid w:val="00082223"/>
    <w:rsid w:val="00082397"/>
    <w:rsid w:val="0008243B"/>
    <w:rsid w:val="00082504"/>
    <w:rsid w:val="00082540"/>
    <w:rsid w:val="000825BD"/>
    <w:rsid w:val="00082664"/>
    <w:rsid w:val="000826BA"/>
    <w:rsid w:val="00082762"/>
    <w:rsid w:val="0008282D"/>
    <w:rsid w:val="000829C2"/>
    <w:rsid w:val="000829C3"/>
    <w:rsid w:val="00082C8D"/>
    <w:rsid w:val="00082DB2"/>
    <w:rsid w:val="00082E2E"/>
    <w:rsid w:val="00082F98"/>
    <w:rsid w:val="00083173"/>
    <w:rsid w:val="00083256"/>
    <w:rsid w:val="000832CD"/>
    <w:rsid w:val="00083392"/>
    <w:rsid w:val="00083828"/>
    <w:rsid w:val="0008390F"/>
    <w:rsid w:val="00083C24"/>
    <w:rsid w:val="00083D07"/>
    <w:rsid w:val="00083EE3"/>
    <w:rsid w:val="00083F70"/>
    <w:rsid w:val="00084278"/>
    <w:rsid w:val="0008428F"/>
    <w:rsid w:val="0008437F"/>
    <w:rsid w:val="000843A8"/>
    <w:rsid w:val="000843DB"/>
    <w:rsid w:val="000843E8"/>
    <w:rsid w:val="00084844"/>
    <w:rsid w:val="00084916"/>
    <w:rsid w:val="00084D40"/>
    <w:rsid w:val="00084EEA"/>
    <w:rsid w:val="00084F5F"/>
    <w:rsid w:val="00085000"/>
    <w:rsid w:val="000851DA"/>
    <w:rsid w:val="00085206"/>
    <w:rsid w:val="000852D2"/>
    <w:rsid w:val="00085354"/>
    <w:rsid w:val="00085520"/>
    <w:rsid w:val="00085617"/>
    <w:rsid w:val="00085633"/>
    <w:rsid w:val="00085776"/>
    <w:rsid w:val="000858B5"/>
    <w:rsid w:val="00085942"/>
    <w:rsid w:val="00085C52"/>
    <w:rsid w:val="00085C8B"/>
    <w:rsid w:val="00085DA1"/>
    <w:rsid w:val="00085E8C"/>
    <w:rsid w:val="00085E95"/>
    <w:rsid w:val="00085FDD"/>
    <w:rsid w:val="0008615A"/>
    <w:rsid w:val="000861B2"/>
    <w:rsid w:val="00086388"/>
    <w:rsid w:val="000863CD"/>
    <w:rsid w:val="000863EA"/>
    <w:rsid w:val="000866F8"/>
    <w:rsid w:val="00086812"/>
    <w:rsid w:val="00086995"/>
    <w:rsid w:val="00086AA4"/>
    <w:rsid w:val="00086BA1"/>
    <w:rsid w:val="00086BDF"/>
    <w:rsid w:val="00086C4C"/>
    <w:rsid w:val="00086CE2"/>
    <w:rsid w:val="00086D12"/>
    <w:rsid w:val="00086DF0"/>
    <w:rsid w:val="00087031"/>
    <w:rsid w:val="000872FC"/>
    <w:rsid w:val="0008734A"/>
    <w:rsid w:val="00087448"/>
    <w:rsid w:val="0008758B"/>
    <w:rsid w:val="000875A6"/>
    <w:rsid w:val="00087A22"/>
    <w:rsid w:val="00087A3A"/>
    <w:rsid w:val="00087A6B"/>
    <w:rsid w:val="00087C3A"/>
    <w:rsid w:val="00087E96"/>
    <w:rsid w:val="00087F8D"/>
    <w:rsid w:val="00087FD3"/>
    <w:rsid w:val="000900D4"/>
    <w:rsid w:val="00090104"/>
    <w:rsid w:val="000908F2"/>
    <w:rsid w:val="00090C84"/>
    <w:rsid w:val="00090EB8"/>
    <w:rsid w:val="00090F24"/>
    <w:rsid w:val="0009105D"/>
    <w:rsid w:val="00091065"/>
    <w:rsid w:val="000912B5"/>
    <w:rsid w:val="00091419"/>
    <w:rsid w:val="00091429"/>
    <w:rsid w:val="00091658"/>
    <w:rsid w:val="00091685"/>
    <w:rsid w:val="00091730"/>
    <w:rsid w:val="0009181D"/>
    <w:rsid w:val="0009183F"/>
    <w:rsid w:val="00091874"/>
    <w:rsid w:val="00091AE0"/>
    <w:rsid w:val="00091B82"/>
    <w:rsid w:val="00091BB4"/>
    <w:rsid w:val="00091BF6"/>
    <w:rsid w:val="00091D69"/>
    <w:rsid w:val="00092185"/>
    <w:rsid w:val="000924B2"/>
    <w:rsid w:val="00092717"/>
    <w:rsid w:val="00092A9B"/>
    <w:rsid w:val="00092B59"/>
    <w:rsid w:val="00092BD9"/>
    <w:rsid w:val="00092DE3"/>
    <w:rsid w:val="00092E50"/>
    <w:rsid w:val="00092EA8"/>
    <w:rsid w:val="00093164"/>
    <w:rsid w:val="00093252"/>
    <w:rsid w:val="00093270"/>
    <w:rsid w:val="000934B2"/>
    <w:rsid w:val="00093579"/>
    <w:rsid w:val="0009360C"/>
    <w:rsid w:val="0009361E"/>
    <w:rsid w:val="0009363E"/>
    <w:rsid w:val="000936D1"/>
    <w:rsid w:val="000936E8"/>
    <w:rsid w:val="0009374B"/>
    <w:rsid w:val="00093790"/>
    <w:rsid w:val="000937F2"/>
    <w:rsid w:val="0009384A"/>
    <w:rsid w:val="00093913"/>
    <w:rsid w:val="00093A25"/>
    <w:rsid w:val="00093BB2"/>
    <w:rsid w:val="00093D6F"/>
    <w:rsid w:val="00093E28"/>
    <w:rsid w:val="00094232"/>
    <w:rsid w:val="000943A7"/>
    <w:rsid w:val="000943D8"/>
    <w:rsid w:val="00094A8C"/>
    <w:rsid w:val="00094E54"/>
    <w:rsid w:val="00094F7F"/>
    <w:rsid w:val="000950BB"/>
    <w:rsid w:val="000951F9"/>
    <w:rsid w:val="00095279"/>
    <w:rsid w:val="000952CA"/>
    <w:rsid w:val="00095359"/>
    <w:rsid w:val="00095466"/>
    <w:rsid w:val="00095572"/>
    <w:rsid w:val="0009583E"/>
    <w:rsid w:val="00095944"/>
    <w:rsid w:val="000959C3"/>
    <w:rsid w:val="000959C9"/>
    <w:rsid w:val="00095D44"/>
    <w:rsid w:val="00095FA4"/>
    <w:rsid w:val="00096106"/>
    <w:rsid w:val="000961CF"/>
    <w:rsid w:val="000961E1"/>
    <w:rsid w:val="0009631F"/>
    <w:rsid w:val="000963D5"/>
    <w:rsid w:val="0009640B"/>
    <w:rsid w:val="0009645E"/>
    <w:rsid w:val="000967EE"/>
    <w:rsid w:val="000968A5"/>
    <w:rsid w:val="00096AB8"/>
    <w:rsid w:val="00096B25"/>
    <w:rsid w:val="00096BB3"/>
    <w:rsid w:val="00096BF2"/>
    <w:rsid w:val="00096D40"/>
    <w:rsid w:val="00096E2B"/>
    <w:rsid w:val="00096F48"/>
    <w:rsid w:val="00096F4D"/>
    <w:rsid w:val="00096F6A"/>
    <w:rsid w:val="00096F75"/>
    <w:rsid w:val="00096F87"/>
    <w:rsid w:val="00097011"/>
    <w:rsid w:val="00097212"/>
    <w:rsid w:val="000974E1"/>
    <w:rsid w:val="0009756E"/>
    <w:rsid w:val="000975FF"/>
    <w:rsid w:val="00097628"/>
    <w:rsid w:val="0009767B"/>
    <w:rsid w:val="000976C1"/>
    <w:rsid w:val="000979E8"/>
    <w:rsid w:val="00097ACD"/>
    <w:rsid w:val="00097C23"/>
    <w:rsid w:val="00097E52"/>
    <w:rsid w:val="00097EB2"/>
    <w:rsid w:val="000A001C"/>
    <w:rsid w:val="000A0032"/>
    <w:rsid w:val="000A0124"/>
    <w:rsid w:val="000A0167"/>
    <w:rsid w:val="000A02E3"/>
    <w:rsid w:val="000A0397"/>
    <w:rsid w:val="000A050A"/>
    <w:rsid w:val="000A06E3"/>
    <w:rsid w:val="000A07C0"/>
    <w:rsid w:val="000A08FB"/>
    <w:rsid w:val="000A09E9"/>
    <w:rsid w:val="000A0A63"/>
    <w:rsid w:val="000A0B52"/>
    <w:rsid w:val="000A0CCD"/>
    <w:rsid w:val="000A1056"/>
    <w:rsid w:val="000A120B"/>
    <w:rsid w:val="000A1348"/>
    <w:rsid w:val="000A159A"/>
    <w:rsid w:val="000A1888"/>
    <w:rsid w:val="000A1915"/>
    <w:rsid w:val="000A199A"/>
    <w:rsid w:val="000A19EA"/>
    <w:rsid w:val="000A1A51"/>
    <w:rsid w:val="000A1A87"/>
    <w:rsid w:val="000A1B5A"/>
    <w:rsid w:val="000A1C35"/>
    <w:rsid w:val="000A1C50"/>
    <w:rsid w:val="000A1D7B"/>
    <w:rsid w:val="000A1DC6"/>
    <w:rsid w:val="000A1DFF"/>
    <w:rsid w:val="000A1E04"/>
    <w:rsid w:val="000A1E1E"/>
    <w:rsid w:val="000A2102"/>
    <w:rsid w:val="000A22E9"/>
    <w:rsid w:val="000A24BA"/>
    <w:rsid w:val="000A250E"/>
    <w:rsid w:val="000A2810"/>
    <w:rsid w:val="000A28BC"/>
    <w:rsid w:val="000A28C6"/>
    <w:rsid w:val="000A2967"/>
    <w:rsid w:val="000A29DD"/>
    <w:rsid w:val="000A2F44"/>
    <w:rsid w:val="000A3061"/>
    <w:rsid w:val="000A30AE"/>
    <w:rsid w:val="000A323A"/>
    <w:rsid w:val="000A3251"/>
    <w:rsid w:val="000A36AF"/>
    <w:rsid w:val="000A39B7"/>
    <w:rsid w:val="000A3A9E"/>
    <w:rsid w:val="000A3AD6"/>
    <w:rsid w:val="000A3B16"/>
    <w:rsid w:val="000A3B67"/>
    <w:rsid w:val="000A3C3B"/>
    <w:rsid w:val="000A3DD5"/>
    <w:rsid w:val="000A3F5F"/>
    <w:rsid w:val="000A405E"/>
    <w:rsid w:val="000A409C"/>
    <w:rsid w:val="000A42AF"/>
    <w:rsid w:val="000A46CA"/>
    <w:rsid w:val="000A4A09"/>
    <w:rsid w:val="000A4A44"/>
    <w:rsid w:val="000A4B3B"/>
    <w:rsid w:val="000A4B96"/>
    <w:rsid w:val="000A4BCD"/>
    <w:rsid w:val="000A4ED6"/>
    <w:rsid w:val="000A4F23"/>
    <w:rsid w:val="000A4FD9"/>
    <w:rsid w:val="000A5171"/>
    <w:rsid w:val="000A5332"/>
    <w:rsid w:val="000A548A"/>
    <w:rsid w:val="000A54F0"/>
    <w:rsid w:val="000A5655"/>
    <w:rsid w:val="000A57C4"/>
    <w:rsid w:val="000A59E6"/>
    <w:rsid w:val="000A5A11"/>
    <w:rsid w:val="000A5ACE"/>
    <w:rsid w:val="000A5DFE"/>
    <w:rsid w:val="000A5F8C"/>
    <w:rsid w:val="000A61BD"/>
    <w:rsid w:val="000A641D"/>
    <w:rsid w:val="000A6497"/>
    <w:rsid w:val="000A64E9"/>
    <w:rsid w:val="000A6799"/>
    <w:rsid w:val="000A6BD4"/>
    <w:rsid w:val="000A6C38"/>
    <w:rsid w:val="000A6C3B"/>
    <w:rsid w:val="000A6C84"/>
    <w:rsid w:val="000A6DB8"/>
    <w:rsid w:val="000A6F77"/>
    <w:rsid w:val="000A703B"/>
    <w:rsid w:val="000A72EC"/>
    <w:rsid w:val="000A7454"/>
    <w:rsid w:val="000A7690"/>
    <w:rsid w:val="000A7776"/>
    <w:rsid w:val="000A78B1"/>
    <w:rsid w:val="000A78CE"/>
    <w:rsid w:val="000A78D5"/>
    <w:rsid w:val="000A799F"/>
    <w:rsid w:val="000A79B7"/>
    <w:rsid w:val="000A79F8"/>
    <w:rsid w:val="000A7A06"/>
    <w:rsid w:val="000A7AB7"/>
    <w:rsid w:val="000A7DF6"/>
    <w:rsid w:val="000A7E93"/>
    <w:rsid w:val="000A7F13"/>
    <w:rsid w:val="000B0013"/>
    <w:rsid w:val="000B0083"/>
    <w:rsid w:val="000B02FF"/>
    <w:rsid w:val="000B057A"/>
    <w:rsid w:val="000B05AE"/>
    <w:rsid w:val="000B06E1"/>
    <w:rsid w:val="000B06FE"/>
    <w:rsid w:val="000B0782"/>
    <w:rsid w:val="000B08A2"/>
    <w:rsid w:val="000B08BF"/>
    <w:rsid w:val="000B0A40"/>
    <w:rsid w:val="000B0AF8"/>
    <w:rsid w:val="000B0D1D"/>
    <w:rsid w:val="000B0D97"/>
    <w:rsid w:val="000B0E73"/>
    <w:rsid w:val="000B0EBC"/>
    <w:rsid w:val="000B11FC"/>
    <w:rsid w:val="000B1212"/>
    <w:rsid w:val="000B128E"/>
    <w:rsid w:val="000B13BF"/>
    <w:rsid w:val="000B1540"/>
    <w:rsid w:val="000B15A5"/>
    <w:rsid w:val="000B16A6"/>
    <w:rsid w:val="000B1868"/>
    <w:rsid w:val="000B190F"/>
    <w:rsid w:val="000B1C1C"/>
    <w:rsid w:val="000B1CB3"/>
    <w:rsid w:val="000B1E4D"/>
    <w:rsid w:val="000B1E8A"/>
    <w:rsid w:val="000B2092"/>
    <w:rsid w:val="000B20BC"/>
    <w:rsid w:val="000B2338"/>
    <w:rsid w:val="000B25FA"/>
    <w:rsid w:val="000B2747"/>
    <w:rsid w:val="000B2A57"/>
    <w:rsid w:val="000B2CEE"/>
    <w:rsid w:val="000B2EB0"/>
    <w:rsid w:val="000B2F83"/>
    <w:rsid w:val="000B2FE5"/>
    <w:rsid w:val="000B3164"/>
    <w:rsid w:val="000B3211"/>
    <w:rsid w:val="000B3554"/>
    <w:rsid w:val="000B35C2"/>
    <w:rsid w:val="000B36C0"/>
    <w:rsid w:val="000B3845"/>
    <w:rsid w:val="000B3CD6"/>
    <w:rsid w:val="000B3E75"/>
    <w:rsid w:val="000B3FFF"/>
    <w:rsid w:val="000B40E4"/>
    <w:rsid w:val="000B40F0"/>
    <w:rsid w:val="000B41E7"/>
    <w:rsid w:val="000B41EC"/>
    <w:rsid w:val="000B43AD"/>
    <w:rsid w:val="000B47B5"/>
    <w:rsid w:val="000B4832"/>
    <w:rsid w:val="000B48D3"/>
    <w:rsid w:val="000B4AD0"/>
    <w:rsid w:val="000B4B7D"/>
    <w:rsid w:val="000B4C84"/>
    <w:rsid w:val="000B4DE2"/>
    <w:rsid w:val="000B4E85"/>
    <w:rsid w:val="000B4FC9"/>
    <w:rsid w:val="000B5071"/>
    <w:rsid w:val="000B51E7"/>
    <w:rsid w:val="000B5234"/>
    <w:rsid w:val="000B52A3"/>
    <w:rsid w:val="000B53CA"/>
    <w:rsid w:val="000B5608"/>
    <w:rsid w:val="000B562F"/>
    <w:rsid w:val="000B59D3"/>
    <w:rsid w:val="000B5A31"/>
    <w:rsid w:val="000B5A54"/>
    <w:rsid w:val="000B5BCC"/>
    <w:rsid w:val="000B5BF2"/>
    <w:rsid w:val="000B5CD9"/>
    <w:rsid w:val="000B5D3F"/>
    <w:rsid w:val="000B5DBF"/>
    <w:rsid w:val="000B5DF1"/>
    <w:rsid w:val="000B5E0A"/>
    <w:rsid w:val="000B5F37"/>
    <w:rsid w:val="000B5F95"/>
    <w:rsid w:val="000B60FD"/>
    <w:rsid w:val="000B61B9"/>
    <w:rsid w:val="000B6423"/>
    <w:rsid w:val="000B645E"/>
    <w:rsid w:val="000B65E3"/>
    <w:rsid w:val="000B66D7"/>
    <w:rsid w:val="000B66DC"/>
    <w:rsid w:val="000B6717"/>
    <w:rsid w:val="000B6810"/>
    <w:rsid w:val="000B6863"/>
    <w:rsid w:val="000B6A9B"/>
    <w:rsid w:val="000B6AB7"/>
    <w:rsid w:val="000B6BD0"/>
    <w:rsid w:val="000B6CF4"/>
    <w:rsid w:val="000B6E5E"/>
    <w:rsid w:val="000B6FCC"/>
    <w:rsid w:val="000B72AB"/>
    <w:rsid w:val="000B75C1"/>
    <w:rsid w:val="000B7624"/>
    <w:rsid w:val="000B7751"/>
    <w:rsid w:val="000B781A"/>
    <w:rsid w:val="000B78E4"/>
    <w:rsid w:val="000B7965"/>
    <w:rsid w:val="000B79A2"/>
    <w:rsid w:val="000B7A2E"/>
    <w:rsid w:val="000B7EF8"/>
    <w:rsid w:val="000C016E"/>
    <w:rsid w:val="000C0310"/>
    <w:rsid w:val="000C0385"/>
    <w:rsid w:val="000C045F"/>
    <w:rsid w:val="000C05B5"/>
    <w:rsid w:val="000C0662"/>
    <w:rsid w:val="000C06C5"/>
    <w:rsid w:val="000C071A"/>
    <w:rsid w:val="000C07D5"/>
    <w:rsid w:val="000C083E"/>
    <w:rsid w:val="000C0968"/>
    <w:rsid w:val="000C0A7A"/>
    <w:rsid w:val="000C0D68"/>
    <w:rsid w:val="000C0EB9"/>
    <w:rsid w:val="000C0FAF"/>
    <w:rsid w:val="000C0FE1"/>
    <w:rsid w:val="000C128B"/>
    <w:rsid w:val="000C134E"/>
    <w:rsid w:val="000C14BD"/>
    <w:rsid w:val="000C16FB"/>
    <w:rsid w:val="000C1753"/>
    <w:rsid w:val="000C17A0"/>
    <w:rsid w:val="000C18A5"/>
    <w:rsid w:val="000C1954"/>
    <w:rsid w:val="000C198F"/>
    <w:rsid w:val="000C1A2C"/>
    <w:rsid w:val="000C1A5C"/>
    <w:rsid w:val="000C1B24"/>
    <w:rsid w:val="000C1C60"/>
    <w:rsid w:val="000C1E14"/>
    <w:rsid w:val="000C22C2"/>
    <w:rsid w:val="000C2375"/>
    <w:rsid w:val="000C2397"/>
    <w:rsid w:val="000C23A2"/>
    <w:rsid w:val="000C2414"/>
    <w:rsid w:val="000C241E"/>
    <w:rsid w:val="000C2670"/>
    <w:rsid w:val="000C2726"/>
    <w:rsid w:val="000C2A2E"/>
    <w:rsid w:val="000C2A42"/>
    <w:rsid w:val="000C2B32"/>
    <w:rsid w:val="000C2C5D"/>
    <w:rsid w:val="000C2EA1"/>
    <w:rsid w:val="000C2ED1"/>
    <w:rsid w:val="000C3233"/>
    <w:rsid w:val="000C3245"/>
    <w:rsid w:val="000C32EB"/>
    <w:rsid w:val="000C36EB"/>
    <w:rsid w:val="000C3710"/>
    <w:rsid w:val="000C388E"/>
    <w:rsid w:val="000C3958"/>
    <w:rsid w:val="000C398D"/>
    <w:rsid w:val="000C39CD"/>
    <w:rsid w:val="000C3B16"/>
    <w:rsid w:val="000C3BEA"/>
    <w:rsid w:val="000C3D4C"/>
    <w:rsid w:val="000C3D8F"/>
    <w:rsid w:val="000C4229"/>
    <w:rsid w:val="000C4278"/>
    <w:rsid w:val="000C4570"/>
    <w:rsid w:val="000C47D9"/>
    <w:rsid w:val="000C499B"/>
    <w:rsid w:val="000C499E"/>
    <w:rsid w:val="000C4A1F"/>
    <w:rsid w:val="000C4AD6"/>
    <w:rsid w:val="000C4B02"/>
    <w:rsid w:val="000C4BD8"/>
    <w:rsid w:val="000C4DBB"/>
    <w:rsid w:val="000C4DF7"/>
    <w:rsid w:val="000C4E8D"/>
    <w:rsid w:val="000C4F39"/>
    <w:rsid w:val="000C4FC1"/>
    <w:rsid w:val="000C504D"/>
    <w:rsid w:val="000C50A0"/>
    <w:rsid w:val="000C518C"/>
    <w:rsid w:val="000C51AC"/>
    <w:rsid w:val="000C5280"/>
    <w:rsid w:val="000C560E"/>
    <w:rsid w:val="000C568D"/>
    <w:rsid w:val="000C57EE"/>
    <w:rsid w:val="000C5A7B"/>
    <w:rsid w:val="000C5CE0"/>
    <w:rsid w:val="000C5D19"/>
    <w:rsid w:val="000C5D50"/>
    <w:rsid w:val="000C5D7C"/>
    <w:rsid w:val="000C5E22"/>
    <w:rsid w:val="000C5EA0"/>
    <w:rsid w:val="000C5FD0"/>
    <w:rsid w:val="000C609C"/>
    <w:rsid w:val="000C62C8"/>
    <w:rsid w:val="000C6389"/>
    <w:rsid w:val="000C63B2"/>
    <w:rsid w:val="000C65C4"/>
    <w:rsid w:val="000C67D3"/>
    <w:rsid w:val="000C696A"/>
    <w:rsid w:val="000C69CD"/>
    <w:rsid w:val="000C6A56"/>
    <w:rsid w:val="000C6C92"/>
    <w:rsid w:val="000C6CA9"/>
    <w:rsid w:val="000C6E46"/>
    <w:rsid w:val="000C7107"/>
    <w:rsid w:val="000C71A1"/>
    <w:rsid w:val="000C741F"/>
    <w:rsid w:val="000C7426"/>
    <w:rsid w:val="000C783A"/>
    <w:rsid w:val="000C7913"/>
    <w:rsid w:val="000D01DA"/>
    <w:rsid w:val="000D0213"/>
    <w:rsid w:val="000D021F"/>
    <w:rsid w:val="000D0238"/>
    <w:rsid w:val="000D030E"/>
    <w:rsid w:val="000D0399"/>
    <w:rsid w:val="000D0437"/>
    <w:rsid w:val="000D0542"/>
    <w:rsid w:val="000D06CD"/>
    <w:rsid w:val="000D07C2"/>
    <w:rsid w:val="000D0A24"/>
    <w:rsid w:val="000D0B67"/>
    <w:rsid w:val="000D0B7B"/>
    <w:rsid w:val="000D0BD2"/>
    <w:rsid w:val="000D0CBD"/>
    <w:rsid w:val="000D0DB4"/>
    <w:rsid w:val="000D0F1D"/>
    <w:rsid w:val="000D1153"/>
    <w:rsid w:val="000D129D"/>
    <w:rsid w:val="000D12CD"/>
    <w:rsid w:val="000D1525"/>
    <w:rsid w:val="000D158D"/>
    <w:rsid w:val="000D17C3"/>
    <w:rsid w:val="000D1938"/>
    <w:rsid w:val="000D1940"/>
    <w:rsid w:val="000D1B25"/>
    <w:rsid w:val="000D1BA2"/>
    <w:rsid w:val="000D21B5"/>
    <w:rsid w:val="000D22B9"/>
    <w:rsid w:val="000D25F4"/>
    <w:rsid w:val="000D2830"/>
    <w:rsid w:val="000D2CDD"/>
    <w:rsid w:val="000D2D18"/>
    <w:rsid w:val="000D2E51"/>
    <w:rsid w:val="000D2F00"/>
    <w:rsid w:val="000D2FD3"/>
    <w:rsid w:val="000D3204"/>
    <w:rsid w:val="000D36F5"/>
    <w:rsid w:val="000D3817"/>
    <w:rsid w:val="000D3846"/>
    <w:rsid w:val="000D3871"/>
    <w:rsid w:val="000D39DE"/>
    <w:rsid w:val="000D3C61"/>
    <w:rsid w:val="000D3CB7"/>
    <w:rsid w:val="000D3D7B"/>
    <w:rsid w:val="000D3E33"/>
    <w:rsid w:val="000D3E48"/>
    <w:rsid w:val="000D3E8A"/>
    <w:rsid w:val="000D3F2F"/>
    <w:rsid w:val="000D3F32"/>
    <w:rsid w:val="000D3F79"/>
    <w:rsid w:val="000D44BD"/>
    <w:rsid w:val="000D44C5"/>
    <w:rsid w:val="000D46BC"/>
    <w:rsid w:val="000D49E1"/>
    <w:rsid w:val="000D4E77"/>
    <w:rsid w:val="000D4EA7"/>
    <w:rsid w:val="000D51C2"/>
    <w:rsid w:val="000D5236"/>
    <w:rsid w:val="000D53BE"/>
    <w:rsid w:val="000D541D"/>
    <w:rsid w:val="000D54D8"/>
    <w:rsid w:val="000D570E"/>
    <w:rsid w:val="000D59C2"/>
    <w:rsid w:val="000D5B08"/>
    <w:rsid w:val="000D5B83"/>
    <w:rsid w:val="000D5C4E"/>
    <w:rsid w:val="000D5C95"/>
    <w:rsid w:val="000D5CA4"/>
    <w:rsid w:val="000D5F01"/>
    <w:rsid w:val="000D631F"/>
    <w:rsid w:val="000D637B"/>
    <w:rsid w:val="000D6404"/>
    <w:rsid w:val="000D6436"/>
    <w:rsid w:val="000D6596"/>
    <w:rsid w:val="000D66C2"/>
    <w:rsid w:val="000D6707"/>
    <w:rsid w:val="000D6831"/>
    <w:rsid w:val="000D6AFD"/>
    <w:rsid w:val="000D6CB2"/>
    <w:rsid w:val="000D72F6"/>
    <w:rsid w:val="000D7446"/>
    <w:rsid w:val="000D7643"/>
    <w:rsid w:val="000D7690"/>
    <w:rsid w:val="000D769D"/>
    <w:rsid w:val="000D7AA8"/>
    <w:rsid w:val="000D7B1C"/>
    <w:rsid w:val="000D7CDE"/>
    <w:rsid w:val="000D7D18"/>
    <w:rsid w:val="000D7D43"/>
    <w:rsid w:val="000D7E15"/>
    <w:rsid w:val="000D7EE4"/>
    <w:rsid w:val="000D7F78"/>
    <w:rsid w:val="000E0119"/>
    <w:rsid w:val="000E0124"/>
    <w:rsid w:val="000E01A8"/>
    <w:rsid w:val="000E01C8"/>
    <w:rsid w:val="000E02F8"/>
    <w:rsid w:val="000E049C"/>
    <w:rsid w:val="000E0639"/>
    <w:rsid w:val="000E0664"/>
    <w:rsid w:val="000E0888"/>
    <w:rsid w:val="000E0B1B"/>
    <w:rsid w:val="000E0FAF"/>
    <w:rsid w:val="000E10E7"/>
    <w:rsid w:val="000E11C9"/>
    <w:rsid w:val="000E1204"/>
    <w:rsid w:val="000E1289"/>
    <w:rsid w:val="000E12FC"/>
    <w:rsid w:val="000E132C"/>
    <w:rsid w:val="000E1366"/>
    <w:rsid w:val="000E1380"/>
    <w:rsid w:val="000E1459"/>
    <w:rsid w:val="000E146C"/>
    <w:rsid w:val="000E148E"/>
    <w:rsid w:val="000E14DE"/>
    <w:rsid w:val="000E15C4"/>
    <w:rsid w:val="000E16A9"/>
    <w:rsid w:val="000E1799"/>
    <w:rsid w:val="000E17C1"/>
    <w:rsid w:val="000E1874"/>
    <w:rsid w:val="000E1932"/>
    <w:rsid w:val="000E19EF"/>
    <w:rsid w:val="000E1A8E"/>
    <w:rsid w:val="000E1B3F"/>
    <w:rsid w:val="000E1C6D"/>
    <w:rsid w:val="000E1F54"/>
    <w:rsid w:val="000E24C8"/>
    <w:rsid w:val="000E2546"/>
    <w:rsid w:val="000E26C2"/>
    <w:rsid w:val="000E276F"/>
    <w:rsid w:val="000E27B4"/>
    <w:rsid w:val="000E2816"/>
    <w:rsid w:val="000E2C5A"/>
    <w:rsid w:val="000E2E2A"/>
    <w:rsid w:val="000E30D9"/>
    <w:rsid w:val="000E33DE"/>
    <w:rsid w:val="000E33ED"/>
    <w:rsid w:val="000E34F4"/>
    <w:rsid w:val="000E3716"/>
    <w:rsid w:val="000E377C"/>
    <w:rsid w:val="000E3D4D"/>
    <w:rsid w:val="000E3ED2"/>
    <w:rsid w:val="000E3F78"/>
    <w:rsid w:val="000E4017"/>
    <w:rsid w:val="000E406F"/>
    <w:rsid w:val="000E45B0"/>
    <w:rsid w:val="000E4753"/>
    <w:rsid w:val="000E4931"/>
    <w:rsid w:val="000E4AD9"/>
    <w:rsid w:val="000E4BD4"/>
    <w:rsid w:val="000E4F0C"/>
    <w:rsid w:val="000E4F24"/>
    <w:rsid w:val="000E4F9B"/>
    <w:rsid w:val="000E5237"/>
    <w:rsid w:val="000E54D6"/>
    <w:rsid w:val="000E5657"/>
    <w:rsid w:val="000E5891"/>
    <w:rsid w:val="000E58A1"/>
    <w:rsid w:val="000E595C"/>
    <w:rsid w:val="000E5BB1"/>
    <w:rsid w:val="000E5CE0"/>
    <w:rsid w:val="000E5E2B"/>
    <w:rsid w:val="000E5E5C"/>
    <w:rsid w:val="000E5EFB"/>
    <w:rsid w:val="000E5FD4"/>
    <w:rsid w:val="000E6057"/>
    <w:rsid w:val="000E6065"/>
    <w:rsid w:val="000E636B"/>
    <w:rsid w:val="000E63C9"/>
    <w:rsid w:val="000E644B"/>
    <w:rsid w:val="000E644E"/>
    <w:rsid w:val="000E66CA"/>
    <w:rsid w:val="000E6943"/>
    <w:rsid w:val="000E6B24"/>
    <w:rsid w:val="000E6B38"/>
    <w:rsid w:val="000E6B76"/>
    <w:rsid w:val="000E6C89"/>
    <w:rsid w:val="000E6FC9"/>
    <w:rsid w:val="000E7081"/>
    <w:rsid w:val="000E7256"/>
    <w:rsid w:val="000E7262"/>
    <w:rsid w:val="000E727C"/>
    <w:rsid w:val="000E72C2"/>
    <w:rsid w:val="000E73F7"/>
    <w:rsid w:val="000E73FA"/>
    <w:rsid w:val="000E7428"/>
    <w:rsid w:val="000E7431"/>
    <w:rsid w:val="000E7480"/>
    <w:rsid w:val="000E74FF"/>
    <w:rsid w:val="000E7583"/>
    <w:rsid w:val="000E7793"/>
    <w:rsid w:val="000E79B2"/>
    <w:rsid w:val="000E7A21"/>
    <w:rsid w:val="000E7B77"/>
    <w:rsid w:val="000E7C41"/>
    <w:rsid w:val="000E7F7B"/>
    <w:rsid w:val="000E7FE4"/>
    <w:rsid w:val="000F0080"/>
    <w:rsid w:val="000F015F"/>
    <w:rsid w:val="000F02F8"/>
    <w:rsid w:val="000F0457"/>
    <w:rsid w:val="000F051F"/>
    <w:rsid w:val="000F0573"/>
    <w:rsid w:val="000F06C1"/>
    <w:rsid w:val="000F0730"/>
    <w:rsid w:val="000F075C"/>
    <w:rsid w:val="000F0827"/>
    <w:rsid w:val="000F0BC3"/>
    <w:rsid w:val="000F0E6C"/>
    <w:rsid w:val="000F0F9F"/>
    <w:rsid w:val="000F1047"/>
    <w:rsid w:val="000F1527"/>
    <w:rsid w:val="000F1530"/>
    <w:rsid w:val="000F15B2"/>
    <w:rsid w:val="000F16CB"/>
    <w:rsid w:val="000F17D1"/>
    <w:rsid w:val="000F19DD"/>
    <w:rsid w:val="000F1A7F"/>
    <w:rsid w:val="000F1BBF"/>
    <w:rsid w:val="000F1C6D"/>
    <w:rsid w:val="000F1CA0"/>
    <w:rsid w:val="000F1CB9"/>
    <w:rsid w:val="000F1DFF"/>
    <w:rsid w:val="000F1F82"/>
    <w:rsid w:val="000F2060"/>
    <w:rsid w:val="000F2097"/>
    <w:rsid w:val="000F210E"/>
    <w:rsid w:val="000F2211"/>
    <w:rsid w:val="000F23E5"/>
    <w:rsid w:val="000F27F7"/>
    <w:rsid w:val="000F29F9"/>
    <w:rsid w:val="000F2B00"/>
    <w:rsid w:val="000F2CA7"/>
    <w:rsid w:val="000F2DF4"/>
    <w:rsid w:val="000F2E1F"/>
    <w:rsid w:val="000F2F08"/>
    <w:rsid w:val="000F2F2D"/>
    <w:rsid w:val="000F328C"/>
    <w:rsid w:val="000F3306"/>
    <w:rsid w:val="000F3395"/>
    <w:rsid w:val="000F3541"/>
    <w:rsid w:val="000F35C2"/>
    <w:rsid w:val="000F35FD"/>
    <w:rsid w:val="000F376B"/>
    <w:rsid w:val="000F38D6"/>
    <w:rsid w:val="000F397F"/>
    <w:rsid w:val="000F3A74"/>
    <w:rsid w:val="000F3C12"/>
    <w:rsid w:val="000F3D63"/>
    <w:rsid w:val="000F3DCA"/>
    <w:rsid w:val="000F3E0B"/>
    <w:rsid w:val="000F3E37"/>
    <w:rsid w:val="000F3E72"/>
    <w:rsid w:val="000F40F5"/>
    <w:rsid w:val="000F4185"/>
    <w:rsid w:val="000F42D0"/>
    <w:rsid w:val="000F42E4"/>
    <w:rsid w:val="000F42EB"/>
    <w:rsid w:val="000F4449"/>
    <w:rsid w:val="000F449E"/>
    <w:rsid w:val="000F4503"/>
    <w:rsid w:val="000F455C"/>
    <w:rsid w:val="000F4834"/>
    <w:rsid w:val="000F4A7A"/>
    <w:rsid w:val="000F4A9B"/>
    <w:rsid w:val="000F4CBE"/>
    <w:rsid w:val="000F4D68"/>
    <w:rsid w:val="000F4F67"/>
    <w:rsid w:val="000F4F8F"/>
    <w:rsid w:val="000F500E"/>
    <w:rsid w:val="000F54C9"/>
    <w:rsid w:val="000F568D"/>
    <w:rsid w:val="000F5745"/>
    <w:rsid w:val="000F57FA"/>
    <w:rsid w:val="000F581A"/>
    <w:rsid w:val="000F594B"/>
    <w:rsid w:val="000F5A4B"/>
    <w:rsid w:val="000F5D8F"/>
    <w:rsid w:val="000F60ED"/>
    <w:rsid w:val="000F643B"/>
    <w:rsid w:val="000F64FF"/>
    <w:rsid w:val="000F6572"/>
    <w:rsid w:val="000F660B"/>
    <w:rsid w:val="000F66B0"/>
    <w:rsid w:val="000F66F8"/>
    <w:rsid w:val="000F67C4"/>
    <w:rsid w:val="000F67D7"/>
    <w:rsid w:val="000F687B"/>
    <w:rsid w:val="000F6B21"/>
    <w:rsid w:val="000F6B86"/>
    <w:rsid w:val="000F6C9A"/>
    <w:rsid w:val="000F6CFD"/>
    <w:rsid w:val="000F6FC6"/>
    <w:rsid w:val="000F7118"/>
    <w:rsid w:val="000F729D"/>
    <w:rsid w:val="000F73C7"/>
    <w:rsid w:val="000F7493"/>
    <w:rsid w:val="000F74B8"/>
    <w:rsid w:val="000F74E4"/>
    <w:rsid w:val="000F7507"/>
    <w:rsid w:val="000F7583"/>
    <w:rsid w:val="000F7703"/>
    <w:rsid w:val="000F7820"/>
    <w:rsid w:val="000F7925"/>
    <w:rsid w:val="000F7A48"/>
    <w:rsid w:val="000F7A8A"/>
    <w:rsid w:val="000F7A97"/>
    <w:rsid w:val="000F7B7E"/>
    <w:rsid w:val="000F7CE7"/>
    <w:rsid w:val="000F7E76"/>
    <w:rsid w:val="000F7F25"/>
    <w:rsid w:val="0010005C"/>
    <w:rsid w:val="001000FF"/>
    <w:rsid w:val="00100366"/>
    <w:rsid w:val="001005CB"/>
    <w:rsid w:val="00100913"/>
    <w:rsid w:val="00100A47"/>
    <w:rsid w:val="00100A8C"/>
    <w:rsid w:val="00100B24"/>
    <w:rsid w:val="00100CFD"/>
    <w:rsid w:val="00100EC4"/>
    <w:rsid w:val="00100ED1"/>
    <w:rsid w:val="00100F3E"/>
    <w:rsid w:val="00101117"/>
    <w:rsid w:val="0010119B"/>
    <w:rsid w:val="001011CB"/>
    <w:rsid w:val="00101229"/>
    <w:rsid w:val="001013B8"/>
    <w:rsid w:val="0010161D"/>
    <w:rsid w:val="00101BE1"/>
    <w:rsid w:val="00101CAD"/>
    <w:rsid w:val="00101D3A"/>
    <w:rsid w:val="00101EB9"/>
    <w:rsid w:val="00101FCA"/>
    <w:rsid w:val="00101FDF"/>
    <w:rsid w:val="001021BB"/>
    <w:rsid w:val="001022DE"/>
    <w:rsid w:val="001024A1"/>
    <w:rsid w:val="00102581"/>
    <w:rsid w:val="00102655"/>
    <w:rsid w:val="001026D1"/>
    <w:rsid w:val="0010286C"/>
    <w:rsid w:val="0010286F"/>
    <w:rsid w:val="0010294C"/>
    <w:rsid w:val="00102B2F"/>
    <w:rsid w:val="00102BB2"/>
    <w:rsid w:val="00102BC0"/>
    <w:rsid w:val="00102C2C"/>
    <w:rsid w:val="00102CC4"/>
    <w:rsid w:val="00102D65"/>
    <w:rsid w:val="001030E2"/>
    <w:rsid w:val="001033EE"/>
    <w:rsid w:val="001036BA"/>
    <w:rsid w:val="001036D6"/>
    <w:rsid w:val="00103855"/>
    <w:rsid w:val="00103AE3"/>
    <w:rsid w:val="00103B76"/>
    <w:rsid w:val="00103C6B"/>
    <w:rsid w:val="00103CEB"/>
    <w:rsid w:val="00103EDF"/>
    <w:rsid w:val="001040A0"/>
    <w:rsid w:val="0010422E"/>
    <w:rsid w:val="0010441A"/>
    <w:rsid w:val="00104448"/>
    <w:rsid w:val="00104634"/>
    <w:rsid w:val="00104745"/>
    <w:rsid w:val="0010492B"/>
    <w:rsid w:val="001049E1"/>
    <w:rsid w:val="00104AD4"/>
    <w:rsid w:val="00104B27"/>
    <w:rsid w:val="00104C8B"/>
    <w:rsid w:val="00104D4D"/>
    <w:rsid w:val="00105140"/>
    <w:rsid w:val="0010543E"/>
    <w:rsid w:val="001055DF"/>
    <w:rsid w:val="0010597C"/>
    <w:rsid w:val="00105A55"/>
    <w:rsid w:val="00105B03"/>
    <w:rsid w:val="001061B8"/>
    <w:rsid w:val="00106339"/>
    <w:rsid w:val="00106342"/>
    <w:rsid w:val="00106394"/>
    <w:rsid w:val="001063E9"/>
    <w:rsid w:val="0010649B"/>
    <w:rsid w:val="001066AF"/>
    <w:rsid w:val="001069CC"/>
    <w:rsid w:val="00106BB1"/>
    <w:rsid w:val="00106D0C"/>
    <w:rsid w:val="00106EE5"/>
    <w:rsid w:val="00106F61"/>
    <w:rsid w:val="00107012"/>
    <w:rsid w:val="00107241"/>
    <w:rsid w:val="00107368"/>
    <w:rsid w:val="00107603"/>
    <w:rsid w:val="001076A6"/>
    <w:rsid w:val="0010779B"/>
    <w:rsid w:val="001077B4"/>
    <w:rsid w:val="00107909"/>
    <w:rsid w:val="00107928"/>
    <w:rsid w:val="00107B3A"/>
    <w:rsid w:val="00107BBE"/>
    <w:rsid w:val="00107BF8"/>
    <w:rsid w:val="00107C50"/>
    <w:rsid w:val="00107D16"/>
    <w:rsid w:val="00107F7E"/>
    <w:rsid w:val="00110198"/>
    <w:rsid w:val="0011033A"/>
    <w:rsid w:val="0011051D"/>
    <w:rsid w:val="00110842"/>
    <w:rsid w:val="00110C84"/>
    <w:rsid w:val="00110D26"/>
    <w:rsid w:val="00110E25"/>
    <w:rsid w:val="00110E26"/>
    <w:rsid w:val="001110A9"/>
    <w:rsid w:val="00111143"/>
    <w:rsid w:val="0011122F"/>
    <w:rsid w:val="001112AF"/>
    <w:rsid w:val="00111354"/>
    <w:rsid w:val="001114D2"/>
    <w:rsid w:val="0011153E"/>
    <w:rsid w:val="0011157D"/>
    <w:rsid w:val="0011185B"/>
    <w:rsid w:val="0011194F"/>
    <w:rsid w:val="001119EB"/>
    <w:rsid w:val="00111AB1"/>
    <w:rsid w:val="00111B5C"/>
    <w:rsid w:val="00111C2E"/>
    <w:rsid w:val="00111C3D"/>
    <w:rsid w:val="00111D64"/>
    <w:rsid w:val="00111DC5"/>
    <w:rsid w:val="00111E67"/>
    <w:rsid w:val="001120A1"/>
    <w:rsid w:val="001120D8"/>
    <w:rsid w:val="0011252C"/>
    <w:rsid w:val="001125C6"/>
    <w:rsid w:val="00112633"/>
    <w:rsid w:val="00112790"/>
    <w:rsid w:val="00112BEE"/>
    <w:rsid w:val="00112C4E"/>
    <w:rsid w:val="00112CF0"/>
    <w:rsid w:val="00112FCD"/>
    <w:rsid w:val="00113014"/>
    <w:rsid w:val="0011322F"/>
    <w:rsid w:val="00113231"/>
    <w:rsid w:val="0011337F"/>
    <w:rsid w:val="0011341B"/>
    <w:rsid w:val="00113531"/>
    <w:rsid w:val="001136AF"/>
    <w:rsid w:val="00113897"/>
    <w:rsid w:val="00113B27"/>
    <w:rsid w:val="00113C69"/>
    <w:rsid w:val="00113D55"/>
    <w:rsid w:val="00113E2E"/>
    <w:rsid w:val="00113E90"/>
    <w:rsid w:val="00113F1B"/>
    <w:rsid w:val="00114017"/>
    <w:rsid w:val="00114065"/>
    <w:rsid w:val="0011413D"/>
    <w:rsid w:val="0011421E"/>
    <w:rsid w:val="0011462B"/>
    <w:rsid w:val="0011479D"/>
    <w:rsid w:val="00114823"/>
    <w:rsid w:val="001148A6"/>
    <w:rsid w:val="00114904"/>
    <w:rsid w:val="0011498A"/>
    <w:rsid w:val="001149F6"/>
    <w:rsid w:val="00114DEF"/>
    <w:rsid w:val="00114E4F"/>
    <w:rsid w:val="00114E5D"/>
    <w:rsid w:val="00114EF5"/>
    <w:rsid w:val="0011535B"/>
    <w:rsid w:val="001154FB"/>
    <w:rsid w:val="00115805"/>
    <w:rsid w:val="00115881"/>
    <w:rsid w:val="001158F6"/>
    <w:rsid w:val="00115BEC"/>
    <w:rsid w:val="00115C2C"/>
    <w:rsid w:val="00115EAD"/>
    <w:rsid w:val="00115ED6"/>
    <w:rsid w:val="001160A3"/>
    <w:rsid w:val="0011658E"/>
    <w:rsid w:val="00116687"/>
    <w:rsid w:val="001169AD"/>
    <w:rsid w:val="001169F3"/>
    <w:rsid w:val="00116AFF"/>
    <w:rsid w:val="00116C4F"/>
    <w:rsid w:val="00116C61"/>
    <w:rsid w:val="00116CA9"/>
    <w:rsid w:val="00116CE3"/>
    <w:rsid w:val="00116DB7"/>
    <w:rsid w:val="001171EC"/>
    <w:rsid w:val="00117264"/>
    <w:rsid w:val="001173E9"/>
    <w:rsid w:val="0011742F"/>
    <w:rsid w:val="00117475"/>
    <w:rsid w:val="001175E8"/>
    <w:rsid w:val="0011762F"/>
    <w:rsid w:val="00117768"/>
    <w:rsid w:val="001178F7"/>
    <w:rsid w:val="00117904"/>
    <w:rsid w:val="001179BA"/>
    <w:rsid w:val="00117AE2"/>
    <w:rsid w:val="00117C9A"/>
    <w:rsid w:val="00117D04"/>
    <w:rsid w:val="00117EA3"/>
    <w:rsid w:val="0012013F"/>
    <w:rsid w:val="00120384"/>
    <w:rsid w:val="001203BE"/>
    <w:rsid w:val="001204DD"/>
    <w:rsid w:val="00120761"/>
    <w:rsid w:val="001207B4"/>
    <w:rsid w:val="001208D2"/>
    <w:rsid w:val="0012093A"/>
    <w:rsid w:val="00120A24"/>
    <w:rsid w:val="00120B79"/>
    <w:rsid w:val="00120CA4"/>
    <w:rsid w:val="00120CE7"/>
    <w:rsid w:val="00120DB5"/>
    <w:rsid w:val="00120E37"/>
    <w:rsid w:val="00120ED4"/>
    <w:rsid w:val="00120F87"/>
    <w:rsid w:val="00120F8E"/>
    <w:rsid w:val="00121010"/>
    <w:rsid w:val="0012102C"/>
    <w:rsid w:val="00121041"/>
    <w:rsid w:val="00121171"/>
    <w:rsid w:val="001215F3"/>
    <w:rsid w:val="00121935"/>
    <w:rsid w:val="00121D10"/>
    <w:rsid w:val="00121D2C"/>
    <w:rsid w:val="00121E83"/>
    <w:rsid w:val="00121E8B"/>
    <w:rsid w:val="0012286A"/>
    <w:rsid w:val="001228D1"/>
    <w:rsid w:val="0012298A"/>
    <w:rsid w:val="001229CB"/>
    <w:rsid w:val="00122AA1"/>
    <w:rsid w:val="00122BDD"/>
    <w:rsid w:val="00122C0F"/>
    <w:rsid w:val="00122D31"/>
    <w:rsid w:val="00122FDC"/>
    <w:rsid w:val="0012303E"/>
    <w:rsid w:val="00123075"/>
    <w:rsid w:val="0012326E"/>
    <w:rsid w:val="0012351D"/>
    <w:rsid w:val="0012378B"/>
    <w:rsid w:val="0012382D"/>
    <w:rsid w:val="00123843"/>
    <w:rsid w:val="001239E8"/>
    <w:rsid w:val="00123A84"/>
    <w:rsid w:val="00123AAC"/>
    <w:rsid w:val="00123AE6"/>
    <w:rsid w:val="00123B76"/>
    <w:rsid w:val="00123C15"/>
    <w:rsid w:val="00123C8F"/>
    <w:rsid w:val="00123D44"/>
    <w:rsid w:val="00123FFA"/>
    <w:rsid w:val="00124042"/>
    <w:rsid w:val="0012416E"/>
    <w:rsid w:val="001241A1"/>
    <w:rsid w:val="00124266"/>
    <w:rsid w:val="00124406"/>
    <w:rsid w:val="00124539"/>
    <w:rsid w:val="0012479D"/>
    <w:rsid w:val="0012480C"/>
    <w:rsid w:val="00124AC5"/>
    <w:rsid w:val="00124C7F"/>
    <w:rsid w:val="00124E4C"/>
    <w:rsid w:val="00124FF3"/>
    <w:rsid w:val="00124FFF"/>
    <w:rsid w:val="00125025"/>
    <w:rsid w:val="001250B4"/>
    <w:rsid w:val="0012513B"/>
    <w:rsid w:val="0012526D"/>
    <w:rsid w:val="001252B7"/>
    <w:rsid w:val="00125387"/>
    <w:rsid w:val="001253A7"/>
    <w:rsid w:val="001253D3"/>
    <w:rsid w:val="00125605"/>
    <w:rsid w:val="0012566C"/>
    <w:rsid w:val="001257D2"/>
    <w:rsid w:val="00125807"/>
    <w:rsid w:val="00125817"/>
    <w:rsid w:val="00125843"/>
    <w:rsid w:val="0012587E"/>
    <w:rsid w:val="001258E8"/>
    <w:rsid w:val="00125A1C"/>
    <w:rsid w:val="00125A73"/>
    <w:rsid w:val="00125C5D"/>
    <w:rsid w:val="00125C93"/>
    <w:rsid w:val="00125E45"/>
    <w:rsid w:val="00125F6A"/>
    <w:rsid w:val="0012604E"/>
    <w:rsid w:val="00126125"/>
    <w:rsid w:val="00126281"/>
    <w:rsid w:val="00126288"/>
    <w:rsid w:val="001263AC"/>
    <w:rsid w:val="001266F9"/>
    <w:rsid w:val="001268F5"/>
    <w:rsid w:val="00126951"/>
    <w:rsid w:val="00126B8B"/>
    <w:rsid w:val="00126BB9"/>
    <w:rsid w:val="00126BE5"/>
    <w:rsid w:val="00126C98"/>
    <w:rsid w:val="00126CE0"/>
    <w:rsid w:val="00126D8B"/>
    <w:rsid w:val="00126EB0"/>
    <w:rsid w:val="00126F23"/>
    <w:rsid w:val="00126F6D"/>
    <w:rsid w:val="00127164"/>
    <w:rsid w:val="001274AA"/>
    <w:rsid w:val="00127917"/>
    <w:rsid w:val="00127978"/>
    <w:rsid w:val="00127AAD"/>
    <w:rsid w:val="00127AE7"/>
    <w:rsid w:val="00127C61"/>
    <w:rsid w:val="00127E62"/>
    <w:rsid w:val="00127EB9"/>
    <w:rsid w:val="00127FF4"/>
    <w:rsid w:val="0013006E"/>
    <w:rsid w:val="0013010F"/>
    <w:rsid w:val="00130240"/>
    <w:rsid w:val="00130341"/>
    <w:rsid w:val="001303FE"/>
    <w:rsid w:val="0013043E"/>
    <w:rsid w:val="001305DD"/>
    <w:rsid w:val="0013077F"/>
    <w:rsid w:val="001307A1"/>
    <w:rsid w:val="00130A02"/>
    <w:rsid w:val="00130B43"/>
    <w:rsid w:val="00130BA5"/>
    <w:rsid w:val="00130D58"/>
    <w:rsid w:val="00130D8B"/>
    <w:rsid w:val="00130F26"/>
    <w:rsid w:val="00130F55"/>
    <w:rsid w:val="00130F69"/>
    <w:rsid w:val="001311A8"/>
    <w:rsid w:val="00131216"/>
    <w:rsid w:val="00131402"/>
    <w:rsid w:val="0013174D"/>
    <w:rsid w:val="00131884"/>
    <w:rsid w:val="001318D0"/>
    <w:rsid w:val="00131943"/>
    <w:rsid w:val="00131A05"/>
    <w:rsid w:val="00131C11"/>
    <w:rsid w:val="00131D67"/>
    <w:rsid w:val="00131EA3"/>
    <w:rsid w:val="00131F44"/>
    <w:rsid w:val="00132017"/>
    <w:rsid w:val="001322A4"/>
    <w:rsid w:val="00132494"/>
    <w:rsid w:val="0013258D"/>
    <w:rsid w:val="00132843"/>
    <w:rsid w:val="001328DB"/>
    <w:rsid w:val="001328F1"/>
    <w:rsid w:val="0013298C"/>
    <w:rsid w:val="00132B1A"/>
    <w:rsid w:val="00132C68"/>
    <w:rsid w:val="00132D47"/>
    <w:rsid w:val="00132D65"/>
    <w:rsid w:val="0013306A"/>
    <w:rsid w:val="001331C4"/>
    <w:rsid w:val="00133325"/>
    <w:rsid w:val="001333CB"/>
    <w:rsid w:val="00133489"/>
    <w:rsid w:val="001335F3"/>
    <w:rsid w:val="001339BF"/>
    <w:rsid w:val="00133A49"/>
    <w:rsid w:val="00133A4E"/>
    <w:rsid w:val="00133AE5"/>
    <w:rsid w:val="00133B0B"/>
    <w:rsid w:val="00133C18"/>
    <w:rsid w:val="00133C19"/>
    <w:rsid w:val="00133CB7"/>
    <w:rsid w:val="00133F6E"/>
    <w:rsid w:val="00134016"/>
    <w:rsid w:val="001340C3"/>
    <w:rsid w:val="001340F0"/>
    <w:rsid w:val="001340FC"/>
    <w:rsid w:val="00134243"/>
    <w:rsid w:val="00134632"/>
    <w:rsid w:val="00134719"/>
    <w:rsid w:val="001347DE"/>
    <w:rsid w:val="00134CF9"/>
    <w:rsid w:val="001350B9"/>
    <w:rsid w:val="0013524A"/>
    <w:rsid w:val="001353B1"/>
    <w:rsid w:val="001353FB"/>
    <w:rsid w:val="001355E4"/>
    <w:rsid w:val="001356FC"/>
    <w:rsid w:val="0013584E"/>
    <w:rsid w:val="001358A2"/>
    <w:rsid w:val="00135AF8"/>
    <w:rsid w:val="00135C7B"/>
    <w:rsid w:val="00135DF3"/>
    <w:rsid w:val="0013612B"/>
    <w:rsid w:val="00136177"/>
    <w:rsid w:val="001361A9"/>
    <w:rsid w:val="00136265"/>
    <w:rsid w:val="001362FF"/>
    <w:rsid w:val="00136322"/>
    <w:rsid w:val="00136333"/>
    <w:rsid w:val="0013660C"/>
    <w:rsid w:val="0013669E"/>
    <w:rsid w:val="001366DD"/>
    <w:rsid w:val="001367D7"/>
    <w:rsid w:val="0013693A"/>
    <w:rsid w:val="001369DE"/>
    <w:rsid w:val="001369E3"/>
    <w:rsid w:val="00136B8A"/>
    <w:rsid w:val="00136BD1"/>
    <w:rsid w:val="00136BDE"/>
    <w:rsid w:val="00136EBF"/>
    <w:rsid w:val="001370C8"/>
    <w:rsid w:val="00137557"/>
    <w:rsid w:val="0013766F"/>
    <w:rsid w:val="001378DC"/>
    <w:rsid w:val="00137EE0"/>
    <w:rsid w:val="0014019D"/>
    <w:rsid w:val="001402E3"/>
    <w:rsid w:val="001403A8"/>
    <w:rsid w:val="001404B3"/>
    <w:rsid w:val="0014060C"/>
    <w:rsid w:val="0014075E"/>
    <w:rsid w:val="001408F9"/>
    <w:rsid w:val="00140AD5"/>
    <w:rsid w:val="00140CC0"/>
    <w:rsid w:val="00140CDB"/>
    <w:rsid w:val="00140E58"/>
    <w:rsid w:val="00140EA7"/>
    <w:rsid w:val="00140FF1"/>
    <w:rsid w:val="00141268"/>
    <w:rsid w:val="0014127E"/>
    <w:rsid w:val="001412A7"/>
    <w:rsid w:val="001412E6"/>
    <w:rsid w:val="00141372"/>
    <w:rsid w:val="001416D2"/>
    <w:rsid w:val="001416FD"/>
    <w:rsid w:val="0014171E"/>
    <w:rsid w:val="00141761"/>
    <w:rsid w:val="0014178D"/>
    <w:rsid w:val="00141850"/>
    <w:rsid w:val="00141945"/>
    <w:rsid w:val="00141A0D"/>
    <w:rsid w:val="00141A28"/>
    <w:rsid w:val="00141A64"/>
    <w:rsid w:val="00141BF6"/>
    <w:rsid w:val="00141C33"/>
    <w:rsid w:val="00141D3C"/>
    <w:rsid w:val="001421DB"/>
    <w:rsid w:val="0014227F"/>
    <w:rsid w:val="00142399"/>
    <w:rsid w:val="0014245B"/>
    <w:rsid w:val="00142489"/>
    <w:rsid w:val="0014286A"/>
    <w:rsid w:val="00142A3D"/>
    <w:rsid w:val="00142AAA"/>
    <w:rsid w:val="00142FB1"/>
    <w:rsid w:val="001432CD"/>
    <w:rsid w:val="001432E1"/>
    <w:rsid w:val="0014333E"/>
    <w:rsid w:val="001436A0"/>
    <w:rsid w:val="0014383F"/>
    <w:rsid w:val="0014389E"/>
    <w:rsid w:val="001438BC"/>
    <w:rsid w:val="0014398C"/>
    <w:rsid w:val="00143C27"/>
    <w:rsid w:val="00143CAA"/>
    <w:rsid w:val="00143EBC"/>
    <w:rsid w:val="00143F6F"/>
    <w:rsid w:val="00143F72"/>
    <w:rsid w:val="00144003"/>
    <w:rsid w:val="001441A1"/>
    <w:rsid w:val="001442BC"/>
    <w:rsid w:val="001442EF"/>
    <w:rsid w:val="00144356"/>
    <w:rsid w:val="001445AF"/>
    <w:rsid w:val="0014465D"/>
    <w:rsid w:val="00144794"/>
    <w:rsid w:val="0014480E"/>
    <w:rsid w:val="00144A64"/>
    <w:rsid w:val="00144B63"/>
    <w:rsid w:val="00144CBB"/>
    <w:rsid w:val="00144CD7"/>
    <w:rsid w:val="00144D50"/>
    <w:rsid w:val="00144E3D"/>
    <w:rsid w:val="00144F73"/>
    <w:rsid w:val="00144FD0"/>
    <w:rsid w:val="0014527E"/>
    <w:rsid w:val="0014549F"/>
    <w:rsid w:val="0014568C"/>
    <w:rsid w:val="00145702"/>
    <w:rsid w:val="001458B2"/>
    <w:rsid w:val="001458E2"/>
    <w:rsid w:val="00145915"/>
    <w:rsid w:val="00145A54"/>
    <w:rsid w:val="00145B09"/>
    <w:rsid w:val="00145B64"/>
    <w:rsid w:val="00145C2D"/>
    <w:rsid w:val="00145CE1"/>
    <w:rsid w:val="00146363"/>
    <w:rsid w:val="001463D8"/>
    <w:rsid w:val="00146421"/>
    <w:rsid w:val="001464F3"/>
    <w:rsid w:val="0014668C"/>
    <w:rsid w:val="001466DE"/>
    <w:rsid w:val="001467EE"/>
    <w:rsid w:val="00146847"/>
    <w:rsid w:val="00146962"/>
    <w:rsid w:val="00146B87"/>
    <w:rsid w:val="00146CD6"/>
    <w:rsid w:val="00146FDF"/>
    <w:rsid w:val="0014709A"/>
    <w:rsid w:val="00147226"/>
    <w:rsid w:val="00147297"/>
    <w:rsid w:val="001472D1"/>
    <w:rsid w:val="00147529"/>
    <w:rsid w:val="00147621"/>
    <w:rsid w:val="00147DA8"/>
    <w:rsid w:val="00147E06"/>
    <w:rsid w:val="00150092"/>
    <w:rsid w:val="00150182"/>
    <w:rsid w:val="001502F8"/>
    <w:rsid w:val="001503A5"/>
    <w:rsid w:val="00150417"/>
    <w:rsid w:val="0015072F"/>
    <w:rsid w:val="00150747"/>
    <w:rsid w:val="00150785"/>
    <w:rsid w:val="00150941"/>
    <w:rsid w:val="00150973"/>
    <w:rsid w:val="00150B6B"/>
    <w:rsid w:val="00150C30"/>
    <w:rsid w:val="00150D81"/>
    <w:rsid w:val="00150D98"/>
    <w:rsid w:val="0015107A"/>
    <w:rsid w:val="001512C0"/>
    <w:rsid w:val="00151434"/>
    <w:rsid w:val="00151490"/>
    <w:rsid w:val="00151562"/>
    <w:rsid w:val="0015162B"/>
    <w:rsid w:val="00151717"/>
    <w:rsid w:val="0015180E"/>
    <w:rsid w:val="0015191B"/>
    <w:rsid w:val="00151954"/>
    <w:rsid w:val="001519C7"/>
    <w:rsid w:val="00151A8F"/>
    <w:rsid w:val="00151D67"/>
    <w:rsid w:val="00152046"/>
    <w:rsid w:val="00152155"/>
    <w:rsid w:val="0015227D"/>
    <w:rsid w:val="001522C9"/>
    <w:rsid w:val="00152397"/>
    <w:rsid w:val="0015242C"/>
    <w:rsid w:val="001524A7"/>
    <w:rsid w:val="001526D5"/>
    <w:rsid w:val="001527F1"/>
    <w:rsid w:val="0015291E"/>
    <w:rsid w:val="00152AC7"/>
    <w:rsid w:val="00152B56"/>
    <w:rsid w:val="00152CBF"/>
    <w:rsid w:val="00152EC0"/>
    <w:rsid w:val="00152EF6"/>
    <w:rsid w:val="00152F6B"/>
    <w:rsid w:val="00153081"/>
    <w:rsid w:val="00153318"/>
    <w:rsid w:val="0015333D"/>
    <w:rsid w:val="001534CD"/>
    <w:rsid w:val="00153814"/>
    <w:rsid w:val="001538BE"/>
    <w:rsid w:val="00153AD3"/>
    <w:rsid w:val="00153CB1"/>
    <w:rsid w:val="00153E64"/>
    <w:rsid w:val="00153F92"/>
    <w:rsid w:val="00154179"/>
    <w:rsid w:val="001541D9"/>
    <w:rsid w:val="00154452"/>
    <w:rsid w:val="00154517"/>
    <w:rsid w:val="001546F4"/>
    <w:rsid w:val="0015479A"/>
    <w:rsid w:val="00154808"/>
    <w:rsid w:val="001548D9"/>
    <w:rsid w:val="00154967"/>
    <w:rsid w:val="00154AA3"/>
    <w:rsid w:val="00154ACF"/>
    <w:rsid w:val="00154C92"/>
    <w:rsid w:val="00154D82"/>
    <w:rsid w:val="00154DB4"/>
    <w:rsid w:val="00154DF1"/>
    <w:rsid w:val="00154E3F"/>
    <w:rsid w:val="00154F78"/>
    <w:rsid w:val="001550B8"/>
    <w:rsid w:val="001551A9"/>
    <w:rsid w:val="00155366"/>
    <w:rsid w:val="001555D2"/>
    <w:rsid w:val="001557D8"/>
    <w:rsid w:val="0015586A"/>
    <w:rsid w:val="001558FC"/>
    <w:rsid w:val="00155952"/>
    <w:rsid w:val="00155991"/>
    <w:rsid w:val="001559A7"/>
    <w:rsid w:val="00156040"/>
    <w:rsid w:val="00156192"/>
    <w:rsid w:val="001561F4"/>
    <w:rsid w:val="0015621F"/>
    <w:rsid w:val="001564A6"/>
    <w:rsid w:val="001564F6"/>
    <w:rsid w:val="00156765"/>
    <w:rsid w:val="001569FE"/>
    <w:rsid w:val="00156A90"/>
    <w:rsid w:val="00156B6D"/>
    <w:rsid w:val="00156B75"/>
    <w:rsid w:val="00156C3C"/>
    <w:rsid w:val="00156CDD"/>
    <w:rsid w:val="00156E5B"/>
    <w:rsid w:val="00156E5C"/>
    <w:rsid w:val="0015708C"/>
    <w:rsid w:val="0015711C"/>
    <w:rsid w:val="00157169"/>
    <w:rsid w:val="00157371"/>
    <w:rsid w:val="001573DC"/>
    <w:rsid w:val="001575B4"/>
    <w:rsid w:val="001575D4"/>
    <w:rsid w:val="0015760E"/>
    <w:rsid w:val="001577F4"/>
    <w:rsid w:val="0015785A"/>
    <w:rsid w:val="00157C5C"/>
    <w:rsid w:val="00157D5F"/>
    <w:rsid w:val="00157D63"/>
    <w:rsid w:val="00157DEA"/>
    <w:rsid w:val="00160036"/>
    <w:rsid w:val="001600BD"/>
    <w:rsid w:val="001600C7"/>
    <w:rsid w:val="001602AB"/>
    <w:rsid w:val="00160480"/>
    <w:rsid w:val="0016049D"/>
    <w:rsid w:val="001606E0"/>
    <w:rsid w:val="001607CF"/>
    <w:rsid w:val="0016085E"/>
    <w:rsid w:val="001608E6"/>
    <w:rsid w:val="0016091B"/>
    <w:rsid w:val="00160AF1"/>
    <w:rsid w:val="00160BFB"/>
    <w:rsid w:val="00160CF4"/>
    <w:rsid w:val="00160D25"/>
    <w:rsid w:val="00160EEB"/>
    <w:rsid w:val="001610AF"/>
    <w:rsid w:val="001618F5"/>
    <w:rsid w:val="0016194A"/>
    <w:rsid w:val="0016195C"/>
    <w:rsid w:val="00161A90"/>
    <w:rsid w:val="00161ABE"/>
    <w:rsid w:val="00161CA1"/>
    <w:rsid w:val="00161DF7"/>
    <w:rsid w:val="00161E21"/>
    <w:rsid w:val="00161E53"/>
    <w:rsid w:val="00162117"/>
    <w:rsid w:val="00162125"/>
    <w:rsid w:val="001621EF"/>
    <w:rsid w:val="00162214"/>
    <w:rsid w:val="0016238F"/>
    <w:rsid w:val="00162466"/>
    <w:rsid w:val="001624C1"/>
    <w:rsid w:val="00162590"/>
    <w:rsid w:val="00162620"/>
    <w:rsid w:val="00162696"/>
    <w:rsid w:val="00162761"/>
    <w:rsid w:val="00162851"/>
    <w:rsid w:val="00162B49"/>
    <w:rsid w:val="00162CB8"/>
    <w:rsid w:val="00162ED9"/>
    <w:rsid w:val="0016308D"/>
    <w:rsid w:val="001631F3"/>
    <w:rsid w:val="001634EA"/>
    <w:rsid w:val="001635B1"/>
    <w:rsid w:val="001635BF"/>
    <w:rsid w:val="00163614"/>
    <w:rsid w:val="0016386D"/>
    <w:rsid w:val="001638CA"/>
    <w:rsid w:val="00163987"/>
    <w:rsid w:val="001639F9"/>
    <w:rsid w:val="00163A58"/>
    <w:rsid w:val="00163A6E"/>
    <w:rsid w:val="00163ABD"/>
    <w:rsid w:val="00163B14"/>
    <w:rsid w:val="00163C0D"/>
    <w:rsid w:val="00163C19"/>
    <w:rsid w:val="00163D61"/>
    <w:rsid w:val="00163F3D"/>
    <w:rsid w:val="00163FC6"/>
    <w:rsid w:val="001640A7"/>
    <w:rsid w:val="00164156"/>
    <w:rsid w:val="0016418A"/>
    <w:rsid w:val="0016420F"/>
    <w:rsid w:val="001642D3"/>
    <w:rsid w:val="00164318"/>
    <w:rsid w:val="00164656"/>
    <w:rsid w:val="0016491D"/>
    <w:rsid w:val="00164972"/>
    <w:rsid w:val="00164A95"/>
    <w:rsid w:val="00164C6F"/>
    <w:rsid w:val="00164DA2"/>
    <w:rsid w:val="00164E1B"/>
    <w:rsid w:val="00164EC9"/>
    <w:rsid w:val="00164F58"/>
    <w:rsid w:val="00164F5A"/>
    <w:rsid w:val="00164F84"/>
    <w:rsid w:val="0016534F"/>
    <w:rsid w:val="001655D9"/>
    <w:rsid w:val="00165684"/>
    <w:rsid w:val="001658B4"/>
    <w:rsid w:val="00165993"/>
    <w:rsid w:val="00165B3C"/>
    <w:rsid w:val="00165C1A"/>
    <w:rsid w:val="00165E4B"/>
    <w:rsid w:val="00165F8D"/>
    <w:rsid w:val="00166009"/>
    <w:rsid w:val="00166044"/>
    <w:rsid w:val="001660F6"/>
    <w:rsid w:val="0016615E"/>
    <w:rsid w:val="00166214"/>
    <w:rsid w:val="0016630E"/>
    <w:rsid w:val="001665B9"/>
    <w:rsid w:val="00166824"/>
    <w:rsid w:val="0016686D"/>
    <w:rsid w:val="00166898"/>
    <w:rsid w:val="001669F1"/>
    <w:rsid w:val="00166B08"/>
    <w:rsid w:val="0016748C"/>
    <w:rsid w:val="001676E2"/>
    <w:rsid w:val="00167741"/>
    <w:rsid w:val="0016776B"/>
    <w:rsid w:val="00167918"/>
    <w:rsid w:val="00167928"/>
    <w:rsid w:val="001679AF"/>
    <w:rsid w:val="00167BC9"/>
    <w:rsid w:val="00167BCE"/>
    <w:rsid w:val="00170060"/>
    <w:rsid w:val="001700F6"/>
    <w:rsid w:val="001700FD"/>
    <w:rsid w:val="001701CD"/>
    <w:rsid w:val="00170268"/>
    <w:rsid w:val="00170745"/>
    <w:rsid w:val="00170787"/>
    <w:rsid w:val="00170835"/>
    <w:rsid w:val="001708F3"/>
    <w:rsid w:val="001709F8"/>
    <w:rsid w:val="00170A54"/>
    <w:rsid w:val="00170BBA"/>
    <w:rsid w:val="00170C53"/>
    <w:rsid w:val="00170CA0"/>
    <w:rsid w:val="00170CD6"/>
    <w:rsid w:val="00170E0E"/>
    <w:rsid w:val="00170E38"/>
    <w:rsid w:val="00170E94"/>
    <w:rsid w:val="00170F0B"/>
    <w:rsid w:val="00170F4E"/>
    <w:rsid w:val="00170F62"/>
    <w:rsid w:val="0017113D"/>
    <w:rsid w:val="00171165"/>
    <w:rsid w:val="00171277"/>
    <w:rsid w:val="001712FA"/>
    <w:rsid w:val="001715E9"/>
    <w:rsid w:val="00171680"/>
    <w:rsid w:val="00171884"/>
    <w:rsid w:val="001718BB"/>
    <w:rsid w:val="001719F0"/>
    <w:rsid w:val="00171A00"/>
    <w:rsid w:val="00171D3D"/>
    <w:rsid w:val="00171DE5"/>
    <w:rsid w:val="00171E3B"/>
    <w:rsid w:val="00172042"/>
    <w:rsid w:val="0017233D"/>
    <w:rsid w:val="0017283D"/>
    <w:rsid w:val="00172885"/>
    <w:rsid w:val="0017296E"/>
    <w:rsid w:val="00172978"/>
    <w:rsid w:val="001729FC"/>
    <w:rsid w:val="00172B5D"/>
    <w:rsid w:val="00172C23"/>
    <w:rsid w:val="00172EF0"/>
    <w:rsid w:val="00172F9A"/>
    <w:rsid w:val="00173185"/>
    <w:rsid w:val="00173228"/>
    <w:rsid w:val="00173342"/>
    <w:rsid w:val="001733A2"/>
    <w:rsid w:val="00173413"/>
    <w:rsid w:val="00173685"/>
    <w:rsid w:val="001739E0"/>
    <w:rsid w:val="00173C4F"/>
    <w:rsid w:val="00173CF2"/>
    <w:rsid w:val="00173D10"/>
    <w:rsid w:val="00174623"/>
    <w:rsid w:val="00174687"/>
    <w:rsid w:val="001746B1"/>
    <w:rsid w:val="0017491D"/>
    <w:rsid w:val="0017492A"/>
    <w:rsid w:val="00174A96"/>
    <w:rsid w:val="00174ADA"/>
    <w:rsid w:val="00174B5F"/>
    <w:rsid w:val="00174D02"/>
    <w:rsid w:val="00174E43"/>
    <w:rsid w:val="00174FAF"/>
    <w:rsid w:val="001752D1"/>
    <w:rsid w:val="001753F0"/>
    <w:rsid w:val="001757C7"/>
    <w:rsid w:val="00175801"/>
    <w:rsid w:val="00175906"/>
    <w:rsid w:val="001759C4"/>
    <w:rsid w:val="00175BE9"/>
    <w:rsid w:val="00175C1C"/>
    <w:rsid w:val="00175C6B"/>
    <w:rsid w:val="001760A9"/>
    <w:rsid w:val="0017612D"/>
    <w:rsid w:val="00176188"/>
    <w:rsid w:val="0017638C"/>
    <w:rsid w:val="001763EE"/>
    <w:rsid w:val="00176557"/>
    <w:rsid w:val="001766A5"/>
    <w:rsid w:val="001769AF"/>
    <w:rsid w:val="00176ADA"/>
    <w:rsid w:val="00176BF8"/>
    <w:rsid w:val="00176EF0"/>
    <w:rsid w:val="001770AD"/>
    <w:rsid w:val="001770EF"/>
    <w:rsid w:val="0017727E"/>
    <w:rsid w:val="00177539"/>
    <w:rsid w:val="001775E8"/>
    <w:rsid w:val="00177632"/>
    <w:rsid w:val="00177639"/>
    <w:rsid w:val="001779A5"/>
    <w:rsid w:val="001779AE"/>
    <w:rsid w:val="001779DD"/>
    <w:rsid w:val="00177A78"/>
    <w:rsid w:val="00177B80"/>
    <w:rsid w:val="00177C8A"/>
    <w:rsid w:val="00177C95"/>
    <w:rsid w:val="00177DB5"/>
    <w:rsid w:val="00177DCC"/>
    <w:rsid w:val="00177E58"/>
    <w:rsid w:val="00180359"/>
    <w:rsid w:val="001803CD"/>
    <w:rsid w:val="001805B7"/>
    <w:rsid w:val="00180729"/>
    <w:rsid w:val="001807A0"/>
    <w:rsid w:val="00180825"/>
    <w:rsid w:val="00180930"/>
    <w:rsid w:val="00180955"/>
    <w:rsid w:val="001809E7"/>
    <w:rsid w:val="00180B9E"/>
    <w:rsid w:val="00180C5E"/>
    <w:rsid w:val="00180F73"/>
    <w:rsid w:val="00180F91"/>
    <w:rsid w:val="00180FBF"/>
    <w:rsid w:val="00181038"/>
    <w:rsid w:val="0018106D"/>
    <w:rsid w:val="0018108C"/>
    <w:rsid w:val="001810FF"/>
    <w:rsid w:val="00181309"/>
    <w:rsid w:val="00181355"/>
    <w:rsid w:val="0018162F"/>
    <w:rsid w:val="0018167B"/>
    <w:rsid w:val="00181BD5"/>
    <w:rsid w:val="00181CAF"/>
    <w:rsid w:val="00181DE7"/>
    <w:rsid w:val="00181E0A"/>
    <w:rsid w:val="00181F7A"/>
    <w:rsid w:val="0018201D"/>
    <w:rsid w:val="00182284"/>
    <w:rsid w:val="001824CC"/>
    <w:rsid w:val="00182593"/>
    <w:rsid w:val="0018272C"/>
    <w:rsid w:val="001827EA"/>
    <w:rsid w:val="00182833"/>
    <w:rsid w:val="00182A9A"/>
    <w:rsid w:val="00182B0B"/>
    <w:rsid w:val="00182B21"/>
    <w:rsid w:val="00182C74"/>
    <w:rsid w:val="00182D25"/>
    <w:rsid w:val="00182DDD"/>
    <w:rsid w:val="00182E20"/>
    <w:rsid w:val="00182E61"/>
    <w:rsid w:val="00182FE3"/>
    <w:rsid w:val="0018325E"/>
    <w:rsid w:val="001833FD"/>
    <w:rsid w:val="00183854"/>
    <w:rsid w:val="001838F9"/>
    <w:rsid w:val="001838FA"/>
    <w:rsid w:val="00183998"/>
    <w:rsid w:val="00183AEB"/>
    <w:rsid w:val="00183BB7"/>
    <w:rsid w:val="00183C5D"/>
    <w:rsid w:val="00183DAD"/>
    <w:rsid w:val="00183EB8"/>
    <w:rsid w:val="00184199"/>
    <w:rsid w:val="001841B5"/>
    <w:rsid w:val="001842C6"/>
    <w:rsid w:val="0018430C"/>
    <w:rsid w:val="001845E7"/>
    <w:rsid w:val="0018469A"/>
    <w:rsid w:val="0018479B"/>
    <w:rsid w:val="00184A12"/>
    <w:rsid w:val="00184ACC"/>
    <w:rsid w:val="00184B81"/>
    <w:rsid w:val="00184C8E"/>
    <w:rsid w:val="00184DE9"/>
    <w:rsid w:val="00184EFF"/>
    <w:rsid w:val="00184F17"/>
    <w:rsid w:val="001850C9"/>
    <w:rsid w:val="0018512B"/>
    <w:rsid w:val="001851C6"/>
    <w:rsid w:val="0018520C"/>
    <w:rsid w:val="00185373"/>
    <w:rsid w:val="0018558E"/>
    <w:rsid w:val="00185767"/>
    <w:rsid w:val="00185825"/>
    <w:rsid w:val="00185826"/>
    <w:rsid w:val="00185A42"/>
    <w:rsid w:val="00185A9F"/>
    <w:rsid w:val="00185C6F"/>
    <w:rsid w:val="00185FCB"/>
    <w:rsid w:val="0018606C"/>
    <w:rsid w:val="001863A1"/>
    <w:rsid w:val="0018657D"/>
    <w:rsid w:val="0018659D"/>
    <w:rsid w:val="001865DF"/>
    <w:rsid w:val="00186692"/>
    <w:rsid w:val="001866F4"/>
    <w:rsid w:val="0018676A"/>
    <w:rsid w:val="00186882"/>
    <w:rsid w:val="001868A5"/>
    <w:rsid w:val="0018697D"/>
    <w:rsid w:val="001869D4"/>
    <w:rsid w:val="00186A16"/>
    <w:rsid w:val="00186A76"/>
    <w:rsid w:val="00186B05"/>
    <w:rsid w:val="00186E2C"/>
    <w:rsid w:val="00186F7B"/>
    <w:rsid w:val="00186FB8"/>
    <w:rsid w:val="00186FC5"/>
    <w:rsid w:val="00187039"/>
    <w:rsid w:val="001870A9"/>
    <w:rsid w:val="00187364"/>
    <w:rsid w:val="00187372"/>
    <w:rsid w:val="00187475"/>
    <w:rsid w:val="001874CC"/>
    <w:rsid w:val="00187634"/>
    <w:rsid w:val="00187703"/>
    <w:rsid w:val="00187C2B"/>
    <w:rsid w:val="0019007B"/>
    <w:rsid w:val="001901B2"/>
    <w:rsid w:val="001905F7"/>
    <w:rsid w:val="001907BD"/>
    <w:rsid w:val="00190B2E"/>
    <w:rsid w:val="00190B50"/>
    <w:rsid w:val="00190C18"/>
    <w:rsid w:val="00190FB3"/>
    <w:rsid w:val="0019100A"/>
    <w:rsid w:val="001910F8"/>
    <w:rsid w:val="0019119F"/>
    <w:rsid w:val="001912AA"/>
    <w:rsid w:val="00191319"/>
    <w:rsid w:val="00191406"/>
    <w:rsid w:val="00191735"/>
    <w:rsid w:val="001917BE"/>
    <w:rsid w:val="00191956"/>
    <w:rsid w:val="00191E3D"/>
    <w:rsid w:val="00191E9B"/>
    <w:rsid w:val="00192019"/>
    <w:rsid w:val="00192100"/>
    <w:rsid w:val="001921EA"/>
    <w:rsid w:val="001922AC"/>
    <w:rsid w:val="001923A0"/>
    <w:rsid w:val="00192429"/>
    <w:rsid w:val="001926B8"/>
    <w:rsid w:val="0019271F"/>
    <w:rsid w:val="001927A5"/>
    <w:rsid w:val="001927C2"/>
    <w:rsid w:val="0019287C"/>
    <w:rsid w:val="00192968"/>
    <w:rsid w:val="00192997"/>
    <w:rsid w:val="001929AC"/>
    <w:rsid w:val="001929FE"/>
    <w:rsid w:val="00192B2E"/>
    <w:rsid w:val="00192CB1"/>
    <w:rsid w:val="00192DCF"/>
    <w:rsid w:val="00193001"/>
    <w:rsid w:val="00193083"/>
    <w:rsid w:val="001930CE"/>
    <w:rsid w:val="001935DE"/>
    <w:rsid w:val="00193885"/>
    <w:rsid w:val="001938AA"/>
    <w:rsid w:val="0019396A"/>
    <w:rsid w:val="00193A91"/>
    <w:rsid w:val="00193DAB"/>
    <w:rsid w:val="00193F61"/>
    <w:rsid w:val="00193FE2"/>
    <w:rsid w:val="0019403D"/>
    <w:rsid w:val="001941F8"/>
    <w:rsid w:val="0019433A"/>
    <w:rsid w:val="001943BC"/>
    <w:rsid w:val="001944C4"/>
    <w:rsid w:val="00194530"/>
    <w:rsid w:val="0019482C"/>
    <w:rsid w:val="001948C3"/>
    <w:rsid w:val="0019498E"/>
    <w:rsid w:val="001949EF"/>
    <w:rsid w:val="00194AB1"/>
    <w:rsid w:val="00194AB8"/>
    <w:rsid w:val="00194C52"/>
    <w:rsid w:val="00194CAC"/>
    <w:rsid w:val="00194D11"/>
    <w:rsid w:val="00194D81"/>
    <w:rsid w:val="00194E76"/>
    <w:rsid w:val="00194E8B"/>
    <w:rsid w:val="00194EFF"/>
    <w:rsid w:val="00194FF5"/>
    <w:rsid w:val="00195006"/>
    <w:rsid w:val="00195086"/>
    <w:rsid w:val="00195109"/>
    <w:rsid w:val="001952B7"/>
    <w:rsid w:val="00195501"/>
    <w:rsid w:val="0019568D"/>
    <w:rsid w:val="001956B5"/>
    <w:rsid w:val="001957AA"/>
    <w:rsid w:val="00195836"/>
    <w:rsid w:val="00195CA4"/>
    <w:rsid w:val="00195DE1"/>
    <w:rsid w:val="001960A1"/>
    <w:rsid w:val="0019639B"/>
    <w:rsid w:val="0019645A"/>
    <w:rsid w:val="0019657F"/>
    <w:rsid w:val="0019668E"/>
    <w:rsid w:val="0019679C"/>
    <w:rsid w:val="001967D1"/>
    <w:rsid w:val="0019682D"/>
    <w:rsid w:val="001968BF"/>
    <w:rsid w:val="00196AA9"/>
    <w:rsid w:val="00196C51"/>
    <w:rsid w:val="00196E38"/>
    <w:rsid w:val="00196E5A"/>
    <w:rsid w:val="0019710D"/>
    <w:rsid w:val="0019735C"/>
    <w:rsid w:val="00197410"/>
    <w:rsid w:val="001974B9"/>
    <w:rsid w:val="001975A6"/>
    <w:rsid w:val="0019776A"/>
    <w:rsid w:val="00197839"/>
    <w:rsid w:val="0019784E"/>
    <w:rsid w:val="0019793C"/>
    <w:rsid w:val="00197BCF"/>
    <w:rsid w:val="00197BF9"/>
    <w:rsid w:val="00197C05"/>
    <w:rsid w:val="00197E53"/>
    <w:rsid w:val="00197FAF"/>
    <w:rsid w:val="001A016E"/>
    <w:rsid w:val="001A0416"/>
    <w:rsid w:val="001A042E"/>
    <w:rsid w:val="001A069F"/>
    <w:rsid w:val="001A06CA"/>
    <w:rsid w:val="001A0784"/>
    <w:rsid w:val="001A0D42"/>
    <w:rsid w:val="001A102D"/>
    <w:rsid w:val="001A106B"/>
    <w:rsid w:val="001A10E7"/>
    <w:rsid w:val="001A1121"/>
    <w:rsid w:val="001A121D"/>
    <w:rsid w:val="001A12A1"/>
    <w:rsid w:val="001A137E"/>
    <w:rsid w:val="001A13C5"/>
    <w:rsid w:val="001A156B"/>
    <w:rsid w:val="001A15DB"/>
    <w:rsid w:val="001A1677"/>
    <w:rsid w:val="001A17B7"/>
    <w:rsid w:val="001A1AB3"/>
    <w:rsid w:val="001A1AC1"/>
    <w:rsid w:val="001A1ECA"/>
    <w:rsid w:val="001A2038"/>
    <w:rsid w:val="001A209F"/>
    <w:rsid w:val="001A237D"/>
    <w:rsid w:val="001A2557"/>
    <w:rsid w:val="001A27EC"/>
    <w:rsid w:val="001A2878"/>
    <w:rsid w:val="001A28EC"/>
    <w:rsid w:val="001A2C79"/>
    <w:rsid w:val="001A2DC4"/>
    <w:rsid w:val="001A2EF4"/>
    <w:rsid w:val="001A30D9"/>
    <w:rsid w:val="001A3269"/>
    <w:rsid w:val="001A33BA"/>
    <w:rsid w:val="001A33CA"/>
    <w:rsid w:val="001A33FB"/>
    <w:rsid w:val="001A3466"/>
    <w:rsid w:val="001A3510"/>
    <w:rsid w:val="001A35FA"/>
    <w:rsid w:val="001A3607"/>
    <w:rsid w:val="001A388E"/>
    <w:rsid w:val="001A39D2"/>
    <w:rsid w:val="001A3A1A"/>
    <w:rsid w:val="001A3CBA"/>
    <w:rsid w:val="001A3D68"/>
    <w:rsid w:val="001A3DF4"/>
    <w:rsid w:val="001A3EF8"/>
    <w:rsid w:val="001A3F2B"/>
    <w:rsid w:val="001A3FF9"/>
    <w:rsid w:val="001A438B"/>
    <w:rsid w:val="001A4583"/>
    <w:rsid w:val="001A464D"/>
    <w:rsid w:val="001A477D"/>
    <w:rsid w:val="001A4A76"/>
    <w:rsid w:val="001A4BA0"/>
    <w:rsid w:val="001A4BFC"/>
    <w:rsid w:val="001A4E08"/>
    <w:rsid w:val="001A4E45"/>
    <w:rsid w:val="001A50DB"/>
    <w:rsid w:val="001A536F"/>
    <w:rsid w:val="001A5392"/>
    <w:rsid w:val="001A572F"/>
    <w:rsid w:val="001A57D2"/>
    <w:rsid w:val="001A58A3"/>
    <w:rsid w:val="001A596B"/>
    <w:rsid w:val="001A5BF7"/>
    <w:rsid w:val="001A5C5E"/>
    <w:rsid w:val="001A5CD5"/>
    <w:rsid w:val="001A5CE4"/>
    <w:rsid w:val="001A5EF9"/>
    <w:rsid w:val="001A5F5D"/>
    <w:rsid w:val="001A6064"/>
    <w:rsid w:val="001A606D"/>
    <w:rsid w:val="001A6251"/>
    <w:rsid w:val="001A62EA"/>
    <w:rsid w:val="001A6362"/>
    <w:rsid w:val="001A63ED"/>
    <w:rsid w:val="001A64F1"/>
    <w:rsid w:val="001A6558"/>
    <w:rsid w:val="001A6616"/>
    <w:rsid w:val="001A66F7"/>
    <w:rsid w:val="001A6756"/>
    <w:rsid w:val="001A68E9"/>
    <w:rsid w:val="001A6A8A"/>
    <w:rsid w:val="001A6A91"/>
    <w:rsid w:val="001A6BAC"/>
    <w:rsid w:val="001A6BE6"/>
    <w:rsid w:val="001A6C70"/>
    <w:rsid w:val="001A7009"/>
    <w:rsid w:val="001A70CC"/>
    <w:rsid w:val="001A7206"/>
    <w:rsid w:val="001A72C6"/>
    <w:rsid w:val="001A7386"/>
    <w:rsid w:val="001A739D"/>
    <w:rsid w:val="001A73AC"/>
    <w:rsid w:val="001A7487"/>
    <w:rsid w:val="001A7520"/>
    <w:rsid w:val="001A7725"/>
    <w:rsid w:val="001A781A"/>
    <w:rsid w:val="001A7892"/>
    <w:rsid w:val="001A7910"/>
    <w:rsid w:val="001A7A64"/>
    <w:rsid w:val="001A7AB4"/>
    <w:rsid w:val="001A7D80"/>
    <w:rsid w:val="001A7DD5"/>
    <w:rsid w:val="001A7F12"/>
    <w:rsid w:val="001B0060"/>
    <w:rsid w:val="001B02BC"/>
    <w:rsid w:val="001B02F0"/>
    <w:rsid w:val="001B0300"/>
    <w:rsid w:val="001B04DB"/>
    <w:rsid w:val="001B07DF"/>
    <w:rsid w:val="001B087B"/>
    <w:rsid w:val="001B0941"/>
    <w:rsid w:val="001B0B04"/>
    <w:rsid w:val="001B0B84"/>
    <w:rsid w:val="001B0BE9"/>
    <w:rsid w:val="001B0D34"/>
    <w:rsid w:val="001B0D80"/>
    <w:rsid w:val="001B0EC3"/>
    <w:rsid w:val="001B1054"/>
    <w:rsid w:val="001B142D"/>
    <w:rsid w:val="001B14FD"/>
    <w:rsid w:val="001B1696"/>
    <w:rsid w:val="001B16A6"/>
    <w:rsid w:val="001B17DC"/>
    <w:rsid w:val="001B18FC"/>
    <w:rsid w:val="001B1A04"/>
    <w:rsid w:val="001B1AC5"/>
    <w:rsid w:val="001B1CAE"/>
    <w:rsid w:val="001B1E35"/>
    <w:rsid w:val="001B1F6B"/>
    <w:rsid w:val="001B20D7"/>
    <w:rsid w:val="001B2292"/>
    <w:rsid w:val="001B246D"/>
    <w:rsid w:val="001B2952"/>
    <w:rsid w:val="001B29C7"/>
    <w:rsid w:val="001B2A5E"/>
    <w:rsid w:val="001B2A89"/>
    <w:rsid w:val="001B2ABE"/>
    <w:rsid w:val="001B2FA9"/>
    <w:rsid w:val="001B3192"/>
    <w:rsid w:val="001B325A"/>
    <w:rsid w:val="001B3349"/>
    <w:rsid w:val="001B338A"/>
    <w:rsid w:val="001B35B6"/>
    <w:rsid w:val="001B35E0"/>
    <w:rsid w:val="001B3850"/>
    <w:rsid w:val="001B3AD0"/>
    <w:rsid w:val="001B3E86"/>
    <w:rsid w:val="001B3EDD"/>
    <w:rsid w:val="001B3FB9"/>
    <w:rsid w:val="001B4037"/>
    <w:rsid w:val="001B4105"/>
    <w:rsid w:val="001B4129"/>
    <w:rsid w:val="001B4146"/>
    <w:rsid w:val="001B4563"/>
    <w:rsid w:val="001B48BC"/>
    <w:rsid w:val="001B496E"/>
    <w:rsid w:val="001B49AD"/>
    <w:rsid w:val="001B49B1"/>
    <w:rsid w:val="001B4A3E"/>
    <w:rsid w:val="001B4C18"/>
    <w:rsid w:val="001B4CBC"/>
    <w:rsid w:val="001B4E2B"/>
    <w:rsid w:val="001B4E41"/>
    <w:rsid w:val="001B4F1C"/>
    <w:rsid w:val="001B5034"/>
    <w:rsid w:val="001B50D8"/>
    <w:rsid w:val="001B510C"/>
    <w:rsid w:val="001B51F3"/>
    <w:rsid w:val="001B53C3"/>
    <w:rsid w:val="001B549B"/>
    <w:rsid w:val="001B55A6"/>
    <w:rsid w:val="001B5A42"/>
    <w:rsid w:val="001B5C2C"/>
    <w:rsid w:val="001B5CEA"/>
    <w:rsid w:val="001B5DE5"/>
    <w:rsid w:val="001B5DF3"/>
    <w:rsid w:val="001B5EF7"/>
    <w:rsid w:val="001B5F8A"/>
    <w:rsid w:val="001B5FB7"/>
    <w:rsid w:val="001B5FD6"/>
    <w:rsid w:val="001B60EA"/>
    <w:rsid w:val="001B60FD"/>
    <w:rsid w:val="001B6113"/>
    <w:rsid w:val="001B6200"/>
    <w:rsid w:val="001B6416"/>
    <w:rsid w:val="001B659B"/>
    <w:rsid w:val="001B670A"/>
    <w:rsid w:val="001B678D"/>
    <w:rsid w:val="001B68C8"/>
    <w:rsid w:val="001B6BF9"/>
    <w:rsid w:val="001B6DF4"/>
    <w:rsid w:val="001B6EC8"/>
    <w:rsid w:val="001B6F9B"/>
    <w:rsid w:val="001B707D"/>
    <w:rsid w:val="001B712C"/>
    <w:rsid w:val="001B729B"/>
    <w:rsid w:val="001B735D"/>
    <w:rsid w:val="001B73AE"/>
    <w:rsid w:val="001B73EC"/>
    <w:rsid w:val="001B7634"/>
    <w:rsid w:val="001B7745"/>
    <w:rsid w:val="001B787D"/>
    <w:rsid w:val="001B7C63"/>
    <w:rsid w:val="001B7F81"/>
    <w:rsid w:val="001B7F8A"/>
    <w:rsid w:val="001C0167"/>
    <w:rsid w:val="001C01AA"/>
    <w:rsid w:val="001C01C6"/>
    <w:rsid w:val="001C01CE"/>
    <w:rsid w:val="001C02E3"/>
    <w:rsid w:val="001C03EF"/>
    <w:rsid w:val="001C04F1"/>
    <w:rsid w:val="001C0587"/>
    <w:rsid w:val="001C0614"/>
    <w:rsid w:val="001C08A7"/>
    <w:rsid w:val="001C0BDA"/>
    <w:rsid w:val="001C0C1E"/>
    <w:rsid w:val="001C0E59"/>
    <w:rsid w:val="001C0ED3"/>
    <w:rsid w:val="001C0F2C"/>
    <w:rsid w:val="001C1201"/>
    <w:rsid w:val="001C1325"/>
    <w:rsid w:val="001C14A5"/>
    <w:rsid w:val="001C14D6"/>
    <w:rsid w:val="001C163F"/>
    <w:rsid w:val="001C17A1"/>
    <w:rsid w:val="001C17C7"/>
    <w:rsid w:val="001C199B"/>
    <w:rsid w:val="001C1B53"/>
    <w:rsid w:val="001C1BA3"/>
    <w:rsid w:val="001C1E3F"/>
    <w:rsid w:val="001C1FE5"/>
    <w:rsid w:val="001C2132"/>
    <w:rsid w:val="001C21B6"/>
    <w:rsid w:val="001C22D9"/>
    <w:rsid w:val="001C23DB"/>
    <w:rsid w:val="001C23F4"/>
    <w:rsid w:val="001C2735"/>
    <w:rsid w:val="001C273C"/>
    <w:rsid w:val="001C273D"/>
    <w:rsid w:val="001C2753"/>
    <w:rsid w:val="001C276B"/>
    <w:rsid w:val="001C27A4"/>
    <w:rsid w:val="001C2808"/>
    <w:rsid w:val="001C28A2"/>
    <w:rsid w:val="001C290F"/>
    <w:rsid w:val="001C292C"/>
    <w:rsid w:val="001C31F1"/>
    <w:rsid w:val="001C325E"/>
    <w:rsid w:val="001C35B7"/>
    <w:rsid w:val="001C366C"/>
    <w:rsid w:val="001C3688"/>
    <w:rsid w:val="001C36D9"/>
    <w:rsid w:val="001C3727"/>
    <w:rsid w:val="001C377E"/>
    <w:rsid w:val="001C37A4"/>
    <w:rsid w:val="001C3A4C"/>
    <w:rsid w:val="001C3B48"/>
    <w:rsid w:val="001C3CDE"/>
    <w:rsid w:val="001C3F68"/>
    <w:rsid w:val="001C40DB"/>
    <w:rsid w:val="001C41C2"/>
    <w:rsid w:val="001C436B"/>
    <w:rsid w:val="001C4399"/>
    <w:rsid w:val="001C4431"/>
    <w:rsid w:val="001C45CC"/>
    <w:rsid w:val="001C4684"/>
    <w:rsid w:val="001C4742"/>
    <w:rsid w:val="001C4793"/>
    <w:rsid w:val="001C47D3"/>
    <w:rsid w:val="001C4802"/>
    <w:rsid w:val="001C4A13"/>
    <w:rsid w:val="001C4A4A"/>
    <w:rsid w:val="001C4B52"/>
    <w:rsid w:val="001C4B58"/>
    <w:rsid w:val="001C4CAB"/>
    <w:rsid w:val="001C4D44"/>
    <w:rsid w:val="001C4D58"/>
    <w:rsid w:val="001C4DBD"/>
    <w:rsid w:val="001C4E97"/>
    <w:rsid w:val="001C4EBE"/>
    <w:rsid w:val="001C50CC"/>
    <w:rsid w:val="001C528F"/>
    <w:rsid w:val="001C52A8"/>
    <w:rsid w:val="001C56DA"/>
    <w:rsid w:val="001C56E1"/>
    <w:rsid w:val="001C5837"/>
    <w:rsid w:val="001C5995"/>
    <w:rsid w:val="001C59A5"/>
    <w:rsid w:val="001C5A7F"/>
    <w:rsid w:val="001C5B55"/>
    <w:rsid w:val="001C5C71"/>
    <w:rsid w:val="001C5CBF"/>
    <w:rsid w:val="001C5D2F"/>
    <w:rsid w:val="001C5F58"/>
    <w:rsid w:val="001C5FBE"/>
    <w:rsid w:val="001C6161"/>
    <w:rsid w:val="001C6617"/>
    <w:rsid w:val="001C661C"/>
    <w:rsid w:val="001C679C"/>
    <w:rsid w:val="001C695B"/>
    <w:rsid w:val="001C69B0"/>
    <w:rsid w:val="001C69DC"/>
    <w:rsid w:val="001C6A0F"/>
    <w:rsid w:val="001C6C2E"/>
    <w:rsid w:val="001C6D09"/>
    <w:rsid w:val="001C6D79"/>
    <w:rsid w:val="001C6DD7"/>
    <w:rsid w:val="001C6ED5"/>
    <w:rsid w:val="001C6EF7"/>
    <w:rsid w:val="001C6FB7"/>
    <w:rsid w:val="001C7206"/>
    <w:rsid w:val="001C7246"/>
    <w:rsid w:val="001C725C"/>
    <w:rsid w:val="001C726D"/>
    <w:rsid w:val="001C780E"/>
    <w:rsid w:val="001C7A10"/>
    <w:rsid w:val="001C7C9D"/>
    <w:rsid w:val="001C7CD8"/>
    <w:rsid w:val="001C7DC0"/>
    <w:rsid w:val="001C7EBE"/>
    <w:rsid w:val="001C7ED8"/>
    <w:rsid w:val="001C7F57"/>
    <w:rsid w:val="001C7F91"/>
    <w:rsid w:val="001D0016"/>
    <w:rsid w:val="001D004C"/>
    <w:rsid w:val="001D02E7"/>
    <w:rsid w:val="001D0429"/>
    <w:rsid w:val="001D04C7"/>
    <w:rsid w:val="001D05A4"/>
    <w:rsid w:val="001D0906"/>
    <w:rsid w:val="001D0ACE"/>
    <w:rsid w:val="001D0B85"/>
    <w:rsid w:val="001D0D04"/>
    <w:rsid w:val="001D0D9C"/>
    <w:rsid w:val="001D0E1D"/>
    <w:rsid w:val="001D1255"/>
    <w:rsid w:val="001D12AF"/>
    <w:rsid w:val="001D1365"/>
    <w:rsid w:val="001D144D"/>
    <w:rsid w:val="001D1535"/>
    <w:rsid w:val="001D15D1"/>
    <w:rsid w:val="001D1824"/>
    <w:rsid w:val="001D1AD0"/>
    <w:rsid w:val="001D1EA0"/>
    <w:rsid w:val="001D1ECB"/>
    <w:rsid w:val="001D1F6C"/>
    <w:rsid w:val="001D1FDA"/>
    <w:rsid w:val="001D23D9"/>
    <w:rsid w:val="001D25CD"/>
    <w:rsid w:val="001D301D"/>
    <w:rsid w:val="001D3024"/>
    <w:rsid w:val="001D3207"/>
    <w:rsid w:val="001D3225"/>
    <w:rsid w:val="001D322B"/>
    <w:rsid w:val="001D3440"/>
    <w:rsid w:val="001D3699"/>
    <w:rsid w:val="001D36DB"/>
    <w:rsid w:val="001D3784"/>
    <w:rsid w:val="001D3787"/>
    <w:rsid w:val="001D3A5A"/>
    <w:rsid w:val="001D3CC0"/>
    <w:rsid w:val="001D3CD7"/>
    <w:rsid w:val="001D3E99"/>
    <w:rsid w:val="001D3EA9"/>
    <w:rsid w:val="001D4189"/>
    <w:rsid w:val="001D41C4"/>
    <w:rsid w:val="001D4778"/>
    <w:rsid w:val="001D47A2"/>
    <w:rsid w:val="001D47AC"/>
    <w:rsid w:val="001D47E1"/>
    <w:rsid w:val="001D4A0E"/>
    <w:rsid w:val="001D4A16"/>
    <w:rsid w:val="001D4A53"/>
    <w:rsid w:val="001D4B84"/>
    <w:rsid w:val="001D4DA1"/>
    <w:rsid w:val="001D4F33"/>
    <w:rsid w:val="001D4F6C"/>
    <w:rsid w:val="001D50DC"/>
    <w:rsid w:val="001D5171"/>
    <w:rsid w:val="001D51EB"/>
    <w:rsid w:val="001D51EE"/>
    <w:rsid w:val="001D5222"/>
    <w:rsid w:val="001D5439"/>
    <w:rsid w:val="001D563F"/>
    <w:rsid w:val="001D566D"/>
    <w:rsid w:val="001D56D1"/>
    <w:rsid w:val="001D58B9"/>
    <w:rsid w:val="001D5C50"/>
    <w:rsid w:val="001D5C65"/>
    <w:rsid w:val="001D5E24"/>
    <w:rsid w:val="001D5F13"/>
    <w:rsid w:val="001D6236"/>
    <w:rsid w:val="001D6513"/>
    <w:rsid w:val="001D6514"/>
    <w:rsid w:val="001D6554"/>
    <w:rsid w:val="001D6825"/>
    <w:rsid w:val="001D6980"/>
    <w:rsid w:val="001D6A48"/>
    <w:rsid w:val="001D6BA9"/>
    <w:rsid w:val="001D6CBE"/>
    <w:rsid w:val="001D6D16"/>
    <w:rsid w:val="001D6DC7"/>
    <w:rsid w:val="001D6F6B"/>
    <w:rsid w:val="001D70D7"/>
    <w:rsid w:val="001D7440"/>
    <w:rsid w:val="001D7577"/>
    <w:rsid w:val="001D78DA"/>
    <w:rsid w:val="001D7CA4"/>
    <w:rsid w:val="001D7CF9"/>
    <w:rsid w:val="001D7DA2"/>
    <w:rsid w:val="001D7DBA"/>
    <w:rsid w:val="001D7FE5"/>
    <w:rsid w:val="001E0019"/>
    <w:rsid w:val="001E0268"/>
    <w:rsid w:val="001E02C2"/>
    <w:rsid w:val="001E0316"/>
    <w:rsid w:val="001E059F"/>
    <w:rsid w:val="001E0677"/>
    <w:rsid w:val="001E07FE"/>
    <w:rsid w:val="001E0864"/>
    <w:rsid w:val="001E0B33"/>
    <w:rsid w:val="001E0C90"/>
    <w:rsid w:val="001E0CFD"/>
    <w:rsid w:val="001E0D1E"/>
    <w:rsid w:val="001E0F42"/>
    <w:rsid w:val="001E106A"/>
    <w:rsid w:val="001E11E4"/>
    <w:rsid w:val="001E12DE"/>
    <w:rsid w:val="001E13D4"/>
    <w:rsid w:val="001E172C"/>
    <w:rsid w:val="001E177B"/>
    <w:rsid w:val="001E18CB"/>
    <w:rsid w:val="001E1971"/>
    <w:rsid w:val="001E1AC1"/>
    <w:rsid w:val="001E1B29"/>
    <w:rsid w:val="001E1BB8"/>
    <w:rsid w:val="001E1BD4"/>
    <w:rsid w:val="001E1F03"/>
    <w:rsid w:val="001E2196"/>
    <w:rsid w:val="001E21CC"/>
    <w:rsid w:val="001E21F5"/>
    <w:rsid w:val="001E23CC"/>
    <w:rsid w:val="001E27D8"/>
    <w:rsid w:val="001E2950"/>
    <w:rsid w:val="001E296E"/>
    <w:rsid w:val="001E29CC"/>
    <w:rsid w:val="001E2A89"/>
    <w:rsid w:val="001E2BD3"/>
    <w:rsid w:val="001E2C6C"/>
    <w:rsid w:val="001E2D0A"/>
    <w:rsid w:val="001E2E18"/>
    <w:rsid w:val="001E2E52"/>
    <w:rsid w:val="001E3116"/>
    <w:rsid w:val="001E32C7"/>
    <w:rsid w:val="001E3318"/>
    <w:rsid w:val="001E348E"/>
    <w:rsid w:val="001E3512"/>
    <w:rsid w:val="001E3592"/>
    <w:rsid w:val="001E36D4"/>
    <w:rsid w:val="001E373B"/>
    <w:rsid w:val="001E3805"/>
    <w:rsid w:val="001E3815"/>
    <w:rsid w:val="001E3A8A"/>
    <w:rsid w:val="001E3C8C"/>
    <w:rsid w:val="001E3DCE"/>
    <w:rsid w:val="001E3EC8"/>
    <w:rsid w:val="001E3F25"/>
    <w:rsid w:val="001E3FE6"/>
    <w:rsid w:val="001E406B"/>
    <w:rsid w:val="001E40F8"/>
    <w:rsid w:val="001E411E"/>
    <w:rsid w:val="001E413F"/>
    <w:rsid w:val="001E41E7"/>
    <w:rsid w:val="001E4628"/>
    <w:rsid w:val="001E4AEA"/>
    <w:rsid w:val="001E4D8F"/>
    <w:rsid w:val="001E4E55"/>
    <w:rsid w:val="001E4EB3"/>
    <w:rsid w:val="001E512E"/>
    <w:rsid w:val="001E5140"/>
    <w:rsid w:val="001E543E"/>
    <w:rsid w:val="001E5499"/>
    <w:rsid w:val="001E584A"/>
    <w:rsid w:val="001E5894"/>
    <w:rsid w:val="001E5A26"/>
    <w:rsid w:val="001E5CB6"/>
    <w:rsid w:val="001E5CC4"/>
    <w:rsid w:val="001E5D05"/>
    <w:rsid w:val="001E5D72"/>
    <w:rsid w:val="001E6125"/>
    <w:rsid w:val="001E621A"/>
    <w:rsid w:val="001E62D3"/>
    <w:rsid w:val="001E6440"/>
    <w:rsid w:val="001E64C9"/>
    <w:rsid w:val="001E65B8"/>
    <w:rsid w:val="001E666A"/>
    <w:rsid w:val="001E66AF"/>
    <w:rsid w:val="001E67E5"/>
    <w:rsid w:val="001E6886"/>
    <w:rsid w:val="001E6B22"/>
    <w:rsid w:val="001E6B36"/>
    <w:rsid w:val="001E6C2A"/>
    <w:rsid w:val="001E6C6E"/>
    <w:rsid w:val="001E6CB9"/>
    <w:rsid w:val="001E6CE0"/>
    <w:rsid w:val="001E6D91"/>
    <w:rsid w:val="001E6E3A"/>
    <w:rsid w:val="001E708E"/>
    <w:rsid w:val="001E72C2"/>
    <w:rsid w:val="001E73C6"/>
    <w:rsid w:val="001E74CD"/>
    <w:rsid w:val="001E754E"/>
    <w:rsid w:val="001E76D7"/>
    <w:rsid w:val="001E7776"/>
    <w:rsid w:val="001E78D0"/>
    <w:rsid w:val="001E7CBF"/>
    <w:rsid w:val="001F009A"/>
    <w:rsid w:val="001F02B5"/>
    <w:rsid w:val="001F0364"/>
    <w:rsid w:val="001F04BC"/>
    <w:rsid w:val="001F0542"/>
    <w:rsid w:val="001F058E"/>
    <w:rsid w:val="001F07AC"/>
    <w:rsid w:val="001F0B25"/>
    <w:rsid w:val="001F0DBA"/>
    <w:rsid w:val="001F0DFD"/>
    <w:rsid w:val="001F13F4"/>
    <w:rsid w:val="001F1622"/>
    <w:rsid w:val="001F167B"/>
    <w:rsid w:val="001F16BD"/>
    <w:rsid w:val="001F1834"/>
    <w:rsid w:val="001F190C"/>
    <w:rsid w:val="001F1A11"/>
    <w:rsid w:val="001F1A56"/>
    <w:rsid w:val="001F1ABF"/>
    <w:rsid w:val="001F1BA1"/>
    <w:rsid w:val="001F1E45"/>
    <w:rsid w:val="001F20FC"/>
    <w:rsid w:val="001F227A"/>
    <w:rsid w:val="001F24BF"/>
    <w:rsid w:val="001F2599"/>
    <w:rsid w:val="001F28B8"/>
    <w:rsid w:val="001F2A3D"/>
    <w:rsid w:val="001F2BF7"/>
    <w:rsid w:val="001F2F6D"/>
    <w:rsid w:val="001F32A8"/>
    <w:rsid w:val="001F32B9"/>
    <w:rsid w:val="001F334D"/>
    <w:rsid w:val="001F33C8"/>
    <w:rsid w:val="001F3468"/>
    <w:rsid w:val="001F35C8"/>
    <w:rsid w:val="001F3608"/>
    <w:rsid w:val="001F37A2"/>
    <w:rsid w:val="001F37FE"/>
    <w:rsid w:val="001F38F3"/>
    <w:rsid w:val="001F3961"/>
    <w:rsid w:val="001F39B5"/>
    <w:rsid w:val="001F3B04"/>
    <w:rsid w:val="001F3B8C"/>
    <w:rsid w:val="001F42D4"/>
    <w:rsid w:val="001F434F"/>
    <w:rsid w:val="001F4778"/>
    <w:rsid w:val="001F47DB"/>
    <w:rsid w:val="001F4878"/>
    <w:rsid w:val="001F4916"/>
    <w:rsid w:val="001F4B6A"/>
    <w:rsid w:val="001F4BAF"/>
    <w:rsid w:val="001F4CAA"/>
    <w:rsid w:val="001F4CE2"/>
    <w:rsid w:val="001F4D20"/>
    <w:rsid w:val="001F4E10"/>
    <w:rsid w:val="001F4E6F"/>
    <w:rsid w:val="001F50AE"/>
    <w:rsid w:val="001F5121"/>
    <w:rsid w:val="001F51FC"/>
    <w:rsid w:val="001F5329"/>
    <w:rsid w:val="001F5470"/>
    <w:rsid w:val="001F547F"/>
    <w:rsid w:val="001F5583"/>
    <w:rsid w:val="001F5589"/>
    <w:rsid w:val="001F55D7"/>
    <w:rsid w:val="001F589C"/>
    <w:rsid w:val="001F59C6"/>
    <w:rsid w:val="001F59F9"/>
    <w:rsid w:val="001F5AA4"/>
    <w:rsid w:val="001F5B8E"/>
    <w:rsid w:val="001F5D67"/>
    <w:rsid w:val="001F5DCE"/>
    <w:rsid w:val="001F5EE7"/>
    <w:rsid w:val="001F5EEF"/>
    <w:rsid w:val="001F5FE9"/>
    <w:rsid w:val="001F6005"/>
    <w:rsid w:val="001F63C3"/>
    <w:rsid w:val="001F65D9"/>
    <w:rsid w:val="001F67F8"/>
    <w:rsid w:val="001F694D"/>
    <w:rsid w:val="001F6954"/>
    <w:rsid w:val="001F69AF"/>
    <w:rsid w:val="001F6A55"/>
    <w:rsid w:val="001F6CF3"/>
    <w:rsid w:val="001F6D02"/>
    <w:rsid w:val="001F6D72"/>
    <w:rsid w:val="001F6F3A"/>
    <w:rsid w:val="001F6FBD"/>
    <w:rsid w:val="001F70AF"/>
    <w:rsid w:val="001F7113"/>
    <w:rsid w:val="001F7121"/>
    <w:rsid w:val="001F719A"/>
    <w:rsid w:val="001F738D"/>
    <w:rsid w:val="001F73E0"/>
    <w:rsid w:val="001F740D"/>
    <w:rsid w:val="001F742C"/>
    <w:rsid w:val="001F7554"/>
    <w:rsid w:val="001F792B"/>
    <w:rsid w:val="001F7980"/>
    <w:rsid w:val="001F79DE"/>
    <w:rsid w:val="001F7A26"/>
    <w:rsid w:val="001F7B4C"/>
    <w:rsid w:val="001F7B55"/>
    <w:rsid w:val="001F7BC4"/>
    <w:rsid w:val="00200158"/>
    <w:rsid w:val="0020016B"/>
    <w:rsid w:val="0020035B"/>
    <w:rsid w:val="00200731"/>
    <w:rsid w:val="00200AF2"/>
    <w:rsid w:val="00200C3E"/>
    <w:rsid w:val="00200F38"/>
    <w:rsid w:val="00200F6D"/>
    <w:rsid w:val="00200FBE"/>
    <w:rsid w:val="00200FE9"/>
    <w:rsid w:val="00201159"/>
    <w:rsid w:val="002011B5"/>
    <w:rsid w:val="002013BB"/>
    <w:rsid w:val="00201597"/>
    <w:rsid w:val="0020160F"/>
    <w:rsid w:val="00201872"/>
    <w:rsid w:val="00201873"/>
    <w:rsid w:val="00201AFF"/>
    <w:rsid w:val="00201BFC"/>
    <w:rsid w:val="002020DB"/>
    <w:rsid w:val="00202108"/>
    <w:rsid w:val="00202565"/>
    <w:rsid w:val="00202875"/>
    <w:rsid w:val="002029DE"/>
    <w:rsid w:val="00202A62"/>
    <w:rsid w:val="00202C0F"/>
    <w:rsid w:val="00202C53"/>
    <w:rsid w:val="00202E56"/>
    <w:rsid w:val="00202E80"/>
    <w:rsid w:val="002030ED"/>
    <w:rsid w:val="0020320D"/>
    <w:rsid w:val="002034F3"/>
    <w:rsid w:val="00203641"/>
    <w:rsid w:val="00203674"/>
    <w:rsid w:val="002037A3"/>
    <w:rsid w:val="00203840"/>
    <w:rsid w:val="002039A0"/>
    <w:rsid w:val="00203A0A"/>
    <w:rsid w:val="00203C37"/>
    <w:rsid w:val="00203EB3"/>
    <w:rsid w:val="00203F16"/>
    <w:rsid w:val="002040B0"/>
    <w:rsid w:val="002040D7"/>
    <w:rsid w:val="002041CF"/>
    <w:rsid w:val="002042AB"/>
    <w:rsid w:val="00204358"/>
    <w:rsid w:val="00204390"/>
    <w:rsid w:val="002043E7"/>
    <w:rsid w:val="002043E9"/>
    <w:rsid w:val="002043F2"/>
    <w:rsid w:val="00204561"/>
    <w:rsid w:val="00204859"/>
    <w:rsid w:val="00204905"/>
    <w:rsid w:val="00204A3A"/>
    <w:rsid w:val="00204B40"/>
    <w:rsid w:val="00204E80"/>
    <w:rsid w:val="00204F96"/>
    <w:rsid w:val="00204FF5"/>
    <w:rsid w:val="002050E6"/>
    <w:rsid w:val="002052B9"/>
    <w:rsid w:val="00205328"/>
    <w:rsid w:val="0020532D"/>
    <w:rsid w:val="00205355"/>
    <w:rsid w:val="00205896"/>
    <w:rsid w:val="002059B8"/>
    <w:rsid w:val="00205A3B"/>
    <w:rsid w:val="00205BA2"/>
    <w:rsid w:val="00205D66"/>
    <w:rsid w:val="00205E32"/>
    <w:rsid w:val="00205E76"/>
    <w:rsid w:val="00205E94"/>
    <w:rsid w:val="00205FA6"/>
    <w:rsid w:val="00205FAA"/>
    <w:rsid w:val="002060D5"/>
    <w:rsid w:val="002061AA"/>
    <w:rsid w:val="0020625C"/>
    <w:rsid w:val="002063D1"/>
    <w:rsid w:val="0020690C"/>
    <w:rsid w:val="00206935"/>
    <w:rsid w:val="002069D9"/>
    <w:rsid w:val="00206A37"/>
    <w:rsid w:val="00206CC3"/>
    <w:rsid w:val="00206CDA"/>
    <w:rsid w:val="00206DE4"/>
    <w:rsid w:val="00206E23"/>
    <w:rsid w:val="00206E2A"/>
    <w:rsid w:val="00206EB0"/>
    <w:rsid w:val="00206F22"/>
    <w:rsid w:val="002070FA"/>
    <w:rsid w:val="0020711D"/>
    <w:rsid w:val="002071A7"/>
    <w:rsid w:val="00207300"/>
    <w:rsid w:val="002079A4"/>
    <w:rsid w:val="002079A6"/>
    <w:rsid w:val="002079C5"/>
    <w:rsid w:val="002079DA"/>
    <w:rsid w:val="002079E9"/>
    <w:rsid w:val="00207A8E"/>
    <w:rsid w:val="00207FB7"/>
    <w:rsid w:val="00210005"/>
    <w:rsid w:val="00210029"/>
    <w:rsid w:val="002100CD"/>
    <w:rsid w:val="0021029A"/>
    <w:rsid w:val="0021033E"/>
    <w:rsid w:val="002104F2"/>
    <w:rsid w:val="00210873"/>
    <w:rsid w:val="0021094B"/>
    <w:rsid w:val="00210995"/>
    <w:rsid w:val="00210BD3"/>
    <w:rsid w:val="00210C54"/>
    <w:rsid w:val="00210D39"/>
    <w:rsid w:val="00210D5A"/>
    <w:rsid w:val="00210DA9"/>
    <w:rsid w:val="00210DD0"/>
    <w:rsid w:val="00210E9A"/>
    <w:rsid w:val="00210F4B"/>
    <w:rsid w:val="00211003"/>
    <w:rsid w:val="002111CA"/>
    <w:rsid w:val="002117E8"/>
    <w:rsid w:val="002118C9"/>
    <w:rsid w:val="00211CE8"/>
    <w:rsid w:val="00211FF4"/>
    <w:rsid w:val="002120D2"/>
    <w:rsid w:val="002121E3"/>
    <w:rsid w:val="00212433"/>
    <w:rsid w:val="00212547"/>
    <w:rsid w:val="00212574"/>
    <w:rsid w:val="0021257F"/>
    <w:rsid w:val="0021259E"/>
    <w:rsid w:val="002125E2"/>
    <w:rsid w:val="00212770"/>
    <w:rsid w:val="00212814"/>
    <w:rsid w:val="00212996"/>
    <w:rsid w:val="00212A6C"/>
    <w:rsid w:val="00212C79"/>
    <w:rsid w:val="00212E93"/>
    <w:rsid w:val="00212FE6"/>
    <w:rsid w:val="00213385"/>
    <w:rsid w:val="0021341D"/>
    <w:rsid w:val="00213513"/>
    <w:rsid w:val="00213618"/>
    <w:rsid w:val="00213A53"/>
    <w:rsid w:val="00213AFE"/>
    <w:rsid w:val="00213BF5"/>
    <w:rsid w:val="00213C84"/>
    <w:rsid w:val="00213E15"/>
    <w:rsid w:val="00213EEE"/>
    <w:rsid w:val="002141B2"/>
    <w:rsid w:val="002142D6"/>
    <w:rsid w:val="00214466"/>
    <w:rsid w:val="00214520"/>
    <w:rsid w:val="00214671"/>
    <w:rsid w:val="00214709"/>
    <w:rsid w:val="00214883"/>
    <w:rsid w:val="0021494B"/>
    <w:rsid w:val="00214C72"/>
    <w:rsid w:val="00214FAF"/>
    <w:rsid w:val="00214FD3"/>
    <w:rsid w:val="002150C0"/>
    <w:rsid w:val="00215210"/>
    <w:rsid w:val="002154AE"/>
    <w:rsid w:val="002154DD"/>
    <w:rsid w:val="00215589"/>
    <w:rsid w:val="002155CC"/>
    <w:rsid w:val="00215692"/>
    <w:rsid w:val="002156F6"/>
    <w:rsid w:val="0021570C"/>
    <w:rsid w:val="00215840"/>
    <w:rsid w:val="0021590B"/>
    <w:rsid w:val="00215989"/>
    <w:rsid w:val="002159E4"/>
    <w:rsid w:val="002159FF"/>
    <w:rsid w:val="00215DD0"/>
    <w:rsid w:val="002161CC"/>
    <w:rsid w:val="002161E3"/>
    <w:rsid w:val="002161F9"/>
    <w:rsid w:val="00216205"/>
    <w:rsid w:val="0021632A"/>
    <w:rsid w:val="0021656B"/>
    <w:rsid w:val="002167C0"/>
    <w:rsid w:val="002167C6"/>
    <w:rsid w:val="00216877"/>
    <w:rsid w:val="00216A17"/>
    <w:rsid w:val="00216A28"/>
    <w:rsid w:val="00216CA8"/>
    <w:rsid w:val="00216DBE"/>
    <w:rsid w:val="00216E04"/>
    <w:rsid w:val="00216E63"/>
    <w:rsid w:val="00216F41"/>
    <w:rsid w:val="00216F87"/>
    <w:rsid w:val="0021732E"/>
    <w:rsid w:val="00217476"/>
    <w:rsid w:val="002175DD"/>
    <w:rsid w:val="002179C3"/>
    <w:rsid w:val="002179F3"/>
    <w:rsid w:val="00217A0D"/>
    <w:rsid w:val="00217DE7"/>
    <w:rsid w:val="00217E45"/>
    <w:rsid w:val="00217E58"/>
    <w:rsid w:val="00217E71"/>
    <w:rsid w:val="00217FAD"/>
    <w:rsid w:val="00217FEA"/>
    <w:rsid w:val="00220080"/>
    <w:rsid w:val="0022011E"/>
    <w:rsid w:val="0022037D"/>
    <w:rsid w:val="002203DE"/>
    <w:rsid w:val="00220421"/>
    <w:rsid w:val="00220518"/>
    <w:rsid w:val="0022052F"/>
    <w:rsid w:val="00220588"/>
    <w:rsid w:val="00220AFB"/>
    <w:rsid w:val="00220E4C"/>
    <w:rsid w:val="00220EB3"/>
    <w:rsid w:val="00221150"/>
    <w:rsid w:val="002212BE"/>
    <w:rsid w:val="0022143E"/>
    <w:rsid w:val="00221695"/>
    <w:rsid w:val="0022184A"/>
    <w:rsid w:val="002219BF"/>
    <w:rsid w:val="00221A7F"/>
    <w:rsid w:val="00221B54"/>
    <w:rsid w:val="00221B60"/>
    <w:rsid w:val="00221CC9"/>
    <w:rsid w:val="00221E2F"/>
    <w:rsid w:val="00221EFD"/>
    <w:rsid w:val="0022228B"/>
    <w:rsid w:val="00222299"/>
    <w:rsid w:val="00222316"/>
    <w:rsid w:val="002223CB"/>
    <w:rsid w:val="00222480"/>
    <w:rsid w:val="00222597"/>
    <w:rsid w:val="00222889"/>
    <w:rsid w:val="002228CB"/>
    <w:rsid w:val="00222B3A"/>
    <w:rsid w:val="00222CC0"/>
    <w:rsid w:val="00222D8C"/>
    <w:rsid w:val="00222E9F"/>
    <w:rsid w:val="00222F6C"/>
    <w:rsid w:val="0022307E"/>
    <w:rsid w:val="0022313A"/>
    <w:rsid w:val="0022327A"/>
    <w:rsid w:val="002233F7"/>
    <w:rsid w:val="0022350D"/>
    <w:rsid w:val="00223521"/>
    <w:rsid w:val="00223552"/>
    <w:rsid w:val="002235D0"/>
    <w:rsid w:val="002236B5"/>
    <w:rsid w:val="00223741"/>
    <w:rsid w:val="002237BA"/>
    <w:rsid w:val="00223B12"/>
    <w:rsid w:val="00223C72"/>
    <w:rsid w:val="00223CDA"/>
    <w:rsid w:val="00223CED"/>
    <w:rsid w:val="00223D0A"/>
    <w:rsid w:val="00223E29"/>
    <w:rsid w:val="00223E52"/>
    <w:rsid w:val="00224030"/>
    <w:rsid w:val="0022409F"/>
    <w:rsid w:val="002240A4"/>
    <w:rsid w:val="00224144"/>
    <w:rsid w:val="00224462"/>
    <w:rsid w:val="0022460B"/>
    <w:rsid w:val="00224798"/>
    <w:rsid w:val="00224877"/>
    <w:rsid w:val="00224995"/>
    <w:rsid w:val="00224B35"/>
    <w:rsid w:val="00224BCB"/>
    <w:rsid w:val="00224D03"/>
    <w:rsid w:val="00224DE9"/>
    <w:rsid w:val="00225019"/>
    <w:rsid w:val="0022546C"/>
    <w:rsid w:val="0022549B"/>
    <w:rsid w:val="002254BB"/>
    <w:rsid w:val="002255C1"/>
    <w:rsid w:val="002258DD"/>
    <w:rsid w:val="002259ED"/>
    <w:rsid w:val="00225A51"/>
    <w:rsid w:val="00225C7E"/>
    <w:rsid w:val="00225E70"/>
    <w:rsid w:val="00225E73"/>
    <w:rsid w:val="00225EDD"/>
    <w:rsid w:val="00225FF6"/>
    <w:rsid w:val="002261EB"/>
    <w:rsid w:val="002263E5"/>
    <w:rsid w:val="002264EE"/>
    <w:rsid w:val="00226582"/>
    <w:rsid w:val="002267E8"/>
    <w:rsid w:val="002268FC"/>
    <w:rsid w:val="002269A4"/>
    <w:rsid w:val="00226BEB"/>
    <w:rsid w:val="002271EA"/>
    <w:rsid w:val="0022743B"/>
    <w:rsid w:val="002274A9"/>
    <w:rsid w:val="00227502"/>
    <w:rsid w:val="0022754C"/>
    <w:rsid w:val="002275FA"/>
    <w:rsid w:val="002277A6"/>
    <w:rsid w:val="002278CF"/>
    <w:rsid w:val="00227A9D"/>
    <w:rsid w:val="00227B12"/>
    <w:rsid w:val="00227C79"/>
    <w:rsid w:val="00227CE1"/>
    <w:rsid w:val="00227DC1"/>
    <w:rsid w:val="0023009F"/>
    <w:rsid w:val="002300F8"/>
    <w:rsid w:val="0023048F"/>
    <w:rsid w:val="0023053C"/>
    <w:rsid w:val="002305A5"/>
    <w:rsid w:val="002305CC"/>
    <w:rsid w:val="002305FB"/>
    <w:rsid w:val="002306BE"/>
    <w:rsid w:val="002307E7"/>
    <w:rsid w:val="00230836"/>
    <w:rsid w:val="0023085B"/>
    <w:rsid w:val="00230A15"/>
    <w:rsid w:val="00230A38"/>
    <w:rsid w:val="00230EB4"/>
    <w:rsid w:val="00230F95"/>
    <w:rsid w:val="00230FCA"/>
    <w:rsid w:val="002310FF"/>
    <w:rsid w:val="0023129C"/>
    <w:rsid w:val="002313A4"/>
    <w:rsid w:val="0023159B"/>
    <w:rsid w:val="002317CF"/>
    <w:rsid w:val="002318D8"/>
    <w:rsid w:val="002318F6"/>
    <w:rsid w:val="002319B6"/>
    <w:rsid w:val="00231A75"/>
    <w:rsid w:val="00231A8A"/>
    <w:rsid w:val="00231B40"/>
    <w:rsid w:val="00231C73"/>
    <w:rsid w:val="00231D25"/>
    <w:rsid w:val="00231E16"/>
    <w:rsid w:val="00231F7A"/>
    <w:rsid w:val="00231FE3"/>
    <w:rsid w:val="002320A4"/>
    <w:rsid w:val="0023211F"/>
    <w:rsid w:val="00232160"/>
    <w:rsid w:val="00232771"/>
    <w:rsid w:val="002328DA"/>
    <w:rsid w:val="002328FD"/>
    <w:rsid w:val="0023295A"/>
    <w:rsid w:val="00232982"/>
    <w:rsid w:val="00232A6C"/>
    <w:rsid w:val="00232BEC"/>
    <w:rsid w:val="00232C8B"/>
    <w:rsid w:val="00232CCE"/>
    <w:rsid w:val="00232D4A"/>
    <w:rsid w:val="00232E1D"/>
    <w:rsid w:val="00233664"/>
    <w:rsid w:val="002336A0"/>
    <w:rsid w:val="00233BEB"/>
    <w:rsid w:val="00233C7D"/>
    <w:rsid w:val="00233FC3"/>
    <w:rsid w:val="002340A8"/>
    <w:rsid w:val="00234314"/>
    <w:rsid w:val="00234339"/>
    <w:rsid w:val="00234479"/>
    <w:rsid w:val="0023459E"/>
    <w:rsid w:val="0023466A"/>
    <w:rsid w:val="002347B1"/>
    <w:rsid w:val="0023485A"/>
    <w:rsid w:val="002348E5"/>
    <w:rsid w:val="00234955"/>
    <w:rsid w:val="002349FC"/>
    <w:rsid w:val="00234AF3"/>
    <w:rsid w:val="00234C61"/>
    <w:rsid w:val="0023506D"/>
    <w:rsid w:val="002350A9"/>
    <w:rsid w:val="0023517F"/>
    <w:rsid w:val="002351EB"/>
    <w:rsid w:val="00235264"/>
    <w:rsid w:val="002356FC"/>
    <w:rsid w:val="0023576A"/>
    <w:rsid w:val="00235877"/>
    <w:rsid w:val="00235CED"/>
    <w:rsid w:val="00235F41"/>
    <w:rsid w:val="00236003"/>
    <w:rsid w:val="002361B7"/>
    <w:rsid w:val="002362E0"/>
    <w:rsid w:val="002364A0"/>
    <w:rsid w:val="00236729"/>
    <w:rsid w:val="0023681A"/>
    <w:rsid w:val="00236976"/>
    <w:rsid w:val="00236A50"/>
    <w:rsid w:val="00236B1D"/>
    <w:rsid w:val="00236C0E"/>
    <w:rsid w:val="00236C7F"/>
    <w:rsid w:val="00236CB9"/>
    <w:rsid w:val="00236CF1"/>
    <w:rsid w:val="00236DC6"/>
    <w:rsid w:val="00236DEC"/>
    <w:rsid w:val="00236DFC"/>
    <w:rsid w:val="00237194"/>
    <w:rsid w:val="00237277"/>
    <w:rsid w:val="00237282"/>
    <w:rsid w:val="00237428"/>
    <w:rsid w:val="00237530"/>
    <w:rsid w:val="002375A6"/>
    <w:rsid w:val="0023762E"/>
    <w:rsid w:val="002376C0"/>
    <w:rsid w:val="00237851"/>
    <w:rsid w:val="00237B38"/>
    <w:rsid w:val="00237BA6"/>
    <w:rsid w:val="00237F75"/>
    <w:rsid w:val="0024004E"/>
    <w:rsid w:val="002400B2"/>
    <w:rsid w:val="002400F9"/>
    <w:rsid w:val="002400FF"/>
    <w:rsid w:val="00240119"/>
    <w:rsid w:val="00240250"/>
    <w:rsid w:val="002402C3"/>
    <w:rsid w:val="0024031E"/>
    <w:rsid w:val="0024037F"/>
    <w:rsid w:val="00240534"/>
    <w:rsid w:val="00240567"/>
    <w:rsid w:val="00240622"/>
    <w:rsid w:val="00240629"/>
    <w:rsid w:val="00240709"/>
    <w:rsid w:val="00240AEB"/>
    <w:rsid w:val="00240DE9"/>
    <w:rsid w:val="00240E1D"/>
    <w:rsid w:val="00240E86"/>
    <w:rsid w:val="00241508"/>
    <w:rsid w:val="00241513"/>
    <w:rsid w:val="002415AC"/>
    <w:rsid w:val="0024173D"/>
    <w:rsid w:val="00241932"/>
    <w:rsid w:val="00241A38"/>
    <w:rsid w:val="00241EC3"/>
    <w:rsid w:val="002420C9"/>
    <w:rsid w:val="0024214C"/>
    <w:rsid w:val="002427FF"/>
    <w:rsid w:val="0024287F"/>
    <w:rsid w:val="002428E5"/>
    <w:rsid w:val="002428F5"/>
    <w:rsid w:val="00242964"/>
    <w:rsid w:val="002429E2"/>
    <w:rsid w:val="00242AA4"/>
    <w:rsid w:val="00242CBA"/>
    <w:rsid w:val="00242CBE"/>
    <w:rsid w:val="00242D53"/>
    <w:rsid w:val="00242EB3"/>
    <w:rsid w:val="00243047"/>
    <w:rsid w:val="0024313A"/>
    <w:rsid w:val="00243210"/>
    <w:rsid w:val="0024326D"/>
    <w:rsid w:val="002432A3"/>
    <w:rsid w:val="0024334A"/>
    <w:rsid w:val="00243389"/>
    <w:rsid w:val="00243419"/>
    <w:rsid w:val="00243460"/>
    <w:rsid w:val="0024358F"/>
    <w:rsid w:val="00243631"/>
    <w:rsid w:val="0024376C"/>
    <w:rsid w:val="00243787"/>
    <w:rsid w:val="00243827"/>
    <w:rsid w:val="00243961"/>
    <w:rsid w:val="00243C39"/>
    <w:rsid w:val="00243CE3"/>
    <w:rsid w:val="00243F6B"/>
    <w:rsid w:val="00244096"/>
    <w:rsid w:val="00244386"/>
    <w:rsid w:val="002443CD"/>
    <w:rsid w:val="002443E9"/>
    <w:rsid w:val="002443EE"/>
    <w:rsid w:val="002444BD"/>
    <w:rsid w:val="002447CE"/>
    <w:rsid w:val="002449FD"/>
    <w:rsid w:val="00244A18"/>
    <w:rsid w:val="00244A1D"/>
    <w:rsid w:val="00244A23"/>
    <w:rsid w:val="00244C68"/>
    <w:rsid w:val="00244CAF"/>
    <w:rsid w:val="00244D06"/>
    <w:rsid w:val="00244D4D"/>
    <w:rsid w:val="002451D9"/>
    <w:rsid w:val="0024562B"/>
    <w:rsid w:val="002456AE"/>
    <w:rsid w:val="00245E09"/>
    <w:rsid w:val="00245F70"/>
    <w:rsid w:val="00245FED"/>
    <w:rsid w:val="00246014"/>
    <w:rsid w:val="002461CD"/>
    <w:rsid w:val="0024629C"/>
    <w:rsid w:val="0024660E"/>
    <w:rsid w:val="00246615"/>
    <w:rsid w:val="0024688C"/>
    <w:rsid w:val="002469EB"/>
    <w:rsid w:val="00246AFB"/>
    <w:rsid w:val="00246C7E"/>
    <w:rsid w:val="00246CDB"/>
    <w:rsid w:val="00246D96"/>
    <w:rsid w:val="00246DA7"/>
    <w:rsid w:val="00246F06"/>
    <w:rsid w:val="00246F46"/>
    <w:rsid w:val="00246F5E"/>
    <w:rsid w:val="00247136"/>
    <w:rsid w:val="0024718E"/>
    <w:rsid w:val="002471B0"/>
    <w:rsid w:val="0024738C"/>
    <w:rsid w:val="00247656"/>
    <w:rsid w:val="00247658"/>
    <w:rsid w:val="00247736"/>
    <w:rsid w:val="00247A49"/>
    <w:rsid w:val="00247A92"/>
    <w:rsid w:val="00247A99"/>
    <w:rsid w:val="00247BF2"/>
    <w:rsid w:val="00247C61"/>
    <w:rsid w:val="00247DEF"/>
    <w:rsid w:val="00247E6B"/>
    <w:rsid w:val="00247FB3"/>
    <w:rsid w:val="0025005B"/>
    <w:rsid w:val="00250141"/>
    <w:rsid w:val="00250183"/>
    <w:rsid w:val="00250186"/>
    <w:rsid w:val="0025043E"/>
    <w:rsid w:val="00250453"/>
    <w:rsid w:val="002504A3"/>
    <w:rsid w:val="002509B2"/>
    <w:rsid w:val="00250ABD"/>
    <w:rsid w:val="00250B47"/>
    <w:rsid w:val="00250CE9"/>
    <w:rsid w:val="00250DDF"/>
    <w:rsid w:val="00250E25"/>
    <w:rsid w:val="00250E2E"/>
    <w:rsid w:val="00250E85"/>
    <w:rsid w:val="00250EB8"/>
    <w:rsid w:val="00250F6B"/>
    <w:rsid w:val="0025104E"/>
    <w:rsid w:val="00251252"/>
    <w:rsid w:val="002512E8"/>
    <w:rsid w:val="00251490"/>
    <w:rsid w:val="002516B1"/>
    <w:rsid w:val="00251717"/>
    <w:rsid w:val="002517D8"/>
    <w:rsid w:val="00251876"/>
    <w:rsid w:val="002518ED"/>
    <w:rsid w:val="00251A98"/>
    <w:rsid w:val="00251ABA"/>
    <w:rsid w:val="00251C78"/>
    <w:rsid w:val="00251CEB"/>
    <w:rsid w:val="00251D7E"/>
    <w:rsid w:val="00251E74"/>
    <w:rsid w:val="00251EB2"/>
    <w:rsid w:val="00252364"/>
    <w:rsid w:val="0025241D"/>
    <w:rsid w:val="00252671"/>
    <w:rsid w:val="002527FA"/>
    <w:rsid w:val="00252802"/>
    <w:rsid w:val="00252837"/>
    <w:rsid w:val="002528AE"/>
    <w:rsid w:val="0025293F"/>
    <w:rsid w:val="0025295A"/>
    <w:rsid w:val="00252C21"/>
    <w:rsid w:val="00252CD8"/>
    <w:rsid w:val="00252D6F"/>
    <w:rsid w:val="00252ED2"/>
    <w:rsid w:val="0025324B"/>
    <w:rsid w:val="002534E7"/>
    <w:rsid w:val="002535BA"/>
    <w:rsid w:val="0025366A"/>
    <w:rsid w:val="00253829"/>
    <w:rsid w:val="00253906"/>
    <w:rsid w:val="0025394E"/>
    <w:rsid w:val="00253B6C"/>
    <w:rsid w:val="00253B9B"/>
    <w:rsid w:val="00253BB4"/>
    <w:rsid w:val="00253D2B"/>
    <w:rsid w:val="00253E57"/>
    <w:rsid w:val="00254177"/>
    <w:rsid w:val="00254388"/>
    <w:rsid w:val="00254544"/>
    <w:rsid w:val="00254562"/>
    <w:rsid w:val="002546B0"/>
    <w:rsid w:val="002546F4"/>
    <w:rsid w:val="00254862"/>
    <w:rsid w:val="0025497B"/>
    <w:rsid w:val="002549D9"/>
    <w:rsid w:val="00254A2B"/>
    <w:rsid w:val="00254C38"/>
    <w:rsid w:val="00254C54"/>
    <w:rsid w:val="00254C58"/>
    <w:rsid w:val="00254CBD"/>
    <w:rsid w:val="00254CCF"/>
    <w:rsid w:val="00254D22"/>
    <w:rsid w:val="00254D8F"/>
    <w:rsid w:val="00254FB1"/>
    <w:rsid w:val="0025524B"/>
    <w:rsid w:val="002552FE"/>
    <w:rsid w:val="0025562F"/>
    <w:rsid w:val="0025576E"/>
    <w:rsid w:val="0025583A"/>
    <w:rsid w:val="00255A79"/>
    <w:rsid w:val="00255B4C"/>
    <w:rsid w:val="00255B70"/>
    <w:rsid w:val="00255BA9"/>
    <w:rsid w:val="00255C5D"/>
    <w:rsid w:val="00255CE2"/>
    <w:rsid w:val="00255F64"/>
    <w:rsid w:val="00255F8A"/>
    <w:rsid w:val="0025622D"/>
    <w:rsid w:val="002562BD"/>
    <w:rsid w:val="0025636B"/>
    <w:rsid w:val="00256396"/>
    <w:rsid w:val="002563CC"/>
    <w:rsid w:val="00256407"/>
    <w:rsid w:val="002565BE"/>
    <w:rsid w:val="002568E2"/>
    <w:rsid w:val="00256974"/>
    <w:rsid w:val="002569A0"/>
    <w:rsid w:val="00256A42"/>
    <w:rsid w:val="00256C4A"/>
    <w:rsid w:val="00256C7D"/>
    <w:rsid w:val="00256D04"/>
    <w:rsid w:val="00256D61"/>
    <w:rsid w:val="00256FB1"/>
    <w:rsid w:val="00257104"/>
    <w:rsid w:val="00257164"/>
    <w:rsid w:val="00257186"/>
    <w:rsid w:val="002575EF"/>
    <w:rsid w:val="00257673"/>
    <w:rsid w:val="00257704"/>
    <w:rsid w:val="00257898"/>
    <w:rsid w:val="00257904"/>
    <w:rsid w:val="00257A03"/>
    <w:rsid w:val="00257ADD"/>
    <w:rsid w:val="00257B05"/>
    <w:rsid w:val="00257B0D"/>
    <w:rsid w:val="00257B7E"/>
    <w:rsid w:val="00257BC3"/>
    <w:rsid w:val="00257CB2"/>
    <w:rsid w:val="002600C3"/>
    <w:rsid w:val="0026020B"/>
    <w:rsid w:val="0026070D"/>
    <w:rsid w:val="002609F6"/>
    <w:rsid w:val="00260A1E"/>
    <w:rsid w:val="00260BDB"/>
    <w:rsid w:val="00260C48"/>
    <w:rsid w:val="00260D19"/>
    <w:rsid w:val="00260D86"/>
    <w:rsid w:val="00261165"/>
    <w:rsid w:val="00261418"/>
    <w:rsid w:val="0026142B"/>
    <w:rsid w:val="002616A5"/>
    <w:rsid w:val="00261927"/>
    <w:rsid w:val="002619B4"/>
    <w:rsid w:val="00261ACB"/>
    <w:rsid w:val="00261B23"/>
    <w:rsid w:val="00261DE5"/>
    <w:rsid w:val="0026234E"/>
    <w:rsid w:val="002626EB"/>
    <w:rsid w:val="00262A07"/>
    <w:rsid w:val="00262A7D"/>
    <w:rsid w:val="00262CB7"/>
    <w:rsid w:val="00262CEF"/>
    <w:rsid w:val="00262D47"/>
    <w:rsid w:val="00262E7A"/>
    <w:rsid w:val="00262E96"/>
    <w:rsid w:val="00262F3F"/>
    <w:rsid w:val="00262F4D"/>
    <w:rsid w:val="002631F2"/>
    <w:rsid w:val="0026321C"/>
    <w:rsid w:val="00263380"/>
    <w:rsid w:val="00263490"/>
    <w:rsid w:val="00263495"/>
    <w:rsid w:val="002634CC"/>
    <w:rsid w:val="0026377F"/>
    <w:rsid w:val="002639A3"/>
    <w:rsid w:val="00263A0B"/>
    <w:rsid w:val="00263AB7"/>
    <w:rsid w:val="00263B12"/>
    <w:rsid w:val="00263C39"/>
    <w:rsid w:val="00263EB1"/>
    <w:rsid w:val="00263F3C"/>
    <w:rsid w:val="00264172"/>
    <w:rsid w:val="002644CD"/>
    <w:rsid w:val="002644E4"/>
    <w:rsid w:val="00264614"/>
    <w:rsid w:val="00264657"/>
    <w:rsid w:val="002647C1"/>
    <w:rsid w:val="00264B9E"/>
    <w:rsid w:val="00264C3B"/>
    <w:rsid w:val="00264F92"/>
    <w:rsid w:val="00265066"/>
    <w:rsid w:val="00265145"/>
    <w:rsid w:val="0026517B"/>
    <w:rsid w:val="002651FB"/>
    <w:rsid w:val="00265469"/>
    <w:rsid w:val="00265478"/>
    <w:rsid w:val="0026554E"/>
    <w:rsid w:val="00265667"/>
    <w:rsid w:val="00265A26"/>
    <w:rsid w:val="00265A8F"/>
    <w:rsid w:val="00265C54"/>
    <w:rsid w:val="00265DA5"/>
    <w:rsid w:val="00266896"/>
    <w:rsid w:val="00266938"/>
    <w:rsid w:val="00266A81"/>
    <w:rsid w:val="00266BA3"/>
    <w:rsid w:val="00266BD5"/>
    <w:rsid w:val="00266C5D"/>
    <w:rsid w:val="00266CA5"/>
    <w:rsid w:val="00266DFA"/>
    <w:rsid w:val="002670A9"/>
    <w:rsid w:val="0026720F"/>
    <w:rsid w:val="002672FC"/>
    <w:rsid w:val="00267348"/>
    <w:rsid w:val="0026742B"/>
    <w:rsid w:val="00267442"/>
    <w:rsid w:val="002674A4"/>
    <w:rsid w:val="0026775A"/>
    <w:rsid w:val="002677E4"/>
    <w:rsid w:val="00267876"/>
    <w:rsid w:val="00267AC6"/>
    <w:rsid w:val="00267ACB"/>
    <w:rsid w:val="00267C4C"/>
    <w:rsid w:val="00267C83"/>
    <w:rsid w:val="00267CD9"/>
    <w:rsid w:val="00267D02"/>
    <w:rsid w:val="00267F04"/>
    <w:rsid w:val="0027053B"/>
    <w:rsid w:val="002707AC"/>
    <w:rsid w:val="00270986"/>
    <w:rsid w:val="00270B47"/>
    <w:rsid w:val="00270BA6"/>
    <w:rsid w:val="00270C0D"/>
    <w:rsid w:val="0027113F"/>
    <w:rsid w:val="0027137E"/>
    <w:rsid w:val="002713A5"/>
    <w:rsid w:val="0027158A"/>
    <w:rsid w:val="0027167B"/>
    <w:rsid w:val="00271690"/>
    <w:rsid w:val="002716FA"/>
    <w:rsid w:val="00271845"/>
    <w:rsid w:val="002718EB"/>
    <w:rsid w:val="00271A67"/>
    <w:rsid w:val="00271BBC"/>
    <w:rsid w:val="00271BC5"/>
    <w:rsid w:val="00271BFD"/>
    <w:rsid w:val="00271CDC"/>
    <w:rsid w:val="00271DC5"/>
    <w:rsid w:val="00272645"/>
    <w:rsid w:val="00272814"/>
    <w:rsid w:val="0027283D"/>
    <w:rsid w:val="0027288F"/>
    <w:rsid w:val="00272B4A"/>
    <w:rsid w:val="00272C2E"/>
    <w:rsid w:val="00273055"/>
    <w:rsid w:val="00273131"/>
    <w:rsid w:val="002734A8"/>
    <w:rsid w:val="0027367E"/>
    <w:rsid w:val="0027398C"/>
    <w:rsid w:val="00273A11"/>
    <w:rsid w:val="00273A4B"/>
    <w:rsid w:val="00273E00"/>
    <w:rsid w:val="00273E26"/>
    <w:rsid w:val="00273F9A"/>
    <w:rsid w:val="00274087"/>
    <w:rsid w:val="00274116"/>
    <w:rsid w:val="00274118"/>
    <w:rsid w:val="002741AB"/>
    <w:rsid w:val="00274227"/>
    <w:rsid w:val="002743D1"/>
    <w:rsid w:val="0027458E"/>
    <w:rsid w:val="002748EB"/>
    <w:rsid w:val="0027520F"/>
    <w:rsid w:val="002752E0"/>
    <w:rsid w:val="0027536F"/>
    <w:rsid w:val="002755CE"/>
    <w:rsid w:val="0027590E"/>
    <w:rsid w:val="00275A0F"/>
    <w:rsid w:val="00275D66"/>
    <w:rsid w:val="0027612D"/>
    <w:rsid w:val="0027616E"/>
    <w:rsid w:val="002763AC"/>
    <w:rsid w:val="002763E0"/>
    <w:rsid w:val="0027649B"/>
    <w:rsid w:val="002764FF"/>
    <w:rsid w:val="00276559"/>
    <w:rsid w:val="002765B2"/>
    <w:rsid w:val="0027661F"/>
    <w:rsid w:val="0027676E"/>
    <w:rsid w:val="0027699B"/>
    <w:rsid w:val="00276AA1"/>
    <w:rsid w:val="002771B3"/>
    <w:rsid w:val="00277209"/>
    <w:rsid w:val="002772B2"/>
    <w:rsid w:val="0027751D"/>
    <w:rsid w:val="0027755F"/>
    <w:rsid w:val="00277581"/>
    <w:rsid w:val="00277594"/>
    <w:rsid w:val="00277A80"/>
    <w:rsid w:val="00277A88"/>
    <w:rsid w:val="00277B8F"/>
    <w:rsid w:val="00277BEE"/>
    <w:rsid w:val="00277E3B"/>
    <w:rsid w:val="00277FD4"/>
    <w:rsid w:val="002802E4"/>
    <w:rsid w:val="0028032A"/>
    <w:rsid w:val="0028049D"/>
    <w:rsid w:val="002805E6"/>
    <w:rsid w:val="0028062E"/>
    <w:rsid w:val="002808DF"/>
    <w:rsid w:val="00280A4D"/>
    <w:rsid w:val="00280CA1"/>
    <w:rsid w:val="00280DBC"/>
    <w:rsid w:val="00280E37"/>
    <w:rsid w:val="00280E65"/>
    <w:rsid w:val="00281161"/>
    <w:rsid w:val="0028126F"/>
    <w:rsid w:val="00281411"/>
    <w:rsid w:val="002816E0"/>
    <w:rsid w:val="00281734"/>
    <w:rsid w:val="00281785"/>
    <w:rsid w:val="00281B5E"/>
    <w:rsid w:val="00281C49"/>
    <w:rsid w:val="00281D09"/>
    <w:rsid w:val="00281D0E"/>
    <w:rsid w:val="00281E8E"/>
    <w:rsid w:val="0028231F"/>
    <w:rsid w:val="002823C3"/>
    <w:rsid w:val="002823E1"/>
    <w:rsid w:val="002823E9"/>
    <w:rsid w:val="002824DF"/>
    <w:rsid w:val="002825B8"/>
    <w:rsid w:val="002825E3"/>
    <w:rsid w:val="002825FB"/>
    <w:rsid w:val="00282630"/>
    <w:rsid w:val="002826A1"/>
    <w:rsid w:val="002826F7"/>
    <w:rsid w:val="00282870"/>
    <w:rsid w:val="002828F2"/>
    <w:rsid w:val="002829A8"/>
    <w:rsid w:val="00282A52"/>
    <w:rsid w:val="00282B36"/>
    <w:rsid w:val="00282BD6"/>
    <w:rsid w:val="00282E5A"/>
    <w:rsid w:val="00283191"/>
    <w:rsid w:val="0028333D"/>
    <w:rsid w:val="00283403"/>
    <w:rsid w:val="00283430"/>
    <w:rsid w:val="0028349C"/>
    <w:rsid w:val="0028350D"/>
    <w:rsid w:val="00283775"/>
    <w:rsid w:val="002837A6"/>
    <w:rsid w:val="002838F6"/>
    <w:rsid w:val="00283AB6"/>
    <w:rsid w:val="00283BCA"/>
    <w:rsid w:val="00283C5C"/>
    <w:rsid w:val="00283E3D"/>
    <w:rsid w:val="00283EE9"/>
    <w:rsid w:val="00283FB0"/>
    <w:rsid w:val="0028420A"/>
    <w:rsid w:val="00284294"/>
    <w:rsid w:val="00284462"/>
    <w:rsid w:val="0028456C"/>
    <w:rsid w:val="002846F7"/>
    <w:rsid w:val="002847DB"/>
    <w:rsid w:val="002847DD"/>
    <w:rsid w:val="00284B68"/>
    <w:rsid w:val="00284BD7"/>
    <w:rsid w:val="00284C73"/>
    <w:rsid w:val="00284DB2"/>
    <w:rsid w:val="00284E0B"/>
    <w:rsid w:val="00285078"/>
    <w:rsid w:val="0028526E"/>
    <w:rsid w:val="002852AC"/>
    <w:rsid w:val="00285434"/>
    <w:rsid w:val="00285573"/>
    <w:rsid w:val="00285948"/>
    <w:rsid w:val="002859E4"/>
    <w:rsid w:val="00285A6B"/>
    <w:rsid w:val="00285C53"/>
    <w:rsid w:val="00285D10"/>
    <w:rsid w:val="00285DA5"/>
    <w:rsid w:val="0028615B"/>
    <w:rsid w:val="00286491"/>
    <w:rsid w:val="002864D1"/>
    <w:rsid w:val="00286805"/>
    <w:rsid w:val="00286A89"/>
    <w:rsid w:val="00286B5B"/>
    <w:rsid w:val="00286B6B"/>
    <w:rsid w:val="00286BB2"/>
    <w:rsid w:val="00286BCC"/>
    <w:rsid w:val="00286C5F"/>
    <w:rsid w:val="00286CC7"/>
    <w:rsid w:val="00286D67"/>
    <w:rsid w:val="00286F96"/>
    <w:rsid w:val="00287086"/>
    <w:rsid w:val="002870D8"/>
    <w:rsid w:val="002872A7"/>
    <w:rsid w:val="002872CA"/>
    <w:rsid w:val="00287343"/>
    <w:rsid w:val="002873F8"/>
    <w:rsid w:val="002874C3"/>
    <w:rsid w:val="0028771F"/>
    <w:rsid w:val="00287A14"/>
    <w:rsid w:val="00287A66"/>
    <w:rsid w:val="00287C46"/>
    <w:rsid w:val="00287DFD"/>
    <w:rsid w:val="00287EA6"/>
    <w:rsid w:val="00287F4F"/>
    <w:rsid w:val="00287FC2"/>
    <w:rsid w:val="002900A6"/>
    <w:rsid w:val="002903D0"/>
    <w:rsid w:val="0029052F"/>
    <w:rsid w:val="0029054A"/>
    <w:rsid w:val="002909B3"/>
    <w:rsid w:val="00290A94"/>
    <w:rsid w:val="00290B1B"/>
    <w:rsid w:val="00290DC7"/>
    <w:rsid w:val="00290F43"/>
    <w:rsid w:val="002910B1"/>
    <w:rsid w:val="0029137A"/>
    <w:rsid w:val="0029144F"/>
    <w:rsid w:val="00291614"/>
    <w:rsid w:val="00291848"/>
    <w:rsid w:val="002918E6"/>
    <w:rsid w:val="002918F8"/>
    <w:rsid w:val="0029191A"/>
    <w:rsid w:val="0029191F"/>
    <w:rsid w:val="00291A9A"/>
    <w:rsid w:val="00291C53"/>
    <w:rsid w:val="00291E38"/>
    <w:rsid w:val="00291FB3"/>
    <w:rsid w:val="00292028"/>
    <w:rsid w:val="002920D3"/>
    <w:rsid w:val="00292272"/>
    <w:rsid w:val="002922C0"/>
    <w:rsid w:val="0029234B"/>
    <w:rsid w:val="00292376"/>
    <w:rsid w:val="002924A9"/>
    <w:rsid w:val="00292A5B"/>
    <w:rsid w:val="00292A5D"/>
    <w:rsid w:val="00292BE3"/>
    <w:rsid w:val="00292CEC"/>
    <w:rsid w:val="00292D24"/>
    <w:rsid w:val="00292DFE"/>
    <w:rsid w:val="00292FF0"/>
    <w:rsid w:val="00293009"/>
    <w:rsid w:val="00293051"/>
    <w:rsid w:val="002930BA"/>
    <w:rsid w:val="0029312C"/>
    <w:rsid w:val="0029318E"/>
    <w:rsid w:val="002931C2"/>
    <w:rsid w:val="00293224"/>
    <w:rsid w:val="002933C5"/>
    <w:rsid w:val="0029343B"/>
    <w:rsid w:val="0029343E"/>
    <w:rsid w:val="00293453"/>
    <w:rsid w:val="0029361E"/>
    <w:rsid w:val="00293802"/>
    <w:rsid w:val="0029397A"/>
    <w:rsid w:val="00293AD9"/>
    <w:rsid w:val="00293D1F"/>
    <w:rsid w:val="00293DFD"/>
    <w:rsid w:val="00293E33"/>
    <w:rsid w:val="00293EBF"/>
    <w:rsid w:val="0029447F"/>
    <w:rsid w:val="002944B9"/>
    <w:rsid w:val="00294561"/>
    <w:rsid w:val="002945A1"/>
    <w:rsid w:val="0029462B"/>
    <w:rsid w:val="0029485F"/>
    <w:rsid w:val="00294941"/>
    <w:rsid w:val="00294998"/>
    <w:rsid w:val="00294A85"/>
    <w:rsid w:val="00294AF1"/>
    <w:rsid w:val="00294DA2"/>
    <w:rsid w:val="00294F30"/>
    <w:rsid w:val="002952A8"/>
    <w:rsid w:val="00295300"/>
    <w:rsid w:val="00295301"/>
    <w:rsid w:val="00295451"/>
    <w:rsid w:val="002955F9"/>
    <w:rsid w:val="00295604"/>
    <w:rsid w:val="00295733"/>
    <w:rsid w:val="002958F5"/>
    <w:rsid w:val="002959E0"/>
    <w:rsid w:val="00295C56"/>
    <w:rsid w:val="00295DAF"/>
    <w:rsid w:val="00295ED5"/>
    <w:rsid w:val="00295F24"/>
    <w:rsid w:val="00295F86"/>
    <w:rsid w:val="00296010"/>
    <w:rsid w:val="002960D1"/>
    <w:rsid w:val="0029628C"/>
    <w:rsid w:val="002962E9"/>
    <w:rsid w:val="002963AD"/>
    <w:rsid w:val="00296492"/>
    <w:rsid w:val="002966A0"/>
    <w:rsid w:val="002967E8"/>
    <w:rsid w:val="0029695E"/>
    <w:rsid w:val="00296C6B"/>
    <w:rsid w:val="00296E18"/>
    <w:rsid w:val="00296F15"/>
    <w:rsid w:val="00296F50"/>
    <w:rsid w:val="002972E1"/>
    <w:rsid w:val="00297460"/>
    <w:rsid w:val="002975DA"/>
    <w:rsid w:val="00297659"/>
    <w:rsid w:val="00297E70"/>
    <w:rsid w:val="00297E96"/>
    <w:rsid w:val="002A0054"/>
    <w:rsid w:val="002A0072"/>
    <w:rsid w:val="002A0075"/>
    <w:rsid w:val="002A008B"/>
    <w:rsid w:val="002A00ED"/>
    <w:rsid w:val="002A0481"/>
    <w:rsid w:val="002A05BF"/>
    <w:rsid w:val="002A05F2"/>
    <w:rsid w:val="002A06C7"/>
    <w:rsid w:val="002A0A6C"/>
    <w:rsid w:val="002A0CEB"/>
    <w:rsid w:val="002A0EB2"/>
    <w:rsid w:val="002A0FDB"/>
    <w:rsid w:val="002A0FF4"/>
    <w:rsid w:val="002A105B"/>
    <w:rsid w:val="002A10A7"/>
    <w:rsid w:val="002A11E0"/>
    <w:rsid w:val="002A12AA"/>
    <w:rsid w:val="002A13E0"/>
    <w:rsid w:val="002A1944"/>
    <w:rsid w:val="002A199F"/>
    <w:rsid w:val="002A1B92"/>
    <w:rsid w:val="002A1D50"/>
    <w:rsid w:val="002A1DB4"/>
    <w:rsid w:val="002A1E08"/>
    <w:rsid w:val="002A1F55"/>
    <w:rsid w:val="002A1FF7"/>
    <w:rsid w:val="002A2283"/>
    <w:rsid w:val="002A22A7"/>
    <w:rsid w:val="002A24B0"/>
    <w:rsid w:val="002A24F4"/>
    <w:rsid w:val="002A259F"/>
    <w:rsid w:val="002A2617"/>
    <w:rsid w:val="002A280C"/>
    <w:rsid w:val="002A28B9"/>
    <w:rsid w:val="002A2955"/>
    <w:rsid w:val="002A2C74"/>
    <w:rsid w:val="002A2C75"/>
    <w:rsid w:val="002A2F1C"/>
    <w:rsid w:val="002A3288"/>
    <w:rsid w:val="002A334F"/>
    <w:rsid w:val="002A3397"/>
    <w:rsid w:val="002A33BA"/>
    <w:rsid w:val="002A3431"/>
    <w:rsid w:val="002A349D"/>
    <w:rsid w:val="002A3745"/>
    <w:rsid w:val="002A393F"/>
    <w:rsid w:val="002A39B0"/>
    <w:rsid w:val="002A39B2"/>
    <w:rsid w:val="002A3A03"/>
    <w:rsid w:val="002A3A1E"/>
    <w:rsid w:val="002A3A3F"/>
    <w:rsid w:val="002A3B50"/>
    <w:rsid w:val="002A3B78"/>
    <w:rsid w:val="002A3BBB"/>
    <w:rsid w:val="002A3EA7"/>
    <w:rsid w:val="002A3EE7"/>
    <w:rsid w:val="002A3FD9"/>
    <w:rsid w:val="002A43AB"/>
    <w:rsid w:val="002A4409"/>
    <w:rsid w:val="002A44E5"/>
    <w:rsid w:val="002A453C"/>
    <w:rsid w:val="002A479C"/>
    <w:rsid w:val="002A47A9"/>
    <w:rsid w:val="002A48A9"/>
    <w:rsid w:val="002A4AC6"/>
    <w:rsid w:val="002A4B15"/>
    <w:rsid w:val="002A4BAE"/>
    <w:rsid w:val="002A4BB5"/>
    <w:rsid w:val="002A4C97"/>
    <w:rsid w:val="002A4E49"/>
    <w:rsid w:val="002A4ED8"/>
    <w:rsid w:val="002A558B"/>
    <w:rsid w:val="002A5694"/>
    <w:rsid w:val="002A5701"/>
    <w:rsid w:val="002A577C"/>
    <w:rsid w:val="002A57B1"/>
    <w:rsid w:val="002A580B"/>
    <w:rsid w:val="002A58EB"/>
    <w:rsid w:val="002A5ABD"/>
    <w:rsid w:val="002A5C4C"/>
    <w:rsid w:val="002A5CE2"/>
    <w:rsid w:val="002A5E1A"/>
    <w:rsid w:val="002A5EC0"/>
    <w:rsid w:val="002A5F51"/>
    <w:rsid w:val="002A5F93"/>
    <w:rsid w:val="002A5FA4"/>
    <w:rsid w:val="002A6197"/>
    <w:rsid w:val="002A632C"/>
    <w:rsid w:val="002A6596"/>
    <w:rsid w:val="002A6672"/>
    <w:rsid w:val="002A6732"/>
    <w:rsid w:val="002A68A9"/>
    <w:rsid w:val="002A68FA"/>
    <w:rsid w:val="002A6904"/>
    <w:rsid w:val="002A6B71"/>
    <w:rsid w:val="002A6CA4"/>
    <w:rsid w:val="002A6E3B"/>
    <w:rsid w:val="002A7268"/>
    <w:rsid w:val="002A72EF"/>
    <w:rsid w:val="002A73F5"/>
    <w:rsid w:val="002A744D"/>
    <w:rsid w:val="002A75C1"/>
    <w:rsid w:val="002A76E1"/>
    <w:rsid w:val="002A76ED"/>
    <w:rsid w:val="002A77D6"/>
    <w:rsid w:val="002A78BD"/>
    <w:rsid w:val="002A78DC"/>
    <w:rsid w:val="002A797C"/>
    <w:rsid w:val="002A79E0"/>
    <w:rsid w:val="002A7C47"/>
    <w:rsid w:val="002A7CF3"/>
    <w:rsid w:val="002A7D37"/>
    <w:rsid w:val="002A7E65"/>
    <w:rsid w:val="002A7F1A"/>
    <w:rsid w:val="002A7F3C"/>
    <w:rsid w:val="002B0028"/>
    <w:rsid w:val="002B012B"/>
    <w:rsid w:val="002B0287"/>
    <w:rsid w:val="002B02E6"/>
    <w:rsid w:val="002B0396"/>
    <w:rsid w:val="002B0639"/>
    <w:rsid w:val="002B071D"/>
    <w:rsid w:val="002B086E"/>
    <w:rsid w:val="002B09FE"/>
    <w:rsid w:val="002B0C96"/>
    <w:rsid w:val="002B0E54"/>
    <w:rsid w:val="002B0E6B"/>
    <w:rsid w:val="002B0FD3"/>
    <w:rsid w:val="002B10AA"/>
    <w:rsid w:val="002B1181"/>
    <w:rsid w:val="002B11D2"/>
    <w:rsid w:val="002B1461"/>
    <w:rsid w:val="002B1501"/>
    <w:rsid w:val="002B173A"/>
    <w:rsid w:val="002B17F9"/>
    <w:rsid w:val="002B184F"/>
    <w:rsid w:val="002B19C2"/>
    <w:rsid w:val="002B1ACD"/>
    <w:rsid w:val="002B1BAB"/>
    <w:rsid w:val="002B1F00"/>
    <w:rsid w:val="002B1F41"/>
    <w:rsid w:val="002B1F4B"/>
    <w:rsid w:val="002B1F5A"/>
    <w:rsid w:val="002B1F8B"/>
    <w:rsid w:val="002B1FD6"/>
    <w:rsid w:val="002B2047"/>
    <w:rsid w:val="002B220C"/>
    <w:rsid w:val="002B222A"/>
    <w:rsid w:val="002B227A"/>
    <w:rsid w:val="002B22F5"/>
    <w:rsid w:val="002B2583"/>
    <w:rsid w:val="002B266E"/>
    <w:rsid w:val="002B275A"/>
    <w:rsid w:val="002B29F1"/>
    <w:rsid w:val="002B2AF5"/>
    <w:rsid w:val="002B2B46"/>
    <w:rsid w:val="002B2BED"/>
    <w:rsid w:val="002B2D4A"/>
    <w:rsid w:val="002B2DD3"/>
    <w:rsid w:val="002B2E9F"/>
    <w:rsid w:val="002B2EC1"/>
    <w:rsid w:val="002B346B"/>
    <w:rsid w:val="002B3638"/>
    <w:rsid w:val="002B3658"/>
    <w:rsid w:val="002B36BA"/>
    <w:rsid w:val="002B37BF"/>
    <w:rsid w:val="002B3874"/>
    <w:rsid w:val="002B3986"/>
    <w:rsid w:val="002B3997"/>
    <w:rsid w:val="002B3E10"/>
    <w:rsid w:val="002B42EE"/>
    <w:rsid w:val="002B43F2"/>
    <w:rsid w:val="002B4439"/>
    <w:rsid w:val="002B44BF"/>
    <w:rsid w:val="002B4756"/>
    <w:rsid w:val="002B4780"/>
    <w:rsid w:val="002B4B10"/>
    <w:rsid w:val="002B4CA9"/>
    <w:rsid w:val="002B4F8E"/>
    <w:rsid w:val="002B5020"/>
    <w:rsid w:val="002B5083"/>
    <w:rsid w:val="002B51E4"/>
    <w:rsid w:val="002B52CA"/>
    <w:rsid w:val="002B53E0"/>
    <w:rsid w:val="002B5942"/>
    <w:rsid w:val="002B59A7"/>
    <w:rsid w:val="002B5A5C"/>
    <w:rsid w:val="002B5A80"/>
    <w:rsid w:val="002B5BBC"/>
    <w:rsid w:val="002B5D22"/>
    <w:rsid w:val="002B5E7B"/>
    <w:rsid w:val="002B5F0D"/>
    <w:rsid w:val="002B6026"/>
    <w:rsid w:val="002B615B"/>
    <w:rsid w:val="002B61C6"/>
    <w:rsid w:val="002B6451"/>
    <w:rsid w:val="002B6726"/>
    <w:rsid w:val="002B6A1F"/>
    <w:rsid w:val="002B6D10"/>
    <w:rsid w:val="002B6D48"/>
    <w:rsid w:val="002B6DF9"/>
    <w:rsid w:val="002B6EB6"/>
    <w:rsid w:val="002B6FCF"/>
    <w:rsid w:val="002B72E9"/>
    <w:rsid w:val="002B73F2"/>
    <w:rsid w:val="002B74B5"/>
    <w:rsid w:val="002B781E"/>
    <w:rsid w:val="002B7825"/>
    <w:rsid w:val="002B785E"/>
    <w:rsid w:val="002B79BD"/>
    <w:rsid w:val="002B7AEC"/>
    <w:rsid w:val="002B7CA9"/>
    <w:rsid w:val="002B7D6A"/>
    <w:rsid w:val="002B7E74"/>
    <w:rsid w:val="002C00ED"/>
    <w:rsid w:val="002C0107"/>
    <w:rsid w:val="002C01BB"/>
    <w:rsid w:val="002C03D7"/>
    <w:rsid w:val="002C041C"/>
    <w:rsid w:val="002C0470"/>
    <w:rsid w:val="002C0471"/>
    <w:rsid w:val="002C0B51"/>
    <w:rsid w:val="002C0C85"/>
    <w:rsid w:val="002C0D07"/>
    <w:rsid w:val="002C0F3D"/>
    <w:rsid w:val="002C11C2"/>
    <w:rsid w:val="002C138E"/>
    <w:rsid w:val="002C1565"/>
    <w:rsid w:val="002C194A"/>
    <w:rsid w:val="002C1A8C"/>
    <w:rsid w:val="002C1ABE"/>
    <w:rsid w:val="002C1BE3"/>
    <w:rsid w:val="002C1C47"/>
    <w:rsid w:val="002C1D37"/>
    <w:rsid w:val="002C1DC6"/>
    <w:rsid w:val="002C1F6E"/>
    <w:rsid w:val="002C2109"/>
    <w:rsid w:val="002C21C7"/>
    <w:rsid w:val="002C245D"/>
    <w:rsid w:val="002C24BD"/>
    <w:rsid w:val="002C26D3"/>
    <w:rsid w:val="002C27CE"/>
    <w:rsid w:val="002C283A"/>
    <w:rsid w:val="002C2897"/>
    <w:rsid w:val="002C2937"/>
    <w:rsid w:val="002C2BAF"/>
    <w:rsid w:val="002C2BFA"/>
    <w:rsid w:val="002C2C10"/>
    <w:rsid w:val="002C2C50"/>
    <w:rsid w:val="002C2CA4"/>
    <w:rsid w:val="002C2CCC"/>
    <w:rsid w:val="002C2D7B"/>
    <w:rsid w:val="002C2DC9"/>
    <w:rsid w:val="002C2DF5"/>
    <w:rsid w:val="002C2EAB"/>
    <w:rsid w:val="002C2F26"/>
    <w:rsid w:val="002C2F8E"/>
    <w:rsid w:val="002C2F91"/>
    <w:rsid w:val="002C302D"/>
    <w:rsid w:val="002C30EB"/>
    <w:rsid w:val="002C37F2"/>
    <w:rsid w:val="002C3954"/>
    <w:rsid w:val="002C3A48"/>
    <w:rsid w:val="002C3A9D"/>
    <w:rsid w:val="002C3B77"/>
    <w:rsid w:val="002C3EF8"/>
    <w:rsid w:val="002C3F1F"/>
    <w:rsid w:val="002C3F60"/>
    <w:rsid w:val="002C418A"/>
    <w:rsid w:val="002C4312"/>
    <w:rsid w:val="002C488E"/>
    <w:rsid w:val="002C48FA"/>
    <w:rsid w:val="002C4A90"/>
    <w:rsid w:val="002C4AAE"/>
    <w:rsid w:val="002C4AB0"/>
    <w:rsid w:val="002C4C64"/>
    <w:rsid w:val="002C4ED1"/>
    <w:rsid w:val="002C4F12"/>
    <w:rsid w:val="002C5086"/>
    <w:rsid w:val="002C549D"/>
    <w:rsid w:val="002C549F"/>
    <w:rsid w:val="002C553B"/>
    <w:rsid w:val="002C5832"/>
    <w:rsid w:val="002C59AE"/>
    <w:rsid w:val="002C5A65"/>
    <w:rsid w:val="002C5C7E"/>
    <w:rsid w:val="002C5CD5"/>
    <w:rsid w:val="002C5D17"/>
    <w:rsid w:val="002C5E10"/>
    <w:rsid w:val="002C5F7E"/>
    <w:rsid w:val="002C604F"/>
    <w:rsid w:val="002C60CC"/>
    <w:rsid w:val="002C60DE"/>
    <w:rsid w:val="002C6328"/>
    <w:rsid w:val="002C63A1"/>
    <w:rsid w:val="002C63C5"/>
    <w:rsid w:val="002C6446"/>
    <w:rsid w:val="002C65D9"/>
    <w:rsid w:val="002C6615"/>
    <w:rsid w:val="002C6973"/>
    <w:rsid w:val="002C6B21"/>
    <w:rsid w:val="002C6BAC"/>
    <w:rsid w:val="002C6C2E"/>
    <w:rsid w:val="002C6D2D"/>
    <w:rsid w:val="002C6E7A"/>
    <w:rsid w:val="002C6E7F"/>
    <w:rsid w:val="002C721B"/>
    <w:rsid w:val="002C74A9"/>
    <w:rsid w:val="002C78D7"/>
    <w:rsid w:val="002C79D8"/>
    <w:rsid w:val="002C7A28"/>
    <w:rsid w:val="002C7A48"/>
    <w:rsid w:val="002C7C14"/>
    <w:rsid w:val="002C7C4B"/>
    <w:rsid w:val="002C7CB2"/>
    <w:rsid w:val="002C7E9A"/>
    <w:rsid w:val="002D002A"/>
    <w:rsid w:val="002D01A7"/>
    <w:rsid w:val="002D02BF"/>
    <w:rsid w:val="002D0314"/>
    <w:rsid w:val="002D035C"/>
    <w:rsid w:val="002D0560"/>
    <w:rsid w:val="002D0566"/>
    <w:rsid w:val="002D05B6"/>
    <w:rsid w:val="002D06C6"/>
    <w:rsid w:val="002D07DE"/>
    <w:rsid w:val="002D0B97"/>
    <w:rsid w:val="002D0CBE"/>
    <w:rsid w:val="002D0DDD"/>
    <w:rsid w:val="002D0FF2"/>
    <w:rsid w:val="002D1087"/>
    <w:rsid w:val="002D10D5"/>
    <w:rsid w:val="002D1239"/>
    <w:rsid w:val="002D128B"/>
    <w:rsid w:val="002D1631"/>
    <w:rsid w:val="002D16AD"/>
    <w:rsid w:val="002D16FC"/>
    <w:rsid w:val="002D1768"/>
    <w:rsid w:val="002D17BA"/>
    <w:rsid w:val="002D185A"/>
    <w:rsid w:val="002D187E"/>
    <w:rsid w:val="002D19C0"/>
    <w:rsid w:val="002D1A68"/>
    <w:rsid w:val="002D1CF3"/>
    <w:rsid w:val="002D1D05"/>
    <w:rsid w:val="002D2098"/>
    <w:rsid w:val="002D20DD"/>
    <w:rsid w:val="002D2133"/>
    <w:rsid w:val="002D2221"/>
    <w:rsid w:val="002D2312"/>
    <w:rsid w:val="002D23F3"/>
    <w:rsid w:val="002D281F"/>
    <w:rsid w:val="002D2837"/>
    <w:rsid w:val="002D2A95"/>
    <w:rsid w:val="002D2CAF"/>
    <w:rsid w:val="002D2CF0"/>
    <w:rsid w:val="002D2FAF"/>
    <w:rsid w:val="002D3200"/>
    <w:rsid w:val="002D3225"/>
    <w:rsid w:val="002D3279"/>
    <w:rsid w:val="002D3374"/>
    <w:rsid w:val="002D3429"/>
    <w:rsid w:val="002D36AA"/>
    <w:rsid w:val="002D3813"/>
    <w:rsid w:val="002D3856"/>
    <w:rsid w:val="002D3896"/>
    <w:rsid w:val="002D3CC1"/>
    <w:rsid w:val="002D3CC9"/>
    <w:rsid w:val="002D3EFA"/>
    <w:rsid w:val="002D4017"/>
    <w:rsid w:val="002D4540"/>
    <w:rsid w:val="002D45D7"/>
    <w:rsid w:val="002D4679"/>
    <w:rsid w:val="002D46FF"/>
    <w:rsid w:val="002D4836"/>
    <w:rsid w:val="002D4863"/>
    <w:rsid w:val="002D4884"/>
    <w:rsid w:val="002D4996"/>
    <w:rsid w:val="002D49F1"/>
    <w:rsid w:val="002D4BE9"/>
    <w:rsid w:val="002D4BFB"/>
    <w:rsid w:val="002D4D4F"/>
    <w:rsid w:val="002D4E5F"/>
    <w:rsid w:val="002D4FAB"/>
    <w:rsid w:val="002D5596"/>
    <w:rsid w:val="002D579A"/>
    <w:rsid w:val="002D598C"/>
    <w:rsid w:val="002D5B68"/>
    <w:rsid w:val="002D5BE1"/>
    <w:rsid w:val="002D5D2B"/>
    <w:rsid w:val="002D5FE9"/>
    <w:rsid w:val="002D6038"/>
    <w:rsid w:val="002D6340"/>
    <w:rsid w:val="002D645B"/>
    <w:rsid w:val="002D64F7"/>
    <w:rsid w:val="002D65D2"/>
    <w:rsid w:val="002D679F"/>
    <w:rsid w:val="002D67A1"/>
    <w:rsid w:val="002D67D3"/>
    <w:rsid w:val="002D691F"/>
    <w:rsid w:val="002D6949"/>
    <w:rsid w:val="002D6A40"/>
    <w:rsid w:val="002D6A51"/>
    <w:rsid w:val="002D6AA1"/>
    <w:rsid w:val="002D6AEC"/>
    <w:rsid w:val="002D6C47"/>
    <w:rsid w:val="002D6CCE"/>
    <w:rsid w:val="002D6FC2"/>
    <w:rsid w:val="002D7012"/>
    <w:rsid w:val="002D71C2"/>
    <w:rsid w:val="002D732D"/>
    <w:rsid w:val="002D73C2"/>
    <w:rsid w:val="002D7491"/>
    <w:rsid w:val="002D7564"/>
    <w:rsid w:val="002D7800"/>
    <w:rsid w:val="002D7886"/>
    <w:rsid w:val="002D79BE"/>
    <w:rsid w:val="002D7AF9"/>
    <w:rsid w:val="002D7C10"/>
    <w:rsid w:val="002D7C50"/>
    <w:rsid w:val="002D7C69"/>
    <w:rsid w:val="002D7CEA"/>
    <w:rsid w:val="002D7F17"/>
    <w:rsid w:val="002D7F27"/>
    <w:rsid w:val="002D7F42"/>
    <w:rsid w:val="002E013D"/>
    <w:rsid w:val="002E014D"/>
    <w:rsid w:val="002E01F5"/>
    <w:rsid w:val="002E02C5"/>
    <w:rsid w:val="002E02DB"/>
    <w:rsid w:val="002E0569"/>
    <w:rsid w:val="002E0575"/>
    <w:rsid w:val="002E07ED"/>
    <w:rsid w:val="002E089B"/>
    <w:rsid w:val="002E09D8"/>
    <w:rsid w:val="002E09EB"/>
    <w:rsid w:val="002E0AC4"/>
    <w:rsid w:val="002E0B21"/>
    <w:rsid w:val="002E0BAD"/>
    <w:rsid w:val="002E0D9B"/>
    <w:rsid w:val="002E0EA7"/>
    <w:rsid w:val="002E0EAE"/>
    <w:rsid w:val="002E1103"/>
    <w:rsid w:val="002E1243"/>
    <w:rsid w:val="002E128C"/>
    <w:rsid w:val="002E12F6"/>
    <w:rsid w:val="002E12FF"/>
    <w:rsid w:val="002E134F"/>
    <w:rsid w:val="002E1378"/>
    <w:rsid w:val="002E1533"/>
    <w:rsid w:val="002E15B7"/>
    <w:rsid w:val="002E170F"/>
    <w:rsid w:val="002E1912"/>
    <w:rsid w:val="002E1961"/>
    <w:rsid w:val="002E197C"/>
    <w:rsid w:val="002E1C11"/>
    <w:rsid w:val="002E1F0D"/>
    <w:rsid w:val="002E1FEA"/>
    <w:rsid w:val="002E2065"/>
    <w:rsid w:val="002E21C8"/>
    <w:rsid w:val="002E258B"/>
    <w:rsid w:val="002E2607"/>
    <w:rsid w:val="002E2633"/>
    <w:rsid w:val="002E2797"/>
    <w:rsid w:val="002E27B0"/>
    <w:rsid w:val="002E2810"/>
    <w:rsid w:val="002E2AA0"/>
    <w:rsid w:val="002E2AA6"/>
    <w:rsid w:val="002E2B4C"/>
    <w:rsid w:val="002E2BFA"/>
    <w:rsid w:val="002E2ED3"/>
    <w:rsid w:val="002E2FD9"/>
    <w:rsid w:val="002E3029"/>
    <w:rsid w:val="002E3086"/>
    <w:rsid w:val="002E3352"/>
    <w:rsid w:val="002E3482"/>
    <w:rsid w:val="002E34AD"/>
    <w:rsid w:val="002E3814"/>
    <w:rsid w:val="002E3AEC"/>
    <w:rsid w:val="002E3B85"/>
    <w:rsid w:val="002E3E5B"/>
    <w:rsid w:val="002E3F66"/>
    <w:rsid w:val="002E401C"/>
    <w:rsid w:val="002E4083"/>
    <w:rsid w:val="002E42CE"/>
    <w:rsid w:val="002E438E"/>
    <w:rsid w:val="002E44C0"/>
    <w:rsid w:val="002E46A9"/>
    <w:rsid w:val="002E4A20"/>
    <w:rsid w:val="002E4C75"/>
    <w:rsid w:val="002E4D22"/>
    <w:rsid w:val="002E4D85"/>
    <w:rsid w:val="002E4E24"/>
    <w:rsid w:val="002E53B6"/>
    <w:rsid w:val="002E543C"/>
    <w:rsid w:val="002E55E2"/>
    <w:rsid w:val="002E56E4"/>
    <w:rsid w:val="002E58B3"/>
    <w:rsid w:val="002E590A"/>
    <w:rsid w:val="002E599A"/>
    <w:rsid w:val="002E59F1"/>
    <w:rsid w:val="002E5A4C"/>
    <w:rsid w:val="002E5B61"/>
    <w:rsid w:val="002E5BE5"/>
    <w:rsid w:val="002E5C51"/>
    <w:rsid w:val="002E5C56"/>
    <w:rsid w:val="002E5D93"/>
    <w:rsid w:val="002E5DFB"/>
    <w:rsid w:val="002E5E50"/>
    <w:rsid w:val="002E5EC8"/>
    <w:rsid w:val="002E5F57"/>
    <w:rsid w:val="002E618A"/>
    <w:rsid w:val="002E6204"/>
    <w:rsid w:val="002E624C"/>
    <w:rsid w:val="002E62D1"/>
    <w:rsid w:val="002E62ED"/>
    <w:rsid w:val="002E65A0"/>
    <w:rsid w:val="002E6667"/>
    <w:rsid w:val="002E6A86"/>
    <w:rsid w:val="002E6AEB"/>
    <w:rsid w:val="002E6CC5"/>
    <w:rsid w:val="002E6D3D"/>
    <w:rsid w:val="002E6D74"/>
    <w:rsid w:val="002E6F8D"/>
    <w:rsid w:val="002E735A"/>
    <w:rsid w:val="002E73C1"/>
    <w:rsid w:val="002E73E1"/>
    <w:rsid w:val="002E7448"/>
    <w:rsid w:val="002E74B7"/>
    <w:rsid w:val="002E7540"/>
    <w:rsid w:val="002E792A"/>
    <w:rsid w:val="002F03A0"/>
    <w:rsid w:val="002F03E1"/>
    <w:rsid w:val="002F075B"/>
    <w:rsid w:val="002F07F8"/>
    <w:rsid w:val="002F08A2"/>
    <w:rsid w:val="002F08D7"/>
    <w:rsid w:val="002F0938"/>
    <w:rsid w:val="002F09BD"/>
    <w:rsid w:val="002F09D4"/>
    <w:rsid w:val="002F0A5F"/>
    <w:rsid w:val="002F0AF2"/>
    <w:rsid w:val="002F0D64"/>
    <w:rsid w:val="002F0DE1"/>
    <w:rsid w:val="002F0EA6"/>
    <w:rsid w:val="002F11F9"/>
    <w:rsid w:val="002F144D"/>
    <w:rsid w:val="002F150C"/>
    <w:rsid w:val="002F1C93"/>
    <w:rsid w:val="002F1D00"/>
    <w:rsid w:val="002F1DCD"/>
    <w:rsid w:val="002F1FB6"/>
    <w:rsid w:val="002F2298"/>
    <w:rsid w:val="002F2346"/>
    <w:rsid w:val="002F2352"/>
    <w:rsid w:val="002F237A"/>
    <w:rsid w:val="002F2733"/>
    <w:rsid w:val="002F2767"/>
    <w:rsid w:val="002F28BC"/>
    <w:rsid w:val="002F2969"/>
    <w:rsid w:val="002F2C61"/>
    <w:rsid w:val="002F2DCB"/>
    <w:rsid w:val="002F2E35"/>
    <w:rsid w:val="002F2F0A"/>
    <w:rsid w:val="002F3149"/>
    <w:rsid w:val="002F31ED"/>
    <w:rsid w:val="002F33B4"/>
    <w:rsid w:val="002F353A"/>
    <w:rsid w:val="002F376E"/>
    <w:rsid w:val="002F391B"/>
    <w:rsid w:val="002F3947"/>
    <w:rsid w:val="002F3999"/>
    <w:rsid w:val="002F3D14"/>
    <w:rsid w:val="002F3E00"/>
    <w:rsid w:val="002F3FAF"/>
    <w:rsid w:val="002F4150"/>
    <w:rsid w:val="002F4185"/>
    <w:rsid w:val="002F4210"/>
    <w:rsid w:val="002F421B"/>
    <w:rsid w:val="002F42B5"/>
    <w:rsid w:val="002F4304"/>
    <w:rsid w:val="002F44CE"/>
    <w:rsid w:val="002F4565"/>
    <w:rsid w:val="002F4576"/>
    <w:rsid w:val="002F493C"/>
    <w:rsid w:val="002F4996"/>
    <w:rsid w:val="002F4B2F"/>
    <w:rsid w:val="002F4CD3"/>
    <w:rsid w:val="002F4DB3"/>
    <w:rsid w:val="002F4EEC"/>
    <w:rsid w:val="002F4F8B"/>
    <w:rsid w:val="002F4FA5"/>
    <w:rsid w:val="002F5017"/>
    <w:rsid w:val="002F511E"/>
    <w:rsid w:val="002F519F"/>
    <w:rsid w:val="002F51F2"/>
    <w:rsid w:val="002F5426"/>
    <w:rsid w:val="002F57BD"/>
    <w:rsid w:val="002F5D67"/>
    <w:rsid w:val="002F6192"/>
    <w:rsid w:val="002F6224"/>
    <w:rsid w:val="002F629F"/>
    <w:rsid w:val="002F6351"/>
    <w:rsid w:val="002F6601"/>
    <w:rsid w:val="002F688B"/>
    <w:rsid w:val="002F6B37"/>
    <w:rsid w:val="002F6BB7"/>
    <w:rsid w:val="002F6C66"/>
    <w:rsid w:val="002F6D21"/>
    <w:rsid w:val="002F6D8A"/>
    <w:rsid w:val="002F6EEF"/>
    <w:rsid w:val="002F712E"/>
    <w:rsid w:val="002F71ED"/>
    <w:rsid w:val="002F73BA"/>
    <w:rsid w:val="002F7475"/>
    <w:rsid w:val="002F7942"/>
    <w:rsid w:val="002F7945"/>
    <w:rsid w:val="002F79AC"/>
    <w:rsid w:val="002F7AB0"/>
    <w:rsid w:val="002F7B80"/>
    <w:rsid w:val="002F7D0E"/>
    <w:rsid w:val="002F7D24"/>
    <w:rsid w:val="002F7DF8"/>
    <w:rsid w:val="002F7F22"/>
    <w:rsid w:val="0030009B"/>
    <w:rsid w:val="003000DE"/>
    <w:rsid w:val="003000FD"/>
    <w:rsid w:val="003002CA"/>
    <w:rsid w:val="00300487"/>
    <w:rsid w:val="00300640"/>
    <w:rsid w:val="003008FB"/>
    <w:rsid w:val="00300A33"/>
    <w:rsid w:val="00300A8E"/>
    <w:rsid w:val="00300D06"/>
    <w:rsid w:val="003010EE"/>
    <w:rsid w:val="003011F8"/>
    <w:rsid w:val="003013DF"/>
    <w:rsid w:val="003013FB"/>
    <w:rsid w:val="003015A2"/>
    <w:rsid w:val="00301AED"/>
    <w:rsid w:val="00301BAF"/>
    <w:rsid w:val="00301D7F"/>
    <w:rsid w:val="00301F82"/>
    <w:rsid w:val="003020B5"/>
    <w:rsid w:val="003025BC"/>
    <w:rsid w:val="003025FD"/>
    <w:rsid w:val="00302B82"/>
    <w:rsid w:val="00302CB8"/>
    <w:rsid w:val="00302DA3"/>
    <w:rsid w:val="00302DB6"/>
    <w:rsid w:val="0030300A"/>
    <w:rsid w:val="00303033"/>
    <w:rsid w:val="003030D2"/>
    <w:rsid w:val="00303134"/>
    <w:rsid w:val="00303227"/>
    <w:rsid w:val="0030325E"/>
    <w:rsid w:val="003033BD"/>
    <w:rsid w:val="00303663"/>
    <w:rsid w:val="00303672"/>
    <w:rsid w:val="00303D65"/>
    <w:rsid w:val="00303DDD"/>
    <w:rsid w:val="00303DF0"/>
    <w:rsid w:val="00303EBC"/>
    <w:rsid w:val="00303FE5"/>
    <w:rsid w:val="00303FEB"/>
    <w:rsid w:val="00304272"/>
    <w:rsid w:val="00304316"/>
    <w:rsid w:val="00304449"/>
    <w:rsid w:val="0030454A"/>
    <w:rsid w:val="00304738"/>
    <w:rsid w:val="00304776"/>
    <w:rsid w:val="00304BBF"/>
    <w:rsid w:val="00304D94"/>
    <w:rsid w:val="00304DAB"/>
    <w:rsid w:val="00304E28"/>
    <w:rsid w:val="00304FB2"/>
    <w:rsid w:val="003051D1"/>
    <w:rsid w:val="00305424"/>
    <w:rsid w:val="00305479"/>
    <w:rsid w:val="00305588"/>
    <w:rsid w:val="003055FA"/>
    <w:rsid w:val="0030575B"/>
    <w:rsid w:val="0030580E"/>
    <w:rsid w:val="0030595D"/>
    <w:rsid w:val="003059CA"/>
    <w:rsid w:val="00305AA0"/>
    <w:rsid w:val="00305B4F"/>
    <w:rsid w:val="00305C25"/>
    <w:rsid w:val="00305C66"/>
    <w:rsid w:val="00305C90"/>
    <w:rsid w:val="00305CCF"/>
    <w:rsid w:val="00305F32"/>
    <w:rsid w:val="00305FC7"/>
    <w:rsid w:val="00306318"/>
    <w:rsid w:val="0030639D"/>
    <w:rsid w:val="00306494"/>
    <w:rsid w:val="0030652D"/>
    <w:rsid w:val="003065C2"/>
    <w:rsid w:val="00306651"/>
    <w:rsid w:val="00306756"/>
    <w:rsid w:val="00306F5D"/>
    <w:rsid w:val="0030702C"/>
    <w:rsid w:val="003070F2"/>
    <w:rsid w:val="003072DE"/>
    <w:rsid w:val="003074FB"/>
    <w:rsid w:val="0030766D"/>
    <w:rsid w:val="003078CE"/>
    <w:rsid w:val="00307A43"/>
    <w:rsid w:val="00307B7D"/>
    <w:rsid w:val="00307D05"/>
    <w:rsid w:val="00307DD0"/>
    <w:rsid w:val="00307E13"/>
    <w:rsid w:val="00307E9B"/>
    <w:rsid w:val="00307ECD"/>
    <w:rsid w:val="00307F45"/>
    <w:rsid w:val="00307F90"/>
    <w:rsid w:val="00307FBE"/>
    <w:rsid w:val="00310038"/>
    <w:rsid w:val="00310490"/>
    <w:rsid w:val="00310638"/>
    <w:rsid w:val="00310700"/>
    <w:rsid w:val="00310769"/>
    <w:rsid w:val="003109EB"/>
    <w:rsid w:val="00310AFB"/>
    <w:rsid w:val="00310B70"/>
    <w:rsid w:val="00310BE9"/>
    <w:rsid w:val="00310D37"/>
    <w:rsid w:val="0031103F"/>
    <w:rsid w:val="00311078"/>
    <w:rsid w:val="003111BE"/>
    <w:rsid w:val="003113AE"/>
    <w:rsid w:val="00311913"/>
    <w:rsid w:val="00311E5E"/>
    <w:rsid w:val="00311E8E"/>
    <w:rsid w:val="00311F8D"/>
    <w:rsid w:val="00311F9B"/>
    <w:rsid w:val="0031212F"/>
    <w:rsid w:val="00312274"/>
    <w:rsid w:val="003124C8"/>
    <w:rsid w:val="003125C5"/>
    <w:rsid w:val="003126BE"/>
    <w:rsid w:val="003127D6"/>
    <w:rsid w:val="00312889"/>
    <w:rsid w:val="003128AC"/>
    <w:rsid w:val="0031296B"/>
    <w:rsid w:val="003129EE"/>
    <w:rsid w:val="00312E61"/>
    <w:rsid w:val="00313033"/>
    <w:rsid w:val="00313176"/>
    <w:rsid w:val="0031325B"/>
    <w:rsid w:val="003132D0"/>
    <w:rsid w:val="0031333B"/>
    <w:rsid w:val="00313341"/>
    <w:rsid w:val="0031334E"/>
    <w:rsid w:val="003133AE"/>
    <w:rsid w:val="00313864"/>
    <w:rsid w:val="00313A5E"/>
    <w:rsid w:val="00313AB8"/>
    <w:rsid w:val="00313C46"/>
    <w:rsid w:val="00313CBB"/>
    <w:rsid w:val="00313D39"/>
    <w:rsid w:val="0031436A"/>
    <w:rsid w:val="003144CF"/>
    <w:rsid w:val="0031457A"/>
    <w:rsid w:val="003146FF"/>
    <w:rsid w:val="0031477D"/>
    <w:rsid w:val="003147E8"/>
    <w:rsid w:val="00314A3F"/>
    <w:rsid w:val="00314C95"/>
    <w:rsid w:val="00314D29"/>
    <w:rsid w:val="00314F97"/>
    <w:rsid w:val="00314FB3"/>
    <w:rsid w:val="003151F2"/>
    <w:rsid w:val="00315352"/>
    <w:rsid w:val="00315398"/>
    <w:rsid w:val="003153ED"/>
    <w:rsid w:val="003155E4"/>
    <w:rsid w:val="0031573E"/>
    <w:rsid w:val="003157EC"/>
    <w:rsid w:val="00315A17"/>
    <w:rsid w:val="00315B07"/>
    <w:rsid w:val="00315B67"/>
    <w:rsid w:val="00315B7A"/>
    <w:rsid w:val="00315BD2"/>
    <w:rsid w:val="00315BDC"/>
    <w:rsid w:val="00315D24"/>
    <w:rsid w:val="00315E60"/>
    <w:rsid w:val="00315E83"/>
    <w:rsid w:val="00316168"/>
    <w:rsid w:val="003161D2"/>
    <w:rsid w:val="003163A4"/>
    <w:rsid w:val="003166D1"/>
    <w:rsid w:val="003168FA"/>
    <w:rsid w:val="003168FE"/>
    <w:rsid w:val="0031691D"/>
    <w:rsid w:val="00316A22"/>
    <w:rsid w:val="00316A72"/>
    <w:rsid w:val="00316D28"/>
    <w:rsid w:val="00316D44"/>
    <w:rsid w:val="00316EB0"/>
    <w:rsid w:val="00316F47"/>
    <w:rsid w:val="0031702A"/>
    <w:rsid w:val="00317246"/>
    <w:rsid w:val="003172F6"/>
    <w:rsid w:val="00317335"/>
    <w:rsid w:val="003173A4"/>
    <w:rsid w:val="00317413"/>
    <w:rsid w:val="0031742E"/>
    <w:rsid w:val="0031754F"/>
    <w:rsid w:val="0031796D"/>
    <w:rsid w:val="00317A81"/>
    <w:rsid w:val="00317AC4"/>
    <w:rsid w:val="00317B65"/>
    <w:rsid w:val="00317B98"/>
    <w:rsid w:val="00317BA0"/>
    <w:rsid w:val="00317BCA"/>
    <w:rsid w:val="00317BCE"/>
    <w:rsid w:val="00317C27"/>
    <w:rsid w:val="003200C0"/>
    <w:rsid w:val="003200C4"/>
    <w:rsid w:val="00320363"/>
    <w:rsid w:val="00320463"/>
    <w:rsid w:val="0032066F"/>
    <w:rsid w:val="003206F2"/>
    <w:rsid w:val="00320949"/>
    <w:rsid w:val="00320A7C"/>
    <w:rsid w:val="00320CA3"/>
    <w:rsid w:val="00320CE7"/>
    <w:rsid w:val="00320D33"/>
    <w:rsid w:val="00320E52"/>
    <w:rsid w:val="00320F0C"/>
    <w:rsid w:val="0032105C"/>
    <w:rsid w:val="0032115A"/>
    <w:rsid w:val="003212D0"/>
    <w:rsid w:val="00321315"/>
    <w:rsid w:val="003213C3"/>
    <w:rsid w:val="00321A90"/>
    <w:rsid w:val="00321E0C"/>
    <w:rsid w:val="00321E0D"/>
    <w:rsid w:val="00321E5E"/>
    <w:rsid w:val="0032228D"/>
    <w:rsid w:val="00322309"/>
    <w:rsid w:val="003223C7"/>
    <w:rsid w:val="003223D6"/>
    <w:rsid w:val="00322437"/>
    <w:rsid w:val="00322510"/>
    <w:rsid w:val="0032256A"/>
    <w:rsid w:val="003226A2"/>
    <w:rsid w:val="0032286A"/>
    <w:rsid w:val="00322A10"/>
    <w:rsid w:val="00322A1A"/>
    <w:rsid w:val="00322A68"/>
    <w:rsid w:val="00322AF5"/>
    <w:rsid w:val="00322C48"/>
    <w:rsid w:val="00322ED3"/>
    <w:rsid w:val="00322F3F"/>
    <w:rsid w:val="00323187"/>
    <w:rsid w:val="003233FA"/>
    <w:rsid w:val="0032360F"/>
    <w:rsid w:val="0032362A"/>
    <w:rsid w:val="0032362F"/>
    <w:rsid w:val="00323658"/>
    <w:rsid w:val="003236C9"/>
    <w:rsid w:val="0032378F"/>
    <w:rsid w:val="0032385A"/>
    <w:rsid w:val="003238FC"/>
    <w:rsid w:val="00323B3A"/>
    <w:rsid w:val="00323B66"/>
    <w:rsid w:val="00323ED0"/>
    <w:rsid w:val="00323F0F"/>
    <w:rsid w:val="00323FE9"/>
    <w:rsid w:val="0032416A"/>
    <w:rsid w:val="003241EF"/>
    <w:rsid w:val="003243A2"/>
    <w:rsid w:val="003243DA"/>
    <w:rsid w:val="00324595"/>
    <w:rsid w:val="00324A34"/>
    <w:rsid w:val="00324B50"/>
    <w:rsid w:val="00324BE6"/>
    <w:rsid w:val="00324C31"/>
    <w:rsid w:val="00324DD9"/>
    <w:rsid w:val="00324EFA"/>
    <w:rsid w:val="00324F3C"/>
    <w:rsid w:val="00324FA1"/>
    <w:rsid w:val="0032522F"/>
    <w:rsid w:val="00325264"/>
    <w:rsid w:val="003252F7"/>
    <w:rsid w:val="00325310"/>
    <w:rsid w:val="0032535D"/>
    <w:rsid w:val="00325455"/>
    <w:rsid w:val="00325718"/>
    <w:rsid w:val="003259E3"/>
    <w:rsid w:val="00325AEF"/>
    <w:rsid w:val="00325CD6"/>
    <w:rsid w:val="00326023"/>
    <w:rsid w:val="0032617B"/>
    <w:rsid w:val="003261FB"/>
    <w:rsid w:val="00326278"/>
    <w:rsid w:val="0032628F"/>
    <w:rsid w:val="0032663B"/>
    <w:rsid w:val="0032670C"/>
    <w:rsid w:val="003267DC"/>
    <w:rsid w:val="00326BAA"/>
    <w:rsid w:val="00326C96"/>
    <w:rsid w:val="00326CC8"/>
    <w:rsid w:val="00326CFF"/>
    <w:rsid w:val="00327071"/>
    <w:rsid w:val="0032723D"/>
    <w:rsid w:val="00327290"/>
    <w:rsid w:val="00327424"/>
    <w:rsid w:val="00327496"/>
    <w:rsid w:val="00327514"/>
    <w:rsid w:val="003275D2"/>
    <w:rsid w:val="00327694"/>
    <w:rsid w:val="00327729"/>
    <w:rsid w:val="003277C5"/>
    <w:rsid w:val="003277F0"/>
    <w:rsid w:val="00327834"/>
    <w:rsid w:val="00327868"/>
    <w:rsid w:val="003278F5"/>
    <w:rsid w:val="00327902"/>
    <w:rsid w:val="00327C79"/>
    <w:rsid w:val="00327D7B"/>
    <w:rsid w:val="00327DBB"/>
    <w:rsid w:val="00327DF2"/>
    <w:rsid w:val="00327F02"/>
    <w:rsid w:val="003300CD"/>
    <w:rsid w:val="003300FB"/>
    <w:rsid w:val="00330271"/>
    <w:rsid w:val="00330280"/>
    <w:rsid w:val="003302BE"/>
    <w:rsid w:val="003302C8"/>
    <w:rsid w:val="003302DC"/>
    <w:rsid w:val="0033039D"/>
    <w:rsid w:val="003307F3"/>
    <w:rsid w:val="00330856"/>
    <w:rsid w:val="003308E6"/>
    <w:rsid w:val="003309F4"/>
    <w:rsid w:val="00330A7E"/>
    <w:rsid w:val="00330B06"/>
    <w:rsid w:val="00330C0F"/>
    <w:rsid w:val="00330C5B"/>
    <w:rsid w:val="00330DF8"/>
    <w:rsid w:val="00330E51"/>
    <w:rsid w:val="00330F65"/>
    <w:rsid w:val="00330F95"/>
    <w:rsid w:val="00331056"/>
    <w:rsid w:val="00331123"/>
    <w:rsid w:val="0033115B"/>
    <w:rsid w:val="003311A5"/>
    <w:rsid w:val="00331321"/>
    <w:rsid w:val="00331360"/>
    <w:rsid w:val="00331365"/>
    <w:rsid w:val="003314A6"/>
    <w:rsid w:val="00331511"/>
    <w:rsid w:val="003317D2"/>
    <w:rsid w:val="0033182C"/>
    <w:rsid w:val="0033189A"/>
    <w:rsid w:val="003319A2"/>
    <w:rsid w:val="00331A50"/>
    <w:rsid w:val="00331A85"/>
    <w:rsid w:val="00331AA0"/>
    <w:rsid w:val="00331C4A"/>
    <w:rsid w:val="00331D52"/>
    <w:rsid w:val="00331FDB"/>
    <w:rsid w:val="003321CD"/>
    <w:rsid w:val="0033232F"/>
    <w:rsid w:val="003323A5"/>
    <w:rsid w:val="003323C5"/>
    <w:rsid w:val="003323F9"/>
    <w:rsid w:val="00332494"/>
    <w:rsid w:val="003324C3"/>
    <w:rsid w:val="00332724"/>
    <w:rsid w:val="00332737"/>
    <w:rsid w:val="003329B0"/>
    <w:rsid w:val="00332B03"/>
    <w:rsid w:val="00332D31"/>
    <w:rsid w:val="00332EAE"/>
    <w:rsid w:val="00332F4A"/>
    <w:rsid w:val="003331DD"/>
    <w:rsid w:val="003336C5"/>
    <w:rsid w:val="0033383A"/>
    <w:rsid w:val="00333955"/>
    <w:rsid w:val="00333A8C"/>
    <w:rsid w:val="00333BAB"/>
    <w:rsid w:val="00333DFF"/>
    <w:rsid w:val="00333F6D"/>
    <w:rsid w:val="00333F6E"/>
    <w:rsid w:val="00334107"/>
    <w:rsid w:val="003342B4"/>
    <w:rsid w:val="0033448F"/>
    <w:rsid w:val="003344EF"/>
    <w:rsid w:val="0033450D"/>
    <w:rsid w:val="00334532"/>
    <w:rsid w:val="0033453D"/>
    <w:rsid w:val="0033479D"/>
    <w:rsid w:val="00334927"/>
    <w:rsid w:val="003349FC"/>
    <w:rsid w:val="00334A14"/>
    <w:rsid w:val="00334A5B"/>
    <w:rsid w:val="00334B69"/>
    <w:rsid w:val="00334B90"/>
    <w:rsid w:val="00334E72"/>
    <w:rsid w:val="00335002"/>
    <w:rsid w:val="00335035"/>
    <w:rsid w:val="0033548B"/>
    <w:rsid w:val="00335690"/>
    <w:rsid w:val="00335716"/>
    <w:rsid w:val="003357E6"/>
    <w:rsid w:val="003357FD"/>
    <w:rsid w:val="00335887"/>
    <w:rsid w:val="00335A50"/>
    <w:rsid w:val="00335C04"/>
    <w:rsid w:val="00335CA1"/>
    <w:rsid w:val="00335CEA"/>
    <w:rsid w:val="00335D21"/>
    <w:rsid w:val="00335E1D"/>
    <w:rsid w:val="00335F13"/>
    <w:rsid w:val="00336136"/>
    <w:rsid w:val="003361A6"/>
    <w:rsid w:val="00336228"/>
    <w:rsid w:val="003362F6"/>
    <w:rsid w:val="0033644A"/>
    <w:rsid w:val="00336517"/>
    <w:rsid w:val="00336534"/>
    <w:rsid w:val="003369DE"/>
    <w:rsid w:val="00336A47"/>
    <w:rsid w:val="00336A8F"/>
    <w:rsid w:val="00336AEA"/>
    <w:rsid w:val="00336B2C"/>
    <w:rsid w:val="00336D47"/>
    <w:rsid w:val="00336E27"/>
    <w:rsid w:val="00336E8A"/>
    <w:rsid w:val="00336F05"/>
    <w:rsid w:val="00336FF2"/>
    <w:rsid w:val="0033704D"/>
    <w:rsid w:val="00337107"/>
    <w:rsid w:val="00337297"/>
    <w:rsid w:val="00337358"/>
    <w:rsid w:val="00337439"/>
    <w:rsid w:val="00337495"/>
    <w:rsid w:val="00337515"/>
    <w:rsid w:val="00337656"/>
    <w:rsid w:val="003377F5"/>
    <w:rsid w:val="00337913"/>
    <w:rsid w:val="0033797A"/>
    <w:rsid w:val="003379C7"/>
    <w:rsid w:val="00337ACF"/>
    <w:rsid w:val="00337CF2"/>
    <w:rsid w:val="00337FB4"/>
    <w:rsid w:val="00337FC0"/>
    <w:rsid w:val="003400D3"/>
    <w:rsid w:val="003400E6"/>
    <w:rsid w:val="003401F1"/>
    <w:rsid w:val="003402A9"/>
    <w:rsid w:val="003403C0"/>
    <w:rsid w:val="0034064C"/>
    <w:rsid w:val="00340740"/>
    <w:rsid w:val="00340811"/>
    <w:rsid w:val="0034091D"/>
    <w:rsid w:val="00340A3E"/>
    <w:rsid w:val="00340B20"/>
    <w:rsid w:val="00340B46"/>
    <w:rsid w:val="00340B58"/>
    <w:rsid w:val="00340C48"/>
    <w:rsid w:val="00340CD3"/>
    <w:rsid w:val="00340DB0"/>
    <w:rsid w:val="00340E0B"/>
    <w:rsid w:val="00340E93"/>
    <w:rsid w:val="00340F4B"/>
    <w:rsid w:val="0034124F"/>
    <w:rsid w:val="00341250"/>
    <w:rsid w:val="00341267"/>
    <w:rsid w:val="003412DC"/>
    <w:rsid w:val="003414FF"/>
    <w:rsid w:val="0034163B"/>
    <w:rsid w:val="00341E12"/>
    <w:rsid w:val="00341E1A"/>
    <w:rsid w:val="00341ECE"/>
    <w:rsid w:val="003420E5"/>
    <w:rsid w:val="003420E9"/>
    <w:rsid w:val="0034217C"/>
    <w:rsid w:val="003426EF"/>
    <w:rsid w:val="00342833"/>
    <w:rsid w:val="0034289D"/>
    <w:rsid w:val="00342B73"/>
    <w:rsid w:val="003430AB"/>
    <w:rsid w:val="0034312B"/>
    <w:rsid w:val="003431F2"/>
    <w:rsid w:val="00343407"/>
    <w:rsid w:val="003435DB"/>
    <w:rsid w:val="0034375C"/>
    <w:rsid w:val="00343774"/>
    <w:rsid w:val="00343812"/>
    <w:rsid w:val="003438CB"/>
    <w:rsid w:val="0034394A"/>
    <w:rsid w:val="003439CB"/>
    <w:rsid w:val="003439CD"/>
    <w:rsid w:val="00343D05"/>
    <w:rsid w:val="00343D3E"/>
    <w:rsid w:val="00343E15"/>
    <w:rsid w:val="00344527"/>
    <w:rsid w:val="0034468A"/>
    <w:rsid w:val="00344775"/>
    <w:rsid w:val="00344E92"/>
    <w:rsid w:val="0034514D"/>
    <w:rsid w:val="00345166"/>
    <w:rsid w:val="00345225"/>
    <w:rsid w:val="0034563F"/>
    <w:rsid w:val="003456C4"/>
    <w:rsid w:val="00345808"/>
    <w:rsid w:val="00345825"/>
    <w:rsid w:val="00345997"/>
    <w:rsid w:val="00345B57"/>
    <w:rsid w:val="00346634"/>
    <w:rsid w:val="003466BD"/>
    <w:rsid w:val="0034688E"/>
    <w:rsid w:val="003469CB"/>
    <w:rsid w:val="00346AD5"/>
    <w:rsid w:val="00346E9F"/>
    <w:rsid w:val="00346F05"/>
    <w:rsid w:val="00347206"/>
    <w:rsid w:val="003472A3"/>
    <w:rsid w:val="0034732F"/>
    <w:rsid w:val="00347330"/>
    <w:rsid w:val="003473B1"/>
    <w:rsid w:val="003474B3"/>
    <w:rsid w:val="00347747"/>
    <w:rsid w:val="00347849"/>
    <w:rsid w:val="00347AD7"/>
    <w:rsid w:val="00347CBE"/>
    <w:rsid w:val="00347D27"/>
    <w:rsid w:val="00347E21"/>
    <w:rsid w:val="00350117"/>
    <w:rsid w:val="00350289"/>
    <w:rsid w:val="0035052C"/>
    <w:rsid w:val="003507C0"/>
    <w:rsid w:val="003508FE"/>
    <w:rsid w:val="0035098D"/>
    <w:rsid w:val="003509FE"/>
    <w:rsid w:val="00350A64"/>
    <w:rsid w:val="00350A88"/>
    <w:rsid w:val="00350EFC"/>
    <w:rsid w:val="00350F19"/>
    <w:rsid w:val="003511FF"/>
    <w:rsid w:val="003512FD"/>
    <w:rsid w:val="003513AF"/>
    <w:rsid w:val="003514F7"/>
    <w:rsid w:val="00351752"/>
    <w:rsid w:val="00351D3B"/>
    <w:rsid w:val="00351E86"/>
    <w:rsid w:val="00351F1E"/>
    <w:rsid w:val="00351FA3"/>
    <w:rsid w:val="00351FD1"/>
    <w:rsid w:val="00352176"/>
    <w:rsid w:val="003521FE"/>
    <w:rsid w:val="0035223B"/>
    <w:rsid w:val="003522E4"/>
    <w:rsid w:val="003525E0"/>
    <w:rsid w:val="003525F2"/>
    <w:rsid w:val="0035263B"/>
    <w:rsid w:val="0035290D"/>
    <w:rsid w:val="00352972"/>
    <w:rsid w:val="003529CC"/>
    <w:rsid w:val="00352B0A"/>
    <w:rsid w:val="00352CD7"/>
    <w:rsid w:val="00352E83"/>
    <w:rsid w:val="00352F71"/>
    <w:rsid w:val="00353084"/>
    <w:rsid w:val="0035312B"/>
    <w:rsid w:val="003531B2"/>
    <w:rsid w:val="00353217"/>
    <w:rsid w:val="00353269"/>
    <w:rsid w:val="003532D3"/>
    <w:rsid w:val="00353628"/>
    <w:rsid w:val="003539A0"/>
    <w:rsid w:val="00353A99"/>
    <w:rsid w:val="00353DC3"/>
    <w:rsid w:val="0035406C"/>
    <w:rsid w:val="0035415E"/>
    <w:rsid w:val="00354189"/>
    <w:rsid w:val="003541A3"/>
    <w:rsid w:val="0035430B"/>
    <w:rsid w:val="003543B7"/>
    <w:rsid w:val="00354434"/>
    <w:rsid w:val="003546D8"/>
    <w:rsid w:val="003546FB"/>
    <w:rsid w:val="00354844"/>
    <w:rsid w:val="00354998"/>
    <w:rsid w:val="003549E1"/>
    <w:rsid w:val="00354B1C"/>
    <w:rsid w:val="00354C05"/>
    <w:rsid w:val="00354C6E"/>
    <w:rsid w:val="00354CEE"/>
    <w:rsid w:val="00354EE8"/>
    <w:rsid w:val="00355034"/>
    <w:rsid w:val="003553B2"/>
    <w:rsid w:val="003554A5"/>
    <w:rsid w:val="003554F2"/>
    <w:rsid w:val="0035553F"/>
    <w:rsid w:val="003555BD"/>
    <w:rsid w:val="003555CC"/>
    <w:rsid w:val="003556B0"/>
    <w:rsid w:val="00355766"/>
    <w:rsid w:val="00355856"/>
    <w:rsid w:val="003558FB"/>
    <w:rsid w:val="00355935"/>
    <w:rsid w:val="00355F9C"/>
    <w:rsid w:val="00356005"/>
    <w:rsid w:val="003560FB"/>
    <w:rsid w:val="00356149"/>
    <w:rsid w:val="0035638E"/>
    <w:rsid w:val="003563B8"/>
    <w:rsid w:val="003564C6"/>
    <w:rsid w:val="003564FF"/>
    <w:rsid w:val="00356668"/>
    <w:rsid w:val="003567B6"/>
    <w:rsid w:val="00356D73"/>
    <w:rsid w:val="003570A3"/>
    <w:rsid w:val="003570B4"/>
    <w:rsid w:val="003570D0"/>
    <w:rsid w:val="003575BF"/>
    <w:rsid w:val="0035794A"/>
    <w:rsid w:val="00357A83"/>
    <w:rsid w:val="00357B09"/>
    <w:rsid w:val="00357BBB"/>
    <w:rsid w:val="00357BEB"/>
    <w:rsid w:val="00360420"/>
    <w:rsid w:val="00360542"/>
    <w:rsid w:val="00360544"/>
    <w:rsid w:val="003605D8"/>
    <w:rsid w:val="003605EB"/>
    <w:rsid w:val="00360CCA"/>
    <w:rsid w:val="00360D08"/>
    <w:rsid w:val="00360F28"/>
    <w:rsid w:val="0036161F"/>
    <w:rsid w:val="00361696"/>
    <w:rsid w:val="00361817"/>
    <w:rsid w:val="0036195D"/>
    <w:rsid w:val="00361B34"/>
    <w:rsid w:val="00361B77"/>
    <w:rsid w:val="00361D9D"/>
    <w:rsid w:val="00361E3C"/>
    <w:rsid w:val="00361E4C"/>
    <w:rsid w:val="0036200A"/>
    <w:rsid w:val="0036255F"/>
    <w:rsid w:val="00362572"/>
    <w:rsid w:val="0036258A"/>
    <w:rsid w:val="0036268B"/>
    <w:rsid w:val="00362732"/>
    <w:rsid w:val="00362985"/>
    <w:rsid w:val="003629C2"/>
    <w:rsid w:val="003629DA"/>
    <w:rsid w:val="00362AB0"/>
    <w:rsid w:val="00362B24"/>
    <w:rsid w:val="00362B95"/>
    <w:rsid w:val="00362C28"/>
    <w:rsid w:val="00362D61"/>
    <w:rsid w:val="00362DF0"/>
    <w:rsid w:val="00362DF4"/>
    <w:rsid w:val="00362E6B"/>
    <w:rsid w:val="00362F34"/>
    <w:rsid w:val="003630AE"/>
    <w:rsid w:val="0036313A"/>
    <w:rsid w:val="00363229"/>
    <w:rsid w:val="00363244"/>
    <w:rsid w:val="00363753"/>
    <w:rsid w:val="003638F3"/>
    <w:rsid w:val="003639AE"/>
    <w:rsid w:val="00363B08"/>
    <w:rsid w:val="00363B0F"/>
    <w:rsid w:val="00363B50"/>
    <w:rsid w:val="00363D61"/>
    <w:rsid w:val="00363EC8"/>
    <w:rsid w:val="00363FE0"/>
    <w:rsid w:val="00364381"/>
    <w:rsid w:val="003643BC"/>
    <w:rsid w:val="00364459"/>
    <w:rsid w:val="003644C6"/>
    <w:rsid w:val="00364859"/>
    <w:rsid w:val="0036493C"/>
    <w:rsid w:val="00364A35"/>
    <w:rsid w:val="00364A90"/>
    <w:rsid w:val="00364C34"/>
    <w:rsid w:val="00364E19"/>
    <w:rsid w:val="00364EEC"/>
    <w:rsid w:val="003650BF"/>
    <w:rsid w:val="0036519E"/>
    <w:rsid w:val="00365233"/>
    <w:rsid w:val="00365338"/>
    <w:rsid w:val="003653F9"/>
    <w:rsid w:val="0036542D"/>
    <w:rsid w:val="00365451"/>
    <w:rsid w:val="003654A3"/>
    <w:rsid w:val="003654B2"/>
    <w:rsid w:val="003654F8"/>
    <w:rsid w:val="003655CA"/>
    <w:rsid w:val="00365670"/>
    <w:rsid w:val="00365B8C"/>
    <w:rsid w:val="00365BB2"/>
    <w:rsid w:val="00365D2C"/>
    <w:rsid w:val="00365DE7"/>
    <w:rsid w:val="00365E93"/>
    <w:rsid w:val="00365EF4"/>
    <w:rsid w:val="00365F30"/>
    <w:rsid w:val="00365F56"/>
    <w:rsid w:val="00365FAD"/>
    <w:rsid w:val="0036604E"/>
    <w:rsid w:val="003660D0"/>
    <w:rsid w:val="003660FA"/>
    <w:rsid w:val="0036628E"/>
    <w:rsid w:val="003662C7"/>
    <w:rsid w:val="003666D5"/>
    <w:rsid w:val="003668AE"/>
    <w:rsid w:val="003668E9"/>
    <w:rsid w:val="0036696F"/>
    <w:rsid w:val="003669B1"/>
    <w:rsid w:val="00366A4E"/>
    <w:rsid w:val="00366D31"/>
    <w:rsid w:val="003673CF"/>
    <w:rsid w:val="003675FB"/>
    <w:rsid w:val="00367786"/>
    <w:rsid w:val="003677CC"/>
    <w:rsid w:val="00367821"/>
    <w:rsid w:val="003679F3"/>
    <w:rsid w:val="00367A87"/>
    <w:rsid w:val="00367AA9"/>
    <w:rsid w:val="00367AB8"/>
    <w:rsid w:val="00367ADB"/>
    <w:rsid w:val="00367B4E"/>
    <w:rsid w:val="00367BFD"/>
    <w:rsid w:val="00367D3B"/>
    <w:rsid w:val="00367E94"/>
    <w:rsid w:val="00370091"/>
    <w:rsid w:val="003702C5"/>
    <w:rsid w:val="00370459"/>
    <w:rsid w:val="00370463"/>
    <w:rsid w:val="00370495"/>
    <w:rsid w:val="003705D7"/>
    <w:rsid w:val="0037061B"/>
    <w:rsid w:val="003707DA"/>
    <w:rsid w:val="00370B6D"/>
    <w:rsid w:val="00370B94"/>
    <w:rsid w:val="00370C0E"/>
    <w:rsid w:val="00370C63"/>
    <w:rsid w:val="00370E05"/>
    <w:rsid w:val="0037108A"/>
    <w:rsid w:val="003710F5"/>
    <w:rsid w:val="0037115C"/>
    <w:rsid w:val="00371322"/>
    <w:rsid w:val="0037153B"/>
    <w:rsid w:val="00371817"/>
    <w:rsid w:val="00371947"/>
    <w:rsid w:val="00371D7C"/>
    <w:rsid w:val="00371DBC"/>
    <w:rsid w:val="00371E50"/>
    <w:rsid w:val="00372116"/>
    <w:rsid w:val="00372132"/>
    <w:rsid w:val="003723BF"/>
    <w:rsid w:val="003724FD"/>
    <w:rsid w:val="0037269C"/>
    <w:rsid w:val="003726D1"/>
    <w:rsid w:val="00372752"/>
    <w:rsid w:val="00372824"/>
    <w:rsid w:val="0037289F"/>
    <w:rsid w:val="003728B0"/>
    <w:rsid w:val="00372C30"/>
    <w:rsid w:val="00372C8C"/>
    <w:rsid w:val="00372CFB"/>
    <w:rsid w:val="00372D90"/>
    <w:rsid w:val="00372E15"/>
    <w:rsid w:val="00372EA9"/>
    <w:rsid w:val="00372F16"/>
    <w:rsid w:val="00372FA1"/>
    <w:rsid w:val="00372FDE"/>
    <w:rsid w:val="00373048"/>
    <w:rsid w:val="003730BB"/>
    <w:rsid w:val="003730CE"/>
    <w:rsid w:val="003732D6"/>
    <w:rsid w:val="00373300"/>
    <w:rsid w:val="0037331D"/>
    <w:rsid w:val="00373388"/>
    <w:rsid w:val="003734D0"/>
    <w:rsid w:val="003734F7"/>
    <w:rsid w:val="0037359B"/>
    <w:rsid w:val="003735A1"/>
    <w:rsid w:val="003735E9"/>
    <w:rsid w:val="003737DF"/>
    <w:rsid w:val="0037383F"/>
    <w:rsid w:val="00373C24"/>
    <w:rsid w:val="00373CB8"/>
    <w:rsid w:val="00373D55"/>
    <w:rsid w:val="00373E2A"/>
    <w:rsid w:val="00373E59"/>
    <w:rsid w:val="003743CE"/>
    <w:rsid w:val="00374439"/>
    <w:rsid w:val="0037445B"/>
    <w:rsid w:val="00374469"/>
    <w:rsid w:val="003747F9"/>
    <w:rsid w:val="00374892"/>
    <w:rsid w:val="00374966"/>
    <w:rsid w:val="00374AD7"/>
    <w:rsid w:val="00374B3E"/>
    <w:rsid w:val="00374C05"/>
    <w:rsid w:val="00374E45"/>
    <w:rsid w:val="00374F09"/>
    <w:rsid w:val="00374FF7"/>
    <w:rsid w:val="0037517C"/>
    <w:rsid w:val="00375428"/>
    <w:rsid w:val="00375680"/>
    <w:rsid w:val="003757FF"/>
    <w:rsid w:val="003758A5"/>
    <w:rsid w:val="00375A2D"/>
    <w:rsid w:val="00375C2F"/>
    <w:rsid w:val="00375CBD"/>
    <w:rsid w:val="00375D42"/>
    <w:rsid w:val="00375EDC"/>
    <w:rsid w:val="00375F92"/>
    <w:rsid w:val="00376013"/>
    <w:rsid w:val="0037613D"/>
    <w:rsid w:val="00376159"/>
    <w:rsid w:val="00376432"/>
    <w:rsid w:val="00376537"/>
    <w:rsid w:val="00376582"/>
    <w:rsid w:val="00376593"/>
    <w:rsid w:val="003765D5"/>
    <w:rsid w:val="00376872"/>
    <w:rsid w:val="00376AB2"/>
    <w:rsid w:val="00376DDF"/>
    <w:rsid w:val="00376E4A"/>
    <w:rsid w:val="00376E4F"/>
    <w:rsid w:val="00377187"/>
    <w:rsid w:val="00377409"/>
    <w:rsid w:val="00377804"/>
    <w:rsid w:val="003778E9"/>
    <w:rsid w:val="00377AFE"/>
    <w:rsid w:val="00377C67"/>
    <w:rsid w:val="00377D0A"/>
    <w:rsid w:val="00377E2C"/>
    <w:rsid w:val="00380087"/>
    <w:rsid w:val="0038014C"/>
    <w:rsid w:val="0038026B"/>
    <w:rsid w:val="003802CC"/>
    <w:rsid w:val="003802DA"/>
    <w:rsid w:val="00380374"/>
    <w:rsid w:val="003804C6"/>
    <w:rsid w:val="0038081F"/>
    <w:rsid w:val="00380951"/>
    <w:rsid w:val="003809A7"/>
    <w:rsid w:val="003809E8"/>
    <w:rsid w:val="00380C37"/>
    <w:rsid w:val="00381066"/>
    <w:rsid w:val="00381129"/>
    <w:rsid w:val="0038127A"/>
    <w:rsid w:val="00381327"/>
    <w:rsid w:val="0038145E"/>
    <w:rsid w:val="00381651"/>
    <w:rsid w:val="0038189D"/>
    <w:rsid w:val="003818A9"/>
    <w:rsid w:val="00381973"/>
    <w:rsid w:val="00381BB3"/>
    <w:rsid w:val="00381C26"/>
    <w:rsid w:val="00381CF4"/>
    <w:rsid w:val="00381F6F"/>
    <w:rsid w:val="00381F81"/>
    <w:rsid w:val="0038218F"/>
    <w:rsid w:val="003828CA"/>
    <w:rsid w:val="00382B96"/>
    <w:rsid w:val="00382EBA"/>
    <w:rsid w:val="00382F3F"/>
    <w:rsid w:val="00383060"/>
    <w:rsid w:val="0038307E"/>
    <w:rsid w:val="0038333D"/>
    <w:rsid w:val="003833AF"/>
    <w:rsid w:val="00383435"/>
    <w:rsid w:val="00383694"/>
    <w:rsid w:val="003836EE"/>
    <w:rsid w:val="00383990"/>
    <w:rsid w:val="003839ED"/>
    <w:rsid w:val="00383A9A"/>
    <w:rsid w:val="00383AAD"/>
    <w:rsid w:val="00383C2C"/>
    <w:rsid w:val="00383C5D"/>
    <w:rsid w:val="00383D6A"/>
    <w:rsid w:val="00383E87"/>
    <w:rsid w:val="00384023"/>
    <w:rsid w:val="0038405D"/>
    <w:rsid w:val="0038411B"/>
    <w:rsid w:val="0038421A"/>
    <w:rsid w:val="003842DD"/>
    <w:rsid w:val="003844F7"/>
    <w:rsid w:val="00384C69"/>
    <w:rsid w:val="00384C74"/>
    <w:rsid w:val="00384DD7"/>
    <w:rsid w:val="00384E1D"/>
    <w:rsid w:val="00384FE2"/>
    <w:rsid w:val="0038504E"/>
    <w:rsid w:val="003850DD"/>
    <w:rsid w:val="003850E2"/>
    <w:rsid w:val="00385110"/>
    <w:rsid w:val="00385141"/>
    <w:rsid w:val="003851CD"/>
    <w:rsid w:val="0038524B"/>
    <w:rsid w:val="0038540D"/>
    <w:rsid w:val="00385488"/>
    <w:rsid w:val="003855C2"/>
    <w:rsid w:val="00385840"/>
    <w:rsid w:val="00385855"/>
    <w:rsid w:val="003858E7"/>
    <w:rsid w:val="0038596E"/>
    <w:rsid w:val="00385B36"/>
    <w:rsid w:val="00385D31"/>
    <w:rsid w:val="00385D44"/>
    <w:rsid w:val="00385DD5"/>
    <w:rsid w:val="00385E82"/>
    <w:rsid w:val="00385F59"/>
    <w:rsid w:val="0038605F"/>
    <w:rsid w:val="00386090"/>
    <w:rsid w:val="00386175"/>
    <w:rsid w:val="00386179"/>
    <w:rsid w:val="00386230"/>
    <w:rsid w:val="0038623D"/>
    <w:rsid w:val="0038650B"/>
    <w:rsid w:val="0038660F"/>
    <w:rsid w:val="00386681"/>
    <w:rsid w:val="003867C1"/>
    <w:rsid w:val="003869CF"/>
    <w:rsid w:val="00386A16"/>
    <w:rsid w:val="00386C40"/>
    <w:rsid w:val="00386E71"/>
    <w:rsid w:val="00387090"/>
    <w:rsid w:val="003870B7"/>
    <w:rsid w:val="0038733A"/>
    <w:rsid w:val="003873D2"/>
    <w:rsid w:val="00387403"/>
    <w:rsid w:val="0038740D"/>
    <w:rsid w:val="00387470"/>
    <w:rsid w:val="00387555"/>
    <w:rsid w:val="00387668"/>
    <w:rsid w:val="0038768D"/>
    <w:rsid w:val="00387BC7"/>
    <w:rsid w:val="00387C9F"/>
    <w:rsid w:val="00387D18"/>
    <w:rsid w:val="003900AA"/>
    <w:rsid w:val="003900C6"/>
    <w:rsid w:val="003901D9"/>
    <w:rsid w:val="003905DF"/>
    <w:rsid w:val="00390638"/>
    <w:rsid w:val="0039068D"/>
    <w:rsid w:val="003906FD"/>
    <w:rsid w:val="00390844"/>
    <w:rsid w:val="00390B32"/>
    <w:rsid w:val="00390B44"/>
    <w:rsid w:val="00390B5D"/>
    <w:rsid w:val="00390BDA"/>
    <w:rsid w:val="00390C59"/>
    <w:rsid w:val="00390CB9"/>
    <w:rsid w:val="00390E3D"/>
    <w:rsid w:val="00390E6E"/>
    <w:rsid w:val="00390F54"/>
    <w:rsid w:val="00390FB2"/>
    <w:rsid w:val="00390FC6"/>
    <w:rsid w:val="003910B3"/>
    <w:rsid w:val="003911B6"/>
    <w:rsid w:val="0039124B"/>
    <w:rsid w:val="0039127C"/>
    <w:rsid w:val="00391329"/>
    <w:rsid w:val="00391337"/>
    <w:rsid w:val="0039148D"/>
    <w:rsid w:val="003915F4"/>
    <w:rsid w:val="003915FC"/>
    <w:rsid w:val="00391653"/>
    <w:rsid w:val="00391695"/>
    <w:rsid w:val="00391743"/>
    <w:rsid w:val="00391810"/>
    <w:rsid w:val="00391851"/>
    <w:rsid w:val="00391B5B"/>
    <w:rsid w:val="00391CB5"/>
    <w:rsid w:val="00391EB2"/>
    <w:rsid w:val="00391F17"/>
    <w:rsid w:val="003922FA"/>
    <w:rsid w:val="0039237F"/>
    <w:rsid w:val="0039249F"/>
    <w:rsid w:val="0039253F"/>
    <w:rsid w:val="00392626"/>
    <w:rsid w:val="0039267D"/>
    <w:rsid w:val="00392974"/>
    <w:rsid w:val="00392993"/>
    <w:rsid w:val="00392AE4"/>
    <w:rsid w:val="00392BAA"/>
    <w:rsid w:val="00392BFF"/>
    <w:rsid w:val="00392CAF"/>
    <w:rsid w:val="00392CE3"/>
    <w:rsid w:val="00392DDE"/>
    <w:rsid w:val="00392DF2"/>
    <w:rsid w:val="00392E23"/>
    <w:rsid w:val="00392E66"/>
    <w:rsid w:val="003931F2"/>
    <w:rsid w:val="003932B0"/>
    <w:rsid w:val="003933F7"/>
    <w:rsid w:val="00393476"/>
    <w:rsid w:val="003934BB"/>
    <w:rsid w:val="00393545"/>
    <w:rsid w:val="003936B3"/>
    <w:rsid w:val="0039371E"/>
    <w:rsid w:val="0039391D"/>
    <w:rsid w:val="003939E9"/>
    <w:rsid w:val="00393AA2"/>
    <w:rsid w:val="00393B10"/>
    <w:rsid w:val="00393B93"/>
    <w:rsid w:val="00393E12"/>
    <w:rsid w:val="00393EF2"/>
    <w:rsid w:val="003943B9"/>
    <w:rsid w:val="0039469B"/>
    <w:rsid w:val="0039499A"/>
    <w:rsid w:val="00394AFC"/>
    <w:rsid w:val="00394B22"/>
    <w:rsid w:val="00394B74"/>
    <w:rsid w:val="00394CA2"/>
    <w:rsid w:val="00394D69"/>
    <w:rsid w:val="00394F1E"/>
    <w:rsid w:val="0039500E"/>
    <w:rsid w:val="003952F7"/>
    <w:rsid w:val="00395454"/>
    <w:rsid w:val="00395458"/>
    <w:rsid w:val="0039554E"/>
    <w:rsid w:val="003955B5"/>
    <w:rsid w:val="00395833"/>
    <w:rsid w:val="00395A1A"/>
    <w:rsid w:val="00395A3B"/>
    <w:rsid w:val="00395B20"/>
    <w:rsid w:val="00395B83"/>
    <w:rsid w:val="00395B8C"/>
    <w:rsid w:val="00395CE2"/>
    <w:rsid w:val="00395D7E"/>
    <w:rsid w:val="00395E0B"/>
    <w:rsid w:val="0039636B"/>
    <w:rsid w:val="00396398"/>
    <w:rsid w:val="00396415"/>
    <w:rsid w:val="00396785"/>
    <w:rsid w:val="00396966"/>
    <w:rsid w:val="00396ABF"/>
    <w:rsid w:val="00396C2F"/>
    <w:rsid w:val="00396FEC"/>
    <w:rsid w:val="0039701E"/>
    <w:rsid w:val="003970CC"/>
    <w:rsid w:val="003974CD"/>
    <w:rsid w:val="003977BD"/>
    <w:rsid w:val="0039784C"/>
    <w:rsid w:val="003978FB"/>
    <w:rsid w:val="00397CAF"/>
    <w:rsid w:val="00397DCD"/>
    <w:rsid w:val="00397E89"/>
    <w:rsid w:val="00397EC5"/>
    <w:rsid w:val="003A0088"/>
    <w:rsid w:val="003A01F9"/>
    <w:rsid w:val="003A049C"/>
    <w:rsid w:val="003A06E3"/>
    <w:rsid w:val="003A07D8"/>
    <w:rsid w:val="003A07E2"/>
    <w:rsid w:val="003A0A84"/>
    <w:rsid w:val="003A0C53"/>
    <w:rsid w:val="003A0C7B"/>
    <w:rsid w:val="003A0DB7"/>
    <w:rsid w:val="003A0DE7"/>
    <w:rsid w:val="003A1091"/>
    <w:rsid w:val="003A10E5"/>
    <w:rsid w:val="003A113E"/>
    <w:rsid w:val="003A116A"/>
    <w:rsid w:val="003A12B6"/>
    <w:rsid w:val="003A12E3"/>
    <w:rsid w:val="003A1781"/>
    <w:rsid w:val="003A1799"/>
    <w:rsid w:val="003A199B"/>
    <w:rsid w:val="003A1AFC"/>
    <w:rsid w:val="003A1B4B"/>
    <w:rsid w:val="003A1B71"/>
    <w:rsid w:val="003A1B93"/>
    <w:rsid w:val="003A1E3D"/>
    <w:rsid w:val="003A1EE8"/>
    <w:rsid w:val="003A1F58"/>
    <w:rsid w:val="003A202C"/>
    <w:rsid w:val="003A2167"/>
    <w:rsid w:val="003A2227"/>
    <w:rsid w:val="003A2471"/>
    <w:rsid w:val="003A24C0"/>
    <w:rsid w:val="003A2560"/>
    <w:rsid w:val="003A258A"/>
    <w:rsid w:val="003A2601"/>
    <w:rsid w:val="003A27C5"/>
    <w:rsid w:val="003A2955"/>
    <w:rsid w:val="003A2AFA"/>
    <w:rsid w:val="003A2F0D"/>
    <w:rsid w:val="003A304A"/>
    <w:rsid w:val="003A308A"/>
    <w:rsid w:val="003A30A0"/>
    <w:rsid w:val="003A30EC"/>
    <w:rsid w:val="003A31CC"/>
    <w:rsid w:val="003A335D"/>
    <w:rsid w:val="003A3385"/>
    <w:rsid w:val="003A33E6"/>
    <w:rsid w:val="003A3504"/>
    <w:rsid w:val="003A372A"/>
    <w:rsid w:val="003A39AE"/>
    <w:rsid w:val="003A3AEB"/>
    <w:rsid w:val="003A3C38"/>
    <w:rsid w:val="003A3D9D"/>
    <w:rsid w:val="003A3EC9"/>
    <w:rsid w:val="003A403C"/>
    <w:rsid w:val="003A4304"/>
    <w:rsid w:val="003A4456"/>
    <w:rsid w:val="003A4566"/>
    <w:rsid w:val="003A4929"/>
    <w:rsid w:val="003A4AE1"/>
    <w:rsid w:val="003A4B7F"/>
    <w:rsid w:val="003A4C2B"/>
    <w:rsid w:val="003A4D57"/>
    <w:rsid w:val="003A4DC6"/>
    <w:rsid w:val="003A517B"/>
    <w:rsid w:val="003A518A"/>
    <w:rsid w:val="003A549C"/>
    <w:rsid w:val="003A5527"/>
    <w:rsid w:val="003A5678"/>
    <w:rsid w:val="003A5A61"/>
    <w:rsid w:val="003A5D7B"/>
    <w:rsid w:val="003A5F7E"/>
    <w:rsid w:val="003A5FC2"/>
    <w:rsid w:val="003A5FE4"/>
    <w:rsid w:val="003A6194"/>
    <w:rsid w:val="003A630F"/>
    <w:rsid w:val="003A63C2"/>
    <w:rsid w:val="003A66AD"/>
    <w:rsid w:val="003A6B10"/>
    <w:rsid w:val="003A6D75"/>
    <w:rsid w:val="003A6D85"/>
    <w:rsid w:val="003A6F06"/>
    <w:rsid w:val="003A6F82"/>
    <w:rsid w:val="003A71BF"/>
    <w:rsid w:val="003A7257"/>
    <w:rsid w:val="003A7443"/>
    <w:rsid w:val="003A7539"/>
    <w:rsid w:val="003A769F"/>
    <w:rsid w:val="003A784E"/>
    <w:rsid w:val="003A7AE4"/>
    <w:rsid w:val="003A7B5C"/>
    <w:rsid w:val="003A7BFF"/>
    <w:rsid w:val="003A7D6F"/>
    <w:rsid w:val="003A7F97"/>
    <w:rsid w:val="003B004E"/>
    <w:rsid w:val="003B00B0"/>
    <w:rsid w:val="003B035B"/>
    <w:rsid w:val="003B064A"/>
    <w:rsid w:val="003B09CD"/>
    <w:rsid w:val="003B0BA2"/>
    <w:rsid w:val="003B0C61"/>
    <w:rsid w:val="003B10D6"/>
    <w:rsid w:val="003B15EE"/>
    <w:rsid w:val="003B164B"/>
    <w:rsid w:val="003B1A74"/>
    <w:rsid w:val="003B1C4A"/>
    <w:rsid w:val="003B1DD2"/>
    <w:rsid w:val="003B2134"/>
    <w:rsid w:val="003B24E9"/>
    <w:rsid w:val="003B28D7"/>
    <w:rsid w:val="003B2C8F"/>
    <w:rsid w:val="003B2D99"/>
    <w:rsid w:val="003B2EDB"/>
    <w:rsid w:val="003B30E5"/>
    <w:rsid w:val="003B31C9"/>
    <w:rsid w:val="003B32DB"/>
    <w:rsid w:val="003B33A5"/>
    <w:rsid w:val="003B340D"/>
    <w:rsid w:val="003B3610"/>
    <w:rsid w:val="003B3857"/>
    <w:rsid w:val="003B3A66"/>
    <w:rsid w:val="003B3AAB"/>
    <w:rsid w:val="003B3DC4"/>
    <w:rsid w:val="003B3E7A"/>
    <w:rsid w:val="003B3ED7"/>
    <w:rsid w:val="003B405A"/>
    <w:rsid w:val="003B4260"/>
    <w:rsid w:val="003B461A"/>
    <w:rsid w:val="003B46C6"/>
    <w:rsid w:val="003B4906"/>
    <w:rsid w:val="003B490D"/>
    <w:rsid w:val="003B4E3D"/>
    <w:rsid w:val="003B4F66"/>
    <w:rsid w:val="003B5013"/>
    <w:rsid w:val="003B50AF"/>
    <w:rsid w:val="003B510D"/>
    <w:rsid w:val="003B51DD"/>
    <w:rsid w:val="003B5280"/>
    <w:rsid w:val="003B5291"/>
    <w:rsid w:val="003B52BA"/>
    <w:rsid w:val="003B534F"/>
    <w:rsid w:val="003B5368"/>
    <w:rsid w:val="003B53F3"/>
    <w:rsid w:val="003B5602"/>
    <w:rsid w:val="003B5637"/>
    <w:rsid w:val="003B5761"/>
    <w:rsid w:val="003B592B"/>
    <w:rsid w:val="003B5A68"/>
    <w:rsid w:val="003B5C5D"/>
    <w:rsid w:val="003B5DDC"/>
    <w:rsid w:val="003B61AA"/>
    <w:rsid w:val="003B66C7"/>
    <w:rsid w:val="003B6764"/>
    <w:rsid w:val="003B683F"/>
    <w:rsid w:val="003B69E0"/>
    <w:rsid w:val="003B6A24"/>
    <w:rsid w:val="003B6AA8"/>
    <w:rsid w:val="003B6B9D"/>
    <w:rsid w:val="003B7082"/>
    <w:rsid w:val="003B70EB"/>
    <w:rsid w:val="003B72DF"/>
    <w:rsid w:val="003B743F"/>
    <w:rsid w:val="003B76F3"/>
    <w:rsid w:val="003B7714"/>
    <w:rsid w:val="003B78B1"/>
    <w:rsid w:val="003B78CE"/>
    <w:rsid w:val="003B79C3"/>
    <w:rsid w:val="003B7A95"/>
    <w:rsid w:val="003B7BDD"/>
    <w:rsid w:val="003C00FB"/>
    <w:rsid w:val="003C028F"/>
    <w:rsid w:val="003C0307"/>
    <w:rsid w:val="003C0979"/>
    <w:rsid w:val="003C09CE"/>
    <w:rsid w:val="003C0A2B"/>
    <w:rsid w:val="003C0D89"/>
    <w:rsid w:val="003C0EFE"/>
    <w:rsid w:val="003C0FE2"/>
    <w:rsid w:val="003C10C3"/>
    <w:rsid w:val="003C10D9"/>
    <w:rsid w:val="003C112B"/>
    <w:rsid w:val="003C11A4"/>
    <w:rsid w:val="003C1202"/>
    <w:rsid w:val="003C135B"/>
    <w:rsid w:val="003C164F"/>
    <w:rsid w:val="003C1712"/>
    <w:rsid w:val="003C172E"/>
    <w:rsid w:val="003C1740"/>
    <w:rsid w:val="003C18D1"/>
    <w:rsid w:val="003C19F3"/>
    <w:rsid w:val="003C1A00"/>
    <w:rsid w:val="003C1A5A"/>
    <w:rsid w:val="003C1A68"/>
    <w:rsid w:val="003C1AD8"/>
    <w:rsid w:val="003C1B6F"/>
    <w:rsid w:val="003C1CF0"/>
    <w:rsid w:val="003C1DF6"/>
    <w:rsid w:val="003C1FCA"/>
    <w:rsid w:val="003C2163"/>
    <w:rsid w:val="003C22EA"/>
    <w:rsid w:val="003C2404"/>
    <w:rsid w:val="003C2558"/>
    <w:rsid w:val="003C26E9"/>
    <w:rsid w:val="003C2859"/>
    <w:rsid w:val="003C28E2"/>
    <w:rsid w:val="003C2993"/>
    <w:rsid w:val="003C2A56"/>
    <w:rsid w:val="003C2AB9"/>
    <w:rsid w:val="003C2C1A"/>
    <w:rsid w:val="003C2CDB"/>
    <w:rsid w:val="003C2DE5"/>
    <w:rsid w:val="003C2EF8"/>
    <w:rsid w:val="003C3123"/>
    <w:rsid w:val="003C312C"/>
    <w:rsid w:val="003C31DE"/>
    <w:rsid w:val="003C3218"/>
    <w:rsid w:val="003C330C"/>
    <w:rsid w:val="003C3363"/>
    <w:rsid w:val="003C3436"/>
    <w:rsid w:val="003C34E9"/>
    <w:rsid w:val="003C3688"/>
    <w:rsid w:val="003C36C0"/>
    <w:rsid w:val="003C399A"/>
    <w:rsid w:val="003C39FD"/>
    <w:rsid w:val="003C3B7C"/>
    <w:rsid w:val="003C3CAA"/>
    <w:rsid w:val="003C3DE4"/>
    <w:rsid w:val="003C3E9E"/>
    <w:rsid w:val="003C405F"/>
    <w:rsid w:val="003C40B4"/>
    <w:rsid w:val="003C419E"/>
    <w:rsid w:val="003C41C4"/>
    <w:rsid w:val="003C44D8"/>
    <w:rsid w:val="003C44F6"/>
    <w:rsid w:val="003C4761"/>
    <w:rsid w:val="003C479F"/>
    <w:rsid w:val="003C48A5"/>
    <w:rsid w:val="003C4A0E"/>
    <w:rsid w:val="003C4C15"/>
    <w:rsid w:val="003C4D5F"/>
    <w:rsid w:val="003C4DFB"/>
    <w:rsid w:val="003C4ECA"/>
    <w:rsid w:val="003C4F7C"/>
    <w:rsid w:val="003C57DA"/>
    <w:rsid w:val="003C5C39"/>
    <w:rsid w:val="003C5CCC"/>
    <w:rsid w:val="003C5E13"/>
    <w:rsid w:val="003C5E50"/>
    <w:rsid w:val="003C5F26"/>
    <w:rsid w:val="003C6264"/>
    <w:rsid w:val="003C63D4"/>
    <w:rsid w:val="003C65ED"/>
    <w:rsid w:val="003C6661"/>
    <w:rsid w:val="003C666A"/>
    <w:rsid w:val="003C67F6"/>
    <w:rsid w:val="003C6885"/>
    <w:rsid w:val="003C689C"/>
    <w:rsid w:val="003C68FE"/>
    <w:rsid w:val="003C6911"/>
    <w:rsid w:val="003C6B10"/>
    <w:rsid w:val="003C6E06"/>
    <w:rsid w:val="003C6E33"/>
    <w:rsid w:val="003C6F37"/>
    <w:rsid w:val="003C6F8A"/>
    <w:rsid w:val="003C6FFE"/>
    <w:rsid w:val="003C71AB"/>
    <w:rsid w:val="003C766D"/>
    <w:rsid w:val="003C76A9"/>
    <w:rsid w:val="003C775C"/>
    <w:rsid w:val="003C77A9"/>
    <w:rsid w:val="003C782B"/>
    <w:rsid w:val="003C7830"/>
    <w:rsid w:val="003C783D"/>
    <w:rsid w:val="003C7935"/>
    <w:rsid w:val="003C7C4F"/>
    <w:rsid w:val="003C7C91"/>
    <w:rsid w:val="003C7CD3"/>
    <w:rsid w:val="003C7F8C"/>
    <w:rsid w:val="003D001B"/>
    <w:rsid w:val="003D014E"/>
    <w:rsid w:val="003D02D7"/>
    <w:rsid w:val="003D0355"/>
    <w:rsid w:val="003D0655"/>
    <w:rsid w:val="003D0701"/>
    <w:rsid w:val="003D0749"/>
    <w:rsid w:val="003D0A59"/>
    <w:rsid w:val="003D0B1E"/>
    <w:rsid w:val="003D0BDD"/>
    <w:rsid w:val="003D0E5C"/>
    <w:rsid w:val="003D0ECE"/>
    <w:rsid w:val="003D0FC6"/>
    <w:rsid w:val="003D0FE4"/>
    <w:rsid w:val="003D10BA"/>
    <w:rsid w:val="003D11BF"/>
    <w:rsid w:val="003D11FF"/>
    <w:rsid w:val="003D120B"/>
    <w:rsid w:val="003D136B"/>
    <w:rsid w:val="003D14AA"/>
    <w:rsid w:val="003D14ED"/>
    <w:rsid w:val="003D1581"/>
    <w:rsid w:val="003D1604"/>
    <w:rsid w:val="003D191C"/>
    <w:rsid w:val="003D19D0"/>
    <w:rsid w:val="003D1A4D"/>
    <w:rsid w:val="003D1CC0"/>
    <w:rsid w:val="003D1E8A"/>
    <w:rsid w:val="003D1F06"/>
    <w:rsid w:val="003D1F90"/>
    <w:rsid w:val="003D1FDB"/>
    <w:rsid w:val="003D207E"/>
    <w:rsid w:val="003D221D"/>
    <w:rsid w:val="003D252A"/>
    <w:rsid w:val="003D263B"/>
    <w:rsid w:val="003D27CF"/>
    <w:rsid w:val="003D2898"/>
    <w:rsid w:val="003D2A75"/>
    <w:rsid w:val="003D2B4D"/>
    <w:rsid w:val="003D2F33"/>
    <w:rsid w:val="003D31A1"/>
    <w:rsid w:val="003D3394"/>
    <w:rsid w:val="003D33DE"/>
    <w:rsid w:val="003D371C"/>
    <w:rsid w:val="003D3734"/>
    <w:rsid w:val="003D37B5"/>
    <w:rsid w:val="003D38B3"/>
    <w:rsid w:val="003D3AB5"/>
    <w:rsid w:val="003D3B16"/>
    <w:rsid w:val="003D3D10"/>
    <w:rsid w:val="003D4055"/>
    <w:rsid w:val="003D40CA"/>
    <w:rsid w:val="003D4140"/>
    <w:rsid w:val="003D443B"/>
    <w:rsid w:val="003D44F5"/>
    <w:rsid w:val="003D47E1"/>
    <w:rsid w:val="003D491B"/>
    <w:rsid w:val="003D49BC"/>
    <w:rsid w:val="003D4A54"/>
    <w:rsid w:val="003D4AA3"/>
    <w:rsid w:val="003D4AF1"/>
    <w:rsid w:val="003D4B25"/>
    <w:rsid w:val="003D4D6F"/>
    <w:rsid w:val="003D4EA0"/>
    <w:rsid w:val="003D50A3"/>
    <w:rsid w:val="003D529E"/>
    <w:rsid w:val="003D53C9"/>
    <w:rsid w:val="003D543A"/>
    <w:rsid w:val="003D556F"/>
    <w:rsid w:val="003D557A"/>
    <w:rsid w:val="003D56CA"/>
    <w:rsid w:val="003D56D9"/>
    <w:rsid w:val="003D586C"/>
    <w:rsid w:val="003D5883"/>
    <w:rsid w:val="003D5A6E"/>
    <w:rsid w:val="003D5A93"/>
    <w:rsid w:val="003D5AF1"/>
    <w:rsid w:val="003D5B6C"/>
    <w:rsid w:val="003D5BF1"/>
    <w:rsid w:val="003D5EE4"/>
    <w:rsid w:val="003D609C"/>
    <w:rsid w:val="003D60ED"/>
    <w:rsid w:val="003D6102"/>
    <w:rsid w:val="003D62B4"/>
    <w:rsid w:val="003D62C7"/>
    <w:rsid w:val="003D62F8"/>
    <w:rsid w:val="003D6340"/>
    <w:rsid w:val="003D637A"/>
    <w:rsid w:val="003D6424"/>
    <w:rsid w:val="003D64EF"/>
    <w:rsid w:val="003D6599"/>
    <w:rsid w:val="003D65CA"/>
    <w:rsid w:val="003D67A1"/>
    <w:rsid w:val="003D67A9"/>
    <w:rsid w:val="003D6811"/>
    <w:rsid w:val="003D68B4"/>
    <w:rsid w:val="003D697C"/>
    <w:rsid w:val="003D69CE"/>
    <w:rsid w:val="003D6A4C"/>
    <w:rsid w:val="003D6B38"/>
    <w:rsid w:val="003D6C0E"/>
    <w:rsid w:val="003D6D09"/>
    <w:rsid w:val="003D6E0C"/>
    <w:rsid w:val="003D70CA"/>
    <w:rsid w:val="003D72CA"/>
    <w:rsid w:val="003D73EC"/>
    <w:rsid w:val="003D7453"/>
    <w:rsid w:val="003D74DC"/>
    <w:rsid w:val="003D7600"/>
    <w:rsid w:val="003D779D"/>
    <w:rsid w:val="003D7880"/>
    <w:rsid w:val="003D791E"/>
    <w:rsid w:val="003D79C5"/>
    <w:rsid w:val="003D79CE"/>
    <w:rsid w:val="003D7A5D"/>
    <w:rsid w:val="003D7B7C"/>
    <w:rsid w:val="003D7BEE"/>
    <w:rsid w:val="003D7E0D"/>
    <w:rsid w:val="003D7E4D"/>
    <w:rsid w:val="003E0206"/>
    <w:rsid w:val="003E03E4"/>
    <w:rsid w:val="003E03FC"/>
    <w:rsid w:val="003E05F4"/>
    <w:rsid w:val="003E0614"/>
    <w:rsid w:val="003E06E4"/>
    <w:rsid w:val="003E0721"/>
    <w:rsid w:val="003E08A3"/>
    <w:rsid w:val="003E0B5E"/>
    <w:rsid w:val="003E0B92"/>
    <w:rsid w:val="003E0C5D"/>
    <w:rsid w:val="003E0D3F"/>
    <w:rsid w:val="003E0DCD"/>
    <w:rsid w:val="003E0F8B"/>
    <w:rsid w:val="003E10FD"/>
    <w:rsid w:val="003E12D2"/>
    <w:rsid w:val="003E1336"/>
    <w:rsid w:val="003E13E6"/>
    <w:rsid w:val="003E1706"/>
    <w:rsid w:val="003E17C4"/>
    <w:rsid w:val="003E1817"/>
    <w:rsid w:val="003E19C8"/>
    <w:rsid w:val="003E19CC"/>
    <w:rsid w:val="003E1AEE"/>
    <w:rsid w:val="003E1BB4"/>
    <w:rsid w:val="003E1E75"/>
    <w:rsid w:val="003E1FA7"/>
    <w:rsid w:val="003E2071"/>
    <w:rsid w:val="003E2089"/>
    <w:rsid w:val="003E20BF"/>
    <w:rsid w:val="003E21A5"/>
    <w:rsid w:val="003E223E"/>
    <w:rsid w:val="003E2263"/>
    <w:rsid w:val="003E22A0"/>
    <w:rsid w:val="003E2471"/>
    <w:rsid w:val="003E24C5"/>
    <w:rsid w:val="003E2532"/>
    <w:rsid w:val="003E2655"/>
    <w:rsid w:val="003E2681"/>
    <w:rsid w:val="003E27FD"/>
    <w:rsid w:val="003E2A8C"/>
    <w:rsid w:val="003E2CDE"/>
    <w:rsid w:val="003E2EB7"/>
    <w:rsid w:val="003E3002"/>
    <w:rsid w:val="003E304F"/>
    <w:rsid w:val="003E3100"/>
    <w:rsid w:val="003E31B2"/>
    <w:rsid w:val="003E320F"/>
    <w:rsid w:val="003E34A0"/>
    <w:rsid w:val="003E34AE"/>
    <w:rsid w:val="003E35CF"/>
    <w:rsid w:val="003E363D"/>
    <w:rsid w:val="003E3818"/>
    <w:rsid w:val="003E3831"/>
    <w:rsid w:val="003E3837"/>
    <w:rsid w:val="003E39D5"/>
    <w:rsid w:val="003E3BF5"/>
    <w:rsid w:val="003E3C1B"/>
    <w:rsid w:val="003E3C42"/>
    <w:rsid w:val="003E3E08"/>
    <w:rsid w:val="003E3FC0"/>
    <w:rsid w:val="003E4009"/>
    <w:rsid w:val="003E4298"/>
    <w:rsid w:val="003E42B0"/>
    <w:rsid w:val="003E42BB"/>
    <w:rsid w:val="003E43A5"/>
    <w:rsid w:val="003E478F"/>
    <w:rsid w:val="003E4801"/>
    <w:rsid w:val="003E4865"/>
    <w:rsid w:val="003E4989"/>
    <w:rsid w:val="003E49FA"/>
    <w:rsid w:val="003E4A51"/>
    <w:rsid w:val="003E4B7F"/>
    <w:rsid w:val="003E4BBE"/>
    <w:rsid w:val="003E4E0E"/>
    <w:rsid w:val="003E4E19"/>
    <w:rsid w:val="003E4E5E"/>
    <w:rsid w:val="003E5260"/>
    <w:rsid w:val="003E526D"/>
    <w:rsid w:val="003E540C"/>
    <w:rsid w:val="003E544C"/>
    <w:rsid w:val="003E5572"/>
    <w:rsid w:val="003E5881"/>
    <w:rsid w:val="003E5A41"/>
    <w:rsid w:val="003E5AE5"/>
    <w:rsid w:val="003E5B45"/>
    <w:rsid w:val="003E5BB6"/>
    <w:rsid w:val="003E5CFA"/>
    <w:rsid w:val="003E5F6A"/>
    <w:rsid w:val="003E60CC"/>
    <w:rsid w:val="003E6143"/>
    <w:rsid w:val="003E6206"/>
    <w:rsid w:val="003E637D"/>
    <w:rsid w:val="003E6493"/>
    <w:rsid w:val="003E656D"/>
    <w:rsid w:val="003E6594"/>
    <w:rsid w:val="003E65F1"/>
    <w:rsid w:val="003E67F2"/>
    <w:rsid w:val="003E683E"/>
    <w:rsid w:val="003E6874"/>
    <w:rsid w:val="003E6922"/>
    <w:rsid w:val="003E6ADE"/>
    <w:rsid w:val="003E6CC6"/>
    <w:rsid w:val="003E6CC9"/>
    <w:rsid w:val="003E6D4F"/>
    <w:rsid w:val="003E6F26"/>
    <w:rsid w:val="003E6FD7"/>
    <w:rsid w:val="003E704F"/>
    <w:rsid w:val="003E70B7"/>
    <w:rsid w:val="003E719D"/>
    <w:rsid w:val="003E71EF"/>
    <w:rsid w:val="003E720A"/>
    <w:rsid w:val="003E720B"/>
    <w:rsid w:val="003E7307"/>
    <w:rsid w:val="003E7576"/>
    <w:rsid w:val="003E75E5"/>
    <w:rsid w:val="003E767A"/>
    <w:rsid w:val="003E7736"/>
    <w:rsid w:val="003E7C0F"/>
    <w:rsid w:val="003E7D0B"/>
    <w:rsid w:val="003E7DBD"/>
    <w:rsid w:val="003E7E04"/>
    <w:rsid w:val="003E7E17"/>
    <w:rsid w:val="003E7E53"/>
    <w:rsid w:val="003E7FCA"/>
    <w:rsid w:val="003F000F"/>
    <w:rsid w:val="003F0500"/>
    <w:rsid w:val="003F0581"/>
    <w:rsid w:val="003F0626"/>
    <w:rsid w:val="003F0630"/>
    <w:rsid w:val="003F06C0"/>
    <w:rsid w:val="003F0747"/>
    <w:rsid w:val="003F0E2D"/>
    <w:rsid w:val="003F0E41"/>
    <w:rsid w:val="003F0E46"/>
    <w:rsid w:val="003F0F56"/>
    <w:rsid w:val="003F0F6F"/>
    <w:rsid w:val="003F0FA1"/>
    <w:rsid w:val="003F0FB0"/>
    <w:rsid w:val="003F0FB5"/>
    <w:rsid w:val="003F129E"/>
    <w:rsid w:val="003F1316"/>
    <w:rsid w:val="003F139F"/>
    <w:rsid w:val="003F158B"/>
    <w:rsid w:val="003F17DA"/>
    <w:rsid w:val="003F1940"/>
    <w:rsid w:val="003F1974"/>
    <w:rsid w:val="003F1995"/>
    <w:rsid w:val="003F1A1B"/>
    <w:rsid w:val="003F1E77"/>
    <w:rsid w:val="003F1FBF"/>
    <w:rsid w:val="003F1FEE"/>
    <w:rsid w:val="003F209F"/>
    <w:rsid w:val="003F22BE"/>
    <w:rsid w:val="003F23CE"/>
    <w:rsid w:val="003F2596"/>
    <w:rsid w:val="003F2A92"/>
    <w:rsid w:val="003F2AA0"/>
    <w:rsid w:val="003F2E42"/>
    <w:rsid w:val="003F3281"/>
    <w:rsid w:val="003F32E1"/>
    <w:rsid w:val="003F34DE"/>
    <w:rsid w:val="003F38F0"/>
    <w:rsid w:val="003F39D3"/>
    <w:rsid w:val="003F3AC8"/>
    <w:rsid w:val="003F3CD7"/>
    <w:rsid w:val="003F3E9E"/>
    <w:rsid w:val="003F3F2C"/>
    <w:rsid w:val="003F3F69"/>
    <w:rsid w:val="003F3F80"/>
    <w:rsid w:val="003F3F9D"/>
    <w:rsid w:val="003F3FF8"/>
    <w:rsid w:val="003F41A8"/>
    <w:rsid w:val="003F426B"/>
    <w:rsid w:val="003F472C"/>
    <w:rsid w:val="003F4827"/>
    <w:rsid w:val="003F4860"/>
    <w:rsid w:val="003F4890"/>
    <w:rsid w:val="003F4927"/>
    <w:rsid w:val="003F4AE1"/>
    <w:rsid w:val="003F4D9A"/>
    <w:rsid w:val="003F4DA4"/>
    <w:rsid w:val="003F5082"/>
    <w:rsid w:val="003F5095"/>
    <w:rsid w:val="003F52AE"/>
    <w:rsid w:val="003F54CE"/>
    <w:rsid w:val="003F555F"/>
    <w:rsid w:val="003F559F"/>
    <w:rsid w:val="003F55EA"/>
    <w:rsid w:val="003F563A"/>
    <w:rsid w:val="003F5709"/>
    <w:rsid w:val="003F57D0"/>
    <w:rsid w:val="003F5834"/>
    <w:rsid w:val="003F5840"/>
    <w:rsid w:val="003F588E"/>
    <w:rsid w:val="003F5923"/>
    <w:rsid w:val="003F5CA3"/>
    <w:rsid w:val="003F5D72"/>
    <w:rsid w:val="003F5E7F"/>
    <w:rsid w:val="003F5EDA"/>
    <w:rsid w:val="003F5F71"/>
    <w:rsid w:val="003F6218"/>
    <w:rsid w:val="003F6312"/>
    <w:rsid w:val="003F6314"/>
    <w:rsid w:val="003F63F6"/>
    <w:rsid w:val="003F644F"/>
    <w:rsid w:val="003F64D9"/>
    <w:rsid w:val="003F66B2"/>
    <w:rsid w:val="003F670E"/>
    <w:rsid w:val="003F67D4"/>
    <w:rsid w:val="003F684E"/>
    <w:rsid w:val="003F6870"/>
    <w:rsid w:val="003F6930"/>
    <w:rsid w:val="003F6A0A"/>
    <w:rsid w:val="003F6A46"/>
    <w:rsid w:val="003F6AD4"/>
    <w:rsid w:val="003F6B36"/>
    <w:rsid w:val="003F6B40"/>
    <w:rsid w:val="003F719D"/>
    <w:rsid w:val="003F72B4"/>
    <w:rsid w:val="003F74E3"/>
    <w:rsid w:val="003F7507"/>
    <w:rsid w:val="003F7510"/>
    <w:rsid w:val="003F76C4"/>
    <w:rsid w:val="003F7965"/>
    <w:rsid w:val="003F7999"/>
    <w:rsid w:val="003F7B49"/>
    <w:rsid w:val="003F7DAA"/>
    <w:rsid w:val="003F7E0C"/>
    <w:rsid w:val="004001E7"/>
    <w:rsid w:val="00400238"/>
    <w:rsid w:val="0040029C"/>
    <w:rsid w:val="004002BD"/>
    <w:rsid w:val="004002FF"/>
    <w:rsid w:val="00400619"/>
    <w:rsid w:val="00400772"/>
    <w:rsid w:val="0040087F"/>
    <w:rsid w:val="004008E2"/>
    <w:rsid w:val="0040095E"/>
    <w:rsid w:val="004009B6"/>
    <w:rsid w:val="004009FA"/>
    <w:rsid w:val="00400A3E"/>
    <w:rsid w:val="00400A90"/>
    <w:rsid w:val="00400C12"/>
    <w:rsid w:val="00400C34"/>
    <w:rsid w:val="00400CD3"/>
    <w:rsid w:val="00400E1A"/>
    <w:rsid w:val="00400FDF"/>
    <w:rsid w:val="00401115"/>
    <w:rsid w:val="00401139"/>
    <w:rsid w:val="004013C1"/>
    <w:rsid w:val="004013F1"/>
    <w:rsid w:val="00401722"/>
    <w:rsid w:val="00401732"/>
    <w:rsid w:val="00401764"/>
    <w:rsid w:val="004017F1"/>
    <w:rsid w:val="004018BC"/>
    <w:rsid w:val="00401927"/>
    <w:rsid w:val="00401937"/>
    <w:rsid w:val="0040195E"/>
    <w:rsid w:val="00401C0C"/>
    <w:rsid w:val="00401C9D"/>
    <w:rsid w:val="00401EED"/>
    <w:rsid w:val="0040213D"/>
    <w:rsid w:val="0040223C"/>
    <w:rsid w:val="00402382"/>
    <w:rsid w:val="00402673"/>
    <w:rsid w:val="00402717"/>
    <w:rsid w:val="004028AE"/>
    <w:rsid w:val="00402BBF"/>
    <w:rsid w:val="00403432"/>
    <w:rsid w:val="004034BF"/>
    <w:rsid w:val="004035DB"/>
    <w:rsid w:val="00403617"/>
    <w:rsid w:val="00403753"/>
    <w:rsid w:val="0040379B"/>
    <w:rsid w:val="00403A14"/>
    <w:rsid w:val="00403CB3"/>
    <w:rsid w:val="00403D15"/>
    <w:rsid w:val="00403E1F"/>
    <w:rsid w:val="00403E22"/>
    <w:rsid w:val="00403E89"/>
    <w:rsid w:val="00403F52"/>
    <w:rsid w:val="00403FA2"/>
    <w:rsid w:val="0040431A"/>
    <w:rsid w:val="004043ED"/>
    <w:rsid w:val="00404438"/>
    <w:rsid w:val="00404470"/>
    <w:rsid w:val="0040456F"/>
    <w:rsid w:val="004046E7"/>
    <w:rsid w:val="00404A64"/>
    <w:rsid w:val="00404A96"/>
    <w:rsid w:val="00404B14"/>
    <w:rsid w:val="00404B19"/>
    <w:rsid w:val="00404D44"/>
    <w:rsid w:val="00404D63"/>
    <w:rsid w:val="00404DA7"/>
    <w:rsid w:val="0040508A"/>
    <w:rsid w:val="00405096"/>
    <w:rsid w:val="004050CB"/>
    <w:rsid w:val="00405782"/>
    <w:rsid w:val="00405786"/>
    <w:rsid w:val="00405867"/>
    <w:rsid w:val="00405877"/>
    <w:rsid w:val="004058A5"/>
    <w:rsid w:val="0040592D"/>
    <w:rsid w:val="00405D46"/>
    <w:rsid w:val="00405DE4"/>
    <w:rsid w:val="00405FD1"/>
    <w:rsid w:val="004060C8"/>
    <w:rsid w:val="00406185"/>
    <w:rsid w:val="004061C0"/>
    <w:rsid w:val="004064EC"/>
    <w:rsid w:val="0040663B"/>
    <w:rsid w:val="0040664C"/>
    <w:rsid w:val="00406694"/>
    <w:rsid w:val="004066E4"/>
    <w:rsid w:val="004068C7"/>
    <w:rsid w:val="00406BA7"/>
    <w:rsid w:val="00406D1F"/>
    <w:rsid w:val="00406E86"/>
    <w:rsid w:val="00406F3D"/>
    <w:rsid w:val="00406F70"/>
    <w:rsid w:val="0040700F"/>
    <w:rsid w:val="00407093"/>
    <w:rsid w:val="004071B9"/>
    <w:rsid w:val="004072F2"/>
    <w:rsid w:val="0040731E"/>
    <w:rsid w:val="00407361"/>
    <w:rsid w:val="00407414"/>
    <w:rsid w:val="004075FC"/>
    <w:rsid w:val="00407636"/>
    <w:rsid w:val="00407E69"/>
    <w:rsid w:val="00407E73"/>
    <w:rsid w:val="00407EF4"/>
    <w:rsid w:val="00407F1E"/>
    <w:rsid w:val="00407FED"/>
    <w:rsid w:val="00410011"/>
    <w:rsid w:val="00410097"/>
    <w:rsid w:val="004100D2"/>
    <w:rsid w:val="004102B2"/>
    <w:rsid w:val="004103C9"/>
    <w:rsid w:val="004103E2"/>
    <w:rsid w:val="004104C7"/>
    <w:rsid w:val="004104CB"/>
    <w:rsid w:val="0041056F"/>
    <w:rsid w:val="004109ED"/>
    <w:rsid w:val="00410A56"/>
    <w:rsid w:val="00410AFD"/>
    <w:rsid w:val="00410B9B"/>
    <w:rsid w:val="00410C2B"/>
    <w:rsid w:val="00410C9A"/>
    <w:rsid w:val="00410E42"/>
    <w:rsid w:val="00411446"/>
    <w:rsid w:val="004114BB"/>
    <w:rsid w:val="00411730"/>
    <w:rsid w:val="00411883"/>
    <w:rsid w:val="00411910"/>
    <w:rsid w:val="00411C4E"/>
    <w:rsid w:val="00411D69"/>
    <w:rsid w:val="00411D72"/>
    <w:rsid w:val="004120FB"/>
    <w:rsid w:val="00412316"/>
    <w:rsid w:val="00412325"/>
    <w:rsid w:val="00412438"/>
    <w:rsid w:val="00412673"/>
    <w:rsid w:val="00412764"/>
    <w:rsid w:val="004127F4"/>
    <w:rsid w:val="004128E7"/>
    <w:rsid w:val="00412BCD"/>
    <w:rsid w:val="00412DBB"/>
    <w:rsid w:val="00412E64"/>
    <w:rsid w:val="00412F85"/>
    <w:rsid w:val="004130F1"/>
    <w:rsid w:val="00413108"/>
    <w:rsid w:val="0041316E"/>
    <w:rsid w:val="00413185"/>
    <w:rsid w:val="004131A9"/>
    <w:rsid w:val="00413251"/>
    <w:rsid w:val="00413547"/>
    <w:rsid w:val="00413640"/>
    <w:rsid w:val="0041364D"/>
    <w:rsid w:val="00413847"/>
    <w:rsid w:val="004139A5"/>
    <w:rsid w:val="00413B9C"/>
    <w:rsid w:val="00413BB9"/>
    <w:rsid w:val="00413BE4"/>
    <w:rsid w:val="00413BEB"/>
    <w:rsid w:val="00413C78"/>
    <w:rsid w:val="00413CDF"/>
    <w:rsid w:val="00413CE9"/>
    <w:rsid w:val="0041428B"/>
    <w:rsid w:val="0041435A"/>
    <w:rsid w:val="0041439D"/>
    <w:rsid w:val="004146CE"/>
    <w:rsid w:val="00414748"/>
    <w:rsid w:val="004147A4"/>
    <w:rsid w:val="00414A66"/>
    <w:rsid w:val="00414A67"/>
    <w:rsid w:val="00414D34"/>
    <w:rsid w:val="00414E2C"/>
    <w:rsid w:val="00414EE3"/>
    <w:rsid w:val="00414F68"/>
    <w:rsid w:val="004150ED"/>
    <w:rsid w:val="00415266"/>
    <w:rsid w:val="0041533A"/>
    <w:rsid w:val="00415384"/>
    <w:rsid w:val="004153F8"/>
    <w:rsid w:val="00415494"/>
    <w:rsid w:val="004154B1"/>
    <w:rsid w:val="004154EF"/>
    <w:rsid w:val="0041563E"/>
    <w:rsid w:val="00415784"/>
    <w:rsid w:val="004158E1"/>
    <w:rsid w:val="00415B02"/>
    <w:rsid w:val="00415C33"/>
    <w:rsid w:val="00415E4F"/>
    <w:rsid w:val="00415FAC"/>
    <w:rsid w:val="0041627A"/>
    <w:rsid w:val="0041661D"/>
    <w:rsid w:val="00416A44"/>
    <w:rsid w:val="00416B2E"/>
    <w:rsid w:val="00416BA7"/>
    <w:rsid w:val="00416D20"/>
    <w:rsid w:val="00416D8D"/>
    <w:rsid w:val="00416DCB"/>
    <w:rsid w:val="00417088"/>
    <w:rsid w:val="004171BC"/>
    <w:rsid w:val="004173F0"/>
    <w:rsid w:val="00417425"/>
    <w:rsid w:val="00417440"/>
    <w:rsid w:val="00417699"/>
    <w:rsid w:val="004176A9"/>
    <w:rsid w:val="0041770D"/>
    <w:rsid w:val="00417940"/>
    <w:rsid w:val="004179EB"/>
    <w:rsid w:val="00417F67"/>
    <w:rsid w:val="0042003C"/>
    <w:rsid w:val="004202A8"/>
    <w:rsid w:val="00420335"/>
    <w:rsid w:val="004204E8"/>
    <w:rsid w:val="004206A5"/>
    <w:rsid w:val="004209C1"/>
    <w:rsid w:val="00420A32"/>
    <w:rsid w:val="00420B20"/>
    <w:rsid w:val="00420B9B"/>
    <w:rsid w:val="00420BFD"/>
    <w:rsid w:val="00420CFC"/>
    <w:rsid w:val="00420DBB"/>
    <w:rsid w:val="00420E66"/>
    <w:rsid w:val="00420EE2"/>
    <w:rsid w:val="00420EE7"/>
    <w:rsid w:val="00420F38"/>
    <w:rsid w:val="00420F44"/>
    <w:rsid w:val="00420F51"/>
    <w:rsid w:val="00421041"/>
    <w:rsid w:val="0042121F"/>
    <w:rsid w:val="004214CF"/>
    <w:rsid w:val="004214E4"/>
    <w:rsid w:val="00421616"/>
    <w:rsid w:val="0042170D"/>
    <w:rsid w:val="00421827"/>
    <w:rsid w:val="00421863"/>
    <w:rsid w:val="004218D6"/>
    <w:rsid w:val="004218F7"/>
    <w:rsid w:val="004219B9"/>
    <w:rsid w:val="00421C69"/>
    <w:rsid w:val="00421C9D"/>
    <w:rsid w:val="00421D9B"/>
    <w:rsid w:val="00421EBD"/>
    <w:rsid w:val="004222B2"/>
    <w:rsid w:val="004222D4"/>
    <w:rsid w:val="004224CD"/>
    <w:rsid w:val="00422540"/>
    <w:rsid w:val="004225D0"/>
    <w:rsid w:val="004225DD"/>
    <w:rsid w:val="004226E6"/>
    <w:rsid w:val="0042286B"/>
    <w:rsid w:val="00422935"/>
    <w:rsid w:val="00422AA5"/>
    <w:rsid w:val="00422BC9"/>
    <w:rsid w:val="00422C4C"/>
    <w:rsid w:val="00422D45"/>
    <w:rsid w:val="004230AC"/>
    <w:rsid w:val="0042341D"/>
    <w:rsid w:val="004237FD"/>
    <w:rsid w:val="0042381D"/>
    <w:rsid w:val="00423915"/>
    <w:rsid w:val="00423B48"/>
    <w:rsid w:val="00423BAB"/>
    <w:rsid w:val="00423D20"/>
    <w:rsid w:val="00423D4E"/>
    <w:rsid w:val="00423D4F"/>
    <w:rsid w:val="00423E15"/>
    <w:rsid w:val="00423F59"/>
    <w:rsid w:val="00423FCA"/>
    <w:rsid w:val="0042402C"/>
    <w:rsid w:val="004242B4"/>
    <w:rsid w:val="0042445E"/>
    <w:rsid w:val="004244BB"/>
    <w:rsid w:val="00424515"/>
    <w:rsid w:val="0042463F"/>
    <w:rsid w:val="0042494E"/>
    <w:rsid w:val="004249CD"/>
    <w:rsid w:val="004249FE"/>
    <w:rsid w:val="00424B51"/>
    <w:rsid w:val="00424BB0"/>
    <w:rsid w:val="00424C36"/>
    <w:rsid w:val="00424D4E"/>
    <w:rsid w:val="00425017"/>
    <w:rsid w:val="004250B4"/>
    <w:rsid w:val="00425104"/>
    <w:rsid w:val="004251CD"/>
    <w:rsid w:val="0042527F"/>
    <w:rsid w:val="004253A2"/>
    <w:rsid w:val="00425479"/>
    <w:rsid w:val="00425505"/>
    <w:rsid w:val="00425679"/>
    <w:rsid w:val="004256E2"/>
    <w:rsid w:val="00425969"/>
    <w:rsid w:val="00425988"/>
    <w:rsid w:val="00425D17"/>
    <w:rsid w:val="00425E35"/>
    <w:rsid w:val="00426013"/>
    <w:rsid w:val="00426060"/>
    <w:rsid w:val="0042611E"/>
    <w:rsid w:val="004261D7"/>
    <w:rsid w:val="0042667E"/>
    <w:rsid w:val="00426766"/>
    <w:rsid w:val="00426955"/>
    <w:rsid w:val="004269B1"/>
    <w:rsid w:val="00426AF3"/>
    <w:rsid w:val="00426B3C"/>
    <w:rsid w:val="00426BC5"/>
    <w:rsid w:val="00426EE3"/>
    <w:rsid w:val="00426EE6"/>
    <w:rsid w:val="0042708E"/>
    <w:rsid w:val="0042711E"/>
    <w:rsid w:val="00427190"/>
    <w:rsid w:val="00427207"/>
    <w:rsid w:val="00427549"/>
    <w:rsid w:val="004276D3"/>
    <w:rsid w:val="00427874"/>
    <w:rsid w:val="004279CB"/>
    <w:rsid w:val="00427A76"/>
    <w:rsid w:val="00427BE6"/>
    <w:rsid w:val="00427F50"/>
    <w:rsid w:val="00427FA0"/>
    <w:rsid w:val="00430207"/>
    <w:rsid w:val="00430322"/>
    <w:rsid w:val="0043046B"/>
    <w:rsid w:val="0043052C"/>
    <w:rsid w:val="004308A8"/>
    <w:rsid w:val="004308CD"/>
    <w:rsid w:val="004308F9"/>
    <w:rsid w:val="0043091B"/>
    <w:rsid w:val="004309E3"/>
    <w:rsid w:val="00430AAF"/>
    <w:rsid w:val="00430C47"/>
    <w:rsid w:val="00431015"/>
    <w:rsid w:val="0043112B"/>
    <w:rsid w:val="0043130F"/>
    <w:rsid w:val="0043132F"/>
    <w:rsid w:val="004314E2"/>
    <w:rsid w:val="00431811"/>
    <w:rsid w:val="00431B0A"/>
    <w:rsid w:val="00431B38"/>
    <w:rsid w:val="00431BCD"/>
    <w:rsid w:val="00431C06"/>
    <w:rsid w:val="00431D78"/>
    <w:rsid w:val="00431E69"/>
    <w:rsid w:val="00432314"/>
    <w:rsid w:val="004325B4"/>
    <w:rsid w:val="0043265F"/>
    <w:rsid w:val="00432690"/>
    <w:rsid w:val="00432718"/>
    <w:rsid w:val="004328B5"/>
    <w:rsid w:val="004328BD"/>
    <w:rsid w:val="00432A2D"/>
    <w:rsid w:val="00432B27"/>
    <w:rsid w:val="00432C6D"/>
    <w:rsid w:val="00432C74"/>
    <w:rsid w:val="00432CE7"/>
    <w:rsid w:val="00432D42"/>
    <w:rsid w:val="00432E2F"/>
    <w:rsid w:val="0043302B"/>
    <w:rsid w:val="00433122"/>
    <w:rsid w:val="004331F7"/>
    <w:rsid w:val="004332EF"/>
    <w:rsid w:val="004333A1"/>
    <w:rsid w:val="00433421"/>
    <w:rsid w:val="0043362E"/>
    <w:rsid w:val="004336E5"/>
    <w:rsid w:val="004336FF"/>
    <w:rsid w:val="0043380F"/>
    <w:rsid w:val="004338CB"/>
    <w:rsid w:val="00433C09"/>
    <w:rsid w:val="00433C62"/>
    <w:rsid w:val="00433E39"/>
    <w:rsid w:val="00433F55"/>
    <w:rsid w:val="00433F57"/>
    <w:rsid w:val="00433FF4"/>
    <w:rsid w:val="0043408F"/>
    <w:rsid w:val="0043437A"/>
    <w:rsid w:val="004345BB"/>
    <w:rsid w:val="00434738"/>
    <w:rsid w:val="004347CA"/>
    <w:rsid w:val="004348B1"/>
    <w:rsid w:val="00434A99"/>
    <w:rsid w:val="00434EDB"/>
    <w:rsid w:val="004350C8"/>
    <w:rsid w:val="004350CE"/>
    <w:rsid w:val="00435142"/>
    <w:rsid w:val="00435206"/>
    <w:rsid w:val="00435241"/>
    <w:rsid w:val="004355FB"/>
    <w:rsid w:val="00435723"/>
    <w:rsid w:val="004357EF"/>
    <w:rsid w:val="00435ACC"/>
    <w:rsid w:val="00435B03"/>
    <w:rsid w:val="00435B3C"/>
    <w:rsid w:val="00435BA2"/>
    <w:rsid w:val="00435BDD"/>
    <w:rsid w:val="00435C70"/>
    <w:rsid w:val="00435C7B"/>
    <w:rsid w:val="00435C94"/>
    <w:rsid w:val="00435D34"/>
    <w:rsid w:val="00435DF4"/>
    <w:rsid w:val="00435FF6"/>
    <w:rsid w:val="00436041"/>
    <w:rsid w:val="004360E3"/>
    <w:rsid w:val="00436263"/>
    <w:rsid w:val="00436265"/>
    <w:rsid w:val="0043633D"/>
    <w:rsid w:val="00436349"/>
    <w:rsid w:val="0043655D"/>
    <w:rsid w:val="004365B5"/>
    <w:rsid w:val="004365E9"/>
    <w:rsid w:val="0043666C"/>
    <w:rsid w:val="004366CA"/>
    <w:rsid w:val="004366D2"/>
    <w:rsid w:val="004366FA"/>
    <w:rsid w:val="004368F7"/>
    <w:rsid w:val="0043696F"/>
    <w:rsid w:val="00436B18"/>
    <w:rsid w:val="004370EC"/>
    <w:rsid w:val="004371CD"/>
    <w:rsid w:val="004371D7"/>
    <w:rsid w:val="00437283"/>
    <w:rsid w:val="0043730A"/>
    <w:rsid w:val="004377FB"/>
    <w:rsid w:val="00437DFC"/>
    <w:rsid w:val="00437EF2"/>
    <w:rsid w:val="00440048"/>
    <w:rsid w:val="004400BB"/>
    <w:rsid w:val="004402DA"/>
    <w:rsid w:val="00440306"/>
    <w:rsid w:val="0044054A"/>
    <w:rsid w:val="004406CD"/>
    <w:rsid w:val="0044073B"/>
    <w:rsid w:val="0044085E"/>
    <w:rsid w:val="0044098E"/>
    <w:rsid w:val="00440A5D"/>
    <w:rsid w:val="00440CEA"/>
    <w:rsid w:val="00440D25"/>
    <w:rsid w:val="00440DCB"/>
    <w:rsid w:val="004411C5"/>
    <w:rsid w:val="00441297"/>
    <w:rsid w:val="004412CF"/>
    <w:rsid w:val="00441352"/>
    <w:rsid w:val="0044148D"/>
    <w:rsid w:val="00441727"/>
    <w:rsid w:val="004417CE"/>
    <w:rsid w:val="004417F3"/>
    <w:rsid w:val="00441825"/>
    <w:rsid w:val="00441853"/>
    <w:rsid w:val="004419CF"/>
    <w:rsid w:val="00441AC8"/>
    <w:rsid w:val="00441BDD"/>
    <w:rsid w:val="00441CFF"/>
    <w:rsid w:val="00441D05"/>
    <w:rsid w:val="004425B7"/>
    <w:rsid w:val="0044269D"/>
    <w:rsid w:val="0044276C"/>
    <w:rsid w:val="0044277A"/>
    <w:rsid w:val="004428E3"/>
    <w:rsid w:val="00442A58"/>
    <w:rsid w:val="00442A76"/>
    <w:rsid w:val="00442AE3"/>
    <w:rsid w:val="00442BDC"/>
    <w:rsid w:val="00442D4C"/>
    <w:rsid w:val="00442E11"/>
    <w:rsid w:val="00442F54"/>
    <w:rsid w:val="00442F58"/>
    <w:rsid w:val="00443148"/>
    <w:rsid w:val="0044334B"/>
    <w:rsid w:val="00443678"/>
    <w:rsid w:val="00443839"/>
    <w:rsid w:val="004439BD"/>
    <w:rsid w:val="00443A41"/>
    <w:rsid w:val="00443A77"/>
    <w:rsid w:val="00443B47"/>
    <w:rsid w:val="00443B71"/>
    <w:rsid w:val="00443B8F"/>
    <w:rsid w:val="00443CE4"/>
    <w:rsid w:val="00443D11"/>
    <w:rsid w:val="00443D57"/>
    <w:rsid w:val="00444041"/>
    <w:rsid w:val="004441F7"/>
    <w:rsid w:val="0044442E"/>
    <w:rsid w:val="004444CA"/>
    <w:rsid w:val="00444587"/>
    <w:rsid w:val="004448B8"/>
    <w:rsid w:val="00444DF5"/>
    <w:rsid w:val="00445647"/>
    <w:rsid w:val="004457F0"/>
    <w:rsid w:val="0044587B"/>
    <w:rsid w:val="00445930"/>
    <w:rsid w:val="00445A06"/>
    <w:rsid w:val="00445A6C"/>
    <w:rsid w:val="00445A74"/>
    <w:rsid w:val="00445B00"/>
    <w:rsid w:val="00445C40"/>
    <w:rsid w:val="00445D88"/>
    <w:rsid w:val="00445DD0"/>
    <w:rsid w:val="00445EBD"/>
    <w:rsid w:val="0044610B"/>
    <w:rsid w:val="004461CC"/>
    <w:rsid w:val="004462D5"/>
    <w:rsid w:val="004462EF"/>
    <w:rsid w:val="00446316"/>
    <w:rsid w:val="00446416"/>
    <w:rsid w:val="0044644E"/>
    <w:rsid w:val="00446480"/>
    <w:rsid w:val="004464FE"/>
    <w:rsid w:val="0044654D"/>
    <w:rsid w:val="004465F8"/>
    <w:rsid w:val="00446631"/>
    <w:rsid w:val="0044684D"/>
    <w:rsid w:val="00446A1A"/>
    <w:rsid w:val="00446B6D"/>
    <w:rsid w:val="00446CF5"/>
    <w:rsid w:val="00446E57"/>
    <w:rsid w:val="00446EA5"/>
    <w:rsid w:val="00446F19"/>
    <w:rsid w:val="00447064"/>
    <w:rsid w:val="00447158"/>
    <w:rsid w:val="004471B2"/>
    <w:rsid w:val="00447234"/>
    <w:rsid w:val="0044737B"/>
    <w:rsid w:val="004473F9"/>
    <w:rsid w:val="00447AB1"/>
    <w:rsid w:val="00447B62"/>
    <w:rsid w:val="00447B8C"/>
    <w:rsid w:val="00447B91"/>
    <w:rsid w:val="00447DB6"/>
    <w:rsid w:val="00447E04"/>
    <w:rsid w:val="0045004F"/>
    <w:rsid w:val="004500DF"/>
    <w:rsid w:val="00450296"/>
    <w:rsid w:val="004502BE"/>
    <w:rsid w:val="004502E6"/>
    <w:rsid w:val="00450625"/>
    <w:rsid w:val="0045074A"/>
    <w:rsid w:val="00450B7C"/>
    <w:rsid w:val="00450BA1"/>
    <w:rsid w:val="00450DD7"/>
    <w:rsid w:val="00450F35"/>
    <w:rsid w:val="00451067"/>
    <w:rsid w:val="00451195"/>
    <w:rsid w:val="0045125F"/>
    <w:rsid w:val="0045126C"/>
    <w:rsid w:val="0045129D"/>
    <w:rsid w:val="004513AA"/>
    <w:rsid w:val="004514A2"/>
    <w:rsid w:val="00451512"/>
    <w:rsid w:val="00451772"/>
    <w:rsid w:val="00451B85"/>
    <w:rsid w:val="00451BA4"/>
    <w:rsid w:val="00451D02"/>
    <w:rsid w:val="00451F1D"/>
    <w:rsid w:val="00451F1F"/>
    <w:rsid w:val="0045201A"/>
    <w:rsid w:val="00452056"/>
    <w:rsid w:val="004520FB"/>
    <w:rsid w:val="00452102"/>
    <w:rsid w:val="004521D4"/>
    <w:rsid w:val="0045224F"/>
    <w:rsid w:val="004522BA"/>
    <w:rsid w:val="004522FD"/>
    <w:rsid w:val="00452370"/>
    <w:rsid w:val="00452397"/>
    <w:rsid w:val="0045249B"/>
    <w:rsid w:val="00452792"/>
    <w:rsid w:val="0045288C"/>
    <w:rsid w:val="00452A75"/>
    <w:rsid w:val="00452AA2"/>
    <w:rsid w:val="00452BBF"/>
    <w:rsid w:val="00452F0D"/>
    <w:rsid w:val="00453026"/>
    <w:rsid w:val="004530EB"/>
    <w:rsid w:val="00453183"/>
    <w:rsid w:val="00453230"/>
    <w:rsid w:val="004532CB"/>
    <w:rsid w:val="004534BB"/>
    <w:rsid w:val="0045365D"/>
    <w:rsid w:val="00453848"/>
    <w:rsid w:val="00453B52"/>
    <w:rsid w:val="00453BD3"/>
    <w:rsid w:val="00453D1C"/>
    <w:rsid w:val="00453F2B"/>
    <w:rsid w:val="00454089"/>
    <w:rsid w:val="00454199"/>
    <w:rsid w:val="00454274"/>
    <w:rsid w:val="004542CB"/>
    <w:rsid w:val="00454547"/>
    <w:rsid w:val="004548DE"/>
    <w:rsid w:val="004548E3"/>
    <w:rsid w:val="00454AA4"/>
    <w:rsid w:val="00454AEC"/>
    <w:rsid w:val="00454B59"/>
    <w:rsid w:val="00454BFB"/>
    <w:rsid w:val="00454D0A"/>
    <w:rsid w:val="00454D13"/>
    <w:rsid w:val="00454DB0"/>
    <w:rsid w:val="00454E09"/>
    <w:rsid w:val="00454E6F"/>
    <w:rsid w:val="00454EEE"/>
    <w:rsid w:val="00454F05"/>
    <w:rsid w:val="00454F47"/>
    <w:rsid w:val="00454F4D"/>
    <w:rsid w:val="004550A8"/>
    <w:rsid w:val="004550AC"/>
    <w:rsid w:val="00455180"/>
    <w:rsid w:val="004556AB"/>
    <w:rsid w:val="00455946"/>
    <w:rsid w:val="00455B64"/>
    <w:rsid w:val="00455B86"/>
    <w:rsid w:val="00455C5A"/>
    <w:rsid w:val="00455D1A"/>
    <w:rsid w:val="0045618F"/>
    <w:rsid w:val="004561BA"/>
    <w:rsid w:val="00456297"/>
    <w:rsid w:val="004562CA"/>
    <w:rsid w:val="004562FF"/>
    <w:rsid w:val="004563FD"/>
    <w:rsid w:val="004564FC"/>
    <w:rsid w:val="00456774"/>
    <w:rsid w:val="00456A06"/>
    <w:rsid w:val="00456C45"/>
    <w:rsid w:val="00456C6F"/>
    <w:rsid w:val="00456F6F"/>
    <w:rsid w:val="004571E6"/>
    <w:rsid w:val="00457358"/>
    <w:rsid w:val="004573B0"/>
    <w:rsid w:val="004574D2"/>
    <w:rsid w:val="004574FF"/>
    <w:rsid w:val="004575ED"/>
    <w:rsid w:val="00457820"/>
    <w:rsid w:val="004579AF"/>
    <w:rsid w:val="00457A9B"/>
    <w:rsid w:val="00457EAC"/>
    <w:rsid w:val="00460000"/>
    <w:rsid w:val="004604D8"/>
    <w:rsid w:val="0046073B"/>
    <w:rsid w:val="00460761"/>
    <w:rsid w:val="004607E7"/>
    <w:rsid w:val="00460879"/>
    <w:rsid w:val="00460899"/>
    <w:rsid w:val="0046099B"/>
    <w:rsid w:val="00460AA0"/>
    <w:rsid w:val="00460AA5"/>
    <w:rsid w:val="00460CB8"/>
    <w:rsid w:val="00460F5F"/>
    <w:rsid w:val="00461180"/>
    <w:rsid w:val="004611A0"/>
    <w:rsid w:val="0046131E"/>
    <w:rsid w:val="004613FD"/>
    <w:rsid w:val="00461403"/>
    <w:rsid w:val="004615D5"/>
    <w:rsid w:val="004616B3"/>
    <w:rsid w:val="00461803"/>
    <w:rsid w:val="004618C2"/>
    <w:rsid w:val="00461926"/>
    <w:rsid w:val="00461CFF"/>
    <w:rsid w:val="00461E32"/>
    <w:rsid w:val="00461F0B"/>
    <w:rsid w:val="00461F36"/>
    <w:rsid w:val="004620EA"/>
    <w:rsid w:val="004621DE"/>
    <w:rsid w:val="004621FD"/>
    <w:rsid w:val="004626A5"/>
    <w:rsid w:val="004627D8"/>
    <w:rsid w:val="004629EF"/>
    <w:rsid w:val="00462E07"/>
    <w:rsid w:val="00462E2B"/>
    <w:rsid w:val="00462FE5"/>
    <w:rsid w:val="00463017"/>
    <w:rsid w:val="00463081"/>
    <w:rsid w:val="004632A9"/>
    <w:rsid w:val="004632E4"/>
    <w:rsid w:val="004633C1"/>
    <w:rsid w:val="00463520"/>
    <w:rsid w:val="004636B6"/>
    <w:rsid w:val="004636F7"/>
    <w:rsid w:val="00463730"/>
    <w:rsid w:val="004639C7"/>
    <w:rsid w:val="00463A8F"/>
    <w:rsid w:val="00463C61"/>
    <w:rsid w:val="00463D2A"/>
    <w:rsid w:val="00463DFC"/>
    <w:rsid w:val="00463E1B"/>
    <w:rsid w:val="00463FB2"/>
    <w:rsid w:val="0046416B"/>
    <w:rsid w:val="0046433B"/>
    <w:rsid w:val="0046438D"/>
    <w:rsid w:val="0046458E"/>
    <w:rsid w:val="00464688"/>
    <w:rsid w:val="004646A1"/>
    <w:rsid w:val="004646D1"/>
    <w:rsid w:val="0046475D"/>
    <w:rsid w:val="00464A5D"/>
    <w:rsid w:val="00464B0A"/>
    <w:rsid w:val="00464B33"/>
    <w:rsid w:val="00464CCF"/>
    <w:rsid w:val="00464CEA"/>
    <w:rsid w:val="00465088"/>
    <w:rsid w:val="0046510B"/>
    <w:rsid w:val="00465263"/>
    <w:rsid w:val="0046529C"/>
    <w:rsid w:val="004652A5"/>
    <w:rsid w:val="004652CA"/>
    <w:rsid w:val="00465529"/>
    <w:rsid w:val="004655E8"/>
    <w:rsid w:val="00465628"/>
    <w:rsid w:val="0046569E"/>
    <w:rsid w:val="004656FF"/>
    <w:rsid w:val="004658D7"/>
    <w:rsid w:val="0046597D"/>
    <w:rsid w:val="004659E8"/>
    <w:rsid w:val="00465CB2"/>
    <w:rsid w:val="00465D11"/>
    <w:rsid w:val="004660ED"/>
    <w:rsid w:val="0046616B"/>
    <w:rsid w:val="00466397"/>
    <w:rsid w:val="0046641D"/>
    <w:rsid w:val="004664E8"/>
    <w:rsid w:val="00466538"/>
    <w:rsid w:val="00466599"/>
    <w:rsid w:val="00466A6A"/>
    <w:rsid w:val="00466C13"/>
    <w:rsid w:val="00466F15"/>
    <w:rsid w:val="00467029"/>
    <w:rsid w:val="00467095"/>
    <w:rsid w:val="004670B9"/>
    <w:rsid w:val="00467100"/>
    <w:rsid w:val="004673E8"/>
    <w:rsid w:val="00467557"/>
    <w:rsid w:val="00467560"/>
    <w:rsid w:val="0046778B"/>
    <w:rsid w:val="00467A71"/>
    <w:rsid w:val="00467A7F"/>
    <w:rsid w:val="00467BB8"/>
    <w:rsid w:val="00467D28"/>
    <w:rsid w:val="00467D95"/>
    <w:rsid w:val="00467F0D"/>
    <w:rsid w:val="00467F4F"/>
    <w:rsid w:val="00467FBB"/>
    <w:rsid w:val="00467FF5"/>
    <w:rsid w:val="004700F7"/>
    <w:rsid w:val="00470120"/>
    <w:rsid w:val="00470196"/>
    <w:rsid w:val="00470267"/>
    <w:rsid w:val="004705A0"/>
    <w:rsid w:val="004705B4"/>
    <w:rsid w:val="004706F6"/>
    <w:rsid w:val="004707BB"/>
    <w:rsid w:val="00470938"/>
    <w:rsid w:val="00470AA9"/>
    <w:rsid w:val="00470CBF"/>
    <w:rsid w:val="00470CD0"/>
    <w:rsid w:val="00470D9E"/>
    <w:rsid w:val="00470DE2"/>
    <w:rsid w:val="00471108"/>
    <w:rsid w:val="004711A6"/>
    <w:rsid w:val="004711B4"/>
    <w:rsid w:val="004713A0"/>
    <w:rsid w:val="0047141E"/>
    <w:rsid w:val="00471534"/>
    <w:rsid w:val="00471535"/>
    <w:rsid w:val="0047155C"/>
    <w:rsid w:val="0047170E"/>
    <w:rsid w:val="0047172C"/>
    <w:rsid w:val="00471840"/>
    <w:rsid w:val="0047189B"/>
    <w:rsid w:val="00471918"/>
    <w:rsid w:val="004719AB"/>
    <w:rsid w:val="00471BD8"/>
    <w:rsid w:val="00471EEA"/>
    <w:rsid w:val="00471F4A"/>
    <w:rsid w:val="0047207B"/>
    <w:rsid w:val="00472317"/>
    <w:rsid w:val="004723D1"/>
    <w:rsid w:val="004724EC"/>
    <w:rsid w:val="00472698"/>
    <w:rsid w:val="0047286E"/>
    <w:rsid w:val="00472889"/>
    <w:rsid w:val="004728A8"/>
    <w:rsid w:val="00472B18"/>
    <w:rsid w:val="00472C79"/>
    <w:rsid w:val="00472EAF"/>
    <w:rsid w:val="00472EFD"/>
    <w:rsid w:val="00473134"/>
    <w:rsid w:val="004735F4"/>
    <w:rsid w:val="004736A4"/>
    <w:rsid w:val="004736B7"/>
    <w:rsid w:val="004736FB"/>
    <w:rsid w:val="00473725"/>
    <w:rsid w:val="00473949"/>
    <w:rsid w:val="00474112"/>
    <w:rsid w:val="004744AC"/>
    <w:rsid w:val="004746AE"/>
    <w:rsid w:val="004747A7"/>
    <w:rsid w:val="004747D2"/>
    <w:rsid w:val="004747FD"/>
    <w:rsid w:val="004748CE"/>
    <w:rsid w:val="00474B5F"/>
    <w:rsid w:val="00474C9A"/>
    <w:rsid w:val="00474D1D"/>
    <w:rsid w:val="00474EEC"/>
    <w:rsid w:val="00474FAD"/>
    <w:rsid w:val="004752EA"/>
    <w:rsid w:val="00475590"/>
    <w:rsid w:val="004755E1"/>
    <w:rsid w:val="00475662"/>
    <w:rsid w:val="004757B8"/>
    <w:rsid w:val="0047583F"/>
    <w:rsid w:val="004758E1"/>
    <w:rsid w:val="00475A84"/>
    <w:rsid w:val="00475C1A"/>
    <w:rsid w:val="00475D17"/>
    <w:rsid w:val="00475D65"/>
    <w:rsid w:val="00475D9A"/>
    <w:rsid w:val="00475F4B"/>
    <w:rsid w:val="00475FD1"/>
    <w:rsid w:val="004761C6"/>
    <w:rsid w:val="0047647C"/>
    <w:rsid w:val="0047658B"/>
    <w:rsid w:val="004765E7"/>
    <w:rsid w:val="004766FC"/>
    <w:rsid w:val="004769B0"/>
    <w:rsid w:val="00476DA4"/>
    <w:rsid w:val="00476F20"/>
    <w:rsid w:val="00476F76"/>
    <w:rsid w:val="004770C6"/>
    <w:rsid w:val="00477132"/>
    <w:rsid w:val="004772B7"/>
    <w:rsid w:val="00477343"/>
    <w:rsid w:val="00477353"/>
    <w:rsid w:val="0047744A"/>
    <w:rsid w:val="004776B9"/>
    <w:rsid w:val="0047790B"/>
    <w:rsid w:val="0047796E"/>
    <w:rsid w:val="004779DA"/>
    <w:rsid w:val="00477C6E"/>
    <w:rsid w:val="00477D0F"/>
    <w:rsid w:val="00477E75"/>
    <w:rsid w:val="00480006"/>
    <w:rsid w:val="0048006B"/>
    <w:rsid w:val="00480121"/>
    <w:rsid w:val="004801D9"/>
    <w:rsid w:val="00480388"/>
    <w:rsid w:val="004803F3"/>
    <w:rsid w:val="004805B3"/>
    <w:rsid w:val="004805CE"/>
    <w:rsid w:val="004806F1"/>
    <w:rsid w:val="00480809"/>
    <w:rsid w:val="0048084E"/>
    <w:rsid w:val="00480974"/>
    <w:rsid w:val="00480B2A"/>
    <w:rsid w:val="00480E0E"/>
    <w:rsid w:val="00480E20"/>
    <w:rsid w:val="00480E97"/>
    <w:rsid w:val="00480EA8"/>
    <w:rsid w:val="004811F8"/>
    <w:rsid w:val="00481212"/>
    <w:rsid w:val="00481216"/>
    <w:rsid w:val="0048127B"/>
    <w:rsid w:val="004814FC"/>
    <w:rsid w:val="004815DE"/>
    <w:rsid w:val="004815ED"/>
    <w:rsid w:val="0048171E"/>
    <w:rsid w:val="004817D1"/>
    <w:rsid w:val="00481A10"/>
    <w:rsid w:val="00481AC5"/>
    <w:rsid w:val="00481B5A"/>
    <w:rsid w:val="00481B8E"/>
    <w:rsid w:val="00481F62"/>
    <w:rsid w:val="00481FFE"/>
    <w:rsid w:val="004820BB"/>
    <w:rsid w:val="004820DA"/>
    <w:rsid w:val="004820DB"/>
    <w:rsid w:val="004822F5"/>
    <w:rsid w:val="00482634"/>
    <w:rsid w:val="004826AD"/>
    <w:rsid w:val="00482821"/>
    <w:rsid w:val="00482849"/>
    <w:rsid w:val="00482944"/>
    <w:rsid w:val="00482DD0"/>
    <w:rsid w:val="00482FC5"/>
    <w:rsid w:val="0048303E"/>
    <w:rsid w:val="004830BC"/>
    <w:rsid w:val="0048327B"/>
    <w:rsid w:val="00483443"/>
    <w:rsid w:val="00483520"/>
    <w:rsid w:val="00483559"/>
    <w:rsid w:val="0048357B"/>
    <w:rsid w:val="0048369B"/>
    <w:rsid w:val="00483846"/>
    <w:rsid w:val="00483988"/>
    <w:rsid w:val="00483D65"/>
    <w:rsid w:val="00483E8A"/>
    <w:rsid w:val="00483F9D"/>
    <w:rsid w:val="00483FAB"/>
    <w:rsid w:val="004840E9"/>
    <w:rsid w:val="004840ED"/>
    <w:rsid w:val="00484146"/>
    <w:rsid w:val="004841F9"/>
    <w:rsid w:val="00484200"/>
    <w:rsid w:val="00484228"/>
    <w:rsid w:val="0048453A"/>
    <w:rsid w:val="004845D5"/>
    <w:rsid w:val="004848EC"/>
    <w:rsid w:val="00484978"/>
    <w:rsid w:val="004849EA"/>
    <w:rsid w:val="00484A6C"/>
    <w:rsid w:val="00484AE1"/>
    <w:rsid w:val="00484B85"/>
    <w:rsid w:val="00484C5F"/>
    <w:rsid w:val="00484F45"/>
    <w:rsid w:val="00484F5B"/>
    <w:rsid w:val="00485066"/>
    <w:rsid w:val="00485265"/>
    <w:rsid w:val="00485331"/>
    <w:rsid w:val="0048538A"/>
    <w:rsid w:val="00485692"/>
    <w:rsid w:val="004857A1"/>
    <w:rsid w:val="004857F9"/>
    <w:rsid w:val="00485835"/>
    <w:rsid w:val="00485898"/>
    <w:rsid w:val="004859C3"/>
    <w:rsid w:val="00485CA2"/>
    <w:rsid w:val="00485D7B"/>
    <w:rsid w:val="00485E81"/>
    <w:rsid w:val="00486656"/>
    <w:rsid w:val="00486767"/>
    <w:rsid w:val="00486822"/>
    <w:rsid w:val="004868AB"/>
    <w:rsid w:val="00486930"/>
    <w:rsid w:val="004869C6"/>
    <w:rsid w:val="004869D0"/>
    <w:rsid w:val="00486B90"/>
    <w:rsid w:val="00486C1C"/>
    <w:rsid w:val="00486C9D"/>
    <w:rsid w:val="00487267"/>
    <w:rsid w:val="004875DC"/>
    <w:rsid w:val="004878B0"/>
    <w:rsid w:val="00487949"/>
    <w:rsid w:val="00487A6A"/>
    <w:rsid w:val="00487E27"/>
    <w:rsid w:val="00487E36"/>
    <w:rsid w:val="00490262"/>
    <w:rsid w:val="0049088B"/>
    <w:rsid w:val="004908E9"/>
    <w:rsid w:val="00490AFA"/>
    <w:rsid w:val="00490B01"/>
    <w:rsid w:val="00490CAE"/>
    <w:rsid w:val="00490DC1"/>
    <w:rsid w:val="00490DDF"/>
    <w:rsid w:val="00490EA9"/>
    <w:rsid w:val="00490F4C"/>
    <w:rsid w:val="0049101F"/>
    <w:rsid w:val="00491022"/>
    <w:rsid w:val="004910CD"/>
    <w:rsid w:val="00491141"/>
    <w:rsid w:val="004913FE"/>
    <w:rsid w:val="0049156D"/>
    <w:rsid w:val="004918D2"/>
    <w:rsid w:val="004919F8"/>
    <w:rsid w:val="00491A5C"/>
    <w:rsid w:val="00491A7C"/>
    <w:rsid w:val="00491A81"/>
    <w:rsid w:val="00491CEA"/>
    <w:rsid w:val="00491E2B"/>
    <w:rsid w:val="00491F51"/>
    <w:rsid w:val="00492099"/>
    <w:rsid w:val="00492120"/>
    <w:rsid w:val="00492262"/>
    <w:rsid w:val="004922A6"/>
    <w:rsid w:val="00492317"/>
    <w:rsid w:val="0049248A"/>
    <w:rsid w:val="004928F9"/>
    <w:rsid w:val="00492A21"/>
    <w:rsid w:val="00492C4C"/>
    <w:rsid w:val="00492C68"/>
    <w:rsid w:val="00492F26"/>
    <w:rsid w:val="00493866"/>
    <w:rsid w:val="00493B17"/>
    <w:rsid w:val="00493BEA"/>
    <w:rsid w:val="00493CCC"/>
    <w:rsid w:val="00493CFC"/>
    <w:rsid w:val="00493E2C"/>
    <w:rsid w:val="0049414F"/>
    <w:rsid w:val="0049419B"/>
    <w:rsid w:val="00494357"/>
    <w:rsid w:val="00494519"/>
    <w:rsid w:val="00494583"/>
    <w:rsid w:val="00494596"/>
    <w:rsid w:val="00494707"/>
    <w:rsid w:val="00494815"/>
    <w:rsid w:val="004949C0"/>
    <w:rsid w:val="00494C5B"/>
    <w:rsid w:val="00494D18"/>
    <w:rsid w:val="00494F3C"/>
    <w:rsid w:val="00494F48"/>
    <w:rsid w:val="00494F53"/>
    <w:rsid w:val="00494FD1"/>
    <w:rsid w:val="004950A3"/>
    <w:rsid w:val="00495185"/>
    <w:rsid w:val="00495266"/>
    <w:rsid w:val="00495435"/>
    <w:rsid w:val="00495443"/>
    <w:rsid w:val="0049544F"/>
    <w:rsid w:val="004954C3"/>
    <w:rsid w:val="004955AC"/>
    <w:rsid w:val="004955D6"/>
    <w:rsid w:val="004956DD"/>
    <w:rsid w:val="00495728"/>
    <w:rsid w:val="00495773"/>
    <w:rsid w:val="00495791"/>
    <w:rsid w:val="0049583B"/>
    <w:rsid w:val="00495AD8"/>
    <w:rsid w:val="00495AF5"/>
    <w:rsid w:val="00495B98"/>
    <w:rsid w:val="00495F62"/>
    <w:rsid w:val="0049605B"/>
    <w:rsid w:val="00496284"/>
    <w:rsid w:val="004963BA"/>
    <w:rsid w:val="0049642A"/>
    <w:rsid w:val="0049642B"/>
    <w:rsid w:val="004964B0"/>
    <w:rsid w:val="00496895"/>
    <w:rsid w:val="0049693E"/>
    <w:rsid w:val="004969D6"/>
    <w:rsid w:val="00496A4E"/>
    <w:rsid w:val="00496E06"/>
    <w:rsid w:val="00496FC4"/>
    <w:rsid w:val="00496FE2"/>
    <w:rsid w:val="00497084"/>
    <w:rsid w:val="0049710B"/>
    <w:rsid w:val="004972D3"/>
    <w:rsid w:val="0049746C"/>
    <w:rsid w:val="00497931"/>
    <w:rsid w:val="0049797B"/>
    <w:rsid w:val="0049797F"/>
    <w:rsid w:val="00497AEF"/>
    <w:rsid w:val="00497D25"/>
    <w:rsid w:val="00497D58"/>
    <w:rsid w:val="00497DA4"/>
    <w:rsid w:val="00497E0B"/>
    <w:rsid w:val="00497E4D"/>
    <w:rsid w:val="004A018C"/>
    <w:rsid w:val="004A0207"/>
    <w:rsid w:val="004A03FD"/>
    <w:rsid w:val="004A0434"/>
    <w:rsid w:val="004A0542"/>
    <w:rsid w:val="004A05E8"/>
    <w:rsid w:val="004A05FC"/>
    <w:rsid w:val="004A0626"/>
    <w:rsid w:val="004A077F"/>
    <w:rsid w:val="004A08B5"/>
    <w:rsid w:val="004A0A4B"/>
    <w:rsid w:val="004A0B3A"/>
    <w:rsid w:val="004A0C3C"/>
    <w:rsid w:val="004A0CBA"/>
    <w:rsid w:val="004A0D20"/>
    <w:rsid w:val="004A0FAF"/>
    <w:rsid w:val="004A140D"/>
    <w:rsid w:val="004A149D"/>
    <w:rsid w:val="004A1584"/>
    <w:rsid w:val="004A1917"/>
    <w:rsid w:val="004A1976"/>
    <w:rsid w:val="004A19EF"/>
    <w:rsid w:val="004A1A65"/>
    <w:rsid w:val="004A1AB6"/>
    <w:rsid w:val="004A1B5E"/>
    <w:rsid w:val="004A1C1E"/>
    <w:rsid w:val="004A1D54"/>
    <w:rsid w:val="004A1DBC"/>
    <w:rsid w:val="004A1F56"/>
    <w:rsid w:val="004A225B"/>
    <w:rsid w:val="004A2297"/>
    <w:rsid w:val="004A23B5"/>
    <w:rsid w:val="004A2455"/>
    <w:rsid w:val="004A2491"/>
    <w:rsid w:val="004A24D0"/>
    <w:rsid w:val="004A2697"/>
    <w:rsid w:val="004A26A4"/>
    <w:rsid w:val="004A26C9"/>
    <w:rsid w:val="004A276C"/>
    <w:rsid w:val="004A27BE"/>
    <w:rsid w:val="004A28A0"/>
    <w:rsid w:val="004A2959"/>
    <w:rsid w:val="004A2B35"/>
    <w:rsid w:val="004A2D31"/>
    <w:rsid w:val="004A30EA"/>
    <w:rsid w:val="004A30FD"/>
    <w:rsid w:val="004A3756"/>
    <w:rsid w:val="004A37FD"/>
    <w:rsid w:val="004A388E"/>
    <w:rsid w:val="004A3B55"/>
    <w:rsid w:val="004A3C21"/>
    <w:rsid w:val="004A4164"/>
    <w:rsid w:val="004A427A"/>
    <w:rsid w:val="004A42A5"/>
    <w:rsid w:val="004A442A"/>
    <w:rsid w:val="004A45A7"/>
    <w:rsid w:val="004A45D4"/>
    <w:rsid w:val="004A45F4"/>
    <w:rsid w:val="004A46A2"/>
    <w:rsid w:val="004A46C1"/>
    <w:rsid w:val="004A4762"/>
    <w:rsid w:val="004A48E1"/>
    <w:rsid w:val="004A4976"/>
    <w:rsid w:val="004A4BE2"/>
    <w:rsid w:val="004A4C90"/>
    <w:rsid w:val="004A4D4C"/>
    <w:rsid w:val="004A5115"/>
    <w:rsid w:val="004A56C3"/>
    <w:rsid w:val="004A581A"/>
    <w:rsid w:val="004A5A18"/>
    <w:rsid w:val="004A5AD4"/>
    <w:rsid w:val="004A5ADA"/>
    <w:rsid w:val="004A5B49"/>
    <w:rsid w:val="004A5B53"/>
    <w:rsid w:val="004A5D95"/>
    <w:rsid w:val="004A5EFF"/>
    <w:rsid w:val="004A6097"/>
    <w:rsid w:val="004A6156"/>
    <w:rsid w:val="004A61D7"/>
    <w:rsid w:val="004A6229"/>
    <w:rsid w:val="004A6238"/>
    <w:rsid w:val="004A637F"/>
    <w:rsid w:val="004A64D1"/>
    <w:rsid w:val="004A6813"/>
    <w:rsid w:val="004A6898"/>
    <w:rsid w:val="004A6950"/>
    <w:rsid w:val="004A699D"/>
    <w:rsid w:val="004A6E5E"/>
    <w:rsid w:val="004A6F15"/>
    <w:rsid w:val="004A6F8E"/>
    <w:rsid w:val="004A6FA3"/>
    <w:rsid w:val="004A71F6"/>
    <w:rsid w:val="004A7240"/>
    <w:rsid w:val="004A726C"/>
    <w:rsid w:val="004A7298"/>
    <w:rsid w:val="004A734C"/>
    <w:rsid w:val="004A7405"/>
    <w:rsid w:val="004A74DC"/>
    <w:rsid w:val="004A75AC"/>
    <w:rsid w:val="004A7638"/>
    <w:rsid w:val="004A7C82"/>
    <w:rsid w:val="004A7CF4"/>
    <w:rsid w:val="004A7E4D"/>
    <w:rsid w:val="004B022E"/>
    <w:rsid w:val="004B0313"/>
    <w:rsid w:val="004B047C"/>
    <w:rsid w:val="004B087B"/>
    <w:rsid w:val="004B08E2"/>
    <w:rsid w:val="004B0BB2"/>
    <w:rsid w:val="004B0CEB"/>
    <w:rsid w:val="004B0CFB"/>
    <w:rsid w:val="004B0D29"/>
    <w:rsid w:val="004B0D38"/>
    <w:rsid w:val="004B0DC0"/>
    <w:rsid w:val="004B0EBD"/>
    <w:rsid w:val="004B113D"/>
    <w:rsid w:val="004B12D9"/>
    <w:rsid w:val="004B130F"/>
    <w:rsid w:val="004B13E5"/>
    <w:rsid w:val="004B13F1"/>
    <w:rsid w:val="004B161A"/>
    <w:rsid w:val="004B18DD"/>
    <w:rsid w:val="004B1960"/>
    <w:rsid w:val="004B1990"/>
    <w:rsid w:val="004B1DDC"/>
    <w:rsid w:val="004B1EF5"/>
    <w:rsid w:val="004B204F"/>
    <w:rsid w:val="004B217F"/>
    <w:rsid w:val="004B24AB"/>
    <w:rsid w:val="004B2585"/>
    <w:rsid w:val="004B27C3"/>
    <w:rsid w:val="004B2944"/>
    <w:rsid w:val="004B29E4"/>
    <w:rsid w:val="004B2A53"/>
    <w:rsid w:val="004B2B0C"/>
    <w:rsid w:val="004B2F0F"/>
    <w:rsid w:val="004B2F72"/>
    <w:rsid w:val="004B3363"/>
    <w:rsid w:val="004B33D9"/>
    <w:rsid w:val="004B33E7"/>
    <w:rsid w:val="004B383E"/>
    <w:rsid w:val="004B3AB1"/>
    <w:rsid w:val="004B3ADB"/>
    <w:rsid w:val="004B3B4B"/>
    <w:rsid w:val="004B423D"/>
    <w:rsid w:val="004B42D2"/>
    <w:rsid w:val="004B456B"/>
    <w:rsid w:val="004B4655"/>
    <w:rsid w:val="004B4677"/>
    <w:rsid w:val="004B46D4"/>
    <w:rsid w:val="004B4768"/>
    <w:rsid w:val="004B48E8"/>
    <w:rsid w:val="004B4AB4"/>
    <w:rsid w:val="004B5063"/>
    <w:rsid w:val="004B509B"/>
    <w:rsid w:val="004B50BA"/>
    <w:rsid w:val="004B519B"/>
    <w:rsid w:val="004B5392"/>
    <w:rsid w:val="004B54F9"/>
    <w:rsid w:val="004B54FD"/>
    <w:rsid w:val="004B5739"/>
    <w:rsid w:val="004B5927"/>
    <w:rsid w:val="004B5934"/>
    <w:rsid w:val="004B5A73"/>
    <w:rsid w:val="004B5B89"/>
    <w:rsid w:val="004B5BDB"/>
    <w:rsid w:val="004B5CAF"/>
    <w:rsid w:val="004B5D27"/>
    <w:rsid w:val="004B5E4D"/>
    <w:rsid w:val="004B5F06"/>
    <w:rsid w:val="004B5F4C"/>
    <w:rsid w:val="004B6623"/>
    <w:rsid w:val="004B6681"/>
    <w:rsid w:val="004B6882"/>
    <w:rsid w:val="004B6969"/>
    <w:rsid w:val="004B6A03"/>
    <w:rsid w:val="004B6A24"/>
    <w:rsid w:val="004B6BA3"/>
    <w:rsid w:val="004B70BB"/>
    <w:rsid w:val="004B7486"/>
    <w:rsid w:val="004B75BF"/>
    <w:rsid w:val="004B75DC"/>
    <w:rsid w:val="004B7607"/>
    <w:rsid w:val="004B78A4"/>
    <w:rsid w:val="004B7987"/>
    <w:rsid w:val="004B79CE"/>
    <w:rsid w:val="004B7CEE"/>
    <w:rsid w:val="004B7DEB"/>
    <w:rsid w:val="004B7F21"/>
    <w:rsid w:val="004B7F44"/>
    <w:rsid w:val="004B7F81"/>
    <w:rsid w:val="004C0015"/>
    <w:rsid w:val="004C014B"/>
    <w:rsid w:val="004C029E"/>
    <w:rsid w:val="004C02D3"/>
    <w:rsid w:val="004C04A4"/>
    <w:rsid w:val="004C04B0"/>
    <w:rsid w:val="004C0786"/>
    <w:rsid w:val="004C082B"/>
    <w:rsid w:val="004C0913"/>
    <w:rsid w:val="004C094C"/>
    <w:rsid w:val="004C0A44"/>
    <w:rsid w:val="004C0BD1"/>
    <w:rsid w:val="004C0CBE"/>
    <w:rsid w:val="004C11C4"/>
    <w:rsid w:val="004C1253"/>
    <w:rsid w:val="004C130B"/>
    <w:rsid w:val="004C13ED"/>
    <w:rsid w:val="004C1496"/>
    <w:rsid w:val="004C14A6"/>
    <w:rsid w:val="004C164C"/>
    <w:rsid w:val="004C16C3"/>
    <w:rsid w:val="004C1813"/>
    <w:rsid w:val="004C1820"/>
    <w:rsid w:val="004C188A"/>
    <w:rsid w:val="004C1AC7"/>
    <w:rsid w:val="004C1B92"/>
    <w:rsid w:val="004C1BAF"/>
    <w:rsid w:val="004C1C8F"/>
    <w:rsid w:val="004C1D24"/>
    <w:rsid w:val="004C1E1D"/>
    <w:rsid w:val="004C1FF1"/>
    <w:rsid w:val="004C20BB"/>
    <w:rsid w:val="004C20C9"/>
    <w:rsid w:val="004C2388"/>
    <w:rsid w:val="004C24EB"/>
    <w:rsid w:val="004C257A"/>
    <w:rsid w:val="004C26BD"/>
    <w:rsid w:val="004C296A"/>
    <w:rsid w:val="004C29A5"/>
    <w:rsid w:val="004C2D0C"/>
    <w:rsid w:val="004C2DBE"/>
    <w:rsid w:val="004C2E58"/>
    <w:rsid w:val="004C2EBC"/>
    <w:rsid w:val="004C2FE6"/>
    <w:rsid w:val="004C32B1"/>
    <w:rsid w:val="004C3447"/>
    <w:rsid w:val="004C34F2"/>
    <w:rsid w:val="004C36F8"/>
    <w:rsid w:val="004C38C3"/>
    <w:rsid w:val="004C3B4B"/>
    <w:rsid w:val="004C3CB3"/>
    <w:rsid w:val="004C3DC4"/>
    <w:rsid w:val="004C3DD9"/>
    <w:rsid w:val="004C4038"/>
    <w:rsid w:val="004C40EF"/>
    <w:rsid w:val="004C410A"/>
    <w:rsid w:val="004C4351"/>
    <w:rsid w:val="004C443F"/>
    <w:rsid w:val="004C467A"/>
    <w:rsid w:val="004C47BD"/>
    <w:rsid w:val="004C48C3"/>
    <w:rsid w:val="004C498D"/>
    <w:rsid w:val="004C4A5E"/>
    <w:rsid w:val="004C4B56"/>
    <w:rsid w:val="004C4B5B"/>
    <w:rsid w:val="004C4B8A"/>
    <w:rsid w:val="004C4C0A"/>
    <w:rsid w:val="004C4C7F"/>
    <w:rsid w:val="004C4DE7"/>
    <w:rsid w:val="004C4E68"/>
    <w:rsid w:val="004C4FB6"/>
    <w:rsid w:val="004C4FD4"/>
    <w:rsid w:val="004C50A0"/>
    <w:rsid w:val="004C5182"/>
    <w:rsid w:val="004C53E2"/>
    <w:rsid w:val="004C58F1"/>
    <w:rsid w:val="004C59A9"/>
    <w:rsid w:val="004C5C79"/>
    <w:rsid w:val="004C60B7"/>
    <w:rsid w:val="004C6246"/>
    <w:rsid w:val="004C63C1"/>
    <w:rsid w:val="004C6633"/>
    <w:rsid w:val="004C6711"/>
    <w:rsid w:val="004C6712"/>
    <w:rsid w:val="004C687C"/>
    <w:rsid w:val="004C6A75"/>
    <w:rsid w:val="004C6B47"/>
    <w:rsid w:val="004C6B9A"/>
    <w:rsid w:val="004C6CA3"/>
    <w:rsid w:val="004C6D0A"/>
    <w:rsid w:val="004C6D34"/>
    <w:rsid w:val="004C6D37"/>
    <w:rsid w:val="004C6E82"/>
    <w:rsid w:val="004C6EB8"/>
    <w:rsid w:val="004C6F6F"/>
    <w:rsid w:val="004C7093"/>
    <w:rsid w:val="004C73D4"/>
    <w:rsid w:val="004C7470"/>
    <w:rsid w:val="004C75DF"/>
    <w:rsid w:val="004C773E"/>
    <w:rsid w:val="004C776B"/>
    <w:rsid w:val="004C79FF"/>
    <w:rsid w:val="004C7D04"/>
    <w:rsid w:val="004C7E8D"/>
    <w:rsid w:val="004C7E8E"/>
    <w:rsid w:val="004C7F27"/>
    <w:rsid w:val="004D031D"/>
    <w:rsid w:val="004D0373"/>
    <w:rsid w:val="004D0387"/>
    <w:rsid w:val="004D045C"/>
    <w:rsid w:val="004D05C6"/>
    <w:rsid w:val="004D066C"/>
    <w:rsid w:val="004D0A33"/>
    <w:rsid w:val="004D0ADF"/>
    <w:rsid w:val="004D0BE8"/>
    <w:rsid w:val="004D0D96"/>
    <w:rsid w:val="004D0E82"/>
    <w:rsid w:val="004D1303"/>
    <w:rsid w:val="004D139A"/>
    <w:rsid w:val="004D13F3"/>
    <w:rsid w:val="004D148B"/>
    <w:rsid w:val="004D155B"/>
    <w:rsid w:val="004D17A1"/>
    <w:rsid w:val="004D1880"/>
    <w:rsid w:val="004D1901"/>
    <w:rsid w:val="004D198D"/>
    <w:rsid w:val="004D1A73"/>
    <w:rsid w:val="004D1A8E"/>
    <w:rsid w:val="004D1ADF"/>
    <w:rsid w:val="004D1B1B"/>
    <w:rsid w:val="004D1BA0"/>
    <w:rsid w:val="004D1D88"/>
    <w:rsid w:val="004D1DEF"/>
    <w:rsid w:val="004D20FC"/>
    <w:rsid w:val="004D21FB"/>
    <w:rsid w:val="004D2354"/>
    <w:rsid w:val="004D23DB"/>
    <w:rsid w:val="004D249B"/>
    <w:rsid w:val="004D253A"/>
    <w:rsid w:val="004D2559"/>
    <w:rsid w:val="004D25C1"/>
    <w:rsid w:val="004D279D"/>
    <w:rsid w:val="004D27F9"/>
    <w:rsid w:val="004D2884"/>
    <w:rsid w:val="004D2894"/>
    <w:rsid w:val="004D2950"/>
    <w:rsid w:val="004D2976"/>
    <w:rsid w:val="004D29A0"/>
    <w:rsid w:val="004D29E6"/>
    <w:rsid w:val="004D2BCF"/>
    <w:rsid w:val="004D2C28"/>
    <w:rsid w:val="004D2C77"/>
    <w:rsid w:val="004D2D3D"/>
    <w:rsid w:val="004D2E11"/>
    <w:rsid w:val="004D2EE4"/>
    <w:rsid w:val="004D2FE5"/>
    <w:rsid w:val="004D3006"/>
    <w:rsid w:val="004D30E8"/>
    <w:rsid w:val="004D3263"/>
    <w:rsid w:val="004D33AD"/>
    <w:rsid w:val="004D33FF"/>
    <w:rsid w:val="004D3521"/>
    <w:rsid w:val="004D3707"/>
    <w:rsid w:val="004D3741"/>
    <w:rsid w:val="004D3930"/>
    <w:rsid w:val="004D3A03"/>
    <w:rsid w:val="004D3B58"/>
    <w:rsid w:val="004D3BFA"/>
    <w:rsid w:val="004D3C12"/>
    <w:rsid w:val="004D3C33"/>
    <w:rsid w:val="004D3DAB"/>
    <w:rsid w:val="004D4086"/>
    <w:rsid w:val="004D41C6"/>
    <w:rsid w:val="004D4308"/>
    <w:rsid w:val="004D45E6"/>
    <w:rsid w:val="004D4737"/>
    <w:rsid w:val="004D4832"/>
    <w:rsid w:val="004D493A"/>
    <w:rsid w:val="004D4E7C"/>
    <w:rsid w:val="004D5048"/>
    <w:rsid w:val="004D506C"/>
    <w:rsid w:val="004D50AE"/>
    <w:rsid w:val="004D5117"/>
    <w:rsid w:val="004D5153"/>
    <w:rsid w:val="004D51CD"/>
    <w:rsid w:val="004D52AC"/>
    <w:rsid w:val="004D5576"/>
    <w:rsid w:val="004D568D"/>
    <w:rsid w:val="004D5692"/>
    <w:rsid w:val="004D5882"/>
    <w:rsid w:val="004D5D08"/>
    <w:rsid w:val="004D5E59"/>
    <w:rsid w:val="004D5EC9"/>
    <w:rsid w:val="004D5F3F"/>
    <w:rsid w:val="004D601C"/>
    <w:rsid w:val="004D6078"/>
    <w:rsid w:val="004D6080"/>
    <w:rsid w:val="004D61C5"/>
    <w:rsid w:val="004D61E9"/>
    <w:rsid w:val="004D6403"/>
    <w:rsid w:val="004D6475"/>
    <w:rsid w:val="004D64CD"/>
    <w:rsid w:val="004D6544"/>
    <w:rsid w:val="004D65FD"/>
    <w:rsid w:val="004D66E3"/>
    <w:rsid w:val="004D685F"/>
    <w:rsid w:val="004D6885"/>
    <w:rsid w:val="004D6A7A"/>
    <w:rsid w:val="004D6B5C"/>
    <w:rsid w:val="004D6E98"/>
    <w:rsid w:val="004D6EB0"/>
    <w:rsid w:val="004D71A9"/>
    <w:rsid w:val="004D71E3"/>
    <w:rsid w:val="004D734D"/>
    <w:rsid w:val="004D7595"/>
    <w:rsid w:val="004D7639"/>
    <w:rsid w:val="004D764E"/>
    <w:rsid w:val="004D76C2"/>
    <w:rsid w:val="004D783E"/>
    <w:rsid w:val="004D7917"/>
    <w:rsid w:val="004D7A5D"/>
    <w:rsid w:val="004D7A71"/>
    <w:rsid w:val="004D7F75"/>
    <w:rsid w:val="004D7FF2"/>
    <w:rsid w:val="004E0215"/>
    <w:rsid w:val="004E0319"/>
    <w:rsid w:val="004E03BE"/>
    <w:rsid w:val="004E03F1"/>
    <w:rsid w:val="004E0427"/>
    <w:rsid w:val="004E0446"/>
    <w:rsid w:val="004E047D"/>
    <w:rsid w:val="004E0988"/>
    <w:rsid w:val="004E09E6"/>
    <w:rsid w:val="004E0A98"/>
    <w:rsid w:val="004E0B15"/>
    <w:rsid w:val="004E0B4E"/>
    <w:rsid w:val="004E0B7B"/>
    <w:rsid w:val="004E0C1C"/>
    <w:rsid w:val="004E0E3D"/>
    <w:rsid w:val="004E0EA1"/>
    <w:rsid w:val="004E0EB0"/>
    <w:rsid w:val="004E0F0C"/>
    <w:rsid w:val="004E1017"/>
    <w:rsid w:val="004E1034"/>
    <w:rsid w:val="004E1604"/>
    <w:rsid w:val="004E16A6"/>
    <w:rsid w:val="004E17ED"/>
    <w:rsid w:val="004E1918"/>
    <w:rsid w:val="004E1BCF"/>
    <w:rsid w:val="004E1E99"/>
    <w:rsid w:val="004E1F3B"/>
    <w:rsid w:val="004E203B"/>
    <w:rsid w:val="004E2196"/>
    <w:rsid w:val="004E22E1"/>
    <w:rsid w:val="004E243F"/>
    <w:rsid w:val="004E256F"/>
    <w:rsid w:val="004E2598"/>
    <w:rsid w:val="004E25A0"/>
    <w:rsid w:val="004E25ED"/>
    <w:rsid w:val="004E266C"/>
    <w:rsid w:val="004E2690"/>
    <w:rsid w:val="004E2713"/>
    <w:rsid w:val="004E2762"/>
    <w:rsid w:val="004E292F"/>
    <w:rsid w:val="004E296C"/>
    <w:rsid w:val="004E29BA"/>
    <w:rsid w:val="004E2B07"/>
    <w:rsid w:val="004E2C1B"/>
    <w:rsid w:val="004E2C56"/>
    <w:rsid w:val="004E2E6B"/>
    <w:rsid w:val="004E3144"/>
    <w:rsid w:val="004E31E7"/>
    <w:rsid w:val="004E3285"/>
    <w:rsid w:val="004E32C3"/>
    <w:rsid w:val="004E32E2"/>
    <w:rsid w:val="004E3328"/>
    <w:rsid w:val="004E352D"/>
    <w:rsid w:val="004E363E"/>
    <w:rsid w:val="004E364C"/>
    <w:rsid w:val="004E3816"/>
    <w:rsid w:val="004E3956"/>
    <w:rsid w:val="004E398D"/>
    <w:rsid w:val="004E39EF"/>
    <w:rsid w:val="004E3A26"/>
    <w:rsid w:val="004E3AD7"/>
    <w:rsid w:val="004E3B6D"/>
    <w:rsid w:val="004E3EBB"/>
    <w:rsid w:val="004E3FCC"/>
    <w:rsid w:val="004E4059"/>
    <w:rsid w:val="004E40C0"/>
    <w:rsid w:val="004E40DC"/>
    <w:rsid w:val="004E41BA"/>
    <w:rsid w:val="004E4291"/>
    <w:rsid w:val="004E458D"/>
    <w:rsid w:val="004E4615"/>
    <w:rsid w:val="004E46B1"/>
    <w:rsid w:val="004E4700"/>
    <w:rsid w:val="004E47E7"/>
    <w:rsid w:val="004E4923"/>
    <w:rsid w:val="004E496F"/>
    <w:rsid w:val="004E4B46"/>
    <w:rsid w:val="004E4B6A"/>
    <w:rsid w:val="004E4C2C"/>
    <w:rsid w:val="004E4CF4"/>
    <w:rsid w:val="004E4CFF"/>
    <w:rsid w:val="004E4E08"/>
    <w:rsid w:val="004E4E11"/>
    <w:rsid w:val="004E5398"/>
    <w:rsid w:val="004E54AF"/>
    <w:rsid w:val="004E5602"/>
    <w:rsid w:val="004E56C7"/>
    <w:rsid w:val="004E59A5"/>
    <w:rsid w:val="004E61A4"/>
    <w:rsid w:val="004E6381"/>
    <w:rsid w:val="004E6405"/>
    <w:rsid w:val="004E6427"/>
    <w:rsid w:val="004E649A"/>
    <w:rsid w:val="004E66A4"/>
    <w:rsid w:val="004E6936"/>
    <w:rsid w:val="004E6AE5"/>
    <w:rsid w:val="004E6BE7"/>
    <w:rsid w:val="004E6C31"/>
    <w:rsid w:val="004E6D13"/>
    <w:rsid w:val="004E7089"/>
    <w:rsid w:val="004E716D"/>
    <w:rsid w:val="004E71B0"/>
    <w:rsid w:val="004E71DF"/>
    <w:rsid w:val="004E73EA"/>
    <w:rsid w:val="004E73EE"/>
    <w:rsid w:val="004E7403"/>
    <w:rsid w:val="004E7620"/>
    <w:rsid w:val="004E7722"/>
    <w:rsid w:val="004E7E51"/>
    <w:rsid w:val="004E7F39"/>
    <w:rsid w:val="004E7F54"/>
    <w:rsid w:val="004E7F79"/>
    <w:rsid w:val="004F011E"/>
    <w:rsid w:val="004F0138"/>
    <w:rsid w:val="004F01AA"/>
    <w:rsid w:val="004F03F9"/>
    <w:rsid w:val="004F0451"/>
    <w:rsid w:val="004F04EA"/>
    <w:rsid w:val="004F0507"/>
    <w:rsid w:val="004F059D"/>
    <w:rsid w:val="004F0739"/>
    <w:rsid w:val="004F07C3"/>
    <w:rsid w:val="004F0898"/>
    <w:rsid w:val="004F08BA"/>
    <w:rsid w:val="004F09AC"/>
    <w:rsid w:val="004F09BD"/>
    <w:rsid w:val="004F0A5E"/>
    <w:rsid w:val="004F0BD6"/>
    <w:rsid w:val="004F0F05"/>
    <w:rsid w:val="004F1073"/>
    <w:rsid w:val="004F108E"/>
    <w:rsid w:val="004F136B"/>
    <w:rsid w:val="004F1500"/>
    <w:rsid w:val="004F1602"/>
    <w:rsid w:val="004F1719"/>
    <w:rsid w:val="004F1A3D"/>
    <w:rsid w:val="004F1D15"/>
    <w:rsid w:val="004F1DF7"/>
    <w:rsid w:val="004F1FE6"/>
    <w:rsid w:val="004F2315"/>
    <w:rsid w:val="004F2615"/>
    <w:rsid w:val="004F263B"/>
    <w:rsid w:val="004F2939"/>
    <w:rsid w:val="004F2B2B"/>
    <w:rsid w:val="004F2CEF"/>
    <w:rsid w:val="004F2E1D"/>
    <w:rsid w:val="004F2E71"/>
    <w:rsid w:val="004F2EBA"/>
    <w:rsid w:val="004F2F9B"/>
    <w:rsid w:val="004F30E7"/>
    <w:rsid w:val="004F3117"/>
    <w:rsid w:val="004F339C"/>
    <w:rsid w:val="004F3549"/>
    <w:rsid w:val="004F35B4"/>
    <w:rsid w:val="004F369B"/>
    <w:rsid w:val="004F3998"/>
    <w:rsid w:val="004F3CCC"/>
    <w:rsid w:val="004F3D04"/>
    <w:rsid w:val="004F3E77"/>
    <w:rsid w:val="004F3EA3"/>
    <w:rsid w:val="004F3FAB"/>
    <w:rsid w:val="004F4099"/>
    <w:rsid w:val="004F418B"/>
    <w:rsid w:val="004F419A"/>
    <w:rsid w:val="004F4354"/>
    <w:rsid w:val="004F43D2"/>
    <w:rsid w:val="004F4420"/>
    <w:rsid w:val="004F450E"/>
    <w:rsid w:val="004F45F2"/>
    <w:rsid w:val="004F48EC"/>
    <w:rsid w:val="004F48F9"/>
    <w:rsid w:val="004F4964"/>
    <w:rsid w:val="004F4980"/>
    <w:rsid w:val="004F4B02"/>
    <w:rsid w:val="004F4B69"/>
    <w:rsid w:val="004F4C93"/>
    <w:rsid w:val="004F4DFB"/>
    <w:rsid w:val="004F4E31"/>
    <w:rsid w:val="004F500D"/>
    <w:rsid w:val="004F503B"/>
    <w:rsid w:val="004F5084"/>
    <w:rsid w:val="004F5291"/>
    <w:rsid w:val="004F54E4"/>
    <w:rsid w:val="004F5608"/>
    <w:rsid w:val="004F56E3"/>
    <w:rsid w:val="004F5764"/>
    <w:rsid w:val="004F57A5"/>
    <w:rsid w:val="004F5854"/>
    <w:rsid w:val="004F5D46"/>
    <w:rsid w:val="004F5E7D"/>
    <w:rsid w:val="004F5EC4"/>
    <w:rsid w:val="004F5F31"/>
    <w:rsid w:val="004F5FFB"/>
    <w:rsid w:val="004F60E3"/>
    <w:rsid w:val="004F62AE"/>
    <w:rsid w:val="004F66EF"/>
    <w:rsid w:val="004F68A8"/>
    <w:rsid w:val="004F6C5E"/>
    <w:rsid w:val="004F6C6D"/>
    <w:rsid w:val="004F6CB9"/>
    <w:rsid w:val="004F6E87"/>
    <w:rsid w:val="004F714C"/>
    <w:rsid w:val="004F748C"/>
    <w:rsid w:val="004F74B5"/>
    <w:rsid w:val="004F758F"/>
    <w:rsid w:val="004F75C9"/>
    <w:rsid w:val="004F77F3"/>
    <w:rsid w:val="004F7830"/>
    <w:rsid w:val="004F7899"/>
    <w:rsid w:val="004F78A4"/>
    <w:rsid w:val="004F79DF"/>
    <w:rsid w:val="004F7C98"/>
    <w:rsid w:val="004F7CA2"/>
    <w:rsid w:val="004F7E09"/>
    <w:rsid w:val="004F7E75"/>
    <w:rsid w:val="004F7ED2"/>
    <w:rsid w:val="00500030"/>
    <w:rsid w:val="00500171"/>
    <w:rsid w:val="00500772"/>
    <w:rsid w:val="005008BB"/>
    <w:rsid w:val="00500ACC"/>
    <w:rsid w:val="00500AFC"/>
    <w:rsid w:val="00500B18"/>
    <w:rsid w:val="00500B9E"/>
    <w:rsid w:val="00500CA5"/>
    <w:rsid w:val="00500E3F"/>
    <w:rsid w:val="00501290"/>
    <w:rsid w:val="005013A8"/>
    <w:rsid w:val="005016F3"/>
    <w:rsid w:val="0050183B"/>
    <w:rsid w:val="00501C7C"/>
    <w:rsid w:val="00501C7D"/>
    <w:rsid w:val="00501C8D"/>
    <w:rsid w:val="00501C90"/>
    <w:rsid w:val="00501E26"/>
    <w:rsid w:val="00501F67"/>
    <w:rsid w:val="005023FA"/>
    <w:rsid w:val="0050242D"/>
    <w:rsid w:val="00502446"/>
    <w:rsid w:val="00502535"/>
    <w:rsid w:val="00502575"/>
    <w:rsid w:val="0050289D"/>
    <w:rsid w:val="005029C9"/>
    <w:rsid w:val="00502AE1"/>
    <w:rsid w:val="00502B02"/>
    <w:rsid w:val="00502B53"/>
    <w:rsid w:val="00502BF3"/>
    <w:rsid w:val="00502CF5"/>
    <w:rsid w:val="00502E7B"/>
    <w:rsid w:val="00502E9D"/>
    <w:rsid w:val="00503005"/>
    <w:rsid w:val="005030C1"/>
    <w:rsid w:val="005037D7"/>
    <w:rsid w:val="005038F1"/>
    <w:rsid w:val="00503923"/>
    <w:rsid w:val="005039D2"/>
    <w:rsid w:val="00503A27"/>
    <w:rsid w:val="00503B77"/>
    <w:rsid w:val="00503C7C"/>
    <w:rsid w:val="00503DEB"/>
    <w:rsid w:val="00503E20"/>
    <w:rsid w:val="00503EFB"/>
    <w:rsid w:val="00503FD4"/>
    <w:rsid w:val="0050402C"/>
    <w:rsid w:val="00504070"/>
    <w:rsid w:val="005041A4"/>
    <w:rsid w:val="00504213"/>
    <w:rsid w:val="00504404"/>
    <w:rsid w:val="0050452B"/>
    <w:rsid w:val="00504955"/>
    <w:rsid w:val="00504A96"/>
    <w:rsid w:val="00504B0E"/>
    <w:rsid w:val="00504C2C"/>
    <w:rsid w:val="00504C60"/>
    <w:rsid w:val="00504DB9"/>
    <w:rsid w:val="00504E01"/>
    <w:rsid w:val="00504ECC"/>
    <w:rsid w:val="00504EE1"/>
    <w:rsid w:val="00504F2D"/>
    <w:rsid w:val="0050501A"/>
    <w:rsid w:val="00505050"/>
    <w:rsid w:val="00505110"/>
    <w:rsid w:val="00505323"/>
    <w:rsid w:val="0050538E"/>
    <w:rsid w:val="0050544C"/>
    <w:rsid w:val="005054DD"/>
    <w:rsid w:val="0050562B"/>
    <w:rsid w:val="0050565B"/>
    <w:rsid w:val="0050569F"/>
    <w:rsid w:val="005059A5"/>
    <w:rsid w:val="00505A38"/>
    <w:rsid w:val="00505B5F"/>
    <w:rsid w:val="00505BA4"/>
    <w:rsid w:val="00505E02"/>
    <w:rsid w:val="00505E4F"/>
    <w:rsid w:val="00505EF5"/>
    <w:rsid w:val="00505F69"/>
    <w:rsid w:val="00506427"/>
    <w:rsid w:val="00506473"/>
    <w:rsid w:val="00506519"/>
    <w:rsid w:val="00506546"/>
    <w:rsid w:val="00506683"/>
    <w:rsid w:val="005066D1"/>
    <w:rsid w:val="00506958"/>
    <w:rsid w:val="00506A08"/>
    <w:rsid w:val="00506AA2"/>
    <w:rsid w:val="00506BB5"/>
    <w:rsid w:val="00506C2C"/>
    <w:rsid w:val="00506CB1"/>
    <w:rsid w:val="00506EFB"/>
    <w:rsid w:val="0050702F"/>
    <w:rsid w:val="005071AD"/>
    <w:rsid w:val="00507264"/>
    <w:rsid w:val="005072ED"/>
    <w:rsid w:val="0050752D"/>
    <w:rsid w:val="00507785"/>
    <w:rsid w:val="0050792C"/>
    <w:rsid w:val="00507A39"/>
    <w:rsid w:val="00507C39"/>
    <w:rsid w:val="00507D88"/>
    <w:rsid w:val="00507D8B"/>
    <w:rsid w:val="00507E12"/>
    <w:rsid w:val="00507F24"/>
    <w:rsid w:val="005101B1"/>
    <w:rsid w:val="005103C1"/>
    <w:rsid w:val="00510598"/>
    <w:rsid w:val="00510665"/>
    <w:rsid w:val="0051079C"/>
    <w:rsid w:val="005108EA"/>
    <w:rsid w:val="005108F3"/>
    <w:rsid w:val="0051092F"/>
    <w:rsid w:val="00510B46"/>
    <w:rsid w:val="00510BDB"/>
    <w:rsid w:val="00510BF8"/>
    <w:rsid w:val="00510D83"/>
    <w:rsid w:val="00510F1B"/>
    <w:rsid w:val="005110C3"/>
    <w:rsid w:val="00511166"/>
    <w:rsid w:val="00511168"/>
    <w:rsid w:val="00511229"/>
    <w:rsid w:val="005113E2"/>
    <w:rsid w:val="005114F9"/>
    <w:rsid w:val="005114FC"/>
    <w:rsid w:val="00511508"/>
    <w:rsid w:val="00511642"/>
    <w:rsid w:val="005116E7"/>
    <w:rsid w:val="0051184E"/>
    <w:rsid w:val="00511B55"/>
    <w:rsid w:val="00511C5F"/>
    <w:rsid w:val="00511D8C"/>
    <w:rsid w:val="0051207B"/>
    <w:rsid w:val="00512453"/>
    <w:rsid w:val="0051248A"/>
    <w:rsid w:val="00512542"/>
    <w:rsid w:val="005125FE"/>
    <w:rsid w:val="005128C4"/>
    <w:rsid w:val="005129DE"/>
    <w:rsid w:val="00512C63"/>
    <w:rsid w:val="00512DEA"/>
    <w:rsid w:val="00512E3F"/>
    <w:rsid w:val="00512FBC"/>
    <w:rsid w:val="00513351"/>
    <w:rsid w:val="0051346E"/>
    <w:rsid w:val="005135F2"/>
    <w:rsid w:val="005136BE"/>
    <w:rsid w:val="005136D0"/>
    <w:rsid w:val="00513798"/>
    <w:rsid w:val="005137F9"/>
    <w:rsid w:val="005138C7"/>
    <w:rsid w:val="00513924"/>
    <w:rsid w:val="00513BFD"/>
    <w:rsid w:val="00513C80"/>
    <w:rsid w:val="00513D98"/>
    <w:rsid w:val="00513FD5"/>
    <w:rsid w:val="00513FE5"/>
    <w:rsid w:val="00514278"/>
    <w:rsid w:val="00514331"/>
    <w:rsid w:val="005143DD"/>
    <w:rsid w:val="005143EA"/>
    <w:rsid w:val="005144CF"/>
    <w:rsid w:val="00514BEC"/>
    <w:rsid w:val="00514DFB"/>
    <w:rsid w:val="00514EE2"/>
    <w:rsid w:val="00514F43"/>
    <w:rsid w:val="0051509B"/>
    <w:rsid w:val="0051528B"/>
    <w:rsid w:val="00515304"/>
    <w:rsid w:val="005156E4"/>
    <w:rsid w:val="00515726"/>
    <w:rsid w:val="00515A70"/>
    <w:rsid w:val="00515AA3"/>
    <w:rsid w:val="00515BF9"/>
    <w:rsid w:val="00515C16"/>
    <w:rsid w:val="00515ED9"/>
    <w:rsid w:val="00515F62"/>
    <w:rsid w:val="0051603F"/>
    <w:rsid w:val="005160B8"/>
    <w:rsid w:val="0051613C"/>
    <w:rsid w:val="005161A7"/>
    <w:rsid w:val="005169D0"/>
    <w:rsid w:val="005169F6"/>
    <w:rsid w:val="00516A7B"/>
    <w:rsid w:val="00516A8B"/>
    <w:rsid w:val="00516BD6"/>
    <w:rsid w:val="00516C0F"/>
    <w:rsid w:val="00516C28"/>
    <w:rsid w:val="00516E65"/>
    <w:rsid w:val="00516F0C"/>
    <w:rsid w:val="00516F91"/>
    <w:rsid w:val="00516FF6"/>
    <w:rsid w:val="0051718E"/>
    <w:rsid w:val="00517317"/>
    <w:rsid w:val="005173D0"/>
    <w:rsid w:val="0051744F"/>
    <w:rsid w:val="005175D0"/>
    <w:rsid w:val="00517620"/>
    <w:rsid w:val="005177A1"/>
    <w:rsid w:val="00517C26"/>
    <w:rsid w:val="00517D91"/>
    <w:rsid w:val="00517EF5"/>
    <w:rsid w:val="00520042"/>
    <w:rsid w:val="00520242"/>
    <w:rsid w:val="00520263"/>
    <w:rsid w:val="00520293"/>
    <w:rsid w:val="005202E3"/>
    <w:rsid w:val="00520747"/>
    <w:rsid w:val="005207B2"/>
    <w:rsid w:val="00520885"/>
    <w:rsid w:val="00520978"/>
    <w:rsid w:val="00520B08"/>
    <w:rsid w:val="00520C25"/>
    <w:rsid w:val="00520D14"/>
    <w:rsid w:val="00520DCB"/>
    <w:rsid w:val="00521093"/>
    <w:rsid w:val="005211C4"/>
    <w:rsid w:val="00521275"/>
    <w:rsid w:val="005212E2"/>
    <w:rsid w:val="00521573"/>
    <w:rsid w:val="00521749"/>
    <w:rsid w:val="005217B0"/>
    <w:rsid w:val="0052180D"/>
    <w:rsid w:val="00521909"/>
    <w:rsid w:val="005219D5"/>
    <w:rsid w:val="00521AB2"/>
    <w:rsid w:val="00521B1F"/>
    <w:rsid w:val="00521C5C"/>
    <w:rsid w:val="00521CA2"/>
    <w:rsid w:val="00521CF2"/>
    <w:rsid w:val="00521E06"/>
    <w:rsid w:val="00521ED1"/>
    <w:rsid w:val="00521F85"/>
    <w:rsid w:val="005220DE"/>
    <w:rsid w:val="00522832"/>
    <w:rsid w:val="005228DF"/>
    <w:rsid w:val="00522CAB"/>
    <w:rsid w:val="00522DC7"/>
    <w:rsid w:val="00522E8B"/>
    <w:rsid w:val="00522F91"/>
    <w:rsid w:val="00523065"/>
    <w:rsid w:val="005230FF"/>
    <w:rsid w:val="00523844"/>
    <w:rsid w:val="00523911"/>
    <w:rsid w:val="005239E5"/>
    <w:rsid w:val="005241A1"/>
    <w:rsid w:val="005241B5"/>
    <w:rsid w:val="0052434B"/>
    <w:rsid w:val="005243AE"/>
    <w:rsid w:val="00524514"/>
    <w:rsid w:val="0052451F"/>
    <w:rsid w:val="005245BA"/>
    <w:rsid w:val="005245D4"/>
    <w:rsid w:val="0052466E"/>
    <w:rsid w:val="005247A3"/>
    <w:rsid w:val="0052483F"/>
    <w:rsid w:val="005248EC"/>
    <w:rsid w:val="00524912"/>
    <w:rsid w:val="00524955"/>
    <w:rsid w:val="00524976"/>
    <w:rsid w:val="00524B7D"/>
    <w:rsid w:val="00524BEE"/>
    <w:rsid w:val="00524D16"/>
    <w:rsid w:val="00524E0E"/>
    <w:rsid w:val="00525070"/>
    <w:rsid w:val="00525081"/>
    <w:rsid w:val="005252AF"/>
    <w:rsid w:val="0052538D"/>
    <w:rsid w:val="005253DE"/>
    <w:rsid w:val="00525408"/>
    <w:rsid w:val="005254AC"/>
    <w:rsid w:val="00525600"/>
    <w:rsid w:val="0052587D"/>
    <w:rsid w:val="00525B89"/>
    <w:rsid w:val="00525B95"/>
    <w:rsid w:val="00525C2E"/>
    <w:rsid w:val="00525D9A"/>
    <w:rsid w:val="00525E27"/>
    <w:rsid w:val="00525EFE"/>
    <w:rsid w:val="00525FBD"/>
    <w:rsid w:val="005260FE"/>
    <w:rsid w:val="005261EC"/>
    <w:rsid w:val="00526328"/>
    <w:rsid w:val="00526426"/>
    <w:rsid w:val="005264EF"/>
    <w:rsid w:val="005265B5"/>
    <w:rsid w:val="005265B9"/>
    <w:rsid w:val="0052679F"/>
    <w:rsid w:val="00526AFD"/>
    <w:rsid w:val="00526CCE"/>
    <w:rsid w:val="00526DD5"/>
    <w:rsid w:val="00526EA8"/>
    <w:rsid w:val="00526F39"/>
    <w:rsid w:val="00526F86"/>
    <w:rsid w:val="005270F0"/>
    <w:rsid w:val="005271F3"/>
    <w:rsid w:val="00527336"/>
    <w:rsid w:val="00527364"/>
    <w:rsid w:val="0052743C"/>
    <w:rsid w:val="00527525"/>
    <w:rsid w:val="0052767E"/>
    <w:rsid w:val="005276B8"/>
    <w:rsid w:val="005277F0"/>
    <w:rsid w:val="00527826"/>
    <w:rsid w:val="005279ED"/>
    <w:rsid w:val="005279F9"/>
    <w:rsid w:val="00527A5B"/>
    <w:rsid w:val="00527AD8"/>
    <w:rsid w:val="00527B13"/>
    <w:rsid w:val="00527DA6"/>
    <w:rsid w:val="00527EAD"/>
    <w:rsid w:val="00527EC1"/>
    <w:rsid w:val="00527FC4"/>
    <w:rsid w:val="00530166"/>
    <w:rsid w:val="00530175"/>
    <w:rsid w:val="005303E6"/>
    <w:rsid w:val="00530679"/>
    <w:rsid w:val="005307D8"/>
    <w:rsid w:val="00530878"/>
    <w:rsid w:val="00530D7C"/>
    <w:rsid w:val="00530E57"/>
    <w:rsid w:val="005310B2"/>
    <w:rsid w:val="005310D1"/>
    <w:rsid w:val="00531335"/>
    <w:rsid w:val="00531363"/>
    <w:rsid w:val="0053146F"/>
    <w:rsid w:val="00531499"/>
    <w:rsid w:val="00531873"/>
    <w:rsid w:val="005318DC"/>
    <w:rsid w:val="00531A31"/>
    <w:rsid w:val="00531ACE"/>
    <w:rsid w:val="00531D89"/>
    <w:rsid w:val="00531F5F"/>
    <w:rsid w:val="0053212C"/>
    <w:rsid w:val="0053214F"/>
    <w:rsid w:val="005321A1"/>
    <w:rsid w:val="005326E6"/>
    <w:rsid w:val="00532725"/>
    <w:rsid w:val="0053278B"/>
    <w:rsid w:val="005329F5"/>
    <w:rsid w:val="00532C7B"/>
    <w:rsid w:val="00532C8F"/>
    <w:rsid w:val="00532CF4"/>
    <w:rsid w:val="00532EC3"/>
    <w:rsid w:val="00533015"/>
    <w:rsid w:val="00533075"/>
    <w:rsid w:val="00533107"/>
    <w:rsid w:val="0053329D"/>
    <w:rsid w:val="005335FF"/>
    <w:rsid w:val="005336C3"/>
    <w:rsid w:val="0053370F"/>
    <w:rsid w:val="005337AB"/>
    <w:rsid w:val="005337DB"/>
    <w:rsid w:val="00533923"/>
    <w:rsid w:val="00533A14"/>
    <w:rsid w:val="00533A9A"/>
    <w:rsid w:val="00533A9F"/>
    <w:rsid w:val="00533D0B"/>
    <w:rsid w:val="00533D97"/>
    <w:rsid w:val="00533E4E"/>
    <w:rsid w:val="00533EEC"/>
    <w:rsid w:val="00533F1B"/>
    <w:rsid w:val="005341FF"/>
    <w:rsid w:val="00534795"/>
    <w:rsid w:val="00534A21"/>
    <w:rsid w:val="00534BAF"/>
    <w:rsid w:val="00534BB7"/>
    <w:rsid w:val="00534CDF"/>
    <w:rsid w:val="00534F42"/>
    <w:rsid w:val="0053522B"/>
    <w:rsid w:val="00535366"/>
    <w:rsid w:val="00535414"/>
    <w:rsid w:val="0053563F"/>
    <w:rsid w:val="00535695"/>
    <w:rsid w:val="00535B18"/>
    <w:rsid w:val="00535B8F"/>
    <w:rsid w:val="00535BB0"/>
    <w:rsid w:val="00535C45"/>
    <w:rsid w:val="00535CED"/>
    <w:rsid w:val="00535EA5"/>
    <w:rsid w:val="00535F9F"/>
    <w:rsid w:val="00535FF4"/>
    <w:rsid w:val="0053603D"/>
    <w:rsid w:val="00536434"/>
    <w:rsid w:val="00536784"/>
    <w:rsid w:val="0053699A"/>
    <w:rsid w:val="00536AF2"/>
    <w:rsid w:val="00536C78"/>
    <w:rsid w:val="00536E96"/>
    <w:rsid w:val="00536FE9"/>
    <w:rsid w:val="00537057"/>
    <w:rsid w:val="00537469"/>
    <w:rsid w:val="00537567"/>
    <w:rsid w:val="00537607"/>
    <w:rsid w:val="00537705"/>
    <w:rsid w:val="005377E5"/>
    <w:rsid w:val="00540055"/>
    <w:rsid w:val="00540200"/>
    <w:rsid w:val="00540385"/>
    <w:rsid w:val="005405AC"/>
    <w:rsid w:val="005405BC"/>
    <w:rsid w:val="00540632"/>
    <w:rsid w:val="0054078F"/>
    <w:rsid w:val="00540934"/>
    <w:rsid w:val="005409A0"/>
    <w:rsid w:val="005409C4"/>
    <w:rsid w:val="00540A14"/>
    <w:rsid w:val="00540B35"/>
    <w:rsid w:val="00540BB4"/>
    <w:rsid w:val="00540E6A"/>
    <w:rsid w:val="00540EE8"/>
    <w:rsid w:val="005411B7"/>
    <w:rsid w:val="00541289"/>
    <w:rsid w:val="0054128A"/>
    <w:rsid w:val="00541340"/>
    <w:rsid w:val="005416C2"/>
    <w:rsid w:val="00541763"/>
    <w:rsid w:val="0054193B"/>
    <w:rsid w:val="00541998"/>
    <w:rsid w:val="00541B6E"/>
    <w:rsid w:val="00541B70"/>
    <w:rsid w:val="00541BFC"/>
    <w:rsid w:val="00541DB8"/>
    <w:rsid w:val="00542233"/>
    <w:rsid w:val="005422D9"/>
    <w:rsid w:val="0054239C"/>
    <w:rsid w:val="005425BD"/>
    <w:rsid w:val="0054267C"/>
    <w:rsid w:val="00542844"/>
    <w:rsid w:val="0054288A"/>
    <w:rsid w:val="005428E8"/>
    <w:rsid w:val="00542920"/>
    <w:rsid w:val="00542949"/>
    <w:rsid w:val="005429F0"/>
    <w:rsid w:val="00542AB6"/>
    <w:rsid w:val="00542F01"/>
    <w:rsid w:val="005432ED"/>
    <w:rsid w:val="0054339A"/>
    <w:rsid w:val="00543470"/>
    <w:rsid w:val="00543570"/>
    <w:rsid w:val="005436C5"/>
    <w:rsid w:val="005436D4"/>
    <w:rsid w:val="00543751"/>
    <w:rsid w:val="00543BCE"/>
    <w:rsid w:val="00543D5D"/>
    <w:rsid w:val="00543DFD"/>
    <w:rsid w:val="0054416C"/>
    <w:rsid w:val="0054420A"/>
    <w:rsid w:val="0054422C"/>
    <w:rsid w:val="005444AA"/>
    <w:rsid w:val="00544AC6"/>
    <w:rsid w:val="00544DBA"/>
    <w:rsid w:val="00544EC4"/>
    <w:rsid w:val="00544FC7"/>
    <w:rsid w:val="005452D3"/>
    <w:rsid w:val="00545388"/>
    <w:rsid w:val="005453AF"/>
    <w:rsid w:val="00545661"/>
    <w:rsid w:val="005456B3"/>
    <w:rsid w:val="005456D2"/>
    <w:rsid w:val="00545751"/>
    <w:rsid w:val="005458FE"/>
    <w:rsid w:val="00545C1A"/>
    <w:rsid w:val="00545D09"/>
    <w:rsid w:val="00545F63"/>
    <w:rsid w:val="00546240"/>
    <w:rsid w:val="005462B5"/>
    <w:rsid w:val="0054633C"/>
    <w:rsid w:val="005463CB"/>
    <w:rsid w:val="0054655F"/>
    <w:rsid w:val="00546908"/>
    <w:rsid w:val="00546B12"/>
    <w:rsid w:val="00546B93"/>
    <w:rsid w:val="00546E59"/>
    <w:rsid w:val="00546E83"/>
    <w:rsid w:val="00546F7D"/>
    <w:rsid w:val="00546FB4"/>
    <w:rsid w:val="00547075"/>
    <w:rsid w:val="0054738B"/>
    <w:rsid w:val="0054751A"/>
    <w:rsid w:val="00547646"/>
    <w:rsid w:val="005476DE"/>
    <w:rsid w:val="005477F9"/>
    <w:rsid w:val="00547946"/>
    <w:rsid w:val="005479DF"/>
    <w:rsid w:val="00547CE3"/>
    <w:rsid w:val="00547CFF"/>
    <w:rsid w:val="00547D86"/>
    <w:rsid w:val="00547D8D"/>
    <w:rsid w:val="00547E3C"/>
    <w:rsid w:val="00550039"/>
    <w:rsid w:val="00550068"/>
    <w:rsid w:val="005500A2"/>
    <w:rsid w:val="005503AB"/>
    <w:rsid w:val="00550511"/>
    <w:rsid w:val="00550653"/>
    <w:rsid w:val="00550659"/>
    <w:rsid w:val="00550742"/>
    <w:rsid w:val="005507A7"/>
    <w:rsid w:val="005507A8"/>
    <w:rsid w:val="005509FA"/>
    <w:rsid w:val="00550A9C"/>
    <w:rsid w:val="00550FF1"/>
    <w:rsid w:val="00551640"/>
    <w:rsid w:val="00551689"/>
    <w:rsid w:val="005516CC"/>
    <w:rsid w:val="00551700"/>
    <w:rsid w:val="0055204B"/>
    <w:rsid w:val="0055207E"/>
    <w:rsid w:val="0055235F"/>
    <w:rsid w:val="0055239E"/>
    <w:rsid w:val="005523BB"/>
    <w:rsid w:val="00552518"/>
    <w:rsid w:val="0055266D"/>
    <w:rsid w:val="00552D64"/>
    <w:rsid w:val="005530A0"/>
    <w:rsid w:val="005532C9"/>
    <w:rsid w:val="005534C5"/>
    <w:rsid w:val="00553666"/>
    <w:rsid w:val="005537BC"/>
    <w:rsid w:val="0055384B"/>
    <w:rsid w:val="00553889"/>
    <w:rsid w:val="00553C0F"/>
    <w:rsid w:val="00553E1D"/>
    <w:rsid w:val="00553FF5"/>
    <w:rsid w:val="005541D9"/>
    <w:rsid w:val="00554337"/>
    <w:rsid w:val="00554540"/>
    <w:rsid w:val="005545E0"/>
    <w:rsid w:val="005546A6"/>
    <w:rsid w:val="005547DD"/>
    <w:rsid w:val="0055494B"/>
    <w:rsid w:val="005549DA"/>
    <w:rsid w:val="00554B6A"/>
    <w:rsid w:val="00554EA7"/>
    <w:rsid w:val="00554F69"/>
    <w:rsid w:val="00555012"/>
    <w:rsid w:val="0055503E"/>
    <w:rsid w:val="0055520C"/>
    <w:rsid w:val="0055522F"/>
    <w:rsid w:val="00555236"/>
    <w:rsid w:val="00555372"/>
    <w:rsid w:val="005553EF"/>
    <w:rsid w:val="00555543"/>
    <w:rsid w:val="005556AB"/>
    <w:rsid w:val="005556B0"/>
    <w:rsid w:val="005556DD"/>
    <w:rsid w:val="005557A4"/>
    <w:rsid w:val="00555AAC"/>
    <w:rsid w:val="00555B03"/>
    <w:rsid w:val="00555B48"/>
    <w:rsid w:val="00555CA4"/>
    <w:rsid w:val="00555D28"/>
    <w:rsid w:val="00555D2D"/>
    <w:rsid w:val="00555E61"/>
    <w:rsid w:val="00555E70"/>
    <w:rsid w:val="00555FEA"/>
    <w:rsid w:val="005562DE"/>
    <w:rsid w:val="005563CE"/>
    <w:rsid w:val="0055646A"/>
    <w:rsid w:val="005564C3"/>
    <w:rsid w:val="005564EA"/>
    <w:rsid w:val="0055669C"/>
    <w:rsid w:val="00556767"/>
    <w:rsid w:val="00556778"/>
    <w:rsid w:val="0055683C"/>
    <w:rsid w:val="00556879"/>
    <w:rsid w:val="0055699D"/>
    <w:rsid w:val="005569B6"/>
    <w:rsid w:val="00556A09"/>
    <w:rsid w:val="00556A5D"/>
    <w:rsid w:val="00556AB5"/>
    <w:rsid w:val="00556B60"/>
    <w:rsid w:val="00556F9E"/>
    <w:rsid w:val="00556FBA"/>
    <w:rsid w:val="005575CF"/>
    <w:rsid w:val="00557666"/>
    <w:rsid w:val="00557753"/>
    <w:rsid w:val="00557C84"/>
    <w:rsid w:val="00557CDC"/>
    <w:rsid w:val="00557DF8"/>
    <w:rsid w:val="00560002"/>
    <w:rsid w:val="005600BC"/>
    <w:rsid w:val="00560114"/>
    <w:rsid w:val="005602D9"/>
    <w:rsid w:val="00560456"/>
    <w:rsid w:val="00560682"/>
    <w:rsid w:val="0056080D"/>
    <w:rsid w:val="00560960"/>
    <w:rsid w:val="00560B36"/>
    <w:rsid w:val="00560BA9"/>
    <w:rsid w:val="00561023"/>
    <w:rsid w:val="00561066"/>
    <w:rsid w:val="005610BA"/>
    <w:rsid w:val="00561271"/>
    <w:rsid w:val="005612F7"/>
    <w:rsid w:val="00561313"/>
    <w:rsid w:val="00561376"/>
    <w:rsid w:val="00561400"/>
    <w:rsid w:val="0056140A"/>
    <w:rsid w:val="005616B3"/>
    <w:rsid w:val="005619FF"/>
    <w:rsid w:val="00561BA4"/>
    <w:rsid w:val="00561C67"/>
    <w:rsid w:val="00561C8B"/>
    <w:rsid w:val="00562040"/>
    <w:rsid w:val="00562098"/>
    <w:rsid w:val="005623B3"/>
    <w:rsid w:val="0056244A"/>
    <w:rsid w:val="0056257D"/>
    <w:rsid w:val="00562810"/>
    <w:rsid w:val="005628B8"/>
    <w:rsid w:val="00562902"/>
    <w:rsid w:val="00562998"/>
    <w:rsid w:val="005629E5"/>
    <w:rsid w:val="00562AC6"/>
    <w:rsid w:val="00562EDB"/>
    <w:rsid w:val="00562EF7"/>
    <w:rsid w:val="00562F0F"/>
    <w:rsid w:val="00563091"/>
    <w:rsid w:val="005630C5"/>
    <w:rsid w:val="00563137"/>
    <w:rsid w:val="00563185"/>
    <w:rsid w:val="00563273"/>
    <w:rsid w:val="005632C7"/>
    <w:rsid w:val="005633C9"/>
    <w:rsid w:val="00563430"/>
    <w:rsid w:val="0056364C"/>
    <w:rsid w:val="0056383F"/>
    <w:rsid w:val="005639DD"/>
    <w:rsid w:val="00563A7F"/>
    <w:rsid w:val="00563F08"/>
    <w:rsid w:val="00563F1F"/>
    <w:rsid w:val="00563F5A"/>
    <w:rsid w:val="00564065"/>
    <w:rsid w:val="00564258"/>
    <w:rsid w:val="00564530"/>
    <w:rsid w:val="00564600"/>
    <w:rsid w:val="00564874"/>
    <w:rsid w:val="00564D49"/>
    <w:rsid w:val="00564EAC"/>
    <w:rsid w:val="005650B2"/>
    <w:rsid w:val="005650EE"/>
    <w:rsid w:val="005650F6"/>
    <w:rsid w:val="005651E9"/>
    <w:rsid w:val="0056521B"/>
    <w:rsid w:val="00565236"/>
    <w:rsid w:val="00565349"/>
    <w:rsid w:val="00565565"/>
    <w:rsid w:val="005655FD"/>
    <w:rsid w:val="00565649"/>
    <w:rsid w:val="0056566D"/>
    <w:rsid w:val="005658C5"/>
    <w:rsid w:val="00565A85"/>
    <w:rsid w:val="00565B68"/>
    <w:rsid w:val="00565B8C"/>
    <w:rsid w:val="00565DBA"/>
    <w:rsid w:val="00566146"/>
    <w:rsid w:val="005661E0"/>
    <w:rsid w:val="005663CE"/>
    <w:rsid w:val="005664C1"/>
    <w:rsid w:val="00566521"/>
    <w:rsid w:val="005665B9"/>
    <w:rsid w:val="005665C5"/>
    <w:rsid w:val="0056664E"/>
    <w:rsid w:val="00566779"/>
    <w:rsid w:val="005668FE"/>
    <w:rsid w:val="0056698A"/>
    <w:rsid w:val="005669F9"/>
    <w:rsid w:val="00566DE4"/>
    <w:rsid w:val="00566E1B"/>
    <w:rsid w:val="00566E25"/>
    <w:rsid w:val="00566EC4"/>
    <w:rsid w:val="005670FB"/>
    <w:rsid w:val="005673DE"/>
    <w:rsid w:val="005673F4"/>
    <w:rsid w:val="0056760D"/>
    <w:rsid w:val="00567CD3"/>
    <w:rsid w:val="00567D72"/>
    <w:rsid w:val="005700CE"/>
    <w:rsid w:val="005702EE"/>
    <w:rsid w:val="00570369"/>
    <w:rsid w:val="00570538"/>
    <w:rsid w:val="00570661"/>
    <w:rsid w:val="005706DA"/>
    <w:rsid w:val="00570754"/>
    <w:rsid w:val="0057080E"/>
    <w:rsid w:val="00570868"/>
    <w:rsid w:val="005708BC"/>
    <w:rsid w:val="00570A35"/>
    <w:rsid w:val="00570A9E"/>
    <w:rsid w:val="00570BD3"/>
    <w:rsid w:val="00570CA7"/>
    <w:rsid w:val="00570CEE"/>
    <w:rsid w:val="00570EBC"/>
    <w:rsid w:val="00571019"/>
    <w:rsid w:val="005712A0"/>
    <w:rsid w:val="005712A6"/>
    <w:rsid w:val="005712F1"/>
    <w:rsid w:val="0057140D"/>
    <w:rsid w:val="00571429"/>
    <w:rsid w:val="00571500"/>
    <w:rsid w:val="00571530"/>
    <w:rsid w:val="0057154D"/>
    <w:rsid w:val="0057168A"/>
    <w:rsid w:val="0057183D"/>
    <w:rsid w:val="00571A20"/>
    <w:rsid w:val="00571B39"/>
    <w:rsid w:val="00571BE2"/>
    <w:rsid w:val="00571E08"/>
    <w:rsid w:val="005721CF"/>
    <w:rsid w:val="005721D4"/>
    <w:rsid w:val="00572431"/>
    <w:rsid w:val="005724AE"/>
    <w:rsid w:val="0057268F"/>
    <w:rsid w:val="00572776"/>
    <w:rsid w:val="005729C2"/>
    <w:rsid w:val="00572C3F"/>
    <w:rsid w:val="00572D95"/>
    <w:rsid w:val="0057317A"/>
    <w:rsid w:val="00573201"/>
    <w:rsid w:val="0057345E"/>
    <w:rsid w:val="00573588"/>
    <w:rsid w:val="0057358B"/>
    <w:rsid w:val="005735A2"/>
    <w:rsid w:val="005736B2"/>
    <w:rsid w:val="00573776"/>
    <w:rsid w:val="005739DA"/>
    <w:rsid w:val="00573A6C"/>
    <w:rsid w:val="00573AC6"/>
    <w:rsid w:val="00573BD0"/>
    <w:rsid w:val="00573F12"/>
    <w:rsid w:val="0057404F"/>
    <w:rsid w:val="005741C3"/>
    <w:rsid w:val="0057447A"/>
    <w:rsid w:val="00574489"/>
    <w:rsid w:val="005744A1"/>
    <w:rsid w:val="005744E4"/>
    <w:rsid w:val="005747EB"/>
    <w:rsid w:val="0057495C"/>
    <w:rsid w:val="005749F3"/>
    <w:rsid w:val="00574A7D"/>
    <w:rsid w:val="00574BF8"/>
    <w:rsid w:val="00574CC5"/>
    <w:rsid w:val="00574E28"/>
    <w:rsid w:val="00574E8D"/>
    <w:rsid w:val="00574EC5"/>
    <w:rsid w:val="00574F7F"/>
    <w:rsid w:val="00574FF0"/>
    <w:rsid w:val="0057514E"/>
    <w:rsid w:val="005751D9"/>
    <w:rsid w:val="00575249"/>
    <w:rsid w:val="0057524C"/>
    <w:rsid w:val="00575409"/>
    <w:rsid w:val="00575421"/>
    <w:rsid w:val="00575433"/>
    <w:rsid w:val="00575682"/>
    <w:rsid w:val="0057579E"/>
    <w:rsid w:val="00575A8A"/>
    <w:rsid w:val="00575D15"/>
    <w:rsid w:val="00575D27"/>
    <w:rsid w:val="00575D51"/>
    <w:rsid w:val="00575E86"/>
    <w:rsid w:val="00575E9C"/>
    <w:rsid w:val="005760DC"/>
    <w:rsid w:val="00576137"/>
    <w:rsid w:val="00576196"/>
    <w:rsid w:val="005765E7"/>
    <w:rsid w:val="005767B9"/>
    <w:rsid w:val="00576D00"/>
    <w:rsid w:val="00576DC2"/>
    <w:rsid w:val="00576E01"/>
    <w:rsid w:val="00576FAB"/>
    <w:rsid w:val="00577070"/>
    <w:rsid w:val="00577152"/>
    <w:rsid w:val="005775FF"/>
    <w:rsid w:val="0057767D"/>
    <w:rsid w:val="0057780A"/>
    <w:rsid w:val="00577855"/>
    <w:rsid w:val="00577CB8"/>
    <w:rsid w:val="00577FBD"/>
    <w:rsid w:val="005800BB"/>
    <w:rsid w:val="00580363"/>
    <w:rsid w:val="00580497"/>
    <w:rsid w:val="005805A6"/>
    <w:rsid w:val="00580623"/>
    <w:rsid w:val="00580771"/>
    <w:rsid w:val="00580810"/>
    <w:rsid w:val="00580835"/>
    <w:rsid w:val="00580843"/>
    <w:rsid w:val="00580AAB"/>
    <w:rsid w:val="00580AC2"/>
    <w:rsid w:val="00580D2A"/>
    <w:rsid w:val="00580E84"/>
    <w:rsid w:val="00580F3B"/>
    <w:rsid w:val="00580FC2"/>
    <w:rsid w:val="00580FD1"/>
    <w:rsid w:val="00580FD9"/>
    <w:rsid w:val="00581046"/>
    <w:rsid w:val="005810F4"/>
    <w:rsid w:val="005810FD"/>
    <w:rsid w:val="0058123A"/>
    <w:rsid w:val="00581410"/>
    <w:rsid w:val="0058153B"/>
    <w:rsid w:val="005817A9"/>
    <w:rsid w:val="005817BC"/>
    <w:rsid w:val="005817F4"/>
    <w:rsid w:val="00581882"/>
    <w:rsid w:val="005818B8"/>
    <w:rsid w:val="00581AC3"/>
    <w:rsid w:val="00581BF9"/>
    <w:rsid w:val="00581EF3"/>
    <w:rsid w:val="00582032"/>
    <w:rsid w:val="00582248"/>
    <w:rsid w:val="005822E4"/>
    <w:rsid w:val="00582363"/>
    <w:rsid w:val="0058238F"/>
    <w:rsid w:val="005823C7"/>
    <w:rsid w:val="005823CB"/>
    <w:rsid w:val="00582476"/>
    <w:rsid w:val="0058248E"/>
    <w:rsid w:val="005826D1"/>
    <w:rsid w:val="00582700"/>
    <w:rsid w:val="00582968"/>
    <w:rsid w:val="00582A07"/>
    <w:rsid w:val="00582A4C"/>
    <w:rsid w:val="00582ADC"/>
    <w:rsid w:val="00582CC8"/>
    <w:rsid w:val="00582FB1"/>
    <w:rsid w:val="005833A7"/>
    <w:rsid w:val="00583429"/>
    <w:rsid w:val="00583431"/>
    <w:rsid w:val="00583635"/>
    <w:rsid w:val="00583858"/>
    <w:rsid w:val="00583910"/>
    <w:rsid w:val="00583B2B"/>
    <w:rsid w:val="00583CB8"/>
    <w:rsid w:val="00583DBF"/>
    <w:rsid w:val="00583DC3"/>
    <w:rsid w:val="00583EFE"/>
    <w:rsid w:val="00584096"/>
    <w:rsid w:val="005840B5"/>
    <w:rsid w:val="005840CB"/>
    <w:rsid w:val="0058426F"/>
    <w:rsid w:val="005844A0"/>
    <w:rsid w:val="00584500"/>
    <w:rsid w:val="005845FE"/>
    <w:rsid w:val="005846BE"/>
    <w:rsid w:val="00584728"/>
    <w:rsid w:val="005848C5"/>
    <w:rsid w:val="005848FE"/>
    <w:rsid w:val="00584E13"/>
    <w:rsid w:val="005850E3"/>
    <w:rsid w:val="0058534B"/>
    <w:rsid w:val="005858A3"/>
    <w:rsid w:val="005859A3"/>
    <w:rsid w:val="00585A23"/>
    <w:rsid w:val="00585A3D"/>
    <w:rsid w:val="00585AB3"/>
    <w:rsid w:val="00585B03"/>
    <w:rsid w:val="00585BFB"/>
    <w:rsid w:val="00585DEC"/>
    <w:rsid w:val="00585F28"/>
    <w:rsid w:val="00585FA1"/>
    <w:rsid w:val="00585FC3"/>
    <w:rsid w:val="00586066"/>
    <w:rsid w:val="00586108"/>
    <w:rsid w:val="005863F3"/>
    <w:rsid w:val="005864DA"/>
    <w:rsid w:val="00586670"/>
    <w:rsid w:val="005866B9"/>
    <w:rsid w:val="0058685E"/>
    <w:rsid w:val="00586B6C"/>
    <w:rsid w:val="00586BF6"/>
    <w:rsid w:val="00586D17"/>
    <w:rsid w:val="00586D27"/>
    <w:rsid w:val="00586DCE"/>
    <w:rsid w:val="00586DDE"/>
    <w:rsid w:val="00586DFD"/>
    <w:rsid w:val="00586E10"/>
    <w:rsid w:val="00586E6F"/>
    <w:rsid w:val="00586E8D"/>
    <w:rsid w:val="0058701F"/>
    <w:rsid w:val="00587049"/>
    <w:rsid w:val="005870DA"/>
    <w:rsid w:val="005870F1"/>
    <w:rsid w:val="0058738A"/>
    <w:rsid w:val="005874FB"/>
    <w:rsid w:val="005875F9"/>
    <w:rsid w:val="00587640"/>
    <w:rsid w:val="0058782A"/>
    <w:rsid w:val="0058785B"/>
    <w:rsid w:val="0058792A"/>
    <w:rsid w:val="005879A3"/>
    <w:rsid w:val="005879F3"/>
    <w:rsid w:val="00587A0C"/>
    <w:rsid w:val="00587C79"/>
    <w:rsid w:val="00587E6A"/>
    <w:rsid w:val="00587E8B"/>
    <w:rsid w:val="00590300"/>
    <w:rsid w:val="00590346"/>
    <w:rsid w:val="00590391"/>
    <w:rsid w:val="005903C1"/>
    <w:rsid w:val="005903C4"/>
    <w:rsid w:val="00590468"/>
    <w:rsid w:val="00590614"/>
    <w:rsid w:val="0059069B"/>
    <w:rsid w:val="00590767"/>
    <w:rsid w:val="00590A7B"/>
    <w:rsid w:val="00590A85"/>
    <w:rsid w:val="00590B5A"/>
    <w:rsid w:val="00590B7B"/>
    <w:rsid w:val="00590BCE"/>
    <w:rsid w:val="00590BDE"/>
    <w:rsid w:val="00590BE5"/>
    <w:rsid w:val="00590C6D"/>
    <w:rsid w:val="00590DC4"/>
    <w:rsid w:val="00590E23"/>
    <w:rsid w:val="00591067"/>
    <w:rsid w:val="005911D5"/>
    <w:rsid w:val="00591379"/>
    <w:rsid w:val="0059158E"/>
    <w:rsid w:val="00591B5F"/>
    <w:rsid w:val="00591F9C"/>
    <w:rsid w:val="0059207E"/>
    <w:rsid w:val="00592082"/>
    <w:rsid w:val="00592271"/>
    <w:rsid w:val="00592660"/>
    <w:rsid w:val="0059283A"/>
    <w:rsid w:val="00592962"/>
    <w:rsid w:val="00592BAB"/>
    <w:rsid w:val="00592D89"/>
    <w:rsid w:val="00592EB5"/>
    <w:rsid w:val="00592F22"/>
    <w:rsid w:val="00592F35"/>
    <w:rsid w:val="00593099"/>
    <w:rsid w:val="0059338D"/>
    <w:rsid w:val="005933D3"/>
    <w:rsid w:val="00593430"/>
    <w:rsid w:val="0059354A"/>
    <w:rsid w:val="0059381F"/>
    <w:rsid w:val="0059385A"/>
    <w:rsid w:val="00593896"/>
    <w:rsid w:val="00593901"/>
    <w:rsid w:val="005939E1"/>
    <w:rsid w:val="00593AA2"/>
    <w:rsid w:val="00593C2D"/>
    <w:rsid w:val="00593FE0"/>
    <w:rsid w:val="005945B3"/>
    <w:rsid w:val="0059468B"/>
    <w:rsid w:val="00594717"/>
    <w:rsid w:val="00594923"/>
    <w:rsid w:val="0059497F"/>
    <w:rsid w:val="005949A0"/>
    <w:rsid w:val="00594B75"/>
    <w:rsid w:val="00594D5D"/>
    <w:rsid w:val="00595155"/>
    <w:rsid w:val="005951A5"/>
    <w:rsid w:val="005951C2"/>
    <w:rsid w:val="00595215"/>
    <w:rsid w:val="005952D7"/>
    <w:rsid w:val="005952FB"/>
    <w:rsid w:val="005953A0"/>
    <w:rsid w:val="005953FE"/>
    <w:rsid w:val="00595406"/>
    <w:rsid w:val="005956B1"/>
    <w:rsid w:val="005958F7"/>
    <w:rsid w:val="00595A75"/>
    <w:rsid w:val="00595A95"/>
    <w:rsid w:val="00595BB7"/>
    <w:rsid w:val="00595C5F"/>
    <w:rsid w:val="00595C8B"/>
    <w:rsid w:val="00595C98"/>
    <w:rsid w:val="00595CEF"/>
    <w:rsid w:val="00595D7C"/>
    <w:rsid w:val="00595D8A"/>
    <w:rsid w:val="00596168"/>
    <w:rsid w:val="005962DE"/>
    <w:rsid w:val="0059635D"/>
    <w:rsid w:val="005963DD"/>
    <w:rsid w:val="0059648F"/>
    <w:rsid w:val="005964F5"/>
    <w:rsid w:val="0059652B"/>
    <w:rsid w:val="00596613"/>
    <w:rsid w:val="005967B2"/>
    <w:rsid w:val="005967CA"/>
    <w:rsid w:val="005968FF"/>
    <w:rsid w:val="00596961"/>
    <w:rsid w:val="0059699F"/>
    <w:rsid w:val="00596BD7"/>
    <w:rsid w:val="00596C36"/>
    <w:rsid w:val="00596C57"/>
    <w:rsid w:val="00596C8F"/>
    <w:rsid w:val="00596E3F"/>
    <w:rsid w:val="00596EB5"/>
    <w:rsid w:val="00596FA7"/>
    <w:rsid w:val="00597150"/>
    <w:rsid w:val="0059718D"/>
    <w:rsid w:val="0059743A"/>
    <w:rsid w:val="005976BE"/>
    <w:rsid w:val="00597732"/>
    <w:rsid w:val="005978B3"/>
    <w:rsid w:val="00597964"/>
    <w:rsid w:val="00597A26"/>
    <w:rsid w:val="00597C05"/>
    <w:rsid w:val="00597FF1"/>
    <w:rsid w:val="005A00E1"/>
    <w:rsid w:val="005A00EE"/>
    <w:rsid w:val="005A0247"/>
    <w:rsid w:val="005A0303"/>
    <w:rsid w:val="005A03B0"/>
    <w:rsid w:val="005A03B8"/>
    <w:rsid w:val="005A03EB"/>
    <w:rsid w:val="005A0905"/>
    <w:rsid w:val="005A0AC1"/>
    <w:rsid w:val="005A0AF4"/>
    <w:rsid w:val="005A0CBF"/>
    <w:rsid w:val="005A0ED5"/>
    <w:rsid w:val="005A12AA"/>
    <w:rsid w:val="005A1382"/>
    <w:rsid w:val="005A149C"/>
    <w:rsid w:val="005A149E"/>
    <w:rsid w:val="005A15D9"/>
    <w:rsid w:val="005A15F1"/>
    <w:rsid w:val="005A172B"/>
    <w:rsid w:val="005A17B2"/>
    <w:rsid w:val="005A196B"/>
    <w:rsid w:val="005A1A21"/>
    <w:rsid w:val="005A1A65"/>
    <w:rsid w:val="005A1D1E"/>
    <w:rsid w:val="005A1F14"/>
    <w:rsid w:val="005A24C2"/>
    <w:rsid w:val="005A2555"/>
    <w:rsid w:val="005A25EA"/>
    <w:rsid w:val="005A2779"/>
    <w:rsid w:val="005A28F9"/>
    <w:rsid w:val="005A29A4"/>
    <w:rsid w:val="005A2AA3"/>
    <w:rsid w:val="005A2B4F"/>
    <w:rsid w:val="005A2BB6"/>
    <w:rsid w:val="005A2BD0"/>
    <w:rsid w:val="005A2D0A"/>
    <w:rsid w:val="005A2DCB"/>
    <w:rsid w:val="005A315C"/>
    <w:rsid w:val="005A3319"/>
    <w:rsid w:val="005A358B"/>
    <w:rsid w:val="005A360C"/>
    <w:rsid w:val="005A366C"/>
    <w:rsid w:val="005A37E6"/>
    <w:rsid w:val="005A3972"/>
    <w:rsid w:val="005A3BE4"/>
    <w:rsid w:val="005A3C06"/>
    <w:rsid w:val="005A3C32"/>
    <w:rsid w:val="005A3C53"/>
    <w:rsid w:val="005A3C73"/>
    <w:rsid w:val="005A3CD1"/>
    <w:rsid w:val="005A3F0F"/>
    <w:rsid w:val="005A40F5"/>
    <w:rsid w:val="005A4177"/>
    <w:rsid w:val="005A4313"/>
    <w:rsid w:val="005A432F"/>
    <w:rsid w:val="005A436D"/>
    <w:rsid w:val="005A455B"/>
    <w:rsid w:val="005A463C"/>
    <w:rsid w:val="005A48E7"/>
    <w:rsid w:val="005A497E"/>
    <w:rsid w:val="005A4B26"/>
    <w:rsid w:val="005A4CCC"/>
    <w:rsid w:val="005A4D3B"/>
    <w:rsid w:val="005A4D62"/>
    <w:rsid w:val="005A4DB3"/>
    <w:rsid w:val="005A4FBD"/>
    <w:rsid w:val="005A5084"/>
    <w:rsid w:val="005A5088"/>
    <w:rsid w:val="005A515E"/>
    <w:rsid w:val="005A517E"/>
    <w:rsid w:val="005A549C"/>
    <w:rsid w:val="005A56A7"/>
    <w:rsid w:val="005A576D"/>
    <w:rsid w:val="005A58B1"/>
    <w:rsid w:val="005A58F7"/>
    <w:rsid w:val="005A5B74"/>
    <w:rsid w:val="005A5CC4"/>
    <w:rsid w:val="005A5D99"/>
    <w:rsid w:val="005A5DEF"/>
    <w:rsid w:val="005A6069"/>
    <w:rsid w:val="005A620D"/>
    <w:rsid w:val="005A6262"/>
    <w:rsid w:val="005A62D0"/>
    <w:rsid w:val="005A641B"/>
    <w:rsid w:val="005A6422"/>
    <w:rsid w:val="005A64E0"/>
    <w:rsid w:val="005A650B"/>
    <w:rsid w:val="005A65D1"/>
    <w:rsid w:val="005A6738"/>
    <w:rsid w:val="005A6892"/>
    <w:rsid w:val="005A6C80"/>
    <w:rsid w:val="005A6CB0"/>
    <w:rsid w:val="005A6D20"/>
    <w:rsid w:val="005A6DE3"/>
    <w:rsid w:val="005A6FB7"/>
    <w:rsid w:val="005A719D"/>
    <w:rsid w:val="005A7337"/>
    <w:rsid w:val="005A75A6"/>
    <w:rsid w:val="005A76E6"/>
    <w:rsid w:val="005A7701"/>
    <w:rsid w:val="005A78D6"/>
    <w:rsid w:val="005A7900"/>
    <w:rsid w:val="005A7B79"/>
    <w:rsid w:val="005A7BED"/>
    <w:rsid w:val="005A7DBB"/>
    <w:rsid w:val="005A7EAD"/>
    <w:rsid w:val="005B007E"/>
    <w:rsid w:val="005B0097"/>
    <w:rsid w:val="005B00E5"/>
    <w:rsid w:val="005B0186"/>
    <w:rsid w:val="005B0322"/>
    <w:rsid w:val="005B0328"/>
    <w:rsid w:val="005B04DD"/>
    <w:rsid w:val="005B05E1"/>
    <w:rsid w:val="005B063F"/>
    <w:rsid w:val="005B06A3"/>
    <w:rsid w:val="005B06A7"/>
    <w:rsid w:val="005B0859"/>
    <w:rsid w:val="005B085F"/>
    <w:rsid w:val="005B0873"/>
    <w:rsid w:val="005B0DA8"/>
    <w:rsid w:val="005B1086"/>
    <w:rsid w:val="005B1093"/>
    <w:rsid w:val="005B1168"/>
    <w:rsid w:val="005B127A"/>
    <w:rsid w:val="005B12E4"/>
    <w:rsid w:val="005B1439"/>
    <w:rsid w:val="005B144E"/>
    <w:rsid w:val="005B1554"/>
    <w:rsid w:val="005B155A"/>
    <w:rsid w:val="005B15BF"/>
    <w:rsid w:val="005B1648"/>
    <w:rsid w:val="005B1721"/>
    <w:rsid w:val="005B17EC"/>
    <w:rsid w:val="005B19C9"/>
    <w:rsid w:val="005B19F5"/>
    <w:rsid w:val="005B1A15"/>
    <w:rsid w:val="005B1B95"/>
    <w:rsid w:val="005B1D92"/>
    <w:rsid w:val="005B2000"/>
    <w:rsid w:val="005B2905"/>
    <w:rsid w:val="005B291D"/>
    <w:rsid w:val="005B29D6"/>
    <w:rsid w:val="005B2A7E"/>
    <w:rsid w:val="005B2E83"/>
    <w:rsid w:val="005B30EB"/>
    <w:rsid w:val="005B314E"/>
    <w:rsid w:val="005B3498"/>
    <w:rsid w:val="005B34F7"/>
    <w:rsid w:val="005B3543"/>
    <w:rsid w:val="005B3565"/>
    <w:rsid w:val="005B3610"/>
    <w:rsid w:val="005B3BBF"/>
    <w:rsid w:val="005B3BD5"/>
    <w:rsid w:val="005B3DF3"/>
    <w:rsid w:val="005B3E2C"/>
    <w:rsid w:val="005B3EB4"/>
    <w:rsid w:val="005B3FE8"/>
    <w:rsid w:val="005B42D1"/>
    <w:rsid w:val="005B438E"/>
    <w:rsid w:val="005B43AC"/>
    <w:rsid w:val="005B43BC"/>
    <w:rsid w:val="005B43DD"/>
    <w:rsid w:val="005B43F5"/>
    <w:rsid w:val="005B4471"/>
    <w:rsid w:val="005B44A7"/>
    <w:rsid w:val="005B4640"/>
    <w:rsid w:val="005B47D5"/>
    <w:rsid w:val="005B48AF"/>
    <w:rsid w:val="005B48F5"/>
    <w:rsid w:val="005B491E"/>
    <w:rsid w:val="005B4B11"/>
    <w:rsid w:val="005B4D48"/>
    <w:rsid w:val="005B4D49"/>
    <w:rsid w:val="005B4DC1"/>
    <w:rsid w:val="005B50E3"/>
    <w:rsid w:val="005B50F5"/>
    <w:rsid w:val="005B5349"/>
    <w:rsid w:val="005B542C"/>
    <w:rsid w:val="005B5440"/>
    <w:rsid w:val="005B586B"/>
    <w:rsid w:val="005B5A47"/>
    <w:rsid w:val="005B5AE1"/>
    <w:rsid w:val="005B5B19"/>
    <w:rsid w:val="005B5B43"/>
    <w:rsid w:val="005B5CBE"/>
    <w:rsid w:val="005B5E80"/>
    <w:rsid w:val="005B62E4"/>
    <w:rsid w:val="005B631C"/>
    <w:rsid w:val="005B6613"/>
    <w:rsid w:val="005B6690"/>
    <w:rsid w:val="005B687A"/>
    <w:rsid w:val="005B69BD"/>
    <w:rsid w:val="005B6C60"/>
    <w:rsid w:val="005B6D86"/>
    <w:rsid w:val="005B6E8C"/>
    <w:rsid w:val="005B6F2F"/>
    <w:rsid w:val="005B6F87"/>
    <w:rsid w:val="005B7042"/>
    <w:rsid w:val="005B70E6"/>
    <w:rsid w:val="005B7153"/>
    <w:rsid w:val="005B7157"/>
    <w:rsid w:val="005B7237"/>
    <w:rsid w:val="005B7272"/>
    <w:rsid w:val="005B72AC"/>
    <w:rsid w:val="005B72BB"/>
    <w:rsid w:val="005B72E4"/>
    <w:rsid w:val="005B7414"/>
    <w:rsid w:val="005B7588"/>
    <w:rsid w:val="005B7634"/>
    <w:rsid w:val="005B79F5"/>
    <w:rsid w:val="005B7AAF"/>
    <w:rsid w:val="005B7B99"/>
    <w:rsid w:val="005B7CF2"/>
    <w:rsid w:val="005B7E25"/>
    <w:rsid w:val="005B7EDD"/>
    <w:rsid w:val="005B7F1E"/>
    <w:rsid w:val="005B7FA7"/>
    <w:rsid w:val="005C0134"/>
    <w:rsid w:val="005C02B9"/>
    <w:rsid w:val="005C0380"/>
    <w:rsid w:val="005C03A0"/>
    <w:rsid w:val="005C051A"/>
    <w:rsid w:val="005C05E7"/>
    <w:rsid w:val="005C064E"/>
    <w:rsid w:val="005C0728"/>
    <w:rsid w:val="005C0B17"/>
    <w:rsid w:val="005C0B24"/>
    <w:rsid w:val="005C0BA1"/>
    <w:rsid w:val="005C0D88"/>
    <w:rsid w:val="005C1009"/>
    <w:rsid w:val="005C1028"/>
    <w:rsid w:val="005C10BD"/>
    <w:rsid w:val="005C116D"/>
    <w:rsid w:val="005C1253"/>
    <w:rsid w:val="005C12FE"/>
    <w:rsid w:val="005C138E"/>
    <w:rsid w:val="005C13C5"/>
    <w:rsid w:val="005C170F"/>
    <w:rsid w:val="005C17A2"/>
    <w:rsid w:val="005C1865"/>
    <w:rsid w:val="005C1A0C"/>
    <w:rsid w:val="005C1A38"/>
    <w:rsid w:val="005C1BE6"/>
    <w:rsid w:val="005C1DAD"/>
    <w:rsid w:val="005C1DB3"/>
    <w:rsid w:val="005C1DC7"/>
    <w:rsid w:val="005C1EC9"/>
    <w:rsid w:val="005C1F04"/>
    <w:rsid w:val="005C1FA2"/>
    <w:rsid w:val="005C209E"/>
    <w:rsid w:val="005C2111"/>
    <w:rsid w:val="005C2127"/>
    <w:rsid w:val="005C2257"/>
    <w:rsid w:val="005C2311"/>
    <w:rsid w:val="005C23D4"/>
    <w:rsid w:val="005C241F"/>
    <w:rsid w:val="005C2754"/>
    <w:rsid w:val="005C2AC3"/>
    <w:rsid w:val="005C2C46"/>
    <w:rsid w:val="005C2C56"/>
    <w:rsid w:val="005C2DE1"/>
    <w:rsid w:val="005C303B"/>
    <w:rsid w:val="005C3061"/>
    <w:rsid w:val="005C3165"/>
    <w:rsid w:val="005C32AD"/>
    <w:rsid w:val="005C33C7"/>
    <w:rsid w:val="005C3601"/>
    <w:rsid w:val="005C3685"/>
    <w:rsid w:val="005C37E9"/>
    <w:rsid w:val="005C3843"/>
    <w:rsid w:val="005C398C"/>
    <w:rsid w:val="005C3A65"/>
    <w:rsid w:val="005C3A68"/>
    <w:rsid w:val="005C3A8F"/>
    <w:rsid w:val="005C4279"/>
    <w:rsid w:val="005C43F0"/>
    <w:rsid w:val="005C44B8"/>
    <w:rsid w:val="005C4512"/>
    <w:rsid w:val="005C452A"/>
    <w:rsid w:val="005C46BB"/>
    <w:rsid w:val="005C47FA"/>
    <w:rsid w:val="005C49E6"/>
    <w:rsid w:val="005C4B56"/>
    <w:rsid w:val="005C4C44"/>
    <w:rsid w:val="005C4CC6"/>
    <w:rsid w:val="005C4CDD"/>
    <w:rsid w:val="005C4CFB"/>
    <w:rsid w:val="005C4D56"/>
    <w:rsid w:val="005C4E4F"/>
    <w:rsid w:val="005C4FE2"/>
    <w:rsid w:val="005C5124"/>
    <w:rsid w:val="005C5461"/>
    <w:rsid w:val="005C5681"/>
    <w:rsid w:val="005C5707"/>
    <w:rsid w:val="005C57A6"/>
    <w:rsid w:val="005C5802"/>
    <w:rsid w:val="005C582B"/>
    <w:rsid w:val="005C5888"/>
    <w:rsid w:val="005C598A"/>
    <w:rsid w:val="005C59B1"/>
    <w:rsid w:val="005C5A2A"/>
    <w:rsid w:val="005C5CCB"/>
    <w:rsid w:val="005C5D0C"/>
    <w:rsid w:val="005C5DF7"/>
    <w:rsid w:val="005C5E6A"/>
    <w:rsid w:val="005C5F8E"/>
    <w:rsid w:val="005C5FB6"/>
    <w:rsid w:val="005C601B"/>
    <w:rsid w:val="005C6022"/>
    <w:rsid w:val="005C61A6"/>
    <w:rsid w:val="005C647E"/>
    <w:rsid w:val="005C6495"/>
    <w:rsid w:val="005C69AB"/>
    <w:rsid w:val="005C69D4"/>
    <w:rsid w:val="005C6AE4"/>
    <w:rsid w:val="005C6B7B"/>
    <w:rsid w:val="005C6BCD"/>
    <w:rsid w:val="005C6DC6"/>
    <w:rsid w:val="005C6E0A"/>
    <w:rsid w:val="005C6EE6"/>
    <w:rsid w:val="005C6F39"/>
    <w:rsid w:val="005C6F3F"/>
    <w:rsid w:val="005C7062"/>
    <w:rsid w:val="005C7472"/>
    <w:rsid w:val="005C7519"/>
    <w:rsid w:val="005C7545"/>
    <w:rsid w:val="005C7695"/>
    <w:rsid w:val="005C781A"/>
    <w:rsid w:val="005C788D"/>
    <w:rsid w:val="005C79CB"/>
    <w:rsid w:val="005C7FA6"/>
    <w:rsid w:val="005D01F0"/>
    <w:rsid w:val="005D02B7"/>
    <w:rsid w:val="005D0331"/>
    <w:rsid w:val="005D039E"/>
    <w:rsid w:val="005D03E7"/>
    <w:rsid w:val="005D05E7"/>
    <w:rsid w:val="005D0694"/>
    <w:rsid w:val="005D0D97"/>
    <w:rsid w:val="005D0E47"/>
    <w:rsid w:val="005D0F49"/>
    <w:rsid w:val="005D1235"/>
    <w:rsid w:val="005D13B0"/>
    <w:rsid w:val="005D1733"/>
    <w:rsid w:val="005D1A5F"/>
    <w:rsid w:val="005D1BA3"/>
    <w:rsid w:val="005D1C1B"/>
    <w:rsid w:val="005D1CEC"/>
    <w:rsid w:val="005D1F85"/>
    <w:rsid w:val="005D214F"/>
    <w:rsid w:val="005D2197"/>
    <w:rsid w:val="005D2203"/>
    <w:rsid w:val="005D225B"/>
    <w:rsid w:val="005D24E7"/>
    <w:rsid w:val="005D2508"/>
    <w:rsid w:val="005D25D1"/>
    <w:rsid w:val="005D27A2"/>
    <w:rsid w:val="005D27D5"/>
    <w:rsid w:val="005D283B"/>
    <w:rsid w:val="005D28A1"/>
    <w:rsid w:val="005D292F"/>
    <w:rsid w:val="005D2AD7"/>
    <w:rsid w:val="005D2B10"/>
    <w:rsid w:val="005D2F16"/>
    <w:rsid w:val="005D2F44"/>
    <w:rsid w:val="005D316B"/>
    <w:rsid w:val="005D34AF"/>
    <w:rsid w:val="005D34D5"/>
    <w:rsid w:val="005D362D"/>
    <w:rsid w:val="005D363B"/>
    <w:rsid w:val="005D3655"/>
    <w:rsid w:val="005D3A8F"/>
    <w:rsid w:val="005D3C61"/>
    <w:rsid w:val="005D3CE7"/>
    <w:rsid w:val="005D3E90"/>
    <w:rsid w:val="005D43DC"/>
    <w:rsid w:val="005D4504"/>
    <w:rsid w:val="005D458C"/>
    <w:rsid w:val="005D4594"/>
    <w:rsid w:val="005D464E"/>
    <w:rsid w:val="005D46E5"/>
    <w:rsid w:val="005D47C8"/>
    <w:rsid w:val="005D4844"/>
    <w:rsid w:val="005D48E5"/>
    <w:rsid w:val="005D4A02"/>
    <w:rsid w:val="005D4B4F"/>
    <w:rsid w:val="005D4BCF"/>
    <w:rsid w:val="005D4D24"/>
    <w:rsid w:val="005D4D5D"/>
    <w:rsid w:val="005D4DA6"/>
    <w:rsid w:val="005D4EFC"/>
    <w:rsid w:val="005D4FB0"/>
    <w:rsid w:val="005D4FF2"/>
    <w:rsid w:val="005D50A2"/>
    <w:rsid w:val="005D5133"/>
    <w:rsid w:val="005D51EE"/>
    <w:rsid w:val="005D5387"/>
    <w:rsid w:val="005D5463"/>
    <w:rsid w:val="005D5859"/>
    <w:rsid w:val="005D59CF"/>
    <w:rsid w:val="005D5AEB"/>
    <w:rsid w:val="005D5BF4"/>
    <w:rsid w:val="005D5C19"/>
    <w:rsid w:val="005D5CE8"/>
    <w:rsid w:val="005D5E01"/>
    <w:rsid w:val="005D60BD"/>
    <w:rsid w:val="005D6125"/>
    <w:rsid w:val="005D6151"/>
    <w:rsid w:val="005D6223"/>
    <w:rsid w:val="005D6442"/>
    <w:rsid w:val="005D66EF"/>
    <w:rsid w:val="005D6701"/>
    <w:rsid w:val="005D68A7"/>
    <w:rsid w:val="005D6B78"/>
    <w:rsid w:val="005D6CB9"/>
    <w:rsid w:val="005D6F35"/>
    <w:rsid w:val="005D7230"/>
    <w:rsid w:val="005D724B"/>
    <w:rsid w:val="005D751B"/>
    <w:rsid w:val="005D75F5"/>
    <w:rsid w:val="005D75FA"/>
    <w:rsid w:val="005D77F4"/>
    <w:rsid w:val="005D7899"/>
    <w:rsid w:val="005D78B0"/>
    <w:rsid w:val="005D7E2B"/>
    <w:rsid w:val="005D7FB4"/>
    <w:rsid w:val="005E005E"/>
    <w:rsid w:val="005E0101"/>
    <w:rsid w:val="005E01B9"/>
    <w:rsid w:val="005E0478"/>
    <w:rsid w:val="005E07FD"/>
    <w:rsid w:val="005E0866"/>
    <w:rsid w:val="005E0935"/>
    <w:rsid w:val="005E0AD4"/>
    <w:rsid w:val="005E0B81"/>
    <w:rsid w:val="005E0E65"/>
    <w:rsid w:val="005E0ECC"/>
    <w:rsid w:val="005E0F63"/>
    <w:rsid w:val="005E11AD"/>
    <w:rsid w:val="005E124F"/>
    <w:rsid w:val="005E1257"/>
    <w:rsid w:val="005E12BB"/>
    <w:rsid w:val="005E14EB"/>
    <w:rsid w:val="005E162D"/>
    <w:rsid w:val="005E16F6"/>
    <w:rsid w:val="005E18B9"/>
    <w:rsid w:val="005E18C6"/>
    <w:rsid w:val="005E1C41"/>
    <w:rsid w:val="005E1DA6"/>
    <w:rsid w:val="005E1E04"/>
    <w:rsid w:val="005E1E27"/>
    <w:rsid w:val="005E21EB"/>
    <w:rsid w:val="005E22C5"/>
    <w:rsid w:val="005E22FD"/>
    <w:rsid w:val="005E23B8"/>
    <w:rsid w:val="005E23EA"/>
    <w:rsid w:val="005E24EF"/>
    <w:rsid w:val="005E26A2"/>
    <w:rsid w:val="005E26B8"/>
    <w:rsid w:val="005E284D"/>
    <w:rsid w:val="005E29AB"/>
    <w:rsid w:val="005E29C8"/>
    <w:rsid w:val="005E2AAB"/>
    <w:rsid w:val="005E2AC3"/>
    <w:rsid w:val="005E2B09"/>
    <w:rsid w:val="005E2B0B"/>
    <w:rsid w:val="005E2C79"/>
    <w:rsid w:val="005E2D9B"/>
    <w:rsid w:val="005E2E91"/>
    <w:rsid w:val="005E344A"/>
    <w:rsid w:val="005E354C"/>
    <w:rsid w:val="005E35E7"/>
    <w:rsid w:val="005E3655"/>
    <w:rsid w:val="005E3ABF"/>
    <w:rsid w:val="005E3B27"/>
    <w:rsid w:val="005E3B31"/>
    <w:rsid w:val="005E3BE3"/>
    <w:rsid w:val="005E3C76"/>
    <w:rsid w:val="005E3C93"/>
    <w:rsid w:val="005E3E87"/>
    <w:rsid w:val="005E3F31"/>
    <w:rsid w:val="005E409F"/>
    <w:rsid w:val="005E411D"/>
    <w:rsid w:val="005E4332"/>
    <w:rsid w:val="005E4524"/>
    <w:rsid w:val="005E45F3"/>
    <w:rsid w:val="005E484C"/>
    <w:rsid w:val="005E4869"/>
    <w:rsid w:val="005E493D"/>
    <w:rsid w:val="005E4A08"/>
    <w:rsid w:val="005E4A33"/>
    <w:rsid w:val="005E4A77"/>
    <w:rsid w:val="005E4E7E"/>
    <w:rsid w:val="005E4ED4"/>
    <w:rsid w:val="005E5092"/>
    <w:rsid w:val="005E5260"/>
    <w:rsid w:val="005E551D"/>
    <w:rsid w:val="005E5695"/>
    <w:rsid w:val="005E5752"/>
    <w:rsid w:val="005E5963"/>
    <w:rsid w:val="005E5C73"/>
    <w:rsid w:val="005E5CF2"/>
    <w:rsid w:val="005E5F13"/>
    <w:rsid w:val="005E60E4"/>
    <w:rsid w:val="005E6212"/>
    <w:rsid w:val="005E6235"/>
    <w:rsid w:val="005E638A"/>
    <w:rsid w:val="005E647D"/>
    <w:rsid w:val="005E66A5"/>
    <w:rsid w:val="005E66C6"/>
    <w:rsid w:val="005E6940"/>
    <w:rsid w:val="005E6AF9"/>
    <w:rsid w:val="005E6AFD"/>
    <w:rsid w:val="005E6C3B"/>
    <w:rsid w:val="005E6CAC"/>
    <w:rsid w:val="005E6CC2"/>
    <w:rsid w:val="005E6D57"/>
    <w:rsid w:val="005E6EA2"/>
    <w:rsid w:val="005E6F93"/>
    <w:rsid w:val="005E7004"/>
    <w:rsid w:val="005E7115"/>
    <w:rsid w:val="005E7132"/>
    <w:rsid w:val="005E730E"/>
    <w:rsid w:val="005E7417"/>
    <w:rsid w:val="005E74F0"/>
    <w:rsid w:val="005E7597"/>
    <w:rsid w:val="005E7DDF"/>
    <w:rsid w:val="005E7E68"/>
    <w:rsid w:val="005F00DA"/>
    <w:rsid w:val="005F02B6"/>
    <w:rsid w:val="005F03BC"/>
    <w:rsid w:val="005F058A"/>
    <w:rsid w:val="005F05EA"/>
    <w:rsid w:val="005F06FD"/>
    <w:rsid w:val="005F0960"/>
    <w:rsid w:val="005F0973"/>
    <w:rsid w:val="005F0977"/>
    <w:rsid w:val="005F09A7"/>
    <w:rsid w:val="005F09DE"/>
    <w:rsid w:val="005F09FD"/>
    <w:rsid w:val="005F0BEA"/>
    <w:rsid w:val="005F0C4C"/>
    <w:rsid w:val="005F0D5F"/>
    <w:rsid w:val="005F0E27"/>
    <w:rsid w:val="005F0E63"/>
    <w:rsid w:val="005F0F80"/>
    <w:rsid w:val="005F0FAE"/>
    <w:rsid w:val="005F1007"/>
    <w:rsid w:val="005F1043"/>
    <w:rsid w:val="005F127A"/>
    <w:rsid w:val="005F12D6"/>
    <w:rsid w:val="005F1390"/>
    <w:rsid w:val="005F13BD"/>
    <w:rsid w:val="005F167A"/>
    <w:rsid w:val="005F19AC"/>
    <w:rsid w:val="005F1C71"/>
    <w:rsid w:val="005F1DEA"/>
    <w:rsid w:val="005F1EBA"/>
    <w:rsid w:val="005F1EE8"/>
    <w:rsid w:val="005F1F39"/>
    <w:rsid w:val="005F1FCC"/>
    <w:rsid w:val="005F2064"/>
    <w:rsid w:val="005F2261"/>
    <w:rsid w:val="005F241A"/>
    <w:rsid w:val="005F24F2"/>
    <w:rsid w:val="005F2500"/>
    <w:rsid w:val="005F2798"/>
    <w:rsid w:val="005F2835"/>
    <w:rsid w:val="005F2844"/>
    <w:rsid w:val="005F2C18"/>
    <w:rsid w:val="005F2C27"/>
    <w:rsid w:val="005F2D0D"/>
    <w:rsid w:val="005F2DCF"/>
    <w:rsid w:val="005F2E39"/>
    <w:rsid w:val="005F2E76"/>
    <w:rsid w:val="005F3013"/>
    <w:rsid w:val="005F31C7"/>
    <w:rsid w:val="005F3267"/>
    <w:rsid w:val="005F35B3"/>
    <w:rsid w:val="005F35EB"/>
    <w:rsid w:val="005F391A"/>
    <w:rsid w:val="005F3942"/>
    <w:rsid w:val="005F3A51"/>
    <w:rsid w:val="005F3B80"/>
    <w:rsid w:val="005F3BAD"/>
    <w:rsid w:val="005F3C2E"/>
    <w:rsid w:val="005F3C3A"/>
    <w:rsid w:val="005F3E35"/>
    <w:rsid w:val="005F406D"/>
    <w:rsid w:val="005F407F"/>
    <w:rsid w:val="005F449A"/>
    <w:rsid w:val="005F4608"/>
    <w:rsid w:val="005F4768"/>
    <w:rsid w:val="005F47F8"/>
    <w:rsid w:val="005F4A04"/>
    <w:rsid w:val="005F4B78"/>
    <w:rsid w:val="005F4D0D"/>
    <w:rsid w:val="005F4E36"/>
    <w:rsid w:val="005F4E74"/>
    <w:rsid w:val="005F4F54"/>
    <w:rsid w:val="005F4F7C"/>
    <w:rsid w:val="005F51EC"/>
    <w:rsid w:val="005F537A"/>
    <w:rsid w:val="005F542E"/>
    <w:rsid w:val="005F5455"/>
    <w:rsid w:val="005F54EE"/>
    <w:rsid w:val="005F550F"/>
    <w:rsid w:val="005F55AD"/>
    <w:rsid w:val="005F55CF"/>
    <w:rsid w:val="005F568E"/>
    <w:rsid w:val="005F5752"/>
    <w:rsid w:val="005F5A69"/>
    <w:rsid w:val="005F5B3B"/>
    <w:rsid w:val="005F5C7F"/>
    <w:rsid w:val="005F5D60"/>
    <w:rsid w:val="005F6102"/>
    <w:rsid w:val="005F6273"/>
    <w:rsid w:val="005F6314"/>
    <w:rsid w:val="005F631C"/>
    <w:rsid w:val="005F6495"/>
    <w:rsid w:val="005F65C2"/>
    <w:rsid w:val="005F677E"/>
    <w:rsid w:val="005F67FF"/>
    <w:rsid w:val="005F6861"/>
    <w:rsid w:val="005F686F"/>
    <w:rsid w:val="005F693E"/>
    <w:rsid w:val="005F6B45"/>
    <w:rsid w:val="005F6BAA"/>
    <w:rsid w:val="005F6C7A"/>
    <w:rsid w:val="005F6CB2"/>
    <w:rsid w:val="005F6CCE"/>
    <w:rsid w:val="005F6DFE"/>
    <w:rsid w:val="005F6F8A"/>
    <w:rsid w:val="005F7394"/>
    <w:rsid w:val="005F745B"/>
    <w:rsid w:val="005F761B"/>
    <w:rsid w:val="005F77E6"/>
    <w:rsid w:val="005F7A65"/>
    <w:rsid w:val="005F7B1A"/>
    <w:rsid w:val="005F7C9D"/>
    <w:rsid w:val="005F7CC0"/>
    <w:rsid w:val="005F7D4F"/>
    <w:rsid w:val="005F7E23"/>
    <w:rsid w:val="00600122"/>
    <w:rsid w:val="00600183"/>
    <w:rsid w:val="006005BC"/>
    <w:rsid w:val="006005C0"/>
    <w:rsid w:val="0060073A"/>
    <w:rsid w:val="0060075D"/>
    <w:rsid w:val="006008DA"/>
    <w:rsid w:val="00600AE6"/>
    <w:rsid w:val="00600BDA"/>
    <w:rsid w:val="00600E26"/>
    <w:rsid w:val="00600ECC"/>
    <w:rsid w:val="00601037"/>
    <w:rsid w:val="006014C6"/>
    <w:rsid w:val="006017C7"/>
    <w:rsid w:val="00601A63"/>
    <w:rsid w:val="00601D74"/>
    <w:rsid w:val="00601D88"/>
    <w:rsid w:val="00601DCE"/>
    <w:rsid w:val="00601EFD"/>
    <w:rsid w:val="00601FDD"/>
    <w:rsid w:val="00602427"/>
    <w:rsid w:val="00602904"/>
    <w:rsid w:val="00602992"/>
    <w:rsid w:val="00602ADB"/>
    <w:rsid w:val="00602C49"/>
    <w:rsid w:val="00602E06"/>
    <w:rsid w:val="00602FBD"/>
    <w:rsid w:val="00603082"/>
    <w:rsid w:val="006030B6"/>
    <w:rsid w:val="00603264"/>
    <w:rsid w:val="006033F5"/>
    <w:rsid w:val="00603537"/>
    <w:rsid w:val="00603675"/>
    <w:rsid w:val="006036D9"/>
    <w:rsid w:val="00603798"/>
    <w:rsid w:val="00603992"/>
    <w:rsid w:val="00603BDD"/>
    <w:rsid w:val="00603DAD"/>
    <w:rsid w:val="00603E14"/>
    <w:rsid w:val="00603FD6"/>
    <w:rsid w:val="00603FE0"/>
    <w:rsid w:val="00604072"/>
    <w:rsid w:val="00604142"/>
    <w:rsid w:val="00604144"/>
    <w:rsid w:val="006042C4"/>
    <w:rsid w:val="00604543"/>
    <w:rsid w:val="006047BC"/>
    <w:rsid w:val="00604905"/>
    <w:rsid w:val="00604B1F"/>
    <w:rsid w:val="00604E38"/>
    <w:rsid w:val="00604E89"/>
    <w:rsid w:val="00605098"/>
    <w:rsid w:val="00605196"/>
    <w:rsid w:val="00605265"/>
    <w:rsid w:val="006052C3"/>
    <w:rsid w:val="006054C8"/>
    <w:rsid w:val="006056E7"/>
    <w:rsid w:val="006057FA"/>
    <w:rsid w:val="0060591A"/>
    <w:rsid w:val="00605AA3"/>
    <w:rsid w:val="00605B9D"/>
    <w:rsid w:val="00605BB9"/>
    <w:rsid w:val="00605D3D"/>
    <w:rsid w:val="00605FF3"/>
    <w:rsid w:val="0060604F"/>
    <w:rsid w:val="006061BE"/>
    <w:rsid w:val="006061DD"/>
    <w:rsid w:val="006066EF"/>
    <w:rsid w:val="006066F2"/>
    <w:rsid w:val="00606870"/>
    <w:rsid w:val="00606893"/>
    <w:rsid w:val="006069F8"/>
    <w:rsid w:val="00606DBD"/>
    <w:rsid w:val="00606DCB"/>
    <w:rsid w:val="00606EDE"/>
    <w:rsid w:val="006071BB"/>
    <w:rsid w:val="0060725E"/>
    <w:rsid w:val="006072CB"/>
    <w:rsid w:val="00607539"/>
    <w:rsid w:val="00607565"/>
    <w:rsid w:val="0060776C"/>
    <w:rsid w:val="00607906"/>
    <w:rsid w:val="00607927"/>
    <w:rsid w:val="00607992"/>
    <w:rsid w:val="00607C51"/>
    <w:rsid w:val="00607D14"/>
    <w:rsid w:val="00607D21"/>
    <w:rsid w:val="00607F8E"/>
    <w:rsid w:val="00610075"/>
    <w:rsid w:val="006100A1"/>
    <w:rsid w:val="006100FC"/>
    <w:rsid w:val="0061031C"/>
    <w:rsid w:val="0061036A"/>
    <w:rsid w:val="0061045C"/>
    <w:rsid w:val="00610559"/>
    <w:rsid w:val="0061058D"/>
    <w:rsid w:val="0061067E"/>
    <w:rsid w:val="006106A6"/>
    <w:rsid w:val="006106D9"/>
    <w:rsid w:val="00610724"/>
    <w:rsid w:val="00610819"/>
    <w:rsid w:val="00610A19"/>
    <w:rsid w:val="00610B16"/>
    <w:rsid w:val="00610D76"/>
    <w:rsid w:val="006110CA"/>
    <w:rsid w:val="006111A4"/>
    <w:rsid w:val="00611238"/>
    <w:rsid w:val="0061125C"/>
    <w:rsid w:val="00611464"/>
    <w:rsid w:val="0061147A"/>
    <w:rsid w:val="006115A6"/>
    <w:rsid w:val="006116CD"/>
    <w:rsid w:val="00611A49"/>
    <w:rsid w:val="00611B30"/>
    <w:rsid w:val="00611DA7"/>
    <w:rsid w:val="00611FCE"/>
    <w:rsid w:val="00611FEB"/>
    <w:rsid w:val="00612147"/>
    <w:rsid w:val="00612566"/>
    <w:rsid w:val="006126A2"/>
    <w:rsid w:val="006128D1"/>
    <w:rsid w:val="006128E5"/>
    <w:rsid w:val="00612915"/>
    <w:rsid w:val="006129C5"/>
    <w:rsid w:val="006129C9"/>
    <w:rsid w:val="00612ADA"/>
    <w:rsid w:val="00612B43"/>
    <w:rsid w:val="00612C23"/>
    <w:rsid w:val="00612C4E"/>
    <w:rsid w:val="00612D90"/>
    <w:rsid w:val="00612E2C"/>
    <w:rsid w:val="006130C6"/>
    <w:rsid w:val="0061311E"/>
    <w:rsid w:val="00613767"/>
    <w:rsid w:val="006137F7"/>
    <w:rsid w:val="006138FE"/>
    <w:rsid w:val="006139AB"/>
    <w:rsid w:val="006139FB"/>
    <w:rsid w:val="00613B7D"/>
    <w:rsid w:val="00613BA2"/>
    <w:rsid w:val="006140AE"/>
    <w:rsid w:val="0061425A"/>
    <w:rsid w:val="0061445E"/>
    <w:rsid w:val="006144D2"/>
    <w:rsid w:val="00614642"/>
    <w:rsid w:val="00614743"/>
    <w:rsid w:val="00614BB5"/>
    <w:rsid w:val="00614C72"/>
    <w:rsid w:val="00614D7D"/>
    <w:rsid w:val="00614EE1"/>
    <w:rsid w:val="00614F22"/>
    <w:rsid w:val="00615280"/>
    <w:rsid w:val="00615454"/>
    <w:rsid w:val="006154C7"/>
    <w:rsid w:val="00615593"/>
    <w:rsid w:val="006155DF"/>
    <w:rsid w:val="0061561A"/>
    <w:rsid w:val="006156F2"/>
    <w:rsid w:val="006157E2"/>
    <w:rsid w:val="006158B9"/>
    <w:rsid w:val="00615900"/>
    <w:rsid w:val="006159CA"/>
    <w:rsid w:val="00615AED"/>
    <w:rsid w:val="00615B61"/>
    <w:rsid w:val="00615BB0"/>
    <w:rsid w:val="00615CA5"/>
    <w:rsid w:val="00615CE2"/>
    <w:rsid w:val="00615CF5"/>
    <w:rsid w:val="00615D0D"/>
    <w:rsid w:val="00615D80"/>
    <w:rsid w:val="00615DF0"/>
    <w:rsid w:val="006164EA"/>
    <w:rsid w:val="00616527"/>
    <w:rsid w:val="00616535"/>
    <w:rsid w:val="0061659E"/>
    <w:rsid w:val="006165B9"/>
    <w:rsid w:val="00616711"/>
    <w:rsid w:val="00616E7D"/>
    <w:rsid w:val="00616EE8"/>
    <w:rsid w:val="00616F9C"/>
    <w:rsid w:val="0061708E"/>
    <w:rsid w:val="00617120"/>
    <w:rsid w:val="006172B1"/>
    <w:rsid w:val="006173AC"/>
    <w:rsid w:val="00617637"/>
    <w:rsid w:val="00617647"/>
    <w:rsid w:val="006176B8"/>
    <w:rsid w:val="006178B6"/>
    <w:rsid w:val="00617980"/>
    <w:rsid w:val="00617C72"/>
    <w:rsid w:val="00617E87"/>
    <w:rsid w:val="00617F11"/>
    <w:rsid w:val="006201A6"/>
    <w:rsid w:val="00620429"/>
    <w:rsid w:val="00620684"/>
    <w:rsid w:val="00620CF1"/>
    <w:rsid w:val="00620D7E"/>
    <w:rsid w:val="00620E10"/>
    <w:rsid w:val="00620E33"/>
    <w:rsid w:val="00620F13"/>
    <w:rsid w:val="00620FC3"/>
    <w:rsid w:val="0062156B"/>
    <w:rsid w:val="00621946"/>
    <w:rsid w:val="00621AD7"/>
    <w:rsid w:val="00621D4E"/>
    <w:rsid w:val="00621DFB"/>
    <w:rsid w:val="00621EFB"/>
    <w:rsid w:val="00622174"/>
    <w:rsid w:val="006221AA"/>
    <w:rsid w:val="006221C3"/>
    <w:rsid w:val="0062233B"/>
    <w:rsid w:val="006224AD"/>
    <w:rsid w:val="00622665"/>
    <w:rsid w:val="00622760"/>
    <w:rsid w:val="00622821"/>
    <w:rsid w:val="00622838"/>
    <w:rsid w:val="006228A5"/>
    <w:rsid w:val="0062293A"/>
    <w:rsid w:val="00622964"/>
    <w:rsid w:val="00622A54"/>
    <w:rsid w:val="00622AFF"/>
    <w:rsid w:val="00622B15"/>
    <w:rsid w:val="00622B2C"/>
    <w:rsid w:val="00622D10"/>
    <w:rsid w:val="00622DC1"/>
    <w:rsid w:val="00622E42"/>
    <w:rsid w:val="00623123"/>
    <w:rsid w:val="0062318D"/>
    <w:rsid w:val="0062320C"/>
    <w:rsid w:val="006232FD"/>
    <w:rsid w:val="0062380E"/>
    <w:rsid w:val="006238DF"/>
    <w:rsid w:val="006239CB"/>
    <w:rsid w:val="00623BD1"/>
    <w:rsid w:val="00623C18"/>
    <w:rsid w:val="00623E61"/>
    <w:rsid w:val="00624053"/>
    <w:rsid w:val="0062409A"/>
    <w:rsid w:val="006240ED"/>
    <w:rsid w:val="00624125"/>
    <w:rsid w:val="00624211"/>
    <w:rsid w:val="006242B3"/>
    <w:rsid w:val="006242CA"/>
    <w:rsid w:val="006245E9"/>
    <w:rsid w:val="006246AA"/>
    <w:rsid w:val="00624713"/>
    <w:rsid w:val="00624751"/>
    <w:rsid w:val="006249D2"/>
    <w:rsid w:val="00624C2C"/>
    <w:rsid w:val="00624C73"/>
    <w:rsid w:val="00624CB2"/>
    <w:rsid w:val="006250AD"/>
    <w:rsid w:val="00625161"/>
    <w:rsid w:val="0062523F"/>
    <w:rsid w:val="00625367"/>
    <w:rsid w:val="0062569B"/>
    <w:rsid w:val="006256B1"/>
    <w:rsid w:val="00625839"/>
    <w:rsid w:val="006258F5"/>
    <w:rsid w:val="00625A49"/>
    <w:rsid w:val="00625C7B"/>
    <w:rsid w:val="00625DCE"/>
    <w:rsid w:val="0062630F"/>
    <w:rsid w:val="00626370"/>
    <w:rsid w:val="006263F7"/>
    <w:rsid w:val="0062657E"/>
    <w:rsid w:val="006266F4"/>
    <w:rsid w:val="00626A65"/>
    <w:rsid w:val="00626B51"/>
    <w:rsid w:val="00626C86"/>
    <w:rsid w:val="00626E52"/>
    <w:rsid w:val="00626F61"/>
    <w:rsid w:val="00627018"/>
    <w:rsid w:val="0062703A"/>
    <w:rsid w:val="0062721F"/>
    <w:rsid w:val="0062725C"/>
    <w:rsid w:val="006272A4"/>
    <w:rsid w:val="00627319"/>
    <w:rsid w:val="006274E9"/>
    <w:rsid w:val="0062750C"/>
    <w:rsid w:val="00627554"/>
    <w:rsid w:val="0062762C"/>
    <w:rsid w:val="00627786"/>
    <w:rsid w:val="006277F3"/>
    <w:rsid w:val="0062780C"/>
    <w:rsid w:val="00627860"/>
    <w:rsid w:val="00627D00"/>
    <w:rsid w:val="00627E6C"/>
    <w:rsid w:val="00627F2D"/>
    <w:rsid w:val="00627F8C"/>
    <w:rsid w:val="006302EC"/>
    <w:rsid w:val="006303E7"/>
    <w:rsid w:val="00630559"/>
    <w:rsid w:val="006305D2"/>
    <w:rsid w:val="0063061A"/>
    <w:rsid w:val="00630646"/>
    <w:rsid w:val="006308EB"/>
    <w:rsid w:val="00630B8D"/>
    <w:rsid w:val="00630CCA"/>
    <w:rsid w:val="00631017"/>
    <w:rsid w:val="00631060"/>
    <w:rsid w:val="00631093"/>
    <w:rsid w:val="006310BD"/>
    <w:rsid w:val="006311D7"/>
    <w:rsid w:val="006311F3"/>
    <w:rsid w:val="006316AC"/>
    <w:rsid w:val="00631A39"/>
    <w:rsid w:val="00631BE3"/>
    <w:rsid w:val="00631C84"/>
    <w:rsid w:val="00631D75"/>
    <w:rsid w:val="00631DA3"/>
    <w:rsid w:val="00631E31"/>
    <w:rsid w:val="00631EE0"/>
    <w:rsid w:val="00632058"/>
    <w:rsid w:val="00632348"/>
    <w:rsid w:val="00632390"/>
    <w:rsid w:val="0063265E"/>
    <w:rsid w:val="006327BA"/>
    <w:rsid w:val="0063285B"/>
    <w:rsid w:val="006328BE"/>
    <w:rsid w:val="006328CA"/>
    <w:rsid w:val="0063298F"/>
    <w:rsid w:val="00632A12"/>
    <w:rsid w:val="00632B8D"/>
    <w:rsid w:val="00632C07"/>
    <w:rsid w:val="00632C51"/>
    <w:rsid w:val="00632DC4"/>
    <w:rsid w:val="00632E66"/>
    <w:rsid w:val="006334DE"/>
    <w:rsid w:val="0063353C"/>
    <w:rsid w:val="006335A4"/>
    <w:rsid w:val="006335A7"/>
    <w:rsid w:val="006336BE"/>
    <w:rsid w:val="006341EE"/>
    <w:rsid w:val="0063443A"/>
    <w:rsid w:val="0063474E"/>
    <w:rsid w:val="00634889"/>
    <w:rsid w:val="00634A7C"/>
    <w:rsid w:val="00634AE8"/>
    <w:rsid w:val="00634B3E"/>
    <w:rsid w:val="00634DDC"/>
    <w:rsid w:val="00634F73"/>
    <w:rsid w:val="00634F9E"/>
    <w:rsid w:val="00635022"/>
    <w:rsid w:val="006350BF"/>
    <w:rsid w:val="006351E6"/>
    <w:rsid w:val="0063529D"/>
    <w:rsid w:val="00635457"/>
    <w:rsid w:val="00635633"/>
    <w:rsid w:val="00635704"/>
    <w:rsid w:val="0063576E"/>
    <w:rsid w:val="00635810"/>
    <w:rsid w:val="00635859"/>
    <w:rsid w:val="006358D9"/>
    <w:rsid w:val="0063591D"/>
    <w:rsid w:val="0063596E"/>
    <w:rsid w:val="00635997"/>
    <w:rsid w:val="00635AD9"/>
    <w:rsid w:val="00635CCE"/>
    <w:rsid w:val="00635E6A"/>
    <w:rsid w:val="00635E81"/>
    <w:rsid w:val="00636116"/>
    <w:rsid w:val="00636183"/>
    <w:rsid w:val="00636261"/>
    <w:rsid w:val="00636325"/>
    <w:rsid w:val="00636413"/>
    <w:rsid w:val="00636427"/>
    <w:rsid w:val="00636650"/>
    <w:rsid w:val="00636AAE"/>
    <w:rsid w:val="00636B0E"/>
    <w:rsid w:val="00636B71"/>
    <w:rsid w:val="00636FEF"/>
    <w:rsid w:val="00637066"/>
    <w:rsid w:val="0063719E"/>
    <w:rsid w:val="00637213"/>
    <w:rsid w:val="006373B8"/>
    <w:rsid w:val="00637433"/>
    <w:rsid w:val="006374CB"/>
    <w:rsid w:val="006375C4"/>
    <w:rsid w:val="00637625"/>
    <w:rsid w:val="006376CD"/>
    <w:rsid w:val="00637714"/>
    <w:rsid w:val="00637925"/>
    <w:rsid w:val="00637A5B"/>
    <w:rsid w:val="00637A74"/>
    <w:rsid w:val="00637BCF"/>
    <w:rsid w:val="00637C10"/>
    <w:rsid w:val="00637C65"/>
    <w:rsid w:val="00637D19"/>
    <w:rsid w:val="00637E35"/>
    <w:rsid w:val="00637F77"/>
    <w:rsid w:val="006401BB"/>
    <w:rsid w:val="00640760"/>
    <w:rsid w:val="00640A08"/>
    <w:rsid w:val="00640B90"/>
    <w:rsid w:val="00640D34"/>
    <w:rsid w:val="00640EDA"/>
    <w:rsid w:val="00640F2B"/>
    <w:rsid w:val="00641065"/>
    <w:rsid w:val="00641089"/>
    <w:rsid w:val="0064126A"/>
    <w:rsid w:val="006414D2"/>
    <w:rsid w:val="00641508"/>
    <w:rsid w:val="00641557"/>
    <w:rsid w:val="006415B6"/>
    <w:rsid w:val="006415E6"/>
    <w:rsid w:val="006416A5"/>
    <w:rsid w:val="006417AE"/>
    <w:rsid w:val="006419B4"/>
    <w:rsid w:val="00641A15"/>
    <w:rsid w:val="00641CFB"/>
    <w:rsid w:val="00641D4F"/>
    <w:rsid w:val="00641EAA"/>
    <w:rsid w:val="00641EBA"/>
    <w:rsid w:val="006421D2"/>
    <w:rsid w:val="00642373"/>
    <w:rsid w:val="006424F4"/>
    <w:rsid w:val="0064251C"/>
    <w:rsid w:val="0064255B"/>
    <w:rsid w:val="0064259D"/>
    <w:rsid w:val="00642662"/>
    <w:rsid w:val="006429CE"/>
    <w:rsid w:val="00642BD2"/>
    <w:rsid w:val="00642BD8"/>
    <w:rsid w:val="00642CA7"/>
    <w:rsid w:val="00642D70"/>
    <w:rsid w:val="00642E01"/>
    <w:rsid w:val="00642ED5"/>
    <w:rsid w:val="00642F02"/>
    <w:rsid w:val="00642F44"/>
    <w:rsid w:val="0064300E"/>
    <w:rsid w:val="00643041"/>
    <w:rsid w:val="00643155"/>
    <w:rsid w:val="006431AC"/>
    <w:rsid w:val="00643350"/>
    <w:rsid w:val="00643419"/>
    <w:rsid w:val="00643581"/>
    <w:rsid w:val="00643624"/>
    <w:rsid w:val="00643815"/>
    <w:rsid w:val="00643842"/>
    <w:rsid w:val="00643A43"/>
    <w:rsid w:val="00643E5B"/>
    <w:rsid w:val="006440EB"/>
    <w:rsid w:val="00644238"/>
    <w:rsid w:val="0064432A"/>
    <w:rsid w:val="00644445"/>
    <w:rsid w:val="006444A1"/>
    <w:rsid w:val="006444D5"/>
    <w:rsid w:val="0064456D"/>
    <w:rsid w:val="0064468F"/>
    <w:rsid w:val="006446BC"/>
    <w:rsid w:val="006447BD"/>
    <w:rsid w:val="0064486C"/>
    <w:rsid w:val="0064488D"/>
    <w:rsid w:val="00644C8B"/>
    <w:rsid w:val="00644D89"/>
    <w:rsid w:val="00644EDD"/>
    <w:rsid w:val="00644FF1"/>
    <w:rsid w:val="00645023"/>
    <w:rsid w:val="0064515E"/>
    <w:rsid w:val="0064535B"/>
    <w:rsid w:val="006455A9"/>
    <w:rsid w:val="00645637"/>
    <w:rsid w:val="0064574C"/>
    <w:rsid w:val="00645E35"/>
    <w:rsid w:val="0064628F"/>
    <w:rsid w:val="006462BB"/>
    <w:rsid w:val="00646316"/>
    <w:rsid w:val="00646502"/>
    <w:rsid w:val="00646B63"/>
    <w:rsid w:val="00646CEA"/>
    <w:rsid w:val="00646D5C"/>
    <w:rsid w:val="00646E13"/>
    <w:rsid w:val="00646F87"/>
    <w:rsid w:val="00646FA9"/>
    <w:rsid w:val="006470E4"/>
    <w:rsid w:val="006471D3"/>
    <w:rsid w:val="00647252"/>
    <w:rsid w:val="0064731D"/>
    <w:rsid w:val="00647324"/>
    <w:rsid w:val="00647413"/>
    <w:rsid w:val="00647584"/>
    <w:rsid w:val="006475F7"/>
    <w:rsid w:val="0064760E"/>
    <w:rsid w:val="006476A0"/>
    <w:rsid w:val="00647796"/>
    <w:rsid w:val="0064787A"/>
    <w:rsid w:val="006478AA"/>
    <w:rsid w:val="006478AB"/>
    <w:rsid w:val="00647A9B"/>
    <w:rsid w:val="00647ABB"/>
    <w:rsid w:val="00647F71"/>
    <w:rsid w:val="0065008B"/>
    <w:rsid w:val="006500CE"/>
    <w:rsid w:val="00650222"/>
    <w:rsid w:val="006507A4"/>
    <w:rsid w:val="006509AC"/>
    <w:rsid w:val="006509DF"/>
    <w:rsid w:val="00650BC5"/>
    <w:rsid w:val="00650CB8"/>
    <w:rsid w:val="00650CD8"/>
    <w:rsid w:val="00651046"/>
    <w:rsid w:val="006510BE"/>
    <w:rsid w:val="00651394"/>
    <w:rsid w:val="0065146A"/>
    <w:rsid w:val="006514E8"/>
    <w:rsid w:val="006514FF"/>
    <w:rsid w:val="00651590"/>
    <w:rsid w:val="0065160F"/>
    <w:rsid w:val="006516F1"/>
    <w:rsid w:val="006517D0"/>
    <w:rsid w:val="0065185F"/>
    <w:rsid w:val="006518CF"/>
    <w:rsid w:val="00651A51"/>
    <w:rsid w:val="00651CCD"/>
    <w:rsid w:val="00651CFC"/>
    <w:rsid w:val="00651D71"/>
    <w:rsid w:val="00651EDE"/>
    <w:rsid w:val="00651F29"/>
    <w:rsid w:val="00651F7C"/>
    <w:rsid w:val="00652117"/>
    <w:rsid w:val="0065230B"/>
    <w:rsid w:val="0065234D"/>
    <w:rsid w:val="0065257D"/>
    <w:rsid w:val="0065257E"/>
    <w:rsid w:val="006526DA"/>
    <w:rsid w:val="006527A5"/>
    <w:rsid w:val="00652832"/>
    <w:rsid w:val="00652A06"/>
    <w:rsid w:val="00652BD4"/>
    <w:rsid w:val="00652C3D"/>
    <w:rsid w:val="00652C82"/>
    <w:rsid w:val="00652D55"/>
    <w:rsid w:val="00652D79"/>
    <w:rsid w:val="00652DA9"/>
    <w:rsid w:val="00652E90"/>
    <w:rsid w:val="00652EC6"/>
    <w:rsid w:val="00652EDC"/>
    <w:rsid w:val="00652F12"/>
    <w:rsid w:val="006530D3"/>
    <w:rsid w:val="006531FC"/>
    <w:rsid w:val="00653418"/>
    <w:rsid w:val="0065345C"/>
    <w:rsid w:val="006534FA"/>
    <w:rsid w:val="006535E4"/>
    <w:rsid w:val="0065365A"/>
    <w:rsid w:val="00653677"/>
    <w:rsid w:val="00653A74"/>
    <w:rsid w:val="00653C34"/>
    <w:rsid w:val="00653D06"/>
    <w:rsid w:val="00653D5B"/>
    <w:rsid w:val="00653DA9"/>
    <w:rsid w:val="00653F10"/>
    <w:rsid w:val="00653F43"/>
    <w:rsid w:val="00654079"/>
    <w:rsid w:val="00654088"/>
    <w:rsid w:val="006542BC"/>
    <w:rsid w:val="006542EF"/>
    <w:rsid w:val="00654333"/>
    <w:rsid w:val="00654354"/>
    <w:rsid w:val="0065452E"/>
    <w:rsid w:val="00654574"/>
    <w:rsid w:val="00654630"/>
    <w:rsid w:val="006546BA"/>
    <w:rsid w:val="006546F9"/>
    <w:rsid w:val="0065475F"/>
    <w:rsid w:val="00654792"/>
    <w:rsid w:val="006548E3"/>
    <w:rsid w:val="006549D4"/>
    <w:rsid w:val="00654BC4"/>
    <w:rsid w:val="00654BEF"/>
    <w:rsid w:val="00654C0C"/>
    <w:rsid w:val="00654C34"/>
    <w:rsid w:val="00654C57"/>
    <w:rsid w:val="00654D00"/>
    <w:rsid w:val="00654D28"/>
    <w:rsid w:val="00654F6D"/>
    <w:rsid w:val="0065506B"/>
    <w:rsid w:val="006553AC"/>
    <w:rsid w:val="00655541"/>
    <w:rsid w:val="0065554A"/>
    <w:rsid w:val="00655568"/>
    <w:rsid w:val="00655592"/>
    <w:rsid w:val="006555FE"/>
    <w:rsid w:val="006556DB"/>
    <w:rsid w:val="006558D1"/>
    <w:rsid w:val="00655938"/>
    <w:rsid w:val="00655B99"/>
    <w:rsid w:val="00655C19"/>
    <w:rsid w:val="00655E1A"/>
    <w:rsid w:val="00655E9D"/>
    <w:rsid w:val="00655F79"/>
    <w:rsid w:val="006561D9"/>
    <w:rsid w:val="0065622C"/>
    <w:rsid w:val="00656287"/>
    <w:rsid w:val="0065630D"/>
    <w:rsid w:val="0065635D"/>
    <w:rsid w:val="00656658"/>
    <w:rsid w:val="00656917"/>
    <w:rsid w:val="00656AC0"/>
    <w:rsid w:val="00656C16"/>
    <w:rsid w:val="00656EE3"/>
    <w:rsid w:val="00656F9A"/>
    <w:rsid w:val="00656FDF"/>
    <w:rsid w:val="00657165"/>
    <w:rsid w:val="006571FC"/>
    <w:rsid w:val="00657257"/>
    <w:rsid w:val="006572FC"/>
    <w:rsid w:val="0065731D"/>
    <w:rsid w:val="006573B3"/>
    <w:rsid w:val="006573FE"/>
    <w:rsid w:val="00657666"/>
    <w:rsid w:val="00657A58"/>
    <w:rsid w:val="00657AA9"/>
    <w:rsid w:val="00657C8E"/>
    <w:rsid w:val="00657CC3"/>
    <w:rsid w:val="00657D61"/>
    <w:rsid w:val="00657DA9"/>
    <w:rsid w:val="00657E65"/>
    <w:rsid w:val="00657EF0"/>
    <w:rsid w:val="00657FB5"/>
    <w:rsid w:val="00660441"/>
    <w:rsid w:val="006605D1"/>
    <w:rsid w:val="00660778"/>
    <w:rsid w:val="00660819"/>
    <w:rsid w:val="006608C9"/>
    <w:rsid w:val="00660A96"/>
    <w:rsid w:val="00660AEB"/>
    <w:rsid w:val="00660BDC"/>
    <w:rsid w:val="00660C90"/>
    <w:rsid w:val="00660F59"/>
    <w:rsid w:val="0066103D"/>
    <w:rsid w:val="006610CC"/>
    <w:rsid w:val="0066134F"/>
    <w:rsid w:val="006613CD"/>
    <w:rsid w:val="0066145C"/>
    <w:rsid w:val="00661663"/>
    <w:rsid w:val="006616D5"/>
    <w:rsid w:val="00661771"/>
    <w:rsid w:val="00661852"/>
    <w:rsid w:val="00661B38"/>
    <w:rsid w:val="00661E4B"/>
    <w:rsid w:val="006623C6"/>
    <w:rsid w:val="006625E3"/>
    <w:rsid w:val="00662827"/>
    <w:rsid w:val="0066292E"/>
    <w:rsid w:val="006629D8"/>
    <w:rsid w:val="00662A1D"/>
    <w:rsid w:val="00662AB3"/>
    <w:rsid w:val="00662E31"/>
    <w:rsid w:val="00662E3D"/>
    <w:rsid w:val="00662E5D"/>
    <w:rsid w:val="00662E8A"/>
    <w:rsid w:val="006630A6"/>
    <w:rsid w:val="006630EB"/>
    <w:rsid w:val="006631F2"/>
    <w:rsid w:val="00663215"/>
    <w:rsid w:val="00663264"/>
    <w:rsid w:val="006633CC"/>
    <w:rsid w:val="006635D9"/>
    <w:rsid w:val="006636CC"/>
    <w:rsid w:val="0066370E"/>
    <w:rsid w:val="006637CF"/>
    <w:rsid w:val="00663825"/>
    <w:rsid w:val="0066383C"/>
    <w:rsid w:val="006638DC"/>
    <w:rsid w:val="006639E8"/>
    <w:rsid w:val="00663A10"/>
    <w:rsid w:val="00663C31"/>
    <w:rsid w:val="00663CDF"/>
    <w:rsid w:val="00663E50"/>
    <w:rsid w:val="00663F3F"/>
    <w:rsid w:val="00663FF2"/>
    <w:rsid w:val="0066412D"/>
    <w:rsid w:val="00664305"/>
    <w:rsid w:val="00664522"/>
    <w:rsid w:val="00664545"/>
    <w:rsid w:val="006647B3"/>
    <w:rsid w:val="006648B0"/>
    <w:rsid w:val="00664904"/>
    <w:rsid w:val="006649F7"/>
    <w:rsid w:val="00664C3D"/>
    <w:rsid w:val="00664ECC"/>
    <w:rsid w:val="00664EF9"/>
    <w:rsid w:val="0066513B"/>
    <w:rsid w:val="00665158"/>
    <w:rsid w:val="00665195"/>
    <w:rsid w:val="006651E1"/>
    <w:rsid w:val="006653C5"/>
    <w:rsid w:val="0066548C"/>
    <w:rsid w:val="0066555F"/>
    <w:rsid w:val="00665703"/>
    <w:rsid w:val="00665819"/>
    <w:rsid w:val="00665D19"/>
    <w:rsid w:val="00665E1A"/>
    <w:rsid w:val="00665EEA"/>
    <w:rsid w:val="006660F2"/>
    <w:rsid w:val="00666108"/>
    <w:rsid w:val="006662BB"/>
    <w:rsid w:val="00666358"/>
    <w:rsid w:val="00666390"/>
    <w:rsid w:val="00666465"/>
    <w:rsid w:val="0066651C"/>
    <w:rsid w:val="006667B1"/>
    <w:rsid w:val="00666802"/>
    <w:rsid w:val="00666882"/>
    <w:rsid w:val="006668B2"/>
    <w:rsid w:val="0066694E"/>
    <w:rsid w:val="006669ED"/>
    <w:rsid w:val="00666BCF"/>
    <w:rsid w:val="00666C98"/>
    <w:rsid w:val="00666D59"/>
    <w:rsid w:val="00666DBF"/>
    <w:rsid w:val="00666E0B"/>
    <w:rsid w:val="00666EAE"/>
    <w:rsid w:val="00666F29"/>
    <w:rsid w:val="00667163"/>
    <w:rsid w:val="00667218"/>
    <w:rsid w:val="00667384"/>
    <w:rsid w:val="006673C0"/>
    <w:rsid w:val="006674CD"/>
    <w:rsid w:val="00667579"/>
    <w:rsid w:val="006677EA"/>
    <w:rsid w:val="006678B2"/>
    <w:rsid w:val="00667935"/>
    <w:rsid w:val="00667A57"/>
    <w:rsid w:val="00667B03"/>
    <w:rsid w:val="00667B5B"/>
    <w:rsid w:val="00667D7D"/>
    <w:rsid w:val="00667DD8"/>
    <w:rsid w:val="00667EC2"/>
    <w:rsid w:val="00670188"/>
    <w:rsid w:val="006702B9"/>
    <w:rsid w:val="006704A2"/>
    <w:rsid w:val="0067052F"/>
    <w:rsid w:val="0067054B"/>
    <w:rsid w:val="006706A8"/>
    <w:rsid w:val="0067070D"/>
    <w:rsid w:val="006707FC"/>
    <w:rsid w:val="006708B5"/>
    <w:rsid w:val="00670A49"/>
    <w:rsid w:val="00670A55"/>
    <w:rsid w:val="00670AC1"/>
    <w:rsid w:val="00670B14"/>
    <w:rsid w:val="00670C31"/>
    <w:rsid w:val="00670C5E"/>
    <w:rsid w:val="00670C7A"/>
    <w:rsid w:val="00670F95"/>
    <w:rsid w:val="00670FF6"/>
    <w:rsid w:val="006710C4"/>
    <w:rsid w:val="006710D8"/>
    <w:rsid w:val="00671490"/>
    <w:rsid w:val="0067153A"/>
    <w:rsid w:val="00671802"/>
    <w:rsid w:val="006718B8"/>
    <w:rsid w:val="00671C0B"/>
    <w:rsid w:val="00671D76"/>
    <w:rsid w:val="00671F15"/>
    <w:rsid w:val="00671F87"/>
    <w:rsid w:val="006721B9"/>
    <w:rsid w:val="006722C4"/>
    <w:rsid w:val="006722C5"/>
    <w:rsid w:val="006723CA"/>
    <w:rsid w:val="00672466"/>
    <w:rsid w:val="00672727"/>
    <w:rsid w:val="00672AC6"/>
    <w:rsid w:val="00672B04"/>
    <w:rsid w:val="00672B25"/>
    <w:rsid w:val="00672CB7"/>
    <w:rsid w:val="00672D4A"/>
    <w:rsid w:val="00673051"/>
    <w:rsid w:val="006733F6"/>
    <w:rsid w:val="006737B2"/>
    <w:rsid w:val="006739B9"/>
    <w:rsid w:val="00673A37"/>
    <w:rsid w:val="00673B6D"/>
    <w:rsid w:val="0067404B"/>
    <w:rsid w:val="00674255"/>
    <w:rsid w:val="00674361"/>
    <w:rsid w:val="006743AA"/>
    <w:rsid w:val="00674441"/>
    <w:rsid w:val="0067450F"/>
    <w:rsid w:val="006745AC"/>
    <w:rsid w:val="006745C8"/>
    <w:rsid w:val="0067499D"/>
    <w:rsid w:val="00674C87"/>
    <w:rsid w:val="00674CDA"/>
    <w:rsid w:val="00674E66"/>
    <w:rsid w:val="00674EBB"/>
    <w:rsid w:val="00674F4B"/>
    <w:rsid w:val="006752C3"/>
    <w:rsid w:val="00675334"/>
    <w:rsid w:val="006753B8"/>
    <w:rsid w:val="006754FD"/>
    <w:rsid w:val="00675595"/>
    <w:rsid w:val="0067567B"/>
    <w:rsid w:val="00675A45"/>
    <w:rsid w:val="00675A63"/>
    <w:rsid w:val="00675B2D"/>
    <w:rsid w:val="00675CAF"/>
    <w:rsid w:val="00675F29"/>
    <w:rsid w:val="00675FA4"/>
    <w:rsid w:val="00676041"/>
    <w:rsid w:val="0067609F"/>
    <w:rsid w:val="006760B4"/>
    <w:rsid w:val="00676174"/>
    <w:rsid w:val="0067638C"/>
    <w:rsid w:val="006763CD"/>
    <w:rsid w:val="0067668C"/>
    <w:rsid w:val="00676709"/>
    <w:rsid w:val="006767B9"/>
    <w:rsid w:val="00676878"/>
    <w:rsid w:val="006768CE"/>
    <w:rsid w:val="00676AA2"/>
    <w:rsid w:val="00676BC0"/>
    <w:rsid w:val="00676E7C"/>
    <w:rsid w:val="00676EA4"/>
    <w:rsid w:val="0067700E"/>
    <w:rsid w:val="0067702A"/>
    <w:rsid w:val="00677047"/>
    <w:rsid w:val="0067717C"/>
    <w:rsid w:val="006771EF"/>
    <w:rsid w:val="00677297"/>
    <w:rsid w:val="00677298"/>
    <w:rsid w:val="00677379"/>
    <w:rsid w:val="00677578"/>
    <w:rsid w:val="00677744"/>
    <w:rsid w:val="0067780C"/>
    <w:rsid w:val="00677818"/>
    <w:rsid w:val="006779C0"/>
    <w:rsid w:val="00677CFA"/>
    <w:rsid w:val="00677F3E"/>
    <w:rsid w:val="00677F83"/>
    <w:rsid w:val="00680022"/>
    <w:rsid w:val="006801A4"/>
    <w:rsid w:val="00680438"/>
    <w:rsid w:val="00680819"/>
    <w:rsid w:val="00680866"/>
    <w:rsid w:val="00680932"/>
    <w:rsid w:val="006809EB"/>
    <w:rsid w:val="006809F1"/>
    <w:rsid w:val="00680DE8"/>
    <w:rsid w:val="00680E7D"/>
    <w:rsid w:val="00680F75"/>
    <w:rsid w:val="00681171"/>
    <w:rsid w:val="006811B6"/>
    <w:rsid w:val="006813E1"/>
    <w:rsid w:val="0068148F"/>
    <w:rsid w:val="006814EA"/>
    <w:rsid w:val="00681B50"/>
    <w:rsid w:val="00681B59"/>
    <w:rsid w:val="00681C7B"/>
    <w:rsid w:val="00681CDE"/>
    <w:rsid w:val="00681E8F"/>
    <w:rsid w:val="00681EA1"/>
    <w:rsid w:val="00681F9E"/>
    <w:rsid w:val="00681FAC"/>
    <w:rsid w:val="00681FCE"/>
    <w:rsid w:val="00681FDA"/>
    <w:rsid w:val="00682049"/>
    <w:rsid w:val="00682290"/>
    <w:rsid w:val="006822B7"/>
    <w:rsid w:val="006823BE"/>
    <w:rsid w:val="006824EC"/>
    <w:rsid w:val="0068267A"/>
    <w:rsid w:val="0068268B"/>
    <w:rsid w:val="006827BF"/>
    <w:rsid w:val="006829EF"/>
    <w:rsid w:val="00682A07"/>
    <w:rsid w:val="00682AA6"/>
    <w:rsid w:val="00682AE5"/>
    <w:rsid w:val="00682D17"/>
    <w:rsid w:val="00682DCD"/>
    <w:rsid w:val="006831D8"/>
    <w:rsid w:val="0068344F"/>
    <w:rsid w:val="0068359D"/>
    <w:rsid w:val="0068367C"/>
    <w:rsid w:val="006839AB"/>
    <w:rsid w:val="006839AC"/>
    <w:rsid w:val="00683A28"/>
    <w:rsid w:val="00683D3A"/>
    <w:rsid w:val="00683E25"/>
    <w:rsid w:val="00683EB4"/>
    <w:rsid w:val="00683FAA"/>
    <w:rsid w:val="00684123"/>
    <w:rsid w:val="0068423A"/>
    <w:rsid w:val="00684240"/>
    <w:rsid w:val="00684241"/>
    <w:rsid w:val="00684A59"/>
    <w:rsid w:val="00684ABD"/>
    <w:rsid w:val="00684C26"/>
    <w:rsid w:val="00684D4F"/>
    <w:rsid w:val="00684FF8"/>
    <w:rsid w:val="00685169"/>
    <w:rsid w:val="0068557E"/>
    <w:rsid w:val="00685589"/>
    <w:rsid w:val="006855AB"/>
    <w:rsid w:val="00685680"/>
    <w:rsid w:val="006856A0"/>
    <w:rsid w:val="006857D4"/>
    <w:rsid w:val="00685801"/>
    <w:rsid w:val="006859B9"/>
    <w:rsid w:val="00685BC0"/>
    <w:rsid w:val="00685D84"/>
    <w:rsid w:val="00685E5A"/>
    <w:rsid w:val="00686263"/>
    <w:rsid w:val="006862A7"/>
    <w:rsid w:val="0068632E"/>
    <w:rsid w:val="006864A1"/>
    <w:rsid w:val="006864E3"/>
    <w:rsid w:val="006865E5"/>
    <w:rsid w:val="00686716"/>
    <w:rsid w:val="006867F4"/>
    <w:rsid w:val="0068690D"/>
    <w:rsid w:val="006869DD"/>
    <w:rsid w:val="006869E0"/>
    <w:rsid w:val="00686DEF"/>
    <w:rsid w:val="00686F4C"/>
    <w:rsid w:val="0068705F"/>
    <w:rsid w:val="0068724F"/>
    <w:rsid w:val="0068738F"/>
    <w:rsid w:val="0068744F"/>
    <w:rsid w:val="00687718"/>
    <w:rsid w:val="00687729"/>
    <w:rsid w:val="00687748"/>
    <w:rsid w:val="00687822"/>
    <w:rsid w:val="00687841"/>
    <w:rsid w:val="006879DC"/>
    <w:rsid w:val="00687B41"/>
    <w:rsid w:val="00687D92"/>
    <w:rsid w:val="00687DF5"/>
    <w:rsid w:val="00687EBB"/>
    <w:rsid w:val="00690002"/>
    <w:rsid w:val="0069017E"/>
    <w:rsid w:val="00690202"/>
    <w:rsid w:val="00690291"/>
    <w:rsid w:val="006902E4"/>
    <w:rsid w:val="00690381"/>
    <w:rsid w:val="006904F7"/>
    <w:rsid w:val="00690589"/>
    <w:rsid w:val="006906CA"/>
    <w:rsid w:val="00690A06"/>
    <w:rsid w:val="00690BFA"/>
    <w:rsid w:val="00690CEC"/>
    <w:rsid w:val="00690D9C"/>
    <w:rsid w:val="00690DFC"/>
    <w:rsid w:val="00690E20"/>
    <w:rsid w:val="00690F16"/>
    <w:rsid w:val="0069110D"/>
    <w:rsid w:val="006911E7"/>
    <w:rsid w:val="00691230"/>
    <w:rsid w:val="006916D8"/>
    <w:rsid w:val="00691916"/>
    <w:rsid w:val="0069197C"/>
    <w:rsid w:val="00691C09"/>
    <w:rsid w:val="00691D53"/>
    <w:rsid w:val="00691EB3"/>
    <w:rsid w:val="006920EA"/>
    <w:rsid w:val="006920FF"/>
    <w:rsid w:val="0069227E"/>
    <w:rsid w:val="006929DF"/>
    <w:rsid w:val="00692A2D"/>
    <w:rsid w:val="00692BEA"/>
    <w:rsid w:val="00692C5E"/>
    <w:rsid w:val="006930AD"/>
    <w:rsid w:val="006931AE"/>
    <w:rsid w:val="0069324A"/>
    <w:rsid w:val="00693336"/>
    <w:rsid w:val="006933BC"/>
    <w:rsid w:val="0069356E"/>
    <w:rsid w:val="0069369B"/>
    <w:rsid w:val="006936A7"/>
    <w:rsid w:val="0069384D"/>
    <w:rsid w:val="00693915"/>
    <w:rsid w:val="00693C6B"/>
    <w:rsid w:val="00693CA8"/>
    <w:rsid w:val="00693F55"/>
    <w:rsid w:val="006941E7"/>
    <w:rsid w:val="006943A5"/>
    <w:rsid w:val="0069442C"/>
    <w:rsid w:val="00694443"/>
    <w:rsid w:val="00694492"/>
    <w:rsid w:val="00694597"/>
    <w:rsid w:val="0069465E"/>
    <w:rsid w:val="0069468C"/>
    <w:rsid w:val="00694733"/>
    <w:rsid w:val="00694797"/>
    <w:rsid w:val="00694C13"/>
    <w:rsid w:val="00694D6D"/>
    <w:rsid w:val="00694E2D"/>
    <w:rsid w:val="00694ED3"/>
    <w:rsid w:val="00695030"/>
    <w:rsid w:val="006953FA"/>
    <w:rsid w:val="006955EB"/>
    <w:rsid w:val="00695667"/>
    <w:rsid w:val="006957A2"/>
    <w:rsid w:val="006959CF"/>
    <w:rsid w:val="00695BED"/>
    <w:rsid w:val="00695C8A"/>
    <w:rsid w:val="00695CC5"/>
    <w:rsid w:val="00695D2A"/>
    <w:rsid w:val="00695EDA"/>
    <w:rsid w:val="00696423"/>
    <w:rsid w:val="006964A5"/>
    <w:rsid w:val="006964F0"/>
    <w:rsid w:val="006966C0"/>
    <w:rsid w:val="006966D6"/>
    <w:rsid w:val="006967DF"/>
    <w:rsid w:val="0069691C"/>
    <w:rsid w:val="0069696B"/>
    <w:rsid w:val="00696A82"/>
    <w:rsid w:val="00696C43"/>
    <w:rsid w:val="00696FA4"/>
    <w:rsid w:val="00696FDE"/>
    <w:rsid w:val="00697103"/>
    <w:rsid w:val="00697179"/>
    <w:rsid w:val="00697517"/>
    <w:rsid w:val="00697535"/>
    <w:rsid w:val="006975D5"/>
    <w:rsid w:val="0069772F"/>
    <w:rsid w:val="00697741"/>
    <w:rsid w:val="006979A5"/>
    <w:rsid w:val="006979B8"/>
    <w:rsid w:val="00697B29"/>
    <w:rsid w:val="00697D08"/>
    <w:rsid w:val="006A00EE"/>
    <w:rsid w:val="006A0304"/>
    <w:rsid w:val="006A0371"/>
    <w:rsid w:val="006A084A"/>
    <w:rsid w:val="006A0A50"/>
    <w:rsid w:val="006A0AB4"/>
    <w:rsid w:val="006A0B2D"/>
    <w:rsid w:val="006A0C0B"/>
    <w:rsid w:val="006A0C4A"/>
    <w:rsid w:val="006A0C61"/>
    <w:rsid w:val="006A0CFC"/>
    <w:rsid w:val="006A0D41"/>
    <w:rsid w:val="006A103E"/>
    <w:rsid w:val="006A106A"/>
    <w:rsid w:val="006A111C"/>
    <w:rsid w:val="006A15A7"/>
    <w:rsid w:val="006A15C6"/>
    <w:rsid w:val="006A1698"/>
    <w:rsid w:val="006A198B"/>
    <w:rsid w:val="006A19F3"/>
    <w:rsid w:val="006A1A32"/>
    <w:rsid w:val="006A1B37"/>
    <w:rsid w:val="006A1C70"/>
    <w:rsid w:val="006A1E5D"/>
    <w:rsid w:val="006A1ED2"/>
    <w:rsid w:val="006A213F"/>
    <w:rsid w:val="006A21A7"/>
    <w:rsid w:val="006A220F"/>
    <w:rsid w:val="006A226A"/>
    <w:rsid w:val="006A23AB"/>
    <w:rsid w:val="006A25CB"/>
    <w:rsid w:val="006A27BE"/>
    <w:rsid w:val="006A27EF"/>
    <w:rsid w:val="006A289B"/>
    <w:rsid w:val="006A28A0"/>
    <w:rsid w:val="006A28C9"/>
    <w:rsid w:val="006A292A"/>
    <w:rsid w:val="006A29B9"/>
    <w:rsid w:val="006A2A35"/>
    <w:rsid w:val="006A2B0E"/>
    <w:rsid w:val="006A2ECC"/>
    <w:rsid w:val="006A3493"/>
    <w:rsid w:val="006A3693"/>
    <w:rsid w:val="006A375A"/>
    <w:rsid w:val="006A3782"/>
    <w:rsid w:val="006A3844"/>
    <w:rsid w:val="006A39A2"/>
    <w:rsid w:val="006A3B4F"/>
    <w:rsid w:val="006A3D15"/>
    <w:rsid w:val="006A3D60"/>
    <w:rsid w:val="006A3DEF"/>
    <w:rsid w:val="006A3E85"/>
    <w:rsid w:val="006A3F1A"/>
    <w:rsid w:val="006A3F95"/>
    <w:rsid w:val="006A3FF0"/>
    <w:rsid w:val="006A43D5"/>
    <w:rsid w:val="006A44A8"/>
    <w:rsid w:val="006A4722"/>
    <w:rsid w:val="006A4758"/>
    <w:rsid w:val="006A4886"/>
    <w:rsid w:val="006A489F"/>
    <w:rsid w:val="006A4A91"/>
    <w:rsid w:val="006A4AD1"/>
    <w:rsid w:val="006A4AF1"/>
    <w:rsid w:val="006A4B9F"/>
    <w:rsid w:val="006A4BA6"/>
    <w:rsid w:val="006A4BA9"/>
    <w:rsid w:val="006A4D0A"/>
    <w:rsid w:val="006A4E2E"/>
    <w:rsid w:val="006A4E76"/>
    <w:rsid w:val="006A4FF1"/>
    <w:rsid w:val="006A50D1"/>
    <w:rsid w:val="006A50FB"/>
    <w:rsid w:val="006A5352"/>
    <w:rsid w:val="006A5527"/>
    <w:rsid w:val="006A578C"/>
    <w:rsid w:val="006A57C2"/>
    <w:rsid w:val="006A584C"/>
    <w:rsid w:val="006A58DF"/>
    <w:rsid w:val="006A5A2C"/>
    <w:rsid w:val="006A5CAA"/>
    <w:rsid w:val="006A5CD5"/>
    <w:rsid w:val="006A5F81"/>
    <w:rsid w:val="006A60DB"/>
    <w:rsid w:val="006A63DC"/>
    <w:rsid w:val="006A6674"/>
    <w:rsid w:val="006A668E"/>
    <w:rsid w:val="006A6728"/>
    <w:rsid w:val="006A6974"/>
    <w:rsid w:val="006A6987"/>
    <w:rsid w:val="006A6A3C"/>
    <w:rsid w:val="006A6BB2"/>
    <w:rsid w:val="006A6BC7"/>
    <w:rsid w:val="006A6C5F"/>
    <w:rsid w:val="006A6C8B"/>
    <w:rsid w:val="006A6D44"/>
    <w:rsid w:val="006A6E33"/>
    <w:rsid w:val="006A6F19"/>
    <w:rsid w:val="006A70F7"/>
    <w:rsid w:val="006A7102"/>
    <w:rsid w:val="006A742F"/>
    <w:rsid w:val="006A74BA"/>
    <w:rsid w:val="006A74F3"/>
    <w:rsid w:val="006A766D"/>
    <w:rsid w:val="006A770C"/>
    <w:rsid w:val="006A78A1"/>
    <w:rsid w:val="006A792E"/>
    <w:rsid w:val="006A7C7D"/>
    <w:rsid w:val="006A7F35"/>
    <w:rsid w:val="006A7F9A"/>
    <w:rsid w:val="006B00AC"/>
    <w:rsid w:val="006B00AD"/>
    <w:rsid w:val="006B014D"/>
    <w:rsid w:val="006B0222"/>
    <w:rsid w:val="006B02D7"/>
    <w:rsid w:val="006B0382"/>
    <w:rsid w:val="006B0432"/>
    <w:rsid w:val="006B057A"/>
    <w:rsid w:val="006B057B"/>
    <w:rsid w:val="006B06EE"/>
    <w:rsid w:val="006B076F"/>
    <w:rsid w:val="006B08DF"/>
    <w:rsid w:val="006B0991"/>
    <w:rsid w:val="006B0E2E"/>
    <w:rsid w:val="006B11C9"/>
    <w:rsid w:val="006B11CC"/>
    <w:rsid w:val="006B134B"/>
    <w:rsid w:val="006B13A9"/>
    <w:rsid w:val="006B13FB"/>
    <w:rsid w:val="006B1B58"/>
    <w:rsid w:val="006B1BE9"/>
    <w:rsid w:val="006B2294"/>
    <w:rsid w:val="006B2298"/>
    <w:rsid w:val="006B22CE"/>
    <w:rsid w:val="006B25F7"/>
    <w:rsid w:val="006B2691"/>
    <w:rsid w:val="006B26F9"/>
    <w:rsid w:val="006B2779"/>
    <w:rsid w:val="006B295C"/>
    <w:rsid w:val="006B2982"/>
    <w:rsid w:val="006B2A1C"/>
    <w:rsid w:val="006B2A4C"/>
    <w:rsid w:val="006B2B1D"/>
    <w:rsid w:val="006B2CCB"/>
    <w:rsid w:val="006B2D6F"/>
    <w:rsid w:val="006B2E9B"/>
    <w:rsid w:val="006B2F88"/>
    <w:rsid w:val="006B302F"/>
    <w:rsid w:val="006B30CA"/>
    <w:rsid w:val="006B30FD"/>
    <w:rsid w:val="006B3196"/>
    <w:rsid w:val="006B33B7"/>
    <w:rsid w:val="006B34C3"/>
    <w:rsid w:val="006B34F2"/>
    <w:rsid w:val="006B35C8"/>
    <w:rsid w:val="006B3791"/>
    <w:rsid w:val="006B39A7"/>
    <w:rsid w:val="006B3A44"/>
    <w:rsid w:val="006B3AD5"/>
    <w:rsid w:val="006B3B15"/>
    <w:rsid w:val="006B3B16"/>
    <w:rsid w:val="006B3DA6"/>
    <w:rsid w:val="006B3FC1"/>
    <w:rsid w:val="006B3FDA"/>
    <w:rsid w:val="006B40A0"/>
    <w:rsid w:val="006B439A"/>
    <w:rsid w:val="006B4411"/>
    <w:rsid w:val="006B447B"/>
    <w:rsid w:val="006B4548"/>
    <w:rsid w:val="006B45A6"/>
    <w:rsid w:val="006B4772"/>
    <w:rsid w:val="006B4895"/>
    <w:rsid w:val="006B490E"/>
    <w:rsid w:val="006B49D0"/>
    <w:rsid w:val="006B4A18"/>
    <w:rsid w:val="006B4A44"/>
    <w:rsid w:val="006B4C80"/>
    <w:rsid w:val="006B4DCA"/>
    <w:rsid w:val="006B4E3A"/>
    <w:rsid w:val="006B5016"/>
    <w:rsid w:val="006B5033"/>
    <w:rsid w:val="006B50C6"/>
    <w:rsid w:val="006B511F"/>
    <w:rsid w:val="006B5287"/>
    <w:rsid w:val="006B5399"/>
    <w:rsid w:val="006B5550"/>
    <w:rsid w:val="006B5640"/>
    <w:rsid w:val="006B588E"/>
    <w:rsid w:val="006B58C5"/>
    <w:rsid w:val="006B5A65"/>
    <w:rsid w:val="006B5A77"/>
    <w:rsid w:val="006B5D30"/>
    <w:rsid w:val="006B5D4D"/>
    <w:rsid w:val="006B5D70"/>
    <w:rsid w:val="006B5DE0"/>
    <w:rsid w:val="006B5E75"/>
    <w:rsid w:val="006B5F99"/>
    <w:rsid w:val="006B601C"/>
    <w:rsid w:val="006B608A"/>
    <w:rsid w:val="006B6161"/>
    <w:rsid w:val="006B663C"/>
    <w:rsid w:val="006B6720"/>
    <w:rsid w:val="006B6734"/>
    <w:rsid w:val="006B6764"/>
    <w:rsid w:val="006B67A9"/>
    <w:rsid w:val="006B6A67"/>
    <w:rsid w:val="006B6A82"/>
    <w:rsid w:val="006B6BF9"/>
    <w:rsid w:val="006B6D01"/>
    <w:rsid w:val="006B6D4A"/>
    <w:rsid w:val="006B71F1"/>
    <w:rsid w:val="006B76F2"/>
    <w:rsid w:val="006B784B"/>
    <w:rsid w:val="006B7A30"/>
    <w:rsid w:val="006B7A6C"/>
    <w:rsid w:val="006B7AC3"/>
    <w:rsid w:val="006B7AD6"/>
    <w:rsid w:val="006B7BCD"/>
    <w:rsid w:val="006B7C0A"/>
    <w:rsid w:val="006B7D4B"/>
    <w:rsid w:val="006B7ED9"/>
    <w:rsid w:val="006B7F6A"/>
    <w:rsid w:val="006B7FDC"/>
    <w:rsid w:val="006C008D"/>
    <w:rsid w:val="006C03DF"/>
    <w:rsid w:val="006C0579"/>
    <w:rsid w:val="006C0643"/>
    <w:rsid w:val="006C0658"/>
    <w:rsid w:val="006C07CE"/>
    <w:rsid w:val="006C07D2"/>
    <w:rsid w:val="006C08D6"/>
    <w:rsid w:val="006C092E"/>
    <w:rsid w:val="006C0CCF"/>
    <w:rsid w:val="006C0D2E"/>
    <w:rsid w:val="006C0EFA"/>
    <w:rsid w:val="006C0FFE"/>
    <w:rsid w:val="006C1090"/>
    <w:rsid w:val="006C10B1"/>
    <w:rsid w:val="006C10DC"/>
    <w:rsid w:val="006C13FB"/>
    <w:rsid w:val="006C144B"/>
    <w:rsid w:val="006C15F1"/>
    <w:rsid w:val="006C1630"/>
    <w:rsid w:val="006C1685"/>
    <w:rsid w:val="006C175A"/>
    <w:rsid w:val="006C18E5"/>
    <w:rsid w:val="006C1ABC"/>
    <w:rsid w:val="006C1B05"/>
    <w:rsid w:val="006C1B25"/>
    <w:rsid w:val="006C1B8F"/>
    <w:rsid w:val="006C1BE7"/>
    <w:rsid w:val="006C1C95"/>
    <w:rsid w:val="006C1CFC"/>
    <w:rsid w:val="006C1D45"/>
    <w:rsid w:val="006C1EAB"/>
    <w:rsid w:val="006C2133"/>
    <w:rsid w:val="006C21D4"/>
    <w:rsid w:val="006C239C"/>
    <w:rsid w:val="006C243A"/>
    <w:rsid w:val="006C24F8"/>
    <w:rsid w:val="006C2649"/>
    <w:rsid w:val="006C28F8"/>
    <w:rsid w:val="006C2964"/>
    <w:rsid w:val="006C29B0"/>
    <w:rsid w:val="006C2A48"/>
    <w:rsid w:val="006C2A67"/>
    <w:rsid w:val="006C2A8A"/>
    <w:rsid w:val="006C2B15"/>
    <w:rsid w:val="006C2B5B"/>
    <w:rsid w:val="006C2C4C"/>
    <w:rsid w:val="006C3043"/>
    <w:rsid w:val="006C31AE"/>
    <w:rsid w:val="006C3345"/>
    <w:rsid w:val="006C354C"/>
    <w:rsid w:val="006C38BF"/>
    <w:rsid w:val="006C391A"/>
    <w:rsid w:val="006C3A55"/>
    <w:rsid w:val="006C3B48"/>
    <w:rsid w:val="006C3C2D"/>
    <w:rsid w:val="006C3C69"/>
    <w:rsid w:val="006C3C78"/>
    <w:rsid w:val="006C4101"/>
    <w:rsid w:val="006C414E"/>
    <w:rsid w:val="006C4177"/>
    <w:rsid w:val="006C4250"/>
    <w:rsid w:val="006C42A2"/>
    <w:rsid w:val="006C4478"/>
    <w:rsid w:val="006C44AC"/>
    <w:rsid w:val="006C44AD"/>
    <w:rsid w:val="006C466E"/>
    <w:rsid w:val="006C46A8"/>
    <w:rsid w:val="006C4A99"/>
    <w:rsid w:val="006C4B18"/>
    <w:rsid w:val="006C4DEB"/>
    <w:rsid w:val="006C5072"/>
    <w:rsid w:val="006C55DE"/>
    <w:rsid w:val="006C5604"/>
    <w:rsid w:val="006C5653"/>
    <w:rsid w:val="006C5714"/>
    <w:rsid w:val="006C57EF"/>
    <w:rsid w:val="006C5818"/>
    <w:rsid w:val="006C5994"/>
    <w:rsid w:val="006C599C"/>
    <w:rsid w:val="006C5C32"/>
    <w:rsid w:val="006C5D0D"/>
    <w:rsid w:val="006C5D9C"/>
    <w:rsid w:val="006C5E62"/>
    <w:rsid w:val="006C5F09"/>
    <w:rsid w:val="006C5F76"/>
    <w:rsid w:val="006C6310"/>
    <w:rsid w:val="006C6311"/>
    <w:rsid w:val="006C64BE"/>
    <w:rsid w:val="006C6513"/>
    <w:rsid w:val="006C673C"/>
    <w:rsid w:val="006C6871"/>
    <w:rsid w:val="006C68F4"/>
    <w:rsid w:val="006C6973"/>
    <w:rsid w:val="006C6983"/>
    <w:rsid w:val="006C6D5E"/>
    <w:rsid w:val="006C7033"/>
    <w:rsid w:val="006C70A7"/>
    <w:rsid w:val="006C7507"/>
    <w:rsid w:val="006C7665"/>
    <w:rsid w:val="006C77C4"/>
    <w:rsid w:val="006C7806"/>
    <w:rsid w:val="006C78E0"/>
    <w:rsid w:val="006C78E3"/>
    <w:rsid w:val="006C7A51"/>
    <w:rsid w:val="006C7B5C"/>
    <w:rsid w:val="006C7EA9"/>
    <w:rsid w:val="006D0169"/>
    <w:rsid w:val="006D0283"/>
    <w:rsid w:val="006D04D1"/>
    <w:rsid w:val="006D0714"/>
    <w:rsid w:val="006D07BF"/>
    <w:rsid w:val="006D0919"/>
    <w:rsid w:val="006D0A3F"/>
    <w:rsid w:val="006D0B4E"/>
    <w:rsid w:val="006D0C5D"/>
    <w:rsid w:val="006D1012"/>
    <w:rsid w:val="006D121D"/>
    <w:rsid w:val="006D1229"/>
    <w:rsid w:val="006D1578"/>
    <w:rsid w:val="006D15B1"/>
    <w:rsid w:val="006D1602"/>
    <w:rsid w:val="006D16D7"/>
    <w:rsid w:val="006D181D"/>
    <w:rsid w:val="006D18FA"/>
    <w:rsid w:val="006D19F2"/>
    <w:rsid w:val="006D1A42"/>
    <w:rsid w:val="006D1ABE"/>
    <w:rsid w:val="006D1AC4"/>
    <w:rsid w:val="006D1AF9"/>
    <w:rsid w:val="006D1D00"/>
    <w:rsid w:val="006D1D01"/>
    <w:rsid w:val="006D1FB9"/>
    <w:rsid w:val="006D211A"/>
    <w:rsid w:val="006D21E5"/>
    <w:rsid w:val="006D229E"/>
    <w:rsid w:val="006D23EB"/>
    <w:rsid w:val="006D2457"/>
    <w:rsid w:val="006D2710"/>
    <w:rsid w:val="006D29AF"/>
    <w:rsid w:val="006D2A7A"/>
    <w:rsid w:val="006D2D37"/>
    <w:rsid w:val="006D2E21"/>
    <w:rsid w:val="006D3066"/>
    <w:rsid w:val="006D31CE"/>
    <w:rsid w:val="006D330B"/>
    <w:rsid w:val="006D3569"/>
    <w:rsid w:val="006D3816"/>
    <w:rsid w:val="006D3A20"/>
    <w:rsid w:val="006D3AD6"/>
    <w:rsid w:val="006D3BB4"/>
    <w:rsid w:val="006D3D76"/>
    <w:rsid w:val="006D3DF9"/>
    <w:rsid w:val="006D3FF4"/>
    <w:rsid w:val="006D4104"/>
    <w:rsid w:val="006D4214"/>
    <w:rsid w:val="006D4756"/>
    <w:rsid w:val="006D47E7"/>
    <w:rsid w:val="006D4868"/>
    <w:rsid w:val="006D4923"/>
    <w:rsid w:val="006D4CF7"/>
    <w:rsid w:val="006D4F32"/>
    <w:rsid w:val="006D4F5A"/>
    <w:rsid w:val="006D4F83"/>
    <w:rsid w:val="006D502E"/>
    <w:rsid w:val="006D51A1"/>
    <w:rsid w:val="006D5268"/>
    <w:rsid w:val="006D5305"/>
    <w:rsid w:val="006D5345"/>
    <w:rsid w:val="006D5590"/>
    <w:rsid w:val="006D5604"/>
    <w:rsid w:val="006D586E"/>
    <w:rsid w:val="006D5A31"/>
    <w:rsid w:val="006D5A36"/>
    <w:rsid w:val="006D5A7C"/>
    <w:rsid w:val="006D5D14"/>
    <w:rsid w:val="006D5D1F"/>
    <w:rsid w:val="006D5DCB"/>
    <w:rsid w:val="006D6036"/>
    <w:rsid w:val="006D607F"/>
    <w:rsid w:val="006D6142"/>
    <w:rsid w:val="006D6154"/>
    <w:rsid w:val="006D6345"/>
    <w:rsid w:val="006D63ED"/>
    <w:rsid w:val="006D6545"/>
    <w:rsid w:val="006D661C"/>
    <w:rsid w:val="006D6682"/>
    <w:rsid w:val="006D6805"/>
    <w:rsid w:val="006D6826"/>
    <w:rsid w:val="006D6A95"/>
    <w:rsid w:val="006D6B50"/>
    <w:rsid w:val="006D6C83"/>
    <w:rsid w:val="006D6D7A"/>
    <w:rsid w:val="006D6E69"/>
    <w:rsid w:val="006D707E"/>
    <w:rsid w:val="006D71AD"/>
    <w:rsid w:val="006D728D"/>
    <w:rsid w:val="006D72FB"/>
    <w:rsid w:val="006D7FFE"/>
    <w:rsid w:val="006E02C1"/>
    <w:rsid w:val="006E02E1"/>
    <w:rsid w:val="006E046C"/>
    <w:rsid w:val="006E06E4"/>
    <w:rsid w:val="006E0784"/>
    <w:rsid w:val="006E0CDB"/>
    <w:rsid w:val="006E0E64"/>
    <w:rsid w:val="006E0FC0"/>
    <w:rsid w:val="006E10FF"/>
    <w:rsid w:val="006E1186"/>
    <w:rsid w:val="006E11E9"/>
    <w:rsid w:val="006E12EB"/>
    <w:rsid w:val="006E149A"/>
    <w:rsid w:val="006E162B"/>
    <w:rsid w:val="006E1647"/>
    <w:rsid w:val="006E170B"/>
    <w:rsid w:val="006E174A"/>
    <w:rsid w:val="006E187A"/>
    <w:rsid w:val="006E189C"/>
    <w:rsid w:val="006E1B91"/>
    <w:rsid w:val="006E1BAE"/>
    <w:rsid w:val="006E1BF8"/>
    <w:rsid w:val="006E1E32"/>
    <w:rsid w:val="006E1E39"/>
    <w:rsid w:val="006E20A1"/>
    <w:rsid w:val="006E20E9"/>
    <w:rsid w:val="006E21A2"/>
    <w:rsid w:val="006E2200"/>
    <w:rsid w:val="006E23F1"/>
    <w:rsid w:val="006E24DC"/>
    <w:rsid w:val="006E2513"/>
    <w:rsid w:val="006E2668"/>
    <w:rsid w:val="006E26CA"/>
    <w:rsid w:val="006E2726"/>
    <w:rsid w:val="006E2746"/>
    <w:rsid w:val="006E2754"/>
    <w:rsid w:val="006E29B3"/>
    <w:rsid w:val="006E2B15"/>
    <w:rsid w:val="006E2BB7"/>
    <w:rsid w:val="006E2DB5"/>
    <w:rsid w:val="006E2E49"/>
    <w:rsid w:val="006E3007"/>
    <w:rsid w:val="006E3024"/>
    <w:rsid w:val="006E30AE"/>
    <w:rsid w:val="006E310F"/>
    <w:rsid w:val="006E327C"/>
    <w:rsid w:val="006E348E"/>
    <w:rsid w:val="006E34E1"/>
    <w:rsid w:val="006E355C"/>
    <w:rsid w:val="006E36FD"/>
    <w:rsid w:val="006E39A8"/>
    <w:rsid w:val="006E39E4"/>
    <w:rsid w:val="006E3B48"/>
    <w:rsid w:val="006E409C"/>
    <w:rsid w:val="006E41D2"/>
    <w:rsid w:val="006E4226"/>
    <w:rsid w:val="006E426C"/>
    <w:rsid w:val="006E43B6"/>
    <w:rsid w:val="006E4463"/>
    <w:rsid w:val="006E4519"/>
    <w:rsid w:val="006E45E6"/>
    <w:rsid w:val="006E4A07"/>
    <w:rsid w:val="006E4A24"/>
    <w:rsid w:val="006E4ADE"/>
    <w:rsid w:val="006E4AE6"/>
    <w:rsid w:val="006E4CDF"/>
    <w:rsid w:val="006E5036"/>
    <w:rsid w:val="006E508F"/>
    <w:rsid w:val="006E50B5"/>
    <w:rsid w:val="006E50D4"/>
    <w:rsid w:val="006E5370"/>
    <w:rsid w:val="006E5401"/>
    <w:rsid w:val="006E547D"/>
    <w:rsid w:val="006E5586"/>
    <w:rsid w:val="006E57EB"/>
    <w:rsid w:val="006E5895"/>
    <w:rsid w:val="006E58C5"/>
    <w:rsid w:val="006E5BC9"/>
    <w:rsid w:val="006E5BDE"/>
    <w:rsid w:val="006E5C9F"/>
    <w:rsid w:val="006E5D55"/>
    <w:rsid w:val="006E5FAD"/>
    <w:rsid w:val="006E5FC6"/>
    <w:rsid w:val="006E5FE3"/>
    <w:rsid w:val="006E60D7"/>
    <w:rsid w:val="006E60EA"/>
    <w:rsid w:val="006E6201"/>
    <w:rsid w:val="006E631C"/>
    <w:rsid w:val="006E66C6"/>
    <w:rsid w:val="006E674E"/>
    <w:rsid w:val="006E67C6"/>
    <w:rsid w:val="006E67D9"/>
    <w:rsid w:val="006E6989"/>
    <w:rsid w:val="006E69C4"/>
    <w:rsid w:val="006E6A04"/>
    <w:rsid w:val="006E6C94"/>
    <w:rsid w:val="006E6D7C"/>
    <w:rsid w:val="006E6E38"/>
    <w:rsid w:val="006E6F19"/>
    <w:rsid w:val="006E7032"/>
    <w:rsid w:val="006E70AE"/>
    <w:rsid w:val="006E7215"/>
    <w:rsid w:val="006E7265"/>
    <w:rsid w:val="006E7304"/>
    <w:rsid w:val="006E7382"/>
    <w:rsid w:val="006E7441"/>
    <w:rsid w:val="006E754C"/>
    <w:rsid w:val="006E786C"/>
    <w:rsid w:val="006E796C"/>
    <w:rsid w:val="006E79B0"/>
    <w:rsid w:val="006E79F8"/>
    <w:rsid w:val="006E7BE6"/>
    <w:rsid w:val="006E7BF1"/>
    <w:rsid w:val="006E7EEF"/>
    <w:rsid w:val="006E7FEE"/>
    <w:rsid w:val="006F0156"/>
    <w:rsid w:val="006F0201"/>
    <w:rsid w:val="006F028E"/>
    <w:rsid w:val="006F041A"/>
    <w:rsid w:val="006F05F4"/>
    <w:rsid w:val="006F09FF"/>
    <w:rsid w:val="006F0AEC"/>
    <w:rsid w:val="006F0B98"/>
    <w:rsid w:val="006F0BBA"/>
    <w:rsid w:val="006F0BFE"/>
    <w:rsid w:val="006F0C25"/>
    <w:rsid w:val="006F0D9F"/>
    <w:rsid w:val="006F0EBF"/>
    <w:rsid w:val="006F1031"/>
    <w:rsid w:val="006F1133"/>
    <w:rsid w:val="006F11D6"/>
    <w:rsid w:val="006F1248"/>
    <w:rsid w:val="006F1294"/>
    <w:rsid w:val="006F1325"/>
    <w:rsid w:val="006F134D"/>
    <w:rsid w:val="006F1362"/>
    <w:rsid w:val="006F13CC"/>
    <w:rsid w:val="006F141A"/>
    <w:rsid w:val="006F144B"/>
    <w:rsid w:val="006F16B3"/>
    <w:rsid w:val="006F1C88"/>
    <w:rsid w:val="006F1E1A"/>
    <w:rsid w:val="006F1EF4"/>
    <w:rsid w:val="006F2141"/>
    <w:rsid w:val="006F24B9"/>
    <w:rsid w:val="006F278F"/>
    <w:rsid w:val="006F2944"/>
    <w:rsid w:val="006F2A2C"/>
    <w:rsid w:val="006F2B46"/>
    <w:rsid w:val="006F2B76"/>
    <w:rsid w:val="006F2CE0"/>
    <w:rsid w:val="006F2E13"/>
    <w:rsid w:val="006F2E6E"/>
    <w:rsid w:val="006F2EA8"/>
    <w:rsid w:val="006F3179"/>
    <w:rsid w:val="006F33C8"/>
    <w:rsid w:val="006F3441"/>
    <w:rsid w:val="006F3506"/>
    <w:rsid w:val="006F3549"/>
    <w:rsid w:val="006F3592"/>
    <w:rsid w:val="006F38E1"/>
    <w:rsid w:val="006F39DB"/>
    <w:rsid w:val="006F3A34"/>
    <w:rsid w:val="006F3A81"/>
    <w:rsid w:val="006F3B36"/>
    <w:rsid w:val="006F3B5E"/>
    <w:rsid w:val="006F3C82"/>
    <w:rsid w:val="006F3FA7"/>
    <w:rsid w:val="006F3FBF"/>
    <w:rsid w:val="006F428E"/>
    <w:rsid w:val="006F42A9"/>
    <w:rsid w:val="006F4346"/>
    <w:rsid w:val="006F44B0"/>
    <w:rsid w:val="006F479B"/>
    <w:rsid w:val="006F47DB"/>
    <w:rsid w:val="006F480A"/>
    <w:rsid w:val="006F4825"/>
    <w:rsid w:val="006F4885"/>
    <w:rsid w:val="006F48DF"/>
    <w:rsid w:val="006F4B1C"/>
    <w:rsid w:val="006F4D1B"/>
    <w:rsid w:val="006F4D92"/>
    <w:rsid w:val="006F4D93"/>
    <w:rsid w:val="006F4DC2"/>
    <w:rsid w:val="006F4E8B"/>
    <w:rsid w:val="006F4ECA"/>
    <w:rsid w:val="006F4EE3"/>
    <w:rsid w:val="006F4FD5"/>
    <w:rsid w:val="006F5002"/>
    <w:rsid w:val="006F525A"/>
    <w:rsid w:val="006F53FD"/>
    <w:rsid w:val="006F542D"/>
    <w:rsid w:val="006F55D3"/>
    <w:rsid w:val="006F5952"/>
    <w:rsid w:val="006F5A1B"/>
    <w:rsid w:val="006F5BD6"/>
    <w:rsid w:val="006F5D58"/>
    <w:rsid w:val="006F5D90"/>
    <w:rsid w:val="006F5F75"/>
    <w:rsid w:val="006F66CA"/>
    <w:rsid w:val="006F6727"/>
    <w:rsid w:val="006F6818"/>
    <w:rsid w:val="006F694A"/>
    <w:rsid w:val="006F6D0D"/>
    <w:rsid w:val="006F6F82"/>
    <w:rsid w:val="006F714E"/>
    <w:rsid w:val="006F7220"/>
    <w:rsid w:val="006F722F"/>
    <w:rsid w:val="006F7255"/>
    <w:rsid w:val="006F754D"/>
    <w:rsid w:val="006F756A"/>
    <w:rsid w:val="006F7711"/>
    <w:rsid w:val="006F7742"/>
    <w:rsid w:val="006F7971"/>
    <w:rsid w:val="007000C0"/>
    <w:rsid w:val="00700126"/>
    <w:rsid w:val="00700287"/>
    <w:rsid w:val="00700423"/>
    <w:rsid w:val="0070058B"/>
    <w:rsid w:val="00700595"/>
    <w:rsid w:val="007005C0"/>
    <w:rsid w:val="007005C1"/>
    <w:rsid w:val="00700615"/>
    <w:rsid w:val="00700990"/>
    <w:rsid w:val="007009A5"/>
    <w:rsid w:val="00700A0B"/>
    <w:rsid w:val="00700A3D"/>
    <w:rsid w:val="00700B8D"/>
    <w:rsid w:val="00700C15"/>
    <w:rsid w:val="00700D44"/>
    <w:rsid w:val="00700E72"/>
    <w:rsid w:val="00700F76"/>
    <w:rsid w:val="0070104B"/>
    <w:rsid w:val="007011A5"/>
    <w:rsid w:val="00701293"/>
    <w:rsid w:val="00701637"/>
    <w:rsid w:val="00701664"/>
    <w:rsid w:val="0070167D"/>
    <w:rsid w:val="007016E1"/>
    <w:rsid w:val="00701855"/>
    <w:rsid w:val="00701922"/>
    <w:rsid w:val="00701974"/>
    <w:rsid w:val="00701A2C"/>
    <w:rsid w:val="00701AAE"/>
    <w:rsid w:val="00701B91"/>
    <w:rsid w:val="00701CA2"/>
    <w:rsid w:val="00701DD5"/>
    <w:rsid w:val="00701F5C"/>
    <w:rsid w:val="007020FE"/>
    <w:rsid w:val="0070211B"/>
    <w:rsid w:val="0070229B"/>
    <w:rsid w:val="0070240F"/>
    <w:rsid w:val="00702431"/>
    <w:rsid w:val="00702462"/>
    <w:rsid w:val="00702480"/>
    <w:rsid w:val="007024B3"/>
    <w:rsid w:val="00702602"/>
    <w:rsid w:val="00702657"/>
    <w:rsid w:val="00702682"/>
    <w:rsid w:val="00702683"/>
    <w:rsid w:val="00702761"/>
    <w:rsid w:val="0070279B"/>
    <w:rsid w:val="00702834"/>
    <w:rsid w:val="0070283D"/>
    <w:rsid w:val="00702942"/>
    <w:rsid w:val="00702ADC"/>
    <w:rsid w:val="00702BC1"/>
    <w:rsid w:val="00702C59"/>
    <w:rsid w:val="00702E62"/>
    <w:rsid w:val="00702EE4"/>
    <w:rsid w:val="00702EF6"/>
    <w:rsid w:val="00702F39"/>
    <w:rsid w:val="00702FE6"/>
    <w:rsid w:val="00702FF7"/>
    <w:rsid w:val="007031E4"/>
    <w:rsid w:val="00703352"/>
    <w:rsid w:val="0070348D"/>
    <w:rsid w:val="007036FB"/>
    <w:rsid w:val="007037F6"/>
    <w:rsid w:val="0070398A"/>
    <w:rsid w:val="00703A3B"/>
    <w:rsid w:val="00703B58"/>
    <w:rsid w:val="00703E3E"/>
    <w:rsid w:val="00703E65"/>
    <w:rsid w:val="00703FDE"/>
    <w:rsid w:val="00704185"/>
    <w:rsid w:val="00704288"/>
    <w:rsid w:val="00704357"/>
    <w:rsid w:val="0070441E"/>
    <w:rsid w:val="00704426"/>
    <w:rsid w:val="0070463A"/>
    <w:rsid w:val="00704731"/>
    <w:rsid w:val="0070493E"/>
    <w:rsid w:val="0070499E"/>
    <w:rsid w:val="007049BC"/>
    <w:rsid w:val="00704A05"/>
    <w:rsid w:val="00704A5F"/>
    <w:rsid w:val="00704B29"/>
    <w:rsid w:val="00704C1E"/>
    <w:rsid w:val="00704F6C"/>
    <w:rsid w:val="007053E1"/>
    <w:rsid w:val="00705672"/>
    <w:rsid w:val="00705761"/>
    <w:rsid w:val="0070576E"/>
    <w:rsid w:val="00705920"/>
    <w:rsid w:val="007059DA"/>
    <w:rsid w:val="00705A29"/>
    <w:rsid w:val="00705A2A"/>
    <w:rsid w:val="00705A52"/>
    <w:rsid w:val="00705C1C"/>
    <w:rsid w:val="00705CBC"/>
    <w:rsid w:val="00705DE6"/>
    <w:rsid w:val="00705E5B"/>
    <w:rsid w:val="00705ED9"/>
    <w:rsid w:val="00705F13"/>
    <w:rsid w:val="00705F7B"/>
    <w:rsid w:val="00706075"/>
    <w:rsid w:val="00706125"/>
    <w:rsid w:val="0070647E"/>
    <w:rsid w:val="00706505"/>
    <w:rsid w:val="00706855"/>
    <w:rsid w:val="00706879"/>
    <w:rsid w:val="00706BF6"/>
    <w:rsid w:val="00706C58"/>
    <w:rsid w:val="00706CA6"/>
    <w:rsid w:val="00706E3D"/>
    <w:rsid w:val="00706E66"/>
    <w:rsid w:val="0070709D"/>
    <w:rsid w:val="007071AE"/>
    <w:rsid w:val="007071E1"/>
    <w:rsid w:val="00707344"/>
    <w:rsid w:val="0070742A"/>
    <w:rsid w:val="00707560"/>
    <w:rsid w:val="007077BB"/>
    <w:rsid w:val="00707833"/>
    <w:rsid w:val="007078BA"/>
    <w:rsid w:val="00707A7C"/>
    <w:rsid w:val="00707ABB"/>
    <w:rsid w:val="00707BB6"/>
    <w:rsid w:val="00707BF6"/>
    <w:rsid w:val="00707F3D"/>
    <w:rsid w:val="00707F5D"/>
    <w:rsid w:val="0071011E"/>
    <w:rsid w:val="00710131"/>
    <w:rsid w:val="00710317"/>
    <w:rsid w:val="007103F2"/>
    <w:rsid w:val="0071048F"/>
    <w:rsid w:val="007105A3"/>
    <w:rsid w:val="0071073C"/>
    <w:rsid w:val="0071076C"/>
    <w:rsid w:val="007109C4"/>
    <w:rsid w:val="00710A83"/>
    <w:rsid w:val="00710B1C"/>
    <w:rsid w:val="00710B7E"/>
    <w:rsid w:val="00710B9E"/>
    <w:rsid w:val="00710BC0"/>
    <w:rsid w:val="00710C53"/>
    <w:rsid w:val="00710E1D"/>
    <w:rsid w:val="0071100C"/>
    <w:rsid w:val="007110AC"/>
    <w:rsid w:val="007112A8"/>
    <w:rsid w:val="007112D6"/>
    <w:rsid w:val="00711419"/>
    <w:rsid w:val="00711911"/>
    <w:rsid w:val="00711A29"/>
    <w:rsid w:val="00711A2A"/>
    <w:rsid w:val="00711AFB"/>
    <w:rsid w:val="00711B06"/>
    <w:rsid w:val="00711C70"/>
    <w:rsid w:val="00711D29"/>
    <w:rsid w:val="00711DE8"/>
    <w:rsid w:val="00711FE3"/>
    <w:rsid w:val="00712306"/>
    <w:rsid w:val="0071244F"/>
    <w:rsid w:val="007124BE"/>
    <w:rsid w:val="00712618"/>
    <w:rsid w:val="007129E6"/>
    <w:rsid w:val="00712F73"/>
    <w:rsid w:val="00712FA5"/>
    <w:rsid w:val="007130CF"/>
    <w:rsid w:val="00713287"/>
    <w:rsid w:val="007134AC"/>
    <w:rsid w:val="00713547"/>
    <w:rsid w:val="0071366F"/>
    <w:rsid w:val="007137AE"/>
    <w:rsid w:val="007138AF"/>
    <w:rsid w:val="00713D98"/>
    <w:rsid w:val="00713DD9"/>
    <w:rsid w:val="00713F3C"/>
    <w:rsid w:val="00714143"/>
    <w:rsid w:val="00714219"/>
    <w:rsid w:val="0071428B"/>
    <w:rsid w:val="0071429F"/>
    <w:rsid w:val="007143DA"/>
    <w:rsid w:val="007144AE"/>
    <w:rsid w:val="007144B6"/>
    <w:rsid w:val="007145A9"/>
    <w:rsid w:val="0071467D"/>
    <w:rsid w:val="007146C3"/>
    <w:rsid w:val="00714723"/>
    <w:rsid w:val="007147FA"/>
    <w:rsid w:val="007149DE"/>
    <w:rsid w:val="00714A4B"/>
    <w:rsid w:val="00714BC3"/>
    <w:rsid w:val="00714BFE"/>
    <w:rsid w:val="00714D84"/>
    <w:rsid w:val="00714D95"/>
    <w:rsid w:val="00714E01"/>
    <w:rsid w:val="00714E8F"/>
    <w:rsid w:val="00715021"/>
    <w:rsid w:val="0071515D"/>
    <w:rsid w:val="007151AC"/>
    <w:rsid w:val="007151D3"/>
    <w:rsid w:val="00715301"/>
    <w:rsid w:val="00715571"/>
    <w:rsid w:val="007157A4"/>
    <w:rsid w:val="00715AA1"/>
    <w:rsid w:val="00715AC4"/>
    <w:rsid w:val="00715B56"/>
    <w:rsid w:val="00715C20"/>
    <w:rsid w:val="00715CBC"/>
    <w:rsid w:val="00715DEC"/>
    <w:rsid w:val="00715E89"/>
    <w:rsid w:val="007160A7"/>
    <w:rsid w:val="007161D6"/>
    <w:rsid w:val="0071621B"/>
    <w:rsid w:val="00716250"/>
    <w:rsid w:val="00716497"/>
    <w:rsid w:val="0071662C"/>
    <w:rsid w:val="0071665C"/>
    <w:rsid w:val="00716792"/>
    <w:rsid w:val="00716958"/>
    <w:rsid w:val="00716D07"/>
    <w:rsid w:val="0071752C"/>
    <w:rsid w:val="007175E1"/>
    <w:rsid w:val="007176BC"/>
    <w:rsid w:val="007176D1"/>
    <w:rsid w:val="00717703"/>
    <w:rsid w:val="00717807"/>
    <w:rsid w:val="0071786B"/>
    <w:rsid w:val="00717898"/>
    <w:rsid w:val="007179F7"/>
    <w:rsid w:val="00717A3D"/>
    <w:rsid w:val="00717A74"/>
    <w:rsid w:val="00717B92"/>
    <w:rsid w:val="00717B95"/>
    <w:rsid w:val="00717DB6"/>
    <w:rsid w:val="00717DCA"/>
    <w:rsid w:val="00717ED3"/>
    <w:rsid w:val="00717EFD"/>
    <w:rsid w:val="00720066"/>
    <w:rsid w:val="00720089"/>
    <w:rsid w:val="0072038C"/>
    <w:rsid w:val="00720420"/>
    <w:rsid w:val="00720559"/>
    <w:rsid w:val="00720679"/>
    <w:rsid w:val="007206E2"/>
    <w:rsid w:val="00720706"/>
    <w:rsid w:val="0072076C"/>
    <w:rsid w:val="00720798"/>
    <w:rsid w:val="007208A8"/>
    <w:rsid w:val="00720B21"/>
    <w:rsid w:val="00720B43"/>
    <w:rsid w:val="00720C49"/>
    <w:rsid w:val="00720E26"/>
    <w:rsid w:val="00720EA7"/>
    <w:rsid w:val="0072111C"/>
    <w:rsid w:val="00721463"/>
    <w:rsid w:val="00721532"/>
    <w:rsid w:val="007215DF"/>
    <w:rsid w:val="0072162F"/>
    <w:rsid w:val="0072166F"/>
    <w:rsid w:val="007216C9"/>
    <w:rsid w:val="00721827"/>
    <w:rsid w:val="007219BD"/>
    <w:rsid w:val="00721EC6"/>
    <w:rsid w:val="00721F8A"/>
    <w:rsid w:val="00722064"/>
    <w:rsid w:val="0072209E"/>
    <w:rsid w:val="0072220C"/>
    <w:rsid w:val="0072225A"/>
    <w:rsid w:val="007222EB"/>
    <w:rsid w:val="00722360"/>
    <w:rsid w:val="007223DA"/>
    <w:rsid w:val="007223FA"/>
    <w:rsid w:val="00722502"/>
    <w:rsid w:val="0072262D"/>
    <w:rsid w:val="0072265B"/>
    <w:rsid w:val="0072282B"/>
    <w:rsid w:val="00722881"/>
    <w:rsid w:val="00722899"/>
    <w:rsid w:val="007229E8"/>
    <w:rsid w:val="007229F2"/>
    <w:rsid w:val="00722B27"/>
    <w:rsid w:val="00722D08"/>
    <w:rsid w:val="00722D49"/>
    <w:rsid w:val="00722F12"/>
    <w:rsid w:val="007230DE"/>
    <w:rsid w:val="00723180"/>
    <w:rsid w:val="00723262"/>
    <w:rsid w:val="007232A6"/>
    <w:rsid w:val="007232B4"/>
    <w:rsid w:val="00723337"/>
    <w:rsid w:val="0072335D"/>
    <w:rsid w:val="00723374"/>
    <w:rsid w:val="0072339E"/>
    <w:rsid w:val="007233D9"/>
    <w:rsid w:val="00723A00"/>
    <w:rsid w:val="00723BFE"/>
    <w:rsid w:val="00723D86"/>
    <w:rsid w:val="00723DC2"/>
    <w:rsid w:val="00723F83"/>
    <w:rsid w:val="00724094"/>
    <w:rsid w:val="00724152"/>
    <w:rsid w:val="00724471"/>
    <w:rsid w:val="007245AB"/>
    <w:rsid w:val="00724699"/>
    <w:rsid w:val="0072487F"/>
    <w:rsid w:val="0072488F"/>
    <w:rsid w:val="007248BF"/>
    <w:rsid w:val="00724987"/>
    <w:rsid w:val="00724AC8"/>
    <w:rsid w:val="00724B56"/>
    <w:rsid w:val="00724BDE"/>
    <w:rsid w:val="00724C65"/>
    <w:rsid w:val="00724DBC"/>
    <w:rsid w:val="00724F0C"/>
    <w:rsid w:val="00725455"/>
    <w:rsid w:val="007255F7"/>
    <w:rsid w:val="0072573D"/>
    <w:rsid w:val="00725AAD"/>
    <w:rsid w:val="00725ACD"/>
    <w:rsid w:val="00725BD0"/>
    <w:rsid w:val="00725C4D"/>
    <w:rsid w:val="00725E89"/>
    <w:rsid w:val="00725FCB"/>
    <w:rsid w:val="00726104"/>
    <w:rsid w:val="007264D0"/>
    <w:rsid w:val="007264D9"/>
    <w:rsid w:val="00726502"/>
    <w:rsid w:val="00726509"/>
    <w:rsid w:val="00726564"/>
    <w:rsid w:val="007267FF"/>
    <w:rsid w:val="0072685D"/>
    <w:rsid w:val="00726967"/>
    <w:rsid w:val="007269F6"/>
    <w:rsid w:val="00726B5E"/>
    <w:rsid w:val="00726C44"/>
    <w:rsid w:val="00726C53"/>
    <w:rsid w:val="00726F25"/>
    <w:rsid w:val="00726FB7"/>
    <w:rsid w:val="00727021"/>
    <w:rsid w:val="0072714B"/>
    <w:rsid w:val="007271D8"/>
    <w:rsid w:val="00727218"/>
    <w:rsid w:val="0072749F"/>
    <w:rsid w:val="0072755A"/>
    <w:rsid w:val="007275F0"/>
    <w:rsid w:val="00727802"/>
    <w:rsid w:val="007278E8"/>
    <w:rsid w:val="00727C10"/>
    <w:rsid w:val="00727D9B"/>
    <w:rsid w:val="00727FC2"/>
    <w:rsid w:val="00730051"/>
    <w:rsid w:val="00730055"/>
    <w:rsid w:val="007305BE"/>
    <w:rsid w:val="007306B3"/>
    <w:rsid w:val="007307BE"/>
    <w:rsid w:val="0073080F"/>
    <w:rsid w:val="0073092A"/>
    <w:rsid w:val="00731157"/>
    <w:rsid w:val="0073115B"/>
    <w:rsid w:val="00731376"/>
    <w:rsid w:val="0073137F"/>
    <w:rsid w:val="007314EE"/>
    <w:rsid w:val="007315DC"/>
    <w:rsid w:val="00731C94"/>
    <w:rsid w:val="00731DE0"/>
    <w:rsid w:val="00731E39"/>
    <w:rsid w:val="00731F08"/>
    <w:rsid w:val="00731F2A"/>
    <w:rsid w:val="007320A7"/>
    <w:rsid w:val="00732292"/>
    <w:rsid w:val="007322A4"/>
    <w:rsid w:val="007327A6"/>
    <w:rsid w:val="00732934"/>
    <w:rsid w:val="00732A7F"/>
    <w:rsid w:val="00732C26"/>
    <w:rsid w:val="00732D35"/>
    <w:rsid w:val="00732DBB"/>
    <w:rsid w:val="00733143"/>
    <w:rsid w:val="00733229"/>
    <w:rsid w:val="0073338E"/>
    <w:rsid w:val="0073368F"/>
    <w:rsid w:val="00733872"/>
    <w:rsid w:val="0073389E"/>
    <w:rsid w:val="00733BEC"/>
    <w:rsid w:val="00733CAC"/>
    <w:rsid w:val="00733FC7"/>
    <w:rsid w:val="00733FD8"/>
    <w:rsid w:val="0073413E"/>
    <w:rsid w:val="007341A6"/>
    <w:rsid w:val="00734216"/>
    <w:rsid w:val="007342DA"/>
    <w:rsid w:val="00734350"/>
    <w:rsid w:val="0073438E"/>
    <w:rsid w:val="0073447F"/>
    <w:rsid w:val="007344D5"/>
    <w:rsid w:val="007345A4"/>
    <w:rsid w:val="0073477B"/>
    <w:rsid w:val="0073484B"/>
    <w:rsid w:val="00734B30"/>
    <w:rsid w:val="00734F75"/>
    <w:rsid w:val="0073503C"/>
    <w:rsid w:val="00735049"/>
    <w:rsid w:val="00735054"/>
    <w:rsid w:val="00735079"/>
    <w:rsid w:val="00735469"/>
    <w:rsid w:val="00735727"/>
    <w:rsid w:val="0073598A"/>
    <w:rsid w:val="00735D7B"/>
    <w:rsid w:val="00735E69"/>
    <w:rsid w:val="007361B5"/>
    <w:rsid w:val="007361FE"/>
    <w:rsid w:val="0073635D"/>
    <w:rsid w:val="0073637B"/>
    <w:rsid w:val="007364F2"/>
    <w:rsid w:val="00736B49"/>
    <w:rsid w:val="00736B6A"/>
    <w:rsid w:val="00736BBC"/>
    <w:rsid w:val="00736D08"/>
    <w:rsid w:val="00736F67"/>
    <w:rsid w:val="00737035"/>
    <w:rsid w:val="007371EE"/>
    <w:rsid w:val="00737435"/>
    <w:rsid w:val="00737507"/>
    <w:rsid w:val="00737532"/>
    <w:rsid w:val="007375A7"/>
    <w:rsid w:val="007375E4"/>
    <w:rsid w:val="0073766A"/>
    <w:rsid w:val="0073771F"/>
    <w:rsid w:val="0073781D"/>
    <w:rsid w:val="007378D1"/>
    <w:rsid w:val="00737C1C"/>
    <w:rsid w:val="00737D0F"/>
    <w:rsid w:val="00740092"/>
    <w:rsid w:val="007400FA"/>
    <w:rsid w:val="007401A0"/>
    <w:rsid w:val="00740272"/>
    <w:rsid w:val="007406DE"/>
    <w:rsid w:val="00740A1F"/>
    <w:rsid w:val="00740B60"/>
    <w:rsid w:val="00740C2F"/>
    <w:rsid w:val="00740CEE"/>
    <w:rsid w:val="00740E7B"/>
    <w:rsid w:val="00740F1F"/>
    <w:rsid w:val="007411CC"/>
    <w:rsid w:val="007412AE"/>
    <w:rsid w:val="00741354"/>
    <w:rsid w:val="00741479"/>
    <w:rsid w:val="007414F8"/>
    <w:rsid w:val="00741540"/>
    <w:rsid w:val="007416E2"/>
    <w:rsid w:val="00741783"/>
    <w:rsid w:val="007417D1"/>
    <w:rsid w:val="007417D5"/>
    <w:rsid w:val="00741BD0"/>
    <w:rsid w:val="00741C38"/>
    <w:rsid w:val="00741F6D"/>
    <w:rsid w:val="00741FA9"/>
    <w:rsid w:val="00742466"/>
    <w:rsid w:val="00742769"/>
    <w:rsid w:val="007428F5"/>
    <w:rsid w:val="00742BD6"/>
    <w:rsid w:val="00742BDE"/>
    <w:rsid w:val="00742CFF"/>
    <w:rsid w:val="00742EA7"/>
    <w:rsid w:val="00742F5B"/>
    <w:rsid w:val="00742F94"/>
    <w:rsid w:val="00743028"/>
    <w:rsid w:val="00743114"/>
    <w:rsid w:val="007433C5"/>
    <w:rsid w:val="00743438"/>
    <w:rsid w:val="0074360D"/>
    <w:rsid w:val="007438AE"/>
    <w:rsid w:val="00743AAB"/>
    <w:rsid w:val="00743C51"/>
    <w:rsid w:val="00743CC1"/>
    <w:rsid w:val="00743D43"/>
    <w:rsid w:val="00743D82"/>
    <w:rsid w:val="00743E29"/>
    <w:rsid w:val="00743E97"/>
    <w:rsid w:val="00744001"/>
    <w:rsid w:val="007440A2"/>
    <w:rsid w:val="00744111"/>
    <w:rsid w:val="007441B5"/>
    <w:rsid w:val="00744326"/>
    <w:rsid w:val="00744687"/>
    <w:rsid w:val="0074483D"/>
    <w:rsid w:val="00744873"/>
    <w:rsid w:val="007448E5"/>
    <w:rsid w:val="0074497F"/>
    <w:rsid w:val="00744A33"/>
    <w:rsid w:val="00744A3A"/>
    <w:rsid w:val="00744A4B"/>
    <w:rsid w:val="00744B50"/>
    <w:rsid w:val="00744CB6"/>
    <w:rsid w:val="00744E0B"/>
    <w:rsid w:val="00744E26"/>
    <w:rsid w:val="00744E4B"/>
    <w:rsid w:val="0074501D"/>
    <w:rsid w:val="00745133"/>
    <w:rsid w:val="00745169"/>
    <w:rsid w:val="007451C8"/>
    <w:rsid w:val="0074533C"/>
    <w:rsid w:val="0074535A"/>
    <w:rsid w:val="007453E7"/>
    <w:rsid w:val="007454A5"/>
    <w:rsid w:val="007457B8"/>
    <w:rsid w:val="007457F8"/>
    <w:rsid w:val="00745874"/>
    <w:rsid w:val="007458EE"/>
    <w:rsid w:val="00745DD5"/>
    <w:rsid w:val="00745EB1"/>
    <w:rsid w:val="007460C3"/>
    <w:rsid w:val="007460C4"/>
    <w:rsid w:val="00746165"/>
    <w:rsid w:val="00746212"/>
    <w:rsid w:val="00746468"/>
    <w:rsid w:val="00746768"/>
    <w:rsid w:val="0074697A"/>
    <w:rsid w:val="00746D53"/>
    <w:rsid w:val="00746D9A"/>
    <w:rsid w:val="00746FF1"/>
    <w:rsid w:val="0074708D"/>
    <w:rsid w:val="007471CB"/>
    <w:rsid w:val="007473FE"/>
    <w:rsid w:val="00747451"/>
    <w:rsid w:val="007475B8"/>
    <w:rsid w:val="007476EC"/>
    <w:rsid w:val="00747704"/>
    <w:rsid w:val="00747798"/>
    <w:rsid w:val="00747ADA"/>
    <w:rsid w:val="0075002A"/>
    <w:rsid w:val="007500D5"/>
    <w:rsid w:val="007502A8"/>
    <w:rsid w:val="007504AA"/>
    <w:rsid w:val="007504FA"/>
    <w:rsid w:val="0075053E"/>
    <w:rsid w:val="007506B2"/>
    <w:rsid w:val="007508D5"/>
    <w:rsid w:val="00750A3D"/>
    <w:rsid w:val="00750A83"/>
    <w:rsid w:val="00750D9F"/>
    <w:rsid w:val="00750E5D"/>
    <w:rsid w:val="00750EA3"/>
    <w:rsid w:val="0075111B"/>
    <w:rsid w:val="007513C7"/>
    <w:rsid w:val="007513F8"/>
    <w:rsid w:val="00751654"/>
    <w:rsid w:val="0075169A"/>
    <w:rsid w:val="007516BE"/>
    <w:rsid w:val="007516E0"/>
    <w:rsid w:val="007516E4"/>
    <w:rsid w:val="00751710"/>
    <w:rsid w:val="007518B4"/>
    <w:rsid w:val="007518E5"/>
    <w:rsid w:val="00751955"/>
    <w:rsid w:val="00751AB9"/>
    <w:rsid w:val="00751B77"/>
    <w:rsid w:val="00751C9C"/>
    <w:rsid w:val="00751CA4"/>
    <w:rsid w:val="00751EB6"/>
    <w:rsid w:val="00751F41"/>
    <w:rsid w:val="00751F99"/>
    <w:rsid w:val="00752047"/>
    <w:rsid w:val="0075262F"/>
    <w:rsid w:val="00752CC5"/>
    <w:rsid w:val="00752F03"/>
    <w:rsid w:val="00752FA9"/>
    <w:rsid w:val="0075312F"/>
    <w:rsid w:val="007531C9"/>
    <w:rsid w:val="0075337D"/>
    <w:rsid w:val="00753419"/>
    <w:rsid w:val="007534E0"/>
    <w:rsid w:val="007534EC"/>
    <w:rsid w:val="0075366F"/>
    <w:rsid w:val="007538B8"/>
    <w:rsid w:val="00753B48"/>
    <w:rsid w:val="00753EA7"/>
    <w:rsid w:val="00753ECA"/>
    <w:rsid w:val="0075403D"/>
    <w:rsid w:val="00754149"/>
    <w:rsid w:val="00754166"/>
    <w:rsid w:val="007544B8"/>
    <w:rsid w:val="007544D5"/>
    <w:rsid w:val="0075451D"/>
    <w:rsid w:val="00754561"/>
    <w:rsid w:val="00754586"/>
    <w:rsid w:val="00754595"/>
    <w:rsid w:val="00754722"/>
    <w:rsid w:val="007549F0"/>
    <w:rsid w:val="00754AD8"/>
    <w:rsid w:val="00754CF3"/>
    <w:rsid w:val="00754E33"/>
    <w:rsid w:val="00754EDD"/>
    <w:rsid w:val="00754F6F"/>
    <w:rsid w:val="007552E8"/>
    <w:rsid w:val="007553AD"/>
    <w:rsid w:val="0075561E"/>
    <w:rsid w:val="00755763"/>
    <w:rsid w:val="0075597E"/>
    <w:rsid w:val="00755A23"/>
    <w:rsid w:val="00755A42"/>
    <w:rsid w:val="00755DE0"/>
    <w:rsid w:val="00756188"/>
    <w:rsid w:val="0075634C"/>
    <w:rsid w:val="00756512"/>
    <w:rsid w:val="007565D5"/>
    <w:rsid w:val="00756612"/>
    <w:rsid w:val="00756796"/>
    <w:rsid w:val="0075681E"/>
    <w:rsid w:val="007569F1"/>
    <w:rsid w:val="00756C50"/>
    <w:rsid w:val="00756F7A"/>
    <w:rsid w:val="00757000"/>
    <w:rsid w:val="00757225"/>
    <w:rsid w:val="0075729A"/>
    <w:rsid w:val="00757495"/>
    <w:rsid w:val="00757591"/>
    <w:rsid w:val="007576BF"/>
    <w:rsid w:val="00757828"/>
    <w:rsid w:val="00757854"/>
    <w:rsid w:val="007579C0"/>
    <w:rsid w:val="00757A14"/>
    <w:rsid w:val="00757A78"/>
    <w:rsid w:val="00757CE7"/>
    <w:rsid w:val="00757F58"/>
    <w:rsid w:val="00757F85"/>
    <w:rsid w:val="007601AF"/>
    <w:rsid w:val="007601DB"/>
    <w:rsid w:val="00760221"/>
    <w:rsid w:val="0076052C"/>
    <w:rsid w:val="007607FB"/>
    <w:rsid w:val="007609A2"/>
    <w:rsid w:val="00760B24"/>
    <w:rsid w:val="00760B4F"/>
    <w:rsid w:val="00760C8B"/>
    <w:rsid w:val="00760E13"/>
    <w:rsid w:val="00760FCE"/>
    <w:rsid w:val="007611CA"/>
    <w:rsid w:val="00761292"/>
    <w:rsid w:val="00761323"/>
    <w:rsid w:val="0076148D"/>
    <w:rsid w:val="00761508"/>
    <w:rsid w:val="0076150F"/>
    <w:rsid w:val="007616BE"/>
    <w:rsid w:val="007619CC"/>
    <w:rsid w:val="00761E5C"/>
    <w:rsid w:val="00761EDC"/>
    <w:rsid w:val="00761F8E"/>
    <w:rsid w:val="00761FF4"/>
    <w:rsid w:val="007620C7"/>
    <w:rsid w:val="007622B4"/>
    <w:rsid w:val="007623B3"/>
    <w:rsid w:val="007623ED"/>
    <w:rsid w:val="00762426"/>
    <w:rsid w:val="00762513"/>
    <w:rsid w:val="0076256F"/>
    <w:rsid w:val="007625FF"/>
    <w:rsid w:val="00762831"/>
    <w:rsid w:val="0076296D"/>
    <w:rsid w:val="00762B39"/>
    <w:rsid w:val="00762CAB"/>
    <w:rsid w:val="00762D3D"/>
    <w:rsid w:val="00762E4D"/>
    <w:rsid w:val="00762E54"/>
    <w:rsid w:val="00762E96"/>
    <w:rsid w:val="00762F77"/>
    <w:rsid w:val="00763061"/>
    <w:rsid w:val="00763274"/>
    <w:rsid w:val="00763339"/>
    <w:rsid w:val="00763365"/>
    <w:rsid w:val="00763586"/>
    <w:rsid w:val="007636F8"/>
    <w:rsid w:val="0076389E"/>
    <w:rsid w:val="00763A24"/>
    <w:rsid w:val="00763A39"/>
    <w:rsid w:val="00763ABF"/>
    <w:rsid w:val="00763BEF"/>
    <w:rsid w:val="00763C67"/>
    <w:rsid w:val="00763C95"/>
    <w:rsid w:val="00763CFF"/>
    <w:rsid w:val="00763D70"/>
    <w:rsid w:val="00763D7A"/>
    <w:rsid w:val="00763E00"/>
    <w:rsid w:val="00763E99"/>
    <w:rsid w:val="0076414C"/>
    <w:rsid w:val="007641C2"/>
    <w:rsid w:val="00764226"/>
    <w:rsid w:val="0076476B"/>
    <w:rsid w:val="007648FD"/>
    <w:rsid w:val="00764A48"/>
    <w:rsid w:val="00764ADB"/>
    <w:rsid w:val="00764D3A"/>
    <w:rsid w:val="00764E11"/>
    <w:rsid w:val="00764E45"/>
    <w:rsid w:val="00764F90"/>
    <w:rsid w:val="00764FC1"/>
    <w:rsid w:val="00765102"/>
    <w:rsid w:val="00765339"/>
    <w:rsid w:val="007653D1"/>
    <w:rsid w:val="0076543C"/>
    <w:rsid w:val="0076551E"/>
    <w:rsid w:val="00765600"/>
    <w:rsid w:val="007656A8"/>
    <w:rsid w:val="007656CA"/>
    <w:rsid w:val="007657DB"/>
    <w:rsid w:val="007658C0"/>
    <w:rsid w:val="00765BD0"/>
    <w:rsid w:val="00765D4B"/>
    <w:rsid w:val="00765DCD"/>
    <w:rsid w:val="00765E01"/>
    <w:rsid w:val="00765F08"/>
    <w:rsid w:val="00765F49"/>
    <w:rsid w:val="00766015"/>
    <w:rsid w:val="007662DC"/>
    <w:rsid w:val="0076663D"/>
    <w:rsid w:val="007668EE"/>
    <w:rsid w:val="00766A1F"/>
    <w:rsid w:val="007673AC"/>
    <w:rsid w:val="007673C7"/>
    <w:rsid w:val="007675BD"/>
    <w:rsid w:val="00767783"/>
    <w:rsid w:val="007678DA"/>
    <w:rsid w:val="00767908"/>
    <w:rsid w:val="00767909"/>
    <w:rsid w:val="00767920"/>
    <w:rsid w:val="00767C48"/>
    <w:rsid w:val="00767D3F"/>
    <w:rsid w:val="00767DE8"/>
    <w:rsid w:val="00767E6A"/>
    <w:rsid w:val="00767E82"/>
    <w:rsid w:val="00767EBE"/>
    <w:rsid w:val="00767F92"/>
    <w:rsid w:val="00770142"/>
    <w:rsid w:val="00770166"/>
    <w:rsid w:val="007701D8"/>
    <w:rsid w:val="0077035A"/>
    <w:rsid w:val="00770362"/>
    <w:rsid w:val="007703EA"/>
    <w:rsid w:val="007705C3"/>
    <w:rsid w:val="007707D1"/>
    <w:rsid w:val="00770A08"/>
    <w:rsid w:val="00770D54"/>
    <w:rsid w:val="00770D6B"/>
    <w:rsid w:val="00770F30"/>
    <w:rsid w:val="00771008"/>
    <w:rsid w:val="007710BC"/>
    <w:rsid w:val="0077123C"/>
    <w:rsid w:val="00771269"/>
    <w:rsid w:val="00771315"/>
    <w:rsid w:val="007714B5"/>
    <w:rsid w:val="00771568"/>
    <w:rsid w:val="00771600"/>
    <w:rsid w:val="007716A6"/>
    <w:rsid w:val="007716AA"/>
    <w:rsid w:val="007716AB"/>
    <w:rsid w:val="00771816"/>
    <w:rsid w:val="00771958"/>
    <w:rsid w:val="00771C57"/>
    <w:rsid w:val="00771EDB"/>
    <w:rsid w:val="00772294"/>
    <w:rsid w:val="0077245B"/>
    <w:rsid w:val="007725A4"/>
    <w:rsid w:val="0077267D"/>
    <w:rsid w:val="007726AF"/>
    <w:rsid w:val="0077276B"/>
    <w:rsid w:val="0077277D"/>
    <w:rsid w:val="007728A8"/>
    <w:rsid w:val="00772975"/>
    <w:rsid w:val="00772C5F"/>
    <w:rsid w:val="00772CEB"/>
    <w:rsid w:val="00772D80"/>
    <w:rsid w:val="00772DC9"/>
    <w:rsid w:val="00773029"/>
    <w:rsid w:val="0077317C"/>
    <w:rsid w:val="00773242"/>
    <w:rsid w:val="0077333B"/>
    <w:rsid w:val="007735A4"/>
    <w:rsid w:val="0077369F"/>
    <w:rsid w:val="0077395A"/>
    <w:rsid w:val="00773991"/>
    <w:rsid w:val="007739BB"/>
    <w:rsid w:val="00773AA4"/>
    <w:rsid w:val="00773B87"/>
    <w:rsid w:val="00773C1B"/>
    <w:rsid w:val="00773D10"/>
    <w:rsid w:val="00773F2E"/>
    <w:rsid w:val="00773F72"/>
    <w:rsid w:val="00773FB1"/>
    <w:rsid w:val="00774168"/>
    <w:rsid w:val="007743ED"/>
    <w:rsid w:val="00774563"/>
    <w:rsid w:val="007746BA"/>
    <w:rsid w:val="00774880"/>
    <w:rsid w:val="007748D9"/>
    <w:rsid w:val="00774CF3"/>
    <w:rsid w:val="00774D19"/>
    <w:rsid w:val="00774E45"/>
    <w:rsid w:val="00774F15"/>
    <w:rsid w:val="00774F61"/>
    <w:rsid w:val="00774FA0"/>
    <w:rsid w:val="0077535E"/>
    <w:rsid w:val="007754E2"/>
    <w:rsid w:val="00775578"/>
    <w:rsid w:val="00775664"/>
    <w:rsid w:val="007757A6"/>
    <w:rsid w:val="00775909"/>
    <w:rsid w:val="00775A06"/>
    <w:rsid w:val="00775B34"/>
    <w:rsid w:val="00775B4B"/>
    <w:rsid w:val="00775DBE"/>
    <w:rsid w:val="00775DC0"/>
    <w:rsid w:val="00776589"/>
    <w:rsid w:val="00776751"/>
    <w:rsid w:val="00776769"/>
    <w:rsid w:val="00776921"/>
    <w:rsid w:val="00776994"/>
    <w:rsid w:val="007769AC"/>
    <w:rsid w:val="007769CF"/>
    <w:rsid w:val="00776A70"/>
    <w:rsid w:val="00776A76"/>
    <w:rsid w:val="00776B1E"/>
    <w:rsid w:val="00776B79"/>
    <w:rsid w:val="00776BA7"/>
    <w:rsid w:val="00777215"/>
    <w:rsid w:val="00777495"/>
    <w:rsid w:val="00777570"/>
    <w:rsid w:val="00777748"/>
    <w:rsid w:val="007779FD"/>
    <w:rsid w:val="00777A6C"/>
    <w:rsid w:val="00777D74"/>
    <w:rsid w:val="00777E24"/>
    <w:rsid w:val="00777FFD"/>
    <w:rsid w:val="00780013"/>
    <w:rsid w:val="00780192"/>
    <w:rsid w:val="007805A1"/>
    <w:rsid w:val="00780861"/>
    <w:rsid w:val="00780B1F"/>
    <w:rsid w:val="00780BCF"/>
    <w:rsid w:val="00780D6F"/>
    <w:rsid w:val="00780D8D"/>
    <w:rsid w:val="00780DB0"/>
    <w:rsid w:val="00780E51"/>
    <w:rsid w:val="00780EFA"/>
    <w:rsid w:val="00781286"/>
    <w:rsid w:val="0078141A"/>
    <w:rsid w:val="00781720"/>
    <w:rsid w:val="0078172A"/>
    <w:rsid w:val="007817ED"/>
    <w:rsid w:val="00781851"/>
    <w:rsid w:val="007819B2"/>
    <w:rsid w:val="00781A3D"/>
    <w:rsid w:val="00781A62"/>
    <w:rsid w:val="00781A84"/>
    <w:rsid w:val="00781C49"/>
    <w:rsid w:val="00781F90"/>
    <w:rsid w:val="0078205E"/>
    <w:rsid w:val="0078225A"/>
    <w:rsid w:val="00782294"/>
    <w:rsid w:val="0078238F"/>
    <w:rsid w:val="0078239E"/>
    <w:rsid w:val="0078252C"/>
    <w:rsid w:val="00782567"/>
    <w:rsid w:val="007825C2"/>
    <w:rsid w:val="007825CD"/>
    <w:rsid w:val="00782685"/>
    <w:rsid w:val="007827A7"/>
    <w:rsid w:val="00782A29"/>
    <w:rsid w:val="00782B42"/>
    <w:rsid w:val="00782BB7"/>
    <w:rsid w:val="00782CA0"/>
    <w:rsid w:val="00782D05"/>
    <w:rsid w:val="00782DF5"/>
    <w:rsid w:val="00782E10"/>
    <w:rsid w:val="00782E43"/>
    <w:rsid w:val="00782EBF"/>
    <w:rsid w:val="00782ED9"/>
    <w:rsid w:val="007833BB"/>
    <w:rsid w:val="00783536"/>
    <w:rsid w:val="00783593"/>
    <w:rsid w:val="007839F5"/>
    <w:rsid w:val="00783B75"/>
    <w:rsid w:val="00783BAA"/>
    <w:rsid w:val="00783BC0"/>
    <w:rsid w:val="00783CFA"/>
    <w:rsid w:val="00783D9D"/>
    <w:rsid w:val="00783F55"/>
    <w:rsid w:val="007840C3"/>
    <w:rsid w:val="00784151"/>
    <w:rsid w:val="00784250"/>
    <w:rsid w:val="00784261"/>
    <w:rsid w:val="00784393"/>
    <w:rsid w:val="007846FB"/>
    <w:rsid w:val="00784796"/>
    <w:rsid w:val="00784917"/>
    <w:rsid w:val="00784A15"/>
    <w:rsid w:val="00784B52"/>
    <w:rsid w:val="00784C11"/>
    <w:rsid w:val="00784C49"/>
    <w:rsid w:val="00784C62"/>
    <w:rsid w:val="00784D0B"/>
    <w:rsid w:val="00784E1A"/>
    <w:rsid w:val="00784F30"/>
    <w:rsid w:val="0078505E"/>
    <w:rsid w:val="00785193"/>
    <w:rsid w:val="007856B3"/>
    <w:rsid w:val="007856D4"/>
    <w:rsid w:val="0078582E"/>
    <w:rsid w:val="00785912"/>
    <w:rsid w:val="00785993"/>
    <w:rsid w:val="007859C6"/>
    <w:rsid w:val="00785B7F"/>
    <w:rsid w:val="00785B8E"/>
    <w:rsid w:val="00785BD3"/>
    <w:rsid w:val="00785CE7"/>
    <w:rsid w:val="00785E1A"/>
    <w:rsid w:val="00785E3E"/>
    <w:rsid w:val="007860BC"/>
    <w:rsid w:val="007860E5"/>
    <w:rsid w:val="00786155"/>
    <w:rsid w:val="007861C3"/>
    <w:rsid w:val="007862BE"/>
    <w:rsid w:val="007862E2"/>
    <w:rsid w:val="00786390"/>
    <w:rsid w:val="007864AE"/>
    <w:rsid w:val="00786ACF"/>
    <w:rsid w:val="00786B83"/>
    <w:rsid w:val="00786CD1"/>
    <w:rsid w:val="00786DF7"/>
    <w:rsid w:val="00786FCA"/>
    <w:rsid w:val="00787022"/>
    <w:rsid w:val="0078705B"/>
    <w:rsid w:val="007870D4"/>
    <w:rsid w:val="0078715D"/>
    <w:rsid w:val="0078721D"/>
    <w:rsid w:val="007873FF"/>
    <w:rsid w:val="007874B2"/>
    <w:rsid w:val="00787518"/>
    <w:rsid w:val="00787597"/>
    <w:rsid w:val="00787746"/>
    <w:rsid w:val="007877AD"/>
    <w:rsid w:val="00787851"/>
    <w:rsid w:val="007879AB"/>
    <w:rsid w:val="00787A72"/>
    <w:rsid w:val="00787B79"/>
    <w:rsid w:val="00787C27"/>
    <w:rsid w:val="00787D8D"/>
    <w:rsid w:val="00787F96"/>
    <w:rsid w:val="00790076"/>
    <w:rsid w:val="007900EA"/>
    <w:rsid w:val="00790148"/>
    <w:rsid w:val="007902AE"/>
    <w:rsid w:val="00790354"/>
    <w:rsid w:val="0079039C"/>
    <w:rsid w:val="007903DD"/>
    <w:rsid w:val="00790507"/>
    <w:rsid w:val="00790538"/>
    <w:rsid w:val="0079062F"/>
    <w:rsid w:val="00790AD0"/>
    <w:rsid w:val="00790B6B"/>
    <w:rsid w:val="00790C43"/>
    <w:rsid w:val="00791541"/>
    <w:rsid w:val="007917D1"/>
    <w:rsid w:val="00791C1E"/>
    <w:rsid w:val="00791DCB"/>
    <w:rsid w:val="00791DE8"/>
    <w:rsid w:val="00791E3D"/>
    <w:rsid w:val="00792194"/>
    <w:rsid w:val="007921FB"/>
    <w:rsid w:val="00792701"/>
    <w:rsid w:val="007927A3"/>
    <w:rsid w:val="007928A2"/>
    <w:rsid w:val="007929D1"/>
    <w:rsid w:val="00792A2B"/>
    <w:rsid w:val="00792B13"/>
    <w:rsid w:val="00792C9E"/>
    <w:rsid w:val="00792D7C"/>
    <w:rsid w:val="00792D83"/>
    <w:rsid w:val="00792DC9"/>
    <w:rsid w:val="00792F40"/>
    <w:rsid w:val="00792FB2"/>
    <w:rsid w:val="00793017"/>
    <w:rsid w:val="00793062"/>
    <w:rsid w:val="007931CF"/>
    <w:rsid w:val="0079344E"/>
    <w:rsid w:val="0079355E"/>
    <w:rsid w:val="0079365F"/>
    <w:rsid w:val="007936E8"/>
    <w:rsid w:val="00793893"/>
    <w:rsid w:val="00793B7E"/>
    <w:rsid w:val="00793C57"/>
    <w:rsid w:val="00793D27"/>
    <w:rsid w:val="00793EAF"/>
    <w:rsid w:val="00794465"/>
    <w:rsid w:val="007944F8"/>
    <w:rsid w:val="007944FE"/>
    <w:rsid w:val="007945C3"/>
    <w:rsid w:val="00794721"/>
    <w:rsid w:val="007948C3"/>
    <w:rsid w:val="0079490C"/>
    <w:rsid w:val="007949D2"/>
    <w:rsid w:val="00794BA3"/>
    <w:rsid w:val="00794BB7"/>
    <w:rsid w:val="00794C2E"/>
    <w:rsid w:val="00794FC1"/>
    <w:rsid w:val="007950BB"/>
    <w:rsid w:val="00795255"/>
    <w:rsid w:val="00795285"/>
    <w:rsid w:val="0079538C"/>
    <w:rsid w:val="007953C1"/>
    <w:rsid w:val="0079550A"/>
    <w:rsid w:val="007955FC"/>
    <w:rsid w:val="0079567D"/>
    <w:rsid w:val="007956F1"/>
    <w:rsid w:val="0079573E"/>
    <w:rsid w:val="00795901"/>
    <w:rsid w:val="00795969"/>
    <w:rsid w:val="007959AE"/>
    <w:rsid w:val="007959CB"/>
    <w:rsid w:val="00795B13"/>
    <w:rsid w:val="00795BE9"/>
    <w:rsid w:val="00795F01"/>
    <w:rsid w:val="00795FE9"/>
    <w:rsid w:val="007960CE"/>
    <w:rsid w:val="0079611A"/>
    <w:rsid w:val="007961B1"/>
    <w:rsid w:val="00796418"/>
    <w:rsid w:val="00796446"/>
    <w:rsid w:val="007965B2"/>
    <w:rsid w:val="007967DD"/>
    <w:rsid w:val="00796873"/>
    <w:rsid w:val="007968F5"/>
    <w:rsid w:val="007969F6"/>
    <w:rsid w:val="007969FE"/>
    <w:rsid w:val="00796A05"/>
    <w:rsid w:val="00796A39"/>
    <w:rsid w:val="00796B28"/>
    <w:rsid w:val="00796BD8"/>
    <w:rsid w:val="00796D15"/>
    <w:rsid w:val="00796D9E"/>
    <w:rsid w:val="00796EA2"/>
    <w:rsid w:val="00796F50"/>
    <w:rsid w:val="007970B1"/>
    <w:rsid w:val="00797101"/>
    <w:rsid w:val="0079724E"/>
    <w:rsid w:val="007973D2"/>
    <w:rsid w:val="007973F6"/>
    <w:rsid w:val="007974A7"/>
    <w:rsid w:val="00797B73"/>
    <w:rsid w:val="00797D1B"/>
    <w:rsid w:val="00797E25"/>
    <w:rsid w:val="00797F96"/>
    <w:rsid w:val="007A00B9"/>
    <w:rsid w:val="007A01FF"/>
    <w:rsid w:val="007A0477"/>
    <w:rsid w:val="007A0569"/>
    <w:rsid w:val="007A05F2"/>
    <w:rsid w:val="007A070D"/>
    <w:rsid w:val="007A071C"/>
    <w:rsid w:val="007A0836"/>
    <w:rsid w:val="007A09A8"/>
    <w:rsid w:val="007A0B0B"/>
    <w:rsid w:val="007A0BAC"/>
    <w:rsid w:val="007A0CDD"/>
    <w:rsid w:val="007A0DE7"/>
    <w:rsid w:val="007A0E9F"/>
    <w:rsid w:val="007A1126"/>
    <w:rsid w:val="007A149A"/>
    <w:rsid w:val="007A15A5"/>
    <w:rsid w:val="007A183E"/>
    <w:rsid w:val="007A19FB"/>
    <w:rsid w:val="007A1BF6"/>
    <w:rsid w:val="007A1E1B"/>
    <w:rsid w:val="007A1F1F"/>
    <w:rsid w:val="007A20E9"/>
    <w:rsid w:val="007A21ED"/>
    <w:rsid w:val="007A22FA"/>
    <w:rsid w:val="007A24CB"/>
    <w:rsid w:val="007A2536"/>
    <w:rsid w:val="007A2560"/>
    <w:rsid w:val="007A2609"/>
    <w:rsid w:val="007A2631"/>
    <w:rsid w:val="007A29E4"/>
    <w:rsid w:val="007A2A10"/>
    <w:rsid w:val="007A2BDB"/>
    <w:rsid w:val="007A2BF2"/>
    <w:rsid w:val="007A2C3E"/>
    <w:rsid w:val="007A2C79"/>
    <w:rsid w:val="007A2CF4"/>
    <w:rsid w:val="007A3049"/>
    <w:rsid w:val="007A34B1"/>
    <w:rsid w:val="007A364D"/>
    <w:rsid w:val="007A3755"/>
    <w:rsid w:val="007A3AD3"/>
    <w:rsid w:val="007A3BA7"/>
    <w:rsid w:val="007A3EA7"/>
    <w:rsid w:val="007A3F2F"/>
    <w:rsid w:val="007A4695"/>
    <w:rsid w:val="007A4716"/>
    <w:rsid w:val="007A472D"/>
    <w:rsid w:val="007A4917"/>
    <w:rsid w:val="007A491F"/>
    <w:rsid w:val="007A49A5"/>
    <w:rsid w:val="007A49E6"/>
    <w:rsid w:val="007A4B30"/>
    <w:rsid w:val="007A4BEB"/>
    <w:rsid w:val="007A4C0A"/>
    <w:rsid w:val="007A4C49"/>
    <w:rsid w:val="007A4E80"/>
    <w:rsid w:val="007A4EB7"/>
    <w:rsid w:val="007A512A"/>
    <w:rsid w:val="007A51C1"/>
    <w:rsid w:val="007A52BF"/>
    <w:rsid w:val="007A569E"/>
    <w:rsid w:val="007A56FA"/>
    <w:rsid w:val="007A5975"/>
    <w:rsid w:val="007A59C8"/>
    <w:rsid w:val="007A5A27"/>
    <w:rsid w:val="007A5B30"/>
    <w:rsid w:val="007A5C5D"/>
    <w:rsid w:val="007A5C6D"/>
    <w:rsid w:val="007A5E03"/>
    <w:rsid w:val="007A5FF6"/>
    <w:rsid w:val="007A60E3"/>
    <w:rsid w:val="007A6136"/>
    <w:rsid w:val="007A6148"/>
    <w:rsid w:val="007A61EA"/>
    <w:rsid w:val="007A630B"/>
    <w:rsid w:val="007A64E4"/>
    <w:rsid w:val="007A65C9"/>
    <w:rsid w:val="007A6620"/>
    <w:rsid w:val="007A67EE"/>
    <w:rsid w:val="007A693B"/>
    <w:rsid w:val="007A6A28"/>
    <w:rsid w:val="007A6CF9"/>
    <w:rsid w:val="007A6D6C"/>
    <w:rsid w:val="007A6D8C"/>
    <w:rsid w:val="007A6ECF"/>
    <w:rsid w:val="007A6FDC"/>
    <w:rsid w:val="007A707B"/>
    <w:rsid w:val="007A72F6"/>
    <w:rsid w:val="007A7305"/>
    <w:rsid w:val="007A73AD"/>
    <w:rsid w:val="007A741B"/>
    <w:rsid w:val="007A7716"/>
    <w:rsid w:val="007A7780"/>
    <w:rsid w:val="007A796D"/>
    <w:rsid w:val="007A7A8B"/>
    <w:rsid w:val="007A7AAE"/>
    <w:rsid w:val="007A7B8F"/>
    <w:rsid w:val="007A7BF2"/>
    <w:rsid w:val="007A7C65"/>
    <w:rsid w:val="007A7D18"/>
    <w:rsid w:val="007A7EC7"/>
    <w:rsid w:val="007B00D2"/>
    <w:rsid w:val="007B0123"/>
    <w:rsid w:val="007B0207"/>
    <w:rsid w:val="007B0464"/>
    <w:rsid w:val="007B056B"/>
    <w:rsid w:val="007B0580"/>
    <w:rsid w:val="007B05A3"/>
    <w:rsid w:val="007B070A"/>
    <w:rsid w:val="007B0D28"/>
    <w:rsid w:val="007B0D9D"/>
    <w:rsid w:val="007B0F6E"/>
    <w:rsid w:val="007B1096"/>
    <w:rsid w:val="007B113D"/>
    <w:rsid w:val="007B1210"/>
    <w:rsid w:val="007B1340"/>
    <w:rsid w:val="007B1392"/>
    <w:rsid w:val="007B13A6"/>
    <w:rsid w:val="007B1547"/>
    <w:rsid w:val="007B1712"/>
    <w:rsid w:val="007B17F4"/>
    <w:rsid w:val="007B17FE"/>
    <w:rsid w:val="007B1910"/>
    <w:rsid w:val="007B198F"/>
    <w:rsid w:val="007B1B7D"/>
    <w:rsid w:val="007B1BD8"/>
    <w:rsid w:val="007B1F01"/>
    <w:rsid w:val="007B1F33"/>
    <w:rsid w:val="007B1FC4"/>
    <w:rsid w:val="007B202D"/>
    <w:rsid w:val="007B2032"/>
    <w:rsid w:val="007B2129"/>
    <w:rsid w:val="007B2171"/>
    <w:rsid w:val="007B219D"/>
    <w:rsid w:val="007B21DA"/>
    <w:rsid w:val="007B232A"/>
    <w:rsid w:val="007B2377"/>
    <w:rsid w:val="007B24F0"/>
    <w:rsid w:val="007B25CE"/>
    <w:rsid w:val="007B265C"/>
    <w:rsid w:val="007B27B3"/>
    <w:rsid w:val="007B27E8"/>
    <w:rsid w:val="007B2876"/>
    <w:rsid w:val="007B29AD"/>
    <w:rsid w:val="007B2A88"/>
    <w:rsid w:val="007B2BB2"/>
    <w:rsid w:val="007B2C8F"/>
    <w:rsid w:val="007B2DE0"/>
    <w:rsid w:val="007B2E50"/>
    <w:rsid w:val="007B2F02"/>
    <w:rsid w:val="007B2F1C"/>
    <w:rsid w:val="007B2F63"/>
    <w:rsid w:val="007B2F6D"/>
    <w:rsid w:val="007B3076"/>
    <w:rsid w:val="007B32CC"/>
    <w:rsid w:val="007B339F"/>
    <w:rsid w:val="007B3501"/>
    <w:rsid w:val="007B353C"/>
    <w:rsid w:val="007B3C13"/>
    <w:rsid w:val="007B3CBA"/>
    <w:rsid w:val="007B3D38"/>
    <w:rsid w:val="007B3E1C"/>
    <w:rsid w:val="007B3E8A"/>
    <w:rsid w:val="007B3ECE"/>
    <w:rsid w:val="007B3F5F"/>
    <w:rsid w:val="007B4564"/>
    <w:rsid w:val="007B4573"/>
    <w:rsid w:val="007B4616"/>
    <w:rsid w:val="007B4741"/>
    <w:rsid w:val="007B486E"/>
    <w:rsid w:val="007B4900"/>
    <w:rsid w:val="007B4993"/>
    <w:rsid w:val="007B4B09"/>
    <w:rsid w:val="007B4B19"/>
    <w:rsid w:val="007B4B47"/>
    <w:rsid w:val="007B4CA7"/>
    <w:rsid w:val="007B4CA8"/>
    <w:rsid w:val="007B4CFF"/>
    <w:rsid w:val="007B4D42"/>
    <w:rsid w:val="007B4E40"/>
    <w:rsid w:val="007B4FB2"/>
    <w:rsid w:val="007B5028"/>
    <w:rsid w:val="007B51EA"/>
    <w:rsid w:val="007B53F9"/>
    <w:rsid w:val="007B5441"/>
    <w:rsid w:val="007B54B7"/>
    <w:rsid w:val="007B560C"/>
    <w:rsid w:val="007B568A"/>
    <w:rsid w:val="007B573E"/>
    <w:rsid w:val="007B5841"/>
    <w:rsid w:val="007B5861"/>
    <w:rsid w:val="007B58A9"/>
    <w:rsid w:val="007B595E"/>
    <w:rsid w:val="007B5BD9"/>
    <w:rsid w:val="007B5C0B"/>
    <w:rsid w:val="007B5C1D"/>
    <w:rsid w:val="007B5C51"/>
    <w:rsid w:val="007B5D14"/>
    <w:rsid w:val="007B5D1B"/>
    <w:rsid w:val="007B6405"/>
    <w:rsid w:val="007B64D6"/>
    <w:rsid w:val="007B69E3"/>
    <w:rsid w:val="007B69E5"/>
    <w:rsid w:val="007B6A50"/>
    <w:rsid w:val="007B6B2B"/>
    <w:rsid w:val="007B6BEA"/>
    <w:rsid w:val="007B6C39"/>
    <w:rsid w:val="007B6CEF"/>
    <w:rsid w:val="007B6EE6"/>
    <w:rsid w:val="007B6F01"/>
    <w:rsid w:val="007B7142"/>
    <w:rsid w:val="007B71BE"/>
    <w:rsid w:val="007B71D4"/>
    <w:rsid w:val="007B73A0"/>
    <w:rsid w:val="007B73B4"/>
    <w:rsid w:val="007B75A4"/>
    <w:rsid w:val="007B76FA"/>
    <w:rsid w:val="007B7753"/>
    <w:rsid w:val="007B7826"/>
    <w:rsid w:val="007B7B72"/>
    <w:rsid w:val="007B7CA8"/>
    <w:rsid w:val="007B7CC2"/>
    <w:rsid w:val="007B7CD8"/>
    <w:rsid w:val="007B7D11"/>
    <w:rsid w:val="007B7E94"/>
    <w:rsid w:val="007B7FAB"/>
    <w:rsid w:val="007C00FD"/>
    <w:rsid w:val="007C05F7"/>
    <w:rsid w:val="007C0787"/>
    <w:rsid w:val="007C080D"/>
    <w:rsid w:val="007C0B30"/>
    <w:rsid w:val="007C0D3E"/>
    <w:rsid w:val="007C0DC2"/>
    <w:rsid w:val="007C11CB"/>
    <w:rsid w:val="007C11D1"/>
    <w:rsid w:val="007C122D"/>
    <w:rsid w:val="007C129D"/>
    <w:rsid w:val="007C129F"/>
    <w:rsid w:val="007C16C7"/>
    <w:rsid w:val="007C1BF6"/>
    <w:rsid w:val="007C1C0A"/>
    <w:rsid w:val="007C1CBB"/>
    <w:rsid w:val="007C1CC8"/>
    <w:rsid w:val="007C1F27"/>
    <w:rsid w:val="007C1F4D"/>
    <w:rsid w:val="007C234B"/>
    <w:rsid w:val="007C25D0"/>
    <w:rsid w:val="007C2737"/>
    <w:rsid w:val="007C2914"/>
    <w:rsid w:val="007C2966"/>
    <w:rsid w:val="007C29FE"/>
    <w:rsid w:val="007C2AED"/>
    <w:rsid w:val="007C2B04"/>
    <w:rsid w:val="007C2D17"/>
    <w:rsid w:val="007C2E0D"/>
    <w:rsid w:val="007C2F69"/>
    <w:rsid w:val="007C3433"/>
    <w:rsid w:val="007C35FC"/>
    <w:rsid w:val="007C3719"/>
    <w:rsid w:val="007C3958"/>
    <w:rsid w:val="007C39FC"/>
    <w:rsid w:val="007C3B89"/>
    <w:rsid w:val="007C3D82"/>
    <w:rsid w:val="007C3D8F"/>
    <w:rsid w:val="007C3E58"/>
    <w:rsid w:val="007C3EB5"/>
    <w:rsid w:val="007C3F5F"/>
    <w:rsid w:val="007C3FB8"/>
    <w:rsid w:val="007C4039"/>
    <w:rsid w:val="007C421B"/>
    <w:rsid w:val="007C42EF"/>
    <w:rsid w:val="007C4465"/>
    <w:rsid w:val="007C4746"/>
    <w:rsid w:val="007C48F4"/>
    <w:rsid w:val="007C492D"/>
    <w:rsid w:val="007C493B"/>
    <w:rsid w:val="007C4980"/>
    <w:rsid w:val="007C4A4C"/>
    <w:rsid w:val="007C4CFB"/>
    <w:rsid w:val="007C4E62"/>
    <w:rsid w:val="007C4EC5"/>
    <w:rsid w:val="007C4F19"/>
    <w:rsid w:val="007C4FC7"/>
    <w:rsid w:val="007C4FDE"/>
    <w:rsid w:val="007C52F7"/>
    <w:rsid w:val="007C54FD"/>
    <w:rsid w:val="007C55A3"/>
    <w:rsid w:val="007C5913"/>
    <w:rsid w:val="007C5A9A"/>
    <w:rsid w:val="007C5AB2"/>
    <w:rsid w:val="007C5AE1"/>
    <w:rsid w:val="007C5D7E"/>
    <w:rsid w:val="007C5DEE"/>
    <w:rsid w:val="007C5F89"/>
    <w:rsid w:val="007C6022"/>
    <w:rsid w:val="007C642A"/>
    <w:rsid w:val="007C653D"/>
    <w:rsid w:val="007C6579"/>
    <w:rsid w:val="007C6623"/>
    <w:rsid w:val="007C69C8"/>
    <w:rsid w:val="007C6B88"/>
    <w:rsid w:val="007C6BDB"/>
    <w:rsid w:val="007C6FE0"/>
    <w:rsid w:val="007C70C4"/>
    <w:rsid w:val="007C718C"/>
    <w:rsid w:val="007C7210"/>
    <w:rsid w:val="007C7274"/>
    <w:rsid w:val="007C746B"/>
    <w:rsid w:val="007C7497"/>
    <w:rsid w:val="007C75A0"/>
    <w:rsid w:val="007C75EF"/>
    <w:rsid w:val="007C76B7"/>
    <w:rsid w:val="007C7984"/>
    <w:rsid w:val="007C79ED"/>
    <w:rsid w:val="007C79FB"/>
    <w:rsid w:val="007C7AED"/>
    <w:rsid w:val="007C7B16"/>
    <w:rsid w:val="007C7BB8"/>
    <w:rsid w:val="007C7C1F"/>
    <w:rsid w:val="007C7C24"/>
    <w:rsid w:val="007D02D7"/>
    <w:rsid w:val="007D02ED"/>
    <w:rsid w:val="007D03BC"/>
    <w:rsid w:val="007D0614"/>
    <w:rsid w:val="007D0674"/>
    <w:rsid w:val="007D06B6"/>
    <w:rsid w:val="007D08F2"/>
    <w:rsid w:val="007D0A00"/>
    <w:rsid w:val="007D0C36"/>
    <w:rsid w:val="007D0CC1"/>
    <w:rsid w:val="007D0E0D"/>
    <w:rsid w:val="007D1052"/>
    <w:rsid w:val="007D1239"/>
    <w:rsid w:val="007D13EA"/>
    <w:rsid w:val="007D148C"/>
    <w:rsid w:val="007D1925"/>
    <w:rsid w:val="007D1A88"/>
    <w:rsid w:val="007D1AC4"/>
    <w:rsid w:val="007D1B47"/>
    <w:rsid w:val="007D1B9B"/>
    <w:rsid w:val="007D1DC6"/>
    <w:rsid w:val="007D1E98"/>
    <w:rsid w:val="007D1EC2"/>
    <w:rsid w:val="007D1EC3"/>
    <w:rsid w:val="007D1EF3"/>
    <w:rsid w:val="007D1EF6"/>
    <w:rsid w:val="007D215F"/>
    <w:rsid w:val="007D2198"/>
    <w:rsid w:val="007D2319"/>
    <w:rsid w:val="007D2512"/>
    <w:rsid w:val="007D25E1"/>
    <w:rsid w:val="007D2735"/>
    <w:rsid w:val="007D2EC4"/>
    <w:rsid w:val="007D3022"/>
    <w:rsid w:val="007D30FA"/>
    <w:rsid w:val="007D3127"/>
    <w:rsid w:val="007D32DE"/>
    <w:rsid w:val="007D3359"/>
    <w:rsid w:val="007D33A8"/>
    <w:rsid w:val="007D3444"/>
    <w:rsid w:val="007D356E"/>
    <w:rsid w:val="007D35E7"/>
    <w:rsid w:val="007D36B0"/>
    <w:rsid w:val="007D3763"/>
    <w:rsid w:val="007D385C"/>
    <w:rsid w:val="007D3961"/>
    <w:rsid w:val="007D3D39"/>
    <w:rsid w:val="007D3EF6"/>
    <w:rsid w:val="007D3F14"/>
    <w:rsid w:val="007D3FDB"/>
    <w:rsid w:val="007D4014"/>
    <w:rsid w:val="007D40D1"/>
    <w:rsid w:val="007D418E"/>
    <w:rsid w:val="007D4237"/>
    <w:rsid w:val="007D44E6"/>
    <w:rsid w:val="007D4A9F"/>
    <w:rsid w:val="007D4E83"/>
    <w:rsid w:val="007D516C"/>
    <w:rsid w:val="007D533E"/>
    <w:rsid w:val="007D55FB"/>
    <w:rsid w:val="007D5682"/>
    <w:rsid w:val="007D5D4B"/>
    <w:rsid w:val="007D5E6F"/>
    <w:rsid w:val="007D5ECC"/>
    <w:rsid w:val="007D5F9F"/>
    <w:rsid w:val="007D6094"/>
    <w:rsid w:val="007D6154"/>
    <w:rsid w:val="007D62FC"/>
    <w:rsid w:val="007D64A8"/>
    <w:rsid w:val="007D6678"/>
    <w:rsid w:val="007D672B"/>
    <w:rsid w:val="007D6802"/>
    <w:rsid w:val="007D68F9"/>
    <w:rsid w:val="007D6958"/>
    <w:rsid w:val="007D6A58"/>
    <w:rsid w:val="007D6B95"/>
    <w:rsid w:val="007D6BC1"/>
    <w:rsid w:val="007D6CAA"/>
    <w:rsid w:val="007D6F49"/>
    <w:rsid w:val="007D729D"/>
    <w:rsid w:val="007D76A9"/>
    <w:rsid w:val="007D786A"/>
    <w:rsid w:val="007D7AE3"/>
    <w:rsid w:val="007D7BDA"/>
    <w:rsid w:val="007D7C1C"/>
    <w:rsid w:val="007D7DDE"/>
    <w:rsid w:val="007D7ED3"/>
    <w:rsid w:val="007D7F21"/>
    <w:rsid w:val="007D7F43"/>
    <w:rsid w:val="007D7FDC"/>
    <w:rsid w:val="007E0027"/>
    <w:rsid w:val="007E0242"/>
    <w:rsid w:val="007E0262"/>
    <w:rsid w:val="007E02B1"/>
    <w:rsid w:val="007E031B"/>
    <w:rsid w:val="007E0501"/>
    <w:rsid w:val="007E0639"/>
    <w:rsid w:val="007E0AE2"/>
    <w:rsid w:val="007E0FCA"/>
    <w:rsid w:val="007E12A6"/>
    <w:rsid w:val="007E13A2"/>
    <w:rsid w:val="007E1432"/>
    <w:rsid w:val="007E151E"/>
    <w:rsid w:val="007E1542"/>
    <w:rsid w:val="007E15AB"/>
    <w:rsid w:val="007E16AB"/>
    <w:rsid w:val="007E16EF"/>
    <w:rsid w:val="007E182D"/>
    <w:rsid w:val="007E1917"/>
    <w:rsid w:val="007E1927"/>
    <w:rsid w:val="007E1A90"/>
    <w:rsid w:val="007E1B1E"/>
    <w:rsid w:val="007E1D37"/>
    <w:rsid w:val="007E1F9B"/>
    <w:rsid w:val="007E2669"/>
    <w:rsid w:val="007E2789"/>
    <w:rsid w:val="007E2948"/>
    <w:rsid w:val="007E2DBA"/>
    <w:rsid w:val="007E2F58"/>
    <w:rsid w:val="007E3043"/>
    <w:rsid w:val="007E31D9"/>
    <w:rsid w:val="007E31DF"/>
    <w:rsid w:val="007E324C"/>
    <w:rsid w:val="007E3459"/>
    <w:rsid w:val="007E37FD"/>
    <w:rsid w:val="007E380E"/>
    <w:rsid w:val="007E3821"/>
    <w:rsid w:val="007E3A67"/>
    <w:rsid w:val="007E3A90"/>
    <w:rsid w:val="007E3ACC"/>
    <w:rsid w:val="007E3B2A"/>
    <w:rsid w:val="007E3D71"/>
    <w:rsid w:val="007E3EA9"/>
    <w:rsid w:val="007E4122"/>
    <w:rsid w:val="007E4263"/>
    <w:rsid w:val="007E42A1"/>
    <w:rsid w:val="007E4471"/>
    <w:rsid w:val="007E4478"/>
    <w:rsid w:val="007E4579"/>
    <w:rsid w:val="007E4B19"/>
    <w:rsid w:val="007E4D84"/>
    <w:rsid w:val="007E4ED7"/>
    <w:rsid w:val="007E4EF7"/>
    <w:rsid w:val="007E4F7F"/>
    <w:rsid w:val="007E4FDA"/>
    <w:rsid w:val="007E51AB"/>
    <w:rsid w:val="007E51B9"/>
    <w:rsid w:val="007E53B1"/>
    <w:rsid w:val="007E5647"/>
    <w:rsid w:val="007E568C"/>
    <w:rsid w:val="007E5735"/>
    <w:rsid w:val="007E5878"/>
    <w:rsid w:val="007E5926"/>
    <w:rsid w:val="007E5A82"/>
    <w:rsid w:val="007E5B95"/>
    <w:rsid w:val="007E5C12"/>
    <w:rsid w:val="007E5C22"/>
    <w:rsid w:val="007E5CB9"/>
    <w:rsid w:val="007E5CE5"/>
    <w:rsid w:val="007E5D3C"/>
    <w:rsid w:val="007E5DE7"/>
    <w:rsid w:val="007E6145"/>
    <w:rsid w:val="007E619E"/>
    <w:rsid w:val="007E6214"/>
    <w:rsid w:val="007E636F"/>
    <w:rsid w:val="007E6446"/>
    <w:rsid w:val="007E645E"/>
    <w:rsid w:val="007E6474"/>
    <w:rsid w:val="007E6590"/>
    <w:rsid w:val="007E6646"/>
    <w:rsid w:val="007E6668"/>
    <w:rsid w:val="007E66FE"/>
    <w:rsid w:val="007E6796"/>
    <w:rsid w:val="007E69B2"/>
    <w:rsid w:val="007E6A1D"/>
    <w:rsid w:val="007E6A53"/>
    <w:rsid w:val="007E6AB3"/>
    <w:rsid w:val="007E6BD1"/>
    <w:rsid w:val="007E6BEA"/>
    <w:rsid w:val="007E6C88"/>
    <w:rsid w:val="007E6EE5"/>
    <w:rsid w:val="007E6F97"/>
    <w:rsid w:val="007E72CE"/>
    <w:rsid w:val="007E74AD"/>
    <w:rsid w:val="007E753B"/>
    <w:rsid w:val="007E75AB"/>
    <w:rsid w:val="007E769A"/>
    <w:rsid w:val="007E7706"/>
    <w:rsid w:val="007E77B1"/>
    <w:rsid w:val="007E78B2"/>
    <w:rsid w:val="007E78B3"/>
    <w:rsid w:val="007E79F1"/>
    <w:rsid w:val="007E7C00"/>
    <w:rsid w:val="007E7C1F"/>
    <w:rsid w:val="007E7CF4"/>
    <w:rsid w:val="007E7D70"/>
    <w:rsid w:val="007E7E46"/>
    <w:rsid w:val="007F0136"/>
    <w:rsid w:val="007F017B"/>
    <w:rsid w:val="007F0478"/>
    <w:rsid w:val="007F071D"/>
    <w:rsid w:val="007F07F2"/>
    <w:rsid w:val="007F09C0"/>
    <w:rsid w:val="007F0A07"/>
    <w:rsid w:val="007F0DE5"/>
    <w:rsid w:val="007F0E36"/>
    <w:rsid w:val="007F0EB7"/>
    <w:rsid w:val="007F0EF3"/>
    <w:rsid w:val="007F0F9D"/>
    <w:rsid w:val="007F1269"/>
    <w:rsid w:val="007F1315"/>
    <w:rsid w:val="007F13AE"/>
    <w:rsid w:val="007F171F"/>
    <w:rsid w:val="007F1754"/>
    <w:rsid w:val="007F17B9"/>
    <w:rsid w:val="007F188E"/>
    <w:rsid w:val="007F18CF"/>
    <w:rsid w:val="007F199D"/>
    <w:rsid w:val="007F1A98"/>
    <w:rsid w:val="007F1A9D"/>
    <w:rsid w:val="007F1B0D"/>
    <w:rsid w:val="007F1B71"/>
    <w:rsid w:val="007F1BBF"/>
    <w:rsid w:val="007F1C4A"/>
    <w:rsid w:val="007F1D5F"/>
    <w:rsid w:val="007F1DD1"/>
    <w:rsid w:val="007F1E7B"/>
    <w:rsid w:val="007F2301"/>
    <w:rsid w:val="007F24BA"/>
    <w:rsid w:val="007F26A8"/>
    <w:rsid w:val="007F2726"/>
    <w:rsid w:val="007F272C"/>
    <w:rsid w:val="007F29F7"/>
    <w:rsid w:val="007F2A18"/>
    <w:rsid w:val="007F2A67"/>
    <w:rsid w:val="007F2AEC"/>
    <w:rsid w:val="007F2C78"/>
    <w:rsid w:val="007F2D89"/>
    <w:rsid w:val="007F2ED7"/>
    <w:rsid w:val="007F2F7A"/>
    <w:rsid w:val="007F32BC"/>
    <w:rsid w:val="007F33F9"/>
    <w:rsid w:val="007F3432"/>
    <w:rsid w:val="007F3439"/>
    <w:rsid w:val="007F3483"/>
    <w:rsid w:val="007F34A4"/>
    <w:rsid w:val="007F38E9"/>
    <w:rsid w:val="007F39CD"/>
    <w:rsid w:val="007F39E5"/>
    <w:rsid w:val="007F3C60"/>
    <w:rsid w:val="007F3D77"/>
    <w:rsid w:val="007F3DA9"/>
    <w:rsid w:val="007F3E50"/>
    <w:rsid w:val="007F409F"/>
    <w:rsid w:val="007F40BF"/>
    <w:rsid w:val="007F40CD"/>
    <w:rsid w:val="007F4402"/>
    <w:rsid w:val="007F446C"/>
    <w:rsid w:val="007F47FF"/>
    <w:rsid w:val="007F48C7"/>
    <w:rsid w:val="007F4999"/>
    <w:rsid w:val="007F4A43"/>
    <w:rsid w:val="007F4AFF"/>
    <w:rsid w:val="007F4B0B"/>
    <w:rsid w:val="007F4BB3"/>
    <w:rsid w:val="007F4C63"/>
    <w:rsid w:val="007F4CB0"/>
    <w:rsid w:val="007F4F78"/>
    <w:rsid w:val="007F532F"/>
    <w:rsid w:val="007F549F"/>
    <w:rsid w:val="007F54B2"/>
    <w:rsid w:val="007F54DD"/>
    <w:rsid w:val="007F55BC"/>
    <w:rsid w:val="007F5874"/>
    <w:rsid w:val="007F5AA1"/>
    <w:rsid w:val="007F5AD5"/>
    <w:rsid w:val="007F5D8E"/>
    <w:rsid w:val="007F5EBF"/>
    <w:rsid w:val="007F62E7"/>
    <w:rsid w:val="007F6378"/>
    <w:rsid w:val="007F641E"/>
    <w:rsid w:val="007F644A"/>
    <w:rsid w:val="007F6655"/>
    <w:rsid w:val="007F679C"/>
    <w:rsid w:val="007F6934"/>
    <w:rsid w:val="007F6A67"/>
    <w:rsid w:val="007F6B91"/>
    <w:rsid w:val="007F6C1E"/>
    <w:rsid w:val="007F6C37"/>
    <w:rsid w:val="007F6D64"/>
    <w:rsid w:val="007F7111"/>
    <w:rsid w:val="007F7244"/>
    <w:rsid w:val="007F7407"/>
    <w:rsid w:val="007F757D"/>
    <w:rsid w:val="007F75D0"/>
    <w:rsid w:val="007F7772"/>
    <w:rsid w:val="007F7C46"/>
    <w:rsid w:val="007F7D0D"/>
    <w:rsid w:val="007F7D4E"/>
    <w:rsid w:val="007F7EAD"/>
    <w:rsid w:val="007F7F92"/>
    <w:rsid w:val="008001F0"/>
    <w:rsid w:val="00800213"/>
    <w:rsid w:val="008002EA"/>
    <w:rsid w:val="00800362"/>
    <w:rsid w:val="008004E9"/>
    <w:rsid w:val="00800573"/>
    <w:rsid w:val="008005F2"/>
    <w:rsid w:val="008006A9"/>
    <w:rsid w:val="00800805"/>
    <w:rsid w:val="008009E0"/>
    <w:rsid w:val="008009F2"/>
    <w:rsid w:val="00800B97"/>
    <w:rsid w:val="00800BBF"/>
    <w:rsid w:val="00800BEF"/>
    <w:rsid w:val="008011BE"/>
    <w:rsid w:val="0080126A"/>
    <w:rsid w:val="00801357"/>
    <w:rsid w:val="008014F6"/>
    <w:rsid w:val="0080164F"/>
    <w:rsid w:val="008016B9"/>
    <w:rsid w:val="00801721"/>
    <w:rsid w:val="0080193E"/>
    <w:rsid w:val="00801A81"/>
    <w:rsid w:val="00801B7A"/>
    <w:rsid w:val="00801FD5"/>
    <w:rsid w:val="0080200F"/>
    <w:rsid w:val="0080213C"/>
    <w:rsid w:val="008022E6"/>
    <w:rsid w:val="00802507"/>
    <w:rsid w:val="00802558"/>
    <w:rsid w:val="00802600"/>
    <w:rsid w:val="008026A4"/>
    <w:rsid w:val="008027C2"/>
    <w:rsid w:val="00802A88"/>
    <w:rsid w:val="00802AAE"/>
    <w:rsid w:val="00802B84"/>
    <w:rsid w:val="00802D7C"/>
    <w:rsid w:val="00802E6A"/>
    <w:rsid w:val="00802EE5"/>
    <w:rsid w:val="00802F2D"/>
    <w:rsid w:val="00802F3A"/>
    <w:rsid w:val="00803064"/>
    <w:rsid w:val="00803119"/>
    <w:rsid w:val="0080312F"/>
    <w:rsid w:val="00803133"/>
    <w:rsid w:val="00803160"/>
    <w:rsid w:val="00803172"/>
    <w:rsid w:val="0080319D"/>
    <w:rsid w:val="00803272"/>
    <w:rsid w:val="008033AF"/>
    <w:rsid w:val="008036DB"/>
    <w:rsid w:val="008036F1"/>
    <w:rsid w:val="00803BDC"/>
    <w:rsid w:val="00803BFD"/>
    <w:rsid w:val="00803C48"/>
    <w:rsid w:val="00803F09"/>
    <w:rsid w:val="008041E2"/>
    <w:rsid w:val="008042DF"/>
    <w:rsid w:val="0080440E"/>
    <w:rsid w:val="008044CF"/>
    <w:rsid w:val="008045F0"/>
    <w:rsid w:val="008047A8"/>
    <w:rsid w:val="00804C0C"/>
    <w:rsid w:val="00804D67"/>
    <w:rsid w:val="00804D99"/>
    <w:rsid w:val="00804E2B"/>
    <w:rsid w:val="00805386"/>
    <w:rsid w:val="008053A1"/>
    <w:rsid w:val="008054ED"/>
    <w:rsid w:val="008055A8"/>
    <w:rsid w:val="008055BC"/>
    <w:rsid w:val="008056B4"/>
    <w:rsid w:val="00805777"/>
    <w:rsid w:val="00805920"/>
    <w:rsid w:val="00805F19"/>
    <w:rsid w:val="00806093"/>
    <w:rsid w:val="00806258"/>
    <w:rsid w:val="00806397"/>
    <w:rsid w:val="008064D5"/>
    <w:rsid w:val="00806624"/>
    <w:rsid w:val="008066B2"/>
    <w:rsid w:val="00806782"/>
    <w:rsid w:val="008067B1"/>
    <w:rsid w:val="008067DE"/>
    <w:rsid w:val="0080686A"/>
    <w:rsid w:val="0080689D"/>
    <w:rsid w:val="00806952"/>
    <w:rsid w:val="0080699F"/>
    <w:rsid w:val="00806A02"/>
    <w:rsid w:val="00806A71"/>
    <w:rsid w:val="00806B03"/>
    <w:rsid w:val="00806CE1"/>
    <w:rsid w:val="00806D72"/>
    <w:rsid w:val="00806F44"/>
    <w:rsid w:val="00806F5B"/>
    <w:rsid w:val="00806F74"/>
    <w:rsid w:val="008070A6"/>
    <w:rsid w:val="0080717C"/>
    <w:rsid w:val="0080770B"/>
    <w:rsid w:val="00807767"/>
    <w:rsid w:val="00807932"/>
    <w:rsid w:val="00807948"/>
    <w:rsid w:val="0080796B"/>
    <w:rsid w:val="00807BEC"/>
    <w:rsid w:val="00807D63"/>
    <w:rsid w:val="00807D6C"/>
    <w:rsid w:val="00807EC6"/>
    <w:rsid w:val="00807F58"/>
    <w:rsid w:val="00807F5E"/>
    <w:rsid w:val="008100B4"/>
    <w:rsid w:val="00810117"/>
    <w:rsid w:val="0081032B"/>
    <w:rsid w:val="008103D7"/>
    <w:rsid w:val="0081048D"/>
    <w:rsid w:val="008107B7"/>
    <w:rsid w:val="00810832"/>
    <w:rsid w:val="00810901"/>
    <w:rsid w:val="00810D08"/>
    <w:rsid w:val="00810F15"/>
    <w:rsid w:val="00810F21"/>
    <w:rsid w:val="00810F79"/>
    <w:rsid w:val="00810FF3"/>
    <w:rsid w:val="00811136"/>
    <w:rsid w:val="008111F5"/>
    <w:rsid w:val="0081123D"/>
    <w:rsid w:val="0081127B"/>
    <w:rsid w:val="008112D5"/>
    <w:rsid w:val="008113DD"/>
    <w:rsid w:val="0081146F"/>
    <w:rsid w:val="0081156D"/>
    <w:rsid w:val="008116C4"/>
    <w:rsid w:val="00811761"/>
    <w:rsid w:val="008119BD"/>
    <w:rsid w:val="00811A7E"/>
    <w:rsid w:val="00811C2D"/>
    <w:rsid w:val="00811CB2"/>
    <w:rsid w:val="00811D2C"/>
    <w:rsid w:val="00811E6B"/>
    <w:rsid w:val="00811EF7"/>
    <w:rsid w:val="00812290"/>
    <w:rsid w:val="00812359"/>
    <w:rsid w:val="008127CB"/>
    <w:rsid w:val="008127DC"/>
    <w:rsid w:val="00812813"/>
    <w:rsid w:val="00812847"/>
    <w:rsid w:val="0081296C"/>
    <w:rsid w:val="00812AAB"/>
    <w:rsid w:val="00812B60"/>
    <w:rsid w:val="00812B9F"/>
    <w:rsid w:val="00812CF1"/>
    <w:rsid w:val="00812F97"/>
    <w:rsid w:val="00813106"/>
    <w:rsid w:val="00813317"/>
    <w:rsid w:val="00813789"/>
    <w:rsid w:val="008139BD"/>
    <w:rsid w:val="00813A1D"/>
    <w:rsid w:val="00813A77"/>
    <w:rsid w:val="00813DFB"/>
    <w:rsid w:val="00813EDD"/>
    <w:rsid w:val="00813FBB"/>
    <w:rsid w:val="0081438C"/>
    <w:rsid w:val="008143EA"/>
    <w:rsid w:val="00814499"/>
    <w:rsid w:val="008145AD"/>
    <w:rsid w:val="008147F2"/>
    <w:rsid w:val="0081480C"/>
    <w:rsid w:val="00814958"/>
    <w:rsid w:val="00814A17"/>
    <w:rsid w:val="00814AC8"/>
    <w:rsid w:val="00814B6A"/>
    <w:rsid w:val="00814BA6"/>
    <w:rsid w:val="00814E4C"/>
    <w:rsid w:val="00814F51"/>
    <w:rsid w:val="00815192"/>
    <w:rsid w:val="00815194"/>
    <w:rsid w:val="0081521E"/>
    <w:rsid w:val="00815275"/>
    <w:rsid w:val="008152C3"/>
    <w:rsid w:val="00815637"/>
    <w:rsid w:val="008159B6"/>
    <w:rsid w:val="008159F8"/>
    <w:rsid w:val="00815AA6"/>
    <w:rsid w:val="00815C00"/>
    <w:rsid w:val="00815D5B"/>
    <w:rsid w:val="00816052"/>
    <w:rsid w:val="008160C3"/>
    <w:rsid w:val="0081612F"/>
    <w:rsid w:val="00816186"/>
    <w:rsid w:val="008161A0"/>
    <w:rsid w:val="0081656F"/>
    <w:rsid w:val="008169FA"/>
    <w:rsid w:val="00816AF0"/>
    <w:rsid w:val="00816DFA"/>
    <w:rsid w:val="00816E03"/>
    <w:rsid w:val="00817296"/>
    <w:rsid w:val="0081732D"/>
    <w:rsid w:val="008177CF"/>
    <w:rsid w:val="0081798F"/>
    <w:rsid w:val="00817EAC"/>
    <w:rsid w:val="0082015E"/>
    <w:rsid w:val="0082031A"/>
    <w:rsid w:val="008209BA"/>
    <w:rsid w:val="00820B5F"/>
    <w:rsid w:val="00820E82"/>
    <w:rsid w:val="00820F3A"/>
    <w:rsid w:val="00820FB9"/>
    <w:rsid w:val="00820FDF"/>
    <w:rsid w:val="00821026"/>
    <w:rsid w:val="0082118B"/>
    <w:rsid w:val="008212CF"/>
    <w:rsid w:val="00821432"/>
    <w:rsid w:val="0082152E"/>
    <w:rsid w:val="008215CB"/>
    <w:rsid w:val="0082188A"/>
    <w:rsid w:val="008219D7"/>
    <w:rsid w:val="00821A8B"/>
    <w:rsid w:val="00821C67"/>
    <w:rsid w:val="008223F9"/>
    <w:rsid w:val="008224A0"/>
    <w:rsid w:val="00822580"/>
    <w:rsid w:val="008225D4"/>
    <w:rsid w:val="008228F1"/>
    <w:rsid w:val="00822946"/>
    <w:rsid w:val="00822C83"/>
    <w:rsid w:val="00822CC5"/>
    <w:rsid w:val="00822E07"/>
    <w:rsid w:val="00822EF3"/>
    <w:rsid w:val="008230E9"/>
    <w:rsid w:val="00823112"/>
    <w:rsid w:val="008231B6"/>
    <w:rsid w:val="00823268"/>
    <w:rsid w:val="008235ED"/>
    <w:rsid w:val="0082363A"/>
    <w:rsid w:val="008236E7"/>
    <w:rsid w:val="00823762"/>
    <w:rsid w:val="008238CE"/>
    <w:rsid w:val="00823A6C"/>
    <w:rsid w:val="00823CA0"/>
    <w:rsid w:val="00823CA5"/>
    <w:rsid w:val="00823D21"/>
    <w:rsid w:val="00823D56"/>
    <w:rsid w:val="00823DE8"/>
    <w:rsid w:val="00823EDA"/>
    <w:rsid w:val="00823F7D"/>
    <w:rsid w:val="008241C4"/>
    <w:rsid w:val="008241E3"/>
    <w:rsid w:val="0082426B"/>
    <w:rsid w:val="0082432E"/>
    <w:rsid w:val="0082433E"/>
    <w:rsid w:val="0082466E"/>
    <w:rsid w:val="008247F3"/>
    <w:rsid w:val="0082487A"/>
    <w:rsid w:val="00824BDC"/>
    <w:rsid w:val="00824EF2"/>
    <w:rsid w:val="00824F3F"/>
    <w:rsid w:val="00825111"/>
    <w:rsid w:val="00825145"/>
    <w:rsid w:val="008252C7"/>
    <w:rsid w:val="00825368"/>
    <w:rsid w:val="008253CE"/>
    <w:rsid w:val="008253D7"/>
    <w:rsid w:val="0082546E"/>
    <w:rsid w:val="0082547C"/>
    <w:rsid w:val="008255D3"/>
    <w:rsid w:val="008255F8"/>
    <w:rsid w:val="0082560B"/>
    <w:rsid w:val="00825A58"/>
    <w:rsid w:val="00825AE2"/>
    <w:rsid w:val="00825DE7"/>
    <w:rsid w:val="00825E7E"/>
    <w:rsid w:val="00825FD8"/>
    <w:rsid w:val="00825FE9"/>
    <w:rsid w:val="00826265"/>
    <w:rsid w:val="00826294"/>
    <w:rsid w:val="008264A1"/>
    <w:rsid w:val="00826500"/>
    <w:rsid w:val="00826585"/>
    <w:rsid w:val="008267BF"/>
    <w:rsid w:val="00826D13"/>
    <w:rsid w:val="00826D6E"/>
    <w:rsid w:val="00826EF2"/>
    <w:rsid w:val="00826FD6"/>
    <w:rsid w:val="00826FDA"/>
    <w:rsid w:val="00827403"/>
    <w:rsid w:val="00827A06"/>
    <w:rsid w:val="00827A52"/>
    <w:rsid w:val="00827A5C"/>
    <w:rsid w:val="00827BFA"/>
    <w:rsid w:val="00827C59"/>
    <w:rsid w:val="00827D28"/>
    <w:rsid w:val="00827D9C"/>
    <w:rsid w:val="00827DE5"/>
    <w:rsid w:val="00827E4F"/>
    <w:rsid w:val="00827F5D"/>
    <w:rsid w:val="008302F0"/>
    <w:rsid w:val="008303BA"/>
    <w:rsid w:val="008303C5"/>
    <w:rsid w:val="008305AA"/>
    <w:rsid w:val="008307F7"/>
    <w:rsid w:val="0083080C"/>
    <w:rsid w:val="008308BF"/>
    <w:rsid w:val="00830928"/>
    <w:rsid w:val="008309E3"/>
    <w:rsid w:val="008309E9"/>
    <w:rsid w:val="00830A9C"/>
    <w:rsid w:val="00830E22"/>
    <w:rsid w:val="00830E68"/>
    <w:rsid w:val="00830EA2"/>
    <w:rsid w:val="00830EF1"/>
    <w:rsid w:val="00830F15"/>
    <w:rsid w:val="00830F36"/>
    <w:rsid w:val="008310C1"/>
    <w:rsid w:val="0083110C"/>
    <w:rsid w:val="0083136B"/>
    <w:rsid w:val="008313B4"/>
    <w:rsid w:val="00831523"/>
    <w:rsid w:val="0083156A"/>
    <w:rsid w:val="00831657"/>
    <w:rsid w:val="008316A8"/>
    <w:rsid w:val="00831941"/>
    <w:rsid w:val="008319C6"/>
    <w:rsid w:val="00831A19"/>
    <w:rsid w:val="00831CC8"/>
    <w:rsid w:val="008320AC"/>
    <w:rsid w:val="008320AE"/>
    <w:rsid w:val="008321BD"/>
    <w:rsid w:val="008321DF"/>
    <w:rsid w:val="008323F3"/>
    <w:rsid w:val="008324B9"/>
    <w:rsid w:val="0083251D"/>
    <w:rsid w:val="00832847"/>
    <w:rsid w:val="00832AD3"/>
    <w:rsid w:val="00832C41"/>
    <w:rsid w:val="00832C89"/>
    <w:rsid w:val="00832CF8"/>
    <w:rsid w:val="00832D4A"/>
    <w:rsid w:val="00833419"/>
    <w:rsid w:val="00833569"/>
    <w:rsid w:val="00833600"/>
    <w:rsid w:val="008336CB"/>
    <w:rsid w:val="00833876"/>
    <w:rsid w:val="00833A6B"/>
    <w:rsid w:val="00833B50"/>
    <w:rsid w:val="00833DEB"/>
    <w:rsid w:val="008343C7"/>
    <w:rsid w:val="008343F9"/>
    <w:rsid w:val="00834401"/>
    <w:rsid w:val="0083446A"/>
    <w:rsid w:val="0083465F"/>
    <w:rsid w:val="0083479F"/>
    <w:rsid w:val="0083490D"/>
    <w:rsid w:val="00834922"/>
    <w:rsid w:val="00834A1A"/>
    <w:rsid w:val="00834DF6"/>
    <w:rsid w:val="00834E57"/>
    <w:rsid w:val="00834F6D"/>
    <w:rsid w:val="0083526D"/>
    <w:rsid w:val="00835580"/>
    <w:rsid w:val="008355AD"/>
    <w:rsid w:val="00835A7C"/>
    <w:rsid w:val="00835D72"/>
    <w:rsid w:val="00835EB3"/>
    <w:rsid w:val="00835EC5"/>
    <w:rsid w:val="008360EC"/>
    <w:rsid w:val="008361A9"/>
    <w:rsid w:val="00836284"/>
    <w:rsid w:val="00836529"/>
    <w:rsid w:val="0083686B"/>
    <w:rsid w:val="00836898"/>
    <w:rsid w:val="0083696D"/>
    <w:rsid w:val="00836BE4"/>
    <w:rsid w:val="00836C24"/>
    <w:rsid w:val="00836D3A"/>
    <w:rsid w:val="00837171"/>
    <w:rsid w:val="00837245"/>
    <w:rsid w:val="00837484"/>
    <w:rsid w:val="008374A8"/>
    <w:rsid w:val="008374D9"/>
    <w:rsid w:val="008377A4"/>
    <w:rsid w:val="00837901"/>
    <w:rsid w:val="00837970"/>
    <w:rsid w:val="0083797A"/>
    <w:rsid w:val="00837A0E"/>
    <w:rsid w:val="00837A61"/>
    <w:rsid w:val="00837BD2"/>
    <w:rsid w:val="00837C40"/>
    <w:rsid w:val="00837F7F"/>
    <w:rsid w:val="0084004E"/>
    <w:rsid w:val="00840315"/>
    <w:rsid w:val="0084034A"/>
    <w:rsid w:val="00840384"/>
    <w:rsid w:val="0084050D"/>
    <w:rsid w:val="0084056C"/>
    <w:rsid w:val="008406F9"/>
    <w:rsid w:val="008407FF"/>
    <w:rsid w:val="00840848"/>
    <w:rsid w:val="00840A83"/>
    <w:rsid w:val="00840D07"/>
    <w:rsid w:val="00841233"/>
    <w:rsid w:val="008412A7"/>
    <w:rsid w:val="008413C4"/>
    <w:rsid w:val="008413C9"/>
    <w:rsid w:val="0084141C"/>
    <w:rsid w:val="00841451"/>
    <w:rsid w:val="008415D9"/>
    <w:rsid w:val="00841A53"/>
    <w:rsid w:val="00841C22"/>
    <w:rsid w:val="00842124"/>
    <w:rsid w:val="008422B2"/>
    <w:rsid w:val="00842562"/>
    <w:rsid w:val="008425D1"/>
    <w:rsid w:val="0084275B"/>
    <w:rsid w:val="0084279C"/>
    <w:rsid w:val="008428D3"/>
    <w:rsid w:val="00842B9C"/>
    <w:rsid w:val="00842D35"/>
    <w:rsid w:val="00842D60"/>
    <w:rsid w:val="00843268"/>
    <w:rsid w:val="008432DA"/>
    <w:rsid w:val="00843493"/>
    <w:rsid w:val="00843528"/>
    <w:rsid w:val="0084356A"/>
    <w:rsid w:val="0084361F"/>
    <w:rsid w:val="0084366E"/>
    <w:rsid w:val="0084371E"/>
    <w:rsid w:val="008437CA"/>
    <w:rsid w:val="00843AEF"/>
    <w:rsid w:val="00843D44"/>
    <w:rsid w:val="00843E48"/>
    <w:rsid w:val="00843EA7"/>
    <w:rsid w:val="00843EBC"/>
    <w:rsid w:val="00843FE9"/>
    <w:rsid w:val="00844095"/>
    <w:rsid w:val="00844113"/>
    <w:rsid w:val="0084411A"/>
    <w:rsid w:val="00844181"/>
    <w:rsid w:val="00844235"/>
    <w:rsid w:val="00844365"/>
    <w:rsid w:val="0084436D"/>
    <w:rsid w:val="008443C9"/>
    <w:rsid w:val="00844611"/>
    <w:rsid w:val="0084463C"/>
    <w:rsid w:val="00844643"/>
    <w:rsid w:val="00844669"/>
    <w:rsid w:val="00844720"/>
    <w:rsid w:val="00844772"/>
    <w:rsid w:val="008447FC"/>
    <w:rsid w:val="00844917"/>
    <w:rsid w:val="00844A41"/>
    <w:rsid w:val="0084500D"/>
    <w:rsid w:val="0084524D"/>
    <w:rsid w:val="00845622"/>
    <w:rsid w:val="008457EC"/>
    <w:rsid w:val="008458D5"/>
    <w:rsid w:val="0084599F"/>
    <w:rsid w:val="00845BB6"/>
    <w:rsid w:val="00845C58"/>
    <w:rsid w:val="00845C81"/>
    <w:rsid w:val="00845C83"/>
    <w:rsid w:val="00845DC9"/>
    <w:rsid w:val="00845E2E"/>
    <w:rsid w:val="00845EDE"/>
    <w:rsid w:val="00846306"/>
    <w:rsid w:val="00846521"/>
    <w:rsid w:val="008469DB"/>
    <w:rsid w:val="00846A2F"/>
    <w:rsid w:val="00846C33"/>
    <w:rsid w:val="00846DEA"/>
    <w:rsid w:val="00846EB1"/>
    <w:rsid w:val="00846EF0"/>
    <w:rsid w:val="00847062"/>
    <w:rsid w:val="0084711D"/>
    <w:rsid w:val="00847125"/>
    <w:rsid w:val="008475EB"/>
    <w:rsid w:val="00847723"/>
    <w:rsid w:val="00847739"/>
    <w:rsid w:val="008478EE"/>
    <w:rsid w:val="00847990"/>
    <w:rsid w:val="00847D07"/>
    <w:rsid w:val="00847D68"/>
    <w:rsid w:val="00847E79"/>
    <w:rsid w:val="00847E94"/>
    <w:rsid w:val="00847F5F"/>
    <w:rsid w:val="0085023B"/>
    <w:rsid w:val="008502C4"/>
    <w:rsid w:val="008502F5"/>
    <w:rsid w:val="00850331"/>
    <w:rsid w:val="0085037F"/>
    <w:rsid w:val="0085041F"/>
    <w:rsid w:val="008504A4"/>
    <w:rsid w:val="00850507"/>
    <w:rsid w:val="008505EE"/>
    <w:rsid w:val="0085073A"/>
    <w:rsid w:val="008507F3"/>
    <w:rsid w:val="0085083A"/>
    <w:rsid w:val="008508CE"/>
    <w:rsid w:val="00850A17"/>
    <w:rsid w:val="00850B1B"/>
    <w:rsid w:val="00850BDA"/>
    <w:rsid w:val="00850EE7"/>
    <w:rsid w:val="00850EF2"/>
    <w:rsid w:val="00850FAE"/>
    <w:rsid w:val="00850FDA"/>
    <w:rsid w:val="00851027"/>
    <w:rsid w:val="00851048"/>
    <w:rsid w:val="0085143C"/>
    <w:rsid w:val="00851579"/>
    <w:rsid w:val="00851594"/>
    <w:rsid w:val="0085182F"/>
    <w:rsid w:val="00851838"/>
    <w:rsid w:val="00851E34"/>
    <w:rsid w:val="00851F2C"/>
    <w:rsid w:val="0085207D"/>
    <w:rsid w:val="00852134"/>
    <w:rsid w:val="0085247E"/>
    <w:rsid w:val="00852856"/>
    <w:rsid w:val="008529FD"/>
    <w:rsid w:val="00852A55"/>
    <w:rsid w:val="00852A7D"/>
    <w:rsid w:val="00852C69"/>
    <w:rsid w:val="00852DAF"/>
    <w:rsid w:val="00852EC9"/>
    <w:rsid w:val="00853442"/>
    <w:rsid w:val="00853462"/>
    <w:rsid w:val="0085357C"/>
    <w:rsid w:val="0085370F"/>
    <w:rsid w:val="0085395D"/>
    <w:rsid w:val="008539C2"/>
    <w:rsid w:val="008539D1"/>
    <w:rsid w:val="008539EC"/>
    <w:rsid w:val="00853A16"/>
    <w:rsid w:val="00853A37"/>
    <w:rsid w:val="00853AC9"/>
    <w:rsid w:val="00853C81"/>
    <w:rsid w:val="00853D74"/>
    <w:rsid w:val="00853E46"/>
    <w:rsid w:val="00854014"/>
    <w:rsid w:val="008542A3"/>
    <w:rsid w:val="008542DB"/>
    <w:rsid w:val="00854397"/>
    <w:rsid w:val="008547EB"/>
    <w:rsid w:val="0085481A"/>
    <w:rsid w:val="00854B6A"/>
    <w:rsid w:val="00854E89"/>
    <w:rsid w:val="00854FDF"/>
    <w:rsid w:val="008550E2"/>
    <w:rsid w:val="008550E7"/>
    <w:rsid w:val="00855367"/>
    <w:rsid w:val="0085576E"/>
    <w:rsid w:val="008557CD"/>
    <w:rsid w:val="008557FF"/>
    <w:rsid w:val="008558A6"/>
    <w:rsid w:val="008559D9"/>
    <w:rsid w:val="008559DA"/>
    <w:rsid w:val="00855A0D"/>
    <w:rsid w:val="00855CA1"/>
    <w:rsid w:val="00855D36"/>
    <w:rsid w:val="00855E5B"/>
    <w:rsid w:val="008560B8"/>
    <w:rsid w:val="008560F3"/>
    <w:rsid w:val="0085612A"/>
    <w:rsid w:val="008563D7"/>
    <w:rsid w:val="0085659A"/>
    <w:rsid w:val="00856A2F"/>
    <w:rsid w:val="00856C75"/>
    <w:rsid w:val="00856F18"/>
    <w:rsid w:val="00857091"/>
    <w:rsid w:val="008571BD"/>
    <w:rsid w:val="008572D9"/>
    <w:rsid w:val="008572FE"/>
    <w:rsid w:val="00857416"/>
    <w:rsid w:val="0085748D"/>
    <w:rsid w:val="008575BE"/>
    <w:rsid w:val="008575C0"/>
    <w:rsid w:val="00857711"/>
    <w:rsid w:val="00857737"/>
    <w:rsid w:val="0085786C"/>
    <w:rsid w:val="008579A1"/>
    <w:rsid w:val="008579B8"/>
    <w:rsid w:val="00857D1A"/>
    <w:rsid w:val="00857E38"/>
    <w:rsid w:val="00857E50"/>
    <w:rsid w:val="00857FC5"/>
    <w:rsid w:val="00857FC8"/>
    <w:rsid w:val="00860079"/>
    <w:rsid w:val="008600F6"/>
    <w:rsid w:val="0086022D"/>
    <w:rsid w:val="0086047F"/>
    <w:rsid w:val="00860552"/>
    <w:rsid w:val="00860635"/>
    <w:rsid w:val="00860796"/>
    <w:rsid w:val="0086089E"/>
    <w:rsid w:val="00860E1D"/>
    <w:rsid w:val="00860F11"/>
    <w:rsid w:val="008610A7"/>
    <w:rsid w:val="008611F8"/>
    <w:rsid w:val="00861235"/>
    <w:rsid w:val="008612AD"/>
    <w:rsid w:val="00861522"/>
    <w:rsid w:val="0086189E"/>
    <w:rsid w:val="00861935"/>
    <w:rsid w:val="008619D5"/>
    <w:rsid w:val="00861F20"/>
    <w:rsid w:val="0086224D"/>
    <w:rsid w:val="00862362"/>
    <w:rsid w:val="00862534"/>
    <w:rsid w:val="00862718"/>
    <w:rsid w:val="00862844"/>
    <w:rsid w:val="00862885"/>
    <w:rsid w:val="0086295E"/>
    <w:rsid w:val="00862ADD"/>
    <w:rsid w:val="00862BC5"/>
    <w:rsid w:val="00862C11"/>
    <w:rsid w:val="00862F2F"/>
    <w:rsid w:val="00862FC2"/>
    <w:rsid w:val="0086312A"/>
    <w:rsid w:val="008633A1"/>
    <w:rsid w:val="0086342F"/>
    <w:rsid w:val="008636C3"/>
    <w:rsid w:val="008636F7"/>
    <w:rsid w:val="008637C3"/>
    <w:rsid w:val="00863851"/>
    <w:rsid w:val="0086386D"/>
    <w:rsid w:val="00863997"/>
    <w:rsid w:val="008639A3"/>
    <w:rsid w:val="00863A04"/>
    <w:rsid w:val="00863AF9"/>
    <w:rsid w:val="00863C87"/>
    <w:rsid w:val="00863CE6"/>
    <w:rsid w:val="00863E24"/>
    <w:rsid w:val="00863FB2"/>
    <w:rsid w:val="00864167"/>
    <w:rsid w:val="008642D1"/>
    <w:rsid w:val="00864560"/>
    <w:rsid w:val="008645BF"/>
    <w:rsid w:val="008645EA"/>
    <w:rsid w:val="0086469A"/>
    <w:rsid w:val="00864744"/>
    <w:rsid w:val="00864A02"/>
    <w:rsid w:val="00864A06"/>
    <w:rsid w:val="00864A99"/>
    <w:rsid w:val="00864AEB"/>
    <w:rsid w:val="00864C6F"/>
    <w:rsid w:val="00864CDB"/>
    <w:rsid w:val="00864F39"/>
    <w:rsid w:val="00865170"/>
    <w:rsid w:val="008651E3"/>
    <w:rsid w:val="00865213"/>
    <w:rsid w:val="008652D0"/>
    <w:rsid w:val="0086547A"/>
    <w:rsid w:val="0086547C"/>
    <w:rsid w:val="0086547D"/>
    <w:rsid w:val="008656A4"/>
    <w:rsid w:val="00865716"/>
    <w:rsid w:val="008659B1"/>
    <w:rsid w:val="00865B55"/>
    <w:rsid w:val="00865BC6"/>
    <w:rsid w:val="00865C12"/>
    <w:rsid w:val="00865D99"/>
    <w:rsid w:val="00865FC5"/>
    <w:rsid w:val="00866102"/>
    <w:rsid w:val="0086616E"/>
    <w:rsid w:val="008661E0"/>
    <w:rsid w:val="0086623A"/>
    <w:rsid w:val="00866270"/>
    <w:rsid w:val="008662AA"/>
    <w:rsid w:val="00866378"/>
    <w:rsid w:val="008664D8"/>
    <w:rsid w:val="0086673B"/>
    <w:rsid w:val="0086686F"/>
    <w:rsid w:val="008668AE"/>
    <w:rsid w:val="008669B9"/>
    <w:rsid w:val="00866B10"/>
    <w:rsid w:val="00866FB8"/>
    <w:rsid w:val="008671D8"/>
    <w:rsid w:val="00867316"/>
    <w:rsid w:val="008673E5"/>
    <w:rsid w:val="00867417"/>
    <w:rsid w:val="008674E3"/>
    <w:rsid w:val="00867653"/>
    <w:rsid w:val="00867973"/>
    <w:rsid w:val="008679A1"/>
    <w:rsid w:val="00867CA5"/>
    <w:rsid w:val="00867D80"/>
    <w:rsid w:val="00867DD6"/>
    <w:rsid w:val="008700C5"/>
    <w:rsid w:val="00870136"/>
    <w:rsid w:val="00870151"/>
    <w:rsid w:val="0087032B"/>
    <w:rsid w:val="008706C6"/>
    <w:rsid w:val="008706E4"/>
    <w:rsid w:val="00870D51"/>
    <w:rsid w:val="00870FF1"/>
    <w:rsid w:val="0087102B"/>
    <w:rsid w:val="00871049"/>
    <w:rsid w:val="00871053"/>
    <w:rsid w:val="00871183"/>
    <w:rsid w:val="008711A7"/>
    <w:rsid w:val="008711C1"/>
    <w:rsid w:val="00871222"/>
    <w:rsid w:val="0087127E"/>
    <w:rsid w:val="0087142C"/>
    <w:rsid w:val="00871455"/>
    <w:rsid w:val="00871495"/>
    <w:rsid w:val="00871519"/>
    <w:rsid w:val="008715E5"/>
    <w:rsid w:val="00871744"/>
    <w:rsid w:val="00871761"/>
    <w:rsid w:val="0087190E"/>
    <w:rsid w:val="00871C72"/>
    <w:rsid w:val="00871EAE"/>
    <w:rsid w:val="00871EF0"/>
    <w:rsid w:val="00871F14"/>
    <w:rsid w:val="00872054"/>
    <w:rsid w:val="008720F5"/>
    <w:rsid w:val="00872500"/>
    <w:rsid w:val="008725EC"/>
    <w:rsid w:val="00872710"/>
    <w:rsid w:val="00872720"/>
    <w:rsid w:val="00872A76"/>
    <w:rsid w:val="00872FEA"/>
    <w:rsid w:val="0087308E"/>
    <w:rsid w:val="0087313D"/>
    <w:rsid w:val="008733AA"/>
    <w:rsid w:val="00873437"/>
    <w:rsid w:val="0087348F"/>
    <w:rsid w:val="008734C0"/>
    <w:rsid w:val="0087381C"/>
    <w:rsid w:val="0087382E"/>
    <w:rsid w:val="00873861"/>
    <w:rsid w:val="00873A0B"/>
    <w:rsid w:val="00873A5A"/>
    <w:rsid w:val="00873BB3"/>
    <w:rsid w:val="0087414A"/>
    <w:rsid w:val="00874270"/>
    <w:rsid w:val="008742BA"/>
    <w:rsid w:val="008743ED"/>
    <w:rsid w:val="008744A8"/>
    <w:rsid w:val="00874644"/>
    <w:rsid w:val="0087476B"/>
    <w:rsid w:val="008748A9"/>
    <w:rsid w:val="008748F9"/>
    <w:rsid w:val="00874931"/>
    <w:rsid w:val="00874A19"/>
    <w:rsid w:val="00874A59"/>
    <w:rsid w:val="00874AE7"/>
    <w:rsid w:val="00874B1E"/>
    <w:rsid w:val="00874B25"/>
    <w:rsid w:val="00874BD0"/>
    <w:rsid w:val="00874D59"/>
    <w:rsid w:val="00874E57"/>
    <w:rsid w:val="00874F3E"/>
    <w:rsid w:val="00875087"/>
    <w:rsid w:val="00875249"/>
    <w:rsid w:val="0087536F"/>
    <w:rsid w:val="00875396"/>
    <w:rsid w:val="0087561B"/>
    <w:rsid w:val="008756FB"/>
    <w:rsid w:val="008757BB"/>
    <w:rsid w:val="008757F6"/>
    <w:rsid w:val="00875804"/>
    <w:rsid w:val="00875976"/>
    <w:rsid w:val="00875A9C"/>
    <w:rsid w:val="00875E40"/>
    <w:rsid w:val="00875F3E"/>
    <w:rsid w:val="00876224"/>
    <w:rsid w:val="0087659D"/>
    <w:rsid w:val="008766F9"/>
    <w:rsid w:val="00876726"/>
    <w:rsid w:val="0087680B"/>
    <w:rsid w:val="00876A43"/>
    <w:rsid w:val="00876A8A"/>
    <w:rsid w:val="00876B3F"/>
    <w:rsid w:val="00876E2C"/>
    <w:rsid w:val="00877220"/>
    <w:rsid w:val="008772B4"/>
    <w:rsid w:val="00877317"/>
    <w:rsid w:val="008776BE"/>
    <w:rsid w:val="0087774C"/>
    <w:rsid w:val="0087787A"/>
    <w:rsid w:val="00877991"/>
    <w:rsid w:val="00877A3B"/>
    <w:rsid w:val="00877AE8"/>
    <w:rsid w:val="00877B19"/>
    <w:rsid w:val="00877B49"/>
    <w:rsid w:val="00877B91"/>
    <w:rsid w:val="00877BCA"/>
    <w:rsid w:val="00877C43"/>
    <w:rsid w:val="00877D2A"/>
    <w:rsid w:val="00877E01"/>
    <w:rsid w:val="00877E7A"/>
    <w:rsid w:val="00877FCE"/>
    <w:rsid w:val="008800FF"/>
    <w:rsid w:val="00880338"/>
    <w:rsid w:val="008805E6"/>
    <w:rsid w:val="008806D9"/>
    <w:rsid w:val="00880728"/>
    <w:rsid w:val="0088095E"/>
    <w:rsid w:val="00880A8B"/>
    <w:rsid w:val="00880B97"/>
    <w:rsid w:val="00880C25"/>
    <w:rsid w:val="00880CA4"/>
    <w:rsid w:val="008811FA"/>
    <w:rsid w:val="00881342"/>
    <w:rsid w:val="008813A8"/>
    <w:rsid w:val="008813BB"/>
    <w:rsid w:val="008813D1"/>
    <w:rsid w:val="0088142A"/>
    <w:rsid w:val="008814ED"/>
    <w:rsid w:val="00881537"/>
    <w:rsid w:val="008817E2"/>
    <w:rsid w:val="00881886"/>
    <w:rsid w:val="00881E53"/>
    <w:rsid w:val="00881EF3"/>
    <w:rsid w:val="00881FD7"/>
    <w:rsid w:val="00881FF2"/>
    <w:rsid w:val="0088202B"/>
    <w:rsid w:val="00882167"/>
    <w:rsid w:val="00882174"/>
    <w:rsid w:val="008824B1"/>
    <w:rsid w:val="00882515"/>
    <w:rsid w:val="00882616"/>
    <w:rsid w:val="00882A4C"/>
    <w:rsid w:val="00882B13"/>
    <w:rsid w:val="00882B32"/>
    <w:rsid w:val="00882CBF"/>
    <w:rsid w:val="00882DF2"/>
    <w:rsid w:val="00882E34"/>
    <w:rsid w:val="00882F79"/>
    <w:rsid w:val="00882F88"/>
    <w:rsid w:val="008831A5"/>
    <w:rsid w:val="008832C3"/>
    <w:rsid w:val="008834A0"/>
    <w:rsid w:val="00883596"/>
    <w:rsid w:val="00883728"/>
    <w:rsid w:val="0088396B"/>
    <w:rsid w:val="00883BC7"/>
    <w:rsid w:val="00883CEF"/>
    <w:rsid w:val="00884002"/>
    <w:rsid w:val="008840D8"/>
    <w:rsid w:val="00884368"/>
    <w:rsid w:val="008845B3"/>
    <w:rsid w:val="00884951"/>
    <w:rsid w:val="00884A4B"/>
    <w:rsid w:val="00884C2B"/>
    <w:rsid w:val="00884E1D"/>
    <w:rsid w:val="00884E1F"/>
    <w:rsid w:val="00884E2A"/>
    <w:rsid w:val="00884FE7"/>
    <w:rsid w:val="008853AD"/>
    <w:rsid w:val="008855D9"/>
    <w:rsid w:val="00885698"/>
    <w:rsid w:val="008856E3"/>
    <w:rsid w:val="008856FF"/>
    <w:rsid w:val="00885775"/>
    <w:rsid w:val="008858DC"/>
    <w:rsid w:val="00885B47"/>
    <w:rsid w:val="00885B8D"/>
    <w:rsid w:val="00885B93"/>
    <w:rsid w:val="00885BBD"/>
    <w:rsid w:val="00885F2F"/>
    <w:rsid w:val="00885F84"/>
    <w:rsid w:val="0088640D"/>
    <w:rsid w:val="0088660D"/>
    <w:rsid w:val="00886757"/>
    <w:rsid w:val="00886806"/>
    <w:rsid w:val="00886B57"/>
    <w:rsid w:val="00886CF1"/>
    <w:rsid w:val="00886D97"/>
    <w:rsid w:val="008870D7"/>
    <w:rsid w:val="008871A4"/>
    <w:rsid w:val="008875CA"/>
    <w:rsid w:val="008875F9"/>
    <w:rsid w:val="0088762A"/>
    <w:rsid w:val="0088772B"/>
    <w:rsid w:val="00887972"/>
    <w:rsid w:val="008879BB"/>
    <w:rsid w:val="00887AB3"/>
    <w:rsid w:val="00887B5C"/>
    <w:rsid w:val="00887E05"/>
    <w:rsid w:val="00887EAA"/>
    <w:rsid w:val="00887EEC"/>
    <w:rsid w:val="00890110"/>
    <w:rsid w:val="0089030C"/>
    <w:rsid w:val="00890317"/>
    <w:rsid w:val="0089053C"/>
    <w:rsid w:val="008908A0"/>
    <w:rsid w:val="0089094A"/>
    <w:rsid w:val="00890965"/>
    <w:rsid w:val="00890A2E"/>
    <w:rsid w:val="00890B36"/>
    <w:rsid w:val="00890BEE"/>
    <w:rsid w:val="00890CB9"/>
    <w:rsid w:val="00890F90"/>
    <w:rsid w:val="00890FAE"/>
    <w:rsid w:val="0089118A"/>
    <w:rsid w:val="0089121C"/>
    <w:rsid w:val="008913A2"/>
    <w:rsid w:val="00891410"/>
    <w:rsid w:val="00891468"/>
    <w:rsid w:val="0089148D"/>
    <w:rsid w:val="00891586"/>
    <w:rsid w:val="0089161C"/>
    <w:rsid w:val="008916B2"/>
    <w:rsid w:val="00891707"/>
    <w:rsid w:val="008917D0"/>
    <w:rsid w:val="00891822"/>
    <w:rsid w:val="008918CC"/>
    <w:rsid w:val="00891905"/>
    <w:rsid w:val="00891965"/>
    <w:rsid w:val="00891978"/>
    <w:rsid w:val="00891D51"/>
    <w:rsid w:val="00891DC0"/>
    <w:rsid w:val="00891EE4"/>
    <w:rsid w:val="00891F28"/>
    <w:rsid w:val="008920CF"/>
    <w:rsid w:val="00892172"/>
    <w:rsid w:val="008925F8"/>
    <w:rsid w:val="008926F4"/>
    <w:rsid w:val="0089274D"/>
    <w:rsid w:val="00892ACE"/>
    <w:rsid w:val="00892C19"/>
    <w:rsid w:val="00892CA5"/>
    <w:rsid w:val="00892CB3"/>
    <w:rsid w:val="00892CD7"/>
    <w:rsid w:val="00892CEC"/>
    <w:rsid w:val="00892F2A"/>
    <w:rsid w:val="00892FC8"/>
    <w:rsid w:val="0089307D"/>
    <w:rsid w:val="00893139"/>
    <w:rsid w:val="008931B4"/>
    <w:rsid w:val="00893390"/>
    <w:rsid w:val="0089341E"/>
    <w:rsid w:val="00893517"/>
    <w:rsid w:val="00893540"/>
    <w:rsid w:val="008935B4"/>
    <w:rsid w:val="00893731"/>
    <w:rsid w:val="00893A10"/>
    <w:rsid w:val="00893B6D"/>
    <w:rsid w:val="00893C91"/>
    <w:rsid w:val="00893D46"/>
    <w:rsid w:val="00893F26"/>
    <w:rsid w:val="0089414E"/>
    <w:rsid w:val="00894272"/>
    <w:rsid w:val="00894388"/>
    <w:rsid w:val="008944A0"/>
    <w:rsid w:val="0089450E"/>
    <w:rsid w:val="0089468E"/>
    <w:rsid w:val="0089489B"/>
    <w:rsid w:val="00894B56"/>
    <w:rsid w:val="00894ED3"/>
    <w:rsid w:val="00895028"/>
    <w:rsid w:val="00895390"/>
    <w:rsid w:val="008957E5"/>
    <w:rsid w:val="00895940"/>
    <w:rsid w:val="00895B6E"/>
    <w:rsid w:val="00895DDA"/>
    <w:rsid w:val="0089626E"/>
    <w:rsid w:val="008964A8"/>
    <w:rsid w:val="00896556"/>
    <w:rsid w:val="008965B1"/>
    <w:rsid w:val="0089661B"/>
    <w:rsid w:val="008966D8"/>
    <w:rsid w:val="0089684C"/>
    <w:rsid w:val="008969AD"/>
    <w:rsid w:val="00896BE9"/>
    <w:rsid w:val="00896C2C"/>
    <w:rsid w:val="00896D38"/>
    <w:rsid w:val="00896F41"/>
    <w:rsid w:val="00896F55"/>
    <w:rsid w:val="00896FB6"/>
    <w:rsid w:val="00897019"/>
    <w:rsid w:val="00897097"/>
    <w:rsid w:val="008970BC"/>
    <w:rsid w:val="00897160"/>
    <w:rsid w:val="0089721D"/>
    <w:rsid w:val="00897302"/>
    <w:rsid w:val="00897332"/>
    <w:rsid w:val="00897413"/>
    <w:rsid w:val="008974B3"/>
    <w:rsid w:val="008974D1"/>
    <w:rsid w:val="00897549"/>
    <w:rsid w:val="00897587"/>
    <w:rsid w:val="00897630"/>
    <w:rsid w:val="0089777D"/>
    <w:rsid w:val="008978AB"/>
    <w:rsid w:val="008978EC"/>
    <w:rsid w:val="00897AC0"/>
    <w:rsid w:val="00897D09"/>
    <w:rsid w:val="00897D0A"/>
    <w:rsid w:val="00897F3F"/>
    <w:rsid w:val="00897FB6"/>
    <w:rsid w:val="008A004E"/>
    <w:rsid w:val="008A01EF"/>
    <w:rsid w:val="008A026F"/>
    <w:rsid w:val="008A06C8"/>
    <w:rsid w:val="008A093B"/>
    <w:rsid w:val="008A0A51"/>
    <w:rsid w:val="008A0CD1"/>
    <w:rsid w:val="008A0EA8"/>
    <w:rsid w:val="008A0F09"/>
    <w:rsid w:val="008A1445"/>
    <w:rsid w:val="008A1575"/>
    <w:rsid w:val="008A16F8"/>
    <w:rsid w:val="008A174E"/>
    <w:rsid w:val="008A1838"/>
    <w:rsid w:val="008A19F1"/>
    <w:rsid w:val="008A1BE0"/>
    <w:rsid w:val="008A1C9E"/>
    <w:rsid w:val="008A1E51"/>
    <w:rsid w:val="008A1E61"/>
    <w:rsid w:val="008A1FB5"/>
    <w:rsid w:val="008A1FE6"/>
    <w:rsid w:val="008A216C"/>
    <w:rsid w:val="008A21A7"/>
    <w:rsid w:val="008A2254"/>
    <w:rsid w:val="008A23DA"/>
    <w:rsid w:val="008A249C"/>
    <w:rsid w:val="008A2696"/>
    <w:rsid w:val="008A2697"/>
    <w:rsid w:val="008A2771"/>
    <w:rsid w:val="008A2795"/>
    <w:rsid w:val="008A2848"/>
    <w:rsid w:val="008A295D"/>
    <w:rsid w:val="008A2975"/>
    <w:rsid w:val="008A2A5F"/>
    <w:rsid w:val="008A2A70"/>
    <w:rsid w:val="008A2ACB"/>
    <w:rsid w:val="008A2AE0"/>
    <w:rsid w:val="008A2B3F"/>
    <w:rsid w:val="008A2CC6"/>
    <w:rsid w:val="008A2ED6"/>
    <w:rsid w:val="008A3033"/>
    <w:rsid w:val="008A32D8"/>
    <w:rsid w:val="008A33AB"/>
    <w:rsid w:val="008A35DB"/>
    <w:rsid w:val="008A387E"/>
    <w:rsid w:val="008A391D"/>
    <w:rsid w:val="008A392B"/>
    <w:rsid w:val="008A3940"/>
    <w:rsid w:val="008A39E5"/>
    <w:rsid w:val="008A3A80"/>
    <w:rsid w:val="008A3B07"/>
    <w:rsid w:val="008A3B7E"/>
    <w:rsid w:val="008A3C0A"/>
    <w:rsid w:val="008A3D29"/>
    <w:rsid w:val="008A40BA"/>
    <w:rsid w:val="008A41E0"/>
    <w:rsid w:val="008A42BE"/>
    <w:rsid w:val="008A43B3"/>
    <w:rsid w:val="008A446B"/>
    <w:rsid w:val="008A4518"/>
    <w:rsid w:val="008A48BC"/>
    <w:rsid w:val="008A4B00"/>
    <w:rsid w:val="008A4C75"/>
    <w:rsid w:val="008A4CC3"/>
    <w:rsid w:val="008A4E8F"/>
    <w:rsid w:val="008A5020"/>
    <w:rsid w:val="008A5052"/>
    <w:rsid w:val="008A507A"/>
    <w:rsid w:val="008A5341"/>
    <w:rsid w:val="008A53A7"/>
    <w:rsid w:val="008A57C1"/>
    <w:rsid w:val="008A58AC"/>
    <w:rsid w:val="008A592E"/>
    <w:rsid w:val="008A5AD3"/>
    <w:rsid w:val="008A5CDA"/>
    <w:rsid w:val="008A5D51"/>
    <w:rsid w:val="008A5E02"/>
    <w:rsid w:val="008A5E07"/>
    <w:rsid w:val="008A5F04"/>
    <w:rsid w:val="008A5F2C"/>
    <w:rsid w:val="008A5F51"/>
    <w:rsid w:val="008A5FA7"/>
    <w:rsid w:val="008A5FAB"/>
    <w:rsid w:val="008A60B3"/>
    <w:rsid w:val="008A63F7"/>
    <w:rsid w:val="008A64ED"/>
    <w:rsid w:val="008A6579"/>
    <w:rsid w:val="008A65DA"/>
    <w:rsid w:val="008A6685"/>
    <w:rsid w:val="008A68DB"/>
    <w:rsid w:val="008A6988"/>
    <w:rsid w:val="008A6A8A"/>
    <w:rsid w:val="008A7088"/>
    <w:rsid w:val="008A7176"/>
    <w:rsid w:val="008A75FA"/>
    <w:rsid w:val="008A77EE"/>
    <w:rsid w:val="008A7827"/>
    <w:rsid w:val="008A7A1C"/>
    <w:rsid w:val="008A7AA3"/>
    <w:rsid w:val="008A7BAA"/>
    <w:rsid w:val="008A7CBE"/>
    <w:rsid w:val="008A7D6C"/>
    <w:rsid w:val="008A7D8F"/>
    <w:rsid w:val="008A7E45"/>
    <w:rsid w:val="008B00F2"/>
    <w:rsid w:val="008B029A"/>
    <w:rsid w:val="008B033D"/>
    <w:rsid w:val="008B03A6"/>
    <w:rsid w:val="008B0485"/>
    <w:rsid w:val="008B05DD"/>
    <w:rsid w:val="008B06C9"/>
    <w:rsid w:val="008B097D"/>
    <w:rsid w:val="008B0988"/>
    <w:rsid w:val="008B0AA7"/>
    <w:rsid w:val="008B0CFB"/>
    <w:rsid w:val="008B0E98"/>
    <w:rsid w:val="008B0EF5"/>
    <w:rsid w:val="008B0F0B"/>
    <w:rsid w:val="008B1005"/>
    <w:rsid w:val="008B10F6"/>
    <w:rsid w:val="008B11CE"/>
    <w:rsid w:val="008B1446"/>
    <w:rsid w:val="008B166F"/>
    <w:rsid w:val="008B1684"/>
    <w:rsid w:val="008B17FD"/>
    <w:rsid w:val="008B18EC"/>
    <w:rsid w:val="008B19EE"/>
    <w:rsid w:val="008B1B33"/>
    <w:rsid w:val="008B1B7D"/>
    <w:rsid w:val="008B1BF4"/>
    <w:rsid w:val="008B1C06"/>
    <w:rsid w:val="008B1C55"/>
    <w:rsid w:val="008B1E15"/>
    <w:rsid w:val="008B1E46"/>
    <w:rsid w:val="008B1EBF"/>
    <w:rsid w:val="008B2030"/>
    <w:rsid w:val="008B20A2"/>
    <w:rsid w:val="008B2161"/>
    <w:rsid w:val="008B21E6"/>
    <w:rsid w:val="008B229D"/>
    <w:rsid w:val="008B2326"/>
    <w:rsid w:val="008B244C"/>
    <w:rsid w:val="008B24AA"/>
    <w:rsid w:val="008B2581"/>
    <w:rsid w:val="008B2585"/>
    <w:rsid w:val="008B2686"/>
    <w:rsid w:val="008B29E2"/>
    <w:rsid w:val="008B2CFF"/>
    <w:rsid w:val="008B2DFC"/>
    <w:rsid w:val="008B30B1"/>
    <w:rsid w:val="008B3147"/>
    <w:rsid w:val="008B3153"/>
    <w:rsid w:val="008B3210"/>
    <w:rsid w:val="008B3380"/>
    <w:rsid w:val="008B33A2"/>
    <w:rsid w:val="008B35B0"/>
    <w:rsid w:val="008B35D0"/>
    <w:rsid w:val="008B36BC"/>
    <w:rsid w:val="008B3705"/>
    <w:rsid w:val="008B37C0"/>
    <w:rsid w:val="008B38E1"/>
    <w:rsid w:val="008B3CCD"/>
    <w:rsid w:val="008B405A"/>
    <w:rsid w:val="008B40D5"/>
    <w:rsid w:val="008B40FD"/>
    <w:rsid w:val="008B446B"/>
    <w:rsid w:val="008B47AC"/>
    <w:rsid w:val="008B4DB9"/>
    <w:rsid w:val="008B4E75"/>
    <w:rsid w:val="008B4FB4"/>
    <w:rsid w:val="008B50CA"/>
    <w:rsid w:val="008B51D6"/>
    <w:rsid w:val="008B5238"/>
    <w:rsid w:val="008B5580"/>
    <w:rsid w:val="008B5725"/>
    <w:rsid w:val="008B5847"/>
    <w:rsid w:val="008B5A21"/>
    <w:rsid w:val="008B5BBC"/>
    <w:rsid w:val="008B5C42"/>
    <w:rsid w:val="008B5FC5"/>
    <w:rsid w:val="008B61B6"/>
    <w:rsid w:val="008B622A"/>
    <w:rsid w:val="008B63A2"/>
    <w:rsid w:val="008B6918"/>
    <w:rsid w:val="008B6983"/>
    <w:rsid w:val="008B6A81"/>
    <w:rsid w:val="008B6AF5"/>
    <w:rsid w:val="008B6B59"/>
    <w:rsid w:val="008B6C4E"/>
    <w:rsid w:val="008B6D58"/>
    <w:rsid w:val="008B6E1F"/>
    <w:rsid w:val="008B6EE0"/>
    <w:rsid w:val="008B6F1D"/>
    <w:rsid w:val="008B7121"/>
    <w:rsid w:val="008B7216"/>
    <w:rsid w:val="008B761E"/>
    <w:rsid w:val="008B7643"/>
    <w:rsid w:val="008B76D4"/>
    <w:rsid w:val="008B76E9"/>
    <w:rsid w:val="008B7710"/>
    <w:rsid w:val="008B775E"/>
    <w:rsid w:val="008B77C0"/>
    <w:rsid w:val="008B77D5"/>
    <w:rsid w:val="008B79E3"/>
    <w:rsid w:val="008B7AE6"/>
    <w:rsid w:val="008B7B6B"/>
    <w:rsid w:val="008B7BF1"/>
    <w:rsid w:val="008B7C6D"/>
    <w:rsid w:val="008B7D91"/>
    <w:rsid w:val="008B7E62"/>
    <w:rsid w:val="008B7E6A"/>
    <w:rsid w:val="008C0103"/>
    <w:rsid w:val="008C015E"/>
    <w:rsid w:val="008C0556"/>
    <w:rsid w:val="008C05D5"/>
    <w:rsid w:val="008C0614"/>
    <w:rsid w:val="008C06BE"/>
    <w:rsid w:val="008C079C"/>
    <w:rsid w:val="008C0847"/>
    <w:rsid w:val="008C0A3B"/>
    <w:rsid w:val="008C0B6C"/>
    <w:rsid w:val="008C0BF7"/>
    <w:rsid w:val="008C112C"/>
    <w:rsid w:val="008C11D9"/>
    <w:rsid w:val="008C1276"/>
    <w:rsid w:val="008C1286"/>
    <w:rsid w:val="008C12EE"/>
    <w:rsid w:val="008C130D"/>
    <w:rsid w:val="008C13A6"/>
    <w:rsid w:val="008C13DF"/>
    <w:rsid w:val="008C16B5"/>
    <w:rsid w:val="008C1806"/>
    <w:rsid w:val="008C1894"/>
    <w:rsid w:val="008C1953"/>
    <w:rsid w:val="008C199B"/>
    <w:rsid w:val="008C19D0"/>
    <w:rsid w:val="008C1AF6"/>
    <w:rsid w:val="008C1B80"/>
    <w:rsid w:val="008C1BDC"/>
    <w:rsid w:val="008C1FE5"/>
    <w:rsid w:val="008C22FC"/>
    <w:rsid w:val="008C264B"/>
    <w:rsid w:val="008C2691"/>
    <w:rsid w:val="008C26AC"/>
    <w:rsid w:val="008C2724"/>
    <w:rsid w:val="008C2819"/>
    <w:rsid w:val="008C2982"/>
    <w:rsid w:val="008C2A40"/>
    <w:rsid w:val="008C2AFD"/>
    <w:rsid w:val="008C2B89"/>
    <w:rsid w:val="008C2D30"/>
    <w:rsid w:val="008C31EE"/>
    <w:rsid w:val="008C321B"/>
    <w:rsid w:val="008C3278"/>
    <w:rsid w:val="008C3699"/>
    <w:rsid w:val="008C3968"/>
    <w:rsid w:val="008C3B34"/>
    <w:rsid w:val="008C3E5E"/>
    <w:rsid w:val="008C3E75"/>
    <w:rsid w:val="008C3F37"/>
    <w:rsid w:val="008C3F49"/>
    <w:rsid w:val="008C4027"/>
    <w:rsid w:val="008C4876"/>
    <w:rsid w:val="008C4A09"/>
    <w:rsid w:val="008C4B01"/>
    <w:rsid w:val="008C4D16"/>
    <w:rsid w:val="008C4FFD"/>
    <w:rsid w:val="008C512A"/>
    <w:rsid w:val="008C528F"/>
    <w:rsid w:val="008C55BD"/>
    <w:rsid w:val="008C5748"/>
    <w:rsid w:val="008C57F3"/>
    <w:rsid w:val="008C5895"/>
    <w:rsid w:val="008C591D"/>
    <w:rsid w:val="008C5997"/>
    <w:rsid w:val="008C5ADD"/>
    <w:rsid w:val="008C5CA5"/>
    <w:rsid w:val="008C5D78"/>
    <w:rsid w:val="008C5DD8"/>
    <w:rsid w:val="008C5EC9"/>
    <w:rsid w:val="008C61E7"/>
    <w:rsid w:val="008C62F2"/>
    <w:rsid w:val="008C6381"/>
    <w:rsid w:val="008C63AA"/>
    <w:rsid w:val="008C6471"/>
    <w:rsid w:val="008C64BC"/>
    <w:rsid w:val="008C65EC"/>
    <w:rsid w:val="008C6695"/>
    <w:rsid w:val="008C695B"/>
    <w:rsid w:val="008C6C30"/>
    <w:rsid w:val="008C6C95"/>
    <w:rsid w:val="008C6E82"/>
    <w:rsid w:val="008C6F9A"/>
    <w:rsid w:val="008C7149"/>
    <w:rsid w:val="008C721F"/>
    <w:rsid w:val="008C7289"/>
    <w:rsid w:val="008C72B6"/>
    <w:rsid w:val="008C75D3"/>
    <w:rsid w:val="008C76C2"/>
    <w:rsid w:val="008C7839"/>
    <w:rsid w:val="008C7878"/>
    <w:rsid w:val="008C7882"/>
    <w:rsid w:val="008C7E10"/>
    <w:rsid w:val="008C7EC4"/>
    <w:rsid w:val="008D0149"/>
    <w:rsid w:val="008D0156"/>
    <w:rsid w:val="008D0168"/>
    <w:rsid w:val="008D01F1"/>
    <w:rsid w:val="008D02A7"/>
    <w:rsid w:val="008D037B"/>
    <w:rsid w:val="008D047D"/>
    <w:rsid w:val="008D0753"/>
    <w:rsid w:val="008D07BC"/>
    <w:rsid w:val="008D08CF"/>
    <w:rsid w:val="008D0B30"/>
    <w:rsid w:val="008D0DE7"/>
    <w:rsid w:val="008D0E2A"/>
    <w:rsid w:val="008D0E35"/>
    <w:rsid w:val="008D0E88"/>
    <w:rsid w:val="008D0E9E"/>
    <w:rsid w:val="008D0EF4"/>
    <w:rsid w:val="008D107D"/>
    <w:rsid w:val="008D113E"/>
    <w:rsid w:val="008D1160"/>
    <w:rsid w:val="008D120E"/>
    <w:rsid w:val="008D130D"/>
    <w:rsid w:val="008D1802"/>
    <w:rsid w:val="008D189E"/>
    <w:rsid w:val="008D1C19"/>
    <w:rsid w:val="008D1C42"/>
    <w:rsid w:val="008D1D15"/>
    <w:rsid w:val="008D1FCE"/>
    <w:rsid w:val="008D1FEA"/>
    <w:rsid w:val="008D20B0"/>
    <w:rsid w:val="008D2113"/>
    <w:rsid w:val="008D22ED"/>
    <w:rsid w:val="008D2413"/>
    <w:rsid w:val="008D2456"/>
    <w:rsid w:val="008D2510"/>
    <w:rsid w:val="008D252C"/>
    <w:rsid w:val="008D2725"/>
    <w:rsid w:val="008D280E"/>
    <w:rsid w:val="008D297B"/>
    <w:rsid w:val="008D29F2"/>
    <w:rsid w:val="008D2A68"/>
    <w:rsid w:val="008D2B0E"/>
    <w:rsid w:val="008D2D7A"/>
    <w:rsid w:val="008D2DFF"/>
    <w:rsid w:val="008D2E12"/>
    <w:rsid w:val="008D2E62"/>
    <w:rsid w:val="008D318B"/>
    <w:rsid w:val="008D31EC"/>
    <w:rsid w:val="008D3445"/>
    <w:rsid w:val="008D3536"/>
    <w:rsid w:val="008D367B"/>
    <w:rsid w:val="008D3781"/>
    <w:rsid w:val="008D38EB"/>
    <w:rsid w:val="008D39ED"/>
    <w:rsid w:val="008D3B45"/>
    <w:rsid w:val="008D3E1E"/>
    <w:rsid w:val="008D3EFA"/>
    <w:rsid w:val="008D3F8A"/>
    <w:rsid w:val="008D4076"/>
    <w:rsid w:val="008D41A7"/>
    <w:rsid w:val="008D4437"/>
    <w:rsid w:val="008D4492"/>
    <w:rsid w:val="008D48F0"/>
    <w:rsid w:val="008D4908"/>
    <w:rsid w:val="008D4993"/>
    <w:rsid w:val="008D4B0D"/>
    <w:rsid w:val="008D4B67"/>
    <w:rsid w:val="008D4D0A"/>
    <w:rsid w:val="008D4D4A"/>
    <w:rsid w:val="008D4E0F"/>
    <w:rsid w:val="008D4EA8"/>
    <w:rsid w:val="008D4EC4"/>
    <w:rsid w:val="008D4FC2"/>
    <w:rsid w:val="008D5290"/>
    <w:rsid w:val="008D52AC"/>
    <w:rsid w:val="008D5366"/>
    <w:rsid w:val="008D53E4"/>
    <w:rsid w:val="008D58C7"/>
    <w:rsid w:val="008D58EB"/>
    <w:rsid w:val="008D594C"/>
    <w:rsid w:val="008D59FA"/>
    <w:rsid w:val="008D5A25"/>
    <w:rsid w:val="008D5A51"/>
    <w:rsid w:val="008D5BCA"/>
    <w:rsid w:val="008D5C9E"/>
    <w:rsid w:val="008D5CCD"/>
    <w:rsid w:val="008D5DE0"/>
    <w:rsid w:val="008D5F1B"/>
    <w:rsid w:val="008D5F83"/>
    <w:rsid w:val="008D61C2"/>
    <w:rsid w:val="008D62CA"/>
    <w:rsid w:val="008D6466"/>
    <w:rsid w:val="008D6480"/>
    <w:rsid w:val="008D65F9"/>
    <w:rsid w:val="008D66DF"/>
    <w:rsid w:val="008D66EF"/>
    <w:rsid w:val="008D67F1"/>
    <w:rsid w:val="008D6977"/>
    <w:rsid w:val="008D6996"/>
    <w:rsid w:val="008D6A18"/>
    <w:rsid w:val="008D6A29"/>
    <w:rsid w:val="008D6B23"/>
    <w:rsid w:val="008D6B34"/>
    <w:rsid w:val="008D6D34"/>
    <w:rsid w:val="008D6FE8"/>
    <w:rsid w:val="008D706A"/>
    <w:rsid w:val="008D70F0"/>
    <w:rsid w:val="008D72D1"/>
    <w:rsid w:val="008D73CF"/>
    <w:rsid w:val="008D7431"/>
    <w:rsid w:val="008D7572"/>
    <w:rsid w:val="008D757B"/>
    <w:rsid w:val="008D771C"/>
    <w:rsid w:val="008D79DE"/>
    <w:rsid w:val="008D7A79"/>
    <w:rsid w:val="008D7A81"/>
    <w:rsid w:val="008D7AFD"/>
    <w:rsid w:val="008D7D5D"/>
    <w:rsid w:val="008D7FCA"/>
    <w:rsid w:val="008E0024"/>
    <w:rsid w:val="008E0189"/>
    <w:rsid w:val="008E05D5"/>
    <w:rsid w:val="008E0806"/>
    <w:rsid w:val="008E089C"/>
    <w:rsid w:val="008E0970"/>
    <w:rsid w:val="008E0C72"/>
    <w:rsid w:val="008E0F7B"/>
    <w:rsid w:val="008E120C"/>
    <w:rsid w:val="008E123C"/>
    <w:rsid w:val="008E12B3"/>
    <w:rsid w:val="008E1408"/>
    <w:rsid w:val="008E1476"/>
    <w:rsid w:val="008E15C6"/>
    <w:rsid w:val="008E170B"/>
    <w:rsid w:val="008E17A1"/>
    <w:rsid w:val="008E185F"/>
    <w:rsid w:val="008E1871"/>
    <w:rsid w:val="008E1961"/>
    <w:rsid w:val="008E1A2B"/>
    <w:rsid w:val="008E1AF2"/>
    <w:rsid w:val="008E1B30"/>
    <w:rsid w:val="008E1B69"/>
    <w:rsid w:val="008E1BC7"/>
    <w:rsid w:val="008E1CF4"/>
    <w:rsid w:val="008E1DE8"/>
    <w:rsid w:val="008E1E8F"/>
    <w:rsid w:val="008E1EC0"/>
    <w:rsid w:val="008E1F44"/>
    <w:rsid w:val="008E1F6C"/>
    <w:rsid w:val="008E1F92"/>
    <w:rsid w:val="008E20C9"/>
    <w:rsid w:val="008E229E"/>
    <w:rsid w:val="008E233A"/>
    <w:rsid w:val="008E2579"/>
    <w:rsid w:val="008E26C4"/>
    <w:rsid w:val="008E293C"/>
    <w:rsid w:val="008E295C"/>
    <w:rsid w:val="008E2AB8"/>
    <w:rsid w:val="008E2B66"/>
    <w:rsid w:val="008E2C5F"/>
    <w:rsid w:val="008E2D2B"/>
    <w:rsid w:val="008E2DC3"/>
    <w:rsid w:val="008E2EA4"/>
    <w:rsid w:val="008E2EF1"/>
    <w:rsid w:val="008E2F23"/>
    <w:rsid w:val="008E2F29"/>
    <w:rsid w:val="008E2F61"/>
    <w:rsid w:val="008E302A"/>
    <w:rsid w:val="008E3187"/>
    <w:rsid w:val="008E321B"/>
    <w:rsid w:val="008E32E7"/>
    <w:rsid w:val="008E33EF"/>
    <w:rsid w:val="008E3482"/>
    <w:rsid w:val="008E34AF"/>
    <w:rsid w:val="008E34B1"/>
    <w:rsid w:val="008E34D0"/>
    <w:rsid w:val="008E352D"/>
    <w:rsid w:val="008E35CC"/>
    <w:rsid w:val="008E361F"/>
    <w:rsid w:val="008E36D6"/>
    <w:rsid w:val="008E37ED"/>
    <w:rsid w:val="008E38CE"/>
    <w:rsid w:val="008E396D"/>
    <w:rsid w:val="008E3977"/>
    <w:rsid w:val="008E3A0D"/>
    <w:rsid w:val="008E3A2E"/>
    <w:rsid w:val="008E3B9E"/>
    <w:rsid w:val="008E3CEA"/>
    <w:rsid w:val="008E3D57"/>
    <w:rsid w:val="008E3D63"/>
    <w:rsid w:val="008E3DE7"/>
    <w:rsid w:val="008E4408"/>
    <w:rsid w:val="008E4448"/>
    <w:rsid w:val="008E449E"/>
    <w:rsid w:val="008E47F6"/>
    <w:rsid w:val="008E499F"/>
    <w:rsid w:val="008E49F2"/>
    <w:rsid w:val="008E4A3E"/>
    <w:rsid w:val="008E4A69"/>
    <w:rsid w:val="008E4C10"/>
    <w:rsid w:val="008E4C81"/>
    <w:rsid w:val="008E4DE5"/>
    <w:rsid w:val="008E4F1A"/>
    <w:rsid w:val="008E4FA7"/>
    <w:rsid w:val="008E52C9"/>
    <w:rsid w:val="008E5326"/>
    <w:rsid w:val="008E53DB"/>
    <w:rsid w:val="008E565D"/>
    <w:rsid w:val="008E5819"/>
    <w:rsid w:val="008E58F0"/>
    <w:rsid w:val="008E59B5"/>
    <w:rsid w:val="008E5A33"/>
    <w:rsid w:val="008E5A63"/>
    <w:rsid w:val="008E5A9C"/>
    <w:rsid w:val="008E5E79"/>
    <w:rsid w:val="008E5F19"/>
    <w:rsid w:val="008E6153"/>
    <w:rsid w:val="008E620B"/>
    <w:rsid w:val="008E6430"/>
    <w:rsid w:val="008E64AC"/>
    <w:rsid w:val="008E6591"/>
    <w:rsid w:val="008E65DD"/>
    <w:rsid w:val="008E665A"/>
    <w:rsid w:val="008E66EF"/>
    <w:rsid w:val="008E6725"/>
    <w:rsid w:val="008E6847"/>
    <w:rsid w:val="008E6AB6"/>
    <w:rsid w:val="008E6BBB"/>
    <w:rsid w:val="008E6BF2"/>
    <w:rsid w:val="008E6C8E"/>
    <w:rsid w:val="008E6D87"/>
    <w:rsid w:val="008E6F71"/>
    <w:rsid w:val="008E70E0"/>
    <w:rsid w:val="008E7128"/>
    <w:rsid w:val="008E7168"/>
    <w:rsid w:val="008E71ED"/>
    <w:rsid w:val="008E72A3"/>
    <w:rsid w:val="008E752E"/>
    <w:rsid w:val="008E7A94"/>
    <w:rsid w:val="008E7A9A"/>
    <w:rsid w:val="008E7D5F"/>
    <w:rsid w:val="008E7E4D"/>
    <w:rsid w:val="008E7E50"/>
    <w:rsid w:val="008E7E9E"/>
    <w:rsid w:val="008F0063"/>
    <w:rsid w:val="008F00DD"/>
    <w:rsid w:val="008F0272"/>
    <w:rsid w:val="008F02B6"/>
    <w:rsid w:val="008F03C2"/>
    <w:rsid w:val="008F06CA"/>
    <w:rsid w:val="008F0867"/>
    <w:rsid w:val="008F0884"/>
    <w:rsid w:val="008F0B77"/>
    <w:rsid w:val="008F0BD2"/>
    <w:rsid w:val="008F0F51"/>
    <w:rsid w:val="008F0F72"/>
    <w:rsid w:val="008F10D6"/>
    <w:rsid w:val="008F1516"/>
    <w:rsid w:val="008F154A"/>
    <w:rsid w:val="008F15E6"/>
    <w:rsid w:val="008F180B"/>
    <w:rsid w:val="008F1886"/>
    <w:rsid w:val="008F1905"/>
    <w:rsid w:val="008F192A"/>
    <w:rsid w:val="008F1B2B"/>
    <w:rsid w:val="008F1CB8"/>
    <w:rsid w:val="008F1D1E"/>
    <w:rsid w:val="008F1DB9"/>
    <w:rsid w:val="008F1EA6"/>
    <w:rsid w:val="008F21BB"/>
    <w:rsid w:val="008F22B6"/>
    <w:rsid w:val="008F2305"/>
    <w:rsid w:val="008F259F"/>
    <w:rsid w:val="008F2704"/>
    <w:rsid w:val="008F27A5"/>
    <w:rsid w:val="008F27B7"/>
    <w:rsid w:val="008F2929"/>
    <w:rsid w:val="008F2A2C"/>
    <w:rsid w:val="008F2C85"/>
    <w:rsid w:val="008F2CAF"/>
    <w:rsid w:val="008F2CB1"/>
    <w:rsid w:val="008F2EBB"/>
    <w:rsid w:val="008F3021"/>
    <w:rsid w:val="008F30D6"/>
    <w:rsid w:val="008F3409"/>
    <w:rsid w:val="008F35C8"/>
    <w:rsid w:val="008F3767"/>
    <w:rsid w:val="008F382E"/>
    <w:rsid w:val="008F3840"/>
    <w:rsid w:val="008F39CB"/>
    <w:rsid w:val="008F3A9C"/>
    <w:rsid w:val="008F3B33"/>
    <w:rsid w:val="008F3C90"/>
    <w:rsid w:val="008F3F3A"/>
    <w:rsid w:val="008F3F5D"/>
    <w:rsid w:val="008F43D8"/>
    <w:rsid w:val="008F44B3"/>
    <w:rsid w:val="008F470D"/>
    <w:rsid w:val="008F4777"/>
    <w:rsid w:val="008F47E4"/>
    <w:rsid w:val="008F49F9"/>
    <w:rsid w:val="008F4A37"/>
    <w:rsid w:val="008F4CE1"/>
    <w:rsid w:val="008F4DA1"/>
    <w:rsid w:val="008F4DDF"/>
    <w:rsid w:val="008F4E76"/>
    <w:rsid w:val="008F4F28"/>
    <w:rsid w:val="008F501C"/>
    <w:rsid w:val="008F505A"/>
    <w:rsid w:val="008F50AA"/>
    <w:rsid w:val="008F520B"/>
    <w:rsid w:val="008F539C"/>
    <w:rsid w:val="008F540B"/>
    <w:rsid w:val="008F5617"/>
    <w:rsid w:val="008F5775"/>
    <w:rsid w:val="008F5808"/>
    <w:rsid w:val="008F5AB8"/>
    <w:rsid w:val="008F5C4B"/>
    <w:rsid w:val="008F5CE7"/>
    <w:rsid w:val="008F5DB9"/>
    <w:rsid w:val="008F5E2B"/>
    <w:rsid w:val="008F5EAF"/>
    <w:rsid w:val="008F5F14"/>
    <w:rsid w:val="008F600C"/>
    <w:rsid w:val="008F62AA"/>
    <w:rsid w:val="008F62F9"/>
    <w:rsid w:val="008F6367"/>
    <w:rsid w:val="008F63B8"/>
    <w:rsid w:val="008F6607"/>
    <w:rsid w:val="008F6695"/>
    <w:rsid w:val="008F66DF"/>
    <w:rsid w:val="008F6782"/>
    <w:rsid w:val="008F679F"/>
    <w:rsid w:val="008F68AE"/>
    <w:rsid w:val="008F6947"/>
    <w:rsid w:val="008F6A10"/>
    <w:rsid w:val="008F6A57"/>
    <w:rsid w:val="008F6DCA"/>
    <w:rsid w:val="008F6DF0"/>
    <w:rsid w:val="008F6F18"/>
    <w:rsid w:val="008F6F3D"/>
    <w:rsid w:val="008F6FFD"/>
    <w:rsid w:val="008F70EA"/>
    <w:rsid w:val="008F712F"/>
    <w:rsid w:val="008F71D6"/>
    <w:rsid w:val="008F735B"/>
    <w:rsid w:val="008F7371"/>
    <w:rsid w:val="008F7657"/>
    <w:rsid w:val="008F78EC"/>
    <w:rsid w:val="008F7A62"/>
    <w:rsid w:val="008F7D4A"/>
    <w:rsid w:val="009000D7"/>
    <w:rsid w:val="009001A4"/>
    <w:rsid w:val="00900263"/>
    <w:rsid w:val="0090036A"/>
    <w:rsid w:val="00900381"/>
    <w:rsid w:val="00900656"/>
    <w:rsid w:val="009006B4"/>
    <w:rsid w:val="009006E3"/>
    <w:rsid w:val="009007F3"/>
    <w:rsid w:val="009008CA"/>
    <w:rsid w:val="009008FF"/>
    <w:rsid w:val="0090094D"/>
    <w:rsid w:val="00900A82"/>
    <w:rsid w:val="00900AF4"/>
    <w:rsid w:val="00900C9E"/>
    <w:rsid w:val="00900F2A"/>
    <w:rsid w:val="009012D5"/>
    <w:rsid w:val="00901356"/>
    <w:rsid w:val="009014E8"/>
    <w:rsid w:val="009018DD"/>
    <w:rsid w:val="00901A53"/>
    <w:rsid w:val="00901D69"/>
    <w:rsid w:val="00901F53"/>
    <w:rsid w:val="00902381"/>
    <w:rsid w:val="0090247C"/>
    <w:rsid w:val="00902764"/>
    <w:rsid w:val="009027C1"/>
    <w:rsid w:val="00902994"/>
    <w:rsid w:val="009029C3"/>
    <w:rsid w:val="00902D46"/>
    <w:rsid w:val="00902E32"/>
    <w:rsid w:val="00902EFB"/>
    <w:rsid w:val="00902FE6"/>
    <w:rsid w:val="00903184"/>
    <w:rsid w:val="009031B6"/>
    <w:rsid w:val="0090379A"/>
    <w:rsid w:val="00903AB0"/>
    <w:rsid w:val="00903AEC"/>
    <w:rsid w:val="00903B72"/>
    <w:rsid w:val="00903F56"/>
    <w:rsid w:val="00904117"/>
    <w:rsid w:val="009042A6"/>
    <w:rsid w:val="0090437A"/>
    <w:rsid w:val="00904450"/>
    <w:rsid w:val="0090451E"/>
    <w:rsid w:val="009045AE"/>
    <w:rsid w:val="00904729"/>
    <w:rsid w:val="00904873"/>
    <w:rsid w:val="009049D8"/>
    <w:rsid w:val="00904A69"/>
    <w:rsid w:val="00904CC7"/>
    <w:rsid w:val="00904D02"/>
    <w:rsid w:val="00904D65"/>
    <w:rsid w:val="00904DA9"/>
    <w:rsid w:val="00904EFF"/>
    <w:rsid w:val="00904F03"/>
    <w:rsid w:val="00904FEE"/>
    <w:rsid w:val="0090500F"/>
    <w:rsid w:val="00905162"/>
    <w:rsid w:val="009051DA"/>
    <w:rsid w:val="00905465"/>
    <w:rsid w:val="00905651"/>
    <w:rsid w:val="00905687"/>
    <w:rsid w:val="0090569C"/>
    <w:rsid w:val="009058B3"/>
    <w:rsid w:val="00905A26"/>
    <w:rsid w:val="00905B49"/>
    <w:rsid w:val="00905B82"/>
    <w:rsid w:val="00905C3C"/>
    <w:rsid w:val="00905C52"/>
    <w:rsid w:val="00905C8B"/>
    <w:rsid w:val="00905CCF"/>
    <w:rsid w:val="00905D0B"/>
    <w:rsid w:val="00905D71"/>
    <w:rsid w:val="00905E4C"/>
    <w:rsid w:val="00905EF1"/>
    <w:rsid w:val="00906083"/>
    <w:rsid w:val="009060EE"/>
    <w:rsid w:val="00906177"/>
    <w:rsid w:val="0090621C"/>
    <w:rsid w:val="009062EC"/>
    <w:rsid w:val="009063FF"/>
    <w:rsid w:val="009065F1"/>
    <w:rsid w:val="00906775"/>
    <w:rsid w:val="00906829"/>
    <w:rsid w:val="009069BB"/>
    <w:rsid w:val="00906C54"/>
    <w:rsid w:val="00907222"/>
    <w:rsid w:val="0090734B"/>
    <w:rsid w:val="00907864"/>
    <w:rsid w:val="00907960"/>
    <w:rsid w:val="00907B1C"/>
    <w:rsid w:val="00907B1D"/>
    <w:rsid w:val="00907BEE"/>
    <w:rsid w:val="00907C7A"/>
    <w:rsid w:val="00907D02"/>
    <w:rsid w:val="00907D44"/>
    <w:rsid w:val="00907E48"/>
    <w:rsid w:val="00907FE2"/>
    <w:rsid w:val="00907FFE"/>
    <w:rsid w:val="0091005D"/>
    <w:rsid w:val="00910321"/>
    <w:rsid w:val="009104B1"/>
    <w:rsid w:val="0091078D"/>
    <w:rsid w:val="009107FF"/>
    <w:rsid w:val="0091090B"/>
    <w:rsid w:val="00910A93"/>
    <w:rsid w:val="00910A9B"/>
    <w:rsid w:val="00910B4A"/>
    <w:rsid w:val="00910D68"/>
    <w:rsid w:val="00910D94"/>
    <w:rsid w:val="00910ECC"/>
    <w:rsid w:val="0091100A"/>
    <w:rsid w:val="009111A2"/>
    <w:rsid w:val="00911351"/>
    <w:rsid w:val="009117B8"/>
    <w:rsid w:val="00911914"/>
    <w:rsid w:val="00911982"/>
    <w:rsid w:val="00911B7B"/>
    <w:rsid w:val="00911EBB"/>
    <w:rsid w:val="00911EFB"/>
    <w:rsid w:val="009120C2"/>
    <w:rsid w:val="009121B8"/>
    <w:rsid w:val="009121E8"/>
    <w:rsid w:val="00912578"/>
    <w:rsid w:val="009126C9"/>
    <w:rsid w:val="00912776"/>
    <w:rsid w:val="00912AE5"/>
    <w:rsid w:val="00912B1A"/>
    <w:rsid w:val="00912CE0"/>
    <w:rsid w:val="00912E8F"/>
    <w:rsid w:val="00912FB5"/>
    <w:rsid w:val="00913211"/>
    <w:rsid w:val="00913257"/>
    <w:rsid w:val="00913443"/>
    <w:rsid w:val="009134B7"/>
    <w:rsid w:val="009134C7"/>
    <w:rsid w:val="00913551"/>
    <w:rsid w:val="0091355C"/>
    <w:rsid w:val="009135F4"/>
    <w:rsid w:val="0091371C"/>
    <w:rsid w:val="0091387F"/>
    <w:rsid w:val="009138A7"/>
    <w:rsid w:val="009139BC"/>
    <w:rsid w:val="00913A40"/>
    <w:rsid w:val="00913EF7"/>
    <w:rsid w:val="009142CE"/>
    <w:rsid w:val="009142F6"/>
    <w:rsid w:val="0091449D"/>
    <w:rsid w:val="0091449E"/>
    <w:rsid w:val="00914584"/>
    <w:rsid w:val="009146AD"/>
    <w:rsid w:val="009146EE"/>
    <w:rsid w:val="0091470D"/>
    <w:rsid w:val="0091474C"/>
    <w:rsid w:val="00914877"/>
    <w:rsid w:val="009148DE"/>
    <w:rsid w:val="00914AFD"/>
    <w:rsid w:val="00914B5C"/>
    <w:rsid w:val="00914DD2"/>
    <w:rsid w:val="00914EFE"/>
    <w:rsid w:val="00914F87"/>
    <w:rsid w:val="00915105"/>
    <w:rsid w:val="00915175"/>
    <w:rsid w:val="009151B6"/>
    <w:rsid w:val="0091522E"/>
    <w:rsid w:val="009152C5"/>
    <w:rsid w:val="00915426"/>
    <w:rsid w:val="00915461"/>
    <w:rsid w:val="0091551C"/>
    <w:rsid w:val="0091555B"/>
    <w:rsid w:val="009155AC"/>
    <w:rsid w:val="009156C5"/>
    <w:rsid w:val="00915840"/>
    <w:rsid w:val="0091591B"/>
    <w:rsid w:val="0091592C"/>
    <w:rsid w:val="00915B13"/>
    <w:rsid w:val="00915BB4"/>
    <w:rsid w:val="00915BCF"/>
    <w:rsid w:val="00915BF1"/>
    <w:rsid w:val="00915DA8"/>
    <w:rsid w:val="00915F72"/>
    <w:rsid w:val="00915FB1"/>
    <w:rsid w:val="00915FB3"/>
    <w:rsid w:val="00916009"/>
    <w:rsid w:val="00916048"/>
    <w:rsid w:val="009161D4"/>
    <w:rsid w:val="00916253"/>
    <w:rsid w:val="00916448"/>
    <w:rsid w:val="00916586"/>
    <w:rsid w:val="009168FB"/>
    <w:rsid w:val="00916ACD"/>
    <w:rsid w:val="00916B63"/>
    <w:rsid w:val="00916BA9"/>
    <w:rsid w:val="00916CCF"/>
    <w:rsid w:val="00916CF1"/>
    <w:rsid w:val="00916D2F"/>
    <w:rsid w:val="00916DF5"/>
    <w:rsid w:val="00916F13"/>
    <w:rsid w:val="009171D6"/>
    <w:rsid w:val="009172B0"/>
    <w:rsid w:val="0091753A"/>
    <w:rsid w:val="009177DE"/>
    <w:rsid w:val="009177EC"/>
    <w:rsid w:val="00917909"/>
    <w:rsid w:val="00917944"/>
    <w:rsid w:val="00917A3C"/>
    <w:rsid w:val="00917B99"/>
    <w:rsid w:val="00917ECF"/>
    <w:rsid w:val="00917F86"/>
    <w:rsid w:val="00917FA3"/>
    <w:rsid w:val="00917FB5"/>
    <w:rsid w:val="0092019B"/>
    <w:rsid w:val="0092024D"/>
    <w:rsid w:val="009202B5"/>
    <w:rsid w:val="009202CC"/>
    <w:rsid w:val="00920322"/>
    <w:rsid w:val="00920328"/>
    <w:rsid w:val="009204AA"/>
    <w:rsid w:val="009204AC"/>
    <w:rsid w:val="009206AB"/>
    <w:rsid w:val="009206DA"/>
    <w:rsid w:val="00920755"/>
    <w:rsid w:val="00920757"/>
    <w:rsid w:val="0092081E"/>
    <w:rsid w:val="009209B1"/>
    <w:rsid w:val="00920C19"/>
    <w:rsid w:val="00920CA1"/>
    <w:rsid w:val="00920CF8"/>
    <w:rsid w:val="00920DDE"/>
    <w:rsid w:val="00920E10"/>
    <w:rsid w:val="00920ED1"/>
    <w:rsid w:val="00920F84"/>
    <w:rsid w:val="00921059"/>
    <w:rsid w:val="009212CD"/>
    <w:rsid w:val="00921314"/>
    <w:rsid w:val="00921551"/>
    <w:rsid w:val="00921588"/>
    <w:rsid w:val="009216FD"/>
    <w:rsid w:val="00921737"/>
    <w:rsid w:val="00921742"/>
    <w:rsid w:val="0092181E"/>
    <w:rsid w:val="00921877"/>
    <w:rsid w:val="00921966"/>
    <w:rsid w:val="00921AE2"/>
    <w:rsid w:val="00921C97"/>
    <w:rsid w:val="00921D81"/>
    <w:rsid w:val="00921DB3"/>
    <w:rsid w:val="00921F8E"/>
    <w:rsid w:val="00922151"/>
    <w:rsid w:val="009221ED"/>
    <w:rsid w:val="00922329"/>
    <w:rsid w:val="00922636"/>
    <w:rsid w:val="00922694"/>
    <w:rsid w:val="009226F0"/>
    <w:rsid w:val="0092279C"/>
    <w:rsid w:val="009227EA"/>
    <w:rsid w:val="009228FE"/>
    <w:rsid w:val="00922AA0"/>
    <w:rsid w:val="00922D30"/>
    <w:rsid w:val="00922DD7"/>
    <w:rsid w:val="00922FB3"/>
    <w:rsid w:val="00922FCC"/>
    <w:rsid w:val="00923099"/>
    <w:rsid w:val="009230DE"/>
    <w:rsid w:val="009230E8"/>
    <w:rsid w:val="00923362"/>
    <w:rsid w:val="009233FF"/>
    <w:rsid w:val="00923732"/>
    <w:rsid w:val="0092375B"/>
    <w:rsid w:val="009237BB"/>
    <w:rsid w:val="009237DD"/>
    <w:rsid w:val="00923B31"/>
    <w:rsid w:val="00923CD3"/>
    <w:rsid w:val="00923FAB"/>
    <w:rsid w:val="00923FB1"/>
    <w:rsid w:val="00923FFE"/>
    <w:rsid w:val="0092422A"/>
    <w:rsid w:val="009242EF"/>
    <w:rsid w:val="009245B6"/>
    <w:rsid w:val="00924633"/>
    <w:rsid w:val="009246C3"/>
    <w:rsid w:val="00924A37"/>
    <w:rsid w:val="00924B36"/>
    <w:rsid w:val="00924C87"/>
    <w:rsid w:val="00924CF5"/>
    <w:rsid w:val="00924EE9"/>
    <w:rsid w:val="0092535C"/>
    <w:rsid w:val="0092540C"/>
    <w:rsid w:val="009254E3"/>
    <w:rsid w:val="009254F0"/>
    <w:rsid w:val="0092559C"/>
    <w:rsid w:val="0092561D"/>
    <w:rsid w:val="00925671"/>
    <w:rsid w:val="0092583C"/>
    <w:rsid w:val="0092592E"/>
    <w:rsid w:val="009259E9"/>
    <w:rsid w:val="00925AAA"/>
    <w:rsid w:val="00925DA6"/>
    <w:rsid w:val="00925DB2"/>
    <w:rsid w:val="00925EA9"/>
    <w:rsid w:val="00925F9E"/>
    <w:rsid w:val="0092648E"/>
    <w:rsid w:val="0092649B"/>
    <w:rsid w:val="009266BE"/>
    <w:rsid w:val="0092670F"/>
    <w:rsid w:val="009268BA"/>
    <w:rsid w:val="00926980"/>
    <w:rsid w:val="00926C58"/>
    <w:rsid w:val="00926C5D"/>
    <w:rsid w:val="00926E0F"/>
    <w:rsid w:val="00926E19"/>
    <w:rsid w:val="00926E2D"/>
    <w:rsid w:val="00926F55"/>
    <w:rsid w:val="00926F9B"/>
    <w:rsid w:val="00926FF8"/>
    <w:rsid w:val="009272ED"/>
    <w:rsid w:val="00927392"/>
    <w:rsid w:val="009273B2"/>
    <w:rsid w:val="00927527"/>
    <w:rsid w:val="00927612"/>
    <w:rsid w:val="0092762D"/>
    <w:rsid w:val="0092764D"/>
    <w:rsid w:val="009276E5"/>
    <w:rsid w:val="00927B3A"/>
    <w:rsid w:val="00927C42"/>
    <w:rsid w:val="00927FA6"/>
    <w:rsid w:val="009300B4"/>
    <w:rsid w:val="00930128"/>
    <w:rsid w:val="0093028D"/>
    <w:rsid w:val="00930366"/>
    <w:rsid w:val="009306D5"/>
    <w:rsid w:val="00930A72"/>
    <w:rsid w:val="00930C8B"/>
    <w:rsid w:val="00930DB1"/>
    <w:rsid w:val="00930E55"/>
    <w:rsid w:val="00930ED3"/>
    <w:rsid w:val="00930F4D"/>
    <w:rsid w:val="0093108F"/>
    <w:rsid w:val="009312B4"/>
    <w:rsid w:val="009313E6"/>
    <w:rsid w:val="009317FF"/>
    <w:rsid w:val="00931F6F"/>
    <w:rsid w:val="00931F8D"/>
    <w:rsid w:val="00932363"/>
    <w:rsid w:val="009325A3"/>
    <w:rsid w:val="00932603"/>
    <w:rsid w:val="00932616"/>
    <w:rsid w:val="0093265C"/>
    <w:rsid w:val="0093269D"/>
    <w:rsid w:val="00932741"/>
    <w:rsid w:val="00932AA3"/>
    <w:rsid w:val="00932AF6"/>
    <w:rsid w:val="00932E5F"/>
    <w:rsid w:val="00932FD6"/>
    <w:rsid w:val="00933059"/>
    <w:rsid w:val="0093309D"/>
    <w:rsid w:val="0093326A"/>
    <w:rsid w:val="0093334E"/>
    <w:rsid w:val="00933383"/>
    <w:rsid w:val="0093357D"/>
    <w:rsid w:val="00933770"/>
    <w:rsid w:val="00933829"/>
    <w:rsid w:val="00933858"/>
    <w:rsid w:val="00933897"/>
    <w:rsid w:val="009338B5"/>
    <w:rsid w:val="009339CC"/>
    <w:rsid w:val="00933A1B"/>
    <w:rsid w:val="00933A67"/>
    <w:rsid w:val="00933BD4"/>
    <w:rsid w:val="00933C62"/>
    <w:rsid w:val="00933C92"/>
    <w:rsid w:val="009340C2"/>
    <w:rsid w:val="0093449C"/>
    <w:rsid w:val="00934670"/>
    <w:rsid w:val="009346FE"/>
    <w:rsid w:val="009348F8"/>
    <w:rsid w:val="00934915"/>
    <w:rsid w:val="0093492C"/>
    <w:rsid w:val="009349B0"/>
    <w:rsid w:val="009349B8"/>
    <w:rsid w:val="00934AB7"/>
    <w:rsid w:val="00934DA5"/>
    <w:rsid w:val="00934FC4"/>
    <w:rsid w:val="0093505C"/>
    <w:rsid w:val="0093516D"/>
    <w:rsid w:val="0093539A"/>
    <w:rsid w:val="009354E2"/>
    <w:rsid w:val="009355E7"/>
    <w:rsid w:val="00935653"/>
    <w:rsid w:val="0093568C"/>
    <w:rsid w:val="00935849"/>
    <w:rsid w:val="00935868"/>
    <w:rsid w:val="009359B4"/>
    <w:rsid w:val="00935C80"/>
    <w:rsid w:val="00935CC5"/>
    <w:rsid w:val="00935D55"/>
    <w:rsid w:val="00935EC4"/>
    <w:rsid w:val="00935F0C"/>
    <w:rsid w:val="00935F9F"/>
    <w:rsid w:val="0093600B"/>
    <w:rsid w:val="00936258"/>
    <w:rsid w:val="00936334"/>
    <w:rsid w:val="00936443"/>
    <w:rsid w:val="00936496"/>
    <w:rsid w:val="009364EC"/>
    <w:rsid w:val="00936888"/>
    <w:rsid w:val="009369E5"/>
    <w:rsid w:val="00936A5D"/>
    <w:rsid w:val="00936A6E"/>
    <w:rsid w:val="00936BE6"/>
    <w:rsid w:val="00936C35"/>
    <w:rsid w:val="00936C47"/>
    <w:rsid w:val="00936D47"/>
    <w:rsid w:val="00936DE2"/>
    <w:rsid w:val="00936E54"/>
    <w:rsid w:val="00936FB5"/>
    <w:rsid w:val="009372FB"/>
    <w:rsid w:val="00937304"/>
    <w:rsid w:val="009375DC"/>
    <w:rsid w:val="009375F5"/>
    <w:rsid w:val="00937646"/>
    <w:rsid w:val="0093766F"/>
    <w:rsid w:val="009376E1"/>
    <w:rsid w:val="009377B6"/>
    <w:rsid w:val="009377EE"/>
    <w:rsid w:val="00937850"/>
    <w:rsid w:val="0093787E"/>
    <w:rsid w:val="00937892"/>
    <w:rsid w:val="00937AE5"/>
    <w:rsid w:val="00937B7F"/>
    <w:rsid w:val="00937EDE"/>
    <w:rsid w:val="009401AF"/>
    <w:rsid w:val="00940309"/>
    <w:rsid w:val="00940410"/>
    <w:rsid w:val="009406F1"/>
    <w:rsid w:val="0094094C"/>
    <w:rsid w:val="00940B42"/>
    <w:rsid w:val="00940BC1"/>
    <w:rsid w:val="00940F8C"/>
    <w:rsid w:val="00941013"/>
    <w:rsid w:val="0094118D"/>
    <w:rsid w:val="00941244"/>
    <w:rsid w:val="00941285"/>
    <w:rsid w:val="00941361"/>
    <w:rsid w:val="009417A1"/>
    <w:rsid w:val="009417AE"/>
    <w:rsid w:val="009419D3"/>
    <w:rsid w:val="00941A3A"/>
    <w:rsid w:val="00941B80"/>
    <w:rsid w:val="00941BE8"/>
    <w:rsid w:val="00941C5C"/>
    <w:rsid w:val="00941DAA"/>
    <w:rsid w:val="00941DE6"/>
    <w:rsid w:val="0094212E"/>
    <w:rsid w:val="0094218B"/>
    <w:rsid w:val="009422EA"/>
    <w:rsid w:val="009424B6"/>
    <w:rsid w:val="00942561"/>
    <w:rsid w:val="009425A5"/>
    <w:rsid w:val="009428E4"/>
    <w:rsid w:val="0094291A"/>
    <w:rsid w:val="009429D5"/>
    <w:rsid w:val="00942A46"/>
    <w:rsid w:val="00942AFE"/>
    <w:rsid w:val="00942B56"/>
    <w:rsid w:val="00942CBB"/>
    <w:rsid w:val="00942D2C"/>
    <w:rsid w:val="00942E4D"/>
    <w:rsid w:val="00942E5E"/>
    <w:rsid w:val="00942FA3"/>
    <w:rsid w:val="00943025"/>
    <w:rsid w:val="00943057"/>
    <w:rsid w:val="009430AE"/>
    <w:rsid w:val="009431E5"/>
    <w:rsid w:val="009431FC"/>
    <w:rsid w:val="009432EE"/>
    <w:rsid w:val="009435EC"/>
    <w:rsid w:val="00943684"/>
    <w:rsid w:val="009436E8"/>
    <w:rsid w:val="009436F0"/>
    <w:rsid w:val="00943712"/>
    <w:rsid w:val="00943C54"/>
    <w:rsid w:val="0094405D"/>
    <w:rsid w:val="00944083"/>
    <w:rsid w:val="00944239"/>
    <w:rsid w:val="00944259"/>
    <w:rsid w:val="009442AF"/>
    <w:rsid w:val="00944310"/>
    <w:rsid w:val="00944375"/>
    <w:rsid w:val="009444E9"/>
    <w:rsid w:val="0094456D"/>
    <w:rsid w:val="0094457A"/>
    <w:rsid w:val="0094457C"/>
    <w:rsid w:val="009445AA"/>
    <w:rsid w:val="0094467F"/>
    <w:rsid w:val="00944770"/>
    <w:rsid w:val="0094482C"/>
    <w:rsid w:val="0094482F"/>
    <w:rsid w:val="0094485A"/>
    <w:rsid w:val="00944960"/>
    <w:rsid w:val="00944A08"/>
    <w:rsid w:val="00944AF5"/>
    <w:rsid w:val="00944B29"/>
    <w:rsid w:val="00944B37"/>
    <w:rsid w:val="00944C87"/>
    <w:rsid w:val="00944DAF"/>
    <w:rsid w:val="00944E31"/>
    <w:rsid w:val="00945268"/>
    <w:rsid w:val="0094561D"/>
    <w:rsid w:val="0094583B"/>
    <w:rsid w:val="009458D0"/>
    <w:rsid w:val="0094596A"/>
    <w:rsid w:val="00945A6E"/>
    <w:rsid w:val="00945D29"/>
    <w:rsid w:val="00945FD1"/>
    <w:rsid w:val="0094603A"/>
    <w:rsid w:val="009460B1"/>
    <w:rsid w:val="0094619D"/>
    <w:rsid w:val="009462E3"/>
    <w:rsid w:val="0094636E"/>
    <w:rsid w:val="00946405"/>
    <w:rsid w:val="00946571"/>
    <w:rsid w:val="009469E5"/>
    <w:rsid w:val="00946A41"/>
    <w:rsid w:val="00946A93"/>
    <w:rsid w:val="00946BA6"/>
    <w:rsid w:val="00946C0A"/>
    <w:rsid w:val="00946C19"/>
    <w:rsid w:val="00946CBC"/>
    <w:rsid w:val="00946D56"/>
    <w:rsid w:val="00946DCE"/>
    <w:rsid w:val="00946F13"/>
    <w:rsid w:val="00946F43"/>
    <w:rsid w:val="00946FBA"/>
    <w:rsid w:val="009470D5"/>
    <w:rsid w:val="00947421"/>
    <w:rsid w:val="00947438"/>
    <w:rsid w:val="009475A9"/>
    <w:rsid w:val="00947940"/>
    <w:rsid w:val="00947C1D"/>
    <w:rsid w:val="00947CD4"/>
    <w:rsid w:val="0095019E"/>
    <w:rsid w:val="009503A1"/>
    <w:rsid w:val="009505EB"/>
    <w:rsid w:val="0095064C"/>
    <w:rsid w:val="00950699"/>
    <w:rsid w:val="00950755"/>
    <w:rsid w:val="00950852"/>
    <w:rsid w:val="00950966"/>
    <w:rsid w:val="009509BB"/>
    <w:rsid w:val="00950D3E"/>
    <w:rsid w:val="00950E3E"/>
    <w:rsid w:val="00950E51"/>
    <w:rsid w:val="00950F88"/>
    <w:rsid w:val="0095111D"/>
    <w:rsid w:val="0095112D"/>
    <w:rsid w:val="00951272"/>
    <w:rsid w:val="00951461"/>
    <w:rsid w:val="009515A3"/>
    <w:rsid w:val="00951786"/>
    <w:rsid w:val="0095193E"/>
    <w:rsid w:val="00951A3C"/>
    <w:rsid w:val="00951A84"/>
    <w:rsid w:val="00951AFB"/>
    <w:rsid w:val="00951C20"/>
    <w:rsid w:val="00951D65"/>
    <w:rsid w:val="00951E1E"/>
    <w:rsid w:val="00951E81"/>
    <w:rsid w:val="00952430"/>
    <w:rsid w:val="00952592"/>
    <w:rsid w:val="009525ED"/>
    <w:rsid w:val="00952940"/>
    <w:rsid w:val="009529B0"/>
    <w:rsid w:val="009529E3"/>
    <w:rsid w:val="00952AAE"/>
    <w:rsid w:val="00952AAF"/>
    <w:rsid w:val="00952D21"/>
    <w:rsid w:val="00952D95"/>
    <w:rsid w:val="00952EE6"/>
    <w:rsid w:val="00952F85"/>
    <w:rsid w:val="00952F96"/>
    <w:rsid w:val="00953087"/>
    <w:rsid w:val="009530D3"/>
    <w:rsid w:val="0095319C"/>
    <w:rsid w:val="00953234"/>
    <w:rsid w:val="00953351"/>
    <w:rsid w:val="0095344C"/>
    <w:rsid w:val="009534D4"/>
    <w:rsid w:val="009535B2"/>
    <w:rsid w:val="0095376B"/>
    <w:rsid w:val="00953894"/>
    <w:rsid w:val="009538F3"/>
    <w:rsid w:val="00953930"/>
    <w:rsid w:val="00953AC7"/>
    <w:rsid w:val="00953BE0"/>
    <w:rsid w:val="00953CE3"/>
    <w:rsid w:val="00953E95"/>
    <w:rsid w:val="009541C2"/>
    <w:rsid w:val="0095443A"/>
    <w:rsid w:val="009544B0"/>
    <w:rsid w:val="0095459E"/>
    <w:rsid w:val="00954616"/>
    <w:rsid w:val="00954860"/>
    <w:rsid w:val="00954A73"/>
    <w:rsid w:val="00954A9C"/>
    <w:rsid w:val="00954BD4"/>
    <w:rsid w:val="00954E11"/>
    <w:rsid w:val="00954FD1"/>
    <w:rsid w:val="00955182"/>
    <w:rsid w:val="00955219"/>
    <w:rsid w:val="00955273"/>
    <w:rsid w:val="00955368"/>
    <w:rsid w:val="009556B9"/>
    <w:rsid w:val="00955719"/>
    <w:rsid w:val="0095594D"/>
    <w:rsid w:val="00955A8A"/>
    <w:rsid w:val="00955B6B"/>
    <w:rsid w:val="00955C33"/>
    <w:rsid w:val="00955C49"/>
    <w:rsid w:val="00955D53"/>
    <w:rsid w:val="00956125"/>
    <w:rsid w:val="009561BB"/>
    <w:rsid w:val="00956201"/>
    <w:rsid w:val="00956352"/>
    <w:rsid w:val="0095662A"/>
    <w:rsid w:val="00956667"/>
    <w:rsid w:val="0095668F"/>
    <w:rsid w:val="0095689D"/>
    <w:rsid w:val="00956915"/>
    <w:rsid w:val="009569A9"/>
    <w:rsid w:val="00956D88"/>
    <w:rsid w:val="00956EF9"/>
    <w:rsid w:val="0095719A"/>
    <w:rsid w:val="00957255"/>
    <w:rsid w:val="009574FB"/>
    <w:rsid w:val="00957756"/>
    <w:rsid w:val="00957804"/>
    <w:rsid w:val="00957872"/>
    <w:rsid w:val="009578A6"/>
    <w:rsid w:val="009578E4"/>
    <w:rsid w:val="009578F5"/>
    <w:rsid w:val="00957A10"/>
    <w:rsid w:val="00957A4A"/>
    <w:rsid w:val="00957A4C"/>
    <w:rsid w:val="00957C99"/>
    <w:rsid w:val="00957CE9"/>
    <w:rsid w:val="00957D54"/>
    <w:rsid w:val="00957F73"/>
    <w:rsid w:val="00960111"/>
    <w:rsid w:val="009602AB"/>
    <w:rsid w:val="00960385"/>
    <w:rsid w:val="009604A5"/>
    <w:rsid w:val="00960696"/>
    <w:rsid w:val="009607DD"/>
    <w:rsid w:val="009607FD"/>
    <w:rsid w:val="00960A26"/>
    <w:rsid w:val="00960A69"/>
    <w:rsid w:val="00960ADA"/>
    <w:rsid w:val="00960ADE"/>
    <w:rsid w:val="00960CF4"/>
    <w:rsid w:val="00960D54"/>
    <w:rsid w:val="00960D73"/>
    <w:rsid w:val="00960F1A"/>
    <w:rsid w:val="00961135"/>
    <w:rsid w:val="0096116E"/>
    <w:rsid w:val="009611E8"/>
    <w:rsid w:val="00961411"/>
    <w:rsid w:val="009615B3"/>
    <w:rsid w:val="009615FA"/>
    <w:rsid w:val="009616A6"/>
    <w:rsid w:val="0096170B"/>
    <w:rsid w:val="00961B9C"/>
    <w:rsid w:val="00961BBB"/>
    <w:rsid w:val="00961EC4"/>
    <w:rsid w:val="00962140"/>
    <w:rsid w:val="00962163"/>
    <w:rsid w:val="009623F4"/>
    <w:rsid w:val="009624CE"/>
    <w:rsid w:val="00962653"/>
    <w:rsid w:val="0096285A"/>
    <w:rsid w:val="00962A40"/>
    <w:rsid w:val="00962C4F"/>
    <w:rsid w:val="00962D1F"/>
    <w:rsid w:val="00962D36"/>
    <w:rsid w:val="00962DC5"/>
    <w:rsid w:val="00962F84"/>
    <w:rsid w:val="009630EB"/>
    <w:rsid w:val="00963263"/>
    <w:rsid w:val="009633F7"/>
    <w:rsid w:val="009634EE"/>
    <w:rsid w:val="009637C9"/>
    <w:rsid w:val="00963917"/>
    <w:rsid w:val="00963934"/>
    <w:rsid w:val="00963989"/>
    <w:rsid w:val="00963A2F"/>
    <w:rsid w:val="00963B74"/>
    <w:rsid w:val="00963BCD"/>
    <w:rsid w:val="00963C3A"/>
    <w:rsid w:val="00963D23"/>
    <w:rsid w:val="00963D45"/>
    <w:rsid w:val="00963ED0"/>
    <w:rsid w:val="00963F70"/>
    <w:rsid w:val="00963F81"/>
    <w:rsid w:val="00964291"/>
    <w:rsid w:val="009644C2"/>
    <w:rsid w:val="0096451F"/>
    <w:rsid w:val="00964857"/>
    <w:rsid w:val="009648AF"/>
    <w:rsid w:val="00964923"/>
    <w:rsid w:val="0096496C"/>
    <w:rsid w:val="00964AC2"/>
    <w:rsid w:val="00964ACF"/>
    <w:rsid w:val="00964E72"/>
    <w:rsid w:val="00964FF6"/>
    <w:rsid w:val="00965054"/>
    <w:rsid w:val="00965081"/>
    <w:rsid w:val="00965388"/>
    <w:rsid w:val="009653A4"/>
    <w:rsid w:val="00965405"/>
    <w:rsid w:val="00965417"/>
    <w:rsid w:val="00965659"/>
    <w:rsid w:val="00965665"/>
    <w:rsid w:val="009657D5"/>
    <w:rsid w:val="00965A58"/>
    <w:rsid w:val="00965A5F"/>
    <w:rsid w:val="00965AA0"/>
    <w:rsid w:val="00965AA3"/>
    <w:rsid w:val="00965AE1"/>
    <w:rsid w:val="00965B7E"/>
    <w:rsid w:val="00965B89"/>
    <w:rsid w:val="00965D49"/>
    <w:rsid w:val="00965EAA"/>
    <w:rsid w:val="00965F19"/>
    <w:rsid w:val="00965FF7"/>
    <w:rsid w:val="009662EA"/>
    <w:rsid w:val="00966304"/>
    <w:rsid w:val="009665D1"/>
    <w:rsid w:val="009666F8"/>
    <w:rsid w:val="009667C4"/>
    <w:rsid w:val="0096693A"/>
    <w:rsid w:val="00966B33"/>
    <w:rsid w:val="00966DE6"/>
    <w:rsid w:val="00966DF7"/>
    <w:rsid w:val="00966F09"/>
    <w:rsid w:val="00966F95"/>
    <w:rsid w:val="00966FC4"/>
    <w:rsid w:val="00967248"/>
    <w:rsid w:val="009672C5"/>
    <w:rsid w:val="00967381"/>
    <w:rsid w:val="009673DA"/>
    <w:rsid w:val="009673DD"/>
    <w:rsid w:val="0096743C"/>
    <w:rsid w:val="009674A5"/>
    <w:rsid w:val="009678D0"/>
    <w:rsid w:val="00967B4F"/>
    <w:rsid w:val="00967C99"/>
    <w:rsid w:val="00967C9C"/>
    <w:rsid w:val="00967CA6"/>
    <w:rsid w:val="00967DFD"/>
    <w:rsid w:val="00967E80"/>
    <w:rsid w:val="00967EF4"/>
    <w:rsid w:val="00970737"/>
    <w:rsid w:val="0097089B"/>
    <w:rsid w:val="00970A09"/>
    <w:rsid w:val="00970B00"/>
    <w:rsid w:val="00970DEF"/>
    <w:rsid w:val="00970E12"/>
    <w:rsid w:val="0097128D"/>
    <w:rsid w:val="0097137D"/>
    <w:rsid w:val="009714FC"/>
    <w:rsid w:val="009715F9"/>
    <w:rsid w:val="00971604"/>
    <w:rsid w:val="00971703"/>
    <w:rsid w:val="0097171E"/>
    <w:rsid w:val="00971BAB"/>
    <w:rsid w:val="00971BD3"/>
    <w:rsid w:val="00971C5C"/>
    <w:rsid w:val="00971CB1"/>
    <w:rsid w:val="00971D14"/>
    <w:rsid w:val="00971D8C"/>
    <w:rsid w:val="00971E0C"/>
    <w:rsid w:val="0097228A"/>
    <w:rsid w:val="009724AC"/>
    <w:rsid w:val="00972527"/>
    <w:rsid w:val="00972607"/>
    <w:rsid w:val="00972615"/>
    <w:rsid w:val="009726FB"/>
    <w:rsid w:val="0097273F"/>
    <w:rsid w:val="0097278C"/>
    <w:rsid w:val="0097288F"/>
    <w:rsid w:val="009728B5"/>
    <w:rsid w:val="009728CD"/>
    <w:rsid w:val="009728FB"/>
    <w:rsid w:val="009729EA"/>
    <w:rsid w:val="00972A81"/>
    <w:rsid w:val="00972D00"/>
    <w:rsid w:val="00972DA4"/>
    <w:rsid w:val="00972E85"/>
    <w:rsid w:val="00972EA6"/>
    <w:rsid w:val="00972F38"/>
    <w:rsid w:val="00972FDC"/>
    <w:rsid w:val="009732C1"/>
    <w:rsid w:val="00973417"/>
    <w:rsid w:val="00973628"/>
    <w:rsid w:val="00973721"/>
    <w:rsid w:val="009737EF"/>
    <w:rsid w:val="0097383C"/>
    <w:rsid w:val="00973A8A"/>
    <w:rsid w:val="00973B85"/>
    <w:rsid w:val="00973E67"/>
    <w:rsid w:val="0097412C"/>
    <w:rsid w:val="0097420C"/>
    <w:rsid w:val="0097439F"/>
    <w:rsid w:val="0097442C"/>
    <w:rsid w:val="0097445B"/>
    <w:rsid w:val="009746D0"/>
    <w:rsid w:val="00974711"/>
    <w:rsid w:val="0097490A"/>
    <w:rsid w:val="00974D42"/>
    <w:rsid w:val="00974F29"/>
    <w:rsid w:val="00975410"/>
    <w:rsid w:val="00975E02"/>
    <w:rsid w:val="00975F5F"/>
    <w:rsid w:val="0097605C"/>
    <w:rsid w:val="009761A5"/>
    <w:rsid w:val="009761BC"/>
    <w:rsid w:val="00976290"/>
    <w:rsid w:val="00976298"/>
    <w:rsid w:val="009762B2"/>
    <w:rsid w:val="009764C8"/>
    <w:rsid w:val="0097666E"/>
    <w:rsid w:val="0097679F"/>
    <w:rsid w:val="00976936"/>
    <w:rsid w:val="00976949"/>
    <w:rsid w:val="009769B1"/>
    <w:rsid w:val="00976ADD"/>
    <w:rsid w:val="00976AE1"/>
    <w:rsid w:val="00976CB4"/>
    <w:rsid w:val="00976CC9"/>
    <w:rsid w:val="00976DBD"/>
    <w:rsid w:val="00976DD3"/>
    <w:rsid w:val="00977733"/>
    <w:rsid w:val="0097786B"/>
    <w:rsid w:val="009778C9"/>
    <w:rsid w:val="00977A9D"/>
    <w:rsid w:val="00977CED"/>
    <w:rsid w:val="00977EE0"/>
    <w:rsid w:val="00977FF7"/>
    <w:rsid w:val="009801B2"/>
    <w:rsid w:val="009804F0"/>
    <w:rsid w:val="0098087D"/>
    <w:rsid w:val="00980A04"/>
    <w:rsid w:val="00980A26"/>
    <w:rsid w:val="00980A78"/>
    <w:rsid w:val="00980AA9"/>
    <w:rsid w:val="00980B23"/>
    <w:rsid w:val="00980F63"/>
    <w:rsid w:val="00981095"/>
    <w:rsid w:val="009810E3"/>
    <w:rsid w:val="0098115A"/>
    <w:rsid w:val="00981342"/>
    <w:rsid w:val="00981421"/>
    <w:rsid w:val="00981429"/>
    <w:rsid w:val="009815F0"/>
    <w:rsid w:val="00981853"/>
    <w:rsid w:val="009818F4"/>
    <w:rsid w:val="00981914"/>
    <w:rsid w:val="00981B2A"/>
    <w:rsid w:val="00981D8C"/>
    <w:rsid w:val="00981EED"/>
    <w:rsid w:val="00981F0C"/>
    <w:rsid w:val="00981F6F"/>
    <w:rsid w:val="00981F7B"/>
    <w:rsid w:val="00981F8A"/>
    <w:rsid w:val="0098203F"/>
    <w:rsid w:val="0098215B"/>
    <w:rsid w:val="0098216B"/>
    <w:rsid w:val="0098225C"/>
    <w:rsid w:val="00982277"/>
    <w:rsid w:val="00982285"/>
    <w:rsid w:val="009825A7"/>
    <w:rsid w:val="0098262C"/>
    <w:rsid w:val="009826E2"/>
    <w:rsid w:val="009827A3"/>
    <w:rsid w:val="00982985"/>
    <w:rsid w:val="009829C3"/>
    <w:rsid w:val="00982AA9"/>
    <w:rsid w:val="00982C37"/>
    <w:rsid w:val="00982CCE"/>
    <w:rsid w:val="00982D92"/>
    <w:rsid w:val="00983083"/>
    <w:rsid w:val="00983287"/>
    <w:rsid w:val="0098330E"/>
    <w:rsid w:val="00983348"/>
    <w:rsid w:val="009833B1"/>
    <w:rsid w:val="0098362F"/>
    <w:rsid w:val="00983645"/>
    <w:rsid w:val="00983668"/>
    <w:rsid w:val="009837E0"/>
    <w:rsid w:val="00983F7D"/>
    <w:rsid w:val="00984270"/>
    <w:rsid w:val="0098441B"/>
    <w:rsid w:val="009846EB"/>
    <w:rsid w:val="0098473A"/>
    <w:rsid w:val="009849A5"/>
    <w:rsid w:val="00984B02"/>
    <w:rsid w:val="00984B66"/>
    <w:rsid w:val="00984BA3"/>
    <w:rsid w:val="00984CCE"/>
    <w:rsid w:val="00984DBE"/>
    <w:rsid w:val="00984E4B"/>
    <w:rsid w:val="00984E86"/>
    <w:rsid w:val="00984FF8"/>
    <w:rsid w:val="009850FE"/>
    <w:rsid w:val="009851B3"/>
    <w:rsid w:val="0098563C"/>
    <w:rsid w:val="00985A8A"/>
    <w:rsid w:val="00985B3F"/>
    <w:rsid w:val="00985B8F"/>
    <w:rsid w:val="00985DE9"/>
    <w:rsid w:val="00985FDB"/>
    <w:rsid w:val="009860AB"/>
    <w:rsid w:val="009860FA"/>
    <w:rsid w:val="00986101"/>
    <w:rsid w:val="0098615A"/>
    <w:rsid w:val="0098661D"/>
    <w:rsid w:val="00986770"/>
    <w:rsid w:val="009867C7"/>
    <w:rsid w:val="009867E2"/>
    <w:rsid w:val="009868B5"/>
    <w:rsid w:val="009868CC"/>
    <w:rsid w:val="0098693F"/>
    <w:rsid w:val="00986A5A"/>
    <w:rsid w:val="00986A85"/>
    <w:rsid w:val="00986AB6"/>
    <w:rsid w:val="00986C36"/>
    <w:rsid w:val="00986CB1"/>
    <w:rsid w:val="00986CB5"/>
    <w:rsid w:val="00986E5B"/>
    <w:rsid w:val="00987142"/>
    <w:rsid w:val="00987205"/>
    <w:rsid w:val="00987863"/>
    <w:rsid w:val="0098794A"/>
    <w:rsid w:val="0098796C"/>
    <w:rsid w:val="00987CBB"/>
    <w:rsid w:val="00987CD4"/>
    <w:rsid w:val="00987EFB"/>
    <w:rsid w:val="00987FB8"/>
    <w:rsid w:val="009900D5"/>
    <w:rsid w:val="0099035D"/>
    <w:rsid w:val="00990744"/>
    <w:rsid w:val="00990898"/>
    <w:rsid w:val="00990974"/>
    <w:rsid w:val="00990985"/>
    <w:rsid w:val="0099098F"/>
    <w:rsid w:val="009909A0"/>
    <w:rsid w:val="00990A79"/>
    <w:rsid w:val="00990B57"/>
    <w:rsid w:val="00990C68"/>
    <w:rsid w:val="00990D12"/>
    <w:rsid w:val="00990DF6"/>
    <w:rsid w:val="00990E0A"/>
    <w:rsid w:val="00990EF7"/>
    <w:rsid w:val="0099126E"/>
    <w:rsid w:val="009912E2"/>
    <w:rsid w:val="0099141B"/>
    <w:rsid w:val="0099155E"/>
    <w:rsid w:val="0099174B"/>
    <w:rsid w:val="00991890"/>
    <w:rsid w:val="00991A7B"/>
    <w:rsid w:val="00991A7F"/>
    <w:rsid w:val="00991A85"/>
    <w:rsid w:val="00991B01"/>
    <w:rsid w:val="00991B7B"/>
    <w:rsid w:val="00991BDB"/>
    <w:rsid w:val="00991CCE"/>
    <w:rsid w:val="00991E2F"/>
    <w:rsid w:val="00991F35"/>
    <w:rsid w:val="00991FD5"/>
    <w:rsid w:val="00992774"/>
    <w:rsid w:val="009927F4"/>
    <w:rsid w:val="00992825"/>
    <w:rsid w:val="0099282A"/>
    <w:rsid w:val="00992A6F"/>
    <w:rsid w:val="00992A7D"/>
    <w:rsid w:val="00992AE9"/>
    <w:rsid w:val="00992B28"/>
    <w:rsid w:val="00992B82"/>
    <w:rsid w:val="00992EDF"/>
    <w:rsid w:val="00992F4E"/>
    <w:rsid w:val="00992F7E"/>
    <w:rsid w:val="00993116"/>
    <w:rsid w:val="00993149"/>
    <w:rsid w:val="009932FA"/>
    <w:rsid w:val="009933E8"/>
    <w:rsid w:val="00993570"/>
    <w:rsid w:val="00993588"/>
    <w:rsid w:val="009936E3"/>
    <w:rsid w:val="00993842"/>
    <w:rsid w:val="009939C4"/>
    <w:rsid w:val="009939F5"/>
    <w:rsid w:val="00993A26"/>
    <w:rsid w:val="00993AD5"/>
    <w:rsid w:val="00993AE0"/>
    <w:rsid w:val="00993CAE"/>
    <w:rsid w:val="00993FCE"/>
    <w:rsid w:val="0099401E"/>
    <w:rsid w:val="00994199"/>
    <w:rsid w:val="009942B9"/>
    <w:rsid w:val="00994572"/>
    <w:rsid w:val="009945F9"/>
    <w:rsid w:val="009946EC"/>
    <w:rsid w:val="009947DA"/>
    <w:rsid w:val="00994892"/>
    <w:rsid w:val="00994AC8"/>
    <w:rsid w:val="00994C61"/>
    <w:rsid w:val="00994FE0"/>
    <w:rsid w:val="00995220"/>
    <w:rsid w:val="00995457"/>
    <w:rsid w:val="009954C0"/>
    <w:rsid w:val="00995774"/>
    <w:rsid w:val="00995ACB"/>
    <w:rsid w:val="00995CFE"/>
    <w:rsid w:val="00995F03"/>
    <w:rsid w:val="00996035"/>
    <w:rsid w:val="009961A3"/>
    <w:rsid w:val="009961BA"/>
    <w:rsid w:val="0099625E"/>
    <w:rsid w:val="00996598"/>
    <w:rsid w:val="009965F7"/>
    <w:rsid w:val="0099663D"/>
    <w:rsid w:val="00996882"/>
    <w:rsid w:val="00996A8B"/>
    <w:rsid w:val="00996B14"/>
    <w:rsid w:val="00996B23"/>
    <w:rsid w:val="00996C28"/>
    <w:rsid w:val="00996D1E"/>
    <w:rsid w:val="00996D5F"/>
    <w:rsid w:val="00996DCA"/>
    <w:rsid w:val="00996E89"/>
    <w:rsid w:val="00996ED1"/>
    <w:rsid w:val="009972B7"/>
    <w:rsid w:val="0099734F"/>
    <w:rsid w:val="00997412"/>
    <w:rsid w:val="00997450"/>
    <w:rsid w:val="00997571"/>
    <w:rsid w:val="00997750"/>
    <w:rsid w:val="009977BD"/>
    <w:rsid w:val="00997B3B"/>
    <w:rsid w:val="00997BBD"/>
    <w:rsid w:val="00997C98"/>
    <w:rsid w:val="00997CB6"/>
    <w:rsid w:val="00997FDF"/>
    <w:rsid w:val="009A0185"/>
    <w:rsid w:val="009A0273"/>
    <w:rsid w:val="009A0280"/>
    <w:rsid w:val="009A029F"/>
    <w:rsid w:val="009A02D0"/>
    <w:rsid w:val="009A045F"/>
    <w:rsid w:val="009A0495"/>
    <w:rsid w:val="009A0656"/>
    <w:rsid w:val="009A07E7"/>
    <w:rsid w:val="009A081F"/>
    <w:rsid w:val="009A08BE"/>
    <w:rsid w:val="009A0BFF"/>
    <w:rsid w:val="009A0CD8"/>
    <w:rsid w:val="009A0D85"/>
    <w:rsid w:val="009A0E42"/>
    <w:rsid w:val="009A0EBA"/>
    <w:rsid w:val="009A112D"/>
    <w:rsid w:val="009A1230"/>
    <w:rsid w:val="009A14BF"/>
    <w:rsid w:val="009A14D1"/>
    <w:rsid w:val="009A15AB"/>
    <w:rsid w:val="009A1703"/>
    <w:rsid w:val="009A170D"/>
    <w:rsid w:val="009A1772"/>
    <w:rsid w:val="009A190D"/>
    <w:rsid w:val="009A194E"/>
    <w:rsid w:val="009A1AF7"/>
    <w:rsid w:val="009A2026"/>
    <w:rsid w:val="009A2132"/>
    <w:rsid w:val="009A2181"/>
    <w:rsid w:val="009A2252"/>
    <w:rsid w:val="009A22CC"/>
    <w:rsid w:val="009A2335"/>
    <w:rsid w:val="009A233B"/>
    <w:rsid w:val="009A2416"/>
    <w:rsid w:val="009A241E"/>
    <w:rsid w:val="009A2739"/>
    <w:rsid w:val="009A2767"/>
    <w:rsid w:val="009A2769"/>
    <w:rsid w:val="009A2932"/>
    <w:rsid w:val="009A29A6"/>
    <w:rsid w:val="009A2AE1"/>
    <w:rsid w:val="009A31E5"/>
    <w:rsid w:val="009A328F"/>
    <w:rsid w:val="009A3310"/>
    <w:rsid w:val="009A349A"/>
    <w:rsid w:val="009A3627"/>
    <w:rsid w:val="009A365D"/>
    <w:rsid w:val="009A3667"/>
    <w:rsid w:val="009A36DE"/>
    <w:rsid w:val="009A3747"/>
    <w:rsid w:val="009A3A1E"/>
    <w:rsid w:val="009A3AB5"/>
    <w:rsid w:val="009A3B23"/>
    <w:rsid w:val="009A3DAA"/>
    <w:rsid w:val="009A3E21"/>
    <w:rsid w:val="009A3E27"/>
    <w:rsid w:val="009A3F21"/>
    <w:rsid w:val="009A3F5F"/>
    <w:rsid w:val="009A3FD5"/>
    <w:rsid w:val="009A3FD6"/>
    <w:rsid w:val="009A3FEA"/>
    <w:rsid w:val="009A401A"/>
    <w:rsid w:val="009A4161"/>
    <w:rsid w:val="009A41A7"/>
    <w:rsid w:val="009A42DB"/>
    <w:rsid w:val="009A4317"/>
    <w:rsid w:val="009A43CD"/>
    <w:rsid w:val="009A43DE"/>
    <w:rsid w:val="009A44E1"/>
    <w:rsid w:val="009A4580"/>
    <w:rsid w:val="009A45A2"/>
    <w:rsid w:val="009A45B3"/>
    <w:rsid w:val="009A4895"/>
    <w:rsid w:val="009A494D"/>
    <w:rsid w:val="009A49C7"/>
    <w:rsid w:val="009A4BD8"/>
    <w:rsid w:val="009A4D47"/>
    <w:rsid w:val="009A4E86"/>
    <w:rsid w:val="009A4EEE"/>
    <w:rsid w:val="009A4F41"/>
    <w:rsid w:val="009A4FF2"/>
    <w:rsid w:val="009A536F"/>
    <w:rsid w:val="009A54FB"/>
    <w:rsid w:val="009A5590"/>
    <w:rsid w:val="009A5812"/>
    <w:rsid w:val="009A581A"/>
    <w:rsid w:val="009A5836"/>
    <w:rsid w:val="009A59AE"/>
    <w:rsid w:val="009A60A5"/>
    <w:rsid w:val="009A645A"/>
    <w:rsid w:val="009A64B4"/>
    <w:rsid w:val="009A6735"/>
    <w:rsid w:val="009A67DF"/>
    <w:rsid w:val="009A6966"/>
    <w:rsid w:val="009A6993"/>
    <w:rsid w:val="009A6C7E"/>
    <w:rsid w:val="009A6D46"/>
    <w:rsid w:val="009A6EAE"/>
    <w:rsid w:val="009A6EBD"/>
    <w:rsid w:val="009A6EC5"/>
    <w:rsid w:val="009A6F1C"/>
    <w:rsid w:val="009A6FC0"/>
    <w:rsid w:val="009A71DF"/>
    <w:rsid w:val="009A71E4"/>
    <w:rsid w:val="009A7448"/>
    <w:rsid w:val="009A7467"/>
    <w:rsid w:val="009A749F"/>
    <w:rsid w:val="009A76A3"/>
    <w:rsid w:val="009A7818"/>
    <w:rsid w:val="009A7999"/>
    <w:rsid w:val="009A7B78"/>
    <w:rsid w:val="009B04B9"/>
    <w:rsid w:val="009B07CC"/>
    <w:rsid w:val="009B0874"/>
    <w:rsid w:val="009B0DE3"/>
    <w:rsid w:val="009B109D"/>
    <w:rsid w:val="009B1384"/>
    <w:rsid w:val="009B1466"/>
    <w:rsid w:val="009B1500"/>
    <w:rsid w:val="009B15F0"/>
    <w:rsid w:val="009B16ED"/>
    <w:rsid w:val="009B177C"/>
    <w:rsid w:val="009B1A5E"/>
    <w:rsid w:val="009B1EA6"/>
    <w:rsid w:val="009B1F74"/>
    <w:rsid w:val="009B20A0"/>
    <w:rsid w:val="009B20AA"/>
    <w:rsid w:val="009B2109"/>
    <w:rsid w:val="009B21E5"/>
    <w:rsid w:val="009B26B9"/>
    <w:rsid w:val="009B2788"/>
    <w:rsid w:val="009B2824"/>
    <w:rsid w:val="009B28DF"/>
    <w:rsid w:val="009B29AE"/>
    <w:rsid w:val="009B2DF2"/>
    <w:rsid w:val="009B2DFC"/>
    <w:rsid w:val="009B2E6E"/>
    <w:rsid w:val="009B2F2D"/>
    <w:rsid w:val="009B31AD"/>
    <w:rsid w:val="009B3640"/>
    <w:rsid w:val="009B364D"/>
    <w:rsid w:val="009B36FE"/>
    <w:rsid w:val="009B3904"/>
    <w:rsid w:val="009B399B"/>
    <w:rsid w:val="009B3A75"/>
    <w:rsid w:val="009B3AA6"/>
    <w:rsid w:val="009B3AC8"/>
    <w:rsid w:val="009B3B3F"/>
    <w:rsid w:val="009B3BAF"/>
    <w:rsid w:val="009B3BCC"/>
    <w:rsid w:val="009B435D"/>
    <w:rsid w:val="009B4369"/>
    <w:rsid w:val="009B4684"/>
    <w:rsid w:val="009B46E0"/>
    <w:rsid w:val="009B4760"/>
    <w:rsid w:val="009B4C4B"/>
    <w:rsid w:val="009B4E4E"/>
    <w:rsid w:val="009B50A0"/>
    <w:rsid w:val="009B50D6"/>
    <w:rsid w:val="009B515A"/>
    <w:rsid w:val="009B53CF"/>
    <w:rsid w:val="009B53E7"/>
    <w:rsid w:val="009B550F"/>
    <w:rsid w:val="009B5CB7"/>
    <w:rsid w:val="009B5D3D"/>
    <w:rsid w:val="009B5D6E"/>
    <w:rsid w:val="009B5D85"/>
    <w:rsid w:val="009B5E24"/>
    <w:rsid w:val="009B6009"/>
    <w:rsid w:val="009B606A"/>
    <w:rsid w:val="009B6152"/>
    <w:rsid w:val="009B620F"/>
    <w:rsid w:val="009B62EF"/>
    <w:rsid w:val="009B632E"/>
    <w:rsid w:val="009B6632"/>
    <w:rsid w:val="009B665E"/>
    <w:rsid w:val="009B66AA"/>
    <w:rsid w:val="009B66F4"/>
    <w:rsid w:val="009B6712"/>
    <w:rsid w:val="009B680A"/>
    <w:rsid w:val="009B6851"/>
    <w:rsid w:val="009B6BE3"/>
    <w:rsid w:val="009B6FA5"/>
    <w:rsid w:val="009B704D"/>
    <w:rsid w:val="009B7083"/>
    <w:rsid w:val="009B70BC"/>
    <w:rsid w:val="009B74B5"/>
    <w:rsid w:val="009B75DF"/>
    <w:rsid w:val="009B7777"/>
    <w:rsid w:val="009B798A"/>
    <w:rsid w:val="009B7A20"/>
    <w:rsid w:val="009B7B3D"/>
    <w:rsid w:val="009B7C82"/>
    <w:rsid w:val="009B7D05"/>
    <w:rsid w:val="009B7D8A"/>
    <w:rsid w:val="009B7F60"/>
    <w:rsid w:val="009C005C"/>
    <w:rsid w:val="009C01CD"/>
    <w:rsid w:val="009C020B"/>
    <w:rsid w:val="009C0314"/>
    <w:rsid w:val="009C06EB"/>
    <w:rsid w:val="009C0764"/>
    <w:rsid w:val="009C07BF"/>
    <w:rsid w:val="009C090B"/>
    <w:rsid w:val="009C0BAE"/>
    <w:rsid w:val="009C0BF7"/>
    <w:rsid w:val="009C0F77"/>
    <w:rsid w:val="009C0F85"/>
    <w:rsid w:val="009C1064"/>
    <w:rsid w:val="009C112D"/>
    <w:rsid w:val="009C11A2"/>
    <w:rsid w:val="009C11D0"/>
    <w:rsid w:val="009C1261"/>
    <w:rsid w:val="009C16A5"/>
    <w:rsid w:val="009C18BD"/>
    <w:rsid w:val="009C19B5"/>
    <w:rsid w:val="009C19E0"/>
    <w:rsid w:val="009C19EF"/>
    <w:rsid w:val="009C1B76"/>
    <w:rsid w:val="009C1D24"/>
    <w:rsid w:val="009C1F37"/>
    <w:rsid w:val="009C21A7"/>
    <w:rsid w:val="009C2246"/>
    <w:rsid w:val="009C2AAD"/>
    <w:rsid w:val="009C2AFB"/>
    <w:rsid w:val="009C2BFE"/>
    <w:rsid w:val="009C2C05"/>
    <w:rsid w:val="009C2CC9"/>
    <w:rsid w:val="009C2CD8"/>
    <w:rsid w:val="009C2E63"/>
    <w:rsid w:val="009C3258"/>
    <w:rsid w:val="009C3282"/>
    <w:rsid w:val="009C34F7"/>
    <w:rsid w:val="009C3573"/>
    <w:rsid w:val="009C35A3"/>
    <w:rsid w:val="009C3647"/>
    <w:rsid w:val="009C3741"/>
    <w:rsid w:val="009C3868"/>
    <w:rsid w:val="009C389C"/>
    <w:rsid w:val="009C3964"/>
    <w:rsid w:val="009C39A5"/>
    <w:rsid w:val="009C3A3E"/>
    <w:rsid w:val="009C3B6D"/>
    <w:rsid w:val="009C3FCA"/>
    <w:rsid w:val="009C428C"/>
    <w:rsid w:val="009C42A3"/>
    <w:rsid w:val="009C4474"/>
    <w:rsid w:val="009C453B"/>
    <w:rsid w:val="009C46C5"/>
    <w:rsid w:val="009C4858"/>
    <w:rsid w:val="009C49AF"/>
    <w:rsid w:val="009C4B98"/>
    <w:rsid w:val="009C4BBD"/>
    <w:rsid w:val="009C4F6B"/>
    <w:rsid w:val="009C52F9"/>
    <w:rsid w:val="009C530D"/>
    <w:rsid w:val="009C5353"/>
    <w:rsid w:val="009C5413"/>
    <w:rsid w:val="009C54B1"/>
    <w:rsid w:val="009C57B0"/>
    <w:rsid w:val="009C5921"/>
    <w:rsid w:val="009C5951"/>
    <w:rsid w:val="009C5B0D"/>
    <w:rsid w:val="009C5CC8"/>
    <w:rsid w:val="009C5EA2"/>
    <w:rsid w:val="009C5FC0"/>
    <w:rsid w:val="009C60BA"/>
    <w:rsid w:val="009C61BA"/>
    <w:rsid w:val="009C63D1"/>
    <w:rsid w:val="009C642D"/>
    <w:rsid w:val="009C6552"/>
    <w:rsid w:val="009C65FD"/>
    <w:rsid w:val="009C666A"/>
    <w:rsid w:val="009C6752"/>
    <w:rsid w:val="009C6810"/>
    <w:rsid w:val="009C6A1A"/>
    <w:rsid w:val="009C6A45"/>
    <w:rsid w:val="009C6A84"/>
    <w:rsid w:val="009C7170"/>
    <w:rsid w:val="009C717F"/>
    <w:rsid w:val="009C72D5"/>
    <w:rsid w:val="009C72FF"/>
    <w:rsid w:val="009C737C"/>
    <w:rsid w:val="009C7477"/>
    <w:rsid w:val="009C7500"/>
    <w:rsid w:val="009C75F7"/>
    <w:rsid w:val="009C7602"/>
    <w:rsid w:val="009C7681"/>
    <w:rsid w:val="009C76C5"/>
    <w:rsid w:val="009C7783"/>
    <w:rsid w:val="009C780A"/>
    <w:rsid w:val="009C7810"/>
    <w:rsid w:val="009C787F"/>
    <w:rsid w:val="009C78DB"/>
    <w:rsid w:val="009C7C0D"/>
    <w:rsid w:val="009C7C31"/>
    <w:rsid w:val="009C7C39"/>
    <w:rsid w:val="009C7CB6"/>
    <w:rsid w:val="009C7CBF"/>
    <w:rsid w:val="009C7D76"/>
    <w:rsid w:val="009D0116"/>
    <w:rsid w:val="009D02DA"/>
    <w:rsid w:val="009D02FB"/>
    <w:rsid w:val="009D032F"/>
    <w:rsid w:val="009D047A"/>
    <w:rsid w:val="009D04B9"/>
    <w:rsid w:val="009D0672"/>
    <w:rsid w:val="009D0692"/>
    <w:rsid w:val="009D07CC"/>
    <w:rsid w:val="009D09FF"/>
    <w:rsid w:val="009D0C5E"/>
    <w:rsid w:val="009D0CB6"/>
    <w:rsid w:val="009D0D76"/>
    <w:rsid w:val="009D100B"/>
    <w:rsid w:val="009D1407"/>
    <w:rsid w:val="009D141F"/>
    <w:rsid w:val="009D1562"/>
    <w:rsid w:val="009D171D"/>
    <w:rsid w:val="009D1754"/>
    <w:rsid w:val="009D1918"/>
    <w:rsid w:val="009D19E9"/>
    <w:rsid w:val="009D1B90"/>
    <w:rsid w:val="009D1E01"/>
    <w:rsid w:val="009D1E31"/>
    <w:rsid w:val="009D1EFA"/>
    <w:rsid w:val="009D2174"/>
    <w:rsid w:val="009D23E0"/>
    <w:rsid w:val="009D2461"/>
    <w:rsid w:val="009D2737"/>
    <w:rsid w:val="009D27FD"/>
    <w:rsid w:val="009D2943"/>
    <w:rsid w:val="009D2966"/>
    <w:rsid w:val="009D29B3"/>
    <w:rsid w:val="009D2A05"/>
    <w:rsid w:val="009D2AB5"/>
    <w:rsid w:val="009D2AD4"/>
    <w:rsid w:val="009D2B9D"/>
    <w:rsid w:val="009D2C14"/>
    <w:rsid w:val="009D2C4E"/>
    <w:rsid w:val="009D2D4D"/>
    <w:rsid w:val="009D3077"/>
    <w:rsid w:val="009D30AE"/>
    <w:rsid w:val="009D327B"/>
    <w:rsid w:val="009D35B6"/>
    <w:rsid w:val="009D35DB"/>
    <w:rsid w:val="009D3601"/>
    <w:rsid w:val="009D36E9"/>
    <w:rsid w:val="009D3799"/>
    <w:rsid w:val="009D39C3"/>
    <w:rsid w:val="009D3AA7"/>
    <w:rsid w:val="009D3B1C"/>
    <w:rsid w:val="009D3B91"/>
    <w:rsid w:val="009D3BFA"/>
    <w:rsid w:val="009D3EC8"/>
    <w:rsid w:val="009D3F41"/>
    <w:rsid w:val="009D3F96"/>
    <w:rsid w:val="009D4096"/>
    <w:rsid w:val="009D41B2"/>
    <w:rsid w:val="009D421D"/>
    <w:rsid w:val="009D4365"/>
    <w:rsid w:val="009D4624"/>
    <w:rsid w:val="009D4712"/>
    <w:rsid w:val="009D47CC"/>
    <w:rsid w:val="009D47D1"/>
    <w:rsid w:val="009D49CF"/>
    <w:rsid w:val="009D4A99"/>
    <w:rsid w:val="009D4BBE"/>
    <w:rsid w:val="009D4C69"/>
    <w:rsid w:val="009D4E20"/>
    <w:rsid w:val="009D4E44"/>
    <w:rsid w:val="009D4E61"/>
    <w:rsid w:val="009D4EFA"/>
    <w:rsid w:val="009D5068"/>
    <w:rsid w:val="009D51F9"/>
    <w:rsid w:val="009D54AF"/>
    <w:rsid w:val="009D5580"/>
    <w:rsid w:val="009D55A6"/>
    <w:rsid w:val="009D574E"/>
    <w:rsid w:val="009D5799"/>
    <w:rsid w:val="009D583D"/>
    <w:rsid w:val="009D584D"/>
    <w:rsid w:val="009D5B70"/>
    <w:rsid w:val="009D5CC0"/>
    <w:rsid w:val="009D5CC5"/>
    <w:rsid w:val="009D5E23"/>
    <w:rsid w:val="009D60B5"/>
    <w:rsid w:val="009D60DF"/>
    <w:rsid w:val="009D6524"/>
    <w:rsid w:val="009D676D"/>
    <w:rsid w:val="009D6798"/>
    <w:rsid w:val="009D699A"/>
    <w:rsid w:val="009D6CA3"/>
    <w:rsid w:val="009D70A1"/>
    <w:rsid w:val="009D7154"/>
    <w:rsid w:val="009D7207"/>
    <w:rsid w:val="009D7253"/>
    <w:rsid w:val="009D72B2"/>
    <w:rsid w:val="009D751F"/>
    <w:rsid w:val="009D7529"/>
    <w:rsid w:val="009D7726"/>
    <w:rsid w:val="009D7742"/>
    <w:rsid w:val="009D779F"/>
    <w:rsid w:val="009D77E1"/>
    <w:rsid w:val="009D7874"/>
    <w:rsid w:val="009D7903"/>
    <w:rsid w:val="009D791E"/>
    <w:rsid w:val="009D7AAD"/>
    <w:rsid w:val="009D7AAE"/>
    <w:rsid w:val="009D7BC3"/>
    <w:rsid w:val="009D7C11"/>
    <w:rsid w:val="009D7D8A"/>
    <w:rsid w:val="009D7E55"/>
    <w:rsid w:val="009D7E89"/>
    <w:rsid w:val="009E0044"/>
    <w:rsid w:val="009E008E"/>
    <w:rsid w:val="009E028A"/>
    <w:rsid w:val="009E0464"/>
    <w:rsid w:val="009E0664"/>
    <w:rsid w:val="009E0699"/>
    <w:rsid w:val="009E0703"/>
    <w:rsid w:val="009E0755"/>
    <w:rsid w:val="009E08D5"/>
    <w:rsid w:val="009E090D"/>
    <w:rsid w:val="009E0AF3"/>
    <w:rsid w:val="009E10A1"/>
    <w:rsid w:val="009E115C"/>
    <w:rsid w:val="009E14BC"/>
    <w:rsid w:val="009E17B7"/>
    <w:rsid w:val="009E17DD"/>
    <w:rsid w:val="009E181F"/>
    <w:rsid w:val="009E1A22"/>
    <w:rsid w:val="009E1A32"/>
    <w:rsid w:val="009E1A6A"/>
    <w:rsid w:val="009E1A71"/>
    <w:rsid w:val="009E1ACC"/>
    <w:rsid w:val="009E1AE9"/>
    <w:rsid w:val="009E1D4A"/>
    <w:rsid w:val="009E20A8"/>
    <w:rsid w:val="009E2185"/>
    <w:rsid w:val="009E21DE"/>
    <w:rsid w:val="009E22AB"/>
    <w:rsid w:val="009E2328"/>
    <w:rsid w:val="009E2609"/>
    <w:rsid w:val="009E2805"/>
    <w:rsid w:val="009E289A"/>
    <w:rsid w:val="009E2951"/>
    <w:rsid w:val="009E295C"/>
    <w:rsid w:val="009E2992"/>
    <w:rsid w:val="009E2BB6"/>
    <w:rsid w:val="009E2C30"/>
    <w:rsid w:val="009E2D88"/>
    <w:rsid w:val="009E2E2D"/>
    <w:rsid w:val="009E2EEB"/>
    <w:rsid w:val="009E3067"/>
    <w:rsid w:val="009E3261"/>
    <w:rsid w:val="009E33EB"/>
    <w:rsid w:val="009E36CF"/>
    <w:rsid w:val="009E39ED"/>
    <w:rsid w:val="009E3AE4"/>
    <w:rsid w:val="009E3C1C"/>
    <w:rsid w:val="009E3E3F"/>
    <w:rsid w:val="009E3E7A"/>
    <w:rsid w:val="009E3FF1"/>
    <w:rsid w:val="009E4231"/>
    <w:rsid w:val="009E42FA"/>
    <w:rsid w:val="009E448A"/>
    <w:rsid w:val="009E4520"/>
    <w:rsid w:val="009E458B"/>
    <w:rsid w:val="009E4602"/>
    <w:rsid w:val="009E4671"/>
    <w:rsid w:val="009E489B"/>
    <w:rsid w:val="009E4900"/>
    <w:rsid w:val="009E4AAE"/>
    <w:rsid w:val="009E4B0C"/>
    <w:rsid w:val="009E4B53"/>
    <w:rsid w:val="009E4C07"/>
    <w:rsid w:val="009E4C2F"/>
    <w:rsid w:val="009E4C80"/>
    <w:rsid w:val="009E4E1B"/>
    <w:rsid w:val="009E4E68"/>
    <w:rsid w:val="009E4E79"/>
    <w:rsid w:val="009E4F65"/>
    <w:rsid w:val="009E4FE4"/>
    <w:rsid w:val="009E5173"/>
    <w:rsid w:val="009E5246"/>
    <w:rsid w:val="009E5307"/>
    <w:rsid w:val="009E55B2"/>
    <w:rsid w:val="009E562D"/>
    <w:rsid w:val="009E56B3"/>
    <w:rsid w:val="009E573B"/>
    <w:rsid w:val="009E57E5"/>
    <w:rsid w:val="009E5862"/>
    <w:rsid w:val="009E58C3"/>
    <w:rsid w:val="009E58E5"/>
    <w:rsid w:val="009E58E8"/>
    <w:rsid w:val="009E58FC"/>
    <w:rsid w:val="009E594A"/>
    <w:rsid w:val="009E5969"/>
    <w:rsid w:val="009E5A06"/>
    <w:rsid w:val="009E5AAD"/>
    <w:rsid w:val="009E5ABD"/>
    <w:rsid w:val="009E5BF9"/>
    <w:rsid w:val="009E5DB6"/>
    <w:rsid w:val="009E6107"/>
    <w:rsid w:val="009E653E"/>
    <w:rsid w:val="009E6642"/>
    <w:rsid w:val="009E6742"/>
    <w:rsid w:val="009E67A5"/>
    <w:rsid w:val="009E690D"/>
    <w:rsid w:val="009E6939"/>
    <w:rsid w:val="009E6A5C"/>
    <w:rsid w:val="009E6EF4"/>
    <w:rsid w:val="009E7434"/>
    <w:rsid w:val="009E7525"/>
    <w:rsid w:val="009E75A0"/>
    <w:rsid w:val="009E7603"/>
    <w:rsid w:val="009E7613"/>
    <w:rsid w:val="009E784D"/>
    <w:rsid w:val="009E78D4"/>
    <w:rsid w:val="009E795A"/>
    <w:rsid w:val="009E7B7D"/>
    <w:rsid w:val="009E7C19"/>
    <w:rsid w:val="009E7CCD"/>
    <w:rsid w:val="009E7CE4"/>
    <w:rsid w:val="009F00BD"/>
    <w:rsid w:val="009F00CC"/>
    <w:rsid w:val="009F0194"/>
    <w:rsid w:val="009F01D8"/>
    <w:rsid w:val="009F022F"/>
    <w:rsid w:val="009F036A"/>
    <w:rsid w:val="009F04B0"/>
    <w:rsid w:val="009F05E5"/>
    <w:rsid w:val="009F06B3"/>
    <w:rsid w:val="009F0A54"/>
    <w:rsid w:val="009F0AC5"/>
    <w:rsid w:val="009F0B6A"/>
    <w:rsid w:val="009F0BAA"/>
    <w:rsid w:val="009F0BC7"/>
    <w:rsid w:val="009F0C91"/>
    <w:rsid w:val="009F0D3B"/>
    <w:rsid w:val="009F0D69"/>
    <w:rsid w:val="009F0D95"/>
    <w:rsid w:val="009F10A3"/>
    <w:rsid w:val="009F1128"/>
    <w:rsid w:val="009F12EB"/>
    <w:rsid w:val="009F142E"/>
    <w:rsid w:val="009F1519"/>
    <w:rsid w:val="009F159D"/>
    <w:rsid w:val="009F167C"/>
    <w:rsid w:val="009F1733"/>
    <w:rsid w:val="009F1B11"/>
    <w:rsid w:val="009F1C25"/>
    <w:rsid w:val="009F1C4C"/>
    <w:rsid w:val="009F1E0B"/>
    <w:rsid w:val="009F1EC7"/>
    <w:rsid w:val="009F1F02"/>
    <w:rsid w:val="009F1FE3"/>
    <w:rsid w:val="009F24A8"/>
    <w:rsid w:val="009F26C5"/>
    <w:rsid w:val="009F2738"/>
    <w:rsid w:val="009F2759"/>
    <w:rsid w:val="009F290C"/>
    <w:rsid w:val="009F2CC3"/>
    <w:rsid w:val="009F2D89"/>
    <w:rsid w:val="009F2F57"/>
    <w:rsid w:val="009F3241"/>
    <w:rsid w:val="009F3283"/>
    <w:rsid w:val="009F335E"/>
    <w:rsid w:val="009F350C"/>
    <w:rsid w:val="009F3550"/>
    <w:rsid w:val="009F3738"/>
    <w:rsid w:val="009F3812"/>
    <w:rsid w:val="009F38E1"/>
    <w:rsid w:val="009F3928"/>
    <w:rsid w:val="009F39BA"/>
    <w:rsid w:val="009F3A45"/>
    <w:rsid w:val="009F3A79"/>
    <w:rsid w:val="009F3E03"/>
    <w:rsid w:val="009F3E14"/>
    <w:rsid w:val="009F3EC8"/>
    <w:rsid w:val="009F4277"/>
    <w:rsid w:val="009F4401"/>
    <w:rsid w:val="009F469C"/>
    <w:rsid w:val="009F472C"/>
    <w:rsid w:val="009F4947"/>
    <w:rsid w:val="009F499D"/>
    <w:rsid w:val="009F49F8"/>
    <w:rsid w:val="009F4A35"/>
    <w:rsid w:val="009F4B2E"/>
    <w:rsid w:val="009F4B68"/>
    <w:rsid w:val="009F4C4A"/>
    <w:rsid w:val="009F4FB3"/>
    <w:rsid w:val="009F50F4"/>
    <w:rsid w:val="009F5689"/>
    <w:rsid w:val="009F5AC4"/>
    <w:rsid w:val="009F5B3C"/>
    <w:rsid w:val="009F5BC8"/>
    <w:rsid w:val="009F5D95"/>
    <w:rsid w:val="009F5F9A"/>
    <w:rsid w:val="009F5FEC"/>
    <w:rsid w:val="009F6477"/>
    <w:rsid w:val="009F68E5"/>
    <w:rsid w:val="009F69E0"/>
    <w:rsid w:val="009F6D5A"/>
    <w:rsid w:val="009F6E2C"/>
    <w:rsid w:val="009F6FA2"/>
    <w:rsid w:val="009F7109"/>
    <w:rsid w:val="009F717D"/>
    <w:rsid w:val="009F7316"/>
    <w:rsid w:val="009F73B6"/>
    <w:rsid w:val="009F7669"/>
    <w:rsid w:val="009F778B"/>
    <w:rsid w:val="009F78FE"/>
    <w:rsid w:val="009F793B"/>
    <w:rsid w:val="009F7A20"/>
    <w:rsid w:val="009F7D5A"/>
    <w:rsid w:val="009F7D85"/>
    <w:rsid w:val="00A0008B"/>
    <w:rsid w:val="00A0020D"/>
    <w:rsid w:val="00A0023D"/>
    <w:rsid w:val="00A00273"/>
    <w:rsid w:val="00A00358"/>
    <w:rsid w:val="00A00360"/>
    <w:rsid w:val="00A006F5"/>
    <w:rsid w:val="00A00703"/>
    <w:rsid w:val="00A007E1"/>
    <w:rsid w:val="00A0084C"/>
    <w:rsid w:val="00A00951"/>
    <w:rsid w:val="00A009B2"/>
    <w:rsid w:val="00A00B60"/>
    <w:rsid w:val="00A00BC5"/>
    <w:rsid w:val="00A00C19"/>
    <w:rsid w:val="00A00C61"/>
    <w:rsid w:val="00A00E68"/>
    <w:rsid w:val="00A01001"/>
    <w:rsid w:val="00A01031"/>
    <w:rsid w:val="00A01147"/>
    <w:rsid w:val="00A01250"/>
    <w:rsid w:val="00A01264"/>
    <w:rsid w:val="00A013E3"/>
    <w:rsid w:val="00A01474"/>
    <w:rsid w:val="00A0149E"/>
    <w:rsid w:val="00A014A3"/>
    <w:rsid w:val="00A0173D"/>
    <w:rsid w:val="00A0195B"/>
    <w:rsid w:val="00A020CC"/>
    <w:rsid w:val="00A0215F"/>
    <w:rsid w:val="00A021AD"/>
    <w:rsid w:val="00A025E1"/>
    <w:rsid w:val="00A026D1"/>
    <w:rsid w:val="00A0287F"/>
    <w:rsid w:val="00A028C0"/>
    <w:rsid w:val="00A02A83"/>
    <w:rsid w:val="00A02B0F"/>
    <w:rsid w:val="00A02B1A"/>
    <w:rsid w:val="00A02BDD"/>
    <w:rsid w:val="00A02C56"/>
    <w:rsid w:val="00A03124"/>
    <w:rsid w:val="00A03300"/>
    <w:rsid w:val="00A034D3"/>
    <w:rsid w:val="00A03630"/>
    <w:rsid w:val="00A03647"/>
    <w:rsid w:val="00A03776"/>
    <w:rsid w:val="00A03C50"/>
    <w:rsid w:val="00A03C5A"/>
    <w:rsid w:val="00A03C74"/>
    <w:rsid w:val="00A03DE1"/>
    <w:rsid w:val="00A0408F"/>
    <w:rsid w:val="00A040FF"/>
    <w:rsid w:val="00A0414E"/>
    <w:rsid w:val="00A04170"/>
    <w:rsid w:val="00A0422B"/>
    <w:rsid w:val="00A043BC"/>
    <w:rsid w:val="00A044EF"/>
    <w:rsid w:val="00A045C3"/>
    <w:rsid w:val="00A0490A"/>
    <w:rsid w:val="00A04969"/>
    <w:rsid w:val="00A04AC5"/>
    <w:rsid w:val="00A04AD9"/>
    <w:rsid w:val="00A04E0C"/>
    <w:rsid w:val="00A04F78"/>
    <w:rsid w:val="00A05143"/>
    <w:rsid w:val="00A05156"/>
    <w:rsid w:val="00A057BE"/>
    <w:rsid w:val="00A057E2"/>
    <w:rsid w:val="00A057F4"/>
    <w:rsid w:val="00A05BA1"/>
    <w:rsid w:val="00A05E18"/>
    <w:rsid w:val="00A05EA9"/>
    <w:rsid w:val="00A0602F"/>
    <w:rsid w:val="00A06075"/>
    <w:rsid w:val="00A062E4"/>
    <w:rsid w:val="00A063AF"/>
    <w:rsid w:val="00A06443"/>
    <w:rsid w:val="00A064D4"/>
    <w:rsid w:val="00A06570"/>
    <w:rsid w:val="00A06666"/>
    <w:rsid w:val="00A06927"/>
    <w:rsid w:val="00A069E2"/>
    <w:rsid w:val="00A06A13"/>
    <w:rsid w:val="00A06D0E"/>
    <w:rsid w:val="00A06DFA"/>
    <w:rsid w:val="00A06F7B"/>
    <w:rsid w:val="00A07106"/>
    <w:rsid w:val="00A07251"/>
    <w:rsid w:val="00A0734D"/>
    <w:rsid w:val="00A0740B"/>
    <w:rsid w:val="00A0745E"/>
    <w:rsid w:val="00A07526"/>
    <w:rsid w:val="00A0772A"/>
    <w:rsid w:val="00A0797B"/>
    <w:rsid w:val="00A079E9"/>
    <w:rsid w:val="00A07B73"/>
    <w:rsid w:val="00A07C93"/>
    <w:rsid w:val="00A07D59"/>
    <w:rsid w:val="00A07E43"/>
    <w:rsid w:val="00A07EF4"/>
    <w:rsid w:val="00A10163"/>
    <w:rsid w:val="00A102B5"/>
    <w:rsid w:val="00A104F2"/>
    <w:rsid w:val="00A1053B"/>
    <w:rsid w:val="00A1097B"/>
    <w:rsid w:val="00A10A0E"/>
    <w:rsid w:val="00A10B08"/>
    <w:rsid w:val="00A110A0"/>
    <w:rsid w:val="00A110A6"/>
    <w:rsid w:val="00A110E9"/>
    <w:rsid w:val="00A1114E"/>
    <w:rsid w:val="00A112F1"/>
    <w:rsid w:val="00A11389"/>
    <w:rsid w:val="00A11440"/>
    <w:rsid w:val="00A114DF"/>
    <w:rsid w:val="00A11B01"/>
    <w:rsid w:val="00A11B74"/>
    <w:rsid w:val="00A11CC0"/>
    <w:rsid w:val="00A11E33"/>
    <w:rsid w:val="00A11E5E"/>
    <w:rsid w:val="00A12008"/>
    <w:rsid w:val="00A12232"/>
    <w:rsid w:val="00A122FB"/>
    <w:rsid w:val="00A124D2"/>
    <w:rsid w:val="00A12778"/>
    <w:rsid w:val="00A127EF"/>
    <w:rsid w:val="00A12939"/>
    <w:rsid w:val="00A129A9"/>
    <w:rsid w:val="00A12A02"/>
    <w:rsid w:val="00A12CF8"/>
    <w:rsid w:val="00A12D53"/>
    <w:rsid w:val="00A12D6F"/>
    <w:rsid w:val="00A12E9C"/>
    <w:rsid w:val="00A12F0B"/>
    <w:rsid w:val="00A12F2A"/>
    <w:rsid w:val="00A12FC4"/>
    <w:rsid w:val="00A13158"/>
    <w:rsid w:val="00A13173"/>
    <w:rsid w:val="00A1318B"/>
    <w:rsid w:val="00A134A4"/>
    <w:rsid w:val="00A134B9"/>
    <w:rsid w:val="00A134C0"/>
    <w:rsid w:val="00A13529"/>
    <w:rsid w:val="00A13555"/>
    <w:rsid w:val="00A136B2"/>
    <w:rsid w:val="00A13735"/>
    <w:rsid w:val="00A13885"/>
    <w:rsid w:val="00A138F3"/>
    <w:rsid w:val="00A13B9A"/>
    <w:rsid w:val="00A1410F"/>
    <w:rsid w:val="00A1411E"/>
    <w:rsid w:val="00A141CE"/>
    <w:rsid w:val="00A14203"/>
    <w:rsid w:val="00A1422C"/>
    <w:rsid w:val="00A14303"/>
    <w:rsid w:val="00A1453B"/>
    <w:rsid w:val="00A147E0"/>
    <w:rsid w:val="00A148FC"/>
    <w:rsid w:val="00A14B31"/>
    <w:rsid w:val="00A14B60"/>
    <w:rsid w:val="00A14E97"/>
    <w:rsid w:val="00A14ED4"/>
    <w:rsid w:val="00A14F56"/>
    <w:rsid w:val="00A14FD3"/>
    <w:rsid w:val="00A1500A"/>
    <w:rsid w:val="00A1503D"/>
    <w:rsid w:val="00A15411"/>
    <w:rsid w:val="00A15413"/>
    <w:rsid w:val="00A15474"/>
    <w:rsid w:val="00A1557A"/>
    <w:rsid w:val="00A157B0"/>
    <w:rsid w:val="00A157D9"/>
    <w:rsid w:val="00A1586D"/>
    <w:rsid w:val="00A158A7"/>
    <w:rsid w:val="00A15AA8"/>
    <w:rsid w:val="00A15D97"/>
    <w:rsid w:val="00A15E21"/>
    <w:rsid w:val="00A15F51"/>
    <w:rsid w:val="00A162A2"/>
    <w:rsid w:val="00A1633E"/>
    <w:rsid w:val="00A168BA"/>
    <w:rsid w:val="00A16900"/>
    <w:rsid w:val="00A169D5"/>
    <w:rsid w:val="00A16AA1"/>
    <w:rsid w:val="00A16BB6"/>
    <w:rsid w:val="00A16FA0"/>
    <w:rsid w:val="00A170AA"/>
    <w:rsid w:val="00A1728B"/>
    <w:rsid w:val="00A175D9"/>
    <w:rsid w:val="00A17625"/>
    <w:rsid w:val="00A17871"/>
    <w:rsid w:val="00A178CC"/>
    <w:rsid w:val="00A17913"/>
    <w:rsid w:val="00A17939"/>
    <w:rsid w:val="00A17BEC"/>
    <w:rsid w:val="00A17DB4"/>
    <w:rsid w:val="00A17DD6"/>
    <w:rsid w:val="00A17DEB"/>
    <w:rsid w:val="00A17E0C"/>
    <w:rsid w:val="00A17F4D"/>
    <w:rsid w:val="00A200E9"/>
    <w:rsid w:val="00A20424"/>
    <w:rsid w:val="00A20438"/>
    <w:rsid w:val="00A20450"/>
    <w:rsid w:val="00A20864"/>
    <w:rsid w:val="00A20901"/>
    <w:rsid w:val="00A20AF0"/>
    <w:rsid w:val="00A20BD8"/>
    <w:rsid w:val="00A20D2D"/>
    <w:rsid w:val="00A21022"/>
    <w:rsid w:val="00A21125"/>
    <w:rsid w:val="00A21144"/>
    <w:rsid w:val="00A212BB"/>
    <w:rsid w:val="00A213AD"/>
    <w:rsid w:val="00A214AD"/>
    <w:rsid w:val="00A2153B"/>
    <w:rsid w:val="00A2155B"/>
    <w:rsid w:val="00A216D8"/>
    <w:rsid w:val="00A217CF"/>
    <w:rsid w:val="00A21803"/>
    <w:rsid w:val="00A21934"/>
    <w:rsid w:val="00A21ADD"/>
    <w:rsid w:val="00A21C52"/>
    <w:rsid w:val="00A21D61"/>
    <w:rsid w:val="00A21F75"/>
    <w:rsid w:val="00A22130"/>
    <w:rsid w:val="00A22479"/>
    <w:rsid w:val="00A22484"/>
    <w:rsid w:val="00A22706"/>
    <w:rsid w:val="00A22A40"/>
    <w:rsid w:val="00A22B98"/>
    <w:rsid w:val="00A22D7E"/>
    <w:rsid w:val="00A22EA6"/>
    <w:rsid w:val="00A2303B"/>
    <w:rsid w:val="00A23058"/>
    <w:rsid w:val="00A2322D"/>
    <w:rsid w:val="00A232CD"/>
    <w:rsid w:val="00A232E8"/>
    <w:rsid w:val="00A233B4"/>
    <w:rsid w:val="00A2349F"/>
    <w:rsid w:val="00A234A0"/>
    <w:rsid w:val="00A23664"/>
    <w:rsid w:val="00A236BC"/>
    <w:rsid w:val="00A236F7"/>
    <w:rsid w:val="00A237FD"/>
    <w:rsid w:val="00A23865"/>
    <w:rsid w:val="00A23B42"/>
    <w:rsid w:val="00A23BFA"/>
    <w:rsid w:val="00A23C07"/>
    <w:rsid w:val="00A23D68"/>
    <w:rsid w:val="00A23E5C"/>
    <w:rsid w:val="00A240C2"/>
    <w:rsid w:val="00A241F3"/>
    <w:rsid w:val="00A241F5"/>
    <w:rsid w:val="00A24215"/>
    <w:rsid w:val="00A244BA"/>
    <w:rsid w:val="00A24560"/>
    <w:rsid w:val="00A24887"/>
    <w:rsid w:val="00A249F3"/>
    <w:rsid w:val="00A24C46"/>
    <w:rsid w:val="00A24E22"/>
    <w:rsid w:val="00A24E6C"/>
    <w:rsid w:val="00A24E7D"/>
    <w:rsid w:val="00A24F54"/>
    <w:rsid w:val="00A24F69"/>
    <w:rsid w:val="00A25002"/>
    <w:rsid w:val="00A252D2"/>
    <w:rsid w:val="00A25310"/>
    <w:rsid w:val="00A2535C"/>
    <w:rsid w:val="00A254F1"/>
    <w:rsid w:val="00A259D4"/>
    <w:rsid w:val="00A25B94"/>
    <w:rsid w:val="00A25E0F"/>
    <w:rsid w:val="00A25EB0"/>
    <w:rsid w:val="00A2609F"/>
    <w:rsid w:val="00A26472"/>
    <w:rsid w:val="00A26611"/>
    <w:rsid w:val="00A2662B"/>
    <w:rsid w:val="00A2670F"/>
    <w:rsid w:val="00A267DD"/>
    <w:rsid w:val="00A2687C"/>
    <w:rsid w:val="00A2689A"/>
    <w:rsid w:val="00A268E9"/>
    <w:rsid w:val="00A2692D"/>
    <w:rsid w:val="00A2694F"/>
    <w:rsid w:val="00A269D9"/>
    <w:rsid w:val="00A269E2"/>
    <w:rsid w:val="00A26C0F"/>
    <w:rsid w:val="00A26CFC"/>
    <w:rsid w:val="00A26D87"/>
    <w:rsid w:val="00A26E38"/>
    <w:rsid w:val="00A26F54"/>
    <w:rsid w:val="00A26FC7"/>
    <w:rsid w:val="00A270F9"/>
    <w:rsid w:val="00A27115"/>
    <w:rsid w:val="00A2723E"/>
    <w:rsid w:val="00A27380"/>
    <w:rsid w:val="00A274DE"/>
    <w:rsid w:val="00A274EB"/>
    <w:rsid w:val="00A2768C"/>
    <w:rsid w:val="00A276AF"/>
    <w:rsid w:val="00A279AA"/>
    <w:rsid w:val="00A27A92"/>
    <w:rsid w:val="00A27D68"/>
    <w:rsid w:val="00A27D82"/>
    <w:rsid w:val="00A27E19"/>
    <w:rsid w:val="00A27F05"/>
    <w:rsid w:val="00A27F38"/>
    <w:rsid w:val="00A304E0"/>
    <w:rsid w:val="00A3053E"/>
    <w:rsid w:val="00A30547"/>
    <w:rsid w:val="00A305B3"/>
    <w:rsid w:val="00A305EF"/>
    <w:rsid w:val="00A306DC"/>
    <w:rsid w:val="00A30780"/>
    <w:rsid w:val="00A308B2"/>
    <w:rsid w:val="00A308ED"/>
    <w:rsid w:val="00A3094F"/>
    <w:rsid w:val="00A30A08"/>
    <w:rsid w:val="00A30E23"/>
    <w:rsid w:val="00A30F25"/>
    <w:rsid w:val="00A31161"/>
    <w:rsid w:val="00A3123F"/>
    <w:rsid w:val="00A313A8"/>
    <w:rsid w:val="00A313DA"/>
    <w:rsid w:val="00A317EF"/>
    <w:rsid w:val="00A31850"/>
    <w:rsid w:val="00A31B26"/>
    <w:rsid w:val="00A31B62"/>
    <w:rsid w:val="00A3204E"/>
    <w:rsid w:val="00A3215C"/>
    <w:rsid w:val="00A3216D"/>
    <w:rsid w:val="00A32338"/>
    <w:rsid w:val="00A3237A"/>
    <w:rsid w:val="00A32395"/>
    <w:rsid w:val="00A326B4"/>
    <w:rsid w:val="00A3293C"/>
    <w:rsid w:val="00A329D0"/>
    <w:rsid w:val="00A32C9A"/>
    <w:rsid w:val="00A32CEA"/>
    <w:rsid w:val="00A32DB2"/>
    <w:rsid w:val="00A331CD"/>
    <w:rsid w:val="00A33313"/>
    <w:rsid w:val="00A335EC"/>
    <w:rsid w:val="00A3375F"/>
    <w:rsid w:val="00A33B58"/>
    <w:rsid w:val="00A33CE5"/>
    <w:rsid w:val="00A33CF3"/>
    <w:rsid w:val="00A33E24"/>
    <w:rsid w:val="00A34013"/>
    <w:rsid w:val="00A34446"/>
    <w:rsid w:val="00A34546"/>
    <w:rsid w:val="00A34651"/>
    <w:rsid w:val="00A34704"/>
    <w:rsid w:val="00A34750"/>
    <w:rsid w:val="00A347CB"/>
    <w:rsid w:val="00A347F8"/>
    <w:rsid w:val="00A348BA"/>
    <w:rsid w:val="00A349B3"/>
    <w:rsid w:val="00A34A1F"/>
    <w:rsid w:val="00A34A27"/>
    <w:rsid w:val="00A34ADC"/>
    <w:rsid w:val="00A34C39"/>
    <w:rsid w:val="00A34C4A"/>
    <w:rsid w:val="00A34E83"/>
    <w:rsid w:val="00A34E98"/>
    <w:rsid w:val="00A350C4"/>
    <w:rsid w:val="00A35333"/>
    <w:rsid w:val="00A35378"/>
    <w:rsid w:val="00A35655"/>
    <w:rsid w:val="00A3570E"/>
    <w:rsid w:val="00A35A50"/>
    <w:rsid w:val="00A35BAA"/>
    <w:rsid w:val="00A35BFC"/>
    <w:rsid w:val="00A35C94"/>
    <w:rsid w:val="00A35EC2"/>
    <w:rsid w:val="00A35F66"/>
    <w:rsid w:val="00A360B6"/>
    <w:rsid w:val="00A361D1"/>
    <w:rsid w:val="00A3634D"/>
    <w:rsid w:val="00A3642B"/>
    <w:rsid w:val="00A36848"/>
    <w:rsid w:val="00A36963"/>
    <w:rsid w:val="00A36B84"/>
    <w:rsid w:val="00A36EEE"/>
    <w:rsid w:val="00A36F38"/>
    <w:rsid w:val="00A36F78"/>
    <w:rsid w:val="00A37153"/>
    <w:rsid w:val="00A3716B"/>
    <w:rsid w:val="00A372EE"/>
    <w:rsid w:val="00A37389"/>
    <w:rsid w:val="00A3739D"/>
    <w:rsid w:val="00A374E5"/>
    <w:rsid w:val="00A37582"/>
    <w:rsid w:val="00A375AA"/>
    <w:rsid w:val="00A37602"/>
    <w:rsid w:val="00A37605"/>
    <w:rsid w:val="00A37B4A"/>
    <w:rsid w:val="00A37C7C"/>
    <w:rsid w:val="00A37F09"/>
    <w:rsid w:val="00A37FF0"/>
    <w:rsid w:val="00A400CC"/>
    <w:rsid w:val="00A4011C"/>
    <w:rsid w:val="00A402DA"/>
    <w:rsid w:val="00A4031F"/>
    <w:rsid w:val="00A4038E"/>
    <w:rsid w:val="00A403D3"/>
    <w:rsid w:val="00A4062D"/>
    <w:rsid w:val="00A40716"/>
    <w:rsid w:val="00A4076E"/>
    <w:rsid w:val="00A40873"/>
    <w:rsid w:val="00A4090E"/>
    <w:rsid w:val="00A40A1F"/>
    <w:rsid w:val="00A40B9A"/>
    <w:rsid w:val="00A40E39"/>
    <w:rsid w:val="00A40EF8"/>
    <w:rsid w:val="00A41156"/>
    <w:rsid w:val="00A4130E"/>
    <w:rsid w:val="00A4148B"/>
    <w:rsid w:val="00A416A0"/>
    <w:rsid w:val="00A418B1"/>
    <w:rsid w:val="00A4194A"/>
    <w:rsid w:val="00A41968"/>
    <w:rsid w:val="00A41A20"/>
    <w:rsid w:val="00A41BC1"/>
    <w:rsid w:val="00A41E2F"/>
    <w:rsid w:val="00A41EA6"/>
    <w:rsid w:val="00A420F3"/>
    <w:rsid w:val="00A4225B"/>
    <w:rsid w:val="00A42260"/>
    <w:rsid w:val="00A4233A"/>
    <w:rsid w:val="00A42497"/>
    <w:rsid w:val="00A42513"/>
    <w:rsid w:val="00A4252C"/>
    <w:rsid w:val="00A426DE"/>
    <w:rsid w:val="00A42715"/>
    <w:rsid w:val="00A4272B"/>
    <w:rsid w:val="00A4276C"/>
    <w:rsid w:val="00A42888"/>
    <w:rsid w:val="00A42940"/>
    <w:rsid w:val="00A42984"/>
    <w:rsid w:val="00A42A5A"/>
    <w:rsid w:val="00A42AE4"/>
    <w:rsid w:val="00A42B36"/>
    <w:rsid w:val="00A42BFC"/>
    <w:rsid w:val="00A42DBB"/>
    <w:rsid w:val="00A42E95"/>
    <w:rsid w:val="00A43089"/>
    <w:rsid w:val="00A4317C"/>
    <w:rsid w:val="00A432EB"/>
    <w:rsid w:val="00A4343E"/>
    <w:rsid w:val="00A43778"/>
    <w:rsid w:val="00A43779"/>
    <w:rsid w:val="00A438AA"/>
    <w:rsid w:val="00A43905"/>
    <w:rsid w:val="00A43B38"/>
    <w:rsid w:val="00A43BDF"/>
    <w:rsid w:val="00A43E8B"/>
    <w:rsid w:val="00A43FA3"/>
    <w:rsid w:val="00A442E6"/>
    <w:rsid w:val="00A445B4"/>
    <w:rsid w:val="00A44B36"/>
    <w:rsid w:val="00A44BAD"/>
    <w:rsid w:val="00A44DAF"/>
    <w:rsid w:val="00A45006"/>
    <w:rsid w:val="00A45050"/>
    <w:rsid w:val="00A450FB"/>
    <w:rsid w:val="00A45164"/>
    <w:rsid w:val="00A451AA"/>
    <w:rsid w:val="00A45272"/>
    <w:rsid w:val="00A45278"/>
    <w:rsid w:val="00A45696"/>
    <w:rsid w:val="00A4580C"/>
    <w:rsid w:val="00A45C97"/>
    <w:rsid w:val="00A45D1C"/>
    <w:rsid w:val="00A45F06"/>
    <w:rsid w:val="00A46090"/>
    <w:rsid w:val="00A462D0"/>
    <w:rsid w:val="00A46349"/>
    <w:rsid w:val="00A463C1"/>
    <w:rsid w:val="00A466E1"/>
    <w:rsid w:val="00A46843"/>
    <w:rsid w:val="00A46904"/>
    <w:rsid w:val="00A46C8A"/>
    <w:rsid w:val="00A46D3F"/>
    <w:rsid w:val="00A46E18"/>
    <w:rsid w:val="00A46E1F"/>
    <w:rsid w:val="00A472CA"/>
    <w:rsid w:val="00A4730A"/>
    <w:rsid w:val="00A47378"/>
    <w:rsid w:val="00A475E7"/>
    <w:rsid w:val="00A4777B"/>
    <w:rsid w:val="00A479D0"/>
    <w:rsid w:val="00A47C94"/>
    <w:rsid w:val="00A47EE0"/>
    <w:rsid w:val="00A47F1D"/>
    <w:rsid w:val="00A47FF4"/>
    <w:rsid w:val="00A50013"/>
    <w:rsid w:val="00A50085"/>
    <w:rsid w:val="00A502F8"/>
    <w:rsid w:val="00A5033D"/>
    <w:rsid w:val="00A5041A"/>
    <w:rsid w:val="00A50493"/>
    <w:rsid w:val="00A50496"/>
    <w:rsid w:val="00A506A6"/>
    <w:rsid w:val="00A50707"/>
    <w:rsid w:val="00A507C4"/>
    <w:rsid w:val="00A50B75"/>
    <w:rsid w:val="00A50BE4"/>
    <w:rsid w:val="00A50F68"/>
    <w:rsid w:val="00A50F6F"/>
    <w:rsid w:val="00A50FD7"/>
    <w:rsid w:val="00A51040"/>
    <w:rsid w:val="00A5113B"/>
    <w:rsid w:val="00A515CE"/>
    <w:rsid w:val="00A51686"/>
    <w:rsid w:val="00A516F6"/>
    <w:rsid w:val="00A51717"/>
    <w:rsid w:val="00A51742"/>
    <w:rsid w:val="00A5199D"/>
    <w:rsid w:val="00A51B81"/>
    <w:rsid w:val="00A51C15"/>
    <w:rsid w:val="00A51CC9"/>
    <w:rsid w:val="00A51E2C"/>
    <w:rsid w:val="00A51E96"/>
    <w:rsid w:val="00A51EB9"/>
    <w:rsid w:val="00A51F71"/>
    <w:rsid w:val="00A51FCE"/>
    <w:rsid w:val="00A51FCF"/>
    <w:rsid w:val="00A52103"/>
    <w:rsid w:val="00A5230B"/>
    <w:rsid w:val="00A52315"/>
    <w:rsid w:val="00A523BC"/>
    <w:rsid w:val="00A524B3"/>
    <w:rsid w:val="00A5272C"/>
    <w:rsid w:val="00A5274D"/>
    <w:rsid w:val="00A527A5"/>
    <w:rsid w:val="00A52892"/>
    <w:rsid w:val="00A528C9"/>
    <w:rsid w:val="00A52A97"/>
    <w:rsid w:val="00A52AC5"/>
    <w:rsid w:val="00A52CA8"/>
    <w:rsid w:val="00A52DBB"/>
    <w:rsid w:val="00A5308F"/>
    <w:rsid w:val="00A53275"/>
    <w:rsid w:val="00A5342B"/>
    <w:rsid w:val="00A53480"/>
    <w:rsid w:val="00A5348D"/>
    <w:rsid w:val="00A5355F"/>
    <w:rsid w:val="00A535C8"/>
    <w:rsid w:val="00A5361C"/>
    <w:rsid w:val="00A536CB"/>
    <w:rsid w:val="00A53815"/>
    <w:rsid w:val="00A538BE"/>
    <w:rsid w:val="00A5397F"/>
    <w:rsid w:val="00A53980"/>
    <w:rsid w:val="00A53B7F"/>
    <w:rsid w:val="00A53BD1"/>
    <w:rsid w:val="00A53E67"/>
    <w:rsid w:val="00A540E5"/>
    <w:rsid w:val="00A54146"/>
    <w:rsid w:val="00A54290"/>
    <w:rsid w:val="00A544BB"/>
    <w:rsid w:val="00A54621"/>
    <w:rsid w:val="00A54641"/>
    <w:rsid w:val="00A546D9"/>
    <w:rsid w:val="00A54785"/>
    <w:rsid w:val="00A54AAD"/>
    <w:rsid w:val="00A54D6C"/>
    <w:rsid w:val="00A54F2E"/>
    <w:rsid w:val="00A54FB1"/>
    <w:rsid w:val="00A5505D"/>
    <w:rsid w:val="00A551F3"/>
    <w:rsid w:val="00A55287"/>
    <w:rsid w:val="00A55317"/>
    <w:rsid w:val="00A556C7"/>
    <w:rsid w:val="00A556F7"/>
    <w:rsid w:val="00A55889"/>
    <w:rsid w:val="00A55D52"/>
    <w:rsid w:val="00A55DB1"/>
    <w:rsid w:val="00A55DC2"/>
    <w:rsid w:val="00A561E1"/>
    <w:rsid w:val="00A56200"/>
    <w:rsid w:val="00A5628C"/>
    <w:rsid w:val="00A56493"/>
    <w:rsid w:val="00A564E1"/>
    <w:rsid w:val="00A5659B"/>
    <w:rsid w:val="00A56732"/>
    <w:rsid w:val="00A567C2"/>
    <w:rsid w:val="00A5683B"/>
    <w:rsid w:val="00A56902"/>
    <w:rsid w:val="00A56C2D"/>
    <w:rsid w:val="00A56C41"/>
    <w:rsid w:val="00A56DE5"/>
    <w:rsid w:val="00A56F45"/>
    <w:rsid w:val="00A56F6C"/>
    <w:rsid w:val="00A5705B"/>
    <w:rsid w:val="00A57156"/>
    <w:rsid w:val="00A57171"/>
    <w:rsid w:val="00A572B9"/>
    <w:rsid w:val="00A5759A"/>
    <w:rsid w:val="00A575B4"/>
    <w:rsid w:val="00A57759"/>
    <w:rsid w:val="00A57AA9"/>
    <w:rsid w:val="00A57BC2"/>
    <w:rsid w:val="00A57CFA"/>
    <w:rsid w:val="00A57E2C"/>
    <w:rsid w:val="00A57F3E"/>
    <w:rsid w:val="00A57F99"/>
    <w:rsid w:val="00A6006D"/>
    <w:rsid w:val="00A6013E"/>
    <w:rsid w:val="00A60322"/>
    <w:rsid w:val="00A603D7"/>
    <w:rsid w:val="00A6049F"/>
    <w:rsid w:val="00A60574"/>
    <w:rsid w:val="00A605CC"/>
    <w:rsid w:val="00A60AB2"/>
    <w:rsid w:val="00A60B0D"/>
    <w:rsid w:val="00A60C90"/>
    <w:rsid w:val="00A60D56"/>
    <w:rsid w:val="00A61134"/>
    <w:rsid w:val="00A611BB"/>
    <w:rsid w:val="00A612CD"/>
    <w:rsid w:val="00A613BC"/>
    <w:rsid w:val="00A61473"/>
    <w:rsid w:val="00A619F2"/>
    <w:rsid w:val="00A619FB"/>
    <w:rsid w:val="00A61C00"/>
    <w:rsid w:val="00A61DD2"/>
    <w:rsid w:val="00A62041"/>
    <w:rsid w:val="00A620A7"/>
    <w:rsid w:val="00A622A2"/>
    <w:rsid w:val="00A6248D"/>
    <w:rsid w:val="00A624E1"/>
    <w:rsid w:val="00A62617"/>
    <w:rsid w:val="00A6267F"/>
    <w:rsid w:val="00A62784"/>
    <w:rsid w:val="00A627CB"/>
    <w:rsid w:val="00A62D5C"/>
    <w:rsid w:val="00A62EB5"/>
    <w:rsid w:val="00A63121"/>
    <w:rsid w:val="00A633C2"/>
    <w:rsid w:val="00A63443"/>
    <w:rsid w:val="00A635B9"/>
    <w:rsid w:val="00A635D7"/>
    <w:rsid w:val="00A636BC"/>
    <w:rsid w:val="00A636D3"/>
    <w:rsid w:val="00A6388B"/>
    <w:rsid w:val="00A63AA2"/>
    <w:rsid w:val="00A63DF8"/>
    <w:rsid w:val="00A63EB2"/>
    <w:rsid w:val="00A63F03"/>
    <w:rsid w:val="00A64051"/>
    <w:rsid w:val="00A64218"/>
    <w:rsid w:val="00A64227"/>
    <w:rsid w:val="00A642BB"/>
    <w:rsid w:val="00A642EA"/>
    <w:rsid w:val="00A6433B"/>
    <w:rsid w:val="00A644A7"/>
    <w:rsid w:val="00A644D5"/>
    <w:rsid w:val="00A64667"/>
    <w:rsid w:val="00A64836"/>
    <w:rsid w:val="00A64906"/>
    <w:rsid w:val="00A64CDF"/>
    <w:rsid w:val="00A64DC1"/>
    <w:rsid w:val="00A64FBD"/>
    <w:rsid w:val="00A650B4"/>
    <w:rsid w:val="00A651FC"/>
    <w:rsid w:val="00A6539D"/>
    <w:rsid w:val="00A653D6"/>
    <w:rsid w:val="00A65499"/>
    <w:rsid w:val="00A6556D"/>
    <w:rsid w:val="00A655E8"/>
    <w:rsid w:val="00A6570E"/>
    <w:rsid w:val="00A658B4"/>
    <w:rsid w:val="00A658F2"/>
    <w:rsid w:val="00A65B12"/>
    <w:rsid w:val="00A65BE6"/>
    <w:rsid w:val="00A65BF8"/>
    <w:rsid w:val="00A65D0F"/>
    <w:rsid w:val="00A65FB9"/>
    <w:rsid w:val="00A65FFF"/>
    <w:rsid w:val="00A66012"/>
    <w:rsid w:val="00A66071"/>
    <w:rsid w:val="00A660B6"/>
    <w:rsid w:val="00A6657D"/>
    <w:rsid w:val="00A66611"/>
    <w:rsid w:val="00A66969"/>
    <w:rsid w:val="00A669AF"/>
    <w:rsid w:val="00A66ACA"/>
    <w:rsid w:val="00A66B21"/>
    <w:rsid w:val="00A66BF3"/>
    <w:rsid w:val="00A66C22"/>
    <w:rsid w:val="00A66C65"/>
    <w:rsid w:val="00A67016"/>
    <w:rsid w:val="00A670A8"/>
    <w:rsid w:val="00A670C3"/>
    <w:rsid w:val="00A671E5"/>
    <w:rsid w:val="00A6735B"/>
    <w:rsid w:val="00A67376"/>
    <w:rsid w:val="00A6744C"/>
    <w:rsid w:val="00A6748A"/>
    <w:rsid w:val="00A674AC"/>
    <w:rsid w:val="00A675A4"/>
    <w:rsid w:val="00A67612"/>
    <w:rsid w:val="00A6767E"/>
    <w:rsid w:val="00A6786C"/>
    <w:rsid w:val="00A67A89"/>
    <w:rsid w:val="00A67BE2"/>
    <w:rsid w:val="00A67D68"/>
    <w:rsid w:val="00A67D9F"/>
    <w:rsid w:val="00A67F72"/>
    <w:rsid w:val="00A702E5"/>
    <w:rsid w:val="00A70501"/>
    <w:rsid w:val="00A706F5"/>
    <w:rsid w:val="00A70855"/>
    <w:rsid w:val="00A708FA"/>
    <w:rsid w:val="00A70A74"/>
    <w:rsid w:val="00A70B42"/>
    <w:rsid w:val="00A70F4B"/>
    <w:rsid w:val="00A710DC"/>
    <w:rsid w:val="00A7123F"/>
    <w:rsid w:val="00A713D5"/>
    <w:rsid w:val="00A714BF"/>
    <w:rsid w:val="00A718F8"/>
    <w:rsid w:val="00A71ADD"/>
    <w:rsid w:val="00A71B8C"/>
    <w:rsid w:val="00A71C45"/>
    <w:rsid w:val="00A722BF"/>
    <w:rsid w:val="00A72523"/>
    <w:rsid w:val="00A726CD"/>
    <w:rsid w:val="00A727B4"/>
    <w:rsid w:val="00A728AB"/>
    <w:rsid w:val="00A7294A"/>
    <w:rsid w:val="00A72992"/>
    <w:rsid w:val="00A72B3B"/>
    <w:rsid w:val="00A72B7C"/>
    <w:rsid w:val="00A72C4F"/>
    <w:rsid w:val="00A72D57"/>
    <w:rsid w:val="00A72F02"/>
    <w:rsid w:val="00A73115"/>
    <w:rsid w:val="00A73179"/>
    <w:rsid w:val="00A73264"/>
    <w:rsid w:val="00A732C5"/>
    <w:rsid w:val="00A73375"/>
    <w:rsid w:val="00A73487"/>
    <w:rsid w:val="00A735BC"/>
    <w:rsid w:val="00A7361C"/>
    <w:rsid w:val="00A73653"/>
    <w:rsid w:val="00A73684"/>
    <w:rsid w:val="00A7381E"/>
    <w:rsid w:val="00A738A4"/>
    <w:rsid w:val="00A73978"/>
    <w:rsid w:val="00A739F1"/>
    <w:rsid w:val="00A73B33"/>
    <w:rsid w:val="00A73C24"/>
    <w:rsid w:val="00A73F10"/>
    <w:rsid w:val="00A7418D"/>
    <w:rsid w:val="00A741A5"/>
    <w:rsid w:val="00A74329"/>
    <w:rsid w:val="00A743F4"/>
    <w:rsid w:val="00A7448F"/>
    <w:rsid w:val="00A74508"/>
    <w:rsid w:val="00A74870"/>
    <w:rsid w:val="00A74897"/>
    <w:rsid w:val="00A74961"/>
    <w:rsid w:val="00A749E0"/>
    <w:rsid w:val="00A74CE6"/>
    <w:rsid w:val="00A74D67"/>
    <w:rsid w:val="00A75117"/>
    <w:rsid w:val="00A75399"/>
    <w:rsid w:val="00A755FB"/>
    <w:rsid w:val="00A7568D"/>
    <w:rsid w:val="00A756B8"/>
    <w:rsid w:val="00A759CC"/>
    <w:rsid w:val="00A759E0"/>
    <w:rsid w:val="00A75A5B"/>
    <w:rsid w:val="00A75A9F"/>
    <w:rsid w:val="00A75C97"/>
    <w:rsid w:val="00A75CC5"/>
    <w:rsid w:val="00A75FC1"/>
    <w:rsid w:val="00A7606B"/>
    <w:rsid w:val="00A76086"/>
    <w:rsid w:val="00A7610F"/>
    <w:rsid w:val="00A761E5"/>
    <w:rsid w:val="00A76206"/>
    <w:rsid w:val="00A7625F"/>
    <w:rsid w:val="00A76347"/>
    <w:rsid w:val="00A763DD"/>
    <w:rsid w:val="00A76568"/>
    <w:rsid w:val="00A76612"/>
    <w:rsid w:val="00A76635"/>
    <w:rsid w:val="00A767B3"/>
    <w:rsid w:val="00A76C5C"/>
    <w:rsid w:val="00A76D20"/>
    <w:rsid w:val="00A76E60"/>
    <w:rsid w:val="00A76EBC"/>
    <w:rsid w:val="00A76FA6"/>
    <w:rsid w:val="00A7704B"/>
    <w:rsid w:val="00A7712A"/>
    <w:rsid w:val="00A7714A"/>
    <w:rsid w:val="00A771AF"/>
    <w:rsid w:val="00A774B6"/>
    <w:rsid w:val="00A77577"/>
    <w:rsid w:val="00A77591"/>
    <w:rsid w:val="00A7759B"/>
    <w:rsid w:val="00A77833"/>
    <w:rsid w:val="00A77880"/>
    <w:rsid w:val="00A7797F"/>
    <w:rsid w:val="00A779CC"/>
    <w:rsid w:val="00A77A5E"/>
    <w:rsid w:val="00A77B7B"/>
    <w:rsid w:val="00A77B7D"/>
    <w:rsid w:val="00A77D0E"/>
    <w:rsid w:val="00A77D71"/>
    <w:rsid w:val="00A77DB0"/>
    <w:rsid w:val="00A77F41"/>
    <w:rsid w:val="00A77F47"/>
    <w:rsid w:val="00A80092"/>
    <w:rsid w:val="00A800BD"/>
    <w:rsid w:val="00A80517"/>
    <w:rsid w:val="00A80638"/>
    <w:rsid w:val="00A80799"/>
    <w:rsid w:val="00A80BBC"/>
    <w:rsid w:val="00A80BE0"/>
    <w:rsid w:val="00A80DA0"/>
    <w:rsid w:val="00A80DA7"/>
    <w:rsid w:val="00A80E47"/>
    <w:rsid w:val="00A80E51"/>
    <w:rsid w:val="00A81109"/>
    <w:rsid w:val="00A81121"/>
    <w:rsid w:val="00A81173"/>
    <w:rsid w:val="00A81229"/>
    <w:rsid w:val="00A812C5"/>
    <w:rsid w:val="00A812CE"/>
    <w:rsid w:val="00A81468"/>
    <w:rsid w:val="00A81696"/>
    <w:rsid w:val="00A81792"/>
    <w:rsid w:val="00A8179E"/>
    <w:rsid w:val="00A817F3"/>
    <w:rsid w:val="00A81853"/>
    <w:rsid w:val="00A81907"/>
    <w:rsid w:val="00A81995"/>
    <w:rsid w:val="00A81A0B"/>
    <w:rsid w:val="00A81DB4"/>
    <w:rsid w:val="00A81EB2"/>
    <w:rsid w:val="00A8210C"/>
    <w:rsid w:val="00A82131"/>
    <w:rsid w:val="00A8231F"/>
    <w:rsid w:val="00A82325"/>
    <w:rsid w:val="00A82433"/>
    <w:rsid w:val="00A8245A"/>
    <w:rsid w:val="00A8247D"/>
    <w:rsid w:val="00A8258F"/>
    <w:rsid w:val="00A82662"/>
    <w:rsid w:val="00A82741"/>
    <w:rsid w:val="00A82A3A"/>
    <w:rsid w:val="00A82B9E"/>
    <w:rsid w:val="00A82BEB"/>
    <w:rsid w:val="00A82D9C"/>
    <w:rsid w:val="00A82EE3"/>
    <w:rsid w:val="00A830E8"/>
    <w:rsid w:val="00A830F8"/>
    <w:rsid w:val="00A83152"/>
    <w:rsid w:val="00A831CC"/>
    <w:rsid w:val="00A8364A"/>
    <w:rsid w:val="00A83769"/>
    <w:rsid w:val="00A8377E"/>
    <w:rsid w:val="00A83B78"/>
    <w:rsid w:val="00A83BBD"/>
    <w:rsid w:val="00A83E5A"/>
    <w:rsid w:val="00A83E6F"/>
    <w:rsid w:val="00A840A9"/>
    <w:rsid w:val="00A841B5"/>
    <w:rsid w:val="00A84281"/>
    <w:rsid w:val="00A843D9"/>
    <w:rsid w:val="00A84417"/>
    <w:rsid w:val="00A84511"/>
    <w:rsid w:val="00A8458D"/>
    <w:rsid w:val="00A846BE"/>
    <w:rsid w:val="00A847DB"/>
    <w:rsid w:val="00A84833"/>
    <w:rsid w:val="00A84867"/>
    <w:rsid w:val="00A84B9C"/>
    <w:rsid w:val="00A84BC8"/>
    <w:rsid w:val="00A84C82"/>
    <w:rsid w:val="00A84C83"/>
    <w:rsid w:val="00A85016"/>
    <w:rsid w:val="00A8505D"/>
    <w:rsid w:val="00A851A2"/>
    <w:rsid w:val="00A852E6"/>
    <w:rsid w:val="00A85368"/>
    <w:rsid w:val="00A853A0"/>
    <w:rsid w:val="00A8579F"/>
    <w:rsid w:val="00A8583C"/>
    <w:rsid w:val="00A85A33"/>
    <w:rsid w:val="00A85AC6"/>
    <w:rsid w:val="00A85B03"/>
    <w:rsid w:val="00A85B2C"/>
    <w:rsid w:val="00A85C22"/>
    <w:rsid w:val="00A85C99"/>
    <w:rsid w:val="00A85D19"/>
    <w:rsid w:val="00A85DFA"/>
    <w:rsid w:val="00A8613B"/>
    <w:rsid w:val="00A8615D"/>
    <w:rsid w:val="00A8623D"/>
    <w:rsid w:val="00A8628D"/>
    <w:rsid w:val="00A862BB"/>
    <w:rsid w:val="00A86378"/>
    <w:rsid w:val="00A86566"/>
    <w:rsid w:val="00A86626"/>
    <w:rsid w:val="00A8674B"/>
    <w:rsid w:val="00A86767"/>
    <w:rsid w:val="00A86778"/>
    <w:rsid w:val="00A867FF"/>
    <w:rsid w:val="00A86A01"/>
    <w:rsid w:val="00A86AB3"/>
    <w:rsid w:val="00A86AFB"/>
    <w:rsid w:val="00A86EA6"/>
    <w:rsid w:val="00A86FFA"/>
    <w:rsid w:val="00A870B3"/>
    <w:rsid w:val="00A871DB"/>
    <w:rsid w:val="00A872BB"/>
    <w:rsid w:val="00A87327"/>
    <w:rsid w:val="00A8732D"/>
    <w:rsid w:val="00A87381"/>
    <w:rsid w:val="00A874D0"/>
    <w:rsid w:val="00A875A5"/>
    <w:rsid w:val="00A87661"/>
    <w:rsid w:val="00A87809"/>
    <w:rsid w:val="00A87850"/>
    <w:rsid w:val="00A878EE"/>
    <w:rsid w:val="00A87D7E"/>
    <w:rsid w:val="00A87DEA"/>
    <w:rsid w:val="00A87F8D"/>
    <w:rsid w:val="00A87FB3"/>
    <w:rsid w:val="00A9014F"/>
    <w:rsid w:val="00A9021E"/>
    <w:rsid w:val="00A90678"/>
    <w:rsid w:val="00A90699"/>
    <w:rsid w:val="00A906C4"/>
    <w:rsid w:val="00A907BD"/>
    <w:rsid w:val="00A9089C"/>
    <w:rsid w:val="00A9097A"/>
    <w:rsid w:val="00A9098F"/>
    <w:rsid w:val="00A90A2C"/>
    <w:rsid w:val="00A90A30"/>
    <w:rsid w:val="00A90A4E"/>
    <w:rsid w:val="00A90C1E"/>
    <w:rsid w:val="00A90CC0"/>
    <w:rsid w:val="00A90CD5"/>
    <w:rsid w:val="00A90DD6"/>
    <w:rsid w:val="00A90FEC"/>
    <w:rsid w:val="00A91269"/>
    <w:rsid w:val="00A912FD"/>
    <w:rsid w:val="00A91300"/>
    <w:rsid w:val="00A91331"/>
    <w:rsid w:val="00A91388"/>
    <w:rsid w:val="00A913C6"/>
    <w:rsid w:val="00A91727"/>
    <w:rsid w:val="00A91799"/>
    <w:rsid w:val="00A917D5"/>
    <w:rsid w:val="00A919BD"/>
    <w:rsid w:val="00A91A8D"/>
    <w:rsid w:val="00A91C77"/>
    <w:rsid w:val="00A91C80"/>
    <w:rsid w:val="00A91D1C"/>
    <w:rsid w:val="00A91EAA"/>
    <w:rsid w:val="00A92032"/>
    <w:rsid w:val="00A92354"/>
    <w:rsid w:val="00A928AA"/>
    <w:rsid w:val="00A928B2"/>
    <w:rsid w:val="00A928E9"/>
    <w:rsid w:val="00A92A6C"/>
    <w:rsid w:val="00A92CFD"/>
    <w:rsid w:val="00A92EB4"/>
    <w:rsid w:val="00A93224"/>
    <w:rsid w:val="00A933D8"/>
    <w:rsid w:val="00A933FF"/>
    <w:rsid w:val="00A9346E"/>
    <w:rsid w:val="00A93536"/>
    <w:rsid w:val="00A935A7"/>
    <w:rsid w:val="00A936D3"/>
    <w:rsid w:val="00A93762"/>
    <w:rsid w:val="00A937C9"/>
    <w:rsid w:val="00A939A1"/>
    <w:rsid w:val="00A93B7C"/>
    <w:rsid w:val="00A93C06"/>
    <w:rsid w:val="00A93D23"/>
    <w:rsid w:val="00A93E7F"/>
    <w:rsid w:val="00A93EFA"/>
    <w:rsid w:val="00A940D6"/>
    <w:rsid w:val="00A94178"/>
    <w:rsid w:val="00A9430D"/>
    <w:rsid w:val="00A9431C"/>
    <w:rsid w:val="00A943E0"/>
    <w:rsid w:val="00A944B7"/>
    <w:rsid w:val="00A94530"/>
    <w:rsid w:val="00A94740"/>
    <w:rsid w:val="00A94758"/>
    <w:rsid w:val="00A94A8B"/>
    <w:rsid w:val="00A94AFE"/>
    <w:rsid w:val="00A94C8C"/>
    <w:rsid w:val="00A94C90"/>
    <w:rsid w:val="00A94D98"/>
    <w:rsid w:val="00A94F0A"/>
    <w:rsid w:val="00A94FD2"/>
    <w:rsid w:val="00A95075"/>
    <w:rsid w:val="00A950CE"/>
    <w:rsid w:val="00A951B3"/>
    <w:rsid w:val="00A95377"/>
    <w:rsid w:val="00A95399"/>
    <w:rsid w:val="00A9542E"/>
    <w:rsid w:val="00A95473"/>
    <w:rsid w:val="00A9548A"/>
    <w:rsid w:val="00A9555A"/>
    <w:rsid w:val="00A9562A"/>
    <w:rsid w:val="00A958C1"/>
    <w:rsid w:val="00A95A21"/>
    <w:rsid w:val="00A95A8E"/>
    <w:rsid w:val="00A95F5E"/>
    <w:rsid w:val="00A95F95"/>
    <w:rsid w:val="00A9639A"/>
    <w:rsid w:val="00A96455"/>
    <w:rsid w:val="00A9656D"/>
    <w:rsid w:val="00A96645"/>
    <w:rsid w:val="00A96791"/>
    <w:rsid w:val="00A968CB"/>
    <w:rsid w:val="00A9698A"/>
    <w:rsid w:val="00A96AAC"/>
    <w:rsid w:val="00A96BF2"/>
    <w:rsid w:val="00A96D3D"/>
    <w:rsid w:val="00A96DEE"/>
    <w:rsid w:val="00A96F3B"/>
    <w:rsid w:val="00A97040"/>
    <w:rsid w:val="00A97191"/>
    <w:rsid w:val="00A97424"/>
    <w:rsid w:val="00A97698"/>
    <w:rsid w:val="00A976F2"/>
    <w:rsid w:val="00A97756"/>
    <w:rsid w:val="00A97B13"/>
    <w:rsid w:val="00A97BBD"/>
    <w:rsid w:val="00A97D59"/>
    <w:rsid w:val="00A97D70"/>
    <w:rsid w:val="00A97DEF"/>
    <w:rsid w:val="00A97F12"/>
    <w:rsid w:val="00AA0097"/>
    <w:rsid w:val="00AA00A6"/>
    <w:rsid w:val="00AA00C7"/>
    <w:rsid w:val="00AA019F"/>
    <w:rsid w:val="00AA0419"/>
    <w:rsid w:val="00AA04A8"/>
    <w:rsid w:val="00AA04FA"/>
    <w:rsid w:val="00AA0671"/>
    <w:rsid w:val="00AA067D"/>
    <w:rsid w:val="00AA0692"/>
    <w:rsid w:val="00AA088F"/>
    <w:rsid w:val="00AA0951"/>
    <w:rsid w:val="00AA0B66"/>
    <w:rsid w:val="00AA0B99"/>
    <w:rsid w:val="00AA0D59"/>
    <w:rsid w:val="00AA0EA6"/>
    <w:rsid w:val="00AA1262"/>
    <w:rsid w:val="00AA16F1"/>
    <w:rsid w:val="00AA1708"/>
    <w:rsid w:val="00AA18F8"/>
    <w:rsid w:val="00AA19A5"/>
    <w:rsid w:val="00AA1BD4"/>
    <w:rsid w:val="00AA1C1B"/>
    <w:rsid w:val="00AA1C7A"/>
    <w:rsid w:val="00AA1D72"/>
    <w:rsid w:val="00AA1EF2"/>
    <w:rsid w:val="00AA2058"/>
    <w:rsid w:val="00AA215C"/>
    <w:rsid w:val="00AA22E6"/>
    <w:rsid w:val="00AA23E0"/>
    <w:rsid w:val="00AA2427"/>
    <w:rsid w:val="00AA2587"/>
    <w:rsid w:val="00AA2588"/>
    <w:rsid w:val="00AA25AE"/>
    <w:rsid w:val="00AA26DC"/>
    <w:rsid w:val="00AA27EA"/>
    <w:rsid w:val="00AA2837"/>
    <w:rsid w:val="00AA2A43"/>
    <w:rsid w:val="00AA2C78"/>
    <w:rsid w:val="00AA2C7C"/>
    <w:rsid w:val="00AA2EBF"/>
    <w:rsid w:val="00AA2FF6"/>
    <w:rsid w:val="00AA3007"/>
    <w:rsid w:val="00AA309D"/>
    <w:rsid w:val="00AA319E"/>
    <w:rsid w:val="00AA3645"/>
    <w:rsid w:val="00AA367F"/>
    <w:rsid w:val="00AA37C3"/>
    <w:rsid w:val="00AA39DD"/>
    <w:rsid w:val="00AA3A4E"/>
    <w:rsid w:val="00AA3B62"/>
    <w:rsid w:val="00AA3BD1"/>
    <w:rsid w:val="00AA3D8C"/>
    <w:rsid w:val="00AA3E02"/>
    <w:rsid w:val="00AA3E8F"/>
    <w:rsid w:val="00AA3F69"/>
    <w:rsid w:val="00AA3FCD"/>
    <w:rsid w:val="00AA4053"/>
    <w:rsid w:val="00AA410F"/>
    <w:rsid w:val="00AA41AC"/>
    <w:rsid w:val="00AA4276"/>
    <w:rsid w:val="00AA44B0"/>
    <w:rsid w:val="00AA48CD"/>
    <w:rsid w:val="00AA493C"/>
    <w:rsid w:val="00AA49D7"/>
    <w:rsid w:val="00AA4C52"/>
    <w:rsid w:val="00AA4CBD"/>
    <w:rsid w:val="00AA51F3"/>
    <w:rsid w:val="00AA52CF"/>
    <w:rsid w:val="00AA54ED"/>
    <w:rsid w:val="00AA566C"/>
    <w:rsid w:val="00AA57A6"/>
    <w:rsid w:val="00AA58A1"/>
    <w:rsid w:val="00AA5A38"/>
    <w:rsid w:val="00AA5B12"/>
    <w:rsid w:val="00AA5C35"/>
    <w:rsid w:val="00AA5F60"/>
    <w:rsid w:val="00AA607A"/>
    <w:rsid w:val="00AA616B"/>
    <w:rsid w:val="00AA6172"/>
    <w:rsid w:val="00AA6299"/>
    <w:rsid w:val="00AA62B4"/>
    <w:rsid w:val="00AA6451"/>
    <w:rsid w:val="00AA669A"/>
    <w:rsid w:val="00AA6816"/>
    <w:rsid w:val="00AA68C9"/>
    <w:rsid w:val="00AA68D4"/>
    <w:rsid w:val="00AA6C5F"/>
    <w:rsid w:val="00AA7241"/>
    <w:rsid w:val="00AA7356"/>
    <w:rsid w:val="00AA739E"/>
    <w:rsid w:val="00AA73FC"/>
    <w:rsid w:val="00AA7824"/>
    <w:rsid w:val="00AA7B6B"/>
    <w:rsid w:val="00AA7BA2"/>
    <w:rsid w:val="00AA7BB7"/>
    <w:rsid w:val="00AB01F8"/>
    <w:rsid w:val="00AB023B"/>
    <w:rsid w:val="00AB051F"/>
    <w:rsid w:val="00AB062B"/>
    <w:rsid w:val="00AB06EB"/>
    <w:rsid w:val="00AB0830"/>
    <w:rsid w:val="00AB08C4"/>
    <w:rsid w:val="00AB0BE0"/>
    <w:rsid w:val="00AB0F1B"/>
    <w:rsid w:val="00AB0F45"/>
    <w:rsid w:val="00AB0F9D"/>
    <w:rsid w:val="00AB104E"/>
    <w:rsid w:val="00AB10DD"/>
    <w:rsid w:val="00AB11D3"/>
    <w:rsid w:val="00AB1912"/>
    <w:rsid w:val="00AB1944"/>
    <w:rsid w:val="00AB1A00"/>
    <w:rsid w:val="00AB1A2B"/>
    <w:rsid w:val="00AB1A4A"/>
    <w:rsid w:val="00AB1C6B"/>
    <w:rsid w:val="00AB1EE7"/>
    <w:rsid w:val="00AB205A"/>
    <w:rsid w:val="00AB232B"/>
    <w:rsid w:val="00AB248B"/>
    <w:rsid w:val="00AB250A"/>
    <w:rsid w:val="00AB2541"/>
    <w:rsid w:val="00AB26E8"/>
    <w:rsid w:val="00AB26F2"/>
    <w:rsid w:val="00AB2944"/>
    <w:rsid w:val="00AB29A2"/>
    <w:rsid w:val="00AB2C19"/>
    <w:rsid w:val="00AB2C33"/>
    <w:rsid w:val="00AB2E48"/>
    <w:rsid w:val="00AB2E5B"/>
    <w:rsid w:val="00AB303C"/>
    <w:rsid w:val="00AB31D4"/>
    <w:rsid w:val="00AB332D"/>
    <w:rsid w:val="00AB33F7"/>
    <w:rsid w:val="00AB36B5"/>
    <w:rsid w:val="00AB3783"/>
    <w:rsid w:val="00AB3AA3"/>
    <w:rsid w:val="00AB3C3E"/>
    <w:rsid w:val="00AB3D09"/>
    <w:rsid w:val="00AB3DB7"/>
    <w:rsid w:val="00AB3FDB"/>
    <w:rsid w:val="00AB421E"/>
    <w:rsid w:val="00AB4338"/>
    <w:rsid w:val="00AB452F"/>
    <w:rsid w:val="00AB478C"/>
    <w:rsid w:val="00AB4ACC"/>
    <w:rsid w:val="00AB4AD7"/>
    <w:rsid w:val="00AB4B62"/>
    <w:rsid w:val="00AB4D48"/>
    <w:rsid w:val="00AB5182"/>
    <w:rsid w:val="00AB51C0"/>
    <w:rsid w:val="00AB568F"/>
    <w:rsid w:val="00AB56C6"/>
    <w:rsid w:val="00AB5756"/>
    <w:rsid w:val="00AB586B"/>
    <w:rsid w:val="00AB58B1"/>
    <w:rsid w:val="00AB59E8"/>
    <w:rsid w:val="00AB5A63"/>
    <w:rsid w:val="00AB5B53"/>
    <w:rsid w:val="00AB5B83"/>
    <w:rsid w:val="00AB5BEC"/>
    <w:rsid w:val="00AB5CA2"/>
    <w:rsid w:val="00AB5D03"/>
    <w:rsid w:val="00AB5D6D"/>
    <w:rsid w:val="00AB5E61"/>
    <w:rsid w:val="00AB5F4A"/>
    <w:rsid w:val="00AB5F51"/>
    <w:rsid w:val="00AB6030"/>
    <w:rsid w:val="00AB61B2"/>
    <w:rsid w:val="00AB61DF"/>
    <w:rsid w:val="00AB61F7"/>
    <w:rsid w:val="00AB6231"/>
    <w:rsid w:val="00AB62C6"/>
    <w:rsid w:val="00AB6304"/>
    <w:rsid w:val="00AB6517"/>
    <w:rsid w:val="00AB6594"/>
    <w:rsid w:val="00AB65E0"/>
    <w:rsid w:val="00AB6689"/>
    <w:rsid w:val="00AB6AEF"/>
    <w:rsid w:val="00AB6C97"/>
    <w:rsid w:val="00AB708F"/>
    <w:rsid w:val="00AB70E4"/>
    <w:rsid w:val="00AB710C"/>
    <w:rsid w:val="00AB724E"/>
    <w:rsid w:val="00AB7287"/>
    <w:rsid w:val="00AB73A2"/>
    <w:rsid w:val="00AB744E"/>
    <w:rsid w:val="00AB75E7"/>
    <w:rsid w:val="00AB7663"/>
    <w:rsid w:val="00AB783A"/>
    <w:rsid w:val="00AB78E4"/>
    <w:rsid w:val="00AB7B71"/>
    <w:rsid w:val="00AB7C3B"/>
    <w:rsid w:val="00AB7F2F"/>
    <w:rsid w:val="00AC007C"/>
    <w:rsid w:val="00AC00E0"/>
    <w:rsid w:val="00AC01BF"/>
    <w:rsid w:val="00AC024E"/>
    <w:rsid w:val="00AC032A"/>
    <w:rsid w:val="00AC047E"/>
    <w:rsid w:val="00AC0723"/>
    <w:rsid w:val="00AC08C1"/>
    <w:rsid w:val="00AC0A06"/>
    <w:rsid w:val="00AC0A36"/>
    <w:rsid w:val="00AC0CC7"/>
    <w:rsid w:val="00AC0DDF"/>
    <w:rsid w:val="00AC0E16"/>
    <w:rsid w:val="00AC0E75"/>
    <w:rsid w:val="00AC0F1B"/>
    <w:rsid w:val="00AC0F1C"/>
    <w:rsid w:val="00AC134D"/>
    <w:rsid w:val="00AC136C"/>
    <w:rsid w:val="00AC14C5"/>
    <w:rsid w:val="00AC1519"/>
    <w:rsid w:val="00AC19BC"/>
    <w:rsid w:val="00AC1D98"/>
    <w:rsid w:val="00AC1EBF"/>
    <w:rsid w:val="00AC1F26"/>
    <w:rsid w:val="00AC1F4D"/>
    <w:rsid w:val="00AC2017"/>
    <w:rsid w:val="00AC2058"/>
    <w:rsid w:val="00AC2093"/>
    <w:rsid w:val="00AC2192"/>
    <w:rsid w:val="00AC2228"/>
    <w:rsid w:val="00AC23AE"/>
    <w:rsid w:val="00AC2440"/>
    <w:rsid w:val="00AC252A"/>
    <w:rsid w:val="00AC2890"/>
    <w:rsid w:val="00AC2901"/>
    <w:rsid w:val="00AC29FC"/>
    <w:rsid w:val="00AC2D62"/>
    <w:rsid w:val="00AC2D93"/>
    <w:rsid w:val="00AC306B"/>
    <w:rsid w:val="00AC3156"/>
    <w:rsid w:val="00AC351F"/>
    <w:rsid w:val="00AC366B"/>
    <w:rsid w:val="00AC3762"/>
    <w:rsid w:val="00AC394C"/>
    <w:rsid w:val="00AC3982"/>
    <w:rsid w:val="00AC39B7"/>
    <w:rsid w:val="00AC39EA"/>
    <w:rsid w:val="00AC39F9"/>
    <w:rsid w:val="00AC3A26"/>
    <w:rsid w:val="00AC3FD5"/>
    <w:rsid w:val="00AC4469"/>
    <w:rsid w:val="00AC44FE"/>
    <w:rsid w:val="00AC4699"/>
    <w:rsid w:val="00AC47C8"/>
    <w:rsid w:val="00AC481D"/>
    <w:rsid w:val="00AC48A5"/>
    <w:rsid w:val="00AC4E85"/>
    <w:rsid w:val="00AC4EDD"/>
    <w:rsid w:val="00AC4FE5"/>
    <w:rsid w:val="00AC4FEE"/>
    <w:rsid w:val="00AC50DD"/>
    <w:rsid w:val="00AC5476"/>
    <w:rsid w:val="00AC54EE"/>
    <w:rsid w:val="00AC54F2"/>
    <w:rsid w:val="00AC560A"/>
    <w:rsid w:val="00AC5815"/>
    <w:rsid w:val="00AC5830"/>
    <w:rsid w:val="00AC58A4"/>
    <w:rsid w:val="00AC58B9"/>
    <w:rsid w:val="00AC58D0"/>
    <w:rsid w:val="00AC58E9"/>
    <w:rsid w:val="00AC5B70"/>
    <w:rsid w:val="00AC5C80"/>
    <w:rsid w:val="00AC61D5"/>
    <w:rsid w:val="00AC6320"/>
    <w:rsid w:val="00AC649B"/>
    <w:rsid w:val="00AC655B"/>
    <w:rsid w:val="00AC6598"/>
    <w:rsid w:val="00AC6667"/>
    <w:rsid w:val="00AC6668"/>
    <w:rsid w:val="00AC6713"/>
    <w:rsid w:val="00AC6904"/>
    <w:rsid w:val="00AC6979"/>
    <w:rsid w:val="00AC69A5"/>
    <w:rsid w:val="00AC6BA7"/>
    <w:rsid w:val="00AC6BE1"/>
    <w:rsid w:val="00AC6CB2"/>
    <w:rsid w:val="00AC6E79"/>
    <w:rsid w:val="00AC6F29"/>
    <w:rsid w:val="00AC6F64"/>
    <w:rsid w:val="00AC720D"/>
    <w:rsid w:val="00AC72EE"/>
    <w:rsid w:val="00AC7376"/>
    <w:rsid w:val="00AC7508"/>
    <w:rsid w:val="00AC7538"/>
    <w:rsid w:val="00AC78DB"/>
    <w:rsid w:val="00AC78F7"/>
    <w:rsid w:val="00AC7B6C"/>
    <w:rsid w:val="00AC7C9E"/>
    <w:rsid w:val="00AC7CCD"/>
    <w:rsid w:val="00AC7F06"/>
    <w:rsid w:val="00AD009A"/>
    <w:rsid w:val="00AD051F"/>
    <w:rsid w:val="00AD058B"/>
    <w:rsid w:val="00AD05F1"/>
    <w:rsid w:val="00AD07E0"/>
    <w:rsid w:val="00AD08DC"/>
    <w:rsid w:val="00AD0A6A"/>
    <w:rsid w:val="00AD0CD0"/>
    <w:rsid w:val="00AD0CD4"/>
    <w:rsid w:val="00AD0D08"/>
    <w:rsid w:val="00AD0D6E"/>
    <w:rsid w:val="00AD0EAA"/>
    <w:rsid w:val="00AD109E"/>
    <w:rsid w:val="00AD1142"/>
    <w:rsid w:val="00AD11E0"/>
    <w:rsid w:val="00AD1428"/>
    <w:rsid w:val="00AD142B"/>
    <w:rsid w:val="00AD14C8"/>
    <w:rsid w:val="00AD1685"/>
    <w:rsid w:val="00AD16CE"/>
    <w:rsid w:val="00AD184A"/>
    <w:rsid w:val="00AD233E"/>
    <w:rsid w:val="00AD239C"/>
    <w:rsid w:val="00AD23F0"/>
    <w:rsid w:val="00AD2625"/>
    <w:rsid w:val="00AD262F"/>
    <w:rsid w:val="00AD265D"/>
    <w:rsid w:val="00AD268E"/>
    <w:rsid w:val="00AD27B5"/>
    <w:rsid w:val="00AD28BB"/>
    <w:rsid w:val="00AD2955"/>
    <w:rsid w:val="00AD2B27"/>
    <w:rsid w:val="00AD2C52"/>
    <w:rsid w:val="00AD2CA7"/>
    <w:rsid w:val="00AD2D14"/>
    <w:rsid w:val="00AD2E33"/>
    <w:rsid w:val="00AD2F55"/>
    <w:rsid w:val="00AD3043"/>
    <w:rsid w:val="00AD3063"/>
    <w:rsid w:val="00AD30E5"/>
    <w:rsid w:val="00AD3241"/>
    <w:rsid w:val="00AD3451"/>
    <w:rsid w:val="00AD3474"/>
    <w:rsid w:val="00AD3748"/>
    <w:rsid w:val="00AD3971"/>
    <w:rsid w:val="00AD39BC"/>
    <w:rsid w:val="00AD3BC3"/>
    <w:rsid w:val="00AD3BE7"/>
    <w:rsid w:val="00AD3C76"/>
    <w:rsid w:val="00AD3D1E"/>
    <w:rsid w:val="00AD3DC9"/>
    <w:rsid w:val="00AD3E08"/>
    <w:rsid w:val="00AD409E"/>
    <w:rsid w:val="00AD40B3"/>
    <w:rsid w:val="00AD4202"/>
    <w:rsid w:val="00AD43EC"/>
    <w:rsid w:val="00AD4588"/>
    <w:rsid w:val="00AD45C7"/>
    <w:rsid w:val="00AD46ED"/>
    <w:rsid w:val="00AD4852"/>
    <w:rsid w:val="00AD4A84"/>
    <w:rsid w:val="00AD4BA8"/>
    <w:rsid w:val="00AD4C64"/>
    <w:rsid w:val="00AD4D46"/>
    <w:rsid w:val="00AD4D93"/>
    <w:rsid w:val="00AD5054"/>
    <w:rsid w:val="00AD51AE"/>
    <w:rsid w:val="00AD52F4"/>
    <w:rsid w:val="00AD53B5"/>
    <w:rsid w:val="00AD53C4"/>
    <w:rsid w:val="00AD5485"/>
    <w:rsid w:val="00AD55D6"/>
    <w:rsid w:val="00AD565B"/>
    <w:rsid w:val="00AD5692"/>
    <w:rsid w:val="00AD580E"/>
    <w:rsid w:val="00AD5930"/>
    <w:rsid w:val="00AD5CDC"/>
    <w:rsid w:val="00AD5E25"/>
    <w:rsid w:val="00AD5EB6"/>
    <w:rsid w:val="00AD5FFA"/>
    <w:rsid w:val="00AD61AA"/>
    <w:rsid w:val="00AD62D0"/>
    <w:rsid w:val="00AD6360"/>
    <w:rsid w:val="00AD64DF"/>
    <w:rsid w:val="00AD699C"/>
    <w:rsid w:val="00AD6B6C"/>
    <w:rsid w:val="00AD6BD3"/>
    <w:rsid w:val="00AD6D92"/>
    <w:rsid w:val="00AD6DBF"/>
    <w:rsid w:val="00AD6E57"/>
    <w:rsid w:val="00AD7044"/>
    <w:rsid w:val="00AD71F6"/>
    <w:rsid w:val="00AD72B1"/>
    <w:rsid w:val="00AD74FD"/>
    <w:rsid w:val="00AD75D1"/>
    <w:rsid w:val="00AD7729"/>
    <w:rsid w:val="00AD7736"/>
    <w:rsid w:val="00AD7738"/>
    <w:rsid w:val="00AD773E"/>
    <w:rsid w:val="00AD775B"/>
    <w:rsid w:val="00AD7925"/>
    <w:rsid w:val="00AD7A9D"/>
    <w:rsid w:val="00AD7B40"/>
    <w:rsid w:val="00AD7C43"/>
    <w:rsid w:val="00AD7E4E"/>
    <w:rsid w:val="00AD7E5B"/>
    <w:rsid w:val="00AE026F"/>
    <w:rsid w:val="00AE0301"/>
    <w:rsid w:val="00AE03B4"/>
    <w:rsid w:val="00AE079B"/>
    <w:rsid w:val="00AE08CF"/>
    <w:rsid w:val="00AE0A8A"/>
    <w:rsid w:val="00AE0B53"/>
    <w:rsid w:val="00AE0E17"/>
    <w:rsid w:val="00AE1035"/>
    <w:rsid w:val="00AE1176"/>
    <w:rsid w:val="00AE121D"/>
    <w:rsid w:val="00AE157D"/>
    <w:rsid w:val="00AE1744"/>
    <w:rsid w:val="00AE176D"/>
    <w:rsid w:val="00AE17F0"/>
    <w:rsid w:val="00AE1885"/>
    <w:rsid w:val="00AE18A7"/>
    <w:rsid w:val="00AE18AF"/>
    <w:rsid w:val="00AE1A21"/>
    <w:rsid w:val="00AE1BC9"/>
    <w:rsid w:val="00AE202F"/>
    <w:rsid w:val="00AE227A"/>
    <w:rsid w:val="00AE231A"/>
    <w:rsid w:val="00AE2537"/>
    <w:rsid w:val="00AE25CF"/>
    <w:rsid w:val="00AE2687"/>
    <w:rsid w:val="00AE272A"/>
    <w:rsid w:val="00AE290C"/>
    <w:rsid w:val="00AE2AB5"/>
    <w:rsid w:val="00AE2B84"/>
    <w:rsid w:val="00AE2F61"/>
    <w:rsid w:val="00AE2F6B"/>
    <w:rsid w:val="00AE3119"/>
    <w:rsid w:val="00AE3253"/>
    <w:rsid w:val="00AE3458"/>
    <w:rsid w:val="00AE3462"/>
    <w:rsid w:val="00AE3582"/>
    <w:rsid w:val="00AE3726"/>
    <w:rsid w:val="00AE3798"/>
    <w:rsid w:val="00AE3A5D"/>
    <w:rsid w:val="00AE3E2C"/>
    <w:rsid w:val="00AE3E46"/>
    <w:rsid w:val="00AE4247"/>
    <w:rsid w:val="00AE42E1"/>
    <w:rsid w:val="00AE4379"/>
    <w:rsid w:val="00AE4483"/>
    <w:rsid w:val="00AE4524"/>
    <w:rsid w:val="00AE459D"/>
    <w:rsid w:val="00AE4726"/>
    <w:rsid w:val="00AE47E7"/>
    <w:rsid w:val="00AE497E"/>
    <w:rsid w:val="00AE4A09"/>
    <w:rsid w:val="00AE4CE9"/>
    <w:rsid w:val="00AE4DC1"/>
    <w:rsid w:val="00AE4EFA"/>
    <w:rsid w:val="00AE4F16"/>
    <w:rsid w:val="00AE500E"/>
    <w:rsid w:val="00AE54B3"/>
    <w:rsid w:val="00AE557F"/>
    <w:rsid w:val="00AE5635"/>
    <w:rsid w:val="00AE5789"/>
    <w:rsid w:val="00AE5974"/>
    <w:rsid w:val="00AE5BAB"/>
    <w:rsid w:val="00AE60C3"/>
    <w:rsid w:val="00AE61AD"/>
    <w:rsid w:val="00AE620F"/>
    <w:rsid w:val="00AE637A"/>
    <w:rsid w:val="00AE64C8"/>
    <w:rsid w:val="00AE6504"/>
    <w:rsid w:val="00AE6566"/>
    <w:rsid w:val="00AE66EF"/>
    <w:rsid w:val="00AE6778"/>
    <w:rsid w:val="00AE6788"/>
    <w:rsid w:val="00AE67DB"/>
    <w:rsid w:val="00AE6806"/>
    <w:rsid w:val="00AE682F"/>
    <w:rsid w:val="00AE6989"/>
    <w:rsid w:val="00AE6A99"/>
    <w:rsid w:val="00AE6BCA"/>
    <w:rsid w:val="00AE6D32"/>
    <w:rsid w:val="00AE706F"/>
    <w:rsid w:val="00AE7278"/>
    <w:rsid w:val="00AE72C6"/>
    <w:rsid w:val="00AE756D"/>
    <w:rsid w:val="00AE7583"/>
    <w:rsid w:val="00AE7617"/>
    <w:rsid w:val="00AE77A6"/>
    <w:rsid w:val="00AE783B"/>
    <w:rsid w:val="00AE7933"/>
    <w:rsid w:val="00AE7B11"/>
    <w:rsid w:val="00AE7C14"/>
    <w:rsid w:val="00AE7C9D"/>
    <w:rsid w:val="00AE7D10"/>
    <w:rsid w:val="00AE7D88"/>
    <w:rsid w:val="00AE7F88"/>
    <w:rsid w:val="00AF03C5"/>
    <w:rsid w:val="00AF0607"/>
    <w:rsid w:val="00AF066B"/>
    <w:rsid w:val="00AF07AD"/>
    <w:rsid w:val="00AF07C1"/>
    <w:rsid w:val="00AF07D8"/>
    <w:rsid w:val="00AF0900"/>
    <w:rsid w:val="00AF0D56"/>
    <w:rsid w:val="00AF0DD7"/>
    <w:rsid w:val="00AF0DFE"/>
    <w:rsid w:val="00AF0EEF"/>
    <w:rsid w:val="00AF1219"/>
    <w:rsid w:val="00AF128C"/>
    <w:rsid w:val="00AF14EB"/>
    <w:rsid w:val="00AF170A"/>
    <w:rsid w:val="00AF192B"/>
    <w:rsid w:val="00AF1946"/>
    <w:rsid w:val="00AF19AF"/>
    <w:rsid w:val="00AF1B8A"/>
    <w:rsid w:val="00AF1D30"/>
    <w:rsid w:val="00AF1E25"/>
    <w:rsid w:val="00AF2141"/>
    <w:rsid w:val="00AF2145"/>
    <w:rsid w:val="00AF21E0"/>
    <w:rsid w:val="00AF21E9"/>
    <w:rsid w:val="00AF222F"/>
    <w:rsid w:val="00AF24B2"/>
    <w:rsid w:val="00AF2717"/>
    <w:rsid w:val="00AF27C3"/>
    <w:rsid w:val="00AF2A1C"/>
    <w:rsid w:val="00AF2DAA"/>
    <w:rsid w:val="00AF2E39"/>
    <w:rsid w:val="00AF2EAA"/>
    <w:rsid w:val="00AF3174"/>
    <w:rsid w:val="00AF325A"/>
    <w:rsid w:val="00AF3429"/>
    <w:rsid w:val="00AF35BE"/>
    <w:rsid w:val="00AF3686"/>
    <w:rsid w:val="00AF373C"/>
    <w:rsid w:val="00AF381E"/>
    <w:rsid w:val="00AF3900"/>
    <w:rsid w:val="00AF3AA9"/>
    <w:rsid w:val="00AF3D69"/>
    <w:rsid w:val="00AF3E2D"/>
    <w:rsid w:val="00AF3EF2"/>
    <w:rsid w:val="00AF3F4C"/>
    <w:rsid w:val="00AF4093"/>
    <w:rsid w:val="00AF40B0"/>
    <w:rsid w:val="00AF4100"/>
    <w:rsid w:val="00AF4218"/>
    <w:rsid w:val="00AF4293"/>
    <w:rsid w:val="00AF4467"/>
    <w:rsid w:val="00AF4509"/>
    <w:rsid w:val="00AF452A"/>
    <w:rsid w:val="00AF4551"/>
    <w:rsid w:val="00AF45CC"/>
    <w:rsid w:val="00AF47CE"/>
    <w:rsid w:val="00AF49BE"/>
    <w:rsid w:val="00AF4A55"/>
    <w:rsid w:val="00AF4ACA"/>
    <w:rsid w:val="00AF4ADB"/>
    <w:rsid w:val="00AF4B43"/>
    <w:rsid w:val="00AF4CBF"/>
    <w:rsid w:val="00AF4D7B"/>
    <w:rsid w:val="00AF4DB7"/>
    <w:rsid w:val="00AF4E79"/>
    <w:rsid w:val="00AF54B5"/>
    <w:rsid w:val="00AF556F"/>
    <w:rsid w:val="00AF570D"/>
    <w:rsid w:val="00AF570E"/>
    <w:rsid w:val="00AF57D0"/>
    <w:rsid w:val="00AF583B"/>
    <w:rsid w:val="00AF5A21"/>
    <w:rsid w:val="00AF5A34"/>
    <w:rsid w:val="00AF5D09"/>
    <w:rsid w:val="00AF5F09"/>
    <w:rsid w:val="00AF5F6E"/>
    <w:rsid w:val="00AF5F98"/>
    <w:rsid w:val="00AF607F"/>
    <w:rsid w:val="00AF6101"/>
    <w:rsid w:val="00AF62BF"/>
    <w:rsid w:val="00AF671E"/>
    <w:rsid w:val="00AF69B0"/>
    <w:rsid w:val="00AF6A06"/>
    <w:rsid w:val="00AF6A36"/>
    <w:rsid w:val="00AF6C44"/>
    <w:rsid w:val="00AF6C88"/>
    <w:rsid w:val="00AF6CED"/>
    <w:rsid w:val="00AF6D2A"/>
    <w:rsid w:val="00AF6E32"/>
    <w:rsid w:val="00AF7087"/>
    <w:rsid w:val="00AF7284"/>
    <w:rsid w:val="00AF7319"/>
    <w:rsid w:val="00AF77CE"/>
    <w:rsid w:val="00AF77ED"/>
    <w:rsid w:val="00AF7816"/>
    <w:rsid w:val="00AF785A"/>
    <w:rsid w:val="00AF78BF"/>
    <w:rsid w:val="00AF7942"/>
    <w:rsid w:val="00AF7CC1"/>
    <w:rsid w:val="00AF7E74"/>
    <w:rsid w:val="00AF7E8D"/>
    <w:rsid w:val="00AF7F06"/>
    <w:rsid w:val="00AF7FEA"/>
    <w:rsid w:val="00B0002E"/>
    <w:rsid w:val="00B0004F"/>
    <w:rsid w:val="00B00065"/>
    <w:rsid w:val="00B0023F"/>
    <w:rsid w:val="00B00266"/>
    <w:rsid w:val="00B00282"/>
    <w:rsid w:val="00B002AF"/>
    <w:rsid w:val="00B00321"/>
    <w:rsid w:val="00B00496"/>
    <w:rsid w:val="00B00808"/>
    <w:rsid w:val="00B00817"/>
    <w:rsid w:val="00B00AA0"/>
    <w:rsid w:val="00B00C37"/>
    <w:rsid w:val="00B00C5A"/>
    <w:rsid w:val="00B00CAF"/>
    <w:rsid w:val="00B00DBB"/>
    <w:rsid w:val="00B00EA4"/>
    <w:rsid w:val="00B010B6"/>
    <w:rsid w:val="00B01211"/>
    <w:rsid w:val="00B012EE"/>
    <w:rsid w:val="00B01393"/>
    <w:rsid w:val="00B0151E"/>
    <w:rsid w:val="00B01549"/>
    <w:rsid w:val="00B015AD"/>
    <w:rsid w:val="00B016C3"/>
    <w:rsid w:val="00B01733"/>
    <w:rsid w:val="00B01778"/>
    <w:rsid w:val="00B01857"/>
    <w:rsid w:val="00B01BD4"/>
    <w:rsid w:val="00B01C47"/>
    <w:rsid w:val="00B01EB9"/>
    <w:rsid w:val="00B01F46"/>
    <w:rsid w:val="00B02082"/>
    <w:rsid w:val="00B020F4"/>
    <w:rsid w:val="00B02173"/>
    <w:rsid w:val="00B021D7"/>
    <w:rsid w:val="00B02285"/>
    <w:rsid w:val="00B023D0"/>
    <w:rsid w:val="00B025DC"/>
    <w:rsid w:val="00B02899"/>
    <w:rsid w:val="00B02A54"/>
    <w:rsid w:val="00B02A8D"/>
    <w:rsid w:val="00B02DA5"/>
    <w:rsid w:val="00B03019"/>
    <w:rsid w:val="00B03156"/>
    <w:rsid w:val="00B03463"/>
    <w:rsid w:val="00B0348C"/>
    <w:rsid w:val="00B0353D"/>
    <w:rsid w:val="00B0365D"/>
    <w:rsid w:val="00B036EF"/>
    <w:rsid w:val="00B03842"/>
    <w:rsid w:val="00B03A4A"/>
    <w:rsid w:val="00B03E27"/>
    <w:rsid w:val="00B03E40"/>
    <w:rsid w:val="00B040A2"/>
    <w:rsid w:val="00B04220"/>
    <w:rsid w:val="00B04257"/>
    <w:rsid w:val="00B0438B"/>
    <w:rsid w:val="00B0443F"/>
    <w:rsid w:val="00B044E6"/>
    <w:rsid w:val="00B04783"/>
    <w:rsid w:val="00B048F3"/>
    <w:rsid w:val="00B04A84"/>
    <w:rsid w:val="00B04B10"/>
    <w:rsid w:val="00B04CA7"/>
    <w:rsid w:val="00B04CD4"/>
    <w:rsid w:val="00B04D17"/>
    <w:rsid w:val="00B04D49"/>
    <w:rsid w:val="00B04DCD"/>
    <w:rsid w:val="00B04EEB"/>
    <w:rsid w:val="00B04F2E"/>
    <w:rsid w:val="00B050C8"/>
    <w:rsid w:val="00B051DA"/>
    <w:rsid w:val="00B05412"/>
    <w:rsid w:val="00B0562B"/>
    <w:rsid w:val="00B0564C"/>
    <w:rsid w:val="00B056D9"/>
    <w:rsid w:val="00B05794"/>
    <w:rsid w:val="00B0584D"/>
    <w:rsid w:val="00B05A56"/>
    <w:rsid w:val="00B05A66"/>
    <w:rsid w:val="00B05CF9"/>
    <w:rsid w:val="00B06362"/>
    <w:rsid w:val="00B063CD"/>
    <w:rsid w:val="00B064E6"/>
    <w:rsid w:val="00B065DE"/>
    <w:rsid w:val="00B06602"/>
    <w:rsid w:val="00B06803"/>
    <w:rsid w:val="00B06873"/>
    <w:rsid w:val="00B06AC8"/>
    <w:rsid w:val="00B06B09"/>
    <w:rsid w:val="00B06B6D"/>
    <w:rsid w:val="00B06F99"/>
    <w:rsid w:val="00B071D0"/>
    <w:rsid w:val="00B0738C"/>
    <w:rsid w:val="00B0739C"/>
    <w:rsid w:val="00B07638"/>
    <w:rsid w:val="00B0779E"/>
    <w:rsid w:val="00B077D3"/>
    <w:rsid w:val="00B07AF5"/>
    <w:rsid w:val="00B07B3E"/>
    <w:rsid w:val="00B07CE9"/>
    <w:rsid w:val="00B07DC4"/>
    <w:rsid w:val="00B07E78"/>
    <w:rsid w:val="00B07ECE"/>
    <w:rsid w:val="00B07FAA"/>
    <w:rsid w:val="00B07FAE"/>
    <w:rsid w:val="00B07FEB"/>
    <w:rsid w:val="00B100EE"/>
    <w:rsid w:val="00B10166"/>
    <w:rsid w:val="00B10190"/>
    <w:rsid w:val="00B101C7"/>
    <w:rsid w:val="00B1022A"/>
    <w:rsid w:val="00B10260"/>
    <w:rsid w:val="00B10261"/>
    <w:rsid w:val="00B10310"/>
    <w:rsid w:val="00B10459"/>
    <w:rsid w:val="00B104F9"/>
    <w:rsid w:val="00B105AD"/>
    <w:rsid w:val="00B106CD"/>
    <w:rsid w:val="00B107EB"/>
    <w:rsid w:val="00B108AE"/>
    <w:rsid w:val="00B109A9"/>
    <w:rsid w:val="00B109FC"/>
    <w:rsid w:val="00B10A18"/>
    <w:rsid w:val="00B10DB6"/>
    <w:rsid w:val="00B10E0E"/>
    <w:rsid w:val="00B10EB1"/>
    <w:rsid w:val="00B10F5E"/>
    <w:rsid w:val="00B1102B"/>
    <w:rsid w:val="00B1150A"/>
    <w:rsid w:val="00B115C4"/>
    <w:rsid w:val="00B115CA"/>
    <w:rsid w:val="00B1172E"/>
    <w:rsid w:val="00B11879"/>
    <w:rsid w:val="00B1188C"/>
    <w:rsid w:val="00B11A19"/>
    <w:rsid w:val="00B11B67"/>
    <w:rsid w:val="00B11C9B"/>
    <w:rsid w:val="00B11E40"/>
    <w:rsid w:val="00B11EFB"/>
    <w:rsid w:val="00B12068"/>
    <w:rsid w:val="00B12427"/>
    <w:rsid w:val="00B124E2"/>
    <w:rsid w:val="00B126DE"/>
    <w:rsid w:val="00B126FC"/>
    <w:rsid w:val="00B12751"/>
    <w:rsid w:val="00B1281F"/>
    <w:rsid w:val="00B1282A"/>
    <w:rsid w:val="00B128E2"/>
    <w:rsid w:val="00B12955"/>
    <w:rsid w:val="00B129DE"/>
    <w:rsid w:val="00B12AFA"/>
    <w:rsid w:val="00B12B5E"/>
    <w:rsid w:val="00B12C68"/>
    <w:rsid w:val="00B12CF6"/>
    <w:rsid w:val="00B12D6B"/>
    <w:rsid w:val="00B12DAE"/>
    <w:rsid w:val="00B12ECA"/>
    <w:rsid w:val="00B12ED1"/>
    <w:rsid w:val="00B12FE3"/>
    <w:rsid w:val="00B13401"/>
    <w:rsid w:val="00B13513"/>
    <w:rsid w:val="00B1369B"/>
    <w:rsid w:val="00B136C2"/>
    <w:rsid w:val="00B13744"/>
    <w:rsid w:val="00B137CB"/>
    <w:rsid w:val="00B1392C"/>
    <w:rsid w:val="00B139BB"/>
    <w:rsid w:val="00B13B88"/>
    <w:rsid w:val="00B13FEF"/>
    <w:rsid w:val="00B1411E"/>
    <w:rsid w:val="00B141D0"/>
    <w:rsid w:val="00B14737"/>
    <w:rsid w:val="00B147C9"/>
    <w:rsid w:val="00B14A7B"/>
    <w:rsid w:val="00B14B5F"/>
    <w:rsid w:val="00B14D40"/>
    <w:rsid w:val="00B14F14"/>
    <w:rsid w:val="00B1515A"/>
    <w:rsid w:val="00B15298"/>
    <w:rsid w:val="00B155CB"/>
    <w:rsid w:val="00B15748"/>
    <w:rsid w:val="00B15880"/>
    <w:rsid w:val="00B158B3"/>
    <w:rsid w:val="00B1591F"/>
    <w:rsid w:val="00B15A2D"/>
    <w:rsid w:val="00B15C2D"/>
    <w:rsid w:val="00B15D9F"/>
    <w:rsid w:val="00B15EE6"/>
    <w:rsid w:val="00B15EF4"/>
    <w:rsid w:val="00B15FB9"/>
    <w:rsid w:val="00B160E0"/>
    <w:rsid w:val="00B16190"/>
    <w:rsid w:val="00B16257"/>
    <w:rsid w:val="00B16262"/>
    <w:rsid w:val="00B165A1"/>
    <w:rsid w:val="00B167E2"/>
    <w:rsid w:val="00B1680E"/>
    <w:rsid w:val="00B16890"/>
    <w:rsid w:val="00B16B80"/>
    <w:rsid w:val="00B16B9F"/>
    <w:rsid w:val="00B16BFA"/>
    <w:rsid w:val="00B16C7C"/>
    <w:rsid w:val="00B16FDE"/>
    <w:rsid w:val="00B17035"/>
    <w:rsid w:val="00B17051"/>
    <w:rsid w:val="00B1708B"/>
    <w:rsid w:val="00B171FE"/>
    <w:rsid w:val="00B1721F"/>
    <w:rsid w:val="00B173D4"/>
    <w:rsid w:val="00B1745E"/>
    <w:rsid w:val="00B175BE"/>
    <w:rsid w:val="00B17787"/>
    <w:rsid w:val="00B17915"/>
    <w:rsid w:val="00B17925"/>
    <w:rsid w:val="00B1792C"/>
    <w:rsid w:val="00B179CA"/>
    <w:rsid w:val="00B17A6D"/>
    <w:rsid w:val="00B17B82"/>
    <w:rsid w:val="00B17BD2"/>
    <w:rsid w:val="00B17C91"/>
    <w:rsid w:val="00B17D20"/>
    <w:rsid w:val="00B17DDD"/>
    <w:rsid w:val="00B2007B"/>
    <w:rsid w:val="00B200FF"/>
    <w:rsid w:val="00B20278"/>
    <w:rsid w:val="00B202BF"/>
    <w:rsid w:val="00B204CC"/>
    <w:rsid w:val="00B205D6"/>
    <w:rsid w:val="00B20632"/>
    <w:rsid w:val="00B20658"/>
    <w:rsid w:val="00B206BB"/>
    <w:rsid w:val="00B206C7"/>
    <w:rsid w:val="00B20789"/>
    <w:rsid w:val="00B207A7"/>
    <w:rsid w:val="00B2089B"/>
    <w:rsid w:val="00B20915"/>
    <w:rsid w:val="00B20962"/>
    <w:rsid w:val="00B20AE4"/>
    <w:rsid w:val="00B20B55"/>
    <w:rsid w:val="00B20B5A"/>
    <w:rsid w:val="00B20BD2"/>
    <w:rsid w:val="00B20D19"/>
    <w:rsid w:val="00B20D24"/>
    <w:rsid w:val="00B20EE8"/>
    <w:rsid w:val="00B20EFE"/>
    <w:rsid w:val="00B2113B"/>
    <w:rsid w:val="00B21460"/>
    <w:rsid w:val="00B214FF"/>
    <w:rsid w:val="00B216CD"/>
    <w:rsid w:val="00B2188D"/>
    <w:rsid w:val="00B219A5"/>
    <w:rsid w:val="00B21C48"/>
    <w:rsid w:val="00B21D39"/>
    <w:rsid w:val="00B21EB2"/>
    <w:rsid w:val="00B22111"/>
    <w:rsid w:val="00B22174"/>
    <w:rsid w:val="00B2224E"/>
    <w:rsid w:val="00B2228B"/>
    <w:rsid w:val="00B22375"/>
    <w:rsid w:val="00B22544"/>
    <w:rsid w:val="00B22576"/>
    <w:rsid w:val="00B22577"/>
    <w:rsid w:val="00B226D4"/>
    <w:rsid w:val="00B2281B"/>
    <w:rsid w:val="00B22A80"/>
    <w:rsid w:val="00B22B3C"/>
    <w:rsid w:val="00B22B7B"/>
    <w:rsid w:val="00B22B91"/>
    <w:rsid w:val="00B22CA9"/>
    <w:rsid w:val="00B22D85"/>
    <w:rsid w:val="00B22E9E"/>
    <w:rsid w:val="00B230B9"/>
    <w:rsid w:val="00B23104"/>
    <w:rsid w:val="00B232B0"/>
    <w:rsid w:val="00B232D4"/>
    <w:rsid w:val="00B2336A"/>
    <w:rsid w:val="00B2346E"/>
    <w:rsid w:val="00B23AC9"/>
    <w:rsid w:val="00B23BE3"/>
    <w:rsid w:val="00B23F6B"/>
    <w:rsid w:val="00B23F6E"/>
    <w:rsid w:val="00B23F93"/>
    <w:rsid w:val="00B2402B"/>
    <w:rsid w:val="00B240DF"/>
    <w:rsid w:val="00B2423E"/>
    <w:rsid w:val="00B24298"/>
    <w:rsid w:val="00B2480E"/>
    <w:rsid w:val="00B24985"/>
    <w:rsid w:val="00B24CBA"/>
    <w:rsid w:val="00B24D69"/>
    <w:rsid w:val="00B253D5"/>
    <w:rsid w:val="00B25427"/>
    <w:rsid w:val="00B2550D"/>
    <w:rsid w:val="00B2575E"/>
    <w:rsid w:val="00B2579C"/>
    <w:rsid w:val="00B25A0F"/>
    <w:rsid w:val="00B25A45"/>
    <w:rsid w:val="00B25AAC"/>
    <w:rsid w:val="00B25B04"/>
    <w:rsid w:val="00B25B5C"/>
    <w:rsid w:val="00B25D43"/>
    <w:rsid w:val="00B25DED"/>
    <w:rsid w:val="00B260BA"/>
    <w:rsid w:val="00B2612B"/>
    <w:rsid w:val="00B261F2"/>
    <w:rsid w:val="00B2629D"/>
    <w:rsid w:val="00B264BF"/>
    <w:rsid w:val="00B26582"/>
    <w:rsid w:val="00B26589"/>
    <w:rsid w:val="00B26593"/>
    <w:rsid w:val="00B265F9"/>
    <w:rsid w:val="00B2662E"/>
    <w:rsid w:val="00B266A1"/>
    <w:rsid w:val="00B26789"/>
    <w:rsid w:val="00B267EF"/>
    <w:rsid w:val="00B26BF7"/>
    <w:rsid w:val="00B2701A"/>
    <w:rsid w:val="00B2701F"/>
    <w:rsid w:val="00B2738E"/>
    <w:rsid w:val="00B2768E"/>
    <w:rsid w:val="00B2769A"/>
    <w:rsid w:val="00B276B1"/>
    <w:rsid w:val="00B27ADA"/>
    <w:rsid w:val="00B27B94"/>
    <w:rsid w:val="00B27E6E"/>
    <w:rsid w:val="00B3007D"/>
    <w:rsid w:val="00B301B8"/>
    <w:rsid w:val="00B3020D"/>
    <w:rsid w:val="00B30221"/>
    <w:rsid w:val="00B302A7"/>
    <w:rsid w:val="00B305C7"/>
    <w:rsid w:val="00B3071A"/>
    <w:rsid w:val="00B3073B"/>
    <w:rsid w:val="00B3083A"/>
    <w:rsid w:val="00B30862"/>
    <w:rsid w:val="00B308D3"/>
    <w:rsid w:val="00B30910"/>
    <w:rsid w:val="00B30AA4"/>
    <w:rsid w:val="00B30D13"/>
    <w:rsid w:val="00B30D87"/>
    <w:rsid w:val="00B30DE8"/>
    <w:rsid w:val="00B30F31"/>
    <w:rsid w:val="00B310FD"/>
    <w:rsid w:val="00B3138C"/>
    <w:rsid w:val="00B313DF"/>
    <w:rsid w:val="00B31438"/>
    <w:rsid w:val="00B3155F"/>
    <w:rsid w:val="00B315EE"/>
    <w:rsid w:val="00B317D7"/>
    <w:rsid w:val="00B3181F"/>
    <w:rsid w:val="00B31906"/>
    <w:rsid w:val="00B31A9B"/>
    <w:rsid w:val="00B31B2D"/>
    <w:rsid w:val="00B31C22"/>
    <w:rsid w:val="00B31C7C"/>
    <w:rsid w:val="00B324B6"/>
    <w:rsid w:val="00B3253B"/>
    <w:rsid w:val="00B325D9"/>
    <w:rsid w:val="00B326A4"/>
    <w:rsid w:val="00B32925"/>
    <w:rsid w:val="00B32AFE"/>
    <w:rsid w:val="00B32ECC"/>
    <w:rsid w:val="00B32F07"/>
    <w:rsid w:val="00B32F5C"/>
    <w:rsid w:val="00B33121"/>
    <w:rsid w:val="00B332CA"/>
    <w:rsid w:val="00B335C0"/>
    <w:rsid w:val="00B3363F"/>
    <w:rsid w:val="00B3377F"/>
    <w:rsid w:val="00B33850"/>
    <w:rsid w:val="00B3388B"/>
    <w:rsid w:val="00B33983"/>
    <w:rsid w:val="00B339A5"/>
    <w:rsid w:val="00B33A7F"/>
    <w:rsid w:val="00B33CD6"/>
    <w:rsid w:val="00B33D67"/>
    <w:rsid w:val="00B33E3B"/>
    <w:rsid w:val="00B33EC4"/>
    <w:rsid w:val="00B33F9D"/>
    <w:rsid w:val="00B34118"/>
    <w:rsid w:val="00B341AF"/>
    <w:rsid w:val="00B34206"/>
    <w:rsid w:val="00B34369"/>
    <w:rsid w:val="00B34384"/>
    <w:rsid w:val="00B343D7"/>
    <w:rsid w:val="00B343E6"/>
    <w:rsid w:val="00B345B8"/>
    <w:rsid w:val="00B34A26"/>
    <w:rsid w:val="00B34AEB"/>
    <w:rsid w:val="00B34C3B"/>
    <w:rsid w:val="00B34CB9"/>
    <w:rsid w:val="00B34CF8"/>
    <w:rsid w:val="00B34D79"/>
    <w:rsid w:val="00B34DB1"/>
    <w:rsid w:val="00B34DC5"/>
    <w:rsid w:val="00B350CA"/>
    <w:rsid w:val="00B351EA"/>
    <w:rsid w:val="00B3524C"/>
    <w:rsid w:val="00B352EF"/>
    <w:rsid w:val="00B35311"/>
    <w:rsid w:val="00B35437"/>
    <w:rsid w:val="00B35515"/>
    <w:rsid w:val="00B357F6"/>
    <w:rsid w:val="00B358D9"/>
    <w:rsid w:val="00B35A41"/>
    <w:rsid w:val="00B35A9E"/>
    <w:rsid w:val="00B35C16"/>
    <w:rsid w:val="00B35D34"/>
    <w:rsid w:val="00B35DEC"/>
    <w:rsid w:val="00B35E12"/>
    <w:rsid w:val="00B35E1C"/>
    <w:rsid w:val="00B35E98"/>
    <w:rsid w:val="00B35EFC"/>
    <w:rsid w:val="00B3600A"/>
    <w:rsid w:val="00B360B4"/>
    <w:rsid w:val="00B3630B"/>
    <w:rsid w:val="00B364BB"/>
    <w:rsid w:val="00B364CD"/>
    <w:rsid w:val="00B36529"/>
    <w:rsid w:val="00B365CC"/>
    <w:rsid w:val="00B365D0"/>
    <w:rsid w:val="00B3661C"/>
    <w:rsid w:val="00B36757"/>
    <w:rsid w:val="00B36780"/>
    <w:rsid w:val="00B367CE"/>
    <w:rsid w:val="00B368FD"/>
    <w:rsid w:val="00B36949"/>
    <w:rsid w:val="00B369F6"/>
    <w:rsid w:val="00B36A60"/>
    <w:rsid w:val="00B36AD0"/>
    <w:rsid w:val="00B36BA0"/>
    <w:rsid w:val="00B36BE3"/>
    <w:rsid w:val="00B36CEE"/>
    <w:rsid w:val="00B36D41"/>
    <w:rsid w:val="00B36E01"/>
    <w:rsid w:val="00B370A3"/>
    <w:rsid w:val="00B370E6"/>
    <w:rsid w:val="00B372DE"/>
    <w:rsid w:val="00B3731E"/>
    <w:rsid w:val="00B3763B"/>
    <w:rsid w:val="00B37892"/>
    <w:rsid w:val="00B379E1"/>
    <w:rsid w:val="00B37AC2"/>
    <w:rsid w:val="00B37B77"/>
    <w:rsid w:val="00B37D82"/>
    <w:rsid w:val="00B37ED1"/>
    <w:rsid w:val="00B40043"/>
    <w:rsid w:val="00B4009D"/>
    <w:rsid w:val="00B400BC"/>
    <w:rsid w:val="00B401C5"/>
    <w:rsid w:val="00B40419"/>
    <w:rsid w:val="00B404A5"/>
    <w:rsid w:val="00B406AA"/>
    <w:rsid w:val="00B40ADB"/>
    <w:rsid w:val="00B40C24"/>
    <w:rsid w:val="00B40C2E"/>
    <w:rsid w:val="00B40C56"/>
    <w:rsid w:val="00B40C5F"/>
    <w:rsid w:val="00B40C99"/>
    <w:rsid w:val="00B40CC6"/>
    <w:rsid w:val="00B40D5A"/>
    <w:rsid w:val="00B4103C"/>
    <w:rsid w:val="00B410AF"/>
    <w:rsid w:val="00B412B8"/>
    <w:rsid w:val="00B4138E"/>
    <w:rsid w:val="00B414D3"/>
    <w:rsid w:val="00B4168A"/>
    <w:rsid w:val="00B417D3"/>
    <w:rsid w:val="00B417F6"/>
    <w:rsid w:val="00B418A6"/>
    <w:rsid w:val="00B41C17"/>
    <w:rsid w:val="00B41C5E"/>
    <w:rsid w:val="00B41CA9"/>
    <w:rsid w:val="00B41CF8"/>
    <w:rsid w:val="00B41D95"/>
    <w:rsid w:val="00B41E13"/>
    <w:rsid w:val="00B41EB6"/>
    <w:rsid w:val="00B41F37"/>
    <w:rsid w:val="00B41F47"/>
    <w:rsid w:val="00B41F72"/>
    <w:rsid w:val="00B42098"/>
    <w:rsid w:val="00B42212"/>
    <w:rsid w:val="00B42268"/>
    <w:rsid w:val="00B422C5"/>
    <w:rsid w:val="00B422E3"/>
    <w:rsid w:val="00B4242D"/>
    <w:rsid w:val="00B4246E"/>
    <w:rsid w:val="00B42539"/>
    <w:rsid w:val="00B42546"/>
    <w:rsid w:val="00B4263C"/>
    <w:rsid w:val="00B426C8"/>
    <w:rsid w:val="00B428F4"/>
    <w:rsid w:val="00B4298E"/>
    <w:rsid w:val="00B42BF1"/>
    <w:rsid w:val="00B42EDD"/>
    <w:rsid w:val="00B42EEF"/>
    <w:rsid w:val="00B431CE"/>
    <w:rsid w:val="00B431DD"/>
    <w:rsid w:val="00B432C6"/>
    <w:rsid w:val="00B43570"/>
    <w:rsid w:val="00B43578"/>
    <w:rsid w:val="00B43765"/>
    <w:rsid w:val="00B4378A"/>
    <w:rsid w:val="00B43890"/>
    <w:rsid w:val="00B43D55"/>
    <w:rsid w:val="00B43E4F"/>
    <w:rsid w:val="00B440D7"/>
    <w:rsid w:val="00B441B1"/>
    <w:rsid w:val="00B44271"/>
    <w:rsid w:val="00B4435F"/>
    <w:rsid w:val="00B44362"/>
    <w:rsid w:val="00B444DB"/>
    <w:rsid w:val="00B445E4"/>
    <w:rsid w:val="00B446C3"/>
    <w:rsid w:val="00B44A2A"/>
    <w:rsid w:val="00B44C19"/>
    <w:rsid w:val="00B44D92"/>
    <w:rsid w:val="00B44FEE"/>
    <w:rsid w:val="00B4507A"/>
    <w:rsid w:val="00B45186"/>
    <w:rsid w:val="00B452A5"/>
    <w:rsid w:val="00B454AF"/>
    <w:rsid w:val="00B4553E"/>
    <w:rsid w:val="00B456A7"/>
    <w:rsid w:val="00B456D5"/>
    <w:rsid w:val="00B4574A"/>
    <w:rsid w:val="00B4582F"/>
    <w:rsid w:val="00B4588A"/>
    <w:rsid w:val="00B45AE3"/>
    <w:rsid w:val="00B45B34"/>
    <w:rsid w:val="00B45D75"/>
    <w:rsid w:val="00B45FED"/>
    <w:rsid w:val="00B4601F"/>
    <w:rsid w:val="00B46042"/>
    <w:rsid w:val="00B460DC"/>
    <w:rsid w:val="00B46129"/>
    <w:rsid w:val="00B46428"/>
    <w:rsid w:val="00B4647F"/>
    <w:rsid w:val="00B465AC"/>
    <w:rsid w:val="00B46698"/>
    <w:rsid w:val="00B469B8"/>
    <w:rsid w:val="00B46C83"/>
    <w:rsid w:val="00B46D6C"/>
    <w:rsid w:val="00B46DC9"/>
    <w:rsid w:val="00B46EB7"/>
    <w:rsid w:val="00B46FB7"/>
    <w:rsid w:val="00B46FBA"/>
    <w:rsid w:val="00B47032"/>
    <w:rsid w:val="00B470EE"/>
    <w:rsid w:val="00B472E5"/>
    <w:rsid w:val="00B47378"/>
    <w:rsid w:val="00B47439"/>
    <w:rsid w:val="00B47541"/>
    <w:rsid w:val="00B47733"/>
    <w:rsid w:val="00B479D8"/>
    <w:rsid w:val="00B47B8E"/>
    <w:rsid w:val="00B47BCB"/>
    <w:rsid w:val="00B47C5B"/>
    <w:rsid w:val="00B47D04"/>
    <w:rsid w:val="00B47E4D"/>
    <w:rsid w:val="00B50419"/>
    <w:rsid w:val="00B504B9"/>
    <w:rsid w:val="00B505A0"/>
    <w:rsid w:val="00B50754"/>
    <w:rsid w:val="00B50A22"/>
    <w:rsid w:val="00B50AB4"/>
    <w:rsid w:val="00B50D94"/>
    <w:rsid w:val="00B50FEF"/>
    <w:rsid w:val="00B510DF"/>
    <w:rsid w:val="00B511E6"/>
    <w:rsid w:val="00B5127D"/>
    <w:rsid w:val="00B512E5"/>
    <w:rsid w:val="00B51306"/>
    <w:rsid w:val="00B5131D"/>
    <w:rsid w:val="00B51321"/>
    <w:rsid w:val="00B5144A"/>
    <w:rsid w:val="00B5164C"/>
    <w:rsid w:val="00B518DF"/>
    <w:rsid w:val="00B51925"/>
    <w:rsid w:val="00B5195C"/>
    <w:rsid w:val="00B51B7C"/>
    <w:rsid w:val="00B51D12"/>
    <w:rsid w:val="00B51E35"/>
    <w:rsid w:val="00B51FC9"/>
    <w:rsid w:val="00B523F5"/>
    <w:rsid w:val="00B52404"/>
    <w:rsid w:val="00B52720"/>
    <w:rsid w:val="00B528E2"/>
    <w:rsid w:val="00B52B1C"/>
    <w:rsid w:val="00B52C4A"/>
    <w:rsid w:val="00B52E33"/>
    <w:rsid w:val="00B53032"/>
    <w:rsid w:val="00B53199"/>
    <w:rsid w:val="00B53283"/>
    <w:rsid w:val="00B5339E"/>
    <w:rsid w:val="00B533B9"/>
    <w:rsid w:val="00B53442"/>
    <w:rsid w:val="00B5373B"/>
    <w:rsid w:val="00B5399F"/>
    <w:rsid w:val="00B53CBB"/>
    <w:rsid w:val="00B53CD7"/>
    <w:rsid w:val="00B53D98"/>
    <w:rsid w:val="00B53F44"/>
    <w:rsid w:val="00B540D0"/>
    <w:rsid w:val="00B540DF"/>
    <w:rsid w:val="00B540F5"/>
    <w:rsid w:val="00B5467F"/>
    <w:rsid w:val="00B546CA"/>
    <w:rsid w:val="00B54725"/>
    <w:rsid w:val="00B5476C"/>
    <w:rsid w:val="00B547EA"/>
    <w:rsid w:val="00B5496B"/>
    <w:rsid w:val="00B54CF4"/>
    <w:rsid w:val="00B54D76"/>
    <w:rsid w:val="00B54F0A"/>
    <w:rsid w:val="00B55209"/>
    <w:rsid w:val="00B5528F"/>
    <w:rsid w:val="00B5539E"/>
    <w:rsid w:val="00B553B4"/>
    <w:rsid w:val="00B554F4"/>
    <w:rsid w:val="00B556E7"/>
    <w:rsid w:val="00B5574A"/>
    <w:rsid w:val="00B55B97"/>
    <w:rsid w:val="00B55BB1"/>
    <w:rsid w:val="00B55CD5"/>
    <w:rsid w:val="00B55DD1"/>
    <w:rsid w:val="00B55F21"/>
    <w:rsid w:val="00B55F97"/>
    <w:rsid w:val="00B562E6"/>
    <w:rsid w:val="00B563C4"/>
    <w:rsid w:val="00B563E7"/>
    <w:rsid w:val="00B56506"/>
    <w:rsid w:val="00B56677"/>
    <w:rsid w:val="00B56702"/>
    <w:rsid w:val="00B56727"/>
    <w:rsid w:val="00B5673C"/>
    <w:rsid w:val="00B56781"/>
    <w:rsid w:val="00B56849"/>
    <w:rsid w:val="00B56A26"/>
    <w:rsid w:val="00B56D04"/>
    <w:rsid w:val="00B56D25"/>
    <w:rsid w:val="00B57202"/>
    <w:rsid w:val="00B57498"/>
    <w:rsid w:val="00B57585"/>
    <w:rsid w:val="00B57665"/>
    <w:rsid w:val="00B5775D"/>
    <w:rsid w:val="00B5797C"/>
    <w:rsid w:val="00B57993"/>
    <w:rsid w:val="00B57EB7"/>
    <w:rsid w:val="00B57EBC"/>
    <w:rsid w:val="00B57EBE"/>
    <w:rsid w:val="00B57F67"/>
    <w:rsid w:val="00B602D6"/>
    <w:rsid w:val="00B60581"/>
    <w:rsid w:val="00B60692"/>
    <w:rsid w:val="00B609B8"/>
    <w:rsid w:val="00B60AE4"/>
    <w:rsid w:val="00B60B5B"/>
    <w:rsid w:val="00B60B98"/>
    <w:rsid w:val="00B60FB4"/>
    <w:rsid w:val="00B60FE4"/>
    <w:rsid w:val="00B61002"/>
    <w:rsid w:val="00B61026"/>
    <w:rsid w:val="00B61129"/>
    <w:rsid w:val="00B6116F"/>
    <w:rsid w:val="00B61350"/>
    <w:rsid w:val="00B613C7"/>
    <w:rsid w:val="00B6141A"/>
    <w:rsid w:val="00B61470"/>
    <w:rsid w:val="00B61531"/>
    <w:rsid w:val="00B61669"/>
    <w:rsid w:val="00B616F1"/>
    <w:rsid w:val="00B617C0"/>
    <w:rsid w:val="00B61929"/>
    <w:rsid w:val="00B61BC7"/>
    <w:rsid w:val="00B61F2B"/>
    <w:rsid w:val="00B61FD5"/>
    <w:rsid w:val="00B620FB"/>
    <w:rsid w:val="00B621B2"/>
    <w:rsid w:val="00B6220E"/>
    <w:rsid w:val="00B62482"/>
    <w:rsid w:val="00B62593"/>
    <w:rsid w:val="00B625FE"/>
    <w:rsid w:val="00B6264D"/>
    <w:rsid w:val="00B627DE"/>
    <w:rsid w:val="00B628C4"/>
    <w:rsid w:val="00B62A53"/>
    <w:rsid w:val="00B62A83"/>
    <w:rsid w:val="00B62D6A"/>
    <w:rsid w:val="00B62E23"/>
    <w:rsid w:val="00B62E50"/>
    <w:rsid w:val="00B62FD6"/>
    <w:rsid w:val="00B63175"/>
    <w:rsid w:val="00B634AA"/>
    <w:rsid w:val="00B6350D"/>
    <w:rsid w:val="00B63532"/>
    <w:rsid w:val="00B638BF"/>
    <w:rsid w:val="00B63940"/>
    <w:rsid w:val="00B63BAC"/>
    <w:rsid w:val="00B63C5C"/>
    <w:rsid w:val="00B63C9A"/>
    <w:rsid w:val="00B63CE2"/>
    <w:rsid w:val="00B63F1F"/>
    <w:rsid w:val="00B64171"/>
    <w:rsid w:val="00B641FD"/>
    <w:rsid w:val="00B644D5"/>
    <w:rsid w:val="00B6450C"/>
    <w:rsid w:val="00B645CB"/>
    <w:rsid w:val="00B64715"/>
    <w:rsid w:val="00B6471E"/>
    <w:rsid w:val="00B647D4"/>
    <w:rsid w:val="00B6496D"/>
    <w:rsid w:val="00B64AF7"/>
    <w:rsid w:val="00B64B68"/>
    <w:rsid w:val="00B64C10"/>
    <w:rsid w:val="00B64CF7"/>
    <w:rsid w:val="00B64E45"/>
    <w:rsid w:val="00B650B5"/>
    <w:rsid w:val="00B653C2"/>
    <w:rsid w:val="00B65436"/>
    <w:rsid w:val="00B6556B"/>
    <w:rsid w:val="00B65629"/>
    <w:rsid w:val="00B6584F"/>
    <w:rsid w:val="00B659B8"/>
    <w:rsid w:val="00B659C5"/>
    <w:rsid w:val="00B65C7F"/>
    <w:rsid w:val="00B65CBF"/>
    <w:rsid w:val="00B65D03"/>
    <w:rsid w:val="00B65D86"/>
    <w:rsid w:val="00B65FB8"/>
    <w:rsid w:val="00B66112"/>
    <w:rsid w:val="00B663AE"/>
    <w:rsid w:val="00B6645B"/>
    <w:rsid w:val="00B6666E"/>
    <w:rsid w:val="00B666DC"/>
    <w:rsid w:val="00B666EC"/>
    <w:rsid w:val="00B66CEE"/>
    <w:rsid w:val="00B66E39"/>
    <w:rsid w:val="00B6707D"/>
    <w:rsid w:val="00B671EB"/>
    <w:rsid w:val="00B67323"/>
    <w:rsid w:val="00B674D8"/>
    <w:rsid w:val="00B678F2"/>
    <w:rsid w:val="00B67D58"/>
    <w:rsid w:val="00B67E02"/>
    <w:rsid w:val="00B67EB5"/>
    <w:rsid w:val="00B67F87"/>
    <w:rsid w:val="00B701A4"/>
    <w:rsid w:val="00B70226"/>
    <w:rsid w:val="00B70307"/>
    <w:rsid w:val="00B7040E"/>
    <w:rsid w:val="00B705BB"/>
    <w:rsid w:val="00B70618"/>
    <w:rsid w:val="00B7065A"/>
    <w:rsid w:val="00B706BD"/>
    <w:rsid w:val="00B70876"/>
    <w:rsid w:val="00B70A25"/>
    <w:rsid w:val="00B70A5A"/>
    <w:rsid w:val="00B70DFE"/>
    <w:rsid w:val="00B71080"/>
    <w:rsid w:val="00B710BD"/>
    <w:rsid w:val="00B71411"/>
    <w:rsid w:val="00B71473"/>
    <w:rsid w:val="00B715CF"/>
    <w:rsid w:val="00B716CF"/>
    <w:rsid w:val="00B7186C"/>
    <w:rsid w:val="00B719CA"/>
    <w:rsid w:val="00B719EC"/>
    <w:rsid w:val="00B71A6B"/>
    <w:rsid w:val="00B71ADC"/>
    <w:rsid w:val="00B71AEB"/>
    <w:rsid w:val="00B71BD9"/>
    <w:rsid w:val="00B71D06"/>
    <w:rsid w:val="00B71D20"/>
    <w:rsid w:val="00B71D62"/>
    <w:rsid w:val="00B71DFD"/>
    <w:rsid w:val="00B7226D"/>
    <w:rsid w:val="00B722F2"/>
    <w:rsid w:val="00B72301"/>
    <w:rsid w:val="00B724ED"/>
    <w:rsid w:val="00B72521"/>
    <w:rsid w:val="00B7257D"/>
    <w:rsid w:val="00B725D1"/>
    <w:rsid w:val="00B7265A"/>
    <w:rsid w:val="00B728F3"/>
    <w:rsid w:val="00B729A9"/>
    <w:rsid w:val="00B72A85"/>
    <w:rsid w:val="00B72A98"/>
    <w:rsid w:val="00B72ADE"/>
    <w:rsid w:val="00B72CB9"/>
    <w:rsid w:val="00B72D0F"/>
    <w:rsid w:val="00B7301C"/>
    <w:rsid w:val="00B73289"/>
    <w:rsid w:val="00B732E2"/>
    <w:rsid w:val="00B7342F"/>
    <w:rsid w:val="00B73488"/>
    <w:rsid w:val="00B7359B"/>
    <w:rsid w:val="00B735C3"/>
    <w:rsid w:val="00B7366F"/>
    <w:rsid w:val="00B73859"/>
    <w:rsid w:val="00B73869"/>
    <w:rsid w:val="00B738DA"/>
    <w:rsid w:val="00B73973"/>
    <w:rsid w:val="00B739DB"/>
    <w:rsid w:val="00B73B08"/>
    <w:rsid w:val="00B73BD7"/>
    <w:rsid w:val="00B73C37"/>
    <w:rsid w:val="00B73C68"/>
    <w:rsid w:val="00B74208"/>
    <w:rsid w:val="00B74238"/>
    <w:rsid w:val="00B74299"/>
    <w:rsid w:val="00B742E2"/>
    <w:rsid w:val="00B743BE"/>
    <w:rsid w:val="00B743F6"/>
    <w:rsid w:val="00B74411"/>
    <w:rsid w:val="00B748C1"/>
    <w:rsid w:val="00B74A3A"/>
    <w:rsid w:val="00B74E81"/>
    <w:rsid w:val="00B74F23"/>
    <w:rsid w:val="00B7500F"/>
    <w:rsid w:val="00B7507F"/>
    <w:rsid w:val="00B75382"/>
    <w:rsid w:val="00B753CA"/>
    <w:rsid w:val="00B753E1"/>
    <w:rsid w:val="00B754B8"/>
    <w:rsid w:val="00B759DC"/>
    <w:rsid w:val="00B75C14"/>
    <w:rsid w:val="00B75E11"/>
    <w:rsid w:val="00B75E1D"/>
    <w:rsid w:val="00B75FC4"/>
    <w:rsid w:val="00B76011"/>
    <w:rsid w:val="00B7625E"/>
    <w:rsid w:val="00B7648F"/>
    <w:rsid w:val="00B76504"/>
    <w:rsid w:val="00B76649"/>
    <w:rsid w:val="00B76688"/>
    <w:rsid w:val="00B769D4"/>
    <w:rsid w:val="00B76A28"/>
    <w:rsid w:val="00B76AB6"/>
    <w:rsid w:val="00B76BFD"/>
    <w:rsid w:val="00B76C44"/>
    <w:rsid w:val="00B76D44"/>
    <w:rsid w:val="00B76F13"/>
    <w:rsid w:val="00B76F95"/>
    <w:rsid w:val="00B770F6"/>
    <w:rsid w:val="00B77140"/>
    <w:rsid w:val="00B7717C"/>
    <w:rsid w:val="00B7717E"/>
    <w:rsid w:val="00B771E6"/>
    <w:rsid w:val="00B77223"/>
    <w:rsid w:val="00B775A6"/>
    <w:rsid w:val="00B7779E"/>
    <w:rsid w:val="00B778EF"/>
    <w:rsid w:val="00B77AE8"/>
    <w:rsid w:val="00B77C92"/>
    <w:rsid w:val="00B77D56"/>
    <w:rsid w:val="00B77DC2"/>
    <w:rsid w:val="00B77DFF"/>
    <w:rsid w:val="00B77FF8"/>
    <w:rsid w:val="00B80065"/>
    <w:rsid w:val="00B8007C"/>
    <w:rsid w:val="00B8009F"/>
    <w:rsid w:val="00B80193"/>
    <w:rsid w:val="00B8019A"/>
    <w:rsid w:val="00B80298"/>
    <w:rsid w:val="00B803BD"/>
    <w:rsid w:val="00B8042D"/>
    <w:rsid w:val="00B80461"/>
    <w:rsid w:val="00B80479"/>
    <w:rsid w:val="00B80656"/>
    <w:rsid w:val="00B80A0D"/>
    <w:rsid w:val="00B80AD8"/>
    <w:rsid w:val="00B80AF3"/>
    <w:rsid w:val="00B80B51"/>
    <w:rsid w:val="00B80BFF"/>
    <w:rsid w:val="00B80C8D"/>
    <w:rsid w:val="00B80E70"/>
    <w:rsid w:val="00B8102B"/>
    <w:rsid w:val="00B81046"/>
    <w:rsid w:val="00B81208"/>
    <w:rsid w:val="00B8147D"/>
    <w:rsid w:val="00B81482"/>
    <w:rsid w:val="00B81626"/>
    <w:rsid w:val="00B8173A"/>
    <w:rsid w:val="00B81751"/>
    <w:rsid w:val="00B8187D"/>
    <w:rsid w:val="00B819C7"/>
    <w:rsid w:val="00B81AF2"/>
    <w:rsid w:val="00B81BAD"/>
    <w:rsid w:val="00B81BD3"/>
    <w:rsid w:val="00B81C1D"/>
    <w:rsid w:val="00B81EC8"/>
    <w:rsid w:val="00B81EE4"/>
    <w:rsid w:val="00B81F12"/>
    <w:rsid w:val="00B81F92"/>
    <w:rsid w:val="00B81FBF"/>
    <w:rsid w:val="00B820DA"/>
    <w:rsid w:val="00B820EC"/>
    <w:rsid w:val="00B824D9"/>
    <w:rsid w:val="00B82714"/>
    <w:rsid w:val="00B828C3"/>
    <w:rsid w:val="00B82A28"/>
    <w:rsid w:val="00B82AA2"/>
    <w:rsid w:val="00B82B67"/>
    <w:rsid w:val="00B82B86"/>
    <w:rsid w:val="00B82CEC"/>
    <w:rsid w:val="00B82D3F"/>
    <w:rsid w:val="00B82D5B"/>
    <w:rsid w:val="00B82D7F"/>
    <w:rsid w:val="00B82E76"/>
    <w:rsid w:val="00B82E7E"/>
    <w:rsid w:val="00B82F35"/>
    <w:rsid w:val="00B8311C"/>
    <w:rsid w:val="00B8318B"/>
    <w:rsid w:val="00B83334"/>
    <w:rsid w:val="00B83493"/>
    <w:rsid w:val="00B834B0"/>
    <w:rsid w:val="00B8354A"/>
    <w:rsid w:val="00B83817"/>
    <w:rsid w:val="00B83832"/>
    <w:rsid w:val="00B83A8D"/>
    <w:rsid w:val="00B83B29"/>
    <w:rsid w:val="00B83C0F"/>
    <w:rsid w:val="00B83DC7"/>
    <w:rsid w:val="00B83EB1"/>
    <w:rsid w:val="00B83EEC"/>
    <w:rsid w:val="00B83F9A"/>
    <w:rsid w:val="00B84008"/>
    <w:rsid w:val="00B8406A"/>
    <w:rsid w:val="00B8423A"/>
    <w:rsid w:val="00B844D2"/>
    <w:rsid w:val="00B84590"/>
    <w:rsid w:val="00B84718"/>
    <w:rsid w:val="00B8492C"/>
    <w:rsid w:val="00B84A6F"/>
    <w:rsid w:val="00B84A96"/>
    <w:rsid w:val="00B84AC9"/>
    <w:rsid w:val="00B84AFF"/>
    <w:rsid w:val="00B84C3A"/>
    <w:rsid w:val="00B84C6C"/>
    <w:rsid w:val="00B84C8E"/>
    <w:rsid w:val="00B84C92"/>
    <w:rsid w:val="00B8525E"/>
    <w:rsid w:val="00B85461"/>
    <w:rsid w:val="00B8556F"/>
    <w:rsid w:val="00B85588"/>
    <w:rsid w:val="00B85804"/>
    <w:rsid w:val="00B85950"/>
    <w:rsid w:val="00B85961"/>
    <w:rsid w:val="00B85A2F"/>
    <w:rsid w:val="00B85CBB"/>
    <w:rsid w:val="00B85E55"/>
    <w:rsid w:val="00B85EDE"/>
    <w:rsid w:val="00B85F95"/>
    <w:rsid w:val="00B8605B"/>
    <w:rsid w:val="00B861A9"/>
    <w:rsid w:val="00B8635C"/>
    <w:rsid w:val="00B86882"/>
    <w:rsid w:val="00B868E0"/>
    <w:rsid w:val="00B86A97"/>
    <w:rsid w:val="00B86C49"/>
    <w:rsid w:val="00B86D94"/>
    <w:rsid w:val="00B86E2E"/>
    <w:rsid w:val="00B86ED4"/>
    <w:rsid w:val="00B86EFB"/>
    <w:rsid w:val="00B86F61"/>
    <w:rsid w:val="00B87166"/>
    <w:rsid w:val="00B8719E"/>
    <w:rsid w:val="00B878F2"/>
    <w:rsid w:val="00B87988"/>
    <w:rsid w:val="00B87B86"/>
    <w:rsid w:val="00B87D96"/>
    <w:rsid w:val="00B87E08"/>
    <w:rsid w:val="00B87E52"/>
    <w:rsid w:val="00B900A8"/>
    <w:rsid w:val="00B90128"/>
    <w:rsid w:val="00B9022F"/>
    <w:rsid w:val="00B90385"/>
    <w:rsid w:val="00B9050D"/>
    <w:rsid w:val="00B9068F"/>
    <w:rsid w:val="00B9079F"/>
    <w:rsid w:val="00B90A76"/>
    <w:rsid w:val="00B90AB1"/>
    <w:rsid w:val="00B90B94"/>
    <w:rsid w:val="00B90DF7"/>
    <w:rsid w:val="00B90F6C"/>
    <w:rsid w:val="00B90F8D"/>
    <w:rsid w:val="00B910BD"/>
    <w:rsid w:val="00B9121D"/>
    <w:rsid w:val="00B91350"/>
    <w:rsid w:val="00B91391"/>
    <w:rsid w:val="00B913CA"/>
    <w:rsid w:val="00B916DD"/>
    <w:rsid w:val="00B91709"/>
    <w:rsid w:val="00B917EC"/>
    <w:rsid w:val="00B91B24"/>
    <w:rsid w:val="00B91E5F"/>
    <w:rsid w:val="00B91F25"/>
    <w:rsid w:val="00B92009"/>
    <w:rsid w:val="00B9219C"/>
    <w:rsid w:val="00B921C3"/>
    <w:rsid w:val="00B921EC"/>
    <w:rsid w:val="00B92346"/>
    <w:rsid w:val="00B923A8"/>
    <w:rsid w:val="00B9262D"/>
    <w:rsid w:val="00B9265B"/>
    <w:rsid w:val="00B926A7"/>
    <w:rsid w:val="00B92A2C"/>
    <w:rsid w:val="00B92BA1"/>
    <w:rsid w:val="00B92CD4"/>
    <w:rsid w:val="00B92F62"/>
    <w:rsid w:val="00B933F6"/>
    <w:rsid w:val="00B93454"/>
    <w:rsid w:val="00B93483"/>
    <w:rsid w:val="00B9352F"/>
    <w:rsid w:val="00B935BA"/>
    <w:rsid w:val="00B9361E"/>
    <w:rsid w:val="00B93A64"/>
    <w:rsid w:val="00B93A89"/>
    <w:rsid w:val="00B93D12"/>
    <w:rsid w:val="00B943D5"/>
    <w:rsid w:val="00B9443D"/>
    <w:rsid w:val="00B946D4"/>
    <w:rsid w:val="00B94745"/>
    <w:rsid w:val="00B94770"/>
    <w:rsid w:val="00B94875"/>
    <w:rsid w:val="00B94A07"/>
    <w:rsid w:val="00B94C05"/>
    <w:rsid w:val="00B94C5F"/>
    <w:rsid w:val="00B94DC9"/>
    <w:rsid w:val="00B94DF0"/>
    <w:rsid w:val="00B94EF6"/>
    <w:rsid w:val="00B94FC9"/>
    <w:rsid w:val="00B9507B"/>
    <w:rsid w:val="00B9516C"/>
    <w:rsid w:val="00B95760"/>
    <w:rsid w:val="00B959D1"/>
    <w:rsid w:val="00B959D8"/>
    <w:rsid w:val="00B95B6F"/>
    <w:rsid w:val="00B95BF5"/>
    <w:rsid w:val="00B95CA1"/>
    <w:rsid w:val="00B95D44"/>
    <w:rsid w:val="00B95D96"/>
    <w:rsid w:val="00B95E0C"/>
    <w:rsid w:val="00B95E66"/>
    <w:rsid w:val="00B95F43"/>
    <w:rsid w:val="00B961E6"/>
    <w:rsid w:val="00B9621E"/>
    <w:rsid w:val="00B962C5"/>
    <w:rsid w:val="00B96380"/>
    <w:rsid w:val="00B9645B"/>
    <w:rsid w:val="00B96530"/>
    <w:rsid w:val="00B966EF"/>
    <w:rsid w:val="00B96D13"/>
    <w:rsid w:val="00B96EC4"/>
    <w:rsid w:val="00B972F2"/>
    <w:rsid w:val="00B97368"/>
    <w:rsid w:val="00B97479"/>
    <w:rsid w:val="00B974D4"/>
    <w:rsid w:val="00B97841"/>
    <w:rsid w:val="00B979D1"/>
    <w:rsid w:val="00B97C41"/>
    <w:rsid w:val="00B97CA9"/>
    <w:rsid w:val="00B97CF4"/>
    <w:rsid w:val="00B97D18"/>
    <w:rsid w:val="00B97D2E"/>
    <w:rsid w:val="00B97E64"/>
    <w:rsid w:val="00B97F74"/>
    <w:rsid w:val="00B97FD4"/>
    <w:rsid w:val="00BA0000"/>
    <w:rsid w:val="00BA00B8"/>
    <w:rsid w:val="00BA02E0"/>
    <w:rsid w:val="00BA04AC"/>
    <w:rsid w:val="00BA057F"/>
    <w:rsid w:val="00BA06C1"/>
    <w:rsid w:val="00BA0747"/>
    <w:rsid w:val="00BA088D"/>
    <w:rsid w:val="00BA0952"/>
    <w:rsid w:val="00BA0A2A"/>
    <w:rsid w:val="00BA0B31"/>
    <w:rsid w:val="00BA0BD3"/>
    <w:rsid w:val="00BA0C12"/>
    <w:rsid w:val="00BA0C85"/>
    <w:rsid w:val="00BA0F93"/>
    <w:rsid w:val="00BA0FF2"/>
    <w:rsid w:val="00BA12A2"/>
    <w:rsid w:val="00BA12B1"/>
    <w:rsid w:val="00BA148D"/>
    <w:rsid w:val="00BA1718"/>
    <w:rsid w:val="00BA1933"/>
    <w:rsid w:val="00BA19AE"/>
    <w:rsid w:val="00BA1ACD"/>
    <w:rsid w:val="00BA1C76"/>
    <w:rsid w:val="00BA1D30"/>
    <w:rsid w:val="00BA1D9F"/>
    <w:rsid w:val="00BA1E4A"/>
    <w:rsid w:val="00BA2006"/>
    <w:rsid w:val="00BA200E"/>
    <w:rsid w:val="00BA22EC"/>
    <w:rsid w:val="00BA23BE"/>
    <w:rsid w:val="00BA23EA"/>
    <w:rsid w:val="00BA27D0"/>
    <w:rsid w:val="00BA27E1"/>
    <w:rsid w:val="00BA2A07"/>
    <w:rsid w:val="00BA2A83"/>
    <w:rsid w:val="00BA2C19"/>
    <w:rsid w:val="00BA2CCF"/>
    <w:rsid w:val="00BA2CF1"/>
    <w:rsid w:val="00BA301A"/>
    <w:rsid w:val="00BA31E7"/>
    <w:rsid w:val="00BA325D"/>
    <w:rsid w:val="00BA32CC"/>
    <w:rsid w:val="00BA32EE"/>
    <w:rsid w:val="00BA3432"/>
    <w:rsid w:val="00BA3472"/>
    <w:rsid w:val="00BA3477"/>
    <w:rsid w:val="00BA376A"/>
    <w:rsid w:val="00BA379A"/>
    <w:rsid w:val="00BA388F"/>
    <w:rsid w:val="00BA3995"/>
    <w:rsid w:val="00BA3A80"/>
    <w:rsid w:val="00BA3C08"/>
    <w:rsid w:val="00BA3C89"/>
    <w:rsid w:val="00BA3CD2"/>
    <w:rsid w:val="00BA3D71"/>
    <w:rsid w:val="00BA3D96"/>
    <w:rsid w:val="00BA3F4B"/>
    <w:rsid w:val="00BA3F82"/>
    <w:rsid w:val="00BA3F9E"/>
    <w:rsid w:val="00BA3FB5"/>
    <w:rsid w:val="00BA40B7"/>
    <w:rsid w:val="00BA419A"/>
    <w:rsid w:val="00BA4206"/>
    <w:rsid w:val="00BA4530"/>
    <w:rsid w:val="00BA458D"/>
    <w:rsid w:val="00BA485B"/>
    <w:rsid w:val="00BA48DC"/>
    <w:rsid w:val="00BA4B7C"/>
    <w:rsid w:val="00BA4C17"/>
    <w:rsid w:val="00BA4DBC"/>
    <w:rsid w:val="00BA4EF9"/>
    <w:rsid w:val="00BA51BB"/>
    <w:rsid w:val="00BA5215"/>
    <w:rsid w:val="00BA53DC"/>
    <w:rsid w:val="00BA540C"/>
    <w:rsid w:val="00BA540D"/>
    <w:rsid w:val="00BA594C"/>
    <w:rsid w:val="00BA59C7"/>
    <w:rsid w:val="00BA5B3B"/>
    <w:rsid w:val="00BA5CCA"/>
    <w:rsid w:val="00BA5DC6"/>
    <w:rsid w:val="00BA5F16"/>
    <w:rsid w:val="00BA601F"/>
    <w:rsid w:val="00BA6349"/>
    <w:rsid w:val="00BA6451"/>
    <w:rsid w:val="00BA647D"/>
    <w:rsid w:val="00BA66C7"/>
    <w:rsid w:val="00BA6893"/>
    <w:rsid w:val="00BA6A20"/>
    <w:rsid w:val="00BA6A9A"/>
    <w:rsid w:val="00BA6B7E"/>
    <w:rsid w:val="00BA6C25"/>
    <w:rsid w:val="00BA6C51"/>
    <w:rsid w:val="00BA6E9F"/>
    <w:rsid w:val="00BA6F27"/>
    <w:rsid w:val="00BA6F7B"/>
    <w:rsid w:val="00BA7176"/>
    <w:rsid w:val="00BA71CD"/>
    <w:rsid w:val="00BA7A53"/>
    <w:rsid w:val="00BA7A7E"/>
    <w:rsid w:val="00BA7C1F"/>
    <w:rsid w:val="00BA7C84"/>
    <w:rsid w:val="00BA7CC9"/>
    <w:rsid w:val="00BA7D7B"/>
    <w:rsid w:val="00BB0519"/>
    <w:rsid w:val="00BB072A"/>
    <w:rsid w:val="00BB0754"/>
    <w:rsid w:val="00BB0761"/>
    <w:rsid w:val="00BB0868"/>
    <w:rsid w:val="00BB09F3"/>
    <w:rsid w:val="00BB0A76"/>
    <w:rsid w:val="00BB0BA5"/>
    <w:rsid w:val="00BB0BB4"/>
    <w:rsid w:val="00BB0C37"/>
    <w:rsid w:val="00BB0C54"/>
    <w:rsid w:val="00BB0F06"/>
    <w:rsid w:val="00BB10EE"/>
    <w:rsid w:val="00BB12EA"/>
    <w:rsid w:val="00BB13B3"/>
    <w:rsid w:val="00BB13C2"/>
    <w:rsid w:val="00BB15BC"/>
    <w:rsid w:val="00BB1609"/>
    <w:rsid w:val="00BB1625"/>
    <w:rsid w:val="00BB1676"/>
    <w:rsid w:val="00BB171B"/>
    <w:rsid w:val="00BB18E2"/>
    <w:rsid w:val="00BB1C09"/>
    <w:rsid w:val="00BB1CA6"/>
    <w:rsid w:val="00BB1CE1"/>
    <w:rsid w:val="00BB1DC7"/>
    <w:rsid w:val="00BB1F95"/>
    <w:rsid w:val="00BB1FAD"/>
    <w:rsid w:val="00BB2079"/>
    <w:rsid w:val="00BB207D"/>
    <w:rsid w:val="00BB2382"/>
    <w:rsid w:val="00BB261D"/>
    <w:rsid w:val="00BB2960"/>
    <w:rsid w:val="00BB297A"/>
    <w:rsid w:val="00BB2B48"/>
    <w:rsid w:val="00BB2CCD"/>
    <w:rsid w:val="00BB2D49"/>
    <w:rsid w:val="00BB2EF8"/>
    <w:rsid w:val="00BB308E"/>
    <w:rsid w:val="00BB309F"/>
    <w:rsid w:val="00BB3369"/>
    <w:rsid w:val="00BB3420"/>
    <w:rsid w:val="00BB3435"/>
    <w:rsid w:val="00BB3551"/>
    <w:rsid w:val="00BB35AD"/>
    <w:rsid w:val="00BB3C64"/>
    <w:rsid w:val="00BB3FEB"/>
    <w:rsid w:val="00BB4040"/>
    <w:rsid w:val="00BB4079"/>
    <w:rsid w:val="00BB42C5"/>
    <w:rsid w:val="00BB440B"/>
    <w:rsid w:val="00BB44D7"/>
    <w:rsid w:val="00BB478F"/>
    <w:rsid w:val="00BB48BE"/>
    <w:rsid w:val="00BB4A4A"/>
    <w:rsid w:val="00BB4E0E"/>
    <w:rsid w:val="00BB53B7"/>
    <w:rsid w:val="00BB5543"/>
    <w:rsid w:val="00BB5573"/>
    <w:rsid w:val="00BB57BF"/>
    <w:rsid w:val="00BB58CC"/>
    <w:rsid w:val="00BB59A5"/>
    <w:rsid w:val="00BB5A54"/>
    <w:rsid w:val="00BB5ACD"/>
    <w:rsid w:val="00BB5AE0"/>
    <w:rsid w:val="00BB5BA1"/>
    <w:rsid w:val="00BB5DE4"/>
    <w:rsid w:val="00BB5DE6"/>
    <w:rsid w:val="00BB5FDF"/>
    <w:rsid w:val="00BB616E"/>
    <w:rsid w:val="00BB61FF"/>
    <w:rsid w:val="00BB6232"/>
    <w:rsid w:val="00BB637F"/>
    <w:rsid w:val="00BB64EB"/>
    <w:rsid w:val="00BB6529"/>
    <w:rsid w:val="00BB6765"/>
    <w:rsid w:val="00BB67D9"/>
    <w:rsid w:val="00BB6804"/>
    <w:rsid w:val="00BB6920"/>
    <w:rsid w:val="00BB6B3B"/>
    <w:rsid w:val="00BB6CF7"/>
    <w:rsid w:val="00BB6E62"/>
    <w:rsid w:val="00BB7039"/>
    <w:rsid w:val="00BB704B"/>
    <w:rsid w:val="00BB72EF"/>
    <w:rsid w:val="00BB7513"/>
    <w:rsid w:val="00BB76D0"/>
    <w:rsid w:val="00BB76FE"/>
    <w:rsid w:val="00BB7730"/>
    <w:rsid w:val="00BB78FA"/>
    <w:rsid w:val="00BB7A0A"/>
    <w:rsid w:val="00BB7FA4"/>
    <w:rsid w:val="00BC00F4"/>
    <w:rsid w:val="00BC01CD"/>
    <w:rsid w:val="00BC0270"/>
    <w:rsid w:val="00BC02CA"/>
    <w:rsid w:val="00BC0353"/>
    <w:rsid w:val="00BC0539"/>
    <w:rsid w:val="00BC086A"/>
    <w:rsid w:val="00BC08BF"/>
    <w:rsid w:val="00BC09F2"/>
    <w:rsid w:val="00BC0C89"/>
    <w:rsid w:val="00BC0DCD"/>
    <w:rsid w:val="00BC0E5E"/>
    <w:rsid w:val="00BC106C"/>
    <w:rsid w:val="00BC1132"/>
    <w:rsid w:val="00BC131F"/>
    <w:rsid w:val="00BC133E"/>
    <w:rsid w:val="00BC16A9"/>
    <w:rsid w:val="00BC16FE"/>
    <w:rsid w:val="00BC17B2"/>
    <w:rsid w:val="00BC1998"/>
    <w:rsid w:val="00BC1B53"/>
    <w:rsid w:val="00BC1C0F"/>
    <w:rsid w:val="00BC1CDA"/>
    <w:rsid w:val="00BC1F6B"/>
    <w:rsid w:val="00BC214C"/>
    <w:rsid w:val="00BC22A5"/>
    <w:rsid w:val="00BC2460"/>
    <w:rsid w:val="00BC24BE"/>
    <w:rsid w:val="00BC2506"/>
    <w:rsid w:val="00BC252F"/>
    <w:rsid w:val="00BC25B2"/>
    <w:rsid w:val="00BC2658"/>
    <w:rsid w:val="00BC28ED"/>
    <w:rsid w:val="00BC2A1C"/>
    <w:rsid w:val="00BC2A1D"/>
    <w:rsid w:val="00BC2A89"/>
    <w:rsid w:val="00BC2B5D"/>
    <w:rsid w:val="00BC2B88"/>
    <w:rsid w:val="00BC2E44"/>
    <w:rsid w:val="00BC2EFC"/>
    <w:rsid w:val="00BC3167"/>
    <w:rsid w:val="00BC33DA"/>
    <w:rsid w:val="00BC356F"/>
    <w:rsid w:val="00BC35B7"/>
    <w:rsid w:val="00BC35BD"/>
    <w:rsid w:val="00BC361B"/>
    <w:rsid w:val="00BC370E"/>
    <w:rsid w:val="00BC376A"/>
    <w:rsid w:val="00BC3A91"/>
    <w:rsid w:val="00BC3BE3"/>
    <w:rsid w:val="00BC3C66"/>
    <w:rsid w:val="00BC3DA3"/>
    <w:rsid w:val="00BC3DD8"/>
    <w:rsid w:val="00BC3DF0"/>
    <w:rsid w:val="00BC3E87"/>
    <w:rsid w:val="00BC3F5C"/>
    <w:rsid w:val="00BC3FE2"/>
    <w:rsid w:val="00BC4000"/>
    <w:rsid w:val="00BC41D1"/>
    <w:rsid w:val="00BC4230"/>
    <w:rsid w:val="00BC4252"/>
    <w:rsid w:val="00BC43A3"/>
    <w:rsid w:val="00BC462C"/>
    <w:rsid w:val="00BC47AC"/>
    <w:rsid w:val="00BC4912"/>
    <w:rsid w:val="00BC4B8D"/>
    <w:rsid w:val="00BC4BA8"/>
    <w:rsid w:val="00BC4C0D"/>
    <w:rsid w:val="00BC4D0B"/>
    <w:rsid w:val="00BC4F5C"/>
    <w:rsid w:val="00BC4F92"/>
    <w:rsid w:val="00BC5122"/>
    <w:rsid w:val="00BC54CD"/>
    <w:rsid w:val="00BC54DD"/>
    <w:rsid w:val="00BC5519"/>
    <w:rsid w:val="00BC56F3"/>
    <w:rsid w:val="00BC5718"/>
    <w:rsid w:val="00BC5845"/>
    <w:rsid w:val="00BC596A"/>
    <w:rsid w:val="00BC5AB1"/>
    <w:rsid w:val="00BC5B5C"/>
    <w:rsid w:val="00BC5F89"/>
    <w:rsid w:val="00BC5FCC"/>
    <w:rsid w:val="00BC60B7"/>
    <w:rsid w:val="00BC62A0"/>
    <w:rsid w:val="00BC63EA"/>
    <w:rsid w:val="00BC65ED"/>
    <w:rsid w:val="00BC6680"/>
    <w:rsid w:val="00BC677A"/>
    <w:rsid w:val="00BC6A1B"/>
    <w:rsid w:val="00BC6A8D"/>
    <w:rsid w:val="00BC6B74"/>
    <w:rsid w:val="00BC6D38"/>
    <w:rsid w:val="00BC6E52"/>
    <w:rsid w:val="00BC6EBF"/>
    <w:rsid w:val="00BC71CB"/>
    <w:rsid w:val="00BC7444"/>
    <w:rsid w:val="00BC7572"/>
    <w:rsid w:val="00BC75BD"/>
    <w:rsid w:val="00BC79C6"/>
    <w:rsid w:val="00BC7A41"/>
    <w:rsid w:val="00BC7BA5"/>
    <w:rsid w:val="00BC7C0D"/>
    <w:rsid w:val="00BC7CEA"/>
    <w:rsid w:val="00BC7DC6"/>
    <w:rsid w:val="00BC7ED4"/>
    <w:rsid w:val="00BC7F0A"/>
    <w:rsid w:val="00BD01B6"/>
    <w:rsid w:val="00BD02AB"/>
    <w:rsid w:val="00BD0376"/>
    <w:rsid w:val="00BD0545"/>
    <w:rsid w:val="00BD064E"/>
    <w:rsid w:val="00BD064F"/>
    <w:rsid w:val="00BD065F"/>
    <w:rsid w:val="00BD074D"/>
    <w:rsid w:val="00BD075F"/>
    <w:rsid w:val="00BD07ED"/>
    <w:rsid w:val="00BD080E"/>
    <w:rsid w:val="00BD0918"/>
    <w:rsid w:val="00BD09EC"/>
    <w:rsid w:val="00BD0AA2"/>
    <w:rsid w:val="00BD0AC4"/>
    <w:rsid w:val="00BD0DC6"/>
    <w:rsid w:val="00BD0DE2"/>
    <w:rsid w:val="00BD1255"/>
    <w:rsid w:val="00BD16FD"/>
    <w:rsid w:val="00BD1915"/>
    <w:rsid w:val="00BD1A51"/>
    <w:rsid w:val="00BD1CED"/>
    <w:rsid w:val="00BD1CF6"/>
    <w:rsid w:val="00BD1E01"/>
    <w:rsid w:val="00BD1E1B"/>
    <w:rsid w:val="00BD1E98"/>
    <w:rsid w:val="00BD1EE2"/>
    <w:rsid w:val="00BD202F"/>
    <w:rsid w:val="00BD21C6"/>
    <w:rsid w:val="00BD227D"/>
    <w:rsid w:val="00BD22FD"/>
    <w:rsid w:val="00BD2612"/>
    <w:rsid w:val="00BD26CD"/>
    <w:rsid w:val="00BD2AC4"/>
    <w:rsid w:val="00BD2AEA"/>
    <w:rsid w:val="00BD2BEF"/>
    <w:rsid w:val="00BD2FF3"/>
    <w:rsid w:val="00BD30D2"/>
    <w:rsid w:val="00BD3122"/>
    <w:rsid w:val="00BD3175"/>
    <w:rsid w:val="00BD328E"/>
    <w:rsid w:val="00BD330A"/>
    <w:rsid w:val="00BD34ED"/>
    <w:rsid w:val="00BD3568"/>
    <w:rsid w:val="00BD37AA"/>
    <w:rsid w:val="00BD37BE"/>
    <w:rsid w:val="00BD3A93"/>
    <w:rsid w:val="00BD3C09"/>
    <w:rsid w:val="00BD3D2E"/>
    <w:rsid w:val="00BD3D6E"/>
    <w:rsid w:val="00BD3E67"/>
    <w:rsid w:val="00BD3F38"/>
    <w:rsid w:val="00BD402C"/>
    <w:rsid w:val="00BD433D"/>
    <w:rsid w:val="00BD449F"/>
    <w:rsid w:val="00BD473D"/>
    <w:rsid w:val="00BD475A"/>
    <w:rsid w:val="00BD4790"/>
    <w:rsid w:val="00BD48E4"/>
    <w:rsid w:val="00BD4A51"/>
    <w:rsid w:val="00BD4AD8"/>
    <w:rsid w:val="00BD4B3D"/>
    <w:rsid w:val="00BD4B7D"/>
    <w:rsid w:val="00BD4BD9"/>
    <w:rsid w:val="00BD4C24"/>
    <w:rsid w:val="00BD4CC0"/>
    <w:rsid w:val="00BD4D6A"/>
    <w:rsid w:val="00BD4D80"/>
    <w:rsid w:val="00BD4DCA"/>
    <w:rsid w:val="00BD4DFF"/>
    <w:rsid w:val="00BD4EF2"/>
    <w:rsid w:val="00BD5165"/>
    <w:rsid w:val="00BD51FC"/>
    <w:rsid w:val="00BD52AD"/>
    <w:rsid w:val="00BD52F1"/>
    <w:rsid w:val="00BD5388"/>
    <w:rsid w:val="00BD53EE"/>
    <w:rsid w:val="00BD54D3"/>
    <w:rsid w:val="00BD5658"/>
    <w:rsid w:val="00BD57AA"/>
    <w:rsid w:val="00BD584D"/>
    <w:rsid w:val="00BD58E0"/>
    <w:rsid w:val="00BD5A2D"/>
    <w:rsid w:val="00BD5A72"/>
    <w:rsid w:val="00BD5C8B"/>
    <w:rsid w:val="00BD5CD9"/>
    <w:rsid w:val="00BD5D14"/>
    <w:rsid w:val="00BD5D99"/>
    <w:rsid w:val="00BD5DD8"/>
    <w:rsid w:val="00BD62B6"/>
    <w:rsid w:val="00BD62C3"/>
    <w:rsid w:val="00BD63D6"/>
    <w:rsid w:val="00BD6B33"/>
    <w:rsid w:val="00BD6B56"/>
    <w:rsid w:val="00BD6CCA"/>
    <w:rsid w:val="00BD6CF7"/>
    <w:rsid w:val="00BD6D2F"/>
    <w:rsid w:val="00BD6E99"/>
    <w:rsid w:val="00BD6EF9"/>
    <w:rsid w:val="00BD7039"/>
    <w:rsid w:val="00BD70EF"/>
    <w:rsid w:val="00BD7144"/>
    <w:rsid w:val="00BD72F6"/>
    <w:rsid w:val="00BD7835"/>
    <w:rsid w:val="00BD79B8"/>
    <w:rsid w:val="00BD79FD"/>
    <w:rsid w:val="00BD7A23"/>
    <w:rsid w:val="00BD7B80"/>
    <w:rsid w:val="00BD7D59"/>
    <w:rsid w:val="00BE0259"/>
    <w:rsid w:val="00BE028F"/>
    <w:rsid w:val="00BE02FA"/>
    <w:rsid w:val="00BE0452"/>
    <w:rsid w:val="00BE04E8"/>
    <w:rsid w:val="00BE066C"/>
    <w:rsid w:val="00BE088C"/>
    <w:rsid w:val="00BE0890"/>
    <w:rsid w:val="00BE0B2F"/>
    <w:rsid w:val="00BE0C7B"/>
    <w:rsid w:val="00BE0D85"/>
    <w:rsid w:val="00BE0F26"/>
    <w:rsid w:val="00BE1126"/>
    <w:rsid w:val="00BE1312"/>
    <w:rsid w:val="00BE1363"/>
    <w:rsid w:val="00BE162B"/>
    <w:rsid w:val="00BE16DA"/>
    <w:rsid w:val="00BE16F6"/>
    <w:rsid w:val="00BE1788"/>
    <w:rsid w:val="00BE17BC"/>
    <w:rsid w:val="00BE1890"/>
    <w:rsid w:val="00BE18B4"/>
    <w:rsid w:val="00BE1B55"/>
    <w:rsid w:val="00BE1BE0"/>
    <w:rsid w:val="00BE1CE2"/>
    <w:rsid w:val="00BE1DF5"/>
    <w:rsid w:val="00BE1E09"/>
    <w:rsid w:val="00BE1F68"/>
    <w:rsid w:val="00BE22B6"/>
    <w:rsid w:val="00BE2416"/>
    <w:rsid w:val="00BE295F"/>
    <w:rsid w:val="00BE2AF4"/>
    <w:rsid w:val="00BE2CE5"/>
    <w:rsid w:val="00BE2E0B"/>
    <w:rsid w:val="00BE2E67"/>
    <w:rsid w:val="00BE2E6E"/>
    <w:rsid w:val="00BE2F2E"/>
    <w:rsid w:val="00BE3023"/>
    <w:rsid w:val="00BE3201"/>
    <w:rsid w:val="00BE3272"/>
    <w:rsid w:val="00BE35D9"/>
    <w:rsid w:val="00BE3695"/>
    <w:rsid w:val="00BE374E"/>
    <w:rsid w:val="00BE3835"/>
    <w:rsid w:val="00BE3938"/>
    <w:rsid w:val="00BE39CC"/>
    <w:rsid w:val="00BE3C6D"/>
    <w:rsid w:val="00BE3CA8"/>
    <w:rsid w:val="00BE3DBD"/>
    <w:rsid w:val="00BE3E3C"/>
    <w:rsid w:val="00BE3E75"/>
    <w:rsid w:val="00BE3E81"/>
    <w:rsid w:val="00BE414B"/>
    <w:rsid w:val="00BE42F2"/>
    <w:rsid w:val="00BE45C5"/>
    <w:rsid w:val="00BE468B"/>
    <w:rsid w:val="00BE468F"/>
    <w:rsid w:val="00BE46BF"/>
    <w:rsid w:val="00BE4831"/>
    <w:rsid w:val="00BE4851"/>
    <w:rsid w:val="00BE4887"/>
    <w:rsid w:val="00BE48C5"/>
    <w:rsid w:val="00BE4A13"/>
    <w:rsid w:val="00BE4B2E"/>
    <w:rsid w:val="00BE4BB0"/>
    <w:rsid w:val="00BE4D5B"/>
    <w:rsid w:val="00BE4E48"/>
    <w:rsid w:val="00BE518A"/>
    <w:rsid w:val="00BE522B"/>
    <w:rsid w:val="00BE529A"/>
    <w:rsid w:val="00BE5374"/>
    <w:rsid w:val="00BE560C"/>
    <w:rsid w:val="00BE571C"/>
    <w:rsid w:val="00BE5794"/>
    <w:rsid w:val="00BE58F7"/>
    <w:rsid w:val="00BE5A2B"/>
    <w:rsid w:val="00BE5AF2"/>
    <w:rsid w:val="00BE5F03"/>
    <w:rsid w:val="00BE6035"/>
    <w:rsid w:val="00BE6126"/>
    <w:rsid w:val="00BE6149"/>
    <w:rsid w:val="00BE61D0"/>
    <w:rsid w:val="00BE62AF"/>
    <w:rsid w:val="00BE62ED"/>
    <w:rsid w:val="00BE638D"/>
    <w:rsid w:val="00BE6545"/>
    <w:rsid w:val="00BE6A2B"/>
    <w:rsid w:val="00BE6A4E"/>
    <w:rsid w:val="00BE6AB5"/>
    <w:rsid w:val="00BE6CD6"/>
    <w:rsid w:val="00BE6D13"/>
    <w:rsid w:val="00BE6E61"/>
    <w:rsid w:val="00BE6F77"/>
    <w:rsid w:val="00BE710B"/>
    <w:rsid w:val="00BE7158"/>
    <w:rsid w:val="00BE72F8"/>
    <w:rsid w:val="00BE72FE"/>
    <w:rsid w:val="00BE733C"/>
    <w:rsid w:val="00BE740B"/>
    <w:rsid w:val="00BE7447"/>
    <w:rsid w:val="00BE7524"/>
    <w:rsid w:val="00BE7773"/>
    <w:rsid w:val="00BE78F6"/>
    <w:rsid w:val="00BE79FE"/>
    <w:rsid w:val="00BE7B14"/>
    <w:rsid w:val="00BE7B92"/>
    <w:rsid w:val="00BE7DCA"/>
    <w:rsid w:val="00BE7E2C"/>
    <w:rsid w:val="00BF007B"/>
    <w:rsid w:val="00BF013E"/>
    <w:rsid w:val="00BF014D"/>
    <w:rsid w:val="00BF01B2"/>
    <w:rsid w:val="00BF028B"/>
    <w:rsid w:val="00BF028D"/>
    <w:rsid w:val="00BF0505"/>
    <w:rsid w:val="00BF05B7"/>
    <w:rsid w:val="00BF05C8"/>
    <w:rsid w:val="00BF05FE"/>
    <w:rsid w:val="00BF081A"/>
    <w:rsid w:val="00BF0984"/>
    <w:rsid w:val="00BF0AD0"/>
    <w:rsid w:val="00BF0C0D"/>
    <w:rsid w:val="00BF0C1A"/>
    <w:rsid w:val="00BF0C2F"/>
    <w:rsid w:val="00BF0D8A"/>
    <w:rsid w:val="00BF0EA8"/>
    <w:rsid w:val="00BF0F20"/>
    <w:rsid w:val="00BF1584"/>
    <w:rsid w:val="00BF1722"/>
    <w:rsid w:val="00BF17B2"/>
    <w:rsid w:val="00BF1A8A"/>
    <w:rsid w:val="00BF1A8D"/>
    <w:rsid w:val="00BF1B0E"/>
    <w:rsid w:val="00BF1BF7"/>
    <w:rsid w:val="00BF1C02"/>
    <w:rsid w:val="00BF1D52"/>
    <w:rsid w:val="00BF20C5"/>
    <w:rsid w:val="00BF21BE"/>
    <w:rsid w:val="00BF222A"/>
    <w:rsid w:val="00BF2319"/>
    <w:rsid w:val="00BF2354"/>
    <w:rsid w:val="00BF23AF"/>
    <w:rsid w:val="00BF248A"/>
    <w:rsid w:val="00BF261B"/>
    <w:rsid w:val="00BF2620"/>
    <w:rsid w:val="00BF265B"/>
    <w:rsid w:val="00BF2672"/>
    <w:rsid w:val="00BF29B0"/>
    <w:rsid w:val="00BF29FA"/>
    <w:rsid w:val="00BF2A6D"/>
    <w:rsid w:val="00BF2BF0"/>
    <w:rsid w:val="00BF2E35"/>
    <w:rsid w:val="00BF2FB0"/>
    <w:rsid w:val="00BF3227"/>
    <w:rsid w:val="00BF3357"/>
    <w:rsid w:val="00BF336D"/>
    <w:rsid w:val="00BF353F"/>
    <w:rsid w:val="00BF36AB"/>
    <w:rsid w:val="00BF37CE"/>
    <w:rsid w:val="00BF39A1"/>
    <w:rsid w:val="00BF3BE7"/>
    <w:rsid w:val="00BF426C"/>
    <w:rsid w:val="00BF4299"/>
    <w:rsid w:val="00BF45D8"/>
    <w:rsid w:val="00BF4616"/>
    <w:rsid w:val="00BF46CE"/>
    <w:rsid w:val="00BF475D"/>
    <w:rsid w:val="00BF4780"/>
    <w:rsid w:val="00BF482F"/>
    <w:rsid w:val="00BF487C"/>
    <w:rsid w:val="00BF4967"/>
    <w:rsid w:val="00BF4A49"/>
    <w:rsid w:val="00BF4C3B"/>
    <w:rsid w:val="00BF5016"/>
    <w:rsid w:val="00BF5019"/>
    <w:rsid w:val="00BF51CD"/>
    <w:rsid w:val="00BF5239"/>
    <w:rsid w:val="00BF5362"/>
    <w:rsid w:val="00BF53B4"/>
    <w:rsid w:val="00BF5896"/>
    <w:rsid w:val="00BF5926"/>
    <w:rsid w:val="00BF5C58"/>
    <w:rsid w:val="00BF5F78"/>
    <w:rsid w:val="00BF5F9E"/>
    <w:rsid w:val="00BF6078"/>
    <w:rsid w:val="00BF614E"/>
    <w:rsid w:val="00BF62DE"/>
    <w:rsid w:val="00BF6578"/>
    <w:rsid w:val="00BF671A"/>
    <w:rsid w:val="00BF67BF"/>
    <w:rsid w:val="00BF6919"/>
    <w:rsid w:val="00BF695E"/>
    <w:rsid w:val="00BF6D56"/>
    <w:rsid w:val="00BF6EB5"/>
    <w:rsid w:val="00BF6FC1"/>
    <w:rsid w:val="00BF7204"/>
    <w:rsid w:val="00BF728E"/>
    <w:rsid w:val="00BF72B3"/>
    <w:rsid w:val="00BF72BB"/>
    <w:rsid w:val="00BF74D6"/>
    <w:rsid w:val="00BF7616"/>
    <w:rsid w:val="00BF7946"/>
    <w:rsid w:val="00BF7950"/>
    <w:rsid w:val="00BF7A10"/>
    <w:rsid w:val="00BF7BE4"/>
    <w:rsid w:val="00BF7C7B"/>
    <w:rsid w:val="00BF7D96"/>
    <w:rsid w:val="00BF7FE8"/>
    <w:rsid w:val="00C00221"/>
    <w:rsid w:val="00C002A9"/>
    <w:rsid w:val="00C003C1"/>
    <w:rsid w:val="00C00463"/>
    <w:rsid w:val="00C0070D"/>
    <w:rsid w:val="00C007DB"/>
    <w:rsid w:val="00C00D3F"/>
    <w:rsid w:val="00C00E47"/>
    <w:rsid w:val="00C00E50"/>
    <w:rsid w:val="00C00F9B"/>
    <w:rsid w:val="00C01508"/>
    <w:rsid w:val="00C01676"/>
    <w:rsid w:val="00C016F2"/>
    <w:rsid w:val="00C01876"/>
    <w:rsid w:val="00C01D19"/>
    <w:rsid w:val="00C01D6E"/>
    <w:rsid w:val="00C01F83"/>
    <w:rsid w:val="00C020D3"/>
    <w:rsid w:val="00C023AC"/>
    <w:rsid w:val="00C02477"/>
    <w:rsid w:val="00C0252A"/>
    <w:rsid w:val="00C02554"/>
    <w:rsid w:val="00C02A63"/>
    <w:rsid w:val="00C02AB6"/>
    <w:rsid w:val="00C02C15"/>
    <w:rsid w:val="00C02C24"/>
    <w:rsid w:val="00C02C50"/>
    <w:rsid w:val="00C02C66"/>
    <w:rsid w:val="00C02E72"/>
    <w:rsid w:val="00C02EA5"/>
    <w:rsid w:val="00C02FF8"/>
    <w:rsid w:val="00C03094"/>
    <w:rsid w:val="00C03177"/>
    <w:rsid w:val="00C031A9"/>
    <w:rsid w:val="00C03243"/>
    <w:rsid w:val="00C0340B"/>
    <w:rsid w:val="00C03627"/>
    <w:rsid w:val="00C0365B"/>
    <w:rsid w:val="00C03738"/>
    <w:rsid w:val="00C038D6"/>
    <w:rsid w:val="00C03BBE"/>
    <w:rsid w:val="00C03C7D"/>
    <w:rsid w:val="00C03D74"/>
    <w:rsid w:val="00C03D97"/>
    <w:rsid w:val="00C03DDE"/>
    <w:rsid w:val="00C03FC0"/>
    <w:rsid w:val="00C04191"/>
    <w:rsid w:val="00C041D2"/>
    <w:rsid w:val="00C04215"/>
    <w:rsid w:val="00C0425E"/>
    <w:rsid w:val="00C042CE"/>
    <w:rsid w:val="00C04412"/>
    <w:rsid w:val="00C04584"/>
    <w:rsid w:val="00C047F2"/>
    <w:rsid w:val="00C047F4"/>
    <w:rsid w:val="00C0496E"/>
    <w:rsid w:val="00C0497E"/>
    <w:rsid w:val="00C04BA8"/>
    <w:rsid w:val="00C05378"/>
    <w:rsid w:val="00C057FF"/>
    <w:rsid w:val="00C05C29"/>
    <w:rsid w:val="00C05CF7"/>
    <w:rsid w:val="00C05E91"/>
    <w:rsid w:val="00C05F31"/>
    <w:rsid w:val="00C06006"/>
    <w:rsid w:val="00C0619F"/>
    <w:rsid w:val="00C061FA"/>
    <w:rsid w:val="00C06389"/>
    <w:rsid w:val="00C063B1"/>
    <w:rsid w:val="00C0646C"/>
    <w:rsid w:val="00C065A0"/>
    <w:rsid w:val="00C0685B"/>
    <w:rsid w:val="00C069A8"/>
    <w:rsid w:val="00C06C1A"/>
    <w:rsid w:val="00C06CDB"/>
    <w:rsid w:val="00C06D2A"/>
    <w:rsid w:val="00C06F3E"/>
    <w:rsid w:val="00C06FB5"/>
    <w:rsid w:val="00C074A9"/>
    <w:rsid w:val="00C076C8"/>
    <w:rsid w:val="00C0783B"/>
    <w:rsid w:val="00C078A9"/>
    <w:rsid w:val="00C07BAA"/>
    <w:rsid w:val="00C07CBA"/>
    <w:rsid w:val="00C07F68"/>
    <w:rsid w:val="00C100B2"/>
    <w:rsid w:val="00C10142"/>
    <w:rsid w:val="00C101AF"/>
    <w:rsid w:val="00C101F3"/>
    <w:rsid w:val="00C1047E"/>
    <w:rsid w:val="00C10573"/>
    <w:rsid w:val="00C105B8"/>
    <w:rsid w:val="00C105EA"/>
    <w:rsid w:val="00C10689"/>
    <w:rsid w:val="00C10707"/>
    <w:rsid w:val="00C10831"/>
    <w:rsid w:val="00C10834"/>
    <w:rsid w:val="00C10AA6"/>
    <w:rsid w:val="00C10BB8"/>
    <w:rsid w:val="00C10C3C"/>
    <w:rsid w:val="00C10C69"/>
    <w:rsid w:val="00C10C99"/>
    <w:rsid w:val="00C1141D"/>
    <w:rsid w:val="00C114D3"/>
    <w:rsid w:val="00C11685"/>
    <w:rsid w:val="00C11891"/>
    <w:rsid w:val="00C118BD"/>
    <w:rsid w:val="00C11A5D"/>
    <w:rsid w:val="00C11BA7"/>
    <w:rsid w:val="00C11BDF"/>
    <w:rsid w:val="00C11EE3"/>
    <w:rsid w:val="00C11EF3"/>
    <w:rsid w:val="00C11EF5"/>
    <w:rsid w:val="00C11F71"/>
    <w:rsid w:val="00C12071"/>
    <w:rsid w:val="00C120D7"/>
    <w:rsid w:val="00C1215D"/>
    <w:rsid w:val="00C121E0"/>
    <w:rsid w:val="00C121EA"/>
    <w:rsid w:val="00C122C9"/>
    <w:rsid w:val="00C124B1"/>
    <w:rsid w:val="00C124C2"/>
    <w:rsid w:val="00C12500"/>
    <w:rsid w:val="00C12624"/>
    <w:rsid w:val="00C12675"/>
    <w:rsid w:val="00C126FA"/>
    <w:rsid w:val="00C127A6"/>
    <w:rsid w:val="00C12816"/>
    <w:rsid w:val="00C12B03"/>
    <w:rsid w:val="00C12C67"/>
    <w:rsid w:val="00C12E30"/>
    <w:rsid w:val="00C12EBE"/>
    <w:rsid w:val="00C13060"/>
    <w:rsid w:val="00C13209"/>
    <w:rsid w:val="00C132B8"/>
    <w:rsid w:val="00C13379"/>
    <w:rsid w:val="00C133C5"/>
    <w:rsid w:val="00C133CE"/>
    <w:rsid w:val="00C1358A"/>
    <w:rsid w:val="00C135C3"/>
    <w:rsid w:val="00C135D3"/>
    <w:rsid w:val="00C13692"/>
    <w:rsid w:val="00C1375A"/>
    <w:rsid w:val="00C13851"/>
    <w:rsid w:val="00C13950"/>
    <w:rsid w:val="00C139FB"/>
    <w:rsid w:val="00C13A23"/>
    <w:rsid w:val="00C13A9E"/>
    <w:rsid w:val="00C13C79"/>
    <w:rsid w:val="00C13E8B"/>
    <w:rsid w:val="00C14402"/>
    <w:rsid w:val="00C14528"/>
    <w:rsid w:val="00C14547"/>
    <w:rsid w:val="00C1489C"/>
    <w:rsid w:val="00C14ADF"/>
    <w:rsid w:val="00C14B94"/>
    <w:rsid w:val="00C14C1C"/>
    <w:rsid w:val="00C14E24"/>
    <w:rsid w:val="00C150A5"/>
    <w:rsid w:val="00C1542C"/>
    <w:rsid w:val="00C1557F"/>
    <w:rsid w:val="00C155A8"/>
    <w:rsid w:val="00C156E6"/>
    <w:rsid w:val="00C15748"/>
    <w:rsid w:val="00C157D7"/>
    <w:rsid w:val="00C158A9"/>
    <w:rsid w:val="00C15D60"/>
    <w:rsid w:val="00C15E67"/>
    <w:rsid w:val="00C161E4"/>
    <w:rsid w:val="00C16438"/>
    <w:rsid w:val="00C16659"/>
    <w:rsid w:val="00C167EE"/>
    <w:rsid w:val="00C16B2A"/>
    <w:rsid w:val="00C16C63"/>
    <w:rsid w:val="00C16C6F"/>
    <w:rsid w:val="00C16FD3"/>
    <w:rsid w:val="00C17050"/>
    <w:rsid w:val="00C170A8"/>
    <w:rsid w:val="00C172FA"/>
    <w:rsid w:val="00C1751F"/>
    <w:rsid w:val="00C17536"/>
    <w:rsid w:val="00C17626"/>
    <w:rsid w:val="00C1773F"/>
    <w:rsid w:val="00C17978"/>
    <w:rsid w:val="00C179E7"/>
    <w:rsid w:val="00C17B1B"/>
    <w:rsid w:val="00C17B29"/>
    <w:rsid w:val="00C17E4D"/>
    <w:rsid w:val="00C17F48"/>
    <w:rsid w:val="00C20189"/>
    <w:rsid w:val="00C201AD"/>
    <w:rsid w:val="00C20204"/>
    <w:rsid w:val="00C20621"/>
    <w:rsid w:val="00C20674"/>
    <w:rsid w:val="00C20755"/>
    <w:rsid w:val="00C2093D"/>
    <w:rsid w:val="00C20AA0"/>
    <w:rsid w:val="00C20D79"/>
    <w:rsid w:val="00C210F9"/>
    <w:rsid w:val="00C2134C"/>
    <w:rsid w:val="00C21405"/>
    <w:rsid w:val="00C2148A"/>
    <w:rsid w:val="00C21787"/>
    <w:rsid w:val="00C2188C"/>
    <w:rsid w:val="00C21976"/>
    <w:rsid w:val="00C21B98"/>
    <w:rsid w:val="00C21CA1"/>
    <w:rsid w:val="00C21CA8"/>
    <w:rsid w:val="00C21D44"/>
    <w:rsid w:val="00C21E3C"/>
    <w:rsid w:val="00C21FF1"/>
    <w:rsid w:val="00C22024"/>
    <w:rsid w:val="00C220A2"/>
    <w:rsid w:val="00C2212E"/>
    <w:rsid w:val="00C221F9"/>
    <w:rsid w:val="00C22271"/>
    <w:rsid w:val="00C22339"/>
    <w:rsid w:val="00C224BD"/>
    <w:rsid w:val="00C22564"/>
    <w:rsid w:val="00C226D7"/>
    <w:rsid w:val="00C22950"/>
    <w:rsid w:val="00C229FA"/>
    <w:rsid w:val="00C22ACE"/>
    <w:rsid w:val="00C22BD6"/>
    <w:rsid w:val="00C22BFA"/>
    <w:rsid w:val="00C23194"/>
    <w:rsid w:val="00C231A6"/>
    <w:rsid w:val="00C231C9"/>
    <w:rsid w:val="00C23380"/>
    <w:rsid w:val="00C233E4"/>
    <w:rsid w:val="00C23489"/>
    <w:rsid w:val="00C236EE"/>
    <w:rsid w:val="00C237C3"/>
    <w:rsid w:val="00C2397B"/>
    <w:rsid w:val="00C23B90"/>
    <w:rsid w:val="00C23FAD"/>
    <w:rsid w:val="00C23FEF"/>
    <w:rsid w:val="00C240ED"/>
    <w:rsid w:val="00C241B8"/>
    <w:rsid w:val="00C2434E"/>
    <w:rsid w:val="00C24559"/>
    <w:rsid w:val="00C2457F"/>
    <w:rsid w:val="00C2479A"/>
    <w:rsid w:val="00C24800"/>
    <w:rsid w:val="00C24DA6"/>
    <w:rsid w:val="00C24DB1"/>
    <w:rsid w:val="00C24DE5"/>
    <w:rsid w:val="00C24E16"/>
    <w:rsid w:val="00C24E84"/>
    <w:rsid w:val="00C24EE2"/>
    <w:rsid w:val="00C252F4"/>
    <w:rsid w:val="00C252FD"/>
    <w:rsid w:val="00C25378"/>
    <w:rsid w:val="00C25517"/>
    <w:rsid w:val="00C25798"/>
    <w:rsid w:val="00C25B65"/>
    <w:rsid w:val="00C25B8F"/>
    <w:rsid w:val="00C25BEE"/>
    <w:rsid w:val="00C25F7A"/>
    <w:rsid w:val="00C26010"/>
    <w:rsid w:val="00C2603B"/>
    <w:rsid w:val="00C2650F"/>
    <w:rsid w:val="00C26636"/>
    <w:rsid w:val="00C267D9"/>
    <w:rsid w:val="00C26873"/>
    <w:rsid w:val="00C2688C"/>
    <w:rsid w:val="00C268FD"/>
    <w:rsid w:val="00C26969"/>
    <w:rsid w:val="00C269B2"/>
    <w:rsid w:val="00C26B86"/>
    <w:rsid w:val="00C26C4C"/>
    <w:rsid w:val="00C26D00"/>
    <w:rsid w:val="00C26DCA"/>
    <w:rsid w:val="00C26FD5"/>
    <w:rsid w:val="00C27453"/>
    <w:rsid w:val="00C27465"/>
    <w:rsid w:val="00C27477"/>
    <w:rsid w:val="00C27559"/>
    <w:rsid w:val="00C27687"/>
    <w:rsid w:val="00C276D5"/>
    <w:rsid w:val="00C276FE"/>
    <w:rsid w:val="00C278BE"/>
    <w:rsid w:val="00C27BAC"/>
    <w:rsid w:val="00C27E49"/>
    <w:rsid w:val="00C27E7A"/>
    <w:rsid w:val="00C30009"/>
    <w:rsid w:val="00C30038"/>
    <w:rsid w:val="00C300FC"/>
    <w:rsid w:val="00C302E3"/>
    <w:rsid w:val="00C304D5"/>
    <w:rsid w:val="00C30628"/>
    <w:rsid w:val="00C3067C"/>
    <w:rsid w:val="00C3067D"/>
    <w:rsid w:val="00C306F8"/>
    <w:rsid w:val="00C3087D"/>
    <w:rsid w:val="00C308C3"/>
    <w:rsid w:val="00C30B39"/>
    <w:rsid w:val="00C30D09"/>
    <w:rsid w:val="00C30DC7"/>
    <w:rsid w:val="00C30EB0"/>
    <w:rsid w:val="00C30F75"/>
    <w:rsid w:val="00C3114F"/>
    <w:rsid w:val="00C31255"/>
    <w:rsid w:val="00C3155B"/>
    <w:rsid w:val="00C315FC"/>
    <w:rsid w:val="00C316FC"/>
    <w:rsid w:val="00C31721"/>
    <w:rsid w:val="00C3178A"/>
    <w:rsid w:val="00C3199D"/>
    <w:rsid w:val="00C31AD9"/>
    <w:rsid w:val="00C31B52"/>
    <w:rsid w:val="00C31D7A"/>
    <w:rsid w:val="00C3200F"/>
    <w:rsid w:val="00C32027"/>
    <w:rsid w:val="00C32170"/>
    <w:rsid w:val="00C323B9"/>
    <w:rsid w:val="00C324C5"/>
    <w:rsid w:val="00C3263F"/>
    <w:rsid w:val="00C3267F"/>
    <w:rsid w:val="00C32685"/>
    <w:rsid w:val="00C32844"/>
    <w:rsid w:val="00C32886"/>
    <w:rsid w:val="00C32F84"/>
    <w:rsid w:val="00C32FF3"/>
    <w:rsid w:val="00C33044"/>
    <w:rsid w:val="00C330BD"/>
    <w:rsid w:val="00C33125"/>
    <w:rsid w:val="00C3317D"/>
    <w:rsid w:val="00C33181"/>
    <w:rsid w:val="00C332DB"/>
    <w:rsid w:val="00C333C1"/>
    <w:rsid w:val="00C33414"/>
    <w:rsid w:val="00C3343B"/>
    <w:rsid w:val="00C334FA"/>
    <w:rsid w:val="00C33584"/>
    <w:rsid w:val="00C3361C"/>
    <w:rsid w:val="00C336AB"/>
    <w:rsid w:val="00C3378E"/>
    <w:rsid w:val="00C337DD"/>
    <w:rsid w:val="00C338F7"/>
    <w:rsid w:val="00C339D3"/>
    <w:rsid w:val="00C33A76"/>
    <w:rsid w:val="00C33B24"/>
    <w:rsid w:val="00C33C0A"/>
    <w:rsid w:val="00C33D36"/>
    <w:rsid w:val="00C33DA1"/>
    <w:rsid w:val="00C33E57"/>
    <w:rsid w:val="00C340C5"/>
    <w:rsid w:val="00C3412C"/>
    <w:rsid w:val="00C34189"/>
    <w:rsid w:val="00C3422E"/>
    <w:rsid w:val="00C34315"/>
    <w:rsid w:val="00C3431C"/>
    <w:rsid w:val="00C343CF"/>
    <w:rsid w:val="00C34553"/>
    <w:rsid w:val="00C3473F"/>
    <w:rsid w:val="00C349F7"/>
    <w:rsid w:val="00C34A97"/>
    <w:rsid w:val="00C34B07"/>
    <w:rsid w:val="00C34B1C"/>
    <w:rsid w:val="00C34B70"/>
    <w:rsid w:val="00C34B7E"/>
    <w:rsid w:val="00C34B82"/>
    <w:rsid w:val="00C34C97"/>
    <w:rsid w:val="00C34D8F"/>
    <w:rsid w:val="00C34DA1"/>
    <w:rsid w:val="00C34DA4"/>
    <w:rsid w:val="00C34DE7"/>
    <w:rsid w:val="00C34DF4"/>
    <w:rsid w:val="00C34F1A"/>
    <w:rsid w:val="00C352C0"/>
    <w:rsid w:val="00C35309"/>
    <w:rsid w:val="00C356F2"/>
    <w:rsid w:val="00C3595A"/>
    <w:rsid w:val="00C35A8B"/>
    <w:rsid w:val="00C35B68"/>
    <w:rsid w:val="00C35BB7"/>
    <w:rsid w:val="00C35CB7"/>
    <w:rsid w:val="00C35D0C"/>
    <w:rsid w:val="00C35D6B"/>
    <w:rsid w:val="00C35E24"/>
    <w:rsid w:val="00C36129"/>
    <w:rsid w:val="00C36163"/>
    <w:rsid w:val="00C3627B"/>
    <w:rsid w:val="00C3630C"/>
    <w:rsid w:val="00C3646F"/>
    <w:rsid w:val="00C3652F"/>
    <w:rsid w:val="00C36744"/>
    <w:rsid w:val="00C368FD"/>
    <w:rsid w:val="00C36944"/>
    <w:rsid w:val="00C36A3F"/>
    <w:rsid w:val="00C36AE2"/>
    <w:rsid w:val="00C36B0F"/>
    <w:rsid w:val="00C36C1C"/>
    <w:rsid w:val="00C36CAC"/>
    <w:rsid w:val="00C36DD3"/>
    <w:rsid w:val="00C36DDD"/>
    <w:rsid w:val="00C36E88"/>
    <w:rsid w:val="00C36F97"/>
    <w:rsid w:val="00C36FEF"/>
    <w:rsid w:val="00C3716F"/>
    <w:rsid w:val="00C371F0"/>
    <w:rsid w:val="00C374BF"/>
    <w:rsid w:val="00C3755D"/>
    <w:rsid w:val="00C3779A"/>
    <w:rsid w:val="00C37AB3"/>
    <w:rsid w:val="00C37BB4"/>
    <w:rsid w:val="00C37D26"/>
    <w:rsid w:val="00C37E1A"/>
    <w:rsid w:val="00C37EB3"/>
    <w:rsid w:val="00C37FEB"/>
    <w:rsid w:val="00C401BB"/>
    <w:rsid w:val="00C401F3"/>
    <w:rsid w:val="00C40290"/>
    <w:rsid w:val="00C403AE"/>
    <w:rsid w:val="00C405A9"/>
    <w:rsid w:val="00C40659"/>
    <w:rsid w:val="00C40733"/>
    <w:rsid w:val="00C40C73"/>
    <w:rsid w:val="00C40D7D"/>
    <w:rsid w:val="00C40E54"/>
    <w:rsid w:val="00C41066"/>
    <w:rsid w:val="00C4121E"/>
    <w:rsid w:val="00C4128E"/>
    <w:rsid w:val="00C4135B"/>
    <w:rsid w:val="00C41390"/>
    <w:rsid w:val="00C41396"/>
    <w:rsid w:val="00C414DE"/>
    <w:rsid w:val="00C41663"/>
    <w:rsid w:val="00C416B2"/>
    <w:rsid w:val="00C419E5"/>
    <w:rsid w:val="00C41AA8"/>
    <w:rsid w:val="00C41B37"/>
    <w:rsid w:val="00C41BB9"/>
    <w:rsid w:val="00C41C58"/>
    <w:rsid w:val="00C41C59"/>
    <w:rsid w:val="00C41EF8"/>
    <w:rsid w:val="00C41F13"/>
    <w:rsid w:val="00C41F25"/>
    <w:rsid w:val="00C42037"/>
    <w:rsid w:val="00C421DB"/>
    <w:rsid w:val="00C422ED"/>
    <w:rsid w:val="00C42447"/>
    <w:rsid w:val="00C426CC"/>
    <w:rsid w:val="00C4296C"/>
    <w:rsid w:val="00C42ADE"/>
    <w:rsid w:val="00C42BDA"/>
    <w:rsid w:val="00C42BE2"/>
    <w:rsid w:val="00C42C9D"/>
    <w:rsid w:val="00C42D7C"/>
    <w:rsid w:val="00C42DA3"/>
    <w:rsid w:val="00C42FDB"/>
    <w:rsid w:val="00C430C8"/>
    <w:rsid w:val="00C431B9"/>
    <w:rsid w:val="00C432CB"/>
    <w:rsid w:val="00C43654"/>
    <w:rsid w:val="00C43725"/>
    <w:rsid w:val="00C438A4"/>
    <w:rsid w:val="00C438B4"/>
    <w:rsid w:val="00C43ABE"/>
    <w:rsid w:val="00C43C99"/>
    <w:rsid w:val="00C43CA1"/>
    <w:rsid w:val="00C43D0A"/>
    <w:rsid w:val="00C43E4E"/>
    <w:rsid w:val="00C43F84"/>
    <w:rsid w:val="00C4448C"/>
    <w:rsid w:val="00C44512"/>
    <w:rsid w:val="00C446F3"/>
    <w:rsid w:val="00C44723"/>
    <w:rsid w:val="00C447A5"/>
    <w:rsid w:val="00C4496C"/>
    <w:rsid w:val="00C44A33"/>
    <w:rsid w:val="00C44B72"/>
    <w:rsid w:val="00C44B77"/>
    <w:rsid w:val="00C44C8B"/>
    <w:rsid w:val="00C44EBE"/>
    <w:rsid w:val="00C45104"/>
    <w:rsid w:val="00C451FF"/>
    <w:rsid w:val="00C4529A"/>
    <w:rsid w:val="00C452CD"/>
    <w:rsid w:val="00C45521"/>
    <w:rsid w:val="00C455C6"/>
    <w:rsid w:val="00C45676"/>
    <w:rsid w:val="00C4567A"/>
    <w:rsid w:val="00C4569F"/>
    <w:rsid w:val="00C456FE"/>
    <w:rsid w:val="00C45737"/>
    <w:rsid w:val="00C45A62"/>
    <w:rsid w:val="00C45AD4"/>
    <w:rsid w:val="00C45AE2"/>
    <w:rsid w:val="00C45B72"/>
    <w:rsid w:val="00C45B89"/>
    <w:rsid w:val="00C45C5F"/>
    <w:rsid w:val="00C45E31"/>
    <w:rsid w:val="00C45E44"/>
    <w:rsid w:val="00C45EAF"/>
    <w:rsid w:val="00C45F0E"/>
    <w:rsid w:val="00C45F97"/>
    <w:rsid w:val="00C461C1"/>
    <w:rsid w:val="00C46282"/>
    <w:rsid w:val="00C463D0"/>
    <w:rsid w:val="00C464FB"/>
    <w:rsid w:val="00C4655D"/>
    <w:rsid w:val="00C4692D"/>
    <w:rsid w:val="00C46A2F"/>
    <w:rsid w:val="00C46A94"/>
    <w:rsid w:val="00C46CA6"/>
    <w:rsid w:val="00C46D6E"/>
    <w:rsid w:val="00C46D90"/>
    <w:rsid w:val="00C46E24"/>
    <w:rsid w:val="00C47029"/>
    <w:rsid w:val="00C47222"/>
    <w:rsid w:val="00C47431"/>
    <w:rsid w:val="00C474BF"/>
    <w:rsid w:val="00C47502"/>
    <w:rsid w:val="00C47645"/>
    <w:rsid w:val="00C479B3"/>
    <w:rsid w:val="00C500A2"/>
    <w:rsid w:val="00C50581"/>
    <w:rsid w:val="00C507B3"/>
    <w:rsid w:val="00C50946"/>
    <w:rsid w:val="00C50C5C"/>
    <w:rsid w:val="00C5145C"/>
    <w:rsid w:val="00C517B2"/>
    <w:rsid w:val="00C518D7"/>
    <w:rsid w:val="00C51931"/>
    <w:rsid w:val="00C51A4C"/>
    <w:rsid w:val="00C51A6C"/>
    <w:rsid w:val="00C51AC6"/>
    <w:rsid w:val="00C51CEE"/>
    <w:rsid w:val="00C51DED"/>
    <w:rsid w:val="00C51E0A"/>
    <w:rsid w:val="00C51F59"/>
    <w:rsid w:val="00C520F3"/>
    <w:rsid w:val="00C521F2"/>
    <w:rsid w:val="00C5228B"/>
    <w:rsid w:val="00C52441"/>
    <w:rsid w:val="00C52783"/>
    <w:rsid w:val="00C5279A"/>
    <w:rsid w:val="00C52BA8"/>
    <w:rsid w:val="00C52EA5"/>
    <w:rsid w:val="00C530EC"/>
    <w:rsid w:val="00C53112"/>
    <w:rsid w:val="00C53265"/>
    <w:rsid w:val="00C5329A"/>
    <w:rsid w:val="00C53470"/>
    <w:rsid w:val="00C53490"/>
    <w:rsid w:val="00C534D7"/>
    <w:rsid w:val="00C53511"/>
    <w:rsid w:val="00C538DB"/>
    <w:rsid w:val="00C53A94"/>
    <w:rsid w:val="00C53B09"/>
    <w:rsid w:val="00C53B12"/>
    <w:rsid w:val="00C53CEA"/>
    <w:rsid w:val="00C53DF5"/>
    <w:rsid w:val="00C53F54"/>
    <w:rsid w:val="00C53F8C"/>
    <w:rsid w:val="00C54031"/>
    <w:rsid w:val="00C54326"/>
    <w:rsid w:val="00C54425"/>
    <w:rsid w:val="00C54482"/>
    <w:rsid w:val="00C5458E"/>
    <w:rsid w:val="00C54633"/>
    <w:rsid w:val="00C54809"/>
    <w:rsid w:val="00C5489E"/>
    <w:rsid w:val="00C54A7E"/>
    <w:rsid w:val="00C54AF6"/>
    <w:rsid w:val="00C54DB7"/>
    <w:rsid w:val="00C54DD8"/>
    <w:rsid w:val="00C54DFB"/>
    <w:rsid w:val="00C54F8C"/>
    <w:rsid w:val="00C553B5"/>
    <w:rsid w:val="00C55499"/>
    <w:rsid w:val="00C554AD"/>
    <w:rsid w:val="00C55551"/>
    <w:rsid w:val="00C55618"/>
    <w:rsid w:val="00C556BE"/>
    <w:rsid w:val="00C557B4"/>
    <w:rsid w:val="00C5582B"/>
    <w:rsid w:val="00C55883"/>
    <w:rsid w:val="00C559AD"/>
    <w:rsid w:val="00C55AF0"/>
    <w:rsid w:val="00C55C0F"/>
    <w:rsid w:val="00C55CD8"/>
    <w:rsid w:val="00C55D72"/>
    <w:rsid w:val="00C55E68"/>
    <w:rsid w:val="00C56036"/>
    <w:rsid w:val="00C561B1"/>
    <w:rsid w:val="00C565A7"/>
    <w:rsid w:val="00C566EF"/>
    <w:rsid w:val="00C568EE"/>
    <w:rsid w:val="00C56924"/>
    <w:rsid w:val="00C569B8"/>
    <w:rsid w:val="00C56A34"/>
    <w:rsid w:val="00C56ABA"/>
    <w:rsid w:val="00C56B54"/>
    <w:rsid w:val="00C56C32"/>
    <w:rsid w:val="00C56C4E"/>
    <w:rsid w:val="00C56F88"/>
    <w:rsid w:val="00C574DE"/>
    <w:rsid w:val="00C57501"/>
    <w:rsid w:val="00C57707"/>
    <w:rsid w:val="00C57786"/>
    <w:rsid w:val="00C57900"/>
    <w:rsid w:val="00C57AE4"/>
    <w:rsid w:val="00C57DCD"/>
    <w:rsid w:val="00C57E22"/>
    <w:rsid w:val="00C57EC5"/>
    <w:rsid w:val="00C6006C"/>
    <w:rsid w:val="00C602F0"/>
    <w:rsid w:val="00C603CA"/>
    <w:rsid w:val="00C605D0"/>
    <w:rsid w:val="00C60711"/>
    <w:rsid w:val="00C608E7"/>
    <w:rsid w:val="00C6094C"/>
    <w:rsid w:val="00C60978"/>
    <w:rsid w:val="00C60A16"/>
    <w:rsid w:val="00C60B04"/>
    <w:rsid w:val="00C60CC3"/>
    <w:rsid w:val="00C60D10"/>
    <w:rsid w:val="00C60D1C"/>
    <w:rsid w:val="00C60E00"/>
    <w:rsid w:val="00C60FE4"/>
    <w:rsid w:val="00C6117A"/>
    <w:rsid w:val="00C61A3E"/>
    <w:rsid w:val="00C61B36"/>
    <w:rsid w:val="00C61D34"/>
    <w:rsid w:val="00C61EB0"/>
    <w:rsid w:val="00C61F50"/>
    <w:rsid w:val="00C621B7"/>
    <w:rsid w:val="00C6289C"/>
    <w:rsid w:val="00C62CE5"/>
    <w:rsid w:val="00C62E73"/>
    <w:rsid w:val="00C62FC0"/>
    <w:rsid w:val="00C630EC"/>
    <w:rsid w:val="00C631F5"/>
    <w:rsid w:val="00C63219"/>
    <w:rsid w:val="00C634E1"/>
    <w:rsid w:val="00C635F5"/>
    <w:rsid w:val="00C63692"/>
    <w:rsid w:val="00C636ED"/>
    <w:rsid w:val="00C63783"/>
    <w:rsid w:val="00C6383F"/>
    <w:rsid w:val="00C639DA"/>
    <w:rsid w:val="00C63A15"/>
    <w:rsid w:val="00C63B0B"/>
    <w:rsid w:val="00C63B97"/>
    <w:rsid w:val="00C63BF5"/>
    <w:rsid w:val="00C63CA0"/>
    <w:rsid w:val="00C63D2F"/>
    <w:rsid w:val="00C63FC6"/>
    <w:rsid w:val="00C641D9"/>
    <w:rsid w:val="00C64309"/>
    <w:rsid w:val="00C645ED"/>
    <w:rsid w:val="00C64618"/>
    <w:rsid w:val="00C6468D"/>
    <w:rsid w:val="00C647CD"/>
    <w:rsid w:val="00C6491B"/>
    <w:rsid w:val="00C6497A"/>
    <w:rsid w:val="00C64AAE"/>
    <w:rsid w:val="00C64BCF"/>
    <w:rsid w:val="00C64C81"/>
    <w:rsid w:val="00C64CCD"/>
    <w:rsid w:val="00C64D1E"/>
    <w:rsid w:val="00C64D53"/>
    <w:rsid w:val="00C64DC1"/>
    <w:rsid w:val="00C65116"/>
    <w:rsid w:val="00C6515B"/>
    <w:rsid w:val="00C65221"/>
    <w:rsid w:val="00C65263"/>
    <w:rsid w:val="00C652E9"/>
    <w:rsid w:val="00C6537C"/>
    <w:rsid w:val="00C654E1"/>
    <w:rsid w:val="00C654E9"/>
    <w:rsid w:val="00C656DC"/>
    <w:rsid w:val="00C6572A"/>
    <w:rsid w:val="00C65796"/>
    <w:rsid w:val="00C65B7C"/>
    <w:rsid w:val="00C65DE8"/>
    <w:rsid w:val="00C65E74"/>
    <w:rsid w:val="00C66002"/>
    <w:rsid w:val="00C66125"/>
    <w:rsid w:val="00C662B5"/>
    <w:rsid w:val="00C662F1"/>
    <w:rsid w:val="00C66735"/>
    <w:rsid w:val="00C66783"/>
    <w:rsid w:val="00C66C2B"/>
    <w:rsid w:val="00C66CF8"/>
    <w:rsid w:val="00C67169"/>
    <w:rsid w:val="00C67223"/>
    <w:rsid w:val="00C67321"/>
    <w:rsid w:val="00C6735A"/>
    <w:rsid w:val="00C673E7"/>
    <w:rsid w:val="00C67425"/>
    <w:rsid w:val="00C67465"/>
    <w:rsid w:val="00C67720"/>
    <w:rsid w:val="00C67A2B"/>
    <w:rsid w:val="00C67CD4"/>
    <w:rsid w:val="00C67CF4"/>
    <w:rsid w:val="00C67E76"/>
    <w:rsid w:val="00C67EA1"/>
    <w:rsid w:val="00C70032"/>
    <w:rsid w:val="00C7023D"/>
    <w:rsid w:val="00C70250"/>
    <w:rsid w:val="00C7040B"/>
    <w:rsid w:val="00C7041E"/>
    <w:rsid w:val="00C705CD"/>
    <w:rsid w:val="00C705E4"/>
    <w:rsid w:val="00C7063F"/>
    <w:rsid w:val="00C707B9"/>
    <w:rsid w:val="00C7088E"/>
    <w:rsid w:val="00C70AA5"/>
    <w:rsid w:val="00C70C97"/>
    <w:rsid w:val="00C70EC7"/>
    <w:rsid w:val="00C70F29"/>
    <w:rsid w:val="00C71030"/>
    <w:rsid w:val="00C7133F"/>
    <w:rsid w:val="00C713E5"/>
    <w:rsid w:val="00C715F3"/>
    <w:rsid w:val="00C71633"/>
    <w:rsid w:val="00C71674"/>
    <w:rsid w:val="00C716BA"/>
    <w:rsid w:val="00C716FE"/>
    <w:rsid w:val="00C717FF"/>
    <w:rsid w:val="00C71A31"/>
    <w:rsid w:val="00C71B65"/>
    <w:rsid w:val="00C71D25"/>
    <w:rsid w:val="00C71E16"/>
    <w:rsid w:val="00C71E83"/>
    <w:rsid w:val="00C72122"/>
    <w:rsid w:val="00C72189"/>
    <w:rsid w:val="00C723BA"/>
    <w:rsid w:val="00C72557"/>
    <w:rsid w:val="00C7273B"/>
    <w:rsid w:val="00C72DBE"/>
    <w:rsid w:val="00C72E5F"/>
    <w:rsid w:val="00C72F5A"/>
    <w:rsid w:val="00C73706"/>
    <w:rsid w:val="00C73976"/>
    <w:rsid w:val="00C73981"/>
    <w:rsid w:val="00C73B12"/>
    <w:rsid w:val="00C73CD2"/>
    <w:rsid w:val="00C73D88"/>
    <w:rsid w:val="00C73EDE"/>
    <w:rsid w:val="00C74073"/>
    <w:rsid w:val="00C7413B"/>
    <w:rsid w:val="00C746F2"/>
    <w:rsid w:val="00C7471A"/>
    <w:rsid w:val="00C747CE"/>
    <w:rsid w:val="00C74AD5"/>
    <w:rsid w:val="00C74AD7"/>
    <w:rsid w:val="00C74B30"/>
    <w:rsid w:val="00C74C30"/>
    <w:rsid w:val="00C74CDC"/>
    <w:rsid w:val="00C74D92"/>
    <w:rsid w:val="00C74DBB"/>
    <w:rsid w:val="00C74DC6"/>
    <w:rsid w:val="00C74EB0"/>
    <w:rsid w:val="00C75142"/>
    <w:rsid w:val="00C752E5"/>
    <w:rsid w:val="00C75323"/>
    <w:rsid w:val="00C7560E"/>
    <w:rsid w:val="00C75617"/>
    <w:rsid w:val="00C75A05"/>
    <w:rsid w:val="00C75A48"/>
    <w:rsid w:val="00C75D3B"/>
    <w:rsid w:val="00C76033"/>
    <w:rsid w:val="00C761E9"/>
    <w:rsid w:val="00C76264"/>
    <w:rsid w:val="00C76275"/>
    <w:rsid w:val="00C764F2"/>
    <w:rsid w:val="00C7655A"/>
    <w:rsid w:val="00C766C3"/>
    <w:rsid w:val="00C7677E"/>
    <w:rsid w:val="00C76828"/>
    <w:rsid w:val="00C76847"/>
    <w:rsid w:val="00C7684D"/>
    <w:rsid w:val="00C7696E"/>
    <w:rsid w:val="00C769C5"/>
    <w:rsid w:val="00C76B37"/>
    <w:rsid w:val="00C76B45"/>
    <w:rsid w:val="00C76D72"/>
    <w:rsid w:val="00C771C9"/>
    <w:rsid w:val="00C773E2"/>
    <w:rsid w:val="00C77432"/>
    <w:rsid w:val="00C774C0"/>
    <w:rsid w:val="00C7755D"/>
    <w:rsid w:val="00C77663"/>
    <w:rsid w:val="00C77769"/>
    <w:rsid w:val="00C7790E"/>
    <w:rsid w:val="00C77AE1"/>
    <w:rsid w:val="00C77B52"/>
    <w:rsid w:val="00C77B61"/>
    <w:rsid w:val="00C77DE6"/>
    <w:rsid w:val="00C77E04"/>
    <w:rsid w:val="00C77E24"/>
    <w:rsid w:val="00C77F79"/>
    <w:rsid w:val="00C77FE4"/>
    <w:rsid w:val="00C80050"/>
    <w:rsid w:val="00C801A7"/>
    <w:rsid w:val="00C80329"/>
    <w:rsid w:val="00C80367"/>
    <w:rsid w:val="00C80604"/>
    <w:rsid w:val="00C80650"/>
    <w:rsid w:val="00C80749"/>
    <w:rsid w:val="00C80812"/>
    <w:rsid w:val="00C80868"/>
    <w:rsid w:val="00C80F27"/>
    <w:rsid w:val="00C81041"/>
    <w:rsid w:val="00C81149"/>
    <w:rsid w:val="00C812A2"/>
    <w:rsid w:val="00C812C7"/>
    <w:rsid w:val="00C81619"/>
    <w:rsid w:val="00C81717"/>
    <w:rsid w:val="00C817BF"/>
    <w:rsid w:val="00C81AA3"/>
    <w:rsid w:val="00C81AFE"/>
    <w:rsid w:val="00C81BA5"/>
    <w:rsid w:val="00C81C58"/>
    <w:rsid w:val="00C81D2B"/>
    <w:rsid w:val="00C81E5A"/>
    <w:rsid w:val="00C820DF"/>
    <w:rsid w:val="00C8218F"/>
    <w:rsid w:val="00C822FA"/>
    <w:rsid w:val="00C8245C"/>
    <w:rsid w:val="00C8247F"/>
    <w:rsid w:val="00C824BF"/>
    <w:rsid w:val="00C8251D"/>
    <w:rsid w:val="00C8259C"/>
    <w:rsid w:val="00C8272D"/>
    <w:rsid w:val="00C8274E"/>
    <w:rsid w:val="00C82AA0"/>
    <w:rsid w:val="00C82CB7"/>
    <w:rsid w:val="00C82D9D"/>
    <w:rsid w:val="00C830AD"/>
    <w:rsid w:val="00C832C0"/>
    <w:rsid w:val="00C83300"/>
    <w:rsid w:val="00C833F4"/>
    <w:rsid w:val="00C83469"/>
    <w:rsid w:val="00C8355A"/>
    <w:rsid w:val="00C83612"/>
    <w:rsid w:val="00C8365A"/>
    <w:rsid w:val="00C83840"/>
    <w:rsid w:val="00C838EC"/>
    <w:rsid w:val="00C839D7"/>
    <w:rsid w:val="00C83A62"/>
    <w:rsid w:val="00C83AB8"/>
    <w:rsid w:val="00C83CB8"/>
    <w:rsid w:val="00C83D21"/>
    <w:rsid w:val="00C84167"/>
    <w:rsid w:val="00C842AA"/>
    <w:rsid w:val="00C84A47"/>
    <w:rsid w:val="00C84C80"/>
    <w:rsid w:val="00C84CFA"/>
    <w:rsid w:val="00C84D9E"/>
    <w:rsid w:val="00C84E30"/>
    <w:rsid w:val="00C84F44"/>
    <w:rsid w:val="00C85094"/>
    <w:rsid w:val="00C850A0"/>
    <w:rsid w:val="00C850FD"/>
    <w:rsid w:val="00C85129"/>
    <w:rsid w:val="00C85224"/>
    <w:rsid w:val="00C85360"/>
    <w:rsid w:val="00C853AF"/>
    <w:rsid w:val="00C853C1"/>
    <w:rsid w:val="00C85407"/>
    <w:rsid w:val="00C8546F"/>
    <w:rsid w:val="00C854B6"/>
    <w:rsid w:val="00C854D6"/>
    <w:rsid w:val="00C85654"/>
    <w:rsid w:val="00C8565D"/>
    <w:rsid w:val="00C85824"/>
    <w:rsid w:val="00C85832"/>
    <w:rsid w:val="00C85898"/>
    <w:rsid w:val="00C858DD"/>
    <w:rsid w:val="00C85AFF"/>
    <w:rsid w:val="00C85B73"/>
    <w:rsid w:val="00C85BD0"/>
    <w:rsid w:val="00C85C58"/>
    <w:rsid w:val="00C85DC1"/>
    <w:rsid w:val="00C85E34"/>
    <w:rsid w:val="00C86082"/>
    <w:rsid w:val="00C863F3"/>
    <w:rsid w:val="00C864BB"/>
    <w:rsid w:val="00C8659F"/>
    <w:rsid w:val="00C86611"/>
    <w:rsid w:val="00C867C5"/>
    <w:rsid w:val="00C867D8"/>
    <w:rsid w:val="00C86ADC"/>
    <w:rsid w:val="00C86C41"/>
    <w:rsid w:val="00C86FAF"/>
    <w:rsid w:val="00C871EA"/>
    <w:rsid w:val="00C87603"/>
    <w:rsid w:val="00C87611"/>
    <w:rsid w:val="00C8799D"/>
    <w:rsid w:val="00C87B74"/>
    <w:rsid w:val="00C87C57"/>
    <w:rsid w:val="00C87D7B"/>
    <w:rsid w:val="00C87FE8"/>
    <w:rsid w:val="00C90114"/>
    <w:rsid w:val="00C903E1"/>
    <w:rsid w:val="00C9048C"/>
    <w:rsid w:val="00C90499"/>
    <w:rsid w:val="00C904E9"/>
    <w:rsid w:val="00C905C6"/>
    <w:rsid w:val="00C906A6"/>
    <w:rsid w:val="00C906D5"/>
    <w:rsid w:val="00C90EA5"/>
    <w:rsid w:val="00C91114"/>
    <w:rsid w:val="00C91157"/>
    <w:rsid w:val="00C91244"/>
    <w:rsid w:val="00C9124E"/>
    <w:rsid w:val="00C91646"/>
    <w:rsid w:val="00C91724"/>
    <w:rsid w:val="00C9172F"/>
    <w:rsid w:val="00C91839"/>
    <w:rsid w:val="00C91A0B"/>
    <w:rsid w:val="00C91BB3"/>
    <w:rsid w:val="00C91D5B"/>
    <w:rsid w:val="00C91D80"/>
    <w:rsid w:val="00C922A8"/>
    <w:rsid w:val="00C928E9"/>
    <w:rsid w:val="00C92AC1"/>
    <w:rsid w:val="00C92B8A"/>
    <w:rsid w:val="00C92D0B"/>
    <w:rsid w:val="00C92E7D"/>
    <w:rsid w:val="00C93077"/>
    <w:rsid w:val="00C93856"/>
    <w:rsid w:val="00C93989"/>
    <w:rsid w:val="00C93A97"/>
    <w:rsid w:val="00C93B16"/>
    <w:rsid w:val="00C93B80"/>
    <w:rsid w:val="00C93DD4"/>
    <w:rsid w:val="00C93F46"/>
    <w:rsid w:val="00C94089"/>
    <w:rsid w:val="00C9409F"/>
    <w:rsid w:val="00C942C2"/>
    <w:rsid w:val="00C943C1"/>
    <w:rsid w:val="00C9485D"/>
    <w:rsid w:val="00C949A1"/>
    <w:rsid w:val="00C94A1F"/>
    <w:rsid w:val="00C94A9B"/>
    <w:rsid w:val="00C94ACF"/>
    <w:rsid w:val="00C94C80"/>
    <w:rsid w:val="00C94D10"/>
    <w:rsid w:val="00C94DD8"/>
    <w:rsid w:val="00C94EBD"/>
    <w:rsid w:val="00C94F56"/>
    <w:rsid w:val="00C9515E"/>
    <w:rsid w:val="00C9519A"/>
    <w:rsid w:val="00C9537E"/>
    <w:rsid w:val="00C953F8"/>
    <w:rsid w:val="00C954B8"/>
    <w:rsid w:val="00C9554A"/>
    <w:rsid w:val="00C955D5"/>
    <w:rsid w:val="00C9579B"/>
    <w:rsid w:val="00C95824"/>
    <w:rsid w:val="00C95BA9"/>
    <w:rsid w:val="00C95BEA"/>
    <w:rsid w:val="00C95CA5"/>
    <w:rsid w:val="00C95D84"/>
    <w:rsid w:val="00C95DF3"/>
    <w:rsid w:val="00C9604D"/>
    <w:rsid w:val="00C9641A"/>
    <w:rsid w:val="00C96464"/>
    <w:rsid w:val="00C964E6"/>
    <w:rsid w:val="00C965DF"/>
    <w:rsid w:val="00C965FC"/>
    <w:rsid w:val="00C96622"/>
    <w:rsid w:val="00C96665"/>
    <w:rsid w:val="00C967E3"/>
    <w:rsid w:val="00C9687E"/>
    <w:rsid w:val="00C968A2"/>
    <w:rsid w:val="00C96954"/>
    <w:rsid w:val="00C96A65"/>
    <w:rsid w:val="00C96B0F"/>
    <w:rsid w:val="00C96BBB"/>
    <w:rsid w:val="00C96CA6"/>
    <w:rsid w:val="00C96DDF"/>
    <w:rsid w:val="00C96E8B"/>
    <w:rsid w:val="00C97013"/>
    <w:rsid w:val="00C970E3"/>
    <w:rsid w:val="00C97115"/>
    <w:rsid w:val="00C97196"/>
    <w:rsid w:val="00C9730E"/>
    <w:rsid w:val="00C97468"/>
    <w:rsid w:val="00C97569"/>
    <w:rsid w:val="00C976F9"/>
    <w:rsid w:val="00C97822"/>
    <w:rsid w:val="00C978F1"/>
    <w:rsid w:val="00C979FE"/>
    <w:rsid w:val="00C97A20"/>
    <w:rsid w:val="00C97AD6"/>
    <w:rsid w:val="00C97C82"/>
    <w:rsid w:val="00C97CEF"/>
    <w:rsid w:val="00C97E54"/>
    <w:rsid w:val="00C97E82"/>
    <w:rsid w:val="00C97FEC"/>
    <w:rsid w:val="00CA00A2"/>
    <w:rsid w:val="00CA07C6"/>
    <w:rsid w:val="00CA0AC1"/>
    <w:rsid w:val="00CA0AF3"/>
    <w:rsid w:val="00CA0B56"/>
    <w:rsid w:val="00CA0B7C"/>
    <w:rsid w:val="00CA0CA3"/>
    <w:rsid w:val="00CA0CB2"/>
    <w:rsid w:val="00CA0D51"/>
    <w:rsid w:val="00CA0D8C"/>
    <w:rsid w:val="00CA0F3B"/>
    <w:rsid w:val="00CA115A"/>
    <w:rsid w:val="00CA1161"/>
    <w:rsid w:val="00CA1444"/>
    <w:rsid w:val="00CA156B"/>
    <w:rsid w:val="00CA1634"/>
    <w:rsid w:val="00CA173E"/>
    <w:rsid w:val="00CA18B8"/>
    <w:rsid w:val="00CA1BA3"/>
    <w:rsid w:val="00CA1C7F"/>
    <w:rsid w:val="00CA1DA2"/>
    <w:rsid w:val="00CA238B"/>
    <w:rsid w:val="00CA24A4"/>
    <w:rsid w:val="00CA25A8"/>
    <w:rsid w:val="00CA25DA"/>
    <w:rsid w:val="00CA25EC"/>
    <w:rsid w:val="00CA2800"/>
    <w:rsid w:val="00CA28CE"/>
    <w:rsid w:val="00CA28DA"/>
    <w:rsid w:val="00CA2C68"/>
    <w:rsid w:val="00CA2DB5"/>
    <w:rsid w:val="00CA2E67"/>
    <w:rsid w:val="00CA2F45"/>
    <w:rsid w:val="00CA3138"/>
    <w:rsid w:val="00CA323A"/>
    <w:rsid w:val="00CA33E8"/>
    <w:rsid w:val="00CA35F8"/>
    <w:rsid w:val="00CA364C"/>
    <w:rsid w:val="00CA3890"/>
    <w:rsid w:val="00CA3A25"/>
    <w:rsid w:val="00CA3BF9"/>
    <w:rsid w:val="00CA3E28"/>
    <w:rsid w:val="00CA3EB4"/>
    <w:rsid w:val="00CA4052"/>
    <w:rsid w:val="00CA41F3"/>
    <w:rsid w:val="00CA42F5"/>
    <w:rsid w:val="00CA4505"/>
    <w:rsid w:val="00CA4578"/>
    <w:rsid w:val="00CA4647"/>
    <w:rsid w:val="00CA46F7"/>
    <w:rsid w:val="00CA471B"/>
    <w:rsid w:val="00CA481E"/>
    <w:rsid w:val="00CA49C5"/>
    <w:rsid w:val="00CA4AC9"/>
    <w:rsid w:val="00CA4B0E"/>
    <w:rsid w:val="00CA4E1C"/>
    <w:rsid w:val="00CA5250"/>
    <w:rsid w:val="00CA5251"/>
    <w:rsid w:val="00CA5361"/>
    <w:rsid w:val="00CA5365"/>
    <w:rsid w:val="00CA5452"/>
    <w:rsid w:val="00CA59FA"/>
    <w:rsid w:val="00CA5B6F"/>
    <w:rsid w:val="00CA5DAD"/>
    <w:rsid w:val="00CA5EF2"/>
    <w:rsid w:val="00CA6106"/>
    <w:rsid w:val="00CA6127"/>
    <w:rsid w:val="00CA6235"/>
    <w:rsid w:val="00CA625C"/>
    <w:rsid w:val="00CA628B"/>
    <w:rsid w:val="00CA62A3"/>
    <w:rsid w:val="00CA6730"/>
    <w:rsid w:val="00CA6AD3"/>
    <w:rsid w:val="00CA6AEA"/>
    <w:rsid w:val="00CA6CE0"/>
    <w:rsid w:val="00CA6E9C"/>
    <w:rsid w:val="00CA6FC7"/>
    <w:rsid w:val="00CA7010"/>
    <w:rsid w:val="00CA7088"/>
    <w:rsid w:val="00CA70B5"/>
    <w:rsid w:val="00CA722F"/>
    <w:rsid w:val="00CA724B"/>
    <w:rsid w:val="00CA72F6"/>
    <w:rsid w:val="00CA769D"/>
    <w:rsid w:val="00CA7718"/>
    <w:rsid w:val="00CA78A5"/>
    <w:rsid w:val="00CA79CE"/>
    <w:rsid w:val="00CA7B4A"/>
    <w:rsid w:val="00CA7B5E"/>
    <w:rsid w:val="00CA7D24"/>
    <w:rsid w:val="00CA7DFD"/>
    <w:rsid w:val="00CA7F12"/>
    <w:rsid w:val="00CB00A5"/>
    <w:rsid w:val="00CB02F0"/>
    <w:rsid w:val="00CB0316"/>
    <w:rsid w:val="00CB0425"/>
    <w:rsid w:val="00CB05F5"/>
    <w:rsid w:val="00CB06DB"/>
    <w:rsid w:val="00CB0837"/>
    <w:rsid w:val="00CB0C97"/>
    <w:rsid w:val="00CB0CAC"/>
    <w:rsid w:val="00CB133F"/>
    <w:rsid w:val="00CB1537"/>
    <w:rsid w:val="00CB17BA"/>
    <w:rsid w:val="00CB1858"/>
    <w:rsid w:val="00CB1A0E"/>
    <w:rsid w:val="00CB1ECD"/>
    <w:rsid w:val="00CB1F0C"/>
    <w:rsid w:val="00CB1F13"/>
    <w:rsid w:val="00CB1F5C"/>
    <w:rsid w:val="00CB1FA9"/>
    <w:rsid w:val="00CB2034"/>
    <w:rsid w:val="00CB20EE"/>
    <w:rsid w:val="00CB224B"/>
    <w:rsid w:val="00CB238B"/>
    <w:rsid w:val="00CB27F0"/>
    <w:rsid w:val="00CB290B"/>
    <w:rsid w:val="00CB296A"/>
    <w:rsid w:val="00CB2AF7"/>
    <w:rsid w:val="00CB2B09"/>
    <w:rsid w:val="00CB2B8D"/>
    <w:rsid w:val="00CB2C9B"/>
    <w:rsid w:val="00CB2CAE"/>
    <w:rsid w:val="00CB2CD5"/>
    <w:rsid w:val="00CB2CEE"/>
    <w:rsid w:val="00CB2D83"/>
    <w:rsid w:val="00CB2DAA"/>
    <w:rsid w:val="00CB3003"/>
    <w:rsid w:val="00CB3050"/>
    <w:rsid w:val="00CB3205"/>
    <w:rsid w:val="00CB3222"/>
    <w:rsid w:val="00CB325C"/>
    <w:rsid w:val="00CB32B7"/>
    <w:rsid w:val="00CB330B"/>
    <w:rsid w:val="00CB396E"/>
    <w:rsid w:val="00CB39C9"/>
    <w:rsid w:val="00CB3D30"/>
    <w:rsid w:val="00CB3D56"/>
    <w:rsid w:val="00CB3E19"/>
    <w:rsid w:val="00CB4121"/>
    <w:rsid w:val="00CB422C"/>
    <w:rsid w:val="00CB422E"/>
    <w:rsid w:val="00CB4402"/>
    <w:rsid w:val="00CB4855"/>
    <w:rsid w:val="00CB4D72"/>
    <w:rsid w:val="00CB50DE"/>
    <w:rsid w:val="00CB512E"/>
    <w:rsid w:val="00CB5256"/>
    <w:rsid w:val="00CB534C"/>
    <w:rsid w:val="00CB5446"/>
    <w:rsid w:val="00CB545C"/>
    <w:rsid w:val="00CB5473"/>
    <w:rsid w:val="00CB547B"/>
    <w:rsid w:val="00CB54CE"/>
    <w:rsid w:val="00CB5612"/>
    <w:rsid w:val="00CB5755"/>
    <w:rsid w:val="00CB5B2D"/>
    <w:rsid w:val="00CB5C23"/>
    <w:rsid w:val="00CB5C35"/>
    <w:rsid w:val="00CB5CA9"/>
    <w:rsid w:val="00CB6019"/>
    <w:rsid w:val="00CB6048"/>
    <w:rsid w:val="00CB605C"/>
    <w:rsid w:val="00CB6295"/>
    <w:rsid w:val="00CB62CB"/>
    <w:rsid w:val="00CB6483"/>
    <w:rsid w:val="00CB64A1"/>
    <w:rsid w:val="00CB64DD"/>
    <w:rsid w:val="00CB64E7"/>
    <w:rsid w:val="00CB650E"/>
    <w:rsid w:val="00CB6621"/>
    <w:rsid w:val="00CB6753"/>
    <w:rsid w:val="00CB6915"/>
    <w:rsid w:val="00CB6C82"/>
    <w:rsid w:val="00CB6D7E"/>
    <w:rsid w:val="00CB6D8B"/>
    <w:rsid w:val="00CB6DA7"/>
    <w:rsid w:val="00CB6DBE"/>
    <w:rsid w:val="00CB6E8A"/>
    <w:rsid w:val="00CB7015"/>
    <w:rsid w:val="00CB7213"/>
    <w:rsid w:val="00CB72B1"/>
    <w:rsid w:val="00CB7443"/>
    <w:rsid w:val="00CB7630"/>
    <w:rsid w:val="00CB7754"/>
    <w:rsid w:val="00CB78DE"/>
    <w:rsid w:val="00CB797A"/>
    <w:rsid w:val="00CB7983"/>
    <w:rsid w:val="00CB7BA7"/>
    <w:rsid w:val="00CB7ECD"/>
    <w:rsid w:val="00CB7F40"/>
    <w:rsid w:val="00CC0122"/>
    <w:rsid w:val="00CC04B6"/>
    <w:rsid w:val="00CC05CB"/>
    <w:rsid w:val="00CC05D0"/>
    <w:rsid w:val="00CC08BC"/>
    <w:rsid w:val="00CC09C2"/>
    <w:rsid w:val="00CC0A5E"/>
    <w:rsid w:val="00CC0AE3"/>
    <w:rsid w:val="00CC0B2C"/>
    <w:rsid w:val="00CC0B7C"/>
    <w:rsid w:val="00CC0D18"/>
    <w:rsid w:val="00CC0EE1"/>
    <w:rsid w:val="00CC135F"/>
    <w:rsid w:val="00CC1551"/>
    <w:rsid w:val="00CC162A"/>
    <w:rsid w:val="00CC16EF"/>
    <w:rsid w:val="00CC17BC"/>
    <w:rsid w:val="00CC1EBD"/>
    <w:rsid w:val="00CC1F47"/>
    <w:rsid w:val="00CC1F49"/>
    <w:rsid w:val="00CC1FEA"/>
    <w:rsid w:val="00CC206F"/>
    <w:rsid w:val="00CC2186"/>
    <w:rsid w:val="00CC21D4"/>
    <w:rsid w:val="00CC22DB"/>
    <w:rsid w:val="00CC24D6"/>
    <w:rsid w:val="00CC251F"/>
    <w:rsid w:val="00CC267D"/>
    <w:rsid w:val="00CC2716"/>
    <w:rsid w:val="00CC27C7"/>
    <w:rsid w:val="00CC2972"/>
    <w:rsid w:val="00CC2B0F"/>
    <w:rsid w:val="00CC2B65"/>
    <w:rsid w:val="00CC2C69"/>
    <w:rsid w:val="00CC2D7D"/>
    <w:rsid w:val="00CC2DB6"/>
    <w:rsid w:val="00CC2E29"/>
    <w:rsid w:val="00CC2EF3"/>
    <w:rsid w:val="00CC32DB"/>
    <w:rsid w:val="00CC3303"/>
    <w:rsid w:val="00CC342C"/>
    <w:rsid w:val="00CC3521"/>
    <w:rsid w:val="00CC3553"/>
    <w:rsid w:val="00CC35AF"/>
    <w:rsid w:val="00CC3600"/>
    <w:rsid w:val="00CC366F"/>
    <w:rsid w:val="00CC37D1"/>
    <w:rsid w:val="00CC3983"/>
    <w:rsid w:val="00CC3A80"/>
    <w:rsid w:val="00CC3AFA"/>
    <w:rsid w:val="00CC3E71"/>
    <w:rsid w:val="00CC3E94"/>
    <w:rsid w:val="00CC419C"/>
    <w:rsid w:val="00CC41E9"/>
    <w:rsid w:val="00CC479C"/>
    <w:rsid w:val="00CC49DD"/>
    <w:rsid w:val="00CC4A4A"/>
    <w:rsid w:val="00CC4AF1"/>
    <w:rsid w:val="00CC4B3B"/>
    <w:rsid w:val="00CC4BBF"/>
    <w:rsid w:val="00CC4F59"/>
    <w:rsid w:val="00CC5089"/>
    <w:rsid w:val="00CC5194"/>
    <w:rsid w:val="00CC51A0"/>
    <w:rsid w:val="00CC51EC"/>
    <w:rsid w:val="00CC52B7"/>
    <w:rsid w:val="00CC5520"/>
    <w:rsid w:val="00CC56EF"/>
    <w:rsid w:val="00CC574F"/>
    <w:rsid w:val="00CC5825"/>
    <w:rsid w:val="00CC582A"/>
    <w:rsid w:val="00CC587B"/>
    <w:rsid w:val="00CC5AC8"/>
    <w:rsid w:val="00CC5BDC"/>
    <w:rsid w:val="00CC5BE5"/>
    <w:rsid w:val="00CC5BE7"/>
    <w:rsid w:val="00CC5C5E"/>
    <w:rsid w:val="00CC5DED"/>
    <w:rsid w:val="00CC5F88"/>
    <w:rsid w:val="00CC614F"/>
    <w:rsid w:val="00CC625D"/>
    <w:rsid w:val="00CC62F5"/>
    <w:rsid w:val="00CC6365"/>
    <w:rsid w:val="00CC6389"/>
    <w:rsid w:val="00CC659B"/>
    <w:rsid w:val="00CC6671"/>
    <w:rsid w:val="00CC66FD"/>
    <w:rsid w:val="00CC6A4C"/>
    <w:rsid w:val="00CC6A61"/>
    <w:rsid w:val="00CC6B3A"/>
    <w:rsid w:val="00CC6BA7"/>
    <w:rsid w:val="00CC6BCC"/>
    <w:rsid w:val="00CC6BE9"/>
    <w:rsid w:val="00CC6CD7"/>
    <w:rsid w:val="00CC6D77"/>
    <w:rsid w:val="00CC6DDB"/>
    <w:rsid w:val="00CC730F"/>
    <w:rsid w:val="00CC7528"/>
    <w:rsid w:val="00CC7567"/>
    <w:rsid w:val="00CC75D2"/>
    <w:rsid w:val="00CC764A"/>
    <w:rsid w:val="00CC7723"/>
    <w:rsid w:val="00CC7941"/>
    <w:rsid w:val="00CC79A2"/>
    <w:rsid w:val="00CC7A29"/>
    <w:rsid w:val="00CC7AF1"/>
    <w:rsid w:val="00CC7B90"/>
    <w:rsid w:val="00CC7E05"/>
    <w:rsid w:val="00CC7FDD"/>
    <w:rsid w:val="00CD0060"/>
    <w:rsid w:val="00CD00D0"/>
    <w:rsid w:val="00CD01FC"/>
    <w:rsid w:val="00CD0303"/>
    <w:rsid w:val="00CD0365"/>
    <w:rsid w:val="00CD0407"/>
    <w:rsid w:val="00CD0474"/>
    <w:rsid w:val="00CD0604"/>
    <w:rsid w:val="00CD061C"/>
    <w:rsid w:val="00CD08C4"/>
    <w:rsid w:val="00CD09F6"/>
    <w:rsid w:val="00CD0A52"/>
    <w:rsid w:val="00CD0B00"/>
    <w:rsid w:val="00CD0C71"/>
    <w:rsid w:val="00CD0E8A"/>
    <w:rsid w:val="00CD0FD1"/>
    <w:rsid w:val="00CD1029"/>
    <w:rsid w:val="00CD1034"/>
    <w:rsid w:val="00CD10DD"/>
    <w:rsid w:val="00CD1108"/>
    <w:rsid w:val="00CD11E8"/>
    <w:rsid w:val="00CD1224"/>
    <w:rsid w:val="00CD12EB"/>
    <w:rsid w:val="00CD14B7"/>
    <w:rsid w:val="00CD1512"/>
    <w:rsid w:val="00CD15FA"/>
    <w:rsid w:val="00CD186A"/>
    <w:rsid w:val="00CD1A03"/>
    <w:rsid w:val="00CD1AF4"/>
    <w:rsid w:val="00CD1B95"/>
    <w:rsid w:val="00CD1C18"/>
    <w:rsid w:val="00CD1C69"/>
    <w:rsid w:val="00CD1D07"/>
    <w:rsid w:val="00CD1D61"/>
    <w:rsid w:val="00CD1F7D"/>
    <w:rsid w:val="00CD2106"/>
    <w:rsid w:val="00CD237B"/>
    <w:rsid w:val="00CD2402"/>
    <w:rsid w:val="00CD24E7"/>
    <w:rsid w:val="00CD262A"/>
    <w:rsid w:val="00CD2669"/>
    <w:rsid w:val="00CD29AF"/>
    <w:rsid w:val="00CD2BB0"/>
    <w:rsid w:val="00CD2BCA"/>
    <w:rsid w:val="00CD2C62"/>
    <w:rsid w:val="00CD2D2D"/>
    <w:rsid w:val="00CD2D2F"/>
    <w:rsid w:val="00CD2DAE"/>
    <w:rsid w:val="00CD2DDA"/>
    <w:rsid w:val="00CD2E7D"/>
    <w:rsid w:val="00CD2F60"/>
    <w:rsid w:val="00CD303D"/>
    <w:rsid w:val="00CD30ED"/>
    <w:rsid w:val="00CD328F"/>
    <w:rsid w:val="00CD34AB"/>
    <w:rsid w:val="00CD34F5"/>
    <w:rsid w:val="00CD3568"/>
    <w:rsid w:val="00CD3682"/>
    <w:rsid w:val="00CD3850"/>
    <w:rsid w:val="00CD38A3"/>
    <w:rsid w:val="00CD399E"/>
    <w:rsid w:val="00CD3A2C"/>
    <w:rsid w:val="00CD3AE1"/>
    <w:rsid w:val="00CD3B62"/>
    <w:rsid w:val="00CD3BB0"/>
    <w:rsid w:val="00CD3C37"/>
    <w:rsid w:val="00CD3E0C"/>
    <w:rsid w:val="00CD41C4"/>
    <w:rsid w:val="00CD4361"/>
    <w:rsid w:val="00CD44D9"/>
    <w:rsid w:val="00CD4568"/>
    <w:rsid w:val="00CD468E"/>
    <w:rsid w:val="00CD46D0"/>
    <w:rsid w:val="00CD4700"/>
    <w:rsid w:val="00CD47E6"/>
    <w:rsid w:val="00CD4986"/>
    <w:rsid w:val="00CD4C47"/>
    <w:rsid w:val="00CD4C63"/>
    <w:rsid w:val="00CD4ED4"/>
    <w:rsid w:val="00CD4F36"/>
    <w:rsid w:val="00CD5509"/>
    <w:rsid w:val="00CD55E8"/>
    <w:rsid w:val="00CD57F6"/>
    <w:rsid w:val="00CD5811"/>
    <w:rsid w:val="00CD582C"/>
    <w:rsid w:val="00CD585E"/>
    <w:rsid w:val="00CD5BC2"/>
    <w:rsid w:val="00CD5E74"/>
    <w:rsid w:val="00CD5E7D"/>
    <w:rsid w:val="00CD6228"/>
    <w:rsid w:val="00CD6300"/>
    <w:rsid w:val="00CD6458"/>
    <w:rsid w:val="00CD6719"/>
    <w:rsid w:val="00CD6BD0"/>
    <w:rsid w:val="00CD6CC3"/>
    <w:rsid w:val="00CD6E8F"/>
    <w:rsid w:val="00CD719D"/>
    <w:rsid w:val="00CD73C2"/>
    <w:rsid w:val="00CD753B"/>
    <w:rsid w:val="00CD7615"/>
    <w:rsid w:val="00CD764C"/>
    <w:rsid w:val="00CD76EC"/>
    <w:rsid w:val="00CD7713"/>
    <w:rsid w:val="00CD7AB3"/>
    <w:rsid w:val="00CD7C3F"/>
    <w:rsid w:val="00CD7C6A"/>
    <w:rsid w:val="00CD7DC7"/>
    <w:rsid w:val="00CE0045"/>
    <w:rsid w:val="00CE0181"/>
    <w:rsid w:val="00CE01C6"/>
    <w:rsid w:val="00CE03E8"/>
    <w:rsid w:val="00CE06AB"/>
    <w:rsid w:val="00CE0737"/>
    <w:rsid w:val="00CE09AC"/>
    <w:rsid w:val="00CE09AE"/>
    <w:rsid w:val="00CE0C3D"/>
    <w:rsid w:val="00CE0C7B"/>
    <w:rsid w:val="00CE0D7B"/>
    <w:rsid w:val="00CE0EA1"/>
    <w:rsid w:val="00CE0F4D"/>
    <w:rsid w:val="00CE1012"/>
    <w:rsid w:val="00CE1172"/>
    <w:rsid w:val="00CE130F"/>
    <w:rsid w:val="00CE144D"/>
    <w:rsid w:val="00CE14E4"/>
    <w:rsid w:val="00CE154F"/>
    <w:rsid w:val="00CE1721"/>
    <w:rsid w:val="00CE1804"/>
    <w:rsid w:val="00CE1861"/>
    <w:rsid w:val="00CE187A"/>
    <w:rsid w:val="00CE1891"/>
    <w:rsid w:val="00CE1AEA"/>
    <w:rsid w:val="00CE1B32"/>
    <w:rsid w:val="00CE21C8"/>
    <w:rsid w:val="00CE229F"/>
    <w:rsid w:val="00CE2437"/>
    <w:rsid w:val="00CE24F0"/>
    <w:rsid w:val="00CE250C"/>
    <w:rsid w:val="00CE2B52"/>
    <w:rsid w:val="00CE2B74"/>
    <w:rsid w:val="00CE2BDB"/>
    <w:rsid w:val="00CE2BDD"/>
    <w:rsid w:val="00CE2CBF"/>
    <w:rsid w:val="00CE2DE7"/>
    <w:rsid w:val="00CE2F9A"/>
    <w:rsid w:val="00CE317E"/>
    <w:rsid w:val="00CE33C8"/>
    <w:rsid w:val="00CE3469"/>
    <w:rsid w:val="00CE3586"/>
    <w:rsid w:val="00CE36CD"/>
    <w:rsid w:val="00CE37D9"/>
    <w:rsid w:val="00CE3A1B"/>
    <w:rsid w:val="00CE3C4D"/>
    <w:rsid w:val="00CE3C99"/>
    <w:rsid w:val="00CE3CEC"/>
    <w:rsid w:val="00CE3F1A"/>
    <w:rsid w:val="00CE4011"/>
    <w:rsid w:val="00CE4031"/>
    <w:rsid w:val="00CE42AD"/>
    <w:rsid w:val="00CE42D4"/>
    <w:rsid w:val="00CE4433"/>
    <w:rsid w:val="00CE4460"/>
    <w:rsid w:val="00CE450E"/>
    <w:rsid w:val="00CE4674"/>
    <w:rsid w:val="00CE4794"/>
    <w:rsid w:val="00CE490D"/>
    <w:rsid w:val="00CE4A02"/>
    <w:rsid w:val="00CE4CA0"/>
    <w:rsid w:val="00CE4D34"/>
    <w:rsid w:val="00CE5133"/>
    <w:rsid w:val="00CE51CF"/>
    <w:rsid w:val="00CE5210"/>
    <w:rsid w:val="00CE5226"/>
    <w:rsid w:val="00CE5279"/>
    <w:rsid w:val="00CE5290"/>
    <w:rsid w:val="00CE58ED"/>
    <w:rsid w:val="00CE5925"/>
    <w:rsid w:val="00CE5A40"/>
    <w:rsid w:val="00CE5A44"/>
    <w:rsid w:val="00CE5B74"/>
    <w:rsid w:val="00CE5D7E"/>
    <w:rsid w:val="00CE5DA5"/>
    <w:rsid w:val="00CE5FBD"/>
    <w:rsid w:val="00CE62C1"/>
    <w:rsid w:val="00CE633B"/>
    <w:rsid w:val="00CE6514"/>
    <w:rsid w:val="00CE67ED"/>
    <w:rsid w:val="00CE680F"/>
    <w:rsid w:val="00CE6871"/>
    <w:rsid w:val="00CE69E3"/>
    <w:rsid w:val="00CE6BBB"/>
    <w:rsid w:val="00CE6DB7"/>
    <w:rsid w:val="00CE6E02"/>
    <w:rsid w:val="00CE6F5F"/>
    <w:rsid w:val="00CE71C9"/>
    <w:rsid w:val="00CE7256"/>
    <w:rsid w:val="00CE752A"/>
    <w:rsid w:val="00CE7606"/>
    <w:rsid w:val="00CE7767"/>
    <w:rsid w:val="00CE7913"/>
    <w:rsid w:val="00CE7B41"/>
    <w:rsid w:val="00CE7DF1"/>
    <w:rsid w:val="00CE7E3F"/>
    <w:rsid w:val="00CE7FB7"/>
    <w:rsid w:val="00CF0041"/>
    <w:rsid w:val="00CF014D"/>
    <w:rsid w:val="00CF01D2"/>
    <w:rsid w:val="00CF01E7"/>
    <w:rsid w:val="00CF0387"/>
    <w:rsid w:val="00CF047D"/>
    <w:rsid w:val="00CF05AF"/>
    <w:rsid w:val="00CF0746"/>
    <w:rsid w:val="00CF07CE"/>
    <w:rsid w:val="00CF0998"/>
    <w:rsid w:val="00CF09D5"/>
    <w:rsid w:val="00CF0A1D"/>
    <w:rsid w:val="00CF0A65"/>
    <w:rsid w:val="00CF0A87"/>
    <w:rsid w:val="00CF11E3"/>
    <w:rsid w:val="00CF1277"/>
    <w:rsid w:val="00CF1322"/>
    <w:rsid w:val="00CF1339"/>
    <w:rsid w:val="00CF1373"/>
    <w:rsid w:val="00CF147E"/>
    <w:rsid w:val="00CF1571"/>
    <w:rsid w:val="00CF15F5"/>
    <w:rsid w:val="00CF1A7E"/>
    <w:rsid w:val="00CF1C08"/>
    <w:rsid w:val="00CF1CE5"/>
    <w:rsid w:val="00CF2000"/>
    <w:rsid w:val="00CF203B"/>
    <w:rsid w:val="00CF2078"/>
    <w:rsid w:val="00CF208B"/>
    <w:rsid w:val="00CF2380"/>
    <w:rsid w:val="00CF23B6"/>
    <w:rsid w:val="00CF248E"/>
    <w:rsid w:val="00CF2844"/>
    <w:rsid w:val="00CF2A90"/>
    <w:rsid w:val="00CF2AE6"/>
    <w:rsid w:val="00CF2B3C"/>
    <w:rsid w:val="00CF2D42"/>
    <w:rsid w:val="00CF2EB8"/>
    <w:rsid w:val="00CF2EEF"/>
    <w:rsid w:val="00CF2EF4"/>
    <w:rsid w:val="00CF2F77"/>
    <w:rsid w:val="00CF303B"/>
    <w:rsid w:val="00CF3103"/>
    <w:rsid w:val="00CF3185"/>
    <w:rsid w:val="00CF3290"/>
    <w:rsid w:val="00CF3522"/>
    <w:rsid w:val="00CF379F"/>
    <w:rsid w:val="00CF38A7"/>
    <w:rsid w:val="00CF3B3D"/>
    <w:rsid w:val="00CF3B56"/>
    <w:rsid w:val="00CF3BF3"/>
    <w:rsid w:val="00CF402A"/>
    <w:rsid w:val="00CF40E2"/>
    <w:rsid w:val="00CF4544"/>
    <w:rsid w:val="00CF456C"/>
    <w:rsid w:val="00CF480B"/>
    <w:rsid w:val="00CF4826"/>
    <w:rsid w:val="00CF4845"/>
    <w:rsid w:val="00CF4C37"/>
    <w:rsid w:val="00CF4C46"/>
    <w:rsid w:val="00CF4C77"/>
    <w:rsid w:val="00CF4DE7"/>
    <w:rsid w:val="00CF5115"/>
    <w:rsid w:val="00CF516D"/>
    <w:rsid w:val="00CF5215"/>
    <w:rsid w:val="00CF52E9"/>
    <w:rsid w:val="00CF54C9"/>
    <w:rsid w:val="00CF554E"/>
    <w:rsid w:val="00CF55B8"/>
    <w:rsid w:val="00CF56BB"/>
    <w:rsid w:val="00CF56F8"/>
    <w:rsid w:val="00CF5706"/>
    <w:rsid w:val="00CF597C"/>
    <w:rsid w:val="00CF5D23"/>
    <w:rsid w:val="00CF5F37"/>
    <w:rsid w:val="00CF60D8"/>
    <w:rsid w:val="00CF63E9"/>
    <w:rsid w:val="00CF6424"/>
    <w:rsid w:val="00CF6569"/>
    <w:rsid w:val="00CF656A"/>
    <w:rsid w:val="00CF6877"/>
    <w:rsid w:val="00CF68CC"/>
    <w:rsid w:val="00CF6B70"/>
    <w:rsid w:val="00CF700B"/>
    <w:rsid w:val="00CF7134"/>
    <w:rsid w:val="00CF7288"/>
    <w:rsid w:val="00CF7303"/>
    <w:rsid w:val="00CF747E"/>
    <w:rsid w:val="00CF74E4"/>
    <w:rsid w:val="00CF752D"/>
    <w:rsid w:val="00CF774C"/>
    <w:rsid w:val="00CF78A2"/>
    <w:rsid w:val="00CF7A03"/>
    <w:rsid w:val="00CF7B5A"/>
    <w:rsid w:val="00CF7BE8"/>
    <w:rsid w:val="00CF7C3B"/>
    <w:rsid w:val="00CF7DEA"/>
    <w:rsid w:val="00CF7E8D"/>
    <w:rsid w:val="00CF7EA5"/>
    <w:rsid w:val="00D00209"/>
    <w:rsid w:val="00D00293"/>
    <w:rsid w:val="00D00478"/>
    <w:rsid w:val="00D00569"/>
    <w:rsid w:val="00D005DE"/>
    <w:rsid w:val="00D0072B"/>
    <w:rsid w:val="00D007FB"/>
    <w:rsid w:val="00D00A1E"/>
    <w:rsid w:val="00D00A6B"/>
    <w:rsid w:val="00D00AC0"/>
    <w:rsid w:val="00D00B28"/>
    <w:rsid w:val="00D00B50"/>
    <w:rsid w:val="00D00B96"/>
    <w:rsid w:val="00D00DBF"/>
    <w:rsid w:val="00D00DE6"/>
    <w:rsid w:val="00D00FBD"/>
    <w:rsid w:val="00D0111C"/>
    <w:rsid w:val="00D012A3"/>
    <w:rsid w:val="00D013D3"/>
    <w:rsid w:val="00D01490"/>
    <w:rsid w:val="00D014AD"/>
    <w:rsid w:val="00D015D5"/>
    <w:rsid w:val="00D01602"/>
    <w:rsid w:val="00D0167C"/>
    <w:rsid w:val="00D01767"/>
    <w:rsid w:val="00D017CA"/>
    <w:rsid w:val="00D017E8"/>
    <w:rsid w:val="00D01B25"/>
    <w:rsid w:val="00D01B59"/>
    <w:rsid w:val="00D01BF6"/>
    <w:rsid w:val="00D01D42"/>
    <w:rsid w:val="00D01D59"/>
    <w:rsid w:val="00D01D68"/>
    <w:rsid w:val="00D01E95"/>
    <w:rsid w:val="00D01EA0"/>
    <w:rsid w:val="00D0200F"/>
    <w:rsid w:val="00D02200"/>
    <w:rsid w:val="00D02215"/>
    <w:rsid w:val="00D02293"/>
    <w:rsid w:val="00D022D3"/>
    <w:rsid w:val="00D02326"/>
    <w:rsid w:val="00D024AE"/>
    <w:rsid w:val="00D02537"/>
    <w:rsid w:val="00D02594"/>
    <w:rsid w:val="00D0260E"/>
    <w:rsid w:val="00D02722"/>
    <w:rsid w:val="00D02A0E"/>
    <w:rsid w:val="00D02A39"/>
    <w:rsid w:val="00D02A72"/>
    <w:rsid w:val="00D02A85"/>
    <w:rsid w:val="00D02BD9"/>
    <w:rsid w:val="00D02F8C"/>
    <w:rsid w:val="00D02FC2"/>
    <w:rsid w:val="00D02FF8"/>
    <w:rsid w:val="00D032DD"/>
    <w:rsid w:val="00D03440"/>
    <w:rsid w:val="00D034FE"/>
    <w:rsid w:val="00D0354A"/>
    <w:rsid w:val="00D035E0"/>
    <w:rsid w:val="00D037CF"/>
    <w:rsid w:val="00D038EA"/>
    <w:rsid w:val="00D03A0F"/>
    <w:rsid w:val="00D03F4B"/>
    <w:rsid w:val="00D041D0"/>
    <w:rsid w:val="00D04297"/>
    <w:rsid w:val="00D0462D"/>
    <w:rsid w:val="00D048A2"/>
    <w:rsid w:val="00D048DE"/>
    <w:rsid w:val="00D04918"/>
    <w:rsid w:val="00D049E9"/>
    <w:rsid w:val="00D04A34"/>
    <w:rsid w:val="00D04AFF"/>
    <w:rsid w:val="00D04C6C"/>
    <w:rsid w:val="00D04C85"/>
    <w:rsid w:val="00D04DF2"/>
    <w:rsid w:val="00D04EC2"/>
    <w:rsid w:val="00D04F5A"/>
    <w:rsid w:val="00D04F99"/>
    <w:rsid w:val="00D0504D"/>
    <w:rsid w:val="00D0523D"/>
    <w:rsid w:val="00D052A5"/>
    <w:rsid w:val="00D05479"/>
    <w:rsid w:val="00D056EE"/>
    <w:rsid w:val="00D05C84"/>
    <w:rsid w:val="00D05F2D"/>
    <w:rsid w:val="00D05F66"/>
    <w:rsid w:val="00D06002"/>
    <w:rsid w:val="00D06195"/>
    <w:rsid w:val="00D06258"/>
    <w:rsid w:val="00D063AF"/>
    <w:rsid w:val="00D06441"/>
    <w:rsid w:val="00D06457"/>
    <w:rsid w:val="00D066EB"/>
    <w:rsid w:val="00D068A2"/>
    <w:rsid w:val="00D06B56"/>
    <w:rsid w:val="00D06C33"/>
    <w:rsid w:val="00D06C41"/>
    <w:rsid w:val="00D06C9B"/>
    <w:rsid w:val="00D06D6C"/>
    <w:rsid w:val="00D06DF2"/>
    <w:rsid w:val="00D06EA4"/>
    <w:rsid w:val="00D06EDB"/>
    <w:rsid w:val="00D06F17"/>
    <w:rsid w:val="00D070A8"/>
    <w:rsid w:val="00D07173"/>
    <w:rsid w:val="00D07216"/>
    <w:rsid w:val="00D072F0"/>
    <w:rsid w:val="00D0744B"/>
    <w:rsid w:val="00D074EB"/>
    <w:rsid w:val="00D074F6"/>
    <w:rsid w:val="00D07692"/>
    <w:rsid w:val="00D07875"/>
    <w:rsid w:val="00D079AF"/>
    <w:rsid w:val="00D07AF4"/>
    <w:rsid w:val="00D07C08"/>
    <w:rsid w:val="00D07D78"/>
    <w:rsid w:val="00D07DA1"/>
    <w:rsid w:val="00D07DD4"/>
    <w:rsid w:val="00D10119"/>
    <w:rsid w:val="00D1022B"/>
    <w:rsid w:val="00D1035B"/>
    <w:rsid w:val="00D107FC"/>
    <w:rsid w:val="00D10BEC"/>
    <w:rsid w:val="00D10D7A"/>
    <w:rsid w:val="00D10DFD"/>
    <w:rsid w:val="00D10F5C"/>
    <w:rsid w:val="00D1106F"/>
    <w:rsid w:val="00D1121F"/>
    <w:rsid w:val="00D11577"/>
    <w:rsid w:val="00D1157D"/>
    <w:rsid w:val="00D115A4"/>
    <w:rsid w:val="00D116EA"/>
    <w:rsid w:val="00D117D6"/>
    <w:rsid w:val="00D1183C"/>
    <w:rsid w:val="00D11BFD"/>
    <w:rsid w:val="00D11DD1"/>
    <w:rsid w:val="00D11E29"/>
    <w:rsid w:val="00D11E5D"/>
    <w:rsid w:val="00D11EB2"/>
    <w:rsid w:val="00D11F1B"/>
    <w:rsid w:val="00D11FD2"/>
    <w:rsid w:val="00D1204D"/>
    <w:rsid w:val="00D12175"/>
    <w:rsid w:val="00D121EF"/>
    <w:rsid w:val="00D12241"/>
    <w:rsid w:val="00D12290"/>
    <w:rsid w:val="00D12367"/>
    <w:rsid w:val="00D125A4"/>
    <w:rsid w:val="00D12683"/>
    <w:rsid w:val="00D127DF"/>
    <w:rsid w:val="00D12AEA"/>
    <w:rsid w:val="00D12CFB"/>
    <w:rsid w:val="00D12D7D"/>
    <w:rsid w:val="00D13018"/>
    <w:rsid w:val="00D131A4"/>
    <w:rsid w:val="00D13344"/>
    <w:rsid w:val="00D13397"/>
    <w:rsid w:val="00D135E5"/>
    <w:rsid w:val="00D13646"/>
    <w:rsid w:val="00D13689"/>
    <w:rsid w:val="00D136DF"/>
    <w:rsid w:val="00D137A7"/>
    <w:rsid w:val="00D13809"/>
    <w:rsid w:val="00D13845"/>
    <w:rsid w:val="00D13C95"/>
    <w:rsid w:val="00D13CE8"/>
    <w:rsid w:val="00D13D08"/>
    <w:rsid w:val="00D13D10"/>
    <w:rsid w:val="00D140D7"/>
    <w:rsid w:val="00D1411D"/>
    <w:rsid w:val="00D1422B"/>
    <w:rsid w:val="00D14346"/>
    <w:rsid w:val="00D14487"/>
    <w:rsid w:val="00D14530"/>
    <w:rsid w:val="00D14575"/>
    <w:rsid w:val="00D145C4"/>
    <w:rsid w:val="00D1464A"/>
    <w:rsid w:val="00D14752"/>
    <w:rsid w:val="00D14774"/>
    <w:rsid w:val="00D1483A"/>
    <w:rsid w:val="00D149C1"/>
    <w:rsid w:val="00D149FF"/>
    <w:rsid w:val="00D14BAD"/>
    <w:rsid w:val="00D14C7F"/>
    <w:rsid w:val="00D1514B"/>
    <w:rsid w:val="00D15221"/>
    <w:rsid w:val="00D15428"/>
    <w:rsid w:val="00D154C9"/>
    <w:rsid w:val="00D15649"/>
    <w:rsid w:val="00D15681"/>
    <w:rsid w:val="00D157C9"/>
    <w:rsid w:val="00D158AF"/>
    <w:rsid w:val="00D158DD"/>
    <w:rsid w:val="00D15911"/>
    <w:rsid w:val="00D16159"/>
    <w:rsid w:val="00D163C8"/>
    <w:rsid w:val="00D16434"/>
    <w:rsid w:val="00D16471"/>
    <w:rsid w:val="00D164B3"/>
    <w:rsid w:val="00D165CF"/>
    <w:rsid w:val="00D1668A"/>
    <w:rsid w:val="00D1680D"/>
    <w:rsid w:val="00D1690F"/>
    <w:rsid w:val="00D16AF6"/>
    <w:rsid w:val="00D16C0C"/>
    <w:rsid w:val="00D16E2C"/>
    <w:rsid w:val="00D16FBB"/>
    <w:rsid w:val="00D172DF"/>
    <w:rsid w:val="00D17637"/>
    <w:rsid w:val="00D17690"/>
    <w:rsid w:val="00D176E2"/>
    <w:rsid w:val="00D178AF"/>
    <w:rsid w:val="00D178CB"/>
    <w:rsid w:val="00D17BAA"/>
    <w:rsid w:val="00D17BE7"/>
    <w:rsid w:val="00D17C76"/>
    <w:rsid w:val="00D17ECD"/>
    <w:rsid w:val="00D17F12"/>
    <w:rsid w:val="00D20688"/>
    <w:rsid w:val="00D20A84"/>
    <w:rsid w:val="00D20B07"/>
    <w:rsid w:val="00D20BC5"/>
    <w:rsid w:val="00D20D19"/>
    <w:rsid w:val="00D20E36"/>
    <w:rsid w:val="00D2117E"/>
    <w:rsid w:val="00D211DD"/>
    <w:rsid w:val="00D21248"/>
    <w:rsid w:val="00D212B4"/>
    <w:rsid w:val="00D213A1"/>
    <w:rsid w:val="00D218AB"/>
    <w:rsid w:val="00D219AD"/>
    <w:rsid w:val="00D21A51"/>
    <w:rsid w:val="00D21D50"/>
    <w:rsid w:val="00D21D6D"/>
    <w:rsid w:val="00D21DA2"/>
    <w:rsid w:val="00D21F0A"/>
    <w:rsid w:val="00D22524"/>
    <w:rsid w:val="00D22681"/>
    <w:rsid w:val="00D227CD"/>
    <w:rsid w:val="00D227D6"/>
    <w:rsid w:val="00D2287C"/>
    <w:rsid w:val="00D22952"/>
    <w:rsid w:val="00D22A3D"/>
    <w:rsid w:val="00D22B40"/>
    <w:rsid w:val="00D22C96"/>
    <w:rsid w:val="00D22F1A"/>
    <w:rsid w:val="00D22FD7"/>
    <w:rsid w:val="00D2310A"/>
    <w:rsid w:val="00D23523"/>
    <w:rsid w:val="00D2363F"/>
    <w:rsid w:val="00D23A51"/>
    <w:rsid w:val="00D23EFF"/>
    <w:rsid w:val="00D241E1"/>
    <w:rsid w:val="00D243A4"/>
    <w:rsid w:val="00D2489B"/>
    <w:rsid w:val="00D24BAF"/>
    <w:rsid w:val="00D24BC3"/>
    <w:rsid w:val="00D24BDB"/>
    <w:rsid w:val="00D24C3B"/>
    <w:rsid w:val="00D24CB8"/>
    <w:rsid w:val="00D24D8A"/>
    <w:rsid w:val="00D24E3E"/>
    <w:rsid w:val="00D2526D"/>
    <w:rsid w:val="00D252E3"/>
    <w:rsid w:val="00D25387"/>
    <w:rsid w:val="00D253C2"/>
    <w:rsid w:val="00D2559D"/>
    <w:rsid w:val="00D2594A"/>
    <w:rsid w:val="00D259B8"/>
    <w:rsid w:val="00D25A9D"/>
    <w:rsid w:val="00D25AC0"/>
    <w:rsid w:val="00D25AC8"/>
    <w:rsid w:val="00D25AE0"/>
    <w:rsid w:val="00D25C40"/>
    <w:rsid w:val="00D25CED"/>
    <w:rsid w:val="00D25DB4"/>
    <w:rsid w:val="00D260D7"/>
    <w:rsid w:val="00D261EC"/>
    <w:rsid w:val="00D26296"/>
    <w:rsid w:val="00D262D0"/>
    <w:rsid w:val="00D26594"/>
    <w:rsid w:val="00D26704"/>
    <w:rsid w:val="00D267EE"/>
    <w:rsid w:val="00D26865"/>
    <w:rsid w:val="00D26EDE"/>
    <w:rsid w:val="00D26F66"/>
    <w:rsid w:val="00D26F70"/>
    <w:rsid w:val="00D27145"/>
    <w:rsid w:val="00D2758F"/>
    <w:rsid w:val="00D275E6"/>
    <w:rsid w:val="00D275EE"/>
    <w:rsid w:val="00D2765C"/>
    <w:rsid w:val="00D278A5"/>
    <w:rsid w:val="00D2796E"/>
    <w:rsid w:val="00D27B26"/>
    <w:rsid w:val="00D27D85"/>
    <w:rsid w:val="00D27F1E"/>
    <w:rsid w:val="00D27FE4"/>
    <w:rsid w:val="00D27FF8"/>
    <w:rsid w:val="00D3031B"/>
    <w:rsid w:val="00D3044C"/>
    <w:rsid w:val="00D30512"/>
    <w:rsid w:val="00D30548"/>
    <w:rsid w:val="00D3061A"/>
    <w:rsid w:val="00D30771"/>
    <w:rsid w:val="00D30814"/>
    <w:rsid w:val="00D30A32"/>
    <w:rsid w:val="00D30AA7"/>
    <w:rsid w:val="00D30B54"/>
    <w:rsid w:val="00D30BA1"/>
    <w:rsid w:val="00D30BC0"/>
    <w:rsid w:val="00D30D6E"/>
    <w:rsid w:val="00D30DFE"/>
    <w:rsid w:val="00D30E63"/>
    <w:rsid w:val="00D30E69"/>
    <w:rsid w:val="00D30F05"/>
    <w:rsid w:val="00D30F8D"/>
    <w:rsid w:val="00D31383"/>
    <w:rsid w:val="00D3144D"/>
    <w:rsid w:val="00D31565"/>
    <w:rsid w:val="00D31570"/>
    <w:rsid w:val="00D31634"/>
    <w:rsid w:val="00D316B6"/>
    <w:rsid w:val="00D31754"/>
    <w:rsid w:val="00D319F6"/>
    <w:rsid w:val="00D31F62"/>
    <w:rsid w:val="00D3206B"/>
    <w:rsid w:val="00D32377"/>
    <w:rsid w:val="00D3242D"/>
    <w:rsid w:val="00D324BF"/>
    <w:rsid w:val="00D324ED"/>
    <w:rsid w:val="00D3259D"/>
    <w:rsid w:val="00D3294D"/>
    <w:rsid w:val="00D32A7A"/>
    <w:rsid w:val="00D32CD9"/>
    <w:rsid w:val="00D32D9B"/>
    <w:rsid w:val="00D32E90"/>
    <w:rsid w:val="00D32EA9"/>
    <w:rsid w:val="00D32F95"/>
    <w:rsid w:val="00D33062"/>
    <w:rsid w:val="00D330E0"/>
    <w:rsid w:val="00D3311D"/>
    <w:rsid w:val="00D33501"/>
    <w:rsid w:val="00D33513"/>
    <w:rsid w:val="00D33560"/>
    <w:rsid w:val="00D336EB"/>
    <w:rsid w:val="00D339A9"/>
    <w:rsid w:val="00D33A95"/>
    <w:rsid w:val="00D33B6C"/>
    <w:rsid w:val="00D33C97"/>
    <w:rsid w:val="00D33D65"/>
    <w:rsid w:val="00D33E09"/>
    <w:rsid w:val="00D33E17"/>
    <w:rsid w:val="00D33EC5"/>
    <w:rsid w:val="00D33F30"/>
    <w:rsid w:val="00D3400A"/>
    <w:rsid w:val="00D34078"/>
    <w:rsid w:val="00D3409A"/>
    <w:rsid w:val="00D3418C"/>
    <w:rsid w:val="00D3430E"/>
    <w:rsid w:val="00D34640"/>
    <w:rsid w:val="00D34667"/>
    <w:rsid w:val="00D34695"/>
    <w:rsid w:val="00D348B1"/>
    <w:rsid w:val="00D34971"/>
    <w:rsid w:val="00D3499B"/>
    <w:rsid w:val="00D349CA"/>
    <w:rsid w:val="00D34BB8"/>
    <w:rsid w:val="00D34BCC"/>
    <w:rsid w:val="00D34D56"/>
    <w:rsid w:val="00D34DFD"/>
    <w:rsid w:val="00D35113"/>
    <w:rsid w:val="00D35190"/>
    <w:rsid w:val="00D353D7"/>
    <w:rsid w:val="00D35610"/>
    <w:rsid w:val="00D359A7"/>
    <w:rsid w:val="00D35A6B"/>
    <w:rsid w:val="00D35AA5"/>
    <w:rsid w:val="00D35D0D"/>
    <w:rsid w:val="00D35DE2"/>
    <w:rsid w:val="00D35F76"/>
    <w:rsid w:val="00D36012"/>
    <w:rsid w:val="00D36034"/>
    <w:rsid w:val="00D361A1"/>
    <w:rsid w:val="00D36297"/>
    <w:rsid w:val="00D362C3"/>
    <w:rsid w:val="00D36443"/>
    <w:rsid w:val="00D36481"/>
    <w:rsid w:val="00D3653E"/>
    <w:rsid w:val="00D365F8"/>
    <w:rsid w:val="00D3686A"/>
    <w:rsid w:val="00D36995"/>
    <w:rsid w:val="00D36B60"/>
    <w:rsid w:val="00D36D2C"/>
    <w:rsid w:val="00D36D72"/>
    <w:rsid w:val="00D36DEC"/>
    <w:rsid w:val="00D36DFF"/>
    <w:rsid w:val="00D36E39"/>
    <w:rsid w:val="00D36F9C"/>
    <w:rsid w:val="00D36FE1"/>
    <w:rsid w:val="00D371F3"/>
    <w:rsid w:val="00D37201"/>
    <w:rsid w:val="00D37210"/>
    <w:rsid w:val="00D3747D"/>
    <w:rsid w:val="00D37486"/>
    <w:rsid w:val="00D3767A"/>
    <w:rsid w:val="00D37690"/>
    <w:rsid w:val="00D37798"/>
    <w:rsid w:val="00D377EA"/>
    <w:rsid w:val="00D37919"/>
    <w:rsid w:val="00D37A34"/>
    <w:rsid w:val="00D37E8C"/>
    <w:rsid w:val="00D37EF1"/>
    <w:rsid w:val="00D37F0B"/>
    <w:rsid w:val="00D40017"/>
    <w:rsid w:val="00D40280"/>
    <w:rsid w:val="00D40320"/>
    <w:rsid w:val="00D404F6"/>
    <w:rsid w:val="00D40589"/>
    <w:rsid w:val="00D40629"/>
    <w:rsid w:val="00D40811"/>
    <w:rsid w:val="00D4088C"/>
    <w:rsid w:val="00D408B1"/>
    <w:rsid w:val="00D4095C"/>
    <w:rsid w:val="00D409FB"/>
    <w:rsid w:val="00D40BDF"/>
    <w:rsid w:val="00D40C3E"/>
    <w:rsid w:val="00D40D1D"/>
    <w:rsid w:val="00D40E10"/>
    <w:rsid w:val="00D40E9A"/>
    <w:rsid w:val="00D40EF0"/>
    <w:rsid w:val="00D41104"/>
    <w:rsid w:val="00D411EA"/>
    <w:rsid w:val="00D411EE"/>
    <w:rsid w:val="00D41284"/>
    <w:rsid w:val="00D413F6"/>
    <w:rsid w:val="00D41418"/>
    <w:rsid w:val="00D41598"/>
    <w:rsid w:val="00D416D1"/>
    <w:rsid w:val="00D41833"/>
    <w:rsid w:val="00D41A33"/>
    <w:rsid w:val="00D41A5C"/>
    <w:rsid w:val="00D41AC6"/>
    <w:rsid w:val="00D41B9C"/>
    <w:rsid w:val="00D41BEE"/>
    <w:rsid w:val="00D41CEA"/>
    <w:rsid w:val="00D41D97"/>
    <w:rsid w:val="00D41DCF"/>
    <w:rsid w:val="00D41E66"/>
    <w:rsid w:val="00D41F19"/>
    <w:rsid w:val="00D41FB2"/>
    <w:rsid w:val="00D42710"/>
    <w:rsid w:val="00D427AF"/>
    <w:rsid w:val="00D427DF"/>
    <w:rsid w:val="00D42881"/>
    <w:rsid w:val="00D4293C"/>
    <w:rsid w:val="00D42A45"/>
    <w:rsid w:val="00D42AC1"/>
    <w:rsid w:val="00D42CBB"/>
    <w:rsid w:val="00D42E55"/>
    <w:rsid w:val="00D43255"/>
    <w:rsid w:val="00D432E1"/>
    <w:rsid w:val="00D433D4"/>
    <w:rsid w:val="00D434CD"/>
    <w:rsid w:val="00D43553"/>
    <w:rsid w:val="00D4357D"/>
    <w:rsid w:val="00D436BD"/>
    <w:rsid w:val="00D43723"/>
    <w:rsid w:val="00D438A4"/>
    <w:rsid w:val="00D438E8"/>
    <w:rsid w:val="00D43934"/>
    <w:rsid w:val="00D43965"/>
    <w:rsid w:val="00D43A79"/>
    <w:rsid w:val="00D43B68"/>
    <w:rsid w:val="00D43CFC"/>
    <w:rsid w:val="00D43D71"/>
    <w:rsid w:val="00D43E09"/>
    <w:rsid w:val="00D43EC1"/>
    <w:rsid w:val="00D43ECA"/>
    <w:rsid w:val="00D44139"/>
    <w:rsid w:val="00D444B5"/>
    <w:rsid w:val="00D447F5"/>
    <w:rsid w:val="00D44907"/>
    <w:rsid w:val="00D449F8"/>
    <w:rsid w:val="00D44A92"/>
    <w:rsid w:val="00D44AE4"/>
    <w:rsid w:val="00D44AF5"/>
    <w:rsid w:val="00D44B04"/>
    <w:rsid w:val="00D44C21"/>
    <w:rsid w:val="00D44C81"/>
    <w:rsid w:val="00D44D09"/>
    <w:rsid w:val="00D44FC8"/>
    <w:rsid w:val="00D45023"/>
    <w:rsid w:val="00D45079"/>
    <w:rsid w:val="00D45382"/>
    <w:rsid w:val="00D45383"/>
    <w:rsid w:val="00D4555B"/>
    <w:rsid w:val="00D4557C"/>
    <w:rsid w:val="00D45596"/>
    <w:rsid w:val="00D45679"/>
    <w:rsid w:val="00D45805"/>
    <w:rsid w:val="00D4583C"/>
    <w:rsid w:val="00D459DB"/>
    <w:rsid w:val="00D45A1A"/>
    <w:rsid w:val="00D45A84"/>
    <w:rsid w:val="00D45B02"/>
    <w:rsid w:val="00D45B0A"/>
    <w:rsid w:val="00D45B48"/>
    <w:rsid w:val="00D45B94"/>
    <w:rsid w:val="00D45BBC"/>
    <w:rsid w:val="00D45E00"/>
    <w:rsid w:val="00D46262"/>
    <w:rsid w:val="00D46346"/>
    <w:rsid w:val="00D463C3"/>
    <w:rsid w:val="00D46576"/>
    <w:rsid w:val="00D466F4"/>
    <w:rsid w:val="00D4694C"/>
    <w:rsid w:val="00D46B16"/>
    <w:rsid w:val="00D46B32"/>
    <w:rsid w:val="00D46B95"/>
    <w:rsid w:val="00D46DC4"/>
    <w:rsid w:val="00D46E8F"/>
    <w:rsid w:val="00D4713B"/>
    <w:rsid w:val="00D47824"/>
    <w:rsid w:val="00D478CE"/>
    <w:rsid w:val="00D47A35"/>
    <w:rsid w:val="00D47E97"/>
    <w:rsid w:val="00D47F51"/>
    <w:rsid w:val="00D502C1"/>
    <w:rsid w:val="00D5063C"/>
    <w:rsid w:val="00D50714"/>
    <w:rsid w:val="00D50774"/>
    <w:rsid w:val="00D50910"/>
    <w:rsid w:val="00D50A53"/>
    <w:rsid w:val="00D50BCE"/>
    <w:rsid w:val="00D50C3A"/>
    <w:rsid w:val="00D50E68"/>
    <w:rsid w:val="00D50F13"/>
    <w:rsid w:val="00D50F5F"/>
    <w:rsid w:val="00D51180"/>
    <w:rsid w:val="00D51623"/>
    <w:rsid w:val="00D51903"/>
    <w:rsid w:val="00D519D0"/>
    <w:rsid w:val="00D519F2"/>
    <w:rsid w:val="00D51BFD"/>
    <w:rsid w:val="00D51C82"/>
    <w:rsid w:val="00D51CF0"/>
    <w:rsid w:val="00D51D5C"/>
    <w:rsid w:val="00D51EA3"/>
    <w:rsid w:val="00D51EF2"/>
    <w:rsid w:val="00D522E1"/>
    <w:rsid w:val="00D522ED"/>
    <w:rsid w:val="00D523C9"/>
    <w:rsid w:val="00D52441"/>
    <w:rsid w:val="00D524DE"/>
    <w:rsid w:val="00D5264F"/>
    <w:rsid w:val="00D52693"/>
    <w:rsid w:val="00D526F5"/>
    <w:rsid w:val="00D527F3"/>
    <w:rsid w:val="00D528F5"/>
    <w:rsid w:val="00D52A12"/>
    <w:rsid w:val="00D52B1A"/>
    <w:rsid w:val="00D52B1F"/>
    <w:rsid w:val="00D52ECE"/>
    <w:rsid w:val="00D52F9C"/>
    <w:rsid w:val="00D530E8"/>
    <w:rsid w:val="00D533A8"/>
    <w:rsid w:val="00D5385D"/>
    <w:rsid w:val="00D5388B"/>
    <w:rsid w:val="00D5391A"/>
    <w:rsid w:val="00D53C7A"/>
    <w:rsid w:val="00D53CA6"/>
    <w:rsid w:val="00D53D86"/>
    <w:rsid w:val="00D53F2B"/>
    <w:rsid w:val="00D53F79"/>
    <w:rsid w:val="00D54048"/>
    <w:rsid w:val="00D54341"/>
    <w:rsid w:val="00D54375"/>
    <w:rsid w:val="00D5440F"/>
    <w:rsid w:val="00D5461E"/>
    <w:rsid w:val="00D54783"/>
    <w:rsid w:val="00D547DA"/>
    <w:rsid w:val="00D54805"/>
    <w:rsid w:val="00D54884"/>
    <w:rsid w:val="00D54A26"/>
    <w:rsid w:val="00D54B19"/>
    <w:rsid w:val="00D54D8E"/>
    <w:rsid w:val="00D54DD6"/>
    <w:rsid w:val="00D54EC8"/>
    <w:rsid w:val="00D54F41"/>
    <w:rsid w:val="00D54FC5"/>
    <w:rsid w:val="00D550B2"/>
    <w:rsid w:val="00D551B5"/>
    <w:rsid w:val="00D555FA"/>
    <w:rsid w:val="00D5562B"/>
    <w:rsid w:val="00D556C3"/>
    <w:rsid w:val="00D55B7F"/>
    <w:rsid w:val="00D55CD3"/>
    <w:rsid w:val="00D55D8F"/>
    <w:rsid w:val="00D5604D"/>
    <w:rsid w:val="00D5605A"/>
    <w:rsid w:val="00D5610E"/>
    <w:rsid w:val="00D5612B"/>
    <w:rsid w:val="00D5625A"/>
    <w:rsid w:val="00D56287"/>
    <w:rsid w:val="00D56339"/>
    <w:rsid w:val="00D568C1"/>
    <w:rsid w:val="00D5696E"/>
    <w:rsid w:val="00D569C6"/>
    <w:rsid w:val="00D56A68"/>
    <w:rsid w:val="00D56A80"/>
    <w:rsid w:val="00D56AC8"/>
    <w:rsid w:val="00D56BF3"/>
    <w:rsid w:val="00D56C72"/>
    <w:rsid w:val="00D56D23"/>
    <w:rsid w:val="00D56EA6"/>
    <w:rsid w:val="00D57006"/>
    <w:rsid w:val="00D57257"/>
    <w:rsid w:val="00D5730E"/>
    <w:rsid w:val="00D576F8"/>
    <w:rsid w:val="00D5774F"/>
    <w:rsid w:val="00D57C4A"/>
    <w:rsid w:val="00D57CB8"/>
    <w:rsid w:val="00D57CBA"/>
    <w:rsid w:val="00D57EDD"/>
    <w:rsid w:val="00D60043"/>
    <w:rsid w:val="00D60046"/>
    <w:rsid w:val="00D603AD"/>
    <w:rsid w:val="00D60424"/>
    <w:rsid w:val="00D6048D"/>
    <w:rsid w:val="00D60548"/>
    <w:rsid w:val="00D60665"/>
    <w:rsid w:val="00D606F7"/>
    <w:rsid w:val="00D608D8"/>
    <w:rsid w:val="00D609B0"/>
    <w:rsid w:val="00D60A03"/>
    <w:rsid w:val="00D60A6C"/>
    <w:rsid w:val="00D60C11"/>
    <w:rsid w:val="00D60CC6"/>
    <w:rsid w:val="00D60D78"/>
    <w:rsid w:val="00D60DA8"/>
    <w:rsid w:val="00D60E5A"/>
    <w:rsid w:val="00D610C1"/>
    <w:rsid w:val="00D6112F"/>
    <w:rsid w:val="00D6115B"/>
    <w:rsid w:val="00D61175"/>
    <w:rsid w:val="00D61317"/>
    <w:rsid w:val="00D6146E"/>
    <w:rsid w:val="00D614F9"/>
    <w:rsid w:val="00D61508"/>
    <w:rsid w:val="00D61602"/>
    <w:rsid w:val="00D6166D"/>
    <w:rsid w:val="00D61803"/>
    <w:rsid w:val="00D61816"/>
    <w:rsid w:val="00D61D4D"/>
    <w:rsid w:val="00D61F19"/>
    <w:rsid w:val="00D62020"/>
    <w:rsid w:val="00D62170"/>
    <w:rsid w:val="00D62360"/>
    <w:rsid w:val="00D62708"/>
    <w:rsid w:val="00D6295F"/>
    <w:rsid w:val="00D62C24"/>
    <w:rsid w:val="00D62C28"/>
    <w:rsid w:val="00D62E55"/>
    <w:rsid w:val="00D63552"/>
    <w:rsid w:val="00D63602"/>
    <w:rsid w:val="00D63690"/>
    <w:rsid w:val="00D636E5"/>
    <w:rsid w:val="00D6382E"/>
    <w:rsid w:val="00D638E9"/>
    <w:rsid w:val="00D6396F"/>
    <w:rsid w:val="00D63A06"/>
    <w:rsid w:val="00D63A4D"/>
    <w:rsid w:val="00D63B3C"/>
    <w:rsid w:val="00D63DEE"/>
    <w:rsid w:val="00D63E22"/>
    <w:rsid w:val="00D6407C"/>
    <w:rsid w:val="00D640C5"/>
    <w:rsid w:val="00D64150"/>
    <w:rsid w:val="00D641C0"/>
    <w:rsid w:val="00D64274"/>
    <w:rsid w:val="00D643A7"/>
    <w:rsid w:val="00D644B7"/>
    <w:rsid w:val="00D6468A"/>
    <w:rsid w:val="00D647DD"/>
    <w:rsid w:val="00D649FF"/>
    <w:rsid w:val="00D64A45"/>
    <w:rsid w:val="00D64A4E"/>
    <w:rsid w:val="00D64A86"/>
    <w:rsid w:val="00D64B9E"/>
    <w:rsid w:val="00D64BBC"/>
    <w:rsid w:val="00D64F32"/>
    <w:rsid w:val="00D65052"/>
    <w:rsid w:val="00D6505F"/>
    <w:rsid w:val="00D65275"/>
    <w:rsid w:val="00D655D3"/>
    <w:rsid w:val="00D657D6"/>
    <w:rsid w:val="00D65E5B"/>
    <w:rsid w:val="00D6615E"/>
    <w:rsid w:val="00D661A6"/>
    <w:rsid w:val="00D66271"/>
    <w:rsid w:val="00D66308"/>
    <w:rsid w:val="00D66457"/>
    <w:rsid w:val="00D664CE"/>
    <w:rsid w:val="00D6669D"/>
    <w:rsid w:val="00D66838"/>
    <w:rsid w:val="00D668A6"/>
    <w:rsid w:val="00D668DD"/>
    <w:rsid w:val="00D66993"/>
    <w:rsid w:val="00D669E3"/>
    <w:rsid w:val="00D669F8"/>
    <w:rsid w:val="00D66AD9"/>
    <w:rsid w:val="00D66ADD"/>
    <w:rsid w:val="00D66C2D"/>
    <w:rsid w:val="00D66C4A"/>
    <w:rsid w:val="00D66CBF"/>
    <w:rsid w:val="00D66DBC"/>
    <w:rsid w:val="00D66F61"/>
    <w:rsid w:val="00D670D9"/>
    <w:rsid w:val="00D6727C"/>
    <w:rsid w:val="00D6763E"/>
    <w:rsid w:val="00D67729"/>
    <w:rsid w:val="00D6774E"/>
    <w:rsid w:val="00D67756"/>
    <w:rsid w:val="00D67834"/>
    <w:rsid w:val="00D6786D"/>
    <w:rsid w:val="00D6790C"/>
    <w:rsid w:val="00D679EF"/>
    <w:rsid w:val="00D67A77"/>
    <w:rsid w:val="00D67CC5"/>
    <w:rsid w:val="00D67E63"/>
    <w:rsid w:val="00D70204"/>
    <w:rsid w:val="00D7029A"/>
    <w:rsid w:val="00D702B1"/>
    <w:rsid w:val="00D702DF"/>
    <w:rsid w:val="00D70482"/>
    <w:rsid w:val="00D704B9"/>
    <w:rsid w:val="00D709B4"/>
    <w:rsid w:val="00D70AF3"/>
    <w:rsid w:val="00D70AF6"/>
    <w:rsid w:val="00D70BAD"/>
    <w:rsid w:val="00D70F92"/>
    <w:rsid w:val="00D710B7"/>
    <w:rsid w:val="00D71475"/>
    <w:rsid w:val="00D714F1"/>
    <w:rsid w:val="00D71626"/>
    <w:rsid w:val="00D7166B"/>
    <w:rsid w:val="00D717A3"/>
    <w:rsid w:val="00D7183E"/>
    <w:rsid w:val="00D7184C"/>
    <w:rsid w:val="00D719A4"/>
    <w:rsid w:val="00D719C8"/>
    <w:rsid w:val="00D71D7A"/>
    <w:rsid w:val="00D71DA5"/>
    <w:rsid w:val="00D71E87"/>
    <w:rsid w:val="00D71F6D"/>
    <w:rsid w:val="00D720BB"/>
    <w:rsid w:val="00D72219"/>
    <w:rsid w:val="00D722BA"/>
    <w:rsid w:val="00D72382"/>
    <w:rsid w:val="00D72593"/>
    <w:rsid w:val="00D727C4"/>
    <w:rsid w:val="00D727C7"/>
    <w:rsid w:val="00D728B7"/>
    <w:rsid w:val="00D728CB"/>
    <w:rsid w:val="00D72AAA"/>
    <w:rsid w:val="00D72BBB"/>
    <w:rsid w:val="00D72F44"/>
    <w:rsid w:val="00D7304F"/>
    <w:rsid w:val="00D731E6"/>
    <w:rsid w:val="00D7347D"/>
    <w:rsid w:val="00D734EE"/>
    <w:rsid w:val="00D735C1"/>
    <w:rsid w:val="00D735F1"/>
    <w:rsid w:val="00D736A1"/>
    <w:rsid w:val="00D737B9"/>
    <w:rsid w:val="00D737DB"/>
    <w:rsid w:val="00D7389F"/>
    <w:rsid w:val="00D738CE"/>
    <w:rsid w:val="00D738DC"/>
    <w:rsid w:val="00D739EC"/>
    <w:rsid w:val="00D73A61"/>
    <w:rsid w:val="00D73AA1"/>
    <w:rsid w:val="00D73AAB"/>
    <w:rsid w:val="00D73B74"/>
    <w:rsid w:val="00D73BD4"/>
    <w:rsid w:val="00D73CFD"/>
    <w:rsid w:val="00D73D6A"/>
    <w:rsid w:val="00D73F7A"/>
    <w:rsid w:val="00D7415F"/>
    <w:rsid w:val="00D7418F"/>
    <w:rsid w:val="00D741BB"/>
    <w:rsid w:val="00D7432E"/>
    <w:rsid w:val="00D745D9"/>
    <w:rsid w:val="00D745DD"/>
    <w:rsid w:val="00D746AB"/>
    <w:rsid w:val="00D746EE"/>
    <w:rsid w:val="00D7470C"/>
    <w:rsid w:val="00D74D70"/>
    <w:rsid w:val="00D74D9A"/>
    <w:rsid w:val="00D752FC"/>
    <w:rsid w:val="00D756AD"/>
    <w:rsid w:val="00D758AA"/>
    <w:rsid w:val="00D759EF"/>
    <w:rsid w:val="00D75B1D"/>
    <w:rsid w:val="00D75DDF"/>
    <w:rsid w:val="00D7603C"/>
    <w:rsid w:val="00D76220"/>
    <w:rsid w:val="00D76384"/>
    <w:rsid w:val="00D7639F"/>
    <w:rsid w:val="00D76464"/>
    <w:rsid w:val="00D765F4"/>
    <w:rsid w:val="00D76991"/>
    <w:rsid w:val="00D769C2"/>
    <w:rsid w:val="00D76C99"/>
    <w:rsid w:val="00D76CFE"/>
    <w:rsid w:val="00D76D34"/>
    <w:rsid w:val="00D76FA3"/>
    <w:rsid w:val="00D76FE8"/>
    <w:rsid w:val="00D7703F"/>
    <w:rsid w:val="00D7710A"/>
    <w:rsid w:val="00D77147"/>
    <w:rsid w:val="00D77255"/>
    <w:rsid w:val="00D77386"/>
    <w:rsid w:val="00D7738A"/>
    <w:rsid w:val="00D774B8"/>
    <w:rsid w:val="00D7761B"/>
    <w:rsid w:val="00D778DE"/>
    <w:rsid w:val="00D7792C"/>
    <w:rsid w:val="00D7793F"/>
    <w:rsid w:val="00D77ACA"/>
    <w:rsid w:val="00D77B14"/>
    <w:rsid w:val="00D77B2C"/>
    <w:rsid w:val="00D77B57"/>
    <w:rsid w:val="00D77BD6"/>
    <w:rsid w:val="00D77D4E"/>
    <w:rsid w:val="00D77D59"/>
    <w:rsid w:val="00D77D7C"/>
    <w:rsid w:val="00D80122"/>
    <w:rsid w:val="00D803C6"/>
    <w:rsid w:val="00D8041A"/>
    <w:rsid w:val="00D80443"/>
    <w:rsid w:val="00D80576"/>
    <w:rsid w:val="00D8057D"/>
    <w:rsid w:val="00D807B5"/>
    <w:rsid w:val="00D8087C"/>
    <w:rsid w:val="00D80A72"/>
    <w:rsid w:val="00D80F0C"/>
    <w:rsid w:val="00D80FB6"/>
    <w:rsid w:val="00D81007"/>
    <w:rsid w:val="00D81010"/>
    <w:rsid w:val="00D81106"/>
    <w:rsid w:val="00D811F8"/>
    <w:rsid w:val="00D81367"/>
    <w:rsid w:val="00D813F1"/>
    <w:rsid w:val="00D81520"/>
    <w:rsid w:val="00D81964"/>
    <w:rsid w:val="00D81A26"/>
    <w:rsid w:val="00D81AFD"/>
    <w:rsid w:val="00D81B3B"/>
    <w:rsid w:val="00D81CB5"/>
    <w:rsid w:val="00D81F53"/>
    <w:rsid w:val="00D82063"/>
    <w:rsid w:val="00D820A4"/>
    <w:rsid w:val="00D8223F"/>
    <w:rsid w:val="00D8231F"/>
    <w:rsid w:val="00D824E6"/>
    <w:rsid w:val="00D826C6"/>
    <w:rsid w:val="00D82840"/>
    <w:rsid w:val="00D8285F"/>
    <w:rsid w:val="00D8287F"/>
    <w:rsid w:val="00D82888"/>
    <w:rsid w:val="00D828F6"/>
    <w:rsid w:val="00D82B31"/>
    <w:rsid w:val="00D82BC9"/>
    <w:rsid w:val="00D830A1"/>
    <w:rsid w:val="00D831F6"/>
    <w:rsid w:val="00D83206"/>
    <w:rsid w:val="00D8347C"/>
    <w:rsid w:val="00D834F4"/>
    <w:rsid w:val="00D83636"/>
    <w:rsid w:val="00D8365F"/>
    <w:rsid w:val="00D8372F"/>
    <w:rsid w:val="00D8375D"/>
    <w:rsid w:val="00D83788"/>
    <w:rsid w:val="00D83B94"/>
    <w:rsid w:val="00D83C4B"/>
    <w:rsid w:val="00D840BD"/>
    <w:rsid w:val="00D840E3"/>
    <w:rsid w:val="00D84252"/>
    <w:rsid w:val="00D842E8"/>
    <w:rsid w:val="00D84482"/>
    <w:rsid w:val="00D84487"/>
    <w:rsid w:val="00D84508"/>
    <w:rsid w:val="00D84575"/>
    <w:rsid w:val="00D84597"/>
    <w:rsid w:val="00D845D4"/>
    <w:rsid w:val="00D84631"/>
    <w:rsid w:val="00D8470E"/>
    <w:rsid w:val="00D8475A"/>
    <w:rsid w:val="00D84910"/>
    <w:rsid w:val="00D84A1A"/>
    <w:rsid w:val="00D84B3C"/>
    <w:rsid w:val="00D84C29"/>
    <w:rsid w:val="00D84C2A"/>
    <w:rsid w:val="00D84D5B"/>
    <w:rsid w:val="00D84E5C"/>
    <w:rsid w:val="00D84FEE"/>
    <w:rsid w:val="00D85107"/>
    <w:rsid w:val="00D8515B"/>
    <w:rsid w:val="00D853E0"/>
    <w:rsid w:val="00D8546F"/>
    <w:rsid w:val="00D85A38"/>
    <w:rsid w:val="00D85B39"/>
    <w:rsid w:val="00D85C07"/>
    <w:rsid w:val="00D85CF4"/>
    <w:rsid w:val="00D85F71"/>
    <w:rsid w:val="00D86009"/>
    <w:rsid w:val="00D86038"/>
    <w:rsid w:val="00D86076"/>
    <w:rsid w:val="00D860EE"/>
    <w:rsid w:val="00D86126"/>
    <w:rsid w:val="00D86149"/>
    <w:rsid w:val="00D86433"/>
    <w:rsid w:val="00D865A7"/>
    <w:rsid w:val="00D865C5"/>
    <w:rsid w:val="00D86870"/>
    <w:rsid w:val="00D86AC0"/>
    <w:rsid w:val="00D86B06"/>
    <w:rsid w:val="00D86F7E"/>
    <w:rsid w:val="00D8701A"/>
    <w:rsid w:val="00D871A2"/>
    <w:rsid w:val="00D8726C"/>
    <w:rsid w:val="00D8727B"/>
    <w:rsid w:val="00D873A2"/>
    <w:rsid w:val="00D8755C"/>
    <w:rsid w:val="00D877EA"/>
    <w:rsid w:val="00D8785F"/>
    <w:rsid w:val="00D8789D"/>
    <w:rsid w:val="00D878E3"/>
    <w:rsid w:val="00D87917"/>
    <w:rsid w:val="00D87919"/>
    <w:rsid w:val="00D87AD6"/>
    <w:rsid w:val="00D87B82"/>
    <w:rsid w:val="00D87C71"/>
    <w:rsid w:val="00D87E72"/>
    <w:rsid w:val="00D87EDF"/>
    <w:rsid w:val="00D9000B"/>
    <w:rsid w:val="00D90124"/>
    <w:rsid w:val="00D907B4"/>
    <w:rsid w:val="00D90837"/>
    <w:rsid w:val="00D90A6D"/>
    <w:rsid w:val="00D90A9E"/>
    <w:rsid w:val="00D90B40"/>
    <w:rsid w:val="00D90B76"/>
    <w:rsid w:val="00D90E46"/>
    <w:rsid w:val="00D90EBC"/>
    <w:rsid w:val="00D910A6"/>
    <w:rsid w:val="00D91329"/>
    <w:rsid w:val="00D91377"/>
    <w:rsid w:val="00D914D4"/>
    <w:rsid w:val="00D915BB"/>
    <w:rsid w:val="00D91808"/>
    <w:rsid w:val="00D9190C"/>
    <w:rsid w:val="00D91A4A"/>
    <w:rsid w:val="00D91A51"/>
    <w:rsid w:val="00D91AC8"/>
    <w:rsid w:val="00D91B05"/>
    <w:rsid w:val="00D91BB9"/>
    <w:rsid w:val="00D91BE9"/>
    <w:rsid w:val="00D91D93"/>
    <w:rsid w:val="00D91D94"/>
    <w:rsid w:val="00D91F23"/>
    <w:rsid w:val="00D9202A"/>
    <w:rsid w:val="00D92070"/>
    <w:rsid w:val="00D92290"/>
    <w:rsid w:val="00D923A3"/>
    <w:rsid w:val="00D92569"/>
    <w:rsid w:val="00D925CF"/>
    <w:rsid w:val="00D92BB2"/>
    <w:rsid w:val="00D92C7E"/>
    <w:rsid w:val="00D92CAF"/>
    <w:rsid w:val="00D92FF3"/>
    <w:rsid w:val="00D93094"/>
    <w:rsid w:val="00D9331E"/>
    <w:rsid w:val="00D934ED"/>
    <w:rsid w:val="00D93519"/>
    <w:rsid w:val="00D9353B"/>
    <w:rsid w:val="00D935E3"/>
    <w:rsid w:val="00D93671"/>
    <w:rsid w:val="00D93691"/>
    <w:rsid w:val="00D936E5"/>
    <w:rsid w:val="00D93847"/>
    <w:rsid w:val="00D93881"/>
    <w:rsid w:val="00D938CC"/>
    <w:rsid w:val="00D93D64"/>
    <w:rsid w:val="00D93D7A"/>
    <w:rsid w:val="00D93FE7"/>
    <w:rsid w:val="00D94064"/>
    <w:rsid w:val="00D940FD"/>
    <w:rsid w:val="00D9416D"/>
    <w:rsid w:val="00D94335"/>
    <w:rsid w:val="00D94489"/>
    <w:rsid w:val="00D94549"/>
    <w:rsid w:val="00D9463F"/>
    <w:rsid w:val="00D94678"/>
    <w:rsid w:val="00D94771"/>
    <w:rsid w:val="00D947BD"/>
    <w:rsid w:val="00D9485A"/>
    <w:rsid w:val="00D94926"/>
    <w:rsid w:val="00D949E2"/>
    <w:rsid w:val="00D94A98"/>
    <w:rsid w:val="00D94AFF"/>
    <w:rsid w:val="00D94EA1"/>
    <w:rsid w:val="00D9506C"/>
    <w:rsid w:val="00D9514E"/>
    <w:rsid w:val="00D9527F"/>
    <w:rsid w:val="00D95340"/>
    <w:rsid w:val="00D9556C"/>
    <w:rsid w:val="00D9588D"/>
    <w:rsid w:val="00D9605E"/>
    <w:rsid w:val="00D9621B"/>
    <w:rsid w:val="00D9658B"/>
    <w:rsid w:val="00D96660"/>
    <w:rsid w:val="00D9669E"/>
    <w:rsid w:val="00D9671E"/>
    <w:rsid w:val="00D96767"/>
    <w:rsid w:val="00D9699C"/>
    <w:rsid w:val="00D96CCF"/>
    <w:rsid w:val="00D96DB0"/>
    <w:rsid w:val="00D96E7C"/>
    <w:rsid w:val="00D97245"/>
    <w:rsid w:val="00D97337"/>
    <w:rsid w:val="00D97706"/>
    <w:rsid w:val="00D9784C"/>
    <w:rsid w:val="00D9796D"/>
    <w:rsid w:val="00D97993"/>
    <w:rsid w:val="00D97A29"/>
    <w:rsid w:val="00D97EB9"/>
    <w:rsid w:val="00D97F97"/>
    <w:rsid w:val="00DA00F4"/>
    <w:rsid w:val="00DA0164"/>
    <w:rsid w:val="00DA02A6"/>
    <w:rsid w:val="00DA0611"/>
    <w:rsid w:val="00DA06E4"/>
    <w:rsid w:val="00DA083A"/>
    <w:rsid w:val="00DA08DC"/>
    <w:rsid w:val="00DA0AF0"/>
    <w:rsid w:val="00DA0B66"/>
    <w:rsid w:val="00DA0B91"/>
    <w:rsid w:val="00DA0BB4"/>
    <w:rsid w:val="00DA0CFA"/>
    <w:rsid w:val="00DA0D87"/>
    <w:rsid w:val="00DA0ED5"/>
    <w:rsid w:val="00DA0F5B"/>
    <w:rsid w:val="00DA0F7D"/>
    <w:rsid w:val="00DA10F9"/>
    <w:rsid w:val="00DA130B"/>
    <w:rsid w:val="00DA1613"/>
    <w:rsid w:val="00DA163C"/>
    <w:rsid w:val="00DA1766"/>
    <w:rsid w:val="00DA1A14"/>
    <w:rsid w:val="00DA1B23"/>
    <w:rsid w:val="00DA1D01"/>
    <w:rsid w:val="00DA1D05"/>
    <w:rsid w:val="00DA1D1D"/>
    <w:rsid w:val="00DA2117"/>
    <w:rsid w:val="00DA23F0"/>
    <w:rsid w:val="00DA2407"/>
    <w:rsid w:val="00DA2721"/>
    <w:rsid w:val="00DA2879"/>
    <w:rsid w:val="00DA2A8C"/>
    <w:rsid w:val="00DA2B6E"/>
    <w:rsid w:val="00DA2C5D"/>
    <w:rsid w:val="00DA2C5F"/>
    <w:rsid w:val="00DA2C67"/>
    <w:rsid w:val="00DA2F93"/>
    <w:rsid w:val="00DA3049"/>
    <w:rsid w:val="00DA308C"/>
    <w:rsid w:val="00DA30A7"/>
    <w:rsid w:val="00DA30EC"/>
    <w:rsid w:val="00DA3137"/>
    <w:rsid w:val="00DA3245"/>
    <w:rsid w:val="00DA3314"/>
    <w:rsid w:val="00DA331A"/>
    <w:rsid w:val="00DA3521"/>
    <w:rsid w:val="00DA363C"/>
    <w:rsid w:val="00DA3717"/>
    <w:rsid w:val="00DA38EA"/>
    <w:rsid w:val="00DA39B2"/>
    <w:rsid w:val="00DA39DD"/>
    <w:rsid w:val="00DA3AB9"/>
    <w:rsid w:val="00DA3B6C"/>
    <w:rsid w:val="00DA3B94"/>
    <w:rsid w:val="00DA3C9A"/>
    <w:rsid w:val="00DA3E67"/>
    <w:rsid w:val="00DA40DA"/>
    <w:rsid w:val="00DA4271"/>
    <w:rsid w:val="00DA4296"/>
    <w:rsid w:val="00DA443A"/>
    <w:rsid w:val="00DA45CE"/>
    <w:rsid w:val="00DA45D0"/>
    <w:rsid w:val="00DA4765"/>
    <w:rsid w:val="00DA4837"/>
    <w:rsid w:val="00DA4A4D"/>
    <w:rsid w:val="00DA4ECF"/>
    <w:rsid w:val="00DA5293"/>
    <w:rsid w:val="00DA55E6"/>
    <w:rsid w:val="00DA5943"/>
    <w:rsid w:val="00DA5B2B"/>
    <w:rsid w:val="00DA5C7D"/>
    <w:rsid w:val="00DA5DA3"/>
    <w:rsid w:val="00DA5EF0"/>
    <w:rsid w:val="00DA5F38"/>
    <w:rsid w:val="00DA6092"/>
    <w:rsid w:val="00DA619E"/>
    <w:rsid w:val="00DA6247"/>
    <w:rsid w:val="00DA62F0"/>
    <w:rsid w:val="00DA63FB"/>
    <w:rsid w:val="00DA6421"/>
    <w:rsid w:val="00DA6642"/>
    <w:rsid w:val="00DA6659"/>
    <w:rsid w:val="00DA6678"/>
    <w:rsid w:val="00DA66A3"/>
    <w:rsid w:val="00DA68F2"/>
    <w:rsid w:val="00DA6901"/>
    <w:rsid w:val="00DA692D"/>
    <w:rsid w:val="00DA6C5C"/>
    <w:rsid w:val="00DA6D13"/>
    <w:rsid w:val="00DA6ED0"/>
    <w:rsid w:val="00DA71CE"/>
    <w:rsid w:val="00DA72E7"/>
    <w:rsid w:val="00DA743E"/>
    <w:rsid w:val="00DA75EC"/>
    <w:rsid w:val="00DA7675"/>
    <w:rsid w:val="00DA7A2C"/>
    <w:rsid w:val="00DA7BAA"/>
    <w:rsid w:val="00DA7BC0"/>
    <w:rsid w:val="00DA7D5B"/>
    <w:rsid w:val="00DA7DDD"/>
    <w:rsid w:val="00DA7F3E"/>
    <w:rsid w:val="00DA7F8A"/>
    <w:rsid w:val="00DB0050"/>
    <w:rsid w:val="00DB0064"/>
    <w:rsid w:val="00DB036E"/>
    <w:rsid w:val="00DB04BC"/>
    <w:rsid w:val="00DB06AE"/>
    <w:rsid w:val="00DB0A38"/>
    <w:rsid w:val="00DB0AA8"/>
    <w:rsid w:val="00DB0AC0"/>
    <w:rsid w:val="00DB0B2A"/>
    <w:rsid w:val="00DB0C69"/>
    <w:rsid w:val="00DB0CCB"/>
    <w:rsid w:val="00DB0CE9"/>
    <w:rsid w:val="00DB0DE9"/>
    <w:rsid w:val="00DB116E"/>
    <w:rsid w:val="00DB144E"/>
    <w:rsid w:val="00DB1600"/>
    <w:rsid w:val="00DB1630"/>
    <w:rsid w:val="00DB1633"/>
    <w:rsid w:val="00DB1763"/>
    <w:rsid w:val="00DB1A68"/>
    <w:rsid w:val="00DB1BEE"/>
    <w:rsid w:val="00DB1C2F"/>
    <w:rsid w:val="00DB1C38"/>
    <w:rsid w:val="00DB1D32"/>
    <w:rsid w:val="00DB1E05"/>
    <w:rsid w:val="00DB2049"/>
    <w:rsid w:val="00DB20F7"/>
    <w:rsid w:val="00DB211A"/>
    <w:rsid w:val="00DB2170"/>
    <w:rsid w:val="00DB23EF"/>
    <w:rsid w:val="00DB24F7"/>
    <w:rsid w:val="00DB2500"/>
    <w:rsid w:val="00DB2508"/>
    <w:rsid w:val="00DB255B"/>
    <w:rsid w:val="00DB2676"/>
    <w:rsid w:val="00DB26E1"/>
    <w:rsid w:val="00DB289A"/>
    <w:rsid w:val="00DB2A07"/>
    <w:rsid w:val="00DB2B11"/>
    <w:rsid w:val="00DB2BDB"/>
    <w:rsid w:val="00DB2C93"/>
    <w:rsid w:val="00DB2DA6"/>
    <w:rsid w:val="00DB2E5C"/>
    <w:rsid w:val="00DB307A"/>
    <w:rsid w:val="00DB31CE"/>
    <w:rsid w:val="00DB34A2"/>
    <w:rsid w:val="00DB3779"/>
    <w:rsid w:val="00DB381F"/>
    <w:rsid w:val="00DB3A6D"/>
    <w:rsid w:val="00DB3C12"/>
    <w:rsid w:val="00DB3C48"/>
    <w:rsid w:val="00DB3F6D"/>
    <w:rsid w:val="00DB4094"/>
    <w:rsid w:val="00DB4126"/>
    <w:rsid w:val="00DB41E9"/>
    <w:rsid w:val="00DB4260"/>
    <w:rsid w:val="00DB4321"/>
    <w:rsid w:val="00DB44F1"/>
    <w:rsid w:val="00DB46F7"/>
    <w:rsid w:val="00DB4962"/>
    <w:rsid w:val="00DB4D53"/>
    <w:rsid w:val="00DB5062"/>
    <w:rsid w:val="00DB516D"/>
    <w:rsid w:val="00DB51C6"/>
    <w:rsid w:val="00DB526C"/>
    <w:rsid w:val="00DB5284"/>
    <w:rsid w:val="00DB5528"/>
    <w:rsid w:val="00DB5594"/>
    <w:rsid w:val="00DB580C"/>
    <w:rsid w:val="00DB58C4"/>
    <w:rsid w:val="00DB5A69"/>
    <w:rsid w:val="00DB5B1D"/>
    <w:rsid w:val="00DB5C33"/>
    <w:rsid w:val="00DB5CD6"/>
    <w:rsid w:val="00DB5DA0"/>
    <w:rsid w:val="00DB6029"/>
    <w:rsid w:val="00DB60E7"/>
    <w:rsid w:val="00DB612B"/>
    <w:rsid w:val="00DB635C"/>
    <w:rsid w:val="00DB6533"/>
    <w:rsid w:val="00DB6568"/>
    <w:rsid w:val="00DB6622"/>
    <w:rsid w:val="00DB6654"/>
    <w:rsid w:val="00DB6745"/>
    <w:rsid w:val="00DB6959"/>
    <w:rsid w:val="00DB6ABE"/>
    <w:rsid w:val="00DB6B69"/>
    <w:rsid w:val="00DB720B"/>
    <w:rsid w:val="00DB73A0"/>
    <w:rsid w:val="00DB758B"/>
    <w:rsid w:val="00DB777B"/>
    <w:rsid w:val="00DB77D5"/>
    <w:rsid w:val="00DB7839"/>
    <w:rsid w:val="00DB7846"/>
    <w:rsid w:val="00DB79BB"/>
    <w:rsid w:val="00DB7A50"/>
    <w:rsid w:val="00DB7A6E"/>
    <w:rsid w:val="00DB7BE5"/>
    <w:rsid w:val="00DB7C61"/>
    <w:rsid w:val="00DB7E6E"/>
    <w:rsid w:val="00DC0047"/>
    <w:rsid w:val="00DC0053"/>
    <w:rsid w:val="00DC0057"/>
    <w:rsid w:val="00DC02B9"/>
    <w:rsid w:val="00DC0392"/>
    <w:rsid w:val="00DC05EB"/>
    <w:rsid w:val="00DC06E0"/>
    <w:rsid w:val="00DC0984"/>
    <w:rsid w:val="00DC0AEF"/>
    <w:rsid w:val="00DC0C40"/>
    <w:rsid w:val="00DC0C9E"/>
    <w:rsid w:val="00DC0CD7"/>
    <w:rsid w:val="00DC0E8B"/>
    <w:rsid w:val="00DC0EC5"/>
    <w:rsid w:val="00DC0F21"/>
    <w:rsid w:val="00DC155C"/>
    <w:rsid w:val="00DC1654"/>
    <w:rsid w:val="00DC1768"/>
    <w:rsid w:val="00DC18EA"/>
    <w:rsid w:val="00DC1A4F"/>
    <w:rsid w:val="00DC1B06"/>
    <w:rsid w:val="00DC1C41"/>
    <w:rsid w:val="00DC1CE6"/>
    <w:rsid w:val="00DC1D59"/>
    <w:rsid w:val="00DC1E11"/>
    <w:rsid w:val="00DC1EC2"/>
    <w:rsid w:val="00DC1F71"/>
    <w:rsid w:val="00DC1FB9"/>
    <w:rsid w:val="00DC20D3"/>
    <w:rsid w:val="00DC2136"/>
    <w:rsid w:val="00DC252F"/>
    <w:rsid w:val="00DC260F"/>
    <w:rsid w:val="00DC2655"/>
    <w:rsid w:val="00DC2760"/>
    <w:rsid w:val="00DC2817"/>
    <w:rsid w:val="00DC2819"/>
    <w:rsid w:val="00DC28A0"/>
    <w:rsid w:val="00DC2975"/>
    <w:rsid w:val="00DC29E6"/>
    <w:rsid w:val="00DC2A3D"/>
    <w:rsid w:val="00DC2A47"/>
    <w:rsid w:val="00DC2C02"/>
    <w:rsid w:val="00DC3426"/>
    <w:rsid w:val="00DC34A6"/>
    <w:rsid w:val="00DC3589"/>
    <w:rsid w:val="00DC370A"/>
    <w:rsid w:val="00DC3864"/>
    <w:rsid w:val="00DC38E4"/>
    <w:rsid w:val="00DC3A42"/>
    <w:rsid w:val="00DC3CA3"/>
    <w:rsid w:val="00DC3E95"/>
    <w:rsid w:val="00DC3E9B"/>
    <w:rsid w:val="00DC3ECD"/>
    <w:rsid w:val="00DC4010"/>
    <w:rsid w:val="00DC4072"/>
    <w:rsid w:val="00DC40A8"/>
    <w:rsid w:val="00DC4124"/>
    <w:rsid w:val="00DC412B"/>
    <w:rsid w:val="00DC4182"/>
    <w:rsid w:val="00DC41B5"/>
    <w:rsid w:val="00DC430D"/>
    <w:rsid w:val="00DC43CA"/>
    <w:rsid w:val="00DC4633"/>
    <w:rsid w:val="00DC465E"/>
    <w:rsid w:val="00DC48D4"/>
    <w:rsid w:val="00DC4A4B"/>
    <w:rsid w:val="00DC4AD7"/>
    <w:rsid w:val="00DC4C7D"/>
    <w:rsid w:val="00DC4D0F"/>
    <w:rsid w:val="00DC4D14"/>
    <w:rsid w:val="00DC4F71"/>
    <w:rsid w:val="00DC4FA9"/>
    <w:rsid w:val="00DC5032"/>
    <w:rsid w:val="00DC517B"/>
    <w:rsid w:val="00DC52E6"/>
    <w:rsid w:val="00DC543F"/>
    <w:rsid w:val="00DC56F3"/>
    <w:rsid w:val="00DC5968"/>
    <w:rsid w:val="00DC598B"/>
    <w:rsid w:val="00DC5BDF"/>
    <w:rsid w:val="00DC5C4F"/>
    <w:rsid w:val="00DC5CB9"/>
    <w:rsid w:val="00DC5D9E"/>
    <w:rsid w:val="00DC61D4"/>
    <w:rsid w:val="00DC6657"/>
    <w:rsid w:val="00DC67F0"/>
    <w:rsid w:val="00DC682E"/>
    <w:rsid w:val="00DC6908"/>
    <w:rsid w:val="00DC69B2"/>
    <w:rsid w:val="00DC6AED"/>
    <w:rsid w:val="00DC6C8F"/>
    <w:rsid w:val="00DC6E34"/>
    <w:rsid w:val="00DC6EF2"/>
    <w:rsid w:val="00DC6F9B"/>
    <w:rsid w:val="00DC701C"/>
    <w:rsid w:val="00DC7183"/>
    <w:rsid w:val="00DC72C7"/>
    <w:rsid w:val="00DC736B"/>
    <w:rsid w:val="00DC74D9"/>
    <w:rsid w:val="00DC755E"/>
    <w:rsid w:val="00DC7724"/>
    <w:rsid w:val="00DC7796"/>
    <w:rsid w:val="00DC77DF"/>
    <w:rsid w:val="00DC7B8F"/>
    <w:rsid w:val="00DC7BEB"/>
    <w:rsid w:val="00DC7CC8"/>
    <w:rsid w:val="00DC7F14"/>
    <w:rsid w:val="00DC7F53"/>
    <w:rsid w:val="00DD0162"/>
    <w:rsid w:val="00DD03F7"/>
    <w:rsid w:val="00DD049D"/>
    <w:rsid w:val="00DD0607"/>
    <w:rsid w:val="00DD0650"/>
    <w:rsid w:val="00DD06ED"/>
    <w:rsid w:val="00DD085F"/>
    <w:rsid w:val="00DD0963"/>
    <w:rsid w:val="00DD0AB6"/>
    <w:rsid w:val="00DD0BE5"/>
    <w:rsid w:val="00DD0C9C"/>
    <w:rsid w:val="00DD0DBB"/>
    <w:rsid w:val="00DD0DE0"/>
    <w:rsid w:val="00DD0F22"/>
    <w:rsid w:val="00DD0FFF"/>
    <w:rsid w:val="00DD10AB"/>
    <w:rsid w:val="00DD115A"/>
    <w:rsid w:val="00DD11B3"/>
    <w:rsid w:val="00DD1479"/>
    <w:rsid w:val="00DD153F"/>
    <w:rsid w:val="00DD1A09"/>
    <w:rsid w:val="00DD1ECC"/>
    <w:rsid w:val="00DD1F07"/>
    <w:rsid w:val="00DD1FFF"/>
    <w:rsid w:val="00DD2391"/>
    <w:rsid w:val="00DD244F"/>
    <w:rsid w:val="00DD251D"/>
    <w:rsid w:val="00DD2532"/>
    <w:rsid w:val="00DD2536"/>
    <w:rsid w:val="00DD2593"/>
    <w:rsid w:val="00DD25BB"/>
    <w:rsid w:val="00DD265E"/>
    <w:rsid w:val="00DD2756"/>
    <w:rsid w:val="00DD27E1"/>
    <w:rsid w:val="00DD2905"/>
    <w:rsid w:val="00DD2A6C"/>
    <w:rsid w:val="00DD2C40"/>
    <w:rsid w:val="00DD2CE1"/>
    <w:rsid w:val="00DD2D20"/>
    <w:rsid w:val="00DD2DB1"/>
    <w:rsid w:val="00DD30A9"/>
    <w:rsid w:val="00DD320E"/>
    <w:rsid w:val="00DD3554"/>
    <w:rsid w:val="00DD355B"/>
    <w:rsid w:val="00DD3592"/>
    <w:rsid w:val="00DD35C9"/>
    <w:rsid w:val="00DD3742"/>
    <w:rsid w:val="00DD3972"/>
    <w:rsid w:val="00DD3A08"/>
    <w:rsid w:val="00DD3C64"/>
    <w:rsid w:val="00DD3E63"/>
    <w:rsid w:val="00DD3FC5"/>
    <w:rsid w:val="00DD4163"/>
    <w:rsid w:val="00DD4381"/>
    <w:rsid w:val="00DD4392"/>
    <w:rsid w:val="00DD44A8"/>
    <w:rsid w:val="00DD4742"/>
    <w:rsid w:val="00DD4781"/>
    <w:rsid w:val="00DD47B0"/>
    <w:rsid w:val="00DD49F6"/>
    <w:rsid w:val="00DD4A72"/>
    <w:rsid w:val="00DD4D27"/>
    <w:rsid w:val="00DD4EB7"/>
    <w:rsid w:val="00DD5072"/>
    <w:rsid w:val="00DD5122"/>
    <w:rsid w:val="00DD5279"/>
    <w:rsid w:val="00DD52B7"/>
    <w:rsid w:val="00DD532E"/>
    <w:rsid w:val="00DD540C"/>
    <w:rsid w:val="00DD5415"/>
    <w:rsid w:val="00DD5666"/>
    <w:rsid w:val="00DD5679"/>
    <w:rsid w:val="00DD5737"/>
    <w:rsid w:val="00DD575E"/>
    <w:rsid w:val="00DD57AE"/>
    <w:rsid w:val="00DD5802"/>
    <w:rsid w:val="00DD5890"/>
    <w:rsid w:val="00DD59F1"/>
    <w:rsid w:val="00DD5CA5"/>
    <w:rsid w:val="00DD5D1E"/>
    <w:rsid w:val="00DD5EA7"/>
    <w:rsid w:val="00DD5F21"/>
    <w:rsid w:val="00DD5FD6"/>
    <w:rsid w:val="00DD6693"/>
    <w:rsid w:val="00DD68B6"/>
    <w:rsid w:val="00DD68EF"/>
    <w:rsid w:val="00DD6AA8"/>
    <w:rsid w:val="00DD6B40"/>
    <w:rsid w:val="00DD6DC4"/>
    <w:rsid w:val="00DD70BE"/>
    <w:rsid w:val="00DD7158"/>
    <w:rsid w:val="00DD725B"/>
    <w:rsid w:val="00DD7362"/>
    <w:rsid w:val="00DD73D0"/>
    <w:rsid w:val="00DD75CF"/>
    <w:rsid w:val="00DD7813"/>
    <w:rsid w:val="00DD7875"/>
    <w:rsid w:val="00DD7A1C"/>
    <w:rsid w:val="00DD7DBD"/>
    <w:rsid w:val="00DD7F70"/>
    <w:rsid w:val="00DE006E"/>
    <w:rsid w:val="00DE01B6"/>
    <w:rsid w:val="00DE0706"/>
    <w:rsid w:val="00DE0814"/>
    <w:rsid w:val="00DE08E7"/>
    <w:rsid w:val="00DE09AA"/>
    <w:rsid w:val="00DE0ACE"/>
    <w:rsid w:val="00DE0DBB"/>
    <w:rsid w:val="00DE0E63"/>
    <w:rsid w:val="00DE1009"/>
    <w:rsid w:val="00DE10B6"/>
    <w:rsid w:val="00DE1328"/>
    <w:rsid w:val="00DE13C2"/>
    <w:rsid w:val="00DE1455"/>
    <w:rsid w:val="00DE1490"/>
    <w:rsid w:val="00DE14EE"/>
    <w:rsid w:val="00DE156F"/>
    <w:rsid w:val="00DE19A9"/>
    <w:rsid w:val="00DE1A15"/>
    <w:rsid w:val="00DE1C47"/>
    <w:rsid w:val="00DE1CE7"/>
    <w:rsid w:val="00DE1FE6"/>
    <w:rsid w:val="00DE1FF4"/>
    <w:rsid w:val="00DE2073"/>
    <w:rsid w:val="00DE22CC"/>
    <w:rsid w:val="00DE22F0"/>
    <w:rsid w:val="00DE248C"/>
    <w:rsid w:val="00DE252D"/>
    <w:rsid w:val="00DE26E4"/>
    <w:rsid w:val="00DE280C"/>
    <w:rsid w:val="00DE2A0B"/>
    <w:rsid w:val="00DE2B02"/>
    <w:rsid w:val="00DE2C60"/>
    <w:rsid w:val="00DE2C6D"/>
    <w:rsid w:val="00DE2E35"/>
    <w:rsid w:val="00DE3043"/>
    <w:rsid w:val="00DE31C2"/>
    <w:rsid w:val="00DE33F5"/>
    <w:rsid w:val="00DE363F"/>
    <w:rsid w:val="00DE3649"/>
    <w:rsid w:val="00DE36A4"/>
    <w:rsid w:val="00DE3764"/>
    <w:rsid w:val="00DE382E"/>
    <w:rsid w:val="00DE3A09"/>
    <w:rsid w:val="00DE3A9B"/>
    <w:rsid w:val="00DE3AC0"/>
    <w:rsid w:val="00DE3D27"/>
    <w:rsid w:val="00DE3E1E"/>
    <w:rsid w:val="00DE402D"/>
    <w:rsid w:val="00DE4083"/>
    <w:rsid w:val="00DE40D8"/>
    <w:rsid w:val="00DE40E9"/>
    <w:rsid w:val="00DE414B"/>
    <w:rsid w:val="00DE41DA"/>
    <w:rsid w:val="00DE4254"/>
    <w:rsid w:val="00DE4470"/>
    <w:rsid w:val="00DE4495"/>
    <w:rsid w:val="00DE44AC"/>
    <w:rsid w:val="00DE4953"/>
    <w:rsid w:val="00DE49AF"/>
    <w:rsid w:val="00DE4ACA"/>
    <w:rsid w:val="00DE4BA3"/>
    <w:rsid w:val="00DE4BAB"/>
    <w:rsid w:val="00DE4CF2"/>
    <w:rsid w:val="00DE4D8E"/>
    <w:rsid w:val="00DE4DA3"/>
    <w:rsid w:val="00DE4E02"/>
    <w:rsid w:val="00DE4E6A"/>
    <w:rsid w:val="00DE4F18"/>
    <w:rsid w:val="00DE4F3C"/>
    <w:rsid w:val="00DE50FB"/>
    <w:rsid w:val="00DE529C"/>
    <w:rsid w:val="00DE5444"/>
    <w:rsid w:val="00DE5539"/>
    <w:rsid w:val="00DE5708"/>
    <w:rsid w:val="00DE576C"/>
    <w:rsid w:val="00DE5845"/>
    <w:rsid w:val="00DE59F7"/>
    <w:rsid w:val="00DE5AF2"/>
    <w:rsid w:val="00DE604E"/>
    <w:rsid w:val="00DE6327"/>
    <w:rsid w:val="00DE63F3"/>
    <w:rsid w:val="00DE65C6"/>
    <w:rsid w:val="00DE6663"/>
    <w:rsid w:val="00DE6862"/>
    <w:rsid w:val="00DE6AAD"/>
    <w:rsid w:val="00DE6BFA"/>
    <w:rsid w:val="00DE6C19"/>
    <w:rsid w:val="00DE6DB0"/>
    <w:rsid w:val="00DE6F2C"/>
    <w:rsid w:val="00DE6F99"/>
    <w:rsid w:val="00DE711D"/>
    <w:rsid w:val="00DE712A"/>
    <w:rsid w:val="00DE729A"/>
    <w:rsid w:val="00DE72E2"/>
    <w:rsid w:val="00DE74D1"/>
    <w:rsid w:val="00DE754A"/>
    <w:rsid w:val="00DE7770"/>
    <w:rsid w:val="00DE7822"/>
    <w:rsid w:val="00DE79FB"/>
    <w:rsid w:val="00DE7A75"/>
    <w:rsid w:val="00DE7B3D"/>
    <w:rsid w:val="00DE7B8A"/>
    <w:rsid w:val="00DE7D2E"/>
    <w:rsid w:val="00DF00F1"/>
    <w:rsid w:val="00DF010C"/>
    <w:rsid w:val="00DF03CC"/>
    <w:rsid w:val="00DF03D6"/>
    <w:rsid w:val="00DF049E"/>
    <w:rsid w:val="00DF04F5"/>
    <w:rsid w:val="00DF053A"/>
    <w:rsid w:val="00DF059B"/>
    <w:rsid w:val="00DF0619"/>
    <w:rsid w:val="00DF0701"/>
    <w:rsid w:val="00DF073F"/>
    <w:rsid w:val="00DF07BE"/>
    <w:rsid w:val="00DF0B3E"/>
    <w:rsid w:val="00DF0B8E"/>
    <w:rsid w:val="00DF0BDF"/>
    <w:rsid w:val="00DF0BE5"/>
    <w:rsid w:val="00DF0CFD"/>
    <w:rsid w:val="00DF10FE"/>
    <w:rsid w:val="00DF11F4"/>
    <w:rsid w:val="00DF1210"/>
    <w:rsid w:val="00DF15F2"/>
    <w:rsid w:val="00DF1753"/>
    <w:rsid w:val="00DF18A9"/>
    <w:rsid w:val="00DF19A8"/>
    <w:rsid w:val="00DF19C2"/>
    <w:rsid w:val="00DF1A4B"/>
    <w:rsid w:val="00DF1A72"/>
    <w:rsid w:val="00DF1AA7"/>
    <w:rsid w:val="00DF1C9F"/>
    <w:rsid w:val="00DF1D7F"/>
    <w:rsid w:val="00DF1F48"/>
    <w:rsid w:val="00DF1FCB"/>
    <w:rsid w:val="00DF20AB"/>
    <w:rsid w:val="00DF2385"/>
    <w:rsid w:val="00DF2501"/>
    <w:rsid w:val="00DF2839"/>
    <w:rsid w:val="00DF2885"/>
    <w:rsid w:val="00DF2A4B"/>
    <w:rsid w:val="00DF2BCF"/>
    <w:rsid w:val="00DF2E07"/>
    <w:rsid w:val="00DF31D1"/>
    <w:rsid w:val="00DF331A"/>
    <w:rsid w:val="00DF3387"/>
    <w:rsid w:val="00DF33C2"/>
    <w:rsid w:val="00DF3483"/>
    <w:rsid w:val="00DF34A0"/>
    <w:rsid w:val="00DF34F7"/>
    <w:rsid w:val="00DF3529"/>
    <w:rsid w:val="00DF3779"/>
    <w:rsid w:val="00DF37F1"/>
    <w:rsid w:val="00DF3942"/>
    <w:rsid w:val="00DF3BD2"/>
    <w:rsid w:val="00DF3EF8"/>
    <w:rsid w:val="00DF3F54"/>
    <w:rsid w:val="00DF4095"/>
    <w:rsid w:val="00DF41E2"/>
    <w:rsid w:val="00DF4431"/>
    <w:rsid w:val="00DF4506"/>
    <w:rsid w:val="00DF4575"/>
    <w:rsid w:val="00DF483D"/>
    <w:rsid w:val="00DF49D3"/>
    <w:rsid w:val="00DF4A1F"/>
    <w:rsid w:val="00DF4A54"/>
    <w:rsid w:val="00DF4ABD"/>
    <w:rsid w:val="00DF4B00"/>
    <w:rsid w:val="00DF4D95"/>
    <w:rsid w:val="00DF4E38"/>
    <w:rsid w:val="00DF4E3A"/>
    <w:rsid w:val="00DF507F"/>
    <w:rsid w:val="00DF50FC"/>
    <w:rsid w:val="00DF5162"/>
    <w:rsid w:val="00DF5305"/>
    <w:rsid w:val="00DF53B9"/>
    <w:rsid w:val="00DF552F"/>
    <w:rsid w:val="00DF5816"/>
    <w:rsid w:val="00DF5AB8"/>
    <w:rsid w:val="00DF5ABA"/>
    <w:rsid w:val="00DF5B68"/>
    <w:rsid w:val="00DF5C23"/>
    <w:rsid w:val="00DF5D44"/>
    <w:rsid w:val="00DF5D5A"/>
    <w:rsid w:val="00DF5DDC"/>
    <w:rsid w:val="00DF5F71"/>
    <w:rsid w:val="00DF61B0"/>
    <w:rsid w:val="00DF61CA"/>
    <w:rsid w:val="00DF6457"/>
    <w:rsid w:val="00DF648D"/>
    <w:rsid w:val="00DF6559"/>
    <w:rsid w:val="00DF66E2"/>
    <w:rsid w:val="00DF68C1"/>
    <w:rsid w:val="00DF6D18"/>
    <w:rsid w:val="00DF6EC0"/>
    <w:rsid w:val="00DF702D"/>
    <w:rsid w:val="00DF70A4"/>
    <w:rsid w:val="00DF70E6"/>
    <w:rsid w:val="00DF714F"/>
    <w:rsid w:val="00DF7233"/>
    <w:rsid w:val="00DF73C6"/>
    <w:rsid w:val="00DF7402"/>
    <w:rsid w:val="00DF7541"/>
    <w:rsid w:val="00DF75F7"/>
    <w:rsid w:val="00DF76B3"/>
    <w:rsid w:val="00DF76B4"/>
    <w:rsid w:val="00DF7726"/>
    <w:rsid w:val="00DF78B5"/>
    <w:rsid w:val="00DF793A"/>
    <w:rsid w:val="00DF7AE3"/>
    <w:rsid w:val="00DF7B0E"/>
    <w:rsid w:val="00DF7B46"/>
    <w:rsid w:val="00DF7C08"/>
    <w:rsid w:val="00DF7D23"/>
    <w:rsid w:val="00DF7DB8"/>
    <w:rsid w:val="00E000C6"/>
    <w:rsid w:val="00E000D9"/>
    <w:rsid w:val="00E00254"/>
    <w:rsid w:val="00E0034B"/>
    <w:rsid w:val="00E0047A"/>
    <w:rsid w:val="00E005A6"/>
    <w:rsid w:val="00E00616"/>
    <w:rsid w:val="00E0077B"/>
    <w:rsid w:val="00E00842"/>
    <w:rsid w:val="00E00897"/>
    <w:rsid w:val="00E008DA"/>
    <w:rsid w:val="00E00BF4"/>
    <w:rsid w:val="00E00C47"/>
    <w:rsid w:val="00E01305"/>
    <w:rsid w:val="00E0143F"/>
    <w:rsid w:val="00E01638"/>
    <w:rsid w:val="00E01707"/>
    <w:rsid w:val="00E019CA"/>
    <w:rsid w:val="00E01B85"/>
    <w:rsid w:val="00E01BCB"/>
    <w:rsid w:val="00E01C10"/>
    <w:rsid w:val="00E01DE7"/>
    <w:rsid w:val="00E01F13"/>
    <w:rsid w:val="00E020B8"/>
    <w:rsid w:val="00E0212B"/>
    <w:rsid w:val="00E0219A"/>
    <w:rsid w:val="00E02219"/>
    <w:rsid w:val="00E0246E"/>
    <w:rsid w:val="00E025F2"/>
    <w:rsid w:val="00E02687"/>
    <w:rsid w:val="00E02756"/>
    <w:rsid w:val="00E02774"/>
    <w:rsid w:val="00E0299F"/>
    <w:rsid w:val="00E02B36"/>
    <w:rsid w:val="00E02F0A"/>
    <w:rsid w:val="00E02FB4"/>
    <w:rsid w:val="00E031F3"/>
    <w:rsid w:val="00E033DD"/>
    <w:rsid w:val="00E03900"/>
    <w:rsid w:val="00E03987"/>
    <w:rsid w:val="00E03B78"/>
    <w:rsid w:val="00E03C9A"/>
    <w:rsid w:val="00E03C9E"/>
    <w:rsid w:val="00E03CF3"/>
    <w:rsid w:val="00E03E38"/>
    <w:rsid w:val="00E03E4F"/>
    <w:rsid w:val="00E03F12"/>
    <w:rsid w:val="00E0425E"/>
    <w:rsid w:val="00E0428F"/>
    <w:rsid w:val="00E0454D"/>
    <w:rsid w:val="00E0467F"/>
    <w:rsid w:val="00E04859"/>
    <w:rsid w:val="00E048EF"/>
    <w:rsid w:val="00E049C3"/>
    <w:rsid w:val="00E049F0"/>
    <w:rsid w:val="00E04B5C"/>
    <w:rsid w:val="00E04E76"/>
    <w:rsid w:val="00E04E95"/>
    <w:rsid w:val="00E04F04"/>
    <w:rsid w:val="00E04FC1"/>
    <w:rsid w:val="00E04FDA"/>
    <w:rsid w:val="00E05068"/>
    <w:rsid w:val="00E050C8"/>
    <w:rsid w:val="00E0540A"/>
    <w:rsid w:val="00E0581B"/>
    <w:rsid w:val="00E059A7"/>
    <w:rsid w:val="00E059C6"/>
    <w:rsid w:val="00E05A11"/>
    <w:rsid w:val="00E05AA8"/>
    <w:rsid w:val="00E05B36"/>
    <w:rsid w:val="00E05C0F"/>
    <w:rsid w:val="00E05D17"/>
    <w:rsid w:val="00E05DBD"/>
    <w:rsid w:val="00E05FEA"/>
    <w:rsid w:val="00E06056"/>
    <w:rsid w:val="00E06177"/>
    <w:rsid w:val="00E0623E"/>
    <w:rsid w:val="00E0624E"/>
    <w:rsid w:val="00E062CD"/>
    <w:rsid w:val="00E062D0"/>
    <w:rsid w:val="00E0632E"/>
    <w:rsid w:val="00E06365"/>
    <w:rsid w:val="00E063DD"/>
    <w:rsid w:val="00E06409"/>
    <w:rsid w:val="00E06812"/>
    <w:rsid w:val="00E06B41"/>
    <w:rsid w:val="00E06B45"/>
    <w:rsid w:val="00E06E97"/>
    <w:rsid w:val="00E071B6"/>
    <w:rsid w:val="00E07209"/>
    <w:rsid w:val="00E07217"/>
    <w:rsid w:val="00E072C9"/>
    <w:rsid w:val="00E072CF"/>
    <w:rsid w:val="00E0737D"/>
    <w:rsid w:val="00E074A7"/>
    <w:rsid w:val="00E074AD"/>
    <w:rsid w:val="00E07653"/>
    <w:rsid w:val="00E076A7"/>
    <w:rsid w:val="00E077D1"/>
    <w:rsid w:val="00E078AF"/>
    <w:rsid w:val="00E07B00"/>
    <w:rsid w:val="00E07D36"/>
    <w:rsid w:val="00E07DAD"/>
    <w:rsid w:val="00E07E1C"/>
    <w:rsid w:val="00E07FDD"/>
    <w:rsid w:val="00E1026F"/>
    <w:rsid w:val="00E1091C"/>
    <w:rsid w:val="00E10922"/>
    <w:rsid w:val="00E109EB"/>
    <w:rsid w:val="00E10A5A"/>
    <w:rsid w:val="00E10CAE"/>
    <w:rsid w:val="00E10D2F"/>
    <w:rsid w:val="00E10F70"/>
    <w:rsid w:val="00E111DB"/>
    <w:rsid w:val="00E11481"/>
    <w:rsid w:val="00E11482"/>
    <w:rsid w:val="00E1157E"/>
    <w:rsid w:val="00E11704"/>
    <w:rsid w:val="00E118C7"/>
    <w:rsid w:val="00E119FC"/>
    <w:rsid w:val="00E11BBF"/>
    <w:rsid w:val="00E11D7F"/>
    <w:rsid w:val="00E11EB0"/>
    <w:rsid w:val="00E11EFB"/>
    <w:rsid w:val="00E1210F"/>
    <w:rsid w:val="00E122B3"/>
    <w:rsid w:val="00E122F9"/>
    <w:rsid w:val="00E12300"/>
    <w:rsid w:val="00E123BC"/>
    <w:rsid w:val="00E123D3"/>
    <w:rsid w:val="00E12479"/>
    <w:rsid w:val="00E1261D"/>
    <w:rsid w:val="00E1271C"/>
    <w:rsid w:val="00E12843"/>
    <w:rsid w:val="00E12BD0"/>
    <w:rsid w:val="00E12C06"/>
    <w:rsid w:val="00E12E84"/>
    <w:rsid w:val="00E12EC4"/>
    <w:rsid w:val="00E13016"/>
    <w:rsid w:val="00E1308D"/>
    <w:rsid w:val="00E13188"/>
    <w:rsid w:val="00E133C8"/>
    <w:rsid w:val="00E135ED"/>
    <w:rsid w:val="00E13613"/>
    <w:rsid w:val="00E139CF"/>
    <w:rsid w:val="00E14281"/>
    <w:rsid w:val="00E142C0"/>
    <w:rsid w:val="00E1439E"/>
    <w:rsid w:val="00E143E6"/>
    <w:rsid w:val="00E145E0"/>
    <w:rsid w:val="00E14619"/>
    <w:rsid w:val="00E14632"/>
    <w:rsid w:val="00E146AF"/>
    <w:rsid w:val="00E147C0"/>
    <w:rsid w:val="00E14852"/>
    <w:rsid w:val="00E14860"/>
    <w:rsid w:val="00E1490A"/>
    <w:rsid w:val="00E14962"/>
    <w:rsid w:val="00E14ADF"/>
    <w:rsid w:val="00E14B14"/>
    <w:rsid w:val="00E14BF3"/>
    <w:rsid w:val="00E14CB4"/>
    <w:rsid w:val="00E14D2F"/>
    <w:rsid w:val="00E14EEA"/>
    <w:rsid w:val="00E15181"/>
    <w:rsid w:val="00E152FA"/>
    <w:rsid w:val="00E15665"/>
    <w:rsid w:val="00E1570B"/>
    <w:rsid w:val="00E159B4"/>
    <w:rsid w:val="00E15A83"/>
    <w:rsid w:val="00E15B9C"/>
    <w:rsid w:val="00E15D60"/>
    <w:rsid w:val="00E15DCA"/>
    <w:rsid w:val="00E15FEB"/>
    <w:rsid w:val="00E16056"/>
    <w:rsid w:val="00E16062"/>
    <w:rsid w:val="00E160C9"/>
    <w:rsid w:val="00E163F9"/>
    <w:rsid w:val="00E1646E"/>
    <w:rsid w:val="00E16471"/>
    <w:rsid w:val="00E16542"/>
    <w:rsid w:val="00E165B9"/>
    <w:rsid w:val="00E165C7"/>
    <w:rsid w:val="00E166B2"/>
    <w:rsid w:val="00E16767"/>
    <w:rsid w:val="00E167A7"/>
    <w:rsid w:val="00E16F2E"/>
    <w:rsid w:val="00E16FF8"/>
    <w:rsid w:val="00E171BF"/>
    <w:rsid w:val="00E173D6"/>
    <w:rsid w:val="00E175A4"/>
    <w:rsid w:val="00E175C7"/>
    <w:rsid w:val="00E177B0"/>
    <w:rsid w:val="00E177B1"/>
    <w:rsid w:val="00E1791E"/>
    <w:rsid w:val="00E17920"/>
    <w:rsid w:val="00E17A10"/>
    <w:rsid w:val="00E17C42"/>
    <w:rsid w:val="00E17C7B"/>
    <w:rsid w:val="00E17CE2"/>
    <w:rsid w:val="00E17D65"/>
    <w:rsid w:val="00E17E4B"/>
    <w:rsid w:val="00E17E4D"/>
    <w:rsid w:val="00E2004C"/>
    <w:rsid w:val="00E20188"/>
    <w:rsid w:val="00E20274"/>
    <w:rsid w:val="00E2032A"/>
    <w:rsid w:val="00E2043D"/>
    <w:rsid w:val="00E20527"/>
    <w:rsid w:val="00E20623"/>
    <w:rsid w:val="00E20628"/>
    <w:rsid w:val="00E2070A"/>
    <w:rsid w:val="00E208A4"/>
    <w:rsid w:val="00E20E37"/>
    <w:rsid w:val="00E21091"/>
    <w:rsid w:val="00E21095"/>
    <w:rsid w:val="00E210B3"/>
    <w:rsid w:val="00E2158B"/>
    <w:rsid w:val="00E215F2"/>
    <w:rsid w:val="00E21694"/>
    <w:rsid w:val="00E217F9"/>
    <w:rsid w:val="00E2181E"/>
    <w:rsid w:val="00E2192E"/>
    <w:rsid w:val="00E219A6"/>
    <w:rsid w:val="00E22050"/>
    <w:rsid w:val="00E22132"/>
    <w:rsid w:val="00E22364"/>
    <w:rsid w:val="00E22370"/>
    <w:rsid w:val="00E2239A"/>
    <w:rsid w:val="00E22457"/>
    <w:rsid w:val="00E224CA"/>
    <w:rsid w:val="00E22636"/>
    <w:rsid w:val="00E2280B"/>
    <w:rsid w:val="00E22C6E"/>
    <w:rsid w:val="00E22CCC"/>
    <w:rsid w:val="00E230CF"/>
    <w:rsid w:val="00E2328D"/>
    <w:rsid w:val="00E2346F"/>
    <w:rsid w:val="00E234E9"/>
    <w:rsid w:val="00E23585"/>
    <w:rsid w:val="00E2361C"/>
    <w:rsid w:val="00E23779"/>
    <w:rsid w:val="00E237D5"/>
    <w:rsid w:val="00E2384E"/>
    <w:rsid w:val="00E23979"/>
    <w:rsid w:val="00E239D8"/>
    <w:rsid w:val="00E23A22"/>
    <w:rsid w:val="00E23A64"/>
    <w:rsid w:val="00E23B7F"/>
    <w:rsid w:val="00E23E0D"/>
    <w:rsid w:val="00E23EBD"/>
    <w:rsid w:val="00E24059"/>
    <w:rsid w:val="00E24096"/>
    <w:rsid w:val="00E24223"/>
    <w:rsid w:val="00E2435B"/>
    <w:rsid w:val="00E2454E"/>
    <w:rsid w:val="00E245E6"/>
    <w:rsid w:val="00E24653"/>
    <w:rsid w:val="00E246C5"/>
    <w:rsid w:val="00E247EB"/>
    <w:rsid w:val="00E247FB"/>
    <w:rsid w:val="00E248A8"/>
    <w:rsid w:val="00E24A78"/>
    <w:rsid w:val="00E24BC3"/>
    <w:rsid w:val="00E24C8E"/>
    <w:rsid w:val="00E24D29"/>
    <w:rsid w:val="00E24E3F"/>
    <w:rsid w:val="00E24F57"/>
    <w:rsid w:val="00E24FCD"/>
    <w:rsid w:val="00E25037"/>
    <w:rsid w:val="00E2505A"/>
    <w:rsid w:val="00E2519D"/>
    <w:rsid w:val="00E251DB"/>
    <w:rsid w:val="00E252B5"/>
    <w:rsid w:val="00E252C6"/>
    <w:rsid w:val="00E254B4"/>
    <w:rsid w:val="00E2556C"/>
    <w:rsid w:val="00E256C5"/>
    <w:rsid w:val="00E25773"/>
    <w:rsid w:val="00E25801"/>
    <w:rsid w:val="00E2584A"/>
    <w:rsid w:val="00E25BB6"/>
    <w:rsid w:val="00E25BBC"/>
    <w:rsid w:val="00E25C33"/>
    <w:rsid w:val="00E25E9A"/>
    <w:rsid w:val="00E2610E"/>
    <w:rsid w:val="00E26149"/>
    <w:rsid w:val="00E26192"/>
    <w:rsid w:val="00E26366"/>
    <w:rsid w:val="00E265AC"/>
    <w:rsid w:val="00E26817"/>
    <w:rsid w:val="00E268B5"/>
    <w:rsid w:val="00E268F9"/>
    <w:rsid w:val="00E269D6"/>
    <w:rsid w:val="00E26A35"/>
    <w:rsid w:val="00E26AF9"/>
    <w:rsid w:val="00E26CFE"/>
    <w:rsid w:val="00E26D48"/>
    <w:rsid w:val="00E26D77"/>
    <w:rsid w:val="00E26DBF"/>
    <w:rsid w:val="00E26F1D"/>
    <w:rsid w:val="00E26F87"/>
    <w:rsid w:val="00E27011"/>
    <w:rsid w:val="00E2720E"/>
    <w:rsid w:val="00E2724A"/>
    <w:rsid w:val="00E272D7"/>
    <w:rsid w:val="00E2750D"/>
    <w:rsid w:val="00E27596"/>
    <w:rsid w:val="00E275B6"/>
    <w:rsid w:val="00E2762C"/>
    <w:rsid w:val="00E276B1"/>
    <w:rsid w:val="00E277E5"/>
    <w:rsid w:val="00E27824"/>
    <w:rsid w:val="00E27BC1"/>
    <w:rsid w:val="00E27DC5"/>
    <w:rsid w:val="00E27DE9"/>
    <w:rsid w:val="00E27E51"/>
    <w:rsid w:val="00E27FD3"/>
    <w:rsid w:val="00E30058"/>
    <w:rsid w:val="00E30083"/>
    <w:rsid w:val="00E3025A"/>
    <w:rsid w:val="00E30268"/>
    <w:rsid w:val="00E30271"/>
    <w:rsid w:val="00E302D7"/>
    <w:rsid w:val="00E306A2"/>
    <w:rsid w:val="00E309B8"/>
    <w:rsid w:val="00E30A70"/>
    <w:rsid w:val="00E30B09"/>
    <w:rsid w:val="00E30D56"/>
    <w:rsid w:val="00E31050"/>
    <w:rsid w:val="00E312E1"/>
    <w:rsid w:val="00E313F0"/>
    <w:rsid w:val="00E3150B"/>
    <w:rsid w:val="00E31740"/>
    <w:rsid w:val="00E317C3"/>
    <w:rsid w:val="00E3183A"/>
    <w:rsid w:val="00E31AA7"/>
    <w:rsid w:val="00E31C4A"/>
    <w:rsid w:val="00E31E24"/>
    <w:rsid w:val="00E31FBA"/>
    <w:rsid w:val="00E3205B"/>
    <w:rsid w:val="00E321BF"/>
    <w:rsid w:val="00E3225F"/>
    <w:rsid w:val="00E32721"/>
    <w:rsid w:val="00E32754"/>
    <w:rsid w:val="00E32822"/>
    <w:rsid w:val="00E3293F"/>
    <w:rsid w:val="00E32C16"/>
    <w:rsid w:val="00E32CAC"/>
    <w:rsid w:val="00E32E37"/>
    <w:rsid w:val="00E32E73"/>
    <w:rsid w:val="00E32EFA"/>
    <w:rsid w:val="00E33066"/>
    <w:rsid w:val="00E330E2"/>
    <w:rsid w:val="00E332CB"/>
    <w:rsid w:val="00E334C0"/>
    <w:rsid w:val="00E334FB"/>
    <w:rsid w:val="00E33522"/>
    <w:rsid w:val="00E335B0"/>
    <w:rsid w:val="00E338A8"/>
    <w:rsid w:val="00E339E0"/>
    <w:rsid w:val="00E33B50"/>
    <w:rsid w:val="00E33BA0"/>
    <w:rsid w:val="00E33C87"/>
    <w:rsid w:val="00E33E2A"/>
    <w:rsid w:val="00E34439"/>
    <w:rsid w:val="00E344B0"/>
    <w:rsid w:val="00E34629"/>
    <w:rsid w:val="00E34835"/>
    <w:rsid w:val="00E34854"/>
    <w:rsid w:val="00E349D3"/>
    <w:rsid w:val="00E34A11"/>
    <w:rsid w:val="00E34A8B"/>
    <w:rsid w:val="00E34CDE"/>
    <w:rsid w:val="00E34D27"/>
    <w:rsid w:val="00E34E28"/>
    <w:rsid w:val="00E35038"/>
    <w:rsid w:val="00E350A9"/>
    <w:rsid w:val="00E35219"/>
    <w:rsid w:val="00E355B6"/>
    <w:rsid w:val="00E355BC"/>
    <w:rsid w:val="00E35A16"/>
    <w:rsid w:val="00E35A37"/>
    <w:rsid w:val="00E35B6B"/>
    <w:rsid w:val="00E35CE0"/>
    <w:rsid w:val="00E365CA"/>
    <w:rsid w:val="00E3677D"/>
    <w:rsid w:val="00E36897"/>
    <w:rsid w:val="00E36A00"/>
    <w:rsid w:val="00E36A1B"/>
    <w:rsid w:val="00E36FD6"/>
    <w:rsid w:val="00E3702A"/>
    <w:rsid w:val="00E37060"/>
    <w:rsid w:val="00E3717D"/>
    <w:rsid w:val="00E37394"/>
    <w:rsid w:val="00E373B1"/>
    <w:rsid w:val="00E3747A"/>
    <w:rsid w:val="00E37491"/>
    <w:rsid w:val="00E37646"/>
    <w:rsid w:val="00E378D8"/>
    <w:rsid w:val="00E379AE"/>
    <w:rsid w:val="00E37A99"/>
    <w:rsid w:val="00E37AC8"/>
    <w:rsid w:val="00E37C1D"/>
    <w:rsid w:val="00E37C72"/>
    <w:rsid w:val="00E37C84"/>
    <w:rsid w:val="00E37F1F"/>
    <w:rsid w:val="00E37FC3"/>
    <w:rsid w:val="00E4007F"/>
    <w:rsid w:val="00E400EB"/>
    <w:rsid w:val="00E402BC"/>
    <w:rsid w:val="00E40386"/>
    <w:rsid w:val="00E40448"/>
    <w:rsid w:val="00E404CD"/>
    <w:rsid w:val="00E404D0"/>
    <w:rsid w:val="00E40806"/>
    <w:rsid w:val="00E408CD"/>
    <w:rsid w:val="00E409EF"/>
    <w:rsid w:val="00E409FD"/>
    <w:rsid w:val="00E40A60"/>
    <w:rsid w:val="00E40B2E"/>
    <w:rsid w:val="00E40E4D"/>
    <w:rsid w:val="00E410EE"/>
    <w:rsid w:val="00E41477"/>
    <w:rsid w:val="00E41501"/>
    <w:rsid w:val="00E4152A"/>
    <w:rsid w:val="00E4155E"/>
    <w:rsid w:val="00E417A5"/>
    <w:rsid w:val="00E41913"/>
    <w:rsid w:val="00E41936"/>
    <w:rsid w:val="00E419CB"/>
    <w:rsid w:val="00E41B05"/>
    <w:rsid w:val="00E41B53"/>
    <w:rsid w:val="00E41BF6"/>
    <w:rsid w:val="00E41D24"/>
    <w:rsid w:val="00E41DA8"/>
    <w:rsid w:val="00E41E16"/>
    <w:rsid w:val="00E41F4B"/>
    <w:rsid w:val="00E42100"/>
    <w:rsid w:val="00E42176"/>
    <w:rsid w:val="00E42238"/>
    <w:rsid w:val="00E4238C"/>
    <w:rsid w:val="00E42485"/>
    <w:rsid w:val="00E4248C"/>
    <w:rsid w:val="00E424BB"/>
    <w:rsid w:val="00E4265E"/>
    <w:rsid w:val="00E426BA"/>
    <w:rsid w:val="00E427CB"/>
    <w:rsid w:val="00E427D2"/>
    <w:rsid w:val="00E427E9"/>
    <w:rsid w:val="00E4284D"/>
    <w:rsid w:val="00E428FB"/>
    <w:rsid w:val="00E42A51"/>
    <w:rsid w:val="00E42DE1"/>
    <w:rsid w:val="00E42F9F"/>
    <w:rsid w:val="00E43101"/>
    <w:rsid w:val="00E43165"/>
    <w:rsid w:val="00E43476"/>
    <w:rsid w:val="00E43638"/>
    <w:rsid w:val="00E436BF"/>
    <w:rsid w:val="00E43725"/>
    <w:rsid w:val="00E43A1B"/>
    <w:rsid w:val="00E43CDB"/>
    <w:rsid w:val="00E43DD3"/>
    <w:rsid w:val="00E43E56"/>
    <w:rsid w:val="00E43F57"/>
    <w:rsid w:val="00E44216"/>
    <w:rsid w:val="00E444FB"/>
    <w:rsid w:val="00E446EE"/>
    <w:rsid w:val="00E4487D"/>
    <w:rsid w:val="00E448D1"/>
    <w:rsid w:val="00E449B4"/>
    <w:rsid w:val="00E44A29"/>
    <w:rsid w:val="00E44A68"/>
    <w:rsid w:val="00E44A9F"/>
    <w:rsid w:val="00E44ABA"/>
    <w:rsid w:val="00E44E05"/>
    <w:rsid w:val="00E44F0C"/>
    <w:rsid w:val="00E44F72"/>
    <w:rsid w:val="00E45069"/>
    <w:rsid w:val="00E450AB"/>
    <w:rsid w:val="00E452C8"/>
    <w:rsid w:val="00E45503"/>
    <w:rsid w:val="00E4551E"/>
    <w:rsid w:val="00E4552D"/>
    <w:rsid w:val="00E4560C"/>
    <w:rsid w:val="00E4560F"/>
    <w:rsid w:val="00E45871"/>
    <w:rsid w:val="00E45925"/>
    <w:rsid w:val="00E45978"/>
    <w:rsid w:val="00E45A37"/>
    <w:rsid w:val="00E45BA1"/>
    <w:rsid w:val="00E45E9C"/>
    <w:rsid w:val="00E45FC0"/>
    <w:rsid w:val="00E4610B"/>
    <w:rsid w:val="00E461CD"/>
    <w:rsid w:val="00E464A6"/>
    <w:rsid w:val="00E465A1"/>
    <w:rsid w:val="00E467B0"/>
    <w:rsid w:val="00E46A67"/>
    <w:rsid w:val="00E46A9E"/>
    <w:rsid w:val="00E46B61"/>
    <w:rsid w:val="00E46D9D"/>
    <w:rsid w:val="00E46E66"/>
    <w:rsid w:val="00E46F45"/>
    <w:rsid w:val="00E4700D"/>
    <w:rsid w:val="00E47063"/>
    <w:rsid w:val="00E470E3"/>
    <w:rsid w:val="00E470F3"/>
    <w:rsid w:val="00E47331"/>
    <w:rsid w:val="00E47474"/>
    <w:rsid w:val="00E47687"/>
    <w:rsid w:val="00E47703"/>
    <w:rsid w:val="00E477BE"/>
    <w:rsid w:val="00E478B8"/>
    <w:rsid w:val="00E47918"/>
    <w:rsid w:val="00E4794A"/>
    <w:rsid w:val="00E4794E"/>
    <w:rsid w:val="00E47AD2"/>
    <w:rsid w:val="00E47DD1"/>
    <w:rsid w:val="00E47E40"/>
    <w:rsid w:val="00E5001F"/>
    <w:rsid w:val="00E500C3"/>
    <w:rsid w:val="00E5047B"/>
    <w:rsid w:val="00E505C0"/>
    <w:rsid w:val="00E50902"/>
    <w:rsid w:val="00E50B18"/>
    <w:rsid w:val="00E50FF5"/>
    <w:rsid w:val="00E51097"/>
    <w:rsid w:val="00E513C2"/>
    <w:rsid w:val="00E5142F"/>
    <w:rsid w:val="00E51445"/>
    <w:rsid w:val="00E51A1F"/>
    <w:rsid w:val="00E51A4C"/>
    <w:rsid w:val="00E51B8F"/>
    <w:rsid w:val="00E51DDC"/>
    <w:rsid w:val="00E51E60"/>
    <w:rsid w:val="00E51EB1"/>
    <w:rsid w:val="00E51EE3"/>
    <w:rsid w:val="00E5212F"/>
    <w:rsid w:val="00E52155"/>
    <w:rsid w:val="00E52320"/>
    <w:rsid w:val="00E52388"/>
    <w:rsid w:val="00E52454"/>
    <w:rsid w:val="00E526BD"/>
    <w:rsid w:val="00E526F3"/>
    <w:rsid w:val="00E52A75"/>
    <w:rsid w:val="00E52AE8"/>
    <w:rsid w:val="00E52B44"/>
    <w:rsid w:val="00E52C6E"/>
    <w:rsid w:val="00E52D72"/>
    <w:rsid w:val="00E53455"/>
    <w:rsid w:val="00E534CF"/>
    <w:rsid w:val="00E5353D"/>
    <w:rsid w:val="00E53546"/>
    <w:rsid w:val="00E537F4"/>
    <w:rsid w:val="00E5382F"/>
    <w:rsid w:val="00E538C8"/>
    <w:rsid w:val="00E53AAA"/>
    <w:rsid w:val="00E53C3B"/>
    <w:rsid w:val="00E53F0C"/>
    <w:rsid w:val="00E53FF1"/>
    <w:rsid w:val="00E540FC"/>
    <w:rsid w:val="00E54418"/>
    <w:rsid w:val="00E5443F"/>
    <w:rsid w:val="00E544D0"/>
    <w:rsid w:val="00E545EC"/>
    <w:rsid w:val="00E548B1"/>
    <w:rsid w:val="00E54BE2"/>
    <w:rsid w:val="00E54C08"/>
    <w:rsid w:val="00E54CA7"/>
    <w:rsid w:val="00E54CD2"/>
    <w:rsid w:val="00E54E56"/>
    <w:rsid w:val="00E54E8E"/>
    <w:rsid w:val="00E54F32"/>
    <w:rsid w:val="00E54F85"/>
    <w:rsid w:val="00E55099"/>
    <w:rsid w:val="00E5515A"/>
    <w:rsid w:val="00E55246"/>
    <w:rsid w:val="00E55247"/>
    <w:rsid w:val="00E55385"/>
    <w:rsid w:val="00E553EF"/>
    <w:rsid w:val="00E55505"/>
    <w:rsid w:val="00E55647"/>
    <w:rsid w:val="00E55837"/>
    <w:rsid w:val="00E559F7"/>
    <w:rsid w:val="00E55A61"/>
    <w:rsid w:val="00E55AD8"/>
    <w:rsid w:val="00E55B7D"/>
    <w:rsid w:val="00E55BC4"/>
    <w:rsid w:val="00E55E6A"/>
    <w:rsid w:val="00E55F69"/>
    <w:rsid w:val="00E55FC4"/>
    <w:rsid w:val="00E55FD0"/>
    <w:rsid w:val="00E5615B"/>
    <w:rsid w:val="00E561B1"/>
    <w:rsid w:val="00E5634F"/>
    <w:rsid w:val="00E56467"/>
    <w:rsid w:val="00E5649D"/>
    <w:rsid w:val="00E565E4"/>
    <w:rsid w:val="00E565EA"/>
    <w:rsid w:val="00E566CB"/>
    <w:rsid w:val="00E56748"/>
    <w:rsid w:val="00E567CC"/>
    <w:rsid w:val="00E5680E"/>
    <w:rsid w:val="00E56866"/>
    <w:rsid w:val="00E5686C"/>
    <w:rsid w:val="00E56B97"/>
    <w:rsid w:val="00E56C7C"/>
    <w:rsid w:val="00E56E48"/>
    <w:rsid w:val="00E5709A"/>
    <w:rsid w:val="00E5727C"/>
    <w:rsid w:val="00E5741D"/>
    <w:rsid w:val="00E574BF"/>
    <w:rsid w:val="00E574D1"/>
    <w:rsid w:val="00E57567"/>
    <w:rsid w:val="00E5756C"/>
    <w:rsid w:val="00E5781A"/>
    <w:rsid w:val="00E57918"/>
    <w:rsid w:val="00E57AC3"/>
    <w:rsid w:val="00E57B06"/>
    <w:rsid w:val="00E57B26"/>
    <w:rsid w:val="00E57B58"/>
    <w:rsid w:val="00E57B8B"/>
    <w:rsid w:val="00E57CE8"/>
    <w:rsid w:val="00E57CF7"/>
    <w:rsid w:val="00E57FE2"/>
    <w:rsid w:val="00E60009"/>
    <w:rsid w:val="00E6016F"/>
    <w:rsid w:val="00E601B0"/>
    <w:rsid w:val="00E603E8"/>
    <w:rsid w:val="00E60464"/>
    <w:rsid w:val="00E605C9"/>
    <w:rsid w:val="00E60A0D"/>
    <w:rsid w:val="00E60ABF"/>
    <w:rsid w:val="00E60C85"/>
    <w:rsid w:val="00E60D6F"/>
    <w:rsid w:val="00E60E26"/>
    <w:rsid w:val="00E60E9B"/>
    <w:rsid w:val="00E60EA2"/>
    <w:rsid w:val="00E60F3D"/>
    <w:rsid w:val="00E60FBB"/>
    <w:rsid w:val="00E6107C"/>
    <w:rsid w:val="00E611F4"/>
    <w:rsid w:val="00E61310"/>
    <w:rsid w:val="00E613E5"/>
    <w:rsid w:val="00E61538"/>
    <w:rsid w:val="00E6158A"/>
    <w:rsid w:val="00E6165C"/>
    <w:rsid w:val="00E61666"/>
    <w:rsid w:val="00E616F7"/>
    <w:rsid w:val="00E61980"/>
    <w:rsid w:val="00E61D0D"/>
    <w:rsid w:val="00E61D72"/>
    <w:rsid w:val="00E62339"/>
    <w:rsid w:val="00E62363"/>
    <w:rsid w:val="00E6237A"/>
    <w:rsid w:val="00E623AC"/>
    <w:rsid w:val="00E626C0"/>
    <w:rsid w:val="00E6275C"/>
    <w:rsid w:val="00E62806"/>
    <w:rsid w:val="00E62901"/>
    <w:rsid w:val="00E62A02"/>
    <w:rsid w:val="00E62A0A"/>
    <w:rsid w:val="00E62AF5"/>
    <w:rsid w:val="00E62C8A"/>
    <w:rsid w:val="00E62D47"/>
    <w:rsid w:val="00E62D55"/>
    <w:rsid w:val="00E62EF5"/>
    <w:rsid w:val="00E62FDB"/>
    <w:rsid w:val="00E63031"/>
    <w:rsid w:val="00E63085"/>
    <w:rsid w:val="00E63125"/>
    <w:rsid w:val="00E631E7"/>
    <w:rsid w:val="00E63355"/>
    <w:rsid w:val="00E634C2"/>
    <w:rsid w:val="00E6351E"/>
    <w:rsid w:val="00E63677"/>
    <w:rsid w:val="00E63862"/>
    <w:rsid w:val="00E638B0"/>
    <w:rsid w:val="00E63909"/>
    <w:rsid w:val="00E63980"/>
    <w:rsid w:val="00E63AAC"/>
    <w:rsid w:val="00E63AB2"/>
    <w:rsid w:val="00E63CF1"/>
    <w:rsid w:val="00E63D28"/>
    <w:rsid w:val="00E63E08"/>
    <w:rsid w:val="00E63FBF"/>
    <w:rsid w:val="00E64070"/>
    <w:rsid w:val="00E64090"/>
    <w:rsid w:val="00E641CA"/>
    <w:rsid w:val="00E64284"/>
    <w:rsid w:val="00E64326"/>
    <w:rsid w:val="00E64600"/>
    <w:rsid w:val="00E64633"/>
    <w:rsid w:val="00E64674"/>
    <w:rsid w:val="00E6474C"/>
    <w:rsid w:val="00E64862"/>
    <w:rsid w:val="00E64DDF"/>
    <w:rsid w:val="00E6505B"/>
    <w:rsid w:val="00E65454"/>
    <w:rsid w:val="00E656BD"/>
    <w:rsid w:val="00E65778"/>
    <w:rsid w:val="00E65899"/>
    <w:rsid w:val="00E659F9"/>
    <w:rsid w:val="00E65A49"/>
    <w:rsid w:val="00E65A83"/>
    <w:rsid w:val="00E65B20"/>
    <w:rsid w:val="00E65B63"/>
    <w:rsid w:val="00E65DC8"/>
    <w:rsid w:val="00E65F0C"/>
    <w:rsid w:val="00E660F0"/>
    <w:rsid w:val="00E6625B"/>
    <w:rsid w:val="00E6639F"/>
    <w:rsid w:val="00E664C5"/>
    <w:rsid w:val="00E6659D"/>
    <w:rsid w:val="00E6673E"/>
    <w:rsid w:val="00E667D8"/>
    <w:rsid w:val="00E66805"/>
    <w:rsid w:val="00E66905"/>
    <w:rsid w:val="00E66AD7"/>
    <w:rsid w:val="00E66B01"/>
    <w:rsid w:val="00E66B1F"/>
    <w:rsid w:val="00E66B91"/>
    <w:rsid w:val="00E66BD2"/>
    <w:rsid w:val="00E66CED"/>
    <w:rsid w:val="00E66F1D"/>
    <w:rsid w:val="00E670D8"/>
    <w:rsid w:val="00E67413"/>
    <w:rsid w:val="00E67533"/>
    <w:rsid w:val="00E675A5"/>
    <w:rsid w:val="00E67738"/>
    <w:rsid w:val="00E67853"/>
    <w:rsid w:val="00E67871"/>
    <w:rsid w:val="00E678F5"/>
    <w:rsid w:val="00E67A25"/>
    <w:rsid w:val="00E67C7B"/>
    <w:rsid w:val="00E67CE5"/>
    <w:rsid w:val="00E67DEB"/>
    <w:rsid w:val="00E67E30"/>
    <w:rsid w:val="00E7000B"/>
    <w:rsid w:val="00E70060"/>
    <w:rsid w:val="00E70075"/>
    <w:rsid w:val="00E70274"/>
    <w:rsid w:val="00E7047B"/>
    <w:rsid w:val="00E705FE"/>
    <w:rsid w:val="00E707A4"/>
    <w:rsid w:val="00E707B6"/>
    <w:rsid w:val="00E707ED"/>
    <w:rsid w:val="00E70A4C"/>
    <w:rsid w:val="00E70B53"/>
    <w:rsid w:val="00E70C24"/>
    <w:rsid w:val="00E70C79"/>
    <w:rsid w:val="00E70E4A"/>
    <w:rsid w:val="00E70E70"/>
    <w:rsid w:val="00E70F56"/>
    <w:rsid w:val="00E70FC2"/>
    <w:rsid w:val="00E71165"/>
    <w:rsid w:val="00E711E2"/>
    <w:rsid w:val="00E712DF"/>
    <w:rsid w:val="00E71506"/>
    <w:rsid w:val="00E71558"/>
    <w:rsid w:val="00E71616"/>
    <w:rsid w:val="00E716B7"/>
    <w:rsid w:val="00E7173C"/>
    <w:rsid w:val="00E7184D"/>
    <w:rsid w:val="00E71852"/>
    <w:rsid w:val="00E718E3"/>
    <w:rsid w:val="00E71925"/>
    <w:rsid w:val="00E71AEF"/>
    <w:rsid w:val="00E71E6B"/>
    <w:rsid w:val="00E71F5B"/>
    <w:rsid w:val="00E7201C"/>
    <w:rsid w:val="00E720D2"/>
    <w:rsid w:val="00E72188"/>
    <w:rsid w:val="00E721B3"/>
    <w:rsid w:val="00E72290"/>
    <w:rsid w:val="00E722CD"/>
    <w:rsid w:val="00E7233C"/>
    <w:rsid w:val="00E72444"/>
    <w:rsid w:val="00E72517"/>
    <w:rsid w:val="00E726A1"/>
    <w:rsid w:val="00E727A5"/>
    <w:rsid w:val="00E727BB"/>
    <w:rsid w:val="00E72CC4"/>
    <w:rsid w:val="00E72D96"/>
    <w:rsid w:val="00E72DEF"/>
    <w:rsid w:val="00E73476"/>
    <w:rsid w:val="00E734E0"/>
    <w:rsid w:val="00E738C1"/>
    <w:rsid w:val="00E739A3"/>
    <w:rsid w:val="00E739E0"/>
    <w:rsid w:val="00E73A39"/>
    <w:rsid w:val="00E73B8B"/>
    <w:rsid w:val="00E73C20"/>
    <w:rsid w:val="00E73CDE"/>
    <w:rsid w:val="00E73D16"/>
    <w:rsid w:val="00E73D27"/>
    <w:rsid w:val="00E73F64"/>
    <w:rsid w:val="00E7408C"/>
    <w:rsid w:val="00E742DE"/>
    <w:rsid w:val="00E744F5"/>
    <w:rsid w:val="00E74552"/>
    <w:rsid w:val="00E7460E"/>
    <w:rsid w:val="00E7469A"/>
    <w:rsid w:val="00E74964"/>
    <w:rsid w:val="00E749E2"/>
    <w:rsid w:val="00E74AC5"/>
    <w:rsid w:val="00E74C29"/>
    <w:rsid w:val="00E74D40"/>
    <w:rsid w:val="00E74DE4"/>
    <w:rsid w:val="00E74E47"/>
    <w:rsid w:val="00E750DC"/>
    <w:rsid w:val="00E7512C"/>
    <w:rsid w:val="00E75265"/>
    <w:rsid w:val="00E75313"/>
    <w:rsid w:val="00E754A3"/>
    <w:rsid w:val="00E7578F"/>
    <w:rsid w:val="00E757E6"/>
    <w:rsid w:val="00E75971"/>
    <w:rsid w:val="00E75A38"/>
    <w:rsid w:val="00E75B1D"/>
    <w:rsid w:val="00E75B6E"/>
    <w:rsid w:val="00E75C05"/>
    <w:rsid w:val="00E75C4D"/>
    <w:rsid w:val="00E75C6A"/>
    <w:rsid w:val="00E75CD7"/>
    <w:rsid w:val="00E75D1A"/>
    <w:rsid w:val="00E75D80"/>
    <w:rsid w:val="00E75EC8"/>
    <w:rsid w:val="00E75ED4"/>
    <w:rsid w:val="00E76013"/>
    <w:rsid w:val="00E76034"/>
    <w:rsid w:val="00E7615F"/>
    <w:rsid w:val="00E76185"/>
    <w:rsid w:val="00E7645E"/>
    <w:rsid w:val="00E7651B"/>
    <w:rsid w:val="00E7655B"/>
    <w:rsid w:val="00E76650"/>
    <w:rsid w:val="00E7665B"/>
    <w:rsid w:val="00E76681"/>
    <w:rsid w:val="00E76889"/>
    <w:rsid w:val="00E768EA"/>
    <w:rsid w:val="00E76938"/>
    <w:rsid w:val="00E769BC"/>
    <w:rsid w:val="00E76BF9"/>
    <w:rsid w:val="00E76C20"/>
    <w:rsid w:val="00E76D2B"/>
    <w:rsid w:val="00E76E9A"/>
    <w:rsid w:val="00E76F5A"/>
    <w:rsid w:val="00E76FD8"/>
    <w:rsid w:val="00E770EF"/>
    <w:rsid w:val="00E772AF"/>
    <w:rsid w:val="00E77470"/>
    <w:rsid w:val="00E7756A"/>
    <w:rsid w:val="00E7767A"/>
    <w:rsid w:val="00E776E3"/>
    <w:rsid w:val="00E7776D"/>
    <w:rsid w:val="00E777DF"/>
    <w:rsid w:val="00E778BC"/>
    <w:rsid w:val="00E779BD"/>
    <w:rsid w:val="00E77D41"/>
    <w:rsid w:val="00E77F60"/>
    <w:rsid w:val="00E77F71"/>
    <w:rsid w:val="00E801AF"/>
    <w:rsid w:val="00E802C1"/>
    <w:rsid w:val="00E805BE"/>
    <w:rsid w:val="00E80744"/>
    <w:rsid w:val="00E80746"/>
    <w:rsid w:val="00E808D0"/>
    <w:rsid w:val="00E809F2"/>
    <w:rsid w:val="00E80AA3"/>
    <w:rsid w:val="00E80AEB"/>
    <w:rsid w:val="00E80C7C"/>
    <w:rsid w:val="00E80CA1"/>
    <w:rsid w:val="00E80CAD"/>
    <w:rsid w:val="00E80D69"/>
    <w:rsid w:val="00E80DE1"/>
    <w:rsid w:val="00E80ECD"/>
    <w:rsid w:val="00E8110A"/>
    <w:rsid w:val="00E8125D"/>
    <w:rsid w:val="00E8140E"/>
    <w:rsid w:val="00E8155F"/>
    <w:rsid w:val="00E81696"/>
    <w:rsid w:val="00E8197B"/>
    <w:rsid w:val="00E81D48"/>
    <w:rsid w:val="00E81E5B"/>
    <w:rsid w:val="00E81F67"/>
    <w:rsid w:val="00E81FF2"/>
    <w:rsid w:val="00E8201B"/>
    <w:rsid w:val="00E820FE"/>
    <w:rsid w:val="00E82207"/>
    <w:rsid w:val="00E823B1"/>
    <w:rsid w:val="00E823D5"/>
    <w:rsid w:val="00E82539"/>
    <w:rsid w:val="00E8258B"/>
    <w:rsid w:val="00E82676"/>
    <w:rsid w:val="00E826FF"/>
    <w:rsid w:val="00E827A1"/>
    <w:rsid w:val="00E82871"/>
    <w:rsid w:val="00E829BA"/>
    <w:rsid w:val="00E82A39"/>
    <w:rsid w:val="00E82AD1"/>
    <w:rsid w:val="00E82BD6"/>
    <w:rsid w:val="00E82BE8"/>
    <w:rsid w:val="00E8306A"/>
    <w:rsid w:val="00E83132"/>
    <w:rsid w:val="00E83213"/>
    <w:rsid w:val="00E83387"/>
    <w:rsid w:val="00E838CF"/>
    <w:rsid w:val="00E83944"/>
    <w:rsid w:val="00E839AA"/>
    <w:rsid w:val="00E83B8C"/>
    <w:rsid w:val="00E83E07"/>
    <w:rsid w:val="00E83FD5"/>
    <w:rsid w:val="00E84104"/>
    <w:rsid w:val="00E841CB"/>
    <w:rsid w:val="00E84241"/>
    <w:rsid w:val="00E842D4"/>
    <w:rsid w:val="00E84341"/>
    <w:rsid w:val="00E843BA"/>
    <w:rsid w:val="00E8445A"/>
    <w:rsid w:val="00E8451C"/>
    <w:rsid w:val="00E848C4"/>
    <w:rsid w:val="00E84AFC"/>
    <w:rsid w:val="00E84B85"/>
    <w:rsid w:val="00E84C41"/>
    <w:rsid w:val="00E84D9A"/>
    <w:rsid w:val="00E84E32"/>
    <w:rsid w:val="00E84EA3"/>
    <w:rsid w:val="00E84F1E"/>
    <w:rsid w:val="00E84F83"/>
    <w:rsid w:val="00E84FD5"/>
    <w:rsid w:val="00E850A0"/>
    <w:rsid w:val="00E850EB"/>
    <w:rsid w:val="00E8546C"/>
    <w:rsid w:val="00E85481"/>
    <w:rsid w:val="00E854A4"/>
    <w:rsid w:val="00E854FB"/>
    <w:rsid w:val="00E85526"/>
    <w:rsid w:val="00E855C3"/>
    <w:rsid w:val="00E855C4"/>
    <w:rsid w:val="00E8560C"/>
    <w:rsid w:val="00E8565C"/>
    <w:rsid w:val="00E8568A"/>
    <w:rsid w:val="00E85693"/>
    <w:rsid w:val="00E85991"/>
    <w:rsid w:val="00E859A2"/>
    <w:rsid w:val="00E859B5"/>
    <w:rsid w:val="00E85A4B"/>
    <w:rsid w:val="00E85A8F"/>
    <w:rsid w:val="00E85D43"/>
    <w:rsid w:val="00E85F96"/>
    <w:rsid w:val="00E86052"/>
    <w:rsid w:val="00E86187"/>
    <w:rsid w:val="00E861BA"/>
    <w:rsid w:val="00E861F0"/>
    <w:rsid w:val="00E864F5"/>
    <w:rsid w:val="00E86578"/>
    <w:rsid w:val="00E86A09"/>
    <w:rsid w:val="00E86AB5"/>
    <w:rsid w:val="00E86CA5"/>
    <w:rsid w:val="00E86D6D"/>
    <w:rsid w:val="00E871F0"/>
    <w:rsid w:val="00E87759"/>
    <w:rsid w:val="00E87854"/>
    <w:rsid w:val="00E87ABD"/>
    <w:rsid w:val="00E87B05"/>
    <w:rsid w:val="00E87CE4"/>
    <w:rsid w:val="00E87F9D"/>
    <w:rsid w:val="00E87FDA"/>
    <w:rsid w:val="00E90410"/>
    <w:rsid w:val="00E90432"/>
    <w:rsid w:val="00E904A4"/>
    <w:rsid w:val="00E90623"/>
    <w:rsid w:val="00E90788"/>
    <w:rsid w:val="00E9090F"/>
    <w:rsid w:val="00E90B3F"/>
    <w:rsid w:val="00E90D04"/>
    <w:rsid w:val="00E90DF4"/>
    <w:rsid w:val="00E90E8D"/>
    <w:rsid w:val="00E91005"/>
    <w:rsid w:val="00E91109"/>
    <w:rsid w:val="00E9113E"/>
    <w:rsid w:val="00E91149"/>
    <w:rsid w:val="00E9148C"/>
    <w:rsid w:val="00E914FD"/>
    <w:rsid w:val="00E91548"/>
    <w:rsid w:val="00E91825"/>
    <w:rsid w:val="00E9195D"/>
    <w:rsid w:val="00E919C9"/>
    <w:rsid w:val="00E91C35"/>
    <w:rsid w:val="00E91D3E"/>
    <w:rsid w:val="00E91EF5"/>
    <w:rsid w:val="00E92082"/>
    <w:rsid w:val="00E92262"/>
    <w:rsid w:val="00E9231D"/>
    <w:rsid w:val="00E92464"/>
    <w:rsid w:val="00E925C7"/>
    <w:rsid w:val="00E92BD2"/>
    <w:rsid w:val="00E92C63"/>
    <w:rsid w:val="00E92C9D"/>
    <w:rsid w:val="00E92E17"/>
    <w:rsid w:val="00E92E33"/>
    <w:rsid w:val="00E92EF0"/>
    <w:rsid w:val="00E93027"/>
    <w:rsid w:val="00E93051"/>
    <w:rsid w:val="00E931E1"/>
    <w:rsid w:val="00E932F9"/>
    <w:rsid w:val="00E9335C"/>
    <w:rsid w:val="00E933CA"/>
    <w:rsid w:val="00E93439"/>
    <w:rsid w:val="00E93454"/>
    <w:rsid w:val="00E9347C"/>
    <w:rsid w:val="00E9350A"/>
    <w:rsid w:val="00E93545"/>
    <w:rsid w:val="00E93664"/>
    <w:rsid w:val="00E93666"/>
    <w:rsid w:val="00E936B4"/>
    <w:rsid w:val="00E938AC"/>
    <w:rsid w:val="00E93923"/>
    <w:rsid w:val="00E93951"/>
    <w:rsid w:val="00E93974"/>
    <w:rsid w:val="00E93A07"/>
    <w:rsid w:val="00E93B8F"/>
    <w:rsid w:val="00E93C1E"/>
    <w:rsid w:val="00E93C40"/>
    <w:rsid w:val="00E93C88"/>
    <w:rsid w:val="00E93D58"/>
    <w:rsid w:val="00E93D9E"/>
    <w:rsid w:val="00E93F7E"/>
    <w:rsid w:val="00E9435E"/>
    <w:rsid w:val="00E94378"/>
    <w:rsid w:val="00E94421"/>
    <w:rsid w:val="00E94504"/>
    <w:rsid w:val="00E9452B"/>
    <w:rsid w:val="00E94565"/>
    <w:rsid w:val="00E9463D"/>
    <w:rsid w:val="00E947CF"/>
    <w:rsid w:val="00E948C5"/>
    <w:rsid w:val="00E9497B"/>
    <w:rsid w:val="00E949DE"/>
    <w:rsid w:val="00E94A34"/>
    <w:rsid w:val="00E94CAC"/>
    <w:rsid w:val="00E9502F"/>
    <w:rsid w:val="00E95059"/>
    <w:rsid w:val="00E951C9"/>
    <w:rsid w:val="00E952BB"/>
    <w:rsid w:val="00E95875"/>
    <w:rsid w:val="00E9589B"/>
    <w:rsid w:val="00E95A47"/>
    <w:rsid w:val="00E95B2C"/>
    <w:rsid w:val="00E95C3B"/>
    <w:rsid w:val="00E95E78"/>
    <w:rsid w:val="00E95EFC"/>
    <w:rsid w:val="00E96178"/>
    <w:rsid w:val="00E9618A"/>
    <w:rsid w:val="00E96193"/>
    <w:rsid w:val="00E961B3"/>
    <w:rsid w:val="00E96208"/>
    <w:rsid w:val="00E962E3"/>
    <w:rsid w:val="00E9635E"/>
    <w:rsid w:val="00E9637A"/>
    <w:rsid w:val="00E963CE"/>
    <w:rsid w:val="00E9640F"/>
    <w:rsid w:val="00E96421"/>
    <w:rsid w:val="00E9650E"/>
    <w:rsid w:val="00E9683E"/>
    <w:rsid w:val="00E96870"/>
    <w:rsid w:val="00E96A6B"/>
    <w:rsid w:val="00E96A73"/>
    <w:rsid w:val="00E96C6D"/>
    <w:rsid w:val="00E96C91"/>
    <w:rsid w:val="00E97051"/>
    <w:rsid w:val="00E9712A"/>
    <w:rsid w:val="00E9729A"/>
    <w:rsid w:val="00E97463"/>
    <w:rsid w:val="00E9764D"/>
    <w:rsid w:val="00E97697"/>
    <w:rsid w:val="00E97CB0"/>
    <w:rsid w:val="00E97F7D"/>
    <w:rsid w:val="00EA014D"/>
    <w:rsid w:val="00EA036B"/>
    <w:rsid w:val="00EA0461"/>
    <w:rsid w:val="00EA059C"/>
    <w:rsid w:val="00EA062B"/>
    <w:rsid w:val="00EA070A"/>
    <w:rsid w:val="00EA0715"/>
    <w:rsid w:val="00EA0909"/>
    <w:rsid w:val="00EA0917"/>
    <w:rsid w:val="00EA0935"/>
    <w:rsid w:val="00EA0B11"/>
    <w:rsid w:val="00EA0C35"/>
    <w:rsid w:val="00EA0F31"/>
    <w:rsid w:val="00EA11C1"/>
    <w:rsid w:val="00EA13BE"/>
    <w:rsid w:val="00EA142F"/>
    <w:rsid w:val="00EA1480"/>
    <w:rsid w:val="00EA1511"/>
    <w:rsid w:val="00EA166F"/>
    <w:rsid w:val="00EA16B1"/>
    <w:rsid w:val="00EA1833"/>
    <w:rsid w:val="00EA18EC"/>
    <w:rsid w:val="00EA1B48"/>
    <w:rsid w:val="00EA1D6B"/>
    <w:rsid w:val="00EA1DC9"/>
    <w:rsid w:val="00EA1EDA"/>
    <w:rsid w:val="00EA2134"/>
    <w:rsid w:val="00EA2294"/>
    <w:rsid w:val="00EA22E9"/>
    <w:rsid w:val="00EA2508"/>
    <w:rsid w:val="00EA254B"/>
    <w:rsid w:val="00EA2629"/>
    <w:rsid w:val="00EA26CD"/>
    <w:rsid w:val="00EA291E"/>
    <w:rsid w:val="00EA293F"/>
    <w:rsid w:val="00EA2A3C"/>
    <w:rsid w:val="00EA2BC8"/>
    <w:rsid w:val="00EA2C40"/>
    <w:rsid w:val="00EA2C7A"/>
    <w:rsid w:val="00EA2D78"/>
    <w:rsid w:val="00EA2E67"/>
    <w:rsid w:val="00EA32CB"/>
    <w:rsid w:val="00EA3438"/>
    <w:rsid w:val="00EA3750"/>
    <w:rsid w:val="00EA37C9"/>
    <w:rsid w:val="00EA3A28"/>
    <w:rsid w:val="00EA3C5A"/>
    <w:rsid w:val="00EA3CC6"/>
    <w:rsid w:val="00EA3F90"/>
    <w:rsid w:val="00EA3F9E"/>
    <w:rsid w:val="00EA401F"/>
    <w:rsid w:val="00EA4046"/>
    <w:rsid w:val="00EA4141"/>
    <w:rsid w:val="00EA41D8"/>
    <w:rsid w:val="00EA44A3"/>
    <w:rsid w:val="00EA44E0"/>
    <w:rsid w:val="00EA470C"/>
    <w:rsid w:val="00EA4772"/>
    <w:rsid w:val="00EA4907"/>
    <w:rsid w:val="00EA4974"/>
    <w:rsid w:val="00EA4CF2"/>
    <w:rsid w:val="00EA4D54"/>
    <w:rsid w:val="00EA4F32"/>
    <w:rsid w:val="00EA4FE1"/>
    <w:rsid w:val="00EA5265"/>
    <w:rsid w:val="00EA52FA"/>
    <w:rsid w:val="00EA5357"/>
    <w:rsid w:val="00EA5382"/>
    <w:rsid w:val="00EA5676"/>
    <w:rsid w:val="00EA5760"/>
    <w:rsid w:val="00EA58EF"/>
    <w:rsid w:val="00EA5917"/>
    <w:rsid w:val="00EA59FC"/>
    <w:rsid w:val="00EA5AC5"/>
    <w:rsid w:val="00EA5B27"/>
    <w:rsid w:val="00EA5E8A"/>
    <w:rsid w:val="00EA6569"/>
    <w:rsid w:val="00EA6865"/>
    <w:rsid w:val="00EA6A5A"/>
    <w:rsid w:val="00EA6A6D"/>
    <w:rsid w:val="00EA6AA9"/>
    <w:rsid w:val="00EA6C71"/>
    <w:rsid w:val="00EA6D88"/>
    <w:rsid w:val="00EA7001"/>
    <w:rsid w:val="00EA70D4"/>
    <w:rsid w:val="00EA70F4"/>
    <w:rsid w:val="00EA7123"/>
    <w:rsid w:val="00EA7597"/>
    <w:rsid w:val="00EA7623"/>
    <w:rsid w:val="00EA76DB"/>
    <w:rsid w:val="00EA76E4"/>
    <w:rsid w:val="00EA76F3"/>
    <w:rsid w:val="00EA7755"/>
    <w:rsid w:val="00EA7855"/>
    <w:rsid w:val="00EA78D1"/>
    <w:rsid w:val="00EA78D7"/>
    <w:rsid w:val="00EA78E7"/>
    <w:rsid w:val="00EA7991"/>
    <w:rsid w:val="00EA7C9A"/>
    <w:rsid w:val="00EA7CF7"/>
    <w:rsid w:val="00EA7D73"/>
    <w:rsid w:val="00EA7D9C"/>
    <w:rsid w:val="00EA7E9C"/>
    <w:rsid w:val="00EA7ECF"/>
    <w:rsid w:val="00EB0180"/>
    <w:rsid w:val="00EB01A8"/>
    <w:rsid w:val="00EB01C8"/>
    <w:rsid w:val="00EB03E9"/>
    <w:rsid w:val="00EB049A"/>
    <w:rsid w:val="00EB04E6"/>
    <w:rsid w:val="00EB09FC"/>
    <w:rsid w:val="00EB0AB7"/>
    <w:rsid w:val="00EB11D3"/>
    <w:rsid w:val="00EB123E"/>
    <w:rsid w:val="00EB16FE"/>
    <w:rsid w:val="00EB18FD"/>
    <w:rsid w:val="00EB19B8"/>
    <w:rsid w:val="00EB1E53"/>
    <w:rsid w:val="00EB1F66"/>
    <w:rsid w:val="00EB1FE6"/>
    <w:rsid w:val="00EB20E9"/>
    <w:rsid w:val="00EB210F"/>
    <w:rsid w:val="00EB21BC"/>
    <w:rsid w:val="00EB273C"/>
    <w:rsid w:val="00EB2852"/>
    <w:rsid w:val="00EB2993"/>
    <w:rsid w:val="00EB2AD6"/>
    <w:rsid w:val="00EB2B56"/>
    <w:rsid w:val="00EB2DF5"/>
    <w:rsid w:val="00EB2F2C"/>
    <w:rsid w:val="00EB2F9C"/>
    <w:rsid w:val="00EB3006"/>
    <w:rsid w:val="00EB304C"/>
    <w:rsid w:val="00EB3246"/>
    <w:rsid w:val="00EB342E"/>
    <w:rsid w:val="00EB34DD"/>
    <w:rsid w:val="00EB35D2"/>
    <w:rsid w:val="00EB368D"/>
    <w:rsid w:val="00EB3701"/>
    <w:rsid w:val="00EB3C5B"/>
    <w:rsid w:val="00EB3D03"/>
    <w:rsid w:val="00EB3D5E"/>
    <w:rsid w:val="00EB3DA9"/>
    <w:rsid w:val="00EB3E48"/>
    <w:rsid w:val="00EB3E5E"/>
    <w:rsid w:val="00EB3EE3"/>
    <w:rsid w:val="00EB43FC"/>
    <w:rsid w:val="00EB441C"/>
    <w:rsid w:val="00EB4577"/>
    <w:rsid w:val="00EB464C"/>
    <w:rsid w:val="00EB4731"/>
    <w:rsid w:val="00EB4BE7"/>
    <w:rsid w:val="00EB4C16"/>
    <w:rsid w:val="00EB4E23"/>
    <w:rsid w:val="00EB4E87"/>
    <w:rsid w:val="00EB54C3"/>
    <w:rsid w:val="00EB5653"/>
    <w:rsid w:val="00EB5731"/>
    <w:rsid w:val="00EB5800"/>
    <w:rsid w:val="00EB5AA6"/>
    <w:rsid w:val="00EB5B38"/>
    <w:rsid w:val="00EB5C2F"/>
    <w:rsid w:val="00EB5EF6"/>
    <w:rsid w:val="00EB6069"/>
    <w:rsid w:val="00EB6259"/>
    <w:rsid w:val="00EB6873"/>
    <w:rsid w:val="00EB6886"/>
    <w:rsid w:val="00EB6D28"/>
    <w:rsid w:val="00EB7066"/>
    <w:rsid w:val="00EB7101"/>
    <w:rsid w:val="00EB710D"/>
    <w:rsid w:val="00EB71F4"/>
    <w:rsid w:val="00EB7703"/>
    <w:rsid w:val="00EB7753"/>
    <w:rsid w:val="00EB7931"/>
    <w:rsid w:val="00EB7A31"/>
    <w:rsid w:val="00EB7A93"/>
    <w:rsid w:val="00EC02D7"/>
    <w:rsid w:val="00EC031D"/>
    <w:rsid w:val="00EC0833"/>
    <w:rsid w:val="00EC08CC"/>
    <w:rsid w:val="00EC09A1"/>
    <w:rsid w:val="00EC0A62"/>
    <w:rsid w:val="00EC0ABF"/>
    <w:rsid w:val="00EC0BA2"/>
    <w:rsid w:val="00EC0C05"/>
    <w:rsid w:val="00EC0CCE"/>
    <w:rsid w:val="00EC0CD9"/>
    <w:rsid w:val="00EC0D8C"/>
    <w:rsid w:val="00EC0DEF"/>
    <w:rsid w:val="00EC0E0E"/>
    <w:rsid w:val="00EC0E5C"/>
    <w:rsid w:val="00EC0FFE"/>
    <w:rsid w:val="00EC10E0"/>
    <w:rsid w:val="00EC16B2"/>
    <w:rsid w:val="00EC2020"/>
    <w:rsid w:val="00EC2045"/>
    <w:rsid w:val="00EC206C"/>
    <w:rsid w:val="00EC2316"/>
    <w:rsid w:val="00EC24BC"/>
    <w:rsid w:val="00EC2573"/>
    <w:rsid w:val="00EC26A0"/>
    <w:rsid w:val="00EC26B8"/>
    <w:rsid w:val="00EC2A95"/>
    <w:rsid w:val="00EC2AEA"/>
    <w:rsid w:val="00EC2B1B"/>
    <w:rsid w:val="00EC2C8C"/>
    <w:rsid w:val="00EC2CC0"/>
    <w:rsid w:val="00EC2CE0"/>
    <w:rsid w:val="00EC2D92"/>
    <w:rsid w:val="00EC2E73"/>
    <w:rsid w:val="00EC30C3"/>
    <w:rsid w:val="00EC31D6"/>
    <w:rsid w:val="00EC3286"/>
    <w:rsid w:val="00EC331D"/>
    <w:rsid w:val="00EC34A2"/>
    <w:rsid w:val="00EC353F"/>
    <w:rsid w:val="00EC3778"/>
    <w:rsid w:val="00EC3819"/>
    <w:rsid w:val="00EC3912"/>
    <w:rsid w:val="00EC39DA"/>
    <w:rsid w:val="00EC3B9A"/>
    <w:rsid w:val="00EC3C3F"/>
    <w:rsid w:val="00EC3DEB"/>
    <w:rsid w:val="00EC3E5A"/>
    <w:rsid w:val="00EC3E6E"/>
    <w:rsid w:val="00EC3F44"/>
    <w:rsid w:val="00EC3FB8"/>
    <w:rsid w:val="00EC4017"/>
    <w:rsid w:val="00EC41EF"/>
    <w:rsid w:val="00EC433D"/>
    <w:rsid w:val="00EC435A"/>
    <w:rsid w:val="00EC4502"/>
    <w:rsid w:val="00EC45AA"/>
    <w:rsid w:val="00EC4765"/>
    <w:rsid w:val="00EC4779"/>
    <w:rsid w:val="00EC49A7"/>
    <w:rsid w:val="00EC49B7"/>
    <w:rsid w:val="00EC4A26"/>
    <w:rsid w:val="00EC4A73"/>
    <w:rsid w:val="00EC4AD2"/>
    <w:rsid w:val="00EC4B68"/>
    <w:rsid w:val="00EC4DB1"/>
    <w:rsid w:val="00EC5005"/>
    <w:rsid w:val="00EC535A"/>
    <w:rsid w:val="00EC5833"/>
    <w:rsid w:val="00EC5ABB"/>
    <w:rsid w:val="00EC5B1F"/>
    <w:rsid w:val="00EC5E2B"/>
    <w:rsid w:val="00EC6086"/>
    <w:rsid w:val="00EC6166"/>
    <w:rsid w:val="00EC628D"/>
    <w:rsid w:val="00EC63C3"/>
    <w:rsid w:val="00EC64F9"/>
    <w:rsid w:val="00EC6673"/>
    <w:rsid w:val="00EC6883"/>
    <w:rsid w:val="00EC68B0"/>
    <w:rsid w:val="00EC6965"/>
    <w:rsid w:val="00EC69D4"/>
    <w:rsid w:val="00EC6B55"/>
    <w:rsid w:val="00EC6BDF"/>
    <w:rsid w:val="00EC6BEB"/>
    <w:rsid w:val="00EC6DE5"/>
    <w:rsid w:val="00EC6F2D"/>
    <w:rsid w:val="00EC6F38"/>
    <w:rsid w:val="00EC7091"/>
    <w:rsid w:val="00EC70BA"/>
    <w:rsid w:val="00EC735F"/>
    <w:rsid w:val="00EC73AC"/>
    <w:rsid w:val="00EC73D0"/>
    <w:rsid w:val="00EC749A"/>
    <w:rsid w:val="00EC7776"/>
    <w:rsid w:val="00EC7AFB"/>
    <w:rsid w:val="00EC7B1F"/>
    <w:rsid w:val="00EC7B5F"/>
    <w:rsid w:val="00EC7B6D"/>
    <w:rsid w:val="00EC7BA0"/>
    <w:rsid w:val="00EC7C96"/>
    <w:rsid w:val="00EC7D62"/>
    <w:rsid w:val="00EC7EFD"/>
    <w:rsid w:val="00ED0147"/>
    <w:rsid w:val="00ED018B"/>
    <w:rsid w:val="00ED01B2"/>
    <w:rsid w:val="00ED0259"/>
    <w:rsid w:val="00ED0513"/>
    <w:rsid w:val="00ED0893"/>
    <w:rsid w:val="00ED0B6A"/>
    <w:rsid w:val="00ED0BC7"/>
    <w:rsid w:val="00ED0F5E"/>
    <w:rsid w:val="00ED1008"/>
    <w:rsid w:val="00ED1160"/>
    <w:rsid w:val="00ED11C2"/>
    <w:rsid w:val="00ED122B"/>
    <w:rsid w:val="00ED127A"/>
    <w:rsid w:val="00ED12F6"/>
    <w:rsid w:val="00ED1369"/>
    <w:rsid w:val="00ED14C4"/>
    <w:rsid w:val="00ED15DD"/>
    <w:rsid w:val="00ED180A"/>
    <w:rsid w:val="00ED1858"/>
    <w:rsid w:val="00ED1966"/>
    <w:rsid w:val="00ED19C8"/>
    <w:rsid w:val="00ED1A67"/>
    <w:rsid w:val="00ED1C43"/>
    <w:rsid w:val="00ED1C8A"/>
    <w:rsid w:val="00ED1E97"/>
    <w:rsid w:val="00ED1EEB"/>
    <w:rsid w:val="00ED21BB"/>
    <w:rsid w:val="00ED23CF"/>
    <w:rsid w:val="00ED25B2"/>
    <w:rsid w:val="00ED27F3"/>
    <w:rsid w:val="00ED2834"/>
    <w:rsid w:val="00ED28AA"/>
    <w:rsid w:val="00ED2909"/>
    <w:rsid w:val="00ED2A39"/>
    <w:rsid w:val="00ED2AF4"/>
    <w:rsid w:val="00ED2CC2"/>
    <w:rsid w:val="00ED2DEB"/>
    <w:rsid w:val="00ED2E43"/>
    <w:rsid w:val="00ED2F7C"/>
    <w:rsid w:val="00ED2FA2"/>
    <w:rsid w:val="00ED2FC4"/>
    <w:rsid w:val="00ED330E"/>
    <w:rsid w:val="00ED3567"/>
    <w:rsid w:val="00ED3809"/>
    <w:rsid w:val="00ED39C0"/>
    <w:rsid w:val="00ED39CA"/>
    <w:rsid w:val="00ED39D4"/>
    <w:rsid w:val="00ED3BD6"/>
    <w:rsid w:val="00ED3C61"/>
    <w:rsid w:val="00ED3E37"/>
    <w:rsid w:val="00ED3E54"/>
    <w:rsid w:val="00ED3F86"/>
    <w:rsid w:val="00ED3FAA"/>
    <w:rsid w:val="00ED402B"/>
    <w:rsid w:val="00ED404A"/>
    <w:rsid w:val="00ED4190"/>
    <w:rsid w:val="00ED421C"/>
    <w:rsid w:val="00ED4244"/>
    <w:rsid w:val="00ED42D2"/>
    <w:rsid w:val="00ED43A1"/>
    <w:rsid w:val="00ED43FE"/>
    <w:rsid w:val="00ED44FA"/>
    <w:rsid w:val="00ED462B"/>
    <w:rsid w:val="00ED47EE"/>
    <w:rsid w:val="00ED481A"/>
    <w:rsid w:val="00ED4C3F"/>
    <w:rsid w:val="00ED4D26"/>
    <w:rsid w:val="00ED4D5F"/>
    <w:rsid w:val="00ED4EAC"/>
    <w:rsid w:val="00ED5028"/>
    <w:rsid w:val="00ED5177"/>
    <w:rsid w:val="00ED5274"/>
    <w:rsid w:val="00ED52E7"/>
    <w:rsid w:val="00ED533C"/>
    <w:rsid w:val="00ED53C0"/>
    <w:rsid w:val="00ED540E"/>
    <w:rsid w:val="00ED54B0"/>
    <w:rsid w:val="00ED55B5"/>
    <w:rsid w:val="00ED560B"/>
    <w:rsid w:val="00ED58FA"/>
    <w:rsid w:val="00ED59DE"/>
    <w:rsid w:val="00ED5C6F"/>
    <w:rsid w:val="00ED5CA6"/>
    <w:rsid w:val="00ED5F4C"/>
    <w:rsid w:val="00ED5FEC"/>
    <w:rsid w:val="00ED6059"/>
    <w:rsid w:val="00ED60DF"/>
    <w:rsid w:val="00ED6176"/>
    <w:rsid w:val="00ED62A2"/>
    <w:rsid w:val="00ED62F8"/>
    <w:rsid w:val="00ED63F7"/>
    <w:rsid w:val="00ED6525"/>
    <w:rsid w:val="00ED6650"/>
    <w:rsid w:val="00ED66AA"/>
    <w:rsid w:val="00ED671A"/>
    <w:rsid w:val="00ED689D"/>
    <w:rsid w:val="00ED695C"/>
    <w:rsid w:val="00ED6AF3"/>
    <w:rsid w:val="00ED6B4C"/>
    <w:rsid w:val="00ED6B58"/>
    <w:rsid w:val="00ED6B6F"/>
    <w:rsid w:val="00ED6C2D"/>
    <w:rsid w:val="00ED6CB7"/>
    <w:rsid w:val="00ED6E90"/>
    <w:rsid w:val="00ED6F53"/>
    <w:rsid w:val="00ED7070"/>
    <w:rsid w:val="00ED70E5"/>
    <w:rsid w:val="00ED7190"/>
    <w:rsid w:val="00ED72AC"/>
    <w:rsid w:val="00ED732A"/>
    <w:rsid w:val="00ED73F9"/>
    <w:rsid w:val="00ED74A3"/>
    <w:rsid w:val="00ED7535"/>
    <w:rsid w:val="00ED788C"/>
    <w:rsid w:val="00ED7A87"/>
    <w:rsid w:val="00ED7BF5"/>
    <w:rsid w:val="00ED7C3D"/>
    <w:rsid w:val="00ED7C69"/>
    <w:rsid w:val="00ED7D57"/>
    <w:rsid w:val="00ED7D6E"/>
    <w:rsid w:val="00ED7F90"/>
    <w:rsid w:val="00ED7FC4"/>
    <w:rsid w:val="00EE00D2"/>
    <w:rsid w:val="00EE01DA"/>
    <w:rsid w:val="00EE0267"/>
    <w:rsid w:val="00EE0274"/>
    <w:rsid w:val="00EE02E3"/>
    <w:rsid w:val="00EE0301"/>
    <w:rsid w:val="00EE0336"/>
    <w:rsid w:val="00EE03B0"/>
    <w:rsid w:val="00EE0714"/>
    <w:rsid w:val="00EE07A3"/>
    <w:rsid w:val="00EE08D1"/>
    <w:rsid w:val="00EE08F8"/>
    <w:rsid w:val="00EE0925"/>
    <w:rsid w:val="00EE096B"/>
    <w:rsid w:val="00EE0DB5"/>
    <w:rsid w:val="00EE0EEC"/>
    <w:rsid w:val="00EE1423"/>
    <w:rsid w:val="00EE15E2"/>
    <w:rsid w:val="00EE1626"/>
    <w:rsid w:val="00EE16DD"/>
    <w:rsid w:val="00EE16E5"/>
    <w:rsid w:val="00EE1794"/>
    <w:rsid w:val="00EE185E"/>
    <w:rsid w:val="00EE19FD"/>
    <w:rsid w:val="00EE1A2D"/>
    <w:rsid w:val="00EE1CBE"/>
    <w:rsid w:val="00EE1D07"/>
    <w:rsid w:val="00EE2159"/>
    <w:rsid w:val="00EE2256"/>
    <w:rsid w:val="00EE2268"/>
    <w:rsid w:val="00EE2363"/>
    <w:rsid w:val="00EE2375"/>
    <w:rsid w:val="00EE23BE"/>
    <w:rsid w:val="00EE25F1"/>
    <w:rsid w:val="00EE2610"/>
    <w:rsid w:val="00EE2755"/>
    <w:rsid w:val="00EE28AD"/>
    <w:rsid w:val="00EE2C89"/>
    <w:rsid w:val="00EE2D32"/>
    <w:rsid w:val="00EE2D78"/>
    <w:rsid w:val="00EE2ED5"/>
    <w:rsid w:val="00EE316A"/>
    <w:rsid w:val="00EE3463"/>
    <w:rsid w:val="00EE37D3"/>
    <w:rsid w:val="00EE386C"/>
    <w:rsid w:val="00EE3BFD"/>
    <w:rsid w:val="00EE3C09"/>
    <w:rsid w:val="00EE3DB9"/>
    <w:rsid w:val="00EE3DC3"/>
    <w:rsid w:val="00EE3EC5"/>
    <w:rsid w:val="00EE3F7B"/>
    <w:rsid w:val="00EE3FE2"/>
    <w:rsid w:val="00EE408F"/>
    <w:rsid w:val="00EE41CA"/>
    <w:rsid w:val="00EE46F7"/>
    <w:rsid w:val="00EE496B"/>
    <w:rsid w:val="00EE4A15"/>
    <w:rsid w:val="00EE4CD0"/>
    <w:rsid w:val="00EE4D7F"/>
    <w:rsid w:val="00EE4EB2"/>
    <w:rsid w:val="00EE4F76"/>
    <w:rsid w:val="00EE4FF8"/>
    <w:rsid w:val="00EE4FFB"/>
    <w:rsid w:val="00EE5020"/>
    <w:rsid w:val="00EE504E"/>
    <w:rsid w:val="00EE506F"/>
    <w:rsid w:val="00EE538D"/>
    <w:rsid w:val="00EE53EA"/>
    <w:rsid w:val="00EE549E"/>
    <w:rsid w:val="00EE5505"/>
    <w:rsid w:val="00EE557B"/>
    <w:rsid w:val="00EE5735"/>
    <w:rsid w:val="00EE574E"/>
    <w:rsid w:val="00EE5879"/>
    <w:rsid w:val="00EE59E2"/>
    <w:rsid w:val="00EE5ACE"/>
    <w:rsid w:val="00EE5B9C"/>
    <w:rsid w:val="00EE5F1C"/>
    <w:rsid w:val="00EE5FCC"/>
    <w:rsid w:val="00EE62DA"/>
    <w:rsid w:val="00EE66E0"/>
    <w:rsid w:val="00EE6966"/>
    <w:rsid w:val="00EE6DE1"/>
    <w:rsid w:val="00EE6DF6"/>
    <w:rsid w:val="00EE6E3D"/>
    <w:rsid w:val="00EE7021"/>
    <w:rsid w:val="00EE7354"/>
    <w:rsid w:val="00EE7425"/>
    <w:rsid w:val="00EE746B"/>
    <w:rsid w:val="00EE7600"/>
    <w:rsid w:val="00EE77E3"/>
    <w:rsid w:val="00EE7812"/>
    <w:rsid w:val="00EE7952"/>
    <w:rsid w:val="00EE7AF1"/>
    <w:rsid w:val="00EF0016"/>
    <w:rsid w:val="00EF00AE"/>
    <w:rsid w:val="00EF0141"/>
    <w:rsid w:val="00EF025B"/>
    <w:rsid w:val="00EF035B"/>
    <w:rsid w:val="00EF03A6"/>
    <w:rsid w:val="00EF0439"/>
    <w:rsid w:val="00EF0668"/>
    <w:rsid w:val="00EF073C"/>
    <w:rsid w:val="00EF07E5"/>
    <w:rsid w:val="00EF0930"/>
    <w:rsid w:val="00EF09B8"/>
    <w:rsid w:val="00EF09E0"/>
    <w:rsid w:val="00EF0AD3"/>
    <w:rsid w:val="00EF0DD3"/>
    <w:rsid w:val="00EF0E05"/>
    <w:rsid w:val="00EF1002"/>
    <w:rsid w:val="00EF1275"/>
    <w:rsid w:val="00EF128F"/>
    <w:rsid w:val="00EF14C0"/>
    <w:rsid w:val="00EF1739"/>
    <w:rsid w:val="00EF187B"/>
    <w:rsid w:val="00EF188A"/>
    <w:rsid w:val="00EF1907"/>
    <w:rsid w:val="00EF1933"/>
    <w:rsid w:val="00EF1945"/>
    <w:rsid w:val="00EF1969"/>
    <w:rsid w:val="00EF1A1B"/>
    <w:rsid w:val="00EF1AA0"/>
    <w:rsid w:val="00EF1AAE"/>
    <w:rsid w:val="00EF1B26"/>
    <w:rsid w:val="00EF1B93"/>
    <w:rsid w:val="00EF1BB3"/>
    <w:rsid w:val="00EF1BC6"/>
    <w:rsid w:val="00EF1D84"/>
    <w:rsid w:val="00EF1DB3"/>
    <w:rsid w:val="00EF1F21"/>
    <w:rsid w:val="00EF2075"/>
    <w:rsid w:val="00EF20F3"/>
    <w:rsid w:val="00EF216F"/>
    <w:rsid w:val="00EF21D9"/>
    <w:rsid w:val="00EF221D"/>
    <w:rsid w:val="00EF22EC"/>
    <w:rsid w:val="00EF2418"/>
    <w:rsid w:val="00EF2547"/>
    <w:rsid w:val="00EF2581"/>
    <w:rsid w:val="00EF258E"/>
    <w:rsid w:val="00EF261E"/>
    <w:rsid w:val="00EF2744"/>
    <w:rsid w:val="00EF27AF"/>
    <w:rsid w:val="00EF2963"/>
    <w:rsid w:val="00EF29A6"/>
    <w:rsid w:val="00EF29BB"/>
    <w:rsid w:val="00EF2C54"/>
    <w:rsid w:val="00EF2D05"/>
    <w:rsid w:val="00EF2FCF"/>
    <w:rsid w:val="00EF3047"/>
    <w:rsid w:val="00EF30A1"/>
    <w:rsid w:val="00EF3218"/>
    <w:rsid w:val="00EF33AC"/>
    <w:rsid w:val="00EF342E"/>
    <w:rsid w:val="00EF3731"/>
    <w:rsid w:val="00EF375E"/>
    <w:rsid w:val="00EF3869"/>
    <w:rsid w:val="00EF39B5"/>
    <w:rsid w:val="00EF3A5E"/>
    <w:rsid w:val="00EF3A89"/>
    <w:rsid w:val="00EF3B73"/>
    <w:rsid w:val="00EF3BEB"/>
    <w:rsid w:val="00EF3DA2"/>
    <w:rsid w:val="00EF3FF3"/>
    <w:rsid w:val="00EF4114"/>
    <w:rsid w:val="00EF411A"/>
    <w:rsid w:val="00EF422C"/>
    <w:rsid w:val="00EF42D8"/>
    <w:rsid w:val="00EF4352"/>
    <w:rsid w:val="00EF443E"/>
    <w:rsid w:val="00EF448F"/>
    <w:rsid w:val="00EF44A5"/>
    <w:rsid w:val="00EF46E6"/>
    <w:rsid w:val="00EF4A45"/>
    <w:rsid w:val="00EF4BF6"/>
    <w:rsid w:val="00EF4C67"/>
    <w:rsid w:val="00EF4FF5"/>
    <w:rsid w:val="00EF537B"/>
    <w:rsid w:val="00EF56B3"/>
    <w:rsid w:val="00EF584D"/>
    <w:rsid w:val="00EF5914"/>
    <w:rsid w:val="00EF59BC"/>
    <w:rsid w:val="00EF5AB8"/>
    <w:rsid w:val="00EF5BCA"/>
    <w:rsid w:val="00EF5C8F"/>
    <w:rsid w:val="00EF5F34"/>
    <w:rsid w:val="00EF5F9B"/>
    <w:rsid w:val="00EF60C7"/>
    <w:rsid w:val="00EF620B"/>
    <w:rsid w:val="00EF639B"/>
    <w:rsid w:val="00EF63BE"/>
    <w:rsid w:val="00EF64DC"/>
    <w:rsid w:val="00EF6E24"/>
    <w:rsid w:val="00EF6ECC"/>
    <w:rsid w:val="00EF6F04"/>
    <w:rsid w:val="00EF6F87"/>
    <w:rsid w:val="00EF7022"/>
    <w:rsid w:val="00EF735C"/>
    <w:rsid w:val="00EF7371"/>
    <w:rsid w:val="00EF740A"/>
    <w:rsid w:val="00EF7496"/>
    <w:rsid w:val="00EF752C"/>
    <w:rsid w:val="00EF7A6E"/>
    <w:rsid w:val="00EF7B37"/>
    <w:rsid w:val="00EF7D30"/>
    <w:rsid w:val="00EF7F6A"/>
    <w:rsid w:val="00EF7F89"/>
    <w:rsid w:val="00EF7F99"/>
    <w:rsid w:val="00F001D2"/>
    <w:rsid w:val="00F001F9"/>
    <w:rsid w:val="00F002B1"/>
    <w:rsid w:val="00F00467"/>
    <w:rsid w:val="00F004C8"/>
    <w:rsid w:val="00F00568"/>
    <w:rsid w:val="00F005E7"/>
    <w:rsid w:val="00F005F1"/>
    <w:rsid w:val="00F00772"/>
    <w:rsid w:val="00F0087C"/>
    <w:rsid w:val="00F008A8"/>
    <w:rsid w:val="00F00A99"/>
    <w:rsid w:val="00F00AEE"/>
    <w:rsid w:val="00F00BCC"/>
    <w:rsid w:val="00F00DC7"/>
    <w:rsid w:val="00F00E1D"/>
    <w:rsid w:val="00F00F49"/>
    <w:rsid w:val="00F00F96"/>
    <w:rsid w:val="00F00FD6"/>
    <w:rsid w:val="00F010F4"/>
    <w:rsid w:val="00F010FF"/>
    <w:rsid w:val="00F0110A"/>
    <w:rsid w:val="00F01123"/>
    <w:rsid w:val="00F01246"/>
    <w:rsid w:val="00F01266"/>
    <w:rsid w:val="00F0138C"/>
    <w:rsid w:val="00F0142C"/>
    <w:rsid w:val="00F0142E"/>
    <w:rsid w:val="00F01461"/>
    <w:rsid w:val="00F01518"/>
    <w:rsid w:val="00F01814"/>
    <w:rsid w:val="00F01D64"/>
    <w:rsid w:val="00F01E66"/>
    <w:rsid w:val="00F01E97"/>
    <w:rsid w:val="00F02008"/>
    <w:rsid w:val="00F022A5"/>
    <w:rsid w:val="00F0245B"/>
    <w:rsid w:val="00F02551"/>
    <w:rsid w:val="00F02565"/>
    <w:rsid w:val="00F026A3"/>
    <w:rsid w:val="00F028D7"/>
    <w:rsid w:val="00F028EA"/>
    <w:rsid w:val="00F028F3"/>
    <w:rsid w:val="00F02930"/>
    <w:rsid w:val="00F02CEF"/>
    <w:rsid w:val="00F02EDD"/>
    <w:rsid w:val="00F034D8"/>
    <w:rsid w:val="00F03673"/>
    <w:rsid w:val="00F03741"/>
    <w:rsid w:val="00F03773"/>
    <w:rsid w:val="00F038CF"/>
    <w:rsid w:val="00F03900"/>
    <w:rsid w:val="00F03C1C"/>
    <w:rsid w:val="00F03E79"/>
    <w:rsid w:val="00F04088"/>
    <w:rsid w:val="00F04307"/>
    <w:rsid w:val="00F0436B"/>
    <w:rsid w:val="00F0442F"/>
    <w:rsid w:val="00F045B8"/>
    <w:rsid w:val="00F045C4"/>
    <w:rsid w:val="00F046BC"/>
    <w:rsid w:val="00F0474A"/>
    <w:rsid w:val="00F047A2"/>
    <w:rsid w:val="00F04E74"/>
    <w:rsid w:val="00F04EE7"/>
    <w:rsid w:val="00F05182"/>
    <w:rsid w:val="00F0519B"/>
    <w:rsid w:val="00F051D4"/>
    <w:rsid w:val="00F052CE"/>
    <w:rsid w:val="00F053EE"/>
    <w:rsid w:val="00F053F8"/>
    <w:rsid w:val="00F054AC"/>
    <w:rsid w:val="00F05640"/>
    <w:rsid w:val="00F05656"/>
    <w:rsid w:val="00F0578A"/>
    <w:rsid w:val="00F057A0"/>
    <w:rsid w:val="00F05801"/>
    <w:rsid w:val="00F05865"/>
    <w:rsid w:val="00F05910"/>
    <w:rsid w:val="00F05A49"/>
    <w:rsid w:val="00F05AF2"/>
    <w:rsid w:val="00F05C1F"/>
    <w:rsid w:val="00F05CEA"/>
    <w:rsid w:val="00F05E52"/>
    <w:rsid w:val="00F05F5B"/>
    <w:rsid w:val="00F0621E"/>
    <w:rsid w:val="00F06308"/>
    <w:rsid w:val="00F06317"/>
    <w:rsid w:val="00F06335"/>
    <w:rsid w:val="00F063E9"/>
    <w:rsid w:val="00F06473"/>
    <w:rsid w:val="00F0651A"/>
    <w:rsid w:val="00F06988"/>
    <w:rsid w:val="00F06989"/>
    <w:rsid w:val="00F06CAD"/>
    <w:rsid w:val="00F06E85"/>
    <w:rsid w:val="00F07174"/>
    <w:rsid w:val="00F07363"/>
    <w:rsid w:val="00F073E0"/>
    <w:rsid w:val="00F0764B"/>
    <w:rsid w:val="00F076B3"/>
    <w:rsid w:val="00F07794"/>
    <w:rsid w:val="00F077E6"/>
    <w:rsid w:val="00F078CC"/>
    <w:rsid w:val="00F079E8"/>
    <w:rsid w:val="00F07ABA"/>
    <w:rsid w:val="00F07AE6"/>
    <w:rsid w:val="00F07E08"/>
    <w:rsid w:val="00F07F57"/>
    <w:rsid w:val="00F10024"/>
    <w:rsid w:val="00F1005C"/>
    <w:rsid w:val="00F100BE"/>
    <w:rsid w:val="00F103B2"/>
    <w:rsid w:val="00F104B4"/>
    <w:rsid w:val="00F10724"/>
    <w:rsid w:val="00F1072A"/>
    <w:rsid w:val="00F10871"/>
    <w:rsid w:val="00F109FB"/>
    <w:rsid w:val="00F10C5A"/>
    <w:rsid w:val="00F10C62"/>
    <w:rsid w:val="00F10DA8"/>
    <w:rsid w:val="00F1103B"/>
    <w:rsid w:val="00F11298"/>
    <w:rsid w:val="00F112E5"/>
    <w:rsid w:val="00F112EF"/>
    <w:rsid w:val="00F11677"/>
    <w:rsid w:val="00F11749"/>
    <w:rsid w:val="00F11A32"/>
    <w:rsid w:val="00F11A4D"/>
    <w:rsid w:val="00F11A8D"/>
    <w:rsid w:val="00F11ACC"/>
    <w:rsid w:val="00F11B1D"/>
    <w:rsid w:val="00F11C4F"/>
    <w:rsid w:val="00F11F7B"/>
    <w:rsid w:val="00F12008"/>
    <w:rsid w:val="00F1216F"/>
    <w:rsid w:val="00F1241E"/>
    <w:rsid w:val="00F124BD"/>
    <w:rsid w:val="00F12643"/>
    <w:rsid w:val="00F12704"/>
    <w:rsid w:val="00F12726"/>
    <w:rsid w:val="00F128CE"/>
    <w:rsid w:val="00F128D5"/>
    <w:rsid w:val="00F128F0"/>
    <w:rsid w:val="00F1295D"/>
    <w:rsid w:val="00F129D4"/>
    <w:rsid w:val="00F12AAA"/>
    <w:rsid w:val="00F12D5B"/>
    <w:rsid w:val="00F12D5F"/>
    <w:rsid w:val="00F12D73"/>
    <w:rsid w:val="00F12D95"/>
    <w:rsid w:val="00F12DC8"/>
    <w:rsid w:val="00F13163"/>
    <w:rsid w:val="00F13207"/>
    <w:rsid w:val="00F133E1"/>
    <w:rsid w:val="00F13446"/>
    <w:rsid w:val="00F1349D"/>
    <w:rsid w:val="00F134B2"/>
    <w:rsid w:val="00F135B3"/>
    <w:rsid w:val="00F1367A"/>
    <w:rsid w:val="00F1371D"/>
    <w:rsid w:val="00F13803"/>
    <w:rsid w:val="00F1389E"/>
    <w:rsid w:val="00F1391C"/>
    <w:rsid w:val="00F1394B"/>
    <w:rsid w:val="00F13A7C"/>
    <w:rsid w:val="00F13E23"/>
    <w:rsid w:val="00F13E54"/>
    <w:rsid w:val="00F13FFA"/>
    <w:rsid w:val="00F1422B"/>
    <w:rsid w:val="00F1422F"/>
    <w:rsid w:val="00F142CF"/>
    <w:rsid w:val="00F14340"/>
    <w:rsid w:val="00F144FC"/>
    <w:rsid w:val="00F145C0"/>
    <w:rsid w:val="00F1473C"/>
    <w:rsid w:val="00F147CA"/>
    <w:rsid w:val="00F14861"/>
    <w:rsid w:val="00F14899"/>
    <w:rsid w:val="00F14A54"/>
    <w:rsid w:val="00F14BDB"/>
    <w:rsid w:val="00F14CED"/>
    <w:rsid w:val="00F14D76"/>
    <w:rsid w:val="00F14E6C"/>
    <w:rsid w:val="00F15161"/>
    <w:rsid w:val="00F15228"/>
    <w:rsid w:val="00F15293"/>
    <w:rsid w:val="00F15322"/>
    <w:rsid w:val="00F15503"/>
    <w:rsid w:val="00F155CD"/>
    <w:rsid w:val="00F15808"/>
    <w:rsid w:val="00F15C09"/>
    <w:rsid w:val="00F15D06"/>
    <w:rsid w:val="00F15DD2"/>
    <w:rsid w:val="00F15F33"/>
    <w:rsid w:val="00F160BA"/>
    <w:rsid w:val="00F160D8"/>
    <w:rsid w:val="00F16156"/>
    <w:rsid w:val="00F161E3"/>
    <w:rsid w:val="00F162AB"/>
    <w:rsid w:val="00F163F5"/>
    <w:rsid w:val="00F16480"/>
    <w:rsid w:val="00F16606"/>
    <w:rsid w:val="00F1664A"/>
    <w:rsid w:val="00F16706"/>
    <w:rsid w:val="00F16856"/>
    <w:rsid w:val="00F1686C"/>
    <w:rsid w:val="00F168EB"/>
    <w:rsid w:val="00F16904"/>
    <w:rsid w:val="00F16B10"/>
    <w:rsid w:val="00F16BA6"/>
    <w:rsid w:val="00F16D01"/>
    <w:rsid w:val="00F16DDC"/>
    <w:rsid w:val="00F16E2D"/>
    <w:rsid w:val="00F1704E"/>
    <w:rsid w:val="00F171C8"/>
    <w:rsid w:val="00F172D7"/>
    <w:rsid w:val="00F17395"/>
    <w:rsid w:val="00F174E3"/>
    <w:rsid w:val="00F174F0"/>
    <w:rsid w:val="00F175C8"/>
    <w:rsid w:val="00F1763B"/>
    <w:rsid w:val="00F1766F"/>
    <w:rsid w:val="00F1784E"/>
    <w:rsid w:val="00F178D9"/>
    <w:rsid w:val="00F1795A"/>
    <w:rsid w:val="00F17963"/>
    <w:rsid w:val="00F17A67"/>
    <w:rsid w:val="00F17C6E"/>
    <w:rsid w:val="00F17CD0"/>
    <w:rsid w:val="00F17D41"/>
    <w:rsid w:val="00F17F04"/>
    <w:rsid w:val="00F17FC3"/>
    <w:rsid w:val="00F17FEA"/>
    <w:rsid w:val="00F200AA"/>
    <w:rsid w:val="00F20189"/>
    <w:rsid w:val="00F202AC"/>
    <w:rsid w:val="00F20323"/>
    <w:rsid w:val="00F203C6"/>
    <w:rsid w:val="00F20596"/>
    <w:rsid w:val="00F205AC"/>
    <w:rsid w:val="00F2063F"/>
    <w:rsid w:val="00F20666"/>
    <w:rsid w:val="00F2084F"/>
    <w:rsid w:val="00F20958"/>
    <w:rsid w:val="00F20969"/>
    <w:rsid w:val="00F20BD1"/>
    <w:rsid w:val="00F20D01"/>
    <w:rsid w:val="00F20F23"/>
    <w:rsid w:val="00F21262"/>
    <w:rsid w:val="00F21274"/>
    <w:rsid w:val="00F214F5"/>
    <w:rsid w:val="00F2174B"/>
    <w:rsid w:val="00F21B5B"/>
    <w:rsid w:val="00F21C53"/>
    <w:rsid w:val="00F21DFB"/>
    <w:rsid w:val="00F21E03"/>
    <w:rsid w:val="00F21ECD"/>
    <w:rsid w:val="00F220AA"/>
    <w:rsid w:val="00F2219E"/>
    <w:rsid w:val="00F22229"/>
    <w:rsid w:val="00F223C4"/>
    <w:rsid w:val="00F224E9"/>
    <w:rsid w:val="00F22614"/>
    <w:rsid w:val="00F22826"/>
    <w:rsid w:val="00F22924"/>
    <w:rsid w:val="00F22A76"/>
    <w:rsid w:val="00F22CA9"/>
    <w:rsid w:val="00F22CB3"/>
    <w:rsid w:val="00F22E49"/>
    <w:rsid w:val="00F22EAA"/>
    <w:rsid w:val="00F22F2C"/>
    <w:rsid w:val="00F2312B"/>
    <w:rsid w:val="00F23393"/>
    <w:rsid w:val="00F233B5"/>
    <w:rsid w:val="00F2341A"/>
    <w:rsid w:val="00F234A0"/>
    <w:rsid w:val="00F236AC"/>
    <w:rsid w:val="00F23887"/>
    <w:rsid w:val="00F238E8"/>
    <w:rsid w:val="00F23949"/>
    <w:rsid w:val="00F239FA"/>
    <w:rsid w:val="00F23B51"/>
    <w:rsid w:val="00F23C87"/>
    <w:rsid w:val="00F23C8A"/>
    <w:rsid w:val="00F23D1C"/>
    <w:rsid w:val="00F23F7A"/>
    <w:rsid w:val="00F23F85"/>
    <w:rsid w:val="00F241E3"/>
    <w:rsid w:val="00F243C6"/>
    <w:rsid w:val="00F24499"/>
    <w:rsid w:val="00F2453F"/>
    <w:rsid w:val="00F245E5"/>
    <w:rsid w:val="00F24679"/>
    <w:rsid w:val="00F2497E"/>
    <w:rsid w:val="00F24A31"/>
    <w:rsid w:val="00F24B04"/>
    <w:rsid w:val="00F24B5B"/>
    <w:rsid w:val="00F24C2B"/>
    <w:rsid w:val="00F24D3B"/>
    <w:rsid w:val="00F24D5C"/>
    <w:rsid w:val="00F24D9F"/>
    <w:rsid w:val="00F24E6C"/>
    <w:rsid w:val="00F24F15"/>
    <w:rsid w:val="00F24F96"/>
    <w:rsid w:val="00F24FFC"/>
    <w:rsid w:val="00F250E4"/>
    <w:rsid w:val="00F25105"/>
    <w:rsid w:val="00F25171"/>
    <w:rsid w:val="00F2520A"/>
    <w:rsid w:val="00F25220"/>
    <w:rsid w:val="00F2526B"/>
    <w:rsid w:val="00F253B5"/>
    <w:rsid w:val="00F255AE"/>
    <w:rsid w:val="00F25646"/>
    <w:rsid w:val="00F259F4"/>
    <w:rsid w:val="00F25B56"/>
    <w:rsid w:val="00F25C2B"/>
    <w:rsid w:val="00F25DEA"/>
    <w:rsid w:val="00F25E9C"/>
    <w:rsid w:val="00F260D7"/>
    <w:rsid w:val="00F2624B"/>
    <w:rsid w:val="00F26412"/>
    <w:rsid w:val="00F264D6"/>
    <w:rsid w:val="00F2692D"/>
    <w:rsid w:val="00F2699C"/>
    <w:rsid w:val="00F26A89"/>
    <w:rsid w:val="00F26C0E"/>
    <w:rsid w:val="00F26C13"/>
    <w:rsid w:val="00F26D6F"/>
    <w:rsid w:val="00F26EBC"/>
    <w:rsid w:val="00F26F67"/>
    <w:rsid w:val="00F27343"/>
    <w:rsid w:val="00F27351"/>
    <w:rsid w:val="00F2777E"/>
    <w:rsid w:val="00F27987"/>
    <w:rsid w:val="00F27A1F"/>
    <w:rsid w:val="00F27AFF"/>
    <w:rsid w:val="00F27F3F"/>
    <w:rsid w:val="00F30146"/>
    <w:rsid w:val="00F30332"/>
    <w:rsid w:val="00F3058E"/>
    <w:rsid w:val="00F30861"/>
    <w:rsid w:val="00F30975"/>
    <w:rsid w:val="00F309BE"/>
    <w:rsid w:val="00F30A0D"/>
    <w:rsid w:val="00F30D7D"/>
    <w:rsid w:val="00F30EB6"/>
    <w:rsid w:val="00F30ED0"/>
    <w:rsid w:val="00F30EED"/>
    <w:rsid w:val="00F30EFA"/>
    <w:rsid w:val="00F30FAD"/>
    <w:rsid w:val="00F3112F"/>
    <w:rsid w:val="00F311DD"/>
    <w:rsid w:val="00F312CB"/>
    <w:rsid w:val="00F3133C"/>
    <w:rsid w:val="00F31358"/>
    <w:rsid w:val="00F31374"/>
    <w:rsid w:val="00F31528"/>
    <w:rsid w:val="00F3167D"/>
    <w:rsid w:val="00F3191F"/>
    <w:rsid w:val="00F31A10"/>
    <w:rsid w:val="00F31E24"/>
    <w:rsid w:val="00F31E65"/>
    <w:rsid w:val="00F31E9B"/>
    <w:rsid w:val="00F3209D"/>
    <w:rsid w:val="00F320B4"/>
    <w:rsid w:val="00F321B7"/>
    <w:rsid w:val="00F3224E"/>
    <w:rsid w:val="00F32600"/>
    <w:rsid w:val="00F3273F"/>
    <w:rsid w:val="00F3281E"/>
    <w:rsid w:val="00F3296E"/>
    <w:rsid w:val="00F32CAD"/>
    <w:rsid w:val="00F32D1D"/>
    <w:rsid w:val="00F32F26"/>
    <w:rsid w:val="00F3366B"/>
    <w:rsid w:val="00F3369E"/>
    <w:rsid w:val="00F3378E"/>
    <w:rsid w:val="00F33876"/>
    <w:rsid w:val="00F33947"/>
    <w:rsid w:val="00F33B42"/>
    <w:rsid w:val="00F33BC4"/>
    <w:rsid w:val="00F33CB8"/>
    <w:rsid w:val="00F33D84"/>
    <w:rsid w:val="00F33E6C"/>
    <w:rsid w:val="00F33E8E"/>
    <w:rsid w:val="00F342F9"/>
    <w:rsid w:val="00F343CF"/>
    <w:rsid w:val="00F344FC"/>
    <w:rsid w:val="00F3450A"/>
    <w:rsid w:val="00F34558"/>
    <w:rsid w:val="00F3462D"/>
    <w:rsid w:val="00F347E7"/>
    <w:rsid w:val="00F34AF2"/>
    <w:rsid w:val="00F34B20"/>
    <w:rsid w:val="00F34B22"/>
    <w:rsid w:val="00F34CE0"/>
    <w:rsid w:val="00F34D56"/>
    <w:rsid w:val="00F35101"/>
    <w:rsid w:val="00F351C0"/>
    <w:rsid w:val="00F351C7"/>
    <w:rsid w:val="00F35202"/>
    <w:rsid w:val="00F35337"/>
    <w:rsid w:val="00F35411"/>
    <w:rsid w:val="00F354D1"/>
    <w:rsid w:val="00F35807"/>
    <w:rsid w:val="00F35925"/>
    <w:rsid w:val="00F35B88"/>
    <w:rsid w:val="00F35D50"/>
    <w:rsid w:val="00F35D76"/>
    <w:rsid w:val="00F35E40"/>
    <w:rsid w:val="00F35E57"/>
    <w:rsid w:val="00F35FCF"/>
    <w:rsid w:val="00F3645A"/>
    <w:rsid w:val="00F36655"/>
    <w:rsid w:val="00F36688"/>
    <w:rsid w:val="00F366F1"/>
    <w:rsid w:val="00F36779"/>
    <w:rsid w:val="00F3677A"/>
    <w:rsid w:val="00F36807"/>
    <w:rsid w:val="00F3680F"/>
    <w:rsid w:val="00F36B8F"/>
    <w:rsid w:val="00F36C01"/>
    <w:rsid w:val="00F36C64"/>
    <w:rsid w:val="00F36C94"/>
    <w:rsid w:val="00F36CBA"/>
    <w:rsid w:val="00F36E39"/>
    <w:rsid w:val="00F36FDB"/>
    <w:rsid w:val="00F37251"/>
    <w:rsid w:val="00F37403"/>
    <w:rsid w:val="00F37489"/>
    <w:rsid w:val="00F37616"/>
    <w:rsid w:val="00F376F4"/>
    <w:rsid w:val="00F376F5"/>
    <w:rsid w:val="00F377C4"/>
    <w:rsid w:val="00F378DF"/>
    <w:rsid w:val="00F379B1"/>
    <w:rsid w:val="00F37A83"/>
    <w:rsid w:val="00F37A8B"/>
    <w:rsid w:val="00F37AE5"/>
    <w:rsid w:val="00F37B1D"/>
    <w:rsid w:val="00F37C15"/>
    <w:rsid w:val="00F37C5D"/>
    <w:rsid w:val="00F37D95"/>
    <w:rsid w:val="00F4020F"/>
    <w:rsid w:val="00F40730"/>
    <w:rsid w:val="00F407A1"/>
    <w:rsid w:val="00F4083A"/>
    <w:rsid w:val="00F4091A"/>
    <w:rsid w:val="00F409FB"/>
    <w:rsid w:val="00F40AE3"/>
    <w:rsid w:val="00F40C20"/>
    <w:rsid w:val="00F40D50"/>
    <w:rsid w:val="00F41149"/>
    <w:rsid w:val="00F41152"/>
    <w:rsid w:val="00F4131B"/>
    <w:rsid w:val="00F413DC"/>
    <w:rsid w:val="00F414EE"/>
    <w:rsid w:val="00F41566"/>
    <w:rsid w:val="00F41813"/>
    <w:rsid w:val="00F4187C"/>
    <w:rsid w:val="00F41ABC"/>
    <w:rsid w:val="00F41B1D"/>
    <w:rsid w:val="00F41D82"/>
    <w:rsid w:val="00F41EED"/>
    <w:rsid w:val="00F41EF8"/>
    <w:rsid w:val="00F41F0B"/>
    <w:rsid w:val="00F42055"/>
    <w:rsid w:val="00F42208"/>
    <w:rsid w:val="00F4227D"/>
    <w:rsid w:val="00F422B4"/>
    <w:rsid w:val="00F4243A"/>
    <w:rsid w:val="00F424F6"/>
    <w:rsid w:val="00F426DF"/>
    <w:rsid w:val="00F4294D"/>
    <w:rsid w:val="00F429BB"/>
    <w:rsid w:val="00F42A0D"/>
    <w:rsid w:val="00F42A94"/>
    <w:rsid w:val="00F42E2E"/>
    <w:rsid w:val="00F43082"/>
    <w:rsid w:val="00F430D2"/>
    <w:rsid w:val="00F4335A"/>
    <w:rsid w:val="00F4347B"/>
    <w:rsid w:val="00F43581"/>
    <w:rsid w:val="00F435F0"/>
    <w:rsid w:val="00F4365F"/>
    <w:rsid w:val="00F436D6"/>
    <w:rsid w:val="00F43714"/>
    <w:rsid w:val="00F43A02"/>
    <w:rsid w:val="00F43B28"/>
    <w:rsid w:val="00F43B59"/>
    <w:rsid w:val="00F43C3D"/>
    <w:rsid w:val="00F43CB2"/>
    <w:rsid w:val="00F43D26"/>
    <w:rsid w:val="00F44177"/>
    <w:rsid w:val="00F441F2"/>
    <w:rsid w:val="00F446A9"/>
    <w:rsid w:val="00F446E9"/>
    <w:rsid w:val="00F449F1"/>
    <w:rsid w:val="00F44A83"/>
    <w:rsid w:val="00F44AA2"/>
    <w:rsid w:val="00F44AED"/>
    <w:rsid w:val="00F44B5E"/>
    <w:rsid w:val="00F44BE9"/>
    <w:rsid w:val="00F44CD6"/>
    <w:rsid w:val="00F44FBD"/>
    <w:rsid w:val="00F4502F"/>
    <w:rsid w:val="00F450B0"/>
    <w:rsid w:val="00F450F4"/>
    <w:rsid w:val="00F4519C"/>
    <w:rsid w:val="00F45365"/>
    <w:rsid w:val="00F453B9"/>
    <w:rsid w:val="00F455B6"/>
    <w:rsid w:val="00F45958"/>
    <w:rsid w:val="00F45960"/>
    <w:rsid w:val="00F45A9A"/>
    <w:rsid w:val="00F45AB1"/>
    <w:rsid w:val="00F45B5E"/>
    <w:rsid w:val="00F45CE1"/>
    <w:rsid w:val="00F45E99"/>
    <w:rsid w:val="00F46157"/>
    <w:rsid w:val="00F4639E"/>
    <w:rsid w:val="00F464AB"/>
    <w:rsid w:val="00F464DF"/>
    <w:rsid w:val="00F467F3"/>
    <w:rsid w:val="00F46E46"/>
    <w:rsid w:val="00F46EC1"/>
    <w:rsid w:val="00F46F7B"/>
    <w:rsid w:val="00F470F6"/>
    <w:rsid w:val="00F47131"/>
    <w:rsid w:val="00F47356"/>
    <w:rsid w:val="00F47392"/>
    <w:rsid w:val="00F47691"/>
    <w:rsid w:val="00F47811"/>
    <w:rsid w:val="00F478EA"/>
    <w:rsid w:val="00F47B2D"/>
    <w:rsid w:val="00F47B5E"/>
    <w:rsid w:val="00F47BE5"/>
    <w:rsid w:val="00F47E8D"/>
    <w:rsid w:val="00F47EC2"/>
    <w:rsid w:val="00F47F5D"/>
    <w:rsid w:val="00F47FF4"/>
    <w:rsid w:val="00F50169"/>
    <w:rsid w:val="00F50205"/>
    <w:rsid w:val="00F50300"/>
    <w:rsid w:val="00F5062C"/>
    <w:rsid w:val="00F509F2"/>
    <w:rsid w:val="00F50E13"/>
    <w:rsid w:val="00F50FDA"/>
    <w:rsid w:val="00F512D0"/>
    <w:rsid w:val="00F516CE"/>
    <w:rsid w:val="00F518D0"/>
    <w:rsid w:val="00F51974"/>
    <w:rsid w:val="00F519A3"/>
    <w:rsid w:val="00F51C39"/>
    <w:rsid w:val="00F51D1E"/>
    <w:rsid w:val="00F51DB0"/>
    <w:rsid w:val="00F51E3C"/>
    <w:rsid w:val="00F51E44"/>
    <w:rsid w:val="00F51E96"/>
    <w:rsid w:val="00F51F9D"/>
    <w:rsid w:val="00F52459"/>
    <w:rsid w:val="00F5261D"/>
    <w:rsid w:val="00F52731"/>
    <w:rsid w:val="00F527A3"/>
    <w:rsid w:val="00F528CB"/>
    <w:rsid w:val="00F528FE"/>
    <w:rsid w:val="00F52B3E"/>
    <w:rsid w:val="00F52CD8"/>
    <w:rsid w:val="00F52E08"/>
    <w:rsid w:val="00F52F88"/>
    <w:rsid w:val="00F52FB8"/>
    <w:rsid w:val="00F52FCE"/>
    <w:rsid w:val="00F53169"/>
    <w:rsid w:val="00F531A3"/>
    <w:rsid w:val="00F532ED"/>
    <w:rsid w:val="00F53399"/>
    <w:rsid w:val="00F5353D"/>
    <w:rsid w:val="00F53687"/>
    <w:rsid w:val="00F536C8"/>
    <w:rsid w:val="00F536FE"/>
    <w:rsid w:val="00F5374A"/>
    <w:rsid w:val="00F5376D"/>
    <w:rsid w:val="00F53811"/>
    <w:rsid w:val="00F53834"/>
    <w:rsid w:val="00F53839"/>
    <w:rsid w:val="00F53929"/>
    <w:rsid w:val="00F5394F"/>
    <w:rsid w:val="00F53AF7"/>
    <w:rsid w:val="00F53D71"/>
    <w:rsid w:val="00F53FF7"/>
    <w:rsid w:val="00F54035"/>
    <w:rsid w:val="00F5406A"/>
    <w:rsid w:val="00F5416F"/>
    <w:rsid w:val="00F54282"/>
    <w:rsid w:val="00F543F0"/>
    <w:rsid w:val="00F5445C"/>
    <w:rsid w:val="00F54539"/>
    <w:rsid w:val="00F54789"/>
    <w:rsid w:val="00F5482A"/>
    <w:rsid w:val="00F54885"/>
    <w:rsid w:val="00F54954"/>
    <w:rsid w:val="00F549B5"/>
    <w:rsid w:val="00F549CB"/>
    <w:rsid w:val="00F54A16"/>
    <w:rsid w:val="00F54A79"/>
    <w:rsid w:val="00F54B72"/>
    <w:rsid w:val="00F54BBF"/>
    <w:rsid w:val="00F54F12"/>
    <w:rsid w:val="00F54F2F"/>
    <w:rsid w:val="00F55233"/>
    <w:rsid w:val="00F55332"/>
    <w:rsid w:val="00F55335"/>
    <w:rsid w:val="00F553DF"/>
    <w:rsid w:val="00F5543B"/>
    <w:rsid w:val="00F555C0"/>
    <w:rsid w:val="00F556E7"/>
    <w:rsid w:val="00F55871"/>
    <w:rsid w:val="00F559B6"/>
    <w:rsid w:val="00F55A89"/>
    <w:rsid w:val="00F55ABB"/>
    <w:rsid w:val="00F55DB2"/>
    <w:rsid w:val="00F55DD2"/>
    <w:rsid w:val="00F55E63"/>
    <w:rsid w:val="00F55FF7"/>
    <w:rsid w:val="00F56229"/>
    <w:rsid w:val="00F5642F"/>
    <w:rsid w:val="00F56667"/>
    <w:rsid w:val="00F56766"/>
    <w:rsid w:val="00F56C62"/>
    <w:rsid w:val="00F56CFA"/>
    <w:rsid w:val="00F56D17"/>
    <w:rsid w:val="00F56EA5"/>
    <w:rsid w:val="00F5705C"/>
    <w:rsid w:val="00F57134"/>
    <w:rsid w:val="00F573C8"/>
    <w:rsid w:val="00F57612"/>
    <w:rsid w:val="00F5768A"/>
    <w:rsid w:val="00F576DD"/>
    <w:rsid w:val="00F57797"/>
    <w:rsid w:val="00F577FC"/>
    <w:rsid w:val="00F57848"/>
    <w:rsid w:val="00F57894"/>
    <w:rsid w:val="00F57A0F"/>
    <w:rsid w:val="00F57B1B"/>
    <w:rsid w:val="00F57B7A"/>
    <w:rsid w:val="00F57C03"/>
    <w:rsid w:val="00F57FAD"/>
    <w:rsid w:val="00F604CA"/>
    <w:rsid w:val="00F605FA"/>
    <w:rsid w:val="00F609AB"/>
    <w:rsid w:val="00F60A3E"/>
    <w:rsid w:val="00F60C1F"/>
    <w:rsid w:val="00F60C66"/>
    <w:rsid w:val="00F60D57"/>
    <w:rsid w:val="00F60EE8"/>
    <w:rsid w:val="00F60F82"/>
    <w:rsid w:val="00F613C4"/>
    <w:rsid w:val="00F61669"/>
    <w:rsid w:val="00F61A29"/>
    <w:rsid w:val="00F61DF2"/>
    <w:rsid w:val="00F61E3F"/>
    <w:rsid w:val="00F61F68"/>
    <w:rsid w:val="00F620E8"/>
    <w:rsid w:val="00F620FE"/>
    <w:rsid w:val="00F6227C"/>
    <w:rsid w:val="00F62285"/>
    <w:rsid w:val="00F62410"/>
    <w:rsid w:val="00F6254C"/>
    <w:rsid w:val="00F62645"/>
    <w:rsid w:val="00F62756"/>
    <w:rsid w:val="00F6285E"/>
    <w:rsid w:val="00F6288B"/>
    <w:rsid w:val="00F628B0"/>
    <w:rsid w:val="00F6295A"/>
    <w:rsid w:val="00F62BC4"/>
    <w:rsid w:val="00F62EA6"/>
    <w:rsid w:val="00F6300C"/>
    <w:rsid w:val="00F63132"/>
    <w:rsid w:val="00F63172"/>
    <w:rsid w:val="00F63179"/>
    <w:rsid w:val="00F6331C"/>
    <w:rsid w:val="00F63368"/>
    <w:rsid w:val="00F633B5"/>
    <w:rsid w:val="00F636ED"/>
    <w:rsid w:val="00F637DD"/>
    <w:rsid w:val="00F638F6"/>
    <w:rsid w:val="00F63C45"/>
    <w:rsid w:val="00F63CD7"/>
    <w:rsid w:val="00F640D2"/>
    <w:rsid w:val="00F64160"/>
    <w:rsid w:val="00F643A9"/>
    <w:rsid w:val="00F6443A"/>
    <w:rsid w:val="00F644D1"/>
    <w:rsid w:val="00F64875"/>
    <w:rsid w:val="00F649B0"/>
    <w:rsid w:val="00F64A3A"/>
    <w:rsid w:val="00F64A7E"/>
    <w:rsid w:val="00F64AD1"/>
    <w:rsid w:val="00F64B03"/>
    <w:rsid w:val="00F64E9B"/>
    <w:rsid w:val="00F650A7"/>
    <w:rsid w:val="00F651BD"/>
    <w:rsid w:val="00F6520C"/>
    <w:rsid w:val="00F6521C"/>
    <w:rsid w:val="00F6524E"/>
    <w:rsid w:val="00F6571E"/>
    <w:rsid w:val="00F65791"/>
    <w:rsid w:val="00F6598C"/>
    <w:rsid w:val="00F659E4"/>
    <w:rsid w:val="00F66030"/>
    <w:rsid w:val="00F660B6"/>
    <w:rsid w:val="00F66414"/>
    <w:rsid w:val="00F66481"/>
    <w:rsid w:val="00F665BF"/>
    <w:rsid w:val="00F66871"/>
    <w:rsid w:val="00F668E1"/>
    <w:rsid w:val="00F66A6E"/>
    <w:rsid w:val="00F66AA2"/>
    <w:rsid w:val="00F66CA5"/>
    <w:rsid w:val="00F66EF1"/>
    <w:rsid w:val="00F66F73"/>
    <w:rsid w:val="00F672A4"/>
    <w:rsid w:val="00F67365"/>
    <w:rsid w:val="00F67420"/>
    <w:rsid w:val="00F67581"/>
    <w:rsid w:val="00F675B0"/>
    <w:rsid w:val="00F6767C"/>
    <w:rsid w:val="00F6777A"/>
    <w:rsid w:val="00F678E9"/>
    <w:rsid w:val="00F67BC9"/>
    <w:rsid w:val="00F67CD5"/>
    <w:rsid w:val="00F67D36"/>
    <w:rsid w:val="00F67DE2"/>
    <w:rsid w:val="00F7000D"/>
    <w:rsid w:val="00F702F7"/>
    <w:rsid w:val="00F7041C"/>
    <w:rsid w:val="00F70591"/>
    <w:rsid w:val="00F705E9"/>
    <w:rsid w:val="00F70616"/>
    <w:rsid w:val="00F706F0"/>
    <w:rsid w:val="00F707BD"/>
    <w:rsid w:val="00F708C9"/>
    <w:rsid w:val="00F708F0"/>
    <w:rsid w:val="00F709B1"/>
    <w:rsid w:val="00F709D0"/>
    <w:rsid w:val="00F709D5"/>
    <w:rsid w:val="00F709E8"/>
    <w:rsid w:val="00F70B77"/>
    <w:rsid w:val="00F71097"/>
    <w:rsid w:val="00F710F9"/>
    <w:rsid w:val="00F712E5"/>
    <w:rsid w:val="00F71462"/>
    <w:rsid w:val="00F7148B"/>
    <w:rsid w:val="00F71556"/>
    <w:rsid w:val="00F71564"/>
    <w:rsid w:val="00F71836"/>
    <w:rsid w:val="00F71930"/>
    <w:rsid w:val="00F71AF7"/>
    <w:rsid w:val="00F71BCF"/>
    <w:rsid w:val="00F71C21"/>
    <w:rsid w:val="00F71C71"/>
    <w:rsid w:val="00F71D4E"/>
    <w:rsid w:val="00F71FEE"/>
    <w:rsid w:val="00F720D7"/>
    <w:rsid w:val="00F7223A"/>
    <w:rsid w:val="00F72263"/>
    <w:rsid w:val="00F72413"/>
    <w:rsid w:val="00F72463"/>
    <w:rsid w:val="00F7286E"/>
    <w:rsid w:val="00F728AE"/>
    <w:rsid w:val="00F729A3"/>
    <w:rsid w:val="00F72B55"/>
    <w:rsid w:val="00F72BF1"/>
    <w:rsid w:val="00F72C0A"/>
    <w:rsid w:val="00F730A6"/>
    <w:rsid w:val="00F730EC"/>
    <w:rsid w:val="00F73207"/>
    <w:rsid w:val="00F73262"/>
    <w:rsid w:val="00F7332B"/>
    <w:rsid w:val="00F73413"/>
    <w:rsid w:val="00F73684"/>
    <w:rsid w:val="00F736C4"/>
    <w:rsid w:val="00F73893"/>
    <w:rsid w:val="00F73A4D"/>
    <w:rsid w:val="00F73A5F"/>
    <w:rsid w:val="00F73D1D"/>
    <w:rsid w:val="00F73F0B"/>
    <w:rsid w:val="00F73F20"/>
    <w:rsid w:val="00F73F2B"/>
    <w:rsid w:val="00F73F80"/>
    <w:rsid w:val="00F74096"/>
    <w:rsid w:val="00F74125"/>
    <w:rsid w:val="00F74396"/>
    <w:rsid w:val="00F747BE"/>
    <w:rsid w:val="00F7482E"/>
    <w:rsid w:val="00F749CB"/>
    <w:rsid w:val="00F74B0C"/>
    <w:rsid w:val="00F74CB8"/>
    <w:rsid w:val="00F74CE7"/>
    <w:rsid w:val="00F74D7A"/>
    <w:rsid w:val="00F74E9B"/>
    <w:rsid w:val="00F74F34"/>
    <w:rsid w:val="00F75016"/>
    <w:rsid w:val="00F751D8"/>
    <w:rsid w:val="00F75274"/>
    <w:rsid w:val="00F7548C"/>
    <w:rsid w:val="00F755CB"/>
    <w:rsid w:val="00F7566A"/>
    <w:rsid w:val="00F75707"/>
    <w:rsid w:val="00F75E2D"/>
    <w:rsid w:val="00F7606B"/>
    <w:rsid w:val="00F761C3"/>
    <w:rsid w:val="00F7641D"/>
    <w:rsid w:val="00F76527"/>
    <w:rsid w:val="00F76834"/>
    <w:rsid w:val="00F76995"/>
    <w:rsid w:val="00F769E0"/>
    <w:rsid w:val="00F769FE"/>
    <w:rsid w:val="00F76A14"/>
    <w:rsid w:val="00F76C1D"/>
    <w:rsid w:val="00F76CD8"/>
    <w:rsid w:val="00F76EE0"/>
    <w:rsid w:val="00F76F0C"/>
    <w:rsid w:val="00F7716F"/>
    <w:rsid w:val="00F771F3"/>
    <w:rsid w:val="00F7742A"/>
    <w:rsid w:val="00F77602"/>
    <w:rsid w:val="00F776F5"/>
    <w:rsid w:val="00F77A98"/>
    <w:rsid w:val="00F77AE4"/>
    <w:rsid w:val="00F77B31"/>
    <w:rsid w:val="00F77FF2"/>
    <w:rsid w:val="00F800D5"/>
    <w:rsid w:val="00F80100"/>
    <w:rsid w:val="00F8031A"/>
    <w:rsid w:val="00F80393"/>
    <w:rsid w:val="00F80394"/>
    <w:rsid w:val="00F804E6"/>
    <w:rsid w:val="00F807EA"/>
    <w:rsid w:val="00F80893"/>
    <w:rsid w:val="00F808C7"/>
    <w:rsid w:val="00F80994"/>
    <w:rsid w:val="00F809FC"/>
    <w:rsid w:val="00F80C00"/>
    <w:rsid w:val="00F80DDB"/>
    <w:rsid w:val="00F81016"/>
    <w:rsid w:val="00F8137B"/>
    <w:rsid w:val="00F814A5"/>
    <w:rsid w:val="00F81528"/>
    <w:rsid w:val="00F8152F"/>
    <w:rsid w:val="00F8158A"/>
    <w:rsid w:val="00F816A7"/>
    <w:rsid w:val="00F8182F"/>
    <w:rsid w:val="00F8185B"/>
    <w:rsid w:val="00F81945"/>
    <w:rsid w:val="00F819BF"/>
    <w:rsid w:val="00F819C0"/>
    <w:rsid w:val="00F81A68"/>
    <w:rsid w:val="00F81AE5"/>
    <w:rsid w:val="00F81D8E"/>
    <w:rsid w:val="00F81E26"/>
    <w:rsid w:val="00F81E54"/>
    <w:rsid w:val="00F820FF"/>
    <w:rsid w:val="00F82127"/>
    <w:rsid w:val="00F823F1"/>
    <w:rsid w:val="00F8258F"/>
    <w:rsid w:val="00F82604"/>
    <w:rsid w:val="00F82954"/>
    <w:rsid w:val="00F82C1A"/>
    <w:rsid w:val="00F82F31"/>
    <w:rsid w:val="00F82F9B"/>
    <w:rsid w:val="00F8318E"/>
    <w:rsid w:val="00F831EC"/>
    <w:rsid w:val="00F832D5"/>
    <w:rsid w:val="00F8332E"/>
    <w:rsid w:val="00F83371"/>
    <w:rsid w:val="00F8346F"/>
    <w:rsid w:val="00F836DC"/>
    <w:rsid w:val="00F837B0"/>
    <w:rsid w:val="00F83924"/>
    <w:rsid w:val="00F839CE"/>
    <w:rsid w:val="00F83A0E"/>
    <w:rsid w:val="00F83BBF"/>
    <w:rsid w:val="00F83BFE"/>
    <w:rsid w:val="00F83D11"/>
    <w:rsid w:val="00F83DBF"/>
    <w:rsid w:val="00F83EDF"/>
    <w:rsid w:val="00F83F29"/>
    <w:rsid w:val="00F8413A"/>
    <w:rsid w:val="00F844F0"/>
    <w:rsid w:val="00F845D3"/>
    <w:rsid w:val="00F846CF"/>
    <w:rsid w:val="00F848D8"/>
    <w:rsid w:val="00F84B94"/>
    <w:rsid w:val="00F84DD2"/>
    <w:rsid w:val="00F84F08"/>
    <w:rsid w:val="00F850B9"/>
    <w:rsid w:val="00F851E1"/>
    <w:rsid w:val="00F85224"/>
    <w:rsid w:val="00F8526C"/>
    <w:rsid w:val="00F852E0"/>
    <w:rsid w:val="00F8568E"/>
    <w:rsid w:val="00F8571D"/>
    <w:rsid w:val="00F8573D"/>
    <w:rsid w:val="00F857D3"/>
    <w:rsid w:val="00F8594D"/>
    <w:rsid w:val="00F859DC"/>
    <w:rsid w:val="00F85A8C"/>
    <w:rsid w:val="00F85B5E"/>
    <w:rsid w:val="00F85BBF"/>
    <w:rsid w:val="00F85C73"/>
    <w:rsid w:val="00F85C79"/>
    <w:rsid w:val="00F85CFD"/>
    <w:rsid w:val="00F85D25"/>
    <w:rsid w:val="00F85DD0"/>
    <w:rsid w:val="00F85F54"/>
    <w:rsid w:val="00F86066"/>
    <w:rsid w:val="00F86323"/>
    <w:rsid w:val="00F8654C"/>
    <w:rsid w:val="00F8655A"/>
    <w:rsid w:val="00F867A6"/>
    <w:rsid w:val="00F867F7"/>
    <w:rsid w:val="00F8685B"/>
    <w:rsid w:val="00F869EC"/>
    <w:rsid w:val="00F86BCC"/>
    <w:rsid w:val="00F86BF5"/>
    <w:rsid w:val="00F86CC8"/>
    <w:rsid w:val="00F86D01"/>
    <w:rsid w:val="00F86D72"/>
    <w:rsid w:val="00F8746C"/>
    <w:rsid w:val="00F874D2"/>
    <w:rsid w:val="00F87543"/>
    <w:rsid w:val="00F8755F"/>
    <w:rsid w:val="00F8763E"/>
    <w:rsid w:val="00F8765A"/>
    <w:rsid w:val="00F876CA"/>
    <w:rsid w:val="00F87A7D"/>
    <w:rsid w:val="00F87B0A"/>
    <w:rsid w:val="00F87BE7"/>
    <w:rsid w:val="00F87C08"/>
    <w:rsid w:val="00F87DEB"/>
    <w:rsid w:val="00F87FAF"/>
    <w:rsid w:val="00F901D3"/>
    <w:rsid w:val="00F90285"/>
    <w:rsid w:val="00F90482"/>
    <w:rsid w:val="00F90728"/>
    <w:rsid w:val="00F907B2"/>
    <w:rsid w:val="00F907B9"/>
    <w:rsid w:val="00F9082E"/>
    <w:rsid w:val="00F908A3"/>
    <w:rsid w:val="00F908A5"/>
    <w:rsid w:val="00F90A4B"/>
    <w:rsid w:val="00F90AE6"/>
    <w:rsid w:val="00F90BB7"/>
    <w:rsid w:val="00F90C23"/>
    <w:rsid w:val="00F90EE4"/>
    <w:rsid w:val="00F910C0"/>
    <w:rsid w:val="00F91323"/>
    <w:rsid w:val="00F913BF"/>
    <w:rsid w:val="00F915A0"/>
    <w:rsid w:val="00F915B6"/>
    <w:rsid w:val="00F91636"/>
    <w:rsid w:val="00F91685"/>
    <w:rsid w:val="00F91702"/>
    <w:rsid w:val="00F91820"/>
    <w:rsid w:val="00F91B00"/>
    <w:rsid w:val="00F91E08"/>
    <w:rsid w:val="00F91F6E"/>
    <w:rsid w:val="00F91FB4"/>
    <w:rsid w:val="00F91FD9"/>
    <w:rsid w:val="00F9207F"/>
    <w:rsid w:val="00F92080"/>
    <w:rsid w:val="00F920CC"/>
    <w:rsid w:val="00F921E9"/>
    <w:rsid w:val="00F92549"/>
    <w:rsid w:val="00F92705"/>
    <w:rsid w:val="00F92795"/>
    <w:rsid w:val="00F92AE3"/>
    <w:rsid w:val="00F92C34"/>
    <w:rsid w:val="00F930E3"/>
    <w:rsid w:val="00F9317F"/>
    <w:rsid w:val="00F9330E"/>
    <w:rsid w:val="00F934C5"/>
    <w:rsid w:val="00F9355A"/>
    <w:rsid w:val="00F93B6B"/>
    <w:rsid w:val="00F93CF1"/>
    <w:rsid w:val="00F93D50"/>
    <w:rsid w:val="00F93ED8"/>
    <w:rsid w:val="00F93F60"/>
    <w:rsid w:val="00F93FE0"/>
    <w:rsid w:val="00F94043"/>
    <w:rsid w:val="00F940C8"/>
    <w:rsid w:val="00F94155"/>
    <w:rsid w:val="00F94253"/>
    <w:rsid w:val="00F942B5"/>
    <w:rsid w:val="00F94454"/>
    <w:rsid w:val="00F9457C"/>
    <w:rsid w:val="00F9474D"/>
    <w:rsid w:val="00F949B2"/>
    <w:rsid w:val="00F94AEA"/>
    <w:rsid w:val="00F94D0A"/>
    <w:rsid w:val="00F94E8C"/>
    <w:rsid w:val="00F9517A"/>
    <w:rsid w:val="00F951F4"/>
    <w:rsid w:val="00F95265"/>
    <w:rsid w:val="00F9579A"/>
    <w:rsid w:val="00F959F6"/>
    <w:rsid w:val="00F95E7B"/>
    <w:rsid w:val="00F95ED9"/>
    <w:rsid w:val="00F95F3C"/>
    <w:rsid w:val="00F95F8E"/>
    <w:rsid w:val="00F96192"/>
    <w:rsid w:val="00F961C3"/>
    <w:rsid w:val="00F962FF"/>
    <w:rsid w:val="00F9630D"/>
    <w:rsid w:val="00F967F0"/>
    <w:rsid w:val="00F96850"/>
    <w:rsid w:val="00F96863"/>
    <w:rsid w:val="00F968F1"/>
    <w:rsid w:val="00F96A54"/>
    <w:rsid w:val="00F96A58"/>
    <w:rsid w:val="00F96B87"/>
    <w:rsid w:val="00F96BFD"/>
    <w:rsid w:val="00F96C85"/>
    <w:rsid w:val="00F96D98"/>
    <w:rsid w:val="00F9700A"/>
    <w:rsid w:val="00F97012"/>
    <w:rsid w:val="00F9715E"/>
    <w:rsid w:val="00F9717C"/>
    <w:rsid w:val="00F9719E"/>
    <w:rsid w:val="00F9731A"/>
    <w:rsid w:val="00F973C2"/>
    <w:rsid w:val="00F975C5"/>
    <w:rsid w:val="00F9763A"/>
    <w:rsid w:val="00F9765F"/>
    <w:rsid w:val="00F976A2"/>
    <w:rsid w:val="00F977D2"/>
    <w:rsid w:val="00F9787E"/>
    <w:rsid w:val="00F978FD"/>
    <w:rsid w:val="00F97A2B"/>
    <w:rsid w:val="00F97AF3"/>
    <w:rsid w:val="00F97AFF"/>
    <w:rsid w:val="00F97BAF"/>
    <w:rsid w:val="00F97BD0"/>
    <w:rsid w:val="00F97D74"/>
    <w:rsid w:val="00F97F3E"/>
    <w:rsid w:val="00F97F83"/>
    <w:rsid w:val="00FA00A5"/>
    <w:rsid w:val="00FA027B"/>
    <w:rsid w:val="00FA03C2"/>
    <w:rsid w:val="00FA04E6"/>
    <w:rsid w:val="00FA0595"/>
    <w:rsid w:val="00FA06CA"/>
    <w:rsid w:val="00FA0889"/>
    <w:rsid w:val="00FA0917"/>
    <w:rsid w:val="00FA096B"/>
    <w:rsid w:val="00FA097D"/>
    <w:rsid w:val="00FA0A3B"/>
    <w:rsid w:val="00FA0DEF"/>
    <w:rsid w:val="00FA0E9C"/>
    <w:rsid w:val="00FA0EF2"/>
    <w:rsid w:val="00FA107C"/>
    <w:rsid w:val="00FA1229"/>
    <w:rsid w:val="00FA1381"/>
    <w:rsid w:val="00FA1513"/>
    <w:rsid w:val="00FA161A"/>
    <w:rsid w:val="00FA16FD"/>
    <w:rsid w:val="00FA17CB"/>
    <w:rsid w:val="00FA18B4"/>
    <w:rsid w:val="00FA18F5"/>
    <w:rsid w:val="00FA1924"/>
    <w:rsid w:val="00FA1A1E"/>
    <w:rsid w:val="00FA1D6B"/>
    <w:rsid w:val="00FA1D9E"/>
    <w:rsid w:val="00FA1DC4"/>
    <w:rsid w:val="00FA1FAE"/>
    <w:rsid w:val="00FA2049"/>
    <w:rsid w:val="00FA2183"/>
    <w:rsid w:val="00FA2191"/>
    <w:rsid w:val="00FA21DB"/>
    <w:rsid w:val="00FA2228"/>
    <w:rsid w:val="00FA2245"/>
    <w:rsid w:val="00FA22AA"/>
    <w:rsid w:val="00FA251C"/>
    <w:rsid w:val="00FA25D2"/>
    <w:rsid w:val="00FA2730"/>
    <w:rsid w:val="00FA27C5"/>
    <w:rsid w:val="00FA2C92"/>
    <w:rsid w:val="00FA2DC7"/>
    <w:rsid w:val="00FA2E01"/>
    <w:rsid w:val="00FA2ECE"/>
    <w:rsid w:val="00FA2EDE"/>
    <w:rsid w:val="00FA2F70"/>
    <w:rsid w:val="00FA2FC4"/>
    <w:rsid w:val="00FA31C1"/>
    <w:rsid w:val="00FA3244"/>
    <w:rsid w:val="00FA33A3"/>
    <w:rsid w:val="00FA341A"/>
    <w:rsid w:val="00FA34A0"/>
    <w:rsid w:val="00FA3754"/>
    <w:rsid w:val="00FA3A26"/>
    <w:rsid w:val="00FA3A36"/>
    <w:rsid w:val="00FA3DE3"/>
    <w:rsid w:val="00FA3F8F"/>
    <w:rsid w:val="00FA3FB6"/>
    <w:rsid w:val="00FA4062"/>
    <w:rsid w:val="00FA417C"/>
    <w:rsid w:val="00FA4236"/>
    <w:rsid w:val="00FA4323"/>
    <w:rsid w:val="00FA45A9"/>
    <w:rsid w:val="00FA470C"/>
    <w:rsid w:val="00FA4799"/>
    <w:rsid w:val="00FA47EB"/>
    <w:rsid w:val="00FA481E"/>
    <w:rsid w:val="00FA4925"/>
    <w:rsid w:val="00FA4A7A"/>
    <w:rsid w:val="00FA4A9C"/>
    <w:rsid w:val="00FA4ECB"/>
    <w:rsid w:val="00FA51CC"/>
    <w:rsid w:val="00FA5220"/>
    <w:rsid w:val="00FA523C"/>
    <w:rsid w:val="00FA5257"/>
    <w:rsid w:val="00FA543F"/>
    <w:rsid w:val="00FA5484"/>
    <w:rsid w:val="00FA57B0"/>
    <w:rsid w:val="00FA585F"/>
    <w:rsid w:val="00FA58F1"/>
    <w:rsid w:val="00FA5BB2"/>
    <w:rsid w:val="00FA5E66"/>
    <w:rsid w:val="00FA5F65"/>
    <w:rsid w:val="00FA5FB6"/>
    <w:rsid w:val="00FA60A6"/>
    <w:rsid w:val="00FA622B"/>
    <w:rsid w:val="00FA6390"/>
    <w:rsid w:val="00FA639A"/>
    <w:rsid w:val="00FA63C3"/>
    <w:rsid w:val="00FA65AF"/>
    <w:rsid w:val="00FA67A3"/>
    <w:rsid w:val="00FA6938"/>
    <w:rsid w:val="00FA6D71"/>
    <w:rsid w:val="00FA6E06"/>
    <w:rsid w:val="00FA6E6D"/>
    <w:rsid w:val="00FA6F38"/>
    <w:rsid w:val="00FA70A6"/>
    <w:rsid w:val="00FA7133"/>
    <w:rsid w:val="00FA7159"/>
    <w:rsid w:val="00FA7748"/>
    <w:rsid w:val="00FA79F2"/>
    <w:rsid w:val="00FA7E0E"/>
    <w:rsid w:val="00FA7F35"/>
    <w:rsid w:val="00FB004F"/>
    <w:rsid w:val="00FB0071"/>
    <w:rsid w:val="00FB00FB"/>
    <w:rsid w:val="00FB027D"/>
    <w:rsid w:val="00FB02EC"/>
    <w:rsid w:val="00FB0326"/>
    <w:rsid w:val="00FB04FA"/>
    <w:rsid w:val="00FB05F1"/>
    <w:rsid w:val="00FB07BD"/>
    <w:rsid w:val="00FB0AE0"/>
    <w:rsid w:val="00FB0B65"/>
    <w:rsid w:val="00FB0B90"/>
    <w:rsid w:val="00FB0D74"/>
    <w:rsid w:val="00FB0FA1"/>
    <w:rsid w:val="00FB0FEB"/>
    <w:rsid w:val="00FB10B1"/>
    <w:rsid w:val="00FB144A"/>
    <w:rsid w:val="00FB14D4"/>
    <w:rsid w:val="00FB171D"/>
    <w:rsid w:val="00FB1740"/>
    <w:rsid w:val="00FB175B"/>
    <w:rsid w:val="00FB18D7"/>
    <w:rsid w:val="00FB1A25"/>
    <w:rsid w:val="00FB1A85"/>
    <w:rsid w:val="00FB1AFE"/>
    <w:rsid w:val="00FB1C65"/>
    <w:rsid w:val="00FB1CB3"/>
    <w:rsid w:val="00FB1CEB"/>
    <w:rsid w:val="00FB1D66"/>
    <w:rsid w:val="00FB1F31"/>
    <w:rsid w:val="00FB2169"/>
    <w:rsid w:val="00FB222B"/>
    <w:rsid w:val="00FB230C"/>
    <w:rsid w:val="00FB247A"/>
    <w:rsid w:val="00FB25C0"/>
    <w:rsid w:val="00FB2AD8"/>
    <w:rsid w:val="00FB2CCC"/>
    <w:rsid w:val="00FB316F"/>
    <w:rsid w:val="00FB3187"/>
    <w:rsid w:val="00FB3237"/>
    <w:rsid w:val="00FB339D"/>
    <w:rsid w:val="00FB33CA"/>
    <w:rsid w:val="00FB33CF"/>
    <w:rsid w:val="00FB3514"/>
    <w:rsid w:val="00FB3555"/>
    <w:rsid w:val="00FB3AB3"/>
    <w:rsid w:val="00FB3DA2"/>
    <w:rsid w:val="00FB402D"/>
    <w:rsid w:val="00FB4404"/>
    <w:rsid w:val="00FB471B"/>
    <w:rsid w:val="00FB4AD5"/>
    <w:rsid w:val="00FB4AF2"/>
    <w:rsid w:val="00FB4B66"/>
    <w:rsid w:val="00FB4E2A"/>
    <w:rsid w:val="00FB5127"/>
    <w:rsid w:val="00FB515A"/>
    <w:rsid w:val="00FB5210"/>
    <w:rsid w:val="00FB5227"/>
    <w:rsid w:val="00FB529A"/>
    <w:rsid w:val="00FB5421"/>
    <w:rsid w:val="00FB5485"/>
    <w:rsid w:val="00FB557F"/>
    <w:rsid w:val="00FB55E1"/>
    <w:rsid w:val="00FB5717"/>
    <w:rsid w:val="00FB5A1D"/>
    <w:rsid w:val="00FB5C98"/>
    <w:rsid w:val="00FB5EEC"/>
    <w:rsid w:val="00FB5EF6"/>
    <w:rsid w:val="00FB6256"/>
    <w:rsid w:val="00FB64F3"/>
    <w:rsid w:val="00FB6724"/>
    <w:rsid w:val="00FB69B6"/>
    <w:rsid w:val="00FB6BDA"/>
    <w:rsid w:val="00FB6D35"/>
    <w:rsid w:val="00FB6F26"/>
    <w:rsid w:val="00FB7050"/>
    <w:rsid w:val="00FB73A2"/>
    <w:rsid w:val="00FB74E7"/>
    <w:rsid w:val="00FB75D3"/>
    <w:rsid w:val="00FB7B3A"/>
    <w:rsid w:val="00FB7D4F"/>
    <w:rsid w:val="00FC005A"/>
    <w:rsid w:val="00FC01C3"/>
    <w:rsid w:val="00FC02C9"/>
    <w:rsid w:val="00FC02F8"/>
    <w:rsid w:val="00FC0364"/>
    <w:rsid w:val="00FC03A2"/>
    <w:rsid w:val="00FC06DA"/>
    <w:rsid w:val="00FC08DB"/>
    <w:rsid w:val="00FC0B25"/>
    <w:rsid w:val="00FC0CDD"/>
    <w:rsid w:val="00FC0CEA"/>
    <w:rsid w:val="00FC0DAB"/>
    <w:rsid w:val="00FC0DFF"/>
    <w:rsid w:val="00FC0F9A"/>
    <w:rsid w:val="00FC1148"/>
    <w:rsid w:val="00FC1184"/>
    <w:rsid w:val="00FC146D"/>
    <w:rsid w:val="00FC14E4"/>
    <w:rsid w:val="00FC15B9"/>
    <w:rsid w:val="00FC1644"/>
    <w:rsid w:val="00FC178F"/>
    <w:rsid w:val="00FC1856"/>
    <w:rsid w:val="00FC191B"/>
    <w:rsid w:val="00FC1946"/>
    <w:rsid w:val="00FC19F9"/>
    <w:rsid w:val="00FC1AD9"/>
    <w:rsid w:val="00FC1B6A"/>
    <w:rsid w:val="00FC1BB9"/>
    <w:rsid w:val="00FC1D3F"/>
    <w:rsid w:val="00FC1E04"/>
    <w:rsid w:val="00FC1E95"/>
    <w:rsid w:val="00FC1FF4"/>
    <w:rsid w:val="00FC214F"/>
    <w:rsid w:val="00FC216C"/>
    <w:rsid w:val="00FC21BF"/>
    <w:rsid w:val="00FC21E0"/>
    <w:rsid w:val="00FC2216"/>
    <w:rsid w:val="00FC24A7"/>
    <w:rsid w:val="00FC2691"/>
    <w:rsid w:val="00FC27F6"/>
    <w:rsid w:val="00FC2A31"/>
    <w:rsid w:val="00FC2CD7"/>
    <w:rsid w:val="00FC2D38"/>
    <w:rsid w:val="00FC2E35"/>
    <w:rsid w:val="00FC2E9A"/>
    <w:rsid w:val="00FC3011"/>
    <w:rsid w:val="00FC3081"/>
    <w:rsid w:val="00FC3194"/>
    <w:rsid w:val="00FC34C1"/>
    <w:rsid w:val="00FC3565"/>
    <w:rsid w:val="00FC36C3"/>
    <w:rsid w:val="00FC3D60"/>
    <w:rsid w:val="00FC3E92"/>
    <w:rsid w:val="00FC3E9B"/>
    <w:rsid w:val="00FC3ECD"/>
    <w:rsid w:val="00FC3F9F"/>
    <w:rsid w:val="00FC3FCF"/>
    <w:rsid w:val="00FC3FDF"/>
    <w:rsid w:val="00FC414F"/>
    <w:rsid w:val="00FC4210"/>
    <w:rsid w:val="00FC4494"/>
    <w:rsid w:val="00FC4675"/>
    <w:rsid w:val="00FC4695"/>
    <w:rsid w:val="00FC47E2"/>
    <w:rsid w:val="00FC48CE"/>
    <w:rsid w:val="00FC4C0D"/>
    <w:rsid w:val="00FC4C15"/>
    <w:rsid w:val="00FC4F79"/>
    <w:rsid w:val="00FC50D4"/>
    <w:rsid w:val="00FC51C1"/>
    <w:rsid w:val="00FC526B"/>
    <w:rsid w:val="00FC53B2"/>
    <w:rsid w:val="00FC561D"/>
    <w:rsid w:val="00FC58D2"/>
    <w:rsid w:val="00FC598E"/>
    <w:rsid w:val="00FC5B55"/>
    <w:rsid w:val="00FC5C41"/>
    <w:rsid w:val="00FC6332"/>
    <w:rsid w:val="00FC6341"/>
    <w:rsid w:val="00FC6346"/>
    <w:rsid w:val="00FC6440"/>
    <w:rsid w:val="00FC644B"/>
    <w:rsid w:val="00FC6548"/>
    <w:rsid w:val="00FC65B2"/>
    <w:rsid w:val="00FC669D"/>
    <w:rsid w:val="00FC66D9"/>
    <w:rsid w:val="00FC66F0"/>
    <w:rsid w:val="00FC688D"/>
    <w:rsid w:val="00FC6A60"/>
    <w:rsid w:val="00FC6B55"/>
    <w:rsid w:val="00FC6B5D"/>
    <w:rsid w:val="00FC6C97"/>
    <w:rsid w:val="00FC6D12"/>
    <w:rsid w:val="00FC6F65"/>
    <w:rsid w:val="00FC72A1"/>
    <w:rsid w:val="00FC72C0"/>
    <w:rsid w:val="00FC72EF"/>
    <w:rsid w:val="00FC74C5"/>
    <w:rsid w:val="00FC74DD"/>
    <w:rsid w:val="00FC7651"/>
    <w:rsid w:val="00FC765E"/>
    <w:rsid w:val="00FC769E"/>
    <w:rsid w:val="00FC7843"/>
    <w:rsid w:val="00FC7A89"/>
    <w:rsid w:val="00FC7BFD"/>
    <w:rsid w:val="00FC7EB8"/>
    <w:rsid w:val="00FC7F10"/>
    <w:rsid w:val="00FD0005"/>
    <w:rsid w:val="00FD01AB"/>
    <w:rsid w:val="00FD02BF"/>
    <w:rsid w:val="00FD0328"/>
    <w:rsid w:val="00FD04BA"/>
    <w:rsid w:val="00FD0708"/>
    <w:rsid w:val="00FD0BD5"/>
    <w:rsid w:val="00FD0BD9"/>
    <w:rsid w:val="00FD0C20"/>
    <w:rsid w:val="00FD0C35"/>
    <w:rsid w:val="00FD0DD8"/>
    <w:rsid w:val="00FD11DE"/>
    <w:rsid w:val="00FD1326"/>
    <w:rsid w:val="00FD1771"/>
    <w:rsid w:val="00FD17AD"/>
    <w:rsid w:val="00FD19EE"/>
    <w:rsid w:val="00FD1D4B"/>
    <w:rsid w:val="00FD1E61"/>
    <w:rsid w:val="00FD1F05"/>
    <w:rsid w:val="00FD1F4B"/>
    <w:rsid w:val="00FD203F"/>
    <w:rsid w:val="00FD2083"/>
    <w:rsid w:val="00FD20BC"/>
    <w:rsid w:val="00FD2185"/>
    <w:rsid w:val="00FD2305"/>
    <w:rsid w:val="00FD234C"/>
    <w:rsid w:val="00FD238A"/>
    <w:rsid w:val="00FD27EC"/>
    <w:rsid w:val="00FD2A4D"/>
    <w:rsid w:val="00FD2B19"/>
    <w:rsid w:val="00FD2BFA"/>
    <w:rsid w:val="00FD2C2C"/>
    <w:rsid w:val="00FD2C43"/>
    <w:rsid w:val="00FD2CBD"/>
    <w:rsid w:val="00FD2DDD"/>
    <w:rsid w:val="00FD2EE0"/>
    <w:rsid w:val="00FD331D"/>
    <w:rsid w:val="00FD332A"/>
    <w:rsid w:val="00FD3344"/>
    <w:rsid w:val="00FD334E"/>
    <w:rsid w:val="00FD33E8"/>
    <w:rsid w:val="00FD33EB"/>
    <w:rsid w:val="00FD34DB"/>
    <w:rsid w:val="00FD3668"/>
    <w:rsid w:val="00FD36A3"/>
    <w:rsid w:val="00FD3791"/>
    <w:rsid w:val="00FD393E"/>
    <w:rsid w:val="00FD3D0C"/>
    <w:rsid w:val="00FD3D66"/>
    <w:rsid w:val="00FD3DE8"/>
    <w:rsid w:val="00FD3F12"/>
    <w:rsid w:val="00FD401A"/>
    <w:rsid w:val="00FD4236"/>
    <w:rsid w:val="00FD42BE"/>
    <w:rsid w:val="00FD42F4"/>
    <w:rsid w:val="00FD45DE"/>
    <w:rsid w:val="00FD46B4"/>
    <w:rsid w:val="00FD4742"/>
    <w:rsid w:val="00FD4764"/>
    <w:rsid w:val="00FD47F3"/>
    <w:rsid w:val="00FD4890"/>
    <w:rsid w:val="00FD4CFD"/>
    <w:rsid w:val="00FD4EA3"/>
    <w:rsid w:val="00FD4EBA"/>
    <w:rsid w:val="00FD4F0D"/>
    <w:rsid w:val="00FD4F0E"/>
    <w:rsid w:val="00FD5020"/>
    <w:rsid w:val="00FD507A"/>
    <w:rsid w:val="00FD51C0"/>
    <w:rsid w:val="00FD52BA"/>
    <w:rsid w:val="00FD5318"/>
    <w:rsid w:val="00FD545B"/>
    <w:rsid w:val="00FD5496"/>
    <w:rsid w:val="00FD563C"/>
    <w:rsid w:val="00FD572D"/>
    <w:rsid w:val="00FD599C"/>
    <w:rsid w:val="00FD5B2E"/>
    <w:rsid w:val="00FD5C76"/>
    <w:rsid w:val="00FD5C80"/>
    <w:rsid w:val="00FD5E0B"/>
    <w:rsid w:val="00FD5EC7"/>
    <w:rsid w:val="00FD6158"/>
    <w:rsid w:val="00FD61E3"/>
    <w:rsid w:val="00FD62B7"/>
    <w:rsid w:val="00FD62BA"/>
    <w:rsid w:val="00FD6404"/>
    <w:rsid w:val="00FD641F"/>
    <w:rsid w:val="00FD649F"/>
    <w:rsid w:val="00FD659F"/>
    <w:rsid w:val="00FD6845"/>
    <w:rsid w:val="00FD6856"/>
    <w:rsid w:val="00FD6A74"/>
    <w:rsid w:val="00FD6B09"/>
    <w:rsid w:val="00FD6C2E"/>
    <w:rsid w:val="00FD6DD3"/>
    <w:rsid w:val="00FD6E9E"/>
    <w:rsid w:val="00FD6EEE"/>
    <w:rsid w:val="00FD6F2D"/>
    <w:rsid w:val="00FD7016"/>
    <w:rsid w:val="00FD7114"/>
    <w:rsid w:val="00FD72B7"/>
    <w:rsid w:val="00FD7306"/>
    <w:rsid w:val="00FD741B"/>
    <w:rsid w:val="00FD7653"/>
    <w:rsid w:val="00FD7ABA"/>
    <w:rsid w:val="00FD7DE2"/>
    <w:rsid w:val="00FD7E0B"/>
    <w:rsid w:val="00FD7F5C"/>
    <w:rsid w:val="00FE0215"/>
    <w:rsid w:val="00FE029A"/>
    <w:rsid w:val="00FE02FF"/>
    <w:rsid w:val="00FE03E8"/>
    <w:rsid w:val="00FE0526"/>
    <w:rsid w:val="00FE070A"/>
    <w:rsid w:val="00FE085E"/>
    <w:rsid w:val="00FE08C6"/>
    <w:rsid w:val="00FE0916"/>
    <w:rsid w:val="00FE0A7F"/>
    <w:rsid w:val="00FE0AE0"/>
    <w:rsid w:val="00FE0C35"/>
    <w:rsid w:val="00FE0C3A"/>
    <w:rsid w:val="00FE0CBA"/>
    <w:rsid w:val="00FE0E5B"/>
    <w:rsid w:val="00FE0F68"/>
    <w:rsid w:val="00FE1145"/>
    <w:rsid w:val="00FE11CF"/>
    <w:rsid w:val="00FE1210"/>
    <w:rsid w:val="00FE1493"/>
    <w:rsid w:val="00FE154E"/>
    <w:rsid w:val="00FE16FD"/>
    <w:rsid w:val="00FE174B"/>
    <w:rsid w:val="00FE17C2"/>
    <w:rsid w:val="00FE17EE"/>
    <w:rsid w:val="00FE188A"/>
    <w:rsid w:val="00FE1BC5"/>
    <w:rsid w:val="00FE1C26"/>
    <w:rsid w:val="00FE1EB4"/>
    <w:rsid w:val="00FE1F55"/>
    <w:rsid w:val="00FE2002"/>
    <w:rsid w:val="00FE20A0"/>
    <w:rsid w:val="00FE212F"/>
    <w:rsid w:val="00FE2152"/>
    <w:rsid w:val="00FE2460"/>
    <w:rsid w:val="00FE252C"/>
    <w:rsid w:val="00FE2549"/>
    <w:rsid w:val="00FE26F7"/>
    <w:rsid w:val="00FE27ED"/>
    <w:rsid w:val="00FE2A63"/>
    <w:rsid w:val="00FE2AF7"/>
    <w:rsid w:val="00FE2B44"/>
    <w:rsid w:val="00FE2CF3"/>
    <w:rsid w:val="00FE3048"/>
    <w:rsid w:val="00FE306A"/>
    <w:rsid w:val="00FE30B5"/>
    <w:rsid w:val="00FE3192"/>
    <w:rsid w:val="00FE3232"/>
    <w:rsid w:val="00FE3259"/>
    <w:rsid w:val="00FE349F"/>
    <w:rsid w:val="00FE35BE"/>
    <w:rsid w:val="00FE3639"/>
    <w:rsid w:val="00FE3708"/>
    <w:rsid w:val="00FE376C"/>
    <w:rsid w:val="00FE38A5"/>
    <w:rsid w:val="00FE390F"/>
    <w:rsid w:val="00FE3BCD"/>
    <w:rsid w:val="00FE3C7C"/>
    <w:rsid w:val="00FE3DB0"/>
    <w:rsid w:val="00FE3E4D"/>
    <w:rsid w:val="00FE3FB6"/>
    <w:rsid w:val="00FE4135"/>
    <w:rsid w:val="00FE43D1"/>
    <w:rsid w:val="00FE45C8"/>
    <w:rsid w:val="00FE487B"/>
    <w:rsid w:val="00FE4913"/>
    <w:rsid w:val="00FE49FB"/>
    <w:rsid w:val="00FE4B7D"/>
    <w:rsid w:val="00FE4B7E"/>
    <w:rsid w:val="00FE4DAA"/>
    <w:rsid w:val="00FE4DF8"/>
    <w:rsid w:val="00FE4E75"/>
    <w:rsid w:val="00FE50EE"/>
    <w:rsid w:val="00FE515D"/>
    <w:rsid w:val="00FE5188"/>
    <w:rsid w:val="00FE553B"/>
    <w:rsid w:val="00FE55C3"/>
    <w:rsid w:val="00FE55CD"/>
    <w:rsid w:val="00FE55EB"/>
    <w:rsid w:val="00FE57F5"/>
    <w:rsid w:val="00FE59DE"/>
    <w:rsid w:val="00FE5A6B"/>
    <w:rsid w:val="00FE5ABB"/>
    <w:rsid w:val="00FE5D63"/>
    <w:rsid w:val="00FE5DE6"/>
    <w:rsid w:val="00FE5DEF"/>
    <w:rsid w:val="00FE5EFD"/>
    <w:rsid w:val="00FE61C0"/>
    <w:rsid w:val="00FE61EB"/>
    <w:rsid w:val="00FE64E8"/>
    <w:rsid w:val="00FE6899"/>
    <w:rsid w:val="00FE6A47"/>
    <w:rsid w:val="00FE6A6B"/>
    <w:rsid w:val="00FE6A83"/>
    <w:rsid w:val="00FE6A85"/>
    <w:rsid w:val="00FE6B9B"/>
    <w:rsid w:val="00FE6ED8"/>
    <w:rsid w:val="00FE7211"/>
    <w:rsid w:val="00FE7258"/>
    <w:rsid w:val="00FE73DD"/>
    <w:rsid w:val="00FE73F3"/>
    <w:rsid w:val="00FE7495"/>
    <w:rsid w:val="00FE7502"/>
    <w:rsid w:val="00FE75F9"/>
    <w:rsid w:val="00FE793A"/>
    <w:rsid w:val="00FE795F"/>
    <w:rsid w:val="00FE79CF"/>
    <w:rsid w:val="00FE7A0D"/>
    <w:rsid w:val="00FE7B0A"/>
    <w:rsid w:val="00FE7E54"/>
    <w:rsid w:val="00FE7F31"/>
    <w:rsid w:val="00FE7F3D"/>
    <w:rsid w:val="00FF04B6"/>
    <w:rsid w:val="00FF0587"/>
    <w:rsid w:val="00FF068C"/>
    <w:rsid w:val="00FF0780"/>
    <w:rsid w:val="00FF0781"/>
    <w:rsid w:val="00FF0883"/>
    <w:rsid w:val="00FF09F0"/>
    <w:rsid w:val="00FF0C66"/>
    <w:rsid w:val="00FF0CEB"/>
    <w:rsid w:val="00FF0D7A"/>
    <w:rsid w:val="00FF0D8A"/>
    <w:rsid w:val="00FF0E03"/>
    <w:rsid w:val="00FF1098"/>
    <w:rsid w:val="00FF16D1"/>
    <w:rsid w:val="00FF19DA"/>
    <w:rsid w:val="00FF1ABC"/>
    <w:rsid w:val="00FF1C4E"/>
    <w:rsid w:val="00FF1CFE"/>
    <w:rsid w:val="00FF1D1D"/>
    <w:rsid w:val="00FF1EAA"/>
    <w:rsid w:val="00FF20A1"/>
    <w:rsid w:val="00FF2158"/>
    <w:rsid w:val="00FF2248"/>
    <w:rsid w:val="00FF22F3"/>
    <w:rsid w:val="00FF253A"/>
    <w:rsid w:val="00FF281D"/>
    <w:rsid w:val="00FF28EA"/>
    <w:rsid w:val="00FF2922"/>
    <w:rsid w:val="00FF29B5"/>
    <w:rsid w:val="00FF29FC"/>
    <w:rsid w:val="00FF2A49"/>
    <w:rsid w:val="00FF2A7F"/>
    <w:rsid w:val="00FF2B0B"/>
    <w:rsid w:val="00FF2B5E"/>
    <w:rsid w:val="00FF2C80"/>
    <w:rsid w:val="00FF2DB6"/>
    <w:rsid w:val="00FF2F2C"/>
    <w:rsid w:val="00FF3127"/>
    <w:rsid w:val="00FF31E0"/>
    <w:rsid w:val="00FF33EF"/>
    <w:rsid w:val="00FF3493"/>
    <w:rsid w:val="00FF3600"/>
    <w:rsid w:val="00FF3661"/>
    <w:rsid w:val="00FF38E5"/>
    <w:rsid w:val="00FF39CA"/>
    <w:rsid w:val="00FF3A42"/>
    <w:rsid w:val="00FF3ABD"/>
    <w:rsid w:val="00FF3B82"/>
    <w:rsid w:val="00FF3C38"/>
    <w:rsid w:val="00FF3C69"/>
    <w:rsid w:val="00FF3CAC"/>
    <w:rsid w:val="00FF438C"/>
    <w:rsid w:val="00FF4429"/>
    <w:rsid w:val="00FF44CD"/>
    <w:rsid w:val="00FF4591"/>
    <w:rsid w:val="00FF45B6"/>
    <w:rsid w:val="00FF48FA"/>
    <w:rsid w:val="00FF496E"/>
    <w:rsid w:val="00FF4A7A"/>
    <w:rsid w:val="00FF4A7D"/>
    <w:rsid w:val="00FF4B85"/>
    <w:rsid w:val="00FF4D34"/>
    <w:rsid w:val="00FF4DD3"/>
    <w:rsid w:val="00FF4E77"/>
    <w:rsid w:val="00FF4EA0"/>
    <w:rsid w:val="00FF4FF6"/>
    <w:rsid w:val="00FF5222"/>
    <w:rsid w:val="00FF5611"/>
    <w:rsid w:val="00FF566D"/>
    <w:rsid w:val="00FF587B"/>
    <w:rsid w:val="00FF5B6F"/>
    <w:rsid w:val="00FF5D71"/>
    <w:rsid w:val="00FF5F7E"/>
    <w:rsid w:val="00FF6182"/>
    <w:rsid w:val="00FF65D8"/>
    <w:rsid w:val="00FF6694"/>
    <w:rsid w:val="00FF67A5"/>
    <w:rsid w:val="00FF69B0"/>
    <w:rsid w:val="00FF6AAF"/>
    <w:rsid w:val="00FF6B3C"/>
    <w:rsid w:val="00FF6C41"/>
    <w:rsid w:val="00FF6CB4"/>
    <w:rsid w:val="00FF6D2A"/>
    <w:rsid w:val="00FF6E2B"/>
    <w:rsid w:val="00FF6FE7"/>
    <w:rsid w:val="00FF7105"/>
    <w:rsid w:val="00FF74E5"/>
    <w:rsid w:val="00FF7650"/>
    <w:rsid w:val="00FF7C5C"/>
    <w:rsid w:val="00FF7F8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10593"/>
    <o:shapelayout v:ext="edit">
      <o:idmap v:ext="edit" data="1"/>
    </o:shapelayout>
  </w:shapeDefaults>
  <w:decimalSymbol w:val=","/>
  <w:listSeparator w:val=";"/>
  <w14:docId w14:val="64508549"/>
  <w15:docId w15:val="{19644D74-533E-4986-9E9E-7E045B4744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9" w:qFormat="1"/>
    <w:lsdException w:name="heading 5" w:qFormat="1"/>
    <w:lsdException w:name="heading 6" w:qFormat="1"/>
    <w:lsdException w:name="heading 7" w:qFormat="1"/>
    <w:lsdException w:name="heading 8" w:qFormat="1"/>
    <w:lsdException w:name="heading 9"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qFormat="1"/>
    <w:lsdException w:name="Closing" w:locked="1" w:semiHidden="1" w:unhideWhenUsed="1"/>
    <w:lsdException w:name="Signature" w:locked="1" w:semiHidden="1" w:unhideWhenUsed="1"/>
    <w:lsdException w:name="Default Paragraph Font" w:semiHidden="1" w:uiPriority="0"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22" w:qFormat="1"/>
    <w:lsdException w:name="Emphasis" w:uiPriority="20" w:qFormat="1"/>
    <w:lsdException w:name="Document Map" w:locked="1" w:semiHidden="1" w:uiPriority="0"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iPriority="0" w:unhideWhenUsed="1"/>
    <w:lsdException w:name="Table Web 2" w:locked="1" w:semiHidden="1" w:unhideWhenUsed="1"/>
    <w:lsdException w:name="Table Web 3" w:locked="1" w:semiHidden="1" w:unhideWhenUsed="1"/>
    <w:lsdException w:name="Balloon Text" w:locked="1" w:semiHidden="1" w:unhideWhenUsed="1"/>
    <w:lsdException w:name="Table Grid" w:uiPriority="0"/>
    <w:lsdException w:name="Table Theme" w:locked="1"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qFormat="1"/>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qFormat="1"/>
    <w:lsdException w:name="Medium Shading 2 Accent 1"/>
    <w:lsdException w:name="Medium List 1 Accent 1"/>
    <w:lsdException w:name="Revision" w:semiHidden="1"/>
    <w:lsdException w:name="List Paragraph" w:qFormat="1"/>
    <w:lsdException w:name="Quote" w:qFormat="1"/>
    <w:lsdException w:name="Intense Quote" w:qFormat="1"/>
    <w:lsdException w:name="Medium List 2 Accent 1"/>
    <w:lsdException w:name="Medium Grid 1 Accent 1"/>
    <w:lsdException w:name="Medium Grid 2 Accent 1" w:qFormat="1"/>
    <w:lsdException w:name="Medium Grid 3 Accent 1"/>
    <w:lsdException w:name="Dark List Accent 1"/>
    <w:lsdException w:name="Colorful Shading Accent 1"/>
    <w:lsdException w:name="Colorful List Accent 1" w:qFormat="1"/>
    <w:lsdException w:name="Colorful Grid Accent 1" w:qFormat="1"/>
    <w:lsdException w:name="Light Shading Accent 2" w:qFormat="1"/>
    <w:lsdException w:name="Light List Accent 2"/>
    <w:lsdException w:name="Light Grid Accent 2"/>
    <w:lsdException w:name="Medium Shading 1 Accent 2" w:qFormat="1"/>
    <w:lsdException w:name="Medium Shading 2 Accent 2"/>
    <w:lsdException w:name="Medium List 1 Accent 2"/>
    <w:lsdException w:name="Medium List 2 Accent 2"/>
    <w:lsdException w:name="Medium Grid 1 Accent 2" w:qFormat="1"/>
    <w:lsdException w:name="Medium Grid 2 Accent 2" w:qFormat="1"/>
    <w:lsdException w:name="Medium Grid 3 Accent 2" w:qFormat="1"/>
    <w:lsdException w:name="Dark List Accent 2"/>
    <w:lsdException w:name="Colorful Shading Accent 2"/>
    <w:lsdException w:name="Colorful List Accent 2" w:qFormat="1"/>
    <w:lsdException w:name="Colorful Grid Accent 2"/>
    <w:lsdException w:name="Light Shading Accent 3"/>
    <w:lsdException w:name="Light List Accent 3"/>
    <w:lsdException w:name="Light Grid Accent 3" w:qFormat="1"/>
    <w:lsdException w:name="Medium Shading 1 Accent 3" w:qFormat="1"/>
    <w:lsdException w:name="Medium Shading 2 Accent 3" w:qFormat="1"/>
    <w:lsdException w:name="Medium List 1 Accent 3"/>
    <w:lsdException w:name="Medium List 2 Accent 3"/>
    <w:lsdException w:name="Medium Grid 1 Accent 3" w:uiPriority="1" w:qFormat="1"/>
    <w:lsdException w:name="Medium Grid 2 Accent 3" w:uiPriority="60"/>
    <w:lsdException w:name="Medium Grid 3 Accent 3" w:uiPriority="61"/>
    <w:lsdException w:name="Dark List Accent 3" w:uiPriority="62"/>
    <w:lsdException w:name="Colorful Shading Accent 3" w:uiPriority="63" w:qFormat="1"/>
    <w:lsdException w:name="Colorful List Accent 3" w:uiPriority="64" w:qFormat="1"/>
    <w:lsdException w:name="Colorful Grid Accent 3" w:uiPriority="65" w:qFormat="1"/>
    <w:lsdException w:name="Light Shading Accent 4" w:uiPriority="66"/>
    <w:lsdException w:name="Light List Accent 4" w:uiPriority="67"/>
    <w:lsdException w:name="Light Grid Accent 4" w:uiPriority="68"/>
    <w:lsdException w:name="Medium Shading 1 Accent 4" w:uiPriority="69"/>
    <w:lsdException w:name="Medium Shading 2 Accent 4" w:uiPriority="70"/>
    <w:lsdException w:name="Medium List 1 Accent 4" w:uiPriority="71"/>
    <w:lsdException w:name="Medium List 2 Accent 4" w:uiPriority="72" w:qFormat="1"/>
    <w:lsdException w:name="Medium Grid 1 Accent 4" w:uiPriority="73" w:qFormat="1"/>
    <w:lsdException w:name="Medium Grid 2 Accent 4" w:uiPriority="60" w:qFormat="1"/>
    <w:lsdException w:name="Medium Grid 3 Accent 4" w:uiPriority="61"/>
    <w:lsdException w:name="Dark List Accent 4" w:uiPriority="62"/>
    <w:lsdException w:name="Colorful Shading Accent 4" w:uiPriority="63"/>
    <w:lsdException w:name="Colorful List Accent 4" w:uiPriority="64"/>
    <w:lsdException w:name="Colorful Grid Accent 4" w:uiPriority="65"/>
    <w:lsdException w:name="Light Shading Accent 5"/>
    <w:lsdException w:name="Light List Accent 5" w:uiPriority="34" w:qFormat="1"/>
    <w:lsdException w:name="Light Grid Accent 5" w:qFormat="1"/>
    <w:lsdException w:name="Medium Shading 1 Accent 5" w:qFormat="1"/>
    <w:lsdException w:name="Medium Shading 2 Accent 5" w:uiPriority="66"/>
    <w:lsdException w:name="Medium List 1 Accent 5" w:uiPriority="67"/>
    <w:lsdException w:name="Medium List 2 Accent 5" w:uiPriority="68"/>
    <w:lsdException w:name="Medium Grid 1 Accent 5" w:uiPriority="69"/>
    <w:lsdException w:name="Medium Grid 2 Accent 5" w:uiPriority="70"/>
    <w:lsdException w:name="Medium Grid 3 Accent 5" w:uiPriority="71"/>
    <w:lsdException w:name="Dark List Accent 5" w:uiPriority="72"/>
    <w:lsdException w:name="Colorful Shading Accent 5" w:uiPriority="73"/>
    <w:lsdException w:name="Colorful List Accent 5" w:uiPriority="60"/>
    <w:lsdException w:name="Colorful Grid Accent 5" w:uiPriority="61"/>
    <w:lsdException w:name="Light Shading Accent 6" w:uiPriority="62"/>
    <w:lsdException w:name="Light List Accent 6" w:uiPriority="63"/>
    <w:lsdException w:name="Light Grid Accent 6" w:uiPriority="64"/>
    <w:lsdException w:name="Medium Shading 1 Accent 6" w:uiPriority="65"/>
    <w:lsdException w:name="Medium Shading 2 Accent 6" w:uiPriority="66"/>
    <w:lsdException w:name="Medium List 1 Accent 6" w:uiPriority="67"/>
    <w:lsdException w:name="Medium List 2 Accent 6" w:uiPriority="68"/>
    <w:lsdException w:name="Medium Grid 1 Accent 6" w:uiPriority="69"/>
    <w:lsdException w:name="Medium Grid 2 Accent 6" w:uiPriority="70"/>
    <w:lsdException w:name="Medium Grid 3 Accent 6" w:uiPriority="71"/>
    <w:lsdException w:name="Dark List Accent 6" w:uiPriority="72"/>
    <w:lsdException w:name="Colorful Shading Accent 6" w:uiPriority="73"/>
    <w:lsdException w:name="Colorful List Accent 6" w:uiPriority="60"/>
    <w:lsdException w:name="Colorful Grid Accent 6" w:uiPriority="61"/>
    <w:lsdException w:name="Subtle Emphasis" w:uiPriority="62" w:qFormat="1"/>
    <w:lsdException w:name="Intense Emphasis" w:uiPriority="63" w:qFormat="1"/>
    <w:lsdException w:name="Subtle Reference" w:uiPriority="64" w:qFormat="1"/>
    <w:lsdException w:name="Intense Reference" w:uiPriority="65" w:qFormat="1"/>
    <w:lsdException w:name="Book Title" w:uiPriority="66" w:qFormat="1"/>
    <w:lsdException w:name="Bibliography" w:semiHidden="1" w:uiPriority="67" w:unhideWhenUsed="1"/>
    <w:lsdException w:name="TOC Heading" w:semiHidden="1" w:uiPriority="6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92CB1"/>
    <w:pPr>
      <w:spacing w:before="200" w:after="200" w:line="276" w:lineRule="auto"/>
    </w:pPr>
    <w:rPr>
      <w:rFonts w:ascii="Arial" w:hAnsi="Arial"/>
      <w:lang w:val="en-US" w:eastAsia="en-US"/>
    </w:rPr>
  </w:style>
  <w:style w:type="paragraph" w:styleId="1">
    <w:name w:val="heading 1"/>
    <w:aliases w:val="Заголовок 1 Знак,Заголовок 1 Знак1 Знак,Заголовок 1 Знак Знак Знак,Заголовок 1 Знак1 Знак Знак Знак,Заголовок 1 Знак Знак Знак Знак Знак,Heading 1r Char Знак Char Знак Знак Знак Знак,Заголовок 1 Знак1 Знак Знак Знак Знак Знак"/>
    <w:basedOn w:val="a"/>
    <w:next w:val="a"/>
    <w:link w:val="13"/>
    <w:qFormat/>
    <w:rsid w:val="00C26873"/>
    <w:pPr>
      <w:pBdr>
        <w:top w:val="single" w:sz="12" w:space="0" w:color="92CDDC"/>
        <w:left w:val="single" w:sz="12" w:space="0" w:color="92CDDC"/>
        <w:bottom w:val="single" w:sz="12" w:space="0" w:color="92CDDC"/>
        <w:right w:val="single" w:sz="12" w:space="0" w:color="92CDDC"/>
      </w:pBdr>
      <w:shd w:val="clear" w:color="auto" w:fill="92CDDC"/>
      <w:spacing w:after="0"/>
      <w:outlineLvl w:val="0"/>
    </w:pPr>
    <w:rPr>
      <w:rFonts w:ascii="Calibri" w:hAnsi="Calibri"/>
      <w:bCs/>
      <w:caps/>
      <w:spacing w:val="10"/>
      <w:sz w:val="22"/>
      <w:szCs w:val="22"/>
    </w:rPr>
  </w:style>
  <w:style w:type="paragraph" w:styleId="2">
    <w:name w:val="heading 2"/>
    <w:aliases w:val="Полнотекст_Подзаголовок"/>
    <w:basedOn w:val="a"/>
    <w:next w:val="a"/>
    <w:link w:val="20"/>
    <w:qFormat/>
    <w:rsid w:val="00C26873"/>
    <w:pPr>
      <w:pBdr>
        <w:top w:val="single" w:sz="12" w:space="0" w:color="DAEEF3"/>
        <w:left w:val="single" w:sz="12" w:space="0" w:color="DAEEF3"/>
        <w:bottom w:val="single" w:sz="12" w:space="0" w:color="DAEEF3"/>
        <w:right w:val="single" w:sz="12" w:space="0" w:color="DAEEF3"/>
      </w:pBdr>
      <w:shd w:val="clear" w:color="auto" w:fill="DAEEF3"/>
      <w:spacing w:after="0"/>
      <w:outlineLvl w:val="1"/>
    </w:pPr>
    <w:rPr>
      <w:rFonts w:ascii="Calibri" w:hAnsi="Calibri"/>
      <w:caps/>
      <w:spacing w:val="10"/>
      <w:sz w:val="22"/>
      <w:szCs w:val="22"/>
    </w:rPr>
  </w:style>
  <w:style w:type="paragraph" w:styleId="3">
    <w:name w:val="heading 3"/>
    <w:basedOn w:val="a"/>
    <w:next w:val="a"/>
    <w:link w:val="31"/>
    <w:qFormat/>
    <w:rsid w:val="007B2129"/>
    <w:pPr>
      <w:pBdr>
        <w:top w:val="single" w:sz="6" w:space="2" w:color="4F81BD"/>
        <w:left w:val="single" w:sz="6" w:space="2" w:color="4F81BD"/>
      </w:pBdr>
      <w:spacing w:before="300" w:after="0"/>
      <w:outlineLvl w:val="2"/>
    </w:pPr>
    <w:rPr>
      <w:rFonts w:ascii="Calibri" w:hAnsi="Calibri"/>
      <w:caps/>
      <w:color w:val="243F60"/>
      <w:spacing w:val="15"/>
    </w:rPr>
  </w:style>
  <w:style w:type="paragraph" w:styleId="4">
    <w:name w:val="heading 4"/>
    <w:aliases w:val="Заголовок 4 Знак4,Заголовок 4 Знак Знак2,Заголовок 4 Знак1 Знак Знак Знак Знак,Заголовок 4 Знак Знак Знак Знак Знак Знак,Заголовок 4 Знак Знак Знак Знак Знак Знак Знак Знак Знак,Заголовок 4 Знак2 Знак,Заголовок 4 Знак1 Знак,Заголовок 4 Знак"/>
    <w:basedOn w:val="a"/>
    <w:next w:val="a"/>
    <w:link w:val="45"/>
    <w:uiPriority w:val="9"/>
    <w:qFormat/>
    <w:rsid w:val="007B2129"/>
    <w:pPr>
      <w:pBdr>
        <w:top w:val="dotted" w:sz="6" w:space="2" w:color="4F81BD"/>
        <w:left w:val="dotted" w:sz="6" w:space="2" w:color="4F81BD"/>
      </w:pBdr>
      <w:spacing w:before="300" w:after="0"/>
      <w:outlineLvl w:val="3"/>
    </w:pPr>
    <w:rPr>
      <w:rFonts w:ascii="Calibri" w:hAnsi="Calibri"/>
      <w:caps/>
      <w:color w:val="365F91"/>
      <w:spacing w:val="10"/>
    </w:rPr>
  </w:style>
  <w:style w:type="paragraph" w:styleId="5">
    <w:name w:val="heading 5"/>
    <w:basedOn w:val="a"/>
    <w:next w:val="a"/>
    <w:link w:val="50"/>
    <w:uiPriority w:val="99"/>
    <w:qFormat/>
    <w:rsid w:val="007B2129"/>
    <w:pPr>
      <w:pBdr>
        <w:bottom w:val="single" w:sz="6" w:space="1" w:color="4F81BD"/>
      </w:pBdr>
      <w:spacing w:before="300" w:after="0"/>
      <w:outlineLvl w:val="4"/>
    </w:pPr>
    <w:rPr>
      <w:rFonts w:ascii="Calibri" w:hAnsi="Calibri"/>
      <w:caps/>
      <w:color w:val="365F91"/>
      <w:spacing w:val="10"/>
    </w:rPr>
  </w:style>
  <w:style w:type="paragraph" w:styleId="6">
    <w:name w:val="heading 6"/>
    <w:basedOn w:val="a"/>
    <w:next w:val="a"/>
    <w:link w:val="60"/>
    <w:uiPriority w:val="99"/>
    <w:qFormat/>
    <w:rsid w:val="007B2129"/>
    <w:pPr>
      <w:pBdr>
        <w:bottom w:val="dotted" w:sz="6" w:space="1" w:color="4F81BD"/>
      </w:pBdr>
      <w:spacing w:before="300" w:after="0"/>
      <w:outlineLvl w:val="5"/>
    </w:pPr>
    <w:rPr>
      <w:rFonts w:ascii="Calibri" w:hAnsi="Calibri"/>
      <w:caps/>
      <w:color w:val="365F91"/>
      <w:spacing w:val="10"/>
    </w:rPr>
  </w:style>
  <w:style w:type="paragraph" w:styleId="7">
    <w:name w:val="heading 7"/>
    <w:basedOn w:val="a"/>
    <w:next w:val="a"/>
    <w:link w:val="70"/>
    <w:uiPriority w:val="99"/>
    <w:qFormat/>
    <w:rsid w:val="007B2129"/>
    <w:pPr>
      <w:spacing w:before="300" w:after="0"/>
      <w:outlineLvl w:val="6"/>
    </w:pPr>
    <w:rPr>
      <w:rFonts w:ascii="Calibri" w:hAnsi="Calibri"/>
      <w:caps/>
      <w:color w:val="365F91"/>
      <w:spacing w:val="10"/>
    </w:rPr>
  </w:style>
  <w:style w:type="paragraph" w:styleId="8">
    <w:name w:val="heading 8"/>
    <w:basedOn w:val="a"/>
    <w:next w:val="a"/>
    <w:link w:val="80"/>
    <w:uiPriority w:val="99"/>
    <w:qFormat/>
    <w:rsid w:val="007B2129"/>
    <w:pPr>
      <w:spacing w:before="300" w:after="0"/>
      <w:outlineLvl w:val="7"/>
    </w:pPr>
    <w:rPr>
      <w:rFonts w:ascii="Calibri" w:hAnsi="Calibri"/>
      <w:caps/>
      <w:spacing w:val="10"/>
      <w:sz w:val="18"/>
      <w:szCs w:val="18"/>
    </w:rPr>
  </w:style>
  <w:style w:type="paragraph" w:styleId="9">
    <w:name w:val="heading 9"/>
    <w:basedOn w:val="a"/>
    <w:next w:val="a"/>
    <w:link w:val="90"/>
    <w:uiPriority w:val="99"/>
    <w:qFormat/>
    <w:rsid w:val="007B2129"/>
    <w:pPr>
      <w:spacing w:before="300" w:after="0"/>
      <w:outlineLvl w:val="8"/>
    </w:pPr>
    <w:rPr>
      <w:rFonts w:ascii="Calibri" w:hAnsi="Calibri"/>
      <w:i/>
      <w:caps/>
      <w:spacing w:val="10"/>
      <w:sz w:val="18"/>
      <w:szCs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3">
    <w:name w:val="Заголовок 1 Знак3"/>
    <w:aliases w:val="Заголовок 1 Знак Знак1,Заголовок 1 Знак1 Знак Знак2,Заголовок 1 Знак Знак Знак Знак1,Заголовок 1 Знак1 Знак Знак Знак Знак2,Заголовок 1 Знак Знак Знак Знак Знак Знак1,Heading 1r Char Знак Char Знак Знак Знак Знак Знак1"/>
    <w:link w:val="1"/>
    <w:uiPriority w:val="99"/>
    <w:locked/>
    <w:rsid w:val="00C26873"/>
    <w:rPr>
      <w:rFonts w:cs="Times New Roman"/>
      <w:bCs/>
      <w:caps/>
      <w:spacing w:val="10"/>
      <w:sz w:val="22"/>
      <w:szCs w:val="22"/>
      <w:shd w:val="clear" w:color="auto" w:fill="92CDDC"/>
      <w:lang w:val="en-US" w:eastAsia="en-US"/>
    </w:rPr>
  </w:style>
  <w:style w:type="character" w:customStyle="1" w:styleId="20">
    <w:name w:val="Заголовок 2 Знак"/>
    <w:aliases w:val="Полнотекст_Подзаголовок Знак"/>
    <w:link w:val="2"/>
    <w:locked/>
    <w:rsid w:val="00C26873"/>
    <w:rPr>
      <w:rFonts w:cs="Times New Roman"/>
      <w:caps/>
      <w:spacing w:val="10"/>
      <w:sz w:val="22"/>
      <w:szCs w:val="22"/>
      <w:shd w:val="clear" w:color="auto" w:fill="DAEEF3"/>
      <w:lang w:val="en-US" w:eastAsia="en-US"/>
    </w:rPr>
  </w:style>
  <w:style w:type="character" w:customStyle="1" w:styleId="31">
    <w:name w:val="Заголовок 3 Знак1"/>
    <w:link w:val="3"/>
    <w:uiPriority w:val="99"/>
    <w:semiHidden/>
    <w:locked/>
    <w:rsid w:val="007B2129"/>
    <w:rPr>
      <w:rFonts w:cs="Times New Roman"/>
      <w:caps/>
      <w:color w:val="243F60"/>
      <w:spacing w:val="15"/>
    </w:rPr>
  </w:style>
  <w:style w:type="character" w:customStyle="1" w:styleId="45">
    <w:name w:val="Заголовок 4 Знак5"/>
    <w:aliases w:val="Заголовок 4 Знак4 Знак1,Заголовок 4 Знак Знак2 Знак1,Заголовок 4 Знак1 Знак Знак Знак Знак Знак1,Заголовок 4 Знак Знак Знак Знак Знак Знак Знак1,Заголовок 4 Знак Знак Знак Знак Знак Знак Знак Знак Знак Знак1,Заголовок 4 Знак1 Знак Знак"/>
    <w:link w:val="4"/>
    <w:uiPriority w:val="9"/>
    <w:locked/>
    <w:rsid w:val="00D06002"/>
    <w:rPr>
      <w:rFonts w:cs="Times New Roman"/>
      <w:caps/>
      <w:color w:val="365F91"/>
      <w:spacing w:val="10"/>
    </w:rPr>
  </w:style>
  <w:style w:type="character" w:customStyle="1" w:styleId="50">
    <w:name w:val="Заголовок 5 Знак"/>
    <w:link w:val="5"/>
    <w:uiPriority w:val="99"/>
    <w:locked/>
    <w:rsid w:val="007B2129"/>
    <w:rPr>
      <w:rFonts w:cs="Times New Roman"/>
      <w:caps/>
      <w:color w:val="365F91"/>
      <w:spacing w:val="10"/>
    </w:rPr>
  </w:style>
  <w:style w:type="character" w:customStyle="1" w:styleId="60">
    <w:name w:val="Заголовок 6 Знак"/>
    <w:link w:val="6"/>
    <w:uiPriority w:val="99"/>
    <w:locked/>
    <w:rsid w:val="007B2129"/>
    <w:rPr>
      <w:rFonts w:cs="Times New Roman"/>
      <w:caps/>
      <w:color w:val="365F91"/>
      <w:spacing w:val="10"/>
    </w:rPr>
  </w:style>
  <w:style w:type="character" w:customStyle="1" w:styleId="70">
    <w:name w:val="Заголовок 7 Знак"/>
    <w:link w:val="7"/>
    <w:uiPriority w:val="99"/>
    <w:locked/>
    <w:rsid w:val="007B2129"/>
    <w:rPr>
      <w:rFonts w:cs="Times New Roman"/>
      <w:caps/>
      <w:color w:val="365F91"/>
      <w:spacing w:val="10"/>
    </w:rPr>
  </w:style>
  <w:style w:type="character" w:customStyle="1" w:styleId="80">
    <w:name w:val="Заголовок 8 Знак"/>
    <w:link w:val="8"/>
    <w:uiPriority w:val="99"/>
    <w:locked/>
    <w:rsid w:val="007B2129"/>
    <w:rPr>
      <w:rFonts w:cs="Times New Roman"/>
      <w:caps/>
      <w:spacing w:val="10"/>
      <w:sz w:val="18"/>
      <w:szCs w:val="18"/>
    </w:rPr>
  </w:style>
  <w:style w:type="character" w:customStyle="1" w:styleId="90">
    <w:name w:val="Заголовок 9 Знак"/>
    <w:link w:val="9"/>
    <w:uiPriority w:val="99"/>
    <w:locked/>
    <w:rsid w:val="007B2129"/>
    <w:rPr>
      <w:rFonts w:cs="Times New Roman"/>
      <w:i/>
      <w:caps/>
      <w:spacing w:val="10"/>
      <w:sz w:val="18"/>
      <w:szCs w:val="18"/>
    </w:rPr>
  </w:style>
  <w:style w:type="paragraph" w:customStyle="1" w:styleId="10">
    <w:name w:val="Нет списка1"/>
    <w:next w:val="a"/>
    <w:uiPriority w:val="99"/>
    <w:semiHidden/>
    <w:rsid w:val="002C3F1F"/>
    <w:pPr>
      <w:spacing w:before="200" w:after="200" w:line="276" w:lineRule="auto"/>
    </w:pPr>
    <w:rPr>
      <w:rFonts w:ascii="Times New Roman" w:hAnsi="Times New Roman"/>
      <w:sz w:val="22"/>
      <w:szCs w:val="22"/>
      <w:lang w:val="en-US" w:eastAsia="en-US"/>
    </w:rPr>
  </w:style>
  <w:style w:type="character" w:customStyle="1" w:styleId="44">
    <w:name w:val="Заголовок 4 Знак4 Знак"/>
    <w:aliases w:val="Заголовок 4 Знак Знак2 Знак,Заголовок 4 Знак1 Знак Знак Знак Знак Знак,Заголовок 4 Знак Знак Знак Знак Знак Знак Знак,Заголовок 4 Знак Знак Знак Знак Знак Знак Знак Знак Знак Знак,Заголовок 4 Знак2 Знак Знак,Заголовок 4 Знак2"/>
    <w:uiPriority w:val="99"/>
    <w:rsid w:val="002C3F1F"/>
    <w:rPr>
      <w:rFonts w:ascii="Arial" w:hAnsi="Arial" w:cs="Arial"/>
      <w:bCs/>
      <w:color w:val="999999"/>
      <w:sz w:val="16"/>
      <w:szCs w:val="16"/>
      <w:lang w:val="ru-RU" w:eastAsia="ru-RU" w:bidi="ar-SA"/>
    </w:rPr>
  </w:style>
  <w:style w:type="paragraph" w:styleId="a3">
    <w:name w:val="Normal (Web)"/>
    <w:basedOn w:val="a"/>
    <w:next w:val="a"/>
    <w:uiPriority w:val="99"/>
    <w:rsid w:val="002C3F1F"/>
    <w:pPr>
      <w:spacing w:line="288" w:lineRule="auto"/>
    </w:pPr>
    <w:rPr>
      <w:rFonts w:cs="Arial"/>
      <w:sz w:val="17"/>
      <w:szCs w:val="17"/>
    </w:rPr>
  </w:style>
  <w:style w:type="paragraph" w:customStyle="1" w:styleId="number">
    <w:name w:val="number"/>
    <w:basedOn w:val="a"/>
    <w:next w:val="a"/>
    <w:uiPriority w:val="99"/>
    <w:rsid w:val="002C3F1F"/>
    <w:pPr>
      <w:spacing w:line="192" w:lineRule="auto"/>
      <w:jc w:val="center"/>
    </w:pPr>
    <w:rPr>
      <w:rFonts w:cs="Arial"/>
      <w:color w:val="879AA0"/>
      <w:sz w:val="13"/>
      <w:szCs w:val="13"/>
    </w:rPr>
  </w:style>
  <w:style w:type="paragraph" w:customStyle="1" w:styleId="number2">
    <w:name w:val="number2"/>
    <w:basedOn w:val="a"/>
    <w:next w:val="a"/>
    <w:uiPriority w:val="99"/>
    <w:rsid w:val="002C3F1F"/>
    <w:pPr>
      <w:shd w:val="clear" w:color="auto" w:fill="EDBD2E"/>
      <w:spacing w:line="288" w:lineRule="auto"/>
      <w:jc w:val="center"/>
    </w:pPr>
    <w:rPr>
      <w:rFonts w:cs="Arial"/>
      <w:b/>
      <w:bCs/>
      <w:color w:val="FFFFFF"/>
      <w:sz w:val="14"/>
      <w:szCs w:val="14"/>
    </w:rPr>
  </w:style>
  <w:style w:type="paragraph" w:customStyle="1" w:styleId="pager">
    <w:name w:val="pager"/>
    <w:basedOn w:val="a"/>
    <w:next w:val="a"/>
    <w:uiPriority w:val="99"/>
    <w:rsid w:val="002C3F1F"/>
    <w:pPr>
      <w:spacing w:before="45" w:after="45"/>
      <w:ind w:left="45" w:right="45"/>
    </w:pPr>
    <w:rPr>
      <w:rFonts w:cs="Arial"/>
      <w:color w:val="879AA0"/>
      <w:sz w:val="16"/>
      <w:szCs w:val="16"/>
    </w:rPr>
  </w:style>
  <w:style w:type="paragraph" w:styleId="z-">
    <w:name w:val="HTML Top of Form"/>
    <w:basedOn w:val="a"/>
    <w:next w:val="a"/>
    <w:link w:val="z-0"/>
    <w:uiPriority w:val="99"/>
    <w:rsid w:val="002C3F1F"/>
    <w:pPr>
      <w:pBdr>
        <w:bottom w:val="single" w:sz="6" w:space="1" w:color="auto"/>
      </w:pBdr>
      <w:jc w:val="center"/>
    </w:pPr>
    <w:rPr>
      <w:vanish/>
      <w:sz w:val="16"/>
      <w:szCs w:val="16"/>
    </w:rPr>
  </w:style>
  <w:style w:type="character" w:customStyle="1" w:styleId="z-0">
    <w:name w:val="z-Начало формы Знак"/>
    <w:link w:val="z-"/>
    <w:uiPriority w:val="99"/>
    <w:locked/>
    <w:rsid w:val="00214466"/>
    <w:rPr>
      <w:rFonts w:ascii="Arial" w:hAnsi="Arial" w:cs="Arial"/>
      <w:vanish/>
      <w:sz w:val="16"/>
      <w:szCs w:val="16"/>
      <w:lang w:val="en-US" w:eastAsia="en-US"/>
    </w:rPr>
  </w:style>
  <w:style w:type="paragraph" w:styleId="z-1">
    <w:name w:val="HTML Bottom of Form"/>
    <w:basedOn w:val="a"/>
    <w:next w:val="a"/>
    <w:link w:val="z-2"/>
    <w:uiPriority w:val="99"/>
    <w:rsid w:val="002C3F1F"/>
    <w:pPr>
      <w:pBdr>
        <w:top w:val="single" w:sz="6" w:space="1" w:color="auto"/>
      </w:pBdr>
      <w:jc w:val="center"/>
    </w:pPr>
    <w:rPr>
      <w:vanish/>
      <w:sz w:val="16"/>
      <w:szCs w:val="16"/>
    </w:rPr>
  </w:style>
  <w:style w:type="character" w:customStyle="1" w:styleId="z-2">
    <w:name w:val="z-Конец формы Знак"/>
    <w:link w:val="z-1"/>
    <w:uiPriority w:val="99"/>
    <w:locked/>
    <w:rsid w:val="00214466"/>
    <w:rPr>
      <w:rFonts w:ascii="Arial" w:hAnsi="Arial" w:cs="Arial"/>
      <w:vanish/>
      <w:sz w:val="16"/>
      <w:szCs w:val="16"/>
      <w:lang w:val="en-US" w:eastAsia="en-US"/>
    </w:rPr>
  </w:style>
  <w:style w:type="paragraph" w:styleId="a4">
    <w:name w:val="Balloon Text"/>
    <w:basedOn w:val="a"/>
    <w:next w:val="a"/>
    <w:link w:val="a5"/>
    <w:uiPriority w:val="99"/>
    <w:semiHidden/>
    <w:rsid w:val="002C3F1F"/>
    <w:rPr>
      <w:rFonts w:ascii="Times New Roman" w:hAnsi="Times New Roman"/>
      <w:sz w:val="2"/>
    </w:rPr>
  </w:style>
  <w:style w:type="character" w:customStyle="1" w:styleId="a5">
    <w:name w:val="Текст выноски Знак"/>
    <w:link w:val="a4"/>
    <w:uiPriority w:val="99"/>
    <w:semiHidden/>
    <w:locked/>
    <w:rsid w:val="00214466"/>
    <w:rPr>
      <w:rFonts w:ascii="Times New Roman" w:hAnsi="Times New Roman" w:cs="Times New Roman"/>
      <w:sz w:val="2"/>
      <w:lang w:val="en-US" w:eastAsia="en-US"/>
    </w:rPr>
  </w:style>
  <w:style w:type="paragraph" w:styleId="a6">
    <w:name w:val="header"/>
    <w:basedOn w:val="a"/>
    <w:next w:val="a"/>
    <w:link w:val="a7"/>
    <w:uiPriority w:val="99"/>
    <w:semiHidden/>
    <w:rsid w:val="002C3F1F"/>
    <w:pPr>
      <w:tabs>
        <w:tab w:val="center" w:pos="4677"/>
        <w:tab w:val="right" w:pos="9355"/>
      </w:tabs>
    </w:pPr>
    <w:rPr>
      <w:rFonts w:ascii="Calibri" w:hAnsi="Calibri"/>
    </w:rPr>
  </w:style>
  <w:style w:type="character" w:customStyle="1" w:styleId="a7">
    <w:name w:val="Верхний колонтитул Знак"/>
    <w:link w:val="a6"/>
    <w:uiPriority w:val="99"/>
    <w:semiHidden/>
    <w:locked/>
    <w:rsid w:val="00214466"/>
    <w:rPr>
      <w:rFonts w:cs="Times New Roman"/>
      <w:sz w:val="20"/>
      <w:szCs w:val="20"/>
      <w:lang w:val="en-US" w:eastAsia="en-US"/>
    </w:rPr>
  </w:style>
  <w:style w:type="paragraph" w:styleId="a8">
    <w:name w:val="footer"/>
    <w:basedOn w:val="a"/>
    <w:next w:val="a"/>
    <w:link w:val="a9"/>
    <w:uiPriority w:val="99"/>
    <w:semiHidden/>
    <w:rsid w:val="002C3F1F"/>
    <w:pPr>
      <w:tabs>
        <w:tab w:val="center" w:pos="4677"/>
        <w:tab w:val="right" w:pos="9355"/>
      </w:tabs>
    </w:pPr>
    <w:rPr>
      <w:rFonts w:ascii="Calibri" w:hAnsi="Calibri"/>
    </w:rPr>
  </w:style>
  <w:style w:type="character" w:customStyle="1" w:styleId="a9">
    <w:name w:val="Нижний колонтитул Знак"/>
    <w:link w:val="a8"/>
    <w:uiPriority w:val="99"/>
    <w:semiHidden/>
    <w:locked/>
    <w:rsid w:val="00214466"/>
    <w:rPr>
      <w:rFonts w:cs="Times New Roman"/>
      <w:sz w:val="20"/>
      <w:szCs w:val="20"/>
      <w:lang w:val="en-US" w:eastAsia="en-US"/>
    </w:rPr>
  </w:style>
  <w:style w:type="character" w:styleId="aa">
    <w:name w:val="Hyperlink"/>
    <w:uiPriority w:val="99"/>
    <w:rsid w:val="002C3F1F"/>
    <w:rPr>
      <w:rFonts w:cs="Times New Roman"/>
      <w:color w:val="0000FF"/>
      <w:u w:val="single"/>
    </w:rPr>
  </w:style>
  <w:style w:type="character" w:styleId="ab">
    <w:name w:val="page number"/>
    <w:uiPriority w:val="99"/>
    <w:semiHidden/>
    <w:rsid w:val="002C3F1F"/>
    <w:rPr>
      <w:rFonts w:cs="Times New Roman"/>
    </w:rPr>
  </w:style>
  <w:style w:type="paragraph" w:styleId="11">
    <w:name w:val="toc 1"/>
    <w:basedOn w:val="a"/>
    <w:next w:val="a"/>
    <w:uiPriority w:val="39"/>
    <w:rsid w:val="00C26873"/>
    <w:pPr>
      <w:pBdr>
        <w:top w:val="single" w:sz="12" w:space="1" w:color="92CDDC"/>
        <w:left w:val="single" w:sz="12" w:space="4" w:color="92CDDC"/>
        <w:bottom w:val="single" w:sz="12" w:space="1" w:color="92CDDC"/>
        <w:right w:val="single" w:sz="12" w:space="4" w:color="92CDDC"/>
      </w:pBdr>
      <w:shd w:val="clear" w:color="auto" w:fill="92CDDC"/>
      <w:tabs>
        <w:tab w:val="right" w:leader="dot" w:pos="9345"/>
      </w:tabs>
      <w:spacing w:before="240" w:after="120"/>
    </w:pPr>
    <w:rPr>
      <w:rFonts w:cs="Arial"/>
      <w:bCs/>
      <w:caps/>
      <w:color w:val="000000"/>
      <w:spacing w:val="10"/>
      <w:sz w:val="22"/>
      <w:szCs w:val="16"/>
    </w:rPr>
  </w:style>
  <w:style w:type="paragraph" w:styleId="40">
    <w:name w:val="toc 4"/>
    <w:basedOn w:val="a"/>
    <w:next w:val="a"/>
    <w:uiPriority w:val="39"/>
    <w:rsid w:val="00FB557F"/>
    <w:pPr>
      <w:spacing w:before="0" w:after="0"/>
      <w:jc w:val="both"/>
    </w:pPr>
  </w:style>
  <w:style w:type="character" w:styleId="ac">
    <w:name w:val="FollowedHyperlink"/>
    <w:uiPriority w:val="99"/>
    <w:semiHidden/>
    <w:rsid w:val="002C3F1F"/>
    <w:rPr>
      <w:rFonts w:cs="Times New Roman"/>
      <w:color w:val="800080"/>
      <w:u w:val="single"/>
    </w:rPr>
  </w:style>
  <w:style w:type="paragraph" w:styleId="ad">
    <w:name w:val="Document Map"/>
    <w:basedOn w:val="a"/>
    <w:next w:val="a"/>
    <w:link w:val="ae"/>
    <w:rsid w:val="002C3F1F"/>
    <w:pPr>
      <w:shd w:val="clear" w:color="auto" w:fill="000080"/>
    </w:pPr>
    <w:rPr>
      <w:rFonts w:ascii="Times New Roman" w:hAnsi="Times New Roman"/>
      <w:sz w:val="2"/>
    </w:rPr>
  </w:style>
  <w:style w:type="character" w:customStyle="1" w:styleId="ae">
    <w:name w:val="Схема документа Знак"/>
    <w:link w:val="ad"/>
    <w:locked/>
    <w:rsid w:val="00214466"/>
    <w:rPr>
      <w:rFonts w:ascii="Times New Roman" w:hAnsi="Times New Roman" w:cs="Times New Roman"/>
      <w:sz w:val="2"/>
      <w:lang w:val="en-US" w:eastAsia="en-US"/>
    </w:rPr>
  </w:style>
  <w:style w:type="paragraph" w:styleId="51">
    <w:name w:val="toc 5"/>
    <w:basedOn w:val="a"/>
    <w:next w:val="a"/>
    <w:uiPriority w:val="39"/>
    <w:rsid w:val="00FB557F"/>
    <w:pPr>
      <w:spacing w:before="0" w:after="0"/>
    </w:pPr>
    <w:rPr>
      <w:b/>
    </w:rPr>
  </w:style>
  <w:style w:type="paragraph" w:customStyle="1" w:styleId="number1">
    <w:name w:val="number1"/>
    <w:basedOn w:val="a"/>
    <w:next w:val="a"/>
    <w:uiPriority w:val="99"/>
    <w:rsid w:val="002C3F1F"/>
    <w:pPr>
      <w:shd w:val="clear" w:color="auto" w:fill="003E50"/>
      <w:spacing w:line="288" w:lineRule="auto"/>
      <w:jc w:val="center"/>
    </w:pPr>
    <w:rPr>
      <w:rFonts w:cs="Arial"/>
      <w:b/>
      <w:bCs/>
      <w:color w:val="FFFFFF"/>
      <w:sz w:val="14"/>
      <w:szCs w:val="14"/>
    </w:rPr>
  </w:style>
  <w:style w:type="paragraph" w:customStyle="1" w:styleId="comment">
    <w:name w:val="comment"/>
    <w:basedOn w:val="a"/>
    <w:next w:val="a"/>
    <w:uiPriority w:val="99"/>
    <w:rsid w:val="002C3F1F"/>
    <w:pPr>
      <w:spacing w:before="69"/>
      <w:ind w:right="138"/>
    </w:pPr>
    <w:rPr>
      <w:rFonts w:cs="Arial"/>
      <w:color w:val="879AA0"/>
      <w:sz w:val="13"/>
      <w:szCs w:val="13"/>
    </w:rPr>
  </w:style>
  <w:style w:type="paragraph" w:customStyle="1" w:styleId="document">
    <w:name w:val="document"/>
    <w:basedOn w:val="a"/>
    <w:next w:val="a"/>
    <w:uiPriority w:val="99"/>
    <w:rsid w:val="002C3F1F"/>
    <w:pPr>
      <w:spacing w:before="138"/>
    </w:pPr>
    <w:rPr>
      <w:rFonts w:cs="Arial"/>
      <w:color w:val="003E50"/>
      <w:sz w:val="19"/>
      <w:szCs w:val="19"/>
    </w:rPr>
  </w:style>
  <w:style w:type="paragraph" w:styleId="HTML">
    <w:name w:val="HTML Preformatted"/>
    <w:basedOn w:val="a"/>
    <w:next w:val="a"/>
    <w:link w:val="HTML0"/>
    <w:uiPriority w:val="99"/>
    <w:semiHidden/>
    <w:rsid w:val="002C3F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rPr>
  </w:style>
  <w:style w:type="character" w:customStyle="1" w:styleId="HTML0">
    <w:name w:val="Стандартный HTML Знак"/>
    <w:link w:val="HTML"/>
    <w:uiPriority w:val="99"/>
    <w:semiHidden/>
    <w:locked/>
    <w:rsid w:val="00214466"/>
    <w:rPr>
      <w:rFonts w:ascii="Courier New" w:hAnsi="Courier New" w:cs="Courier New"/>
      <w:sz w:val="20"/>
      <w:szCs w:val="20"/>
      <w:lang w:val="en-US" w:eastAsia="en-US"/>
    </w:rPr>
  </w:style>
  <w:style w:type="paragraph" w:styleId="af">
    <w:name w:val="footnote text"/>
    <w:basedOn w:val="a"/>
    <w:next w:val="a"/>
    <w:link w:val="af0"/>
    <w:uiPriority w:val="99"/>
    <w:semiHidden/>
    <w:rsid w:val="002C3F1F"/>
    <w:rPr>
      <w:rFonts w:ascii="Calibri" w:hAnsi="Calibri"/>
    </w:rPr>
  </w:style>
  <w:style w:type="character" w:customStyle="1" w:styleId="af0">
    <w:name w:val="Текст сноски Знак"/>
    <w:link w:val="af"/>
    <w:uiPriority w:val="99"/>
    <w:semiHidden/>
    <w:locked/>
    <w:rsid w:val="00214466"/>
    <w:rPr>
      <w:rFonts w:cs="Times New Roman"/>
      <w:sz w:val="20"/>
      <w:szCs w:val="20"/>
      <w:lang w:val="en-US" w:eastAsia="en-US"/>
    </w:rPr>
  </w:style>
  <w:style w:type="character" w:styleId="af1">
    <w:name w:val="footnote reference"/>
    <w:uiPriority w:val="99"/>
    <w:semiHidden/>
    <w:rsid w:val="002C3F1F"/>
    <w:rPr>
      <w:rFonts w:cs="Times New Roman"/>
      <w:vertAlign w:val="superscript"/>
    </w:rPr>
  </w:style>
  <w:style w:type="paragraph" w:customStyle="1" w:styleId="af2">
    <w:name w:val="подзаголвоок титула"/>
    <w:basedOn w:val="a"/>
    <w:next w:val="a"/>
    <w:uiPriority w:val="99"/>
    <w:rsid w:val="002C3F1F"/>
    <w:pPr>
      <w:spacing w:line="280" w:lineRule="exact"/>
      <w:ind w:left="2041"/>
      <w:jc w:val="center"/>
    </w:pPr>
  </w:style>
  <w:style w:type="paragraph" w:customStyle="1" w:styleId="12">
    <w:name w:val="Сетка таблицы1"/>
    <w:basedOn w:val="a"/>
    <w:next w:val="a"/>
    <w:uiPriority w:val="99"/>
    <w:rsid w:val="002C3F1F"/>
  </w:style>
  <w:style w:type="paragraph" w:customStyle="1" w:styleId="1-">
    <w:name w:val="Стиль1-источник Знак Знак Знак Знак Знак Знак Знак Знак Знак Знак"/>
    <w:basedOn w:val="a"/>
    <w:next w:val="a"/>
    <w:uiPriority w:val="99"/>
    <w:rsid w:val="002C3F1F"/>
    <w:pPr>
      <w:keepNext/>
      <w:ind w:left="2041"/>
    </w:pPr>
    <w:rPr>
      <w:i/>
      <w:color w:val="999999"/>
    </w:rPr>
  </w:style>
  <w:style w:type="character" w:customStyle="1" w:styleId="1-0">
    <w:name w:val="Стиль1-источник Знак Знак Знак Знак Знак Знак Знак Знак Знак Знак Знак"/>
    <w:uiPriority w:val="99"/>
    <w:rsid w:val="002C3F1F"/>
    <w:rPr>
      <w:rFonts w:ascii="Arial" w:hAnsi="Arial" w:cs="Times New Roman"/>
      <w:i/>
      <w:color w:val="999999"/>
      <w:sz w:val="24"/>
      <w:szCs w:val="24"/>
      <w:lang w:val="ru-RU" w:eastAsia="ru-RU" w:bidi="ar-SA"/>
    </w:rPr>
  </w:style>
  <w:style w:type="paragraph" w:customStyle="1" w:styleId="af3">
    <w:name w:val="Цитата из текста Знак"/>
    <w:basedOn w:val="a"/>
    <w:next w:val="a"/>
    <w:uiPriority w:val="99"/>
    <w:rsid w:val="002C3F1F"/>
    <w:pPr>
      <w:tabs>
        <w:tab w:val="num" w:pos="2557"/>
      </w:tabs>
      <w:spacing w:after="240"/>
      <w:ind w:left="2557" w:hanging="397"/>
    </w:pPr>
    <w:rPr>
      <w:rFonts w:cs="Arial"/>
    </w:rPr>
  </w:style>
  <w:style w:type="character" w:customStyle="1" w:styleId="af4">
    <w:name w:val="Цитата из текста Знак Знак"/>
    <w:uiPriority w:val="99"/>
    <w:rsid w:val="002C3F1F"/>
    <w:rPr>
      <w:rFonts w:ascii="Arial" w:hAnsi="Arial" w:cs="Arial"/>
      <w:color w:val="003848"/>
      <w:sz w:val="24"/>
      <w:szCs w:val="24"/>
      <w:lang w:val="ru-RU" w:eastAsia="ru-RU" w:bidi="ar-SA"/>
    </w:rPr>
  </w:style>
  <w:style w:type="paragraph" w:styleId="21">
    <w:name w:val="toc 2"/>
    <w:basedOn w:val="a"/>
    <w:next w:val="a"/>
    <w:uiPriority w:val="39"/>
    <w:rsid w:val="00C26873"/>
    <w:pPr>
      <w:pBdr>
        <w:top w:val="single" w:sz="12" w:space="1" w:color="DAEEF3"/>
        <w:left w:val="single" w:sz="12" w:space="4" w:color="DAEEF3"/>
        <w:bottom w:val="single" w:sz="12" w:space="1" w:color="DAEEF3"/>
        <w:right w:val="single" w:sz="12" w:space="4" w:color="DAEEF3"/>
      </w:pBdr>
      <w:shd w:val="clear" w:color="auto" w:fill="DAEEF3"/>
      <w:spacing w:after="240"/>
    </w:pPr>
    <w:rPr>
      <w:caps/>
      <w:spacing w:val="10"/>
      <w:sz w:val="22"/>
    </w:rPr>
  </w:style>
  <w:style w:type="paragraph" w:customStyle="1" w:styleId="af5">
    <w:name w:val="справочный"/>
    <w:basedOn w:val="a"/>
    <w:next w:val="a"/>
    <w:uiPriority w:val="99"/>
    <w:rsid w:val="002C3F1F"/>
    <w:pPr>
      <w:spacing w:line="240" w:lineRule="exact"/>
      <w:ind w:left="284"/>
    </w:pPr>
    <w:rPr>
      <w:sz w:val="18"/>
    </w:rPr>
  </w:style>
  <w:style w:type="paragraph" w:customStyle="1" w:styleId="af6">
    <w:name w:val="справочный подзаг"/>
    <w:basedOn w:val="af5"/>
    <w:next w:val="a"/>
    <w:uiPriority w:val="99"/>
    <w:rsid w:val="002C3F1F"/>
    <w:pPr>
      <w:spacing w:after="60"/>
      <w:ind w:left="0"/>
    </w:pPr>
    <w:rPr>
      <w:b/>
      <w:sz w:val="20"/>
    </w:rPr>
  </w:style>
  <w:style w:type="paragraph" w:styleId="30">
    <w:name w:val="toc 3"/>
    <w:basedOn w:val="a"/>
    <w:next w:val="a"/>
    <w:uiPriority w:val="39"/>
    <w:rsid w:val="009C666A"/>
    <w:pPr>
      <w:spacing w:after="0"/>
    </w:pPr>
    <w:rPr>
      <w:i/>
      <w:color w:val="595959"/>
    </w:rPr>
  </w:style>
  <w:style w:type="character" w:customStyle="1" w:styleId="41">
    <w:name w:val="Заголовок 4 Знак1"/>
    <w:aliases w:val="Заголовок 4 Знак Знак,Заголовок 4 Знак1 Знак Знак Знак,Заголовок 4 Знак Знак Знак Знак Знак,Заголовок 4 Знак Знак Знак Знак Знак Знак Знак Знак,Заголовок 4 Знак Знак Знак Знак Знак Знак Знак Знак Знак Знак Знак Знак Знак Знак"/>
    <w:uiPriority w:val="99"/>
    <w:rsid w:val="002C3F1F"/>
    <w:rPr>
      <w:rFonts w:cs="Times New Roman"/>
      <w:b/>
      <w:bCs/>
      <w:color w:val="003848"/>
      <w:sz w:val="28"/>
      <w:szCs w:val="28"/>
      <w:lang w:val="ru-RU" w:eastAsia="ru-RU" w:bidi="ar-SA"/>
    </w:rPr>
  </w:style>
  <w:style w:type="character" w:customStyle="1" w:styleId="410">
    <w:name w:val="Заголовок 4 Знак Знак1"/>
    <w:aliases w:val="Заголовок 4 Знак1 Знак Знак Знак1,Заголовок 4 Знак Знак Знак Знак Знак1,Заголовок 4 Знак Знак Знак Знак Знак Знак Знак Знак1,Заголовок 4 Знак Знак Знак Знак Знак Знак Знак Знак Знак Знак Знак Знак Знак Знак1,Заголовок 4 Знак3"/>
    <w:uiPriority w:val="99"/>
    <w:rsid w:val="002C3F1F"/>
    <w:rPr>
      <w:rFonts w:cs="Times New Roman"/>
      <w:b/>
      <w:bCs/>
      <w:color w:val="003848"/>
      <w:sz w:val="28"/>
      <w:szCs w:val="28"/>
      <w:lang w:val="ru-RU" w:eastAsia="ru-RU" w:bidi="ar-SA"/>
    </w:rPr>
  </w:style>
  <w:style w:type="paragraph" w:customStyle="1" w:styleId="Char">
    <w:name w:val="Цитата из текста Char"/>
    <w:basedOn w:val="a"/>
    <w:next w:val="a"/>
    <w:uiPriority w:val="99"/>
    <w:rsid w:val="002C3F1F"/>
    <w:pPr>
      <w:tabs>
        <w:tab w:val="num" w:pos="397"/>
      </w:tabs>
      <w:spacing w:after="240"/>
      <w:ind w:left="397" w:hanging="397"/>
    </w:pPr>
    <w:rPr>
      <w:rFonts w:cs="Arial"/>
    </w:rPr>
  </w:style>
  <w:style w:type="character" w:customStyle="1" w:styleId="1-CharCharCharCharCharCharCharCharCharCharCharCharCharCharCharCharCharCharCharCharCharCharCharCharCharCharCharCharCharCharCharCharCharCharCharCharCharCharCharCharCharCharC">
    <w:name w:val="Стиль1-источник Знак Знак Знак Знак Знак Char Char Char Char Char Char Char Char Char Char Char Char Char Char Char Char Char Char Char Char Char Char Char Char Char Char Char Char Char Char Char Char Char Char Char Char Char Char Char Char Char Char C"/>
    <w:uiPriority w:val="99"/>
    <w:rsid w:val="002C3F1F"/>
    <w:rPr>
      <w:rFonts w:ascii="Arial" w:hAnsi="Arial" w:cs="Times New Roman"/>
      <w:i/>
      <w:color w:val="999999"/>
      <w:sz w:val="24"/>
      <w:szCs w:val="24"/>
      <w:lang w:val="ru-RU" w:eastAsia="ru-RU" w:bidi="ar-SA"/>
    </w:rPr>
  </w:style>
  <w:style w:type="paragraph" w:customStyle="1" w:styleId="1-1">
    <w:name w:val="Стиль1-источни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next w:val="a"/>
    <w:uiPriority w:val="99"/>
    <w:rsid w:val="002C3F1F"/>
    <w:pPr>
      <w:keepNext/>
      <w:ind w:left="2041"/>
    </w:pPr>
    <w:rPr>
      <w:i/>
      <w:color w:val="999999"/>
    </w:rPr>
  </w:style>
  <w:style w:type="character" w:customStyle="1" w:styleId="1-2">
    <w:name w:val="Стиль1-источни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uiPriority w:val="99"/>
    <w:rsid w:val="002C3F1F"/>
    <w:rPr>
      <w:rFonts w:ascii="Arial" w:hAnsi="Arial" w:cs="Times New Roman"/>
      <w:i/>
      <w:color w:val="999999"/>
      <w:sz w:val="24"/>
      <w:szCs w:val="24"/>
      <w:lang w:val="ru-RU" w:eastAsia="ru-RU" w:bidi="ar-SA"/>
    </w:rPr>
  </w:style>
  <w:style w:type="character" w:customStyle="1" w:styleId="af7">
    <w:name w:val="Знак"/>
    <w:uiPriority w:val="99"/>
    <w:rsid w:val="002C3F1F"/>
    <w:rPr>
      <w:rFonts w:cs="Times New Roman"/>
      <w:b/>
      <w:bCs/>
      <w:color w:val="003848"/>
      <w:sz w:val="28"/>
      <w:szCs w:val="28"/>
      <w:lang w:val="ru-RU" w:eastAsia="ru-RU" w:bidi="ar-SA"/>
    </w:rPr>
  </w:style>
  <w:style w:type="paragraph" w:customStyle="1" w:styleId="1-3">
    <w:name w:val="Стиль1-МЛГ"/>
    <w:basedOn w:val="a"/>
    <w:next w:val="a"/>
    <w:uiPriority w:val="99"/>
    <w:rsid w:val="002C3F1F"/>
    <w:pPr>
      <w:pBdr>
        <w:top w:val="single" w:sz="48" w:space="20" w:color="D5E1E1"/>
        <w:left w:val="single" w:sz="48" w:space="20" w:color="D5E1E1"/>
        <w:bottom w:val="single" w:sz="48" w:space="20" w:color="D5E1E1"/>
        <w:right w:val="single" w:sz="48" w:space="20" w:color="D5E1E1"/>
      </w:pBdr>
      <w:shd w:val="clear" w:color="auto" w:fill="D5E1E1"/>
      <w:ind w:left="397" w:right="284"/>
    </w:pPr>
    <w:rPr>
      <w:color w:val="003E50"/>
    </w:rPr>
  </w:style>
  <w:style w:type="paragraph" w:customStyle="1" w:styleId="af8">
    <w:name w:val="Цитата из текста"/>
    <w:basedOn w:val="a"/>
    <w:next w:val="a"/>
    <w:uiPriority w:val="99"/>
    <w:rsid w:val="002C3F1F"/>
    <w:pPr>
      <w:tabs>
        <w:tab w:val="num" w:pos="397"/>
      </w:tabs>
      <w:spacing w:after="240"/>
      <w:ind w:left="397" w:hanging="397"/>
    </w:pPr>
    <w:rPr>
      <w:rFonts w:cs="Arial"/>
    </w:rPr>
  </w:style>
  <w:style w:type="paragraph" w:customStyle="1" w:styleId="Char0">
    <w:name w:val="Заголовок статьи Char"/>
    <w:basedOn w:val="1"/>
    <w:next w:val="a"/>
    <w:uiPriority w:val="99"/>
    <w:rsid w:val="002C3F1F"/>
    <w:pPr>
      <w:spacing w:before="120"/>
    </w:pPr>
    <w:rPr>
      <w:sz w:val="24"/>
      <w:szCs w:val="24"/>
    </w:rPr>
  </w:style>
  <w:style w:type="paragraph" w:customStyle="1" w:styleId="CharChar">
    <w:name w:val="Текст статьи Char Char"/>
    <w:basedOn w:val="a"/>
    <w:next w:val="a"/>
    <w:uiPriority w:val="99"/>
    <w:rsid w:val="002C3F1F"/>
    <w:pPr>
      <w:spacing w:before="120"/>
      <w:jc w:val="both"/>
    </w:pPr>
    <w:rPr>
      <w:rFonts w:cs="Arial"/>
      <w:bCs/>
    </w:rPr>
  </w:style>
  <w:style w:type="paragraph" w:customStyle="1" w:styleId="af9">
    <w:name w:val="Раздел отчета"/>
    <w:basedOn w:val="a"/>
    <w:next w:val="a"/>
    <w:uiPriority w:val="99"/>
    <w:rsid w:val="002C3F1F"/>
    <w:pPr>
      <w:pageBreakBefore/>
      <w:jc w:val="center"/>
      <w:outlineLvl w:val="0"/>
    </w:pPr>
    <w:rPr>
      <w:rFonts w:ascii="Arial Narrow" w:hAnsi="Arial Narrow"/>
      <w:b/>
      <w:color w:val="000099"/>
      <w:sz w:val="32"/>
      <w:szCs w:val="32"/>
      <w:u w:val="single"/>
    </w:rPr>
  </w:style>
  <w:style w:type="character" w:customStyle="1" w:styleId="CharChar0">
    <w:name w:val="Заголовок статьи Char Char"/>
    <w:uiPriority w:val="99"/>
    <w:rsid w:val="002C3F1F"/>
    <w:rPr>
      <w:rFonts w:ascii="Arial" w:hAnsi="Arial" w:cs="Arial"/>
      <w:b/>
      <w:bCs/>
      <w:caps/>
      <w:color w:val="003848"/>
      <w:kern w:val="32"/>
      <w:sz w:val="24"/>
      <w:szCs w:val="24"/>
      <w:lang w:val="ru-RU" w:eastAsia="ru-RU" w:bidi="ar-SA"/>
    </w:rPr>
  </w:style>
  <w:style w:type="character" w:customStyle="1" w:styleId="CharCharChar">
    <w:name w:val="Текст статьи Char Char Char"/>
    <w:uiPriority w:val="99"/>
    <w:rsid w:val="002C3F1F"/>
    <w:rPr>
      <w:rFonts w:ascii="Arial" w:hAnsi="Arial" w:cs="Arial"/>
      <w:bCs/>
      <w:lang w:val="ru-RU" w:eastAsia="ru-RU" w:bidi="ar-SA"/>
    </w:rPr>
  </w:style>
  <w:style w:type="paragraph" w:customStyle="1" w:styleId="afa">
    <w:name w:val="СМИ"/>
    <w:basedOn w:val="2"/>
    <w:next w:val="a"/>
    <w:uiPriority w:val="99"/>
    <w:rsid w:val="002C3F1F"/>
    <w:pPr>
      <w:spacing w:before="0"/>
    </w:pPr>
    <w:rPr>
      <w:iCs/>
      <w:sz w:val="20"/>
      <w:szCs w:val="20"/>
    </w:rPr>
  </w:style>
  <w:style w:type="paragraph" w:customStyle="1" w:styleId="afb">
    <w:name w:val="Заголовок статьи"/>
    <w:basedOn w:val="1"/>
    <w:next w:val="a"/>
    <w:uiPriority w:val="99"/>
    <w:rsid w:val="002C3F1F"/>
    <w:pPr>
      <w:spacing w:before="120"/>
    </w:pPr>
    <w:rPr>
      <w:bCs w:val="0"/>
      <w:kern w:val="36"/>
      <w:sz w:val="20"/>
      <w:szCs w:val="20"/>
    </w:rPr>
  </w:style>
  <w:style w:type="paragraph" w:customStyle="1" w:styleId="afc">
    <w:name w:val="Текст статьи"/>
    <w:basedOn w:val="a"/>
    <w:next w:val="a"/>
    <w:uiPriority w:val="99"/>
    <w:rsid w:val="002C3F1F"/>
    <w:pPr>
      <w:spacing w:before="120"/>
      <w:jc w:val="both"/>
    </w:pPr>
  </w:style>
  <w:style w:type="paragraph" w:customStyle="1" w:styleId="Arial3">
    <w:name w:val="Стиль ЕвразА + Arial После:  3 пт"/>
    <w:basedOn w:val="a"/>
    <w:next w:val="a"/>
    <w:uiPriority w:val="99"/>
    <w:rsid w:val="002C3F1F"/>
    <w:pPr>
      <w:spacing w:after="60"/>
      <w:jc w:val="both"/>
    </w:pPr>
    <w:rPr>
      <w:b/>
      <w:bCs/>
    </w:rPr>
  </w:style>
  <w:style w:type="paragraph" w:customStyle="1" w:styleId="afd">
    <w:name w:val="ИстЕвраз"/>
    <w:basedOn w:val="a"/>
    <w:next w:val="a"/>
    <w:uiPriority w:val="99"/>
    <w:rsid w:val="002C3F1F"/>
    <w:pPr>
      <w:keepNext/>
      <w:spacing w:after="60"/>
      <w:jc w:val="both"/>
      <w:outlineLvl w:val="3"/>
    </w:pPr>
    <w:rPr>
      <w:rFonts w:cs="Arial"/>
      <w:b/>
      <w:bCs/>
    </w:rPr>
  </w:style>
  <w:style w:type="paragraph" w:customStyle="1" w:styleId="afe">
    <w:name w:val="ЗАгЕвраз"/>
    <w:basedOn w:val="a"/>
    <w:next w:val="a"/>
    <w:uiPriority w:val="99"/>
    <w:rsid w:val="002C3F1F"/>
    <w:pPr>
      <w:keepNext/>
      <w:jc w:val="both"/>
      <w:outlineLvl w:val="2"/>
    </w:pPr>
    <w:rPr>
      <w:rFonts w:cs="Arial"/>
      <w:b/>
      <w:bCs/>
      <w:i/>
    </w:rPr>
  </w:style>
  <w:style w:type="paragraph" w:customStyle="1" w:styleId="aff">
    <w:name w:val="дайджест"/>
    <w:basedOn w:val="afc"/>
    <w:next w:val="a"/>
    <w:rsid w:val="00F470F6"/>
    <w:pPr>
      <w:spacing w:after="120" w:line="240" w:lineRule="auto"/>
    </w:pPr>
    <w:rPr>
      <w:rFonts w:cs="Arial"/>
    </w:rPr>
  </w:style>
  <w:style w:type="paragraph" w:customStyle="1" w:styleId="22">
    <w:name w:val="Стиль2"/>
    <w:basedOn w:val="14"/>
    <w:next w:val="a"/>
    <w:uiPriority w:val="99"/>
    <w:rsid w:val="002C3F1F"/>
    <w:pPr>
      <w:outlineLvl w:val="0"/>
    </w:pPr>
    <w:rPr>
      <w:sz w:val="20"/>
      <w:szCs w:val="20"/>
    </w:rPr>
  </w:style>
  <w:style w:type="paragraph" w:customStyle="1" w:styleId="14">
    <w:name w:val="ЕвразА1 Знак Знак"/>
    <w:basedOn w:val="aff0"/>
    <w:next w:val="a"/>
    <w:uiPriority w:val="99"/>
    <w:rsid w:val="002C3F1F"/>
    <w:pPr>
      <w:keepNext/>
      <w:spacing w:after="60"/>
      <w:outlineLvl w:val="3"/>
    </w:pPr>
    <w:rPr>
      <w:bCs/>
      <w:sz w:val="24"/>
      <w:szCs w:val="24"/>
    </w:rPr>
  </w:style>
  <w:style w:type="paragraph" w:customStyle="1" w:styleId="aff0">
    <w:name w:val="ЕвразА"/>
    <w:basedOn w:val="a"/>
    <w:next w:val="a"/>
    <w:uiPriority w:val="99"/>
    <w:rsid w:val="002C3F1F"/>
    <w:pPr>
      <w:jc w:val="both"/>
    </w:pPr>
    <w:rPr>
      <w:rFonts w:ascii="Courier New" w:hAnsi="Courier New" w:cs="Courier New"/>
      <w:b/>
    </w:rPr>
  </w:style>
  <w:style w:type="character" w:customStyle="1" w:styleId="15">
    <w:name w:val="ЕвразА1 Знак Знак Знак"/>
    <w:uiPriority w:val="99"/>
    <w:rsid w:val="002C3F1F"/>
    <w:rPr>
      <w:rFonts w:ascii="Courier New" w:hAnsi="Courier New" w:cs="Courier New"/>
      <w:b/>
      <w:bCs/>
      <w:color w:val="003848"/>
      <w:sz w:val="24"/>
      <w:szCs w:val="24"/>
      <w:lang w:val="ru-RU" w:eastAsia="ru-RU" w:bidi="ar-SA"/>
    </w:rPr>
  </w:style>
  <w:style w:type="paragraph" w:customStyle="1" w:styleId="16">
    <w:name w:val="Евраз1"/>
    <w:basedOn w:val="3"/>
    <w:next w:val="a"/>
    <w:uiPriority w:val="99"/>
    <w:rsid w:val="002C3F1F"/>
    <w:pPr>
      <w:spacing w:before="0"/>
      <w:jc w:val="both"/>
    </w:pPr>
    <w:rPr>
      <w:rFonts w:ascii="Times New Roman" w:hAnsi="Times New Roman"/>
      <w:i/>
      <w:sz w:val="24"/>
      <w:szCs w:val="24"/>
    </w:rPr>
  </w:style>
  <w:style w:type="paragraph" w:customStyle="1" w:styleId="32">
    <w:name w:val="Стиль3"/>
    <w:basedOn w:val="aff1"/>
    <w:next w:val="a"/>
    <w:uiPriority w:val="99"/>
    <w:rsid w:val="002C3F1F"/>
    <w:pPr>
      <w:outlineLvl w:val="0"/>
    </w:pPr>
    <w:rPr>
      <w:color w:val="auto"/>
    </w:rPr>
  </w:style>
  <w:style w:type="paragraph" w:customStyle="1" w:styleId="aff1">
    <w:name w:val="Евраз В Знак"/>
    <w:basedOn w:val="3"/>
    <w:next w:val="a"/>
    <w:uiPriority w:val="99"/>
    <w:rsid w:val="002C3F1F"/>
    <w:pPr>
      <w:spacing w:before="0"/>
      <w:jc w:val="both"/>
    </w:pPr>
    <w:rPr>
      <w:rFonts w:ascii="Times New Roman" w:hAnsi="Times New Roman"/>
      <w:i/>
      <w:sz w:val="24"/>
      <w:szCs w:val="24"/>
    </w:rPr>
  </w:style>
  <w:style w:type="paragraph" w:customStyle="1" w:styleId="aff2">
    <w:name w:val="Евраз В"/>
    <w:basedOn w:val="3"/>
    <w:next w:val="a"/>
    <w:uiPriority w:val="99"/>
    <w:rsid w:val="002C3F1F"/>
    <w:pPr>
      <w:spacing w:before="0"/>
      <w:jc w:val="both"/>
    </w:pPr>
    <w:rPr>
      <w:rFonts w:ascii="Times New Roman" w:hAnsi="Times New Roman"/>
      <w:i/>
      <w:sz w:val="24"/>
      <w:szCs w:val="24"/>
    </w:rPr>
  </w:style>
  <w:style w:type="paragraph" w:customStyle="1" w:styleId="18pt">
    <w:name w:val="Стиль Евраз В + кернинг от 18 pt"/>
    <w:basedOn w:val="aff2"/>
    <w:next w:val="a"/>
    <w:uiPriority w:val="99"/>
    <w:rsid w:val="002C3F1F"/>
    <w:rPr>
      <w:iCs/>
      <w:color w:val="auto"/>
      <w:kern w:val="36"/>
    </w:rPr>
  </w:style>
  <w:style w:type="paragraph" w:customStyle="1" w:styleId="arial">
    <w:name w:val="arial"/>
    <w:basedOn w:val="a"/>
    <w:next w:val="a"/>
    <w:uiPriority w:val="99"/>
    <w:rsid w:val="002C3F1F"/>
    <w:rPr>
      <w:rFonts w:cs="Arial"/>
    </w:rPr>
  </w:style>
  <w:style w:type="character" w:customStyle="1" w:styleId="autors1">
    <w:name w:val="autors1"/>
    <w:uiPriority w:val="99"/>
    <w:rsid w:val="002C3F1F"/>
    <w:rPr>
      <w:rFonts w:cs="Times New Roman"/>
      <w:color w:val="888888"/>
      <w:sz w:val="24"/>
      <w:szCs w:val="24"/>
    </w:rPr>
  </w:style>
  <w:style w:type="character" w:customStyle="1" w:styleId="bigbadabum1">
    <w:name w:val="bigbadabum1"/>
    <w:uiPriority w:val="99"/>
    <w:rsid w:val="002C3F1F"/>
    <w:rPr>
      <w:rFonts w:cs="Times New Roman"/>
      <w:b/>
      <w:bCs/>
      <w:sz w:val="36"/>
      <w:szCs w:val="36"/>
    </w:rPr>
  </w:style>
  <w:style w:type="paragraph" w:customStyle="1" w:styleId="bl">
    <w:name w:val="bl"/>
    <w:basedOn w:val="a"/>
    <w:next w:val="a"/>
    <w:uiPriority w:val="99"/>
    <w:rsid w:val="002C3F1F"/>
    <w:pPr>
      <w:spacing w:before="100" w:beforeAutospacing="1" w:after="100" w:afterAutospacing="1"/>
    </w:pPr>
    <w:rPr>
      <w:rFonts w:ascii="Times New Roman,Times,serif" w:hAnsi="Times New Roman,Times,serif" w:cs="Arial"/>
      <w:color w:val="3CB8B5"/>
      <w:sz w:val="16"/>
      <w:szCs w:val="16"/>
      <w:lang w:val="en-GB"/>
    </w:rPr>
  </w:style>
  <w:style w:type="character" w:customStyle="1" w:styleId="css11">
    <w:name w:val="css11"/>
    <w:uiPriority w:val="99"/>
    <w:rsid w:val="002C3F1F"/>
    <w:rPr>
      <w:rFonts w:cs="Times New Roman"/>
      <w:sz w:val="18"/>
      <w:szCs w:val="18"/>
    </w:rPr>
  </w:style>
  <w:style w:type="character" w:customStyle="1" w:styleId="h3">
    <w:name w:val="h3"/>
    <w:uiPriority w:val="99"/>
    <w:rsid w:val="005D7E2B"/>
    <w:rPr>
      <w:lang w:val="ru-RU"/>
    </w:rPr>
  </w:style>
  <w:style w:type="paragraph" w:customStyle="1" w:styleId="htwored">
    <w:name w:val="htwored"/>
    <w:basedOn w:val="a"/>
    <w:next w:val="a"/>
    <w:uiPriority w:val="99"/>
    <w:rsid w:val="002C3F1F"/>
    <w:pPr>
      <w:spacing w:after="105"/>
    </w:pPr>
    <w:rPr>
      <w:rFonts w:ascii="Times New Roman,Times,serif" w:hAnsi="Times New Roman,Times,serif" w:cs="Arial"/>
      <w:b/>
      <w:bCs/>
      <w:color w:val="000000"/>
      <w:sz w:val="32"/>
      <w:szCs w:val="32"/>
      <w:lang w:val="en-GB"/>
    </w:rPr>
  </w:style>
  <w:style w:type="character" w:customStyle="1" w:styleId="Hyperlink1">
    <w:name w:val="Hyperlink1"/>
    <w:uiPriority w:val="99"/>
    <w:rsid w:val="002C3F1F"/>
    <w:rPr>
      <w:rFonts w:ascii="Arial CYR" w:hAnsi="Arial CYR" w:cs="Arial CYR"/>
      <w:color w:val="6E6E7C"/>
      <w:u w:val="single"/>
    </w:rPr>
  </w:style>
  <w:style w:type="paragraph" w:customStyle="1" w:styleId="piccred">
    <w:name w:val="piccred"/>
    <w:basedOn w:val="a"/>
    <w:next w:val="a"/>
    <w:uiPriority w:val="99"/>
    <w:rsid w:val="002C3F1F"/>
    <w:rPr>
      <w:rFonts w:ascii="Times New Roman,Times,serif" w:hAnsi="Times New Roman,Times,serif" w:cs="Arial"/>
      <w:color w:val="808080"/>
      <w:sz w:val="16"/>
      <w:szCs w:val="16"/>
      <w:lang w:val="en-GB"/>
    </w:rPr>
  </w:style>
  <w:style w:type="paragraph" w:customStyle="1" w:styleId="picsrc">
    <w:name w:val="picsrc"/>
    <w:basedOn w:val="a"/>
    <w:next w:val="a"/>
    <w:uiPriority w:val="99"/>
    <w:rsid w:val="002C3F1F"/>
    <w:rPr>
      <w:rFonts w:ascii="Times New Roman,Times,serif" w:hAnsi="Times New Roman,Times,serif" w:cs="Arial"/>
      <w:b/>
      <w:bCs/>
      <w:color w:val="808080"/>
      <w:sz w:val="16"/>
      <w:szCs w:val="16"/>
      <w:lang w:val="en-GB"/>
    </w:rPr>
  </w:style>
  <w:style w:type="character" w:customStyle="1" w:styleId="righttextstyle">
    <w:name w:val="righttextstyle"/>
    <w:uiPriority w:val="99"/>
    <w:rsid w:val="002C3F1F"/>
    <w:rPr>
      <w:rFonts w:cs="Times New Roman"/>
    </w:rPr>
  </w:style>
  <w:style w:type="character" w:customStyle="1" w:styleId="searchhl1">
    <w:name w:val="search_hl1"/>
    <w:uiPriority w:val="99"/>
    <w:rsid w:val="002C3F1F"/>
    <w:rPr>
      <w:rFonts w:cs="Times New Roman"/>
      <w:color w:val="FFFFFF"/>
      <w:shd w:val="clear" w:color="auto" w:fill="003848"/>
    </w:rPr>
  </w:style>
  <w:style w:type="character" w:customStyle="1" w:styleId="spanbold">
    <w:name w:val="spanbold"/>
    <w:uiPriority w:val="99"/>
    <w:rsid w:val="002C3F1F"/>
    <w:rPr>
      <w:rFonts w:cs="Times New Roman"/>
      <w:shd w:val="clear" w:color="auto" w:fill="F5F5ED"/>
    </w:rPr>
  </w:style>
  <w:style w:type="paragraph" w:customStyle="1" w:styleId="Style1">
    <w:name w:val="Style1"/>
    <w:basedOn w:val="a"/>
    <w:next w:val="a"/>
    <w:uiPriority w:val="99"/>
    <w:rsid w:val="002C3F1F"/>
    <w:pPr>
      <w:keepNext/>
      <w:spacing w:after="60"/>
      <w:jc w:val="both"/>
      <w:outlineLvl w:val="3"/>
    </w:pPr>
    <w:rPr>
      <w:rFonts w:cs="Arial"/>
      <w:bCs/>
    </w:rPr>
  </w:style>
  <w:style w:type="paragraph" w:customStyle="1" w:styleId="Style2">
    <w:name w:val="Style2"/>
    <w:basedOn w:val="a"/>
    <w:next w:val="a"/>
    <w:uiPriority w:val="99"/>
    <w:rsid w:val="002C3F1F"/>
    <w:pPr>
      <w:keepNext/>
      <w:jc w:val="both"/>
      <w:outlineLvl w:val="2"/>
    </w:pPr>
    <w:rPr>
      <w:rFonts w:cs="Arial"/>
      <w:bCs/>
    </w:rPr>
  </w:style>
  <w:style w:type="paragraph" w:customStyle="1" w:styleId="system">
    <w:name w:val="system"/>
    <w:basedOn w:val="a"/>
    <w:next w:val="a"/>
    <w:uiPriority w:val="99"/>
    <w:rsid w:val="002C3F1F"/>
    <w:pPr>
      <w:spacing w:before="100" w:beforeAutospacing="1" w:after="100" w:afterAutospacing="1"/>
    </w:pPr>
    <w:rPr>
      <w:rFonts w:cs="Arial"/>
      <w:color w:val="000000"/>
      <w:sz w:val="19"/>
      <w:szCs w:val="19"/>
      <w:lang w:val="en-GB"/>
    </w:rPr>
  </w:style>
  <w:style w:type="paragraph" w:customStyle="1" w:styleId="text">
    <w:name w:val="text"/>
    <w:basedOn w:val="a"/>
    <w:next w:val="a"/>
    <w:uiPriority w:val="99"/>
    <w:rsid w:val="002C3F1F"/>
    <w:rPr>
      <w:sz w:val="19"/>
      <w:szCs w:val="19"/>
    </w:rPr>
  </w:style>
  <w:style w:type="paragraph" w:customStyle="1" w:styleId="textar">
    <w:name w:val="textar"/>
    <w:basedOn w:val="a"/>
    <w:next w:val="a"/>
    <w:uiPriority w:val="99"/>
    <w:rsid w:val="002C3F1F"/>
    <w:pPr>
      <w:spacing w:after="105"/>
    </w:pPr>
    <w:rPr>
      <w:rFonts w:ascii="Times New Roman,Times,serif" w:hAnsi="Times New Roman,Times,serif" w:cs="Arial"/>
      <w:color w:val="000000"/>
      <w:lang w:val="en-GB"/>
    </w:rPr>
  </w:style>
  <w:style w:type="character" w:styleId="aff3">
    <w:name w:val="Emphasis"/>
    <w:uiPriority w:val="20"/>
    <w:qFormat/>
    <w:rsid w:val="007B2129"/>
    <w:rPr>
      <w:rFonts w:cs="Times New Roman"/>
      <w:caps/>
      <w:color w:val="243F60"/>
      <w:spacing w:val="5"/>
    </w:rPr>
  </w:style>
  <w:style w:type="paragraph" w:customStyle="1" w:styleId="aff4">
    <w:name w:val="выджеление"/>
    <w:basedOn w:val="a"/>
    <w:next w:val="a"/>
    <w:uiPriority w:val="99"/>
    <w:rsid w:val="002C3F1F"/>
    <w:pPr>
      <w:jc w:val="both"/>
    </w:pPr>
    <w:rPr>
      <w:rFonts w:cs="Arial"/>
      <w:b/>
      <w:color w:val="0000FF"/>
    </w:rPr>
  </w:style>
  <w:style w:type="paragraph" w:customStyle="1" w:styleId="aff5">
    <w:name w:val="Евраз В Знак Знак"/>
    <w:basedOn w:val="3"/>
    <w:next w:val="a"/>
    <w:uiPriority w:val="99"/>
    <w:rsid w:val="002C3F1F"/>
    <w:pPr>
      <w:spacing w:before="0"/>
      <w:jc w:val="both"/>
    </w:pPr>
    <w:rPr>
      <w:rFonts w:ascii="Times New Roman" w:hAnsi="Times New Roman"/>
      <w:i/>
      <w:sz w:val="24"/>
      <w:szCs w:val="24"/>
    </w:rPr>
  </w:style>
  <w:style w:type="paragraph" w:customStyle="1" w:styleId="aff6">
    <w:name w:val="Евраз ИСТ"/>
    <w:basedOn w:val="a"/>
    <w:next w:val="a"/>
    <w:uiPriority w:val="99"/>
    <w:rsid w:val="002C3F1F"/>
    <w:rPr>
      <w:rFonts w:ascii="Courier New" w:hAnsi="Courier New" w:cs="Courier New"/>
      <w:b/>
    </w:rPr>
  </w:style>
  <w:style w:type="paragraph" w:customStyle="1" w:styleId="23">
    <w:name w:val="Евраз2"/>
    <w:basedOn w:val="a"/>
    <w:next w:val="a"/>
    <w:uiPriority w:val="99"/>
    <w:rsid w:val="002C3F1F"/>
    <w:pPr>
      <w:jc w:val="both"/>
    </w:pPr>
    <w:rPr>
      <w:rFonts w:ascii="Courier New" w:hAnsi="Courier New" w:cs="Courier New"/>
      <w:b/>
    </w:rPr>
  </w:style>
  <w:style w:type="character" w:customStyle="1" w:styleId="110">
    <w:name w:val="Заголовок 1 Знак Знак Знак1"/>
    <w:aliases w:val="Заголовок 1 Знак1 Знак1 Знак Знак,Заголовок 1 Знак1 Знак Знак Знак Знак1,Заголовок 1 Знак1 Знак Знак1"/>
    <w:uiPriority w:val="99"/>
    <w:rsid w:val="002C3F1F"/>
    <w:rPr>
      <w:rFonts w:ascii="Arial" w:hAnsi="Arial" w:cs="Arial"/>
      <w:b/>
      <w:bCs/>
      <w:color w:val="003848"/>
      <w:kern w:val="32"/>
      <w:sz w:val="32"/>
      <w:szCs w:val="32"/>
      <w:lang w:val="ru-RU" w:eastAsia="ru-RU" w:bidi="ar-SA"/>
    </w:rPr>
  </w:style>
  <w:style w:type="paragraph" w:customStyle="1" w:styleId="120">
    <w:name w:val="Заголовок 12"/>
    <w:basedOn w:val="a"/>
    <w:next w:val="a"/>
    <w:uiPriority w:val="99"/>
    <w:rsid w:val="002C3F1F"/>
    <w:pPr>
      <w:spacing w:after="75"/>
      <w:outlineLvl w:val="1"/>
    </w:pPr>
    <w:rPr>
      <w:rFonts w:ascii="Georgia" w:hAnsi="Georgia"/>
      <w:b/>
      <w:bCs/>
      <w:color w:val="464646"/>
      <w:kern w:val="36"/>
      <w:sz w:val="27"/>
      <w:szCs w:val="27"/>
    </w:rPr>
  </w:style>
  <w:style w:type="paragraph" w:customStyle="1" w:styleId="aff7">
    <w:name w:val="Заголовок Евраз"/>
    <w:basedOn w:val="3"/>
    <w:next w:val="a"/>
    <w:uiPriority w:val="99"/>
    <w:rsid w:val="002C3F1F"/>
    <w:pPr>
      <w:spacing w:before="0"/>
      <w:jc w:val="both"/>
    </w:pPr>
    <w:rPr>
      <w:rFonts w:ascii="Times New Roman" w:hAnsi="Times New Roman"/>
      <w:i/>
      <w:color w:val="auto"/>
      <w:sz w:val="24"/>
      <w:szCs w:val="24"/>
    </w:rPr>
  </w:style>
  <w:style w:type="paragraph" w:customStyle="1" w:styleId="aff8">
    <w:name w:val="Заголовок_второго_уровня_МиП"/>
    <w:basedOn w:val="a"/>
    <w:next w:val="a"/>
    <w:uiPriority w:val="99"/>
    <w:rsid w:val="002C3F1F"/>
    <w:pPr>
      <w:spacing w:line="360" w:lineRule="auto"/>
      <w:outlineLvl w:val="0"/>
    </w:pPr>
    <w:rPr>
      <w:rFonts w:ascii="AvantGardeGothicCTT" w:hAnsi="AvantGardeGothicCTT" w:cs="Arial"/>
      <w:b/>
      <w:bCs/>
      <w:sz w:val="22"/>
      <w:szCs w:val="22"/>
      <w:lang w:val="en-GB"/>
    </w:rPr>
  </w:style>
  <w:style w:type="paragraph" w:customStyle="1" w:styleId="aff9">
    <w:name w:val="Источник Евраз"/>
    <w:basedOn w:val="a"/>
    <w:next w:val="a"/>
    <w:uiPriority w:val="99"/>
    <w:rsid w:val="002C3F1F"/>
    <w:pPr>
      <w:jc w:val="both"/>
    </w:pPr>
    <w:rPr>
      <w:rFonts w:ascii="Courier New" w:hAnsi="Courier New" w:cs="Courier New"/>
      <w:b/>
    </w:rPr>
  </w:style>
  <w:style w:type="paragraph" w:customStyle="1" w:styleId="17">
    <w:name w:val="Обычный (веб)1"/>
    <w:basedOn w:val="a"/>
    <w:next w:val="a"/>
    <w:uiPriority w:val="99"/>
    <w:rsid w:val="002C3F1F"/>
    <w:pPr>
      <w:spacing w:before="150" w:after="240"/>
      <w:ind w:right="150" w:firstLine="225"/>
    </w:pPr>
  </w:style>
  <w:style w:type="paragraph" w:customStyle="1" w:styleId="18">
    <w:name w:val="Обычный1"/>
    <w:basedOn w:val="a"/>
    <w:next w:val="a"/>
    <w:uiPriority w:val="99"/>
    <w:rsid w:val="002C3F1F"/>
    <w:pPr>
      <w:shd w:val="clear" w:color="auto" w:fill="F5F5ED"/>
      <w:spacing w:after="240"/>
      <w:ind w:firstLine="225"/>
    </w:pPr>
  </w:style>
  <w:style w:type="paragraph" w:styleId="61">
    <w:name w:val="toc 6"/>
    <w:basedOn w:val="a"/>
    <w:next w:val="a"/>
    <w:uiPriority w:val="39"/>
    <w:rsid w:val="002C3F1F"/>
    <w:pPr>
      <w:ind w:left="1200"/>
    </w:pPr>
  </w:style>
  <w:style w:type="paragraph" w:styleId="71">
    <w:name w:val="toc 7"/>
    <w:basedOn w:val="a"/>
    <w:next w:val="a"/>
    <w:uiPriority w:val="39"/>
    <w:rsid w:val="002C3F1F"/>
    <w:pPr>
      <w:ind w:left="1440"/>
    </w:pPr>
  </w:style>
  <w:style w:type="paragraph" w:styleId="81">
    <w:name w:val="toc 8"/>
    <w:basedOn w:val="a"/>
    <w:next w:val="a"/>
    <w:uiPriority w:val="39"/>
    <w:rsid w:val="002C3F1F"/>
    <w:pPr>
      <w:ind w:left="1680"/>
    </w:pPr>
  </w:style>
  <w:style w:type="paragraph" w:styleId="91">
    <w:name w:val="toc 9"/>
    <w:basedOn w:val="a"/>
    <w:next w:val="a"/>
    <w:uiPriority w:val="39"/>
    <w:rsid w:val="002C3F1F"/>
    <w:pPr>
      <w:ind w:left="1920"/>
    </w:pPr>
  </w:style>
  <w:style w:type="paragraph" w:styleId="affa">
    <w:name w:val="Body Text"/>
    <w:basedOn w:val="a"/>
    <w:next w:val="a"/>
    <w:link w:val="affb"/>
    <w:uiPriority w:val="99"/>
    <w:semiHidden/>
    <w:rsid w:val="002C3F1F"/>
    <w:pPr>
      <w:spacing w:line="360" w:lineRule="auto"/>
    </w:pPr>
    <w:rPr>
      <w:rFonts w:ascii="Calibri" w:hAnsi="Calibri"/>
    </w:rPr>
  </w:style>
  <w:style w:type="character" w:customStyle="1" w:styleId="affb">
    <w:name w:val="Основной текст Знак"/>
    <w:link w:val="affa"/>
    <w:uiPriority w:val="99"/>
    <w:semiHidden/>
    <w:locked/>
    <w:rsid w:val="00214466"/>
    <w:rPr>
      <w:rFonts w:cs="Times New Roman"/>
      <w:sz w:val="20"/>
      <w:szCs w:val="20"/>
      <w:lang w:val="en-US" w:eastAsia="en-US"/>
    </w:rPr>
  </w:style>
  <w:style w:type="paragraph" w:customStyle="1" w:styleId="710">
    <w:name w:val="Сетка таблицы 71"/>
    <w:basedOn w:val="a"/>
    <w:next w:val="a"/>
    <w:uiPriority w:val="99"/>
    <w:semiHidden/>
    <w:rsid w:val="002C3F1F"/>
  </w:style>
  <w:style w:type="paragraph" w:customStyle="1" w:styleId="19">
    <w:name w:val="Стиль1"/>
    <w:basedOn w:val="aff0"/>
    <w:next w:val="a"/>
    <w:uiPriority w:val="99"/>
    <w:rsid w:val="002C3F1F"/>
    <w:pPr>
      <w:keepNext/>
      <w:spacing w:after="60"/>
      <w:outlineLvl w:val="3"/>
    </w:pPr>
    <w:rPr>
      <w:bCs/>
    </w:rPr>
  </w:style>
  <w:style w:type="paragraph" w:customStyle="1" w:styleId="1-4">
    <w:name w:val="Стиль1-источник Знак Знак Знак Знак"/>
    <w:basedOn w:val="a"/>
    <w:next w:val="a"/>
    <w:uiPriority w:val="99"/>
    <w:rsid w:val="002C3F1F"/>
    <w:pPr>
      <w:keepNext/>
      <w:tabs>
        <w:tab w:val="num" w:pos="397"/>
      </w:tabs>
      <w:ind w:left="397" w:hanging="397"/>
    </w:pPr>
    <w:rPr>
      <w:i/>
      <w:color w:val="999999"/>
    </w:rPr>
  </w:style>
  <w:style w:type="character" w:styleId="affc">
    <w:name w:val="Strong"/>
    <w:uiPriority w:val="22"/>
    <w:qFormat/>
    <w:rsid w:val="007B2129"/>
    <w:rPr>
      <w:rFonts w:cs="Times New Roman"/>
      <w:b/>
    </w:rPr>
  </w:style>
  <w:style w:type="paragraph" w:customStyle="1" w:styleId="affd">
    <w:name w:val="Тезисы"/>
    <w:basedOn w:val="3"/>
    <w:next w:val="a"/>
    <w:uiPriority w:val="99"/>
    <w:rsid w:val="002C3F1F"/>
    <w:pPr>
      <w:spacing w:before="0"/>
    </w:pPr>
    <w:rPr>
      <w:rFonts w:ascii="Times New Roman" w:hAnsi="Times New Roman"/>
      <w:color w:val="000000"/>
    </w:rPr>
  </w:style>
  <w:style w:type="paragraph" w:customStyle="1" w:styleId="affe">
    <w:name w:val="Тело_текста"/>
    <w:basedOn w:val="a"/>
    <w:next w:val="a"/>
    <w:uiPriority w:val="99"/>
    <w:rsid w:val="002C3F1F"/>
    <w:pPr>
      <w:spacing w:line="360" w:lineRule="auto"/>
      <w:outlineLvl w:val="0"/>
    </w:pPr>
    <w:rPr>
      <w:rFonts w:cs="Arial"/>
      <w:sz w:val="22"/>
      <w:szCs w:val="22"/>
      <w:lang w:val="en-GB"/>
    </w:rPr>
  </w:style>
  <w:style w:type="paragraph" w:customStyle="1" w:styleId="1a">
    <w:name w:val="Дата1"/>
    <w:basedOn w:val="a"/>
    <w:next w:val="a"/>
    <w:uiPriority w:val="99"/>
    <w:rsid w:val="002C3F1F"/>
    <w:pPr>
      <w:pBdr>
        <w:top w:val="single" w:sz="2" w:space="2" w:color="003848"/>
        <w:left w:val="single" w:sz="2" w:space="4" w:color="003848"/>
        <w:bottom w:val="single" w:sz="2" w:space="2" w:color="003848"/>
        <w:right w:val="single" w:sz="2" w:space="4" w:color="003848"/>
      </w:pBdr>
      <w:shd w:val="clear" w:color="auto" w:fill="FFFFFF"/>
      <w:spacing w:before="41" w:after="41"/>
      <w:ind w:left="41" w:right="41"/>
    </w:pPr>
    <w:rPr>
      <w:rFonts w:cs="Arial"/>
      <w:sz w:val="16"/>
      <w:szCs w:val="16"/>
    </w:rPr>
  </w:style>
  <w:style w:type="paragraph" w:styleId="HTML1">
    <w:name w:val="HTML Address"/>
    <w:basedOn w:val="a"/>
    <w:next w:val="a"/>
    <w:link w:val="HTML2"/>
    <w:uiPriority w:val="99"/>
    <w:semiHidden/>
    <w:rsid w:val="002C3F1F"/>
    <w:rPr>
      <w:rFonts w:ascii="Calibri" w:hAnsi="Calibri"/>
      <w:i/>
      <w:iCs/>
    </w:rPr>
  </w:style>
  <w:style w:type="character" w:customStyle="1" w:styleId="HTML2">
    <w:name w:val="Адрес HTML Знак"/>
    <w:link w:val="HTML1"/>
    <w:uiPriority w:val="99"/>
    <w:semiHidden/>
    <w:locked/>
    <w:rsid w:val="00214466"/>
    <w:rPr>
      <w:rFonts w:cs="Times New Roman"/>
      <w:i/>
      <w:iCs/>
      <w:sz w:val="20"/>
      <w:szCs w:val="20"/>
      <w:lang w:val="en-US" w:eastAsia="en-US"/>
    </w:rPr>
  </w:style>
  <w:style w:type="paragraph" w:customStyle="1" w:styleId="gr">
    <w:name w:val="gr"/>
    <w:basedOn w:val="a"/>
    <w:next w:val="a"/>
    <w:uiPriority w:val="99"/>
    <w:rsid w:val="002C3F1F"/>
    <w:pPr>
      <w:spacing w:before="180"/>
    </w:pPr>
    <w:rPr>
      <w:rFonts w:cs="Arial"/>
      <w:color w:val="003E50"/>
      <w:sz w:val="19"/>
      <w:szCs w:val="19"/>
    </w:rPr>
  </w:style>
  <w:style w:type="paragraph" w:customStyle="1" w:styleId="comment1">
    <w:name w:val="comment1"/>
    <w:basedOn w:val="a"/>
    <w:next w:val="a"/>
    <w:uiPriority w:val="99"/>
    <w:rsid w:val="002C3F1F"/>
    <w:pPr>
      <w:spacing w:before="90" w:line="288" w:lineRule="auto"/>
      <w:ind w:right="180"/>
    </w:pPr>
    <w:rPr>
      <w:rFonts w:cs="Arial"/>
      <w:color w:val="879AA0"/>
      <w:sz w:val="17"/>
      <w:szCs w:val="17"/>
    </w:rPr>
  </w:style>
  <w:style w:type="paragraph" w:customStyle="1" w:styleId="infolder">
    <w:name w:val="infolder"/>
    <w:basedOn w:val="a"/>
    <w:next w:val="a"/>
    <w:uiPriority w:val="99"/>
    <w:rsid w:val="002C3F1F"/>
    <w:pPr>
      <w:spacing w:line="288" w:lineRule="auto"/>
    </w:pPr>
    <w:rPr>
      <w:rFonts w:cs="Arial"/>
      <w:color w:val="003E50"/>
      <w:sz w:val="16"/>
      <w:szCs w:val="16"/>
    </w:rPr>
  </w:style>
  <w:style w:type="paragraph" w:customStyle="1" w:styleId="info">
    <w:name w:val="info"/>
    <w:basedOn w:val="a"/>
    <w:next w:val="a"/>
    <w:uiPriority w:val="99"/>
    <w:rsid w:val="002C3F1F"/>
    <w:pPr>
      <w:spacing w:before="180" w:line="288" w:lineRule="auto"/>
    </w:pPr>
    <w:rPr>
      <w:rFonts w:cs="Arial"/>
      <w:color w:val="789398"/>
      <w:sz w:val="16"/>
      <w:szCs w:val="16"/>
    </w:rPr>
  </w:style>
  <w:style w:type="paragraph" w:customStyle="1" w:styleId="result">
    <w:name w:val="result"/>
    <w:basedOn w:val="a"/>
    <w:next w:val="a"/>
    <w:uiPriority w:val="99"/>
    <w:rsid w:val="002C3F1F"/>
    <w:pPr>
      <w:spacing w:before="45" w:line="264" w:lineRule="auto"/>
    </w:pPr>
    <w:rPr>
      <w:rFonts w:cs="Arial"/>
      <w:sz w:val="18"/>
      <w:szCs w:val="18"/>
    </w:rPr>
  </w:style>
  <w:style w:type="paragraph" w:customStyle="1" w:styleId="techinfo">
    <w:name w:val="techinfo"/>
    <w:basedOn w:val="a"/>
    <w:next w:val="a"/>
    <w:uiPriority w:val="99"/>
    <w:rsid w:val="002C3F1F"/>
    <w:pPr>
      <w:spacing w:before="90" w:after="180"/>
      <w:ind w:right="180"/>
    </w:pPr>
    <w:rPr>
      <w:rFonts w:cs="Arial"/>
      <w:color w:val="879AA0"/>
      <w:sz w:val="13"/>
      <w:szCs w:val="13"/>
    </w:rPr>
  </w:style>
  <w:style w:type="paragraph" w:customStyle="1" w:styleId="login">
    <w:name w:val="login"/>
    <w:basedOn w:val="a"/>
    <w:next w:val="a"/>
    <w:uiPriority w:val="99"/>
    <w:rsid w:val="002C3F1F"/>
    <w:rPr>
      <w:rFonts w:cs="Arial"/>
      <w:color w:val="879AA0"/>
      <w:sz w:val="23"/>
      <w:szCs w:val="23"/>
    </w:rPr>
  </w:style>
  <w:style w:type="paragraph" w:customStyle="1" w:styleId="butlabel">
    <w:name w:val="but_label"/>
    <w:basedOn w:val="a"/>
    <w:next w:val="a"/>
    <w:uiPriority w:val="99"/>
    <w:rsid w:val="002C3F1F"/>
    <w:pPr>
      <w:spacing w:before="72" w:after="180"/>
    </w:pPr>
    <w:rPr>
      <w:rFonts w:cs="Arial"/>
      <w:color w:val="003E50"/>
      <w:sz w:val="13"/>
      <w:szCs w:val="13"/>
    </w:rPr>
  </w:style>
  <w:style w:type="paragraph" w:customStyle="1" w:styleId="aphorism">
    <w:name w:val="aphorism"/>
    <w:basedOn w:val="a"/>
    <w:next w:val="a"/>
    <w:uiPriority w:val="99"/>
    <w:rsid w:val="002C3F1F"/>
    <w:pPr>
      <w:pBdr>
        <w:top w:val="single" w:sz="6" w:space="5" w:color="B6C2C6"/>
      </w:pBdr>
      <w:spacing w:before="180" w:line="264" w:lineRule="auto"/>
      <w:jc w:val="center"/>
    </w:pPr>
    <w:rPr>
      <w:rFonts w:cs="Arial"/>
      <w:color w:val="003E50"/>
      <w:sz w:val="19"/>
      <w:szCs w:val="19"/>
    </w:rPr>
  </w:style>
  <w:style w:type="paragraph" w:customStyle="1" w:styleId="number1my">
    <w:name w:val="number1my"/>
    <w:basedOn w:val="a"/>
    <w:next w:val="a"/>
    <w:uiPriority w:val="99"/>
    <w:rsid w:val="002C3F1F"/>
    <w:pPr>
      <w:shd w:val="clear" w:color="auto" w:fill="B5C2C6"/>
      <w:spacing w:line="288" w:lineRule="auto"/>
      <w:jc w:val="center"/>
    </w:pPr>
    <w:rPr>
      <w:rFonts w:cs="Arial"/>
      <w:b/>
      <w:bCs/>
      <w:color w:val="FFFFFF"/>
      <w:sz w:val="14"/>
      <w:szCs w:val="14"/>
    </w:rPr>
  </w:style>
  <w:style w:type="paragraph" w:customStyle="1" w:styleId="dg">
    <w:name w:val="dg"/>
    <w:basedOn w:val="a"/>
    <w:next w:val="a"/>
    <w:uiPriority w:val="99"/>
    <w:rsid w:val="002C3F1F"/>
    <w:pPr>
      <w:shd w:val="clear" w:color="auto" w:fill="B2B2B2"/>
      <w:spacing w:before="180"/>
    </w:pPr>
    <w:rPr>
      <w:rFonts w:cs="Arial"/>
      <w:color w:val="003E50"/>
      <w:sz w:val="19"/>
      <w:szCs w:val="19"/>
    </w:rPr>
  </w:style>
  <w:style w:type="paragraph" w:customStyle="1" w:styleId="ddg">
    <w:name w:val="ddg"/>
    <w:basedOn w:val="a"/>
    <w:next w:val="a"/>
    <w:uiPriority w:val="99"/>
    <w:rsid w:val="002C3F1F"/>
    <w:pPr>
      <w:shd w:val="clear" w:color="auto" w:fill="7F7F7F"/>
      <w:spacing w:before="180"/>
    </w:pPr>
    <w:rPr>
      <w:rFonts w:cs="Arial"/>
      <w:color w:val="003E50"/>
      <w:sz w:val="19"/>
      <w:szCs w:val="19"/>
    </w:rPr>
  </w:style>
  <w:style w:type="paragraph" w:customStyle="1" w:styleId="g">
    <w:name w:val="g"/>
    <w:basedOn w:val="a"/>
    <w:next w:val="a"/>
    <w:uiPriority w:val="99"/>
    <w:rsid w:val="002C3F1F"/>
    <w:pPr>
      <w:shd w:val="clear" w:color="auto" w:fill="C5C5C5"/>
      <w:spacing w:before="180"/>
    </w:pPr>
    <w:rPr>
      <w:rFonts w:cs="Arial"/>
      <w:color w:val="003E50"/>
      <w:sz w:val="19"/>
      <w:szCs w:val="19"/>
    </w:rPr>
  </w:style>
  <w:style w:type="paragraph" w:customStyle="1" w:styleId="lgr">
    <w:name w:val="lgr"/>
    <w:basedOn w:val="a"/>
    <w:next w:val="a"/>
    <w:uiPriority w:val="99"/>
    <w:rsid w:val="002C3F1F"/>
    <w:pPr>
      <w:shd w:val="clear" w:color="auto" w:fill="B6C2C6"/>
      <w:spacing w:before="180"/>
    </w:pPr>
    <w:rPr>
      <w:rFonts w:cs="Arial"/>
      <w:color w:val="003E50"/>
      <w:sz w:val="19"/>
      <w:szCs w:val="19"/>
    </w:rPr>
  </w:style>
  <w:style w:type="paragraph" w:customStyle="1" w:styleId="lg">
    <w:name w:val="lg"/>
    <w:basedOn w:val="a"/>
    <w:next w:val="a"/>
    <w:uiPriority w:val="99"/>
    <w:rsid w:val="002C3F1F"/>
    <w:pPr>
      <w:shd w:val="clear" w:color="auto" w:fill="E5E5E5"/>
      <w:spacing w:before="180"/>
    </w:pPr>
    <w:rPr>
      <w:rFonts w:cs="Arial"/>
      <w:color w:val="003E50"/>
      <w:sz w:val="19"/>
      <w:szCs w:val="19"/>
    </w:rPr>
  </w:style>
  <w:style w:type="paragraph" w:customStyle="1" w:styleId="llg">
    <w:name w:val="llg"/>
    <w:basedOn w:val="a"/>
    <w:next w:val="a"/>
    <w:uiPriority w:val="99"/>
    <w:rsid w:val="002C3F1F"/>
    <w:pPr>
      <w:shd w:val="clear" w:color="auto" w:fill="F0F0F0"/>
      <w:spacing w:before="180"/>
    </w:pPr>
    <w:rPr>
      <w:rFonts w:cs="Arial"/>
      <w:color w:val="003E50"/>
      <w:sz w:val="19"/>
      <w:szCs w:val="19"/>
    </w:rPr>
  </w:style>
  <w:style w:type="paragraph" w:customStyle="1" w:styleId="dgr">
    <w:name w:val="dgr"/>
    <w:basedOn w:val="a"/>
    <w:next w:val="a"/>
    <w:uiPriority w:val="99"/>
    <w:rsid w:val="002C3F1F"/>
    <w:pPr>
      <w:spacing w:before="180"/>
    </w:pPr>
    <w:rPr>
      <w:rFonts w:cs="Arial"/>
      <w:sz w:val="19"/>
      <w:szCs w:val="19"/>
    </w:rPr>
  </w:style>
  <w:style w:type="paragraph" w:customStyle="1" w:styleId="w">
    <w:name w:val="w"/>
    <w:basedOn w:val="a"/>
    <w:next w:val="a"/>
    <w:uiPriority w:val="99"/>
    <w:rsid w:val="002C3F1F"/>
    <w:pPr>
      <w:shd w:val="clear" w:color="auto" w:fill="FFFFFF"/>
      <w:spacing w:before="180"/>
    </w:pPr>
    <w:rPr>
      <w:rFonts w:cs="Arial"/>
      <w:color w:val="003E50"/>
      <w:sz w:val="19"/>
      <w:szCs w:val="19"/>
    </w:rPr>
  </w:style>
  <w:style w:type="paragraph" w:customStyle="1" w:styleId="salad">
    <w:name w:val="salad"/>
    <w:basedOn w:val="a"/>
    <w:next w:val="a"/>
    <w:uiPriority w:val="99"/>
    <w:rsid w:val="002C3F1F"/>
    <w:pPr>
      <w:spacing w:before="180"/>
    </w:pPr>
    <w:rPr>
      <w:rFonts w:cs="Arial"/>
      <w:color w:val="C5D0D2"/>
      <w:sz w:val="19"/>
      <w:szCs w:val="19"/>
    </w:rPr>
  </w:style>
  <w:style w:type="paragraph" w:customStyle="1" w:styleId="wh">
    <w:name w:val="wh"/>
    <w:basedOn w:val="a"/>
    <w:next w:val="a"/>
    <w:uiPriority w:val="99"/>
    <w:rsid w:val="002C3F1F"/>
    <w:pPr>
      <w:spacing w:before="180"/>
    </w:pPr>
    <w:rPr>
      <w:rFonts w:cs="Arial"/>
      <w:color w:val="FFFFFF"/>
      <w:sz w:val="19"/>
      <w:szCs w:val="19"/>
    </w:rPr>
  </w:style>
  <w:style w:type="paragraph" w:customStyle="1" w:styleId="hr2">
    <w:name w:val="hr2"/>
    <w:basedOn w:val="a"/>
    <w:next w:val="a"/>
    <w:uiPriority w:val="99"/>
    <w:rsid w:val="002C3F1F"/>
    <w:pPr>
      <w:pBdr>
        <w:top w:val="single" w:sz="12" w:space="2" w:color="003E50"/>
        <w:bottom w:val="single" w:sz="12" w:space="2" w:color="003E50"/>
      </w:pBdr>
      <w:spacing w:before="180" w:after="45"/>
    </w:pPr>
    <w:rPr>
      <w:rFonts w:cs="Arial"/>
      <w:color w:val="003E50"/>
      <w:sz w:val="19"/>
      <w:szCs w:val="19"/>
    </w:rPr>
  </w:style>
  <w:style w:type="paragraph" w:customStyle="1" w:styleId="hr">
    <w:name w:val="hr"/>
    <w:basedOn w:val="a"/>
    <w:next w:val="a"/>
    <w:uiPriority w:val="99"/>
    <w:rsid w:val="002C3F1F"/>
    <w:pPr>
      <w:pBdr>
        <w:bottom w:val="single" w:sz="6" w:space="0" w:color="5C818C"/>
      </w:pBdr>
      <w:spacing w:before="180"/>
    </w:pPr>
    <w:rPr>
      <w:rFonts w:cs="Arial"/>
      <w:color w:val="003E50"/>
      <w:sz w:val="19"/>
      <w:szCs w:val="19"/>
    </w:rPr>
  </w:style>
  <w:style w:type="paragraph" w:customStyle="1" w:styleId="icon1">
    <w:name w:val="icon1"/>
    <w:basedOn w:val="a"/>
    <w:next w:val="a"/>
    <w:uiPriority w:val="99"/>
    <w:rsid w:val="002C3F1F"/>
    <w:pPr>
      <w:spacing w:before="90"/>
      <w:ind w:right="180"/>
    </w:pPr>
    <w:rPr>
      <w:rFonts w:cs="Arial"/>
      <w:color w:val="003E50"/>
      <w:sz w:val="19"/>
      <w:szCs w:val="19"/>
    </w:rPr>
  </w:style>
  <w:style w:type="paragraph" w:customStyle="1" w:styleId="icon2">
    <w:name w:val="icon2"/>
    <w:basedOn w:val="a"/>
    <w:next w:val="a"/>
    <w:uiPriority w:val="99"/>
    <w:rsid w:val="002C3F1F"/>
    <w:pPr>
      <w:spacing w:before="90"/>
      <w:ind w:right="180"/>
    </w:pPr>
    <w:rPr>
      <w:rFonts w:cs="Arial"/>
      <w:color w:val="003E50"/>
      <w:sz w:val="19"/>
      <w:szCs w:val="19"/>
    </w:rPr>
  </w:style>
  <w:style w:type="paragraph" w:customStyle="1" w:styleId="icon3">
    <w:name w:val="icon3"/>
    <w:basedOn w:val="a"/>
    <w:next w:val="a"/>
    <w:uiPriority w:val="99"/>
    <w:rsid w:val="002C3F1F"/>
    <w:pPr>
      <w:ind w:right="180"/>
    </w:pPr>
    <w:rPr>
      <w:rFonts w:cs="Arial"/>
      <w:color w:val="003E50"/>
      <w:sz w:val="19"/>
      <w:szCs w:val="19"/>
    </w:rPr>
  </w:style>
  <w:style w:type="paragraph" w:customStyle="1" w:styleId="icon4">
    <w:name w:val="icon4"/>
    <w:basedOn w:val="a"/>
    <w:next w:val="a"/>
    <w:uiPriority w:val="99"/>
    <w:rsid w:val="002C3F1F"/>
    <w:pPr>
      <w:spacing w:before="90"/>
      <w:ind w:right="180"/>
    </w:pPr>
    <w:rPr>
      <w:rFonts w:cs="Arial"/>
      <w:color w:val="003E50"/>
      <w:sz w:val="19"/>
      <w:szCs w:val="19"/>
    </w:rPr>
  </w:style>
  <w:style w:type="paragraph" w:customStyle="1" w:styleId="pager2">
    <w:name w:val="pager2"/>
    <w:basedOn w:val="a"/>
    <w:next w:val="a"/>
    <w:uiPriority w:val="99"/>
    <w:rsid w:val="002C3F1F"/>
    <w:pPr>
      <w:shd w:val="clear" w:color="auto" w:fill="5C818C"/>
    </w:pPr>
    <w:rPr>
      <w:rFonts w:cs="Arial"/>
      <w:color w:val="E5E5E5"/>
      <w:sz w:val="19"/>
      <w:szCs w:val="19"/>
    </w:rPr>
  </w:style>
  <w:style w:type="paragraph" w:customStyle="1" w:styleId="emb1">
    <w:name w:val="emb1"/>
    <w:basedOn w:val="a"/>
    <w:next w:val="a"/>
    <w:uiPriority w:val="99"/>
    <w:rsid w:val="002C3F1F"/>
    <w:pPr>
      <w:pBdr>
        <w:left w:val="single" w:sz="6" w:space="6" w:color="B5C2C6"/>
        <w:bottom w:val="single" w:sz="6" w:space="2" w:color="B5C2C6"/>
      </w:pBdr>
      <w:shd w:val="clear" w:color="auto" w:fill="A92F2F"/>
      <w:spacing w:before="180"/>
    </w:pPr>
    <w:rPr>
      <w:rFonts w:cs="Arial"/>
      <w:color w:val="003E50"/>
      <w:sz w:val="19"/>
      <w:szCs w:val="19"/>
    </w:rPr>
  </w:style>
  <w:style w:type="paragraph" w:customStyle="1" w:styleId="emb2">
    <w:name w:val="emb2"/>
    <w:basedOn w:val="a"/>
    <w:next w:val="a"/>
    <w:uiPriority w:val="99"/>
    <w:rsid w:val="002C3F1F"/>
    <w:pPr>
      <w:pBdr>
        <w:left w:val="single" w:sz="6" w:space="6" w:color="B5C2C6"/>
        <w:bottom w:val="single" w:sz="6" w:space="2" w:color="B5C2C6"/>
      </w:pBdr>
      <w:shd w:val="clear" w:color="auto" w:fill="EA9939"/>
      <w:spacing w:before="180"/>
    </w:pPr>
    <w:rPr>
      <w:rFonts w:cs="Arial"/>
      <w:color w:val="003E50"/>
      <w:sz w:val="19"/>
      <w:szCs w:val="19"/>
    </w:rPr>
  </w:style>
  <w:style w:type="paragraph" w:customStyle="1" w:styleId="emb3">
    <w:name w:val="emb3"/>
    <w:basedOn w:val="a"/>
    <w:next w:val="a"/>
    <w:uiPriority w:val="99"/>
    <w:rsid w:val="002C3F1F"/>
    <w:pPr>
      <w:pBdr>
        <w:left w:val="single" w:sz="6" w:space="6" w:color="B5C2C6"/>
        <w:bottom w:val="single" w:sz="6" w:space="2" w:color="B5C2C6"/>
      </w:pBdr>
      <w:shd w:val="clear" w:color="auto" w:fill="CEBD35"/>
      <w:spacing w:before="180"/>
    </w:pPr>
    <w:rPr>
      <w:rFonts w:cs="Arial"/>
      <w:color w:val="003E50"/>
      <w:sz w:val="19"/>
      <w:szCs w:val="19"/>
    </w:rPr>
  </w:style>
  <w:style w:type="paragraph" w:customStyle="1" w:styleId="emb4">
    <w:name w:val="emb4"/>
    <w:basedOn w:val="a"/>
    <w:next w:val="a"/>
    <w:uiPriority w:val="99"/>
    <w:rsid w:val="002C3F1F"/>
    <w:pPr>
      <w:pBdr>
        <w:left w:val="single" w:sz="6" w:space="6" w:color="B5C2C6"/>
        <w:bottom w:val="single" w:sz="6" w:space="2" w:color="B5C2C6"/>
      </w:pBdr>
      <w:shd w:val="clear" w:color="auto" w:fill="3E8C24"/>
      <w:spacing w:before="180"/>
    </w:pPr>
    <w:rPr>
      <w:rFonts w:cs="Arial"/>
      <w:color w:val="003E50"/>
      <w:sz w:val="19"/>
      <w:szCs w:val="19"/>
    </w:rPr>
  </w:style>
  <w:style w:type="paragraph" w:customStyle="1" w:styleId="emb5">
    <w:name w:val="emb5"/>
    <w:basedOn w:val="a"/>
    <w:next w:val="a"/>
    <w:uiPriority w:val="99"/>
    <w:rsid w:val="002C3F1F"/>
    <w:pPr>
      <w:pBdr>
        <w:left w:val="single" w:sz="6" w:space="6" w:color="B5C2C6"/>
        <w:bottom w:val="single" w:sz="6" w:space="2" w:color="B5C2C6"/>
      </w:pBdr>
      <w:shd w:val="clear" w:color="auto" w:fill="4AA99A"/>
      <w:spacing w:before="180"/>
    </w:pPr>
    <w:rPr>
      <w:rFonts w:cs="Arial"/>
      <w:color w:val="003E50"/>
      <w:sz w:val="19"/>
      <w:szCs w:val="19"/>
    </w:rPr>
  </w:style>
  <w:style w:type="paragraph" w:customStyle="1" w:styleId="emb6">
    <w:name w:val="emb6"/>
    <w:basedOn w:val="a"/>
    <w:next w:val="a"/>
    <w:uiPriority w:val="99"/>
    <w:rsid w:val="002C3F1F"/>
    <w:pPr>
      <w:pBdr>
        <w:left w:val="single" w:sz="6" w:space="6" w:color="B5C2C6"/>
        <w:bottom w:val="single" w:sz="6" w:space="2" w:color="B5C2C6"/>
      </w:pBdr>
      <w:shd w:val="clear" w:color="auto" w:fill="4949BF"/>
      <w:spacing w:before="180"/>
    </w:pPr>
    <w:rPr>
      <w:rFonts w:cs="Arial"/>
      <w:color w:val="003E50"/>
      <w:sz w:val="19"/>
      <w:szCs w:val="19"/>
    </w:rPr>
  </w:style>
  <w:style w:type="paragraph" w:customStyle="1" w:styleId="emb7">
    <w:name w:val="emb7"/>
    <w:basedOn w:val="a"/>
    <w:next w:val="a"/>
    <w:uiPriority w:val="99"/>
    <w:rsid w:val="002C3F1F"/>
    <w:pPr>
      <w:pBdr>
        <w:left w:val="single" w:sz="6" w:space="6" w:color="B5C2C6"/>
        <w:bottom w:val="single" w:sz="6" w:space="2" w:color="B5C2C6"/>
      </w:pBdr>
      <w:shd w:val="clear" w:color="auto" w:fill="BA80CE"/>
      <w:spacing w:before="180"/>
    </w:pPr>
    <w:rPr>
      <w:rFonts w:cs="Arial"/>
      <w:color w:val="003E50"/>
      <w:sz w:val="19"/>
      <w:szCs w:val="19"/>
    </w:rPr>
  </w:style>
  <w:style w:type="paragraph" w:customStyle="1" w:styleId="emb8">
    <w:name w:val="emb8"/>
    <w:basedOn w:val="a"/>
    <w:next w:val="a"/>
    <w:uiPriority w:val="99"/>
    <w:rsid w:val="002C3F1F"/>
    <w:pPr>
      <w:pBdr>
        <w:left w:val="single" w:sz="6" w:space="6" w:color="B5C2C6"/>
        <w:bottom w:val="single" w:sz="6" w:space="2" w:color="B5C2C6"/>
      </w:pBdr>
      <w:shd w:val="clear" w:color="auto" w:fill="A94A78"/>
      <w:spacing w:before="180"/>
    </w:pPr>
    <w:rPr>
      <w:rFonts w:cs="Arial"/>
      <w:color w:val="003E50"/>
      <w:sz w:val="19"/>
      <w:szCs w:val="19"/>
    </w:rPr>
  </w:style>
  <w:style w:type="paragraph" w:customStyle="1" w:styleId="emb9">
    <w:name w:val="emb9"/>
    <w:basedOn w:val="a"/>
    <w:next w:val="a"/>
    <w:uiPriority w:val="99"/>
    <w:rsid w:val="002C3F1F"/>
    <w:pPr>
      <w:pBdr>
        <w:left w:val="single" w:sz="6" w:space="6" w:color="B5C2C6"/>
        <w:bottom w:val="single" w:sz="6" w:space="2" w:color="B5C2C6"/>
      </w:pBdr>
      <w:shd w:val="clear" w:color="auto" w:fill="7F7F7F"/>
      <w:spacing w:before="180"/>
    </w:pPr>
    <w:rPr>
      <w:rFonts w:cs="Arial"/>
      <w:color w:val="003E50"/>
      <w:sz w:val="19"/>
      <w:szCs w:val="19"/>
    </w:rPr>
  </w:style>
  <w:style w:type="paragraph" w:customStyle="1" w:styleId="emb10">
    <w:name w:val="emb10"/>
    <w:basedOn w:val="a"/>
    <w:next w:val="a"/>
    <w:uiPriority w:val="99"/>
    <w:rsid w:val="002C3F1F"/>
    <w:pPr>
      <w:pBdr>
        <w:left w:val="single" w:sz="6" w:space="6" w:color="B5C2C6"/>
        <w:bottom w:val="single" w:sz="6" w:space="2" w:color="B5C2C6"/>
      </w:pBdr>
      <w:shd w:val="clear" w:color="auto" w:fill="000000"/>
      <w:spacing w:before="180"/>
    </w:pPr>
    <w:rPr>
      <w:rFonts w:cs="Arial"/>
      <w:color w:val="003E50"/>
      <w:sz w:val="19"/>
      <w:szCs w:val="19"/>
    </w:rPr>
  </w:style>
  <w:style w:type="paragraph" w:customStyle="1" w:styleId="emb11">
    <w:name w:val="emb11"/>
    <w:basedOn w:val="a"/>
    <w:next w:val="a"/>
    <w:uiPriority w:val="99"/>
    <w:rsid w:val="002C3F1F"/>
    <w:pPr>
      <w:pBdr>
        <w:left w:val="single" w:sz="6" w:space="6" w:color="B5C2C6"/>
        <w:bottom w:val="single" w:sz="6" w:space="2" w:color="B5C2C6"/>
      </w:pBdr>
      <w:shd w:val="clear" w:color="auto" w:fill="C5D0D2"/>
      <w:spacing w:before="180"/>
    </w:pPr>
    <w:rPr>
      <w:rFonts w:cs="Arial"/>
      <w:color w:val="003E50"/>
      <w:sz w:val="19"/>
      <w:szCs w:val="19"/>
    </w:rPr>
  </w:style>
  <w:style w:type="paragraph" w:customStyle="1" w:styleId="emb12">
    <w:name w:val="emb12"/>
    <w:basedOn w:val="a"/>
    <w:next w:val="a"/>
    <w:uiPriority w:val="99"/>
    <w:rsid w:val="002C3F1F"/>
    <w:pPr>
      <w:pBdr>
        <w:left w:val="single" w:sz="6" w:space="6" w:color="B5C2C6"/>
        <w:bottom w:val="single" w:sz="6" w:space="2" w:color="B5C2C6"/>
      </w:pBdr>
      <w:shd w:val="clear" w:color="auto" w:fill="003848"/>
      <w:spacing w:before="180"/>
    </w:pPr>
    <w:rPr>
      <w:rFonts w:cs="Arial"/>
      <w:color w:val="003E50"/>
      <w:sz w:val="19"/>
      <w:szCs w:val="19"/>
    </w:rPr>
  </w:style>
  <w:style w:type="paragraph" w:customStyle="1" w:styleId="emb13">
    <w:name w:val="emb13"/>
    <w:basedOn w:val="a"/>
    <w:next w:val="a"/>
    <w:uiPriority w:val="99"/>
    <w:rsid w:val="002C3F1F"/>
    <w:pPr>
      <w:pBdr>
        <w:left w:val="single" w:sz="6" w:space="6" w:color="B5C2C6"/>
        <w:bottom w:val="single" w:sz="6" w:space="2" w:color="B5C2C6"/>
      </w:pBdr>
      <w:shd w:val="clear" w:color="auto" w:fill="EDBD2E"/>
      <w:spacing w:before="180"/>
    </w:pPr>
    <w:rPr>
      <w:rFonts w:cs="Arial"/>
      <w:color w:val="003E50"/>
      <w:sz w:val="19"/>
      <w:szCs w:val="19"/>
    </w:rPr>
  </w:style>
  <w:style w:type="paragraph" w:customStyle="1" w:styleId="emn11">
    <w:name w:val="emn11"/>
    <w:basedOn w:val="a"/>
    <w:next w:val="a"/>
    <w:uiPriority w:val="99"/>
    <w:rsid w:val="002C3F1F"/>
    <w:pPr>
      <w:pBdr>
        <w:left w:val="single" w:sz="6" w:space="6" w:color="B5C2C6"/>
        <w:bottom w:val="single" w:sz="6" w:space="2" w:color="B5C2C6"/>
      </w:pBdr>
      <w:shd w:val="clear" w:color="auto" w:fill="C5D0D2"/>
      <w:spacing w:before="180"/>
    </w:pPr>
    <w:rPr>
      <w:rFonts w:cs="Arial"/>
      <w:b/>
      <w:bCs/>
      <w:color w:val="FFFFFF"/>
      <w:sz w:val="17"/>
      <w:szCs w:val="17"/>
    </w:rPr>
  </w:style>
  <w:style w:type="paragraph" w:customStyle="1" w:styleId="emn12">
    <w:name w:val="emn12"/>
    <w:basedOn w:val="a"/>
    <w:next w:val="a"/>
    <w:uiPriority w:val="99"/>
    <w:rsid w:val="002C3F1F"/>
    <w:pPr>
      <w:pBdr>
        <w:left w:val="single" w:sz="6" w:space="6" w:color="B5C2C6"/>
        <w:bottom w:val="single" w:sz="6" w:space="2" w:color="B5C2C6"/>
      </w:pBdr>
      <w:shd w:val="clear" w:color="auto" w:fill="003848"/>
      <w:spacing w:before="180"/>
    </w:pPr>
    <w:rPr>
      <w:rFonts w:cs="Arial"/>
      <w:b/>
      <w:bCs/>
      <w:color w:val="FFFFFF"/>
      <w:sz w:val="17"/>
      <w:szCs w:val="17"/>
    </w:rPr>
  </w:style>
  <w:style w:type="paragraph" w:customStyle="1" w:styleId="emn13">
    <w:name w:val="emn13"/>
    <w:basedOn w:val="a"/>
    <w:next w:val="a"/>
    <w:uiPriority w:val="99"/>
    <w:rsid w:val="002C3F1F"/>
    <w:pPr>
      <w:pBdr>
        <w:left w:val="single" w:sz="6" w:space="6" w:color="B5C2C6"/>
        <w:bottom w:val="single" w:sz="6" w:space="2" w:color="B5C2C6"/>
      </w:pBdr>
      <w:shd w:val="clear" w:color="auto" w:fill="EDBD2E"/>
      <w:spacing w:before="180"/>
    </w:pPr>
    <w:rPr>
      <w:rFonts w:cs="Arial"/>
      <w:b/>
      <w:bCs/>
      <w:color w:val="FFFFFF"/>
      <w:sz w:val="17"/>
      <w:szCs w:val="17"/>
    </w:rPr>
  </w:style>
  <w:style w:type="paragraph" w:customStyle="1" w:styleId="em1">
    <w:name w:val="em1"/>
    <w:basedOn w:val="a"/>
    <w:next w:val="a"/>
    <w:uiPriority w:val="99"/>
    <w:rsid w:val="002C3F1F"/>
    <w:pPr>
      <w:shd w:val="clear" w:color="auto" w:fill="A92F2F"/>
      <w:spacing w:before="180"/>
    </w:pPr>
    <w:rPr>
      <w:rFonts w:cs="Arial"/>
      <w:color w:val="003E50"/>
      <w:sz w:val="19"/>
      <w:szCs w:val="19"/>
    </w:rPr>
  </w:style>
  <w:style w:type="paragraph" w:customStyle="1" w:styleId="em2">
    <w:name w:val="em2"/>
    <w:basedOn w:val="a"/>
    <w:next w:val="a"/>
    <w:uiPriority w:val="99"/>
    <w:rsid w:val="002C3F1F"/>
    <w:pPr>
      <w:shd w:val="clear" w:color="auto" w:fill="EA9939"/>
      <w:spacing w:before="180"/>
    </w:pPr>
    <w:rPr>
      <w:rFonts w:cs="Arial"/>
      <w:color w:val="003E50"/>
      <w:sz w:val="19"/>
      <w:szCs w:val="19"/>
    </w:rPr>
  </w:style>
  <w:style w:type="paragraph" w:customStyle="1" w:styleId="em3">
    <w:name w:val="em3"/>
    <w:basedOn w:val="a"/>
    <w:next w:val="a"/>
    <w:uiPriority w:val="99"/>
    <w:rsid w:val="002C3F1F"/>
    <w:pPr>
      <w:shd w:val="clear" w:color="auto" w:fill="CEBD35"/>
      <w:spacing w:before="180"/>
    </w:pPr>
    <w:rPr>
      <w:rFonts w:cs="Arial"/>
      <w:color w:val="003E50"/>
      <w:sz w:val="19"/>
      <w:szCs w:val="19"/>
    </w:rPr>
  </w:style>
  <w:style w:type="paragraph" w:customStyle="1" w:styleId="em4">
    <w:name w:val="em4"/>
    <w:basedOn w:val="a"/>
    <w:next w:val="a"/>
    <w:uiPriority w:val="99"/>
    <w:rsid w:val="002C3F1F"/>
    <w:pPr>
      <w:shd w:val="clear" w:color="auto" w:fill="3E8C24"/>
      <w:spacing w:before="180"/>
    </w:pPr>
    <w:rPr>
      <w:rFonts w:cs="Arial"/>
      <w:color w:val="003E50"/>
      <w:sz w:val="19"/>
      <w:szCs w:val="19"/>
    </w:rPr>
  </w:style>
  <w:style w:type="paragraph" w:customStyle="1" w:styleId="em5">
    <w:name w:val="em5"/>
    <w:basedOn w:val="a"/>
    <w:next w:val="a"/>
    <w:uiPriority w:val="99"/>
    <w:rsid w:val="002C3F1F"/>
    <w:pPr>
      <w:shd w:val="clear" w:color="auto" w:fill="4AA99A"/>
      <w:spacing w:before="180"/>
    </w:pPr>
    <w:rPr>
      <w:rFonts w:cs="Arial"/>
      <w:color w:val="003E50"/>
      <w:sz w:val="19"/>
      <w:szCs w:val="19"/>
    </w:rPr>
  </w:style>
  <w:style w:type="paragraph" w:customStyle="1" w:styleId="em6">
    <w:name w:val="em6"/>
    <w:basedOn w:val="a"/>
    <w:next w:val="a"/>
    <w:uiPriority w:val="99"/>
    <w:rsid w:val="002C3F1F"/>
    <w:pPr>
      <w:shd w:val="clear" w:color="auto" w:fill="4949BF"/>
      <w:spacing w:before="180"/>
    </w:pPr>
    <w:rPr>
      <w:rFonts w:cs="Arial"/>
      <w:color w:val="003E50"/>
      <w:sz w:val="19"/>
      <w:szCs w:val="19"/>
    </w:rPr>
  </w:style>
  <w:style w:type="paragraph" w:customStyle="1" w:styleId="em7">
    <w:name w:val="em7"/>
    <w:basedOn w:val="a"/>
    <w:next w:val="a"/>
    <w:uiPriority w:val="99"/>
    <w:rsid w:val="002C3F1F"/>
    <w:pPr>
      <w:shd w:val="clear" w:color="auto" w:fill="BA80CE"/>
      <w:spacing w:before="180"/>
    </w:pPr>
    <w:rPr>
      <w:rFonts w:cs="Arial"/>
      <w:color w:val="003E50"/>
      <w:sz w:val="19"/>
      <w:szCs w:val="19"/>
    </w:rPr>
  </w:style>
  <w:style w:type="paragraph" w:customStyle="1" w:styleId="em8">
    <w:name w:val="em8"/>
    <w:basedOn w:val="a"/>
    <w:next w:val="a"/>
    <w:uiPriority w:val="99"/>
    <w:rsid w:val="002C3F1F"/>
    <w:pPr>
      <w:shd w:val="clear" w:color="auto" w:fill="A94A78"/>
      <w:spacing w:before="180"/>
    </w:pPr>
    <w:rPr>
      <w:rFonts w:cs="Arial"/>
      <w:color w:val="003E50"/>
      <w:sz w:val="19"/>
      <w:szCs w:val="19"/>
    </w:rPr>
  </w:style>
  <w:style w:type="paragraph" w:customStyle="1" w:styleId="em9">
    <w:name w:val="em9"/>
    <w:basedOn w:val="a"/>
    <w:next w:val="a"/>
    <w:uiPriority w:val="99"/>
    <w:rsid w:val="002C3F1F"/>
    <w:pPr>
      <w:shd w:val="clear" w:color="auto" w:fill="7F7F7F"/>
      <w:spacing w:before="180"/>
    </w:pPr>
    <w:rPr>
      <w:rFonts w:cs="Arial"/>
      <w:color w:val="003E50"/>
      <w:sz w:val="19"/>
      <w:szCs w:val="19"/>
    </w:rPr>
  </w:style>
  <w:style w:type="paragraph" w:customStyle="1" w:styleId="em10">
    <w:name w:val="em10"/>
    <w:basedOn w:val="a"/>
    <w:next w:val="a"/>
    <w:uiPriority w:val="99"/>
    <w:rsid w:val="002C3F1F"/>
    <w:pPr>
      <w:shd w:val="clear" w:color="auto" w:fill="000000"/>
      <w:spacing w:before="180"/>
    </w:pPr>
    <w:rPr>
      <w:rFonts w:cs="Arial"/>
      <w:color w:val="003E50"/>
      <w:sz w:val="19"/>
      <w:szCs w:val="19"/>
    </w:rPr>
  </w:style>
  <w:style w:type="paragraph" w:customStyle="1" w:styleId="ttree">
    <w:name w:val="ttree"/>
    <w:basedOn w:val="a"/>
    <w:next w:val="a"/>
    <w:uiPriority w:val="99"/>
    <w:rsid w:val="002C3F1F"/>
    <w:pPr>
      <w:spacing w:before="180" w:line="210" w:lineRule="atLeast"/>
    </w:pPr>
    <w:rPr>
      <w:rFonts w:ascii="Tahoma" w:hAnsi="Tahoma" w:cs="Tahoma"/>
      <w:color w:val="003E50"/>
      <w:sz w:val="17"/>
      <w:szCs w:val="17"/>
    </w:rPr>
  </w:style>
  <w:style w:type="paragraph" w:customStyle="1" w:styleId="myselect">
    <w:name w:val="myselect"/>
    <w:basedOn w:val="a"/>
    <w:next w:val="a"/>
    <w:uiPriority w:val="99"/>
    <w:rsid w:val="002C3F1F"/>
    <w:pPr>
      <w:pBdr>
        <w:top w:val="inset" w:sz="24" w:space="0" w:color="auto"/>
        <w:left w:val="inset" w:sz="24" w:space="0" w:color="auto"/>
        <w:bottom w:val="inset" w:sz="24" w:space="0" w:color="auto"/>
        <w:right w:val="inset" w:sz="24" w:space="0" w:color="auto"/>
      </w:pBdr>
      <w:shd w:val="clear" w:color="auto" w:fill="E5E5E5"/>
      <w:spacing w:before="180" w:line="225" w:lineRule="atLeast"/>
    </w:pPr>
    <w:rPr>
      <w:rFonts w:ascii="Trebuchet MS" w:hAnsi="Trebuchet MS" w:cs="Arial"/>
      <w:color w:val="000000"/>
      <w:sz w:val="15"/>
      <w:szCs w:val="15"/>
    </w:rPr>
  </w:style>
  <w:style w:type="paragraph" w:customStyle="1" w:styleId="bcaption">
    <w:name w:val="bcaption"/>
    <w:basedOn w:val="a"/>
    <w:next w:val="a"/>
    <w:uiPriority w:val="99"/>
    <w:rsid w:val="002C3F1F"/>
    <w:pPr>
      <w:spacing w:line="285" w:lineRule="atLeast"/>
    </w:pPr>
    <w:rPr>
      <w:rFonts w:ascii="Verdana" w:hAnsi="Verdana" w:cs="Arial"/>
      <w:color w:val="003E50"/>
      <w:sz w:val="17"/>
      <w:szCs w:val="17"/>
    </w:rPr>
  </w:style>
  <w:style w:type="paragraph" w:customStyle="1" w:styleId="s1">
    <w:name w:val="s1"/>
    <w:basedOn w:val="a"/>
    <w:next w:val="a"/>
    <w:uiPriority w:val="99"/>
    <w:rsid w:val="002C3F1F"/>
    <w:pPr>
      <w:spacing w:before="180" w:line="15" w:lineRule="atLeast"/>
    </w:pPr>
    <w:rPr>
      <w:rFonts w:ascii="Verdana" w:hAnsi="Verdana" w:cs="Arial"/>
      <w:color w:val="003E50"/>
      <w:sz w:val="3"/>
      <w:szCs w:val="3"/>
    </w:rPr>
  </w:style>
  <w:style w:type="paragraph" w:customStyle="1" w:styleId="percent">
    <w:name w:val="percent"/>
    <w:basedOn w:val="a"/>
    <w:next w:val="a"/>
    <w:uiPriority w:val="99"/>
    <w:rsid w:val="002C3F1F"/>
    <w:pPr>
      <w:spacing w:before="180" w:line="150" w:lineRule="atLeast"/>
      <w:ind w:right="90"/>
    </w:pPr>
    <w:rPr>
      <w:rFonts w:ascii="Verdana" w:hAnsi="Verdana" w:cs="Arial"/>
      <w:color w:val="000000"/>
      <w:sz w:val="15"/>
      <w:szCs w:val="15"/>
    </w:rPr>
  </w:style>
  <w:style w:type="paragraph" w:customStyle="1" w:styleId="select">
    <w:name w:val="select"/>
    <w:basedOn w:val="a"/>
    <w:next w:val="a"/>
    <w:uiPriority w:val="99"/>
    <w:rsid w:val="002C3F1F"/>
    <w:pPr>
      <w:spacing w:before="180" w:line="180" w:lineRule="atLeast"/>
    </w:pPr>
    <w:rPr>
      <w:rFonts w:ascii="Verdana" w:hAnsi="Verdana" w:cs="Arial"/>
      <w:color w:val="000000"/>
      <w:sz w:val="17"/>
      <w:szCs w:val="17"/>
    </w:rPr>
  </w:style>
  <w:style w:type="paragraph" w:customStyle="1" w:styleId="dbbutton">
    <w:name w:val="db_button"/>
    <w:basedOn w:val="a"/>
    <w:next w:val="a"/>
    <w:uiPriority w:val="99"/>
    <w:rsid w:val="002C3F1F"/>
    <w:pPr>
      <w:pBdr>
        <w:top w:val="single" w:sz="6" w:space="0" w:color="auto"/>
        <w:left w:val="single" w:sz="6" w:space="0" w:color="auto"/>
        <w:bottom w:val="single" w:sz="6" w:space="0" w:color="auto"/>
        <w:right w:val="single" w:sz="6" w:space="0" w:color="auto"/>
      </w:pBdr>
      <w:shd w:val="clear" w:color="auto" w:fill="FFFFFF"/>
      <w:spacing w:before="180" w:line="165" w:lineRule="atLeast"/>
    </w:pPr>
    <w:rPr>
      <w:rFonts w:ascii="Verdana" w:hAnsi="Verdana" w:cs="Arial"/>
      <w:color w:val="000000"/>
      <w:sz w:val="17"/>
      <w:szCs w:val="17"/>
    </w:rPr>
  </w:style>
  <w:style w:type="paragraph" w:customStyle="1" w:styleId="plain">
    <w:name w:val="plain"/>
    <w:basedOn w:val="a"/>
    <w:next w:val="a"/>
    <w:uiPriority w:val="99"/>
    <w:rsid w:val="002C3F1F"/>
    <w:pPr>
      <w:spacing w:before="180" w:line="210" w:lineRule="atLeast"/>
    </w:pPr>
    <w:rPr>
      <w:rFonts w:ascii="Verdana" w:hAnsi="Verdana" w:cs="Arial"/>
      <w:color w:val="003E50"/>
      <w:sz w:val="17"/>
      <w:szCs w:val="17"/>
    </w:rPr>
  </w:style>
  <w:style w:type="paragraph" w:customStyle="1" w:styleId="embext">
    <w:name w:val="embext"/>
    <w:basedOn w:val="a"/>
    <w:next w:val="a"/>
    <w:uiPriority w:val="99"/>
    <w:rsid w:val="002C3F1F"/>
    <w:pPr>
      <w:pBdr>
        <w:left w:val="single" w:sz="6" w:space="6" w:color="E5E5E5"/>
        <w:bottom w:val="single" w:sz="6" w:space="2" w:color="B5C2C6"/>
      </w:pBdr>
      <w:spacing w:before="180"/>
    </w:pPr>
    <w:rPr>
      <w:rFonts w:cs="Arial"/>
      <w:color w:val="003E50"/>
      <w:sz w:val="19"/>
      <w:szCs w:val="19"/>
    </w:rPr>
  </w:style>
  <w:style w:type="paragraph" w:customStyle="1" w:styleId="border0">
    <w:name w:val="border0"/>
    <w:basedOn w:val="a"/>
    <w:next w:val="a"/>
    <w:uiPriority w:val="99"/>
    <w:rsid w:val="002C3F1F"/>
    <w:pPr>
      <w:pBdr>
        <w:bottom w:val="single" w:sz="6" w:space="4" w:color="789398"/>
      </w:pBdr>
      <w:spacing w:before="180"/>
    </w:pPr>
    <w:rPr>
      <w:rFonts w:cs="Arial"/>
      <w:color w:val="003E50"/>
      <w:sz w:val="19"/>
      <w:szCs w:val="19"/>
    </w:rPr>
  </w:style>
  <w:style w:type="paragraph" w:customStyle="1" w:styleId="icon31">
    <w:name w:val="icon3_1"/>
    <w:basedOn w:val="a"/>
    <w:next w:val="a"/>
    <w:uiPriority w:val="99"/>
    <w:rsid w:val="002C3F1F"/>
    <w:pPr>
      <w:ind w:right="180"/>
    </w:pPr>
    <w:rPr>
      <w:rFonts w:cs="Arial"/>
      <w:color w:val="003E50"/>
      <w:sz w:val="19"/>
      <w:szCs w:val="19"/>
    </w:rPr>
  </w:style>
  <w:style w:type="paragraph" w:customStyle="1" w:styleId="falsetext">
    <w:name w:val="false_text"/>
    <w:basedOn w:val="a"/>
    <w:next w:val="a"/>
    <w:uiPriority w:val="99"/>
    <w:rsid w:val="002C3F1F"/>
    <w:pPr>
      <w:pBdr>
        <w:top w:val="single" w:sz="12" w:space="0" w:color="858F95"/>
        <w:left w:val="single" w:sz="12" w:space="2" w:color="858F95"/>
        <w:bottom w:val="single" w:sz="12" w:space="0" w:color="DBDEDB"/>
        <w:right w:val="single" w:sz="12" w:space="2" w:color="DBDEDB"/>
      </w:pBdr>
      <w:shd w:val="clear" w:color="auto" w:fill="FFFFFF"/>
      <w:spacing w:before="180"/>
    </w:pPr>
    <w:rPr>
      <w:rFonts w:cs="Arial"/>
      <w:color w:val="003E50"/>
      <w:sz w:val="16"/>
      <w:szCs w:val="16"/>
    </w:rPr>
  </w:style>
  <w:style w:type="paragraph" w:customStyle="1" w:styleId="btallmap">
    <w:name w:val="btallmap"/>
    <w:basedOn w:val="a"/>
    <w:next w:val="a"/>
    <w:uiPriority w:val="99"/>
    <w:rsid w:val="002C3F1F"/>
    <w:pPr>
      <w:pBdr>
        <w:top w:val="outset" w:sz="12" w:space="0" w:color="auto"/>
        <w:left w:val="outset" w:sz="12" w:space="0" w:color="auto"/>
        <w:bottom w:val="outset" w:sz="12" w:space="0" w:color="auto"/>
        <w:right w:val="outset" w:sz="12" w:space="0" w:color="auto"/>
      </w:pBdr>
      <w:shd w:val="clear" w:color="auto" w:fill="A6B7BC"/>
      <w:spacing w:before="180"/>
      <w:jc w:val="center"/>
    </w:pPr>
    <w:rPr>
      <w:rFonts w:cs="Arial"/>
      <w:color w:val="FFFFFF"/>
      <w:sz w:val="15"/>
      <w:szCs w:val="15"/>
    </w:rPr>
  </w:style>
  <w:style w:type="paragraph" w:customStyle="1" w:styleId="s3">
    <w:name w:val="s3"/>
    <w:basedOn w:val="a"/>
    <w:next w:val="a"/>
    <w:uiPriority w:val="99"/>
    <w:rsid w:val="002C3F1F"/>
    <w:pPr>
      <w:spacing w:before="180" w:line="45" w:lineRule="atLeast"/>
    </w:pPr>
    <w:rPr>
      <w:rFonts w:cs="Arial"/>
      <w:color w:val="003E50"/>
      <w:sz w:val="5"/>
      <w:szCs w:val="5"/>
    </w:rPr>
  </w:style>
  <w:style w:type="paragraph" w:customStyle="1" w:styleId="s12">
    <w:name w:val="s12"/>
    <w:basedOn w:val="a"/>
    <w:next w:val="a"/>
    <w:uiPriority w:val="99"/>
    <w:rsid w:val="002C3F1F"/>
    <w:pPr>
      <w:spacing w:before="180" w:line="165" w:lineRule="atLeast"/>
    </w:pPr>
    <w:rPr>
      <w:rFonts w:cs="Arial"/>
      <w:color w:val="003E50"/>
      <w:sz w:val="18"/>
      <w:szCs w:val="18"/>
    </w:rPr>
  </w:style>
  <w:style w:type="paragraph" w:customStyle="1" w:styleId="s15">
    <w:name w:val="s15"/>
    <w:basedOn w:val="a"/>
    <w:next w:val="a"/>
    <w:uiPriority w:val="99"/>
    <w:rsid w:val="002C3F1F"/>
    <w:pPr>
      <w:spacing w:before="180" w:line="180" w:lineRule="atLeast"/>
    </w:pPr>
    <w:rPr>
      <w:rFonts w:cs="Arial"/>
      <w:color w:val="003E50"/>
      <w:sz w:val="21"/>
      <w:szCs w:val="21"/>
    </w:rPr>
  </w:style>
  <w:style w:type="paragraph" w:customStyle="1" w:styleId="s18">
    <w:name w:val="s18"/>
    <w:basedOn w:val="a"/>
    <w:next w:val="a"/>
    <w:uiPriority w:val="99"/>
    <w:rsid w:val="002C3F1F"/>
    <w:pPr>
      <w:spacing w:before="180" w:line="270" w:lineRule="atLeast"/>
    </w:pPr>
    <w:rPr>
      <w:rFonts w:cs="Arial"/>
      <w:color w:val="003E50"/>
      <w:sz w:val="27"/>
      <w:szCs w:val="27"/>
    </w:rPr>
  </w:style>
  <w:style w:type="paragraph" w:customStyle="1" w:styleId="s26">
    <w:name w:val="s26"/>
    <w:basedOn w:val="a"/>
    <w:next w:val="a"/>
    <w:uiPriority w:val="99"/>
    <w:rsid w:val="002C3F1F"/>
    <w:pPr>
      <w:spacing w:before="180" w:line="390" w:lineRule="atLeast"/>
    </w:pPr>
    <w:rPr>
      <w:rFonts w:cs="Arial"/>
      <w:b/>
      <w:bCs/>
      <w:color w:val="000000"/>
      <w:sz w:val="39"/>
      <w:szCs w:val="39"/>
    </w:rPr>
  </w:style>
  <w:style w:type="paragraph" w:customStyle="1" w:styleId="hr2exp1">
    <w:name w:val="hr2_exp1"/>
    <w:basedOn w:val="a"/>
    <w:next w:val="a"/>
    <w:uiPriority w:val="99"/>
    <w:rsid w:val="002C3F1F"/>
    <w:pPr>
      <w:pBdr>
        <w:top w:val="single" w:sz="12" w:space="2" w:color="B5C2C6"/>
        <w:bottom w:val="single" w:sz="12" w:space="2" w:color="B5C2C6"/>
      </w:pBdr>
      <w:spacing w:before="180" w:after="180"/>
    </w:pPr>
    <w:rPr>
      <w:rFonts w:cs="Arial"/>
      <w:color w:val="879AA0"/>
      <w:sz w:val="19"/>
      <w:szCs w:val="19"/>
    </w:rPr>
  </w:style>
  <w:style w:type="character" w:customStyle="1" w:styleId="searchhl">
    <w:name w:val="search_hl"/>
    <w:uiPriority w:val="99"/>
    <w:rsid w:val="002C3F1F"/>
    <w:rPr>
      <w:rFonts w:cs="Times New Roman"/>
      <w:b/>
      <w:bCs/>
      <w:color w:val="FFFFFF"/>
      <w:shd w:val="clear" w:color="auto" w:fill="003848"/>
    </w:rPr>
  </w:style>
  <w:style w:type="character" w:customStyle="1" w:styleId="infolder1">
    <w:name w:val="infolder1"/>
    <w:uiPriority w:val="99"/>
    <w:rsid w:val="002C3F1F"/>
    <w:rPr>
      <w:rFonts w:ascii="Arial" w:hAnsi="Arial" w:cs="Arial"/>
      <w:sz w:val="16"/>
      <w:szCs w:val="16"/>
    </w:rPr>
  </w:style>
  <w:style w:type="character" w:customStyle="1" w:styleId="falsetext1">
    <w:name w:val="false_text1"/>
    <w:uiPriority w:val="99"/>
    <w:rsid w:val="002C3F1F"/>
    <w:rPr>
      <w:rFonts w:ascii="Arial" w:hAnsi="Arial" w:cs="Arial"/>
      <w:color w:val="003E50"/>
      <w:sz w:val="16"/>
      <w:szCs w:val="16"/>
      <w:bdr w:val="single" w:sz="12" w:space="0" w:color="858F95" w:frame="1"/>
      <w:shd w:val="clear" w:color="auto" w:fill="FFFFFF"/>
    </w:rPr>
  </w:style>
  <w:style w:type="character" w:customStyle="1" w:styleId="hintlimit1">
    <w:name w:val="hintlimit_1"/>
    <w:uiPriority w:val="99"/>
    <w:rsid w:val="002C3F1F"/>
    <w:rPr>
      <w:rFonts w:ascii="Arial" w:hAnsi="Arial" w:cs="Arial"/>
      <w:b/>
      <w:bCs/>
      <w:sz w:val="17"/>
      <w:szCs w:val="17"/>
    </w:rPr>
  </w:style>
  <w:style w:type="character" w:customStyle="1" w:styleId="hintlimit2">
    <w:name w:val="hintlimit_2"/>
    <w:uiPriority w:val="99"/>
    <w:rsid w:val="002C3F1F"/>
    <w:rPr>
      <w:rFonts w:ascii="Arial" w:hAnsi="Arial" w:cs="Arial"/>
      <w:sz w:val="17"/>
      <w:szCs w:val="17"/>
    </w:rPr>
  </w:style>
  <w:style w:type="character" w:customStyle="1" w:styleId="1b">
    <w:name w:val="Заголовок 1 Знак Знак"/>
    <w:aliases w:val="Заголовок 1 Знак1 Знак Знак,Заголовок 1 Знак Знак Знак Знак,Заголовок 1 Знак1 Знак Знак Знак Знак,Заголовок 1 Знак Знак Знак Знак Знак Знак,Heading 1r Char Знак Char Знак Знак Знак Знак Знак,Заголовок 1 Знак2"/>
    <w:uiPriority w:val="99"/>
    <w:rsid w:val="002C3F1F"/>
    <w:rPr>
      <w:rFonts w:ascii="Arial" w:hAnsi="Arial" w:cs="Arial"/>
      <w:bCs/>
      <w:color w:val="9FA5AC"/>
      <w:kern w:val="32"/>
      <w:sz w:val="32"/>
      <w:szCs w:val="32"/>
      <w:lang w:val="ru-RU" w:eastAsia="ru-RU" w:bidi="ar-SA"/>
    </w:rPr>
  </w:style>
  <w:style w:type="character" w:customStyle="1" w:styleId="1c">
    <w:name w:val="Знак Знак1"/>
    <w:uiPriority w:val="99"/>
    <w:rsid w:val="002C3F1F"/>
    <w:rPr>
      <w:rFonts w:ascii="Arial" w:hAnsi="Arial" w:cs="Arial"/>
      <w:b/>
      <w:bCs/>
      <w:color w:val="003848"/>
      <w:sz w:val="26"/>
      <w:szCs w:val="26"/>
      <w:lang w:val="ru-RU" w:eastAsia="ru-RU" w:bidi="ar-SA"/>
    </w:rPr>
  </w:style>
  <w:style w:type="character" w:customStyle="1" w:styleId="412">
    <w:name w:val="Заголовок 4 Знак1 Знак Знак Знак2"/>
    <w:aliases w:val="Заголовок 4 Знак Знак Знак Знак Знак2,Заголовок 4 Знак Знак Знак Знак Знак Знак Знак Знак2,Заголовок 4 Знак Знак Знак Знак Знак Знак Знак Знак Знак Знак Знак Знак Знак Знак2"/>
    <w:uiPriority w:val="99"/>
    <w:rsid w:val="002C3F1F"/>
    <w:rPr>
      <w:rFonts w:cs="Times New Roman"/>
      <w:b/>
      <w:bCs/>
      <w:color w:val="003848"/>
      <w:sz w:val="28"/>
      <w:szCs w:val="28"/>
      <w:lang w:val="ru-RU" w:eastAsia="ru-RU" w:bidi="ar-SA"/>
    </w:rPr>
  </w:style>
  <w:style w:type="character" w:customStyle="1" w:styleId="afff">
    <w:name w:val="Знак Знак"/>
    <w:uiPriority w:val="99"/>
    <w:rsid w:val="002C3F1F"/>
    <w:rPr>
      <w:rFonts w:ascii="Arial" w:hAnsi="Arial" w:cs="Arial"/>
      <w:color w:val="003848"/>
      <w:sz w:val="17"/>
      <w:szCs w:val="17"/>
      <w:lang w:val="ru-RU" w:eastAsia="ru-RU" w:bidi="ar-SA"/>
    </w:rPr>
  </w:style>
  <w:style w:type="paragraph" w:customStyle="1" w:styleId="1-5">
    <w:name w:val="Стиль1-источник Знак Знак Знак Знак Знак"/>
    <w:basedOn w:val="a"/>
    <w:next w:val="a"/>
    <w:uiPriority w:val="99"/>
    <w:rsid w:val="002C3F1F"/>
    <w:pPr>
      <w:keepNext/>
      <w:ind w:left="2041"/>
    </w:pPr>
    <w:rPr>
      <w:i/>
      <w:color w:val="999999"/>
    </w:rPr>
  </w:style>
  <w:style w:type="character" w:customStyle="1" w:styleId="1-6">
    <w:name w:val="Стиль1-источник Знак Знак Знак Знак Знак Знак"/>
    <w:uiPriority w:val="99"/>
    <w:rsid w:val="002C3F1F"/>
    <w:rPr>
      <w:rFonts w:ascii="Arial" w:hAnsi="Arial" w:cs="Times New Roman"/>
      <w:i/>
      <w:color w:val="999999"/>
      <w:sz w:val="24"/>
      <w:szCs w:val="24"/>
      <w:lang w:val="ru-RU" w:eastAsia="ru-RU" w:bidi="ar-SA"/>
    </w:rPr>
  </w:style>
  <w:style w:type="paragraph" w:customStyle="1" w:styleId="afff0">
    <w:name w:val="ЕвразА Знак Знак"/>
    <w:basedOn w:val="a"/>
    <w:next w:val="a"/>
    <w:uiPriority w:val="99"/>
    <w:rsid w:val="002C3F1F"/>
    <w:pPr>
      <w:jc w:val="both"/>
    </w:pPr>
    <w:rPr>
      <w:rFonts w:ascii="Courier New" w:hAnsi="Courier New" w:cs="Courier New"/>
      <w:b/>
    </w:rPr>
  </w:style>
  <w:style w:type="character" w:customStyle="1" w:styleId="afff1">
    <w:name w:val="ЕвразА Знак Знак Знак"/>
    <w:uiPriority w:val="99"/>
    <w:rsid w:val="002C3F1F"/>
    <w:rPr>
      <w:rFonts w:ascii="Courier New" w:hAnsi="Courier New" w:cs="Courier New"/>
      <w:b/>
      <w:color w:val="003848"/>
      <w:sz w:val="24"/>
      <w:szCs w:val="24"/>
      <w:lang w:val="ru-RU" w:eastAsia="ru-RU" w:bidi="ar-SA"/>
    </w:rPr>
  </w:style>
  <w:style w:type="paragraph" w:customStyle="1" w:styleId="afff2">
    <w:name w:val="Евраз В Знак Знак Знак Знак"/>
    <w:basedOn w:val="3"/>
    <w:next w:val="a"/>
    <w:uiPriority w:val="99"/>
    <w:rsid w:val="002C3F1F"/>
    <w:pPr>
      <w:spacing w:before="0"/>
      <w:jc w:val="both"/>
    </w:pPr>
    <w:rPr>
      <w:i/>
      <w:sz w:val="24"/>
      <w:szCs w:val="24"/>
    </w:rPr>
  </w:style>
  <w:style w:type="character" w:customStyle="1" w:styleId="afff3">
    <w:name w:val="Евраз В Знак Знак Знак Знак Знак"/>
    <w:uiPriority w:val="99"/>
    <w:rsid w:val="002C3F1F"/>
    <w:rPr>
      <w:rFonts w:ascii="Arial" w:hAnsi="Arial" w:cs="Arial"/>
      <w:b/>
      <w:bCs/>
      <w:i/>
      <w:color w:val="003848"/>
      <w:sz w:val="24"/>
      <w:szCs w:val="24"/>
      <w:lang w:val="ru-RU" w:eastAsia="ru-RU" w:bidi="ar-SA"/>
    </w:rPr>
  </w:style>
  <w:style w:type="character" w:customStyle="1" w:styleId="arial0">
    <w:name w:val="arial Знак"/>
    <w:uiPriority w:val="99"/>
    <w:rsid w:val="002C3F1F"/>
    <w:rPr>
      <w:rFonts w:ascii="Arial" w:hAnsi="Arial" w:cs="Arial"/>
      <w:color w:val="003848"/>
      <w:sz w:val="24"/>
      <w:szCs w:val="24"/>
      <w:lang w:val="ru-RU" w:eastAsia="ru-RU" w:bidi="ar-SA"/>
    </w:rPr>
  </w:style>
  <w:style w:type="paragraph" w:customStyle="1" w:styleId="1d">
    <w:name w:val="ЕвразА1 Знак Знак Знак Знак"/>
    <w:basedOn w:val="afff0"/>
    <w:next w:val="a"/>
    <w:uiPriority w:val="99"/>
    <w:rsid w:val="002C3F1F"/>
    <w:pPr>
      <w:keepNext/>
      <w:spacing w:after="60"/>
      <w:outlineLvl w:val="3"/>
    </w:pPr>
    <w:rPr>
      <w:bCs/>
    </w:rPr>
  </w:style>
  <w:style w:type="character" w:customStyle="1" w:styleId="1e">
    <w:name w:val="ЕвразА1 Знак Знак Знак Знак Знак"/>
    <w:uiPriority w:val="99"/>
    <w:rsid w:val="002C3F1F"/>
    <w:rPr>
      <w:rFonts w:ascii="Courier New" w:hAnsi="Courier New" w:cs="Courier New"/>
      <w:b/>
      <w:bCs/>
      <w:color w:val="003848"/>
      <w:sz w:val="24"/>
      <w:szCs w:val="24"/>
      <w:lang w:val="ru-RU" w:eastAsia="ru-RU" w:bidi="ar-SA"/>
    </w:rPr>
  </w:style>
  <w:style w:type="paragraph" w:customStyle="1" w:styleId="33">
    <w:name w:val="Евраз В Знак Знак Знак3"/>
    <w:basedOn w:val="3"/>
    <w:next w:val="a"/>
    <w:uiPriority w:val="99"/>
    <w:rsid w:val="002C3F1F"/>
    <w:pPr>
      <w:spacing w:before="0"/>
      <w:jc w:val="both"/>
    </w:pPr>
    <w:rPr>
      <w:i/>
      <w:sz w:val="24"/>
      <w:szCs w:val="24"/>
    </w:rPr>
  </w:style>
  <w:style w:type="character" w:customStyle="1" w:styleId="34">
    <w:name w:val="Евраз В Знак Знак Знак Знак3"/>
    <w:uiPriority w:val="99"/>
    <w:rsid w:val="002C3F1F"/>
    <w:rPr>
      <w:rFonts w:ascii="Arial" w:hAnsi="Arial" w:cs="Arial"/>
      <w:b/>
      <w:bCs/>
      <w:i/>
      <w:color w:val="003848"/>
      <w:sz w:val="24"/>
      <w:szCs w:val="24"/>
      <w:lang w:val="ru-RU" w:eastAsia="ru-RU" w:bidi="ar-SA"/>
    </w:rPr>
  </w:style>
  <w:style w:type="paragraph" w:customStyle="1" w:styleId="121">
    <w:name w:val="ЕвразА1 Знак Знак Знак2"/>
    <w:basedOn w:val="afff0"/>
    <w:next w:val="a"/>
    <w:uiPriority w:val="99"/>
    <w:rsid w:val="002C3F1F"/>
    <w:pPr>
      <w:keepNext/>
      <w:spacing w:after="60"/>
      <w:outlineLvl w:val="3"/>
    </w:pPr>
    <w:rPr>
      <w:bCs/>
    </w:rPr>
  </w:style>
  <w:style w:type="character" w:customStyle="1" w:styleId="122">
    <w:name w:val="ЕвразА1 Знак Знак Знак2 Знак"/>
    <w:uiPriority w:val="99"/>
    <w:rsid w:val="002C3F1F"/>
    <w:rPr>
      <w:rFonts w:ascii="Courier New" w:hAnsi="Courier New" w:cs="Courier New"/>
      <w:b/>
      <w:bCs/>
      <w:color w:val="003848"/>
      <w:sz w:val="24"/>
      <w:szCs w:val="24"/>
      <w:lang w:val="ru-RU" w:eastAsia="ru-RU" w:bidi="ar-SA"/>
    </w:rPr>
  </w:style>
  <w:style w:type="paragraph" w:customStyle="1" w:styleId="24">
    <w:name w:val="Евраз В Знак Знак Знак2"/>
    <w:basedOn w:val="3"/>
    <w:next w:val="a"/>
    <w:uiPriority w:val="99"/>
    <w:rsid w:val="002C3F1F"/>
    <w:pPr>
      <w:spacing w:before="0"/>
      <w:jc w:val="both"/>
    </w:pPr>
    <w:rPr>
      <w:rFonts w:ascii="Times New Roman" w:hAnsi="Times New Roman"/>
      <w:i/>
      <w:sz w:val="24"/>
      <w:szCs w:val="24"/>
    </w:rPr>
  </w:style>
  <w:style w:type="character" w:customStyle="1" w:styleId="25">
    <w:name w:val="Евраз В Знак Знак Знак Знак2"/>
    <w:uiPriority w:val="99"/>
    <w:rsid w:val="002C3F1F"/>
    <w:rPr>
      <w:rFonts w:cs="Times New Roman"/>
      <w:b/>
      <w:bCs/>
      <w:i/>
      <w:color w:val="003848"/>
      <w:sz w:val="24"/>
      <w:szCs w:val="24"/>
      <w:lang w:val="ru-RU" w:eastAsia="ru-RU" w:bidi="ar-SA"/>
    </w:rPr>
  </w:style>
  <w:style w:type="paragraph" w:customStyle="1" w:styleId="123">
    <w:name w:val="ЕвразА1 Знак Знак Знак Знак2"/>
    <w:basedOn w:val="afff0"/>
    <w:next w:val="a"/>
    <w:uiPriority w:val="99"/>
    <w:rsid w:val="002C3F1F"/>
    <w:pPr>
      <w:keepNext/>
      <w:spacing w:after="60"/>
      <w:outlineLvl w:val="3"/>
    </w:pPr>
    <w:rPr>
      <w:bCs/>
    </w:rPr>
  </w:style>
  <w:style w:type="character" w:customStyle="1" w:styleId="124">
    <w:name w:val="ЕвразА1 Знак Знак Знак Знак Знак2"/>
    <w:uiPriority w:val="99"/>
    <w:rsid w:val="002C3F1F"/>
    <w:rPr>
      <w:rFonts w:ascii="Courier New" w:hAnsi="Courier New" w:cs="Courier New"/>
      <w:b/>
      <w:bCs/>
      <w:color w:val="003848"/>
      <w:sz w:val="24"/>
      <w:szCs w:val="24"/>
      <w:lang w:val="ru-RU" w:eastAsia="ru-RU" w:bidi="ar-SA"/>
    </w:rPr>
  </w:style>
  <w:style w:type="paragraph" w:customStyle="1" w:styleId="1f">
    <w:name w:val="Евраз В Знак Знак Знак1"/>
    <w:basedOn w:val="3"/>
    <w:next w:val="a"/>
    <w:uiPriority w:val="99"/>
    <w:rsid w:val="002C3F1F"/>
    <w:pPr>
      <w:spacing w:before="0"/>
      <w:jc w:val="both"/>
    </w:pPr>
    <w:rPr>
      <w:rFonts w:ascii="Times New Roman" w:hAnsi="Times New Roman"/>
      <w:i/>
      <w:sz w:val="24"/>
      <w:szCs w:val="24"/>
    </w:rPr>
  </w:style>
  <w:style w:type="character" w:customStyle="1" w:styleId="1f0">
    <w:name w:val="Евраз В Знак Знак Знак Знак1"/>
    <w:uiPriority w:val="99"/>
    <w:rsid w:val="002C3F1F"/>
    <w:rPr>
      <w:rFonts w:cs="Times New Roman"/>
      <w:b/>
      <w:bCs/>
      <w:i/>
      <w:color w:val="003848"/>
      <w:sz w:val="24"/>
      <w:szCs w:val="24"/>
      <w:lang w:val="ru-RU" w:eastAsia="ru-RU" w:bidi="ar-SA"/>
    </w:rPr>
  </w:style>
  <w:style w:type="character" w:customStyle="1" w:styleId="autors">
    <w:name w:val="autors"/>
    <w:uiPriority w:val="99"/>
    <w:rsid w:val="002C3F1F"/>
    <w:rPr>
      <w:rFonts w:cs="Times New Roman"/>
    </w:rPr>
  </w:style>
  <w:style w:type="paragraph" w:customStyle="1" w:styleId="afff4">
    <w:name w:val="ГазпромЗаг"/>
    <w:basedOn w:val="4"/>
    <w:next w:val="a"/>
    <w:uiPriority w:val="99"/>
    <w:rsid w:val="002C3F1F"/>
    <w:pPr>
      <w:keepNext/>
      <w:spacing w:before="120" w:line="240" w:lineRule="auto"/>
      <w:ind w:firstLine="709"/>
    </w:pPr>
    <w:rPr>
      <w:i/>
      <w:color w:val="auto"/>
      <w:u w:val="single"/>
    </w:rPr>
  </w:style>
  <w:style w:type="paragraph" w:customStyle="1" w:styleId="afff5">
    <w:name w:val="ИстГазпром"/>
    <w:basedOn w:val="3"/>
    <w:next w:val="a"/>
    <w:uiPriority w:val="99"/>
    <w:rsid w:val="002C3F1F"/>
    <w:pPr>
      <w:spacing w:before="120"/>
    </w:pPr>
    <w:rPr>
      <w:color w:val="auto"/>
    </w:rPr>
  </w:style>
  <w:style w:type="paragraph" w:customStyle="1" w:styleId="111">
    <w:name w:val="ЕвразА1 Знак Знак Знак Знак1"/>
    <w:basedOn w:val="afff0"/>
    <w:next w:val="a"/>
    <w:uiPriority w:val="99"/>
    <w:rsid w:val="002C3F1F"/>
    <w:pPr>
      <w:keepNext/>
      <w:spacing w:after="60"/>
      <w:outlineLvl w:val="3"/>
    </w:pPr>
    <w:rPr>
      <w:bCs/>
    </w:rPr>
  </w:style>
  <w:style w:type="character" w:customStyle="1" w:styleId="112">
    <w:name w:val="ЕвразА1 Знак Знак Знак Знак Знак1"/>
    <w:uiPriority w:val="99"/>
    <w:rsid w:val="002C3F1F"/>
    <w:rPr>
      <w:rFonts w:ascii="Courier New" w:hAnsi="Courier New" w:cs="Courier New"/>
      <w:b/>
      <w:bCs/>
      <w:color w:val="003848"/>
      <w:sz w:val="24"/>
      <w:szCs w:val="24"/>
      <w:lang w:val="ru-RU" w:eastAsia="ru-RU" w:bidi="ar-SA"/>
    </w:rPr>
  </w:style>
  <w:style w:type="character" w:customStyle="1" w:styleId="113">
    <w:name w:val="Заголовок 11"/>
    <w:aliases w:val="Заголовок 1 Знак1,Заголовок 1 Знак1 Знак1,Заголовок 1 Знак Знак Знак2,Заголовок 1 Знак1 Знак Знак Знак1,Заголовок 1 Знак Знак Знак Знак Знак1,Heading 1r Char Знак Char Знак Знак Знак Знак1"/>
    <w:uiPriority w:val="99"/>
    <w:rsid w:val="002C3F1F"/>
    <w:rPr>
      <w:rFonts w:ascii="Arial" w:hAnsi="Arial" w:cs="Arial"/>
      <w:b/>
      <w:bCs/>
      <w:color w:val="003848"/>
      <w:kern w:val="32"/>
      <w:sz w:val="32"/>
      <w:szCs w:val="32"/>
      <w:lang w:val="ru-RU" w:eastAsia="ru-RU" w:bidi="ar-SA"/>
    </w:rPr>
  </w:style>
  <w:style w:type="character" w:customStyle="1" w:styleId="arialChar">
    <w:name w:val="arial Char"/>
    <w:uiPriority w:val="99"/>
    <w:rsid w:val="002C3F1F"/>
    <w:rPr>
      <w:rFonts w:ascii="Arial" w:hAnsi="Arial" w:cs="Arial"/>
      <w:color w:val="003848"/>
      <w:sz w:val="24"/>
      <w:szCs w:val="24"/>
      <w:lang w:val="ru-RU" w:eastAsia="ru-RU" w:bidi="ar-SA"/>
    </w:rPr>
  </w:style>
  <w:style w:type="paragraph" w:customStyle="1" w:styleId="35">
    <w:name w:val="Евраз В Знак Знак3"/>
    <w:basedOn w:val="3"/>
    <w:next w:val="a"/>
    <w:uiPriority w:val="99"/>
    <w:rsid w:val="002C3F1F"/>
    <w:pPr>
      <w:spacing w:before="0"/>
      <w:jc w:val="both"/>
    </w:pPr>
    <w:rPr>
      <w:rFonts w:ascii="Times New Roman" w:hAnsi="Times New Roman"/>
      <w:i/>
      <w:color w:val="auto"/>
      <w:sz w:val="24"/>
      <w:szCs w:val="24"/>
    </w:rPr>
  </w:style>
  <w:style w:type="paragraph" w:customStyle="1" w:styleId="26">
    <w:name w:val="Евраз В Знак Знак2"/>
    <w:basedOn w:val="3"/>
    <w:next w:val="a"/>
    <w:uiPriority w:val="99"/>
    <w:rsid w:val="002C3F1F"/>
    <w:pPr>
      <w:spacing w:before="0"/>
      <w:jc w:val="both"/>
    </w:pPr>
    <w:rPr>
      <w:rFonts w:ascii="Times New Roman" w:hAnsi="Times New Roman"/>
      <w:i/>
      <w:color w:val="auto"/>
      <w:sz w:val="24"/>
      <w:szCs w:val="24"/>
    </w:rPr>
  </w:style>
  <w:style w:type="character" w:customStyle="1" w:styleId="114">
    <w:name w:val="ЕвразА1 Знак Знак Знак1"/>
    <w:uiPriority w:val="99"/>
    <w:rsid w:val="002C3F1F"/>
    <w:rPr>
      <w:rFonts w:ascii="Courier New" w:hAnsi="Courier New" w:cs="Courier New"/>
      <w:b/>
      <w:bCs/>
      <w:lang w:val="ru-RU" w:eastAsia="ru-RU" w:bidi="ar-SA"/>
    </w:rPr>
  </w:style>
  <w:style w:type="paragraph" w:customStyle="1" w:styleId="afff6">
    <w:name w:val="ЕвразА Знак"/>
    <w:basedOn w:val="a"/>
    <w:next w:val="a"/>
    <w:uiPriority w:val="99"/>
    <w:rsid w:val="002C3F1F"/>
    <w:pPr>
      <w:jc w:val="both"/>
    </w:pPr>
    <w:rPr>
      <w:rFonts w:ascii="Courier New" w:hAnsi="Courier New" w:cs="Courier New"/>
      <w:b/>
    </w:rPr>
  </w:style>
  <w:style w:type="paragraph" w:customStyle="1" w:styleId="afff7">
    <w:name w:val="Евраз В Знак Знак Знак"/>
    <w:basedOn w:val="3"/>
    <w:next w:val="a"/>
    <w:uiPriority w:val="99"/>
    <w:rsid w:val="002C3F1F"/>
    <w:pPr>
      <w:spacing w:before="0"/>
      <w:jc w:val="both"/>
    </w:pPr>
    <w:rPr>
      <w:rFonts w:ascii="Times New Roman" w:hAnsi="Times New Roman"/>
      <w:i/>
      <w:color w:val="auto"/>
      <w:sz w:val="24"/>
      <w:szCs w:val="24"/>
    </w:rPr>
  </w:style>
  <w:style w:type="character" w:customStyle="1" w:styleId="130">
    <w:name w:val="ЕвразА1 Знак Знак Знак3"/>
    <w:uiPriority w:val="99"/>
    <w:rsid w:val="002C3F1F"/>
    <w:rPr>
      <w:rFonts w:ascii="Courier New" w:hAnsi="Courier New" w:cs="Courier New"/>
      <w:b/>
      <w:bCs/>
      <w:lang w:val="ru-RU" w:eastAsia="ru-RU" w:bidi="ar-SA"/>
    </w:rPr>
  </w:style>
  <w:style w:type="character" w:customStyle="1" w:styleId="document0">
    <w:name w:val="document Знак"/>
    <w:uiPriority w:val="99"/>
    <w:rsid w:val="002C3F1F"/>
    <w:rPr>
      <w:rFonts w:ascii="Arial" w:hAnsi="Arial" w:cs="Arial"/>
      <w:color w:val="003E50"/>
      <w:sz w:val="19"/>
      <w:szCs w:val="19"/>
      <w:lang w:val="ru-RU" w:eastAsia="ru-RU" w:bidi="ar-SA"/>
    </w:rPr>
  </w:style>
  <w:style w:type="character" w:customStyle="1" w:styleId="afff8">
    <w:name w:val="Обычный (веб) Знак"/>
    <w:uiPriority w:val="99"/>
    <w:rsid w:val="002C3F1F"/>
    <w:rPr>
      <w:rFonts w:ascii="Arial" w:hAnsi="Arial" w:cs="Arial"/>
      <w:color w:val="003848"/>
      <w:sz w:val="17"/>
      <w:szCs w:val="17"/>
      <w:lang w:val="ru-RU" w:eastAsia="ru-RU" w:bidi="ar-SA"/>
    </w:rPr>
  </w:style>
  <w:style w:type="paragraph" w:customStyle="1" w:styleId="-21">
    <w:name w:val="Веб-таблица 21"/>
    <w:basedOn w:val="a"/>
    <w:next w:val="a"/>
    <w:uiPriority w:val="99"/>
    <w:semiHidden/>
    <w:rsid w:val="002C3F1F"/>
  </w:style>
  <w:style w:type="paragraph" w:customStyle="1" w:styleId="afff9">
    <w:name w:val="Заголовок отчета"/>
    <w:basedOn w:val="a"/>
    <w:next w:val="a"/>
    <w:uiPriority w:val="99"/>
    <w:rsid w:val="002C3F1F"/>
    <w:pPr>
      <w:tabs>
        <w:tab w:val="num" w:pos="360"/>
      </w:tabs>
      <w:ind w:left="360" w:hanging="360"/>
    </w:pPr>
    <w:rPr>
      <w:rFonts w:cs="Arial"/>
      <w:bCs/>
      <w:kern w:val="32"/>
      <w:sz w:val="28"/>
      <w:szCs w:val="28"/>
    </w:rPr>
  </w:style>
  <w:style w:type="paragraph" w:customStyle="1" w:styleId="afffa">
    <w:name w:val="Отчет"/>
    <w:basedOn w:val="a"/>
    <w:next w:val="a"/>
    <w:uiPriority w:val="99"/>
    <w:rsid w:val="002C3F1F"/>
    <w:pPr>
      <w:tabs>
        <w:tab w:val="num" w:pos="360"/>
      </w:tabs>
      <w:ind w:left="360" w:hanging="360"/>
    </w:pPr>
    <w:rPr>
      <w:rFonts w:cs="Arial"/>
      <w:bCs/>
      <w:kern w:val="32"/>
      <w:sz w:val="28"/>
      <w:szCs w:val="28"/>
    </w:rPr>
  </w:style>
  <w:style w:type="paragraph" w:customStyle="1" w:styleId="afffb">
    <w:name w:val="Стиль Отчет нов"/>
    <w:basedOn w:val="afffa"/>
    <w:next w:val="a"/>
    <w:uiPriority w:val="99"/>
    <w:rsid w:val="002C3F1F"/>
    <w:pPr>
      <w:ind w:left="0" w:firstLine="0"/>
    </w:pPr>
    <w:rPr>
      <w:rFonts w:cs="Times New Roman"/>
      <w:bCs w:val="0"/>
      <w:szCs w:val="20"/>
    </w:rPr>
  </w:style>
  <w:style w:type="paragraph" w:styleId="1f1">
    <w:name w:val="index 1"/>
    <w:basedOn w:val="a"/>
    <w:next w:val="a"/>
    <w:uiPriority w:val="99"/>
    <w:semiHidden/>
    <w:rsid w:val="002C3F1F"/>
    <w:pPr>
      <w:ind w:left="240" w:hanging="240"/>
    </w:pPr>
  </w:style>
  <w:style w:type="paragraph" w:customStyle="1" w:styleId="42">
    <w:name w:val="Стиль4"/>
    <w:basedOn w:val="afffa"/>
    <w:next w:val="a"/>
    <w:uiPriority w:val="99"/>
    <w:rsid w:val="002C3F1F"/>
    <w:pPr>
      <w:tabs>
        <w:tab w:val="clear" w:pos="360"/>
      </w:tabs>
      <w:ind w:left="0" w:firstLine="0"/>
    </w:pPr>
  </w:style>
  <w:style w:type="paragraph" w:customStyle="1" w:styleId="field">
    <w:name w:val="field"/>
    <w:basedOn w:val="comment"/>
    <w:next w:val="a"/>
    <w:uiPriority w:val="99"/>
    <w:rsid w:val="002C3F1F"/>
    <w:pPr>
      <w:spacing w:before="0" w:line="240" w:lineRule="auto"/>
      <w:ind w:right="0"/>
      <w:jc w:val="both"/>
    </w:pPr>
    <w:rPr>
      <w:b/>
      <w:color w:val="000000"/>
      <w:sz w:val="20"/>
      <w:szCs w:val="20"/>
    </w:rPr>
  </w:style>
  <w:style w:type="paragraph" w:customStyle="1" w:styleId="NormalExport">
    <w:name w:val="Normal_Export"/>
    <w:basedOn w:val="document"/>
    <w:next w:val="a"/>
    <w:rsid w:val="002C3F1F"/>
    <w:pPr>
      <w:spacing w:before="0" w:after="120" w:line="240" w:lineRule="auto"/>
      <w:jc w:val="both"/>
    </w:pPr>
    <w:rPr>
      <w:color w:val="000000"/>
      <w:sz w:val="20"/>
      <w:szCs w:val="20"/>
    </w:rPr>
  </w:style>
  <w:style w:type="paragraph" w:customStyle="1" w:styleId="Z1">
    <w:name w:val="Z1"/>
    <w:basedOn w:val="a"/>
    <w:next w:val="a"/>
    <w:uiPriority w:val="99"/>
    <w:rsid w:val="002C3F1F"/>
    <w:pPr>
      <w:tabs>
        <w:tab w:val="num" w:pos="360"/>
      </w:tabs>
      <w:ind w:left="360" w:hanging="360"/>
    </w:pPr>
    <w:rPr>
      <w:rFonts w:cs="Arial"/>
      <w:b/>
      <w:bCs/>
      <w:lang w:val="ru-RU" w:eastAsia="ru-RU"/>
    </w:rPr>
  </w:style>
  <w:style w:type="paragraph" w:customStyle="1" w:styleId="afffc">
    <w:name w:val="Полнотекст_ЗАГОЛОВОК"/>
    <w:basedOn w:val="a"/>
    <w:next w:val="a"/>
    <w:link w:val="afffd"/>
    <w:rsid w:val="002C3F1F"/>
    <w:pPr>
      <w:ind w:left="357"/>
      <w:jc w:val="both"/>
    </w:pPr>
    <w:rPr>
      <w:szCs w:val="22"/>
    </w:rPr>
  </w:style>
  <w:style w:type="character" w:customStyle="1" w:styleId="afffd">
    <w:name w:val="Полнотекст_ЗАГОЛОВОК Знак"/>
    <w:link w:val="afffc"/>
    <w:rsid w:val="00426060"/>
    <w:rPr>
      <w:rFonts w:ascii="Arial" w:hAnsi="Arial" w:cs="Arial"/>
      <w:szCs w:val="22"/>
      <w:lang w:val="en-US" w:eastAsia="en-US"/>
    </w:rPr>
  </w:style>
  <w:style w:type="character" w:customStyle="1" w:styleId="CharChar1">
    <w:name w:val="Полнотекст_ЗАГОЛОВОК Char Char"/>
    <w:uiPriority w:val="99"/>
    <w:rsid w:val="002C3F1F"/>
    <w:rPr>
      <w:rFonts w:ascii="Arial" w:hAnsi="Arial" w:cs="Arial"/>
      <w:sz w:val="22"/>
      <w:szCs w:val="22"/>
      <w:lang w:val="ru-RU" w:eastAsia="ru-RU" w:bidi="ar-SA"/>
    </w:rPr>
  </w:style>
  <w:style w:type="paragraph" w:customStyle="1" w:styleId="40636">
    <w:name w:val="Стиль Оглавление 4 + По ширине Слева:  063 см Перед:  6 пт"/>
    <w:basedOn w:val="a"/>
    <w:next w:val="a"/>
    <w:uiPriority w:val="99"/>
    <w:rsid w:val="002C3F1F"/>
    <w:pPr>
      <w:ind w:firstLine="357"/>
      <w:jc w:val="both"/>
    </w:pPr>
    <w:rPr>
      <w:color w:val="000000"/>
    </w:rPr>
  </w:style>
  <w:style w:type="paragraph" w:customStyle="1" w:styleId="afffe">
    <w:name w:val="Дайджест_СМИ"/>
    <w:next w:val="a"/>
    <w:link w:val="affff"/>
    <w:uiPriority w:val="99"/>
    <w:rsid w:val="002C3F1F"/>
    <w:pPr>
      <w:tabs>
        <w:tab w:val="num" w:pos="360"/>
      </w:tabs>
      <w:spacing w:before="200" w:after="200" w:line="276" w:lineRule="auto"/>
      <w:ind w:left="360" w:hanging="360"/>
    </w:pPr>
    <w:rPr>
      <w:rFonts w:ascii="Arial" w:hAnsi="Arial"/>
      <w:b/>
      <w:bCs/>
      <w:sz w:val="22"/>
      <w:szCs w:val="22"/>
    </w:rPr>
  </w:style>
  <w:style w:type="character" w:customStyle="1" w:styleId="affff">
    <w:name w:val="Дайджест_СМИ Знак"/>
    <w:link w:val="afffe"/>
    <w:uiPriority w:val="99"/>
    <w:rsid w:val="00426060"/>
    <w:rPr>
      <w:rFonts w:ascii="Arial" w:hAnsi="Arial"/>
      <w:b/>
      <w:bCs/>
      <w:sz w:val="22"/>
      <w:szCs w:val="22"/>
      <w:lang w:bidi="ar-SA"/>
    </w:rPr>
  </w:style>
  <w:style w:type="paragraph" w:customStyle="1" w:styleId="affff0">
    <w:name w:val="Дайджест_ЗАГОЛОВОК"/>
    <w:basedOn w:val="afffc"/>
    <w:next w:val="a"/>
    <w:rsid w:val="002C3F1F"/>
  </w:style>
  <w:style w:type="paragraph" w:customStyle="1" w:styleId="affff1">
    <w:name w:val="Автор"/>
    <w:basedOn w:val="40636"/>
    <w:next w:val="a"/>
    <w:rsid w:val="002C3F1F"/>
    <w:pPr>
      <w:ind w:left="357" w:firstLine="0"/>
    </w:pPr>
  </w:style>
  <w:style w:type="paragraph" w:customStyle="1" w:styleId="affff2">
    <w:name w:val="Полнотекст_СМИ"/>
    <w:basedOn w:val="afffe"/>
    <w:next w:val="a"/>
    <w:link w:val="affff3"/>
    <w:rsid w:val="002C3F1F"/>
    <w:pPr>
      <w:tabs>
        <w:tab w:val="clear" w:pos="360"/>
      </w:tabs>
      <w:spacing w:before="300"/>
      <w:ind w:left="0" w:firstLine="0"/>
      <w:jc w:val="both"/>
    </w:pPr>
  </w:style>
  <w:style w:type="character" w:customStyle="1" w:styleId="affff3">
    <w:name w:val="Полнотекст_СМИ Знак"/>
    <w:link w:val="affff2"/>
    <w:rsid w:val="00426060"/>
    <w:rPr>
      <w:rFonts w:ascii="Arial" w:hAnsi="Arial" w:cs="Arial"/>
      <w:b/>
      <w:bCs/>
      <w:sz w:val="22"/>
      <w:szCs w:val="22"/>
    </w:rPr>
  </w:style>
  <w:style w:type="paragraph" w:customStyle="1" w:styleId="TabHyperlink">
    <w:name w:val="Tab_Hyperlink"/>
    <w:next w:val="a"/>
    <w:uiPriority w:val="99"/>
    <w:rsid w:val="002C3F1F"/>
    <w:pPr>
      <w:spacing w:line="276" w:lineRule="auto"/>
    </w:pPr>
    <w:rPr>
      <w:rFonts w:ascii="Arial" w:hAnsi="Arial"/>
      <w:color w:val="0000FF"/>
      <w:sz w:val="16"/>
      <w:szCs w:val="22"/>
      <w:u w:val="single"/>
      <w:lang w:val="en-US" w:eastAsia="en-US"/>
    </w:rPr>
  </w:style>
  <w:style w:type="paragraph" w:customStyle="1" w:styleId="ExportHyperlink">
    <w:name w:val="Export_Hyperlink"/>
    <w:next w:val="a"/>
    <w:rsid w:val="00A706F5"/>
    <w:pPr>
      <w:spacing w:line="276" w:lineRule="auto"/>
    </w:pPr>
    <w:rPr>
      <w:rFonts w:ascii="Arial" w:hAnsi="Arial"/>
      <w:color w:val="0000FF"/>
      <w:szCs w:val="22"/>
      <w:u w:val="single"/>
      <w:lang w:val="en-US" w:eastAsia="en-US"/>
    </w:rPr>
  </w:style>
  <w:style w:type="paragraph" w:styleId="affff4">
    <w:name w:val="caption"/>
    <w:basedOn w:val="a"/>
    <w:next w:val="a"/>
    <w:uiPriority w:val="99"/>
    <w:qFormat/>
    <w:rsid w:val="007B2129"/>
    <w:rPr>
      <w:b/>
      <w:bCs/>
      <w:color w:val="365F91"/>
      <w:sz w:val="16"/>
      <w:szCs w:val="16"/>
    </w:rPr>
  </w:style>
  <w:style w:type="paragraph" w:styleId="affff5">
    <w:name w:val="Title"/>
    <w:basedOn w:val="a"/>
    <w:next w:val="a"/>
    <w:link w:val="affff6"/>
    <w:uiPriority w:val="99"/>
    <w:qFormat/>
    <w:rsid w:val="007B2129"/>
    <w:pPr>
      <w:spacing w:before="720"/>
    </w:pPr>
    <w:rPr>
      <w:rFonts w:ascii="Calibri" w:hAnsi="Calibri"/>
      <w:caps/>
      <w:color w:val="4F81BD"/>
      <w:spacing w:val="10"/>
      <w:kern w:val="28"/>
      <w:sz w:val="52"/>
      <w:szCs w:val="52"/>
    </w:rPr>
  </w:style>
  <w:style w:type="character" w:customStyle="1" w:styleId="affff6">
    <w:name w:val="Заголовок Знак"/>
    <w:link w:val="affff5"/>
    <w:uiPriority w:val="99"/>
    <w:locked/>
    <w:rsid w:val="007B2129"/>
    <w:rPr>
      <w:rFonts w:cs="Times New Roman"/>
      <w:caps/>
      <w:color w:val="4F81BD"/>
      <w:spacing w:val="10"/>
      <w:kern w:val="28"/>
      <w:sz w:val="52"/>
      <w:szCs w:val="52"/>
    </w:rPr>
  </w:style>
  <w:style w:type="paragraph" w:styleId="affff7">
    <w:name w:val="Subtitle"/>
    <w:basedOn w:val="a"/>
    <w:next w:val="a"/>
    <w:link w:val="affff8"/>
    <w:uiPriority w:val="99"/>
    <w:qFormat/>
    <w:rsid w:val="007B2129"/>
    <w:pPr>
      <w:spacing w:after="1000" w:line="240" w:lineRule="auto"/>
    </w:pPr>
    <w:rPr>
      <w:rFonts w:ascii="Calibri" w:hAnsi="Calibri"/>
      <w:caps/>
      <w:color w:val="595959"/>
      <w:spacing w:val="10"/>
      <w:sz w:val="24"/>
      <w:szCs w:val="24"/>
    </w:rPr>
  </w:style>
  <w:style w:type="character" w:customStyle="1" w:styleId="affff8">
    <w:name w:val="Подзаголовок Знак"/>
    <w:link w:val="affff7"/>
    <w:uiPriority w:val="99"/>
    <w:locked/>
    <w:rsid w:val="007B2129"/>
    <w:rPr>
      <w:rFonts w:cs="Times New Roman"/>
      <w:caps/>
      <w:color w:val="595959"/>
      <w:spacing w:val="10"/>
      <w:sz w:val="24"/>
      <w:szCs w:val="24"/>
    </w:rPr>
  </w:style>
  <w:style w:type="paragraph" w:customStyle="1" w:styleId="1-31">
    <w:name w:val="Средняя сетка 1 - Акцент 31"/>
    <w:basedOn w:val="a"/>
    <w:link w:val="1-30"/>
    <w:uiPriority w:val="99"/>
    <w:qFormat/>
    <w:rsid w:val="007B2129"/>
    <w:pPr>
      <w:spacing w:before="0" w:after="0" w:line="240" w:lineRule="auto"/>
    </w:pPr>
    <w:rPr>
      <w:rFonts w:ascii="Calibri" w:hAnsi="Calibri"/>
    </w:rPr>
  </w:style>
  <w:style w:type="character" w:customStyle="1" w:styleId="1-30">
    <w:name w:val="Средняя сетка 1 - Акцент 3 Знак"/>
    <w:link w:val="1-31"/>
    <w:uiPriority w:val="99"/>
    <w:locked/>
    <w:rsid w:val="007B2129"/>
    <w:rPr>
      <w:rFonts w:cs="Times New Roman"/>
      <w:sz w:val="20"/>
      <w:szCs w:val="20"/>
    </w:rPr>
  </w:style>
  <w:style w:type="paragraph" w:customStyle="1" w:styleId="-51">
    <w:name w:val="Светлый список - Акцент 51"/>
    <w:basedOn w:val="a"/>
    <w:uiPriority w:val="34"/>
    <w:qFormat/>
    <w:rsid w:val="007B2129"/>
    <w:pPr>
      <w:ind w:left="720"/>
      <w:contextualSpacing/>
    </w:pPr>
  </w:style>
  <w:style w:type="paragraph" w:customStyle="1" w:styleId="-510">
    <w:name w:val="Светлая сетка - Акцент 51"/>
    <w:basedOn w:val="a"/>
    <w:next w:val="a"/>
    <w:link w:val="-5"/>
    <w:uiPriority w:val="99"/>
    <w:qFormat/>
    <w:rsid w:val="007B2129"/>
    <w:rPr>
      <w:rFonts w:ascii="Calibri" w:hAnsi="Calibri"/>
      <w:i/>
      <w:iCs/>
    </w:rPr>
  </w:style>
  <w:style w:type="character" w:customStyle="1" w:styleId="-5">
    <w:name w:val="Светлая сетка - Акцент 5 Знак"/>
    <w:link w:val="-510"/>
    <w:uiPriority w:val="99"/>
    <w:locked/>
    <w:rsid w:val="007B2129"/>
    <w:rPr>
      <w:rFonts w:cs="Times New Roman"/>
      <w:i/>
      <w:iCs/>
      <w:sz w:val="20"/>
      <w:szCs w:val="20"/>
    </w:rPr>
  </w:style>
  <w:style w:type="paragraph" w:customStyle="1" w:styleId="1-51">
    <w:name w:val="Средняя заливка 1 - Акцент 51"/>
    <w:basedOn w:val="a"/>
    <w:next w:val="a"/>
    <w:link w:val="1-50"/>
    <w:uiPriority w:val="99"/>
    <w:qFormat/>
    <w:rsid w:val="007B2129"/>
    <w:pPr>
      <w:pBdr>
        <w:top w:val="single" w:sz="4" w:space="10" w:color="4F81BD"/>
        <w:left w:val="single" w:sz="4" w:space="10" w:color="4F81BD"/>
      </w:pBdr>
      <w:spacing w:after="0"/>
      <w:ind w:left="1296" w:right="1152"/>
      <w:jc w:val="both"/>
    </w:pPr>
    <w:rPr>
      <w:rFonts w:ascii="Calibri" w:hAnsi="Calibri"/>
      <w:i/>
      <w:iCs/>
      <w:color w:val="4F81BD"/>
    </w:rPr>
  </w:style>
  <w:style w:type="character" w:customStyle="1" w:styleId="1-50">
    <w:name w:val="Средняя заливка 1 - Акцент 5 Знак"/>
    <w:link w:val="1-51"/>
    <w:uiPriority w:val="99"/>
    <w:locked/>
    <w:rsid w:val="007B2129"/>
    <w:rPr>
      <w:rFonts w:cs="Times New Roman"/>
      <w:i/>
      <w:iCs/>
      <w:color w:val="4F81BD"/>
      <w:sz w:val="20"/>
      <w:szCs w:val="20"/>
    </w:rPr>
  </w:style>
  <w:style w:type="character" w:customStyle="1" w:styleId="310">
    <w:name w:val="Таблица простая 31"/>
    <w:uiPriority w:val="99"/>
    <w:qFormat/>
    <w:rsid w:val="007B2129"/>
    <w:rPr>
      <w:rFonts w:cs="Times New Roman"/>
      <w:i/>
      <w:color w:val="243F60"/>
    </w:rPr>
  </w:style>
  <w:style w:type="character" w:customStyle="1" w:styleId="411">
    <w:name w:val="Таблица простая 41"/>
    <w:uiPriority w:val="99"/>
    <w:qFormat/>
    <w:rsid w:val="007B2129"/>
    <w:rPr>
      <w:rFonts w:cs="Times New Roman"/>
      <w:b/>
      <w:caps/>
      <w:color w:val="243F60"/>
      <w:spacing w:val="10"/>
    </w:rPr>
  </w:style>
  <w:style w:type="character" w:customStyle="1" w:styleId="510">
    <w:name w:val="Таблица простая 51"/>
    <w:uiPriority w:val="99"/>
    <w:qFormat/>
    <w:rsid w:val="007B2129"/>
    <w:rPr>
      <w:rFonts w:cs="Times New Roman"/>
      <w:b/>
      <w:color w:val="4F81BD"/>
    </w:rPr>
  </w:style>
  <w:style w:type="character" w:customStyle="1" w:styleId="1f2">
    <w:name w:val="Сетка таблицы светлая1"/>
    <w:uiPriority w:val="99"/>
    <w:qFormat/>
    <w:rsid w:val="007B2129"/>
    <w:rPr>
      <w:rFonts w:cs="Times New Roman"/>
      <w:b/>
      <w:i/>
      <w:caps/>
      <w:color w:val="4F81BD"/>
    </w:rPr>
  </w:style>
  <w:style w:type="character" w:customStyle="1" w:styleId="-11">
    <w:name w:val="Таблица-сетка 1 светлая1"/>
    <w:uiPriority w:val="99"/>
    <w:qFormat/>
    <w:rsid w:val="007B2129"/>
    <w:rPr>
      <w:rFonts w:cs="Times New Roman"/>
      <w:b/>
      <w:i/>
      <w:spacing w:val="9"/>
    </w:rPr>
  </w:style>
  <w:style w:type="paragraph" w:customStyle="1" w:styleId="-31">
    <w:name w:val="Таблица-сетка 31"/>
    <w:basedOn w:val="1"/>
    <w:next w:val="a"/>
    <w:uiPriority w:val="99"/>
    <w:qFormat/>
    <w:rsid w:val="007B2129"/>
    <w:pPr>
      <w:outlineLvl w:val="9"/>
    </w:pPr>
  </w:style>
  <w:style w:type="table" w:styleId="affff9">
    <w:name w:val="Table Grid"/>
    <w:basedOn w:val="a1"/>
    <w:rsid w:val="00FB557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1-CharCharCharCharCharCharCharCharCharCharCharCharCharCharCharCharCharCharCharCharCharCharCharCharCharCharCharCharCharCharCharCharCharCharCharCharCharCharCharCharCharCharC1">
    <w:name w:val="Стиль1-источник Знак Знак Знак Знак Знак Char Char Char Char Char Char Char Char Char Char Char Char Char Char Char Char Char Char Char Char Char Char Char Char Char Char Char Char Char Char Char Char Char Char Char Char Char Char Char Char Char Char C1"/>
    <w:uiPriority w:val="99"/>
    <w:rsid w:val="008D0156"/>
    <w:rPr>
      <w:rFonts w:ascii="Arial" w:hAnsi="Arial" w:cs="Times New Roman"/>
      <w:i/>
      <w:color w:val="999999"/>
      <w:sz w:val="24"/>
      <w:szCs w:val="24"/>
      <w:lang w:val="ru-RU" w:eastAsia="ru-RU" w:bidi="ar-SA"/>
    </w:rPr>
  </w:style>
  <w:style w:type="character" w:customStyle="1" w:styleId="29">
    <w:name w:val="Знак29"/>
    <w:uiPriority w:val="99"/>
    <w:rsid w:val="008D0156"/>
    <w:rPr>
      <w:rFonts w:cs="Times New Roman"/>
      <w:b/>
      <w:bCs/>
      <w:color w:val="003848"/>
      <w:sz w:val="28"/>
      <w:szCs w:val="28"/>
      <w:lang w:val="ru-RU" w:eastAsia="ru-RU" w:bidi="ar-SA"/>
    </w:rPr>
  </w:style>
  <w:style w:type="character" w:customStyle="1" w:styleId="36">
    <w:name w:val="Заголовок 3 Знак"/>
    <w:rsid w:val="00EB11D3"/>
    <w:rPr>
      <w:rFonts w:ascii="Arial" w:hAnsi="Arial" w:cs="Arial"/>
      <w:b/>
      <w:bCs/>
      <w:color w:val="003848"/>
      <w:sz w:val="26"/>
      <w:szCs w:val="26"/>
      <w:lang w:val="ru-RU" w:eastAsia="ru-RU" w:bidi="ar-SA"/>
    </w:rPr>
  </w:style>
  <w:style w:type="character" w:customStyle="1" w:styleId="1f3">
    <w:name w:val="Обычный (веб) Знак1"/>
    <w:uiPriority w:val="99"/>
    <w:rsid w:val="00EB11D3"/>
    <w:rPr>
      <w:rFonts w:ascii="Arial" w:hAnsi="Arial" w:cs="Arial"/>
      <w:color w:val="003848"/>
      <w:sz w:val="17"/>
      <w:szCs w:val="17"/>
      <w:lang w:val="ru-RU" w:eastAsia="ru-RU" w:bidi="ar-SA"/>
    </w:rPr>
  </w:style>
  <w:style w:type="paragraph" w:customStyle="1" w:styleId="Reprints">
    <w:name w:val="Reprints"/>
    <w:next w:val="a"/>
    <w:rsid w:val="00EB11D3"/>
    <w:pPr>
      <w:jc w:val="right"/>
    </w:pPr>
    <w:rPr>
      <w:rFonts w:ascii="Arial" w:hAnsi="Arial"/>
      <w:b/>
    </w:rPr>
  </w:style>
  <w:style w:type="paragraph" w:customStyle="1" w:styleId="affffa">
    <w:name w:val="a"/>
    <w:basedOn w:val="a"/>
    <w:uiPriority w:val="99"/>
    <w:rsid w:val="00637625"/>
    <w:pPr>
      <w:spacing w:before="300"/>
      <w:jc w:val="both"/>
    </w:pPr>
    <w:rPr>
      <w:rFonts w:cs="Arial"/>
      <w:b/>
      <w:bCs/>
      <w:sz w:val="22"/>
      <w:szCs w:val="22"/>
      <w:lang w:val="ru-RU" w:eastAsia="ru-RU"/>
    </w:rPr>
  </w:style>
  <w:style w:type="character" w:customStyle="1" w:styleId="superblack">
    <w:name w:val="super black"/>
    <w:uiPriority w:val="99"/>
    <w:rsid w:val="00327868"/>
    <w:rPr>
      <w:rFonts w:cs="Times New Roman"/>
    </w:rPr>
  </w:style>
  <w:style w:type="character" w:customStyle="1" w:styleId="normalgray">
    <w:name w:val="normal gray"/>
    <w:uiPriority w:val="99"/>
    <w:rsid w:val="00327868"/>
    <w:rPr>
      <w:rFonts w:cs="Times New Roman"/>
    </w:rPr>
  </w:style>
  <w:style w:type="character" w:customStyle="1" w:styleId="b-serp-urlitem1">
    <w:name w:val="b-serp-url__item1"/>
    <w:uiPriority w:val="99"/>
    <w:rsid w:val="009E4602"/>
    <w:rPr>
      <w:rFonts w:cs="Times New Roman"/>
    </w:rPr>
  </w:style>
  <w:style w:type="paragraph" w:customStyle="1" w:styleId="NormalExporte8f0f4b7-f1ea-44d8-89ce-bc7bc595a45d">
    <w:name w:val="Normal_Export_e8f0f4b7-f1ea-44d8-89ce-bc7bc595a45d"/>
    <w:uiPriority w:val="99"/>
    <w:rsid w:val="00145A54"/>
    <w:pPr>
      <w:spacing w:after="200" w:line="276" w:lineRule="auto"/>
    </w:pPr>
    <w:rPr>
      <w:rFonts w:ascii="Arial" w:hAnsi="Arial" w:cs="Arial"/>
      <w:szCs w:val="22"/>
      <w:lang w:val="en-US" w:eastAsia="en-US"/>
    </w:rPr>
  </w:style>
  <w:style w:type="paragraph" w:customStyle="1" w:styleId="NormalExport27dd7906-50ea-488b-adde-782154091c74">
    <w:name w:val="Normal_Export_27dd7906-50ea-488b-adde-782154091c74"/>
    <w:uiPriority w:val="99"/>
    <w:rsid w:val="007E7CF4"/>
    <w:pPr>
      <w:spacing w:after="200" w:line="276" w:lineRule="auto"/>
    </w:pPr>
    <w:rPr>
      <w:rFonts w:ascii="Arial" w:hAnsi="Arial" w:cs="Arial"/>
      <w:szCs w:val="22"/>
      <w:lang w:val="en-US" w:eastAsia="en-US"/>
    </w:rPr>
  </w:style>
  <w:style w:type="character" w:customStyle="1" w:styleId="source2">
    <w:name w:val="source2"/>
    <w:uiPriority w:val="99"/>
    <w:rsid w:val="00BF6578"/>
    <w:rPr>
      <w:rFonts w:cs="Times New Roman"/>
    </w:rPr>
  </w:style>
  <w:style w:type="character" w:customStyle="1" w:styleId="opved">
    <w:name w:val="op_ved"/>
    <w:uiPriority w:val="99"/>
    <w:rsid w:val="00B04D17"/>
    <w:rPr>
      <w:rFonts w:cs="Times New Roman"/>
    </w:rPr>
  </w:style>
  <w:style w:type="character" w:customStyle="1" w:styleId="sbra">
    <w:name w:val="sbra"/>
    <w:uiPriority w:val="99"/>
    <w:rsid w:val="00B04D17"/>
    <w:rPr>
      <w:rFonts w:cs="Times New Roman"/>
    </w:rPr>
  </w:style>
  <w:style w:type="character" w:customStyle="1" w:styleId="bra">
    <w:name w:val="bra"/>
    <w:uiPriority w:val="99"/>
    <w:rsid w:val="00B04D17"/>
    <w:rPr>
      <w:rFonts w:cs="Times New Roman"/>
    </w:rPr>
  </w:style>
  <w:style w:type="character" w:customStyle="1" w:styleId="squot">
    <w:name w:val="squot"/>
    <w:uiPriority w:val="99"/>
    <w:rsid w:val="00B04D17"/>
    <w:rPr>
      <w:rFonts w:cs="Times New Roman"/>
    </w:rPr>
  </w:style>
  <w:style w:type="character" w:customStyle="1" w:styleId="quot">
    <w:name w:val="quot"/>
    <w:uiPriority w:val="99"/>
    <w:rsid w:val="00B04D17"/>
    <w:rPr>
      <w:rFonts w:cs="Times New Roman"/>
    </w:rPr>
  </w:style>
  <w:style w:type="paragraph" w:customStyle="1" w:styleId="cont">
    <w:name w:val="cont"/>
    <w:basedOn w:val="a"/>
    <w:uiPriority w:val="99"/>
    <w:rsid w:val="005E4A08"/>
    <w:pPr>
      <w:spacing w:before="100" w:beforeAutospacing="1" w:after="100" w:afterAutospacing="1" w:line="240" w:lineRule="auto"/>
    </w:pPr>
    <w:rPr>
      <w:rFonts w:ascii="Times New Roman" w:hAnsi="Times New Roman"/>
      <w:sz w:val="24"/>
      <w:szCs w:val="24"/>
      <w:lang w:val="ru-RU" w:eastAsia="ru-RU"/>
    </w:rPr>
  </w:style>
  <w:style w:type="paragraph" w:customStyle="1" w:styleId="NormalExportcf666e42-0182-4513-9610-c61333a8096d">
    <w:name w:val="Normal_Export_cf666e42-0182-4513-9610-c61333a8096d"/>
    <w:uiPriority w:val="99"/>
    <w:rsid w:val="004E352D"/>
    <w:pPr>
      <w:spacing w:after="200" w:line="276" w:lineRule="auto"/>
    </w:pPr>
    <w:rPr>
      <w:rFonts w:ascii="Arial" w:hAnsi="Arial" w:cs="Arial"/>
      <w:szCs w:val="22"/>
      <w:lang w:val="en-US" w:eastAsia="en-US"/>
    </w:rPr>
  </w:style>
  <w:style w:type="character" w:customStyle="1" w:styleId="info2">
    <w:name w:val="info2"/>
    <w:uiPriority w:val="99"/>
    <w:rsid w:val="00FF7105"/>
    <w:rPr>
      <w:rFonts w:cs="Times New Roman"/>
    </w:rPr>
  </w:style>
  <w:style w:type="character" w:customStyle="1" w:styleId="source3">
    <w:name w:val="source3"/>
    <w:uiPriority w:val="99"/>
    <w:rsid w:val="00FF7105"/>
    <w:rPr>
      <w:rFonts w:cs="Times New Roman"/>
    </w:rPr>
  </w:style>
  <w:style w:type="paragraph" w:customStyle="1" w:styleId="NormalExportd64af9a0-4bf1-4dc1-8743-fd0eb639d2be">
    <w:name w:val="Normal_Export_d64af9a0-4bf1-4dc1-8743-fd0eb639d2be"/>
    <w:uiPriority w:val="99"/>
    <w:rsid w:val="00E275B6"/>
    <w:rPr>
      <w:rFonts w:ascii="Arial" w:hAnsi="Arial" w:cs="Arial"/>
    </w:rPr>
  </w:style>
  <w:style w:type="paragraph" w:customStyle="1" w:styleId="NormalExport79ab66c8-c9c4-4ae9-aa07-e09a595ce9cd">
    <w:name w:val="Normal_Export_79ab66c8-c9c4-4ae9-aa07-e09a595ce9cd"/>
    <w:uiPriority w:val="99"/>
    <w:rsid w:val="00777570"/>
    <w:rPr>
      <w:rFonts w:ascii="Arial" w:hAnsi="Arial" w:cs="Arial"/>
    </w:rPr>
  </w:style>
  <w:style w:type="paragraph" w:customStyle="1" w:styleId="NormalExport8928b6b7-4b65-4b34-b2bd-5ccaf7b93e24">
    <w:name w:val="Normal_Export_8928b6b7-4b65-4b34-b2bd-5ccaf7b93e24"/>
    <w:uiPriority w:val="99"/>
    <w:rsid w:val="00151562"/>
    <w:rPr>
      <w:rFonts w:ascii="Arial" w:hAnsi="Arial" w:cs="Arial"/>
    </w:rPr>
  </w:style>
  <w:style w:type="paragraph" w:customStyle="1" w:styleId="1100">
    <w:name w:val="110"/>
    <w:basedOn w:val="a"/>
    <w:uiPriority w:val="99"/>
    <w:rsid w:val="00E722CD"/>
    <w:pPr>
      <w:spacing w:before="100" w:beforeAutospacing="1" w:after="100" w:afterAutospacing="1" w:line="240" w:lineRule="auto"/>
    </w:pPr>
    <w:rPr>
      <w:rFonts w:ascii="Times New Roman" w:hAnsi="Times New Roman"/>
      <w:sz w:val="24"/>
      <w:szCs w:val="24"/>
      <w:lang w:val="ru-RU" w:eastAsia="ru-RU"/>
    </w:rPr>
  </w:style>
  <w:style w:type="paragraph" w:customStyle="1" w:styleId="NormalExporte4d4d41a-cc75-4955-a607-d2089a5567db">
    <w:name w:val="Normal_Export_e4d4d41a-cc75-4955-a607-d2089a5567db"/>
    <w:uiPriority w:val="99"/>
    <w:rsid w:val="00831657"/>
    <w:rPr>
      <w:rFonts w:ascii="Arial" w:hAnsi="Arial" w:cs="Arial"/>
    </w:rPr>
  </w:style>
  <w:style w:type="paragraph" w:customStyle="1" w:styleId="NormalExport259dcb9e-c02c-471c-a938-a24af238e400">
    <w:name w:val="Normal_Export_259dcb9e-c02c-471c-a938-a24af238e400"/>
    <w:uiPriority w:val="99"/>
    <w:rsid w:val="00831657"/>
    <w:rPr>
      <w:rFonts w:ascii="Arial" w:hAnsi="Arial" w:cs="Arial"/>
    </w:rPr>
  </w:style>
  <w:style w:type="paragraph" w:customStyle="1" w:styleId="NormalExportadbcf018-cdac-4485-ab37-e684ef225027">
    <w:name w:val="Normal_Export_adbcf018-cdac-4485-ab37-e684ef225027"/>
    <w:uiPriority w:val="99"/>
    <w:rsid w:val="00723A00"/>
    <w:rPr>
      <w:rFonts w:ascii="Arial" w:hAnsi="Arial" w:cs="Arial"/>
    </w:rPr>
  </w:style>
  <w:style w:type="paragraph" w:customStyle="1" w:styleId="NormalExportd377c020-d3a5-4853-8364-0af1d75bd81a">
    <w:name w:val="Normal_Export_d377c020-d3a5-4853-8364-0af1d75bd81a"/>
    <w:uiPriority w:val="99"/>
    <w:rsid w:val="003E2471"/>
    <w:rPr>
      <w:rFonts w:ascii="Arial" w:hAnsi="Arial" w:cs="Arial"/>
    </w:rPr>
  </w:style>
  <w:style w:type="paragraph" w:customStyle="1" w:styleId="NormalExporta5e83ed6-00cd-4e10-8b91-9822b1e2bb12">
    <w:name w:val="Normal_Export_a5e83ed6-00cd-4e10-8b91-9822b1e2bb12"/>
    <w:uiPriority w:val="99"/>
    <w:rsid w:val="00265DA5"/>
    <w:rPr>
      <w:rFonts w:ascii="Arial" w:hAnsi="Arial" w:cs="Arial"/>
    </w:rPr>
  </w:style>
  <w:style w:type="paragraph" w:customStyle="1" w:styleId="NormalExportaf3db43c-f07e-4f76-bfe8-5e9001d56ff7">
    <w:name w:val="Normal_Export_af3db43c-f07e-4f76-bfe8-5e9001d56ff7"/>
    <w:uiPriority w:val="99"/>
    <w:rsid w:val="00047772"/>
    <w:rPr>
      <w:rFonts w:ascii="Arial" w:hAnsi="Arial" w:cs="Arial"/>
    </w:rPr>
  </w:style>
  <w:style w:type="paragraph" w:customStyle="1" w:styleId="NormalExport31de450d-cc03-4084-be8c-8b24877f27cf">
    <w:name w:val="Normal_Export_31de450d-cc03-4084-be8c-8b24877f27cf"/>
    <w:uiPriority w:val="99"/>
    <w:rsid w:val="000F7493"/>
    <w:rPr>
      <w:rFonts w:ascii="Arial" w:hAnsi="Arial" w:cs="Arial"/>
    </w:rPr>
  </w:style>
  <w:style w:type="paragraph" w:customStyle="1" w:styleId="NormalExportcc41f6ed-4b57-42e2-9ebe-e818879c3f6c">
    <w:name w:val="Normal_Export_cc41f6ed-4b57-42e2-9ebe-e818879c3f6c"/>
    <w:uiPriority w:val="99"/>
    <w:rsid w:val="00CC62F5"/>
    <w:rPr>
      <w:rFonts w:ascii="Arial" w:hAnsi="Arial" w:cs="Arial"/>
    </w:rPr>
  </w:style>
  <w:style w:type="character" w:customStyle="1" w:styleId="f2">
    <w:name w:val="f2"/>
    <w:uiPriority w:val="99"/>
    <w:rsid w:val="00015702"/>
    <w:rPr>
      <w:rFonts w:cs="Times New Roman"/>
      <w:color w:val="666666"/>
    </w:rPr>
  </w:style>
  <w:style w:type="paragraph" w:customStyle="1" w:styleId="NormalExportb8aa40a1-fa43-45ea-8f2c-e1ab59f5b4a7">
    <w:name w:val="Normal_Export_b8aa40a1-fa43-45ea-8f2c-e1ab59f5b4a7"/>
    <w:uiPriority w:val="99"/>
    <w:rsid w:val="001F3608"/>
    <w:rPr>
      <w:rFonts w:ascii="Arial" w:hAnsi="Arial" w:cs="Arial"/>
    </w:rPr>
  </w:style>
  <w:style w:type="paragraph" w:customStyle="1" w:styleId="NormalExportefeb27c2-e55a-48ed-bc81-f03fa4f32ed0">
    <w:name w:val="Normal_Export_efeb27c2-e55a-48ed-bc81-f03fa4f32ed0"/>
    <w:uiPriority w:val="99"/>
    <w:rsid w:val="00E0623E"/>
    <w:rPr>
      <w:rFonts w:ascii="Arial" w:hAnsi="Arial" w:cs="Arial"/>
    </w:rPr>
  </w:style>
  <w:style w:type="paragraph" w:customStyle="1" w:styleId="NormalExport98b4f684-cb39-4c3c-becf-4c4e0a57e3ba">
    <w:name w:val="Normal_Export_98b4f684-cb39-4c3c-becf-4c4e0a57e3ba"/>
    <w:uiPriority w:val="99"/>
    <w:rsid w:val="00A528C9"/>
    <w:rPr>
      <w:rFonts w:ascii="Arial" w:hAnsi="Arial" w:cs="Arial"/>
    </w:rPr>
  </w:style>
  <w:style w:type="paragraph" w:customStyle="1" w:styleId="NormalExport9649ebb8-0b9f-49d9-b302-1f0d2dbdcd3a">
    <w:name w:val="Normal_Export_9649ebb8-0b9f-49d9-b302-1f0d2dbdcd3a"/>
    <w:uiPriority w:val="99"/>
    <w:rsid w:val="00A9089C"/>
    <w:rPr>
      <w:rFonts w:ascii="Arial" w:hAnsi="Arial" w:cs="Arial"/>
    </w:rPr>
  </w:style>
  <w:style w:type="paragraph" w:customStyle="1" w:styleId="NormalExporta6984442-a870-43f9-b055-3fa63393273f">
    <w:name w:val="Normal_Export_a6984442-a870-43f9-b055-3fa63393273f"/>
    <w:uiPriority w:val="99"/>
    <w:rsid w:val="001757C7"/>
    <w:rPr>
      <w:rFonts w:ascii="Arial" w:hAnsi="Arial" w:cs="Arial"/>
    </w:rPr>
  </w:style>
  <w:style w:type="paragraph" w:customStyle="1" w:styleId="NormalExport06602a64-a7e2-4590-b6be-463b324b3926">
    <w:name w:val="Normal_Export_06602a64-a7e2-4590-b6be-463b324b3926"/>
    <w:uiPriority w:val="99"/>
    <w:rsid w:val="00563A7F"/>
    <w:rPr>
      <w:rFonts w:ascii="Arial" w:hAnsi="Arial" w:cs="Arial"/>
    </w:rPr>
  </w:style>
  <w:style w:type="paragraph" w:customStyle="1" w:styleId="NormalExportc27962c9-c78c-4990-aed3-ec860cdbb696">
    <w:name w:val="Normal_Export_c27962c9-c78c-4990-aed3-ec860cdbb696"/>
    <w:uiPriority w:val="99"/>
    <w:rsid w:val="00ED560B"/>
    <w:rPr>
      <w:rFonts w:ascii="Arial" w:hAnsi="Arial" w:cs="Arial"/>
    </w:rPr>
  </w:style>
  <w:style w:type="paragraph" w:customStyle="1" w:styleId="NormalExport3b5faeb8-96fc-4711-b2f1-8f003dd0527b">
    <w:name w:val="Normal_Export_3b5faeb8-96fc-4711-b2f1-8f003dd0527b"/>
    <w:uiPriority w:val="99"/>
    <w:rsid w:val="00426013"/>
    <w:rPr>
      <w:rFonts w:ascii="Arial" w:hAnsi="Arial" w:cs="Arial"/>
    </w:rPr>
  </w:style>
  <w:style w:type="paragraph" w:customStyle="1" w:styleId="NormalExport3ebfc5d4-7d67-4d28-aba0-d35997b63721">
    <w:name w:val="Normal_Export_3ebfc5d4-7d67-4d28-aba0-d35997b63721"/>
    <w:uiPriority w:val="99"/>
    <w:rsid w:val="006F3441"/>
    <w:rPr>
      <w:rFonts w:ascii="Arial" w:hAnsi="Arial" w:cs="Arial"/>
    </w:rPr>
  </w:style>
  <w:style w:type="paragraph" w:customStyle="1" w:styleId="NormalExportee490d2c-636d-44e7-a2d9-5c4370e38d80">
    <w:name w:val="Normal_Export_ee490d2c-636d-44e7-a2d9-5c4370e38d80"/>
    <w:uiPriority w:val="99"/>
    <w:rsid w:val="008978EC"/>
    <w:rPr>
      <w:rFonts w:ascii="Arial" w:hAnsi="Arial" w:cs="Arial"/>
    </w:rPr>
  </w:style>
  <w:style w:type="paragraph" w:customStyle="1" w:styleId="NormalExport7e5811a3-26ae-468e-9589-395d3cd96ff0">
    <w:name w:val="Normal_Export_7e5811a3-26ae-468e-9589-395d3cd96ff0"/>
    <w:uiPriority w:val="99"/>
    <w:rsid w:val="00971D8C"/>
    <w:rPr>
      <w:rFonts w:ascii="Arial" w:hAnsi="Arial" w:cs="Arial"/>
    </w:rPr>
  </w:style>
  <w:style w:type="paragraph" w:customStyle="1" w:styleId="NormalExportbffa1ef1-88a5-48c0-bce7-9362286a6b13">
    <w:name w:val="Normal_Export_bffa1ef1-88a5-48c0-bce7-9362286a6b13"/>
    <w:uiPriority w:val="99"/>
    <w:rsid w:val="000976C1"/>
    <w:rPr>
      <w:rFonts w:ascii="Arial" w:hAnsi="Arial" w:cs="Arial"/>
    </w:rPr>
  </w:style>
  <w:style w:type="paragraph" w:customStyle="1" w:styleId="NormalExporta8c92d39-5549-4876-8951-b3b20d575bee">
    <w:name w:val="Normal_Export_a8c92d39-5549-4876-8951-b3b20d575bee"/>
    <w:uiPriority w:val="99"/>
    <w:rsid w:val="000D2F00"/>
    <w:rPr>
      <w:rFonts w:ascii="Arial" w:hAnsi="Arial" w:cs="Arial"/>
    </w:rPr>
  </w:style>
  <w:style w:type="paragraph" w:customStyle="1" w:styleId="NormalExportcc1f27ce-dd71-4351-a5f6-17e00cceaf63">
    <w:name w:val="Normal_Export_cc1f27ce-dd71-4351-a5f6-17e00cceaf63"/>
    <w:uiPriority w:val="99"/>
    <w:rsid w:val="0009105D"/>
    <w:rPr>
      <w:rFonts w:ascii="Arial" w:hAnsi="Arial" w:cs="Arial"/>
    </w:rPr>
  </w:style>
  <w:style w:type="paragraph" w:customStyle="1" w:styleId="NormalExportbcd4051b-9a19-4f3b-ad5d-024d8bc0d0ca">
    <w:name w:val="Normal_Export_bcd4051b-9a19-4f3b-ad5d-024d8bc0d0ca"/>
    <w:uiPriority w:val="99"/>
    <w:rsid w:val="00B91709"/>
    <w:rPr>
      <w:rFonts w:ascii="Arial" w:hAnsi="Arial" w:cs="Arial"/>
    </w:rPr>
  </w:style>
  <w:style w:type="paragraph" w:customStyle="1" w:styleId="NormalExport98c5721c-9a79-42c0-9261-453208040098">
    <w:name w:val="Normal_Export_98c5721c-9a79-42c0-9261-453208040098"/>
    <w:uiPriority w:val="99"/>
    <w:rsid w:val="00317A81"/>
    <w:rPr>
      <w:rFonts w:ascii="Arial" w:hAnsi="Arial" w:cs="Arial"/>
    </w:rPr>
  </w:style>
  <w:style w:type="paragraph" w:customStyle="1" w:styleId="NormalExportf66b8626-bbc8-4407-a247-061df57f7da5">
    <w:name w:val="Normal_Export_f66b8626-bbc8-4407-a247-061df57f7da5"/>
    <w:uiPriority w:val="99"/>
    <w:rsid w:val="00317A81"/>
    <w:rPr>
      <w:rFonts w:ascii="Arial" w:hAnsi="Arial" w:cs="Arial"/>
    </w:rPr>
  </w:style>
  <w:style w:type="paragraph" w:customStyle="1" w:styleId="NormalExport2940bd5b-9aa1-45ab-968d-f5986598d5d2">
    <w:name w:val="Normal_Export_2940bd5b-9aa1-45ab-968d-f5986598d5d2"/>
    <w:uiPriority w:val="99"/>
    <w:rsid w:val="00AD565B"/>
    <w:rPr>
      <w:rFonts w:ascii="Arial" w:hAnsi="Arial" w:cs="Arial"/>
    </w:rPr>
  </w:style>
  <w:style w:type="paragraph" w:customStyle="1" w:styleId="NormalExport040ad435-6b74-44e3-8dc5-2dc1659a7625">
    <w:name w:val="Normal_Export_040ad435-6b74-44e3-8dc5-2dc1659a7625"/>
    <w:uiPriority w:val="99"/>
    <w:rsid w:val="00E0737D"/>
    <w:rPr>
      <w:rFonts w:ascii="Arial" w:hAnsi="Arial" w:cs="Arial"/>
    </w:rPr>
  </w:style>
  <w:style w:type="paragraph" w:customStyle="1" w:styleId="NormalExporte84b625a-53c0-45ed-8b6f-d8ce554747ba">
    <w:name w:val="Normal_Export_e84b625a-53c0-45ed-8b6f-d8ce554747ba"/>
    <w:uiPriority w:val="99"/>
    <w:rsid w:val="00DA62F0"/>
    <w:rPr>
      <w:rFonts w:ascii="Arial" w:hAnsi="Arial" w:cs="Arial"/>
    </w:rPr>
  </w:style>
  <w:style w:type="character" w:customStyle="1" w:styleId="info5">
    <w:name w:val="info5"/>
    <w:uiPriority w:val="99"/>
    <w:rsid w:val="006869DD"/>
    <w:rPr>
      <w:rFonts w:cs="Times New Roman"/>
    </w:rPr>
  </w:style>
  <w:style w:type="character" w:customStyle="1" w:styleId="blu2">
    <w:name w:val="blu2"/>
    <w:uiPriority w:val="99"/>
    <w:rsid w:val="005D2F44"/>
    <w:rPr>
      <w:rFonts w:ascii="Verdana" w:hAnsi="Verdana" w:cs="Times New Roman"/>
      <w:b/>
      <w:bCs/>
      <w:color w:val="98A8BB"/>
      <w:sz w:val="17"/>
      <w:szCs w:val="17"/>
      <w:u w:val="none"/>
      <w:effect w:val="none"/>
    </w:rPr>
  </w:style>
  <w:style w:type="table" w:styleId="72">
    <w:name w:val="Table Grid 7"/>
    <w:basedOn w:val="a1"/>
    <w:uiPriority w:val="99"/>
    <w:semiHidden/>
    <w:rsid w:val="0097089B"/>
    <w:rPr>
      <w:rFonts w:ascii="Times New Roman" w:hAnsi="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lastRow">
      <w:rPr>
        <w:rFonts w:cs="Times New Roman"/>
      </w:rPr>
      <w:tblPr/>
      <w:tcPr>
        <w:tcBorders>
          <w:tl2br w:val="none" w:sz="0" w:space="0" w:color="auto"/>
          <w:tr2bl w:val="none" w:sz="0" w:space="0" w:color="auto"/>
        </w:tcBorders>
      </w:tcPr>
    </w:tblStylePr>
  </w:style>
  <w:style w:type="table" w:styleId="-2">
    <w:name w:val="Table Web 2"/>
    <w:basedOn w:val="a1"/>
    <w:uiPriority w:val="99"/>
    <w:semiHidden/>
    <w:rsid w:val="0097089B"/>
    <w:rPr>
      <w:rFonts w:ascii="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StylePr>
  </w:style>
  <w:style w:type="paragraph" w:customStyle="1" w:styleId="NormalExport6d63a3ee-a2a1-47f7-8bac-9e15d9eb37ee">
    <w:name w:val="Normal_Export_6d63a3ee-a2a1-47f7-8bac-9e15d9eb37ee"/>
    <w:uiPriority w:val="99"/>
    <w:rsid w:val="0097089B"/>
    <w:rPr>
      <w:rFonts w:ascii="Arial" w:hAnsi="Arial" w:cs="Arial"/>
    </w:rPr>
  </w:style>
  <w:style w:type="paragraph" w:customStyle="1" w:styleId="NormalExportaf9140b2-2368-477a-a0a1-315b94c5221a">
    <w:name w:val="Normal_Export_af9140b2-2368-477a-a0a1-315b94c5221a"/>
    <w:uiPriority w:val="99"/>
    <w:rsid w:val="0097089B"/>
    <w:rPr>
      <w:rFonts w:ascii="Arial" w:hAnsi="Arial" w:cs="Arial"/>
    </w:rPr>
  </w:style>
  <w:style w:type="paragraph" w:customStyle="1" w:styleId="NormalExport9d757c22-0347-484d-88ef-e6e0f4a02b5d">
    <w:name w:val="Normal_Export_9d757c22-0347-484d-88ef-e6e0f4a02b5d"/>
    <w:uiPriority w:val="99"/>
    <w:rsid w:val="00D219AD"/>
    <w:rPr>
      <w:rFonts w:ascii="Arial" w:hAnsi="Arial" w:cs="Arial"/>
    </w:rPr>
  </w:style>
  <w:style w:type="paragraph" w:customStyle="1" w:styleId="NormalExport8d14714d-de00-434e-9079-f0a82286441d">
    <w:name w:val="Normal_Export_8d14714d-de00-434e-9079-f0a82286441d"/>
    <w:uiPriority w:val="99"/>
    <w:rsid w:val="00152CBF"/>
    <w:rPr>
      <w:rFonts w:ascii="Arial" w:hAnsi="Arial" w:cs="Arial"/>
    </w:rPr>
  </w:style>
  <w:style w:type="paragraph" w:customStyle="1" w:styleId="NormalExportc8cfab63-19e7-40d5-bb37-46b1393636f3">
    <w:name w:val="Normal_Export_c8cfab63-19e7-40d5-bb37-46b1393636f3"/>
    <w:uiPriority w:val="99"/>
    <w:rsid w:val="004F08BA"/>
    <w:rPr>
      <w:rFonts w:ascii="Arial" w:hAnsi="Arial" w:cs="Arial"/>
    </w:rPr>
  </w:style>
  <w:style w:type="paragraph" w:customStyle="1" w:styleId="NormalExport6557c3bd-467c-49c8-8528-7bf287439a27">
    <w:name w:val="Normal_Export_6557c3bd-467c-49c8-8528-7bf287439a27"/>
    <w:uiPriority w:val="99"/>
    <w:rsid w:val="00C337DD"/>
    <w:rPr>
      <w:rFonts w:ascii="Arial" w:hAnsi="Arial" w:cs="Arial"/>
    </w:rPr>
  </w:style>
  <w:style w:type="paragraph" w:customStyle="1" w:styleId="NormalExport0009ad3a-e3d1-4ce0-909a-6d8d83062c96">
    <w:name w:val="Normal_Export_0009ad3a-e3d1-4ce0-909a-6d8d83062c96"/>
    <w:uiPriority w:val="99"/>
    <w:rsid w:val="00C337DD"/>
    <w:rPr>
      <w:rFonts w:ascii="Arial" w:hAnsi="Arial" w:cs="Arial"/>
    </w:rPr>
  </w:style>
  <w:style w:type="paragraph" w:customStyle="1" w:styleId="NormalExport28535af9-cd17-4866-81b6-cd77511d2bfa">
    <w:name w:val="Normal_Export_28535af9-cd17-4866-81b6-cd77511d2bfa"/>
    <w:uiPriority w:val="99"/>
    <w:rsid w:val="005A6738"/>
    <w:rPr>
      <w:rFonts w:ascii="Arial" w:hAnsi="Arial" w:cs="Arial"/>
    </w:rPr>
  </w:style>
  <w:style w:type="paragraph" w:customStyle="1" w:styleId="NormalExport6a871d01-7ff8-4c03-841c-dad66acb9d63">
    <w:name w:val="Normal_Export_6a871d01-7ff8-4c03-841c-dad66acb9d63"/>
    <w:uiPriority w:val="99"/>
    <w:rsid w:val="0025241D"/>
    <w:rPr>
      <w:rFonts w:ascii="Arial" w:hAnsi="Arial" w:cs="Arial"/>
    </w:rPr>
  </w:style>
  <w:style w:type="paragraph" w:customStyle="1" w:styleId="NormalExport9a861957-ef73-4306-8783-ccb5a26046d3">
    <w:name w:val="Normal_Export_9a861957-ef73-4306-8783-ccb5a26046d3"/>
    <w:uiPriority w:val="99"/>
    <w:rsid w:val="0025241D"/>
    <w:rPr>
      <w:rFonts w:ascii="Arial" w:hAnsi="Arial" w:cs="Arial"/>
    </w:rPr>
  </w:style>
  <w:style w:type="character" w:customStyle="1" w:styleId="nobr">
    <w:name w:val="nobr"/>
    <w:uiPriority w:val="99"/>
    <w:rsid w:val="008B6D58"/>
    <w:rPr>
      <w:rFonts w:cs="Times New Roman"/>
    </w:rPr>
  </w:style>
  <w:style w:type="paragraph" w:customStyle="1" w:styleId="NormalExport7b66badb-d28d-4033-95f9-568a858e9c30">
    <w:name w:val="Normal_Export_7b66badb-d28d-4033-95f9-568a858e9c30"/>
    <w:uiPriority w:val="99"/>
    <w:rsid w:val="00F17C6E"/>
    <w:rPr>
      <w:rFonts w:ascii="Arial" w:hAnsi="Arial" w:cs="Arial"/>
    </w:rPr>
  </w:style>
  <w:style w:type="paragraph" w:customStyle="1" w:styleId="NormalExport090e741d-423f-4994-a4ae-abdda5821e75">
    <w:name w:val="Normal_Export_090e741d-423f-4994-a4ae-abdda5821e75"/>
    <w:uiPriority w:val="99"/>
    <w:rsid w:val="00830A9C"/>
    <w:rPr>
      <w:rFonts w:ascii="Arial" w:hAnsi="Arial" w:cs="Arial"/>
    </w:rPr>
  </w:style>
  <w:style w:type="paragraph" w:customStyle="1" w:styleId="NormalExport49875393-9913-4f15-9aa2-e01a8f00f9c7">
    <w:name w:val="Normal_Export_49875393-9913-4f15-9aa2-e01a8f00f9c7"/>
    <w:uiPriority w:val="99"/>
    <w:rsid w:val="00830A9C"/>
    <w:rPr>
      <w:rFonts w:ascii="Arial" w:hAnsi="Arial" w:cs="Arial"/>
    </w:rPr>
  </w:style>
  <w:style w:type="paragraph" w:customStyle="1" w:styleId="NormalExportbeddd97b-ef4a-463f-b918-1f9e5a2c76cb">
    <w:name w:val="Normal_Export_beddd97b-ef4a-463f-b918-1f9e5a2c76cb"/>
    <w:uiPriority w:val="99"/>
    <w:rsid w:val="001A7DD5"/>
    <w:rPr>
      <w:rFonts w:ascii="Arial" w:hAnsi="Arial" w:cs="Arial"/>
    </w:rPr>
  </w:style>
  <w:style w:type="paragraph" w:customStyle="1" w:styleId="NormalExporta1031e13-3e34-4e98-9bb3-77b7b779f9bd">
    <w:name w:val="Normal_Export_a1031e13-3e34-4e98-9bb3-77b7b779f9bd"/>
    <w:uiPriority w:val="99"/>
    <w:rsid w:val="001A6251"/>
    <w:rPr>
      <w:rFonts w:ascii="Arial" w:hAnsi="Arial" w:cs="Arial"/>
    </w:rPr>
  </w:style>
  <w:style w:type="paragraph" w:customStyle="1" w:styleId="NormalExport1bc4e3a5-0da9-41f3-a69f-1570e2263353">
    <w:name w:val="Normal_Export_1bc4e3a5-0da9-41f3-a69f-1570e2263353"/>
    <w:uiPriority w:val="99"/>
    <w:rsid w:val="00EB71F4"/>
    <w:rPr>
      <w:rFonts w:ascii="Arial" w:hAnsi="Arial" w:cs="Arial"/>
    </w:rPr>
  </w:style>
  <w:style w:type="paragraph" w:customStyle="1" w:styleId="NormalExportd427d840-5301-48e4-93ee-2bd8d854438f">
    <w:name w:val="Normal_Export_d427d840-5301-48e4-93ee-2bd8d854438f"/>
    <w:uiPriority w:val="99"/>
    <w:rsid w:val="006B3FC1"/>
    <w:rPr>
      <w:rFonts w:ascii="Arial" w:hAnsi="Arial" w:cs="Arial"/>
    </w:rPr>
  </w:style>
  <w:style w:type="paragraph" w:customStyle="1" w:styleId="NormalExport62643290-baaf-40b0-ad9c-32384acf686a">
    <w:name w:val="Normal_Export_62643290-baaf-40b0-ad9c-32384acf686a"/>
    <w:uiPriority w:val="99"/>
    <w:rsid w:val="005911D5"/>
    <w:rPr>
      <w:rFonts w:ascii="Arial" w:hAnsi="Arial" w:cs="Arial"/>
    </w:rPr>
  </w:style>
  <w:style w:type="paragraph" w:customStyle="1" w:styleId="NormalExport383764ac-737f-41f1-a2c1-ac42c03218b1">
    <w:name w:val="Normal_Export_383764ac-737f-41f1-a2c1-ac42c03218b1"/>
    <w:uiPriority w:val="99"/>
    <w:rsid w:val="00B10260"/>
    <w:rPr>
      <w:rFonts w:ascii="Arial" w:hAnsi="Arial" w:cs="Arial"/>
    </w:rPr>
  </w:style>
  <w:style w:type="paragraph" w:customStyle="1" w:styleId="NormalExporte20212f1-c4ce-4151-b4f6-3d5f26da1f17">
    <w:name w:val="Normal_Export_e20212f1-c4ce-4151-b4f6-3d5f26da1f17"/>
    <w:uiPriority w:val="99"/>
    <w:rsid w:val="00CD1A03"/>
    <w:rPr>
      <w:rFonts w:ascii="Arial" w:hAnsi="Arial" w:cs="Arial"/>
    </w:rPr>
  </w:style>
  <w:style w:type="paragraph" w:customStyle="1" w:styleId="NormalExport5206a1d2-d23d-48bd-a378-333d2ede57a1">
    <w:name w:val="Normal_Export_5206a1d2-d23d-48bd-a378-333d2ede57a1"/>
    <w:uiPriority w:val="99"/>
    <w:rsid w:val="00CD1A03"/>
    <w:rPr>
      <w:rFonts w:ascii="Arial" w:hAnsi="Arial" w:cs="Arial"/>
    </w:rPr>
  </w:style>
  <w:style w:type="paragraph" w:customStyle="1" w:styleId="NormalExport46bdfb5f-8ad0-4e36-9bbb-345d9c975824">
    <w:name w:val="Normal_Export_46bdfb5f-8ad0-4e36-9bbb-345d9c975824"/>
    <w:uiPriority w:val="99"/>
    <w:rsid w:val="00A375AA"/>
    <w:rPr>
      <w:rFonts w:ascii="Arial" w:hAnsi="Arial" w:cs="Arial"/>
    </w:rPr>
  </w:style>
  <w:style w:type="paragraph" w:customStyle="1" w:styleId="NormalExportc0704312-f497-4fc0-b686-5125d398ccc2">
    <w:name w:val="Normal_Export_c0704312-f497-4fc0-b686-5125d398ccc2"/>
    <w:uiPriority w:val="99"/>
    <w:rsid w:val="003D14ED"/>
    <w:rPr>
      <w:rFonts w:ascii="Arial" w:hAnsi="Arial" w:cs="Arial"/>
    </w:rPr>
  </w:style>
  <w:style w:type="paragraph" w:customStyle="1" w:styleId="NormalExport0b941efd-3af1-4aaa-9490-df9e353779aa">
    <w:name w:val="Normal_Export_0b941efd-3af1-4aaa-9490-df9e353779aa"/>
    <w:uiPriority w:val="99"/>
    <w:rsid w:val="000677C9"/>
    <w:rPr>
      <w:rFonts w:ascii="Arial" w:hAnsi="Arial" w:cs="Arial"/>
    </w:rPr>
  </w:style>
  <w:style w:type="paragraph" w:customStyle="1" w:styleId="NormalExportc1472ebf-81fb-4b84-847b-2b41ee27a3c5">
    <w:name w:val="Normal_Export_c1472ebf-81fb-4b84-847b-2b41ee27a3c5"/>
    <w:uiPriority w:val="99"/>
    <w:rsid w:val="000677C9"/>
    <w:rPr>
      <w:rFonts w:ascii="Arial" w:hAnsi="Arial" w:cs="Arial"/>
    </w:rPr>
  </w:style>
  <w:style w:type="paragraph" w:customStyle="1" w:styleId="NormalExport4a6df708-b3a9-46ca-a845-fd91faac1020">
    <w:name w:val="Normal_Export_4a6df708-b3a9-46ca-a845-fd91faac1020"/>
    <w:uiPriority w:val="99"/>
    <w:rsid w:val="00080BFB"/>
    <w:rPr>
      <w:rFonts w:ascii="Arial" w:hAnsi="Arial" w:cs="Arial"/>
    </w:rPr>
  </w:style>
  <w:style w:type="paragraph" w:customStyle="1" w:styleId="NormalExportae617754-69e4-4dd7-b8ee-9ab3a1e70a62">
    <w:name w:val="Normal_Export_ae617754-69e4-4dd7-b8ee-9ab3a1e70a62"/>
    <w:uiPriority w:val="99"/>
    <w:rsid w:val="00DD10AB"/>
    <w:rPr>
      <w:rFonts w:ascii="Arial" w:hAnsi="Arial" w:cs="Arial"/>
    </w:rPr>
  </w:style>
  <w:style w:type="paragraph" w:customStyle="1" w:styleId="NormalExportf64c9dd4-20ea-46ce-ab69-97b82170c675">
    <w:name w:val="Normal_Export_f64c9dd4-20ea-46ce-ab69-97b82170c675"/>
    <w:uiPriority w:val="99"/>
    <w:rsid w:val="008B3380"/>
    <w:rPr>
      <w:rFonts w:ascii="Arial" w:hAnsi="Arial" w:cs="Arial"/>
    </w:rPr>
  </w:style>
  <w:style w:type="character" w:customStyle="1" w:styleId="mw-headline2">
    <w:name w:val="mw-headline2"/>
    <w:uiPriority w:val="99"/>
    <w:rsid w:val="00D80576"/>
    <w:rPr>
      <w:rFonts w:cs="Times New Roman"/>
    </w:rPr>
  </w:style>
  <w:style w:type="paragraph" w:customStyle="1" w:styleId="NormalExport131d8026-8062-4be1-b5c4-272b5f0b738c">
    <w:name w:val="Normal_Export_131d8026-8062-4be1-b5c4-272b5f0b738c"/>
    <w:uiPriority w:val="99"/>
    <w:rsid w:val="001F70AF"/>
    <w:rPr>
      <w:rFonts w:ascii="Arial" w:hAnsi="Arial" w:cs="Arial"/>
    </w:rPr>
  </w:style>
  <w:style w:type="paragraph" w:customStyle="1" w:styleId="NormalExportb04c1335-3593-4fe4-8c25-be3f4809a9b8">
    <w:name w:val="Normal_Export_b04c1335-3593-4fe4-8c25-be3f4809a9b8"/>
    <w:uiPriority w:val="99"/>
    <w:rsid w:val="00F0519B"/>
    <w:rPr>
      <w:rFonts w:ascii="Arial" w:hAnsi="Arial" w:cs="Arial"/>
    </w:rPr>
  </w:style>
  <w:style w:type="paragraph" w:customStyle="1" w:styleId="NormalExport8eb82c22-3ca6-4c2f-bacc-a16ecfc885e5">
    <w:name w:val="Normal_Export_8eb82c22-3ca6-4c2f-bacc-a16ecfc885e5"/>
    <w:uiPriority w:val="99"/>
    <w:rsid w:val="00B129DE"/>
    <w:rPr>
      <w:rFonts w:ascii="Arial" w:hAnsi="Arial" w:cs="Arial"/>
    </w:rPr>
  </w:style>
  <w:style w:type="paragraph" w:customStyle="1" w:styleId="NormalExport750b2653-d6b7-4059-aea9-66f2714c9bcf">
    <w:name w:val="Normal_Export_750b2653-d6b7-4059-aea9-66f2714c9bcf"/>
    <w:uiPriority w:val="99"/>
    <w:rsid w:val="00032C7E"/>
    <w:rPr>
      <w:rFonts w:ascii="Arial" w:hAnsi="Arial" w:cs="Arial"/>
    </w:rPr>
  </w:style>
  <w:style w:type="paragraph" w:customStyle="1" w:styleId="btxt">
    <w:name w:val="btxt"/>
    <w:basedOn w:val="a"/>
    <w:uiPriority w:val="99"/>
    <w:rsid w:val="0000529C"/>
    <w:pPr>
      <w:spacing w:before="100" w:beforeAutospacing="1" w:after="100" w:afterAutospacing="1" w:line="240" w:lineRule="auto"/>
      <w:jc w:val="both"/>
    </w:pPr>
    <w:rPr>
      <w:rFonts w:ascii="Times New Roman" w:hAnsi="Times New Roman"/>
      <w:color w:val="333333"/>
      <w:sz w:val="23"/>
      <w:szCs w:val="23"/>
      <w:lang w:val="ru-RU" w:eastAsia="ru-RU"/>
    </w:rPr>
  </w:style>
  <w:style w:type="paragraph" w:customStyle="1" w:styleId="txt">
    <w:name w:val="txt"/>
    <w:basedOn w:val="a"/>
    <w:uiPriority w:val="99"/>
    <w:rsid w:val="0000529C"/>
    <w:pPr>
      <w:spacing w:before="100" w:beforeAutospacing="1" w:after="100" w:afterAutospacing="1" w:line="240" w:lineRule="auto"/>
      <w:jc w:val="both"/>
    </w:pPr>
    <w:rPr>
      <w:rFonts w:ascii="Times New Roman" w:hAnsi="Times New Roman"/>
      <w:color w:val="333333"/>
      <w:sz w:val="21"/>
      <w:szCs w:val="21"/>
      <w:lang w:val="ru-RU" w:eastAsia="ru-RU"/>
    </w:rPr>
  </w:style>
  <w:style w:type="paragraph" w:customStyle="1" w:styleId="ltxt">
    <w:name w:val="ltxt"/>
    <w:basedOn w:val="a"/>
    <w:uiPriority w:val="99"/>
    <w:rsid w:val="0000529C"/>
    <w:pPr>
      <w:spacing w:before="100" w:beforeAutospacing="1" w:after="100" w:afterAutospacing="1" w:line="240" w:lineRule="auto"/>
    </w:pPr>
    <w:rPr>
      <w:rFonts w:ascii="Times New Roman" w:hAnsi="Times New Roman"/>
      <w:color w:val="333333"/>
      <w:sz w:val="21"/>
      <w:szCs w:val="21"/>
      <w:lang w:val="ru-RU" w:eastAsia="ru-RU"/>
    </w:rPr>
  </w:style>
  <w:style w:type="paragraph" w:customStyle="1" w:styleId="stxt">
    <w:name w:val="stxt"/>
    <w:basedOn w:val="a"/>
    <w:uiPriority w:val="99"/>
    <w:rsid w:val="0000529C"/>
    <w:pPr>
      <w:spacing w:before="100" w:beforeAutospacing="1" w:after="100" w:afterAutospacing="1" w:line="240" w:lineRule="auto"/>
      <w:jc w:val="both"/>
    </w:pPr>
    <w:rPr>
      <w:rFonts w:ascii="Times New Roman" w:hAnsi="Times New Roman"/>
      <w:color w:val="333333"/>
      <w:sz w:val="18"/>
      <w:szCs w:val="18"/>
      <w:lang w:val="ru-RU" w:eastAsia="ru-RU"/>
    </w:rPr>
  </w:style>
  <w:style w:type="paragraph" w:customStyle="1" w:styleId="sltxt">
    <w:name w:val="sltxt"/>
    <w:basedOn w:val="a"/>
    <w:uiPriority w:val="99"/>
    <w:rsid w:val="0000529C"/>
    <w:pPr>
      <w:spacing w:before="100" w:beforeAutospacing="1" w:after="100" w:afterAutospacing="1" w:line="240" w:lineRule="auto"/>
    </w:pPr>
    <w:rPr>
      <w:rFonts w:ascii="Times New Roman" w:hAnsi="Times New Roman"/>
      <w:color w:val="333333"/>
      <w:sz w:val="18"/>
      <w:szCs w:val="18"/>
      <w:lang w:val="ru-RU" w:eastAsia="ru-RU"/>
    </w:rPr>
  </w:style>
  <w:style w:type="paragraph" w:customStyle="1" w:styleId="gmtxt">
    <w:name w:val="gmtxt"/>
    <w:basedOn w:val="a"/>
    <w:uiPriority w:val="99"/>
    <w:rsid w:val="0000529C"/>
    <w:pPr>
      <w:spacing w:before="100" w:beforeAutospacing="1" w:after="100" w:afterAutospacing="1" w:line="240" w:lineRule="auto"/>
      <w:jc w:val="both"/>
    </w:pPr>
    <w:rPr>
      <w:rFonts w:ascii="Arial CYR" w:hAnsi="Arial CYR" w:cs="Arial CYR"/>
      <w:color w:val="333333"/>
      <w:sz w:val="18"/>
      <w:szCs w:val="18"/>
      <w:lang w:val="ru-RU" w:eastAsia="ru-RU"/>
    </w:rPr>
  </w:style>
  <w:style w:type="paragraph" w:customStyle="1" w:styleId="up">
    <w:name w:val="up"/>
    <w:basedOn w:val="a"/>
    <w:uiPriority w:val="99"/>
    <w:rsid w:val="0000529C"/>
    <w:pPr>
      <w:spacing w:before="100" w:beforeAutospacing="1" w:after="100" w:afterAutospacing="1" w:line="240" w:lineRule="auto"/>
    </w:pPr>
    <w:rPr>
      <w:rFonts w:ascii="Times New Roman" w:hAnsi="Times New Roman"/>
      <w:sz w:val="18"/>
      <w:szCs w:val="18"/>
      <w:lang w:val="ru-RU" w:eastAsia="ru-RU"/>
    </w:rPr>
  </w:style>
  <w:style w:type="paragraph" w:customStyle="1" w:styleId="gsm">
    <w:name w:val="gsm"/>
    <w:basedOn w:val="a"/>
    <w:uiPriority w:val="99"/>
    <w:rsid w:val="0000529C"/>
    <w:pPr>
      <w:spacing w:before="100" w:beforeAutospacing="1" w:after="100" w:afterAutospacing="1" w:line="240" w:lineRule="auto"/>
    </w:pPr>
    <w:rPr>
      <w:rFonts w:ascii="Times New Roman" w:hAnsi="Times New Roman"/>
      <w:sz w:val="17"/>
      <w:szCs w:val="17"/>
      <w:lang w:val="ru-RU" w:eastAsia="ru-RU"/>
    </w:rPr>
  </w:style>
  <w:style w:type="paragraph" w:customStyle="1" w:styleId="gssm">
    <w:name w:val="gssm"/>
    <w:basedOn w:val="a"/>
    <w:uiPriority w:val="99"/>
    <w:rsid w:val="0000529C"/>
    <w:pPr>
      <w:spacing w:before="100" w:beforeAutospacing="1" w:after="100" w:afterAutospacing="1" w:line="240" w:lineRule="auto"/>
    </w:pPr>
    <w:rPr>
      <w:rFonts w:ascii="Times New Roman" w:hAnsi="Times New Roman"/>
      <w:sz w:val="15"/>
      <w:szCs w:val="15"/>
      <w:lang w:val="ru-RU" w:eastAsia="ru-RU"/>
    </w:rPr>
  </w:style>
  <w:style w:type="paragraph" w:customStyle="1" w:styleId="btc">
    <w:name w:val="btc"/>
    <w:basedOn w:val="a"/>
    <w:uiPriority w:val="99"/>
    <w:rsid w:val="0000529C"/>
    <w:pPr>
      <w:shd w:val="clear" w:color="auto" w:fill="CCCCCC"/>
      <w:spacing w:before="100" w:beforeAutospacing="1" w:after="100" w:afterAutospacing="1" w:line="240" w:lineRule="auto"/>
    </w:pPr>
    <w:rPr>
      <w:rFonts w:ascii="Arial CYR" w:hAnsi="Arial CYR" w:cs="Arial CYR"/>
      <w:color w:val="000000"/>
      <w:sz w:val="17"/>
      <w:szCs w:val="17"/>
      <w:lang w:val="ru-RU" w:eastAsia="ru-RU"/>
    </w:rPr>
  </w:style>
  <w:style w:type="paragraph" w:customStyle="1" w:styleId="sbtc">
    <w:name w:val="sbtc"/>
    <w:basedOn w:val="a"/>
    <w:uiPriority w:val="99"/>
    <w:rsid w:val="0000529C"/>
    <w:pPr>
      <w:shd w:val="clear" w:color="auto" w:fill="CCCCCC"/>
      <w:spacing w:before="100" w:beforeAutospacing="1" w:after="100" w:afterAutospacing="1" w:line="240" w:lineRule="auto"/>
    </w:pPr>
    <w:rPr>
      <w:rFonts w:ascii="Arial CYR" w:hAnsi="Arial CYR" w:cs="Arial CYR"/>
      <w:color w:val="000000"/>
      <w:sz w:val="14"/>
      <w:szCs w:val="14"/>
      <w:lang w:val="ru-RU" w:eastAsia="ru-RU"/>
    </w:rPr>
  </w:style>
  <w:style w:type="paragraph" w:customStyle="1" w:styleId="unsel0">
    <w:name w:val="unsel_0"/>
    <w:basedOn w:val="a"/>
    <w:uiPriority w:val="99"/>
    <w:rsid w:val="0000529C"/>
    <w:pPr>
      <w:shd w:val="clear" w:color="auto" w:fill="006699"/>
      <w:spacing w:before="100" w:beforeAutospacing="1" w:after="100" w:afterAutospacing="1" w:line="240" w:lineRule="auto"/>
    </w:pPr>
    <w:rPr>
      <w:rFonts w:ascii="Times New Roman" w:hAnsi="Times New Roman"/>
      <w:color w:val="EEEEEE"/>
      <w:sz w:val="24"/>
      <w:szCs w:val="24"/>
      <w:lang w:val="ru-RU" w:eastAsia="ru-RU"/>
    </w:rPr>
  </w:style>
  <w:style w:type="paragraph" w:customStyle="1" w:styleId="unsel0cur">
    <w:name w:val="unsel_0_cur"/>
    <w:basedOn w:val="a"/>
    <w:uiPriority w:val="99"/>
    <w:rsid w:val="0000529C"/>
    <w:pPr>
      <w:shd w:val="clear" w:color="auto" w:fill="006699"/>
      <w:spacing w:before="100" w:beforeAutospacing="1" w:after="100" w:afterAutospacing="1" w:line="240" w:lineRule="auto"/>
    </w:pPr>
    <w:rPr>
      <w:rFonts w:ascii="Times New Roman" w:hAnsi="Times New Roman"/>
      <w:color w:val="FFFFFF"/>
      <w:sz w:val="24"/>
      <w:szCs w:val="24"/>
      <w:lang w:val="ru-RU" w:eastAsia="ru-RU"/>
    </w:rPr>
  </w:style>
  <w:style w:type="paragraph" w:customStyle="1" w:styleId="sel0">
    <w:name w:val="sel_0"/>
    <w:basedOn w:val="a"/>
    <w:uiPriority w:val="99"/>
    <w:rsid w:val="0000529C"/>
    <w:pPr>
      <w:shd w:val="clear" w:color="auto" w:fill="6699CC"/>
      <w:spacing w:before="100" w:beforeAutospacing="1" w:after="100" w:afterAutospacing="1" w:line="240" w:lineRule="auto"/>
    </w:pPr>
    <w:rPr>
      <w:rFonts w:ascii="Times New Roman" w:hAnsi="Times New Roman"/>
      <w:color w:val="FFFFFF"/>
      <w:sz w:val="24"/>
      <w:szCs w:val="24"/>
      <w:lang w:val="ru-RU" w:eastAsia="ru-RU"/>
    </w:rPr>
  </w:style>
  <w:style w:type="paragraph" w:customStyle="1" w:styleId="sel0cur">
    <w:name w:val="sel_0_cur"/>
    <w:basedOn w:val="a"/>
    <w:uiPriority w:val="99"/>
    <w:rsid w:val="0000529C"/>
    <w:pPr>
      <w:shd w:val="clear" w:color="auto" w:fill="6699CC"/>
      <w:spacing w:before="100" w:beforeAutospacing="1" w:after="100" w:afterAutospacing="1" w:line="240" w:lineRule="auto"/>
    </w:pPr>
    <w:rPr>
      <w:rFonts w:ascii="Times New Roman" w:hAnsi="Times New Roman"/>
      <w:color w:val="FFFFFF"/>
      <w:sz w:val="24"/>
      <w:szCs w:val="24"/>
      <w:lang w:val="ru-RU" w:eastAsia="ru-RU"/>
    </w:rPr>
  </w:style>
  <w:style w:type="paragraph" w:customStyle="1" w:styleId="unsel1">
    <w:name w:val="unsel_1"/>
    <w:basedOn w:val="a"/>
    <w:uiPriority w:val="99"/>
    <w:rsid w:val="0000529C"/>
    <w:pPr>
      <w:shd w:val="clear" w:color="auto" w:fill="CCCCCC"/>
      <w:spacing w:before="100" w:beforeAutospacing="1" w:after="100" w:afterAutospacing="1" w:line="240" w:lineRule="auto"/>
    </w:pPr>
    <w:rPr>
      <w:rFonts w:ascii="Times New Roman" w:hAnsi="Times New Roman"/>
      <w:color w:val="000000"/>
      <w:sz w:val="24"/>
      <w:szCs w:val="24"/>
      <w:lang w:val="ru-RU" w:eastAsia="ru-RU"/>
    </w:rPr>
  </w:style>
  <w:style w:type="paragraph" w:customStyle="1" w:styleId="unsel1cur">
    <w:name w:val="unsel_1_cur"/>
    <w:basedOn w:val="a"/>
    <w:uiPriority w:val="99"/>
    <w:rsid w:val="0000529C"/>
    <w:pPr>
      <w:shd w:val="clear" w:color="auto" w:fill="CCCCCC"/>
      <w:spacing w:before="100" w:beforeAutospacing="1" w:after="100" w:afterAutospacing="1" w:line="240" w:lineRule="auto"/>
    </w:pPr>
    <w:rPr>
      <w:rFonts w:ascii="Times New Roman" w:hAnsi="Times New Roman"/>
      <w:color w:val="800000"/>
      <w:sz w:val="24"/>
      <w:szCs w:val="24"/>
      <w:lang w:val="ru-RU" w:eastAsia="ru-RU"/>
    </w:rPr>
  </w:style>
  <w:style w:type="paragraph" w:customStyle="1" w:styleId="sel1">
    <w:name w:val="sel_1"/>
    <w:basedOn w:val="a"/>
    <w:uiPriority w:val="99"/>
    <w:rsid w:val="0000529C"/>
    <w:pPr>
      <w:shd w:val="clear" w:color="auto" w:fill="EEEEEE"/>
      <w:spacing w:before="100" w:beforeAutospacing="1" w:after="100" w:afterAutospacing="1" w:line="240" w:lineRule="auto"/>
    </w:pPr>
    <w:rPr>
      <w:rFonts w:ascii="Times New Roman" w:hAnsi="Times New Roman"/>
      <w:b/>
      <w:bCs/>
      <w:color w:val="000000"/>
      <w:sz w:val="24"/>
      <w:szCs w:val="24"/>
      <w:lang w:val="ru-RU" w:eastAsia="ru-RU"/>
    </w:rPr>
  </w:style>
  <w:style w:type="paragraph" w:customStyle="1" w:styleId="sel1cur">
    <w:name w:val="sel_1_cur"/>
    <w:basedOn w:val="a"/>
    <w:uiPriority w:val="99"/>
    <w:rsid w:val="0000529C"/>
    <w:pPr>
      <w:shd w:val="clear" w:color="auto" w:fill="EEEEEE"/>
      <w:spacing w:before="100" w:beforeAutospacing="1" w:after="100" w:afterAutospacing="1" w:line="240" w:lineRule="auto"/>
    </w:pPr>
    <w:rPr>
      <w:rFonts w:ascii="Times New Roman" w:hAnsi="Times New Roman"/>
      <w:b/>
      <w:bCs/>
      <w:color w:val="800000"/>
      <w:sz w:val="24"/>
      <w:szCs w:val="24"/>
      <w:lang w:val="ru-RU" w:eastAsia="ru-RU"/>
    </w:rPr>
  </w:style>
  <w:style w:type="paragraph" w:customStyle="1" w:styleId="nofloat">
    <w:name w:val="nofloat"/>
    <w:basedOn w:val="a"/>
    <w:uiPriority w:val="99"/>
    <w:rsid w:val="0000529C"/>
    <w:pPr>
      <w:spacing w:before="100" w:beforeAutospacing="1" w:after="100" w:afterAutospacing="1" w:line="240" w:lineRule="auto"/>
    </w:pPr>
    <w:rPr>
      <w:rFonts w:ascii="Times New Roman" w:hAnsi="Times New Roman"/>
      <w:sz w:val="24"/>
      <w:szCs w:val="24"/>
      <w:lang w:val="ru-RU" w:eastAsia="ru-RU"/>
    </w:rPr>
  </w:style>
  <w:style w:type="paragraph" w:customStyle="1" w:styleId="cnfblue">
    <w:name w:val="cnf_blue"/>
    <w:basedOn w:val="a"/>
    <w:uiPriority w:val="99"/>
    <w:rsid w:val="0000529C"/>
    <w:pPr>
      <w:spacing w:before="100" w:beforeAutospacing="1" w:after="100" w:afterAutospacing="1" w:line="240" w:lineRule="auto"/>
    </w:pPr>
    <w:rPr>
      <w:rFonts w:ascii="Times New Roman" w:hAnsi="Times New Roman"/>
      <w:color w:val="1075CD"/>
      <w:sz w:val="17"/>
      <w:szCs w:val="17"/>
      <w:lang w:val="ru-RU" w:eastAsia="ru-RU"/>
    </w:rPr>
  </w:style>
  <w:style w:type="paragraph" w:customStyle="1" w:styleId="cnfmnu">
    <w:name w:val="cnf_mnu"/>
    <w:basedOn w:val="a"/>
    <w:uiPriority w:val="99"/>
    <w:rsid w:val="0000529C"/>
    <w:pPr>
      <w:spacing w:before="100" w:beforeAutospacing="1" w:after="100" w:afterAutospacing="1" w:line="240" w:lineRule="auto"/>
    </w:pPr>
    <w:rPr>
      <w:rFonts w:ascii="Times New Roman" w:hAnsi="Times New Roman"/>
      <w:color w:val="FFFFFF"/>
      <w:sz w:val="24"/>
      <w:szCs w:val="24"/>
      <w:u w:val="single"/>
      <w:lang w:val="ru-RU" w:eastAsia="ru-RU"/>
    </w:rPr>
  </w:style>
  <w:style w:type="paragraph" w:customStyle="1" w:styleId="cnfmnua">
    <w:name w:val="cnf_mnu_a"/>
    <w:basedOn w:val="a"/>
    <w:uiPriority w:val="99"/>
    <w:rsid w:val="0000529C"/>
    <w:pPr>
      <w:spacing w:before="100" w:beforeAutospacing="1" w:after="100" w:afterAutospacing="1" w:line="240" w:lineRule="auto"/>
    </w:pPr>
    <w:rPr>
      <w:rFonts w:ascii="Times New Roman" w:hAnsi="Times New Roman"/>
      <w:b/>
      <w:bCs/>
      <w:color w:val="76CBED"/>
      <w:sz w:val="24"/>
      <w:szCs w:val="24"/>
      <w:lang w:val="ru-RU" w:eastAsia="ru-RU"/>
    </w:rPr>
  </w:style>
  <w:style w:type="paragraph" w:customStyle="1" w:styleId="cnfhead">
    <w:name w:val="cnf_head"/>
    <w:basedOn w:val="a"/>
    <w:uiPriority w:val="99"/>
    <w:rsid w:val="0000529C"/>
    <w:pPr>
      <w:spacing w:before="100" w:beforeAutospacing="1" w:after="100" w:afterAutospacing="1" w:line="240" w:lineRule="auto"/>
    </w:pPr>
    <w:rPr>
      <w:rFonts w:ascii="Times New Roman" w:hAnsi="Times New Roman"/>
      <w:b/>
      <w:bCs/>
      <w:color w:val="000000"/>
      <w:sz w:val="21"/>
      <w:szCs w:val="21"/>
      <w:lang w:val="ru-RU" w:eastAsia="ru-RU"/>
    </w:rPr>
  </w:style>
  <w:style w:type="paragraph" w:customStyle="1" w:styleId="cnfsite">
    <w:name w:val="cnf_site"/>
    <w:basedOn w:val="a"/>
    <w:uiPriority w:val="99"/>
    <w:rsid w:val="0000529C"/>
    <w:pPr>
      <w:spacing w:before="100" w:beforeAutospacing="1" w:after="100" w:afterAutospacing="1" w:line="240" w:lineRule="auto"/>
    </w:pPr>
    <w:rPr>
      <w:rFonts w:ascii="Times New Roman" w:hAnsi="Times New Roman"/>
      <w:b/>
      <w:bCs/>
      <w:color w:val="043875"/>
      <w:sz w:val="21"/>
      <w:szCs w:val="21"/>
      <w:lang w:val="ru-RU" w:eastAsia="ru-RU"/>
    </w:rPr>
  </w:style>
  <w:style w:type="paragraph" w:customStyle="1" w:styleId="cnftitle">
    <w:name w:val="cnf_title"/>
    <w:basedOn w:val="a"/>
    <w:uiPriority w:val="99"/>
    <w:rsid w:val="0000529C"/>
    <w:pPr>
      <w:spacing w:before="100" w:beforeAutospacing="1" w:after="100" w:afterAutospacing="1" w:line="240" w:lineRule="auto"/>
    </w:pPr>
    <w:rPr>
      <w:rFonts w:ascii="Times New Roman" w:hAnsi="Times New Roman"/>
      <w:color w:val="1075CD"/>
      <w:sz w:val="21"/>
      <w:szCs w:val="21"/>
      <w:u w:val="single"/>
      <w:lang w:val="ru-RU" w:eastAsia="ru-RU"/>
    </w:rPr>
  </w:style>
  <w:style w:type="paragraph" w:customStyle="1" w:styleId="cnflnk">
    <w:name w:val="cnf_lnk"/>
    <w:basedOn w:val="a"/>
    <w:uiPriority w:val="99"/>
    <w:rsid w:val="0000529C"/>
    <w:pPr>
      <w:spacing w:before="100" w:beforeAutospacing="1" w:after="100" w:afterAutospacing="1" w:line="240" w:lineRule="auto"/>
    </w:pPr>
    <w:rPr>
      <w:rFonts w:ascii="Times New Roman" w:hAnsi="Times New Roman"/>
      <w:color w:val="1075CD"/>
      <w:sz w:val="18"/>
      <w:szCs w:val="18"/>
      <w:lang w:val="ru-RU" w:eastAsia="ru-RU"/>
    </w:rPr>
  </w:style>
  <w:style w:type="paragraph" w:customStyle="1" w:styleId="cnftxt">
    <w:name w:val="cnf_txt"/>
    <w:basedOn w:val="a"/>
    <w:uiPriority w:val="99"/>
    <w:rsid w:val="0000529C"/>
    <w:pPr>
      <w:spacing w:before="100" w:beforeAutospacing="1" w:after="100" w:afterAutospacing="1" w:line="240" w:lineRule="auto"/>
    </w:pPr>
    <w:rPr>
      <w:rFonts w:ascii="Times New Roman" w:hAnsi="Times New Roman"/>
      <w:color w:val="000000"/>
      <w:sz w:val="18"/>
      <w:szCs w:val="18"/>
      <w:lang w:val="ru-RU" w:eastAsia="ru-RU"/>
    </w:rPr>
  </w:style>
  <w:style w:type="paragraph" w:customStyle="1" w:styleId="cnfusrq">
    <w:name w:val="cnf_usrq"/>
    <w:basedOn w:val="a"/>
    <w:uiPriority w:val="99"/>
    <w:rsid w:val="0000529C"/>
    <w:pPr>
      <w:spacing w:before="100" w:beforeAutospacing="1" w:after="100" w:afterAutospacing="1" w:line="240" w:lineRule="auto"/>
    </w:pPr>
    <w:rPr>
      <w:rFonts w:ascii="Times New Roman" w:hAnsi="Times New Roman"/>
      <w:b/>
      <w:bCs/>
      <w:color w:val="000000"/>
      <w:sz w:val="21"/>
      <w:szCs w:val="21"/>
      <w:lang w:val="ru-RU" w:eastAsia="ru-RU"/>
    </w:rPr>
  </w:style>
  <w:style w:type="paragraph" w:customStyle="1" w:styleId="mainmenu">
    <w:name w:val="mainmenu"/>
    <w:basedOn w:val="a"/>
    <w:uiPriority w:val="99"/>
    <w:rsid w:val="0000529C"/>
    <w:pPr>
      <w:shd w:val="clear" w:color="auto" w:fill="2C599F"/>
      <w:spacing w:before="100" w:beforeAutospacing="1" w:after="100" w:afterAutospacing="1" w:line="240" w:lineRule="auto"/>
    </w:pPr>
    <w:rPr>
      <w:rFonts w:ascii="Times New Roman" w:hAnsi="Times New Roman"/>
      <w:sz w:val="24"/>
      <w:szCs w:val="24"/>
      <w:lang w:val="ru-RU" w:eastAsia="ru-RU"/>
    </w:rPr>
  </w:style>
  <w:style w:type="paragraph" w:customStyle="1" w:styleId="menupadd">
    <w:name w:val="menupadd"/>
    <w:basedOn w:val="a"/>
    <w:uiPriority w:val="99"/>
    <w:rsid w:val="0000529C"/>
    <w:pPr>
      <w:spacing w:before="100" w:beforeAutospacing="1" w:after="100" w:afterAutospacing="1" w:line="240" w:lineRule="auto"/>
    </w:pPr>
    <w:rPr>
      <w:rFonts w:ascii="Times New Roman" w:hAnsi="Times New Roman"/>
      <w:sz w:val="24"/>
      <w:szCs w:val="24"/>
      <w:lang w:val="ru-RU" w:eastAsia="ru-RU"/>
    </w:rPr>
  </w:style>
  <w:style w:type="paragraph" w:customStyle="1" w:styleId="menulink">
    <w:name w:val="menulink"/>
    <w:basedOn w:val="a"/>
    <w:uiPriority w:val="99"/>
    <w:rsid w:val="0000529C"/>
    <w:pPr>
      <w:spacing w:before="100" w:beforeAutospacing="1" w:after="100" w:afterAutospacing="1" w:line="240" w:lineRule="auto"/>
    </w:pPr>
    <w:rPr>
      <w:rFonts w:ascii="Times New Roman" w:hAnsi="Times New Roman"/>
      <w:b/>
      <w:bCs/>
      <w:color w:val="FFFFFF"/>
      <w:sz w:val="18"/>
      <w:szCs w:val="18"/>
      <w:lang w:val="ru-RU" w:eastAsia="ru-RU"/>
    </w:rPr>
  </w:style>
  <w:style w:type="paragraph" w:customStyle="1" w:styleId="submenuyl">
    <w:name w:val="submenu_yl"/>
    <w:basedOn w:val="a"/>
    <w:uiPriority w:val="99"/>
    <w:rsid w:val="0000529C"/>
    <w:pPr>
      <w:spacing w:before="100" w:beforeAutospacing="1" w:after="100" w:afterAutospacing="1" w:line="240" w:lineRule="auto"/>
    </w:pPr>
    <w:rPr>
      <w:rFonts w:ascii="Times New Roman" w:hAnsi="Times New Roman"/>
      <w:sz w:val="24"/>
      <w:szCs w:val="24"/>
      <w:lang w:val="ru-RU" w:eastAsia="ru-RU"/>
    </w:rPr>
  </w:style>
  <w:style w:type="paragraph" w:customStyle="1" w:styleId="submenuyl100">
    <w:name w:val="submenu_yl_100"/>
    <w:basedOn w:val="a"/>
    <w:uiPriority w:val="99"/>
    <w:rsid w:val="0000529C"/>
    <w:pPr>
      <w:spacing w:before="100" w:beforeAutospacing="1" w:after="100" w:afterAutospacing="1" w:line="240" w:lineRule="auto"/>
    </w:pPr>
    <w:rPr>
      <w:rFonts w:ascii="Times New Roman" w:hAnsi="Times New Roman"/>
      <w:sz w:val="24"/>
      <w:szCs w:val="24"/>
      <w:lang w:val="ru-RU" w:eastAsia="ru-RU"/>
    </w:rPr>
  </w:style>
  <w:style w:type="paragraph" w:customStyle="1" w:styleId="submenu">
    <w:name w:val="submenu"/>
    <w:basedOn w:val="a"/>
    <w:uiPriority w:val="99"/>
    <w:rsid w:val="0000529C"/>
    <w:pPr>
      <w:spacing w:before="100" w:beforeAutospacing="1" w:after="100" w:afterAutospacing="1" w:line="240" w:lineRule="auto"/>
    </w:pPr>
    <w:rPr>
      <w:rFonts w:ascii="Times New Roman" w:hAnsi="Times New Roman"/>
      <w:sz w:val="24"/>
      <w:szCs w:val="24"/>
      <w:lang w:val="ru-RU" w:eastAsia="ru-RU"/>
    </w:rPr>
  </w:style>
  <w:style w:type="paragraph" w:customStyle="1" w:styleId="submenu100">
    <w:name w:val="submenu_100"/>
    <w:basedOn w:val="a"/>
    <w:uiPriority w:val="99"/>
    <w:rsid w:val="0000529C"/>
    <w:pPr>
      <w:spacing w:before="100" w:beforeAutospacing="1" w:after="100" w:afterAutospacing="1" w:line="240" w:lineRule="auto"/>
    </w:pPr>
    <w:rPr>
      <w:rFonts w:ascii="Times New Roman" w:hAnsi="Times New Roman"/>
      <w:sz w:val="24"/>
      <w:szCs w:val="24"/>
      <w:lang w:val="ru-RU" w:eastAsia="ru-RU"/>
    </w:rPr>
  </w:style>
  <w:style w:type="paragraph" w:customStyle="1" w:styleId="botsubmenu">
    <w:name w:val="botsubmenu"/>
    <w:basedOn w:val="a"/>
    <w:uiPriority w:val="99"/>
    <w:rsid w:val="0000529C"/>
    <w:pPr>
      <w:spacing w:before="100" w:beforeAutospacing="1" w:after="100" w:afterAutospacing="1" w:line="240" w:lineRule="auto"/>
    </w:pPr>
    <w:rPr>
      <w:rFonts w:ascii="Times New Roman" w:hAnsi="Times New Roman"/>
      <w:sz w:val="24"/>
      <w:szCs w:val="24"/>
      <w:lang w:val="ru-RU" w:eastAsia="ru-RU"/>
    </w:rPr>
  </w:style>
  <w:style w:type="paragraph" w:customStyle="1" w:styleId="submenubl">
    <w:name w:val="submenu_bl"/>
    <w:basedOn w:val="a"/>
    <w:uiPriority w:val="99"/>
    <w:rsid w:val="0000529C"/>
    <w:pPr>
      <w:shd w:val="clear" w:color="auto" w:fill="EAF1FB"/>
      <w:spacing w:before="100" w:beforeAutospacing="1" w:after="100" w:afterAutospacing="1" w:line="240" w:lineRule="auto"/>
    </w:pPr>
    <w:rPr>
      <w:rFonts w:ascii="Times New Roman" w:hAnsi="Times New Roman"/>
      <w:sz w:val="24"/>
      <w:szCs w:val="24"/>
      <w:lang w:val="ru-RU" w:eastAsia="ru-RU"/>
    </w:rPr>
  </w:style>
  <w:style w:type="paragraph" w:customStyle="1" w:styleId="submenulink">
    <w:name w:val="submenulink"/>
    <w:basedOn w:val="a"/>
    <w:uiPriority w:val="99"/>
    <w:rsid w:val="0000529C"/>
    <w:pPr>
      <w:spacing w:before="100" w:beforeAutospacing="1" w:after="100" w:afterAutospacing="1" w:line="240" w:lineRule="auto"/>
    </w:pPr>
    <w:rPr>
      <w:rFonts w:ascii="Times New Roman" w:hAnsi="Times New Roman"/>
      <w:color w:val="3C3B34"/>
      <w:sz w:val="17"/>
      <w:szCs w:val="17"/>
      <w:lang w:val="ru-RU" w:eastAsia="ru-RU"/>
    </w:rPr>
  </w:style>
  <w:style w:type="paragraph" w:customStyle="1" w:styleId="submenulinkrcl">
    <w:name w:val="submenulink_rcl"/>
    <w:basedOn w:val="a"/>
    <w:uiPriority w:val="99"/>
    <w:rsid w:val="0000529C"/>
    <w:pPr>
      <w:spacing w:before="100" w:beforeAutospacing="1" w:after="100" w:afterAutospacing="1" w:line="240" w:lineRule="auto"/>
    </w:pPr>
    <w:rPr>
      <w:rFonts w:ascii="Times New Roman" w:hAnsi="Times New Roman"/>
      <w:b/>
      <w:bCs/>
      <w:color w:val="C70706"/>
      <w:sz w:val="17"/>
      <w:szCs w:val="17"/>
      <w:lang w:val="ru-RU" w:eastAsia="ru-RU"/>
    </w:rPr>
  </w:style>
  <w:style w:type="paragraph" w:customStyle="1" w:styleId="submenupadd">
    <w:name w:val="submenupadd"/>
    <w:basedOn w:val="a"/>
    <w:uiPriority w:val="99"/>
    <w:rsid w:val="0000529C"/>
    <w:pPr>
      <w:spacing w:before="100" w:beforeAutospacing="1" w:after="100" w:afterAutospacing="1" w:line="240" w:lineRule="auto"/>
    </w:pPr>
    <w:rPr>
      <w:rFonts w:ascii="Times New Roman" w:hAnsi="Times New Roman"/>
      <w:sz w:val="24"/>
      <w:szCs w:val="24"/>
      <w:lang w:val="ru-RU" w:eastAsia="ru-RU"/>
    </w:rPr>
  </w:style>
  <w:style w:type="paragraph" w:customStyle="1" w:styleId="submenuspacer">
    <w:name w:val="submenuspacer"/>
    <w:basedOn w:val="a"/>
    <w:uiPriority w:val="99"/>
    <w:rsid w:val="0000529C"/>
    <w:pPr>
      <w:shd w:val="clear" w:color="auto" w:fill="D1DAE4"/>
      <w:spacing w:before="100" w:beforeAutospacing="1" w:after="100" w:afterAutospacing="1" w:line="240" w:lineRule="auto"/>
    </w:pPr>
    <w:rPr>
      <w:rFonts w:ascii="Times New Roman" w:hAnsi="Times New Roman"/>
      <w:sz w:val="24"/>
      <w:szCs w:val="24"/>
      <w:lang w:val="ru-RU" w:eastAsia="ru-RU"/>
    </w:rPr>
  </w:style>
  <w:style w:type="paragraph" w:customStyle="1" w:styleId="darkspacer">
    <w:name w:val="darkspacer"/>
    <w:basedOn w:val="a"/>
    <w:uiPriority w:val="99"/>
    <w:rsid w:val="0000529C"/>
    <w:pPr>
      <w:shd w:val="clear" w:color="auto" w:fill="B6C3D3"/>
      <w:spacing w:before="100" w:beforeAutospacing="1" w:after="100" w:afterAutospacing="1" w:line="240" w:lineRule="auto"/>
    </w:pPr>
    <w:rPr>
      <w:rFonts w:ascii="Times New Roman" w:hAnsi="Times New Roman"/>
      <w:sz w:val="2"/>
      <w:szCs w:val="2"/>
      <w:lang w:val="ru-RU" w:eastAsia="ru-RU"/>
    </w:rPr>
  </w:style>
  <w:style w:type="paragraph" w:customStyle="1" w:styleId="grayline">
    <w:name w:val="grayline"/>
    <w:basedOn w:val="a"/>
    <w:uiPriority w:val="99"/>
    <w:rsid w:val="0000529C"/>
    <w:pPr>
      <w:pBdr>
        <w:bottom w:val="single" w:sz="6" w:space="0" w:color="FFFFFF"/>
      </w:pBdr>
      <w:shd w:val="clear" w:color="auto" w:fill="B6C3D3"/>
      <w:spacing w:before="100" w:beforeAutospacing="1" w:after="100" w:afterAutospacing="1" w:line="240" w:lineRule="auto"/>
    </w:pPr>
    <w:rPr>
      <w:rFonts w:ascii="Times New Roman" w:hAnsi="Times New Roman"/>
      <w:sz w:val="24"/>
      <w:szCs w:val="24"/>
      <w:lang w:val="ru-RU" w:eastAsia="ru-RU"/>
    </w:rPr>
  </w:style>
  <w:style w:type="paragraph" w:customStyle="1" w:styleId="bigbluelink">
    <w:name w:val="bigbluelink"/>
    <w:basedOn w:val="a"/>
    <w:uiPriority w:val="99"/>
    <w:rsid w:val="0000529C"/>
    <w:pPr>
      <w:spacing w:before="100" w:beforeAutospacing="1" w:after="100" w:afterAutospacing="1" w:line="240" w:lineRule="auto"/>
    </w:pPr>
    <w:rPr>
      <w:rFonts w:ascii="Times New Roman" w:hAnsi="Times New Roman"/>
      <w:color w:val="2C599F"/>
      <w:sz w:val="27"/>
      <w:szCs w:val="27"/>
      <w:u w:val="single"/>
      <w:lang w:val="ru-RU" w:eastAsia="ru-RU"/>
    </w:rPr>
  </w:style>
  <w:style w:type="paragraph" w:customStyle="1" w:styleId="bluelink">
    <w:name w:val="bluelink"/>
    <w:basedOn w:val="a"/>
    <w:uiPriority w:val="99"/>
    <w:rsid w:val="0000529C"/>
    <w:pPr>
      <w:spacing w:before="100" w:beforeAutospacing="1" w:after="100" w:afterAutospacing="1" w:line="240" w:lineRule="auto"/>
    </w:pPr>
    <w:rPr>
      <w:rFonts w:ascii="Times New Roman" w:hAnsi="Times New Roman"/>
      <w:color w:val="0163BE"/>
      <w:sz w:val="24"/>
      <w:szCs w:val="24"/>
      <w:u w:val="single"/>
      <w:lang w:val="ru-RU" w:eastAsia="ru-RU"/>
    </w:rPr>
  </w:style>
  <w:style w:type="paragraph" w:customStyle="1" w:styleId="anonsblink">
    <w:name w:val="anonsblink"/>
    <w:basedOn w:val="a"/>
    <w:uiPriority w:val="99"/>
    <w:rsid w:val="0000529C"/>
    <w:pPr>
      <w:spacing w:before="100" w:beforeAutospacing="1" w:after="100" w:afterAutospacing="1" w:line="240" w:lineRule="auto"/>
    </w:pPr>
    <w:rPr>
      <w:rFonts w:ascii="Times New Roman" w:hAnsi="Times New Roman"/>
      <w:b/>
      <w:bCs/>
      <w:color w:val="2C599F"/>
      <w:sz w:val="24"/>
      <w:szCs w:val="24"/>
      <w:u w:val="single"/>
      <w:lang w:val="ru-RU" w:eastAsia="ru-RU"/>
    </w:rPr>
  </w:style>
  <w:style w:type="paragraph" w:customStyle="1" w:styleId="bluegbm">
    <w:name w:val="bluegbm"/>
    <w:basedOn w:val="a"/>
    <w:uiPriority w:val="99"/>
    <w:rsid w:val="0000529C"/>
    <w:pPr>
      <w:spacing w:before="100" w:beforeAutospacing="1" w:after="100" w:afterAutospacing="1" w:line="240" w:lineRule="auto"/>
    </w:pPr>
    <w:rPr>
      <w:rFonts w:ascii="Times New Roman" w:hAnsi="Times New Roman"/>
      <w:color w:val="0163BE"/>
      <w:sz w:val="21"/>
      <w:szCs w:val="21"/>
      <w:lang w:val="ru-RU" w:eastAsia="ru-RU"/>
    </w:rPr>
  </w:style>
  <w:style w:type="paragraph" w:customStyle="1" w:styleId="bluegm">
    <w:name w:val="bluegm"/>
    <w:basedOn w:val="a"/>
    <w:uiPriority w:val="99"/>
    <w:rsid w:val="0000529C"/>
    <w:pPr>
      <w:spacing w:before="100" w:beforeAutospacing="1" w:after="100" w:afterAutospacing="1" w:line="240" w:lineRule="auto"/>
    </w:pPr>
    <w:rPr>
      <w:rFonts w:ascii="Times New Roman" w:hAnsi="Times New Roman"/>
      <w:color w:val="0163BE"/>
      <w:sz w:val="18"/>
      <w:szCs w:val="18"/>
      <w:lang w:val="ru-RU" w:eastAsia="ru-RU"/>
    </w:rPr>
  </w:style>
  <w:style w:type="paragraph" w:customStyle="1" w:styleId="bigwhite">
    <w:name w:val="bigwhite"/>
    <w:basedOn w:val="a"/>
    <w:uiPriority w:val="99"/>
    <w:rsid w:val="0000529C"/>
    <w:pPr>
      <w:spacing w:before="100" w:beforeAutospacing="1" w:after="100" w:afterAutospacing="1" w:line="240" w:lineRule="auto"/>
    </w:pPr>
    <w:rPr>
      <w:rFonts w:ascii="Times New Roman" w:hAnsi="Times New Roman"/>
      <w:b/>
      <w:bCs/>
      <w:color w:val="FFFFFF"/>
      <w:sz w:val="21"/>
      <w:szCs w:val="21"/>
      <w:lang w:val="ru-RU" w:eastAsia="ru-RU"/>
    </w:rPr>
  </w:style>
  <w:style w:type="paragraph" w:customStyle="1" w:styleId="whitehead">
    <w:name w:val="whitehead"/>
    <w:basedOn w:val="a"/>
    <w:uiPriority w:val="99"/>
    <w:rsid w:val="0000529C"/>
    <w:pPr>
      <w:spacing w:before="100" w:beforeAutospacing="1" w:after="100" w:afterAutospacing="1" w:line="240" w:lineRule="auto"/>
    </w:pPr>
    <w:rPr>
      <w:rFonts w:ascii="Times New Roman" w:hAnsi="Times New Roman"/>
      <w:b/>
      <w:bCs/>
      <w:color w:val="FFFFFF"/>
      <w:sz w:val="18"/>
      <w:szCs w:val="18"/>
      <w:lang w:val="ru-RU" w:eastAsia="ru-RU"/>
    </w:rPr>
  </w:style>
  <w:style w:type="paragraph" w:customStyle="1" w:styleId="white11b">
    <w:name w:val="white11b"/>
    <w:basedOn w:val="a"/>
    <w:uiPriority w:val="99"/>
    <w:rsid w:val="0000529C"/>
    <w:pPr>
      <w:spacing w:before="100" w:beforeAutospacing="1" w:after="100" w:afterAutospacing="1" w:line="240" w:lineRule="auto"/>
    </w:pPr>
    <w:rPr>
      <w:rFonts w:ascii="Times New Roman" w:hAnsi="Times New Roman"/>
      <w:b/>
      <w:bCs/>
      <w:color w:val="FFFFFF"/>
      <w:sz w:val="17"/>
      <w:szCs w:val="17"/>
      <w:lang w:val="ru-RU" w:eastAsia="ru-RU"/>
    </w:rPr>
  </w:style>
  <w:style w:type="paragraph" w:customStyle="1" w:styleId="orangeplash">
    <w:name w:val="orangeplash"/>
    <w:basedOn w:val="a"/>
    <w:uiPriority w:val="99"/>
    <w:rsid w:val="0000529C"/>
    <w:pPr>
      <w:spacing w:before="100" w:beforeAutospacing="1" w:after="100" w:afterAutospacing="1" w:line="240" w:lineRule="auto"/>
    </w:pPr>
    <w:rPr>
      <w:rFonts w:ascii="Times New Roman" w:hAnsi="Times New Roman"/>
      <w:b/>
      <w:bCs/>
      <w:color w:val="E3752E"/>
      <w:sz w:val="17"/>
      <w:szCs w:val="17"/>
      <w:lang w:val="ru-RU" w:eastAsia="ru-RU"/>
    </w:rPr>
  </w:style>
  <w:style w:type="paragraph" w:customStyle="1" w:styleId="interview">
    <w:name w:val="interview"/>
    <w:basedOn w:val="a"/>
    <w:uiPriority w:val="99"/>
    <w:rsid w:val="0000529C"/>
    <w:pPr>
      <w:spacing w:before="100" w:beforeAutospacing="1" w:after="100" w:afterAutospacing="1" w:line="240" w:lineRule="auto"/>
      <w:textAlignment w:val="top"/>
    </w:pPr>
    <w:rPr>
      <w:rFonts w:ascii="Times New Roman" w:hAnsi="Times New Roman"/>
      <w:sz w:val="18"/>
      <w:szCs w:val="18"/>
      <w:lang w:val="ru-RU" w:eastAsia="ru-RU"/>
    </w:rPr>
  </w:style>
  <w:style w:type="paragraph" w:customStyle="1" w:styleId="expert">
    <w:name w:val="expert"/>
    <w:basedOn w:val="a"/>
    <w:uiPriority w:val="99"/>
    <w:rsid w:val="0000529C"/>
    <w:pPr>
      <w:spacing w:before="100" w:beforeAutospacing="1" w:after="100" w:afterAutospacing="1" w:line="240" w:lineRule="auto"/>
    </w:pPr>
    <w:rPr>
      <w:rFonts w:ascii="Times New Roman" w:hAnsi="Times New Roman"/>
      <w:sz w:val="18"/>
      <w:szCs w:val="18"/>
      <w:lang w:val="ru-RU" w:eastAsia="ru-RU"/>
    </w:rPr>
  </w:style>
  <w:style w:type="paragraph" w:customStyle="1" w:styleId="delim">
    <w:name w:val="delim"/>
    <w:basedOn w:val="a"/>
    <w:uiPriority w:val="99"/>
    <w:rsid w:val="0000529C"/>
    <w:pPr>
      <w:shd w:val="clear" w:color="auto" w:fill="B6C3D3"/>
      <w:spacing w:before="100" w:beforeAutospacing="1" w:after="100" w:afterAutospacing="1" w:line="15" w:lineRule="atLeast"/>
    </w:pPr>
    <w:rPr>
      <w:rFonts w:ascii="Times New Roman" w:hAnsi="Times New Roman"/>
      <w:color w:val="B6C3D3"/>
      <w:sz w:val="2"/>
      <w:szCs w:val="2"/>
      <w:lang w:val="ru-RU" w:eastAsia="ru-RU"/>
    </w:rPr>
  </w:style>
  <w:style w:type="paragraph" w:customStyle="1" w:styleId="deliml">
    <w:name w:val="deliml"/>
    <w:basedOn w:val="a"/>
    <w:uiPriority w:val="99"/>
    <w:rsid w:val="0000529C"/>
    <w:pPr>
      <w:shd w:val="clear" w:color="auto" w:fill="D1DAE4"/>
      <w:spacing w:before="100" w:beforeAutospacing="1" w:after="100" w:afterAutospacing="1" w:line="15" w:lineRule="atLeast"/>
    </w:pPr>
    <w:rPr>
      <w:rFonts w:ascii="Times New Roman" w:hAnsi="Times New Roman"/>
      <w:color w:val="D1DAE4"/>
      <w:sz w:val="2"/>
      <w:szCs w:val="2"/>
      <w:lang w:val="ru-RU" w:eastAsia="ru-RU"/>
    </w:rPr>
  </w:style>
  <w:style w:type="paragraph" w:customStyle="1" w:styleId="currate">
    <w:name w:val="currate"/>
    <w:basedOn w:val="a"/>
    <w:uiPriority w:val="99"/>
    <w:rsid w:val="0000529C"/>
    <w:pPr>
      <w:spacing w:before="100" w:beforeAutospacing="1" w:after="100" w:afterAutospacing="1" w:line="240" w:lineRule="auto"/>
    </w:pPr>
    <w:rPr>
      <w:rFonts w:ascii="Times New Roman" w:hAnsi="Times New Roman"/>
      <w:sz w:val="27"/>
      <w:szCs w:val="27"/>
      <w:lang w:val="ru-RU" w:eastAsia="ru-RU"/>
    </w:rPr>
  </w:style>
  <w:style w:type="paragraph" w:customStyle="1" w:styleId="curratespacer">
    <w:name w:val="curratespacer"/>
    <w:basedOn w:val="a"/>
    <w:uiPriority w:val="99"/>
    <w:rsid w:val="0000529C"/>
    <w:pPr>
      <w:pBdr>
        <w:right w:val="single" w:sz="6" w:space="0" w:color="D1DAE4"/>
      </w:pBdr>
      <w:spacing w:before="100" w:beforeAutospacing="1" w:after="100" w:afterAutospacing="1" w:line="240" w:lineRule="auto"/>
    </w:pPr>
    <w:rPr>
      <w:rFonts w:ascii="Times New Roman" w:hAnsi="Times New Roman"/>
      <w:sz w:val="24"/>
      <w:szCs w:val="24"/>
      <w:lang w:val="ru-RU" w:eastAsia="ru-RU"/>
    </w:rPr>
  </w:style>
  <w:style w:type="paragraph" w:customStyle="1" w:styleId="hotnew">
    <w:name w:val="hotnew"/>
    <w:basedOn w:val="a"/>
    <w:uiPriority w:val="99"/>
    <w:rsid w:val="0000529C"/>
    <w:pPr>
      <w:spacing w:before="100" w:beforeAutospacing="1" w:after="100" w:afterAutospacing="1" w:line="240" w:lineRule="auto"/>
    </w:pPr>
    <w:rPr>
      <w:rFonts w:ascii="Times New Roman" w:hAnsi="Times New Roman"/>
      <w:sz w:val="24"/>
      <w:szCs w:val="24"/>
      <w:lang w:val="ru-RU" w:eastAsia="ru-RU"/>
    </w:rPr>
  </w:style>
  <w:style w:type="paragraph" w:customStyle="1" w:styleId="hotpic">
    <w:name w:val="hotpic"/>
    <w:basedOn w:val="a"/>
    <w:uiPriority w:val="99"/>
    <w:rsid w:val="0000529C"/>
    <w:pPr>
      <w:spacing w:before="100" w:beforeAutospacing="1" w:after="100" w:afterAutospacing="1" w:line="240" w:lineRule="auto"/>
      <w:ind w:right="152"/>
    </w:pPr>
    <w:rPr>
      <w:rFonts w:ascii="Times New Roman" w:hAnsi="Times New Roman"/>
      <w:sz w:val="24"/>
      <w:szCs w:val="24"/>
      <w:lang w:val="ru-RU" w:eastAsia="ru-RU"/>
    </w:rPr>
  </w:style>
  <w:style w:type="paragraph" w:customStyle="1" w:styleId="seclvlmenu">
    <w:name w:val="seclvl_menu"/>
    <w:basedOn w:val="a"/>
    <w:uiPriority w:val="99"/>
    <w:rsid w:val="0000529C"/>
    <w:pPr>
      <w:shd w:val="clear" w:color="auto" w:fill="EDF0F4"/>
      <w:spacing w:before="100" w:beforeAutospacing="1" w:after="100" w:afterAutospacing="1" w:line="240" w:lineRule="auto"/>
    </w:pPr>
    <w:rPr>
      <w:rFonts w:ascii="Times New Roman" w:hAnsi="Times New Roman"/>
      <w:sz w:val="24"/>
      <w:szCs w:val="24"/>
      <w:lang w:val="ru-RU" w:eastAsia="ru-RU"/>
    </w:rPr>
  </w:style>
  <w:style w:type="paragraph" w:customStyle="1" w:styleId="seclvlmenuhd">
    <w:name w:val="seclvl_menu_hd"/>
    <w:basedOn w:val="a"/>
    <w:uiPriority w:val="99"/>
    <w:rsid w:val="0000529C"/>
    <w:pPr>
      <w:pBdr>
        <w:bottom w:val="single" w:sz="6" w:space="0" w:color="D1DAE4"/>
      </w:pBdr>
      <w:shd w:val="clear" w:color="auto" w:fill="FFFFFF"/>
      <w:spacing w:before="100" w:beforeAutospacing="1" w:after="100" w:afterAutospacing="1" w:line="240" w:lineRule="auto"/>
    </w:pPr>
    <w:rPr>
      <w:rFonts w:ascii="Times New Roman" w:hAnsi="Times New Roman"/>
      <w:b/>
      <w:bCs/>
      <w:color w:val="2C599F"/>
      <w:sz w:val="24"/>
      <w:szCs w:val="24"/>
      <w:lang w:val="ru-RU" w:eastAsia="ru-RU"/>
    </w:rPr>
  </w:style>
  <w:style w:type="paragraph" w:customStyle="1" w:styleId="seclvlmenucont">
    <w:name w:val="seclvl_menu_cont"/>
    <w:basedOn w:val="a"/>
    <w:uiPriority w:val="99"/>
    <w:rsid w:val="0000529C"/>
    <w:pPr>
      <w:spacing w:before="100" w:beforeAutospacing="1" w:after="100" w:afterAutospacing="1" w:line="240" w:lineRule="auto"/>
    </w:pPr>
    <w:rPr>
      <w:rFonts w:ascii="Times New Roman" w:hAnsi="Times New Roman"/>
      <w:sz w:val="24"/>
      <w:szCs w:val="24"/>
      <w:lang w:val="ru-RU" w:eastAsia="ru-RU"/>
    </w:rPr>
  </w:style>
  <w:style w:type="paragraph" w:customStyle="1" w:styleId="seclvlmenuleft">
    <w:name w:val="seclvl_menu_left"/>
    <w:basedOn w:val="a"/>
    <w:uiPriority w:val="99"/>
    <w:rsid w:val="0000529C"/>
    <w:pPr>
      <w:spacing w:before="100" w:beforeAutospacing="1" w:after="100" w:afterAutospacing="1" w:line="240" w:lineRule="auto"/>
    </w:pPr>
    <w:rPr>
      <w:rFonts w:ascii="Times New Roman" w:hAnsi="Times New Roman"/>
      <w:sz w:val="24"/>
      <w:szCs w:val="24"/>
      <w:lang w:val="ru-RU" w:eastAsia="ru-RU"/>
    </w:rPr>
  </w:style>
  <w:style w:type="paragraph" w:customStyle="1" w:styleId="seclvlstrafe">
    <w:name w:val="seclvl_strafe"/>
    <w:basedOn w:val="a"/>
    <w:uiPriority w:val="99"/>
    <w:rsid w:val="0000529C"/>
    <w:pPr>
      <w:spacing w:before="100" w:beforeAutospacing="1" w:after="100" w:afterAutospacing="1" w:line="240" w:lineRule="auto"/>
      <w:ind w:left="-227"/>
    </w:pPr>
    <w:rPr>
      <w:rFonts w:ascii="Times New Roman" w:hAnsi="Times New Roman"/>
      <w:sz w:val="24"/>
      <w:szCs w:val="24"/>
      <w:lang w:val="ru-RU" w:eastAsia="ru-RU"/>
    </w:rPr>
  </w:style>
  <w:style w:type="paragraph" w:customStyle="1" w:styleId="voteq">
    <w:name w:val="vote_q"/>
    <w:basedOn w:val="a"/>
    <w:uiPriority w:val="99"/>
    <w:rsid w:val="0000529C"/>
    <w:pPr>
      <w:pBdr>
        <w:left w:val="single" w:sz="6" w:space="6" w:color="D1DAE4"/>
        <w:right w:val="single" w:sz="6" w:space="6" w:color="D1DAE4"/>
      </w:pBdr>
      <w:spacing w:before="100" w:beforeAutospacing="1" w:after="100" w:afterAutospacing="1" w:line="240" w:lineRule="auto"/>
      <w:jc w:val="center"/>
    </w:pPr>
    <w:rPr>
      <w:rFonts w:ascii="Times New Roman" w:hAnsi="Times New Roman"/>
      <w:b/>
      <w:bCs/>
      <w:color w:val="404B5D"/>
      <w:sz w:val="17"/>
      <w:szCs w:val="17"/>
      <w:lang w:val="ru-RU" w:eastAsia="ru-RU"/>
    </w:rPr>
  </w:style>
  <w:style w:type="paragraph" w:customStyle="1" w:styleId="votesh">
    <w:name w:val="vote_sh"/>
    <w:basedOn w:val="a"/>
    <w:uiPriority w:val="99"/>
    <w:rsid w:val="0000529C"/>
    <w:pPr>
      <w:spacing w:before="100" w:beforeAutospacing="1" w:after="100" w:afterAutospacing="1" w:line="240" w:lineRule="auto"/>
    </w:pPr>
    <w:rPr>
      <w:rFonts w:ascii="Times New Roman" w:hAnsi="Times New Roman"/>
      <w:sz w:val="24"/>
      <w:szCs w:val="24"/>
      <w:lang w:val="ru-RU" w:eastAsia="ru-RU"/>
    </w:rPr>
  </w:style>
  <w:style w:type="paragraph" w:customStyle="1" w:styleId="votea">
    <w:name w:val="vote_a"/>
    <w:basedOn w:val="a"/>
    <w:uiPriority w:val="99"/>
    <w:rsid w:val="0000529C"/>
    <w:pPr>
      <w:shd w:val="clear" w:color="auto" w:fill="EDF0F4"/>
      <w:spacing w:before="100" w:beforeAutospacing="1" w:after="100" w:afterAutospacing="1" w:line="240" w:lineRule="auto"/>
    </w:pPr>
    <w:rPr>
      <w:rFonts w:ascii="Times New Roman" w:hAnsi="Times New Roman"/>
      <w:sz w:val="24"/>
      <w:szCs w:val="24"/>
      <w:lang w:val="ru-RU" w:eastAsia="ru-RU"/>
    </w:rPr>
  </w:style>
  <w:style w:type="paragraph" w:customStyle="1" w:styleId="reqinfo">
    <w:name w:val="req_info"/>
    <w:basedOn w:val="a"/>
    <w:uiPriority w:val="99"/>
    <w:rsid w:val="0000529C"/>
    <w:pPr>
      <w:pBdr>
        <w:top w:val="single" w:sz="6" w:space="11" w:color="D1DAE4"/>
        <w:left w:val="single" w:sz="6" w:space="11" w:color="D1DAE4"/>
        <w:right w:val="single" w:sz="6" w:space="11" w:color="D1DAE4"/>
      </w:pBdr>
      <w:spacing w:before="100" w:beforeAutospacing="1" w:after="100" w:afterAutospacing="1" w:line="240" w:lineRule="auto"/>
    </w:pPr>
    <w:rPr>
      <w:rFonts w:ascii="Times New Roman" w:hAnsi="Times New Roman"/>
      <w:color w:val="404B5D"/>
      <w:sz w:val="17"/>
      <w:szCs w:val="17"/>
      <w:lang w:val="ru-RU" w:eastAsia="ru-RU"/>
    </w:rPr>
  </w:style>
  <w:style w:type="paragraph" w:customStyle="1" w:styleId="hngrsel">
    <w:name w:val="hn_gr_sel"/>
    <w:basedOn w:val="a"/>
    <w:uiPriority w:val="99"/>
    <w:rsid w:val="0000529C"/>
    <w:pPr>
      <w:pBdr>
        <w:top w:val="single" w:sz="6" w:space="0" w:color="B6C3D3"/>
      </w:pBdr>
      <w:spacing w:before="100" w:beforeAutospacing="1" w:after="100" w:afterAutospacing="1" w:line="240" w:lineRule="auto"/>
      <w:jc w:val="center"/>
    </w:pPr>
    <w:rPr>
      <w:rFonts w:ascii="Times New Roman" w:hAnsi="Times New Roman"/>
      <w:b/>
      <w:bCs/>
      <w:sz w:val="24"/>
      <w:szCs w:val="24"/>
      <w:lang w:val="ru-RU" w:eastAsia="ru-RU"/>
    </w:rPr>
  </w:style>
  <w:style w:type="paragraph" w:customStyle="1" w:styleId="hngr">
    <w:name w:val="hn_gr"/>
    <w:basedOn w:val="a"/>
    <w:uiPriority w:val="99"/>
    <w:rsid w:val="0000529C"/>
    <w:pPr>
      <w:pBdr>
        <w:bottom w:val="single" w:sz="6" w:space="0" w:color="B6C3D3"/>
      </w:pBdr>
      <w:shd w:val="clear" w:color="auto" w:fill="EDF0F4"/>
      <w:spacing w:before="100" w:beforeAutospacing="1" w:after="100" w:afterAutospacing="1" w:line="240" w:lineRule="auto"/>
      <w:jc w:val="center"/>
    </w:pPr>
    <w:rPr>
      <w:rFonts w:ascii="Times New Roman" w:hAnsi="Times New Roman"/>
      <w:sz w:val="24"/>
      <w:szCs w:val="24"/>
      <w:lang w:val="ru-RU" w:eastAsia="ru-RU"/>
    </w:rPr>
  </w:style>
  <w:style w:type="paragraph" w:customStyle="1" w:styleId="hnctrlsel">
    <w:name w:val="hn_ctrl_sel"/>
    <w:basedOn w:val="a"/>
    <w:uiPriority w:val="99"/>
    <w:rsid w:val="0000529C"/>
    <w:pPr>
      <w:pBdr>
        <w:top w:val="single" w:sz="6" w:space="0" w:color="B6C3D3"/>
      </w:pBdr>
      <w:spacing w:before="100" w:beforeAutospacing="1" w:after="100" w:afterAutospacing="1" w:line="240" w:lineRule="auto"/>
      <w:jc w:val="center"/>
    </w:pPr>
    <w:rPr>
      <w:rFonts w:ascii="Times New Roman" w:hAnsi="Times New Roman"/>
      <w:b/>
      <w:bCs/>
      <w:sz w:val="18"/>
      <w:szCs w:val="18"/>
      <w:lang w:val="ru-RU" w:eastAsia="ru-RU"/>
    </w:rPr>
  </w:style>
  <w:style w:type="paragraph" w:customStyle="1" w:styleId="hnctrl">
    <w:name w:val="hn_ctrl"/>
    <w:basedOn w:val="a"/>
    <w:uiPriority w:val="99"/>
    <w:rsid w:val="0000529C"/>
    <w:pPr>
      <w:pBdr>
        <w:bottom w:val="single" w:sz="6" w:space="0" w:color="B6C3D3"/>
      </w:pBdr>
      <w:shd w:val="clear" w:color="auto" w:fill="EDF0F4"/>
      <w:spacing w:before="100" w:beforeAutospacing="1" w:after="100" w:afterAutospacing="1" w:line="240" w:lineRule="auto"/>
      <w:jc w:val="center"/>
    </w:pPr>
    <w:rPr>
      <w:rFonts w:ascii="Times New Roman" w:hAnsi="Times New Roman"/>
      <w:sz w:val="18"/>
      <w:szCs w:val="18"/>
      <w:lang w:val="ru-RU" w:eastAsia="ru-RU"/>
    </w:rPr>
  </w:style>
  <w:style w:type="paragraph" w:customStyle="1" w:styleId="hnctrlblock">
    <w:name w:val="hn_ctrl_block"/>
    <w:basedOn w:val="a"/>
    <w:uiPriority w:val="99"/>
    <w:rsid w:val="0000529C"/>
    <w:pPr>
      <w:pBdr>
        <w:left w:val="single" w:sz="6" w:space="8" w:color="B6C3D3"/>
        <w:bottom w:val="single" w:sz="6" w:space="8" w:color="B6C3D3"/>
        <w:right w:val="single" w:sz="6" w:space="8" w:color="B6C3D3"/>
      </w:pBdr>
      <w:spacing w:before="100" w:beforeAutospacing="1" w:after="100" w:afterAutospacing="1" w:line="240" w:lineRule="auto"/>
    </w:pPr>
    <w:rPr>
      <w:rFonts w:ascii="Times New Roman" w:hAnsi="Times New Roman"/>
      <w:sz w:val="24"/>
      <w:szCs w:val="24"/>
      <w:lang w:val="ru-RU" w:eastAsia="ru-RU"/>
    </w:rPr>
  </w:style>
  <w:style w:type="paragraph" w:customStyle="1" w:styleId="pgnaviline">
    <w:name w:val="pgnaviline"/>
    <w:basedOn w:val="a"/>
    <w:uiPriority w:val="99"/>
    <w:rsid w:val="0000529C"/>
    <w:pPr>
      <w:pBdr>
        <w:bottom w:val="single" w:sz="6" w:space="3" w:color="B6C3D3"/>
      </w:pBdr>
      <w:shd w:val="clear" w:color="auto" w:fill="EDF0F4"/>
      <w:spacing w:before="100" w:beforeAutospacing="1" w:after="100" w:afterAutospacing="1" w:line="240" w:lineRule="auto"/>
    </w:pPr>
    <w:rPr>
      <w:rFonts w:ascii="Times New Roman" w:hAnsi="Times New Roman"/>
      <w:sz w:val="24"/>
      <w:szCs w:val="24"/>
      <w:lang w:val="ru-RU" w:eastAsia="ru-RU"/>
    </w:rPr>
  </w:style>
  <w:style w:type="paragraph" w:customStyle="1" w:styleId="pgnavi">
    <w:name w:val="pgnavi"/>
    <w:basedOn w:val="a"/>
    <w:uiPriority w:val="99"/>
    <w:rsid w:val="0000529C"/>
    <w:pPr>
      <w:spacing w:before="61" w:after="100" w:afterAutospacing="1" w:line="240" w:lineRule="auto"/>
      <w:ind w:left="61"/>
      <w:jc w:val="center"/>
    </w:pPr>
    <w:rPr>
      <w:rFonts w:ascii="Times New Roman" w:hAnsi="Times New Roman"/>
      <w:b/>
      <w:bCs/>
      <w:sz w:val="24"/>
      <w:szCs w:val="24"/>
      <w:lang w:val="ru-RU" w:eastAsia="ru-RU"/>
    </w:rPr>
  </w:style>
  <w:style w:type="paragraph" w:customStyle="1" w:styleId="pgnavisel">
    <w:name w:val="pgnavi_sel"/>
    <w:basedOn w:val="a"/>
    <w:uiPriority w:val="99"/>
    <w:rsid w:val="0000529C"/>
    <w:pPr>
      <w:pBdr>
        <w:top w:val="single" w:sz="6" w:space="0" w:color="B6C3D3"/>
        <w:left w:val="single" w:sz="6" w:space="0" w:color="B6C3D3"/>
        <w:bottom w:val="single" w:sz="6" w:space="0" w:color="B6C3D3"/>
        <w:right w:val="single" w:sz="6" w:space="0" w:color="B6C3D3"/>
      </w:pBdr>
      <w:spacing w:before="61" w:after="100" w:afterAutospacing="1" w:line="240" w:lineRule="auto"/>
      <w:ind w:left="61"/>
      <w:jc w:val="center"/>
    </w:pPr>
    <w:rPr>
      <w:rFonts w:ascii="Times New Roman" w:hAnsi="Times New Roman"/>
      <w:sz w:val="24"/>
      <w:szCs w:val="24"/>
      <w:lang w:val="ru-RU" w:eastAsia="ru-RU"/>
    </w:rPr>
  </w:style>
  <w:style w:type="paragraph" w:customStyle="1" w:styleId="bmarg9">
    <w:name w:val="bmarg9"/>
    <w:basedOn w:val="a"/>
    <w:uiPriority w:val="99"/>
    <w:rsid w:val="0000529C"/>
    <w:pPr>
      <w:spacing w:before="100" w:beforeAutospacing="1" w:after="167" w:line="240" w:lineRule="auto"/>
    </w:pPr>
    <w:rPr>
      <w:rFonts w:ascii="Times New Roman" w:hAnsi="Times New Roman"/>
      <w:sz w:val="24"/>
      <w:szCs w:val="24"/>
      <w:lang w:val="ru-RU" w:eastAsia="ru-RU"/>
    </w:rPr>
  </w:style>
  <w:style w:type="paragraph" w:customStyle="1" w:styleId="xmnuaddon">
    <w:name w:val="x_mnu_addon"/>
    <w:basedOn w:val="a"/>
    <w:uiPriority w:val="99"/>
    <w:rsid w:val="0000529C"/>
    <w:pPr>
      <w:pBdr>
        <w:bottom w:val="single" w:sz="6" w:space="0" w:color="B6C3D3"/>
      </w:pBdr>
      <w:spacing w:before="100" w:beforeAutospacing="1" w:after="152" w:line="455" w:lineRule="atLeast"/>
    </w:pPr>
    <w:rPr>
      <w:rFonts w:ascii="Times New Roman" w:hAnsi="Times New Roman"/>
      <w:sz w:val="2"/>
      <w:szCs w:val="2"/>
      <w:lang w:val="ru-RU" w:eastAsia="ru-RU"/>
    </w:rPr>
  </w:style>
  <w:style w:type="paragraph" w:customStyle="1" w:styleId="xmnusplit">
    <w:name w:val="x_mnu_split"/>
    <w:basedOn w:val="a"/>
    <w:uiPriority w:val="99"/>
    <w:rsid w:val="0000529C"/>
    <w:pPr>
      <w:pBdr>
        <w:bottom w:val="single" w:sz="6" w:space="0" w:color="B6C3D3"/>
      </w:pBdr>
      <w:shd w:val="clear" w:color="auto" w:fill="B6C3D3"/>
      <w:spacing w:before="100" w:beforeAutospacing="1" w:after="100" w:afterAutospacing="1" w:line="455" w:lineRule="atLeast"/>
    </w:pPr>
    <w:rPr>
      <w:rFonts w:ascii="Times New Roman" w:hAnsi="Times New Roman"/>
      <w:sz w:val="2"/>
      <w:szCs w:val="2"/>
      <w:lang w:val="ru-RU" w:eastAsia="ru-RU"/>
    </w:rPr>
  </w:style>
  <w:style w:type="paragraph" w:customStyle="1" w:styleId="xmnupgact">
    <w:name w:val="x_mnu_pg_act"/>
    <w:basedOn w:val="a"/>
    <w:uiPriority w:val="99"/>
    <w:rsid w:val="0000529C"/>
    <w:pPr>
      <w:shd w:val="clear" w:color="auto" w:fill="EEEEEE"/>
      <w:spacing w:before="100" w:beforeAutospacing="1" w:after="100" w:afterAutospacing="1" w:line="240" w:lineRule="auto"/>
    </w:pPr>
    <w:rPr>
      <w:rFonts w:ascii="Times New Roman" w:hAnsi="Times New Roman"/>
      <w:color w:val="000000"/>
      <w:sz w:val="18"/>
      <w:szCs w:val="18"/>
      <w:lang w:val="ru-RU" w:eastAsia="ru-RU"/>
    </w:rPr>
  </w:style>
  <w:style w:type="paragraph" w:customStyle="1" w:styleId="xmnupgnonact">
    <w:name w:val="x_mnu_pg_nonact"/>
    <w:basedOn w:val="a"/>
    <w:uiPriority w:val="99"/>
    <w:rsid w:val="0000529C"/>
    <w:pPr>
      <w:shd w:val="clear" w:color="auto" w:fill="96A6BB"/>
      <w:spacing w:before="100" w:beforeAutospacing="1" w:after="100" w:afterAutospacing="1" w:line="240" w:lineRule="auto"/>
    </w:pPr>
    <w:rPr>
      <w:rFonts w:ascii="Times New Roman" w:hAnsi="Times New Roman"/>
      <w:b/>
      <w:bCs/>
      <w:color w:val="FFFFFF"/>
      <w:sz w:val="18"/>
      <w:szCs w:val="18"/>
      <w:lang w:val="ru-RU" w:eastAsia="ru-RU"/>
    </w:rPr>
  </w:style>
  <w:style w:type="paragraph" w:customStyle="1" w:styleId="spacer">
    <w:name w:val="spacer"/>
    <w:basedOn w:val="a"/>
    <w:uiPriority w:val="99"/>
    <w:rsid w:val="0000529C"/>
    <w:pPr>
      <w:spacing w:before="100" w:beforeAutospacing="1" w:after="100" w:afterAutospacing="1" w:line="15" w:lineRule="atLeast"/>
    </w:pPr>
    <w:rPr>
      <w:rFonts w:ascii="Times New Roman" w:hAnsi="Times New Roman"/>
      <w:color w:val="FFFFFF"/>
      <w:sz w:val="2"/>
      <w:szCs w:val="2"/>
      <w:lang w:val="ru-RU" w:eastAsia="ru-RU"/>
    </w:rPr>
  </w:style>
  <w:style w:type="paragraph" w:customStyle="1" w:styleId="lspacer">
    <w:name w:val="lspacer"/>
    <w:basedOn w:val="a"/>
    <w:uiPriority w:val="99"/>
    <w:rsid w:val="0000529C"/>
    <w:pPr>
      <w:spacing w:before="100" w:beforeAutospacing="1" w:after="100" w:afterAutospacing="1" w:line="15" w:lineRule="atLeast"/>
    </w:pPr>
    <w:rPr>
      <w:rFonts w:ascii="Times New Roman" w:hAnsi="Times New Roman"/>
      <w:color w:val="FFFFFF"/>
      <w:sz w:val="2"/>
      <w:szCs w:val="2"/>
      <w:lang w:val="ru-RU" w:eastAsia="ru-RU"/>
    </w:rPr>
  </w:style>
  <w:style w:type="paragraph" w:customStyle="1" w:styleId="pad4-8">
    <w:name w:val="pad4-8"/>
    <w:basedOn w:val="a"/>
    <w:uiPriority w:val="99"/>
    <w:rsid w:val="0000529C"/>
    <w:pPr>
      <w:spacing w:before="100" w:beforeAutospacing="1" w:after="100" w:afterAutospacing="1" w:line="240" w:lineRule="auto"/>
    </w:pPr>
    <w:rPr>
      <w:rFonts w:ascii="Times New Roman" w:hAnsi="Times New Roman"/>
      <w:sz w:val="24"/>
      <w:szCs w:val="24"/>
      <w:lang w:val="ru-RU" w:eastAsia="ru-RU"/>
    </w:rPr>
  </w:style>
  <w:style w:type="paragraph" w:customStyle="1" w:styleId="iboxtxt">
    <w:name w:val="iboxtxt"/>
    <w:basedOn w:val="a"/>
    <w:uiPriority w:val="99"/>
    <w:rsid w:val="0000529C"/>
    <w:pPr>
      <w:pBdr>
        <w:top w:val="single" w:sz="8" w:space="0" w:color="B6C3D3"/>
        <w:left w:val="single" w:sz="8" w:space="0" w:color="B6C3D3"/>
        <w:bottom w:val="single" w:sz="8" w:space="0" w:color="B6C3D3"/>
        <w:right w:val="single" w:sz="8" w:space="0" w:color="B6C3D3"/>
      </w:pBdr>
      <w:shd w:val="clear" w:color="auto" w:fill="EDF0F4"/>
      <w:spacing w:before="152" w:after="100" w:afterAutospacing="1" w:line="240" w:lineRule="auto"/>
      <w:ind w:left="152"/>
    </w:pPr>
    <w:rPr>
      <w:rFonts w:ascii="Times New Roman" w:hAnsi="Times New Roman"/>
      <w:vanish/>
      <w:sz w:val="24"/>
      <w:szCs w:val="24"/>
      <w:lang w:val="ru-RU" w:eastAsia="ru-RU"/>
    </w:rPr>
  </w:style>
  <w:style w:type="paragraph" w:customStyle="1" w:styleId="iboxtitle">
    <w:name w:val="iboxtitle"/>
    <w:basedOn w:val="a"/>
    <w:uiPriority w:val="99"/>
    <w:rsid w:val="0000529C"/>
    <w:pPr>
      <w:spacing w:before="100" w:beforeAutospacing="1" w:after="30" w:line="240" w:lineRule="auto"/>
      <w:ind w:left="152"/>
    </w:pPr>
    <w:rPr>
      <w:rFonts w:ascii="Times New Roman" w:hAnsi="Times New Roman"/>
      <w:color w:val="0163BE"/>
      <w:sz w:val="18"/>
      <w:szCs w:val="18"/>
      <w:u w:val="single"/>
      <w:lang w:val="ru-RU" w:eastAsia="ru-RU"/>
    </w:rPr>
  </w:style>
  <w:style w:type="paragraph" w:customStyle="1" w:styleId="anlarchive">
    <w:name w:val="anl_archive"/>
    <w:basedOn w:val="a"/>
    <w:uiPriority w:val="99"/>
    <w:rsid w:val="0000529C"/>
    <w:pPr>
      <w:pBdr>
        <w:top w:val="single" w:sz="6" w:space="0" w:color="B6C3D3"/>
        <w:left w:val="single" w:sz="6" w:space="0" w:color="B6C3D3"/>
        <w:bottom w:val="single" w:sz="6" w:space="0" w:color="B6C3D3"/>
        <w:right w:val="single" w:sz="6" w:space="0" w:color="B6C3D3"/>
      </w:pBdr>
      <w:spacing w:before="61" w:after="100" w:afterAutospacing="1" w:line="240" w:lineRule="auto"/>
      <w:jc w:val="center"/>
    </w:pPr>
    <w:rPr>
      <w:rFonts w:ascii="Times New Roman" w:hAnsi="Times New Roman"/>
      <w:sz w:val="24"/>
      <w:szCs w:val="24"/>
      <w:lang w:val="ru-RU" w:eastAsia="ru-RU"/>
    </w:rPr>
  </w:style>
  <w:style w:type="paragraph" w:customStyle="1" w:styleId="tablehead">
    <w:name w:val="tablehead"/>
    <w:basedOn w:val="a"/>
    <w:uiPriority w:val="99"/>
    <w:rsid w:val="0000529C"/>
    <w:pPr>
      <w:shd w:val="clear" w:color="auto" w:fill="A6B3C6"/>
      <w:spacing w:before="100" w:beforeAutospacing="1" w:after="100" w:afterAutospacing="1" w:line="240" w:lineRule="auto"/>
    </w:pPr>
    <w:rPr>
      <w:rFonts w:ascii="Times New Roman" w:hAnsi="Times New Roman"/>
      <w:b/>
      <w:bCs/>
      <w:caps/>
      <w:color w:val="FFFFFF"/>
      <w:sz w:val="17"/>
      <w:szCs w:val="17"/>
      <w:lang w:val="ru-RU" w:eastAsia="ru-RU"/>
    </w:rPr>
  </w:style>
  <w:style w:type="paragraph" w:customStyle="1" w:styleId="rbsel">
    <w:name w:val="rb_sel"/>
    <w:basedOn w:val="a"/>
    <w:uiPriority w:val="99"/>
    <w:rsid w:val="0000529C"/>
    <w:pPr>
      <w:shd w:val="clear" w:color="auto" w:fill="FFFFFF"/>
      <w:spacing w:before="100" w:beforeAutospacing="1" w:after="100" w:afterAutospacing="1" w:line="240" w:lineRule="auto"/>
    </w:pPr>
    <w:rPr>
      <w:rFonts w:ascii="Times New Roman" w:hAnsi="Times New Roman"/>
      <w:b/>
      <w:bCs/>
      <w:color w:val="FF6600"/>
      <w:sz w:val="24"/>
      <w:szCs w:val="24"/>
      <w:lang w:val="ru-RU" w:eastAsia="ru-RU"/>
    </w:rPr>
  </w:style>
  <w:style w:type="paragraph" w:customStyle="1" w:styleId="rbunsel">
    <w:name w:val="rb_unsel"/>
    <w:basedOn w:val="a"/>
    <w:uiPriority w:val="99"/>
    <w:rsid w:val="0000529C"/>
    <w:pPr>
      <w:shd w:val="clear" w:color="auto" w:fill="D7D4B5"/>
      <w:spacing w:before="100" w:beforeAutospacing="1" w:after="100" w:afterAutospacing="1" w:line="240" w:lineRule="auto"/>
    </w:pPr>
    <w:rPr>
      <w:rFonts w:ascii="Times New Roman" w:hAnsi="Times New Roman"/>
      <w:color w:val="333333"/>
      <w:sz w:val="24"/>
      <w:szCs w:val="24"/>
      <w:lang w:val="ru-RU" w:eastAsia="ru-RU"/>
    </w:rPr>
  </w:style>
  <w:style w:type="paragraph" w:customStyle="1" w:styleId="gbm">
    <w:name w:val="gbm"/>
    <w:basedOn w:val="a"/>
    <w:uiPriority w:val="99"/>
    <w:rsid w:val="0000529C"/>
    <w:pPr>
      <w:spacing w:before="100" w:beforeAutospacing="1" w:after="100" w:afterAutospacing="1" w:line="240" w:lineRule="auto"/>
    </w:pPr>
    <w:rPr>
      <w:rFonts w:ascii="Times New Roman" w:hAnsi="Times New Roman"/>
      <w:sz w:val="21"/>
      <w:szCs w:val="21"/>
      <w:lang w:val="ru-RU" w:eastAsia="ru-RU"/>
    </w:rPr>
  </w:style>
  <w:style w:type="paragraph" w:customStyle="1" w:styleId="gm">
    <w:name w:val="gm"/>
    <w:basedOn w:val="a"/>
    <w:uiPriority w:val="99"/>
    <w:rsid w:val="0000529C"/>
    <w:pPr>
      <w:spacing w:before="100" w:beforeAutospacing="1" w:after="100" w:afterAutospacing="1" w:line="240" w:lineRule="auto"/>
    </w:pPr>
    <w:rPr>
      <w:rFonts w:ascii="Times New Roman" w:hAnsi="Times New Roman"/>
      <w:sz w:val="18"/>
      <w:szCs w:val="18"/>
      <w:lang w:val="ru-RU" w:eastAsia="ru-RU"/>
    </w:rPr>
  </w:style>
  <w:style w:type="paragraph" w:customStyle="1" w:styleId="red">
    <w:name w:val="red"/>
    <w:basedOn w:val="a"/>
    <w:uiPriority w:val="99"/>
    <w:rsid w:val="0000529C"/>
    <w:pPr>
      <w:spacing w:before="100" w:beforeAutospacing="1" w:after="100" w:afterAutospacing="1" w:line="240" w:lineRule="auto"/>
    </w:pPr>
    <w:rPr>
      <w:rFonts w:ascii="Times New Roman" w:hAnsi="Times New Roman"/>
      <w:color w:val="C70706"/>
      <w:sz w:val="24"/>
      <w:szCs w:val="24"/>
      <w:lang w:val="ru-RU" w:eastAsia="ru-RU"/>
    </w:rPr>
  </w:style>
  <w:style w:type="paragraph" w:customStyle="1" w:styleId="green">
    <w:name w:val="green"/>
    <w:basedOn w:val="a"/>
    <w:uiPriority w:val="99"/>
    <w:rsid w:val="0000529C"/>
    <w:pPr>
      <w:spacing w:before="100" w:beforeAutospacing="1" w:after="100" w:afterAutospacing="1" w:line="240" w:lineRule="auto"/>
    </w:pPr>
    <w:rPr>
      <w:rFonts w:ascii="Times New Roman" w:hAnsi="Times New Roman"/>
      <w:color w:val="008000"/>
      <w:sz w:val="24"/>
      <w:szCs w:val="24"/>
      <w:lang w:val="ru-RU" w:eastAsia="ru-RU"/>
    </w:rPr>
  </w:style>
  <w:style w:type="paragraph" w:customStyle="1" w:styleId="nounder">
    <w:name w:val="nounder"/>
    <w:basedOn w:val="a"/>
    <w:uiPriority w:val="99"/>
    <w:rsid w:val="0000529C"/>
    <w:pPr>
      <w:spacing w:before="100" w:beforeAutospacing="1" w:after="100" w:afterAutospacing="1" w:line="240" w:lineRule="auto"/>
    </w:pPr>
    <w:rPr>
      <w:rFonts w:ascii="Times New Roman" w:hAnsi="Times New Roman"/>
      <w:sz w:val="24"/>
      <w:szCs w:val="24"/>
      <w:lang w:val="ru-RU" w:eastAsia="ru-RU"/>
    </w:rPr>
  </w:style>
  <w:style w:type="paragraph" w:customStyle="1" w:styleId="nopad">
    <w:name w:val="nopad"/>
    <w:basedOn w:val="a"/>
    <w:uiPriority w:val="99"/>
    <w:rsid w:val="0000529C"/>
    <w:pPr>
      <w:spacing w:before="0" w:after="0" w:line="240" w:lineRule="auto"/>
    </w:pPr>
    <w:rPr>
      <w:rFonts w:ascii="Times New Roman" w:hAnsi="Times New Roman"/>
      <w:sz w:val="24"/>
      <w:szCs w:val="24"/>
      <w:lang w:val="ru-RU" w:eastAsia="ru-RU"/>
    </w:rPr>
  </w:style>
  <w:style w:type="paragraph" w:customStyle="1" w:styleId="gray">
    <w:name w:val="gray"/>
    <w:basedOn w:val="a"/>
    <w:uiPriority w:val="99"/>
    <w:rsid w:val="0000529C"/>
    <w:pPr>
      <w:spacing w:before="100" w:beforeAutospacing="1" w:after="100" w:afterAutospacing="1" w:line="240" w:lineRule="auto"/>
    </w:pPr>
    <w:rPr>
      <w:rFonts w:ascii="Times New Roman" w:hAnsi="Times New Roman"/>
      <w:color w:val="404B5D"/>
      <w:sz w:val="24"/>
      <w:szCs w:val="24"/>
      <w:lang w:val="ru-RU" w:eastAsia="ru-RU"/>
    </w:rPr>
  </w:style>
  <w:style w:type="character" w:customStyle="1" w:styleId="dgrayplash">
    <w:name w:val="dgrayplash"/>
    <w:uiPriority w:val="99"/>
    <w:rsid w:val="0000529C"/>
    <w:rPr>
      <w:rFonts w:cs="Times New Roman"/>
      <w:b/>
      <w:bCs/>
      <w:color w:val="FFFFFF"/>
      <w:sz w:val="17"/>
      <w:szCs w:val="17"/>
      <w:u w:val="none"/>
      <w:effect w:val="none"/>
    </w:rPr>
  </w:style>
  <w:style w:type="paragraph" w:customStyle="1" w:styleId="NormalExport6c0b5ef6-3ac7-4e61-83fa-ac3d84a60b78">
    <w:name w:val="Normal_Export_6c0b5ef6-3ac7-4e61-83fa-ac3d84a60b78"/>
    <w:uiPriority w:val="99"/>
    <w:rsid w:val="005D1235"/>
    <w:rPr>
      <w:rFonts w:ascii="Arial" w:hAnsi="Arial" w:cs="Arial"/>
    </w:rPr>
  </w:style>
  <w:style w:type="paragraph" w:customStyle="1" w:styleId="NormalExport8eda93a9-1592-4146-8c8d-d9ec95db11a6">
    <w:name w:val="Normal_Export_8eda93a9-1592-4146-8c8d-d9ec95db11a6"/>
    <w:uiPriority w:val="99"/>
    <w:rsid w:val="00380951"/>
    <w:rPr>
      <w:rFonts w:ascii="Arial" w:hAnsi="Arial" w:cs="Arial"/>
    </w:rPr>
  </w:style>
  <w:style w:type="paragraph" w:customStyle="1" w:styleId="NormalExport08907014-24d0-4775-9f39-af74c3c036f4">
    <w:name w:val="Normal_Export_08907014-24d0-4775-9f39-af74c3c036f4"/>
    <w:uiPriority w:val="99"/>
    <w:rsid w:val="00221B54"/>
    <w:rPr>
      <w:rFonts w:ascii="Arial" w:hAnsi="Arial" w:cs="Arial"/>
    </w:rPr>
  </w:style>
  <w:style w:type="paragraph" w:customStyle="1" w:styleId="NormalExportf4533cf0-1734-442a-98a2-ba57868baf94">
    <w:name w:val="Normal_Export_f4533cf0-1734-442a-98a2-ba57868baf94"/>
    <w:uiPriority w:val="99"/>
    <w:rsid w:val="00221B54"/>
    <w:rPr>
      <w:rFonts w:ascii="Arial" w:hAnsi="Arial" w:cs="Arial"/>
    </w:rPr>
  </w:style>
  <w:style w:type="paragraph" w:customStyle="1" w:styleId="NormalExporta0e6e964-9b0d-41c1-b61d-8d8d199a29df">
    <w:name w:val="Normal_Export_a0e6e964-9b0d-41c1-b61d-8d8d199a29df"/>
    <w:uiPriority w:val="99"/>
    <w:rsid w:val="00914877"/>
    <w:rPr>
      <w:rFonts w:ascii="Arial" w:hAnsi="Arial" w:cs="Arial"/>
    </w:rPr>
  </w:style>
  <w:style w:type="paragraph" w:customStyle="1" w:styleId="NormalExportdcbacedd-f2d2-4637-b7c5-75849d44f0dc">
    <w:name w:val="Normal_Export_dcbacedd-f2d2-4637-b7c5-75849d44f0dc"/>
    <w:uiPriority w:val="99"/>
    <w:rsid w:val="00914877"/>
    <w:rPr>
      <w:rFonts w:ascii="Arial" w:hAnsi="Arial" w:cs="Arial"/>
    </w:rPr>
  </w:style>
  <w:style w:type="character" w:customStyle="1" w:styleId="source">
    <w:name w:val="source"/>
    <w:uiPriority w:val="99"/>
    <w:rsid w:val="00A73B33"/>
    <w:rPr>
      <w:rFonts w:cs="Times New Roman"/>
    </w:rPr>
  </w:style>
  <w:style w:type="character" w:customStyle="1" w:styleId="date-display-single">
    <w:name w:val="date-display-single"/>
    <w:uiPriority w:val="99"/>
    <w:rsid w:val="007B5C0B"/>
    <w:rPr>
      <w:rFonts w:cs="Times New Roman"/>
    </w:rPr>
  </w:style>
  <w:style w:type="paragraph" w:customStyle="1" w:styleId="00">
    <w:name w:val="Стиль Дайджест_СМИ + Слева:  0 см Первая строка:  0 см"/>
    <w:basedOn w:val="afffe"/>
    <w:uiPriority w:val="99"/>
    <w:rsid w:val="001779A5"/>
    <w:pPr>
      <w:tabs>
        <w:tab w:val="clear" w:pos="360"/>
      </w:tabs>
      <w:spacing w:before="300" w:after="0" w:line="240" w:lineRule="auto"/>
      <w:ind w:left="0" w:firstLine="0"/>
    </w:pPr>
    <w:rPr>
      <w:sz w:val="20"/>
      <w:szCs w:val="20"/>
    </w:rPr>
  </w:style>
  <w:style w:type="paragraph" w:customStyle="1" w:styleId="000">
    <w:name w:val="Стиль Полнотекст_СМИ + Слева:  0 см Первая строка:  0 см"/>
    <w:basedOn w:val="affff2"/>
    <w:uiPriority w:val="99"/>
    <w:rsid w:val="001779A5"/>
    <w:pPr>
      <w:spacing w:after="0" w:line="240" w:lineRule="auto"/>
      <w:jc w:val="left"/>
    </w:pPr>
    <w:rPr>
      <w:sz w:val="20"/>
      <w:szCs w:val="20"/>
    </w:rPr>
  </w:style>
  <w:style w:type="paragraph" w:customStyle="1" w:styleId="ArtTabHeader">
    <w:name w:val="ArtTabHeader"/>
    <w:uiPriority w:val="99"/>
    <w:rsid w:val="001779A5"/>
    <w:rPr>
      <w:rFonts w:ascii="Arial" w:hAnsi="Arial" w:cs="Arial"/>
      <w:b/>
      <w:sz w:val="16"/>
    </w:rPr>
  </w:style>
  <w:style w:type="paragraph" w:customStyle="1" w:styleId="ArtTabNormal">
    <w:name w:val="ArtTabNormal"/>
    <w:uiPriority w:val="99"/>
    <w:rsid w:val="001779A5"/>
    <w:rPr>
      <w:rFonts w:ascii="Arial" w:hAnsi="Arial" w:cs="Arial"/>
      <w:sz w:val="16"/>
    </w:rPr>
  </w:style>
  <w:style w:type="paragraph" w:customStyle="1" w:styleId="TabHyperlink3e46122d-f7c9-4e63-88d6-e4f251478cbe">
    <w:name w:val="Tab_Hyperlink_3e46122d-f7c9-4e63-88d6-e4f251478cbe"/>
    <w:uiPriority w:val="99"/>
    <w:rsid w:val="001779A5"/>
    <w:rPr>
      <w:rFonts w:ascii="Arial" w:hAnsi="Arial" w:cs="Arial"/>
      <w:color w:val="0000FF"/>
      <w:sz w:val="16"/>
      <w:u w:val="single"/>
    </w:rPr>
  </w:style>
  <w:style w:type="character" w:customStyle="1" w:styleId="time4">
    <w:name w:val="time4"/>
    <w:uiPriority w:val="99"/>
    <w:rsid w:val="00E309B8"/>
    <w:rPr>
      <w:rFonts w:ascii="Georgia" w:hAnsi="Georgia" w:cs="Times New Roman"/>
      <w:b/>
      <w:bCs/>
      <w:color w:val="CBA95C"/>
      <w:sz w:val="26"/>
      <w:szCs w:val="26"/>
    </w:rPr>
  </w:style>
  <w:style w:type="character" w:customStyle="1" w:styleId="date2">
    <w:name w:val="date2"/>
    <w:uiPriority w:val="99"/>
    <w:rsid w:val="00E309B8"/>
    <w:rPr>
      <w:rFonts w:cs="Times New Roman"/>
    </w:rPr>
  </w:style>
  <w:style w:type="character" w:customStyle="1" w:styleId="date10">
    <w:name w:val="date10"/>
    <w:uiPriority w:val="99"/>
    <w:rsid w:val="001F5B8E"/>
    <w:rPr>
      <w:rFonts w:cs="Times New Roman"/>
      <w:color w:val="858484"/>
      <w:sz w:val="13"/>
      <w:szCs w:val="13"/>
    </w:rPr>
  </w:style>
  <w:style w:type="paragraph" w:customStyle="1" w:styleId="subhead">
    <w:name w:val="subhead"/>
    <w:basedOn w:val="a"/>
    <w:uiPriority w:val="99"/>
    <w:rsid w:val="00DB6959"/>
    <w:pPr>
      <w:spacing w:before="100" w:beforeAutospacing="1" w:after="100" w:afterAutospacing="1" w:line="240" w:lineRule="auto"/>
    </w:pPr>
    <w:rPr>
      <w:rFonts w:ascii="Times New Roman" w:hAnsi="Times New Roman"/>
      <w:sz w:val="24"/>
      <w:szCs w:val="24"/>
      <w:lang w:val="ru-RU" w:eastAsia="ru-RU"/>
    </w:rPr>
  </w:style>
  <w:style w:type="character" w:customStyle="1" w:styleId="markersearch1">
    <w:name w:val="marker_search1"/>
    <w:uiPriority w:val="99"/>
    <w:rsid w:val="00DB6959"/>
    <w:rPr>
      <w:rFonts w:cs="Times New Roman"/>
      <w:shd w:val="clear" w:color="auto" w:fill="DFDDD8"/>
    </w:rPr>
  </w:style>
  <w:style w:type="paragraph" w:customStyle="1" w:styleId="NormalExprtf65267a9-1a3d-4741-aa3c-07a7be8c2658">
    <w:name w:val="Normal_Exprt_f65267a9-1a3d-4741-aa3c-07a7be8c2658"/>
    <w:uiPriority w:val="99"/>
    <w:rsid w:val="00ED62A2"/>
    <w:pPr>
      <w:jc w:val="both"/>
    </w:pPr>
    <w:rPr>
      <w:rFonts w:ascii="Arial" w:hAnsi="Arial" w:cs="Arial"/>
    </w:rPr>
  </w:style>
  <w:style w:type="paragraph" w:customStyle="1" w:styleId="NormalExprt">
    <w:name w:val="Normal_Exprt"/>
    <w:uiPriority w:val="99"/>
    <w:rsid w:val="002B5D22"/>
    <w:pPr>
      <w:jc w:val="both"/>
    </w:pPr>
    <w:rPr>
      <w:rFonts w:ascii="Arial" w:hAnsi="Arial" w:cs="Arial"/>
    </w:rPr>
  </w:style>
  <w:style w:type="paragraph" w:customStyle="1" w:styleId="NormalExportd6a5f183-b0c7-49cc-9f82-ac95a50649ec">
    <w:name w:val="Normal_Export_d6a5f183-b0c7-49cc-9f82-ac95a50649ec"/>
    <w:uiPriority w:val="99"/>
    <w:rsid w:val="002B5D22"/>
    <w:pPr>
      <w:jc w:val="both"/>
    </w:pPr>
    <w:rPr>
      <w:rFonts w:ascii="Arial" w:hAnsi="Arial" w:cs="Arial"/>
    </w:rPr>
  </w:style>
  <w:style w:type="paragraph" w:customStyle="1" w:styleId="NormalExprt7ade9fa8-40c2-4db4-bdca-4041fd021486">
    <w:name w:val="Normal_Exprt_7ade9fa8-40c2-4db4-bdca-4041fd021486"/>
    <w:uiPriority w:val="99"/>
    <w:rsid w:val="002B5D22"/>
    <w:pPr>
      <w:jc w:val="both"/>
    </w:pPr>
    <w:rPr>
      <w:rFonts w:ascii="Arial" w:hAnsi="Arial" w:cs="Arial"/>
    </w:rPr>
  </w:style>
  <w:style w:type="paragraph" w:customStyle="1" w:styleId="NormalExportfb318cc6-9dfc-4c98-a3f7-90f54b4629a6">
    <w:name w:val="Normal_Export_fb318cc6-9dfc-4c98-a3f7-90f54b4629a6"/>
    <w:uiPriority w:val="99"/>
    <w:rsid w:val="00E727A5"/>
    <w:pPr>
      <w:jc w:val="both"/>
    </w:pPr>
    <w:rPr>
      <w:rFonts w:ascii="Arial" w:hAnsi="Arial" w:cs="Arial"/>
    </w:rPr>
  </w:style>
  <w:style w:type="paragraph" w:customStyle="1" w:styleId="NormalExprt877a6ebd-f66c-4753-a49f-cd3b93ec3168">
    <w:name w:val="Normal_Exprt_877a6ebd-f66c-4753-a49f-cd3b93ec3168"/>
    <w:uiPriority w:val="99"/>
    <w:rsid w:val="00E727A5"/>
    <w:pPr>
      <w:jc w:val="both"/>
    </w:pPr>
    <w:rPr>
      <w:rFonts w:ascii="Arial" w:hAnsi="Arial" w:cs="Arial"/>
    </w:rPr>
  </w:style>
  <w:style w:type="character" w:customStyle="1" w:styleId="smgray1">
    <w:name w:val="smgray1"/>
    <w:uiPriority w:val="99"/>
    <w:rsid w:val="009E7525"/>
    <w:rPr>
      <w:rFonts w:cs="Times New Roman"/>
      <w:color w:val="656565"/>
      <w:sz w:val="15"/>
      <w:szCs w:val="15"/>
    </w:rPr>
  </w:style>
  <w:style w:type="paragraph" w:customStyle="1" w:styleId="NormalExportbebd8900-7869-4f10-8d97-fed911445762">
    <w:name w:val="Normal_Export_bebd8900-7869-4f10-8d97-fed911445762"/>
    <w:uiPriority w:val="99"/>
    <w:rsid w:val="00533075"/>
    <w:pPr>
      <w:jc w:val="both"/>
    </w:pPr>
    <w:rPr>
      <w:rFonts w:ascii="Arial" w:hAnsi="Arial" w:cs="Arial"/>
    </w:rPr>
  </w:style>
  <w:style w:type="paragraph" w:customStyle="1" w:styleId="NormalExprtd1c1f333-4e21-4281-b66b-c0bff766ffbb">
    <w:name w:val="Normal_Exprt_d1c1f333-4e21-4281-b66b-c0bff766ffbb"/>
    <w:uiPriority w:val="99"/>
    <w:rsid w:val="00533075"/>
    <w:pPr>
      <w:jc w:val="both"/>
    </w:pPr>
    <w:rPr>
      <w:rFonts w:ascii="Arial" w:hAnsi="Arial" w:cs="Arial"/>
    </w:rPr>
  </w:style>
  <w:style w:type="paragraph" w:customStyle="1" w:styleId="NormalExport3e44e586-59a3-4f5c-8424-96475403ed78">
    <w:name w:val="Normal_Export_3e44e586-59a3-4f5c-8424-96475403ed78"/>
    <w:uiPriority w:val="99"/>
    <w:rsid w:val="00533075"/>
    <w:pPr>
      <w:jc w:val="both"/>
    </w:pPr>
    <w:rPr>
      <w:rFonts w:ascii="Arial" w:hAnsi="Arial" w:cs="Arial"/>
    </w:rPr>
  </w:style>
  <w:style w:type="paragraph" w:customStyle="1" w:styleId="NormalExprtb919ccc4-798a-429a-8133-fd97b561d8ce">
    <w:name w:val="Normal_Exprt_b919ccc4-798a-429a-8133-fd97b561d8ce"/>
    <w:uiPriority w:val="99"/>
    <w:rsid w:val="00533075"/>
    <w:pPr>
      <w:jc w:val="both"/>
    </w:pPr>
    <w:rPr>
      <w:rFonts w:ascii="Arial" w:hAnsi="Arial" w:cs="Arial"/>
    </w:rPr>
  </w:style>
  <w:style w:type="paragraph" w:customStyle="1" w:styleId="NormalExport00410c8d-fa82-4677-952c-bdaf5b70edbf">
    <w:name w:val="Normal_Export_00410c8d-fa82-4677-952c-bdaf5b70edbf"/>
    <w:uiPriority w:val="99"/>
    <w:rsid w:val="00533075"/>
    <w:pPr>
      <w:jc w:val="both"/>
    </w:pPr>
    <w:rPr>
      <w:rFonts w:ascii="Arial" w:hAnsi="Arial" w:cs="Arial"/>
    </w:rPr>
  </w:style>
  <w:style w:type="paragraph" w:customStyle="1" w:styleId="NormalExprt0f715799-7446-4086-a553-7372430b24f2">
    <w:name w:val="Normal_Exprt_0f715799-7446-4086-a553-7372430b24f2"/>
    <w:uiPriority w:val="99"/>
    <w:rsid w:val="00533075"/>
    <w:pPr>
      <w:jc w:val="both"/>
    </w:pPr>
    <w:rPr>
      <w:rFonts w:ascii="Arial" w:hAnsi="Arial" w:cs="Arial"/>
    </w:rPr>
  </w:style>
  <w:style w:type="paragraph" w:customStyle="1" w:styleId="NormalExport6c17aecb-a246-4429-9f3e-1606d69250ce">
    <w:name w:val="Normal_Export_6c17aecb-a246-4429-9f3e-1606d69250ce"/>
    <w:uiPriority w:val="99"/>
    <w:rsid w:val="00117475"/>
    <w:pPr>
      <w:jc w:val="both"/>
    </w:pPr>
    <w:rPr>
      <w:rFonts w:ascii="Arial" w:hAnsi="Arial" w:cs="Arial"/>
    </w:rPr>
  </w:style>
  <w:style w:type="paragraph" w:customStyle="1" w:styleId="NormalExporte9ce8c2b-5ba4-4cc6-bc7f-ff674602cfbb">
    <w:name w:val="Normal_Export_e9ce8c2b-5ba4-4cc6-bc7f-ff674602cfbb"/>
    <w:uiPriority w:val="99"/>
    <w:rsid w:val="00BD09EC"/>
    <w:pPr>
      <w:jc w:val="both"/>
    </w:pPr>
    <w:rPr>
      <w:rFonts w:ascii="Arial" w:hAnsi="Arial" w:cs="Arial"/>
    </w:rPr>
  </w:style>
  <w:style w:type="paragraph" w:customStyle="1" w:styleId="NormalExprt49b1ea80-97f5-4041-bbf2-4acaf5f67dba">
    <w:name w:val="Normal_Exprt_49b1ea80-97f5-4041-bbf2-4acaf5f67dba"/>
    <w:uiPriority w:val="99"/>
    <w:rsid w:val="00BD09EC"/>
    <w:pPr>
      <w:jc w:val="both"/>
    </w:pPr>
    <w:rPr>
      <w:rFonts w:ascii="Arial" w:hAnsi="Arial" w:cs="Arial"/>
    </w:rPr>
  </w:style>
  <w:style w:type="paragraph" w:customStyle="1" w:styleId="rtecenter">
    <w:name w:val="rtecenter"/>
    <w:basedOn w:val="a"/>
    <w:uiPriority w:val="99"/>
    <w:rsid w:val="007E4D84"/>
    <w:pPr>
      <w:spacing w:before="0" w:after="0" w:line="240" w:lineRule="auto"/>
      <w:jc w:val="center"/>
    </w:pPr>
    <w:rPr>
      <w:rFonts w:ascii="Times New Roman" w:hAnsi="Times New Roman"/>
      <w:sz w:val="24"/>
      <w:szCs w:val="24"/>
      <w:lang w:val="ru-RU" w:eastAsia="ru-RU"/>
    </w:rPr>
  </w:style>
  <w:style w:type="paragraph" w:customStyle="1" w:styleId="NormalExport26732d59-87a5-4a7c-9bda-4c7902536adb">
    <w:name w:val="Normal_Export_26732d59-87a5-4a7c-9bda-4c7902536adb"/>
    <w:basedOn w:val="a"/>
    <w:next w:val="a"/>
    <w:uiPriority w:val="99"/>
    <w:rsid w:val="00FC02F8"/>
    <w:pPr>
      <w:spacing w:before="0" w:after="0" w:line="240" w:lineRule="auto"/>
      <w:jc w:val="both"/>
    </w:pPr>
    <w:rPr>
      <w:rFonts w:cs="Arial"/>
      <w:szCs w:val="24"/>
      <w:lang w:eastAsia="uk-UA"/>
    </w:rPr>
  </w:style>
  <w:style w:type="paragraph" w:customStyle="1" w:styleId="Normalb010ad2a-8d04-41a9-a8be-7f1098a250d5">
    <w:name w:val="Normal_b010ad2a-8d04-41a9-a8be-7f1098a250d5"/>
    <w:next w:val="a"/>
    <w:uiPriority w:val="99"/>
    <w:rsid w:val="00FC02F8"/>
    <w:rPr>
      <w:rFonts w:ascii="Times New Roman" w:hAnsi="Times New Roman"/>
      <w:sz w:val="24"/>
      <w:szCs w:val="24"/>
      <w:lang w:val="en-US" w:eastAsia="uk-UA"/>
    </w:rPr>
  </w:style>
  <w:style w:type="paragraph" w:customStyle="1" w:styleId="Normal1aeff7ef-bbc4-4225-902a-bb0f855c2def">
    <w:name w:val="Normal_1aeff7ef-bbc4-4225-902a-bb0f855c2def"/>
    <w:next w:val="a"/>
    <w:uiPriority w:val="99"/>
    <w:rsid w:val="00364459"/>
    <w:rPr>
      <w:rFonts w:ascii="Times New Roman" w:hAnsi="Times New Roman"/>
      <w:sz w:val="24"/>
      <w:szCs w:val="24"/>
      <w:lang w:val="en-US" w:eastAsia="uk-UA"/>
    </w:rPr>
  </w:style>
  <w:style w:type="paragraph" w:customStyle="1" w:styleId="NormalExportcc0e5e11-1401-46f4-ac9b-1b7fa99cea93">
    <w:name w:val="Normal_Export_cc0e5e11-1401-46f4-ac9b-1b7fa99cea93"/>
    <w:basedOn w:val="a"/>
    <w:next w:val="a"/>
    <w:uiPriority w:val="99"/>
    <w:rsid w:val="00CF1C08"/>
    <w:pPr>
      <w:spacing w:before="0" w:after="0" w:line="240" w:lineRule="auto"/>
      <w:jc w:val="both"/>
    </w:pPr>
    <w:rPr>
      <w:rFonts w:cs="Arial"/>
      <w:szCs w:val="24"/>
      <w:lang w:eastAsia="uk-UA"/>
    </w:rPr>
  </w:style>
  <w:style w:type="paragraph" w:customStyle="1" w:styleId="Normal76d5aafa-b845-4dae-b798-eed965afcb36">
    <w:name w:val="Normal_76d5aafa-b845-4dae-b798-eed965afcb36"/>
    <w:next w:val="a"/>
    <w:uiPriority w:val="99"/>
    <w:rsid w:val="00CF1C08"/>
    <w:rPr>
      <w:rFonts w:ascii="Times New Roman" w:hAnsi="Times New Roman"/>
      <w:sz w:val="24"/>
      <w:szCs w:val="24"/>
      <w:lang w:val="en-US" w:eastAsia="uk-UA"/>
    </w:rPr>
  </w:style>
  <w:style w:type="paragraph" w:customStyle="1" w:styleId="Normal788187e1-8048-46a9-b43b-a693c11fcd5d">
    <w:name w:val="Normal_788187e1-8048-46a9-b43b-a693c11fcd5d"/>
    <w:next w:val="a"/>
    <w:uiPriority w:val="99"/>
    <w:rsid w:val="001C6617"/>
    <w:rPr>
      <w:rFonts w:ascii="Times New Roman" w:hAnsi="Times New Roman"/>
      <w:sz w:val="24"/>
      <w:szCs w:val="24"/>
      <w:lang w:val="en-US" w:eastAsia="uk-UA"/>
    </w:rPr>
  </w:style>
  <w:style w:type="paragraph" w:customStyle="1" w:styleId="Normal12ee5467-84c4-49f3-ab6f-ac4e8114cc27">
    <w:name w:val="Normal_12ee5467-84c4-49f3-ab6f-ac4e8114cc27"/>
    <w:next w:val="a"/>
    <w:uiPriority w:val="99"/>
    <w:rsid w:val="001C6617"/>
    <w:rPr>
      <w:rFonts w:ascii="Times New Roman" w:hAnsi="Times New Roman"/>
      <w:sz w:val="24"/>
      <w:szCs w:val="24"/>
      <w:lang w:val="en-US" w:eastAsia="uk-UA"/>
    </w:rPr>
  </w:style>
  <w:style w:type="paragraph" w:customStyle="1" w:styleId="NormalExport43ed3083-bb8c-4fdb-ac5b-82d8e89032c2">
    <w:name w:val="Normal_Export_43ed3083-bb8c-4fdb-ac5b-82d8e89032c2"/>
    <w:basedOn w:val="Normal12ee5467-84c4-49f3-ab6f-ac4e8114cc27"/>
    <w:next w:val="a"/>
    <w:uiPriority w:val="99"/>
    <w:rsid w:val="001C6617"/>
    <w:pPr>
      <w:jc w:val="both"/>
    </w:pPr>
    <w:rPr>
      <w:rFonts w:ascii="Arial" w:hAnsi="Arial" w:cs="Arial"/>
      <w:sz w:val="20"/>
    </w:rPr>
  </w:style>
  <w:style w:type="paragraph" w:customStyle="1" w:styleId="Normalc0ad3764-3c34-475e-b3b8-5ac31287f0fe">
    <w:name w:val="Normal_c0ad3764-3c34-475e-b3b8-5ac31287f0fe"/>
    <w:next w:val="a"/>
    <w:uiPriority w:val="99"/>
    <w:rsid w:val="001C6617"/>
    <w:rPr>
      <w:rFonts w:ascii="Times New Roman" w:hAnsi="Times New Roman"/>
      <w:sz w:val="24"/>
      <w:szCs w:val="24"/>
      <w:lang w:val="en-US" w:eastAsia="uk-UA"/>
    </w:rPr>
  </w:style>
  <w:style w:type="paragraph" w:customStyle="1" w:styleId="NormalExport9497a050-d708-4f6f-9b6c-cdf2f535cfb0">
    <w:name w:val="Normal_Export_9497a050-d708-4f6f-9b6c-cdf2f535cfb0"/>
    <w:basedOn w:val="a"/>
    <w:next w:val="a"/>
    <w:uiPriority w:val="99"/>
    <w:rsid w:val="0070279B"/>
    <w:pPr>
      <w:spacing w:before="0" w:after="0" w:line="240" w:lineRule="auto"/>
      <w:jc w:val="both"/>
    </w:pPr>
    <w:rPr>
      <w:rFonts w:cs="Arial"/>
      <w:szCs w:val="24"/>
      <w:lang w:eastAsia="uk-UA"/>
    </w:rPr>
  </w:style>
  <w:style w:type="paragraph" w:customStyle="1" w:styleId="Normal7f007b7f-8575-452c-9a00-c00357884a0b">
    <w:name w:val="Normal_7f007b7f-8575-452c-9a00-c00357884a0b"/>
    <w:next w:val="a"/>
    <w:uiPriority w:val="99"/>
    <w:rsid w:val="0070279B"/>
    <w:rPr>
      <w:rFonts w:ascii="Times New Roman" w:hAnsi="Times New Roman"/>
      <w:sz w:val="24"/>
      <w:szCs w:val="24"/>
      <w:lang w:val="en-US" w:eastAsia="uk-UA"/>
    </w:rPr>
  </w:style>
  <w:style w:type="character" w:customStyle="1" w:styleId="28">
    <w:name w:val="Знак28"/>
    <w:uiPriority w:val="99"/>
    <w:rsid w:val="00285948"/>
    <w:rPr>
      <w:b/>
      <w:color w:val="003848"/>
      <w:sz w:val="28"/>
      <w:lang w:val="ru-RU" w:eastAsia="ru-RU"/>
    </w:rPr>
  </w:style>
  <w:style w:type="paragraph" w:customStyle="1" w:styleId="Normal6f16e68e-c1ac-4784-a044-75c9415c62bd">
    <w:name w:val="Normal_6f16e68e-c1ac-4784-a044-75c9415c62bd"/>
    <w:next w:val="a"/>
    <w:uiPriority w:val="99"/>
    <w:rsid w:val="00285948"/>
    <w:rPr>
      <w:rFonts w:ascii="Times New Roman" w:hAnsi="Times New Roman"/>
      <w:sz w:val="24"/>
      <w:szCs w:val="24"/>
      <w:lang w:val="en-US" w:eastAsia="uk-UA"/>
    </w:rPr>
  </w:style>
  <w:style w:type="paragraph" w:customStyle="1" w:styleId="NormalExport05c21c35-ad18-4977-ae0e-eff3247efa58">
    <w:name w:val="Normal_Export_05c21c35-ad18-4977-ae0e-eff3247efa58"/>
    <w:basedOn w:val="Normal6f16e68e-c1ac-4784-a044-75c9415c62bd"/>
    <w:next w:val="a"/>
    <w:uiPriority w:val="99"/>
    <w:rsid w:val="00285948"/>
    <w:pPr>
      <w:jc w:val="both"/>
    </w:pPr>
    <w:rPr>
      <w:rFonts w:ascii="Arial" w:hAnsi="Arial" w:cs="Arial"/>
      <w:sz w:val="20"/>
    </w:rPr>
  </w:style>
  <w:style w:type="paragraph" w:customStyle="1" w:styleId="Normaldd191a7c-fd83-4716-b5af-953cd2363cc4">
    <w:name w:val="Normal_dd191a7c-fd83-4716-b5af-953cd2363cc4"/>
    <w:next w:val="a"/>
    <w:uiPriority w:val="99"/>
    <w:rsid w:val="00285948"/>
    <w:rPr>
      <w:rFonts w:ascii="Times New Roman" w:hAnsi="Times New Roman"/>
      <w:sz w:val="24"/>
      <w:szCs w:val="24"/>
      <w:lang w:val="en-US" w:eastAsia="uk-UA"/>
    </w:rPr>
  </w:style>
  <w:style w:type="paragraph" w:customStyle="1" w:styleId="Normal11ced7f8-cc69-4447-b793-afbfcffb659b">
    <w:name w:val="Normal_11ced7f8-cc69-4447-b793-afbfcffb659b"/>
    <w:next w:val="a"/>
    <w:uiPriority w:val="99"/>
    <w:rsid w:val="00285948"/>
    <w:rPr>
      <w:rFonts w:ascii="Times New Roman" w:hAnsi="Times New Roman"/>
      <w:sz w:val="24"/>
      <w:szCs w:val="24"/>
      <w:lang w:val="en-US" w:eastAsia="uk-UA"/>
    </w:rPr>
  </w:style>
  <w:style w:type="paragraph" w:customStyle="1" w:styleId="NormalExport719002ab-1c93-4f05-b4bd-e046c0ecfa83">
    <w:name w:val="Normal_Export_719002ab-1c93-4f05-b4bd-e046c0ecfa83"/>
    <w:basedOn w:val="Normal11ced7f8-cc69-4447-b793-afbfcffb659b"/>
    <w:next w:val="a"/>
    <w:uiPriority w:val="99"/>
    <w:rsid w:val="00285948"/>
    <w:pPr>
      <w:jc w:val="both"/>
    </w:pPr>
    <w:rPr>
      <w:rFonts w:ascii="Arial" w:hAnsi="Arial" w:cs="Arial"/>
      <w:sz w:val="20"/>
    </w:rPr>
  </w:style>
  <w:style w:type="paragraph" w:customStyle="1" w:styleId="Normal89d7f3f7-8de1-4167-bda4-2144e7c0d9a9">
    <w:name w:val="Normal_89d7f3f7-8de1-4167-bda4-2144e7c0d9a9"/>
    <w:next w:val="a"/>
    <w:uiPriority w:val="99"/>
    <w:rsid w:val="00285948"/>
    <w:rPr>
      <w:rFonts w:ascii="Times New Roman" w:hAnsi="Times New Roman"/>
      <w:sz w:val="24"/>
      <w:szCs w:val="24"/>
      <w:lang w:val="en-US" w:eastAsia="uk-UA"/>
    </w:rPr>
  </w:style>
  <w:style w:type="paragraph" w:customStyle="1" w:styleId="Normaldf151026-c41a-4dbe-bc46-202fe7429f3b">
    <w:name w:val="Normal_df151026-c41a-4dbe-bc46-202fe7429f3b"/>
    <w:next w:val="a"/>
    <w:uiPriority w:val="99"/>
    <w:rsid w:val="00285948"/>
    <w:rPr>
      <w:rFonts w:ascii="Times New Roman" w:hAnsi="Times New Roman"/>
      <w:sz w:val="24"/>
      <w:szCs w:val="24"/>
      <w:lang w:val="en-US" w:eastAsia="uk-UA"/>
    </w:rPr>
  </w:style>
  <w:style w:type="paragraph" w:customStyle="1" w:styleId="NormalExport6b049ce7-b82f-42cf-96f3-020143cdc46d">
    <w:name w:val="Normal_Export_6b049ce7-b82f-42cf-96f3-020143cdc46d"/>
    <w:basedOn w:val="Normaldf151026-c41a-4dbe-bc46-202fe7429f3b"/>
    <w:next w:val="a"/>
    <w:uiPriority w:val="99"/>
    <w:rsid w:val="00285948"/>
    <w:pPr>
      <w:jc w:val="both"/>
    </w:pPr>
    <w:rPr>
      <w:rFonts w:ascii="Arial" w:hAnsi="Arial" w:cs="Arial"/>
      <w:sz w:val="20"/>
    </w:rPr>
  </w:style>
  <w:style w:type="paragraph" w:customStyle="1" w:styleId="Normal10c85437-a1d5-4c2f-bde7-338caa9d8f4f">
    <w:name w:val="Normal_10c85437-a1d5-4c2f-bde7-338caa9d8f4f"/>
    <w:next w:val="a"/>
    <w:uiPriority w:val="99"/>
    <w:rsid w:val="00285948"/>
    <w:rPr>
      <w:rFonts w:ascii="Times New Roman" w:hAnsi="Times New Roman"/>
      <w:sz w:val="24"/>
      <w:szCs w:val="24"/>
      <w:lang w:val="en-US" w:eastAsia="uk-UA"/>
    </w:rPr>
  </w:style>
  <w:style w:type="paragraph" w:customStyle="1" w:styleId="NormalExport254cd202-fcf5-41ce-88d9-91525a472fc8">
    <w:name w:val="Normal_Export_254cd202-fcf5-41ce-88d9-91525a472fc8"/>
    <w:basedOn w:val="a"/>
    <w:next w:val="a"/>
    <w:uiPriority w:val="99"/>
    <w:rsid w:val="00701974"/>
    <w:pPr>
      <w:spacing w:before="0" w:after="0" w:line="240" w:lineRule="auto"/>
      <w:jc w:val="both"/>
    </w:pPr>
    <w:rPr>
      <w:rFonts w:cs="Arial"/>
      <w:szCs w:val="24"/>
      <w:lang w:eastAsia="uk-UA"/>
    </w:rPr>
  </w:style>
  <w:style w:type="paragraph" w:customStyle="1" w:styleId="Normal9bd2c0a8-3c10-4e3f-9a31-278a0adb540d">
    <w:name w:val="Normal_9bd2c0a8-3c10-4e3f-9a31-278a0adb540d"/>
    <w:next w:val="a"/>
    <w:uiPriority w:val="99"/>
    <w:rsid w:val="00701974"/>
    <w:rPr>
      <w:rFonts w:ascii="Times New Roman" w:hAnsi="Times New Roman"/>
      <w:sz w:val="24"/>
      <w:szCs w:val="24"/>
      <w:lang w:val="en-US" w:eastAsia="uk-UA"/>
    </w:rPr>
  </w:style>
  <w:style w:type="character" w:customStyle="1" w:styleId="red1">
    <w:name w:val="red1"/>
    <w:uiPriority w:val="99"/>
    <w:rsid w:val="00DF1AA7"/>
    <w:rPr>
      <w:rFonts w:cs="Times New Roman"/>
      <w:color w:val="990000"/>
    </w:rPr>
  </w:style>
  <w:style w:type="paragraph" w:customStyle="1" w:styleId="NormalExport033796e2-c180-4a34-9e28-6e3ffc8eb1bd">
    <w:name w:val="Normal_Export_033796e2-c180-4a34-9e28-6e3ffc8eb1bd"/>
    <w:basedOn w:val="a"/>
    <w:next w:val="a"/>
    <w:uiPriority w:val="99"/>
    <w:rsid w:val="00A46843"/>
    <w:pPr>
      <w:spacing w:before="0" w:after="0" w:line="240" w:lineRule="auto"/>
      <w:jc w:val="both"/>
    </w:pPr>
    <w:rPr>
      <w:rFonts w:cs="Arial"/>
      <w:szCs w:val="24"/>
      <w:lang w:eastAsia="uk-UA"/>
    </w:rPr>
  </w:style>
  <w:style w:type="paragraph" w:customStyle="1" w:styleId="Normal957d9ddb-61b4-4ee9-9ff5-58109c132d22">
    <w:name w:val="Normal_957d9ddb-61b4-4ee9-9ff5-58109c132d22"/>
    <w:next w:val="a"/>
    <w:uiPriority w:val="99"/>
    <w:rsid w:val="00A46843"/>
    <w:rPr>
      <w:rFonts w:ascii="Times New Roman" w:hAnsi="Times New Roman"/>
      <w:sz w:val="24"/>
      <w:szCs w:val="24"/>
      <w:lang w:val="en-US" w:eastAsia="uk-UA"/>
    </w:rPr>
  </w:style>
  <w:style w:type="character" w:customStyle="1" w:styleId="27">
    <w:name w:val="Знак27"/>
    <w:uiPriority w:val="99"/>
    <w:rsid w:val="00ED5177"/>
    <w:rPr>
      <w:b/>
      <w:color w:val="003848"/>
      <w:sz w:val="28"/>
      <w:lang w:val="ru-RU" w:eastAsia="ru-RU"/>
    </w:rPr>
  </w:style>
  <w:style w:type="paragraph" w:customStyle="1" w:styleId="Normal7a910f0e-24d0-4dbf-aa94-f2f2d6fcdc8d">
    <w:name w:val="Normal_7a910f0e-24d0-4dbf-aa94-f2f2d6fcdc8d"/>
    <w:next w:val="a"/>
    <w:uiPriority w:val="99"/>
    <w:rsid w:val="00D07DD4"/>
    <w:rPr>
      <w:rFonts w:ascii="Times New Roman" w:hAnsi="Times New Roman"/>
      <w:sz w:val="24"/>
      <w:szCs w:val="24"/>
      <w:lang w:val="en-US" w:eastAsia="uk-UA"/>
    </w:rPr>
  </w:style>
  <w:style w:type="paragraph" w:customStyle="1" w:styleId="NormalExport3c122868-f517-4890-a480-b0b7996d8b90">
    <w:name w:val="Normal_Export_3c122868-f517-4890-a480-b0b7996d8b90"/>
    <w:basedOn w:val="a"/>
    <w:next w:val="a"/>
    <w:uiPriority w:val="99"/>
    <w:rsid w:val="00D07DD4"/>
    <w:pPr>
      <w:spacing w:before="0" w:after="0" w:line="240" w:lineRule="auto"/>
      <w:jc w:val="both"/>
    </w:pPr>
    <w:rPr>
      <w:rFonts w:cs="Arial"/>
      <w:szCs w:val="24"/>
      <w:lang w:eastAsia="uk-UA"/>
    </w:rPr>
  </w:style>
  <w:style w:type="character" w:customStyle="1" w:styleId="b-voiting-itemresult-count-link1">
    <w:name w:val="b-voiting-item__result-count-link1"/>
    <w:uiPriority w:val="99"/>
    <w:rsid w:val="002B2047"/>
    <w:rPr>
      <w:rFonts w:ascii="Arial" w:hAnsi="Arial" w:cs="Arial"/>
      <w:b/>
      <w:bCs/>
      <w:color w:val="506D0E"/>
      <w:sz w:val="18"/>
      <w:szCs w:val="18"/>
    </w:rPr>
  </w:style>
  <w:style w:type="character" w:customStyle="1" w:styleId="260">
    <w:name w:val="Знак26"/>
    <w:uiPriority w:val="99"/>
    <w:rsid w:val="001A72C6"/>
    <w:rPr>
      <w:b/>
      <w:color w:val="003848"/>
      <w:sz w:val="28"/>
      <w:lang w:val="ru-RU" w:eastAsia="ru-RU"/>
    </w:rPr>
  </w:style>
  <w:style w:type="character" w:customStyle="1" w:styleId="250">
    <w:name w:val="Знак25"/>
    <w:uiPriority w:val="99"/>
    <w:rsid w:val="00BC7DC6"/>
    <w:rPr>
      <w:b/>
      <w:color w:val="003848"/>
      <w:sz w:val="28"/>
      <w:lang w:val="ru-RU" w:eastAsia="ru-RU"/>
    </w:rPr>
  </w:style>
  <w:style w:type="paragraph" w:customStyle="1" w:styleId="Normaldb7fbac9-0e63-48a6-8e24-9baf5a560cf6">
    <w:name w:val="Normal_db7fbac9-0e63-48a6-8e24-9baf5a560cf6"/>
    <w:next w:val="a"/>
    <w:uiPriority w:val="99"/>
    <w:rsid w:val="00BC7DC6"/>
    <w:rPr>
      <w:rFonts w:ascii="Times New Roman" w:hAnsi="Times New Roman"/>
      <w:sz w:val="24"/>
      <w:szCs w:val="24"/>
      <w:lang w:val="en-US" w:eastAsia="uk-UA"/>
    </w:rPr>
  </w:style>
  <w:style w:type="paragraph" w:customStyle="1" w:styleId="NormalExport1050e743-44a9-475f-a756-7a231ab9cde2">
    <w:name w:val="Normal_Export_1050e743-44a9-475f-a756-7a231ab9cde2"/>
    <w:basedOn w:val="Normaldb7fbac9-0e63-48a6-8e24-9baf5a560cf6"/>
    <w:next w:val="a"/>
    <w:uiPriority w:val="99"/>
    <w:rsid w:val="00BC7DC6"/>
    <w:pPr>
      <w:jc w:val="both"/>
    </w:pPr>
    <w:rPr>
      <w:rFonts w:ascii="Arial" w:hAnsi="Arial" w:cs="Arial"/>
      <w:sz w:val="20"/>
    </w:rPr>
  </w:style>
  <w:style w:type="paragraph" w:customStyle="1" w:styleId="Normal17de8641-ca7a-4019-82ec-c7b342b4a7f1">
    <w:name w:val="Normal_17de8641-ca7a-4019-82ec-c7b342b4a7f1"/>
    <w:next w:val="a"/>
    <w:uiPriority w:val="99"/>
    <w:rsid w:val="00BC7DC6"/>
    <w:rPr>
      <w:rFonts w:ascii="Times New Roman" w:hAnsi="Times New Roman"/>
      <w:sz w:val="24"/>
      <w:szCs w:val="24"/>
      <w:lang w:val="en-US" w:eastAsia="uk-UA"/>
    </w:rPr>
  </w:style>
  <w:style w:type="paragraph" w:customStyle="1" w:styleId="Normal0c312db2-d4fb-42c3-afe8-fe073ef0802e">
    <w:name w:val="Normal_0c312db2-d4fb-42c3-afe8-fe073ef0802e"/>
    <w:next w:val="a"/>
    <w:uiPriority w:val="99"/>
    <w:rsid w:val="00BC7DC6"/>
    <w:rPr>
      <w:rFonts w:ascii="Times New Roman" w:hAnsi="Times New Roman"/>
      <w:sz w:val="24"/>
      <w:szCs w:val="24"/>
      <w:lang w:val="en-US" w:eastAsia="uk-UA"/>
    </w:rPr>
  </w:style>
  <w:style w:type="paragraph" w:customStyle="1" w:styleId="NormalExportcc1f75f4-03f8-4e92-9888-4b84226f864e">
    <w:name w:val="Normal_Export_cc1f75f4-03f8-4e92-9888-4b84226f864e"/>
    <w:basedOn w:val="Normal0c312db2-d4fb-42c3-afe8-fe073ef0802e"/>
    <w:next w:val="a"/>
    <w:uiPriority w:val="99"/>
    <w:rsid w:val="00BC7DC6"/>
    <w:pPr>
      <w:jc w:val="both"/>
    </w:pPr>
    <w:rPr>
      <w:rFonts w:ascii="Arial" w:hAnsi="Arial" w:cs="Arial"/>
      <w:sz w:val="20"/>
    </w:rPr>
  </w:style>
  <w:style w:type="paragraph" w:customStyle="1" w:styleId="Normal5507d2ad-02c2-494f-8702-226267f3cfb1">
    <w:name w:val="Normal_5507d2ad-02c2-494f-8702-226267f3cfb1"/>
    <w:next w:val="a"/>
    <w:uiPriority w:val="99"/>
    <w:rsid w:val="00BC7DC6"/>
    <w:rPr>
      <w:rFonts w:ascii="Times New Roman" w:hAnsi="Times New Roman"/>
      <w:sz w:val="24"/>
      <w:szCs w:val="24"/>
      <w:lang w:val="en-US" w:eastAsia="uk-UA"/>
    </w:rPr>
  </w:style>
  <w:style w:type="character" w:customStyle="1" w:styleId="240">
    <w:name w:val="Знак24"/>
    <w:uiPriority w:val="99"/>
    <w:rsid w:val="003910B3"/>
    <w:rPr>
      <w:b/>
      <w:color w:val="003848"/>
      <w:sz w:val="28"/>
      <w:lang w:val="ru-RU" w:eastAsia="ru-RU"/>
    </w:rPr>
  </w:style>
  <w:style w:type="character" w:customStyle="1" w:styleId="230">
    <w:name w:val="Знак23"/>
    <w:uiPriority w:val="99"/>
    <w:rsid w:val="00123A84"/>
    <w:rPr>
      <w:b/>
      <w:color w:val="003848"/>
      <w:sz w:val="28"/>
      <w:lang w:val="ru-RU" w:eastAsia="ru-RU"/>
    </w:rPr>
  </w:style>
  <w:style w:type="paragraph" w:customStyle="1" w:styleId="Normal492862f1-ee9c-40f2-bdc4-9f26698b23cb">
    <w:name w:val="Normal_492862f1-ee9c-40f2-bdc4-9f26698b23cb"/>
    <w:next w:val="a"/>
    <w:uiPriority w:val="99"/>
    <w:rsid w:val="00EA52FA"/>
    <w:rPr>
      <w:rFonts w:ascii="Times New Roman" w:hAnsi="Times New Roman"/>
      <w:sz w:val="24"/>
      <w:szCs w:val="24"/>
      <w:lang w:val="en-US" w:eastAsia="uk-UA"/>
    </w:rPr>
  </w:style>
  <w:style w:type="paragraph" w:customStyle="1" w:styleId="NormalExport1cfcb07f-1c42-400f-84b4-f938fd91b218">
    <w:name w:val="Normal_Export_1cfcb07f-1c42-400f-84b4-f938fd91b218"/>
    <w:basedOn w:val="a"/>
    <w:next w:val="a"/>
    <w:uiPriority w:val="99"/>
    <w:rsid w:val="00553C0F"/>
    <w:pPr>
      <w:spacing w:before="0" w:after="0" w:line="240" w:lineRule="auto"/>
      <w:jc w:val="both"/>
    </w:pPr>
    <w:rPr>
      <w:rFonts w:cs="Arial"/>
      <w:szCs w:val="24"/>
      <w:lang w:eastAsia="uk-UA"/>
    </w:rPr>
  </w:style>
  <w:style w:type="paragraph" w:customStyle="1" w:styleId="Normal5e626b3d-50cc-45ba-8271-c071eb6d9fc0">
    <w:name w:val="Normal_5e626b3d-50cc-45ba-8271-c071eb6d9fc0"/>
    <w:next w:val="a"/>
    <w:uiPriority w:val="99"/>
    <w:rsid w:val="00553C0F"/>
    <w:rPr>
      <w:rFonts w:ascii="Times New Roman" w:hAnsi="Times New Roman"/>
      <w:sz w:val="24"/>
      <w:szCs w:val="24"/>
      <w:lang w:val="en-US" w:eastAsia="uk-UA"/>
    </w:rPr>
  </w:style>
  <w:style w:type="paragraph" w:customStyle="1" w:styleId="NormalExport043bb4da-3726-47f7-9b24-d8b5ecc5be79">
    <w:name w:val="Normal_Export_043bb4da-3726-47f7-9b24-d8b5ecc5be79"/>
    <w:basedOn w:val="a"/>
    <w:next w:val="a"/>
    <w:uiPriority w:val="99"/>
    <w:rsid w:val="004C60B7"/>
    <w:pPr>
      <w:spacing w:before="0" w:after="0" w:line="240" w:lineRule="auto"/>
      <w:jc w:val="both"/>
    </w:pPr>
    <w:rPr>
      <w:rFonts w:cs="Arial"/>
      <w:szCs w:val="24"/>
      <w:lang w:eastAsia="uk-UA"/>
    </w:rPr>
  </w:style>
  <w:style w:type="paragraph" w:customStyle="1" w:styleId="Normal02dad01b-c4cd-4d39-9673-9a3bdfe86b07">
    <w:name w:val="Normal_02dad01b-c4cd-4d39-9673-9a3bdfe86b07"/>
    <w:next w:val="a"/>
    <w:uiPriority w:val="99"/>
    <w:rsid w:val="004C60B7"/>
    <w:rPr>
      <w:rFonts w:ascii="Times New Roman" w:hAnsi="Times New Roman"/>
      <w:sz w:val="24"/>
      <w:szCs w:val="24"/>
      <w:lang w:val="en-US" w:eastAsia="uk-UA"/>
    </w:rPr>
  </w:style>
  <w:style w:type="paragraph" w:customStyle="1" w:styleId="NormalExport0bd6c4de-4c88-4c63-8406-32cc6d03d60b">
    <w:name w:val="Normal_Export_0bd6c4de-4c88-4c63-8406-32cc6d03d60b"/>
    <w:basedOn w:val="a"/>
    <w:next w:val="a"/>
    <w:uiPriority w:val="99"/>
    <w:rsid w:val="00FF0D7A"/>
    <w:pPr>
      <w:spacing w:before="0" w:after="0" w:line="240" w:lineRule="auto"/>
      <w:jc w:val="both"/>
    </w:pPr>
    <w:rPr>
      <w:rFonts w:cs="Arial"/>
      <w:szCs w:val="24"/>
      <w:lang w:eastAsia="uk-UA"/>
    </w:rPr>
  </w:style>
  <w:style w:type="paragraph" w:customStyle="1" w:styleId="Normalfb73dc10-0bd0-49a5-8cd4-3cc1de39fb64">
    <w:name w:val="Normal_fb73dc10-0bd0-49a5-8cd4-3cc1de39fb64"/>
    <w:next w:val="a"/>
    <w:uiPriority w:val="99"/>
    <w:rsid w:val="00FF0D7A"/>
    <w:rPr>
      <w:rFonts w:ascii="Times New Roman" w:hAnsi="Times New Roman"/>
      <w:sz w:val="24"/>
      <w:szCs w:val="24"/>
      <w:lang w:val="en-US" w:eastAsia="uk-UA"/>
    </w:rPr>
  </w:style>
  <w:style w:type="character" w:customStyle="1" w:styleId="220">
    <w:name w:val="Знак22"/>
    <w:uiPriority w:val="99"/>
    <w:rsid w:val="00754EDD"/>
    <w:rPr>
      <w:b/>
      <w:color w:val="003848"/>
      <w:sz w:val="28"/>
      <w:lang w:val="ru-RU" w:eastAsia="ru-RU"/>
    </w:rPr>
  </w:style>
  <w:style w:type="paragraph" w:customStyle="1" w:styleId="Normal7debd550-19ae-4ddb-b52f-a165985111bd">
    <w:name w:val="Normal_7debd550-19ae-4ddb-b52f-a165985111bd"/>
    <w:next w:val="a"/>
    <w:uiPriority w:val="99"/>
    <w:rsid w:val="00754EDD"/>
    <w:rPr>
      <w:rFonts w:ascii="Times New Roman" w:hAnsi="Times New Roman"/>
      <w:sz w:val="24"/>
      <w:szCs w:val="24"/>
      <w:lang w:val="en-US" w:eastAsia="uk-UA"/>
    </w:rPr>
  </w:style>
  <w:style w:type="paragraph" w:customStyle="1" w:styleId="NormalExport6b6ee3eb-251a-4ac1-90bb-a201f7b165d8">
    <w:name w:val="Normal_Export_6b6ee3eb-251a-4ac1-90bb-a201f7b165d8"/>
    <w:basedOn w:val="Normal7debd550-19ae-4ddb-b52f-a165985111bd"/>
    <w:next w:val="a"/>
    <w:uiPriority w:val="99"/>
    <w:rsid w:val="00754EDD"/>
    <w:pPr>
      <w:jc w:val="both"/>
    </w:pPr>
    <w:rPr>
      <w:rFonts w:ascii="Arial" w:hAnsi="Arial" w:cs="Arial"/>
      <w:sz w:val="20"/>
    </w:rPr>
  </w:style>
  <w:style w:type="paragraph" w:customStyle="1" w:styleId="Normala6368816-c05f-459e-91e4-89651ceb8bf9">
    <w:name w:val="Normal_a6368816-c05f-459e-91e4-89651ceb8bf9"/>
    <w:next w:val="a"/>
    <w:uiPriority w:val="99"/>
    <w:rsid w:val="00754EDD"/>
    <w:rPr>
      <w:rFonts w:ascii="Times New Roman" w:hAnsi="Times New Roman"/>
      <w:sz w:val="24"/>
      <w:szCs w:val="24"/>
      <w:lang w:val="en-US" w:eastAsia="uk-UA"/>
    </w:rPr>
  </w:style>
  <w:style w:type="paragraph" w:customStyle="1" w:styleId="Normal66ba5b45-b16d-452d-a1cb-0adac53e3d99">
    <w:name w:val="Normal_66ba5b45-b16d-452d-a1cb-0adac53e3d99"/>
    <w:next w:val="a"/>
    <w:uiPriority w:val="99"/>
    <w:rsid w:val="00754EDD"/>
    <w:rPr>
      <w:rFonts w:ascii="Times New Roman" w:hAnsi="Times New Roman"/>
      <w:sz w:val="24"/>
      <w:szCs w:val="24"/>
      <w:lang w:val="en-US" w:eastAsia="uk-UA"/>
    </w:rPr>
  </w:style>
  <w:style w:type="paragraph" w:customStyle="1" w:styleId="NormalExporta5d67942-fbb0-416d-90c8-fd4d62ec1931">
    <w:name w:val="Normal_Export_a5d67942-fbb0-416d-90c8-fd4d62ec1931"/>
    <w:basedOn w:val="Normal66ba5b45-b16d-452d-a1cb-0adac53e3d99"/>
    <w:next w:val="a"/>
    <w:uiPriority w:val="99"/>
    <w:rsid w:val="00754EDD"/>
    <w:pPr>
      <w:jc w:val="both"/>
    </w:pPr>
    <w:rPr>
      <w:rFonts w:ascii="Arial" w:hAnsi="Arial" w:cs="Arial"/>
      <w:sz w:val="20"/>
    </w:rPr>
  </w:style>
  <w:style w:type="paragraph" w:customStyle="1" w:styleId="Normalecd52078-ae0f-4916-8d82-721afc351f34">
    <w:name w:val="Normal_ecd52078-ae0f-4916-8d82-721afc351f34"/>
    <w:next w:val="a"/>
    <w:uiPriority w:val="99"/>
    <w:rsid w:val="00754EDD"/>
    <w:rPr>
      <w:rFonts w:ascii="Times New Roman" w:hAnsi="Times New Roman"/>
      <w:sz w:val="24"/>
      <w:szCs w:val="24"/>
      <w:lang w:val="en-US" w:eastAsia="uk-UA"/>
    </w:rPr>
  </w:style>
  <w:style w:type="character" w:customStyle="1" w:styleId="210">
    <w:name w:val="Знак21"/>
    <w:uiPriority w:val="99"/>
    <w:rsid w:val="00ED58FA"/>
    <w:rPr>
      <w:b/>
      <w:color w:val="003848"/>
      <w:sz w:val="28"/>
      <w:lang w:val="ru-RU" w:eastAsia="ru-RU"/>
    </w:rPr>
  </w:style>
  <w:style w:type="paragraph" w:customStyle="1" w:styleId="Normal781360d7-1d04-4020-a6e5-c7e626c67c66">
    <w:name w:val="Normal_781360d7-1d04-4020-a6e5-c7e626c67c66"/>
    <w:next w:val="a"/>
    <w:uiPriority w:val="99"/>
    <w:rsid w:val="00ED58FA"/>
    <w:rPr>
      <w:rFonts w:ascii="Times New Roman" w:hAnsi="Times New Roman"/>
      <w:sz w:val="24"/>
      <w:szCs w:val="24"/>
      <w:lang w:val="en-US" w:eastAsia="uk-UA"/>
    </w:rPr>
  </w:style>
  <w:style w:type="paragraph" w:customStyle="1" w:styleId="NormalExportd46d9d2c-e2b1-41ae-b63c-70634f5ad4ff">
    <w:name w:val="Normal_Export_d46d9d2c-e2b1-41ae-b63c-70634f5ad4ff"/>
    <w:basedOn w:val="Normal781360d7-1d04-4020-a6e5-c7e626c67c66"/>
    <w:next w:val="a"/>
    <w:uiPriority w:val="99"/>
    <w:rsid w:val="00ED58FA"/>
    <w:pPr>
      <w:jc w:val="both"/>
    </w:pPr>
    <w:rPr>
      <w:rFonts w:ascii="Arial" w:hAnsi="Arial" w:cs="Arial"/>
      <w:sz w:val="20"/>
    </w:rPr>
  </w:style>
  <w:style w:type="paragraph" w:customStyle="1" w:styleId="Normal2180f144-1f7a-4b71-b66c-309d26343c61">
    <w:name w:val="Normal_2180f144-1f7a-4b71-b66c-309d26343c61"/>
    <w:next w:val="a"/>
    <w:uiPriority w:val="99"/>
    <w:rsid w:val="00ED58FA"/>
    <w:rPr>
      <w:rFonts w:ascii="Times New Roman" w:hAnsi="Times New Roman"/>
      <w:sz w:val="24"/>
      <w:szCs w:val="24"/>
      <w:lang w:val="en-US" w:eastAsia="uk-UA"/>
    </w:rPr>
  </w:style>
  <w:style w:type="character" w:customStyle="1" w:styleId="200">
    <w:name w:val="Знак20"/>
    <w:uiPriority w:val="99"/>
    <w:rsid w:val="002B19C2"/>
    <w:rPr>
      <w:b/>
      <w:color w:val="003848"/>
      <w:sz w:val="28"/>
      <w:lang w:val="ru-RU" w:eastAsia="ru-RU"/>
    </w:rPr>
  </w:style>
  <w:style w:type="character" w:customStyle="1" w:styleId="190">
    <w:name w:val="Знак19"/>
    <w:uiPriority w:val="99"/>
    <w:rsid w:val="00327834"/>
    <w:rPr>
      <w:b/>
      <w:color w:val="003848"/>
      <w:sz w:val="28"/>
      <w:lang w:val="ru-RU" w:eastAsia="ru-RU"/>
    </w:rPr>
  </w:style>
  <w:style w:type="character" w:customStyle="1" w:styleId="180">
    <w:name w:val="Знак18"/>
    <w:uiPriority w:val="99"/>
    <w:rsid w:val="00E7665B"/>
    <w:rPr>
      <w:b/>
      <w:color w:val="003848"/>
      <w:sz w:val="28"/>
      <w:lang w:val="ru-RU" w:eastAsia="ru-RU"/>
    </w:rPr>
  </w:style>
  <w:style w:type="paragraph" w:customStyle="1" w:styleId="Normal26607cb9-a22f-41c6-9354-ee536c20f8cd">
    <w:name w:val="Normal_26607cb9-a22f-41c6-9354-ee536c20f8cd"/>
    <w:next w:val="a"/>
    <w:uiPriority w:val="99"/>
    <w:rsid w:val="00E7665B"/>
    <w:rPr>
      <w:rFonts w:ascii="Times New Roman" w:hAnsi="Times New Roman"/>
      <w:sz w:val="24"/>
      <w:szCs w:val="24"/>
      <w:lang w:val="en-US" w:eastAsia="uk-UA"/>
    </w:rPr>
  </w:style>
  <w:style w:type="paragraph" w:customStyle="1" w:styleId="NormalExport5afba9b4-be49-4603-bf2d-7508f87e2bdf">
    <w:name w:val="Normal_Export_5afba9b4-be49-4603-bf2d-7508f87e2bdf"/>
    <w:basedOn w:val="Normal26607cb9-a22f-41c6-9354-ee536c20f8cd"/>
    <w:next w:val="a"/>
    <w:uiPriority w:val="99"/>
    <w:rsid w:val="00E7665B"/>
    <w:pPr>
      <w:jc w:val="both"/>
    </w:pPr>
    <w:rPr>
      <w:rFonts w:ascii="Arial" w:hAnsi="Arial" w:cs="Arial"/>
      <w:sz w:val="20"/>
    </w:rPr>
  </w:style>
  <w:style w:type="paragraph" w:customStyle="1" w:styleId="Normalc4ba0127-7f8a-499e-b40f-6c9dc3f4d288">
    <w:name w:val="Normal_c4ba0127-7f8a-499e-b40f-6c9dc3f4d288"/>
    <w:next w:val="a"/>
    <w:uiPriority w:val="99"/>
    <w:rsid w:val="00E7665B"/>
    <w:rPr>
      <w:rFonts w:ascii="Times New Roman" w:hAnsi="Times New Roman"/>
      <w:sz w:val="24"/>
      <w:szCs w:val="24"/>
      <w:lang w:val="en-US" w:eastAsia="uk-UA"/>
    </w:rPr>
  </w:style>
  <w:style w:type="character" w:customStyle="1" w:styleId="170">
    <w:name w:val="Знак17"/>
    <w:uiPriority w:val="99"/>
    <w:rsid w:val="00DE604E"/>
    <w:rPr>
      <w:b/>
      <w:color w:val="003848"/>
      <w:sz w:val="28"/>
      <w:lang w:val="ru-RU" w:eastAsia="ru-RU"/>
    </w:rPr>
  </w:style>
  <w:style w:type="paragraph" w:customStyle="1" w:styleId="NormalExport8d16114c-efc0-4353-93ee-3eed0351ea07">
    <w:name w:val="Normal_Export_8d16114c-efc0-4353-93ee-3eed0351ea07"/>
    <w:basedOn w:val="a"/>
    <w:next w:val="a"/>
    <w:uiPriority w:val="99"/>
    <w:rsid w:val="004B1EF5"/>
    <w:pPr>
      <w:spacing w:before="0" w:after="0" w:line="240" w:lineRule="auto"/>
      <w:jc w:val="both"/>
    </w:pPr>
    <w:rPr>
      <w:rFonts w:cs="Arial"/>
      <w:szCs w:val="24"/>
      <w:lang w:eastAsia="uk-UA"/>
    </w:rPr>
  </w:style>
  <w:style w:type="paragraph" w:customStyle="1" w:styleId="Normal9d1cc9f4-ea7b-482c-8768-cf31a4b9582b">
    <w:name w:val="Normal_9d1cc9f4-ea7b-482c-8768-cf31a4b9582b"/>
    <w:next w:val="a"/>
    <w:uiPriority w:val="99"/>
    <w:rsid w:val="004B1EF5"/>
    <w:rPr>
      <w:rFonts w:ascii="Times New Roman" w:hAnsi="Times New Roman"/>
      <w:sz w:val="24"/>
      <w:szCs w:val="24"/>
      <w:lang w:val="en-US" w:eastAsia="uk-UA"/>
    </w:rPr>
  </w:style>
  <w:style w:type="paragraph" w:customStyle="1" w:styleId="NormalExportceddfc7d-6979-4ee9-89e1-585a57d43366">
    <w:name w:val="Normal_Export_ceddfc7d-6979-4ee9-89e1-585a57d43366"/>
    <w:basedOn w:val="a"/>
    <w:next w:val="a"/>
    <w:uiPriority w:val="99"/>
    <w:rsid w:val="004B1EF5"/>
    <w:pPr>
      <w:spacing w:before="0" w:after="0" w:line="240" w:lineRule="auto"/>
      <w:jc w:val="both"/>
    </w:pPr>
    <w:rPr>
      <w:rFonts w:cs="Arial"/>
      <w:szCs w:val="24"/>
      <w:lang w:eastAsia="uk-UA"/>
    </w:rPr>
  </w:style>
  <w:style w:type="paragraph" w:customStyle="1" w:styleId="Normal0411cc45-d3f6-48c7-b39d-147aa253d299">
    <w:name w:val="Normal_0411cc45-d3f6-48c7-b39d-147aa253d299"/>
    <w:next w:val="a"/>
    <w:uiPriority w:val="99"/>
    <w:rsid w:val="004B1EF5"/>
    <w:rPr>
      <w:rFonts w:ascii="Times New Roman" w:hAnsi="Times New Roman"/>
      <w:sz w:val="24"/>
      <w:szCs w:val="24"/>
      <w:lang w:val="en-US" w:eastAsia="uk-UA"/>
    </w:rPr>
  </w:style>
  <w:style w:type="paragraph" w:customStyle="1" w:styleId="NormalExport87a5b7b7-980b-4491-b4aa-6de3e7c5c7de">
    <w:name w:val="Normal_Export_87a5b7b7-980b-4491-b4aa-6de3e7c5c7de"/>
    <w:basedOn w:val="a"/>
    <w:next w:val="a"/>
    <w:uiPriority w:val="99"/>
    <w:rsid w:val="00A939A1"/>
    <w:pPr>
      <w:spacing w:before="0" w:after="0" w:line="240" w:lineRule="auto"/>
      <w:jc w:val="both"/>
    </w:pPr>
    <w:rPr>
      <w:rFonts w:cs="Arial"/>
      <w:szCs w:val="24"/>
      <w:lang w:eastAsia="uk-UA"/>
    </w:rPr>
  </w:style>
  <w:style w:type="paragraph" w:customStyle="1" w:styleId="Normal8449cf97-536e-416d-8253-8289ad5e833e">
    <w:name w:val="Normal_8449cf97-536e-416d-8253-8289ad5e833e"/>
    <w:next w:val="a"/>
    <w:uiPriority w:val="99"/>
    <w:rsid w:val="00A939A1"/>
    <w:rPr>
      <w:rFonts w:ascii="Times New Roman" w:hAnsi="Times New Roman"/>
      <w:sz w:val="24"/>
      <w:szCs w:val="24"/>
      <w:lang w:val="en-US" w:eastAsia="uk-UA"/>
    </w:rPr>
  </w:style>
  <w:style w:type="character" w:customStyle="1" w:styleId="160">
    <w:name w:val="Знак16"/>
    <w:uiPriority w:val="99"/>
    <w:rsid w:val="004F4980"/>
    <w:rPr>
      <w:b/>
      <w:color w:val="003848"/>
      <w:sz w:val="28"/>
      <w:lang w:val="ru-RU" w:eastAsia="ru-RU"/>
    </w:rPr>
  </w:style>
  <w:style w:type="paragraph" w:customStyle="1" w:styleId="Normal1bd4a181-7631-4f8f-8958-37243428c3ab">
    <w:name w:val="Normal_1bd4a181-7631-4f8f-8958-37243428c3ab"/>
    <w:next w:val="a"/>
    <w:uiPriority w:val="99"/>
    <w:rsid w:val="004F4980"/>
    <w:rPr>
      <w:rFonts w:ascii="Times New Roman" w:hAnsi="Times New Roman"/>
      <w:sz w:val="24"/>
      <w:szCs w:val="24"/>
      <w:lang w:val="en-US" w:eastAsia="uk-UA"/>
    </w:rPr>
  </w:style>
  <w:style w:type="paragraph" w:customStyle="1" w:styleId="NormalExport25ad3d11-0e81-40fe-8b2e-fb8ef83fbc5f">
    <w:name w:val="Normal_Export_25ad3d11-0e81-40fe-8b2e-fb8ef83fbc5f"/>
    <w:basedOn w:val="Normal1bd4a181-7631-4f8f-8958-37243428c3ab"/>
    <w:next w:val="a"/>
    <w:uiPriority w:val="99"/>
    <w:rsid w:val="004F4980"/>
    <w:pPr>
      <w:jc w:val="both"/>
    </w:pPr>
    <w:rPr>
      <w:rFonts w:ascii="Arial" w:hAnsi="Arial" w:cs="Arial"/>
      <w:sz w:val="20"/>
    </w:rPr>
  </w:style>
  <w:style w:type="paragraph" w:customStyle="1" w:styleId="Normalf96ba388-4f78-45a5-ac6a-487b75c465cd">
    <w:name w:val="Normal_f96ba388-4f78-45a5-ac6a-487b75c465cd"/>
    <w:next w:val="a"/>
    <w:uiPriority w:val="99"/>
    <w:rsid w:val="004F4980"/>
    <w:rPr>
      <w:rFonts w:ascii="Times New Roman" w:hAnsi="Times New Roman"/>
      <w:sz w:val="24"/>
      <w:szCs w:val="24"/>
      <w:lang w:val="en-US" w:eastAsia="uk-UA"/>
    </w:rPr>
  </w:style>
  <w:style w:type="paragraph" w:customStyle="1" w:styleId="Normal0fe6b38b-ebfe-470c-95f5-abc32db3fbb7">
    <w:name w:val="Normal_0fe6b38b-ebfe-470c-95f5-abc32db3fbb7"/>
    <w:next w:val="a"/>
    <w:uiPriority w:val="99"/>
    <w:rsid w:val="004F4980"/>
    <w:rPr>
      <w:rFonts w:ascii="Times New Roman" w:hAnsi="Times New Roman"/>
      <w:sz w:val="24"/>
      <w:szCs w:val="24"/>
      <w:lang w:val="en-US" w:eastAsia="uk-UA"/>
    </w:rPr>
  </w:style>
  <w:style w:type="paragraph" w:customStyle="1" w:styleId="NormalExport8229f333-d6a2-4ec6-a733-0a466b14b04a">
    <w:name w:val="Normal_Export_8229f333-d6a2-4ec6-a733-0a466b14b04a"/>
    <w:basedOn w:val="Normal0fe6b38b-ebfe-470c-95f5-abc32db3fbb7"/>
    <w:next w:val="a"/>
    <w:uiPriority w:val="99"/>
    <w:rsid w:val="004F4980"/>
    <w:pPr>
      <w:jc w:val="both"/>
    </w:pPr>
    <w:rPr>
      <w:rFonts w:ascii="Arial" w:hAnsi="Arial" w:cs="Arial"/>
      <w:sz w:val="20"/>
    </w:rPr>
  </w:style>
  <w:style w:type="paragraph" w:customStyle="1" w:styleId="Normal7202fb36-86be-4b74-8bb9-aefe2f566651">
    <w:name w:val="Normal_7202fb36-86be-4b74-8bb9-aefe2f566651"/>
    <w:next w:val="a"/>
    <w:uiPriority w:val="99"/>
    <w:rsid w:val="004F4980"/>
    <w:rPr>
      <w:rFonts w:ascii="Times New Roman" w:hAnsi="Times New Roman"/>
      <w:sz w:val="24"/>
      <w:szCs w:val="24"/>
      <w:lang w:val="en-US" w:eastAsia="uk-UA"/>
    </w:rPr>
  </w:style>
  <w:style w:type="paragraph" w:customStyle="1" w:styleId="Normal1a410428-3f02-4077-a110-3ef04b2d0298">
    <w:name w:val="Normal_1a410428-3f02-4077-a110-3ef04b2d0298"/>
    <w:next w:val="a"/>
    <w:uiPriority w:val="99"/>
    <w:rsid w:val="004F4980"/>
    <w:rPr>
      <w:rFonts w:ascii="Times New Roman" w:hAnsi="Times New Roman"/>
      <w:sz w:val="24"/>
      <w:szCs w:val="24"/>
      <w:lang w:val="en-US" w:eastAsia="uk-UA"/>
    </w:rPr>
  </w:style>
  <w:style w:type="paragraph" w:customStyle="1" w:styleId="Normald70e7928-03cb-45d2-8dbf-73a331dd8b7f">
    <w:name w:val="Normal_d70e7928-03cb-45d2-8dbf-73a331dd8b7f"/>
    <w:basedOn w:val="Normal1a410428-3f02-4077-a110-3ef04b2d0298"/>
    <w:next w:val="a"/>
    <w:uiPriority w:val="99"/>
    <w:rsid w:val="004F4980"/>
  </w:style>
  <w:style w:type="paragraph" w:customStyle="1" w:styleId="Normal6464b203-455e-4275-828e-8d14f558f761">
    <w:name w:val="Normal_6464b203-455e-4275-828e-8d14f558f761"/>
    <w:next w:val="a"/>
    <w:uiPriority w:val="99"/>
    <w:rsid w:val="004F4980"/>
    <w:rPr>
      <w:rFonts w:ascii="Times New Roman" w:hAnsi="Times New Roman"/>
      <w:sz w:val="24"/>
      <w:szCs w:val="24"/>
      <w:lang w:val="en-US" w:eastAsia="uk-UA"/>
    </w:rPr>
  </w:style>
  <w:style w:type="paragraph" w:customStyle="1" w:styleId="Normal879910ec-1665-4fa6-93db-6e6586d147b8">
    <w:name w:val="Normal_879910ec-1665-4fa6-93db-6e6586d147b8"/>
    <w:next w:val="a"/>
    <w:uiPriority w:val="99"/>
    <w:rsid w:val="004F4980"/>
    <w:rPr>
      <w:rFonts w:ascii="Times New Roman" w:hAnsi="Times New Roman"/>
      <w:sz w:val="24"/>
      <w:szCs w:val="24"/>
      <w:lang w:val="en-US" w:eastAsia="uk-UA"/>
    </w:rPr>
  </w:style>
  <w:style w:type="paragraph" w:customStyle="1" w:styleId="NormalExport8193d933-202d-484a-a8e6-518427b75401">
    <w:name w:val="Normal_Export_8193d933-202d-484a-a8e6-518427b75401"/>
    <w:basedOn w:val="Normal879910ec-1665-4fa6-93db-6e6586d147b8"/>
    <w:next w:val="a"/>
    <w:uiPriority w:val="99"/>
    <w:rsid w:val="004F4980"/>
    <w:pPr>
      <w:jc w:val="both"/>
    </w:pPr>
    <w:rPr>
      <w:rFonts w:ascii="Arial" w:hAnsi="Arial" w:cs="Arial"/>
      <w:sz w:val="20"/>
    </w:rPr>
  </w:style>
  <w:style w:type="paragraph" w:customStyle="1" w:styleId="Normalef0a10ed-d22e-4bba-b9f5-c0e2812e45ea">
    <w:name w:val="Normal_ef0a10ed-d22e-4bba-b9f5-c0e2812e45ea"/>
    <w:next w:val="a"/>
    <w:uiPriority w:val="99"/>
    <w:rsid w:val="004F4980"/>
    <w:rPr>
      <w:rFonts w:ascii="Times New Roman" w:hAnsi="Times New Roman"/>
      <w:sz w:val="24"/>
      <w:szCs w:val="24"/>
      <w:lang w:val="en-US" w:eastAsia="uk-UA"/>
    </w:rPr>
  </w:style>
  <w:style w:type="paragraph" w:customStyle="1" w:styleId="Normale8c2e703-b4bb-4496-bf90-05163f221ea0">
    <w:name w:val="Normal_e8c2e703-b4bb-4496-bf90-05163f221ea0"/>
    <w:next w:val="a"/>
    <w:uiPriority w:val="99"/>
    <w:rsid w:val="004F4980"/>
    <w:rPr>
      <w:rFonts w:ascii="Times New Roman" w:hAnsi="Times New Roman"/>
      <w:sz w:val="24"/>
      <w:szCs w:val="24"/>
      <w:lang w:val="en-US" w:eastAsia="uk-UA"/>
    </w:rPr>
  </w:style>
  <w:style w:type="paragraph" w:customStyle="1" w:styleId="Normal607dd8af-870a-4c79-87ee-d5a3c94f77a8">
    <w:name w:val="Normal_607dd8af-870a-4c79-87ee-d5a3c94f77a8"/>
    <w:basedOn w:val="Normale8c2e703-b4bb-4496-bf90-05163f221ea0"/>
    <w:next w:val="a"/>
    <w:uiPriority w:val="99"/>
    <w:rsid w:val="004F4980"/>
  </w:style>
  <w:style w:type="paragraph" w:customStyle="1" w:styleId="Normal9282eda0-03ed-4de7-8e5a-4e76d15a8cc6">
    <w:name w:val="Normal_9282eda0-03ed-4de7-8e5a-4e76d15a8cc6"/>
    <w:next w:val="a"/>
    <w:uiPriority w:val="99"/>
    <w:rsid w:val="004F4980"/>
    <w:rPr>
      <w:rFonts w:ascii="Times New Roman" w:hAnsi="Times New Roman"/>
      <w:sz w:val="24"/>
      <w:szCs w:val="24"/>
      <w:lang w:val="en-US" w:eastAsia="uk-UA"/>
    </w:rPr>
  </w:style>
  <w:style w:type="paragraph" w:customStyle="1" w:styleId="Normalc5fd0d80-20f4-4291-864c-33b66d548b1b">
    <w:name w:val="Normal_c5fd0d80-20f4-4291-864c-33b66d548b1b"/>
    <w:next w:val="a"/>
    <w:uiPriority w:val="99"/>
    <w:rsid w:val="00582476"/>
    <w:rPr>
      <w:rFonts w:ascii="Times New Roman" w:hAnsi="Times New Roman"/>
      <w:sz w:val="24"/>
      <w:szCs w:val="24"/>
      <w:lang w:val="en-US" w:eastAsia="uk-UA"/>
    </w:rPr>
  </w:style>
  <w:style w:type="paragraph" w:customStyle="1" w:styleId="NormalExport7bb603ca-ff84-448a-adbf-3c2784d37503">
    <w:name w:val="Normal_Export_7bb603ca-ff84-448a-adbf-3c2784d37503"/>
    <w:basedOn w:val="Normalc5fd0d80-20f4-4291-864c-33b66d548b1b"/>
    <w:next w:val="a"/>
    <w:uiPriority w:val="99"/>
    <w:rsid w:val="00582476"/>
    <w:pPr>
      <w:jc w:val="both"/>
    </w:pPr>
    <w:rPr>
      <w:rFonts w:ascii="Arial" w:hAnsi="Arial" w:cs="Arial"/>
      <w:sz w:val="20"/>
    </w:rPr>
  </w:style>
  <w:style w:type="paragraph" w:customStyle="1" w:styleId="Normal45052e01-dff2-4cd7-8773-ba455bf3cc35">
    <w:name w:val="Normal_45052e01-dff2-4cd7-8773-ba455bf3cc35"/>
    <w:next w:val="a"/>
    <w:uiPriority w:val="99"/>
    <w:rsid w:val="00582476"/>
    <w:rPr>
      <w:rFonts w:ascii="Times New Roman" w:hAnsi="Times New Roman"/>
      <w:sz w:val="24"/>
      <w:szCs w:val="24"/>
      <w:lang w:val="en-US" w:eastAsia="uk-UA"/>
    </w:rPr>
  </w:style>
  <w:style w:type="paragraph" w:customStyle="1" w:styleId="Normal2f49f85d-8147-4a6e-b110-15d940e8fc88">
    <w:name w:val="Normal_2f49f85d-8147-4a6e-b110-15d940e8fc88"/>
    <w:next w:val="a"/>
    <w:uiPriority w:val="99"/>
    <w:rsid w:val="00582476"/>
    <w:rPr>
      <w:rFonts w:ascii="Times New Roman" w:hAnsi="Times New Roman"/>
      <w:sz w:val="24"/>
      <w:szCs w:val="24"/>
      <w:lang w:val="en-US" w:eastAsia="uk-UA"/>
    </w:rPr>
  </w:style>
  <w:style w:type="paragraph" w:customStyle="1" w:styleId="NormalExport59b0c114-78aa-455a-ad2c-522e785e7d0e">
    <w:name w:val="Normal_Export_59b0c114-78aa-455a-ad2c-522e785e7d0e"/>
    <w:basedOn w:val="Normal2f49f85d-8147-4a6e-b110-15d940e8fc88"/>
    <w:next w:val="a"/>
    <w:uiPriority w:val="99"/>
    <w:rsid w:val="00582476"/>
    <w:pPr>
      <w:jc w:val="both"/>
    </w:pPr>
    <w:rPr>
      <w:rFonts w:ascii="Arial" w:hAnsi="Arial" w:cs="Arial"/>
      <w:sz w:val="20"/>
    </w:rPr>
  </w:style>
  <w:style w:type="paragraph" w:customStyle="1" w:styleId="Normal5028c406-424c-4222-ab2f-64592d87b876">
    <w:name w:val="Normal_5028c406-424c-4222-ab2f-64592d87b876"/>
    <w:next w:val="a"/>
    <w:uiPriority w:val="99"/>
    <w:rsid w:val="00582476"/>
    <w:rPr>
      <w:rFonts w:ascii="Times New Roman" w:hAnsi="Times New Roman"/>
      <w:sz w:val="24"/>
      <w:szCs w:val="24"/>
      <w:lang w:val="en-US" w:eastAsia="uk-UA"/>
    </w:rPr>
  </w:style>
  <w:style w:type="paragraph" w:customStyle="1" w:styleId="Normal0f4165ba-38ba-477e-8e5c-763abab47c53">
    <w:name w:val="Normal_0f4165ba-38ba-477e-8e5c-763abab47c53"/>
    <w:next w:val="a"/>
    <w:uiPriority w:val="99"/>
    <w:rsid w:val="00582476"/>
    <w:rPr>
      <w:rFonts w:ascii="Times New Roman" w:hAnsi="Times New Roman"/>
      <w:sz w:val="24"/>
      <w:szCs w:val="24"/>
      <w:lang w:val="en-US" w:eastAsia="uk-UA"/>
    </w:rPr>
  </w:style>
  <w:style w:type="paragraph" w:customStyle="1" w:styleId="Normalcd19db4a-0e28-4705-87cf-fbb11bd0745c">
    <w:name w:val="Normal_cd19db4a-0e28-4705-87cf-fbb11bd0745c"/>
    <w:basedOn w:val="Normal0f4165ba-38ba-477e-8e5c-763abab47c53"/>
    <w:next w:val="a"/>
    <w:uiPriority w:val="99"/>
    <w:rsid w:val="00582476"/>
  </w:style>
  <w:style w:type="paragraph" w:customStyle="1" w:styleId="Normal67ef43fa-1428-498a-8874-6a2338858e02">
    <w:name w:val="Normal_67ef43fa-1428-498a-8874-6a2338858e02"/>
    <w:next w:val="a"/>
    <w:uiPriority w:val="99"/>
    <w:rsid w:val="00582476"/>
    <w:rPr>
      <w:rFonts w:ascii="Times New Roman" w:hAnsi="Times New Roman"/>
      <w:sz w:val="24"/>
      <w:szCs w:val="24"/>
      <w:lang w:val="en-US" w:eastAsia="uk-UA"/>
    </w:rPr>
  </w:style>
  <w:style w:type="paragraph" w:customStyle="1" w:styleId="Normal3c301934-57a2-45ea-a7dc-c5a846620dc3">
    <w:name w:val="Normal_3c301934-57a2-45ea-a7dc-c5a846620dc3"/>
    <w:next w:val="a"/>
    <w:uiPriority w:val="99"/>
    <w:rsid w:val="00582476"/>
    <w:rPr>
      <w:rFonts w:ascii="Times New Roman" w:hAnsi="Times New Roman"/>
      <w:sz w:val="24"/>
      <w:szCs w:val="24"/>
      <w:lang w:val="en-US" w:eastAsia="uk-UA"/>
    </w:rPr>
  </w:style>
  <w:style w:type="paragraph" w:customStyle="1" w:styleId="NormalExport40a03309-488f-466a-b786-78536f094c26">
    <w:name w:val="Normal_Export_40a03309-488f-466a-b786-78536f094c26"/>
    <w:basedOn w:val="Normal3c301934-57a2-45ea-a7dc-c5a846620dc3"/>
    <w:next w:val="a"/>
    <w:uiPriority w:val="99"/>
    <w:rsid w:val="00582476"/>
    <w:pPr>
      <w:jc w:val="both"/>
    </w:pPr>
    <w:rPr>
      <w:rFonts w:ascii="Arial" w:hAnsi="Arial" w:cs="Arial"/>
      <w:sz w:val="20"/>
    </w:rPr>
  </w:style>
  <w:style w:type="paragraph" w:customStyle="1" w:styleId="Normal5fad9ffb-c513-4c5e-b1ee-b64ccf781ace">
    <w:name w:val="Normal_5fad9ffb-c513-4c5e-b1ee-b64ccf781ace"/>
    <w:next w:val="a"/>
    <w:uiPriority w:val="99"/>
    <w:rsid w:val="00582476"/>
    <w:rPr>
      <w:rFonts w:ascii="Times New Roman" w:hAnsi="Times New Roman"/>
      <w:sz w:val="24"/>
      <w:szCs w:val="24"/>
      <w:lang w:val="en-US" w:eastAsia="uk-UA"/>
    </w:rPr>
  </w:style>
  <w:style w:type="paragraph" w:customStyle="1" w:styleId="Normalc8587b46-62c7-486c-ad8f-6333f03f8a9a">
    <w:name w:val="Normal_c8587b46-62c7-486c-ad8f-6333f03f8a9a"/>
    <w:next w:val="a"/>
    <w:uiPriority w:val="99"/>
    <w:rsid w:val="00582476"/>
    <w:rPr>
      <w:rFonts w:ascii="Times New Roman" w:hAnsi="Times New Roman"/>
      <w:sz w:val="24"/>
      <w:szCs w:val="24"/>
      <w:lang w:val="en-US" w:eastAsia="uk-UA"/>
    </w:rPr>
  </w:style>
  <w:style w:type="paragraph" w:customStyle="1" w:styleId="Normalb1b8aaf6-4f4c-45ba-8e83-2bd2b5d76f57">
    <w:name w:val="Normal_b1b8aaf6-4f4c-45ba-8e83-2bd2b5d76f57"/>
    <w:basedOn w:val="Normalc8587b46-62c7-486c-ad8f-6333f03f8a9a"/>
    <w:next w:val="a"/>
    <w:uiPriority w:val="99"/>
    <w:rsid w:val="00582476"/>
  </w:style>
  <w:style w:type="paragraph" w:customStyle="1" w:styleId="Normal52a090a9-80c5-4dbb-8906-aa6e819285a5">
    <w:name w:val="Normal_52a090a9-80c5-4dbb-8906-aa6e819285a5"/>
    <w:next w:val="a"/>
    <w:uiPriority w:val="99"/>
    <w:rsid w:val="00582476"/>
    <w:rPr>
      <w:rFonts w:ascii="Times New Roman" w:hAnsi="Times New Roman"/>
      <w:sz w:val="24"/>
      <w:szCs w:val="24"/>
      <w:lang w:val="en-US" w:eastAsia="uk-UA"/>
    </w:rPr>
  </w:style>
  <w:style w:type="character" w:customStyle="1" w:styleId="paragraph">
    <w:name w:val="paragraph"/>
    <w:uiPriority w:val="99"/>
    <w:rsid w:val="00600E26"/>
    <w:rPr>
      <w:rFonts w:cs="Times New Roman"/>
    </w:rPr>
  </w:style>
  <w:style w:type="character" w:customStyle="1" w:styleId="150">
    <w:name w:val="Знак15"/>
    <w:uiPriority w:val="99"/>
    <w:rsid w:val="000C083E"/>
    <w:rPr>
      <w:b/>
      <w:color w:val="003848"/>
      <w:sz w:val="28"/>
      <w:lang w:val="ru-RU" w:eastAsia="ru-RU"/>
    </w:rPr>
  </w:style>
  <w:style w:type="paragraph" w:customStyle="1" w:styleId="NormalExportbfab3b82-f9f4-41c9-b74e-f4d7d8922699">
    <w:name w:val="Normal_Export_bfab3b82-f9f4-41c9-b74e-f4d7d8922699"/>
    <w:basedOn w:val="a"/>
    <w:next w:val="a"/>
    <w:uiPriority w:val="99"/>
    <w:rsid w:val="003259E3"/>
    <w:pPr>
      <w:spacing w:before="0" w:after="0" w:line="240" w:lineRule="auto"/>
      <w:jc w:val="both"/>
    </w:pPr>
    <w:rPr>
      <w:rFonts w:cs="Arial"/>
      <w:szCs w:val="24"/>
      <w:lang w:eastAsia="uk-UA"/>
    </w:rPr>
  </w:style>
  <w:style w:type="paragraph" w:customStyle="1" w:styleId="NormalExport833343d3-c0af-451b-8efc-86051ed02418">
    <w:name w:val="Normal_Export_833343d3-c0af-451b-8efc-86051ed02418"/>
    <w:basedOn w:val="a"/>
    <w:next w:val="a"/>
    <w:uiPriority w:val="99"/>
    <w:rsid w:val="003259E3"/>
    <w:pPr>
      <w:spacing w:before="0" w:after="0" w:line="240" w:lineRule="auto"/>
      <w:jc w:val="both"/>
    </w:pPr>
    <w:rPr>
      <w:rFonts w:cs="Arial"/>
      <w:szCs w:val="24"/>
      <w:lang w:eastAsia="uk-UA"/>
    </w:rPr>
  </w:style>
  <w:style w:type="paragraph" w:customStyle="1" w:styleId="Normale8089d58-fb07-4bf0-885e-7c2a9443e5a8">
    <w:name w:val="Normal_e8089d58-fb07-4bf0-885e-7c2a9443e5a8"/>
    <w:next w:val="a"/>
    <w:uiPriority w:val="99"/>
    <w:rsid w:val="003259E3"/>
    <w:rPr>
      <w:rFonts w:ascii="Times New Roman" w:hAnsi="Times New Roman"/>
      <w:sz w:val="24"/>
      <w:szCs w:val="24"/>
      <w:lang w:val="en-US" w:eastAsia="uk-UA"/>
    </w:rPr>
  </w:style>
  <w:style w:type="paragraph" w:customStyle="1" w:styleId="NormalExporta40c8d3b-db01-4ffe-88b8-b51363616ffd">
    <w:name w:val="Normal_Export_a40c8d3b-db01-4ffe-88b8-b51363616ffd"/>
    <w:basedOn w:val="a"/>
    <w:next w:val="a"/>
    <w:uiPriority w:val="99"/>
    <w:rsid w:val="00ED2909"/>
    <w:pPr>
      <w:spacing w:before="0" w:after="0" w:line="240" w:lineRule="auto"/>
      <w:jc w:val="both"/>
    </w:pPr>
    <w:rPr>
      <w:rFonts w:cs="Arial"/>
      <w:szCs w:val="24"/>
      <w:lang w:eastAsia="uk-UA"/>
    </w:rPr>
  </w:style>
  <w:style w:type="paragraph" w:customStyle="1" w:styleId="Normalfb8b2ef6-2685-4c29-9d36-bc62cefbbb76">
    <w:name w:val="Normal_fb8b2ef6-2685-4c29-9d36-bc62cefbbb76"/>
    <w:next w:val="a"/>
    <w:uiPriority w:val="99"/>
    <w:rsid w:val="00ED2909"/>
    <w:rPr>
      <w:rFonts w:ascii="Times New Roman" w:hAnsi="Times New Roman"/>
      <w:sz w:val="24"/>
      <w:szCs w:val="24"/>
      <w:lang w:val="en-US" w:eastAsia="uk-UA"/>
    </w:rPr>
  </w:style>
  <w:style w:type="paragraph" w:customStyle="1" w:styleId="Normalacff9caa-96c0-4993-a61b-ec594b547317">
    <w:name w:val="Normal_acff9caa-96c0-4993-a61b-ec594b547317"/>
    <w:next w:val="a"/>
    <w:uiPriority w:val="99"/>
    <w:rsid w:val="00055222"/>
    <w:rPr>
      <w:rFonts w:ascii="Times New Roman" w:hAnsi="Times New Roman"/>
      <w:sz w:val="24"/>
      <w:szCs w:val="24"/>
      <w:lang w:val="en-US" w:eastAsia="uk-UA"/>
    </w:rPr>
  </w:style>
  <w:style w:type="character" w:customStyle="1" w:styleId="140">
    <w:name w:val="Знак14"/>
    <w:uiPriority w:val="99"/>
    <w:rsid w:val="00CC5825"/>
    <w:rPr>
      <w:b/>
      <w:color w:val="003848"/>
      <w:sz w:val="28"/>
      <w:lang w:val="ru-RU" w:eastAsia="ru-RU"/>
    </w:rPr>
  </w:style>
  <w:style w:type="character" w:customStyle="1" w:styleId="131">
    <w:name w:val="Знак13"/>
    <w:uiPriority w:val="99"/>
    <w:rsid w:val="004D0373"/>
    <w:rPr>
      <w:b/>
      <w:color w:val="003848"/>
      <w:sz w:val="28"/>
      <w:lang w:val="ru-RU" w:eastAsia="ru-RU"/>
    </w:rPr>
  </w:style>
  <w:style w:type="paragraph" w:customStyle="1" w:styleId="Normal0b6345b8-b2f8-4855-925b-91c1d08e4522">
    <w:name w:val="Normal_0b6345b8-b2f8-4855-925b-91c1d08e4522"/>
    <w:next w:val="a"/>
    <w:uiPriority w:val="99"/>
    <w:rsid w:val="004D0373"/>
    <w:rPr>
      <w:rFonts w:ascii="Times New Roman" w:hAnsi="Times New Roman"/>
      <w:sz w:val="24"/>
      <w:szCs w:val="24"/>
      <w:lang w:val="en-US" w:eastAsia="uk-UA"/>
    </w:rPr>
  </w:style>
  <w:style w:type="paragraph" w:customStyle="1" w:styleId="NormalExportbd218fb7-5b83-4379-a3f5-0984610ed4b3">
    <w:name w:val="Normal_Export_bd218fb7-5b83-4379-a3f5-0984610ed4b3"/>
    <w:basedOn w:val="Normal0b6345b8-b2f8-4855-925b-91c1d08e4522"/>
    <w:next w:val="a"/>
    <w:uiPriority w:val="99"/>
    <w:rsid w:val="004D0373"/>
    <w:pPr>
      <w:jc w:val="both"/>
    </w:pPr>
    <w:rPr>
      <w:rFonts w:ascii="Arial" w:hAnsi="Arial" w:cs="Arial"/>
      <w:sz w:val="20"/>
    </w:rPr>
  </w:style>
  <w:style w:type="paragraph" w:customStyle="1" w:styleId="Normalf35bdc84-1c63-490d-83a7-01806ab83f67">
    <w:name w:val="Normal_f35bdc84-1c63-490d-83a7-01806ab83f67"/>
    <w:next w:val="a"/>
    <w:uiPriority w:val="99"/>
    <w:rsid w:val="004D0373"/>
    <w:rPr>
      <w:rFonts w:ascii="Times New Roman" w:hAnsi="Times New Roman"/>
      <w:sz w:val="24"/>
      <w:szCs w:val="24"/>
      <w:lang w:val="en-US" w:eastAsia="uk-UA"/>
    </w:rPr>
  </w:style>
  <w:style w:type="paragraph" w:customStyle="1" w:styleId="Normalff36c197-27f8-4779-ad05-c916810c3625">
    <w:name w:val="Normal_ff36c197-27f8-4779-ad05-c916810c3625"/>
    <w:next w:val="a"/>
    <w:uiPriority w:val="99"/>
    <w:rsid w:val="004D0373"/>
    <w:rPr>
      <w:rFonts w:ascii="Times New Roman" w:hAnsi="Times New Roman"/>
      <w:sz w:val="24"/>
      <w:szCs w:val="24"/>
      <w:lang w:val="en-US" w:eastAsia="uk-UA"/>
    </w:rPr>
  </w:style>
  <w:style w:type="paragraph" w:customStyle="1" w:styleId="NormalExportf9040d1a-2b06-46db-8fca-c45206086cc5">
    <w:name w:val="Normal_Export_f9040d1a-2b06-46db-8fca-c45206086cc5"/>
    <w:basedOn w:val="Normalff36c197-27f8-4779-ad05-c916810c3625"/>
    <w:next w:val="a"/>
    <w:uiPriority w:val="99"/>
    <w:rsid w:val="004D0373"/>
    <w:pPr>
      <w:jc w:val="both"/>
    </w:pPr>
    <w:rPr>
      <w:rFonts w:ascii="Arial" w:hAnsi="Arial" w:cs="Arial"/>
      <w:sz w:val="20"/>
    </w:rPr>
  </w:style>
  <w:style w:type="paragraph" w:customStyle="1" w:styleId="Normal19564086-d42b-49bc-b091-5d2043c58a94">
    <w:name w:val="Normal_19564086-d42b-49bc-b091-5d2043c58a94"/>
    <w:next w:val="a"/>
    <w:uiPriority w:val="99"/>
    <w:rsid w:val="004D0373"/>
    <w:rPr>
      <w:rFonts w:ascii="Times New Roman" w:hAnsi="Times New Roman"/>
      <w:sz w:val="24"/>
      <w:szCs w:val="24"/>
      <w:lang w:val="en-US" w:eastAsia="uk-UA"/>
    </w:rPr>
  </w:style>
  <w:style w:type="paragraph" w:customStyle="1" w:styleId="Normalb61be4dc-2136-45e9-b8ce-4774d61dd41f">
    <w:name w:val="Normal_b61be4dc-2136-45e9-b8ce-4774d61dd41f"/>
    <w:next w:val="a"/>
    <w:uiPriority w:val="99"/>
    <w:rsid w:val="004D0373"/>
    <w:rPr>
      <w:rFonts w:ascii="Times New Roman" w:hAnsi="Times New Roman"/>
      <w:sz w:val="24"/>
      <w:szCs w:val="24"/>
      <w:lang w:val="en-US" w:eastAsia="uk-UA"/>
    </w:rPr>
  </w:style>
  <w:style w:type="paragraph" w:customStyle="1" w:styleId="NormalExportf825544d-d437-482b-aadb-d1b4d2c2d53c">
    <w:name w:val="Normal_Export_f825544d-d437-482b-aadb-d1b4d2c2d53c"/>
    <w:basedOn w:val="Normalb61be4dc-2136-45e9-b8ce-4774d61dd41f"/>
    <w:next w:val="a"/>
    <w:uiPriority w:val="99"/>
    <w:rsid w:val="004D0373"/>
    <w:pPr>
      <w:jc w:val="both"/>
    </w:pPr>
    <w:rPr>
      <w:rFonts w:ascii="Arial" w:hAnsi="Arial" w:cs="Arial"/>
      <w:sz w:val="20"/>
    </w:rPr>
  </w:style>
  <w:style w:type="paragraph" w:customStyle="1" w:styleId="Normald5cf3c49-d3c4-4ae7-acd8-c3381f10ff82">
    <w:name w:val="Normal_d5cf3c49-d3c4-4ae7-acd8-c3381f10ff82"/>
    <w:next w:val="a"/>
    <w:uiPriority w:val="99"/>
    <w:rsid w:val="004D0373"/>
    <w:rPr>
      <w:rFonts w:ascii="Times New Roman" w:hAnsi="Times New Roman"/>
      <w:sz w:val="24"/>
      <w:szCs w:val="24"/>
      <w:lang w:val="en-US" w:eastAsia="uk-UA"/>
    </w:rPr>
  </w:style>
  <w:style w:type="paragraph" w:customStyle="1" w:styleId="Normald277ca16-8316-42c8-8701-4a1886cabbfc">
    <w:name w:val="Normal_d277ca16-8316-42c8-8701-4a1886cabbfc"/>
    <w:next w:val="a"/>
    <w:uiPriority w:val="99"/>
    <w:rsid w:val="004D0373"/>
    <w:rPr>
      <w:rFonts w:ascii="Times New Roman" w:hAnsi="Times New Roman"/>
      <w:sz w:val="24"/>
      <w:szCs w:val="24"/>
      <w:lang w:val="en-US" w:eastAsia="uk-UA"/>
    </w:rPr>
  </w:style>
  <w:style w:type="paragraph" w:customStyle="1" w:styleId="NormalExportd4271f08-1c05-4f6b-90e4-c3b550cee0ac">
    <w:name w:val="Normal_Export_d4271f08-1c05-4f6b-90e4-c3b550cee0ac"/>
    <w:basedOn w:val="Normald277ca16-8316-42c8-8701-4a1886cabbfc"/>
    <w:next w:val="a"/>
    <w:uiPriority w:val="99"/>
    <w:rsid w:val="004D0373"/>
    <w:pPr>
      <w:jc w:val="both"/>
    </w:pPr>
    <w:rPr>
      <w:rFonts w:ascii="Arial" w:hAnsi="Arial" w:cs="Arial"/>
      <w:sz w:val="20"/>
    </w:rPr>
  </w:style>
  <w:style w:type="paragraph" w:customStyle="1" w:styleId="Normal3379ba4e-bca7-40c1-ae22-fd5fac34fb15">
    <w:name w:val="Normal_3379ba4e-bca7-40c1-ae22-fd5fac34fb15"/>
    <w:next w:val="a"/>
    <w:uiPriority w:val="99"/>
    <w:rsid w:val="004D0373"/>
    <w:rPr>
      <w:rFonts w:ascii="Times New Roman" w:hAnsi="Times New Roman"/>
      <w:sz w:val="24"/>
      <w:szCs w:val="24"/>
      <w:lang w:val="en-US" w:eastAsia="uk-UA"/>
    </w:rPr>
  </w:style>
  <w:style w:type="paragraph" w:customStyle="1" w:styleId="NormalExporteab8f5a9-e528-4381-a2e0-e51f3dd5b3e4">
    <w:name w:val="Normal_Export_eab8f5a9-e528-4381-a2e0-e51f3dd5b3e4"/>
    <w:basedOn w:val="a"/>
    <w:next w:val="a"/>
    <w:uiPriority w:val="99"/>
    <w:rsid w:val="00545751"/>
    <w:pPr>
      <w:spacing w:before="0" w:after="0" w:line="240" w:lineRule="auto"/>
      <w:jc w:val="both"/>
    </w:pPr>
    <w:rPr>
      <w:rFonts w:cs="Arial"/>
      <w:szCs w:val="24"/>
      <w:lang w:eastAsia="uk-UA"/>
    </w:rPr>
  </w:style>
  <w:style w:type="paragraph" w:customStyle="1" w:styleId="Normal57cec8cf-536d-488f-ac4d-8f416518574a">
    <w:name w:val="Normal_57cec8cf-536d-488f-ac4d-8f416518574a"/>
    <w:next w:val="a"/>
    <w:uiPriority w:val="99"/>
    <w:rsid w:val="00545751"/>
    <w:rPr>
      <w:rFonts w:ascii="Times New Roman" w:hAnsi="Times New Roman"/>
      <w:sz w:val="24"/>
      <w:szCs w:val="24"/>
      <w:lang w:val="en-US" w:eastAsia="uk-UA"/>
    </w:rPr>
  </w:style>
  <w:style w:type="character" w:customStyle="1" w:styleId="125">
    <w:name w:val="Знак12"/>
    <w:uiPriority w:val="99"/>
    <w:rsid w:val="00206E23"/>
    <w:rPr>
      <w:b/>
      <w:color w:val="003848"/>
      <w:sz w:val="28"/>
      <w:lang w:val="ru-RU" w:eastAsia="ru-RU"/>
    </w:rPr>
  </w:style>
  <w:style w:type="paragraph" w:customStyle="1" w:styleId="NormalExport9245d96a-f8f8-46cc-8b82-481bc3688972">
    <w:name w:val="Normal_Export_9245d96a-f8f8-46cc-8b82-481bc3688972"/>
    <w:basedOn w:val="a"/>
    <w:next w:val="a"/>
    <w:uiPriority w:val="99"/>
    <w:rsid w:val="009A328F"/>
    <w:pPr>
      <w:spacing w:before="0" w:after="0" w:line="240" w:lineRule="auto"/>
      <w:jc w:val="both"/>
    </w:pPr>
    <w:rPr>
      <w:rFonts w:cs="Arial"/>
      <w:szCs w:val="24"/>
      <w:lang w:eastAsia="uk-UA"/>
    </w:rPr>
  </w:style>
  <w:style w:type="paragraph" w:customStyle="1" w:styleId="Normal3b58c8a9-c10f-4a53-a318-3004715adf61">
    <w:name w:val="Normal_3b58c8a9-c10f-4a53-a318-3004715adf61"/>
    <w:next w:val="a"/>
    <w:uiPriority w:val="99"/>
    <w:rsid w:val="009A328F"/>
    <w:rPr>
      <w:rFonts w:ascii="Times New Roman" w:hAnsi="Times New Roman"/>
      <w:sz w:val="24"/>
      <w:szCs w:val="24"/>
      <w:lang w:val="en-US" w:eastAsia="uk-UA"/>
    </w:rPr>
  </w:style>
  <w:style w:type="paragraph" w:customStyle="1" w:styleId="Normaldd7c628d-764e-4d72-8932-071221cb5b2a">
    <w:name w:val="Normal_dd7c628d-764e-4d72-8932-071221cb5b2a"/>
    <w:basedOn w:val="a"/>
    <w:next w:val="a"/>
    <w:uiPriority w:val="99"/>
    <w:rsid w:val="009A328F"/>
    <w:pPr>
      <w:spacing w:before="0" w:after="0" w:line="240" w:lineRule="auto"/>
    </w:pPr>
    <w:rPr>
      <w:rFonts w:ascii="Times New Roman" w:hAnsi="Times New Roman"/>
      <w:sz w:val="24"/>
      <w:szCs w:val="24"/>
      <w:lang w:eastAsia="uk-UA"/>
    </w:rPr>
  </w:style>
  <w:style w:type="paragraph" w:customStyle="1" w:styleId="Normal1b7ce0f8-9083-49b6-962b-4557bc9b37cd">
    <w:name w:val="Normal_1b7ce0f8-9083-49b6-962b-4557bc9b37cd"/>
    <w:next w:val="a"/>
    <w:uiPriority w:val="99"/>
    <w:rsid w:val="009A328F"/>
    <w:rPr>
      <w:rFonts w:ascii="Times New Roman" w:hAnsi="Times New Roman"/>
      <w:sz w:val="24"/>
      <w:szCs w:val="24"/>
      <w:lang w:val="en-US" w:eastAsia="uk-UA"/>
    </w:rPr>
  </w:style>
  <w:style w:type="character" w:customStyle="1" w:styleId="115">
    <w:name w:val="Знак11"/>
    <w:uiPriority w:val="99"/>
    <w:rsid w:val="00FF4591"/>
    <w:rPr>
      <w:b/>
      <w:color w:val="003848"/>
      <w:sz w:val="28"/>
      <w:lang w:val="ru-RU" w:eastAsia="ru-RU"/>
    </w:rPr>
  </w:style>
  <w:style w:type="character" w:customStyle="1" w:styleId="100">
    <w:name w:val="Знак10"/>
    <w:uiPriority w:val="99"/>
    <w:rsid w:val="0030639D"/>
    <w:rPr>
      <w:b/>
      <w:color w:val="003848"/>
      <w:sz w:val="28"/>
      <w:lang w:val="ru-RU" w:eastAsia="ru-RU"/>
    </w:rPr>
  </w:style>
  <w:style w:type="character" w:customStyle="1" w:styleId="92">
    <w:name w:val="Знак9"/>
    <w:uiPriority w:val="99"/>
    <w:rsid w:val="00942B56"/>
    <w:rPr>
      <w:b/>
      <w:color w:val="003848"/>
      <w:sz w:val="28"/>
      <w:lang w:val="ru-RU" w:eastAsia="ru-RU"/>
    </w:rPr>
  </w:style>
  <w:style w:type="paragraph" w:customStyle="1" w:styleId="NormalExport7ae3ee41-d031-4420-9053-f3cba73f891c">
    <w:name w:val="Normal_Export_7ae3ee41-d031-4420-9053-f3cba73f891c"/>
    <w:basedOn w:val="a"/>
    <w:next w:val="a"/>
    <w:uiPriority w:val="99"/>
    <w:rsid w:val="005B50E3"/>
    <w:pPr>
      <w:spacing w:before="0" w:after="0" w:line="240" w:lineRule="auto"/>
      <w:jc w:val="both"/>
    </w:pPr>
    <w:rPr>
      <w:rFonts w:cs="Arial"/>
      <w:szCs w:val="24"/>
      <w:lang w:eastAsia="uk-UA"/>
    </w:rPr>
  </w:style>
  <w:style w:type="paragraph" w:customStyle="1" w:styleId="Normal46c1f3ea-79f1-45df-9fa5-9ee021a1c9f1">
    <w:name w:val="Normal_46c1f3ea-79f1-45df-9fa5-9ee021a1c9f1"/>
    <w:next w:val="a"/>
    <w:uiPriority w:val="99"/>
    <w:rsid w:val="005B50E3"/>
    <w:rPr>
      <w:rFonts w:ascii="Times New Roman" w:hAnsi="Times New Roman"/>
      <w:sz w:val="24"/>
      <w:szCs w:val="24"/>
      <w:lang w:val="en-US" w:eastAsia="uk-UA"/>
    </w:rPr>
  </w:style>
  <w:style w:type="character" w:customStyle="1" w:styleId="82">
    <w:name w:val="Знак8"/>
    <w:uiPriority w:val="99"/>
    <w:rsid w:val="00B641FD"/>
    <w:rPr>
      <w:b/>
      <w:color w:val="003848"/>
      <w:sz w:val="28"/>
      <w:lang w:val="ru-RU" w:eastAsia="ru-RU"/>
    </w:rPr>
  </w:style>
  <w:style w:type="paragraph" w:customStyle="1" w:styleId="Normal1e3dbf21-7e93-464a-b933-ca7813b5054a">
    <w:name w:val="Normal_1e3dbf21-7e93-464a-b933-ca7813b5054a"/>
    <w:next w:val="a"/>
    <w:uiPriority w:val="99"/>
    <w:rsid w:val="00B641FD"/>
    <w:rPr>
      <w:rFonts w:ascii="Times New Roman" w:hAnsi="Times New Roman"/>
      <w:sz w:val="24"/>
      <w:szCs w:val="24"/>
      <w:lang w:val="en-US" w:eastAsia="uk-UA"/>
    </w:rPr>
  </w:style>
  <w:style w:type="paragraph" w:customStyle="1" w:styleId="NormalExport6a148475-2c8c-4d07-a6f6-9d08eb2ae10e">
    <w:name w:val="Normal_Export_6a148475-2c8c-4d07-a6f6-9d08eb2ae10e"/>
    <w:basedOn w:val="Normal1e3dbf21-7e93-464a-b933-ca7813b5054a"/>
    <w:next w:val="a"/>
    <w:uiPriority w:val="99"/>
    <w:rsid w:val="00B641FD"/>
    <w:pPr>
      <w:jc w:val="both"/>
    </w:pPr>
    <w:rPr>
      <w:rFonts w:ascii="Arial" w:hAnsi="Arial" w:cs="Arial"/>
      <w:sz w:val="20"/>
    </w:rPr>
  </w:style>
  <w:style w:type="paragraph" w:customStyle="1" w:styleId="Normaldc2a399a-b11c-42de-9d83-3cc391b1f0d9">
    <w:name w:val="Normal_dc2a399a-b11c-42de-9d83-3cc391b1f0d9"/>
    <w:next w:val="a"/>
    <w:uiPriority w:val="99"/>
    <w:rsid w:val="00B641FD"/>
    <w:rPr>
      <w:rFonts w:ascii="Times New Roman" w:hAnsi="Times New Roman"/>
      <w:sz w:val="24"/>
      <w:szCs w:val="24"/>
      <w:lang w:val="en-US" w:eastAsia="uk-UA"/>
    </w:rPr>
  </w:style>
  <w:style w:type="character" w:customStyle="1" w:styleId="73">
    <w:name w:val="Знак7"/>
    <w:uiPriority w:val="99"/>
    <w:rsid w:val="00E36A00"/>
    <w:rPr>
      <w:b/>
      <w:color w:val="003848"/>
      <w:sz w:val="28"/>
      <w:lang w:val="ru-RU" w:eastAsia="ru-RU"/>
    </w:rPr>
  </w:style>
  <w:style w:type="character" w:customStyle="1" w:styleId="62">
    <w:name w:val="Знак6"/>
    <w:uiPriority w:val="99"/>
    <w:rsid w:val="001C7246"/>
    <w:rPr>
      <w:b/>
      <w:color w:val="003848"/>
      <w:sz w:val="28"/>
      <w:lang w:val="ru-RU" w:eastAsia="ru-RU"/>
    </w:rPr>
  </w:style>
  <w:style w:type="character" w:customStyle="1" w:styleId="52">
    <w:name w:val="Знак5"/>
    <w:uiPriority w:val="99"/>
    <w:rsid w:val="00504A96"/>
    <w:rPr>
      <w:b/>
      <w:color w:val="003848"/>
      <w:sz w:val="28"/>
      <w:lang w:val="ru-RU" w:eastAsia="ru-RU"/>
    </w:rPr>
  </w:style>
  <w:style w:type="character" w:customStyle="1" w:styleId="43">
    <w:name w:val="Знак4"/>
    <w:uiPriority w:val="99"/>
    <w:rsid w:val="00B90128"/>
    <w:rPr>
      <w:b/>
      <w:color w:val="003848"/>
      <w:sz w:val="28"/>
      <w:lang w:val="ru-RU" w:eastAsia="ru-RU"/>
    </w:rPr>
  </w:style>
  <w:style w:type="paragraph" w:customStyle="1" w:styleId="Normalc1ad5f55-2688-4bbe-87fe-f8400be9bd80">
    <w:name w:val="Normal_c1ad5f55-2688-4bbe-87fe-f8400be9bd80"/>
    <w:next w:val="a"/>
    <w:uiPriority w:val="99"/>
    <w:rsid w:val="00B90128"/>
    <w:rPr>
      <w:rFonts w:ascii="Times New Roman" w:hAnsi="Times New Roman"/>
      <w:sz w:val="24"/>
      <w:szCs w:val="24"/>
      <w:lang w:val="en-US" w:eastAsia="uk-UA"/>
    </w:rPr>
  </w:style>
  <w:style w:type="paragraph" w:customStyle="1" w:styleId="NormalExport0f472345-4def-43de-bc0b-5803b1973a1c">
    <w:name w:val="Normal_Export_0f472345-4def-43de-bc0b-5803b1973a1c"/>
    <w:basedOn w:val="Normalc1ad5f55-2688-4bbe-87fe-f8400be9bd80"/>
    <w:next w:val="a"/>
    <w:uiPriority w:val="99"/>
    <w:rsid w:val="00B90128"/>
    <w:pPr>
      <w:jc w:val="both"/>
    </w:pPr>
    <w:rPr>
      <w:rFonts w:ascii="Arial" w:hAnsi="Arial" w:cs="Arial"/>
      <w:sz w:val="20"/>
    </w:rPr>
  </w:style>
  <w:style w:type="paragraph" w:customStyle="1" w:styleId="Normalf900ffa8-7742-423e-aae7-37345133d0ec">
    <w:name w:val="Normal_f900ffa8-7742-423e-aae7-37345133d0ec"/>
    <w:next w:val="a"/>
    <w:uiPriority w:val="99"/>
    <w:rsid w:val="00B90128"/>
    <w:rPr>
      <w:rFonts w:ascii="Times New Roman" w:hAnsi="Times New Roman"/>
      <w:sz w:val="24"/>
      <w:szCs w:val="24"/>
      <w:lang w:val="en-US" w:eastAsia="uk-UA"/>
    </w:rPr>
  </w:style>
  <w:style w:type="character" w:customStyle="1" w:styleId="37">
    <w:name w:val="Знак3"/>
    <w:uiPriority w:val="99"/>
    <w:rsid w:val="002B6EB6"/>
    <w:rPr>
      <w:b/>
      <w:color w:val="003848"/>
      <w:sz w:val="28"/>
      <w:lang w:val="ru-RU" w:eastAsia="ru-RU"/>
    </w:rPr>
  </w:style>
  <w:style w:type="character" w:customStyle="1" w:styleId="2a">
    <w:name w:val="Знак2"/>
    <w:uiPriority w:val="99"/>
    <w:rsid w:val="00725AAD"/>
    <w:rPr>
      <w:b/>
      <w:color w:val="003848"/>
      <w:sz w:val="28"/>
      <w:lang w:val="ru-RU" w:eastAsia="ru-RU"/>
    </w:rPr>
  </w:style>
  <w:style w:type="paragraph" w:customStyle="1" w:styleId="NormalExportbdf19ae9-a595-4024-888a-a33b63b4b51e">
    <w:name w:val="Normal_Export_bdf19ae9-a595-4024-888a-a33b63b4b51e"/>
    <w:basedOn w:val="a"/>
    <w:next w:val="a"/>
    <w:uiPriority w:val="99"/>
    <w:rsid w:val="00895B6E"/>
    <w:pPr>
      <w:spacing w:before="0" w:after="0" w:line="240" w:lineRule="auto"/>
      <w:jc w:val="both"/>
    </w:pPr>
    <w:rPr>
      <w:rFonts w:cs="Arial"/>
      <w:szCs w:val="24"/>
      <w:lang w:eastAsia="uk-UA"/>
    </w:rPr>
  </w:style>
  <w:style w:type="paragraph" w:customStyle="1" w:styleId="Normal699620ca-5918-42e3-ac1b-2796cd7d6806">
    <w:name w:val="Normal_699620ca-5918-42e3-ac1b-2796cd7d6806"/>
    <w:next w:val="a"/>
    <w:uiPriority w:val="99"/>
    <w:rsid w:val="00895B6E"/>
    <w:rPr>
      <w:rFonts w:ascii="Times New Roman" w:hAnsi="Times New Roman"/>
      <w:sz w:val="24"/>
      <w:szCs w:val="24"/>
      <w:lang w:val="en-US" w:eastAsia="uk-UA"/>
    </w:rPr>
  </w:style>
  <w:style w:type="paragraph" w:customStyle="1" w:styleId="NormalExport4cb2c074-5556-477a-8163-4c1029bf8150">
    <w:name w:val="Normal_Export_4cb2c074-5556-477a-8163-4c1029bf8150"/>
    <w:basedOn w:val="a"/>
    <w:next w:val="a"/>
    <w:uiPriority w:val="99"/>
    <w:rsid w:val="00895B6E"/>
    <w:pPr>
      <w:spacing w:before="0" w:after="0" w:line="240" w:lineRule="auto"/>
      <w:jc w:val="both"/>
    </w:pPr>
    <w:rPr>
      <w:rFonts w:cs="Arial"/>
      <w:szCs w:val="24"/>
      <w:lang w:eastAsia="uk-UA"/>
    </w:rPr>
  </w:style>
  <w:style w:type="paragraph" w:customStyle="1" w:styleId="Normal0ec9c3a3-9719-4edb-a4f1-4b6e76579622">
    <w:name w:val="Normal_0ec9c3a3-9719-4edb-a4f1-4b6e76579622"/>
    <w:next w:val="a"/>
    <w:uiPriority w:val="99"/>
    <w:rsid w:val="00895B6E"/>
    <w:rPr>
      <w:rFonts w:ascii="Times New Roman" w:hAnsi="Times New Roman"/>
      <w:sz w:val="24"/>
      <w:szCs w:val="24"/>
      <w:lang w:val="en-US" w:eastAsia="uk-UA"/>
    </w:rPr>
  </w:style>
  <w:style w:type="character" w:customStyle="1" w:styleId="1f4">
    <w:name w:val="Знак1"/>
    <w:uiPriority w:val="99"/>
    <w:rsid w:val="00117AE2"/>
    <w:rPr>
      <w:b/>
      <w:color w:val="003848"/>
      <w:sz w:val="28"/>
      <w:lang w:val="ru-RU" w:eastAsia="ru-RU"/>
    </w:rPr>
  </w:style>
  <w:style w:type="paragraph" w:customStyle="1" w:styleId="NormalExportfa9b910c-e32c-4757-890a-6b198a1fe7fb">
    <w:name w:val="Normal_Export_fa9b910c-e32c-4757-890a-6b198a1fe7fb"/>
    <w:basedOn w:val="a"/>
    <w:next w:val="a"/>
    <w:uiPriority w:val="99"/>
    <w:rsid w:val="00BD1CED"/>
    <w:pPr>
      <w:spacing w:before="0" w:after="0" w:line="240" w:lineRule="auto"/>
      <w:jc w:val="both"/>
    </w:pPr>
    <w:rPr>
      <w:rFonts w:cs="Arial"/>
      <w:szCs w:val="24"/>
      <w:lang w:eastAsia="uk-UA"/>
    </w:rPr>
  </w:style>
  <w:style w:type="paragraph" w:customStyle="1" w:styleId="Normale6d5813c-c78d-4842-bdbb-f747afa0616e">
    <w:name w:val="Normal_e6d5813c-c78d-4842-bdbb-f747afa0616e"/>
    <w:next w:val="a"/>
    <w:uiPriority w:val="99"/>
    <w:rsid w:val="00BD1CED"/>
    <w:rPr>
      <w:rFonts w:ascii="Times New Roman" w:hAnsi="Times New Roman"/>
      <w:sz w:val="24"/>
      <w:szCs w:val="24"/>
      <w:lang w:val="en-US" w:eastAsia="uk-UA"/>
    </w:rPr>
  </w:style>
  <w:style w:type="paragraph" w:customStyle="1" w:styleId="NormalExport4e04e83c-cefa-4d97-be02-70a7cf2ee050">
    <w:name w:val="Normal_Export_4e04e83c-cefa-4d97-be02-70a7cf2ee050"/>
    <w:basedOn w:val="a"/>
    <w:next w:val="a"/>
    <w:uiPriority w:val="99"/>
    <w:rsid w:val="00C13060"/>
    <w:pPr>
      <w:spacing w:before="0" w:after="0" w:line="240" w:lineRule="auto"/>
      <w:jc w:val="both"/>
    </w:pPr>
    <w:rPr>
      <w:rFonts w:cs="Arial"/>
      <w:szCs w:val="24"/>
      <w:lang w:eastAsia="uk-UA"/>
    </w:rPr>
  </w:style>
  <w:style w:type="paragraph" w:customStyle="1" w:styleId="Normal2f2991fb-ea13-4559-9590-3e51ab1e667c">
    <w:name w:val="Normal_2f2991fb-ea13-4559-9590-3e51ab1e667c"/>
    <w:next w:val="a"/>
    <w:uiPriority w:val="99"/>
    <w:rsid w:val="00C13060"/>
    <w:rPr>
      <w:rFonts w:ascii="Times New Roman" w:hAnsi="Times New Roman"/>
      <w:sz w:val="24"/>
      <w:szCs w:val="24"/>
      <w:lang w:val="en-US" w:eastAsia="uk-UA"/>
    </w:rPr>
  </w:style>
  <w:style w:type="character" w:customStyle="1" w:styleId="1-CharCharCharCharCharCharCharCharCharCharCharCharCharCharCharCharCharCharCharCharCharCharCharCharCharCharCharCharCharCharCharCharCharCharCharCharCharCharCharCharCharCharCh">
    <w:name w:val="Стиль1-источник Знак Знак Знак Знак Знак Char Char Char Char Char Char Char Char Char Char Char Char Char Char Char Char Char Char Char Char Char Char Char Char Char Char Char Char Char Char Char Char Char Char Char Char Char Char Char Char Char Char Ch"/>
    <w:rsid w:val="0098215B"/>
    <w:rPr>
      <w:rFonts w:ascii="Arial" w:eastAsia="Arial" w:hAnsi="Arial"/>
      <w:i/>
      <w:color w:val="999999"/>
      <w:sz w:val="24"/>
      <w:szCs w:val="24"/>
      <w:lang w:val="ru-RU" w:eastAsia="ru-RU" w:bidi="ar-SA"/>
    </w:rPr>
  </w:style>
  <w:style w:type="character" w:customStyle="1" w:styleId="1150">
    <w:name w:val="Знак115"/>
    <w:rsid w:val="0098215B"/>
    <w:rPr>
      <w:b/>
      <w:bCs/>
      <w:color w:val="003848"/>
      <w:sz w:val="28"/>
      <w:szCs w:val="28"/>
      <w:lang w:val="ru-RU" w:eastAsia="ru-RU" w:bidi="ar-SA"/>
    </w:rPr>
  </w:style>
  <w:style w:type="paragraph" w:customStyle="1" w:styleId="Normal2685ef28-af75-452e-8a78-6bd98ae1e92e">
    <w:name w:val="Normal_2685ef28-af75-452e-8a78-6bd98ae1e92e"/>
    <w:next w:val="a"/>
    <w:uiPriority w:val="99"/>
    <w:rsid w:val="0098215B"/>
    <w:rPr>
      <w:rFonts w:ascii="Times New Roman" w:hAnsi="Times New Roman"/>
      <w:sz w:val="24"/>
      <w:szCs w:val="24"/>
      <w:lang w:val="en-US" w:eastAsia="uk-UA"/>
    </w:rPr>
  </w:style>
  <w:style w:type="paragraph" w:customStyle="1" w:styleId="NormalExportce232cc2-9b89-4317-9466-94cecc4c8df0">
    <w:name w:val="Normal_Export_ce232cc2-9b89-4317-9466-94cecc4c8df0"/>
    <w:basedOn w:val="Normal2685ef28-af75-452e-8a78-6bd98ae1e92e"/>
    <w:next w:val="a"/>
    <w:uiPriority w:val="99"/>
    <w:rsid w:val="0098215B"/>
    <w:pPr>
      <w:jc w:val="both"/>
    </w:pPr>
    <w:rPr>
      <w:rFonts w:ascii="Arial" w:eastAsia="Arial" w:hAnsi="Arial" w:cs="Arial"/>
      <w:sz w:val="20"/>
    </w:rPr>
  </w:style>
  <w:style w:type="paragraph" w:customStyle="1" w:styleId="Normal06d605f9-e2ef-47f9-8c6c-cd20f9ba3758">
    <w:name w:val="Normal_06d605f9-e2ef-47f9-8c6c-cd20f9ba3758"/>
    <w:next w:val="a"/>
    <w:uiPriority w:val="99"/>
    <w:rsid w:val="0098215B"/>
    <w:rPr>
      <w:rFonts w:ascii="Times New Roman" w:hAnsi="Times New Roman"/>
      <w:sz w:val="24"/>
      <w:szCs w:val="24"/>
      <w:lang w:val="en-US" w:eastAsia="uk-UA"/>
    </w:rPr>
  </w:style>
  <w:style w:type="character" w:customStyle="1" w:styleId="1140">
    <w:name w:val="Знак114"/>
    <w:rsid w:val="00C065A0"/>
    <w:rPr>
      <w:b/>
      <w:bCs/>
      <w:color w:val="003848"/>
      <w:sz w:val="28"/>
      <w:szCs w:val="28"/>
      <w:lang w:val="ru-RU" w:eastAsia="ru-RU" w:bidi="ar-SA"/>
    </w:rPr>
  </w:style>
  <w:style w:type="character" w:customStyle="1" w:styleId="1130">
    <w:name w:val="Знак113"/>
    <w:rsid w:val="00496284"/>
    <w:rPr>
      <w:b/>
      <w:bCs/>
      <w:color w:val="003848"/>
      <w:sz w:val="28"/>
      <w:szCs w:val="28"/>
      <w:lang w:val="ru-RU" w:eastAsia="ru-RU" w:bidi="ar-SA"/>
    </w:rPr>
  </w:style>
  <w:style w:type="character" w:customStyle="1" w:styleId="1120">
    <w:name w:val="Знак112"/>
    <w:rsid w:val="0048327B"/>
    <w:rPr>
      <w:b/>
      <w:bCs/>
      <w:color w:val="003848"/>
      <w:sz w:val="28"/>
      <w:szCs w:val="28"/>
      <w:lang w:val="ru-RU" w:eastAsia="ru-RU" w:bidi="ar-SA"/>
    </w:rPr>
  </w:style>
  <w:style w:type="character" w:customStyle="1" w:styleId="1110">
    <w:name w:val="Знак111"/>
    <w:rsid w:val="002F7AB0"/>
    <w:rPr>
      <w:b/>
      <w:bCs/>
      <w:color w:val="003848"/>
      <w:sz w:val="28"/>
      <w:szCs w:val="28"/>
      <w:lang w:val="ru-RU" w:eastAsia="ru-RU" w:bidi="ar-SA"/>
    </w:rPr>
  </w:style>
  <w:style w:type="character" w:customStyle="1" w:styleId="1101">
    <w:name w:val="Знак110"/>
    <w:rsid w:val="00533D0B"/>
    <w:rPr>
      <w:b/>
      <w:bCs/>
      <w:color w:val="003848"/>
      <w:sz w:val="28"/>
      <w:szCs w:val="28"/>
      <w:lang w:val="ru-RU" w:eastAsia="ru-RU" w:bidi="ar-SA"/>
    </w:rPr>
  </w:style>
  <w:style w:type="paragraph" w:customStyle="1" w:styleId="Normalc78a49a7-9fba-43f1-921f-bdd6e7a81e75">
    <w:name w:val="Normal_c78a49a7-9fba-43f1-921f-bdd6e7a81e75"/>
    <w:next w:val="a"/>
    <w:uiPriority w:val="99"/>
    <w:rsid w:val="00EF29BB"/>
    <w:rPr>
      <w:rFonts w:ascii="Times New Roman" w:hAnsi="Times New Roman"/>
      <w:sz w:val="24"/>
      <w:szCs w:val="24"/>
      <w:lang w:val="en-US" w:eastAsia="uk-UA"/>
    </w:rPr>
  </w:style>
  <w:style w:type="character" w:customStyle="1" w:styleId="109">
    <w:name w:val="Знак109"/>
    <w:rsid w:val="00210D5A"/>
    <w:rPr>
      <w:b/>
      <w:bCs/>
      <w:color w:val="003848"/>
      <w:sz w:val="28"/>
      <w:szCs w:val="28"/>
      <w:lang w:val="ru-RU" w:eastAsia="ru-RU" w:bidi="ar-SA"/>
    </w:rPr>
  </w:style>
  <w:style w:type="paragraph" w:customStyle="1" w:styleId="NormalExporteafe5d92-5164-44c4-a8e4-5578b887dcb1">
    <w:name w:val="Normal_Export_eafe5d92-5164-44c4-a8e4-5578b887dcb1"/>
    <w:basedOn w:val="a"/>
    <w:next w:val="a"/>
    <w:uiPriority w:val="99"/>
    <w:rsid w:val="00EC2CE0"/>
    <w:pPr>
      <w:spacing w:before="0" w:after="0" w:line="240" w:lineRule="auto"/>
      <w:jc w:val="both"/>
    </w:pPr>
    <w:rPr>
      <w:rFonts w:eastAsia="Arial" w:cs="Arial"/>
      <w:szCs w:val="24"/>
      <w:lang w:eastAsia="uk-UA"/>
    </w:rPr>
  </w:style>
  <w:style w:type="paragraph" w:customStyle="1" w:styleId="Normalfb12cc0d-0a03-4bc0-a64a-4342b8598df7">
    <w:name w:val="Normal_fb12cc0d-0a03-4bc0-a64a-4342b8598df7"/>
    <w:next w:val="a"/>
    <w:uiPriority w:val="99"/>
    <w:rsid w:val="00EC2CE0"/>
    <w:rPr>
      <w:rFonts w:ascii="Times New Roman" w:hAnsi="Times New Roman"/>
      <w:sz w:val="24"/>
      <w:szCs w:val="24"/>
      <w:lang w:val="en-US" w:eastAsia="uk-UA"/>
    </w:rPr>
  </w:style>
  <w:style w:type="paragraph" w:customStyle="1" w:styleId="Default">
    <w:name w:val="Default"/>
    <w:uiPriority w:val="99"/>
    <w:rsid w:val="00451F1D"/>
    <w:pPr>
      <w:autoSpaceDE w:val="0"/>
      <w:autoSpaceDN w:val="0"/>
      <w:adjustRightInd w:val="0"/>
    </w:pPr>
    <w:rPr>
      <w:rFonts w:ascii="OfficinaSansBoldCTT" w:eastAsia="Calibri" w:hAnsi="OfficinaSansBoldCTT" w:cs="OfficinaSansBoldCTT"/>
      <w:color w:val="000000"/>
      <w:sz w:val="24"/>
      <w:szCs w:val="24"/>
      <w:lang w:eastAsia="en-US"/>
    </w:rPr>
  </w:style>
  <w:style w:type="character" w:customStyle="1" w:styleId="A60">
    <w:name w:val="A6"/>
    <w:uiPriority w:val="99"/>
    <w:rsid w:val="00451F1D"/>
    <w:rPr>
      <w:rFonts w:cs="OfficinaSansBoldCTT"/>
      <w:color w:val="000000"/>
      <w:sz w:val="29"/>
      <w:szCs w:val="29"/>
    </w:rPr>
  </w:style>
  <w:style w:type="paragraph" w:customStyle="1" w:styleId="Pa10">
    <w:name w:val="Pa10"/>
    <w:basedOn w:val="Default"/>
    <w:next w:val="Default"/>
    <w:uiPriority w:val="99"/>
    <w:rsid w:val="00451F1D"/>
    <w:pPr>
      <w:spacing w:line="191" w:lineRule="atLeast"/>
    </w:pPr>
    <w:rPr>
      <w:rFonts w:ascii="OfficinaSansBookCTT" w:hAnsi="OfficinaSansBookCTT" w:cs="Times New Roman"/>
      <w:color w:val="auto"/>
    </w:rPr>
  </w:style>
  <w:style w:type="character" w:customStyle="1" w:styleId="A80">
    <w:name w:val="A8"/>
    <w:uiPriority w:val="99"/>
    <w:rsid w:val="00451F1D"/>
    <w:rPr>
      <w:rFonts w:cs="OfficinaSansBoldCTT"/>
      <w:i/>
      <w:iCs/>
      <w:color w:val="000000"/>
      <w:sz w:val="18"/>
      <w:szCs w:val="18"/>
    </w:rPr>
  </w:style>
  <w:style w:type="character" w:customStyle="1" w:styleId="A50">
    <w:name w:val="A5"/>
    <w:uiPriority w:val="99"/>
    <w:rsid w:val="00451F1D"/>
    <w:rPr>
      <w:rFonts w:cs="OfficinaSansBoldCTT"/>
      <w:color w:val="000000"/>
      <w:sz w:val="16"/>
      <w:szCs w:val="16"/>
    </w:rPr>
  </w:style>
  <w:style w:type="character" w:customStyle="1" w:styleId="A20">
    <w:name w:val="A2"/>
    <w:uiPriority w:val="99"/>
    <w:rsid w:val="00451F1D"/>
    <w:rPr>
      <w:rFonts w:cs="OfficinaSansBoldCTT"/>
      <w:i/>
      <w:iCs/>
      <w:color w:val="000000"/>
      <w:sz w:val="19"/>
      <w:szCs w:val="19"/>
    </w:rPr>
  </w:style>
  <w:style w:type="character" w:customStyle="1" w:styleId="108">
    <w:name w:val="Знак108"/>
    <w:rsid w:val="00EC7091"/>
    <w:rPr>
      <w:b/>
      <w:bCs/>
      <w:color w:val="003848"/>
      <w:sz w:val="28"/>
      <w:szCs w:val="28"/>
      <w:lang w:val="ru-RU" w:eastAsia="ru-RU" w:bidi="ar-SA"/>
    </w:rPr>
  </w:style>
  <w:style w:type="paragraph" w:customStyle="1" w:styleId="Normal535477f6-bdb8-483e-af0c-708c7d0921b3">
    <w:name w:val="Normal_535477f6-bdb8-483e-af0c-708c7d0921b3"/>
    <w:next w:val="a"/>
    <w:uiPriority w:val="99"/>
    <w:rsid w:val="00EC7091"/>
    <w:rPr>
      <w:rFonts w:ascii="Times New Roman" w:hAnsi="Times New Roman"/>
      <w:sz w:val="24"/>
      <w:szCs w:val="24"/>
      <w:lang w:val="en-US" w:eastAsia="uk-UA"/>
    </w:rPr>
  </w:style>
  <w:style w:type="paragraph" w:customStyle="1" w:styleId="NormalExport2f6756eb-392a-46fe-b39e-535f551c116c">
    <w:name w:val="Normal_Export_2f6756eb-392a-46fe-b39e-535f551c116c"/>
    <w:basedOn w:val="Normal535477f6-bdb8-483e-af0c-708c7d0921b3"/>
    <w:next w:val="a"/>
    <w:uiPriority w:val="99"/>
    <w:rsid w:val="00EC7091"/>
    <w:pPr>
      <w:jc w:val="both"/>
    </w:pPr>
    <w:rPr>
      <w:rFonts w:ascii="Arial" w:eastAsia="Arial" w:hAnsi="Arial" w:cs="Arial"/>
      <w:sz w:val="20"/>
    </w:rPr>
  </w:style>
  <w:style w:type="paragraph" w:customStyle="1" w:styleId="Normal5bec58da-d8ad-42ae-9573-0e17a47c0754">
    <w:name w:val="Normal_5bec58da-d8ad-42ae-9573-0e17a47c0754"/>
    <w:next w:val="a"/>
    <w:uiPriority w:val="99"/>
    <w:rsid w:val="00EC7091"/>
    <w:rPr>
      <w:rFonts w:ascii="Times New Roman" w:hAnsi="Times New Roman"/>
      <w:sz w:val="24"/>
      <w:szCs w:val="24"/>
      <w:lang w:val="en-US" w:eastAsia="uk-UA"/>
    </w:rPr>
  </w:style>
  <w:style w:type="character" w:customStyle="1" w:styleId="107">
    <w:name w:val="Знак107"/>
    <w:rsid w:val="002E0AC4"/>
    <w:rPr>
      <w:b/>
      <w:bCs/>
      <w:color w:val="003848"/>
      <w:sz w:val="28"/>
      <w:szCs w:val="28"/>
      <w:lang w:val="ru-RU" w:eastAsia="ru-RU" w:bidi="ar-SA"/>
    </w:rPr>
  </w:style>
  <w:style w:type="paragraph" w:customStyle="1" w:styleId="Normal3edb6d58-3292-4c4e-91cb-bd5d5c011482">
    <w:name w:val="Normal_3edb6d58-3292-4c4e-91cb-bd5d5c011482"/>
    <w:next w:val="a"/>
    <w:uiPriority w:val="99"/>
    <w:rsid w:val="002E0AC4"/>
    <w:rPr>
      <w:rFonts w:ascii="Times New Roman" w:hAnsi="Times New Roman"/>
      <w:sz w:val="24"/>
      <w:szCs w:val="24"/>
      <w:lang w:val="en-US" w:eastAsia="uk-UA"/>
    </w:rPr>
  </w:style>
  <w:style w:type="paragraph" w:customStyle="1" w:styleId="NormalExport92f46f20-cd24-4433-b5d3-01aca4f4c505">
    <w:name w:val="Normal_Export_92f46f20-cd24-4433-b5d3-01aca4f4c505"/>
    <w:basedOn w:val="Normal3edb6d58-3292-4c4e-91cb-bd5d5c011482"/>
    <w:next w:val="a"/>
    <w:uiPriority w:val="99"/>
    <w:rsid w:val="002E0AC4"/>
    <w:pPr>
      <w:jc w:val="both"/>
    </w:pPr>
    <w:rPr>
      <w:rFonts w:ascii="Arial" w:eastAsia="Arial" w:hAnsi="Arial" w:cs="Arial"/>
      <w:sz w:val="20"/>
    </w:rPr>
  </w:style>
  <w:style w:type="paragraph" w:customStyle="1" w:styleId="Normal6efbe7f8-8525-409f-880b-1efdd717aa33">
    <w:name w:val="Normal_6efbe7f8-8525-409f-880b-1efdd717aa33"/>
    <w:next w:val="a"/>
    <w:uiPriority w:val="99"/>
    <w:rsid w:val="002E0AC4"/>
    <w:rPr>
      <w:rFonts w:ascii="Times New Roman" w:hAnsi="Times New Roman"/>
      <w:sz w:val="24"/>
      <w:szCs w:val="24"/>
      <w:lang w:val="en-US" w:eastAsia="uk-UA"/>
    </w:rPr>
  </w:style>
  <w:style w:type="paragraph" w:customStyle="1" w:styleId="Normale44cf2ad-c7b6-4e4f-8eb3-195d2d413641">
    <w:name w:val="Normal_e44cf2ad-c7b6-4e4f-8eb3-195d2d413641"/>
    <w:next w:val="a"/>
    <w:uiPriority w:val="99"/>
    <w:rsid w:val="002E0AC4"/>
    <w:rPr>
      <w:rFonts w:ascii="Times New Roman" w:hAnsi="Times New Roman"/>
      <w:sz w:val="24"/>
      <w:szCs w:val="24"/>
      <w:lang w:val="en-US" w:eastAsia="uk-UA"/>
    </w:rPr>
  </w:style>
  <w:style w:type="paragraph" w:customStyle="1" w:styleId="NormalExport9bb9ac01-5c32-4433-b4c9-07909ae1cece">
    <w:name w:val="Normal_Export_9bb9ac01-5c32-4433-b4c9-07909ae1cece"/>
    <w:basedOn w:val="Normale44cf2ad-c7b6-4e4f-8eb3-195d2d413641"/>
    <w:next w:val="a"/>
    <w:uiPriority w:val="99"/>
    <w:rsid w:val="002E0AC4"/>
    <w:pPr>
      <w:jc w:val="both"/>
    </w:pPr>
    <w:rPr>
      <w:rFonts w:ascii="Arial" w:eastAsia="Arial" w:hAnsi="Arial" w:cs="Arial"/>
      <w:sz w:val="20"/>
    </w:rPr>
  </w:style>
  <w:style w:type="paragraph" w:customStyle="1" w:styleId="Normalcb79612d-ea0f-491b-a777-a0aed2e7f57d">
    <w:name w:val="Normal_cb79612d-ea0f-491b-a777-a0aed2e7f57d"/>
    <w:next w:val="a"/>
    <w:uiPriority w:val="99"/>
    <w:rsid w:val="002E0AC4"/>
    <w:rPr>
      <w:rFonts w:ascii="Times New Roman" w:hAnsi="Times New Roman"/>
      <w:sz w:val="24"/>
      <w:szCs w:val="24"/>
      <w:lang w:val="en-US" w:eastAsia="uk-UA"/>
    </w:rPr>
  </w:style>
  <w:style w:type="character" w:customStyle="1" w:styleId="106">
    <w:name w:val="Знак106"/>
    <w:rsid w:val="008A65DA"/>
    <w:rPr>
      <w:b/>
      <w:bCs/>
      <w:color w:val="003848"/>
      <w:sz w:val="28"/>
      <w:szCs w:val="28"/>
      <w:lang w:val="ru-RU" w:eastAsia="ru-RU" w:bidi="ar-SA"/>
    </w:rPr>
  </w:style>
  <w:style w:type="paragraph" w:customStyle="1" w:styleId="NormalExport3d2a6da7-eae7-46e3-8f12-f67c4d556bb4">
    <w:name w:val="Normal_Export_3d2a6da7-eae7-46e3-8f12-f67c4d556bb4"/>
    <w:basedOn w:val="a"/>
    <w:next w:val="a"/>
    <w:uiPriority w:val="99"/>
    <w:rsid w:val="00DE754A"/>
    <w:pPr>
      <w:spacing w:before="0" w:after="0" w:line="240" w:lineRule="auto"/>
      <w:jc w:val="both"/>
    </w:pPr>
    <w:rPr>
      <w:rFonts w:eastAsia="Arial" w:cs="Arial"/>
      <w:szCs w:val="24"/>
      <w:lang w:eastAsia="uk-UA"/>
    </w:rPr>
  </w:style>
  <w:style w:type="paragraph" w:customStyle="1" w:styleId="Normal70276a38-b9ee-4b5c-aaa4-d3f6a4452066">
    <w:name w:val="Normal_70276a38-b9ee-4b5c-aaa4-d3f6a4452066"/>
    <w:next w:val="a"/>
    <w:uiPriority w:val="99"/>
    <w:rsid w:val="00DE754A"/>
    <w:rPr>
      <w:rFonts w:ascii="Times New Roman" w:hAnsi="Times New Roman"/>
      <w:sz w:val="24"/>
      <w:szCs w:val="24"/>
      <w:lang w:val="en-US" w:eastAsia="uk-UA"/>
    </w:rPr>
  </w:style>
  <w:style w:type="character" w:customStyle="1" w:styleId="105">
    <w:name w:val="Знак105"/>
    <w:rsid w:val="001B4105"/>
    <w:rPr>
      <w:b/>
      <w:bCs/>
      <w:color w:val="003848"/>
      <w:sz w:val="28"/>
      <w:szCs w:val="28"/>
      <w:lang w:val="ru-RU" w:eastAsia="ru-RU" w:bidi="ar-SA"/>
    </w:rPr>
  </w:style>
  <w:style w:type="paragraph" w:customStyle="1" w:styleId="Normald3900a12-00c1-4b88-a39e-78736d29496f">
    <w:name w:val="Normal_d3900a12-00c1-4b88-a39e-78736d29496f"/>
    <w:next w:val="a"/>
    <w:uiPriority w:val="99"/>
    <w:rsid w:val="001B4105"/>
    <w:rPr>
      <w:rFonts w:ascii="Times New Roman" w:hAnsi="Times New Roman"/>
      <w:sz w:val="24"/>
      <w:szCs w:val="24"/>
      <w:lang w:val="en-US" w:eastAsia="uk-UA"/>
    </w:rPr>
  </w:style>
  <w:style w:type="paragraph" w:customStyle="1" w:styleId="NormalExportd5c22f5c-62b9-40c9-a373-496a22850b3e">
    <w:name w:val="Normal_Export_d5c22f5c-62b9-40c9-a373-496a22850b3e"/>
    <w:basedOn w:val="Normald3900a12-00c1-4b88-a39e-78736d29496f"/>
    <w:next w:val="a"/>
    <w:uiPriority w:val="99"/>
    <w:rsid w:val="001B4105"/>
    <w:pPr>
      <w:jc w:val="both"/>
    </w:pPr>
    <w:rPr>
      <w:rFonts w:ascii="Arial" w:eastAsia="Arial" w:hAnsi="Arial" w:cs="Arial"/>
      <w:sz w:val="20"/>
    </w:rPr>
  </w:style>
  <w:style w:type="paragraph" w:customStyle="1" w:styleId="Normal142b348a-67b7-4e66-be22-f2d8fd3266d8">
    <w:name w:val="Normal_142b348a-67b7-4e66-be22-f2d8fd3266d8"/>
    <w:next w:val="a"/>
    <w:uiPriority w:val="99"/>
    <w:rsid w:val="001B4105"/>
    <w:rPr>
      <w:rFonts w:ascii="Times New Roman" w:hAnsi="Times New Roman"/>
      <w:sz w:val="24"/>
      <w:szCs w:val="24"/>
      <w:lang w:val="en-US" w:eastAsia="uk-UA"/>
    </w:rPr>
  </w:style>
  <w:style w:type="paragraph" w:customStyle="1" w:styleId="Normal7c06d0e0-8924-494a-9a42-63bc4d5036aa">
    <w:name w:val="Normal_7c06d0e0-8924-494a-9a42-63bc4d5036aa"/>
    <w:next w:val="a"/>
    <w:uiPriority w:val="99"/>
    <w:rsid w:val="001B4105"/>
    <w:rPr>
      <w:rFonts w:ascii="Times New Roman" w:hAnsi="Times New Roman"/>
      <w:sz w:val="24"/>
      <w:szCs w:val="24"/>
      <w:lang w:val="en-US" w:eastAsia="uk-UA"/>
    </w:rPr>
  </w:style>
  <w:style w:type="paragraph" w:customStyle="1" w:styleId="Normal2320747a-7129-4232-a055-27932ecfc059">
    <w:name w:val="Normal_2320747a-7129-4232-a055-27932ecfc059"/>
    <w:basedOn w:val="Normal7c06d0e0-8924-494a-9a42-63bc4d5036aa"/>
    <w:next w:val="a"/>
    <w:uiPriority w:val="99"/>
    <w:rsid w:val="001B4105"/>
  </w:style>
  <w:style w:type="paragraph" w:customStyle="1" w:styleId="Normal983b86bb-03d7-4d8a-974f-ebb8e7eda335">
    <w:name w:val="Normal_983b86bb-03d7-4d8a-974f-ebb8e7eda335"/>
    <w:next w:val="a"/>
    <w:uiPriority w:val="99"/>
    <w:rsid w:val="001B4105"/>
    <w:rPr>
      <w:rFonts w:ascii="Times New Roman" w:hAnsi="Times New Roman"/>
      <w:sz w:val="24"/>
      <w:szCs w:val="24"/>
      <w:lang w:val="en-US" w:eastAsia="uk-UA"/>
    </w:rPr>
  </w:style>
  <w:style w:type="paragraph" w:customStyle="1" w:styleId="Normal233eb7f9-0f45-4314-958f-733e2302c549">
    <w:name w:val="Normal_233eb7f9-0f45-4314-958f-733e2302c549"/>
    <w:next w:val="a"/>
    <w:uiPriority w:val="99"/>
    <w:rsid w:val="001B4105"/>
    <w:rPr>
      <w:rFonts w:ascii="Times New Roman" w:hAnsi="Times New Roman"/>
      <w:sz w:val="24"/>
      <w:szCs w:val="24"/>
      <w:lang w:val="en-US" w:eastAsia="uk-UA"/>
    </w:rPr>
  </w:style>
  <w:style w:type="paragraph" w:customStyle="1" w:styleId="Normald24915e1-99fa-43bd-87e2-2384f3e5f0d0">
    <w:name w:val="Normal_d24915e1-99fa-43bd-87e2-2384f3e5f0d0"/>
    <w:basedOn w:val="Normal233eb7f9-0f45-4314-958f-733e2302c549"/>
    <w:next w:val="a"/>
    <w:uiPriority w:val="99"/>
    <w:rsid w:val="001B4105"/>
  </w:style>
  <w:style w:type="paragraph" w:customStyle="1" w:styleId="Normal06be8ba2-22c5-4b21-9d62-b43a2ea97599">
    <w:name w:val="Normal_06be8ba2-22c5-4b21-9d62-b43a2ea97599"/>
    <w:next w:val="a"/>
    <w:uiPriority w:val="99"/>
    <w:rsid w:val="001B4105"/>
    <w:rPr>
      <w:rFonts w:ascii="Times New Roman" w:hAnsi="Times New Roman"/>
      <w:sz w:val="24"/>
      <w:szCs w:val="24"/>
      <w:lang w:val="en-US" w:eastAsia="uk-UA"/>
    </w:rPr>
  </w:style>
  <w:style w:type="paragraph" w:customStyle="1" w:styleId="Normalee2f68ff-c8d8-4ecb-83ca-ee159d83dc71">
    <w:name w:val="Normal_ee2f68ff-c8d8-4ecb-83ca-ee159d83dc71"/>
    <w:next w:val="a"/>
    <w:uiPriority w:val="99"/>
    <w:rsid w:val="001B4105"/>
    <w:rPr>
      <w:rFonts w:ascii="Times New Roman" w:hAnsi="Times New Roman"/>
      <w:sz w:val="24"/>
      <w:szCs w:val="24"/>
      <w:lang w:val="en-US" w:eastAsia="uk-UA"/>
    </w:rPr>
  </w:style>
  <w:style w:type="paragraph" w:customStyle="1" w:styleId="Normal279f19e5-c81c-46f3-a1ce-e6ba18b6859d">
    <w:name w:val="Normal_279f19e5-c81c-46f3-a1ce-e6ba18b6859d"/>
    <w:basedOn w:val="Normalee2f68ff-c8d8-4ecb-83ca-ee159d83dc71"/>
    <w:next w:val="a"/>
    <w:uiPriority w:val="99"/>
    <w:rsid w:val="001B4105"/>
  </w:style>
  <w:style w:type="paragraph" w:customStyle="1" w:styleId="Normala8e60bb7-8556-42b4-9d9a-de3ccfbe9a18">
    <w:name w:val="Normal_a8e60bb7-8556-42b4-9d9a-de3ccfbe9a18"/>
    <w:next w:val="a"/>
    <w:uiPriority w:val="99"/>
    <w:rsid w:val="001B4105"/>
    <w:rPr>
      <w:rFonts w:ascii="Times New Roman" w:hAnsi="Times New Roman"/>
      <w:sz w:val="24"/>
      <w:szCs w:val="24"/>
      <w:lang w:val="en-US" w:eastAsia="uk-UA"/>
    </w:rPr>
  </w:style>
  <w:style w:type="paragraph" w:customStyle="1" w:styleId="Normal13f4e887-606a-4f25-bef2-9cb4a5d71c8c">
    <w:name w:val="Normal_13f4e887-606a-4f25-bef2-9cb4a5d71c8c"/>
    <w:next w:val="a"/>
    <w:uiPriority w:val="99"/>
    <w:rsid w:val="001B4105"/>
    <w:rPr>
      <w:rFonts w:ascii="Times New Roman" w:hAnsi="Times New Roman"/>
      <w:sz w:val="24"/>
      <w:szCs w:val="24"/>
      <w:lang w:val="en-US" w:eastAsia="uk-UA"/>
    </w:rPr>
  </w:style>
  <w:style w:type="paragraph" w:customStyle="1" w:styleId="Normal12f06e1c-90eb-4aee-9094-8ea25b849ea9">
    <w:name w:val="Normal_12f06e1c-90eb-4aee-9094-8ea25b849ea9"/>
    <w:basedOn w:val="Normal13f4e887-606a-4f25-bef2-9cb4a5d71c8c"/>
    <w:next w:val="a"/>
    <w:uiPriority w:val="99"/>
    <w:rsid w:val="001B4105"/>
  </w:style>
  <w:style w:type="paragraph" w:customStyle="1" w:styleId="Normal3c531350-48f9-4ae3-a8fa-0fc5b95c04e3">
    <w:name w:val="Normal_3c531350-48f9-4ae3-a8fa-0fc5b95c04e3"/>
    <w:next w:val="a"/>
    <w:uiPriority w:val="99"/>
    <w:rsid w:val="001B4105"/>
    <w:rPr>
      <w:rFonts w:ascii="Times New Roman" w:hAnsi="Times New Roman"/>
      <w:sz w:val="24"/>
      <w:szCs w:val="24"/>
      <w:lang w:val="en-US" w:eastAsia="uk-UA"/>
    </w:rPr>
  </w:style>
  <w:style w:type="paragraph" w:customStyle="1" w:styleId="NormalExport906ebc7e-d51f-46fd-8eff-20f77ddeb72f">
    <w:name w:val="Normal_Export_906ebc7e-d51f-46fd-8eff-20f77ddeb72f"/>
    <w:basedOn w:val="a"/>
    <w:next w:val="a"/>
    <w:uiPriority w:val="99"/>
    <w:rsid w:val="003F66B2"/>
    <w:pPr>
      <w:spacing w:before="0" w:after="0" w:line="240" w:lineRule="auto"/>
      <w:jc w:val="both"/>
    </w:pPr>
    <w:rPr>
      <w:rFonts w:eastAsia="Arial" w:cs="Arial"/>
      <w:szCs w:val="24"/>
      <w:lang w:eastAsia="uk-UA"/>
    </w:rPr>
  </w:style>
  <w:style w:type="paragraph" w:customStyle="1" w:styleId="Normal0decc35d-fff4-4efb-8d17-f5d9d6049a9a">
    <w:name w:val="Normal_0decc35d-fff4-4efb-8d17-f5d9d6049a9a"/>
    <w:next w:val="a"/>
    <w:uiPriority w:val="99"/>
    <w:rsid w:val="003F66B2"/>
    <w:rPr>
      <w:rFonts w:ascii="Times New Roman" w:hAnsi="Times New Roman"/>
      <w:sz w:val="24"/>
      <w:szCs w:val="24"/>
      <w:lang w:val="en-US" w:eastAsia="uk-UA"/>
    </w:rPr>
  </w:style>
  <w:style w:type="paragraph" w:customStyle="1" w:styleId="NormalExportd51f24a3-fd92-499c-ab22-f76567042cd8">
    <w:name w:val="Normal_Export_d51f24a3-fd92-499c-ab22-f76567042cd8"/>
    <w:basedOn w:val="a"/>
    <w:next w:val="a"/>
    <w:uiPriority w:val="99"/>
    <w:rsid w:val="00FC191B"/>
    <w:pPr>
      <w:spacing w:before="0" w:after="0" w:line="240" w:lineRule="auto"/>
      <w:jc w:val="both"/>
    </w:pPr>
    <w:rPr>
      <w:rFonts w:eastAsia="Arial" w:cs="Arial"/>
      <w:szCs w:val="24"/>
      <w:lang w:eastAsia="uk-UA"/>
    </w:rPr>
  </w:style>
  <w:style w:type="paragraph" w:customStyle="1" w:styleId="Normalcf37785c-dfb5-41c5-9a58-d99712734e18">
    <w:name w:val="Normal_cf37785c-dfb5-41c5-9a58-d99712734e18"/>
    <w:next w:val="a"/>
    <w:uiPriority w:val="99"/>
    <w:rsid w:val="00FC191B"/>
    <w:rPr>
      <w:rFonts w:ascii="Times New Roman" w:hAnsi="Times New Roman"/>
      <w:sz w:val="24"/>
      <w:szCs w:val="24"/>
      <w:lang w:val="en-US" w:eastAsia="uk-UA"/>
    </w:rPr>
  </w:style>
  <w:style w:type="character" w:customStyle="1" w:styleId="104">
    <w:name w:val="Знак104"/>
    <w:rsid w:val="001467EE"/>
    <w:rPr>
      <w:b/>
      <w:bCs/>
      <w:color w:val="003848"/>
      <w:sz w:val="28"/>
      <w:szCs w:val="28"/>
      <w:lang w:val="ru-RU" w:eastAsia="ru-RU" w:bidi="ar-SA"/>
    </w:rPr>
  </w:style>
  <w:style w:type="paragraph" w:customStyle="1" w:styleId="Normald825892d-1f83-4ca8-b6ec-29110817e2ea">
    <w:name w:val="Normal_d825892d-1f83-4ca8-b6ec-29110817e2ea"/>
    <w:next w:val="a"/>
    <w:uiPriority w:val="99"/>
    <w:rsid w:val="001467EE"/>
    <w:rPr>
      <w:rFonts w:ascii="Times New Roman" w:hAnsi="Times New Roman"/>
      <w:sz w:val="24"/>
      <w:szCs w:val="24"/>
      <w:lang w:val="en-US" w:eastAsia="uk-UA"/>
    </w:rPr>
  </w:style>
  <w:style w:type="paragraph" w:customStyle="1" w:styleId="NormalExportf1c11b8a-4331-451f-9cc6-6af3301ef085">
    <w:name w:val="Normal_Export_f1c11b8a-4331-451f-9cc6-6af3301ef085"/>
    <w:basedOn w:val="Normald825892d-1f83-4ca8-b6ec-29110817e2ea"/>
    <w:next w:val="a"/>
    <w:uiPriority w:val="99"/>
    <w:rsid w:val="001467EE"/>
    <w:pPr>
      <w:jc w:val="both"/>
    </w:pPr>
    <w:rPr>
      <w:rFonts w:ascii="Arial" w:eastAsia="Arial" w:hAnsi="Arial" w:cs="Arial"/>
      <w:sz w:val="20"/>
    </w:rPr>
  </w:style>
  <w:style w:type="paragraph" w:customStyle="1" w:styleId="Normale4f15ad0-5df1-4bd5-8152-67b16b78de6c">
    <w:name w:val="Normal_e4f15ad0-5df1-4bd5-8152-67b16b78de6c"/>
    <w:next w:val="a"/>
    <w:uiPriority w:val="99"/>
    <w:rsid w:val="001467EE"/>
    <w:rPr>
      <w:rFonts w:ascii="Times New Roman" w:hAnsi="Times New Roman"/>
      <w:sz w:val="24"/>
      <w:szCs w:val="24"/>
      <w:lang w:val="en-US" w:eastAsia="uk-UA"/>
    </w:rPr>
  </w:style>
  <w:style w:type="paragraph" w:customStyle="1" w:styleId="NormalExport80907770-10e4-48b0-b596-52245c92ca29">
    <w:name w:val="Normal_Export_80907770-10e4-48b0-b596-52245c92ca29"/>
    <w:basedOn w:val="a"/>
    <w:next w:val="a"/>
    <w:uiPriority w:val="99"/>
    <w:rsid w:val="00B71080"/>
    <w:pPr>
      <w:spacing w:before="0" w:after="0" w:line="240" w:lineRule="auto"/>
      <w:jc w:val="both"/>
    </w:pPr>
    <w:rPr>
      <w:rFonts w:eastAsia="Arial" w:cs="Arial"/>
      <w:szCs w:val="24"/>
      <w:lang w:eastAsia="uk-UA"/>
    </w:rPr>
  </w:style>
  <w:style w:type="paragraph" w:customStyle="1" w:styleId="Normala6578862-4924-48ff-83c2-45f52eb84e55">
    <w:name w:val="Normal_a6578862-4924-48ff-83c2-45f52eb84e55"/>
    <w:next w:val="a"/>
    <w:uiPriority w:val="99"/>
    <w:rsid w:val="00B71080"/>
    <w:rPr>
      <w:rFonts w:ascii="Times New Roman" w:hAnsi="Times New Roman"/>
      <w:sz w:val="24"/>
      <w:szCs w:val="24"/>
      <w:lang w:val="en-US" w:eastAsia="uk-UA"/>
    </w:rPr>
  </w:style>
  <w:style w:type="character" w:customStyle="1" w:styleId="103">
    <w:name w:val="Знак103"/>
    <w:rsid w:val="00D614F9"/>
    <w:rPr>
      <w:b/>
      <w:bCs/>
      <w:color w:val="003848"/>
      <w:sz w:val="28"/>
      <w:szCs w:val="28"/>
      <w:lang w:val="ru-RU" w:eastAsia="ru-RU" w:bidi="ar-SA"/>
    </w:rPr>
  </w:style>
  <w:style w:type="paragraph" w:customStyle="1" w:styleId="Normalfbcc23d9-846f-4628-8fb9-14f1f0530703">
    <w:name w:val="Normal_fbcc23d9-846f-4628-8fb9-14f1f0530703"/>
    <w:next w:val="a"/>
    <w:uiPriority w:val="99"/>
    <w:rsid w:val="00D614F9"/>
    <w:rPr>
      <w:rFonts w:ascii="Times New Roman" w:hAnsi="Times New Roman"/>
      <w:sz w:val="24"/>
      <w:szCs w:val="24"/>
      <w:lang w:val="en-US" w:eastAsia="uk-UA"/>
    </w:rPr>
  </w:style>
  <w:style w:type="paragraph" w:customStyle="1" w:styleId="NormalExport222c4e6e-fdba-41b6-a202-a4f9d9ea838b">
    <w:name w:val="Normal_Export_222c4e6e-fdba-41b6-a202-a4f9d9ea838b"/>
    <w:basedOn w:val="Normalfbcc23d9-846f-4628-8fb9-14f1f0530703"/>
    <w:next w:val="a"/>
    <w:uiPriority w:val="99"/>
    <w:rsid w:val="00D614F9"/>
    <w:pPr>
      <w:jc w:val="both"/>
    </w:pPr>
    <w:rPr>
      <w:rFonts w:ascii="Arial" w:eastAsia="Arial" w:hAnsi="Arial" w:cs="Arial"/>
      <w:sz w:val="20"/>
    </w:rPr>
  </w:style>
  <w:style w:type="paragraph" w:customStyle="1" w:styleId="Normald722b8c6-f9e4-41fd-a7ed-65f39f8d0c57">
    <w:name w:val="Normal_d722b8c6-f9e4-41fd-a7ed-65f39f8d0c57"/>
    <w:next w:val="a"/>
    <w:uiPriority w:val="99"/>
    <w:rsid w:val="00D614F9"/>
    <w:rPr>
      <w:rFonts w:ascii="Times New Roman" w:hAnsi="Times New Roman"/>
      <w:sz w:val="24"/>
      <w:szCs w:val="24"/>
      <w:lang w:val="en-US" w:eastAsia="uk-UA"/>
    </w:rPr>
  </w:style>
  <w:style w:type="paragraph" w:customStyle="1" w:styleId="Normal96ddc60b-17f1-4d51-b8b9-88af60d01131">
    <w:name w:val="Normal_96ddc60b-17f1-4d51-b8b9-88af60d01131"/>
    <w:next w:val="a"/>
    <w:uiPriority w:val="99"/>
    <w:rsid w:val="00D614F9"/>
    <w:rPr>
      <w:rFonts w:ascii="Times New Roman" w:hAnsi="Times New Roman"/>
      <w:sz w:val="24"/>
      <w:szCs w:val="24"/>
      <w:lang w:val="en-US" w:eastAsia="uk-UA"/>
    </w:rPr>
  </w:style>
  <w:style w:type="paragraph" w:customStyle="1" w:styleId="Normal6113919f-5753-4c83-9f17-5e14f44cab17">
    <w:name w:val="Normal_6113919f-5753-4c83-9f17-5e14f44cab17"/>
    <w:basedOn w:val="Normal96ddc60b-17f1-4d51-b8b9-88af60d01131"/>
    <w:next w:val="a"/>
    <w:uiPriority w:val="99"/>
    <w:rsid w:val="00D614F9"/>
  </w:style>
  <w:style w:type="paragraph" w:customStyle="1" w:styleId="Normale1a27123-c5a6-4cee-9a7e-6d640401f33a">
    <w:name w:val="Normal_e1a27123-c5a6-4cee-9a7e-6d640401f33a"/>
    <w:next w:val="a"/>
    <w:uiPriority w:val="99"/>
    <w:rsid w:val="00D614F9"/>
    <w:rPr>
      <w:rFonts w:ascii="Times New Roman" w:hAnsi="Times New Roman"/>
      <w:sz w:val="24"/>
      <w:szCs w:val="24"/>
      <w:lang w:val="en-US" w:eastAsia="uk-UA"/>
    </w:rPr>
  </w:style>
  <w:style w:type="paragraph" w:customStyle="1" w:styleId="Normald78c2ef4-6236-41b9-8852-8fb553cfcc0d">
    <w:name w:val="Normal_d78c2ef4-6236-41b9-8852-8fb553cfcc0d"/>
    <w:next w:val="a"/>
    <w:uiPriority w:val="99"/>
    <w:rsid w:val="00D614F9"/>
    <w:rPr>
      <w:rFonts w:ascii="Times New Roman" w:hAnsi="Times New Roman"/>
      <w:sz w:val="24"/>
      <w:szCs w:val="24"/>
      <w:lang w:val="en-US" w:eastAsia="uk-UA"/>
    </w:rPr>
  </w:style>
  <w:style w:type="paragraph" w:customStyle="1" w:styleId="NormalExportca582fb8-610b-45da-955f-a0bfb715a4f9">
    <w:name w:val="Normal_Export_ca582fb8-610b-45da-955f-a0bfb715a4f9"/>
    <w:basedOn w:val="Normald78c2ef4-6236-41b9-8852-8fb553cfcc0d"/>
    <w:next w:val="a"/>
    <w:uiPriority w:val="99"/>
    <w:rsid w:val="00D614F9"/>
    <w:pPr>
      <w:jc w:val="both"/>
    </w:pPr>
    <w:rPr>
      <w:rFonts w:ascii="Arial" w:eastAsia="Arial" w:hAnsi="Arial" w:cs="Arial"/>
      <w:sz w:val="20"/>
    </w:rPr>
  </w:style>
  <w:style w:type="paragraph" w:customStyle="1" w:styleId="Normala75e3a5f-13bb-4754-95de-500b2f8424ec">
    <w:name w:val="Normal_a75e3a5f-13bb-4754-95de-500b2f8424ec"/>
    <w:next w:val="a"/>
    <w:uiPriority w:val="99"/>
    <w:rsid w:val="00D614F9"/>
    <w:rPr>
      <w:rFonts w:ascii="Times New Roman" w:hAnsi="Times New Roman"/>
      <w:sz w:val="24"/>
      <w:szCs w:val="24"/>
      <w:lang w:val="en-US" w:eastAsia="uk-UA"/>
    </w:rPr>
  </w:style>
  <w:style w:type="paragraph" w:customStyle="1" w:styleId="Normaldc699af7-6084-4fe1-812a-8b2f83bd3dfa">
    <w:name w:val="Normal_dc699af7-6084-4fe1-812a-8b2f83bd3dfa"/>
    <w:next w:val="a"/>
    <w:uiPriority w:val="99"/>
    <w:rsid w:val="00D614F9"/>
    <w:rPr>
      <w:rFonts w:ascii="Times New Roman" w:hAnsi="Times New Roman"/>
      <w:sz w:val="24"/>
      <w:szCs w:val="24"/>
      <w:lang w:val="en-US" w:eastAsia="uk-UA"/>
    </w:rPr>
  </w:style>
  <w:style w:type="paragraph" w:customStyle="1" w:styleId="Normale19ae1dd-3df3-4d4f-a0fd-051c73c5e78b">
    <w:name w:val="Normal_e19ae1dd-3df3-4d4f-a0fd-051c73c5e78b"/>
    <w:basedOn w:val="Normaldc699af7-6084-4fe1-812a-8b2f83bd3dfa"/>
    <w:next w:val="a"/>
    <w:uiPriority w:val="99"/>
    <w:rsid w:val="00D614F9"/>
  </w:style>
  <w:style w:type="paragraph" w:customStyle="1" w:styleId="Normal110f4aec-f902-4697-bd1d-e394bf448a78">
    <w:name w:val="Normal_110f4aec-f902-4697-bd1d-e394bf448a78"/>
    <w:next w:val="a"/>
    <w:uiPriority w:val="99"/>
    <w:rsid w:val="00D614F9"/>
    <w:rPr>
      <w:rFonts w:ascii="Times New Roman" w:hAnsi="Times New Roman"/>
      <w:sz w:val="24"/>
      <w:szCs w:val="24"/>
      <w:lang w:val="en-US" w:eastAsia="uk-UA"/>
    </w:rPr>
  </w:style>
  <w:style w:type="paragraph" w:customStyle="1" w:styleId="Normal582863be-6be1-4cdd-b9af-484848f7e08a">
    <w:name w:val="Normal_582863be-6be1-4cdd-b9af-484848f7e08a"/>
    <w:next w:val="a"/>
    <w:uiPriority w:val="99"/>
    <w:rsid w:val="00D614F9"/>
    <w:rPr>
      <w:rFonts w:ascii="Times New Roman" w:hAnsi="Times New Roman"/>
      <w:sz w:val="24"/>
      <w:szCs w:val="24"/>
      <w:lang w:val="en-US" w:eastAsia="uk-UA"/>
    </w:rPr>
  </w:style>
  <w:style w:type="paragraph" w:customStyle="1" w:styleId="Normal9935053e-c549-4e5b-a496-c023dc07fc0f">
    <w:name w:val="Normal_9935053e-c549-4e5b-a496-c023dc07fc0f"/>
    <w:basedOn w:val="Normal582863be-6be1-4cdd-b9af-484848f7e08a"/>
    <w:next w:val="a"/>
    <w:uiPriority w:val="99"/>
    <w:rsid w:val="00D614F9"/>
  </w:style>
  <w:style w:type="paragraph" w:customStyle="1" w:styleId="Normal200f95ea-6711-41f8-bb32-fa6c2335818a">
    <w:name w:val="Normal_200f95ea-6711-41f8-bb32-fa6c2335818a"/>
    <w:next w:val="a"/>
    <w:uiPriority w:val="99"/>
    <w:rsid w:val="00D614F9"/>
    <w:rPr>
      <w:rFonts w:ascii="Times New Roman" w:hAnsi="Times New Roman"/>
      <w:sz w:val="24"/>
      <w:szCs w:val="24"/>
      <w:lang w:val="en-US" w:eastAsia="uk-UA"/>
    </w:rPr>
  </w:style>
  <w:style w:type="paragraph" w:customStyle="1" w:styleId="Normal3cd6f771-09ab-4140-a2e2-d9806a7d9e97">
    <w:name w:val="Normal_3cd6f771-09ab-4140-a2e2-d9806a7d9e97"/>
    <w:next w:val="a"/>
    <w:uiPriority w:val="99"/>
    <w:rsid w:val="00E505C0"/>
    <w:rPr>
      <w:rFonts w:ascii="Times New Roman" w:hAnsi="Times New Roman"/>
      <w:sz w:val="24"/>
      <w:szCs w:val="24"/>
      <w:lang w:val="en-US" w:eastAsia="uk-UA"/>
    </w:rPr>
  </w:style>
  <w:style w:type="paragraph" w:customStyle="1" w:styleId="NormalExport7a2addb3-7be0-4d4d-9e87-f05f7170d843">
    <w:name w:val="Normal_Export_7a2addb3-7be0-4d4d-9e87-f05f7170d843"/>
    <w:basedOn w:val="a"/>
    <w:next w:val="a"/>
    <w:uiPriority w:val="99"/>
    <w:rsid w:val="00A20450"/>
    <w:pPr>
      <w:spacing w:before="0" w:after="0" w:line="240" w:lineRule="auto"/>
      <w:jc w:val="both"/>
    </w:pPr>
    <w:rPr>
      <w:rFonts w:eastAsia="Arial" w:cs="Arial"/>
      <w:szCs w:val="24"/>
      <w:lang w:eastAsia="uk-UA"/>
    </w:rPr>
  </w:style>
  <w:style w:type="paragraph" w:customStyle="1" w:styleId="Normal8cab1d87-d45b-46af-ba27-978123d31266">
    <w:name w:val="Normal_8cab1d87-d45b-46af-ba27-978123d31266"/>
    <w:next w:val="a"/>
    <w:uiPriority w:val="99"/>
    <w:rsid w:val="00A20450"/>
    <w:rPr>
      <w:rFonts w:ascii="Times New Roman" w:hAnsi="Times New Roman"/>
      <w:sz w:val="24"/>
      <w:szCs w:val="24"/>
      <w:lang w:val="en-US" w:eastAsia="uk-UA"/>
    </w:rPr>
  </w:style>
  <w:style w:type="paragraph" w:customStyle="1" w:styleId="Normal9c0f7688-047c-4f17-99be-cccf5fe49480">
    <w:name w:val="Normal_9c0f7688-047c-4f17-99be-cccf5fe49480"/>
    <w:basedOn w:val="a"/>
    <w:next w:val="a"/>
    <w:uiPriority w:val="99"/>
    <w:rsid w:val="00A20450"/>
    <w:pPr>
      <w:spacing w:before="0" w:after="0" w:line="240" w:lineRule="auto"/>
    </w:pPr>
    <w:rPr>
      <w:rFonts w:ascii="Times New Roman" w:hAnsi="Times New Roman"/>
      <w:sz w:val="24"/>
      <w:szCs w:val="24"/>
      <w:lang w:eastAsia="uk-UA"/>
    </w:rPr>
  </w:style>
  <w:style w:type="paragraph" w:customStyle="1" w:styleId="Normal01cdeb1f-86d5-433b-a3a0-697156eb74f1">
    <w:name w:val="Normal_01cdeb1f-86d5-433b-a3a0-697156eb74f1"/>
    <w:basedOn w:val="a"/>
    <w:next w:val="a"/>
    <w:uiPriority w:val="99"/>
    <w:rsid w:val="00A20450"/>
    <w:pPr>
      <w:spacing w:before="0" w:after="0" w:line="240" w:lineRule="auto"/>
    </w:pPr>
    <w:rPr>
      <w:rFonts w:ascii="Times New Roman" w:hAnsi="Times New Roman"/>
      <w:sz w:val="24"/>
      <w:szCs w:val="24"/>
      <w:lang w:eastAsia="uk-UA"/>
    </w:rPr>
  </w:style>
  <w:style w:type="paragraph" w:customStyle="1" w:styleId="Normal1251d9e3-7147-41a8-aae1-c95efc147804">
    <w:name w:val="Normal_1251d9e3-7147-41a8-aae1-c95efc147804"/>
    <w:basedOn w:val="a"/>
    <w:next w:val="a"/>
    <w:uiPriority w:val="99"/>
    <w:rsid w:val="00A20450"/>
    <w:pPr>
      <w:spacing w:before="0" w:after="0" w:line="240" w:lineRule="auto"/>
    </w:pPr>
    <w:rPr>
      <w:rFonts w:ascii="Times New Roman" w:hAnsi="Times New Roman"/>
      <w:sz w:val="24"/>
      <w:szCs w:val="24"/>
      <w:lang w:eastAsia="uk-UA"/>
    </w:rPr>
  </w:style>
  <w:style w:type="paragraph" w:customStyle="1" w:styleId="Normal9b3e34f0-02f7-481b-8c62-de682231a477">
    <w:name w:val="Normal_9b3e34f0-02f7-481b-8c62-de682231a477"/>
    <w:basedOn w:val="a"/>
    <w:next w:val="a"/>
    <w:uiPriority w:val="99"/>
    <w:rsid w:val="00A20450"/>
    <w:pPr>
      <w:spacing w:before="0" w:after="0" w:line="240" w:lineRule="auto"/>
    </w:pPr>
    <w:rPr>
      <w:rFonts w:ascii="Times New Roman" w:hAnsi="Times New Roman"/>
      <w:sz w:val="24"/>
      <w:szCs w:val="24"/>
      <w:lang w:eastAsia="uk-UA"/>
    </w:rPr>
  </w:style>
  <w:style w:type="paragraph" w:customStyle="1" w:styleId="Normal05af7065-8dee-473b-b8d2-c48bd1180f7c">
    <w:name w:val="Normal_05af7065-8dee-473b-b8d2-c48bd1180f7c"/>
    <w:basedOn w:val="a"/>
    <w:next w:val="a"/>
    <w:uiPriority w:val="99"/>
    <w:rsid w:val="00A20450"/>
    <w:pPr>
      <w:spacing w:before="0" w:after="0" w:line="240" w:lineRule="auto"/>
    </w:pPr>
    <w:rPr>
      <w:rFonts w:ascii="Times New Roman" w:hAnsi="Times New Roman"/>
      <w:sz w:val="24"/>
      <w:szCs w:val="24"/>
      <w:lang w:eastAsia="uk-UA"/>
    </w:rPr>
  </w:style>
  <w:style w:type="paragraph" w:customStyle="1" w:styleId="Normal459b298f-c449-48de-b6a7-7d30c0663499">
    <w:name w:val="Normal_459b298f-c449-48de-b6a7-7d30c0663499"/>
    <w:basedOn w:val="a"/>
    <w:next w:val="a"/>
    <w:uiPriority w:val="99"/>
    <w:rsid w:val="00A20450"/>
    <w:pPr>
      <w:spacing w:before="0" w:after="0" w:line="240" w:lineRule="auto"/>
    </w:pPr>
    <w:rPr>
      <w:rFonts w:ascii="Times New Roman" w:hAnsi="Times New Roman"/>
      <w:sz w:val="24"/>
      <w:szCs w:val="24"/>
      <w:lang w:eastAsia="uk-UA"/>
    </w:rPr>
  </w:style>
  <w:style w:type="paragraph" w:customStyle="1" w:styleId="Normal78536a8c-f621-46a2-b3d2-cf524165b12b">
    <w:name w:val="Normal_78536a8c-f621-46a2-b3d2-cf524165b12b"/>
    <w:basedOn w:val="a"/>
    <w:next w:val="a"/>
    <w:uiPriority w:val="99"/>
    <w:rsid w:val="00A20450"/>
    <w:pPr>
      <w:spacing w:before="0" w:after="0" w:line="240" w:lineRule="auto"/>
    </w:pPr>
    <w:rPr>
      <w:rFonts w:ascii="Times New Roman" w:hAnsi="Times New Roman"/>
      <w:sz w:val="24"/>
      <w:szCs w:val="24"/>
      <w:lang w:eastAsia="uk-UA"/>
    </w:rPr>
  </w:style>
  <w:style w:type="paragraph" w:customStyle="1" w:styleId="Normalfdabbb46-d125-4343-93e9-6a59be7a117f">
    <w:name w:val="Normal_fdabbb46-d125-4343-93e9-6a59be7a117f"/>
    <w:basedOn w:val="a"/>
    <w:next w:val="a"/>
    <w:uiPriority w:val="99"/>
    <w:rsid w:val="00A20450"/>
    <w:pPr>
      <w:spacing w:before="0" w:after="0" w:line="240" w:lineRule="auto"/>
    </w:pPr>
    <w:rPr>
      <w:rFonts w:ascii="Times New Roman" w:hAnsi="Times New Roman"/>
      <w:sz w:val="24"/>
      <w:szCs w:val="24"/>
      <w:lang w:eastAsia="uk-UA"/>
    </w:rPr>
  </w:style>
  <w:style w:type="paragraph" w:customStyle="1" w:styleId="Normal7977e6ef-19a6-4228-a322-4c2ff18c4bf0">
    <w:name w:val="Normal_7977e6ef-19a6-4228-a322-4c2ff18c4bf0"/>
    <w:basedOn w:val="a"/>
    <w:next w:val="a"/>
    <w:uiPriority w:val="99"/>
    <w:rsid w:val="00A20450"/>
    <w:pPr>
      <w:spacing w:before="0" w:after="0" w:line="240" w:lineRule="auto"/>
    </w:pPr>
    <w:rPr>
      <w:rFonts w:ascii="Times New Roman" w:hAnsi="Times New Roman"/>
      <w:sz w:val="24"/>
      <w:szCs w:val="24"/>
      <w:lang w:eastAsia="uk-UA"/>
    </w:rPr>
  </w:style>
  <w:style w:type="paragraph" w:customStyle="1" w:styleId="Normale874e2d9-11f9-4f34-a000-055602296153">
    <w:name w:val="Normal_e874e2d9-11f9-4f34-a000-055602296153"/>
    <w:basedOn w:val="a"/>
    <w:next w:val="a"/>
    <w:uiPriority w:val="99"/>
    <w:rsid w:val="00A20450"/>
    <w:pPr>
      <w:spacing w:before="0" w:after="0" w:line="240" w:lineRule="auto"/>
    </w:pPr>
    <w:rPr>
      <w:rFonts w:ascii="Times New Roman" w:hAnsi="Times New Roman"/>
      <w:sz w:val="24"/>
      <w:szCs w:val="24"/>
      <w:lang w:eastAsia="uk-UA"/>
    </w:rPr>
  </w:style>
  <w:style w:type="paragraph" w:customStyle="1" w:styleId="NormalExport300764a3-9ecf-4e1d-a7bb-10e0600bd2da">
    <w:name w:val="Normal_Export_300764a3-9ecf-4e1d-a7bb-10e0600bd2da"/>
    <w:basedOn w:val="a"/>
    <w:next w:val="a"/>
    <w:uiPriority w:val="99"/>
    <w:rsid w:val="00CF54C9"/>
    <w:pPr>
      <w:spacing w:before="0" w:after="0" w:line="240" w:lineRule="auto"/>
      <w:jc w:val="both"/>
    </w:pPr>
    <w:rPr>
      <w:rFonts w:eastAsia="Arial" w:cs="Arial"/>
      <w:szCs w:val="24"/>
      <w:lang w:eastAsia="uk-UA"/>
    </w:rPr>
  </w:style>
  <w:style w:type="character" w:customStyle="1" w:styleId="casepartps">
    <w:name w:val="case_partps"/>
    <w:basedOn w:val="a0"/>
    <w:uiPriority w:val="99"/>
    <w:rsid w:val="00BC5519"/>
  </w:style>
  <w:style w:type="character" w:customStyle="1" w:styleId="js-rollover">
    <w:name w:val="js-rollover"/>
    <w:basedOn w:val="a0"/>
    <w:uiPriority w:val="99"/>
    <w:rsid w:val="00BC5519"/>
  </w:style>
  <w:style w:type="character" w:customStyle="1" w:styleId="js-rolloverhtml">
    <w:name w:val="js-rolloverhtml"/>
    <w:basedOn w:val="a0"/>
    <w:uiPriority w:val="99"/>
    <w:rsid w:val="00BC5519"/>
  </w:style>
  <w:style w:type="character" w:customStyle="1" w:styleId="b-reg-date3">
    <w:name w:val="b-reg-date3"/>
    <w:uiPriority w:val="99"/>
    <w:rsid w:val="00D04297"/>
    <w:rPr>
      <w:vanish w:val="0"/>
      <w:webHidden w:val="0"/>
      <w:color w:val="6BA141"/>
      <w:specVanish/>
    </w:rPr>
  </w:style>
  <w:style w:type="character" w:customStyle="1" w:styleId="instantion-name">
    <w:name w:val="instantion-name"/>
    <w:basedOn w:val="a0"/>
    <w:uiPriority w:val="99"/>
    <w:rsid w:val="00D04297"/>
  </w:style>
  <w:style w:type="paragraph" w:customStyle="1" w:styleId="NormalExport5e83861a-4f3e-434a-8823-4dbcf47a1851">
    <w:name w:val="Normal_Export_5e83861a-4f3e-434a-8823-4dbcf47a1851"/>
    <w:basedOn w:val="a"/>
    <w:next w:val="a"/>
    <w:uiPriority w:val="99"/>
    <w:rsid w:val="005C1DAD"/>
    <w:pPr>
      <w:spacing w:before="0" w:after="0" w:line="240" w:lineRule="auto"/>
      <w:jc w:val="both"/>
    </w:pPr>
    <w:rPr>
      <w:rFonts w:eastAsia="Arial" w:cs="Arial"/>
      <w:szCs w:val="24"/>
      <w:lang w:eastAsia="uk-UA"/>
    </w:rPr>
  </w:style>
  <w:style w:type="paragraph" w:customStyle="1" w:styleId="Normal1630561c-89ce-41c6-94de-38d4f61e775a">
    <w:name w:val="Normal_1630561c-89ce-41c6-94de-38d4f61e775a"/>
    <w:next w:val="a"/>
    <w:uiPriority w:val="99"/>
    <w:rsid w:val="005C1DAD"/>
    <w:rPr>
      <w:rFonts w:ascii="Times New Roman" w:hAnsi="Times New Roman"/>
      <w:sz w:val="24"/>
      <w:szCs w:val="24"/>
      <w:lang w:val="en-US" w:eastAsia="uk-UA"/>
    </w:rPr>
  </w:style>
  <w:style w:type="character" w:customStyle="1" w:styleId="102">
    <w:name w:val="Знак102"/>
    <w:rsid w:val="00370B6D"/>
    <w:rPr>
      <w:b/>
      <w:bCs/>
      <w:color w:val="003848"/>
      <w:sz w:val="28"/>
      <w:szCs w:val="28"/>
      <w:lang w:val="ru-RU" w:eastAsia="ru-RU" w:bidi="ar-SA"/>
    </w:rPr>
  </w:style>
  <w:style w:type="paragraph" w:customStyle="1" w:styleId="Normalefcdca90-78da-47d7-aaa6-c4d97df1e910">
    <w:name w:val="Normal_efcdca90-78da-47d7-aaa6-c4d97df1e910"/>
    <w:next w:val="a"/>
    <w:uiPriority w:val="99"/>
    <w:rsid w:val="004A2455"/>
    <w:rPr>
      <w:rFonts w:ascii="Times New Roman" w:hAnsi="Times New Roman"/>
      <w:sz w:val="24"/>
      <w:szCs w:val="24"/>
      <w:lang w:val="en-US" w:eastAsia="uk-UA"/>
    </w:rPr>
  </w:style>
  <w:style w:type="paragraph" w:customStyle="1" w:styleId="NormalExport43f7427a-23bb-48e9-a755-fc25db98f0a3">
    <w:name w:val="Normal_Export_43f7427a-23bb-48e9-a755-fc25db98f0a3"/>
    <w:basedOn w:val="Normalefcdca90-78da-47d7-aaa6-c4d97df1e910"/>
    <w:next w:val="a"/>
    <w:uiPriority w:val="99"/>
    <w:rsid w:val="004A2455"/>
    <w:pPr>
      <w:jc w:val="both"/>
    </w:pPr>
    <w:rPr>
      <w:rFonts w:ascii="Arial" w:eastAsia="Arial" w:hAnsi="Arial" w:cs="Arial"/>
      <w:sz w:val="20"/>
    </w:rPr>
  </w:style>
  <w:style w:type="paragraph" w:customStyle="1" w:styleId="Normalf1a74ef9-b3c1-4c79-85be-328d4e020770">
    <w:name w:val="Normal_f1a74ef9-b3c1-4c79-85be-328d4e020770"/>
    <w:next w:val="a"/>
    <w:uiPriority w:val="99"/>
    <w:rsid w:val="004A2455"/>
    <w:rPr>
      <w:rFonts w:ascii="Times New Roman" w:hAnsi="Times New Roman"/>
      <w:sz w:val="24"/>
      <w:szCs w:val="24"/>
      <w:lang w:val="en-US" w:eastAsia="uk-UA"/>
    </w:rPr>
  </w:style>
  <w:style w:type="paragraph" w:customStyle="1" w:styleId="NormalExport57f9741e-caf9-40c0-9ba1-a035a8d5263e">
    <w:name w:val="Normal_Export_57f9741e-caf9-40c0-9ba1-a035a8d5263e"/>
    <w:basedOn w:val="a"/>
    <w:next w:val="a"/>
    <w:uiPriority w:val="99"/>
    <w:rsid w:val="006608C9"/>
    <w:pPr>
      <w:spacing w:before="0" w:after="0" w:line="240" w:lineRule="auto"/>
      <w:jc w:val="both"/>
    </w:pPr>
    <w:rPr>
      <w:rFonts w:eastAsia="Arial" w:cs="Arial"/>
      <w:szCs w:val="24"/>
      <w:lang w:eastAsia="uk-UA"/>
    </w:rPr>
  </w:style>
  <w:style w:type="paragraph" w:customStyle="1" w:styleId="Normalfdab9d03-b1e5-4f0e-b90b-1b33f590fc2f">
    <w:name w:val="Normal_fdab9d03-b1e5-4f0e-b90b-1b33f590fc2f"/>
    <w:next w:val="a"/>
    <w:uiPriority w:val="99"/>
    <w:rsid w:val="006608C9"/>
    <w:rPr>
      <w:rFonts w:ascii="Times New Roman" w:hAnsi="Times New Roman"/>
      <w:sz w:val="24"/>
      <w:szCs w:val="24"/>
      <w:lang w:val="en-US" w:eastAsia="uk-UA"/>
    </w:rPr>
  </w:style>
  <w:style w:type="character" w:customStyle="1" w:styleId="101">
    <w:name w:val="Знак101"/>
    <w:rsid w:val="000A1DFF"/>
    <w:rPr>
      <w:b/>
      <w:bCs/>
      <w:color w:val="003848"/>
      <w:sz w:val="28"/>
      <w:szCs w:val="28"/>
      <w:lang w:val="ru-RU" w:eastAsia="ru-RU" w:bidi="ar-SA"/>
    </w:rPr>
  </w:style>
  <w:style w:type="paragraph" w:customStyle="1" w:styleId="Normal1ddffa5c-98f5-4f6d-a828-748365e5f270">
    <w:name w:val="Normal_1ddffa5c-98f5-4f6d-a828-748365e5f270"/>
    <w:next w:val="a"/>
    <w:uiPriority w:val="99"/>
    <w:rsid w:val="000A1DFF"/>
    <w:rPr>
      <w:rFonts w:ascii="Times New Roman" w:hAnsi="Times New Roman"/>
      <w:sz w:val="24"/>
      <w:szCs w:val="24"/>
      <w:lang w:val="en-US" w:eastAsia="uk-UA"/>
    </w:rPr>
  </w:style>
  <w:style w:type="paragraph" w:customStyle="1" w:styleId="NormalExport765f3b81-8bcd-47dc-b5cc-2f9c2507ab64">
    <w:name w:val="Normal_Export_765f3b81-8bcd-47dc-b5cc-2f9c2507ab64"/>
    <w:basedOn w:val="Normal1ddffa5c-98f5-4f6d-a828-748365e5f270"/>
    <w:next w:val="a"/>
    <w:uiPriority w:val="99"/>
    <w:rsid w:val="000A1DFF"/>
    <w:pPr>
      <w:jc w:val="both"/>
    </w:pPr>
    <w:rPr>
      <w:rFonts w:ascii="Arial" w:eastAsia="Arial" w:hAnsi="Arial" w:cs="Arial"/>
      <w:sz w:val="20"/>
    </w:rPr>
  </w:style>
  <w:style w:type="paragraph" w:customStyle="1" w:styleId="Normal7f39a5e5-b315-4333-9217-bd84ebdf1c56">
    <w:name w:val="Normal_7f39a5e5-b315-4333-9217-bd84ebdf1c56"/>
    <w:next w:val="a"/>
    <w:uiPriority w:val="99"/>
    <w:rsid w:val="000A1DFF"/>
    <w:rPr>
      <w:rFonts w:ascii="Times New Roman" w:hAnsi="Times New Roman"/>
      <w:sz w:val="24"/>
      <w:szCs w:val="24"/>
      <w:lang w:val="en-US" w:eastAsia="uk-UA"/>
    </w:rPr>
  </w:style>
  <w:style w:type="paragraph" w:customStyle="1" w:styleId="Normal75de32fa-6953-4cd0-8333-c9bfc6c1999b">
    <w:name w:val="Normal_75de32fa-6953-4cd0-8333-c9bfc6c1999b"/>
    <w:next w:val="a"/>
    <w:uiPriority w:val="99"/>
    <w:rsid w:val="000A1DFF"/>
    <w:rPr>
      <w:rFonts w:ascii="Times New Roman" w:hAnsi="Times New Roman"/>
      <w:sz w:val="24"/>
      <w:szCs w:val="24"/>
      <w:lang w:val="en-US" w:eastAsia="uk-UA"/>
    </w:rPr>
  </w:style>
  <w:style w:type="paragraph" w:customStyle="1" w:styleId="NormalExport6df0e011-2679-431f-b862-5acb8b150a28">
    <w:name w:val="Normal_Export_6df0e011-2679-431f-b862-5acb8b150a28"/>
    <w:basedOn w:val="Normal75de32fa-6953-4cd0-8333-c9bfc6c1999b"/>
    <w:next w:val="a"/>
    <w:uiPriority w:val="99"/>
    <w:rsid w:val="000A1DFF"/>
    <w:pPr>
      <w:jc w:val="both"/>
    </w:pPr>
    <w:rPr>
      <w:rFonts w:ascii="Arial" w:eastAsia="Arial" w:hAnsi="Arial" w:cs="Arial"/>
      <w:sz w:val="20"/>
    </w:rPr>
  </w:style>
  <w:style w:type="paragraph" w:customStyle="1" w:styleId="Normal70d5e363-e566-4c27-8c9c-2b5dc45599a2">
    <w:name w:val="Normal_70d5e363-e566-4c27-8c9c-2b5dc45599a2"/>
    <w:next w:val="a"/>
    <w:uiPriority w:val="99"/>
    <w:rsid w:val="000A1DFF"/>
    <w:rPr>
      <w:rFonts w:ascii="Times New Roman" w:hAnsi="Times New Roman"/>
      <w:sz w:val="24"/>
      <w:szCs w:val="24"/>
      <w:lang w:val="en-US" w:eastAsia="uk-UA"/>
    </w:rPr>
  </w:style>
  <w:style w:type="paragraph" w:customStyle="1" w:styleId="Normal60b914ac-8e52-4fca-99cb-abfcd32b7e90">
    <w:name w:val="Normal_60b914ac-8e52-4fca-99cb-abfcd32b7e90"/>
    <w:next w:val="a"/>
    <w:uiPriority w:val="99"/>
    <w:rsid w:val="000A1DFF"/>
    <w:rPr>
      <w:rFonts w:ascii="Times New Roman" w:hAnsi="Times New Roman"/>
      <w:sz w:val="24"/>
      <w:szCs w:val="24"/>
      <w:lang w:val="en-US" w:eastAsia="uk-UA"/>
    </w:rPr>
  </w:style>
  <w:style w:type="paragraph" w:customStyle="1" w:styleId="NormalExportd33c92a8-5060-465e-a86d-74de0869039e">
    <w:name w:val="Normal_Export_d33c92a8-5060-465e-a86d-74de0869039e"/>
    <w:basedOn w:val="Normal60b914ac-8e52-4fca-99cb-abfcd32b7e90"/>
    <w:next w:val="a"/>
    <w:uiPriority w:val="99"/>
    <w:rsid w:val="000A1DFF"/>
    <w:pPr>
      <w:jc w:val="both"/>
    </w:pPr>
    <w:rPr>
      <w:rFonts w:ascii="Arial" w:eastAsia="Arial" w:hAnsi="Arial" w:cs="Arial"/>
      <w:sz w:val="20"/>
    </w:rPr>
  </w:style>
  <w:style w:type="paragraph" w:customStyle="1" w:styleId="Normal1be3d5e8-b64b-465d-930a-8db21f475d82">
    <w:name w:val="Normal_1be3d5e8-b64b-465d-930a-8db21f475d82"/>
    <w:next w:val="a"/>
    <w:uiPriority w:val="99"/>
    <w:rsid w:val="000A1DFF"/>
    <w:rPr>
      <w:rFonts w:ascii="Times New Roman" w:hAnsi="Times New Roman"/>
      <w:sz w:val="24"/>
      <w:szCs w:val="24"/>
      <w:lang w:val="en-US" w:eastAsia="uk-UA"/>
    </w:rPr>
  </w:style>
  <w:style w:type="paragraph" w:customStyle="1" w:styleId="NormalExportcbeeb4f0-dfed-45cc-ad82-a52cc2d74248">
    <w:name w:val="Normal_Export_cbeeb4f0-dfed-45cc-ad82-a52cc2d74248"/>
    <w:basedOn w:val="a"/>
    <w:next w:val="a"/>
    <w:uiPriority w:val="99"/>
    <w:rsid w:val="00CB64E7"/>
    <w:pPr>
      <w:spacing w:before="0" w:after="0" w:line="240" w:lineRule="auto"/>
      <w:jc w:val="both"/>
    </w:pPr>
    <w:rPr>
      <w:rFonts w:eastAsia="Arial" w:cs="Arial"/>
      <w:szCs w:val="24"/>
      <w:lang w:eastAsia="uk-UA"/>
    </w:rPr>
  </w:style>
  <w:style w:type="paragraph" w:customStyle="1" w:styleId="Normal57a9085c-47b5-4e9a-a0a0-e97ca0a3bbfb">
    <w:name w:val="Normal_57a9085c-47b5-4e9a-a0a0-e97ca0a3bbfb"/>
    <w:next w:val="a"/>
    <w:uiPriority w:val="99"/>
    <w:rsid w:val="00CB64E7"/>
    <w:rPr>
      <w:rFonts w:ascii="Times New Roman" w:hAnsi="Times New Roman"/>
      <w:sz w:val="24"/>
      <w:szCs w:val="24"/>
      <w:lang w:val="en-US" w:eastAsia="uk-UA"/>
    </w:rPr>
  </w:style>
  <w:style w:type="paragraph" w:customStyle="1" w:styleId="NormalExport890036cb-ffb9-41c3-89ac-e8d582e886ac">
    <w:name w:val="Normal_Export_890036cb-ffb9-41c3-89ac-e8d582e886ac"/>
    <w:basedOn w:val="a"/>
    <w:next w:val="a"/>
    <w:uiPriority w:val="99"/>
    <w:rsid w:val="00C850FD"/>
    <w:pPr>
      <w:spacing w:before="0" w:after="0" w:line="240" w:lineRule="auto"/>
      <w:jc w:val="both"/>
    </w:pPr>
    <w:rPr>
      <w:rFonts w:eastAsia="Arial" w:cs="Arial"/>
      <w:szCs w:val="24"/>
      <w:lang w:eastAsia="uk-UA"/>
    </w:rPr>
  </w:style>
  <w:style w:type="character" w:customStyle="1" w:styleId="1000">
    <w:name w:val="Знак100"/>
    <w:rsid w:val="00BF2BF0"/>
    <w:rPr>
      <w:b/>
      <w:bCs/>
      <w:color w:val="003848"/>
      <w:sz w:val="28"/>
      <w:szCs w:val="28"/>
      <w:lang w:val="ru-RU" w:eastAsia="ru-RU" w:bidi="ar-SA"/>
    </w:rPr>
  </w:style>
  <w:style w:type="character" w:customStyle="1" w:styleId="99">
    <w:name w:val="Знак99"/>
    <w:rsid w:val="002A259F"/>
    <w:rPr>
      <w:b/>
      <w:bCs/>
      <w:color w:val="003848"/>
      <w:sz w:val="28"/>
      <w:szCs w:val="28"/>
      <w:lang w:val="ru-RU" w:eastAsia="ru-RU" w:bidi="ar-SA"/>
    </w:rPr>
  </w:style>
  <w:style w:type="paragraph" w:customStyle="1" w:styleId="Normalb492b6a4-5c6c-469f-9948-d42d1efce6c9">
    <w:name w:val="Normal_b492b6a4-5c6c-469f-9948-d42d1efce6c9"/>
    <w:next w:val="a"/>
    <w:uiPriority w:val="99"/>
    <w:rsid w:val="002A259F"/>
    <w:rPr>
      <w:rFonts w:ascii="Times New Roman" w:hAnsi="Times New Roman"/>
      <w:sz w:val="24"/>
      <w:szCs w:val="24"/>
      <w:lang w:val="en-US" w:eastAsia="uk-UA"/>
    </w:rPr>
  </w:style>
  <w:style w:type="paragraph" w:customStyle="1" w:styleId="NormalExport6953503f-3f11-4c93-9bb2-e8ffbe7642ed">
    <w:name w:val="Normal_Export_6953503f-3f11-4c93-9bb2-e8ffbe7642ed"/>
    <w:basedOn w:val="Normalb492b6a4-5c6c-469f-9948-d42d1efce6c9"/>
    <w:next w:val="a"/>
    <w:uiPriority w:val="99"/>
    <w:rsid w:val="002A259F"/>
    <w:pPr>
      <w:jc w:val="both"/>
    </w:pPr>
    <w:rPr>
      <w:rFonts w:ascii="Arial" w:eastAsia="Arial" w:hAnsi="Arial" w:cs="Arial"/>
      <w:sz w:val="20"/>
    </w:rPr>
  </w:style>
  <w:style w:type="paragraph" w:customStyle="1" w:styleId="Normal0f2570d5-f850-4c3b-beef-990c6efeee08">
    <w:name w:val="Normal_0f2570d5-f850-4c3b-beef-990c6efeee08"/>
    <w:next w:val="a"/>
    <w:uiPriority w:val="99"/>
    <w:rsid w:val="002A259F"/>
    <w:rPr>
      <w:rFonts w:ascii="Times New Roman" w:hAnsi="Times New Roman"/>
      <w:sz w:val="24"/>
      <w:szCs w:val="24"/>
      <w:lang w:val="en-US" w:eastAsia="uk-UA"/>
    </w:rPr>
  </w:style>
  <w:style w:type="paragraph" w:customStyle="1" w:styleId="NormalExport2d4b50bc-7846-4924-9be1-42e41ce32ce2">
    <w:name w:val="Normal_Export_2d4b50bc-7846-4924-9be1-42e41ce32ce2"/>
    <w:basedOn w:val="a"/>
    <w:next w:val="a"/>
    <w:uiPriority w:val="99"/>
    <w:rsid w:val="00F14861"/>
    <w:pPr>
      <w:spacing w:before="0" w:after="0" w:line="240" w:lineRule="auto"/>
      <w:jc w:val="both"/>
    </w:pPr>
    <w:rPr>
      <w:rFonts w:eastAsia="Arial" w:cs="Arial"/>
      <w:szCs w:val="24"/>
      <w:lang w:eastAsia="uk-UA"/>
    </w:rPr>
  </w:style>
  <w:style w:type="paragraph" w:customStyle="1" w:styleId="Normal0cb15c5b-76e6-435a-97ec-7cb5afd700ef">
    <w:name w:val="Normal_0cb15c5b-76e6-435a-97ec-7cb5afd700ef"/>
    <w:next w:val="a"/>
    <w:uiPriority w:val="99"/>
    <w:rsid w:val="00F14861"/>
    <w:rPr>
      <w:rFonts w:ascii="Times New Roman" w:hAnsi="Times New Roman"/>
      <w:sz w:val="24"/>
      <w:szCs w:val="24"/>
      <w:lang w:val="en-US" w:eastAsia="uk-UA"/>
    </w:rPr>
  </w:style>
  <w:style w:type="paragraph" w:customStyle="1" w:styleId="Normal2ddab472-cc5b-4393-bee6-7eca638b7575">
    <w:name w:val="Normal_2ddab472-cc5b-4393-bee6-7eca638b7575"/>
    <w:basedOn w:val="a"/>
    <w:next w:val="a"/>
    <w:uiPriority w:val="99"/>
    <w:rsid w:val="00F14861"/>
    <w:pPr>
      <w:spacing w:before="0" w:after="0" w:line="240" w:lineRule="auto"/>
    </w:pPr>
    <w:rPr>
      <w:rFonts w:ascii="Times New Roman" w:hAnsi="Times New Roman"/>
      <w:sz w:val="24"/>
      <w:szCs w:val="24"/>
      <w:lang w:eastAsia="uk-UA"/>
    </w:rPr>
  </w:style>
  <w:style w:type="paragraph" w:customStyle="1" w:styleId="Normalc9e68014-3539-4218-9453-059180e83494">
    <w:name w:val="Normal_c9e68014-3539-4218-9453-059180e83494"/>
    <w:next w:val="a"/>
    <w:uiPriority w:val="99"/>
    <w:rsid w:val="00F14861"/>
    <w:rPr>
      <w:rFonts w:ascii="Times New Roman" w:hAnsi="Times New Roman"/>
      <w:sz w:val="24"/>
      <w:szCs w:val="24"/>
      <w:lang w:val="en-US" w:eastAsia="uk-UA"/>
    </w:rPr>
  </w:style>
  <w:style w:type="character" w:customStyle="1" w:styleId="98">
    <w:name w:val="Знак98"/>
    <w:rsid w:val="00007AF5"/>
    <w:rPr>
      <w:b/>
      <w:bCs/>
      <w:color w:val="003848"/>
      <w:sz w:val="28"/>
      <w:szCs w:val="28"/>
      <w:lang w:val="ru-RU" w:eastAsia="ru-RU" w:bidi="ar-SA"/>
    </w:rPr>
  </w:style>
  <w:style w:type="paragraph" w:customStyle="1" w:styleId="Normala50b4210-4cf9-4d66-9a4f-c50ded7d8a21">
    <w:name w:val="Normal_a50b4210-4cf9-4d66-9a4f-c50ded7d8a21"/>
    <w:next w:val="a"/>
    <w:uiPriority w:val="99"/>
    <w:rsid w:val="00007AF5"/>
    <w:rPr>
      <w:rFonts w:ascii="Times New Roman" w:hAnsi="Times New Roman"/>
      <w:sz w:val="24"/>
      <w:szCs w:val="24"/>
      <w:lang w:val="en-US" w:eastAsia="uk-UA"/>
    </w:rPr>
  </w:style>
  <w:style w:type="paragraph" w:customStyle="1" w:styleId="NormalExport654c680d-9d3f-4aae-9d4f-785dcafc2c91">
    <w:name w:val="Normal_Export_654c680d-9d3f-4aae-9d4f-785dcafc2c91"/>
    <w:basedOn w:val="Normala50b4210-4cf9-4d66-9a4f-c50ded7d8a21"/>
    <w:next w:val="a"/>
    <w:uiPriority w:val="99"/>
    <w:rsid w:val="00007AF5"/>
    <w:pPr>
      <w:jc w:val="both"/>
    </w:pPr>
    <w:rPr>
      <w:rFonts w:ascii="Arial" w:eastAsia="Arial" w:hAnsi="Arial" w:cs="Arial"/>
      <w:sz w:val="20"/>
    </w:rPr>
  </w:style>
  <w:style w:type="paragraph" w:customStyle="1" w:styleId="Normal9c2eaf3c-6abf-4d7b-a826-3d6f7ea2af33">
    <w:name w:val="Normal_9c2eaf3c-6abf-4d7b-a826-3d6f7ea2af33"/>
    <w:next w:val="a"/>
    <w:uiPriority w:val="99"/>
    <w:rsid w:val="00007AF5"/>
    <w:rPr>
      <w:rFonts w:ascii="Times New Roman" w:hAnsi="Times New Roman"/>
      <w:sz w:val="24"/>
      <w:szCs w:val="24"/>
      <w:lang w:val="en-US" w:eastAsia="uk-UA"/>
    </w:rPr>
  </w:style>
  <w:style w:type="paragraph" w:customStyle="1" w:styleId="NormalExportc8a4b236-7b8f-4961-8220-3ca80648ce4d">
    <w:name w:val="Normal_Export_c8a4b236-7b8f-4961-8220-3ca80648ce4d"/>
    <w:basedOn w:val="a"/>
    <w:next w:val="a"/>
    <w:uiPriority w:val="99"/>
    <w:rsid w:val="00873A0B"/>
    <w:pPr>
      <w:spacing w:before="0" w:after="0" w:line="240" w:lineRule="auto"/>
      <w:jc w:val="both"/>
    </w:pPr>
    <w:rPr>
      <w:rFonts w:eastAsia="Arial" w:cs="Arial"/>
      <w:szCs w:val="24"/>
      <w:lang w:eastAsia="uk-UA"/>
    </w:rPr>
  </w:style>
  <w:style w:type="paragraph" w:customStyle="1" w:styleId="Normal69fdf2a1-2087-444f-91d8-952470271883">
    <w:name w:val="Normal_69fdf2a1-2087-444f-91d8-952470271883"/>
    <w:next w:val="a"/>
    <w:uiPriority w:val="99"/>
    <w:rsid w:val="00873A0B"/>
    <w:rPr>
      <w:rFonts w:ascii="Times New Roman" w:hAnsi="Times New Roman"/>
      <w:sz w:val="24"/>
      <w:szCs w:val="24"/>
      <w:lang w:val="en-US" w:eastAsia="uk-UA"/>
    </w:rPr>
  </w:style>
  <w:style w:type="paragraph" w:customStyle="1" w:styleId="NormalExport1d87599b-22db-4c7e-a2b2-f5e4dcbe3479">
    <w:name w:val="Normal_Export_1d87599b-22db-4c7e-a2b2-f5e4dcbe3479"/>
    <w:basedOn w:val="a"/>
    <w:next w:val="a"/>
    <w:uiPriority w:val="99"/>
    <w:rsid w:val="004C1E1D"/>
    <w:pPr>
      <w:spacing w:before="0" w:after="0" w:line="240" w:lineRule="auto"/>
      <w:jc w:val="both"/>
    </w:pPr>
    <w:rPr>
      <w:rFonts w:eastAsia="Arial" w:cs="Arial"/>
      <w:szCs w:val="24"/>
      <w:lang w:eastAsia="uk-UA"/>
    </w:rPr>
  </w:style>
  <w:style w:type="paragraph" w:customStyle="1" w:styleId="Normala9d97850-58dc-4bfb-9520-cf40625e19b9">
    <w:name w:val="Normal_a9d97850-58dc-4bfb-9520-cf40625e19b9"/>
    <w:next w:val="a"/>
    <w:uiPriority w:val="99"/>
    <w:rsid w:val="004C1E1D"/>
    <w:rPr>
      <w:rFonts w:ascii="Times New Roman" w:hAnsi="Times New Roman"/>
      <w:sz w:val="24"/>
      <w:szCs w:val="24"/>
      <w:lang w:val="en-US" w:eastAsia="uk-UA"/>
    </w:rPr>
  </w:style>
  <w:style w:type="paragraph" w:customStyle="1" w:styleId="Normal4f2ac92e-5b73-44a9-bee6-6ead75c432f3">
    <w:name w:val="Normal_4f2ac92e-5b73-44a9-bee6-6ead75c432f3"/>
    <w:basedOn w:val="a"/>
    <w:next w:val="a"/>
    <w:uiPriority w:val="99"/>
    <w:rsid w:val="004C1E1D"/>
    <w:pPr>
      <w:spacing w:before="0" w:after="0" w:line="240" w:lineRule="auto"/>
    </w:pPr>
    <w:rPr>
      <w:rFonts w:ascii="Times New Roman" w:hAnsi="Times New Roman"/>
      <w:sz w:val="24"/>
      <w:szCs w:val="24"/>
      <w:lang w:eastAsia="uk-UA"/>
    </w:rPr>
  </w:style>
  <w:style w:type="paragraph" w:customStyle="1" w:styleId="Normal76df28f8-b819-4ab8-86bf-10d0fd6ffa22">
    <w:name w:val="Normal_76df28f8-b819-4ab8-86bf-10d0fd6ffa22"/>
    <w:basedOn w:val="a"/>
    <w:next w:val="a"/>
    <w:uiPriority w:val="99"/>
    <w:rsid w:val="004C1E1D"/>
    <w:pPr>
      <w:spacing w:before="0" w:after="0" w:line="240" w:lineRule="auto"/>
    </w:pPr>
    <w:rPr>
      <w:rFonts w:ascii="Times New Roman" w:hAnsi="Times New Roman"/>
      <w:sz w:val="24"/>
      <w:szCs w:val="24"/>
      <w:lang w:eastAsia="uk-UA"/>
    </w:rPr>
  </w:style>
  <w:style w:type="paragraph" w:customStyle="1" w:styleId="Normalbdf81b74-a314-4dda-839a-5c0564b30aab">
    <w:name w:val="Normal_bdf81b74-a314-4dda-839a-5c0564b30aab"/>
    <w:basedOn w:val="a"/>
    <w:next w:val="a"/>
    <w:uiPriority w:val="99"/>
    <w:rsid w:val="004C1E1D"/>
    <w:pPr>
      <w:spacing w:before="0" w:after="0" w:line="240" w:lineRule="auto"/>
    </w:pPr>
    <w:rPr>
      <w:rFonts w:ascii="Times New Roman" w:hAnsi="Times New Roman"/>
      <w:sz w:val="24"/>
      <w:szCs w:val="24"/>
      <w:lang w:eastAsia="uk-UA"/>
    </w:rPr>
  </w:style>
  <w:style w:type="paragraph" w:customStyle="1" w:styleId="Normal00b4ba76-c06e-4e97-8a5a-727d1d74b9e4">
    <w:name w:val="Normal_00b4ba76-c06e-4e97-8a5a-727d1d74b9e4"/>
    <w:basedOn w:val="a"/>
    <w:next w:val="a"/>
    <w:uiPriority w:val="99"/>
    <w:rsid w:val="004C1E1D"/>
    <w:pPr>
      <w:spacing w:before="0" w:after="0" w:line="240" w:lineRule="auto"/>
    </w:pPr>
    <w:rPr>
      <w:rFonts w:ascii="Times New Roman" w:hAnsi="Times New Roman"/>
      <w:sz w:val="24"/>
      <w:szCs w:val="24"/>
      <w:lang w:eastAsia="uk-UA"/>
    </w:rPr>
  </w:style>
  <w:style w:type="paragraph" w:customStyle="1" w:styleId="Normalcb13d155-d506-4bc2-b634-2a60e78c6469">
    <w:name w:val="Normal_cb13d155-d506-4bc2-b634-2a60e78c6469"/>
    <w:basedOn w:val="a"/>
    <w:next w:val="a"/>
    <w:uiPriority w:val="99"/>
    <w:rsid w:val="004C1E1D"/>
    <w:pPr>
      <w:spacing w:before="0" w:after="0" w:line="240" w:lineRule="auto"/>
    </w:pPr>
    <w:rPr>
      <w:rFonts w:ascii="Times New Roman" w:hAnsi="Times New Roman"/>
      <w:sz w:val="24"/>
      <w:szCs w:val="24"/>
      <w:lang w:eastAsia="uk-UA"/>
    </w:rPr>
  </w:style>
  <w:style w:type="paragraph" w:customStyle="1" w:styleId="Normala090b786-194b-4af0-990f-e16024e9586a">
    <w:name w:val="Normal_a090b786-194b-4af0-990f-e16024e9586a"/>
    <w:basedOn w:val="a"/>
    <w:next w:val="a"/>
    <w:uiPriority w:val="99"/>
    <w:rsid w:val="004C1E1D"/>
    <w:pPr>
      <w:spacing w:before="0" w:after="0" w:line="240" w:lineRule="auto"/>
    </w:pPr>
    <w:rPr>
      <w:rFonts w:ascii="Times New Roman" w:hAnsi="Times New Roman"/>
      <w:sz w:val="24"/>
      <w:szCs w:val="24"/>
      <w:lang w:eastAsia="uk-UA"/>
    </w:rPr>
  </w:style>
  <w:style w:type="paragraph" w:customStyle="1" w:styleId="Normal46212501-3445-4b84-a34e-292d5f397b5b">
    <w:name w:val="Normal_46212501-3445-4b84-a34e-292d5f397b5b"/>
    <w:basedOn w:val="a"/>
    <w:next w:val="a"/>
    <w:uiPriority w:val="99"/>
    <w:rsid w:val="004C1E1D"/>
    <w:pPr>
      <w:spacing w:before="0" w:after="0" w:line="240" w:lineRule="auto"/>
    </w:pPr>
    <w:rPr>
      <w:rFonts w:ascii="Times New Roman" w:hAnsi="Times New Roman"/>
      <w:sz w:val="24"/>
      <w:szCs w:val="24"/>
      <w:lang w:eastAsia="uk-UA"/>
    </w:rPr>
  </w:style>
  <w:style w:type="paragraph" w:customStyle="1" w:styleId="Normal4fe6fe8a-88c4-4c9e-8198-9972f3148c7c">
    <w:name w:val="Normal_4fe6fe8a-88c4-4c9e-8198-9972f3148c7c"/>
    <w:basedOn w:val="a"/>
    <w:next w:val="a"/>
    <w:uiPriority w:val="99"/>
    <w:rsid w:val="004C1E1D"/>
    <w:pPr>
      <w:spacing w:before="0" w:after="0" w:line="240" w:lineRule="auto"/>
    </w:pPr>
    <w:rPr>
      <w:rFonts w:ascii="Times New Roman" w:hAnsi="Times New Roman"/>
      <w:sz w:val="24"/>
      <w:szCs w:val="24"/>
      <w:lang w:eastAsia="uk-UA"/>
    </w:rPr>
  </w:style>
  <w:style w:type="paragraph" w:customStyle="1" w:styleId="NormalExport52afe63f-90c4-433f-b261-25b0e24f7ac9">
    <w:name w:val="Normal_Export_52afe63f-90c4-433f-b261-25b0e24f7ac9"/>
    <w:basedOn w:val="a"/>
    <w:next w:val="a"/>
    <w:uiPriority w:val="99"/>
    <w:rsid w:val="00E21095"/>
    <w:pPr>
      <w:spacing w:before="0" w:after="0" w:line="240" w:lineRule="auto"/>
      <w:jc w:val="both"/>
    </w:pPr>
    <w:rPr>
      <w:rFonts w:eastAsia="Arial" w:cs="Arial"/>
      <w:szCs w:val="24"/>
      <w:lang w:eastAsia="uk-UA"/>
    </w:rPr>
  </w:style>
  <w:style w:type="paragraph" w:customStyle="1" w:styleId="Normalea12b84d-e298-451f-b6c3-e152b6443e1b">
    <w:name w:val="Normal_ea12b84d-e298-451f-b6c3-e152b6443e1b"/>
    <w:next w:val="a"/>
    <w:uiPriority w:val="99"/>
    <w:rsid w:val="00E21095"/>
    <w:rPr>
      <w:rFonts w:ascii="Times New Roman" w:hAnsi="Times New Roman"/>
      <w:sz w:val="24"/>
      <w:szCs w:val="24"/>
      <w:lang w:val="en-US" w:eastAsia="uk-UA"/>
    </w:rPr>
  </w:style>
  <w:style w:type="character" w:customStyle="1" w:styleId="97">
    <w:name w:val="Знак97"/>
    <w:rsid w:val="003C6E06"/>
    <w:rPr>
      <w:b/>
      <w:bCs/>
      <w:color w:val="003848"/>
      <w:sz w:val="28"/>
      <w:szCs w:val="28"/>
      <w:lang w:val="ru-RU" w:eastAsia="ru-RU" w:bidi="ar-SA"/>
    </w:rPr>
  </w:style>
  <w:style w:type="character" w:customStyle="1" w:styleId="96">
    <w:name w:val="Знак96"/>
    <w:rsid w:val="00923CD3"/>
    <w:rPr>
      <w:b/>
      <w:bCs/>
      <w:color w:val="003848"/>
      <w:sz w:val="28"/>
      <w:szCs w:val="28"/>
      <w:lang w:val="ru-RU" w:eastAsia="ru-RU" w:bidi="ar-SA"/>
    </w:rPr>
  </w:style>
  <w:style w:type="paragraph" w:customStyle="1" w:styleId="Normal7b991835-63ec-41d7-ada4-07a302813080">
    <w:name w:val="Normal_7b991835-63ec-41d7-ada4-07a302813080"/>
    <w:next w:val="a"/>
    <w:uiPriority w:val="99"/>
    <w:rsid w:val="00923CD3"/>
    <w:rPr>
      <w:rFonts w:ascii="Times New Roman" w:hAnsi="Times New Roman"/>
      <w:sz w:val="24"/>
      <w:szCs w:val="24"/>
      <w:lang w:val="en-US" w:eastAsia="uk-UA"/>
    </w:rPr>
  </w:style>
  <w:style w:type="paragraph" w:customStyle="1" w:styleId="NormalExportadf7a3ff-9957-4fe6-bfbf-c7ed945a625d">
    <w:name w:val="Normal_Export_adf7a3ff-9957-4fe6-bfbf-c7ed945a625d"/>
    <w:basedOn w:val="Normal7b991835-63ec-41d7-ada4-07a302813080"/>
    <w:next w:val="a"/>
    <w:uiPriority w:val="99"/>
    <w:rsid w:val="00923CD3"/>
    <w:pPr>
      <w:jc w:val="both"/>
    </w:pPr>
    <w:rPr>
      <w:rFonts w:ascii="Arial" w:eastAsia="Arial" w:hAnsi="Arial" w:cs="Arial"/>
      <w:sz w:val="20"/>
    </w:rPr>
  </w:style>
  <w:style w:type="paragraph" w:customStyle="1" w:styleId="Normald7c7f222-5b60-470a-91d6-e1bc04451cec">
    <w:name w:val="Normal_d7c7f222-5b60-470a-91d6-e1bc04451cec"/>
    <w:next w:val="a"/>
    <w:uiPriority w:val="99"/>
    <w:rsid w:val="00923CD3"/>
    <w:rPr>
      <w:rFonts w:ascii="Times New Roman" w:hAnsi="Times New Roman"/>
      <w:sz w:val="24"/>
      <w:szCs w:val="24"/>
      <w:lang w:val="en-US" w:eastAsia="uk-UA"/>
    </w:rPr>
  </w:style>
  <w:style w:type="paragraph" w:customStyle="1" w:styleId="NormalExport79f41bfa-203b-4b6d-905f-ec415a34c354">
    <w:name w:val="Normal_Export_79f41bfa-203b-4b6d-905f-ec415a34c354"/>
    <w:basedOn w:val="a"/>
    <w:next w:val="a"/>
    <w:uiPriority w:val="99"/>
    <w:rsid w:val="006D5A7C"/>
    <w:pPr>
      <w:spacing w:before="0" w:after="0" w:line="240" w:lineRule="auto"/>
      <w:jc w:val="both"/>
    </w:pPr>
    <w:rPr>
      <w:rFonts w:eastAsia="Arial" w:cs="Arial"/>
      <w:szCs w:val="24"/>
      <w:lang w:eastAsia="uk-UA"/>
    </w:rPr>
  </w:style>
  <w:style w:type="paragraph" w:customStyle="1" w:styleId="Normal2f42dfe1-5408-442f-9b0e-d01dfd11a598">
    <w:name w:val="Normal_2f42dfe1-5408-442f-9b0e-d01dfd11a598"/>
    <w:next w:val="a"/>
    <w:uiPriority w:val="99"/>
    <w:rsid w:val="006D5A7C"/>
    <w:rPr>
      <w:rFonts w:ascii="Times New Roman" w:hAnsi="Times New Roman"/>
      <w:sz w:val="24"/>
      <w:szCs w:val="24"/>
      <w:lang w:val="en-US" w:eastAsia="uk-UA"/>
    </w:rPr>
  </w:style>
  <w:style w:type="paragraph" w:customStyle="1" w:styleId="Normald62c5e17-38e8-4db0-b3f2-89b91136469f">
    <w:name w:val="Normal_d62c5e17-38e8-4db0-b3f2-89b91136469f"/>
    <w:basedOn w:val="a"/>
    <w:next w:val="a"/>
    <w:uiPriority w:val="99"/>
    <w:rsid w:val="006D5A7C"/>
    <w:pPr>
      <w:spacing w:before="0" w:after="0" w:line="240" w:lineRule="auto"/>
    </w:pPr>
    <w:rPr>
      <w:rFonts w:ascii="Times New Roman" w:hAnsi="Times New Roman"/>
      <w:sz w:val="24"/>
      <w:szCs w:val="24"/>
      <w:lang w:eastAsia="uk-UA"/>
    </w:rPr>
  </w:style>
  <w:style w:type="paragraph" w:customStyle="1" w:styleId="Normalbc25ba77-5c08-4826-9c0a-b2206cb9b623">
    <w:name w:val="Normal_bc25ba77-5c08-4826-9c0a-b2206cb9b623"/>
    <w:basedOn w:val="a"/>
    <w:next w:val="a"/>
    <w:uiPriority w:val="99"/>
    <w:rsid w:val="006D5A7C"/>
    <w:pPr>
      <w:spacing w:before="0" w:after="0" w:line="240" w:lineRule="auto"/>
    </w:pPr>
    <w:rPr>
      <w:rFonts w:ascii="Times New Roman" w:hAnsi="Times New Roman"/>
      <w:sz w:val="24"/>
      <w:szCs w:val="24"/>
      <w:lang w:eastAsia="uk-UA"/>
    </w:rPr>
  </w:style>
  <w:style w:type="paragraph" w:customStyle="1" w:styleId="Normal80fe6873-c899-4fdc-9c86-162a24e081ad">
    <w:name w:val="Normal_80fe6873-c899-4fdc-9c86-162a24e081ad"/>
    <w:basedOn w:val="a"/>
    <w:next w:val="a"/>
    <w:uiPriority w:val="99"/>
    <w:rsid w:val="006D5A7C"/>
    <w:pPr>
      <w:spacing w:before="0" w:after="0" w:line="240" w:lineRule="auto"/>
    </w:pPr>
    <w:rPr>
      <w:rFonts w:ascii="Times New Roman" w:hAnsi="Times New Roman"/>
      <w:sz w:val="24"/>
      <w:szCs w:val="24"/>
      <w:lang w:eastAsia="uk-UA"/>
    </w:rPr>
  </w:style>
  <w:style w:type="paragraph" w:customStyle="1" w:styleId="Normala8d837e0-03e0-49cb-99d9-815755cfe406">
    <w:name w:val="Normal_a8d837e0-03e0-49cb-99d9-815755cfe406"/>
    <w:basedOn w:val="a"/>
    <w:next w:val="a"/>
    <w:uiPriority w:val="99"/>
    <w:rsid w:val="006D5A7C"/>
    <w:pPr>
      <w:spacing w:before="0" w:after="0" w:line="240" w:lineRule="auto"/>
    </w:pPr>
    <w:rPr>
      <w:rFonts w:ascii="Times New Roman" w:hAnsi="Times New Roman"/>
      <w:sz w:val="24"/>
      <w:szCs w:val="24"/>
      <w:lang w:eastAsia="uk-UA"/>
    </w:rPr>
  </w:style>
  <w:style w:type="paragraph" w:customStyle="1" w:styleId="Normalfb86f0e1-10b2-4b1c-826e-4850b2260805">
    <w:name w:val="Normal_fb86f0e1-10b2-4b1c-826e-4850b2260805"/>
    <w:basedOn w:val="a"/>
    <w:next w:val="a"/>
    <w:uiPriority w:val="99"/>
    <w:rsid w:val="006D5A7C"/>
    <w:pPr>
      <w:spacing w:before="0" w:after="0" w:line="240" w:lineRule="auto"/>
    </w:pPr>
    <w:rPr>
      <w:rFonts w:ascii="Times New Roman" w:hAnsi="Times New Roman"/>
      <w:sz w:val="24"/>
      <w:szCs w:val="24"/>
      <w:lang w:eastAsia="uk-UA"/>
    </w:rPr>
  </w:style>
  <w:style w:type="paragraph" w:customStyle="1" w:styleId="Normalbf46bca0-7022-4fec-a309-a314c888735c">
    <w:name w:val="Normal_bf46bca0-7022-4fec-a309-a314c888735c"/>
    <w:basedOn w:val="a"/>
    <w:next w:val="a"/>
    <w:uiPriority w:val="99"/>
    <w:rsid w:val="006D5A7C"/>
    <w:pPr>
      <w:spacing w:before="0" w:after="0" w:line="240" w:lineRule="auto"/>
    </w:pPr>
    <w:rPr>
      <w:rFonts w:ascii="Times New Roman" w:hAnsi="Times New Roman"/>
      <w:sz w:val="24"/>
      <w:szCs w:val="24"/>
      <w:lang w:eastAsia="uk-UA"/>
    </w:rPr>
  </w:style>
  <w:style w:type="character" w:customStyle="1" w:styleId="arr">
    <w:name w:val="arr"/>
    <w:basedOn w:val="a0"/>
    <w:uiPriority w:val="99"/>
    <w:rsid w:val="00E57FE2"/>
  </w:style>
  <w:style w:type="paragraph" w:customStyle="1" w:styleId="NormalExport59d8dba3-e049-48b9-a92d-b3d7f5669c9f">
    <w:name w:val="Normal_Export_59d8dba3-e049-48b9-a92d-b3d7f5669c9f"/>
    <w:basedOn w:val="a"/>
    <w:next w:val="a"/>
    <w:uiPriority w:val="99"/>
    <w:rsid w:val="008F6A10"/>
    <w:pPr>
      <w:spacing w:before="0" w:after="0" w:line="240" w:lineRule="auto"/>
      <w:jc w:val="both"/>
    </w:pPr>
    <w:rPr>
      <w:rFonts w:eastAsia="Arial" w:cs="Arial"/>
      <w:szCs w:val="24"/>
      <w:lang w:eastAsia="uk-UA"/>
    </w:rPr>
  </w:style>
  <w:style w:type="paragraph" w:customStyle="1" w:styleId="Normalcba51cc7-ab44-4ebc-9361-1fc67dea7cf3">
    <w:name w:val="Normal_cba51cc7-ab44-4ebc-9361-1fc67dea7cf3"/>
    <w:next w:val="a"/>
    <w:uiPriority w:val="99"/>
    <w:rsid w:val="008F6A10"/>
    <w:rPr>
      <w:rFonts w:ascii="Times New Roman" w:hAnsi="Times New Roman"/>
      <w:sz w:val="24"/>
      <w:szCs w:val="24"/>
      <w:lang w:val="en-US" w:eastAsia="uk-UA"/>
    </w:rPr>
  </w:style>
  <w:style w:type="paragraph" w:customStyle="1" w:styleId="NormalExport67297965-4bac-4212-a4e0-4e8daf04d5ca">
    <w:name w:val="Normal_Export_67297965-4bac-4212-a4e0-4e8daf04d5ca"/>
    <w:basedOn w:val="a"/>
    <w:next w:val="a"/>
    <w:uiPriority w:val="99"/>
    <w:rsid w:val="00046133"/>
    <w:pPr>
      <w:spacing w:before="0" w:after="0" w:line="240" w:lineRule="auto"/>
      <w:jc w:val="both"/>
    </w:pPr>
    <w:rPr>
      <w:rFonts w:eastAsia="Arial" w:cs="Arial"/>
      <w:szCs w:val="24"/>
      <w:lang w:eastAsia="uk-UA"/>
    </w:rPr>
  </w:style>
  <w:style w:type="character" w:customStyle="1" w:styleId="95">
    <w:name w:val="Знак95"/>
    <w:rsid w:val="00555E61"/>
    <w:rPr>
      <w:b/>
      <w:bCs/>
      <w:color w:val="003848"/>
      <w:sz w:val="28"/>
      <w:szCs w:val="28"/>
      <w:lang w:val="ru-RU" w:eastAsia="ru-RU" w:bidi="ar-SA"/>
    </w:rPr>
  </w:style>
  <w:style w:type="character" w:customStyle="1" w:styleId="badge1">
    <w:name w:val="badge1"/>
    <w:uiPriority w:val="99"/>
    <w:rsid w:val="00555E61"/>
    <w:rPr>
      <w:b/>
      <w:bCs/>
      <w:color w:val="FFFFFF"/>
      <w:sz w:val="15"/>
      <w:szCs w:val="15"/>
      <w:shd w:val="clear" w:color="auto" w:fill="999999"/>
      <w:vertAlign w:val="baseline"/>
    </w:rPr>
  </w:style>
  <w:style w:type="character" w:customStyle="1" w:styleId="94">
    <w:name w:val="Знак94"/>
    <w:rsid w:val="0011122F"/>
    <w:rPr>
      <w:b/>
      <w:bCs/>
      <w:color w:val="003848"/>
      <w:sz w:val="28"/>
      <w:szCs w:val="28"/>
      <w:lang w:val="ru-RU" w:eastAsia="ru-RU" w:bidi="ar-SA"/>
    </w:rPr>
  </w:style>
  <w:style w:type="paragraph" w:customStyle="1" w:styleId="Normal61aec161-3386-4c8f-95a2-5abe02eb2b76">
    <w:name w:val="Normal_61aec161-3386-4c8f-95a2-5abe02eb2b76"/>
    <w:next w:val="a"/>
    <w:uiPriority w:val="99"/>
    <w:rsid w:val="0011122F"/>
    <w:rPr>
      <w:rFonts w:ascii="Times New Roman" w:hAnsi="Times New Roman"/>
      <w:sz w:val="24"/>
      <w:szCs w:val="24"/>
      <w:lang w:val="en-US" w:eastAsia="uk-UA"/>
    </w:rPr>
  </w:style>
  <w:style w:type="paragraph" w:customStyle="1" w:styleId="NormalExport087a1c9d-86d3-49ac-9042-9966d0a26698">
    <w:name w:val="Normal_Export_087a1c9d-86d3-49ac-9042-9966d0a26698"/>
    <w:basedOn w:val="Normal61aec161-3386-4c8f-95a2-5abe02eb2b76"/>
    <w:next w:val="a"/>
    <w:uiPriority w:val="99"/>
    <w:rsid w:val="0011122F"/>
    <w:pPr>
      <w:jc w:val="both"/>
    </w:pPr>
    <w:rPr>
      <w:rFonts w:ascii="Arial" w:eastAsia="Arial" w:hAnsi="Arial" w:cs="Arial"/>
      <w:sz w:val="20"/>
    </w:rPr>
  </w:style>
  <w:style w:type="paragraph" w:customStyle="1" w:styleId="Normal65834dcb-9894-4fdc-a046-392a304007f8">
    <w:name w:val="Normal_65834dcb-9894-4fdc-a046-392a304007f8"/>
    <w:next w:val="a"/>
    <w:uiPriority w:val="99"/>
    <w:rsid w:val="0011122F"/>
    <w:rPr>
      <w:rFonts w:ascii="Times New Roman" w:hAnsi="Times New Roman"/>
      <w:sz w:val="24"/>
      <w:szCs w:val="24"/>
      <w:lang w:val="en-US" w:eastAsia="uk-UA"/>
    </w:rPr>
  </w:style>
  <w:style w:type="paragraph" w:customStyle="1" w:styleId="Normal19123739-a6c2-4e66-bb83-5fffba2de35c">
    <w:name w:val="Normal_19123739-a6c2-4e66-bb83-5fffba2de35c"/>
    <w:next w:val="a"/>
    <w:uiPriority w:val="99"/>
    <w:rsid w:val="0011122F"/>
    <w:rPr>
      <w:rFonts w:ascii="Times New Roman" w:hAnsi="Times New Roman"/>
      <w:sz w:val="24"/>
      <w:szCs w:val="24"/>
      <w:lang w:val="en-US" w:eastAsia="uk-UA"/>
    </w:rPr>
  </w:style>
  <w:style w:type="paragraph" w:customStyle="1" w:styleId="NormalExport2321e62f-13e1-4e31-81de-75a12d863aea">
    <w:name w:val="Normal_Export_2321e62f-13e1-4e31-81de-75a12d863aea"/>
    <w:basedOn w:val="Normal19123739-a6c2-4e66-bb83-5fffba2de35c"/>
    <w:next w:val="a"/>
    <w:uiPriority w:val="99"/>
    <w:rsid w:val="0011122F"/>
    <w:pPr>
      <w:jc w:val="both"/>
    </w:pPr>
    <w:rPr>
      <w:rFonts w:ascii="Arial" w:eastAsia="Arial" w:hAnsi="Arial" w:cs="Arial"/>
      <w:sz w:val="20"/>
    </w:rPr>
  </w:style>
  <w:style w:type="paragraph" w:customStyle="1" w:styleId="Normal085f1702-adc9-45d5-9ff2-6e602db2f754">
    <w:name w:val="Normal_085f1702-adc9-45d5-9ff2-6e602db2f754"/>
    <w:next w:val="a"/>
    <w:uiPriority w:val="99"/>
    <w:rsid w:val="0011122F"/>
    <w:rPr>
      <w:rFonts w:ascii="Times New Roman" w:hAnsi="Times New Roman"/>
      <w:sz w:val="24"/>
      <w:szCs w:val="24"/>
      <w:lang w:val="en-US" w:eastAsia="uk-UA"/>
    </w:rPr>
  </w:style>
  <w:style w:type="paragraph" w:customStyle="1" w:styleId="NormalExport517e9fca-a8e2-475e-a124-ea837e23f73c">
    <w:name w:val="Normal_Export_517e9fca-a8e2-475e-a124-ea837e23f73c"/>
    <w:basedOn w:val="a"/>
    <w:next w:val="a"/>
    <w:uiPriority w:val="99"/>
    <w:rsid w:val="009E1A6A"/>
    <w:pPr>
      <w:spacing w:before="0" w:after="0" w:line="240" w:lineRule="auto"/>
      <w:jc w:val="both"/>
    </w:pPr>
    <w:rPr>
      <w:rFonts w:eastAsia="Arial" w:cs="Arial"/>
      <w:szCs w:val="24"/>
      <w:lang w:eastAsia="uk-UA"/>
    </w:rPr>
  </w:style>
  <w:style w:type="paragraph" w:customStyle="1" w:styleId="Normal0c7f4d64-17a6-4586-ac2a-fff27c974de2">
    <w:name w:val="Normal_0c7f4d64-17a6-4586-ac2a-fff27c974de2"/>
    <w:next w:val="a"/>
    <w:uiPriority w:val="99"/>
    <w:rsid w:val="009E1A6A"/>
    <w:rPr>
      <w:rFonts w:ascii="Times New Roman" w:hAnsi="Times New Roman"/>
      <w:sz w:val="24"/>
      <w:szCs w:val="24"/>
      <w:lang w:val="en-US" w:eastAsia="uk-UA"/>
    </w:rPr>
  </w:style>
  <w:style w:type="paragraph" w:customStyle="1" w:styleId="Normal7bb4a83c-8a74-4aeb-b8be-8431265f2ab0">
    <w:name w:val="Normal_7bb4a83c-8a74-4aeb-b8be-8431265f2ab0"/>
    <w:basedOn w:val="a"/>
    <w:next w:val="a"/>
    <w:uiPriority w:val="99"/>
    <w:rsid w:val="009E1A6A"/>
    <w:pPr>
      <w:spacing w:before="0" w:after="0" w:line="240" w:lineRule="auto"/>
    </w:pPr>
    <w:rPr>
      <w:rFonts w:ascii="Times New Roman" w:hAnsi="Times New Roman"/>
      <w:sz w:val="24"/>
      <w:szCs w:val="24"/>
      <w:lang w:eastAsia="uk-UA"/>
    </w:rPr>
  </w:style>
  <w:style w:type="paragraph" w:customStyle="1" w:styleId="Normalade78c28-396a-4d1b-983a-eb1a15692139">
    <w:name w:val="Normal_ade78c28-396a-4d1b-983a-eb1a15692139"/>
    <w:next w:val="a"/>
    <w:uiPriority w:val="99"/>
    <w:rsid w:val="009E1A6A"/>
    <w:rPr>
      <w:rFonts w:ascii="Times New Roman" w:hAnsi="Times New Roman"/>
      <w:sz w:val="24"/>
      <w:szCs w:val="24"/>
      <w:lang w:val="en-US" w:eastAsia="uk-UA"/>
    </w:rPr>
  </w:style>
  <w:style w:type="paragraph" w:customStyle="1" w:styleId="Normalcd3487e4-64c7-470b-ac8e-c4e5a460e60a">
    <w:name w:val="Normal_cd3487e4-64c7-470b-ac8e-c4e5a460e60a"/>
    <w:basedOn w:val="a"/>
    <w:next w:val="a"/>
    <w:uiPriority w:val="99"/>
    <w:rsid w:val="009E1A6A"/>
    <w:pPr>
      <w:spacing w:before="0" w:after="0" w:line="240" w:lineRule="auto"/>
    </w:pPr>
    <w:rPr>
      <w:rFonts w:ascii="Times New Roman" w:hAnsi="Times New Roman"/>
      <w:sz w:val="24"/>
      <w:szCs w:val="24"/>
      <w:lang w:eastAsia="uk-UA"/>
    </w:rPr>
  </w:style>
  <w:style w:type="paragraph" w:customStyle="1" w:styleId="Normal864866fb-d700-442c-9aca-6fe668132a16">
    <w:name w:val="Normal_864866fb-d700-442c-9aca-6fe668132a16"/>
    <w:next w:val="a"/>
    <w:uiPriority w:val="99"/>
    <w:rsid w:val="009E1A6A"/>
    <w:rPr>
      <w:rFonts w:ascii="Times New Roman" w:hAnsi="Times New Roman"/>
      <w:sz w:val="24"/>
      <w:szCs w:val="24"/>
      <w:lang w:val="en-US" w:eastAsia="uk-UA"/>
    </w:rPr>
  </w:style>
  <w:style w:type="character" w:customStyle="1" w:styleId="93">
    <w:name w:val="Знак93"/>
    <w:rsid w:val="00B90385"/>
    <w:rPr>
      <w:b/>
      <w:bCs/>
      <w:color w:val="003848"/>
      <w:sz w:val="28"/>
      <w:szCs w:val="28"/>
      <w:lang w:val="ru-RU" w:eastAsia="ru-RU" w:bidi="ar-SA"/>
    </w:rPr>
  </w:style>
  <w:style w:type="paragraph" w:customStyle="1" w:styleId="NormalExport3fa4700f-478a-4046-87e2-81ceaec7208b">
    <w:name w:val="Normal_Export_3fa4700f-478a-4046-87e2-81ceaec7208b"/>
    <w:basedOn w:val="a"/>
    <w:next w:val="a"/>
    <w:uiPriority w:val="99"/>
    <w:rsid w:val="004E047D"/>
    <w:pPr>
      <w:spacing w:before="0" w:after="0" w:line="240" w:lineRule="auto"/>
      <w:jc w:val="both"/>
    </w:pPr>
    <w:rPr>
      <w:rFonts w:eastAsia="Arial" w:cs="Arial"/>
      <w:szCs w:val="24"/>
      <w:lang w:eastAsia="uk-UA"/>
    </w:rPr>
  </w:style>
  <w:style w:type="paragraph" w:customStyle="1" w:styleId="NormalExport4eb79aee-f6bb-4a2b-b8ae-13406fd2bd9b">
    <w:name w:val="Normal_Export_4eb79aee-f6bb-4a2b-b8ae-13406fd2bd9b"/>
    <w:basedOn w:val="a"/>
    <w:next w:val="a"/>
    <w:uiPriority w:val="99"/>
    <w:rsid w:val="00AD4C64"/>
    <w:pPr>
      <w:spacing w:before="0" w:after="0" w:line="240" w:lineRule="auto"/>
      <w:jc w:val="both"/>
    </w:pPr>
    <w:rPr>
      <w:rFonts w:eastAsia="Arial" w:cs="Arial"/>
      <w:szCs w:val="24"/>
      <w:lang w:eastAsia="uk-UA"/>
    </w:rPr>
  </w:style>
  <w:style w:type="paragraph" w:customStyle="1" w:styleId="Normal92a88380-1eff-4424-84b4-e4ad86715ccc">
    <w:name w:val="Normal_92a88380-1eff-4424-84b4-e4ad86715ccc"/>
    <w:next w:val="a"/>
    <w:uiPriority w:val="99"/>
    <w:rsid w:val="00AD4C64"/>
    <w:rPr>
      <w:rFonts w:ascii="Times New Roman" w:hAnsi="Times New Roman"/>
      <w:sz w:val="24"/>
      <w:szCs w:val="24"/>
      <w:lang w:val="en-US" w:eastAsia="uk-UA"/>
    </w:rPr>
  </w:style>
  <w:style w:type="paragraph" w:customStyle="1" w:styleId="NormalExport357928fa-67e8-4122-9df9-2e20455bd885">
    <w:name w:val="Normal_Export_357928fa-67e8-4122-9df9-2e20455bd885"/>
    <w:basedOn w:val="a"/>
    <w:next w:val="a"/>
    <w:uiPriority w:val="99"/>
    <w:rsid w:val="00B056D9"/>
    <w:pPr>
      <w:spacing w:before="0" w:after="0" w:line="240" w:lineRule="auto"/>
      <w:jc w:val="both"/>
    </w:pPr>
    <w:rPr>
      <w:rFonts w:eastAsia="Arial" w:cs="Arial"/>
      <w:szCs w:val="24"/>
      <w:lang w:eastAsia="uk-UA"/>
    </w:rPr>
  </w:style>
  <w:style w:type="paragraph" w:customStyle="1" w:styleId="Normalf7167dd2-824b-4e2a-b087-7fb8a9986be9">
    <w:name w:val="Normal_f7167dd2-824b-4e2a-b087-7fb8a9986be9"/>
    <w:next w:val="a"/>
    <w:uiPriority w:val="99"/>
    <w:rsid w:val="00B056D9"/>
    <w:rPr>
      <w:rFonts w:ascii="Times New Roman" w:hAnsi="Times New Roman"/>
      <w:sz w:val="24"/>
      <w:szCs w:val="24"/>
      <w:lang w:val="en-US" w:eastAsia="uk-UA"/>
    </w:rPr>
  </w:style>
  <w:style w:type="paragraph" w:customStyle="1" w:styleId="Normal1cb46284-6980-4695-b514-8cbfa046b47a">
    <w:name w:val="Normal_1cb46284-6980-4695-b514-8cbfa046b47a"/>
    <w:next w:val="a"/>
    <w:uiPriority w:val="99"/>
    <w:rsid w:val="00A9014F"/>
    <w:rPr>
      <w:rFonts w:ascii="Times New Roman" w:hAnsi="Times New Roman"/>
      <w:sz w:val="24"/>
      <w:szCs w:val="24"/>
      <w:lang w:val="en-US" w:eastAsia="uk-UA"/>
    </w:rPr>
  </w:style>
  <w:style w:type="paragraph" w:customStyle="1" w:styleId="NormalExport94510aee-5fe1-47bd-bd45-46741ba0c335">
    <w:name w:val="Normal_Export_94510aee-5fe1-47bd-bd45-46741ba0c335"/>
    <w:basedOn w:val="a"/>
    <w:next w:val="a"/>
    <w:uiPriority w:val="99"/>
    <w:rsid w:val="00D33A95"/>
    <w:pPr>
      <w:spacing w:before="0" w:after="0" w:line="240" w:lineRule="auto"/>
      <w:jc w:val="both"/>
    </w:pPr>
    <w:rPr>
      <w:rFonts w:eastAsia="Arial" w:cs="Arial"/>
      <w:szCs w:val="24"/>
      <w:lang w:eastAsia="uk-UA"/>
    </w:rPr>
  </w:style>
  <w:style w:type="character" w:customStyle="1" w:styleId="920">
    <w:name w:val="Знак92"/>
    <w:rsid w:val="003660FA"/>
    <w:rPr>
      <w:b/>
      <w:bCs/>
      <w:color w:val="003848"/>
      <w:sz w:val="28"/>
      <w:szCs w:val="28"/>
      <w:lang w:val="ru-RU" w:eastAsia="ru-RU" w:bidi="ar-SA"/>
    </w:rPr>
  </w:style>
  <w:style w:type="paragraph" w:customStyle="1" w:styleId="Normal6eb6e255-f22a-4db6-ba4e-d5ba4d9b9bee">
    <w:name w:val="Normal_6eb6e255-f22a-4db6-ba4e-d5ba4d9b9bee"/>
    <w:next w:val="a"/>
    <w:uiPriority w:val="99"/>
    <w:rsid w:val="003660FA"/>
    <w:rPr>
      <w:rFonts w:ascii="Times New Roman" w:hAnsi="Times New Roman"/>
      <w:sz w:val="24"/>
      <w:szCs w:val="24"/>
      <w:lang w:val="en-US" w:eastAsia="uk-UA"/>
    </w:rPr>
  </w:style>
  <w:style w:type="paragraph" w:customStyle="1" w:styleId="NormalExport57ae2f4b-f314-4371-988b-87ad84003d50">
    <w:name w:val="Normal_Export_57ae2f4b-f314-4371-988b-87ad84003d50"/>
    <w:basedOn w:val="Normal6eb6e255-f22a-4db6-ba4e-d5ba4d9b9bee"/>
    <w:next w:val="a"/>
    <w:uiPriority w:val="99"/>
    <w:rsid w:val="003660FA"/>
    <w:pPr>
      <w:jc w:val="both"/>
    </w:pPr>
    <w:rPr>
      <w:rFonts w:ascii="Arial" w:eastAsia="Arial" w:hAnsi="Arial" w:cs="Arial"/>
      <w:sz w:val="20"/>
    </w:rPr>
  </w:style>
  <w:style w:type="paragraph" w:customStyle="1" w:styleId="Normal14987952-548c-4c1c-ab56-a91a7af75a66">
    <w:name w:val="Normal_14987952-548c-4c1c-ab56-a91a7af75a66"/>
    <w:next w:val="a"/>
    <w:uiPriority w:val="99"/>
    <w:rsid w:val="003660FA"/>
    <w:rPr>
      <w:rFonts w:ascii="Times New Roman" w:hAnsi="Times New Roman"/>
      <w:sz w:val="24"/>
      <w:szCs w:val="24"/>
      <w:lang w:val="en-US" w:eastAsia="uk-UA"/>
    </w:rPr>
  </w:style>
  <w:style w:type="paragraph" w:customStyle="1" w:styleId="Normalc02cbcf1-d9e9-4528-a637-f1c9a056354b">
    <w:name w:val="Normal_c02cbcf1-d9e9-4528-a637-f1c9a056354b"/>
    <w:next w:val="a"/>
    <w:uiPriority w:val="99"/>
    <w:rsid w:val="003660FA"/>
    <w:rPr>
      <w:rFonts w:ascii="Times New Roman" w:hAnsi="Times New Roman"/>
      <w:sz w:val="24"/>
      <w:szCs w:val="24"/>
      <w:lang w:val="en-US" w:eastAsia="uk-UA"/>
    </w:rPr>
  </w:style>
  <w:style w:type="paragraph" w:customStyle="1" w:styleId="NormalExportaf3bdb8b-3803-4809-b54c-47313be4f378">
    <w:name w:val="Normal_Export_af3bdb8b-3803-4809-b54c-47313be4f378"/>
    <w:basedOn w:val="Normalc02cbcf1-d9e9-4528-a637-f1c9a056354b"/>
    <w:next w:val="a"/>
    <w:uiPriority w:val="99"/>
    <w:rsid w:val="003660FA"/>
    <w:pPr>
      <w:jc w:val="both"/>
    </w:pPr>
    <w:rPr>
      <w:rFonts w:ascii="Arial" w:eastAsia="Arial" w:hAnsi="Arial" w:cs="Arial"/>
      <w:sz w:val="20"/>
    </w:rPr>
  </w:style>
  <w:style w:type="paragraph" w:customStyle="1" w:styleId="Normalcd2bcda4-dc0b-464c-ad05-4dfbd7622c38">
    <w:name w:val="Normal_cd2bcda4-dc0b-464c-ad05-4dfbd7622c38"/>
    <w:next w:val="a"/>
    <w:uiPriority w:val="99"/>
    <w:rsid w:val="003660FA"/>
    <w:rPr>
      <w:rFonts w:ascii="Times New Roman" w:hAnsi="Times New Roman"/>
      <w:sz w:val="24"/>
      <w:szCs w:val="24"/>
      <w:lang w:val="en-US" w:eastAsia="uk-UA"/>
    </w:rPr>
  </w:style>
  <w:style w:type="paragraph" w:customStyle="1" w:styleId="Normal92bde5b4-255d-4691-8e6b-ee1bf44c9573">
    <w:name w:val="Normal_92bde5b4-255d-4691-8e6b-ee1bf44c9573"/>
    <w:next w:val="a"/>
    <w:uiPriority w:val="99"/>
    <w:rsid w:val="003660FA"/>
    <w:rPr>
      <w:rFonts w:ascii="Times New Roman" w:hAnsi="Times New Roman"/>
      <w:sz w:val="24"/>
      <w:szCs w:val="24"/>
      <w:lang w:val="en-US" w:eastAsia="uk-UA"/>
    </w:rPr>
  </w:style>
  <w:style w:type="paragraph" w:customStyle="1" w:styleId="NormalExportbc06c16a-39cb-4afa-b6e6-4608e6fc097f">
    <w:name w:val="Normal_Export_bc06c16a-39cb-4afa-b6e6-4608e6fc097f"/>
    <w:basedOn w:val="Normal92bde5b4-255d-4691-8e6b-ee1bf44c9573"/>
    <w:next w:val="a"/>
    <w:uiPriority w:val="99"/>
    <w:rsid w:val="003660FA"/>
    <w:pPr>
      <w:jc w:val="both"/>
    </w:pPr>
    <w:rPr>
      <w:rFonts w:ascii="Arial" w:eastAsia="Arial" w:hAnsi="Arial" w:cs="Arial"/>
      <w:sz w:val="20"/>
    </w:rPr>
  </w:style>
  <w:style w:type="paragraph" w:customStyle="1" w:styleId="Normal184fd594-9b40-4a3d-bf74-18272bd63df5">
    <w:name w:val="Normal_184fd594-9b40-4a3d-bf74-18272bd63df5"/>
    <w:next w:val="a"/>
    <w:uiPriority w:val="99"/>
    <w:rsid w:val="003660FA"/>
    <w:rPr>
      <w:rFonts w:ascii="Times New Roman" w:hAnsi="Times New Roman"/>
      <w:sz w:val="24"/>
      <w:szCs w:val="24"/>
      <w:lang w:val="en-US" w:eastAsia="uk-UA"/>
    </w:rPr>
  </w:style>
  <w:style w:type="paragraph" w:customStyle="1" w:styleId="Normaldd489502-54d5-4d62-8bf1-8465955f5eba">
    <w:name w:val="Normal_dd489502-54d5-4d62-8bf1-8465955f5eba"/>
    <w:next w:val="a"/>
    <w:uiPriority w:val="99"/>
    <w:rsid w:val="003660FA"/>
    <w:rPr>
      <w:rFonts w:ascii="Times New Roman" w:hAnsi="Times New Roman"/>
      <w:sz w:val="24"/>
      <w:szCs w:val="24"/>
      <w:lang w:val="en-US" w:eastAsia="uk-UA"/>
    </w:rPr>
  </w:style>
  <w:style w:type="paragraph" w:customStyle="1" w:styleId="Normala57bf655-1d99-4587-bb18-bebe9cf8ba9f">
    <w:name w:val="Normal_a57bf655-1d99-4587-bb18-bebe9cf8ba9f"/>
    <w:basedOn w:val="Normaldd489502-54d5-4d62-8bf1-8465955f5eba"/>
    <w:next w:val="a"/>
    <w:uiPriority w:val="99"/>
    <w:rsid w:val="003660FA"/>
  </w:style>
  <w:style w:type="paragraph" w:customStyle="1" w:styleId="Normal517fc3ae-8db3-4cf1-ad56-4f96fd4c9eb6">
    <w:name w:val="Normal_517fc3ae-8db3-4cf1-ad56-4f96fd4c9eb6"/>
    <w:next w:val="a"/>
    <w:uiPriority w:val="99"/>
    <w:rsid w:val="003660FA"/>
    <w:rPr>
      <w:rFonts w:ascii="Times New Roman" w:hAnsi="Times New Roman"/>
      <w:sz w:val="24"/>
      <w:szCs w:val="24"/>
      <w:lang w:val="en-US" w:eastAsia="uk-UA"/>
    </w:rPr>
  </w:style>
  <w:style w:type="paragraph" w:customStyle="1" w:styleId="Normala0e2dcb2-60c8-4a07-9853-1b6ce0de3013">
    <w:name w:val="Normal_a0e2dcb2-60c8-4a07-9853-1b6ce0de3013"/>
    <w:next w:val="a"/>
    <w:uiPriority w:val="99"/>
    <w:rsid w:val="003660FA"/>
    <w:rPr>
      <w:rFonts w:ascii="Times New Roman" w:hAnsi="Times New Roman"/>
      <w:sz w:val="24"/>
      <w:szCs w:val="24"/>
      <w:lang w:val="en-US" w:eastAsia="uk-UA"/>
    </w:rPr>
  </w:style>
  <w:style w:type="paragraph" w:customStyle="1" w:styleId="Normale337d1f0-0364-45b7-873b-3f51ec038952">
    <w:name w:val="Normal_e337d1f0-0364-45b7-873b-3f51ec038952"/>
    <w:basedOn w:val="Normala0e2dcb2-60c8-4a07-9853-1b6ce0de3013"/>
    <w:next w:val="a"/>
    <w:uiPriority w:val="99"/>
    <w:rsid w:val="003660FA"/>
  </w:style>
  <w:style w:type="paragraph" w:customStyle="1" w:styleId="Normalb75e19b6-3c06-464f-afab-0008efbf5a17">
    <w:name w:val="Normal_b75e19b6-3c06-464f-afab-0008efbf5a17"/>
    <w:next w:val="a"/>
    <w:uiPriority w:val="99"/>
    <w:rsid w:val="003660FA"/>
    <w:rPr>
      <w:rFonts w:ascii="Times New Roman" w:hAnsi="Times New Roman"/>
      <w:sz w:val="24"/>
      <w:szCs w:val="24"/>
      <w:lang w:val="en-US" w:eastAsia="uk-UA"/>
    </w:rPr>
  </w:style>
  <w:style w:type="character" w:customStyle="1" w:styleId="titletext-wrap12">
    <w:name w:val="title__text-wrap12"/>
    <w:basedOn w:val="a0"/>
    <w:uiPriority w:val="99"/>
    <w:rsid w:val="003660FA"/>
  </w:style>
  <w:style w:type="character" w:customStyle="1" w:styleId="titletext19">
    <w:name w:val="title__text19"/>
    <w:basedOn w:val="a0"/>
    <w:uiPriority w:val="99"/>
    <w:rsid w:val="003660FA"/>
  </w:style>
  <w:style w:type="character" w:customStyle="1" w:styleId="anonceread-more1">
    <w:name w:val="anonce_read-more1"/>
    <w:uiPriority w:val="99"/>
    <w:rsid w:val="003660FA"/>
    <w:rPr>
      <w:rFonts w:ascii="Arial" w:hAnsi="Arial" w:cs="Arial" w:hint="default"/>
      <w:vanish w:val="0"/>
      <w:webHidden w:val="0"/>
      <w:sz w:val="19"/>
      <w:szCs w:val="19"/>
      <w:specVanish/>
    </w:rPr>
  </w:style>
  <w:style w:type="character" w:customStyle="1" w:styleId="anonceinfo14">
    <w:name w:val="anonce__info14"/>
    <w:basedOn w:val="a0"/>
    <w:uiPriority w:val="99"/>
    <w:rsid w:val="003660FA"/>
  </w:style>
  <w:style w:type="character" w:customStyle="1" w:styleId="anoncetitle20">
    <w:name w:val="anonce__title20"/>
    <w:basedOn w:val="a0"/>
    <w:uiPriority w:val="99"/>
    <w:rsid w:val="003660FA"/>
  </w:style>
  <w:style w:type="character" w:customStyle="1" w:styleId="910">
    <w:name w:val="Знак91"/>
    <w:rsid w:val="006B6764"/>
    <w:rPr>
      <w:b/>
      <w:bCs/>
      <w:color w:val="003848"/>
      <w:sz w:val="28"/>
      <w:szCs w:val="28"/>
      <w:lang w:val="ru-RU" w:eastAsia="ru-RU" w:bidi="ar-SA"/>
    </w:rPr>
  </w:style>
  <w:style w:type="character" w:customStyle="1" w:styleId="900">
    <w:name w:val="Знак90"/>
    <w:rsid w:val="000F0E6C"/>
    <w:rPr>
      <w:b/>
      <w:bCs/>
      <w:color w:val="003848"/>
      <w:sz w:val="28"/>
      <w:szCs w:val="28"/>
      <w:lang w:val="ru-RU" w:eastAsia="ru-RU" w:bidi="ar-SA"/>
    </w:rPr>
  </w:style>
  <w:style w:type="paragraph" w:customStyle="1" w:styleId="Normald6cf8905-7bad-4ef2-8175-115d4e8dbc90">
    <w:name w:val="Normal_d6cf8905-7bad-4ef2-8175-115d4e8dbc90"/>
    <w:next w:val="a"/>
    <w:uiPriority w:val="99"/>
    <w:rsid w:val="000F0E6C"/>
    <w:rPr>
      <w:rFonts w:ascii="Times New Roman" w:hAnsi="Times New Roman"/>
      <w:sz w:val="24"/>
      <w:szCs w:val="24"/>
      <w:lang w:val="en-US" w:eastAsia="uk-UA"/>
    </w:rPr>
  </w:style>
  <w:style w:type="paragraph" w:customStyle="1" w:styleId="NormalExport634c4c7a-0fe8-411e-9242-ef80ea90cb1b">
    <w:name w:val="Normal_Export_634c4c7a-0fe8-411e-9242-ef80ea90cb1b"/>
    <w:basedOn w:val="Normald6cf8905-7bad-4ef2-8175-115d4e8dbc90"/>
    <w:next w:val="a"/>
    <w:uiPriority w:val="99"/>
    <w:rsid w:val="000F0E6C"/>
    <w:pPr>
      <w:jc w:val="both"/>
    </w:pPr>
    <w:rPr>
      <w:rFonts w:ascii="Arial" w:eastAsia="Arial" w:hAnsi="Arial" w:cs="Arial"/>
      <w:sz w:val="20"/>
    </w:rPr>
  </w:style>
  <w:style w:type="paragraph" w:customStyle="1" w:styleId="Normal24d58691-3e58-436e-b568-e63978341552">
    <w:name w:val="Normal_24d58691-3e58-436e-b568-e63978341552"/>
    <w:next w:val="a"/>
    <w:uiPriority w:val="99"/>
    <w:rsid w:val="000F0E6C"/>
    <w:rPr>
      <w:rFonts w:ascii="Times New Roman" w:hAnsi="Times New Roman"/>
      <w:sz w:val="24"/>
      <w:szCs w:val="24"/>
      <w:lang w:val="en-US" w:eastAsia="uk-UA"/>
    </w:rPr>
  </w:style>
  <w:style w:type="paragraph" w:customStyle="1" w:styleId="Normalfe9398a9-281f-459c-8144-bae0262af94b">
    <w:name w:val="Normal_fe9398a9-281f-459c-8144-bae0262af94b"/>
    <w:next w:val="a"/>
    <w:uiPriority w:val="99"/>
    <w:rsid w:val="000F0E6C"/>
    <w:rPr>
      <w:rFonts w:ascii="Times New Roman" w:hAnsi="Times New Roman"/>
      <w:sz w:val="24"/>
      <w:szCs w:val="24"/>
      <w:lang w:val="en-US" w:eastAsia="uk-UA"/>
    </w:rPr>
  </w:style>
  <w:style w:type="paragraph" w:customStyle="1" w:styleId="NormalExportf9def4de-399b-4538-8ad5-86cf1c3e8978">
    <w:name w:val="Normal_Export_f9def4de-399b-4538-8ad5-86cf1c3e8978"/>
    <w:basedOn w:val="Normalfe9398a9-281f-459c-8144-bae0262af94b"/>
    <w:next w:val="a"/>
    <w:uiPriority w:val="99"/>
    <w:rsid w:val="000F0E6C"/>
    <w:pPr>
      <w:jc w:val="both"/>
    </w:pPr>
    <w:rPr>
      <w:rFonts w:ascii="Arial" w:eastAsia="Arial" w:hAnsi="Arial" w:cs="Arial"/>
      <w:sz w:val="20"/>
    </w:rPr>
  </w:style>
  <w:style w:type="paragraph" w:customStyle="1" w:styleId="Normalb6d4822d-2c52-4b9a-94ca-1999be359d5a">
    <w:name w:val="Normal_b6d4822d-2c52-4b9a-94ca-1999be359d5a"/>
    <w:next w:val="a"/>
    <w:uiPriority w:val="99"/>
    <w:rsid w:val="000F0E6C"/>
    <w:rPr>
      <w:rFonts w:ascii="Times New Roman" w:hAnsi="Times New Roman"/>
      <w:sz w:val="24"/>
      <w:szCs w:val="24"/>
      <w:lang w:val="en-US" w:eastAsia="uk-UA"/>
    </w:rPr>
  </w:style>
  <w:style w:type="paragraph" w:customStyle="1" w:styleId="NormalExportcb3cdeed-93bd-4751-93c6-0c9e6162254e">
    <w:name w:val="Normal_Export_cb3cdeed-93bd-4751-93c6-0c9e6162254e"/>
    <w:basedOn w:val="a"/>
    <w:next w:val="a"/>
    <w:uiPriority w:val="99"/>
    <w:rsid w:val="009228FE"/>
    <w:pPr>
      <w:spacing w:before="0" w:after="0" w:line="240" w:lineRule="auto"/>
      <w:jc w:val="both"/>
    </w:pPr>
    <w:rPr>
      <w:rFonts w:eastAsia="Arial" w:cs="Arial"/>
      <w:szCs w:val="24"/>
      <w:lang w:eastAsia="uk-UA"/>
    </w:rPr>
  </w:style>
  <w:style w:type="character" w:customStyle="1" w:styleId="89">
    <w:name w:val="Знак89"/>
    <w:rsid w:val="003015A2"/>
    <w:rPr>
      <w:b/>
      <w:bCs/>
      <w:color w:val="003848"/>
      <w:sz w:val="28"/>
      <w:szCs w:val="28"/>
      <w:lang w:val="ru-RU" w:eastAsia="ru-RU" w:bidi="ar-SA"/>
    </w:rPr>
  </w:style>
  <w:style w:type="paragraph" w:customStyle="1" w:styleId="NormalExport78453f88-8252-479f-a0bc-52be636f9610">
    <w:name w:val="Normal_Export_78453f88-8252-479f-a0bc-52be636f9610"/>
    <w:basedOn w:val="a"/>
    <w:next w:val="a"/>
    <w:uiPriority w:val="99"/>
    <w:rsid w:val="001F5EEF"/>
    <w:pPr>
      <w:spacing w:before="0" w:after="0" w:line="240" w:lineRule="auto"/>
      <w:jc w:val="both"/>
    </w:pPr>
    <w:rPr>
      <w:rFonts w:eastAsia="Arial" w:cs="Arial"/>
      <w:szCs w:val="24"/>
      <w:lang w:eastAsia="uk-UA"/>
    </w:rPr>
  </w:style>
  <w:style w:type="paragraph" w:customStyle="1" w:styleId="Normal595a5e33-f250-4269-bdd0-f090d81fa480">
    <w:name w:val="Normal_595a5e33-f250-4269-bdd0-f090d81fa480"/>
    <w:next w:val="a"/>
    <w:uiPriority w:val="99"/>
    <w:rsid w:val="001F5EEF"/>
    <w:rPr>
      <w:rFonts w:ascii="Times New Roman" w:hAnsi="Times New Roman"/>
      <w:sz w:val="24"/>
      <w:szCs w:val="24"/>
      <w:lang w:val="en-US" w:eastAsia="uk-UA"/>
    </w:rPr>
  </w:style>
  <w:style w:type="paragraph" w:customStyle="1" w:styleId="NormalExport18e4af90-2429-4f6f-9826-e17f3d28d630">
    <w:name w:val="Normal_Export_18e4af90-2429-4f6f-9826-e17f3d28d630"/>
    <w:basedOn w:val="a"/>
    <w:next w:val="a"/>
    <w:uiPriority w:val="99"/>
    <w:rsid w:val="00322A1A"/>
    <w:pPr>
      <w:spacing w:before="0" w:after="0" w:line="240" w:lineRule="auto"/>
      <w:jc w:val="both"/>
    </w:pPr>
    <w:rPr>
      <w:rFonts w:eastAsia="Arial" w:cs="Arial"/>
      <w:szCs w:val="24"/>
      <w:lang w:eastAsia="uk-UA"/>
    </w:rPr>
  </w:style>
  <w:style w:type="character" w:customStyle="1" w:styleId="88">
    <w:name w:val="Знак88"/>
    <w:rsid w:val="0003514B"/>
    <w:rPr>
      <w:b/>
      <w:bCs/>
      <w:color w:val="003848"/>
      <w:sz w:val="28"/>
      <w:szCs w:val="28"/>
      <w:lang w:val="ru-RU" w:eastAsia="ru-RU" w:bidi="ar-SA"/>
    </w:rPr>
  </w:style>
  <w:style w:type="paragraph" w:customStyle="1" w:styleId="Normalc442f323-6ac2-4789-a4e5-84c340457396">
    <w:name w:val="Normal_c442f323-6ac2-4789-a4e5-84c340457396"/>
    <w:next w:val="a"/>
    <w:uiPriority w:val="99"/>
    <w:rsid w:val="0003514B"/>
    <w:rPr>
      <w:rFonts w:ascii="Times New Roman" w:hAnsi="Times New Roman"/>
      <w:sz w:val="24"/>
      <w:szCs w:val="24"/>
      <w:lang w:val="en-US" w:eastAsia="uk-UA"/>
    </w:rPr>
  </w:style>
  <w:style w:type="paragraph" w:customStyle="1" w:styleId="NormalExportac66a342-0538-4574-a371-65c7acb0fa98">
    <w:name w:val="Normal_Export_ac66a342-0538-4574-a371-65c7acb0fa98"/>
    <w:basedOn w:val="Normalc442f323-6ac2-4789-a4e5-84c340457396"/>
    <w:next w:val="a"/>
    <w:uiPriority w:val="99"/>
    <w:rsid w:val="0003514B"/>
    <w:pPr>
      <w:jc w:val="both"/>
    </w:pPr>
    <w:rPr>
      <w:rFonts w:ascii="Arial" w:eastAsia="Arial" w:hAnsi="Arial" w:cs="Arial"/>
      <w:sz w:val="20"/>
    </w:rPr>
  </w:style>
  <w:style w:type="paragraph" w:customStyle="1" w:styleId="Normal3a81b05b-7e70-4b6f-9f3f-3cedcb79a7ce">
    <w:name w:val="Normal_3a81b05b-7e70-4b6f-9f3f-3cedcb79a7ce"/>
    <w:next w:val="a"/>
    <w:uiPriority w:val="99"/>
    <w:rsid w:val="0003514B"/>
    <w:rPr>
      <w:rFonts w:ascii="Times New Roman" w:hAnsi="Times New Roman"/>
      <w:sz w:val="24"/>
      <w:szCs w:val="24"/>
      <w:lang w:val="en-US" w:eastAsia="uk-UA"/>
    </w:rPr>
  </w:style>
  <w:style w:type="paragraph" w:customStyle="1" w:styleId="NormalExporte3e56f79-1904-4dc4-8072-ba0a593fcc7f">
    <w:name w:val="Normal_Export_e3e56f79-1904-4dc4-8072-ba0a593fcc7f"/>
    <w:basedOn w:val="a"/>
    <w:next w:val="a"/>
    <w:uiPriority w:val="99"/>
    <w:rsid w:val="00F837B0"/>
    <w:pPr>
      <w:spacing w:before="0" w:after="0" w:line="240" w:lineRule="auto"/>
      <w:jc w:val="both"/>
    </w:pPr>
    <w:rPr>
      <w:rFonts w:eastAsia="Arial" w:cs="Arial"/>
      <w:szCs w:val="24"/>
      <w:lang w:eastAsia="uk-UA"/>
    </w:rPr>
  </w:style>
  <w:style w:type="paragraph" w:customStyle="1" w:styleId="Normal6c5f7b10-b140-42d1-b88c-aef90d390ee3">
    <w:name w:val="Normal_6c5f7b10-b140-42d1-b88c-aef90d390ee3"/>
    <w:next w:val="a"/>
    <w:uiPriority w:val="99"/>
    <w:rsid w:val="00F837B0"/>
    <w:rPr>
      <w:rFonts w:ascii="Times New Roman" w:hAnsi="Times New Roman"/>
      <w:sz w:val="24"/>
      <w:szCs w:val="24"/>
      <w:lang w:val="en-US" w:eastAsia="uk-UA"/>
    </w:rPr>
  </w:style>
  <w:style w:type="paragraph" w:customStyle="1" w:styleId="Normal6276dfb1-6d48-497c-a744-dc2d3120a451">
    <w:name w:val="Normal_6276dfb1-6d48-497c-a744-dc2d3120a451"/>
    <w:basedOn w:val="a"/>
    <w:next w:val="a"/>
    <w:uiPriority w:val="99"/>
    <w:rsid w:val="00F837B0"/>
    <w:pPr>
      <w:spacing w:before="0" w:after="0" w:line="240" w:lineRule="auto"/>
    </w:pPr>
    <w:rPr>
      <w:rFonts w:ascii="Times New Roman" w:hAnsi="Times New Roman"/>
      <w:sz w:val="24"/>
      <w:szCs w:val="24"/>
      <w:lang w:eastAsia="uk-UA"/>
    </w:rPr>
  </w:style>
  <w:style w:type="paragraph" w:customStyle="1" w:styleId="Normal4665d930-2987-480e-a859-5af20382751d">
    <w:name w:val="Normal_4665d930-2987-480e-a859-5af20382751d"/>
    <w:next w:val="a"/>
    <w:uiPriority w:val="99"/>
    <w:rsid w:val="00F837B0"/>
    <w:rPr>
      <w:rFonts w:ascii="Times New Roman" w:hAnsi="Times New Roman"/>
      <w:sz w:val="24"/>
      <w:szCs w:val="24"/>
      <w:lang w:val="en-US" w:eastAsia="uk-UA"/>
    </w:rPr>
  </w:style>
  <w:style w:type="paragraph" w:customStyle="1" w:styleId="NormalExport167ba208-6487-4085-9426-c866308e1e92">
    <w:name w:val="Normal_Export_167ba208-6487-4085-9426-c866308e1e92"/>
    <w:basedOn w:val="a"/>
    <w:next w:val="a"/>
    <w:uiPriority w:val="99"/>
    <w:rsid w:val="000B06FE"/>
    <w:pPr>
      <w:spacing w:before="0" w:after="0" w:line="240" w:lineRule="auto"/>
      <w:jc w:val="both"/>
    </w:pPr>
    <w:rPr>
      <w:rFonts w:eastAsia="Arial" w:cs="Arial"/>
      <w:szCs w:val="24"/>
      <w:lang w:eastAsia="uk-UA"/>
    </w:rPr>
  </w:style>
  <w:style w:type="paragraph" w:customStyle="1" w:styleId="NormalExport0f8dba72-81cb-454c-b3a8-849d1eb58124">
    <w:name w:val="Normal_Export_0f8dba72-81cb-454c-b3a8-849d1eb58124"/>
    <w:basedOn w:val="a"/>
    <w:next w:val="a"/>
    <w:uiPriority w:val="99"/>
    <w:rsid w:val="005F3E35"/>
    <w:pPr>
      <w:spacing w:before="0" w:after="0" w:line="240" w:lineRule="auto"/>
      <w:jc w:val="both"/>
    </w:pPr>
    <w:rPr>
      <w:rFonts w:eastAsia="Arial" w:cs="Arial"/>
      <w:szCs w:val="24"/>
      <w:lang w:eastAsia="uk-UA"/>
    </w:rPr>
  </w:style>
  <w:style w:type="character" w:customStyle="1" w:styleId="87">
    <w:name w:val="Знак87"/>
    <w:rsid w:val="00307E9B"/>
    <w:rPr>
      <w:b/>
      <w:bCs/>
      <w:color w:val="003848"/>
      <w:sz w:val="28"/>
      <w:szCs w:val="28"/>
      <w:lang w:val="ru-RU" w:eastAsia="ru-RU" w:bidi="ar-SA"/>
    </w:rPr>
  </w:style>
  <w:style w:type="paragraph" w:customStyle="1" w:styleId="Normal46ae373c-3750-462a-9c10-bb742f52fa97">
    <w:name w:val="Normal_46ae373c-3750-462a-9c10-bb742f52fa97"/>
    <w:next w:val="a"/>
    <w:uiPriority w:val="99"/>
    <w:rsid w:val="00307E9B"/>
    <w:rPr>
      <w:rFonts w:ascii="Times New Roman" w:hAnsi="Times New Roman"/>
      <w:sz w:val="24"/>
      <w:szCs w:val="24"/>
      <w:lang w:val="en-US" w:eastAsia="uk-UA"/>
    </w:rPr>
  </w:style>
  <w:style w:type="paragraph" w:customStyle="1" w:styleId="NormalExport4cabf6e7-ac04-4fcf-ba4b-56caea88539d">
    <w:name w:val="Normal_Export_4cabf6e7-ac04-4fcf-ba4b-56caea88539d"/>
    <w:basedOn w:val="Normal46ae373c-3750-462a-9c10-bb742f52fa97"/>
    <w:next w:val="a"/>
    <w:uiPriority w:val="99"/>
    <w:rsid w:val="00307E9B"/>
    <w:pPr>
      <w:jc w:val="both"/>
    </w:pPr>
    <w:rPr>
      <w:rFonts w:ascii="Arial" w:eastAsia="Arial" w:hAnsi="Arial" w:cs="Arial"/>
      <w:sz w:val="20"/>
    </w:rPr>
  </w:style>
  <w:style w:type="paragraph" w:customStyle="1" w:styleId="Normal89be9116-123a-48ae-b62b-a7b109c4e360">
    <w:name w:val="Normal_89be9116-123a-48ae-b62b-a7b109c4e360"/>
    <w:next w:val="a"/>
    <w:uiPriority w:val="99"/>
    <w:rsid w:val="00307E9B"/>
    <w:rPr>
      <w:rFonts w:ascii="Times New Roman" w:hAnsi="Times New Roman"/>
      <w:sz w:val="24"/>
      <w:szCs w:val="24"/>
      <w:lang w:val="en-US" w:eastAsia="uk-UA"/>
    </w:rPr>
  </w:style>
  <w:style w:type="character" w:customStyle="1" w:styleId="86">
    <w:name w:val="Знак86"/>
    <w:rsid w:val="00B17C91"/>
    <w:rPr>
      <w:b/>
      <w:bCs/>
      <w:color w:val="003848"/>
      <w:sz w:val="28"/>
      <w:szCs w:val="28"/>
      <w:lang w:val="ru-RU" w:eastAsia="ru-RU" w:bidi="ar-SA"/>
    </w:rPr>
  </w:style>
  <w:style w:type="paragraph" w:customStyle="1" w:styleId="Normal3f2b8a58-4630-4632-b161-5c4a30175430">
    <w:name w:val="Normal_3f2b8a58-4630-4632-b161-5c4a30175430"/>
    <w:next w:val="a"/>
    <w:uiPriority w:val="99"/>
    <w:rsid w:val="00B17C91"/>
    <w:rPr>
      <w:rFonts w:ascii="Times New Roman" w:hAnsi="Times New Roman"/>
      <w:sz w:val="24"/>
      <w:szCs w:val="24"/>
      <w:lang w:val="en-US" w:eastAsia="uk-UA"/>
    </w:rPr>
  </w:style>
  <w:style w:type="paragraph" w:customStyle="1" w:styleId="NormalExportb81eb4e0-d48a-49f4-a08b-49b910cd8050">
    <w:name w:val="Normal_Export_b81eb4e0-d48a-49f4-a08b-49b910cd8050"/>
    <w:basedOn w:val="Normal3f2b8a58-4630-4632-b161-5c4a30175430"/>
    <w:next w:val="a"/>
    <w:uiPriority w:val="99"/>
    <w:rsid w:val="00B17C91"/>
    <w:pPr>
      <w:jc w:val="both"/>
    </w:pPr>
    <w:rPr>
      <w:rFonts w:ascii="Arial" w:eastAsia="Arial" w:hAnsi="Arial" w:cs="Arial"/>
      <w:sz w:val="20"/>
    </w:rPr>
  </w:style>
  <w:style w:type="paragraph" w:customStyle="1" w:styleId="Normald6d6a4c4-e963-4a57-a791-0f49cfab3db8">
    <w:name w:val="Normal_d6d6a4c4-e963-4a57-a791-0f49cfab3db8"/>
    <w:next w:val="a"/>
    <w:uiPriority w:val="99"/>
    <w:rsid w:val="00B17C91"/>
    <w:rPr>
      <w:rFonts w:ascii="Times New Roman" w:hAnsi="Times New Roman"/>
      <w:sz w:val="24"/>
      <w:szCs w:val="24"/>
      <w:lang w:val="en-US" w:eastAsia="uk-UA"/>
    </w:rPr>
  </w:style>
  <w:style w:type="paragraph" w:customStyle="1" w:styleId="Normal924de435-33af-4bff-b9d3-f2e5ca5758e5">
    <w:name w:val="Normal_924de435-33af-4bff-b9d3-f2e5ca5758e5"/>
    <w:next w:val="a"/>
    <w:uiPriority w:val="99"/>
    <w:rsid w:val="00B17C91"/>
    <w:rPr>
      <w:rFonts w:ascii="Times New Roman" w:hAnsi="Times New Roman"/>
      <w:sz w:val="24"/>
      <w:szCs w:val="24"/>
      <w:lang w:val="en-US" w:eastAsia="uk-UA"/>
    </w:rPr>
  </w:style>
  <w:style w:type="paragraph" w:customStyle="1" w:styleId="Normal561a5e89-438a-4275-a6d2-0048a2225d31">
    <w:name w:val="Normal_561a5e89-438a-4275-a6d2-0048a2225d31"/>
    <w:basedOn w:val="Normal924de435-33af-4bff-b9d3-f2e5ca5758e5"/>
    <w:next w:val="a"/>
    <w:uiPriority w:val="99"/>
    <w:rsid w:val="00B17C91"/>
  </w:style>
  <w:style w:type="paragraph" w:customStyle="1" w:styleId="Normal22716b40-5a86-4c46-89ce-050adb895a73">
    <w:name w:val="Normal_22716b40-5a86-4c46-89ce-050adb895a73"/>
    <w:next w:val="a"/>
    <w:uiPriority w:val="99"/>
    <w:rsid w:val="00B17C91"/>
    <w:rPr>
      <w:rFonts w:ascii="Times New Roman" w:hAnsi="Times New Roman"/>
      <w:sz w:val="24"/>
      <w:szCs w:val="24"/>
      <w:lang w:val="en-US" w:eastAsia="uk-UA"/>
    </w:rPr>
  </w:style>
  <w:style w:type="character" w:customStyle="1" w:styleId="85">
    <w:name w:val="Знак85"/>
    <w:rsid w:val="006F2EA8"/>
    <w:rPr>
      <w:b/>
      <w:bCs/>
      <w:color w:val="003848"/>
      <w:sz w:val="28"/>
      <w:szCs w:val="28"/>
      <w:lang w:val="ru-RU" w:eastAsia="ru-RU" w:bidi="ar-SA"/>
    </w:rPr>
  </w:style>
  <w:style w:type="paragraph" w:customStyle="1" w:styleId="NormalExport16ed9fb8-bc29-4cd4-80eb-48c703efc343">
    <w:name w:val="Normal_Export_16ed9fb8-bc29-4cd4-80eb-48c703efc343"/>
    <w:basedOn w:val="a"/>
    <w:next w:val="a"/>
    <w:uiPriority w:val="99"/>
    <w:rsid w:val="002118C9"/>
    <w:pPr>
      <w:spacing w:before="0" w:after="0" w:line="240" w:lineRule="auto"/>
      <w:jc w:val="both"/>
    </w:pPr>
    <w:rPr>
      <w:rFonts w:eastAsia="Arial" w:cs="Arial"/>
      <w:szCs w:val="24"/>
      <w:lang w:eastAsia="uk-UA"/>
    </w:rPr>
  </w:style>
  <w:style w:type="paragraph" w:customStyle="1" w:styleId="Normal8bcec267-6364-47a3-95f6-2c4175f6a9b2">
    <w:name w:val="Normal_8bcec267-6364-47a3-95f6-2c4175f6a9b2"/>
    <w:next w:val="a"/>
    <w:uiPriority w:val="99"/>
    <w:rsid w:val="002118C9"/>
    <w:rPr>
      <w:rFonts w:ascii="Times New Roman" w:hAnsi="Times New Roman"/>
      <w:sz w:val="24"/>
      <w:szCs w:val="24"/>
      <w:lang w:val="en-US" w:eastAsia="uk-UA"/>
    </w:rPr>
  </w:style>
  <w:style w:type="paragraph" w:customStyle="1" w:styleId="NormalExportff5e9901-4ce2-4747-83a1-3f4398be26c8">
    <w:name w:val="Normal_Export_ff5e9901-4ce2-4747-83a1-3f4398be26c8"/>
    <w:basedOn w:val="a"/>
    <w:next w:val="a"/>
    <w:uiPriority w:val="99"/>
    <w:rsid w:val="00313033"/>
    <w:pPr>
      <w:spacing w:before="0" w:after="0" w:line="240" w:lineRule="auto"/>
      <w:jc w:val="both"/>
    </w:pPr>
    <w:rPr>
      <w:rFonts w:eastAsia="Arial" w:cs="Arial"/>
      <w:szCs w:val="24"/>
      <w:lang w:eastAsia="uk-UA"/>
    </w:rPr>
  </w:style>
  <w:style w:type="paragraph" w:customStyle="1" w:styleId="Normale90acbe5-e601-413e-9719-8fc0fb6c2c4f">
    <w:name w:val="Normal_e90acbe5-e601-413e-9719-8fc0fb6c2c4f"/>
    <w:next w:val="a"/>
    <w:uiPriority w:val="99"/>
    <w:rsid w:val="00313033"/>
    <w:rPr>
      <w:rFonts w:ascii="Times New Roman" w:hAnsi="Times New Roman"/>
      <w:sz w:val="24"/>
      <w:szCs w:val="24"/>
      <w:lang w:val="en-US" w:eastAsia="uk-UA"/>
    </w:rPr>
  </w:style>
  <w:style w:type="character" w:customStyle="1" w:styleId="84">
    <w:name w:val="Знак84"/>
    <w:rsid w:val="003302DC"/>
    <w:rPr>
      <w:b/>
      <w:bCs/>
      <w:color w:val="003848"/>
      <w:sz w:val="28"/>
      <w:szCs w:val="28"/>
      <w:lang w:val="ru-RU" w:eastAsia="ru-RU" w:bidi="ar-SA"/>
    </w:rPr>
  </w:style>
  <w:style w:type="paragraph" w:customStyle="1" w:styleId="Normalc2939a85-7a40-42f5-b40d-14566ce135e3">
    <w:name w:val="Normal_c2939a85-7a40-42f5-b40d-14566ce135e3"/>
    <w:next w:val="a"/>
    <w:uiPriority w:val="99"/>
    <w:rsid w:val="003302DC"/>
    <w:rPr>
      <w:rFonts w:ascii="Times New Roman" w:hAnsi="Times New Roman"/>
      <w:sz w:val="24"/>
      <w:szCs w:val="24"/>
      <w:lang w:val="en-US" w:eastAsia="uk-UA"/>
    </w:rPr>
  </w:style>
  <w:style w:type="paragraph" w:customStyle="1" w:styleId="NormalExportd25c2b67-d90e-4a2f-a6d5-b73603d4eaf7">
    <w:name w:val="Normal_Export_d25c2b67-d90e-4a2f-a6d5-b73603d4eaf7"/>
    <w:basedOn w:val="Normalc2939a85-7a40-42f5-b40d-14566ce135e3"/>
    <w:next w:val="a"/>
    <w:uiPriority w:val="99"/>
    <w:rsid w:val="003302DC"/>
    <w:pPr>
      <w:jc w:val="both"/>
    </w:pPr>
    <w:rPr>
      <w:rFonts w:ascii="Arial" w:eastAsia="Arial" w:hAnsi="Arial" w:cs="Arial"/>
      <w:sz w:val="20"/>
    </w:rPr>
  </w:style>
  <w:style w:type="paragraph" w:customStyle="1" w:styleId="Normala785c014-46c1-4c42-98e9-79672e648719">
    <w:name w:val="Normal_a785c014-46c1-4c42-98e9-79672e648719"/>
    <w:next w:val="a"/>
    <w:uiPriority w:val="99"/>
    <w:rsid w:val="003302DC"/>
    <w:rPr>
      <w:rFonts w:ascii="Times New Roman" w:hAnsi="Times New Roman"/>
      <w:sz w:val="24"/>
      <w:szCs w:val="24"/>
      <w:lang w:val="en-US" w:eastAsia="uk-UA"/>
    </w:rPr>
  </w:style>
  <w:style w:type="paragraph" w:customStyle="1" w:styleId="Normal5f22b7f9-6ef9-43f3-b000-4c1fedcd0de7">
    <w:name w:val="Normal_5f22b7f9-6ef9-43f3-b000-4c1fedcd0de7"/>
    <w:next w:val="a"/>
    <w:uiPriority w:val="99"/>
    <w:rsid w:val="003302DC"/>
    <w:rPr>
      <w:rFonts w:ascii="Times New Roman" w:hAnsi="Times New Roman"/>
      <w:sz w:val="24"/>
      <w:szCs w:val="24"/>
      <w:lang w:val="en-US" w:eastAsia="uk-UA"/>
    </w:rPr>
  </w:style>
  <w:style w:type="paragraph" w:customStyle="1" w:styleId="Normala965f315-6791-42cb-ade3-228c73f3c814">
    <w:name w:val="Normal_a965f315-6791-42cb-ade3-228c73f3c814"/>
    <w:basedOn w:val="Normal5f22b7f9-6ef9-43f3-b000-4c1fedcd0de7"/>
    <w:next w:val="a"/>
    <w:uiPriority w:val="99"/>
    <w:rsid w:val="003302DC"/>
  </w:style>
  <w:style w:type="paragraph" w:customStyle="1" w:styleId="Normal8d81c4b7-85a1-4343-a760-f85dab850350">
    <w:name w:val="Normal_8d81c4b7-85a1-4343-a760-f85dab850350"/>
    <w:next w:val="a"/>
    <w:uiPriority w:val="99"/>
    <w:rsid w:val="003302DC"/>
    <w:rPr>
      <w:rFonts w:ascii="Times New Roman" w:hAnsi="Times New Roman"/>
      <w:sz w:val="24"/>
      <w:szCs w:val="24"/>
      <w:lang w:val="en-US" w:eastAsia="uk-UA"/>
    </w:rPr>
  </w:style>
  <w:style w:type="paragraph" w:customStyle="1" w:styleId="Normala618c472-7ad1-41e3-9aa8-d52175b74ff0">
    <w:name w:val="Normal_a618c472-7ad1-41e3-9aa8-d52175b74ff0"/>
    <w:next w:val="a"/>
    <w:uiPriority w:val="99"/>
    <w:rsid w:val="003302DC"/>
    <w:rPr>
      <w:rFonts w:ascii="Times New Roman" w:hAnsi="Times New Roman"/>
      <w:sz w:val="24"/>
      <w:szCs w:val="24"/>
      <w:lang w:val="en-US" w:eastAsia="uk-UA"/>
    </w:rPr>
  </w:style>
  <w:style w:type="paragraph" w:customStyle="1" w:styleId="NormalExported9b5f1d-02f9-4d71-bd81-d8c3e492bdf4">
    <w:name w:val="Normal_Export_ed9b5f1d-02f9-4d71-bd81-d8c3e492bdf4"/>
    <w:basedOn w:val="Normala618c472-7ad1-41e3-9aa8-d52175b74ff0"/>
    <w:next w:val="a"/>
    <w:uiPriority w:val="99"/>
    <w:rsid w:val="003302DC"/>
    <w:pPr>
      <w:jc w:val="both"/>
    </w:pPr>
    <w:rPr>
      <w:rFonts w:ascii="Arial" w:eastAsia="Arial" w:hAnsi="Arial" w:cs="Arial"/>
      <w:sz w:val="20"/>
    </w:rPr>
  </w:style>
  <w:style w:type="paragraph" w:customStyle="1" w:styleId="Normalb231f79a-0c73-4974-8163-3f3f9ee2fa26">
    <w:name w:val="Normal_b231f79a-0c73-4974-8163-3f3f9ee2fa26"/>
    <w:next w:val="a"/>
    <w:uiPriority w:val="99"/>
    <w:rsid w:val="003302DC"/>
    <w:rPr>
      <w:rFonts w:ascii="Times New Roman" w:hAnsi="Times New Roman"/>
      <w:sz w:val="24"/>
      <w:szCs w:val="24"/>
      <w:lang w:val="en-US" w:eastAsia="uk-UA"/>
    </w:rPr>
  </w:style>
  <w:style w:type="paragraph" w:customStyle="1" w:styleId="Normal07b9c3a2-f3da-4778-986b-1272ceac9a4f">
    <w:name w:val="Normal_07b9c3a2-f3da-4778-986b-1272ceac9a4f"/>
    <w:next w:val="a"/>
    <w:uiPriority w:val="99"/>
    <w:rsid w:val="003302DC"/>
    <w:rPr>
      <w:rFonts w:ascii="Times New Roman" w:hAnsi="Times New Roman"/>
      <w:sz w:val="24"/>
      <w:szCs w:val="24"/>
      <w:lang w:val="en-US" w:eastAsia="uk-UA"/>
    </w:rPr>
  </w:style>
  <w:style w:type="paragraph" w:customStyle="1" w:styleId="Normalbd188f6b-1f3e-4338-8abc-cd9746e0755f">
    <w:name w:val="Normal_bd188f6b-1f3e-4338-8abc-cd9746e0755f"/>
    <w:basedOn w:val="Normal07b9c3a2-f3da-4778-986b-1272ceac9a4f"/>
    <w:next w:val="a"/>
    <w:uiPriority w:val="99"/>
    <w:rsid w:val="003302DC"/>
  </w:style>
  <w:style w:type="paragraph" w:customStyle="1" w:styleId="Normal63cbb4e9-dbec-489c-8bc1-217c1b2a480a">
    <w:name w:val="Normal_63cbb4e9-dbec-489c-8bc1-217c1b2a480a"/>
    <w:next w:val="a"/>
    <w:uiPriority w:val="99"/>
    <w:rsid w:val="003302DC"/>
    <w:rPr>
      <w:rFonts w:ascii="Times New Roman" w:hAnsi="Times New Roman"/>
      <w:sz w:val="24"/>
      <w:szCs w:val="24"/>
      <w:lang w:val="en-US" w:eastAsia="uk-UA"/>
    </w:rPr>
  </w:style>
  <w:style w:type="paragraph" w:customStyle="1" w:styleId="Normal4e31218c-3e2e-4386-9bbf-59809f9b7e43">
    <w:name w:val="Normal_4e31218c-3e2e-4386-9bbf-59809f9b7e43"/>
    <w:next w:val="a"/>
    <w:uiPriority w:val="99"/>
    <w:rsid w:val="003302DC"/>
    <w:rPr>
      <w:rFonts w:ascii="Times New Roman" w:hAnsi="Times New Roman"/>
      <w:sz w:val="24"/>
      <w:szCs w:val="24"/>
      <w:lang w:val="en-US" w:eastAsia="uk-UA"/>
    </w:rPr>
  </w:style>
  <w:style w:type="paragraph" w:customStyle="1" w:styleId="Normalf889c017-5d30-4f59-b5d8-2472120244b4">
    <w:name w:val="Normal_f889c017-5d30-4f59-b5d8-2472120244b4"/>
    <w:basedOn w:val="Normal4e31218c-3e2e-4386-9bbf-59809f9b7e43"/>
    <w:next w:val="a"/>
    <w:uiPriority w:val="99"/>
    <w:rsid w:val="003302DC"/>
  </w:style>
  <w:style w:type="paragraph" w:customStyle="1" w:styleId="Normale2baf6dd-c6db-4428-8bd9-8d694cbd3bc8">
    <w:name w:val="Normal_e2baf6dd-c6db-4428-8bd9-8d694cbd3bc8"/>
    <w:next w:val="a"/>
    <w:uiPriority w:val="99"/>
    <w:rsid w:val="003302DC"/>
    <w:rPr>
      <w:rFonts w:ascii="Times New Roman" w:hAnsi="Times New Roman"/>
      <w:sz w:val="24"/>
      <w:szCs w:val="24"/>
      <w:lang w:val="en-US" w:eastAsia="uk-UA"/>
    </w:rPr>
  </w:style>
  <w:style w:type="paragraph" w:customStyle="1" w:styleId="Normal2e95d671-d615-464e-9136-84544bef1c28">
    <w:name w:val="Normal_2e95d671-d615-464e-9136-84544bef1c28"/>
    <w:next w:val="a"/>
    <w:uiPriority w:val="99"/>
    <w:rsid w:val="003302DC"/>
    <w:rPr>
      <w:rFonts w:ascii="Times New Roman" w:hAnsi="Times New Roman"/>
      <w:sz w:val="24"/>
      <w:szCs w:val="24"/>
      <w:lang w:val="en-US" w:eastAsia="uk-UA"/>
    </w:rPr>
  </w:style>
  <w:style w:type="paragraph" w:customStyle="1" w:styleId="Normalf64cd5bd-1bb9-4534-98c4-a4e817abf99a">
    <w:name w:val="Normal_f64cd5bd-1bb9-4534-98c4-a4e817abf99a"/>
    <w:basedOn w:val="Normal2e95d671-d615-464e-9136-84544bef1c28"/>
    <w:next w:val="a"/>
    <w:uiPriority w:val="99"/>
    <w:rsid w:val="003302DC"/>
  </w:style>
  <w:style w:type="paragraph" w:customStyle="1" w:styleId="Normal4ccd5338-75fa-4a95-b6e5-842358590a8d">
    <w:name w:val="Normal_4ccd5338-75fa-4a95-b6e5-842358590a8d"/>
    <w:next w:val="a"/>
    <w:uiPriority w:val="99"/>
    <w:rsid w:val="003302DC"/>
    <w:rPr>
      <w:rFonts w:ascii="Times New Roman" w:hAnsi="Times New Roman"/>
      <w:sz w:val="24"/>
      <w:szCs w:val="24"/>
      <w:lang w:val="en-US" w:eastAsia="uk-UA"/>
    </w:rPr>
  </w:style>
  <w:style w:type="paragraph" w:customStyle="1" w:styleId="Normal0cd35b75-1619-48bd-ab1d-0b3f81c630f3">
    <w:name w:val="Normal_0cd35b75-1619-48bd-ab1d-0b3f81c630f3"/>
    <w:next w:val="a"/>
    <w:uiPriority w:val="99"/>
    <w:rsid w:val="003302DC"/>
    <w:rPr>
      <w:rFonts w:ascii="Times New Roman" w:hAnsi="Times New Roman"/>
      <w:sz w:val="24"/>
      <w:szCs w:val="24"/>
      <w:lang w:val="en-US" w:eastAsia="uk-UA"/>
    </w:rPr>
  </w:style>
  <w:style w:type="paragraph" w:customStyle="1" w:styleId="NormalExportb1c09bba-0e92-4e7b-887f-1e7bca1a7a46">
    <w:name w:val="Normal_Export_b1c09bba-0e92-4e7b-887f-1e7bca1a7a46"/>
    <w:basedOn w:val="Normal0cd35b75-1619-48bd-ab1d-0b3f81c630f3"/>
    <w:next w:val="a"/>
    <w:uiPriority w:val="99"/>
    <w:rsid w:val="003302DC"/>
    <w:pPr>
      <w:jc w:val="both"/>
    </w:pPr>
    <w:rPr>
      <w:rFonts w:ascii="Arial" w:eastAsia="Arial" w:hAnsi="Arial" w:cs="Arial"/>
      <w:sz w:val="20"/>
    </w:rPr>
  </w:style>
  <w:style w:type="paragraph" w:customStyle="1" w:styleId="Normal2b5cbdb1-d2d0-4a27-99a2-9be8d0fd4eb3">
    <w:name w:val="Normal_2b5cbdb1-d2d0-4a27-99a2-9be8d0fd4eb3"/>
    <w:next w:val="a"/>
    <w:uiPriority w:val="99"/>
    <w:rsid w:val="003302DC"/>
    <w:rPr>
      <w:rFonts w:ascii="Times New Roman" w:hAnsi="Times New Roman"/>
      <w:sz w:val="24"/>
      <w:szCs w:val="24"/>
      <w:lang w:val="en-US" w:eastAsia="uk-UA"/>
    </w:rPr>
  </w:style>
  <w:style w:type="paragraph" w:customStyle="1" w:styleId="Normala61ce341-3dfe-431b-a652-9eca338253ea">
    <w:name w:val="Normal_a61ce341-3dfe-431b-a652-9eca338253ea"/>
    <w:next w:val="a"/>
    <w:uiPriority w:val="99"/>
    <w:rsid w:val="003302DC"/>
    <w:rPr>
      <w:rFonts w:ascii="Times New Roman" w:hAnsi="Times New Roman"/>
      <w:sz w:val="24"/>
      <w:szCs w:val="24"/>
      <w:lang w:val="en-US" w:eastAsia="uk-UA"/>
    </w:rPr>
  </w:style>
  <w:style w:type="paragraph" w:customStyle="1" w:styleId="Normal6868993f-e239-4f53-b1aa-a93fbfa92fab">
    <w:name w:val="Normal_6868993f-e239-4f53-b1aa-a93fbfa92fab"/>
    <w:basedOn w:val="Normala61ce341-3dfe-431b-a652-9eca338253ea"/>
    <w:next w:val="a"/>
    <w:uiPriority w:val="99"/>
    <w:rsid w:val="003302DC"/>
  </w:style>
  <w:style w:type="paragraph" w:customStyle="1" w:styleId="Normaladd88b69-6eeb-44c5-b0af-dac96124ac52">
    <w:name w:val="Normal_add88b69-6eeb-44c5-b0af-dac96124ac52"/>
    <w:next w:val="a"/>
    <w:uiPriority w:val="99"/>
    <w:rsid w:val="003302DC"/>
    <w:rPr>
      <w:rFonts w:ascii="Times New Roman" w:hAnsi="Times New Roman"/>
      <w:sz w:val="24"/>
      <w:szCs w:val="24"/>
      <w:lang w:val="en-US" w:eastAsia="uk-UA"/>
    </w:rPr>
  </w:style>
  <w:style w:type="paragraph" w:customStyle="1" w:styleId="Normalc2a33b36-09d7-473b-aae4-da5c3ed8dc89">
    <w:name w:val="Normal_c2a33b36-09d7-473b-aae4-da5c3ed8dc89"/>
    <w:next w:val="a"/>
    <w:uiPriority w:val="99"/>
    <w:rsid w:val="003302DC"/>
    <w:rPr>
      <w:rFonts w:ascii="Times New Roman" w:hAnsi="Times New Roman"/>
      <w:sz w:val="24"/>
      <w:szCs w:val="24"/>
      <w:lang w:val="en-US" w:eastAsia="uk-UA"/>
    </w:rPr>
  </w:style>
  <w:style w:type="paragraph" w:customStyle="1" w:styleId="Normald58a6f60-ef63-4e72-95c9-5bee5e1ad278">
    <w:name w:val="Normal_d58a6f60-ef63-4e72-95c9-5bee5e1ad278"/>
    <w:basedOn w:val="Normalc2a33b36-09d7-473b-aae4-da5c3ed8dc89"/>
    <w:next w:val="a"/>
    <w:uiPriority w:val="99"/>
    <w:rsid w:val="003302DC"/>
  </w:style>
  <w:style w:type="paragraph" w:customStyle="1" w:styleId="Normal3b20b612-886b-47f0-ad88-a5589735badd">
    <w:name w:val="Normal_3b20b612-886b-47f0-ad88-a5589735badd"/>
    <w:next w:val="a"/>
    <w:uiPriority w:val="99"/>
    <w:rsid w:val="003302DC"/>
    <w:rPr>
      <w:rFonts w:ascii="Times New Roman" w:hAnsi="Times New Roman"/>
      <w:sz w:val="24"/>
      <w:szCs w:val="24"/>
      <w:lang w:val="en-US" w:eastAsia="uk-UA"/>
    </w:rPr>
  </w:style>
  <w:style w:type="paragraph" w:customStyle="1" w:styleId="Normal758925b9-a0e6-4339-8767-22bc1ff726eb">
    <w:name w:val="Normal_758925b9-a0e6-4339-8767-22bc1ff726eb"/>
    <w:next w:val="a"/>
    <w:uiPriority w:val="99"/>
    <w:rsid w:val="003302DC"/>
    <w:rPr>
      <w:rFonts w:ascii="Times New Roman" w:hAnsi="Times New Roman"/>
      <w:sz w:val="24"/>
      <w:szCs w:val="24"/>
      <w:lang w:val="en-US" w:eastAsia="uk-UA"/>
    </w:rPr>
  </w:style>
  <w:style w:type="paragraph" w:customStyle="1" w:styleId="Normal0dd3e641-617c-4ea8-8883-55c93fbbc190">
    <w:name w:val="Normal_0dd3e641-617c-4ea8-8883-55c93fbbc190"/>
    <w:basedOn w:val="Normal758925b9-a0e6-4339-8767-22bc1ff726eb"/>
    <w:next w:val="a"/>
    <w:uiPriority w:val="99"/>
    <w:rsid w:val="003302DC"/>
  </w:style>
  <w:style w:type="paragraph" w:customStyle="1" w:styleId="Normal5ec6f297-5c7c-44cd-9266-7bee9571c697">
    <w:name w:val="Normal_5ec6f297-5c7c-44cd-9266-7bee9571c697"/>
    <w:next w:val="a"/>
    <w:uiPriority w:val="99"/>
    <w:rsid w:val="003302DC"/>
    <w:rPr>
      <w:rFonts w:ascii="Times New Roman" w:hAnsi="Times New Roman"/>
      <w:sz w:val="24"/>
      <w:szCs w:val="24"/>
      <w:lang w:val="en-US" w:eastAsia="uk-UA"/>
    </w:rPr>
  </w:style>
  <w:style w:type="paragraph" w:customStyle="1" w:styleId="Normal2a5bca57-f852-4c9e-a199-0cdea76f46ca">
    <w:name w:val="Normal_2a5bca57-f852-4c9e-a199-0cdea76f46ca"/>
    <w:next w:val="a"/>
    <w:uiPriority w:val="99"/>
    <w:rsid w:val="003302DC"/>
    <w:rPr>
      <w:rFonts w:ascii="Times New Roman" w:hAnsi="Times New Roman"/>
      <w:sz w:val="24"/>
      <w:szCs w:val="24"/>
      <w:lang w:val="en-US" w:eastAsia="uk-UA"/>
    </w:rPr>
  </w:style>
  <w:style w:type="paragraph" w:customStyle="1" w:styleId="Normale3967a39-868b-4f45-b066-c8f288fa0640">
    <w:name w:val="Normal_e3967a39-868b-4f45-b066-c8f288fa0640"/>
    <w:basedOn w:val="Normal2a5bca57-f852-4c9e-a199-0cdea76f46ca"/>
    <w:next w:val="a"/>
    <w:uiPriority w:val="99"/>
    <w:rsid w:val="003302DC"/>
  </w:style>
  <w:style w:type="paragraph" w:customStyle="1" w:styleId="Normal35b48093-0cf8-409d-ab3c-67ec0198a38a">
    <w:name w:val="Normal_35b48093-0cf8-409d-ab3c-67ec0198a38a"/>
    <w:next w:val="a"/>
    <w:uiPriority w:val="99"/>
    <w:rsid w:val="003302DC"/>
    <w:rPr>
      <w:rFonts w:ascii="Times New Roman" w:hAnsi="Times New Roman"/>
      <w:sz w:val="24"/>
      <w:szCs w:val="24"/>
      <w:lang w:val="en-US" w:eastAsia="uk-UA"/>
    </w:rPr>
  </w:style>
  <w:style w:type="paragraph" w:customStyle="1" w:styleId="Normal365e6667-8914-459e-919d-80959bc9f323">
    <w:name w:val="Normal_365e6667-8914-459e-919d-80959bc9f323"/>
    <w:next w:val="a"/>
    <w:uiPriority w:val="99"/>
    <w:rsid w:val="003302DC"/>
    <w:rPr>
      <w:rFonts w:ascii="Times New Roman" w:hAnsi="Times New Roman"/>
      <w:sz w:val="24"/>
      <w:szCs w:val="24"/>
      <w:lang w:val="en-US" w:eastAsia="uk-UA"/>
    </w:rPr>
  </w:style>
  <w:style w:type="paragraph" w:customStyle="1" w:styleId="Normald9f4cf81-8022-4cbc-9e6d-c29ae149c9f6">
    <w:name w:val="Normal_d9f4cf81-8022-4cbc-9e6d-c29ae149c9f6"/>
    <w:basedOn w:val="Normal365e6667-8914-459e-919d-80959bc9f323"/>
    <w:next w:val="a"/>
    <w:uiPriority w:val="99"/>
    <w:rsid w:val="003302DC"/>
  </w:style>
  <w:style w:type="paragraph" w:customStyle="1" w:styleId="Normaldc40b043-79f8-4166-8f73-447467ba6b4b">
    <w:name w:val="Normal_dc40b043-79f8-4166-8f73-447467ba6b4b"/>
    <w:next w:val="a"/>
    <w:uiPriority w:val="99"/>
    <w:rsid w:val="003302DC"/>
    <w:rPr>
      <w:rFonts w:ascii="Times New Roman" w:hAnsi="Times New Roman"/>
      <w:sz w:val="24"/>
      <w:szCs w:val="24"/>
      <w:lang w:val="en-US" w:eastAsia="uk-UA"/>
    </w:rPr>
  </w:style>
  <w:style w:type="paragraph" w:customStyle="1" w:styleId="Normal94a431ce-bc8b-42c9-9165-23134c02e1cf">
    <w:name w:val="Normal_94a431ce-bc8b-42c9-9165-23134c02e1cf"/>
    <w:next w:val="a"/>
    <w:uiPriority w:val="99"/>
    <w:rsid w:val="003302DC"/>
    <w:rPr>
      <w:rFonts w:ascii="Times New Roman" w:hAnsi="Times New Roman"/>
      <w:sz w:val="24"/>
      <w:szCs w:val="24"/>
      <w:lang w:val="en-US" w:eastAsia="uk-UA"/>
    </w:rPr>
  </w:style>
  <w:style w:type="paragraph" w:customStyle="1" w:styleId="Normal2385e015-b50c-445a-9a5e-d47ad850cc89">
    <w:name w:val="Normal_2385e015-b50c-445a-9a5e-d47ad850cc89"/>
    <w:basedOn w:val="Normal94a431ce-bc8b-42c9-9165-23134c02e1cf"/>
    <w:next w:val="a"/>
    <w:uiPriority w:val="99"/>
    <w:rsid w:val="003302DC"/>
  </w:style>
  <w:style w:type="paragraph" w:customStyle="1" w:styleId="Normal332b30da-f2f9-4eda-8494-73d764d66fce">
    <w:name w:val="Normal_332b30da-f2f9-4eda-8494-73d764d66fce"/>
    <w:next w:val="a"/>
    <w:uiPriority w:val="99"/>
    <w:rsid w:val="003302DC"/>
    <w:rPr>
      <w:rFonts w:ascii="Times New Roman" w:hAnsi="Times New Roman"/>
      <w:sz w:val="24"/>
      <w:szCs w:val="24"/>
      <w:lang w:val="en-US" w:eastAsia="uk-UA"/>
    </w:rPr>
  </w:style>
  <w:style w:type="paragraph" w:customStyle="1" w:styleId="Normala0a79aad-7f3e-42bd-ab1d-9df67f7a6762">
    <w:name w:val="Normal_a0a79aad-7f3e-42bd-ab1d-9df67f7a6762"/>
    <w:next w:val="a"/>
    <w:uiPriority w:val="99"/>
    <w:rsid w:val="003302DC"/>
    <w:rPr>
      <w:rFonts w:ascii="Times New Roman" w:hAnsi="Times New Roman"/>
      <w:sz w:val="24"/>
      <w:szCs w:val="24"/>
      <w:lang w:val="en-US" w:eastAsia="uk-UA"/>
    </w:rPr>
  </w:style>
  <w:style w:type="paragraph" w:customStyle="1" w:styleId="Normalc0f0040e-6854-4fb5-b5e5-7a8972a12eb0">
    <w:name w:val="Normal_c0f0040e-6854-4fb5-b5e5-7a8972a12eb0"/>
    <w:basedOn w:val="Normala0a79aad-7f3e-42bd-ab1d-9df67f7a6762"/>
    <w:next w:val="a"/>
    <w:uiPriority w:val="99"/>
    <w:rsid w:val="003302DC"/>
  </w:style>
  <w:style w:type="paragraph" w:customStyle="1" w:styleId="Normal909263d1-959e-4fa4-a357-7419984e673f">
    <w:name w:val="Normal_909263d1-959e-4fa4-a357-7419984e673f"/>
    <w:next w:val="a"/>
    <w:uiPriority w:val="99"/>
    <w:rsid w:val="003302DC"/>
    <w:rPr>
      <w:rFonts w:ascii="Times New Roman" w:hAnsi="Times New Roman"/>
      <w:sz w:val="24"/>
      <w:szCs w:val="24"/>
      <w:lang w:val="en-US" w:eastAsia="uk-UA"/>
    </w:rPr>
  </w:style>
  <w:style w:type="paragraph" w:customStyle="1" w:styleId="Normal64f86eeb-6446-4f05-b4af-4b74e943f9d2">
    <w:name w:val="Normal_64f86eeb-6446-4f05-b4af-4b74e943f9d2"/>
    <w:next w:val="a"/>
    <w:uiPriority w:val="99"/>
    <w:rsid w:val="003302DC"/>
    <w:rPr>
      <w:rFonts w:ascii="Times New Roman" w:hAnsi="Times New Roman"/>
      <w:sz w:val="24"/>
      <w:szCs w:val="24"/>
      <w:lang w:val="en-US" w:eastAsia="uk-UA"/>
    </w:rPr>
  </w:style>
  <w:style w:type="paragraph" w:customStyle="1" w:styleId="Normalac0f752d-9002-40f7-949d-3a4c5e39bc7b">
    <w:name w:val="Normal_ac0f752d-9002-40f7-949d-3a4c5e39bc7b"/>
    <w:basedOn w:val="Normal64f86eeb-6446-4f05-b4af-4b74e943f9d2"/>
    <w:next w:val="a"/>
    <w:uiPriority w:val="99"/>
    <w:rsid w:val="003302DC"/>
  </w:style>
  <w:style w:type="paragraph" w:customStyle="1" w:styleId="Normala3135bec-6268-444d-83e5-621f4fb2b10f">
    <w:name w:val="Normal_a3135bec-6268-444d-83e5-621f4fb2b10f"/>
    <w:next w:val="a"/>
    <w:uiPriority w:val="99"/>
    <w:rsid w:val="003302DC"/>
    <w:rPr>
      <w:rFonts w:ascii="Times New Roman" w:hAnsi="Times New Roman"/>
      <w:sz w:val="24"/>
      <w:szCs w:val="24"/>
      <w:lang w:val="en-US" w:eastAsia="uk-UA"/>
    </w:rPr>
  </w:style>
  <w:style w:type="paragraph" w:customStyle="1" w:styleId="Normal88a5041f-a935-4eb0-b32a-8a52b82fefde">
    <w:name w:val="Normal_88a5041f-a935-4eb0-b32a-8a52b82fefde"/>
    <w:next w:val="a"/>
    <w:uiPriority w:val="99"/>
    <w:rsid w:val="003302DC"/>
    <w:rPr>
      <w:rFonts w:ascii="Times New Roman" w:hAnsi="Times New Roman"/>
      <w:sz w:val="24"/>
      <w:szCs w:val="24"/>
      <w:lang w:val="en-US" w:eastAsia="uk-UA"/>
    </w:rPr>
  </w:style>
  <w:style w:type="paragraph" w:customStyle="1" w:styleId="Normal84c0931d-1a91-45cb-a248-e19e50f64391">
    <w:name w:val="Normal_84c0931d-1a91-45cb-a248-e19e50f64391"/>
    <w:basedOn w:val="Normal88a5041f-a935-4eb0-b32a-8a52b82fefde"/>
    <w:next w:val="a"/>
    <w:uiPriority w:val="99"/>
    <w:rsid w:val="003302DC"/>
  </w:style>
  <w:style w:type="paragraph" w:customStyle="1" w:styleId="Normale62d2dce-5de1-4d58-8054-813e1238532d">
    <w:name w:val="Normal_e62d2dce-5de1-4d58-8054-813e1238532d"/>
    <w:next w:val="a"/>
    <w:uiPriority w:val="99"/>
    <w:rsid w:val="003302DC"/>
    <w:rPr>
      <w:rFonts w:ascii="Times New Roman" w:hAnsi="Times New Roman"/>
      <w:sz w:val="24"/>
      <w:szCs w:val="24"/>
      <w:lang w:val="en-US" w:eastAsia="uk-UA"/>
    </w:rPr>
  </w:style>
  <w:style w:type="paragraph" w:customStyle="1" w:styleId="Normal7a16e80a-56f9-4c39-9de7-ecfbbe5dbfc1">
    <w:name w:val="Normal_7a16e80a-56f9-4c39-9de7-ecfbbe5dbfc1"/>
    <w:next w:val="a"/>
    <w:uiPriority w:val="99"/>
    <w:rsid w:val="003302DC"/>
    <w:rPr>
      <w:rFonts w:ascii="Times New Roman" w:hAnsi="Times New Roman"/>
      <w:sz w:val="24"/>
      <w:szCs w:val="24"/>
      <w:lang w:val="en-US" w:eastAsia="uk-UA"/>
    </w:rPr>
  </w:style>
  <w:style w:type="paragraph" w:customStyle="1" w:styleId="Normalfe42a9c8-0f0c-4fc3-9acb-b7025c913b21">
    <w:name w:val="Normal_fe42a9c8-0f0c-4fc3-9acb-b7025c913b21"/>
    <w:basedOn w:val="Normal7a16e80a-56f9-4c39-9de7-ecfbbe5dbfc1"/>
    <w:next w:val="a"/>
    <w:uiPriority w:val="99"/>
    <w:rsid w:val="003302DC"/>
  </w:style>
  <w:style w:type="paragraph" w:customStyle="1" w:styleId="Normalaa4b9d74-4532-499b-b979-a76d4c2137a6">
    <w:name w:val="Normal_aa4b9d74-4532-499b-b979-a76d4c2137a6"/>
    <w:next w:val="a"/>
    <w:uiPriority w:val="99"/>
    <w:rsid w:val="003302DC"/>
    <w:rPr>
      <w:rFonts w:ascii="Times New Roman" w:hAnsi="Times New Roman"/>
      <w:sz w:val="24"/>
      <w:szCs w:val="24"/>
      <w:lang w:val="en-US" w:eastAsia="uk-UA"/>
    </w:rPr>
  </w:style>
  <w:style w:type="paragraph" w:customStyle="1" w:styleId="Normala08d076f-bfa9-4150-af94-8143267800c7">
    <w:name w:val="Normal_a08d076f-bfa9-4150-af94-8143267800c7"/>
    <w:next w:val="a"/>
    <w:uiPriority w:val="99"/>
    <w:rsid w:val="003302DC"/>
    <w:rPr>
      <w:rFonts w:ascii="Times New Roman" w:hAnsi="Times New Roman"/>
      <w:sz w:val="24"/>
      <w:szCs w:val="24"/>
      <w:lang w:val="en-US" w:eastAsia="uk-UA"/>
    </w:rPr>
  </w:style>
  <w:style w:type="paragraph" w:customStyle="1" w:styleId="Normal64a5db28-cb66-4701-9b25-1e4629e80e3f">
    <w:name w:val="Normal_64a5db28-cb66-4701-9b25-1e4629e80e3f"/>
    <w:basedOn w:val="Normala08d076f-bfa9-4150-af94-8143267800c7"/>
    <w:next w:val="a"/>
    <w:uiPriority w:val="99"/>
    <w:rsid w:val="003302DC"/>
  </w:style>
  <w:style w:type="paragraph" w:customStyle="1" w:styleId="Normal439f0d60-ab27-4d58-be63-bcd0e0351317">
    <w:name w:val="Normal_439f0d60-ab27-4d58-be63-bcd0e0351317"/>
    <w:next w:val="a"/>
    <w:uiPriority w:val="99"/>
    <w:rsid w:val="003302DC"/>
    <w:rPr>
      <w:rFonts w:ascii="Times New Roman" w:hAnsi="Times New Roman"/>
      <w:sz w:val="24"/>
      <w:szCs w:val="24"/>
      <w:lang w:val="en-US" w:eastAsia="uk-UA"/>
    </w:rPr>
  </w:style>
  <w:style w:type="paragraph" w:customStyle="1" w:styleId="Normal6c421a48-01dd-48dc-92db-2b032524e5dd">
    <w:name w:val="Normal_6c421a48-01dd-48dc-92db-2b032524e5dd"/>
    <w:next w:val="a"/>
    <w:uiPriority w:val="99"/>
    <w:rsid w:val="003302DC"/>
    <w:rPr>
      <w:rFonts w:ascii="Times New Roman" w:hAnsi="Times New Roman"/>
      <w:sz w:val="24"/>
      <w:szCs w:val="24"/>
      <w:lang w:val="en-US" w:eastAsia="uk-UA"/>
    </w:rPr>
  </w:style>
  <w:style w:type="paragraph" w:customStyle="1" w:styleId="Normal494cf2f5-f16e-4d75-8ae4-5d92ceb89c5f">
    <w:name w:val="Normal_494cf2f5-f16e-4d75-8ae4-5d92ceb89c5f"/>
    <w:basedOn w:val="Normal6c421a48-01dd-48dc-92db-2b032524e5dd"/>
    <w:next w:val="a"/>
    <w:uiPriority w:val="99"/>
    <w:rsid w:val="003302DC"/>
  </w:style>
  <w:style w:type="paragraph" w:customStyle="1" w:styleId="Normal956f7c7a-8c65-429f-8796-ec1dc6556f95">
    <w:name w:val="Normal_956f7c7a-8c65-429f-8796-ec1dc6556f95"/>
    <w:next w:val="a"/>
    <w:uiPriority w:val="99"/>
    <w:rsid w:val="003302DC"/>
    <w:rPr>
      <w:rFonts w:ascii="Times New Roman" w:hAnsi="Times New Roman"/>
      <w:sz w:val="24"/>
      <w:szCs w:val="24"/>
      <w:lang w:val="en-US" w:eastAsia="uk-UA"/>
    </w:rPr>
  </w:style>
  <w:style w:type="paragraph" w:customStyle="1" w:styleId="Normalfc09df1c-1f01-41e0-9bcd-d42fe6da6b44">
    <w:name w:val="Normal_fc09df1c-1f01-41e0-9bcd-d42fe6da6b44"/>
    <w:next w:val="a"/>
    <w:uiPriority w:val="99"/>
    <w:rsid w:val="003302DC"/>
    <w:rPr>
      <w:rFonts w:ascii="Times New Roman" w:hAnsi="Times New Roman"/>
      <w:sz w:val="24"/>
      <w:szCs w:val="24"/>
      <w:lang w:val="en-US" w:eastAsia="uk-UA"/>
    </w:rPr>
  </w:style>
  <w:style w:type="paragraph" w:customStyle="1" w:styleId="Normala4ef1490-acac-4ac6-8e72-4f29d40e9e4c">
    <w:name w:val="Normal_a4ef1490-acac-4ac6-8e72-4f29d40e9e4c"/>
    <w:basedOn w:val="Normalfc09df1c-1f01-41e0-9bcd-d42fe6da6b44"/>
    <w:next w:val="a"/>
    <w:uiPriority w:val="99"/>
    <w:rsid w:val="003302DC"/>
  </w:style>
  <w:style w:type="paragraph" w:customStyle="1" w:styleId="Normala516aec0-a6c4-42e0-8168-7207e079c0a5">
    <w:name w:val="Normal_a516aec0-a6c4-42e0-8168-7207e079c0a5"/>
    <w:next w:val="a"/>
    <w:uiPriority w:val="99"/>
    <w:rsid w:val="003302DC"/>
    <w:rPr>
      <w:rFonts w:ascii="Times New Roman" w:hAnsi="Times New Roman"/>
      <w:sz w:val="24"/>
      <w:szCs w:val="24"/>
      <w:lang w:val="en-US" w:eastAsia="uk-UA"/>
    </w:rPr>
  </w:style>
  <w:style w:type="paragraph" w:customStyle="1" w:styleId="Normal1a28c5aa-8e7c-4a0a-a72a-666ba916e62f">
    <w:name w:val="Normal_1a28c5aa-8e7c-4a0a-a72a-666ba916e62f"/>
    <w:next w:val="a"/>
    <w:uiPriority w:val="99"/>
    <w:rsid w:val="003302DC"/>
    <w:rPr>
      <w:rFonts w:ascii="Times New Roman" w:hAnsi="Times New Roman"/>
      <w:sz w:val="24"/>
      <w:szCs w:val="24"/>
      <w:lang w:val="en-US" w:eastAsia="uk-UA"/>
    </w:rPr>
  </w:style>
  <w:style w:type="paragraph" w:customStyle="1" w:styleId="Normal4632eba9-3552-46f2-ae0e-2ac570bf9a90">
    <w:name w:val="Normal_4632eba9-3552-46f2-ae0e-2ac570bf9a90"/>
    <w:basedOn w:val="Normal1a28c5aa-8e7c-4a0a-a72a-666ba916e62f"/>
    <w:next w:val="a"/>
    <w:uiPriority w:val="99"/>
    <w:rsid w:val="003302DC"/>
  </w:style>
  <w:style w:type="paragraph" w:customStyle="1" w:styleId="Normal6ed74a77-a028-4a71-9172-9d9533c902c7">
    <w:name w:val="Normal_6ed74a77-a028-4a71-9172-9d9533c902c7"/>
    <w:next w:val="a"/>
    <w:uiPriority w:val="99"/>
    <w:rsid w:val="003302DC"/>
    <w:rPr>
      <w:rFonts w:ascii="Times New Roman" w:hAnsi="Times New Roman"/>
      <w:sz w:val="24"/>
      <w:szCs w:val="24"/>
      <w:lang w:val="en-US" w:eastAsia="uk-UA"/>
    </w:rPr>
  </w:style>
  <w:style w:type="paragraph" w:customStyle="1" w:styleId="Normalab37346f-7030-4f71-9fcc-9ca75eda6d85">
    <w:name w:val="Normal_ab37346f-7030-4f71-9fcc-9ca75eda6d85"/>
    <w:next w:val="a"/>
    <w:uiPriority w:val="99"/>
    <w:rsid w:val="003302DC"/>
    <w:rPr>
      <w:rFonts w:ascii="Times New Roman" w:hAnsi="Times New Roman"/>
      <w:sz w:val="24"/>
      <w:szCs w:val="24"/>
      <w:lang w:val="en-US" w:eastAsia="uk-UA"/>
    </w:rPr>
  </w:style>
  <w:style w:type="paragraph" w:customStyle="1" w:styleId="Normal94ce89fc-288f-42a4-9690-c19fe1b6b208">
    <w:name w:val="Normal_94ce89fc-288f-42a4-9690-c19fe1b6b208"/>
    <w:basedOn w:val="Normalab37346f-7030-4f71-9fcc-9ca75eda6d85"/>
    <w:next w:val="a"/>
    <w:uiPriority w:val="99"/>
    <w:rsid w:val="003302DC"/>
  </w:style>
  <w:style w:type="paragraph" w:customStyle="1" w:styleId="Normal0614f8c6-4898-4728-84ea-946912ec7db1">
    <w:name w:val="Normal_0614f8c6-4898-4728-84ea-946912ec7db1"/>
    <w:next w:val="a"/>
    <w:uiPriority w:val="99"/>
    <w:rsid w:val="003302DC"/>
    <w:rPr>
      <w:rFonts w:ascii="Times New Roman" w:hAnsi="Times New Roman"/>
      <w:sz w:val="24"/>
      <w:szCs w:val="24"/>
      <w:lang w:val="en-US" w:eastAsia="uk-UA"/>
    </w:rPr>
  </w:style>
  <w:style w:type="paragraph" w:customStyle="1" w:styleId="Normal7ead4932-0383-48f0-ae2c-d0cbb6dd3f99">
    <w:name w:val="Normal_7ead4932-0383-48f0-ae2c-d0cbb6dd3f99"/>
    <w:next w:val="a"/>
    <w:uiPriority w:val="99"/>
    <w:rsid w:val="003302DC"/>
    <w:rPr>
      <w:rFonts w:ascii="Times New Roman" w:hAnsi="Times New Roman"/>
      <w:sz w:val="24"/>
      <w:szCs w:val="24"/>
      <w:lang w:val="en-US" w:eastAsia="uk-UA"/>
    </w:rPr>
  </w:style>
  <w:style w:type="paragraph" w:customStyle="1" w:styleId="NormalExporte5e4d289-a33c-4110-8189-b94124f210c7">
    <w:name w:val="Normal_Export_e5e4d289-a33c-4110-8189-b94124f210c7"/>
    <w:basedOn w:val="Normal7ead4932-0383-48f0-ae2c-d0cbb6dd3f99"/>
    <w:next w:val="a"/>
    <w:uiPriority w:val="99"/>
    <w:rsid w:val="003302DC"/>
    <w:pPr>
      <w:jc w:val="both"/>
    </w:pPr>
    <w:rPr>
      <w:rFonts w:ascii="Arial" w:eastAsia="Arial" w:hAnsi="Arial" w:cs="Arial"/>
      <w:sz w:val="20"/>
    </w:rPr>
  </w:style>
  <w:style w:type="paragraph" w:customStyle="1" w:styleId="Normal8ba1c572-27b0-438b-b872-0e26c2cc6768">
    <w:name w:val="Normal_8ba1c572-27b0-438b-b872-0e26c2cc6768"/>
    <w:next w:val="a"/>
    <w:uiPriority w:val="99"/>
    <w:rsid w:val="003302DC"/>
    <w:rPr>
      <w:rFonts w:ascii="Times New Roman" w:hAnsi="Times New Roman"/>
      <w:sz w:val="24"/>
      <w:szCs w:val="24"/>
      <w:lang w:val="en-US" w:eastAsia="uk-UA"/>
    </w:rPr>
  </w:style>
  <w:style w:type="paragraph" w:customStyle="1" w:styleId="Normaldfdf31ec-29a0-4cdf-abba-182a78af0462">
    <w:name w:val="Normal_dfdf31ec-29a0-4cdf-abba-182a78af0462"/>
    <w:next w:val="a"/>
    <w:uiPriority w:val="99"/>
    <w:rsid w:val="003302DC"/>
    <w:rPr>
      <w:rFonts w:ascii="Times New Roman" w:hAnsi="Times New Roman"/>
      <w:sz w:val="24"/>
      <w:szCs w:val="24"/>
      <w:lang w:val="en-US" w:eastAsia="uk-UA"/>
    </w:rPr>
  </w:style>
  <w:style w:type="paragraph" w:customStyle="1" w:styleId="Normal5325496e-654a-4067-8e0c-403206c022d9">
    <w:name w:val="Normal_5325496e-654a-4067-8e0c-403206c022d9"/>
    <w:basedOn w:val="Normaldfdf31ec-29a0-4cdf-abba-182a78af0462"/>
    <w:next w:val="a"/>
    <w:uiPriority w:val="99"/>
    <w:rsid w:val="003302DC"/>
  </w:style>
  <w:style w:type="paragraph" w:customStyle="1" w:styleId="Normalf6716f48-f567-4bd5-a242-dfdaf593d6b9">
    <w:name w:val="Normal_f6716f48-f567-4bd5-a242-dfdaf593d6b9"/>
    <w:next w:val="a"/>
    <w:uiPriority w:val="99"/>
    <w:rsid w:val="003302DC"/>
    <w:rPr>
      <w:rFonts w:ascii="Times New Roman" w:hAnsi="Times New Roman"/>
      <w:sz w:val="24"/>
      <w:szCs w:val="24"/>
      <w:lang w:val="en-US" w:eastAsia="uk-UA"/>
    </w:rPr>
  </w:style>
  <w:style w:type="character" w:customStyle="1" w:styleId="83">
    <w:name w:val="Знак83"/>
    <w:rsid w:val="004B0CEB"/>
    <w:rPr>
      <w:b/>
      <w:bCs/>
      <w:color w:val="003848"/>
      <w:sz w:val="28"/>
      <w:szCs w:val="28"/>
      <w:lang w:val="ru-RU" w:eastAsia="ru-RU" w:bidi="ar-SA"/>
    </w:rPr>
  </w:style>
  <w:style w:type="paragraph" w:customStyle="1" w:styleId="Normal12de2209-282f-492b-85b2-5cc452a39fdc">
    <w:name w:val="Normal_12de2209-282f-492b-85b2-5cc452a39fdc"/>
    <w:next w:val="a"/>
    <w:uiPriority w:val="99"/>
    <w:rsid w:val="004B0CEB"/>
    <w:rPr>
      <w:rFonts w:ascii="Times New Roman" w:hAnsi="Times New Roman"/>
      <w:sz w:val="24"/>
      <w:szCs w:val="24"/>
      <w:lang w:val="en-US" w:eastAsia="uk-UA"/>
    </w:rPr>
  </w:style>
  <w:style w:type="paragraph" w:customStyle="1" w:styleId="NormalExport9e66e98f-64e4-4dad-a032-10475bc0a91e">
    <w:name w:val="Normal_Export_9e66e98f-64e4-4dad-a032-10475bc0a91e"/>
    <w:basedOn w:val="Normal12de2209-282f-492b-85b2-5cc452a39fdc"/>
    <w:next w:val="a"/>
    <w:uiPriority w:val="99"/>
    <w:rsid w:val="004B0CEB"/>
    <w:pPr>
      <w:jc w:val="both"/>
    </w:pPr>
    <w:rPr>
      <w:rFonts w:ascii="Arial" w:eastAsia="Arial" w:hAnsi="Arial" w:cs="Arial"/>
      <w:sz w:val="20"/>
    </w:rPr>
  </w:style>
  <w:style w:type="paragraph" w:customStyle="1" w:styleId="Normalda53f473-32a3-48a8-910b-d0b802d9a042">
    <w:name w:val="Normal_da53f473-32a3-48a8-910b-d0b802d9a042"/>
    <w:next w:val="a"/>
    <w:uiPriority w:val="99"/>
    <w:rsid w:val="004B0CEB"/>
    <w:rPr>
      <w:rFonts w:ascii="Times New Roman" w:hAnsi="Times New Roman"/>
      <w:sz w:val="24"/>
      <w:szCs w:val="24"/>
      <w:lang w:val="en-US" w:eastAsia="uk-UA"/>
    </w:rPr>
  </w:style>
  <w:style w:type="paragraph" w:customStyle="1" w:styleId="NormalExportfde38eab-0bf8-42dd-a508-f2f203297ae3">
    <w:name w:val="Normal_Export_fde38eab-0bf8-42dd-a508-f2f203297ae3"/>
    <w:basedOn w:val="a"/>
    <w:next w:val="a"/>
    <w:uiPriority w:val="99"/>
    <w:rsid w:val="003521FE"/>
    <w:pPr>
      <w:spacing w:before="0" w:after="0" w:line="240" w:lineRule="auto"/>
      <w:jc w:val="both"/>
    </w:pPr>
    <w:rPr>
      <w:rFonts w:eastAsia="Arial" w:cs="Arial"/>
      <w:szCs w:val="24"/>
      <w:lang w:eastAsia="uk-UA"/>
    </w:rPr>
  </w:style>
  <w:style w:type="paragraph" w:customStyle="1" w:styleId="Normaldc2071e1-f647-4df3-807c-34fd130de086">
    <w:name w:val="Normal_dc2071e1-f647-4df3-807c-34fd130de086"/>
    <w:next w:val="a"/>
    <w:uiPriority w:val="99"/>
    <w:rsid w:val="003521FE"/>
    <w:rPr>
      <w:rFonts w:ascii="Times New Roman" w:hAnsi="Times New Roman"/>
      <w:sz w:val="24"/>
      <w:szCs w:val="24"/>
      <w:lang w:val="en-US" w:eastAsia="uk-UA"/>
    </w:rPr>
  </w:style>
  <w:style w:type="paragraph" w:customStyle="1" w:styleId="Normal5b70cb6e-a91f-4160-baba-99f126c68ecf">
    <w:name w:val="Normal_5b70cb6e-a91f-4160-baba-99f126c68ecf"/>
    <w:basedOn w:val="a"/>
    <w:next w:val="a"/>
    <w:uiPriority w:val="99"/>
    <w:rsid w:val="003521FE"/>
    <w:pPr>
      <w:spacing w:before="0" w:after="0" w:line="240" w:lineRule="auto"/>
    </w:pPr>
    <w:rPr>
      <w:rFonts w:ascii="Times New Roman" w:hAnsi="Times New Roman"/>
      <w:sz w:val="24"/>
      <w:szCs w:val="24"/>
      <w:lang w:eastAsia="uk-UA"/>
    </w:rPr>
  </w:style>
  <w:style w:type="character" w:customStyle="1" w:styleId="820">
    <w:name w:val="Знак82"/>
    <w:rsid w:val="0006316D"/>
    <w:rPr>
      <w:b/>
      <w:bCs/>
      <w:color w:val="003848"/>
      <w:sz w:val="28"/>
      <w:szCs w:val="28"/>
      <w:lang w:val="ru-RU" w:eastAsia="ru-RU" w:bidi="ar-SA"/>
    </w:rPr>
  </w:style>
  <w:style w:type="paragraph" w:customStyle="1" w:styleId="Normal9eb37ef0-43e8-4aa5-81a3-c5b94dda8501">
    <w:name w:val="Normal_9eb37ef0-43e8-4aa5-81a3-c5b94dda8501"/>
    <w:next w:val="a"/>
    <w:uiPriority w:val="99"/>
    <w:rsid w:val="0006316D"/>
    <w:rPr>
      <w:rFonts w:ascii="Times New Roman" w:hAnsi="Times New Roman"/>
      <w:sz w:val="24"/>
      <w:szCs w:val="24"/>
      <w:lang w:val="en-US" w:eastAsia="uk-UA"/>
    </w:rPr>
  </w:style>
  <w:style w:type="paragraph" w:customStyle="1" w:styleId="NormalExportce224b65-46ec-4ce6-acf8-5723edf1f868">
    <w:name w:val="Normal_Export_ce224b65-46ec-4ce6-acf8-5723edf1f868"/>
    <w:basedOn w:val="Normal9eb37ef0-43e8-4aa5-81a3-c5b94dda8501"/>
    <w:next w:val="a"/>
    <w:uiPriority w:val="99"/>
    <w:rsid w:val="0006316D"/>
    <w:pPr>
      <w:jc w:val="both"/>
    </w:pPr>
    <w:rPr>
      <w:rFonts w:ascii="Arial" w:eastAsia="Arial" w:hAnsi="Arial" w:cs="Arial"/>
      <w:sz w:val="20"/>
    </w:rPr>
  </w:style>
  <w:style w:type="paragraph" w:customStyle="1" w:styleId="Normalbdd5a141-a749-4e85-bedd-8ec692992f35">
    <w:name w:val="Normal_bdd5a141-a749-4e85-bedd-8ec692992f35"/>
    <w:next w:val="a"/>
    <w:uiPriority w:val="99"/>
    <w:rsid w:val="0006316D"/>
    <w:rPr>
      <w:rFonts w:ascii="Times New Roman" w:hAnsi="Times New Roman"/>
      <w:sz w:val="24"/>
      <w:szCs w:val="24"/>
      <w:lang w:val="en-US" w:eastAsia="uk-UA"/>
    </w:rPr>
  </w:style>
  <w:style w:type="paragraph" w:customStyle="1" w:styleId="Normale36ba77c-341d-41a9-9b2f-5b19f7e908ea">
    <w:name w:val="Normal_e36ba77c-341d-41a9-9b2f-5b19f7e908ea"/>
    <w:next w:val="a"/>
    <w:uiPriority w:val="99"/>
    <w:rsid w:val="0006316D"/>
    <w:rPr>
      <w:rFonts w:ascii="Times New Roman" w:hAnsi="Times New Roman"/>
      <w:sz w:val="24"/>
      <w:szCs w:val="24"/>
      <w:lang w:val="en-US" w:eastAsia="uk-UA"/>
    </w:rPr>
  </w:style>
  <w:style w:type="paragraph" w:customStyle="1" w:styleId="NormalExport7054c625-a106-4b1b-8f1e-767c24e1bbf0">
    <w:name w:val="Normal_Export_7054c625-a106-4b1b-8f1e-767c24e1bbf0"/>
    <w:basedOn w:val="Normale36ba77c-341d-41a9-9b2f-5b19f7e908ea"/>
    <w:next w:val="a"/>
    <w:uiPriority w:val="99"/>
    <w:rsid w:val="0006316D"/>
    <w:pPr>
      <w:jc w:val="both"/>
    </w:pPr>
    <w:rPr>
      <w:rFonts w:ascii="Arial" w:eastAsia="Arial" w:hAnsi="Arial" w:cs="Arial"/>
      <w:sz w:val="20"/>
    </w:rPr>
  </w:style>
  <w:style w:type="paragraph" w:customStyle="1" w:styleId="Normal5af3ab50-b991-49ff-bb57-efb5ad4846c4">
    <w:name w:val="Normal_5af3ab50-b991-49ff-bb57-efb5ad4846c4"/>
    <w:next w:val="a"/>
    <w:uiPriority w:val="99"/>
    <w:rsid w:val="0006316D"/>
    <w:rPr>
      <w:rFonts w:ascii="Times New Roman" w:hAnsi="Times New Roman"/>
      <w:sz w:val="24"/>
      <w:szCs w:val="24"/>
      <w:lang w:val="en-US" w:eastAsia="uk-UA"/>
    </w:rPr>
  </w:style>
  <w:style w:type="paragraph" w:customStyle="1" w:styleId="Normal3ff09a74-bdad-456e-b79a-e06f6fb7ae97">
    <w:name w:val="Normal_3ff09a74-bdad-456e-b79a-e06f6fb7ae97"/>
    <w:next w:val="a"/>
    <w:uiPriority w:val="99"/>
    <w:rsid w:val="0006316D"/>
    <w:rPr>
      <w:rFonts w:ascii="Times New Roman" w:hAnsi="Times New Roman"/>
      <w:sz w:val="24"/>
      <w:szCs w:val="24"/>
      <w:lang w:val="en-US" w:eastAsia="uk-UA"/>
    </w:rPr>
  </w:style>
  <w:style w:type="paragraph" w:customStyle="1" w:styleId="NormalExport04b45001-e577-4277-b7c6-59ecb7202ace">
    <w:name w:val="Normal_Export_04b45001-e577-4277-b7c6-59ecb7202ace"/>
    <w:basedOn w:val="Normal3ff09a74-bdad-456e-b79a-e06f6fb7ae97"/>
    <w:next w:val="a"/>
    <w:uiPriority w:val="99"/>
    <w:rsid w:val="0006316D"/>
    <w:pPr>
      <w:jc w:val="both"/>
    </w:pPr>
    <w:rPr>
      <w:rFonts w:ascii="Arial" w:eastAsia="Arial" w:hAnsi="Arial" w:cs="Arial"/>
      <w:sz w:val="20"/>
    </w:rPr>
  </w:style>
  <w:style w:type="paragraph" w:customStyle="1" w:styleId="Normalfa37b41b-a938-474a-bd96-110002e4d4a9">
    <w:name w:val="Normal_fa37b41b-a938-474a-bd96-110002e4d4a9"/>
    <w:next w:val="a"/>
    <w:uiPriority w:val="99"/>
    <w:rsid w:val="0006316D"/>
    <w:rPr>
      <w:rFonts w:ascii="Times New Roman" w:hAnsi="Times New Roman"/>
      <w:sz w:val="24"/>
      <w:szCs w:val="24"/>
      <w:lang w:val="en-US" w:eastAsia="uk-UA"/>
    </w:rPr>
  </w:style>
  <w:style w:type="paragraph" w:customStyle="1" w:styleId="NormalExportb192a806-ccf4-4a00-9a34-f4dfb3253da0">
    <w:name w:val="Normal_Export_b192a806-ccf4-4a00-9a34-f4dfb3253da0"/>
    <w:basedOn w:val="a"/>
    <w:next w:val="a"/>
    <w:uiPriority w:val="99"/>
    <w:rsid w:val="002A77D6"/>
    <w:pPr>
      <w:spacing w:before="0" w:after="0" w:line="240" w:lineRule="auto"/>
      <w:jc w:val="both"/>
    </w:pPr>
    <w:rPr>
      <w:rFonts w:eastAsia="Arial" w:cs="Arial"/>
      <w:szCs w:val="24"/>
      <w:lang w:eastAsia="uk-UA"/>
    </w:rPr>
  </w:style>
  <w:style w:type="paragraph" w:customStyle="1" w:styleId="Normalb7b296b3-169a-43cf-86fd-ee257c9b3187">
    <w:name w:val="Normal_b7b296b3-169a-43cf-86fd-ee257c9b3187"/>
    <w:next w:val="a"/>
    <w:uiPriority w:val="99"/>
    <w:rsid w:val="002A77D6"/>
    <w:rPr>
      <w:rFonts w:ascii="Times New Roman" w:hAnsi="Times New Roman"/>
      <w:sz w:val="24"/>
      <w:szCs w:val="24"/>
      <w:lang w:val="en-US" w:eastAsia="uk-UA"/>
    </w:rPr>
  </w:style>
  <w:style w:type="paragraph" w:customStyle="1" w:styleId="NormalExport76a2c2d4-0114-43b5-9889-51189476263e">
    <w:name w:val="Normal_Export_76a2c2d4-0114-43b5-9889-51189476263e"/>
    <w:basedOn w:val="a"/>
    <w:next w:val="a"/>
    <w:uiPriority w:val="99"/>
    <w:rsid w:val="00CF6B70"/>
    <w:pPr>
      <w:spacing w:before="0" w:after="0" w:line="240" w:lineRule="auto"/>
      <w:jc w:val="both"/>
    </w:pPr>
    <w:rPr>
      <w:rFonts w:eastAsia="Arial" w:cs="Arial"/>
      <w:szCs w:val="24"/>
      <w:lang w:eastAsia="uk-UA"/>
    </w:rPr>
  </w:style>
  <w:style w:type="paragraph" w:customStyle="1" w:styleId="Normal7e478f7f-fb6f-40a5-85f2-3abc77dcf15b">
    <w:name w:val="Normal_7e478f7f-fb6f-40a5-85f2-3abc77dcf15b"/>
    <w:next w:val="a"/>
    <w:uiPriority w:val="99"/>
    <w:rsid w:val="00CF6B70"/>
    <w:rPr>
      <w:rFonts w:ascii="Times New Roman" w:hAnsi="Times New Roman"/>
      <w:sz w:val="24"/>
      <w:szCs w:val="24"/>
      <w:lang w:val="en-US" w:eastAsia="uk-UA"/>
    </w:rPr>
  </w:style>
  <w:style w:type="character" w:customStyle="1" w:styleId="810">
    <w:name w:val="Знак81"/>
    <w:rsid w:val="00D116EA"/>
    <w:rPr>
      <w:b/>
      <w:bCs/>
      <w:color w:val="003848"/>
      <w:sz w:val="28"/>
      <w:szCs w:val="28"/>
      <w:lang w:val="ru-RU" w:eastAsia="ru-RU" w:bidi="ar-SA"/>
    </w:rPr>
  </w:style>
  <w:style w:type="paragraph" w:customStyle="1" w:styleId="Normal4a162a77-4dd4-4563-a9e5-2cc15f9f90d5">
    <w:name w:val="Normal_4a162a77-4dd4-4563-a9e5-2cc15f9f90d5"/>
    <w:next w:val="a"/>
    <w:uiPriority w:val="99"/>
    <w:rsid w:val="00D116EA"/>
    <w:rPr>
      <w:rFonts w:ascii="Times New Roman" w:hAnsi="Times New Roman"/>
      <w:sz w:val="24"/>
      <w:szCs w:val="24"/>
      <w:lang w:val="en-US" w:eastAsia="uk-UA"/>
    </w:rPr>
  </w:style>
  <w:style w:type="paragraph" w:customStyle="1" w:styleId="NormalExport4ed52178-f577-4264-990d-0208be230ea9">
    <w:name w:val="Normal_Export_4ed52178-f577-4264-990d-0208be230ea9"/>
    <w:basedOn w:val="a"/>
    <w:next w:val="a"/>
    <w:uiPriority w:val="99"/>
    <w:rsid w:val="001C6FB7"/>
    <w:pPr>
      <w:spacing w:before="0" w:after="0" w:line="240" w:lineRule="auto"/>
      <w:jc w:val="both"/>
    </w:pPr>
    <w:rPr>
      <w:rFonts w:eastAsia="Arial" w:cs="Arial"/>
      <w:szCs w:val="24"/>
      <w:lang w:eastAsia="uk-UA"/>
    </w:rPr>
  </w:style>
  <w:style w:type="paragraph" w:customStyle="1" w:styleId="Normal0a57595b-8024-470c-ba7b-622dff59cda3">
    <w:name w:val="Normal_0a57595b-8024-470c-ba7b-622dff59cda3"/>
    <w:next w:val="a"/>
    <w:uiPriority w:val="99"/>
    <w:rsid w:val="001C6FB7"/>
    <w:rPr>
      <w:rFonts w:ascii="Times New Roman" w:hAnsi="Times New Roman"/>
      <w:sz w:val="24"/>
      <w:szCs w:val="24"/>
      <w:lang w:val="en-US" w:eastAsia="uk-UA"/>
    </w:rPr>
  </w:style>
  <w:style w:type="paragraph" w:customStyle="1" w:styleId="Normal011b0f9e-8a68-49c8-9d11-91483d4fd4d8">
    <w:name w:val="Normal_011b0f9e-8a68-49c8-9d11-91483d4fd4d8"/>
    <w:basedOn w:val="a"/>
    <w:next w:val="a"/>
    <w:uiPriority w:val="99"/>
    <w:rsid w:val="001C6FB7"/>
    <w:pPr>
      <w:spacing w:before="0" w:after="0" w:line="240" w:lineRule="auto"/>
    </w:pPr>
    <w:rPr>
      <w:rFonts w:ascii="Times New Roman" w:hAnsi="Times New Roman"/>
      <w:sz w:val="24"/>
      <w:szCs w:val="24"/>
      <w:lang w:eastAsia="uk-UA"/>
    </w:rPr>
  </w:style>
  <w:style w:type="paragraph" w:customStyle="1" w:styleId="Normalfe931abb-1634-4fe3-a42d-164e820e8160">
    <w:name w:val="Normal_fe931abb-1634-4fe3-a42d-164e820e8160"/>
    <w:basedOn w:val="a"/>
    <w:next w:val="a"/>
    <w:uiPriority w:val="99"/>
    <w:rsid w:val="001C6FB7"/>
    <w:pPr>
      <w:spacing w:before="0" w:after="0" w:line="240" w:lineRule="auto"/>
    </w:pPr>
    <w:rPr>
      <w:rFonts w:ascii="Times New Roman" w:hAnsi="Times New Roman"/>
      <w:sz w:val="24"/>
      <w:szCs w:val="24"/>
      <w:lang w:eastAsia="uk-UA"/>
    </w:rPr>
  </w:style>
  <w:style w:type="paragraph" w:customStyle="1" w:styleId="NormalExport06c20615-7d78-47e3-ab8a-fc52b785f144">
    <w:name w:val="Normal_Export_06c20615-7d78-47e3-ab8a-fc52b785f144"/>
    <w:basedOn w:val="a"/>
    <w:next w:val="a"/>
    <w:uiPriority w:val="99"/>
    <w:rsid w:val="00BE3023"/>
    <w:pPr>
      <w:spacing w:before="0" w:after="0" w:line="240" w:lineRule="auto"/>
      <w:jc w:val="both"/>
    </w:pPr>
    <w:rPr>
      <w:rFonts w:eastAsia="Arial" w:cs="Arial"/>
      <w:szCs w:val="24"/>
      <w:lang w:eastAsia="uk-UA"/>
    </w:rPr>
  </w:style>
  <w:style w:type="paragraph" w:customStyle="1" w:styleId="Normala2cfd083-d2a2-497c-8e96-bc96b46a1a32">
    <w:name w:val="Normal_a2cfd083-d2a2-497c-8e96-bc96b46a1a32"/>
    <w:next w:val="a"/>
    <w:uiPriority w:val="99"/>
    <w:rsid w:val="00BE3023"/>
    <w:rPr>
      <w:rFonts w:ascii="Times New Roman" w:hAnsi="Times New Roman"/>
      <w:sz w:val="24"/>
      <w:szCs w:val="24"/>
      <w:lang w:val="en-US" w:eastAsia="uk-UA"/>
    </w:rPr>
  </w:style>
  <w:style w:type="paragraph" w:customStyle="1" w:styleId="Normal057abb0e-93ac-43cb-9e04-36ccdd31dcde">
    <w:name w:val="Normal_057abb0e-93ac-43cb-9e04-36ccdd31dcde"/>
    <w:basedOn w:val="a"/>
    <w:next w:val="a"/>
    <w:uiPriority w:val="99"/>
    <w:rsid w:val="00BE3023"/>
    <w:pPr>
      <w:spacing w:before="0" w:after="0" w:line="240" w:lineRule="auto"/>
    </w:pPr>
    <w:rPr>
      <w:rFonts w:ascii="Times New Roman" w:hAnsi="Times New Roman"/>
      <w:sz w:val="24"/>
      <w:szCs w:val="24"/>
      <w:lang w:eastAsia="uk-UA"/>
    </w:rPr>
  </w:style>
  <w:style w:type="paragraph" w:customStyle="1" w:styleId="Normal84f733cc-438c-4aef-a657-a88987b17c35">
    <w:name w:val="Normal_84f733cc-438c-4aef-a657-a88987b17c35"/>
    <w:basedOn w:val="a"/>
    <w:next w:val="a"/>
    <w:uiPriority w:val="99"/>
    <w:rsid w:val="00BE3023"/>
    <w:pPr>
      <w:spacing w:before="0" w:after="0" w:line="240" w:lineRule="auto"/>
    </w:pPr>
    <w:rPr>
      <w:rFonts w:ascii="Times New Roman" w:hAnsi="Times New Roman"/>
      <w:sz w:val="24"/>
      <w:szCs w:val="24"/>
      <w:lang w:eastAsia="uk-UA"/>
    </w:rPr>
  </w:style>
  <w:style w:type="character" w:customStyle="1" w:styleId="800">
    <w:name w:val="Знак80"/>
    <w:rsid w:val="002E65A0"/>
    <w:rPr>
      <w:b/>
      <w:bCs/>
      <w:color w:val="003848"/>
      <w:sz w:val="28"/>
      <w:szCs w:val="28"/>
      <w:lang w:val="ru-RU" w:eastAsia="ru-RU" w:bidi="ar-SA"/>
    </w:rPr>
  </w:style>
  <w:style w:type="paragraph" w:customStyle="1" w:styleId="Normal2db2263b-0733-488e-8932-36ff184ad03a">
    <w:name w:val="Normal_2db2263b-0733-488e-8932-36ff184ad03a"/>
    <w:next w:val="a"/>
    <w:uiPriority w:val="99"/>
    <w:rsid w:val="002E65A0"/>
    <w:rPr>
      <w:rFonts w:ascii="Times New Roman" w:hAnsi="Times New Roman"/>
      <w:sz w:val="24"/>
      <w:szCs w:val="24"/>
      <w:lang w:val="en-US" w:eastAsia="uk-UA"/>
    </w:rPr>
  </w:style>
  <w:style w:type="paragraph" w:customStyle="1" w:styleId="NormalExporta001029a-802d-465d-b94f-752fc4e3597c">
    <w:name w:val="Normal_Export_a001029a-802d-465d-b94f-752fc4e3597c"/>
    <w:basedOn w:val="Normal2db2263b-0733-488e-8932-36ff184ad03a"/>
    <w:next w:val="a"/>
    <w:uiPriority w:val="99"/>
    <w:rsid w:val="002E65A0"/>
    <w:pPr>
      <w:jc w:val="both"/>
    </w:pPr>
    <w:rPr>
      <w:rFonts w:ascii="Arial" w:eastAsia="Arial" w:hAnsi="Arial" w:cs="Arial"/>
      <w:sz w:val="20"/>
    </w:rPr>
  </w:style>
  <w:style w:type="paragraph" w:customStyle="1" w:styleId="Normal4367a40d-07f1-4e2f-8b0e-f6f6ef10f794">
    <w:name w:val="Normal_4367a40d-07f1-4e2f-8b0e-f6f6ef10f794"/>
    <w:next w:val="a"/>
    <w:uiPriority w:val="99"/>
    <w:rsid w:val="002E65A0"/>
    <w:rPr>
      <w:rFonts w:ascii="Times New Roman" w:hAnsi="Times New Roman"/>
      <w:sz w:val="24"/>
      <w:szCs w:val="24"/>
      <w:lang w:val="en-US" w:eastAsia="uk-UA"/>
    </w:rPr>
  </w:style>
  <w:style w:type="paragraph" w:customStyle="1" w:styleId="Normalaa2d6132-ab8d-4a26-8dec-3be7fb436b4e">
    <w:name w:val="Normal_aa2d6132-ab8d-4a26-8dec-3be7fb436b4e"/>
    <w:next w:val="a"/>
    <w:uiPriority w:val="99"/>
    <w:rsid w:val="002E65A0"/>
    <w:rPr>
      <w:rFonts w:ascii="Times New Roman" w:hAnsi="Times New Roman"/>
      <w:sz w:val="24"/>
      <w:szCs w:val="24"/>
      <w:lang w:val="en-US" w:eastAsia="uk-UA"/>
    </w:rPr>
  </w:style>
  <w:style w:type="paragraph" w:customStyle="1" w:styleId="NormalExport2d21ec22-5be3-4374-8b79-69e4cc3a2351">
    <w:name w:val="Normal_Export_2d21ec22-5be3-4374-8b79-69e4cc3a2351"/>
    <w:basedOn w:val="Normalaa2d6132-ab8d-4a26-8dec-3be7fb436b4e"/>
    <w:next w:val="a"/>
    <w:uiPriority w:val="99"/>
    <w:rsid w:val="002E65A0"/>
    <w:pPr>
      <w:jc w:val="both"/>
    </w:pPr>
    <w:rPr>
      <w:rFonts w:ascii="Arial" w:eastAsia="Arial" w:hAnsi="Arial" w:cs="Arial"/>
      <w:sz w:val="20"/>
    </w:rPr>
  </w:style>
  <w:style w:type="paragraph" w:customStyle="1" w:styleId="Normalcf13140f-9411-49ff-9b90-214686b99728">
    <w:name w:val="Normal_cf13140f-9411-49ff-9b90-214686b99728"/>
    <w:next w:val="a"/>
    <w:uiPriority w:val="99"/>
    <w:rsid w:val="002E65A0"/>
    <w:rPr>
      <w:rFonts w:ascii="Times New Roman" w:hAnsi="Times New Roman"/>
      <w:sz w:val="24"/>
      <w:szCs w:val="24"/>
      <w:lang w:val="en-US" w:eastAsia="uk-UA"/>
    </w:rPr>
  </w:style>
  <w:style w:type="paragraph" w:customStyle="1" w:styleId="Normal44e1423f-e724-4c55-b077-6104cf3ca6c0">
    <w:name w:val="Normal_44e1423f-e724-4c55-b077-6104cf3ca6c0"/>
    <w:next w:val="a"/>
    <w:uiPriority w:val="99"/>
    <w:rsid w:val="002E65A0"/>
    <w:rPr>
      <w:rFonts w:ascii="Times New Roman" w:hAnsi="Times New Roman"/>
      <w:sz w:val="24"/>
      <w:szCs w:val="24"/>
      <w:lang w:val="en-US" w:eastAsia="uk-UA"/>
    </w:rPr>
  </w:style>
  <w:style w:type="paragraph" w:customStyle="1" w:styleId="NormalExportae2d883a-235e-42f6-935c-7df819a3929e">
    <w:name w:val="Normal_Export_ae2d883a-235e-42f6-935c-7df819a3929e"/>
    <w:basedOn w:val="Normal44e1423f-e724-4c55-b077-6104cf3ca6c0"/>
    <w:next w:val="a"/>
    <w:uiPriority w:val="99"/>
    <w:rsid w:val="002E65A0"/>
    <w:pPr>
      <w:jc w:val="both"/>
    </w:pPr>
    <w:rPr>
      <w:rFonts w:ascii="Arial" w:eastAsia="Arial" w:hAnsi="Arial" w:cs="Arial"/>
      <w:sz w:val="20"/>
    </w:rPr>
  </w:style>
  <w:style w:type="paragraph" w:customStyle="1" w:styleId="Normal0a14a189-4b23-4479-bdd4-84723f5b28cd">
    <w:name w:val="Normal_0a14a189-4b23-4479-bdd4-84723f5b28cd"/>
    <w:next w:val="a"/>
    <w:uiPriority w:val="99"/>
    <w:rsid w:val="002E65A0"/>
    <w:rPr>
      <w:rFonts w:ascii="Times New Roman" w:hAnsi="Times New Roman"/>
      <w:sz w:val="24"/>
      <w:szCs w:val="24"/>
      <w:lang w:val="en-US" w:eastAsia="uk-UA"/>
    </w:rPr>
  </w:style>
  <w:style w:type="character" w:customStyle="1" w:styleId="79">
    <w:name w:val="Знак79"/>
    <w:rsid w:val="00AF4A55"/>
    <w:rPr>
      <w:b/>
      <w:bCs/>
      <w:color w:val="003848"/>
      <w:sz w:val="28"/>
      <w:szCs w:val="28"/>
      <w:lang w:val="ru-RU" w:eastAsia="ru-RU" w:bidi="ar-SA"/>
    </w:rPr>
  </w:style>
  <w:style w:type="character" w:customStyle="1" w:styleId="78">
    <w:name w:val="Знак78"/>
    <w:rsid w:val="00AC58B9"/>
    <w:rPr>
      <w:b/>
      <w:bCs/>
      <w:color w:val="003848"/>
      <w:sz w:val="28"/>
      <w:szCs w:val="28"/>
      <w:lang w:val="ru-RU" w:eastAsia="ru-RU" w:bidi="ar-SA"/>
    </w:rPr>
  </w:style>
  <w:style w:type="paragraph" w:customStyle="1" w:styleId="NormalExport3fd7db3e-7e77-4735-bdf4-e77d7077fb61">
    <w:name w:val="Normal_Export_3fd7db3e-7e77-4735-bdf4-e77d7077fb61"/>
    <w:basedOn w:val="a"/>
    <w:next w:val="a"/>
    <w:uiPriority w:val="99"/>
    <w:rsid w:val="004621DE"/>
    <w:pPr>
      <w:spacing w:before="0" w:after="0" w:line="240" w:lineRule="auto"/>
      <w:jc w:val="both"/>
    </w:pPr>
    <w:rPr>
      <w:rFonts w:eastAsia="Arial" w:cs="Arial"/>
      <w:szCs w:val="24"/>
      <w:lang w:eastAsia="uk-UA"/>
    </w:rPr>
  </w:style>
  <w:style w:type="paragraph" w:customStyle="1" w:styleId="Normal11eb8192-4e62-424d-8e43-9b85028089ca">
    <w:name w:val="Normal_11eb8192-4e62-424d-8e43-9b85028089ca"/>
    <w:next w:val="a"/>
    <w:uiPriority w:val="99"/>
    <w:rsid w:val="004621DE"/>
    <w:rPr>
      <w:rFonts w:ascii="Times New Roman" w:hAnsi="Times New Roman"/>
      <w:sz w:val="24"/>
      <w:szCs w:val="24"/>
      <w:lang w:val="en-US" w:eastAsia="uk-UA"/>
    </w:rPr>
  </w:style>
  <w:style w:type="paragraph" w:customStyle="1" w:styleId="NormalExport29c8a06b-538d-447b-8d4a-17778b45e7b1">
    <w:name w:val="Normal_Export_29c8a06b-538d-447b-8d4a-17778b45e7b1"/>
    <w:basedOn w:val="a"/>
    <w:next w:val="a"/>
    <w:uiPriority w:val="99"/>
    <w:rsid w:val="00C105EA"/>
    <w:pPr>
      <w:spacing w:before="0" w:after="0" w:line="240" w:lineRule="auto"/>
      <w:jc w:val="both"/>
    </w:pPr>
    <w:rPr>
      <w:rFonts w:eastAsia="Arial" w:cs="Arial"/>
      <w:szCs w:val="24"/>
      <w:lang w:eastAsia="uk-UA"/>
    </w:rPr>
  </w:style>
  <w:style w:type="paragraph" w:customStyle="1" w:styleId="Normald5f76175-33bd-4a53-9e99-e2ec55a14e8e">
    <w:name w:val="Normal_d5f76175-33bd-4a53-9e99-e2ec55a14e8e"/>
    <w:next w:val="a"/>
    <w:uiPriority w:val="99"/>
    <w:rsid w:val="00C105EA"/>
    <w:rPr>
      <w:rFonts w:ascii="Times New Roman" w:hAnsi="Times New Roman"/>
      <w:sz w:val="24"/>
      <w:szCs w:val="24"/>
      <w:lang w:val="en-US" w:eastAsia="uk-UA"/>
    </w:rPr>
  </w:style>
  <w:style w:type="paragraph" w:customStyle="1" w:styleId="NormalExport28d5c50f-40a7-423c-a1e0-cd5cf4b07d2f">
    <w:name w:val="Normal_Export_28d5c50f-40a7-423c-a1e0-cd5cf4b07d2f"/>
    <w:basedOn w:val="a"/>
    <w:next w:val="a"/>
    <w:uiPriority w:val="99"/>
    <w:rsid w:val="0011535B"/>
    <w:pPr>
      <w:spacing w:before="0" w:after="0" w:line="240" w:lineRule="auto"/>
      <w:jc w:val="both"/>
    </w:pPr>
    <w:rPr>
      <w:rFonts w:eastAsia="Arial" w:cs="Arial"/>
      <w:szCs w:val="24"/>
      <w:lang w:eastAsia="uk-UA"/>
    </w:rPr>
  </w:style>
  <w:style w:type="paragraph" w:customStyle="1" w:styleId="Normal0764433b-dbee-4d44-a26c-96384689dd00">
    <w:name w:val="Normal_0764433b-dbee-4d44-a26c-96384689dd00"/>
    <w:next w:val="a"/>
    <w:uiPriority w:val="99"/>
    <w:rsid w:val="0011535B"/>
    <w:rPr>
      <w:rFonts w:ascii="Times New Roman" w:hAnsi="Times New Roman"/>
      <w:sz w:val="24"/>
      <w:szCs w:val="24"/>
      <w:lang w:val="en-US" w:eastAsia="uk-UA"/>
    </w:rPr>
  </w:style>
  <w:style w:type="paragraph" w:customStyle="1" w:styleId="Normal627a107d-7f16-4e99-9f90-687c78f4aafd">
    <w:name w:val="Normal_627a107d-7f16-4e99-9f90-687c78f4aafd"/>
    <w:basedOn w:val="a"/>
    <w:next w:val="a"/>
    <w:uiPriority w:val="99"/>
    <w:rsid w:val="0011535B"/>
    <w:pPr>
      <w:spacing w:before="0" w:after="0" w:line="240" w:lineRule="auto"/>
    </w:pPr>
    <w:rPr>
      <w:rFonts w:ascii="Times New Roman" w:hAnsi="Times New Roman"/>
      <w:sz w:val="24"/>
      <w:szCs w:val="24"/>
      <w:lang w:eastAsia="uk-UA"/>
    </w:rPr>
  </w:style>
  <w:style w:type="paragraph" w:customStyle="1" w:styleId="NormalExport1b1c893c-f776-4c40-bace-2cef90555e83">
    <w:name w:val="Normal_Export_1b1c893c-f776-4c40-bace-2cef90555e83"/>
    <w:basedOn w:val="a"/>
    <w:next w:val="a"/>
    <w:uiPriority w:val="99"/>
    <w:rsid w:val="0011535B"/>
    <w:pPr>
      <w:spacing w:before="0" w:after="0" w:line="240" w:lineRule="auto"/>
      <w:jc w:val="both"/>
    </w:pPr>
    <w:rPr>
      <w:rFonts w:eastAsia="Arial" w:cs="Arial"/>
      <w:szCs w:val="24"/>
      <w:lang w:eastAsia="uk-UA"/>
    </w:rPr>
  </w:style>
  <w:style w:type="paragraph" w:customStyle="1" w:styleId="Normal817574aa-37db-4ca8-845e-e00219e5f3ac">
    <w:name w:val="Normal_817574aa-37db-4ca8-845e-e00219e5f3ac"/>
    <w:next w:val="a"/>
    <w:uiPriority w:val="99"/>
    <w:rsid w:val="0011535B"/>
    <w:rPr>
      <w:rFonts w:ascii="Times New Roman" w:hAnsi="Times New Roman"/>
      <w:sz w:val="24"/>
      <w:szCs w:val="24"/>
      <w:lang w:val="en-US" w:eastAsia="uk-UA"/>
    </w:rPr>
  </w:style>
  <w:style w:type="paragraph" w:customStyle="1" w:styleId="Normal1927d8eb-c41a-4c04-a2ff-db8f71255d73">
    <w:name w:val="Normal_1927d8eb-c41a-4c04-a2ff-db8f71255d73"/>
    <w:basedOn w:val="a"/>
    <w:next w:val="a"/>
    <w:uiPriority w:val="99"/>
    <w:rsid w:val="0011535B"/>
    <w:pPr>
      <w:spacing w:before="0" w:after="0" w:line="240" w:lineRule="auto"/>
    </w:pPr>
    <w:rPr>
      <w:rFonts w:ascii="Times New Roman" w:hAnsi="Times New Roman"/>
      <w:sz w:val="24"/>
      <w:szCs w:val="24"/>
      <w:lang w:eastAsia="uk-UA"/>
    </w:rPr>
  </w:style>
  <w:style w:type="paragraph" w:customStyle="1" w:styleId="NormalExport266c9fcf-38ee-43a6-864d-b02f0173c27c">
    <w:name w:val="Normal_Export_266c9fcf-38ee-43a6-864d-b02f0173c27c"/>
    <w:basedOn w:val="a"/>
    <w:next w:val="a"/>
    <w:uiPriority w:val="99"/>
    <w:rsid w:val="00A9542E"/>
    <w:pPr>
      <w:spacing w:before="0" w:after="0" w:line="240" w:lineRule="auto"/>
      <w:jc w:val="both"/>
    </w:pPr>
    <w:rPr>
      <w:rFonts w:eastAsia="Arial" w:cs="Arial"/>
      <w:szCs w:val="24"/>
      <w:lang w:eastAsia="uk-UA"/>
    </w:rPr>
  </w:style>
  <w:style w:type="paragraph" w:customStyle="1" w:styleId="Normalc4a5fc47-67ea-4cf8-abb3-6e13d6740147">
    <w:name w:val="Normal_c4a5fc47-67ea-4cf8-abb3-6e13d6740147"/>
    <w:next w:val="a"/>
    <w:uiPriority w:val="99"/>
    <w:rsid w:val="00A9542E"/>
    <w:rPr>
      <w:rFonts w:ascii="Times New Roman" w:hAnsi="Times New Roman"/>
      <w:sz w:val="24"/>
      <w:szCs w:val="24"/>
      <w:lang w:val="en-US" w:eastAsia="uk-UA"/>
    </w:rPr>
  </w:style>
  <w:style w:type="paragraph" w:customStyle="1" w:styleId="NormalExporte3ee1e10-92e5-4685-bee8-a239747f69f3">
    <w:name w:val="Normal_Export_e3ee1e10-92e5-4685-bee8-a239747f69f3"/>
    <w:basedOn w:val="a"/>
    <w:next w:val="a"/>
    <w:uiPriority w:val="99"/>
    <w:rsid w:val="000952CA"/>
    <w:pPr>
      <w:spacing w:before="0" w:after="0" w:line="240" w:lineRule="auto"/>
      <w:jc w:val="both"/>
    </w:pPr>
    <w:rPr>
      <w:rFonts w:eastAsia="Arial" w:cs="Arial"/>
      <w:szCs w:val="24"/>
      <w:lang w:eastAsia="uk-UA"/>
    </w:rPr>
  </w:style>
  <w:style w:type="paragraph" w:customStyle="1" w:styleId="Normal019d715e-e565-40b2-abed-8f20c2871eda">
    <w:name w:val="Normal_019d715e-e565-40b2-abed-8f20c2871eda"/>
    <w:next w:val="a"/>
    <w:uiPriority w:val="99"/>
    <w:rsid w:val="000952CA"/>
    <w:rPr>
      <w:rFonts w:ascii="Times New Roman" w:hAnsi="Times New Roman"/>
      <w:sz w:val="24"/>
      <w:szCs w:val="24"/>
      <w:lang w:val="en-US" w:eastAsia="uk-UA"/>
    </w:rPr>
  </w:style>
  <w:style w:type="paragraph" w:customStyle="1" w:styleId="Normal9fcda113-ae7c-4f71-a94e-ca10a830f597">
    <w:name w:val="Normal_9fcda113-ae7c-4f71-a94e-ca10a830f597"/>
    <w:basedOn w:val="a"/>
    <w:next w:val="a"/>
    <w:uiPriority w:val="99"/>
    <w:rsid w:val="000952CA"/>
    <w:pPr>
      <w:spacing w:before="0" w:after="0" w:line="240" w:lineRule="auto"/>
    </w:pPr>
    <w:rPr>
      <w:rFonts w:ascii="Times New Roman" w:hAnsi="Times New Roman"/>
      <w:sz w:val="24"/>
      <w:szCs w:val="24"/>
      <w:lang w:eastAsia="uk-UA"/>
    </w:rPr>
  </w:style>
  <w:style w:type="character" w:customStyle="1" w:styleId="77">
    <w:name w:val="Знак77"/>
    <w:rsid w:val="00891965"/>
    <w:rPr>
      <w:b/>
      <w:bCs/>
      <w:color w:val="003848"/>
      <w:sz w:val="28"/>
      <w:szCs w:val="28"/>
      <w:lang w:val="ru-RU" w:eastAsia="ru-RU" w:bidi="ar-SA"/>
    </w:rPr>
  </w:style>
  <w:style w:type="paragraph" w:customStyle="1" w:styleId="Normalbeb6caf9-d008-401b-ac3c-825f3b0a98d8">
    <w:name w:val="Normal_beb6caf9-d008-401b-ac3c-825f3b0a98d8"/>
    <w:next w:val="a"/>
    <w:uiPriority w:val="99"/>
    <w:rsid w:val="00891965"/>
    <w:rPr>
      <w:rFonts w:ascii="Times New Roman" w:hAnsi="Times New Roman"/>
      <w:sz w:val="24"/>
      <w:szCs w:val="24"/>
      <w:lang w:val="en-US" w:eastAsia="uk-UA"/>
    </w:rPr>
  </w:style>
  <w:style w:type="paragraph" w:customStyle="1" w:styleId="NormalExportc61e3011-46bc-4df5-88b7-1082409d7261">
    <w:name w:val="Normal_Export_c61e3011-46bc-4df5-88b7-1082409d7261"/>
    <w:basedOn w:val="Normalbeb6caf9-d008-401b-ac3c-825f3b0a98d8"/>
    <w:next w:val="a"/>
    <w:uiPriority w:val="99"/>
    <w:rsid w:val="00891965"/>
    <w:pPr>
      <w:jc w:val="both"/>
    </w:pPr>
    <w:rPr>
      <w:rFonts w:ascii="Arial" w:eastAsia="Arial" w:hAnsi="Arial" w:cs="Arial"/>
      <w:sz w:val="20"/>
    </w:rPr>
  </w:style>
  <w:style w:type="paragraph" w:customStyle="1" w:styleId="Normal411c0e42-523e-407c-8d49-c866f96808bc">
    <w:name w:val="Normal_411c0e42-523e-407c-8d49-c866f96808bc"/>
    <w:next w:val="a"/>
    <w:uiPriority w:val="99"/>
    <w:rsid w:val="00891965"/>
    <w:rPr>
      <w:rFonts w:ascii="Times New Roman" w:hAnsi="Times New Roman"/>
      <w:sz w:val="24"/>
      <w:szCs w:val="24"/>
      <w:lang w:val="en-US" w:eastAsia="uk-UA"/>
    </w:rPr>
  </w:style>
  <w:style w:type="paragraph" w:customStyle="1" w:styleId="NormalExport2258ccbd-dbd9-4f2e-ab07-34513c9597b5">
    <w:name w:val="Normal_Export_2258ccbd-dbd9-4f2e-ab07-34513c9597b5"/>
    <w:basedOn w:val="a"/>
    <w:next w:val="a"/>
    <w:uiPriority w:val="99"/>
    <w:rsid w:val="006B134B"/>
    <w:pPr>
      <w:spacing w:before="0" w:after="0" w:line="240" w:lineRule="auto"/>
      <w:jc w:val="both"/>
    </w:pPr>
    <w:rPr>
      <w:rFonts w:eastAsia="Arial" w:cs="Arial"/>
      <w:szCs w:val="24"/>
      <w:lang w:eastAsia="uk-UA"/>
    </w:rPr>
  </w:style>
  <w:style w:type="paragraph" w:customStyle="1" w:styleId="Normal57126efe-f04c-43e6-bc9d-4aa16bd6e168">
    <w:name w:val="Normal_57126efe-f04c-43e6-bc9d-4aa16bd6e168"/>
    <w:next w:val="a"/>
    <w:uiPriority w:val="99"/>
    <w:rsid w:val="006B134B"/>
    <w:rPr>
      <w:rFonts w:ascii="Times New Roman" w:hAnsi="Times New Roman"/>
      <w:sz w:val="24"/>
      <w:szCs w:val="24"/>
      <w:lang w:val="en-US" w:eastAsia="uk-UA"/>
    </w:rPr>
  </w:style>
  <w:style w:type="character" w:customStyle="1" w:styleId="76">
    <w:name w:val="Знак76"/>
    <w:rsid w:val="008A1BE0"/>
    <w:rPr>
      <w:b/>
      <w:bCs/>
      <w:color w:val="003848"/>
      <w:sz w:val="28"/>
      <w:szCs w:val="28"/>
      <w:lang w:val="ru-RU" w:eastAsia="ru-RU" w:bidi="ar-SA"/>
    </w:rPr>
  </w:style>
  <w:style w:type="paragraph" w:customStyle="1" w:styleId="NormalExport5fff9d58-f4f7-49ab-bbbe-b88e56172ca5">
    <w:name w:val="Normal_Export_5fff9d58-f4f7-49ab-bbbe-b88e56172ca5"/>
    <w:basedOn w:val="a"/>
    <w:next w:val="a"/>
    <w:uiPriority w:val="99"/>
    <w:rsid w:val="00C91244"/>
    <w:pPr>
      <w:spacing w:before="0" w:after="0" w:line="240" w:lineRule="auto"/>
      <w:jc w:val="both"/>
    </w:pPr>
    <w:rPr>
      <w:rFonts w:eastAsia="Arial" w:cs="Arial"/>
      <w:szCs w:val="24"/>
      <w:lang w:eastAsia="uk-UA"/>
    </w:rPr>
  </w:style>
  <w:style w:type="paragraph" w:customStyle="1" w:styleId="Normalbe1e39f9-4d90-481b-ac76-db90732c6459">
    <w:name w:val="Normal_be1e39f9-4d90-481b-ac76-db90732c6459"/>
    <w:next w:val="a"/>
    <w:uiPriority w:val="99"/>
    <w:rsid w:val="00C91244"/>
    <w:rPr>
      <w:rFonts w:ascii="Times New Roman" w:hAnsi="Times New Roman"/>
      <w:sz w:val="24"/>
      <w:szCs w:val="24"/>
      <w:lang w:val="en-US" w:eastAsia="uk-UA"/>
    </w:rPr>
  </w:style>
  <w:style w:type="paragraph" w:customStyle="1" w:styleId="Normal118adc6e-050c-4dec-834f-b5bf23499a98">
    <w:name w:val="Normal_118adc6e-050c-4dec-834f-b5bf23499a98"/>
    <w:basedOn w:val="a"/>
    <w:next w:val="a"/>
    <w:uiPriority w:val="99"/>
    <w:rsid w:val="00C91244"/>
    <w:pPr>
      <w:spacing w:before="0" w:after="0" w:line="240" w:lineRule="auto"/>
    </w:pPr>
    <w:rPr>
      <w:rFonts w:ascii="Times New Roman" w:hAnsi="Times New Roman"/>
      <w:sz w:val="24"/>
      <w:szCs w:val="24"/>
      <w:lang w:eastAsia="uk-UA"/>
    </w:rPr>
  </w:style>
  <w:style w:type="paragraph" w:customStyle="1" w:styleId="Normalafa97402-12f7-4316-9fde-d662c56ec4ab">
    <w:name w:val="Normal_afa97402-12f7-4316-9fde-d662c56ec4ab"/>
    <w:basedOn w:val="a"/>
    <w:next w:val="a"/>
    <w:uiPriority w:val="99"/>
    <w:rsid w:val="00C91244"/>
    <w:pPr>
      <w:spacing w:before="0" w:after="0" w:line="240" w:lineRule="auto"/>
    </w:pPr>
    <w:rPr>
      <w:rFonts w:ascii="Times New Roman" w:hAnsi="Times New Roman"/>
      <w:sz w:val="24"/>
      <w:szCs w:val="24"/>
      <w:lang w:eastAsia="uk-UA"/>
    </w:rPr>
  </w:style>
  <w:style w:type="paragraph" w:customStyle="1" w:styleId="Normal06642d43-0777-4d34-ac83-afce2c8fec42">
    <w:name w:val="Normal_06642d43-0777-4d34-ac83-afce2c8fec42"/>
    <w:basedOn w:val="a"/>
    <w:next w:val="a"/>
    <w:uiPriority w:val="99"/>
    <w:rsid w:val="00C91244"/>
    <w:pPr>
      <w:spacing w:before="0" w:after="0" w:line="240" w:lineRule="auto"/>
    </w:pPr>
    <w:rPr>
      <w:rFonts w:ascii="Times New Roman" w:hAnsi="Times New Roman"/>
      <w:sz w:val="24"/>
      <w:szCs w:val="24"/>
      <w:lang w:eastAsia="uk-UA"/>
    </w:rPr>
  </w:style>
  <w:style w:type="paragraph" w:customStyle="1" w:styleId="NormalExport2f7321d1-cde5-4d77-a499-437c24f5c440">
    <w:name w:val="Normal_Export_2f7321d1-cde5-4d77-a499-437c24f5c440"/>
    <w:basedOn w:val="a"/>
    <w:next w:val="a"/>
    <w:uiPriority w:val="99"/>
    <w:rsid w:val="00383435"/>
    <w:pPr>
      <w:spacing w:before="0" w:after="0" w:line="240" w:lineRule="auto"/>
      <w:jc w:val="both"/>
    </w:pPr>
    <w:rPr>
      <w:rFonts w:eastAsia="Arial" w:cs="Arial"/>
      <w:szCs w:val="24"/>
      <w:lang w:eastAsia="uk-UA"/>
    </w:rPr>
  </w:style>
  <w:style w:type="paragraph" w:customStyle="1" w:styleId="Normald76598e6-b60f-4f0c-8642-fbc6436b880a">
    <w:name w:val="Normal_d76598e6-b60f-4f0c-8642-fbc6436b880a"/>
    <w:next w:val="a"/>
    <w:uiPriority w:val="99"/>
    <w:rsid w:val="00383435"/>
    <w:rPr>
      <w:rFonts w:ascii="Times New Roman" w:hAnsi="Times New Roman"/>
      <w:sz w:val="24"/>
      <w:szCs w:val="24"/>
      <w:lang w:val="en-US" w:eastAsia="uk-UA"/>
    </w:rPr>
  </w:style>
  <w:style w:type="paragraph" w:customStyle="1" w:styleId="NormalExport8160d20b-ccf2-4b38-9d82-734b7e44c50a">
    <w:name w:val="Normal_Export_8160d20b-ccf2-4b38-9d82-734b7e44c50a"/>
    <w:basedOn w:val="a"/>
    <w:next w:val="a"/>
    <w:uiPriority w:val="99"/>
    <w:rsid w:val="00196E38"/>
    <w:pPr>
      <w:spacing w:before="0" w:after="0" w:line="240" w:lineRule="auto"/>
      <w:jc w:val="both"/>
    </w:pPr>
    <w:rPr>
      <w:rFonts w:eastAsia="Arial" w:cs="Arial"/>
      <w:szCs w:val="24"/>
      <w:lang w:eastAsia="uk-UA"/>
    </w:rPr>
  </w:style>
  <w:style w:type="paragraph" w:customStyle="1" w:styleId="Normal5a13f9da-856c-40a4-8813-058360b002e8">
    <w:name w:val="Normal_5a13f9da-856c-40a4-8813-058360b002e8"/>
    <w:next w:val="a"/>
    <w:uiPriority w:val="99"/>
    <w:rsid w:val="00196E38"/>
    <w:rPr>
      <w:rFonts w:ascii="Times New Roman" w:hAnsi="Times New Roman"/>
      <w:sz w:val="24"/>
      <w:szCs w:val="24"/>
      <w:lang w:val="en-US" w:eastAsia="uk-UA"/>
    </w:rPr>
  </w:style>
  <w:style w:type="character" w:customStyle="1" w:styleId="75">
    <w:name w:val="Знак75"/>
    <w:rsid w:val="00884E2A"/>
    <w:rPr>
      <w:b/>
      <w:bCs/>
      <w:color w:val="003848"/>
      <w:sz w:val="28"/>
      <w:szCs w:val="28"/>
      <w:lang w:val="ru-RU" w:eastAsia="ru-RU" w:bidi="ar-SA"/>
    </w:rPr>
  </w:style>
  <w:style w:type="character" w:customStyle="1" w:styleId="74">
    <w:name w:val="Знак74"/>
    <w:rsid w:val="00663825"/>
    <w:rPr>
      <w:b/>
      <w:bCs/>
      <w:color w:val="003848"/>
      <w:sz w:val="28"/>
      <w:szCs w:val="28"/>
      <w:lang w:val="ru-RU" w:eastAsia="ru-RU" w:bidi="ar-SA"/>
    </w:rPr>
  </w:style>
  <w:style w:type="paragraph" w:customStyle="1" w:styleId="Normala0b3cebf-c52a-4e6b-a5e1-ef7a37f634ac">
    <w:name w:val="Normal_a0b3cebf-c52a-4e6b-a5e1-ef7a37f634ac"/>
    <w:next w:val="a"/>
    <w:uiPriority w:val="99"/>
    <w:rsid w:val="00663825"/>
    <w:rPr>
      <w:rFonts w:ascii="Times New Roman" w:hAnsi="Times New Roman"/>
      <w:sz w:val="24"/>
      <w:szCs w:val="24"/>
      <w:lang w:val="en-US" w:eastAsia="uk-UA"/>
    </w:rPr>
  </w:style>
  <w:style w:type="paragraph" w:customStyle="1" w:styleId="NormalExporteff9cc72-29fd-4f34-be8c-d81a715953cc">
    <w:name w:val="Normal_Export_eff9cc72-29fd-4f34-be8c-d81a715953cc"/>
    <w:basedOn w:val="Normala0b3cebf-c52a-4e6b-a5e1-ef7a37f634ac"/>
    <w:next w:val="a"/>
    <w:uiPriority w:val="99"/>
    <w:rsid w:val="00663825"/>
    <w:pPr>
      <w:jc w:val="both"/>
    </w:pPr>
    <w:rPr>
      <w:rFonts w:ascii="Arial" w:eastAsia="Arial" w:hAnsi="Arial" w:cs="Arial"/>
      <w:sz w:val="20"/>
    </w:rPr>
  </w:style>
  <w:style w:type="paragraph" w:customStyle="1" w:styleId="Normal769c9a5a-d244-4d5e-959a-5c091bfc6539">
    <w:name w:val="Normal_769c9a5a-d244-4d5e-959a-5c091bfc6539"/>
    <w:next w:val="a"/>
    <w:uiPriority w:val="99"/>
    <w:rsid w:val="00663825"/>
    <w:rPr>
      <w:rFonts w:ascii="Times New Roman" w:hAnsi="Times New Roman"/>
      <w:sz w:val="24"/>
      <w:szCs w:val="24"/>
      <w:lang w:val="en-US" w:eastAsia="uk-UA"/>
    </w:rPr>
  </w:style>
  <w:style w:type="paragraph" w:customStyle="1" w:styleId="Normal23e319b8-a0ed-45e7-a7ee-c0a0cfffe5fc">
    <w:name w:val="Normal_23e319b8-a0ed-45e7-a7ee-c0a0cfffe5fc"/>
    <w:next w:val="a"/>
    <w:uiPriority w:val="99"/>
    <w:rsid w:val="00663825"/>
    <w:rPr>
      <w:rFonts w:ascii="Times New Roman" w:hAnsi="Times New Roman"/>
      <w:sz w:val="24"/>
      <w:szCs w:val="24"/>
      <w:lang w:val="en-US" w:eastAsia="uk-UA"/>
    </w:rPr>
  </w:style>
  <w:style w:type="paragraph" w:customStyle="1" w:styleId="Normale1a01e8a-14ef-4cf7-8ba0-9135f74c499e">
    <w:name w:val="Normal_e1a01e8a-14ef-4cf7-8ba0-9135f74c499e"/>
    <w:basedOn w:val="Normal23e319b8-a0ed-45e7-a7ee-c0a0cfffe5fc"/>
    <w:next w:val="a"/>
    <w:uiPriority w:val="99"/>
    <w:rsid w:val="00663825"/>
  </w:style>
  <w:style w:type="paragraph" w:customStyle="1" w:styleId="Normal3b3a29ef-4e62-4e84-a15a-5a107c18908b">
    <w:name w:val="Normal_3b3a29ef-4e62-4e84-a15a-5a107c18908b"/>
    <w:next w:val="a"/>
    <w:uiPriority w:val="99"/>
    <w:rsid w:val="00663825"/>
    <w:rPr>
      <w:rFonts w:ascii="Times New Roman" w:hAnsi="Times New Roman"/>
      <w:sz w:val="24"/>
      <w:szCs w:val="24"/>
      <w:lang w:val="en-US" w:eastAsia="uk-UA"/>
    </w:rPr>
  </w:style>
  <w:style w:type="paragraph" w:customStyle="1" w:styleId="Normal053a794e-5176-4d50-84d6-e89d74cce63d">
    <w:name w:val="Normal_053a794e-5176-4d50-84d6-e89d74cce63d"/>
    <w:basedOn w:val="Normal3b3a29ef-4e62-4e84-a15a-5a107c18908b"/>
    <w:next w:val="a"/>
    <w:uiPriority w:val="99"/>
    <w:rsid w:val="00663825"/>
  </w:style>
  <w:style w:type="paragraph" w:customStyle="1" w:styleId="Normalc9ee5bf3-3591-400a-b0d2-312db9f56957">
    <w:name w:val="Normal_c9ee5bf3-3591-400a-b0d2-312db9f56957"/>
    <w:next w:val="a"/>
    <w:uiPriority w:val="99"/>
    <w:rsid w:val="00663825"/>
    <w:rPr>
      <w:rFonts w:ascii="Times New Roman" w:hAnsi="Times New Roman"/>
      <w:sz w:val="24"/>
      <w:szCs w:val="24"/>
      <w:lang w:val="en-US" w:eastAsia="uk-UA"/>
    </w:rPr>
  </w:style>
  <w:style w:type="paragraph" w:customStyle="1" w:styleId="Normala5f60dbd-210c-48cd-888c-be558796470e">
    <w:name w:val="Normal_a5f60dbd-210c-48cd-888c-be558796470e"/>
    <w:basedOn w:val="Normalc9ee5bf3-3591-400a-b0d2-312db9f56957"/>
    <w:next w:val="a"/>
    <w:uiPriority w:val="99"/>
    <w:rsid w:val="00663825"/>
  </w:style>
  <w:style w:type="paragraph" w:customStyle="1" w:styleId="Normal1fadb911-4aea-481c-b8f3-030d10ee04ec">
    <w:name w:val="Normal_1fadb911-4aea-481c-b8f3-030d10ee04ec"/>
    <w:next w:val="a"/>
    <w:uiPriority w:val="99"/>
    <w:rsid w:val="00663825"/>
    <w:rPr>
      <w:rFonts w:ascii="Times New Roman" w:hAnsi="Times New Roman"/>
      <w:sz w:val="24"/>
      <w:szCs w:val="24"/>
      <w:lang w:val="en-US" w:eastAsia="uk-UA"/>
    </w:rPr>
  </w:style>
  <w:style w:type="paragraph" w:customStyle="1" w:styleId="Normal24b8ebed-53a5-4ba9-a748-8a99200f8f25">
    <w:name w:val="Normal_24b8ebed-53a5-4ba9-a748-8a99200f8f25"/>
    <w:basedOn w:val="Normal1fadb911-4aea-481c-b8f3-030d10ee04ec"/>
    <w:next w:val="a"/>
    <w:uiPriority w:val="99"/>
    <w:rsid w:val="00663825"/>
  </w:style>
  <w:style w:type="paragraph" w:customStyle="1" w:styleId="Normal6c1081fb-132d-4a27-87d5-18f43828e37a">
    <w:name w:val="Normal_6c1081fb-132d-4a27-87d5-18f43828e37a"/>
    <w:next w:val="a"/>
    <w:uiPriority w:val="99"/>
    <w:rsid w:val="00663825"/>
    <w:rPr>
      <w:rFonts w:ascii="Times New Roman" w:hAnsi="Times New Roman"/>
      <w:sz w:val="24"/>
      <w:szCs w:val="24"/>
      <w:lang w:val="en-US" w:eastAsia="uk-UA"/>
    </w:rPr>
  </w:style>
  <w:style w:type="paragraph" w:customStyle="1" w:styleId="NormalExportdcc94baf-de56-4ae6-86a8-67c46292c669">
    <w:name w:val="Normal_Export_dcc94baf-de56-4ae6-86a8-67c46292c669"/>
    <w:basedOn w:val="Normal6c1081fb-132d-4a27-87d5-18f43828e37a"/>
    <w:next w:val="a"/>
    <w:uiPriority w:val="99"/>
    <w:rsid w:val="00663825"/>
    <w:pPr>
      <w:jc w:val="both"/>
    </w:pPr>
    <w:rPr>
      <w:rFonts w:ascii="Arial" w:eastAsia="Arial" w:hAnsi="Arial" w:cs="Arial"/>
      <w:sz w:val="20"/>
    </w:rPr>
  </w:style>
  <w:style w:type="paragraph" w:customStyle="1" w:styleId="Normal18ad4408-15eb-4e54-ad05-130e9ca23137">
    <w:name w:val="Normal_18ad4408-15eb-4e54-ad05-130e9ca23137"/>
    <w:next w:val="a"/>
    <w:uiPriority w:val="99"/>
    <w:rsid w:val="00663825"/>
    <w:rPr>
      <w:rFonts w:ascii="Times New Roman" w:hAnsi="Times New Roman"/>
      <w:sz w:val="24"/>
      <w:szCs w:val="24"/>
      <w:lang w:val="en-US" w:eastAsia="uk-UA"/>
    </w:rPr>
  </w:style>
  <w:style w:type="paragraph" w:customStyle="1" w:styleId="NormalExport46df9345-7a13-4395-a83a-e17142458485">
    <w:name w:val="Normal_Export_46df9345-7a13-4395-a83a-e17142458485"/>
    <w:basedOn w:val="a"/>
    <w:next w:val="a"/>
    <w:uiPriority w:val="99"/>
    <w:rsid w:val="00BF5896"/>
    <w:pPr>
      <w:spacing w:before="0" w:after="0" w:line="240" w:lineRule="auto"/>
      <w:jc w:val="both"/>
    </w:pPr>
    <w:rPr>
      <w:rFonts w:eastAsia="Arial" w:cs="Arial"/>
      <w:szCs w:val="24"/>
      <w:lang w:eastAsia="uk-UA"/>
    </w:rPr>
  </w:style>
  <w:style w:type="paragraph" w:customStyle="1" w:styleId="Normalcf2aeafe-e049-44b3-83b2-6ab2489b1f96">
    <w:name w:val="Normal_cf2aeafe-e049-44b3-83b2-6ab2489b1f96"/>
    <w:next w:val="a"/>
    <w:uiPriority w:val="99"/>
    <w:rsid w:val="00BF5896"/>
    <w:rPr>
      <w:rFonts w:ascii="Times New Roman" w:hAnsi="Times New Roman"/>
      <w:sz w:val="24"/>
      <w:szCs w:val="24"/>
      <w:lang w:val="en-US" w:eastAsia="uk-UA"/>
    </w:rPr>
  </w:style>
  <w:style w:type="paragraph" w:customStyle="1" w:styleId="Normal5e9ed35d-c1d9-4a90-87d8-02717afe2486">
    <w:name w:val="Normal_5e9ed35d-c1d9-4a90-87d8-02717afe2486"/>
    <w:basedOn w:val="a"/>
    <w:next w:val="a"/>
    <w:uiPriority w:val="99"/>
    <w:rsid w:val="00BF5896"/>
    <w:pPr>
      <w:spacing w:before="0" w:after="0" w:line="240" w:lineRule="auto"/>
    </w:pPr>
    <w:rPr>
      <w:rFonts w:ascii="Times New Roman" w:hAnsi="Times New Roman"/>
      <w:sz w:val="24"/>
      <w:szCs w:val="24"/>
      <w:lang w:eastAsia="uk-UA"/>
    </w:rPr>
  </w:style>
  <w:style w:type="character" w:customStyle="1" w:styleId="730">
    <w:name w:val="Знак73"/>
    <w:uiPriority w:val="99"/>
    <w:rsid w:val="00F450B0"/>
    <w:rPr>
      <w:b/>
      <w:bCs/>
      <w:color w:val="003848"/>
      <w:sz w:val="28"/>
      <w:szCs w:val="28"/>
      <w:lang w:val="ru-RU" w:eastAsia="ru-RU" w:bidi="ar-SA"/>
    </w:rPr>
  </w:style>
  <w:style w:type="paragraph" w:customStyle="1" w:styleId="Normala9d72f26-ee85-48e3-97fe-a31f3dc1b961">
    <w:name w:val="Normal_a9d72f26-ee85-48e3-97fe-a31f3dc1b961"/>
    <w:next w:val="a"/>
    <w:uiPriority w:val="99"/>
    <w:rsid w:val="00F450B0"/>
    <w:rPr>
      <w:rFonts w:ascii="Times New Roman" w:hAnsi="Times New Roman"/>
      <w:sz w:val="24"/>
      <w:szCs w:val="24"/>
      <w:lang w:val="en-US" w:eastAsia="uk-UA"/>
    </w:rPr>
  </w:style>
  <w:style w:type="paragraph" w:customStyle="1" w:styleId="NormalExport67cd8e88-6344-41e1-95b4-e3e3c020cfc6">
    <w:name w:val="Normal_Export_67cd8e88-6344-41e1-95b4-e3e3c020cfc6"/>
    <w:basedOn w:val="Normala9d72f26-ee85-48e3-97fe-a31f3dc1b961"/>
    <w:next w:val="a"/>
    <w:uiPriority w:val="99"/>
    <w:rsid w:val="00F450B0"/>
    <w:pPr>
      <w:jc w:val="both"/>
    </w:pPr>
    <w:rPr>
      <w:rFonts w:ascii="Arial" w:eastAsia="Arial" w:hAnsi="Arial" w:cs="Arial"/>
      <w:sz w:val="20"/>
    </w:rPr>
  </w:style>
  <w:style w:type="paragraph" w:customStyle="1" w:styleId="Normal5874bff9-356b-4b0b-8715-3abc2df853da">
    <w:name w:val="Normal_5874bff9-356b-4b0b-8715-3abc2df853da"/>
    <w:next w:val="a"/>
    <w:uiPriority w:val="99"/>
    <w:rsid w:val="00F450B0"/>
    <w:rPr>
      <w:rFonts w:ascii="Times New Roman" w:hAnsi="Times New Roman"/>
      <w:sz w:val="24"/>
      <w:szCs w:val="24"/>
      <w:lang w:val="en-US" w:eastAsia="uk-UA"/>
    </w:rPr>
  </w:style>
  <w:style w:type="paragraph" w:customStyle="1" w:styleId="Normal01fa3738-756b-46fd-9090-dd4ecd37e157">
    <w:name w:val="Normal_01fa3738-756b-46fd-9090-dd4ecd37e157"/>
    <w:next w:val="a"/>
    <w:uiPriority w:val="99"/>
    <w:rsid w:val="00F450B0"/>
    <w:rPr>
      <w:rFonts w:ascii="Times New Roman" w:hAnsi="Times New Roman"/>
      <w:sz w:val="24"/>
      <w:szCs w:val="24"/>
      <w:lang w:val="en-US" w:eastAsia="uk-UA"/>
    </w:rPr>
  </w:style>
  <w:style w:type="paragraph" w:customStyle="1" w:styleId="Normalb5e3083d-153d-4954-a3e3-eab06ac46ea8">
    <w:name w:val="Normal_b5e3083d-153d-4954-a3e3-eab06ac46ea8"/>
    <w:basedOn w:val="Normal01fa3738-756b-46fd-9090-dd4ecd37e157"/>
    <w:next w:val="a"/>
    <w:uiPriority w:val="99"/>
    <w:rsid w:val="00F450B0"/>
  </w:style>
  <w:style w:type="paragraph" w:customStyle="1" w:styleId="Normalaecd4425-2bf2-4097-b722-70fa54374bb2">
    <w:name w:val="Normal_aecd4425-2bf2-4097-b722-70fa54374bb2"/>
    <w:next w:val="a"/>
    <w:uiPriority w:val="99"/>
    <w:rsid w:val="00F450B0"/>
    <w:rPr>
      <w:rFonts w:ascii="Times New Roman" w:hAnsi="Times New Roman"/>
      <w:sz w:val="24"/>
      <w:szCs w:val="24"/>
      <w:lang w:val="en-US" w:eastAsia="uk-UA"/>
    </w:rPr>
  </w:style>
  <w:style w:type="paragraph" w:customStyle="1" w:styleId="NormalExport13483af1-af26-49f3-ab9a-a628d9a39086">
    <w:name w:val="Normal_Export_13483af1-af26-49f3-ab9a-a628d9a39086"/>
    <w:basedOn w:val="Normalaecd4425-2bf2-4097-b722-70fa54374bb2"/>
    <w:next w:val="a"/>
    <w:uiPriority w:val="99"/>
    <w:rsid w:val="00F450B0"/>
    <w:pPr>
      <w:jc w:val="both"/>
    </w:pPr>
    <w:rPr>
      <w:rFonts w:ascii="Arial" w:eastAsia="Arial" w:hAnsi="Arial" w:cs="Arial"/>
      <w:sz w:val="20"/>
    </w:rPr>
  </w:style>
  <w:style w:type="paragraph" w:customStyle="1" w:styleId="Normal55e66595-8e9d-425c-bfa3-d33853f6bfe8">
    <w:name w:val="Normal_55e66595-8e9d-425c-bfa3-d33853f6bfe8"/>
    <w:next w:val="a"/>
    <w:uiPriority w:val="99"/>
    <w:rsid w:val="00F450B0"/>
    <w:rPr>
      <w:rFonts w:ascii="Times New Roman" w:hAnsi="Times New Roman"/>
      <w:sz w:val="24"/>
      <w:szCs w:val="24"/>
      <w:lang w:val="en-US" w:eastAsia="uk-UA"/>
    </w:rPr>
  </w:style>
  <w:style w:type="paragraph" w:customStyle="1" w:styleId="Normal35a9907f-3b7c-4beb-ad8a-851a49368dcf">
    <w:name w:val="Normal_35a9907f-3b7c-4beb-ad8a-851a49368dcf"/>
    <w:next w:val="a"/>
    <w:uiPriority w:val="99"/>
    <w:rsid w:val="00F450B0"/>
    <w:rPr>
      <w:rFonts w:ascii="Times New Roman" w:hAnsi="Times New Roman"/>
      <w:sz w:val="24"/>
      <w:szCs w:val="24"/>
      <w:lang w:val="en-US" w:eastAsia="uk-UA"/>
    </w:rPr>
  </w:style>
  <w:style w:type="paragraph" w:customStyle="1" w:styleId="Normal663a45e7-a016-49e4-9874-8e3f46de4fec">
    <w:name w:val="Normal_663a45e7-a016-49e4-9874-8e3f46de4fec"/>
    <w:basedOn w:val="Normal35a9907f-3b7c-4beb-ad8a-851a49368dcf"/>
    <w:next w:val="a"/>
    <w:uiPriority w:val="99"/>
    <w:rsid w:val="00F450B0"/>
  </w:style>
  <w:style w:type="paragraph" w:customStyle="1" w:styleId="Normal225a0083-047f-47fe-b0be-f144bd57eeb6">
    <w:name w:val="Normal_225a0083-047f-47fe-b0be-f144bd57eeb6"/>
    <w:next w:val="a"/>
    <w:uiPriority w:val="99"/>
    <w:rsid w:val="00F450B0"/>
    <w:rPr>
      <w:rFonts w:ascii="Times New Roman" w:hAnsi="Times New Roman"/>
      <w:sz w:val="24"/>
      <w:szCs w:val="24"/>
      <w:lang w:val="en-US" w:eastAsia="uk-UA"/>
    </w:rPr>
  </w:style>
  <w:style w:type="paragraph" w:customStyle="1" w:styleId="Normal9ecd0173-7270-4c4f-8f10-8224f9ce2ea1">
    <w:name w:val="Normal_9ecd0173-7270-4c4f-8f10-8224f9ce2ea1"/>
    <w:basedOn w:val="Normal225a0083-047f-47fe-b0be-f144bd57eeb6"/>
    <w:next w:val="a"/>
    <w:uiPriority w:val="99"/>
    <w:rsid w:val="00F450B0"/>
  </w:style>
  <w:style w:type="paragraph" w:customStyle="1" w:styleId="Normaled6279a8-f4b5-405f-8bbc-c2e88a8cccc6">
    <w:name w:val="Normal_ed6279a8-f4b5-405f-8bbc-c2e88a8cccc6"/>
    <w:next w:val="a"/>
    <w:uiPriority w:val="99"/>
    <w:rsid w:val="00C37EB3"/>
    <w:rPr>
      <w:rFonts w:ascii="Times New Roman" w:hAnsi="Times New Roman"/>
      <w:sz w:val="24"/>
      <w:szCs w:val="24"/>
      <w:lang w:val="en-US" w:eastAsia="uk-UA"/>
    </w:rPr>
  </w:style>
  <w:style w:type="paragraph" w:customStyle="1" w:styleId="Normal023cdb76-a921-4510-a0a6-0a6d75ed0e86">
    <w:name w:val="Normal_023cdb76-a921-4510-a0a6-0a6d75ed0e86"/>
    <w:next w:val="a"/>
    <w:uiPriority w:val="99"/>
    <w:rsid w:val="00C37EB3"/>
    <w:rPr>
      <w:rFonts w:ascii="Times New Roman" w:hAnsi="Times New Roman"/>
      <w:sz w:val="24"/>
      <w:szCs w:val="24"/>
      <w:lang w:val="en-US" w:eastAsia="uk-UA"/>
    </w:rPr>
  </w:style>
  <w:style w:type="paragraph" w:customStyle="1" w:styleId="Normal0689c950-2f7a-4c0d-a71d-02dafb8b0d14">
    <w:name w:val="Normal_0689c950-2f7a-4c0d-a71d-02dafb8b0d14"/>
    <w:basedOn w:val="a"/>
    <w:next w:val="a"/>
    <w:uiPriority w:val="99"/>
    <w:rsid w:val="00C37EB3"/>
    <w:pPr>
      <w:spacing w:before="0" w:after="0" w:line="240" w:lineRule="auto"/>
    </w:pPr>
    <w:rPr>
      <w:rFonts w:ascii="Times New Roman" w:hAnsi="Times New Roman"/>
      <w:sz w:val="24"/>
      <w:szCs w:val="24"/>
      <w:lang w:eastAsia="uk-UA"/>
    </w:rPr>
  </w:style>
  <w:style w:type="paragraph" w:customStyle="1" w:styleId="Normal131a9df4-6724-4fd0-878d-c66605acd879">
    <w:name w:val="Normal_131a9df4-6724-4fd0-878d-c66605acd879"/>
    <w:next w:val="a"/>
    <w:uiPriority w:val="99"/>
    <w:rsid w:val="00C37EB3"/>
    <w:rPr>
      <w:rFonts w:ascii="Times New Roman" w:hAnsi="Times New Roman"/>
      <w:sz w:val="24"/>
      <w:szCs w:val="24"/>
      <w:lang w:val="en-US" w:eastAsia="uk-UA"/>
    </w:rPr>
  </w:style>
  <w:style w:type="paragraph" w:customStyle="1" w:styleId="Normal3fceb0e1-cf8c-44cb-be2f-6ad548d36048">
    <w:name w:val="Normal_3fceb0e1-cf8c-44cb-be2f-6ad548d36048"/>
    <w:next w:val="a"/>
    <w:uiPriority w:val="99"/>
    <w:rsid w:val="00C37EB3"/>
    <w:rPr>
      <w:rFonts w:ascii="Times New Roman" w:hAnsi="Times New Roman"/>
      <w:sz w:val="24"/>
      <w:szCs w:val="24"/>
      <w:lang w:val="en-US" w:eastAsia="uk-UA"/>
    </w:rPr>
  </w:style>
  <w:style w:type="paragraph" w:customStyle="1" w:styleId="Normalf05f5c1c-d7f2-416c-a99e-3f2d233ca29c">
    <w:name w:val="Normal_f05f5c1c-d7f2-416c-a99e-3f2d233ca29c"/>
    <w:basedOn w:val="a"/>
    <w:next w:val="a"/>
    <w:uiPriority w:val="99"/>
    <w:rsid w:val="00C37EB3"/>
    <w:pPr>
      <w:spacing w:before="0" w:after="0" w:line="240" w:lineRule="auto"/>
    </w:pPr>
    <w:rPr>
      <w:rFonts w:ascii="Times New Roman" w:hAnsi="Times New Roman"/>
      <w:sz w:val="24"/>
      <w:szCs w:val="24"/>
      <w:lang w:eastAsia="uk-UA"/>
    </w:rPr>
  </w:style>
  <w:style w:type="paragraph" w:customStyle="1" w:styleId="Normal92b72cab-3289-4a7b-9a67-3acb3a54b1ae">
    <w:name w:val="Normal_92b72cab-3289-4a7b-9a67-3acb3a54b1ae"/>
    <w:next w:val="a"/>
    <w:uiPriority w:val="99"/>
    <w:rsid w:val="00C37EB3"/>
    <w:rPr>
      <w:rFonts w:ascii="Times New Roman" w:hAnsi="Times New Roman"/>
      <w:sz w:val="24"/>
      <w:szCs w:val="24"/>
      <w:lang w:val="en-US" w:eastAsia="uk-UA"/>
    </w:rPr>
  </w:style>
  <w:style w:type="paragraph" w:customStyle="1" w:styleId="Normal8f7e8279-efd5-4ba3-b11f-2639b2fd4eaf">
    <w:name w:val="Normal_8f7e8279-efd5-4ba3-b11f-2639b2fd4eaf"/>
    <w:next w:val="a"/>
    <w:uiPriority w:val="99"/>
    <w:rsid w:val="00C37EB3"/>
    <w:rPr>
      <w:rFonts w:ascii="Times New Roman" w:hAnsi="Times New Roman"/>
      <w:sz w:val="24"/>
      <w:szCs w:val="24"/>
      <w:lang w:val="en-US" w:eastAsia="uk-UA"/>
    </w:rPr>
  </w:style>
  <w:style w:type="paragraph" w:customStyle="1" w:styleId="Normal79393167-ea1a-49c1-9e41-02e3a7f9c831">
    <w:name w:val="Normal_79393167-ea1a-49c1-9e41-02e3a7f9c831"/>
    <w:basedOn w:val="a"/>
    <w:next w:val="a"/>
    <w:uiPriority w:val="99"/>
    <w:rsid w:val="00C37EB3"/>
    <w:pPr>
      <w:spacing w:before="0" w:after="0" w:line="240" w:lineRule="auto"/>
    </w:pPr>
    <w:rPr>
      <w:rFonts w:ascii="Times New Roman" w:hAnsi="Times New Roman"/>
      <w:sz w:val="24"/>
      <w:szCs w:val="24"/>
      <w:lang w:eastAsia="uk-UA"/>
    </w:rPr>
  </w:style>
  <w:style w:type="paragraph" w:customStyle="1" w:styleId="TocStyle">
    <w:name w:val="TocStyle"/>
    <w:basedOn w:val="a"/>
    <w:next w:val="a"/>
    <w:rsid w:val="00847723"/>
    <w:pPr>
      <w:shd w:val="clear" w:color="auto" w:fill="FFFFFF"/>
      <w:spacing w:before="0" w:after="360" w:line="240" w:lineRule="auto"/>
    </w:pPr>
    <w:rPr>
      <w:rFonts w:eastAsia="Arial" w:cs="Arial"/>
      <w:color w:val="999999"/>
      <w:sz w:val="28"/>
      <w:lang w:val="ru-RU" w:eastAsia="ru-RU"/>
    </w:rPr>
  </w:style>
  <w:style w:type="paragraph" w:customStyle="1" w:styleId="PartStyle">
    <w:name w:val="PartStyle"/>
    <w:basedOn w:val="a"/>
    <w:next w:val="a"/>
    <w:rsid w:val="00847723"/>
    <w:pPr>
      <w:pBdr>
        <w:top w:val="none" w:sz="0" w:space="0" w:color="999999"/>
        <w:left w:val="none" w:sz="0" w:space="0" w:color="999999"/>
        <w:bottom w:val="single" w:sz="12" w:space="0" w:color="999999"/>
        <w:right w:val="none" w:sz="0" w:space="0" w:color="999999"/>
        <w:between w:val="single" w:sz="4" w:space="0" w:color="000000"/>
      </w:pBdr>
      <w:shd w:val="clear" w:color="auto" w:fill="FFFFFF"/>
      <w:spacing w:before="0" w:after="360" w:line="240" w:lineRule="auto"/>
      <w:outlineLvl w:val="0"/>
    </w:pPr>
    <w:rPr>
      <w:rFonts w:eastAsia="Arial" w:cs="Arial"/>
      <w:color w:val="999999"/>
      <w:sz w:val="28"/>
      <w:lang w:val="ru-RU" w:eastAsia="ru-RU"/>
    </w:rPr>
  </w:style>
  <w:style w:type="paragraph" w:customStyle="1" w:styleId="Normal36c10dc5-05f9-420f-89aa-457dcd46eae5">
    <w:name w:val="Normal_36c10dc5-05f9-420f-89aa-457dcd46eae5"/>
    <w:next w:val="a"/>
    <w:uiPriority w:val="99"/>
    <w:rsid w:val="00847723"/>
    <w:rPr>
      <w:rFonts w:ascii="Times New Roman" w:hAnsi="Times New Roman"/>
      <w:sz w:val="24"/>
      <w:szCs w:val="24"/>
      <w:lang w:val="en-US" w:eastAsia="uk-UA"/>
    </w:rPr>
  </w:style>
  <w:style w:type="paragraph" w:customStyle="1" w:styleId="Normalcd8c7159-4d0e-4f40-ac00-56f7eb2f13d4">
    <w:name w:val="Normal_cd8c7159-4d0e-4f40-ac00-56f7eb2f13d4"/>
    <w:next w:val="a"/>
    <w:uiPriority w:val="99"/>
    <w:rsid w:val="00847723"/>
    <w:rPr>
      <w:rFonts w:ascii="Times New Roman" w:hAnsi="Times New Roman"/>
      <w:sz w:val="24"/>
      <w:szCs w:val="24"/>
      <w:lang w:val="en-US" w:eastAsia="uk-UA"/>
    </w:rPr>
  </w:style>
  <w:style w:type="paragraph" w:customStyle="1" w:styleId="Normal33d8b342-b0b9-4400-a0bf-de83ad915803">
    <w:name w:val="Normal_33d8b342-b0b9-4400-a0bf-de83ad915803"/>
    <w:next w:val="a"/>
    <w:uiPriority w:val="99"/>
    <w:rsid w:val="00847723"/>
    <w:rPr>
      <w:rFonts w:ascii="Times New Roman" w:hAnsi="Times New Roman"/>
      <w:sz w:val="24"/>
      <w:szCs w:val="24"/>
      <w:lang w:val="en-US" w:eastAsia="uk-UA"/>
    </w:rPr>
  </w:style>
  <w:style w:type="paragraph" w:customStyle="1" w:styleId="Normal39b5c0f7-057d-40c4-92a7-27dee4dee09f">
    <w:name w:val="Normal_39b5c0f7-057d-40c4-92a7-27dee4dee09f"/>
    <w:basedOn w:val="Normal33d8b342-b0b9-4400-a0bf-de83ad915803"/>
    <w:next w:val="a"/>
    <w:uiPriority w:val="99"/>
    <w:rsid w:val="00847723"/>
  </w:style>
  <w:style w:type="paragraph" w:customStyle="1" w:styleId="Normal87c58bb6-e94d-49ff-916d-333794ffce08">
    <w:name w:val="Normal_87c58bb6-e94d-49ff-916d-333794ffce08"/>
    <w:next w:val="a"/>
    <w:uiPriority w:val="99"/>
    <w:rsid w:val="00847723"/>
    <w:rPr>
      <w:rFonts w:ascii="Times New Roman" w:hAnsi="Times New Roman"/>
      <w:sz w:val="24"/>
      <w:szCs w:val="24"/>
      <w:lang w:val="en-US" w:eastAsia="uk-UA"/>
    </w:rPr>
  </w:style>
  <w:style w:type="paragraph" w:customStyle="1" w:styleId="Normal16221964-4cfb-4834-8e56-096b0a985bf9">
    <w:name w:val="Normal_16221964-4cfb-4834-8e56-096b0a985bf9"/>
    <w:next w:val="a"/>
    <w:uiPriority w:val="99"/>
    <w:rsid w:val="003D252A"/>
    <w:rPr>
      <w:rFonts w:ascii="Times New Roman" w:hAnsi="Times New Roman"/>
      <w:sz w:val="24"/>
      <w:szCs w:val="24"/>
      <w:lang w:val="en-US" w:eastAsia="uk-UA"/>
    </w:rPr>
  </w:style>
  <w:style w:type="paragraph" w:customStyle="1" w:styleId="Normal341bbebd-9b3a-4cc8-857f-ad328c1a0416">
    <w:name w:val="Normal_341bbebd-9b3a-4cc8-857f-ad328c1a0416"/>
    <w:next w:val="a"/>
    <w:uiPriority w:val="99"/>
    <w:rsid w:val="003D252A"/>
    <w:rPr>
      <w:rFonts w:ascii="Times New Roman" w:hAnsi="Times New Roman"/>
      <w:sz w:val="24"/>
      <w:szCs w:val="24"/>
      <w:lang w:val="en-US" w:eastAsia="uk-UA"/>
    </w:rPr>
  </w:style>
  <w:style w:type="paragraph" w:customStyle="1" w:styleId="Normal0e076e3f-2f3a-44eb-9e13-c69ea8a97065">
    <w:name w:val="Normal_0e076e3f-2f3a-44eb-9e13-c69ea8a97065"/>
    <w:basedOn w:val="a"/>
    <w:next w:val="a"/>
    <w:uiPriority w:val="99"/>
    <w:rsid w:val="003D252A"/>
    <w:pPr>
      <w:spacing w:before="0" w:after="0" w:line="240" w:lineRule="auto"/>
    </w:pPr>
    <w:rPr>
      <w:rFonts w:ascii="Times New Roman" w:hAnsi="Times New Roman"/>
      <w:sz w:val="24"/>
      <w:szCs w:val="24"/>
      <w:lang w:eastAsia="uk-UA"/>
    </w:rPr>
  </w:style>
  <w:style w:type="paragraph" w:customStyle="1" w:styleId="Normal91adbf23-ed33-48e0-9133-fc95cb7fd782">
    <w:name w:val="Normal_91adbf23-ed33-48e0-9133-fc95cb7fd782"/>
    <w:next w:val="a"/>
    <w:uiPriority w:val="99"/>
    <w:rsid w:val="003D252A"/>
    <w:rPr>
      <w:rFonts w:ascii="Times New Roman" w:hAnsi="Times New Roman"/>
      <w:sz w:val="24"/>
      <w:szCs w:val="24"/>
      <w:lang w:val="en-US" w:eastAsia="uk-UA"/>
    </w:rPr>
  </w:style>
  <w:style w:type="paragraph" w:customStyle="1" w:styleId="Normal724102b6-9148-4f90-abbb-a65a56b1d83b">
    <w:name w:val="Normal_724102b6-9148-4f90-abbb-a65a56b1d83b"/>
    <w:basedOn w:val="a"/>
    <w:next w:val="a"/>
    <w:uiPriority w:val="99"/>
    <w:rsid w:val="003D252A"/>
    <w:pPr>
      <w:spacing w:before="0" w:after="0" w:line="240" w:lineRule="auto"/>
    </w:pPr>
    <w:rPr>
      <w:rFonts w:ascii="Times New Roman" w:hAnsi="Times New Roman"/>
      <w:sz w:val="24"/>
      <w:szCs w:val="24"/>
      <w:lang w:eastAsia="uk-UA"/>
    </w:rPr>
  </w:style>
  <w:style w:type="paragraph" w:customStyle="1" w:styleId="Normalf6dc09d5-5137-404e-8886-74ccde0b1142">
    <w:name w:val="Normal_f6dc09d5-5137-404e-8886-74ccde0b1142"/>
    <w:next w:val="a"/>
    <w:uiPriority w:val="99"/>
    <w:rsid w:val="003D252A"/>
    <w:rPr>
      <w:rFonts w:ascii="Times New Roman" w:hAnsi="Times New Roman"/>
      <w:sz w:val="24"/>
      <w:szCs w:val="24"/>
      <w:lang w:val="en-US" w:eastAsia="uk-UA"/>
    </w:rPr>
  </w:style>
  <w:style w:type="paragraph" w:customStyle="1" w:styleId="Normalabcf8244-226c-4f27-8f37-0e1745a06837">
    <w:name w:val="Normal_abcf8244-226c-4f27-8f37-0e1745a06837"/>
    <w:basedOn w:val="a"/>
    <w:next w:val="a"/>
    <w:uiPriority w:val="99"/>
    <w:rsid w:val="003D252A"/>
    <w:pPr>
      <w:spacing w:before="0" w:after="0" w:line="240" w:lineRule="auto"/>
    </w:pPr>
    <w:rPr>
      <w:rFonts w:ascii="Times New Roman" w:hAnsi="Times New Roman"/>
      <w:sz w:val="24"/>
      <w:szCs w:val="24"/>
      <w:lang w:eastAsia="uk-UA"/>
    </w:rPr>
  </w:style>
  <w:style w:type="paragraph" w:customStyle="1" w:styleId="Normala83ec09a-70f8-4b59-bc8b-96abe612674c">
    <w:name w:val="Normal_a83ec09a-70f8-4b59-bc8b-96abe612674c"/>
    <w:next w:val="a"/>
    <w:uiPriority w:val="99"/>
    <w:rsid w:val="00D727C4"/>
    <w:rPr>
      <w:rFonts w:ascii="Times New Roman" w:hAnsi="Times New Roman"/>
      <w:sz w:val="24"/>
      <w:szCs w:val="24"/>
      <w:lang w:val="en-US" w:eastAsia="uk-UA"/>
    </w:rPr>
  </w:style>
  <w:style w:type="character" w:customStyle="1" w:styleId="ao6910">
    <w:name w:val="ao_6910"/>
    <w:basedOn w:val="a0"/>
    <w:uiPriority w:val="99"/>
    <w:rsid w:val="005429F0"/>
  </w:style>
  <w:style w:type="character" w:customStyle="1" w:styleId="ao419200">
    <w:name w:val="ao_419200"/>
    <w:basedOn w:val="a0"/>
    <w:uiPriority w:val="99"/>
    <w:rsid w:val="005429F0"/>
  </w:style>
  <w:style w:type="paragraph" w:customStyle="1" w:styleId="Normal8d6f9b47-8481-4b4e-9f8d-e856c1817a6c">
    <w:name w:val="Normal_8d6f9b47-8481-4b4e-9f8d-e856c1817a6c"/>
    <w:next w:val="a"/>
    <w:uiPriority w:val="99"/>
    <w:rsid w:val="00F45A9A"/>
    <w:rPr>
      <w:rFonts w:ascii="Times New Roman" w:hAnsi="Times New Roman"/>
      <w:sz w:val="24"/>
      <w:szCs w:val="24"/>
      <w:lang w:val="en-US" w:eastAsia="uk-UA"/>
    </w:rPr>
  </w:style>
  <w:style w:type="paragraph" w:customStyle="1" w:styleId="Normal4aa7f71b-eb52-4ebf-8bab-0b913d568f0a">
    <w:name w:val="Normal_4aa7f71b-eb52-4ebf-8bab-0b913d568f0a"/>
    <w:next w:val="a"/>
    <w:uiPriority w:val="99"/>
    <w:rsid w:val="00F45A9A"/>
    <w:rPr>
      <w:rFonts w:ascii="Times New Roman" w:hAnsi="Times New Roman"/>
      <w:sz w:val="24"/>
      <w:szCs w:val="24"/>
      <w:lang w:val="en-US" w:eastAsia="uk-UA"/>
    </w:rPr>
  </w:style>
  <w:style w:type="paragraph" w:customStyle="1" w:styleId="Normal34a5fc61-8cb1-4fc8-82be-f4e44c10c040">
    <w:name w:val="Normal_34a5fc61-8cb1-4fc8-82be-f4e44c10c040"/>
    <w:basedOn w:val="a"/>
    <w:next w:val="a"/>
    <w:uiPriority w:val="99"/>
    <w:rsid w:val="00F45A9A"/>
    <w:pPr>
      <w:spacing w:before="0" w:after="0" w:line="240" w:lineRule="auto"/>
    </w:pPr>
    <w:rPr>
      <w:rFonts w:ascii="Times New Roman" w:hAnsi="Times New Roman"/>
      <w:sz w:val="24"/>
      <w:szCs w:val="24"/>
      <w:lang w:eastAsia="uk-UA"/>
    </w:rPr>
  </w:style>
  <w:style w:type="paragraph" w:customStyle="1" w:styleId="Normale372a6bd-367c-4a54-a242-7328c342746c">
    <w:name w:val="Normal_e372a6bd-367c-4a54-a242-7328c342746c"/>
    <w:next w:val="a"/>
    <w:uiPriority w:val="99"/>
    <w:rsid w:val="00F45A9A"/>
    <w:rPr>
      <w:rFonts w:ascii="Times New Roman" w:hAnsi="Times New Roman"/>
      <w:sz w:val="24"/>
      <w:szCs w:val="24"/>
      <w:lang w:val="en-US" w:eastAsia="uk-UA"/>
    </w:rPr>
  </w:style>
  <w:style w:type="paragraph" w:customStyle="1" w:styleId="Normald7701f64-c42c-4f88-8055-a1a36e2e0dd3">
    <w:name w:val="Normal_d7701f64-c42c-4f88-8055-a1a36e2e0dd3"/>
    <w:basedOn w:val="a"/>
    <w:next w:val="a"/>
    <w:uiPriority w:val="99"/>
    <w:rsid w:val="00F45A9A"/>
    <w:pPr>
      <w:spacing w:before="0" w:after="0" w:line="240" w:lineRule="auto"/>
    </w:pPr>
    <w:rPr>
      <w:rFonts w:ascii="Times New Roman" w:hAnsi="Times New Roman"/>
      <w:sz w:val="24"/>
      <w:szCs w:val="24"/>
      <w:lang w:eastAsia="uk-UA"/>
    </w:rPr>
  </w:style>
  <w:style w:type="paragraph" w:customStyle="1" w:styleId="Normal98dfb526-e331-4b90-a751-1a896c49d8aa">
    <w:name w:val="Normal_98dfb526-e331-4b90-a751-1a896c49d8aa"/>
    <w:next w:val="a"/>
    <w:uiPriority w:val="99"/>
    <w:rsid w:val="00651CCD"/>
    <w:rPr>
      <w:rFonts w:ascii="Times New Roman" w:hAnsi="Times New Roman"/>
      <w:sz w:val="24"/>
      <w:szCs w:val="24"/>
      <w:lang w:val="en-US" w:eastAsia="uk-UA"/>
    </w:rPr>
  </w:style>
  <w:style w:type="paragraph" w:customStyle="1" w:styleId="Normal1c515728-c467-417b-9666-521ae980b119">
    <w:name w:val="Normal_1c515728-c467-417b-9666-521ae980b119"/>
    <w:next w:val="a"/>
    <w:uiPriority w:val="99"/>
    <w:rsid w:val="00651CCD"/>
    <w:rPr>
      <w:rFonts w:ascii="Times New Roman" w:hAnsi="Times New Roman"/>
      <w:sz w:val="24"/>
      <w:szCs w:val="24"/>
      <w:lang w:val="en-US" w:eastAsia="uk-UA"/>
    </w:rPr>
  </w:style>
  <w:style w:type="paragraph" w:customStyle="1" w:styleId="Normal57e2e3d8-2141-4689-9655-737530fb9e89">
    <w:name w:val="Normal_57e2e3d8-2141-4689-9655-737530fb9e89"/>
    <w:basedOn w:val="Normal46b1cf59-a268-41f2-8724-5d81ae5a9572"/>
    <w:next w:val="a"/>
    <w:uiPriority w:val="99"/>
    <w:rsid w:val="00651CCD"/>
  </w:style>
  <w:style w:type="paragraph" w:customStyle="1" w:styleId="Normal46b1cf59-a268-41f2-8724-5d81ae5a9572">
    <w:name w:val="Normal_46b1cf59-a268-41f2-8724-5d81ae5a9572"/>
    <w:next w:val="a"/>
    <w:uiPriority w:val="99"/>
    <w:rsid w:val="00651CCD"/>
    <w:rPr>
      <w:rFonts w:ascii="Times New Roman" w:hAnsi="Times New Roman"/>
      <w:sz w:val="24"/>
      <w:szCs w:val="24"/>
      <w:lang w:val="en-US" w:eastAsia="uk-UA"/>
    </w:rPr>
  </w:style>
  <w:style w:type="paragraph" w:customStyle="1" w:styleId="Normal91d7431c-5991-4303-914d-02037e63d4e9">
    <w:name w:val="Normal_91d7431c-5991-4303-914d-02037e63d4e9"/>
    <w:next w:val="a"/>
    <w:uiPriority w:val="99"/>
    <w:rsid w:val="00651CCD"/>
    <w:rPr>
      <w:rFonts w:ascii="Times New Roman" w:hAnsi="Times New Roman"/>
      <w:sz w:val="24"/>
      <w:szCs w:val="24"/>
      <w:lang w:val="en-US" w:eastAsia="uk-UA"/>
    </w:rPr>
  </w:style>
  <w:style w:type="paragraph" w:customStyle="1" w:styleId="Normal2e72e7c1-6b02-4480-9c32-d9b5bd28eb9b">
    <w:name w:val="Normal_2e72e7c1-6b02-4480-9c32-d9b5bd28eb9b"/>
    <w:next w:val="a"/>
    <w:uiPriority w:val="99"/>
    <w:rsid w:val="00651CCD"/>
    <w:rPr>
      <w:rFonts w:ascii="Times New Roman" w:hAnsi="Times New Roman"/>
      <w:sz w:val="24"/>
      <w:szCs w:val="24"/>
      <w:lang w:val="en-US" w:eastAsia="uk-UA"/>
    </w:rPr>
  </w:style>
  <w:style w:type="paragraph" w:customStyle="1" w:styleId="Normal15f194f1-a236-414a-9a6e-406ee74dd220">
    <w:name w:val="Normal_15f194f1-a236-414a-9a6e-406ee74dd220"/>
    <w:next w:val="a"/>
    <w:uiPriority w:val="99"/>
    <w:rsid w:val="00651CCD"/>
    <w:rPr>
      <w:rFonts w:ascii="Times New Roman" w:hAnsi="Times New Roman"/>
      <w:sz w:val="24"/>
      <w:szCs w:val="24"/>
      <w:lang w:val="en-US" w:eastAsia="uk-UA"/>
    </w:rPr>
  </w:style>
  <w:style w:type="paragraph" w:customStyle="1" w:styleId="Normald5e99b5b-5788-46c6-938a-f6785c816838">
    <w:name w:val="Normal_d5e99b5b-5788-46c6-938a-f6785c816838"/>
    <w:next w:val="a"/>
    <w:rsid w:val="004130F1"/>
    <w:rPr>
      <w:rFonts w:ascii="Times New Roman" w:hAnsi="Times New Roman"/>
      <w:sz w:val="24"/>
      <w:szCs w:val="24"/>
      <w:lang w:val="en-US" w:eastAsia="uk-UA"/>
    </w:rPr>
  </w:style>
  <w:style w:type="character" w:customStyle="1" w:styleId="1-CharCharCharCharCharCharCharCharCharCharCharCharCharCharCharCharCharCharCharCharCharCharCharCharCharCharCharCharCharCharCharCharCharCharCharCharCharCharCharCharCharCharC2">
    <w:name w:val="Стиль1-источник Знак Знак Знак Знак Знак Char Char Char Char Char Char Char Char Char Char Char Char Char Char Char Char Char Char Char Char Char Char Char Char Char Char Char Char Char Char Char Char Char Char Char Char Char Char Char Char Char Char C2"/>
    <w:uiPriority w:val="99"/>
    <w:rsid w:val="00E6275C"/>
    <w:rPr>
      <w:rFonts w:ascii="Arial" w:hAnsi="Arial" w:cs="Times New Roman"/>
      <w:i/>
      <w:color w:val="999999"/>
      <w:sz w:val="24"/>
      <w:szCs w:val="24"/>
      <w:lang w:val="ru-RU" w:eastAsia="ru-RU" w:bidi="ar-SA"/>
    </w:rPr>
  </w:style>
  <w:style w:type="character" w:customStyle="1" w:styleId="720">
    <w:name w:val="Знак72"/>
    <w:uiPriority w:val="99"/>
    <w:rsid w:val="00E6275C"/>
    <w:rPr>
      <w:b/>
      <w:color w:val="003848"/>
      <w:sz w:val="28"/>
      <w:lang w:val="ru-RU" w:eastAsia="ru-RU"/>
    </w:rPr>
  </w:style>
  <w:style w:type="character" w:customStyle="1" w:styleId="711">
    <w:name w:val="Знак71"/>
    <w:uiPriority w:val="99"/>
    <w:rsid w:val="00E6275C"/>
    <w:rPr>
      <w:b/>
      <w:color w:val="003848"/>
      <w:sz w:val="28"/>
      <w:lang w:val="ru-RU" w:eastAsia="ru-RU"/>
    </w:rPr>
  </w:style>
  <w:style w:type="character" w:customStyle="1" w:styleId="700">
    <w:name w:val="Знак70"/>
    <w:uiPriority w:val="99"/>
    <w:rsid w:val="00E6275C"/>
    <w:rPr>
      <w:b/>
      <w:color w:val="003848"/>
      <w:sz w:val="28"/>
      <w:lang w:val="ru-RU" w:eastAsia="ru-RU"/>
    </w:rPr>
  </w:style>
  <w:style w:type="character" w:customStyle="1" w:styleId="69">
    <w:name w:val="Знак69"/>
    <w:uiPriority w:val="99"/>
    <w:rsid w:val="00E6275C"/>
    <w:rPr>
      <w:b/>
      <w:color w:val="003848"/>
      <w:sz w:val="28"/>
      <w:lang w:val="ru-RU" w:eastAsia="ru-RU"/>
    </w:rPr>
  </w:style>
  <w:style w:type="character" w:customStyle="1" w:styleId="68">
    <w:name w:val="Знак68"/>
    <w:uiPriority w:val="99"/>
    <w:rsid w:val="00E6275C"/>
    <w:rPr>
      <w:b/>
      <w:color w:val="003848"/>
      <w:sz w:val="28"/>
      <w:lang w:val="ru-RU" w:eastAsia="ru-RU"/>
    </w:rPr>
  </w:style>
  <w:style w:type="character" w:customStyle="1" w:styleId="67">
    <w:name w:val="Знак67"/>
    <w:uiPriority w:val="99"/>
    <w:rsid w:val="00E6275C"/>
    <w:rPr>
      <w:b/>
      <w:color w:val="003848"/>
      <w:sz w:val="28"/>
      <w:lang w:val="ru-RU" w:eastAsia="ru-RU"/>
    </w:rPr>
  </w:style>
  <w:style w:type="character" w:customStyle="1" w:styleId="66">
    <w:name w:val="Знак66"/>
    <w:uiPriority w:val="99"/>
    <w:rsid w:val="00E6275C"/>
    <w:rPr>
      <w:b/>
      <w:color w:val="003848"/>
      <w:sz w:val="28"/>
      <w:lang w:val="ru-RU" w:eastAsia="ru-RU"/>
    </w:rPr>
  </w:style>
  <w:style w:type="character" w:customStyle="1" w:styleId="65">
    <w:name w:val="Знак65"/>
    <w:uiPriority w:val="99"/>
    <w:rsid w:val="00E6275C"/>
    <w:rPr>
      <w:b/>
      <w:color w:val="003848"/>
      <w:sz w:val="28"/>
      <w:lang w:val="ru-RU" w:eastAsia="ru-RU"/>
    </w:rPr>
  </w:style>
  <w:style w:type="character" w:customStyle="1" w:styleId="64">
    <w:name w:val="Знак64"/>
    <w:uiPriority w:val="99"/>
    <w:rsid w:val="00E6275C"/>
    <w:rPr>
      <w:b/>
      <w:color w:val="003848"/>
      <w:sz w:val="28"/>
      <w:lang w:val="ru-RU" w:eastAsia="ru-RU"/>
    </w:rPr>
  </w:style>
  <w:style w:type="character" w:customStyle="1" w:styleId="63">
    <w:name w:val="Знак63"/>
    <w:uiPriority w:val="99"/>
    <w:rsid w:val="00E6275C"/>
    <w:rPr>
      <w:b/>
      <w:color w:val="003848"/>
      <w:sz w:val="28"/>
      <w:lang w:val="ru-RU" w:eastAsia="ru-RU"/>
    </w:rPr>
  </w:style>
  <w:style w:type="character" w:customStyle="1" w:styleId="620">
    <w:name w:val="Знак62"/>
    <w:uiPriority w:val="99"/>
    <w:rsid w:val="00E6275C"/>
    <w:rPr>
      <w:b/>
      <w:color w:val="003848"/>
      <w:sz w:val="28"/>
      <w:lang w:val="ru-RU" w:eastAsia="ru-RU"/>
    </w:rPr>
  </w:style>
  <w:style w:type="character" w:customStyle="1" w:styleId="610">
    <w:name w:val="Знак61"/>
    <w:uiPriority w:val="99"/>
    <w:rsid w:val="00E6275C"/>
    <w:rPr>
      <w:b/>
      <w:color w:val="003848"/>
      <w:sz w:val="28"/>
      <w:lang w:val="ru-RU" w:eastAsia="ru-RU"/>
    </w:rPr>
  </w:style>
  <w:style w:type="character" w:customStyle="1" w:styleId="600">
    <w:name w:val="Знак60"/>
    <w:uiPriority w:val="99"/>
    <w:rsid w:val="00E6275C"/>
    <w:rPr>
      <w:b/>
      <w:color w:val="003848"/>
      <w:sz w:val="28"/>
      <w:lang w:val="ru-RU" w:eastAsia="ru-RU"/>
    </w:rPr>
  </w:style>
  <w:style w:type="character" w:customStyle="1" w:styleId="59">
    <w:name w:val="Знак59"/>
    <w:uiPriority w:val="99"/>
    <w:rsid w:val="00E6275C"/>
    <w:rPr>
      <w:b/>
      <w:color w:val="003848"/>
      <w:sz w:val="28"/>
      <w:lang w:val="ru-RU" w:eastAsia="ru-RU"/>
    </w:rPr>
  </w:style>
  <w:style w:type="character" w:customStyle="1" w:styleId="58">
    <w:name w:val="Знак58"/>
    <w:uiPriority w:val="99"/>
    <w:rsid w:val="00E6275C"/>
    <w:rPr>
      <w:b/>
      <w:color w:val="003848"/>
      <w:sz w:val="28"/>
      <w:lang w:val="ru-RU" w:eastAsia="ru-RU"/>
    </w:rPr>
  </w:style>
  <w:style w:type="character" w:customStyle="1" w:styleId="57">
    <w:name w:val="Знак57"/>
    <w:uiPriority w:val="99"/>
    <w:rsid w:val="00E6275C"/>
    <w:rPr>
      <w:b/>
      <w:color w:val="003848"/>
      <w:sz w:val="28"/>
      <w:lang w:val="ru-RU" w:eastAsia="ru-RU"/>
    </w:rPr>
  </w:style>
  <w:style w:type="character" w:customStyle="1" w:styleId="56">
    <w:name w:val="Знак56"/>
    <w:uiPriority w:val="99"/>
    <w:rsid w:val="00E6275C"/>
    <w:rPr>
      <w:b/>
      <w:color w:val="003848"/>
      <w:sz w:val="28"/>
      <w:lang w:val="ru-RU" w:eastAsia="ru-RU"/>
    </w:rPr>
  </w:style>
  <w:style w:type="character" w:customStyle="1" w:styleId="55">
    <w:name w:val="Знак55"/>
    <w:uiPriority w:val="99"/>
    <w:rsid w:val="00E6275C"/>
    <w:rPr>
      <w:b/>
      <w:color w:val="003848"/>
      <w:sz w:val="28"/>
      <w:lang w:val="ru-RU" w:eastAsia="ru-RU"/>
    </w:rPr>
  </w:style>
  <w:style w:type="character" w:customStyle="1" w:styleId="54">
    <w:name w:val="Знак54"/>
    <w:uiPriority w:val="99"/>
    <w:rsid w:val="00E6275C"/>
    <w:rPr>
      <w:b/>
      <w:color w:val="003848"/>
      <w:sz w:val="28"/>
      <w:lang w:val="ru-RU" w:eastAsia="ru-RU"/>
    </w:rPr>
  </w:style>
  <w:style w:type="character" w:customStyle="1" w:styleId="53">
    <w:name w:val="Знак53"/>
    <w:uiPriority w:val="99"/>
    <w:rsid w:val="00E6275C"/>
    <w:rPr>
      <w:b/>
      <w:color w:val="003848"/>
      <w:sz w:val="28"/>
      <w:lang w:val="ru-RU" w:eastAsia="ru-RU"/>
    </w:rPr>
  </w:style>
  <w:style w:type="character" w:customStyle="1" w:styleId="520">
    <w:name w:val="Знак52"/>
    <w:uiPriority w:val="99"/>
    <w:rsid w:val="00E6275C"/>
    <w:rPr>
      <w:b/>
      <w:color w:val="003848"/>
      <w:sz w:val="28"/>
      <w:lang w:val="ru-RU" w:eastAsia="ru-RU"/>
    </w:rPr>
  </w:style>
  <w:style w:type="character" w:customStyle="1" w:styleId="511">
    <w:name w:val="Знак51"/>
    <w:uiPriority w:val="99"/>
    <w:rsid w:val="00E6275C"/>
    <w:rPr>
      <w:b/>
      <w:color w:val="003848"/>
      <w:sz w:val="28"/>
      <w:lang w:val="ru-RU" w:eastAsia="ru-RU"/>
    </w:rPr>
  </w:style>
  <w:style w:type="character" w:customStyle="1" w:styleId="500">
    <w:name w:val="Знак50"/>
    <w:uiPriority w:val="99"/>
    <w:rsid w:val="00E6275C"/>
    <w:rPr>
      <w:b/>
      <w:color w:val="003848"/>
      <w:sz w:val="28"/>
      <w:lang w:val="ru-RU" w:eastAsia="ru-RU"/>
    </w:rPr>
  </w:style>
  <w:style w:type="character" w:customStyle="1" w:styleId="49">
    <w:name w:val="Знак49"/>
    <w:uiPriority w:val="99"/>
    <w:rsid w:val="00E6275C"/>
    <w:rPr>
      <w:b/>
      <w:color w:val="003848"/>
      <w:sz w:val="28"/>
      <w:lang w:val="ru-RU" w:eastAsia="ru-RU"/>
    </w:rPr>
  </w:style>
  <w:style w:type="character" w:customStyle="1" w:styleId="48">
    <w:name w:val="Знак48"/>
    <w:uiPriority w:val="99"/>
    <w:rsid w:val="00E6275C"/>
    <w:rPr>
      <w:b/>
      <w:color w:val="003848"/>
      <w:sz w:val="28"/>
      <w:lang w:val="ru-RU" w:eastAsia="ru-RU"/>
    </w:rPr>
  </w:style>
  <w:style w:type="character" w:customStyle="1" w:styleId="47">
    <w:name w:val="Знак47"/>
    <w:uiPriority w:val="99"/>
    <w:rsid w:val="00E6275C"/>
    <w:rPr>
      <w:b/>
      <w:color w:val="003848"/>
      <w:sz w:val="28"/>
      <w:lang w:val="ru-RU" w:eastAsia="ru-RU"/>
    </w:rPr>
  </w:style>
  <w:style w:type="character" w:customStyle="1" w:styleId="46">
    <w:name w:val="Знак46"/>
    <w:uiPriority w:val="99"/>
    <w:rsid w:val="00E6275C"/>
    <w:rPr>
      <w:b/>
      <w:color w:val="003848"/>
      <w:sz w:val="28"/>
      <w:lang w:val="ru-RU" w:eastAsia="ru-RU"/>
    </w:rPr>
  </w:style>
  <w:style w:type="character" w:customStyle="1" w:styleId="450">
    <w:name w:val="Знак45"/>
    <w:uiPriority w:val="99"/>
    <w:rsid w:val="00E6275C"/>
    <w:rPr>
      <w:b/>
      <w:color w:val="003848"/>
      <w:sz w:val="28"/>
      <w:lang w:val="ru-RU" w:eastAsia="ru-RU"/>
    </w:rPr>
  </w:style>
  <w:style w:type="character" w:customStyle="1" w:styleId="440">
    <w:name w:val="Знак44"/>
    <w:uiPriority w:val="99"/>
    <w:rsid w:val="00E6275C"/>
    <w:rPr>
      <w:b/>
      <w:color w:val="003848"/>
      <w:sz w:val="28"/>
      <w:lang w:val="ru-RU" w:eastAsia="ru-RU"/>
    </w:rPr>
  </w:style>
  <w:style w:type="character" w:customStyle="1" w:styleId="430">
    <w:name w:val="Знак43"/>
    <w:uiPriority w:val="99"/>
    <w:rsid w:val="00E6275C"/>
    <w:rPr>
      <w:b/>
      <w:color w:val="003848"/>
      <w:sz w:val="28"/>
      <w:lang w:val="ru-RU" w:eastAsia="ru-RU"/>
    </w:rPr>
  </w:style>
  <w:style w:type="character" w:customStyle="1" w:styleId="420">
    <w:name w:val="Знак42"/>
    <w:uiPriority w:val="99"/>
    <w:rsid w:val="00E6275C"/>
    <w:rPr>
      <w:b/>
      <w:color w:val="003848"/>
      <w:sz w:val="28"/>
      <w:lang w:val="ru-RU" w:eastAsia="ru-RU"/>
    </w:rPr>
  </w:style>
  <w:style w:type="character" w:customStyle="1" w:styleId="413">
    <w:name w:val="Знак41"/>
    <w:uiPriority w:val="99"/>
    <w:rsid w:val="00E6275C"/>
    <w:rPr>
      <w:b/>
      <w:color w:val="003848"/>
      <w:sz w:val="28"/>
      <w:lang w:val="ru-RU" w:eastAsia="ru-RU"/>
    </w:rPr>
  </w:style>
  <w:style w:type="character" w:customStyle="1" w:styleId="400">
    <w:name w:val="Знак40"/>
    <w:uiPriority w:val="99"/>
    <w:rsid w:val="00E6275C"/>
    <w:rPr>
      <w:b/>
      <w:color w:val="003848"/>
      <w:sz w:val="28"/>
      <w:lang w:val="ru-RU" w:eastAsia="ru-RU"/>
    </w:rPr>
  </w:style>
  <w:style w:type="character" w:customStyle="1" w:styleId="39">
    <w:name w:val="Знак39"/>
    <w:uiPriority w:val="99"/>
    <w:rsid w:val="00E6275C"/>
    <w:rPr>
      <w:b/>
      <w:color w:val="003848"/>
      <w:sz w:val="28"/>
      <w:lang w:val="ru-RU" w:eastAsia="ru-RU"/>
    </w:rPr>
  </w:style>
  <w:style w:type="character" w:customStyle="1" w:styleId="38">
    <w:name w:val="Знак38"/>
    <w:uiPriority w:val="99"/>
    <w:rsid w:val="00E6275C"/>
    <w:rPr>
      <w:b/>
      <w:color w:val="003848"/>
      <w:sz w:val="28"/>
      <w:lang w:val="ru-RU" w:eastAsia="ru-RU"/>
    </w:rPr>
  </w:style>
  <w:style w:type="character" w:customStyle="1" w:styleId="370">
    <w:name w:val="Знак37"/>
    <w:uiPriority w:val="99"/>
    <w:rsid w:val="00E6275C"/>
    <w:rPr>
      <w:b/>
      <w:color w:val="003848"/>
      <w:sz w:val="28"/>
      <w:lang w:val="ru-RU" w:eastAsia="ru-RU"/>
    </w:rPr>
  </w:style>
  <w:style w:type="character" w:customStyle="1" w:styleId="360">
    <w:name w:val="Знак36"/>
    <w:uiPriority w:val="99"/>
    <w:rsid w:val="00E6275C"/>
    <w:rPr>
      <w:b/>
      <w:color w:val="003848"/>
      <w:sz w:val="28"/>
      <w:lang w:val="ru-RU" w:eastAsia="ru-RU"/>
    </w:rPr>
  </w:style>
  <w:style w:type="character" w:customStyle="1" w:styleId="350">
    <w:name w:val="Знак35"/>
    <w:uiPriority w:val="99"/>
    <w:rsid w:val="00E6275C"/>
    <w:rPr>
      <w:b/>
      <w:color w:val="003848"/>
      <w:sz w:val="28"/>
      <w:lang w:val="ru-RU" w:eastAsia="ru-RU"/>
    </w:rPr>
  </w:style>
  <w:style w:type="character" w:customStyle="1" w:styleId="340">
    <w:name w:val="Знак34"/>
    <w:uiPriority w:val="99"/>
    <w:rsid w:val="00E6275C"/>
    <w:rPr>
      <w:b/>
      <w:color w:val="003848"/>
      <w:sz w:val="28"/>
      <w:lang w:val="ru-RU" w:eastAsia="ru-RU"/>
    </w:rPr>
  </w:style>
  <w:style w:type="character" w:customStyle="1" w:styleId="330">
    <w:name w:val="Знак33"/>
    <w:uiPriority w:val="99"/>
    <w:rsid w:val="00E6275C"/>
    <w:rPr>
      <w:b/>
      <w:color w:val="003848"/>
      <w:sz w:val="28"/>
      <w:lang w:val="ru-RU" w:eastAsia="ru-RU"/>
    </w:rPr>
  </w:style>
  <w:style w:type="character" w:customStyle="1" w:styleId="320">
    <w:name w:val="Знак32"/>
    <w:uiPriority w:val="99"/>
    <w:rsid w:val="00E6275C"/>
    <w:rPr>
      <w:b/>
      <w:color w:val="003848"/>
      <w:sz w:val="28"/>
      <w:lang w:val="ru-RU" w:eastAsia="ru-RU"/>
    </w:rPr>
  </w:style>
  <w:style w:type="character" w:customStyle="1" w:styleId="311">
    <w:name w:val="Знак31"/>
    <w:uiPriority w:val="99"/>
    <w:rsid w:val="00E6275C"/>
    <w:rPr>
      <w:b/>
      <w:color w:val="003848"/>
      <w:sz w:val="28"/>
      <w:lang w:val="ru-RU" w:eastAsia="ru-RU"/>
    </w:rPr>
  </w:style>
  <w:style w:type="character" w:customStyle="1" w:styleId="300">
    <w:name w:val="Знак30"/>
    <w:uiPriority w:val="99"/>
    <w:rsid w:val="00E6275C"/>
    <w:rPr>
      <w:b/>
      <w:color w:val="003848"/>
      <w:sz w:val="28"/>
      <w:lang w:val="ru-RU" w:eastAsia="ru-RU"/>
    </w:rPr>
  </w:style>
  <w:style w:type="paragraph" w:customStyle="1" w:styleId="Normal362adcfb-e01e-4592-b15a-74d25d33bdfc">
    <w:name w:val="Normal_362adcfb-e01e-4592-b15a-74d25d33bdfc"/>
    <w:next w:val="a"/>
    <w:rsid w:val="00B84C92"/>
    <w:rPr>
      <w:rFonts w:ascii="Times New Roman" w:hAnsi="Times New Roman"/>
      <w:sz w:val="24"/>
      <w:szCs w:val="24"/>
      <w:lang w:val="en-US" w:eastAsia="uk-UA"/>
    </w:rPr>
  </w:style>
  <w:style w:type="paragraph" w:customStyle="1" w:styleId="Normal8a70bc5b-5e08-4fa3-af45-b61b132f0ec3">
    <w:name w:val="Normal_8a70bc5b-5e08-4fa3-af45-b61b132f0ec3"/>
    <w:next w:val="a"/>
    <w:rsid w:val="00B84C92"/>
    <w:rPr>
      <w:rFonts w:ascii="Times New Roman" w:hAnsi="Times New Roman"/>
      <w:sz w:val="24"/>
      <w:szCs w:val="24"/>
      <w:lang w:val="en-US" w:eastAsia="uk-UA"/>
    </w:rPr>
  </w:style>
  <w:style w:type="paragraph" w:customStyle="1" w:styleId="Normalb790d2a3-5220-4300-89bd-e6154a2d8214">
    <w:name w:val="Normal_b790d2a3-5220-4300-89bd-e6154a2d8214"/>
    <w:basedOn w:val="a"/>
    <w:next w:val="a"/>
    <w:rsid w:val="00B84C92"/>
    <w:pPr>
      <w:spacing w:before="0" w:after="0" w:line="240" w:lineRule="auto"/>
    </w:pPr>
    <w:rPr>
      <w:rFonts w:ascii="Times New Roman" w:hAnsi="Times New Roman"/>
      <w:sz w:val="24"/>
      <w:szCs w:val="24"/>
      <w:lang w:eastAsia="uk-UA"/>
    </w:rPr>
  </w:style>
  <w:style w:type="paragraph" w:customStyle="1" w:styleId="Normalba4e0a82-c7e7-481e-9ffd-04699c235755">
    <w:name w:val="Normal_ba4e0a82-c7e7-481e-9ffd-04699c235755"/>
    <w:next w:val="a"/>
    <w:rsid w:val="00B84C92"/>
    <w:rPr>
      <w:rFonts w:ascii="Times New Roman" w:hAnsi="Times New Roman"/>
      <w:sz w:val="24"/>
      <w:szCs w:val="24"/>
      <w:lang w:val="en-US" w:eastAsia="uk-UA"/>
    </w:rPr>
  </w:style>
  <w:style w:type="paragraph" w:customStyle="1" w:styleId="Normal1607bc4e-8a86-4855-9f8a-0455030c25c4">
    <w:name w:val="Normal_1607bc4e-8a86-4855-9f8a-0455030c25c4"/>
    <w:basedOn w:val="a"/>
    <w:next w:val="a"/>
    <w:rsid w:val="00B84C92"/>
    <w:pPr>
      <w:spacing w:before="0" w:after="0" w:line="240" w:lineRule="auto"/>
    </w:pPr>
    <w:rPr>
      <w:rFonts w:ascii="Times New Roman" w:hAnsi="Times New Roman"/>
      <w:sz w:val="24"/>
      <w:szCs w:val="24"/>
      <w:lang w:eastAsia="uk-UA"/>
    </w:rPr>
  </w:style>
  <w:style w:type="paragraph" w:customStyle="1" w:styleId="Normal3caec422-e5bb-4b38-98f1-76cf64be77f0">
    <w:name w:val="Normal_3caec422-e5bb-4b38-98f1-76cf64be77f0"/>
    <w:next w:val="a"/>
    <w:rsid w:val="00B84C92"/>
    <w:rPr>
      <w:rFonts w:ascii="Times New Roman" w:hAnsi="Times New Roman"/>
      <w:sz w:val="24"/>
      <w:szCs w:val="24"/>
      <w:lang w:val="en-US" w:eastAsia="uk-UA"/>
    </w:rPr>
  </w:style>
  <w:style w:type="paragraph" w:customStyle="1" w:styleId="Normal5ab37062-469e-4a49-9a28-ecf05fd3abfd">
    <w:name w:val="Normal_5ab37062-469e-4a49-9a28-ecf05fd3abfd"/>
    <w:next w:val="a"/>
    <w:rsid w:val="00141D3C"/>
    <w:rPr>
      <w:rFonts w:ascii="Times New Roman" w:hAnsi="Times New Roman"/>
      <w:sz w:val="24"/>
      <w:szCs w:val="24"/>
      <w:lang w:val="en-US" w:eastAsia="uk-UA"/>
    </w:rPr>
  </w:style>
  <w:style w:type="paragraph" w:customStyle="1" w:styleId="Normal3fbe59b1-03d7-4121-9420-4b043ef75538">
    <w:name w:val="Normal_3fbe59b1-03d7-4121-9420-4b043ef75538"/>
    <w:next w:val="a"/>
    <w:rsid w:val="00BC6E52"/>
    <w:rPr>
      <w:rFonts w:ascii="Times New Roman" w:hAnsi="Times New Roman"/>
      <w:sz w:val="24"/>
      <w:szCs w:val="24"/>
      <w:lang w:val="en-US" w:eastAsia="uk-UA"/>
    </w:rPr>
  </w:style>
  <w:style w:type="paragraph" w:customStyle="1" w:styleId="ReprintsHeader">
    <w:name w:val="Reprints_Header"/>
    <w:basedOn w:val="a"/>
    <w:next w:val="a"/>
    <w:rsid w:val="009D2D4D"/>
    <w:pPr>
      <w:shd w:val="clear" w:color="auto" w:fill="FFFFFF"/>
      <w:spacing w:before="0" w:after="0" w:line="240" w:lineRule="auto"/>
      <w:jc w:val="right"/>
    </w:pPr>
    <w:rPr>
      <w:rFonts w:eastAsia="Arial" w:cs="Arial"/>
      <w:color w:val="0000FF"/>
      <w:sz w:val="18"/>
      <w:lang w:val="ru-RU" w:eastAsia="ru-RU"/>
    </w:rPr>
  </w:style>
  <w:style w:type="character" w:customStyle="1" w:styleId="documentdate1">
    <w:name w:val="documentdate1"/>
    <w:rsid w:val="005059A5"/>
    <w:rPr>
      <w:rFonts w:ascii="Arial" w:hAnsi="Arial" w:cs="Arial" w:hint="default"/>
      <w:b/>
      <w:bCs/>
      <w:sz w:val="16"/>
      <w:szCs w:val="16"/>
    </w:rPr>
  </w:style>
  <w:style w:type="character" w:customStyle="1" w:styleId="sourcename1">
    <w:name w:val="sourcename1"/>
    <w:rsid w:val="005059A5"/>
    <w:rPr>
      <w:rFonts w:ascii="Arial" w:hAnsi="Arial" w:cs="Arial" w:hint="default"/>
      <w:b/>
      <w:bCs/>
      <w:sz w:val="16"/>
      <w:szCs w:val="16"/>
    </w:rPr>
  </w:style>
  <w:style w:type="paragraph" w:customStyle="1" w:styleId="WarningStyle">
    <w:name w:val="WarningStyle"/>
    <w:basedOn w:val="a"/>
    <w:rsid w:val="006B2A4C"/>
    <w:pPr>
      <w:shd w:val="clear" w:color="auto" w:fill="FFFFFF"/>
      <w:spacing w:before="0" w:after="0" w:line="240" w:lineRule="auto"/>
    </w:pPr>
    <w:rPr>
      <w:rFonts w:eastAsia="Arial" w:cs="Arial"/>
      <w:color w:val="595959"/>
      <w:lang w:val="ru-RU" w:eastAsia="ru-RU"/>
    </w:rPr>
  </w:style>
  <w:style w:type="paragraph" w:customStyle="1" w:styleId="5a">
    <w:name w:val="Стиль5"/>
    <w:basedOn w:val="affff2"/>
    <w:link w:val="5b"/>
    <w:qFormat/>
    <w:rsid w:val="00426060"/>
    <w:pPr>
      <w:spacing w:before="120"/>
      <w:jc w:val="left"/>
    </w:pPr>
    <w:rPr>
      <w:lang w:val="en-US"/>
    </w:rPr>
  </w:style>
  <w:style w:type="character" w:customStyle="1" w:styleId="5b">
    <w:name w:val="Стиль5 Знак"/>
    <w:link w:val="5a"/>
    <w:rsid w:val="00426060"/>
    <w:rPr>
      <w:rFonts w:ascii="Arial" w:hAnsi="Arial" w:cs="Arial"/>
      <w:b/>
      <w:bCs/>
      <w:sz w:val="22"/>
      <w:szCs w:val="22"/>
      <w:lang w:val="en-US"/>
    </w:rPr>
  </w:style>
  <w:style w:type="paragraph" w:customStyle="1" w:styleId="6a">
    <w:name w:val="Стиль6"/>
    <w:basedOn w:val="afffc"/>
    <w:link w:val="6b"/>
    <w:qFormat/>
    <w:rsid w:val="00426060"/>
    <w:pPr>
      <w:ind w:left="0"/>
    </w:pPr>
    <w:rPr>
      <w:sz w:val="24"/>
      <w:szCs w:val="24"/>
    </w:rPr>
  </w:style>
  <w:style w:type="character" w:customStyle="1" w:styleId="6b">
    <w:name w:val="Стиль6 Знак"/>
    <w:link w:val="6a"/>
    <w:rsid w:val="00426060"/>
    <w:rPr>
      <w:rFonts w:ascii="Arial" w:hAnsi="Arial" w:cs="Arial"/>
      <w:sz w:val="24"/>
      <w:szCs w:val="24"/>
      <w:lang w:val="en-US" w:eastAsia="en-US"/>
    </w:rPr>
  </w:style>
  <w:style w:type="character" w:customStyle="1" w:styleId="ao7351">
    <w:name w:val="ao_7351"/>
    <w:basedOn w:val="a0"/>
    <w:rsid w:val="00A43905"/>
  </w:style>
  <w:style w:type="character" w:customStyle="1" w:styleId="apple-converted-space">
    <w:name w:val="apple-converted-space"/>
    <w:basedOn w:val="a0"/>
    <w:rsid w:val="00A43905"/>
  </w:style>
  <w:style w:type="character" w:customStyle="1" w:styleId="ao7068">
    <w:name w:val="ao_7068"/>
    <w:basedOn w:val="a0"/>
    <w:rsid w:val="00A43905"/>
  </w:style>
  <w:style w:type="character" w:customStyle="1" w:styleId="ao7348">
    <w:name w:val="ao_7348"/>
    <w:basedOn w:val="a0"/>
    <w:rsid w:val="00A43905"/>
  </w:style>
  <w:style w:type="character" w:customStyle="1" w:styleId="ao17797">
    <w:name w:val="ao_17797"/>
    <w:basedOn w:val="a0"/>
    <w:rsid w:val="00A43905"/>
  </w:style>
  <w:style w:type="character" w:customStyle="1" w:styleId="ao7238">
    <w:name w:val="ao_7238"/>
    <w:basedOn w:val="a0"/>
    <w:rsid w:val="00A43905"/>
  </w:style>
  <w:style w:type="character" w:customStyle="1" w:styleId="ao6927">
    <w:name w:val="ao_6927"/>
    <w:basedOn w:val="a0"/>
    <w:rsid w:val="00A43905"/>
  </w:style>
  <w:style w:type="character" w:customStyle="1" w:styleId="ao19913">
    <w:name w:val="ao_19913"/>
    <w:basedOn w:val="a0"/>
    <w:rsid w:val="00A43905"/>
  </w:style>
  <w:style w:type="character" w:customStyle="1" w:styleId="ao114807">
    <w:name w:val="ao_114807"/>
    <w:basedOn w:val="a0"/>
    <w:rsid w:val="00A43905"/>
  </w:style>
  <w:style w:type="character" w:customStyle="1" w:styleId="ao20568">
    <w:name w:val="ao_20568"/>
    <w:basedOn w:val="a0"/>
    <w:rsid w:val="00A43905"/>
  </w:style>
  <w:style w:type="character" w:customStyle="1" w:styleId="ao27901">
    <w:name w:val="ao_27901"/>
    <w:basedOn w:val="a0"/>
    <w:rsid w:val="00A43905"/>
  </w:style>
  <w:style w:type="character" w:customStyle="1" w:styleId="ao188942">
    <w:name w:val="ao_188942"/>
    <w:basedOn w:val="a0"/>
    <w:rsid w:val="00A43905"/>
  </w:style>
  <w:style w:type="character" w:customStyle="1" w:styleId="ao190048">
    <w:name w:val="ao_190048"/>
    <w:basedOn w:val="a0"/>
    <w:rsid w:val="00A43905"/>
  </w:style>
  <w:style w:type="character" w:customStyle="1" w:styleId="ao7389">
    <w:name w:val="ao_7389"/>
    <w:basedOn w:val="a0"/>
    <w:rsid w:val="00A43905"/>
  </w:style>
  <w:style w:type="character" w:customStyle="1" w:styleId="ao189551">
    <w:name w:val="ao_189551"/>
    <w:basedOn w:val="a0"/>
    <w:rsid w:val="00A43905"/>
  </w:style>
  <w:style w:type="character" w:customStyle="1" w:styleId="ao27086">
    <w:name w:val="ao_27086"/>
    <w:basedOn w:val="a0"/>
    <w:rsid w:val="00A43905"/>
  </w:style>
  <w:style w:type="character" w:customStyle="1" w:styleId="ao7336">
    <w:name w:val="ao_7336"/>
    <w:basedOn w:val="a0"/>
    <w:rsid w:val="00A43905"/>
  </w:style>
  <w:style w:type="character" w:customStyle="1" w:styleId="ao6924">
    <w:name w:val="ao_6924"/>
    <w:basedOn w:val="a0"/>
    <w:rsid w:val="00A43905"/>
  </w:style>
  <w:style w:type="character" w:customStyle="1" w:styleId="ao17857">
    <w:name w:val="ao_17857"/>
    <w:basedOn w:val="a0"/>
    <w:rsid w:val="00A43905"/>
  </w:style>
  <w:style w:type="character" w:customStyle="1" w:styleId="ao207310">
    <w:name w:val="ao_207310"/>
    <w:basedOn w:val="a0"/>
    <w:rsid w:val="00A43905"/>
  </w:style>
  <w:style w:type="character" w:customStyle="1" w:styleId="ao7281">
    <w:name w:val="ao_7281"/>
    <w:basedOn w:val="a0"/>
    <w:rsid w:val="00A43905"/>
  </w:style>
  <w:style w:type="character" w:customStyle="1" w:styleId="ao19422">
    <w:name w:val="ao_19422"/>
    <w:basedOn w:val="a0"/>
    <w:rsid w:val="00A43905"/>
  </w:style>
  <w:style w:type="character" w:customStyle="1" w:styleId="ao7287">
    <w:name w:val="ao_7287"/>
    <w:basedOn w:val="a0"/>
    <w:rsid w:val="00A43905"/>
  </w:style>
  <w:style w:type="character" w:customStyle="1" w:styleId="ao7342">
    <w:name w:val="ao_7342"/>
    <w:basedOn w:val="a0"/>
    <w:rsid w:val="00A43905"/>
  </w:style>
  <w:style w:type="character" w:customStyle="1" w:styleId="ao6915">
    <w:name w:val="ao_6915"/>
    <w:basedOn w:val="a0"/>
    <w:rsid w:val="00A43905"/>
  </w:style>
  <w:style w:type="character" w:customStyle="1" w:styleId="ao6895">
    <w:name w:val="ao_6895"/>
    <w:basedOn w:val="a0"/>
    <w:rsid w:val="00A43905"/>
  </w:style>
  <w:style w:type="character" w:customStyle="1" w:styleId="ao7436">
    <w:name w:val="ao_7436"/>
    <w:basedOn w:val="a0"/>
    <w:rsid w:val="00A43905"/>
  </w:style>
  <w:style w:type="character" w:customStyle="1" w:styleId="ao23202">
    <w:name w:val="ao_23202"/>
    <w:basedOn w:val="a0"/>
    <w:rsid w:val="00A43905"/>
  </w:style>
  <w:style w:type="character" w:customStyle="1" w:styleId="ao7317">
    <w:name w:val="ao_7317"/>
    <w:basedOn w:val="a0"/>
    <w:rsid w:val="00A43905"/>
  </w:style>
  <w:style w:type="character" w:customStyle="1" w:styleId="ao426673">
    <w:name w:val="ao_426673"/>
    <w:basedOn w:val="a0"/>
    <w:rsid w:val="00A43905"/>
  </w:style>
  <w:style w:type="character" w:customStyle="1" w:styleId="ao7286">
    <w:name w:val="ao_7286"/>
    <w:basedOn w:val="a0"/>
    <w:rsid w:val="00A43905"/>
  </w:style>
  <w:style w:type="character" w:customStyle="1" w:styleId="ao7471">
    <w:name w:val="ao_7471"/>
    <w:basedOn w:val="a0"/>
    <w:rsid w:val="00A43905"/>
  </w:style>
  <w:style w:type="character" w:customStyle="1" w:styleId="ao181649">
    <w:name w:val="ao_181649"/>
    <w:basedOn w:val="a0"/>
    <w:rsid w:val="00A43905"/>
  </w:style>
  <w:style w:type="character" w:customStyle="1" w:styleId="ao7439">
    <w:name w:val="ao_7439"/>
    <w:basedOn w:val="a0"/>
    <w:rsid w:val="00A43905"/>
  </w:style>
  <w:style w:type="character" w:customStyle="1" w:styleId="ao19109">
    <w:name w:val="ao_19109"/>
    <w:basedOn w:val="a0"/>
    <w:rsid w:val="00A43905"/>
  </w:style>
  <w:style w:type="character" w:customStyle="1" w:styleId="ao18054">
    <w:name w:val="ao_18054"/>
    <w:basedOn w:val="a0"/>
    <w:rsid w:val="00A43905"/>
  </w:style>
  <w:style w:type="character" w:customStyle="1" w:styleId="ao82539">
    <w:name w:val="ao_82539"/>
    <w:basedOn w:val="a0"/>
    <w:rsid w:val="00A43905"/>
  </w:style>
  <w:style w:type="character" w:customStyle="1" w:styleId="ao6894">
    <w:name w:val="ao_6894"/>
    <w:basedOn w:val="a0"/>
    <w:rsid w:val="00A43905"/>
  </w:style>
  <w:style w:type="paragraph" w:customStyle="1" w:styleId="b-articletext">
    <w:name w:val="b-article__text"/>
    <w:basedOn w:val="a"/>
    <w:rsid w:val="0038660F"/>
    <w:pPr>
      <w:spacing w:before="100" w:beforeAutospacing="1" w:after="100" w:afterAutospacing="1" w:line="240" w:lineRule="auto"/>
    </w:pPr>
    <w:rPr>
      <w:rFonts w:ascii="Times New Roman" w:hAnsi="Times New Roman"/>
      <w:sz w:val="24"/>
      <w:szCs w:val="24"/>
      <w:lang w:val="ru-RU" w:eastAsia="ru-RU"/>
    </w:rPr>
  </w:style>
  <w:style w:type="character" w:customStyle="1" w:styleId="b-articleintro">
    <w:name w:val="b-article__intro"/>
    <w:basedOn w:val="a0"/>
    <w:rsid w:val="0038660F"/>
  </w:style>
  <w:style w:type="character" w:customStyle="1" w:styleId="authorno-image-name-wrap">
    <w:name w:val="author__no-image-name-wrap"/>
    <w:basedOn w:val="a0"/>
    <w:rsid w:val="00720B43"/>
  </w:style>
  <w:style w:type="character" w:customStyle="1" w:styleId="authorno-image-date">
    <w:name w:val="author__no-image-date"/>
    <w:basedOn w:val="a0"/>
    <w:rsid w:val="00720B43"/>
  </w:style>
  <w:style w:type="character" w:customStyle="1" w:styleId="copyrightdark">
    <w:name w:val="copyright_dark"/>
    <w:basedOn w:val="a0"/>
    <w:rsid w:val="00720B43"/>
  </w:style>
  <w:style w:type="character" w:customStyle="1" w:styleId="copyrightlight">
    <w:name w:val="copyright_light"/>
    <w:basedOn w:val="a0"/>
    <w:rsid w:val="00720B43"/>
  </w:style>
  <w:style w:type="character" w:customStyle="1" w:styleId="zamenavid">
    <w:name w:val="zamenavid"/>
    <w:basedOn w:val="a0"/>
    <w:rsid w:val="008633A1"/>
  </w:style>
  <w:style w:type="paragraph" w:customStyle="1" w:styleId="tt">
    <w:name w:val="tt"/>
    <w:basedOn w:val="a"/>
    <w:rsid w:val="00B8492C"/>
    <w:pPr>
      <w:spacing w:before="100" w:beforeAutospacing="1" w:after="100" w:afterAutospacing="1" w:line="240" w:lineRule="auto"/>
    </w:pPr>
    <w:rPr>
      <w:rFonts w:ascii="Times New Roman" w:hAnsi="Times New Roman"/>
      <w:sz w:val="24"/>
      <w:szCs w:val="24"/>
      <w:lang w:val="ru-RU" w:eastAsia="ru-RU"/>
    </w:rPr>
  </w:style>
  <w:style w:type="character" w:customStyle="1" w:styleId="newsiteiconssprite6">
    <w:name w:val="newsiteiconssprite6"/>
    <w:basedOn w:val="a0"/>
    <w:rsid w:val="00A35BAA"/>
  </w:style>
  <w:style w:type="character" w:customStyle="1" w:styleId="arial116">
    <w:name w:val="arial_116"/>
    <w:rsid w:val="00A35BAA"/>
    <w:rPr>
      <w:rFonts w:ascii="Arial" w:hAnsi="Arial" w:cs="Arial" w:hint="default"/>
      <w:sz w:val="17"/>
      <w:szCs w:val="17"/>
    </w:rPr>
  </w:style>
  <w:style w:type="paragraph" w:customStyle="1" w:styleId="b-medialogycomments">
    <w:name w:val="b-medialogy__comments"/>
    <w:basedOn w:val="a"/>
    <w:rsid w:val="002D07DE"/>
    <w:pPr>
      <w:spacing w:before="100" w:beforeAutospacing="1" w:after="100" w:afterAutospacing="1" w:line="195" w:lineRule="atLeast"/>
      <w:ind w:left="450"/>
    </w:pPr>
    <w:rPr>
      <w:rFonts w:cs="Arial"/>
      <w:color w:val="666666"/>
      <w:sz w:val="17"/>
      <w:szCs w:val="17"/>
      <w:lang w:val="ru-RU" w:eastAsia="ru-RU"/>
    </w:rPr>
  </w:style>
  <w:style w:type="character" w:customStyle="1" w:styleId="b-articleintro4">
    <w:name w:val="b-article__intro4"/>
    <w:basedOn w:val="a0"/>
    <w:rsid w:val="002D07DE"/>
  </w:style>
  <w:style w:type="character" w:customStyle="1" w:styleId="comments-number2">
    <w:name w:val="comments-number2"/>
    <w:basedOn w:val="a0"/>
    <w:rsid w:val="002D07DE"/>
  </w:style>
  <w:style w:type="character" w:customStyle="1" w:styleId="icon7">
    <w:name w:val="icon7"/>
    <w:rsid w:val="002D07DE"/>
    <w:rPr>
      <w:shd w:val="clear" w:color="auto" w:fill="auto"/>
    </w:rPr>
  </w:style>
  <w:style w:type="paragraph" w:customStyle="1" w:styleId="lit">
    <w:name w:val="lit"/>
    <w:basedOn w:val="a"/>
    <w:rsid w:val="00D90B76"/>
    <w:pPr>
      <w:spacing w:before="100" w:beforeAutospacing="1" w:after="100" w:afterAutospacing="1" w:line="240" w:lineRule="auto"/>
    </w:pPr>
    <w:rPr>
      <w:rFonts w:ascii="Times New Roman" w:hAnsi="Times New Roman"/>
      <w:sz w:val="24"/>
      <w:szCs w:val="24"/>
      <w:lang w:val="ru-RU" w:eastAsia="ru-RU"/>
    </w:rPr>
  </w:style>
  <w:style w:type="paragraph" w:customStyle="1" w:styleId="Normal0">
    <w:name w:val="Normal_0"/>
    <w:qFormat/>
    <w:rsid w:val="00BC62A0"/>
    <w:rPr>
      <w:rFonts w:ascii="Arial" w:eastAsia="Arial" w:hAnsi="Arial" w:cs="Arial"/>
      <w:color w:val="000000"/>
      <w:szCs w:val="24"/>
    </w:rPr>
  </w:style>
  <w:style w:type="paragraph" w:customStyle="1" w:styleId="Normal1">
    <w:name w:val="Normal_1"/>
    <w:qFormat/>
    <w:rsid w:val="00BC62A0"/>
    <w:rPr>
      <w:rFonts w:ascii="Arial" w:eastAsia="Arial" w:hAnsi="Arial" w:cs="Arial"/>
      <w:color w:val="000000"/>
      <w:szCs w:val="24"/>
    </w:rPr>
  </w:style>
  <w:style w:type="paragraph" w:customStyle="1" w:styleId="Normal2">
    <w:name w:val="Normal_2"/>
    <w:qFormat/>
    <w:rsid w:val="00BC62A0"/>
    <w:rPr>
      <w:rFonts w:ascii="Arial" w:eastAsia="Arial" w:hAnsi="Arial" w:cs="Arial"/>
      <w:color w:val="000000"/>
      <w:szCs w:val="24"/>
    </w:rPr>
  </w:style>
  <w:style w:type="paragraph" w:customStyle="1" w:styleId="Normal3">
    <w:name w:val="Normal_3"/>
    <w:qFormat/>
    <w:rsid w:val="006B30CA"/>
    <w:rPr>
      <w:rFonts w:ascii="Arial" w:eastAsia="Arial" w:hAnsi="Arial" w:cs="Arial"/>
      <w:color w:val="000000"/>
      <w:szCs w:val="24"/>
    </w:rPr>
  </w:style>
  <w:style w:type="paragraph" w:customStyle="1" w:styleId="Normal4">
    <w:name w:val="Normal_4"/>
    <w:qFormat/>
    <w:rsid w:val="006B30CA"/>
    <w:rPr>
      <w:rFonts w:ascii="Arial" w:eastAsia="Arial" w:hAnsi="Arial" w:cs="Arial"/>
      <w:color w:val="000000"/>
      <w:szCs w:val="24"/>
    </w:rPr>
  </w:style>
  <w:style w:type="paragraph" w:customStyle="1" w:styleId="Normal5">
    <w:name w:val="Normal_5"/>
    <w:qFormat/>
    <w:rsid w:val="006B30CA"/>
    <w:rPr>
      <w:rFonts w:ascii="Arial" w:eastAsia="Arial" w:hAnsi="Arial" w:cs="Arial"/>
      <w:color w:val="000000"/>
      <w:szCs w:val="24"/>
    </w:rPr>
  </w:style>
  <w:style w:type="paragraph" w:customStyle="1" w:styleId="Normal6">
    <w:name w:val="Normal_6"/>
    <w:qFormat/>
    <w:rsid w:val="006B30CA"/>
    <w:rPr>
      <w:rFonts w:ascii="Arial" w:eastAsia="Arial" w:hAnsi="Arial" w:cs="Arial"/>
      <w:color w:val="000000"/>
      <w:szCs w:val="24"/>
    </w:rPr>
  </w:style>
  <w:style w:type="paragraph" w:customStyle="1" w:styleId="Normal7">
    <w:name w:val="Normal_7"/>
    <w:qFormat/>
    <w:rsid w:val="006B30CA"/>
    <w:rPr>
      <w:rFonts w:ascii="Arial" w:eastAsia="Arial" w:hAnsi="Arial" w:cs="Arial"/>
      <w:color w:val="000000"/>
      <w:szCs w:val="24"/>
    </w:rPr>
  </w:style>
  <w:style w:type="paragraph" w:customStyle="1" w:styleId="Normal8">
    <w:name w:val="Normal_8"/>
    <w:qFormat/>
    <w:rsid w:val="006B30CA"/>
    <w:rPr>
      <w:rFonts w:ascii="Arial" w:eastAsia="Arial" w:hAnsi="Arial" w:cs="Arial"/>
      <w:color w:val="000000"/>
      <w:szCs w:val="24"/>
    </w:rPr>
  </w:style>
  <w:style w:type="paragraph" w:customStyle="1" w:styleId="Normal9">
    <w:name w:val="Normal_9"/>
    <w:qFormat/>
    <w:rsid w:val="006B30CA"/>
    <w:rPr>
      <w:rFonts w:ascii="Arial" w:eastAsia="Arial" w:hAnsi="Arial" w:cs="Arial"/>
      <w:color w:val="000000"/>
      <w:szCs w:val="24"/>
    </w:rPr>
  </w:style>
  <w:style w:type="paragraph" w:customStyle="1" w:styleId="Normal10">
    <w:name w:val="Normal_10"/>
    <w:qFormat/>
    <w:rsid w:val="006B30CA"/>
    <w:rPr>
      <w:rFonts w:ascii="Arial" w:eastAsia="Arial" w:hAnsi="Arial" w:cs="Arial"/>
      <w:color w:val="000000"/>
      <w:szCs w:val="24"/>
    </w:rPr>
  </w:style>
  <w:style w:type="paragraph" w:customStyle="1" w:styleId="Normal11">
    <w:name w:val="Normal_11"/>
    <w:qFormat/>
    <w:rsid w:val="006B30CA"/>
    <w:rPr>
      <w:rFonts w:ascii="Arial" w:eastAsia="Arial" w:hAnsi="Arial" w:cs="Arial"/>
      <w:color w:val="000000"/>
      <w:szCs w:val="24"/>
    </w:rPr>
  </w:style>
  <w:style w:type="paragraph" w:customStyle="1" w:styleId="Normal12">
    <w:name w:val="Normal_12"/>
    <w:qFormat/>
    <w:rsid w:val="006B30CA"/>
    <w:rPr>
      <w:rFonts w:ascii="Arial" w:eastAsia="Arial" w:hAnsi="Arial" w:cs="Arial"/>
      <w:color w:val="000000"/>
      <w:szCs w:val="24"/>
    </w:rPr>
  </w:style>
  <w:style w:type="paragraph" w:customStyle="1" w:styleId="Normal13">
    <w:name w:val="Normal_13"/>
    <w:qFormat/>
    <w:rsid w:val="006B30CA"/>
    <w:rPr>
      <w:rFonts w:ascii="Arial" w:eastAsia="Arial" w:hAnsi="Arial" w:cs="Arial"/>
      <w:color w:val="000000"/>
      <w:szCs w:val="24"/>
    </w:rPr>
  </w:style>
  <w:style w:type="paragraph" w:customStyle="1" w:styleId="Normal14">
    <w:name w:val="Normal_14"/>
    <w:qFormat/>
    <w:rsid w:val="006B30CA"/>
    <w:rPr>
      <w:rFonts w:ascii="Arial" w:eastAsia="Arial" w:hAnsi="Arial" w:cs="Arial"/>
      <w:color w:val="000000"/>
      <w:szCs w:val="24"/>
    </w:rPr>
  </w:style>
  <w:style w:type="paragraph" w:customStyle="1" w:styleId="Normal15">
    <w:name w:val="Normal_15"/>
    <w:qFormat/>
    <w:rsid w:val="006B30CA"/>
    <w:rPr>
      <w:rFonts w:ascii="Arial" w:eastAsia="Arial" w:hAnsi="Arial" w:cs="Arial"/>
      <w:color w:val="000000"/>
      <w:szCs w:val="24"/>
    </w:rPr>
  </w:style>
  <w:style w:type="paragraph" w:customStyle="1" w:styleId="Normal16">
    <w:name w:val="Normal_16"/>
    <w:qFormat/>
    <w:rsid w:val="006B30CA"/>
    <w:rPr>
      <w:rFonts w:ascii="Arial" w:eastAsia="Arial" w:hAnsi="Arial" w:cs="Arial"/>
      <w:color w:val="000000"/>
      <w:szCs w:val="24"/>
    </w:rPr>
  </w:style>
  <w:style w:type="paragraph" w:customStyle="1" w:styleId="Normal17">
    <w:name w:val="Normal_17"/>
    <w:qFormat/>
    <w:rsid w:val="006B30CA"/>
    <w:rPr>
      <w:rFonts w:ascii="Arial" w:eastAsia="Arial" w:hAnsi="Arial" w:cs="Arial"/>
      <w:color w:val="000000"/>
      <w:szCs w:val="24"/>
    </w:rPr>
  </w:style>
  <w:style w:type="paragraph" w:customStyle="1" w:styleId="Normal18">
    <w:name w:val="Normal_18"/>
    <w:qFormat/>
    <w:rsid w:val="006B30CA"/>
    <w:rPr>
      <w:rFonts w:ascii="Arial" w:eastAsia="Arial" w:hAnsi="Arial" w:cs="Arial"/>
      <w:color w:val="000000"/>
      <w:szCs w:val="24"/>
    </w:rPr>
  </w:style>
  <w:style w:type="paragraph" w:customStyle="1" w:styleId="Normal19">
    <w:name w:val="Normal_19"/>
    <w:qFormat/>
    <w:rsid w:val="006B30CA"/>
    <w:rPr>
      <w:rFonts w:ascii="Arial" w:eastAsia="Arial" w:hAnsi="Arial" w:cs="Arial"/>
      <w:color w:val="000000"/>
      <w:szCs w:val="24"/>
    </w:rPr>
  </w:style>
  <w:style w:type="paragraph" w:customStyle="1" w:styleId="Normal20">
    <w:name w:val="Normal_20"/>
    <w:qFormat/>
    <w:rsid w:val="006B30CA"/>
    <w:rPr>
      <w:rFonts w:ascii="Arial" w:eastAsia="Arial" w:hAnsi="Arial" w:cs="Arial"/>
      <w:color w:val="000000"/>
      <w:szCs w:val="24"/>
    </w:rPr>
  </w:style>
  <w:style w:type="paragraph" w:customStyle="1" w:styleId="Normal21">
    <w:name w:val="Normal_21"/>
    <w:qFormat/>
    <w:rsid w:val="006B30CA"/>
    <w:rPr>
      <w:rFonts w:ascii="Arial" w:eastAsia="Arial" w:hAnsi="Arial" w:cs="Arial"/>
      <w:color w:val="000000"/>
      <w:szCs w:val="24"/>
    </w:rPr>
  </w:style>
  <w:style w:type="paragraph" w:customStyle="1" w:styleId="Normal22">
    <w:name w:val="Normal_22"/>
    <w:qFormat/>
    <w:rsid w:val="006B30CA"/>
    <w:rPr>
      <w:rFonts w:ascii="Arial" w:eastAsia="Arial" w:hAnsi="Arial" w:cs="Arial"/>
      <w:color w:val="000000"/>
      <w:szCs w:val="24"/>
    </w:rPr>
  </w:style>
  <w:style w:type="paragraph" w:customStyle="1" w:styleId="zag">
    <w:name w:val="zag"/>
    <w:basedOn w:val="a"/>
    <w:rsid w:val="005628B8"/>
    <w:pPr>
      <w:spacing w:before="100" w:beforeAutospacing="1" w:after="100" w:afterAutospacing="1" w:line="240" w:lineRule="auto"/>
    </w:pPr>
    <w:rPr>
      <w:rFonts w:ascii="Times New Roman" w:hAnsi="Times New Roman"/>
      <w:sz w:val="24"/>
      <w:szCs w:val="24"/>
      <w:lang w:val="ru-RU" w:eastAsia="ru-RU"/>
    </w:rPr>
  </w:style>
  <w:style w:type="character" w:customStyle="1" w:styleId="articleimage-wrap">
    <w:name w:val="article__image-wrap"/>
    <w:basedOn w:val="a0"/>
    <w:rsid w:val="00B81BD3"/>
  </w:style>
  <w:style w:type="character" w:customStyle="1" w:styleId="imgdescription">
    <w:name w:val="img_description"/>
    <w:basedOn w:val="a0"/>
    <w:rsid w:val="00B81BD3"/>
  </w:style>
  <w:style w:type="character" w:customStyle="1" w:styleId="articlefirst-letter">
    <w:name w:val="article__first-letter"/>
    <w:basedOn w:val="a0"/>
    <w:rsid w:val="00D94AFF"/>
  </w:style>
  <w:style w:type="character" w:customStyle="1" w:styleId="font-size2">
    <w:name w:val="font-size2"/>
    <w:basedOn w:val="a0"/>
    <w:rsid w:val="00D94AFF"/>
  </w:style>
  <w:style w:type="character" w:customStyle="1" w:styleId="titletext">
    <w:name w:val="title__text"/>
    <w:basedOn w:val="a0"/>
    <w:rsid w:val="00D94AFF"/>
  </w:style>
  <w:style w:type="character" w:customStyle="1" w:styleId="anonceread-more">
    <w:name w:val="anonce_read-more"/>
    <w:basedOn w:val="a0"/>
    <w:rsid w:val="00D94AFF"/>
  </w:style>
  <w:style w:type="character" w:customStyle="1" w:styleId="anoncetitle">
    <w:name w:val="anonce__title"/>
    <w:basedOn w:val="a0"/>
    <w:rsid w:val="00D94AFF"/>
  </w:style>
  <w:style w:type="character" w:customStyle="1" w:styleId="js-verylongclassforbanner-addvalue">
    <w:name w:val="js-verylongclassforbanner-add_value"/>
    <w:basedOn w:val="a0"/>
    <w:rsid w:val="00D94AFF"/>
  </w:style>
  <w:style w:type="character" w:customStyle="1" w:styleId="verylongclassforbannertext">
    <w:name w:val="verylongclassforbanner__text"/>
    <w:basedOn w:val="a0"/>
    <w:rsid w:val="00D94AFF"/>
  </w:style>
  <w:style w:type="character" w:customStyle="1" w:styleId="verylongclassforbannerpricetype">
    <w:name w:val="verylongclassforbanner__price__type"/>
    <w:basedOn w:val="a0"/>
    <w:rsid w:val="00D94AFF"/>
  </w:style>
  <w:style w:type="character" w:customStyle="1" w:styleId="js-baloon-num">
    <w:name w:val="js-baloon-num"/>
    <w:basedOn w:val="a0"/>
    <w:rsid w:val="00D94AFF"/>
  </w:style>
  <w:style w:type="paragraph" w:customStyle="1" w:styleId="b-sochiintro">
    <w:name w:val="b-sochi__intro"/>
    <w:basedOn w:val="a"/>
    <w:rsid w:val="004F1719"/>
    <w:pPr>
      <w:spacing w:before="100" w:beforeAutospacing="1" w:after="100" w:afterAutospacing="1" w:line="240" w:lineRule="auto"/>
    </w:pPr>
    <w:rPr>
      <w:rFonts w:ascii="Times New Roman" w:hAnsi="Times New Roman"/>
      <w:sz w:val="24"/>
      <w:szCs w:val="24"/>
      <w:lang w:val="ru-RU" w:eastAsia="ru-RU"/>
    </w:rPr>
  </w:style>
  <w:style w:type="paragraph" w:customStyle="1" w:styleId="marker-quote3">
    <w:name w:val="marker-quote3"/>
    <w:basedOn w:val="a"/>
    <w:rsid w:val="008F540B"/>
    <w:pPr>
      <w:spacing w:before="100" w:beforeAutospacing="1" w:after="100" w:afterAutospacing="1" w:line="240" w:lineRule="auto"/>
    </w:pPr>
    <w:rPr>
      <w:rFonts w:ascii="Times New Roman" w:hAnsi="Times New Roman"/>
      <w:sz w:val="24"/>
      <w:szCs w:val="24"/>
      <w:lang w:val="ru-RU" w:eastAsia="ru-RU"/>
    </w:rPr>
  </w:style>
  <w:style w:type="paragraph" w:customStyle="1" w:styleId="lead">
    <w:name w:val="lead"/>
    <w:basedOn w:val="a"/>
    <w:rsid w:val="005B127A"/>
    <w:pPr>
      <w:spacing w:before="100" w:beforeAutospacing="1" w:after="100" w:afterAutospacing="1" w:line="240" w:lineRule="auto"/>
    </w:pPr>
    <w:rPr>
      <w:rFonts w:ascii="Times New Roman" w:hAnsi="Times New Roman"/>
      <w:sz w:val="24"/>
      <w:szCs w:val="24"/>
      <w:lang w:val="ru-RU" w:eastAsia="ru-RU"/>
    </w:rPr>
  </w:style>
  <w:style w:type="character" w:customStyle="1" w:styleId="smaller">
    <w:name w:val="smaller"/>
    <w:basedOn w:val="a0"/>
    <w:rsid w:val="005B127A"/>
  </w:style>
  <w:style w:type="paragraph" w:customStyle="1" w:styleId="h4">
    <w:name w:val="h4"/>
    <w:basedOn w:val="a"/>
    <w:rsid w:val="00590DC4"/>
    <w:pPr>
      <w:spacing w:before="100" w:beforeAutospacing="1" w:after="100" w:afterAutospacing="1" w:line="240" w:lineRule="auto"/>
    </w:pPr>
    <w:rPr>
      <w:rFonts w:ascii="Times New Roman" w:hAnsi="Times New Roman"/>
      <w:sz w:val="24"/>
      <w:szCs w:val="24"/>
      <w:lang w:val="ru-RU" w:eastAsia="ru-RU"/>
    </w:rPr>
  </w:style>
  <w:style w:type="character" w:customStyle="1" w:styleId="descname">
    <w:name w:val="desc_name"/>
    <w:basedOn w:val="a0"/>
    <w:rsid w:val="00590DC4"/>
  </w:style>
  <w:style w:type="character" w:customStyle="1" w:styleId="insert-materials-link-title">
    <w:name w:val="insert-materials-link-title"/>
    <w:basedOn w:val="a0"/>
    <w:rsid w:val="006B2298"/>
  </w:style>
  <w:style w:type="paragraph" w:customStyle="1" w:styleId="marker-quote1">
    <w:name w:val="marker-quote1"/>
    <w:basedOn w:val="a"/>
    <w:rsid w:val="007E6646"/>
    <w:pPr>
      <w:spacing w:before="100" w:beforeAutospacing="1" w:after="100" w:afterAutospacing="1" w:line="240" w:lineRule="auto"/>
    </w:pPr>
    <w:rPr>
      <w:rFonts w:ascii="Times New Roman" w:hAnsi="Times New Roman"/>
      <w:sz w:val="24"/>
      <w:szCs w:val="24"/>
      <w:lang w:val="ru-RU" w:eastAsia="ru-RU"/>
    </w:rPr>
  </w:style>
  <w:style w:type="paragraph" w:customStyle="1" w:styleId="article-headerlead">
    <w:name w:val="article-header__lead"/>
    <w:basedOn w:val="a"/>
    <w:rsid w:val="008C11D9"/>
    <w:pPr>
      <w:spacing w:before="100" w:beforeAutospacing="1" w:after="100" w:afterAutospacing="1" w:line="240" w:lineRule="auto"/>
    </w:pPr>
    <w:rPr>
      <w:rFonts w:ascii="Times New Roman" w:hAnsi="Times New Roman"/>
      <w:sz w:val="24"/>
      <w:szCs w:val="24"/>
      <w:lang w:val="ru-RU" w:eastAsia="ru-RU"/>
    </w:rPr>
  </w:style>
  <w:style w:type="paragraph" w:customStyle="1" w:styleId="article-headermeta">
    <w:name w:val="article-header__meta"/>
    <w:basedOn w:val="a"/>
    <w:rsid w:val="006F1E1A"/>
    <w:pPr>
      <w:spacing w:before="100" w:beforeAutospacing="1" w:after="100" w:afterAutospacing="1" w:line="240" w:lineRule="auto"/>
    </w:pPr>
    <w:rPr>
      <w:rFonts w:ascii="Times New Roman" w:hAnsi="Times New Roman"/>
      <w:sz w:val="24"/>
      <w:szCs w:val="24"/>
      <w:lang w:val="ru-RU" w:eastAsia="ru-RU"/>
    </w:rPr>
  </w:style>
  <w:style w:type="paragraph" w:customStyle="1" w:styleId="UserMsgStyle">
    <w:name w:val="UserMsgStyle"/>
    <w:basedOn w:val="a"/>
    <w:rsid w:val="006A74F3"/>
    <w:pPr>
      <w:spacing w:before="0" w:after="0" w:line="240" w:lineRule="auto"/>
    </w:pPr>
    <w:rPr>
      <w:rFonts w:eastAsia="Arial" w:cs="Arial"/>
      <w:color w:val="595959"/>
      <w:sz w:val="16"/>
      <w:szCs w:val="24"/>
      <w:shd w:val="clear" w:color="auto" w:fill="FFFFFF"/>
      <w:lang w:val="ru-RU" w:eastAsia="ru-RU"/>
    </w:rPr>
  </w:style>
  <w:style w:type="character" w:customStyle="1" w:styleId="resh-link">
    <w:name w:val="resh-link"/>
    <w:basedOn w:val="a0"/>
    <w:rsid w:val="007B0D9D"/>
  </w:style>
  <w:style w:type="character" w:customStyle="1" w:styleId="dog-link">
    <w:name w:val="dog-link"/>
    <w:basedOn w:val="a0"/>
    <w:rsid w:val="007B0D9D"/>
  </w:style>
  <w:style w:type="paragraph" w:customStyle="1" w:styleId="Normal23">
    <w:name w:val="Normal_23"/>
    <w:qFormat/>
    <w:rsid w:val="00CB512E"/>
    <w:rPr>
      <w:rFonts w:ascii="Arial" w:eastAsia="Arial" w:hAnsi="Arial" w:cs="Arial"/>
      <w:color w:val="000000"/>
      <w:szCs w:val="24"/>
    </w:rPr>
  </w:style>
  <w:style w:type="paragraph" w:customStyle="1" w:styleId="Normal24">
    <w:name w:val="Normal_24"/>
    <w:qFormat/>
    <w:rsid w:val="00CB512E"/>
    <w:rPr>
      <w:rFonts w:ascii="Arial" w:eastAsia="Arial" w:hAnsi="Arial" w:cs="Arial"/>
      <w:color w:val="000000"/>
      <w:szCs w:val="24"/>
    </w:rPr>
  </w:style>
  <w:style w:type="paragraph" w:customStyle="1" w:styleId="Normal25">
    <w:name w:val="Normal_25"/>
    <w:qFormat/>
    <w:rsid w:val="00CB512E"/>
    <w:rPr>
      <w:rFonts w:ascii="Arial" w:eastAsia="Arial" w:hAnsi="Arial" w:cs="Arial"/>
      <w:color w:val="000000"/>
      <w:szCs w:val="24"/>
    </w:rPr>
  </w:style>
  <w:style w:type="paragraph" w:customStyle="1" w:styleId="Normal26">
    <w:name w:val="Normal_26"/>
    <w:qFormat/>
    <w:rsid w:val="00CB512E"/>
    <w:rPr>
      <w:rFonts w:ascii="Arial" w:eastAsia="Arial" w:hAnsi="Arial" w:cs="Arial"/>
      <w:color w:val="000000"/>
      <w:szCs w:val="24"/>
    </w:rPr>
  </w:style>
  <w:style w:type="paragraph" w:customStyle="1" w:styleId="Normal27">
    <w:name w:val="Normal_27"/>
    <w:qFormat/>
    <w:rsid w:val="00CB512E"/>
    <w:rPr>
      <w:rFonts w:ascii="Arial" w:eastAsia="Arial" w:hAnsi="Arial" w:cs="Arial"/>
      <w:color w:val="000000"/>
      <w:szCs w:val="24"/>
    </w:rPr>
  </w:style>
  <w:style w:type="paragraph" w:customStyle="1" w:styleId="Normal28">
    <w:name w:val="Normal_28"/>
    <w:qFormat/>
    <w:rsid w:val="00CB512E"/>
    <w:rPr>
      <w:rFonts w:ascii="Arial" w:eastAsia="Arial" w:hAnsi="Arial" w:cs="Arial"/>
      <w:color w:val="000000"/>
      <w:szCs w:val="24"/>
    </w:rPr>
  </w:style>
  <w:style w:type="paragraph" w:customStyle="1" w:styleId="Normal29">
    <w:name w:val="Normal_29"/>
    <w:qFormat/>
    <w:rsid w:val="00CB512E"/>
    <w:rPr>
      <w:rFonts w:ascii="Arial" w:eastAsia="Arial" w:hAnsi="Arial" w:cs="Arial"/>
      <w:color w:val="000000"/>
      <w:szCs w:val="24"/>
    </w:rPr>
  </w:style>
  <w:style w:type="paragraph" w:customStyle="1" w:styleId="Normal30">
    <w:name w:val="Normal_30"/>
    <w:qFormat/>
    <w:rsid w:val="00CB512E"/>
    <w:rPr>
      <w:rFonts w:ascii="Arial" w:eastAsia="Arial" w:hAnsi="Arial" w:cs="Arial"/>
      <w:color w:val="000000"/>
      <w:szCs w:val="24"/>
    </w:rPr>
  </w:style>
  <w:style w:type="paragraph" w:customStyle="1" w:styleId="Normal31">
    <w:name w:val="Normal_31"/>
    <w:qFormat/>
    <w:rsid w:val="00CB512E"/>
    <w:rPr>
      <w:rFonts w:ascii="Arial" w:eastAsia="Arial" w:hAnsi="Arial" w:cs="Arial"/>
      <w:color w:val="000000"/>
      <w:szCs w:val="24"/>
    </w:rPr>
  </w:style>
  <w:style w:type="paragraph" w:customStyle="1" w:styleId="Normal32">
    <w:name w:val="Normal_32"/>
    <w:qFormat/>
    <w:rsid w:val="00CB512E"/>
    <w:rPr>
      <w:rFonts w:ascii="Arial" w:eastAsia="Arial" w:hAnsi="Arial" w:cs="Arial"/>
      <w:color w:val="000000"/>
      <w:szCs w:val="24"/>
    </w:rPr>
  </w:style>
  <w:style w:type="paragraph" w:customStyle="1" w:styleId="Normal33">
    <w:name w:val="Normal_33"/>
    <w:qFormat/>
    <w:rsid w:val="00CB512E"/>
    <w:rPr>
      <w:rFonts w:ascii="Arial" w:eastAsia="Arial" w:hAnsi="Arial" w:cs="Arial"/>
      <w:color w:val="000000"/>
      <w:szCs w:val="24"/>
    </w:rPr>
  </w:style>
  <w:style w:type="paragraph" w:customStyle="1" w:styleId="Normal34">
    <w:name w:val="Normal_34"/>
    <w:qFormat/>
    <w:rsid w:val="00CB512E"/>
    <w:rPr>
      <w:rFonts w:ascii="Arial" w:eastAsia="Arial" w:hAnsi="Arial" w:cs="Arial"/>
      <w:color w:val="000000"/>
      <w:szCs w:val="24"/>
    </w:rPr>
  </w:style>
  <w:style w:type="paragraph" w:customStyle="1" w:styleId="Normal35">
    <w:name w:val="Normal_35"/>
    <w:qFormat/>
    <w:rsid w:val="00CB512E"/>
    <w:rPr>
      <w:rFonts w:ascii="Arial" w:eastAsia="Arial" w:hAnsi="Arial" w:cs="Arial"/>
      <w:color w:val="000000"/>
      <w:szCs w:val="24"/>
    </w:rPr>
  </w:style>
  <w:style w:type="paragraph" w:customStyle="1" w:styleId="Normal36">
    <w:name w:val="Normal_36"/>
    <w:qFormat/>
    <w:rsid w:val="00CB512E"/>
    <w:rPr>
      <w:rFonts w:ascii="Arial" w:eastAsia="Arial" w:hAnsi="Arial" w:cs="Arial"/>
      <w:color w:val="000000"/>
      <w:szCs w:val="24"/>
    </w:rPr>
  </w:style>
  <w:style w:type="paragraph" w:customStyle="1" w:styleId="Normal37">
    <w:name w:val="Normal_37"/>
    <w:qFormat/>
    <w:rsid w:val="00CB512E"/>
    <w:rPr>
      <w:rFonts w:ascii="Arial" w:eastAsia="Arial" w:hAnsi="Arial" w:cs="Arial"/>
      <w:color w:val="000000"/>
      <w:szCs w:val="24"/>
    </w:rPr>
  </w:style>
  <w:style w:type="paragraph" w:customStyle="1" w:styleId="Normal38">
    <w:name w:val="Normal_38"/>
    <w:qFormat/>
    <w:rsid w:val="00CB512E"/>
    <w:rPr>
      <w:rFonts w:ascii="Arial" w:eastAsia="Arial" w:hAnsi="Arial" w:cs="Arial"/>
      <w:color w:val="000000"/>
      <w:szCs w:val="24"/>
    </w:rPr>
  </w:style>
  <w:style w:type="paragraph" w:customStyle="1" w:styleId="Normal39">
    <w:name w:val="Normal_39"/>
    <w:qFormat/>
    <w:rsid w:val="00CB512E"/>
    <w:rPr>
      <w:rFonts w:ascii="Arial" w:eastAsia="Arial" w:hAnsi="Arial" w:cs="Arial"/>
      <w:color w:val="000000"/>
      <w:szCs w:val="24"/>
    </w:rPr>
  </w:style>
  <w:style w:type="paragraph" w:customStyle="1" w:styleId="Normal40">
    <w:name w:val="Normal_40"/>
    <w:qFormat/>
    <w:rsid w:val="00CB512E"/>
    <w:rPr>
      <w:rFonts w:ascii="Arial" w:eastAsia="Arial" w:hAnsi="Arial" w:cs="Arial"/>
      <w:color w:val="000000"/>
      <w:szCs w:val="24"/>
    </w:rPr>
  </w:style>
  <w:style w:type="paragraph" w:customStyle="1" w:styleId="Normal41">
    <w:name w:val="Normal_41"/>
    <w:qFormat/>
    <w:rsid w:val="00CB512E"/>
    <w:rPr>
      <w:rFonts w:ascii="Arial" w:eastAsia="Arial" w:hAnsi="Arial" w:cs="Arial"/>
      <w:color w:val="000000"/>
      <w:szCs w:val="24"/>
    </w:rPr>
  </w:style>
  <w:style w:type="paragraph" w:customStyle="1" w:styleId="Normal42">
    <w:name w:val="Normal_42"/>
    <w:qFormat/>
    <w:rsid w:val="00CB512E"/>
    <w:rPr>
      <w:rFonts w:ascii="Arial" w:eastAsia="Arial" w:hAnsi="Arial" w:cs="Arial"/>
      <w:color w:val="000000"/>
      <w:szCs w:val="24"/>
    </w:rPr>
  </w:style>
  <w:style w:type="paragraph" w:customStyle="1" w:styleId="Normal43">
    <w:name w:val="Normal_43"/>
    <w:qFormat/>
    <w:rsid w:val="00CB512E"/>
    <w:rPr>
      <w:rFonts w:ascii="Arial" w:eastAsia="Arial" w:hAnsi="Arial" w:cs="Arial"/>
      <w:color w:val="000000"/>
      <w:szCs w:val="24"/>
    </w:rPr>
  </w:style>
  <w:style w:type="paragraph" w:customStyle="1" w:styleId="Normal44">
    <w:name w:val="Normal_44"/>
    <w:qFormat/>
    <w:rsid w:val="00CB512E"/>
    <w:rPr>
      <w:rFonts w:ascii="Arial" w:eastAsia="Arial" w:hAnsi="Arial" w:cs="Arial"/>
      <w:color w:val="000000"/>
      <w:szCs w:val="24"/>
    </w:rPr>
  </w:style>
  <w:style w:type="paragraph" w:customStyle="1" w:styleId="Normal45">
    <w:name w:val="Normal_45"/>
    <w:qFormat/>
    <w:rsid w:val="00CB512E"/>
    <w:rPr>
      <w:rFonts w:ascii="Arial" w:eastAsia="Arial" w:hAnsi="Arial" w:cs="Arial"/>
      <w:color w:val="000000"/>
      <w:szCs w:val="24"/>
    </w:rPr>
  </w:style>
  <w:style w:type="paragraph" w:customStyle="1" w:styleId="Normal46">
    <w:name w:val="Normal_46"/>
    <w:qFormat/>
    <w:rsid w:val="00CB512E"/>
    <w:rPr>
      <w:rFonts w:ascii="Arial" w:eastAsia="Arial" w:hAnsi="Arial" w:cs="Arial"/>
      <w:color w:val="000000"/>
      <w:szCs w:val="24"/>
    </w:rPr>
  </w:style>
  <w:style w:type="paragraph" w:customStyle="1" w:styleId="Normal47">
    <w:name w:val="Normal_47"/>
    <w:qFormat/>
    <w:rsid w:val="00CB512E"/>
    <w:rPr>
      <w:rFonts w:ascii="Arial" w:eastAsia="Arial" w:hAnsi="Arial" w:cs="Arial"/>
      <w:color w:val="000000"/>
      <w:szCs w:val="24"/>
    </w:rPr>
  </w:style>
  <w:style w:type="paragraph" w:customStyle="1" w:styleId="Normal48">
    <w:name w:val="Normal_48"/>
    <w:qFormat/>
    <w:rsid w:val="00CB512E"/>
    <w:rPr>
      <w:rFonts w:ascii="Arial" w:eastAsia="Arial" w:hAnsi="Arial" w:cs="Arial"/>
      <w:color w:val="000000"/>
      <w:szCs w:val="24"/>
    </w:rPr>
  </w:style>
  <w:style w:type="paragraph" w:customStyle="1" w:styleId="Normal49">
    <w:name w:val="Normal_49"/>
    <w:qFormat/>
    <w:rsid w:val="00CB512E"/>
    <w:rPr>
      <w:rFonts w:ascii="Arial" w:eastAsia="Arial" w:hAnsi="Arial" w:cs="Arial"/>
      <w:color w:val="000000"/>
      <w:szCs w:val="24"/>
    </w:rPr>
  </w:style>
  <w:style w:type="paragraph" w:customStyle="1" w:styleId="Normal50">
    <w:name w:val="Normal_50"/>
    <w:qFormat/>
    <w:rsid w:val="00CB512E"/>
    <w:rPr>
      <w:rFonts w:ascii="Arial" w:eastAsia="Arial" w:hAnsi="Arial" w:cs="Arial"/>
      <w:color w:val="000000"/>
      <w:szCs w:val="24"/>
    </w:rPr>
  </w:style>
  <w:style w:type="paragraph" w:customStyle="1" w:styleId="b-topicfirst-para">
    <w:name w:val="b-topic__first-para"/>
    <w:basedOn w:val="a"/>
    <w:rsid w:val="00E334C0"/>
    <w:pPr>
      <w:spacing w:before="100" w:beforeAutospacing="1" w:after="100" w:afterAutospacing="1" w:line="240" w:lineRule="auto"/>
    </w:pPr>
    <w:rPr>
      <w:rFonts w:ascii="Times New Roman" w:hAnsi="Times New Roman"/>
      <w:sz w:val="24"/>
      <w:szCs w:val="24"/>
      <w:lang w:val="ru-RU" w:eastAsia="ru-RU"/>
    </w:rPr>
  </w:style>
  <w:style w:type="paragraph" w:customStyle="1" w:styleId="csimgcaption">
    <w:name w:val="cs_img_caption"/>
    <w:basedOn w:val="a"/>
    <w:rsid w:val="006F2E13"/>
    <w:pPr>
      <w:spacing w:before="100" w:beforeAutospacing="1" w:after="100" w:afterAutospacing="1" w:line="240" w:lineRule="auto"/>
    </w:pPr>
    <w:rPr>
      <w:rFonts w:ascii="Times New Roman" w:hAnsi="Times New Roman"/>
      <w:sz w:val="24"/>
      <w:szCs w:val="24"/>
      <w:lang w:val="ru-RU" w:eastAsia="ru-RU"/>
    </w:rPr>
  </w:style>
  <w:style w:type="paragraph" w:customStyle="1" w:styleId="TocFieldsStyle">
    <w:name w:val="TocFieldsStyle"/>
    <w:basedOn w:val="a"/>
    <w:rsid w:val="00DA5B2B"/>
    <w:pPr>
      <w:spacing w:before="0" w:after="0" w:line="240" w:lineRule="auto"/>
      <w:ind w:left="240"/>
    </w:pPr>
    <w:rPr>
      <w:rFonts w:eastAsia="Arial" w:cs="Arial"/>
      <w:b/>
      <w:i/>
      <w:color w:val="000000"/>
      <w:sz w:val="18"/>
      <w:szCs w:val="24"/>
      <w:shd w:val="clear" w:color="auto" w:fill="FFFFFF"/>
      <w:lang w:val="ru-RU" w:eastAsia="ru-RU"/>
    </w:rPr>
  </w:style>
  <w:style w:type="table" w:styleId="-1">
    <w:name w:val="Table Web 1"/>
    <w:basedOn w:val="a1"/>
    <w:locked/>
    <w:rsid w:val="003C3688"/>
    <w:rPr>
      <w:rFonts w:ascii="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StylePr>
  </w:style>
  <w:style w:type="character" w:customStyle="1" w:styleId="affffb">
    <w:name w:val="Неразрешенное упоминание"/>
    <w:uiPriority w:val="47"/>
    <w:rsid w:val="00AE0301"/>
    <w:rPr>
      <w:color w:val="808080"/>
      <w:shd w:val="clear" w:color="auto" w:fill="E6E6E6"/>
    </w:rPr>
  </w:style>
  <w:style w:type="paragraph" w:customStyle="1" w:styleId="2b">
    <w:name w:val="Дата2"/>
    <w:basedOn w:val="a"/>
    <w:rsid w:val="00E0428F"/>
    <w:pPr>
      <w:spacing w:before="100" w:beforeAutospacing="1" w:after="100" w:afterAutospacing="1" w:line="240" w:lineRule="auto"/>
    </w:pPr>
    <w:rPr>
      <w:rFonts w:ascii="Times New Roman" w:hAnsi="Times New Roman"/>
      <w:sz w:val="24"/>
      <w:szCs w:val="24"/>
      <w:lang w:val="ru-RU" w:eastAsia="ru-RU"/>
    </w:rPr>
  </w:style>
  <w:style w:type="paragraph" w:customStyle="1" w:styleId="cat">
    <w:name w:val="cat"/>
    <w:basedOn w:val="a"/>
    <w:rsid w:val="0051528B"/>
    <w:pPr>
      <w:spacing w:before="100" w:beforeAutospacing="1" w:after="100" w:afterAutospacing="1" w:line="240" w:lineRule="auto"/>
    </w:pPr>
    <w:rPr>
      <w:rFonts w:ascii="Times New Roman" w:hAnsi="Times New Roman"/>
      <w:sz w:val="24"/>
      <w:szCs w:val="24"/>
      <w:lang w:val="ru-RU" w:eastAsia="ru-RU"/>
    </w:rPr>
  </w:style>
  <w:style w:type="paragraph" w:styleId="affffc">
    <w:name w:val="Plain Text"/>
    <w:basedOn w:val="a"/>
    <w:link w:val="affffd"/>
    <w:uiPriority w:val="99"/>
    <w:semiHidden/>
    <w:unhideWhenUsed/>
    <w:locked/>
    <w:rsid w:val="000F500E"/>
    <w:pPr>
      <w:spacing w:before="0" w:after="0" w:line="240" w:lineRule="auto"/>
    </w:pPr>
    <w:rPr>
      <w:rFonts w:ascii="Calibri" w:eastAsia="Calibri" w:hAnsi="Calibri"/>
      <w:sz w:val="22"/>
      <w:szCs w:val="21"/>
    </w:rPr>
  </w:style>
  <w:style w:type="character" w:customStyle="1" w:styleId="affffd">
    <w:name w:val="Текст Знак"/>
    <w:link w:val="affffc"/>
    <w:uiPriority w:val="99"/>
    <w:semiHidden/>
    <w:rsid w:val="000F500E"/>
    <w:rPr>
      <w:rFonts w:eastAsia="Calibri"/>
      <w:sz w:val="22"/>
      <w:szCs w:val="21"/>
      <w:lang w:eastAsia="en-US"/>
    </w:rPr>
  </w:style>
  <w:style w:type="character" w:customStyle="1" w:styleId="ao62407">
    <w:name w:val="ao_62407"/>
    <w:rsid w:val="006C6871"/>
  </w:style>
  <w:style w:type="character" w:customStyle="1" w:styleId="ao6953">
    <w:name w:val="ao_6953"/>
    <w:rsid w:val="006C6871"/>
  </w:style>
  <w:style w:type="character" w:customStyle="1" w:styleId="ao6908">
    <w:name w:val="ao_6908"/>
    <w:rsid w:val="006C6871"/>
  </w:style>
  <w:style w:type="character" w:customStyle="1" w:styleId="ao6954">
    <w:name w:val="ao_6954"/>
    <w:rsid w:val="006C6871"/>
  </w:style>
  <w:style w:type="character" w:customStyle="1" w:styleId="ao179229">
    <w:name w:val="ao_179229"/>
    <w:rsid w:val="006C6871"/>
  </w:style>
  <w:style w:type="character" w:customStyle="1" w:styleId="ao6903">
    <w:name w:val="ao_6903"/>
    <w:rsid w:val="006C6871"/>
  </w:style>
  <w:style w:type="character" w:customStyle="1" w:styleId="ao6889">
    <w:name w:val="ao_6889"/>
    <w:rsid w:val="006C6871"/>
  </w:style>
  <w:style w:type="character" w:customStyle="1" w:styleId="ao6899">
    <w:name w:val="ao_6899"/>
    <w:rsid w:val="006C6871"/>
  </w:style>
  <w:style w:type="character" w:customStyle="1" w:styleId="ao6887">
    <w:name w:val="ao_6887"/>
    <w:rsid w:val="006C6871"/>
  </w:style>
  <w:style w:type="character" w:customStyle="1" w:styleId="ao34456">
    <w:name w:val="ao_34456"/>
    <w:rsid w:val="006C6871"/>
  </w:style>
  <w:style w:type="character" w:customStyle="1" w:styleId="ao442117">
    <w:name w:val="ao_442117"/>
    <w:rsid w:val="006C6871"/>
  </w:style>
  <w:style w:type="character" w:customStyle="1" w:styleId="ao6921">
    <w:name w:val="ao_6921"/>
    <w:rsid w:val="006C6871"/>
  </w:style>
  <w:style w:type="character" w:customStyle="1" w:styleId="ao35731">
    <w:name w:val="ao_35731"/>
    <w:rsid w:val="006C6871"/>
  </w:style>
  <w:style w:type="character" w:customStyle="1" w:styleId="ao449451">
    <w:name w:val="ao_449451"/>
    <w:rsid w:val="006C6871"/>
  </w:style>
  <w:style w:type="character" w:customStyle="1" w:styleId="ao6878">
    <w:name w:val="ao_6878"/>
    <w:rsid w:val="006C6871"/>
  </w:style>
  <w:style w:type="character" w:customStyle="1" w:styleId="ao6937">
    <w:name w:val="ao_6937"/>
    <w:rsid w:val="006C6871"/>
  </w:style>
  <w:style w:type="character" w:customStyle="1" w:styleId="ao6898">
    <w:name w:val="ao_6898"/>
    <w:rsid w:val="006C6871"/>
  </w:style>
  <w:style w:type="character" w:customStyle="1" w:styleId="ao6883">
    <w:name w:val="ao_6883"/>
    <w:rsid w:val="006C6871"/>
  </w:style>
  <w:style w:type="character" w:customStyle="1" w:styleId="ao174388">
    <w:name w:val="ao_174388"/>
    <w:rsid w:val="006C6871"/>
  </w:style>
  <w:style w:type="character" w:customStyle="1" w:styleId="ao442115">
    <w:name w:val="ao_442115"/>
    <w:rsid w:val="006C6871"/>
  </w:style>
  <w:style w:type="character" w:customStyle="1" w:styleId="ao6930">
    <w:name w:val="ao_6930"/>
    <w:rsid w:val="006C6871"/>
  </w:style>
  <w:style w:type="character" w:customStyle="1" w:styleId="ao29414">
    <w:name w:val="ao_29414"/>
    <w:rsid w:val="006C6871"/>
  </w:style>
  <w:style w:type="character" w:customStyle="1" w:styleId="ao157609">
    <w:name w:val="ao_157609"/>
    <w:rsid w:val="006C6871"/>
  </w:style>
  <w:style w:type="character" w:customStyle="1" w:styleId="ao158326">
    <w:name w:val="ao_158326"/>
    <w:rsid w:val="006C6871"/>
  </w:style>
  <w:style w:type="character" w:customStyle="1" w:styleId="ao183677">
    <w:name w:val="ao_183677"/>
    <w:rsid w:val="006C6871"/>
  </w:style>
  <w:style w:type="character" w:customStyle="1" w:styleId="ao440363">
    <w:name w:val="ao_440363"/>
    <w:rsid w:val="006C6871"/>
  </w:style>
  <w:style w:type="character" w:customStyle="1" w:styleId="ao6880">
    <w:name w:val="ao_6880"/>
    <w:rsid w:val="006C6871"/>
  </w:style>
  <w:style w:type="character" w:customStyle="1" w:styleId="ao444890">
    <w:name w:val="ao_444890"/>
    <w:rsid w:val="006C6871"/>
  </w:style>
  <w:style w:type="character" w:customStyle="1" w:styleId="ao425437">
    <w:name w:val="ao_425437"/>
    <w:rsid w:val="006C6871"/>
  </w:style>
  <w:style w:type="character" w:customStyle="1" w:styleId="ao6922">
    <w:name w:val="ao_6922"/>
    <w:rsid w:val="006C6871"/>
  </w:style>
  <w:style w:type="character" w:customStyle="1" w:styleId="ao413979">
    <w:name w:val="ao_413979"/>
    <w:rsid w:val="006C6871"/>
  </w:style>
  <w:style w:type="character" w:customStyle="1" w:styleId="ao551154">
    <w:name w:val="ao_551154"/>
    <w:rsid w:val="006C6871"/>
  </w:style>
  <w:style w:type="character" w:customStyle="1" w:styleId="ao6938">
    <w:name w:val="ao_6938"/>
    <w:rsid w:val="006C6871"/>
  </w:style>
  <w:style w:type="character" w:customStyle="1" w:styleId="ao6935">
    <w:name w:val="ao_6935"/>
    <w:rsid w:val="006C6871"/>
  </w:style>
  <w:style w:type="character" w:customStyle="1" w:styleId="ao446638">
    <w:name w:val="ao_446638"/>
    <w:rsid w:val="006C6871"/>
  </w:style>
  <w:style w:type="character" w:customStyle="1" w:styleId="ao6923">
    <w:name w:val="ao_6923"/>
    <w:rsid w:val="006C6871"/>
  </w:style>
  <w:style w:type="character" w:customStyle="1" w:styleId="ao450683">
    <w:name w:val="ao_450683"/>
    <w:rsid w:val="006C6871"/>
  </w:style>
  <w:style w:type="character" w:customStyle="1" w:styleId="ao6933">
    <w:name w:val="ao_6933"/>
    <w:rsid w:val="006C6871"/>
  </w:style>
  <w:style w:type="character" w:customStyle="1" w:styleId="ao23769">
    <w:name w:val="ao_23769"/>
    <w:rsid w:val="006C6871"/>
  </w:style>
  <w:style w:type="character" w:customStyle="1" w:styleId="ao6911">
    <w:name w:val="ao_6911"/>
    <w:rsid w:val="006C6871"/>
  </w:style>
  <w:style w:type="character" w:customStyle="1" w:styleId="ao442121">
    <w:name w:val="ao_442121"/>
    <w:rsid w:val="006C6871"/>
  </w:style>
  <w:style w:type="character" w:customStyle="1" w:styleId="ao169627">
    <w:name w:val="ao_169627"/>
    <w:rsid w:val="006C6871"/>
  </w:style>
  <w:style w:type="character" w:customStyle="1" w:styleId="ao70110">
    <w:name w:val="ao_70110"/>
    <w:rsid w:val="006C6871"/>
  </w:style>
  <w:style w:type="character" w:customStyle="1" w:styleId="ao62572">
    <w:name w:val="ao_62572"/>
    <w:rsid w:val="006C6871"/>
  </w:style>
  <w:style w:type="character" w:customStyle="1" w:styleId="ao6939">
    <w:name w:val="ao_6939"/>
    <w:rsid w:val="006C6871"/>
  </w:style>
  <w:style w:type="character" w:customStyle="1" w:styleId="ao188948">
    <w:name w:val="ao_188948"/>
    <w:rsid w:val="006C6871"/>
  </w:style>
  <w:style w:type="character" w:customStyle="1" w:styleId="ao19825">
    <w:name w:val="ao_19825"/>
    <w:rsid w:val="006C6871"/>
  </w:style>
  <w:style w:type="paragraph" w:customStyle="1" w:styleId="stk-reset">
    <w:name w:val="stk-reset"/>
    <w:basedOn w:val="a"/>
    <w:rsid w:val="00851048"/>
    <w:pPr>
      <w:spacing w:before="100" w:beforeAutospacing="1" w:after="100" w:afterAutospacing="1" w:line="240" w:lineRule="auto"/>
    </w:pPr>
    <w:rPr>
      <w:rFonts w:ascii="Times New Roman" w:hAnsi="Times New Roman"/>
      <w:sz w:val="24"/>
      <w:szCs w:val="24"/>
      <w:lang w:val="ru-RU" w:eastAsia="ru-RU"/>
    </w:rPr>
  </w:style>
  <w:style w:type="character" w:customStyle="1" w:styleId="meta2">
    <w:name w:val="meta2"/>
    <w:rsid w:val="00D92569"/>
    <w:rPr>
      <w:rFonts w:ascii="Georgia" w:hAnsi="Georgia" w:hint="default"/>
      <w:b w:val="0"/>
      <w:bCs w:val="0"/>
      <w:color w:val="000000"/>
    </w:rPr>
  </w:style>
  <w:style w:type="paragraph" w:customStyle="1" w:styleId="msonormal0">
    <w:name w:val="msonormal"/>
    <w:basedOn w:val="a"/>
    <w:rsid w:val="00E35038"/>
    <w:pPr>
      <w:spacing w:before="100" w:beforeAutospacing="1" w:after="100" w:afterAutospacing="1" w:line="240" w:lineRule="auto"/>
    </w:pPr>
    <w:rPr>
      <w:rFonts w:ascii="Times New Roman" w:hAnsi="Times New Roman"/>
      <w:sz w:val="24"/>
      <w:szCs w:val="24"/>
      <w:lang w:val="ru-RU" w:eastAsia="ru-RU"/>
    </w:rPr>
  </w:style>
  <w:style w:type="paragraph" w:customStyle="1" w:styleId="remark-p">
    <w:name w:val="remark-p"/>
    <w:basedOn w:val="a"/>
    <w:rsid w:val="008116C4"/>
    <w:pPr>
      <w:spacing w:before="0" w:after="0" w:line="270" w:lineRule="atLeast"/>
    </w:pPr>
    <w:rPr>
      <w:rFonts w:eastAsia="Arial" w:cs="Arial"/>
      <w:sz w:val="19"/>
      <w:szCs w:val="19"/>
      <w:lang w:val="ru-RU" w:eastAsia="ru-RU"/>
    </w:rPr>
  </w:style>
  <w:style w:type="paragraph" w:customStyle="1" w:styleId="1f5">
    <w:name w:val="Строгий1"/>
    <w:basedOn w:val="a"/>
    <w:rsid w:val="008116C4"/>
    <w:pPr>
      <w:spacing w:before="0" w:after="0" w:line="300" w:lineRule="atLeast"/>
    </w:pPr>
    <w:rPr>
      <w:rFonts w:ascii="Times New Roman" w:hAnsi="Times New Roman"/>
      <w:b/>
      <w:bCs/>
      <w:sz w:val="21"/>
      <w:szCs w:val="21"/>
      <w:lang w:val="ru-RU" w:eastAsia="ru-RU"/>
    </w:rPr>
  </w:style>
  <w:style w:type="paragraph" w:customStyle="1" w:styleId="H3remark-h3">
    <w:name w:val="H3_remark-h3"/>
    <w:basedOn w:val="3"/>
    <w:rsid w:val="008116C4"/>
    <w:pPr>
      <w:keepNext/>
      <w:pBdr>
        <w:top w:val="none" w:sz="0" w:space="0" w:color="auto"/>
        <w:left w:val="none" w:sz="0" w:space="0" w:color="auto"/>
      </w:pBdr>
      <w:spacing w:before="0" w:line="270" w:lineRule="atLeast"/>
    </w:pPr>
    <w:rPr>
      <w:rFonts w:ascii="Times" w:eastAsia="Times" w:hAnsi="Times" w:cs="Times"/>
      <w:b/>
      <w:bCs/>
      <w:color w:val="00A77E"/>
      <w:spacing w:val="0"/>
      <w:sz w:val="19"/>
      <w:szCs w:val="19"/>
      <w:lang w:val="ru-RU" w:eastAsia="ru-RU"/>
    </w:rPr>
  </w:style>
  <w:style w:type="character" w:customStyle="1" w:styleId="Spanlink">
    <w:name w:val="Span_link"/>
    <w:rsid w:val="008116C4"/>
    <w:rPr>
      <w:color w:val="008200"/>
    </w:rPr>
  </w:style>
  <w:style w:type="paragraph" w:customStyle="1" w:styleId="expert-quote-wrapper">
    <w:name w:val="expert-quote-wrapper"/>
    <w:basedOn w:val="a"/>
    <w:rsid w:val="006C10DC"/>
    <w:pPr>
      <w:spacing w:before="100" w:beforeAutospacing="1" w:after="100" w:afterAutospacing="1" w:line="240" w:lineRule="auto"/>
    </w:pPr>
    <w:rPr>
      <w:rFonts w:ascii="Times New Roman" w:hAnsi="Times New Roman"/>
      <w:sz w:val="24"/>
      <w:szCs w:val="24"/>
      <w:lang w:val="ru-RU" w:eastAsia="ru-RU"/>
    </w:rPr>
  </w:style>
  <w:style w:type="character" w:customStyle="1" w:styleId="name">
    <w:name w:val="name"/>
    <w:basedOn w:val="a0"/>
    <w:rsid w:val="006C10DC"/>
  </w:style>
  <w:style w:type="character" w:customStyle="1" w:styleId="profession">
    <w:name w:val="profession"/>
    <w:basedOn w:val="a0"/>
    <w:rsid w:val="006C10DC"/>
  </w:style>
  <w:style w:type="paragraph" w:styleId="affffe">
    <w:name w:val="List Paragraph"/>
    <w:basedOn w:val="a"/>
    <w:uiPriority w:val="99"/>
    <w:qFormat/>
    <w:rsid w:val="00487A6A"/>
    <w:pPr>
      <w:ind w:left="720"/>
      <w:contextualSpacing/>
    </w:pPr>
  </w:style>
  <w:style w:type="paragraph" w:customStyle="1" w:styleId="ExportAttachment">
    <w:name w:val="Export_Attachment"/>
    <w:basedOn w:val="a"/>
    <w:rsid w:val="00AC61D5"/>
    <w:pPr>
      <w:spacing w:after="100" w:line="240" w:lineRule="auto"/>
    </w:pPr>
    <w:rPr>
      <w:rFonts w:eastAsia="Arial" w:cs="Arial"/>
      <w:color w:val="0000FF"/>
      <w:sz w:val="18"/>
      <w:szCs w:val="24"/>
      <w:shd w:val="clear" w:color="auto" w:fill="FFFFFF"/>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926">
      <w:bodyDiv w:val="1"/>
      <w:marLeft w:val="0"/>
      <w:marRight w:val="0"/>
      <w:marTop w:val="0"/>
      <w:marBottom w:val="0"/>
      <w:divBdr>
        <w:top w:val="none" w:sz="0" w:space="0" w:color="auto"/>
        <w:left w:val="none" w:sz="0" w:space="0" w:color="auto"/>
        <w:bottom w:val="none" w:sz="0" w:space="0" w:color="auto"/>
        <w:right w:val="none" w:sz="0" w:space="0" w:color="auto"/>
      </w:divBdr>
    </w:div>
    <w:div w:id="594299">
      <w:bodyDiv w:val="1"/>
      <w:marLeft w:val="0"/>
      <w:marRight w:val="0"/>
      <w:marTop w:val="0"/>
      <w:marBottom w:val="0"/>
      <w:divBdr>
        <w:top w:val="none" w:sz="0" w:space="0" w:color="auto"/>
        <w:left w:val="none" w:sz="0" w:space="0" w:color="auto"/>
        <w:bottom w:val="none" w:sz="0" w:space="0" w:color="auto"/>
        <w:right w:val="none" w:sz="0" w:space="0" w:color="auto"/>
      </w:divBdr>
    </w:div>
    <w:div w:id="1015608">
      <w:bodyDiv w:val="1"/>
      <w:marLeft w:val="0"/>
      <w:marRight w:val="0"/>
      <w:marTop w:val="0"/>
      <w:marBottom w:val="0"/>
      <w:divBdr>
        <w:top w:val="none" w:sz="0" w:space="0" w:color="auto"/>
        <w:left w:val="none" w:sz="0" w:space="0" w:color="auto"/>
        <w:bottom w:val="none" w:sz="0" w:space="0" w:color="auto"/>
        <w:right w:val="none" w:sz="0" w:space="0" w:color="auto"/>
      </w:divBdr>
    </w:div>
    <w:div w:id="1395905">
      <w:bodyDiv w:val="1"/>
      <w:marLeft w:val="0"/>
      <w:marRight w:val="0"/>
      <w:marTop w:val="0"/>
      <w:marBottom w:val="0"/>
      <w:divBdr>
        <w:top w:val="none" w:sz="0" w:space="0" w:color="auto"/>
        <w:left w:val="none" w:sz="0" w:space="0" w:color="auto"/>
        <w:bottom w:val="none" w:sz="0" w:space="0" w:color="auto"/>
        <w:right w:val="none" w:sz="0" w:space="0" w:color="auto"/>
      </w:divBdr>
    </w:div>
    <w:div w:id="2049607">
      <w:bodyDiv w:val="1"/>
      <w:marLeft w:val="0"/>
      <w:marRight w:val="0"/>
      <w:marTop w:val="0"/>
      <w:marBottom w:val="0"/>
      <w:divBdr>
        <w:top w:val="none" w:sz="0" w:space="0" w:color="auto"/>
        <w:left w:val="none" w:sz="0" w:space="0" w:color="auto"/>
        <w:bottom w:val="none" w:sz="0" w:space="0" w:color="auto"/>
        <w:right w:val="none" w:sz="0" w:space="0" w:color="auto"/>
      </w:divBdr>
    </w:div>
    <w:div w:id="2052891">
      <w:bodyDiv w:val="1"/>
      <w:marLeft w:val="0"/>
      <w:marRight w:val="0"/>
      <w:marTop w:val="0"/>
      <w:marBottom w:val="0"/>
      <w:divBdr>
        <w:top w:val="none" w:sz="0" w:space="0" w:color="auto"/>
        <w:left w:val="none" w:sz="0" w:space="0" w:color="auto"/>
        <w:bottom w:val="none" w:sz="0" w:space="0" w:color="auto"/>
        <w:right w:val="none" w:sz="0" w:space="0" w:color="auto"/>
      </w:divBdr>
    </w:div>
    <w:div w:id="2323176">
      <w:bodyDiv w:val="1"/>
      <w:marLeft w:val="0"/>
      <w:marRight w:val="0"/>
      <w:marTop w:val="0"/>
      <w:marBottom w:val="0"/>
      <w:divBdr>
        <w:top w:val="none" w:sz="0" w:space="0" w:color="auto"/>
        <w:left w:val="none" w:sz="0" w:space="0" w:color="auto"/>
        <w:bottom w:val="none" w:sz="0" w:space="0" w:color="auto"/>
        <w:right w:val="none" w:sz="0" w:space="0" w:color="auto"/>
      </w:divBdr>
    </w:div>
    <w:div w:id="2440706">
      <w:bodyDiv w:val="1"/>
      <w:marLeft w:val="0"/>
      <w:marRight w:val="0"/>
      <w:marTop w:val="0"/>
      <w:marBottom w:val="0"/>
      <w:divBdr>
        <w:top w:val="none" w:sz="0" w:space="0" w:color="auto"/>
        <w:left w:val="none" w:sz="0" w:space="0" w:color="auto"/>
        <w:bottom w:val="none" w:sz="0" w:space="0" w:color="auto"/>
        <w:right w:val="none" w:sz="0" w:space="0" w:color="auto"/>
      </w:divBdr>
    </w:div>
    <w:div w:id="2704971">
      <w:bodyDiv w:val="1"/>
      <w:marLeft w:val="0"/>
      <w:marRight w:val="0"/>
      <w:marTop w:val="0"/>
      <w:marBottom w:val="0"/>
      <w:divBdr>
        <w:top w:val="none" w:sz="0" w:space="0" w:color="auto"/>
        <w:left w:val="none" w:sz="0" w:space="0" w:color="auto"/>
        <w:bottom w:val="none" w:sz="0" w:space="0" w:color="auto"/>
        <w:right w:val="none" w:sz="0" w:space="0" w:color="auto"/>
      </w:divBdr>
    </w:div>
    <w:div w:id="3634274">
      <w:bodyDiv w:val="1"/>
      <w:marLeft w:val="0"/>
      <w:marRight w:val="0"/>
      <w:marTop w:val="0"/>
      <w:marBottom w:val="0"/>
      <w:divBdr>
        <w:top w:val="none" w:sz="0" w:space="0" w:color="auto"/>
        <w:left w:val="none" w:sz="0" w:space="0" w:color="auto"/>
        <w:bottom w:val="none" w:sz="0" w:space="0" w:color="auto"/>
        <w:right w:val="none" w:sz="0" w:space="0" w:color="auto"/>
      </w:divBdr>
    </w:div>
    <w:div w:id="3822515">
      <w:bodyDiv w:val="1"/>
      <w:marLeft w:val="0"/>
      <w:marRight w:val="0"/>
      <w:marTop w:val="0"/>
      <w:marBottom w:val="0"/>
      <w:divBdr>
        <w:top w:val="none" w:sz="0" w:space="0" w:color="auto"/>
        <w:left w:val="none" w:sz="0" w:space="0" w:color="auto"/>
        <w:bottom w:val="none" w:sz="0" w:space="0" w:color="auto"/>
        <w:right w:val="none" w:sz="0" w:space="0" w:color="auto"/>
      </w:divBdr>
      <w:divsChild>
        <w:div w:id="82648153">
          <w:blockQuote w:val="1"/>
          <w:marLeft w:val="0"/>
          <w:marRight w:val="0"/>
          <w:marTop w:val="0"/>
          <w:marBottom w:val="300"/>
          <w:divBdr>
            <w:top w:val="none" w:sz="0" w:space="0" w:color="auto"/>
            <w:left w:val="none" w:sz="0" w:space="0" w:color="auto"/>
            <w:bottom w:val="none" w:sz="0" w:space="0" w:color="auto"/>
            <w:right w:val="none" w:sz="0" w:space="0" w:color="auto"/>
          </w:divBdr>
        </w:div>
        <w:div w:id="92435567">
          <w:blockQuote w:val="1"/>
          <w:marLeft w:val="0"/>
          <w:marRight w:val="0"/>
          <w:marTop w:val="0"/>
          <w:marBottom w:val="300"/>
          <w:divBdr>
            <w:top w:val="none" w:sz="0" w:space="0" w:color="auto"/>
            <w:left w:val="none" w:sz="0" w:space="0" w:color="auto"/>
            <w:bottom w:val="none" w:sz="0" w:space="0" w:color="auto"/>
            <w:right w:val="none" w:sz="0" w:space="0" w:color="auto"/>
          </w:divBdr>
        </w:div>
        <w:div w:id="1419326711">
          <w:blockQuote w:val="1"/>
          <w:marLeft w:val="0"/>
          <w:marRight w:val="0"/>
          <w:marTop w:val="0"/>
          <w:marBottom w:val="300"/>
          <w:divBdr>
            <w:top w:val="none" w:sz="0" w:space="0" w:color="auto"/>
            <w:left w:val="none" w:sz="0" w:space="0" w:color="auto"/>
            <w:bottom w:val="none" w:sz="0" w:space="0" w:color="auto"/>
            <w:right w:val="none" w:sz="0" w:space="0" w:color="auto"/>
          </w:divBdr>
        </w:div>
        <w:div w:id="2111967729">
          <w:blockQuote w:val="1"/>
          <w:marLeft w:val="0"/>
          <w:marRight w:val="0"/>
          <w:marTop w:val="0"/>
          <w:marBottom w:val="300"/>
          <w:divBdr>
            <w:top w:val="none" w:sz="0" w:space="0" w:color="auto"/>
            <w:left w:val="none" w:sz="0" w:space="0" w:color="auto"/>
            <w:bottom w:val="none" w:sz="0" w:space="0" w:color="auto"/>
            <w:right w:val="none" w:sz="0" w:space="0" w:color="auto"/>
          </w:divBdr>
        </w:div>
      </w:divsChild>
    </w:div>
    <w:div w:id="3942801">
      <w:bodyDiv w:val="1"/>
      <w:marLeft w:val="0"/>
      <w:marRight w:val="0"/>
      <w:marTop w:val="0"/>
      <w:marBottom w:val="0"/>
      <w:divBdr>
        <w:top w:val="none" w:sz="0" w:space="0" w:color="auto"/>
        <w:left w:val="none" w:sz="0" w:space="0" w:color="auto"/>
        <w:bottom w:val="none" w:sz="0" w:space="0" w:color="auto"/>
        <w:right w:val="none" w:sz="0" w:space="0" w:color="auto"/>
      </w:divBdr>
    </w:div>
    <w:div w:id="4063404">
      <w:bodyDiv w:val="1"/>
      <w:marLeft w:val="0"/>
      <w:marRight w:val="0"/>
      <w:marTop w:val="0"/>
      <w:marBottom w:val="0"/>
      <w:divBdr>
        <w:top w:val="none" w:sz="0" w:space="0" w:color="auto"/>
        <w:left w:val="none" w:sz="0" w:space="0" w:color="auto"/>
        <w:bottom w:val="none" w:sz="0" w:space="0" w:color="auto"/>
        <w:right w:val="none" w:sz="0" w:space="0" w:color="auto"/>
      </w:divBdr>
      <w:divsChild>
        <w:div w:id="1337733157">
          <w:marLeft w:val="0"/>
          <w:marRight w:val="0"/>
          <w:marTop w:val="0"/>
          <w:marBottom w:val="0"/>
          <w:divBdr>
            <w:top w:val="none" w:sz="0" w:space="0" w:color="auto"/>
            <w:left w:val="none" w:sz="0" w:space="0" w:color="auto"/>
            <w:bottom w:val="none" w:sz="0" w:space="0" w:color="auto"/>
            <w:right w:val="none" w:sz="0" w:space="0" w:color="auto"/>
          </w:divBdr>
          <w:divsChild>
            <w:div w:id="1273779355">
              <w:marLeft w:val="120"/>
              <w:marRight w:val="0"/>
              <w:marTop w:val="0"/>
              <w:marBottom w:val="0"/>
              <w:divBdr>
                <w:top w:val="none" w:sz="0" w:space="0" w:color="auto"/>
                <w:left w:val="none" w:sz="0" w:space="0" w:color="auto"/>
                <w:bottom w:val="none" w:sz="0" w:space="0" w:color="auto"/>
                <w:right w:val="none" w:sz="0" w:space="0" w:color="auto"/>
              </w:divBdr>
              <w:divsChild>
                <w:div w:id="852841446">
                  <w:marLeft w:val="0"/>
                  <w:marRight w:val="0"/>
                  <w:marTop w:val="0"/>
                  <w:marBottom w:val="0"/>
                  <w:divBdr>
                    <w:top w:val="none" w:sz="0" w:space="0" w:color="auto"/>
                    <w:left w:val="none" w:sz="0" w:space="0" w:color="auto"/>
                    <w:bottom w:val="none" w:sz="0" w:space="0" w:color="auto"/>
                    <w:right w:val="none" w:sz="0" w:space="0" w:color="auto"/>
                  </w:divBdr>
                  <w:divsChild>
                    <w:div w:id="2050061255">
                      <w:marLeft w:val="0"/>
                      <w:marRight w:val="0"/>
                      <w:marTop w:val="0"/>
                      <w:marBottom w:val="0"/>
                      <w:divBdr>
                        <w:top w:val="none" w:sz="0" w:space="0" w:color="auto"/>
                        <w:left w:val="none" w:sz="0" w:space="0" w:color="auto"/>
                        <w:bottom w:val="none" w:sz="0" w:space="0" w:color="auto"/>
                        <w:right w:val="none" w:sz="0" w:space="0" w:color="auto"/>
                      </w:divBdr>
                      <w:divsChild>
                        <w:div w:id="1986935295">
                          <w:marLeft w:val="0"/>
                          <w:marRight w:val="0"/>
                          <w:marTop w:val="0"/>
                          <w:marBottom w:val="0"/>
                          <w:divBdr>
                            <w:top w:val="none" w:sz="0" w:space="0" w:color="auto"/>
                            <w:left w:val="none" w:sz="0" w:space="0" w:color="auto"/>
                            <w:bottom w:val="none" w:sz="0" w:space="0" w:color="auto"/>
                            <w:right w:val="none" w:sz="0" w:space="0" w:color="auto"/>
                          </w:divBdr>
                          <w:divsChild>
                            <w:div w:id="2038969437">
                              <w:marLeft w:val="0"/>
                              <w:marRight w:val="0"/>
                              <w:marTop w:val="0"/>
                              <w:marBottom w:val="0"/>
                              <w:divBdr>
                                <w:top w:val="none" w:sz="0" w:space="0" w:color="auto"/>
                                <w:left w:val="none" w:sz="0" w:space="0" w:color="auto"/>
                                <w:bottom w:val="none" w:sz="0" w:space="0" w:color="auto"/>
                                <w:right w:val="none" w:sz="0" w:space="0" w:color="auto"/>
                              </w:divBdr>
                              <w:divsChild>
                                <w:div w:id="1562206752">
                                  <w:marLeft w:val="0"/>
                                  <w:marRight w:val="0"/>
                                  <w:marTop w:val="0"/>
                                  <w:marBottom w:val="0"/>
                                  <w:divBdr>
                                    <w:top w:val="none" w:sz="0" w:space="0" w:color="auto"/>
                                    <w:left w:val="none" w:sz="0" w:space="0" w:color="auto"/>
                                    <w:bottom w:val="none" w:sz="0" w:space="0" w:color="auto"/>
                                    <w:right w:val="none" w:sz="0" w:space="0" w:color="auto"/>
                                  </w:divBdr>
                                  <w:divsChild>
                                    <w:div w:id="1032927025">
                                      <w:marLeft w:val="0"/>
                                      <w:marRight w:val="0"/>
                                      <w:marTop w:val="0"/>
                                      <w:marBottom w:val="0"/>
                                      <w:divBdr>
                                        <w:top w:val="none" w:sz="0" w:space="0" w:color="auto"/>
                                        <w:left w:val="none" w:sz="0" w:space="0" w:color="auto"/>
                                        <w:bottom w:val="none" w:sz="0" w:space="0" w:color="auto"/>
                                        <w:right w:val="none" w:sz="0" w:space="0" w:color="auto"/>
                                      </w:divBdr>
                                      <w:divsChild>
                                        <w:div w:id="1282805632">
                                          <w:marLeft w:val="5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326937">
      <w:bodyDiv w:val="1"/>
      <w:marLeft w:val="0"/>
      <w:marRight w:val="0"/>
      <w:marTop w:val="0"/>
      <w:marBottom w:val="0"/>
      <w:divBdr>
        <w:top w:val="none" w:sz="0" w:space="0" w:color="auto"/>
        <w:left w:val="none" w:sz="0" w:space="0" w:color="auto"/>
        <w:bottom w:val="none" w:sz="0" w:space="0" w:color="auto"/>
        <w:right w:val="none" w:sz="0" w:space="0" w:color="auto"/>
      </w:divBdr>
    </w:div>
    <w:div w:id="4791118">
      <w:bodyDiv w:val="1"/>
      <w:marLeft w:val="0"/>
      <w:marRight w:val="0"/>
      <w:marTop w:val="0"/>
      <w:marBottom w:val="0"/>
      <w:divBdr>
        <w:top w:val="none" w:sz="0" w:space="0" w:color="auto"/>
        <w:left w:val="none" w:sz="0" w:space="0" w:color="auto"/>
        <w:bottom w:val="none" w:sz="0" w:space="0" w:color="auto"/>
        <w:right w:val="none" w:sz="0" w:space="0" w:color="auto"/>
      </w:divBdr>
    </w:div>
    <w:div w:id="4938677">
      <w:bodyDiv w:val="1"/>
      <w:marLeft w:val="0"/>
      <w:marRight w:val="0"/>
      <w:marTop w:val="0"/>
      <w:marBottom w:val="0"/>
      <w:divBdr>
        <w:top w:val="none" w:sz="0" w:space="0" w:color="auto"/>
        <w:left w:val="none" w:sz="0" w:space="0" w:color="auto"/>
        <w:bottom w:val="none" w:sz="0" w:space="0" w:color="auto"/>
        <w:right w:val="none" w:sz="0" w:space="0" w:color="auto"/>
      </w:divBdr>
    </w:div>
    <w:div w:id="5251390">
      <w:bodyDiv w:val="1"/>
      <w:marLeft w:val="0"/>
      <w:marRight w:val="0"/>
      <w:marTop w:val="0"/>
      <w:marBottom w:val="0"/>
      <w:divBdr>
        <w:top w:val="none" w:sz="0" w:space="0" w:color="auto"/>
        <w:left w:val="none" w:sz="0" w:space="0" w:color="auto"/>
        <w:bottom w:val="none" w:sz="0" w:space="0" w:color="auto"/>
        <w:right w:val="none" w:sz="0" w:space="0" w:color="auto"/>
      </w:divBdr>
    </w:div>
    <w:div w:id="5258224">
      <w:bodyDiv w:val="1"/>
      <w:marLeft w:val="0"/>
      <w:marRight w:val="0"/>
      <w:marTop w:val="0"/>
      <w:marBottom w:val="0"/>
      <w:divBdr>
        <w:top w:val="none" w:sz="0" w:space="0" w:color="auto"/>
        <w:left w:val="none" w:sz="0" w:space="0" w:color="auto"/>
        <w:bottom w:val="none" w:sz="0" w:space="0" w:color="auto"/>
        <w:right w:val="none" w:sz="0" w:space="0" w:color="auto"/>
      </w:divBdr>
    </w:div>
    <w:div w:id="5520900">
      <w:bodyDiv w:val="1"/>
      <w:marLeft w:val="0"/>
      <w:marRight w:val="0"/>
      <w:marTop w:val="0"/>
      <w:marBottom w:val="0"/>
      <w:divBdr>
        <w:top w:val="none" w:sz="0" w:space="0" w:color="auto"/>
        <w:left w:val="none" w:sz="0" w:space="0" w:color="auto"/>
        <w:bottom w:val="none" w:sz="0" w:space="0" w:color="auto"/>
        <w:right w:val="none" w:sz="0" w:space="0" w:color="auto"/>
      </w:divBdr>
    </w:div>
    <w:div w:id="5981358">
      <w:bodyDiv w:val="1"/>
      <w:marLeft w:val="0"/>
      <w:marRight w:val="0"/>
      <w:marTop w:val="0"/>
      <w:marBottom w:val="0"/>
      <w:divBdr>
        <w:top w:val="none" w:sz="0" w:space="0" w:color="auto"/>
        <w:left w:val="none" w:sz="0" w:space="0" w:color="auto"/>
        <w:bottom w:val="none" w:sz="0" w:space="0" w:color="auto"/>
        <w:right w:val="none" w:sz="0" w:space="0" w:color="auto"/>
      </w:divBdr>
    </w:div>
    <w:div w:id="5981524">
      <w:bodyDiv w:val="1"/>
      <w:marLeft w:val="0"/>
      <w:marRight w:val="0"/>
      <w:marTop w:val="0"/>
      <w:marBottom w:val="0"/>
      <w:divBdr>
        <w:top w:val="none" w:sz="0" w:space="0" w:color="auto"/>
        <w:left w:val="none" w:sz="0" w:space="0" w:color="auto"/>
        <w:bottom w:val="none" w:sz="0" w:space="0" w:color="auto"/>
        <w:right w:val="none" w:sz="0" w:space="0" w:color="auto"/>
      </w:divBdr>
    </w:div>
    <w:div w:id="6173230">
      <w:bodyDiv w:val="1"/>
      <w:marLeft w:val="0"/>
      <w:marRight w:val="0"/>
      <w:marTop w:val="0"/>
      <w:marBottom w:val="0"/>
      <w:divBdr>
        <w:top w:val="none" w:sz="0" w:space="0" w:color="auto"/>
        <w:left w:val="none" w:sz="0" w:space="0" w:color="auto"/>
        <w:bottom w:val="none" w:sz="0" w:space="0" w:color="auto"/>
        <w:right w:val="none" w:sz="0" w:space="0" w:color="auto"/>
      </w:divBdr>
    </w:div>
    <w:div w:id="6249430">
      <w:bodyDiv w:val="1"/>
      <w:marLeft w:val="0"/>
      <w:marRight w:val="0"/>
      <w:marTop w:val="0"/>
      <w:marBottom w:val="0"/>
      <w:divBdr>
        <w:top w:val="none" w:sz="0" w:space="0" w:color="auto"/>
        <w:left w:val="none" w:sz="0" w:space="0" w:color="auto"/>
        <w:bottom w:val="none" w:sz="0" w:space="0" w:color="auto"/>
        <w:right w:val="none" w:sz="0" w:space="0" w:color="auto"/>
      </w:divBdr>
    </w:div>
    <w:div w:id="6252860">
      <w:bodyDiv w:val="1"/>
      <w:marLeft w:val="0"/>
      <w:marRight w:val="0"/>
      <w:marTop w:val="0"/>
      <w:marBottom w:val="0"/>
      <w:divBdr>
        <w:top w:val="none" w:sz="0" w:space="0" w:color="auto"/>
        <w:left w:val="none" w:sz="0" w:space="0" w:color="auto"/>
        <w:bottom w:val="none" w:sz="0" w:space="0" w:color="auto"/>
        <w:right w:val="none" w:sz="0" w:space="0" w:color="auto"/>
      </w:divBdr>
    </w:div>
    <w:div w:id="6952767">
      <w:bodyDiv w:val="1"/>
      <w:marLeft w:val="0"/>
      <w:marRight w:val="0"/>
      <w:marTop w:val="0"/>
      <w:marBottom w:val="0"/>
      <w:divBdr>
        <w:top w:val="none" w:sz="0" w:space="0" w:color="auto"/>
        <w:left w:val="none" w:sz="0" w:space="0" w:color="auto"/>
        <w:bottom w:val="none" w:sz="0" w:space="0" w:color="auto"/>
        <w:right w:val="none" w:sz="0" w:space="0" w:color="auto"/>
      </w:divBdr>
    </w:div>
    <w:div w:id="7027468">
      <w:bodyDiv w:val="1"/>
      <w:marLeft w:val="0"/>
      <w:marRight w:val="0"/>
      <w:marTop w:val="0"/>
      <w:marBottom w:val="0"/>
      <w:divBdr>
        <w:top w:val="none" w:sz="0" w:space="0" w:color="auto"/>
        <w:left w:val="none" w:sz="0" w:space="0" w:color="auto"/>
        <w:bottom w:val="none" w:sz="0" w:space="0" w:color="auto"/>
        <w:right w:val="none" w:sz="0" w:space="0" w:color="auto"/>
      </w:divBdr>
      <w:divsChild>
        <w:div w:id="826632025">
          <w:marLeft w:val="0"/>
          <w:marRight w:val="0"/>
          <w:marTop w:val="280"/>
          <w:marBottom w:val="280"/>
          <w:divBdr>
            <w:top w:val="none" w:sz="0" w:space="0" w:color="auto"/>
            <w:left w:val="none" w:sz="0" w:space="0" w:color="auto"/>
            <w:bottom w:val="none" w:sz="0" w:space="0" w:color="auto"/>
            <w:right w:val="none" w:sz="0" w:space="0" w:color="auto"/>
          </w:divBdr>
        </w:div>
        <w:div w:id="1177883049">
          <w:marLeft w:val="0"/>
          <w:marRight w:val="0"/>
          <w:marTop w:val="0"/>
          <w:marBottom w:val="0"/>
          <w:divBdr>
            <w:top w:val="none" w:sz="0" w:space="0" w:color="auto"/>
            <w:left w:val="none" w:sz="0" w:space="0" w:color="auto"/>
            <w:bottom w:val="none" w:sz="0" w:space="0" w:color="auto"/>
            <w:right w:val="none" w:sz="0" w:space="0" w:color="auto"/>
          </w:divBdr>
          <w:divsChild>
            <w:div w:id="1851790989">
              <w:marLeft w:val="0"/>
              <w:marRight w:val="0"/>
              <w:marTop w:val="280"/>
              <w:marBottom w:val="280"/>
              <w:divBdr>
                <w:top w:val="none" w:sz="0" w:space="0" w:color="auto"/>
                <w:left w:val="none" w:sz="0" w:space="0" w:color="auto"/>
                <w:bottom w:val="none" w:sz="0" w:space="0" w:color="auto"/>
                <w:right w:val="none" w:sz="0" w:space="0" w:color="auto"/>
              </w:divBdr>
            </w:div>
            <w:div w:id="572660451">
              <w:marLeft w:val="0"/>
              <w:marRight w:val="0"/>
              <w:marTop w:val="280"/>
              <w:marBottom w:val="280"/>
              <w:divBdr>
                <w:top w:val="none" w:sz="0" w:space="0" w:color="auto"/>
                <w:left w:val="none" w:sz="0" w:space="0" w:color="auto"/>
                <w:bottom w:val="none" w:sz="0" w:space="0" w:color="auto"/>
                <w:right w:val="none" w:sz="0" w:space="0" w:color="auto"/>
              </w:divBdr>
            </w:div>
            <w:div w:id="73285582">
              <w:marLeft w:val="0"/>
              <w:marRight w:val="0"/>
              <w:marTop w:val="280"/>
              <w:marBottom w:val="280"/>
              <w:divBdr>
                <w:top w:val="none" w:sz="0" w:space="0" w:color="auto"/>
                <w:left w:val="none" w:sz="0" w:space="0" w:color="auto"/>
                <w:bottom w:val="none" w:sz="0" w:space="0" w:color="auto"/>
                <w:right w:val="none" w:sz="0" w:space="0" w:color="auto"/>
              </w:divBdr>
            </w:div>
            <w:div w:id="1472138658">
              <w:marLeft w:val="0"/>
              <w:marRight w:val="0"/>
              <w:marTop w:val="280"/>
              <w:marBottom w:val="280"/>
              <w:divBdr>
                <w:top w:val="none" w:sz="0" w:space="0" w:color="auto"/>
                <w:left w:val="none" w:sz="0" w:space="0" w:color="auto"/>
                <w:bottom w:val="none" w:sz="0" w:space="0" w:color="auto"/>
                <w:right w:val="none" w:sz="0" w:space="0" w:color="auto"/>
              </w:divBdr>
            </w:div>
            <w:div w:id="447742770">
              <w:marLeft w:val="0"/>
              <w:marRight w:val="0"/>
              <w:marTop w:val="280"/>
              <w:marBottom w:val="280"/>
              <w:divBdr>
                <w:top w:val="none" w:sz="0" w:space="0" w:color="auto"/>
                <w:left w:val="none" w:sz="0" w:space="0" w:color="auto"/>
                <w:bottom w:val="none" w:sz="0" w:space="0" w:color="auto"/>
                <w:right w:val="none" w:sz="0" w:space="0" w:color="auto"/>
              </w:divBdr>
            </w:div>
            <w:div w:id="676034000">
              <w:marLeft w:val="0"/>
              <w:marRight w:val="0"/>
              <w:marTop w:val="280"/>
              <w:marBottom w:val="280"/>
              <w:divBdr>
                <w:top w:val="none" w:sz="0" w:space="0" w:color="auto"/>
                <w:left w:val="none" w:sz="0" w:space="0" w:color="auto"/>
                <w:bottom w:val="none" w:sz="0" w:space="0" w:color="auto"/>
                <w:right w:val="none" w:sz="0" w:space="0" w:color="auto"/>
              </w:divBdr>
            </w:div>
          </w:divsChild>
        </w:div>
      </w:divsChild>
    </w:div>
    <w:div w:id="7299353">
      <w:bodyDiv w:val="1"/>
      <w:marLeft w:val="0"/>
      <w:marRight w:val="0"/>
      <w:marTop w:val="0"/>
      <w:marBottom w:val="0"/>
      <w:divBdr>
        <w:top w:val="none" w:sz="0" w:space="0" w:color="auto"/>
        <w:left w:val="none" w:sz="0" w:space="0" w:color="auto"/>
        <w:bottom w:val="none" w:sz="0" w:space="0" w:color="auto"/>
        <w:right w:val="none" w:sz="0" w:space="0" w:color="auto"/>
      </w:divBdr>
    </w:div>
    <w:div w:id="7870729">
      <w:bodyDiv w:val="1"/>
      <w:marLeft w:val="0"/>
      <w:marRight w:val="0"/>
      <w:marTop w:val="0"/>
      <w:marBottom w:val="0"/>
      <w:divBdr>
        <w:top w:val="none" w:sz="0" w:space="0" w:color="auto"/>
        <w:left w:val="none" w:sz="0" w:space="0" w:color="auto"/>
        <w:bottom w:val="none" w:sz="0" w:space="0" w:color="auto"/>
        <w:right w:val="none" w:sz="0" w:space="0" w:color="auto"/>
      </w:divBdr>
    </w:div>
    <w:div w:id="7995930">
      <w:bodyDiv w:val="1"/>
      <w:marLeft w:val="0"/>
      <w:marRight w:val="0"/>
      <w:marTop w:val="0"/>
      <w:marBottom w:val="0"/>
      <w:divBdr>
        <w:top w:val="none" w:sz="0" w:space="0" w:color="auto"/>
        <w:left w:val="none" w:sz="0" w:space="0" w:color="auto"/>
        <w:bottom w:val="none" w:sz="0" w:space="0" w:color="auto"/>
        <w:right w:val="none" w:sz="0" w:space="0" w:color="auto"/>
      </w:divBdr>
    </w:div>
    <w:div w:id="8337954">
      <w:bodyDiv w:val="1"/>
      <w:marLeft w:val="0"/>
      <w:marRight w:val="0"/>
      <w:marTop w:val="0"/>
      <w:marBottom w:val="0"/>
      <w:divBdr>
        <w:top w:val="none" w:sz="0" w:space="0" w:color="auto"/>
        <w:left w:val="none" w:sz="0" w:space="0" w:color="auto"/>
        <w:bottom w:val="none" w:sz="0" w:space="0" w:color="auto"/>
        <w:right w:val="none" w:sz="0" w:space="0" w:color="auto"/>
      </w:divBdr>
    </w:div>
    <w:div w:id="8454499">
      <w:bodyDiv w:val="1"/>
      <w:marLeft w:val="0"/>
      <w:marRight w:val="0"/>
      <w:marTop w:val="0"/>
      <w:marBottom w:val="0"/>
      <w:divBdr>
        <w:top w:val="none" w:sz="0" w:space="0" w:color="auto"/>
        <w:left w:val="none" w:sz="0" w:space="0" w:color="auto"/>
        <w:bottom w:val="none" w:sz="0" w:space="0" w:color="auto"/>
        <w:right w:val="none" w:sz="0" w:space="0" w:color="auto"/>
      </w:divBdr>
    </w:div>
    <w:div w:id="8725921">
      <w:bodyDiv w:val="1"/>
      <w:marLeft w:val="0"/>
      <w:marRight w:val="0"/>
      <w:marTop w:val="0"/>
      <w:marBottom w:val="0"/>
      <w:divBdr>
        <w:top w:val="none" w:sz="0" w:space="0" w:color="auto"/>
        <w:left w:val="none" w:sz="0" w:space="0" w:color="auto"/>
        <w:bottom w:val="none" w:sz="0" w:space="0" w:color="auto"/>
        <w:right w:val="none" w:sz="0" w:space="0" w:color="auto"/>
      </w:divBdr>
    </w:div>
    <w:div w:id="9256532">
      <w:bodyDiv w:val="1"/>
      <w:marLeft w:val="0"/>
      <w:marRight w:val="0"/>
      <w:marTop w:val="0"/>
      <w:marBottom w:val="0"/>
      <w:divBdr>
        <w:top w:val="none" w:sz="0" w:space="0" w:color="auto"/>
        <w:left w:val="none" w:sz="0" w:space="0" w:color="auto"/>
        <w:bottom w:val="none" w:sz="0" w:space="0" w:color="auto"/>
        <w:right w:val="none" w:sz="0" w:space="0" w:color="auto"/>
      </w:divBdr>
    </w:div>
    <w:div w:id="9961937">
      <w:bodyDiv w:val="1"/>
      <w:marLeft w:val="0"/>
      <w:marRight w:val="0"/>
      <w:marTop w:val="0"/>
      <w:marBottom w:val="0"/>
      <w:divBdr>
        <w:top w:val="none" w:sz="0" w:space="0" w:color="auto"/>
        <w:left w:val="none" w:sz="0" w:space="0" w:color="auto"/>
        <w:bottom w:val="none" w:sz="0" w:space="0" w:color="auto"/>
        <w:right w:val="none" w:sz="0" w:space="0" w:color="auto"/>
      </w:divBdr>
    </w:div>
    <w:div w:id="10108819">
      <w:bodyDiv w:val="1"/>
      <w:marLeft w:val="0"/>
      <w:marRight w:val="0"/>
      <w:marTop w:val="0"/>
      <w:marBottom w:val="0"/>
      <w:divBdr>
        <w:top w:val="none" w:sz="0" w:space="0" w:color="auto"/>
        <w:left w:val="none" w:sz="0" w:space="0" w:color="auto"/>
        <w:bottom w:val="none" w:sz="0" w:space="0" w:color="auto"/>
        <w:right w:val="none" w:sz="0" w:space="0" w:color="auto"/>
      </w:divBdr>
    </w:div>
    <w:div w:id="10378915">
      <w:bodyDiv w:val="1"/>
      <w:marLeft w:val="0"/>
      <w:marRight w:val="0"/>
      <w:marTop w:val="0"/>
      <w:marBottom w:val="0"/>
      <w:divBdr>
        <w:top w:val="none" w:sz="0" w:space="0" w:color="auto"/>
        <w:left w:val="none" w:sz="0" w:space="0" w:color="auto"/>
        <w:bottom w:val="none" w:sz="0" w:space="0" w:color="auto"/>
        <w:right w:val="none" w:sz="0" w:space="0" w:color="auto"/>
      </w:divBdr>
    </w:div>
    <w:div w:id="10382985">
      <w:bodyDiv w:val="1"/>
      <w:marLeft w:val="0"/>
      <w:marRight w:val="0"/>
      <w:marTop w:val="0"/>
      <w:marBottom w:val="0"/>
      <w:divBdr>
        <w:top w:val="none" w:sz="0" w:space="0" w:color="auto"/>
        <w:left w:val="none" w:sz="0" w:space="0" w:color="auto"/>
        <w:bottom w:val="none" w:sz="0" w:space="0" w:color="auto"/>
        <w:right w:val="none" w:sz="0" w:space="0" w:color="auto"/>
      </w:divBdr>
    </w:div>
    <w:div w:id="10568176">
      <w:bodyDiv w:val="1"/>
      <w:marLeft w:val="0"/>
      <w:marRight w:val="0"/>
      <w:marTop w:val="0"/>
      <w:marBottom w:val="0"/>
      <w:divBdr>
        <w:top w:val="none" w:sz="0" w:space="0" w:color="auto"/>
        <w:left w:val="none" w:sz="0" w:space="0" w:color="auto"/>
        <w:bottom w:val="none" w:sz="0" w:space="0" w:color="auto"/>
        <w:right w:val="none" w:sz="0" w:space="0" w:color="auto"/>
      </w:divBdr>
    </w:div>
    <w:div w:id="10685696">
      <w:bodyDiv w:val="1"/>
      <w:marLeft w:val="0"/>
      <w:marRight w:val="0"/>
      <w:marTop w:val="0"/>
      <w:marBottom w:val="0"/>
      <w:divBdr>
        <w:top w:val="none" w:sz="0" w:space="0" w:color="auto"/>
        <w:left w:val="none" w:sz="0" w:space="0" w:color="auto"/>
        <w:bottom w:val="none" w:sz="0" w:space="0" w:color="auto"/>
        <w:right w:val="none" w:sz="0" w:space="0" w:color="auto"/>
      </w:divBdr>
    </w:div>
    <w:div w:id="10836173">
      <w:bodyDiv w:val="1"/>
      <w:marLeft w:val="0"/>
      <w:marRight w:val="0"/>
      <w:marTop w:val="0"/>
      <w:marBottom w:val="0"/>
      <w:divBdr>
        <w:top w:val="none" w:sz="0" w:space="0" w:color="auto"/>
        <w:left w:val="none" w:sz="0" w:space="0" w:color="auto"/>
        <w:bottom w:val="none" w:sz="0" w:space="0" w:color="auto"/>
        <w:right w:val="none" w:sz="0" w:space="0" w:color="auto"/>
      </w:divBdr>
    </w:div>
    <w:div w:id="11029338">
      <w:bodyDiv w:val="1"/>
      <w:marLeft w:val="0"/>
      <w:marRight w:val="0"/>
      <w:marTop w:val="0"/>
      <w:marBottom w:val="0"/>
      <w:divBdr>
        <w:top w:val="none" w:sz="0" w:space="0" w:color="auto"/>
        <w:left w:val="none" w:sz="0" w:space="0" w:color="auto"/>
        <w:bottom w:val="none" w:sz="0" w:space="0" w:color="auto"/>
        <w:right w:val="none" w:sz="0" w:space="0" w:color="auto"/>
      </w:divBdr>
    </w:div>
    <w:div w:id="11424385">
      <w:bodyDiv w:val="1"/>
      <w:marLeft w:val="0"/>
      <w:marRight w:val="0"/>
      <w:marTop w:val="0"/>
      <w:marBottom w:val="0"/>
      <w:divBdr>
        <w:top w:val="none" w:sz="0" w:space="0" w:color="auto"/>
        <w:left w:val="none" w:sz="0" w:space="0" w:color="auto"/>
        <w:bottom w:val="none" w:sz="0" w:space="0" w:color="auto"/>
        <w:right w:val="none" w:sz="0" w:space="0" w:color="auto"/>
      </w:divBdr>
    </w:div>
    <w:div w:id="12154545">
      <w:bodyDiv w:val="1"/>
      <w:marLeft w:val="0"/>
      <w:marRight w:val="0"/>
      <w:marTop w:val="0"/>
      <w:marBottom w:val="0"/>
      <w:divBdr>
        <w:top w:val="none" w:sz="0" w:space="0" w:color="auto"/>
        <w:left w:val="none" w:sz="0" w:space="0" w:color="auto"/>
        <w:bottom w:val="none" w:sz="0" w:space="0" w:color="auto"/>
        <w:right w:val="none" w:sz="0" w:space="0" w:color="auto"/>
      </w:divBdr>
    </w:div>
    <w:div w:id="12264072">
      <w:bodyDiv w:val="1"/>
      <w:marLeft w:val="0"/>
      <w:marRight w:val="0"/>
      <w:marTop w:val="0"/>
      <w:marBottom w:val="0"/>
      <w:divBdr>
        <w:top w:val="none" w:sz="0" w:space="0" w:color="auto"/>
        <w:left w:val="none" w:sz="0" w:space="0" w:color="auto"/>
        <w:bottom w:val="none" w:sz="0" w:space="0" w:color="auto"/>
        <w:right w:val="none" w:sz="0" w:space="0" w:color="auto"/>
      </w:divBdr>
    </w:div>
    <w:div w:id="12341385">
      <w:bodyDiv w:val="1"/>
      <w:marLeft w:val="0"/>
      <w:marRight w:val="0"/>
      <w:marTop w:val="0"/>
      <w:marBottom w:val="0"/>
      <w:divBdr>
        <w:top w:val="none" w:sz="0" w:space="0" w:color="auto"/>
        <w:left w:val="none" w:sz="0" w:space="0" w:color="auto"/>
        <w:bottom w:val="none" w:sz="0" w:space="0" w:color="auto"/>
        <w:right w:val="none" w:sz="0" w:space="0" w:color="auto"/>
      </w:divBdr>
    </w:div>
    <w:div w:id="12651723">
      <w:bodyDiv w:val="1"/>
      <w:marLeft w:val="0"/>
      <w:marRight w:val="0"/>
      <w:marTop w:val="0"/>
      <w:marBottom w:val="0"/>
      <w:divBdr>
        <w:top w:val="none" w:sz="0" w:space="0" w:color="auto"/>
        <w:left w:val="none" w:sz="0" w:space="0" w:color="auto"/>
        <w:bottom w:val="none" w:sz="0" w:space="0" w:color="auto"/>
        <w:right w:val="none" w:sz="0" w:space="0" w:color="auto"/>
      </w:divBdr>
    </w:div>
    <w:div w:id="13000803">
      <w:bodyDiv w:val="1"/>
      <w:marLeft w:val="0"/>
      <w:marRight w:val="0"/>
      <w:marTop w:val="0"/>
      <w:marBottom w:val="0"/>
      <w:divBdr>
        <w:top w:val="none" w:sz="0" w:space="0" w:color="auto"/>
        <w:left w:val="none" w:sz="0" w:space="0" w:color="auto"/>
        <w:bottom w:val="none" w:sz="0" w:space="0" w:color="auto"/>
        <w:right w:val="none" w:sz="0" w:space="0" w:color="auto"/>
      </w:divBdr>
    </w:div>
    <w:div w:id="13263081">
      <w:bodyDiv w:val="1"/>
      <w:marLeft w:val="0"/>
      <w:marRight w:val="0"/>
      <w:marTop w:val="0"/>
      <w:marBottom w:val="0"/>
      <w:divBdr>
        <w:top w:val="none" w:sz="0" w:space="0" w:color="auto"/>
        <w:left w:val="none" w:sz="0" w:space="0" w:color="auto"/>
        <w:bottom w:val="none" w:sz="0" w:space="0" w:color="auto"/>
        <w:right w:val="none" w:sz="0" w:space="0" w:color="auto"/>
      </w:divBdr>
      <w:divsChild>
        <w:div w:id="53240118">
          <w:marLeft w:val="0"/>
          <w:marRight w:val="0"/>
          <w:marTop w:val="0"/>
          <w:marBottom w:val="0"/>
          <w:divBdr>
            <w:top w:val="none" w:sz="0" w:space="0" w:color="auto"/>
            <w:left w:val="none" w:sz="0" w:space="0" w:color="auto"/>
            <w:bottom w:val="none" w:sz="0" w:space="0" w:color="auto"/>
            <w:right w:val="none" w:sz="0" w:space="0" w:color="auto"/>
          </w:divBdr>
          <w:divsChild>
            <w:div w:id="333727949">
              <w:marLeft w:val="120"/>
              <w:marRight w:val="0"/>
              <w:marTop w:val="0"/>
              <w:marBottom w:val="0"/>
              <w:divBdr>
                <w:top w:val="none" w:sz="0" w:space="0" w:color="auto"/>
                <w:left w:val="none" w:sz="0" w:space="0" w:color="auto"/>
                <w:bottom w:val="none" w:sz="0" w:space="0" w:color="auto"/>
                <w:right w:val="none" w:sz="0" w:space="0" w:color="auto"/>
              </w:divBdr>
              <w:divsChild>
                <w:div w:id="2127656562">
                  <w:marLeft w:val="0"/>
                  <w:marRight w:val="0"/>
                  <w:marTop w:val="0"/>
                  <w:marBottom w:val="0"/>
                  <w:divBdr>
                    <w:top w:val="none" w:sz="0" w:space="0" w:color="auto"/>
                    <w:left w:val="none" w:sz="0" w:space="0" w:color="auto"/>
                    <w:bottom w:val="none" w:sz="0" w:space="0" w:color="auto"/>
                    <w:right w:val="none" w:sz="0" w:space="0" w:color="auto"/>
                  </w:divBdr>
                  <w:divsChild>
                    <w:div w:id="827134303">
                      <w:marLeft w:val="0"/>
                      <w:marRight w:val="0"/>
                      <w:marTop w:val="0"/>
                      <w:marBottom w:val="0"/>
                      <w:divBdr>
                        <w:top w:val="none" w:sz="0" w:space="0" w:color="auto"/>
                        <w:left w:val="none" w:sz="0" w:space="0" w:color="auto"/>
                        <w:bottom w:val="none" w:sz="0" w:space="0" w:color="auto"/>
                        <w:right w:val="none" w:sz="0" w:space="0" w:color="auto"/>
                      </w:divBdr>
                      <w:divsChild>
                        <w:div w:id="218632178">
                          <w:marLeft w:val="0"/>
                          <w:marRight w:val="0"/>
                          <w:marTop w:val="0"/>
                          <w:marBottom w:val="0"/>
                          <w:divBdr>
                            <w:top w:val="none" w:sz="0" w:space="0" w:color="auto"/>
                            <w:left w:val="none" w:sz="0" w:space="0" w:color="auto"/>
                            <w:bottom w:val="none" w:sz="0" w:space="0" w:color="auto"/>
                            <w:right w:val="none" w:sz="0" w:space="0" w:color="auto"/>
                          </w:divBdr>
                          <w:divsChild>
                            <w:div w:id="848369169">
                              <w:marLeft w:val="0"/>
                              <w:marRight w:val="0"/>
                              <w:marTop w:val="0"/>
                              <w:marBottom w:val="0"/>
                              <w:divBdr>
                                <w:top w:val="none" w:sz="0" w:space="0" w:color="auto"/>
                                <w:left w:val="none" w:sz="0" w:space="0" w:color="auto"/>
                                <w:bottom w:val="none" w:sz="0" w:space="0" w:color="auto"/>
                                <w:right w:val="none" w:sz="0" w:space="0" w:color="auto"/>
                              </w:divBdr>
                              <w:divsChild>
                                <w:div w:id="643856817">
                                  <w:marLeft w:val="0"/>
                                  <w:marRight w:val="0"/>
                                  <w:marTop w:val="0"/>
                                  <w:marBottom w:val="0"/>
                                  <w:divBdr>
                                    <w:top w:val="none" w:sz="0" w:space="0" w:color="auto"/>
                                    <w:left w:val="none" w:sz="0" w:space="0" w:color="auto"/>
                                    <w:bottom w:val="none" w:sz="0" w:space="0" w:color="auto"/>
                                    <w:right w:val="none" w:sz="0" w:space="0" w:color="auto"/>
                                  </w:divBdr>
                                  <w:divsChild>
                                    <w:div w:id="1122117832">
                                      <w:marLeft w:val="0"/>
                                      <w:marRight w:val="0"/>
                                      <w:marTop w:val="0"/>
                                      <w:marBottom w:val="0"/>
                                      <w:divBdr>
                                        <w:top w:val="none" w:sz="0" w:space="0" w:color="auto"/>
                                        <w:left w:val="none" w:sz="0" w:space="0" w:color="auto"/>
                                        <w:bottom w:val="none" w:sz="0" w:space="0" w:color="auto"/>
                                        <w:right w:val="none" w:sz="0" w:space="0" w:color="auto"/>
                                      </w:divBdr>
                                      <w:divsChild>
                                        <w:div w:id="965551879">
                                          <w:marLeft w:val="5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389419">
      <w:bodyDiv w:val="1"/>
      <w:marLeft w:val="0"/>
      <w:marRight w:val="0"/>
      <w:marTop w:val="0"/>
      <w:marBottom w:val="0"/>
      <w:divBdr>
        <w:top w:val="none" w:sz="0" w:space="0" w:color="auto"/>
        <w:left w:val="none" w:sz="0" w:space="0" w:color="auto"/>
        <w:bottom w:val="none" w:sz="0" w:space="0" w:color="auto"/>
        <w:right w:val="none" w:sz="0" w:space="0" w:color="auto"/>
      </w:divBdr>
      <w:divsChild>
        <w:div w:id="921136359">
          <w:marLeft w:val="0"/>
          <w:marRight w:val="450"/>
          <w:marTop w:val="480"/>
          <w:marBottom w:val="480"/>
          <w:divBdr>
            <w:top w:val="dotted" w:sz="6" w:space="13" w:color="E3D1C7"/>
            <w:left w:val="none" w:sz="0" w:space="0" w:color="auto"/>
            <w:bottom w:val="dotted" w:sz="6" w:space="13" w:color="E3D1C7"/>
            <w:right w:val="none" w:sz="0" w:space="0" w:color="auto"/>
          </w:divBdr>
        </w:div>
      </w:divsChild>
    </w:div>
    <w:div w:id="13767803">
      <w:bodyDiv w:val="1"/>
      <w:marLeft w:val="0"/>
      <w:marRight w:val="0"/>
      <w:marTop w:val="0"/>
      <w:marBottom w:val="0"/>
      <w:divBdr>
        <w:top w:val="none" w:sz="0" w:space="0" w:color="auto"/>
        <w:left w:val="none" w:sz="0" w:space="0" w:color="auto"/>
        <w:bottom w:val="none" w:sz="0" w:space="0" w:color="auto"/>
        <w:right w:val="none" w:sz="0" w:space="0" w:color="auto"/>
      </w:divBdr>
      <w:divsChild>
        <w:div w:id="1889341801">
          <w:marLeft w:val="0"/>
          <w:marRight w:val="0"/>
          <w:marTop w:val="0"/>
          <w:marBottom w:val="0"/>
          <w:divBdr>
            <w:top w:val="none" w:sz="0" w:space="0" w:color="auto"/>
            <w:left w:val="none" w:sz="0" w:space="0" w:color="auto"/>
            <w:bottom w:val="none" w:sz="0" w:space="0" w:color="auto"/>
            <w:right w:val="none" w:sz="0" w:space="0" w:color="auto"/>
          </w:divBdr>
          <w:divsChild>
            <w:div w:id="1285504728">
              <w:marLeft w:val="0"/>
              <w:marRight w:val="0"/>
              <w:marTop w:val="0"/>
              <w:marBottom w:val="0"/>
              <w:divBdr>
                <w:top w:val="none" w:sz="0" w:space="0" w:color="auto"/>
                <w:left w:val="none" w:sz="0" w:space="0" w:color="auto"/>
                <w:bottom w:val="none" w:sz="0" w:space="0" w:color="auto"/>
                <w:right w:val="none" w:sz="0" w:space="0" w:color="auto"/>
              </w:divBdr>
              <w:divsChild>
                <w:div w:id="489564625">
                  <w:marLeft w:val="0"/>
                  <w:marRight w:val="0"/>
                  <w:marTop w:val="0"/>
                  <w:marBottom w:val="0"/>
                  <w:divBdr>
                    <w:top w:val="none" w:sz="0" w:space="0" w:color="auto"/>
                    <w:left w:val="none" w:sz="0" w:space="0" w:color="auto"/>
                    <w:bottom w:val="none" w:sz="0" w:space="0" w:color="auto"/>
                    <w:right w:val="none" w:sz="0" w:space="0" w:color="auto"/>
                  </w:divBdr>
                  <w:divsChild>
                    <w:div w:id="583489262">
                      <w:marLeft w:val="0"/>
                      <w:marRight w:val="0"/>
                      <w:marTop w:val="0"/>
                      <w:marBottom w:val="0"/>
                      <w:divBdr>
                        <w:top w:val="none" w:sz="0" w:space="0" w:color="auto"/>
                        <w:left w:val="none" w:sz="0" w:space="0" w:color="auto"/>
                        <w:bottom w:val="none" w:sz="0" w:space="0" w:color="auto"/>
                        <w:right w:val="none" w:sz="0" w:space="0" w:color="auto"/>
                      </w:divBdr>
                      <w:divsChild>
                        <w:div w:id="807162269">
                          <w:marLeft w:val="0"/>
                          <w:marRight w:val="0"/>
                          <w:marTop w:val="45"/>
                          <w:marBottom w:val="0"/>
                          <w:divBdr>
                            <w:top w:val="none" w:sz="0" w:space="0" w:color="auto"/>
                            <w:left w:val="none" w:sz="0" w:space="0" w:color="auto"/>
                            <w:bottom w:val="none" w:sz="0" w:space="0" w:color="auto"/>
                            <w:right w:val="none" w:sz="0" w:space="0" w:color="auto"/>
                          </w:divBdr>
                          <w:divsChild>
                            <w:div w:id="189801699">
                              <w:marLeft w:val="0"/>
                              <w:marRight w:val="39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59233">
      <w:bodyDiv w:val="1"/>
      <w:marLeft w:val="0"/>
      <w:marRight w:val="0"/>
      <w:marTop w:val="0"/>
      <w:marBottom w:val="0"/>
      <w:divBdr>
        <w:top w:val="none" w:sz="0" w:space="0" w:color="auto"/>
        <w:left w:val="none" w:sz="0" w:space="0" w:color="auto"/>
        <w:bottom w:val="none" w:sz="0" w:space="0" w:color="auto"/>
        <w:right w:val="none" w:sz="0" w:space="0" w:color="auto"/>
      </w:divBdr>
    </w:div>
    <w:div w:id="14233822">
      <w:bodyDiv w:val="1"/>
      <w:marLeft w:val="0"/>
      <w:marRight w:val="0"/>
      <w:marTop w:val="0"/>
      <w:marBottom w:val="0"/>
      <w:divBdr>
        <w:top w:val="none" w:sz="0" w:space="0" w:color="auto"/>
        <w:left w:val="none" w:sz="0" w:space="0" w:color="auto"/>
        <w:bottom w:val="none" w:sz="0" w:space="0" w:color="auto"/>
        <w:right w:val="none" w:sz="0" w:space="0" w:color="auto"/>
      </w:divBdr>
    </w:div>
    <w:div w:id="14424829">
      <w:bodyDiv w:val="1"/>
      <w:marLeft w:val="0"/>
      <w:marRight w:val="0"/>
      <w:marTop w:val="0"/>
      <w:marBottom w:val="0"/>
      <w:divBdr>
        <w:top w:val="none" w:sz="0" w:space="0" w:color="auto"/>
        <w:left w:val="none" w:sz="0" w:space="0" w:color="auto"/>
        <w:bottom w:val="none" w:sz="0" w:space="0" w:color="auto"/>
        <w:right w:val="none" w:sz="0" w:space="0" w:color="auto"/>
      </w:divBdr>
    </w:div>
    <w:div w:id="14697302">
      <w:bodyDiv w:val="1"/>
      <w:marLeft w:val="0"/>
      <w:marRight w:val="0"/>
      <w:marTop w:val="0"/>
      <w:marBottom w:val="0"/>
      <w:divBdr>
        <w:top w:val="none" w:sz="0" w:space="0" w:color="auto"/>
        <w:left w:val="none" w:sz="0" w:space="0" w:color="auto"/>
        <w:bottom w:val="none" w:sz="0" w:space="0" w:color="auto"/>
        <w:right w:val="none" w:sz="0" w:space="0" w:color="auto"/>
      </w:divBdr>
    </w:div>
    <w:div w:id="15158824">
      <w:bodyDiv w:val="1"/>
      <w:marLeft w:val="0"/>
      <w:marRight w:val="0"/>
      <w:marTop w:val="0"/>
      <w:marBottom w:val="0"/>
      <w:divBdr>
        <w:top w:val="none" w:sz="0" w:space="0" w:color="auto"/>
        <w:left w:val="none" w:sz="0" w:space="0" w:color="auto"/>
        <w:bottom w:val="none" w:sz="0" w:space="0" w:color="auto"/>
        <w:right w:val="none" w:sz="0" w:space="0" w:color="auto"/>
      </w:divBdr>
    </w:div>
    <w:div w:id="15160311">
      <w:bodyDiv w:val="1"/>
      <w:marLeft w:val="0"/>
      <w:marRight w:val="0"/>
      <w:marTop w:val="0"/>
      <w:marBottom w:val="0"/>
      <w:divBdr>
        <w:top w:val="none" w:sz="0" w:space="0" w:color="auto"/>
        <w:left w:val="none" w:sz="0" w:space="0" w:color="auto"/>
        <w:bottom w:val="none" w:sz="0" w:space="0" w:color="auto"/>
        <w:right w:val="none" w:sz="0" w:space="0" w:color="auto"/>
      </w:divBdr>
    </w:div>
    <w:div w:id="15742038">
      <w:bodyDiv w:val="1"/>
      <w:marLeft w:val="0"/>
      <w:marRight w:val="0"/>
      <w:marTop w:val="0"/>
      <w:marBottom w:val="0"/>
      <w:divBdr>
        <w:top w:val="none" w:sz="0" w:space="0" w:color="auto"/>
        <w:left w:val="none" w:sz="0" w:space="0" w:color="auto"/>
        <w:bottom w:val="none" w:sz="0" w:space="0" w:color="auto"/>
        <w:right w:val="none" w:sz="0" w:space="0" w:color="auto"/>
      </w:divBdr>
      <w:divsChild>
        <w:div w:id="245000092">
          <w:marLeft w:val="0"/>
          <w:marRight w:val="0"/>
          <w:marTop w:val="0"/>
          <w:marBottom w:val="0"/>
          <w:divBdr>
            <w:top w:val="none" w:sz="0" w:space="0" w:color="auto"/>
            <w:left w:val="none" w:sz="0" w:space="0" w:color="auto"/>
            <w:bottom w:val="none" w:sz="0" w:space="0" w:color="auto"/>
            <w:right w:val="none" w:sz="0" w:space="0" w:color="auto"/>
          </w:divBdr>
          <w:divsChild>
            <w:div w:id="718238044">
              <w:marLeft w:val="0"/>
              <w:marRight w:val="0"/>
              <w:marTop w:val="0"/>
              <w:marBottom w:val="0"/>
              <w:divBdr>
                <w:top w:val="none" w:sz="0" w:space="0" w:color="auto"/>
                <w:left w:val="none" w:sz="0" w:space="0" w:color="auto"/>
                <w:bottom w:val="none" w:sz="0" w:space="0" w:color="auto"/>
                <w:right w:val="none" w:sz="0" w:space="0" w:color="auto"/>
              </w:divBdr>
              <w:divsChild>
                <w:div w:id="769862453">
                  <w:marLeft w:val="0"/>
                  <w:marRight w:val="0"/>
                  <w:marTop w:val="0"/>
                  <w:marBottom w:val="0"/>
                  <w:divBdr>
                    <w:top w:val="none" w:sz="0" w:space="0" w:color="auto"/>
                    <w:left w:val="none" w:sz="0" w:space="0" w:color="auto"/>
                    <w:bottom w:val="none" w:sz="0" w:space="0" w:color="auto"/>
                    <w:right w:val="none" w:sz="0" w:space="0" w:color="auto"/>
                  </w:divBdr>
                  <w:divsChild>
                    <w:div w:id="1179275941">
                      <w:marLeft w:val="0"/>
                      <w:marRight w:val="0"/>
                      <w:marTop w:val="0"/>
                      <w:marBottom w:val="0"/>
                      <w:divBdr>
                        <w:top w:val="none" w:sz="0" w:space="0" w:color="auto"/>
                        <w:left w:val="none" w:sz="0" w:space="0" w:color="auto"/>
                        <w:bottom w:val="none" w:sz="0" w:space="0" w:color="auto"/>
                        <w:right w:val="none" w:sz="0" w:space="0" w:color="auto"/>
                      </w:divBdr>
                      <w:divsChild>
                        <w:div w:id="1532062102">
                          <w:marLeft w:val="0"/>
                          <w:marRight w:val="0"/>
                          <w:marTop w:val="0"/>
                          <w:marBottom w:val="0"/>
                          <w:divBdr>
                            <w:top w:val="none" w:sz="0" w:space="0" w:color="auto"/>
                            <w:left w:val="none" w:sz="0" w:space="0" w:color="auto"/>
                            <w:bottom w:val="none" w:sz="0" w:space="0" w:color="auto"/>
                            <w:right w:val="none" w:sz="0" w:space="0" w:color="auto"/>
                          </w:divBdr>
                          <w:divsChild>
                            <w:div w:id="361438152">
                              <w:marLeft w:val="0"/>
                              <w:marRight w:val="0"/>
                              <w:marTop w:val="0"/>
                              <w:marBottom w:val="0"/>
                              <w:divBdr>
                                <w:top w:val="none" w:sz="0" w:space="0" w:color="auto"/>
                                <w:left w:val="none" w:sz="0" w:space="0" w:color="auto"/>
                                <w:bottom w:val="none" w:sz="0" w:space="0" w:color="auto"/>
                                <w:right w:val="none" w:sz="0" w:space="0" w:color="auto"/>
                              </w:divBdr>
                              <w:divsChild>
                                <w:div w:id="1187407806">
                                  <w:marLeft w:val="0"/>
                                  <w:marRight w:val="0"/>
                                  <w:marTop w:val="0"/>
                                  <w:marBottom w:val="0"/>
                                  <w:divBdr>
                                    <w:top w:val="single" w:sz="6" w:space="8" w:color="CCCCCC"/>
                                    <w:left w:val="none" w:sz="0" w:space="0" w:color="auto"/>
                                    <w:bottom w:val="none" w:sz="0" w:space="0" w:color="auto"/>
                                    <w:right w:val="none" w:sz="0" w:space="0" w:color="auto"/>
                                  </w:divBdr>
                                  <w:divsChild>
                                    <w:div w:id="342322552">
                                      <w:marLeft w:val="0"/>
                                      <w:marRight w:val="0"/>
                                      <w:marTop w:val="150"/>
                                      <w:marBottom w:val="0"/>
                                      <w:divBdr>
                                        <w:top w:val="none" w:sz="0" w:space="0" w:color="auto"/>
                                        <w:left w:val="none" w:sz="0" w:space="0" w:color="auto"/>
                                        <w:bottom w:val="none" w:sz="0" w:space="0" w:color="auto"/>
                                        <w:right w:val="none" w:sz="0" w:space="0" w:color="auto"/>
                                      </w:divBdr>
                                      <w:divsChild>
                                        <w:div w:id="729571152">
                                          <w:marLeft w:val="0"/>
                                          <w:marRight w:val="0"/>
                                          <w:marTop w:val="0"/>
                                          <w:marBottom w:val="0"/>
                                          <w:divBdr>
                                            <w:top w:val="none" w:sz="0" w:space="0" w:color="auto"/>
                                            <w:left w:val="none" w:sz="0" w:space="0" w:color="auto"/>
                                            <w:bottom w:val="none" w:sz="0" w:space="0" w:color="auto"/>
                                            <w:right w:val="none" w:sz="0" w:space="0" w:color="auto"/>
                                          </w:divBdr>
                                        </w:div>
                                        <w:div w:id="1672175989">
                                          <w:marLeft w:val="0"/>
                                          <w:marRight w:val="0"/>
                                          <w:marTop w:val="0"/>
                                          <w:marBottom w:val="0"/>
                                          <w:divBdr>
                                            <w:top w:val="none" w:sz="0" w:space="0" w:color="auto"/>
                                            <w:left w:val="single" w:sz="36" w:space="15" w:color="303E50"/>
                                            <w:bottom w:val="none" w:sz="0" w:space="0" w:color="auto"/>
                                            <w:right w:val="none" w:sz="0" w:space="0" w:color="auto"/>
                                          </w:divBdr>
                                        </w:div>
                                        <w:div w:id="2018538258">
                                          <w:marLeft w:val="0"/>
                                          <w:marRight w:val="0"/>
                                          <w:marTop w:val="0"/>
                                          <w:marBottom w:val="0"/>
                                          <w:divBdr>
                                            <w:top w:val="none" w:sz="0" w:space="0" w:color="auto"/>
                                            <w:left w:val="single" w:sz="36" w:space="15" w:color="303E50"/>
                                            <w:bottom w:val="none" w:sz="0" w:space="0" w:color="auto"/>
                                            <w:right w:val="none" w:sz="0" w:space="0" w:color="auto"/>
                                          </w:divBdr>
                                        </w:div>
                                      </w:divsChild>
                                    </w:div>
                                  </w:divsChild>
                                </w:div>
                              </w:divsChild>
                            </w:div>
                          </w:divsChild>
                        </w:div>
                      </w:divsChild>
                    </w:div>
                  </w:divsChild>
                </w:div>
              </w:divsChild>
            </w:div>
          </w:divsChild>
        </w:div>
      </w:divsChild>
    </w:div>
    <w:div w:id="16003770">
      <w:bodyDiv w:val="1"/>
      <w:marLeft w:val="0"/>
      <w:marRight w:val="0"/>
      <w:marTop w:val="0"/>
      <w:marBottom w:val="0"/>
      <w:divBdr>
        <w:top w:val="none" w:sz="0" w:space="0" w:color="auto"/>
        <w:left w:val="none" w:sz="0" w:space="0" w:color="auto"/>
        <w:bottom w:val="none" w:sz="0" w:space="0" w:color="auto"/>
        <w:right w:val="none" w:sz="0" w:space="0" w:color="auto"/>
      </w:divBdr>
    </w:div>
    <w:div w:id="16197321">
      <w:bodyDiv w:val="1"/>
      <w:marLeft w:val="0"/>
      <w:marRight w:val="0"/>
      <w:marTop w:val="0"/>
      <w:marBottom w:val="0"/>
      <w:divBdr>
        <w:top w:val="none" w:sz="0" w:space="0" w:color="auto"/>
        <w:left w:val="none" w:sz="0" w:space="0" w:color="auto"/>
        <w:bottom w:val="none" w:sz="0" w:space="0" w:color="auto"/>
        <w:right w:val="none" w:sz="0" w:space="0" w:color="auto"/>
      </w:divBdr>
    </w:div>
    <w:div w:id="16272507">
      <w:bodyDiv w:val="1"/>
      <w:marLeft w:val="0"/>
      <w:marRight w:val="0"/>
      <w:marTop w:val="0"/>
      <w:marBottom w:val="0"/>
      <w:divBdr>
        <w:top w:val="none" w:sz="0" w:space="0" w:color="auto"/>
        <w:left w:val="none" w:sz="0" w:space="0" w:color="auto"/>
        <w:bottom w:val="none" w:sz="0" w:space="0" w:color="auto"/>
        <w:right w:val="none" w:sz="0" w:space="0" w:color="auto"/>
      </w:divBdr>
      <w:divsChild>
        <w:div w:id="1891648019">
          <w:marLeft w:val="0"/>
          <w:marRight w:val="0"/>
          <w:marTop w:val="0"/>
          <w:marBottom w:val="0"/>
          <w:divBdr>
            <w:top w:val="single" w:sz="6" w:space="20" w:color="EEEEEE"/>
            <w:left w:val="none" w:sz="0" w:space="0" w:color="auto"/>
            <w:bottom w:val="none" w:sz="0" w:space="20" w:color="auto"/>
            <w:right w:val="none" w:sz="0" w:space="31" w:color="auto"/>
          </w:divBdr>
          <w:divsChild>
            <w:div w:id="2068529693">
              <w:marLeft w:val="0"/>
              <w:marRight w:val="0"/>
              <w:marTop w:val="0"/>
              <w:marBottom w:val="0"/>
              <w:divBdr>
                <w:top w:val="none" w:sz="0" w:space="0" w:color="auto"/>
                <w:left w:val="none" w:sz="0" w:space="0" w:color="auto"/>
                <w:bottom w:val="none" w:sz="0" w:space="0" w:color="auto"/>
                <w:right w:val="none" w:sz="0" w:space="0" w:color="auto"/>
              </w:divBdr>
            </w:div>
          </w:divsChild>
        </w:div>
        <w:div w:id="1592276722">
          <w:marLeft w:val="0"/>
          <w:marRight w:val="0"/>
          <w:marTop w:val="0"/>
          <w:marBottom w:val="0"/>
          <w:divBdr>
            <w:top w:val="none" w:sz="0" w:space="0" w:color="auto"/>
            <w:left w:val="none" w:sz="0" w:space="0" w:color="auto"/>
            <w:bottom w:val="none" w:sz="0" w:space="0" w:color="auto"/>
            <w:right w:val="none" w:sz="0" w:space="0" w:color="auto"/>
          </w:divBdr>
          <w:divsChild>
            <w:div w:id="206329163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7005352">
      <w:bodyDiv w:val="1"/>
      <w:marLeft w:val="0"/>
      <w:marRight w:val="0"/>
      <w:marTop w:val="0"/>
      <w:marBottom w:val="0"/>
      <w:divBdr>
        <w:top w:val="none" w:sz="0" w:space="0" w:color="auto"/>
        <w:left w:val="none" w:sz="0" w:space="0" w:color="auto"/>
        <w:bottom w:val="none" w:sz="0" w:space="0" w:color="auto"/>
        <w:right w:val="none" w:sz="0" w:space="0" w:color="auto"/>
      </w:divBdr>
    </w:div>
    <w:div w:id="17506461">
      <w:bodyDiv w:val="1"/>
      <w:marLeft w:val="0"/>
      <w:marRight w:val="0"/>
      <w:marTop w:val="0"/>
      <w:marBottom w:val="0"/>
      <w:divBdr>
        <w:top w:val="none" w:sz="0" w:space="0" w:color="auto"/>
        <w:left w:val="none" w:sz="0" w:space="0" w:color="auto"/>
        <w:bottom w:val="none" w:sz="0" w:space="0" w:color="auto"/>
        <w:right w:val="none" w:sz="0" w:space="0" w:color="auto"/>
      </w:divBdr>
    </w:div>
    <w:div w:id="17851077">
      <w:bodyDiv w:val="1"/>
      <w:marLeft w:val="0"/>
      <w:marRight w:val="0"/>
      <w:marTop w:val="0"/>
      <w:marBottom w:val="0"/>
      <w:divBdr>
        <w:top w:val="none" w:sz="0" w:space="0" w:color="auto"/>
        <w:left w:val="none" w:sz="0" w:space="0" w:color="auto"/>
        <w:bottom w:val="none" w:sz="0" w:space="0" w:color="auto"/>
        <w:right w:val="none" w:sz="0" w:space="0" w:color="auto"/>
      </w:divBdr>
    </w:div>
    <w:div w:id="18050588">
      <w:bodyDiv w:val="1"/>
      <w:marLeft w:val="0"/>
      <w:marRight w:val="0"/>
      <w:marTop w:val="0"/>
      <w:marBottom w:val="0"/>
      <w:divBdr>
        <w:top w:val="none" w:sz="0" w:space="0" w:color="auto"/>
        <w:left w:val="none" w:sz="0" w:space="0" w:color="auto"/>
        <w:bottom w:val="none" w:sz="0" w:space="0" w:color="auto"/>
        <w:right w:val="none" w:sz="0" w:space="0" w:color="auto"/>
      </w:divBdr>
    </w:div>
    <w:div w:id="18052350">
      <w:bodyDiv w:val="1"/>
      <w:marLeft w:val="0"/>
      <w:marRight w:val="0"/>
      <w:marTop w:val="0"/>
      <w:marBottom w:val="0"/>
      <w:divBdr>
        <w:top w:val="none" w:sz="0" w:space="0" w:color="auto"/>
        <w:left w:val="none" w:sz="0" w:space="0" w:color="auto"/>
        <w:bottom w:val="none" w:sz="0" w:space="0" w:color="auto"/>
        <w:right w:val="none" w:sz="0" w:space="0" w:color="auto"/>
      </w:divBdr>
    </w:div>
    <w:div w:id="18286035">
      <w:bodyDiv w:val="1"/>
      <w:marLeft w:val="0"/>
      <w:marRight w:val="0"/>
      <w:marTop w:val="0"/>
      <w:marBottom w:val="0"/>
      <w:divBdr>
        <w:top w:val="none" w:sz="0" w:space="0" w:color="auto"/>
        <w:left w:val="none" w:sz="0" w:space="0" w:color="auto"/>
        <w:bottom w:val="none" w:sz="0" w:space="0" w:color="auto"/>
        <w:right w:val="none" w:sz="0" w:space="0" w:color="auto"/>
      </w:divBdr>
    </w:div>
    <w:div w:id="18312245">
      <w:bodyDiv w:val="1"/>
      <w:marLeft w:val="0"/>
      <w:marRight w:val="0"/>
      <w:marTop w:val="0"/>
      <w:marBottom w:val="0"/>
      <w:divBdr>
        <w:top w:val="none" w:sz="0" w:space="0" w:color="auto"/>
        <w:left w:val="none" w:sz="0" w:space="0" w:color="auto"/>
        <w:bottom w:val="none" w:sz="0" w:space="0" w:color="auto"/>
        <w:right w:val="none" w:sz="0" w:space="0" w:color="auto"/>
      </w:divBdr>
    </w:div>
    <w:div w:id="18363977">
      <w:bodyDiv w:val="1"/>
      <w:marLeft w:val="0"/>
      <w:marRight w:val="0"/>
      <w:marTop w:val="0"/>
      <w:marBottom w:val="0"/>
      <w:divBdr>
        <w:top w:val="none" w:sz="0" w:space="0" w:color="auto"/>
        <w:left w:val="none" w:sz="0" w:space="0" w:color="auto"/>
        <w:bottom w:val="none" w:sz="0" w:space="0" w:color="auto"/>
        <w:right w:val="none" w:sz="0" w:space="0" w:color="auto"/>
      </w:divBdr>
    </w:div>
    <w:div w:id="18627009">
      <w:bodyDiv w:val="1"/>
      <w:marLeft w:val="0"/>
      <w:marRight w:val="0"/>
      <w:marTop w:val="0"/>
      <w:marBottom w:val="0"/>
      <w:divBdr>
        <w:top w:val="none" w:sz="0" w:space="0" w:color="auto"/>
        <w:left w:val="none" w:sz="0" w:space="0" w:color="auto"/>
        <w:bottom w:val="none" w:sz="0" w:space="0" w:color="auto"/>
        <w:right w:val="none" w:sz="0" w:space="0" w:color="auto"/>
      </w:divBdr>
    </w:div>
    <w:div w:id="18775891">
      <w:bodyDiv w:val="1"/>
      <w:marLeft w:val="0"/>
      <w:marRight w:val="0"/>
      <w:marTop w:val="0"/>
      <w:marBottom w:val="0"/>
      <w:divBdr>
        <w:top w:val="none" w:sz="0" w:space="0" w:color="auto"/>
        <w:left w:val="none" w:sz="0" w:space="0" w:color="auto"/>
        <w:bottom w:val="none" w:sz="0" w:space="0" w:color="auto"/>
        <w:right w:val="none" w:sz="0" w:space="0" w:color="auto"/>
      </w:divBdr>
    </w:div>
    <w:div w:id="18940162">
      <w:bodyDiv w:val="1"/>
      <w:marLeft w:val="0"/>
      <w:marRight w:val="0"/>
      <w:marTop w:val="0"/>
      <w:marBottom w:val="0"/>
      <w:divBdr>
        <w:top w:val="none" w:sz="0" w:space="0" w:color="auto"/>
        <w:left w:val="none" w:sz="0" w:space="0" w:color="auto"/>
        <w:bottom w:val="none" w:sz="0" w:space="0" w:color="auto"/>
        <w:right w:val="none" w:sz="0" w:space="0" w:color="auto"/>
      </w:divBdr>
    </w:div>
    <w:div w:id="19163116">
      <w:bodyDiv w:val="1"/>
      <w:marLeft w:val="0"/>
      <w:marRight w:val="0"/>
      <w:marTop w:val="0"/>
      <w:marBottom w:val="0"/>
      <w:divBdr>
        <w:top w:val="none" w:sz="0" w:space="0" w:color="auto"/>
        <w:left w:val="none" w:sz="0" w:space="0" w:color="auto"/>
        <w:bottom w:val="none" w:sz="0" w:space="0" w:color="auto"/>
        <w:right w:val="none" w:sz="0" w:space="0" w:color="auto"/>
      </w:divBdr>
    </w:div>
    <w:div w:id="19209295">
      <w:bodyDiv w:val="1"/>
      <w:marLeft w:val="0"/>
      <w:marRight w:val="0"/>
      <w:marTop w:val="0"/>
      <w:marBottom w:val="0"/>
      <w:divBdr>
        <w:top w:val="none" w:sz="0" w:space="0" w:color="auto"/>
        <w:left w:val="none" w:sz="0" w:space="0" w:color="auto"/>
        <w:bottom w:val="none" w:sz="0" w:space="0" w:color="auto"/>
        <w:right w:val="none" w:sz="0" w:space="0" w:color="auto"/>
      </w:divBdr>
    </w:div>
    <w:div w:id="19212679">
      <w:bodyDiv w:val="1"/>
      <w:marLeft w:val="0"/>
      <w:marRight w:val="0"/>
      <w:marTop w:val="0"/>
      <w:marBottom w:val="0"/>
      <w:divBdr>
        <w:top w:val="none" w:sz="0" w:space="0" w:color="auto"/>
        <w:left w:val="none" w:sz="0" w:space="0" w:color="auto"/>
        <w:bottom w:val="none" w:sz="0" w:space="0" w:color="auto"/>
        <w:right w:val="none" w:sz="0" w:space="0" w:color="auto"/>
      </w:divBdr>
    </w:div>
    <w:div w:id="19400534">
      <w:bodyDiv w:val="1"/>
      <w:marLeft w:val="0"/>
      <w:marRight w:val="0"/>
      <w:marTop w:val="0"/>
      <w:marBottom w:val="0"/>
      <w:divBdr>
        <w:top w:val="none" w:sz="0" w:space="0" w:color="auto"/>
        <w:left w:val="none" w:sz="0" w:space="0" w:color="auto"/>
        <w:bottom w:val="none" w:sz="0" w:space="0" w:color="auto"/>
        <w:right w:val="none" w:sz="0" w:space="0" w:color="auto"/>
      </w:divBdr>
    </w:div>
    <w:div w:id="20597841">
      <w:bodyDiv w:val="1"/>
      <w:marLeft w:val="0"/>
      <w:marRight w:val="0"/>
      <w:marTop w:val="0"/>
      <w:marBottom w:val="0"/>
      <w:divBdr>
        <w:top w:val="none" w:sz="0" w:space="0" w:color="auto"/>
        <w:left w:val="none" w:sz="0" w:space="0" w:color="auto"/>
        <w:bottom w:val="none" w:sz="0" w:space="0" w:color="auto"/>
        <w:right w:val="none" w:sz="0" w:space="0" w:color="auto"/>
      </w:divBdr>
    </w:div>
    <w:div w:id="20982904">
      <w:bodyDiv w:val="1"/>
      <w:marLeft w:val="0"/>
      <w:marRight w:val="0"/>
      <w:marTop w:val="0"/>
      <w:marBottom w:val="0"/>
      <w:divBdr>
        <w:top w:val="none" w:sz="0" w:space="0" w:color="auto"/>
        <w:left w:val="none" w:sz="0" w:space="0" w:color="auto"/>
        <w:bottom w:val="none" w:sz="0" w:space="0" w:color="auto"/>
        <w:right w:val="none" w:sz="0" w:space="0" w:color="auto"/>
      </w:divBdr>
    </w:div>
    <w:div w:id="21133676">
      <w:bodyDiv w:val="1"/>
      <w:marLeft w:val="0"/>
      <w:marRight w:val="0"/>
      <w:marTop w:val="0"/>
      <w:marBottom w:val="0"/>
      <w:divBdr>
        <w:top w:val="none" w:sz="0" w:space="0" w:color="auto"/>
        <w:left w:val="none" w:sz="0" w:space="0" w:color="auto"/>
        <w:bottom w:val="none" w:sz="0" w:space="0" w:color="auto"/>
        <w:right w:val="none" w:sz="0" w:space="0" w:color="auto"/>
      </w:divBdr>
    </w:div>
    <w:div w:id="21249497">
      <w:bodyDiv w:val="1"/>
      <w:marLeft w:val="0"/>
      <w:marRight w:val="0"/>
      <w:marTop w:val="0"/>
      <w:marBottom w:val="0"/>
      <w:divBdr>
        <w:top w:val="none" w:sz="0" w:space="0" w:color="auto"/>
        <w:left w:val="none" w:sz="0" w:space="0" w:color="auto"/>
        <w:bottom w:val="none" w:sz="0" w:space="0" w:color="auto"/>
        <w:right w:val="none" w:sz="0" w:space="0" w:color="auto"/>
      </w:divBdr>
    </w:div>
    <w:div w:id="22024576">
      <w:bodyDiv w:val="1"/>
      <w:marLeft w:val="0"/>
      <w:marRight w:val="0"/>
      <w:marTop w:val="0"/>
      <w:marBottom w:val="0"/>
      <w:divBdr>
        <w:top w:val="none" w:sz="0" w:space="0" w:color="auto"/>
        <w:left w:val="none" w:sz="0" w:space="0" w:color="auto"/>
        <w:bottom w:val="none" w:sz="0" w:space="0" w:color="auto"/>
        <w:right w:val="none" w:sz="0" w:space="0" w:color="auto"/>
      </w:divBdr>
    </w:div>
    <w:div w:id="22170742">
      <w:bodyDiv w:val="1"/>
      <w:marLeft w:val="0"/>
      <w:marRight w:val="0"/>
      <w:marTop w:val="0"/>
      <w:marBottom w:val="0"/>
      <w:divBdr>
        <w:top w:val="none" w:sz="0" w:space="0" w:color="auto"/>
        <w:left w:val="none" w:sz="0" w:space="0" w:color="auto"/>
        <w:bottom w:val="none" w:sz="0" w:space="0" w:color="auto"/>
        <w:right w:val="none" w:sz="0" w:space="0" w:color="auto"/>
      </w:divBdr>
    </w:div>
    <w:div w:id="22750819">
      <w:bodyDiv w:val="1"/>
      <w:marLeft w:val="0"/>
      <w:marRight w:val="0"/>
      <w:marTop w:val="0"/>
      <w:marBottom w:val="0"/>
      <w:divBdr>
        <w:top w:val="none" w:sz="0" w:space="0" w:color="auto"/>
        <w:left w:val="none" w:sz="0" w:space="0" w:color="auto"/>
        <w:bottom w:val="none" w:sz="0" w:space="0" w:color="auto"/>
        <w:right w:val="none" w:sz="0" w:space="0" w:color="auto"/>
      </w:divBdr>
      <w:divsChild>
        <w:div w:id="656878949">
          <w:marLeft w:val="0"/>
          <w:marRight w:val="0"/>
          <w:marTop w:val="375"/>
          <w:marBottom w:val="0"/>
          <w:divBdr>
            <w:top w:val="none" w:sz="0" w:space="0" w:color="auto"/>
            <w:left w:val="none" w:sz="0" w:space="0" w:color="auto"/>
            <w:bottom w:val="none" w:sz="0" w:space="0" w:color="auto"/>
            <w:right w:val="none" w:sz="0" w:space="0" w:color="auto"/>
          </w:divBdr>
          <w:divsChild>
            <w:div w:id="1303074763">
              <w:marLeft w:val="0"/>
              <w:marRight w:val="0"/>
              <w:marTop w:val="0"/>
              <w:marBottom w:val="0"/>
              <w:divBdr>
                <w:top w:val="none" w:sz="0" w:space="0" w:color="auto"/>
                <w:left w:val="none" w:sz="0" w:space="0" w:color="auto"/>
                <w:bottom w:val="none" w:sz="0" w:space="0" w:color="auto"/>
                <w:right w:val="none" w:sz="0" w:space="0" w:color="auto"/>
              </w:divBdr>
            </w:div>
          </w:divsChild>
        </w:div>
        <w:div w:id="805708771">
          <w:marLeft w:val="0"/>
          <w:marRight w:val="0"/>
          <w:marTop w:val="375"/>
          <w:marBottom w:val="0"/>
          <w:divBdr>
            <w:top w:val="none" w:sz="0" w:space="0" w:color="auto"/>
            <w:left w:val="none" w:sz="0" w:space="0" w:color="auto"/>
            <w:bottom w:val="none" w:sz="0" w:space="0" w:color="auto"/>
            <w:right w:val="none" w:sz="0" w:space="0" w:color="auto"/>
          </w:divBdr>
          <w:divsChild>
            <w:div w:id="2006400656">
              <w:marLeft w:val="0"/>
              <w:marRight w:val="0"/>
              <w:marTop w:val="0"/>
              <w:marBottom w:val="0"/>
              <w:divBdr>
                <w:top w:val="none" w:sz="0" w:space="0" w:color="auto"/>
                <w:left w:val="none" w:sz="0" w:space="0" w:color="auto"/>
                <w:bottom w:val="none" w:sz="0" w:space="0" w:color="auto"/>
                <w:right w:val="none" w:sz="0" w:space="0" w:color="auto"/>
              </w:divBdr>
              <w:divsChild>
                <w:div w:id="2119719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2410729">
          <w:marLeft w:val="0"/>
          <w:marRight w:val="0"/>
          <w:marTop w:val="225"/>
          <w:marBottom w:val="0"/>
          <w:divBdr>
            <w:top w:val="none" w:sz="0" w:space="0" w:color="auto"/>
            <w:left w:val="none" w:sz="0" w:space="0" w:color="auto"/>
            <w:bottom w:val="none" w:sz="0" w:space="0" w:color="auto"/>
            <w:right w:val="none" w:sz="0" w:space="0" w:color="auto"/>
          </w:divBdr>
          <w:divsChild>
            <w:div w:id="2083718773">
              <w:marLeft w:val="0"/>
              <w:marRight w:val="0"/>
              <w:marTop w:val="0"/>
              <w:marBottom w:val="0"/>
              <w:divBdr>
                <w:top w:val="none" w:sz="0" w:space="0" w:color="auto"/>
                <w:left w:val="none" w:sz="0" w:space="0" w:color="auto"/>
                <w:bottom w:val="none" w:sz="0" w:space="0" w:color="auto"/>
                <w:right w:val="none" w:sz="0" w:space="0" w:color="auto"/>
              </w:divBdr>
            </w:div>
          </w:divsChild>
        </w:div>
        <w:div w:id="1154293835">
          <w:marLeft w:val="0"/>
          <w:marRight w:val="0"/>
          <w:marTop w:val="225"/>
          <w:marBottom w:val="0"/>
          <w:divBdr>
            <w:top w:val="none" w:sz="0" w:space="0" w:color="auto"/>
            <w:left w:val="none" w:sz="0" w:space="0" w:color="auto"/>
            <w:bottom w:val="none" w:sz="0" w:space="0" w:color="auto"/>
            <w:right w:val="none" w:sz="0" w:space="0" w:color="auto"/>
          </w:divBdr>
          <w:divsChild>
            <w:div w:id="439766650">
              <w:marLeft w:val="0"/>
              <w:marRight w:val="0"/>
              <w:marTop w:val="0"/>
              <w:marBottom w:val="0"/>
              <w:divBdr>
                <w:top w:val="none" w:sz="0" w:space="0" w:color="auto"/>
                <w:left w:val="none" w:sz="0" w:space="0" w:color="auto"/>
                <w:bottom w:val="none" w:sz="0" w:space="0" w:color="auto"/>
                <w:right w:val="none" w:sz="0" w:space="0" w:color="auto"/>
              </w:divBdr>
            </w:div>
          </w:divsChild>
        </w:div>
        <w:div w:id="1505238572">
          <w:marLeft w:val="0"/>
          <w:marRight w:val="0"/>
          <w:marTop w:val="0"/>
          <w:marBottom w:val="0"/>
          <w:divBdr>
            <w:top w:val="none" w:sz="0" w:space="0" w:color="auto"/>
            <w:left w:val="none" w:sz="0" w:space="0" w:color="auto"/>
            <w:bottom w:val="none" w:sz="0" w:space="0" w:color="auto"/>
            <w:right w:val="none" w:sz="0" w:space="0" w:color="auto"/>
          </w:divBdr>
          <w:divsChild>
            <w:div w:id="1121071713">
              <w:marLeft w:val="0"/>
              <w:marRight w:val="0"/>
              <w:marTop w:val="0"/>
              <w:marBottom w:val="0"/>
              <w:divBdr>
                <w:top w:val="none" w:sz="0" w:space="0" w:color="auto"/>
                <w:left w:val="none" w:sz="0" w:space="0" w:color="auto"/>
                <w:bottom w:val="none" w:sz="0" w:space="0" w:color="auto"/>
                <w:right w:val="none" w:sz="0" w:space="0" w:color="auto"/>
              </w:divBdr>
            </w:div>
          </w:divsChild>
        </w:div>
        <w:div w:id="1539002103">
          <w:marLeft w:val="0"/>
          <w:marRight w:val="0"/>
          <w:marTop w:val="225"/>
          <w:marBottom w:val="0"/>
          <w:divBdr>
            <w:top w:val="none" w:sz="0" w:space="0" w:color="auto"/>
            <w:left w:val="none" w:sz="0" w:space="0" w:color="auto"/>
            <w:bottom w:val="none" w:sz="0" w:space="0" w:color="auto"/>
            <w:right w:val="none" w:sz="0" w:space="0" w:color="auto"/>
          </w:divBdr>
          <w:divsChild>
            <w:div w:id="1094400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85485">
      <w:bodyDiv w:val="1"/>
      <w:marLeft w:val="0"/>
      <w:marRight w:val="0"/>
      <w:marTop w:val="0"/>
      <w:marBottom w:val="0"/>
      <w:divBdr>
        <w:top w:val="none" w:sz="0" w:space="0" w:color="auto"/>
        <w:left w:val="none" w:sz="0" w:space="0" w:color="auto"/>
        <w:bottom w:val="none" w:sz="0" w:space="0" w:color="auto"/>
        <w:right w:val="none" w:sz="0" w:space="0" w:color="auto"/>
      </w:divBdr>
    </w:div>
    <w:div w:id="24210716">
      <w:bodyDiv w:val="1"/>
      <w:marLeft w:val="0"/>
      <w:marRight w:val="0"/>
      <w:marTop w:val="0"/>
      <w:marBottom w:val="0"/>
      <w:divBdr>
        <w:top w:val="none" w:sz="0" w:space="0" w:color="auto"/>
        <w:left w:val="none" w:sz="0" w:space="0" w:color="auto"/>
        <w:bottom w:val="none" w:sz="0" w:space="0" w:color="auto"/>
        <w:right w:val="none" w:sz="0" w:space="0" w:color="auto"/>
      </w:divBdr>
    </w:div>
    <w:div w:id="24261670">
      <w:bodyDiv w:val="1"/>
      <w:marLeft w:val="0"/>
      <w:marRight w:val="0"/>
      <w:marTop w:val="0"/>
      <w:marBottom w:val="0"/>
      <w:divBdr>
        <w:top w:val="none" w:sz="0" w:space="0" w:color="auto"/>
        <w:left w:val="none" w:sz="0" w:space="0" w:color="auto"/>
        <w:bottom w:val="none" w:sz="0" w:space="0" w:color="auto"/>
        <w:right w:val="none" w:sz="0" w:space="0" w:color="auto"/>
      </w:divBdr>
    </w:div>
    <w:div w:id="24407503">
      <w:bodyDiv w:val="1"/>
      <w:marLeft w:val="0"/>
      <w:marRight w:val="0"/>
      <w:marTop w:val="0"/>
      <w:marBottom w:val="0"/>
      <w:divBdr>
        <w:top w:val="none" w:sz="0" w:space="0" w:color="auto"/>
        <w:left w:val="none" w:sz="0" w:space="0" w:color="auto"/>
        <w:bottom w:val="none" w:sz="0" w:space="0" w:color="auto"/>
        <w:right w:val="none" w:sz="0" w:space="0" w:color="auto"/>
      </w:divBdr>
    </w:div>
    <w:div w:id="24411991">
      <w:bodyDiv w:val="1"/>
      <w:marLeft w:val="0"/>
      <w:marRight w:val="0"/>
      <w:marTop w:val="0"/>
      <w:marBottom w:val="0"/>
      <w:divBdr>
        <w:top w:val="none" w:sz="0" w:space="0" w:color="auto"/>
        <w:left w:val="none" w:sz="0" w:space="0" w:color="auto"/>
        <w:bottom w:val="none" w:sz="0" w:space="0" w:color="auto"/>
        <w:right w:val="none" w:sz="0" w:space="0" w:color="auto"/>
      </w:divBdr>
    </w:div>
    <w:div w:id="24713933">
      <w:bodyDiv w:val="1"/>
      <w:marLeft w:val="0"/>
      <w:marRight w:val="0"/>
      <w:marTop w:val="0"/>
      <w:marBottom w:val="0"/>
      <w:divBdr>
        <w:top w:val="none" w:sz="0" w:space="0" w:color="auto"/>
        <w:left w:val="none" w:sz="0" w:space="0" w:color="auto"/>
        <w:bottom w:val="none" w:sz="0" w:space="0" w:color="auto"/>
        <w:right w:val="none" w:sz="0" w:space="0" w:color="auto"/>
      </w:divBdr>
    </w:div>
    <w:div w:id="24870784">
      <w:bodyDiv w:val="1"/>
      <w:marLeft w:val="0"/>
      <w:marRight w:val="0"/>
      <w:marTop w:val="0"/>
      <w:marBottom w:val="0"/>
      <w:divBdr>
        <w:top w:val="none" w:sz="0" w:space="0" w:color="auto"/>
        <w:left w:val="none" w:sz="0" w:space="0" w:color="auto"/>
        <w:bottom w:val="none" w:sz="0" w:space="0" w:color="auto"/>
        <w:right w:val="none" w:sz="0" w:space="0" w:color="auto"/>
      </w:divBdr>
      <w:divsChild>
        <w:div w:id="382951210">
          <w:marLeft w:val="0"/>
          <w:marRight w:val="0"/>
          <w:marTop w:val="0"/>
          <w:marBottom w:val="0"/>
          <w:divBdr>
            <w:top w:val="none" w:sz="0" w:space="0" w:color="auto"/>
            <w:left w:val="none" w:sz="0" w:space="0" w:color="auto"/>
            <w:bottom w:val="none" w:sz="0" w:space="0" w:color="auto"/>
            <w:right w:val="none" w:sz="0" w:space="0" w:color="auto"/>
          </w:divBdr>
          <w:divsChild>
            <w:div w:id="588194432">
              <w:marLeft w:val="0"/>
              <w:marRight w:val="0"/>
              <w:marTop w:val="0"/>
              <w:marBottom w:val="0"/>
              <w:divBdr>
                <w:top w:val="none" w:sz="0" w:space="0" w:color="auto"/>
                <w:left w:val="none" w:sz="0" w:space="0" w:color="auto"/>
                <w:bottom w:val="none" w:sz="0" w:space="0" w:color="auto"/>
                <w:right w:val="none" w:sz="0" w:space="0" w:color="auto"/>
              </w:divBdr>
              <w:divsChild>
                <w:div w:id="394206724">
                  <w:marLeft w:val="0"/>
                  <w:marRight w:val="0"/>
                  <w:marTop w:val="0"/>
                  <w:marBottom w:val="0"/>
                  <w:divBdr>
                    <w:top w:val="none" w:sz="0" w:space="0" w:color="auto"/>
                    <w:left w:val="none" w:sz="0" w:space="0" w:color="auto"/>
                    <w:bottom w:val="none" w:sz="0" w:space="0" w:color="auto"/>
                    <w:right w:val="none" w:sz="0" w:space="0" w:color="auto"/>
                  </w:divBdr>
                  <w:divsChild>
                    <w:div w:id="1212500657">
                      <w:marLeft w:val="0"/>
                      <w:marRight w:val="0"/>
                      <w:marTop w:val="0"/>
                      <w:marBottom w:val="0"/>
                      <w:divBdr>
                        <w:top w:val="none" w:sz="0" w:space="0" w:color="auto"/>
                        <w:left w:val="none" w:sz="0" w:space="0" w:color="auto"/>
                        <w:bottom w:val="none" w:sz="0" w:space="0" w:color="auto"/>
                        <w:right w:val="none" w:sz="0" w:space="0" w:color="auto"/>
                      </w:divBdr>
                      <w:divsChild>
                        <w:div w:id="1066609622">
                          <w:marLeft w:val="0"/>
                          <w:marRight w:val="0"/>
                          <w:marTop w:val="45"/>
                          <w:marBottom w:val="0"/>
                          <w:divBdr>
                            <w:top w:val="none" w:sz="0" w:space="0" w:color="auto"/>
                            <w:left w:val="none" w:sz="0" w:space="0" w:color="auto"/>
                            <w:bottom w:val="none" w:sz="0" w:space="0" w:color="auto"/>
                            <w:right w:val="none" w:sz="0" w:space="0" w:color="auto"/>
                          </w:divBdr>
                          <w:divsChild>
                            <w:div w:id="1988975370">
                              <w:marLeft w:val="0"/>
                              <w:marRight w:val="39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104039">
      <w:bodyDiv w:val="1"/>
      <w:marLeft w:val="0"/>
      <w:marRight w:val="0"/>
      <w:marTop w:val="0"/>
      <w:marBottom w:val="0"/>
      <w:divBdr>
        <w:top w:val="none" w:sz="0" w:space="0" w:color="auto"/>
        <w:left w:val="none" w:sz="0" w:space="0" w:color="auto"/>
        <w:bottom w:val="none" w:sz="0" w:space="0" w:color="auto"/>
        <w:right w:val="none" w:sz="0" w:space="0" w:color="auto"/>
      </w:divBdr>
    </w:div>
    <w:div w:id="25300218">
      <w:bodyDiv w:val="1"/>
      <w:marLeft w:val="0"/>
      <w:marRight w:val="0"/>
      <w:marTop w:val="0"/>
      <w:marBottom w:val="0"/>
      <w:divBdr>
        <w:top w:val="none" w:sz="0" w:space="0" w:color="auto"/>
        <w:left w:val="none" w:sz="0" w:space="0" w:color="auto"/>
        <w:bottom w:val="none" w:sz="0" w:space="0" w:color="auto"/>
        <w:right w:val="none" w:sz="0" w:space="0" w:color="auto"/>
      </w:divBdr>
    </w:div>
    <w:div w:id="25523992">
      <w:bodyDiv w:val="1"/>
      <w:marLeft w:val="0"/>
      <w:marRight w:val="0"/>
      <w:marTop w:val="0"/>
      <w:marBottom w:val="0"/>
      <w:divBdr>
        <w:top w:val="none" w:sz="0" w:space="0" w:color="auto"/>
        <w:left w:val="none" w:sz="0" w:space="0" w:color="auto"/>
        <w:bottom w:val="none" w:sz="0" w:space="0" w:color="auto"/>
        <w:right w:val="none" w:sz="0" w:space="0" w:color="auto"/>
      </w:divBdr>
    </w:div>
    <w:div w:id="25643481">
      <w:bodyDiv w:val="1"/>
      <w:marLeft w:val="0"/>
      <w:marRight w:val="0"/>
      <w:marTop w:val="0"/>
      <w:marBottom w:val="0"/>
      <w:divBdr>
        <w:top w:val="none" w:sz="0" w:space="0" w:color="auto"/>
        <w:left w:val="none" w:sz="0" w:space="0" w:color="auto"/>
        <w:bottom w:val="none" w:sz="0" w:space="0" w:color="auto"/>
        <w:right w:val="none" w:sz="0" w:space="0" w:color="auto"/>
      </w:divBdr>
    </w:div>
    <w:div w:id="25984824">
      <w:bodyDiv w:val="1"/>
      <w:marLeft w:val="0"/>
      <w:marRight w:val="0"/>
      <w:marTop w:val="0"/>
      <w:marBottom w:val="0"/>
      <w:divBdr>
        <w:top w:val="none" w:sz="0" w:space="0" w:color="auto"/>
        <w:left w:val="none" w:sz="0" w:space="0" w:color="auto"/>
        <w:bottom w:val="none" w:sz="0" w:space="0" w:color="auto"/>
        <w:right w:val="none" w:sz="0" w:space="0" w:color="auto"/>
      </w:divBdr>
      <w:divsChild>
        <w:div w:id="1494565669">
          <w:marLeft w:val="0"/>
          <w:marRight w:val="0"/>
          <w:marTop w:val="0"/>
          <w:marBottom w:val="0"/>
          <w:divBdr>
            <w:top w:val="none" w:sz="0" w:space="0" w:color="auto"/>
            <w:left w:val="none" w:sz="0" w:space="0" w:color="auto"/>
            <w:bottom w:val="none" w:sz="0" w:space="0" w:color="auto"/>
            <w:right w:val="none" w:sz="0" w:space="0" w:color="auto"/>
          </w:divBdr>
        </w:div>
      </w:divsChild>
    </w:div>
    <w:div w:id="26680600">
      <w:bodyDiv w:val="1"/>
      <w:marLeft w:val="0"/>
      <w:marRight w:val="0"/>
      <w:marTop w:val="0"/>
      <w:marBottom w:val="0"/>
      <w:divBdr>
        <w:top w:val="none" w:sz="0" w:space="0" w:color="auto"/>
        <w:left w:val="none" w:sz="0" w:space="0" w:color="auto"/>
        <w:bottom w:val="none" w:sz="0" w:space="0" w:color="auto"/>
        <w:right w:val="none" w:sz="0" w:space="0" w:color="auto"/>
      </w:divBdr>
    </w:div>
    <w:div w:id="27028985">
      <w:bodyDiv w:val="1"/>
      <w:marLeft w:val="0"/>
      <w:marRight w:val="0"/>
      <w:marTop w:val="0"/>
      <w:marBottom w:val="0"/>
      <w:divBdr>
        <w:top w:val="none" w:sz="0" w:space="0" w:color="auto"/>
        <w:left w:val="none" w:sz="0" w:space="0" w:color="auto"/>
        <w:bottom w:val="none" w:sz="0" w:space="0" w:color="auto"/>
        <w:right w:val="none" w:sz="0" w:space="0" w:color="auto"/>
      </w:divBdr>
    </w:div>
    <w:div w:id="27416542">
      <w:bodyDiv w:val="1"/>
      <w:marLeft w:val="0"/>
      <w:marRight w:val="0"/>
      <w:marTop w:val="0"/>
      <w:marBottom w:val="0"/>
      <w:divBdr>
        <w:top w:val="none" w:sz="0" w:space="0" w:color="auto"/>
        <w:left w:val="none" w:sz="0" w:space="0" w:color="auto"/>
        <w:bottom w:val="none" w:sz="0" w:space="0" w:color="auto"/>
        <w:right w:val="none" w:sz="0" w:space="0" w:color="auto"/>
      </w:divBdr>
    </w:div>
    <w:div w:id="27460993">
      <w:bodyDiv w:val="1"/>
      <w:marLeft w:val="0"/>
      <w:marRight w:val="0"/>
      <w:marTop w:val="0"/>
      <w:marBottom w:val="0"/>
      <w:divBdr>
        <w:top w:val="none" w:sz="0" w:space="0" w:color="auto"/>
        <w:left w:val="none" w:sz="0" w:space="0" w:color="auto"/>
        <w:bottom w:val="none" w:sz="0" w:space="0" w:color="auto"/>
        <w:right w:val="none" w:sz="0" w:space="0" w:color="auto"/>
      </w:divBdr>
    </w:div>
    <w:div w:id="27948131">
      <w:bodyDiv w:val="1"/>
      <w:marLeft w:val="0"/>
      <w:marRight w:val="0"/>
      <w:marTop w:val="0"/>
      <w:marBottom w:val="0"/>
      <w:divBdr>
        <w:top w:val="none" w:sz="0" w:space="0" w:color="auto"/>
        <w:left w:val="none" w:sz="0" w:space="0" w:color="auto"/>
        <w:bottom w:val="none" w:sz="0" w:space="0" w:color="auto"/>
        <w:right w:val="none" w:sz="0" w:space="0" w:color="auto"/>
      </w:divBdr>
    </w:div>
    <w:div w:id="27999427">
      <w:bodyDiv w:val="1"/>
      <w:marLeft w:val="0"/>
      <w:marRight w:val="0"/>
      <w:marTop w:val="0"/>
      <w:marBottom w:val="0"/>
      <w:divBdr>
        <w:top w:val="none" w:sz="0" w:space="0" w:color="auto"/>
        <w:left w:val="none" w:sz="0" w:space="0" w:color="auto"/>
        <w:bottom w:val="none" w:sz="0" w:space="0" w:color="auto"/>
        <w:right w:val="none" w:sz="0" w:space="0" w:color="auto"/>
      </w:divBdr>
    </w:div>
    <w:div w:id="28191395">
      <w:bodyDiv w:val="1"/>
      <w:marLeft w:val="0"/>
      <w:marRight w:val="0"/>
      <w:marTop w:val="0"/>
      <w:marBottom w:val="0"/>
      <w:divBdr>
        <w:top w:val="none" w:sz="0" w:space="0" w:color="auto"/>
        <w:left w:val="none" w:sz="0" w:space="0" w:color="auto"/>
        <w:bottom w:val="none" w:sz="0" w:space="0" w:color="auto"/>
        <w:right w:val="none" w:sz="0" w:space="0" w:color="auto"/>
      </w:divBdr>
    </w:div>
    <w:div w:id="28338402">
      <w:bodyDiv w:val="1"/>
      <w:marLeft w:val="0"/>
      <w:marRight w:val="0"/>
      <w:marTop w:val="0"/>
      <w:marBottom w:val="0"/>
      <w:divBdr>
        <w:top w:val="none" w:sz="0" w:space="0" w:color="auto"/>
        <w:left w:val="none" w:sz="0" w:space="0" w:color="auto"/>
        <w:bottom w:val="none" w:sz="0" w:space="0" w:color="auto"/>
        <w:right w:val="none" w:sz="0" w:space="0" w:color="auto"/>
      </w:divBdr>
    </w:div>
    <w:div w:id="28461143">
      <w:bodyDiv w:val="1"/>
      <w:marLeft w:val="0"/>
      <w:marRight w:val="0"/>
      <w:marTop w:val="0"/>
      <w:marBottom w:val="0"/>
      <w:divBdr>
        <w:top w:val="none" w:sz="0" w:space="0" w:color="auto"/>
        <w:left w:val="none" w:sz="0" w:space="0" w:color="auto"/>
        <w:bottom w:val="none" w:sz="0" w:space="0" w:color="auto"/>
        <w:right w:val="none" w:sz="0" w:space="0" w:color="auto"/>
      </w:divBdr>
    </w:div>
    <w:div w:id="28603627">
      <w:bodyDiv w:val="1"/>
      <w:marLeft w:val="0"/>
      <w:marRight w:val="0"/>
      <w:marTop w:val="0"/>
      <w:marBottom w:val="0"/>
      <w:divBdr>
        <w:top w:val="none" w:sz="0" w:space="0" w:color="auto"/>
        <w:left w:val="none" w:sz="0" w:space="0" w:color="auto"/>
        <w:bottom w:val="none" w:sz="0" w:space="0" w:color="auto"/>
        <w:right w:val="none" w:sz="0" w:space="0" w:color="auto"/>
      </w:divBdr>
    </w:div>
    <w:div w:id="29304811">
      <w:bodyDiv w:val="1"/>
      <w:marLeft w:val="0"/>
      <w:marRight w:val="0"/>
      <w:marTop w:val="0"/>
      <w:marBottom w:val="0"/>
      <w:divBdr>
        <w:top w:val="none" w:sz="0" w:space="0" w:color="auto"/>
        <w:left w:val="none" w:sz="0" w:space="0" w:color="auto"/>
        <w:bottom w:val="none" w:sz="0" w:space="0" w:color="auto"/>
        <w:right w:val="none" w:sz="0" w:space="0" w:color="auto"/>
      </w:divBdr>
    </w:div>
    <w:div w:id="29960362">
      <w:bodyDiv w:val="1"/>
      <w:marLeft w:val="0"/>
      <w:marRight w:val="0"/>
      <w:marTop w:val="0"/>
      <w:marBottom w:val="0"/>
      <w:divBdr>
        <w:top w:val="none" w:sz="0" w:space="0" w:color="auto"/>
        <w:left w:val="none" w:sz="0" w:space="0" w:color="auto"/>
        <w:bottom w:val="none" w:sz="0" w:space="0" w:color="auto"/>
        <w:right w:val="none" w:sz="0" w:space="0" w:color="auto"/>
      </w:divBdr>
    </w:div>
    <w:div w:id="30691113">
      <w:bodyDiv w:val="1"/>
      <w:marLeft w:val="0"/>
      <w:marRight w:val="0"/>
      <w:marTop w:val="0"/>
      <w:marBottom w:val="0"/>
      <w:divBdr>
        <w:top w:val="none" w:sz="0" w:space="0" w:color="auto"/>
        <w:left w:val="none" w:sz="0" w:space="0" w:color="auto"/>
        <w:bottom w:val="none" w:sz="0" w:space="0" w:color="auto"/>
        <w:right w:val="none" w:sz="0" w:space="0" w:color="auto"/>
      </w:divBdr>
    </w:div>
    <w:div w:id="30764350">
      <w:bodyDiv w:val="1"/>
      <w:marLeft w:val="0"/>
      <w:marRight w:val="0"/>
      <w:marTop w:val="0"/>
      <w:marBottom w:val="0"/>
      <w:divBdr>
        <w:top w:val="none" w:sz="0" w:space="0" w:color="auto"/>
        <w:left w:val="none" w:sz="0" w:space="0" w:color="auto"/>
        <w:bottom w:val="none" w:sz="0" w:space="0" w:color="auto"/>
        <w:right w:val="none" w:sz="0" w:space="0" w:color="auto"/>
      </w:divBdr>
    </w:div>
    <w:div w:id="30765354">
      <w:bodyDiv w:val="1"/>
      <w:marLeft w:val="0"/>
      <w:marRight w:val="0"/>
      <w:marTop w:val="0"/>
      <w:marBottom w:val="0"/>
      <w:divBdr>
        <w:top w:val="none" w:sz="0" w:space="0" w:color="auto"/>
        <w:left w:val="none" w:sz="0" w:space="0" w:color="auto"/>
        <w:bottom w:val="none" w:sz="0" w:space="0" w:color="auto"/>
        <w:right w:val="none" w:sz="0" w:space="0" w:color="auto"/>
      </w:divBdr>
    </w:div>
    <w:div w:id="32006940">
      <w:bodyDiv w:val="1"/>
      <w:marLeft w:val="0"/>
      <w:marRight w:val="0"/>
      <w:marTop w:val="0"/>
      <w:marBottom w:val="0"/>
      <w:divBdr>
        <w:top w:val="none" w:sz="0" w:space="0" w:color="auto"/>
        <w:left w:val="none" w:sz="0" w:space="0" w:color="auto"/>
        <w:bottom w:val="none" w:sz="0" w:space="0" w:color="auto"/>
        <w:right w:val="none" w:sz="0" w:space="0" w:color="auto"/>
      </w:divBdr>
    </w:div>
    <w:div w:id="32124854">
      <w:bodyDiv w:val="1"/>
      <w:marLeft w:val="0"/>
      <w:marRight w:val="0"/>
      <w:marTop w:val="0"/>
      <w:marBottom w:val="0"/>
      <w:divBdr>
        <w:top w:val="none" w:sz="0" w:space="0" w:color="auto"/>
        <w:left w:val="none" w:sz="0" w:space="0" w:color="auto"/>
        <w:bottom w:val="none" w:sz="0" w:space="0" w:color="auto"/>
        <w:right w:val="none" w:sz="0" w:space="0" w:color="auto"/>
      </w:divBdr>
    </w:div>
    <w:div w:id="32387442">
      <w:bodyDiv w:val="1"/>
      <w:marLeft w:val="0"/>
      <w:marRight w:val="0"/>
      <w:marTop w:val="0"/>
      <w:marBottom w:val="0"/>
      <w:divBdr>
        <w:top w:val="none" w:sz="0" w:space="0" w:color="auto"/>
        <w:left w:val="none" w:sz="0" w:space="0" w:color="auto"/>
        <w:bottom w:val="none" w:sz="0" w:space="0" w:color="auto"/>
        <w:right w:val="none" w:sz="0" w:space="0" w:color="auto"/>
      </w:divBdr>
    </w:div>
    <w:div w:id="32462148">
      <w:bodyDiv w:val="1"/>
      <w:marLeft w:val="0"/>
      <w:marRight w:val="0"/>
      <w:marTop w:val="0"/>
      <w:marBottom w:val="0"/>
      <w:divBdr>
        <w:top w:val="none" w:sz="0" w:space="0" w:color="auto"/>
        <w:left w:val="none" w:sz="0" w:space="0" w:color="auto"/>
        <w:bottom w:val="none" w:sz="0" w:space="0" w:color="auto"/>
        <w:right w:val="none" w:sz="0" w:space="0" w:color="auto"/>
      </w:divBdr>
    </w:div>
    <w:div w:id="32509564">
      <w:bodyDiv w:val="1"/>
      <w:marLeft w:val="0"/>
      <w:marRight w:val="0"/>
      <w:marTop w:val="0"/>
      <w:marBottom w:val="0"/>
      <w:divBdr>
        <w:top w:val="none" w:sz="0" w:space="0" w:color="auto"/>
        <w:left w:val="none" w:sz="0" w:space="0" w:color="auto"/>
        <w:bottom w:val="none" w:sz="0" w:space="0" w:color="auto"/>
        <w:right w:val="none" w:sz="0" w:space="0" w:color="auto"/>
      </w:divBdr>
    </w:div>
    <w:div w:id="32580644">
      <w:bodyDiv w:val="1"/>
      <w:marLeft w:val="0"/>
      <w:marRight w:val="0"/>
      <w:marTop w:val="0"/>
      <w:marBottom w:val="0"/>
      <w:divBdr>
        <w:top w:val="none" w:sz="0" w:space="0" w:color="auto"/>
        <w:left w:val="none" w:sz="0" w:space="0" w:color="auto"/>
        <w:bottom w:val="none" w:sz="0" w:space="0" w:color="auto"/>
        <w:right w:val="none" w:sz="0" w:space="0" w:color="auto"/>
      </w:divBdr>
    </w:div>
    <w:div w:id="33504263">
      <w:bodyDiv w:val="1"/>
      <w:marLeft w:val="0"/>
      <w:marRight w:val="0"/>
      <w:marTop w:val="0"/>
      <w:marBottom w:val="0"/>
      <w:divBdr>
        <w:top w:val="none" w:sz="0" w:space="0" w:color="auto"/>
        <w:left w:val="none" w:sz="0" w:space="0" w:color="auto"/>
        <w:bottom w:val="none" w:sz="0" w:space="0" w:color="auto"/>
        <w:right w:val="none" w:sz="0" w:space="0" w:color="auto"/>
      </w:divBdr>
    </w:div>
    <w:div w:id="33506553">
      <w:bodyDiv w:val="1"/>
      <w:marLeft w:val="0"/>
      <w:marRight w:val="0"/>
      <w:marTop w:val="0"/>
      <w:marBottom w:val="0"/>
      <w:divBdr>
        <w:top w:val="none" w:sz="0" w:space="0" w:color="auto"/>
        <w:left w:val="none" w:sz="0" w:space="0" w:color="auto"/>
        <w:bottom w:val="none" w:sz="0" w:space="0" w:color="auto"/>
        <w:right w:val="none" w:sz="0" w:space="0" w:color="auto"/>
      </w:divBdr>
    </w:div>
    <w:div w:id="33888444">
      <w:bodyDiv w:val="1"/>
      <w:marLeft w:val="0"/>
      <w:marRight w:val="0"/>
      <w:marTop w:val="0"/>
      <w:marBottom w:val="0"/>
      <w:divBdr>
        <w:top w:val="none" w:sz="0" w:space="0" w:color="auto"/>
        <w:left w:val="none" w:sz="0" w:space="0" w:color="auto"/>
        <w:bottom w:val="none" w:sz="0" w:space="0" w:color="auto"/>
        <w:right w:val="none" w:sz="0" w:space="0" w:color="auto"/>
      </w:divBdr>
    </w:div>
    <w:div w:id="34088862">
      <w:bodyDiv w:val="1"/>
      <w:marLeft w:val="0"/>
      <w:marRight w:val="0"/>
      <w:marTop w:val="0"/>
      <w:marBottom w:val="0"/>
      <w:divBdr>
        <w:top w:val="none" w:sz="0" w:space="0" w:color="auto"/>
        <w:left w:val="none" w:sz="0" w:space="0" w:color="auto"/>
        <w:bottom w:val="none" w:sz="0" w:space="0" w:color="auto"/>
        <w:right w:val="none" w:sz="0" w:space="0" w:color="auto"/>
      </w:divBdr>
    </w:div>
    <w:div w:id="34350631">
      <w:bodyDiv w:val="1"/>
      <w:marLeft w:val="0"/>
      <w:marRight w:val="0"/>
      <w:marTop w:val="0"/>
      <w:marBottom w:val="0"/>
      <w:divBdr>
        <w:top w:val="none" w:sz="0" w:space="0" w:color="auto"/>
        <w:left w:val="none" w:sz="0" w:space="0" w:color="auto"/>
        <w:bottom w:val="none" w:sz="0" w:space="0" w:color="auto"/>
        <w:right w:val="none" w:sz="0" w:space="0" w:color="auto"/>
      </w:divBdr>
    </w:div>
    <w:div w:id="35005610">
      <w:bodyDiv w:val="1"/>
      <w:marLeft w:val="0"/>
      <w:marRight w:val="0"/>
      <w:marTop w:val="0"/>
      <w:marBottom w:val="0"/>
      <w:divBdr>
        <w:top w:val="none" w:sz="0" w:space="0" w:color="auto"/>
        <w:left w:val="none" w:sz="0" w:space="0" w:color="auto"/>
        <w:bottom w:val="none" w:sz="0" w:space="0" w:color="auto"/>
        <w:right w:val="none" w:sz="0" w:space="0" w:color="auto"/>
      </w:divBdr>
    </w:div>
    <w:div w:id="35013783">
      <w:bodyDiv w:val="1"/>
      <w:marLeft w:val="0"/>
      <w:marRight w:val="0"/>
      <w:marTop w:val="0"/>
      <w:marBottom w:val="0"/>
      <w:divBdr>
        <w:top w:val="none" w:sz="0" w:space="0" w:color="auto"/>
        <w:left w:val="none" w:sz="0" w:space="0" w:color="auto"/>
        <w:bottom w:val="none" w:sz="0" w:space="0" w:color="auto"/>
        <w:right w:val="none" w:sz="0" w:space="0" w:color="auto"/>
      </w:divBdr>
    </w:div>
    <w:div w:id="35273651">
      <w:bodyDiv w:val="1"/>
      <w:marLeft w:val="0"/>
      <w:marRight w:val="0"/>
      <w:marTop w:val="0"/>
      <w:marBottom w:val="0"/>
      <w:divBdr>
        <w:top w:val="none" w:sz="0" w:space="0" w:color="auto"/>
        <w:left w:val="none" w:sz="0" w:space="0" w:color="auto"/>
        <w:bottom w:val="none" w:sz="0" w:space="0" w:color="auto"/>
        <w:right w:val="none" w:sz="0" w:space="0" w:color="auto"/>
      </w:divBdr>
    </w:div>
    <w:div w:id="35470479">
      <w:bodyDiv w:val="1"/>
      <w:marLeft w:val="0"/>
      <w:marRight w:val="0"/>
      <w:marTop w:val="0"/>
      <w:marBottom w:val="0"/>
      <w:divBdr>
        <w:top w:val="none" w:sz="0" w:space="0" w:color="auto"/>
        <w:left w:val="none" w:sz="0" w:space="0" w:color="auto"/>
        <w:bottom w:val="none" w:sz="0" w:space="0" w:color="auto"/>
        <w:right w:val="none" w:sz="0" w:space="0" w:color="auto"/>
      </w:divBdr>
    </w:div>
    <w:div w:id="35474756">
      <w:bodyDiv w:val="1"/>
      <w:marLeft w:val="0"/>
      <w:marRight w:val="0"/>
      <w:marTop w:val="0"/>
      <w:marBottom w:val="0"/>
      <w:divBdr>
        <w:top w:val="none" w:sz="0" w:space="0" w:color="auto"/>
        <w:left w:val="none" w:sz="0" w:space="0" w:color="auto"/>
        <w:bottom w:val="none" w:sz="0" w:space="0" w:color="auto"/>
        <w:right w:val="none" w:sz="0" w:space="0" w:color="auto"/>
      </w:divBdr>
    </w:div>
    <w:div w:id="35857732">
      <w:bodyDiv w:val="1"/>
      <w:marLeft w:val="0"/>
      <w:marRight w:val="0"/>
      <w:marTop w:val="0"/>
      <w:marBottom w:val="0"/>
      <w:divBdr>
        <w:top w:val="none" w:sz="0" w:space="0" w:color="auto"/>
        <w:left w:val="none" w:sz="0" w:space="0" w:color="auto"/>
        <w:bottom w:val="none" w:sz="0" w:space="0" w:color="auto"/>
        <w:right w:val="none" w:sz="0" w:space="0" w:color="auto"/>
      </w:divBdr>
    </w:div>
    <w:div w:id="35861950">
      <w:bodyDiv w:val="1"/>
      <w:marLeft w:val="0"/>
      <w:marRight w:val="0"/>
      <w:marTop w:val="0"/>
      <w:marBottom w:val="0"/>
      <w:divBdr>
        <w:top w:val="none" w:sz="0" w:space="0" w:color="auto"/>
        <w:left w:val="none" w:sz="0" w:space="0" w:color="auto"/>
        <w:bottom w:val="none" w:sz="0" w:space="0" w:color="auto"/>
        <w:right w:val="none" w:sz="0" w:space="0" w:color="auto"/>
      </w:divBdr>
    </w:div>
    <w:div w:id="36318680">
      <w:bodyDiv w:val="1"/>
      <w:marLeft w:val="0"/>
      <w:marRight w:val="0"/>
      <w:marTop w:val="0"/>
      <w:marBottom w:val="0"/>
      <w:divBdr>
        <w:top w:val="none" w:sz="0" w:space="0" w:color="auto"/>
        <w:left w:val="none" w:sz="0" w:space="0" w:color="auto"/>
        <w:bottom w:val="none" w:sz="0" w:space="0" w:color="auto"/>
        <w:right w:val="none" w:sz="0" w:space="0" w:color="auto"/>
      </w:divBdr>
    </w:div>
    <w:div w:id="36591628">
      <w:bodyDiv w:val="1"/>
      <w:marLeft w:val="0"/>
      <w:marRight w:val="0"/>
      <w:marTop w:val="0"/>
      <w:marBottom w:val="0"/>
      <w:divBdr>
        <w:top w:val="none" w:sz="0" w:space="0" w:color="auto"/>
        <w:left w:val="none" w:sz="0" w:space="0" w:color="auto"/>
        <w:bottom w:val="none" w:sz="0" w:space="0" w:color="auto"/>
        <w:right w:val="none" w:sz="0" w:space="0" w:color="auto"/>
      </w:divBdr>
    </w:div>
    <w:div w:id="36904960">
      <w:bodyDiv w:val="1"/>
      <w:marLeft w:val="0"/>
      <w:marRight w:val="0"/>
      <w:marTop w:val="0"/>
      <w:marBottom w:val="0"/>
      <w:divBdr>
        <w:top w:val="none" w:sz="0" w:space="0" w:color="auto"/>
        <w:left w:val="none" w:sz="0" w:space="0" w:color="auto"/>
        <w:bottom w:val="none" w:sz="0" w:space="0" w:color="auto"/>
        <w:right w:val="none" w:sz="0" w:space="0" w:color="auto"/>
      </w:divBdr>
    </w:div>
    <w:div w:id="37433056">
      <w:bodyDiv w:val="1"/>
      <w:marLeft w:val="0"/>
      <w:marRight w:val="0"/>
      <w:marTop w:val="0"/>
      <w:marBottom w:val="0"/>
      <w:divBdr>
        <w:top w:val="none" w:sz="0" w:space="0" w:color="auto"/>
        <w:left w:val="none" w:sz="0" w:space="0" w:color="auto"/>
        <w:bottom w:val="none" w:sz="0" w:space="0" w:color="auto"/>
        <w:right w:val="none" w:sz="0" w:space="0" w:color="auto"/>
      </w:divBdr>
    </w:div>
    <w:div w:id="37632354">
      <w:bodyDiv w:val="1"/>
      <w:marLeft w:val="0"/>
      <w:marRight w:val="0"/>
      <w:marTop w:val="0"/>
      <w:marBottom w:val="0"/>
      <w:divBdr>
        <w:top w:val="none" w:sz="0" w:space="0" w:color="auto"/>
        <w:left w:val="none" w:sz="0" w:space="0" w:color="auto"/>
        <w:bottom w:val="none" w:sz="0" w:space="0" w:color="auto"/>
        <w:right w:val="none" w:sz="0" w:space="0" w:color="auto"/>
      </w:divBdr>
    </w:div>
    <w:div w:id="37706072">
      <w:bodyDiv w:val="1"/>
      <w:marLeft w:val="0"/>
      <w:marRight w:val="0"/>
      <w:marTop w:val="0"/>
      <w:marBottom w:val="0"/>
      <w:divBdr>
        <w:top w:val="none" w:sz="0" w:space="0" w:color="auto"/>
        <w:left w:val="none" w:sz="0" w:space="0" w:color="auto"/>
        <w:bottom w:val="none" w:sz="0" w:space="0" w:color="auto"/>
        <w:right w:val="none" w:sz="0" w:space="0" w:color="auto"/>
      </w:divBdr>
    </w:div>
    <w:div w:id="37780410">
      <w:bodyDiv w:val="1"/>
      <w:marLeft w:val="0"/>
      <w:marRight w:val="0"/>
      <w:marTop w:val="0"/>
      <w:marBottom w:val="0"/>
      <w:divBdr>
        <w:top w:val="none" w:sz="0" w:space="0" w:color="auto"/>
        <w:left w:val="none" w:sz="0" w:space="0" w:color="auto"/>
        <w:bottom w:val="none" w:sz="0" w:space="0" w:color="auto"/>
        <w:right w:val="none" w:sz="0" w:space="0" w:color="auto"/>
      </w:divBdr>
    </w:div>
    <w:div w:id="37896185">
      <w:bodyDiv w:val="1"/>
      <w:marLeft w:val="0"/>
      <w:marRight w:val="0"/>
      <w:marTop w:val="0"/>
      <w:marBottom w:val="0"/>
      <w:divBdr>
        <w:top w:val="none" w:sz="0" w:space="0" w:color="auto"/>
        <w:left w:val="none" w:sz="0" w:space="0" w:color="auto"/>
        <w:bottom w:val="none" w:sz="0" w:space="0" w:color="auto"/>
        <w:right w:val="none" w:sz="0" w:space="0" w:color="auto"/>
      </w:divBdr>
    </w:div>
    <w:div w:id="37977236">
      <w:bodyDiv w:val="1"/>
      <w:marLeft w:val="0"/>
      <w:marRight w:val="0"/>
      <w:marTop w:val="0"/>
      <w:marBottom w:val="0"/>
      <w:divBdr>
        <w:top w:val="none" w:sz="0" w:space="0" w:color="auto"/>
        <w:left w:val="none" w:sz="0" w:space="0" w:color="auto"/>
        <w:bottom w:val="none" w:sz="0" w:space="0" w:color="auto"/>
        <w:right w:val="none" w:sz="0" w:space="0" w:color="auto"/>
      </w:divBdr>
    </w:div>
    <w:div w:id="38210567">
      <w:bodyDiv w:val="1"/>
      <w:marLeft w:val="0"/>
      <w:marRight w:val="0"/>
      <w:marTop w:val="0"/>
      <w:marBottom w:val="0"/>
      <w:divBdr>
        <w:top w:val="none" w:sz="0" w:space="0" w:color="auto"/>
        <w:left w:val="none" w:sz="0" w:space="0" w:color="auto"/>
        <w:bottom w:val="none" w:sz="0" w:space="0" w:color="auto"/>
        <w:right w:val="none" w:sz="0" w:space="0" w:color="auto"/>
      </w:divBdr>
    </w:div>
    <w:div w:id="38477625">
      <w:bodyDiv w:val="1"/>
      <w:marLeft w:val="0"/>
      <w:marRight w:val="0"/>
      <w:marTop w:val="0"/>
      <w:marBottom w:val="0"/>
      <w:divBdr>
        <w:top w:val="none" w:sz="0" w:space="0" w:color="auto"/>
        <w:left w:val="none" w:sz="0" w:space="0" w:color="auto"/>
        <w:bottom w:val="none" w:sz="0" w:space="0" w:color="auto"/>
        <w:right w:val="none" w:sz="0" w:space="0" w:color="auto"/>
      </w:divBdr>
    </w:div>
    <w:div w:id="39407160">
      <w:bodyDiv w:val="1"/>
      <w:marLeft w:val="0"/>
      <w:marRight w:val="0"/>
      <w:marTop w:val="0"/>
      <w:marBottom w:val="0"/>
      <w:divBdr>
        <w:top w:val="none" w:sz="0" w:space="0" w:color="auto"/>
        <w:left w:val="none" w:sz="0" w:space="0" w:color="auto"/>
        <w:bottom w:val="none" w:sz="0" w:space="0" w:color="auto"/>
        <w:right w:val="none" w:sz="0" w:space="0" w:color="auto"/>
      </w:divBdr>
      <w:divsChild>
        <w:div w:id="919095761">
          <w:marLeft w:val="0"/>
          <w:marRight w:val="0"/>
          <w:marTop w:val="0"/>
          <w:marBottom w:val="0"/>
          <w:divBdr>
            <w:top w:val="none" w:sz="0" w:space="0" w:color="auto"/>
            <w:left w:val="none" w:sz="0" w:space="0" w:color="auto"/>
            <w:bottom w:val="none" w:sz="0" w:space="0" w:color="auto"/>
            <w:right w:val="none" w:sz="0" w:space="0" w:color="auto"/>
          </w:divBdr>
          <w:divsChild>
            <w:div w:id="1814520213">
              <w:marLeft w:val="0"/>
              <w:marRight w:val="0"/>
              <w:marTop w:val="0"/>
              <w:marBottom w:val="0"/>
              <w:divBdr>
                <w:top w:val="none" w:sz="0" w:space="0" w:color="auto"/>
                <w:left w:val="none" w:sz="0" w:space="0" w:color="auto"/>
                <w:bottom w:val="none" w:sz="0" w:space="0" w:color="auto"/>
                <w:right w:val="none" w:sz="0" w:space="0" w:color="auto"/>
              </w:divBdr>
              <w:divsChild>
                <w:div w:id="1597059742">
                  <w:marLeft w:val="0"/>
                  <w:marRight w:val="0"/>
                  <w:marTop w:val="300"/>
                  <w:marBottom w:val="0"/>
                  <w:divBdr>
                    <w:top w:val="none" w:sz="0" w:space="0" w:color="auto"/>
                    <w:left w:val="none" w:sz="0" w:space="0" w:color="auto"/>
                    <w:bottom w:val="none" w:sz="0" w:space="0" w:color="auto"/>
                    <w:right w:val="none" w:sz="0" w:space="0" w:color="auto"/>
                  </w:divBdr>
                  <w:divsChild>
                    <w:div w:id="830292052">
                      <w:marLeft w:val="0"/>
                      <w:marRight w:val="0"/>
                      <w:marTop w:val="0"/>
                      <w:marBottom w:val="0"/>
                      <w:divBdr>
                        <w:top w:val="none" w:sz="0" w:space="0" w:color="auto"/>
                        <w:left w:val="none" w:sz="0" w:space="0" w:color="auto"/>
                        <w:bottom w:val="none" w:sz="0" w:space="0" w:color="auto"/>
                        <w:right w:val="none" w:sz="0" w:space="0" w:color="auto"/>
                      </w:divBdr>
                      <w:divsChild>
                        <w:div w:id="419644932">
                          <w:marLeft w:val="0"/>
                          <w:marRight w:val="0"/>
                          <w:marTop w:val="0"/>
                          <w:marBottom w:val="0"/>
                          <w:divBdr>
                            <w:top w:val="none" w:sz="0" w:space="0" w:color="auto"/>
                            <w:left w:val="none" w:sz="0" w:space="0" w:color="auto"/>
                            <w:bottom w:val="none" w:sz="0" w:space="0" w:color="auto"/>
                            <w:right w:val="none" w:sz="0" w:space="0" w:color="auto"/>
                          </w:divBdr>
                          <w:divsChild>
                            <w:div w:id="1630546918">
                              <w:marLeft w:val="0"/>
                              <w:marRight w:val="345"/>
                              <w:marTop w:val="60"/>
                              <w:marBottom w:val="75"/>
                              <w:divBdr>
                                <w:top w:val="none" w:sz="0" w:space="0" w:color="auto"/>
                                <w:left w:val="none" w:sz="0" w:space="0" w:color="auto"/>
                                <w:bottom w:val="none" w:sz="0" w:space="0" w:color="auto"/>
                                <w:right w:val="none" w:sz="0" w:space="0" w:color="auto"/>
                              </w:divBdr>
                            </w:div>
                          </w:divsChild>
                        </w:div>
                        <w:div w:id="502741582">
                          <w:marLeft w:val="0"/>
                          <w:marRight w:val="0"/>
                          <w:marTop w:val="0"/>
                          <w:marBottom w:val="0"/>
                          <w:divBdr>
                            <w:top w:val="none" w:sz="0" w:space="0" w:color="auto"/>
                            <w:left w:val="none" w:sz="0" w:space="0" w:color="auto"/>
                            <w:bottom w:val="none" w:sz="0" w:space="0" w:color="auto"/>
                            <w:right w:val="none" w:sz="0" w:space="0" w:color="auto"/>
                          </w:divBdr>
                          <w:divsChild>
                            <w:div w:id="151606971">
                              <w:marLeft w:val="0"/>
                              <w:marRight w:val="0"/>
                              <w:marTop w:val="0"/>
                              <w:marBottom w:val="0"/>
                              <w:divBdr>
                                <w:top w:val="none" w:sz="0" w:space="0" w:color="auto"/>
                                <w:left w:val="none" w:sz="0" w:space="0" w:color="auto"/>
                                <w:bottom w:val="none" w:sz="0" w:space="0" w:color="auto"/>
                                <w:right w:val="none" w:sz="0" w:space="0" w:color="auto"/>
                              </w:divBdr>
                            </w:div>
                            <w:div w:id="1416897509">
                              <w:marLeft w:val="0"/>
                              <w:marRight w:val="0"/>
                              <w:marTop w:val="0"/>
                              <w:marBottom w:val="0"/>
                              <w:divBdr>
                                <w:top w:val="single" w:sz="2" w:space="1" w:color="A6A6A6"/>
                                <w:left w:val="single" w:sz="6" w:space="0" w:color="A6A6A6"/>
                                <w:bottom w:val="single" w:sz="6" w:space="1" w:color="A6A6A6"/>
                                <w:right w:val="single" w:sz="6" w:space="0" w:color="A6A6A6"/>
                              </w:divBdr>
                            </w:div>
                            <w:div w:id="1523326653">
                              <w:marLeft w:val="0"/>
                              <w:marRight w:val="0"/>
                              <w:marTop w:val="0"/>
                              <w:marBottom w:val="0"/>
                              <w:divBdr>
                                <w:top w:val="single" w:sz="2" w:space="1" w:color="A6A6A6"/>
                                <w:left w:val="single" w:sz="6" w:space="0" w:color="A6A6A6"/>
                                <w:bottom w:val="single" w:sz="6" w:space="1" w:color="A6A6A6"/>
                                <w:right w:val="single" w:sz="6" w:space="0" w:color="A6A6A6"/>
                              </w:divBdr>
                            </w:div>
                          </w:divsChild>
                        </w:div>
                        <w:div w:id="1715808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103636">
                  <w:marLeft w:val="0"/>
                  <w:marRight w:val="0"/>
                  <w:marTop w:val="0"/>
                  <w:marBottom w:val="0"/>
                  <w:divBdr>
                    <w:top w:val="single" w:sz="6" w:space="15" w:color="DADADA"/>
                    <w:left w:val="none" w:sz="0" w:space="0" w:color="auto"/>
                    <w:bottom w:val="none" w:sz="0" w:space="0" w:color="auto"/>
                    <w:right w:val="none" w:sz="0" w:space="0" w:color="auto"/>
                  </w:divBdr>
                </w:div>
              </w:divsChild>
            </w:div>
          </w:divsChild>
        </w:div>
      </w:divsChild>
    </w:div>
    <w:div w:id="39519696">
      <w:bodyDiv w:val="1"/>
      <w:marLeft w:val="0"/>
      <w:marRight w:val="0"/>
      <w:marTop w:val="0"/>
      <w:marBottom w:val="0"/>
      <w:divBdr>
        <w:top w:val="none" w:sz="0" w:space="0" w:color="auto"/>
        <w:left w:val="none" w:sz="0" w:space="0" w:color="auto"/>
        <w:bottom w:val="none" w:sz="0" w:space="0" w:color="auto"/>
        <w:right w:val="none" w:sz="0" w:space="0" w:color="auto"/>
      </w:divBdr>
    </w:div>
    <w:div w:id="39597444">
      <w:bodyDiv w:val="1"/>
      <w:marLeft w:val="0"/>
      <w:marRight w:val="0"/>
      <w:marTop w:val="0"/>
      <w:marBottom w:val="0"/>
      <w:divBdr>
        <w:top w:val="none" w:sz="0" w:space="0" w:color="auto"/>
        <w:left w:val="none" w:sz="0" w:space="0" w:color="auto"/>
        <w:bottom w:val="none" w:sz="0" w:space="0" w:color="auto"/>
        <w:right w:val="none" w:sz="0" w:space="0" w:color="auto"/>
      </w:divBdr>
    </w:div>
    <w:div w:id="40055121">
      <w:bodyDiv w:val="1"/>
      <w:marLeft w:val="0"/>
      <w:marRight w:val="0"/>
      <w:marTop w:val="0"/>
      <w:marBottom w:val="0"/>
      <w:divBdr>
        <w:top w:val="none" w:sz="0" w:space="0" w:color="auto"/>
        <w:left w:val="none" w:sz="0" w:space="0" w:color="auto"/>
        <w:bottom w:val="none" w:sz="0" w:space="0" w:color="auto"/>
        <w:right w:val="none" w:sz="0" w:space="0" w:color="auto"/>
      </w:divBdr>
    </w:div>
    <w:div w:id="41178301">
      <w:bodyDiv w:val="1"/>
      <w:marLeft w:val="0"/>
      <w:marRight w:val="0"/>
      <w:marTop w:val="0"/>
      <w:marBottom w:val="0"/>
      <w:divBdr>
        <w:top w:val="none" w:sz="0" w:space="0" w:color="auto"/>
        <w:left w:val="none" w:sz="0" w:space="0" w:color="auto"/>
        <w:bottom w:val="none" w:sz="0" w:space="0" w:color="auto"/>
        <w:right w:val="none" w:sz="0" w:space="0" w:color="auto"/>
      </w:divBdr>
    </w:div>
    <w:div w:id="42020384">
      <w:bodyDiv w:val="1"/>
      <w:marLeft w:val="0"/>
      <w:marRight w:val="0"/>
      <w:marTop w:val="0"/>
      <w:marBottom w:val="0"/>
      <w:divBdr>
        <w:top w:val="none" w:sz="0" w:space="0" w:color="auto"/>
        <w:left w:val="none" w:sz="0" w:space="0" w:color="auto"/>
        <w:bottom w:val="none" w:sz="0" w:space="0" w:color="auto"/>
        <w:right w:val="none" w:sz="0" w:space="0" w:color="auto"/>
      </w:divBdr>
    </w:div>
    <w:div w:id="42599972">
      <w:bodyDiv w:val="1"/>
      <w:marLeft w:val="0"/>
      <w:marRight w:val="0"/>
      <w:marTop w:val="0"/>
      <w:marBottom w:val="0"/>
      <w:divBdr>
        <w:top w:val="none" w:sz="0" w:space="0" w:color="auto"/>
        <w:left w:val="none" w:sz="0" w:space="0" w:color="auto"/>
        <w:bottom w:val="none" w:sz="0" w:space="0" w:color="auto"/>
        <w:right w:val="none" w:sz="0" w:space="0" w:color="auto"/>
      </w:divBdr>
      <w:divsChild>
        <w:div w:id="1844511611">
          <w:marLeft w:val="0"/>
          <w:marRight w:val="0"/>
          <w:marTop w:val="0"/>
          <w:marBottom w:val="0"/>
          <w:divBdr>
            <w:top w:val="none" w:sz="0" w:space="0" w:color="auto"/>
            <w:left w:val="none" w:sz="0" w:space="0" w:color="auto"/>
            <w:bottom w:val="none" w:sz="0" w:space="0" w:color="auto"/>
            <w:right w:val="none" w:sz="0" w:space="0" w:color="auto"/>
          </w:divBdr>
          <w:divsChild>
            <w:div w:id="930284180">
              <w:marLeft w:val="0"/>
              <w:marRight w:val="0"/>
              <w:marTop w:val="0"/>
              <w:marBottom w:val="0"/>
              <w:divBdr>
                <w:top w:val="none" w:sz="0" w:space="0" w:color="auto"/>
                <w:left w:val="none" w:sz="0" w:space="0" w:color="auto"/>
                <w:bottom w:val="none" w:sz="0" w:space="0" w:color="auto"/>
                <w:right w:val="none" w:sz="0" w:space="0" w:color="auto"/>
              </w:divBdr>
              <w:divsChild>
                <w:div w:id="74907943">
                  <w:marLeft w:val="0"/>
                  <w:marRight w:val="0"/>
                  <w:marTop w:val="0"/>
                  <w:marBottom w:val="0"/>
                  <w:divBdr>
                    <w:top w:val="none" w:sz="0" w:space="0" w:color="auto"/>
                    <w:left w:val="none" w:sz="0" w:space="0" w:color="auto"/>
                    <w:bottom w:val="none" w:sz="0" w:space="0" w:color="auto"/>
                    <w:right w:val="none" w:sz="0" w:space="0" w:color="auto"/>
                  </w:divBdr>
                  <w:divsChild>
                    <w:div w:id="72356021">
                      <w:marLeft w:val="0"/>
                      <w:marRight w:val="0"/>
                      <w:marTop w:val="0"/>
                      <w:marBottom w:val="0"/>
                      <w:divBdr>
                        <w:top w:val="none" w:sz="0" w:space="0" w:color="auto"/>
                        <w:left w:val="none" w:sz="0" w:space="0" w:color="auto"/>
                        <w:bottom w:val="none" w:sz="0" w:space="0" w:color="auto"/>
                        <w:right w:val="none" w:sz="0" w:space="0" w:color="auto"/>
                      </w:divBdr>
                      <w:divsChild>
                        <w:div w:id="2100827574">
                          <w:marLeft w:val="0"/>
                          <w:marRight w:val="0"/>
                          <w:marTop w:val="45"/>
                          <w:marBottom w:val="0"/>
                          <w:divBdr>
                            <w:top w:val="none" w:sz="0" w:space="0" w:color="auto"/>
                            <w:left w:val="none" w:sz="0" w:space="0" w:color="auto"/>
                            <w:bottom w:val="none" w:sz="0" w:space="0" w:color="auto"/>
                            <w:right w:val="none" w:sz="0" w:space="0" w:color="auto"/>
                          </w:divBdr>
                          <w:divsChild>
                            <w:div w:id="647975111">
                              <w:marLeft w:val="0"/>
                              <w:marRight w:val="39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800764">
      <w:bodyDiv w:val="1"/>
      <w:marLeft w:val="0"/>
      <w:marRight w:val="0"/>
      <w:marTop w:val="0"/>
      <w:marBottom w:val="0"/>
      <w:divBdr>
        <w:top w:val="none" w:sz="0" w:space="0" w:color="auto"/>
        <w:left w:val="none" w:sz="0" w:space="0" w:color="auto"/>
        <w:bottom w:val="none" w:sz="0" w:space="0" w:color="auto"/>
        <w:right w:val="none" w:sz="0" w:space="0" w:color="auto"/>
      </w:divBdr>
    </w:div>
    <w:div w:id="42826819">
      <w:bodyDiv w:val="1"/>
      <w:marLeft w:val="0"/>
      <w:marRight w:val="0"/>
      <w:marTop w:val="0"/>
      <w:marBottom w:val="0"/>
      <w:divBdr>
        <w:top w:val="none" w:sz="0" w:space="0" w:color="auto"/>
        <w:left w:val="none" w:sz="0" w:space="0" w:color="auto"/>
        <w:bottom w:val="none" w:sz="0" w:space="0" w:color="auto"/>
        <w:right w:val="none" w:sz="0" w:space="0" w:color="auto"/>
      </w:divBdr>
    </w:div>
    <w:div w:id="43993111">
      <w:bodyDiv w:val="1"/>
      <w:marLeft w:val="0"/>
      <w:marRight w:val="0"/>
      <w:marTop w:val="0"/>
      <w:marBottom w:val="0"/>
      <w:divBdr>
        <w:top w:val="none" w:sz="0" w:space="0" w:color="auto"/>
        <w:left w:val="none" w:sz="0" w:space="0" w:color="auto"/>
        <w:bottom w:val="none" w:sz="0" w:space="0" w:color="auto"/>
        <w:right w:val="none" w:sz="0" w:space="0" w:color="auto"/>
      </w:divBdr>
    </w:div>
    <w:div w:id="44717070">
      <w:bodyDiv w:val="1"/>
      <w:marLeft w:val="0"/>
      <w:marRight w:val="0"/>
      <w:marTop w:val="0"/>
      <w:marBottom w:val="0"/>
      <w:divBdr>
        <w:top w:val="none" w:sz="0" w:space="0" w:color="auto"/>
        <w:left w:val="none" w:sz="0" w:space="0" w:color="auto"/>
        <w:bottom w:val="none" w:sz="0" w:space="0" w:color="auto"/>
        <w:right w:val="none" w:sz="0" w:space="0" w:color="auto"/>
      </w:divBdr>
    </w:div>
    <w:div w:id="45420384">
      <w:bodyDiv w:val="1"/>
      <w:marLeft w:val="0"/>
      <w:marRight w:val="0"/>
      <w:marTop w:val="0"/>
      <w:marBottom w:val="0"/>
      <w:divBdr>
        <w:top w:val="none" w:sz="0" w:space="0" w:color="auto"/>
        <w:left w:val="none" w:sz="0" w:space="0" w:color="auto"/>
        <w:bottom w:val="none" w:sz="0" w:space="0" w:color="auto"/>
        <w:right w:val="none" w:sz="0" w:space="0" w:color="auto"/>
      </w:divBdr>
    </w:div>
    <w:div w:id="46731601">
      <w:bodyDiv w:val="1"/>
      <w:marLeft w:val="0"/>
      <w:marRight w:val="0"/>
      <w:marTop w:val="0"/>
      <w:marBottom w:val="0"/>
      <w:divBdr>
        <w:top w:val="none" w:sz="0" w:space="0" w:color="auto"/>
        <w:left w:val="none" w:sz="0" w:space="0" w:color="auto"/>
        <w:bottom w:val="none" w:sz="0" w:space="0" w:color="auto"/>
        <w:right w:val="none" w:sz="0" w:space="0" w:color="auto"/>
      </w:divBdr>
    </w:div>
    <w:div w:id="46875692">
      <w:bodyDiv w:val="1"/>
      <w:marLeft w:val="0"/>
      <w:marRight w:val="0"/>
      <w:marTop w:val="0"/>
      <w:marBottom w:val="0"/>
      <w:divBdr>
        <w:top w:val="none" w:sz="0" w:space="0" w:color="auto"/>
        <w:left w:val="none" w:sz="0" w:space="0" w:color="auto"/>
        <w:bottom w:val="none" w:sz="0" w:space="0" w:color="auto"/>
        <w:right w:val="none" w:sz="0" w:space="0" w:color="auto"/>
      </w:divBdr>
    </w:div>
    <w:div w:id="46998707">
      <w:bodyDiv w:val="1"/>
      <w:marLeft w:val="0"/>
      <w:marRight w:val="0"/>
      <w:marTop w:val="0"/>
      <w:marBottom w:val="0"/>
      <w:divBdr>
        <w:top w:val="none" w:sz="0" w:space="0" w:color="auto"/>
        <w:left w:val="none" w:sz="0" w:space="0" w:color="auto"/>
        <w:bottom w:val="none" w:sz="0" w:space="0" w:color="auto"/>
        <w:right w:val="none" w:sz="0" w:space="0" w:color="auto"/>
      </w:divBdr>
    </w:div>
    <w:div w:id="47459622">
      <w:bodyDiv w:val="1"/>
      <w:marLeft w:val="0"/>
      <w:marRight w:val="0"/>
      <w:marTop w:val="0"/>
      <w:marBottom w:val="0"/>
      <w:divBdr>
        <w:top w:val="none" w:sz="0" w:space="0" w:color="auto"/>
        <w:left w:val="none" w:sz="0" w:space="0" w:color="auto"/>
        <w:bottom w:val="none" w:sz="0" w:space="0" w:color="auto"/>
        <w:right w:val="none" w:sz="0" w:space="0" w:color="auto"/>
      </w:divBdr>
    </w:div>
    <w:div w:id="48118521">
      <w:bodyDiv w:val="1"/>
      <w:marLeft w:val="0"/>
      <w:marRight w:val="0"/>
      <w:marTop w:val="0"/>
      <w:marBottom w:val="0"/>
      <w:divBdr>
        <w:top w:val="none" w:sz="0" w:space="0" w:color="auto"/>
        <w:left w:val="none" w:sz="0" w:space="0" w:color="auto"/>
        <w:bottom w:val="none" w:sz="0" w:space="0" w:color="auto"/>
        <w:right w:val="none" w:sz="0" w:space="0" w:color="auto"/>
      </w:divBdr>
    </w:div>
    <w:div w:id="48263749">
      <w:bodyDiv w:val="1"/>
      <w:marLeft w:val="0"/>
      <w:marRight w:val="0"/>
      <w:marTop w:val="0"/>
      <w:marBottom w:val="0"/>
      <w:divBdr>
        <w:top w:val="none" w:sz="0" w:space="0" w:color="auto"/>
        <w:left w:val="none" w:sz="0" w:space="0" w:color="auto"/>
        <w:bottom w:val="none" w:sz="0" w:space="0" w:color="auto"/>
        <w:right w:val="none" w:sz="0" w:space="0" w:color="auto"/>
      </w:divBdr>
    </w:div>
    <w:div w:id="48382888">
      <w:bodyDiv w:val="1"/>
      <w:marLeft w:val="0"/>
      <w:marRight w:val="0"/>
      <w:marTop w:val="0"/>
      <w:marBottom w:val="0"/>
      <w:divBdr>
        <w:top w:val="none" w:sz="0" w:space="0" w:color="auto"/>
        <w:left w:val="none" w:sz="0" w:space="0" w:color="auto"/>
        <w:bottom w:val="none" w:sz="0" w:space="0" w:color="auto"/>
        <w:right w:val="none" w:sz="0" w:space="0" w:color="auto"/>
      </w:divBdr>
    </w:div>
    <w:div w:id="48649055">
      <w:bodyDiv w:val="1"/>
      <w:marLeft w:val="0"/>
      <w:marRight w:val="0"/>
      <w:marTop w:val="0"/>
      <w:marBottom w:val="0"/>
      <w:divBdr>
        <w:top w:val="none" w:sz="0" w:space="0" w:color="auto"/>
        <w:left w:val="none" w:sz="0" w:space="0" w:color="auto"/>
        <w:bottom w:val="none" w:sz="0" w:space="0" w:color="auto"/>
        <w:right w:val="none" w:sz="0" w:space="0" w:color="auto"/>
      </w:divBdr>
    </w:div>
    <w:div w:id="48840878">
      <w:bodyDiv w:val="1"/>
      <w:marLeft w:val="0"/>
      <w:marRight w:val="0"/>
      <w:marTop w:val="0"/>
      <w:marBottom w:val="0"/>
      <w:divBdr>
        <w:top w:val="none" w:sz="0" w:space="0" w:color="auto"/>
        <w:left w:val="none" w:sz="0" w:space="0" w:color="auto"/>
        <w:bottom w:val="none" w:sz="0" w:space="0" w:color="auto"/>
        <w:right w:val="none" w:sz="0" w:space="0" w:color="auto"/>
      </w:divBdr>
    </w:div>
    <w:div w:id="48966614">
      <w:bodyDiv w:val="1"/>
      <w:marLeft w:val="0"/>
      <w:marRight w:val="0"/>
      <w:marTop w:val="0"/>
      <w:marBottom w:val="0"/>
      <w:divBdr>
        <w:top w:val="none" w:sz="0" w:space="0" w:color="auto"/>
        <w:left w:val="none" w:sz="0" w:space="0" w:color="auto"/>
        <w:bottom w:val="none" w:sz="0" w:space="0" w:color="auto"/>
        <w:right w:val="none" w:sz="0" w:space="0" w:color="auto"/>
      </w:divBdr>
    </w:div>
    <w:div w:id="49307452">
      <w:bodyDiv w:val="1"/>
      <w:marLeft w:val="0"/>
      <w:marRight w:val="0"/>
      <w:marTop w:val="0"/>
      <w:marBottom w:val="0"/>
      <w:divBdr>
        <w:top w:val="none" w:sz="0" w:space="0" w:color="auto"/>
        <w:left w:val="none" w:sz="0" w:space="0" w:color="auto"/>
        <w:bottom w:val="none" w:sz="0" w:space="0" w:color="auto"/>
        <w:right w:val="none" w:sz="0" w:space="0" w:color="auto"/>
      </w:divBdr>
    </w:div>
    <w:div w:id="49348676">
      <w:bodyDiv w:val="1"/>
      <w:marLeft w:val="0"/>
      <w:marRight w:val="0"/>
      <w:marTop w:val="0"/>
      <w:marBottom w:val="0"/>
      <w:divBdr>
        <w:top w:val="none" w:sz="0" w:space="0" w:color="auto"/>
        <w:left w:val="none" w:sz="0" w:space="0" w:color="auto"/>
        <w:bottom w:val="none" w:sz="0" w:space="0" w:color="auto"/>
        <w:right w:val="none" w:sz="0" w:space="0" w:color="auto"/>
      </w:divBdr>
    </w:div>
    <w:div w:id="49616330">
      <w:bodyDiv w:val="1"/>
      <w:marLeft w:val="0"/>
      <w:marRight w:val="0"/>
      <w:marTop w:val="0"/>
      <w:marBottom w:val="0"/>
      <w:divBdr>
        <w:top w:val="none" w:sz="0" w:space="0" w:color="auto"/>
        <w:left w:val="none" w:sz="0" w:space="0" w:color="auto"/>
        <w:bottom w:val="none" w:sz="0" w:space="0" w:color="auto"/>
        <w:right w:val="none" w:sz="0" w:space="0" w:color="auto"/>
      </w:divBdr>
    </w:div>
    <w:div w:id="50228916">
      <w:bodyDiv w:val="1"/>
      <w:marLeft w:val="0"/>
      <w:marRight w:val="0"/>
      <w:marTop w:val="0"/>
      <w:marBottom w:val="0"/>
      <w:divBdr>
        <w:top w:val="none" w:sz="0" w:space="0" w:color="auto"/>
        <w:left w:val="none" w:sz="0" w:space="0" w:color="auto"/>
        <w:bottom w:val="none" w:sz="0" w:space="0" w:color="auto"/>
        <w:right w:val="none" w:sz="0" w:space="0" w:color="auto"/>
      </w:divBdr>
    </w:div>
    <w:div w:id="50271647">
      <w:bodyDiv w:val="1"/>
      <w:marLeft w:val="0"/>
      <w:marRight w:val="0"/>
      <w:marTop w:val="0"/>
      <w:marBottom w:val="0"/>
      <w:divBdr>
        <w:top w:val="none" w:sz="0" w:space="0" w:color="auto"/>
        <w:left w:val="none" w:sz="0" w:space="0" w:color="auto"/>
        <w:bottom w:val="none" w:sz="0" w:space="0" w:color="auto"/>
        <w:right w:val="none" w:sz="0" w:space="0" w:color="auto"/>
      </w:divBdr>
    </w:div>
    <w:div w:id="50467693">
      <w:bodyDiv w:val="1"/>
      <w:marLeft w:val="0"/>
      <w:marRight w:val="0"/>
      <w:marTop w:val="0"/>
      <w:marBottom w:val="0"/>
      <w:divBdr>
        <w:top w:val="none" w:sz="0" w:space="0" w:color="auto"/>
        <w:left w:val="none" w:sz="0" w:space="0" w:color="auto"/>
        <w:bottom w:val="none" w:sz="0" w:space="0" w:color="auto"/>
        <w:right w:val="none" w:sz="0" w:space="0" w:color="auto"/>
      </w:divBdr>
    </w:div>
    <w:div w:id="50471712">
      <w:bodyDiv w:val="1"/>
      <w:marLeft w:val="0"/>
      <w:marRight w:val="0"/>
      <w:marTop w:val="0"/>
      <w:marBottom w:val="0"/>
      <w:divBdr>
        <w:top w:val="none" w:sz="0" w:space="0" w:color="auto"/>
        <w:left w:val="none" w:sz="0" w:space="0" w:color="auto"/>
        <w:bottom w:val="none" w:sz="0" w:space="0" w:color="auto"/>
        <w:right w:val="none" w:sz="0" w:space="0" w:color="auto"/>
      </w:divBdr>
    </w:div>
    <w:div w:id="50544347">
      <w:bodyDiv w:val="1"/>
      <w:marLeft w:val="0"/>
      <w:marRight w:val="0"/>
      <w:marTop w:val="0"/>
      <w:marBottom w:val="0"/>
      <w:divBdr>
        <w:top w:val="none" w:sz="0" w:space="0" w:color="auto"/>
        <w:left w:val="none" w:sz="0" w:space="0" w:color="auto"/>
        <w:bottom w:val="none" w:sz="0" w:space="0" w:color="auto"/>
        <w:right w:val="none" w:sz="0" w:space="0" w:color="auto"/>
      </w:divBdr>
    </w:div>
    <w:div w:id="50858157">
      <w:bodyDiv w:val="1"/>
      <w:marLeft w:val="0"/>
      <w:marRight w:val="0"/>
      <w:marTop w:val="0"/>
      <w:marBottom w:val="0"/>
      <w:divBdr>
        <w:top w:val="none" w:sz="0" w:space="0" w:color="auto"/>
        <w:left w:val="none" w:sz="0" w:space="0" w:color="auto"/>
        <w:bottom w:val="none" w:sz="0" w:space="0" w:color="auto"/>
        <w:right w:val="none" w:sz="0" w:space="0" w:color="auto"/>
      </w:divBdr>
    </w:div>
    <w:div w:id="51003906">
      <w:bodyDiv w:val="1"/>
      <w:marLeft w:val="0"/>
      <w:marRight w:val="0"/>
      <w:marTop w:val="0"/>
      <w:marBottom w:val="0"/>
      <w:divBdr>
        <w:top w:val="none" w:sz="0" w:space="0" w:color="auto"/>
        <w:left w:val="none" w:sz="0" w:space="0" w:color="auto"/>
        <w:bottom w:val="none" w:sz="0" w:space="0" w:color="auto"/>
        <w:right w:val="none" w:sz="0" w:space="0" w:color="auto"/>
      </w:divBdr>
    </w:div>
    <w:div w:id="51198054">
      <w:bodyDiv w:val="1"/>
      <w:marLeft w:val="0"/>
      <w:marRight w:val="0"/>
      <w:marTop w:val="0"/>
      <w:marBottom w:val="0"/>
      <w:divBdr>
        <w:top w:val="none" w:sz="0" w:space="0" w:color="auto"/>
        <w:left w:val="none" w:sz="0" w:space="0" w:color="auto"/>
        <w:bottom w:val="none" w:sz="0" w:space="0" w:color="auto"/>
        <w:right w:val="none" w:sz="0" w:space="0" w:color="auto"/>
      </w:divBdr>
    </w:div>
    <w:div w:id="51274894">
      <w:bodyDiv w:val="1"/>
      <w:marLeft w:val="0"/>
      <w:marRight w:val="0"/>
      <w:marTop w:val="0"/>
      <w:marBottom w:val="0"/>
      <w:divBdr>
        <w:top w:val="none" w:sz="0" w:space="0" w:color="auto"/>
        <w:left w:val="none" w:sz="0" w:space="0" w:color="auto"/>
        <w:bottom w:val="none" w:sz="0" w:space="0" w:color="auto"/>
        <w:right w:val="none" w:sz="0" w:space="0" w:color="auto"/>
      </w:divBdr>
    </w:div>
    <w:div w:id="51587704">
      <w:bodyDiv w:val="1"/>
      <w:marLeft w:val="0"/>
      <w:marRight w:val="0"/>
      <w:marTop w:val="0"/>
      <w:marBottom w:val="0"/>
      <w:divBdr>
        <w:top w:val="none" w:sz="0" w:space="0" w:color="auto"/>
        <w:left w:val="none" w:sz="0" w:space="0" w:color="auto"/>
        <w:bottom w:val="none" w:sz="0" w:space="0" w:color="auto"/>
        <w:right w:val="none" w:sz="0" w:space="0" w:color="auto"/>
      </w:divBdr>
      <w:divsChild>
        <w:div w:id="24717298">
          <w:marLeft w:val="0"/>
          <w:marRight w:val="0"/>
          <w:marTop w:val="0"/>
          <w:marBottom w:val="0"/>
          <w:divBdr>
            <w:top w:val="none" w:sz="0" w:space="0" w:color="auto"/>
            <w:left w:val="none" w:sz="0" w:space="0" w:color="auto"/>
            <w:bottom w:val="none" w:sz="0" w:space="0" w:color="auto"/>
            <w:right w:val="none" w:sz="0" w:space="0" w:color="auto"/>
          </w:divBdr>
          <w:divsChild>
            <w:div w:id="1564952367">
              <w:marLeft w:val="120"/>
              <w:marRight w:val="0"/>
              <w:marTop w:val="0"/>
              <w:marBottom w:val="0"/>
              <w:divBdr>
                <w:top w:val="none" w:sz="0" w:space="0" w:color="auto"/>
                <w:left w:val="none" w:sz="0" w:space="0" w:color="auto"/>
                <w:bottom w:val="none" w:sz="0" w:space="0" w:color="auto"/>
                <w:right w:val="none" w:sz="0" w:space="0" w:color="auto"/>
              </w:divBdr>
              <w:divsChild>
                <w:div w:id="916552531">
                  <w:marLeft w:val="0"/>
                  <w:marRight w:val="0"/>
                  <w:marTop w:val="0"/>
                  <w:marBottom w:val="0"/>
                  <w:divBdr>
                    <w:top w:val="none" w:sz="0" w:space="0" w:color="auto"/>
                    <w:left w:val="none" w:sz="0" w:space="0" w:color="auto"/>
                    <w:bottom w:val="none" w:sz="0" w:space="0" w:color="auto"/>
                    <w:right w:val="none" w:sz="0" w:space="0" w:color="auto"/>
                  </w:divBdr>
                  <w:divsChild>
                    <w:div w:id="96215874">
                      <w:marLeft w:val="0"/>
                      <w:marRight w:val="0"/>
                      <w:marTop w:val="0"/>
                      <w:marBottom w:val="0"/>
                      <w:divBdr>
                        <w:top w:val="none" w:sz="0" w:space="0" w:color="auto"/>
                        <w:left w:val="none" w:sz="0" w:space="0" w:color="auto"/>
                        <w:bottom w:val="none" w:sz="0" w:space="0" w:color="auto"/>
                        <w:right w:val="none" w:sz="0" w:space="0" w:color="auto"/>
                      </w:divBdr>
                      <w:divsChild>
                        <w:div w:id="432436983">
                          <w:marLeft w:val="0"/>
                          <w:marRight w:val="0"/>
                          <w:marTop w:val="0"/>
                          <w:marBottom w:val="0"/>
                          <w:divBdr>
                            <w:top w:val="none" w:sz="0" w:space="0" w:color="auto"/>
                            <w:left w:val="none" w:sz="0" w:space="0" w:color="auto"/>
                            <w:bottom w:val="none" w:sz="0" w:space="0" w:color="auto"/>
                            <w:right w:val="none" w:sz="0" w:space="0" w:color="auto"/>
                          </w:divBdr>
                          <w:divsChild>
                            <w:div w:id="1311133642">
                              <w:marLeft w:val="0"/>
                              <w:marRight w:val="0"/>
                              <w:marTop w:val="0"/>
                              <w:marBottom w:val="0"/>
                              <w:divBdr>
                                <w:top w:val="none" w:sz="0" w:space="0" w:color="auto"/>
                                <w:left w:val="none" w:sz="0" w:space="0" w:color="auto"/>
                                <w:bottom w:val="none" w:sz="0" w:space="0" w:color="auto"/>
                                <w:right w:val="none" w:sz="0" w:space="0" w:color="auto"/>
                              </w:divBdr>
                              <w:divsChild>
                                <w:div w:id="422144747">
                                  <w:marLeft w:val="0"/>
                                  <w:marRight w:val="0"/>
                                  <w:marTop w:val="0"/>
                                  <w:marBottom w:val="0"/>
                                  <w:divBdr>
                                    <w:top w:val="none" w:sz="0" w:space="0" w:color="auto"/>
                                    <w:left w:val="none" w:sz="0" w:space="0" w:color="auto"/>
                                    <w:bottom w:val="none" w:sz="0" w:space="0" w:color="auto"/>
                                    <w:right w:val="none" w:sz="0" w:space="0" w:color="auto"/>
                                  </w:divBdr>
                                  <w:divsChild>
                                    <w:div w:id="1708212349">
                                      <w:marLeft w:val="0"/>
                                      <w:marRight w:val="0"/>
                                      <w:marTop w:val="0"/>
                                      <w:marBottom w:val="0"/>
                                      <w:divBdr>
                                        <w:top w:val="none" w:sz="0" w:space="0" w:color="auto"/>
                                        <w:left w:val="none" w:sz="0" w:space="0" w:color="auto"/>
                                        <w:bottom w:val="none" w:sz="0" w:space="0" w:color="auto"/>
                                        <w:right w:val="none" w:sz="0" w:space="0" w:color="auto"/>
                                      </w:divBdr>
                                      <w:divsChild>
                                        <w:div w:id="683632987">
                                          <w:marLeft w:val="5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2001901">
      <w:bodyDiv w:val="1"/>
      <w:marLeft w:val="0"/>
      <w:marRight w:val="0"/>
      <w:marTop w:val="0"/>
      <w:marBottom w:val="0"/>
      <w:divBdr>
        <w:top w:val="none" w:sz="0" w:space="0" w:color="auto"/>
        <w:left w:val="none" w:sz="0" w:space="0" w:color="auto"/>
        <w:bottom w:val="none" w:sz="0" w:space="0" w:color="auto"/>
        <w:right w:val="none" w:sz="0" w:space="0" w:color="auto"/>
      </w:divBdr>
    </w:div>
    <w:div w:id="52511769">
      <w:bodyDiv w:val="1"/>
      <w:marLeft w:val="0"/>
      <w:marRight w:val="0"/>
      <w:marTop w:val="0"/>
      <w:marBottom w:val="0"/>
      <w:divBdr>
        <w:top w:val="none" w:sz="0" w:space="0" w:color="auto"/>
        <w:left w:val="none" w:sz="0" w:space="0" w:color="auto"/>
        <w:bottom w:val="none" w:sz="0" w:space="0" w:color="auto"/>
        <w:right w:val="none" w:sz="0" w:space="0" w:color="auto"/>
      </w:divBdr>
      <w:divsChild>
        <w:div w:id="1855222989">
          <w:marLeft w:val="0"/>
          <w:marRight w:val="0"/>
          <w:marTop w:val="0"/>
          <w:marBottom w:val="0"/>
          <w:divBdr>
            <w:top w:val="none" w:sz="0" w:space="0" w:color="auto"/>
            <w:left w:val="none" w:sz="0" w:space="0" w:color="auto"/>
            <w:bottom w:val="none" w:sz="0" w:space="0" w:color="auto"/>
            <w:right w:val="none" w:sz="0" w:space="0" w:color="auto"/>
          </w:divBdr>
          <w:divsChild>
            <w:div w:id="321937237">
              <w:marLeft w:val="0"/>
              <w:marRight w:val="0"/>
              <w:marTop w:val="0"/>
              <w:marBottom w:val="0"/>
              <w:divBdr>
                <w:top w:val="none" w:sz="0" w:space="0" w:color="auto"/>
                <w:left w:val="none" w:sz="0" w:space="0" w:color="auto"/>
                <w:bottom w:val="none" w:sz="0" w:space="0" w:color="auto"/>
                <w:right w:val="none" w:sz="0" w:space="0" w:color="auto"/>
              </w:divBdr>
              <w:divsChild>
                <w:div w:id="104231034">
                  <w:marLeft w:val="0"/>
                  <w:marRight w:val="0"/>
                  <w:marTop w:val="0"/>
                  <w:marBottom w:val="0"/>
                  <w:divBdr>
                    <w:top w:val="none" w:sz="0" w:space="0" w:color="auto"/>
                    <w:left w:val="none" w:sz="0" w:space="0" w:color="auto"/>
                    <w:bottom w:val="none" w:sz="0" w:space="0" w:color="auto"/>
                    <w:right w:val="none" w:sz="0" w:space="0" w:color="auto"/>
                  </w:divBdr>
                  <w:divsChild>
                    <w:div w:id="2024548979">
                      <w:marLeft w:val="0"/>
                      <w:marRight w:val="0"/>
                      <w:marTop w:val="0"/>
                      <w:marBottom w:val="0"/>
                      <w:divBdr>
                        <w:top w:val="none" w:sz="0" w:space="0" w:color="auto"/>
                        <w:left w:val="none" w:sz="0" w:space="0" w:color="auto"/>
                        <w:bottom w:val="none" w:sz="0" w:space="0" w:color="auto"/>
                        <w:right w:val="none" w:sz="0" w:space="0" w:color="auto"/>
                      </w:divBdr>
                      <w:divsChild>
                        <w:div w:id="1565216286">
                          <w:marLeft w:val="0"/>
                          <w:marRight w:val="0"/>
                          <w:marTop w:val="0"/>
                          <w:marBottom w:val="0"/>
                          <w:divBdr>
                            <w:top w:val="none" w:sz="0" w:space="0" w:color="auto"/>
                            <w:left w:val="none" w:sz="0" w:space="0" w:color="auto"/>
                            <w:bottom w:val="none" w:sz="0" w:space="0" w:color="auto"/>
                            <w:right w:val="none" w:sz="0" w:space="0" w:color="auto"/>
                          </w:divBdr>
                          <w:divsChild>
                            <w:div w:id="1719933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045500">
      <w:bodyDiv w:val="1"/>
      <w:marLeft w:val="0"/>
      <w:marRight w:val="0"/>
      <w:marTop w:val="0"/>
      <w:marBottom w:val="0"/>
      <w:divBdr>
        <w:top w:val="none" w:sz="0" w:space="0" w:color="auto"/>
        <w:left w:val="none" w:sz="0" w:space="0" w:color="auto"/>
        <w:bottom w:val="none" w:sz="0" w:space="0" w:color="auto"/>
        <w:right w:val="none" w:sz="0" w:space="0" w:color="auto"/>
      </w:divBdr>
    </w:div>
    <w:div w:id="53164947">
      <w:bodyDiv w:val="1"/>
      <w:marLeft w:val="0"/>
      <w:marRight w:val="0"/>
      <w:marTop w:val="0"/>
      <w:marBottom w:val="0"/>
      <w:divBdr>
        <w:top w:val="none" w:sz="0" w:space="0" w:color="auto"/>
        <w:left w:val="none" w:sz="0" w:space="0" w:color="auto"/>
        <w:bottom w:val="none" w:sz="0" w:space="0" w:color="auto"/>
        <w:right w:val="none" w:sz="0" w:space="0" w:color="auto"/>
      </w:divBdr>
    </w:div>
    <w:div w:id="53168342">
      <w:bodyDiv w:val="1"/>
      <w:marLeft w:val="0"/>
      <w:marRight w:val="0"/>
      <w:marTop w:val="0"/>
      <w:marBottom w:val="0"/>
      <w:divBdr>
        <w:top w:val="none" w:sz="0" w:space="0" w:color="auto"/>
        <w:left w:val="none" w:sz="0" w:space="0" w:color="auto"/>
        <w:bottom w:val="none" w:sz="0" w:space="0" w:color="auto"/>
        <w:right w:val="none" w:sz="0" w:space="0" w:color="auto"/>
      </w:divBdr>
    </w:div>
    <w:div w:id="53548522">
      <w:bodyDiv w:val="1"/>
      <w:marLeft w:val="0"/>
      <w:marRight w:val="0"/>
      <w:marTop w:val="0"/>
      <w:marBottom w:val="0"/>
      <w:divBdr>
        <w:top w:val="none" w:sz="0" w:space="0" w:color="auto"/>
        <w:left w:val="none" w:sz="0" w:space="0" w:color="auto"/>
        <w:bottom w:val="none" w:sz="0" w:space="0" w:color="auto"/>
        <w:right w:val="none" w:sz="0" w:space="0" w:color="auto"/>
      </w:divBdr>
    </w:div>
    <w:div w:id="53740310">
      <w:bodyDiv w:val="1"/>
      <w:marLeft w:val="0"/>
      <w:marRight w:val="0"/>
      <w:marTop w:val="0"/>
      <w:marBottom w:val="0"/>
      <w:divBdr>
        <w:top w:val="none" w:sz="0" w:space="0" w:color="auto"/>
        <w:left w:val="none" w:sz="0" w:space="0" w:color="auto"/>
        <w:bottom w:val="none" w:sz="0" w:space="0" w:color="auto"/>
        <w:right w:val="none" w:sz="0" w:space="0" w:color="auto"/>
      </w:divBdr>
    </w:div>
    <w:div w:id="54399126">
      <w:bodyDiv w:val="1"/>
      <w:marLeft w:val="0"/>
      <w:marRight w:val="0"/>
      <w:marTop w:val="0"/>
      <w:marBottom w:val="0"/>
      <w:divBdr>
        <w:top w:val="none" w:sz="0" w:space="0" w:color="auto"/>
        <w:left w:val="none" w:sz="0" w:space="0" w:color="auto"/>
        <w:bottom w:val="none" w:sz="0" w:space="0" w:color="auto"/>
        <w:right w:val="none" w:sz="0" w:space="0" w:color="auto"/>
      </w:divBdr>
    </w:div>
    <w:div w:id="54744387">
      <w:bodyDiv w:val="1"/>
      <w:marLeft w:val="0"/>
      <w:marRight w:val="0"/>
      <w:marTop w:val="0"/>
      <w:marBottom w:val="0"/>
      <w:divBdr>
        <w:top w:val="none" w:sz="0" w:space="0" w:color="auto"/>
        <w:left w:val="none" w:sz="0" w:space="0" w:color="auto"/>
        <w:bottom w:val="none" w:sz="0" w:space="0" w:color="auto"/>
        <w:right w:val="none" w:sz="0" w:space="0" w:color="auto"/>
      </w:divBdr>
    </w:div>
    <w:div w:id="54858912">
      <w:bodyDiv w:val="1"/>
      <w:marLeft w:val="0"/>
      <w:marRight w:val="0"/>
      <w:marTop w:val="0"/>
      <w:marBottom w:val="0"/>
      <w:divBdr>
        <w:top w:val="none" w:sz="0" w:space="0" w:color="auto"/>
        <w:left w:val="none" w:sz="0" w:space="0" w:color="auto"/>
        <w:bottom w:val="none" w:sz="0" w:space="0" w:color="auto"/>
        <w:right w:val="none" w:sz="0" w:space="0" w:color="auto"/>
      </w:divBdr>
      <w:divsChild>
        <w:div w:id="1794668756">
          <w:marLeft w:val="0"/>
          <w:marRight w:val="0"/>
          <w:marTop w:val="0"/>
          <w:marBottom w:val="0"/>
          <w:divBdr>
            <w:top w:val="none" w:sz="0" w:space="0" w:color="auto"/>
            <w:left w:val="none" w:sz="0" w:space="0" w:color="auto"/>
            <w:bottom w:val="none" w:sz="0" w:space="0" w:color="auto"/>
            <w:right w:val="none" w:sz="0" w:space="0" w:color="auto"/>
          </w:divBdr>
          <w:divsChild>
            <w:div w:id="1935747278">
              <w:marLeft w:val="0"/>
              <w:marRight w:val="0"/>
              <w:marTop w:val="0"/>
              <w:marBottom w:val="0"/>
              <w:divBdr>
                <w:top w:val="none" w:sz="0" w:space="0" w:color="auto"/>
                <w:left w:val="none" w:sz="0" w:space="0" w:color="auto"/>
                <w:bottom w:val="none" w:sz="0" w:space="0" w:color="auto"/>
                <w:right w:val="none" w:sz="0" w:space="0" w:color="auto"/>
              </w:divBdr>
              <w:divsChild>
                <w:div w:id="2025865434">
                  <w:marLeft w:val="0"/>
                  <w:marRight w:val="0"/>
                  <w:marTop w:val="0"/>
                  <w:marBottom w:val="0"/>
                  <w:divBdr>
                    <w:top w:val="none" w:sz="0" w:space="0" w:color="auto"/>
                    <w:left w:val="none" w:sz="0" w:space="0" w:color="auto"/>
                    <w:bottom w:val="none" w:sz="0" w:space="0" w:color="auto"/>
                    <w:right w:val="none" w:sz="0" w:space="0" w:color="auto"/>
                  </w:divBdr>
                  <w:divsChild>
                    <w:div w:id="1818766866">
                      <w:marLeft w:val="0"/>
                      <w:marRight w:val="0"/>
                      <w:marTop w:val="0"/>
                      <w:marBottom w:val="0"/>
                      <w:divBdr>
                        <w:top w:val="none" w:sz="0" w:space="0" w:color="auto"/>
                        <w:left w:val="none" w:sz="0" w:space="0" w:color="auto"/>
                        <w:bottom w:val="none" w:sz="0" w:space="0" w:color="auto"/>
                        <w:right w:val="none" w:sz="0" w:space="0" w:color="auto"/>
                      </w:divBdr>
                      <w:divsChild>
                        <w:div w:id="278412198">
                          <w:marLeft w:val="0"/>
                          <w:marRight w:val="0"/>
                          <w:marTop w:val="45"/>
                          <w:marBottom w:val="0"/>
                          <w:divBdr>
                            <w:top w:val="none" w:sz="0" w:space="0" w:color="auto"/>
                            <w:left w:val="none" w:sz="0" w:space="0" w:color="auto"/>
                            <w:bottom w:val="none" w:sz="0" w:space="0" w:color="auto"/>
                            <w:right w:val="none" w:sz="0" w:space="0" w:color="auto"/>
                          </w:divBdr>
                          <w:divsChild>
                            <w:div w:id="1406730367">
                              <w:marLeft w:val="0"/>
                              <w:marRight w:val="39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322710">
      <w:bodyDiv w:val="1"/>
      <w:marLeft w:val="0"/>
      <w:marRight w:val="0"/>
      <w:marTop w:val="0"/>
      <w:marBottom w:val="0"/>
      <w:divBdr>
        <w:top w:val="none" w:sz="0" w:space="0" w:color="auto"/>
        <w:left w:val="none" w:sz="0" w:space="0" w:color="auto"/>
        <w:bottom w:val="none" w:sz="0" w:space="0" w:color="auto"/>
        <w:right w:val="none" w:sz="0" w:space="0" w:color="auto"/>
      </w:divBdr>
    </w:div>
    <w:div w:id="56631240">
      <w:bodyDiv w:val="1"/>
      <w:marLeft w:val="0"/>
      <w:marRight w:val="0"/>
      <w:marTop w:val="0"/>
      <w:marBottom w:val="0"/>
      <w:divBdr>
        <w:top w:val="none" w:sz="0" w:space="0" w:color="auto"/>
        <w:left w:val="none" w:sz="0" w:space="0" w:color="auto"/>
        <w:bottom w:val="none" w:sz="0" w:space="0" w:color="auto"/>
        <w:right w:val="none" w:sz="0" w:space="0" w:color="auto"/>
      </w:divBdr>
    </w:div>
    <w:div w:id="56634180">
      <w:bodyDiv w:val="1"/>
      <w:marLeft w:val="0"/>
      <w:marRight w:val="0"/>
      <w:marTop w:val="0"/>
      <w:marBottom w:val="0"/>
      <w:divBdr>
        <w:top w:val="none" w:sz="0" w:space="0" w:color="auto"/>
        <w:left w:val="none" w:sz="0" w:space="0" w:color="auto"/>
        <w:bottom w:val="none" w:sz="0" w:space="0" w:color="auto"/>
        <w:right w:val="none" w:sz="0" w:space="0" w:color="auto"/>
      </w:divBdr>
    </w:div>
    <w:div w:id="56902757">
      <w:bodyDiv w:val="1"/>
      <w:marLeft w:val="0"/>
      <w:marRight w:val="0"/>
      <w:marTop w:val="0"/>
      <w:marBottom w:val="0"/>
      <w:divBdr>
        <w:top w:val="none" w:sz="0" w:space="0" w:color="auto"/>
        <w:left w:val="none" w:sz="0" w:space="0" w:color="auto"/>
        <w:bottom w:val="none" w:sz="0" w:space="0" w:color="auto"/>
        <w:right w:val="none" w:sz="0" w:space="0" w:color="auto"/>
      </w:divBdr>
    </w:div>
    <w:div w:id="57367368">
      <w:bodyDiv w:val="1"/>
      <w:marLeft w:val="0"/>
      <w:marRight w:val="0"/>
      <w:marTop w:val="0"/>
      <w:marBottom w:val="0"/>
      <w:divBdr>
        <w:top w:val="none" w:sz="0" w:space="0" w:color="auto"/>
        <w:left w:val="none" w:sz="0" w:space="0" w:color="auto"/>
        <w:bottom w:val="none" w:sz="0" w:space="0" w:color="auto"/>
        <w:right w:val="none" w:sz="0" w:space="0" w:color="auto"/>
      </w:divBdr>
    </w:div>
    <w:div w:id="57434922">
      <w:bodyDiv w:val="1"/>
      <w:marLeft w:val="0"/>
      <w:marRight w:val="0"/>
      <w:marTop w:val="0"/>
      <w:marBottom w:val="0"/>
      <w:divBdr>
        <w:top w:val="none" w:sz="0" w:space="0" w:color="auto"/>
        <w:left w:val="none" w:sz="0" w:space="0" w:color="auto"/>
        <w:bottom w:val="none" w:sz="0" w:space="0" w:color="auto"/>
        <w:right w:val="none" w:sz="0" w:space="0" w:color="auto"/>
      </w:divBdr>
    </w:div>
    <w:div w:id="57635607">
      <w:bodyDiv w:val="1"/>
      <w:marLeft w:val="0"/>
      <w:marRight w:val="0"/>
      <w:marTop w:val="0"/>
      <w:marBottom w:val="0"/>
      <w:divBdr>
        <w:top w:val="none" w:sz="0" w:space="0" w:color="auto"/>
        <w:left w:val="none" w:sz="0" w:space="0" w:color="auto"/>
        <w:bottom w:val="none" w:sz="0" w:space="0" w:color="auto"/>
        <w:right w:val="none" w:sz="0" w:space="0" w:color="auto"/>
      </w:divBdr>
    </w:div>
    <w:div w:id="57942949">
      <w:bodyDiv w:val="1"/>
      <w:marLeft w:val="0"/>
      <w:marRight w:val="0"/>
      <w:marTop w:val="0"/>
      <w:marBottom w:val="0"/>
      <w:divBdr>
        <w:top w:val="none" w:sz="0" w:space="0" w:color="auto"/>
        <w:left w:val="none" w:sz="0" w:space="0" w:color="auto"/>
        <w:bottom w:val="none" w:sz="0" w:space="0" w:color="auto"/>
        <w:right w:val="none" w:sz="0" w:space="0" w:color="auto"/>
      </w:divBdr>
      <w:divsChild>
        <w:div w:id="344599538">
          <w:blockQuote w:val="1"/>
          <w:marLeft w:val="0"/>
          <w:marRight w:val="0"/>
          <w:marTop w:val="0"/>
          <w:marBottom w:val="150"/>
          <w:divBdr>
            <w:top w:val="none" w:sz="0" w:space="0" w:color="auto"/>
            <w:left w:val="none" w:sz="0" w:space="0" w:color="auto"/>
            <w:bottom w:val="none" w:sz="0" w:space="0" w:color="auto"/>
            <w:right w:val="none" w:sz="0" w:space="0" w:color="auto"/>
          </w:divBdr>
        </w:div>
        <w:div w:id="1522013589">
          <w:blockQuote w:val="1"/>
          <w:marLeft w:val="0"/>
          <w:marRight w:val="0"/>
          <w:marTop w:val="0"/>
          <w:marBottom w:val="150"/>
          <w:divBdr>
            <w:top w:val="none" w:sz="0" w:space="0" w:color="auto"/>
            <w:left w:val="none" w:sz="0" w:space="0" w:color="auto"/>
            <w:bottom w:val="none" w:sz="0" w:space="0" w:color="auto"/>
            <w:right w:val="none" w:sz="0" w:space="0" w:color="auto"/>
          </w:divBdr>
        </w:div>
      </w:divsChild>
    </w:div>
    <w:div w:id="58134121">
      <w:bodyDiv w:val="1"/>
      <w:marLeft w:val="0"/>
      <w:marRight w:val="0"/>
      <w:marTop w:val="0"/>
      <w:marBottom w:val="0"/>
      <w:divBdr>
        <w:top w:val="none" w:sz="0" w:space="0" w:color="auto"/>
        <w:left w:val="none" w:sz="0" w:space="0" w:color="auto"/>
        <w:bottom w:val="none" w:sz="0" w:space="0" w:color="auto"/>
        <w:right w:val="none" w:sz="0" w:space="0" w:color="auto"/>
      </w:divBdr>
      <w:divsChild>
        <w:div w:id="1588268243">
          <w:marLeft w:val="0"/>
          <w:marRight w:val="0"/>
          <w:marTop w:val="0"/>
          <w:marBottom w:val="0"/>
          <w:divBdr>
            <w:top w:val="none" w:sz="0" w:space="0" w:color="auto"/>
            <w:left w:val="none" w:sz="0" w:space="0" w:color="auto"/>
            <w:bottom w:val="none" w:sz="0" w:space="0" w:color="auto"/>
            <w:right w:val="none" w:sz="0" w:space="0" w:color="auto"/>
          </w:divBdr>
          <w:divsChild>
            <w:div w:id="1613317814">
              <w:marLeft w:val="0"/>
              <w:marRight w:val="0"/>
              <w:marTop w:val="0"/>
              <w:marBottom w:val="0"/>
              <w:divBdr>
                <w:top w:val="none" w:sz="0" w:space="0" w:color="auto"/>
                <w:left w:val="none" w:sz="0" w:space="0" w:color="auto"/>
                <w:bottom w:val="none" w:sz="0" w:space="0" w:color="auto"/>
                <w:right w:val="none" w:sz="0" w:space="0" w:color="auto"/>
              </w:divBdr>
              <w:divsChild>
                <w:div w:id="1933933963">
                  <w:marLeft w:val="0"/>
                  <w:marRight w:val="0"/>
                  <w:marTop w:val="0"/>
                  <w:marBottom w:val="0"/>
                  <w:divBdr>
                    <w:top w:val="none" w:sz="0" w:space="0" w:color="auto"/>
                    <w:left w:val="none" w:sz="0" w:space="0" w:color="auto"/>
                    <w:bottom w:val="none" w:sz="0" w:space="0" w:color="auto"/>
                    <w:right w:val="none" w:sz="0" w:space="0" w:color="auto"/>
                  </w:divBdr>
                  <w:divsChild>
                    <w:div w:id="1414358323">
                      <w:marLeft w:val="0"/>
                      <w:marRight w:val="0"/>
                      <w:marTop w:val="0"/>
                      <w:marBottom w:val="0"/>
                      <w:divBdr>
                        <w:top w:val="none" w:sz="0" w:space="0" w:color="auto"/>
                        <w:left w:val="none" w:sz="0" w:space="0" w:color="auto"/>
                        <w:bottom w:val="none" w:sz="0" w:space="0" w:color="auto"/>
                        <w:right w:val="none" w:sz="0" w:space="0" w:color="auto"/>
                      </w:divBdr>
                      <w:divsChild>
                        <w:div w:id="850604791">
                          <w:marLeft w:val="0"/>
                          <w:marRight w:val="0"/>
                          <w:marTop w:val="0"/>
                          <w:marBottom w:val="0"/>
                          <w:divBdr>
                            <w:top w:val="none" w:sz="0" w:space="0" w:color="auto"/>
                            <w:left w:val="none" w:sz="0" w:space="0" w:color="auto"/>
                            <w:bottom w:val="none" w:sz="0" w:space="0" w:color="auto"/>
                            <w:right w:val="none" w:sz="0" w:space="0" w:color="auto"/>
                          </w:divBdr>
                          <w:divsChild>
                            <w:div w:id="1249735432">
                              <w:marLeft w:val="0"/>
                              <w:marRight w:val="0"/>
                              <w:marTop w:val="0"/>
                              <w:marBottom w:val="0"/>
                              <w:divBdr>
                                <w:top w:val="none" w:sz="0" w:space="0" w:color="auto"/>
                                <w:left w:val="none" w:sz="0" w:space="0" w:color="auto"/>
                                <w:bottom w:val="none" w:sz="0" w:space="0" w:color="auto"/>
                                <w:right w:val="none" w:sz="0" w:space="0" w:color="auto"/>
                              </w:divBdr>
                              <w:divsChild>
                                <w:div w:id="1371758097">
                                  <w:marLeft w:val="0"/>
                                  <w:marRight w:val="0"/>
                                  <w:marTop w:val="0"/>
                                  <w:marBottom w:val="0"/>
                                  <w:divBdr>
                                    <w:top w:val="none" w:sz="0" w:space="0" w:color="auto"/>
                                    <w:left w:val="none" w:sz="0" w:space="0" w:color="auto"/>
                                    <w:bottom w:val="none" w:sz="0" w:space="0" w:color="auto"/>
                                    <w:right w:val="none" w:sz="0" w:space="0" w:color="auto"/>
                                  </w:divBdr>
                                  <w:divsChild>
                                    <w:div w:id="699165769">
                                      <w:marLeft w:val="0"/>
                                      <w:marRight w:val="0"/>
                                      <w:marTop w:val="0"/>
                                      <w:marBottom w:val="0"/>
                                      <w:divBdr>
                                        <w:top w:val="none" w:sz="0" w:space="0" w:color="auto"/>
                                        <w:left w:val="none" w:sz="0" w:space="0" w:color="auto"/>
                                        <w:bottom w:val="none" w:sz="0" w:space="0" w:color="auto"/>
                                        <w:right w:val="none" w:sz="0" w:space="0" w:color="auto"/>
                                      </w:divBdr>
                                      <w:divsChild>
                                        <w:div w:id="2025399927">
                                          <w:marLeft w:val="0"/>
                                          <w:marRight w:val="0"/>
                                          <w:marTop w:val="0"/>
                                          <w:marBottom w:val="0"/>
                                          <w:divBdr>
                                            <w:top w:val="none" w:sz="0" w:space="0" w:color="auto"/>
                                            <w:left w:val="none" w:sz="0" w:space="0" w:color="auto"/>
                                            <w:bottom w:val="none" w:sz="0" w:space="0" w:color="auto"/>
                                            <w:right w:val="none" w:sz="0" w:space="0" w:color="auto"/>
                                          </w:divBdr>
                                          <w:divsChild>
                                            <w:div w:id="144011999">
                                              <w:marLeft w:val="0"/>
                                              <w:marRight w:val="0"/>
                                              <w:marTop w:val="0"/>
                                              <w:marBottom w:val="0"/>
                                              <w:divBdr>
                                                <w:top w:val="none" w:sz="0" w:space="0" w:color="auto"/>
                                                <w:left w:val="none" w:sz="0" w:space="0" w:color="auto"/>
                                                <w:bottom w:val="none" w:sz="0" w:space="0" w:color="auto"/>
                                                <w:right w:val="none" w:sz="0" w:space="0" w:color="auto"/>
                                              </w:divBdr>
                                              <w:divsChild>
                                                <w:div w:id="1669942921">
                                                  <w:marLeft w:val="0"/>
                                                  <w:marRight w:val="0"/>
                                                  <w:marTop w:val="0"/>
                                                  <w:marBottom w:val="0"/>
                                                  <w:divBdr>
                                                    <w:top w:val="none" w:sz="0" w:space="0" w:color="auto"/>
                                                    <w:left w:val="none" w:sz="0" w:space="0" w:color="auto"/>
                                                    <w:bottom w:val="single" w:sz="6" w:space="1" w:color="C9D7F1"/>
                                                    <w:right w:val="none" w:sz="0" w:space="0" w:color="auto"/>
                                                  </w:divBdr>
                                                  <w:divsChild>
                                                    <w:div w:id="796602757">
                                                      <w:marLeft w:val="0"/>
                                                      <w:marRight w:val="0"/>
                                                      <w:marTop w:val="0"/>
                                                      <w:marBottom w:val="0"/>
                                                      <w:divBdr>
                                                        <w:top w:val="none" w:sz="0" w:space="0" w:color="auto"/>
                                                        <w:left w:val="none" w:sz="0" w:space="0" w:color="auto"/>
                                                        <w:bottom w:val="none" w:sz="0" w:space="0" w:color="auto"/>
                                                        <w:right w:val="none" w:sz="0" w:space="0" w:color="auto"/>
                                                      </w:divBdr>
                                                      <w:divsChild>
                                                        <w:div w:id="2125927803">
                                                          <w:marLeft w:val="0"/>
                                                          <w:marRight w:val="0"/>
                                                          <w:marTop w:val="0"/>
                                                          <w:marBottom w:val="0"/>
                                                          <w:divBdr>
                                                            <w:top w:val="none" w:sz="0" w:space="0" w:color="auto"/>
                                                            <w:left w:val="none" w:sz="0" w:space="0" w:color="auto"/>
                                                            <w:bottom w:val="none" w:sz="0" w:space="0" w:color="auto"/>
                                                            <w:right w:val="none" w:sz="0" w:space="0" w:color="auto"/>
                                                          </w:divBdr>
                                                          <w:divsChild>
                                                            <w:div w:id="1489052267">
                                                              <w:marLeft w:val="0"/>
                                                              <w:marRight w:val="0"/>
                                                              <w:marTop w:val="0"/>
                                                              <w:marBottom w:val="0"/>
                                                              <w:divBdr>
                                                                <w:top w:val="none" w:sz="0" w:space="0" w:color="auto"/>
                                                                <w:left w:val="none" w:sz="0" w:space="0" w:color="auto"/>
                                                                <w:bottom w:val="none" w:sz="0" w:space="0" w:color="auto"/>
                                                                <w:right w:val="none" w:sz="0" w:space="0" w:color="auto"/>
                                                              </w:divBdr>
                                                              <w:divsChild>
                                                                <w:div w:id="94179368">
                                                                  <w:marLeft w:val="0"/>
                                                                  <w:marRight w:val="0"/>
                                                                  <w:marTop w:val="0"/>
                                                                  <w:marBottom w:val="0"/>
                                                                  <w:divBdr>
                                                                    <w:top w:val="none" w:sz="0" w:space="0" w:color="auto"/>
                                                                    <w:left w:val="none" w:sz="0" w:space="0" w:color="auto"/>
                                                                    <w:bottom w:val="none" w:sz="0" w:space="0" w:color="auto"/>
                                                                    <w:right w:val="none" w:sz="0" w:space="0" w:color="auto"/>
                                                                  </w:divBdr>
                                                                  <w:divsChild>
                                                                    <w:div w:id="4132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59063017">
      <w:bodyDiv w:val="1"/>
      <w:marLeft w:val="0"/>
      <w:marRight w:val="0"/>
      <w:marTop w:val="0"/>
      <w:marBottom w:val="0"/>
      <w:divBdr>
        <w:top w:val="none" w:sz="0" w:space="0" w:color="auto"/>
        <w:left w:val="none" w:sz="0" w:space="0" w:color="auto"/>
        <w:bottom w:val="none" w:sz="0" w:space="0" w:color="auto"/>
        <w:right w:val="none" w:sz="0" w:space="0" w:color="auto"/>
      </w:divBdr>
    </w:div>
    <w:div w:id="59132306">
      <w:bodyDiv w:val="1"/>
      <w:marLeft w:val="0"/>
      <w:marRight w:val="0"/>
      <w:marTop w:val="0"/>
      <w:marBottom w:val="0"/>
      <w:divBdr>
        <w:top w:val="none" w:sz="0" w:space="0" w:color="auto"/>
        <w:left w:val="none" w:sz="0" w:space="0" w:color="auto"/>
        <w:bottom w:val="none" w:sz="0" w:space="0" w:color="auto"/>
        <w:right w:val="none" w:sz="0" w:space="0" w:color="auto"/>
      </w:divBdr>
      <w:divsChild>
        <w:div w:id="794833349">
          <w:marLeft w:val="0"/>
          <w:marRight w:val="0"/>
          <w:marTop w:val="0"/>
          <w:marBottom w:val="0"/>
          <w:divBdr>
            <w:top w:val="none" w:sz="0" w:space="0" w:color="auto"/>
            <w:left w:val="none" w:sz="0" w:space="0" w:color="auto"/>
            <w:bottom w:val="none" w:sz="0" w:space="0" w:color="auto"/>
            <w:right w:val="none" w:sz="0" w:space="0" w:color="auto"/>
          </w:divBdr>
        </w:div>
        <w:div w:id="1866289254">
          <w:marLeft w:val="0"/>
          <w:marRight w:val="0"/>
          <w:marTop w:val="0"/>
          <w:marBottom w:val="391"/>
          <w:divBdr>
            <w:top w:val="none" w:sz="0" w:space="0" w:color="auto"/>
            <w:left w:val="none" w:sz="0" w:space="0" w:color="auto"/>
            <w:bottom w:val="single" w:sz="12" w:space="31" w:color="A6A6A6"/>
            <w:right w:val="none" w:sz="0" w:space="0" w:color="auto"/>
          </w:divBdr>
        </w:div>
      </w:divsChild>
    </w:div>
    <w:div w:id="60031681">
      <w:bodyDiv w:val="1"/>
      <w:marLeft w:val="0"/>
      <w:marRight w:val="0"/>
      <w:marTop w:val="0"/>
      <w:marBottom w:val="0"/>
      <w:divBdr>
        <w:top w:val="none" w:sz="0" w:space="0" w:color="auto"/>
        <w:left w:val="none" w:sz="0" w:space="0" w:color="auto"/>
        <w:bottom w:val="none" w:sz="0" w:space="0" w:color="auto"/>
        <w:right w:val="none" w:sz="0" w:space="0" w:color="auto"/>
      </w:divBdr>
    </w:div>
    <w:div w:id="60032031">
      <w:bodyDiv w:val="1"/>
      <w:marLeft w:val="0"/>
      <w:marRight w:val="0"/>
      <w:marTop w:val="0"/>
      <w:marBottom w:val="0"/>
      <w:divBdr>
        <w:top w:val="none" w:sz="0" w:space="0" w:color="auto"/>
        <w:left w:val="none" w:sz="0" w:space="0" w:color="auto"/>
        <w:bottom w:val="none" w:sz="0" w:space="0" w:color="auto"/>
        <w:right w:val="none" w:sz="0" w:space="0" w:color="auto"/>
      </w:divBdr>
      <w:divsChild>
        <w:div w:id="267586445">
          <w:marLeft w:val="0"/>
          <w:marRight w:val="0"/>
          <w:marTop w:val="0"/>
          <w:marBottom w:val="0"/>
          <w:divBdr>
            <w:top w:val="none" w:sz="0" w:space="0" w:color="auto"/>
            <w:left w:val="none" w:sz="0" w:space="0" w:color="auto"/>
            <w:bottom w:val="none" w:sz="0" w:space="0" w:color="auto"/>
            <w:right w:val="none" w:sz="0" w:space="0" w:color="auto"/>
          </w:divBdr>
        </w:div>
      </w:divsChild>
    </w:div>
    <w:div w:id="60950051">
      <w:bodyDiv w:val="1"/>
      <w:marLeft w:val="0"/>
      <w:marRight w:val="0"/>
      <w:marTop w:val="0"/>
      <w:marBottom w:val="0"/>
      <w:divBdr>
        <w:top w:val="none" w:sz="0" w:space="0" w:color="auto"/>
        <w:left w:val="none" w:sz="0" w:space="0" w:color="auto"/>
        <w:bottom w:val="none" w:sz="0" w:space="0" w:color="auto"/>
        <w:right w:val="none" w:sz="0" w:space="0" w:color="auto"/>
      </w:divBdr>
    </w:div>
    <w:div w:id="60954658">
      <w:bodyDiv w:val="1"/>
      <w:marLeft w:val="0"/>
      <w:marRight w:val="0"/>
      <w:marTop w:val="0"/>
      <w:marBottom w:val="0"/>
      <w:divBdr>
        <w:top w:val="none" w:sz="0" w:space="0" w:color="auto"/>
        <w:left w:val="none" w:sz="0" w:space="0" w:color="auto"/>
        <w:bottom w:val="none" w:sz="0" w:space="0" w:color="auto"/>
        <w:right w:val="none" w:sz="0" w:space="0" w:color="auto"/>
      </w:divBdr>
      <w:divsChild>
        <w:div w:id="807236309">
          <w:marLeft w:val="0"/>
          <w:marRight w:val="0"/>
          <w:marTop w:val="0"/>
          <w:marBottom w:val="0"/>
          <w:divBdr>
            <w:top w:val="none" w:sz="0" w:space="0" w:color="auto"/>
            <w:left w:val="none" w:sz="0" w:space="0" w:color="auto"/>
            <w:bottom w:val="none" w:sz="0" w:space="0" w:color="auto"/>
            <w:right w:val="none" w:sz="0" w:space="0" w:color="auto"/>
          </w:divBdr>
          <w:divsChild>
            <w:div w:id="1045636683">
              <w:marLeft w:val="0"/>
              <w:marRight w:val="0"/>
              <w:marTop w:val="0"/>
              <w:marBottom w:val="0"/>
              <w:divBdr>
                <w:top w:val="none" w:sz="0" w:space="0" w:color="auto"/>
                <w:left w:val="none" w:sz="0" w:space="0" w:color="auto"/>
                <w:bottom w:val="none" w:sz="0" w:space="0" w:color="auto"/>
                <w:right w:val="none" w:sz="0" w:space="0" w:color="auto"/>
              </w:divBdr>
              <w:divsChild>
                <w:div w:id="59644361">
                  <w:marLeft w:val="0"/>
                  <w:marRight w:val="0"/>
                  <w:marTop w:val="0"/>
                  <w:marBottom w:val="0"/>
                  <w:divBdr>
                    <w:top w:val="none" w:sz="0" w:space="0" w:color="auto"/>
                    <w:left w:val="none" w:sz="0" w:space="0" w:color="auto"/>
                    <w:bottom w:val="none" w:sz="0" w:space="0" w:color="auto"/>
                    <w:right w:val="none" w:sz="0" w:space="0" w:color="auto"/>
                  </w:divBdr>
                  <w:divsChild>
                    <w:div w:id="4136809">
                      <w:marLeft w:val="0"/>
                      <w:marRight w:val="0"/>
                      <w:marTop w:val="0"/>
                      <w:marBottom w:val="0"/>
                      <w:divBdr>
                        <w:top w:val="none" w:sz="0" w:space="0" w:color="auto"/>
                        <w:left w:val="none" w:sz="0" w:space="0" w:color="auto"/>
                        <w:bottom w:val="none" w:sz="0" w:space="0" w:color="auto"/>
                        <w:right w:val="none" w:sz="0" w:space="0" w:color="auto"/>
                      </w:divBdr>
                    </w:div>
                    <w:div w:id="67195680">
                      <w:marLeft w:val="0"/>
                      <w:marRight w:val="0"/>
                      <w:marTop w:val="0"/>
                      <w:marBottom w:val="0"/>
                      <w:divBdr>
                        <w:top w:val="none" w:sz="0" w:space="0" w:color="auto"/>
                        <w:left w:val="none" w:sz="0" w:space="0" w:color="auto"/>
                        <w:bottom w:val="none" w:sz="0" w:space="0" w:color="auto"/>
                        <w:right w:val="none" w:sz="0" w:space="0" w:color="auto"/>
                      </w:divBdr>
                    </w:div>
                    <w:div w:id="241842854">
                      <w:marLeft w:val="0"/>
                      <w:marRight w:val="0"/>
                      <w:marTop w:val="0"/>
                      <w:marBottom w:val="0"/>
                      <w:divBdr>
                        <w:top w:val="none" w:sz="0" w:space="0" w:color="auto"/>
                        <w:left w:val="none" w:sz="0" w:space="0" w:color="auto"/>
                        <w:bottom w:val="none" w:sz="0" w:space="0" w:color="auto"/>
                        <w:right w:val="none" w:sz="0" w:space="0" w:color="auto"/>
                      </w:divBdr>
                      <w:divsChild>
                        <w:div w:id="607006169">
                          <w:marLeft w:val="0"/>
                          <w:marRight w:val="0"/>
                          <w:marTop w:val="0"/>
                          <w:marBottom w:val="0"/>
                          <w:divBdr>
                            <w:top w:val="none" w:sz="0" w:space="0" w:color="auto"/>
                            <w:left w:val="none" w:sz="0" w:space="0" w:color="auto"/>
                            <w:bottom w:val="none" w:sz="0" w:space="0" w:color="auto"/>
                            <w:right w:val="none" w:sz="0" w:space="0" w:color="auto"/>
                          </w:divBdr>
                        </w:div>
                        <w:div w:id="1774007096">
                          <w:marLeft w:val="0"/>
                          <w:marRight w:val="0"/>
                          <w:marTop w:val="75"/>
                          <w:marBottom w:val="0"/>
                          <w:divBdr>
                            <w:top w:val="none" w:sz="0" w:space="0" w:color="auto"/>
                            <w:left w:val="none" w:sz="0" w:space="0" w:color="auto"/>
                            <w:bottom w:val="none" w:sz="0" w:space="0" w:color="auto"/>
                            <w:right w:val="none" w:sz="0" w:space="0" w:color="auto"/>
                          </w:divBdr>
                        </w:div>
                      </w:divsChild>
                    </w:div>
                    <w:div w:id="930627185">
                      <w:marLeft w:val="0"/>
                      <w:marRight w:val="0"/>
                      <w:marTop w:val="0"/>
                      <w:marBottom w:val="0"/>
                      <w:divBdr>
                        <w:top w:val="none" w:sz="0" w:space="0" w:color="auto"/>
                        <w:left w:val="none" w:sz="0" w:space="0" w:color="auto"/>
                        <w:bottom w:val="none" w:sz="0" w:space="0" w:color="auto"/>
                        <w:right w:val="none" w:sz="0" w:space="0" w:color="auto"/>
                      </w:divBdr>
                      <w:divsChild>
                        <w:div w:id="222641891">
                          <w:marLeft w:val="0"/>
                          <w:marRight w:val="0"/>
                          <w:marTop w:val="0"/>
                          <w:marBottom w:val="0"/>
                          <w:divBdr>
                            <w:top w:val="none" w:sz="0" w:space="0" w:color="auto"/>
                            <w:left w:val="none" w:sz="0" w:space="0" w:color="auto"/>
                            <w:bottom w:val="none" w:sz="0" w:space="0" w:color="auto"/>
                            <w:right w:val="none" w:sz="0" w:space="0" w:color="auto"/>
                          </w:divBdr>
                          <w:divsChild>
                            <w:div w:id="192353874">
                              <w:marLeft w:val="0"/>
                              <w:marRight w:val="0"/>
                              <w:marTop w:val="0"/>
                              <w:marBottom w:val="0"/>
                              <w:divBdr>
                                <w:top w:val="none" w:sz="0" w:space="0" w:color="auto"/>
                                <w:left w:val="single" w:sz="36" w:space="15" w:color="303E50"/>
                                <w:bottom w:val="none" w:sz="0" w:space="0" w:color="auto"/>
                                <w:right w:val="none" w:sz="0" w:space="0" w:color="auto"/>
                              </w:divBdr>
                            </w:div>
                            <w:div w:id="315574904">
                              <w:marLeft w:val="0"/>
                              <w:marRight w:val="0"/>
                              <w:marTop w:val="0"/>
                              <w:marBottom w:val="0"/>
                              <w:divBdr>
                                <w:top w:val="none" w:sz="0" w:space="0" w:color="auto"/>
                                <w:left w:val="single" w:sz="36" w:space="15" w:color="303E50"/>
                                <w:bottom w:val="none" w:sz="0" w:space="0" w:color="auto"/>
                                <w:right w:val="none" w:sz="0" w:space="0" w:color="auto"/>
                              </w:divBdr>
                            </w:div>
                            <w:div w:id="1089545078">
                              <w:marLeft w:val="0"/>
                              <w:marRight w:val="0"/>
                              <w:marTop w:val="0"/>
                              <w:marBottom w:val="0"/>
                              <w:divBdr>
                                <w:top w:val="none" w:sz="0" w:space="0" w:color="auto"/>
                                <w:left w:val="single" w:sz="36" w:space="15" w:color="303E50"/>
                                <w:bottom w:val="none" w:sz="0" w:space="0" w:color="auto"/>
                                <w:right w:val="none" w:sz="0" w:space="0" w:color="auto"/>
                              </w:divBdr>
                            </w:div>
                            <w:div w:id="1525678701">
                              <w:marLeft w:val="0"/>
                              <w:marRight w:val="0"/>
                              <w:marTop w:val="0"/>
                              <w:marBottom w:val="0"/>
                              <w:divBdr>
                                <w:top w:val="none" w:sz="0" w:space="0" w:color="auto"/>
                                <w:left w:val="single" w:sz="36" w:space="15" w:color="303E50"/>
                                <w:bottom w:val="none" w:sz="0" w:space="0" w:color="auto"/>
                                <w:right w:val="none" w:sz="0" w:space="0" w:color="auto"/>
                              </w:divBdr>
                            </w:div>
                          </w:divsChild>
                        </w:div>
                        <w:div w:id="2056660911">
                          <w:marLeft w:val="0"/>
                          <w:marRight w:val="0"/>
                          <w:marTop w:val="0"/>
                          <w:marBottom w:val="0"/>
                          <w:divBdr>
                            <w:top w:val="none" w:sz="0" w:space="0" w:color="auto"/>
                            <w:left w:val="none" w:sz="0" w:space="0" w:color="auto"/>
                            <w:bottom w:val="none" w:sz="0" w:space="0" w:color="auto"/>
                            <w:right w:val="none" w:sz="0" w:space="0" w:color="auto"/>
                          </w:divBdr>
                        </w:div>
                        <w:div w:id="2147314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027115">
      <w:bodyDiv w:val="1"/>
      <w:marLeft w:val="0"/>
      <w:marRight w:val="0"/>
      <w:marTop w:val="0"/>
      <w:marBottom w:val="0"/>
      <w:divBdr>
        <w:top w:val="none" w:sz="0" w:space="0" w:color="auto"/>
        <w:left w:val="none" w:sz="0" w:space="0" w:color="auto"/>
        <w:bottom w:val="none" w:sz="0" w:space="0" w:color="auto"/>
        <w:right w:val="none" w:sz="0" w:space="0" w:color="auto"/>
      </w:divBdr>
    </w:div>
    <w:div w:id="61293454">
      <w:bodyDiv w:val="1"/>
      <w:marLeft w:val="0"/>
      <w:marRight w:val="0"/>
      <w:marTop w:val="0"/>
      <w:marBottom w:val="0"/>
      <w:divBdr>
        <w:top w:val="none" w:sz="0" w:space="0" w:color="auto"/>
        <w:left w:val="none" w:sz="0" w:space="0" w:color="auto"/>
        <w:bottom w:val="none" w:sz="0" w:space="0" w:color="auto"/>
        <w:right w:val="none" w:sz="0" w:space="0" w:color="auto"/>
      </w:divBdr>
    </w:div>
    <w:div w:id="61294170">
      <w:bodyDiv w:val="1"/>
      <w:marLeft w:val="0"/>
      <w:marRight w:val="0"/>
      <w:marTop w:val="0"/>
      <w:marBottom w:val="0"/>
      <w:divBdr>
        <w:top w:val="none" w:sz="0" w:space="0" w:color="auto"/>
        <w:left w:val="none" w:sz="0" w:space="0" w:color="auto"/>
        <w:bottom w:val="none" w:sz="0" w:space="0" w:color="auto"/>
        <w:right w:val="none" w:sz="0" w:space="0" w:color="auto"/>
      </w:divBdr>
    </w:div>
    <w:div w:id="61297714">
      <w:bodyDiv w:val="1"/>
      <w:marLeft w:val="0"/>
      <w:marRight w:val="0"/>
      <w:marTop w:val="0"/>
      <w:marBottom w:val="0"/>
      <w:divBdr>
        <w:top w:val="none" w:sz="0" w:space="0" w:color="auto"/>
        <w:left w:val="none" w:sz="0" w:space="0" w:color="auto"/>
        <w:bottom w:val="none" w:sz="0" w:space="0" w:color="auto"/>
        <w:right w:val="none" w:sz="0" w:space="0" w:color="auto"/>
      </w:divBdr>
    </w:div>
    <w:div w:id="61560300">
      <w:bodyDiv w:val="1"/>
      <w:marLeft w:val="0"/>
      <w:marRight w:val="0"/>
      <w:marTop w:val="0"/>
      <w:marBottom w:val="0"/>
      <w:divBdr>
        <w:top w:val="none" w:sz="0" w:space="0" w:color="auto"/>
        <w:left w:val="none" w:sz="0" w:space="0" w:color="auto"/>
        <w:bottom w:val="none" w:sz="0" w:space="0" w:color="auto"/>
        <w:right w:val="none" w:sz="0" w:space="0" w:color="auto"/>
      </w:divBdr>
    </w:div>
    <w:div w:id="62216837">
      <w:bodyDiv w:val="1"/>
      <w:marLeft w:val="0"/>
      <w:marRight w:val="0"/>
      <w:marTop w:val="0"/>
      <w:marBottom w:val="0"/>
      <w:divBdr>
        <w:top w:val="none" w:sz="0" w:space="0" w:color="auto"/>
        <w:left w:val="none" w:sz="0" w:space="0" w:color="auto"/>
        <w:bottom w:val="none" w:sz="0" w:space="0" w:color="auto"/>
        <w:right w:val="none" w:sz="0" w:space="0" w:color="auto"/>
      </w:divBdr>
    </w:div>
    <w:div w:id="62338551">
      <w:bodyDiv w:val="1"/>
      <w:marLeft w:val="0"/>
      <w:marRight w:val="0"/>
      <w:marTop w:val="0"/>
      <w:marBottom w:val="0"/>
      <w:divBdr>
        <w:top w:val="none" w:sz="0" w:space="0" w:color="auto"/>
        <w:left w:val="none" w:sz="0" w:space="0" w:color="auto"/>
        <w:bottom w:val="none" w:sz="0" w:space="0" w:color="auto"/>
        <w:right w:val="none" w:sz="0" w:space="0" w:color="auto"/>
      </w:divBdr>
      <w:divsChild>
        <w:div w:id="512768713">
          <w:marLeft w:val="0"/>
          <w:marRight w:val="0"/>
          <w:marTop w:val="0"/>
          <w:marBottom w:val="150"/>
          <w:divBdr>
            <w:top w:val="none" w:sz="0" w:space="0" w:color="auto"/>
            <w:left w:val="none" w:sz="0" w:space="0" w:color="auto"/>
            <w:bottom w:val="none" w:sz="0" w:space="0" w:color="auto"/>
            <w:right w:val="none" w:sz="0" w:space="0" w:color="auto"/>
          </w:divBdr>
          <w:divsChild>
            <w:div w:id="1586919737">
              <w:marLeft w:val="0"/>
              <w:marRight w:val="0"/>
              <w:marTop w:val="0"/>
              <w:marBottom w:val="0"/>
              <w:divBdr>
                <w:top w:val="none" w:sz="0" w:space="0" w:color="auto"/>
                <w:left w:val="none" w:sz="0" w:space="0" w:color="auto"/>
                <w:bottom w:val="none" w:sz="0" w:space="0" w:color="auto"/>
                <w:right w:val="none" w:sz="0" w:space="0" w:color="auto"/>
              </w:divBdr>
              <w:divsChild>
                <w:div w:id="1466045947">
                  <w:marLeft w:val="0"/>
                  <w:marRight w:val="0"/>
                  <w:marTop w:val="0"/>
                  <w:marBottom w:val="0"/>
                  <w:divBdr>
                    <w:top w:val="none" w:sz="0" w:space="0" w:color="auto"/>
                    <w:left w:val="none" w:sz="0" w:space="0" w:color="auto"/>
                    <w:bottom w:val="none" w:sz="0" w:space="0" w:color="auto"/>
                    <w:right w:val="none" w:sz="0" w:space="0" w:color="auto"/>
                  </w:divBdr>
                  <w:divsChild>
                    <w:div w:id="116068288">
                      <w:marLeft w:val="0"/>
                      <w:marRight w:val="0"/>
                      <w:marTop w:val="0"/>
                      <w:marBottom w:val="0"/>
                      <w:divBdr>
                        <w:top w:val="none" w:sz="0" w:space="0" w:color="auto"/>
                        <w:left w:val="none" w:sz="0" w:space="0" w:color="auto"/>
                        <w:bottom w:val="none" w:sz="0" w:space="0" w:color="auto"/>
                        <w:right w:val="none" w:sz="0" w:space="0" w:color="auto"/>
                      </w:divBdr>
                      <w:divsChild>
                        <w:div w:id="197669161">
                          <w:marLeft w:val="0"/>
                          <w:marRight w:val="0"/>
                          <w:marTop w:val="0"/>
                          <w:marBottom w:val="0"/>
                          <w:divBdr>
                            <w:top w:val="none" w:sz="0" w:space="0" w:color="auto"/>
                            <w:left w:val="none" w:sz="0" w:space="0" w:color="auto"/>
                            <w:bottom w:val="none" w:sz="0" w:space="0" w:color="auto"/>
                            <w:right w:val="none" w:sz="0" w:space="0" w:color="auto"/>
                          </w:divBdr>
                        </w:div>
                      </w:divsChild>
                    </w:div>
                    <w:div w:id="1170438789">
                      <w:marLeft w:val="0"/>
                      <w:marRight w:val="135"/>
                      <w:marTop w:val="0"/>
                      <w:marBottom w:val="0"/>
                      <w:divBdr>
                        <w:top w:val="none" w:sz="0" w:space="0" w:color="auto"/>
                        <w:left w:val="none" w:sz="0" w:space="0" w:color="auto"/>
                        <w:bottom w:val="none" w:sz="0" w:space="0" w:color="auto"/>
                        <w:right w:val="none" w:sz="0" w:space="0" w:color="auto"/>
                      </w:divBdr>
                    </w:div>
                    <w:div w:id="1608080002">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 w:id="2112432795">
              <w:marLeft w:val="0"/>
              <w:marRight w:val="0"/>
              <w:marTop w:val="0"/>
              <w:marBottom w:val="0"/>
              <w:divBdr>
                <w:top w:val="none" w:sz="0" w:space="0" w:color="auto"/>
                <w:left w:val="none" w:sz="0" w:space="0" w:color="auto"/>
                <w:bottom w:val="none" w:sz="0" w:space="0" w:color="auto"/>
                <w:right w:val="none" w:sz="0" w:space="0" w:color="auto"/>
              </w:divBdr>
              <w:divsChild>
                <w:div w:id="1073164050">
                  <w:marLeft w:val="0"/>
                  <w:marRight w:val="150"/>
                  <w:marTop w:val="0"/>
                  <w:marBottom w:val="0"/>
                  <w:divBdr>
                    <w:top w:val="none" w:sz="0" w:space="0" w:color="auto"/>
                    <w:left w:val="none" w:sz="0" w:space="0" w:color="auto"/>
                    <w:bottom w:val="none" w:sz="0" w:space="0" w:color="auto"/>
                    <w:right w:val="none" w:sz="0" w:space="0" w:color="auto"/>
                  </w:divBdr>
                </w:div>
                <w:div w:id="1404252664">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914583396">
          <w:marLeft w:val="0"/>
          <w:marRight w:val="0"/>
          <w:marTop w:val="0"/>
          <w:marBottom w:val="0"/>
          <w:divBdr>
            <w:top w:val="none" w:sz="0" w:space="0" w:color="auto"/>
            <w:left w:val="none" w:sz="0" w:space="0" w:color="auto"/>
            <w:bottom w:val="none" w:sz="0" w:space="0" w:color="auto"/>
            <w:right w:val="none" w:sz="0" w:space="0" w:color="auto"/>
          </w:divBdr>
          <w:divsChild>
            <w:div w:id="61367097">
              <w:marLeft w:val="0"/>
              <w:marRight w:val="0"/>
              <w:marTop w:val="0"/>
              <w:marBottom w:val="0"/>
              <w:divBdr>
                <w:top w:val="none" w:sz="0" w:space="0" w:color="auto"/>
                <w:left w:val="none" w:sz="0" w:space="0" w:color="auto"/>
                <w:bottom w:val="none" w:sz="0" w:space="0" w:color="auto"/>
                <w:right w:val="none" w:sz="0" w:space="0" w:color="auto"/>
              </w:divBdr>
              <w:divsChild>
                <w:div w:id="1556355364">
                  <w:marLeft w:val="0"/>
                  <w:marRight w:val="0"/>
                  <w:marTop w:val="0"/>
                  <w:marBottom w:val="0"/>
                  <w:divBdr>
                    <w:top w:val="none" w:sz="0" w:space="0" w:color="auto"/>
                    <w:left w:val="none" w:sz="0" w:space="0" w:color="auto"/>
                    <w:bottom w:val="none" w:sz="0" w:space="0" w:color="auto"/>
                    <w:right w:val="none" w:sz="0" w:space="0" w:color="auto"/>
                  </w:divBdr>
                </w:div>
              </w:divsChild>
            </w:div>
            <w:div w:id="426538918">
              <w:marLeft w:val="0"/>
              <w:marRight w:val="0"/>
              <w:marTop w:val="375"/>
              <w:marBottom w:val="0"/>
              <w:divBdr>
                <w:top w:val="none" w:sz="0" w:space="0" w:color="auto"/>
                <w:left w:val="none" w:sz="0" w:space="0" w:color="auto"/>
                <w:bottom w:val="none" w:sz="0" w:space="0" w:color="auto"/>
                <w:right w:val="none" w:sz="0" w:space="0" w:color="auto"/>
              </w:divBdr>
              <w:divsChild>
                <w:div w:id="1214847542">
                  <w:marLeft w:val="0"/>
                  <w:marRight w:val="0"/>
                  <w:marTop w:val="0"/>
                  <w:marBottom w:val="0"/>
                  <w:divBdr>
                    <w:top w:val="none" w:sz="0" w:space="0" w:color="auto"/>
                    <w:left w:val="none" w:sz="0" w:space="0" w:color="auto"/>
                    <w:bottom w:val="none" w:sz="0" w:space="0" w:color="auto"/>
                    <w:right w:val="none" w:sz="0" w:space="0" w:color="auto"/>
                  </w:divBdr>
                  <w:divsChild>
                    <w:div w:id="919173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6696516">
              <w:marLeft w:val="0"/>
              <w:marRight w:val="0"/>
              <w:marTop w:val="375"/>
              <w:marBottom w:val="0"/>
              <w:divBdr>
                <w:top w:val="none" w:sz="0" w:space="0" w:color="auto"/>
                <w:left w:val="none" w:sz="0" w:space="0" w:color="auto"/>
                <w:bottom w:val="none" w:sz="0" w:space="0" w:color="auto"/>
                <w:right w:val="none" w:sz="0" w:space="0" w:color="auto"/>
              </w:divBdr>
              <w:divsChild>
                <w:div w:id="1415281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409337">
      <w:bodyDiv w:val="1"/>
      <w:marLeft w:val="0"/>
      <w:marRight w:val="0"/>
      <w:marTop w:val="0"/>
      <w:marBottom w:val="0"/>
      <w:divBdr>
        <w:top w:val="none" w:sz="0" w:space="0" w:color="auto"/>
        <w:left w:val="none" w:sz="0" w:space="0" w:color="auto"/>
        <w:bottom w:val="none" w:sz="0" w:space="0" w:color="auto"/>
        <w:right w:val="none" w:sz="0" w:space="0" w:color="auto"/>
      </w:divBdr>
    </w:div>
    <w:div w:id="62410780">
      <w:bodyDiv w:val="1"/>
      <w:marLeft w:val="0"/>
      <w:marRight w:val="0"/>
      <w:marTop w:val="0"/>
      <w:marBottom w:val="0"/>
      <w:divBdr>
        <w:top w:val="none" w:sz="0" w:space="0" w:color="auto"/>
        <w:left w:val="none" w:sz="0" w:space="0" w:color="auto"/>
        <w:bottom w:val="none" w:sz="0" w:space="0" w:color="auto"/>
        <w:right w:val="none" w:sz="0" w:space="0" w:color="auto"/>
      </w:divBdr>
    </w:div>
    <w:div w:id="63264513">
      <w:bodyDiv w:val="1"/>
      <w:marLeft w:val="0"/>
      <w:marRight w:val="0"/>
      <w:marTop w:val="0"/>
      <w:marBottom w:val="0"/>
      <w:divBdr>
        <w:top w:val="none" w:sz="0" w:space="0" w:color="auto"/>
        <w:left w:val="none" w:sz="0" w:space="0" w:color="auto"/>
        <w:bottom w:val="none" w:sz="0" w:space="0" w:color="auto"/>
        <w:right w:val="none" w:sz="0" w:space="0" w:color="auto"/>
      </w:divBdr>
    </w:div>
    <w:div w:id="63838414">
      <w:bodyDiv w:val="1"/>
      <w:marLeft w:val="0"/>
      <w:marRight w:val="0"/>
      <w:marTop w:val="0"/>
      <w:marBottom w:val="0"/>
      <w:divBdr>
        <w:top w:val="none" w:sz="0" w:space="0" w:color="auto"/>
        <w:left w:val="none" w:sz="0" w:space="0" w:color="auto"/>
        <w:bottom w:val="none" w:sz="0" w:space="0" w:color="auto"/>
        <w:right w:val="none" w:sz="0" w:space="0" w:color="auto"/>
      </w:divBdr>
    </w:div>
    <w:div w:id="63993962">
      <w:bodyDiv w:val="1"/>
      <w:marLeft w:val="0"/>
      <w:marRight w:val="0"/>
      <w:marTop w:val="0"/>
      <w:marBottom w:val="0"/>
      <w:divBdr>
        <w:top w:val="none" w:sz="0" w:space="0" w:color="auto"/>
        <w:left w:val="none" w:sz="0" w:space="0" w:color="auto"/>
        <w:bottom w:val="none" w:sz="0" w:space="0" w:color="auto"/>
        <w:right w:val="none" w:sz="0" w:space="0" w:color="auto"/>
      </w:divBdr>
    </w:div>
    <w:div w:id="64301063">
      <w:bodyDiv w:val="1"/>
      <w:marLeft w:val="0"/>
      <w:marRight w:val="0"/>
      <w:marTop w:val="0"/>
      <w:marBottom w:val="0"/>
      <w:divBdr>
        <w:top w:val="none" w:sz="0" w:space="0" w:color="auto"/>
        <w:left w:val="none" w:sz="0" w:space="0" w:color="auto"/>
        <w:bottom w:val="none" w:sz="0" w:space="0" w:color="auto"/>
        <w:right w:val="none" w:sz="0" w:space="0" w:color="auto"/>
      </w:divBdr>
    </w:div>
    <w:div w:id="64647225">
      <w:bodyDiv w:val="1"/>
      <w:marLeft w:val="0"/>
      <w:marRight w:val="0"/>
      <w:marTop w:val="0"/>
      <w:marBottom w:val="0"/>
      <w:divBdr>
        <w:top w:val="none" w:sz="0" w:space="0" w:color="auto"/>
        <w:left w:val="none" w:sz="0" w:space="0" w:color="auto"/>
        <w:bottom w:val="none" w:sz="0" w:space="0" w:color="auto"/>
        <w:right w:val="none" w:sz="0" w:space="0" w:color="auto"/>
      </w:divBdr>
    </w:div>
    <w:div w:id="65155908">
      <w:bodyDiv w:val="1"/>
      <w:marLeft w:val="0"/>
      <w:marRight w:val="0"/>
      <w:marTop w:val="0"/>
      <w:marBottom w:val="0"/>
      <w:divBdr>
        <w:top w:val="none" w:sz="0" w:space="0" w:color="auto"/>
        <w:left w:val="none" w:sz="0" w:space="0" w:color="auto"/>
        <w:bottom w:val="none" w:sz="0" w:space="0" w:color="auto"/>
        <w:right w:val="none" w:sz="0" w:space="0" w:color="auto"/>
      </w:divBdr>
    </w:div>
    <w:div w:id="65344560">
      <w:bodyDiv w:val="1"/>
      <w:marLeft w:val="0"/>
      <w:marRight w:val="0"/>
      <w:marTop w:val="0"/>
      <w:marBottom w:val="0"/>
      <w:divBdr>
        <w:top w:val="none" w:sz="0" w:space="0" w:color="auto"/>
        <w:left w:val="none" w:sz="0" w:space="0" w:color="auto"/>
        <w:bottom w:val="none" w:sz="0" w:space="0" w:color="auto"/>
        <w:right w:val="none" w:sz="0" w:space="0" w:color="auto"/>
      </w:divBdr>
    </w:div>
    <w:div w:id="65540642">
      <w:bodyDiv w:val="1"/>
      <w:marLeft w:val="0"/>
      <w:marRight w:val="0"/>
      <w:marTop w:val="0"/>
      <w:marBottom w:val="0"/>
      <w:divBdr>
        <w:top w:val="none" w:sz="0" w:space="0" w:color="auto"/>
        <w:left w:val="none" w:sz="0" w:space="0" w:color="auto"/>
        <w:bottom w:val="none" w:sz="0" w:space="0" w:color="auto"/>
        <w:right w:val="none" w:sz="0" w:space="0" w:color="auto"/>
      </w:divBdr>
    </w:div>
    <w:div w:id="65887391">
      <w:bodyDiv w:val="1"/>
      <w:marLeft w:val="0"/>
      <w:marRight w:val="0"/>
      <w:marTop w:val="0"/>
      <w:marBottom w:val="0"/>
      <w:divBdr>
        <w:top w:val="none" w:sz="0" w:space="0" w:color="auto"/>
        <w:left w:val="none" w:sz="0" w:space="0" w:color="auto"/>
        <w:bottom w:val="none" w:sz="0" w:space="0" w:color="auto"/>
        <w:right w:val="none" w:sz="0" w:space="0" w:color="auto"/>
      </w:divBdr>
    </w:div>
    <w:div w:id="66000969">
      <w:bodyDiv w:val="1"/>
      <w:marLeft w:val="0"/>
      <w:marRight w:val="0"/>
      <w:marTop w:val="0"/>
      <w:marBottom w:val="0"/>
      <w:divBdr>
        <w:top w:val="none" w:sz="0" w:space="0" w:color="auto"/>
        <w:left w:val="none" w:sz="0" w:space="0" w:color="auto"/>
        <w:bottom w:val="none" w:sz="0" w:space="0" w:color="auto"/>
        <w:right w:val="none" w:sz="0" w:space="0" w:color="auto"/>
      </w:divBdr>
    </w:div>
    <w:div w:id="66197261">
      <w:bodyDiv w:val="1"/>
      <w:marLeft w:val="0"/>
      <w:marRight w:val="0"/>
      <w:marTop w:val="0"/>
      <w:marBottom w:val="0"/>
      <w:divBdr>
        <w:top w:val="none" w:sz="0" w:space="0" w:color="auto"/>
        <w:left w:val="none" w:sz="0" w:space="0" w:color="auto"/>
        <w:bottom w:val="none" w:sz="0" w:space="0" w:color="auto"/>
        <w:right w:val="none" w:sz="0" w:space="0" w:color="auto"/>
      </w:divBdr>
    </w:div>
    <w:div w:id="66853301">
      <w:bodyDiv w:val="1"/>
      <w:marLeft w:val="0"/>
      <w:marRight w:val="0"/>
      <w:marTop w:val="0"/>
      <w:marBottom w:val="0"/>
      <w:divBdr>
        <w:top w:val="none" w:sz="0" w:space="0" w:color="auto"/>
        <w:left w:val="none" w:sz="0" w:space="0" w:color="auto"/>
        <w:bottom w:val="none" w:sz="0" w:space="0" w:color="auto"/>
        <w:right w:val="none" w:sz="0" w:space="0" w:color="auto"/>
      </w:divBdr>
      <w:divsChild>
        <w:div w:id="1393964393">
          <w:blockQuote w:val="1"/>
          <w:marLeft w:val="0"/>
          <w:marRight w:val="0"/>
          <w:marTop w:val="0"/>
          <w:marBottom w:val="135"/>
          <w:divBdr>
            <w:top w:val="none" w:sz="0" w:space="0" w:color="auto"/>
            <w:left w:val="none" w:sz="0" w:space="0" w:color="auto"/>
            <w:bottom w:val="none" w:sz="0" w:space="0" w:color="auto"/>
            <w:right w:val="none" w:sz="0" w:space="0" w:color="auto"/>
          </w:divBdr>
        </w:div>
      </w:divsChild>
    </w:div>
    <w:div w:id="66878372">
      <w:bodyDiv w:val="1"/>
      <w:marLeft w:val="0"/>
      <w:marRight w:val="0"/>
      <w:marTop w:val="0"/>
      <w:marBottom w:val="0"/>
      <w:divBdr>
        <w:top w:val="none" w:sz="0" w:space="0" w:color="auto"/>
        <w:left w:val="none" w:sz="0" w:space="0" w:color="auto"/>
        <w:bottom w:val="none" w:sz="0" w:space="0" w:color="auto"/>
        <w:right w:val="none" w:sz="0" w:space="0" w:color="auto"/>
      </w:divBdr>
    </w:div>
    <w:div w:id="67195834">
      <w:bodyDiv w:val="1"/>
      <w:marLeft w:val="0"/>
      <w:marRight w:val="0"/>
      <w:marTop w:val="0"/>
      <w:marBottom w:val="0"/>
      <w:divBdr>
        <w:top w:val="none" w:sz="0" w:space="0" w:color="auto"/>
        <w:left w:val="none" w:sz="0" w:space="0" w:color="auto"/>
        <w:bottom w:val="none" w:sz="0" w:space="0" w:color="auto"/>
        <w:right w:val="none" w:sz="0" w:space="0" w:color="auto"/>
      </w:divBdr>
    </w:div>
    <w:div w:id="67306957">
      <w:bodyDiv w:val="1"/>
      <w:marLeft w:val="0"/>
      <w:marRight w:val="0"/>
      <w:marTop w:val="0"/>
      <w:marBottom w:val="0"/>
      <w:divBdr>
        <w:top w:val="none" w:sz="0" w:space="0" w:color="auto"/>
        <w:left w:val="none" w:sz="0" w:space="0" w:color="auto"/>
        <w:bottom w:val="none" w:sz="0" w:space="0" w:color="auto"/>
        <w:right w:val="none" w:sz="0" w:space="0" w:color="auto"/>
      </w:divBdr>
    </w:div>
    <w:div w:id="67584132">
      <w:bodyDiv w:val="1"/>
      <w:marLeft w:val="0"/>
      <w:marRight w:val="0"/>
      <w:marTop w:val="0"/>
      <w:marBottom w:val="0"/>
      <w:divBdr>
        <w:top w:val="none" w:sz="0" w:space="0" w:color="auto"/>
        <w:left w:val="none" w:sz="0" w:space="0" w:color="auto"/>
        <w:bottom w:val="none" w:sz="0" w:space="0" w:color="auto"/>
        <w:right w:val="none" w:sz="0" w:space="0" w:color="auto"/>
      </w:divBdr>
    </w:div>
    <w:div w:id="68624757">
      <w:bodyDiv w:val="1"/>
      <w:marLeft w:val="0"/>
      <w:marRight w:val="0"/>
      <w:marTop w:val="0"/>
      <w:marBottom w:val="0"/>
      <w:divBdr>
        <w:top w:val="none" w:sz="0" w:space="0" w:color="auto"/>
        <w:left w:val="none" w:sz="0" w:space="0" w:color="auto"/>
        <w:bottom w:val="none" w:sz="0" w:space="0" w:color="auto"/>
        <w:right w:val="none" w:sz="0" w:space="0" w:color="auto"/>
      </w:divBdr>
    </w:div>
    <w:div w:id="69424160">
      <w:bodyDiv w:val="1"/>
      <w:marLeft w:val="0"/>
      <w:marRight w:val="0"/>
      <w:marTop w:val="0"/>
      <w:marBottom w:val="0"/>
      <w:divBdr>
        <w:top w:val="none" w:sz="0" w:space="0" w:color="auto"/>
        <w:left w:val="none" w:sz="0" w:space="0" w:color="auto"/>
        <w:bottom w:val="none" w:sz="0" w:space="0" w:color="auto"/>
        <w:right w:val="none" w:sz="0" w:space="0" w:color="auto"/>
      </w:divBdr>
    </w:div>
    <w:div w:id="69668356">
      <w:bodyDiv w:val="1"/>
      <w:marLeft w:val="0"/>
      <w:marRight w:val="0"/>
      <w:marTop w:val="0"/>
      <w:marBottom w:val="0"/>
      <w:divBdr>
        <w:top w:val="none" w:sz="0" w:space="0" w:color="auto"/>
        <w:left w:val="none" w:sz="0" w:space="0" w:color="auto"/>
        <w:bottom w:val="none" w:sz="0" w:space="0" w:color="auto"/>
        <w:right w:val="none" w:sz="0" w:space="0" w:color="auto"/>
      </w:divBdr>
    </w:div>
    <w:div w:id="70154945">
      <w:bodyDiv w:val="1"/>
      <w:marLeft w:val="0"/>
      <w:marRight w:val="0"/>
      <w:marTop w:val="0"/>
      <w:marBottom w:val="0"/>
      <w:divBdr>
        <w:top w:val="none" w:sz="0" w:space="0" w:color="auto"/>
        <w:left w:val="none" w:sz="0" w:space="0" w:color="auto"/>
        <w:bottom w:val="none" w:sz="0" w:space="0" w:color="auto"/>
        <w:right w:val="none" w:sz="0" w:space="0" w:color="auto"/>
      </w:divBdr>
    </w:div>
    <w:div w:id="70351820">
      <w:bodyDiv w:val="1"/>
      <w:marLeft w:val="0"/>
      <w:marRight w:val="0"/>
      <w:marTop w:val="0"/>
      <w:marBottom w:val="0"/>
      <w:divBdr>
        <w:top w:val="none" w:sz="0" w:space="0" w:color="auto"/>
        <w:left w:val="none" w:sz="0" w:space="0" w:color="auto"/>
        <w:bottom w:val="none" w:sz="0" w:space="0" w:color="auto"/>
        <w:right w:val="none" w:sz="0" w:space="0" w:color="auto"/>
      </w:divBdr>
    </w:div>
    <w:div w:id="71238945">
      <w:bodyDiv w:val="1"/>
      <w:marLeft w:val="0"/>
      <w:marRight w:val="0"/>
      <w:marTop w:val="0"/>
      <w:marBottom w:val="0"/>
      <w:divBdr>
        <w:top w:val="none" w:sz="0" w:space="0" w:color="auto"/>
        <w:left w:val="none" w:sz="0" w:space="0" w:color="auto"/>
        <w:bottom w:val="none" w:sz="0" w:space="0" w:color="auto"/>
        <w:right w:val="none" w:sz="0" w:space="0" w:color="auto"/>
      </w:divBdr>
    </w:div>
    <w:div w:id="71390828">
      <w:bodyDiv w:val="1"/>
      <w:marLeft w:val="0"/>
      <w:marRight w:val="0"/>
      <w:marTop w:val="0"/>
      <w:marBottom w:val="0"/>
      <w:divBdr>
        <w:top w:val="none" w:sz="0" w:space="0" w:color="auto"/>
        <w:left w:val="none" w:sz="0" w:space="0" w:color="auto"/>
        <w:bottom w:val="none" w:sz="0" w:space="0" w:color="auto"/>
        <w:right w:val="none" w:sz="0" w:space="0" w:color="auto"/>
      </w:divBdr>
    </w:div>
    <w:div w:id="71434576">
      <w:bodyDiv w:val="1"/>
      <w:marLeft w:val="0"/>
      <w:marRight w:val="0"/>
      <w:marTop w:val="0"/>
      <w:marBottom w:val="0"/>
      <w:divBdr>
        <w:top w:val="none" w:sz="0" w:space="0" w:color="auto"/>
        <w:left w:val="none" w:sz="0" w:space="0" w:color="auto"/>
        <w:bottom w:val="none" w:sz="0" w:space="0" w:color="auto"/>
        <w:right w:val="none" w:sz="0" w:space="0" w:color="auto"/>
      </w:divBdr>
    </w:div>
    <w:div w:id="71507573">
      <w:bodyDiv w:val="1"/>
      <w:marLeft w:val="0"/>
      <w:marRight w:val="0"/>
      <w:marTop w:val="0"/>
      <w:marBottom w:val="0"/>
      <w:divBdr>
        <w:top w:val="none" w:sz="0" w:space="0" w:color="auto"/>
        <w:left w:val="none" w:sz="0" w:space="0" w:color="auto"/>
        <w:bottom w:val="none" w:sz="0" w:space="0" w:color="auto"/>
        <w:right w:val="none" w:sz="0" w:space="0" w:color="auto"/>
      </w:divBdr>
    </w:div>
    <w:div w:id="72509529">
      <w:bodyDiv w:val="1"/>
      <w:marLeft w:val="0"/>
      <w:marRight w:val="0"/>
      <w:marTop w:val="0"/>
      <w:marBottom w:val="0"/>
      <w:divBdr>
        <w:top w:val="none" w:sz="0" w:space="0" w:color="auto"/>
        <w:left w:val="none" w:sz="0" w:space="0" w:color="auto"/>
        <w:bottom w:val="none" w:sz="0" w:space="0" w:color="auto"/>
        <w:right w:val="none" w:sz="0" w:space="0" w:color="auto"/>
      </w:divBdr>
    </w:div>
    <w:div w:id="72556834">
      <w:bodyDiv w:val="1"/>
      <w:marLeft w:val="0"/>
      <w:marRight w:val="0"/>
      <w:marTop w:val="0"/>
      <w:marBottom w:val="0"/>
      <w:divBdr>
        <w:top w:val="none" w:sz="0" w:space="0" w:color="auto"/>
        <w:left w:val="none" w:sz="0" w:space="0" w:color="auto"/>
        <w:bottom w:val="none" w:sz="0" w:space="0" w:color="auto"/>
        <w:right w:val="none" w:sz="0" w:space="0" w:color="auto"/>
      </w:divBdr>
    </w:div>
    <w:div w:id="72902224">
      <w:bodyDiv w:val="1"/>
      <w:marLeft w:val="0"/>
      <w:marRight w:val="0"/>
      <w:marTop w:val="0"/>
      <w:marBottom w:val="0"/>
      <w:divBdr>
        <w:top w:val="none" w:sz="0" w:space="0" w:color="auto"/>
        <w:left w:val="none" w:sz="0" w:space="0" w:color="auto"/>
        <w:bottom w:val="none" w:sz="0" w:space="0" w:color="auto"/>
        <w:right w:val="none" w:sz="0" w:space="0" w:color="auto"/>
      </w:divBdr>
    </w:div>
    <w:div w:id="73286465">
      <w:bodyDiv w:val="1"/>
      <w:marLeft w:val="0"/>
      <w:marRight w:val="0"/>
      <w:marTop w:val="0"/>
      <w:marBottom w:val="0"/>
      <w:divBdr>
        <w:top w:val="none" w:sz="0" w:space="0" w:color="auto"/>
        <w:left w:val="none" w:sz="0" w:space="0" w:color="auto"/>
        <w:bottom w:val="none" w:sz="0" w:space="0" w:color="auto"/>
        <w:right w:val="none" w:sz="0" w:space="0" w:color="auto"/>
      </w:divBdr>
    </w:div>
    <w:div w:id="74281983">
      <w:bodyDiv w:val="1"/>
      <w:marLeft w:val="0"/>
      <w:marRight w:val="0"/>
      <w:marTop w:val="0"/>
      <w:marBottom w:val="0"/>
      <w:divBdr>
        <w:top w:val="none" w:sz="0" w:space="0" w:color="auto"/>
        <w:left w:val="none" w:sz="0" w:space="0" w:color="auto"/>
        <w:bottom w:val="none" w:sz="0" w:space="0" w:color="auto"/>
        <w:right w:val="none" w:sz="0" w:space="0" w:color="auto"/>
      </w:divBdr>
      <w:divsChild>
        <w:div w:id="1936134746">
          <w:marLeft w:val="0"/>
          <w:marRight w:val="0"/>
          <w:marTop w:val="0"/>
          <w:marBottom w:val="0"/>
          <w:divBdr>
            <w:top w:val="none" w:sz="0" w:space="0" w:color="auto"/>
            <w:left w:val="none" w:sz="0" w:space="0" w:color="auto"/>
            <w:bottom w:val="none" w:sz="0" w:space="0" w:color="auto"/>
            <w:right w:val="none" w:sz="0" w:space="0" w:color="auto"/>
          </w:divBdr>
          <w:divsChild>
            <w:div w:id="2125688299">
              <w:marLeft w:val="120"/>
              <w:marRight w:val="0"/>
              <w:marTop w:val="0"/>
              <w:marBottom w:val="0"/>
              <w:divBdr>
                <w:top w:val="none" w:sz="0" w:space="0" w:color="auto"/>
                <w:left w:val="none" w:sz="0" w:space="0" w:color="auto"/>
                <w:bottom w:val="none" w:sz="0" w:space="0" w:color="auto"/>
                <w:right w:val="none" w:sz="0" w:space="0" w:color="auto"/>
              </w:divBdr>
              <w:divsChild>
                <w:div w:id="1583560431">
                  <w:marLeft w:val="0"/>
                  <w:marRight w:val="0"/>
                  <w:marTop w:val="0"/>
                  <w:marBottom w:val="0"/>
                  <w:divBdr>
                    <w:top w:val="none" w:sz="0" w:space="0" w:color="auto"/>
                    <w:left w:val="none" w:sz="0" w:space="0" w:color="auto"/>
                    <w:bottom w:val="none" w:sz="0" w:space="0" w:color="auto"/>
                    <w:right w:val="none" w:sz="0" w:space="0" w:color="auto"/>
                  </w:divBdr>
                  <w:divsChild>
                    <w:div w:id="92867671">
                      <w:marLeft w:val="0"/>
                      <w:marRight w:val="0"/>
                      <w:marTop w:val="0"/>
                      <w:marBottom w:val="0"/>
                      <w:divBdr>
                        <w:top w:val="none" w:sz="0" w:space="0" w:color="auto"/>
                        <w:left w:val="none" w:sz="0" w:space="0" w:color="auto"/>
                        <w:bottom w:val="none" w:sz="0" w:space="0" w:color="auto"/>
                        <w:right w:val="none" w:sz="0" w:space="0" w:color="auto"/>
                      </w:divBdr>
                      <w:divsChild>
                        <w:div w:id="632642356">
                          <w:marLeft w:val="0"/>
                          <w:marRight w:val="0"/>
                          <w:marTop w:val="0"/>
                          <w:marBottom w:val="0"/>
                          <w:divBdr>
                            <w:top w:val="none" w:sz="0" w:space="0" w:color="auto"/>
                            <w:left w:val="none" w:sz="0" w:space="0" w:color="auto"/>
                            <w:bottom w:val="none" w:sz="0" w:space="0" w:color="auto"/>
                            <w:right w:val="none" w:sz="0" w:space="0" w:color="auto"/>
                          </w:divBdr>
                          <w:divsChild>
                            <w:div w:id="234975521">
                              <w:marLeft w:val="0"/>
                              <w:marRight w:val="0"/>
                              <w:marTop w:val="0"/>
                              <w:marBottom w:val="0"/>
                              <w:divBdr>
                                <w:top w:val="none" w:sz="0" w:space="0" w:color="auto"/>
                                <w:left w:val="none" w:sz="0" w:space="0" w:color="auto"/>
                                <w:bottom w:val="none" w:sz="0" w:space="0" w:color="auto"/>
                                <w:right w:val="none" w:sz="0" w:space="0" w:color="auto"/>
                              </w:divBdr>
                              <w:divsChild>
                                <w:div w:id="1757432063">
                                  <w:marLeft w:val="0"/>
                                  <w:marRight w:val="0"/>
                                  <w:marTop w:val="0"/>
                                  <w:marBottom w:val="0"/>
                                  <w:divBdr>
                                    <w:top w:val="none" w:sz="0" w:space="0" w:color="auto"/>
                                    <w:left w:val="none" w:sz="0" w:space="0" w:color="auto"/>
                                    <w:bottom w:val="none" w:sz="0" w:space="0" w:color="auto"/>
                                    <w:right w:val="none" w:sz="0" w:space="0" w:color="auto"/>
                                  </w:divBdr>
                                  <w:divsChild>
                                    <w:div w:id="1815297811">
                                      <w:marLeft w:val="0"/>
                                      <w:marRight w:val="0"/>
                                      <w:marTop w:val="0"/>
                                      <w:marBottom w:val="0"/>
                                      <w:divBdr>
                                        <w:top w:val="none" w:sz="0" w:space="0" w:color="auto"/>
                                        <w:left w:val="none" w:sz="0" w:space="0" w:color="auto"/>
                                        <w:bottom w:val="none" w:sz="0" w:space="0" w:color="auto"/>
                                        <w:right w:val="none" w:sz="0" w:space="0" w:color="auto"/>
                                      </w:divBdr>
                                      <w:divsChild>
                                        <w:div w:id="764300012">
                                          <w:marLeft w:val="5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5053571">
      <w:bodyDiv w:val="1"/>
      <w:marLeft w:val="0"/>
      <w:marRight w:val="0"/>
      <w:marTop w:val="0"/>
      <w:marBottom w:val="0"/>
      <w:divBdr>
        <w:top w:val="none" w:sz="0" w:space="0" w:color="auto"/>
        <w:left w:val="none" w:sz="0" w:space="0" w:color="auto"/>
        <w:bottom w:val="none" w:sz="0" w:space="0" w:color="auto"/>
        <w:right w:val="none" w:sz="0" w:space="0" w:color="auto"/>
      </w:divBdr>
    </w:div>
    <w:div w:id="75246252">
      <w:bodyDiv w:val="1"/>
      <w:marLeft w:val="0"/>
      <w:marRight w:val="0"/>
      <w:marTop w:val="0"/>
      <w:marBottom w:val="0"/>
      <w:divBdr>
        <w:top w:val="none" w:sz="0" w:space="0" w:color="auto"/>
        <w:left w:val="none" w:sz="0" w:space="0" w:color="auto"/>
        <w:bottom w:val="none" w:sz="0" w:space="0" w:color="auto"/>
        <w:right w:val="none" w:sz="0" w:space="0" w:color="auto"/>
      </w:divBdr>
      <w:divsChild>
        <w:div w:id="1626156419">
          <w:marLeft w:val="0"/>
          <w:marRight w:val="0"/>
          <w:marTop w:val="0"/>
          <w:marBottom w:val="0"/>
          <w:divBdr>
            <w:top w:val="none" w:sz="0" w:space="0" w:color="auto"/>
            <w:left w:val="none" w:sz="0" w:space="0" w:color="auto"/>
            <w:bottom w:val="none" w:sz="0" w:space="0" w:color="auto"/>
            <w:right w:val="none" w:sz="0" w:space="0" w:color="auto"/>
          </w:divBdr>
        </w:div>
      </w:divsChild>
    </w:div>
    <w:div w:id="75366683">
      <w:bodyDiv w:val="1"/>
      <w:marLeft w:val="0"/>
      <w:marRight w:val="0"/>
      <w:marTop w:val="0"/>
      <w:marBottom w:val="0"/>
      <w:divBdr>
        <w:top w:val="none" w:sz="0" w:space="0" w:color="auto"/>
        <w:left w:val="none" w:sz="0" w:space="0" w:color="auto"/>
        <w:bottom w:val="none" w:sz="0" w:space="0" w:color="auto"/>
        <w:right w:val="none" w:sz="0" w:space="0" w:color="auto"/>
      </w:divBdr>
    </w:div>
    <w:div w:id="75440663">
      <w:bodyDiv w:val="1"/>
      <w:marLeft w:val="0"/>
      <w:marRight w:val="0"/>
      <w:marTop w:val="0"/>
      <w:marBottom w:val="0"/>
      <w:divBdr>
        <w:top w:val="none" w:sz="0" w:space="0" w:color="auto"/>
        <w:left w:val="none" w:sz="0" w:space="0" w:color="auto"/>
        <w:bottom w:val="none" w:sz="0" w:space="0" w:color="auto"/>
        <w:right w:val="none" w:sz="0" w:space="0" w:color="auto"/>
      </w:divBdr>
    </w:div>
    <w:div w:id="75785263">
      <w:bodyDiv w:val="1"/>
      <w:marLeft w:val="0"/>
      <w:marRight w:val="0"/>
      <w:marTop w:val="0"/>
      <w:marBottom w:val="0"/>
      <w:divBdr>
        <w:top w:val="none" w:sz="0" w:space="0" w:color="auto"/>
        <w:left w:val="none" w:sz="0" w:space="0" w:color="auto"/>
        <w:bottom w:val="none" w:sz="0" w:space="0" w:color="auto"/>
        <w:right w:val="none" w:sz="0" w:space="0" w:color="auto"/>
      </w:divBdr>
    </w:div>
    <w:div w:id="76178485">
      <w:bodyDiv w:val="1"/>
      <w:marLeft w:val="0"/>
      <w:marRight w:val="0"/>
      <w:marTop w:val="0"/>
      <w:marBottom w:val="0"/>
      <w:divBdr>
        <w:top w:val="none" w:sz="0" w:space="0" w:color="auto"/>
        <w:left w:val="none" w:sz="0" w:space="0" w:color="auto"/>
        <w:bottom w:val="none" w:sz="0" w:space="0" w:color="auto"/>
        <w:right w:val="none" w:sz="0" w:space="0" w:color="auto"/>
      </w:divBdr>
      <w:divsChild>
        <w:div w:id="1236822464">
          <w:marLeft w:val="0"/>
          <w:marRight w:val="0"/>
          <w:marTop w:val="0"/>
          <w:marBottom w:val="0"/>
          <w:divBdr>
            <w:top w:val="none" w:sz="0" w:space="0" w:color="auto"/>
            <w:left w:val="none" w:sz="0" w:space="0" w:color="auto"/>
            <w:bottom w:val="none" w:sz="0" w:space="0" w:color="auto"/>
            <w:right w:val="none" w:sz="0" w:space="0" w:color="auto"/>
          </w:divBdr>
          <w:divsChild>
            <w:div w:id="1475290477">
              <w:marLeft w:val="0"/>
              <w:marRight w:val="0"/>
              <w:marTop w:val="0"/>
              <w:marBottom w:val="150"/>
              <w:divBdr>
                <w:top w:val="single" w:sz="2" w:space="0" w:color="808080"/>
                <w:left w:val="single" w:sz="2" w:space="0" w:color="808080"/>
                <w:bottom w:val="single" w:sz="2" w:space="0" w:color="808080"/>
                <w:right w:val="single" w:sz="2" w:space="0" w:color="808080"/>
              </w:divBdr>
              <w:divsChild>
                <w:div w:id="530072203">
                  <w:marLeft w:val="240"/>
                  <w:marRight w:val="0"/>
                  <w:marTop w:val="270"/>
                  <w:marBottom w:val="0"/>
                  <w:divBdr>
                    <w:top w:val="none" w:sz="0" w:space="0" w:color="auto"/>
                    <w:left w:val="none" w:sz="0" w:space="0" w:color="auto"/>
                    <w:bottom w:val="none" w:sz="0" w:space="0" w:color="auto"/>
                    <w:right w:val="none" w:sz="0" w:space="0" w:color="auto"/>
                  </w:divBdr>
                  <w:divsChild>
                    <w:div w:id="342780923">
                      <w:marLeft w:val="0"/>
                      <w:marRight w:val="0"/>
                      <w:marTop w:val="0"/>
                      <w:marBottom w:val="150"/>
                      <w:divBdr>
                        <w:top w:val="none" w:sz="0" w:space="0" w:color="auto"/>
                        <w:left w:val="none" w:sz="0" w:space="0" w:color="auto"/>
                        <w:bottom w:val="none" w:sz="0" w:space="0" w:color="auto"/>
                        <w:right w:val="none" w:sz="0" w:space="0" w:color="auto"/>
                      </w:divBdr>
                      <w:divsChild>
                        <w:div w:id="780609940">
                          <w:marLeft w:val="0"/>
                          <w:marRight w:val="0"/>
                          <w:marTop w:val="0"/>
                          <w:marBottom w:val="0"/>
                          <w:divBdr>
                            <w:top w:val="none" w:sz="0" w:space="0" w:color="auto"/>
                            <w:left w:val="none" w:sz="0" w:space="0" w:color="auto"/>
                            <w:bottom w:val="none" w:sz="0" w:space="0" w:color="auto"/>
                            <w:right w:val="none" w:sz="0" w:space="0" w:color="auto"/>
                          </w:divBdr>
                          <w:divsChild>
                            <w:div w:id="1285037773">
                              <w:marLeft w:val="0"/>
                              <w:marRight w:val="0"/>
                              <w:marTop w:val="0"/>
                              <w:marBottom w:val="75"/>
                              <w:divBdr>
                                <w:top w:val="none" w:sz="0" w:space="0" w:color="auto"/>
                                <w:left w:val="none" w:sz="0" w:space="0" w:color="auto"/>
                                <w:bottom w:val="none" w:sz="0" w:space="0" w:color="auto"/>
                                <w:right w:val="none" w:sz="0" w:space="0" w:color="auto"/>
                              </w:divBdr>
                            </w:div>
                          </w:divsChild>
                        </w:div>
                        <w:div w:id="1659503481">
                          <w:marLeft w:val="750"/>
                          <w:marRight w:val="0"/>
                          <w:marTop w:val="0"/>
                          <w:marBottom w:val="120"/>
                          <w:divBdr>
                            <w:top w:val="single" w:sz="6" w:space="3" w:color="BFBFBF"/>
                            <w:left w:val="single" w:sz="6" w:space="5" w:color="BFBFBF"/>
                            <w:bottom w:val="single" w:sz="6" w:space="3" w:color="BFBFBF"/>
                            <w:right w:val="single" w:sz="6" w:space="5" w:color="BFBFBF"/>
                          </w:divBdr>
                        </w:div>
                      </w:divsChild>
                    </w:div>
                    <w:div w:id="394477054">
                      <w:marLeft w:val="0"/>
                      <w:marRight w:val="0"/>
                      <w:marTop w:val="0"/>
                      <w:marBottom w:val="0"/>
                      <w:divBdr>
                        <w:top w:val="none" w:sz="0" w:space="0" w:color="auto"/>
                        <w:left w:val="none" w:sz="0" w:space="0" w:color="auto"/>
                        <w:bottom w:val="none" w:sz="0" w:space="0" w:color="auto"/>
                        <w:right w:val="none" w:sz="0" w:space="0" w:color="auto"/>
                      </w:divBdr>
                      <w:divsChild>
                        <w:div w:id="475417050">
                          <w:marLeft w:val="0"/>
                          <w:marRight w:val="0"/>
                          <w:marTop w:val="0"/>
                          <w:marBottom w:val="75"/>
                          <w:divBdr>
                            <w:top w:val="none" w:sz="0" w:space="0" w:color="auto"/>
                            <w:left w:val="none" w:sz="0" w:space="0" w:color="auto"/>
                            <w:bottom w:val="none" w:sz="0" w:space="0" w:color="auto"/>
                            <w:right w:val="none" w:sz="0" w:space="0" w:color="auto"/>
                          </w:divBdr>
                        </w:div>
                        <w:div w:id="780607928">
                          <w:marLeft w:val="0"/>
                          <w:marRight w:val="0"/>
                          <w:marTop w:val="0"/>
                          <w:marBottom w:val="0"/>
                          <w:divBdr>
                            <w:top w:val="none" w:sz="0" w:space="0" w:color="auto"/>
                            <w:left w:val="none" w:sz="0" w:space="0" w:color="auto"/>
                            <w:bottom w:val="none" w:sz="0" w:space="0" w:color="auto"/>
                            <w:right w:val="none" w:sz="0" w:space="0" w:color="auto"/>
                          </w:divBdr>
                          <w:divsChild>
                            <w:div w:id="2048018782">
                              <w:marLeft w:val="0"/>
                              <w:marRight w:val="0"/>
                              <w:marTop w:val="0"/>
                              <w:marBottom w:val="0"/>
                              <w:divBdr>
                                <w:top w:val="dotted" w:sz="6" w:space="4" w:color="555555"/>
                                <w:left w:val="dotted" w:sz="6" w:space="4" w:color="555555"/>
                                <w:bottom w:val="dotted" w:sz="6" w:space="4" w:color="555555"/>
                                <w:right w:val="dotted" w:sz="6" w:space="4" w:color="555555"/>
                              </w:divBdr>
                              <w:divsChild>
                                <w:div w:id="997803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5483446">
                      <w:marLeft w:val="0"/>
                      <w:marRight w:val="0"/>
                      <w:marTop w:val="0"/>
                      <w:marBottom w:val="105"/>
                      <w:divBdr>
                        <w:top w:val="none" w:sz="0" w:space="0" w:color="auto"/>
                        <w:left w:val="none" w:sz="0" w:space="0" w:color="auto"/>
                        <w:bottom w:val="none" w:sz="0" w:space="0" w:color="auto"/>
                        <w:right w:val="none" w:sz="0" w:space="0" w:color="auto"/>
                      </w:divBdr>
                      <w:divsChild>
                        <w:div w:id="285817040">
                          <w:marLeft w:val="0"/>
                          <w:marRight w:val="0"/>
                          <w:marTop w:val="0"/>
                          <w:marBottom w:val="75"/>
                          <w:divBdr>
                            <w:top w:val="none" w:sz="0" w:space="0" w:color="auto"/>
                            <w:left w:val="none" w:sz="0" w:space="0" w:color="auto"/>
                            <w:bottom w:val="none" w:sz="0" w:space="0" w:color="auto"/>
                            <w:right w:val="none" w:sz="0" w:space="0" w:color="auto"/>
                          </w:divBdr>
                        </w:div>
                      </w:divsChild>
                    </w:div>
                    <w:div w:id="1353145251">
                      <w:marLeft w:val="0"/>
                      <w:marRight w:val="0"/>
                      <w:marTop w:val="0"/>
                      <w:marBottom w:val="0"/>
                      <w:divBdr>
                        <w:top w:val="none" w:sz="0" w:space="0" w:color="auto"/>
                        <w:left w:val="none" w:sz="0" w:space="0" w:color="auto"/>
                        <w:bottom w:val="none" w:sz="0" w:space="0" w:color="auto"/>
                        <w:right w:val="none" w:sz="0" w:space="0" w:color="auto"/>
                      </w:divBdr>
                      <w:divsChild>
                        <w:div w:id="175387559">
                          <w:marLeft w:val="0"/>
                          <w:marRight w:val="0"/>
                          <w:marTop w:val="0"/>
                          <w:marBottom w:val="0"/>
                          <w:divBdr>
                            <w:top w:val="none" w:sz="0" w:space="0" w:color="auto"/>
                            <w:left w:val="none" w:sz="0" w:space="0" w:color="auto"/>
                            <w:bottom w:val="none" w:sz="0" w:space="0" w:color="auto"/>
                            <w:right w:val="none" w:sz="0" w:space="0" w:color="auto"/>
                          </w:divBdr>
                        </w:div>
                        <w:div w:id="483274721">
                          <w:marLeft w:val="0"/>
                          <w:marRight w:val="0"/>
                          <w:marTop w:val="0"/>
                          <w:marBottom w:val="0"/>
                          <w:divBdr>
                            <w:top w:val="none" w:sz="0" w:space="0" w:color="auto"/>
                            <w:left w:val="none" w:sz="0" w:space="0" w:color="auto"/>
                            <w:bottom w:val="none" w:sz="0" w:space="0" w:color="auto"/>
                            <w:right w:val="none" w:sz="0" w:space="0" w:color="auto"/>
                          </w:divBdr>
                        </w:div>
                        <w:div w:id="600331637">
                          <w:marLeft w:val="0"/>
                          <w:marRight w:val="0"/>
                          <w:marTop w:val="0"/>
                          <w:marBottom w:val="165"/>
                          <w:divBdr>
                            <w:top w:val="none" w:sz="0" w:space="0" w:color="auto"/>
                            <w:left w:val="none" w:sz="0" w:space="0" w:color="auto"/>
                            <w:bottom w:val="single" w:sz="6" w:space="0" w:color="E6E6E6"/>
                            <w:right w:val="none" w:sz="0" w:space="0" w:color="auto"/>
                          </w:divBdr>
                          <w:divsChild>
                            <w:div w:id="1923879154">
                              <w:marLeft w:val="0"/>
                              <w:marRight w:val="0"/>
                              <w:marTop w:val="0"/>
                              <w:marBottom w:val="0"/>
                              <w:divBdr>
                                <w:top w:val="none" w:sz="0" w:space="0" w:color="auto"/>
                                <w:left w:val="none" w:sz="0" w:space="0" w:color="auto"/>
                                <w:bottom w:val="single" w:sz="18" w:space="0" w:color="E6E6E6"/>
                                <w:right w:val="none" w:sz="0" w:space="0" w:color="auto"/>
                              </w:divBdr>
                            </w:div>
                          </w:divsChild>
                        </w:div>
                      </w:divsChild>
                    </w:div>
                    <w:div w:id="1663048612">
                      <w:marLeft w:val="0"/>
                      <w:marRight w:val="0"/>
                      <w:marTop w:val="0"/>
                      <w:marBottom w:val="0"/>
                      <w:divBdr>
                        <w:top w:val="none" w:sz="0" w:space="0" w:color="auto"/>
                        <w:left w:val="none" w:sz="0" w:space="0" w:color="auto"/>
                        <w:bottom w:val="none" w:sz="0" w:space="0" w:color="auto"/>
                        <w:right w:val="none" w:sz="0" w:space="0" w:color="auto"/>
                      </w:divBdr>
                      <w:divsChild>
                        <w:div w:id="1776975720">
                          <w:marLeft w:val="0"/>
                          <w:marRight w:val="0"/>
                          <w:marTop w:val="0"/>
                          <w:marBottom w:val="0"/>
                          <w:divBdr>
                            <w:top w:val="none" w:sz="0" w:space="0" w:color="auto"/>
                            <w:left w:val="none" w:sz="0" w:space="0" w:color="auto"/>
                            <w:bottom w:val="none" w:sz="0" w:space="0" w:color="auto"/>
                            <w:right w:val="none" w:sz="0" w:space="0" w:color="auto"/>
                          </w:divBdr>
                          <w:divsChild>
                            <w:div w:id="1431508787">
                              <w:marLeft w:val="0"/>
                              <w:marRight w:val="0"/>
                              <w:marTop w:val="0"/>
                              <w:marBottom w:val="0"/>
                              <w:divBdr>
                                <w:top w:val="none" w:sz="0" w:space="0" w:color="auto"/>
                                <w:left w:val="none" w:sz="0" w:space="0" w:color="auto"/>
                                <w:bottom w:val="none" w:sz="0" w:space="0" w:color="auto"/>
                                <w:right w:val="none" w:sz="0" w:space="0" w:color="auto"/>
                              </w:divBdr>
                            </w:div>
                            <w:div w:id="2021659956">
                              <w:marLeft w:val="750"/>
                              <w:marRight w:val="0"/>
                              <w:marTop w:val="150"/>
                              <w:marBottom w:val="150"/>
                              <w:divBdr>
                                <w:top w:val="none" w:sz="0" w:space="0" w:color="auto"/>
                                <w:left w:val="none" w:sz="0" w:space="0" w:color="auto"/>
                                <w:bottom w:val="none" w:sz="0" w:space="0" w:color="auto"/>
                                <w:right w:val="none" w:sz="0" w:space="0" w:color="auto"/>
                              </w:divBdr>
                              <w:divsChild>
                                <w:div w:id="1333726025">
                                  <w:marLeft w:val="0"/>
                                  <w:marRight w:val="0"/>
                                  <w:marTop w:val="0"/>
                                  <w:marBottom w:val="0"/>
                                  <w:divBdr>
                                    <w:top w:val="none" w:sz="0" w:space="0" w:color="auto"/>
                                    <w:left w:val="none" w:sz="0" w:space="0" w:color="auto"/>
                                    <w:bottom w:val="none" w:sz="0" w:space="0" w:color="auto"/>
                                    <w:right w:val="none" w:sz="0" w:space="0" w:color="auto"/>
                                  </w:divBdr>
                                  <w:divsChild>
                                    <w:div w:id="10617717">
                                      <w:marLeft w:val="0"/>
                                      <w:marRight w:val="0"/>
                                      <w:marTop w:val="0"/>
                                      <w:marBottom w:val="0"/>
                                      <w:divBdr>
                                        <w:top w:val="none" w:sz="0" w:space="0" w:color="auto"/>
                                        <w:left w:val="none" w:sz="0" w:space="0" w:color="auto"/>
                                        <w:bottom w:val="none" w:sz="0" w:space="0" w:color="auto"/>
                                        <w:right w:val="none" w:sz="0" w:space="0" w:color="auto"/>
                                      </w:divBdr>
                                    </w:div>
                                    <w:div w:id="605314130">
                                      <w:marLeft w:val="0"/>
                                      <w:marRight w:val="0"/>
                                      <w:marTop w:val="24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6288500">
      <w:bodyDiv w:val="1"/>
      <w:marLeft w:val="0"/>
      <w:marRight w:val="0"/>
      <w:marTop w:val="0"/>
      <w:marBottom w:val="0"/>
      <w:divBdr>
        <w:top w:val="none" w:sz="0" w:space="0" w:color="auto"/>
        <w:left w:val="none" w:sz="0" w:space="0" w:color="auto"/>
        <w:bottom w:val="none" w:sz="0" w:space="0" w:color="auto"/>
        <w:right w:val="none" w:sz="0" w:space="0" w:color="auto"/>
      </w:divBdr>
    </w:div>
    <w:div w:id="76371441">
      <w:bodyDiv w:val="1"/>
      <w:marLeft w:val="0"/>
      <w:marRight w:val="0"/>
      <w:marTop w:val="0"/>
      <w:marBottom w:val="0"/>
      <w:divBdr>
        <w:top w:val="none" w:sz="0" w:space="0" w:color="auto"/>
        <w:left w:val="none" w:sz="0" w:space="0" w:color="auto"/>
        <w:bottom w:val="none" w:sz="0" w:space="0" w:color="auto"/>
        <w:right w:val="none" w:sz="0" w:space="0" w:color="auto"/>
      </w:divBdr>
    </w:div>
    <w:div w:id="76680436">
      <w:bodyDiv w:val="1"/>
      <w:marLeft w:val="0"/>
      <w:marRight w:val="0"/>
      <w:marTop w:val="0"/>
      <w:marBottom w:val="0"/>
      <w:divBdr>
        <w:top w:val="none" w:sz="0" w:space="0" w:color="auto"/>
        <w:left w:val="none" w:sz="0" w:space="0" w:color="auto"/>
        <w:bottom w:val="none" w:sz="0" w:space="0" w:color="auto"/>
        <w:right w:val="none" w:sz="0" w:space="0" w:color="auto"/>
      </w:divBdr>
    </w:div>
    <w:div w:id="76832076">
      <w:bodyDiv w:val="1"/>
      <w:marLeft w:val="0"/>
      <w:marRight w:val="0"/>
      <w:marTop w:val="0"/>
      <w:marBottom w:val="0"/>
      <w:divBdr>
        <w:top w:val="none" w:sz="0" w:space="0" w:color="auto"/>
        <w:left w:val="none" w:sz="0" w:space="0" w:color="auto"/>
        <w:bottom w:val="none" w:sz="0" w:space="0" w:color="auto"/>
        <w:right w:val="none" w:sz="0" w:space="0" w:color="auto"/>
      </w:divBdr>
    </w:div>
    <w:div w:id="76949803">
      <w:bodyDiv w:val="1"/>
      <w:marLeft w:val="0"/>
      <w:marRight w:val="0"/>
      <w:marTop w:val="0"/>
      <w:marBottom w:val="0"/>
      <w:divBdr>
        <w:top w:val="none" w:sz="0" w:space="0" w:color="auto"/>
        <w:left w:val="none" w:sz="0" w:space="0" w:color="auto"/>
        <w:bottom w:val="none" w:sz="0" w:space="0" w:color="auto"/>
        <w:right w:val="none" w:sz="0" w:space="0" w:color="auto"/>
      </w:divBdr>
    </w:div>
    <w:div w:id="77293618">
      <w:bodyDiv w:val="1"/>
      <w:marLeft w:val="0"/>
      <w:marRight w:val="0"/>
      <w:marTop w:val="0"/>
      <w:marBottom w:val="0"/>
      <w:divBdr>
        <w:top w:val="none" w:sz="0" w:space="0" w:color="auto"/>
        <w:left w:val="none" w:sz="0" w:space="0" w:color="auto"/>
        <w:bottom w:val="none" w:sz="0" w:space="0" w:color="auto"/>
        <w:right w:val="none" w:sz="0" w:space="0" w:color="auto"/>
      </w:divBdr>
    </w:div>
    <w:div w:id="77677095">
      <w:bodyDiv w:val="1"/>
      <w:marLeft w:val="0"/>
      <w:marRight w:val="0"/>
      <w:marTop w:val="0"/>
      <w:marBottom w:val="0"/>
      <w:divBdr>
        <w:top w:val="none" w:sz="0" w:space="0" w:color="auto"/>
        <w:left w:val="none" w:sz="0" w:space="0" w:color="auto"/>
        <w:bottom w:val="none" w:sz="0" w:space="0" w:color="auto"/>
        <w:right w:val="none" w:sz="0" w:space="0" w:color="auto"/>
      </w:divBdr>
    </w:div>
    <w:div w:id="78136936">
      <w:bodyDiv w:val="1"/>
      <w:marLeft w:val="0"/>
      <w:marRight w:val="0"/>
      <w:marTop w:val="0"/>
      <w:marBottom w:val="0"/>
      <w:divBdr>
        <w:top w:val="none" w:sz="0" w:space="0" w:color="auto"/>
        <w:left w:val="none" w:sz="0" w:space="0" w:color="auto"/>
        <w:bottom w:val="none" w:sz="0" w:space="0" w:color="auto"/>
        <w:right w:val="none" w:sz="0" w:space="0" w:color="auto"/>
      </w:divBdr>
    </w:div>
    <w:div w:id="78185222">
      <w:bodyDiv w:val="1"/>
      <w:marLeft w:val="0"/>
      <w:marRight w:val="0"/>
      <w:marTop w:val="0"/>
      <w:marBottom w:val="0"/>
      <w:divBdr>
        <w:top w:val="none" w:sz="0" w:space="0" w:color="auto"/>
        <w:left w:val="none" w:sz="0" w:space="0" w:color="auto"/>
        <w:bottom w:val="none" w:sz="0" w:space="0" w:color="auto"/>
        <w:right w:val="none" w:sz="0" w:space="0" w:color="auto"/>
      </w:divBdr>
    </w:div>
    <w:div w:id="78211280">
      <w:bodyDiv w:val="1"/>
      <w:marLeft w:val="0"/>
      <w:marRight w:val="0"/>
      <w:marTop w:val="0"/>
      <w:marBottom w:val="0"/>
      <w:divBdr>
        <w:top w:val="none" w:sz="0" w:space="0" w:color="auto"/>
        <w:left w:val="none" w:sz="0" w:space="0" w:color="auto"/>
        <w:bottom w:val="none" w:sz="0" w:space="0" w:color="auto"/>
        <w:right w:val="none" w:sz="0" w:space="0" w:color="auto"/>
      </w:divBdr>
    </w:div>
    <w:div w:id="78213248">
      <w:bodyDiv w:val="1"/>
      <w:marLeft w:val="0"/>
      <w:marRight w:val="0"/>
      <w:marTop w:val="0"/>
      <w:marBottom w:val="0"/>
      <w:divBdr>
        <w:top w:val="none" w:sz="0" w:space="0" w:color="auto"/>
        <w:left w:val="none" w:sz="0" w:space="0" w:color="auto"/>
        <w:bottom w:val="none" w:sz="0" w:space="0" w:color="auto"/>
        <w:right w:val="none" w:sz="0" w:space="0" w:color="auto"/>
      </w:divBdr>
    </w:div>
    <w:div w:id="78715197">
      <w:bodyDiv w:val="1"/>
      <w:marLeft w:val="0"/>
      <w:marRight w:val="0"/>
      <w:marTop w:val="0"/>
      <w:marBottom w:val="0"/>
      <w:divBdr>
        <w:top w:val="none" w:sz="0" w:space="0" w:color="auto"/>
        <w:left w:val="none" w:sz="0" w:space="0" w:color="auto"/>
        <w:bottom w:val="none" w:sz="0" w:space="0" w:color="auto"/>
        <w:right w:val="none" w:sz="0" w:space="0" w:color="auto"/>
      </w:divBdr>
    </w:div>
    <w:div w:id="78910323">
      <w:bodyDiv w:val="1"/>
      <w:marLeft w:val="0"/>
      <w:marRight w:val="0"/>
      <w:marTop w:val="0"/>
      <w:marBottom w:val="0"/>
      <w:divBdr>
        <w:top w:val="none" w:sz="0" w:space="0" w:color="auto"/>
        <w:left w:val="none" w:sz="0" w:space="0" w:color="auto"/>
        <w:bottom w:val="none" w:sz="0" w:space="0" w:color="auto"/>
        <w:right w:val="none" w:sz="0" w:space="0" w:color="auto"/>
      </w:divBdr>
    </w:div>
    <w:div w:id="79059986">
      <w:bodyDiv w:val="1"/>
      <w:marLeft w:val="0"/>
      <w:marRight w:val="0"/>
      <w:marTop w:val="0"/>
      <w:marBottom w:val="0"/>
      <w:divBdr>
        <w:top w:val="none" w:sz="0" w:space="0" w:color="auto"/>
        <w:left w:val="none" w:sz="0" w:space="0" w:color="auto"/>
        <w:bottom w:val="none" w:sz="0" w:space="0" w:color="auto"/>
        <w:right w:val="none" w:sz="0" w:space="0" w:color="auto"/>
      </w:divBdr>
      <w:divsChild>
        <w:div w:id="162084488">
          <w:marLeft w:val="0"/>
          <w:marRight w:val="0"/>
          <w:marTop w:val="0"/>
          <w:marBottom w:val="0"/>
          <w:divBdr>
            <w:top w:val="none" w:sz="0" w:space="0" w:color="auto"/>
            <w:left w:val="none" w:sz="0" w:space="0" w:color="auto"/>
            <w:bottom w:val="none" w:sz="0" w:space="0" w:color="auto"/>
            <w:right w:val="none" w:sz="0" w:space="0" w:color="auto"/>
          </w:divBdr>
          <w:divsChild>
            <w:div w:id="1145392220">
              <w:marLeft w:val="0"/>
              <w:marRight w:val="0"/>
              <w:marTop w:val="0"/>
              <w:marBottom w:val="0"/>
              <w:divBdr>
                <w:top w:val="none" w:sz="0" w:space="0" w:color="auto"/>
                <w:left w:val="none" w:sz="0" w:space="0" w:color="auto"/>
                <w:bottom w:val="none" w:sz="0" w:space="0" w:color="auto"/>
                <w:right w:val="none" w:sz="0" w:space="0" w:color="auto"/>
              </w:divBdr>
              <w:divsChild>
                <w:div w:id="935602117">
                  <w:marLeft w:val="0"/>
                  <w:marRight w:val="0"/>
                  <w:marTop w:val="0"/>
                  <w:marBottom w:val="0"/>
                  <w:divBdr>
                    <w:top w:val="none" w:sz="0" w:space="0" w:color="auto"/>
                    <w:left w:val="none" w:sz="0" w:space="0" w:color="auto"/>
                    <w:bottom w:val="none" w:sz="0" w:space="0" w:color="auto"/>
                    <w:right w:val="none" w:sz="0" w:space="0" w:color="auto"/>
                  </w:divBdr>
                  <w:divsChild>
                    <w:div w:id="1807039557">
                      <w:marLeft w:val="0"/>
                      <w:marRight w:val="0"/>
                      <w:marTop w:val="0"/>
                      <w:marBottom w:val="60"/>
                      <w:divBdr>
                        <w:top w:val="none" w:sz="0" w:space="0" w:color="auto"/>
                        <w:left w:val="none" w:sz="0" w:space="0" w:color="auto"/>
                        <w:bottom w:val="none" w:sz="0" w:space="0" w:color="auto"/>
                        <w:right w:val="none" w:sz="0" w:space="0" w:color="auto"/>
                      </w:divBdr>
                      <w:divsChild>
                        <w:div w:id="1753159818">
                          <w:marLeft w:val="0"/>
                          <w:marRight w:val="0"/>
                          <w:marTop w:val="0"/>
                          <w:marBottom w:val="0"/>
                          <w:divBdr>
                            <w:top w:val="none" w:sz="0" w:space="0" w:color="auto"/>
                            <w:left w:val="none" w:sz="0" w:space="0" w:color="auto"/>
                            <w:bottom w:val="none" w:sz="0" w:space="0" w:color="auto"/>
                            <w:right w:val="none" w:sz="0" w:space="0" w:color="auto"/>
                          </w:divBdr>
                          <w:divsChild>
                            <w:div w:id="1660227040">
                              <w:marLeft w:val="0"/>
                              <w:marRight w:val="0"/>
                              <w:marTop w:val="0"/>
                              <w:marBottom w:val="0"/>
                              <w:divBdr>
                                <w:top w:val="none" w:sz="0" w:space="0" w:color="auto"/>
                                <w:left w:val="none" w:sz="0" w:space="0" w:color="auto"/>
                                <w:bottom w:val="none" w:sz="0" w:space="0" w:color="auto"/>
                                <w:right w:val="none" w:sz="0" w:space="0" w:color="auto"/>
                              </w:divBdr>
                              <w:divsChild>
                                <w:div w:id="1387872106">
                                  <w:marLeft w:val="0"/>
                                  <w:marRight w:val="0"/>
                                  <w:marTop w:val="0"/>
                                  <w:marBottom w:val="0"/>
                                  <w:divBdr>
                                    <w:top w:val="none" w:sz="0" w:space="0" w:color="auto"/>
                                    <w:left w:val="none" w:sz="0" w:space="0" w:color="auto"/>
                                    <w:bottom w:val="none" w:sz="0" w:space="0" w:color="auto"/>
                                    <w:right w:val="none" w:sz="0" w:space="0" w:color="auto"/>
                                  </w:divBdr>
                                  <w:divsChild>
                                    <w:div w:id="2084058261">
                                      <w:marLeft w:val="0"/>
                                      <w:marRight w:val="0"/>
                                      <w:marTop w:val="0"/>
                                      <w:marBottom w:val="0"/>
                                      <w:divBdr>
                                        <w:top w:val="none" w:sz="0" w:space="0" w:color="auto"/>
                                        <w:left w:val="none" w:sz="0" w:space="0" w:color="auto"/>
                                        <w:bottom w:val="none" w:sz="0" w:space="0" w:color="auto"/>
                                        <w:right w:val="none" w:sz="0" w:space="0" w:color="auto"/>
                                      </w:divBdr>
                                      <w:divsChild>
                                        <w:div w:id="284696461">
                                          <w:marLeft w:val="0"/>
                                          <w:marRight w:val="0"/>
                                          <w:marTop w:val="0"/>
                                          <w:marBottom w:val="0"/>
                                          <w:divBdr>
                                            <w:top w:val="none" w:sz="0" w:space="0" w:color="auto"/>
                                            <w:left w:val="none" w:sz="0" w:space="0" w:color="auto"/>
                                            <w:bottom w:val="none" w:sz="0" w:space="0" w:color="auto"/>
                                            <w:right w:val="none" w:sz="0" w:space="0" w:color="auto"/>
                                          </w:divBdr>
                                          <w:divsChild>
                                            <w:div w:id="808590652">
                                              <w:marLeft w:val="0"/>
                                              <w:marRight w:val="0"/>
                                              <w:marTop w:val="0"/>
                                              <w:marBottom w:val="0"/>
                                              <w:divBdr>
                                                <w:top w:val="none" w:sz="0" w:space="0" w:color="auto"/>
                                                <w:left w:val="none" w:sz="0" w:space="0" w:color="auto"/>
                                                <w:bottom w:val="none" w:sz="0" w:space="0" w:color="auto"/>
                                                <w:right w:val="none" w:sz="0" w:space="0" w:color="auto"/>
                                              </w:divBdr>
                                              <w:divsChild>
                                                <w:div w:id="1854102539">
                                                  <w:marLeft w:val="0"/>
                                                  <w:marRight w:val="150"/>
                                                  <w:marTop w:val="0"/>
                                                  <w:marBottom w:val="105"/>
                                                  <w:divBdr>
                                                    <w:top w:val="none" w:sz="0" w:space="0" w:color="auto"/>
                                                    <w:left w:val="none" w:sz="0" w:space="0" w:color="auto"/>
                                                    <w:bottom w:val="none" w:sz="0" w:space="0" w:color="auto"/>
                                                    <w:right w:val="none" w:sz="0" w:space="0" w:color="auto"/>
                                                  </w:divBdr>
                                                  <w:divsChild>
                                                    <w:div w:id="441996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9372328">
      <w:bodyDiv w:val="1"/>
      <w:marLeft w:val="0"/>
      <w:marRight w:val="0"/>
      <w:marTop w:val="0"/>
      <w:marBottom w:val="0"/>
      <w:divBdr>
        <w:top w:val="none" w:sz="0" w:space="0" w:color="auto"/>
        <w:left w:val="none" w:sz="0" w:space="0" w:color="auto"/>
        <w:bottom w:val="none" w:sz="0" w:space="0" w:color="auto"/>
        <w:right w:val="none" w:sz="0" w:space="0" w:color="auto"/>
      </w:divBdr>
    </w:div>
    <w:div w:id="79374610">
      <w:bodyDiv w:val="1"/>
      <w:marLeft w:val="0"/>
      <w:marRight w:val="0"/>
      <w:marTop w:val="0"/>
      <w:marBottom w:val="0"/>
      <w:divBdr>
        <w:top w:val="none" w:sz="0" w:space="0" w:color="auto"/>
        <w:left w:val="none" w:sz="0" w:space="0" w:color="auto"/>
        <w:bottom w:val="none" w:sz="0" w:space="0" w:color="auto"/>
        <w:right w:val="none" w:sz="0" w:space="0" w:color="auto"/>
      </w:divBdr>
      <w:divsChild>
        <w:div w:id="598636981">
          <w:marLeft w:val="0"/>
          <w:marRight w:val="0"/>
          <w:marTop w:val="0"/>
          <w:marBottom w:val="0"/>
          <w:divBdr>
            <w:top w:val="single" w:sz="6" w:space="20" w:color="EEEEEE"/>
            <w:left w:val="none" w:sz="0" w:space="0" w:color="auto"/>
            <w:bottom w:val="none" w:sz="0" w:space="20" w:color="auto"/>
            <w:right w:val="none" w:sz="0" w:space="31" w:color="auto"/>
          </w:divBdr>
          <w:divsChild>
            <w:div w:id="106823968">
              <w:marLeft w:val="0"/>
              <w:marRight w:val="0"/>
              <w:marTop w:val="0"/>
              <w:marBottom w:val="0"/>
              <w:divBdr>
                <w:top w:val="none" w:sz="0" w:space="0" w:color="auto"/>
                <w:left w:val="none" w:sz="0" w:space="0" w:color="auto"/>
                <w:bottom w:val="none" w:sz="0" w:space="0" w:color="auto"/>
                <w:right w:val="none" w:sz="0" w:space="0" w:color="auto"/>
              </w:divBdr>
            </w:div>
          </w:divsChild>
        </w:div>
        <w:div w:id="368797436">
          <w:marLeft w:val="0"/>
          <w:marRight w:val="0"/>
          <w:marTop w:val="0"/>
          <w:marBottom w:val="0"/>
          <w:divBdr>
            <w:top w:val="none" w:sz="0" w:space="0" w:color="auto"/>
            <w:left w:val="none" w:sz="0" w:space="0" w:color="auto"/>
            <w:bottom w:val="none" w:sz="0" w:space="0" w:color="auto"/>
            <w:right w:val="none" w:sz="0" w:space="0" w:color="auto"/>
          </w:divBdr>
          <w:divsChild>
            <w:div w:id="124965586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79450827">
      <w:bodyDiv w:val="1"/>
      <w:marLeft w:val="0"/>
      <w:marRight w:val="0"/>
      <w:marTop w:val="0"/>
      <w:marBottom w:val="0"/>
      <w:divBdr>
        <w:top w:val="none" w:sz="0" w:space="0" w:color="auto"/>
        <w:left w:val="none" w:sz="0" w:space="0" w:color="auto"/>
        <w:bottom w:val="none" w:sz="0" w:space="0" w:color="auto"/>
        <w:right w:val="none" w:sz="0" w:space="0" w:color="auto"/>
      </w:divBdr>
    </w:div>
    <w:div w:id="79569859">
      <w:bodyDiv w:val="1"/>
      <w:marLeft w:val="0"/>
      <w:marRight w:val="0"/>
      <w:marTop w:val="0"/>
      <w:marBottom w:val="0"/>
      <w:divBdr>
        <w:top w:val="none" w:sz="0" w:space="0" w:color="auto"/>
        <w:left w:val="none" w:sz="0" w:space="0" w:color="auto"/>
        <w:bottom w:val="none" w:sz="0" w:space="0" w:color="auto"/>
        <w:right w:val="none" w:sz="0" w:space="0" w:color="auto"/>
      </w:divBdr>
    </w:div>
    <w:div w:id="79841504">
      <w:bodyDiv w:val="1"/>
      <w:marLeft w:val="0"/>
      <w:marRight w:val="0"/>
      <w:marTop w:val="0"/>
      <w:marBottom w:val="0"/>
      <w:divBdr>
        <w:top w:val="none" w:sz="0" w:space="0" w:color="auto"/>
        <w:left w:val="none" w:sz="0" w:space="0" w:color="auto"/>
        <w:bottom w:val="none" w:sz="0" w:space="0" w:color="auto"/>
        <w:right w:val="none" w:sz="0" w:space="0" w:color="auto"/>
      </w:divBdr>
    </w:div>
    <w:div w:id="79914363">
      <w:bodyDiv w:val="1"/>
      <w:marLeft w:val="0"/>
      <w:marRight w:val="0"/>
      <w:marTop w:val="0"/>
      <w:marBottom w:val="0"/>
      <w:divBdr>
        <w:top w:val="none" w:sz="0" w:space="0" w:color="auto"/>
        <w:left w:val="none" w:sz="0" w:space="0" w:color="auto"/>
        <w:bottom w:val="none" w:sz="0" w:space="0" w:color="auto"/>
        <w:right w:val="none" w:sz="0" w:space="0" w:color="auto"/>
      </w:divBdr>
    </w:div>
    <w:div w:id="81076336">
      <w:bodyDiv w:val="1"/>
      <w:marLeft w:val="0"/>
      <w:marRight w:val="0"/>
      <w:marTop w:val="0"/>
      <w:marBottom w:val="0"/>
      <w:divBdr>
        <w:top w:val="none" w:sz="0" w:space="0" w:color="auto"/>
        <w:left w:val="none" w:sz="0" w:space="0" w:color="auto"/>
        <w:bottom w:val="none" w:sz="0" w:space="0" w:color="auto"/>
        <w:right w:val="none" w:sz="0" w:space="0" w:color="auto"/>
      </w:divBdr>
    </w:div>
    <w:div w:id="81099794">
      <w:bodyDiv w:val="1"/>
      <w:marLeft w:val="0"/>
      <w:marRight w:val="0"/>
      <w:marTop w:val="0"/>
      <w:marBottom w:val="0"/>
      <w:divBdr>
        <w:top w:val="none" w:sz="0" w:space="0" w:color="auto"/>
        <w:left w:val="none" w:sz="0" w:space="0" w:color="auto"/>
        <w:bottom w:val="none" w:sz="0" w:space="0" w:color="auto"/>
        <w:right w:val="none" w:sz="0" w:space="0" w:color="auto"/>
      </w:divBdr>
    </w:div>
    <w:div w:id="81529448">
      <w:bodyDiv w:val="1"/>
      <w:marLeft w:val="0"/>
      <w:marRight w:val="0"/>
      <w:marTop w:val="0"/>
      <w:marBottom w:val="0"/>
      <w:divBdr>
        <w:top w:val="none" w:sz="0" w:space="0" w:color="auto"/>
        <w:left w:val="none" w:sz="0" w:space="0" w:color="auto"/>
        <w:bottom w:val="none" w:sz="0" w:space="0" w:color="auto"/>
        <w:right w:val="none" w:sz="0" w:space="0" w:color="auto"/>
      </w:divBdr>
    </w:div>
    <w:div w:id="81682599">
      <w:bodyDiv w:val="1"/>
      <w:marLeft w:val="0"/>
      <w:marRight w:val="0"/>
      <w:marTop w:val="0"/>
      <w:marBottom w:val="0"/>
      <w:divBdr>
        <w:top w:val="none" w:sz="0" w:space="0" w:color="auto"/>
        <w:left w:val="none" w:sz="0" w:space="0" w:color="auto"/>
        <w:bottom w:val="none" w:sz="0" w:space="0" w:color="auto"/>
        <w:right w:val="none" w:sz="0" w:space="0" w:color="auto"/>
      </w:divBdr>
    </w:div>
    <w:div w:id="81798819">
      <w:bodyDiv w:val="1"/>
      <w:marLeft w:val="0"/>
      <w:marRight w:val="0"/>
      <w:marTop w:val="0"/>
      <w:marBottom w:val="0"/>
      <w:divBdr>
        <w:top w:val="none" w:sz="0" w:space="0" w:color="auto"/>
        <w:left w:val="none" w:sz="0" w:space="0" w:color="auto"/>
        <w:bottom w:val="none" w:sz="0" w:space="0" w:color="auto"/>
        <w:right w:val="none" w:sz="0" w:space="0" w:color="auto"/>
      </w:divBdr>
    </w:div>
    <w:div w:id="81801477">
      <w:bodyDiv w:val="1"/>
      <w:marLeft w:val="0"/>
      <w:marRight w:val="0"/>
      <w:marTop w:val="0"/>
      <w:marBottom w:val="0"/>
      <w:divBdr>
        <w:top w:val="none" w:sz="0" w:space="0" w:color="auto"/>
        <w:left w:val="none" w:sz="0" w:space="0" w:color="auto"/>
        <w:bottom w:val="none" w:sz="0" w:space="0" w:color="auto"/>
        <w:right w:val="none" w:sz="0" w:space="0" w:color="auto"/>
      </w:divBdr>
      <w:divsChild>
        <w:div w:id="1676882352">
          <w:marLeft w:val="0"/>
          <w:marRight w:val="0"/>
          <w:marTop w:val="0"/>
          <w:marBottom w:val="0"/>
          <w:divBdr>
            <w:top w:val="none" w:sz="0" w:space="0" w:color="auto"/>
            <w:left w:val="none" w:sz="0" w:space="0" w:color="auto"/>
            <w:bottom w:val="none" w:sz="0" w:space="0" w:color="auto"/>
            <w:right w:val="none" w:sz="0" w:space="0" w:color="auto"/>
          </w:divBdr>
        </w:div>
        <w:div w:id="2097361036">
          <w:marLeft w:val="0"/>
          <w:marRight w:val="0"/>
          <w:marTop w:val="0"/>
          <w:marBottom w:val="0"/>
          <w:divBdr>
            <w:top w:val="none" w:sz="0" w:space="0" w:color="auto"/>
            <w:left w:val="none" w:sz="0" w:space="0" w:color="auto"/>
            <w:bottom w:val="none" w:sz="0" w:space="0" w:color="auto"/>
            <w:right w:val="none" w:sz="0" w:space="0" w:color="auto"/>
          </w:divBdr>
          <w:divsChild>
            <w:div w:id="854656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17469">
      <w:bodyDiv w:val="1"/>
      <w:marLeft w:val="0"/>
      <w:marRight w:val="0"/>
      <w:marTop w:val="0"/>
      <w:marBottom w:val="0"/>
      <w:divBdr>
        <w:top w:val="none" w:sz="0" w:space="0" w:color="auto"/>
        <w:left w:val="none" w:sz="0" w:space="0" w:color="auto"/>
        <w:bottom w:val="none" w:sz="0" w:space="0" w:color="auto"/>
        <w:right w:val="none" w:sz="0" w:space="0" w:color="auto"/>
      </w:divBdr>
    </w:div>
    <w:div w:id="82918360">
      <w:bodyDiv w:val="1"/>
      <w:marLeft w:val="0"/>
      <w:marRight w:val="0"/>
      <w:marTop w:val="0"/>
      <w:marBottom w:val="0"/>
      <w:divBdr>
        <w:top w:val="none" w:sz="0" w:space="0" w:color="auto"/>
        <w:left w:val="none" w:sz="0" w:space="0" w:color="auto"/>
        <w:bottom w:val="none" w:sz="0" w:space="0" w:color="auto"/>
        <w:right w:val="none" w:sz="0" w:space="0" w:color="auto"/>
      </w:divBdr>
    </w:div>
    <w:div w:id="83379614">
      <w:bodyDiv w:val="1"/>
      <w:marLeft w:val="0"/>
      <w:marRight w:val="0"/>
      <w:marTop w:val="0"/>
      <w:marBottom w:val="0"/>
      <w:divBdr>
        <w:top w:val="none" w:sz="0" w:space="0" w:color="auto"/>
        <w:left w:val="none" w:sz="0" w:space="0" w:color="auto"/>
        <w:bottom w:val="none" w:sz="0" w:space="0" w:color="auto"/>
        <w:right w:val="none" w:sz="0" w:space="0" w:color="auto"/>
      </w:divBdr>
    </w:div>
    <w:div w:id="83579016">
      <w:bodyDiv w:val="1"/>
      <w:marLeft w:val="0"/>
      <w:marRight w:val="0"/>
      <w:marTop w:val="0"/>
      <w:marBottom w:val="0"/>
      <w:divBdr>
        <w:top w:val="none" w:sz="0" w:space="0" w:color="auto"/>
        <w:left w:val="none" w:sz="0" w:space="0" w:color="auto"/>
        <w:bottom w:val="none" w:sz="0" w:space="0" w:color="auto"/>
        <w:right w:val="none" w:sz="0" w:space="0" w:color="auto"/>
      </w:divBdr>
    </w:div>
    <w:div w:id="84041177">
      <w:bodyDiv w:val="1"/>
      <w:marLeft w:val="0"/>
      <w:marRight w:val="0"/>
      <w:marTop w:val="0"/>
      <w:marBottom w:val="0"/>
      <w:divBdr>
        <w:top w:val="none" w:sz="0" w:space="0" w:color="auto"/>
        <w:left w:val="none" w:sz="0" w:space="0" w:color="auto"/>
        <w:bottom w:val="none" w:sz="0" w:space="0" w:color="auto"/>
        <w:right w:val="none" w:sz="0" w:space="0" w:color="auto"/>
      </w:divBdr>
    </w:div>
    <w:div w:id="84227666">
      <w:bodyDiv w:val="1"/>
      <w:marLeft w:val="0"/>
      <w:marRight w:val="0"/>
      <w:marTop w:val="0"/>
      <w:marBottom w:val="0"/>
      <w:divBdr>
        <w:top w:val="none" w:sz="0" w:space="0" w:color="auto"/>
        <w:left w:val="none" w:sz="0" w:space="0" w:color="auto"/>
        <w:bottom w:val="none" w:sz="0" w:space="0" w:color="auto"/>
        <w:right w:val="none" w:sz="0" w:space="0" w:color="auto"/>
      </w:divBdr>
    </w:div>
    <w:div w:id="84960827">
      <w:bodyDiv w:val="1"/>
      <w:marLeft w:val="0"/>
      <w:marRight w:val="0"/>
      <w:marTop w:val="0"/>
      <w:marBottom w:val="0"/>
      <w:divBdr>
        <w:top w:val="none" w:sz="0" w:space="0" w:color="auto"/>
        <w:left w:val="none" w:sz="0" w:space="0" w:color="auto"/>
        <w:bottom w:val="none" w:sz="0" w:space="0" w:color="auto"/>
        <w:right w:val="none" w:sz="0" w:space="0" w:color="auto"/>
      </w:divBdr>
    </w:div>
    <w:div w:id="85006908">
      <w:bodyDiv w:val="1"/>
      <w:marLeft w:val="0"/>
      <w:marRight w:val="0"/>
      <w:marTop w:val="0"/>
      <w:marBottom w:val="0"/>
      <w:divBdr>
        <w:top w:val="none" w:sz="0" w:space="0" w:color="auto"/>
        <w:left w:val="none" w:sz="0" w:space="0" w:color="auto"/>
        <w:bottom w:val="none" w:sz="0" w:space="0" w:color="auto"/>
        <w:right w:val="none" w:sz="0" w:space="0" w:color="auto"/>
      </w:divBdr>
    </w:div>
    <w:div w:id="85655752">
      <w:bodyDiv w:val="1"/>
      <w:marLeft w:val="0"/>
      <w:marRight w:val="0"/>
      <w:marTop w:val="0"/>
      <w:marBottom w:val="0"/>
      <w:divBdr>
        <w:top w:val="none" w:sz="0" w:space="0" w:color="auto"/>
        <w:left w:val="none" w:sz="0" w:space="0" w:color="auto"/>
        <w:bottom w:val="none" w:sz="0" w:space="0" w:color="auto"/>
        <w:right w:val="none" w:sz="0" w:space="0" w:color="auto"/>
      </w:divBdr>
    </w:div>
    <w:div w:id="85734883">
      <w:bodyDiv w:val="1"/>
      <w:marLeft w:val="0"/>
      <w:marRight w:val="0"/>
      <w:marTop w:val="0"/>
      <w:marBottom w:val="0"/>
      <w:divBdr>
        <w:top w:val="none" w:sz="0" w:space="0" w:color="auto"/>
        <w:left w:val="none" w:sz="0" w:space="0" w:color="auto"/>
        <w:bottom w:val="none" w:sz="0" w:space="0" w:color="auto"/>
        <w:right w:val="none" w:sz="0" w:space="0" w:color="auto"/>
      </w:divBdr>
    </w:div>
    <w:div w:id="86115963">
      <w:bodyDiv w:val="1"/>
      <w:marLeft w:val="0"/>
      <w:marRight w:val="0"/>
      <w:marTop w:val="0"/>
      <w:marBottom w:val="0"/>
      <w:divBdr>
        <w:top w:val="none" w:sz="0" w:space="0" w:color="auto"/>
        <w:left w:val="none" w:sz="0" w:space="0" w:color="auto"/>
        <w:bottom w:val="none" w:sz="0" w:space="0" w:color="auto"/>
        <w:right w:val="none" w:sz="0" w:space="0" w:color="auto"/>
      </w:divBdr>
      <w:divsChild>
        <w:div w:id="1242645619">
          <w:marLeft w:val="0"/>
          <w:marRight w:val="0"/>
          <w:marTop w:val="0"/>
          <w:marBottom w:val="0"/>
          <w:divBdr>
            <w:top w:val="none" w:sz="0" w:space="0" w:color="auto"/>
            <w:left w:val="none" w:sz="0" w:space="0" w:color="auto"/>
            <w:bottom w:val="none" w:sz="0" w:space="0" w:color="auto"/>
            <w:right w:val="none" w:sz="0" w:space="0" w:color="auto"/>
          </w:divBdr>
          <w:divsChild>
            <w:div w:id="220364190">
              <w:marLeft w:val="0"/>
              <w:marRight w:val="0"/>
              <w:marTop w:val="0"/>
              <w:marBottom w:val="0"/>
              <w:divBdr>
                <w:top w:val="none" w:sz="0" w:space="0" w:color="auto"/>
                <w:left w:val="none" w:sz="0" w:space="0" w:color="auto"/>
                <w:bottom w:val="none" w:sz="0" w:space="0" w:color="auto"/>
                <w:right w:val="none" w:sz="0" w:space="0" w:color="auto"/>
              </w:divBdr>
              <w:divsChild>
                <w:div w:id="1727684962">
                  <w:marLeft w:val="0"/>
                  <w:marRight w:val="0"/>
                  <w:marTop w:val="0"/>
                  <w:marBottom w:val="0"/>
                  <w:divBdr>
                    <w:top w:val="none" w:sz="0" w:space="0" w:color="auto"/>
                    <w:left w:val="none" w:sz="0" w:space="0" w:color="auto"/>
                    <w:bottom w:val="none" w:sz="0" w:space="0" w:color="auto"/>
                    <w:right w:val="none" w:sz="0" w:space="0" w:color="auto"/>
                  </w:divBdr>
                  <w:divsChild>
                    <w:div w:id="180556640">
                      <w:marLeft w:val="0"/>
                      <w:marRight w:val="0"/>
                      <w:marTop w:val="0"/>
                      <w:marBottom w:val="0"/>
                      <w:divBdr>
                        <w:top w:val="none" w:sz="0" w:space="0" w:color="auto"/>
                        <w:left w:val="none" w:sz="0" w:space="0" w:color="auto"/>
                        <w:bottom w:val="none" w:sz="0" w:space="0" w:color="auto"/>
                        <w:right w:val="none" w:sz="0" w:space="0" w:color="auto"/>
                      </w:divBdr>
                      <w:divsChild>
                        <w:div w:id="190801057">
                          <w:marLeft w:val="0"/>
                          <w:marRight w:val="0"/>
                          <w:marTop w:val="0"/>
                          <w:marBottom w:val="0"/>
                          <w:divBdr>
                            <w:top w:val="none" w:sz="0" w:space="0" w:color="auto"/>
                            <w:left w:val="none" w:sz="0" w:space="0" w:color="auto"/>
                            <w:bottom w:val="none" w:sz="0" w:space="0" w:color="auto"/>
                            <w:right w:val="none" w:sz="0" w:space="0" w:color="auto"/>
                          </w:divBdr>
                          <w:divsChild>
                            <w:div w:id="455104206">
                              <w:marLeft w:val="0"/>
                              <w:marRight w:val="0"/>
                              <w:marTop w:val="0"/>
                              <w:marBottom w:val="0"/>
                              <w:divBdr>
                                <w:top w:val="none" w:sz="0" w:space="0" w:color="auto"/>
                                <w:left w:val="single" w:sz="36" w:space="15" w:color="303E50"/>
                                <w:bottom w:val="none" w:sz="0" w:space="0" w:color="auto"/>
                                <w:right w:val="none" w:sz="0" w:space="0" w:color="auto"/>
                              </w:divBdr>
                            </w:div>
                            <w:div w:id="890725469">
                              <w:marLeft w:val="0"/>
                              <w:marRight w:val="0"/>
                              <w:marTop w:val="0"/>
                              <w:marBottom w:val="0"/>
                              <w:divBdr>
                                <w:top w:val="none" w:sz="0" w:space="0" w:color="auto"/>
                                <w:left w:val="single" w:sz="36" w:space="15" w:color="303E50"/>
                                <w:bottom w:val="none" w:sz="0" w:space="0" w:color="auto"/>
                                <w:right w:val="none" w:sz="0" w:space="0" w:color="auto"/>
                              </w:divBdr>
                            </w:div>
                            <w:div w:id="1305428665">
                              <w:marLeft w:val="0"/>
                              <w:marRight w:val="0"/>
                              <w:marTop w:val="0"/>
                              <w:marBottom w:val="0"/>
                              <w:divBdr>
                                <w:top w:val="none" w:sz="0" w:space="0" w:color="auto"/>
                                <w:left w:val="single" w:sz="36" w:space="15" w:color="303E50"/>
                                <w:bottom w:val="none" w:sz="0" w:space="0" w:color="auto"/>
                                <w:right w:val="none" w:sz="0" w:space="0" w:color="auto"/>
                              </w:divBdr>
                            </w:div>
                            <w:div w:id="1590312725">
                              <w:marLeft w:val="0"/>
                              <w:marRight w:val="0"/>
                              <w:marTop w:val="0"/>
                              <w:marBottom w:val="0"/>
                              <w:divBdr>
                                <w:top w:val="none" w:sz="0" w:space="0" w:color="auto"/>
                                <w:left w:val="single" w:sz="36" w:space="15" w:color="303E50"/>
                                <w:bottom w:val="none" w:sz="0" w:space="0" w:color="auto"/>
                                <w:right w:val="none" w:sz="0" w:space="0" w:color="auto"/>
                              </w:divBdr>
                            </w:div>
                            <w:div w:id="1631325415">
                              <w:marLeft w:val="0"/>
                              <w:marRight w:val="0"/>
                              <w:marTop w:val="0"/>
                              <w:marBottom w:val="0"/>
                              <w:divBdr>
                                <w:top w:val="none" w:sz="0" w:space="0" w:color="auto"/>
                                <w:left w:val="single" w:sz="36" w:space="15" w:color="303E50"/>
                                <w:bottom w:val="none" w:sz="0" w:space="0" w:color="auto"/>
                                <w:right w:val="none" w:sz="0" w:space="0" w:color="auto"/>
                              </w:divBdr>
                            </w:div>
                          </w:divsChild>
                        </w:div>
                        <w:div w:id="945769666">
                          <w:marLeft w:val="0"/>
                          <w:marRight w:val="0"/>
                          <w:marTop w:val="0"/>
                          <w:marBottom w:val="0"/>
                          <w:divBdr>
                            <w:top w:val="none" w:sz="0" w:space="0" w:color="auto"/>
                            <w:left w:val="none" w:sz="0" w:space="0" w:color="auto"/>
                            <w:bottom w:val="none" w:sz="0" w:space="0" w:color="auto"/>
                            <w:right w:val="none" w:sz="0" w:space="0" w:color="auto"/>
                          </w:divBdr>
                        </w:div>
                      </w:divsChild>
                    </w:div>
                    <w:div w:id="301086275">
                      <w:marLeft w:val="0"/>
                      <w:marRight w:val="0"/>
                      <w:marTop w:val="0"/>
                      <w:marBottom w:val="0"/>
                      <w:divBdr>
                        <w:top w:val="none" w:sz="0" w:space="0" w:color="auto"/>
                        <w:left w:val="none" w:sz="0" w:space="0" w:color="auto"/>
                        <w:bottom w:val="none" w:sz="0" w:space="0" w:color="auto"/>
                        <w:right w:val="none" w:sz="0" w:space="0" w:color="auto"/>
                      </w:divBdr>
                    </w:div>
                    <w:div w:id="403261413">
                      <w:marLeft w:val="0"/>
                      <w:marRight w:val="0"/>
                      <w:marTop w:val="0"/>
                      <w:marBottom w:val="0"/>
                      <w:divBdr>
                        <w:top w:val="none" w:sz="0" w:space="0" w:color="auto"/>
                        <w:left w:val="none" w:sz="0" w:space="0" w:color="auto"/>
                        <w:bottom w:val="none" w:sz="0" w:space="0" w:color="auto"/>
                        <w:right w:val="none" w:sz="0" w:space="0" w:color="auto"/>
                      </w:divBdr>
                      <w:divsChild>
                        <w:div w:id="865142729">
                          <w:marLeft w:val="0"/>
                          <w:marRight w:val="0"/>
                          <w:marTop w:val="0"/>
                          <w:marBottom w:val="0"/>
                          <w:divBdr>
                            <w:top w:val="none" w:sz="0" w:space="0" w:color="auto"/>
                            <w:left w:val="none" w:sz="0" w:space="0" w:color="auto"/>
                            <w:bottom w:val="none" w:sz="0" w:space="0" w:color="auto"/>
                            <w:right w:val="none" w:sz="0" w:space="0" w:color="auto"/>
                          </w:divBdr>
                        </w:div>
                        <w:div w:id="954560497">
                          <w:marLeft w:val="0"/>
                          <w:marRight w:val="0"/>
                          <w:marTop w:val="75"/>
                          <w:marBottom w:val="0"/>
                          <w:divBdr>
                            <w:top w:val="none" w:sz="0" w:space="0" w:color="auto"/>
                            <w:left w:val="none" w:sz="0" w:space="0" w:color="auto"/>
                            <w:bottom w:val="none" w:sz="0" w:space="0" w:color="auto"/>
                            <w:right w:val="none" w:sz="0" w:space="0" w:color="auto"/>
                          </w:divBdr>
                        </w:div>
                      </w:divsChild>
                    </w:div>
                    <w:div w:id="159332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272598">
      <w:bodyDiv w:val="1"/>
      <w:marLeft w:val="0"/>
      <w:marRight w:val="0"/>
      <w:marTop w:val="0"/>
      <w:marBottom w:val="0"/>
      <w:divBdr>
        <w:top w:val="none" w:sz="0" w:space="0" w:color="auto"/>
        <w:left w:val="none" w:sz="0" w:space="0" w:color="auto"/>
        <w:bottom w:val="none" w:sz="0" w:space="0" w:color="auto"/>
        <w:right w:val="none" w:sz="0" w:space="0" w:color="auto"/>
      </w:divBdr>
    </w:div>
    <w:div w:id="86316673">
      <w:bodyDiv w:val="1"/>
      <w:marLeft w:val="0"/>
      <w:marRight w:val="0"/>
      <w:marTop w:val="0"/>
      <w:marBottom w:val="0"/>
      <w:divBdr>
        <w:top w:val="none" w:sz="0" w:space="0" w:color="auto"/>
        <w:left w:val="none" w:sz="0" w:space="0" w:color="auto"/>
        <w:bottom w:val="none" w:sz="0" w:space="0" w:color="auto"/>
        <w:right w:val="none" w:sz="0" w:space="0" w:color="auto"/>
      </w:divBdr>
    </w:div>
    <w:div w:id="86460613">
      <w:bodyDiv w:val="1"/>
      <w:marLeft w:val="0"/>
      <w:marRight w:val="0"/>
      <w:marTop w:val="0"/>
      <w:marBottom w:val="0"/>
      <w:divBdr>
        <w:top w:val="none" w:sz="0" w:space="0" w:color="auto"/>
        <w:left w:val="none" w:sz="0" w:space="0" w:color="auto"/>
        <w:bottom w:val="none" w:sz="0" w:space="0" w:color="auto"/>
        <w:right w:val="none" w:sz="0" w:space="0" w:color="auto"/>
      </w:divBdr>
    </w:div>
    <w:div w:id="86776568">
      <w:bodyDiv w:val="1"/>
      <w:marLeft w:val="0"/>
      <w:marRight w:val="0"/>
      <w:marTop w:val="0"/>
      <w:marBottom w:val="0"/>
      <w:divBdr>
        <w:top w:val="none" w:sz="0" w:space="0" w:color="auto"/>
        <w:left w:val="none" w:sz="0" w:space="0" w:color="auto"/>
        <w:bottom w:val="none" w:sz="0" w:space="0" w:color="auto"/>
        <w:right w:val="none" w:sz="0" w:space="0" w:color="auto"/>
      </w:divBdr>
    </w:div>
    <w:div w:id="86779643">
      <w:bodyDiv w:val="1"/>
      <w:marLeft w:val="0"/>
      <w:marRight w:val="0"/>
      <w:marTop w:val="0"/>
      <w:marBottom w:val="0"/>
      <w:divBdr>
        <w:top w:val="none" w:sz="0" w:space="0" w:color="auto"/>
        <w:left w:val="none" w:sz="0" w:space="0" w:color="auto"/>
        <w:bottom w:val="none" w:sz="0" w:space="0" w:color="auto"/>
        <w:right w:val="none" w:sz="0" w:space="0" w:color="auto"/>
      </w:divBdr>
    </w:div>
    <w:div w:id="87041482">
      <w:bodyDiv w:val="1"/>
      <w:marLeft w:val="0"/>
      <w:marRight w:val="0"/>
      <w:marTop w:val="0"/>
      <w:marBottom w:val="0"/>
      <w:divBdr>
        <w:top w:val="none" w:sz="0" w:space="0" w:color="auto"/>
        <w:left w:val="none" w:sz="0" w:space="0" w:color="auto"/>
        <w:bottom w:val="none" w:sz="0" w:space="0" w:color="auto"/>
        <w:right w:val="none" w:sz="0" w:space="0" w:color="auto"/>
      </w:divBdr>
    </w:div>
    <w:div w:id="87116572">
      <w:bodyDiv w:val="1"/>
      <w:marLeft w:val="0"/>
      <w:marRight w:val="0"/>
      <w:marTop w:val="0"/>
      <w:marBottom w:val="0"/>
      <w:divBdr>
        <w:top w:val="none" w:sz="0" w:space="0" w:color="auto"/>
        <w:left w:val="none" w:sz="0" w:space="0" w:color="auto"/>
        <w:bottom w:val="none" w:sz="0" w:space="0" w:color="auto"/>
        <w:right w:val="none" w:sz="0" w:space="0" w:color="auto"/>
      </w:divBdr>
    </w:div>
    <w:div w:id="87312202">
      <w:bodyDiv w:val="1"/>
      <w:marLeft w:val="0"/>
      <w:marRight w:val="0"/>
      <w:marTop w:val="0"/>
      <w:marBottom w:val="0"/>
      <w:divBdr>
        <w:top w:val="none" w:sz="0" w:space="0" w:color="auto"/>
        <w:left w:val="none" w:sz="0" w:space="0" w:color="auto"/>
        <w:bottom w:val="none" w:sz="0" w:space="0" w:color="auto"/>
        <w:right w:val="none" w:sz="0" w:space="0" w:color="auto"/>
      </w:divBdr>
    </w:div>
    <w:div w:id="87429104">
      <w:bodyDiv w:val="1"/>
      <w:marLeft w:val="0"/>
      <w:marRight w:val="0"/>
      <w:marTop w:val="0"/>
      <w:marBottom w:val="0"/>
      <w:divBdr>
        <w:top w:val="none" w:sz="0" w:space="0" w:color="auto"/>
        <w:left w:val="none" w:sz="0" w:space="0" w:color="auto"/>
        <w:bottom w:val="none" w:sz="0" w:space="0" w:color="auto"/>
        <w:right w:val="none" w:sz="0" w:space="0" w:color="auto"/>
      </w:divBdr>
    </w:div>
    <w:div w:id="87433417">
      <w:bodyDiv w:val="1"/>
      <w:marLeft w:val="0"/>
      <w:marRight w:val="0"/>
      <w:marTop w:val="0"/>
      <w:marBottom w:val="0"/>
      <w:divBdr>
        <w:top w:val="none" w:sz="0" w:space="0" w:color="auto"/>
        <w:left w:val="none" w:sz="0" w:space="0" w:color="auto"/>
        <w:bottom w:val="none" w:sz="0" w:space="0" w:color="auto"/>
        <w:right w:val="none" w:sz="0" w:space="0" w:color="auto"/>
      </w:divBdr>
    </w:div>
    <w:div w:id="87586247">
      <w:bodyDiv w:val="1"/>
      <w:marLeft w:val="0"/>
      <w:marRight w:val="0"/>
      <w:marTop w:val="0"/>
      <w:marBottom w:val="0"/>
      <w:divBdr>
        <w:top w:val="none" w:sz="0" w:space="0" w:color="auto"/>
        <w:left w:val="none" w:sz="0" w:space="0" w:color="auto"/>
        <w:bottom w:val="none" w:sz="0" w:space="0" w:color="auto"/>
        <w:right w:val="none" w:sz="0" w:space="0" w:color="auto"/>
      </w:divBdr>
    </w:div>
    <w:div w:id="87820040">
      <w:bodyDiv w:val="1"/>
      <w:marLeft w:val="0"/>
      <w:marRight w:val="0"/>
      <w:marTop w:val="0"/>
      <w:marBottom w:val="0"/>
      <w:divBdr>
        <w:top w:val="none" w:sz="0" w:space="0" w:color="auto"/>
        <w:left w:val="none" w:sz="0" w:space="0" w:color="auto"/>
        <w:bottom w:val="none" w:sz="0" w:space="0" w:color="auto"/>
        <w:right w:val="none" w:sz="0" w:space="0" w:color="auto"/>
      </w:divBdr>
    </w:div>
    <w:div w:id="87848680">
      <w:bodyDiv w:val="1"/>
      <w:marLeft w:val="0"/>
      <w:marRight w:val="0"/>
      <w:marTop w:val="0"/>
      <w:marBottom w:val="0"/>
      <w:divBdr>
        <w:top w:val="none" w:sz="0" w:space="0" w:color="auto"/>
        <w:left w:val="none" w:sz="0" w:space="0" w:color="auto"/>
        <w:bottom w:val="none" w:sz="0" w:space="0" w:color="auto"/>
        <w:right w:val="none" w:sz="0" w:space="0" w:color="auto"/>
      </w:divBdr>
    </w:div>
    <w:div w:id="88240165">
      <w:bodyDiv w:val="1"/>
      <w:marLeft w:val="0"/>
      <w:marRight w:val="0"/>
      <w:marTop w:val="0"/>
      <w:marBottom w:val="0"/>
      <w:divBdr>
        <w:top w:val="none" w:sz="0" w:space="0" w:color="auto"/>
        <w:left w:val="none" w:sz="0" w:space="0" w:color="auto"/>
        <w:bottom w:val="none" w:sz="0" w:space="0" w:color="auto"/>
        <w:right w:val="none" w:sz="0" w:space="0" w:color="auto"/>
      </w:divBdr>
    </w:div>
    <w:div w:id="88308445">
      <w:bodyDiv w:val="1"/>
      <w:marLeft w:val="0"/>
      <w:marRight w:val="0"/>
      <w:marTop w:val="0"/>
      <w:marBottom w:val="0"/>
      <w:divBdr>
        <w:top w:val="none" w:sz="0" w:space="0" w:color="auto"/>
        <w:left w:val="none" w:sz="0" w:space="0" w:color="auto"/>
        <w:bottom w:val="none" w:sz="0" w:space="0" w:color="auto"/>
        <w:right w:val="none" w:sz="0" w:space="0" w:color="auto"/>
      </w:divBdr>
    </w:div>
    <w:div w:id="89552668">
      <w:bodyDiv w:val="1"/>
      <w:marLeft w:val="0"/>
      <w:marRight w:val="0"/>
      <w:marTop w:val="0"/>
      <w:marBottom w:val="0"/>
      <w:divBdr>
        <w:top w:val="none" w:sz="0" w:space="0" w:color="auto"/>
        <w:left w:val="none" w:sz="0" w:space="0" w:color="auto"/>
        <w:bottom w:val="none" w:sz="0" w:space="0" w:color="auto"/>
        <w:right w:val="none" w:sz="0" w:space="0" w:color="auto"/>
      </w:divBdr>
    </w:div>
    <w:div w:id="90392297">
      <w:bodyDiv w:val="1"/>
      <w:marLeft w:val="0"/>
      <w:marRight w:val="0"/>
      <w:marTop w:val="0"/>
      <w:marBottom w:val="0"/>
      <w:divBdr>
        <w:top w:val="none" w:sz="0" w:space="0" w:color="auto"/>
        <w:left w:val="none" w:sz="0" w:space="0" w:color="auto"/>
        <w:bottom w:val="none" w:sz="0" w:space="0" w:color="auto"/>
        <w:right w:val="none" w:sz="0" w:space="0" w:color="auto"/>
      </w:divBdr>
    </w:div>
    <w:div w:id="90515199">
      <w:bodyDiv w:val="1"/>
      <w:marLeft w:val="0"/>
      <w:marRight w:val="0"/>
      <w:marTop w:val="0"/>
      <w:marBottom w:val="0"/>
      <w:divBdr>
        <w:top w:val="none" w:sz="0" w:space="0" w:color="auto"/>
        <w:left w:val="none" w:sz="0" w:space="0" w:color="auto"/>
        <w:bottom w:val="none" w:sz="0" w:space="0" w:color="auto"/>
        <w:right w:val="none" w:sz="0" w:space="0" w:color="auto"/>
      </w:divBdr>
    </w:div>
    <w:div w:id="90589552">
      <w:bodyDiv w:val="1"/>
      <w:marLeft w:val="0"/>
      <w:marRight w:val="0"/>
      <w:marTop w:val="0"/>
      <w:marBottom w:val="0"/>
      <w:divBdr>
        <w:top w:val="none" w:sz="0" w:space="0" w:color="auto"/>
        <w:left w:val="none" w:sz="0" w:space="0" w:color="auto"/>
        <w:bottom w:val="none" w:sz="0" w:space="0" w:color="auto"/>
        <w:right w:val="none" w:sz="0" w:space="0" w:color="auto"/>
      </w:divBdr>
    </w:div>
    <w:div w:id="90664767">
      <w:bodyDiv w:val="1"/>
      <w:marLeft w:val="0"/>
      <w:marRight w:val="0"/>
      <w:marTop w:val="0"/>
      <w:marBottom w:val="0"/>
      <w:divBdr>
        <w:top w:val="none" w:sz="0" w:space="0" w:color="auto"/>
        <w:left w:val="none" w:sz="0" w:space="0" w:color="auto"/>
        <w:bottom w:val="none" w:sz="0" w:space="0" w:color="auto"/>
        <w:right w:val="none" w:sz="0" w:space="0" w:color="auto"/>
      </w:divBdr>
    </w:div>
    <w:div w:id="91123101">
      <w:bodyDiv w:val="1"/>
      <w:marLeft w:val="0"/>
      <w:marRight w:val="0"/>
      <w:marTop w:val="0"/>
      <w:marBottom w:val="0"/>
      <w:divBdr>
        <w:top w:val="none" w:sz="0" w:space="0" w:color="auto"/>
        <w:left w:val="none" w:sz="0" w:space="0" w:color="auto"/>
        <w:bottom w:val="none" w:sz="0" w:space="0" w:color="auto"/>
        <w:right w:val="none" w:sz="0" w:space="0" w:color="auto"/>
      </w:divBdr>
    </w:div>
    <w:div w:id="91240138">
      <w:bodyDiv w:val="1"/>
      <w:marLeft w:val="0"/>
      <w:marRight w:val="0"/>
      <w:marTop w:val="0"/>
      <w:marBottom w:val="0"/>
      <w:divBdr>
        <w:top w:val="none" w:sz="0" w:space="0" w:color="auto"/>
        <w:left w:val="none" w:sz="0" w:space="0" w:color="auto"/>
        <w:bottom w:val="none" w:sz="0" w:space="0" w:color="auto"/>
        <w:right w:val="none" w:sz="0" w:space="0" w:color="auto"/>
      </w:divBdr>
    </w:div>
    <w:div w:id="91821803">
      <w:bodyDiv w:val="1"/>
      <w:marLeft w:val="0"/>
      <w:marRight w:val="0"/>
      <w:marTop w:val="0"/>
      <w:marBottom w:val="0"/>
      <w:divBdr>
        <w:top w:val="none" w:sz="0" w:space="0" w:color="auto"/>
        <w:left w:val="none" w:sz="0" w:space="0" w:color="auto"/>
        <w:bottom w:val="none" w:sz="0" w:space="0" w:color="auto"/>
        <w:right w:val="none" w:sz="0" w:space="0" w:color="auto"/>
      </w:divBdr>
    </w:div>
    <w:div w:id="92288426">
      <w:bodyDiv w:val="1"/>
      <w:marLeft w:val="0"/>
      <w:marRight w:val="0"/>
      <w:marTop w:val="0"/>
      <w:marBottom w:val="0"/>
      <w:divBdr>
        <w:top w:val="none" w:sz="0" w:space="0" w:color="auto"/>
        <w:left w:val="none" w:sz="0" w:space="0" w:color="auto"/>
        <w:bottom w:val="none" w:sz="0" w:space="0" w:color="auto"/>
        <w:right w:val="none" w:sz="0" w:space="0" w:color="auto"/>
      </w:divBdr>
    </w:div>
    <w:div w:id="92942347">
      <w:bodyDiv w:val="1"/>
      <w:marLeft w:val="0"/>
      <w:marRight w:val="0"/>
      <w:marTop w:val="0"/>
      <w:marBottom w:val="0"/>
      <w:divBdr>
        <w:top w:val="none" w:sz="0" w:space="0" w:color="auto"/>
        <w:left w:val="none" w:sz="0" w:space="0" w:color="auto"/>
        <w:bottom w:val="none" w:sz="0" w:space="0" w:color="auto"/>
        <w:right w:val="none" w:sz="0" w:space="0" w:color="auto"/>
      </w:divBdr>
      <w:divsChild>
        <w:div w:id="696807862">
          <w:marLeft w:val="0"/>
          <w:marRight w:val="0"/>
          <w:marTop w:val="0"/>
          <w:marBottom w:val="0"/>
          <w:divBdr>
            <w:top w:val="none" w:sz="0" w:space="0" w:color="auto"/>
            <w:left w:val="none" w:sz="0" w:space="0" w:color="auto"/>
            <w:bottom w:val="none" w:sz="0" w:space="0" w:color="auto"/>
            <w:right w:val="none" w:sz="0" w:space="0" w:color="auto"/>
          </w:divBdr>
          <w:divsChild>
            <w:div w:id="668489083">
              <w:marLeft w:val="0"/>
              <w:marRight w:val="0"/>
              <w:marTop w:val="280"/>
              <w:marBottom w:val="280"/>
              <w:divBdr>
                <w:top w:val="none" w:sz="0" w:space="0" w:color="auto"/>
                <w:left w:val="none" w:sz="0" w:space="0" w:color="auto"/>
                <w:bottom w:val="none" w:sz="0" w:space="0" w:color="auto"/>
                <w:right w:val="none" w:sz="0" w:space="0" w:color="auto"/>
              </w:divBdr>
            </w:div>
            <w:div w:id="1941522842">
              <w:marLeft w:val="0"/>
              <w:marRight w:val="0"/>
              <w:marTop w:val="280"/>
              <w:marBottom w:val="280"/>
              <w:divBdr>
                <w:top w:val="none" w:sz="0" w:space="0" w:color="auto"/>
                <w:left w:val="none" w:sz="0" w:space="0" w:color="auto"/>
                <w:bottom w:val="none" w:sz="0" w:space="0" w:color="auto"/>
                <w:right w:val="none" w:sz="0" w:space="0" w:color="auto"/>
              </w:divBdr>
            </w:div>
            <w:div w:id="719523618">
              <w:marLeft w:val="0"/>
              <w:marRight w:val="0"/>
              <w:marTop w:val="280"/>
              <w:marBottom w:val="280"/>
              <w:divBdr>
                <w:top w:val="none" w:sz="0" w:space="0" w:color="auto"/>
                <w:left w:val="none" w:sz="0" w:space="0" w:color="auto"/>
                <w:bottom w:val="none" w:sz="0" w:space="0" w:color="auto"/>
                <w:right w:val="none" w:sz="0" w:space="0" w:color="auto"/>
              </w:divBdr>
            </w:div>
          </w:divsChild>
        </w:div>
      </w:divsChild>
    </w:div>
    <w:div w:id="93022306">
      <w:bodyDiv w:val="1"/>
      <w:marLeft w:val="0"/>
      <w:marRight w:val="0"/>
      <w:marTop w:val="0"/>
      <w:marBottom w:val="0"/>
      <w:divBdr>
        <w:top w:val="none" w:sz="0" w:space="0" w:color="auto"/>
        <w:left w:val="none" w:sz="0" w:space="0" w:color="auto"/>
        <w:bottom w:val="none" w:sz="0" w:space="0" w:color="auto"/>
        <w:right w:val="none" w:sz="0" w:space="0" w:color="auto"/>
      </w:divBdr>
    </w:div>
    <w:div w:id="93986942">
      <w:bodyDiv w:val="1"/>
      <w:marLeft w:val="0"/>
      <w:marRight w:val="0"/>
      <w:marTop w:val="0"/>
      <w:marBottom w:val="0"/>
      <w:divBdr>
        <w:top w:val="none" w:sz="0" w:space="0" w:color="auto"/>
        <w:left w:val="none" w:sz="0" w:space="0" w:color="auto"/>
        <w:bottom w:val="none" w:sz="0" w:space="0" w:color="auto"/>
        <w:right w:val="none" w:sz="0" w:space="0" w:color="auto"/>
      </w:divBdr>
    </w:div>
    <w:div w:id="94375397">
      <w:bodyDiv w:val="1"/>
      <w:marLeft w:val="0"/>
      <w:marRight w:val="0"/>
      <w:marTop w:val="0"/>
      <w:marBottom w:val="0"/>
      <w:divBdr>
        <w:top w:val="none" w:sz="0" w:space="0" w:color="auto"/>
        <w:left w:val="none" w:sz="0" w:space="0" w:color="auto"/>
        <w:bottom w:val="none" w:sz="0" w:space="0" w:color="auto"/>
        <w:right w:val="none" w:sz="0" w:space="0" w:color="auto"/>
      </w:divBdr>
    </w:div>
    <w:div w:id="94981039">
      <w:bodyDiv w:val="1"/>
      <w:marLeft w:val="0"/>
      <w:marRight w:val="0"/>
      <w:marTop w:val="0"/>
      <w:marBottom w:val="0"/>
      <w:divBdr>
        <w:top w:val="none" w:sz="0" w:space="0" w:color="auto"/>
        <w:left w:val="none" w:sz="0" w:space="0" w:color="auto"/>
        <w:bottom w:val="none" w:sz="0" w:space="0" w:color="auto"/>
        <w:right w:val="none" w:sz="0" w:space="0" w:color="auto"/>
      </w:divBdr>
    </w:div>
    <w:div w:id="95251295">
      <w:bodyDiv w:val="1"/>
      <w:marLeft w:val="0"/>
      <w:marRight w:val="0"/>
      <w:marTop w:val="0"/>
      <w:marBottom w:val="0"/>
      <w:divBdr>
        <w:top w:val="none" w:sz="0" w:space="0" w:color="auto"/>
        <w:left w:val="none" w:sz="0" w:space="0" w:color="auto"/>
        <w:bottom w:val="none" w:sz="0" w:space="0" w:color="auto"/>
        <w:right w:val="none" w:sz="0" w:space="0" w:color="auto"/>
      </w:divBdr>
    </w:div>
    <w:div w:id="95374171">
      <w:bodyDiv w:val="1"/>
      <w:marLeft w:val="0"/>
      <w:marRight w:val="0"/>
      <w:marTop w:val="0"/>
      <w:marBottom w:val="0"/>
      <w:divBdr>
        <w:top w:val="none" w:sz="0" w:space="0" w:color="auto"/>
        <w:left w:val="none" w:sz="0" w:space="0" w:color="auto"/>
        <w:bottom w:val="none" w:sz="0" w:space="0" w:color="auto"/>
        <w:right w:val="none" w:sz="0" w:space="0" w:color="auto"/>
      </w:divBdr>
    </w:div>
    <w:div w:id="96173830">
      <w:bodyDiv w:val="1"/>
      <w:marLeft w:val="0"/>
      <w:marRight w:val="0"/>
      <w:marTop w:val="0"/>
      <w:marBottom w:val="0"/>
      <w:divBdr>
        <w:top w:val="none" w:sz="0" w:space="0" w:color="auto"/>
        <w:left w:val="none" w:sz="0" w:space="0" w:color="auto"/>
        <w:bottom w:val="none" w:sz="0" w:space="0" w:color="auto"/>
        <w:right w:val="none" w:sz="0" w:space="0" w:color="auto"/>
      </w:divBdr>
      <w:divsChild>
        <w:div w:id="1668288183">
          <w:marLeft w:val="0"/>
          <w:marRight w:val="0"/>
          <w:marTop w:val="0"/>
          <w:marBottom w:val="0"/>
          <w:divBdr>
            <w:top w:val="none" w:sz="0" w:space="0" w:color="auto"/>
            <w:left w:val="none" w:sz="0" w:space="0" w:color="auto"/>
            <w:bottom w:val="none" w:sz="0" w:space="0" w:color="auto"/>
            <w:right w:val="none" w:sz="0" w:space="0" w:color="auto"/>
          </w:divBdr>
          <w:divsChild>
            <w:div w:id="483351417">
              <w:marLeft w:val="0"/>
              <w:marRight w:val="0"/>
              <w:marTop w:val="0"/>
              <w:marBottom w:val="0"/>
              <w:divBdr>
                <w:top w:val="none" w:sz="0" w:space="0" w:color="auto"/>
                <w:left w:val="none" w:sz="0" w:space="0" w:color="auto"/>
                <w:bottom w:val="none" w:sz="0" w:space="0" w:color="auto"/>
                <w:right w:val="none" w:sz="0" w:space="0" w:color="auto"/>
              </w:divBdr>
              <w:divsChild>
                <w:div w:id="487867608">
                  <w:marLeft w:val="0"/>
                  <w:marRight w:val="0"/>
                  <w:marTop w:val="0"/>
                  <w:marBottom w:val="0"/>
                  <w:divBdr>
                    <w:top w:val="none" w:sz="0" w:space="0" w:color="auto"/>
                    <w:left w:val="none" w:sz="0" w:space="0" w:color="auto"/>
                    <w:bottom w:val="none" w:sz="0" w:space="0" w:color="auto"/>
                    <w:right w:val="none" w:sz="0" w:space="0" w:color="auto"/>
                  </w:divBdr>
                  <w:divsChild>
                    <w:div w:id="1246764832">
                      <w:marLeft w:val="0"/>
                      <w:marRight w:val="0"/>
                      <w:marTop w:val="0"/>
                      <w:marBottom w:val="0"/>
                      <w:divBdr>
                        <w:top w:val="none" w:sz="0" w:space="0" w:color="auto"/>
                        <w:left w:val="none" w:sz="0" w:space="0" w:color="auto"/>
                        <w:bottom w:val="none" w:sz="0" w:space="0" w:color="auto"/>
                        <w:right w:val="none" w:sz="0" w:space="0" w:color="auto"/>
                      </w:divBdr>
                      <w:divsChild>
                        <w:div w:id="327681296">
                          <w:marLeft w:val="0"/>
                          <w:marRight w:val="0"/>
                          <w:marTop w:val="45"/>
                          <w:marBottom w:val="0"/>
                          <w:divBdr>
                            <w:top w:val="none" w:sz="0" w:space="0" w:color="auto"/>
                            <w:left w:val="none" w:sz="0" w:space="0" w:color="auto"/>
                            <w:bottom w:val="none" w:sz="0" w:space="0" w:color="auto"/>
                            <w:right w:val="none" w:sz="0" w:space="0" w:color="auto"/>
                          </w:divBdr>
                          <w:divsChild>
                            <w:div w:id="1631204566">
                              <w:marLeft w:val="0"/>
                              <w:marRight w:val="39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486567">
      <w:bodyDiv w:val="1"/>
      <w:marLeft w:val="0"/>
      <w:marRight w:val="0"/>
      <w:marTop w:val="0"/>
      <w:marBottom w:val="0"/>
      <w:divBdr>
        <w:top w:val="none" w:sz="0" w:space="0" w:color="auto"/>
        <w:left w:val="none" w:sz="0" w:space="0" w:color="auto"/>
        <w:bottom w:val="none" w:sz="0" w:space="0" w:color="auto"/>
        <w:right w:val="none" w:sz="0" w:space="0" w:color="auto"/>
      </w:divBdr>
    </w:div>
    <w:div w:id="96757904">
      <w:bodyDiv w:val="1"/>
      <w:marLeft w:val="0"/>
      <w:marRight w:val="0"/>
      <w:marTop w:val="0"/>
      <w:marBottom w:val="0"/>
      <w:divBdr>
        <w:top w:val="none" w:sz="0" w:space="0" w:color="auto"/>
        <w:left w:val="none" w:sz="0" w:space="0" w:color="auto"/>
        <w:bottom w:val="none" w:sz="0" w:space="0" w:color="auto"/>
        <w:right w:val="none" w:sz="0" w:space="0" w:color="auto"/>
      </w:divBdr>
    </w:div>
    <w:div w:id="96996244">
      <w:bodyDiv w:val="1"/>
      <w:marLeft w:val="0"/>
      <w:marRight w:val="0"/>
      <w:marTop w:val="0"/>
      <w:marBottom w:val="0"/>
      <w:divBdr>
        <w:top w:val="none" w:sz="0" w:space="0" w:color="auto"/>
        <w:left w:val="none" w:sz="0" w:space="0" w:color="auto"/>
        <w:bottom w:val="none" w:sz="0" w:space="0" w:color="auto"/>
        <w:right w:val="none" w:sz="0" w:space="0" w:color="auto"/>
      </w:divBdr>
    </w:div>
    <w:div w:id="97063222">
      <w:bodyDiv w:val="1"/>
      <w:marLeft w:val="0"/>
      <w:marRight w:val="0"/>
      <w:marTop w:val="0"/>
      <w:marBottom w:val="0"/>
      <w:divBdr>
        <w:top w:val="none" w:sz="0" w:space="0" w:color="auto"/>
        <w:left w:val="none" w:sz="0" w:space="0" w:color="auto"/>
        <w:bottom w:val="none" w:sz="0" w:space="0" w:color="auto"/>
        <w:right w:val="none" w:sz="0" w:space="0" w:color="auto"/>
      </w:divBdr>
    </w:div>
    <w:div w:id="97528398">
      <w:bodyDiv w:val="1"/>
      <w:marLeft w:val="0"/>
      <w:marRight w:val="0"/>
      <w:marTop w:val="0"/>
      <w:marBottom w:val="0"/>
      <w:divBdr>
        <w:top w:val="none" w:sz="0" w:space="0" w:color="auto"/>
        <w:left w:val="none" w:sz="0" w:space="0" w:color="auto"/>
        <w:bottom w:val="none" w:sz="0" w:space="0" w:color="auto"/>
        <w:right w:val="none" w:sz="0" w:space="0" w:color="auto"/>
      </w:divBdr>
    </w:div>
    <w:div w:id="97606965">
      <w:bodyDiv w:val="1"/>
      <w:marLeft w:val="0"/>
      <w:marRight w:val="0"/>
      <w:marTop w:val="0"/>
      <w:marBottom w:val="0"/>
      <w:divBdr>
        <w:top w:val="none" w:sz="0" w:space="0" w:color="auto"/>
        <w:left w:val="none" w:sz="0" w:space="0" w:color="auto"/>
        <w:bottom w:val="none" w:sz="0" w:space="0" w:color="auto"/>
        <w:right w:val="none" w:sz="0" w:space="0" w:color="auto"/>
      </w:divBdr>
    </w:div>
    <w:div w:id="98261412">
      <w:bodyDiv w:val="1"/>
      <w:marLeft w:val="0"/>
      <w:marRight w:val="0"/>
      <w:marTop w:val="0"/>
      <w:marBottom w:val="0"/>
      <w:divBdr>
        <w:top w:val="none" w:sz="0" w:space="0" w:color="auto"/>
        <w:left w:val="none" w:sz="0" w:space="0" w:color="auto"/>
        <w:bottom w:val="none" w:sz="0" w:space="0" w:color="auto"/>
        <w:right w:val="none" w:sz="0" w:space="0" w:color="auto"/>
      </w:divBdr>
    </w:div>
    <w:div w:id="98648859">
      <w:bodyDiv w:val="1"/>
      <w:marLeft w:val="0"/>
      <w:marRight w:val="0"/>
      <w:marTop w:val="0"/>
      <w:marBottom w:val="0"/>
      <w:divBdr>
        <w:top w:val="none" w:sz="0" w:space="0" w:color="auto"/>
        <w:left w:val="none" w:sz="0" w:space="0" w:color="auto"/>
        <w:bottom w:val="none" w:sz="0" w:space="0" w:color="auto"/>
        <w:right w:val="none" w:sz="0" w:space="0" w:color="auto"/>
      </w:divBdr>
    </w:div>
    <w:div w:id="99375287">
      <w:bodyDiv w:val="1"/>
      <w:marLeft w:val="0"/>
      <w:marRight w:val="0"/>
      <w:marTop w:val="0"/>
      <w:marBottom w:val="0"/>
      <w:divBdr>
        <w:top w:val="none" w:sz="0" w:space="0" w:color="auto"/>
        <w:left w:val="none" w:sz="0" w:space="0" w:color="auto"/>
        <w:bottom w:val="none" w:sz="0" w:space="0" w:color="auto"/>
        <w:right w:val="none" w:sz="0" w:space="0" w:color="auto"/>
      </w:divBdr>
    </w:div>
    <w:div w:id="99837835">
      <w:bodyDiv w:val="1"/>
      <w:marLeft w:val="0"/>
      <w:marRight w:val="0"/>
      <w:marTop w:val="0"/>
      <w:marBottom w:val="0"/>
      <w:divBdr>
        <w:top w:val="none" w:sz="0" w:space="0" w:color="auto"/>
        <w:left w:val="none" w:sz="0" w:space="0" w:color="auto"/>
        <w:bottom w:val="none" w:sz="0" w:space="0" w:color="auto"/>
        <w:right w:val="none" w:sz="0" w:space="0" w:color="auto"/>
      </w:divBdr>
    </w:div>
    <w:div w:id="100031713">
      <w:bodyDiv w:val="1"/>
      <w:marLeft w:val="0"/>
      <w:marRight w:val="0"/>
      <w:marTop w:val="0"/>
      <w:marBottom w:val="0"/>
      <w:divBdr>
        <w:top w:val="none" w:sz="0" w:space="0" w:color="auto"/>
        <w:left w:val="none" w:sz="0" w:space="0" w:color="auto"/>
        <w:bottom w:val="none" w:sz="0" w:space="0" w:color="auto"/>
        <w:right w:val="none" w:sz="0" w:space="0" w:color="auto"/>
      </w:divBdr>
    </w:div>
    <w:div w:id="100494313">
      <w:bodyDiv w:val="1"/>
      <w:marLeft w:val="0"/>
      <w:marRight w:val="0"/>
      <w:marTop w:val="0"/>
      <w:marBottom w:val="0"/>
      <w:divBdr>
        <w:top w:val="none" w:sz="0" w:space="0" w:color="auto"/>
        <w:left w:val="none" w:sz="0" w:space="0" w:color="auto"/>
        <w:bottom w:val="none" w:sz="0" w:space="0" w:color="auto"/>
        <w:right w:val="none" w:sz="0" w:space="0" w:color="auto"/>
      </w:divBdr>
    </w:div>
    <w:div w:id="100804758">
      <w:bodyDiv w:val="1"/>
      <w:marLeft w:val="0"/>
      <w:marRight w:val="0"/>
      <w:marTop w:val="0"/>
      <w:marBottom w:val="0"/>
      <w:divBdr>
        <w:top w:val="none" w:sz="0" w:space="0" w:color="auto"/>
        <w:left w:val="none" w:sz="0" w:space="0" w:color="auto"/>
        <w:bottom w:val="none" w:sz="0" w:space="0" w:color="auto"/>
        <w:right w:val="none" w:sz="0" w:space="0" w:color="auto"/>
      </w:divBdr>
      <w:divsChild>
        <w:div w:id="1891763324">
          <w:marLeft w:val="0"/>
          <w:marRight w:val="0"/>
          <w:marTop w:val="0"/>
          <w:marBottom w:val="0"/>
          <w:divBdr>
            <w:top w:val="none" w:sz="0" w:space="0" w:color="auto"/>
            <w:left w:val="none" w:sz="0" w:space="0" w:color="auto"/>
            <w:bottom w:val="none" w:sz="0" w:space="0" w:color="auto"/>
            <w:right w:val="none" w:sz="0" w:space="0" w:color="auto"/>
          </w:divBdr>
          <w:divsChild>
            <w:div w:id="1816071599">
              <w:marLeft w:val="120"/>
              <w:marRight w:val="0"/>
              <w:marTop w:val="0"/>
              <w:marBottom w:val="0"/>
              <w:divBdr>
                <w:top w:val="none" w:sz="0" w:space="0" w:color="auto"/>
                <w:left w:val="none" w:sz="0" w:space="0" w:color="auto"/>
                <w:bottom w:val="none" w:sz="0" w:space="0" w:color="auto"/>
                <w:right w:val="none" w:sz="0" w:space="0" w:color="auto"/>
              </w:divBdr>
              <w:divsChild>
                <w:div w:id="2000187569">
                  <w:marLeft w:val="0"/>
                  <w:marRight w:val="0"/>
                  <w:marTop w:val="0"/>
                  <w:marBottom w:val="0"/>
                  <w:divBdr>
                    <w:top w:val="none" w:sz="0" w:space="0" w:color="auto"/>
                    <w:left w:val="none" w:sz="0" w:space="0" w:color="auto"/>
                    <w:bottom w:val="none" w:sz="0" w:space="0" w:color="auto"/>
                    <w:right w:val="none" w:sz="0" w:space="0" w:color="auto"/>
                  </w:divBdr>
                  <w:divsChild>
                    <w:div w:id="1298680183">
                      <w:marLeft w:val="0"/>
                      <w:marRight w:val="0"/>
                      <w:marTop w:val="0"/>
                      <w:marBottom w:val="0"/>
                      <w:divBdr>
                        <w:top w:val="none" w:sz="0" w:space="0" w:color="auto"/>
                        <w:left w:val="none" w:sz="0" w:space="0" w:color="auto"/>
                        <w:bottom w:val="none" w:sz="0" w:space="0" w:color="auto"/>
                        <w:right w:val="none" w:sz="0" w:space="0" w:color="auto"/>
                      </w:divBdr>
                      <w:divsChild>
                        <w:div w:id="577905321">
                          <w:marLeft w:val="0"/>
                          <w:marRight w:val="0"/>
                          <w:marTop w:val="0"/>
                          <w:marBottom w:val="0"/>
                          <w:divBdr>
                            <w:top w:val="none" w:sz="0" w:space="0" w:color="auto"/>
                            <w:left w:val="none" w:sz="0" w:space="0" w:color="auto"/>
                            <w:bottom w:val="none" w:sz="0" w:space="0" w:color="auto"/>
                            <w:right w:val="none" w:sz="0" w:space="0" w:color="auto"/>
                          </w:divBdr>
                          <w:divsChild>
                            <w:div w:id="1166553165">
                              <w:marLeft w:val="0"/>
                              <w:marRight w:val="0"/>
                              <w:marTop w:val="0"/>
                              <w:marBottom w:val="0"/>
                              <w:divBdr>
                                <w:top w:val="none" w:sz="0" w:space="0" w:color="auto"/>
                                <w:left w:val="none" w:sz="0" w:space="0" w:color="auto"/>
                                <w:bottom w:val="none" w:sz="0" w:space="0" w:color="auto"/>
                                <w:right w:val="none" w:sz="0" w:space="0" w:color="auto"/>
                              </w:divBdr>
                              <w:divsChild>
                                <w:div w:id="1138567102">
                                  <w:marLeft w:val="0"/>
                                  <w:marRight w:val="0"/>
                                  <w:marTop w:val="0"/>
                                  <w:marBottom w:val="0"/>
                                  <w:divBdr>
                                    <w:top w:val="none" w:sz="0" w:space="0" w:color="auto"/>
                                    <w:left w:val="none" w:sz="0" w:space="0" w:color="auto"/>
                                    <w:bottom w:val="none" w:sz="0" w:space="0" w:color="auto"/>
                                    <w:right w:val="none" w:sz="0" w:space="0" w:color="auto"/>
                                  </w:divBdr>
                                  <w:divsChild>
                                    <w:div w:id="671106798">
                                      <w:marLeft w:val="0"/>
                                      <w:marRight w:val="0"/>
                                      <w:marTop w:val="0"/>
                                      <w:marBottom w:val="0"/>
                                      <w:divBdr>
                                        <w:top w:val="none" w:sz="0" w:space="0" w:color="auto"/>
                                        <w:left w:val="none" w:sz="0" w:space="0" w:color="auto"/>
                                        <w:bottom w:val="none" w:sz="0" w:space="0" w:color="auto"/>
                                        <w:right w:val="none" w:sz="0" w:space="0" w:color="auto"/>
                                      </w:divBdr>
                                      <w:divsChild>
                                        <w:div w:id="1294944569">
                                          <w:marLeft w:val="5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1998345">
      <w:bodyDiv w:val="1"/>
      <w:marLeft w:val="0"/>
      <w:marRight w:val="0"/>
      <w:marTop w:val="0"/>
      <w:marBottom w:val="0"/>
      <w:divBdr>
        <w:top w:val="none" w:sz="0" w:space="0" w:color="auto"/>
        <w:left w:val="none" w:sz="0" w:space="0" w:color="auto"/>
        <w:bottom w:val="none" w:sz="0" w:space="0" w:color="auto"/>
        <w:right w:val="none" w:sz="0" w:space="0" w:color="auto"/>
      </w:divBdr>
    </w:div>
    <w:div w:id="102000983">
      <w:bodyDiv w:val="1"/>
      <w:marLeft w:val="0"/>
      <w:marRight w:val="0"/>
      <w:marTop w:val="0"/>
      <w:marBottom w:val="0"/>
      <w:divBdr>
        <w:top w:val="none" w:sz="0" w:space="0" w:color="auto"/>
        <w:left w:val="none" w:sz="0" w:space="0" w:color="auto"/>
        <w:bottom w:val="none" w:sz="0" w:space="0" w:color="auto"/>
        <w:right w:val="none" w:sz="0" w:space="0" w:color="auto"/>
      </w:divBdr>
      <w:divsChild>
        <w:div w:id="1453476936">
          <w:marLeft w:val="0"/>
          <w:marRight w:val="0"/>
          <w:marTop w:val="0"/>
          <w:marBottom w:val="0"/>
          <w:divBdr>
            <w:top w:val="none" w:sz="0" w:space="0" w:color="auto"/>
            <w:left w:val="none" w:sz="0" w:space="0" w:color="auto"/>
            <w:bottom w:val="none" w:sz="0" w:space="0" w:color="auto"/>
            <w:right w:val="none" w:sz="0" w:space="0" w:color="auto"/>
          </w:divBdr>
          <w:divsChild>
            <w:div w:id="789664235">
              <w:marLeft w:val="0"/>
              <w:marRight w:val="0"/>
              <w:marTop w:val="0"/>
              <w:marBottom w:val="0"/>
              <w:divBdr>
                <w:top w:val="none" w:sz="0" w:space="0" w:color="auto"/>
                <w:left w:val="none" w:sz="0" w:space="0" w:color="auto"/>
                <w:bottom w:val="none" w:sz="0" w:space="0" w:color="auto"/>
                <w:right w:val="none" w:sz="0" w:space="0" w:color="auto"/>
              </w:divBdr>
              <w:divsChild>
                <w:div w:id="645012980">
                  <w:marLeft w:val="0"/>
                  <w:marRight w:val="0"/>
                  <w:marTop w:val="0"/>
                  <w:marBottom w:val="0"/>
                  <w:divBdr>
                    <w:top w:val="none" w:sz="0" w:space="0" w:color="auto"/>
                    <w:left w:val="none" w:sz="0" w:space="0" w:color="auto"/>
                    <w:bottom w:val="none" w:sz="0" w:space="0" w:color="auto"/>
                    <w:right w:val="none" w:sz="0" w:space="0" w:color="auto"/>
                  </w:divBdr>
                  <w:divsChild>
                    <w:div w:id="1653102099">
                      <w:marLeft w:val="0"/>
                      <w:marRight w:val="0"/>
                      <w:marTop w:val="0"/>
                      <w:marBottom w:val="0"/>
                      <w:divBdr>
                        <w:top w:val="none" w:sz="0" w:space="0" w:color="auto"/>
                        <w:left w:val="none" w:sz="0" w:space="0" w:color="auto"/>
                        <w:bottom w:val="none" w:sz="0" w:space="0" w:color="auto"/>
                        <w:right w:val="none" w:sz="0" w:space="0" w:color="auto"/>
                      </w:divBdr>
                      <w:divsChild>
                        <w:div w:id="117648746">
                          <w:marLeft w:val="0"/>
                          <w:marRight w:val="0"/>
                          <w:marTop w:val="45"/>
                          <w:marBottom w:val="0"/>
                          <w:divBdr>
                            <w:top w:val="none" w:sz="0" w:space="0" w:color="auto"/>
                            <w:left w:val="none" w:sz="0" w:space="0" w:color="auto"/>
                            <w:bottom w:val="none" w:sz="0" w:space="0" w:color="auto"/>
                            <w:right w:val="none" w:sz="0" w:space="0" w:color="auto"/>
                          </w:divBdr>
                          <w:divsChild>
                            <w:div w:id="1009868516">
                              <w:marLeft w:val="0"/>
                              <w:marRight w:val="39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503917">
      <w:bodyDiv w:val="1"/>
      <w:marLeft w:val="0"/>
      <w:marRight w:val="0"/>
      <w:marTop w:val="0"/>
      <w:marBottom w:val="0"/>
      <w:divBdr>
        <w:top w:val="none" w:sz="0" w:space="0" w:color="auto"/>
        <w:left w:val="none" w:sz="0" w:space="0" w:color="auto"/>
        <w:bottom w:val="none" w:sz="0" w:space="0" w:color="auto"/>
        <w:right w:val="none" w:sz="0" w:space="0" w:color="auto"/>
      </w:divBdr>
    </w:div>
    <w:div w:id="102581095">
      <w:bodyDiv w:val="1"/>
      <w:marLeft w:val="0"/>
      <w:marRight w:val="0"/>
      <w:marTop w:val="0"/>
      <w:marBottom w:val="0"/>
      <w:divBdr>
        <w:top w:val="none" w:sz="0" w:space="0" w:color="auto"/>
        <w:left w:val="none" w:sz="0" w:space="0" w:color="auto"/>
        <w:bottom w:val="none" w:sz="0" w:space="0" w:color="auto"/>
        <w:right w:val="none" w:sz="0" w:space="0" w:color="auto"/>
      </w:divBdr>
    </w:div>
    <w:div w:id="102697885">
      <w:bodyDiv w:val="1"/>
      <w:marLeft w:val="0"/>
      <w:marRight w:val="0"/>
      <w:marTop w:val="0"/>
      <w:marBottom w:val="0"/>
      <w:divBdr>
        <w:top w:val="none" w:sz="0" w:space="0" w:color="auto"/>
        <w:left w:val="none" w:sz="0" w:space="0" w:color="auto"/>
        <w:bottom w:val="none" w:sz="0" w:space="0" w:color="auto"/>
        <w:right w:val="none" w:sz="0" w:space="0" w:color="auto"/>
      </w:divBdr>
    </w:div>
    <w:div w:id="103572978">
      <w:bodyDiv w:val="1"/>
      <w:marLeft w:val="0"/>
      <w:marRight w:val="0"/>
      <w:marTop w:val="0"/>
      <w:marBottom w:val="0"/>
      <w:divBdr>
        <w:top w:val="none" w:sz="0" w:space="0" w:color="auto"/>
        <w:left w:val="none" w:sz="0" w:space="0" w:color="auto"/>
        <w:bottom w:val="none" w:sz="0" w:space="0" w:color="auto"/>
        <w:right w:val="none" w:sz="0" w:space="0" w:color="auto"/>
      </w:divBdr>
    </w:div>
    <w:div w:id="104036025">
      <w:bodyDiv w:val="1"/>
      <w:marLeft w:val="0"/>
      <w:marRight w:val="0"/>
      <w:marTop w:val="0"/>
      <w:marBottom w:val="0"/>
      <w:divBdr>
        <w:top w:val="none" w:sz="0" w:space="0" w:color="auto"/>
        <w:left w:val="none" w:sz="0" w:space="0" w:color="auto"/>
        <w:bottom w:val="none" w:sz="0" w:space="0" w:color="auto"/>
        <w:right w:val="none" w:sz="0" w:space="0" w:color="auto"/>
      </w:divBdr>
    </w:div>
    <w:div w:id="104077934">
      <w:bodyDiv w:val="1"/>
      <w:marLeft w:val="0"/>
      <w:marRight w:val="0"/>
      <w:marTop w:val="0"/>
      <w:marBottom w:val="0"/>
      <w:divBdr>
        <w:top w:val="none" w:sz="0" w:space="0" w:color="auto"/>
        <w:left w:val="none" w:sz="0" w:space="0" w:color="auto"/>
        <w:bottom w:val="none" w:sz="0" w:space="0" w:color="auto"/>
        <w:right w:val="none" w:sz="0" w:space="0" w:color="auto"/>
      </w:divBdr>
    </w:div>
    <w:div w:id="105201814">
      <w:bodyDiv w:val="1"/>
      <w:marLeft w:val="0"/>
      <w:marRight w:val="0"/>
      <w:marTop w:val="0"/>
      <w:marBottom w:val="0"/>
      <w:divBdr>
        <w:top w:val="none" w:sz="0" w:space="0" w:color="auto"/>
        <w:left w:val="none" w:sz="0" w:space="0" w:color="auto"/>
        <w:bottom w:val="none" w:sz="0" w:space="0" w:color="auto"/>
        <w:right w:val="none" w:sz="0" w:space="0" w:color="auto"/>
      </w:divBdr>
    </w:div>
    <w:div w:id="105317090">
      <w:bodyDiv w:val="1"/>
      <w:marLeft w:val="0"/>
      <w:marRight w:val="0"/>
      <w:marTop w:val="0"/>
      <w:marBottom w:val="0"/>
      <w:divBdr>
        <w:top w:val="none" w:sz="0" w:space="0" w:color="auto"/>
        <w:left w:val="none" w:sz="0" w:space="0" w:color="auto"/>
        <w:bottom w:val="none" w:sz="0" w:space="0" w:color="auto"/>
        <w:right w:val="none" w:sz="0" w:space="0" w:color="auto"/>
      </w:divBdr>
    </w:div>
    <w:div w:id="105544658">
      <w:bodyDiv w:val="1"/>
      <w:marLeft w:val="0"/>
      <w:marRight w:val="0"/>
      <w:marTop w:val="0"/>
      <w:marBottom w:val="0"/>
      <w:divBdr>
        <w:top w:val="none" w:sz="0" w:space="0" w:color="auto"/>
        <w:left w:val="none" w:sz="0" w:space="0" w:color="auto"/>
        <w:bottom w:val="none" w:sz="0" w:space="0" w:color="auto"/>
        <w:right w:val="none" w:sz="0" w:space="0" w:color="auto"/>
      </w:divBdr>
      <w:divsChild>
        <w:div w:id="671303015">
          <w:marLeft w:val="0"/>
          <w:marRight w:val="0"/>
          <w:marTop w:val="0"/>
          <w:marBottom w:val="0"/>
          <w:divBdr>
            <w:top w:val="none" w:sz="0" w:space="0" w:color="auto"/>
            <w:left w:val="none" w:sz="0" w:space="0" w:color="auto"/>
            <w:bottom w:val="none" w:sz="0" w:space="0" w:color="auto"/>
            <w:right w:val="none" w:sz="0" w:space="0" w:color="auto"/>
          </w:divBdr>
        </w:div>
        <w:div w:id="458956144">
          <w:marLeft w:val="0"/>
          <w:marRight w:val="0"/>
          <w:marTop w:val="0"/>
          <w:marBottom w:val="0"/>
          <w:divBdr>
            <w:top w:val="none" w:sz="0" w:space="0" w:color="auto"/>
            <w:left w:val="none" w:sz="0" w:space="0" w:color="auto"/>
            <w:bottom w:val="none" w:sz="0" w:space="0" w:color="auto"/>
            <w:right w:val="none" w:sz="0" w:space="0" w:color="auto"/>
          </w:divBdr>
        </w:div>
        <w:div w:id="1619751207">
          <w:marLeft w:val="0"/>
          <w:marRight w:val="0"/>
          <w:marTop w:val="0"/>
          <w:marBottom w:val="0"/>
          <w:divBdr>
            <w:top w:val="none" w:sz="0" w:space="0" w:color="auto"/>
            <w:left w:val="none" w:sz="0" w:space="0" w:color="auto"/>
            <w:bottom w:val="none" w:sz="0" w:space="0" w:color="auto"/>
            <w:right w:val="none" w:sz="0" w:space="0" w:color="auto"/>
          </w:divBdr>
        </w:div>
      </w:divsChild>
    </w:div>
    <w:div w:id="105588485">
      <w:bodyDiv w:val="1"/>
      <w:marLeft w:val="0"/>
      <w:marRight w:val="0"/>
      <w:marTop w:val="0"/>
      <w:marBottom w:val="0"/>
      <w:divBdr>
        <w:top w:val="none" w:sz="0" w:space="0" w:color="auto"/>
        <w:left w:val="none" w:sz="0" w:space="0" w:color="auto"/>
        <w:bottom w:val="none" w:sz="0" w:space="0" w:color="auto"/>
        <w:right w:val="none" w:sz="0" w:space="0" w:color="auto"/>
      </w:divBdr>
    </w:div>
    <w:div w:id="106044704">
      <w:bodyDiv w:val="1"/>
      <w:marLeft w:val="0"/>
      <w:marRight w:val="0"/>
      <w:marTop w:val="0"/>
      <w:marBottom w:val="0"/>
      <w:divBdr>
        <w:top w:val="none" w:sz="0" w:space="0" w:color="auto"/>
        <w:left w:val="none" w:sz="0" w:space="0" w:color="auto"/>
        <w:bottom w:val="none" w:sz="0" w:space="0" w:color="auto"/>
        <w:right w:val="none" w:sz="0" w:space="0" w:color="auto"/>
      </w:divBdr>
    </w:div>
    <w:div w:id="106312742">
      <w:bodyDiv w:val="1"/>
      <w:marLeft w:val="0"/>
      <w:marRight w:val="0"/>
      <w:marTop w:val="0"/>
      <w:marBottom w:val="0"/>
      <w:divBdr>
        <w:top w:val="none" w:sz="0" w:space="0" w:color="auto"/>
        <w:left w:val="none" w:sz="0" w:space="0" w:color="auto"/>
        <w:bottom w:val="none" w:sz="0" w:space="0" w:color="auto"/>
        <w:right w:val="none" w:sz="0" w:space="0" w:color="auto"/>
      </w:divBdr>
    </w:div>
    <w:div w:id="106781200">
      <w:bodyDiv w:val="1"/>
      <w:marLeft w:val="0"/>
      <w:marRight w:val="0"/>
      <w:marTop w:val="0"/>
      <w:marBottom w:val="0"/>
      <w:divBdr>
        <w:top w:val="none" w:sz="0" w:space="0" w:color="auto"/>
        <w:left w:val="none" w:sz="0" w:space="0" w:color="auto"/>
        <w:bottom w:val="none" w:sz="0" w:space="0" w:color="auto"/>
        <w:right w:val="none" w:sz="0" w:space="0" w:color="auto"/>
      </w:divBdr>
      <w:divsChild>
        <w:div w:id="1878081460">
          <w:marLeft w:val="0"/>
          <w:marRight w:val="0"/>
          <w:marTop w:val="0"/>
          <w:marBottom w:val="0"/>
          <w:divBdr>
            <w:top w:val="none" w:sz="0" w:space="0" w:color="auto"/>
            <w:left w:val="none" w:sz="0" w:space="0" w:color="auto"/>
            <w:bottom w:val="none" w:sz="0" w:space="0" w:color="auto"/>
            <w:right w:val="none" w:sz="0" w:space="0" w:color="auto"/>
          </w:divBdr>
          <w:divsChild>
            <w:div w:id="5209690">
              <w:marLeft w:val="0"/>
              <w:marRight w:val="0"/>
              <w:marTop w:val="0"/>
              <w:marBottom w:val="0"/>
              <w:divBdr>
                <w:top w:val="none" w:sz="0" w:space="0" w:color="auto"/>
                <w:left w:val="none" w:sz="0" w:space="0" w:color="auto"/>
                <w:bottom w:val="none" w:sz="0" w:space="0" w:color="auto"/>
                <w:right w:val="none" w:sz="0" w:space="0" w:color="auto"/>
              </w:divBdr>
              <w:divsChild>
                <w:div w:id="990134877">
                  <w:marLeft w:val="0"/>
                  <w:marRight w:val="0"/>
                  <w:marTop w:val="0"/>
                  <w:marBottom w:val="0"/>
                  <w:divBdr>
                    <w:top w:val="none" w:sz="0" w:space="0" w:color="auto"/>
                    <w:left w:val="none" w:sz="0" w:space="0" w:color="auto"/>
                    <w:bottom w:val="none" w:sz="0" w:space="0" w:color="auto"/>
                    <w:right w:val="none" w:sz="0" w:space="0" w:color="auto"/>
                  </w:divBdr>
                  <w:divsChild>
                    <w:div w:id="448934647">
                      <w:marLeft w:val="0"/>
                      <w:marRight w:val="0"/>
                      <w:marTop w:val="0"/>
                      <w:marBottom w:val="0"/>
                      <w:divBdr>
                        <w:top w:val="none" w:sz="0" w:space="0" w:color="auto"/>
                        <w:left w:val="none" w:sz="0" w:space="0" w:color="auto"/>
                        <w:bottom w:val="none" w:sz="0" w:space="0" w:color="auto"/>
                        <w:right w:val="none" w:sz="0" w:space="0" w:color="auto"/>
                      </w:divBdr>
                      <w:divsChild>
                        <w:div w:id="157161084">
                          <w:marLeft w:val="0"/>
                          <w:marRight w:val="0"/>
                          <w:marTop w:val="0"/>
                          <w:marBottom w:val="0"/>
                          <w:divBdr>
                            <w:top w:val="none" w:sz="0" w:space="0" w:color="auto"/>
                            <w:left w:val="none" w:sz="0" w:space="0" w:color="auto"/>
                            <w:bottom w:val="none" w:sz="0" w:space="0" w:color="auto"/>
                            <w:right w:val="none" w:sz="0" w:space="0" w:color="auto"/>
                          </w:divBdr>
                          <w:divsChild>
                            <w:div w:id="1881088493">
                              <w:marLeft w:val="0"/>
                              <w:marRight w:val="0"/>
                              <w:marTop w:val="0"/>
                              <w:marBottom w:val="0"/>
                              <w:divBdr>
                                <w:top w:val="none" w:sz="0" w:space="0" w:color="auto"/>
                                <w:left w:val="none" w:sz="0" w:space="0" w:color="auto"/>
                                <w:bottom w:val="none" w:sz="0" w:space="0" w:color="auto"/>
                                <w:right w:val="none" w:sz="0" w:space="0" w:color="auto"/>
                              </w:divBdr>
                              <w:divsChild>
                                <w:div w:id="1262949927">
                                  <w:marLeft w:val="0"/>
                                  <w:marRight w:val="0"/>
                                  <w:marTop w:val="0"/>
                                  <w:marBottom w:val="0"/>
                                  <w:divBdr>
                                    <w:top w:val="none" w:sz="0" w:space="0" w:color="auto"/>
                                    <w:left w:val="none" w:sz="0" w:space="0" w:color="auto"/>
                                    <w:bottom w:val="single" w:sz="6" w:space="0" w:color="BABCBE"/>
                                    <w:right w:val="none" w:sz="0" w:space="0" w:color="auto"/>
                                  </w:divBdr>
                                  <w:divsChild>
                                    <w:div w:id="1043167542">
                                      <w:marLeft w:val="0"/>
                                      <w:marRight w:val="0"/>
                                      <w:marTop w:val="0"/>
                                      <w:marBottom w:val="0"/>
                                      <w:divBdr>
                                        <w:top w:val="none" w:sz="0" w:space="0" w:color="auto"/>
                                        <w:left w:val="none" w:sz="0" w:space="0" w:color="auto"/>
                                        <w:bottom w:val="none" w:sz="0" w:space="0" w:color="auto"/>
                                        <w:right w:val="none" w:sz="0" w:space="0" w:color="auto"/>
                                      </w:divBdr>
                                      <w:divsChild>
                                        <w:div w:id="1117140777">
                                          <w:marLeft w:val="0"/>
                                          <w:marRight w:val="0"/>
                                          <w:marTop w:val="0"/>
                                          <w:marBottom w:val="0"/>
                                          <w:divBdr>
                                            <w:top w:val="none" w:sz="0" w:space="0" w:color="auto"/>
                                            <w:left w:val="none" w:sz="0" w:space="0" w:color="auto"/>
                                            <w:bottom w:val="none" w:sz="0" w:space="0" w:color="auto"/>
                                            <w:right w:val="none" w:sz="0" w:space="0" w:color="auto"/>
                                          </w:divBdr>
                                          <w:divsChild>
                                            <w:div w:id="1047342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6853608">
      <w:bodyDiv w:val="1"/>
      <w:marLeft w:val="0"/>
      <w:marRight w:val="0"/>
      <w:marTop w:val="0"/>
      <w:marBottom w:val="0"/>
      <w:divBdr>
        <w:top w:val="none" w:sz="0" w:space="0" w:color="auto"/>
        <w:left w:val="none" w:sz="0" w:space="0" w:color="auto"/>
        <w:bottom w:val="none" w:sz="0" w:space="0" w:color="auto"/>
        <w:right w:val="none" w:sz="0" w:space="0" w:color="auto"/>
      </w:divBdr>
    </w:div>
    <w:div w:id="107236345">
      <w:bodyDiv w:val="1"/>
      <w:marLeft w:val="0"/>
      <w:marRight w:val="0"/>
      <w:marTop w:val="0"/>
      <w:marBottom w:val="0"/>
      <w:divBdr>
        <w:top w:val="none" w:sz="0" w:space="0" w:color="auto"/>
        <w:left w:val="none" w:sz="0" w:space="0" w:color="auto"/>
        <w:bottom w:val="none" w:sz="0" w:space="0" w:color="auto"/>
        <w:right w:val="none" w:sz="0" w:space="0" w:color="auto"/>
      </w:divBdr>
    </w:div>
    <w:div w:id="107939857">
      <w:bodyDiv w:val="1"/>
      <w:marLeft w:val="0"/>
      <w:marRight w:val="0"/>
      <w:marTop w:val="0"/>
      <w:marBottom w:val="0"/>
      <w:divBdr>
        <w:top w:val="none" w:sz="0" w:space="0" w:color="auto"/>
        <w:left w:val="none" w:sz="0" w:space="0" w:color="auto"/>
        <w:bottom w:val="none" w:sz="0" w:space="0" w:color="auto"/>
        <w:right w:val="none" w:sz="0" w:space="0" w:color="auto"/>
      </w:divBdr>
    </w:div>
    <w:div w:id="108134478">
      <w:bodyDiv w:val="1"/>
      <w:marLeft w:val="0"/>
      <w:marRight w:val="0"/>
      <w:marTop w:val="0"/>
      <w:marBottom w:val="0"/>
      <w:divBdr>
        <w:top w:val="none" w:sz="0" w:space="0" w:color="auto"/>
        <w:left w:val="none" w:sz="0" w:space="0" w:color="auto"/>
        <w:bottom w:val="none" w:sz="0" w:space="0" w:color="auto"/>
        <w:right w:val="none" w:sz="0" w:space="0" w:color="auto"/>
      </w:divBdr>
    </w:div>
    <w:div w:id="108205572">
      <w:bodyDiv w:val="1"/>
      <w:marLeft w:val="0"/>
      <w:marRight w:val="0"/>
      <w:marTop w:val="0"/>
      <w:marBottom w:val="0"/>
      <w:divBdr>
        <w:top w:val="none" w:sz="0" w:space="0" w:color="auto"/>
        <w:left w:val="none" w:sz="0" w:space="0" w:color="auto"/>
        <w:bottom w:val="none" w:sz="0" w:space="0" w:color="auto"/>
        <w:right w:val="none" w:sz="0" w:space="0" w:color="auto"/>
      </w:divBdr>
    </w:div>
    <w:div w:id="108553678">
      <w:bodyDiv w:val="1"/>
      <w:marLeft w:val="0"/>
      <w:marRight w:val="0"/>
      <w:marTop w:val="0"/>
      <w:marBottom w:val="0"/>
      <w:divBdr>
        <w:top w:val="none" w:sz="0" w:space="0" w:color="auto"/>
        <w:left w:val="none" w:sz="0" w:space="0" w:color="auto"/>
        <w:bottom w:val="none" w:sz="0" w:space="0" w:color="auto"/>
        <w:right w:val="none" w:sz="0" w:space="0" w:color="auto"/>
      </w:divBdr>
    </w:div>
    <w:div w:id="108860767">
      <w:bodyDiv w:val="1"/>
      <w:marLeft w:val="0"/>
      <w:marRight w:val="0"/>
      <w:marTop w:val="0"/>
      <w:marBottom w:val="0"/>
      <w:divBdr>
        <w:top w:val="none" w:sz="0" w:space="0" w:color="auto"/>
        <w:left w:val="none" w:sz="0" w:space="0" w:color="auto"/>
        <w:bottom w:val="none" w:sz="0" w:space="0" w:color="auto"/>
        <w:right w:val="none" w:sz="0" w:space="0" w:color="auto"/>
      </w:divBdr>
    </w:div>
    <w:div w:id="109016128">
      <w:bodyDiv w:val="1"/>
      <w:marLeft w:val="0"/>
      <w:marRight w:val="0"/>
      <w:marTop w:val="0"/>
      <w:marBottom w:val="0"/>
      <w:divBdr>
        <w:top w:val="none" w:sz="0" w:space="0" w:color="auto"/>
        <w:left w:val="none" w:sz="0" w:space="0" w:color="auto"/>
        <w:bottom w:val="none" w:sz="0" w:space="0" w:color="auto"/>
        <w:right w:val="none" w:sz="0" w:space="0" w:color="auto"/>
      </w:divBdr>
    </w:div>
    <w:div w:id="109053757">
      <w:bodyDiv w:val="1"/>
      <w:marLeft w:val="0"/>
      <w:marRight w:val="0"/>
      <w:marTop w:val="0"/>
      <w:marBottom w:val="0"/>
      <w:divBdr>
        <w:top w:val="none" w:sz="0" w:space="0" w:color="auto"/>
        <w:left w:val="none" w:sz="0" w:space="0" w:color="auto"/>
        <w:bottom w:val="none" w:sz="0" w:space="0" w:color="auto"/>
        <w:right w:val="none" w:sz="0" w:space="0" w:color="auto"/>
      </w:divBdr>
    </w:div>
    <w:div w:id="109058791">
      <w:bodyDiv w:val="1"/>
      <w:marLeft w:val="0"/>
      <w:marRight w:val="0"/>
      <w:marTop w:val="0"/>
      <w:marBottom w:val="0"/>
      <w:divBdr>
        <w:top w:val="none" w:sz="0" w:space="0" w:color="auto"/>
        <w:left w:val="none" w:sz="0" w:space="0" w:color="auto"/>
        <w:bottom w:val="none" w:sz="0" w:space="0" w:color="auto"/>
        <w:right w:val="none" w:sz="0" w:space="0" w:color="auto"/>
      </w:divBdr>
    </w:div>
    <w:div w:id="109856973">
      <w:bodyDiv w:val="1"/>
      <w:marLeft w:val="0"/>
      <w:marRight w:val="0"/>
      <w:marTop w:val="0"/>
      <w:marBottom w:val="0"/>
      <w:divBdr>
        <w:top w:val="none" w:sz="0" w:space="0" w:color="auto"/>
        <w:left w:val="none" w:sz="0" w:space="0" w:color="auto"/>
        <w:bottom w:val="none" w:sz="0" w:space="0" w:color="auto"/>
        <w:right w:val="none" w:sz="0" w:space="0" w:color="auto"/>
      </w:divBdr>
    </w:div>
    <w:div w:id="110251670">
      <w:bodyDiv w:val="1"/>
      <w:marLeft w:val="0"/>
      <w:marRight w:val="0"/>
      <w:marTop w:val="0"/>
      <w:marBottom w:val="0"/>
      <w:divBdr>
        <w:top w:val="none" w:sz="0" w:space="0" w:color="auto"/>
        <w:left w:val="none" w:sz="0" w:space="0" w:color="auto"/>
        <w:bottom w:val="none" w:sz="0" w:space="0" w:color="auto"/>
        <w:right w:val="none" w:sz="0" w:space="0" w:color="auto"/>
      </w:divBdr>
    </w:div>
    <w:div w:id="111097979">
      <w:bodyDiv w:val="1"/>
      <w:marLeft w:val="0"/>
      <w:marRight w:val="0"/>
      <w:marTop w:val="0"/>
      <w:marBottom w:val="0"/>
      <w:divBdr>
        <w:top w:val="none" w:sz="0" w:space="0" w:color="auto"/>
        <w:left w:val="none" w:sz="0" w:space="0" w:color="auto"/>
        <w:bottom w:val="none" w:sz="0" w:space="0" w:color="auto"/>
        <w:right w:val="none" w:sz="0" w:space="0" w:color="auto"/>
      </w:divBdr>
    </w:div>
    <w:div w:id="111167796">
      <w:bodyDiv w:val="1"/>
      <w:marLeft w:val="0"/>
      <w:marRight w:val="0"/>
      <w:marTop w:val="0"/>
      <w:marBottom w:val="0"/>
      <w:divBdr>
        <w:top w:val="none" w:sz="0" w:space="0" w:color="auto"/>
        <w:left w:val="none" w:sz="0" w:space="0" w:color="auto"/>
        <w:bottom w:val="none" w:sz="0" w:space="0" w:color="auto"/>
        <w:right w:val="none" w:sz="0" w:space="0" w:color="auto"/>
      </w:divBdr>
    </w:div>
    <w:div w:id="111827083">
      <w:bodyDiv w:val="1"/>
      <w:marLeft w:val="0"/>
      <w:marRight w:val="0"/>
      <w:marTop w:val="0"/>
      <w:marBottom w:val="0"/>
      <w:divBdr>
        <w:top w:val="none" w:sz="0" w:space="0" w:color="auto"/>
        <w:left w:val="none" w:sz="0" w:space="0" w:color="auto"/>
        <w:bottom w:val="none" w:sz="0" w:space="0" w:color="auto"/>
        <w:right w:val="none" w:sz="0" w:space="0" w:color="auto"/>
      </w:divBdr>
    </w:div>
    <w:div w:id="111873279">
      <w:bodyDiv w:val="1"/>
      <w:marLeft w:val="0"/>
      <w:marRight w:val="0"/>
      <w:marTop w:val="0"/>
      <w:marBottom w:val="0"/>
      <w:divBdr>
        <w:top w:val="none" w:sz="0" w:space="0" w:color="auto"/>
        <w:left w:val="none" w:sz="0" w:space="0" w:color="auto"/>
        <w:bottom w:val="none" w:sz="0" w:space="0" w:color="auto"/>
        <w:right w:val="none" w:sz="0" w:space="0" w:color="auto"/>
      </w:divBdr>
    </w:div>
    <w:div w:id="112022989">
      <w:bodyDiv w:val="1"/>
      <w:marLeft w:val="0"/>
      <w:marRight w:val="0"/>
      <w:marTop w:val="0"/>
      <w:marBottom w:val="0"/>
      <w:divBdr>
        <w:top w:val="none" w:sz="0" w:space="0" w:color="auto"/>
        <w:left w:val="none" w:sz="0" w:space="0" w:color="auto"/>
        <w:bottom w:val="none" w:sz="0" w:space="0" w:color="auto"/>
        <w:right w:val="none" w:sz="0" w:space="0" w:color="auto"/>
      </w:divBdr>
      <w:divsChild>
        <w:div w:id="1199271096">
          <w:marLeft w:val="0"/>
          <w:marRight w:val="0"/>
          <w:marTop w:val="0"/>
          <w:marBottom w:val="0"/>
          <w:divBdr>
            <w:top w:val="none" w:sz="0" w:space="0" w:color="auto"/>
            <w:left w:val="none" w:sz="0" w:space="0" w:color="auto"/>
            <w:bottom w:val="none" w:sz="0" w:space="0" w:color="auto"/>
            <w:right w:val="none" w:sz="0" w:space="0" w:color="auto"/>
          </w:divBdr>
          <w:divsChild>
            <w:div w:id="1632246514">
              <w:marLeft w:val="0"/>
              <w:marRight w:val="0"/>
              <w:marTop w:val="0"/>
              <w:marBottom w:val="0"/>
              <w:divBdr>
                <w:top w:val="none" w:sz="0" w:space="0" w:color="auto"/>
                <w:left w:val="none" w:sz="0" w:space="0" w:color="auto"/>
                <w:bottom w:val="none" w:sz="0" w:space="0" w:color="auto"/>
                <w:right w:val="none" w:sz="0" w:space="0" w:color="auto"/>
              </w:divBdr>
              <w:divsChild>
                <w:div w:id="2012757422">
                  <w:marLeft w:val="0"/>
                  <w:marRight w:val="0"/>
                  <w:marTop w:val="0"/>
                  <w:marBottom w:val="0"/>
                  <w:divBdr>
                    <w:top w:val="none" w:sz="0" w:space="0" w:color="auto"/>
                    <w:left w:val="none" w:sz="0" w:space="0" w:color="auto"/>
                    <w:bottom w:val="none" w:sz="0" w:space="0" w:color="auto"/>
                    <w:right w:val="none" w:sz="0" w:space="0" w:color="auto"/>
                  </w:divBdr>
                  <w:divsChild>
                    <w:div w:id="513540813">
                      <w:marLeft w:val="0"/>
                      <w:marRight w:val="0"/>
                      <w:marTop w:val="0"/>
                      <w:marBottom w:val="0"/>
                      <w:divBdr>
                        <w:top w:val="none" w:sz="0" w:space="0" w:color="auto"/>
                        <w:left w:val="none" w:sz="0" w:space="0" w:color="auto"/>
                        <w:bottom w:val="none" w:sz="0" w:space="0" w:color="auto"/>
                        <w:right w:val="none" w:sz="0" w:space="0" w:color="auto"/>
                      </w:divBdr>
                      <w:divsChild>
                        <w:div w:id="1117409373">
                          <w:marLeft w:val="0"/>
                          <w:marRight w:val="0"/>
                          <w:marTop w:val="0"/>
                          <w:marBottom w:val="0"/>
                          <w:divBdr>
                            <w:top w:val="none" w:sz="0" w:space="0" w:color="auto"/>
                            <w:left w:val="none" w:sz="0" w:space="0" w:color="auto"/>
                            <w:bottom w:val="none" w:sz="0" w:space="0" w:color="auto"/>
                            <w:right w:val="none" w:sz="0" w:space="0" w:color="auto"/>
                          </w:divBdr>
                          <w:divsChild>
                            <w:div w:id="1314724434">
                              <w:marLeft w:val="0"/>
                              <w:marRight w:val="0"/>
                              <w:marTop w:val="0"/>
                              <w:marBottom w:val="0"/>
                              <w:divBdr>
                                <w:top w:val="none" w:sz="0" w:space="0" w:color="auto"/>
                                <w:left w:val="none" w:sz="0" w:space="0" w:color="auto"/>
                                <w:bottom w:val="none" w:sz="0" w:space="0" w:color="auto"/>
                                <w:right w:val="none" w:sz="0" w:space="0" w:color="auto"/>
                              </w:divBdr>
                              <w:divsChild>
                                <w:div w:id="574894479">
                                  <w:marLeft w:val="0"/>
                                  <w:marRight w:val="0"/>
                                  <w:marTop w:val="0"/>
                                  <w:marBottom w:val="0"/>
                                  <w:divBdr>
                                    <w:top w:val="none" w:sz="0" w:space="0" w:color="auto"/>
                                    <w:left w:val="none" w:sz="0" w:space="0" w:color="auto"/>
                                    <w:bottom w:val="single" w:sz="6" w:space="0" w:color="BABCBE"/>
                                    <w:right w:val="none" w:sz="0" w:space="0" w:color="auto"/>
                                  </w:divBdr>
                                  <w:divsChild>
                                    <w:div w:id="2137945257">
                                      <w:marLeft w:val="0"/>
                                      <w:marRight w:val="0"/>
                                      <w:marTop w:val="0"/>
                                      <w:marBottom w:val="0"/>
                                      <w:divBdr>
                                        <w:top w:val="none" w:sz="0" w:space="0" w:color="auto"/>
                                        <w:left w:val="none" w:sz="0" w:space="0" w:color="auto"/>
                                        <w:bottom w:val="none" w:sz="0" w:space="0" w:color="auto"/>
                                        <w:right w:val="none" w:sz="0" w:space="0" w:color="auto"/>
                                      </w:divBdr>
                                      <w:divsChild>
                                        <w:div w:id="1312440721">
                                          <w:marLeft w:val="0"/>
                                          <w:marRight w:val="0"/>
                                          <w:marTop w:val="0"/>
                                          <w:marBottom w:val="0"/>
                                          <w:divBdr>
                                            <w:top w:val="none" w:sz="0" w:space="0" w:color="auto"/>
                                            <w:left w:val="none" w:sz="0" w:space="0" w:color="auto"/>
                                            <w:bottom w:val="none" w:sz="0" w:space="0" w:color="auto"/>
                                            <w:right w:val="none" w:sz="0" w:space="0" w:color="auto"/>
                                          </w:divBdr>
                                          <w:divsChild>
                                            <w:div w:id="602735795">
                                              <w:marLeft w:val="0"/>
                                              <w:marRight w:val="0"/>
                                              <w:marTop w:val="0"/>
                                              <w:marBottom w:val="0"/>
                                              <w:divBdr>
                                                <w:top w:val="none" w:sz="0" w:space="0" w:color="auto"/>
                                                <w:left w:val="none" w:sz="0" w:space="0" w:color="auto"/>
                                                <w:bottom w:val="none" w:sz="0" w:space="0" w:color="auto"/>
                                                <w:right w:val="none" w:sz="0" w:space="0" w:color="auto"/>
                                              </w:divBdr>
                                              <w:divsChild>
                                                <w:div w:id="103502404">
                                                  <w:marLeft w:val="0"/>
                                                  <w:marRight w:val="0"/>
                                                  <w:marTop w:val="0"/>
                                                  <w:marBottom w:val="0"/>
                                                  <w:divBdr>
                                                    <w:top w:val="none" w:sz="0" w:space="0" w:color="auto"/>
                                                    <w:left w:val="none" w:sz="0" w:space="0" w:color="auto"/>
                                                    <w:bottom w:val="none" w:sz="0" w:space="0" w:color="auto"/>
                                                    <w:right w:val="none" w:sz="0" w:space="0" w:color="auto"/>
                                                  </w:divBdr>
                                                </w:div>
                                              </w:divsChild>
                                            </w:div>
                                            <w:div w:id="817650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2098809">
      <w:bodyDiv w:val="1"/>
      <w:marLeft w:val="0"/>
      <w:marRight w:val="0"/>
      <w:marTop w:val="0"/>
      <w:marBottom w:val="0"/>
      <w:divBdr>
        <w:top w:val="none" w:sz="0" w:space="0" w:color="auto"/>
        <w:left w:val="none" w:sz="0" w:space="0" w:color="auto"/>
        <w:bottom w:val="none" w:sz="0" w:space="0" w:color="auto"/>
        <w:right w:val="none" w:sz="0" w:space="0" w:color="auto"/>
      </w:divBdr>
    </w:div>
    <w:div w:id="112135345">
      <w:bodyDiv w:val="1"/>
      <w:marLeft w:val="0"/>
      <w:marRight w:val="0"/>
      <w:marTop w:val="0"/>
      <w:marBottom w:val="0"/>
      <w:divBdr>
        <w:top w:val="none" w:sz="0" w:space="0" w:color="auto"/>
        <w:left w:val="none" w:sz="0" w:space="0" w:color="auto"/>
        <w:bottom w:val="none" w:sz="0" w:space="0" w:color="auto"/>
        <w:right w:val="none" w:sz="0" w:space="0" w:color="auto"/>
      </w:divBdr>
    </w:div>
    <w:div w:id="112746653">
      <w:bodyDiv w:val="1"/>
      <w:marLeft w:val="0"/>
      <w:marRight w:val="0"/>
      <w:marTop w:val="0"/>
      <w:marBottom w:val="0"/>
      <w:divBdr>
        <w:top w:val="none" w:sz="0" w:space="0" w:color="auto"/>
        <w:left w:val="none" w:sz="0" w:space="0" w:color="auto"/>
        <w:bottom w:val="none" w:sz="0" w:space="0" w:color="auto"/>
        <w:right w:val="none" w:sz="0" w:space="0" w:color="auto"/>
      </w:divBdr>
    </w:div>
    <w:div w:id="113183667">
      <w:bodyDiv w:val="1"/>
      <w:marLeft w:val="0"/>
      <w:marRight w:val="0"/>
      <w:marTop w:val="0"/>
      <w:marBottom w:val="0"/>
      <w:divBdr>
        <w:top w:val="none" w:sz="0" w:space="0" w:color="auto"/>
        <w:left w:val="none" w:sz="0" w:space="0" w:color="auto"/>
        <w:bottom w:val="none" w:sz="0" w:space="0" w:color="auto"/>
        <w:right w:val="none" w:sz="0" w:space="0" w:color="auto"/>
      </w:divBdr>
    </w:div>
    <w:div w:id="113519778">
      <w:bodyDiv w:val="1"/>
      <w:marLeft w:val="0"/>
      <w:marRight w:val="0"/>
      <w:marTop w:val="0"/>
      <w:marBottom w:val="0"/>
      <w:divBdr>
        <w:top w:val="none" w:sz="0" w:space="0" w:color="auto"/>
        <w:left w:val="none" w:sz="0" w:space="0" w:color="auto"/>
        <w:bottom w:val="none" w:sz="0" w:space="0" w:color="auto"/>
        <w:right w:val="none" w:sz="0" w:space="0" w:color="auto"/>
      </w:divBdr>
    </w:div>
    <w:div w:id="113713898">
      <w:bodyDiv w:val="1"/>
      <w:marLeft w:val="0"/>
      <w:marRight w:val="0"/>
      <w:marTop w:val="0"/>
      <w:marBottom w:val="0"/>
      <w:divBdr>
        <w:top w:val="none" w:sz="0" w:space="0" w:color="auto"/>
        <w:left w:val="none" w:sz="0" w:space="0" w:color="auto"/>
        <w:bottom w:val="none" w:sz="0" w:space="0" w:color="auto"/>
        <w:right w:val="none" w:sz="0" w:space="0" w:color="auto"/>
      </w:divBdr>
    </w:div>
    <w:div w:id="113718849">
      <w:bodyDiv w:val="1"/>
      <w:marLeft w:val="0"/>
      <w:marRight w:val="0"/>
      <w:marTop w:val="0"/>
      <w:marBottom w:val="0"/>
      <w:divBdr>
        <w:top w:val="none" w:sz="0" w:space="0" w:color="auto"/>
        <w:left w:val="none" w:sz="0" w:space="0" w:color="auto"/>
        <w:bottom w:val="none" w:sz="0" w:space="0" w:color="auto"/>
        <w:right w:val="none" w:sz="0" w:space="0" w:color="auto"/>
      </w:divBdr>
    </w:div>
    <w:div w:id="113984899">
      <w:bodyDiv w:val="1"/>
      <w:marLeft w:val="0"/>
      <w:marRight w:val="0"/>
      <w:marTop w:val="0"/>
      <w:marBottom w:val="0"/>
      <w:divBdr>
        <w:top w:val="none" w:sz="0" w:space="0" w:color="auto"/>
        <w:left w:val="none" w:sz="0" w:space="0" w:color="auto"/>
        <w:bottom w:val="none" w:sz="0" w:space="0" w:color="auto"/>
        <w:right w:val="none" w:sz="0" w:space="0" w:color="auto"/>
      </w:divBdr>
    </w:div>
    <w:div w:id="114104036">
      <w:bodyDiv w:val="1"/>
      <w:marLeft w:val="0"/>
      <w:marRight w:val="0"/>
      <w:marTop w:val="0"/>
      <w:marBottom w:val="0"/>
      <w:divBdr>
        <w:top w:val="none" w:sz="0" w:space="0" w:color="auto"/>
        <w:left w:val="none" w:sz="0" w:space="0" w:color="auto"/>
        <w:bottom w:val="none" w:sz="0" w:space="0" w:color="auto"/>
        <w:right w:val="none" w:sz="0" w:space="0" w:color="auto"/>
      </w:divBdr>
    </w:div>
    <w:div w:id="114326842">
      <w:bodyDiv w:val="1"/>
      <w:marLeft w:val="0"/>
      <w:marRight w:val="0"/>
      <w:marTop w:val="0"/>
      <w:marBottom w:val="0"/>
      <w:divBdr>
        <w:top w:val="none" w:sz="0" w:space="0" w:color="auto"/>
        <w:left w:val="none" w:sz="0" w:space="0" w:color="auto"/>
        <w:bottom w:val="none" w:sz="0" w:space="0" w:color="auto"/>
        <w:right w:val="none" w:sz="0" w:space="0" w:color="auto"/>
      </w:divBdr>
    </w:div>
    <w:div w:id="114564970">
      <w:bodyDiv w:val="1"/>
      <w:marLeft w:val="0"/>
      <w:marRight w:val="0"/>
      <w:marTop w:val="0"/>
      <w:marBottom w:val="0"/>
      <w:divBdr>
        <w:top w:val="none" w:sz="0" w:space="0" w:color="auto"/>
        <w:left w:val="none" w:sz="0" w:space="0" w:color="auto"/>
        <w:bottom w:val="none" w:sz="0" w:space="0" w:color="auto"/>
        <w:right w:val="none" w:sz="0" w:space="0" w:color="auto"/>
      </w:divBdr>
    </w:div>
    <w:div w:id="116067792">
      <w:bodyDiv w:val="1"/>
      <w:marLeft w:val="0"/>
      <w:marRight w:val="0"/>
      <w:marTop w:val="0"/>
      <w:marBottom w:val="0"/>
      <w:divBdr>
        <w:top w:val="none" w:sz="0" w:space="0" w:color="auto"/>
        <w:left w:val="none" w:sz="0" w:space="0" w:color="auto"/>
        <w:bottom w:val="none" w:sz="0" w:space="0" w:color="auto"/>
        <w:right w:val="none" w:sz="0" w:space="0" w:color="auto"/>
      </w:divBdr>
    </w:div>
    <w:div w:id="116069812">
      <w:bodyDiv w:val="1"/>
      <w:marLeft w:val="0"/>
      <w:marRight w:val="0"/>
      <w:marTop w:val="0"/>
      <w:marBottom w:val="0"/>
      <w:divBdr>
        <w:top w:val="none" w:sz="0" w:space="0" w:color="auto"/>
        <w:left w:val="none" w:sz="0" w:space="0" w:color="auto"/>
        <w:bottom w:val="none" w:sz="0" w:space="0" w:color="auto"/>
        <w:right w:val="none" w:sz="0" w:space="0" w:color="auto"/>
      </w:divBdr>
    </w:div>
    <w:div w:id="116335771">
      <w:bodyDiv w:val="1"/>
      <w:marLeft w:val="0"/>
      <w:marRight w:val="0"/>
      <w:marTop w:val="0"/>
      <w:marBottom w:val="0"/>
      <w:divBdr>
        <w:top w:val="none" w:sz="0" w:space="0" w:color="auto"/>
        <w:left w:val="none" w:sz="0" w:space="0" w:color="auto"/>
        <w:bottom w:val="none" w:sz="0" w:space="0" w:color="auto"/>
        <w:right w:val="none" w:sz="0" w:space="0" w:color="auto"/>
      </w:divBdr>
    </w:div>
    <w:div w:id="116605512">
      <w:bodyDiv w:val="1"/>
      <w:marLeft w:val="0"/>
      <w:marRight w:val="0"/>
      <w:marTop w:val="0"/>
      <w:marBottom w:val="0"/>
      <w:divBdr>
        <w:top w:val="none" w:sz="0" w:space="0" w:color="auto"/>
        <w:left w:val="none" w:sz="0" w:space="0" w:color="auto"/>
        <w:bottom w:val="none" w:sz="0" w:space="0" w:color="auto"/>
        <w:right w:val="none" w:sz="0" w:space="0" w:color="auto"/>
      </w:divBdr>
    </w:div>
    <w:div w:id="116800472">
      <w:bodyDiv w:val="1"/>
      <w:marLeft w:val="0"/>
      <w:marRight w:val="0"/>
      <w:marTop w:val="0"/>
      <w:marBottom w:val="0"/>
      <w:divBdr>
        <w:top w:val="none" w:sz="0" w:space="0" w:color="auto"/>
        <w:left w:val="none" w:sz="0" w:space="0" w:color="auto"/>
        <w:bottom w:val="none" w:sz="0" w:space="0" w:color="auto"/>
        <w:right w:val="none" w:sz="0" w:space="0" w:color="auto"/>
      </w:divBdr>
    </w:div>
    <w:div w:id="116874396">
      <w:bodyDiv w:val="1"/>
      <w:marLeft w:val="0"/>
      <w:marRight w:val="0"/>
      <w:marTop w:val="0"/>
      <w:marBottom w:val="0"/>
      <w:divBdr>
        <w:top w:val="none" w:sz="0" w:space="0" w:color="auto"/>
        <w:left w:val="none" w:sz="0" w:space="0" w:color="auto"/>
        <w:bottom w:val="none" w:sz="0" w:space="0" w:color="auto"/>
        <w:right w:val="none" w:sz="0" w:space="0" w:color="auto"/>
      </w:divBdr>
    </w:div>
    <w:div w:id="117456177">
      <w:bodyDiv w:val="1"/>
      <w:marLeft w:val="0"/>
      <w:marRight w:val="0"/>
      <w:marTop w:val="0"/>
      <w:marBottom w:val="0"/>
      <w:divBdr>
        <w:top w:val="none" w:sz="0" w:space="0" w:color="auto"/>
        <w:left w:val="none" w:sz="0" w:space="0" w:color="auto"/>
        <w:bottom w:val="none" w:sz="0" w:space="0" w:color="auto"/>
        <w:right w:val="none" w:sz="0" w:space="0" w:color="auto"/>
      </w:divBdr>
    </w:div>
    <w:div w:id="117721301">
      <w:bodyDiv w:val="1"/>
      <w:marLeft w:val="0"/>
      <w:marRight w:val="0"/>
      <w:marTop w:val="0"/>
      <w:marBottom w:val="0"/>
      <w:divBdr>
        <w:top w:val="none" w:sz="0" w:space="0" w:color="auto"/>
        <w:left w:val="none" w:sz="0" w:space="0" w:color="auto"/>
        <w:bottom w:val="none" w:sz="0" w:space="0" w:color="auto"/>
        <w:right w:val="none" w:sz="0" w:space="0" w:color="auto"/>
      </w:divBdr>
    </w:div>
    <w:div w:id="117838113">
      <w:bodyDiv w:val="1"/>
      <w:marLeft w:val="0"/>
      <w:marRight w:val="0"/>
      <w:marTop w:val="0"/>
      <w:marBottom w:val="0"/>
      <w:divBdr>
        <w:top w:val="none" w:sz="0" w:space="0" w:color="auto"/>
        <w:left w:val="none" w:sz="0" w:space="0" w:color="auto"/>
        <w:bottom w:val="none" w:sz="0" w:space="0" w:color="auto"/>
        <w:right w:val="none" w:sz="0" w:space="0" w:color="auto"/>
      </w:divBdr>
    </w:div>
    <w:div w:id="118038684">
      <w:bodyDiv w:val="1"/>
      <w:marLeft w:val="0"/>
      <w:marRight w:val="0"/>
      <w:marTop w:val="0"/>
      <w:marBottom w:val="0"/>
      <w:divBdr>
        <w:top w:val="none" w:sz="0" w:space="0" w:color="auto"/>
        <w:left w:val="none" w:sz="0" w:space="0" w:color="auto"/>
        <w:bottom w:val="none" w:sz="0" w:space="0" w:color="auto"/>
        <w:right w:val="none" w:sz="0" w:space="0" w:color="auto"/>
      </w:divBdr>
    </w:div>
    <w:div w:id="118228683">
      <w:bodyDiv w:val="1"/>
      <w:marLeft w:val="0"/>
      <w:marRight w:val="0"/>
      <w:marTop w:val="0"/>
      <w:marBottom w:val="0"/>
      <w:divBdr>
        <w:top w:val="none" w:sz="0" w:space="0" w:color="auto"/>
        <w:left w:val="none" w:sz="0" w:space="0" w:color="auto"/>
        <w:bottom w:val="none" w:sz="0" w:space="0" w:color="auto"/>
        <w:right w:val="none" w:sz="0" w:space="0" w:color="auto"/>
      </w:divBdr>
    </w:div>
    <w:div w:id="118493587">
      <w:bodyDiv w:val="1"/>
      <w:marLeft w:val="0"/>
      <w:marRight w:val="0"/>
      <w:marTop w:val="0"/>
      <w:marBottom w:val="0"/>
      <w:divBdr>
        <w:top w:val="none" w:sz="0" w:space="0" w:color="auto"/>
        <w:left w:val="none" w:sz="0" w:space="0" w:color="auto"/>
        <w:bottom w:val="none" w:sz="0" w:space="0" w:color="auto"/>
        <w:right w:val="none" w:sz="0" w:space="0" w:color="auto"/>
      </w:divBdr>
    </w:div>
    <w:div w:id="118499004">
      <w:bodyDiv w:val="1"/>
      <w:marLeft w:val="0"/>
      <w:marRight w:val="0"/>
      <w:marTop w:val="0"/>
      <w:marBottom w:val="0"/>
      <w:divBdr>
        <w:top w:val="none" w:sz="0" w:space="0" w:color="auto"/>
        <w:left w:val="none" w:sz="0" w:space="0" w:color="auto"/>
        <w:bottom w:val="none" w:sz="0" w:space="0" w:color="auto"/>
        <w:right w:val="none" w:sz="0" w:space="0" w:color="auto"/>
      </w:divBdr>
    </w:div>
    <w:div w:id="118844545">
      <w:bodyDiv w:val="1"/>
      <w:marLeft w:val="0"/>
      <w:marRight w:val="0"/>
      <w:marTop w:val="0"/>
      <w:marBottom w:val="0"/>
      <w:divBdr>
        <w:top w:val="none" w:sz="0" w:space="0" w:color="auto"/>
        <w:left w:val="none" w:sz="0" w:space="0" w:color="auto"/>
        <w:bottom w:val="none" w:sz="0" w:space="0" w:color="auto"/>
        <w:right w:val="none" w:sz="0" w:space="0" w:color="auto"/>
      </w:divBdr>
    </w:div>
    <w:div w:id="118957347">
      <w:bodyDiv w:val="1"/>
      <w:marLeft w:val="0"/>
      <w:marRight w:val="0"/>
      <w:marTop w:val="0"/>
      <w:marBottom w:val="0"/>
      <w:divBdr>
        <w:top w:val="none" w:sz="0" w:space="0" w:color="auto"/>
        <w:left w:val="none" w:sz="0" w:space="0" w:color="auto"/>
        <w:bottom w:val="none" w:sz="0" w:space="0" w:color="auto"/>
        <w:right w:val="none" w:sz="0" w:space="0" w:color="auto"/>
      </w:divBdr>
    </w:div>
    <w:div w:id="119079881">
      <w:bodyDiv w:val="1"/>
      <w:marLeft w:val="0"/>
      <w:marRight w:val="0"/>
      <w:marTop w:val="0"/>
      <w:marBottom w:val="0"/>
      <w:divBdr>
        <w:top w:val="none" w:sz="0" w:space="0" w:color="auto"/>
        <w:left w:val="none" w:sz="0" w:space="0" w:color="auto"/>
        <w:bottom w:val="none" w:sz="0" w:space="0" w:color="auto"/>
        <w:right w:val="none" w:sz="0" w:space="0" w:color="auto"/>
      </w:divBdr>
    </w:div>
    <w:div w:id="119108552">
      <w:bodyDiv w:val="1"/>
      <w:marLeft w:val="0"/>
      <w:marRight w:val="0"/>
      <w:marTop w:val="0"/>
      <w:marBottom w:val="0"/>
      <w:divBdr>
        <w:top w:val="none" w:sz="0" w:space="0" w:color="auto"/>
        <w:left w:val="none" w:sz="0" w:space="0" w:color="auto"/>
        <w:bottom w:val="none" w:sz="0" w:space="0" w:color="auto"/>
        <w:right w:val="none" w:sz="0" w:space="0" w:color="auto"/>
      </w:divBdr>
    </w:div>
    <w:div w:id="119957726">
      <w:bodyDiv w:val="1"/>
      <w:marLeft w:val="0"/>
      <w:marRight w:val="0"/>
      <w:marTop w:val="0"/>
      <w:marBottom w:val="0"/>
      <w:divBdr>
        <w:top w:val="none" w:sz="0" w:space="0" w:color="auto"/>
        <w:left w:val="none" w:sz="0" w:space="0" w:color="auto"/>
        <w:bottom w:val="none" w:sz="0" w:space="0" w:color="auto"/>
        <w:right w:val="none" w:sz="0" w:space="0" w:color="auto"/>
      </w:divBdr>
    </w:div>
    <w:div w:id="119959175">
      <w:bodyDiv w:val="1"/>
      <w:marLeft w:val="0"/>
      <w:marRight w:val="0"/>
      <w:marTop w:val="0"/>
      <w:marBottom w:val="0"/>
      <w:divBdr>
        <w:top w:val="none" w:sz="0" w:space="0" w:color="auto"/>
        <w:left w:val="none" w:sz="0" w:space="0" w:color="auto"/>
        <w:bottom w:val="none" w:sz="0" w:space="0" w:color="auto"/>
        <w:right w:val="none" w:sz="0" w:space="0" w:color="auto"/>
      </w:divBdr>
    </w:div>
    <w:div w:id="119960848">
      <w:bodyDiv w:val="1"/>
      <w:marLeft w:val="0"/>
      <w:marRight w:val="0"/>
      <w:marTop w:val="0"/>
      <w:marBottom w:val="0"/>
      <w:divBdr>
        <w:top w:val="none" w:sz="0" w:space="0" w:color="auto"/>
        <w:left w:val="none" w:sz="0" w:space="0" w:color="auto"/>
        <w:bottom w:val="none" w:sz="0" w:space="0" w:color="auto"/>
        <w:right w:val="none" w:sz="0" w:space="0" w:color="auto"/>
      </w:divBdr>
    </w:div>
    <w:div w:id="120467528">
      <w:bodyDiv w:val="1"/>
      <w:marLeft w:val="0"/>
      <w:marRight w:val="0"/>
      <w:marTop w:val="0"/>
      <w:marBottom w:val="0"/>
      <w:divBdr>
        <w:top w:val="none" w:sz="0" w:space="0" w:color="auto"/>
        <w:left w:val="none" w:sz="0" w:space="0" w:color="auto"/>
        <w:bottom w:val="none" w:sz="0" w:space="0" w:color="auto"/>
        <w:right w:val="none" w:sz="0" w:space="0" w:color="auto"/>
      </w:divBdr>
    </w:div>
    <w:div w:id="120615874">
      <w:bodyDiv w:val="1"/>
      <w:marLeft w:val="0"/>
      <w:marRight w:val="0"/>
      <w:marTop w:val="0"/>
      <w:marBottom w:val="0"/>
      <w:divBdr>
        <w:top w:val="none" w:sz="0" w:space="0" w:color="auto"/>
        <w:left w:val="none" w:sz="0" w:space="0" w:color="auto"/>
        <w:bottom w:val="none" w:sz="0" w:space="0" w:color="auto"/>
        <w:right w:val="none" w:sz="0" w:space="0" w:color="auto"/>
      </w:divBdr>
    </w:div>
    <w:div w:id="120879874">
      <w:bodyDiv w:val="1"/>
      <w:marLeft w:val="0"/>
      <w:marRight w:val="0"/>
      <w:marTop w:val="0"/>
      <w:marBottom w:val="0"/>
      <w:divBdr>
        <w:top w:val="none" w:sz="0" w:space="0" w:color="auto"/>
        <w:left w:val="none" w:sz="0" w:space="0" w:color="auto"/>
        <w:bottom w:val="none" w:sz="0" w:space="0" w:color="auto"/>
        <w:right w:val="none" w:sz="0" w:space="0" w:color="auto"/>
      </w:divBdr>
    </w:div>
    <w:div w:id="121123214">
      <w:bodyDiv w:val="1"/>
      <w:marLeft w:val="0"/>
      <w:marRight w:val="0"/>
      <w:marTop w:val="0"/>
      <w:marBottom w:val="0"/>
      <w:divBdr>
        <w:top w:val="none" w:sz="0" w:space="0" w:color="auto"/>
        <w:left w:val="none" w:sz="0" w:space="0" w:color="auto"/>
        <w:bottom w:val="none" w:sz="0" w:space="0" w:color="auto"/>
        <w:right w:val="none" w:sz="0" w:space="0" w:color="auto"/>
      </w:divBdr>
    </w:div>
    <w:div w:id="121192549">
      <w:bodyDiv w:val="1"/>
      <w:marLeft w:val="0"/>
      <w:marRight w:val="0"/>
      <w:marTop w:val="0"/>
      <w:marBottom w:val="0"/>
      <w:divBdr>
        <w:top w:val="none" w:sz="0" w:space="0" w:color="auto"/>
        <w:left w:val="none" w:sz="0" w:space="0" w:color="auto"/>
        <w:bottom w:val="none" w:sz="0" w:space="0" w:color="auto"/>
        <w:right w:val="none" w:sz="0" w:space="0" w:color="auto"/>
      </w:divBdr>
    </w:div>
    <w:div w:id="121654279">
      <w:bodyDiv w:val="1"/>
      <w:marLeft w:val="0"/>
      <w:marRight w:val="0"/>
      <w:marTop w:val="0"/>
      <w:marBottom w:val="0"/>
      <w:divBdr>
        <w:top w:val="none" w:sz="0" w:space="0" w:color="auto"/>
        <w:left w:val="none" w:sz="0" w:space="0" w:color="auto"/>
        <w:bottom w:val="none" w:sz="0" w:space="0" w:color="auto"/>
        <w:right w:val="none" w:sz="0" w:space="0" w:color="auto"/>
      </w:divBdr>
    </w:div>
    <w:div w:id="122890927">
      <w:bodyDiv w:val="1"/>
      <w:marLeft w:val="0"/>
      <w:marRight w:val="0"/>
      <w:marTop w:val="0"/>
      <w:marBottom w:val="0"/>
      <w:divBdr>
        <w:top w:val="none" w:sz="0" w:space="0" w:color="auto"/>
        <w:left w:val="none" w:sz="0" w:space="0" w:color="auto"/>
        <w:bottom w:val="none" w:sz="0" w:space="0" w:color="auto"/>
        <w:right w:val="none" w:sz="0" w:space="0" w:color="auto"/>
      </w:divBdr>
    </w:div>
    <w:div w:id="122970886">
      <w:bodyDiv w:val="1"/>
      <w:marLeft w:val="0"/>
      <w:marRight w:val="0"/>
      <w:marTop w:val="0"/>
      <w:marBottom w:val="0"/>
      <w:divBdr>
        <w:top w:val="none" w:sz="0" w:space="0" w:color="auto"/>
        <w:left w:val="none" w:sz="0" w:space="0" w:color="auto"/>
        <w:bottom w:val="none" w:sz="0" w:space="0" w:color="auto"/>
        <w:right w:val="none" w:sz="0" w:space="0" w:color="auto"/>
      </w:divBdr>
    </w:div>
    <w:div w:id="123161472">
      <w:bodyDiv w:val="1"/>
      <w:marLeft w:val="0"/>
      <w:marRight w:val="0"/>
      <w:marTop w:val="0"/>
      <w:marBottom w:val="0"/>
      <w:divBdr>
        <w:top w:val="none" w:sz="0" w:space="0" w:color="auto"/>
        <w:left w:val="none" w:sz="0" w:space="0" w:color="auto"/>
        <w:bottom w:val="none" w:sz="0" w:space="0" w:color="auto"/>
        <w:right w:val="none" w:sz="0" w:space="0" w:color="auto"/>
      </w:divBdr>
    </w:div>
    <w:div w:id="123238273">
      <w:bodyDiv w:val="1"/>
      <w:marLeft w:val="0"/>
      <w:marRight w:val="0"/>
      <w:marTop w:val="0"/>
      <w:marBottom w:val="0"/>
      <w:divBdr>
        <w:top w:val="none" w:sz="0" w:space="0" w:color="auto"/>
        <w:left w:val="none" w:sz="0" w:space="0" w:color="auto"/>
        <w:bottom w:val="none" w:sz="0" w:space="0" w:color="auto"/>
        <w:right w:val="none" w:sz="0" w:space="0" w:color="auto"/>
      </w:divBdr>
    </w:div>
    <w:div w:id="123541815">
      <w:bodyDiv w:val="1"/>
      <w:marLeft w:val="0"/>
      <w:marRight w:val="0"/>
      <w:marTop w:val="0"/>
      <w:marBottom w:val="0"/>
      <w:divBdr>
        <w:top w:val="none" w:sz="0" w:space="0" w:color="auto"/>
        <w:left w:val="none" w:sz="0" w:space="0" w:color="auto"/>
        <w:bottom w:val="none" w:sz="0" w:space="0" w:color="auto"/>
        <w:right w:val="none" w:sz="0" w:space="0" w:color="auto"/>
      </w:divBdr>
    </w:div>
    <w:div w:id="123743218">
      <w:bodyDiv w:val="1"/>
      <w:marLeft w:val="0"/>
      <w:marRight w:val="0"/>
      <w:marTop w:val="0"/>
      <w:marBottom w:val="0"/>
      <w:divBdr>
        <w:top w:val="none" w:sz="0" w:space="0" w:color="auto"/>
        <w:left w:val="none" w:sz="0" w:space="0" w:color="auto"/>
        <w:bottom w:val="none" w:sz="0" w:space="0" w:color="auto"/>
        <w:right w:val="none" w:sz="0" w:space="0" w:color="auto"/>
      </w:divBdr>
    </w:div>
    <w:div w:id="124347703">
      <w:bodyDiv w:val="1"/>
      <w:marLeft w:val="0"/>
      <w:marRight w:val="0"/>
      <w:marTop w:val="0"/>
      <w:marBottom w:val="0"/>
      <w:divBdr>
        <w:top w:val="none" w:sz="0" w:space="0" w:color="auto"/>
        <w:left w:val="none" w:sz="0" w:space="0" w:color="auto"/>
        <w:bottom w:val="none" w:sz="0" w:space="0" w:color="auto"/>
        <w:right w:val="none" w:sz="0" w:space="0" w:color="auto"/>
      </w:divBdr>
    </w:div>
    <w:div w:id="124589571">
      <w:bodyDiv w:val="1"/>
      <w:marLeft w:val="0"/>
      <w:marRight w:val="0"/>
      <w:marTop w:val="0"/>
      <w:marBottom w:val="0"/>
      <w:divBdr>
        <w:top w:val="none" w:sz="0" w:space="0" w:color="auto"/>
        <w:left w:val="none" w:sz="0" w:space="0" w:color="auto"/>
        <w:bottom w:val="none" w:sz="0" w:space="0" w:color="auto"/>
        <w:right w:val="none" w:sz="0" w:space="0" w:color="auto"/>
      </w:divBdr>
    </w:div>
    <w:div w:id="125202645">
      <w:bodyDiv w:val="1"/>
      <w:marLeft w:val="0"/>
      <w:marRight w:val="0"/>
      <w:marTop w:val="0"/>
      <w:marBottom w:val="0"/>
      <w:divBdr>
        <w:top w:val="none" w:sz="0" w:space="0" w:color="auto"/>
        <w:left w:val="none" w:sz="0" w:space="0" w:color="auto"/>
        <w:bottom w:val="none" w:sz="0" w:space="0" w:color="auto"/>
        <w:right w:val="none" w:sz="0" w:space="0" w:color="auto"/>
      </w:divBdr>
      <w:divsChild>
        <w:div w:id="1787576415">
          <w:marLeft w:val="0"/>
          <w:marRight w:val="0"/>
          <w:marTop w:val="0"/>
          <w:marBottom w:val="0"/>
          <w:divBdr>
            <w:top w:val="none" w:sz="0" w:space="0" w:color="auto"/>
            <w:left w:val="none" w:sz="0" w:space="0" w:color="auto"/>
            <w:bottom w:val="none" w:sz="0" w:space="0" w:color="auto"/>
            <w:right w:val="none" w:sz="0" w:space="0" w:color="auto"/>
          </w:divBdr>
          <w:divsChild>
            <w:div w:id="438112530">
              <w:marLeft w:val="0"/>
              <w:marRight w:val="0"/>
              <w:marTop w:val="0"/>
              <w:marBottom w:val="0"/>
              <w:divBdr>
                <w:top w:val="none" w:sz="0" w:space="0" w:color="auto"/>
                <w:left w:val="none" w:sz="0" w:space="0" w:color="auto"/>
                <w:bottom w:val="none" w:sz="0" w:space="0" w:color="auto"/>
                <w:right w:val="none" w:sz="0" w:space="0" w:color="auto"/>
              </w:divBdr>
              <w:divsChild>
                <w:div w:id="913511840">
                  <w:marLeft w:val="0"/>
                  <w:marRight w:val="0"/>
                  <w:marTop w:val="0"/>
                  <w:marBottom w:val="0"/>
                  <w:divBdr>
                    <w:top w:val="none" w:sz="0" w:space="0" w:color="auto"/>
                    <w:left w:val="none" w:sz="0" w:space="0" w:color="auto"/>
                    <w:bottom w:val="none" w:sz="0" w:space="0" w:color="auto"/>
                    <w:right w:val="none" w:sz="0" w:space="0" w:color="auto"/>
                  </w:divBdr>
                  <w:divsChild>
                    <w:div w:id="1137574426">
                      <w:marLeft w:val="0"/>
                      <w:marRight w:val="0"/>
                      <w:marTop w:val="0"/>
                      <w:marBottom w:val="0"/>
                      <w:divBdr>
                        <w:top w:val="none" w:sz="0" w:space="0" w:color="auto"/>
                        <w:left w:val="none" w:sz="0" w:space="0" w:color="auto"/>
                        <w:bottom w:val="none" w:sz="0" w:space="0" w:color="auto"/>
                        <w:right w:val="none" w:sz="0" w:space="0" w:color="auto"/>
                      </w:divBdr>
                      <w:divsChild>
                        <w:div w:id="1862625552">
                          <w:marLeft w:val="0"/>
                          <w:marRight w:val="0"/>
                          <w:marTop w:val="45"/>
                          <w:marBottom w:val="0"/>
                          <w:divBdr>
                            <w:top w:val="none" w:sz="0" w:space="0" w:color="auto"/>
                            <w:left w:val="none" w:sz="0" w:space="0" w:color="auto"/>
                            <w:bottom w:val="none" w:sz="0" w:space="0" w:color="auto"/>
                            <w:right w:val="none" w:sz="0" w:space="0" w:color="auto"/>
                          </w:divBdr>
                          <w:divsChild>
                            <w:div w:id="321203519">
                              <w:marLeft w:val="0"/>
                              <w:marRight w:val="39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776524">
      <w:bodyDiv w:val="1"/>
      <w:marLeft w:val="0"/>
      <w:marRight w:val="0"/>
      <w:marTop w:val="0"/>
      <w:marBottom w:val="0"/>
      <w:divBdr>
        <w:top w:val="none" w:sz="0" w:space="0" w:color="auto"/>
        <w:left w:val="none" w:sz="0" w:space="0" w:color="auto"/>
        <w:bottom w:val="none" w:sz="0" w:space="0" w:color="auto"/>
        <w:right w:val="none" w:sz="0" w:space="0" w:color="auto"/>
      </w:divBdr>
    </w:div>
    <w:div w:id="125975459">
      <w:bodyDiv w:val="1"/>
      <w:marLeft w:val="0"/>
      <w:marRight w:val="0"/>
      <w:marTop w:val="0"/>
      <w:marBottom w:val="0"/>
      <w:divBdr>
        <w:top w:val="none" w:sz="0" w:space="0" w:color="auto"/>
        <w:left w:val="none" w:sz="0" w:space="0" w:color="auto"/>
        <w:bottom w:val="none" w:sz="0" w:space="0" w:color="auto"/>
        <w:right w:val="none" w:sz="0" w:space="0" w:color="auto"/>
      </w:divBdr>
    </w:div>
    <w:div w:id="126053064">
      <w:bodyDiv w:val="1"/>
      <w:marLeft w:val="0"/>
      <w:marRight w:val="0"/>
      <w:marTop w:val="0"/>
      <w:marBottom w:val="0"/>
      <w:divBdr>
        <w:top w:val="none" w:sz="0" w:space="0" w:color="auto"/>
        <w:left w:val="none" w:sz="0" w:space="0" w:color="auto"/>
        <w:bottom w:val="none" w:sz="0" w:space="0" w:color="auto"/>
        <w:right w:val="none" w:sz="0" w:space="0" w:color="auto"/>
      </w:divBdr>
      <w:divsChild>
        <w:div w:id="1387681685">
          <w:blockQuote w:val="1"/>
          <w:marLeft w:val="0"/>
          <w:marRight w:val="0"/>
          <w:marTop w:val="0"/>
          <w:marBottom w:val="150"/>
          <w:divBdr>
            <w:top w:val="none" w:sz="0" w:space="0" w:color="auto"/>
            <w:left w:val="none" w:sz="0" w:space="0" w:color="auto"/>
            <w:bottom w:val="none" w:sz="0" w:space="0" w:color="auto"/>
            <w:right w:val="none" w:sz="0" w:space="0" w:color="auto"/>
          </w:divBdr>
        </w:div>
      </w:divsChild>
    </w:div>
    <w:div w:id="126093852">
      <w:bodyDiv w:val="1"/>
      <w:marLeft w:val="0"/>
      <w:marRight w:val="0"/>
      <w:marTop w:val="0"/>
      <w:marBottom w:val="0"/>
      <w:divBdr>
        <w:top w:val="none" w:sz="0" w:space="0" w:color="auto"/>
        <w:left w:val="none" w:sz="0" w:space="0" w:color="auto"/>
        <w:bottom w:val="none" w:sz="0" w:space="0" w:color="auto"/>
        <w:right w:val="none" w:sz="0" w:space="0" w:color="auto"/>
      </w:divBdr>
    </w:div>
    <w:div w:id="126359714">
      <w:bodyDiv w:val="1"/>
      <w:marLeft w:val="0"/>
      <w:marRight w:val="0"/>
      <w:marTop w:val="0"/>
      <w:marBottom w:val="0"/>
      <w:divBdr>
        <w:top w:val="none" w:sz="0" w:space="0" w:color="auto"/>
        <w:left w:val="none" w:sz="0" w:space="0" w:color="auto"/>
        <w:bottom w:val="none" w:sz="0" w:space="0" w:color="auto"/>
        <w:right w:val="none" w:sz="0" w:space="0" w:color="auto"/>
      </w:divBdr>
      <w:divsChild>
        <w:div w:id="545680368">
          <w:marLeft w:val="0"/>
          <w:marRight w:val="0"/>
          <w:marTop w:val="0"/>
          <w:marBottom w:val="240"/>
          <w:divBdr>
            <w:top w:val="none" w:sz="0" w:space="0" w:color="auto"/>
            <w:left w:val="none" w:sz="0" w:space="0" w:color="auto"/>
            <w:bottom w:val="none" w:sz="0" w:space="0" w:color="auto"/>
            <w:right w:val="none" w:sz="0" w:space="0" w:color="auto"/>
          </w:divBdr>
          <w:divsChild>
            <w:div w:id="78909979">
              <w:marLeft w:val="450"/>
              <w:marRight w:val="0"/>
              <w:marTop w:val="135"/>
              <w:marBottom w:val="450"/>
              <w:divBdr>
                <w:top w:val="none" w:sz="0" w:space="0" w:color="auto"/>
                <w:left w:val="none" w:sz="0" w:space="0" w:color="auto"/>
                <w:bottom w:val="none" w:sz="0" w:space="0" w:color="auto"/>
                <w:right w:val="none" w:sz="0" w:space="0" w:color="auto"/>
              </w:divBdr>
            </w:div>
            <w:div w:id="918828736">
              <w:marLeft w:val="0"/>
              <w:marRight w:val="0"/>
              <w:marTop w:val="390"/>
              <w:marBottom w:val="495"/>
              <w:divBdr>
                <w:top w:val="none" w:sz="0" w:space="0" w:color="auto"/>
                <w:left w:val="single" w:sz="6" w:space="31" w:color="006697"/>
                <w:bottom w:val="none" w:sz="0" w:space="0" w:color="auto"/>
                <w:right w:val="none" w:sz="0" w:space="0" w:color="auto"/>
              </w:divBdr>
            </w:div>
            <w:div w:id="1442148588">
              <w:marLeft w:val="0"/>
              <w:marRight w:val="0"/>
              <w:marTop w:val="390"/>
              <w:marBottom w:val="495"/>
              <w:divBdr>
                <w:top w:val="none" w:sz="0" w:space="0" w:color="auto"/>
                <w:left w:val="single" w:sz="6" w:space="31" w:color="006697"/>
                <w:bottom w:val="none" w:sz="0" w:space="0" w:color="auto"/>
                <w:right w:val="none" w:sz="0" w:space="0" w:color="auto"/>
              </w:divBdr>
            </w:div>
          </w:divsChild>
        </w:div>
        <w:div w:id="1903055241">
          <w:marLeft w:val="0"/>
          <w:marRight w:val="0"/>
          <w:marTop w:val="0"/>
          <w:marBottom w:val="255"/>
          <w:divBdr>
            <w:top w:val="none" w:sz="0" w:space="0" w:color="auto"/>
            <w:left w:val="none" w:sz="0" w:space="0" w:color="auto"/>
            <w:bottom w:val="none" w:sz="0" w:space="0" w:color="auto"/>
            <w:right w:val="none" w:sz="0" w:space="0" w:color="auto"/>
          </w:divBdr>
        </w:div>
        <w:div w:id="2119251043">
          <w:marLeft w:val="0"/>
          <w:marRight w:val="0"/>
          <w:marTop w:val="0"/>
          <w:marBottom w:val="180"/>
          <w:divBdr>
            <w:top w:val="single" w:sz="6" w:space="5" w:color="CCCCCC"/>
            <w:left w:val="none" w:sz="0" w:space="0" w:color="auto"/>
            <w:bottom w:val="none" w:sz="0" w:space="0" w:color="auto"/>
            <w:right w:val="none" w:sz="0" w:space="15" w:color="auto"/>
          </w:divBdr>
        </w:div>
      </w:divsChild>
    </w:div>
    <w:div w:id="126701593">
      <w:bodyDiv w:val="1"/>
      <w:marLeft w:val="0"/>
      <w:marRight w:val="0"/>
      <w:marTop w:val="0"/>
      <w:marBottom w:val="0"/>
      <w:divBdr>
        <w:top w:val="none" w:sz="0" w:space="0" w:color="auto"/>
        <w:left w:val="none" w:sz="0" w:space="0" w:color="auto"/>
        <w:bottom w:val="none" w:sz="0" w:space="0" w:color="auto"/>
        <w:right w:val="none" w:sz="0" w:space="0" w:color="auto"/>
      </w:divBdr>
    </w:div>
    <w:div w:id="126704141">
      <w:bodyDiv w:val="1"/>
      <w:marLeft w:val="0"/>
      <w:marRight w:val="0"/>
      <w:marTop w:val="0"/>
      <w:marBottom w:val="0"/>
      <w:divBdr>
        <w:top w:val="none" w:sz="0" w:space="0" w:color="auto"/>
        <w:left w:val="none" w:sz="0" w:space="0" w:color="auto"/>
        <w:bottom w:val="none" w:sz="0" w:space="0" w:color="auto"/>
        <w:right w:val="none" w:sz="0" w:space="0" w:color="auto"/>
      </w:divBdr>
    </w:div>
    <w:div w:id="126900000">
      <w:bodyDiv w:val="1"/>
      <w:marLeft w:val="0"/>
      <w:marRight w:val="0"/>
      <w:marTop w:val="0"/>
      <w:marBottom w:val="0"/>
      <w:divBdr>
        <w:top w:val="none" w:sz="0" w:space="0" w:color="auto"/>
        <w:left w:val="none" w:sz="0" w:space="0" w:color="auto"/>
        <w:bottom w:val="none" w:sz="0" w:space="0" w:color="auto"/>
        <w:right w:val="none" w:sz="0" w:space="0" w:color="auto"/>
      </w:divBdr>
    </w:div>
    <w:div w:id="127095676">
      <w:bodyDiv w:val="1"/>
      <w:marLeft w:val="0"/>
      <w:marRight w:val="0"/>
      <w:marTop w:val="0"/>
      <w:marBottom w:val="0"/>
      <w:divBdr>
        <w:top w:val="none" w:sz="0" w:space="0" w:color="auto"/>
        <w:left w:val="none" w:sz="0" w:space="0" w:color="auto"/>
        <w:bottom w:val="none" w:sz="0" w:space="0" w:color="auto"/>
        <w:right w:val="none" w:sz="0" w:space="0" w:color="auto"/>
      </w:divBdr>
    </w:div>
    <w:div w:id="127169573">
      <w:bodyDiv w:val="1"/>
      <w:marLeft w:val="0"/>
      <w:marRight w:val="0"/>
      <w:marTop w:val="0"/>
      <w:marBottom w:val="0"/>
      <w:divBdr>
        <w:top w:val="none" w:sz="0" w:space="0" w:color="auto"/>
        <w:left w:val="none" w:sz="0" w:space="0" w:color="auto"/>
        <w:bottom w:val="none" w:sz="0" w:space="0" w:color="auto"/>
        <w:right w:val="none" w:sz="0" w:space="0" w:color="auto"/>
      </w:divBdr>
    </w:div>
    <w:div w:id="127285068">
      <w:bodyDiv w:val="1"/>
      <w:marLeft w:val="0"/>
      <w:marRight w:val="0"/>
      <w:marTop w:val="0"/>
      <w:marBottom w:val="0"/>
      <w:divBdr>
        <w:top w:val="none" w:sz="0" w:space="0" w:color="auto"/>
        <w:left w:val="none" w:sz="0" w:space="0" w:color="auto"/>
        <w:bottom w:val="none" w:sz="0" w:space="0" w:color="auto"/>
        <w:right w:val="none" w:sz="0" w:space="0" w:color="auto"/>
      </w:divBdr>
    </w:div>
    <w:div w:id="128129205">
      <w:bodyDiv w:val="1"/>
      <w:marLeft w:val="0"/>
      <w:marRight w:val="0"/>
      <w:marTop w:val="0"/>
      <w:marBottom w:val="0"/>
      <w:divBdr>
        <w:top w:val="none" w:sz="0" w:space="0" w:color="auto"/>
        <w:left w:val="none" w:sz="0" w:space="0" w:color="auto"/>
        <w:bottom w:val="none" w:sz="0" w:space="0" w:color="auto"/>
        <w:right w:val="none" w:sz="0" w:space="0" w:color="auto"/>
      </w:divBdr>
    </w:div>
    <w:div w:id="128206550">
      <w:bodyDiv w:val="1"/>
      <w:marLeft w:val="0"/>
      <w:marRight w:val="0"/>
      <w:marTop w:val="0"/>
      <w:marBottom w:val="0"/>
      <w:divBdr>
        <w:top w:val="none" w:sz="0" w:space="0" w:color="auto"/>
        <w:left w:val="none" w:sz="0" w:space="0" w:color="auto"/>
        <w:bottom w:val="none" w:sz="0" w:space="0" w:color="auto"/>
        <w:right w:val="none" w:sz="0" w:space="0" w:color="auto"/>
      </w:divBdr>
    </w:div>
    <w:div w:id="128521495">
      <w:bodyDiv w:val="1"/>
      <w:marLeft w:val="0"/>
      <w:marRight w:val="0"/>
      <w:marTop w:val="0"/>
      <w:marBottom w:val="0"/>
      <w:divBdr>
        <w:top w:val="none" w:sz="0" w:space="0" w:color="auto"/>
        <w:left w:val="none" w:sz="0" w:space="0" w:color="auto"/>
        <w:bottom w:val="none" w:sz="0" w:space="0" w:color="auto"/>
        <w:right w:val="none" w:sz="0" w:space="0" w:color="auto"/>
      </w:divBdr>
      <w:divsChild>
        <w:div w:id="151609871">
          <w:marLeft w:val="0"/>
          <w:marRight w:val="0"/>
          <w:marTop w:val="0"/>
          <w:marBottom w:val="0"/>
          <w:divBdr>
            <w:top w:val="none" w:sz="0" w:space="0" w:color="auto"/>
            <w:left w:val="none" w:sz="0" w:space="0" w:color="auto"/>
            <w:bottom w:val="none" w:sz="0" w:space="0" w:color="auto"/>
            <w:right w:val="none" w:sz="0" w:space="0" w:color="auto"/>
          </w:divBdr>
          <w:divsChild>
            <w:div w:id="700206459">
              <w:marLeft w:val="0"/>
              <w:marRight w:val="0"/>
              <w:marTop w:val="0"/>
              <w:marBottom w:val="0"/>
              <w:divBdr>
                <w:top w:val="none" w:sz="0" w:space="0" w:color="auto"/>
                <w:left w:val="none" w:sz="0" w:space="0" w:color="auto"/>
                <w:bottom w:val="none" w:sz="0" w:space="0" w:color="auto"/>
                <w:right w:val="none" w:sz="0" w:space="0" w:color="auto"/>
              </w:divBdr>
              <w:divsChild>
                <w:div w:id="1246692326">
                  <w:marLeft w:val="0"/>
                  <w:marRight w:val="0"/>
                  <w:marTop w:val="0"/>
                  <w:marBottom w:val="0"/>
                  <w:divBdr>
                    <w:top w:val="none" w:sz="0" w:space="0" w:color="auto"/>
                    <w:left w:val="none" w:sz="0" w:space="0" w:color="auto"/>
                    <w:bottom w:val="none" w:sz="0" w:space="0" w:color="auto"/>
                    <w:right w:val="none" w:sz="0" w:space="0" w:color="auto"/>
                  </w:divBdr>
                  <w:divsChild>
                    <w:div w:id="59259022">
                      <w:marLeft w:val="0"/>
                      <w:marRight w:val="0"/>
                      <w:marTop w:val="0"/>
                      <w:marBottom w:val="0"/>
                      <w:divBdr>
                        <w:top w:val="none" w:sz="0" w:space="0" w:color="auto"/>
                        <w:left w:val="none" w:sz="0" w:space="0" w:color="auto"/>
                        <w:bottom w:val="none" w:sz="0" w:space="0" w:color="auto"/>
                        <w:right w:val="none" w:sz="0" w:space="0" w:color="auto"/>
                      </w:divBdr>
                      <w:divsChild>
                        <w:div w:id="136843178">
                          <w:marLeft w:val="0"/>
                          <w:marRight w:val="0"/>
                          <w:marTop w:val="45"/>
                          <w:marBottom w:val="0"/>
                          <w:divBdr>
                            <w:top w:val="none" w:sz="0" w:space="0" w:color="auto"/>
                            <w:left w:val="none" w:sz="0" w:space="0" w:color="auto"/>
                            <w:bottom w:val="none" w:sz="0" w:space="0" w:color="auto"/>
                            <w:right w:val="none" w:sz="0" w:space="0" w:color="auto"/>
                          </w:divBdr>
                          <w:divsChild>
                            <w:div w:id="1680036243">
                              <w:marLeft w:val="0"/>
                              <w:marRight w:val="39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666279">
      <w:bodyDiv w:val="1"/>
      <w:marLeft w:val="0"/>
      <w:marRight w:val="0"/>
      <w:marTop w:val="0"/>
      <w:marBottom w:val="0"/>
      <w:divBdr>
        <w:top w:val="none" w:sz="0" w:space="0" w:color="auto"/>
        <w:left w:val="none" w:sz="0" w:space="0" w:color="auto"/>
        <w:bottom w:val="none" w:sz="0" w:space="0" w:color="auto"/>
        <w:right w:val="none" w:sz="0" w:space="0" w:color="auto"/>
      </w:divBdr>
    </w:div>
    <w:div w:id="129173028">
      <w:bodyDiv w:val="1"/>
      <w:marLeft w:val="0"/>
      <w:marRight w:val="0"/>
      <w:marTop w:val="0"/>
      <w:marBottom w:val="0"/>
      <w:divBdr>
        <w:top w:val="none" w:sz="0" w:space="0" w:color="auto"/>
        <w:left w:val="none" w:sz="0" w:space="0" w:color="auto"/>
        <w:bottom w:val="none" w:sz="0" w:space="0" w:color="auto"/>
        <w:right w:val="none" w:sz="0" w:space="0" w:color="auto"/>
      </w:divBdr>
      <w:divsChild>
        <w:div w:id="1755740672">
          <w:marLeft w:val="0"/>
          <w:marRight w:val="0"/>
          <w:marTop w:val="0"/>
          <w:marBottom w:val="0"/>
          <w:divBdr>
            <w:top w:val="none" w:sz="0" w:space="0" w:color="auto"/>
            <w:left w:val="none" w:sz="0" w:space="0" w:color="auto"/>
            <w:bottom w:val="none" w:sz="0" w:space="0" w:color="auto"/>
            <w:right w:val="none" w:sz="0" w:space="0" w:color="auto"/>
          </w:divBdr>
          <w:divsChild>
            <w:div w:id="1518037212">
              <w:marLeft w:val="0"/>
              <w:marRight w:val="0"/>
              <w:marTop w:val="0"/>
              <w:marBottom w:val="0"/>
              <w:divBdr>
                <w:top w:val="none" w:sz="0" w:space="0" w:color="auto"/>
                <w:left w:val="none" w:sz="0" w:space="0" w:color="auto"/>
                <w:bottom w:val="none" w:sz="0" w:space="0" w:color="auto"/>
                <w:right w:val="none" w:sz="0" w:space="0" w:color="auto"/>
              </w:divBdr>
              <w:divsChild>
                <w:div w:id="1818449778">
                  <w:marLeft w:val="0"/>
                  <w:marRight w:val="0"/>
                  <w:marTop w:val="0"/>
                  <w:marBottom w:val="0"/>
                  <w:divBdr>
                    <w:top w:val="none" w:sz="0" w:space="0" w:color="auto"/>
                    <w:left w:val="none" w:sz="0" w:space="0" w:color="auto"/>
                    <w:bottom w:val="none" w:sz="0" w:space="0" w:color="auto"/>
                    <w:right w:val="none" w:sz="0" w:space="0" w:color="auto"/>
                  </w:divBdr>
                  <w:divsChild>
                    <w:div w:id="1412119846">
                      <w:marLeft w:val="0"/>
                      <w:marRight w:val="0"/>
                      <w:marTop w:val="0"/>
                      <w:marBottom w:val="0"/>
                      <w:divBdr>
                        <w:top w:val="none" w:sz="0" w:space="0" w:color="auto"/>
                        <w:left w:val="none" w:sz="0" w:space="0" w:color="auto"/>
                        <w:bottom w:val="none" w:sz="0" w:space="0" w:color="auto"/>
                        <w:right w:val="none" w:sz="0" w:space="0" w:color="auto"/>
                      </w:divBdr>
                      <w:divsChild>
                        <w:div w:id="271405461">
                          <w:marLeft w:val="0"/>
                          <w:marRight w:val="0"/>
                          <w:marTop w:val="37"/>
                          <w:marBottom w:val="0"/>
                          <w:divBdr>
                            <w:top w:val="none" w:sz="0" w:space="0" w:color="auto"/>
                            <w:left w:val="none" w:sz="0" w:space="0" w:color="auto"/>
                            <w:bottom w:val="none" w:sz="0" w:space="0" w:color="auto"/>
                            <w:right w:val="none" w:sz="0" w:space="0" w:color="auto"/>
                          </w:divBdr>
                          <w:divsChild>
                            <w:div w:id="156925080">
                              <w:marLeft w:val="0"/>
                              <w:marRight w:val="320"/>
                              <w:marTop w:val="0"/>
                              <w:marBottom w:val="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370102">
      <w:bodyDiv w:val="1"/>
      <w:marLeft w:val="0"/>
      <w:marRight w:val="0"/>
      <w:marTop w:val="0"/>
      <w:marBottom w:val="0"/>
      <w:divBdr>
        <w:top w:val="none" w:sz="0" w:space="0" w:color="auto"/>
        <w:left w:val="none" w:sz="0" w:space="0" w:color="auto"/>
        <w:bottom w:val="none" w:sz="0" w:space="0" w:color="auto"/>
        <w:right w:val="none" w:sz="0" w:space="0" w:color="auto"/>
      </w:divBdr>
    </w:div>
    <w:div w:id="130558703">
      <w:bodyDiv w:val="1"/>
      <w:marLeft w:val="0"/>
      <w:marRight w:val="0"/>
      <w:marTop w:val="0"/>
      <w:marBottom w:val="0"/>
      <w:divBdr>
        <w:top w:val="none" w:sz="0" w:space="0" w:color="auto"/>
        <w:left w:val="none" w:sz="0" w:space="0" w:color="auto"/>
        <w:bottom w:val="none" w:sz="0" w:space="0" w:color="auto"/>
        <w:right w:val="none" w:sz="0" w:space="0" w:color="auto"/>
      </w:divBdr>
    </w:div>
    <w:div w:id="130680388">
      <w:bodyDiv w:val="1"/>
      <w:marLeft w:val="0"/>
      <w:marRight w:val="0"/>
      <w:marTop w:val="0"/>
      <w:marBottom w:val="0"/>
      <w:divBdr>
        <w:top w:val="none" w:sz="0" w:space="0" w:color="auto"/>
        <w:left w:val="none" w:sz="0" w:space="0" w:color="auto"/>
        <w:bottom w:val="none" w:sz="0" w:space="0" w:color="auto"/>
        <w:right w:val="none" w:sz="0" w:space="0" w:color="auto"/>
      </w:divBdr>
    </w:div>
    <w:div w:id="131949823">
      <w:bodyDiv w:val="1"/>
      <w:marLeft w:val="0"/>
      <w:marRight w:val="0"/>
      <w:marTop w:val="0"/>
      <w:marBottom w:val="0"/>
      <w:divBdr>
        <w:top w:val="none" w:sz="0" w:space="0" w:color="auto"/>
        <w:left w:val="none" w:sz="0" w:space="0" w:color="auto"/>
        <w:bottom w:val="none" w:sz="0" w:space="0" w:color="auto"/>
        <w:right w:val="none" w:sz="0" w:space="0" w:color="auto"/>
      </w:divBdr>
    </w:div>
    <w:div w:id="132138888">
      <w:bodyDiv w:val="1"/>
      <w:marLeft w:val="0"/>
      <w:marRight w:val="0"/>
      <w:marTop w:val="0"/>
      <w:marBottom w:val="0"/>
      <w:divBdr>
        <w:top w:val="none" w:sz="0" w:space="0" w:color="auto"/>
        <w:left w:val="none" w:sz="0" w:space="0" w:color="auto"/>
        <w:bottom w:val="none" w:sz="0" w:space="0" w:color="auto"/>
        <w:right w:val="none" w:sz="0" w:space="0" w:color="auto"/>
      </w:divBdr>
    </w:div>
    <w:div w:id="132217745">
      <w:bodyDiv w:val="1"/>
      <w:marLeft w:val="0"/>
      <w:marRight w:val="0"/>
      <w:marTop w:val="0"/>
      <w:marBottom w:val="0"/>
      <w:divBdr>
        <w:top w:val="none" w:sz="0" w:space="0" w:color="auto"/>
        <w:left w:val="none" w:sz="0" w:space="0" w:color="auto"/>
        <w:bottom w:val="none" w:sz="0" w:space="0" w:color="auto"/>
        <w:right w:val="none" w:sz="0" w:space="0" w:color="auto"/>
      </w:divBdr>
      <w:divsChild>
        <w:div w:id="392241802">
          <w:marLeft w:val="0"/>
          <w:marRight w:val="0"/>
          <w:marTop w:val="675"/>
          <w:marBottom w:val="0"/>
          <w:divBdr>
            <w:top w:val="none" w:sz="0" w:space="0" w:color="auto"/>
            <w:left w:val="none" w:sz="0" w:space="0" w:color="auto"/>
            <w:bottom w:val="none" w:sz="0" w:space="0" w:color="auto"/>
            <w:right w:val="none" w:sz="0" w:space="0" w:color="auto"/>
          </w:divBdr>
          <w:divsChild>
            <w:div w:id="2002345934">
              <w:marLeft w:val="0"/>
              <w:marRight w:val="0"/>
              <w:marTop w:val="0"/>
              <w:marBottom w:val="0"/>
              <w:divBdr>
                <w:top w:val="none" w:sz="0" w:space="0" w:color="auto"/>
                <w:left w:val="none" w:sz="0" w:space="0" w:color="auto"/>
                <w:bottom w:val="none" w:sz="0" w:space="0" w:color="auto"/>
                <w:right w:val="none" w:sz="0" w:space="0" w:color="auto"/>
              </w:divBdr>
              <w:divsChild>
                <w:div w:id="1684436840">
                  <w:marLeft w:val="0"/>
                  <w:marRight w:val="0"/>
                  <w:marTop w:val="0"/>
                  <w:marBottom w:val="0"/>
                  <w:divBdr>
                    <w:top w:val="none" w:sz="0" w:space="0" w:color="auto"/>
                    <w:left w:val="none" w:sz="0" w:space="0" w:color="auto"/>
                    <w:bottom w:val="none" w:sz="0" w:space="0" w:color="auto"/>
                    <w:right w:val="none" w:sz="0" w:space="0" w:color="auto"/>
                  </w:divBdr>
                  <w:divsChild>
                    <w:div w:id="984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5109313">
          <w:marLeft w:val="0"/>
          <w:marRight w:val="0"/>
          <w:marTop w:val="0"/>
          <w:marBottom w:val="0"/>
          <w:divBdr>
            <w:top w:val="none" w:sz="0" w:space="0" w:color="auto"/>
            <w:left w:val="none" w:sz="0" w:space="0" w:color="auto"/>
            <w:bottom w:val="none" w:sz="0" w:space="0" w:color="auto"/>
            <w:right w:val="none" w:sz="0" w:space="0" w:color="auto"/>
          </w:divBdr>
          <w:divsChild>
            <w:div w:id="1157957083">
              <w:marLeft w:val="0"/>
              <w:marRight w:val="0"/>
              <w:marTop w:val="0"/>
              <w:marBottom w:val="0"/>
              <w:divBdr>
                <w:top w:val="none" w:sz="0" w:space="0" w:color="auto"/>
                <w:left w:val="none" w:sz="0" w:space="0" w:color="auto"/>
                <w:bottom w:val="none" w:sz="0" w:space="0" w:color="auto"/>
                <w:right w:val="none" w:sz="0" w:space="0" w:color="auto"/>
              </w:divBdr>
              <w:divsChild>
                <w:div w:id="1296640712">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 w:id="920062566">
          <w:marLeft w:val="0"/>
          <w:marRight w:val="0"/>
          <w:marTop w:val="750"/>
          <w:marBottom w:val="0"/>
          <w:divBdr>
            <w:top w:val="none" w:sz="0" w:space="0" w:color="auto"/>
            <w:left w:val="none" w:sz="0" w:space="0" w:color="auto"/>
            <w:bottom w:val="none" w:sz="0" w:space="0" w:color="auto"/>
            <w:right w:val="none" w:sz="0" w:space="0" w:color="auto"/>
          </w:divBdr>
          <w:divsChild>
            <w:div w:id="156969514">
              <w:marLeft w:val="0"/>
              <w:marRight w:val="0"/>
              <w:marTop w:val="0"/>
              <w:marBottom w:val="0"/>
              <w:divBdr>
                <w:top w:val="none" w:sz="0" w:space="0" w:color="auto"/>
                <w:left w:val="none" w:sz="0" w:space="0" w:color="auto"/>
                <w:bottom w:val="none" w:sz="0" w:space="0" w:color="auto"/>
                <w:right w:val="none" w:sz="0" w:space="0" w:color="auto"/>
              </w:divBdr>
            </w:div>
            <w:div w:id="565143636">
              <w:marLeft w:val="0"/>
              <w:marRight w:val="375"/>
              <w:marTop w:val="300"/>
              <w:marBottom w:val="300"/>
              <w:divBdr>
                <w:top w:val="none" w:sz="0" w:space="0" w:color="auto"/>
                <w:left w:val="none" w:sz="0" w:space="0" w:color="auto"/>
                <w:bottom w:val="none" w:sz="0" w:space="0" w:color="auto"/>
                <w:right w:val="none" w:sz="0" w:space="0" w:color="auto"/>
              </w:divBdr>
              <w:divsChild>
                <w:div w:id="171724252">
                  <w:marLeft w:val="0"/>
                  <w:marRight w:val="0"/>
                  <w:marTop w:val="0"/>
                  <w:marBottom w:val="0"/>
                  <w:divBdr>
                    <w:top w:val="none" w:sz="0" w:space="0" w:color="auto"/>
                    <w:left w:val="none" w:sz="0" w:space="0" w:color="auto"/>
                    <w:bottom w:val="none" w:sz="0" w:space="0" w:color="auto"/>
                    <w:right w:val="none" w:sz="0" w:space="0" w:color="auto"/>
                  </w:divBdr>
                  <w:divsChild>
                    <w:div w:id="603418610">
                      <w:marLeft w:val="0"/>
                      <w:marRight w:val="0"/>
                      <w:marTop w:val="0"/>
                      <w:marBottom w:val="150"/>
                      <w:divBdr>
                        <w:top w:val="none" w:sz="0" w:space="0" w:color="auto"/>
                        <w:left w:val="none" w:sz="0" w:space="0" w:color="auto"/>
                        <w:bottom w:val="none" w:sz="0" w:space="0" w:color="auto"/>
                        <w:right w:val="none" w:sz="0" w:space="0" w:color="auto"/>
                      </w:divBdr>
                    </w:div>
                    <w:div w:id="1978491661">
                      <w:marLeft w:val="0"/>
                      <w:marRight w:val="0"/>
                      <w:marTop w:val="0"/>
                      <w:marBottom w:val="150"/>
                      <w:divBdr>
                        <w:top w:val="none" w:sz="0" w:space="0" w:color="auto"/>
                        <w:left w:val="none" w:sz="0" w:space="0" w:color="auto"/>
                        <w:bottom w:val="none" w:sz="0" w:space="0" w:color="auto"/>
                        <w:right w:val="none" w:sz="0" w:space="0" w:color="auto"/>
                      </w:divBdr>
                      <w:divsChild>
                        <w:div w:id="573320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5592472">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132791523">
      <w:bodyDiv w:val="1"/>
      <w:marLeft w:val="0"/>
      <w:marRight w:val="0"/>
      <w:marTop w:val="0"/>
      <w:marBottom w:val="0"/>
      <w:divBdr>
        <w:top w:val="none" w:sz="0" w:space="0" w:color="auto"/>
        <w:left w:val="none" w:sz="0" w:space="0" w:color="auto"/>
        <w:bottom w:val="none" w:sz="0" w:space="0" w:color="auto"/>
        <w:right w:val="none" w:sz="0" w:space="0" w:color="auto"/>
      </w:divBdr>
    </w:div>
    <w:div w:id="133253816">
      <w:bodyDiv w:val="1"/>
      <w:marLeft w:val="0"/>
      <w:marRight w:val="0"/>
      <w:marTop w:val="0"/>
      <w:marBottom w:val="0"/>
      <w:divBdr>
        <w:top w:val="none" w:sz="0" w:space="0" w:color="auto"/>
        <w:left w:val="none" w:sz="0" w:space="0" w:color="auto"/>
        <w:bottom w:val="none" w:sz="0" w:space="0" w:color="auto"/>
        <w:right w:val="none" w:sz="0" w:space="0" w:color="auto"/>
      </w:divBdr>
    </w:div>
    <w:div w:id="133764162">
      <w:bodyDiv w:val="1"/>
      <w:marLeft w:val="0"/>
      <w:marRight w:val="0"/>
      <w:marTop w:val="0"/>
      <w:marBottom w:val="0"/>
      <w:divBdr>
        <w:top w:val="none" w:sz="0" w:space="0" w:color="auto"/>
        <w:left w:val="none" w:sz="0" w:space="0" w:color="auto"/>
        <w:bottom w:val="none" w:sz="0" w:space="0" w:color="auto"/>
        <w:right w:val="none" w:sz="0" w:space="0" w:color="auto"/>
      </w:divBdr>
    </w:div>
    <w:div w:id="134223190">
      <w:bodyDiv w:val="1"/>
      <w:marLeft w:val="0"/>
      <w:marRight w:val="0"/>
      <w:marTop w:val="0"/>
      <w:marBottom w:val="0"/>
      <w:divBdr>
        <w:top w:val="none" w:sz="0" w:space="0" w:color="auto"/>
        <w:left w:val="none" w:sz="0" w:space="0" w:color="auto"/>
        <w:bottom w:val="none" w:sz="0" w:space="0" w:color="auto"/>
        <w:right w:val="none" w:sz="0" w:space="0" w:color="auto"/>
      </w:divBdr>
    </w:div>
    <w:div w:id="134228771">
      <w:bodyDiv w:val="1"/>
      <w:marLeft w:val="0"/>
      <w:marRight w:val="0"/>
      <w:marTop w:val="0"/>
      <w:marBottom w:val="0"/>
      <w:divBdr>
        <w:top w:val="none" w:sz="0" w:space="0" w:color="auto"/>
        <w:left w:val="none" w:sz="0" w:space="0" w:color="auto"/>
        <w:bottom w:val="none" w:sz="0" w:space="0" w:color="auto"/>
        <w:right w:val="none" w:sz="0" w:space="0" w:color="auto"/>
      </w:divBdr>
    </w:div>
    <w:div w:id="134378704">
      <w:bodyDiv w:val="1"/>
      <w:marLeft w:val="0"/>
      <w:marRight w:val="0"/>
      <w:marTop w:val="0"/>
      <w:marBottom w:val="0"/>
      <w:divBdr>
        <w:top w:val="none" w:sz="0" w:space="0" w:color="auto"/>
        <w:left w:val="none" w:sz="0" w:space="0" w:color="auto"/>
        <w:bottom w:val="none" w:sz="0" w:space="0" w:color="auto"/>
        <w:right w:val="none" w:sz="0" w:space="0" w:color="auto"/>
      </w:divBdr>
    </w:div>
    <w:div w:id="134445927">
      <w:bodyDiv w:val="1"/>
      <w:marLeft w:val="0"/>
      <w:marRight w:val="0"/>
      <w:marTop w:val="0"/>
      <w:marBottom w:val="0"/>
      <w:divBdr>
        <w:top w:val="none" w:sz="0" w:space="0" w:color="auto"/>
        <w:left w:val="none" w:sz="0" w:space="0" w:color="auto"/>
        <w:bottom w:val="none" w:sz="0" w:space="0" w:color="auto"/>
        <w:right w:val="none" w:sz="0" w:space="0" w:color="auto"/>
      </w:divBdr>
    </w:div>
    <w:div w:id="135462984">
      <w:bodyDiv w:val="1"/>
      <w:marLeft w:val="0"/>
      <w:marRight w:val="0"/>
      <w:marTop w:val="0"/>
      <w:marBottom w:val="0"/>
      <w:divBdr>
        <w:top w:val="none" w:sz="0" w:space="0" w:color="auto"/>
        <w:left w:val="none" w:sz="0" w:space="0" w:color="auto"/>
        <w:bottom w:val="none" w:sz="0" w:space="0" w:color="auto"/>
        <w:right w:val="none" w:sz="0" w:space="0" w:color="auto"/>
      </w:divBdr>
    </w:div>
    <w:div w:id="135682302">
      <w:bodyDiv w:val="1"/>
      <w:marLeft w:val="0"/>
      <w:marRight w:val="0"/>
      <w:marTop w:val="0"/>
      <w:marBottom w:val="0"/>
      <w:divBdr>
        <w:top w:val="none" w:sz="0" w:space="0" w:color="auto"/>
        <w:left w:val="none" w:sz="0" w:space="0" w:color="auto"/>
        <w:bottom w:val="none" w:sz="0" w:space="0" w:color="auto"/>
        <w:right w:val="none" w:sz="0" w:space="0" w:color="auto"/>
      </w:divBdr>
      <w:divsChild>
        <w:div w:id="1151141835">
          <w:marLeft w:val="0"/>
          <w:marRight w:val="0"/>
          <w:marTop w:val="0"/>
          <w:marBottom w:val="0"/>
          <w:divBdr>
            <w:top w:val="none" w:sz="0" w:space="0" w:color="auto"/>
            <w:left w:val="none" w:sz="0" w:space="0" w:color="auto"/>
            <w:bottom w:val="none" w:sz="0" w:space="0" w:color="auto"/>
            <w:right w:val="none" w:sz="0" w:space="0" w:color="auto"/>
          </w:divBdr>
          <w:divsChild>
            <w:div w:id="1305041167">
              <w:marLeft w:val="0"/>
              <w:marRight w:val="0"/>
              <w:marTop w:val="0"/>
              <w:marBottom w:val="0"/>
              <w:divBdr>
                <w:top w:val="none" w:sz="0" w:space="0" w:color="auto"/>
                <w:left w:val="none" w:sz="0" w:space="0" w:color="auto"/>
                <w:bottom w:val="none" w:sz="0" w:space="0" w:color="auto"/>
                <w:right w:val="none" w:sz="0" w:space="0" w:color="auto"/>
              </w:divBdr>
              <w:divsChild>
                <w:div w:id="154610660">
                  <w:marLeft w:val="0"/>
                  <w:marRight w:val="0"/>
                  <w:marTop w:val="0"/>
                  <w:marBottom w:val="0"/>
                  <w:divBdr>
                    <w:top w:val="none" w:sz="0" w:space="0" w:color="auto"/>
                    <w:left w:val="none" w:sz="0" w:space="0" w:color="auto"/>
                    <w:bottom w:val="none" w:sz="0" w:space="0" w:color="auto"/>
                    <w:right w:val="none" w:sz="0" w:space="0" w:color="auto"/>
                  </w:divBdr>
                  <w:divsChild>
                    <w:div w:id="1210843546">
                      <w:marLeft w:val="0"/>
                      <w:marRight w:val="0"/>
                      <w:marTop w:val="0"/>
                      <w:marBottom w:val="0"/>
                      <w:divBdr>
                        <w:top w:val="none" w:sz="0" w:space="0" w:color="auto"/>
                        <w:left w:val="none" w:sz="0" w:space="0" w:color="auto"/>
                        <w:bottom w:val="none" w:sz="0" w:space="0" w:color="auto"/>
                        <w:right w:val="none" w:sz="0" w:space="0" w:color="auto"/>
                      </w:divBdr>
                      <w:divsChild>
                        <w:div w:id="712199045">
                          <w:marLeft w:val="0"/>
                          <w:marRight w:val="0"/>
                          <w:marTop w:val="0"/>
                          <w:marBottom w:val="0"/>
                          <w:divBdr>
                            <w:top w:val="none" w:sz="0" w:space="0" w:color="auto"/>
                            <w:left w:val="none" w:sz="0" w:space="0" w:color="auto"/>
                            <w:bottom w:val="none" w:sz="0" w:space="0" w:color="auto"/>
                            <w:right w:val="none" w:sz="0" w:space="0" w:color="auto"/>
                          </w:divBdr>
                          <w:divsChild>
                            <w:div w:id="2027556322">
                              <w:marLeft w:val="0"/>
                              <w:marRight w:val="0"/>
                              <w:marTop w:val="0"/>
                              <w:marBottom w:val="0"/>
                              <w:divBdr>
                                <w:top w:val="none" w:sz="0" w:space="0" w:color="auto"/>
                                <w:left w:val="none" w:sz="0" w:space="0" w:color="auto"/>
                                <w:bottom w:val="none" w:sz="0" w:space="0" w:color="auto"/>
                                <w:right w:val="none" w:sz="0" w:space="0" w:color="auto"/>
                              </w:divBdr>
                              <w:divsChild>
                                <w:div w:id="879636740">
                                  <w:marLeft w:val="0"/>
                                  <w:marRight w:val="0"/>
                                  <w:marTop w:val="0"/>
                                  <w:marBottom w:val="0"/>
                                  <w:divBdr>
                                    <w:top w:val="none" w:sz="0" w:space="0" w:color="auto"/>
                                    <w:left w:val="none" w:sz="0" w:space="0" w:color="auto"/>
                                    <w:bottom w:val="none" w:sz="0" w:space="0" w:color="auto"/>
                                    <w:right w:val="none" w:sz="0" w:space="0" w:color="auto"/>
                                  </w:divBdr>
                                  <w:divsChild>
                                    <w:div w:id="753016619">
                                      <w:marLeft w:val="0"/>
                                      <w:marRight w:val="0"/>
                                      <w:marTop w:val="0"/>
                                      <w:marBottom w:val="0"/>
                                      <w:divBdr>
                                        <w:top w:val="none" w:sz="0" w:space="0" w:color="auto"/>
                                        <w:left w:val="none" w:sz="0" w:space="0" w:color="auto"/>
                                        <w:bottom w:val="none" w:sz="0" w:space="0" w:color="auto"/>
                                        <w:right w:val="none" w:sz="0" w:space="0" w:color="auto"/>
                                      </w:divBdr>
                                      <w:divsChild>
                                        <w:div w:id="27998023">
                                          <w:marLeft w:val="0"/>
                                          <w:marRight w:val="0"/>
                                          <w:marTop w:val="0"/>
                                          <w:marBottom w:val="0"/>
                                          <w:divBdr>
                                            <w:top w:val="none" w:sz="0" w:space="0" w:color="auto"/>
                                            <w:left w:val="none" w:sz="0" w:space="0" w:color="auto"/>
                                            <w:bottom w:val="none" w:sz="0" w:space="0" w:color="auto"/>
                                            <w:right w:val="none" w:sz="0" w:space="0" w:color="auto"/>
                                          </w:divBdr>
                                          <w:divsChild>
                                            <w:div w:id="804011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5682431">
      <w:bodyDiv w:val="1"/>
      <w:marLeft w:val="0"/>
      <w:marRight w:val="0"/>
      <w:marTop w:val="0"/>
      <w:marBottom w:val="0"/>
      <w:divBdr>
        <w:top w:val="none" w:sz="0" w:space="0" w:color="auto"/>
        <w:left w:val="none" w:sz="0" w:space="0" w:color="auto"/>
        <w:bottom w:val="none" w:sz="0" w:space="0" w:color="auto"/>
        <w:right w:val="none" w:sz="0" w:space="0" w:color="auto"/>
      </w:divBdr>
    </w:div>
    <w:div w:id="135875532">
      <w:bodyDiv w:val="1"/>
      <w:marLeft w:val="0"/>
      <w:marRight w:val="0"/>
      <w:marTop w:val="0"/>
      <w:marBottom w:val="0"/>
      <w:divBdr>
        <w:top w:val="none" w:sz="0" w:space="0" w:color="auto"/>
        <w:left w:val="none" w:sz="0" w:space="0" w:color="auto"/>
        <w:bottom w:val="none" w:sz="0" w:space="0" w:color="auto"/>
        <w:right w:val="none" w:sz="0" w:space="0" w:color="auto"/>
      </w:divBdr>
    </w:div>
    <w:div w:id="136338876">
      <w:bodyDiv w:val="1"/>
      <w:marLeft w:val="0"/>
      <w:marRight w:val="0"/>
      <w:marTop w:val="0"/>
      <w:marBottom w:val="0"/>
      <w:divBdr>
        <w:top w:val="none" w:sz="0" w:space="0" w:color="auto"/>
        <w:left w:val="none" w:sz="0" w:space="0" w:color="auto"/>
        <w:bottom w:val="none" w:sz="0" w:space="0" w:color="auto"/>
        <w:right w:val="none" w:sz="0" w:space="0" w:color="auto"/>
      </w:divBdr>
    </w:div>
    <w:div w:id="136656218">
      <w:bodyDiv w:val="1"/>
      <w:marLeft w:val="0"/>
      <w:marRight w:val="0"/>
      <w:marTop w:val="0"/>
      <w:marBottom w:val="0"/>
      <w:divBdr>
        <w:top w:val="none" w:sz="0" w:space="0" w:color="auto"/>
        <w:left w:val="none" w:sz="0" w:space="0" w:color="auto"/>
        <w:bottom w:val="none" w:sz="0" w:space="0" w:color="auto"/>
        <w:right w:val="none" w:sz="0" w:space="0" w:color="auto"/>
      </w:divBdr>
    </w:div>
    <w:div w:id="137109361">
      <w:bodyDiv w:val="1"/>
      <w:marLeft w:val="0"/>
      <w:marRight w:val="0"/>
      <w:marTop w:val="0"/>
      <w:marBottom w:val="0"/>
      <w:divBdr>
        <w:top w:val="none" w:sz="0" w:space="0" w:color="auto"/>
        <w:left w:val="none" w:sz="0" w:space="0" w:color="auto"/>
        <w:bottom w:val="none" w:sz="0" w:space="0" w:color="auto"/>
        <w:right w:val="none" w:sz="0" w:space="0" w:color="auto"/>
      </w:divBdr>
    </w:div>
    <w:div w:id="137192984">
      <w:bodyDiv w:val="1"/>
      <w:marLeft w:val="0"/>
      <w:marRight w:val="0"/>
      <w:marTop w:val="0"/>
      <w:marBottom w:val="0"/>
      <w:divBdr>
        <w:top w:val="none" w:sz="0" w:space="0" w:color="auto"/>
        <w:left w:val="none" w:sz="0" w:space="0" w:color="auto"/>
        <w:bottom w:val="none" w:sz="0" w:space="0" w:color="auto"/>
        <w:right w:val="none" w:sz="0" w:space="0" w:color="auto"/>
      </w:divBdr>
      <w:divsChild>
        <w:div w:id="1912497359">
          <w:marLeft w:val="0"/>
          <w:marRight w:val="0"/>
          <w:marTop w:val="0"/>
          <w:marBottom w:val="0"/>
          <w:divBdr>
            <w:top w:val="none" w:sz="0" w:space="0" w:color="auto"/>
            <w:left w:val="none" w:sz="0" w:space="0" w:color="auto"/>
            <w:bottom w:val="none" w:sz="0" w:space="0" w:color="auto"/>
            <w:right w:val="none" w:sz="0" w:space="0" w:color="auto"/>
          </w:divBdr>
          <w:divsChild>
            <w:div w:id="271593702">
              <w:marLeft w:val="0"/>
              <w:marRight w:val="0"/>
              <w:marTop w:val="0"/>
              <w:marBottom w:val="0"/>
              <w:divBdr>
                <w:top w:val="none" w:sz="0" w:space="0" w:color="auto"/>
                <w:left w:val="none" w:sz="0" w:space="0" w:color="auto"/>
                <w:bottom w:val="none" w:sz="0" w:space="0" w:color="auto"/>
                <w:right w:val="none" w:sz="0" w:space="0" w:color="auto"/>
              </w:divBdr>
              <w:divsChild>
                <w:div w:id="1589004060">
                  <w:marLeft w:val="0"/>
                  <w:marRight w:val="0"/>
                  <w:marTop w:val="0"/>
                  <w:marBottom w:val="0"/>
                  <w:divBdr>
                    <w:top w:val="none" w:sz="0" w:space="0" w:color="auto"/>
                    <w:left w:val="none" w:sz="0" w:space="0" w:color="auto"/>
                    <w:bottom w:val="none" w:sz="0" w:space="0" w:color="auto"/>
                    <w:right w:val="none" w:sz="0" w:space="0" w:color="auto"/>
                  </w:divBdr>
                  <w:divsChild>
                    <w:div w:id="1173689955">
                      <w:marLeft w:val="0"/>
                      <w:marRight w:val="0"/>
                      <w:marTop w:val="0"/>
                      <w:marBottom w:val="0"/>
                      <w:divBdr>
                        <w:top w:val="none" w:sz="0" w:space="0" w:color="auto"/>
                        <w:left w:val="none" w:sz="0" w:space="0" w:color="auto"/>
                        <w:bottom w:val="none" w:sz="0" w:space="0" w:color="auto"/>
                        <w:right w:val="none" w:sz="0" w:space="0" w:color="auto"/>
                      </w:divBdr>
                      <w:divsChild>
                        <w:div w:id="203833183">
                          <w:marLeft w:val="0"/>
                          <w:marRight w:val="0"/>
                          <w:marTop w:val="45"/>
                          <w:marBottom w:val="0"/>
                          <w:divBdr>
                            <w:top w:val="none" w:sz="0" w:space="0" w:color="auto"/>
                            <w:left w:val="none" w:sz="0" w:space="0" w:color="auto"/>
                            <w:bottom w:val="none" w:sz="0" w:space="0" w:color="auto"/>
                            <w:right w:val="none" w:sz="0" w:space="0" w:color="auto"/>
                          </w:divBdr>
                          <w:divsChild>
                            <w:div w:id="1611204542">
                              <w:marLeft w:val="0"/>
                              <w:marRight w:val="39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456580">
      <w:bodyDiv w:val="1"/>
      <w:marLeft w:val="0"/>
      <w:marRight w:val="0"/>
      <w:marTop w:val="0"/>
      <w:marBottom w:val="0"/>
      <w:divBdr>
        <w:top w:val="none" w:sz="0" w:space="0" w:color="auto"/>
        <w:left w:val="none" w:sz="0" w:space="0" w:color="auto"/>
        <w:bottom w:val="none" w:sz="0" w:space="0" w:color="auto"/>
        <w:right w:val="none" w:sz="0" w:space="0" w:color="auto"/>
      </w:divBdr>
    </w:div>
    <w:div w:id="138151722">
      <w:bodyDiv w:val="1"/>
      <w:marLeft w:val="0"/>
      <w:marRight w:val="0"/>
      <w:marTop w:val="0"/>
      <w:marBottom w:val="0"/>
      <w:divBdr>
        <w:top w:val="none" w:sz="0" w:space="0" w:color="auto"/>
        <w:left w:val="none" w:sz="0" w:space="0" w:color="auto"/>
        <w:bottom w:val="none" w:sz="0" w:space="0" w:color="auto"/>
        <w:right w:val="none" w:sz="0" w:space="0" w:color="auto"/>
      </w:divBdr>
    </w:div>
    <w:div w:id="138308959">
      <w:bodyDiv w:val="1"/>
      <w:marLeft w:val="0"/>
      <w:marRight w:val="0"/>
      <w:marTop w:val="0"/>
      <w:marBottom w:val="0"/>
      <w:divBdr>
        <w:top w:val="none" w:sz="0" w:space="0" w:color="auto"/>
        <w:left w:val="none" w:sz="0" w:space="0" w:color="auto"/>
        <w:bottom w:val="none" w:sz="0" w:space="0" w:color="auto"/>
        <w:right w:val="none" w:sz="0" w:space="0" w:color="auto"/>
      </w:divBdr>
    </w:div>
    <w:div w:id="138309292">
      <w:bodyDiv w:val="1"/>
      <w:marLeft w:val="0"/>
      <w:marRight w:val="0"/>
      <w:marTop w:val="0"/>
      <w:marBottom w:val="0"/>
      <w:divBdr>
        <w:top w:val="none" w:sz="0" w:space="0" w:color="auto"/>
        <w:left w:val="none" w:sz="0" w:space="0" w:color="auto"/>
        <w:bottom w:val="none" w:sz="0" w:space="0" w:color="auto"/>
        <w:right w:val="none" w:sz="0" w:space="0" w:color="auto"/>
      </w:divBdr>
    </w:div>
    <w:div w:id="138425678">
      <w:bodyDiv w:val="1"/>
      <w:marLeft w:val="0"/>
      <w:marRight w:val="0"/>
      <w:marTop w:val="0"/>
      <w:marBottom w:val="0"/>
      <w:divBdr>
        <w:top w:val="none" w:sz="0" w:space="0" w:color="auto"/>
        <w:left w:val="none" w:sz="0" w:space="0" w:color="auto"/>
        <w:bottom w:val="none" w:sz="0" w:space="0" w:color="auto"/>
        <w:right w:val="none" w:sz="0" w:space="0" w:color="auto"/>
      </w:divBdr>
    </w:div>
    <w:div w:id="138425687">
      <w:bodyDiv w:val="1"/>
      <w:marLeft w:val="0"/>
      <w:marRight w:val="0"/>
      <w:marTop w:val="0"/>
      <w:marBottom w:val="0"/>
      <w:divBdr>
        <w:top w:val="none" w:sz="0" w:space="0" w:color="auto"/>
        <w:left w:val="none" w:sz="0" w:space="0" w:color="auto"/>
        <w:bottom w:val="none" w:sz="0" w:space="0" w:color="auto"/>
        <w:right w:val="none" w:sz="0" w:space="0" w:color="auto"/>
      </w:divBdr>
    </w:div>
    <w:div w:id="138618646">
      <w:bodyDiv w:val="1"/>
      <w:marLeft w:val="0"/>
      <w:marRight w:val="0"/>
      <w:marTop w:val="0"/>
      <w:marBottom w:val="0"/>
      <w:divBdr>
        <w:top w:val="none" w:sz="0" w:space="0" w:color="auto"/>
        <w:left w:val="none" w:sz="0" w:space="0" w:color="auto"/>
        <w:bottom w:val="none" w:sz="0" w:space="0" w:color="auto"/>
        <w:right w:val="none" w:sz="0" w:space="0" w:color="auto"/>
      </w:divBdr>
    </w:div>
    <w:div w:id="139612791">
      <w:bodyDiv w:val="1"/>
      <w:marLeft w:val="0"/>
      <w:marRight w:val="0"/>
      <w:marTop w:val="0"/>
      <w:marBottom w:val="0"/>
      <w:divBdr>
        <w:top w:val="none" w:sz="0" w:space="0" w:color="auto"/>
        <w:left w:val="none" w:sz="0" w:space="0" w:color="auto"/>
        <w:bottom w:val="none" w:sz="0" w:space="0" w:color="auto"/>
        <w:right w:val="none" w:sz="0" w:space="0" w:color="auto"/>
      </w:divBdr>
    </w:div>
    <w:div w:id="140510762">
      <w:bodyDiv w:val="1"/>
      <w:marLeft w:val="0"/>
      <w:marRight w:val="0"/>
      <w:marTop w:val="0"/>
      <w:marBottom w:val="0"/>
      <w:divBdr>
        <w:top w:val="none" w:sz="0" w:space="0" w:color="auto"/>
        <w:left w:val="none" w:sz="0" w:space="0" w:color="auto"/>
        <w:bottom w:val="none" w:sz="0" w:space="0" w:color="auto"/>
        <w:right w:val="none" w:sz="0" w:space="0" w:color="auto"/>
      </w:divBdr>
    </w:div>
    <w:div w:id="141000429">
      <w:bodyDiv w:val="1"/>
      <w:marLeft w:val="0"/>
      <w:marRight w:val="0"/>
      <w:marTop w:val="0"/>
      <w:marBottom w:val="0"/>
      <w:divBdr>
        <w:top w:val="none" w:sz="0" w:space="0" w:color="auto"/>
        <w:left w:val="none" w:sz="0" w:space="0" w:color="auto"/>
        <w:bottom w:val="none" w:sz="0" w:space="0" w:color="auto"/>
        <w:right w:val="none" w:sz="0" w:space="0" w:color="auto"/>
      </w:divBdr>
    </w:div>
    <w:div w:id="142041176">
      <w:bodyDiv w:val="1"/>
      <w:marLeft w:val="0"/>
      <w:marRight w:val="0"/>
      <w:marTop w:val="0"/>
      <w:marBottom w:val="0"/>
      <w:divBdr>
        <w:top w:val="none" w:sz="0" w:space="0" w:color="auto"/>
        <w:left w:val="none" w:sz="0" w:space="0" w:color="auto"/>
        <w:bottom w:val="none" w:sz="0" w:space="0" w:color="auto"/>
        <w:right w:val="none" w:sz="0" w:space="0" w:color="auto"/>
      </w:divBdr>
      <w:divsChild>
        <w:div w:id="905186288">
          <w:marLeft w:val="0"/>
          <w:marRight w:val="0"/>
          <w:marTop w:val="0"/>
          <w:marBottom w:val="0"/>
          <w:divBdr>
            <w:top w:val="none" w:sz="0" w:space="0" w:color="auto"/>
            <w:left w:val="none" w:sz="0" w:space="0" w:color="auto"/>
            <w:bottom w:val="none" w:sz="0" w:space="0" w:color="auto"/>
            <w:right w:val="none" w:sz="0" w:space="0" w:color="auto"/>
          </w:divBdr>
          <w:divsChild>
            <w:div w:id="212619488">
              <w:marLeft w:val="0"/>
              <w:marRight w:val="0"/>
              <w:marTop w:val="0"/>
              <w:marBottom w:val="0"/>
              <w:divBdr>
                <w:top w:val="none" w:sz="0" w:space="0" w:color="auto"/>
                <w:left w:val="none" w:sz="0" w:space="0" w:color="auto"/>
                <w:bottom w:val="none" w:sz="0" w:space="0" w:color="auto"/>
                <w:right w:val="none" w:sz="0" w:space="0" w:color="auto"/>
              </w:divBdr>
              <w:divsChild>
                <w:div w:id="1698853302">
                  <w:marLeft w:val="0"/>
                  <w:marRight w:val="0"/>
                  <w:marTop w:val="0"/>
                  <w:marBottom w:val="0"/>
                  <w:divBdr>
                    <w:top w:val="none" w:sz="0" w:space="0" w:color="auto"/>
                    <w:left w:val="none" w:sz="0" w:space="0" w:color="auto"/>
                    <w:bottom w:val="none" w:sz="0" w:space="0" w:color="auto"/>
                    <w:right w:val="none" w:sz="0" w:space="0" w:color="auto"/>
                  </w:divBdr>
                </w:div>
              </w:divsChild>
            </w:div>
            <w:div w:id="776557435">
              <w:marLeft w:val="0"/>
              <w:marRight w:val="0"/>
              <w:marTop w:val="0"/>
              <w:marBottom w:val="0"/>
              <w:divBdr>
                <w:top w:val="none" w:sz="0" w:space="0" w:color="auto"/>
                <w:left w:val="none" w:sz="0" w:space="0" w:color="auto"/>
                <w:bottom w:val="none" w:sz="0" w:space="0" w:color="auto"/>
                <w:right w:val="none" w:sz="0" w:space="0" w:color="auto"/>
              </w:divBdr>
              <w:divsChild>
                <w:div w:id="760755037">
                  <w:marLeft w:val="0"/>
                  <w:marRight w:val="0"/>
                  <w:marTop w:val="0"/>
                  <w:marBottom w:val="0"/>
                  <w:divBdr>
                    <w:top w:val="none" w:sz="0" w:space="0" w:color="auto"/>
                    <w:left w:val="none" w:sz="0" w:space="0" w:color="auto"/>
                    <w:bottom w:val="none" w:sz="0" w:space="0" w:color="auto"/>
                    <w:right w:val="none" w:sz="0" w:space="0" w:color="auto"/>
                  </w:divBdr>
                </w:div>
                <w:div w:id="1075400761">
                  <w:marLeft w:val="0"/>
                  <w:marRight w:val="0"/>
                  <w:marTop w:val="0"/>
                  <w:marBottom w:val="0"/>
                  <w:divBdr>
                    <w:top w:val="none" w:sz="0" w:space="0" w:color="auto"/>
                    <w:left w:val="none" w:sz="0" w:space="0" w:color="auto"/>
                    <w:bottom w:val="none" w:sz="0" w:space="0" w:color="auto"/>
                    <w:right w:val="none" w:sz="0" w:space="0" w:color="auto"/>
                  </w:divBdr>
                  <w:divsChild>
                    <w:div w:id="498470073">
                      <w:marLeft w:val="0"/>
                      <w:marRight w:val="0"/>
                      <w:marTop w:val="0"/>
                      <w:marBottom w:val="0"/>
                      <w:divBdr>
                        <w:top w:val="none" w:sz="0" w:space="0" w:color="auto"/>
                        <w:left w:val="none" w:sz="0" w:space="0" w:color="auto"/>
                        <w:bottom w:val="none" w:sz="0" w:space="0" w:color="auto"/>
                        <w:right w:val="none" w:sz="0" w:space="0" w:color="auto"/>
                      </w:divBdr>
                      <w:divsChild>
                        <w:div w:id="907228608">
                          <w:marLeft w:val="0"/>
                          <w:marRight w:val="0"/>
                          <w:marTop w:val="0"/>
                          <w:marBottom w:val="0"/>
                          <w:divBdr>
                            <w:top w:val="none" w:sz="0" w:space="0" w:color="auto"/>
                            <w:left w:val="none" w:sz="0" w:space="0" w:color="auto"/>
                            <w:bottom w:val="single" w:sz="6" w:space="0" w:color="00B3B5"/>
                            <w:right w:val="none" w:sz="0" w:space="0" w:color="auto"/>
                          </w:divBdr>
                        </w:div>
                      </w:divsChild>
                    </w:div>
                    <w:div w:id="730730475">
                      <w:marLeft w:val="0"/>
                      <w:marRight w:val="0"/>
                      <w:marTop w:val="0"/>
                      <w:marBottom w:val="0"/>
                      <w:divBdr>
                        <w:top w:val="none" w:sz="0" w:space="0" w:color="auto"/>
                        <w:left w:val="none" w:sz="0" w:space="0" w:color="auto"/>
                        <w:bottom w:val="none" w:sz="0" w:space="0" w:color="auto"/>
                        <w:right w:val="none" w:sz="0" w:space="0" w:color="auto"/>
                      </w:divBdr>
                      <w:divsChild>
                        <w:div w:id="1586184431">
                          <w:marLeft w:val="0"/>
                          <w:marRight w:val="0"/>
                          <w:marTop w:val="0"/>
                          <w:marBottom w:val="0"/>
                          <w:divBdr>
                            <w:top w:val="none" w:sz="0" w:space="0" w:color="auto"/>
                            <w:left w:val="none" w:sz="0" w:space="0" w:color="auto"/>
                            <w:bottom w:val="single" w:sz="6" w:space="0" w:color="00B3B5"/>
                            <w:right w:val="none" w:sz="0" w:space="0" w:color="auto"/>
                          </w:divBdr>
                        </w:div>
                      </w:divsChild>
                    </w:div>
                    <w:div w:id="815607046">
                      <w:marLeft w:val="0"/>
                      <w:marRight w:val="0"/>
                      <w:marTop w:val="0"/>
                      <w:marBottom w:val="0"/>
                      <w:divBdr>
                        <w:top w:val="none" w:sz="0" w:space="0" w:color="auto"/>
                        <w:left w:val="none" w:sz="0" w:space="0" w:color="auto"/>
                        <w:bottom w:val="none" w:sz="0" w:space="0" w:color="auto"/>
                        <w:right w:val="none" w:sz="0" w:space="0" w:color="auto"/>
                      </w:divBdr>
                      <w:divsChild>
                        <w:div w:id="2135707384">
                          <w:marLeft w:val="0"/>
                          <w:marRight w:val="0"/>
                          <w:marTop w:val="0"/>
                          <w:marBottom w:val="0"/>
                          <w:divBdr>
                            <w:top w:val="none" w:sz="0" w:space="0" w:color="auto"/>
                            <w:left w:val="none" w:sz="0" w:space="0" w:color="auto"/>
                            <w:bottom w:val="single" w:sz="6" w:space="0" w:color="00B3B5"/>
                            <w:right w:val="none" w:sz="0" w:space="0" w:color="auto"/>
                          </w:divBdr>
                        </w:div>
                      </w:divsChild>
                    </w:div>
                    <w:div w:id="858547774">
                      <w:marLeft w:val="0"/>
                      <w:marRight w:val="0"/>
                      <w:marTop w:val="0"/>
                      <w:marBottom w:val="0"/>
                      <w:divBdr>
                        <w:top w:val="none" w:sz="0" w:space="0" w:color="auto"/>
                        <w:left w:val="none" w:sz="0" w:space="0" w:color="auto"/>
                        <w:bottom w:val="none" w:sz="0" w:space="0" w:color="auto"/>
                        <w:right w:val="none" w:sz="0" w:space="0" w:color="auto"/>
                      </w:divBdr>
                      <w:divsChild>
                        <w:div w:id="1330257510">
                          <w:marLeft w:val="0"/>
                          <w:marRight w:val="0"/>
                          <w:marTop w:val="0"/>
                          <w:marBottom w:val="0"/>
                          <w:divBdr>
                            <w:top w:val="none" w:sz="0" w:space="0" w:color="auto"/>
                            <w:left w:val="none" w:sz="0" w:space="0" w:color="auto"/>
                            <w:bottom w:val="single" w:sz="6" w:space="0" w:color="00B3B5"/>
                            <w:right w:val="none" w:sz="0" w:space="0" w:color="auto"/>
                          </w:divBdr>
                        </w:div>
                      </w:divsChild>
                    </w:div>
                    <w:div w:id="998270591">
                      <w:marLeft w:val="0"/>
                      <w:marRight w:val="0"/>
                      <w:marTop w:val="0"/>
                      <w:marBottom w:val="0"/>
                      <w:divBdr>
                        <w:top w:val="none" w:sz="0" w:space="0" w:color="auto"/>
                        <w:left w:val="none" w:sz="0" w:space="0" w:color="auto"/>
                        <w:bottom w:val="none" w:sz="0" w:space="0" w:color="auto"/>
                        <w:right w:val="none" w:sz="0" w:space="0" w:color="auto"/>
                      </w:divBdr>
                      <w:divsChild>
                        <w:div w:id="1902056411">
                          <w:marLeft w:val="0"/>
                          <w:marRight w:val="0"/>
                          <w:marTop w:val="0"/>
                          <w:marBottom w:val="0"/>
                          <w:divBdr>
                            <w:top w:val="none" w:sz="0" w:space="0" w:color="auto"/>
                            <w:left w:val="none" w:sz="0" w:space="0" w:color="auto"/>
                            <w:bottom w:val="single" w:sz="6" w:space="0" w:color="00B3B5"/>
                            <w:right w:val="none" w:sz="0" w:space="0" w:color="auto"/>
                          </w:divBdr>
                        </w:div>
                      </w:divsChild>
                    </w:div>
                    <w:div w:id="1303849002">
                      <w:marLeft w:val="0"/>
                      <w:marRight w:val="0"/>
                      <w:marTop w:val="0"/>
                      <w:marBottom w:val="0"/>
                      <w:divBdr>
                        <w:top w:val="none" w:sz="0" w:space="0" w:color="auto"/>
                        <w:left w:val="none" w:sz="0" w:space="0" w:color="auto"/>
                        <w:bottom w:val="none" w:sz="0" w:space="0" w:color="auto"/>
                        <w:right w:val="none" w:sz="0" w:space="0" w:color="auto"/>
                      </w:divBdr>
                      <w:divsChild>
                        <w:div w:id="314918265">
                          <w:marLeft w:val="0"/>
                          <w:marRight w:val="0"/>
                          <w:marTop w:val="0"/>
                          <w:marBottom w:val="0"/>
                          <w:divBdr>
                            <w:top w:val="none" w:sz="0" w:space="0" w:color="auto"/>
                            <w:left w:val="none" w:sz="0" w:space="0" w:color="auto"/>
                            <w:bottom w:val="single" w:sz="6" w:space="0" w:color="00B3B5"/>
                            <w:right w:val="none" w:sz="0" w:space="0" w:color="auto"/>
                          </w:divBdr>
                        </w:div>
                      </w:divsChild>
                    </w:div>
                  </w:divsChild>
                </w:div>
              </w:divsChild>
            </w:div>
            <w:div w:id="1989164608">
              <w:marLeft w:val="0"/>
              <w:marRight w:val="0"/>
              <w:marTop w:val="0"/>
              <w:marBottom w:val="0"/>
              <w:divBdr>
                <w:top w:val="none" w:sz="0" w:space="0" w:color="auto"/>
                <w:left w:val="none" w:sz="0" w:space="0" w:color="auto"/>
                <w:bottom w:val="none" w:sz="0" w:space="0" w:color="auto"/>
                <w:right w:val="none" w:sz="0" w:space="0" w:color="auto"/>
              </w:divBdr>
              <w:divsChild>
                <w:div w:id="1300496411">
                  <w:marLeft w:val="0"/>
                  <w:marRight w:val="0"/>
                  <w:marTop w:val="0"/>
                  <w:marBottom w:val="0"/>
                  <w:divBdr>
                    <w:top w:val="none" w:sz="0" w:space="0" w:color="auto"/>
                    <w:left w:val="none" w:sz="0" w:space="0" w:color="auto"/>
                    <w:bottom w:val="none" w:sz="0" w:space="0" w:color="auto"/>
                    <w:right w:val="none" w:sz="0" w:space="0" w:color="auto"/>
                  </w:divBdr>
                </w:div>
                <w:div w:id="1874344150">
                  <w:marLeft w:val="0"/>
                  <w:marRight w:val="0"/>
                  <w:marTop w:val="0"/>
                  <w:marBottom w:val="0"/>
                  <w:divBdr>
                    <w:top w:val="none" w:sz="0" w:space="0" w:color="auto"/>
                    <w:left w:val="none" w:sz="0" w:space="0" w:color="auto"/>
                    <w:bottom w:val="none" w:sz="0" w:space="0" w:color="auto"/>
                    <w:right w:val="none" w:sz="0" w:space="0" w:color="auto"/>
                  </w:divBdr>
                  <w:divsChild>
                    <w:div w:id="116997964">
                      <w:marLeft w:val="0"/>
                      <w:marRight w:val="0"/>
                      <w:marTop w:val="0"/>
                      <w:marBottom w:val="0"/>
                      <w:divBdr>
                        <w:top w:val="none" w:sz="0" w:space="0" w:color="auto"/>
                        <w:left w:val="none" w:sz="0" w:space="0" w:color="auto"/>
                        <w:bottom w:val="none" w:sz="0" w:space="0" w:color="auto"/>
                        <w:right w:val="none" w:sz="0" w:space="0" w:color="auto"/>
                      </w:divBdr>
                      <w:divsChild>
                        <w:div w:id="205877339">
                          <w:marLeft w:val="0"/>
                          <w:marRight w:val="0"/>
                          <w:marTop w:val="0"/>
                          <w:marBottom w:val="0"/>
                          <w:divBdr>
                            <w:top w:val="none" w:sz="0" w:space="0" w:color="auto"/>
                            <w:left w:val="none" w:sz="0" w:space="0" w:color="auto"/>
                            <w:bottom w:val="single" w:sz="6" w:space="0" w:color="00B3B5"/>
                            <w:right w:val="none" w:sz="0" w:space="0" w:color="auto"/>
                          </w:divBdr>
                        </w:div>
                      </w:divsChild>
                    </w:div>
                    <w:div w:id="776407333">
                      <w:marLeft w:val="0"/>
                      <w:marRight w:val="0"/>
                      <w:marTop w:val="0"/>
                      <w:marBottom w:val="0"/>
                      <w:divBdr>
                        <w:top w:val="none" w:sz="0" w:space="0" w:color="auto"/>
                        <w:left w:val="none" w:sz="0" w:space="0" w:color="auto"/>
                        <w:bottom w:val="none" w:sz="0" w:space="0" w:color="auto"/>
                        <w:right w:val="none" w:sz="0" w:space="0" w:color="auto"/>
                      </w:divBdr>
                      <w:divsChild>
                        <w:div w:id="432290384">
                          <w:marLeft w:val="0"/>
                          <w:marRight w:val="0"/>
                          <w:marTop w:val="0"/>
                          <w:marBottom w:val="0"/>
                          <w:divBdr>
                            <w:top w:val="none" w:sz="0" w:space="0" w:color="auto"/>
                            <w:left w:val="none" w:sz="0" w:space="0" w:color="auto"/>
                            <w:bottom w:val="single" w:sz="6" w:space="0" w:color="00B3B5"/>
                            <w:right w:val="none" w:sz="0" w:space="0" w:color="auto"/>
                          </w:divBdr>
                        </w:div>
                      </w:divsChild>
                    </w:div>
                    <w:div w:id="917398269">
                      <w:marLeft w:val="0"/>
                      <w:marRight w:val="0"/>
                      <w:marTop w:val="0"/>
                      <w:marBottom w:val="0"/>
                      <w:divBdr>
                        <w:top w:val="none" w:sz="0" w:space="0" w:color="auto"/>
                        <w:left w:val="none" w:sz="0" w:space="0" w:color="auto"/>
                        <w:bottom w:val="none" w:sz="0" w:space="0" w:color="auto"/>
                        <w:right w:val="none" w:sz="0" w:space="0" w:color="auto"/>
                      </w:divBdr>
                      <w:divsChild>
                        <w:div w:id="546113691">
                          <w:marLeft w:val="0"/>
                          <w:marRight w:val="0"/>
                          <w:marTop w:val="0"/>
                          <w:marBottom w:val="0"/>
                          <w:divBdr>
                            <w:top w:val="none" w:sz="0" w:space="0" w:color="auto"/>
                            <w:left w:val="none" w:sz="0" w:space="0" w:color="auto"/>
                            <w:bottom w:val="single" w:sz="6" w:space="0" w:color="00B3B5"/>
                            <w:right w:val="none" w:sz="0" w:space="0" w:color="auto"/>
                          </w:divBdr>
                        </w:div>
                      </w:divsChild>
                    </w:div>
                    <w:div w:id="1044528348">
                      <w:marLeft w:val="0"/>
                      <w:marRight w:val="0"/>
                      <w:marTop w:val="0"/>
                      <w:marBottom w:val="0"/>
                      <w:divBdr>
                        <w:top w:val="none" w:sz="0" w:space="0" w:color="auto"/>
                        <w:left w:val="none" w:sz="0" w:space="0" w:color="auto"/>
                        <w:bottom w:val="none" w:sz="0" w:space="0" w:color="auto"/>
                        <w:right w:val="none" w:sz="0" w:space="0" w:color="auto"/>
                      </w:divBdr>
                      <w:divsChild>
                        <w:div w:id="74716647">
                          <w:marLeft w:val="0"/>
                          <w:marRight w:val="0"/>
                          <w:marTop w:val="0"/>
                          <w:marBottom w:val="0"/>
                          <w:divBdr>
                            <w:top w:val="none" w:sz="0" w:space="0" w:color="auto"/>
                            <w:left w:val="none" w:sz="0" w:space="0" w:color="auto"/>
                            <w:bottom w:val="single" w:sz="6" w:space="0" w:color="00B3B5"/>
                            <w:right w:val="none" w:sz="0" w:space="0" w:color="auto"/>
                          </w:divBdr>
                        </w:div>
                      </w:divsChild>
                    </w:div>
                    <w:div w:id="1531457239">
                      <w:marLeft w:val="0"/>
                      <w:marRight w:val="0"/>
                      <w:marTop w:val="0"/>
                      <w:marBottom w:val="0"/>
                      <w:divBdr>
                        <w:top w:val="none" w:sz="0" w:space="0" w:color="auto"/>
                        <w:left w:val="none" w:sz="0" w:space="0" w:color="auto"/>
                        <w:bottom w:val="none" w:sz="0" w:space="0" w:color="auto"/>
                        <w:right w:val="none" w:sz="0" w:space="0" w:color="auto"/>
                      </w:divBdr>
                      <w:divsChild>
                        <w:div w:id="31536154">
                          <w:marLeft w:val="0"/>
                          <w:marRight w:val="0"/>
                          <w:marTop w:val="0"/>
                          <w:marBottom w:val="0"/>
                          <w:divBdr>
                            <w:top w:val="none" w:sz="0" w:space="0" w:color="auto"/>
                            <w:left w:val="none" w:sz="0" w:space="0" w:color="auto"/>
                            <w:bottom w:val="single" w:sz="6" w:space="0" w:color="00B3B5"/>
                            <w:right w:val="none" w:sz="0" w:space="0" w:color="auto"/>
                          </w:divBdr>
                        </w:div>
                      </w:divsChild>
                    </w:div>
                    <w:div w:id="2109764570">
                      <w:marLeft w:val="0"/>
                      <w:marRight w:val="0"/>
                      <w:marTop w:val="0"/>
                      <w:marBottom w:val="0"/>
                      <w:divBdr>
                        <w:top w:val="none" w:sz="0" w:space="0" w:color="auto"/>
                        <w:left w:val="none" w:sz="0" w:space="0" w:color="auto"/>
                        <w:bottom w:val="none" w:sz="0" w:space="0" w:color="auto"/>
                        <w:right w:val="none" w:sz="0" w:space="0" w:color="auto"/>
                      </w:divBdr>
                      <w:divsChild>
                        <w:div w:id="513154857">
                          <w:marLeft w:val="0"/>
                          <w:marRight w:val="0"/>
                          <w:marTop w:val="0"/>
                          <w:marBottom w:val="0"/>
                          <w:divBdr>
                            <w:top w:val="none" w:sz="0" w:space="0" w:color="auto"/>
                            <w:left w:val="none" w:sz="0" w:space="0" w:color="auto"/>
                            <w:bottom w:val="single" w:sz="6" w:space="0" w:color="00B3B5"/>
                            <w:right w:val="none" w:sz="0" w:space="0" w:color="auto"/>
                          </w:divBdr>
                        </w:div>
                      </w:divsChild>
                    </w:div>
                  </w:divsChild>
                </w:div>
              </w:divsChild>
            </w:div>
          </w:divsChild>
        </w:div>
      </w:divsChild>
    </w:div>
    <w:div w:id="143397544">
      <w:bodyDiv w:val="1"/>
      <w:marLeft w:val="0"/>
      <w:marRight w:val="0"/>
      <w:marTop w:val="0"/>
      <w:marBottom w:val="0"/>
      <w:divBdr>
        <w:top w:val="none" w:sz="0" w:space="0" w:color="auto"/>
        <w:left w:val="none" w:sz="0" w:space="0" w:color="auto"/>
        <w:bottom w:val="none" w:sz="0" w:space="0" w:color="auto"/>
        <w:right w:val="none" w:sz="0" w:space="0" w:color="auto"/>
      </w:divBdr>
      <w:divsChild>
        <w:div w:id="54816386">
          <w:marLeft w:val="0"/>
          <w:marRight w:val="0"/>
          <w:marTop w:val="0"/>
          <w:marBottom w:val="0"/>
          <w:divBdr>
            <w:top w:val="none" w:sz="0" w:space="0" w:color="auto"/>
            <w:left w:val="none" w:sz="0" w:space="0" w:color="auto"/>
            <w:bottom w:val="none" w:sz="0" w:space="0" w:color="auto"/>
            <w:right w:val="none" w:sz="0" w:space="0" w:color="auto"/>
          </w:divBdr>
          <w:divsChild>
            <w:div w:id="89474036">
              <w:marLeft w:val="0"/>
              <w:marRight w:val="0"/>
              <w:marTop w:val="0"/>
              <w:marBottom w:val="0"/>
              <w:divBdr>
                <w:top w:val="none" w:sz="0" w:space="0" w:color="auto"/>
                <w:left w:val="none" w:sz="0" w:space="0" w:color="auto"/>
                <w:bottom w:val="none" w:sz="0" w:space="0" w:color="auto"/>
                <w:right w:val="none" w:sz="0" w:space="0" w:color="auto"/>
              </w:divBdr>
              <w:divsChild>
                <w:div w:id="878467428">
                  <w:marLeft w:val="0"/>
                  <w:marRight w:val="0"/>
                  <w:marTop w:val="0"/>
                  <w:marBottom w:val="0"/>
                  <w:divBdr>
                    <w:top w:val="none" w:sz="0" w:space="0" w:color="auto"/>
                    <w:left w:val="none" w:sz="0" w:space="0" w:color="auto"/>
                    <w:bottom w:val="none" w:sz="0" w:space="0" w:color="auto"/>
                    <w:right w:val="none" w:sz="0" w:space="0" w:color="auto"/>
                  </w:divBdr>
                </w:div>
              </w:divsChild>
            </w:div>
            <w:div w:id="688336229">
              <w:marLeft w:val="0"/>
              <w:marRight w:val="0"/>
              <w:marTop w:val="0"/>
              <w:marBottom w:val="0"/>
              <w:divBdr>
                <w:top w:val="none" w:sz="0" w:space="0" w:color="auto"/>
                <w:left w:val="none" w:sz="0" w:space="0" w:color="auto"/>
                <w:bottom w:val="none" w:sz="0" w:space="0" w:color="auto"/>
                <w:right w:val="none" w:sz="0" w:space="0" w:color="auto"/>
              </w:divBdr>
              <w:divsChild>
                <w:div w:id="631786501">
                  <w:marLeft w:val="0"/>
                  <w:marRight w:val="0"/>
                  <w:marTop w:val="0"/>
                  <w:marBottom w:val="0"/>
                  <w:divBdr>
                    <w:top w:val="none" w:sz="0" w:space="0" w:color="auto"/>
                    <w:left w:val="none" w:sz="0" w:space="0" w:color="auto"/>
                    <w:bottom w:val="none" w:sz="0" w:space="0" w:color="auto"/>
                    <w:right w:val="none" w:sz="0" w:space="0" w:color="auto"/>
                  </w:divBdr>
                </w:div>
                <w:div w:id="765999546">
                  <w:marLeft w:val="0"/>
                  <w:marRight w:val="0"/>
                  <w:marTop w:val="0"/>
                  <w:marBottom w:val="0"/>
                  <w:divBdr>
                    <w:top w:val="none" w:sz="0" w:space="0" w:color="auto"/>
                    <w:left w:val="none" w:sz="0" w:space="0" w:color="auto"/>
                    <w:bottom w:val="none" w:sz="0" w:space="0" w:color="auto"/>
                    <w:right w:val="none" w:sz="0" w:space="0" w:color="auto"/>
                  </w:divBdr>
                  <w:divsChild>
                    <w:div w:id="716664430">
                      <w:marLeft w:val="0"/>
                      <w:marRight w:val="0"/>
                      <w:marTop w:val="0"/>
                      <w:marBottom w:val="0"/>
                      <w:divBdr>
                        <w:top w:val="none" w:sz="0" w:space="0" w:color="auto"/>
                        <w:left w:val="none" w:sz="0" w:space="0" w:color="auto"/>
                        <w:bottom w:val="none" w:sz="0" w:space="0" w:color="auto"/>
                        <w:right w:val="none" w:sz="0" w:space="0" w:color="auto"/>
                      </w:divBdr>
                      <w:divsChild>
                        <w:div w:id="691882901">
                          <w:marLeft w:val="0"/>
                          <w:marRight w:val="0"/>
                          <w:marTop w:val="0"/>
                          <w:marBottom w:val="0"/>
                          <w:divBdr>
                            <w:top w:val="none" w:sz="0" w:space="0" w:color="auto"/>
                            <w:left w:val="none" w:sz="0" w:space="0" w:color="auto"/>
                            <w:bottom w:val="single" w:sz="6" w:space="0" w:color="00B3B5"/>
                            <w:right w:val="none" w:sz="0" w:space="0" w:color="auto"/>
                          </w:divBdr>
                        </w:div>
                      </w:divsChild>
                    </w:div>
                    <w:div w:id="811943496">
                      <w:marLeft w:val="0"/>
                      <w:marRight w:val="0"/>
                      <w:marTop w:val="0"/>
                      <w:marBottom w:val="0"/>
                      <w:divBdr>
                        <w:top w:val="none" w:sz="0" w:space="0" w:color="auto"/>
                        <w:left w:val="none" w:sz="0" w:space="0" w:color="auto"/>
                        <w:bottom w:val="none" w:sz="0" w:space="0" w:color="auto"/>
                        <w:right w:val="none" w:sz="0" w:space="0" w:color="auto"/>
                      </w:divBdr>
                      <w:divsChild>
                        <w:div w:id="250942180">
                          <w:marLeft w:val="0"/>
                          <w:marRight w:val="0"/>
                          <w:marTop w:val="0"/>
                          <w:marBottom w:val="0"/>
                          <w:divBdr>
                            <w:top w:val="none" w:sz="0" w:space="0" w:color="auto"/>
                            <w:left w:val="none" w:sz="0" w:space="0" w:color="auto"/>
                            <w:bottom w:val="single" w:sz="6" w:space="0" w:color="00B3B5"/>
                            <w:right w:val="none" w:sz="0" w:space="0" w:color="auto"/>
                          </w:divBdr>
                        </w:div>
                      </w:divsChild>
                    </w:div>
                    <w:div w:id="972178578">
                      <w:marLeft w:val="0"/>
                      <w:marRight w:val="0"/>
                      <w:marTop w:val="0"/>
                      <w:marBottom w:val="0"/>
                      <w:divBdr>
                        <w:top w:val="none" w:sz="0" w:space="0" w:color="auto"/>
                        <w:left w:val="none" w:sz="0" w:space="0" w:color="auto"/>
                        <w:bottom w:val="none" w:sz="0" w:space="0" w:color="auto"/>
                        <w:right w:val="none" w:sz="0" w:space="0" w:color="auto"/>
                      </w:divBdr>
                      <w:divsChild>
                        <w:div w:id="109977527">
                          <w:marLeft w:val="0"/>
                          <w:marRight w:val="0"/>
                          <w:marTop w:val="0"/>
                          <w:marBottom w:val="0"/>
                          <w:divBdr>
                            <w:top w:val="none" w:sz="0" w:space="0" w:color="auto"/>
                            <w:left w:val="none" w:sz="0" w:space="0" w:color="auto"/>
                            <w:bottom w:val="single" w:sz="6" w:space="0" w:color="00B3B5"/>
                            <w:right w:val="none" w:sz="0" w:space="0" w:color="auto"/>
                          </w:divBdr>
                        </w:div>
                      </w:divsChild>
                    </w:div>
                    <w:div w:id="1079475285">
                      <w:marLeft w:val="0"/>
                      <w:marRight w:val="0"/>
                      <w:marTop w:val="0"/>
                      <w:marBottom w:val="0"/>
                      <w:divBdr>
                        <w:top w:val="none" w:sz="0" w:space="0" w:color="auto"/>
                        <w:left w:val="none" w:sz="0" w:space="0" w:color="auto"/>
                        <w:bottom w:val="none" w:sz="0" w:space="0" w:color="auto"/>
                        <w:right w:val="none" w:sz="0" w:space="0" w:color="auto"/>
                      </w:divBdr>
                      <w:divsChild>
                        <w:div w:id="1159806652">
                          <w:marLeft w:val="0"/>
                          <w:marRight w:val="0"/>
                          <w:marTop w:val="0"/>
                          <w:marBottom w:val="0"/>
                          <w:divBdr>
                            <w:top w:val="none" w:sz="0" w:space="0" w:color="auto"/>
                            <w:left w:val="none" w:sz="0" w:space="0" w:color="auto"/>
                            <w:bottom w:val="single" w:sz="6" w:space="0" w:color="00B3B5"/>
                            <w:right w:val="none" w:sz="0" w:space="0" w:color="auto"/>
                          </w:divBdr>
                        </w:div>
                      </w:divsChild>
                    </w:div>
                    <w:div w:id="1600258378">
                      <w:marLeft w:val="0"/>
                      <w:marRight w:val="0"/>
                      <w:marTop w:val="0"/>
                      <w:marBottom w:val="0"/>
                      <w:divBdr>
                        <w:top w:val="none" w:sz="0" w:space="0" w:color="auto"/>
                        <w:left w:val="none" w:sz="0" w:space="0" w:color="auto"/>
                        <w:bottom w:val="none" w:sz="0" w:space="0" w:color="auto"/>
                        <w:right w:val="none" w:sz="0" w:space="0" w:color="auto"/>
                      </w:divBdr>
                      <w:divsChild>
                        <w:div w:id="1108354857">
                          <w:marLeft w:val="0"/>
                          <w:marRight w:val="0"/>
                          <w:marTop w:val="0"/>
                          <w:marBottom w:val="0"/>
                          <w:divBdr>
                            <w:top w:val="none" w:sz="0" w:space="0" w:color="auto"/>
                            <w:left w:val="none" w:sz="0" w:space="0" w:color="auto"/>
                            <w:bottom w:val="single" w:sz="6" w:space="0" w:color="00B3B5"/>
                            <w:right w:val="none" w:sz="0" w:space="0" w:color="auto"/>
                          </w:divBdr>
                        </w:div>
                      </w:divsChild>
                    </w:div>
                    <w:div w:id="1665739700">
                      <w:marLeft w:val="0"/>
                      <w:marRight w:val="0"/>
                      <w:marTop w:val="0"/>
                      <w:marBottom w:val="0"/>
                      <w:divBdr>
                        <w:top w:val="none" w:sz="0" w:space="0" w:color="auto"/>
                        <w:left w:val="none" w:sz="0" w:space="0" w:color="auto"/>
                        <w:bottom w:val="none" w:sz="0" w:space="0" w:color="auto"/>
                        <w:right w:val="none" w:sz="0" w:space="0" w:color="auto"/>
                      </w:divBdr>
                      <w:divsChild>
                        <w:div w:id="1249971343">
                          <w:marLeft w:val="0"/>
                          <w:marRight w:val="0"/>
                          <w:marTop w:val="0"/>
                          <w:marBottom w:val="0"/>
                          <w:divBdr>
                            <w:top w:val="none" w:sz="0" w:space="0" w:color="auto"/>
                            <w:left w:val="none" w:sz="0" w:space="0" w:color="auto"/>
                            <w:bottom w:val="single" w:sz="6" w:space="0" w:color="00B3B5"/>
                            <w:right w:val="none" w:sz="0" w:space="0" w:color="auto"/>
                          </w:divBdr>
                        </w:div>
                      </w:divsChild>
                    </w:div>
                  </w:divsChild>
                </w:div>
              </w:divsChild>
            </w:div>
            <w:div w:id="1035695653">
              <w:marLeft w:val="0"/>
              <w:marRight w:val="0"/>
              <w:marTop w:val="0"/>
              <w:marBottom w:val="0"/>
              <w:divBdr>
                <w:top w:val="none" w:sz="0" w:space="0" w:color="auto"/>
                <w:left w:val="none" w:sz="0" w:space="0" w:color="auto"/>
                <w:bottom w:val="none" w:sz="0" w:space="0" w:color="auto"/>
                <w:right w:val="none" w:sz="0" w:space="0" w:color="auto"/>
              </w:divBdr>
              <w:divsChild>
                <w:div w:id="905338524">
                  <w:marLeft w:val="0"/>
                  <w:marRight w:val="0"/>
                  <w:marTop w:val="0"/>
                  <w:marBottom w:val="0"/>
                  <w:divBdr>
                    <w:top w:val="none" w:sz="0" w:space="0" w:color="auto"/>
                    <w:left w:val="none" w:sz="0" w:space="0" w:color="auto"/>
                    <w:bottom w:val="none" w:sz="0" w:space="0" w:color="auto"/>
                    <w:right w:val="none" w:sz="0" w:space="0" w:color="auto"/>
                  </w:divBdr>
                  <w:divsChild>
                    <w:div w:id="315375855">
                      <w:marLeft w:val="0"/>
                      <w:marRight w:val="0"/>
                      <w:marTop w:val="0"/>
                      <w:marBottom w:val="0"/>
                      <w:divBdr>
                        <w:top w:val="none" w:sz="0" w:space="0" w:color="auto"/>
                        <w:left w:val="none" w:sz="0" w:space="0" w:color="auto"/>
                        <w:bottom w:val="none" w:sz="0" w:space="0" w:color="auto"/>
                        <w:right w:val="none" w:sz="0" w:space="0" w:color="auto"/>
                      </w:divBdr>
                      <w:divsChild>
                        <w:div w:id="1530337289">
                          <w:marLeft w:val="0"/>
                          <w:marRight w:val="0"/>
                          <w:marTop w:val="0"/>
                          <w:marBottom w:val="0"/>
                          <w:divBdr>
                            <w:top w:val="none" w:sz="0" w:space="0" w:color="auto"/>
                            <w:left w:val="none" w:sz="0" w:space="0" w:color="auto"/>
                            <w:bottom w:val="single" w:sz="6" w:space="0" w:color="00B3B5"/>
                            <w:right w:val="none" w:sz="0" w:space="0" w:color="auto"/>
                          </w:divBdr>
                        </w:div>
                      </w:divsChild>
                    </w:div>
                    <w:div w:id="1442989863">
                      <w:marLeft w:val="0"/>
                      <w:marRight w:val="0"/>
                      <w:marTop w:val="0"/>
                      <w:marBottom w:val="0"/>
                      <w:divBdr>
                        <w:top w:val="none" w:sz="0" w:space="0" w:color="auto"/>
                        <w:left w:val="none" w:sz="0" w:space="0" w:color="auto"/>
                        <w:bottom w:val="none" w:sz="0" w:space="0" w:color="auto"/>
                        <w:right w:val="none" w:sz="0" w:space="0" w:color="auto"/>
                      </w:divBdr>
                      <w:divsChild>
                        <w:div w:id="25302436">
                          <w:marLeft w:val="0"/>
                          <w:marRight w:val="0"/>
                          <w:marTop w:val="0"/>
                          <w:marBottom w:val="0"/>
                          <w:divBdr>
                            <w:top w:val="none" w:sz="0" w:space="0" w:color="auto"/>
                            <w:left w:val="none" w:sz="0" w:space="0" w:color="auto"/>
                            <w:bottom w:val="single" w:sz="6" w:space="0" w:color="00B3B5"/>
                            <w:right w:val="none" w:sz="0" w:space="0" w:color="auto"/>
                          </w:divBdr>
                        </w:div>
                      </w:divsChild>
                    </w:div>
                    <w:div w:id="1487823343">
                      <w:marLeft w:val="0"/>
                      <w:marRight w:val="0"/>
                      <w:marTop w:val="0"/>
                      <w:marBottom w:val="0"/>
                      <w:divBdr>
                        <w:top w:val="none" w:sz="0" w:space="0" w:color="auto"/>
                        <w:left w:val="none" w:sz="0" w:space="0" w:color="auto"/>
                        <w:bottom w:val="none" w:sz="0" w:space="0" w:color="auto"/>
                        <w:right w:val="none" w:sz="0" w:space="0" w:color="auto"/>
                      </w:divBdr>
                      <w:divsChild>
                        <w:div w:id="1444417689">
                          <w:marLeft w:val="0"/>
                          <w:marRight w:val="0"/>
                          <w:marTop w:val="0"/>
                          <w:marBottom w:val="0"/>
                          <w:divBdr>
                            <w:top w:val="none" w:sz="0" w:space="0" w:color="auto"/>
                            <w:left w:val="none" w:sz="0" w:space="0" w:color="auto"/>
                            <w:bottom w:val="single" w:sz="6" w:space="0" w:color="00B3B5"/>
                            <w:right w:val="none" w:sz="0" w:space="0" w:color="auto"/>
                          </w:divBdr>
                        </w:div>
                      </w:divsChild>
                    </w:div>
                    <w:div w:id="1571816780">
                      <w:marLeft w:val="0"/>
                      <w:marRight w:val="0"/>
                      <w:marTop w:val="0"/>
                      <w:marBottom w:val="0"/>
                      <w:divBdr>
                        <w:top w:val="none" w:sz="0" w:space="0" w:color="auto"/>
                        <w:left w:val="none" w:sz="0" w:space="0" w:color="auto"/>
                        <w:bottom w:val="none" w:sz="0" w:space="0" w:color="auto"/>
                        <w:right w:val="none" w:sz="0" w:space="0" w:color="auto"/>
                      </w:divBdr>
                      <w:divsChild>
                        <w:div w:id="2041588791">
                          <w:marLeft w:val="0"/>
                          <w:marRight w:val="0"/>
                          <w:marTop w:val="0"/>
                          <w:marBottom w:val="0"/>
                          <w:divBdr>
                            <w:top w:val="none" w:sz="0" w:space="0" w:color="auto"/>
                            <w:left w:val="none" w:sz="0" w:space="0" w:color="auto"/>
                            <w:bottom w:val="single" w:sz="6" w:space="0" w:color="00B3B5"/>
                            <w:right w:val="none" w:sz="0" w:space="0" w:color="auto"/>
                          </w:divBdr>
                        </w:div>
                      </w:divsChild>
                    </w:div>
                    <w:div w:id="1751074820">
                      <w:marLeft w:val="0"/>
                      <w:marRight w:val="0"/>
                      <w:marTop w:val="0"/>
                      <w:marBottom w:val="0"/>
                      <w:divBdr>
                        <w:top w:val="none" w:sz="0" w:space="0" w:color="auto"/>
                        <w:left w:val="none" w:sz="0" w:space="0" w:color="auto"/>
                        <w:bottom w:val="none" w:sz="0" w:space="0" w:color="auto"/>
                        <w:right w:val="none" w:sz="0" w:space="0" w:color="auto"/>
                      </w:divBdr>
                      <w:divsChild>
                        <w:div w:id="340590935">
                          <w:marLeft w:val="0"/>
                          <w:marRight w:val="0"/>
                          <w:marTop w:val="0"/>
                          <w:marBottom w:val="0"/>
                          <w:divBdr>
                            <w:top w:val="none" w:sz="0" w:space="0" w:color="auto"/>
                            <w:left w:val="none" w:sz="0" w:space="0" w:color="auto"/>
                            <w:bottom w:val="single" w:sz="6" w:space="0" w:color="00B3B5"/>
                            <w:right w:val="none" w:sz="0" w:space="0" w:color="auto"/>
                          </w:divBdr>
                        </w:div>
                      </w:divsChild>
                    </w:div>
                    <w:div w:id="2038042076">
                      <w:marLeft w:val="0"/>
                      <w:marRight w:val="0"/>
                      <w:marTop w:val="0"/>
                      <w:marBottom w:val="0"/>
                      <w:divBdr>
                        <w:top w:val="none" w:sz="0" w:space="0" w:color="auto"/>
                        <w:left w:val="none" w:sz="0" w:space="0" w:color="auto"/>
                        <w:bottom w:val="none" w:sz="0" w:space="0" w:color="auto"/>
                        <w:right w:val="none" w:sz="0" w:space="0" w:color="auto"/>
                      </w:divBdr>
                      <w:divsChild>
                        <w:div w:id="1147893545">
                          <w:marLeft w:val="0"/>
                          <w:marRight w:val="0"/>
                          <w:marTop w:val="0"/>
                          <w:marBottom w:val="0"/>
                          <w:divBdr>
                            <w:top w:val="none" w:sz="0" w:space="0" w:color="auto"/>
                            <w:left w:val="none" w:sz="0" w:space="0" w:color="auto"/>
                            <w:bottom w:val="single" w:sz="6" w:space="0" w:color="00B3B5"/>
                            <w:right w:val="none" w:sz="0" w:space="0" w:color="auto"/>
                          </w:divBdr>
                        </w:div>
                      </w:divsChild>
                    </w:div>
                  </w:divsChild>
                </w:div>
                <w:div w:id="2105032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858207">
      <w:bodyDiv w:val="1"/>
      <w:marLeft w:val="0"/>
      <w:marRight w:val="0"/>
      <w:marTop w:val="0"/>
      <w:marBottom w:val="0"/>
      <w:divBdr>
        <w:top w:val="none" w:sz="0" w:space="0" w:color="auto"/>
        <w:left w:val="none" w:sz="0" w:space="0" w:color="auto"/>
        <w:bottom w:val="none" w:sz="0" w:space="0" w:color="auto"/>
        <w:right w:val="none" w:sz="0" w:space="0" w:color="auto"/>
      </w:divBdr>
    </w:div>
    <w:div w:id="143861797">
      <w:bodyDiv w:val="1"/>
      <w:marLeft w:val="0"/>
      <w:marRight w:val="0"/>
      <w:marTop w:val="0"/>
      <w:marBottom w:val="0"/>
      <w:divBdr>
        <w:top w:val="none" w:sz="0" w:space="0" w:color="auto"/>
        <w:left w:val="none" w:sz="0" w:space="0" w:color="auto"/>
        <w:bottom w:val="none" w:sz="0" w:space="0" w:color="auto"/>
        <w:right w:val="none" w:sz="0" w:space="0" w:color="auto"/>
      </w:divBdr>
      <w:divsChild>
        <w:div w:id="2097097046">
          <w:marLeft w:val="0"/>
          <w:marRight w:val="0"/>
          <w:marTop w:val="0"/>
          <w:marBottom w:val="0"/>
          <w:divBdr>
            <w:top w:val="none" w:sz="0" w:space="0" w:color="auto"/>
            <w:left w:val="none" w:sz="0" w:space="0" w:color="auto"/>
            <w:bottom w:val="none" w:sz="0" w:space="0" w:color="auto"/>
            <w:right w:val="none" w:sz="0" w:space="0" w:color="auto"/>
          </w:divBdr>
          <w:divsChild>
            <w:div w:id="582297623">
              <w:marLeft w:val="0"/>
              <w:marRight w:val="0"/>
              <w:marTop w:val="0"/>
              <w:marBottom w:val="0"/>
              <w:divBdr>
                <w:top w:val="none" w:sz="0" w:space="0" w:color="auto"/>
                <w:left w:val="none" w:sz="0" w:space="0" w:color="auto"/>
                <w:bottom w:val="none" w:sz="0" w:space="0" w:color="auto"/>
                <w:right w:val="none" w:sz="0" w:space="0" w:color="auto"/>
              </w:divBdr>
              <w:divsChild>
                <w:div w:id="57897817">
                  <w:marLeft w:val="0"/>
                  <w:marRight w:val="0"/>
                  <w:marTop w:val="0"/>
                  <w:marBottom w:val="0"/>
                  <w:divBdr>
                    <w:top w:val="none" w:sz="0" w:space="0" w:color="auto"/>
                    <w:left w:val="none" w:sz="0" w:space="0" w:color="auto"/>
                    <w:bottom w:val="none" w:sz="0" w:space="0" w:color="auto"/>
                    <w:right w:val="none" w:sz="0" w:space="0" w:color="auto"/>
                  </w:divBdr>
                </w:div>
                <w:div w:id="1917352796">
                  <w:marLeft w:val="0"/>
                  <w:marRight w:val="0"/>
                  <w:marTop w:val="0"/>
                  <w:marBottom w:val="0"/>
                  <w:divBdr>
                    <w:top w:val="none" w:sz="0" w:space="0" w:color="auto"/>
                    <w:left w:val="none" w:sz="0" w:space="0" w:color="auto"/>
                    <w:bottom w:val="none" w:sz="0" w:space="0" w:color="auto"/>
                    <w:right w:val="none" w:sz="0" w:space="0" w:color="auto"/>
                  </w:divBdr>
                  <w:divsChild>
                    <w:div w:id="17052709">
                      <w:marLeft w:val="0"/>
                      <w:marRight w:val="0"/>
                      <w:marTop w:val="0"/>
                      <w:marBottom w:val="0"/>
                      <w:divBdr>
                        <w:top w:val="none" w:sz="0" w:space="0" w:color="auto"/>
                        <w:left w:val="none" w:sz="0" w:space="0" w:color="auto"/>
                        <w:bottom w:val="none" w:sz="0" w:space="0" w:color="auto"/>
                        <w:right w:val="none" w:sz="0" w:space="0" w:color="auto"/>
                      </w:divBdr>
                      <w:divsChild>
                        <w:div w:id="46993876">
                          <w:marLeft w:val="0"/>
                          <w:marRight w:val="0"/>
                          <w:marTop w:val="0"/>
                          <w:marBottom w:val="0"/>
                          <w:divBdr>
                            <w:top w:val="none" w:sz="0" w:space="0" w:color="auto"/>
                            <w:left w:val="none" w:sz="0" w:space="0" w:color="auto"/>
                            <w:bottom w:val="single" w:sz="6" w:space="0" w:color="00B3B5"/>
                            <w:right w:val="none" w:sz="0" w:space="0" w:color="auto"/>
                          </w:divBdr>
                        </w:div>
                      </w:divsChild>
                    </w:div>
                    <w:div w:id="197397606">
                      <w:marLeft w:val="0"/>
                      <w:marRight w:val="0"/>
                      <w:marTop w:val="0"/>
                      <w:marBottom w:val="0"/>
                      <w:divBdr>
                        <w:top w:val="none" w:sz="0" w:space="0" w:color="auto"/>
                        <w:left w:val="none" w:sz="0" w:space="0" w:color="auto"/>
                        <w:bottom w:val="none" w:sz="0" w:space="0" w:color="auto"/>
                        <w:right w:val="none" w:sz="0" w:space="0" w:color="auto"/>
                      </w:divBdr>
                      <w:divsChild>
                        <w:div w:id="298920523">
                          <w:marLeft w:val="0"/>
                          <w:marRight w:val="0"/>
                          <w:marTop w:val="0"/>
                          <w:marBottom w:val="0"/>
                          <w:divBdr>
                            <w:top w:val="none" w:sz="0" w:space="0" w:color="auto"/>
                            <w:left w:val="none" w:sz="0" w:space="0" w:color="auto"/>
                            <w:bottom w:val="single" w:sz="6" w:space="0" w:color="00B3B5"/>
                            <w:right w:val="none" w:sz="0" w:space="0" w:color="auto"/>
                          </w:divBdr>
                        </w:div>
                      </w:divsChild>
                    </w:div>
                    <w:div w:id="255747859">
                      <w:marLeft w:val="0"/>
                      <w:marRight w:val="0"/>
                      <w:marTop w:val="0"/>
                      <w:marBottom w:val="0"/>
                      <w:divBdr>
                        <w:top w:val="none" w:sz="0" w:space="0" w:color="auto"/>
                        <w:left w:val="none" w:sz="0" w:space="0" w:color="auto"/>
                        <w:bottom w:val="none" w:sz="0" w:space="0" w:color="auto"/>
                        <w:right w:val="none" w:sz="0" w:space="0" w:color="auto"/>
                      </w:divBdr>
                      <w:divsChild>
                        <w:div w:id="1082868751">
                          <w:marLeft w:val="0"/>
                          <w:marRight w:val="0"/>
                          <w:marTop w:val="0"/>
                          <w:marBottom w:val="0"/>
                          <w:divBdr>
                            <w:top w:val="none" w:sz="0" w:space="0" w:color="auto"/>
                            <w:left w:val="none" w:sz="0" w:space="0" w:color="auto"/>
                            <w:bottom w:val="single" w:sz="6" w:space="0" w:color="00B3B5"/>
                            <w:right w:val="none" w:sz="0" w:space="0" w:color="auto"/>
                          </w:divBdr>
                        </w:div>
                      </w:divsChild>
                    </w:div>
                    <w:div w:id="1437484025">
                      <w:marLeft w:val="0"/>
                      <w:marRight w:val="0"/>
                      <w:marTop w:val="0"/>
                      <w:marBottom w:val="0"/>
                      <w:divBdr>
                        <w:top w:val="none" w:sz="0" w:space="0" w:color="auto"/>
                        <w:left w:val="none" w:sz="0" w:space="0" w:color="auto"/>
                        <w:bottom w:val="none" w:sz="0" w:space="0" w:color="auto"/>
                        <w:right w:val="none" w:sz="0" w:space="0" w:color="auto"/>
                      </w:divBdr>
                      <w:divsChild>
                        <w:div w:id="888758845">
                          <w:marLeft w:val="0"/>
                          <w:marRight w:val="0"/>
                          <w:marTop w:val="0"/>
                          <w:marBottom w:val="0"/>
                          <w:divBdr>
                            <w:top w:val="none" w:sz="0" w:space="0" w:color="auto"/>
                            <w:left w:val="none" w:sz="0" w:space="0" w:color="auto"/>
                            <w:bottom w:val="single" w:sz="6" w:space="0" w:color="00B3B5"/>
                            <w:right w:val="none" w:sz="0" w:space="0" w:color="auto"/>
                          </w:divBdr>
                        </w:div>
                      </w:divsChild>
                    </w:div>
                    <w:div w:id="1748382536">
                      <w:marLeft w:val="0"/>
                      <w:marRight w:val="0"/>
                      <w:marTop w:val="0"/>
                      <w:marBottom w:val="0"/>
                      <w:divBdr>
                        <w:top w:val="none" w:sz="0" w:space="0" w:color="auto"/>
                        <w:left w:val="none" w:sz="0" w:space="0" w:color="auto"/>
                        <w:bottom w:val="none" w:sz="0" w:space="0" w:color="auto"/>
                        <w:right w:val="none" w:sz="0" w:space="0" w:color="auto"/>
                      </w:divBdr>
                      <w:divsChild>
                        <w:div w:id="154423531">
                          <w:marLeft w:val="0"/>
                          <w:marRight w:val="0"/>
                          <w:marTop w:val="0"/>
                          <w:marBottom w:val="0"/>
                          <w:divBdr>
                            <w:top w:val="none" w:sz="0" w:space="0" w:color="auto"/>
                            <w:left w:val="none" w:sz="0" w:space="0" w:color="auto"/>
                            <w:bottom w:val="single" w:sz="6" w:space="0" w:color="00B3B5"/>
                            <w:right w:val="none" w:sz="0" w:space="0" w:color="auto"/>
                          </w:divBdr>
                        </w:div>
                      </w:divsChild>
                    </w:div>
                    <w:div w:id="1784574833">
                      <w:marLeft w:val="0"/>
                      <w:marRight w:val="0"/>
                      <w:marTop w:val="0"/>
                      <w:marBottom w:val="0"/>
                      <w:divBdr>
                        <w:top w:val="none" w:sz="0" w:space="0" w:color="auto"/>
                        <w:left w:val="none" w:sz="0" w:space="0" w:color="auto"/>
                        <w:bottom w:val="none" w:sz="0" w:space="0" w:color="auto"/>
                        <w:right w:val="none" w:sz="0" w:space="0" w:color="auto"/>
                      </w:divBdr>
                      <w:divsChild>
                        <w:div w:id="352195418">
                          <w:marLeft w:val="0"/>
                          <w:marRight w:val="0"/>
                          <w:marTop w:val="0"/>
                          <w:marBottom w:val="0"/>
                          <w:divBdr>
                            <w:top w:val="none" w:sz="0" w:space="0" w:color="auto"/>
                            <w:left w:val="none" w:sz="0" w:space="0" w:color="auto"/>
                            <w:bottom w:val="single" w:sz="6" w:space="0" w:color="00B3B5"/>
                            <w:right w:val="none" w:sz="0" w:space="0" w:color="auto"/>
                          </w:divBdr>
                        </w:div>
                      </w:divsChild>
                    </w:div>
                  </w:divsChild>
                </w:div>
              </w:divsChild>
            </w:div>
            <w:div w:id="1085414964">
              <w:marLeft w:val="0"/>
              <w:marRight w:val="0"/>
              <w:marTop w:val="0"/>
              <w:marBottom w:val="0"/>
              <w:divBdr>
                <w:top w:val="none" w:sz="0" w:space="0" w:color="auto"/>
                <w:left w:val="none" w:sz="0" w:space="0" w:color="auto"/>
                <w:bottom w:val="none" w:sz="0" w:space="0" w:color="auto"/>
                <w:right w:val="none" w:sz="0" w:space="0" w:color="auto"/>
              </w:divBdr>
              <w:divsChild>
                <w:div w:id="1122531375">
                  <w:marLeft w:val="0"/>
                  <w:marRight w:val="0"/>
                  <w:marTop w:val="0"/>
                  <w:marBottom w:val="0"/>
                  <w:divBdr>
                    <w:top w:val="none" w:sz="0" w:space="0" w:color="auto"/>
                    <w:left w:val="none" w:sz="0" w:space="0" w:color="auto"/>
                    <w:bottom w:val="none" w:sz="0" w:space="0" w:color="auto"/>
                    <w:right w:val="none" w:sz="0" w:space="0" w:color="auto"/>
                  </w:divBdr>
                </w:div>
              </w:divsChild>
            </w:div>
            <w:div w:id="1909804664">
              <w:marLeft w:val="0"/>
              <w:marRight w:val="0"/>
              <w:marTop w:val="0"/>
              <w:marBottom w:val="0"/>
              <w:divBdr>
                <w:top w:val="none" w:sz="0" w:space="0" w:color="auto"/>
                <w:left w:val="none" w:sz="0" w:space="0" w:color="auto"/>
                <w:bottom w:val="none" w:sz="0" w:space="0" w:color="auto"/>
                <w:right w:val="none" w:sz="0" w:space="0" w:color="auto"/>
              </w:divBdr>
              <w:divsChild>
                <w:div w:id="507015406">
                  <w:marLeft w:val="0"/>
                  <w:marRight w:val="0"/>
                  <w:marTop w:val="0"/>
                  <w:marBottom w:val="0"/>
                  <w:divBdr>
                    <w:top w:val="none" w:sz="0" w:space="0" w:color="auto"/>
                    <w:left w:val="none" w:sz="0" w:space="0" w:color="auto"/>
                    <w:bottom w:val="none" w:sz="0" w:space="0" w:color="auto"/>
                    <w:right w:val="none" w:sz="0" w:space="0" w:color="auto"/>
                  </w:divBdr>
                  <w:divsChild>
                    <w:div w:id="208497094">
                      <w:marLeft w:val="0"/>
                      <w:marRight w:val="0"/>
                      <w:marTop w:val="0"/>
                      <w:marBottom w:val="0"/>
                      <w:divBdr>
                        <w:top w:val="none" w:sz="0" w:space="0" w:color="auto"/>
                        <w:left w:val="none" w:sz="0" w:space="0" w:color="auto"/>
                        <w:bottom w:val="none" w:sz="0" w:space="0" w:color="auto"/>
                        <w:right w:val="none" w:sz="0" w:space="0" w:color="auto"/>
                      </w:divBdr>
                      <w:divsChild>
                        <w:div w:id="373236762">
                          <w:marLeft w:val="0"/>
                          <w:marRight w:val="0"/>
                          <w:marTop w:val="0"/>
                          <w:marBottom w:val="0"/>
                          <w:divBdr>
                            <w:top w:val="none" w:sz="0" w:space="0" w:color="auto"/>
                            <w:left w:val="none" w:sz="0" w:space="0" w:color="auto"/>
                            <w:bottom w:val="single" w:sz="6" w:space="0" w:color="00B3B5"/>
                            <w:right w:val="none" w:sz="0" w:space="0" w:color="auto"/>
                          </w:divBdr>
                        </w:div>
                      </w:divsChild>
                    </w:div>
                    <w:div w:id="231697789">
                      <w:marLeft w:val="0"/>
                      <w:marRight w:val="0"/>
                      <w:marTop w:val="0"/>
                      <w:marBottom w:val="0"/>
                      <w:divBdr>
                        <w:top w:val="none" w:sz="0" w:space="0" w:color="auto"/>
                        <w:left w:val="none" w:sz="0" w:space="0" w:color="auto"/>
                        <w:bottom w:val="none" w:sz="0" w:space="0" w:color="auto"/>
                        <w:right w:val="none" w:sz="0" w:space="0" w:color="auto"/>
                      </w:divBdr>
                      <w:divsChild>
                        <w:div w:id="1113095247">
                          <w:marLeft w:val="0"/>
                          <w:marRight w:val="0"/>
                          <w:marTop w:val="0"/>
                          <w:marBottom w:val="0"/>
                          <w:divBdr>
                            <w:top w:val="none" w:sz="0" w:space="0" w:color="auto"/>
                            <w:left w:val="none" w:sz="0" w:space="0" w:color="auto"/>
                            <w:bottom w:val="single" w:sz="6" w:space="0" w:color="00B3B5"/>
                            <w:right w:val="none" w:sz="0" w:space="0" w:color="auto"/>
                          </w:divBdr>
                        </w:div>
                      </w:divsChild>
                    </w:div>
                    <w:div w:id="374543435">
                      <w:marLeft w:val="0"/>
                      <w:marRight w:val="0"/>
                      <w:marTop w:val="0"/>
                      <w:marBottom w:val="0"/>
                      <w:divBdr>
                        <w:top w:val="none" w:sz="0" w:space="0" w:color="auto"/>
                        <w:left w:val="none" w:sz="0" w:space="0" w:color="auto"/>
                        <w:bottom w:val="none" w:sz="0" w:space="0" w:color="auto"/>
                        <w:right w:val="none" w:sz="0" w:space="0" w:color="auto"/>
                      </w:divBdr>
                      <w:divsChild>
                        <w:div w:id="673652028">
                          <w:marLeft w:val="0"/>
                          <w:marRight w:val="0"/>
                          <w:marTop w:val="0"/>
                          <w:marBottom w:val="0"/>
                          <w:divBdr>
                            <w:top w:val="none" w:sz="0" w:space="0" w:color="auto"/>
                            <w:left w:val="none" w:sz="0" w:space="0" w:color="auto"/>
                            <w:bottom w:val="single" w:sz="6" w:space="0" w:color="00B3B5"/>
                            <w:right w:val="none" w:sz="0" w:space="0" w:color="auto"/>
                          </w:divBdr>
                        </w:div>
                      </w:divsChild>
                    </w:div>
                    <w:div w:id="739451338">
                      <w:marLeft w:val="0"/>
                      <w:marRight w:val="0"/>
                      <w:marTop w:val="0"/>
                      <w:marBottom w:val="0"/>
                      <w:divBdr>
                        <w:top w:val="none" w:sz="0" w:space="0" w:color="auto"/>
                        <w:left w:val="none" w:sz="0" w:space="0" w:color="auto"/>
                        <w:bottom w:val="none" w:sz="0" w:space="0" w:color="auto"/>
                        <w:right w:val="none" w:sz="0" w:space="0" w:color="auto"/>
                      </w:divBdr>
                      <w:divsChild>
                        <w:div w:id="492844280">
                          <w:marLeft w:val="0"/>
                          <w:marRight w:val="0"/>
                          <w:marTop w:val="0"/>
                          <w:marBottom w:val="0"/>
                          <w:divBdr>
                            <w:top w:val="none" w:sz="0" w:space="0" w:color="auto"/>
                            <w:left w:val="none" w:sz="0" w:space="0" w:color="auto"/>
                            <w:bottom w:val="single" w:sz="6" w:space="0" w:color="00B3B5"/>
                            <w:right w:val="none" w:sz="0" w:space="0" w:color="auto"/>
                          </w:divBdr>
                        </w:div>
                      </w:divsChild>
                    </w:div>
                    <w:div w:id="933898713">
                      <w:marLeft w:val="0"/>
                      <w:marRight w:val="0"/>
                      <w:marTop w:val="0"/>
                      <w:marBottom w:val="0"/>
                      <w:divBdr>
                        <w:top w:val="none" w:sz="0" w:space="0" w:color="auto"/>
                        <w:left w:val="none" w:sz="0" w:space="0" w:color="auto"/>
                        <w:bottom w:val="none" w:sz="0" w:space="0" w:color="auto"/>
                        <w:right w:val="none" w:sz="0" w:space="0" w:color="auto"/>
                      </w:divBdr>
                      <w:divsChild>
                        <w:div w:id="431173106">
                          <w:marLeft w:val="0"/>
                          <w:marRight w:val="0"/>
                          <w:marTop w:val="0"/>
                          <w:marBottom w:val="0"/>
                          <w:divBdr>
                            <w:top w:val="none" w:sz="0" w:space="0" w:color="auto"/>
                            <w:left w:val="none" w:sz="0" w:space="0" w:color="auto"/>
                            <w:bottom w:val="single" w:sz="6" w:space="0" w:color="00B3B5"/>
                            <w:right w:val="none" w:sz="0" w:space="0" w:color="auto"/>
                          </w:divBdr>
                        </w:div>
                      </w:divsChild>
                    </w:div>
                    <w:div w:id="2114550542">
                      <w:marLeft w:val="0"/>
                      <w:marRight w:val="0"/>
                      <w:marTop w:val="0"/>
                      <w:marBottom w:val="0"/>
                      <w:divBdr>
                        <w:top w:val="none" w:sz="0" w:space="0" w:color="auto"/>
                        <w:left w:val="none" w:sz="0" w:space="0" w:color="auto"/>
                        <w:bottom w:val="none" w:sz="0" w:space="0" w:color="auto"/>
                        <w:right w:val="none" w:sz="0" w:space="0" w:color="auto"/>
                      </w:divBdr>
                      <w:divsChild>
                        <w:div w:id="1579945074">
                          <w:marLeft w:val="0"/>
                          <w:marRight w:val="0"/>
                          <w:marTop w:val="0"/>
                          <w:marBottom w:val="0"/>
                          <w:divBdr>
                            <w:top w:val="none" w:sz="0" w:space="0" w:color="auto"/>
                            <w:left w:val="none" w:sz="0" w:space="0" w:color="auto"/>
                            <w:bottom w:val="single" w:sz="6" w:space="0" w:color="00B3B5"/>
                            <w:right w:val="none" w:sz="0" w:space="0" w:color="auto"/>
                          </w:divBdr>
                        </w:div>
                      </w:divsChild>
                    </w:div>
                  </w:divsChild>
                </w:div>
                <w:div w:id="966282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200679">
      <w:bodyDiv w:val="1"/>
      <w:marLeft w:val="0"/>
      <w:marRight w:val="0"/>
      <w:marTop w:val="0"/>
      <w:marBottom w:val="0"/>
      <w:divBdr>
        <w:top w:val="none" w:sz="0" w:space="0" w:color="auto"/>
        <w:left w:val="none" w:sz="0" w:space="0" w:color="auto"/>
        <w:bottom w:val="none" w:sz="0" w:space="0" w:color="auto"/>
        <w:right w:val="none" w:sz="0" w:space="0" w:color="auto"/>
      </w:divBdr>
    </w:div>
    <w:div w:id="144321217">
      <w:bodyDiv w:val="1"/>
      <w:marLeft w:val="0"/>
      <w:marRight w:val="0"/>
      <w:marTop w:val="0"/>
      <w:marBottom w:val="0"/>
      <w:divBdr>
        <w:top w:val="none" w:sz="0" w:space="0" w:color="auto"/>
        <w:left w:val="none" w:sz="0" w:space="0" w:color="auto"/>
        <w:bottom w:val="none" w:sz="0" w:space="0" w:color="auto"/>
        <w:right w:val="none" w:sz="0" w:space="0" w:color="auto"/>
      </w:divBdr>
    </w:div>
    <w:div w:id="144979555">
      <w:bodyDiv w:val="1"/>
      <w:marLeft w:val="0"/>
      <w:marRight w:val="0"/>
      <w:marTop w:val="0"/>
      <w:marBottom w:val="0"/>
      <w:divBdr>
        <w:top w:val="none" w:sz="0" w:space="0" w:color="auto"/>
        <w:left w:val="none" w:sz="0" w:space="0" w:color="auto"/>
        <w:bottom w:val="none" w:sz="0" w:space="0" w:color="auto"/>
        <w:right w:val="none" w:sz="0" w:space="0" w:color="auto"/>
      </w:divBdr>
      <w:divsChild>
        <w:div w:id="2130583224">
          <w:marLeft w:val="0"/>
          <w:marRight w:val="0"/>
          <w:marTop w:val="0"/>
          <w:marBottom w:val="0"/>
          <w:divBdr>
            <w:top w:val="none" w:sz="0" w:space="0" w:color="auto"/>
            <w:left w:val="none" w:sz="0" w:space="0" w:color="auto"/>
            <w:bottom w:val="none" w:sz="0" w:space="0" w:color="auto"/>
            <w:right w:val="none" w:sz="0" w:space="0" w:color="auto"/>
          </w:divBdr>
          <w:divsChild>
            <w:div w:id="832990889">
              <w:marLeft w:val="0"/>
              <w:marRight w:val="0"/>
              <w:marTop w:val="0"/>
              <w:marBottom w:val="0"/>
              <w:divBdr>
                <w:top w:val="none" w:sz="0" w:space="0" w:color="auto"/>
                <w:left w:val="none" w:sz="0" w:space="0" w:color="auto"/>
                <w:bottom w:val="none" w:sz="0" w:space="0" w:color="auto"/>
                <w:right w:val="none" w:sz="0" w:space="0" w:color="auto"/>
              </w:divBdr>
              <w:divsChild>
                <w:div w:id="439371765">
                  <w:marLeft w:val="0"/>
                  <w:marRight w:val="0"/>
                  <w:marTop w:val="0"/>
                  <w:marBottom w:val="0"/>
                  <w:divBdr>
                    <w:top w:val="none" w:sz="0" w:space="0" w:color="auto"/>
                    <w:left w:val="none" w:sz="0" w:space="0" w:color="auto"/>
                    <w:bottom w:val="none" w:sz="0" w:space="0" w:color="auto"/>
                    <w:right w:val="none" w:sz="0" w:space="0" w:color="auto"/>
                  </w:divBdr>
                  <w:divsChild>
                    <w:div w:id="897325759">
                      <w:marLeft w:val="0"/>
                      <w:marRight w:val="0"/>
                      <w:marTop w:val="0"/>
                      <w:marBottom w:val="0"/>
                      <w:divBdr>
                        <w:top w:val="none" w:sz="0" w:space="0" w:color="auto"/>
                        <w:left w:val="none" w:sz="0" w:space="0" w:color="auto"/>
                        <w:bottom w:val="none" w:sz="0" w:space="0" w:color="auto"/>
                        <w:right w:val="none" w:sz="0" w:space="0" w:color="auto"/>
                      </w:divBdr>
                      <w:divsChild>
                        <w:div w:id="1696420491">
                          <w:marLeft w:val="0"/>
                          <w:marRight w:val="0"/>
                          <w:marTop w:val="45"/>
                          <w:marBottom w:val="0"/>
                          <w:divBdr>
                            <w:top w:val="none" w:sz="0" w:space="0" w:color="auto"/>
                            <w:left w:val="none" w:sz="0" w:space="0" w:color="auto"/>
                            <w:bottom w:val="none" w:sz="0" w:space="0" w:color="auto"/>
                            <w:right w:val="none" w:sz="0" w:space="0" w:color="auto"/>
                          </w:divBdr>
                          <w:divsChild>
                            <w:div w:id="531774084">
                              <w:marLeft w:val="0"/>
                              <w:marRight w:val="39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051264">
      <w:bodyDiv w:val="1"/>
      <w:marLeft w:val="0"/>
      <w:marRight w:val="0"/>
      <w:marTop w:val="0"/>
      <w:marBottom w:val="0"/>
      <w:divBdr>
        <w:top w:val="none" w:sz="0" w:space="0" w:color="auto"/>
        <w:left w:val="none" w:sz="0" w:space="0" w:color="auto"/>
        <w:bottom w:val="none" w:sz="0" w:space="0" w:color="auto"/>
        <w:right w:val="none" w:sz="0" w:space="0" w:color="auto"/>
      </w:divBdr>
    </w:div>
    <w:div w:id="145244091">
      <w:bodyDiv w:val="1"/>
      <w:marLeft w:val="0"/>
      <w:marRight w:val="0"/>
      <w:marTop w:val="0"/>
      <w:marBottom w:val="0"/>
      <w:divBdr>
        <w:top w:val="none" w:sz="0" w:space="0" w:color="auto"/>
        <w:left w:val="none" w:sz="0" w:space="0" w:color="auto"/>
        <w:bottom w:val="none" w:sz="0" w:space="0" w:color="auto"/>
        <w:right w:val="none" w:sz="0" w:space="0" w:color="auto"/>
      </w:divBdr>
    </w:div>
    <w:div w:id="145247711">
      <w:bodyDiv w:val="1"/>
      <w:marLeft w:val="0"/>
      <w:marRight w:val="0"/>
      <w:marTop w:val="0"/>
      <w:marBottom w:val="0"/>
      <w:divBdr>
        <w:top w:val="none" w:sz="0" w:space="0" w:color="auto"/>
        <w:left w:val="none" w:sz="0" w:space="0" w:color="auto"/>
        <w:bottom w:val="none" w:sz="0" w:space="0" w:color="auto"/>
        <w:right w:val="none" w:sz="0" w:space="0" w:color="auto"/>
      </w:divBdr>
    </w:div>
    <w:div w:id="145367076">
      <w:bodyDiv w:val="1"/>
      <w:marLeft w:val="0"/>
      <w:marRight w:val="0"/>
      <w:marTop w:val="0"/>
      <w:marBottom w:val="0"/>
      <w:divBdr>
        <w:top w:val="none" w:sz="0" w:space="0" w:color="auto"/>
        <w:left w:val="none" w:sz="0" w:space="0" w:color="auto"/>
        <w:bottom w:val="none" w:sz="0" w:space="0" w:color="auto"/>
        <w:right w:val="none" w:sz="0" w:space="0" w:color="auto"/>
      </w:divBdr>
    </w:div>
    <w:div w:id="145559255">
      <w:bodyDiv w:val="1"/>
      <w:marLeft w:val="0"/>
      <w:marRight w:val="0"/>
      <w:marTop w:val="0"/>
      <w:marBottom w:val="0"/>
      <w:divBdr>
        <w:top w:val="none" w:sz="0" w:space="0" w:color="auto"/>
        <w:left w:val="none" w:sz="0" w:space="0" w:color="auto"/>
        <w:bottom w:val="none" w:sz="0" w:space="0" w:color="auto"/>
        <w:right w:val="none" w:sz="0" w:space="0" w:color="auto"/>
      </w:divBdr>
    </w:div>
    <w:div w:id="145587714">
      <w:bodyDiv w:val="1"/>
      <w:marLeft w:val="0"/>
      <w:marRight w:val="0"/>
      <w:marTop w:val="0"/>
      <w:marBottom w:val="0"/>
      <w:divBdr>
        <w:top w:val="none" w:sz="0" w:space="0" w:color="auto"/>
        <w:left w:val="none" w:sz="0" w:space="0" w:color="auto"/>
        <w:bottom w:val="none" w:sz="0" w:space="0" w:color="auto"/>
        <w:right w:val="none" w:sz="0" w:space="0" w:color="auto"/>
      </w:divBdr>
    </w:div>
    <w:div w:id="146092843">
      <w:bodyDiv w:val="1"/>
      <w:marLeft w:val="0"/>
      <w:marRight w:val="0"/>
      <w:marTop w:val="0"/>
      <w:marBottom w:val="0"/>
      <w:divBdr>
        <w:top w:val="none" w:sz="0" w:space="0" w:color="auto"/>
        <w:left w:val="none" w:sz="0" w:space="0" w:color="auto"/>
        <w:bottom w:val="none" w:sz="0" w:space="0" w:color="auto"/>
        <w:right w:val="none" w:sz="0" w:space="0" w:color="auto"/>
      </w:divBdr>
    </w:div>
    <w:div w:id="146629294">
      <w:bodyDiv w:val="1"/>
      <w:marLeft w:val="0"/>
      <w:marRight w:val="0"/>
      <w:marTop w:val="0"/>
      <w:marBottom w:val="0"/>
      <w:divBdr>
        <w:top w:val="none" w:sz="0" w:space="0" w:color="auto"/>
        <w:left w:val="none" w:sz="0" w:space="0" w:color="auto"/>
        <w:bottom w:val="none" w:sz="0" w:space="0" w:color="auto"/>
        <w:right w:val="none" w:sz="0" w:space="0" w:color="auto"/>
      </w:divBdr>
    </w:div>
    <w:div w:id="147132432">
      <w:bodyDiv w:val="1"/>
      <w:marLeft w:val="0"/>
      <w:marRight w:val="0"/>
      <w:marTop w:val="0"/>
      <w:marBottom w:val="0"/>
      <w:divBdr>
        <w:top w:val="none" w:sz="0" w:space="0" w:color="auto"/>
        <w:left w:val="none" w:sz="0" w:space="0" w:color="auto"/>
        <w:bottom w:val="none" w:sz="0" w:space="0" w:color="auto"/>
        <w:right w:val="none" w:sz="0" w:space="0" w:color="auto"/>
      </w:divBdr>
      <w:divsChild>
        <w:div w:id="211426620">
          <w:marLeft w:val="0"/>
          <w:marRight w:val="0"/>
          <w:marTop w:val="0"/>
          <w:marBottom w:val="0"/>
          <w:divBdr>
            <w:top w:val="none" w:sz="0" w:space="0" w:color="auto"/>
            <w:left w:val="none" w:sz="0" w:space="0" w:color="auto"/>
            <w:bottom w:val="none" w:sz="0" w:space="0" w:color="auto"/>
            <w:right w:val="none" w:sz="0" w:space="0" w:color="auto"/>
          </w:divBdr>
          <w:divsChild>
            <w:div w:id="2038041010">
              <w:marLeft w:val="0"/>
              <w:marRight w:val="0"/>
              <w:marTop w:val="0"/>
              <w:marBottom w:val="0"/>
              <w:divBdr>
                <w:top w:val="none" w:sz="0" w:space="0" w:color="auto"/>
                <w:left w:val="none" w:sz="0" w:space="0" w:color="auto"/>
                <w:bottom w:val="none" w:sz="0" w:space="0" w:color="auto"/>
                <w:right w:val="none" w:sz="0" w:space="0" w:color="auto"/>
              </w:divBdr>
              <w:divsChild>
                <w:div w:id="52893380">
                  <w:marLeft w:val="0"/>
                  <w:marRight w:val="0"/>
                  <w:marTop w:val="0"/>
                  <w:marBottom w:val="0"/>
                  <w:divBdr>
                    <w:top w:val="none" w:sz="0" w:space="0" w:color="auto"/>
                    <w:left w:val="none" w:sz="0" w:space="0" w:color="auto"/>
                    <w:bottom w:val="none" w:sz="0" w:space="0" w:color="auto"/>
                    <w:right w:val="none" w:sz="0" w:space="0" w:color="auto"/>
                  </w:divBdr>
                  <w:divsChild>
                    <w:div w:id="2013601517">
                      <w:marLeft w:val="0"/>
                      <w:marRight w:val="0"/>
                      <w:marTop w:val="0"/>
                      <w:marBottom w:val="0"/>
                      <w:divBdr>
                        <w:top w:val="none" w:sz="0" w:space="0" w:color="auto"/>
                        <w:left w:val="none" w:sz="0" w:space="0" w:color="auto"/>
                        <w:bottom w:val="none" w:sz="0" w:space="0" w:color="auto"/>
                        <w:right w:val="none" w:sz="0" w:space="0" w:color="auto"/>
                      </w:divBdr>
                      <w:divsChild>
                        <w:div w:id="2051612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792342">
      <w:bodyDiv w:val="1"/>
      <w:marLeft w:val="0"/>
      <w:marRight w:val="0"/>
      <w:marTop w:val="0"/>
      <w:marBottom w:val="0"/>
      <w:divBdr>
        <w:top w:val="none" w:sz="0" w:space="0" w:color="auto"/>
        <w:left w:val="none" w:sz="0" w:space="0" w:color="auto"/>
        <w:bottom w:val="none" w:sz="0" w:space="0" w:color="auto"/>
        <w:right w:val="none" w:sz="0" w:space="0" w:color="auto"/>
      </w:divBdr>
    </w:div>
    <w:div w:id="148373815">
      <w:bodyDiv w:val="1"/>
      <w:marLeft w:val="0"/>
      <w:marRight w:val="0"/>
      <w:marTop w:val="0"/>
      <w:marBottom w:val="0"/>
      <w:divBdr>
        <w:top w:val="none" w:sz="0" w:space="0" w:color="auto"/>
        <w:left w:val="none" w:sz="0" w:space="0" w:color="auto"/>
        <w:bottom w:val="none" w:sz="0" w:space="0" w:color="auto"/>
        <w:right w:val="none" w:sz="0" w:space="0" w:color="auto"/>
      </w:divBdr>
    </w:div>
    <w:div w:id="148862235">
      <w:bodyDiv w:val="1"/>
      <w:marLeft w:val="0"/>
      <w:marRight w:val="0"/>
      <w:marTop w:val="0"/>
      <w:marBottom w:val="0"/>
      <w:divBdr>
        <w:top w:val="none" w:sz="0" w:space="0" w:color="auto"/>
        <w:left w:val="none" w:sz="0" w:space="0" w:color="auto"/>
        <w:bottom w:val="none" w:sz="0" w:space="0" w:color="auto"/>
        <w:right w:val="none" w:sz="0" w:space="0" w:color="auto"/>
      </w:divBdr>
    </w:div>
    <w:div w:id="149103638">
      <w:bodyDiv w:val="1"/>
      <w:marLeft w:val="0"/>
      <w:marRight w:val="0"/>
      <w:marTop w:val="0"/>
      <w:marBottom w:val="0"/>
      <w:divBdr>
        <w:top w:val="none" w:sz="0" w:space="0" w:color="auto"/>
        <w:left w:val="none" w:sz="0" w:space="0" w:color="auto"/>
        <w:bottom w:val="none" w:sz="0" w:space="0" w:color="auto"/>
        <w:right w:val="none" w:sz="0" w:space="0" w:color="auto"/>
      </w:divBdr>
    </w:div>
    <w:div w:id="149177893">
      <w:bodyDiv w:val="1"/>
      <w:marLeft w:val="0"/>
      <w:marRight w:val="0"/>
      <w:marTop w:val="0"/>
      <w:marBottom w:val="0"/>
      <w:divBdr>
        <w:top w:val="none" w:sz="0" w:space="0" w:color="auto"/>
        <w:left w:val="none" w:sz="0" w:space="0" w:color="auto"/>
        <w:bottom w:val="none" w:sz="0" w:space="0" w:color="auto"/>
        <w:right w:val="none" w:sz="0" w:space="0" w:color="auto"/>
      </w:divBdr>
    </w:div>
    <w:div w:id="149253401">
      <w:bodyDiv w:val="1"/>
      <w:marLeft w:val="0"/>
      <w:marRight w:val="0"/>
      <w:marTop w:val="0"/>
      <w:marBottom w:val="0"/>
      <w:divBdr>
        <w:top w:val="none" w:sz="0" w:space="0" w:color="auto"/>
        <w:left w:val="none" w:sz="0" w:space="0" w:color="auto"/>
        <w:bottom w:val="none" w:sz="0" w:space="0" w:color="auto"/>
        <w:right w:val="none" w:sz="0" w:space="0" w:color="auto"/>
      </w:divBdr>
    </w:div>
    <w:div w:id="149370936">
      <w:bodyDiv w:val="1"/>
      <w:marLeft w:val="0"/>
      <w:marRight w:val="0"/>
      <w:marTop w:val="0"/>
      <w:marBottom w:val="0"/>
      <w:divBdr>
        <w:top w:val="none" w:sz="0" w:space="0" w:color="auto"/>
        <w:left w:val="none" w:sz="0" w:space="0" w:color="auto"/>
        <w:bottom w:val="none" w:sz="0" w:space="0" w:color="auto"/>
        <w:right w:val="none" w:sz="0" w:space="0" w:color="auto"/>
      </w:divBdr>
    </w:div>
    <w:div w:id="149447630">
      <w:bodyDiv w:val="1"/>
      <w:marLeft w:val="0"/>
      <w:marRight w:val="0"/>
      <w:marTop w:val="0"/>
      <w:marBottom w:val="0"/>
      <w:divBdr>
        <w:top w:val="none" w:sz="0" w:space="0" w:color="auto"/>
        <w:left w:val="none" w:sz="0" w:space="0" w:color="auto"/>
        <w:bottom w:val="none" w:sz="0" w:space="0" w:color="auto"/>
        <w:right w:val="none" w:sz="0" w:space="0" w:color="auto"/>
      </w:divBdr>
      <w:divsChild>
        <w:div w:id="842477968">
          <w:marLeft w:val="0"/>
          <w:marRight w:val="0"/>
          <w:marTop w:val="0"/>
          <w:marBottom w:val="0"/>
          <w:divBdr>
            <w:top w:val="none" w:sz="0" w:space="0" w:color="auto"/>
            <w:left w:val="none" w:sz="0" w:space="0" w:color="auto"/>
            <w:bottom w:val="none" w:sz="0" w:space="0" w:color="auto"/>
            <w:right w:val="none" w:sz="0" w:space="0" w:color="auto"/>
          </w:divBdr>
        </w:div>
      </w:divsChild>
    </w:div>
    <w:div w:id="149760334">
      <w:bodyDiv w:val="1"/>
      <w:marLeft w:val="0"/>
      <w:marRight w:val="0"/>
      <w:marTop w:val="0"/>
      <w:marBottom w:val="0"/>
      <w:divBdr>
        <w:top w:val="none" w:sz="0" w:space="0" w:color="auto"/>
        <w:left w:val="none" w:sz="0" w:space="0" w:color="auto"/>
        <w:bottom w:val="none" w:sz="0" w:space="0" w:color="auto"/>
        <w:right w:val="none" w:sz="0" w:space="0" w:color="auto"/>
      </w:divBdr>
    </w:div>
    <w:div w:id="150365264">
      <w:bodyDiv w:val="1"/>
      <w:marLeft w:val="0"/>
      <w:marRight w:val="0"/>
      <w:marTop w:val="0"/>
      <w:marBottom w:val="0"/>
      <w:divBdr>
        <w:top w:val="none" w:sz="0" w:space="0" w:color="auto"/>
        <w:left w:val="none" w:sz="0" w:space="0" w:color="auto"/>
        <w:bottom w:val="none" w:sz="0" w:space="0" w:color="auto"/>
        <w:right w:val="none" w:sz="0" w:space="0" w:color="auto"/>
      </w:divBdr>
    </w:div>
    <w:div w:id="150410113">
      <w:bodyDiv w:val="1"/>
      <w:marLeft w:val="0"/>
      <w:marRight w:val="0"/>
      <w:marTop w:val="0"/>
      <w:marBottom w:val="0"/>
      <w:divBdr>
        <w:top w:val="none" w:sz="0" w:space="0" w:color="auto"/>
        <w:left w:val="none" w:sz="0" w:space="0" w:color="auto"/>
        <w:bottom w:val="none" w:sz="0" w:space="0" w:color="auto"/>
        <w:right w:val="none" w:sz="0" w:space="0" w:color="auto"/>
      </w:divBdr>
    </w:div>
    <w:div w:id="150559578">
      <w:bodyDiv w:val="1"/>
      <w:marLeft w:val="0"/>
      <w:marRight w:val="0"/>
      <w:marTop w:val="0"/>
      <w:marBottom w:val="0"/>
      <w:divBdr>
        <w:top w:val="none" w:sz="0" w:space="0" w:color="auto"/>
        <w:left w:val="none" w:sz="0" w:space="0" w:color="auto"/>
        <w:bottom w:val="none" w:sz="0" w:space="0" w:color="auto"/>
        <w:right w:val="none" w:sz="0" w:space="0" w:color="auto"/>
      </w:divBdr>
    </w:div>
    <w:div w:id="150607218">
      <w:bodyDiv w:val="1"/>
      <w:marLeft w:val="0"/>
      <w:marRight w:val="0"/>
      <w:marTop w:val="0"/>
      <w:marBottom w:val="0"/>
      <w:divBdr>
        <w:top w:val="none" w:sz="0" w:space="0" w:color="auto"/>
        <w:left w:val="none" w:sz="0" w:space="0" w:color="auto"/>
        <w:bottom w:val="none" w:sz="0" w:space="0" w:color="auto"/>
        <w:right w:val="none" w:sz="0" w:space="0" w:color="auto"/>
      </w:divBdr>
    </w:div>
    <w:div w:id="150608215">
      <w:bodyDiv w:val="1"/>
      <w:marLeft w:val="0"/>
      <w:marRight w:val="0"/>
      <w:marTop w:val="0"/>
      <w:marBottom w:val="0"/>
      <w:divBdr>
        <w:top w:val="none" w:sz="0" w:space="0" w:color="auto"/>
        <w:left w:val="none" w:sz="0" w:space="0" w:color="auto"/>
        <w:bottom w:val="none" w:sz="0" w:space="0" w:color="auto"/>
        <w:right w:val="none" w:sz="0" w:space="0" w:color="auto"/>
      </w:divBdr>
    </w:div>
    <w:div w:id="151339986">
      <w:bodyDiv w:val="1"/>
      <w:marLeft w:val="0"/>
      <w:marRight w:val="0"/>
      <w:marTop w:val="0"/>
      <w:marBottom w:val="0"/>
      <w:divBdr>
        <w:top w:val="none" w:sz="0" w:space="0" w:color="auto"/>
        <w:left w:val="none" w:sz="0" w:space="0" w:color="auto"/>
        <w:bottom w:val="none" w:sz="0" w:space="0" w:color="auto"/>
        <w:right w:val="none" w:sz="0" w:space="0" w:color="auto"/>
      </w:divBdr>
    </w:div>
    <w:div w:id="151720080">
      <w:bodyDiv w:val="1"/>
      <w:marLeft w:val="0"/>
      <w:marRight w:val="0"/>
      <w:marTop w:val="0"/>
      <w:marBottom w:val="0"/>
      <w:divBdr>
        <w:top w:val="none" w:sz="0" w:space="0" w:color="auto"/>
        <w:left w:val="none" w:sz="0" w:space="0" w:color="auto"/>
        <w:bottom w:val="none" w:sz="0" w:space="0" w:color="auto"/>
        <w:right w:val="none" w:sz="0" w:space="0" w:color="auto"/>
      </w:divBdr>
      <w:divsChild>
        <w:div w:id="1768769154">
          <w:marLeft w:val="0"/>
          <w:marRight w:val="0"/>
          <w:marTop w:val="0"/>
          <w:marBottom w:val="0"/>
          <w:divBdr>
            <w:top w:val="none" w:sz="0" w:space="0" w:color="auto"/>
            <w:left w:val="none" w:sz="0" w:space="0" w:color="auto"/>
            <w:bottom w:val="none" w:sz="0" w:space="0" w:color="auto"/>
            <w:right w:val="none" w:sz="0" w:space="0" w:color="auto"/>
          </w:divBdr>
          <w:divsChild>
            <w:div w:id="90319484">
              <w:marLeft w:val="0"/>
              <w:marRight w:val="0"/>
              <w:marTop w:val="0"/>
              <w:marBottom w:val="0"/>
              <w:divBdr>
                <w:top w:val="none" w:sz="0" w:space="0" w:color="auto"/>
                <w:left w:val="none" w:sz="0" w:space="0" w:color="auto"/>
                <w:bottom w:val="none" w:sz="0" w:space="0" w:color="auto"/>
                <w:right w:val="none" w:sz="0" w:space="0" w:color="auto"/>
              </w:divBdr>
              <w:divsChild>
                <w:div w:id="1808207893">
                  <w:marLeft w:val="0"/>
                  <w:marRight w:val="0"/>
                  <w:marTop w:val="0"/>
                  <w:marBottom w:val="0"/>
                  <w:divBdr>
                    <w:top w:val="none" w:sz="0" w:space="0" w:color="auto"/>
                    <w:left w:val="none" w:sz="0" w:space="0" w:color="auto"/>
                    <w:bottom w:val="none" w:sz="0" w:space="0" w:color="auto"/>
                    <w:right w:val="none" w:sz="0" w:space="0" w:color="auto"/>
                  </w:divBdr>
                  <w:divsChild>
                    <w:div w:id="1382633874">
                      <w:marLeft w:val="0"/>
                      <w:marRight w:val="0"/>
                      <w:marTop w:val="0"/>
                      <w:marBottom w:val="0"/>
                      <w:divBdr>
                        <w:top w:val="none" w:sz="0" w:space="0" w:color="auto"/>
                        <w:left w:val="none" w:sz="0" w:space="0" w:color="auto"/>
                        <w:bottom w:val="none" w:sz="0" w:space="0" w:color="auto"/>
                        <w:right w:val="none" w:sz="0" w:space="0" w:color="auto"/>
                      </w:divBdr>
                      <w:divsChild>
                        <w:div w:id="1140729691">
                          <w:marLeft w:val="0"/>
                          <w:marRight w:val="0"/>
                          <w:marTop w:val="45"/>
                          <w:marBottom w:val="0"/>
                          <w:divBdr>
                            <w:top w:val="none" w:sz="0" w:space="0" w:color="auto"/>
                            <w:left w:val="none" w:sz="0" w:space="0" w:color="auto"/>
                            <w:bottom w:val="none" w:sz="0" w:space="0" w:color="auto"/>
                            <w:right w:val="none" w:sz="0" w:space="0" w:color="auto"/>
                          </w:divBdr>
                          <w:divsChild>
                            <w:div w:id="137109625">
                              <w:marLeft w:val="0"/>
                              <w:marRight w:val="39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1868835">
      <w:bodyDiv w:val="1"/>
      <w:marLeft w:val="0"/>
      <w:marRight w:val="0"/>
      <w:marTop w:val="0"/>
      <w:marBottom w:val="0"/>
      <w:divBdr>
        <w:top w:val="none" w:sz="0" w:space="0" w:color="auto"/>
        <w:left w:val="none" w:sz="0" w:space="0" w:color="auto"/>
        <w:bottom w:val="none" w:sz="0" w:space="0" w:color="auto"/>
        <w:right w:val="none" w:sz="0" w:space="0" w:color="auto"/>
      </w:divBdr>
    </w:div>
    <w:div w:id="151870342">
      <w:bodyDiv w:val="1"/>
      <w:marLeft w:val="0"/>
      <w:marRight w:val="0"/>
      <w:marTop w:val="0"/>
      <w:marBottom w:val="0"/>
      <w:divBdr>
        <w:top w:val="none" w:sz="0" w:space="0" w:color="auto"/>
        <w:left w:val="none" w:sz="0" w:space="0" w:color="auto"/>
        <w:bottom w:val="none" w:sz="0" w:space="0" w:color="auto"/>
        <w:right w:val="none" w:sz="0" w:space="0" w:color="auto"/>
      </w:divBdr>
    </w:div>
    <w:div w:id="153226989">
      <w:bodyDiv w:val="1"/>
      <w:marLeft w:val="0"/>
      <w:marRight w:val="0"/>
      <w:marTop w:val="0"/>
      <w:marBottom w:val="0"/>
      <w:divBdr>
        <w:top w:val="none" w:sz="0" w:space="0" w:color="auto"/>
        <w:left w:val="none" w:sz="0" w:space="0" w:color="auto"/>
        <w:bottom w:val="none" w:sz="0" w:space="0" w:color="auto"/>
        <w:right w:val="none" w:sz="0" w:space="0" w:color="auto"/>
      </w:divBdr>
    </w:div>
    <w:div w:id="153648942">
      <w:bodyDiv w:val="1"/>
      <w:marLeft w:val="0"/>
      <w:marRight w:val="0"/>
      <w:marTop w:val="0"/>
      <w:marBottom w:val="0"/>
      <w:divBdr>
        <w:top w:val="none" w:sz="0" w:space="0" w:color="auto"/>
        <w:left w:val="none" w:sz="0" w:space="0" w:color="auto"/>
        <w:bottom w:val="none" w:sz="0" w:space="0" w:color="auto"/>
        <w:right w:val="none" w:sz="0" w:space="0" w:color="auto"/>
      </w:divBdr>
    </w:div>
    <w:div w:id="153953662">
      <w:bodyDiv w:val="1"/>
      <w:marLeft w:val="0"/>
      <w:marRight w:val="0"/>
      <w:marTop w:val="0"/>
      <w:marBottom w:val="0"/>
      <w:divBdr>
        <w:top w:val="none" w:sz="0" w:space="0" w:color="auto"/>
        <w:left w:val="none" w:sz="0" w:space="0" w:color="auto"/>
        <w:bottom w:val="none" w:sz="0" w:space="0" w:color="auto"/>
        <w:right w:val="none" w:sz="0" w:space="0" w:color="auto"/>
      </w:divBdr>
    </w:div>
    <w:div w:id="154341024">
      <w:bodyDiv w:val="1"/>
      <w:marLeft w:val="0"/>
      <w:marRight w:val="0"/>
      <w:marTop w:val="0"/>
      <w:marBottom w:val="0"/>
      <w:divBdr>
        <w:top w:val="none" w:sz="0" w:space="0" w:color="auto"/>
        <w:left w:val="none" w:sz="0" w:space="0" w:color="auto"/>
        <w:bottom w:val="none" w:sz="0" w:space="0" w:color="auto"/>
        <w:right w:val="none" w:sz="0" w:space="0" w:color="auto"/>
      </w:divBdr>
    </w:div>
    <w:div w:id="154342236">
      <w:bodyDiv w:val="1"/>
      <w:marLeft w:val="0"/>
      <w:marRight w:val="0"/>
      <w:marTop w:val="0"/>
      <w:marBottom w:val="0"/>
      <w:divBdr>
        <w:top w:val="none" w:sz="0" w:space="0" w:color="auto"/>
        <w:left w:val="none" w:sz="0" w:space="0" w:color="auto"/>
        <w:bottom w:val="none" w:sz="0" w:space="0" w:color="auto"/>
        <w:right w:val="none" w:sz="0" w:space="0" w:color="auto"/>
      </w:divBdr>
    </w:div>
    <w:div w:id="154414617">
      <w:bodyDiv w:val="1"/>
      <w:marLeft w:val="0"/>
      <w:marRight w:val="0"/>
      <w:marTop w:val="0"/>
      <w:marBottom w:val="0"/>
      <w:divBdr>
        <w:top w:val="none" w:sz="0" w:space="0" w:color="auto"/>
        <w:left w:val="none" w:sz="0" w:space="0" w:color="auto"/>
        <w:bottom w:val="none" w:sz="0" w:space="0" w:color="auto"/>
        <w:right w:val="none" w:sz="0" w:space="0" w:color="auto"/>
      </w:divBdr>
    </w:div>
    <w:div w:id="154491222">
      <w:bodyDiv w:val="1"/>
      <w:marLeft w:val="0"/>
      <w:marRight w:val="0"/>
      <w:marTop w:val="0"/>
      <w:marBottom w:val="0"/>
      <w:divBdr>
        <w:top w:val="none" w:sz="0" w:space="0" w:color="auto"/>
        <w:left w:val="none" w:sz="0" w:space="0" w:color="auto"/>
        <w:bottom w:val="none" w:sz="0" w:space="0" w:color="auto"/>
        <w:right w:val="none" w:sz="0" w:space="0" w:color="auto"/>
      </w:divBdr>
    </w:div>
    <w:div w:id="155192673">
      <w:bodyDiv w:val="1"/>
      <w:marLeft w:val="0"/>
      <w:marRight w:val="0"/>
      <w:marTop w:val="0"/>
      <w:marBottom w:val="0"/>
      <w:divBdr>
        <w:top w:val="none" w:sz="0" w:space="0" w:color="auto"/>
        <w:left w:val="none" w:sz="0" w:space="0" w:color="auto"/>
        <w:bottom w:val="none" w:sz="0" w:space="0" w:color="auto"/>
        <w:right w:val="none" w:sz="0" w:space="0" w:color="auto"/>
      </w:divBdr>
    </w:div>
    <w:div w:id="155267313">
      <w:bodyDiv w:val="1"/>
      <w:marLeft w:val="0"/>
      <w:marRight w:val="0"/>
      <w:marTop w:val="0"/>
      <w:marBottom w:val="0"/>
      <w:divBdr>
        <w:top w:val="none" w:sz="0" w:space="0" w:color="auto"/>
        <w:left w:val="none" w:sz="0" w:space="0" w:color="auto"/>
        <w:bottom w:val="none" w:sz="0" w:space="0" w:color="auto"/>
        <w:right w:val="none" w:sz="0" w:space="0" w:color="auto"/>
      </w:divBdr>
    </w:div>
    <w:div w:id="155726454">
      <w:bodyDiv w:val="1"/>
      <w:marLeft w:val="0"/>
      <w:marRight w:val="0"/>
      <w:marTop w:val="0"/>
      <w:marBottom w:val="0"/>
      <w:divBdr>
        <w:top w:val="none" w:sz="0" w:space="0" w:color="auto"/>
        <w:left w:val="none" w:sz="0" w:space="0" w:color="auto"/>
        <w:bottom w:val="none" w:sz="0" w:space="0" w:color="auto"/>
        <w:right w:val="none" w:sz="0" w:space="0" w:color="auto"/>
      </w:divBdr>
    </w:div>
    <w:div w:id="155928149">
      <w:bodyDiv w:val="1"/>
      <w:marLeft w:val="0"/>
      <w:marRight w:val="0"/>
      <w:marTop w:val="0"/>
      <w:marBottom w:val="0"/>
      <w:divBdr>
        <w:top w:val="none" w:sz="0" w:space="0" w:color="auto"/>
        <w:left w:val="none" w:sz="0" w:space="0" w:color="auto"/>
        <w:bottom w:val="none" w:sz="0" w:space="0" w:color="auto"/>
        <w:right w:val="none" w:sz="0" w:space="0" w:color="auto"/>
      </w:divBdr>
    </w:div>
    <w:div w:id="156192166">
      <w:bodyDiv w:val="1"/>
      <w:marLeft w:val="0"/>
      <w:marRight w:val="0"/>
      <w:marTop w:val="0"/>
      <w:marBottom w:val="0"/>
      <w:divBdr>
        <w:top w:val="none" w:sz="0" w:space="0" w:color="auto"/>
        <w:left w:val="none" w:sz="0" w:space="0" w:color="auto"/>
        <w:bottom w:val="none" w:sz="0" w:space="0" w:color="auto"/>
        <w:right w:val="none" w:sz="0" w:space="0" w:color="auto"/>
      </w:divBdr>
    </w:div>
    <w:div w:id="156844544">
      <w:bodyDiv w:val="1"/>
      <w:marLeft w:val="0"/>
      <w:marRight w:val="0"/>
      <w:marTop w:val="0"/>
      <w:marBottom w:val="0"/>
      <w:divBdr>
        <w:top w:val="none" w:sz="0" w:space="0" w:color="auto"/>
        <w:left w:val="none" w:sz="0" w:space="0" w:color="auto"/>
        <w:bottom w:val="none" w:sz="0" w:space="0" w:color="auto"/>
        <w:right w:val="none" w:sz="0" w:space="0" w:color="auto"/>
      </w:divBdr>
    </w:div>
    <w:div w:id="157113650">
      <w:bodyDiv w:val="1"/>
      <w:marLeft w:val="0"/>
      <w:marRight w:val="0"/>
      <w:marTop w:val="0"/>
      <w:marBottom w:val="0"/>
      <w:divBdr>
        <w:top w:val="none" w:sz="0" w:space="0" w:color="auto"/>
        <w:left w:val="none" w:sz="0" w:space="0" w:color="auto"/>
        <w:bottom w:val="none" w:sz="0" w:space="0" w:color="auto"/>
        <w:right w:val="none" w:sz="0" w:space="0" w:color="auto"/>
      </w:divBdr>
    </w:div>
    <w:div w:id="157307849">
      <w:bodyDiv w:val="1"/>
      <w:marLeft w:val="0"/>
      <w:marRight w:val="0"/>
      <w:marTop w:val="0"/>
      <w:marBottom w:val="0"/>
      <w:divBdr>
        <w:top w:val="none" w:sz="0" w:space="0" w:color="auto"/>
        <w:left w:val="none" w:sz="0" w:space="0" w:color="auto"/>
        <w:bottom w:val="none" w:sz="0" w:space="0" w:color="auto"/>
        <w:right w:val="none" w:sz="0" w:space="0" w:color="auto"/>
      </w:divBdr>
    </w:div>
    <w:div w:id="157886505">
      <w:bodyDiv w:val="1"/>
      <w:marLeft w:val="0"/>
      <w:marRight w:val="0"/>
      <w:marTop w:val="0"/>
      <w:marBottom w:val="0"/>
      <w:divBdr>
        <w:top w:val="none" w:sz="0" w:space="0" w:color="auto"/>
        <w:left w:val="none" w:sz="0" w:space="0" w:color="auto"/>
        <w:bottom w:val="none" w:sz="0" w:space="0" w:color="auto"/>
        <w:right w:val="none" w:sz="0" w:space="0" w:color="auto"/>
      </w:divBdr>
    </w:div>
    <w:div w:id="157967226">
      <w:bodyDiv w:val="1"/>
      <w:marLeft w:val="0"/>
      <w:marRight w:val="0"/>
      <w:marTop w:val="0"/>
      <w:marBottom w:val="0"/>
      <w:divBdr>
        <w:top w:val="none" w:sz="0" w:space="0" w:color="auto"/>
        <w:left w:val="none" w:sz="0" w:space="0" w:color="auto"/>
        <w:bottom w:val="none" w:sz="0" w:space="0" w:color="auto"/>
        <w:right w:val="none" w:sz="0" w:space="0" w:color="auto"/>
      </w:divBdr>
      <w:divsChild>
        <w:div w:id="938609865">
          <w:marLeft w:val="0"/>
          <w:marRight w:val="0"/>
          <w:marTop w:val="225"/>
          <w:marBottom w:val="225"/>
          <w:divBdr>
            <w:top w:val="none" w:sz="0" w:space="0" w:color="auto"/>
            <w:left w:val="none" w:sz="0" w:space="0" w:color="auto"/>
            <w:bottom w:val="none" w:sz="0" w:space="0" w:color="auto"/>
            <w:right w:val="none" w:sz="0" w:space="0" w:color="auto"/>
          </w:divBdr>
        </w:div>
      </w:divsChild>
    </w:div>
    <w:div w:id="158544574">
      <w:bodyDiv w:val="1"/>
      <w:marLeft w:val="0"/>
      <w:marRight w:val="0"/>
      <w:marTop w:val="0"/>
      <w:marBottom w:val="0"/>
      <w:divBdr>
        <w:top w:val="none" w:sz="0" w:space="0" w:color="auto"/>
        <w:left w:val="none" w:sz="0" w:space="0" w:color="auto"/>
        <w:bottom w:val="none" w:sz="0" w:space="0" w:color="auto"/>
        <w:right w:val="none" w:sz="0" w:space="0" w:color="auto"/>
      </w:divBdr>
      <w:divsChild>
        <w:div w:id="169416955">
          <w:marLeft w:val="0"/>
          <w:marRight w:val="0"/>
          <w:marTop w:val="0"/>
          <w:marBottom w:val="0"/>
          <w:divBdr>
            <w:top w:val="none" w:sz="0" w:space="0" w:color="auto"/>
            <w:left w:val="none" w:sz="0" w:space="0" w:color="auto"/>
            <w:bottom w:val="none" w:sz="0" w:space="0" w:color="auto"/>
            <w:right w:val="none" w:sz="0" w:space="0" w:color="auto"/>
          </w:divBdr>
        </w:div>
        <w:div w:id="350957786">
          <w:marLeft w:val="0"/>
          <w:marRight w:val="0"/>
          <w:marTop w:val="0"/>
          <w:marBottom w:val="0"/>
          <w:divBdr>
            <w:top w:val="none" w:sz="0" w:space="0" w:color="auto"/>
            <w:left w:val="none" w:sz="0" w:space="0" w:color="auto"/>
            <w:bottom w:val="none" w:sz="0" w:space="0" w:color="auto"/>
            <w:right w:val="none" w:sz="0" w:space="0" w:color="auto"/>
          </w:divBdr>
        </w:div>
        <w:div w:id="683360213">
          <w:marLeft w:val="0"/>
          <w:marRight w:val="0"/>
          <w:marTop w:val="0"/>
          <w:marBottom w:val="0"/>
          <w:divBdr>
            <w:top w:val="none" w:sz="0" w:space="0" w:color="auto"/>
            <w:left w:val="none" w:sz="0" w:space="0" w:color="auto"/>
            <w:bottom w:val="none" w:sz="0" w:space="0" w:color="auto"/>
            <w:right w:val="none" w:sz="0" w:space="0" w:color="auto"/>
          </w:divBdr>
        </w:div>
        <w:div w:id="726802774">
          <w:marLeft w:val="0"/>
          <w:marRight w:val="0"/>
          <w:marTop w:val="0"/>
          <w:marBottom w:val="0"/>
          <w:divBdr>
            <w:top w:val="none" w:sz="0" w:space="0" w:color="auto"/>
            <w:left w:val="none" w:sz="0" w:space="0" w:color="auto"/>
            <w:bottom w:val="none" w:sz="0" w:space="0" w:color="auto"/>
            <w:right w:val="none" w:sz="0" w:space="0" w:color="auto"/>
          </w:divBdr>
        </w:div>
        <w:div w:id="869300698">
          <w:marLeft w:val="0"/>
          <w:marRight w:val="0"/>
          <w:marTop w:val="0"/>
          <w:marBottom w:val="0"/>
          <w:divBdr>
            <w:top w:val="none" w:sz="0" w:space="0" w:color="auto"/>
            <w:left w:val="none" w:sz="0" w:space="0" w:color="auto"/>
            <w:bottom w:val="none" w:sz="0" w:space="0" w:color="auto"/>
            <w:right w:val="none" w:sz="0" w:space="0" w:color="auto"/>
          </w:divBdr>
        </w:div>
        <w:div w:id="1032456258">
          <w:marLeft w:val="0"/>
          <w:marRight w:val="0"/>
          <w:marTop w:val="0"/>
          <w:marBottom w:val="0"/>
          <w:divBdr>
            <w:top w:val="none" w:sz="0" w:space="0" w:color="auto"/>
            <w:left w:val="none" w:sz="0" w:space="0" w:color="auto"/>
            <w:bottom w:val="none" w:sz="0" w:space="0" w:color="auto"/>
            <w:right w:val="none" w:sz="0" w:space="0" w:color="auto"/>
          </w:divBdr>
        </w:div>
        <w:div w:id="1487435136">
          <w:marLeft w:val="0"/>
          <w:marRight w:val="0"/>
          <w:marTop w:val="0"/>
          <w:marBottom w:val="0"/>
          <w:divBdr>
            <w:top w:val="none" w:sz="0" w:space="0" w:color="auto"/>
            <w:left w:val="none" w:sz="0" w:space="0" w:color="auto"/>
            <w:bottom w:val="none" w:sz="0" w:space="0" w:color="auto"/>
            <w:right w:val="none" w:sz="0" w:space="0" w:color="auto"/>
          </w:divBdr>
        </w:div>
        <w:div w:id="1526678557">
          <w:marLeft w:val="0"/>
          <w:marRight w:val="0"/>
          <w:marTop w:val="0"/>
          <w:marBottom w:val="0"/>
          <w:divBdr>
            <w:top w:val="none" w:sz="0" w:space="0" w:color="auto"/>
            <w:left w:val="none" w:sz="0" w:space="0" w:color="auto"/>
            <w:bottom w:val="none" w:sz="0" w:space="0" w:color="auto"/>
            <w:right w:val="none" w:sz="0" w:space="0" w:color="auto"/>
          </w:divBdr>
        </w:div>
        <w:div w:id="1624462589">
          <w:marLeft w:val="0"/>
          <w:marRight w:val="0"/>
          <w:marTop w:val="0"/>
          <w:marBottom w:val="0"/>
          <w:divBdr>
            <w:top w:val="none" w:sz="0" w:space="0" w:color="auto"/>
            <w:left w:val="none" w:sz="0" w:space="0" w:color="auto"/>
            <w:bottom w:val="none" w:sz="0" w:space="0" w:color="auto"/>
            <w:right w:val="none" w:sz="0" w:space="0" w:color="auto"/>
          </w:divBdr>
        </w:div>
        <w:div w:id="1684045013">
          <w:marLeft w:val="0"/>
          <w:marRight w:val="0"/>
          <w:marTop w:val="0"/>
          <w:marBottom w:val="0"/>
          <w:divBdr>
            <w:top w:val="none" w:sz="0" w:space="0" w:color="auto"/>
            <w:left w:val="none" w:sz="0" w:space="0" w:color="auto"/>
            <w:bottom w:val="none" w:sz="0" w:space="0" w:color="auto"/>
            <w:right w:val="none" w:sz="0" w:space="0" w:color="auto"/>
          </w:divBdr>
        </w:div>
        <w:div w:id="1776056801">
          <w:marLeft w:val="0"/>
          <w:marRight w:val="0"/>
          <w:marTop w:val="0"/>
          <w:marBottom w:val="0"/>
          <w:divBdr>
            <w:top w:val="none" w:sz="0" w:space="0" w:color="auto"/>
            <w:left w:val="none" w:sz="0" w:space="0" w:color="auto"/>
            <w:bottom w:val="none" w:sz="0" w:space="0" w:color="auto"/>
            <w:right w:val="none" w:sz="0" w:space="0" w:color="auto"/>
          </w:divBdr>
        </w:div>
        <w:div w:id="1796943208">
          <w:marLeft w:val="0"/>
          <w:marRight w:val="0"/>
          <w:marTop w:val="0"/>
          <w:marBottom w:val="0"/>
          <w:divBdr>
            <w:top w:val="none" w:sz="0" w:space="0" w:color="auto"/>
            <w:left w:val="none" w:sz="0" w:space="0" w:color="auto"/>
            <w:bottom w:val="none" w:sz="0" w:space="0" w:color="auto"/>
            <w:right w:val="none" w:sz="0" w:space="0" w:color="auto"/>
          </w:divBdr>
        </w:div>
        <w:div w:id="1983382225">
          <w:marLeft w:val="0"/>
          <w:marRight w:val="0"/>
          <w:marTop w:val="0"/>
          <w:marBottom w:val="0"/>
          <w:divBdr>
            <w:top w:val="none" w:sz="0" w:space="0" w:color="auto"/>
            <w:left w:val="none" w:sz="0" w:space="0" w:color="auto"/>
            <w:bottom w:val="none" w:sz="0" w:space="0" w:color="auto"/>
            <w:right w:val="none" w:sz="0" w:space="0" w:color="auto"/>
          </w:divBdr>
        </w:div>
        <w:div w:id="2142188732">
          <w:marLeft w:val="0"/>
          <w:marRight w:val="0"/>
          <w:marTop w:val="0"/>
          <w:marBottom w:val="0"/>
          <w:divBdr>
            <w:top w:val="none" w:sz="0" w:space="0" w:color="auto"/>
            <w:left w:val="none" w:sz="0" w:space="0" w:color="auto"/>
            <w:bottom w:val="none" w:sz="0" w:space="0" w:color="auto"/>
            <w:right w:val="none" w:sz="0" w:space="0" w:color="auto"/>
          </w:divBdr>
        </w:div>
      </w:divsChild>
    </w:div>
    <w:div w:id="158733692">
      <w:bodyDiv w:val="1"/>
      <w:marLeft w:val="0"/>
      <w:marRight w:val="0"/>
      <w:marTop w:val="0"/>
      <w:marBottom w:val="0"/>
      <w:divBdr>
        <w:top w:val="none" w:sz="0" w:space="0" w:color="auto"/>
        <w:left w:val="none" w:sz="0" w:space="0" w:color="auto"/>
        <w:bottom w:val="none" w:sz="0" w:space="0" w:color="auto"/>
        <w:right w:val="none" w:sz="0" w:space="0" w:color="auto"/>
      </w:divBdr>
    </w:div>
    <w:div w:id="158736676">
      <w:bodyDiv w:val="1"/>
      <w:marLeft w:val="0"/>
      <w:marRight w:val="0"/>
      <w:marTop w:val="0"/>
      <w:marBottom w:val="0"/>
      <w:divBdr>
        <w:top w:val="none" w:sz="0" w:space="0" w:color="auto"/>
        <w:left w:val="none" w:sz="0" w:space="0" w:color="auto"/>
        <w:bottom w:val="none" w:sz="0" w:space="0" w:color="auto"/>
        <w:right w:val="none" w:sz="0" w:space="0" w:color="auto"/>
      </w:divBdr>
    </w:div>
    <w:div w:id="158737671">
      <w:bodyDiv w:val="1"/>
      <w:marLeft w:val="0"/>
      <w:marRight w:val="0"/>
      <w:marTop w:val="0"/>
      <w:marBottom w:val="0"/>
      <w:divBdr>
        <w:top w:val="none" w:sz="0" w:space="0" w:color="auto"/>
        <w:left w:val="none" w:sz="0" w:space="0" w:color="auto"/>
        <w:bottom w:val="none" w:sz="0" w:space="0" w:color="auto"/>
        <w:right w:val="none" w:sz="0" w:space="0" w:color="auto"/>
      </w:divBdr>
      <w:divsChild>
        <w:div w:id="1744452913">
          <w:marLeft w:val="0"/>
          <w:marRight w:val="0"/>
          <w:marTop w:val="0"/>
          <w:marBottom w:val="0"/>
          <w:divBdr>
            <w:top w:val="none" w:sz="0" w:space="0" w:color="auto"/>
            <w:left w:val="none" w:sz="0" w:space="0" w:color="auto"/>
            <w:bottom w:val="none" w:sz="0" w:space="0" w:color="auto"/>
            <w:right w:val="none" w:sz="0" w:space="0" w:color="auto"/>
          </w:divBdr>
          <w:divsChild>
            <w:div w:id="2067140909">
              <w:marLeft w:val="0"/>
              <w:marRight w:val="0"/>
              <w:marTop w:val="0"/>
              <w:marBottom w:val="0"/>
              <w:divBdr>
                <w:top w:val="none" w:sz="0" w:space="0" w:color="auto"/>
                <w:left w:val="none" w:sz="0" w:space="0" w:color="auto"/>
                <w:bottom w:val="none" w:sz="0" w:space="0" w:color="auto"/>
                <w:right w:val="none" w:sz="0" w:space="0" w:color="auto"/>
              </w:divBdr>
              <w:divsChild>
                <w:div w:id="1773236138">
                  <w:marLeft w:val="0"/>
                  <w:marRight w:val="0"/>
                  <w:marTop w:val="0"/>
                  <w:marBottom w:val="0"/>
                  <w:divBdr>
                    <w:top w:val="none" w:sz="0" w:space="0" w:color="auto"/>
                    <w:left w:val="none" w:sz="0" w:space="0" w:color="auto"/>
                    <w:bottom w:val="none" w:sz="0" w:space="0" w:color="auto"/>
                    <w:right w:val="none" w:sz="0" w:space="0" w:color="auto"/>
                  </w:divBdr>
                  <w:divsChild>
                    <w:div w:id="1064134439">
                      <w:marLeft w:val="0"/>
                      <w:marRight w:val="0"/>
                      <w:marTop w:val="0"/>
                      <w:marBottom w:val="0"/>
                      <w:divBdr>
                        <w:top w:val="none" w:sz="0" w:space="0" w:color="auto"/>
                        <w:left w:val="none" w:sz="0" w:space="0" w:color="auto"/>
                        <w:bottom w:val="none" w:sz="0" w:space="0" w:color="auto"/>
                        <w:right w:val="none" w:sz="0" w:space="0" w:color="auto"/>
                      </w:divBdr>
                      <w:divsChild>
                        <w:div w:id="388572968">
                          <w:marLeft w:val="0"/>
                          <w:marRight w:val="0"/>
                          <w:marTop w:val="45"/>
                          <w:marBottom w:val="0"/>
                          <w:divBdr>
                            <w:top w:val="none" w:sz="0" w:space="0" w:color="auto"/>
                            <w:left w:val="none" w:sz="0" w:space="0" w:color="auto"/>
                            <w:bottom w:val="none" w:sz="0" w:space="0" w:color="auto"/>
                            <w:right w:val="none" w:sz="0" w:space="0" w:color="auto"/>
                          </w:divBdr>
                          <w:divsChild>
                            <w:div w:id="929047341">
                              <w:marLeft w:val="0"/>
                              <w:marRight w:val="39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935728">
      <w:bodyDiv w:val="1"/>
      <w:marLeft w:val="0"/>
      <w:marRight w:val="0"/>
      <w:marTop w:val="0"/>
      <w:marBottom w:val="0"/>
      <w:divBdr>
        <w:top w:val="none" w:sz="0" w:space="0" w:color="auto"/>
        <w:left w:val="none" w:sz="0" w:space="0" w:color="auto"/>
        <w:bottom w:val="none" w:sz="0" w:space="0" w:color="auto"/>
        <w:right w:val="none" w:sz="0" w:space="0" w:color="auto"/>
      </w:divBdr>
    </w:div>
    <w:div w:id="159735627">
      <w:bodyDiv w:val="1"/>
      <w:marLeft w:val="0"/>
      <w:marRight w:val="0"/>
      <w:marTop w:val="0"/>
      <w:marBottom w:val="0"/>
      <w:divBdr>
        <w:top w:val="none" w:sz="0" w:space="0" w:color="auto"/>
        <w:left w:val="none" w:sz="0" w:space="0" w:color="auto"/>
        <w:bottom w:val="none" w:sz="0" w:space="0" w:color="auto"/>
        <w:right w:val="none" w:sz="0" w:space="0" w:color="auto"/>
      </w:divBdr>
    </w:div>
    <w:div w:id="160320410">
      <w:bodyDiv w:val="1"/>
      <w:marLeft w:val="0"/>
      <w:marRight w:val="0"/>
      <w:marTop w:val="0"/>
      <w:marBottom w:val="0"/>
      <w:divBdr>
        <w:top w:val="none" w:sz="0" w:space="0" w:color="auto"/>
        <w:left w:val="none" w:sz="0" w:space="0" w:color="auto"/>
        <w:bottom w:val="none" w:sz="0" w:space="0" w:color="auto"/>
        <w:right w:val="none" w:sz="0" w:space="0" w:color="auto"/>
      </w:divBdr>
    </w:div>
    <w:div w:id="160582261">
      <w:bodyDiv w:val="1"/>
      <w:marLeft w:val="0"/>
      <w:marRight w:val="0"/>
      <w:marTop w:val="0"/>
      <w:marBottom w:val="0"/>
      <w:divBdr>
        <w:top w:val="none" w:sz="0" w:space="0" w:color="auto"/>
        <w:left w:val="none" w:sz="0" w:space="0" w:color="auto"/>
        <w:bottom w:val="none" w:sz="0" w:space="0" w:color="auto"/>
        <w:right w:val="none" w:sz="0" w:space="0" w:color="auto"/>
      </w:divBdr>
    </w:div>
    <w:div w:id="160898024">
      <w:bodyDiv w:val="1"/>
      <w:marLeft w:val="0"/>
      <w:marRight w:val="0"/>
      <w:marTop w:val="0"/>
      <w:marBottom w:val="0"/>
      <w:divBdr>
        <w:top w:val="none" w:sz="0" w:space="0" w:color="auto"/>
        <w:left w:val="none" w:sz="0" w:space="0" w:color="auto"/>
        <w:bottom w:val="none" w:sz="0" w:space="0" w:color="auto"/>
        <w:right w:val="none" w:sz="0" w:space="0" w:color="auto"/>
      </w:divBdr>
    </w:div>
    <w:div w:id="161163476">
      <w:bodyDiv w:val="1"/>
      <w:marLeft w:val="0"/>
      <w:marRight w:val="0"/>
      <w:marTop w:val="0"/>
      <w:marBottom w:val="0"/>
      <w:divBdr>
        <w:top w:val="none" w:sz="0" w:space="0" w:color="auto"/>
        <w:left w:val="none" w:sz="0" w:space="0" w:color="auto"/>
        <w:bottom w:val="none" w:sz="0" w:space="0" w:color="auto"/>
        <w:right w:val="none" w:sz="0" w:space="0" w:color="auto"/>
      </w:divBdr>
    </w:div>
    <w:div w:id="161236290">
      <w:bodyDiv w:val="1"/>
      <w:marLeft w:val="0"/>
      <w:marRight w:val="0"/>
      <w:marTop w:val="0"/>
      <w:marBottom w:val="0"/>
      <w:divBdr>
        <w:top w:val="none" w:sz="0" w:space="0" w:color="auto"/>
        <w:left w:val="none" w:sz="0" w:space="0" w:color="auto"/>
        <w:bottom w:val="none" w:sz="0" w:space="0" w:color="auto"/>
        <w:right w:val="none" w:sz="0" w:space="0" w:color="auto"/>
      </w:divBdr>
    </w:div>
    <w:div w:id="161355920">
      <w:bodyDiv w:val="1"/>
      <w:marLeft w:val="0"/>
      <w:marRight w:val="0"/>
      <w:marTop w:val="0"/>
      <w:marBottom w:val="0"/>
      <w:divBdr>
        <w:top w:val="none" w:sz="0" w:space="0" w:color="auto"/>
        <w:left w:val="none" w:sz="0" w:space="0" w:color="auto"/>
        <w:bottom w:val="none" w:sz="0" w:space="0" w:color="auto"/>
        <w:right w:val="none" w:sz="0" w:space="0" w:color="auto"/>
      </w:divBdr>
    </w:div>
    <w:div w:id="161817188">
      <w:bodyDiv w:val="1"/>
      <w:marLeft w:val="0"/>
      <w:marRight w:val="0"/>
      <w:marTop w:val="0"/>
      <w:marBottom w:val="0"/>
      <w:divBdr>
        <w:top w:val="none" w:sz="0" w:space="0" w:color="auto"/>
        <w:left w:val="none" w:sz="0" w:space="0" w:color="auto"/>
        <w:bottom w:val="none" w:sz="0" w:space="0" w:color="auto"/>
        <w:right w:val="none" w:sz="0" w:space="0" w:color="auto"/>
      </w:divBdr>
    </w:div>
    <w:div w:id="162163906">
      <w:bodyDiv w:val="1"/>
      <w:marLeft w:val="0"/>
      <w:marRight w:val="0"/>
      <w:marTop w:val="0"/>
      <w:marBottom w:val="0"/>
      <w:divBdr>
        <w:top w:val="none" w:sz="0" w:space="0" w:color="auto"/>
        <w:left w:val="none" w:sz="0" w:space="0" w:color="auto"/>
        <w:bottom w:val="none" w:sz="0" w:space="0" w:color="auto"/>
        <w:right w:val="none" w:sz="0" w:space="0" w:color="auto"/>
      </w:divBdr>
    </w:div>
    <w:div w:id="162204232">
      <w:bodyDiv w:val="1"/>
      <w:marLeft w:val="0"/>
      <w:marRight w:val="0"/>
      <w:marTop w:val="0"/>
      <w:marBottom w:val="0"/>
      <w:divBdr>
        <w:top w:val="none" w:sz="0" w:space="0" w:color="auto"/>
        <w:left w:val="none" w:sz="0" w:space="0" w:color="auto"/>
        <w:bottom w:val="none" w:sz="0" w:space="0" w:color="auto"/>
        <w:right w:val="none" w:sz="0" w:space="0" w:color="auto"/>
      </w:divBdr>
    </w:div>
    <w:div w:id="162279622">
      <w:bodyDiv w:val="1"/>
      <w:marLeft w:val="0"/>
      <w:marRight w:val="0"/>
      <w:marTop w:val="0"/>
      <w:marBottom w:val="0"/>
      <w:divBdr>
        <w:top w:val="none" w:sz="0" w:space="0" w:color="auto"/>
        <w:left w:val="none" w:sz="0" w:space="0" w:color="auto"/>
        <w:bottom w:val="none" w:sz="0" w:space="0" w:color="auto"/>
        <w:right w:val="none" w:sz="0" w:space="0" w:color="auto"/>
      </w:divBdr>
    </w:div>
    <w:div w:id="162361573">
      <w:bodyDiv w:val="1"/>
      <w:marLeft w:val="0"/>
      <w:marRight w:val="0"/>
      <w:marTop w:val="0"/>
      <w:marBottom w:val="0"/>
      <w:divBdr>
        <w:top w:val="none" w:sz="0" w:space="0" w:color="auto"/>
        <w:left w:val="none" w:sz="0" w:space="0" w:color="auto"/>
        <w:bottom w:val="none" w:sz="0" w:space="0" w:color="auto"/>
        <w:right w:val="none" w:sz="0" w:space="0" w:color="auto"/>
      </w:divBdr>
    </w:div>
    <w:div w:id="162820768">
      <w:bodyDiv w:val="1"/>
      <w:marLeft w:val="0"/>
      <w:marRight w:val="0"/>
      <w:marTop w:val="0"/>
      <w:marBottom w:val="0"/>
      <w:divBdr>
        <w:top w:val="none" w:sz="0" w:space="0" w:color="auto"/>
        <w:left w:val="none" w:sz="0" w:space="0" w:color="auto"/>
        <w:bottom w:val="none" w:sz="0" w:space="0" w:color="auto"/>
        <w:right w:val="none" w:sz="0" w:space="0" w:color="auto"/>
      </w:divBdr>
      <w:divsChild>
        <w:div w:id="1143035517">
          <w:marLeft w:val="0"/>
          <w:marRight w:val="0"/>
          <w:marTop w:val="0"/>
          <w:marBottom w:val="0"/>
          <w:divBdr>
            <w:top w:val="none" w:sz="0" w:space="0" w:color="auto"/>
            <w:left w:val="none" w:sz="0" w:space="0" w:color="auto"/>
            <w:bottom w:val="none" w:sz="0" w:space="0" w:color="auto"/>
            <w:right w:val="none" w:sz="0" w:space="0" w:color="auto"/>
          </w:divBdr>
          <w:divsChild>
            <w:div w:id="1143039949">
              <w:marLeft w:val="0"/>
              <w:marRight w:val="0"/>
              <w:marTop w:val="0"/>
              <w:marBottom w:val="0"/>
              <w:divBdr>
                <w:top w:val="none" w:sz="0" w:space="0" w:color="auto"/>
                <w:left w:val="none" w:sz="0" w:space="0" w:color="auto"/>
                <w:bottom w:val="none" w:sz="0" w:space="0" w:color="auto"/>
                <w:right w:val="none" w:sz="0" w:space="0" w:color="auto"/>
              </w:divBdr>
              <w:divsChild>
                <w:div w:id="396822247">
                  <w:marLeft w:val="0"/>
                  <w:marRight w:val="0"/>
                  <w:marTop w:val="0"/>
                  <w:marBottom w:val="0"/>
                  <w:divBdr>
                    <w:top w:val="none" w:sz="0" w:space="0" w:color="auto"/>
                    <w:left w:val="none" w:sz="0" w:space="0" w:color="auto"/>
                    <w:bottom w:val="none" w:sz="0" w:space="0" w:color="auto"/>
                    <w:right w:val="none" w:sz="0" w:space="0" w:color="auto"/>
                  </w:divBdr>
                  <w:divsChild>
                    <w:div w:id="867379497">
                      <w:marLeft w:val="0"/>
                      <w:marRight w:val="0"/>
                      <w:marTop w:val="0"/>
                      <w:marBottom w:val="0"/>
                      <w:divBdr>
                        <w:top w:val="none" w:sz="0" w:space="0" w:color="auto"/>
                        <w:left w:val="none" w:sz="0" w:space="0" w:color="auto"/>
                        <w:bottom w:val="none" w:sz="0" w:space="0" w:color="auto"/>
                        <w:right w:val="none" w:sz="0" w:space="0" w:color="auto"/>
                      </w:divBdr>
                      <w:divsChild>
                        <w:div w:id="1570579757">
                          <w:marLeft w:val="0"/>
                          <w:marRight w:val="0"/>
                          <w:marTop w:val="0"/>
                          <w:marBottom w:val="0"/>
                          <w:divBdr>
                            <w:top w:val="none" w:sz="0" w:space="0" w:color="auto"/>
                            <w:left w:val="none" w:sz="0" w:space="0" w:color="auto"/>
                            <w:bottom w:val="none" w:sz="0" w:space="0" w:color="auto"/>
                            <w:right w:val="none" w:sz="0" w:space="0" w:color="auto"/>
                          </w:divBdr>
                          <w:divsChild>
                            <w:div w:id="1698852160">
                              <w:marLeft w:val="0"/>
                              <w:marRight w:val="0"/>
                              <w:marTop w:val="0"/>
                              <w:marBottom w:val="0"/>
                              <w:divBdr>
                                <w:top w:val="none" w:sz="0" w:space="0" w:color="auto"/>
                                <w:left w:val="none" w:sz="0" w:space="0" w:color="auto"/>
                                <w:bottom w:val="none" w:sz="0" w:space="0" w:color="auto"/>
                                <w:right w:val="none" w:sz="0" w:space="0" w:color="auto"/>
                              </w:divBdr>
                              <w:divsChild>
                                <w:div w:id="445079421">
                                  <w:marLeft w:val="0"/>
                                  <w:marRight w:val="0"/>
                                  <w:marTop w:val="0"/>
                                  <w:marBottom w:val="0"/>
                                  <w:divBdr>
                                    <w:top w:val="none" w:sz="0" w:space="0" w:color="auto"/>
                                    <w:left w:val="none" w:sz="0" w:space="0" w:color="auto"/>
                                    <w:bottom w:val="none" w:sz="0" w:space="0" w:color="auto"/>
                                    <w:right w:val="none" w:sz="0" w:space="0" w:color="auto"/>
                                  </w:divBdr>
                                  <w:divsChild>
                                    <w:div w:id="762801747">
                                      <w:marLeft w:val="0"/>
                                      <w:marRight w:val="0"/>
                                      <w:marTop w:val="0"/>
                                      <w:marBottom w:val="0"/>
                                      <w:divBdr>
                                        <w:top w:val="none" w:sz="0" w:space="0" w:color="auto"/>
                                        <w:left w:val="none" w:sz="0" w:space="0" w:color="auto"/>
                                        <w:bottom w:val="none" w:sz="0" w:space="0" w:color="auto"/>
                                        <w:right w:val="none" w:sz="0" w:space="0" w:color="auto"/>
                                      </w:divBdr>
                                      <w:divsChild>
                                        <w:div w:id="459496879">
                                          <w:marLeft w:val="0"/>
                                          <w:marRight w:val="0"/>
                                          <w:marTop w:val="0"/>
                                          <w:marBottom w:val="0"/>
                                          <w:divBdr>
                                            <w:top w:val="none" w:sz="0" w:space="0" w:color="auto"/>
                                            <w:left w:val="none" w:sz="0" w:space="0" w:color="auto"/>
                                            <w:bottom w:val="none" w:sz="0" w:space="0" w:color="auto"/>
                                            <w:right w:val="none" w:sz="0" w:space="0" w:color="auto"/>
                                          </w:divBdr>
                                          <w:divsChild>
                                            <w:div w:id="846408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2866051">
      <w:bodyDiv w:val="1"/>
      <w:marLeft w:val="0"/>
      <w:marRight w:val="0"/>
      <w:marTop w:val="0"/>
      <w:marBottom w:val="0"/>
      <w:divBdr>
        <w:top w:val="none" w:sz="0" w:space="0" w:color="auto"/>
        <w:left w:val="none" w:sz="0" w:space="0" w:color="auto"/>
        <w:bottom w:val="none" w:sz="0" w:space="0" w:color="auto"/>
        <w:right w:val="none" w:sz="0" w:space="0" w:color="auto"/>
      </w:divBdr>
    </w:div>
    <w:div w:id="163128231">
      <w:bodyDiv w:val="1"/>
      <w:marLeft w:val="0"/>
      <w:marRight w:val="0"/>
      <w:marTop w:val="0"/>
      <w:marBottom w:val="0"/>
      <w:divBdr>
        <w:top w:val="none" w:sz="0" w:space="0" w:color="auto"/>
        <w:left w:val="none" w:sz="0" w:space="0" w:color="auto"/>
        <w:bottom w:val="none" w:sz="0" w:space="0" w:color="auto"/>
        <w:right w:val="none" w:sz="0" w:space="0" w:color="auto"/>
      </w:divBdr>
    </w:div>
    <w:div w:id="163133531">
      <w:bodyDiv w:val="1"/>
      <w:marLeft w:val="0"/>
      <w:marRight w:val="0"/>
      <w:marTop w:val="0"/>
      <w:marBottom w:val="0"/>
      <w:divBdr>
        <w:top w:val="none" w:sz="0" w:space="0" w:color="auto"/>
        <w:left w:val="none" w:sz="0" w:space="0" w:color="auto"/>
        <w:bottom w:val="none" w:sz="0" w:space="0" w:color="auto"/>
        <w:right w:val="none" w:sz="0" w:space="0" w:color="auto"/>
      </w:divBdr>
    </w:div>
    <w:div w:id="163206226">
      <w:bodyDiv w:val="1"/>
      <w:marLeft w:val="0"/>
      <w:marRight w:val="0"/>
      <w:marTop w:val="0"/>
      <w:marBottom w:val="0"/>
      <w:divBdr>
        <w:top w:val="none" w:sz="0" w:space="0" w:color="auto"/>
        <w:left w:val="none" w:sz="0" w:space="0" w:color="auto"/>
        <w:bottom w:val="none" w:sz="0" w:space="0" w:color="auto"/>
        <w:right w:val="none" w:sz="0" w:space="0" w:color="auto"/>
      </w:divBdr>
    </w:div>
    <w:div w:id="163209893">
      <w:bodyDiv w:val="1"/>
      <w:marLeft w:val="0"/>
      <w:marRight w:val="0"/>
      <w:marTop w:val="0"/>
      <w:marBottom w:val="0"/>
      <w:divBdr>
        <w:top w:val="none" w:sz="0" w:space="0" w:color="auto"/>
        <w:left w:val="none" w:sz="0" w:space="0" w:color="auto"/>
        <w:bottom w:val="none" w:sz="0" w:space="0" w:color="auto"/>
        <w:right w:val="none" w:sz="0" w:space="0" w:color="auto"/>
      </w:divBdr>
    </w:div>
    <w:div w:id="164058669">
      <w:bodyDiv w:val="1"/>
      <w:marLeft w:val="0"/>
      <w:marRight w:val="0"/>
      <w:marTop w:val="0"/>
      <w:marBottom w:val="0"/>
      <w:divBdr>
        <w:top w:val="none" w:sz="0" w:space="0" w:color="auto"/>
        <w:left w:val="none" w:sz="0" w:space="0" w:color="auto"/>
        <w:bottom w:val="none" w:sz="0" w:space="0" w:color="auto"/>
        <w:right w:val="none" w:sz="0" w:space="0" w:color="auto"/>
      </w:divBdr>
    </w:div>
    <w:div w:id="164320903">
      <w:bodyDiv w:val="1"/>
      <w:marLeft w:val="0"/>
      <w:marRight w:val="0"/>
      <w:marTop w:val="0"/>
      <w:marBottom w:val="0"/>
      <w:divBdr>
        <w:top w:val="none" w:sz="0" w:space="0" w:color="auto"/>
        <w:left w:val="none" w:sz="0" w:space="0" w:color="auto"/>
        <w:bottom w:val="none" w:sz="0" w:space="0" w:color="auto"/>
        <w:right w:val="none" w:sz="0" w:space="0" w:color="auto"/>
      </w:divBdr>
    </w:div>
    <w:div w:id="164438653">
      <w:bodyDiv w:val="1"/>
      <w:marLeft w:val="0"/>
      <w:marRight w:val="0"/>
      <w:marTop w:val="0"/>
      <w:marBottom w:val="0"/>
      <w:divBdr>
        <w:top w:val="none" w:sz="0" w:space="0" w:color="auto"/>
        <w:left w:val="none" w:sz="0" w:space="0" w:color="auto"/>
        <w:bottom w:val="none" w:sz="0" w:space="0" w:color="auto"/>
        <w:right w:val="none" w:sz="0" w:space="0" w:color="auto"/>
      </w:divBdr>
    </w:div>
    <w:div w:id="164519383">
      <w:bodyDiv w:val="1"/>
      <w:marLeft w:val="0"/>
      <w:marRight w:val="0"/>
      <w:marTop w:val="0"/>
      <w:marBottom w:val="0"/>
      <w:divBdr>
        <w:top w:val="none" w:sz="0" w:space="0" w:color="auto"/>
        <w:left w:val="none" w:sz="0" w:space="0" w:color="auto"/>
        <w:bottom w:val="none" w:sz="0" w:space="0" w:color="auto"/>
        <w:right w:val="none" w:sz="0" w:space="0" w:color="auto"/>
      </w:divBdr>
      <w:divsChild>
        <w:div w:id="689451525">
          <w:marLeft w:val="0"/>
          <w:marRight w:val="0"/>
          <w:marTop w:val="0"/>
          <w:marBottom w:val="0"/>
          <w:divBdr>
            <w:top w:val="none" w:sz="0" w:space="0" w:color="auto"/>
            <w:left w:val="none" w:sz="0" w:space="0" w:color="auto"/>
            <w:bottom w:val="none" w:sz="0" w:space="0" w:color="auto"/>
            <w:right w:val="none" w:sz="0" w:space="0" w:color="auto"/>
          </w:divBdr>
          <w:divsChild>
            <w:div w:id="1031997305">
              <w:marLeft w:val="0"/>
              <w:marRight w:val="0"/>
              <w:marTop w:val="0"/>
              <w:marBottom w:val="0"/>
              <w:divBdr>
                <w:top w:val="none" w:sz="0" w:space="0" w:color="auto"/>
                <w:left w:val="none" w:sz="0" w:space="0" w:color="auto"/>
                <w:bottom w:val="none" w:sz="0" w:space="0" w:color="auto"/>
                <w:right w:val="none" w:sz="0" w:space="0" w:color="auto"/>
              </w:divBdr>
              <w:divsChild>
                <w:div w:id="682828717">
                  <w:marLeft w:val="0"/>
                  <w:marRight w:val="0"/>
                  <w:marTop w:val="0"/>
                  <w:marBottom w:val="0"/>
                  <w:divBdr>
                    <w:top w:val="none" w:sz="0" w:space="0" w:color="auto"/>
                    <w:left w:val="none" w:sz="0" w:space="0" w:color="auto"/>
                    <w:bottom w:val="none" w:sz="0" w:space="0" w:color="auto"/>
                    <w:right w:val="none" w:sz="0" w:space="0" w:color="auto"/>
                  </w:divBdr>
                  <w:divsChild>
                    <w:div w:id="1669597709">
                      <w:marLeft w:val="0"/>
                      <w:marRight w:val="0"/>
                      <w:marTop w:val="0"/>
                      <w:marBottom w:val="0"/>
                      <w:divBdr>
                        <w:top w:val="none" w:sz="0" w:space="0" w:color="auto"/>
                        <w:left w:val="none" w:sz="0" w:space="0" w:color="auto"/>
                        <w:bottom w:val="none" w:sz="0" w:space="0" w:color="auto"/>
                        <w:right w:val="none" w:sz="0" w:space="0" w:color="auto"/>
                      </w:divBdr>
                      <w:divsChild>
                        <w:div w:id="1200632751">
                          <w:marLeft w:val="0"/>
                          <w:marRight w:val="0"/>
                          <w:marTop w:val="45"/>
                          <w:marBottom w:val="0"/>
                          <w:divBdr>
                            <w:top w:val="none" w:sz="0" w:space="0" w:color="auto"/>
                            <w:left w:val="none" w:sz="0" w:space="0" w:color="auto"/>
                            <w:bottom w:val="none" w:sz="0" w:space="0" w:color="auto"/>
                            <w:right w:val="none" w:sz="0" w:space="0" w:color="auto"/>
                          </w:divBdr>
                          <w:divsChild>
                            <w:div w:id="1120418632">
                              <w:marLeft w:val="0"/>
                              <w:marRight w:val="39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591994">
      <w:bodyDiv w:val="1"/>
      <w:marLeft w:val="0"/>
      <w:marRight w:val="0"/>
      <w:marTop w:val="0"/>
      <w:marBottom w:val="0"/>
      <w:divBdr>
        <w:top w:val="none" w:sz="0" w:space="0" w:color="auto"/>
        <w:left w:val="none" w:sz="0" w:space="0" w:color="auto"/>
        <w:bottom w:val="none" w:sz="0" w:space="0" w:color="auto"/>
        <w:right w:val="none" w:sz="0" w:space="0" w:color="auto"/>
      </w:divBdr>
    </w:div>
    <w:div w:id="164632975">
      <w:bodyDiv w:val="1"/>
      <w:marLeft w:val="0"/>
      <w:marRight w:val="0"/>
      <w:marTop w:val="0"/>
      <w:marBottom w:val="0"/>
      <w:divBdr>
        <w:top w:val="none" w:sz="0" w:space="0" w:color="auto"/>
        <w:left w:val="none" w:sz="0" w:space="0" w:color="auto"/>
        <w:bottom w:val="none" w:sz="0" w:space="0" w:color="auto"/>
        <w:right w:val="none" w:sz="0" w:space="0" w:color="auto"/>
      </w:divBdr>
    </w:div>
    <w:div w:id="164900234">
      <w:bodyDiv w:val="1"/>
      <w:marLeft w:val="0"/>
      <w:marRight w:val="0"/>
      <w:marTop w:val="0"/>
      <w:marBottom w:val="0"/>
      <w:divBdr>
        <w:top w:val="none" w:sz="0" w:space="0" w:color="auto"/>
        <w:left w:val="none" w:sz="0" w:space="0" w:color="auto"/>
        <w:bottom w:val="none" w:sz="0" w:space="0" w:color="auto"/>
        <w:right w:val="none" w:sz="0" w:space="0" w:color="auto"/>
      </w:divBdr>
    </w:div>
    <w:div w:id="165290576">
      <w:bodyDiv w:val="1"/>
      <w:marLeft w:val="0"/>
      <w:marRight w:val="0"/>
      <w:marTop w:val="0"/>
      <w:marBottom w:val="0"/>
      <w:divBdr>
        <w:top w:val="none" w:sz="0" w:space="0" w:color="auto"/>
        <w:left w:val="none" w:sz="0" w:space="0" w:color="auto"/>
        <w:bottom w:val="none" w:sz="0" w:space="0" w:color="auto"/>
        <w:right w:val="none" w:sz="0" w:space="0" w:color="auto"/>
      </w:divBdr>
    </w:div>
    <w:div w:id="165439159">
      <w:bodyDiv w:val="1"/>
      <w:marLeft w:val="0"/>
      <w:marRight w:val="0"/>
      <w:marTop w:val="0"/>
      <w:marBottom w:val="0"/>
      <w:divBdr>
        <w:top w:val="none" w:sz="0" w:space="0" w:color="auto"/>
        <w:left w:val="none" w:sz="0" w:space="0" w:color="auto"/>
        <w:bottom w:val="none" w:sz="0" w:space="0" w:color="auto"/>
        <w:right w:val="none" w:sz="0" w:space="0" w:color="auto"/>
      </w:divBdr>
    </w:div>
    <w:div w:id="165444978">
      <w:bodyDiv w:val="1"/>
      <w:marLeft w:val="0"/>
      <w:marRight w:val="0"/>
      <w:marTop w:val="0"/>
      <w:marBottom w:val="0"/>
      <w:divBdr>
        <w:top w:val="none" w:sz="0" w:space="0" w:color="auto"/>
        <w:left w:val="none" w:sz="0" w:space="0" w:color="auto"/>
        <w:bottom w:val="none" w:sz="0" w:space="0" w:color="auto"/>
        <w:right w:val="none" w:sz="0" w:space="0" w:color="auto"/>
      </w:divBdr>
    </w:div>
    <w:div w:id="166334394">
      <w:bodyDiv w:val="1"/>
      <w:marLeft w:val="0"/>
      <w:marRight w:val="0"/>
      <w:marTop w:val="0"/>
      <w:marBottom w:val="0"/>
      <w:divBdr>
        <w:top w:val="none" w:sz="0" w:space="0" w:color="auto"/>
        <w:left w:val="none" w:sz="0" w:space="0" w:color="auto"/>
        <w:bottom w:val="none" w:sz="0" w:space="0" w:color="auto"/>
        <w:right w:val="none" w:sz="0" w:space="0" w:color="auto"/>
      </w:divBdr>
    </w:div>
    <w:div w:id="166403074">
      <w:bodyDiv w:val="1"/>
      <w:marLeft w:val="0"/>
      <w:marRight w:val="0"/>
      <w:marTop w:val="0"/>
      <w:marBottom w:val="0"/>
      <w:divBdr>
        <w:top w:val="none" w:sz="0" w:space="0" w:color="auto"/>
        <w:left w:val="none" w:sz="0" w:space="0" w:color="auto"/>
        <w:bottom w:val="none" w:sz="0" w:space="0" w:color="auto"/>
        <w:right w:val="none" w:sz="0" w:space="0" w:color="auto"/>
      </w:divBdr>
    </w:div>
    <w:div w:id="166478992">
      <w:bodyDiv w:val="1"/>
      <w:marLeft w:val="0"/>
      <w:marRight w:val="0"/>
      <w:marTop w:val="0"/>
      <w:marBottom w:val="0"/>
      <w:divBdr>
        <w:top w:val="none" w:sz="0" w:space="0" w:color="auto"/>
        <w:left w:val="none" w:sz="0" w:space="0" w:color="auto"/>
        <w:bottom w:val="none" w:sz="0" w:space="0" w:color="auto"/>
        <w:right w:val="none" w:sz="0" w:space="0" w:color="auto"/>
      </w:divBdr>
    </w:div>
    <w:div w:id="166753030">
      <w:bodyDiv w:val="1"/>
      <w:marLeft w:val="0"/>
      <w:marRight w:val="0"/>
      <w:marTop w:val="0"/>
      <w:marBottom w:val="0"/>
      <w:divBdr>
        <w:top w:val="none" w:sz="0" w:space="0" w:color="auto"/>
        <w:left w:val="none" w:sz="0" w:space="0" w:color="auto"/>
        <w:bottom w:val="none" w:sz="0" w:space="0" w:color="auto"/>
        <w:right w:val="none" w:sz="0" w:space="0" w:color="auto"/>
      </w:divBdr>
    </w:div>
    <w:div w:id="167141500">
      <w:bodyDiv w:val="1"/>
      <w:marLeft w:val="0"/>
      <w:marRight w:val="0"/>
      <w:marTop w:val="0"/>
      <w:marBottom w:val="0"/>
      <w:divBdr>
        <w:top w:val="none" w:sz="0" w:space="0" w:color="auto"/>
        <w:left w:val="none" w:sz="0" w:space="0" w:color="auto"/>
        <w:bottom w:val="none" w:sz="0" w:space="0" w:color="auto"/>
        <w:right w:val="none" w:sz="0" w:space="0" w:color="auto"/>
      </w:divBdr>
    </w:div>
    <w:div w:id="167406835">
      <w:bodyDiv w:val="1"/>
      <w:marLeft w:val="0"/>
      <w:marRight w:val="0"/>
      <w:marTop w:val="0"/>
      <w:marBottom w:val="0"/>
      <w:divBdr>
        <w:top w:val="none" w:sz="0" w:space="0" w:color="auto"/>
        <w:left w:val="none" w:sz="0" w:space="0" w:color="auto"/>
        <w:bottom w:val="none" w:sz="0" w:space="0" w:color="auto"/>
        <w:right w:val="none" w:sz="0" w:space="0" w:color="auto"/>
      </w:divBdr>
    </w:div>
    <w:div w:id="167987125">
      <w:bodyDiv w:val="1"/>
      <w:marLeft w:val="0"/>
      <w:marRight w:val="0"/>
      <w:marTop w:val="0"/>
      <w:marBottom w:val="0"/>
      <w:divBdr>
        <w:top w:val="none" w:sz="0" w:space="0" w:color="auto"/>
        <w:left w:val="none" w:sz="0" w:space="0" w:color="auto"/>
        <w:bottom w:val="none" w:sz="0" w:space="0" w:color="auto"/>
        <w:right w:val="none" w:sz="0" w:space="0" w:color="auto"/>
      </w:divBdr>
    </w:div>
    <w:div w:id="168106155">
      <w:bodyDiv w:val="1"/>
      <w:marLeft w:val="0"/>
      <w:marRight w:val="0"/>
      <w:marTop w:val="0"/>
      <w:marBottom w:val="0"/>
      <w:divBdr>
        <w:top w:val="none" w:sz="0" w:space="0" w:color="auto"/>
        <w:left w:val="none" w:sz="0" w:space="0" w:color="auto"/>
        <w:bottom w:val="none" w:sz="0" w:space="0" w:color="auto"/>
        <w:right w:val="none" w:sz="0" w:space="0" w:color="auto"/>
      </w:divBdr>
    </w:div>
    <w:div w:id="168641504">
      <w:bodyDiv w:val="1"/>
      <w:marLeft w:val="0"/>
      <w:marRight w:val="0"/>
      <w:marTop w:val="0"/>
      <w:marBottom w:val="0"/>
      <w:divBdr>
        <w:top w:val="none" w:sz="0" w:space="0" w:color="auto"/>
        <w:left w:val="none" w:sz="0" w:space="0" w:color="auto"/>
        <w:bottom w:val="none" w:sz="0" w:space="0" w:color="auto"/>
        <w:right w:val="none" w:sz="0" w:space="0" w:color="auto"/>
      </w:divBdr>
    </w:div>
    <w:div w:id="169637957">
      <w:bodyDiv w:val="1"/>
      <w:marLeft w:val="0"/>
      <w:marRight w:val="0"/>
      <w:marTop w:val="0"/>
      <w:marBottom w:val="0"/>
      <w:divBdr>
        <w:top w:val="none" w:sz="0" w:space="0" w:color="auto"/>
        <w:left w:val="none" w:sz="0" w:space="0" w:color="auto"/>
        <w:bottom w:val="none" w:sz="0" w:space="0" w:color="auto"/>
        <w:right w:val="none" w:sz="0" w:space="0" w:color="auto"/>
      </w:divBdr>
    </w:div>
    <w:div w:id="169877324">
      <w:bodyDiv w:val="1"/>
      <w:marLeft w:val="0"/>
      <w:marRight w:val="0"/>
      <w:marTop w:val="0"/>
      <w:marBottom w:val="0"/>
      <w:divBdr>
        <w:top w:val="none" w:sz="0" w:space="0" w:color="auto"/>
        <w:left w:val="none" w:sz="0" w:space="0" w:color="auto"/>
        <w:bottom w:val="none" w:sz="0" w:space="0" w:color="auto"/>
        <w:right w:val="none" w:sz="0" w:space="0" w:color="auto"/>
      </w:divBdr>
    </w:div>
    <w:div w:id="170023229">
      <w:bodyDiv w:val="1"/>
      <w:marLeft w:val="0"/>
      <w:marRight w:val="0"/>
      <w:marTop w:val="0"/>
      <w:marBottom w:val="0"/>
      <w:divBdr>
        <w:top w:val="none" w:sz="0" w:space="0" w:color="auto"/>
        <w:left w:val="none" w:sz="0" w:space="0" w:color="auto"/>
        <w:bottom w:val="none" w:sz="0" w:space="0" w:color="auto"/>
        <w:right w:val="none" w:sz="0" w:space="0" w:color="auto"/>
      </w:divBdr>
    </w:div>
    <w:div w:id="170031535">
      <w:bodyDiv w:val="1"/>
      <w:marLeft w:val="0"/>
      <w:marRight w:val="0"/>
      <w:marTop w:val="0"/>
      <w:marBottom w:val="0"/>
      <w:divBdr>
        <w:top w:val="none" w:sz="0" w:space="0" w:color="auto"/>
        <w:left w:val="none" w:sz="0" w:space="0" w:color="auto"/>
        <w:bottom w:val="none" w:sz="0" w:space="0" w:color="auto"/>
        <w:right w:val="none" w:sz="0" w:space="0" w:color="auto"/>
      </w:divBdr>
    </w:div>
    <w:div w:id="170686693">
      <w:bodyDiv w:val="1"/>
      <w:marLeft w:val="0"/>
      <w:marRight w:val="0"/>
      <w:marTop w:val="0"/>
      <w:marBottom w:val="0"/>
      <w:divBdr>
        <w:top w:val="none" w:sz="0" w:space="0" w:color="auto"/>
        <w:left w:val="none" w:sz="0" w:space="0" w:color="auto"/>
        <w:bottom w:val="none" w:sz="0" w:space="0" w:color="auto"/>
        <w:right w:val="none" w:sz="0" w:space="0" w:color="auto"/>
      </w:divBdr>
    </w:div>
    <w:div w:id="170730411">
      <w:bodyDiv w:val="1"/>
      <w:marLeft w:val="0"/>
      <w:marRight w:val="0"/>
      <w:marTop w:val="0"/>
      <w:marBottom w:val="0"/>
      <w:divBdr>
        <w:top w:val="none" w:sz="0" w:space="0" w:color="auto"/>
        <w:left w:val="none" w:sz="0" w:space="0" w:color="auto"/>
        <w:bottom w:val="none" w:sz="0" w:space="0" w:color="auto"/>
        <w:right w:val="none" w:sz="0" w:space="0" w:color="auto"/>
      </w:divBdr>
    </w:div>
    <w:div w:id="170880996">
      <w:bodyDiv w:val="1"/>
      <w:marLeft w:val="0"/>
      <w:marRight w:val="0"/>
      <w:marTop w:val="0"/>
      <w:marBottom w:val="0"/>
      <w:divBdr>
        <w:top w:val="none" w:sz="0" w:space="0" w:color="auto"/>
        <w:left w:val="none" w:sz="0" w:space="0" w:color="auto"/>
        <w:bottom w:val="none" w:sz="0" w:space="0" w:color="auto"/>
        <w:right w:val="none" w:sz="0" w:space="0" w:color="auto"/>
      </w:divBdr>
    </w:div>
    <w:div w:id="171073588">
      <w:bodyDiv w:val="1"/>
      <w:marLeft w:val="0"/>
      <w:marRight w:val="0"/>
      <w:marTop w:val="0"/>
      <w:marBottom w:val="0"/>
      <w:divBdr>
        <w:top w:val="none" w:sz="0" w:space="0" w:color="auto"/>
        <w:left w:val="none" w:sz="0" w:space="0" w:color="auto"/>
        <w:bottom w:val="none" w:sz="0" w:space="0" w:color="auto"/>
        <w:right w:val="none" w:sz="0" w:space="0" w:color="auto"/>
      </w:divBdr>
    </w:div>
    <w:div w:id="171188135">
      <w:bodyDiv w:val="1"/>
      <w:marLeft w:val="0"/>
      <w:marRight w:val="0"/>
      <w:marTop w:val="0"/>
      <w:marBottom w:val="0"/>
      <w:divBdr>
        <w:top w:val="none" w:sz="0" w:space="0" w:color="auto"/>
        <w:left w:val="none" w:sz="0" w:space="0" w:color="auto"/>
        <w:bottom w:val="none" w:sz="0" w:space="0" w:color="auto"/>
        <w:right w:val="none" w:sz="0" w:space="0" w:color="auto"/>
      </w:divBdr>
    </w:div>
    <w:div w:id="171260693">
      <w:bodyDiv w:val="1"/>
      <w:marLeft w:val="0"/>
      <w:marRight w:val="0"/>
      <w:marTop w:val="0"/>
      <w:marBottom w:val="0"/>
      <w:divBdr>
        <w:top w:val="none" w:sz="0" w:space="0" w:color="auto"/>
        <w:left w:val="none" w:sz="0" w:space="0" w:color="auto"/>
        <w:bottom w:val="none" w:sz="0" w:space="0" w:color="auto"/>
        <w:right w:val="none" w:sz="0" w:space="0" w:color="auto"/>
      </w:divBdr>
    </w:div>
    <w:div w:id="171456406">
      <w:bodyDiv w:val="1"/>
      <w:marLeft w:val="0"/>
      <w:marRight w:val="0"/>
      <w:marTop w:val="0"/>
      <w:marBottom w:val="0"/>
      <w:divBdr>
        <w:top w:val="none" w:sz="0" w:space="0" w:color="auto"/>
        <w:left w:val="none" w:sz="0" w:space="0" w:color="auto"/>
        <w:bottom w:val="none" w:sz="0" w:space="0" w:color="auto"/>
        <w:right w:val="none" w:sz="0" w:space="0" w:color="auto"/>
      </w:divBdr>
    </w:div>
    <w:div w:id="171605721">
      <w:bodyDiv w:val="1"/>
      <w:marLeft w:val="0"/>
      <w:marRight w:val="0"/>
      <w:marTop w:val="0"/>
      <w:marBottom w:val="0"/>
      <w:divBdr>
        <w:top w:val="none" w:sz="0" w:space="0" w:color="auto"/>
        <w:left w:val="none" w:sz="0" w:space="0" w:color="auto"/>
        <w:bottom w:val="none" w:sz="0" w:space="0" w:color="auto"/>
        <w:right w:val="none" w:sz="0" w:space="0" w:color="auto"/>
      </w:divBdr>
    </w:div>
    <w:div w:id="171653812">
      <w:bodyDiv w:val="1"/>
      <w:marLeft w:val="0"/>
      <w:marRight w:val="0"/>
      <w:marTop w:val="0"/>
      <w:marBottom w:val="0"/>
      <w:divBdr>
        <w:top w:val="none" w:sz="0" w:space="0" w:color="auto"/>
        <w:left w:val="none" w:sz="0" w:space="0" w:color="auto"/>
        <w:bottom w:val="none" w:sz="0" w:space="0" w:color="auto"/>
        <w:right w:val="none" w:sz="0" w:space="0" w:color="auto"/>
      </w:divBdr>
    </w:div>
    <w:div w:id="172382909">
      <w:bodyDiv w:val="1"/>
      <w:marLeft w:val="0"/>
      <w:marRight w:val="0"/>
      <w:marTop w:val="0"/>
      <w:marBottom w:val="0"/>
      <w:divBdr>
        <w:top w:val="none" w:sz="0" w:space="0" w:color="auto"/>
        <w:left w:val="none" w:sz="0" w:space="0" w:color="auto"/>
        <w:bottom w:val="none" w:sz="0" w:space="0" w:color="auto"/>
        <w:right w:val="none" w:sz="0" w:space="0" w:color="auto"/>
      </w:divBdr>
    </w:div>
    <w:div w:id="172838237">
      <w:bodyDiv w:val="1"/>
      <w:marLeft w:val="0"/>
      <w:marRight w:val="0"/>
      <w:marTop w:val="0"/>
      <w:marBottom w:val="0"/>
      <w:divBdr>
        <w:top w:val="none" w:sz="0" w:space="0" w:color="auto"/>
        <w:left w:val="none" w:sz="0" w:space="0" w:color="auto"/>
        <w:bottom w:val="none" w:sz="0" w:space="0" w:color="auto"/>
        <w:right w:val="none" w:sz="0" w:space="0" w:color="auto"/>
      </w:divBdr>
    </w:div>
    <w:div w:id="174152235">
      <w:bodyDiv w:val="1"/>
      <w:marLeft w:val="0"/>
      <w:marRight w:val="0"/>
      <w:marTop w:val="0"/>
      <w:marBottom w:val="0"/>
      <w:divBdr>
        <w:top w:val="none" w:sz="0" w:space="0" w:color="auto"/>
        <w:left w:val="none" w:sz="0" w:space="0" w:color="auto"/>
        <w:bottom w:val="none" w:sz="0" w:space="0" w:color="auto"/>
        <w:right w:val="none" w:sz="0" w:space="0" w:color="auto"/>
      </w:divBdr>
    </w:div>
    <w:div w:id="174271447">
      <w:bodyDiv w:val="1"/>
      <w:marLeft w:val="0"/>
      <w:marRight w:val="0"/>
      <w:marTop w:val="0"/>
      <w:marBottom w:val="0"/>
      <w:divBdr>
        <w:top w:val="none" w:sz="0" w:space="0" w:color="auto"/>
        <w:left w:val="none" w:sz="0" w:space="0" w:color="auto"/>
        <w:bottom w:val="none" w:sz="0" w:space="0" w:color="auto"/>
        <w:right w:val="none" w:sz="0" w:space="0" w:color="auto"/>
      </w:divBdr>
    </w:div>
    <w:div w:id="174421268">
      <w:bodyDiv w:val="1"/>
      <w:marLeft w:val="0"/>
      <w:marRight w:val="0"/>
      <w:marTop w:val="0"/>
      <w:marBottom w:val="0"/>
      <w:divBdr>
        <w:top w:val="none" w:sz="0" w:space="0" w:color="auto"/>
        <w:left w:val="none" w:sz="0" w:space="0" w:color="auto"/>
        <w:bottom w:val="none" w:sz="0" w:space="0" w:color="auto"/>
        <w:right w:val="none" w:sz="0" w:space="0" w:color="auto"/>
      </w:divBdr>
    </w:div>
    <w:div w:id="175850406">
      <w:bodyDiv w:val="1"/>
      <w:marLeft w:val="0"/>
      <w:marRight w:val="0"/>
      <w:marTop w:val="0"/>
      <w:marBottom w:val="0"/>
      <w:divBdr>
        <w:top w:val="none" w:sz="0" w:space="0" w:color="auto"/>
        <w:left w:val="none" w:sz="0" w:space="0" w:color="auto"/>
        <w:bottom w:val="none" w:sz="0" w:space="0" w:color="auto"/>
        <w:right w:val="none" w:sz="0" w:space="0" w:color="auto"/>
      </w:divBdr>
    </w:div>
    <w:div w:id="175926463">
      <w:bodyDiv w:val="1"/>
      <w:marLeft w:val="0"/>
      <w:marRight w:val="0"/>
      <w:marTop w:val="0"/>
      <w:marBottom w:val="0"/>
      <w:divBdr>
        <w:top w:val="none" w:sz="0" w:space="0" w:color="auto"/>
        <w:left w:val="none" w:sz="0" w:space="0" w:color="auto"/>
        <w:bottom w:val="none" w:sz="0" w:space="0" w:color="auto"/>
        <w:right w:val="none" w:sz="0" w:space="0" w:color="auto"/>
      </w:divBdr>
    </w:div>
    <w:div w:id="176192358">
      <w:bodyDiv w:val="1"/>
      <w:marLeft w:val="0"/>
      <w:marRight w:val="0"/>
      <w:marTop w:val="0"/>
      <w:marBottom w:val="0"/>
      <w:divBdr>
        <w:top w:val="none" w:sz="0" w:space="0" w:color="auto"/>
        <w:left w:val="none" w:sz="0" w:space="0" w:color="auto"/>
        <w:bottom w:val="none" w:sz="0" w:space="0" w:color="auto"/>
        <w:right w:val="none" w:sz="0" w:space="0" w:color="auto"/>
      </w:divBdr>
    </w:div>
    <w:div w:id="176234299">
      <w:bodyDiv w:val="1"/>
      <w:marLeft w:val="0"/>
      <w:marRight w:val="0"/>
      <w:marTop w:val="0"/>
      <w:marBottom w:val="0"/>
      <w:divBdr>
        <w:top w:val="none" w:sz="0" w:space="0" w:color="auto"/>
        <w:left w:val="none" w:sz="0" w:space="0" w:color="auto"/>
        <w:bottom w:val="none" w:sz="0" w:space="0" w:color="auto"/>
        <w:right w:val="none" w:sz="0" w:space="0" w:color="auto"/>
      </w:divBdr>
    </w:div>
    <w:div w:id="176577356">
      <w:bodyDiv w:val="1"/>
      <w:marLeft w:val="0"/>
      <w:marRight w:val="0"/>
      <w:marTop w:val="0"/>
      <w:marBottom w:val="0"/>
      <w:divBdr>
        <w:top w:val="none" w:sz="0" w:space="0" w:color="auto"/>
        <w:left w:val="none" w:sz="0" w:space="0" w:color="auto"/>
        <w:bottom w:val="none" w:sz="0" w:space="0" w:color="auto"/>
        <w:right w:val="none" w:sz="0" w:space="0" w:color="auto"/>
      </w:divBdr>
    </w:div>
    <w:div w:id="176695857">
      <w:bodyDiv w:val="1"/>
      <w:marLeft w:val="0"/>
      <w:marRight w:val="0"/>
      <w:marTop w:val="0"/>
      <w:marBottom w:val="0"/>
      <w:divBdr>
        <w:top w:val="none" w:sz="0" w:space="0" w:color="auto"/>
        <w:left w:val="none" w:sz="0" w:space="0" w:color="auto"/>
        <w:bottom w:val="none" w:sz="0" w:space="0" w:color="auto"/>
        <w:right w:val="none" w:sz="0" w:space="0" w:color="auto"/>
      </w:divBdr>
    </w:div>
    <w:div w:id="176894796">
      <w:bodyDiv w:val="1"/>
      <w:marLeft w:val="0"/>
      <w:marRight w:val="0"/>
      <w:marTop w:val="0"/>
      <w:marBottom w:val="0"/>
      <w:divBdr>
        <w:top w:val="none" w:sz="0" w:space="0" w:color="auto"/>
        <w:left w:val="none" w:sz="0" w:space="0" w:color="auto"/>
        <w:bottom w:val="none" w:sz="0" w:space="0" w:color="auto"/>
        <w:right w:val="none" w:sz="0" w:space="0" w:color="auto"/>
      </w:divBdr>
    </w:div>
    <w:div w:id="177429260">
      <w:bodyDiv w:val="1"/>
      <w:marLeft w:val="0"/>
      <w:marRight w:val="0"/>
      <w:marTop w:val="0"/>
      <w:marBottom w:val="0"/>
      <w:divBdr>
        <w:top w:val="none" w:sz="0" w:space="0" w:color="auto"/>
        <w:left w:val="none" w:sz="0" w:space="0" w:color="auto"/>
        <w:bottom w:val="none" w:sz="0" w:space="0" w:color="auto"/>
        <w:right w:val="none" w:sz="0" w:space="0" w:color="auto"/>
      </w:divBdr>
    </w:div>
    <w:div w:id="177814527">
      <w:bodyDiv w:val="1"/>
      <w:marLeft w:val="0"/>
      <w:marRight w:val="0"/>
      <w:marTop w:val="0"/>
      <w:marBottom w:val="0"/>
      <w:divBdr>
        <w:top w:val="none" w:sz="0" w:space="0" w:color="auto"/>
        <w:left w:val="none" w:sz="0" w:space="0" w:color="auto"/>
        <w:bottom w:val="none" w:sz="0" w:space="0" w:color="auto"/>
        <w:right w:val="none" w:sz="0" w:space="0" w:color="auto"/>
      </w:divBdr>
    </w:div>
    <w:div w:id="178742169">
      <w:bodyDiv w:val="1"/>
      <w:marLeft w:val="0"/>
      <w:marRight w:val="0"/>
      <w:marTop w:val="0"/>
      <w:marBottom w:val="0"/>
      <w:divBdr>
        <w:top w:val="none" w:sz="0" w:space="0" w:color="auto"/>
        <w:left w:val="none" w:sz="0" w:space="0" w:color="auto"/>
        <w:bottom w:val="none" w:sz="0" w:space="0" w:color="auto"/>
        <w:right w:val="none" w:sz="0" w:space="0" w:color="auto"/>
      </w:divBdr>
    </w:div>
    <w:div w:id="178936639">
      <w:bodyDiv w:val="1"/>
      <w:marLeft w:val="0"/>
      <w:marRight w:val="0"/>
      <w:marTop w:val="0"/>
      <w:marBottom w:val="0"/>
      <w:divBdr>
        <w:top w:val="none" w:sz="0" w:space="0" w:color="auto"/>
        <w:left w:val="none" w:sz="0" w:space="0" w:color="auto"/>
        <w:bottom w:val="none" w:sz="0" w:space="0" w:color="auto"/>
        <w:right w:val="none" w:sz="0" w:space="0" w:color="auto"/>
      </w:divBdr>
    </w:div>
    <w:div w:id="179124287">
      <w:bodyDiv w:val="1"/>
      <w:marLeft w:val="0"/>
      <w:marRight w:val="0"/>
      <w:marTop w:val="0"/>
      <w:marBottom w:val="0"/>
      <w:divBdr>
        <w:top w:val="none" w:sz="0" w:space="0" w:color="auto"/>
        <w:left w:val="none" w:sz="0" w:space="0" w:color="auto"/>
        <w:bottom w:val="none" w:sz="0" w:space="0" w:color="auto"/>
        <w:right w:val="none" w:sz="0" w:space="0" w:color="auto"/>
      </w:divBdr>
      <w:divsChild>
        <w:div w:id="193231980">
          <w:marLeft w:val="0"/>
          <w:marRight w:val="0"/>
          <w:marTop w:val="135"/>
          <w:marBottom w:val="450"/>
          <w:divBdr>
            <w:top w:val="none" w:sz="0" w:space="0" w:color="auto"/>
            <w:left w:val="none" w:sz="0" w:space="0" w:color="auto"/>
            <w:bottom w:val="none" w:sz="0" w:space="0" w:color="auto"/>
            <w:right w:val="none" w:sz="0" w:space="0" w:color="auto"/>
          </w:divBdr>
          <w:divsChild>
            <w:div w:id="637224054">
              <w:marLeft w:val="0"/>
              <w:marRight w:val="0"/>
              <w:marTop w:val="0"/>
              <w:marBottom w:val="180"/>
              <w:divBdr>
                <w:top w:val="none" w:sz="0" w:space="0" w:color="auto"/>
                <w:left w:val="none" w:sz="0" w:space="0" w:color="auto"/>
                <w:bottom w:val="none" w:sz="0" w:space="0" w:color="auto"/>
                <w:right w:val="none" w:sz="0" w:space="0" w:color="auto"/>
              </w:divBdr>
            </w:div>
          </w:divsChild>
        </w:div>
        <w:div w:id="531573974">
          <w:marLeft w:val="0"/>
          <w:marRight w:val="0"/>
          <w:marTop w:val="390"/>
          <w:marBottom w:val="495"/>
          <w:divBdr>
            <w:top w:val="none" w:sz="0" w:space="0" w:color="auto"/>
            <w:left w:val="single" w:sz="6" w:space="31" w:color="006697"/>
            <w:bottom w:val="none" w:sz="0" w:space="0" w:color="auto"/>
            <w:right w:val="none" w:sz="0" w:space="0" w:color="auto"/>
          </w:divBdr>
        </w:div>
        <w:div w:id="616064409">
          <w:marLeft w:val="0"/>
          <w:marRight w:val="0"/>
          <w:marTop w:val="390"/>
          <w:marBottom w:val="495"/>
          <w:divBdr>
            <w:top w:val="none" w:sz="0" w:space="0" w:color="auto"/>
            <w:left w:val="single" w:sz="6" w:space="31" w:color="006697"/>
            <w:bottom w:val="none" w:sz="0" w:space="0" w:color="auto"/>
            <w:right w:val="none" w:sz="0" w:space="0" w:color="auto"/>
          </w:divBdr>
        </w:div>
        <w:div w:id="1060978559">
          <w:marLeft w:val="450"/>
          <w:marRight w:val="0"/>
          <w:marTop w:val="135"/>
          <w:marBottom w:val="450"/>
          <w:divBdr>
            <w:top w:val="none" w:sz="0" w:space="0" w:color="auto"/>
            <w:left w:val="none" w:sz="0" w:space="0" w:color="auto"/>
            <w:bottom w:val="none" w:sz="0" w:space="0" w:color="auto"/>
            <w:right w:val="none" w:sz="0" w:space="0" w:color="auto"/>
          </w:divBdr>
        </w:div>
        <w:div w:id="1598557122">
          <w:marLeft w:val="450"/>
          <w:marRight w:val="0"/>
          <w:marTop w:val="135"/>
          <w:marBottom w:val="450"/>
          <w:divBdr>
            <w:top w:val="none" w:sz="0" w:space="0" w:color="auto"/>
            <w:left w:val="none" w:sz="0" w:space="0" w:color="auto"/>
            <w:bottom w:val="none" w:sz="0" w:space="0" w:color="auto"/>
            <w:right w:val="none" w:sz="0" w:space="0" w:color="auto"/>
          </w:divBdr>
        </w:div>
      </w:divsChild>
    </w:div>
    <w:div w:id="179203339">
      <w:bodyDiv w:val="1"/>
      <w:marLeft w:val="0"/>
      <w:marRight w:val="0"/>
      <w:marTop w:val="0"/>
      <w:marBottom w:val="0"/>
      <w:divBdr>
        <w:top w:val="none" w:sz="0" w:space="0" w:color="auto"/>
        <w:left w:val="none" w:sz="0" w:space="0" w:color="auto"/>
        <w:bottom w:val="none" w:sz="0" w:space="0" w:color="auto"/>
        <w:right w:val="none" w:sz="0" w:space="0" w:color="auto"/>
      </w:divBdr>
    </w:div>
    <w:div w:id="179324202">
      <w:bodyDiv w:val="1"/>
      <w:marLeft w:val="0"/>
      <w:marRight w:val="0"/>
      <w:marTop w:val="0"/>
      <w:marBottom w:val="0"/>
      <w:divBdr>
        <w:top w:val="none" w:sz="0" w:space="0" w:color="auto"/>
        <w:left w:val="none" w:sz="0" w:space="0" w:color="auto"/>
        <w:bottom w:val="none" w:sz="0" w:space="0" w:color="auto"/>
        <w:right w:val="none" w:sz="0" w:space="0" w:color="auto"/>
      </w:divBdr>
      <w:divsChild>
        <w:div w:id="1096095302">
          <w:marLeft w:val="0"/>
          <w:marRight w:val="0"/>
          <w:marTop w:val="0"/>
          <w:marBottom w:val="0"/>
          <w:divBdr>
            <w:top w:val="none" w:sz="0" w:space="0" w:color="auto"/>
            <w:left w:val="none" w:sz="0" w:space="0" w:color="auto"/>
            <w:bottom w:val="none" w:sz="0" w:space="0" w:color="auto"/>
            <w:right w:val="none" w:sz="0" w:space="0" w:color="auto"/>
          </w:divBdr>
          <w:divsChild>
            <w:div w:id="1165166554">
              <w:marLeft w:val="0"/>
              <w:marRight w:val="0"/>
              <w:marTop w:val="0"/>
              <w:marBottom w:val="0"/>
              <w:divBdr>
                <w:top w:val="none" w:sz="0" w:space="0" w:color="auto"/>
                <w:left w:val="none" w:sz="0" w:space="0" w:color="auto"/>
                <w:bottom w:val="none" w:sz="0" w:space="0" w:color="auto"/>
                <w:right w:val="none" w:sz="0" w:space="0" w:color="auto"/>
              </w:divBdr>
              <w:divsChild>
                <w:div w:id="690297022">
                  <w:marLeft w:val="0"/>
                  <w:marRight w:val="0"/>
                  <w:marTop w:val="0"/>
                  <w:marBottom w:val="0"/>
                  <w:divBdr>
                    <w:top w:val="none" w:sz="0" w:space="0" w:color="auto"/>
                    <w:left w:val="none" w:sz="0" w:space="0" w:color="auto"/>
                    <w:bottom w:val="none" w:sz="0" w:space="0" w:color="auto"/>
                    <w:right w:val="none" w:sz="0" w:space="0" w:color="auto"/>
                  </w:divBdr>
                  <w:divsChild>
                    <w:div w:id="1705668160">
                      <w:marLeft w:val="0"/>
                      <w:marRight w:val="0"/>
                      <w:marTop w:val="0"/>
                      <w:marBottom w:val="0"/>
                      <w:divBdr>
                        <w:top w:val="none" w:sz="0" w:space="0" w:color="auto"/>
                        <w:left w:val="none" w:sz="0" w:space="0" w:color="auto"/>
                        <w:bottom w:val="none" w:sz="0" w:space="0" w:color="auto"/>
                        <w:right w:val="none" w:sz="0" w:space="0" w:color="auto"/>
                      </w:divBdr>
                      <w:divsChild>
                        <w:div w:id="988483905">
                          <w:marLeft w:val="0"/>
                          <w:marRight w:val="0"/>
                          <w:marTop w:val="0"/>
                          <w:marBottom w:val="0"/>
                          <w:divBdr>
                            <w:top w:val="none" w:sz="0" w:space="0" w:color="auto"/>
                            <w:left w:val="none" w:sz="0" w:space="0" w:color="auto"/>
                            <w:bottom w:val="none" w:sz="0" w:space="0" w:color="auto"/>
                            <w:right w:val="none" w:sz="0" w:space="0" w:color="auto"/>
                          </w:divBdr>
                          <w:divsChild>
                            <w:div w:id="514658273">
                              <w:marLeft w:val="0"/>
                              <w:marRight w:val="0"/>
                              <w:marTop w:val="45"/>
                              <w:marBottom w:val="0"/>
                              <w:divBdr>
                                <w:top w:val="none" w:sz="0" w:space="0" w:color="auto"/>
                                <w:left w:val="none" w:sz="0" w:space="0" w:color="auto"/>
                                <w:bottom w:val="none" w:sz="0" w:space="0" w:color="auto"/>
                                <w:right w:val="none" w:sz="0" w:space="0" w:color="auto"/>
                              </w:divBdr>
                              <w:divsChild>
                                <w:div w:id="1007058396">
                                  <w:marLeft w:val="0"/>
                                  <w:marRight w:val="39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0436966">
      <w:bodyDiv w:val="1"/>
      <w:marLeft w:val="0"/>
      <w:marRight w:val="0"/>
      <w:marTop w:val="0"/>
      <w:marBottom w:val="0"/>
      <w:divBdr>
        <w:top w:val="none" w:sz="0" w:space="0" w:color="auto"/>
        <w:left w:val="none" w:sz="0" w:space="0" w:color="auto"/>
        <w:bottom w:val="none" w:sz="0" w:space="0" w:color="auto"/>
        <w:right w:val="none" w:sz="0" w:space="0" w:color="auto"/>
      </w:divBdr>
    </w:div>
    <w:div w:id="180554583">
      <w:bodyDiv w:val="1"/>
      <w:marLeft w:val="0"/>
      <w:marRight w:val="0"/>
      <w:marTop w:val="0"/>
      <w:marBottom w:val="0"/>
      <w:divBdr>
        <w:top w:val="none" w:sz="0" w:space="0" w:color="auto"/>
        <w:left w:val="none" w:sz="0" w:space="0" w:color="auto"/>
        <w:bottom w:val="none" w:sz="0" w:space="0" w:color="auto"/>
        <w:right w:val="none" w:sz="0" w:space="0" w:color="auto"/>
      </w:divBdr>
    </w:div>
    <w:div w:id="182131939">
      <w:bodyDiv w:val="1"/>
      <w:marLeft w:val="0"/>
      <w:marRight w:val="0"/>
      <w:marTop w:val="0"/>
      <w:marBottom w:val="0"/>
      <w:divBdr>
        <w:top w:val="none" w:sz="0" w:space="0" w:color="auto"/>
        <w:left w:val="none" w:sz="0" w:space="0" w:color="auto"/>
        <w:bottom w:val="none" w:sz="0" w:space="0" w:color="auto"/>
        <w:right w:val="none" w:sz="0" w:space="0" w:color="auto"/>
      </w:divBdr>
    </w:div>
    <w:div w:id="182282586">
      <w:bodyDiv w:val="1"/>
      <w:marLeft w:val="0"/>
      <w:marRight w:val="0"/>
      <w:marTop w:val="0"/>
      <w:marBottom w:val="0"/>
      <w:divBdr>
        <w:top w:val="none" w:sz="0" w:space="0" w:color="auto"/>
        <w:left w:val="none" w:sz="0" w:space="0" w:color="auto"/>
        <w:bottom w:val="none" w:sz="0" w:space="0" w:color="auto"/>
        <w:right w:val="none" w:sz="0" w:space="0" w:color="auto"/>
      </w:divBdr>
    </w:div>
    <w:div w:id="182331659">
      <w:bodyDiv w:val="1"/>
      <w:marLeft w:val="0"/>
      <w:marRight w:val="0"/>
      <w:marTop w:val="0"/>
      <w:marBottom w:val="0"/>
      <w:divBdr>
        <w:top w:val="none" w:sz="0" w:space="0" w:color="auto"/>
        <w:left w:val="none" w:sz="0" w:space="0" w:color="auto"/>
        <w:bottom w:val="none" w:sz="0" w:space="0" w:color="auto"/>
        <w:right w:val="none" w:sz="0" w:space="0" w:color="auto"/>
      </w:divBdr>
    </w:div>
    <w:div w:id="182787905">
      <w:bodyDiv w:val="1"/>
      <w:marLeft w:val="0"/>
      <w:marRight w:val="0"/>
      <w:marTop w:val="0"/>
      <w:marBottom w:val="0"/>
      <w:divBdr>
        <w:top w:val="none" w:sz="0" w:space="0" w:color="auto"/>
        <w:left w:val="none" w:sz="0" w:space="0" w:color="auto"/>
        <w:bottom w:val="none" w:sz="0" w:space="0" w:color="auto"/>
        <w:right w:val="none" w:sz="0" w:space="0" w:color="auto"/>
      </w:divBdr>
    </w:div>
    <w:div w:id="182865909">
      <w:bodyDiv w:val="1"/>
      <w:marLeft w:val="0"/>
      <w:marRight w:val="0"/>
      <w:marTop w:val="0"/>
      <w:marBottom w:val="0"/>
      <w:divBdr>
        <w:top w:val="none" w:sz="0" w:space="0" w:color="auto"/>
        <w:left w:val="none" w:sz="0" w:space="0" w:color="auto"/>
        <w:bottom w:val="none" w:sz="0" w:space="0" w:color="auto"/>
        <w:right w:val="none" w:sz="0" w:space="0" w:color="auto"/>
      </w:divBdr>
    </w:div>
    <w:div w:id="183252365">
      <w:bodyDiv w:val="1"/>
      <w:marLeft w:val="0"/>
      <w:marRight w:val="0"/>
      <w:marTop w:val="0"/>
      <w:marBottom w:val="0"/>
      <w:divBdr>
        <w:top w:val="none" w:sz="0" w:space="0" w:color="auto"/>
        <w:left w:val="none" w:sz="0" w:space="0" w:color="auto"/>
        <w:bottom w:val="none" w:sz="0" w:space="0" w:color="auto"/>
        <w:right w:val="none" w:sz="0" w:space="0" w:color="auto"/>
      </w:divBdr>
    </w:div>
    <w:div w:id="183440485">
      <w:bodyDiv w:val="1"/>
      <w:marLeft w:val="0"/>
      <w:marRight w:val="0"/>
      <w:marTop w:val="0"/>
      <w:marBottom w:val="0"/>
      <w:divBdr>
        <w:top w:val="none" w:sz="0" w:space="0" w:color="auto"/>
        <w:left w:val="none" w:sz="0" w:space="0" w:color="auto"/>
        <w:bottom w:val="none" w:sz="0" w:space="0" w:color="auto"/>
        <w:right w:val="none" w:sz="0" w:space="0" w:color="auto"/>
      </w:divBdr>
    </w:div>
    <w:div w:id="183566647">
      <w:bodyDiv w:val="1"/>
      <w:marLeft w:val="0"/>
      <w:marRight w:val="0"/>
      <w:marTop w:val="0"/>
      <w:marBottom w:val="0"/>
      <w:divBdr>
        <w:top w:val="none" w:sz="0" w:space="0" w:color="auto"/>
        <w:left w:val="none" w:sz="0" w:space="0" w:color="auto"/>
        <w:bottom w:val="none" w:sz="0" w:space="0" w:color="auto"/>
        <w:right w:val="none" w:sz="0" w:space="0" w:color="auto"/>
      </w:divBdr>
    </w:div>
    <w:div w:id="184636407">
      <w:bodyDiv w:val="1"/>
      <w:marLeft w:val="0"/>
      <w:marRight w:val="0"/>
      <w:marTop w:val="0"/>
      <w:marBottom w:val="0"/>
      <w:divBdr>
        <w:top w:val="none" w:sz="0" w:space="0" w:color="auto"/>
        <w:left w:val="none" w:sz="0" w:space="0" w:color="auto"/>
        <w:bottom w:val="none" w:sz="0" w:space="0" w:color="auto"/>
        <w:right w:val="none" w:sz="0" w:space="0" w:color="auto"/>
      </w:divBdr>
    </w:div>
    <w:div w:id="185755894">
      <w:bodyDiv w:val="1"/>
      <w:marLeft w:val="0"/>
      <w:marRight w:val="0"/>
      <w:marTop w:val="0"/>
      <w:marBottom w:val="0"/>
      <w:divBdr>
        <w:top w:val="none" w:sz="0" w:space="0" w:color="auto"/>
        <w:left w:val="none" w:sz="0" w:space="0" w:color="auto"/>
        <w:bottom w:val="none" w:sz="0" w:space="0" w:color="auto"/>
        <w:right w:val="none" w:sz="0" w:space="0" w:color="auto"/>
      </w:divBdr>
    </w:div>
    <w:div w:id="185868706">
      <w:bodyDiv w:val="1"/>
      <w:marLeft w:val="0"/>
      <w:marRight w:val="0"/>
      <w:marTop w:val="0"/>
      <w:marBottom w:val="0"/>
      <w:divBdr>
        <w:top w:val="none" w:sz="0" w:space="0" w:color="auto"/>
        <w:left w:val="none" w:sz="0" w:space="0" w:color="auto"/>
        <w:bottom w:val="none" w:sz="0" w:space="0" w:color="auto"/>
        <w:right w:val="none" w:sz="0" w:space="0" w:color="auto"/>
      </w:divBdr>
    </w:div>
    <w:div w:id="185992024">
      <w:bodyDiv w:val="1"/>
      <w:marLeft w:val="0"/>
      <w:marRight w:val="0"/>
      <w:marTop w:val="0"/>
      <w:marBottom w:val="0"/>
      <w:divBdr>
        <w:top w:val="none" w:sz="0" w:space="0" w:color="auto"/>
        <w:left w:val="none" w:sz="0" w:space="0" w:color="auto"/>
        <w:bottom w:val="none" w:sz="0" w:space="0" w:color="auto"/>
        <w:right w:val="none" w:sz="0" w:space="0" w:color="auto"/>
      </w:divBdr>
    </w:div>
    <w:div w:id="186019002">
      <w:bodyDiv w:val="1"/>
      <w:marLeft w:val="0"/>
      <w:marRight w:val="0"/>
      <w:marTop w:val="0"/>
      <w:marBottom w:val="0"/>
      <w:divBdr>
        <w:top w:val="none" w:sz="0" w:space="0" w:color="auto"/>
        <w:left w:val="none" w:sz="0" w:space="0" w:color="auto"/>
        <w:bottom w:val="none" w:sz="0" w:space="0" w:color="auto"/>
        <w:right w:val="none" w:sz="0" w:space="0" w:color="auto"/>
      </w:divBdr>
    </w:div>
    <w:div w:id="186258273">
      <w:bodyDiv w:val="1"/>
      <w:marLeft w:val="0"/>
      <w:marRight w:val="0"/>
      <w:marTop w:val="0"/>
      <w:marBottom w:val="0"/>
      <w:divBdr>
        <w:top w:val="none" w:sz="0" w:space="0" w:color="auto"/>
        <w:left w:val="none" w:sz="0" w:space="0" w:color="auto"/>
        <w:bottom w:val="none" w:sz="0" w:space="0" w:color="auto"/>
        <w:right w:val="none" w:sz="0" w:space="0" w:color="auto"/>
      </w:divBdr>
      <w:divsChild>
        <w:div w:id="2017154004">
          <w:marLeft w:val="0"/>
          <w:marRight w:val="0"/>
          <w:marTop w:val="0"/>
          <w:marBottom w:val="0"/>
          <w:divBdr>
            <w:top w:val="none" w:sz="0" w:space="0" w:color="auto"/>
            <w:left w:val="none" w:sz="0" w:space="0" w:color="auto"/>
            <w:bottom w:val="none" w:sz="0" w:space="0" w:color="auto"/>
            <w:right w:val="none" w:sz="0" w:space="0" w:color="auto"/>
          </w:divBdr>
          <w:divsChild>
            <w:div w:id="1680620368">
              <w:marLeft w:val="0"/>
              <w:marRight w:val="0"/>
              <w:marTop w:val="0"/>
              <w:marBottom w:val="0"/>
              <w:divBdr>
                <w:top w:val="none" w:sz="0" w:space="0" w:color="auto"/>
                <w:left w:val="none" w:sz="0" w:space="0" w:color="auto"/>
                <w:bottom w:val="none" w:sz="0" w:space="0" w:color="auto"/>
                <w:right w:val="none" w:sz="0" w:space="0" w:color="auto"/>
              </w:divBdr>
              <w:divsChild>
                <w:div w:id="1838030182">
                  <w:marLeft w:val="0"/>
                  <w:marRight w:val="0"/>
                  <w:marTop w:val="0"/>
                  <w:marBottom w:val="0"/>
                  <w:divBdr>
                    <w:top w:val="none" w:sz="0" w:space="0" w:color="auto"/>
                    <w:left w:val="none" w:sz="0" w:space="0" w:color="auto"/>
                    <w:bottom w:val="none" w:sz="0" w:space="0" w:color="auto"/>
                    <w:right w:val="none" w:sz="0" w:space="0" w:color="auto"/>
                  </w:divBdr>
                  <w:divsChild>
                    <w:div w:id="1956062066">
                      <w:marLeft w:val="0"/>
                      <w:marRight w:val="0"/>
                      <w:marTop w:val="0"/>
                      <w:marBottom w:val="0"/>
                      <w:divBdr>
                        <w:top w:val="none" w:sz="0" w:space="0" w:color="auto"/>
                        <w:left w:val="none" w:sz="0" w:space="0" w:color="auto"/>
                        <w:bottom w:val="none" w:sz="0" w:space="0" w:color="auto"/>
                        <w:right w:val="none" w:sz="0" w:space="0" w:color="auto"/>
                      </w:divBdr>
                      <w:divsChild>
                        <w:div w:id="1259945234">
                          <w:marLeft w:val="0"/>
                          <w:marRight w:val="0"/>
                          <w:marTop w:val="45"/>
                          <w:marBottom w:val="0"/>
                          <w:divBdr>
                            <w:top w:val="none" w:sz="0" w:space="0" w:color="auto"/>
                            <w:left w:val="none" w:sz="0" w:space="0" w:color="auto"/>
                            <w:bottom w:val="none" w:sz="0" w:space="0" w:color="auto"/>
                            <w:right w:val="none" w:sz="0" w:space="0" w:color="auto"/>
                          </w:divBdr>
                          <w:divsChild>
                            <w:div w:id="908460724">
                              <w:marLeft w:val="0"/>
                              <w:marRight w:val="39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337206">
      <w:bodyDiv w:val="1"/>
      <w:marLeft w:val="0"/>
      <w:marRight w:val="0"/>
      <w:marTop w:val="0"/>
      <w:marBottom w:val="0"/>
      <w:divBdr>
        <w:top w:val="none" w:sz="0" w:space="0" w:color="auto"/>
        <w:left w:val="none" w:sz="0" w:space="0" w:color="auto"/>
        <w:bottom w:val="none" w:sz="0" w:space="0" w:color="auto"/>
        <w:right w:val="none" w:sz="0" w:space="0" w:color="auto"/>
      </w:divBdr>
    </w:div>
    <w:div w:id="186410691">
      <w:bodyDiv w:val="1"/>
      <w:marLeft w:val="0"/>
      <w:marRight w:val="0"/>
      <w:marTop w:val="0"/>
      <w:marBottom w:val="0"/>
      <w:divBdr>
        <w:top w:val="none" w:sz="0" w:space="0" w:color="auto"/>
        <w:left w:val="none" w:sz="0" w:space="0" w:color="auto"/>
        <w:bottom w:val="none" w:sz="0" w:space="0" w:color="auto"/>
        <w:right w:val="none" w:sz="0" w:space="0" w:color="auto"/>
      </w:divBdr>
    </w:div>
    <w:div w:id="186800120">
      <w:bodyDiv w:val="1"/>
      <w:marLeft w:val="0"/>
      <w:marRight w:val="0"/>
      <w:marTop w:val="0"/>
      <w:marBottom w:val="0"/>
      <w:divBdr>
        <w:top w:val="none" w:sz="0" w:space="0" w:color="auto"/>
        <w:left w:val="none" w:sz="0" w:space="0" w:color="auto"/>
        <w:bottom w:val="none" w:sz="0" w:space="0" w:color="auto"/>
        <w:right w:val="none" w:sz="0" w:space="0" w:color="auto"/>
      </w:divBdr>
    </w:div>
    <w:div w:id="186993672">
      <w:bodyDiv w:val="1"/>
      <w:marLeft w:val="0"/>
      <w:marRight w:val="0"/>
      <w:marTop w:val="0"/>
      <w:marBottom w:val="0"/>
      <w:divBdr>
        <w:top w:val="none" w:sz="0" w:space="0" w:color="auto"/>
        <w:left w:val="none" w:sz="0" w:space="0" w:color="auto"/>
        <w:bottom w:val="none" w:sz="0" w:space="0" w:color="auto"/>
        <w:right w:val="none" w:sz="0" w:space="0" w:color="auto"/>
      </w:divBdr>
    </w:div>
    <w:div w:id="187376269">
      <w:bodyDiv w:val="1"/>
      <w:marLeft w:val="0"/>
      <w:marRight w:val="0"/>
      <w:marTop w:val="0"/>
      <w:marBottom w:val="0"/>
      <w:divBdr>
        <w:top w:val="none" w:sz="0" w:space="0" w:color="auto"/>
        <w:left w:val="none" w:sz="0" w:space="0" w:color="auto"/>
        <w:bottom w:val="none" w:sz="0" w:space="0" w:color="auto"/>
        <w:right w:val="none" w:sz="0" w:space="0" w:color="auto"/>
      </w:divBdr>
    </w:div>
    <w:div w:id="187835494">
      <w:bodyDiv w:val="1"/>
      <w:marLeft w:val="0"/>
      <w:marRight w:val="0"/>
      <w:marTop w:val="0"/>
      <w:marBottom w:val="0"/>
      <w:divBdr>
        <w:top w:val="none" w:sz="0" w:space="0" w:color="auto"/>
        <w:left w:val="none" w:sz="0" w:space="0" w:color="auto"/>
        <w:bottom w:val="none" w:sz="0" w:space="0" w:color="auto"/>
        <w:right w:val="none" w:sz="0" w:space="0" w:color="auto"/>
      </w:divBdr>
    </w:div>
    <w:div w:id="189151497">
      <w:bodyDiv w:val="1"/>
      <w:marLeft w:val="0"/>
      <w:marRight w:val="0"/>
      <w:marTop w:val="0"/>
      <w:marBottom w:val="0"/>
      <w:divBdr>
        <w:top w:val="none" w:sz="0" w:space="0" w:color="auto"/>
        <w:left w:val="none" w:sz="0" w:space="0" w:color="auto"/>
        <w:bottom w:val="none" w:sz="0" w:space="0" w:color="auto"/>
        <w:right w:val="none" w:sz="0" w:space="0" w:color="auto"/>
      </w:divBdr>
    </w:div>
    <w:div w:id="189416816">
      <w:bodyDiv w:val="1"/>
      <w:marLeft w:val="0"/>
      <w:marRight w:val="0"/>
      <w:marTop w:val="0"/>
      <w:marBottom w:val="0"/>
      <w:divBdr>
        <w:top w:val="none" w:sz="0" w:space="0" w:color="auto"/>
        <w:left w:val="none" w:sz="0" w:space="0" w:color="auto"/>
        <w:bottom w:val="none" w:sz="0" w:space="0" w:color="auto"/>
        <w:right w:val="none" w:sz="0" w:space="0" w:color="auto"/>
      </w:divBdr>
    </w:div>
    <w:div w:id="189689911">
      <w:bodyDiv w:val="1"/>
      <w:marLeft w:val="0"/>
      <w:marRight w:val="0"/>
      <w:marTop w:val="0"/>
      <w:marBottom w:val="0"/>
      <w:divBdr>
        <w:top w:val="none" w:sz="0" w:space="0" w:color="auto"/>
        <w:left w:val="none" w:sz="0" w:space="0" w:color="auto"/>
        <w:bottom w:val="none" w:sz="0" w:space="0" w:color="auto"/>
        <w:right w:val="none" w:sz="0" w:space="0" w:color="auto"/>
      </w:divBdr>
    </w:div>
    <w:div w:id="190384439">
      <w:bodyDiv w:val="1"/>
      <w:marLeft w:val="0"/>
      <w:marRight w:val="0"/>
      <w:marTop w:val="0"/>
      <w:marBottom w:val="0"/>
      <w:divBdr>
        <w:top w:val="none" w:sz="0" w:space="0" w:color="auto"/>
        <w:left w:val="none" w:sz="0" w:space="0" w:color="auto"/>
        <w:bottom w:val="none" w:sz="0" w:space="0" w:color="auto"/>
        <w:right w:val="none" w:sz="0" w:space="0" w:color="auto"/>
      </w:divBdr>
    </w:div>
    <w:div w:id="190531874">
      <w:bodyDiv w:val="1"/>
      <w:marLeft w:val="0"/>
      <w:marRight w:val="0"/>
      <w:marTop w:val="0"/>
      <w:marBottom w:val="0"/>
      <w:divBdr>
        <w:top w:val="none" w:sz="0" w:space="0" w:color="auto"/>
        <w:left w:val="none" w:sz="0" w:space="0" w:color="auto"/>
        <w:bottom w:val="none" w:sz="0" w:space="0" w:color="auto"/>
        <w:right w:val="none" w:sz="0" w:space="0" w:color="auto"/>
      </w:divBdr>
    </w:div>
    <w:div w:id="191001143">
      <w:bodyDiv w:val="1"/>
      <w:marLeft w:val="0"/>
      <w:marRight w:val="0"/>
      <w:marTop w:val="0"/>
      <w:marBottom w:val="0"/>
      <w:divBdr>
        <w:top w:val="none" w:sz="0" w:space="0" w:color="auto"/>
        <w:left w:val="none" w:sz="0" w:space="0" w:color="auto"/>
        <w:bottom w:val="none" w:sz="0" w:space="0" w:color="auto"/>
        <w:right w:val="none" w:sz="0" w:space="0" w:color="auto"/>
      </w:divBdr>
    </w:div>
    <w:div w:id="191774240">
      <w:bodyDiv w:val="1"/>
      <w:marLeft w:val="0"/>
      <w:marRight w:val="0"/>
      <w:marTop w:val="0"/>
      <w:marBottom w:val="0"/>
      <w:divBdr>
        <w:top w:val="none" w:sz="0" w:space="0" w:color="auto"/>
        <w:left w:val="none" w:sz="0" w:space="0" w:color="auto"/>
        <w:bottom w:val="none" w:sz="0" w:space="0" w:color="auto"/>
        <w:right w:val="none" w:sz="0" w:space="0" w:color="auto"/>
      </w:divBdr>
      <w:divsChild>
        <w:div w:id="1158811789">
          <w:marLeft w:val="0"/>
          <w:marRight w:val="0"/>
          <w:marTop w:val="0"/>
          <w:marBottom w:val="0"/>
          <w:divBdr>
            <w:top w:val="none" w:sz="0" w:space="0" w:color="auto"/>
            <w:left w:val="none" w:sz="0" w:space="0" w:color="auto"/>
            <w:bottom w:val="none" w:sz="0" w:space="0" w:color="auto"/>
            <w:right w:val="none" w:sz="0" w:space="0" w:color="auto"/>
          </w:divBdr>
          <w:divsChild>
            <w:div w:id="4594077">
              <w:marLeft w:val="0"/>
              <w:marRight w:val="0"/>
              <w:marTop w:val="0"/>
              <w:marBottom w:val="0"/>
              <w:divBdr>
                <w:top w:val="none" w:sz="0" w:space="0" w:color="auto"/>
                <w:left w:val="none" w:sz="0" w:space="0" w:color="auto"/>
                <w:bottom w:val="none" w:sz="0" w:space="0" w:color="auto"/>
                <w:right w:val="none" w:sz="0" w:space="0" w:color="auto"/>
              </w:divBdr>
            </w:div>
            <w:div w:id="21515531">
              <w:marLeft w:val="0"/>
              <w:marRight w:val="0"/>
              <w:marTop w:val="0"/>
              <w:marBottom w:val="0"/>
              <w:divBdr>
                <w:top w:val="none" w:sz="0" w:space="0" w:color="auto"/>
                <w:left w:val="none" w:sz="0" w:space="0" w:color="auto"/>
                <w:bottom w:val="none" w:sz="0" w:space="0" w:color="auto"/>
                <w:right w:val="none" w:sz="0" w:space="0" w:color="auto"/>
              </w:divBdr>
            </w:div>
            <w:div w:id="22367466">
              <w:marLeft w:val="0"/>
              <w:marRight w:val="0"/>
              <w:marTop w:val="0"/>
              <w:marBottom w:val="0"/>
              <w:divBdr>
                <w:top w:val="none" w:sz="0" w:space="0" w:color="auto"/>
                <w:left w:val="none" w:sz="0" w:space="0" w:color="auto"/>
                <w:bottom w:val="none" w:sz="0" w:space="0" w:color="auto"/>
                <w:right w:val="none" w:sz="0" w:space="0" w:color="auto"/>
              </w:divBdr>
            </w:div>
            <w:div w:id="30738513">
              <w:marLeft w:val="0"/>
              <w:marRight w:val="0"/>
              <w:marTop w:val="0"/>
              <w:marBottom w:val="0"/>
              <w:divBdr>
                <w:top w:val="none" w:sz="0" w:space="0" w:color="auto"/>
                <w:left w:val="none" w:sz="0" w:space="0" w:color="auto"/>
                <w:bottom w:val="none" w:sz="0" w:space="0" w:color="auto"/>
                <w:right w:val="none" w:sz="0" w:space="0" w:color="auto"/>
              </w:divBdr>
            </w:div>
            <w:div w:id="32655839">
              <w:marLeft w:val="0"/>
              <w:marRight w:val="0"/>
              <w:marTop w:val="0"/>
              <w:marBottom w:val="0"/>
              <w:divBdr>
                <w:top w:val="none" w:sz="0" w:space="0" w:color="auto"/>
                <w:left w:val="none" w:sz="0" w:space="0" w:color="auto"/>
                <w:bottom w:val="none" w:sz="0" w:space="0" w:color="auto"/>
                <w:right w:val="none" w:sz="0" w:space="0" w:color="auto"/>
              </w:divBdr>
            </w:div>
            <w:div w:id="35400682">
              <w:marLeft w:val="0"/>
              <w:marRight w:val="0"/>
              <w:marTop w:val="0"/>
              <w:marBottom w:val="0"/>
              <w:divBdr>
                <w:top w:val="none" w:sz="0" w:space="0" w:color="auto"/>
                <w:left w:val="none" w:sz="0" w:space="0" w:color="auto"/>
                <w:bottom w:val="none" w:sz="0" w:space="0" w:color="auto"/>
                <w:right w:val="none" w:sz="0" w:space="0" w:color="auto"/>
              </w:divBdr>
            </w:div>
            <w:div w:id="36711167">
              <w:marLeft w:val="0"/>
              <w:marRight w:val="0"/>
              <w:marTop w:val="0"/>
              <w:marBottom w:val="0"/>
              <w:divBdr>
                <w:top w:val="none" w:sz="0" w:space="0" w:color="auto"/>
                <w:left w:val="none" w:sz="0" w:space="0" w:color="auto"/>
                <w:bottom w:val="none" w:sz="0" w:space="0" w:color="auto"/>
                <w:right w:val="none" w:sz="0" w:space="0" w:color="auto"/>
              </w:divBdr>
            </w:div>
            <w:div w:id="47144421">
              <w:marLeft w:val="0"/>
              <w:marRight w:val="0"/>
              <w:marTop w:val="0"/>
              <w:marBottom w:val="0"/>
              <w:divBdr>
                <w:top w:val="none" w:sz="0" w:space="0" w:color="auto"/>
                <w:left w:val="none" w:sz="0" w:space="0" w:color="auto"/>
                <w:bottom w:val="none" w:sz="0" w:space="0" w:color="auto"/>
                <w:right w:val="none" w:sz="0" w:space="0" w:color="auto"/>
              </w:divBdr>
            </w:div>
            <w:div w:id="55277446">
              <w:marLeft w:val="0"/>
              <w:marRight w:val="0"/>
              <w:marTop w:val="0"/>
              <w:marBottom w:val="0"/>
              <w:divBdr>
                <w:top w:val="none" w:sz="0" w:space="0" w:color="auto"/>
                <w:left w:val="none" w:sz="0" w:space="0" w:color="auto"/>
                <w:bottom w:val="none" w:sz="0" w:space="0" w:color="auto"/>
                <w:right w:val="none" w:sz="0" w:space="0" w:color="auto"/>
              </w:divBdr>
            </w:div>
            <w:div w:id="60569264">
              <w:marLeft w:val="0"/>
              <w:marRight w:val="0"/>
              <w:marTop w:val="0"/>
              <w:marBottom w:val="0"/>
              <w:divBdr>
                <w:top w:val="none" w:sz="0" w:space="0" w:color="auto"/>
                <w:left w:val="none" w:sz="0" w:space="0" w:color="auto"/>
                <w:bottom w:val="none" w:sz="0" w:space="0" w:color="auto"/>
                <w:right w:val="none" w:sz="0" w:space="0" w:color="auto"/>
              </w:divBdr>
            </w:div>
            <w:div w:id="64957613">
              <w:marLeft w:val="0"/>
              <w:marRight w:val="0"/>
              <w:marTop w:val="0"/>
              <w:marBottom w:val="0"/>
              <w:divBdr>
                <w:top w:val="none" w:sz="0" w:space="0" w:color="auto"/>
                <w:left w:val="none" w:sz="0" w:space="0" w:color="auto"/>
                <w:bottom w:val="none" w:sz="0" w:space="0" w:color="auto"/>
                <w:right w:val="none" w:sz="0" w:space="0" w:color="auto"/>
              </w:divBdr>
            </w:div>
            <w:div w:id="78140016">
              <w:marLeft w:val="0"/>
              <w:marRight w:val="0"/>
              <w:marTop w:val="0"/>
              <w:marBottom w:val="0"/>
              <w:divBdr>
                <w:top w:val="none" w:sz="0" w:space="0" w:color="auto"/>
                <w:left w:val="none" w:sz="0" w:space="0" w:color="auto"/>
                <w:bottom w:val="none" w:sz="0" w:space="0" w:color="auto"/>
                <w:right w:val="none" w:sz="0" w:space="0" w:color="auto"/>
              </w:divBdr>
            </w:div>
            <w:div w:id="83301756">
              <w:marLeft w:val="0"/>
              <w:marRight w:val="0"/>
              <w:marTop w:val="0"/>
              <w:marBottom w:val="0"/>
              <w:divBdr>
                <w:top w:val="none" w:sz="0" w:space="0" w:color="auto"/>
                <w:left w:val="none" w:sz="0" w:space="0" w:color="auto"/>
                <w:bottom w:val="none" w:sz="0" w:space="0" w:color="auto"/>
                <w:right w:val="none" w:sz="0" w:space="0" w:color="auto"/>
              </w:divBdr>
            </w:div>
            <w:div w:id="83304420">
              <w:marLeft w:val="0"/>
              <w:marRight w:val="0"/>
              <w:marTop w:val="0"/>
              <w:marBottom w:val="0"/>
              <w:divBdr>
                <w:top w:val="none" w:sz="0" w:space="0" w:color="auto"/>
                <w:left w:val="none" w:sz="0" w:space="0" w:color="auto"/>
                <w:bottom w:val="none" w:sz="0" w:space="0" w:color="auto"/>
                <w:right w:val="none" w:sz="0" w:space="0" w:color="auto"/>
              </w:divBdr>
            </w:div>
            <w:div w:id="83305188">
              <w:marLeft w:val="0"/>
              <w:marRight w:val="0"/>
              <w:marTop w:val="0"/>
              <w:marBottom w:val="0"/>
              <w:divBdr>
                <w:top w:val="none" w:sz="0" w:space="0" w:color="auto"/>
                <w:left w:val="none" w:sz="0" w:space="0" w:color="auto"/>
                <w:bottom w:val="none" w:sz="0" w:space="0" w:color="auto"/>
                <w:right w:val="none" w:sz="0" w:space="0" w:color="auto"/>
              </w:divBdr>
            </w:div>
            <w:div w:id="84890168">
              <w:marLeft w:val="0"/>
              <w:marRight w:val="0"/>
              <w:marTop w:val="0"/>
              <w:marBottom w:val="0"/>
              <w:divBdr>
                <w:top w:val="none" w:sz="0" w:space="0" w:color="auto"/>
                <w:left w:val="none" w:sz="0" w:space="0" w:color="auto"/>
                <w:bottom w:val="none" w:sz="0" w:space="0" w:color="auto"/>
                <w:right w:val="none" w:sz="0" w:space="0" w:color="auto"/>
              </w:divBdr>
            </w:div>
            <w:div w:id="91361167">
              <w:marLeft w:val="0"/>
              <w:marRight w:val="0"/>
              <w:marTop w:val="0"/>
              <w:marBottom w:val="0"/>
              <w:divBdr>
                <w:top w:val="none" w:sz="0" w:space="0" w:color="auto"/>
                <w:left w:val="none" w:sz="0" w:space="0" w:color="auto"/>
                <w:bottom w:val="none" w:sz="0" w:space="0" w:color="auto"/>
                <w:right w:val="none" w:sz="0" w:space="0" w:color="auto"/>
              </w:divBdr>
            </w:div>
            <w:div w:id="106853770">
              <w:marLeft w:val="0"/>
              <w:marRight w:val="0"/>
              <w:marTop w:val="0"/>
              <w:marBottom w:val="0"/>
              <w:divBdr>
                <w:top w:val="none" w:sz="0" w:space="0" w:color="auto"/>
                <w:left w:val="none" w:sz="0" w:space="0" w:color="auto"/>
                <w:bottom w:val="none" w:sz="0" w:space="0" w:color="auto"/>
                <w:right w:val="none" w:sz="0" w:space="0" w:color="auto"/>
              </w:divBdr>
            </w:div>
            <w:div w:id="132215852">
              <w:marLeft w:val="0"/>
              <w:marRight w:val="0"/>
              <w:marTop w:val="0"/>
              <w:marBottom w:val="0"/>
              <w:divBdr>
                <w:top w:val="none" w:sz="0" w:space="0" w:color="auto"/>
                <w:left w:val="none" w:sz="0" w:space="0" w:color="auto"/>
                <w:bottom w:val="none" w:sz="0" w:space="0" w:color="auto"/>
                <w:right w:val="none" w:sz="0" w:space="0" w:color="auto"/>
              </w:divBdr>
            </w:div>
            <w:div w:id="144008994">
              <w:marLeft w:val="0"/>
              <w:marRight w:val="0"/>
              <w:marTop w:val="0"/>
              <w:marBottom w:val="0"/>
              <w:divBdr>
                <w:top w:val="none" w:sz="0" w:space="0" w:color="auto"/>
                <w:left w:val="none" w:sz="0" w:space="0" w:color="auto"/>
                <w:bottom w:val="none" w:sz="0" w:space="0" w:color="auto"/>
                <w:right w:val="none" w:sz="0" w:space="0" w:color="auto"/>
              </w:divBdr>
            </w:div>
            <w:div w:id="145517848">
              <w:marLeft w:val="0"/>
              <w:marRight w:val="0"/>
              <w:marTop w:val="0"/>
              <w:marBottom w:val="0"/>
              <w:divBdr>
                <w:top w:val="none" w:sz="0" w:space="0" w:color="auto"/>
                <w:left w:val="none" w:sz="0" w:space="0" w:color="auto"/>
                <w:bottom w:val="none" w:sz="0" w:space="0" w:color="auto"/>
                <w:right w:val="none" w:sz="0" w:space="0" w:color="auto"/>
              </w:divBdr>
            </w:div>
            <w:div w:id="146438028">
              <w:marLeft w:val="0"/>
              <w:marRight w:val="0"/>
              <w:marTop w:val="0"/>
              <w:marBottom w:val="0"/>
              <w:divBdr>
                <w:top w:val="none" w:sz="0" w:space="0" w:color="auto"/>
                <w:left w:val="none" w:sz="0" w:space="0" w:color="auto"/>
                <w:bottom w:val="none" w:sz="0" w:space="0" w:color="auto"/>
                <w:right w:val="none" w:sz="0" w:space="0" w:color="auto"/>
              </w:divBdr>
            </w:div>
            <w:div w:id="185143363">
              <w:marLeft w:val="0"/>
              <w:marRight w:val="0"/>
              <w:marTop w:val="0"/>
              <w:marBottom w:val="0"/>
              <w:divBdr>
                <w:top w:val="none" w:sz="0" w:space="0" w:color="auto"/>
                <w:left w:val="none" w:sz="0" w:space="0" w:color="auto"/>
                <w:bottom w:val="none" w:sz="0" w:space="0" w:color="auto"/>
                <w:right w:val="none" w:sz="0" w:space="0" w:color="auto"/>
              </w:divBdr>
            </w:div>
            <w:div w:id="187723777">
              <w:marLeft w:val="0"/>
              <w:marRight w:val="0"/>
              <w:marTop w:val="0"/>
              <w:marBottom w:val="0"/>
              <w:divBdr>
                <w:top w:val="none" w:sz="0" w:space="0" w:color="auto"/>
                <w:left w:val="none" w:sz="0" w:space="0" w:color="auto"/>
                <w:bottom w:val="none" w:sz="0" w:space="0" w:color="auto"/>
                <w:right w:val="none" w:sz="0" w:space="0" w:color="auto"/>
              </w:divBdr>
            </w:div>
            <w:div w:id="203753206">
              <w:marLeft w:val="0"/>
              <w:marRight w:val="0"/>
              <w:marTop w:val="0"/>
              <w:marBottom w:val="0"/>
              <w:divBdr>
                <w:top w:val="none" w:sz="0" w:space="0" w:color="auto"/>
                <w:left w:val="none" w:sz="0" w:space="0" w:color="auto"/>
                <w:bottom w:val="none" w:sz="0" w:space="0" w:color="auto"/>
                <w:right w:val="none" w:sz="0" w:space="0" w:color="auto"/>
              </w:divBdr>
            </w:div>
            <w:div w:id="213473544">
              <w:marLeft w:val="0"/>
              <w:marRight w:val="0"/>
              <w:marTop w:val="0"/>
              <w:marBottom w:val="0"/>
              <w:divBdr>
                <w:top w:val="none" w:sz="0" w:space="0" w:color="auto"/>
                <w:left w:val="none" w:sz="0" w:space="0" w:color="auto"/>
                <w:bottom w:val="none" w:sz="0" w:space="0" w:color="auto"/>
                <w:right w:val="none" w:sz="0" w:space="0" w:color="auto"/>
              </w:divBdr>
            </w:div>
            <w:div w:id="231895260">
              <w:marLeft w:val="0"/>
              <w:marRight w:val="0"/>
              <w:marTop w:val="0"/>
              <w:marBottom w:val="0"/>
              <w:divBdr>
                <w:top w:val="none" w:sz="0" w:space="0" w:color="auto"/>
                <w:left w:val="none" w:sz="0" w:space="0" w:color="auto"/>
                <w:bottom w:val="none" w:sz="0" w:space="0" w:color="auto"/>
                <w:right w:val="none" w:sz="0" w:space="0" w:color="auto"/>
              </w:divBdr>
            </w:div>
            <w:div w:id="234241524">
              <w:marLeft w:val="0"/>
              <w:marRight w:val="0"/>
              <w:marTop w:val="0"/>
              <w:marBottom w:val="0"/>
              <w:divBdr>
                <w:top w:val="none" w:sz="0" w:space="0" w:color="auto"/>
                <w:left w:val="none" w:sz="0" w:space="0" w:color="auto"/>
                <w:bottom w:val="none" w:sz="0" w:space="0" w:color="auto"/>
                <w:right w:val="none" w:sz="0" w:space="0" w:color="auto"/>
              </w:divBdr>
            </w:div>
            <w:div w:id="244150608">
              <w:marLeft w:val="0"/>
              <w:marRight w:val="0"/>
              <w:marTop w:val="0"/>
              <w:marBottom w:val="0"/>
              <w:divBdr>
                <w:top w:val="none" w:sz="0" w:space="0" w:color="auto"/>
                <w:left w:val="none" w:sz="0" w:space="0" w:color="auto"/>
                <w:bottom w:val="none" w:sz="0" w:space="0" w:color="auto"/>
                <w:right w:val="none" w:sz="0" w:space="0" w:color="auto"/>
              </w:divBdr>
            </w:div>
            <w:div w:id="257174675">
              <w:marLeft w:val="0"/>
              <w:marRight w:val="0"/>
              <w:marTop w:val="0"/>
              <w:marBottom w:val="0"/>
              <w:divBdr>
                <w:top w:val="none" w:sz="0" w:space="0" w:color="auto"/>
                <w:left w:val="none" w:sz="0" w:space="0" w:color="auto"/>
                <w:bottom w:val="none" w:sz="0" w:space="0" w:color="auto"/>
                <w:right w:val="none" w:sz="0" w:space="0" w:color="auto"/>
              </w:divBdr>
            </w:div>
            <w:div w:id="257518307">
              <w:marLeft w:val="0"/>
              <w:marRight w:val="0"/>
              <w:marTop w:val="0"/>
              <w:marBottom w:val="0"/>
              <w:divBdr>
                <w:top w:val="none" w:sz="0" w:space="0" w:color="auto"/>
                <w:left w:val="none" w:sz="0" w:space="0" w:color="auto"/>
                <w:bottom w:val="none" w:sz="0" w:space="0" w:color="auto"/>
                <w:right w:val="none" w:sz="0" w:space="0" w:color="auto"/>
              </w:divBdr>
            </w:div>
            <w:div w:id="269968773">
              <w:marLeft w:val="0"/>
              <w:marRight w:val="0"/>
              <w:marTop w:val="0"/>
              <w:marBottom w:val="0"/>
              <w:divBdr>
                <w:top w:val="none" w:sz="0" w:space="0" w:color="auto"/>
                <w:left w:val="none" w:sz="0" w:space="0" w:color="auto"/>
                <w:bottom w:val="none" w:sz="0" w:space="0" w:color="auto"/>
                <w:right w:val="none" w:sz="0" w:space="0" w:color="auto"/>
              </w:divBdr>
            </w:div>
            <w:div w:id="275871194">
              <w:marLeft w:val="0"/>
              <w:marRight w:val="0"/>
              <w:marTop w:val="0"/>
              <w:marBottom w:val="0"/>
              <w:divBdr>
                <w:top w:val="none" w:sz="0" w:space="0" w:color="auto"/>
                <w:left w:val="none" w:sz="0" w:space="0" w:color="auto"/>
                <w:bottom w:val="none" w:sz="0" w:space="0" w:color="auto"/>
                <w:right w:val="none" w:sz="0" w:space="0" w:color="auto"/>
              </w:divBdr>
            </w:div>
            <w:div w:id="277762650">
              <w:marLeft w:val="0"/>
              <w:marRight w:val="0"/>
              <w:marTop w:val="0"/>
              <w:marBottom w:val="0"/>
              <w:divBdr>
                <w:top w:val="none" w:sz="0" w:space="0" w:color="auto"/>
                <w:left w:val="none" w:sz="0" w:space="0" w:color="auto"/>
                <w:bottom w:val="none" w:sz="0" w:space="0" w:color="auto"/>
                <w:right w:val="none" w:sz="0" w:space="0" w:color="auto"/>
              </w:divBdr>
            </w:div>
            <w:div w:id="280187726">
              <w:marLeft w:val="0"/>
              <w:marRight w:val="0"/>
              <w:marTop w:val="0"/>
              <w:marBottom w:val="0"/>
              <w:divBdr>
                <w:top w:val="none" w:sz="0" w:space="0" w:color="auto"/>
                <w:left w:val="none" w:sz="0" w:space="0" w:color="auto"/>
                <w:bottom w:val="none" w:sz="0" w:space="0" w:color="auto"/>
                <w:right w:val="none" w:sz="0" w:space="0" w:color="auto"/>
              </w:divBdr>
            </w:div>
            <w:div w:id="300426533">
              <w:marLeft w:val="0"/>
              <w:marRight w:val="0"/>
              <w:marTop w:val="0"/>
              <w:marBottom w:val="0"/>
              <w:divBdr>
                <w:top w:val="none" w:sz="0" w:space="0" w:color="auto"/>
                <w:left w:val="none" w:sz="0" w:space="0" w:color="auto"/>
                <w:bottom w:val="none" w:sz="0" w:space="0" w:color="auto"/>
                <w:right w:val="none" w:sz="0" w:space="0" w:color="auto"/>
              </w:divBdr>
            </w:div>
            <w:div w:id="302853363">
              <w:marLeft w:val="0"/>
              <w:marRight w:val="0"/>
              <w:marTop w:val="0"/>
              <w:marBottom w:val="0"/>
              <w:divBdr>
                <w:top w:val="none" w:sz="0" w:space="0" w:color="auto"/>
                <w:left w:val="none" w:sz="0" w:space="0" w:color="auto"/>
                <w:bottom w:val="none" w:sz="0" w:space="0" w:color="auto"/>
                <w:right w:val="none" w:sz="0" w:space="0" w:color="auto"/>
              </w:divBdr>
            </w:div>
            <w:div w:id="311638419">
              <w:marLeft w:val="0"/>
              <w:marRight w:val="0"/>
              <w:marTop w:val="0"/>
              <w:marBottom w:val="0"/>
              <w:divBdr>
                <w:top w:val="none" w:sz="0" w:space="0" w:color="auto"/>
                <w:left w:val="none" w:sz="0" w:space="0" w:color="auto"/>
                <w:bottom w:val="none" w:sz="0" w:space="0" w:color="auto"/>
                <w:right w:val="none" w:sz="0" w:space="0" w:color="auto"/>
              </w:divBdr>
            </w:div>
            <w:div w:id="314379351">
              <w:marLeft w:val="0"/>
              <w:marRight w:val="0"/>
              <w:marTop w:val="0"/>
              <w:marBottom w:val="0"/>
              <w:divBdr>
                <w:top w:val="none" w:sz="0" w:space="0" w:color="auto"/>
                <w:left w:val="none" w:sz="0" w:space="0" w:color="auto"/>
                <w:bottom w:val="none" w:sz="0" w:space="0" w:color="auto"/>
                <w:right w:val="none" w:sz="0" w:space="0" w:color="auto"/>
              </w:divBdr>
            </w:div>
            <w:div w:id="331881549">
              <w:marLeft w:val="0"/>
              <w:marRight w:val="0"/>
              <w:marTop w:val="0"/>
              <w:marBottom w:val="0"/>
              <w:divBdr>
                <w:top w:val="none" w:sz="0" w:space="0" w:color="auto"/>
                <w:left w:val="none" w:sz="0" w:space="0" w:color="auto"/>
                <w:bottom w:val="none" w:sz="0" w:space="0" w:color="auto"/>
                <w:right w:val="none" w:sz="0" w:space="0" w:color="auto"/>
              </w:divBdr>
            </w:div>
            <w:div w:id="345178405">
              <w:marLeft w:val="0"/>
              <w:marRight w:val="0"/>
              <w:marTop w:val="0"/>
              <w:marBottom w:val="0"/>
              <w:divBdr>
                <w:top w:val="none" w:sz="0" w:space="0" w:color="auto"/>
                <w:left w:val="none" w:sz="0" w:space="0" w:color="auto"/>
                <w:bottom w:val="none" w:sz="0" w:space="0" w:color="auto"/>
                <w:right w:val="none" w:sz="0" w:space="0" w:color="auto"/>
              </w:divBdr>
            </w:div>
            <w:div w:id="346717900">
              <w:marLeft w:val="0"/>
              <w:marRight w:val="0"/>
              <w:marTop w:val="0"/>
              <w:marBottom w:val="0"/>
              <w:divBdr>
                <w:top w:val="none" w:sz="0" w:space="0" w:color="auto"/>
                <w:left w:val="none" w:sz="0" w:space="0" w:color="auto"/>
                <w:bottom w:val="none" w:sz="0" w:space="0" w:color="auto"/>
                <w:right w:val="none" w:sz="0" w:space="0" w:color="auto"/>
              </w:divBdr>
            </w:div>
            <w:div w:id="350181333">
              <w:marLeft w:val="0"/>
              <w:marRight w:val="0"/>
              <w:marTop w:val="0"/>
              <w:marBottom w:val="0"/>
              <w:divBdr>
                <w:top w:val="none" w:sz="0" w:space="0" w:color="auto"/>
                <w:left w:val="none" w:sz="0" w:space="0" w:color="auto"/>
                <w:bottom w:val="none" w:sz="0" w:space="0" w:color="auto"/>
                <w:right w:val="none" w:sz="0" w:space="0" w:color="auto"/>
              </w:divBdr>
            </w:div>
            <w:div w:id="363988192">
              <w:marLeft w:val="0"/>
              <w:marRight w:val="0"/>
              <w:marTop w:val="0"/>
              <w:marBottom w:val="0"/>
              <w:divBdr>
                <w:top w:val="none" w:sz="0" w:space="0" w:color="auto"/>
                <w:left w:val="none" w:sz="0" w:space="0" w:color="auto"/>
                <w:bottom w:val="none" w:sz="0" w:space="0" w:color="auto"/>
                <w:right w:val="none" w:sz="0" w:space="0" w:color="auto"/>
              </w:divBdr>
            </w:div>
            <w:div w:id="375391366">
              <w:marLeft w:val="0"/>
              <w:marRight w:val="0"/>
              <w:marTop w:val="0"/>
              <w:marBottom w:val="0"/>
              <w:divBdr>
                <w:top w:val="none" w:sz="0" w:space="0" w:color="auto"/>
                <w:left w:val="none" w:sz="0" w:space="0" w:color="auto"/>
                <w:bottom w:val="none" w:sz="0" w:space="0" w:color="auto"/>
                <w:right w:val="none" w:sz="0" w:space="0" w:color="auto"/>
              </w:divBdr>
            </w:div>
            <w:div w:id="385378291">
              <w:marLeft w:val="0"/>
              <w:marRight w:val="0"/>
              <w:marTop w:val="0"/>
              <w:marBottom w:val="0"/>
              <w:divBdr>
                <w:top w:val="none" w:sz="0" w:space="0" w:color="auto"/>
                <w:left w:val="none" w:sz="0" w:space="0" w:color="auto"/>
                <w:bottom w:val="none" w:sz="0" w:space="0" w:color="auto"/>
                <w:right w:val="none" w:sz="0" w:space="0" w:color="auto"/>
              </w:divBdr>
            </w:div>
            <w:div w:id="390426242">
              <w:marLeft w:val="0"/>
              <w:marRight w:val="0"/>
              <w:marTop w:val="0"/>
              <w:marBottom w:val="0"/>
              <w:divBdr>
                <w:top w:val="none" w:sz="0" w:space="0" w:color="auto"/>
                <w:left w:val="none" w:sz="0" w:space="0" w:color="auto"/>
                <w:bottom w:val="none" w:sz="0" w:space="0" w:color="auto"/>
                <w:right w:val="none" w:sz="0" w:space="0" w:color="auto"/>
              </w:divBdr>
            </w:div>
            <w:div w:id="398095094">
              <w:marLeft w:val="0"/>
              <w:marRight w:val="0"/>
              <w:marTop w:val="0"/>
              <w:marBottom w:val="0"/>
              <w:divBdr>
                <w:top w:val="none" w:sz="0" w:space="0" w:color="auto"/>
                <w:left w:val="none" w:sz="0" w:space="0" w:color="auto"/>
                <w:bottom w:val="none" w:sz="0" w:space="0" w:color="auto"/>
                <w:right w:val="none" w:sz="0" w:space="0" w:color="auto"/>
              </w:divBdr>
            </w:div>
            <w:div w:id="402800556">
              <w:marLeft w:val="0"/>
              <w:marRight w:val="0"/>
              <w:marTop w:val="0"/>
              <w:marBottom w:val="0"/>
              <w:divBdr>
                <w:top w:val="none" w:sz="0" w:space="0" w:color="auto"/>
                <w:left w:val="none" w:sz="0" w:space="0" w:color="auto"/>
                <w:bottom w:val="none" w:sz="0" w:space="0" w:color="auto"/>
                <w:right w:val="none" w:sz="0" w:space="0" w:color="auto"/>
              </w:divBdr>
            </w:div>
            <w:div w:id="405151954">
              <w:marLeft w:val="0"/>
              <w:marRight w:val="0"/>
              <w:marTop w:val="0"/>
              <w:marBottom w:val="0"/>
              <w:divBdr>
                <w:top w:val="none" w:sz="0" w:space="0" w:color="auto"/>
                <w:left w:val="none" w:sz="0" w:space="0" w:color="auto"/>
                <w:bottom w:val="none" w:sz="0" w:space="0" w:color="auto"/>
                <w:right w:val="none" w:sz="0" w:space="0" w:color="auto"/>
              </w:divBdr>
            </w:div>
            <w:div w:id="409618782">
              <w:marLeft w:val="0"/>
              <w:marRight w:val="0"/>
              <w:marTop w:val="0"/>
              <w:marBottom w:val="0"/>
              <w:divBdr>
                <w:top w:val="none" w:sz="0" w:space="0" w:color="auto"/>
                <w:left w:val="none" w:sz="0" w:space="0" w:color="auto"/>
                <w:bottom w:val="none" w:sz="0" w:space="0" w:color="auto"/>
                <w:right w:val="none" w:sz="0" w:space="0" w:color="auto"/>
              </w:divBdr>
            </w:div>
            <w:div w:id="411319494">
              <w:marLeft w:val="0"/>
              <w:marRight w:val="0"/>
              <w:marTop w:val="0"/>
              <w:marBottom w:val="0"/>
              <w:divBdr>
                <w:top w:val="none" w:sz="0" w:space="0" w:color="auto"/>
                <w:left w:val="none" w:sz="0" w:space="0" w:color="auto"/>
                <w:bottom w:val="none" w:sz="0" w:space="0" w:color="auto"/>
                <w:right w:val="none" w:sz="0" w:space="0" w:color="auto"/>
              </w:divBdr>
            </w:div>
            <w:div w:id="428544577">
              <w:marLeft w:val="0"/>
              <w:marRight w:val="0"/>
              <w:marTop w:val="0"/>
              <w:marBottom w:val="0"/>
              <w:divBdr>
                <w:top w:val="none" w:sz="0" w:space="0" w:color="auto"/>
                <w:left w:val="none" w:sz="0" w:space="0" w:color="auto"/>
                <w:bottom w:val="none" w:sz="0" w:space="0" w:color="auto"/>
                <w:right w:val="none" w:sz="0" w:space="0" w:color="auto"/>
              </w:divBdr>
            </w:div>
            <w:div w:id="434519544">
              <w:marLeft w:val="0"/>
              <w:marRight w:val="0"/>
              <w:marTop w:val="0"/>
              <w:marBottom w:val="0"/>
              <w:divBdr>
                <w:top w:val="none" w:sz="0" w:space="0" w:color="auto"/>
                <w:left w:val="none" w:sz="0" w:space="0" w:color="auto"/>
                <w:bottom w:val="none" w:sz="0" w:space="0" w:color="auto"/>
                <w:right w:val="none" w:sz="0" w:space="0" w:color="auto"/>
              </w:divBdr>
            </w:div>
            <w:div w:id="435755629">
              <w:marLeft w:val="0"/>
              <w:marRight w:val="0"/>
              <w:marTop w:val="0"/>
              <w:marBottom w:val="0"/>
              <w:divBdr>
                <w:top w:val="none" w:sz="0" w:space="0" w:color="auto"/>
                <w:left w:val="none" w:sz="0" w:space="0" w:color="auto"/>
                <w:bottom w:val="none" w:sz="0" w:space="0" w:color="auto"/>
                <w:right w:val="none" w:sz="0" w:space="0" w:color="auto"/>
              </w:divBdr>
            </w:div>
            <w:div w:id="438139771">
              <w:marLeft w:val="0"/>
              <w:marRight w:val="0"/>
              <w:marTop w:val="0"/>
              <w:marBottom w:val="0"/>
              <w:divBdr>
                <w:top w:val="none" w:sz="0" w:space="0" w:color="auto"/>
                <w:left w:val="none" w:sz="0" w:space="0" w:color="auto"/>
                <w:bottom w:val="none" w:sz="0" w:space="0" w:color="auto"/>
                <w:right w:val="none" w:sz="0" w:space="0" w:color="auto"/>
              </w:divBdr>
            </w:div>
            <w:div w:id="441804266">
              <w:marLeft w:val="0"/>
              <w:marRight w:val="0"/>
              <w:marTop w:val="0"/>
              <w:marBottom w:val="0"/>
              <w:divBdr>
                <w:top w:val="none" w:sz="0" w:space="0" w:color="auto"/>
                <w:left w:val="none" w:sz="0" w:space="0" w:color="auto"/>
                <w:bottom w:val="none" w:sz="0" w:space="0" w:color="auto"/>
                <w:right w:val="none" w:sz="0" w:space="0" w:color="auto"/>
              </w:divBdr>
            </w:div>
            <w:div w:id="444430006">
              <w:marLeft w:val="0"/>
              <w:marRight w:val="0"/>
              <w:marTop w:val="0"/>
              <w:marBottom w:val="0"/>
              <w:divBdr>
                <w:top w:val="none" w:sz="0" w:space="0" w:color="auto"/>
                <w:left w:val="none" w:sz="0" w:space="0" w:color="auto"/>
                <w:bottom w:val="none" w:sz="0" w:space="0" w:color="auto"/>
                <w:right w:val="none" w:sz="0" w:space="0" w:color="auto"/>
              </w:divBdr>
            </w:div>
            <w:div w:id="448015970">
              <w:marLeft w:val="0"/>
              <w:marRight w:val="0"/>
              <w:marTop w:val="0"/>
              <w:marBottom w:val="0"/>
              <w:divBdr>
                <w:top w:val="none" w:sz="0" w:space="0" w:color="auto"/>
                <w:left w:val="none" w:sz="0" w:space="0" w:color="auto"/>
                <w:bottom w:val="none" w:sz="0" w:space="0" w:color="auto"/>
                <w:right w:val="none" w:sz="0" w:space="0" w:color="auto"/>
              </w:divBdr>
            </w:div>
            <w:div w:id="461846891">
              <w:marLeft w:val="0"/>
              <w:marRight w:val="0"/>
              <w:marTop w:val="0"/>
              <w:marBottom w:val="0"/>
              <w:divBdr>
                <w:top w:val="none" w:sz="0" w:space="0" w:color="auto"/>
                <w:left w:val="none" w:sz="0" w:space="0" w:color="auto"/>
                <w:bottom w:val="none" w:sz="0" w:space="0" w:color="auto"/>
                <w:right w:val="none" w:sz="0" w:space="0" w:color="auto"/>
              </w:divBdr>
            </w:div>
            <w:div w:id="468212205">
              <w:marLeft w:val="0"/>
              <w:marRight w:val="0"/>
              <w:marTop w:val="0"/>
              <w:marBottom w:val="0"/>
              <w:divBdr>
                <w:top w:val="none" w:sz="0" w:space="0" w:color="auto"/>
                <w:left w:val="none" w:sz="0" w:space="0" w:color="auto"/>
                <w:bottom w:val="none" w:sz="0" w:space="0" w:color="auto"/>
                <w:right w:val="none" w:sz="0" w:space="0" w:color="auto"/>
              </w:divBdr>
            </w:div>
            <w:div w:id="476802665">
              <w:marLeft w:val="0"/>
              <w:marRight w:val="0"/>
              <w:marTop w:val="0"/>
              <w:marBottom w:val="0"/>
              <w:divBdr>
                <w:top w:val="none" w:sz="0" w:space="0" w:color="auto"/>
                <w:left w:val="none" w:sz="0" w:space="0" w:color="auto"/>
                <w:bottom w:val="none" w:sz="0" w:space="0" w:color="auto"/>
                <w:right w:val="none" w:sz="0" w:space="0" w:color="auto"/>
              </w:divBdr>
            </w:div>
            <w:div w:id="498157339">
              <w:marLeft w:val="0"/>
              <w:marRight w:val="0"/>
              <w:marTop w:val="0"/>
              <w:marBottom w:val="0"/>
              <w:divBdr>
                <w:top w:val="none" w:sz="0" w:space="0" w:color="auto"/>
                <w:left w:val="none" w:sz="0" w:space="0" w:color="auto"/>
                <w:bottom w:val="none" w:sz="0" w:space="0" w:color="auto"/>
                <w:right w:val="none" w:sz="0" w:space="0" w:color="auto"/>
              </w:divBdr>
            </w:div>
            <w:div w:id="536816218">
              <w:marLeft w:val="0"/>
              <w:marRight w:val="0"/>
              <w:marTop w:val="0"/>
              <w:marBottom w:val="0"/>
              <w:divBdr>
                <w:top w:val="none" w:sz="0" w:space="0" w:color="auto"/>
                <w:left w:val="none" w:sz="0" w:space="0" w:color="auto"/>
                <w:bottom w:val="none" w:sz="0" w:space="0" w:color="auto"/>
                <w:right w:val="none" w:sz="0" w:space="0" w:color="auto"/>
              </w:divBdr>
            </w:div>
            <w:div w:id="540288810">
              <w:marLeft w:val="0"/>
              <w:marRight w:val="0"/>
              <w:marTop w:val="0"/>
              <w:marBottom w:val="0"/>
              <w:divBdr>
                <w:top w:val="none" w:sz="0" w:space="0" w:color="auto"/>
                <w:left w:val="none" w:sz="0" w:space="0" w:color="auto"/>
                <w:bottom w:val="none" w:sz="0" w:space="0" w:color="auto"/>
                <w:right w:val="none" w:sz="0" w:space="0" w:color="auto"/>
              </w:divBdr>
            </w:div>
            <w:div w:id="548693003">
              <w:marLeft w:val="0"/>
              <w:marRight w:val="0"/>
              <w:marTop w:val="0"/>
              <w:marBottom w:val="0"/>
              <w:divBdr>
                <w:top w:val="none" w:sz="0" w:space="0" w:color="auto"/>
                <w:left w:val="none" w:sz="0" w:space="0" w:color="auto"/>
                <w:bottom w:val="none" w:sz="0" w:space="0" w:color="auto"/>
                <w:right w:val="none" w:sz="0" w:space="0" w:color="auto"/>
              </w:divBdr>
            </w:div>
            <w:div w:id="551621892">
              <w:marLeft w:val="0"/>
              <w:marRight w:val="0"/>
              <w:marTop w:val="0"/>
              <w:marBottom w:val="0"/>
              <w:divBdr>
                <w:top w:val="none" w:sz="0" w:space="0" w:color="auto"/>
                <w:left w:val="none" w:sz="0" w:space="0" w:color="auto"/>
                <w:bottom w:val="none" w:sz="0" w:space="0" w:color="auto"/>
                <w:right w:val="none" w:sz="0" w:space="0" w:color="auto"/>
              </w:divBdr>
            </w:div>
            <w:div w:id="570625042">
              <w:marLeft w:val="0"/>
              <w:marRight w:val="0"/>
              <w:marTop w:val="0"/>
              <w:marBottom w:val="0"/>
              <w:divBdr>
                <w:top w:val="none" w:sz="0" w:space="0" w:color="auto"/>
                <w:left w:val="none" w:sz="0" w:space="0" w:color="auto"/>
                <w:bottom w:val="none" w:sz="0" w:space="0" w:color="auto"/>
                <w:right w:val="none" w:sz="0" w:space="0" w:color="auto"/>
              </w:divBdr>
            </w:div>
            <w:div w:id="572355383">
              <w:marLeft w:val="0"/>
              <w:marRight w:val="0"/>
              <w:marTop w:val="0"/>
              <w:marBottom w:val="0"/>
              <w:divBdr>
                <w:top w:val="none" w:sz="0" w:space="0" w:color="auto"/>
                <w:left w:val="none" w:sz="0" w:space="0" w:color="auto"/>
                <w:bottom w:val="none" w:sz="0" w:space="0" w:color="auto"/>
                <w:right w:val="none" w:sz="0" w:space="0" w:color="auto"/>
              </w:divBdr>
            </w:div>
            <w:div w:id="601492379">
              <w:marLeft w:val="0"/>
              <w:marRight w:val="0"/>
              <w:marTop w:val="0"/>
              <w:marBottom w:val="0"/>
              <w:divBdr>
                <w:top w:val="none" w:sz="0" w:space="0" w:color="auto"/>
                <w:left w:val="none" w:sz="0" w:space="0" w:color="auto"/>
                <w:bottom w:val="none" w:sz="0" w:space="0" w:color="auto"/>
                <w:right w:val="none" w:sz="0" w:space="0" w:color="auto"/>
              </w:divBdr>
            </w:div>
            <w:div w:id="606234850">
              <w:marLeft w:val="0"/>
              <w:marRight w:val="0"/>
              <w:marTop w:val="0"/>
              <w:marBottom w:val="0"/>
              <w:divBdr>
                <w:top w:val="none" w:sz="0" w:space="0" w:color="auto"/>
                <w:left w:val="none" w:sz="0" w:space="0" w:color="auto"/>
                <w:bottom w:val="none" w:sz="0" w:space="0" w:color="auto"/>
                <w:right w:val="none" w:sz="0" w:space="0" w:color="auto"/>
              </w:divBdr>
            </w:div>
            <w:div w:id="606694646">
              <w:marLeft w:val="0"/>
              <w:marRight w:val="0"/>
              <w:marTop w:val="0"/>
              <w:marBottom w:val="0"/>
              <w:divBdr>
                <w:top w:val="none" w:sz="0" w:space="0" w:color="auto"/>
                <w:left w:val="none" w:sz="0" w:space="0" w:color="auto"/>
                <w:bottom w:val="none" w:sz="0" w:space="0" w:color="auto"/>
                <w:right w:val="none" w:sz="0" w:space="0" w:color="auto"/>
              </w:divBdr>
            </w:div>
            <w:div w:id="612443170">
              <w:marLeft w:val="0"/>
              <w:marRight w:val="0"/>
              <w:marTop w:val="0"/>
              <w:marBottom w:val="0"/>
              <w:divBdr>
                <w:top w:val="none" w:sz="0" w:space="0" w:color="auto"/>
                <w:left w:val="none" w:sz="0" w:space="0" w:color="auto"/>
                <w:bottom w:val="none" w:sz="0" w:space="0" w:color="auto"/>
                <w:right w:val="none" w:sz="0" w:space="0" w:color="auto"/>
              </w:divBdr>
            </w:div>
            <w:div w:id="616180553">
              <w:marLeft w:val="0"/>
              <w:marRight w:val="0"/>
              <w:marTop w:val="0"/>
              <w:marBottom w:val="0"/>
              <w:divBdr>
                <w:top w:val="none" w:sz="0" w:space="0" w:color="auto"/>
                <w:left w:val="none" w:sz="0" w:space="0" w:color="auto"/>
                <w:bottom w:val="none" w:sz="0" w:space="0" w:color="auto"/>
                <w:right w:val="none" w:sz="0" w:space="0" w:color="auto"/>
              </w:divBdr>
            </w:div>
            <w:div w:id="629170016">
              <w:marLeft w:val="0"/>
              <w:marRight w:val="0"/>
              <w:marTop w:val="0"/>
              <w:marBottom w:val="0"/>
              <w:divBdr>
                <w:top w:val="none" w:sz="0" w:space="0" w:color="auto"/>
                <w:left w:val="none" w:sz="0" w:space="0" w:color="auto"/>
                <w:bottom w:val="none" w:sz="0" w:space="0" w:color="auto"/>
                <w:right w:val="none" w:sz="0" w:space="0" w:color="auto"/>
              </w:divBdr>
            </w:div>
            <w:div w:id="637302857">
              <w:marLeft w:val="0"/>
              <w:marRight w:val="0"/>
              <w:marTop w:val="0"/>
              <w:marBottom w:val="0"/>
              <w:divBdr>
                <w:top w:val="none" w:sz="0" w:space="0" w:color="auto"/>
                <w:left w:val="none" w:sz="0" w:space="0" w:color="auto"/>
                <w:bottom w:val="none" w:sz="0" w:space="0" w:color="auto"/>
                <w:right w:val="none" w:sz="0" w:space="0" w:color="auto"/>
              </w:divBdr>
            </w:div>
            <w:div w:id="640770236">
              <w:marLeft w:val="0"/>
              <w:marRight w:val="0"/>
              <w:marTop w:val="0"/>
              <w:marBottom w:val="0"/>
              <w:divBdr>
                <w:top w:val="none" w:sz="0" w:space="0" w:color="auto"/>
                <w:left w:val="none" w:sz="0" w:space="0" w:color="auto"/>
                <w:bottom w:val="none" w:sz="0" w:space="0" w:color="auto"/>
                <w:right w:val="none" w:sz="0" w:space="0" w:color="auto"/>
              </w:divBdr>
            </w:div>
            <w:div w:id="656493459">
              <w:marLeft w:val="0"/>
              <w:marRight w:val="0"/>
              <w:marTop w:val="0"/>
              <w:marBottom w:val="0"/>
              <w:divBdr>
                <w:top w:val="none" w:sz="0" w:space="0" w:color="auto"/>
                <w:left w:val="none" w:sz="0" w:space="0" w:color="auto"/>
                <w:bottom w:val="none" w:sz="0" w:space="0" w:color="auto"/>
                <w:right w:val="none" w:sz="0" w:space="0" w:color="auto"/>
              </w:divBdr>
            </w:div>
            <w:div w:id="665014200">
              <w:marLeft w:val="0"/>
              <w:marRight w:val="0"/>
              <w:marTop w:val="0"/>
              <w:marBottom w:val="0"/>
              <w:divBdr>
                <w:top w:val="none" w:sz="0" w:space="0" w:color="auto"/>
                <w:left w:val="none" w:sz="0" w:space="0" w:color="auto"/>
                <w:bottom w:val="none" w:sz="0" w:space="0" w:color="auto"/>
                <w:right w:val="none" w:sz="0" w:space="0" w:color="auto"/>
              </w:divBdr>
            </w:div>
            <w:div w:id="671227207">
              <w:marLeft w:val="0"/>
              <w:marRight w:val="0"/>
              <w:marTop w:val="0"/>
              <w:marBottom w:val="0"/>
              <w:divBdr>
                <w:top w:val="none" w:sz="0" w:space="0" w:color="auto"/>
                <w:left w:val="none" w:sz="0" w:space="0" w:color="auto"/>
                <w:bottom w:val="none" w:sz="0" w:space="0" w:color="auto"/>
                <w:right w:val="none" w:sz="0" w:space="0" w:color="auto"/>
              </w:divBdr>
            </w:div>
            <w:div w:id="681201747">
              <w:marLeft w:val="0"/>
              <w:marRight w:val="0"/>
              <w:marTop w:val="0"/>
              <w:marBottom w:val="0"/>
              <w:divBdr>
                <w:top w:val="none" w:sz="0" w:space="0" w:color="auto"/>
                <w:left w:val="none" w:sz="0" w:space="0" w:color="auto"/>
                <w:bottom w:val="none" w:sz="0" w:space="0" w:color="auto"/>
                <w:right w:val="none" w:sz="0" w:space="0" w:color="auto"/>
              </w:divBdr>
            </w:div>
            <w:div w:id="700012681">
              <w:marLeft w:val="0"/>
              <w:marRight w:val="0"/>
              <w:marTop w:val="0"/>
              <w:marBottom w:val="0"/>
              <w:divBdr>
                <w:top w:val="none" w:sz="0" w:space="0" w:color="auto"/>
                <w:left w:val="none" w:sz="0" w:space="0" w:color="auto"/>
                <w:bottom w:val="none" w:sz="0" w:space="0" w:color="auto"/>
                <w:right w:val="none" w:sz="0" w:space="0" w:color="auto"/>
              </w:divBdr>
            </w:div>
            <w:div w:id="714617665">
              <w:marLeft w:val="0"/>
              <w:marRight w:val="0"/>
              <w:marTop w:val="0"/>
              <w:marBottom w:val="0"/>
              <w:divBdr>
                <w:top w:val="none" w:sz="0" w:space="0" w:color="auto"/>
                <w:left w:val="none" w:sz="0" w:space="0" w:color="auto"/>
                <w:bottom w:val="none" w:sz="0" w:space="0" w:color="auto"/>
                <w:right w:val="none" w:sz="0" w:space="0" w:color="auto"/>
              </w:divBdr>
            </w:div>
            <w:div w:id="724913062">
              <w:marLeft w:val="0"/>
              <w:marRight w:val="0"/>
              <w:marTop w:val="0"/>
              <w:marBottom w:val="0"/>
              <w:divBdr>
                <w:top w:val="none" w:sz="0" w:space="0" w:color="auto"/>
                <w:left w:val="none" w:sz="0" w:space="0" w:color="auto"/>
                <w:bottom w:val="none" w:sz="0" w:space="0" w:color="auto"/>
                <w:right w:val="none" w:sz="0" w:space="0" w:color="auto"/>
              </w:divBdr>
            </w:div>
            <w:div w:id="725302880">
              <w:marLeft w:val="0"/>
              <w:marRight w:val="0"/>
              <w:marTop w:val="0"/>
              <w:marBottom w:val="0"/>
              <w:divBdr>
                <w:top w:val="none" w:sz="0" w:space="0" w:color="auto"/>
                <w:left w:val="none" w:sz="0" w:space="0" w:color="auto"/>
                <w:bottom w:val="none" w:sz="0" w:space="0" w:color="auto"/>
                <w:right w:val="none" w:sz="0" w:space="0" w:color="auto"/>
              </w:divBdr>
            </w:div>
            <w:div w:id="729772701">
              <w:marLeft w:val="0"/>
              <w:marRight w:val="0"/>
              <w:marTop w:val="0"/>
              <w:marBottom w:val="0"/>
              <w:divBdr>
                <w:top w:val="none" w:sz="0" w:space="0" w:color="auto"/>
                <w:left w:val="none" w:sz="0" w:space="0" w:color="auto"/>
                <w:bottom w:val="none" w:sz="0" w:space="0" w:color="auto"/>
                <w:right w:val="none" w:sz="0" w:space="0" w:color="auto"/>
              </w:divBdr>
            </w:div>
            <w:div w:id="731585078">
              <w:marLeft w:val="0"/>
              <w:marRight w:val="0"/>
              <w:marTop w:val="0"/>
              <w:marBottom w:val="0"/>
              <w:divBdr>
                <w:top w:val="none" w:sz="0" w:space="0" w:color="auto"/>
                <w:left w:val="none" w:sz="0" w:space="0" w:color="auto"/>
                <w:bottom w:val="none" w:sz="0" w:space="0" w:color="auto"/>
                <w:right w:val="none" w:sz="0" w:space="0" w:color="auto"/>
              </w:divBdr>
            </w:div>
            <w:div w:id="750928083">
              <w:marLeft w:val="0"/>
              <w:marRight w:val="0"/>
              <w:marTop w:val="0"/>
              <w:marBottom w:val="0"/>
              <w:divBdr>
                <w:top w:val="none" w:sz="0" w:space="0" w:color="auto"/>
                <w:left w:val="none" w:sz="0" w:space="0" w:color="auto"/>
                <w:bottom w:val="none" w:sz="0" w:space="0" w:color="auto"/>
                <w:right w:val="none" w:sz="0" w:space="0" w:color="auto"/>
              </w:divBdr>
            </w:div>
            <w:div w:id="762186924">
              <w:marLeft w:val="0"/>
              <w:marRight w:val="0"/>
              <w:marTop w:val="0"/>
              <w:marBottom w:val="0"/>
              <w:divBdr>
                <w:top w:val="none" w:sz="0" w:space="0" w:color="auto"/>
                <w:left w:val="none" w:sz="0" w:space="0" w:color="auto"/>
                <w:bottom w:val="none" w:sz="0" w:space="0" w:color="auto"/>
                <w:right w:val="none" w:sz="0" w:space="0" w:color="auto"/>
              </w:divBdr>
            </w:div>
            <w:div w:id="781916695">
              <w:marLeft w:val="0"/>
              <w:marRight w:val="0"/>
              <w:marTop w:val="0"/>
              <w:marBottom w:val="0"/>
              <w:divBdr>
                <w:top w:val="none" w:sz="0" w:space="0" w:color="auto"/>
                <w:left w:val="none" w:sz="0" w:space="0" w:color="auto"/>
                <w:bottom w:val="none" w:sz="0" w:space="0" w:color="auto"/>
                <w:right w:val="none" w:sz="0" w:space="0" w:color="auto"/>
              </w:divBdr>
            </w:div>
            <w:div w:id="787042121">
              <w:marLeft w:val="0"/>
              <w:marRight w:val="0"/>
              <w:marTop w:val="0"/>
              <w:marBottom w:val="0"/>
              <w:divBdr>
                <w:top w:val="none" w:sz="0" w:space="0" w:color="auto"/>
                <w:left w:val="none" w:sz="0" w:space="0" w:color="auto"/>
                <w:bottom w:val="none" w:sz="0" w:space="0" w:color="auto"/>
                <w:right w:val="none" w:sz="0" w:space="0" w:color="auto"/>
              </w:divBdr>
            </w:div>
            <w:div w:id="799224293">
              <w:marLeft w:val="0"/>
              <w:marRight w:val="0"/>
              <w:marTop w:val="0"/>
              <w:marBottom w:val="0"/>
              <w:divBdr>
                <w:top w:val="none" w:sz="0" w:space="0" w:color="auto"/>
                <w:left w:val="none" w:sz="0" w:space="0" w:color="auto"/>
                <w:bottom w:val="none" w:sz="0" w:space="0" w:color="auto"/>
                <w:right w:val="none" w:sz="0" w:space="0" w:color="auto"/>
              </w:divBdr>
            </w:div>
            <w:div w:id="824055894">
              <w:marLeft w:val="0"/>
              <w:marRight w:val="0"/>
              <w:marTop w:val="0"/>
              <w:marBottom w:val="0"/>
              <w:divBdr>
                <w:top w:val="none" w:sz="0" w:space="0" w:color="auto"/>
                <w:left w:val="none" w:sz="0" w:space="0" w:color="auto"/>
                <w:bottom w:val="none" w:sz="0" w:space="0" w:color="auto"/>
                <w:right w:val="none" w:sz="0" w:space="0" w:color="auto"/>
              </w:divBdr>
            </w:div>
            <w:div w:id="839539775">
              <w:marLeft w:val="0"/>
              <w:marRight w:val="0"/>
              <w:marTop w:val="0"/>
              <w:marBottom w:val="0"/>
              <w:divBdr>
                <w:top w:val="none" w:sz="0" w:space="0" w:color="auto"/>
                <w:left w:val="none" w:sz="0" w:space="0" w:color="auto"/>
                <w:bottom w:val="none" w:sz="0" w:space="0" w:color="auto"/>
                <w:right w:val="none" w:sz="0" w:space="0" w:color="auto"/>
              </w:divBdr>
            </w:div>
            <w:div w:id="852571463">
              <w:marLeft w:val="0"/>
              <w:marRight w:val="0"/>
              <w:marTop w:val="0"/>
              <w:marBottom w:val="0"/>
              <w:divBdr>
                <w:top w:val="none" w:sz="0" w:space="0" w:color="auto"/>
                <w:left w:val="none" w:sz="0" w:space="0" w:color="auto"/>
                <w:bottom w:val="none" w:sz="0" w:space="0" w:color="auto"/>
                <w:right w:val="none" w:sz="0" w:space="0" w:color="auto"/>
              </w:divBdr>
            </w:div>
            <w:div w:id="863980722">
              <w:marLeft w:val="0"/>
              <w:marRight w:val="0"/>
              <w:marTop w:val="0"/>
              <w:marBottom w:val="0"/>
              <w:divBdr>
                <w:top w:val="none" w:sz="0" w:space="0" w:color="auto"/>
                <w:left w:val="none" w:sz="0" w:space="0" w:color="auto"/>
                <w:bottom w:val="none" w:sz="0" w:space="0" w:color="auto"/>
                <w:right w:val="none" w:sz="0" w:space="0" w:color="auto"/>
              </w:divBdr>
            </w:div>
            <w:div w:id="869563009">
              <w:marLeft w:val="0"/>
              <w:marRight w:val="0"/>
              <w:marTop w:val="0"/>
              <w:marBottom w:val="0"/>
              <w:divBdr>
                <w:top w:val="none" w:sz="0" w:space="0" w:color="auto"/>
                <w:left w:val="none" w:sz="0" w:space="0" w:color="auto"/>
                <w:bottom w:val="none" w:sz="0" w:space="0" w:color="auto"/>
                <w:right w:val="none" w:sz="0" w:space="0" w:color="auto"/>
              </w:divBdr>
            </w:div>
            <w:div w:id="870335613">
              <w:marLeft w:val="0"/>
              <w:marRight w:val="0"/>
              <w:marTop w:val="0"/>
              <w:marBottom w:val="0"/>
              <w:divBdr>
                <w:top w:val="none" w:sz="0" w:space="0" w:color="auto"/>
                <w:left w:val="none" w:sz="0" w:space="0" w:color="auto"/>
                <w:bottom w:val="none" w:sz="0" w:space="0" w:color="auto"/>
                <w:right w:val="none" w:sz="0" w:space="0" w:color="auto"/>
              </w:divBdr>
            </w:div>
            <w:div w:id="870804484">
              <w:marLeft w:val="0"/>
              <w:marRight w:val="0"/>
              <w:marTop w:val="0"/>
              <w:marBottom w:val="0"/>
              <w:divBdr>
                <w:top w:val="none" w:sz="0" w:space="0" w:color="auto"/>
                <w:left w:val="none" w:sz="0" w:space="0" w:color="auto"/>
                <w:bottom w:val="none" w:sz="0" w:space="0" w:color="auto"/>
                <w:right w:val="none" w:sz="0" w:space="0" w:color="auto"/>
              </w:divBdr>
            </w:div>
            <w:div w:id="885142280">
              <w:marLeft w:val="0"/>
              <w:marRight w:val="0"/>
              <w:marTop w:val="0"/>
              <w:marBottom w:val="0"/>
              <w:divBdr>
                <w:top w:val="none" w:sz="0" w:space="0" w:color="auto"/>
                <w:left w:val="none" w:sz="0" w:space="0" w:color="auto"/>
                <w:bottom w:val="none" w:sz="0" w:space="0" w:color="auto"/>
                <w:right w:val="none" w:sz="0" w:space="0" w:color="auto"/>
              </w:divBdr>
            </w:div>
            <w:div w:id="887030868">
              <w:marLeft w:val="0"/>
              <w:marRight w:val="0"/>
              <w:marTop w:val="0"/>
              <w:marBottom w:val="0"/>
              <w:divBdr>
                <w:top w:val="none" w:sz="0" w:space="0" w:color="auto"/>
                <w:left w:val="none" w:sz="0" w:space="0" w:color="auto"/>
                <w:bottom w:val="none" w:sz="0" w:space="0" w:color="auto"/>
                <w:right w:val="none" w:sz="0" w:space="0" w:color="auto"/>
              </w:divBdr>
            </w:div>
            <w:div w:id="888951919">
              <w:marLeft w:val="0"/>
              <w:marRight w:val="0"/>
              <w:marTop w:val="0"/>
              <w:marBottom w:val="0"/>
              <w:divBdr>
                <w:top w:val="none" w:sz="0" w:space="0" w:color="auto"/>
                <w:left w:val="none" w:sz="0" w:space="0" w:color="auto"/>
                <w:bottom w:val="none" w:sz="0" w:space="0" w:color="auto"/>
                <w:right w:val="none" w:sz="0" w:space="0" w:color="auto"/>
              </w:divBdr>
            </w:div>
            <w:div w:id="888959067">
              <w:marLeft w:val="0"/>
              <w:marRight w:val="0"/>
              <w:marTop w:val="0"/>
              <w:marBottom w:val="0"/>
              <w:divBdr>
                <w:top w:val="none" w:sz="0" w:space="0" w:color="auto"/>
                <w:left w:val="none" w:sz="0" w:space="0" w:color="auto"/>
                <w:bottom w:val="none" w:sz="0" w:space="0" w:color="auto"/>
                <w:right w:val="none" w:sz="0" w:space="0" w:color="auto"/>
              </w:divBdr>
            </w:div>
            <w:div w:id="890728823">
              <w:marLeft w:val="0"/>
              <w:marRight w:val="0"/>
              <w:marTop w:val="0"/>
              <w:marBottom w:val="0"/>
              <w:divBdr>
                <w:top w:val="none" w:sz="0" w:space="0" w:color="auto"/>
                <w:left w:val="none" w:sz="0" w:space="0" w:color="auto"/>
                <w:bottom w:val="none" w:sz="0" w:space="0" w:color="auto"/>
                <w:right w:val="none" w:sz="0" w:space="0" w:color="auto"/>
              </w:divBdr>
            </w:div>
            <w:div w:id="934509553">
              <w:marLeft w:val="0"/>
              <w:marRight w:val="0"/>
              <w:marTop w:val="0"/>
              <w:marBottom w:val="0"/>
              <w:divBdr>
                <w:top w:val="none" w:sz="0" w:space="0" w:color="auto"/>
                <w:left w:val="none" w:sz="0" w:space="0" w:color="auto"/>
                <w:bottom w:val="none" w:sz="0" w:space="0" w:color="auto"/>
                <w:right w:val="none" w:sz="0" w:space="0" w:color="auto"/>
              </w:divBdr>
            </w:div>
            <w:div w:id="938416364">
              <w:marLeft w:val="0"/>
              <w:marRight w:val="0"/>
              <w:marTop w:val="0"/>
              <w:marBottom w:val="0"/>
              <w:divBdr>
                <w:top w:val="none" w:sz="0" w:space="0" w:color="auto"/>
                <w:left w:val="none" w:sz="0" w:space="0" w:color="auto"/>
                <w:bottom w:val="none" w:sz="0" w:space="0" w:color="auto"/>
                <w:right w:val="none" w:sz="0" w:space="0" w:color="auto"/>
              </w:divBdr>
            </w:div>
            <w:div w:id="944262794">
              <w:marLeft w:val="0"/>
              <w:marRight w:val="0"/>
              <w:marTop w:val="0"/>
              <w:marBottom w:val="0"/>
              <w:divBdr>
                <w:top w:val="none" w:sz="0" w:space="0" w:color="auto"/>
                <w:left w:val="none" w:sz="0" w:space="0" w:color="auto"/>
                <w:bottom w:val="none" w:sz="0" w:space="0" w:color="auto"/>
                <w:right w:val="none" w:sz="0" w:space="0" w:color="auto"/>
              </w:divBdr>
            </w:div>
            <w:div w:id="948243584">
              <w:marLeft w:val="0"/>
              <w:marRight w:val="0"/>
              <w:marTop w:val="0"/>
              <w:marBottom w:val="0"/>
              <w:divBdr>
                <w:top w:val="none" w:sz="0" w:space="0" w:color="auto"/>
                <w:left w:val="none" w:sz="0" w:space="0" w:color="auto"/>
                <w:bottom w:val="none" w:sz="0" w:space="0" w:color="auto"/>
                <w:right w:val="none" w:sz="0" w:space="0" w:color="auto"/>
              </w:divBdr>
            </w:div>
            <w:div w:id="954749872">
              <w:marLeft w:val="0"/>
              <w:marRight w:val="0"/>
              <w:marTop w:val="0"/>
              <w:marBottom w:val="0"/>
              <w:divBdr>
                <w:top w:val="none" w:sz="0" w:space="0" w:color="auto"/>
                <w:left w:val="none" w:sz="0" w:space="0" w:color="auto"/>
                <w:bottom w:val="none" w:sz="0" w:space="0" w:color="auto"/>
                <w:right w:val="none" w:sz="0" w:space="0" w:color="auto"/>
              </w:divBdr>
            </w:div>
            <w:div w:id="962735953">
              <w:marLeft w:val="0"/>
              <w:marRight w:val="0"/>
              <w:marTop w:val="0"/>
              <w:marBottom w:val="0"/>
              <w:divBdr>
                <w:top w:val="none" w:sz="0" w:space="0" w:color="auto"/>
                <w:left w:val="none" w:sz="0" w:space="0" w:color="auto"/>
                <w:bottom w:val="none" w:sz="0" w:space="0" w:color="auto"/>
                <w:right w:val="none" w:sz="0" w:space="0" w:color="auto"/>
              </w:divBdr>
            </w:div>
            <w:div w:id="963391694">
              <w:marLeft w:val="0"/>
              <w:marRight w:val="0"/>
              <w:marTop w:val="0"/>
              <w:marBottom w:val="0"/>
              <w:divBdr>
                <w:top w:val="none" w:sz="0" w:space="0" w:color="auto"/>
                <w:left w:val="none" w:sz="0" w:space="0" w:color="auto"/>
                <w:bottom w:val="none" w:sz="0" w:space="0" w:color="auto"/>
                <w:right w:val="none" w:sz="0" w:space="0" w:color="auto"/>
              </w:divBdr>
            </w:div>
            <w:div w:id="966348570">
              <w:marLeft w:val="0"/>
              <w:marRight w:val="0"/>
              <w:marTop w:val="0"/>
              <w:marBottom w:val="0"/>
              <w:divBdr>
                <w:top w:val="none" w:sz="0" w:space="0" w:color="auto"/>
                <w:left w:val="none" w:sz="0" w:space="0" w:color="auto"/>
                <w:bottom w:val="none" w:sz="0" w:space="0" w:color="auto"/>
                <w:right w:val="none" w:sz="0" w:space="0" w:color="auto"/>
              </w:divBdr>
            </w:div>
            <w:div w:id="994188974">
              <w:marLeft w:val="0"/>
              <w:marRight w:val="0"/>
              <w:marTop w:val="0"/>
              <w:marBottom w:val="0"/>
              <w:divBdr>
                <w:top w:val="none" w:sz="0" w:space="0" w:color="auto"/>
                <w:left w:val="none" w:sz="0" w:space="0" w:color="auto"/>
                <w:bottom w:val="none" w:sz="0" w:space="0" w:color="auto"/>
                <w:right w:val="none" w:sz="0" w:space="0" w:color="auto"/>
              </w:divBdr>
            </w:div>
            <w:div w:id="994918184">
              <w:marLeft w:val="0"/>
              <w:marRight w:val="0"/>
              <w:marTop w:val="0"/>
              <w:marBottom w:val="0"/>
              <w:divBdr>
                <w:top w:val="none" w:sz="0" w:space="0" w:color="auto"/>
                <w:left w:val="none" w:sz="0" w:space="0" w:color="auto"/>
                <w:bottom w:val="none" w:sz="0" w:space="0" w:color="auto"/>
                <w:right w:val="none" w:sz="0" w:space="0" w:color="auto"/>
              </w:divBdr>
            </w:div>
            <w:div w:id="999120537">
              <w:marLeft w:val="0"/>
              <w:marRight w:val="0"/>
              <w:marTop w:val="0"/>
              <w:marBottom w:val="0"/>
              <w:divBdr>
                <w:top w:val="none" w:sz="0" w:space="0" w:color="auto"/>
                <w:left w:val="none" w:sz="0" w:space="0" w:color="auto"/>
                <w:bottom w:val="none" w:sz="0" w:space="0" w:color="auto"/>
                <w:right w:val="none" w:sz="0" w:space="0" w:color="auto"/>
              </w:divBdr>
            </w:div>
            <w:div w:id="1002704107">
              <w:marLeft w:val="0"/>
              <w:marRight w:val="0"/>
              <w:marTop w:val="0"/>
              <w:marBottom w:val="0"/>
              <w:divBdr>
                <w:top w:val="none" w:sz="0" w:space="0" w:color="auto"/>
                <w:left w:val="none" w:sz="0" w:space="0" w:color="auto"/>
                <w:bottom w:val="none" w:sz="0" w:space="0" w:color="auto"/>
                <w:right w:val="none" w:sz="0" w:space="0" w:color="auto"/>
              </w:divBdr>
            </w:div>
            <w:div w:id="1003170036">
              <w:marLeft w:val="0"/>
              <w:marRight w:val="0"/>
              <w:marTop w:val="0"/>
              <w:marBottom w:val="0"/>
              <w:divBdr>
                <w:top w:val="none" w:sz="0" w:space="0" w:color="auto"/>
                <w:left w:val="none" w:sz="0" w:space="0" w:color="auto"/>
                <w:bottom w:val="none" w:sz="0" w:space="0" w:color="auto"/>
                <w:right w:val="none" w:sz="0" w:space="0" w:color="auto"/>
              </w:divBdr>
            </w:div>
            <w:div w:id="1016737038">
              <w:marLeft w:val="0"/>
              <w:marRight w:val="0"/>
              <w:marTop w:val="0"/>
              <w:marBottom w:val="0"/>
              <w:divBdr>
                <w:top w:val="none" w:sz="0" w:space="0" w:color="auto"/>
                <w:left w:val="none" w:sz="0" w:space="0" w:color="auto"/>
                <w:bottom w:val="none" w:sz="0" w:space="0" w:color="auto"/>
                <w:right w:val="none" w:sz="0" w:space="0" w:color="auto"/>
              </w:divBdr>
            </w:div>
            <w:div w:id="1024943421">
              <w:marLeft w:val="0"/>
              <w:marRight w:val="0"/>
              <w:marTop w:val="0"/>
              <w:marBottom w:val="0"/>
              <w:divBdr>
                <w:top w:val="none" w:sz="0" w:space="0" w:color="auto"/>
                <w:left w:val="none" w:sz="0" w:space="0" w:color="auto"/>
                <w:bottom w:val="none" w:sz="0" w:space="0" w:color="auto"/>
                <w:right w:val="none" w:sz="0" w:space="0" w:color="auto"/>
              </w:divBdr>
            </w:div>
            <w:div w:id="1035622188">
              <w:marLeft w:val="0"/>
              <w:marRight w:val="0"/>
              <w:marTop w:val="0"/>
              <w:marBottom w:val="0"/>
              <w:divBdr>
                <w:top w:val="none" w:sz="0" w:space="0" w:color="auto"/>
                <w:left w:val="none" w:sz="0" w:space="0" w:color="auto"/>
                <w:bottom w:val="none" w:sz="0" w:space="0" w:color="auto"/>
                <w:right w:val="none" w:sz="0" w:space="0" w:color="auto"/>
              </w:divBdr>
            </w:div>
            <w:div w:id="1042284552">
              <w:marLeft w:val="0"/>
              <w:marRight w:val="0"/>
              <w:marTop w:val="0"/>
              <w:marBottom w:val="0"/>
              <w:divBdr>
                <w:top w:val="none" w:sz="0" w:space="0" w:color="auto"/>
                <w:left w:val="none" w:sz="0" w:space="0" w:color="auto"/>
                <w:bottom w:val="none" w:sz="0" w:space="0" w:color="auto"/>
                <w:right w:val="none" w:sz="0" w:space="0" w:color="auto"/>
              </w:divBdr>
            </w:div>
            <w:div w:id="1054545440">
              <w:marLeft w:val="0"/>
              <w:marRight w:val="0"/>
              <w:marTop w:val="0"/>
              <w:marBottom w:val="0"/>
              <w:divBdr>
                <w:top w:val="none" w:sz="0" w:space="0" w:color="auto"/>
                <w:left w:val="none" w:sz="0" w:space="0" w:color="auto"/>
                <w:bottom w:val="none" w:sz="0" w:space="0" w:color="auto"/>
                <w:right w:val="none" w:sz="0" w:space="0" w:color="auto"/>
              </w:divBdr>
            </w:div>
            <w:div w:id="1056468225">
              <w:marLeft w:val="0"/>
              <w:marRight w:val="0"/>
              <w:marTop w:val="0"/>
              <w:marBottom w:val="0"/>
              <w:divBdr>
                <w:top w:val="none" w:sz="0" w:space="0" w:color="auto"/>
                <w:left w:val="none" w:sz="0" w:space="0" w:color="auto"/>
                <w:bottom w:val="none" w:sz="0" w:space="0" w:color="auto"/>
                <w:right w:val="none" w:sz="0" w:space="0" w:color="auto"/>
              </w:divBdr>
            </w:div>
            <w:div w:id="1062365294">
              <w:marLeft w:val="0"/>
              <w:marRight w:val="0"/>
              <w:marTop w:val="0"/>
              <w:marBottom w:val="0"/>
              <w:divBdr>
                <w:top w:val="none" w:sz="0" w:space="0" w:color="auto"/>
                <w:left w:val="none" w:sz="0" w:space="0" w:color="auto"/>
                <w:bottom w:val="none" w:sz="0" w:space="0" w:color="auto"/>
                <w:right w:val="none" w:sz="0" w:space="0" w:color="auto"/>
              </w:divBdr>
            </w:div>
            <w:div w:id="1063212539">
              <w:marLeft w:val="0"/>
              <w:marRight w:val="0"/>
              <w:marTop w:val="0"/>
              <w:marBottom w:val="0"/>
              <w:divBdr>
                <w:top w:val="none" w:sz="0" w:space="0" w:color="auto"/>
                <w:left w:val="none" w:sz="0" w:space="0" w:color="auto"/>
                <w:bottom w:val="none" w:sz="0" w:space="0" w:color="auto"/>
                <w:right w:val="none" w:sz="0" w:space="0" w:color="auto"/>
              </w:divBdr>
            </w:div>
            <w:div w:id="1065421417">
              <w:marLeft w:val="0"/>
              <w:marRight w:val="0"/>
              <w:marTop w:val="0"/>
              <w:marBottom w:val="0"/>
              <w:divBdr>
                <w:top w:val="none" w:sz="0" w:space="0" w:color="auto"/>
                <w:left w:val="none" w:sz="0" w:space="0" w:color="auto"/>
                <w:bottom w:val="none" w:sz="0" w:space="0" w:color="auto"/>
                <w:right w:val="none" w:sz="0" w:space="0" w:color="auto"/>
              </w:divBdr>
            </w:div>
            <w:div w:id="1069226851">
              <w:marLeft w:val="0"/>
              <w:marRight w:val="0"/>
              <w:marTop w:val="0"/>
              <w:marBottom w:val="0"/>
              <w:divBdr>
                <w:top w:val="none" w:sz="0" w:space="0" w:color="auto"/>
                <w:left w:val="none" w:sz="0" w:space="0" w:color="auto"/>
                <w:bottom w:val="none" w:sz="0" w:space="0" w:color="auto"/>
                <w:right w:val="none" w:sz="0" w:space="0" w:color="auto"/>
              </w:divBdr>
            </w:div>
            <w:div w:id="1070233414">
              <w:marLeft w:val="0"/>
              <w:marRight w:val="0"/>
              <w:marTop w:val="0"/>
              <w:marBottom w:val="0"/>
              <w:divBdr>
                <w:top w:val="none" w:sz="0" w:space="0" w:color="auto"/>
                <w:left w:val="none" w:sz="0" w:space="0" w:color="auto"/>
                <w:bottom w:val="none" w:sz="0" w:space="0" w:color="auto"/>
                <w:right w:val="none" w:sz="0" w:space="0" w:color="auto"/>
              </w:divBdr>
            </w:div>
            <w:div w:id="1078599888">
              <w:marLeft w:val="0"/>
              <w:marRight w:val="0"/>
              <w:marTop w:val="0"/>
              <w:marBottom w:val="0"/>
              <w:divBdr>
                <w:top w:val="none" w:sz="0" w:space="0" w:color="auto"/>
                <w:left w:val="none" w:sz="0" w:space="0" w:color="auto"/>
                <w:bottom w:val="none" w:sz="0" w:space="0" w:color="auto"/>
                <w:right w:val="none" w:sz="0" w:space="0" w:color="auto"/>
              </w:divBdr>
            </w:div>
            <w:div w:id="1126968492">
              <w:marLeft w:val="0"/>
              <w:marRight w:val="0"/>
              <w:marTop w:val="0"/>
              <w:marBottom w:val="0"/>
              <w:divBdr>
                <w:top w:val="none" w:sz="0" w:space="0" w:color="auto"/>
                <w:left w:val="none" w:sz="0" w:space="0" w:color="auto"/>
                <w:bottom w:val="none" w:sz="0" w:space="0" w:color="auto"/>
                <w:right w:val="none" w:sz="0" w:space="0" w:color="auto"/>
              </w:divBdr>
            </w:div>
            <w:div w:id="1135952490">
              <w:marLeft w:val="0"/>
              <w:marRight w:val="0"/>
              <w:marTop w:val="0"/>
              <w:marBottom w:val="0"/>
              <w:divBdr>
                <w:top w:val="none" w:sz="0" w:space="0" w:color="auto"/>
                <w:left w:val="none" w:sz="0" w:space="0" w:color="auto"/>
                <w:bottom w:val="none" w:sz="0" w:space="0" w:color="auto"/>
                <w:right w:val="none" w:sz="0" w:space="0" w:color="auto"/>
              </w:divBdr>
            </w:div>
            <w:div w:id="1139152131">
              <w:marLeft w:val="0"/>
              <w:marRight w:val="0"/>
              <w:marTop w:val="0"/>
              <w:marBottom w:val="0"/>
              <w:divBdr>
                <w:top w:val="none" w:sz="0" w:space="0" w:color="auto"/>
                <w:left w:val="none" w:sz="0" w:space="0" w:color="auto"/>
                <w:bottom w:val="none" w:sz="0" w:space="0" w:color="auto"/>
                <w:right w:val="none" w:sz="0" w:space="0" w:color="auto"/>
              </w:divBdr>
            </w:div>
            <w:div w:id="1145127552">
              <w:marLeft w:val="0"/>
              <w:marRight w:val="0"/>
              <w:marTop w:val="0"/>
              <w:marBottom w:val="0"/>
              <w:divBdr>
                <w:top w:val="none" w:sz="0" w:space="0" w:color="auto"/>
                <w:left w:val="none" w:sz="0" w:space="0" w:color="auto"/>
                <w:bottom w:val="none" w:sz="0" w:space="0" w:color="auto"/>
                <w:right w:val="none" w:sz="0" w:space="0" w:color="auto"/>
              </w:divBdr>
            </w:div>
            <w:div w:id="1146510355">
              <w:marLeft w:val="0"/>
              <w:marRight w:val="0"/>
              <w:marTop w:val="0"/>
              <w:marBottom w:val="0"/>
              <w:divBdr>
                <w:top w:val="none" w:sz="0" w:space="0" w:color="auto"/>
                <w:left w:val="none" w:sz="0" w:space="0" w:color="auto"/>
                <w:bottom w:val="none" w:sz="0" w:space="0" w:color="auto"/>
                <w:right w:val="none" w:sz="0" w:space="0" w:color="auto"/>
              </w:divBdr>
            </w:div>
            <w:div w:id="1147936918">
              <w:marLeft w:val="0"/>
              <w:marRight w:val="0"/>
              <w:marTop w:val="0"/>
              <w:marBottom w:val="0"/>
              <w:divBdr>
                <w:top w:val="none" w:sz="0" w:space="0" w:color="auto"/>
                <w:left w:val="none" w:sz="0" w:space="0" w:color="auto"/>
                <w:bottom w:val="none" w:sz="0" w:space="0" w:color="auto"/>
                <w:right w:val="none" w:sz="0" w:space="0" w:color="auto"/>
              </w:divBdr>
            </w:div>
            <w:div w:id="1161969576">
              <w:marLeft w:val="0"/>
              <w:marRight w:val="0"/>
              <w:marTop w:val="0"/>
              <w:marBottom w:val="0"/>
              <w:divBdr>
                <w:top w:val="none" w:sz="0" w:space="0" w:color="auto"/>
                <w:left w:val="none" w:sz="0" w:space="0" w:color="auto"/>
                <w:bottom w:val="none" w:sz="0" w:space="0" w:color="auto"/>
                <w:right w:val="none" w:sz="0" w:space="0" w:color="auto"/>
              </w:divBdr>
            </w:div>
            <w:div w:id="1164391847">
              <w:marLeft w:val="0"/>
              <w:marRight w:val="0"/>
              <w:marTop w:val="0"/>
              <w:marBottom w:val="0"/>
              <w:divBdr>
                <w:top w:val="none" w:sz="0" w:space="0" w:color="auto"/>
                <w:left w:val="none" w:sz="0" w:space="0" w:color="auto"/>
                <w:bottom w:val="none" w:sz="0" w:space="0" w:color="auto"/>
                <w:right w:val="none" w:sz="0" w:space="0" w:color="auto"/>
              </w:divBdr>
            </w:div>
            <w:div w:id="1171942453">
              <w:marLeft w:val="0"/>
              <w:marRight w:val="0"/>
              <w:marTop w:val="0"/>
              <w:marBottom w:val="0"/>
              <w:divBdr>
                <w:top w:val="none" w:sz="0" w:space="0" w:color="auto"/>
                <w:left w:val="none" w:sz="0" w:space="0" w:color="auto"/>
                <w:bottom w:val="none" w:sz="0" w:space="0" w:color="auto"/>
                <w:right w:val="none" w:sz="0" w:space="0" w:color="auto"/>
              </w:divBdr>
            </w:div>
            <w:div w:id="1173423247">
              <w:marLeft w:val="0"/>
              <w:marRight w:val="0"/>
              <w:marTop w:val="0"/>
              <w:marBottom w:val="0"/>
              <w:divBdr>
                <w:top w:val="none" w:sz="0" w:space="0" w:color="auto"/>
                <w:left w:val="none" w:sz="0" w:space="0" w:color="auto"/>
                <w:bottom w:val="none" w:sz="0" w:space="0" w:color="auto"/>
                <w:right w:val="none" w:sz="0" w:space="0" w:color="auto"/>
              </w:divBdr>
            </w:div>
            <w:div w:id="1173568445">
              <w:marLeft w:val="0"/>
              <w:marRight w:val="0"/>
              <w:marTop w:val="0"/>
              <w:marBottom w:val="0"/>
              <w:divBdr>
                <w:top w:val="none" w:sz="0" w:space="0" w:color="auto"/>
                <w:left w:val="none" w:sz="0" w:space="0" w:color="auto"/>
                <w:bottom w:val="none" w:sz="0" w:space="0" w:color="auto"/>
                <w:right w:val="none" w:sz="0" w:space="0" w:color="auto"/>
              </w:divBdr>
            </w:div>
            <w:div w:id="1175027671">
              <w:marLeft w:val="0"/>
              <w:marRight w:val="0"/>
              <w:marTop w:val="0"/>
              <w:marBottom w:val="0"/>
              <w:divBdr>
                <w:top w:val="none" w:sz="0" w:space="0" w:color="auto"/>
                <w:left w:val="none" w:sz="0" w:space="0" w:color="auto"/>
                <w:bottom w:val="none" w:sz="0" w:space="0" w:color="auto"/>
                <w:right w:val="none" w:sz="0" w:space="0" w:color="auto"/>
              </w:divBdr>
            </w:div>
            <w:div w:id="1177620739">
              <w:marLeft w:val="0"/>
              <w:marRight w:val="0"/>
              <w:marTop w:val="0"/>
              <w:marBottom w:val="0"/>
              <w:divBdr>
                <w:top w:val="none" w:sz="0" w:space="0" w:color="auto"/>
                <w:left w:val="none" w:sz="0" w:space="0" w:color="auto"/>
                <w:bottom w:val="none" w:sz="0" w:space="0" w:color="auto"/>
                <w:right w:val="none" w:sz="0" w:space="0" w:color="auto"/>
              </w:divBdr>
            </w:div>
            <w:div w:id="1192567625">
              <w:marLeft w:val="0"/>
              <w:marRight w:val="0"/>
              <w:marTop w:val="0"/>
              <w:marBottom w:val="0"/>
              <w:divBdr>
                <w:top w:val="none" w:sz="0" w:space="0" w:color="auto"/>
                <w:left w:val="none" w:sz="0" w:space="0" w:color="auto"/>
                <w:bottom w:val="none" w:sz="0" w:space="0" w:color="auto"/>
                <w:right w:val="none" w:sz="0" w:space="0" w:color="auto"/>
              </w:divBdr>
            </w:div>
            <w:div w:id="1196114886">
              <w:marLeft w:val="0"/>
              <w:marRight w:val="0"/>
              <w:marTop w:val="0"/>
              <w:marBottom w:val="0"/>
              <w:divBdr>
                <w:top w:val="none" w:sz="0" w:space="0" w:color="auto"/>
                <w:left w:val="none" w:sz="0" w:space="0" w:color="auto"/>
                <w:bottom w:val="none" w:sz="0" w:space="0" w:color="auto"/>
                <w:right w:val="none" w:sz="0" w:space="0" w:color="auto"/>
              </w:divBdr>
            </w:div>
            <w:div w:id="1197232100">
              <w:marLeft w:val="0"/>
              <w:marRight w:val="0"/>
              <w:marTop w:val="0"/>
              <w:marBottom w:val="0"/>
              <w:divBdr>
                <w:top w:val="none" w:sz="0" w:space="0" w:color="auto"/>
                <w:left w:val="none" w:sz="0" w:space="0" w:color="auto"/>
                <w:bottom w:val="none" w:sz="0" w:space="0" w:color="auto"/>
                <w:right w:val="none" w:sz="0" w:space="0" w:color="auto"/>
              </w:divBdr>
            </w:div>
            <w:div w:id="1208683426">
              <w:marLeft w:val="0"/>
              <w:marRight w:val="0"/>
              <w:marTop w:val="0"/>
              <w:marBottom w:val="0"/>
              <w:divBdr>
                <w:top w:val="none" w:sz="0" w:space="0" w:color="auto"/>
                <w:left w:val="none" w:sz="0" w:space="0" w:color="auto"/>
                <w:bottom w:val="none" w:sz="0" w:space="0" w:color="auto"/>
                <w:right w:val="none" w:sz="0" w:space="0" w:color="auto"/>
              </w:divBdr>
            </w:div>
            <w:div w:id="1226838261">
              <w:marLeft w:val="0"/>
              <w:marRight w:val="0"/>
              <w:marTop w:val="0"/>
              <w:marBottom w:val="0"/>
              <w:divBdr>
                <w:top w:val="none" w:sz="0" w:space="0" w:color="auto"/>
                <w:left w:val="none" w:sz="0" w:space="0" w:color="auto"/>
                <w:bottom w:val="none" w:sz="0" w:space="0" w:color="auto"/>
                <w:right w:val="none" w:sz="0" w:space="0" w:color="auto"/>
              </w:divBdr>
            </w:div>
            <w:div w:id="1239250531">
              <w:marLeft w:val="0"/>
              <w:marRight w:val="0"/>
              <w:marTop w:val="0"/>
              <w:marBottom w:val="0"/>
              <w:divBdr>
                <w:top w:val="none" w:sz="0" w:space="0" w:color="auto"/>
                <w:left w:val="none" w:sz="0" w:space="0" w:color="auto"/>
                <w:bottom w:val="none" w:sz="0" w:space="0" w:color="auto"/>
                <w:right w:val="none" w:sz="0" w:space="0" w:color="auto"/>
              </w:divBdr>
            </w:div>
            <w:div w:id="1240486812">
              <w:marLeft w:val="0"/>
              <w:marRight w:val="0"/>
              <w:marTop w:val="0"/>
              <w:marBottom w:val="0"/>
              <w:divBdr>
                <w:top w:val="none" w:sz="0" w:space="0" w:color="auto"/>
                <w:left w:val="none" w:sz="0" w:space="0" w:color="auto"/>
                <w:bottom w:val="none" w:sz="0" w:space="0" w:color="auto"/>
                <w:right w:val="none" w:sz="0" w:space="0" w:color="auto"/>
              </w:divBdr>
            </w:div>
            <w:div w:id="1244296418">
              <w:marLeft w:val="0"/>
              <w:marRight w:val="0"/>
              <w:marTop w:val="0"/>
              <w:marBottom w:val="0"/>
              <w:divBdr>
                <w:top w:val="none" w:sz="0" w:space="0" w:color="auto"/>
                <w:left w:val="none" w:sz="0" w:space="0" w:color="auto"/>
                <w:bottom w:val="none" w:sz="0" w:space="0" w:color="auto"/>
                <w:right w:val="none" w:sz="0" w:space="0" w:color="auto"/>
              </w:divBdr>
            </w:div>
            <w:div w:id="1255361816">
              <w:marLeft w:val="0"/>
              <w:marRight w:val="0"/>
              <w:marTop w:val="0"/>
              <w:marBottom w:val="0"/>
              <w:divBdr>
                <w:top w:val="none" w:sz="0" w:space="0" w:color="auto"/>
                <w:left w:val="none" w:sz="0" w:space="0" w:color="auto"/>
                <w:bottom w:val="none" w:sz="0" w:space="0" w:color="auto"/>
                <w:right w:val="none" w:sz="0" w:space="0" w:color="auto"/>
              </w:divBdr>
            </w:div>
            <w:div w:id="1256481476">
              <w:marLeft w:val="0"/>
              <w:marRight w:val="0"/>
              <w:marTop w:val="0"/>
              <w:marBottom w:val="0"/>
              <w:divBdr>
                <w:top w:val="none" w:sz="0" w:space="0" w:color="auto"/>
                <w:left w:val="none" w:sz="0" w:space="0" w:color="auto"/>
                <w:bottom w:val="none" w:sz="0" w:space="0" w:color="auto"/>
                <w:right w:val="none" w:sz="0" w:space="0" w:color="auto"/>
              </w:divBdr>
            </w:div>
            <w:div w:id="1266034139">
              <w:marLeft w:val="0"/>
              <w:marRight w:val="0"/>
              <w:marTop w:val="0"/>
              <w:marBottom w:val="0"/>
              <w:divBdr>
                <w:top w:val="none" w:sz="0" w:space="0" w:color="auto"/>
                <w:left w:val="none" w:sz="0" w:space="0" w:color="auto"/>
                <w:bottom w:val="none" w:sz="0" w:space="0" w:color="auto"/>
                <w:right w:val="none" w:sz="0" w:space="0" w:color="auto"/>
              </w:divBdr>
            </w:div>
            <w:div w:id="1271008415">
              <w:marLeft w:val="0"/>
              <w:marRight w:val="0"/>
              <w:marTop w:val="0"/>
              <w:marBottom w:val="0"/>
              <w:divBdr>
                <w:top w:val="none" w:sz="0" w:space="0" w:color="auto"/>
                <w:left w:val="none" w:sz="0" w:space="0" w:color="auto"/>
                <w:bottom w:val="none" w:sz="0" w:space="0" w:color="auto"/>
                <w:right w:val="none" w:sz="0" w:space="0" w:color="auto"/>
              </w:divBdr>
            </w:div>
            <w:div w:id="1289972434">
              <w:marLeft w:val="0"/>
              <w:marRight w:val="0"/>
              <w:marTop w:val="0"/>
              <w:marBottom w:val="0"/>
              <w:divBdr>
                <w:top w:val="none" w:sz="0" w:space="0" w:color="auto"/>
                <w:left w:val="none" w:sz="0" w:space="0" w:color="auto"/>
                <w:bottom w:val="none" w:sz="0" w:space="0" w:color="auto"/>
                <w:right w:val="none" w:sz="0" w:space="0" w:color="auto"/>
              </w:divBdr>
            </w:div>
            <w:div w:id="1294407258">
              <w:marLeft w:val="0"/>
              <w:marRight w:val="0"/>
              <w:marTop w:val="0"/>
              <w:marBottom w:val="0"/>
              <w:divBdr>
                <w:top w:val="none" w:sz="0" w:space="0" w:color="auto"/>
                <w:left w:val="none" w:sz="0" w:space="0" w:color="auto"/>
                <w:bottom w:val="none" w:sz="0" w:space="0" w:color="auto"/>
                <w:right w:val="none" w:sz="0" w:space="0" w:color="auto"/>
              </w:divBdr>
            </w:div>
            <w:div w:id="1302419646">
              <w:marLeft w:val="0"/>
              <w:marRight w:val="0"/>
              <w:marTop w:val="0"/>
              <w:marBottom w:val="0"/>
              <w:divBdr>
                <w:top w:val="none" w:sz="0" w:space="0" w:color="auto"/>
                <w:left w:val="none" w:sz="0" w:space="0" w:color="auto"/>
                <w:bottom w:val="none" w:sz="0" w:space="0" w:color="auto"/>
                <w:right w:val="none" w:sz="0" w:space="0" w:color="auto"/>
              </w:divBdr>
            </w:div>
            <w:div w:id="1345784217">
              <w:marLeft w:val="0"/>
              <w:marRight w:val="0"/>
              <w:marTop w:val="0"/>
              <w:marBottom w:val="0"/>
              <w:divBdr>
                <w:top w:val="none" w:sz="0" w:space="0" w:color="auto"/>
                <w:left w:val="none" w:sz="0" w:space="0" w:color="auto"/>
                <w:bottom w:val="none" w:sz="0" w:space="0" w:color="auto"/>
                <w:right w:val="none" w:sz="0" w:space="0" w:color="auto"/>
              </w:divBdr>
            </w:div>
            <w:div w:id="1347906054">
              <w:marLeft w:val="0"/>
              <w:marRight w:val="0"/>
              <w:marTop w:val="0"/>
              <w:marBottom w:val="0"/>
              <w:divBdr>
                <w:top w:val="none" w:sz="0" w:space="0" w:color="auto"/>
                <w:left w:val="none" w:sz="0" w:space="0" w:color="auto"/>
                <w:bottom w:val="none" w:sz="0" w:space="0" w:color="auto"/>
                <w:right w:val="none" w:sz="0" w:space="0" w:color="auto"/>
              </w:divBdr>
            </w:div>
            <w:div w:id="1359355947">
              <w:marLeft w:val="0"/>
              <w:marRight w:val="0"/>
              <w:marTop w:val="0"/>
              <w:marBottom w:val="0"/>
              <w:divBdr>
                <w:top w:val="none" w:sz="0" w:space="0" w:color="auto"/>
                <w:left w:val="none" w:sz="0" w:space="0" w:color="auto"/>
                <w:bottom w:val="none" w:sz="0" w:space="0" w:color="auto"/>
                <w:right w:val="none" w:sz="0" w:space="0" w:color="auto"/>
              </w:divBdr>
            </w:div>
            <w:div w:id="1359968875">
              <w:marLeft w:val="0"/>
              <w:marRight w:val="0"/>
              <w:marTop w:val="0"/>
              <w:marBottom w:val="0"/>
              <w:divBdr>
                <w:top w:val="none" w:sz="0" w:space="0" w:color="auto"/>
                <w:left w:val="none" w:sz="0" w:space="0" w:color="auto"/>
                <w:bottom w:val="none" w:sz="0" w:space="0" w:color="auto"/>
                <w:right w:val="none" w:sz="0" w:space="0" w:color="auto"/>
              </w:divBdr>
            </w:div>
            <w:div w:id="1361859770">
              <w:marLeft w:val="0"/>
              <w:marRight w:val="0"/>
              <w:marTop w:val="0"/>
              <w:marBottom w:val="0"/>
              <w:divBdr>
                <w:top w:val="none" w:sz="0" w:space="0" w:color="auto"/>
                <w:left w:val="none" w:sz="0" w:space="0" w:color="auto"/>
                <w:bottom w:val="none" w:sz="0" w:space="0" w:color="auto"/>
                <w:right w:val="none" w:sz="0" w:space="0" w:color="auto"/>
              </w:divBdr>
            </w:div>
            <w:div w:id="1383556591">
              <w:marLeft w:val="0"/>
              <w:marRight w:val="0"/>
              <w:marTop w:val="0"/>
              <w:marBottom w:val="0"/>
              <w:divBdr>
                <w:top w:val="none" w:sz="0" w:space="0" w:color="auto"/>
                <w:left w:val="none" w:sz="0" w:space="0" w:color="auto"/>
                <w:bottom w:val="none" w:sz="0" w:space="0" w:color="auto"/>
                <w:right w:val="none" w:sz="0" w:space="0" w:color="auto"/>
              </w:divBdr>
            </w:div>
            <w:div w:id="1400323961">
              <w:marLeft w:val="0"/>
              <w:marRight w:val="0"/>
              <w:marTop w:val="0"/>
              <w:marBottom w:val="0"/>
              <w:divBdr>
                <w:top w:val="none" w:sz="0" w:space="0" w:color="auto"/>
                <w:left w:val="none" w:sz="0" w:space="0" w:color="auto"/>
                <w:bottom w:val="none" w:sz="0" w:space="0" w:color="auto"/>
                <w:right w:val="none" w:sz="0" w:space="0" w:color="auto"/>
              </w:divBdr>
            </w:div>
            <w:div w:id="1403066912">
              <w:marLeft w:val="0"/>
              <w:marRight w:val="0"/>
              <w:marTop w:val="0"/>
              <w:marBottom w:val="0"/>
              <w:divBdr>
                <w:top w:val="none" w:sz="0" w:space="0" w:color="auto"/>
                <w:left w:val="none" w:sz="0" w:space="0" w:color="auto"/>
                <w:bottom w:val="none" w:sz="0" w:space="0" w:color="auto"/>
                <w:right w:val="none" w:sz="0" w:space="0" w:color="auto"/>
              </w:divBdr>
            </w:div>
            <w:div w:id="1410227182">
              <w:marLeft w:val="0"/>
              <w:marRight w:val="0"/>
              <w:marTop w:val="0"/>
              <w:marBottom w:val="0"/>
              <w:divBdr>
                <w:top w:val="none" w:sz="0" w:space="0" w:color="auto"/>
                <w:left w:val="none" w:sz="0" w:space="0" w:color="auto"/>
                <w:bottom w:val="none" w:sz="0" w:space="0" w:color="auto"/>
                <w:right w:val="none" w:sz="0" w:space="0" w:color="auto"/>
              </w:divBdr>
            </w:div>
            <w:div w:id="1412581950">
              <w:marLeft w:val="0"/>
              <w:marRight w:val="0"/>
              <w:marTop w:val="0"/>
              <w:marBottom w:val="0"/>
              <w:divBdr>
                <w:top w:val="none" w:sz="0" w:space="0" w:color="auto"/>
                <w:left w:val="none" w:sz="0" w:space="0" w:color="auto"/>
                <w:bottom w:val="none" w:sz="0" w:space="0" w:color="auto"/>
                <w:right w:val="none" w:sz="0" w:space="0" w:color="auto"/>
              </w:divBdr>
            </w:div>
            <w:div w:id="1425684062">
              <w:marLeft w:val="0"/>
              <w:marRight w:val="0"/>
              <w:marTop w:val="0"/>
              <w:marBottom w:val="0"/>
              <w:divBdr>
                <w:top w:val="none" w:sz="0" w:space="0" w:color="auto"/>
                <w:left w:val="none" w:sz="0" w:space="0" w:color="auto"/>
                <w:bottom w:val="none" w:sz="0" w:space="0" w:color="auto"/>
                <w:right w:val="none" w:sz="0" w:space="0" w:color="auto"/>
              </w:divBdr>
            </w:div>
            <w:div w:id="1427000691">
              <w:marLeft w:val="0"/>
              <w:marRight w:val="0"/>
              <w:marTop w:val="0"/>
              <w:marBottom w:val="0"/>
              <w:divBdr>
                <w:top w:val="none" w:sz="0" w:space="0" w:color="auto"/>
                <w:left w:val="none" w:sz="0" w:space="0" w:color="auto"/>
                <w:bottom w:val="none" w:sz="0" w:space="0" w:color="auto"/>
                <w:right w:val="none" w:sz="0" w:space="0" w:color="auto"/>
              </w:divBdr>
            </w:div>
            <w:div w:id="1437024584">
              <w:marLeft w:val="0"/>
              <w:marRight w:val="0"/>
              <w:marTop w:val="0"/>
              <w:marBottom w:val="0"/>
              <w:divBdr>
                <w:top w:val="none" w:sz="0" w:space="0" w:color="auto"/>
                <w:left w:val="none" w:sz="0" w:space="0" w:color="auto"/>
                <w:bottom w:val="none" w:sz="0" w:space="0" w:color="auto"/>
                <w:right w:val="none" w:sz="0" w:space="0" w:color="auto"/>
              </w:divBdr>
            </w:div>
            <w:div w:id="1438866284">
              <w:marLeft w:val="0"/>
              <w:marRight w:val="0"/>
              <w:marTop w:val="0"/>
              <w:marBottom w:val="0"/>
              <w:divBdr>
                <w:top w:val="none" w:sz="0" w:space="0" w:color="auto"/>
                <w:left w:val="none" w:sz="0" w:space="0" w:color="auto"/>
                <w:bottom w:val="none" w:sz="0" w:space="0" w:color="auto"/>
                <w:right w:val="none" w:sz="0" w:space="0" w:color="auto"/>
              </w:divBdr>
            </w:div>
            <w:div w:id="1438869668">
              <w:marLeft w:val="0"/>
              <w:marRight w:val="0"/>
              <w:marTop w:val="0"/>
              <w:marBottom w:val="0"/>
              <w:divBdr>
                <w:top w:val="none" w:sz="0" w:space="0" w:color="auto"/>
                <w:left w:val="none" w:sz="0" w:space="0" w:color="auto"/>
                <w:bottom w:val="none" w:sz="0" w:space="0" w:color="auto"/>
                <w:right w:val="none" w:sz="0" w:space="0" w:color="auto"/>
              </w:divBdr>
            </w:div>
            <w:div w:id="1443500123">
              <w:marLeft w:val="0"/>
              <w:marRight w:val="0"/>
              <w:marTop w:val="0"/>
              <w:marBottom w:val="0"/>
              <w:divBdr>
                <w:top w:val="none" w:sz="0" w:space="0" w:color="auto"/>
                <w:left w:val="none" w:sz="0" w:space="0" w:color="auto"/>
                <w:bottom w:val="none" w:sz="0" w:space="0" w:color="auto"/>
                <w:right w:val="none" w:sz="0" w:space="0" w:color="auto"/>
              </w:divBdr>
            </w:div>
            <w:div w:id="1456100149">
              <w:marLeft w:val="0"/>
              <w:marRight w:val="0"/>
              <w:marTop w:val="0"/>
              <w:marBottom w:val="0"/>
              <w:divBdr>
                <w:top w:val="none" w:sz="0" w:space="0" w:color="auto"/>
                <w:left w:val="none" w:sz="0" w:space="0" w:color="auto"/>
                <w:bottom w:val="none" w:sz="0" w:space="0" w:color="auto"/>
                <w:right w:val="none" w:sz="0" w:space="0" w:color="auto"/>
              </w:divBdr>
            </w:div>
            <w:div w:id="1461917487">
              <w:marLeft w:val="0"/>
              <w:marRight w:val="0"/>
              <w:marTop w:val="0"/>
              <w:marBottom w:val="0"/>
              <w:divBdr>
                <w:top w:val="none" w:sz="0" w:space="0" w:color="auto"/>
                <w:left w:val="none" w:sz="0" w:space="0" w:color="auto"/>
                <w:bottom w:val="none" w:sz="0" w:space="0" w:color="auto"/>
                <w:right w:val="none" w:sz="0" w:space="0" w:color="auto"/>
              </w:divBdr>
            </w:div>
            <w:div w:id="1462456572">
              <w:marLeft w:val="0"/>
              <w:marRight w:val="0"/>
              <w:marTop w:val="0"/>
              <w:marBottom w:val="0"/>
              <w:divBdr>
                <w:top w:val="none" w:sz="0" w:space="0" w:color="auto"/>
                <w:left w:val="none" w:sz="0" w:space="0" w:color="auto"/>
                <w:bottom w:val="none" w:sz="0" w:space="0" w:color="auto"/>
                <w:right w:val="none" w:sz="0" w:space="0" w:color="auto"/>
              </w:divBdr>
            </w:div>
            <w:div w:id="1470244431">
              <w:marLeft w:val="0"/>
              <w:marRight w:val="0"/>
              <w:marTop w:val="0"/>
              <w:marBottom w:val="0"/>
              <w:divBdr>
                <w:top w:val="none" w:sz="0" w:space="0" w:color="auto"/>
                <w:left w:val="none" w:sz="0" w:space="0" w:color="auto"/>
                <w:bottom w:val="none" w:sz="0" w:space="0" w:color="auto"/>
                <w:right w:val="none" w:sz="0" w:space="0" w:color="auto"/>
              </w:divBdr>
            </w:div>
            <w:div w:id="1474713462">
              <w:marLeft w:val="0"/>
              <w:marRight w:val="0"/>
              <w:marTop w:val="0"/>
              <w:marBottom w:val="0"/>
              <w:divBdr>
                <w:top w:val="none" w:sz="0" w:space="0" w:color="auto"/>
                <w:left w:val="none" w:sz="0" w:space="0" w:color="auto"/>
                <w:bottom w:val="none" w:sz="0" w:space="0" w:color="auto"/>
                <w:right w:val="none" w:sz="0" w:space="0" w:color="auto"/>
              </w:divBdr>
            </w:div>
            <w:div w:id="1483699285">
              <w:marLeft w:val="0"/>
              <w:marRight w:val="0"/>
              <w:marTop w:val="0"/>
              <w:marBottom w:val="0"/>
              <w:divBdr>
                <w:top w:val="none" w:sz="0" w:space="0" w:color="auto"/>
                <w:left w:val="none" w:sz="0" w:space="0" w:color="auto"/>
                <w:bottom w:val="none" w:sz="0" w:space="0" w:color="auto"/>
                <w:right w:val="none" w:sz="0" w:space="0" w:color="auto"/>
              </w:divBdr>
            </w:div>
            <w:div w:id="1489252078">
              <w:marLeft w:val="0"/>
              <w:marRight w:val="0"/>
              <w:marTop w:val="0"/>
              <w:marBottom w:val="0"/>
              <w:divBdr>
                <w:top w:val="none" w:sz="0" w:space="0" w:color="auto"/>
                <w:left w:val="none" w:sz="0" w:space="0" w:color="auto"/>
                <w:bottom w:val="none" w:sz="0" w:space="0" w:color="auto"/>
                <w:right w:val="none" w:sz="0" w:space="0" w:color="auto"/>
              </w:divBdr>
            </w:div>
            <w:div w:id="1500343655">
              <w:marLeft w:val="0"/>
              <w:marRight w:val="0"/>
              <w:marTop w:val="0"/>
              <w:marBottom w:val="0"/>
              <w:divBdr>
                <w:top w:val="none" w:sz="0" w:space="0" w:color="auto"/>
                <w:left w:val="none" w:sz="0" w:space="0" w:color="auto"/>
                <w:bottom w:val="none" w:sz="0" w:space="0" w:color="auto"/>
                <w:right w:val="none" w:sz="0" w:space="0" w:color="auto"/>
              </w:divBdr>
            </w:div>
            <w:div w:id="1503620876">
              <w:marLeft w:val="0"/>
              <w:marRight w:val="0"/>
              <w:marTop w:val="0"/>
              <w:marBottom w:val="0"/>
              <w:divBdr>
                <w:top w:val="none" w:sz="0" w:space="0" w:color="auto"/>
                <w:left w:val="none" w:sz="0" w:space="0" w:color="auto"/>
                <w:bottom w:val="none" w:sz="0" w:space="0" w:color="auto"/>
                <w:right w:val="none" w:sz="0" w:space="0" w:color="auto"/>
              </w:divBdr>
            </w:div>
            <w:div w:id="1516378602">
              <w:marLeft w:val="0"/>
              <w:marRight w:val="0"/>
              <w:marTop w:val="0"/>
              <w:marBottom w:val="0"/>
              <w:divBdr>
                <w:top w:val="none" w:sz="0" w:space="0" w:color="auto"/>
                <w:left w:val="none" w:sz="0" w:space="0" w:color="auto"/>
                <w:bottom w:val="none" w:sz="0" w:space="0" w:color="auto"/>
                <w:right w:val="none" w:sz="0" w:space="0" w:color="auto"/>
              </w:divBdr>
            </w:div>
            <w:div w:id="1530608636">
              <w:marLeft w:val="0"/>
              <w:marRight w:val="0"/>
              <w:marTop w:val="0"/>
              <w:marBottom w:val="0"/>
              <w:divBdr>
                <w:top w:val="none" w:sz="0" w:space="0" w:color="auto"/>
                <w:left w:val="none" w:sz="0" w:space="0" w:color="auto"/>
                <w:bottom w:val="none" w:sz="0" w:space="0" w:color="auto"/>
                <w:right w:val="none" w:sz="0" w:space="0" w:color="auto"/>
              </w:divBdr>
            </w:div>
            <w:div w:id="1548906426">
              <w:marLeft w:val="0"/>
              <w:marRight w:val="0"/>
              <w:marTop w:val="0"/>
              <w:marBottom w:val="0"/>
              <w:divBdr>
                <w:top w:val="none" w:sz="0" w:space="0" w:color="auto"/>
                <w:left w:val="none" w:sz="0" w:space="0" w:color="auto"/>
                <w:bottom w:val="none" w:sz="0" w:space="0" w:color="auto"/>
                <w:right w:val="none" w:sz="0" w:space="0" w:color="auto"/>
              </w:divBdr>
            </w:div>
            <w:div w:id="1580366510">
              <w:marLeft w:val="0"/>
              <w:marRight w:val="0"/>
              <w:marTop w:val="0"/>
              <w:marBottom w:val="0"/>
              <w:divBdr>
                <w:top w:val="none" w:sz="0" w:space="0" w:color="auto"/>
                <w:left w:val="none" w:sz="0" w:space="0" w:color="auto"/>
                <w:bottom w:val="none" w:sz="0" w:space="0" w:color="auto"/>
                <w:right w:val="none" w:sz="0" w:space="0" w:color="auto"/>
              </w:divBdr>
            </w:div>
            <w:div w:id="1582642224">
              <w:marLeft w:val="0"/>
              <w:marRight w:val="0"/>
              <w:marTop w:val="0"/>
              <w:marBottom w:val="0"/>
              <w:divBdr>
                <w:top w:val="none" w:sz="0" w:space="0" w:color="auto"/>
                <w:left w:val="none" w:sz="0" w:space="0" w:color="auto"/>
                <w:bottom w:val="none" w:sz="0" w:space="0" w:color="auto"/>
                <w:right w:val="none" w:sz="0" w:space="0" w:color="auto"/>
              </w:divBdr>
            </w:div>
            <w:div w:id="1602911773">
              <w:marLeft w:val="0"/>
              <w:marRight w:val="0"/>
              <w:marTop w:val="0"/>
              <w:marBottom w:val="0"/>
              <w:divBdr>
                <w:top w:val="none" w:sz="0" w:space="0" w:color="auto"/>
                <w:left w:val="none" w:sz="0" w:space="0" w:color="auto"/>
                <w:bottom w:val="none" w:sz="0" w:space="0" w:color="auto"/>
                <w:right w:val="none" w:sz="0" w:space="0" w:color="auto"/>
              </w:divBdr>
            </w:div>
            <w:div w:id="1611203057">
              <w:marLeft w:val="0"/>
              <w:marRight w:val="0"/>
              <w:marTop w:val="0"/>
              <w:marBottom w:val="0"/>
              <w:divBdr>
                <w:top w:val="none" w:sz="0" w:space="0" w:color="auto"/>
                <w:left w:val="none" w:sz="0" w:space="0" w:color="auto"/>
                <w:bottom w:val="none" w:sz="0" w:space="0" w:color="auto"/>
                <w:right w:val="none" w:sz="0" w:space="0" w:color="auto"/>
              </w:divBdr>
            </w:div>
            <w:div w:id="1623926756">
              <w:marLeft w:val="0"/>
              <w:marRight w:val="0"/>
              <w:marTop w:val="0"/>
              <w:marBottom w:val="0"/>
              <w:divBdr>
                <w:top w:val="none" w:sz="0" w:space="0" w:color="auto"/>
                <w:left w:val="none" w:sz="0" w:space="0" w:color="auto"/>
                <w:bottom w:val="none" w:sz="0" w:space="0" w:color="auto"/>
                <w:right w:val="none" w:sz="0" w:space="0" w:color="auto"/>
              </w:divBdr>
            </w:div>
            <w:div w:id="1626691169">
              <w:marLeft w:val="0"/>
              <w:marRight w:val="0"/>
              <w:marTop w:val="0"/>
              <w:marBottom w:val="0"/>
              <w:divBdr>
                <w:top w:val="none" w:sz="0" w:space="0" w:color="auto"/>
                <w:left w:val="none" w:sz="0" w:space="0" w:color="auto"/>
                <w:bottom w:val="none" w:sz="0" w:space="0" w:color="auto"/>
                <w:right w:val="none" w:sz="0" w:space="0" w:color="auto"/>
              </w:divBdr>
            </w:div>
            <w:div w:id="1630551117">
              <w:marLeft w:val="0"/>
              <w:marRight w:val="0"/>
              <w:marTop w:val="0"/>
              <w:marBottom w:val="0"/>
              <w:divBdr>
                <w:top w:val="none" w:sz="0" w:space="0" w:color="auto"/>
                <w:left w:val="none" w:sz="0" w:space="0" w:color="auto"/>
                <w:bottom w:val="none" w:sz="0" w:space="0" w:color="auto"/>
                <w:right w:val="none" w:sz="0" w:space="0" w:color="auto"/>
              </w:divBdr>
            </w:div>
            <w:div w:id="1638141802">
              <w:marLeft w:val="0"/>
              <w:marRight w:val="0"/>
              <w:marTop w:val="0"/>
              <w:marBottom w:val="0"/>
              <w:divBdr>
                <w:top w:val="none" w:sz="0" w:space="0" w:color="auto"/>
                <w:left w:val="none" w:sz="0" w:space="0" w:color="auto"/>
                <w:bottom w:val="none" w:sz="0" w:space="0" w:color="auto"/>
                <w:right w:val="none" w:sz="0" w:space="0" w:color="auto"/>
              </w:divBdr>
            </w:div>
            <w:div w:id="1638799481">
              <w:marLeft w:val="0"/>
              <w:marRight w:val="0"/>
              <w:marTop w:val="0"/>
              <w:marBottom w:val="0"/>
              <w:divBdr>
                <w:top w:val="none" w:sz="0" w:space="0" w:color="auto"/>
                <w:left w:val="none" w:sz="0" w:space="0" w:color="auto"/>
                <w:bottom w:val="none" w:sz="0" w:space="0" w:color="auto"/>
                <w:right w:val="none" w:sz="0" w:space="0" w:color="auto"/>
              </w:divBdr>
            </w:div>
            <w:div w:id="1641882992">
              <w:marLeft w:val="0"/>
              <w:marRight w:val="0"/>
              <w:marTop w:val="0"/>
              <w:marBottom w:val="0"/>
              <w:divBdr>
                <w:top w:val="none" w:sz="0" w:space="0" w:color="auto"/>
                <w:left w:val="none" w:sz="0" w:space="0" w:color="auto"/>
                <w:bottom w:val="none" w:sz="0" w:space="0" w:color="auto"/>
                <w:right w:val="none" w:sz="0" w:space="0" w:color="auto"/>
              </w:divBdr>
            </w:div>
            <w:div w:id="1644385200">
              <w:marLeft w:val="0"/>
              <w:marRight w:val="0"/>
              <w:marTop w:val="0"/>
              <w:marBottom w:val="0"/>
              <w:divBdr>
                <w:top w:val="none" w:sz="0" w:space="0" w:color="auto"/>
                <w:left w:val="none" w:sz="0" w:space="0" w:color="auto"/>
                <w:bottom w:val="none" w:sz="0" w:space="0" w:color="auto"/>
                <w:right w:val="none" w:sz="0" w:space="0" w:color="auto"/>
              </w:divBdr>
            </w:div>
            <w:div w:id="1659531949">
              <w:marLeft w:val="0"/>
              <w:marRight w:val="0"/>
              <w:marTop w:val="0"/>
              <w:marBottom w:val="0"/>
              <w:divBdr>
                <w:top w:val="none" w:sz="0" w:space="0" w:color="auto"/>
                <w:left w:val="none" w:sz="0" w:space="0" w:color="auto"/>
                <w:bottom w:val="none" w:sz="0" w:space="0" w:color="auto"/>
                <w:right w:val="none" w:sz="0" w:space="0" w:color="auto"/>
              </w:divBdr>
            </w:div>
            <w:div w:id="1661958449">
              <w:marLeft w:val="0"/>
              <w:marRight w:val="0"/>
              <w:marTop w:val="0"/>
              <w:marBottom w:val="0"/>
              <w:divBdr>
                <w:top w:val="none" w:sz="0" w:space="0" w:color="auto"/>
                <w:left w:val="none" w:sz="0" w:space="0" w:color="auto"/>
                <w:bottom w:val="none" w:sz="0" w:space="0" w:color="auto"/>
                <w:right w:val="none" w:sz="0" w:space="0" w:color="auto"/>
              </w:divBdr>
            </w:div>
            <w:div w:id="1667399178">
              <w:marLeft w:val="0"/>
              <w:marRight w:val="0"/>
              <w:marTop w:val="0"/>
              <w:marBottom w:val="0"/>
              <w:divBdr>
                <w:top w:val="none" w:sz="0" w:space="0" w:color="auto"/>
                <w:left w:val="none" w:sz="0" w:space="0" w:color="auto"/>
                <w:bottom w:val="none" w:sz="0" w:space="0" w:color="auto"/>
                <w:right w:val="none" w:sz="0" w:space="0" w:color="auto"/>
              </w:divBdr>
            </w:div>
            <w:div w:id="1690596097">
              <w:marLeft w:val="0"/>
              <w:marRight w:val="0"/>
              <w:marTop w:val="0"/>
              <w:marBottom w:val="0"/>
              <w:divBdr>
                <w:top w:val="none" w:sz="0" w:space="0" w:color="auto"/>
                <w:left w:val="none" w:sz="0" w:space="0" w:color="auto"/>
                <w:bottom w:val="none" w:sz="0" w:space="0" w:color="auto"/>
                <w:right w:val="none" w:sz="0" w:space="0" w:color="auto"/>
              </w:divBdr>
            </w:div>
            <w:div w:id="1705445035">
              <w:marLeft w:val="0"/>
              <w:marRight w:val="0"/>
              <w:marTop w:val="0"/>
              <w:marBottom w:val="0"/>
              <w:divBdr>
                <w:top w:val="none" w:sz="0" w:space="0" w:color="auto"/>
                <w:left w:val="none" w:sz="0" w:space="0" w:color="auto"/>
                <w:bottom w:val="none" w:sz="0" w:space="0" w:color="auto"/>
                <w:right w:val="none" w:sz="0" w:space="0" w:color="auto"/>
              </w:divBdr>
            </w:div>
            <w:div w:id="1707294873">
              <w:marLeft w:val="0"/>
              <w:marRight w:val="0"/>
              <w:marTop w:val="0"/>
              <w:marBottom w:val="0"/>
              <w:divBdr>
                <w:top w:val="none" w:sz="0" w:space="0" w:color="auto"/>
                <w:left w:val="none" w:sz="0" w:space="0" w:color="auto"/>
                <w:bottom w:val="none" w:sz="0" w:space="0" w:color="auto"/>
                <w:right w:val="none" w:sz="0" w:space="0" w:color="auto"/>
              </w:divBdr>
            </w:div>
            <w:div w:id="1715813053">
              <w:marLeft w:val="0"/>
              <w:marRight w:val="0"/>
              <w:marTop w:val="0"/>
              <w:marBottom w:val="0"/>
              <w:divBdr>
                <w:top w:val="none" w:sz="0" w:space="0" w:color="auto"/>
                <w:left w:val="none" w:sz="0" w:space="0" w:color="auto"/>
                <w:bottom w:val="none" w:sz="0" w:space="0" w:color="auto"/>
                <w:right w:val="none" w:sz="0" w:space="0" w:color="auto"/>
              </w:divBdr>
            </w:div>
            <w:div w:id="1720744079">
              <w:marLeft w:val="0"/>
              <w:marRight w:val="0"/>
              <w:marTop w:val="0"/>
              <w:marBottom w:val="0"/>
              <w:divBdr>
                <w:top w:val="none" w:sz="0" w:space="0" w:color="auto"/>
                <w:left w:val="none" w:sz="0" w:space="0" w:color="auto"/>
                <w:bottom w:val="none" w:sz="0" w:space="0" w:color="auto"/>
                <w:right w:val="none" w:sz="0" w:space="0" w:color="auto"/>
              </w:divBdr>
            </w:div>
            <w:div w:id="1729453644">
              <w:marLeft w:val="0"/>
              <w:marRight w:val="0"/>
              <w:marTop w:val="0"/>
              <w:marBottom w:val="0"/>
              <w:divBdr>
                <w:top w:val="none" w:sz="0" w:space="0" w:color="auto"/>
                <w:left w:val="none" w:sz="0" w:space="0" w:color="auto"/>
                <w:bottom w:val="none" w:sz="0" w:space="0" w:color="auto"/>
                <w:right w:val="none" w:sz="0" w:space="0" w:color="auto"/>
              </w:divBdr>
            </w:div>
            <w:div w:id="1733459939">
              <w:marLeft w:val="0"/>
              <w:marRight w:val="0"/>
              <w:marTop w:val="0"/>
              <w:marBottom w:val="0"/>
              <w:divBdr>
                <w:top w:val="none" w:sz="0" w:space="0" w:color="auto"/>
                <w:left w:val="none" w:sz="0" w:space="0" w:color="auto"/>
                <w:bottom w:val="none" w:sz="0" w:space="0" w:color="auto"/>
                <w:right w:val="none" w:sz="0" w:space="0" w:color="auto"/>
              </w:divBdr>
            </w:div>
            <w:div w:id="1735471722">
              <w:marLeft w:val="0"/>
              <w:marRight w:val="0"/>
              <w:marTop w:val="0"/>
              <w:marBottom w:val="0"/>
              <w:divBdr>
                <w:top w:val="none" w:sz="0" w:space="0" w:color="auto"/>
                <w:left w:val="none" w:sz="0" w:space="0" w:color="auto"/>
                <w:bottom w:val="none" w:sz="0" w:space="0" w:color="auto"/>
                <w:right w:val="none" w:sz="0" w:space="0" w:color="auto"/>
              </w:divBdr>
            </w:div>
            <w:div w:id="1742865756">
              <w:marLeft w:val="0"/>
              <w:marRight w:val="0"/>
              <w:marTop w:val="0"/>
              <w:marBottom w:val="0"/>
              <w:divBdr>
                <w:top w:val="none" w:sz="0" w:space="0" w:color="auto"/>
                <w:left w:val="none" w:sz="0" w:space="0" w:color="auto"/>
                <w:bottom w:val="none" w:sz="0" w:space="0" w:color="auto"/>
                <w:right w:val="none" w:sz="0" w:space="0" w:color="auto"/>
              </w:divBdr>
            </w:div>
            <w:div w:id="1756852651">
              <w:marLeft w:val="0"/>
              <w:marRight w:val="0"/>
              <w:marTop w:val="0"/>
              <w:marBottom w:val="0"/>
              <w:divBdr>
                <w:top w:val="none" w:sz="0" w:space="0" w:color="auto"/>
                <w:left w:val="none" w:sz="0" w:space="0" w:color="auto"/>
                <w:bottom w:val="none" w:sz="0" w:space="0" w:color="auto"/>
                <w:right w:val="none" w:sz="0" w:space="0" w:color="auto"/>
              </w:divBdr>
            </w:div>
            <w:div w:id="1763716305">
              <w:marLeft w:val="0"/>
              <w:marRight w:val="0"/>
              <w:marTop w:val="0"/>
              <w:marBottom w:val="0"/>
              <w:divBdr>
                <w:top w:val="none" w:sz="0" w:space="0" w:color="auto"/>
                <w:left w:val="none" w:sz="0" w:space="0" w:color="auto"/>
                <w:bottom w:val="none" w:sz="0" w:space="0" w:color="auto"/>
                <w:right w:val="none" w:sz="0" w:space="0" w:color="auto"/>
              </w:divBdr>
            </w:div>
            <w:div w:id="1784035770">
              <w:marLeft w:val="0"/>
              <w:marRight w:val="0"/>
              <w:marTop w:val="0"/>
              <w:marBottom w:val="0"/>
              <w:divBdr>
                <w:top w:val="none" w:sz="0" w:space="0" w:color="auto"/>
                <w:left w:val="none" w:sz="0" w:space="0" w:color="auto"/>
                <w:bottom w:val="none" w:sz="0" w:space="0" w:color="auto"/>
                <w:right w:val="none" w:sz="0" w:space="0" w:color="auto"/>
              </w:divBdr>
            </w:div>
            <w:div w:id="1789083001">
              <w:marLeft w:val="0"/>
              <w:marRight w:val="0"/>
              <w:marTop w:val="0"/>
              <w:marBottom w:val="0"/>
              <w:divBdr>
                <w:top w:val="none" w:sz="0" w:space="0" w:color="auto"/>
                <w:left w:val="none" w:sz="0" w:space="0" w:color="auto"/>
                <w:bottom w:val="none" w:sz="0" w:space="0" w:color="auto"/>
                <w:right w:val="none" w:sz="0" w:space="0" w:color="auto"/>
              </w:divBdr>
            </w:div>
            <w:div w:id="1794403525">
              <w:marLeft w:val="0"/>
              <w:marRight w:val="0"/>
              <w:marTop w:val="0"/>
              <w:marBottom w:val="0"/>
              <w:divBdr>
                <w:top w:val="none" w:sz="0" w:space="0" w:color="auto"/>
                <w:left w:val="none" w:sz="0" w:space="0" w:color="auto"/>
                <w:bottom w:val="none" w:sz="0" w:space="0" w:color="auto"/>
                <w:right w:val="none" w:sz="0" w:space="0" w:color="auto"/>
              </w:divBdr>
            </w:div>
            <w:div w:id="1801990860">
              <w:marLeft w:val="0"/>
              <w:marRight w:val="0"/>
              <w:marTop w:val="0"/>
              <w:marBottom w:val="0"/>
              <w:divBdr>
                <w:top w:val="none" w:sz="0" w:space="0" w:color="auto"/>
                <w:left w:val="none" w:sz="0" w:space="0" w:color="auto"/>
                <w:bottom w:val="none" w:sz="0" w:space="0" w:color="auto"/>
                <w:right w:val="none" w:sz="0" w:space="0" w:color="auto"/>
              </w:divBdr>
            </w:div>
            <w:div w:id="1810391074">
              <w:marLeft w:val="0"/>
              <w:marRight w:val="0"/>
              <w:marTop w:val="0"/>
              <w:marBottom w:val="0"/>
              <w:divBdr>
                <w:top w:val="none" w:sz="0" w:space="0" w:color="auto"/>
                <w:left w:val="none" w:sz="0" w:space="0" w:color="auto"/>
                <w:bottom w:val="none" w:sz="0" w:space="0" w:color="auto"/>
                <w:right w:val="none" w:sz="0" w:space="0" w:color="auto"/>
              </w:divBdr>
            </w:div>
            <w:div w:id="1822961174">
              <w:marLeft w:val="0"/>
              <w:marRight w:val="0"/>
              <w:marTop w:val="0"/>
              <w:marBottom w:val="0"/>
              <w:divBdr>
                <w:top w:val="none" w:sz="0" w:space="0" w:color="auto"/>
                <w:left w:val="none" w:sz="0" w:space="0" w:color="auto"/>
                <w:bottom w:val="none" w:sz="0" w:space="0" w:color="auto"/>
                <w:right w:val="none" w:sz="0" w:space="0" w:color="auto"/>
              </w:divBdr>
            </w:div>
            <w:div w:id="1836409455">
              <w:marLeft w:val="0"/>
              <w:marRight w:val="0"/>
              <w:marTop w:val="0"/>
              <w:marBottom w:val="0"/>
              <w:divBdr>
                <w:top w:val="none" w:sz="0" w:space="0" w:color="auto"/>
                <w:left w:val="none" w:sz="0" w:space="0" w:color="auto"/>
                <w:bottom w:val="none" w:sz="0" w:space="0" w:color="auto"/>
                <w:right w:val="none" w:sz="0" w:space="0" w:color="auto"/>
              </w:divBdr>
            </w:div>
            <w:div w:id="1847864013">
              <w:marLeft w:val="0"/>
              <w:marRight w:val="0"/>
              <w:marTop w:val="0"/>
              <w:marBottom w:val="0"/>
              <w:divBdr>
                <w:top w:val="none" w:sz="0" w:space="0" w:color="auto"/>
                <w:left w:val="none" w:sz="0" w:space="0" w:color="auto"/>
                <w:bottom w:val="none" w:sz="0" w:space="0" w:color="auto"/>
                <w:right w:val="none" w:sz="0" w:space="0" w:color="auto"/>
              </w:divBdr>
            </w:div>
            <w:div w:id="1852377428">
              <w:marLeft w:val="0"/>
              <w:marRight w:val="0"/>
              <w:marTop w:val="0"/>
              <w:marBottom w:val="0"/>
              <w:divBdr>
                <w:top w:val="none" w:sz="0" w:space="0" w:color="auto"/>
                <w:left w:val="none" w:sz="0" w:space="0" w:color="auto"/>
                <w:bottom w:val="none" w:sz="0" w:space="0" w:color="auto"/>
                <w:right w:val="none" w:sz="0" w:space="0" w:color="auto"/>
              </w:divBdr>
            </w:div>
            <w:div w:id="1858732456">
              <w:marLeft w:val="0"/>
              <w:marRight w:val="0"/>
              <w:marTop w:val="0"/>
              <w:marBottom w:val="0"/>
              <w:divBdr>
                <w:top w:val="none" w:sz="0" w:space="0" w:color="auto"/>
                <w:left w:val="none" w:sz="0" w:space="0" w:color="auto"/>
                <w:bottom w:val="none" w:sz="0" w:space="0" w:color="auto"/>
                <w:right w:val="none" w:sz="0" w:space="0" w:color="auto"/>
              </w:divBdr>
            </w:div>
            <w:div w:id="1877280515">
              <w:marLeft w:val="0"/>
              <w:marRight w:val="0"/>
              <w:marTop w:val="0"/>
              <w:marBottom w:val="0"/>
              <w:divBdr>
                <w:top w:val="none" w:sz="0" w:space="0" w:color="auto"/>
                <w:left w:val="none" w:sz="0" w:space="0" w:color="auto"/>
                <w:bottom w:val="none" w:sz="0" w:space="0" w:color="auto"/>
                <w:right w:val="none" w:sz="0" w:space="0" w:color="auto"/>
              </w:divBdr>
            </w:div>
            <w:div w:id="1879313672">
              <w:marLeft w:val="0"/>
              <w:marRight w:val="0"/>
              <w:marTop w:val="0"/>
              <w:marBottom w:val="0"/>
              <w:divBdr>
                <w:top w:val="none" w:sz="0" w:space="0" w:color="auto"/>
                <w:left w:val="none" w:sz="0" w:space="0" w:color="auto"/>
                <w:bottom w:val="none" w:sz="0" w:space="0" w:color="auto"/>
                <w:right w:val="none" w:sz="0" w:space="0" w:color="auto"/>
              </w:divBdr>
            </w:div>
            <w:div w:id="1885023843">
              <w:marLeft w:val="0"/>
              <w:marRight w:val="0"/>
              <w:marTop w:val="0"/>
              <w:marBottom w:val="0"/>
              <w:divBdr>
                <w:top w:val="none" w:sz="0" w:space="0" w:color="auto"/>
                <w:left w:val="none" w:sz="0" w:space="0" w:color="auto"/>
                <w:bottom w:val="none" w:sz="0" w:space="0" w:color="auto"/>
                <w:right w:val="none" w:sz="0" w:space="0" w:color="auto"/>
              </w:divBdr>
            </w:div>
            <w:div w:id="1896087674">
              <w:marLeft w:val="0"/>
              <w:marRight w:val="0"/>
              <w:marTop w:val="0"/>
              <w:marBottom w:val="0"/>
              <w:divBdr>
                <w:top w:val="none" w:sz="0" w:space="0" w:color="auto"/>
                <w:left w:val="none" w:sz="0" w:space="0" w:color="auto"/>
                <w:bottom w:val="none" w:sz="0" w:space="0" w:color="auto"/>
                <w:right w:val="none" w:sz="0" w:space="0" w:color="auto"/>
              </w:divBdr>
            </w:div>
            <w:div w:id="1903324999">
              <w:marLeft w:val="0"/>
              <w:marRight w:val="0"/>
              <w:marTop w:val="0"/>
              <w:marBottom w:val="0"/>
              <w:divBdr>
                <w:top w:val="none" w:sz="0" w:space="0" w:color="auto"/>
                <w:left w:val="none" w:sz="0" w:space="0" w:color="auto"/>
                <w:bottom w:val="none" w:sz="0" w:space="0" w:color="auto"/>
                <w:right w:val="none" w:sz="0" w:space="0" w:color="auto"/>
              </w:divBdr>
            </w:div>
            <w:div w:id="1905337981">
              <w:marLeft w:val="0"/>
              <w:marRight w:val="0"/>
              <w:marTop w:val="0"/>
              <w:marBottom w:val="0"/>
              <w:divBdr>
                <w:top w:val="none" w:sz="0" w:space="0" w:color="auto"/>
                <w:left w:val="none" w:sz="0" w:space="0" w:color="auto"/>
                <w:bottom w:val="none" w:sz="0" w:space="0" w:color="auto"/>
                <w:right w:val="none" w:sz="0" w:space="0" w:color="auto"/>
              </w:divBdr>
            </w:div>
            <w:div w:id="1920285191">
              <w:marLeft w:val="0"/>
              <w:marRight w:val="0"/>
              <w:marTop w:val="0"/>
              <w:marBottom w:val="0"/>
              <w:divBdr>
                <w:top w:val="none" w:sz="0" w:space="0" w:color="auto"/>
                <w:left w:val="none" w:sz="0" w:space="0" w:color="auto"/>
                <w:bottom w:val="none" w:sz="0" w:space="0" w:color="auto"/>
                <w:right w:val="none" w:sz="0" w:space="0" w:color="auto"/>
              </w:divBdr>
            </w:div>
            <w:div w:id="1924486573">
              <w:marLeft w:val="0"/>
              <w:marRight w:val="0"/>
              <w:marTop w:val="0"/>
              <w:marBottom w:val="0"/>
              <w:divBdr>
                <w:top w:val="none" w:sz="0" w:space="0" w:color="auto"/>
                <w:left w:val="none" w:sz="0" w:space="0" w:color="auto"/>
                <w:bottom w:val="none" w:sz="0" w:space="0" w:color="auto"/>
                <w:right w:val="none" w:sz="0" w:space="0" w:color="auto"/>
              </w:divBdr>
            </w:div>
            <w:div w:id="1926763961">
              <w:marLeft w:val="0"/>
              <w:marRight w:val="0"/>
              <w:marTop w:val="0"/>
              <w:marBottom w:val="0"/>
              <w:divBdr>
                <w:top w:val="none" w:sz="0" w:space="0" w:color="auto"/>
                <w:left w:val="none" w:sz="0" w:space="0" w:color="auto"/>
                <w:bottom w:val="none" w:sz="0" w:space="0" w:color="auto"/>
                <w:right w:val="none" w:sz="0" w:space="0" w:color="auto"/>
              </w:divBdr>
            </w:div>
            <w:div w:id="1947956060">
              <w:marLeft w:val="0"/>
              <w:marRight w:val="0"/>
              <w:marTop w:val="0"/>
              <w:marBottom w:val="0"/>
              <w:divBdr>
                <w:top w:val="none" w:sz="0" w:space="0" w:color="auto"/>
                <w:left w:val="none" w:sz="0" w:space="0" w:color="auto"/>
                <w:bottom w:val="none" w:sz="0" w:space="0" w:color="auto"/>
                <w:right w:val="none" w:sz="0" w:space="0" w:color="auto"/>
              </w:divBdr>
            </w:div>
            <w:div w:id="1948462952">
              <w:marLeft w:val="0"/>
              <w:marRight w:val="0"/>
              <w:marTop w:val="0"/>
              <w:marBottom w:val="0"/>
              <w:divBdr>
                <w:top w:val="none" w:sz="0" w:space="0" w:color="auto"/>
                <w:left w:val="none" w:sz="0" w:space="0" w:color="auto"/>
                <w:bottom w:val="none" w:sz="0" w:space="0" w:color="auto"/>
                <w:right w:val="none" w:sz="0" w:space="0" w:color="auto"/>
              </w:divBdr>
            </w:div>
            <w:div w:id="1966161156">
              <w:marLeft w:val="0"/>
              <w:marRight w:val="0"/>
              <w:marTop w:val="0"/>
              <w:marBottom w:val="0"/>
              <w:divBdr>
                <w:top w:val="none" w:sz="0" w:space="0" w:color="auto"/>
                <w:left w:val="none" w:sz="0" w:space="0" w:color="auto"/>
                <w:bottom w:val="none" w:sz="0" w:space="0" w:color="auto"/>
                <w:right w:val="none" w:sz="0" w:space="0" w:color="auto"/>
              </w:divBdr>
            </w:div>
            <w:div w:id="1981421957">
              <w:marLeft w:val="0"/>
              <w:marRight w:val="0"/>
              <w:marTop w:val="0"/>
              <w:marBottom w:val="0"/>
              <w:divBdr>
                <w:top w:val="none" w:sz="0" w:space="0" w:color="auto"/>
                <w:left w:val="none" w:sz="0" w:space="0" w:color="auto"/>
                <w:bottom w:val="none" w:sz="0" w:space="0" w:color="auto"/>
                <w:right w:val="none" w:sz="0" w:space="0" w:color="auto"/>
              </w:divBdr>
            </w:div>
            <w:div w:id="2003044501">
              <w:marLeft w:val="0"/>
              <w:marRight w:val="0"/>
              <w:marTop w:val="0"/>
              <w:marBottom w:val="0"/>
              <w:divBdr>
                <w:top w:val="none" w:sz="0" w:space="0" w:color="auto"/>
                <w:left w:val="none" w:sz="0" w:space="0" w:color="auto"/>
                <w:bottom w:val="none" w:sz="0" w:space="0" w:color="auto"/>
                <w:right w:val="none" w:sz="0" w:space="0" w:color="auto"/>
              </w:divBdr>
            </w:div>
            <w:div w:id="2005819581">
              <w:marLeft w:val="0"/>
              <w:marRight w:val="0"/>
              <w:marTop w:val="0"/>
              <w:marBottom w:val="0"/>
              <w:divBdr>
                <w:top w:val="none" w:sz="0" w:space="0" w:color="auto"/>
                <w:left w:val="none" w:sz="0" w:space="0" w:color="auto"/>
                <w:bottom w:val="none" w:sz="0" w:space="0" w:color="auto"/>
                <w:right w:val="none" w:sz="0" w:space="0" w:color="auto"/>
              </w:divBdr>
            </w:div>
            <w:div w:id="2007005146">
              <w:marLeft w:val="0"/>
              <w:marRight w:val="0"/>
              <w:marTop w:val="0"/>
              <w:marBottom w:val="0"/>
              <w:divBdr>
                <w:top w:val="none" w:sz="0" w:space="0" w:color="auto"/>
                <w:left w:val="none" w:sz="0" w:space="0" w:color="auto"/>
                <w:bottom w:val="none" w:sz="0" w:space="0" w:color="auto"/>
                <w:right w:val="none" w:sz="0" w:space="0" w:color="auto"/>
              </w:divBdr>
            </w:div>
            <w:div w:id="2017727489">
              <w:marLeft w:val="0"/>
              <w:marRight w:val="0"/>
              <w:marTop w:val="0"/>
              <w:marBottom w:val="0"/>
              <w:divBdr>
                <w:top w:val="none" w:sz="0" w:space="0" w:color="auto"/>
                <w:left w:val="none" w:sz="0" w:space="0" w:color="auto"/>
                <w:bottom w:val="none" w:sz="0" w:space="0" w:color="auto"/>
                <w:right w:val="none" w:sz="0" w:space="0" w:color="auto"/>
              </w:divBdr>
            </w:div>
            <w:div w:id="2018464464">
              <w:marLeft w:val="0"/>
              <w:marRight w:val="0"/>
              <w:marTop w:val="0"/>
              <w:marBottom w:val="0"/>
              <w:divBdr>
                <w:top w:val="none" w:sz="0" w:space="0" w:color="auto"/>
                <w:left w:val="none" w:sz="0" w:space="0" w:color="auto"/>
                <w:bottom w:val="none" w:sz="0" w:space="0" w:color="auto"/>
                <w:right w:val="none" w:sz="0" w:space="0" w:color="auto"/>
              </w:divBdr>
            </w:div>
            <w:div w:id="2021349880">
              <w:marLeft w:val="0"/>
              <w:marRight w:val="0"/>
              <w:marTop w:val="0"/>
              <w:marBottom w:val="0"/>
              <w:divBdr>
                <w:top w:val="none" w:sz="0" w:space="0" w:color="auto"/>
                <w:left w:val="none" w:sz="0" w:space="0" w:color="auto"/>
                <w:bottom w:val="none" w:sz="0" w:space="0" w:color="auto"/>
                <w:right w:val="none" w:sz="0" w:space="0" w:color="auto"/>
              </w:divBdr>
            </w:div>
            <w:div w:id="2032489680">
              <w:marLeft w:val="0"/>
              <w:marRight w:val="0"/>
              <w:marTop w:val="0"/>
              <w:marBottom w:val="0"/>
              <w:divBdr>
                <w:top w:val="none" w:sz="0" w:space="0" w:color="auto"/>
                <w:left w:val="none" w:sz="0" w:space="0" w:color="auto"/>
                <w:bottom w:val="none" w:sz="0" w:space="0" w:color="auto"/>
                <w:right w:val="none" w:sz="0" w:space="0" w:color="auto"/>
              </w:divBdr>
            </w:div>
            <w:div w:id="2040468010">
              <w:marLeft w:val="0"/>
              <w:marRight w:val="0"/>
              <w:marTop w:val="0"/>
              <w:marBottom w:val="0"/>
              <w:divBdr>
                <w:top w:val="none" w:sz="0" w:space="0" w:color="auto"/>
                <w:left w:val="none" w:sz="0" w:space="0" w:color="auto"/>
                <w:bottom w:val="none" w:sz="0" w:space="0" w:color="auto"/>
                <w:right w:val="none" w:sz="0" w:space="0" w:color="auto"/>
              </w:divBdr>
            </w:div>
            <w:div w:id="2055883769">
              <w:marLeft w:val="0"/>
              <w:marRight w:val="0"/>
              <w:marTop w:val="0"/>
              <w:marBottom w:val="0"/>
              <w:divBdr>
                <w:top w:val="none" w:sz="0" w:space="0" w:color="auto"/>
                <w:left w:val="none" w:sz="0" w:space="0" w:color="auto"/>
                <w:bottom w:val="none" w:sz="0" w:space="0" w:color="auto"/>
                <w:right w:val="none" w:sz="0" w:space="0" w:color="auto"/>
              </w:divBdr>
            </w:div>
            <w:div w:id="2056854776">
              <w:marLeft w:val="0"/>
              <w:marRight w:val="0"/>
              <w:marTop w:val="0"/>
              <w:marBottom w:val="0"/>
              <w:divBdr>
                <w:top w:val="none" w:sz="0" w:space="0" w:color="auto"/>
                <w:left w:val="none" w:sz="0" w:space="0" w:color="auto"/>
                <w:bottom w:val="none" w:sz="0" w:space="0" w:color="auto"/>
                <w:right w:val="none" w:sz="0" w:space="0" w:color="auto"/>
              </w:divBdr>
            </w:div>
            <w:div w:id="2066945633">
              <w:marLeft w:val="0"/>
              <w:marRight w:val="0"/>
              <w:marTop w:val="0"/>
              <w:marBottom w:val="0"/>
              <w:divBdr>
                <w:top w:val="none" w:sz="0" w:space="0" w:color="auto"/>
                <w:left w:val="none" w:sz="0" w:space="0" w:color="auto"/>
                <w:bottom w:val="none" w:sz="0" w:space="0" w:color="auto"/>
                <w:right w:val="none" w:sz="0" w:space="0" w:color="auto"/>
              </w:divBdr>
            </w:div>
            <w:div w:id="2087191472">
              <w:marLeft w:val="0"/>
              <w:marRight w:val="0"/>
              <w:marTop w:val="0"/>
              <w:marBottom w:val="0"/>
              <w:divBdr>
                <w:top w:val="none" w:sz="0" w:space="0" w:color="auto"/>
                <w:left w:val="none" w:sz="0" w:space="0" w:color="auto"/>
                <w:bottom w:val="none" w:sz="0" w:space="0" w:color="auto"/>
                <w:right w:val="none" w:sz="0" w:space="0" w:color="auto"/>
              </w:divBdr>
            </w:div>
            <w:div w:id="2125075678">
              <w:marLeft w:val="0"/>
              <w:marRight w:val="0"/>
              <w:marTop w:val="0"/>
              <w:marBottom w:val="0"/>
              <w:divBdr>
                <w:top w:val="none" w:sz="0" w:space="0" w:color="auto"/>
                <w:left w:val="none" w:sz="0" w:space="0" w:color="auto"/>
                <w:bottom w:val="none" w:sz="0" w:space="0" w:color="auto"/>
                <w:right w:val="none" w:sz="0" w:space="0" w:color="auto"/>
              </w:divBdr>
            </w:div>
            <w:div w:id="2132705117">
              <w:marLeft w:val="0"/>
              <w:marRight w:val="0"/>
              <w:marTop w:val="0"/>
              <w:marBottom w:val="0"/>
              <w:divBdr>
                <w:top w:val="none" w:sz="0" w:space="0" w:color="auto"/>
                <w:left w:val="none" w:sz="0" w:space="0" w:color="auto"/>
                <w:bottom w:val="none" w:sz="0" w:space="0" w:color="auto"/>
                <w:right w:val="none" w:sz="0" w:space="0" w:color="auto"/>
              </w:divBdr>
            </w:div>
            <w:div w:id="2134472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62538">
      <w:bodyDiv w:val="1"/>
      <w:marLeft w:val="0"/>
      <w:marRight w:val="0"/>
      <w:marTop w:val="0"/>
      <w:marBottom w:val="0"/>
      <w:divBdr>
        <w:top w:val="none" w:sz="0" w:space="0" w:color="auto"/>
        <w:left w:val="none" w:sz="0" w:space="0" w:color="auto"/>
        <w:bottom w:val="none" w:sz="0" w:space="0" w:color="auto"/>
        <w:right w:val="none" w:sz="0" w:space="0" w:color="auto"/>
      </w:divBdr>
    </w:div>
    <w:div w:id="192500458">
      <w:bodyDiv w:val="1"/>
      <w:marLeft w:val="0"/>
      <w:marRight w:val="0"/>
      <w:marTop w:val="0"/>
      <w:marBottom w:val="0"/>
      <w:divBdr>
        <w:top w:val="none" w:sz="0" w:space="0" w:color="auto"/>
        <w:left w:val="none" w:sz="0" w:space="0" w:color="auto"/>
        <w:bottom w:val="none" w:sz="0" w:space="0" w:color="auto"/>
        <w:right w:val="none" w:sz="0" w:space="0" w:color="auto"/>
      </w:divBdr>
    </w:div>
    <w:div w:id="192772077">
      <w:bodyDiv w:val="1"/>
      <w:marLeft w:val="0"/>
      <w:marRight w:val="0"/>
      <w:marTop w:val="0"/>
      <w:marBottom w:val="0"/>
      <w:divBdr>
        <w:top w:val="none" w:sz="0" w:space="0" w:color="auto"/>
        <w:left w:val="none" w:sz="0" w:space="0" w:color="auto"/>
        <w:bottom w:val="none" w:sz="0" w:space="0" w:color="auto"/>
        <w:right w:val="none" w:sz="0" w:space="0" w:color="auto"/>
      </w:divBdr>
    </w:div>
    <w:div w:id="192772099">
      <w:bodyDiv w:val="1"/>
      <w:marLeft w:val="0"/>
      <w:marRight w:val="0"/>
      <w:marTop w:val="0"/>
      <w:marBottom w:val="0"/>
      <w:divBdr>
        <w:top w:val="none" w:sz="0" w:space="0" w:color="auto"/>
        <w:left w:val="none" w:sz="0" w:space="0" w:color="auto"/>
        <w:bottom w:val="none" w:sz="0" w:space="0" w:color="auto"/>
        <w:right w:val="none" w:sz="0" w:space="0" w:color="auto"/>
      </w:divBdr>
    </w:div>
    <w:div w:id="192885773">
      <w:bodyDiv w:val="1"/>
      <w:marLeft w:val="0"/>
      <w:marRight w:val="0"/>
      <w:marTop w:val="0"/>
      <w:marBottom w:val="0"/>
      <w:divBdr>
        <w:top w:val="none" w:sz="0" w:space="0" w:color="auto"/>
        <w:left w:val="none" w:sz="0" w:space="0" w:color="auto"/>
        <w:bottom w:val="none" w:sz="0" w:space="0" w:color="auto"/>
        <w:right w:val="none" w:sz="0" w:space="0" w:color="auto"/>
      </w:divBdr>
    </w:div>
    <w:div w:id="193034240">
      <w:bodyDiv w:val="1"/>
      <w:marLeft w:val="0"/>
      <w:marRight w:val="0"/>
      <w:marTop w:val="0"/>
      <w:marBottom w:val="0"/>
      <w:divBdr>
        <w:top w:val="none" w:sz="0" w:space="0" w:color="auto"/>
        <w:left w:val="none" w:sz="0" w:space="0" w:color="auto"/>
        <w:bottom w:val="none" w:sz="0" w:space="0" w:color="auto"/>
        <w:right w:val="none" w:sz="0" w:space="0" w:color="auto"/>
      </w:divBdr>
    </w:div>
    <w:div w:id="193810785">
      <w:bodyDiv w:val="1"/>
      <w:marLeft w:val="0"/>
      <w:marRight w:val="0"/>
      <w:marTop w:val="0"/>
      <w:marBottom w:val="0"/>
      <w:divBdr>
        <w:top w:val="none" w:sz="0" w:space="0" w:color="auto"/>
        <w:left w:val="none" w:sz="0" w:space="0" w:color="auto"/>
        <w:bottom w:val="none" w:sz="0" w:space="0" w:color="auto"/>
        <w:right w:val="none" w:sz="0" w:space="0" w:color="auto"/>
      </w:divBdr>
    </w:div>
    <w:div w:id="194194367">
      <w:bodyDiv w:val="1"/>
      <w:marLeft w:val="0"/>
      <w:marRight w:val="0"/>
      <w:marTop w:val="0"/>
      <w:marBottom w:val="0"/>
      <w:divBdr>
        <w:top w:val="none" w:sz="0" w:space="0" w:color="auto"/>
        <w:left w:val="none" w:sz="0" w:space="0" w:color="auto"/>
        <w:bottom w:val="none" w:sz="0" w:space="0" w:color="auto"/>
        <w:right w:val="none" w:sz="0" w:space="0" w:color="auto"/>
      </w:divBdr>
    </w:div>
    <w:div w:id="194272248">
      <w:bodyDiv w:val="1"/>
      <w:marLeft w:val="0"/>
      <w:marRight w:val="0"/>
      <w:marTop w:val="0"/>
      <w:marBottom w:val="0"/>
      <w:divBdr>
        <w:top w:val="none" w:sz="0" w:space="0" w:color="auto"/>
        <w:left w:val="none" w:sz="0" w:space="0" w:color="auto"/>
        <w:bottom w:val="none" w:sz="0" w:space="0" w:color="auto"/>
        <w:right w:val="none" w:sz="0" w:space="0" w:color="auto"/>
      </w:divBdr>
    </w:div>
    <w:div w:id="194654921">
      <w:bodyDiv w:val="1"/>
      <w:marLeft w:val="0"/>
      <w:marRight w:val="0"/>
      <w:marTop w:val="0"/>
      <w:marBottom w:val="0"/>
      <w:divBdr>
        <w:top w:val="none" w:sz="0" w:space="0" w:color="auto"/>
        <w:left w:val="none" w:sz="0" w:space="0" w:color="auto"/>
        <w:bottom w:val="none" w:sz="0" w:space="0" w:color="auto"/>
        <w:right w:val="none" w:sz="0" w:space="0" w:color="auto"/>
      </w:divBdr>
      <w:divsChild>
        <w:div w:id="114256871">
          <w:marLeft w:val="0"/>
          <w:marRight w:val="0"/>
          <w:marTop w:val="0"/>
          <w:marBottom w:val="450"/>
          <w:divBdr>
            <w:top w:val="none" w:sz="0" w:space="0" w:color="auto"/>
            <w:left w:val="none" w:sz="0" w:space="0" w:color="auto"/>
            <w:bottom w:val="none" w:sz="0" w:space="0" w:color="auto"/>
            <w:right w:val="none" w:sz="0" w:space="0" w:color="auto"/>
          </w:divBdr>
          <w:divsChild>
            <w:div w:id="1239828835">
              <w:marLeft w:val="0"/>
              <w:marRight w:val="0"/>
              <w:marTop w:val="0"/>
              <w:marBottom w:val="0"/>
              <w:divBdr>
                <w:top w:val="none" w:sz="0" w:space="0" w:color="auto"/>
                <w:left w:val="none" w:sz="0" w:space="0" w:color="auto"/>
                <w:bottom w:val="none" w:sz="0" w:space="0" w:color="auto"/>
                <w:right w:val="none" w:sz="0" w:space="0" w:color="auto"/>
              </w:divBdr>
            </w:div>
          </w:divsChild>
        </w:div>
        <w:div w:id="1506893549">
          <w:marLeft w:val="0"/>
          <w:marRight w:val="0"/>
          <w:marTop w:val="300"/>
          <w:marBottom w:val="300"/>
          <w:divBdr>
            <w:top w:val="none" w:sz="0" w:space="0" w:color="auto"/>
            <w:left w:val="none" w:sz="0" w:space="0" w:color="auto"/>
            <w:bottom w:val="none" w:sz="0" w:space="0" w:color="auto"/>
            <w:right w:val="none" w:sz="0" w:space="0" w:color="auto"/>
          </w:divBdr>
        </w:div>
        <w:div w:id="1750498173">
          <w:marLeft w:val="0"/>
          <w:marRight w:val="0"/>
          <w:marTop w:val="240"/>
          <w:marBottom w:val="300"/>
          <w:divBdr>
            <w:top w:val="none" w:sz="0" w:space="0" w:color="auto"/>
            <w:left w:val="none" w:sz="0" w:space="0" w:color="auto"/>
            <w:bottom w:val="none" w:sz="0" w:space="0" w:color="auto"/>
            <w:right w:val="none" w:sz="0" w:space="0" w:color="auto"/>
          </w:divBdr>
          <w:divsChild>
            <w:div w:id="305550171">
              <w:blockQuote w:val="1"/>
              <w:marLeft w:val="1995"/>
              <w:marRight w:val="0"/>
              <w:marTop w:val="0"/>
              <w:marBottom w:val="0"/>
              <w:divBdr>
                <w:top w:val="none" w:sz="0" w:space="0" w:color="auto"/>
                <w:left w:val="none" w:sz="0" w:space="0" w:color="auto"/>
                <w:bottom w:val="none" w:sz="0" w:space="0" w:color="auto"/>
                <w:right w:val="none" w:sz="0" w:space="0" w:color="auto"/>
              </w:divBdr>
            </w:div>
          </w:divsChild>
        </w:div>
        <w:div w:id="1877741462">
          <w:marLeft w:val="0"/>
          <w:marRight w:val="0"/>
          <w:marTop w:val="240"/>
          <w:marBottom w:val="300"/>
          <w:divBdr>
            <w:top w:val="none" w:sz="0" w:space="0" w:color="auto"/>
            <w:left w:val="none" w:sz="0" w:space="0" w:color="auto"/>
            <w:bottom w:val="none" w:sz="0" w:space="0" w:color="auto"/>
            <w:right w:val="none" w:sz="0" w:space="0" w:color="auto"/>
          </w:divBdr>
          <w:divsChild>
            <w:div w:id="524296047">
              <w:blockQuote w:val="1"/>
              <w:marLeft w:val="1995"/>
              <w:marRight w:val="0"/>
              <w:marTop w:val="0"/>
              <w:marBottom w:val="0"/>
              <w:divBdr>
                <w:top w:val="none" w:sz="0" w:space="0" w:color="auto"/>
                <w:left w:val="none" w:sz="0" w:space="0" w:color="auto"/>
                <w:bottom w:val="none" w:sz="0" w:space="0" w:color="auto"/>
                <w:right w:val="none" w:sz="0" w:space="0" w:color="auto"/>
              </w:divBdr>
            </w:div>
          </w:divsChild>
        </w:div>
      </w:divsChild>
    </w:div>
    <w:div w:id="194737555">
      <w:bodyDiv w:val="1"/>
      <w:marLeft w:val="0"/>
      <w:marRight w:val="0"/>
      <w:marTop w:val="0"/>
      <w:marBottom w:val="0"/>
      <w:divBdr>
        <w:top w:val="none" w:sz="0" w:space="0" w:color="auto"/>
        <w:left w:val="none" w:sz="0" w:space="0" w:color="auto"/>
        <w:bottom w:val="none" w:sz="0" w:space="0" w:color="auto"/>
        <w:right w:val="none" w:sz="0" w:space="0" w:color="auto"/>
      </w:divBdr>
    </w:div>
    <w:div w:id="195236212">
      <w:bodyDiv w:val="1"/>
      <w:marLeft w:val="0"/>
      <w:marRight w:val="0"/>
      <w:marTop w:val="0"/>
      <w:marBottom w:val="0"/>
      <w:divBdr>
        <w:top w:val="none" w:sz="0" w:space="0" w:color="auto"/>
        <w:left w:val="none" w:sz="0" w:space="0" w:color="auto"/>
        <w:bottom w:val="none" w:sz="0" w:space="0" w:color="auto"/>
        <w:right w:val="none" w:sz="0" w:space="0" w:color="auto"/>
      </w:divBdr>
    </w:div>
    <w:div w:id="195504855">
      <w:bodyDiv w:val="1"/>
      <w:marLeft w:val="0"/>
      <w:marRight w:val="0"/>
      <w:marTop w:val="0"/>
      <w:marBottom w:val="0"/>
      <w:divBdr>
        <w:top w:val="none" w:sz="0" w:space="0" w:color="auto"/>
        <w:left w:val="none" w:sz="0" w:space="0" w:color="auto"/>
        <w:bottom w:val="none" w:sz="0" w:space="0" w:color="auto"/>
        <w:right w:val="none" w:sz="0" w:space="0" w:color="auto"/>
      </w:divBdr>
    </w:div>
    <w:div w:id="195580286">
      <w:bodyDiv w:val="1"/>
      <w:marLeft w:val="0"/>
      <w:marRight w:val="0"/>
      <w:marTop w:val="0"/>
      <w:marBottom w:val="0"/>
      <w:divBdr>
        <w:top w:val="none" w:sz="0" w:space="0" w:color="auto"/>
        <w:left w:val="none" w:sz="0" w:space="0" w:color="auto"/>
        <w:bottom w:val="none" w:sz="0" w:space="0" w:color="auto"/>
        <w:right w:val="none" w:sz="0" w:space="0" w:color="auto"/>
      </w:divBdr>
    </w:div>
    <w:div w:id="195701574">
      <w:bodyDiv w:val="1"/>
      <w:marLeft w:val="0"/>
      <w:marRight w:val="0"/>
      <w:marTop w:val="0"/>
      <w:marBottom w:val="0"/>
      <w:divBdr>
        <w:top w:val="none" w:sz="0" w:space="0" w:color="auto"/>
        <w:left w:val="none" w:sz="0" w:space="0" w:color="auto"/>
        <w:bottom w:val="none" w:sz="0" w:space="0" w:color="auto"/>
        <w:right w:val="none" w:sz="0" w:space="0" w:color="auto"/>
      </w:divBdr>
    </w:div>
    <w:div w:id="195965629">
      <w:bodyDiv w:val="1"/>
      <w:marLeft w:val="0"/>
      <w:marRight w:val="0"/>
      <w:marTop w:val="0"/>
      <w:marBottom w:val="0"/>
      <w:divBdr>
        <w:top w:val="none" w:sz="0" w:space="0" w:color="auto"/>
        <w:left w:val="none" w:sz="0" w:space="0" w:color="auto"/>
        <w:bottom w:val="none" w:sz="0" w:space="0" w:color="auto"/>
        <w:right w:val="none" w:sz="0" w:space="0" w:color="auto"/>
      </w:divBdr>
    </w:div>
    <w:div w:id="196282251">
      <w:bodyDiv w:val="1"/>
      <w:marLeft w:val="0"/>
      <w:marRight w:val="0"/>
      <w:marTop w:val="0"/>
      <w:marBottom w:val="0"/>
      <w:divBdr>
        <w:top w:val="none" w:sz="0" w:space="0" w:color="auto"/>
        <w:left w:val="none" w:sz="0" w:space="0" w:color="auto"/>
        <w:bottom w:val="none" w:sz="0" w:space="0" w:color="auto"/>
        <w:right w:val="none" w:sz="0" w:space="0" w:color="auto"/>
      </w:divBdr>
    </w:div>
    <w:div w:id="196896191">
      <w:bodyDiv w:val="1"/>
      <w:marLeft w:val="0"/>
      <w:marRight w:val="0"/>
      <w:marTop w:val="0"/>
      <w:marBottom w:val="0"/>
      <w:divBdr>
        <w:top w:val="none" w:sz="0" w:space="0" w:color="auto"/>
        <w:left w:val="none" w:sz="0" w:space="0" w:color="auto"/>
        <w:bottom w:val="none" w:sz="0" w:space="0" w:color="auto"/>
        <w:right w:val="none" w:sz="0" w:space="0" w:color="auto"/>
      </w:divBdr>
    </w:div>
    <w:div w:id="197009219">
      <w:bodyDiv w:val="1"/>
      <w:marLeft w:val="0"/>
      <w:marRight w:val="0"/>
      <w:marTop w:val="0"/>
      <w:marBottom w:val="0"/>
      <w:divBdr>
        <w:top w:val="none" w:sz="0" w:space="0" w:color="auto"/>
        <w:left w:val="none" w:sz="0" w:space="0" w:color="auto"/>
        <w:bottom w:val="none" w:sz="0" w:space="0" w:color="auto"/>
        <w:right w:val="none" w:sz="0" w:space="0" w:color="auto"/>
      </w:divBdr>
    </w:div>
    <w:div w:id="197469236">
      <w:bodyDiv w:val="1"/>
      <w:marLeft w:val="0"/>
      <w:marRight w:val="0"/>
      <w:marTop w:val="0"/>
      <w:marBottom w:val="0"/>
      <w:divBdr>
        <w:top w:val="none" w:sz="0" w:space="0" w:color="auto"/>
        <w:left w:val="none" w:sz="0" w:space="0" w:color="auto"/>
        <w:bottom w:val="none" w:sz="0" w:space="0" w:color="auto"/>
        <w:right w:val="none" w:sz="0" w:space="0" w:color="auto"/>
      </w:divBdr>
    </w:div>
    <w:div w:id="197864377">
      <w:bodyDiv w:val="1"/>
      <w:marLeft w:val="0"/>
      <w:marRight w:val="0"/>
      <w:marTop w:val="0"/>
      <w:marBottom w:val="0"/>
      <w:divBdr>
        <w:top w:val="none" w:sz="0" w:space="0" w:color="auto"/>
        <w:left w:val="none" w:sz="0" w:space="0" w:color="auto"/>
        <w:bottom w:val="none" w:sz="0" w:space="0" w:color="auto"/>
        <w:right w:val="none" w:sz="0" w:space="0" w:color="auto"/>
      </w:divBdr>
    </w:div>
    <w:div w:id="198784700">
      <w:bodyDiv w:val="1"/>
      <w:marLeft w:val="0"/>
      <w:marRight w:val="0"/>
      <w:marTop w:val="0"/>
      <w:marBottom w:val="0"/>
      <w:divBdr>
        <w:top w:val="none" w:sz="0" w:space="0" w:color="auto"/>
        <w:left w:val="none" w:sz="0" w:space="0" w:color="auto"/>
        <w:bottom w:val="none" w:sz="0" w:space="0" w:color="auto"/>
        <w:right w:val="none" w:sz="0" w:space="0" w:color="auto"/>
      </w:divBdr>
    </w:div>
    <w:div w:id="199124629">
      <w:bodyDiv w:val="1"/>
      <w:marLeft w:val="0"/>
      <w:marRight w:val="0"/>
      <w:marTop w:val="0"/>
      <w:marBottom w:val="0"/>
      <w:divBdr>
        <w:top w:val="none" w:sz="0" w:space="0" w:color="auto"/>
        <w:left w:val="none" w:sz="0" w:space="0" w:color="auto"/>
        <w:bottom w:val="none" w:sz="0" w:space="0" w:color="auto"/>
        <w:right w:val="none" w:sz="0" w:space="0" w:color="auto"/>
      </w:divBdr>
    </w:div>
    <w:div w:id="199517881">
      <w:bodyDiv w:val="1"/>
      <w:marLeft w:val="0"/>
      <w:marRight w:val="0"/>
      <w:marTop w:val="0"/>
      <w:marBottom w:val="0"/>
      <w:divBdr>
        <w:top w:val="none" w:sz="0" w:space="0" w:color="auto"/>
        <w:left w:val="none" w:sz="0" w:space="0" w:color="auto"/>
        <w:bottom w:val="none" w:sz="0" w:space="0" w:color="auto"/>
        <w:right w:val="none" w:sz="0" w:space="0" w:color="auto"/>
      </w:divBdr>
    </w:div>
    <w:div w:id="199635836">
      <w:bodyDiv w:val="1"/>
      <w:marLeft w:val="0"/>
      <w:marRight w:val="0"/>
      <w:marTop w:val="0"/>
      <w:marBottom w:val="0"/>
      <w:divBdr>
        <w:top w:val="none" w:sz="0" w:space="0" w:color="auto"/>
        <w:left w:val="none" w:sz="0" w:space="0" w:color="auto"/>
        <w:bottom w:val="none" w:sz="0" w:space="0" w:color="auto"/>
        <w:right w:val="none" w:sz="0" w:space="0" w:color="auto"/>
      </w:divBdr>
    </w:div>
    <w:div w:id="199899701">
      <w:bodyDiv w:val="1"/>
      <w:marLeft w:val="0"/>
      <w:marRight w:val="0"/>
      <w:marTop w:val="0"/>
      <w:marBottom w:val="0"/>
      <w:divBdr>
        <w:top w:val="none" w:sz="0" w:space="0" w:color="auto"/>
        <w:left w:val="none" w:sz="0" w:space="0" w:color="auto"/>
        <w:bottom w:val="none" w:sz="0" w:space="0" w:color="auto"/>
        <w:right w:val="none" w:sz="0" w:space="0" w:color="auto"/>
      </w:divBdr>
    </w:div>
    <w:div w:id="200214932">
      <w:bodyDiv w:val="1"/>
      <w:marLeft w:val="0"/>
      <w:marRight w:val="0"/>
      <w:marTop w:val="0"/>
      <w:marBottom w:val="0"/>
      <w:divBdr>
        <w:top w:val="none" w:sz="0" w:space="0" w:color="auto"/>
        <w:left w:val="none" w:sz="0" w:space="0" w:color="auto"/>
        <w:bottom w:val="none" w:sz="0" w:space="0" w:color="auto"/>
        <w:right w:val="none" w:sz="0" w:space="0" w:color="auto"/>
      </w:divBdr>
    </w:div>
    <w:div w:id="200632012">
      <w:bodyDiv w:val="1"/>
      <w:marLeft w:val="0"/>
      <w:marRight w:val="0"/>
      <w:marTop w:val="0"/>
      <w:marBottom w:val="0"/>
      <w:divBdr>
        <w:top w:val="none" w:sz="0" w:space="0" w:color="auto"/>
        <w:left w:val="none" w:sz="0" w:space="0" w:color="auto"/>
        <w:bottom w:val="none" w:sz="0" w:space="0" w:color="auto"/>
        <w:right w:val="none" w:sz="0" w:space="0" w:color="auto"/>
      </w:divBdr>
    </w:div>
    <w:div w:id="200671662">
      <w:bodyDiv w:val="1"/>
      <w:marLeft w:val="0"/>
      <w:marRight w:val="0"/>
      <w:marTop w:val="0"/>
      <w:marBottom w:val="0"/>
      <w:divBdr>
        <w:top w:val="none" w:sz="0" w:space="0" w:color="auto"/>
        <w:left w:val="none" w:sz="0" w:space="0" w:color="auto"/>
        <w:bottom w:val="none" w:sz="0" w:space="0" w:color="auto"/>
        <w:right w:val="none" w:sz="0" w:space="0" w:color="auto"/>
      </w:divBdr>
    </w:div>
    <w:div w:id="200747034">
      <w:bodyDiv w:val="1"/>
      <w:marLeft w:val="0"/>
      <w:marRight w:val="0"/>
      <w:marTop w:val="0"/>
      <w:marBottom w:val="0"/>
      <w:divBdr>
        <w:top w:val="none" w:sz="0" w:space="0" w:color="auto"/>
        <w:left w:val="none" w:sz="0" w:space="0" w:color="auto"/>
        <w:bottom w:val="none" w:sz="0" w:space="0" w:color="auto"/>
        <w:right w:val="none" w:sz="0" w:space="0" w:color="auto"/>
      </w:divBdr>
    </w:div>
    <w:div w:id="200751462">
      <w:bodyDiv w:val="1"/>
      <w:marLeft w:val="0"/>
      <w:marRight w:val="0"/>
      <w:marTop w:val="0"/>
      <w:marBottom w:val="0"/>
      <w:divBdr>
        <w:top w:val="none" w:sz="0" w:space="0" w:color="auto"/>
        <w:left w:val="none" w:sz="0" w:space="0" w:color="auto"/>
        <w:bottom w:val="none" w:sz="0" w:space="0" w:color="auto"/>
        <w:right w:val="none" w:sz="0" w:space="0" w:color="auto"/>
      </w:divBdr>
    </w:div>
    <w:div w:id="201092352">
      <w:bodyDiv w:val="1"/>
      <w:marLeft w:val="0"/>
      <w:marRight w:val="0"/>
      <w:marTop w:val="0"/>
      <w:marBottom w:val="0"/>
      <w:divBdr>
        <w:top w:val="none" w:sz="0" w:space="0" w:color="auto"/>
        <w:left w:val="none" w:sz="0" w:space="0" w:color="auto"/>
        <w:bottom w:val="none" w:sz="0" w:space="0" w:color="auto"/>
        <w:right w:val="none" w:sz="0" w:space="0" w:color="auto"/>
      </w:divBdr>
    </w:div>
    <w:div w:id="201214819">
      <w:bodyDiv w:val="1"/>
      <w:marLeft w:val="0"/>
      <w:marRight w:val="0"/>
      <w:marTop w:val="0"/>
      <w:marBottom w:val="0"/>
      <w:divBdr>
        <w:top w:val="none" w:sz="0" w:space="0" w:color="auto"/>
        <w:left w:val="none" w:sz="0" w:space="0" w:color="auto"/>
        <w:bottom w:val="none" w:sz="0" w:space="0" w:color="auto"/>
        <w:right w:val="none" w:sz="0" w:space="0" w:color="auto"/>
      </w:divBdr>
    </w:div>
    <w:div w:id="201787901">
      <w:bodyDiv w:val="1"/>
      <w:marLeft w:val="0"/>
      <w:marRight w:val="0"/>
      <w:marTop w:val="0"/>
      <w:marBottom w:val="0"/>
      <w:divBdr>
        <w:top w:val="none" w:sz="0" w:space="0" w:color="auto"/>
        <w:left w:val="none" w:sz="0" w:space="0" w:color="auto"/>
        <w:bottom w:val="none" w:sz="0" w:space="0" w:color="auto"/>
        <w:right w:val="none" w:sz="0" w:space="0" w:color="auto"/>
      </w:divBdr>
    </w:div>
    <w:div w:id="202331180">
      <w:bodyDiv w:val="1"/>
      <w:marLeft w:val="0"/>
      <w:marRight w:val="0"/>
      <w:marTop w:val="0"/>
      <w:marBottom w:val="0"/>
      <w:divBdr>
        <w:top w:val="none" w:sz="0" w:space="0" w:color="auto"/>
        <w:left w:val="none" w:sz="0" w:space="0" w:color="auto"/>
        <w:bottom w:val="none" w:sz="0" w:space="0" w:color="auto"/>
        <w:right w:val="none" w:sz="0" w:space="0" w:color="auto"/>
      </w:divBdr>
    </w:div>
    <w:div w:id="202448770">
      <w:bodyDiv w:val="1"/>
      <w:marLeft w:val="0"/>
      <w:marRight w:val="0"/>
      <w:marTop w:val="0"/>
      <w:marBottom w:val="0"/>
      <w:divBdr>
        <w:top w:val="none" w:sz="0" w:space="0" w:color="auto"/>
        <w:left w:val="none" w:sz="0" w:space="0" w:color="auto"/>
        <w:bottom w:val="none" w:sz="0" w:space="0" w:color="auto"/>
        <w:right w:val="none" w:sz="0" w:space="0" w:color="auto"/>
      </w:divBdr>
    </w:div>
    <w:div w:id="202716824">
      <w:bodyDiv w:val="1"/>
      <w:marLeft w:val="0"/>
      <w:marRight w:val="0"/>
      <w:marTop w:val="0"/>
      <w:marBottom w:val="0"/>
      <w:divBdr>
        <w:top w:val="none" w:sz="0" w:space="0" w:color="auto"/>
        <w:left w:val="none" w:sz="0" w:space="0" w:color="auto"/>
        <w:bottom w:val="none" w:sz="0" w:space="0" w:color="auto"/>
        <w:right w:val="none" w:sz="0" w:space="0" w:color="auto"/>
      </w:divBdr>
    </w:div>
    <w:div w:id="202913334">
      <w:bodyDiv w:val="1"/>
      <w:marLeft w:val="0"/>
      <w:marRight w:val="0"/>
      <w:marTop w:val="0"/>
      <w:marBottom w:val="0"/>
      <w:divBdr>
        <w:top w:val="none" w:sz="0" w:space="0" w:color="auto"/>
        <w:left w:val="none" w:sz="0" w:space="0" w:color="auto"/>
        <w:bottom w:val="none" w:sz="0" w:space="0" w:color="auto"/>
        <w:right w:val="none" w:sz="0" w:space="0" w:color="auto"/>
      </w:divBdr>
    </w:div>
    <w:div w:id="203105748">
      <w:bodyDiv w:val="1"/>
      <w:marLeft w:val="0"/>
      <w:marRight w:val="0"/>
      <w:marTop w:val="0"/>
      <w:marBottom w:val="0"/>
      <w:divBdr>
        <w:top w:val="none" w:sz="0" w:space="0" w:color="auto"/>
        <w:left w:val="none" w:sz="0" w:space="0" w:color="auto"/>
        <w:bottom w:val="none" w:sz="0" w:space="0" w:color="auto"/>
        <w:right w:val="none" w:sz="0" w:space="0" w:color="auto"/>
      </w:divBdr>
    </w:div>
    <w:div w:id="203374880">
      <w:bodyDiv w:val="1"/>
      <w:marLeft w:val="0"/>
      <w:marRight w:val="0"/>
      <w:marTop w:val="0"/>
      <w:marBottom w:val="0"/>
      <w:divBdr>
        <w:top w:val="none" w:sz="0" w:space="0" w:color="auto"/>
        <w:left w:val="none" w:sz="0" w:space="0" w:color="auto"/>
        <w:bottom w:val="none" w:sz="0" w:space="0" w:color="auto"/>
        <w:right w:val="none" w:sz="0" w:space="0" w:color="auto"/>
      </w:divBdr>
    </w:div>
    <w:div w:id="204030710">
      <w:bodyDiv w:val="1"/>
      <w:marLeft w:val="0"/>
      <w:marRight w:val="0"/>
      <w:marTop w:val="0"/>
      <w:marBottom w:val="0"/>
      <w:divBdr>
        <w:top w:val="none" w:sz="0" w:space="0" w:color="auto"/>
        <w:left w:val="none" w:sz="0" w:space="0" w:color="auto"/>
        <w:bottom w:val="none" w:sz="0" w:space="0" w:color="auto"/>
        <w:right w:val="none" w:sz="0" w:space="0" w:color="auto"/>
      </w:divBdr>
    </w:div>
    <w:div w:id="204803403">
      <w:bodyDiv w:val="1"/>
      <w:marLeft w:val="0"/>
      <w:marRight w:val="0"/>
      <w:marTop w:val="0"/>
      <w:marBottom w:val="0"/>
      <w:divBdr>
        <w:top w:val="none" w:sz="0" w:space="0" w:color="auto"/>
        <w:left w:val="none" w:sz="0" w:space="0" w:color="auto"/>
        <w:bottom w:val="none" w:sz="0" w:space="0" w:color="auto"/>
        <w:right w:val="none" w:sz="0" w:space="0" w:color="auto"/>
      </w:divBdr>
    </w:div>
    <w:div w:id="205023634">
      <w:bodyDiv w:val="1"/>
      <w:marLeft w:val="0"/>
      <w:marRight w:val="0"/>
      <w:marTop w:val="0"/>
      <w:marBottom w:val="0"/>
      <w:divBdr>
        <w:top w:val="none" w:sz="0" w:space="0" w:color="auto"/>
        <w:left w:val="none" w:sz="0" w:space="0" w:color="auto"/>
        <w:bottom w:val="none" w:sz="0" w:space="0" w:color="auto"/>
        <w:right w:val="none" w:sz="0" w:space="0" w:color="auto"/>
      </w:divBdr>
    </w:div>
    <w:div w:id="205220850">
      <w:bodyDiv w:val="1"/>
      <w:marLeft w:val="0"/>
      <w:marRight w:val="0"/>
      <w:marTop w:val="0"/>
      <w:marBottom w:val="0"/>
      <w:divBdr>
        <w:top w:val="none" w:sz="0" w:space="0" w:color="auto"/>
        <w:left w:val="none" w:sz="0" w:space="0" w:color="auto"/>
        <w:bottom w:val="none" w:sz="0" w:space="0" w:color="auto"/>
        <w:right w:val="none" w:sz="0" w:space="0" w:color="auto"/>
      </w:divBdr>
    </w:div>
    <w:div w:id="205456360">
      <w:bodyDiv w:val="1"/>
      <w:marLeft w:val="0"/>
      <w:marRight w:val="0"/>
      <w:marTop w:val="0"/>
      <w:marBottom w:val="0"/>
      <w:divBdr>
        <w:top w:val="none" w:sz="0" w:space="0" w:color="auto"/>
        <w:left w:val="none" w:sz="0" w:space="0" w:color="auto"/>
        <w:bottom w:val="none" w:sz="0" w:space="0" w:color="auto"/>
        <w:right w:val="none" w:sz="0" w:space="0" w:color="auto"/>
      </w:divBdr>
    </w:div>
    <w:div w:id="205653260">
      <w:bodyDiv w:val="1"/>
      <w:marLeft w:val="0"/>
      <w:marRight w:val="0"/>
      <w:marTop w:val="0"/>
      <w:marBottom w:val="0"/>
      <w:divBdr>
        <w:top w:val="none" w:sz="0" w:space="0" w:color="auto"/>
        <w:left w:val="none" w:sz="0" w:space="0" w:color="auto"/>
        <w:bottom w:val="none" w:sz="0" w:space="0" w:color="auto"/>
        <w:right w:val="none" w:sz="0" w:space="0" w:color="auto"/>
      </w:divBdr>
    </w:div>
    <w:div w:id="206720287">
      <w:bodyDiv w:val="1"/>
      <w:marLeft w:val="0"/>
      <w:marRight w:val="0"/>
      <w:marTop w:val="0"/>
      <w:marBottom w:val="0"/>
      <w:divBdr>
        <w:top w:val="none" w:sz="0" w:space="0" w:color="auto"/>
        <w:left w:val="none" w:sz="0" w:space="0" w:color="auto"/>
        <w:bottom w:val="none" w:sz="0" w:space="0" w:color="auto"/>
        <w:right w:val="none" w:sz="0" w:space="0" w:color="auto"/>
      </w:divBdr>
    </w:div>
    <w:div w:id="207763129">
      <w:bodyDiv w:val="1"/>
      <w:marLeft w:val="0"/>
      <w:marRight w:val="0"/>
      <w:marTop w:val="0"/>
      <w:marBottom w:val="0"/>
      <w:divBdr>
        <w:top w:val="none" w:sz="0" w:space="0" w:color="auto"/>
        <w:left w:val="none" w:sz="0" w:space="0" w:color="auto"/>
        <w:bottom w:val="none" w:sz="0" w:space="0" w:color="auto"/>
        <w:right w:val="none" w:sz="0" w:space="0" w:color="auto"/>
      </w:divBdr>
    </w:div>
    <w:div w:id="208537668">
      <w:bodyDiv w:val="1"/>
      <w:marLeft w:val="0"/>
      <w:marRight w:val="0"/>
      <w:marTop w:val="0"/>
      <w:marBottom w:val="0"/>
      <w:divBdr>
        <w:top w:val="none" w:sz="0" w:space="0" w:color="auto"/>
        <w:left w:val="none" w:sz="0" w:space="0" w:color="auto"/>
        <w:bottom w:val="none" w:sz="0" w:space="0" w:color="auto"/>
        <w:right w:val="none" w:sz="0" w:space="0" w:color="auto"/>
      </w:divBdr>
      <w:divsChild>
        <w:div w:id="1498880312">
          <w:marLeft w:val="0"/>
          <w:marRight w:val="0"/>
          <w:marTop w:val="0"/>
          <w:marBottom w:val="0"/>
          <w:divBdr>
            <w:top w:val="none" w:sz="0" w:space="0" w:color="auto"/>
            <w:left w:val="none" w:sz="0" w:space="0" w:color="auto"/>
            <w:bottom w:val="none" w:sz="0" w:space="0" w:color="auto"/>
            <w:right w:val="none" w:sz="0" w:space="0" w:color="auto"/>
          </w:divBdr>
          <w:divsChild>
            <w:div w:id="534466137">
              <w:marLeft w:val="0"/>
              <w:marRight w:val="0"/>
              <w:marTop w:val="0"/>
              <w:marBottom w:val="0"/>
              <w:divBdr>
                <w:top w:val="none" w:sz="0" w:space="0" w:color="auto"/>
                <w:left w:val="none" w:sz="0" w:space="0" w:color="auto"/>
                <w:bottom w:val="none" w:sz="0" w:space="0" w:color="auto"/>
                <w:right w:val="none" w:sz="0" w:space="0" w:color="auto"/>
              </w:divBdr>
              <w:divsChild>
                <w:div w:id="1599870862">
                  <w:marLeft w:val="0"/>
                  <w:marRight w:val="0"/>
                  <w:marTop w:val="0"/>
                  <w:marBottom w:val="0"/>
                  <w:divBdr>
                    <w:top w:val="none" w:sz="0" w:space="0" w:color="auto"/>
                    <w:left w:val="none" w:sz="0" w:space="0" w:color="auto"/>
                    <w:bottom w:val="none" w:sz="0" w:space="0" w:color="auto"/>
                    <w:right w:val="none" w:sz="0" w:space="0" w:color="auto"/>
                  </w:divBdr>
                  <w:divsChild>
                    <w:div w:id="1973098707">
                      <w:marLeft w:val="0"/>
                      <w:marRight w:val="0"/>
                      <w:marTop w:val="0"/>
                      <w:marBottom w:val="0"/>
                      <w:divBdr>
                        <w:top w:val="none" w:sz="0" w:space="0" w:color="auto"/>
                        <w:left w:val="none" w:sz="0" w:space="0" w:color="auto"/>
                        <w:bottom w:val="none" w:sz="0" w:space="0" w:color="auto"/>
                        <w:right w:val="none" w:sz="0" w:space="0" w:color="auto"/>
                      </w:divBdr>
                      <w:divsChild>
                        <w:div w:id="1536774917">
                          <w:marLeft w:val="0"/>
                          <w:marRight w:val="0"/>
                          <w:marTop w:val="0"/>
                          <w:marBottom w:val="300"/>
                          <w:divBdr>
                            <w:top w:val="none" w:sz="0" w:space="0" w:color="auto"/>
                            <w:left w:val="none" w:sz="0" w:space="0" w:color="auto"/>
                            <w:bottom w:val="none" w:sz="0" w:space="0" w:color="auto"/>
                            <w:right w:val="none" w:sz="0" w:space="0" w:color="auto"/>
                          </w:divBdr>
                          <w:divsChild>
                            <w:div w:id="382749674">
                              <w:marLeft w:val="0"/>
                              <w:marRight w:val="0"/>
                              <w:marTop w:val="0"/>
                              <w:marBottom w:val="0"/>
                              <w:divBdr>
                                <w:top w:val="none" w:sz="0" w:space="0" w:color="auto"/>
                                <w:left w:val="none" w:sz="0" w:space="0" w:color="auto"/>
                                <w:bottom w:val="none" w:sz="0" w:space="0" w:color="auto"/>
                                <w:right w:val="none" w:sz="0" w:space="0" w:color="auto"/>
                              </w:divBdr>
                              <w:divsChild>
                                <w:div w:id="1245842507">
                                  <w:marLeft w:val="0"/>
                                  <w:marRight w:val="0"/>
                                  <w:marTop w:val="0"/>
                                  <w:marBottom w:val="0"/>
                                  <w:divBdr>
                                    <w:top w:val="none" w:sz="0" w:space="0" w:color="auto"/>
                                    <w:left w:val="none" w:sz="0" w:space="0" w:color="auto"/>
                                    <w:bottom w:val="none" w:sz="0" w:space="0" w:color="auto"/>
                                    <w:right w:val="none" w:sz="0" w:space="0" w:color="auto"/>
                                  </w:divBdr>
                                  <w:divsChild>
                                    <w:div w:id="915363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8614306">
      <w:bodyDiv w:val="1"/>
      <w:marLeft w:val="0"/>
      <w:marRight w:val="0"/>
      <w:marTop w:val="0"/>
      <w:marBottom w:val="0"/>
      <w:divBdr>
        <w:top w:val="none" w:sz="0" w:space="0" w:color="auto"/>
        <w:left w:val="none" w:sz="0" w:space="0" w:color="auto"/>
        <w:bottom w:val="none" w:sz="0" w:space="0" w:color="auto"/>
        <w:right w:val="none" w:sz="0" w:space="0" w:color="auto"/>
      </w:divBdr>
    </w:div>
    <w:div w:id="208763679">
      <w:bodyDiv w:val="1"/>
      <w:marLeft w:val="0"/>
      <w:marRight w:val="0"/>
      <w:marTop w:val="0"/>
      <w:marBottom w:val="0"/>
      <w:divBdr>
        <w:top w:val="none" w:sz="0" w:space="0" w:color="auto"/>
        <w:left w:val="none" w:sz="0" w:space="0" w:color="auto"/>
        <w:bottom w:val="none" w:sz="0" w:space="0" w:color="auto"/>
        <w:right w:val="none" w:sz="0" w:space="0" w:color="auto"/>
      </w:divBdr>
    </w:div>
    <w:div w:id="208809291">
      <w:bodyDiv w:val="1"/>
      <w:marLeft w:val="0"/>
      <w:marRight w:val="0"/>
      <w:marTop w:val="0"/>
      <w:marBottom w:val="0"/>
      <w:divBdr>
        <w:top w:val="none" w:sz="0" w:space="0" w:color="auto"/>
        <w:left w:val="none" w:sz="0" w:space="0" w:color="auto"/>
        <w:bottom w:val="none" w:sz="0" w:space="0" w:color="auto"/>
        <w:right w:val="none" w:sz="0" w:space="0" w:color="auto"/>
      </w:divBdr>
    </w:div>
    <w:div w:id="209928549">
      <w:bodyDiv w:val="1"/>
      <w:marLeft w:val="0"/>
      <w:marRight w:val="0"/>
      <w:marTop w:val="0"/>
      <w:marBottom w:val="0"/>
      <w:divBdr>
        <w:top w:val="none" w:sz="0" w:space="0" w:color="auto"/>
        <w:left w:val="none" w:sz="0" w:space="0" w:color="auto"/>
        <w:bottom w:val="none" w:sz="0" w:space="0" w:color="auto"/>
        <w:right w:val="none" w:sz="0" w:space="0" w:color="auto"/>
      </w:divBdr>
    </w:div>
    <w:div w:id="210114931">
      <w:bodyDiv w:val="1"/>
      <w:marLeft w:val="0"/>
      <w:marRight w:val="0"/>
      <w:marTop w:val="0"/>
      <w:marBottom w:val="0"/>
      <w:divBdr>
        <w:top w:val="none" w:sz="0" w:space="0" w:color="auto"/>
        <w:left w:val="none" w:sz="0" w:space="0" w:color="auto"/>
        <w:bottom w:val="none" w:sz="0" w:space="0" w:color="auto"/>
        <w:right w:val="none" w:sz="0" w:space="0" w:color="auto"/>
      </w:divBdr>
    </w:div>
    <w:div w:id="210266891">
      <w:bodyDiv w:val="1"/>
      <w:marLeft w:val="0"/>
      <w:marRight w:val="0"/>
      <w:marTop w:val="0"/>
      <w:marBottom w:val="0"/>
      <w:divBdr>
        <w:top w:val="none" w:sz="0" w:space="0" w:color="auto"/>
        <w:left w:val="none" w:sz="0" w:space="0" w:color="auto"/>
        <w:bottom w:val="none" w:sz="0" w:space="0" w:color="auto"/>
        <w:right w:val="none" w:sz="0" w:space="0" w:color="auto"/>
      </w:divBdr>
    </w:div>
    <w:div w:id="210388517">
      <w:bodyDiv w:val="1"/>
      <w:marLeft w:val="0"/>
      <w:marRight w:val="0"/>
      <w:marTop w:val="0"/>
      <w:marBottom w:val="0"/>
      <w:divBdr>
        <w:top w:val="none" w:sz="0" w:space="0" w:color="auto"/>
        <w:left w:val="none" w:sz="0" w:space="0" w:color="auto"/>
        <w:bottom w:val="none" w:sz="0" w:space="0" w:color="auto"/>
        <w:right w:val="none" w:sz="0" w:space="0" w:color="auto"/>
      </w:divBdr>
    </w:div>
    <w:div w:id="211038727">
      <w:bodyDiv w:val="1"/>
      <w:marLeft w:val="0"/>
      <w:marRight w:val="0"/>
      <w:marTop w:val="0"/>
      <w:marBottom w:val="0"/>
      <w:divBdr>
        <w:top w:val="none" w:sz="0" w:space="0" w:color="auto"/>
        <w:left w:val="none" w:sz="0" w:space="0" w:color="auto"/>
        <w:bottom w:val="none" w:sz="0" w:space="0" w:color="auto"/>
        <w:right w:val="none" w:sz="0" w:space="0" w:color="auto"/>
      </w:divBdr>
    </w:div>
    <w:div w:id="211039631">
      <w:bodyDiv w:val="1"/>
      <w:marLeft w:val="0"/>
      <w:marRight w:val="0"/>
      <w:marTop w:val="0"/>
      <w:marBottom w:val="0"/>
      <w:divBdr>
        <w:top w:val="none" w:sz="0" w:space="0" w:color="auto"/>
        <w:left w:val="none" w:sz="0" w:space="0" w:color="auto"/>
        <w:bottom w:val="none" w:sz="0" w:space="0" w:color="auto"/>
        <w:right w:val="none" w:sz="0" w:space="0" w:color="auto"/>
      </w:divBdr>
    </w:div>
    <w:div w:id="211039690">
      <w:bodyDiv w:val="1"/>
      <w:marLeft w:val="0"/>
      <w:marRight w:val="0"/>
      <w:marTop w:val="0"/>
      <w:marBottom w:val="0"/>
      <w:divBdr>
        <w:top w:val="none" w:sz="0" w:space="0" w:color="auto"/>
        <w:left w:val="none" w:sz="0" w:space="0" w:color="auto"/>
        <w:bottom w:val="none" w:sz="0" w:space="0" w:color="auto"/>
        <w:right w:val="none" w:sz="0" w:space="0" w:color="auto"/>
      </w:divBdr>
    </w:div>
    <w:div w:id="211312423">
      <w:bodyDiv w:val="1"/>
      <w:marLeft w:val="0"/>
      <w:marRight w:val="0"/>
      <w:marTop w:val="0"/>
      <w:marBottom w:val="0"/>
      <w:divBdr>
        <w:top w:val="none" w:sz="0" w:space="0" w:color="auto"/>
        <w:left w:val="none" w:sz="0" w:space="0" w:color="auto"/>
        <w:bottom w:val="none" w:sz="0" w:space="0" w:color="auto"/>
        <w:right w:val="none" w:sz="0" w:space="0" w:color="auto"/>
      </w:divBdr>
    </w:div>
    <w:div w:id="211770958">
      <w:bodyDiv w:val="1"/>
      <w:marLeft w:val="0"/>
      <w:marRight w:val="0"/>
      <w:marTop w:val="0"/>
      <w:marBottom w:val="0"/>
      <w:divBdr>
        <w:top w:val="none" w:sz="0" w:space="0" w:color="auto"/>
        <w:left w:val="none" w:sz="0" w:space="0" w:color="auto"/>
        <w:bottom w:val="none" w:sz="0" w:space="0" w:color="auto"/>
        <w:right w:val="none" w:sz="0" w:space="0" w:color="auto"/>
      </w:divBdr>
    </w:div>
    <w:div w:id="211966281">
      <w:bodyDiv w:val="1"/>
      <w:marLeft w:val="0"/>
      <w:marRight w:val="0"/>
      <w:marTop w:val="0"/>
      <w:marBottom w:val="0"/>
      <w:divBdr>
        <w:top w:val="none" w:sz="0" w:space="0" w:color="auto"/>
        <w:left w:val="none" w:sz="0" w:space="0" w:color="auto"/>
        <w:bottom w:val="none" w:sz="0" w:space="0" w:color="auto"/>
        <w:right w:val="none" w:sz="0" w:space="0" w:color="auto"/>
      </w:divBdr>
    </w:div>
    <w:div w:id="212035818">
      <w:bodyDiv w:val="1"/>
      <w:marLeft w:val="0"/>
      <w:marRight w:val="0"/>
      <w:marTop w:val="0"/>
      <w:marBottom w:val="0"/>
      <w:divBdr>
        <w:top w:val="none" w:sz="0" w:space="0" w:color="auto"/>
        <w:left w:val="none" w:sz="0" w:space="0" w:color="auto"/>
        <w:bottom w:val="none" w:sz="0" w:space="0" w:color="auto"/>
        <w:right w:val="none" w:sz="0" w:space="0" w:color="auto"/>
      </w:divBdr>
    </w:div>
    <w:div w:id="212813353">
      <w:bodyDiv w:val="1"/>
      <w:marLeft w:val="0"/>
      <w:marRight w:val="0"/>
      <w:marTop w:val="0"/>
      <w:marBottom w:val="0"/>
      <w:divBdr>
        <w:top w:val="none" w:sz="0" w:space="0" w:color="auto"/>
        <w:left w:val="none" w:sz="0" w:space="0" w:color="auto"/>
        <w:bottom w:val="none" w:sz="0" w:space="0" w:color="auto"/>
        <w:right w:val="none" w:sz="0" w:space="0" w:color="auto"/>
      </w:divBdr>
    </w:div>
    <w:div w:id="212932985">
      <w:bodyDiv w:val="1"/>
      <w:marLeft w:val="0"/>
      <w:marRight w:val="0"/>
      <w:marTop w:val="0"/>
      <w:marBottom w:val="0"/>
      <w:divBdr>
        <w:top w:val="none" w:sz="0" w:space="0" w:color="auto"/>
        <w:left w:val="none" w:sz="0" w:space="0" w:color="auto"/>
        <w:bottom w:val="none" w:sz="0" w:space="0" w:color="auto"/>
        <w:right w:val="none" w:sz="0" w:space="0" w:color="auto"/>
      </w:divBdr>
    </w:div>
    <w:div w:id="213394282">
      <w:bodyDiv w:val="1"/>
      <w:marLeft w:val="0"/>
      <w:marRight w:val="0"/>
      <w:marTop w:val="0"/>
      <w:marBottom w:val="0"/>
      <w:divBdr>
        <w:top w:val="none" w:sz="0" w:space="0" w:color="auto"/>
        <w:left w:val="none" w:sz="0" w:space="0" w:color="auto"/>
        <w:bottom w:val="none" w:sz="0" w:space="0" w:color="auto"/>
        <w:right w:val="none" w:sz="0" w:space="0" w:color="auto"/>
      </w:divBdr>
    </w:div>
    <w:div w:id="213859937">
      <w:bodyDiv w:val="1"/>
      <w:marLeft w:val="0"/>
      <w:marRight w:val="0"/>
      <w:marTop w:val="0"/>
      <w:marBottom w:val="0"/>
      <w:divBdr>
        <w:top w:val="none" w:sz="0" w:space="0" w:color="auto"/>
        <w:left w:val="none" w:sz="0" w:space="0" w:color="auto"/>
        <w:bottom w:val="none" w:sz="0" w:space="0" w:color="auto"/>
        <w:right w:val="none" w:sz="0" w:space="0" w:color="auto"/>
      </w:divBdr>
    </w:div>
    <w:div w:id="214001831">
      <w:bodyDiv w:val="1"/>
      <w:marLeft w:val="0"/>
      <w:marRight w:val="0"/>
      <w:marTop w:val="0"/>
      <w:marBottom w:val="0"/>
      <w:divBdr>
        <w:top w:val="none" w:sz="0" w:space="0" w:color="auto"/>
        <w:left w:val="none" w:sz="0" w:space="0" w:color="auto"/>
        <w:bottom w:val="none" w:sz="0" w:space="0" w:color="auto"/>
        <w:right w:val="none" w:sz="0" w:space="0" w:color="auto"/>
      </w:divBdr>
    </w:div>
    <w:div w:id="214322315">
      <w:bodyDiv w:val="1"/>
      <w:marLeft w:val="0"/>
      <w:marRight w:val="0"/>
      <w:marTop w:val="0"/>
      <w:marBottom w:val="0"/>
      <w:divBdr>
        <w:top w:val="none" w:sz="0" w:space="0" w:color="auto"/>
        <w:left w:val="none" w:sz="0" w:space="0" w:color="auto"/>
        <w:bottom w:val="none" w:sz="0" w:space="0" w:color="auto"/>
        <w:right w:val="none" w:sz="0" w:space="0" w:color="auto"/>
      </w:divBdr>
    </w:div>
    <w:div w:id="214512372">
      <w:bodyDiv w:val="1"/>
      <w:marLeft w:val="0"/>
      <w:marRight w:val="0"/>
      <w:marTop w:val="0"/>
      <w:marBottom w:val="0"/>
      <w:divBdr>
        <w:top w:val="none" w:sz="0" w:space="0" w:color="auto"/>
        <w:left w:val="none" w:sz="0" w:space="0" w:color="auto"/>
        <w:bottom w:val="none" w:sz="0" w:space="0" w:color="auto"/>
        <w:right w:val="none" w:sz="0" w:space="0" w:color="auto"/>
      </w:divBdr>
    </w:div>
    <w:div w:id="216087163">
      <w:bodyDiv w:val="1"/>
      <w:marLeft w:val="0"/>
      <w:marRight w:val="0"/>
      <w:marTop w:val="0"/>
      <w:marBottom w:val="0"/>
      <w:divBdr>
        <w:top w:val="none" w:sz="0" w:space="0" w:color="auto"/>
        <w:left w:val="none" w:sz="0" w:space="0" w:color="auto"/>
        <w:bottom w:val="none" w:sz="0" w:space="0" w:color="auto"/>
        <w:right w:val="none" w:sz="0" w:space="0" w:color="auto"/>
      </w:divBdr>
    </w:div>
    <w:div w:id="216937534">
      <w:bodyDiv w:val="1"/>
      <w:marLeft w:val="0"/>
      <w:marRight w:val="0"/>
      <w:marTop w:val="0"/>
      <w:marBottom w:val="0"/>
      <w:divBdr>
        <w:top w:val="none" w:sz="0" w:space="0" w:color="auto"/>
        <w:left w:val="none" w:sz="0" w:space="0" w:color="auto"/>
        <w:bottom w:val="none" w:sz="0" w:space="0" w:color="auto"/>
        <w:right w:val="none" w:sz="0" w:space="0" w:color="auto"/>
      </w:divBdr>
    </w:div>
    <w:div w:id="217252437">
      <w:bodyDiv w:val="1"/>
      <w:marLeft w:val="0"/>
      <w:marRight w:val="0"/>
      <w:marTop w:val="0"/>
      <w:marBottom w:val="0"/>
      <w:divBdr>
        <w:top w:val="none" w:sz="0" w:space="0" w:color="auto"/>
        <w:left w:val="none" w:sz="0" w:space="0" w:color="auto"/>
        <w:bottom w:val="none" w:sz="0" w:space="0" w:color="auto"/>
        <w:right w:val="none" w:sz="0" w:space="0" w:color="auto"/>
      </w:divBdr>
    </w:div>
    <w:div w:id="217861901">
      <w:bodyDiv w:val="1"/>
      <w:marLeft w:val="0"/>
      <w:marRight w:val="0"/>
      <w:marTop w:val="0"/>
      <w:marBottom w:val="0"/>
      <w:divBdr>
        <w:top w:val="none" w:sz="0" w:space="0" w:color="auto"/>
        <w:left w:val="none" w:sz="0" w:space="0" w:color="auto"/>
        <w:bottom w:val="none" w:sz="0" w:space="0" w:color="auto"/>
        <w:right w:val="none" w:sz="0" w:space="0" w:color="auto"/>
      </w:divBdr>
    </w:div>
    <w:div w:id="218591360">
      <w:bodyDiv w:val="1"/>
      <w:marLeft w:val="0"/>
      <w:marRight w:val="0"/>
      <w:marTop w:val="0"/>
      <w:marBottom w:val="0"/>
      <w:divBdr>
        <w:top w:val="none" w:sz="0" w:space="0" w:color="auto"/>
        <w:left w:val="none" w:sz="0" w:space="0" w:color="auto"/>
        <w:bottom w:val="none" w:sz="0" w:space="0" w:color="auto"/>
        <w:right w:val="none" w:sz="0" w:space="0" w:color="auto"/>
      </w:divBdr>
    </w:div>
    <w:div w:id="219369486">
      <w:bodyDiv w:val="1"/>
      <w:marLeft w:val="0"/>
      <w:marRight w:val="0"/>
      <w:marTop w:val="0"/>
      <w:marBottom w:val="0"/>
      <w:divBdr>
        <w:top w:val="none" w:sz="0" w:space="0" w:color="auto"/>
        <w:left w:val="none" w:sz="0" w:space="0" w:color="auto"/>
        <w:bottom w:val="none" w:sz="0" w:space="0" w:color="auto"/>
        <w:right w:val="none" w:sz="0" w:space="0" w:color="auto"/>
      </w:divBdr>
    </w:div>
    <w:div w:id="219558383">
      <w:bodyDiv w:val="1"/>
      <w:marLeft w:val="0"/>
      <w:marRight w:val="0"/>
      <w:marTop w:val="0"/>
      <w:marBottom w:val="0"/>
      <w:divBdr>
        <w:top w:val="none" w:sz="0" w:space="0" w:color="auto"/>
        <w:left w:val="none" w:sz="0" w:space="0" w:color="auto"/>
        <w:bottom w:val="none" w:sz="0" w:space="0" w:color="auto"/>
        <w:right w:val="none" w:sz="0" w:space="0" w:color="auto"/>
      </w:divBdr>
    </w:div>
    <w:div w:id="220288733">
      <w:bodyDiv w:val="1"/>
      <w:marLeft w:val="0"/>
      <w:marRight w:val="0"/>
      <w:marTop w:val="0"/>
      <w:marBottom w:val="0"/>
      <w:divBdr>
        <w:top w:val="none" w:sz="0" w:space="0" w:color="auto"/>
        <w:left w:val="none" w:sz="0" w:space="0" w:color="auto"/>
        <w:bottom w:val="none" w:sz="0" w:space="0" w:color="auto"/>
        <w:right w:val="none" w:sz="0" w:space="0" w:color="auto"/>
      </w:divBdr>
    </w:div>
    <w:div w:id="220482592">
      <w:bodyDiv w:val="1"/>
      <w:marLeft w:val="0"/>
      <w:marRight w:val="0"/>
      <w:marTop w:val="0"/>
      <w:marBottom w:val="0"/>
      <w:divBdr>
        <w:top w:val="none" w:sz="0" w:space="0" w:color="auto"/>
        <w:left w:val="none" w:sz="0" w:space="0" w:color="auto"/>
        <w:bottom w:val="none" w:sz="0" w:space="0" w:color="auto"/>
        <w:right w:val="none" w:sz="0" w:space="0" w:color="auto"/>
      </w:divBdr>
    </w:div>
    <w:div w:id="221410330">
      <w:bodyDiv w:val="1"/>
      <w:marLeft w:val="0"/>
      <w:marRight w:val="0"/>
      <w:marTop w:val="0"/>
      <w:marBottom w:val="0"/>
      <w:divBdr>
        <w:top w:val="none" w:sz="0" w:space="0" w:color="auto"/>
        <w:left w:val="none" w:sz="0" w:space="0" w:color="auto"/>
        <w:bottom w:val="none" w:sz="0" w:space="0" w:color="auto"/>
        <w:right w:val="none" w:sz="0" w:space="0" w:color="auto"/>
      </w:divBdr>
      <w:divsChild>
        <w:div w:id="1090659623">
          <w:marLeft w:val="0"/>
          <w:marRight w:val="0"/>
          <w:marTop w:val="0"/>
          <w:marBottom w:val="0"/>
          <w:divBdr>
            <w:top w:val="none" w:sz="0" w:space="0" w:color="auto"/>
            <w:left w:val="none" w:sz="0" w:space="0" w:color="auto"/>
            <w:bottom w:val="none" w:sz="0" w:space="0" w:color="auto"/>
            <w:right w:val="none" w:sz="0" w:space="0" w:color="auto"/>
          </w:divBdr>
        </w:div>
        <w:div w:id="1466965001">
          <w:marLeft w:val="0"/>
          <w:marRight w:val="0"/>
          <w:marTop w:val="0"/>
          <w:marBottom w:val="0"/>
          <w:divBdr>
            <w:top w:val="none" w:sz="0" w:space="0" w:color="auto"/>
            <w:left w:val="none" w:sz="0" w:space="0" w:color="auto"/>
            <w:bottom w:val="none" w:sz="0" w:space="0" w:color="auto"/>
            <w:right w:val="none" w:sz="0" w:space="0" w:color="auto"/>
          </w:divBdr>
        </w:div>
        <w:div w:id="2122258906">
          <w:marLeft w:val="0"/>
          <w:marRight w:val="0"/>
          <w:marTop w:val="0"/>
          <w:marBottom w:val="0"/>
          <w:divBdr>
            <w:top w:val="none" w:sz="0" w:space="0" w:color="auto"/>
            <w:left w:val="none" w:sz="0" w:space="0" w:color="auto"/>
            <w:bottom w:val="none" w:sz="0" w:space="0" w:color="auto"/>
            <w:right w:val="none" w:sz="0" w:space="0" w:color="auto"/>
          </w:divBdr>
          <w:divsChild>
            <w:div w:id="961225176">
              <w:marLeft w:val="0"/>
              <w:marRight w:val="0"/>
              <w:marTop w:val="0"/>
              <w:marBottom w:val="0"/>
              <w:divBdr>
                <w:top w:val="none" w:sz="0" w:space="0" w:color="auto"/>
                <w:left w:val="none" w:sz="0" w:space="0" w:color="auto"/>
                <w:bottom w:val="none" w:sz="0" w:space="0" w:color="auto"/>
                <w:right w:val="none" w:sz="0" w:space="0" w:color="auto"/>
              </w:divBdr>
              <w:divsChild>
                <w:div w:id="846478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1715018">
      <w:bodyDiv w:val="1"/>
      <w:marLeft w:val="0"/>
      <w:marRight w:val="0"/>
      <w:marTop w:val="0"/>
      <w:marBottom w:val="0"/>
      <w:divBdr>
        <w:top w:val="none" w:sz="0" w:space="0" w:color="auto"/>
        <w:left w:val="none" w:sz="0" w:space="0" w:color="auto"/>
        <w:bottom w:val="none" w:sz="0" w:space="0" w:color="auto"/>
        <w:right w:val="none" w:sz="0" w:space="0" w:color="auto"/>
      </w:divBdr>
    </w:div>
    <w:div w:id="221869787">
      <w:bodyDiv w:val="1"/>
      <w:marLeft w:val="0"/>
      <w:marRight w:val="0"/>
      <w:marTop w:val="0"/>
      <w:marBottom w:val="0"/>
      <w:divBdr>
        <w:top w:val="none" w:sz="0" w:space="0" w:color="auto"/>
        <w:left w:val="none" w:sz="0" w:space="0" w:color="auto"/>
        <w:bottom w:val="none" w:sz="0" w:space="0" w:color="auto"/>
        <w:right w:val="none" w:sz="0" w:space="0" w:color="auto"/>
      </w:divBdr>
    </w:div>
    <w:div w:id="221910560">
      <w:bodyDiv w:val="1"/>
      <w:marLeft w:val="0"/>
      <w:marRight w:val="0"/>
      <w:marTop w:val="0"/>
      <w:marBottom w:val="0"/>
      <w:divBdr>
        <w:top w:val="none" w:sz="0" w:space="0" w:color="auto"/>
        <w:left w:val="none" w:sz="0" w:space="0" w:color="auto"/>
        <w:bottom w:val="none" w:sz="0" w:space="0" w:color="auto"/>
        <w:right w:val="none" w:sz="0" w:space="0" w:color="auto"/>
      </w:divBdr>
    </w:div>
    <w:div w:id="221989922">
      <w:bodyDiv w:val="1"/>
      <w:marLeft w:val="0"/>
      <w:marRight w:val="0"/>
      <w:marTop w:val="0"/>
      <w:marBottom w:val="0"/>
      <w:divBdr>
        <w:top w:val="none" w:sz="0" w:space="0" w:color="auto"/>
        <w:left w:val="none" w:sz="0" w:space="0" w:color="auto"/>
        <w:bottom w:val="none" w:sz="0" w:space="0" w:color="auto"/>
        <w:right w:val="none" w:sz="0" w:space="0" w:color="auto"/>
      </w:divBdr>
    </w:div>
    <w:div w:id="222064142">
      <w:bodyDiv w:val="1"/>
      <w:marLeft w:val="0"/>
      <w:marRight w:val="0"/>
      <w:marTop w:val="0"/>
      <w:marBottom w:val="0"/>
      <w:divBdr>
        <w:top w:val="none" w:sz="0" w:space="0" w:color="auto"/>
        <w:left w:val="none" w:sz="0" w:space="0" w:color="auto"/>
        <w:bottom w:val="none" w:sz="0" w:space="0" w:color="auto"/>
        <w:right w:val="none" w:sz="0" w:space="0" w:color="auto"/>
      </w:divBdr>
    </w:div>
    <w:div w:id="222181026">
      <w:bodyDiv w:val="1"/>
      <w:marLeft w:val="0"/>
      <w:marRight w:val="0"/>
      <w:marTop w:val="0"/>
      <w:marBottom w:val="0"/>
      <w:divBdr>
        <w:top w:val="none" w:sz="0" w:space="0" w:color="auto"/>
        <w:left w:val="none" w:sz="0" w:space="0" w:color="auto"/>
        <w:bottom w:val="none" w:sz="0" w:space="0" w:color="auto"/>
        <w:right w:val="none" w:sz="0" w:space="0" w:color="auto"/>
      </w:divBdr>
    </w:div>
    <w:div w:id="222257765">
      <w:bodyDiv w:val="1"/>
      <w:marLeft w:val="0"/>
      <w:marRight w:val="0"/>
      <w:marTop w:val="0"/>
      <w:marBottom w:val="0"/>
      <w:divBdr>
        <w:top w:val="none" w:sz="0" w:space="0" w:color="auto"/>
        <w:left w:val="none" w:sz="0" w:space="0" w:color="auto"/>
        <w:bottom w:val="none" w:sz="0" w:space="0" w:color="auto"/>
        <w:right w:val="none" w:sz="0" w:space="0" w:color="auto"/>
      </w:divBdr>
    </w:div>
    <w:div w:id="222378571">
      <w:bodyDiv w:val="1"/>
      <w:marLeft w:val="0"/>
      <w:marRight w:val="0"/>
      <w:marTop w:val="0"/>
      <w:marBottom w:val="0"/>
      <w:divBdr>
        <w:top w:val="none" w:sz="0" w:space="0" w:color="auto"/>
        <w:left w:val="none" w:sz="0" w:space="0" w:color="auto"/>
        <w:bottom w:val="none" w:sz="0" w:space="0" w:color="auto"/>
        <w:right w:val="none" w:sz="0" w:space="0" w:color="auto"/>
      </w:divBdr>
    </w:div>
    <w:div w:id="223103985">
      <w:bodyDiv w:val="1"/>
      <w:marLeft w:val="0"/>
      <w:marRight w:val="0"/>
      <w:marTop w:val="0"/>
      <w:marBottom w:val="0"/>
      <w:divBdr>
        <w:top w:val="none" w:sz="0" w:space="0" w:color="auto"/>
        <w:left w:val="none" w:sz="0" w:space="0" w:color="auto"/>
        <w:bottom w:val="none" w:sz="0" w:space="0" w:color="auto"/>
        <w:right w:val="none" w:sz="0" w:space="0" w:color="auto"/>
      </w:divBdr>
    </w:div>
    <w:div w:id="223760881">
      <w:bodyDiv w:val="1"/>
      <w:marLeft w:val="0"/>
      <w:marRight w:val="0"/>
      <w:marTop w:val="0"/>
      <w:marBottom w:val="0"/>
      <w:divBdr>
        <w:top w:val="none" w:sz="0" w:space="0" w:color="auto"/>
        <w:left w:val="none" w:sz="0" w:space="0" w:color="auto"/>
        <w:bottom w:val="none" w:sz="0" w:space="0" w:color="auto"/>
        <w:right w:val="none" w:sz="0" w:space="0" w:color="auto"/>
      </w:divBdr>
    </w:div>
    <w:div w:id="225066639">
      <w:bodyDiv w:val="1"/>
      <w:marLeft w:val="0"/>
      <w:marRight w:val="0"/>
      <w:marTop w:val="0"/>
      <w:marBottom w:val="0"/>
      <w:divBdr>
        <w:top w:val="none" w:sz="0" w:space="0" w:color="auto"/>
        <w:left w:val="none" w:sz="0" w:space="0" w:color="auto"/>
        <w:bottom w:val="none" w:sz="0" w:space="0" w:color="auto"/>
        <w:right w:val="none" w:sz="0" w:space="0" w:color="auto"/>
      </w:divBdr>
    </w:div>
    <w:div w:id="225994733">
      <w:bodyDiv w:val="1"/>
      <w:marLeft w:val="0"/>
      <w:marRight w:val="0"/>
      <w:marTop w:val="0"/>
      <w:marBottom w:val="0"/>
      <w:divBdr>
        <w:top w:val="none" w:sz="0" w:space="0" w:color="auto"/>
        <w:left w:val="none" w:sz="0" w:space="0" w:color="auto"/>
        <w:bottom w:val="none" w:sz="0" w:space="0" w:color="auto"/>
        <w:right w:val="none" w:sz="0" w:space="0" w:color="auto"/>
      </w:divBdr>
      <w:divsChild>
        <w:div w:id="389546668">
          <w:marLeft w:val="0"/>
          <w:marRight w:val="0"/>
          <w:marTop w:val="0"/>
          <w:marBottom w:val="0"/>
          <w:divBdr>
            <w:top w:val="none" w:sz="0" w:space="0" w:color="auto"/>
            <w:left w:val="none" w:sz="0" w:space="0" w:color="auto"/>
            <w:bottom w:val="none" w:sz="0" w:space="0" w:color="auto"/>
            <w:right w:val="none" w:sz="0" w:space="0" w:color="auto"/>
          </w:divBdr>
          <w:divsChild>
            <w:div w:id="1905138200">
              <w:marLeft w:val="0"/>
              <w:marRight w:val="0"/>
              <w:marTop w:val="0"/>
              <w:marBottom w:val="0"/>
              <w:divBdr>
                <w:top w:val="none" w:sz="0" w:space="0" w:color="auto"/>
                <w:left w:val="none" w:sz="0" w:space="0" w:color="auto"/>
                <w:bottom w:val="none" w:sz="0" w:space="0" w:color="auto"/>
                <w:right w:val="none" w:sz="0" w:space="0" w:color="auto"/>
              </w:divBdr>
              <w:divsChild>
                <w:div w:id="100152870">
                  <w:marLeft w:val="0"/>
                  <w:marRight w:val="0"/>
                  <w:marTop w:val="0"/>
                  <w:marBottom w:val="0"/>
                  <w:divBdr>
                    <w:top w:val="none" w:sz="0" w:space="0" w:color="auto"/>
                    <w:left w:val="none" w:sz="0" w:space="0" w:color="auto"/>
                    <w:bottom w:val="none" w:sz="0" w:space="0" w:color="auto"/>
                    <w:right w:val="none" w:sz="0" w:space="0" w:color="auto"/>
                  </w:divBdr>
                  <w:divsChild>
                    <w:div w:id="671370556">
                      <w:marLeft w:val="0"/>
                      <w:marRight w:val="0"/>
                      <w:marTop w:val="0"/>
                      <w:marBottom w:val="0"/>
                      <w:divBdr>
                        <w:top w:val="none" w:sz="0" w:space="0" w:color="auto"/>
                        <w:left w:val="none" w:sz="0" w:space="0" w:color="auto"/>
                        <w:bottom w:val="none" w:sz="0" w:space="0" w:color="auto"/>
                        <w:right w:val="none" w:sz="0" w:space="0" w:color="auto"/>
                      </w:divBdr>
                      <w:divsChild>
                        <w:div w:id="1016465680">
                          <w:marLeft w:val="0"/>
                          <w:marRight w:val="0"/>
                          <w:marTop w:val="0"/>
                          <w:marBottom w:val="0"/>
                          <w:divBdr>
                            <w:top w:val="none" w:sz="0" w:space="0" w:color="auto"/>
                            <w:left w:val="none" w:sz="0" w:space="0" w:color="auto"/>
                            <w:bottom w:val="none" w:sz="0" w:space="0" w:color="auto"/>
                            <w:right w:val="none" w:sz="0" w:space="0" w:color="auto"/>
                          </w:divBdr>
                          <w:divsChild>
                            <w:div w:id="1525172014">
                              <w:marLeft w:val="0"/>
                              <w:marRight w:val="0"/>
                              <w:marTop w:val="0"/>
                              <w:marBottom w:val="0"/>
                              <w:divBdr>
                                <w:top w:val="none" w:sz="0" w:space="0" w:color="auto"/>
                                <w:left w:val="none" w:sz="0" w:space="0" w:color="auto"/>
                                <w:bottom w:val="none" w:sz="0" w:space="0" w:color="auto"/>
                                <w:right w:val="none" w:sz="0" w:space="0" w:color="auto"/>
                              </w:divBdr>
                              <w:divsChild>
                                <w:div w:id="464662861">
                                  <w:marLeft w:val="0"/>
                                  <w:marRight w:val="0"/>
                                  <w:marTop w:val="0"/>
                                  <w:marBottom w:val="375"/>
                                  <w:divBdr>
                                    <w:top w:val="none" w:sz="0" w:space="0" w:color="auto"/>
                                    <w:left w:val="none" w:sz="0" w:space="0" w:color="auto"/>
                                    <w:bottom w:val="none" w:sz="0" w:space="0" w:color="auto"/>
                                    <w:right w:val="none" w:sz="0" w:space="0" w:color="auto"/>
                                  </w:divBdr>
                                  <w:divsChild>
                                    <w:div w:id="386730299">
                                      <w:marLeft w:val="0"/>
                                      <w:marRight w:val="0"/>
                                      <w:marTop w:val="0"/>
                                      <w:marBottom w:val="0"/>
                                      <w:divBdr>
                                        <w:top w:val="none" w:sz="0" w:space="0" w:color="auto"/>
                                        <w:left w:val="none" w:sz="0" w:space="0" w:color="auto"/>
                                        <w:bottom w:val="none" w:sz="0" w:space="0" w:color="auto"/>
                                        <w:right w:val="none" w:sz="0" w:space="0" w:color="auto"/>
                                      </w:divBdr>
                                      <w:divsChild>
                                        <w:div w:id="1529947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27962457">
      <w:bodyDiv w:val="1"/>
      <w:marLeft w:val="0"/>
      <w:marRight w:val="0"/>
      <w:marTop w:val="0"/>
      <w:marBottom w:val="0"/>
      <w:divBdr>
        <w:top w:val="none" w:sz="0" w:space="0" w:color="auto"/>
        <w:left w:val="none" w:sz="0" w:space="0" w:color="auto"/>
        <w:bottom w:val="none" w:sz="0" w:space="0" w:color="auto"/>
        <w:right w:val="none" w:sz="0" w:space="0" w:color="auto"/>
      </w:divBdr>
    </w:div>
    <w:div w:id="228032337">
      <w:bodyDiv w:val="1"/>
      <w:marLeft w:val="0"/>
      <w:marRight w:val="0"/>
      <w:marTop w:val="0"/>
      <w:marBottom w:val="0"/>
      <w:divBdr>
        <w:top w:val="none" w:sz="0" w:space="0" w:color="auto"/>
        <w:left w:val="none" w:sz="0" w:space="0" w:color="auto"/>
        <w:bottom w:val="none" w:sz="0" w:space="0" w:color="auto"/>
        <w:right w:val="none" w:sz="0" w:space="0" w:color="auto"/>
      </w:divBdr>
    </w:div>
    <w:div w:id="229049186">
      <w:bodyDiv w:val="1"/>
      <w:marLeft w:val="0"/>
      <w:marRight w:val="0"/>
      <w:marTop w:val="0"/>
      <w:marBottom w:val="0"/>
      <w:divBdr>
        <w:top w:val="none" w:sz="0" w:space="0" w:color="auto"/>
        <w:left w:val="none" w:sz="0" w:space="0" w:color="auto"/>
        <w:bottom w:val="none" w:sz="0" w:space="0" w:color="auto"/>
        <w:right w:val="none" w:sz="0" w:space="0" w:color="auto"/>
      </w:divBdr>
    </w:div>
    <w:div w:id="230238035">
      <w:bodyDiv w:val="1"/>
      <w:marLeft w:val="0"/>
      <w:marRight w:val="0"/>
      <w:marTop w:val="0"/>
      <w:marBottom w:val="0"/>
      <w:divBdr>
        <w:top w:val="none" w:sz="0" w:space="0" w:color="auto"/>
        <w:left w:val="none" w:sz="0" w:space="0" w:color="auto"/>
        <w:bottom w:val="none" w:sz="0" w:space="0" w:color="auto"/>
        <w:right w:val="none" w:sz="0" w:space="0" w:color="auto"/>
      </w:divBdr>
    </w:div>
    <w:div w:id="230578575">
      <w:bodyDiv w:val="1"/>
      <w:marLeft w:val="0"/>
      <w:marRight w:val="0"/>
      <w:marTop w:val="0"/>
      <w:marBottom w:val="0"/>
      <w:divBdr>
        <w:top w:val="none" w:sz="0" w:space="0" w:color="auto"/>
        <w:left w:val="none" w:sz="0" w:space="0" w:color="auto"/>
        <w:bottom w:val="none" w:sz="0" w:space="0" w:color="auto"/>
        <w:right w:val="none" w:sz="0" w:space="0" w:color="auto"/>
      </w:divBdr>
    </w:div>
    <w:div w:id="230626460">
      <w:bodyDiv w:val="1"/>
      <w:marLeft w:val="0"/>
      <w:marRight w:val="0"/>
      <w:marTop w:val="0"/>
      <w:marBottom w:val="0"/>
      <w:divBdr>
        <w:top w:val="none" w:sz="0" w:space="0" w:color="auto"/>
        <w:left w:val="none" w:sz="0" w:space="0" w:color="auto"/>
        <w:bottom w:val="none" w:sz="0" w:space="0" w:color="auto"/>
        <w:right w:val="none" w:sz="0" w:space="0" w:color="auto"/>
      </w:divBdr>
    </w:div>
    <w:div w:id="231505447">
      <w:bodyDiv w:val="1"/>
      <w:marLeft w:val="0"/>
      <w:marRight w:val="0"/>
      <w:marTop w:val="0"/>
      <w:marBottom w:val="0"/>
      <w:divBdr>
        <w:top w:val="none" w:sz="0" w:space="0" w:color="auto"/>
        <w:left w:val="none" w:sz="0" w:space="0" w:color="auto"/>
        <w:bottom w:val="none" w:sz="0" w:space="0" w:color="auto"/>
        <w:right w:val="none" w:sz="0" w:space="0" w:color="auto"/>
      </w:divBdr>
      <w:divsChild>
        <w:div w:id="1848908845">
          <w:marLeft w:val="0"/>
          <w:marRight w:val="0"/>
          <w:marTop w:val="0"/>
          <w:marBottom w:val="0"/>
          <w:divBdr>
            <w:top w:val="single" w:sz="6" w:space="20" w:color="EEEEEE"/>
            <w:left w:val="none" w:sz="0" w:space="0" w:color="auto"/>
            <w:bottom w:val="none" w:sz="0" w:space="20" w:color="auto"/>
            <w:right w:val="none" w:sz="0" w:space="31" w:color="auto"/>
          </w:divBdr>
          <w:divsChild>
            <w:div w:id="1324354237">
              <w:marLeft w:val="0"/>
              <w:marRight w:val="0"/>
              <w:marTop w:val="0"/>
              <w:marBottom w:val="0"/>
              <w:divBdr>
                <w:top w:val="none" w:sz="0" w:space="0" w:color="auto"/>
                <w:left w:val="none" w:sz="0" w:space="0" w:color="auto"/>
                <w:bottom w:val="none" w:sz="0" w:space="0" w:color="auto"/>
                <w:right w:val="none" w:sz="0" w:space="0" w:color="auto"/>
              </w:divBdr>
            </w:div>
          </w:divsChild>
        </w:div>
        <w:div w:id="1244101768">
          <w:marLeft w:val="0"/>
          <w:marRight w:val="0"/>
          <w:marTop w:val="0"/>
          <w:marBottom w:val="0"/>
          <w:divBdr>
            <w:top w:val="none" w:sz="0" w:space="0" w:color="auto"/>
            <w:left w:val="none" w:sz="0" w:space="0" w:color="auto"/>
            <w:bottom w:val="none" w:sz="0" w:space="0" w:color="auto"/>
            <w:right w:val="none" w:sz="0" w:space="0" w:color="auto"/>
          </w:divBdr>
          <w:divsChild>
            <w:div w:id="179444136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31736877">
      <w:bodyDiv w:val="1"/>
      <w:marLeft w:val="0"/>
      <w:marRight w:val="0"/>
      <w:marTop w:val="0"/>
      <w:marBottom w:val="0"/>
      <w:divBdr>
        <w:top w:val="none" w:sz="0" w:space="0" w:color="auto"/>
        <w:left w:val="none" w:sz="0" w:space="0" w:color="auto"/>
        <w:bottom w:val="none" w:sz="0" w:space="0" w:color="auto"/>
        <w:right w:val="none" w:sz="0" w:space="0" w:color="auto"/>
      </w:divBdr>
    </w:div>
    <w:div w:id="231894584">
      <w:bodyDiv w:val="1"/>
      <w:marLeft w:val="0"/>
      <w:marRight w:val="0"/>
      <w:marTop w:val="0"/>
      <w:marBottom w:val="0"/>
      <w:divBdr>
        <w:top w:val="none" w:sz="0" w:space="0" w:color="auto"/>
        <w:left w:val="none" w:sz="0" w:space="0" w:color="auto"/>
        <w:bottom w:val="none" w:sz="0" w:space="0" w:color="auto"/>
        <w:right w:val="none" w:sz="0" w:space="0" w:color="auto"/>
      </w:divBdr>
    </w:div>
    <w:div w:id="232662688">
      <w:bodyDiv w:val="1"/>
      <w:marLeft w:val="0"/>
      <w:marRight w:val="0"/>
      <w:marTop w:val="0"/>
      <w:marBottom w:val="0"/>
      <w:divBdr>
        <w:top w:val="none" w:sz="0" w:space="0" w:color="auto"/>
        <w:left w:val="none" w:sz="0" w:space="0" w:color="auto"/>
        <w:bottom w:val="none" w:sz="0" w:space="0" w:color="auto"/>
        <w:right w:val="none" w:sz="0" w:space="0" w:color="auto"/>
      </w:divBdr>
    </w:div>
    <w:div w:id="232737152">
      <w:bodyDiv w:val="1"/>
      <w:marLeft w:val="0"/>
      <w:marRight w:val="0"/>
      <w:marTop w:val="0"/>
      <w:marBottom w:val="0"/>
      <w:divBdr>
        <w:top w:val="none" w:sz="0" w:space="0" w:color="auto"/>
        <w:left w:val="none" w:sz="0" w:space="0" w:color="auto"/>
        <w:bottom w:val="none" w:sz="0" w:space="0" w:color="auto"/>
        <w:right w:val="none" w:sz="0" w:space="0" w:color="auto"/>
      </w:divBdr>
    </w:div>
    <w:div w:id="233207130">
      <w:bodyDiv w:val="1"/>
      <w:marLeft w:val="0"/>
      <w:marRight w:val="0"/>
      <w:marTop w:val="0"/>
      <w:marBottom w:val="0"/>
      <w:divBdr>
        <w:top w:val="none" w:sz="0" w:space="0" w:color="auto"/>
        <w:left w:val="none" w:sz="0" w:space="0" w:color="auto"/>
        <w:bottom w:val="none" w:sz="0" w:space="0" w:color="auto"/>
        <w:right w:val="none" w:sz="0" w:space="0" w:color="auto"/>
      </w:divBdr>
    </w:div>
    <w:div w:id="233317071">
      <w:bodyDiv w:val="1"/>
      <w:marLeft w:val="0"/>
      <w:marRight w:val="0"/>
      <w:marTop w:val="0"/>
      <w:marBottom w:val="0"/>
      <w:divBdr>
        <w:top w:val="none" w:sz="0" w:space="0" w:color="auto"/>
        <w:left w:val="none" w:sz="0" w:space="0" w:color="auto"/>
        <w:bottom w:val="none" w:sz="0" w:space="0" w:color="auto"/>
        <w:right w:val="none" w:sz="0" w:space="0" w:color="auto"/>
      </w:divBdr>
    </w:div>
    <w:div w:id="233510471">
      <w:bodyDiv w:val="1"/>
      <w:marLeft w:val="0"/>
      <w:marRight w:val="0"/>
      <w:marTop w:val="0"/>
      <w:marBottom w:val="0"/>
      <w:divBdr>
        <w:top w:val="none" w:sz="0" w:space="0" w:color="auto"/>
        <w:left w:val="none" w:sz="0" w:space="0" w:color="auto"/>
        <w:bottom w:val="none" w:sz="0" w:space="0" w:color="auto"/>
        <w:right w:val="none" w:sz="0" w:space="0" w:color="auto"/>
      </w:divBdr>
      <w:divsChild>
        <w:div w:id="166134858">
          <w:marLeft w:val="0"/>
          <w:marRight w:val="0"/>
          <w:marTop w:val="0"/>
          <w:marBottom w:val="0"/>
          <w:divBdr>
            <w:top w:val="none" w:sz="0" w:space="0" w:color="auto"/>
            <w:left w:val="none" w:sz="0" w:space="0" w:color="auto"/>
            <w:bottom w:val="none" w:sz="0" w:space="0" w:color="auto"/>
            <w:right w:val="none" w:sz="0" w:space="0" w:color="auto"/>
          </w:divBdr>
          <w:divsChild>
            <w:div w:id="454520797">
              <w:marLeft w:val="123"/>
              <w:marRight w:val="0"/>
              <w:marTop w:val="0"/>
              <w:marBottom w:val="0"/>
              <w:divBdr>
                <w:top w:val="none" w:sz="0" w:space="0" w:color="auto"/>
                <w:left w:val="none" w:sz="0" w:space="0" w:color="auto"/>
                <w:bottom w:val="none" w:sz="0" w:space="0" w:color="auto"/>
                <w:right w:val="none" w:sz="0" w:space="0" w:color="auto"/>
              </w:divBdr>
              <w:divsChild>
                <w:div w:id="689725667">
                  <w:marLeft w:val="0"/>
                  <w:marRight w:val="0"/>
                  <w:marTop w:val="0"/>
                  <w:marBottom w:val="0"/>
                  <w:divBdr>
                    <w:top w:val="none" w:sz="0" w:space="0" w:color="auto"/>
                    <w:left w:val="none" w:sz="0" w:space="0" w:color="auto"/>
                    <w:bottom w:val="none" w:sz="0" w:space="0" w:color="auto"/>
                    <w:right w:val="none" w:sz="0" w:space="0" w:color="auto"/>
                  </w:divBdr>
                  <w:divsChild>
                    <w:div w:id="307901178">
                      <w:marLeft w:val="0"/>
                      <w:marRight w:val="0"/>
                      <w:marTop w:val="0"/>
                      <w:marBottom w:val="0"/>
                      <w:divBdr>
                        <w:top w:val="none" w:sz="0" w:space="0" w:color="auto"/>
                        <w:left w:val="none" w:sz="0" w:space="0" w:color="auto"/>
                        <w:bottom w:val="none" w:sz="0" w:space="0" w:color="auto"/>
                        <w:right w:val="none" w:sz="0" w:space="0" w:color="auto"/>
                      </w:divBdr>
                      <w:divsChild>
                        <w:div w:id="1788624647">
                          <w:marLeft w:val="0"/>
                          <w:marRight w:val="0"/>
                          <w:marTop w:val="0"/>
                          <w:marBottom w:val="0"/>
                          <w:divBdr>
                            <w:top w:val="none" w:sz="0" w:space="0" w:color="auto"/>
                            <w:left w:val="none" w:sz="0" w:space="0" w:color="auto"/>
                            <w:bottom w:val="none" w:sz="0" w:space="0" w:color="auto"/>
                            <w:right w:val="none" w:sz="0" w:space="0" w:color="auto"/>
                          </w:divBdr>
                          <w:divsChild>
                            <w:div w:id="2083872477">
                              <w:marLeft w:val="0"/>
                              <w:marRight w:val="0"/>
                              <w:marTop w:val="0"/>
                              <w:marBottom w:val="0"/>
                              <w:divBdr>
                                <w:top w:val="none" w:sz="0" w:space="0" w:color="auto"/>
                                <w:left w:val="none" w:sz="0" w:space="0" w:color="auto"/>
                                <w:bottom w:val="none" w:sz="0" w:space="0" w:color="auto"/>
                                <w:right w:val="none" w:sz="0" w:space="0" w:color="auto"/>
                              </w:divBdr>
                              <w:divsChild>
                                <w:div w:id="1494755871">
                                  <w:marLeft w:val="0"/>
                                  <w:marRight w:val="0"/>
                                  <w:marTop w:val="0"/>
                                  <w:marBottom w:val="0"/>
                                  <w:divBdr>
                                    <w:top w:val="none" w:sz="0" w:space="0" w:color="auto"/>
                                    <w:left w:val="none" w:sz="0" w:space="0" w:color="auto"/>
                                    <w:bottom w:val="none" w:sz="0" w:space="0" w:color="auto"/>
                                    <w:right w:val="none" w:sz="0" w:space="0" w:color="auto"/>
                                  </w:divBdr>
                                  <w:divsChild>
                                    <w:div w:id="184177408">
                                      <w:marLeft w:val="0"/>
                                      <w:marRight w:val="0"/>
                                      <w:marTop w:val="0"/>
                                      <w:marBottom w:val="0"/>
                                      <w:divBdr>
                                        <w:top w:val="none" w:sz="0" w:space="0" w:color="auto"/>
                                        <w:left w:val="none" w:sz="0" w:space="0" w:color="auto"/>
                                        <w:bottom w:val="none" w:sz="0" w:space="0" w:color="auto"/>
                                        <w:right w:val="none" w:sz="0" w:space="0" w:color="auto"/>
                                      </w:divBdr>
                                      <w:divsChild>
                                        <w:div w:id="1560089468">
                                          <w:marLeft w:val="536"/>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33711103">
      <w:bodyDiv w:val="1"/>
      <w:marLeft w:val="0"/>
      <w:marRight w:val="0"/>
      <w:marTop w:val="0"/>
      <w:marBottom w:val="0"/>
      <w:divBdr>
        <w:top w:val="none" w:sz="0" w:space="0" w:color="auto"/>
        <w:left w:val="none" w:sz="0" w:space="0" w:color="auto"/>
        <w:bottom w:val="none" w:sz="0" w:space="0" w:color="auto"/>
        <w:right w:val="none" w:sz="0" w:space="0" w:color="auto"/>
      </w:divBdr>
    </w:div>
    <w:div w:id="233859095">
      <w:bodyDiv w:val="1"/>
      <w:marLeft w:val="0"/>
      <w:marRight w:val="0"/>
      <w:marTop w:val="0"/>
      <w:marBottom w:val="0"/>
      <w:divBdr>
        <w:top w:val="none" w:sz="0" w:space="0" w:color="auto"/>
        <w:left w:val="none" w:sz="0" w:space="0" w:color="auto"/>
        <w:bottom w:val="none" w:sz="0" w:space="0" w:color="auto"/>
        <w:right w:val="none" w:sz="0" w:space="0" w:color="auto"/>
      </w:divBdr>
    </w:div>
    <w:div w:id="234094707">
      <w:bodyDiv w:val="1"/>
      <w:marLeft w:val="0"/>
      <w:marRight w:val="0"/>
      <w:marTop w:val="0"/>
      <w:marBottom w:val="0"/>
      <w:divBdr>
        <w:top w:val="none" w:sz="0" w:space="0" w:color="auto"/>
        <w:left w:val="none" w:sz="0" w:space="0" w:color="auto"/>
        <w:bottom w:val="none" w:sz="0" w:space="0" w:color="auto"/>
        <w:right w:val="none" w:sz="0" w:space="0" w:color="auto"/>
      </w:divBdr>
    </w:div>
    <w:div w:id="235632257">
      <w:bodyDiv w:val="1"/>
      <w:marLeft w:val="0"/>
      <w:marRight w:val="0"/>
      <w:marTop w:val="0"/>
      <w:marBottom w:val="0"/>
      <w:divBdr>
        <w:top w:val="none" w:sz="0" w:space="0" w:color="auto"/>
        <w:left w:val="none" w:sz="0" w:space="0" w:color="auto"/>
        <w:bottom w:val="none" w:sz="0" w:space="0" w:color="auto"/>
        <w:right w:val="none" w:sz="0" w:space="0" w:color="auto"/>
      </w:divBdr>
    </w:div>
    <w:div w:id="235670158">
      <w:bodyDiv w:val="1"/>
      <w:marLeft w:val="0"/>
      <w:marRight w:val="0"/>
      <w:marTop w:val="0"/>
      <w:marBottom w:val="0"/>
      <w:divBdr>
        <w:top w:val="none" w:sz="0" w:space="0" w:color="auto"/>
        <w:left w:val="none" w:sz="0" w:space="0" w:color="auto"/>
        <w:bottom w:val="none" w:sz="0" w:space="0" w:color="auto"/>
        <w:right w:val="none" w:sz="0" w:space="0" w:color="auto"/>
      </w:divBdr>
    </w:div>
    <w:div w:id="236020031">
      <w:bodyDiv w:val="1"/>
      <w:marLeft w:val="0"/>
      <w:marRight w:val="0"/>
      <w:marTop w:val="0"/>
      <w:marBottom w:val="0"/>
      <w:divBdr>
        <w:top w:val="none" w:sz="0" w:space="0" w:color="auto"/>
        <w:left w:val="none" w:sz="0" w:space="0" w:color="auto"/>
        <w:bottom w:val="none" w:sz="0" w:space="0" w:color="auto"/>
        <w:right w:val="none" w:sz="0" w:space="0" w:color="auto"/>
      </w:divBdr>
    </w:div>
    <w:div w:id="236403145">
      <w:bodyDiv w:val="1"/>
      <w:marLeft w:val="0"/>
      <w:marRight w:val="0"/>
      <w:marTop w:val="0"/>
      <w:marBottom w:val="0"/>
      <w:divBdr>
        <w:top w:val="none" w:sz="0" w:space="0" w:color="auto"/>
        <w:left w:val="none" w:sz="0" w:space="0" w:color="auto"/>
        <w:bottom w:val="none" w:sz="0" w:space="0" w:color="auto"/>
        <w:right w:val="none" w:sz="0" w:space="0" w:color="auto"/>
      </w:divBdr>
    </w:div>
    <w:div w:id="236675227">
      <w:bodyDiv w:val="1"/>
      <w:marLeft w:val="0"/>
      <w:marRight w:val="0"/>
      <w:marTop w:val="0"/>
      <w:marBottom w:val="0"/>
      <w:divBdr>
        <w:top w:val="none" w:sz="0" w:space="0" w:color="auto"/>
        <w:left w:val="none" w:sz="0" w:space="0" w:color="auto"/>
        <w:bottom w:val="none" w:sz="0" w:space="0" w:color="auto"/>
        <w:right w:val="none" w:sz="0" w:space="0" w:color="auto"/>
      </w:divBdr>
      <w:divsChild>
        <w:div w:id="2109962175">
          <w:marLeft w:val="0"/>
          <w:marRight w:val="0"/>
          <w:marTop w:val="0"/>
          <w:marBottom w:val="0"/>
          <w:divBdr>
            <w:top w:val="none" w:sz="0" w:space="0" w:color="auto"/>
            <w:left w:val="none" w:sz="0" w:space="0" w:color="auto"/>
            <w:bottom w:val="none" w:sz="0" w:space="0" w:color="auto"/>
            <w:right w:val="none" w:sz="0" w:space="0" w:color="auto"/>
          </w:divBdr>
          <w:divsChild>
            <w:div w:id="1153184211">
              <w:marLeft w:val="0"/>
              <w:marRight w:val="0"/>
              <w:marTop w:val="0"/>
              <w:marBottom w:val="0"/>
              <w:divBdr>
                <w:top w:val="none" w:sz="0" w:space="0" w:color="auto"/>
                <w:left w:val="none" w:sz="0" w:space="0" w:color="auto"/>
                <w:bottom w:val="none" w:sz="0" w:space="0" w:color="auto"/>
                <w:right w:val="none" w:sz="0" w:space="0" w:color="auto"/>
              </w:divBdr>
              <w:divsChild>
                <w:div w:id="1694650989">
                  <w:marLeft w:val="0"/>
                  <w:marRight w:val="0"/>
                  <w:marTop w:val="0"/>
                  <w:marBottom w:val="0"/>
                  <w:divBdr>
                    <w:top w:val="none" w:sz="0" w:space="0" w:color="auto"/>
                    <w:left w:val="none" w:sz="0" w:space="0" w:color="auto"/>
                    <w:bottom w:val="none" w:sz="0" w:space="0" w:color="auto"/>
                    <w:right w:val="none" w:sz="0" w:space="0" w:color="auto"/>
                  </w:divBdr>
                  <w:divsChild>
                    <w:div w:id="391536759">
                      <w:marLeft w:val="0"/>
                      <w:marRight w:val="0"/>
                      <w:marTop w:val="0"/>
                      <w:marBottom w:val="0"/>
                      <w:divBdr>
                        <w:top w:val="none" w:sz="0" w:space="0" w:color="auto"/>
                        <w:left w:val="none" w:sz="0" w:space="0" w:color="auto"/>
                        <w:bottom w:val="none" w:sz="0" w:space="0" w:color="auto"/>
                        <w:right w:val="none" w:sz="0" w:space="0" w:color="auto"/>
                      </w:divBdr>
                      <w:divsChild>
                        <w:div w:id="969868229">
                          <w:marLeft w:val="0"/>
                          <w:marRight w:val="0"/>
                          <w:marTop w:val="45"/>
                          <w:marBottom w:val="0"/>
                          <w:divBdr>
                            <w:top w:val="none" w:sz="0" w:space="0" w:color="auto"/>
                            <w:left w:val="none" w:sz="0" w:space="0" w:color="auto"/>
                            <w:bottom w:val="none" w:sz="0" w:space="0" w:color="auto"/>
                            <w:right w:val="none" w:sz="0" w:space="0" w:color="auto"/>
                          </w:divBdr>
                          <w:divsChild>
                            <w:div w:id="49231580">
                              <w:marLeft w:val="0"/>
                              <w:marRight w:val="39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6866274">
      <w:bodyDiv w:val="1"/>
      <w:marLeft w:val="0"/>
      <w:marRight w:val="0"/>
      <w:marTop w:val="0"/>
      <w:marBottom w:val="0"/>
      <w:divBdr>
        <w:top w:val="none" w:sz="0" w:space="0" w:color="auto"/>
        <w:left w:val="none" w:sz="0" w:space="0" w:color="auto"/>
        <w:bottom w:val="none" w:sz="0" w:space="0" w:color="auto"/>
        <w:right w:val="none" w:sz="0" w:space="0" w:color="auto"/>
      </w:divBdr>
    </w:div>
    <w:div w:id="237596789">
      <w:bodyDiv w:val="1"/>
      <w:marLeft w:val="0"/>
      <w:marRight w:val="0"/>
      <w:marTop w:val="0"/>
      <w:marBottom w:val="0"/>
      <w:divBdr>
        <w:top w:val="none" w:sz="0" w:space="0" w:color="auto"/>
        <w:left w:val="none" w:sz="0" w:space="0" w:color="auto"/>
        <w:bottom w:val="none" w:sz="0" w:space="0" w:color="auto"/>
        <w:right w:val="none" w:sz="0" w:space="0" w:color="auto"/>
      </w:divBdr>
    </w:div>
    <w:div w:id="237638982">
      <w:bodyDiv w:val="1"/>
      <w:marLeft w:val="0"/>
      <w:marRight w:val="0"/>
      <w:marTop w:val="0"/>
      <w:marBottom w:val="0"/>
      <w:divBdr>
        <w:top w:val="none" w:sz="0" w:space="0" w:color="auto"/>
        <w:left w:val="none" w:sz="0" w:space="0" w:color="auto"/>
        <w:bottom w:val="none" w:sz="0" w:space="0" w:color="auto"/>
        <w:right w:val="none" w:sz="0" w:space="0" w:color="auto"/>
      </w:divBdr>
    </w:div>
    <w:div w:id="237980619">
      <w:bodyDiv w:val="1"/>
      <w:marLeft w:val="0"/>
      <w:marRight w:val="0"/>
      <w:marTop w:val="0"/>
      <w:marBottom w:val="0"/>
      <w:divBdr>
        <w:top w:val="none" w:sz="0" w:space="0" w:color="auto"/>
        <w:left w:val="none" w:sz="0" w:space="0" w:color="auto"/>
        <w:bottom w:val="none" w:sz="0" w:space="0" w:color="auto"/>
        <w:right w:val="none" w:sz="0" w:space="0" w:color="auto"/>
      </w:divBdr>
    </w:div>
    <w:div w:id="238098081">
      <w:bodyDiv w:val="1"/>
      <w:marLeft w:val="0"/>
      <w:marRight w:val="0"/>
      <w:marTop w:val="0"/>
      <w:marBottom w:val="0"/>
      <w:divBdr>
        <w:top w:val="none" w:sz="0" w:space="0" w:color="auto"/>
        <w:left w:val="none" w:sz="0" w:space="0" w:color="auto"/>
        <w:bottom w:val="none" w:sz="0" w:space="0" w:color="auto"/>
        <w:right w:val="none" w:sz="0" w:space="0" w:color="auto"/>
      </w:divBdr>
    </w:div>
    <w:div w:id="238444968">
      <w:bodyDiv w:val="1"/>
      <w:marLeft w:val="0"/>
      <w:marRight w:val="0"/>
      <w:marTop w:val="0"/>
      <w:marBottom w:val="0"/>
      <w:divBdr>
        <w:top w:val="none" w:sz="0" w:space="0" w:color="auto"/>
        <w:left w:val="none" w:sz="0" w:space="0" w:color="auto"/>
        <w:bottom w:val="none" w:sz="0" w:space="0" w:color="auto"/>
        <w:right w:val="none" w:sz="0" w:space="0" w:color="auto"/>
      </w:divBdr>
      <w:divsChild>
        <w:div w:id="319162524">
          <w:marLeft w:val="0"/>
          <w:marRight w:val="0"/>
          <w:marTop w:val="225"/>
          <w:marBottom w:val="0"/>
          <w:divBdr>
            <w:top w:val="none" w:sz="0" w:space="0" w:color="auto"/>
            <w:left w:val="none" w:sz="0" w:space="0" w:color="auto"/>
            <w:bottom w:val="none" w:sz="0" w:space="0" w:color="auto"/>
            <w:right w:val="none" w:sz="0" w:space="0" w:color="auto"/>
          </w:divBdr>
          <w:divsChild>
            <w:div w:id="2067685073">
              <w:marLeft w:val="0"/>
              <w:marRight w:val="0"/>
              <w:marTop w:val="0"/>
              <w:marBottom w:val="0"/>
              <w:divBdr>
                <w:top w:val="none" w:sz="0" w:space="0" w:color="auto"/>
                <w:left w:val="none" w:sz="0" w:space="0" w:color="auto"/>
                <w:bottom w:val="none" w:sz="0" w:space="0" w:color="auto"/>
                <w:right w:val="none" w:sz="0" w:space="0" w:color="auto"/>
              </w:divBdr>
            </w:div>
          </w:divsChild>
        </w:div>
        <w:div w:id="1446385289">
          <w:marLeft w:val="0"/>
          <w:marRight w:val="0"/>
          <w:marTop w:val="225"/>
          <w:marBottom w:val="0"/>
          <w:divBdr>
            <w:top w:val="none" w:sz="0" w:space="0" w:color="auto"/>
            <w:left w:val="none" w:sz="0" w:space="0" w:color="auto"/>
            <w:bottom w:val="none" w:sz="0" w:space="0" w:color="auto"/>
            <w:right w:val="none" w:sz="0" w:space="0" w:color="auto"/>
          </w:divBdr>
          <w:divsChild>
            <w:div w:id="1315336359">
              <w:marLeft w:val="0"/>
              <w:marRight w:val="0"/>
              <w:marTop w:val="0"/>
              <w:marBottom w:val="0"/>
              <w:divBdr>
                <w:top w:val="none" w:sz="0" w:space="0" w:color="auto"/>
                <w:left w:val="none" w:sz="0" w:space="0" w:color="auto"/>
                <w:bottom w:val="none" w:sz="0" w:space="0" w:color="auto"/>
                <w:right w:val="none" w:sz="0" w:space="0" w:color="auto"/>
              </w:divBdr>
            </w:div>
          </w:divsChild>
        </w:div>
        <w:div w:id="1699702177">
          <w:marLeft w:val="0"/>
          <w:marRight w:val="0"/>
          <w:marTop w:val="0"/>
          <w:marBottom w:val="0"/>
          <w:divBdr>
            <w:top w:val="none" w:sz="0" w:space="0" w:color="auto"/>
            <w:left w:val="none" w:sz="0" w:space="0" w:color="auto"/>
            <w:bottom w:val="none" w:sz="0" w:space="0" w:color="auto"/>
            <w:right w:val="none" w:sz="0" w:space="0" w:color="auto"/>
          </w:divBdr>
          <w:divsChild>
            <w:div w:id="468792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8950893">
      <w:bodyDiv w:val="1"/>
      <w:marLeft w:val="0"/>
      <w:marRight w:val="0"/>
      <w:marTop w:val="0"/>
      <w:marBottom w:val="0"/>
      <w:divBdr>
        <w:top w:val="none" w:sz="0" w:space="0" w:color="auto"/>
        <w:left w:val="none" w:sz="0" w:space="0" w:color="auto"/>
        <w:bottom w:val="none" w:sz="0" w:space="0" w:color="auto"/>
        <w:right w:val="none" w:sz="0" w:space="0" w:color="auto"/>
      </w:divBdr>
      <w:divsChild>
        <w:div w:id="512885994">
          <w:marLeft w:val="0"/>
          <w:marRight w:val="0"/>
          <w:marTop w:val="0"/>
          <w:marBottom w:val="0"/>
          <w:divBdr>
            <w:top w:val="none" w:sz="0" w:space="0" w:color="auto"/>
            <w:left w:val="none" w:sz="0" w:space="0" w:color="auto"/>
            <w:bottom w:val="none" w:sz="0" w:space="0" w:color="auto"/>
            <w:right w:val="none" w:sz="0" w:space="0" w:color="auto"/>
          </w:divBdr>
        </w:div>
      </w:divsChild>
    </w:div>
    <w:div w:id="239027127">
      <w:bodyDiv w:val="1"/>
      <w:marLeft w:val="0"/>
      <w:marRight w:val="0"/>
      <w:marTop w:val="0"/>
      <w:marBottom w:val="0"/>
      <w:divBdr>
        <w:top w:val="none" w:sz="0" w:space="0" w:color="auto"/>
        <w:left w:val="none" w:sz="0" w:space="0" w:color="auto"/>
        <w:bottom w:val="none" w:sz="0" w:space="0" w:color="auto"/>
        <w:right w:val="none" w:sz="0" w:space="0" w:color="auto"/>
      </w:divBdr>
    </w:div>
    <w:div w:id="239561177">
      <w:bodyDiv w:val="1"/>
      <w:marLeft w:val="0"/>
      <w:marRight w:val="0"/>
      <w:marTop w:val="0"/>
      <w:marBottom w:val="0"/>
      <w:divBdr>
        <w:top w:val="none" w:sz="0" w:space="0" w:color="auto"/>
        <w:left w:val="none" w:sz="0" w:space="0" w:color="auto"/>
        <w:bottom w:val="none" w:sz="0" w:space="0" w:color="auto"/>
        <w:right w:val="none" w:sz="0" w:space="0" w:color="auto"/>
      </w:divBdr>
    </w:div>
    <w:div w:id="239566214">
      <w:bodyDiv w:val="1"/>
      <w:marLeft w:val="0"/>
      <w:marRight w:val="0"/>
      <w:marTop w:val="0"/>
      <w:marBottom w:val="0"/>
      <w:divBdr>
        <w:top w:val="none" w:sz="0" w:space="0" w:color="auto"/>
        <w:left w:val="none" w:sz="0" w:space="0" w:color="auto"/>
        <w:bottom w:val="none" w:sz="0" w:space="0" w:color="auto"/>
        <w:right w:val="none" w:sz="0" w:space="0" w:color="auto"/>
      </w:divBdr>
    </w:div>
    <w:div w:id="239945850">
      <w:bodyDiv w:val="1"/>
      <w:marLeft w:val="0"/>
      <w:marRight w:val="0"/>
      <w:marTop w:val="0"/>
      <w:marBottom w:val="0"/>
      <w:divBdr>
        <w:top w:val="none" w:sz="0" w:space="0" w:color="auto"/>
        <w:left w:val="none" w:sz="0" w:space="0" w:color="auto"/>
        <w:bottom w:val="none" w:sz="0" w:space="0" w:color="auto"/>
        <w:right w:val="none" w:sz="0" w:space="0" w:color="auto"/>
      </w:divBdr>
    </w:div>
    <w:div w:id="240024432">
      <w:bodyDiv w:val="1"/>
      <w:marLeft w:val="0"/>
      <w:marRight w:val="0"/>
      <w:marTop w:val="0"/>
      <w:marBottom w:val="0"/>
      <w:divBdr>
        <w:top w:val="none" w:sz="0" w:space="0" w:color="auto"/>
        <w:left w:val="none" w:sz="0" w:space="0" w:color="auto"/>
        <w:bottom w:val="none" w:sz="0" w:space="0" w:color="auto"/>
        <w:right w:val="none" w:sz="0" w:space="0" w:color="auto"/>
      </w:divBdr>
    </w:div>
    <w:div w:id="240067716">
      <w:bodyDiv w:val="1"/>
      <w:marLeft w:val="0"/>
      <w:marRight w:val="0"/>
      <w:marTop w:val="0"/>
      <w:marBottom w:val="0"/>
      <w:divBdr>
        <w:top w:val="none" w:sz="0" w:space="0" w:color="auto"/>
        <w:left w:val="none" w:sz="0" w:space="0" w:color="auto"/>
        <w:bottom w:val="none" w:sz="0" w:space="0" w:color="auto"/>
        <w:right w:val="none" w:sz="0" w:space="0" w:color="auto"/>
      </w:divBdr>
    </w:div>
    <w:div w:id="240146176">
      <w:bodyDiv w:val="1"/>
      <w:marLeft w:val="0"/>
      <w:marRight w:val="0"/>
      <w:marTop w:val="0"/>
      <w:marBottom w:val="0"/>
      <w:divBdr>
        <w:top w:val="none" w:sz="0" w:space="0" w:color="auto"/>
        <w:left w:val="none" w:sz="0" w:space="0" w:color="auto"/>
        <w:bottom w:val="none" w:sz="0" w:space="0" w:color="auto"/>
        <w:right w:val="none" w:sz="0" w:space="0" w:color="auto"/>
      </w:divBdr>
    </w:div>
    <w:div w:id="240333659">
      <w:bodyDiv w:val="1"/>
      <w:marLeft w:val="0"/>
      <w:marRight w:val="0"/>
      <w:marTop w:val="0"/>
      <w:marBottom w:val="0"/>
      <w:divBdr>
        <w:top w:val="none" w:sz="0" w:space="0" w:color="auto"/>
        <w:left w:val="none" w:sz="0" w:space="0" w:color="auto"/>
        <w:bottom w:val="none" w:sz="0" w:space="0" w:color="auto"/>
        <w:right w:val="none" w:sz="0" w:space="0" w:color="auto"/>
      </w:divBdr>
      <w:divsChild>
        <w:div w:id="264773495">
          <w:marLeft w:val="0"/>
          <w:marRight w:val="0"/>
          <w:marTop w:val="0"/>
          <w:marBottom w:val="0"/>
          <w:divBdr>
            <w:top w:val="none" w:sz="0" w:space="0" w:color="auto"/>
            <w:left w:val="none" w:sz="0" w:space="0" w:color="auto"/>
            <w:bottom w:val="none" w:sz="0" w:space="0" w:color="auto"/>
            <w:right w:val="none" w:sz="0" w:space="0" w:color="auto"/>
          </w:divBdr>
        </w:div>
        <w:div w:id="1647778892">
          <w:marLeft w:val="0"/>
          <w:marRight w:val="0"/>
          <w:marTop w:val="180"/>
          <w:marBottom w:val="180"/>
          <w:divBdr>
            <w:top w:val="none" w:sz="0" w:space="0" w:color="auto"/>
            <w:left w:val="none" w:sz="0" w:space="0" w:color="auto"/>
            <w:bottom w:val="none" w:sz="0" w:space="0" w:color="auto"/>
            <w:right w:val="none" w:sz="0" w:space="0" w:color="auto"/>
          </w:divBdr>
          <w:divsChild>
            <w:div w:id="967659214">
              <w:marLeft w:val="0"/>
              <w:marRight w:val="0"/>
              <w:marTop w:val="312"/>
              <w:marBottom w:val="312"/>
              <w:divBdr>
                <w:top w:val="none" w:sz="0" w:space="0" w:color="auto"/>
                <w:left w:val="none" w:sz="0" w:space="0" w:color="auto"/>
                <w:bottom w:val="none" w:sz="0" w:space="0" w:color="auto"/>
                <w:right w:val="none" w:sz="0" w:space="0" w:color="auto"/>
              </w:divBdr>
            </w:div>
          </w:divsChild>
        </w:div>
      </w:divsChild>
    </w:div>
    <w:div w:id="240724833">
      <w:bodyDiv w:val="1"/>
      <w:marLeft w:val="0"/>
      <w:marRight w:val="0"/>
      <w:marTop w:val="0"/>
      <w:marBottom w:val="0"/>
      <w:divBdr>
        <w:top w:val="none" w:sz="0" w:space="0" w:color="auto"/>
        <w:left w:val="none" w:sz="0" w:space="0" w:color="auto"/>
        <w:bottom w:val="none" w:sz="0" w:space="0" w:color="auto"/>
        <w:right w:val="none" w:sz="0" w:space="0" w:color="auto"/>
      </w:divBdr>
    </w:div>
    <w:div w:id="240911915">
      <w:bodyDiv w:val="1"/>
      <w:marLeft w:val="0"/>
      <w:marRight w:val="0"/>
      <w:marTop w:val="0"/>
      <w:marBottom w:val="0"/>
      <w:divBdr>
        <w:top w:val="none" w:sz="0" w:space="0" w:color="auto"/>
        <w:left w:val="none" w:sz="0" w:space="0" w:color="auto"/>
        <w:bottom w:val="none" w:sz="0" w:space="0" w:color="auto"/>
        <w:right w:val="none" w:sz="0" w:space="0" w:color="auto"/>
      </w:divBdr>
    </w:div>
    <w:div w:id="241069019">
      <w:bodyDiv w:val="1"/>
      <w:marLeft w:val="0"/>
      <w:marRight w:val="0"/>
      <w:marTop w:val="0"/>
      <w:marBottom w:val="0"/>
      <w:divBdr>
        <w:top w:val="none" w:sz="0" w:space="0" w:color="auto"/>
        <w:left w:val="none" w:sz="0" w:space="0" w:color="auto"/>
        <w:bottom w:val="none" w:sz="0" w:space="0" w:color="auto"/>
        <w:right w:val="none" w:sz="0" w:space="0" w:color="auto"/>
      </w:divBdr>
    </w:div>
    <w:div w:id="241725643">
      <w:bodyDiv w:val="1"/>
      <w:marLeft w:val="0"/>
      <w:marRight w:val="0"/>
      <w:marTop w:val="0"/>
      <w:marBottom w:val="0"/>
      <w:divBdr>
        <w:top w:val="none" w:sz="0" w:space="0" w:color="auto"/>
        <w:left w:val="none" w:sz="0" w:space="0" w:color="auto"/>
        <w:bottom w:val="none" w:sz="0" w:space="0" w:color="auto"/>
        <w:right w:val="none" w:sz="0" w:space="0" w:color="auto"/>
      </w:divBdr>
    </w:div>
    <w:div w:id="241762678">
      <w:bodyDiv w:val="1"/>
      <w:marLeft w:val="0"/>
      <w:marRight w:val="0"/>
      <w:marTop w:val="0"/>
      <w:marBottom w:val="0"/>
      <w:divBdr>
        <w:top w:val="none" w:sz="0" w:space="0" w:color="auto"/>
        <w:left w:val="none" w:sz="0" w:space="0" w:color="auto"/>
        <w:bottom w:val="none" w:sz="0" w:space="0" w:color="auto"/>
        <w:right w:val="none" w:sz="0" w:space="0" w:color="auto"/>
      </w:divBdr>
    </w:div>
    <w:div w:id="242643891">
      <w:bodyDiv w:val="1"/>
      <w:marLeft w:val="0"/>
      <w:marRight w:val="0"/>
      <w:marTop w:val="0"/>
      <w:marBottom w:val="0"/>
      <w:divBdr>
        <w:top w:val="none" w:sz="0" w:space="0" w:color="auto"/>
        <w:left w:val="none" w:sz="0" w:space="0" w:color="auto"/>
        <w:bottom w:val="none" w:sz="0" w:space="0" w:color="auto"/>
        <w:right w:val="none" w:sz="0" w:space="0" w:color="auto"/>
      </w:divBdr>
    </w:div>
    <w:div w:id="242759615">
      <w:bodyDiv w:val="1"/>
      <w:marLeft w:val="0"/>
      <w:marRight w:val="0"/>
      <w:marTop w:val="0"/>
      <w:marBottom w:val="0"/>
      <w:divBdr>
        <w:top w:val="none" w:sz="0" w:space="0" w:color="auto"/>
        <w:left w:val="none" w:sz="0" w:space="0" w:color="auto"/>
        <w:bottom w:val="none" w:sz="0" w:space="0" w:color="auto"/>
        <w:right w:val="none" w:sz="0" w:space="0" w:color="auto"/>
      </w:divBdr>
    </w:div>
    <w:div w:id="243346716">
      <w:bodyDiv w:val="1"/>
      <w:marLeft w:val="0"/>
      <w:marRight w:val="0"/>
      <w:marTop w:val="0"/>
      <w:marBottom w:val="0"/>
      <w:divBdr>
        <w:top w:val="none" w:sz="0" w:space="0" w:color="auto"/>
        <w:left w:val="none" w:sz="0" w:space="0" w:color="auto"/>
        <w:bottom w:val="none" w:sz="0" w:space="0" w:color="auto"/>
        <w:right w:val="none" w:sz="0" w:space="0" w:color="auto"/>
      </w:divBdr>
      <w:divsChild>
        <w:div w:id="778449617">
          <w:marLeft w:val="0"/>
          <w:marRight w:val="0"/>
          <w:marTop w:val="0"/>
          <w:marBottom w:val="0"/>
          <w:divBdr>
            <w:top w:val="none" w:sz="0" w:space="0" w:color="auto"/>
            <w:left w:val="none" w:sz="0" w:space="0" w:color="auto"/>
            <w:bottom w:val="none" w:sz="0" w:space="0" w:color="auto"/>
            <w:right w:val="none" w:sz="0" w:space="0" w:color="auto"/>
          </w:divBdr>
          <w:divsChild>
            <w:div w:id="73623269">
              <w:marLeft w:val="0"/>
              <w:marRight w:val="0"/>
              <w:marTop w:val="0"/>
              <w:marBottom w:val="0"/>
              <w:divBdr>
                <w:top w:val="none" w:sz="0" w:space="0" w:color="auto"/>
                <w:left w:val="none" w:sz="0" w:space="0" w:color="auto"/>
                <w:bottom w:val="none" w:sz="0" w:space="0" w:color="auto"/>
                <w:right w:val="none" w:sz="0" w:space="0" w:color="auto"/>
              </w:divBdr>
              <w:divsChild>
                <w:div w:id="158621913">
                  <w:marLeft w:val="0"/>
                  <w:marRight w:val="0"/>
                  <w:marTop w:val="0"/>
                  <w:marBottom w:val="0"/>
                  <w:divBdr>
                    <w:top w:val="none" w:sz="0" w:space="0" w:color="auto"/>
                    <w:left w:val="none" w:sz="0" w:space="0" w:color="auto"/>
                    <w:bottom w:val="none" w:sz="0" w:space="0" w:color="auto"/>
                    <w:right w:val="none" w:sz="0" w:space="0" w:color="auto"/>
                  </w:divBdr>
                  <w:divsChild>
                    <w:div w:id="106512130">
                      <w:marLeft w:val="0"/>
                      <w:marRight w:val="0"/>
                      <w:marTop w:val="0"/>
                      <w:marBottom w:val="0"/>
                      <w:divBdr>
                        <w:top w:val="none" w:sz="0" w:space="0" w:color="auto"/>
                        <w:left w:val="none" w:sz="0" w:space="0" w:color="auto"/>
                        <w:bottom w:val="none" w:sz="0" w:space="0" w:color="auto"/>
                        <w:right w:val="none" w:sz="0" w:space="0" w:color="auto"/>
                      </w:divBdr>
                      <w:divsChild>
                        <w:div w:id="1267271874">
                          <w:marLeft w:val="0"/>
                          <w:marRight w:val="0"/>
                          <w:marTop w:val="0"/>
                          <w:marBottom w:val="0"/>
                          <w:divBdr>
                            <w:top w:val="none" w:sz="0" w:space="0" w:color="auto"/>
                            <w:left w:val="none" w:sz="0" w:space="0" w:color="auto"/>
                            <w:bottom w:val="single" w:sz="6" w:space="0" w:color="00B3B5"/>
                            <w:right w:val="none" w:sz="0" w:space="0" w:color="auto"/>
                          </w:divBdr>
                        </w:div>
                      </w:divsChild>
                    </w:div>
                    <w:div w:id="767501292">
                      <w:marLeft w:val="0"/>
                      <w:marRight w:val="0"/>
                      <w:marTop w:val="0"/>
                      <w:marBottom w:val="0"/>
                      <w:divBdr>
                        <w:top w:val="none" w:sz="0" w:space="0" w:color="auto"/>
                        <w:left w:val="none" w:sz="0" w:space="0" w:color="auto"/>
                        <w:bottom w:val="none" w:sz="0" w:space="0" w:color="auto"/>
                        <w:right w:val="none" w:sz="0" w:space="0" w:color="auto"/>
                      </w:divBdr>
                      <w:divsChild>
                        <w:div w:id="740523278">
                          <w:marLeft w:val="0"/>
                          <w:marRight w:val="0"/>
                          <w:marTop w:val="0"/>
                          <w:marBottom w:val="0"/>
                          <w:divBdr>
                            <w:top w:val="none" w:sz="0" w:space="0" w:color="auto"/>
                            <w:left w:val="none" w:sz="0" w:space="0" w:color="auto"/>
                            <w:bottom w:val="single" w:sz="6" w:space="0" w:color="00B3B5"/>
                            <w:right w:val="none" w:sz="0" w:space="0" w:color="auto"/>
                          </w:divBdr>
                        </w:div>
                      </w:divsChild>
                    </w:div>
                    <w:div w:id="893856789">
                      <w:marLeft w:val="0"/>
                      <w:marRight w:val="0"/>
                      <w:marTop w:val="0"/>
                      <w:marBottom w:val="0"/>
                      <w:divBdr>
                        <w:top w:val="none" w:sz="0" w:space="0" w:color="auto"/>
                        <w:left w:val="none" w:sz="0" w:space="0" w:color="auto"/>
                        <w:bottom w:val="none" w:sz="0" w:space="0" w:color="auto"/>
                        <w:right w:val="none" w:sz="0" w:space="0" w:color="auto"/>
                      </w:divBdr>
                      <w:divsChild>
                        <w:div w:id="259874287">
                          <w:marLeft w:val="0"/>
                          <w:marRight w:val="0"/>
                          <w:marTop w:val="0"/>
                          <w:marBottom w:val="0"/>
                          <w:divBdr>
                            <w:top w:val="none" w:sz="0" w:space="0" w:color="auto"/>
                            <w:left w:val="none" w:sz="0" w:space="0" w:color="auto"/>
                            <w:bottom w:val="single" w:sz="6" w:space="0" w:color="00B3B5"/>
                            <w:right w:val="none" w:sz="0" w:space="0" w:color="auto"/>
                          </w:divBdr>
                        </w:div>
                      </w:divsChild>
                    </w:div>
                    <w:div w:id="1027560417">
                      <w:marLeft w:val="0"/>
                      <w:marRight w:val="0"/>
                      <w:marTop w:val="0"/>
                      <w:marBottom w:val="0"/>
                      <w:divBdr>
                        <w:top w:val="none" w:sz="0" w:space="0" w:color="auto"/>
                        <w:left w:val="none" w:sz="0" w:space="0" w:color="auto"/>
                        <w:bottom w:val="none" w:sz="0" w:space="0" w:color="auto"/>
                        <w:right w:val="none" w:sz="0" w:space="0" w:color="auto"/>
                      </w:divBdr>
                      <w:divsChild>
                        <w:div w:id="1856992169">
                          <w:marLeft w:val="0"/>
                          <w:marRight w:val="0"/>
                          <w:marTop w:val="0"/>
                          <w:marBottom w:val="0"/>
                          <w:divBdr>
                            <w:top w:val="none" w:sz="0" w:space="0" w:color="auto"/>
                            <w:left w:val="none" w:sz="0" w:space="0" w:color="auto"/>
                            <w:bottom w:val="single" w:sz="6" w:space="0" w:color="00B3B5"/>
                            <w:right w:val="none" w:sz="0" w:space="0" w:color="auto"/>
                          </w:divBdr>
                        </w:div>
                      </w:divsChild>
                    </w:div>
                    <w:div w:id="1775125833">
                      <w:marLeft w:val="0"/>
                      <w:marRight w:val="0"/>
                      <w:marTop w:val="0"/>
                      <w:marBottom w:val="0"/>
                      <w:divBdr>
                        <w:top w:val="none" w:sz="0" w:space="0" w:color="auto"/>
                        <w:left w:val="none" w:sz="0" w:space="0" w:color="auto"/>
                        <w:bottom w:val="none" w:sz="0" w:space="0" w:color="auto"/>
                        <w:right w:val="none" w:sz="0" w:space="0" w:color="auto"/>
                      </w:divBdr>
                      <w:divsChild>
                        <w:div w:id="1804689998">
                          <w:marLeft w:val="0"/>
                          <w:marRight w:val="0"/>
                          <w:marTop w:val="0"/>
                          <w:marBottom w:val="0"/>
                          <w:divBdr>
                            <w:top w:val="none" w:sz="0" w:space="0" w:color="auto"/>
                            <w:left w:val="none" w:sz="0" w:space="0" w:color="auto"/>
                            <w:bottom w:val="single" w:sz="6" w:space="0" w:color="00B3B5"/>
                            <w:right w:val="none" w:sz="0" w:space="0" w:color="auto"/>
                          </w:divBdr>
                        </w:div>
                      </w:divsChild>
                    </w:div>
                    <w:div w:id="1869946251">
                      <w:marLeft w:val="0"/>
                      <w:marRight w:val="0"/>
                      <w:marTop w:val="0"/>
                      <w:marBottom w:val="0"/>
                      <w:divBdr>
                        <w:top w:val="none" w:sz="0" w:space="0" w:color="auto"/>
                        <w:left w:val="none" w:sz="0" w:space="0" w:color="auto"/>
                        <w:bottom w:val="none" w:sz="0" w:space="0" w:color="auto"/>
                        <w:right w:val="none" w:sz="0" w:space="0" w:color="auto"/>
                      </w:divBdr>
                      <w:divsChild>
                        <w:div w:id="1136726073">
                          <w:marLeft w:val="0"/>
                          <w:marRight w:val="0"/>
                          <w:marTop w:val="0"/>
                          <w:marBottom w:val="0"/>
                          <w:divBdr>
                            <w:top w:val="none" w:sz="0" w:space="0" w:color="auto"/>
                            <w:left w:val="none" w:sz="0" w:space="0" w:color="auto"/>
                            <w:bottom w:val="single" w:sz="6" w:space="0" w:color="00B3B5"/>
                            <w:right w:val="none" w:sz="0" w:space="0" w:color="auto"/>
                          </w:divBdr>
                        </w:div>
                      </w:divsChild>
                    </w:div>
                  </w:divsChild>
                </w:div>
                <w:div w:id="319771847">
                  <w:marLeft w:val="0"/>
                  <w:marRight w:val="0"/>
                  <w:marTop w:val="0"/>
                  <w:marBottom w:val="0"/>
                  <w:divBdr>
                    <w:top w:val="none" w:sz="0" w:space="0" w:color="auto"/>
                    <w:left w:val="none" w:sz="0" w:space="0" w:color="auto"/>
                    <w:bottom w:val="none" w:sz="0" w:space="0" w:color="auto"/>
                    <w:right w:val="none" w:sz="0" w:space="0" w:color="auto"/>
                  </w:divBdr>
                </w:div>
              </w:divsChild>
            </w:div>
            <w:div w:id="183328955">
              <w:marLeft w:val="0"/>
              <w:marRight w:val="0"/>
              <w:marTop w:val="0"/>
              <w:marBottom w:val="0"/>
              <w:divBdr>
                <w:top w:val="none" w:sz="0" w:space="0" w:color="auto"/>
                <w:left w:val="none" w:sz="0" w:space="0" w:color="auto"/>
                <w:bottom w:val="none" w:sz="0" w:space="0" w:color="auto"/>
                <w:right w:val="none" w:sz="0" w:space="0" w:color="auto"/>
              </w:divBdr>
              <w:divsChild>
                <w:div w:id="1086343574">
                  <w:marLeft w:val="0"/>
                  <w:marRight w:val="0"/>
                  <w:marTop w:val="0"/>
                  <w:marBottom w:val="0"/>
                  <w:divBdr>
                    <w:top w:val="none" w:sz="0" w:space="0" w:color="auto"/>
                    <w:left w:val="none" w:sz="0" w:space="0" w:color="auto"/>
                    <w:bottom w:val="none" w:sz="0" w:space="0" w:color="auto"/>
                    <w:right w:val="none" w:sz="0" w:space="0" w:color="auto"/>
                  </w:divBdr>
                </w:div>
              </w:divsChild>
            </w:div>
            <w:div w:id="950208303">
              <w:marLeft w:val="0"/>
              <w:marRight w:val="0"/>
              <w:marTop w:val="0"/>
              <w:marBottom w:val="0"/>
              <w:divBdr>
                <w:top w:val="none" w:sz="0" w:space="0" w:color="auto"/>
                <w:left w:val="none" w:sz="0" w:space="0" w:color="auto"/>
                <w:bottom w:val="none" w:sz="0" w:space="0" w:color="auto"/>
                <w:right w:val="none" w:sz="0" w:space="0" w:color="auto"/>
              </w:divBdr>
              <w:divsChild>
                <w:div w:id="116223311">
                  <w:marLeft w:val="0"/>
                  <w:marRight w:val="0"/>
                  <w:marTop w:val="0"/>
                  <w:marBottom w:val="0"/>
                  <w:divBdr>
                    <w:top w:val="none" w:sz="0" w:space="0" w:color="auto"/>
                    <w:left w:val="none" w:sz="0" w:space="0" w:color="auto"/>
                    <w:bottom w:val="none" w:sz="0" w:space="0" w:color="auto"/>
                    <w:right w:val="none" w:sz="0" w:space="0" w:color="auto"/>
                  </w:divBdr>
                </w:div>
                <w:div w:id="705909700">
                  <w:marLeft w:val="0"/>
                  <w:marRight w:val="0"/>
                  <w:marTop w:val="0"/>
                  <w:marBottom w:val="0"/>
                  <w:divBdr>
                    <w:top w:val="none" w:sz="0" w:space="0" w:color="auto"/>
                    <w:left w:val="none" w:sz="0" w:space="0" w:color="auto"/>
                    <w:bottom w:val="none" w:sz="0" w:space="0" w:color="auto"/>
                    <w:right w:val="none" w:sz="0" w:space="0" w:color="auto"/>
                  </w:divBdr>
                  <w:divsChild>
                    <w:div w:id="303656672">
                      <w:marLeft w:val="0"/>
                      <w:marRight w:val="0"/>
                      <w:marTop w:val="0"/>
                      <w:marBottom w:val="0"/>
                      <w:divBdr>
                        <w:top w:val="none" w:sz="0" w:space="0" w:color="auto"/>
                        <w:left w:val="none" w:sz="0" w:space="0" w:color="auto"/>
                        <w:bottom w:val="none" w:sz="0" w:space="0" w:color="auto"/>
                        <w:right w:val="none" w:sz="0" w:space="0" w:color="auto"/>
                      </w:divBdr>
                      <w:divsChild>
                        <w:div w:id="1826580141">
                          <w:marLeft w:val="0"/>
                          <w:marRight w:val="0"/>
                          <w:marTop w:val="0"/>
                          <w:marBottom w:val="0"/>
                          <w:divBdr>
                            <w:top w:val="none" w:sz="0" w:space="0" w:color="auto"/>
                            <w:left w:val="none" w:sz="0" w:space="0" w:color="auto"/>
                            <w:bottom w:val="single" w:sz="6" w:space="0" w:color="00B3B5"/>
                            <w:right w:val="none" w:sz="0" w:space="0" w:color="auto"/>
                          </w:divBdr>
                        </w:div>
                      </w:divsChild>
                    </w:div>
                    <w:div w:id="317810444">
                      <w:marLeft w:val="0"/>
                      <w:marRight w:val="0"/>
                      <w:marTop w:val="0"/>
                      <w:marBottom w:val="0"/>
                      <w:divBdr>
                        <w:top w:val="none" w:sz="0" w:space="0" w:color="auto"/>
                        <w:left w:val="none" w:sz="0" w:space="0" w:color="auto"/>
                        <w:bottom w:val="none" w:sz="0" w:space="0" w:color="auto"/>
                        <w:right w:val="none" w:sz="0" w:space="0" w:color="auto"/>
                      </w:divBdr>
                      <w:divsChild>
                        <w:div w:id="2052807110">
                          <w:marLeft w:val="0"/>
                          <w:marRight w:val="0"/>
                          <w:marTop w:val="0"/>
                          <w:marBottom w:val="0"/>
                          <w:divBdr>
                            <w:top w:val="none" w:sz="0" w:space="0" w:color="auto"/>
                            <w:left w:val="none" w:sz="0" w:space="0" w:color="auto"/>
                            <w:bottom w:val="single" w:sz="6" w:space="0" w:color="00B3B5"/>
                            <w:right w:val="none" w:sz="0" w:space="0" w:color="auto"/>
                          </w:divBdr>
                        </w:div>
                      </w:divsChild>
                    </w:div>
                    <w:div w:id="492183920">
                      <w:marLeft w:val="0"/>
                      <w:marRight w:val="0"/>
                      <w:marTop w:val="0"/>
                      <w:marBottom w:val="0"/>
                      <w:divBdr>
                        <w:top w:val="none" w:sz="0" w:space="0" w:color="auto"/>
                        <w:left w:val="none" w:sz="0" w:space="0" w:color="auto"/>
                        <w:bottom w:val="none" w:sz="0" w:space="0" w:color="auto"/>
                        <w:right w:val="none" w:sz="0" w:space="0" w:color="auto"/>
                      </w:divBdr>
                      <w:divsChild>
                        <w:div w:id="2012218439">
                          <w:marLeft w:val="0"/>
                          <w:marRight w:val="0"/>
                          <w:marTop w:val="0"/>
                          <w:marBottom w:val="0"/>
                          <w:divBdr>
                            <w:top w:val="none" w:sz="0" w:space="0" w:color="auto"/>
                            <w:left w:val="none" w:sz="0" w:space="0" w:color="auto"/>
                            <w:bottom w:val="single" w:sz="6" w:space="0" w:color="00B3B5"/>
                            <w:right w:val="none" w:sz="0" w:space="0" w:color="auto"/>
                          </w:divBdr>
                        </w:div>
                      </w:divsChild>
                    </w:div>
                    <w:div w:id="563370404">
                      <w:marLeft w:val="0"/>
                      <w:marRight w:val="0"/>
                      <w:marTop w:val="0"/>
                      <w:marBottom w:val="0"/>
                      <w:divBdr>
                        <w:top w:val="none" w:sz="0" w:space="0" w:color="auto"/>
                        <w:left w:val="none" w:sz="0" w:space="0" w:color="auto"/>
                        <w:bottom w:val="none" w:sz="0" w:space="0" w:color="auto"/>
                        <w:right w:val="none" w:sz="0" w:space="0" w:color="auto"/>
                      </w:divBdr>
                      <w:divsChild>
                        <w:div w:id="1807434604">
                          <w:marLeft w:val="0"/>
                          <w:marRight w:val="0"/>
                          <w:marTop w:val="0"/>
                          <w:marBottom w:val="0"/>
                          <w:divBdr>
                            <w:top w:val="none" w:sz="0" w:space="0" w:color="auto"/>
                            <w:left w:val="none" w:sz="0" w:space="0" w:color="auto"/>
                            <w:bottom w:val="single" w:sz="6" w:space="0" w:color="00B3B5"/>
                            <w:right w:val="none" w:sz="0" w:space="0" w:color="auto"/>
                          </w:divBdr>
                        </w:div>
                      </w:divsChild>
                    </w:div>
                    <w:div w:id="1082067059">
                      <w:marLeft w:val="0"/>
                      <w:marRight w:val="0"/>
                      <w:marTop w:val="0"/>
                      <w:marBottom w:val="0"/>
                      <w:divBdr>
                        <w:top w:val="none" w:sz="0" w:space="0" w:color="auto"/>
                        <w:left w:val="none" w:sz="0" w:space="0" w:color="auto"/>
                        <w:bottom w:val="none" w:sz="0" w:space="0" w:color="auto"/>
                        <w:right w:val="none" w:sz="0" w:space="0" w:color="auto"/>
                      </w:divBdr>
                      <w:divsChild>
                        <w:div w:id="1935898854">
                          <w:marLeft w:val="0"/>
                          <w:marRight w:val="0"/>
                          <w:marTop w:val="0"/>
                          <w:marBottom w:val="0"/>
                          <w:divBdr>
                            <w:top w:val="none" w:sz="0" w:space="0" w:color="auto"/>
                            <w:left w:val="none" w:sz="0" w:space="0" w:color="auto"/>
                            <w:bottom w:val="single" w:sz="6" w:space="0" w:color="00B3B5"/>
                            <w:right w:val="none" w:sz="0" w:space="0" w:color="auto"/>
                          </w:divBdr>
                        </w:div>
                      </w:divsChild>
                    </w:div>
                    <w:div w:id="1185753916">
                      <w:marLeft w:val="0"/>
                      <w:marRight w:val="0"/>
                      <w:marTop w:val="0"/>
                      <w:marBottom w:val="0"/>
                      <w:divBdr>
                        <w:top w:val="none" w:sz="0" w:space="0" w:color="auto"/>
                        <w:left w:val="none" w:sz="0" w:space="0" w:color="auto"/>
                        <w:bottom w:val="none" w:sz="0" w:space="0" w:color="auto"/>
                        <w:right w:val="none" w:sz="0" w:space="0" w:color="auto"/>
                      </w:divBdr>
                      <w:divsChild>
                        <w:div w:id="1001662382">
                          <w:marLeft w:val="0"/>
                          <w:marRight w:val="0"/>
                          <w:marTop w:val="0"/>
                          <w:marBottom w:val="0"/>
                          <w:divBdr>
                            <w:top w:val="none" w:sz="0" w:space="0" w:color="auto"/>
                            <w:left w:val="none" w:sz="0" w:space="0" w:color="auto"/>
                            <w:bottom w:val="single" w:sz="6" w:space="0" w:color="00B3B5"/>
                            <w:right w:val="none" w:sz="0" w:space="0" w:color="auto"/>
                          </w:divBdr>
                        </w:div>
                      </w:divsChild>
                    </w:div>
                  </w:divsChild>
                </w:div>
              </w:divsChild>
            </w:div>
          </w:divsChild>
        </w:div>
      </w:divsChild>
    </w:div>
    <w:div w:id="243685018">
      <w:bodyDiv w:val="1"/>
      <w:marLeft w:val="0"/>
      <w:marRight w:val="0"/>
      <w:marTop w:val="0"/>
      <w:marBottom w:val="0"/>
      <w:divBdr>
        <w:top w:val="none" w:sz="0" w:space="0" w:color="auto"/>
        <w:left w:val="none" w:sz="0" w:space="0" w:color="auto"/>
        <w:bottom w:val="none" w:sz="0" w:space="0" w:color="auto"/>
        <w:right w:val="none" w:sz="0" w:space="0" w:color="auto"/>
      </w:divBdr>
    </w:div>
    <w:div w:id="243879217">
      <w:bodyDiv w:val="1"/>
      <w:marLeft w:val="0"/>
      <w:marRight w:val="0"/>
      <w:marTop w:val="0"/>
      <w:marBottom w:val="0"/>
      <w:divBdr>
        <w:top w:val="none" w:sz="0" w:space="0" w:color="auto"/>
        <w:left w:val="none" w:sz="0" w:space="0" w:color="auto"/>
        <w:bottom w:val="none" w:sz="0" w:space="0" w:color="auto"/>
        <w:right w:val="none" w:sz="0" w:space="0" w:color="auto"/>
      </w:divBdr>
    </w:div>
    <w:div w:id="243883396">
      <w:bodyDiv w:val="1"/>
      <w:marLeft w:val="0"/>
      <w:marRight w:val="0"/>
      <w:marTop w:val="0"/>
      <w:marBottom w:val="0"/>
      <w:divBdr>
        <w:top w:val="none" w:sz="0" w:space="0" w:color="auto"/>
        <w:left w:val="none" w:sz="0" w:space="0" w:color="auto"/>
        <w:bottom w:val="none" w:sz="0" w:space="0" w:color="auto"/>
        <w:right w:val="none" w:sz="0" w:space="0" w:color="auto"/>
      </w:divBdr>
    </w:div>
    <w:div w:id="244070189">
      <w:bodyDiv w:val="1"/>
      <w:marLeft w:val="60"/>
      <w:marRight w:val="0"/>
      <w:marTop w:val="0"/>
      <w:marBottom w:val="0"/>
      <w:divBdr>
        <w:top w:val="none" w:sz="0" w:space="0" w:color="auto"/>
        <w:left w:val="none" w:sz="0" w:space="0" w:color="auto"/>
        <w:bottom w:val="none" w:sz="0" w:space="0" w:color="auto"/>
        <w:right w:val="none" w:sz="0" w:space="0" w:color="auto"/>
      </w:divBdr>
      <w:divsChild>
        <w:div w:id="571819580">
          <w:marLeft w:val="0"/>
          <w:marRight w:val="0"/>
          <w:marTop w:val="0"/>
          <w:marBottom w:val="0"/>
          <w:divBdr>
            <w:top w:val="none" w:sz="0" w:space="0" w:color="auto"/>
            <w:left w:val="none" w:sz="0" w:space="0" w:color="auto"/>
            <w:bottom w:val="none" w:sz="0" w:space="0" w:color="auto"/>
            <w:right w:val="none" w:sz="0" w:space="0" w:color="auto"/>
          </w:divBdr>
          <w:divsChild>
            <w:div w:id="2087918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042398">
      <w:bodyDiv w:val="1"/>
      <w:marLeft w:val="0"/>
      <w:marRight w:val="0"/>
      <w:marTop w:val="0"/>
      <w:marBottom w:val="0"/>
      <w:divBdr>
        <w:top w:val="none" w:sz="0" w:space="0" w:color="auto"/>
        <w:left w:val="none" w:sz="0" w:space="0" w:color="auto"/>
        <w:bottom w:val="none" w:sz="0" w:space="0" w:color="auto"/>
        <w:right w:val="none" w:sz="0" w:space="0" w:color="auto"/>
      </w:divBdr>
      <w:divsChild>
        <w:div w:id="1256402561">
          <w:marLeft w:val="0"/>
          <w:marRight w:val="0"/>
          <w:marTop w:val="0"/>
          <w:marBottom w:val="0"/>
          <w:divBdr>
            <w:top w:val="none" w:sz="0" w:space="0" w:color="auto"/>
            <w:left w:val="none" w:sz="0" w:space="0" w:color="auto"/>
            <w:bottom w:val="none" w:sz="0" w:space="0" w:color="auto"/>
            <w:right w:val="none" w:sz="0" w:space="0" w:color="auto"/>
          </w:divBdr>
          <w:divsChild>
            <w:div w:id="815954104">
              <w:marLeft w:val="0"/>
              <w:marRight w:val="0"/>
              <w:marTop w:val="0"/>
              <w:marBottom w:val="0"/>
              <w:divBdr>
                <w:top w:val="none" w:sz="0" w:space="0" w:color="auto"/>
                <w:left w:val="none" w:sz="0" w:space="0" w:color="auto"/>
                <w:bottom w:val="none" w:sz="0" w:space="0" w:color="auto"/>
                <w:right w:val="none" w:sz="0" w:space="0" w:color="auto"/>
              </w:divBdr>
              <w:divsChild>
                <w:div w:id="275215603">
                  <w:marLeft w:val="0"/>
                  <w:marRight w:val="0"/>
                  <w:marTop w:val="0"/>
                  <w:marBottom w:val="0"/>
                  <w:divBdr>
                    <w:top w:val="none" w:sz="0" w:space="0" w:color="auto"/>
                    <w:left w:val="none" w:sz="0" w:space="0" w:color="auto"/>
                    <w:bottom w:val="none" w:sz="0" w:space="0" w:color="auto"/>
                    <w:right w:val="none" w:sz="0" w:space="0" w:color="auto"/>
                  </w:divBdr>
                  <w:divsChild>
                    <w:div w:id="1357579531">
                      <w:marLeft w:val="0"/>
                      <w:marRight w:val="0"/>
                      <w:marTop w:val="0"/>
                      <w:marBottom w:val="0"/>
                      <w:divBdr>
                        <w:top w:val="none" w:sz="0" w:space="0" w:color="auto"/>
                        <w:left w:val="none" w:sz="0" w:space="0" w:color="auto"/>
                        <w:bottom w:val="none" w:sz="0" w:space="0" w:color="auto"/>
                        <w:right w:val="none" w:sz="0" w:space="0" w:color="auto"/>
                      </w:divBdr>
                      <w:divsChild>
                        <w:div w:id="857308087">
                          <w:marLeft w:val="0"/>
                          <w:marRight w:val="0"/>
                          <w:marTop w:val="45"/>
                          <w:marBottom w:val="0"/>
                          <w:divBdr>
                            <w:top w:val="none" w:sz="0" w:space="0" w:color="auto"/>
                            <w:left w:val="none" w:sz="0" w:space="0" w:color="auto"/>
                            <w:bottom w:val="none" w:sz="0" w:space="0" w:color="auto"/>
                            <w:right w:val="none" w:sz="0" w:space="0" w:color="auto"/>
                          </w:divBdr>
                          <w:divsChild>
                            <w:div w:id="2035686483">
                              <w:marLeft w:val="0"/>
                              <w:marRight w:val="39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5650396">
      <w:bodyDiv w:val="1"/>
      <w:marLeft w:val="0"/>
      <w:marRight w:val="0"/>
      <w:marTop w:val="0"/>
      <w:marBottom w:val="0"/>
      <w:divBdr>
        <w:top w:val="none" w:sz="0" w:space="0" w:color="auto"/>
        <w:left w:val="none" w:sz="0" w:space="0" w:color="auto"/>
        <w:bottom w:val="none" w:sz="0" w:space="0" w:color="auto"/>
        <w:right w:val="none" w:sz="0" w:space="0" w:color="auto"/>
      </w:divBdr>
    </w:div>
    <w:div w:id="245848935">
      <w:bodyDiv w:val="1"/>
      <w:marLeft w:val="0"/>
      <w:marRight w:val="0"/>
      <w:marTop w:val="0"/>
      <w:marBottom w:val="0"/>
      <w:divBdr>
        <w:top w:val="none" w:sz="0" w:space="0" w:color="auto"/>
        <w:left w:val="none" w:sz="0" w:space="0" w:color="auto"/>
        <w:bottom w:val="none" w:sz="0" w:space="0" w:color="auto"/>
        <w:right w:val="none" w:sz="0" w:space="0" w:color="auto"/>
      </w:divBdr>
    </w:div>
    <w:div w:id="246504927">
      <w:bodyDiv w:val="1"/>
      <w:marLeft w:val="0"/>
      <w:marRight w:val="0"/>
      <w:marTop w:val="0"/>
      <w:marBottom w:val="0"/>
      <w:divBdr>
        <w:top w:val="none" w:sz="0" w:space="0" w:color="auto"/>
        <w:left w:val="none" w:sz="0" w:space="0" w:color="auto"/>
        <w:bottom w:val="none" w:sz="0" w:space="0" w:color="auto"/>
        <w:right w:val="none" w:sz="0" w:space="0" w:color="auto"/>
      </w:divBdr>
    </w:div>
    <w:div w:id="247158151">
      <w:bodyDiv w:val="1"/>
      <w:marLeft w:val="0"/>
      <w:marRight w:val="0"/>
      <w:marTop w:val="0"/>
      <w:marBottom w:val="0"/>
      <w:divBdr>
        <w:top w:val="none" w:sz="0" w:space="0" w:color="auto"/>
        <w:left w:val="none" w:sz="0" w:space="0" w:color="auto"/>
        <w:bottom w:val="none" w:sz="0" w:space="0" w:color="auto"/>
        <w:right w:val="none" w:sz="0" w:space="0" w:color="auto"/>
      </w:divBdr>
    </w:div>
    <w:div w:id="247271880">
      <w:bodyDiv w:val="1"/>
      <w:marLeft w:val="0"/>
      <w:marRight w:val="0"/>
      <w:marTop w:val="0"/>
      <w:marBottom w:val="0"/>
      <w:divBdr>
        <w:top w:val="none" w:sz="0" w:space="0" w:color="auto"/>
        <w:left w:val="none" w:sz="0" w:space="0" w:color="auto"/>
        <w:bottom w:val="none" w:sz="0" w:space="0" w:color="auto"/>
        <w:right w:val="none" w:sz="0" w:space="0" w:color="auto"/>
      </w:divBdr>
    </w:div>
    <w:div w:id="247815480">
      <w:bodyDiv w:val="1"/>
      <w:marLeft w:val="0"/>
      <w:marRight w:val="0"/>
      <w:marTop w:val="0"/>
      <w:marBottom w:val="0"/>
      <w:divBdr>
        <w:top w:val="none" w:sz="0" w:space="0" w:color="auto"/>
        <w:left w:val="none" w:sz="0" w:space="0" w:color="auto"/>
        <w:bottom w:val="none" w:sz="0" w:space="0" w:color="auto"/>
        <w:right w:val="none" w:sz="0" w:space="0" w:color="auto"/>
      </w:divBdr>
    </w:div>
    <w:div w:id="247925752">
      <w:bodyDiv w:val="1"/>
      <w:marLeft w:val="0"/>
      <w:marRight w:val="0"/>
      <w:marTop w:val="0"/>
      <w:marBottom w:val="0"/>
      <w:divBdr>
        <w:top w:val="none" w:sz="0" w:space="0" w:color="auto"/>
        <w:left w:val="none" w:sz="0" w:space="0" w:color="auto"/>
        <w:bottom w:val="none" w:sz="0" w:space="0" w:color="auto"/>
        <w:right w:val="none" w:sz="0" w:space="0" w:color="auto"/>
      </w:divBdr>
    </w:div>
    <w:div w:id="248347110">
      <w:bodyDiv w:val="1"/>
      <w:marLeft w:val="0"/>
      <w:marRight w:val="0"/>
      <w:marTop w:val="0"/>
      <w:marBottom w:val="0"/>
      <w:divBdr>
        <w:top w:val="none" w:sz="0" w:space="0" w:color="auto"/>
        <w:left w:val="none" w:sz="0" w:space="0" w:color="auto"/>
        <w:bottom w:val="none" w:sz="0" w:space="0" w:color="auto"/>
        <w:right w:val="none" w:sz="0" w:space="0" w:color="auto"/>
      </w:divBdr>
    </w:div>
    <w:div w:id="248655684">
      <w:bodyDiv w:val="1"/>
      <w:marLeft w:val="0"/>
      <w:marRight w:val="0"/>
      <w:marTop w:val="0"/>
      <w:marBottom w:val="0"/>
      <w:divBdr>
        <w:top w:val="none" w:sz="0" w:space="0" w:color="auto"/>
        <w:left w:val="none" w:sz="0" w:space="0" w:color="auto"/>
        <w:bottom w:val="none" w:sz="0" w:space="0" w:color="auto"/>
        <w:right w:val="none" w:sz="0" w:space="0" w:color="auto"/>
      </w:divBdr>
    </w:div>
    <w:div w:id="248732549">
      <w:bodyDiv w:val="1"/>
      <w:marLeft w:val="0"/>
      <w:marRight w:val="0"/>
      <w:marTop w:val="0"/>
      <w:marBottom w:val="0"/>
      <w:divBdr>
        <w:top w:val="none" w:sz="0" w:space="0" w:color="auto"/>
        <w:left w:val="none" w:sz="0" w:space="0" w:color="auto"/>
        <w:bottom w:val="none" w:sz="0" w:space="0" w:color="auto"/>
        <w:right w:val="none" w:sz="0" w:space="0" w:color="auto"/>
      </w:divBdr>
    </w:div>
    <w:div w:id="248777848">
      <w:bodyDiv w:val="1"/>
      <w:marLeft w:val="0"/>
      <w:marRight w:val="0"/>
      <w:marTop w:val="0"/>
      <w:marBottom w:val="0"/>
      <w:divBdr>
        <w:top w:val="none" w:sz="0" w:space="0" w:color="auto"/>
        <w:left w:val="none" w:sz="0" w:space="0" w:color="auto"/>
        <w:bottom w:val="none" w:sz="0" w:space="0" w:color="auto"/>
        <w:right w:val="none" w:sz="0" w:space="0" w:color="auto"/>
      </w:divBdr>
    </w:div>
    <w:div w:id="248931874">
      <w:bodyDiv w:val="1"/>
      <w:marLeft w:val="0"/>
      <w:marRight w:val="0"/>
      <w:marTop w:val="0"/>
      <w:marBottom w:val="0"/>
      <w:divBdr>
        <w:top w:val="none" w:sz="0" w:space="0" w:color="auto"/>
        <w:left w:val="none" w:sz="0" w:space="0" w:color="auto"/>
        <w:bottom w:val="none" w:sz="0" w:space="0" w:color="auto"/>
        <w:right w:val="none" w:sz="0" w:space="0" w:color="auto"/>
      </w:divBdr>
    </w:div>
    <w:div w:id="249630766">
      <w:bodyDiv w:val="1"/>
      <w:marLeft w:val="0"/>
      <w:marRight w:val="0"/>
      <w:marTop w:val="0"/>
      <w:marBottom w:val="0"/>
      <w:divBdr>
        <w:top w:val="none" w:sz="0" w:space="0" w:color="auto"/>
        <w:left w:val="none" w:sz="0" w:space="0" w:color="auto"/>
        <w:bottom w:val="none" w:sz="0" w:space="0" w:color="auto"/>
        <w:right w:val="none" w:sz="0" w:space="0" w:color="auto"/>
      </w:divBdr>
      <w:divsChild>
        <w:div w:id="1455640538">
          <w:marLeft w:val="0"/>
          <w:marRight w:val="0"/>
          <w:marTop w:val="0"/>
          <w:marBottom w:val="0"/>
          <w:divBdr>
            <w:top w:val="none" w:sz="0" w:space="0" w:color="auto"/>
            <w:left w:val="none" w:sz="0" w:space="0" w:color="auto"/>
            <w:bottom w:val="none" w:sz="0" w:space="0" w:color="auto"/>
            <w:right w:val="none" w:sz="0" w:space="0" w:color="auto"/>
          </w:divBdr>
        </w:div>
      </w:divsChild>
    </w:div>
    <w:div w:id="250043558">
      <w:bodyDiv w:val="1"/>
      <w:marLeft w:val="0"/>
      <w:marRight w:val="0"/>
      <w:marTop w:val="0"/>
      <w:marBottom w:val="0"/>
      <w:divBdr>
        <w:top w:val="none" w:sz="0" w:space="0" w:color="auto"/>
        <w:left w:val="none" w:sz="0" w:space="0" w:color="auto"/>
        <w:bottom w:val="none" w:sz="0" w:space="0" w:color="auto"/>
        <w:right w:val="none" w:sz="0" w:space="0" w:color="auto"/>
      </w:divBdr>
    </w:div>
    <w:div w:id="250505615">
      <w:bodyDiv w:val="1"/>
      <w:marLeft w:val="0"/>
      <w:marRight w:val="0"/>
      <w:marTop w:val="0"/>
      <w:marBottom w:val="0"/>
      <w:divBdr>
        <w:top w:val="none" w:sz="0" w:space="0" w:color="auto"/>
        <w:left w:val="none" w:sz="0" w:space="0" w:color="auto"/>
        <w:bottom w:val="none" w:sz="0" w:space="0" w:color="auto"/>
        <w:right w:val="none" w:sz="0" w:space="0" w:color="auto"/>
      </w:divBdr>
    </w:div>
    <w:div w:id="250550679">
      <w:bodyDiv w:val="1"/>
      <w:marLeft w:val="0"/>
      <w:marRight w:val="0"/>
      <w:marTop w:val="0"/>
      <w:marBottom w:val="0"/>
      <w:divBdr>
        <w:top w:val="none" w:sz="0" w:space="0" w:color="auto"/>
        <w:left w:val="none" w:sz="0" w:space="0" w:color="auto"/>
        <w:bottom w:val="none" w:sz="0" w:space="0" w:color="auto"/>
        <w:right w:val="none" w:sz="0" w:space="0" w:color="auto"/>
      </w:divBdr>
    </w:div>
    <w:div w:id="250743074">
      <w:bodyDiv w:val="1"/>
      <w:marLeft w:val="0"/>
      <w:marRight w:val="0"/>
      <w:marTop w:val="0"/>
      <w:marBottom w:val="0"/>
      <w:divBdr>
        <w:top w:val="none" w:sz="0" w:space="0" w:color="auto"/>
        <w:left w:val="none" w:sz="0" w:space="0" w:color="auto"/>
        <w:bottom w:val="none" w:sz="0" w:space="0" w:color="auto"/>
        <w:right w:val="none" w:sz="0" w:space="0" w:color="auto"/>
      </w:divBdr>
    </w:div>
    <w:div w:id="251471295">
      <w:bodyDiv w:val="1"/>
      <w:marLeft w:val="0"/>
      <w:marRight w:val="0"/>
      <w:marTop w:val="0"/>
      <w:marBottom w:val="0"/>
      <w:divBdr>
        <w:top w:val="none" w:sz="0" w:space="0" w:color="auto"/>
        <w:left w:val="none" w:sz="0" w:space="0" w:color="auto"/>
        <w:bottom w:val="none" w:sz="0" w:space="0" w:color="auto"/>
        <w:right w:val="none" w:sz="0" w:space="0" w:color="auto"/>
      </w:divBdr>
    </w:div>
    <w:div w:id="251550560">
      <w:bodyDiv w:val="1"/>
      <w:marLeft w:val="0"/>
      <w:marRight w:val="0"/>
      <w:marTop w:val="0"/>
      <w:marBottom w:val="0"/>
      <w:divBdr>
        <w:top w:val="none" w:sz="0" w:space="0" w:color="auto"/>
        <w:left w:val="none" w:sz="0" w:space="0" w:color="auto"/>
        <w:bottom w:val="none" w:sz="0" w:space="0" w:color="auto"/>
        <w:right w:val="none" w:sz="0" w:space="0" w:color="auto"/>
      </w:divBdr>
    </w:div>
    <w:div w:id="251667377">
      <w:bodyDiv w:val="1"/>
      <w:marLeft w:val="0"/>
      <w:marRight w:val="0"/>
      <w:marTop w:val="0"/>
      <w:marBottom w:val="0"/>
      <w:divBdr>
        <w:top w:val="none" w:sz="0" w:space="0" w:color="auto"/>
        <w:left w:val="none" w:sz="0" w:space="0" w:color="auto"/>
        <w:bottom w:val="none" w:sz="0" w:space="0" w:color="auto"/>
        <w:right w:val="none" w:sz="0" w:space="0" w:color="auto"/>
      </w:divBdr>
    </w:div>
    <w:div w:id="251860466">
      <w:bodyDiv w:val="1"/>
      <w:marLeft w:val="0"/>
      <w:marRight w:val="0"/>
      <w:marTop w:val="0"/>
      <w:marBottom w:val="0"/>
      <w:divBdr>
        <w:top w:val="none" w:sz="0" w:space="0" w:color="auto"/>
        <w:left w:val="none" w:sz="0" w:space="0" w:color="auto"/>
        <w:bottom w:val="none" w:sz="0" w:space="0" w:color="auto"/>
        <w:right w:val="none" w:sz="0" w:space="0" w:color="auto"/>
      </w:divBdr>
    </w:div>
    <w:div w:id="251866108">
      <w:bodyDiv w:val="1"/>
      <w:marLeft w:val="0"/>
      <w:marRight w:val="0"/>
      <w:marTop w:val="0"/>
      <w:marBottom w:val="0"/>
      <w:divBdr>
        <w:top w:val="none" w:sz="0" w:space="0" w:color="auto"/>
        <w:left w:val="none" w:sz="0" w:space="0" w:color="auto"/>
        <w:bottom w:val="none" w:sz="0" w:space="0" w:color="auto"/>
        <w:right w:val="none" w:sz="0" w:space="0" w:color="auto"/>
      </w:divBdr>
    </w:div>
    <w:div w:id="252056128">
      <w:bodyDiv w:val="1"/>
      <w:marLeft w:val="0"/>
      <w:marRight w:val="0"/>
      <w:marTop w:val="0"/>
      <w:marBottom w:val="0"/>
      <w:divBdr>
        <w:top w:val="none" w:sz="0" w:space="0" w:color="auto"/>
        <w:left w:val="none" w:sz="0" w:space="0" w:color="auto"/>
        <w:bottom w:val="none" w:sz="0" w:space="0" w:color="auto"/>
        <w:right w:val="none" w:sz="0" w:space="0" w:color="auto"/>
      </w:divBdr>
    </w:div>
    <w:div w:id="252279568">
      <w:bodyDiv w:val="1"/>
      <w:marLeft w:val="0"/>
      <w:marRight w:val="0"/>
      <w:marTop w:val="0"/>
      <w:marBottom w:val="0"/>
      <w:divBdr>
        <w:top w:val="none" w:sz="0" w:space="0" w:color="auto"/>
        <w:left w:val="none" w:sz="0" w:space="0" w:color="auto"/>
        <w:bottom w:val="none" w:sz="0" w:space="0" w:color="auto"/>
        <w:right w:val="none" w:sz="0" w:space="0" w:color="auto"/>
      </w:divBdr>
    </w:div>
    <w:div w:id="252395614">
      <w:bodyDiv w:val="1"/>
      <w:marLeft w:val="0"/>
      <w:marRight w:val="0"/>
      <w:marTop w:val="0"/>
      <w:marBottom w:val="0"/>
      <w:divBdr>
        <w:top w:val="none" w:sz="0" w:space="0" w:color="auto"/>
        <w:left w:val="none" w:sz="0" w:space="0" w:color="auto"/>
        <w:bottom w:val="none" w:sz="0" w:space="0" w:color="auto"/>
        <w:right w:val="none" w:sz="0" w:space="0" w:color="auto"/>
      </w:divBdr>
      <w:divsChild>
        <w:div w:id="1882553973">
          <w:marLeft w:val="0"/>
          <w:marRight w:val="0"/>
          <w:marTop w:val="0"/>
          <w:marBottom w:val="300"/>
          <w:divBdr>
            <w:top w:val="none" w:sz="0" w:space="0" w:color="auto"/>
            <w:left w:val="none" w:sz="0" w:space="0" w:color="auto"/>
            <w:bottom w:val="none" w:sz="0" w:space="0" w:color="auto"/>
            <w:right w:val="none" w:sz="0" w:space="0" w:color="auto"/>
          </w:divBdr>
          <w:divsChild>
            <w:div w:id="1087770865">
              <w:marLeft w:val="0"/>
              <w:marRight w:val="0"/>
              <w:marTop w:val="0"/>
              <w:marBottom w:val="0"/>
              <w:divBdr>
                <w:top w:val="none" w:sz="0" w:space="0" w:color="auto"/>
                <w:left w:val="none" w:sz="0" w:space="0" w:color="auto"/>
                <w:bottom w:val="none" w:sz="0" w:space="0" w:color="auto"/>
                <w:right w:val="none" w:sz="0" w:space="0" w:color="auto"/>
              </w:divBdr>
              <w:divsChild>
                <w:div w:id="1596671329">
                  <w:marLeft w:val="0"/>
                  <w:marRight w:val="0"/>
                  <w:marTop w:val="0"/>
                  <w:marBottom w:val="360"/>
                  <w:divBdr>
                    <w:top w:val="none" w:sz="0" w:space="0" w:color="auto"/>
                    <w:left w:val="none" w:sz="0" w:space="0" w:color="auto"/>
                    <w:bottom w:val="single" w:sz="6" w:space="0" w:color="B2B2B2"/>
                    <w:right w:val="none" w:sz="0" w:space="0" w:color="auto"/>
                  </w:divBdr>
                </w:div>
                <w:div w:id="1666979676">
                  <w:marLeft w:val="0"/>
                  <w:marRight w:val="0"/>
                  <w:marTop w:val="0"/>
                  <w:marBottom w:val="0"/>
                  <w:divBdr>
                    <w:top w:val="none" w:sz="0" w:space="0" w:color="auto"/>
                    <w:left w:val="none" w:sz="0" w:space="0" w:color="auto"/>
                    <w:bottom w:val="none" w:sz="0" w:space="0" w:color="auto"/>
                    <w:right w:val="none" w:sz="0" w:space="0" w:color="auto"/>
                  </w:divBdr>
                  <w:divsChild>
                    <w:div w:id="198323173">
                      <w:marLeft w:val="0"/>
                      <w:marRight w:val="0"/>
                      <w:marTop w:val="0"/>
                      <w:marBottom w:val="0"/>
                      <w:divBdr>
                        <w:top w:val="single" w:sz="6" w:space="23" w:color="D4D3D3"/>
                        <w:left w:val="none" w:sz="0" w:space="0" w:color="auto"/>
                        <w:bottom w:val="none" w:sz="0" w:space="0" w:color="auto"/>
                        <w:right w:val="none" w:sz="0" w:space="0" w:color="auto"/>
                      </w:divBdr>
                      <w:divsChild>
                        <w:div w:id="548225676">
                          <w:marLeft w:val="0"/>
                          <w:marRight w:val="300"/>
                          <w:marTop w:val="0"/>
                          <w:marBottom w:val="0"/>
                          <w:divBdr>
                            <w:top w:val="none" w:sz="0" w:space="0" w:color="auto"/>
                            <w:left w:val="none" w:sz="0" w:space="0" w:color="auto"/>
                            <w:bottom w:val="none" w:sz="0" w:space="0" w:color="auto"/>
                            <w:right w:val="none" w:sz="0" w:space="0" w:color="auto"/>
                          </w:divBdr>
                          <w:divsChild>
                            <w:div w:id="892230146">
                              <w:marLeft w:val="0"/>
                              <w:marRight w:val="0"/>
                              <w:marTop w:val="0"/>
                              <w:marBottom w:val="0"/>
                              <w:divBdr>
                                <w:top w:val="none" w:sz="0" w:space="0" w:color="auto"/>
                                <w:left w:val="none" w:sz="0" w:space="0" w:color="auto"/>
                                <w:bottom w:val="none" w:sz="0" w:space="0" w:color="auto"/>
                                <w:right w:val="none" w:sz="0" w:space="0" w:color="auto"/>
                              </w:divBdr>
                            </w:div>
                          </w:divsChild>
                        </w:div>
                        <w:div w:id="1113400146">
                          <w:marLeft w:val="0"/>
                          <w:marRight w:val="0"/>
                          <w:marTop w:val="0"/>
                          <w:marBottom w:val="0"/>
                          <w:divBdr>
                            <w:top w:val="none" w:sz="0" w:space="0" w:color="auto"/>
                            <w:left w:val="none" w:sz="0" w:space="0" w:color="auto"/>
                            <w:bottom w:val="none" w:sz="0" w:space="0" w:color="auto"/>
                            <w:right w:val="none" w:sz="0" w:space="0" w:color="auto"/>
                          </w:divBdr>
                          <w:divsChild>
                            <w:div w:id="234245070">
                              <w:marLeft w:val="0"/>
                              <w:marRight w:val="0"/>
                              <w:marTop w:val="0"/>
                              <w:marBottom w:val="0"/>
                              <w:divBdr>
                                <w:top w:val="none" w:sz="0" w:space="0" w:color="auto"/>
                                <w:left w:val="none" w:sz="0" w:space="0" w:color="auto"/>
                                <w:bottom w:val="none" w:sz="0" w:space="0" w:color="auto"/>
                                <w:right w:val="none" w:sz="0" w:space="0" w:color="auto"/>
                              </w:divBdr>
                            </w:div>
                            <w:div w:id="544408923">
                              <w:marLeft w:val="0"/>
                              <w:marRight w:val="0"/>
                              <w:marTop w:val="0"/>
                              <w:marBottom w:val="105"/>
                              <w:divBdr>
                                <w:top w:val="none" w:sz="0" w:space="0" w:color="auto"/>
                                <w:left w:val="none" w:sz="0" w:space="0" w:color="auto"/>
                                <w:bottom w:val="none" w:sz="0" w:space="0" w:color="auto"/>
                                <w:right w:val="none" w:sz="0" w:space="0" w:color="auto"/>
                              </w:divBdr>
                            </w:div>
                            <w:div w:id="1271820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442156">
                      <w:marLeft w:val="0"/>
                      <w:marRight w:val="0"/>
                      <w:marTop w:val="0"/>
                      <w:marBottom w:val="0"/>
                      <w:divBdr>
                        <w:top w:val="single" w:sz="6" w:space="23" w:color="D4D3D3"/>
                        <w:left w:val="none" w:sz="0" w:space="0" w:color="auto"/>
                        <w:bottom w:val="none" w:sz="0" w:space="0" w:color="auto"/>
                        <w:right w:val="none" w:sz="0" w:space="0" w:color="auto"/>
                      </w:divBdr>
                      <w:divsChild>
                        <w:div w:id="524826659">
                          <w:marLeft w:val="0"/>
                          <w:marRight w:val="300"/>
                          <w:marTop w:val="0"/>
                          <w:marBottom w:val="0"/>
                          <w:divBdr>
                            <w:top w:val="none" w:sz="0" w:space="0" w:color="auto"/>
                            <w:left w:val="none" w:sz="0" w:space="0" w:color="auto"/>
                            <w:bottom w:val="none" w:sz="0" w:space="0" w:color="auto"/>
                            <w:right w:val="none" w:sz="0" w:space="0" w:color="auto"/>
                          </w:divBdr>
                          <w:divsChild>
                            <w:div w:id="1946687037">
                              <w:marLeft w:val="0"/>
                              <w:marRight w:val="0"/>
                              <w:marTop w:val="0"/>
                              <w:marBottom w:val="0"/>
                              <w:divBdr>
                                <w:top w:val="none" w:sz="0" w:space="0" w:color="auto"/>
                                <w:left w:val="none" w:sz="0" w:space="0" w:color="auto"/>
                                <w:bottom w:val="none" w:sz="0" w:space="0" w:color="auto"/>
                                <w:right w:val="none" w:sz="0" w:space="0" w:color="auto"/>
                              </w:divBdr>
                            </w:div>
                          </w:divsChild>
                        </w:div>
                        <w:div w:id="1774157666">
                          <w:marLeft w:val="0"/>
                          <w:marRight w:val="0"/>
                          <w:marTop w:val="0"/>
                          <w:marBottom w:val="0"/>
                          <w:divBdr>
                            <w:top w:val="none" w:sz="0" w:space="0" w:color="auto"/>
                            <w:left w:val="none" w:sz="0" w:space="0" w:color="auto"/>
                            <w:bottom w:val="none" w:sz="0" w:space="0" w:color="auto"/>
                            <w:right w:val="none" w:sz="0" w:space="0" w:color="auto"/>
                          </w:divBdr>
                          <w:divsChild>
                            <w:div w:id="224727614">
                              <w:marLeft w:val="0"/>
                              <w:marRight w:val="0"/>
                              <w:marTop w:val="0"/>
                              <w:marBottom w:val="0"/>
                              <w:divBdr>
                                <w:top w:val="none" w:sz="0" w:space="0" w:color="auto"/>
                                <w:left w:val="none" w:sz="0" w:space="0" w:color="auto"/>
                                <w:bottom w:val="none" w:sz="0" w:space="0" w:color="auto"/>
                                <w:right w:val="none" w:sz="0" w:space="0" w:color="auto"/>
                              </w:divBdr>
                            </w:div>
                            <w:div w:id="495340910">
                              <w:marLeft w:val="0"/>
                              <w:marRight w:val="0"/>
                              <w:marTop w:val="0"/>
                              <w:marBottom w:val="105"/>
                              <w:divBdr>
                                <w:top w:val="none" w:sz="0" w:space="0" w:color="auto"/>
                                <w:left w:val="none" w:sz="0" w:space="0" w:color="auto"/>
                                <w:bottom w:val="none" w:sz="0" w:space="0" w:color="auto"/>
                                <w:right w:val="none" w:sz="0" w:space="0" w:color="auto"/>
                              </w:divBdr>
                            </w:div>
                            <w:div w:id="615645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7570267">
                      <w:marLeft w:val="0"/>
                      <w:marRight w:val="0"/>
                      <w:marTop w:val="0"/>
                      <w:marBottom w:val="0"/>
                      <w:divBdr>
                        <w:top w:val="single" w:sz="6" w:space="23" w:color="D4D3D3"/>
                        <w:left w:val="none" w:sz="0" w:space="0" w:color="auto"/>
                        <w:bottom w:val="none" w:sz="0" w:space="0" w:color="auto"/>
                        <w:right w:val="none" w:sz="0" w:space="0" w:color="auto"/>
                      </w:divBdr>
                      <w:divsChild>
                        <w:div w:id="1107458838">
                          <w:marLeft w:val="0"/>
                          <w:marRight w:val="300"/>
                          <w:marTop w:val="0"/>
                          <w:marBottom w:val="0"/>
                          <w:divBdr>
                            <w:top w:val="none" w:sz="0" w:space="0" w:color="auto"/>
                            <w:left w:val="none" w:sz="0" w:space="0" w:color="auto"/>
                            <w:bottom w:val="none" w:sz="0" w:space="0" w:color="auto"/>
                            <w:right w:val="none" w:sz="0" w:space="0" w:color="auto"/>
                          </w:divBdr>
                          <w:divsChild>
                            <w:div w:id="220680496">
                              <w:marLeft w:val="0"/>
                              <w:marRight w:val="0"/>
                              <w:marTop w:val="0"/>
                              <w:marBottom w:val="0"/>
                              <w:divBdr>
                                <w:top w:val="none" w:sz="0" w:space="0" w:color="auto"/>
                                <w:left w:val="none" w:sz="0" w:space="0" w:color="auto"/>
                                <w:bottom w:val="none" w:sz="0" w:space="0" w:color="auto"/>
                                <w:right w:val="none" w:sz="0" w:space="0" w:color="auto"/>
                              </w:divBdr>
                            </w:div>
                          </w:divsChild>
                        </w:div>
                        <w:div w:id="1997104329">
                          <w:marLeft w:val="0"/>
                          <w:marRight w:val="0"/>
                          <w:marTop w:val="0"/>
                          <w:marBottom w:val="0"/>
                          <w:divBdr>
                            <w:top w:val="none" w:sz="0" w:space="0" w:color="auto"/>
                            <w:left w:val="none" w:sz="0" w:space="0" w:color="auto"/>
                            <w:bottom w:val="none" w:sz="0" w:space="0" w:color="auto"/>
                            <w:right w:val="none" w:sz="0" w:space="0" w:color="auto"/>
                          </w:divBdr>
                          <w:divsChild>
                            <w:div w:id="889077760">
                              <w:marLeft w:val="0"/>
                              <w:marRight w:val="0"/>
                              <w:marTop w:val="0"/>
                              <w:marBottom w:val="0"/>
                              <w:divBdr>
                                <w:top w:val="none" w:sz="0" w:space="0" w:color="auto"/>
                                <w:left w:val="none" w:sz="0" w:space="0" w:color="auto"/>
                                <w:bottom w:val="none" w:sz="0" w:space="0" w:color="auto"/>
                                <w:right w:val="none" w:sz="0" w:space="0" w:color="auto"/>
                              </w:divBdr>
                            </w:div>
                            <w:div w:id="983317873">
                              <w:marLeft w:val="0"/>
                              <w:marRight w:val="0"/>
                              <w:marTop w:val="0"/>
                              <w:marBottom w:val="105"/>
                              <w:divBdr>
                                <w:top w:val="none" w:sz="0" w:space="0" w:color="auto"/>
                                <w:left w:val="none" w:sz="0" w:space="0" w:color="auto"/>
                                <w:bottom w:val="none" w:sz="0" w:space="0" w:color="auto"/>
                                <w:right w:val="none" w:sz="0" w:space="0" w:color="auto"/>
                              </w:divBdr>
                            </w:div>
                            <w:div w:id="1634479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6851230">
              <w:marLeft w:val="0"/>
              <w:marRight w:val="0"/>
              <w:marTop w:val="0"/>
              <w:marBottom w:val="0"/>
              <w:divBdr>
                <w:top w:val="none" w:sz="0" w:space="0" w:color="auto"/>
                <w:left w:val="none" w:sz="0" w:space="0" w:color="auto"/>
                <w:bottom w:val="none" w:sz="0" w:space="0" w:color="auto"/>
                <w:right w:val="none" w:sz="0" w:space="0" w:color="auto"/>
              </w:divBdr>
            </w:div>
            <w:div w:id="1915814014">
              <w:marLeft w:val="-15"/>
              <w:marRight w:val="-15"/>
              <w:marTop w:val="0"/>
              <w:marBottom w:val="0"/>
              <w:divBdr>
                <w:top w:val="none" w:sz="0" w:space="0" w:color="auto"/>
                <w:left w:val="none" w:sz="0" w:space="0" w:color="auto"/>
                <w:bottom w:val="none" w:sz="0" w:space="0" w:color="auto"/>
                <w:right w:val="none" w:sz="0" w:space="0" w:color="auto"/>
              </w:divBdr>
              <w:divsChild>
                <w:div w:id="1176000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2471799">
      <w:bodyDiv w:val="1"/>
      <w:marLeft w:val="0"/>
      <w:marRight w:val="0"/>
      <w:marTop w:val="0"/>
      <w:marBottom w:val="0"/>
      <w:divBdr>
        <w:top w:val="none" w:sz="0" w:space="0" w:color="auto"/>
        <w:left w:val="none" w:sz="0" w:space="0" w:color="auto"/>
        <w:bottom w:val="none" w:sz="0" w:space="0" w:color="auto"/>
        <w:right w:val="none" w:sz="0" w:space="0" w:color="auto"/>
      </w:divBdr>
    </w:div>
    <w:div w:id="253249117">
      <w:bodyDiv w:val="1"/>
      <w:marLeft w:val="0"/>
      <w:marRight w:val="0"/>
      <w:marTop w:val="0"/>
      <w:marBottom w:val="0"/>
      <w:divBdr>
        <w:top w:val="none" w:sz="0" w:space="0" w:color="auto"/>
        <w:left w:val="none" w:sz="0" w:space="0" w:color="auto"/>
        <w:bottom w:val="none" w:sz="0" w:space="0" w:color="auto"/>
        <w:right w:val="none" w:sz="0" w:space="0" w:color="auto"/>
      </w:divBdr>
    </w:div>
    <w:div w:id="253515202">
      <w:bodyDiv w:val="1"/>
      <w:marLeft w:val="0"/>
      <w:marRight w:val="0"/>
      <w:marTop w:val="0"/>
      <w:marBottom w:val="0"/>
      <w:divBdr>
        <w:top w:val="none" w:sz="0" w:space="0" w:color="auto"/>
        <w:left w:val="none" w:sz="0" w:space="0" w:color="auto"/>
        <w:bottom w:val="none" w:sz="0" w:space="0" w:color="auto"/>
        <w:right w:val="none" w:sz="0" w:space="0" w:color="auto"/>
      </w:divBdr>
    </w:div>
    <w:div w:id="253634271">
      <w:bodyDiv w:val="1"/>
      <w:marLeft w:val="0"/>
      <w:marRight w:val="0"/>
      <w:marTop w:val="0"/>
      <w:marBottom w:val="0"/>
      <w:divBdr>
        <w:top w:val="none" w:sz="0" w:space="0" w:color="auto"/>
        <w:left w:val="none" w:sz="0" w:space="0" w:color="auto"/>
        <w:bottom w:val="none" w:sz="0" w:space="0" w:color="auto"/>
        <w:right w:val="none" w:sz="0" w:space="0" w:color="auto"/>
      </w:divBdr>
      <w:divsChild>
        <w:div w:id="938563741">
          <w:marLeft w:val="0"/>
          <w:marRight w:val="0"/>
          <w:marTop w:val="0"/>
          <w:marBottom w:val="0"/>
          <w:divBdr>
            <w:top w:val="none" w:sz="0" w:space="0" w:color="auto"/>
            <w:left w:val="none" w:sz="0" w:space="0" w:color="auto"/>
            <w:bottom w:val="none" w:sz="0" w:space="0" w:color="auto"/>
            <w:right w:val="none" w:sz="0" w:space="0" w:color="auto"/>
          </w:divBdr>
          <w:divsChild>
            <w:div w:id="553932774">
              <w:marLeft w:val="0"/>
              <w:marRight w:val="0"/>
              <w:marTop w:val="0"/>
              <w:marBottom w:val="0"/>
              <w:divBdr>
                <w:top w:val="none" w:sz="0" w:space="0" w:color="auto"/>
                <w:left w:val="none" w:sz="0" w:space="0" w:color="auto"/>
                <w:bottom w:val="none" w:sz="0" w:space="0" w:color="auto"/>
                <w:right w:val="none" w:sz="0" w:space="0" w:color="auto"/>
              </w:divBdr>
              <w:divsChild>
                <w:div w:id="1121261220">
                  <w:marLeft w:val="0"/>
                  <w:marRight w:val="0"/>
                  <w:marTop w:val="0"/>
                  <w:marBottom w:val="0"/>
                  <w:divBdr>
                    <w:top w:val="none" w:sz="0" w:space="0" w:color="auto"/>
                    <w:left w:val="none" w:sz="0" w:space="0" w:color="auto"/>
                    <w:bottom w:val="none" w:sz="0" w:space="0" w:color="auto"/>
                    <w:right w:val="none" w:sz="0" w:space="0" w:color="auto"/>
                  </w:divBdr>
                  <w:divsChild>
                    <w:div w:id="1925911542">
                      <w:marLeft w:val="0"/>
                      <w:marRight w:val="0"/>
                      <w:marTop w:val="0"/>
                      <w:marBottom w:val="0"/>
                      <w:divBdr>
                        <w:top w:val="none" w:sz="0" w:space="0" w:color="auto"/>
                        <w:left w:val="none" w:sz="0" w:space="0" w:color="auto"/>
                        <w:bottom w:val="none" w:sz="0" w:space="0" w:color="auto"/>
                        <w:right w:val="none" w:sz="0" w:space="0" w:color="auto"/>
                      </w:divBdr>
                      <w:divsChild>
                        <w:div w:id="838664825">
                          <w:marLeft w:val="0"/>
                          <w:marRight w:val="0"/>
                          <w:marTop w:val="0"/>
                          <w:marBottom w:val="225"/>
                          <w:divBdr>
                            <w:top w:val="none" w:sz="0" w:space="0" w:color="auto"/>
                            <w:left w:val="none" w:sz="0" w:space="0" w:color="auto"/>
                            <w:bottom w:val="none" w:sz="0" w:space="0" w:color="auto"/>
                            <w:right w:val="none" w:sz="0" w:space="0" w:color="auto"/>
                          </w:divBdr>
                          <w:divsChild>
                            <w:div w:id="968124545">
                              <w:marLeft w:val="0"/>
                              <w:marRight w:val="0"/>
                              <w:marTop w:val="0"/>
                              <w:marBottom w:val="0"/>
                              <w:divBdr>
                                <w:top w:val="none" w:sz="0" w:space="0" w:color="auto"/>
                                <w:left w:val="none" w:sz="0" w:space="0" w:color="auto"/>
                                <w:bottom w:val="none" w:sz="0" w:space="0" w:color="auto"/>
                                <w:right w:val="none" w:sz="0" w:space="0" w:color="auto"/>
                              </w:divBdr>
                              <w:divsChild>
                                <w:div w:id="886335764">
                                  <w:marLeft w:val="0"/>
                                  <w:marRight w:val="0"/>
                                  <w:marTop w:val="75"/>
                                  <w:marBottom w:val="225"/>
                                  <w:divBdr>
                                    <w:top w:val="none" w:sz="0" w:space="0" w:color="auto"/>
                                    <w:left w:val="none" w:sz="0" w:space="0" w:color="auto"/>
                                    <w:bottom w:val="none" w:sz="0" w:space="0" w:color="auto"/>
                                    <w:right w:val="none" w:sz="0" w:space="0" w:color="auto"/>
                                  </w:divBdr>
                                </w:div>
                              </w:divsChild>
                            </w:div>
                            <w:div w:id="1573738827">
                              <w:marLeft w:val="0"/>
                              <w:marRight w:val="0"/>
                              <w:marTop w:val="0"/>
                              <w:marBottom w:val="375"/>
                              <w:divBdr>
                                <w:top w:val="none" w:sz="0" w:space="0" w:color="auto"/>
                                <w:left w:val="none" w:sz="0" w:space="0" w:color="auto"/>
                                <w:bottom w:val="none" w:sz="0" w:space="0" w:color="auto"/>
                                <w:right w:val="none" w:sz="0" w:space="0" w:color="auto"/>
                              </w:divBdr>
                              <w:divsChild>
                                <w:div w:id="683215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54555981">
      <w:bodyDiv w:val="1"/>
      <w:marLeft w:val="0"/>
      <w:marRight w:val="0"/>
      <w:marTop w:val="0"/>
      <w:marBottom w:val="0"/>
      <w:divBdr>
        <w:top w:val="none" w:sz="0" w:space="0" w:color="auto"/>
        <w:left w:val="none" w:sz="0" w:space="0" w:color="auto"/>
        <w:bottom w:val="none" w:sz="0" w:space="0" w:color="auto"/>
        <w:right w:val="none" w:sz="0" w:space="0" w:color="auto"/>
      </w:divBdr>
    </w:div>
    <w:div w:id="254635105">
      <w:bodyDiv w:val="1"/>
      <w:marLeft w:val="0"/>
      <w:marRight w:val="0"/>
      <w:marTop w:val="0"/>
      <w:marBottom w:val="0"/>
      <w:divBdr>
        <w:top w:val="none" w:sz="0" w:space="0" w:color="auto"/>
        <w:left w:val="none" w:sz="0" w:space="0" w:color="auto"/>
        <w:bottom w:val="none" w:sz="0" w:space="0" w:color="auto"/>
        <w:right w:val="none" w:sz="0" w:space="0" w:color="auto"/>
      </w:divBdr>
    </w:div>
    <w:div w:id="255596333">
      <w:bodyDiv w:val="1"/>
      <w:marLeft w:val="0"/>
      <w:marRight w:val="0"/>
      <w:marTop w:val="0"/>
      <w:marBottom w:val="0"/>
      <w:divBdr>
        <w:top w:val="none" w:sz="0" w:space="0" w:color="auto"/>
        <w:left w:val="none" w:sz="0" w:space="0" w:color="auto"/>
        <w:bottom w:val="none" w:sz="0" w:space="0" w:color="auto"/>
        <w:right w:val="none" w:sz="0" w:space="0" w:color="auto"/>
      </w:divBdr>
    </w:div>
    <w:div w:id="255792999">
      <w:bodyDiv w:val="1"/>
      <w:marLeft w:val="0"/>
      <w:marRight w:val="0"/>
      <w:marTop w:val="0"/>
      <w:marBottom w:val="0"/>
      <w:divBdr>
        <w:top w:val="none" w:sz="0" w:space="0" w:color="auto"/>
        <w:left w:val="none" w:sz="0" w:space="0" w:color="auto"/>
        <w:bottom w:val="none" w:sz="0" w:space="0" w:color="auto"/>
        <w:right w:val="none" w:sz="0" w:space="0" w:color="auto"/>
      </w:divBdr>
    </w:div>
    <w:div w:id="256527721">
      <w:bodyDiv w:val="1"/>
      <w:marLeft w:val="0"/>
      <w:marRight w:val="0"/>
      <w:marTop w:val="0"/>
      <w:marBottom w:val="0"/>
      <w:divBdr>
        <w:top w:val="none" w:sz="0" w:space="0" w:color="auto"/>
        <w:left w:val="none" w:sz="0" w:space="0" w:color="auto"/>
        <w:bottom w:val="none" w:sz="0" w:space="0" w:color="auto"/>
        <w:right w:val="none" w:sz="0" w:space="0" w:color="auto"/>
      </w:divBdr>
      <w:divsChild>
        <w:div w:id="2136097346">
          <w:marLeft w:val="0"/>
          <w:marRight w:val="0"/>
          <w:marTop w:val="0"/>
          <w:marBottom w:val="0"/>
          <w:divBdr>
            <w:top w:val="none" w:sz="0" w:space="0" w:color="auto"/>
            <w:left w:val="none" w:sz="0" w:space="0" w:color="auto"/>
            <w:bottom w:val="none" w:sz="0" w:space="0" w:color="auto"/>
            <w:right w:val="none" w:sz="0" w:space="0" w:color="auto"/>
          </w:divBdr>
          <w:divsChild>
            <w:div w:id="434591956">
              <w:marLeft w:val="0"/>
              <w:marRight w:val="0"/>
              <w:marTop w:val="0"/>
              <w:marBottom w:val="0"/>
              <w:divBdr>
                <w:top w:val="none" w:sz="0" w:space="0" w:color="auto"/>
                <w:left w:val="none" w:sz="0" w:space="0" w:color="auto"/>
                <w:bottom w:val="none" w:sz="0" w:space="0" w:color="auto"/>
                <w:right w:val="none" w:sz="0" w:space="0" w:color="auto"/>
              </w:divBdr>
              <w:divsChild>
                <w:div w:id="1812670728">
                  <w:marLeft w:val="0"/>
                  <w:marRight w:val="0"/>
                  <w:marTop w:val="0"/>
                  <w:marBottom w:val="0"/>
                  <w:divBdr>
                    <w:top w:val="none" w:sz="0" w:space="0" w:color="auto"/>
                    <w:left w:val="none" w:sz="0" w:space="0" w:color="auto"/>
                    <w:bottom w:val="none" w:sz="0" w:space="0" w:color="auto"/>
                    <w:right w:val="none" w:sz="0" w:space="0" w:color="auto"/>
                  </w:divBdr>
                </w:div>
              </w:divsChild>
            </w:div>
            <w:div w:id="1037974792">
              <w:marLeft w:val="0"/>
              <w:marRight w:val="0"/>
              <w:marTop w:val="0"/>
              <w:marBottom w:val="0"/>
              <w:divBdr>
                <w:top w:val="none" w:sz="0" w:space="0" w:color="auto"/>
                <w:left w:val="none" w:sz="0" w:space="0" w:color="auto"/>
                <w:bottom w:val="none" w:sz="0" w:space="0" w:color="auto"/>
                <w:right w:val="none" w:sz="0" w:space="0" w:color="auto"/>
              </w:divBdr>
              <w:divsChild>
                <w:div w:id="1492911493">
                  <w:marLeft w:val="0"/>
                  <w:marRight w:val="0"/>
                  <w:marTop w:val="0"/>
                  <w:marBottom w:val="0"/>
                  <w:divBdr>
                    <w:top w:val="none" w:sz="0" w:space="0" w:color="auto"/>
                    <w:left w:val="none" w:sz="0" w:space="0" w:color="auto"/>
                    <w:bottom w:val="none" w:sz="0" w:space="0" w:color="auto"/>
                    <w:right w:val="none" w:sz="0" w:space="0" w:color="auto"/>
                  </w:divBdr>
                  <w:divsChild>
                    <w:div w:id="193541209">
                      <w:marLeft w:val="0"/>
                      <w:marRight w:val="0"/>
                      <w:marTop w:val="0"/>
                      <w:marBottom w:val="0"/>
                      <w:divBdr>
                        <w:top w:val="none" w:sz="0" w:space="0" w:color="auto"/>
                        <w:left w:val="none" w:sz="0" w:space="0" w:color="auto"/>
                        <w:bottom w:val="none" w:sz="0" w:space="0" w:color="auto"/>
                        <w:right w:val="none" w:sz="0" w:space="0" w:color="auto"/>
                      </w:divBdr>
                      <w:divsChild>
                        <w:div w:id="1526677489">
                          <w:marLeft w:val="0"/>
                          <w:marRight w:val="0"/>
                          <w:marTop w:val="0"/>
                          <w:marBottom w:val="0"/>
                          <w:divBdr>
                            <w:top w:val="none" w:sz="0" w:space="0" w:color="auto"/>
                            <w:left w:val="none" w:sz="0" w:space="0" w:color="auto"/>
                            <w:bottom w:val="single" w:sz="6" w:space="0" w:color="00B3B5"/>
                            <w:right w:val="none" w:sz="0" w:space="0" w:color="auto"/>
                          </w:divBdr>
                        </w:div>
                      </w:divsChild>
                    </w:div>
                    <w:div w:id="812450754">
                      <w:marLeft w:val="0"/>
                      <w:marRight w:val="0"/>
                      <w:marTop w:val="0"/>
                      <w:marBottom w:val="0"/>
                      <w:divBdr>
                        <w:top w:val="none" w:sz="0" w:space="0" w:color="auto"/>
                        <w:left w:val="none" w:sz="0" w:space="0" w:color="auto"/>
                        <w:bottom w:val="none" w:sz="0" w:space="0" w:color="auto"/>
                        <w:right w:val="none" w:sz="0" w:space="0" w:color="auto"/>
                      </w:divBdr>
                      <w:divsChild>
                        <w:div w:id="1783649617">
                          <w:marLeft w:val="0"/>
                          <w:marRight w:val="0"/>
                          <w:marTop w:val="0"/>
                          <w:marBottom w:val="0"/>
                          <w:divBdr>
                            <w:top w:val="none" w:sz="0" w:space="0" w:color="auto"/>
                            <w:left w:val="none" w:sz="0" w:space="0" w:color="auto"/>
                            <w:bottom w:val="single" w:sz="6" w:space="0" w:color="00B3B5"/>
                            <w:right w:val="none" w:sz="0" w:space="0" w:color="auto"/>
                          </w:divBdr>
                        </w:div>
                      </w:divsChild>
                    </w:div>
                    <w:div w:id="1119840288">
                      <w:marLeft w:val="0"/>
                      <w:marRight w:val="0"/>
                      <w:marTop w:val="0"/>
                      <w:marBottom w:val="0"/>
                      <w:divBdr>
                        <w:top w:val="none" w:sz="0" w:space="0" w:color="auto"/>
                        <w:left w:val="none" w:sz="0" w:space="0" w:color="auto"/>
                        <w:bottom w:val="none" w:sz="0" w:space="0" w:color="auto"/>
                        <w:right w:val="none" w:sz="0" w:space="0" w:color="auto"/>
                      </w:divBdr>
                      <w:divsChild>
                        <w:div w:id="1227061108">
                          <w:marLeft w:val="0"/>
                          <w:marRight w:val="0"/>
                          <w:marTop w:val="0"/>
                          <w:marBottom w:val="0"/>
                          <w:divBdr>
                            <w:top w:val="none" w:sz="0" w:space="0" w:color="auto"/>
                            <w:left w:val="none" w:sz="0" w:space="0" w:color="auto"/>
                            <w:bottom w:val="single" w:sz="6" w:space="0" w:color="00B3B5"/>
                            <w:right w:val="none" w:sz="0" w:space="0" w:color="auto"/>
                          </w:divBdr>
                        </w:div>
                      </w:divsChild>
                    </w:div>
                    <w:div w:id="1749690966">
                      <w:marLeft w:val="0"/>
                      <w:marRight w:val="0"/>
                      <w:marTop w:val="0"/>
                      <w:marBottom w:val="0"/>
                      <w:divBdr>
                        <w:top w:val="none" w:sz="0" w:space="0" w:color="auto"/>
                        <w:left w:val="none" w:sz="0" w:space="0" w:color="auto"/>
                        <w:bottom w:val="none" w:sz="0" w:space="0" w:color="auto"/>
                        <w:right w:val="none" w:sz="0" w:space="0" w:color="auto"/>
                      </w:divBdr>
                      <w:divsChild>
                        <w:div w:id="605042738">
                          <w:marLeft w:val="0"/>
                          <w:marRight w:val="0"/>
                          <w:marTop w:val="0"/>
                          <w:marBottom w:val="0"/>
                          <w:divBdr>
                            <w:top w:val="none" w:sz="0" w:space="0" w:color="auto"/>
                            <w:left w:val="none" w:sz="0" w:space="0" w:color="auto"/>
                            <w:bottom w:val="single" w:sz="6" w:space="0" w:color="00B3B5"/>
                            <w:right w:val="none" w:sz="0" w:space="0" w:color="auto"/>
                          </w:divBdr>
                        </w:div>
                      </w:divsChild>
                    </w:div>
                    <w:div w:id="1807433096">
                      <w:marLeft w:val="0"/>
                      <w:marRight w:val="0"/>
                      <w:marTop w:val="0"/>
                      <w:marBottom w:val="0"/>
                      <w:divBdr>
                        <w:top w:val="none" w:sz="0" w:space="0" w:color="auto"/>
                        <w:left w:val="none" w:sz="0" w:space="0" w:color="auto"/>
                        <w:bottom w:val="none" w:sz="0" w:space="0" w:color="auto"/>
                        <w:right w:val="none" w:sz="0" w:space="0" w:color="auto"/>
                      </w:divBdr>
                      <w:divsChild>
                        <w:div w:id="642273532">
                          <w:marLeft w:val="0"/>
                          <w:marRight w:val="0"/>
                          <w:marTop w:val="0"/>
                          <w:marBottom w:val="0"/>
                          <w:divBdr>
                            <w:top w:val="none" w:sz="0" w:space="0" w:color="auto"/>
                            <w:left w:val="none" w:sz="0" w:space="0" w:color="auto"/>
                            <w:bottom w:val="single" w:sz="6" w:space="0" w:color="00B3B5"/>
                            <w:right w:val="none" w:sz="0" w:space="0" w:color="auto"/>
                          </w:divBdr>
                        </w:div>
                      </w:divsChild>
                    </w:div>
                    <w:div w:id="1897743300">
                      <w:marLeft w:val="0"/>
                      <w:marRight w:val="0"/>
                      <w:marTop w:val="0"/>
                      <w:marBottom w:val="0"/>
                      <w:divBdr>
                        <w:top w:val="none" w:sz="0" w:space="0" w:color="auto"/>
                        <w:left w:val="none" w:sz="0" w:space="0" w:color="auto"/>
                        <w:bottom w:val="none" w:sz="0" w:space="0" w:color="auto"/>
                        <w:right w:val="none" w:sz="0" w:space="0" w:color="auto"/>
                      </w:divBdr>
                      <w:divsChild>
                        <w:div w:id="2092308281">
                          <w:marLeft w:val="0"/>
                          <w:marRight w:val="0"/>
                          <w:marTop w:val="0"/>
                          <w:marBottom w:val="0"/>
                          <w:divBdr>
                            <w:top w:val="none" w:sz="0" w:space="0" w:color="auto"/>
                            <w:left w:val="none" w:sz="0" w:space="0" w:color="auto"/>
                            <w:bottom w:val="single" w:sz="6" w:space="0" w:color="00B3B5"/>
                            <w:right w:val="none" w:sz="0" w:space="0" w:color="auto"/>
                          </w:divBdr>
                        </w:div>
                      </w:divsChild>
                    </w:div>
                  </w:divsChild>
                </w:div>
                <w:div w:id="1740203583">
                  <w:marLeft w:val="0"/>
                  <w:marRight w:val="0"/>
                  <w:marTop w:val="0"/>
                  <w:marBottom w:val="0"/>
                  <w:divBdr>
                    <w:top w:val="none" w:sz="0" w:space="0" w:color="auto"/>
                    <w:left w:val="none" w:sz="0" w:space="0" w:color="auto"/>
                    <w:bottom w:val="none" w:sz="0" w:space="0" w:color="auto"/>
                    <w:right w:val="none" w:sz="0" w:space="0" w:color="auto"/>
                  </w:divBdr>
                </w:div>
              </w:divsChild>
            </w:div>
            <w:div w:id="1335064561">
              <w:marLeft w:val="0"/>
              <w:marRight w:val="0"/>
              <w:marTop w:val="0"/>
              <w:marBottom w:val="0"/>
              <w:divBdr>
                <w:top w:val="none" w:sz="0" w:space="0" w:color="auto"/>
                <w:left w:val="none" w:sz="0" w:space="0" w:color="auto"/>
                <w:bottom w:val="none" w:sz="0" w:space="0" w:color="auto"/>
                <w:right w:val="none" w:sz="0" w:space="0" w:color="auto"/>
              </w:divBdr>
              <w:divsChild>
                <w:div w:id="86508811">
                  <w:marLeft w:val="0"/>
                  <w:marRight w:val="0"/>
                  <w:marTop w:val="0"/>
                  <w:marBottom w:val="0"/>
                  <w:divBdr>
                    <w:top w:val="none" w:sz="0" w:space="0" w:color="auto"/>
                    <w:left w:val="none" w:sz="0" w:space="0" w:color="auto"/>
                    <w:bottom w:val="none" w:sz="0" w:space="0" w:color="auto"/>
                    <w:right w:val="none" w:sz="0" w:space="0" w:color="auto"/>
                  </w:divBdr>
                </w:div>
                <w:div w:id="303968044">
                  <w:marLeft w:val="0"/>
                  <w:marRight w:val="0"/>
                  <w:marTop w:val="0"/>
                  <w:marBottom w:val="0"/>
                  <w:divBdr>
                    <w:top w:val="none" w:sz="0" w:space="0" w:color="auto"/>
                    <w:left w:val="none" w:sz="0" w:space="0" w:color="auto"/>
                    <w:bottom w:val="none" w:sz="0" w:space="0" w:color="auto"/>
                    <w:right w:val="none" w:sz="0" w:space="0" w:color="auto"/>
                  </w:divBdr>
                  <w:divsChild>
                    <w:div w:id="179390986">
                      <w:marLeft w:val="0"/>
                      <w:marRight w:val="0"/>
                      <w:marTop w:val="0"/>
                      <w:marBottom w:val="0"/>
                      <w:divBdr>
                        <w:top w:val="none" w:sz="0" w:space="0" w:color="auto"/>
                        <w:left w:val="none" w:sz="0" w:space="0" w:color="auto"/>
                        <w:bottom w:val="none" w:sz="0" w:space="0" w:color="auto"/>
                        <w:right w:val="none" w:sz="0" w:space="0" w:color="auto"/>
                      </w:divBdr>
                      <w:divsChild>
                        <w:div w:id="447312691">
                          <w:marLeft w:val="0"/>
                          <w:marRight w:val="0"/>
                          <w:marTop w:val="0"/>
                          <w:marBottom w:val="0"/>
                          <w:divBdr>
                            <w:top w:val="none" w:sz="0" w:space="0" w:color="auto"/>
                            <w:left w:val="none" w:sz="0" w:space="0" w:color="auto"/>
                            <w:bottom w:val="single" w:sz="6" w:space="0" w:color="00B3B5"/>
                            <w:right w:val="none" w:sz="0" w:space="0" w:color="auto"/>
                          </w:divBdr>
                        </w:div>
                      </w:divsChild>
                    </w:div>
                    <w:div w:id="371074411">
                      <w:marLeft w:val="0"/>
                      <w:marRight w:val="0"/>
                      <w:marTop w:val="0"/>
                      <w:marBottom w:val="0"/>
                      <w:divBdr>
                        <w:top w:val="none" w:sz="0" w:space="0" w:color="auto"/>
                        <w:left w:val="none" w:sz="0" w:space="0" w:color="auto"/>
                        <w:bottom w:val="none" w:sz="0" w:space="0" w:color="auto"/>
                        <w:right w:val="none" w:sz="0" w:space="0" w:color="auto"/>
                      </w:divBdr>
                      <w:divsChild>
                        <w:div w:id="457339979">
                          <w:marLeft w:val="0"/>
                          <w:marRight w:val="0"/>
                          <w:marTop w:val="0"/>
                          <w:marBottom w:val="0"/>
                          <w:divBdr>
                            <w:top w:val="none" w:sz="0" w:space="0" w:color="auto"/>
                            <w:left w:val="none" w:sz="0" w:space="0" w:color="auto"/>
                            <w:bottom w:val="single" w:sz="6" w:space="0" w:color="00B3B5"/>
                            <w:right w:val="none" w:sz="0" w:space="0" w:color="auto"/>
                          </w:divBdr>
                        </w:div>
                      </w:divsChild>
                    </w:div>
                    <w:div w:id="544567966">
                      <w:marLeft w:val="0"/>
                      <w:marRight w:val="0"/>
                      <w:marTop w:val="0"/>
                      <w:marBottom w:val="0"/>
                      <w:divBdr>
                        <w:top w:val="none" w:sz="0" w:space="0" w:color="auto"/>
                        <w:left w:val="none" w:sz="0" w:space="0" w:color="auto"/>
                        <w:bottom w:val="none" w:sz="0" w:space="0" w:color="auto"/>
                        <w:right w:val="none" w:sz="0" w:space="0" w:color="auto"/>
                      </w:divBdr>
                      <w:divsChild>
                        <w:div w:id="2017883252">
                          <w:marLeft w:val="0"/>
                          <w:marRight w:val="0"/>
                          <w:marTop w:val="0"/>
                          <w:marBottom w:val="0"/>
                          <w:divBdr>
                            <w:top w:val="none" w:sz="0" w:space="0" w:color="auto"/>
                            <w:left w:val="none" w:sz="0" w:space="0" w:color="auto"/>
                            <w:bottom w:val="single" w:sz="6" w:space="0" w:color="00B3B5"/>
                            <w:right w:val="none" w:sz="0" w:space="0" w:color="auto"/>
                          </w:divBdr>
                        </w:div>
                      </w:divsChild>
                    </w:div>
                    <w:div w:id="920913588">
                      <w:marLeft w:val="0"/>
                      <w:marRight w:val="0"/>
                      <w:marTop w:val="0"/>
                      <w:marBottom w:val="0"/>
                      <w:divBdr>
                        <w:top w:val="none" w:sz="0" w:space="0" w:color="auto"/>
                        <w:left w:val="none" w:sz="0" w:space="0" w:color="auto"/>
                        <w:bottom w:val="none" w:sz="0" w:space="0" w:color="auto"/>
                        <w:right w:val="none" w:sz="0" w:space="0" w:color="auto"/>
                      </w:divBdr>
                      <w:divsChild>
                        <w:div w:id="788160670">
                          <w:marLeft w:val="0"/>
                          <w:marRight w:val="0"/>
                          <w:marTop w:val="0"/>
                          <w:marBottom w:val="0"/>
                          <w:divBdr>
                            <w:top w:val="none" w:sz="0" w:space="0" w:color="auto"/>
                            <w:left w:val="none" w:sz="0" w:space="0" w:color="auto"/>
                            <w:bottom w:val="single" w:sz="6" w:space="0" w:color="00B3B5"/>
                            <w:right w:val="none" w:sz="0" w:space="0" w:color="auto"/>
                          </w:divBdr>
                        </w:div>
                      </w:divsChild>
                    </w:div>
                    <w:div w:id="1420836148">
                      <w:marLeft w:val="0"/>
                      <w:marRight w:val="0"/>
                      <w:marTop w:val="0"/>
                      <w:marBottom w:val="0"/>
                      <w:divBdr>
                        <w:top w:val="none" w:sz="0" w:space="0" w:color="auto"/>
                        <w:left w:val="none" w:sz="0" w:space="0" w:color="auto"/>
                        <w:bottom w:val="none" w:sz="0" w:space="0" w:color="auto"/>
                        <w:right w:val="none" w:sz="0" w:space="0" w:color="auto"/>
                      </w:divBdr>
                      <w:divsChild>
                        <w:div w:id="1128163704">
                          <w:marLeft w:val="0"/>
                          <w:marRight w:val="0"/>
                          <w:marTop w:val="0"/>
                          <w:marBottom w:val="0"/>
                          <w:divBdr>
                            <w:top w:val="none" w:sz="0" w:space="0" w:color="auto"/>
                            <w:left w:val="none" w:sz="0" w:space="0" w:color="auto"/>
                            <w:bottom w:val="single" w:sz="6" w:space="0" w:color="00B3B5"/>
                            <w:right w:val="none" w:sz="0" w:space="0" w:color="auto"/>
                          </w:divBdr>
                        </w:div>
                      </w:divsChild>
                    </w:div>
                    <w:div w:id="1691376241">
                      <w:marLeft w:val="0"/>
                      <w:marRight w:val="0"/>
                      <w:marTop w:val="0"/>
                      <w:marBottom w:val="0"/>
                      <w:divBdr>
                        <w:top w:val="none" w:sz="0" w:space="0" w:color="auto"/>
                        <w:left w:val="none" w:sz="0" w:space="0" w:color="auto"/>
                        <w:bottom w:val="none" w:sz="0" w:space="0" w:color="auto"/>
                        <w:right w:val="none" w:sz="0" w:space="0" w:color="auto"/>
                      </w:divBdr>
                      <w:divsChild>
                        <w:div w:id="841702589">
                          <w:marLeft w:val="0"/>
                          <w:marRight w:val="0"/>
                          <w:marTop w:val="0"/>
                          <w:marBottom w:val="0"/>
                          <w:divBdr>
                            <w:top w:val="none" w:sz="0" w:space="0" w:color="auto"/>
                            <w:left w:val="none" w:sz="0" w:space="0" w:color="auto"/>
                            <w:bottom w:val="single" w:sz="6" w:space="0" w:color="00B3B5"/>
                            <w:right w:val="none" w:sz="0" w:space="0" w:color="auto"/>
                          </w:divBdr>
                        </w:div>
                      </w:divsChild>
                    </w:div>
                  </w:divsChild>
                </w:div>
              </w:divsChild>
            </w:div>
          </w:divsChild>
        </w:div>
      </w:divsChild>
    </w:div>
    <w:div w:id="256669798">
      <w:bodyDiv w:val="1"/>
      <w:marLeft w:val="0"/>
      <w:marRight w:val="0"/>
      <w:marTop w:val="0"/>
      <w:marBottom w:val="0"/>
      <w:divBdr>
        <w:top w:val="none" w:sz="0" w:space="0" w:color="auto"/>
        <w:left w:val="none" w:sz="0" w:space="0" w:color="auto"/>
        <w:bottom w:val="none" w:sz="0" w:space="0" w:color="auto"/>
        <w:right w:val="none" w:sz="0" w:space="0" w:color="auto"/>
      </w:divBdr>
    </w:div>
    <w:div w:id="256986248">
      <w:bodyDiv w:val="1"/>
      <w:marLeft w:val="0"/>
      <w:marRight w:val="0"/>
      <w:marTop w:val="0"/>
      <w:marBottom w:val="0"/>
      <w:divBdr>
        <w:top w:val="none" w:sz="0" w:space="0" w:color="auto"/>
        <w:left w:val="none" w:sz="0" w:space="0" w:color="auto"/>
        <w:bottom w:val="none" w:sz="0" w:space="0" w:color="auto"/>
        <w:right w:val="none" w:sz="0" w:space="0" w:color="auto"/>
      </w:divBdr>
    </w:div>
    <w:div w:id="257257197">
      <w:bodyDiv w:val="1"/>
      <w:marLeft w:val="0"/>
      <w:marRight w:val="0"/>
      <w:marTop w:val="0"/>
      <w:marBottom w:val="0"/>
      <w:divBdr>
        <w:top w:val="none" w:sz="0" w:space="0" w:color="auto"/>
        <w:left w:val="none" w:sz="0" w:space="0" w:color="auto"/>
        <w:bottom w:val="none" w:sz="0" w:space="0" w:color="auto"/>
        <w:right w:val="none" w:sz="0" w:space="0" w:color="auto"/>
      </w:divBdr>
    </w:div>
    <w:div w:id="257375921">
      <w:bodyDiv w:val="1"/>
      <w:marLeft w:val="0"/>
      <w:marRight w:val="0"/>
      <w:marTop w:val="0"/>
      <w:marBottom w:val="0"/>
      <w:divBdr>
        <w:top w:val="none" w:sz="0" w:space="0" w:color="auto"/>
        <w:left w:val="none" w:sz="0" w:space="0" w:color="auto"/>
        <w:bottom w:val="none" w:sz="0" w:space="0" w:color="auto"/>
        <w:right w:val="none" w:sz="0" w:space="0" w:color="auto"/>
      </w:divBdr>
    </w:div>
    <w:div w:id="257716315">
      <w:bodyDiv w:val="1"/>
      <w:marLeft w:val="0"/>
      <w:marRight w:val="0"/>
      <w:marTop w:val="0"/>
      <w:marBottom w:val="0"/>
      <w:divBdr>
        <w:top w:val="none" w:sz="0" w:space="0" w:color="auto"/>
        <w:left w:val="none" w:sz="0" w:space="0" w:color="auto"/>
        <w:bottom w:val="none" w:sz="0" w:space="0" w:color="auto"/>
        <w:right w:val="none" w:sz="0" w:space="0" w:color="auto"/>
      </w:divBdr>
    </w:div>
    <w:div w:id="257911044">
      <w:bodyDiv w:val="1"/>
      <w:marLeft w:val="0"/>
      <w:marRight w:val="0"/>
      <w:marTop w:val="0"/>
      <w:marBottom w:val="0"/>
      <w:divBdr>
        <w:top w:val="none" w:sz="0" w:space="0" w:color="auto"/>
        <w:left w:val="none" w:sz="0" w:space="0" w:color="auto"/>
        <w:bottom w:val="none" w:sz="0" w:space="0" w:color="auto"/>
        <w:right w:val="none" w:sz="0" w:space="0" w:color="auto"/>
      </w:divBdr>
    </w:div>
    <w:div w:id="257954818">
      <w:bodyDiv w:val="1"/>
      <w:marLeft w:val="0"/>
      <w:marRight w:val="0"/>
      <w:marTop w:val="0"/>
      <w:marBottom w:val="0"/>
      <w:divBdr>
        <w:top w:val="none" w:sz="0" w:space="0" w:color="auto"/>
        <w:left w:val="none" w:sz="0" w:space="0" w:color="auto"/>
        <w:bottom w:val="none" w:sz="0" w:space="0" w:color="auto"/>
        <w:right w:val="none" w:sz="0" w:space="0" w:color="auto"/>
      </w:divBdr>
    </w:div>
    <w:div w:id="258102135">
      <w:bodyDiv w:val="1"/>
      <w:marLeft w:val="0"/>
      <w:marRight w:val="0"/>
      <w:marTop w:val="0"/>
      <w:marBottom w:val="0"/>
      <w:divBdr>
        <w:top w:val="none" w:sz="0" w:space="0" w:color="auto"/>
        <w:left w:val="none" w:sz="0" w:space="0" w:color="auto"/>
        <w:bottom w:val="none" w:sz="0" w:space="0" w:color="auto"/>
        <w:right w:val="none" w:sz="0" w:space="0" w:color="auto"/>
      </w:divBdr>
    </w:div>
    <w:div w:id="258178714">
      <w:bodyDiv w:val="1"/>
      <w:marLeft w:val="0"/>
      <w:marRight w:val="0"/>
      <w:marTop w:val="0"/>
      <w:marBottom w:val="0"/>
      <w:divBdr>
        <w:top w:val="none" w:sz="0" w:space="0" w:color="auto"/>
        <w:left w:val="none" w:sz="0" w:space="0" w:color="auto"/>
        <w:bottom w:val="none" w:sz="0" w:space="0" w:color="auto"/>
        <w:right w:val="none" w:sz="0" w:space="0" w:color="auto"/>
      </w:divBdr>
      <w:divsChild>
        <w:div w:id="1993941952">
          <w:marLeft w:val="0"/>
          <w:marRight w:val="0"/>
          <w:marTop w:val="0"/>
          <w:marBottom w:val="0"/>
          <w:divBdr>
            <w:top w:val="none" w:sz="0" w:space="0" w:color="auto"/>
            <w:left w:val="none" w:sz="0" w:space="0" w:color="auto"/>
            <w:bottom w:val="none" w:sz="0" w:space="0" w:color="auto"/>
            <w:right w:val="none" w:sz="0" w:space="0" w:color="auto"/>
          </w:divBdr>
          <w:divsChild>
            <w:div w:id="418332563">
              <w:marLeft w:val="0"/>
              <w:marRight w:val="0"/>
              <w:marTop w:val="0"/>
              <w:marBottom w:val="0"/>
              <w:divBdr>
                <w:top w:val="none" w:sz="0" w:space="0" w:color="auto"/>
                <w:left w:val="none" w:sz="0" w:space="0" w:color="auto"/>
                <w:bottom w:val="none" w:sz="0" w:space="0" w:color="auto"/>
                <w:right w:val="none" w:sz="0" w:space="0" w:color="auto"/>
              </w:divBdr>
              <w:divsChild>
                <w:div w:id="1844935299">
                  <w:marLeft w:val="0"/>
                  <w:marRight w:val="0"/>
                  <w:marTop w:val="0"/>
                  <w:marBottom w:val="0"/>
                  <w:divBdr>
                    <w:top w:val="none" w:sz="0" w:space="0" w:color="auto"/>
                    <w:left w:val="none" w:sz="0" w:space="0" w:color="auto"/>
                    <w:bottom w:val="none" w:sz="0" w:space="0" w:color="auto"/>
                    <w:right w:val="none" w:sz="0" w:space="0" w:color="auto"/>
                  </w:divBdr>
                  <w:divsChild>
                    <w:div w:id="47149467">
                      <w:marLeft w:val="0"/>
                      <w:marRight w:val="0"/>
                      <w:marTop w:val="0"/>
                      <w:marBottom w:val="0"/>
                      <w:divBdr>
                        <w:top w:val="none" w:sz="0" w:space="0" w:color="auto"/>
                        <w:left w:val="none" w:sz="0" w:space="0" w:color="auto"/>
                        <w:bottom w:val="none" w:sz="0" w:space="0" w:color="auto"/>
                        <w:right w:val="none" w:sz="0" w:space="0" w:color="auto"/>
                      </w:divBdr>
                      <w:divsChild>
                        <w:div w:id="1115753970">
                          <w:marLeft w:val="0"/>
                          <w:marRight w:val="0"/>
                          <w:marTop w:val="315"/>
                          <w:marBottom w:val="0"/>
                          <w:divBdr>
                            <w:top w:val="none" w:sz="0" w:space="0" w:color="auto"/>
                            <w:left w:val="none" w:sz="0" w:space="0" w:color="auto"/>
                            <w:bottom w:val="none" w:sz="0" w:space="0" w:color="auto"/>
                            <w:right w:val="none" w:sz="0" w:space="0" w:color="auto"/>
                          </w:divBdr>
                          <w:divsChild>
                            <w:div w:id="1577738158">
                              <w:marLeft w:val="0"/>
                              <w:marRight w:val="0"/>
                              <w:marTop w:val="0"/>
                              <w:marBottom w:val="0"/>
                              <w:divBdr>
                                <w:top w:val="none" w:sz="0" w:space="0" w:color="auto"/>
                                <w:left w:val="none" w:sz="0" w:space="0" w:color="auto"/>
                                <w:bottom w:val="none" w:sz="0" w:space="0" w:color="auto"/>
                                <w:right w:val="none" w:sz="0" w:space="0" w:color="auto"/>
                              </w:divBdr>
                              <w:divsChild>
                                <w:div w:id="1224096421">
                                  <w:marLeft w:val="0"/>
                                  <w:marRight w:val="79"/>
                                  <w:marTop w:val="0"/>
                                  <w:marBottom w:val="0"/>
                                  <w:divBdr>
                                    <w:top w:val="none" w:sz="0" w:space="0" w:color="auto"/>
                                    <w:left w:val="none" w:sz="0" w:space="0" w:color="auto"/>
                                    <w:bottom w:val="none" w:sz="0" w:space="0" w:color="auto"/>
                                    <w:right w:val="none" w:sz="0" w:space="0" w:color="auto"/>
                                  </w:divBdr>
                                  <w:divsChild>
                                    <w:div w:id="737097443">
                                      <w:marLeft w:val="0"/>
                                      <w:marRight w:val="0"/>
                                      <w:marTop w:val="0"/>
                                      <w:marBottom w:val="0"/>
                                      <w:divBdr>
                                        <w:top w:val="none" w:sz="0" w:space="0" w:color="auto"/>
                                        <w:left w:val="none" w:sz="0" w:space="0" w:color="auto"/>
                                        <w:bottom w:val="none" w:sz="0" w:space="0" w:color="auto"/>
                                        <w:right w:val="none" w:sz="0" w:space="0" w:color="auto"/>
                                      </w:divBdr>
                                      <w:divsChild>
                                        <w:div w:id="2029332474">
                                          <w:marLeft w:val="0"/>
                                          <w:marRight w:val="-370"/>
                                          <w:marTop w:val="0"/>
                                          <w:marBottom w:val="0"/>
                                          <w:divBdr>
                                            <w:top w:val="none" w:sz="0" w:space="0" w:color="auto"/>
                                            <w:left w:val="none" w:sz="0" w:space="0" w:color="auto"/>
                                            <w:bottom w:val="none" w:sz="0" w:space="0" w:color="auto"/>
                                            <w:right w:val="none" w:sz="0" w:space="0" w:color="auto"/>
                                          </w:divBdr>
                                          <w:divsChild>
                                            <w:div w:id="1025061324">
                                              <w:marLeft w:val="0"/>
                                              <w:marRight w:val="72"/>
                                              <w:marTop w:val="0"/>
                                              <w:marBottom w:val="0"/>
                                              <w:divBdr>
                                                <w:top w:val="none" w:sz="0" w:space="0" w:color="auto"/>
                                                <w:left w:val="none" w:sz="0" w:space="0" w:color="auto"/>
                                                <w:bottom w:val="none" w:sz="0" w:space="0" w:color="auto"/>
                                                <w:right w:val="none" w:sz="0" w:space="0" w:color="auto"/>
                                              </w:divBdr>
                                              <w:divsChild>
                                                <w:div w:id="12463139">
                                                  <w:marLeft w:val="0"/>
                                                  <w:marRight w:val="0"/>
                                                  <w:marTop w:val="0"/>
                                                  <w:marBottom w:val="0"/>
                                                  <w:divBdr>
                                                    <w:top w:val="none" w:sz="0" w:space="0" w:color="auto"/>
                                                    <w:left w:val="none" w:sz="0" w:space="0" w:color="auto"/>
                                                    <w:bottom w:val="none" w:sz="0" w:space="0" w:color="auto"/>
                                                    <w:right w:val="none" w:sz="0" w:space="0" w:color="auto"/>
                                                  </w:divBdr>
                                                  <w:divsChild>
                                                    <w:div w:id="665479739">
                                                      <w:marLeft w:val="0"/>
                                                      <w:marRight w:val="-245"/>
                                                      <w:marTop w:val="0"/>
                                                      <w:marBottom w:val="0"/>
                                                      <w:divBdr>
                                                        <w:top w:val="none" w:sz="0" w:space="0" w:color="auto"/>
                                                        <w:left w:val="none" w:sz="0" w:space="0" w:color="auto"/>
                                                        <w:bottom w:val="none" w:sz="0" w:space="0" w:color="auto"/>
                                                        <w:right w:val="none" w:sz="0" w:space="0" w:color="auto"/>
                                                      </w:divBdr>
                                                      <w:divsChild>
                                                        <w:div w:id="1675454035">
                                                          <w:marLeft w:val="0"/>
                                                          <w:marRight w:val="0"/>
                                                          <w:marTop w:val="0"/>
                                                          <w:marBottom w:val="270"/>
                                                          <w:divBdr>
                                                            <w:top w:val="none" w:sz="0" w:space="0" w:color="auto"/>
                                                            <w:left w:val="none" w:sz="0" w:space="0" w:color="auto"/>
                                                            <w:bottom w:val="none" w:sz="0" w:space="0" w:color="auto"/>
                                                            <w:right w:val="none" w:sz="0" w:space="0" w:color="auto"/>
                                                          </w:divBdr>
                                                          <w:divsChild>
                                                            <w:div w:id="172188064">
                                                              <w:marLeft w:val="0"/>
                                                              <w:marRight w:val="0"/>
                                                              <w:marTop w:val="0"/>
                                                              <w:marBottom w:val="0"/>
                                                              <w:divBdr>
                                                                <w:top w:val="none" w:sz="0" w:space="0" w:color="auto"/>
                                                                <w:left w:val="none" w:sz="0" w:space="0" w:color="auto"/>
                                                                <w:bottom w:val="none" w:sz="0" w:space="0" w:color="auto"/>
                                                                <w:right w:val="none" w:sz="0" w:space="0" w:color="auto"/>
                                                              </w:divBdr>
                                                              <w:divsChild>
                                                                <w:div w:id="1848325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58223981">
      <w:bodyDiv w:val="1"/>
      <w:marLeft w:val="0"/>
      <w:marRight w:val="0"/>
      <w:marTop w:val="0"/>
      <w:marBottom w:val="0"/>
      <w:divBdr>
        <w:top w:val="none" w:sz="0" w:space="0" w:color="auto"/>
        <w:left w:val="none" w:sz="0" w:space="0" w:color="auto"/>
        <w:bottom w:val="none" w:sz="0" w:space="0" w:color="auto"/>
        <w:right w:val="none" w:sz="0" w:space="0" w:color="auto"/>
      </w:divBdr>
    </w:div>
    <w:div w:id="258370173">
      <w:bodyDiv w:val="1"/>
      <w:marLeft w:val="0"/>
      <w:marRight w:val="0"/>
      <w:marTop w:val="0"/>
      <w:marBottom w:val="0"/>
      <w:divBdr>
        <w:top w:val="none" w:sz="0" w:space="0" w:color="auto"/>
        <w:left w:val="none" w:sz="0" w:space="0" w:color="auto"/>
        <w:bottom w:val="none" w:sz="0" w:space="0" w:color="auto"/>
        <w:right w:val="none" w:sz="0" w:space="0" w:color="auto"/>
      </w:divBdr>
    </w:div>
    <w:div w:id="259413041">
      <w:bodyDiv w:val="1"/>
      <w:marLeft w:val="0"/>
      <w:marRight w:val="0"/>
      <w:marTop w:val="0"/>
      <w:marBottom w:val="0"/>
      <w:divBdr>
        <w:top w:val="none" w:sz="0" w:space="0" w:color="auto"/>
        <w:left w:val="none" w:sz="0" w:space="0" w:color="auto"/>
        <w:bottom w:val="none" w:sz="0" w:space="0" w:color="auto"/>
        <w:right w:val="none" w:sz="0" w:space="0" w:color="auto"/>
      </w:divBdr>
    </w:div>
    <w:div w:id="259414020">
      <w:bodyDiv w:val="1"/>
      <w:marLeft w:val="0"/>
      <w:marRight w:val="0"/>
      <w:marTop w:val="0"/>
      <w:marBottom w:val="0"/>
      <w:divBdr>
        <w:top w:val="none" w:sz="0" w:space="0" w:color="auto"/>
        <w:left w:val="none" w:sz="0" w:space="0" w:color="auto"/>
        <w:bottom w:val="none" w:sz="0" w:space="0" w:color="auto"/>
        <w:right w:val="none" w:sz="0" w:space="0" w:color="auto"/>
      </w:divBdr>
    </w:div>
    <w:div w:id="259996256">
      <w:bodyDiv w:val="1"/>
      <w:marLeft w:val="0"/>
      <w:marRight w:val="0"/>
      <w:marTop w:val="0"/>
      <w:marBottom w:val="0"/>
      <w:divBdr>
        <w:top w:val="none" w:sz="0" w:space="0" w:color="auto"/>
        <w:left w:val="none" w:sz="0" w:space="0" w:color="auto"/>
        <w:bottom w:val="none" w:sz="0" w:space="0" w:color="auto"/>
        <w:right w:val="none" w:sz="0" w:space="0" w:color="auto"/>
      </w:divBdr>
    </w:div>
    <w:div w:id="260265322">
      <w:bodyDiv w:val="1"/>
      <w:marLeft w:val="0"/>
      <w:marRight w:val="0"/>
      <w:marTop w:val="0"/>
      <w:marBottom w:val="0"/>
      <w:divBdr>
        <w:top w:val="none" w:sz="0" w:space="0" w:color="auto"/>
        <w:left w:val="none" w:sz="0" w:space="0" w:color="auto"/>
        <w:bottom w:val="none" w:sz="0" w:space="0" w:color="auto"/>
        <w:right w:val="none" w:sz="0" w:space="0" w:color="auto"/>
      </w:divBdr>
    </w:div>
    <w:div w:id="260601929">
      <w:bodyDiv w:val="1"/>
      <w:marLeft w:val="0"/>
      <w:marRight w:val="0"/>
      <w:marTop w:val="0"/>
      <w:marBottom w:val="0"/>
      <w:divBdr>
        <w:top w:val="none" w:sz="0" w:space="0" w:color="auto"/>
        <w:left w:val="none" w:sz="0" w:space="0" w:color="auto"/>
        <w:bottom w:val="none" w:sz="0" w:space="0" w:color="auto"/>
        <w:right w:val="none" w:sz="0" w:space="0" w:color="auto"/>
      </w:divBdr>
    </w:div>
    <w:div w:id="260990782">
      <w:bodyDiv w:val="1"/>
      <w:marLeft w:val="0"/>
      <w:marRight w:val="0"/>
      <w:marTop w:val="0"/>
      <w:marBottom w:val="0"/>
      <w:divBdr>
        <w:top w:val="none" w:sz="0" w:space="0" w:color="auto"/>
        <w:left w:val="none" w:sz="0" w:space="0" w:color="auto"/>
        <w:bottom w:val="none" w:sz="0" w:space="0" w:color="auto"/>
        <w:right w:val="none" w:sz="0" w:space="0" w:color="auto"/>
      </w:divBdr>
    </w:div>
    <w:div w:id="261231136">
      <w:bodyDiv w:val="1"/>
      <w:marLeft w:val="0"/>
      <w:marRight w:val="0"/>
      <w:marTop w:val="0"/>
      <w:marBottom w:val="0"/>
      <w:divBdr>
        <w:top w:val="none" w:sz="0" w:space="0" w:color="auto"/>
        <w:left w:val="none" w:sz="0" w:space="0" w:color="auto"/>
        <w:bottom w:val="none" w:sz="0" w:space="0" w:color="auto"/>
        <w:right w:val="none" w:sz="0" w:space="0" w:color="auto"/>
      </w:divBdr>
    </w:div>
    <w:div w:id="261375030">
      <w:bodyDiv w:val="1"/>
      <w:marLeft w:val="0"/>
      <w:marRight w:val="0"/>
      <w:marTop w:val="0"/>
      <w:marBottom w:val="0"/>
      <w:divBdr>
        <w:top w:val="none" w:sz="0" w:space="0" w:color="auto"/>
        <w:left w:val="none" w:sz="0" w:space="0" w:color="auto"/>
        <w:bottom w:val="none" w:sz="0" w:space="0" w:color="auto"/>
        <w:right w:val="none" w:sz="0" w:space="0" w:color="auto"/>
      </w:divBdr>
    </w:div>
    <w:div w:id="261494529">
      <w:bodyDiv w:val="1"/>
      <w:marLeft w:val="0"/>
      <w:marRight w:val="0"/>
      <w:marTop w:val="0"/>
      <w:marBottom w:val="0"/>
      <w:divBdr>
        <w:top w:val="none" w:sz="0" w:space="0" w:color="auto"/>
        <w:left w:val="none" w:sz="0" w:space="0" w:color="auto"/>
        <w:bottom w:val="none" w:sz="0" w:space="0" w:color="auto"/>
        <w:right w:val="none" w:sz="0" w:space="0" w:color="auto"/>
      </w:divBdr>
    </w:div>
    <w:div w:id="261570445">
      <w:bodyDiv w:val="1"/>
      <w:marLeft w:val="0"/>
      <w:marRight w:val="0"/>
      <w:marTop w:val="0"/>
      <w:marBottom w:val="0"/>
      <w:divBdr>
        <w:top w:val="none" w:sz="0" w:space="0" w:color="auto"/>
        <w:left w:val="none" w:sz="0" w:space="0" w:color="auto"/>
        <w:bottom w:val="none" w:sz="0" w:space="0" w:color="auto"/>
        <w:right w:val="none" w:sz="0" w:space="0" w:color="auto"/>
      </w:divBdr>
    </w:div>
    <w:div w:id="261692110">
      <w:bodyDiv w:val="1"/>
      <w:marLeft w:val="0"/>
      <w:marRight w:val="0"/>
      <w:marTop w:val="0"/>
      <w:marBottom w:val="0"/>
      <w:divBdr>
        <w:top w:val="none" w:sz="0" w:space="0" w:color="auto"/>
        <w:left w:val="none" w:sz="0" w:space="0" w:color="auto"/>
        <w:bottom w:val="none" w:sz="0" w:space="0" w:color="auto"/>
        <w:right w:val="none" w:sz="0" w:space="0" w:color="auto"/>
      </w:divBdr>
    </w:div>
    <w:div w:id="261957211">
      <w:bodyDiv w:val="1"/>
      <w:marLeft w:val="0"/>
      <w:marRight w:val="0"/>
      <w:marTop w:val="0"/>
      <w:marBottom w:val="0"/>
      <w:divBdr>
        <w:top w:val="none" w:sz="0" w:space="0" w:color="auto"/>
        <w:left w:val="none" w:sz="0" w:space="0" w:color="auto"/>
        <w:bottom w:val="none" w:sz="0" w:space="0" w:color="auto"/>
        <w:right w:val="none" w:sz="0" w:space="0" w:color="auto"/>
      </w:divBdr>
    </w:div>
    <w:div w:id="262418969">
      <w:bodyDiv w:val="1"/>
      <w:marLeft w:val="0"/>
      <w:marRight w:val="0"/>
      <w:marTop w:val="0"/>
      <w:marBottom w:val="0"/>
      <w:divBdr>
        <w:top w:val="none" w:sz="0" w:space="0" w:color="auto"/>
        <w:left w:val="none" w:sz="0" w:space="0" w:color="auto"/>
        <w:bottom w:val="none" w:sz="0" w:space="0" w:color="auto"/>
        <w:right w:val="none" w:sz="0" w:space="0" w:color="auto"/>
      </w:divBdr>
    </w:div>
    <w:div w:id="262809215">
      <w:bodyDiv w:val="1"/>
      <w:marLeft w:val="0"/>
      <w:marRight w:val="0"/>
      <w:marTop w:val="0"/>
      <w:marBottom w:val="0"/>
      <w:divBdr>
        <w:top w:val="none" w:sz="0" w:space="0" w:color="auto"/>
        <w:left w:val="none" w:sz="0" w:space="0" w:color="auto"/>
        <w:bottom w:val="none" w:sz="0" w:space="0" w:color="auto"/>
        <w:right w:val="none" w:sz="0" w:space="0" w:color="auto"/>
      </w:divBdr>
      <w:divsChild>
        <w:div w:id="430201725">
          <w:marLeft w:val="0"/>
          <w:marRight w:val="0"/>
          <w:marTop w:val="0"/>
          <w:marBottom w:val="75"/>
          <w:divBdr>
            <w:top w:val="none" w:sz="0" w:space="0" w:color="auto"/>
            <w:left w:val="none" w:sz="0" w:space="0" w:color="auto"/>
            <w:bottom w:val="none" w:sz="0" w:space="0" w:color="auto"/>
            <w:right w:val="none" w:sz="0" w:space="0" w:color="auto"/>
          </w:divBdr>
          <w:divsChild>
            <w:div w:id="98110919">
              <w:marLeft w:val="-300"/>
              <w:marRight w:val="0"/>
              <w:marTop w:val="75"/>
              <w:marBottom w:val="225"/>
              <w:divBdr>
                <w:top w:val="single" w:sz="6" w:space="0" w:color="F2F2F2"/>
                <w:left w:val="single" w:sz="6" w:space="0" w:color="F2F2F2"/>
                <w:bottom w:val="single" w:sz="6" w:space="4" w:color="F2F2F2"/>
                <w:right w:val="single" w:sz="6" w:space="0" w:color="F2F2F2"/>
              </w:divBdr>
              <w:divsChild>
                <w:div w:id="1497652741">
                  <w:marLeft w:val="0"/>
                  <w:marRight w:val="0"/>
                  <w:marTop w:val="0"/>
                  <w:marBottom w:val="0"/>
                  <w:divBdr>
                    <w:top w:val="none" w:sz="0" w:space="0" w:color="auto"/>
                    <w:left w:val="none" w:sz="0" w:space="0" w:color="auto"/>
                    <w:bottom w:val="none" w:sz="0" w:space="0" w:color="auto"/>
                    <w:right w:val="none" w:sz="0" w:space="0" w:color="auto"/>
                  </w:divBdr>
                  <w:divsChild>
                    <w:div w:id="413747991">
                      <w:marLeft w:val="0"/>
                      <w:marRight w:val="0"/>
                      <w:marTop w:val="0"/>
                      <w:marBottom w:val="0"/>
                      <w:divBdr>
                        <w:top w:val="none" w:sz="0" w:space="0" w:color="auto"/>
                        <w:left w:val="none" w:sz="0" w:space="0" w:color="auto"/>
                        <w:bottom w:val="none" w:sz="0" w:space="0" w:color="auto"/>
                        <w:right w:val="none" w:sz="0" w:space="0" w:color="auto"/>
                      </w:divBdr>
                      <w:divsChild>
                        <w:div w:id="89856299">
                          <w:marLeft w:val="0"/>
                          <w:marRight w:val="0"/>
                          <w:marTop w:val="0"/>
                          <w:marBottom w:val="225"/>
                          <w:divBdr>
                            <w:top w:val="none" w:sz="0" w:space="0" w:color="auto"/>
                            <w:left w:val="none" w:sz="0" w:space="0" w:color="auto"/>
                            <w:bottom w:val="none" w:sz="0" w:space="0" w:color="auto"/>
                            <w:right w:val="none" w:sz="0" w:space="0" w:color="auto"/>
                          </w:divBdr>
                        </w:div>
                        <w:div w:id="1037118522">
                          <w:marLeft w:val="0"/>
                          <w:marRight w:val="0"/>
                          <w:marTop w:val="0"/>
                          <w:marBottom w:val="225"/>
                          <w:divBdr>
                            <w:top w:val="none" w:sz="0" w:space="0" w:color="auto"/>
                            <w:left w:val="none" w:sz="0" w:space="0" w:color="auto"/>
                            <w:bottom w:val="none" w:sz="0" w:space="0" w:color="auto"/>
                            <w:right w:val="none" w:sz="0" w:space="0" w:color="auto"/>
                          </w:divBdr>
                        </w:div>
                        <w:div w:id="1071343170">
                          <w:marLeft w:val="0"/>
                          <w:marRight w:val="0"/>
                          <w:marTop w:val="0"/>
                          <w:marBottom w:val="225"/>
                          <w:divBdr>
                            <w:top w:val="none" w:sz="0" w:space="0" w:color="auto"/>
                            <w:left w:val="none" w:sz="0" w:space="0" w:color="auto"/>
                            <w:bottom w:val="none" w:sz="0" w:space="0" w:color="auto"/>
                            <w:right w:val="none" w:sz="0" w:space="0" w:color="auto"/>
                          </w:divBdr>
                        </w:div>
                      </w:divsChild>
                    </w:div>
                    <w:div w:id="1769423221">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842350003">
              <w:marLeft w:val="-300"/>
              <w:marRight w:val="450"/>
              <w:marTop w:val="75"/>
              <w:marBottom w:val="450"/>
              <w:divBdr>
                <w:top w:val="none" w:sz="0" w:space="0" w:color="auto"/>
                <w:left w:val="none" w:sz="0" w:space="0" w:color="auto"/>
                <w:bottom w:val="none" w:sz="0" w:space="0" w:color="auto"/>
                <w:right w:val="none" w:sz="0" w:space="0" w:color="auto"/>
              </w:divBdr>
              <w:divsChild>
                <w:div w:id="1083143956">
                  <w:marLeft w:val="0"/>
                  <w:marRight w:val="0"/>
                  <w:marTop w:val="0"/>
                  <w:marBottom w:val="0"/>
                  <w:divBdr>
                    <w:top w:val="none" w:sz="0" w:space="0" w:color="auto"/>
                    <w:left w:val="none" w:sz="0" w:space="0" w:color="auto"/>
                    <w:bottom w:val="none" w:sz="0" w:space="0" w:color="auto"/>
                    <w:right w:val="none" w:sz="0" w:space="0" w:color="auto"/>
                  </w:divBdr>
                  <w:divsChild>
                    <w:div w:id="560942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3343009">
      <w:bodyDiv w:val="1"/>
      <w:marLeft w:val="0"/>
      <w:marRight w:val="0"/>
      <w:marTop w:val="0"/>
      <w:marBottom w:val="0"/>
      <w:divBdr>
        <w:top w:val="none" w:sz="0" w:space="0" w:color="auto"/>
        <w:left w:val="none" w:sz="0" w:space="0" w:color="auto"/>
        <w:bottom w:val="none" w:sz="0" w:space="0" w:color="auto"/>
        <w:right w:val="none" w:sz="0" w:space="0" w:color="auto"/>
      </w:divBdr>
    </w:div>
    <w:div w:id="263344643">
      <w:bodyDiv w:val="1"/>
      <w:marLeft w:val="0"/>
      <w:marRight w:val="0"/>
      <w:marTop w:val="0"/>
      <w:marBottom w:val="0"/>
      <w:divBdr>
        <w:top w:val="none" w:sz="0" w:space="0" w:color="auto"/>
        <w:left w:val="none" w:sz="0" w:space="0" w:color="auto"/>
        <w:bottom w:val="none" w:sz="0" w:space="0" w:color="auto"/>
        <w:right w:val="none" w:sz="0" w:space="0" w:color="auto"/>
      </w:divBdr>
    </w:div>
    <w:div w:id="263461425">
      <w:bodyDiv w:val="1"/>
      <w:marLeft w:val="0"/>
      <w:marRight w:val="0"/>
      <w:marTop w:val="0"/>
      <w:marBottom w:val="0"/>
      <w:divBdr>
        <w:top w:val="none" w:sz="0" w:space="0" w:color="auto"/>
        <w:left w:val="none" w:sz="0" w:space="0" w:color="auto"/>
        <w:bottom w:val="none" w:sz="0" w:space="0" w:color="auto"/>
        <w:right w:val="none" w:sz="0" w:space="0" w:color="auto"/>
      </w:divBdr>
    </w:div>
    <w:div w:id="263610861">
      <w:bodyDiv w:val="1"/>
      <w:marLeft w:val="0"/>
      <w:marRight w:val="0"/>
      <w:marTop w:val="0"/>
      <w:marBottom w:val="0"/>
      <w:divBdr>
        <w:top w:val="none" w:sz="0" w:space="0" w:color="auto"/>
        <w:left w:val="none" w:sz="0" w:space="0" w:color="auto"/>
        <w:bottom w:val="none" w:sz="0" w:space="0" w:color="auto"/>
        <w:right w:val="none" w:sz="0" w:space="0" w:color="auto"/>
      </w:divBdr>
    </w:div>
    <w:div w:id="264076003">
      <w:bodyDiv w:val="1"/>
      <w:marLeft w:val="0"/>
      <w:marRight w:val="0"/>
      <w:marTop w:val="0"/>
      <w:marBottom w:val="0"/>
      <w:divBdr>
        <w:top w:val="none" w:sz="0" w:space="0" w:color="auto"/>
        <w:left w:val="none" w:sz="0" w:space="0" w:color="auto"/>
        <w:bottom w:val="none" w:sz="0" w:space="0" w:color="auto"/>
        <w:right w:val="none" w:sz="0" w:space="0" w:color="auto"/>
      </w:divBdr>
    </w:div>
    <w:div w:id="264313150">
      <w:bodyDiv w:val="1"/>
      <w:marLeft w:val="0"/>
      <w:marRight w:val="0"/>
      <w:marTop w:val="0"/>
      <w:marBottom w:val="0"/>
      <w:divBdr>
        <w:top w:val="none" w:sz="0" w:space="0" w:color="auto"/>
        <w:left w:val="none" w:sz="0" w:space="0" w:color="auto"/>
        <w:bottom w:val="none" w:sz="0" w:space="0" w:color="auto"/>
        <w:right w:val="none" w:sz="0" w:space="0" w:color="auto"/>
      </w:divBdr>
    </w:div>
    <w:div w:id="264383678">
      <w:bodyDiv w:val="1"/>
      <w:marLeft w:val="0"/>
      <w:marRight w:val="0"/>
      <w:marTop w:val="0"/>
      <w:marBottom w:val="0"/>
      <w:divBdr>
        <w:top w:val="none" w:sz="0" w:space="0" w:color="auto"/>
        <w:left w:val="none" w:sz="0" w:space="0" w:color="auto"/>
        <w:bottom w:val="none" w:sz="0" w:space="0" w:color="auto"/>
        <w:right w:val="none" w:sz="0" w:space="0" w:color="auto"/>
      </w:divBdr>
    </w:div>
    <w:div w:id="264388513">
      <w:bodyDiv w:val="1"/>
      <w:marLeft w:val="0"/>
      <w:marRight w:val="0"/>
      <w:marTop w:val="0"/>
      <w:marBottom w:val="0"/>
      <w:divBdr>
        <w:top w:val="none" w:sz="0" w:space="0" w:color="auto"/>
        <w:left w:val="none" w:sz="0" w:space="0" w:color="auto"/>
        <w:bottom w:val="none" w:sz="0" w:space="0" w:color="auto"/>
        <w:right w:val="none" w:sz="0" w:space="0" w:color="auto"/>
      </w:divBdr>
    </w:div>
    <w:div w:id="264507477">
      <w:bodyDiv w:val="1"/>
      <w:marLeft w:val="0"/>
      <w:marRight w:val="0"/>
      <w:marTop w:val="0"/>
      <w:marBottom w:val="0"/>
      <w:divBdr>
        <w:top w:val="none" w:sz="0" w:space="0" w:color="auto"/>
        <w:left w:val="none" w:sz="0" w:space="0" w:color="auto"/>
        <w:bottom w:val="none" w:sz="0" w:space="0" w:color="auto"/>
        <w:right w:val="none" w:sz="0" w:space="0" w:color="auto"/>
      </w:divBdr>
    </w:div>
    <w:div w:id="264582281">
      <w:bodyDiv w:val="1"/>
      <w:marLeft w:val="0"/>
      <w:marRight w:val="0"/>
      <w:marTop w:val="0"/>
      <w:marBottom w:val="0"/>
      <w:divBdr>
        <w:top w:val="none" w:sz="0" w:space="0" w:color="auto"/>
        <w:left w:val="none" w:sz="0" w:space="0" w:color="auto"/>
        <w:bottom w:val="none" w:sz="0" w:space="0" w:color="auto"/>
        <w:right w:val="none" w:sz="0" w:space="0" w:color="auto"/>
      </w:divBdr>
    </w:div>
    <w:div w:id="264584060">
      <w:bodyDiv w:val="1"/>
      <w:marLeft w:val="0"/>
      <w:marRight w:val="0"/>
      <w:marTop w:val="0"/>
      <w:marBottom w:val="0"/>
      <w:divBdr>
        <w:top w:val="none" w:sz="0" w:space="0" w:color="auto"/>
        <w:left w:val="none" w:sz="0" w:space="0" w:color="auto"/>
        <w:bottom w:val="none" w:sz="0" w:space="0" w:color="auto"/>
        <w:right w:val="none" w:sz="0" w:space="0" w:color="auto"/>
      </w:divBdr>
    </w:div>
    <w:div w:id="265890748">
      <w:bodyDiv w:val="1"/>
      <w:marLeft w:val="0"/>
      <w:marRight w:val="0"/>
      <w:marTop w:val="0"/>
      <w:marBottom w:val="0"/>
      <w:divBdr>
        <w:top w:val="none" w:sz="0" w:space="0" w:color="auto"/>
        <w:left w:val="none" w:sz="0" w:space="0" w:color="auto"/>
        <w:bottom w:val="none" w:sz="0" w:space="0" w:color="auto"/>
        <w:right w:val="none" w:sz="0" w:space="0" w:color="auto"/>
      </w:divBdr>
    </w:div>
    <w:div w:id="265892078">
      <w:bodyDiv w:val="1"/>
      <w:marLeft w:val="0"/>
      <w:marRight w:val="0"/>
      <w:marTop w:val="0"/>
      <w:marBottom w:val="0"/>
      <w:divBdr>
        <w:top w:val="none" w:sz="0" w:space="0" w:color="auto"/>
        <w:left w:val="none" w:sz="0" w:space="0" w:color="auto"/>
        <w:bottom w:val="none" w:sz="0" w:space="0" w:color="auto"/>
        <w:right w:val="none" w:sz="0" w:space="0" w:color="auto"/>
      </w:divBdr>
    </w:div>
    <w:div w:id="266039539">
      <w:bodyDiv w:val="1"/>
      <w:marLeft w:val="0"/>
      <w:marRight w:val="0"/>
      <w:marTop w:val="0"/>
      <w:marBottom w:val="0"/>
      <w:divBdr>
        <w:top w:val="none" w:sz="0" w:space="0" w:color="auto"/>
        <w:left w:val="none" w:sz="0" w:space="0" w:color="auto"/>
        <w:bottom w:val="none" w:sz="0" w:space="0" w:color="auto"/>
        <w:right w:val="none" w:sz="0" w:space="0" w:color="auto"/>
      </w:divBdr>
    </w:div>
    <w:div w:id="266238002">
      <w:bodyDiv w:val="1"/>
      <w:marLeft w:val="0"/>
      <w:marRight w:val="0"/>
      <w:marTop w:val="0"/>
      <w:marBottom w:val="0"/>
      <w:divBdr>
        <w:top w:val="none" w:sz="0" w:space="0" w:color="auto"/>
        <w:left w:val="none" w:sz="0" w:space="0" w:color="auto"/>
        <w:bottom w:val="none" w:sz="0" w:space="0" w:color="auto"/>
        <w:right w:val="none" w:sz="0" w:space="0" w:color="auto"/>
      </w:divBdr>
    </w:div>
    <w:div w:id="267350456">
      <w:bodyDiv w:val="1"/>
      <w:marLeft w:val="0"/>
      <w:marRight w:val="0"/>
      <w:marTop w:val="0"/>
      <w:marBottom w:val="0"/>
      <w:divBdr>
        <w:top w:val="none" w:sz="0" w:space="0" w:color="auto"/>
        <w:left w:val="none" w:sz="0" w:space="0" w:color="auto"/>
        <w:bottom w:val="none" w:sz="0" w:space="0" w:color="auto"/>
        <w:right w:val="none" w:sz="0" w:space="0" w:color="auto"/>
      </w:divBdr>
    </w:div>
    <w:div w:id="267351734">
      <w:bodyDiv w:val="1"/>
      <w:marLeft w:val="0"/>
      <w:marRight w:val="0"/>
      <w:marTop w:val="0"/>
      <w:marBottom w:val="0"/>
      <w:divBdr>
        <w:top w:val="none" w:sz="0" w:space="0" w:color="auto"/>
        <w:left w:val="none" w:sz="0" w:space="0" w:color="auto"/>
        <w:bottom w:val="none" w:sz="0" w:space="0" w:color="auto"/>
        <w:right w:val="none" w:sz="0" w:space="0" w:color="auto"/>
      </w:divBdr>
      <w:divsChild>
        <w:div w:id="1462074867">
          <w:marLeft w:val="0"/>
          <w:marRight w:val="0"/>
          <w:marTop w:val="0"/>
          <w:marBottom w:val="0"/>
          <w:divBdr>
            <w:top w:val="none" w:sz="0" w:space="0" w:color="auto"/>
            <w:left w:val="none" w:sz="0" w:space="0" w:color="auto"/>
            <w:bottom w:val="none" w:sz="0" w:space="0" w:color="auto"/>
            <w:right w:val="none" w:sz="0" w:space="0" w:color="auto"/>
          </w:divBdr>
          <w:divsChild>
            <w:div w:id="249197965">
              <w:marLeft w:val="0"/>
              <w:marRight w:val="0"/>
              <w:marTop w:val="0"/>
              <w:marBottom w:val="0"/>
              <w:divBdr>
                <w:top w:val="none" w:sz="0" w:space="0" w:color="auto"/>
                <w:left w:val="none" w:sz="0" w:space="0" w:color="auto"/>
                <w:bottom w:val="none" w:sz="0" w:space="0" w:color="auto"/>
                <w:right w:val="none" w:sz="0" w:space="0" w:color="auto"/>
              </w:divBdr>
              <w:divsChild>
                <w:div w:id="108011220">
                  <w:marLeft w:val="0"/>
                  <w:marRight w:val="0"/>
                  <w:marTop w:val="280"/>
                  <w:marBottom w:val="280"/>
                  <w:divBdr>
                    <w:top w:val="none" w:sz="0" w:space="0" w:color="auto"/>
                    <w:left w:val="none" w:sz="0" w:space="0" w:color="auto"/>
                    <w:bottom w:val="none" w:sz="0" w:space="0" w:color="auto"/>
                    <w:right w:val="none" w:sz="0" w:space="0" w:color="auto"/>
                  </w:divBdr>
                </w:div>
                <w:div w:id="226039037">
                  <w:marLeft w:val="0"/>
                  <w:marRight w:val="0"/>
                  <w:marTop w:val="280"/>
                  <w:marBottom w:val="280"/>
                  <w:divBdr>
                    <w:top w:val="none" w:sz="0" w:space="0" w:color="auto"/>
                    <w:left w:val="none" w:sz="0" w:space="0" w:color="auto"/>
                    <w:bottom w:val="none" w:sz="0" w:space="0" w:color="auto"/>
                    <w:right w:val="none" w:sz="0" w:space="0" w:color="auto"/>
                  </w:divBdr>
                </w:div>
                <w:div w:id="266347934">
                  <w:marLeft w:val="0"/>
                  <w:marRight w:val="0"/>
                  <w:marTop w:val="280"/>
                  <w:marBottom w:val="280"/>
                  <w:divBdr>
                    <w:top w:val="none" w:sz="0" w:space="0" w:color="auto"/>
                    <w:left w:val="none" w:sz="0" w:space="0" w:color="auto"/>
                    <w:bottom w:val="none" w:sz="0" w:space="0" w:color="auto"/>
                    <w:right w:val="none" w:sz="0" w:space="0" w:color="auto"/>
                  </w:divBdr>
                </w:div>
                <w:div w:id="266743279">
                  <w:marLeft w:val="0"/>
                  <w:marRight w:val="0"/>
                  <w:marTop w:val="280"/>
                  <w:marBottom w:val="280"/>
                  <w:divBdr>
                    <w:top w:val="none" w:sz="0" w:space="0" w:color="auto"/>
                    <w:left w:val="none" w:sz="0" w:space="0" w:color="auto"/>
                    <w:bottom w:val="none" w:sz="0" w:space="0" w:color="auto"/>
                    <w:right w:val="none" w:sz="0" w:space="0" w:color="auto"/>
                  </w:divBdr>
                </w:div>
                <w:div w:id="310722253">
                  <w:marLeft w:val="0"/>
                  <w:marRight w:val="0"/>
                  <w:marTop w:val="280"/>
                  <w:marBottom w:val="280"/>
                  <w:divBdr>
                    <w:top w:val="none" w:sz="0" w:space="0" w:color="auto"/>
                    <w:left w:val="none" w:sz="0" w:space="0" w:color="auto"/>
                    <w:bottom w:val="none" w:sz="0" w:space="0" w:color="auto"/>
                    <w:right w:val="none" w:sz="0" w:space="0" w:color="auto"/>
                  </w:divBdr>
                </w:div>
                <w:div w:id="320735172">
                  <w:marLeft w:val="0"/>
                  <w:marRight w:val="0"/>
                  <w:marTop w:val="280"/>
                  <w:marBottom w:val="280"/>
                  <w:divBdr>
                    <w:top w:val="none" w:sz="0" w:space="0" w:color="auto"/>
                    <w:left w:val="none" w:sz="0" w:space="0" w:color="auto"/>
                    <w:bottom w:val="none" w:sz="0" w:space="0" w:color="auto"/>
                    <w:right w:val="none" w:sz="0" w:space="0" w:color="auto"/>
                  </w:divBdr>
                </w:div>
                <w:div w:id="327943397">
                  <w:marLeft w:val="0"/>
                  <w:marRight w:val="0"/>
                  <w:marTop w:val="280"/>
                  <w:marBottom w:val="280"/>
                  <w:divBdr>
                    <w:top w:val="none" w:sz="0" w:space="0" w:color="auto"/>
                    <w:left w:val="none" w:sz="0" w:space="0" w:color="auto"/>
                    <w:bottom w:val="none" w:sz="0" w:space="0" w:color="auto"/>
                    <w:right w:val="none" w:sz="0" w:space="0" w:color="auto"/>
                  </w:divBdr>
                </w:div>
                <w:div w:id="468132717">
                  <w:marLeft w:val="0"/>
                  <w:marRight w:val="0"/>
                  <w:marTop w:val="280"/>
                  <w:marBottom w:val="280"/>
                  <w:divBdr>
                    <w:top w:val="none" w:sz="0" w:space="0" w:color="auto"/>
                    <w:left w:val="none" w:sz="0" w:space="0" w:color="auto"/>
                    <w:bottom w:val="none" w:sz="0" w:space="0" w:color="auto"/>
                    <w:right w:val="none" w:sz="0" w:space="0" w:color="auto"/>
                  </w:divBdr>
                </w:div>
                <w:div w:id="499199099">
                  <w:marLeft w:val="0"/>
                  <w:marRight w:val="0"/>
                  <w:marTop w:val="280"/>
                  <w:marBottom w:val="280"/>
                  <w:divBdr>
                    <w:top w:val="none" w:sz="0" w:space="0" w:color="auto"/>
                    <w:left w:val="none" w:sz="0" w:space="0" w:color="auto"/>
                    <w:bottom w:val="none" w:sz="0" w:space="0" w:color="auto"/>
                    <w:right w:val="none" w:sz="0" w:space="0" w:color="auto"/>
                  </w:divBdr>
                </w:div>
                <w:div w:id="701326458">
                  <w:marLeft w:val="0"/>
                  <w:marRight w:val="0"/>
                  <w:marTop w:val="280"/>
                  <w:marBottom w:val="280"/>
                  <w:divBdr>
                    <w:top w:val="none" w:sz="0" w:space="0" w:color="auto"/>
                    <w:left w:val="none" w:sz="0" w:space="0" w:color="auto"/>
                    <w:bottom w:val="none" w:sz="0" w:space="0" w:color="auto"/>
                    <w:right w:val="none" w:sz="0" w:space="0" w:color="auto"/>
                  </w:divBdr>
                </w:div>
                <w:div w:id="717163381">
                  <w:marLeft w:val="0"/>
                  <w:marRight w:val="0"/>
                  <w:marTop w:val="280"/>
                  <w:marBottom w:val="280"/>
                  <w:divBdr>
                    <w:top w:val="none" w:sz="0" w:space="0" w:color="auto"/>
                    <w:left w:val="none" w:sz="0" w:space="0" w:color="auto"/>
                    <w:bottom w:val="none" w:sz="0" w:space="0" w:color="auto"/>
                    <w:right w:val="none" w:sz="0" w:space="0" w:color="auto"/>
                  </w:divBdr>
                </w:div>
                <w:div w:id="748386969">
                  <w:marLeft w:val="0"/>
                  <w:marRight w:val="0"/>
                  <w:marTop w:val="280"/>
                  <w:marBottom w:val="280"/>
                  <w:divBdr>
                    <w:top w:val="none" w:sz="0" w:space="0" w:color="auto"/>
                    <w:left w:val="none" w:sz="0" w:space="0" w:color="auto"/>
                    <w:bottom w:val="none" w:sz="0" w:space="0" w:color="auto"/>
                    <w:right w:val="none" w:sz="0" w:space="0" w:color="auto"/>
                  </w:divBdr>
                </w:div>
                <w:div w:id="757673432">
                  <w:marLeft w:val="0"/>
                  <w:marRight w:val="0"/>
                  <w:marTop w:val="280"/>
                  <w:marBottom w:val="280"/>
                  <w:divBdr>
                    <w:top w:val="none" w:sz="0" w:space="0" w:color="auto"/>
                    <w:left w:val="none" w:sz="0" w:space="0" w:color="auto"/>
                    <w:bottom w:val="none" w:sz="0" w:space="0" w:color="auto"/>
                    <w:right w:val="none" w:sz="0" w:space="0" w:color="auto"/>
                  </w:divBdr>
                </w:div>
                <w:div w:id="777335405">
                  <w:marLeft w:val="0"/>
                  <w:marRight w:val="0"/>
                  <w:marTop w:val="280"/>
                  <w:marBottom w:val="280"/>
                  <w:divBdr>
                    <w:top w:val="none" w:sz="0" w:space="0" w:color="auto"/>
                    <w:left w:val="none" w:sz="0" w:space="0" w:color="auto"/>
                    <w:bottom w:val="none" w:sz="0" w:space="0" w:color="auto"/>
                    <w:right w:val="none" w:sz="0" w:space="0" w:color="auto"/>
                  </w:divBdr>
                </w:div>
                <w:div w:id="817258825">
                  <w:marLeft w:val="0"/>
                  <w:marRight w:val="0"/>
                  <w:marTop w:val="280"/>
                  <w:marBottom w:val="280"/>
                  <w:divBdr>
                    <w:top w:val="none" w:sz="0" w:space="0" w:color="auto"/>
                    <w:left w:val="none" w:sz="0" w:space="0" w:color="auto"/>
                    <w:bottom w:val="none" w:sz="0" w:space="0" w:color="auto"/>
                    <w:right w:val="none" w:sz="0" w:space="0" w:color="auto"/>
                  </w:divBdr>
                </w:div>
                <w:div w:id="834301117">
                  <w:marLeft w:val="0"/>
                  <w:marRight w:val="0"/>
                  <w:marTop w:val="280"/>
                  <w:marBottom w:val="280"/>
                  <w:divBdr>
                    <w:top w:val="none" w:sz="0" w:space="0" w:color="auto"/>
                    <w:left w:val="none" w:sz="0" w:space="0" w:color="auto"/>
                    <w:bottom w:val="none" w:sz="0" w:space="0" w:color="auto"/>
                    <w:right w:val="none" w:sz="0" w:space="0" w:color="auto"/>
                  </w:divBdr>
                </w:div>
                <w:div w:id="878057376">
                  <w:marLeft w:val="0"/>
                  <w:marRight w:val="0"/>
                  <w:marTop w:val="280"/>
                  <w:marBottom w:val="280"/>
                  <w:divBdr>
                    <w:top w:val="none" w:sz="0" w:space="0" w:color="auto"/>
                    <w:left w:val="none" w:sz="0" w:space="0" w:color="auto"/>
                    <w:bottom w:val="none" w:sz="0" w:space="0" w:color="auto"/>
                    <w:right w:val="none" w:sz="0" w:space="0" w:color="auto"/>
                  </w:divBdr>
                </w:div>
                <w:div w:id="887490230">
                  <w:marLeft w:val="0"/>
                  <w:marRight w:val="0"/>
                  <w:marTop w:val="280"/>
                  <w:marBottom w:val="280"/>
                  <w:divBdr>
                    <w:top w:val="none" w:sz="0" w:space="0" w:color="auto"/>
                    <w:left w:val="none" w:sz="0" w:space="0" w:color="auto"/>
                    <w:bottom w:val="none" w:sz="0" w:space="0" w:color="auto"/>
                    <w:right w:val="none" w:sz="0" w:space="0" w:color="auto"/>
                  </w:divBdr>
                </w:div>
                <w:div w:id="984815479">
                  <w:marLeft w:val="0"/>
                  <w:marRight w:val="0"/>
                  <w:marTop w:val="280"/>
                  <w:marBottom w:val="280"/>
                  <w:divBdr>
                    <w:top w:val="none" w:sz="0" w:space="0" w:color="auto"/>
                    <w:left w:val="none" w:sz="0" w:space="0" w:color="auto"/>
                    <w:bottom w:val="none" w:sz="0" w:space="0" w:color="auto"/>
                    <w:right w:val="none" w:sz="0" w:space="0" w:color="auto"/>
                  </w:divBdr>
                </w:div>
                <w:div w:id="1107509314">
                  <w:marLeft w:val="0"/>
                  <w:marRight w:val="0"/>
                  <w:marTop w:val="280"/>
                  <w:marBottom w:val="280"/>
                  <w:divBdr>
                    <w:top w:val="none" w:sz="0" w:space="0" w:color="auto"/>
                    <w:left w:val="none" w:sz="0" w:space="0" w:color="auto"/>
                    <w:bottom w:val="none" w:sz="0" w:space="0" w:color="auto"/>
                    <w:right w:val="none" w:sz="0" w:space="0" w:color="auto"/>
                  </w:divBdr>
                </w:div>
                <w:div w:id="1237088949">
                  <w:marLeft w:val="0"/>
                  <w:marRight w:val="0"/>
                  <w:marTop w:val="280"/>
                  <w:marBottom w:val="280"/>
                  <w:divBdr>
                    <w:top w:val="none" w:sz="0" w:space="0" w:color="auto"/>
                    <w:left w:val="none" w:sz="0" w:space="0" w:color="auto"/>
                    <w:bottom w:val="none" w:sz="0" w:space="0" w:color="auto"/>
                    <w:right w:val="none" w:sz="0" w:space="0" w:color="auto"/>
                  </w:divBdr>
                </w:div>
                <w:div w:id="1266772650">
                  <w:marLeft w:val="0"/>
                  <w:marRight w:val="0"/>
                  <w:marTop w:val="280"/>
                  <w:marBottom w:val="280"/>
                  <w:divBdr>
                    <w:top w:val="none" w:sz="0" w:space="0" w:color="auto"/>
                    <w:left w:val="none" w:sz="0" w:space="0" w:color="auto"/>
                    <w:bottom w:val="none" w:sz="0" w:space="0" w:color="auto"/>
                    <w:right w:val="none" w:sz="0" w:space="0" w:color="auto"/>
                  </w:divBdr>
                </w:div>
                <w:div w:id="1337533073">
                  <w:marLeft w:val="0"/>
                  <w:marRight w:val="0"/>
                  <w:marTop w:val="280"/>
                  <w:marBottom w:val="280"/>
                  <w:divBdr>
                    <w:top w:val="none" w:sz="0" w:space="0" w:color="auto"/>
                    <w:left w:val="none" w:sz="0" w:space="0" w:color="auto"/>
                    <w:bottom w:val="none" w:sz="0" w:space="0" w:color="auto"/>
                    <w:right w:val="none" w:sz="0" w:space="0" w:color="auto"/>
                  </w:divBdr>
                </w:div>
                <w:div w:id="1506289235">
                  <w:marLeft w:val="0"/>
                  <w:marRight w:val="0"/>
                  <w:marTop w:val="280"/>
                  <w:marBottom w:val="280"/>
                  <w:divBdr>
                    <w:top w:val="none" w:sz="0" w:space="0" w:color="auto"/>
                    <w:left w:val="none" w:sz="0" w:space="0" w:color="auto"/>
                    <w:bottom w:val="none" w:sz="0" w:space="0" w:color="auto"/>
                    <w:right w:val="none" w:sz="0" w:space="0" w:color="auto"/>
                  </w:divBdr>
                </w:div>
                <w:div w:id="1606965218">
                  <w:marLeft w:val="0"/>
                  <w:marRight w:val="0"/>
                  <w:marTop w:val="280"/>
                  <w:marBottom w:val="280"/>
                  <w:divBdr>
                    <w:top w:val="none" w:sz="0" w:space="0" w:color="auto"/>
                    <w:left w:val="none" w:sz="0" w:space="0" w:color="auto"/>
                    <w:bottom w:val="none" w:sz="0" w:space="0" w:color="auto"/>
                    <w:right w:val="none" w:sz="0" w:space="0" w:color="auto"/>
                  </w:divBdr>
                </w:div>
                <w:div w:id="1637099176">
                  <w:marLeft w:val="0"/>
                  <w:marRight w:val="0"/>
                  <w:marTop w:val="280"/>
                  <w:marBottom w:val="280"/>
                  <w:divBdr>
                    <w:top w:val="none" w:sz="0" w:space="0" w:color="auto"/>
                    <w:left w:val="none" w:sz="0" w:space="0" w:color="auto"/>
                    <w:bottom w:val="none" w:sz="0" w:space="0" w:color="auto"/>
                    <w:right w:val="none" w:sz="0" w:space="0" w:color="auto"/>
                  </w:divBdr>
                </w:div>
                <w:div w:id="1650286133">
                  <w:marLeft w:val="0"/>
                  <w:marRight w:val="0"/>
                  <w:marTop w:val="280"/>
                  <w:marBottom w:val="280"/>
                  <w:divBdr>
                    <w:top w:val="none" w:sz="0" w:space="0" w:color="auto"/>
                    <w:left w:val="none" w:sz="0" w:space="0" w:color="auto"/>
                    <w:bottom w:val="none" w:sz="0" w:space="0" w:color="auto"/>
                    <w:right w:val="none" w:sz="0" w:space="0" w:color="auto"/>
                  </w:divBdr>
                </w:div>
                <w:div w:id="1791196760">
                  <w:marLeft w:val="0"/>
                  <w:marRight w:val="0"/>
                  <w:marTop w:val="280"/>
                  <w:marBottom w:val="280"/>
                  <w:divBdr>
                    <w:top w:val="none" w:sz="0" w:space="0" w:color="auto"/>
                    <w:left w:val="none" w:sz="0" w:space="0" w:color="auto"/>
                    <w:bottom w:val="none" w:sz="0" w:space="0" w:color="auto"/>
                    <w:right w:val="none" w:sz="0" w:space="0" w:color="auto"/>
                  </w:divBdr>
                </w:div>
                <w:div w:id="2112435487">
                  <w:marLeft w:val="0"/>
                  <w:marRight w:val="0"/>
                  <w:marTop w:val="0"/>
                  <w:marBottom w:val="0"/>
                  <w:divBdr>
                    <w:top w:val="none" w:sz="0" w:space="0" w:color="auto"/>
                    <w:left w:val="none" w:sz="0" w:space="0" w:color="auto"/>
                    <w:bottom w:val="none" w:sz="0" w:space="0" w:color="auto"/>
                    <w:right w:val="none" w:sz="0" w:space="0" w:color="auto"/>
                  </w:divBdr>
                  <w:divsChild>
                    <w:div w:id="106658633">
                      <w:marLeft w:val="0"/>
                      <w:marRight w:val="0"/>
                      <w:marTop w:val="280"/>
                      <w:marBottom w:val="280"/>
                      <w:divBdr>
                        <w:top w:val="none" w:sz="0" w:space="0" w:color="auto"/>
                        <w:left w:val="none" w:sz="0" w:space="0" w:color="auto"/>
                        <w:bottom w:val="none" w:sz="0" w:space="0" w:color="auto"/>
                        <w:right w:val="none" w:sz="0" w:space="0" w:color="auto"/>
                      </w:divBdr>
                    </w:div>
                    <w:div w:id="129519439">
                      <w:marLeft w:val="0"/>
                      <w:marRight w:val="0"/>
                      <w:marTop w:val="280"/>
                      <w:marBottom w:val="280"/>
                      <w:divBdr>
                        <w:top w:val="none" w:sz="0" w:space="0" w:color="auto"/>
                        <w:left w:val="none" w:sz="0" w:space="0" w:color="auto"/>
                        <w:bottom w:val="none" w:sz="0" w:space="0" w:color="auto"/>
                        <w:right w:val="none" w:sz="0" w:space="0" w:color="auto"/>
                      </w:divBdr>
                    </w:div>
                    <w:div w:id="151455928">
                      <w:marLeft w:val="0"/>
                      <w:marRight w:val="0"/>
                      <w:marTop w:val="280"/>
                      <w:marBottom w:val="280"/>
                      <w:divBdr>
                        <w:top w:val="none" w:sz="0" w:space="0" w:color="auto"/>
                        <w:left w:val="none" w:sz="0" w:space="0" w:color="auto"/>
                        <w:bottom w:val="none" w:sz="0" w:space="0" w:color="auto"/>
                        <w:right w:val="none" w:sz="0" w:space="0" w:color="auto"/>
                      </w:divBdr>
                    </w:div>
                    <w:div w:id="193009051">
                      <w:marLeft w:val="0"/>
                      <w:marRight w:val="0"/>
                      <w:marTop w:val="280"/>
                      <w:marBottom w:val="280"/>
                      <w:divBdr>
                        <w:top w:val="none" w:sz="0" w:space="0" w:color="auto"/>
                        <w:left w:val="none" w:sz="0" w:space="0" w:color="auto"/>
                        <w:bottom w:val="none" w:sz="0" w:space="0" w:color="auto"/>
                        <w:right w:val="none" w:sz="0" w:space="0" w:color="auto"/>
                      </w:divBdr>
                    </w:div>
                    <w:div w:id="593900677">
                      <w:marLeft w:val="0"/>
                      <w:marRight w:val="0"/>
                      <w:marTop w:val="280"/>
                      <w:marBottom w:val="280"/>
                      <w:divBdr>
                        <w:top w:val="none" w:sz="0" w:space="0" w:color="auto"/>
                        <w:left w:val="none" w:sz="0" w:space="0" w:color="auto"/>
                        <w:bottom w:val="none" w:sz="0" w:space="0" w:color="auto"/>
                        <w:right w:val="none" w:sz="0" w:space="0" w:color="auto"/>
                      </w:divBdr>
                    </w:div>
                    <w:div w:id="660541549">
                      <w:marLeft w:val="0"/>
                      <w:marRight w:val="0"/>
                      <w:marTop w:val="280"/>
                      <w:marBottom w:val="280"/>
                      <w:divBdr>
                        <w:top w:val="none" w:sz="0" w:space="0" w:color="auto"/>
                        <w:left w:val="none" w:sz="0" w:space="0" w:color="auto"/>
                        <w:bottom w:val="none" w:sz="0" w:space="0" w:color="auto"/>
                        <w:right w:val="none" w:sz="0" w:space="0" w:color="auto"/>
                      </w:divBdr>
                    </w:div>
                    <w:div w:id="765732083">
                      <w:marLeft w:val="0"/>
                      <w:marRight w:val="0"/>
                      <w:marTop w:val="280"/>
                      <w:marBottom w:val="280"/>
                      <w:divBdr>
                        <w:top w:val="none" w:sz="0" w:space="0" w:color="auto"/>
                        <w:left w:val="none" w:sz="0" w:space="0" w:color="auto"/>
                        <w:bottom w:val="none" w:sz="0" w:space="0" w:color="auto"/>
                        <w:right w:val="none" w:sz="0" w:space="0" w:color="auto"/>
                      </w:divBdr>
                    </w:div>
                    <w:div w:id="802969337">
                      <w:marLeft w:val="0"/>
                      <w:marRight w:val="0"/>
                      <w:marTop w:val="280"/>
                      <w:marBottom w:val="280"/>
                      <w:divBdr>
                        <w:top w:val="none" w:sz="0" w:space="0" w:color="auto"/>
                        <w:left w:val="none" w:sz="0" w:space="0" w:color="auto"/>
                        <w:bottom w:val="none" w:sz="0" w:space="0" w:color="auto"/>
                        <w:right w:val="none" w:sz="0" w:space="0" w:color="auto"/>
                      </w:divBdr>
                    </w:div>
                    <w:div w:id="815803550">
                      <w:marLeft w:val="0"/>
                      <w:marRight w:val="0"/>
                      <w:marTop w:val="280"/>
                      <w:marBottom w:val="280"/>
                      <w:divBdr>
                        <w:top w:val="none" w:sz="0" w:space="0" w:color="auto"/>
                        <w:left w:val="none" w:sz="0" w:space="0" w:color="auto"/>
                        <w:bottom w:val="none" w:sz="0" w:space="0" w:color="auto"/>
                        <w:right w:val="none" w:sz="0" w:space="0" w:color="auto"/>
                      </w:divBdr>
                    </w:div>
                    <w:div w:id="898134214">
                      <w:marLeft w:val="0"/>
                      <w:marRight w:val="0"/>
                      <w:marTop w:val="280"/>
                      <w:marBottom w:val="280"/>
                      <w:divBdr>
                        <w:top w:val="none" w:sz="0" w:space="0" w:color="auto"/>
                        <w:left w:val="none" w:sz="0" w:space="0" w:color="auto"/>
                        <w:bottom w:val="none" w:sz="0" w:space="0" w:color="auto"/>
                        <w:right w:val="none" w:sz="0" w:space="0" w:color="auto"/>
                      </w:divBdr>
                    </w:div>
                    <w:div w:id="959652338">
                      <w:marLeft w:val="0"/>
                      <w:marRight w:val="0"/>
                      <w:marTop w:val="280"/>
                      <w:marBottom w:val="280"/>
                      <w:divBdr>
                        <w:top w:val="none" w:sz="0" w:space="0" w:color="auto"/>
                        <w:left w:val="none" w:sz="0" w:space="0" w:color="auto"/>
                        <w:bottom w:val="none" w:sz="0" w:space="0" w:color="auto"/>
                        <w:right w:val="none" w:sz="0" w:space="0" w:color="auto"/>
                      </w:divBdr>
                    </w:div>
                    <w:div w:id="982659818">
                      <w:marLeft w:val="0"/>
                      <w:marRight w:val="0"/>
                      <w:marTop w:val="280"/>
                      <w:marBottom w:val="280"/>
                      <w:divBdr>
                        <w:top w:val="none" w:sz="0" w:space="0" w:color="auto"/>
                        <w:left w:val="none" w:sz="0" w:space="0" w:color="auto"/>
                        <w:bottom w:val="none" w:sz="0" w:space="0" w:color="auto"/>
                        <w:right w:val="none" w:sz="0" w:space="0" w:color="auto"/>
                      </w:divBdr>
                    </w:div>
                    <w:div w:id="1026911569">
                      <w:marLeft w:val="0"/>
                      <w:marRight w:val="0"/>
                      <w:marTop w:val="280"/>
                      <w:marBottom w:val="280"/>
                      <w:divBdr>
                        <w:top w:val="none" w:sz="0" w:space="0" w:color="auto"/>
                        <w:left w:val="none" w:sz="0" w:space="0" w:color="auto"/>
                        <w:bottom w:val="none" w:sz="0" w:space="0" w:color="auto"/>
                        <w:right w:val="none" w:sz="0" w:space="0" w:color="auto"/>
                      </w:divBdr>
                    </w:div>
                    <w:div w:id="1079256731">
                      <w:marLeft w:val="0"/>
                      <w:marRight w:val="0"/>
                      <w:marTop w:val="280"/>
                      <w:marBottom w:val="280"/>
                      <w:divBdr>
                        <w:top w:val="none" w:sz="0" w:space="0" w:color="auto"/>
                        <w:left w:val="none" w:sz="0" w:space="0" w:color="auto"/>
                        <w:bottom w:val="none" w:sz="0" w:space="0" w:color="auto"/>
                        <w:right w:val="none" w:sz="0" w:space="0" w:color="auto"/>
                      </w:divBdr>
                    </w:div>
                    <w:div w:id="1556817714">
                      <w:marLeft w:val="0"/>
                      <w:marRight w:val="0"/>
                      <w:marTop w:val="280"/>
                      <w:marBottom w:val="280"/>
                      <w:divBdr>
                        <w:top w:val="none" w:sz="0" w:space="0" w:color="auto"/>
                        <w:left w:val="none" w:sz="0" w:space="0" w:color="auto"/>
                        <w:bottom w:val="none" w:sz="0" w:space="0" w:color="auto"/>
                        <w:right w:val="none" w:sz="0" w:space="0" w:color="auto"/>
                      </w:divBdr>
                    </w:div>
                    <w:div w:id="1741367262">
                      <w:marLeft w:val="0"/>
                      <w:marRight w:val="0"/>
                      <w:marTop w:val="280"/>
                      <w:marBottom w:val="280"/>
                      <w:divBdr>
                        <w:top w:val="none" w:sz="0" w:space="0" w:color="auto"/>
                        <w:left w:val="none" w:sz="0" w:space="0" w:color="auto"/>
                        <w:bottom w:val="none" w:sz="0" w:space="0" w:color="auto"/>
                        <w:right w:val="none" w:sz="0" w:space="0" w:color="auto"/>
                      </w:divBdr>
                    </w:div>
                    <w:div w:id="1834180845">
                      <w:marLeft w:val="0"/>
                      <w:marRight w:val="0"/>
                      <w:marTop w:val="280"/>
                      <w:marBottom w:val="280"/>
                      <w:divBdr>
                        <w:top w:val="none" w:sz="0" w:space="0" w:color="auto"/>
                        <w:left w:val="none" w:sz="0" w:space="0" w:color="auto"/>
                        <w:bottom w:val="none" w:sz="0" w:space="0" w:color="auto"/>
                        <w:right w:val="none" w:sz="0" w:space="0" w:color="auto"/>
                      </w:divBdr>
                    </w:div>
                    <w:div w:id="1859812925">
                      <w:marLeft w:val="0"/>
                      <w:marRight w:val="0"/>
                      <w:marTop w:val="280"/>
                      <w:marBottom w:val="280"/>
                      <w:divBdr>
                        <w:top w:val="none" w:sz="0" w:space="0" w:color="auto"/>
                        <w:left w:val="none" w:sz="0" w:space="0" w:color="auto"/>
                        <w:bottom w:val="none" w:sz="0" w:space="0" w:color="auto"/>
                        <w:right w:val="none" w:sz="0" w:space="0" w:color="auto"/>
                      </w:divBdr>
                    </w:div>
                    <w:div w:id="2133091613">
                      <w:marLeft w:val="0"/>
                      <w:marRight w:val="0"/>
                      <w:marTop w:val="280"/>
                      <w:marBottom w:val="280"/>
                      <w:divBdr>
                        <w:top w:val="none" w:sz="0" w:space="0" w:color="auto"/>
                        <w:left w:val="none" w:sz="0" w:space="0" w:color="auto"/>
                        <w:bottom w:val="none" w:sz="0" w:space="0" w:color="auto"/>
                        <w:right w:val="none" w:sz="0" w:space="0" w:color="auto"/>
                      </w:divBdr>
                    </w:div>
                    <w:div w:id="2142574334">
                      <w:marLeft w:val="0"/>
                      <w:marRight w:val="0"/>
                      <w:marTop w:val="280"/>
                      <w:marBottom w:val="280"/>
                      <w:divBdr>
                        <w:top w:val="none" w:sz="0" w:space="0" w:color="auto"/>
                        <w:left w:val="none" w:sz="0" w:space="0" w:color="auto"/>
                        <w:bottom w:val="none" w:sz="0" w:space="0" w:color="auto"/>
                        <w:right w:val="none" w:sz="0" w:space="0" w:color="auto"/>
                      </w:divBdr>
                    </w:div>
                  </w:divsChild>
                </w:div>
              </w:divsChild>
            </w:div>
            <w:div w:id="456142781">
              <w:marLeft w:val="0"/>
              <w:marRight w:val="0"/>
              <w:marTop w:val="280"/>
              <w:marBottom w:val="280"/>
              <w:divBdr>
                <w:top w:val="none" w:sz="0" w:space="0" w:color="auto"/>
                <w:left w:val="none" w:sz="0" w:space="0" w:color="auto"/>
                <w:bottom w:val="none" w:sz="0" w:space="0" w:color="auto"/>
                <w:right w:val="none" w:sz="0" w:space="0" w:color="auto"/>
              </w:divBdr>
            </w:div>
            <w:div w:id="759910727">
              <w:marLeft w:val="0"/>
              <w:marRight w:val="0"/>
              <w:marTop w:val="280"/>
              <w:marBottom w:val="280"/>
              <w:divBdr>
                <w:top w:val="none" w:sz="0" w:space="0" w:color="auto"/>
                <w:left w:val="none" w:sz="0" w:space="0" w:color="auto"/>
                <w:bottom w:val="none" w:sz="0" w:space="0" w:color="auto"/>
                <w:right w:val="none" w:sz="0" w:space="0" w:color="auto"/>
              </w:divBdr>
            </w:div>
            <w:div w:id="920606821">
              <w:marLeft w:val="0"/>
              <w:marRight w:val="0"/>
              <w:marTop w:val="280"/>
              <w:marBottom w:val="280"/>
              <w:divBdr>
                <w:top w:val="none" w:sz="0" w:space="0" w:color="auto"/>
                <w:left w:val="none" w:sz="0" w:space="0" w:color="auto"/>
                <w:bottom w:val="none" w:sz="0" w:space="0" w:color="auto"/>
                <w:right w:val="none" w:sz="0" w:space="0" w:color="auto"/>
              </w:divBdr>
            </w:div>
            <w:div w:id="928656716">
              <w:marLeft w:val="0"/>
              <w:marRight w:val="0"/>
              <w:marTop w:val="280"/>
              <w:marBottom w:val="280"/>
              <w:divBdr>
                <w:top w:val="none" w:sz="0" w:space="0" w:color="auto"/>
                <w:left w:val="none" w:sz="0" w:space="0" w:color="auto"/>
                <w:bottom w:val="none" w:sz="0" w:space="0" w:color="auto"/>
                <w:right w:val="none" w:sz="0" w:space="0" w:color="auto"/>
              </w:divBdr>
            </w:div>
            <w:div w:id="1310204678">
              <w:marLeft w:val="0"/>
              <w:marRight w:val="0"/>
              <w:marTop w:val="280"/>
              <w:marBottom w:val="280"/>
              <w:divBdr>
                <w:top w:val="none" w:sz="0" w:space="0" w:color="auto"/>
                <w:left w:val="none" w:sz="0" w:space="0" w:color="auto"/>
                <w:bottom w:val="none" w:sz="0" w:space="0" w:color="auto"/>
                <w:right w:val="none" w:sz="0" w:space="0" w:color="auto"/>
              </w:divBdr>
            </w:div>
            <w:div w:id="1361394784">
              <w:marLeft w:val="0"/>
              <w:marRight w:val="0"/>
              <w:marTop w:val="280"/>
              <w:marBottom w:val="280"/>
              <w:divBdr>
                <w:top w:val="none" w:sz="0" w:space="0" w:color="auto"/>
                <w:left w:val="none" w:sz="0" w:space="0" w:color="auto"/>
                <w:bottom w:val="none" w:sz="0" w:space="0" w:color="auto"/>
                <w:right w:val="none" w:sz="0" w:space="0" w:color="auto"/>
              </w:divBdr>
            </w:div>
            <w:div w:id="1720739959">
              <w:marLeft w:val="0"/>
              <w:marRight w:val="0"/>
              <w:marTop w:val="280"/>
              <w:marBottom w:val="280"/>
              <w:divBdr>
                <w:top w:val="none" w:sz="0" w:space="0" w:color="auto"/>
                <w:left w:val="none" w:sz="0" w:space="0" w:color="auto"/>
                <w:bottom w:val="none" w:sz="0" w:space="0" w:color="auto"/>
                <w:right w:val="none" w:sz="0" w:space="0" w:color="auto"/>
              </w:divBdr>
            </w:div>
            <w:div w:id="2042626207">
              <w:marLeft w:val="0"/>
              <w:marRight w:val="0"/>
              <w:marTop w:val="280"/>
              <w:marBottom w:val="280"/>
              <w:divBdr>
                <w:top w:val="none" w:sz="0" w:space="0" w:color="auto"/>
                <w:left w:val="none" w:sz="0" w:space="0" w:color="auto"/>
                <w:bottom w:val="none" w:sz="0" w:space="0" w:color="auto"/>
                <w:right w:val="none" w:sz="0" w:space="0" w:color="auto"/>
              </w:divBdr>
            </w:div>
          </w:divsChild>
        </w:div>
      </w:divsChild>
    </w:div>
    <w:div w:id="267399161">
      <w:bodyDiv w:val="1"/>
      <w:marLeft w:val="0"/>
      <w:marRight w:val="0"/>
      <w:marTop w:val="0"/>
      <w:marBottom w:val="0"/>
      <w:divBdr>
        <w:top w:val="none" w:sz="0" w:space="0" w:color="auto"/>
        <w:left w:val="none" w:sz="0" w:space="0" w:color="auto"/>
        <w:bottom w:val="none" w:sz="0" w:space="0" w:color="auto"/>
        <w:right w:val="none" w:sz="0" w:space="0" w:color="auto"/>
      </w:divBdr>
    </w:div>
    <w:div w:id="268005470">
      <w:bodyDiv w:val="1"/>
      <w:marLeft w:val="0"/>
      <w:marRight w:val="0"/>
      <w:marTop w:val="0"/>
      <w:marBottom w:val="0"/>
      <w:divBdr>
        <w:top w:val="none" w:sz="0" w:space="0" w:color="auto"/>
        <w:left w:val="none" w:sz="0" w:space="0" w:color="auto"/>
        <w:bottom w:val="none" w:sz="0" w:space="0" w:color="auto"/>
        <w:right w:val="none" w:sz="0" w:space="0" w:color="auto"/>
      </w:divBdr>
    </w:div>
    <w:div w:id="268126403">
      <w:bodyDiv w:val="1"/>
      <w:marLeft w:val="0"/>
      <w:marRight w:val="0"/>
      <w:marTop w:val="0"/>
      <w:marBottom w:val="0"/>
      <w:divBdr>
        <w:top w:val="none" w:sz="0" w:space="0" w:color="auto"/>
        <w:left w:val="none" w:sz="0" w:space="0" w:color="auto"/>
        <w:bottom w:val="none" w:sz="0" w:space="0" w:color="auto"/>
        <w:right w:val="none" w:sz="0" w:space="0" w:color="auto"/>
      </w:divBdr>
    </w:div>
    <w:div w:id="268439660">
      <w:bodyDiv w:val="1"/>
      <w:marLeft w:val="0"/>
      <w:marRight w:val="0"/>
      <w:marTop w:val="0"/>
      <w:marBottom w:val="0"/>
      <w:divBdr>
        <w:top w:val="none" w:sz="0" w:space="0" w:color="auto"/>
        <w:left w:val="none" w:sz="0" w:space="0" w:color="auto"/>
        <w:bottom w:val="none" w:sz="0" w:space="0" w:color="auto"/>
        <w:right w:val="none" w:sz="0" w:space="0" w:color="auto"/>
      </w:divBdr>
    </w:div>
    <w:div w:id="268514676">
      <w:bodyDiv w:val="1"/>
      <w:marLeft w:val="0"/>
      <w:marRight w:val="0"/>
      <w:marTop w:val="0"/>
      <w:marBottom w:val="0"/>
      <w:divBdr>
        <w:top w:val="none" w:sz="0" w:space="0" w:color="auto"/>
        <w:left w:val="none" w:sz="0" w:space="0" w:color="auto"/>
        <w:bottom w:val="none" w:sz="0" w:space="0" w:color="auto"/>
        <w:right w:val="none" w:sz="0" w:space="0" w:color="auto"/>
      </w:divBdr>
    </w:div>
    <w:div w:id="268588956">
      <w:bodyDiv w:val="1"/>
      <w:marLeft w:val="0"/>
      <w:marRight w:val="0"/>
      <w:marTop w:val="0"/>
      <w:marBottom w:val="0"/>
      <w:divBdr>
        <w:top w:val="none" w:sz="0" w:space="0" w:color="auto"/>
        <w:left w:val="none" w:sz="0" w:space="0" w:color="auto"/>
        <w:bottom w:val="none" w:sz="0" w:space="0" w:color="auto"/>
        <w:right w:val="none" w:sz="0" w:space="0" w:color="auto"/>
      </w:divBdr>
    </w:div>
    <w:div w:id="269046188">
      <w:bodyDiv w:val="1"/>
      <w:marLeft w:val="0"/>
      <w:marRight w:val="0"/>
      <w:marTop w:val="0"/>
      <w:marBottom w:val="0"/>
      <w:divBdr>
        <w:top w:val="none" w:sz="0" w:space="0" w:color="auto"/>
        <w:left w:val="none" w:sz="0" w:space="0" w:color="auto"/>
        <w:bottom w:val="none" w:sz="0" w:space="0" w:color="auto"/>
        <w:right w:val="none" w:sz="0" w:space="0" w:color="auto"/>
      </w:divBdr>
    </w:div>
    <w:div w:id="269507943">
      <w:bodyDiv w:val="1"/>
      <w:marLeft w:val="0"/>
      <w:marRight w:val="0"/>
      <w:marTop w:val="0"/>
      <w:marBottom w:val="0"/>
      <w:divBdr>
        <w:top w:val="none" w:sz="0" w:space="0" w:color="auto"/>
        <w:left w:val="none" w:sz="0" w:space="0" w:color="auto"/>
        <w:bottom w:val="none" w:sz="0" w:space="0" w:color="auto"/>
        <w:right w:val="none" w:sz="0" w:space="0" w:color="auto"/>
      </w:divBdr>
    </w:div>
    <w:div w:id="270090623">
      <w:bodyDiv w:val="1"/>
      <w:marLeft w:val="0"/>
      <w:marRight w:val="0"/>
      <w:marTop w:val="0"/>
      <w:marBottom w:val="0"/>
      <w:divBdr>
        <w:top w:val="none" w:sz="0" w:space="0" w:color="auto"/>
        <w:left w:val="none" w:sz="0" w:space="0" w:color="auto"/>
        <w:bottom w:val="none" w:sz="0" w:space="0" w:color="auto"/>
        <w:right w:val="none" w:sz="0" w:space="0" w:color="auto"/>
      </w:divBdr>
    </w:div>
    <w:div w:id="270362624">
      <w:bodyDiv w:val="1"/>
      <w:marLeft w:val="0"/>
      <w:marRight w:val="0"/>
      <w:marTop w:val="0"/>
      <w:marBottom w:val="0"/>
      <w:divBdr>
        <w:top w:val="none" w:sz="0" w:space="0" w:color="auto"/>
        <w:left w:val="none" w:sz="0" w:space="0" w:color="auto"/>
        <w:bottom w:val="none" w:sz="0" w:space="0" w:color="auto"/>
        <w:right w:val="none" w:sz="0" w:space="0" w:color="auto"/>
      </w:divBdr>
    </w:div>
    <w:div w:id="270666431">
      <w:bodyDiv w:val="1"/>
      <w:marLeft w:val="0"/>
      <w:marRight w:val="0"/>
      <w:marTop w:val="0"/>
      <w:marBottom w:val="0"/>
      <w:divBdr>
        <w:top w:val="none" w:sz="0" w:space="0" w:color="auto"/>
        <w:left w:val="none" w:sz="0" w:space="0" w:color="auto"/>
        <w:bottom w:val="none" w:sz="0" w:space="0" w:color="auto"/>
        <w:right w:val="none" w:sz="0" w:space="0" w:color="auto"/>
      </w:divBdr>
    </w:div>
    <w:div w:id="270944167">
      <w:bodyDiv w:val="1"/>
      <w:marLeft w:val="0"/>
      <w:marRight w:val="0"/>
      <w:marTop w:val="0"/>
      <w:marBottom w:val="0"/>
      <w:divBdr>
        <w:top w:val="none" w:sz="0" w:space="0" w:color="auto"/>
        <w:left w:val="none" w:sz="0" w:space="0" w:color="auto"/>
        <w:bottom w:val="none" w:sz="0" w:space="0" w:color="auto"/>
        <w:right w:val="none" w:sz="0" w:space="0" w:color="auto"/>
      </w:divBdr>
    </w:div>
    <w:div w:id="271015778">
      <w:bodyDiv w:val="1"/>
      <w:marLeft w:val="0"/>
      <w:marRight w:val="0"/>
      <w:marTop w:val="0"/>
      <w:marBottom w:val="0"/>
      <w:divBdr>
        <w:top w:val="none" w:sz="0" w:space="0" w:color="auto"/>
        <w:left w:val="none" w:sz="0" w:space="0" w:color="auto"/>
        <w:bottom w:val="none" w:sz="0" w:space="0" w:color="auto"/>
        <w:right w:val="none" w:sz="0" w:space="0" w:color="auto"/>
      </w:divBdr>
      <w:divsChild>
        <w:div w:id="1795169204">
          <w:marLeft w:val="0"/>
          <w:marRight w:val="0"/>
          <w:marTop w:val="0"/>
          <w:marBottom w:val="0"/>
          <w:divBdr>
            <w:top w:val="single" w:sz="6" w:space="20" w:color="EEEEEE"/>
            <w:left w:val="none" w:sz="0" w:space="0" w:color="auto"/>
            <w:bottom w:val="none" w:sz="0" w:space="20" w:color="auto"/>
            <w:right w:val="none" w:sz="0" w:space="31" w:color="auto"/>
          </w:divBdr>
          <w:divsChild>
            <w:div w:id="1567954525">
              <w:marLeft w:val="0"/>
              <w:marRight w:val="0"/>
              <w:marTop w:val="0"/>
              <w:marBottom w:val="0"/>
              <w:divBdr>
                <w:top w:val="none" w:sz="0" w:space="0" w:color="auto"/>
                <w:left w:val="none" w:sz="0" w:space="0" w:color="auto"/>
                <w:bottom w:val="none" w:sz="0" w:space="0" w:color="auto"/>
                <w:right w:val="none" w:sz="0" w:space="0" w:color="auto"/>
              </w:divBdr>
            </w:div>
          </w:divsChild>
        </w:div>
        <w:div w:id="618756695">
          <w:marLeft w:val="0"/>
          <w:marRight w:val="0"/>
          <w:marTop w:val="0"/>
          <w:marBottom w:val="0"/>
          <w:divBdr>
            <w:top w:val="none" w:sz="0" w:space="0" w:color="auto"/>
            <w:left w:val="none" w:sz="0" w:space="0" w:color="auto"/>
            <w:bottom w:val="none" w:sz="0" w:space="0" w:color="auto"/>
            <w:right w:val="none" w:sz="0" w:space="0" w:color="auto"/>
          </w:divBdr>
          <w:divsChild>
            <w:div w:id="174941920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71788033">
      <w:bodyDiv w:val="1"/>
      <w:marLeft w:val="0"/>
      <w:marRight w:val="0"/>
      <w:marTop w:val="0"/>
      <w:marBottom w:val="0"/>
      <w:divBdr>
        <w:top w:val="none" w:sz="0" w:space="0" w:color="auto"/>
        <w:left w:val="none" w:sz="0" w:space="0" w:color="auto"/>
        <w:bottom w:val="none" w:sz="0" w:space="0" w:color="auto"/>
        <w:right w:val="none" w:sz="0" w:space="0" w:color="auto"/>
      </w:divBdr>
    </w:div>
    <w:div w:id="271909451">
      <w:bodyDiv w:val="1"/>
      <w:marLeft w:val="0"/>
      <w:marRight w:val="0"/>
      <w:marTop w:val="0"/>
      <w:marBottom w:val="0"/>
      <w:divBdr>
        <w:top w:val="none" w:sz="0" w:space="0" w:color="auto"/>
        <w:left w:val="none" w:sz="0" w:space="0" w:color="auto"/>
        <w:bottom w:val="none" w:sz="0" w:space="0" w:color="auto"/>
        <w:right w:val="none" w:sz="0" w:space="0" w:color="auto"/>
      </w:divBdr>
    </w:div>
    <w:div w:id="272131406">
      <w:bodyDiv w:val="1"/>
      <w:marLeft w:val="0"/>
      <w:marRight w:val="0"/>
      <w:marTop w:val="0"/>
      <w:marBottom w:val="0"/>
      <w:divBdr>
        <w:top w:val="none" w:sz="0" w:space="0" w:color="auto"/>
        <w:left w:val="none" w:sz="0" w:space="0" w:color="auto"/>
        <w:bottom w:val="none" w:sz="0" w:space="0" w:color="auto"/>
        <w:right w:val="none" w:sz="0" w:space="0" w:color="auto"/>
      </w:divBdr>
    </w:div>
    <w:div w:id="272591473">
      <w:bodyDiv w:val="1"/>
      <w:marLeft w:val="0"/>
      <w:marRight w:val="0"/>
      <w:marTop w:val="0"/>
      <w:marBottom w:val="0"/>
      <w:divBdr>
        <w:top w:val="none" w:sz="0" w:space="0" w:color="auto"/>
        <w:left w:val="none" w:sz="0" w:space="0" w:color="auto"/>
        <w:bottom w:val="none" w:sz="0" w:space="0" w:color="auto"/>
        <w:right w:val="none" w:sz="0" w:space="0" w:color="auto"/>
      </w:divBdr>
      <w:divsChild>
        <w:div w:id="175309190">
          <w:marLeft w:val="0"/>
          <w:marRight w:val="0"/>
          <w:marTop w:val="0"/>
          <w:marBottom w:val="0"/>
          <w:divBdr>
            <w:top w:val="none" w:sz="0" w:space="0" w:color="auto"/>
            <w:left w:val="none" w:sz="0" w:space="0" w:color="auto"/>
            <w:bottom w:val="none" w:sz="0" w:space="0" w:color="auto"/>
            <w:right w:val="none" w:sz="0" w:space="0" w:color="auto"/>
          </w:divBdr>
        </w:div>
        <w:div w:id="1059859983">
          <w:marLeft w:val="0"/>
          <w:marRight w:val="0"/>
          <w:marTop w:val="0"/>
          <w:marBottom w:val="0"/>
          <w:divBdr>
            <w:top w:val="none" w:sz="0" w:space="0" w:color="auto"/>
            <w:left w:val="none" w:sz="0" w:space="0" w:color="auto"/>
            <w:bottom w:val="none" w:sz="0" w:space="0" w:color="auto"/>
            <w:right w:val="none" w:sz="0" w:space="0" w:color="auto"/>
          </w:divBdr>
        </w:div>
        <w:div w:id="1850555948">
          <w:marLeft w:val="0"/>
          <w:marRight w:val="0"/>
          <w:marTop w:val="0"/>
          <w:marBottom w:val="0"/>
          <w:divBdr>
            <w:top w:val="none" w:sz="0" w:space="0" w:color="auto"/>
            <w:left w:val="none" w:sz="0" w:space="0" w:color="auto"/>
            <w:bottom w:val="none" w:sz="0" w:space="0" w:color="auto"/>
            <w:right w:val="none" w:sz="0" w:space="0" w:color="auto"/>
          </w:divBdr>
        </w:div>
      </w:divsChild>
    </w:div>
    <w:div w:id="272979624">
      <w:bodyDiv w:val="1"/>
      <w:marLeft w:val="0"/>
      <w:marRight w:val="0"/>
      <w:marTop w:val="0"/>
      <w:marBottom w:val="0"/>
      <w:divBdr>
        <w:top w:val="none" w:sz="0" w:space="0" w:color="auto"/>
        <w:left w:val="none" w:sz="0" w:space="0" w:color="auto"/>
        <w:bottom w:val="none" w:sz="0" w:space="0" w:color="auto"/>
        <w:right w:val="none" w:sz="0" w:space="0" w:color="auto"/>
      </w:divBdr>
    </w:div>
    <w:div w:id="273098552">
      <w:bodyDiv w:val="1"/>
      <w:marLeft w:val="0"/>
      <w:marRight w:val="0"/>
      <w:marTop w:val="0"/>
      <w:marBottom w:val="0"/>
      <w:divBdr>
        <w:top w:val="none" w:sz="0" w:space="0" w:color="auto"/>
        <w:left w:val="none" w:sz="0" w:space="0" w:color="auto"/>
        <w:bottom w:val="none" w:sz="0" w:space="0" w:color="auto"/>
        <w:right w:val="none" w:sz="0" w:space="0" w:color="auto"/>
      </w:divBdr>
      <w:divsChild>
        <w:div w:id="782072066">
          <w:marLeft w:val="0"/>
          <w:marRight w:val="0"/>
          <w:marTop w:val="0"/>
          <w:marBottom w:val="0"/>
          <w:divBdr>
            <w:top w:val="none" w:sz="0" w:space="0" w:color="auto"/>
            <w:left w:val="none" w:sz="0" w:space="0" w:color="auto"/>
            <w:bottom w:val="none" w:sz="0" w:space="0" w:color="auto"/>
            <w:right w:val="none" w:sz="0" w:space="0" w:color="auto"/>
          </w:divBdr>
        </w:div>
        <w:div w:id="1205942503">
          <w:marLeft w:val="0"/>
          <w:marRight w:val="0"/>
          <w:marTop w:val="0"/>
          <w:marBottom w:val="0"/>
          <w:divBdr>
            <w:top w:val="none" w:sz="0" w:space="0" w:color="auto"/>
            <w:left w:val="none" w:sz="0" w:space="0" w:color="auto"/>
            <w:bottom w:val="none" w:sz="0" w:space="0" w:color="auto"/>
            <w:right w:val="none" w:sz="0" w:space="0" w:color="auto"/>
          </w:divBdr>
          <w:divsChild>
            <w:div w:id="201403570">
              <w:marLeft w:val="0"/>
              <w:marRight w:val="0"/>
              <w:marTop w:val="0"/>
              <w:marBottom w:val="0"/>
              <w:divBdr>
                <w:top w:val="none" w:sz="0" w:space="0" w:color="auto"/>
                <w:left w:val="none" w:sz="0" w:space="0" w:color="auto"/>
                <w:bottom w:val="none" w:sz="0" w:space="0" w:color="auto"/>
                <w:right w:val="none" w:sz="0" w:space="0" w:color="auto"/>
              </w:divBdr>
              <w:divsChild>
                <w:div w:id="672533976">
                  <w:marLeft w:val="0"/>
                  <w:marRight w:val="0"/>
                  <w:marTop w:val="0"/>
                  <w:marBottom w:val="0"/>
                  <w:divBdr>
                    <w:top w:val="none" w:sz="0" w:space="0" w:color="auto"/>
                    <w:left w:val="none" w:sz="0" w:space="0" w:color="auto"/>
                    <w:bottom w:val="none" w:sz="0" w:space="0" w:color="auto"/>
                    <w:right w:val="none" w:sz="0" w:space="0" w:color="auto"/>
                  </w:divBdr>
                  <w:divsChild>
                    <w:div w:id="2057076145">
                      <w:marLeft w:val="0"/>
                      <w:marRight w:val="0"/>
                      <w:marTop w:val="0"/>
                      <w:marBottom w:val="0"/>
                      <w:divBdr>
                        <w:top w:val="none" w:sz="0" w:space="0" w:color="auto"/>
                        <w:left w:val="none" w:sz="0" w:space="0" w:color="auto"/>
                        <w:bottom w:val="single" w:sz="6" w:space="0" w:color="00B3B5"/>
                        <w:right w:val="none" w:sz="0" w:space="0" w:color="auto"/>
                      </w:divBdr>
                    </w:div>
                  </w:divsChild>
                </w:div>
                <w:div w:id="972563409">
                  <w:marLeft w:val="0"/>
                  <w:marRight w:val="0"/>
                  <w:marTop w:val="0"/>
                  <w:marBottom w:val="0"/>
                  <w:divBdr>
                    <w:top w:val="none" w:sz="0" w:space="0" w:color="auto"/>
                    <w:left w:val="none" w:sz="0" w:space="0" w:color="auto"/>
                    <w:bottom w:val="none" w:sz="0" w:space="0" w:color="auto"/>
                    <w:right w:val="none" w:sz="0" w:space="0" w:color="auto"/>
                  </w:divBdr>
                  <w:divsChild>
                    <w:div w:id="33508078">
                      <w:marLeft w:val="0"/>
                      <w:marRight w:val="0"/>
                      <w:marTop w:val="0"/>
                      <w:marBottom w:val="0"/>
                      <w:divBdr>
                        <w:top w:val="none" w:sz="0" w:space="0" w:color="auto"/>
                        <w:left w:val="none" w:sz="0" w:space="0" w:color="auto"/>
                        <w:bottom w:val="single" w:sz="6" w:space="0" w:color="00B3B5"/>
                        <w:right w:val="none" w:sz="0" w:space="0" w:color="auto"/>
                      </w:divBdr>
                    </w:div>
                  </w:divsChild>
                </w:div>
                <w:div w:id="1233468490">
                  <w:marLeft w:val="0"/>
                  <w:marRight w:val="0"/>
                  <w:marTop w:val="0"/>
                  <w:marBottom w:val="0"/>
                  <w:divBdr>
                    <w:top w:val="none" w:sz="0" w:space="0" w:color="auto"/>
                    <w:left w:val="none" w:sz="0" w:space="0" w:color="auto"/>
                    <w:bottom w:val="none" w:sz="0" w:space="0" w:color="auto"/>
                    <w:right w:val="none" w:sz="0" w:space="0" w:color="auto"/>
                  </w:divBdr>
                  <w:divsChild>
                    <w:div w:id="1957443026">
                      <w:marLeft w:val="0"/>
                      <w:marRight w:val="0"/>
                      <w:marTop w:val="0"/>
                      <w:marBottom w:val="0"/>
                      <w:divBdr>
                        <w:top w:val="none" w:sz="0" w:space="0" w:color="auto"/>
                        <w:left w:val="none" w:sz="0" w:space="0" w:color="auto"/>
                        <w:bottom w:val="single" w:sz="6" w:space="0" w:color="00B3B5"/>
                        <w:right w:val="none" w:sz="0" w:space="0" w:color="auto"/>
                      </w:divBdr>
                    </w:div>
                  </w:divsChild>
                </w:div>
                <w:div w:id="1804929892">
                  <w:marLeft w:val="0"/>
                  <w:marRight w:val="0"/>
                  <w:marTop w:val="0"/>
                  <w:marBottom w:val="0"/>
                  <w:divBdr>
                    <w:top w:val="none" w:sz="0" w:space="0" w:color="auto"/>
                    <w:left w:val="none" w:sz="0" w:space="0" w:color="auto"/>
                    <w:bottom w:val="none" w:sz="0" w:space="0" w:color="auto"/>
                    <w:right w:val="none" w:sz="0" w:space="0" w:color="auto"/>
                  </w:divBdr>
                  <w:divsChild>
                    <w:div w:id="1008172844">
                      <w:marLeft w:val="0"/>
                      <w:marRight w:val="0"/>
                      <w:marTop w:val="0"/>
                      <w:marBottom w:val="0"/>
                      <w:divBdr>
                        <w:top w:val="none" w:sz="0" w:space="0" w:color="auto"/>
                        <w:left w:val="none" w:sz="0" w:space="0" w:color="auto"/>
                        <w:bottom w:val="single" w:sz="6" w:space="0" w:color="00B3B5"/>
                        <w:right w:val="none" w:sz="0" w:space="0" w:color="auto"/>
                      </w:divBdr>
                    </w:div>
                  </w:divsChild>
                </w:div>
                <w:div w:id="1950969984">
                  <w:marLeft w:val="0"/>
                  <w:marRight w:val="0"/>
                  <w:marTop w:val="0"/>
                  <w:marBottom w:val="0"/>
                  <w:divBdr>
                    <w:top w:val="none" w:sz="0" w:space="0" w:color="auto"/>
                    <w:left w:val="none" w:sz="0" w:space="0" w:color="auto"/>
                    <w:bottom w:val="none" w:sz="0" w:space="0" w:color="auto"/>
                    <w:right w:val="none" w:sz="0" w:space="0" w:color="auto"/>
                  </w:divBdr>
                  <w:divsChild>
                    <w:div w:id="1244224094">
                      <w:marLeft w:val="0"/>
                      <w:marRight w:val="0"/>
                      <w:marTop w:val="0"/>
                      <w:marBottom w:val="0"/>
                      <w:divBdr>
                        <w:top w:val="none" w:sz="0" w:space="0" w:color="auto"/>
                        <w:left w:val="none" w:sz="0" w:space="0" w:color="auto"/>
                        <w:bottom w:val="single" w:sz="6" w:space="0" w:color="00B3B5"/>
                        <w:right w:val="none" w:sz="0" w:space="0" w:color="auto"/>
                      </w:divBdr>
                    </w:div>
                  </w:divsChild>
                </w:div>
                <w:div w:id="1984458701">
                  <w:marLeft w:val="0"/>
                  <w:marRight w:val="0"/>
                  <w:marTop w:val="0"/>
                  <w:marBottom w:val="0"/>
                  <w:divBdr>
                    <w:top w:val="none" w:sz="0" w:space="0" w:color="auto"/>
                    <w:left w:val="none" w:sz="0" w:space="0" w:color="auto"/>
                    <w:bottom w:val="none" w:sz="0" w:space="0" w:color="auto"/>
                    <w:right w:val="none" w:sz="0" w:space="0" w:color="auto"/>
                  </w:divBdr>
                  <w:divsChild>
                    <w:div w:id="1879201945">
                      <w:marLeft w:val="0"/>
                      <w:marRight w:val="0"/>
                      <w:marTop w:val="0"/>
                      <w:marBottom w:val="0"/>
                      <w:divBdr>
                        <w:top w:val="none" w:sz="0" w:space="0" w:color="auto"/>
                        <w:left w:val="none" w:sz="0" w:space="0" w:color="auto"/>
                        <w:bottom w:val="single" w:sz="6" w:space="0" w:color="00B3B5"/>
                        <w:right w:val="none" w:sz="0" w:space="0" w:color="auto"/>
                      </w:divBdr>
                    </w:div>
                  </w:divsChild>
                </w:div>
              </w:divsChild>
            </w:div>
            <w:div w:id="1832988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3293026">
      <w:bodyDiv w:val="1"/>
      <w:marLeft w:val="0"/>
      <w:marRight w:val="0"/>
      <w:marTop w:val="0"/>
      <w:marBottom w:val="0"/>
      <w:divBdr>
        <w:top w:val="none" w:sz="0" w:space="0" w:color="auto"/>
        <w:left w:val="none" w:sz="0" w:space="0" w:color="auto"/>
        <w:bottom w:val="none" w:sz="0" w:space="0" w:color="auto"/>
        <w:right w:val="none" w:sz="0" w:space="0" w:color="auto"/>
      </w:divBdr>
    </w:div>
    <w:div w:id="273486717">
      <w:bodyDiv w:val="1"/>
      <w:marLeft w:val="0"/>
      <w:marRight w:val="0"/>
      <w:marTop w:val="0"/>
      <w:marBottom w:val="0"/>
      <w:divBdr>
        <w:top w:val="none" w:sz="0" w:space="0" w:color="auto"/>
        <w:left w:val="none" w:sz="0" w:space="0" w:color="auto"/>
        <w:bottom w:val="none" w:sz="0" w:space="0" w:color="auto"/>
        <w:right w:val="none" w:sz="0" w:space="0" w:color="auto"/>
      </w:divBdr>
    </w:div>
    <w:div w:id="273876411">
      <w:bodyDiv w:val="1"/>
      <w:marLeft w:val="0"/>
      <w:marRight w:val="0"/>
      <w:marTop w:val="0"/>
      <w:marBottom w:val="0"/>
      <w:divBdr>
        <w:top w:val="none" w:sz="0" w:space="0" w:color="auto"/>
        <w:left w:val="none" w:sz="0" w:space="0" w:color="auto"/>
        <w:bottom w:val="none" w:sz="0" w:space="0" w:color="auto"/>
        <w:right w:val="none" w:sz="0" w:space="0" w:color="auto"/>
      </w:divBdr>
    </w:div>
    <w:div w:id="274555604">
      <w:bodyDiv w:val="1"/>
      <w:marLeft w:val="0"/>
      <w:marRight w:val="0"/>
      <w:marTop w:val="0"/>
      <w:marBottom w:val="0"/>
      <w:divBdr>
        <w:top w:val="none" w:sz="0" w:space="0" w:color="auto"/>
        <w:left w:val="none" w:sz="0" w:space="0" w:color="auto"/>
        <w:bottom w:val="none" w:sz="0" w:space="0" w:color="auto"/>
        <w:right w:val="none" w:sz="0" w:space="0" w:color="auto"/>
      </w:divBdr>
    </w:div>
    <w:div w:id="274799327">
      <w:bodyDiv w:val="1"/>
      <w:marLeft w:val="0"/>
      <w:marRight w:val="0"/>
      <w:marTop w:val="0"/>
      <w:marBottom w:val="0"/>
      <w:divBdr>
        <w:top w:val="none" w:sz="0" w:space="0" w:color="auto"/>
        <w:left w:val="none" w:sz="0" w:space="0" w:color="auto"/>
        <w:bottom w:val="none" w:sz="0" w:space="0" w:color="auto"/>
        <w:right w:val="none" w:sz="0" w:space="0" w:color="auto"/>
      </w:divBdr>
    </w:div>
    <w:div w:id="274825101">
      <w:bodyDiv w:val="1"/>
      <w:marLeft w:val="0"/>
      <w:marRight w:val="0"/>
      <w:marTop w:val="0"/>
      <w:marBottom w:val="0"/>
      <w:divBdr>
        <w:top w:val="none" w:sz="0" w:space="0" w:color="auto"/>
        <w:left w:val="none" w:sz="0" w:space="0" w:color="auto"/>
        <w:bottom w:val="none" w:sz="0" w:space="0" w:color="auto"/>
        <w:right w:val="none" w:sz="0" w:space="0" w:color="auto"/>
      </w:divBdr>
    </w:div>
    <w:div w:id="275260999">
      <w:bodyDiv w:val="1"/>
      <w:marLeft w:val="0"/>
      <w:marRight w:val="0"/>
      <w:marTop w:val="0"/>
      <w:marBottom w:val="0"/>
      <w:divBdr>
        <w:top w:val="none" w:sz="0" w:space="0" w:color="auto"/>
        <w:left w:val="none" w:sz="0" w:space="0" w:color="auto"/>
        <w:bottom w:val="none" w:sz="0" w:space="0" w:color="auto"/>
        <w:right w:val="none" w:sz="0" w:space="0" w:color="auto"/>
      </w:divBdr>
    </w:div>
    <w:div w:id="275479569">
      <w:bodyDiv w:val="1"/>
      <w:marLeft w:val="0"/>
      <w:marRight w:val="0"/>
      <w:marTop w:val="0"/>
      <w:marBottom w:val="0"/>
      <w:divBdr>
        <w:top w:val="none" w:sz="0" w:space="0" w:color="auto"/>
        <w:left w:val="none" w:sz="0" w:space="0" w:color="auto"/>
        <w:bottom w:val="none" w:sz="0" w:space="0" w:color="auto"/>
        <w:right w:val="none" w:sz="0" w:space="0" w:color="auto"/>
      </w:divBdr>
    </w:div>
    <w:div w:id="275988645">
      <w:bodyDiv w:val="1"/>
      <w:marLeft w:val="0"/>
      <w:marRight w:val="0"/>
      <w:marTop w:val="0"/>
      <w:marBottom w:val="0"/>
      <w:divBdr>
        <w:top w:val="none" w:sz="0" w:space="0" w:color="auto"/>
        <w:left w:val="none" w:sz="0" w:space="0" w:color="auto"/>
        <w:bottom w:val="none" w:sz="0" w:space="0" w:color="auto"/>
        <w:right w:val="none" w:sz="0" w:space="0" w:color="auto"/>
      </w:divBdr>
    </w:div>
    <w:div w:id="276180964">
      <w:bodyDiv w:val="1"/>
      <w:marLeft w:val="0"/>
      <w:marRight w:val="0"/>
      <w:marTop w:val="0"/>
      <w:marBottom w:val="0"/>
      <w:divBdr>
        <w:top w:val="none" w:sz="0" w:space="0" w:color="auto"/>
        <w:left w:val="none" w:sz="0" w:space="0" w:color="auto"/>
        <w:bottom w:val="none" w:sz="0" w:space="0" w:color="auto"/>
        <w:right w:val="none" w:sz="0" w:space="0" w:color="auto"/>
      </w:divBdr>
    </w:div>
    <w:div w:id="276301916">
      <w:bodyDiv w:val="1"/>
      <w:marLeft w:val="0"/>
      <w:marRight w:val="0"/>
      <w:marTop w:val="0"/>
      <w:marBottom w:val="0"/>
      <w:divBdr>
        <w:top w:val="none" w:sz="0" w:space="0" w:color="auto"/>
        <w:left w:val="none" w:sz="0" w:space="0" w:color="auto"/>
        <w:bottom w:val="none" w:sz="0" w:space="0" w:color="auto"/>
        <w:right w:val="none" w:sz="0" w:space="0" w:color="auto"/>
      </w:divBdr>
    </w:div>
    <w:div w:id="276374003">
      <w:bodyDiv w:val="1"/>
      <w:marLeft w:val="0"/>
      <w:marRight w:val="0"/>
      <w:marTop w:val="0"/>
      <w:marBottom w:val="0"/>
      <w:divBdr>
        <w:top w:val="none" w:sz="0" w:space="0" w:color="auto"/>
        <w:left w:val="none" w:sz="0" w:space="0" w:color="auto"/>
        <w:bottom w:val="none" w:sz="0" w:space="0" w:color="auto"/>
        <w:right w:val="none" w:sz="0" w:space="0" w:color="auto"/>
      </w:divBdr>
    </w:div>
    <w:div w:id="276528774">
      <w:bodyDiv w:val="1"/>
      <w:marLeft w:val="0"/>
      <w:marRight w:val="0"/>
      <w:marTop w:val="0"/>
      <w:marBottom w:val="0"/>
      <w:divBdr>
        <w:top w:val="none" w:sz="0" w:space="0" w:color="auto"/>
        <w:left w:val="none" w:sz="0" w:space="0" w:color="auto"/>
        <w:bottom w:val="none" w:sz="0" w:space="0" w:color="auto"/>
        <w:right w:val="none" w:sz="0" w:space="0" w:color="auto"/>
      </w:divBdr>
      <w:divsChild>
        <w:div w:id="1928071402">
          <w:marLeft w:val="0"/>
          <w:marRight w:val="0"/>
          <w:marTop w:val="0"/>
          <w:marBottom w:val="0"/>
          <w:divBdr>
            <w:top w:val="none" w:sz="0" w:space="0" w:color="auto"/>
            <w:left w:val="none" w:sz="0" w:space="0" w:color="auto"/>
            <w:bottom w:val="none" w:sz="0" w:space="0" w:color="auto"/>
            <w:right w:val="none" w:sz="0" w:space="0" w:color="auto"/>
          </w:divBdr>
          <w:divsChild>
            <w:div w:id="204679070">
              <w:marLeft w:val="120"/>
              <w:marRight w:val="0"/>
              <w:marTop w:val="0"/>
              <w:marBottom w:val="0"/>
              <w:divBdr>
                <w:top w:val="none" w:sz="0" w:space="0" w:color="auto"/>
                <w:left w:val="none" w:sz="0" w:space="0" w:color="auto"/>
                <w:bottom w:val="none" w:sz="0" w:space="0" w:color="auto"/>
                <w:right w:val="none" w:sz="0" w:space="0" w:color="auto"/>
              </w:divBdr>
              <w:divsChild>
                <w:div w:id="895892554">
                  <w:marLeft w:val="0"/>
                  <w:marRight w:val="0"/>
                  <w:marTop w:val="0"/>
                  <w:marBottom w:val="0"/>
                  <w:divBdr>
                    <w:top w:val="none" w:sz="0" w:space="0" w:color="auto"/>
                    <w:left w:val="none" w:sz="0" w:space="0" w:color="auto"/>
                    <w:bottom w:val="none" w:sz="0" w:space="0" w:color="auto"/>
                    <w:right w:val="none" w:sz="0" w:space="0" w:color="auto"/>
                  </w:divBdr>
                  <w:divsChild>
                    <w:div w:id="263920426">
                      <w:marLeft w:val="0"/>
                      <w:marRight w:val="0"/>
                      <w:marTop w:val="0"/>
                      <w:marBottom w:val="0"/>
                      <w:divBdr>
                        <w:top w:val="none" w:sz="0" w:space="0" w:color="auto"/>
                        <w:left w:val="none" w:sz="0" w:space="0" w:color="auto"/>
                        <w:bottom w:val="none" w:sz="0" w:space="0" w:color="auto"/>
                        <w:right w:val="none" w:sz="0" w:space="0" w:color="auto"/>
                      </w:divBdr>
                      <w:divsChild>
                        <w:div w:id="2027096262">
                          <w:marLeft w:val="0"/>
                          <w:marRight w:val="0"/>
                          <w:marTop w:val="0"/>
                          <w:marBottom w:val="0"/>
                          <w:divBdr>
                            <w:top w:val="none" w:sz="0" w:space="0" w:color="auto"/>
                            <w:left w:val="none" w:sz="0" w:space="0" w:color="auto"/>
                            <w:bottom w:val="none" w:sz="0" w:space="0" w:color="auto"/>
                            <w:right w:val="none" w:sz="0" w:space="0" w:color="auto"/>
                          </w:divBdr>
                          <w:divsChild>
                            <w:div w:id="1705911281">
                              <w:marLeft w:val="0"/>
                              <w:marRight w:val="0"/>
                              <w:marTop w:val="0"/>
                              <w:marBottom w:val="0"/>
                              <w:divBdr>
                                <w:top w:val="none" w:sz="0" w:space="0" w:color="auto"/>
                                <w:left w:val="none" w:sz="0" w:space="0" w:color="auto"/>
                                <w:bottom w:val="none" w:sz="0" w:space="0" w:color="auto"/>
                                <w:right w:val="none" w:sz="0" w:space="0" w:color="auto"/>
                              </w:divBdr>
                              <w:divsChild>
                                <w:div w:id="25568725">
                                  <w:marLeft w:val="0"/>
                                  <w:marRight w:val="0"/>
                                  <w:marTop w:val="0"/>
                                  <w:marBottom w:val="0"/>
                                  <w:divBdr>
                                    <w:top w:val="none" w:sz="0" w:space="0" w:color="auto"/>
                                    <w:left w:val="none" w:sz="0" w:space="0" w:color="auto"/>
                                    <w:bottom w:val="none" w:sz="0" w:space="0" w:color="auto"/>
                                    <w:right w:val="none" w:sz="0" w:space="0" w:color="auto"/>
                                  </w:divBdr>
                                  <w:divsChild>
                                    <w:div w:id="2088451136">
                                      <w:marLeft w:val="0"/>
                                      <w:marRight w:val="0"/>
                                      <w:marTop w:val="0"/>
                                      <w:marBottom w:val="0"/>
                                      <w:divBdr>
                                        <w:top w:val="none" w:sz="0" w:space="0" w:color="auto"/>
                                        <w:left w:val="none" w:sz="0" w:space="0" w:color="auto"/>
                                        <w:bottom w:val="none" w:sz="0" w:space="0" w:color="auto"/>
                                        <w:right w:val="none" w:sz="0" w:space="0" w:color="auto"/>
                                      </w:divBdr>
                                      <w:divsChild>
                                        <w:div w:id="930553341">
                                          <w:marLeft w:val="5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77225367">
      <w:bodyDiv w:val="1"/>
      <w:marLeft w:val="0"/>
      <w:marRight w:val="0"/>
      <w:marTop w:val="0"/>
      <w:marBottom w:val="0"/>
      <w:divBdr>
        <w:top w:val="none" w:sz="0" w:space="0" w:color="auto"/>
        <w:left w:val="none" w:sz="0" w:space="0" w:color="auto"/>
        <w:bottom w:val="none" w:sz="0" w:space="0" w:color="auto"/>
        <w:right w:val="none" w:sz="0" w:space="0" w:color="auto"/>
      </w:divBdr>
    </w:div>
    <w:div w:id="277494924">
      <w:bodyDiv w:val="1"/>
      <w:marLeft w:val="0"/>
      <w:marRight w:val="0"/>
      <w:marTop w:val="0"/>
      <w:marBottom w:val="0"/>
      <w:divBdr>
        <w:top w:val="none" w:sz="0" w:space="0" w:color="auto"/>
        <w:left w:val="none" w:sz="0" w:space="0" w:color="auto"/>
        <w:bottom w:val="none" w:sz="0" w:space="0" w:color="auto"/>
        <w:right w:val="none" w:sz="0" w:space="0" w:color="auto"/>
      </w:divBdr>
    </w:div>
    <w:div w:id="277495735">
      <w:bodyDiv w:val="1"/>
      <w:marLeft w:val="0"/>
      <w:marRight w:val="0"/>
      <w:marTop w:val="0"/>
      <w:marBottom w:val="0"/>
      <w:divBdr>
        <w:top w:val="none" w:sz="0" w:space="0" w:color="auto"/>
        <w:left w:val="none" w:sz="0" w:space="0" w:color="auto"/>
        <w:bottom w:val="none" w:sz="0" w:space="0" w:color="auto"/>
        <w:right w:val="none" w:sz="0" w:space="0" w:color="auto"/>
      </w:divBdr>
    </w:div>
    <w:div w:id="277762173">
      <w:bodyDiv w:val="1"/>
      <w:marLeft w:val="0"/>
      <w:marRight w:val="0"/>
      <w:marTop w:val="0"/>
      <w:marBottom w:val="0"/>
      <w:divBdr>
        <w:top w:val="none" w:sz="0" w:space="0" w:color="auto"/>
        <w:left w:val="none" w:sz="0" w:space="0" w:color="auto"/>
        <w:bottom w:val="none" w:sz="0" w:space="0" w:color="auto"/>
        <w:right w:val="none" w:sz="0" w:space="0" w:color="auto"/>
      </w:divBdr>
    </w:div>
    <w:div w:id="277838749">
      <w:bodyDiv w:val="1"/>
      <w:marLeft w:val="0"/>
      <w:marRight w:val="0"/>
      <w:marTop w:val="0"/>
      <w:marBottom w:val="0"/>
      <w:divBdr>
        <w:top w:val="none" w:sz="0" w:space="0" w:color="auto"/>
        <w:left w:val="none" w:sz="0" w:space="0" w:color="auto"/>
        <w:bottom w:val="none" w:sz="0" w:space="0" w:color="auto"/>
        <w:right w:val="none" w:sz="0" w:space="0" w:color="auto"/>
      </w:divBdr>
    </w:div>
    <w:div w:id="278679945">
      <w:bodyDiv w:val="1"/>
      <w:marLeft w:val="0"/>
      <w:marRight w:val="0"/>
      <w:marTop w:val="0"/>
      <w:marBottom w:val="0"/>
      <w:divBdr>
        <w:top w:val="none" w:sz="0" w:space="0" w:color="auto"/>
        <w:left w:val="none" w:sz="0" w:space="0" w:color="auto"/>
        <w:bottom w:val="none" w:sz="0" w:space="0" w:color="auto"/>
        <w:right w:val="none" w:sz="0" w:space="0" w:color="auto"/>
      </w:divBdr>
    </w:div>
    <w:div w:id="279191078">
      <w:bodyDiv w:val="1"/>
      <w:marLeft w:val="0"/>
      <w:marRight w:val="0"/>
      <w:marTop w:val="0"/>
      <w:marBottom w:val="0"/>
      <w:divBdr>
        <w:top w:val="none" w:sz="0" w:space="0" w:color="auto"/>
        <w:left w:val="none" w:sz="0" w:space="0" w:color="auto"/>
        <w:bottom w:val="none" w:sz="0" w:space="0" w:color="auto"/>
        <w:right w:val="none" w:sz="0" w:space="0" w:color="auto"/>
      </w:divBdr>
    </w:div>
    <w:div w:id="279846509">
      <w:bodyDiv w:val="1"/>
      <w:marLeft w:val="0"/>
      <w:marRight w:val="0"/>
      <w:marTop w:val="0"/>
      <w:marBottom w:val="0"/>
      <w:divBdr>
        <w:top w:val="none" w:sz="0" w:space="0" w:color="auto"/>
        <w:left w:val="none" w:sz="0" w:space="0" w:color="auto"/>
        <w:bottom w:val="none" w:sz="0" w:space="0" w:color="auto"/>
        <w:right w:val="none" w:sz="0" w:space="0" w:color="auto"/>
      </w:divBdr>
    </w:div>
    <w:div w:id="280109898">
      <w:bodyDiv w:val="1"/>
      <w:marLeft w:val="0"/>
      <w:marRight w:val="0"/>
      <w:marTop w:val="0"/>
      <w:marBottom w:val="0"/>
      <w:divBdr>
        <w:top w:val="none" w:sz="0" w:space="0" w:color="auto"/>
        <w:left w:val="none" w:sz="0" w:space="0" w:color="auto"/>
        <w:bottom w:val="none" w:sz="0" w:space="0" w:color="auto"/>
        <w:right w:val="none" w:sz="0" w:space="0" w:color="auto"/>
      </w:divBdr>
      <w:divsChild>
        <w:div w:id="2049722070">
          <w:marLeft w:val="0"/>
          <w:marRight w:val="0"/>
          <w:marTop w:val="0"/>
          <w:marBottom w:val="0"/>
          <w:divBdr>
            <w:top w:val="none" w:sz="0" w:space="0" w:color="auto"/>
            <w:left w:val="none" w:sz="0" w:space="0" w:color="auto"/>
            <w:bottom w:val="none" w:sz="0" w:space="0" w:color="auto"/>
            <w:right w:val="none" w:sz="0" w:space="0" w:color="auto"/>
          </w:divBdr>
          <w:divsChild>
            <w:div w:id="28577322">
              <w:marLeft w:val="0"/>
              <w:marRight w:val="0"/>
              <w:marTop w:val="0"/>
              <w:marBottom w:val="0"/>
              <w:divBdr>
                <w:top w:val="none" w:sz="0" w:space="0" w:color="auto"/>
                <w:left w:val="none" w:sz="0" w:space="0" w:color="auto"/>
                <w:bottom w:val="none" w:sz="0" w:space="0" w:color="auto"/>
                <w:right w:val="none" w:sz="0" w:space="0" w:color="auto"/>
              </w:divBdr>
              <w:divsChild>
                <w:div w:id="566957011">
                  <w:marLeft w:val="0"/>
                  <w:marRight w:val="0"/>
                  <w:marTop w:val="0"/>
                  <w:marBottom w:val="0"/>
                  <w:divBdr>
                    <w:top w:val="none" w:sz="0" w:space="0" w:color="auto"/>
                    <w:left w:val="none" w:sz="0" w:space="0" w:color="auto"/>
                    <w:bottom w:val="none" w:sz="0" w:space="0" w:color="auto"/>
                    <w:right w:val="none" w:sz="0" w:space="0" w:color="auto"/>
                  </w:divBdr>
                  <w:divsChild>
                    <w:div w:id="780565610">
                      <w:marLeft w:val="0"/>
                      <w:marRight w:val="0"/>
                      <w:marTop w:val="0"/>
                      <w:marBottom w:val="0"/>
                      <w:divBdr>
                        <w:top w:val="none" w:sz="0" w:space="0" w:color="auto"/>
                        <w:left w:val="none" w:sz="0" w:space="0" w:color="auto"/>
                        <w:bottom w:val="none" w:sz="0" w:space="0" w:color="auto"/>
                        <w:right w:val="none" w:sz="0" w:space="0" w:color="auto"/>
                      </w:divBdr>
                      <w:divsChild>
                        <w:div w:id="1600796974">
                          <w:marLeft w:val="0"/>
                          <w:marRight w:val="0"/>
                          <w:marTop w:val="45"/>
                          <w:marBottom w:val="0"/>
                          <w:divBdr>
                            <w:top w:val="none" w:sz="0" w:space="0" w:color="auto"/>
                            <w:left w:val="none" w:sz="0" w:space="0" w:color="auto"/>
                            <w:bottom w:val="none" w:sz="0" w:space="0" w:color="auto"/>
                            <w:right w:val="none" w:sz="0" w:space="0" w:color="auto"/>
                          </w:divBdr>
                          <w:divsChild>
                            <w:div w:id="14772988">
                              <w:marLeft w:val="0"/>
                              <w:marRight w:val="39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1034570">
      <w:bodyDiv w:val="1"/>
      <w:marLeft w:val="0"/>
      <w:marRight w:val="0"/>
      <w:marTop w:val="0"/>
      <w:marBottom w:val="0"/>
      <w:divBdr>
        <w:top w:val="none" w:sz="0" w:space="0" w:color="auto"/>
        <w:left w:val="none" w:sz="0" w:space="0" w:color="auto"/>
        <w:bottom w:val="none" w:sz="0" w:space="0" w:color="auto"/>
        <w:right w:val="none" w:sz="0" w:space="0" w:color="auto"/>
      </w:divBdr>
    </w:div>
    <w:div w:id="281113251">
      <w:bodyDiv w:val="1"/>
      <w:marLeft w:val="0"/>
      <w:marRight w:val="0"/>
      <w:marTop w:val="0"/>
      <w:marBottom w:val="0"/>
      <w:divBdr>
        <w:top w:val="none" w:sz="0" w:space="0" w:color="auto"/>
        <w:left w:val="none" w:sz="0" w:space="0" w:color="auto"/>
        <w:bottom w:val="none" w:sz="0" w:space="0" w:color="auto"/>
        <w:right w:val="none" w:sz="0" w:space="0" w:color="auto"/>
      </w:divBdr>
    </w:div>
    <w:div w:id="281114005">
      <w:bodyDiv w:val="1"/>
      <w:marLeft w:val="0"/>
      <w:marRight w:val="0"/>
      <w:marTop w:val="0"/>
      <w:marBottom w:val="0"/>
      <w:divBdr>
        <w:top w:val="none" w:sz="0" w:space="0" w:color="auto"/>
        <w:left w:val="none" w:sz="0" w:space="0" w:color="auto"/>
        <w:bottom w:val="none" w:sz="0" w:space="0" w:color="auto"/>
        <w:right w:val="none" w:sz="0" w:space="0" w:color="auto"/>
      </w:divBdr>
    </w:div>
    <w:div w:id="281422728">
      <w:bodyDiv w:val="1"/>
      <w:marLeft w:val="0"/>
      <w:marRight w:val="0"/>
      <w:marTop w:val="0"/>
      <w:marBottom w:val="0"/>
      <w:divBdr>
        <w:top w:val="none" w:sz="0" w:space="0" w:color="auto"/>
        <w:left w:val="none" w:sz="0" w:space="0" w:color="auto"/>
        <w:bottom w:val="none" w:sz="0" w:space="0" w:color="auto"/>
        <w:right w:val="none" w:sz="0" w:space="0" w:color="auto"/>
      </w:divBdr>
    </w:div>
    <w:div w:id="281423577">
      <w:bodyDiv w:val="1"/>
      <w:marLeft w:val="0"/>
      <w:marRight w:val="0"/>
      <w:marTop w:val="0"/>
      <w:marBottom w:val="0"/>
      <w:divBdr>
        <w:top w:val="none" w:sz="0" w:space="0" w:color="auto"/>
        <w:left w:val="none" w:sz="0" w:space="0" w:color="auto"/>
        <w:bottom w:val="none" w:sz="0" w:space="0" w:color="auto"/>
        <w:right w:val="none" w:sz="0" w:space="0" w:color="auto"/>
      </w:divBdr>
    </w:div>
    <w:div w:id="281739295">
      <w:bodyDiv w:val="1"/>
      <w:marLeft w:val="0"/>
      <w:marRight w:val="0"/>
      <w:marTop w:val="0"/>
      <w:marBottom w:val="0"/>
      <w:divBdr>
        <w:top w:val="none" w:sz="0" w:space="0" w:color="auto"/>
        <w:left w:val="none" w:sz="0" w:space="0" w:color="auto"/>
        <w:bottom w:val="none" w:sz="0" w:space="0" w:color="auto"/>
        <w:right w:val="none" w:sz="0" w:space="0" w:color="auto"/>
      </w:divBdr>
    </w:div>
    <w:div w:id="281888546">
      <w:bodyDiv w:val="1"/>
      <w:marLeft w:val="0"/>
      <w:marRight w:val="0"/>
      <w:marTop w:val="0"/>
      <w:marBottom w:val="0"/>
      <w:divBdr>
        <w:top w:val="none" w:sz="0" w:space="0" w:color="auto"/>
        <w:left w:val="none" w:sz="0" w:space="0" w:color="auto"/>
        <w:bottom w:val="none" w:sz="0" w:space="0" w:color="auto"/>
        <w:right w:val="none" w:sz="0" w:space="0" w:color="auto"/>
      </w:divBdr>
    </w:div>
    <w:div w:id="282006891">
      <w:bodyDiv w:val="1"/>
      <w:marLeft w:val="0"/>
      <w:marRight w:val="0"/>
      <w:marTop w:val="0"/>
      <w:marBottom w:val="0"/>
      <w:divBdr>
        <w:top w:val="none" w:sz="0" w:space="0" w:color="auto"/>
        <w:left w:val="none" w:sz="0" w:space="0" w:color="auto"/>
        <w:bottom w:val="none" w:sz="0" w:space="0" w:color="auto"/>
        <w:right w:val="none" w:sz="0" w:space="0" w:color="auto"/>
      </w:divBdr>
    </w:div>
    <w:div w:id="282470063">
      <w:bodyDiv w:val="1"/>
      <w:marLeft w:val="0"/>
      <w:marRight w:val="0"/>
      <w:marTop w:val="0"/>
      <w:marBottom w:val="0"/>
      <w:divBdr>
        <w:top w:val="none" w:sz="0" w:space="0" w:color="auto"/>
        <w:left w:val="none" w:sz="0" w:space="0" w:color="auto"/>
        <w:bottom w:val="none" w:sz="0" w:space="0" w:color="auto"/>
        <w:right w:val="none" w:sz="0" w:space="0" w:color="auto"/>
      </w:divBdr>
    </w:div>
    <w:div w:id="282884834">
      <w:bodyDiv w:val="1"/>
      <w:marLeft w:val="0"/>
      <w:marRight w:val="0"/>
      <w:marTop w:val="0"/>
      <w:marBottom w:val="0"/>
      <w:divBdr>
        <w:top w:val="none" w:sz="0" w:space="0" w:color="auto"/>
        <w:left w:val="none" w:sz="0" w:space="0" w:color="auto"/>
        <w:bottom w:val="none" w:sz="0" w:space="0" w:color="auto"/>
        <w:right w:val="none" w:sz="0" w:space="0" w:color="auto"/>
      </w:divBdr>
    </w:div>
    <w:div w:id="283271200">
      <w:bodyDiv w:val="1"/>
      <w:marLeft w:val="0"/>
      <w:marRight w:val="0"/>
      <w:marTop w:val="0"/>
      <w:marBottom w:val="0"/>
      <w:divBdr>
        <w:top w:val="none" w:sz="0" w:space="0" w:color="auto"/>
        <w:left w:val="none" w:sz="0" w:space="0" w:color="auto"/>
        <w:bottom w:val="none" w:sz="0" w:space="0" w:color="auto"/>
        <w:right w:val="none" w:sz="0" w:space="0" w:color="auto"/>
      </w:divBdr>
    </w:div>
    <w:div w:id="283272280">
      <w:bodyDiv w:val="1"/>
      <w:marLeft w:val="0"/>
      <w:marRight w:val="0"/>
      <w:marTop w:val="0"/>
      <w:marBottom w:val="0"/>
      <w:divBdr>
        <w:top w:val="none" w:sz="0" w:space="0" w:color="auto"/>
        <w:left w:val="none" w:sz="0" w:space="0" w:color="auto"/>
        <w:bottom w:val="none" w:sz="0" w:space="0" w:color="auto"/>
        <w:right w:val="none" w:sz="0" w:space="0" w:color="auto"/>
      </w:divBdr>
    </w:div>
    <w:div w:id="283733824">
      <w:bodyDiv w:val="1"/>
      <w:marLeft w:val="0"/>
      <w:marRight w:val="0"/>
      <w:marTop w:val="0"/>
      <w:marBottom w:val="0"/>
      <w:divBdr>
        <w:top w:val="none" w:sz="0" w:space="0" w:color="auto"/>
        <w:left w:val="none" w:sz="0" w:space="0" w:color="auto"/>
        <w:bottom w:val="none" w:sz="0" w:space="0" w:color="auto"/>
        <w:right w:val="none" w:sz="0" w:space="0" w:color="auto"/>
      </w:divBdr>
    </w:div>
    <w:div w:id="284505395">
      <w:bodyDiv w:val="1"/>
      <w:marLeft w:val="0"/>
      <w:marRight w:val="0"/>
      <w:marTop w:val="0"/>
      <w:marBottom w:val="0"/>
      <w:divBdr>
        <w:top w:val="none" w:sz="0" w:space="0" w:color="auto"/>
        <w:left w:val="none" w:sz="0" w:space="0" w:color="auto"/>
        <w:bottom w:val="none" w:sz="0" w:space="0" w:color="auto"/>
        <w:right w:val="none" w:sz="0" w:space="0" w:color="auto"/>
      </w:divBdr>
    </w:div>
    <w:div w:id="284969186">
      <w:bodyDiv w:val="1"/>
      <w:marLeft w:val="0"/>
      <w:marRight w:val="0"/>
      <w:marTop w:val="0"/>
      <w:marBottom w:val="0"/>
      <w:divBdr>
        <w:top w:val="none" w:sz="0" w:space="0" w:color="auto"/>
        <w:left w:val="none" w:sz="0" w:space="0" w:color="auto"/>
        <w:bottom w:val="none" w:sz="0" w:space="0" w:color="auto"/>
        <w:right w:val="none" w:sz="0" w:space="0" w:color="auto"/>
      </w:divBdr>
    </w:div>
    <w:div w:id="285043761">
      <w:bodyDiv w:val="1"/>
      <w:marLeft w:val="0"/>
      <w:marRight w:val="0"/>
      <w:marTop w:val="0"/>
      <w:marBottom w:val="0"/>
      <w:divBdr>
        <w:top w:val="none" w:sz="0" w:space="0" w:color="auto"/>
        <w:left w:val="none" w:sz="0" w:space="0" w:color="auto"/>
        <w:bottom w:val="none" w:sz="0" w:space="0" w:color="auto"/>
        <w:right w:val="none" w:sz="0" w:space="0" w:color="auto"/>
      </w:divBdr>
    </w:div>
    <w:div w:id="285934726">
      <w:bodyDiv w:val="1"/>
      <w:marLeft w:val="0"/>
      <w:marRight w:val="0"/>
      <w:marTop w:val="0"/>
      <w:marBottom w:val="0"/>
      <w:divBdr>
        <w:top w:val="none" w:sz="0" w:space="0" w:color="auto"/>
        <w:left w:val="none" w:sz="0" w:space="0" w:color="auto"/>
        <w:bottom w:val="none" w:sz="0" w:space="0" w:color="auto"/>
        <w:right w:val="none" w:sz="0" w:space="0" w:color="auto"/>
      </w:divBdr>
    </w:div>
    <w:div w:id="286161145">
      <w:bodyDiv w:val="1"/>
      <w:marLeft w:val="0"/>
      <w:marRight w:val="0"/>
      <w:marTop w:val="0"/>
      <w:marBottom w:val="0"/>
      <w:divBdr>
        <w:top w:val="none" w:sz="0" w:space="0" w:color="auto"/>
        <w:left w:val="none" w:sz="0" w:space="0" w:color="auto"/>
        <w:bottom w:val="none" w:sz="0" w:space="0" w:color="auto"/>
        <w:right w:val="none" w:sz="0" w:space="0" w:color="auto"/>
      </w:divBdr>
    </w:div>
    <w:div w:id="286276645">
      <w:bodyDiv w:val="1"/>
      <w:marLeft w:val="0"/>
      <w:marRight w:val="0"/>
      <w:marTop w:val="0"/>
      <w:marBottom w:val="0"/>
      <w:divBdr>
        <w:top w:val="none" w:sz="0" w:space="0" w:color="auto"/>
        <w:left w:val="none" w:sz="0" w:space="0" w:color="auto"/>
        <w:bottom w:val="none" w:sz="0" w:space="0" w:color="auto"/>
        <w:right w:val="none" w:sz="0" w:space="0" w:color="auto"/>
      </w:divBdr>
    </w:div>
    <w:div w:id="286736828">
      <w:bodyDiv w:val="1"/>
      <w:marLeft w:val="0"/>
      <w:marRight w:val="0"/>
      <w:marTop w:val="0"/>
      <w:marBottom w:val="0"/>
      <w:divBdr>
        <w:top w:val="none" w:sz="0" w:space="0" w:color="auto"/>
        <w:left w:val="none" w:sz="0" w:space="0" w:color="auto"/>
        <w:bottom w:val="none" w:sz="0" w:space="0" w:color="auto"/>
        <w:right w:val="none" w:sz="0" w:space="0" w:color="auto"/>
      </w:divBdr>
    </w:div>
    <w:div w:id="287006947">
      <w:bodyDiv w:val="1"/>
      <w:marLeft w:val="0"/>
      <w:marRight w:val="0"/>
      <w:marTop w:val="0"/>
      <w:marBottom w:val="0"/>
      <w:divBdr>
        <w:top w:val="none" w:sz="0" w:space="0" w:color="auto"/>
        <w:left w:val="none" w:sz="0" w:space="0" w:color="auto"/>
        <w:bottom w:val="none" w:sz="0" w:space="0" w:color="auto"/>
        <w:right w:val="none" w:sz="0" w:space="0" w:color="auto"/>
      </w:divBdr>
    </w:div>
    <w:div w:id="287703418">
      <w:bodyDiv w:val="1"/>
      <w:marLeft w:val="0"/>
      <w:marRight w:val="0"/>
      <w:marTop w:val="0"/>
      <w:marBottom w:val="0"/>
      <w:divBdr>
        <w:top w:val="none" w:sz="0" w:space="0" w:color="auto"/>
        <w:left w:val="none" w:sz="0" w:space="0" w:color="auto"/>
        <w:bottom w:val="none" w:sz="0" w:space="0" w:color="auto"/>
        <w:right w:val="none" w:sz="0" w:space="0" w:color="auto"/>
      </w:divBdr>
    </w:div>
    <w:div w:id="288323310">
      <w:bodyDiv w:val="1"/>
      <w:marLeft w:val="0"/>
      <w:marRight w:val="0"/>
      <w:marTop w:val="0"/>
      <w:marBottom w:val="0"/>
      <w:divBdr>
        <w:top w:val="none" w:sz="0" w:space="0" w:color="auto"/>
        <w:left w:val="none" w:sz="0" w:space="0" w:color="auto"/>
        <w:bottom w:val="none" w:sz="0" w:space="0" w:color="auto"/>
        <w:right w:val="none" w:sz="0" w:space="0" w:color="auto"/>
      </w:divBdr>
    </w:div>
    <w:div w:id="288557308">
      <w:bodyDiv w:val="1"/>
      <w:marLeft w:val="0"/>
      <w:marRight w:val="0"/>
      <w:marTop w:val="0"/>
      <w:marBottom w:val="0"/>
      <w:divBdr>
        <w:top w:val="none" w:sz="0" w:space="0" w:color="auto"/>
        <w:left w:val="none" w:sz="0" w:space="0" w:color="auto"/>
        <w:bottom w:val="none" w:sz="0" w:space="0" w:color="auto"/>
        <w:right w:val="none" w:sz="0" w:space="0" w:color="auto"/>
      </w:divBdr>
    </w:div>
    <w:div w:id="289046326">
      <w:bodyDiv w:val="1"/>
      <w:marLeft w:val="0"/>
      <w:marRight w:val="0"/>
      <w:marTop w:val="0"/>
      <w:marBottom w:val="0"/>
      <w:divBdr>
        <w:top w:val="none" w:sz="0" w:space="0" w:color="auto"/>
        <w:left w:val="none" w:sz="0" w:space="0" w:color="auto"/>
        <w:bottom w:val="none" w:sz="0" w:space="0" w:color="auto"/>
        <w:right w:val="none" w:sz="0" w:space="0" w:color="auto"/>
      </w:divBdr>
    </w:div>
    <w:div w:id="289239955">
      <w:bodyDiv w:val="1"/>
      <w:marLeft w:val="0"/>
      <w:marRight w:val="0"/>
      <w:marTop w:val="0"/>
      <w:marBottom w:val="0"/>
      <w:divBdr>
        <w:top w:val="none" w:sz="0" w:space="0" w:color="auto"/>
        <w:left w:val="none" w:sz="0" w:space="0" w:color="auto"/>
        <w:bottom w:val="none" w:sz="0" w:space="0" w:color="auto"/>
        <w:right w:val="none" w:sz="0" w:space="0" w:color="auto"/>
      </w:divBdr>
    </w:div>
    <w:div w:id="289282816">
      <w:bodyDiv w:val="1"/>
      <w:marLeft w:val="0"/>
      <w:marRight w:val="0"/>
      <w:marTop w:val="0"/>
      <w:marBottom w:val="0"/>
      <w:divBdr>
        <w:top w:val="none" w:sz="0" w:space="0" w:color="auto"/>
        <w:left w:val="none" w:sz="0" w:space="0" w:color="auto"/>
        <w:bottom w:val="none" w:sz="0" w:space="0" w:color="auto"/>
        <w:right w:val="none" w:sz="0" w:space="0" w:color="auto"/>
      </w:divBdr>
    </w:div>
    <w:div w:id="290330892">
      <w:bodyDiv w:val="1"/>
      <w:marLeft w:val="0"/>
      <w:marRight w:val="0"/>
      <w:marTop w:val="0"/>
      <w:marBottom w:val="0"/>
      <w:divBdr>
        <w:top w:val="none" w:sz="0" w:space="0" w:color="auto"/>
        <w:left w:val="none" w:sz="0" w:space="0" w:color="auto"/>
        <w:bottom w:val="none" w:sz="0" w:space="0" w:color="auto"/>
        <w:right w:val="none" w:sz="0" w:space="0" w:color="auto"/>
      </w:divBdr>
    </w:div>
    <w:div w:id="290720238">
      <w:bodyDiv w:val="1"/>
      <w:marLeft w:val="0"/>
      <w:marRight w:val="0"/>
      <w:marTop w:val="0"/>
      <w:marBottom w:val="0"/>
      <w:divBdr>
        <w:top w:val="none" w:sz="0" w:space="0" w:color="auto"/>
        <w:left w:val="none" w:sz="0" w:space="0" w:color="auto"/>
        <w:bottom w:val="none" w:sz="0" w:space="0" w:color="auto"/>
        <w:right w:val="none" w:sz="0" w:space="0" w:color="auto"/>
      </w:divBdr>
    </w:div>
    <w:div w:id="290748716">
      <w:bodyDiv w:val="1"/>
      <w:marLeft w:val="0"/>
      <w:marRight w:val="0"/>
      <w:marTop w:val="0"/>
      <w:marBottom w:val="0"/>
      <w:divBdr>
        <w:top w:val="none" w:sz="0" w:space="0" w:color="auto"/>
        <w:left w:val="none" w:sz="0" w:space="0" w:color="auto"/>
        <w:bottom w:val="none" w:sz="0" w:space="0" w:color="auto"/>
        <w:right w:val="none" w:sz="0" w:space="0" w:color="auto"/>
      </w:divBdr>
    </w:div>
    <w:div w:id="291207235">
      <w:bodyDiv w:val="1"/>
      <w:marLeft w:val="0"/>
      <w:marRight w:val="0"/>
      <w:marTop w:val="0"/>
      <w:marBottom w:val="0"/>
      <w:divBdr>
        <w:top w:val="none" w:sz="0" w:space="0" w:color="auto"/>
        <w:left w:val="none" w:sz="0" w:space="0" w:color="auto"/>
        <w:bottom w:val="none" w:sz="0" w:space="0" w:color="auto"/>
        <w:right w:val="none" w:sz="0" w:space="0" w:color="auto"/>
      </w:divBdr>
    </w:div>
    <w:div w:id="291643896">
      <w:bodyDiv w:val="1"/>
      <w:marLeft w:val="0"/>
      <w:marRight w:val="0"/>
      <w:marTop w:val="0"/>
      <w:marBottom w:val="0"/>
      <w:divBdr>
        <w:top w:val="none" w:sz="0" w:space="0" w:color="auto"/>
        <w:left w:val="none" w:sz="0" w:space="0" w:color="auto"/>
        <w:bottom w:val="none" w:sz="0" w:space="0" w:color="auto"/>
        <w:right w:val="none" w:sz="0" w:space="0" w:color="auto"/>
      </w:divBdr>
    </w:div>
    <w:div w:id="292560393">
      <w:bodyDiv w:val="1"/>
      <w:marLeft w:val="0"/>
      <w:marRight w:val="0"/>
      <w:marTop w:val="0"/>
      <w:marBottom w:val="0"/>
      <w:divBdr>
        <w:top w:val="none" w:sz="0" w:space="0" w:color="auto"/>
        <w:left w:val="none" w:sz="0" w:space="0" w:color="auto"/>
        <w:bottom w:val="none" w:sz="0" w:space="0" w:color="auto"/>
        <w:right w:val="none" w:sz="0" w:space="0" w:color="auto"/>
      </w:divBdr>
    </w:div>
    <w:div w:id="292948165">
      <w:bodyDiv w:val="1"/>
      <w:marLeft w:val="0"/>
      <w:marRight w:val="0"/>
      <w:marTop w:val="0"/>
      <w:marBottom w:val="0"/>
      <w:divBdr>
        <w:top w:val="none" w:sz="0" w:space="0" w:color="auto"/>
        <w:left w:val="none" w:sz="0" w:space="0" w:color="auto"/>
        <w:bottom w:val="none" w:sz="0" w:space="0" w:color="auto"/>
        <w:right w:val="none" w:sz="0" w:space="0" w:color="auto"/>
      </w:divBdr>
    </w:div>
    <w:div w:id="293341237">
      <w:bodyDiv w:val="1"/>
      <w:marLeft w:val="0"/>
      <w:marRight w:val="0"/>
      <w:marTop w:val="0"/>
      <w:marBottom w:val="0"/>
      <w:divBdr>
        <w:top w:val="none" w:sz="0" w:space="0" w:color="auto"/>
        <w:left w:val="none" w:sz="0" w:space="0" w:color="auto"/>
        <w:bottom w:val="none" w:sz="0" w:space="0" w:color="auto"/>
        <w:right w:val="none" w:sz="0" w:space="0" w:color="auto"/>
      </w:divBdr>
    </w:div>
    <w:div w:id="293752447">
      <w:bodyDiv w:val="1"/>
      <w:marLeft w:val="0"/>
      <w:marRight w:val="0"/>
      <w:marTop w:val="0"/>
      <w:marBottom w:val="0"/>
      <w:divBdr>
        <w:top w:val="none" w:sz="0" w:space="0" w:color="auto"/>
        <w:left w:val="none" w:sz="0" w:space="0" w:color="auto"/>
        <w:bottom w:val="none" w:sz="0" w:space="0" w:color="auto"/>
        <w:right w:val="none" w:sz="0" w:space="0" w:color="auto"/>
      </w:divBdr>
    </w:div>
    <w:div w:id="295451395">
      <w:bodyDiv w:val="1"/>
      <w:marLeft w:val="0"/>
      <w:marRight w:val="0"/>
      <w:marTop w:val="0"/>
      <w:marBottom w:val="0"/>
      <w:divBdr>
        <w:top w:val="none" w:sz="0" w:space="0" w:color="auto"/>
        <w:left w:val="none" w:sz="0" w:space="0" w:color="auto"/>
        <w:bottom w:val="none" w:sz="0" w:space="0" w:color="auto"/>
        <w:right w:val="none" w:sz="0" w:space="0" w:color="auto"/>
      </w:divBdr>
    </w:div>
    <w:div w:id="296185465">
      <w:bodyDiv w:val="1"/>
      <w:marLeft w:val="0"/>
      <w:marRight w:val="0"/>
      <w:marTop w:val="0"/>
      <w:marBottom w:val="0"/>
      <w:divBdr>
        <w:top w:val="none" w:sz="0" w:space="0" w:color="auto"/>
        <w:left w:val="none" w:sz="0" w:space="0" w:color="auto"/>
        <w:bottom w:val="none" w:sz="0" w:space="0" w:color="auto"/>
        <w:right w:val="none" w:sz="0" w:space="0" w:color="auto"/>
      </w:divBdr>
    </w:div>
    <w:div w:id="296494226">
      <w:bodyDiv w:val="1"/>
      <w:marLeft w:val="0"/>
      <w:marRight w:val="0"/>
      <w:marTop w:val="0"/>
      <w:marBottom w:val="0"/>
      <w:divBdr>
        <w:top w:val="none" w:sz="0" w:space="0" w:color="auto"/>
        <w:left w:val="none" w:sz="0" w:space="0" w:color="auto"/>
        <w:bottom w:val="none" w:sz="0" w:space="0" w:color="auto"/>
        <w:right w:val="none" w:sz="0" w:space="0" w:color="auto"/>
      </w:divBdr>
    </w:div>
    <w:div w:id="296646303">
      <w:bodyDiv w:val="1"/>
      <w:marLeft w:val="0"/>
      <w:marRight w:val="0"/>
      <w:marTop w:val="0"/>
      <w:marBottom w:val="0"/>
      <w:divBdr>
        <w:top w:val="none" w:sz="0" w:space="0" w:color="auto"/>
        <w:left w:val="none" w:sz="0" w:space="0" w:color="auto"/>
        <w:bottom w:val="none" w:sz="0" w:space="0" w:color="auto"/>
        <w:right w:val="none" w:sz="0" w:space="0" w:color="auto"/>
      </w:divBdr>
    </w:div>
    <w:div w:id="296763734">
      <w:bodyDiv w:val="1"/>
      <w:marLeft w:val="0"/>
      <w:marRight w:val="0"/>
      <w:marTop w:val="0"/>
      <w:marBottom w:val="0"/>
      <w:divBdr>
        <w:top w:val="none" w:sz="0" w:space="0" w:color="auto"/>
        <w:left w:val="none" w:sz="0" w:space="0" w:color="auto"/>
        <w:bottom w:val="none" w:sz="0" w:space="0" w:color="auto"/>
        <w:right w:val="none" w:sz="0" w:space="0" w:color="auto"/>
      </w:divBdr>
    </w:div>
    <w:div w:id="296764937">
      <w:bodyDiv w:val="1"/>
      <w:marLeft w:val="0"/>
      <w:marRight w:val="0"/>
      <w:marTop w:val="0"/>
      <w:marBottom w:val="0"/>
      <w:divBdr>
        <w:top w:val="none" w:sz="0" w:space="0" w:color="auto"/>
        <w:left w:val="none" w:sz="0" w:space="0" w:color="auto"/>
        <w:bottom w:val="none" w:sz="0" w:space="0" w:color="auto"/>
        <w:right w:val="none" w:sz="0" w:space="0" w:color="auto"/>
      </w:divBdr>
    </w:div>
    <w:div w:id="297344425">
      <w:bodyDiv w:val="1"/>
      <w:marLeft w:val="0"/>
      <w:marRight w:val="0"/>
      <w:marTop w:val="0"/>
      <w:marBottom w:val="0"/>
      <w:divBdr>
        <w:top w:val="none" w:sz="0" w:space="0" w:color="auto"/>
        <w:left w:val="none" w:sz="0" w:space="0" w:color="auto"/>
        <w:bottom w:val="none" w:sz="0" w:space="0" w:color="auto"/>
        <w:right w:val="none" w:sz="0" w:space="0" w:color="auto"/>
      </w:divBdr>
    </w:div>
    <w:div w:id="298191173">
      <w:bodyDiv w:val="1"/>
      <w:marLeft w:val="0"/>
      <w:marRight w:val="0"/>
      <w:marTop w:val="0"/>
      <w:marBottom w:val="0"/>
      <w:divBdr>
        <w:top w:val="none" w:sz="0" w:space="0" w:color="auto"/>
        <w:left w:val="none" w:sz="0" w:space="0" w:color="auto"/>
        <w:bottom w:val="none" w:sz="0" w:space="0" w:color="auto"/>
        <w:right w:val="none" w:sz="0" w:space="0" w:color="auto"/>
      </w:divBdr>
    </w:div>
    <w:div w:id="298389015">
      <w:bodyDiv w:val="1"/>
      <w:marLeft w:val="0"/>
      <w:marRight w:val="0"/>
      <w:marTop w:val="0"/>
      <w:marBottom w:val="0"/>
      <w:divBdr>
        <w:top w:val="none" w:sz="0" w:space="0" w:color="auto"/>
        <w:left w:val="none" w:sz="0" w:space="0" w:color="auto"/>
        <w:bottom w:val="none" w:sz="0" w:space="0" w:color="auto"/>
        <w:right w:val="none" w:sz="0" w:space="0" w:color="auto"/>
      </w:divBdr>
    </w:div>
    <w:div w:id="298417426">
      <w:bodyDiv w:val="1"/>
      <w:marLeft w:val="0"/>
      <w:marRight w:val="0"/>
      <w:marTop w:val="0"/>
      <w:marBottom w:val="0"/>
      <w:divBdr>
        <w:top w:val="none" w:sz="0" w:space="0" w:color="auto"/>
        <w:left w:val="none" w:sz="0" w:space="0" w:color="auto"/>
        <w:bottom w:val="none" w:sz="0" w:space="0" w:color="auto"/>
        <w:right w:val="none" w:sz="0" w:space="0" w:color="auto"/>
      </w:divBdr>
      <w:divsChild>
        <w:div w:id="1479490591">
          <w:marLeft w:val="0"/>
          <w:marRight w:val="0"/>
          <w:marTop w:val="0"/>
          <w:marBottom w:val="0"/>
          <w:divBdr>
            <w:top w:val="none" w:sz="0" w:space="0" w:color="auto"/>
            <w:left w:val="none" w:sz="0" w:space="0" w:color="auto"/>
            <w:bottom w:val="none" w:sz="0" w:space="0" w:color="auto"/>
            <w:right w:val="none" w:sz="0" w:space="0" w:color="auto"/>
          </w:divBdr>
          <w:divsChild>
            <w:div w:id="1863274284">
              <w:marLeft w:val="0"/>
              <w:marRight w:val="0"/>
              <w:marTop w:val="0"/>
              <w:marBottom w:val="0"/>
              <w:divBdr>
                <w:top w:val="none" w:sz="0" w:space="0" w:color="auto"/>
                <w:left w:val="none" w:sz="0" w:space="0" w:color="auto"/>
                <w:bottom w:val="none" w:sz="0" w:space="0" w:color="auto"/>
                <w:right w:val="none" w:sz="0" w:space="0" w:color="auto"/>
              </w:divBdr>
              <w:divsChild>
                <w:div w:id="279337690">
                  <w:marLeft w:val="0"/>
                  <w:marRight w:val="0"/>
                  <w:marTop w:val="0"/>
                  <w:marBottom w:val="0"/>
                  <w:divBdr>
                    <w:top w:val="none" w:sz="0" w:space="0" w:color="auto"/>
                    <w:left w:val="none" w:sz="0" w:space="0" w:color="auto"/>
                    <w:bottom w:val="none" w:sz="0" w:space="0" w:color="auto"/>
                    <w:right w:val="none" w:sz="0" w:space="0" w:color="auto"/>
                  </w:divBdr>
                  <w:divsChild>
                    <w:div w:id="1325665455">
                      <w:marLeft w:val="0"/>
                      <w:marRight w:val="0"/>
                      <w:marTop w:val="0"/>
                      <w:marBottom w:val="0"/>
                      <w:divBdr>
                        <w:top w:val="none" w:sz="0" w:space="0" w:color="auto"/>
                        <w:left w:val="none" w:sz="0" w:space="0" w:color="auto"/>
                        <w:bottom w:val="none" w:sz="0" w:space="0" w:color="auto"/>
                        <w:right w:val="none" w:sz="0" w:space="0" w:color="auto"/>
                      </w:divBdr>
                      <w:divsChild>
                        <w:div w:id="1085493989">
                          <w:marLeft w:val="0"/>
                          <w:marRight w:val="0"/>
                          <w:marTop w:val="0"/>
                          <w:marBottom w:val="0"/>
                          <w:divBdr>
                            <w:top w:val="none" w:sz="0" w:space="0" w:color="auto"/>
                            <w:left w:val="none" w:sz="0" w:space="0" w:color="auto"/>
                            <w:bottom w:val="none" w:sz="0" w:space="0" w:color="auto"/>
                            <w:right w:val="none" w:sz="0" w:space="0" w:color="auto"/>
                          </w:divBdr>
                          <w:divsChild>
                            <w:div w:id="1872038104">
                              <w:marLeft w:val="0"/>
                              <w:marRight w:val="0"/>
                              <w:marTop w:val="0"/>
                              <w:marBottom w:val="0"/>
                              <w:divBdr>
                                <w:top w:val="none" w:sz="0" w:space="0" w:color="auto"/>
                                <w:left w:val="none" w:sz="0" w:space="0" w:color="auto"/>
                                <w:bottom w:val="none" w:sz="0" w:space="0" w:color="auto"/>
                                <w:right w:val="none" w:sz="0" w:space="0" w:color="auto"/>
                              </w:divBdr>
                              <w:divsChild>
                                <w:div w:id="522134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98652583">
      <w:bodyDiv w:val="1"/>
      <w:marLeft w:val="0"/>
      <w:marRight w:val="0"/>
      <w:marTop w:val="0"/>
      <w:marBottom w:val="0"/>
      <w:divBdr>
        <w:top w:val="none" w:sz="0" w:space="0" w:color="auto"/>
        <w:left w:val="none" w:sz="0" w:space="0" w:color="auto"/>
        <w:bottom w:val="none" w:sz="0" w:space="0" w:color="auto"/>
        <w:right w:val="none" w:sz="0" w:space="0" w:color="auto"/>
      </w:divBdr>
    </w:div>
    <w:div w:id="298728074">
      <w:bodyDiv w:val="1"/>
      <w:marLeft w:val="120"/>
      <w:marRight w:val="0"/>
      <w:marTop w:val="0"/>
      <w:marBottom w:val="0"/>
      <w:divBdr>
        <w:top w:val="none" w:sz="0" w:space="0" w:color="auto"/>
        <w:left w:val="none" w:sz="0" w:space="0" w:color="auto"/>
        <w:bottom w:val="none" w:sz="0" w:space="0" w:color="auto"/>
        <w:right w:val="none" w:sz="0" w:space="0" w:color="auto"/>
      </w:divBdr>
      <w:divsChild>
        <w:div w:id="988748075">
          <w:marLeft w:val="0"/>
          <w:marRight w:val="0"/>
          <w:marTop w:val="0"/>
          <w:marBottom w:val="0"/>
          <w:divBdr>
            <w:top w:val="none" w:sz="0" w:space="0" w:color="auto"/>
            <w:left w:val="none" w:sz="0" w:space="0" w:color="auto"/>
            <w:bottom w:val="none" w:sz="0" w:space="0" w:color="auto"/>
            <w:right w:val="none" w:sz="0" w:space="0" w:color="auto"/>
          </w:divBdr>
        </w:div>
      </w:divsChild>
    </w:div>
    <w:div w:id="299001651">
      <w:bodyDiv w:val="1"/>
      <w:marLeft w:val="0"/>
      <w:marRight w:val="0"/>
      <w:marTop w:val="0"/>
      <w:marBottom w:val="0"/>
      <w:divBdr>
        <w:top w:val="none" w:sz="0" w:space="0" w:color="auto"/>
        <w:left w:val="none" w:sz="0" w:space="0" w:color="auto"/>
        <w:bottom w:val="none" w:sz="0" w:space="0" w:color="auto"/>
        <w:right w:val="none" w:sz="0" w:space="0" w:color="auto"/>
      </w:divBdr>
    </w:div>
    <w:div w:id="299073038">
      <w:bodyDiv w:val="1"/>
      <w:marLeft w:val="0"/>
      <w:marRight w:val="0"/>
      <w:marTop w:val="0"/>
      <w:marBottom w:val="0"/>
      <w:divBdr>
        <w:top w:val="none" w:sz="0" w:space="0" w:color="auto"/>
        <w:left w:val="none" w:sz="0" w:space="0" w:color="auto"/>
        <w:bottom w:val="none" w:sz="0" w:space="0" w:color="auto"/>
        <w:right w:val="none" w:sz="0" w:space="0" w:color="auto"/>
      </w:divBdr>
    </w:div>
    <w:div w:id="299111164">
      <w:bodyDiv w:val="1"/>
      <w:marLeft w:val="0"/>
      <w:marRight w:val="0"/>
      <w:marTop w:val="0"/>
      <w:marBottom w:val="0"/>
      <w:divBdr>
        <w:top w:val="none" w:sz="0" w:space="0" w:color="auto"/>
        <w:left w:val="none" w:sz="0" w:space="0" w:color="auto"/>
        <w:bottom w:val="none" w:sz="0" w:space="0" w:color="auto"/>
        <w:right w:val="none" w:sz="0" w:space="0" w:color="auto"/>
      </w:divBdr>
    </w:div>
    <w:div w:id="299267962">
      <w:bodyDiv w:val="1"/>
      <w:marLeft w:val="0"/>
      <w:marRight w:val="0"/>
      <w:marTop w:val="0"/>
      <w:marBottom w:val="0"/>
      <w:divBdr>
        <w:top w:val="none" w:sz="0" w:space="0" w:color="auto"/>
        <w:left w:val="none" w:sz="0" w:space="0" w:color="auto"/>
        <w:bottom w:val="none" w:sz="0" w:space="0" w:color="auto"/>
        <w:right w:val="none" w:sz="0" w:space="0" w:color="auto"/>
      </w:divBdr>
    </w:div>
    <w:div w:id="299846485">
      <w:bodyDiv w:val="1"/>
      <w:marLeft w:val="0"/>
      <w:marRight w:val="0"/>
      <w:marTop w:val="0"/>
      <w:marBottom w:val="0"/>
      <w:divBdr>
        <w:top w:val="none" w:sz="0" w:space="0" w:color="auto"/>
        <w:left w:val="none" w:sz="0" w:space="0" w:color="auto"/>
        <w:bottom w:val="none" w:sz="0" w:space="0" w:color="auto"/>
        <w:right w:val="none" w:sz="0" w:space="0" w:color="auto"/>
      </w:divBdr>
    </w:div>
    <w:div w:id="299919626">
      <w:bodyDiv w:val="1"/>
      <w:marLeft w:val="0"/>
      <w:marRight w:val="0"/>
      <w:marTop w:val="0"/>
      <w:marBottom w:val="0"/>
      <w:divBdr>
        <w:top w:val="none" w:sz="0" w:space="0" w:color="auto"/>
        <w:left w:val="none" w:sz="0" w:space="0" w:color="auto"/>
        <w:bottom w:val="none" w:sz="0" w:space="0" w:color="auto"/>
        <w:right w:val="none" w:sz="0" w:space="0" w:color="auto"/>
      </w:divBdr>
    </w:div>
    <w:div w:id="299964691">
      <w:bodyDiv w:val="1"/>
      <w:marLeft w:val="0"/>
      <w:marRight w:val="0"/>
      <w:marTop w:val="0"/>
      <w:marBottom w:val="0"/>
      <w:divBdr>
        <w:top w:val="none" w:sz="0" w:space="0" w:color="auto"/>
        <w:left w:val="none" w:sz="0" w:space="0" w:color="auto"/>
        <w:bottom w:val="none" w:sz="0" w:space="0" w:color="auto"/>
        <w:right w:val="none" w:sz="0" w:space="0" w:color="auto"/>
      </w:divBdr>
    </w:div>
    <w:div w:id="300311792">
      <w:bodyDiv w:val="1"/>
      <w:marLeft w:val="0"/>
      <w:marRight w:val="0"/>
      <w:marTop w:val="0"/>
      <w:marBottom w:val="0"/>
      <w:divBdr>
        <w:top w:val="none" w:sz="0" w:space="0" w:color="auto"/>
        <w:left w:val="none" w:sz="0" w:space="0" w:color="auto"/>
        <w:bottom w:val="none" w:sz="0" w:space="0" w:color="auto"/>
        <w:right w:val="none" w:sz="0" w:space="0" w:color="auto"/>
      </w:divBdr>
    </w:div>
    <w:div w:id="300429319">
      <w:bodyDiv w:val="1"/>
      <w:marLeft w:val="0"/>
      <w:marRight w:val="0"/>
      <w:marTop w:val="0"/>
      <w:marBottom w:val="0"/>
      <w:divBdr>
        <w:top w:val="none" w:sz="0" w:space="0" w:color="auto"/>
        <w:left w:val="none" w:sz="0" w:space="0" w:color="auto"/>
        <w:bottom w:val="none" w:sz="0" w:space="0" w:color="auto"/>
        <w:right w:val="none" w:sz="0" w:space="0" w:color="auto"/>
      </w:divBdr>
    </w:div>
    <w:div w:id="300695925">
      <w:bodyDiv w:val="1"/>
      <w:marLeft w:val="0"/>
      <w:marRight w:val="0"/>
      <w:marTop w:val="0"/>
      <w:marBottom w:val="0"/>
      <w:divBdr>
        <w:top w:val="none" w:sz="0" w:space="0" w:color="auto"/>
        <w:left w:val="none" w:sz="0" w:space="0" w:color="auto"/>
        <w:bottom w:val="none" w:sz="0" w:space="0" w:color="auto"/>
        <w:right w:val="none" w:sz="0" w:space="0" w:color="auto"/>
      </w:divBdr>
    </w:div>
    <w:div w:id="300842308">
      <w:bodyDiv w:val="1"/>
      <w:marLeft w:val="0"/>
      <w:marRight w:val="0"/>
      <w:marTop w:val="0"/>
      <w:marBottom w:val="0"/>
      <w:divBdr>
        <w:top w:val="none" w:sz="0" w:space="0" w:color="auto"/>
        <w:left w:val="none" w:sz="0" w:space="0" w:color="auto"/>
        <w:bottom w:val="none" w:sz="0" w:space="0" w:color="auto"/>
        <w:right w:val="none" w:sz="0" w:space="0" w:color="auto"/>
      </w:divBdr>
    </w:div>
    <w:div w:id="301229192">
      <w:bodyDiv w:val="1"/>
      <w:marLeft w:val="0"/>
      <w:marRight w:val="0"/>
      <w:marTop w:val="0"/>
      <w:marBottom w:val="0"/>
      <w:divBdr>
        <w:top w:val="none" w:sz="0" w:space="0" w:color="auto"/>
        <w:left w:val="none" w:sz="0" w:space="0" w:color="auto"/>
        <w:bottom w:val="none" w:sz="0" w:space="0" w:color="auto"/>
        <w:right w:val="none" w:sz="0" w:space="0" w:color="auto"/>
      </w:divBdr>
    </w:div>
    <w:div w:id="301275306">
      <w:bodyDiv w:val="1"/>
      <w:marLeft w:val="0"/>
      <w:marRight w:val="0"/>
      <w:marTop w:val="0"/>
      <w:marBottom w:val="0"/>
      <w:divBdr>
        <w:top w:val="none" w:sz="0" w:space="0" w:color="auto"/>
        <w:left w:val="none" w:sz="0" w:space="0" w:color="auto"/>
        <w:bottom w:val="none" w:sz="0" w:space="0" w:color="auto"/>
        <w:right w:val="none" w:sz="0" w:space="0" w:color="auto"/>
      </w:divBdr>
    </w:div>
    <w:div w:id="301736746">
      <w:bodyDiv w:val="1"/>
      <w:marLeft w:val="0"/>
      <w:marRight w:val="0"/>
      <w:marTop w:val="0"/>
      <w:marBottom w:val="0"/>
      <w:divBdr>
        <w:top w:val="none" w:sz="0" w:space="0" w:color="auto"/>
        <w:left w:val="none" w:sz="0" w:space="0" w:color="auto"/>
        <w:bottom w:val="none" w:sz="0" w:space="0" w:color="auto"/>
        <w:right w:val="none" w:sz="0" w:space="0" w:color="auto"/>
      </w:divBdr>
    </w:div>
    <w:div w:id="302737830">
      <w:bodyDiv w:val="1"/>
      <w:marLeft w:val="0"/>
      <w:marRight w:val="0"/>
      <w:marTop w:val="0"/>
      <w:marBottom w:val="0"/>
      <w:divBdr>
        <w:top w:val="none" w:sz="0" w:space="0" w:color="auto"/>
        <w:left w:val="none" w:sz="0" w:space="0" w:color="auto"/>
        <w:bottom w:val="none" w:sz="0" w:space="0" w:color="auto"/>
        <w:right w:val="none" w:sz="0" w:space="0" w:color="auto"/>
      </w:divBdr>
    </w:div>
    <w:div w:id="304050896">
      <w:bodyDiv w:val="1"/>
      <w:marLeft w:val="0"/>
      <w:marRight w:val="0"/>
      <w:marTop w:val="0"/>
      <w:marBottom w:val="0"/>
      <w:divBdr>
        <w:top w:val="none" w:sz="0" w:space="0" w:color="auto"/>
        <w:left w:val="none" w:sz="0" w:space="0" w:color="auto"/>
        <w:bottom w:val="none" w:sz="0" w:space="0" w:color="auto"/>
        <w:right w:val="none" w:sz="0" w:space="0" w:color="auto"/>
      </w:divBdr>
    </w:div>
    <w:div w:id="304358236">
      <w:bodyDiv w:val="1"/>
      <w:marLeft w:val="0"/>
      <w:marRight w:val="0"/>
      <w:marTop w:val="0"/>
      <w:marBottom w:val="0"/>
      <w:divBdr>
        <w:top w:val="none" w:sz="0" w:space="0" w:color="auto"/>
        <w:left w:val="none" w:sz="0" w:space="0" w:color="auto"/>
        <w:bottom w:val="none" w:sz="0" w:space="0" w:color="auto"/>
        <w:right w:val="none" w:sz="0" w:space="0" w:color="auto"/>
      </w:divBdr>
    </w:div>
    <w:div w:id="304549133">
      <w:bodyDiv w:val="1"/>
      <w:marLeft w:val="0"/>
      <w:marRight w:val="0"/>
      <w:marTop w:val="0"/>
      <w:marBottom w:val="0"/>
      <w:divBdr>
        <w:top w:val="none" w:sz="0" w:space="0" w:color="auto"/>
        <w:left w:val="none" w:sz="0" w:space="0" w:color="auto"/>
        <w:bottom w:val="none" w:sz="0" w:space="0" w:color="auto"/>
        <w:right w:val="none" w:sz="0" w:space="0" w:color="auto"/>
      </w:divBdr>
    </w:div>
    <w:div w:id="304622382">
      <w:bodyDiv w:val="1"/>
      <w:marLeft w:val="0"/>
      <w:marRight w:val="0"/>
      <w:marTop w:val="0"/>
      <w:marBottom w:val="0"/>
      <w:divBdr>
        <w:top w:val="none" w:sz="0" w:space="0" w:color="auto"/>
        <w:left w:val="none" w:sz="0" w:space="0" w:color="auto"/>
        <w:bottom w:val="none" w:sz="0" w:space="0" w:color="auto"/>
        <w:right w:val="none" w:sz="0" w:space="0" w:color="auto"/>
      </w:divBdr>
    </w:div>
    <w:div w:id="304817570">
      <w:bodyDiv w:val="1"/>
      <w:marLeft w:val="0"/>
      <w:marRight w:val="0"/>
      <w:marTop w:val="0"/>
      <w:marBottom w:val="0"/>
      <w:divBdr>
        <w:top w:val="none" w:sz="0" w:space="0" w:color="auto"/>
        <w:left w:val="none" w:sz="0" w:space="0" w:color="auto"/>
        <w:bottom w:val="none" w:sz="0" w:space="0" w:color="auto"/>
        <w:right w:val="none" w:sz="0" w:space="0" w:color="auto"/>
      </w:divBdr>
    </w:div>
    <w:div w:id="304893542">
      <w:bodyDiv w:val="1"/>
      <w:marLeft w:val="0"/>
      <w:marRight w:val="0"/>
      <w:marTop w:val="0"/>
      <w:marBottom w:val="0"/>
      <w:divBdr>
        <w:top w:val="none" w:sz="0" w:space="0" w:color="auto"/>
        <w:left w:val="none" w:sz="0" w:space="0" w:color="auto"/>
        <w:bottom w:val="none" w:sz="0" w:space="0" w:color="auto"/>
        <w:right w:val="none" w:sz="0" w:space="0" w:color="auto"/>
      </w:divBdr>
    </w:div>
    <w:div w:id="305013605">
      <w:bodyDiv w:val="1"/>
      <w:marLeft w:val="0"/>
      <w:marRight w:val="0"/>
      <w:marTop w:val="0"/>
      <w:marBottom w:val="0"/>
      <w:divBdr>
        <w:top w:val="none" w:sz="0" w:space="0" w:color="auto"/>
        <w:left w:val="none" w:sz="0" w:space="0" w:color="auto"/>
        <w:bottom w:val="none" w:sz="0" w:space="0" w:color="auto"/>
        <w:right w:val="none" w:sz="0" w:space="0" w:color="auto"/>
      </w:divBdr>
    </w:div>
    <w:div w:id="305015490">
      <w:bodyDiv w:val="1"/>
      <w:marLeft w:val="0"/>
      <w:marRight w:val="0"/>
      <w:marTop w:val="0"/>
      <w:marBottom w:val="0"/>
      <w:divBdr>
        <w:top w:val="none" w:sz="0" w:space="0" w:color="auto"/>
        <w:left w:val="none" w:sz="0" w:space="0" w:color="auto"/>
        <w:bottom w:val="none" w:sz="0" w:space="0" w:color="auto"/>
        <w:right w:val="none" w:sz="0" w:space="0" w:color="auto"/>
      </w:divBdr>
    </w:div>
    <w:div w:id="305159784">
      <w:bodyDiv w:val="1"/>
      <w:marLeft w:val="0"/>
      <w:marRight w:val="0"/>
      <w:marTop w:val="0"/>
      <w:marBottom w:val="0"/>
      <w:divBdr>
        <w:top w:val="none" w:sz="0" w:space="0" w:color="auto"/>
        <w:left w:val="none" w:sz="0" w:space="0" w:color="auto"/>
        <w:bottom w:val="none" w:sz="0" w:space="0" w:color="auto"/>
        <w:right w:val="none" w:sz="0" w:space="0" w:color="auto"/>
      </w:divBdr>
    </w:div>
    <w:div w:id="305205482">
      <w:bodyDiv w:val="1"/>
      <w:marLeft w:val="0"/>
      <w:marRight w:val="0"/>
      <w:marTop w:val="0"/>
      <w:marBottom w:val="0"/>
      <w:divBdr>
        <w:top w:val="none" w:sz="0" w:space="0" w:color="auto"/>
        <w:left w:val="none" w:sz="0" w:space="0" w:color="auto"/>
        <w:bottom w:val="none" w:sz="0" w:space="0" w:color="auto"/>
        <w:right w:val="none" w:sz="0" w:space="0" w:color="auto"/>
      </w:divBdr>
    </w:div>
    <w:div w:id="305357742">
      <w:bodyDiv w:val="1"/>
      <w:marLeft w:val="0"/>
      <w:marRight w:val="0"/>
      <w:marTop w:val="0"/>
      <w:marBottom w:val="0"/>
      <w:divBdr>
        <w:top w:val="none" w:sz="0" w:space="0" w:color="auto"/>
        <w:left w:val="none" w:sz="0" w:space="0" w:color="auto"/>
        <w:bottom w:val="none" w:sz="0" w:space="0" w:color="auto"/>
        <w:right w:val="none" w:sz="0" w:space="0" w:color="auto"/>
      </w:divBdr>
    </w:div>
    <w:div w:id="306053490">
      <w:bodyDiv w:val="1"/>
      <w:marLeft w:val="0"/>
      <w:marRight w:val="0"/>
      <w:marTop w:val="0"/>
      <w:marBottom w:val="0"/>
      <w:divBdr>
        <w:top w:val="none" w:sz="0" w:space="0" w:color="auto"/>
        <w:left w:val="none" w:sz="0" w:space="0" w:color="auto"/>
        <w:bottom w:val="none" w:sz="0" w:space="0" w:color="auto"/>
        <w:right w:val="none" w:sz="0" w:space="0" w:color="auto"/>
      </w:divBdr>
    </w:div>
    <w:div w:id="306058486">
      <w:bodyDiv w:val="1"/>
      <w:marLeft w:val="0"/>
      <w:marRight w:val="0"/>
      <w:marTop w:val="0"/>
      <w:marBottom w:val="0"/>
      <w:divBdr>
        <w:top w:val="none" w:sz="0" w:space="0" w:color="auto"/>
        <w:left w:val="none" w:sz="0" w:space="0" w:color="auto"/>
        <w:bottom w:val="none" w:sz="0" w:space="0" w:color="auto"/>
        <w:right w:val="none" w:sz="0" w:space="0" w:color="auto"/>
      </w:divBdr>
    </w:div>
    <w:div w:id="306135475">
      <w:bodyDiv w:val="1"/>
      <w:marLeft w:val="0"/>
      <w:marRight w:val="0"/>
      <w:marTop w:val="0"/>
      <w:marBottom w:val="0"/>
      <w:divBdr>
        <w:top w:val="none" w:sz="0" w:space="0" w:color="auto"/>
        <w:left w:val="none" w:sz="0" w:space="0" w:color="auto"/>
        <w:bottom w:val="none" w:sz="0" w:space="0" w:color="auto"/>
        <w:right w:val="none" w:sz="0" w:space="0" w:color="auto"/>
      </w:divBdr>
    </w:div>
    <w:div w:id="306203785">
      <w:bodyDiv w:val="1"/>
      <w:marLeft w:val="0"/>
      <w:marRight w:val="0"/>
      <w:marTop w:val="0"/>
      <w:marBottom w:val="0"/>
      <w:divBdr>
        <w:top w:val="none" w:sz="0" w:space="0" w:color="auto"/>
        <w:left w:val="none" w:sz="0" w:space="0" w:color="auto"/>
        <w:bottom w:val="none" w:sz="0" w:space="0" w:color="auto"/>
        <w:right w:val="none" w:sz="0" w:space="0" w:color="auto"/>
      </w:divBdr>
    </w:div>
    <w:div w:id="306475069">
      <w:bodyDiv w:val="1"/>
      <w:marLeft w:val="0"/>
      <w:marRight w:val="0"/>
      <w:marTop w:val="0"/>
      <w:marBottom w:val="0"/>
      <w:divBdr>
        <w:top w:val="none" w:sz="0" w:space="0" w:color="auto"/>
        <w:left w:val="none" w:sz="0" w:space="0" w:color="auto"/>
        <w:bottom w:val="none" w:sz="0" w:space="0" w:color="auto"/>
        <w:right w:val="none" w:sz="0" w:space="0" w:color="auto"/>
      </w:divBdr>
    </w:div>
    <w:div w:id="306937493">
      <w:bodyDiv w:val="1"/>
      <w:marLeft w:val="0"/>
      <w:marRight w:val="0"/>
      <w:marTop w:val="0"/>
      <w:marBottom w:val="0"/>
      <w:divBdr>
        <w:top w:val="none" w:sz="0" w:space="0" w:color="auto"/>
        <w:left w:val="none" w:sz="0" w:space="0" w:color="auto"/>
        <w:bottom w:val="none" w:sz="0" w:space="0" w:color="auto"/>
        <w:right w:val="none" w:sz="0" w:space="0" w:color="auto"/>
      </w:divBdr>
    </w:div>
    <w:div w:id="307124972">
      <w:bodyDiv w:val="1"/>
      <w:marLeft w:val="0"/>
      <w:marRight w:val="0"/>
      <w:marTop w:val="0"/>
      <w:marBottom w:val="0"/>
      <w:divBdr>
        <w:top w:val="none" w:sz="0" w:space="0" w:color="auto"/>
        <w:left w:val="none" w:sz="0" w:space="0" w:color="auto"/>
        <w:bottom w:val="none" w:sz="0" w:space="0" w:color="auto"/>
        <w:right w:val="none" w:sz="0" w:space="0" w:color="auto"/>
      </w:divBdr>
    </w:div>
    <w:div w:id="307131866">
      <w:bodyDiv w:val="1"/>
      <w:marLeft w:val="0"/>
      <w:marRight w:val="0"/>
      <w:marTop w:val="0"/>
      <w:marBottom w:val="0"/>
      <w:divBdr>
        <w:top w:val="none" w:sz="0" w:space="0" w:color="auto"/>
        <w:left w:val="none" w:sz="0" w:space="0" w:color="auto"/>
        <w:bottom w:val="none" w:sz="0" w:space="0" w:color="auto"/>
        <w:right w:val="none" w:sz="0" w:space="0" w:color="auto"/>
      </w:divBdr>
    </w:div>
    <w:div w:id="307132031">
      <w:bodyDiv w:val="1"/>
      <w:marLeft w:val="0"/>
      <w:marRight w:val="0"/>
      <w:marTop w:val="0"/>
      <w:marBottom w:val="0"/>
      <w:divBdr>
        <w:top w:val="none" w:sz="0" w:space="0" w:color="auto"/>
        <w:left w:val="none" w:sz="0" w:space="0" w:color="auto"/>
        <w:bottom w:val="none" w:sz="0" w:space="0" w:color="auto"/>
        <w:right w:val="none" w:sz="0" w:space="0" w:color="auto"/>
      </w:divBdr>
    </w:div>
    <w:div w:id="307319971">
      <w:bodyDiv w:val="1"/>
      <w:marLeft w:val="0"/>
      <w:marRight w:val="0"/>
      <w:marTop w:val="0"/>
      <w:marBottom w:val="0"/>
      <w:divBdr>
        <w:top w:val="none" w:sz="0" w:space="0" w:color="auto"/>
        <w:left w:val="none" w:sz="0" w:space="0" w:color="auto"/>
        <w:bottom w:val="none" w:sz="0" w:space="0" w:color="auto"/>
        <w:right w:val="none" w:sz="0" w:space="0" w:color="auto"/>
      </w:divBdr>
    </w:div>
    <w:div w:id="307437524">
      <w:bodyDiv w:val="1"/>
      <w:marLeft w:val="0"/>
      <w:marRight w:val="0"/>
      <w:marTop w:val="0"/>
      <w:marBottom w:val="0"/>
      <w:divBdr>
        <w:top w:val="none" w:sz="0" w:space="0" w:color="auto"/>
        <w:left w:val="none" w:sz="0" w:space="0" w:color="auto"/>
        <w:bottom w:val="none" w:sz="0" w:space="0" w:color="auto"/>
        <w:right w:val="none" w:sz="0" w:space="0" w:color="auto"/>
      </w:divBdr>
    </w:div>
    <w:div w:id="307561682">
      <w:bodyDiv w:val="1"/>
      <w:marLeft w:val="0"/>
      <w:marRight w:val="0"/>
      <w:marTop w:val="0"/>
      <w:marBottom w:val="0"/>
      <w:divBdr>
        <w:top w:val="none" w:sz="0" w:space="0" w:color="auto"/>
        <w:left w:val="none" w:sz="0" w:space="0" w:color="auto"/>
        <w:bottom w:val="none" w:sz="0" w:space="0" w:color="auto"/>
        <w:right w:val="none" w:sz="0" w:space="0" w:color="auto"/>
      </w:divBdr>
    </w:div>
    <w:div w:id="308175474">
      <w:bodyDiv w:val="1"/>
      <w:marLeft w:val="0"/>
      <w:marRight w:val="0"/>
      <w:marTop w:val="0"/>
      <w:marBottom w:val="0"/>
      <w:divBdr>
        <w:top w:val="none" w:sz="0" w:space="0" w:color="auto"/>
        <w:left w:val="none" w:sz="0" w:space="0" w:color="auto"/>
        <w:bottom w:val="none" w:sz="0" w:space="0" w:color="auto"/>
        <w:right w:val="none" w:sz="0" w:space="0" w:color="auto"/>
      </w:divBdr>
    </w:div>
    <w:div w:id="308484847">
      <w:bodyDiv w:val="1"/>
      <w:marLeft w:val="0"/>
      <w:marRight w:val="0"/>
      <w:marTop w:val="0"/>
      <w:marBottom w:val="0"/>
      <w:divBdr>
        <w:top w:val="none" w:sz="0" w:space="0" w:color="auto"/>
        <w:left w:val="none" w:sz="0" w:space="0" w:color="auto"/>
        <w:bottom w:val="none" w:sz="0" w:space="0" w:color="auto"/>
        <w:right w:val="none" w:sz="0" w:space="0" w:color="auto"/>
      </w:divBdr>
    </w:div>
    <w:div w:id="309601608">
      <w:bodyDiv w:val="1"/>
      <w:marLeft w:val="0"/>
      <w:marRight w:val="0"/>
      <w:marTop w:val="0"/>
      <w:marBottom w:val="0"/>
      <w:divBdr>
        <w:top w:val="none" w:sz="0" w:space="0" w:color="auto"/>
        <w:left w:val="none" w:sz="0" w:space="0" w:color="auto"/>
        <w:bottom w:val="none" w:sz="0" w:space="0" w:color="auto"/>
        <w:right w:val="none" w:sz="0" w:space="0" w:color="auto"/>
      </w:divBdr>
    </w:div>
    <w:div w:id="309791248">
      <w:bodyDiv w:val="1"/>
      <w:marLeft w:val="0"/>
      <w:marRight w:val="0"/>
      <w:marTop w:val="0"/>
      <w:marBottom w:val="0"/>
      <w:divBdr>
        <w:top w:val="none" w:sz="0" w:space="0" w:color="auto"/>
        <w:left w:val="none" w:sz="0" w:space="0" w:color="auto"/>
        <w:bottom w:val="none" w:sz="0" w:space="0" w:color="auto"/>
        <w:right w:val="none" w:sz="0" w:space="0" w:color="auto"/>
      </w:divBdr>
    </w:div>
    <w:div w:id="310864797">
      <w:bodyDiv w:val="1"/>
      <w:marLeft w:val="0"/>
      <w:marRight w:val="0"/>
      <w:marTop w:val="0"/>
      <w:marBottom w:val="0"/>
      <w:divBdr>
        <w:top w:val="none" w:sz="0" w:space="0" w:color="auto"/>
        <w:left w:val="none" w:sz="0" w:space="0" w:color="auto"/>
        <w:bottom w:val="none" w:sz="0" w:space="0" w:color="auto"/>
        <w:right w:val="none" w:sz="0" w:space="0" w:color="auto"/>
      </w:divBdr>
    </w:div>
    <w:div w:id="310985982">
      <w:bodyDiv w:val="1"/>
      <w:marLeft w:val="0"/>
      <w:marRight w:val="0"/>
      <w:marTop w:val="0"/>
      <w:marBottom w:val="0"/>
      <w:divBdr>
        <w:top w:val="none" w:sz="0" w:space="0" w:color="auto"/>
        <w:left w:val="none" w:sz="0" w:space="0" w:color="auto"/>
        <w:bottom w:val="none" w:sz="0" w:space="0" w:color="auto"/>
        <w:right w:val="none" w:sz="0" w:space="0" w:color="auto"/>
      </w:divBdr>
    </w:div>
    <w:div w:id="311252889">
      <w:bodyDiv w:val="1"/>
      <w:marLeft w:val="0"/>
      <w:marRight w:val="0"/>
      <w:marTop w:val="0"/>
      <w:marBottom w:val="0"/>
      <w:divBdr>
        <w:top w:val="none" w:sz="0" w:space="0" w:color="auto"/>
        <w:left w:val="none" w:sz="0" w:space="0" w:color="auto"/>
        <w:bottom w:val="none" w:sz="0" w:space="0" w:color="auto"/>
        <w:right w:val="none" w:sz="0" w:space="0" w:color="auto"/>
      </w:divBdr>
    </w:div>
    <w:div w:id="312106572">
      <w:bodyDiv w:val="1"/>
      <w:marLeft w:val="0"/>
      <w:marRight w:val="0"/>
      <w:marTop w:val="0"/>
      <w:marBottom w:val="0"/>
      <w:divBdr>
        <w:top w:val="none" w:sz="0" w:space="0" w:color="auto"/>
        <w:left w:val="none" w:sz="0" w:space="0" w:color="auto"/>
        <w:bottom w:val="none" w:sz="0" w:space="0" w:color="auto"/>
        <w:right w:val="none" w:sz="0" w:space="0" w:color="auto"/>
      </w:divBdr>
    </w:div>
    <w:div w:id="312106720">
      <w:bodyDiv w:val="1"/>
      <w:marLeft w:val="0"/>
      <w:marRight w:val="0"/>
      <w:marTop w:val="0"/>
      <w:marBottom w:val="0"/>
      <w:divBdr>
        <w:top w:val="none" w:sz="0" w:space="0" w:color="auto"/>
        <w:left w:val="none" w:sz="0" w:space="0" w:color="auto"/>
        <w:bottom w:val="none" w:sz="0" w:space="0" w:color="auto"/>
        <w:right w:val="none" w:sz="0" w:space="0" w:color="auto"/>
      </w:divBdr>
    </w:div>
    <w:div w:id="312413531">
      <w:bodyDiv w:val="1"/>
      <w:marLeft w:val="0"/>
      <w:marRight w:val="0"/>
      <w:marTop w:val="0"/>
      <w:marBottom w:val="0"/>
      <w:divBdr>
        <w:top w:val="none" w:sz="0" w:space="0" w:color="auto"/>
        <w:left w:val="none" w:sz="0" w:space="0" w:color="auto"/>
        <w:bottom w:val="none" w:sz="0" w:space="0" w:color="auto"/>
        <w:right w:val="none" w:sz="0" w:space="0" w:color="auto"/>
      </w:divBdr>
    </w:div>
    <w:div w:id="312563596">
      <w:bodyDiv w:val="1"/>
      <w:marLeft w:val="0"/>
      <w:marRight w:val="0"/>
      <w:marTop w:val="0"/>
      <w:marBottom w:val="0"/>
      <w:divBdr>
        <w:top w:val="none" w:sz="0" w:space="0" w:color="auto"/>
        <w:left w:val="none" w:sz="0" w:space="0" w:color="auto"/>
        <w:bottom w:val="none" w:sz="0" w:space="0" w:color="auto"/>
        <w:right w:val="none" w:sz="0" w:space="0" w:color="auto"/>
      </w:divBdr>
    </w:div>
    <w:div w:id="312683882">
      <w:bodyDiv w:val="1"/>
      <w:marLeft w:val="0"/>
      <w:marRight w:val="0"/>
      <w:marTop w:val="0"/>
      <w:marBottom w:val="0"/>
      <w:divBdr>
        <w:top w:val="none" w:sz="0" w:space="0" w:color="auto"/>
        <w:left w:val="none" w:sz="0" w:space="0" w:color="auto"/>
        <w:bottom w:val="none" w:sz="0" w:space="0" w:color="auto"/>
        <w:right w:val="none" w:sz="0" w:space="0" w:color="auto"/>
      </w:divBdr>
      <w:divsChild>
        <w:div w:id="723793334">
          <w:marLeft w:val="0"/>
          <w:marRight w:val="0"/>
          <w:marTop w:val="0"/>
          <w:marBottom w:val="0"/>
          <w:divBdr>
            <w:top w:val="none" w:sz="0" w:space="0" w:color="auto"/>
            <w:left w:val="none" w:sz="0" w:space="0" w:color="auto"/>
            <w:bottom w:val="none" w:sz="0" w:space="0" w:color="auto"/>
            <w:right w:val="none" w:sz="0" w:space="0" w:color="auto"/>
          </w:divBdr>
          <w:divsChild>
            <w:div w:id="609625519">
              <w:marLeft w:val="0"/>
              <w:marRight w:val="0"/>
              <w:marTop w:val="0"/>
              <w:marBottom w:val="0"/>
              <w:divBdr>
                <w:top w:val="none" w:sz="0" w:space="0" w:color="auto"/>
                <w:left w:val="none" w:sz="0" w:space="0" w:color="auto"/>
                <w:bottom w:val="none" w:sz="0" w:space="0" w:color="auto"/>
                <w:right w:val="none" w:sz="0" w:space="0" w:color="auto"/>
              </w:divBdr>
              <w:divsChild>
                <w:div w:id="1960333959">
                  <w:marLeft w:val="0"/>
                  <w:marRight w:val="0"/>
                  <w:marTop w:val="0"/>
                  <w:marBottom w:val="0"/>
                  <w:divBdr>
                    <w:top w:val="none" w:sz="0" w:space="0" w:color="auto"/>
                    <w:left w:val="none" w:sz="0" w:space="0" w:color="auto"/>
                    <w:bottom w:val="none" w:sz="0" w:space="0" w:color="auto"/>
                    <w:right w:val="none" w:sz="0" w:space="0" w:color="auto"/>
                  </w:divBdr>
                  <w:divsChild>
                    <w:div w:id="716243794">
                      <w:marLeft w:val="0"/>
                      <w:marRight w:val="0"/>
                      <w:marTop w:val="0"/>
                      <w:marBottom w:val="0"/>
                      <w:divBdr>
                        <w:top w:val="none" w:sz="0" w:space="0" w:color="auto"/>
                        <w:left w:val="none" w:sz="0" w:space="0" w:color="auto"/>
                        <w:bottom w:val="none" w:sz="0" w:space="0" w:color="auto"/>
                        <w:right w:val="none" w:sz="0" w:space="0" w:color="auto"/>
                      </w:divBdr>
                      <w:divsChild>
                        <w:div w:id="1735421624">
                          <w:marLeft w:val="0"/>
                          <w:marRight w:val="0"/>
                          <w:marTop w:val="45"/>
                          <w:marBottom w:val="0"/>
                          <w:divBdr>
                            <w:top w:val="none" w:sz="0" w:space="0" w:color="auto"/>
                            <w:left w:val="none" w:sz="0" w:space="0" w:color="auto"/>
                            <w:bottom w:val="none" w:sz="0" w:space="0" w:color="auto"/>
                            <w:right w:val="none" w:sz="0" w:space="0" w:color="auto"/>
                          </w:divBdr>
                          <w:divsChild>
                            <w:div w:id="417098705">
                              <w:marLeft w:val="0"/>
                              <w:marRight w:val="39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12686720">
      <w:bodyDiv w:val="1"/>
      <w:marLeft w:val="0"/>
      <w:marRight w:val="0"/>
      <w:marTop w:val="0"/>
      <w:marBottom w:val="0"/>
      <w:divBdr>
        <w:top w:val="none" w:sz="0" w:space="0" w:color="auto"/>
        <w:left w:val="none" w:sz="0" w:space="0" w:color="auto"/>
        <w:bottom w:val="none" w:sz="0" w:space="0" w:color="auto"/>
        <w:right w:val="none" w:sz="0" w:space="0" w:color="auto"/>
      </w:divBdr>
    </w:div>
    <w:div w:id="312758197">
      <w:bodyDiv w:val="1"/>
      <w:marLeft w:val="0"/>
      <w:marRight w:val="0"/>
      <w:marTop w:val="0"/>
      <w:marBottom w:val="0"/>
      <w:divBdr>
        <w:top w:val="none" w:sz="0" w:space="0" w:color="auto"/>
        <w:left w:val="none" w:sz="0" w:space="0" w:color="auto"/>
        <w:bottom w:val="none" w:sz="0" w:space="0" w:color="auto"/>
        <w:right w:val="none" w:sz="0" w:space="0" w:color="auto"/>
      </w:divBdr>
    </w:div>
    <w:div w:id="313031080">
      <w:bodyDiv w:val="1"/>
      <w:marLeft w:val="0"/>
      <w:marRight w:val="0"/>
      <w:marTop w:val="0"/>
      <w:marBottom w:val="0"/>
      <w:divBdr>
        <w:top w:val="none" w:sz="0" w:space="0" w:color="auto"/>
        <w:left w:val="none" w:sz="0" w:space="0" w:color="auto"/>
        <w:bottom w:val="none" w:sz="0" w:space="0" w:color="auto"/>
        <w:right w:val="none" w:sz="0" w:space="0" w:color="auto"/>
      </w:divBdr>
    </w:div>
    <w:div w:id="313680265">
      <w:bodyDiv w:val="1"/>
      <w:marLeft w:val="0"/>
      <w:marRight w:val="0"/>
      <w:marTop w:val="0"/>
      <w:marBottom w:val="0"/>
      <w:divBdr>
        <w:top w:val="none" w:sz="0" w:space="0" w:color="auto"/>
        <w:left w:val="none" w:sz="0" w:space="0" w:color="auto"/>
        <w:bottom w:val="none" w:sz="0" w:space="0" w:color="auto"/>
        <w:right w:val="none" w:sz="0" w:space="0" w:color="auto"/>
      </w:divBdr>
    </w:div>
    <w:div w:id="313682388">
      <w:bodyDiv w:val="1"/>
      <w:marLeft w:val="0"/>
      <w:marRight w:val="0"/>
      <w:marTop w:val="0"/>
      <w:marBottom w:val="0"/>
      <w:divBdr>
        <w:top w:val="none" w:sz="0" w:space="0" w:color="auto"/>
        <w:left w:val="none" w:sz="0" w:space="0" w:color="auto"/>
        <w:bottom w:val="none" w:sz="0" w:space="0" w:color="auto"/>
        <w:right w:val="none" w:sz="0" w:space="0" w:color="auto"/>
      </w:divBdr>
    </w:div>
    <w:div w:id="313878799">
      <w:bodyDiv w:val="1"/>
      <w:marLeft w:val="0"/>
      <w:marRight w:val="0"/>
      <w:marTop w:val="0"/>
      <w:marBottom w:val="0"/>
      <w:divBdr>
        <w:top w:val="none" w:sz="0" w:space="0" w:color="auto"/>
        <w:left w:val="none" w:sz="0" w:space="0" w:color="auto"/>
        <w:bottom w:val="none" w:sz="0" w:space="0" w:color="auto"/>
        <w:right w:val="none" w:sz="0" w:space="0" w:color="auto"/>
      </w:divBdr>
    </w:div>
    <w:div w:id="313989265">
      <w:bodyDiv w:val="1"/>
      <w:marLeft w:val="0"/>
      <w:marRight w:val="0"/>
      <w:marTop w:val="0"/>
      <w:marBottom w:val="0"/>
      <w:divBdr>
        <w:top w:val="none" w:sz="0" w:space="0" w:color="auto"/>
        <w:left w:val="none" w:sz="0" w:space="0" w:color="auto"/>
        <w:bottom w:val="none" w:sz="0" w:space="0" w:color="auto"/>
        <w:right w:val="none" w:sz="0" w:space="0" w:color="auto"/>
      </w:divBdr>
    </w:div>
    <w:div w:id="314800408">
      <w:bodyDiv w:val="1"/>
      <w:marLeft w:val="0"/>
      <w:marRight w:val="0"/>
      <w:marTop w:val="0"/>
      <w:marBottom w:val="0"/>
      <w:divBdr>
        <w:top w:val="none" w:sz="0" w:space="0" w:color="auto"/>
        <w:left w:val="none" w:sz="0" w:space="0" w:color="auto"/>
        <w:bottom w:val="none" w:sz="0" w:space="0" w:color="auto"/>
        <w:right w:val="none" w:sz="0" w:space="0" w:color="auto"/>
      </w:divBdr>
    </w:div>
    <w:div w:id="314988310">
      <w:bodyDiv w:val="1"/>
      <w:marLeft w:val="0"/>
      <w:marRight w:val="0"/>
      <w:marTop w:val="0"/>
      <w:marBottom w:val="0"/>
      <w:divBdr>
        <w:top w:val="none" w:sz="0" w:space="0" w:color="auto"/>
        <w:left w:val="none" w:sz="0" w:space="0" w:color="auto"/>
        <w:bottom w:val="none" w:sz="0" w:space="0" w:color="auto"/>
        <w:right w:val="none" w:sz="0" w:space="0" w:color="auto"/>
      </w:divBdr>
    </w:div>
    <w:div w:id="315107721">
      <w:bodyDiv w:val="1"/>
      <w:marLeft w:val="0"/>
      <w:marRight w:val="0"/>
      <w:marTop w:val="0"/>
      <w:marBottom w:val="0"/>
      <w:divBdr>
        <w:top w:val="none" w:sz="0" w:space="0" w:color="auto"/>
        <w:left w:val="none" w:sz="0" w:space="0" w:color="auto"/>
        <w:bottom w:val="none" w:sz="0" w:space="0" w:color="auto"/>
        <w:right w:val="none" w:sz="0" w:space="0" w:color="auto"/>
      </w:divBdr>
    </w:div>
    <w:div w:id="315259609">
      <w:bodyDiv w:val="1"/>
      <w:marLeft w:val="0"/>
      <w:marRight w:val="0"/>
      <w:marTop w:val="0"/>
      <w:marBottom w:val="0"/>
      <w:divBdr>
        <w:top w:val="none" w:sz="0" w:space="0" w:color="auto"/>
        <w:left w:val="none" w:sz="0" w:space="0" w:color="auto"/>
        <w:bottom w:val="none" w:sz="0" w:space="0" w:color="auto"/>
        <w:right w:val="none" w:sz="0" w:space="0" w:color="auto"/>
      </w:divBdr>
    </w:div>
    <w:div w:id="315381839">
      <w:bodyDiv w:val="1"/>
      <w:marLeft w:val="0"/>
      <w:marRight w:val="0"/>
      <w:marTop w:val="0"/>
      <w:marBottom w:val="0"/>
      <w:divBdr>
        <w:top w:val="none" w:sz="0" w:space="0" w:color="auto"/>
        <w:left w:val="none" w:sz="0" w:space="0" w:color="auto"/>
        <w:bottom w:val="none" w:sz="0" w:space="0" w:color="auto"/>
        <w:right w:val="none" w:sz="0" w:space="0" w:color="auto"/>
      </w:divBdr>
    </w:div>
    <w:div w:id="315689531">
      <w:bodyDiv w:val="1"/>
      <w:marLeft w:val="0"/>
      <w:marRight w:val="0"/>
      <w:marTop w:val="0"/>
      <w:marBottom w:val="0"/>
      <w:divBdr>
        <w:top w:val="none" w:sz="0" w:space="0" w:color="auto"/>
        <w:left w:val="none" w:sz="0" w:space="0" w:color="auto"/>
        <w:bottom w:val="none" w:sz="0" w:space="0" w:color="auto"/>
        <w:right w:val="none" w:sz="0" w:space="0" w:color="auto"/>
      </w:divBdr>
    </w:div>
    <w:div w:id="315843901">
      <w:bodyDiv w:val="1"/>
      <w:marLeft w:val="0"/>
      <w:marRight w:val="0"/>
      <w:marTop w:val="0"/>
      <w:marBottom w:val="0"/>
      <w:divBdr>
        <w:top w:val="none" w:sz="0" w:space="0" w:color="auto"/>
        <w:left w:val="none" w:sz="0" w:space="0" w:color="auto"/>
        <w:bottom w:val="none" w:sz="0" w:space="0" w:color="auto"/>
        <w:right w:val="none" w:sz="0" w:space="0" w:color="auto"/>
      </w:divBdr>
    </w:div>
    <w:div w:id="316108489">
      <w:bodyDiv w:val="1"/>
      <w:marLeft w:val="0"/>
      <w:marRight w:val="0"/>
      <w:marTop w:val="0"/>
      <w:marBottom w:val="0"/>
      <w:divBdr>
        <w:top w:val="none" w:sz="0" w:space="0" w:color="auto"/>
        <w:left w:val="none" w:sz="0" w:space="0" w:color="auto"/>
        <w:bottom w:val="none" w:sz="0" w:space="0" w:color="auto"/>
        <w:right w:val="none" w:sz="0" w:space="0" w:color="auto"/>
      </w:divBdr>
    </w:div>
    <w:div w:id="316232539">
      <w:bodyDiv w:val="1"/>
      <w:marLeft w:val="0"/>
      <w:marRight w:val="0"/>
      <w:marTop w:val="0"/>
      <w:marBottom w:val="0"/>
      <w:divBdr>
        <w:top w:val="none" w:sz="0" w:space="0" w:color="auto"/>
        <w:left w:val="none" w:sz="0" w:space="0" w:color="auto"/>
        <w:bottom w:val="none" w:sz="0" w:space="0" w:color="auto"/>
        <w:right w:val="none" w:sz="0" w:space="0" w:color="auto"/>
      </w:divBdr>
    </w:div>
    <w:div w:id="316299171">
      <w:bodyDiv w:val="1"/>
      <w:marLeft w:val="0"/>
      <w:marRight w:val="0"/>
      <w:marTop w:val="0"/>
      <w:marBottom w:val="0"/>
      <w:divBdr>
        <w:top w:val="none" w:sz="0" w:space="0" w:color="auto"/>
        <w:left w:val="none" w:sz="0" w:space="0" w:color="auto"/>
        <w:bottom w:val="none" w:sz="0" w:space="0" w:color="auto"/>
        <w:right w:val="none" w:sz="0" w:space="0" w:color="auto"/>
      </w:divBdr>
    </w:div>
    <w:div w:id="316425007">
      <w:bodyDiv w:val="1"/>
      <w:marLeft w:val="0"/>
      <w:marRight w:val="0"/>
      <w:marTop w:val="0"/>
      <w:marBottom w:val="0"/>
      <w:divBdr>
        <w:top w:val="none" w:sz="0" w:space="0" w:color="auto"/>
        <w:left w:val="none" w:sz="0" w:space="0" w:color="auto"/>
        <w:bottom w:val="none" w:sz="0" w:space="0" w:color="auto"/>
        <w:right w:val="none" w:sz="0" w:space="0" w:color="auto"/>
      </w:divBdr>
    </w:div>
    <w:div w:id="316614100">
      <w:bodyDiv w:val="1"/>
      <w:marLeft w:val="0"/>
      <w:marRight w:val="0"/>
      <w:marTop w:val="0"/>
      <w:marBottom w:val="0"/>
      <w:divBdr>
        <w:top w:val="none" w:sz="0" w:space="0" w:color="auto"/>
        <w:left w:val="none" w:sz="0" w:space="0" w:color="auto"/>
        <w:bottom w:val="none" w:sz="0" w:space="0" w:color="auto"/>
        <w:right w:val="none" w:sz="0" w:space="0" w:color="auto"/>
      </w:divBdr>
      <w:divsChild>
        <w:div w:id="372115457">
          <w:marLeft w:val="0"/>
          <w:marRight w:val="0"/>
          <w:marTop w:val="0"/>
          <w:marBottom w:val="0"/>
          <w:divBdr>
            <w:top w:val="none" w:sz="0" w:space="0" w:color="auto"/>
            <w:left w:val="none" w:sz="0" w:space="0" w:color="auto"/>
            <w:bottom w:val="none" w:sz="0" w:space="0" w:color="auto"/>
            <w:right w:val="none" w:sz="0" w:space="0" w:color="auto"/>
          </w:divBdr>
        </w:div>
      </w:divsChild>
    </w:div>
    <w:div w:id="317149184">
      <w:bodyDiv w:val="1"/>
      <w:marLeft w:val="0"/>
      <w:marRight w:val="0"/>
      <w:marTop w:val="0"/>
      <w:marBottom w:val="0"/>
      <w:divBdr>
        <w:top w:val="none" w:sz="0" w:space="0" w:color="auto"/>
        <w:left w:val="none" w:sz="0" w:space="0" w:color="auto"/>
        <w:bottom w:val="none" w:sz="0" w:space="0" w:color="auto"/>
        <w:right w:val="none" w:sz="0" w:space="0" w:color="auto"/>
      </w:divBdr>
    </w:div>
    <w:div w:id="317196941">
      <w:bodyDiv w:val="1"/>
      <w:marLeft w:val="0"/>
      <w:marRight w:val="0"/>
      <w:marTop w:val="0"/>
      <w:marBottom w:val="0"/>
      <w:divBdr>
        <w:top w:val="none" w:sz="0" w:space="0" w:color="auto"/>
        <w:left w:val="none" w:sz="0" w:space="0" w:color="auto"/>
        <w:bottom w:val="none" w:sz="0" w:space="0" w:color="auto"/>
        <w:right w:val="none" w:sz="0" w:space="0" w:color="auto"/>
      </w:divBdr>
    </w:div>
    <w:div w:id="317727448">
      <w:bodyDiv w:val="1"/>
      <w:marLeft w:val="0"/>
      <w:marRight w:val="0"/>
      <w:marTop w:val="0"/>
      <w:marBottom w:val="0"/>
      <w:divBdr>
        <w:top w:val="none" w:sz="0" w:space="0" w:color="auto"/>
        <w:left w:val="none" w:sz="0" w:space="0" w:color="auto"/>
        <w:bottom w:val="none" w:sz="0" w:space="0" w:color="auto"/>
        <w:right w:val="none" w:sz="0" w:space="0" w:color="auto"/>
      </w:divBdr>
    </w:div>
    <w:div w:id="317728968">
      <w:bodyDiv w:val="1"/>
      <w:marLeft w:val="0"/>
      <w:marRight w:val="0"/>
      <w:marTop w:val="0"/>
      <w:marBottom w:val="0"/>
      <w:divBdr>
        <w:top w:val="none" w:sz="0" w:space="0" w:color="auto"/>
        <w:left w:val="none" w:sz="0" w:space="0" w:color="auto"/>
        <w:bottom w:val="none" w:sz="0" w:space="0" w:color="auto"/>
        <w:right w:val="none" w:sz="0" w:space="0" w:color="auto"/>
      </w:divBdr>
    </w:div>
    <w:div w:id="318071474">
      <w:bodyDiv w:val="1"/>
      <w:marLeft w:val="0"/>
      <w:marRight w:val="0"/>
      <w:marTop w:val="0"/>
      <w:marBottom w:val="0"/>
      <w:divBdr>
        <w:top w:val="none" w:sz="0" w:space="0" w:color="auto"/>
        <w:left w:val="none" w:sz="0" w:space="0" w:color="auto"/>
        <w:bottom w:val="none" w:sz="0" w:space="0" w:color="auto"/>
        <w:right w:val="none" w:sz="0" w:space="0" w:color="auto"/>
      </w:divBdr>
    </w:div>
    <w:div w:id="318120831">
      <w:bodyDiv w:val="1"/>
      <w:marLeft w:val="0"/>
      <w:marRight w:val="0"/>
      <w:marTop w:val="0"/>
      <w:marBottom w:val="0"/>
      <w:divBdr>
        <w:top w:val="none" w:sz="0" w:space="0" w:color="auto"/>
        <w:left w:val="none" w:sz="0" w:space="0" w:color="auto"/>
        <w:bottom w:val="none" w:sz="0" w:space="0" w:color="auto"/>
        <w:right w:val="none" w:sz="0" w:space="0" w:color="auto"/>
      </w:divBdr>
    </w:div>
    <w:div w:id="318391915">
      <w:bodyDiv w:val="1"/>
      <w:marLeft w:val="0"/>
      <w:marRight w:val="0"/>
      <w:marTop w:val="0"/>
      <w:marBottom w:val="0"/>
      <w:divBdr>
        <w:top w:val="none" w:sz="0" w:space="0" w:color="auto"/>
        <w:left w:val="none" w:sz="0" w:space="0" w:color="auto"/>
        <w:bottom w:val="none" w:sz="0" w:space="0" w:color="auto"/>
        <w:right w:val="none" w:sz="0" w:space="0" w:color="auto"/>
      </w:divBdr>
    </w:div>
    <w:div w:id="319043013">
      <w:bodyDiv w:val="1"/>
      <w:marLeft w:val="0"/>
      <w:marRight w:val="0"/>
      <w:marTop w:val="0"/>
      <w:marBottom w:val="0"/>
      <w:divBdr>
        <w:top w:val="none" w:sz="0" w:space="0" w:color="auto"/>
        <w:left w:val="none" w:sz="0" w:space="0" w:color="auto"/>
        <w:bottom w:val="none" w:sz="0" w:space="0" w:color="auto"/>
        <w:right w:val="none" w:sz="0" w:space="0" w:color="auto"/>
      </w:divBdr>
    </w:div>
    <w:div w:id="319163932">
      <w:bodyDiv w:val="1"/>
      <w:marLeft w:val="0"/>
      <w:marRight w:val="0"/>
      <w:marTop w:val="0"/>
      <w:marBottom w:val="0"/>
      <w:divBdr>
        <w:top w:val="none" w:sz="0" w:space="0" w:color="auto"/>
        <w:left w:val="none" w:sz="0" w:space="0" w:color="auto"/>
        <w:bottom w:val="none" w:sz="0" w:space="0" w:color="auto"/>
        <w:right w:val="none" w:sz="0" w:space="0" w:color="auto"/>
      </w:divBdr>
    </w:div>
    <w:div w:id="319693638">
      <w:bodyDiv w:val="1"/>
      <w:marLeft w:val="0"/>
      <w:marRight w:val="0"/>
      <w:marTop w:val="0"/>
      <w:marBottom w:val="0"/>
      <w:divBdr>
        <w:top w:val="none" w:sz="0" w:space="0" w:color="auto"/>
        <w:left w:val="none" w:sz="0" w:space="0" w:color="auto"/>
        <w:bottom w:val="none" w:sz="0" w:space="0" w:color="auto"/>
        <w:right w:val="none" w:sz="0" w:space="0" w:color="auto"/>
      </w:divBdr>
    </w:div>
    <w:div w:id="321348785">
      <w:bodyDiv w:val="1"/>
      <w:marLeft w:val="0"/>
      <w:marRight w:val="0"/>
      <w:marTop w:val="0"/>
      <w:marBottom w:val="0"/>
      <w:divBdr>
        <w:top w:val="none" w:sz="0" w:space="0" w:color="auto"/>
        <w:left w:val="none" w:sz="0" w:space="0" w:color="auto"/>
        <w:bottom w:val="none" w:sz="0" w:space="0" w:color="auto"/>
        <w:right w:val="none" w:sz="0" w:space="0" w:color="auto"/>
      </w:divBdr>
    </w:div>
    <w:div w:id="321470135">
      <w:bodyDiv w:val="1"/>
      <w:marLeft w:val="0"/>
      <w:marRight w:val="0"/>
      <w:marTop w:val="0"/>
      <w:marBottom w:val="0"/>
      <w:divBdr>
        <w:top w:val="none" w:sz="0" w:space="0" w:color="auto"/>
        <w:left w:val="none" w:sz="0" w:space="0" w:color="auto"/>
        <w:bottom w:val="none" w:sz="0" w:space="0" w:color="auto"/>
        <w:right w:val="none" w:sz="0" w:space="0" w:color="auto"/>
      </w:divBdr>
    </w:div>
    <w:div w:id="321471182">
      <w:bodyDiv w:val="1"/>
      <w:marLeft w:val="0"/>
      <w:marRight w:val="0"/>
      <w:marTop w:val="0"/>
      <w:marBottom w:val="0"/>
      <w:divBdr>
        <w:top w:val="none" w:sz="0" w:space="0" w:color="auto"/>
        <w:left w:val="none" w:sz="0" w:space="0" w:color="auto"/>
        <w:bottom w:val="none" w:sz="0" w:space="0" w:color="auto"/>
        <w:right w:val="none" w:sz="0" w:space="0" w:color="auto"/>
      </w:divBdr>
    </w:div>
    <w:div w:id="321784491">
      <w:bodyDiv w:val="1"/>
      <w:marLeft w:val="0"/>
      <w:marRight w:val="0"/>
      <w:marTop w:val="0"/>
      <w:marBottom w:val="0"/>
      <w:divBdr>
        <w:top w:val="none" w:sz="0" w:space="0" w:color="auto"/>
        <w:left w:val="none" w:sz="0" w:space="0" w:color="auto"/>
        <w:bottom w:val="none" w:sz="0" w:space="0" w:color="auto"/>
        <w:right w:val="none" w:sz="0" w:space="0" w:color="auto"/>
      </w:divBdr>
    </w:div>
    <w:div w:id="321813192">
      <w:bodyDiv w:val="1"/>
      <w:marLeft w:val="0"/>
      <w:marRight w:val="0"/>
      <w:marTop w:val="0"/>
      <w:marBottom w:val="0"/>
      <w:divBdr>
        <w:top w:val="none" w:sz="0" w:space="0" w:color="auto"/>
        <w:left w:val="none" w:sz="0" w:space="0" w:color="auto"/>
        <w:bottom w:val="none" w:sz="0" w:space="0" w:color="auto"/>
        <w:right w:val="none" w:sz="0" w:space="0" w:color="auto"/>
      </w:divBdr>
    </w:div>
    <w:div w:id="321857251">
      <w:bodyDiv w:val="1"/>
      <w:marLeft w:val="0"/>
      <w:marRight w:val="0"/>
      <w:marTop w:val="0"/>
      <w:marBottom w:val="0"/>
      <w:divBdr>
        <w:top w:val="none" w:sz="0" w:space="0" w:color="auto"/>
        <w:left w:val="none" w:sz="0" w:space="0" w:color="auto"/>
        <w:bottom w:val="none" w:sz="0" w:space="0" w:color="auto"/>
        <w:right w:val="none" w:sz="0" w:space="0" w:color="auto"/>
      </w:divBdr>
      <w:divsChild>
        <w:div w:id="418522839">
          <w:marLeft w:val="0"/>
          <w:marRight w:val="0"/>
          <w:marTop w:val="0"/>
          <w:marBottom w:val="75"/>
          <w:divBdr>
            <w:top w:val="single" w:sz="6" w:space="3" w:color="DEDEDE"/>
            <w:left w:val="single" w:sz="6" w:space="3" w:color="DEDEDE"/>
            <w:bottom w:val="single" w:sz="6" w:space="3" w:color="DEDEDE"/>
            <w:right w:val="single" w:sz="6" w:space="3" w:color="DEDEDE"/>
          </w:divBdr>
          <w:divsChild>
            <w:div w:id="281233640">
              <w:marLeft w:val="0"/>
              <w:marRight w:val="0"/>
              <w:marTop w:val="90"/>
              <w:marBottom w:val="30"/>
              <w:divBdr>
                <w:top w:val="none" w:sz="0" w:space="0" w:color="auto"/>
                <w:left w:val="none" w:sz="0" w:space="0" w:color="auto"/>
                <w:bottom w:val="none" w:sz="0" w:space="0" w:color="auto"/>
                <w:right w:val="none" w:sz="0" w:space="0" w:color="auto"/>
              </w:divBdr>
            </w:div>
          </w:divsChild>
        </w:div>
        <w:div w:id="1819152806">
          <w:marLeft w:val="0"/>
          <w:marRight w:val="0"/>
          <w:marTop w:val="0"/>
          <w:marBottom w:val="75"/>
          <w:divBdr>
            <w:top w:val="none" w:sz="0" w:space="0" w:color="auto"/>
            <w:left w:val="none" w:sz="0" w:space="0" w:color="auto"/>
            <w:bottom w:val="none" w:sz="0" w:space="0" w:color="auto"/>
            <w:right w:val="none" w:sz="0" w:space="0" w:color="auto"/>
          </w:divBdr>
        </w:div>
      </w:divsChild>
    </w:div>
    <w:div w:id="321936145">
      <w:bodyDiv w:val="1"/>
      <w:marLeft w:val="0"/>
      <w:marRight w:val="0"/>
      <w:marTop w:val="0"/>
      <w:marBottom w:val="0"/>
      <w:divBdr>
        <w:top w:val="none" w:sz="0" w:space="0" w:color="auto"/>
        <w:left w:val="none" w:sz="0" w:space="0" w:color="auto"/>
        <w:bottom w:val="none" w:sz="0" w:space="0" w:color="auto"/>
        <w:right w:val="none" w:sz="0" w:space="0" w:color="auto"/>
      </w:divBdr>
    </w:div>
    <w:div w:id="322271598">
      <w:bodyDiv w:val="1"/>
      <w:marLeft w:val="0"/>
      <w:marRight w:val="0"/>
      <w:marTop w:val="0"/>
      <w:marBottom w:val="0"/>
      <w:divBdr>
        <w:top w:val="none" w:sz="0" w:space="0" w:color="auto"/>
        <w:left w:val="none" w:sz="0" w:space="0" w:color="auto"/>
        <w:bottom w:val="none" w:sz="0" w:space="0" w:color="auto"/>
        <w:right w:val="none" w:sz="0" w:space="0" w:color="auto"/>
      </w:divBdr>
    </w:div>
    <w:div w:id="322467820">
      <w:bodyDiv w:val="1"/>
      <w:marLeft w:val="0"/>
      <w:marRight w:val="0"/>
      <w:marTop w:val="0"/>
      <w:marBottom w:val="0"/>
      <w:divBdr>
        <w:top w:val="none" w:sz="0" w:space="0" w:color="auto"/>
        <w:left w:val="none" w:sz="0" w:space="0" w:color="auto"/>
        <w:bottom w:val="none" w:sz="0" w:space="0" w:color="auto"/>
        <w:right w:val="none" w:sz="0" w:space="0" w:color="auto"/>
      </w:divBdr>
    </w:div>
    <w:div w:id="322710339">
      <w:bodyDiv w:val="1"/>
      <w:marLeft w:val="0"/>
      <w:marRight w:val="0"/>
      <w:marTop w:val="0"/>
      <w:marBottom w:val="0"/>
      <w:divBdr>
        <w:top w:val="none" w:sz="0" w:space="0" w:color="auto"/>
        <w:left w:val="none" w:sz="0" w:space="0" w:color="auto"/>
        <w:bottom w:val="none" w:sz="0" w:space="0" w:color="auto"/>
        <w:right w:val="none" w:sz="0" w:space="0" w:color="auto"/>
      </w:divBdr>
    </w:div>
    <w:div w:id="322897793">
      <w:bodyDiv w:val="1"/>
      <w:marLeft w:val="0"/>
      <w:marRight w:val="0"/>
      <w:marTop w:val="0"/>
      <w:marBottom w:val="0"/>
      <w:divBdr>
        <w:top w:val="none" w:sz="0" w:space="0" w:color="auto"/>
        <w:left w:val="none" w:sz="0" w:space="0" w:color="auto"/>
        <w:bottom w:val="none" w:sz="0" w:space="0" w:color="auto"/>
        <w:right w:val="none" w:sz="0" w:space="0" w:color="auto"/>
      </w:divBdr>
    </w:div>
    <w:div w:id="322900125">
      <w:bodyDiv w:val="1"/>
      <w:marLeft w:val="0"/>
      <w:marRight w:val="0"/>
      <w:marTop w:val="0"/>
      <w:marBottom w:val="0"/>
      <w:divBdr>
        <w:top w:val="none" w:sz="0" w:space="0" w:color="auto"/>
        <w:left w:val="none" w:sz="0" w:space="0" w:color="auto"/>
        <w:bottom w:val="none" w:sz="0" w:space="0" w:color="auto"/>
        <w:right w:val="none" w:sz="0" w:space="0" w:color="auto"/>
      </w:divBdr>
    </w:div>
    <w:div w:id="323313653">
      <w:bodyDiv w:val="1"/>
      <w:marLeft w:val="0"/>
      <w:marRight w:val="0"/>
      <w:marTop w:val="0"/>
      <w:marBottom w:val="0"/>
      <w:divBdr>
        <w:top w:val="none" w:sz="0" w:space="0" w:color="auto"/>
        <w:left w:val="none" w:sz="0" w:space="0" w:color="auto"/>
        <w:bottom w:val="none" w:sz="0" w:space="0" w:color="auto"/>
        <w:right w:val="none" w:sz="0" w:space="0" w:color="auto"/>
      </w:divBdr>
    </w:div>
    <w:div w:id="323777082">
      <w:bodyDiv w:val="1"/>
      <w:marLeft w:val="0"/>
      <w:marRight w:val="0"/>
      <w:marTop w:val="0"/>
      <w:marBottom w:val="0"/>
      <w:divBdr>
        <w:top w:val="none" w:sz="0" w:space="0" w:color="auto"/>
        <w:left w:val="none" w:sz="0" w:space="0" w:color="auto"/>
        <w:bottom w:val="none" w:sz="0" w:space="0" w:color="auto"/>
        <w:right w:val="none" w:sz="0" w:space="0" w:color="auto"/>
      </w:divBdr>
    </w:div>
    <w:div w:id="323779911">
      <w:bodyDiv w:val="1"/>
      <w:marLeft w:val="0"/>
      <w:marRight w:val="0"/>
      <w:marTop w:val="0"/>
      <w:marBottom w:val="0"/>
      <w:divBdr>
        <w:top w:val="none" w:sz="0" w:space="0" w:color="auto"/>
        <w:left w:val="none" w:sz="0" w:space="0" w:color="auto"/>
        <w:bottom w:val="none" w:sz="0" w:space="0" w:color="auto"/>
        <w:right w:val="none" w:sz="0" w:space="0" w:color="auto"/>
      </w:divBdr>
    </w:div>
    <w:div w:id="324013019">
      <w:bodyDiv w:val="1"/>
      <w:marLeft w:val="0"/>
      <w:marRight w:val="0"/>
      <w:marTop w:val="0"/>
      <w:marBottom w:val="0"/>
      <w:divBdr>
        <w:top w:val="none" w:sz="0" w:space="0" w:color="auto"/>
        <w:left w:val="none" w:sz="0" w:space="0" w:color="auto"/>
        <w:bottom w:val="none" w:sz="0" w:space="0" w:color="auto"/>
        <w:right w:val="none" w:sz="0" w:space="0" w:color="auto"/>
      </w:divBdr>
    </w:div>
    <w:div w:id="324360169">
      <w:bodyDiv w:val="1"/>
      <w:marLeft w:val="0"/>
      <w:marRight w:val="0"/>
      <w:marTop w:val="0"/>
      <w:marBottom w:val="0"/>
      <w:divBdr>
        <w:top w:val="none" w:sz="0" w:space="0" w:color="auto"/>
        <w:left w:val="none" w:sz="0" w:space="0" w:color="auto"/>
        <w:bottom w:val="none" w:sz="0" w:space="0" w:color="auto"/>
        <w:right w:val="none" w:sz="0" w:space="0" w:color="auto"/>
      </w:divBdr>
    </w:div>
    <w:div w:id="324405307">
      <w:bodyDiv w:val="1"/>
      <w:marLeft w:val="0"/>
      <w:marRight w:val="0"/>
      <w:marTop w:val="0"/>
      <w:marBottom w:val="0"/>
      <w:divBdr>
        <w:top w:val="none" w:sz="0" w:space="0" w:color="auto"/>
        <w:left w:val="none" w:sz="0" w:space="0" w:color="auto"/>
        <w:bottom w:val="none" w:sz="0" w:space="0" w:color="auto"/>
        <w:right w:val="none" w:sz="0" w:space="0" w:color="auto"/>
      </w:divBdr>
    </w:div>
    <w:div w:id="324406823">
      <w:bodyDiv w:val="1"/>
      <w:marLeft w:val="0"/>
      <w:marRight w:val="0"/>
      <w:marTop w:val="0"/>
      <w:marBottom w:val="0"/>
      <w:divBdr>
        <w:top w:val="none" w:sz="0" w:space="0" w:color="auto"/>
        <w:left w:val="none" w:sz="0" w:space="0" w:color="auto"/>
        <w:bottom w:val="none" w:sz="0" w:space="0" w:color="auto"/>
        <w:right w:val="none" w:sz="0" w:space="0" w:color="auto"/>
      </w:divBdr>
    </w:div>
    <w:div w:id="324557767">
      <w:bodyDiv w:val="1"/>
      <w:marLeft w:val="0"/>
      <w:marRight w:val="0"/>
      <w:marTop w:val="0"/>
      <w:marBottom w:val="0"/>
      <w:divBdr>
        <w:top w:val="none" w:sz="0" w:space="0" w:color="auto"/>
        <w:left w:val="none" w:sz="0" w:space="0" w:color="auto"/>
        <w:bottom w:val="none" w:sz="0" w:space="0" w:color="auto"/>
        <w:right w:val="none" w:sz="0" w:space="0" w:color="auto"/>
      </w:divBdr>
    </w:div>
    <w:div w:id="325399501">
      <w:bodyDiv w:val="1"/>
      <w:marLeft w:val="0"/>
      <w:marRight w:val="0"/>
      <w:marTop w:val="0"/>
      <w:marBottom w:val="0"/>
      <w:divBdr>
        <w:top w:val="none" w:sz="0" w:space="0" w:color="auto"/>
        <w:left w:val="none" w:sz="0" w:space="0" w:color="auto"/>
        <w:bottom w:val="none" w:sz="0" w:space="0" w:color="auto"/>
        <w:right w:val="none" w:sz="0" w:space="0" w:color="auto"/>
      </w:divBdr>
    </w:div>
    <w:div w:id="325666406">
      <w:bodyDiv w:val="1"/>
      <w:marLeft w:val="0"/>
      <w:marRight w:val="0"/>
      <w:marTop w:val="0"/>
      <w:marBottom w:val="0"/>
      <w:divBdr>
        <w:top w:val="none" w:sz="0" w:space="0" w:color="auto"/>
        <w:left w:val="none" w:sz="0" w:space="0" w:color="auto"/>
        <w:bottom w:val="none" w:sz="0" w:space="0" w:color="auto"/>
        <w:right w:val="none" w:sz="0" w:space="0" w:color="auto"/>
      </w:divBdr>
    </w:div>
    <w:div w:id="325791858">
      <w:bodyDiv w:val="1"/>
      <w:marLeft w:val="0"/>
      <w:marRight w:val="0"/>
      <w:marTop w:val="0"/>
      <w:marBottom w:val="0"/>
      <w:divBdr>
        <w:top w:val="none" w:sz="0" w:space="0" w:color="auto"/>
        <w:left w:val="none" w:sz="0" w:space="0" w:color="auto"/>
        <w:bottom w:val="none" w:sz="0" w:space="0" w:color="auto"/>
        <w:right w:val="none" w:sz="0" w:space="0" w:color="auto"/>
      </w:divBdr>
      <w:divsChild>
        <w:div w:id="1154370185">
          <w:marLeft w:val="-300"/>
          <w:marRight w:val="0"/>
          <w:marTop w:val="0"/>
          <w:marBottom w:val="30"/>
          <w:divBdr>
            <w:top w:val="none" w:sz="0" w:space="0" w:color="auto"/>
            <w:left w:val="none" w:sz="0" w:space="0" w:color="auto"/>
            <w:bottom w:val="none" w:sz="0" w:space="0" w:color="auto"/>
            <w:right w:val="none" w:sz="0" w:space="0" w:color="auto"/>
          </w:divBdr>
        </w:div>
        <w:div w:id="1652445440">
          <w:marLeft w:val="0"/>
          <w:marRight w:val="0"/>
          <w:marTop w:val="0"/>
          <w:marBottom w:val="0"/>
          <w:divBdr>
            <w:top w:val="none" w:sz="0" w:space="0" w:color="auto"/>
            <w:left w:val="none" w:sz="0" w:space="0" w:color="auto"/>
            <w:bottom w:val="none" w:sz="0" w:space="0" w:color="auto"/>
            <w:right w:val="none" w:sz="0" w:space="0" w:color="auto"/>
          </w:divBdr>
          <w:divsChild>
            <w:div w:id="292365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5977114">
      <w:bodyDiv w:val="1"/>
      <w:marLeft w:val="0"/>
      <w:marRight w:val="0"/>
      <w:marTop w:val="0"/>
      <w:marBottom w:val="0"/>
      <w:divBdr>
        <w:top w:val="none" w:sz="0" w:space="0" w:color="auto"/>
        <w:left w:val="none" w:sz="0" w:space="0" w:color="auto"/>
        <w:bottom w:val="none" w:sz="0" w:space="0" w:color="auto"/>
        <w:right w:val="none" w:sz="0" w:space="0" w:color="auto"/>
      </w:divBdr>
    </w:div>
    <w:div w:id="325980482">
      <w:bodyDiv w:val="1"/>
      <w:marLeft w:val="0"/>
      <w:marRight w:val="0"/>
      <w:marTop w:val="0"/>
      <w:marBottom w:val="0"/>
      <w:divBdr>
        <w:top w:val="none" w:sz="0" w:space="0" w:color="auto"/>
        <w:left w:val="none" w:sz="0" w:space="0" w:color="auto"/>
        <w:bottom w:val="none" w:sz="0" w:space="0" w:color="auto"/>
        <w:right w:val="none" w:sz="0" w:space="0" w:color="auto"/>
      </w:divBdr>
    </w:div>
    <w:div w:id="326516103">
      <w:bodyDiv w:val="1"/>
      <w:marLeft w:val="0"/>
      <w:marRight w:val="0"/>
      <w:marTop w:val="0"/>
      <w:marBottom w:val="0"/>
      <w:divBdr>
        <w:top w:val="none" w:sz="0" w:space="0" w:color="auto"/>
        <w:left w:val="none" w:sz="0" w:space="0" w:color="auto"/>
        <w:bottom w:val="none" w:sz="0" w:space="0" w:color="auto"/>
        <w:right w:val="none" w:sz="0" w:space="0" w:color="auto"/>
      </w:divBdr>
    </w:div>
    <w:div w:id="326632772">
      <w:bodyDiv w:val="1"/>
      <w:marLeft w:val="0"/>
      <w:marRight w:val="0"/>
      <w:marTop w:val="0"/>
      <w:marBottom w:val="0"/>
      <w:divBdr>
        <w:top w:val="none" w:sz="0" w:space="0" w:color="auto"/>
        <w:left w:val="none" w:sz="0" w:space="0" w:color="auto"/>
        <w:bottom w:val="none" w:sz="0" w:space="0" w:color="auto"/>
        <w:right w:val="none" w:sz="0" w:space="0" w:color="auto"/>
      </w:divBdr>
    </w:div>
    <w:div w:id="327173419">
      <w:bodyDiv w:val="1"/>
      <w:marLeft w:val="0"/>
      <w:marRight w:val="0"/>
      <w:marTop w:val="0"/>
      <w:marBottom w:val="0"/>
      <w:divBdr>
        <w:top w:val="none" w:sz="0" w:space="0" w:color="auto"/>
        <w:left w:val="none" w:sz="0" w:space="0" w:color="auto"/>
        <w:bottom w:val="none" w:sz="0" w:space="0" w:color="auto"/>
        <w:right w:val="none" w:sz="0" w:space="0" w:color="auto"/>
      </w:divBdr>
    </w:div>
    <w:div w:id="327635457">
      <w:bodyDiv w:val="1"/>
      <w:marLeft w:val="0"/>
      <w:marRight w:val="0"/>
      <w:marTop w:val="0"/>
      <w:marBottom w:val="0"/>
      <w:divBdr>
        <w:top w:val="none" w:sz="0" w:space="0" w:color="auto"/>
        <w:left w:val="none" w:sz="0" w:space="0" w:color="auto"/>
        <w:bottom w:val="none" w:sz="0" w:space="0" w:color="auto"/>
        <w:right w:val="none" w:sz="0" w:space="0" w:color="auto"/>
      </w:divBdr>
    </w:div>
    <w:div w:id="327711418">
      <w:bodyDiv w:val="1"/>
      <w:marLeft w:val="0"/>
      <w:marRight w:val="0"/>
      <w:marTop w:val="0"/>
      <w:marBottom w:val="0"/>
      <w:divBdr>
        <w:top w:val="none" w:sz="0" w:space="0" w:color="auto"/>
        <w:left w:val="none" w:sz="0" w:space="0" w:color="auto"/>
        <w:bottom w:val="none" w:sz="0" w:space="0" w:color="auto"/>
        <w:right w:val="none" w:sz="0" w:space="0" w:color="auto"/>
      </w:divBdr>
      <w:divsChild>
        <w:div w:id="849639627">
          <w:marLeft w:val="0"/>
          <w:marRight w:val="0"/>
          <w:marTop w:val="0"/>
          <w:marBottom w:val="150"/>
          <w:divBdr>
            <w:top w:val="none" w:sz="0" w:space="0" w:color="auto"/>
            <w:left w:val="none" w:sz="0" w:space="0" w:color="auto"/>
            <w:bottom w:val="none" w:sz="0" w:space="0" w:color="auto"/>
            <w:right w:val="none" w:sz="0" w:space="0" w:color="auto"/>
          </w:divBdr>
          <w:divsChild>
            <w:div w:id="1322005854">
              <w:marLeft w:val="0"/>
              <w:marRight w:val="0"/>
              <w:marTop w:val="0"/>
              <w:marBottom w:val="0"/>
              <w:divBdr>
                <w:top w:val="none" w:sz="0" w:space="0" w:color="auto"/>
                <w:left w:val="none" w:sz="0" w:space="0" w:color="auto"/>
                <w:bottom w:val="none" w:sz="0" w:space="0" w:color="auto"/>
                <w:right w:val="none" w:sz="0" w:space="0" w:color="auto"/>
              </w:divBdr>
              <w:divsChild>
                <w:div w:id="1706566153">
                  <w:marLeft w:val="0"/>
                  <w:marRight w:val="150"/>
                  <w:marTop w:val="0"/>
                  <w:marBottom w:val="0"/>
                  <w:divBdr>
                    <w:top w:val="none" w:sz="0" w:space="0" w:color="auto"/>
                    <w:left w:val="none" w:sz="0" w:space="0" w:color="auto"/>
                    <w:bottom w:val="none" w:sz="0" w:space="0" w:color="auto"/>
                    <w:right w:val="none" w:sz="0" w:space="0" w:color="auto"/>
                  </w:divBdr>
                </w:div>
                <w:div w:id="2086683448">
                  <w:marLeft w:val="0"/>
                  <w:marRight w:val="150"/>
                  <w:marTop w:val="0"/>
                  <w:marBottom w:val="0"/>
                  <w:divBdr>
                    <w:top w:val="none" w:sz="0" w:space="0" w:color="auto"/>
                    <w:left w:val="none" w:sz="0" w:space="0" w:color="auto"/>
                    <w:bottom w:val="none" w:sz="0" w:space="0" w:color="auto"/>
                    <w:right w:val="none" w:sz="0" w:space="0" w:color="auto"/>
                  </w:divBdr>
                </w:div>
              </w:divsChild>
            </w:div>
            <w:div w:id="1870145493">
              <w:marLeft w:val="0"/>
              <w:marRight w:val="0"/>
              <w:marTop w:val="0"/>
              <w:marBottom w:val="0"/>
              <w:divBdr>
                <w:top w:val="none" w:sz="0" w:space="0" w:color="auto"/>
                <w:left w:val="none" w:sz="0" w:space="0" w:color="auto"/>
                <w:bottom w:val="none" w:sz="0" w:space="0" w:color="auto"/>
                <w:right w:val="none" w:sz="0" w:space="0" w:color="auto"/>
              </w:divBdr>
              <w:divsChild>
                <w:div w:id="726996733">
                  <w:marLeft w:val="0"/>
                  <w:marRight w:val="0"/>
                  <w:marTop w:val="0"/>
                  <w:marBottom w:val="0"/>
                  <w:divBdr>
                    <w:top w:val="none" w:sz="0" w:space="0" w:color="auto"/>
                    <w:left w:val="none" w:sz="0" w:space="0" w:color="auto"/>
                    <w:bottom w:val="none" w:sz="0" w:space="0" w:color="auto"/>
                    <w:right w:val="none" w:sz="0" w:space="0" w:color="auto"/>
                  </w:divBdr>
                  <w:divsChild>
                    <w:div w:id="420954169">
                      <w:marLeft w:val="0"/>
                      <w:marRight w:val="0"/>
                      <w:marTop w:val="0"/>
                      <w:marBottom w:val="0"/>
                      <w:divBdr>
                        <w:top w:val="none" w:sz="0" w:space="0" w:color="auto"/>
                        <w:left w:val="none" w:sz="0" w:space="0" w:color="auto"/>
                        <w:bottom w:val="none" w:sz="0" w:space="0" w:color="auto"/>
                        <w:right w:val="none" w:sz="0" w:space="0" w:color="auto"/>
                      </w:divBdr>
                      <w:divsChild>
                        <w:div w:id="1936860680">
                          <w:marLeft w:val="0"/>
                          <w:marRight w:val="0"/>
                          <w:marTop w:val="0"/>
                          <w:marBottom w:val="0"/>
                          <w:divBdr>
                            <w:top w:val="none" w:sz="0" w:space="0" w:color="auto"/>
                            <w:left w:val="none" w:sz="0" w:space="0" w:color="auto"/>
                            <w:bottom w:val="none" w:sz="0" w:space="0" w:color="auto"/>
                            <w:right w:val="none" w:sz="0" w:space="0" w:color="auto"/>
                          </w:divBdr>
                        </w:div>
                      </w:divsChild>
                    </w:div>
                    <w:div w:id="1256401567">
                      <w:marLeft w:val="-135"/>
                      <w:marRight w:val="0"/>
                      <w:marTop w:val="0"/>
                      <w:marBottom w:val="0"/>
                      <w:divBdr>
                        <w:top w:val="none" w:sz="0" w:space="0" w:color="auto"/>
                        <w:left w:val="none" w:sz="0" w:space="0" w:color="auto"/>
                        <w:bottom w:val="none" w:sz="0" w:space="0" w:color="auto"/>
                        <w:right w:val="none" w:sz="0" w:space="0" w:color="auto"/>
                      </w:divBdr>
                    </w:div>
                    <w:div w:id="1483229221">
                      <w:marLeft w:val="0"/>
                      <w:marRight w:val="135"/>
                      <w:marTop w:val="0"/>
                      <w:marBottom w:val="0"/>
                      <w:divBdr>
                        <w:top w:val="none" w:sz="0" w:space="0" w:color="auto"/>
                        <w:left w:val="none" w:sz="0" w:space="0" w:color="auto"/>
                        <w:bottom w:val="none" w:sz="0" w:space="0" w:color="auto"/>
                        <w:right w:val="none" w:sz="0" w:space="0" w:color="auto"/>
                      </w:divBdr>
                    </w:div>
                  </w:divsChild>
                </w:div>
              </w:divsChild>
            </w:div>
          </w:divsChild>
        </w:div>
        <w:div w:id="2098474144">
          <w:marLeft w:val="0"/>
          <w:marRight w:val="0"/>
          <w:marTop w:val="0"/>
          <w:marBottom w:val="0"/>
          <w:divBdr>
            <w:top w:val="none" w:sz="0" w:space="0" w:color="auto"/>
            <w:left w:val="none" w:sz="0" w:space="0" w:color="auto"/>
            <w:bottom w:val="none" w:sz="0" w:space="0" w:color="auto"/>
            <w:right w:val="none" w:sz="0" w:space="0" w:color="auto"/>
          </w:divBdr>
          <w:divsChild>
            <w:div w:id="130365447">
              <w:marLeft w:val="0"/>
              <w:marRight w:val="0"/>
              <w:marTop w:val="375"/>
              <w:marBottom w:val="0"/>
              <w:divBdr>
                <w:top w:val="none" w:sz="0" w:space="0" w:color="auto"/>
                <w:left w:val="none" w:sz="0" w:space="0" w:color="auto"/>
                <w:bottom w:val="none" w:sz="0" w:space="0" w:color="auto"/>
                <w:right w:val="none" w:sz="0" w:space="0" w:color="auto"/>
              </w:divBdr>
              <w:divsChild>
                <w:div w:id="270670013">
                  <w:marLeft w:val="0"/>
                  <w:marRight w:val="0"/>
                  <w:marTop w:val="0"/>
                  <w:marBottom w:val="0"/>
                  <w:divBdr>
                    <w:top w:val="none" w:sz="0" w:space="0" w:color="auto"/>
                    <w:left w:val="none" w:sz="0" w:space="0" w:color="auto"/>
                    <w:bottom w:val="none" w:sz="0" w:space="0" w:color="auto"/>
                    <w:right w:val="none" w:sz="0" w:space="0" w:color="auto"/>
                  </w:divBdr>
                  <w:divsChild>
                    <w:div w:id="1497725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227613">
              <w:marLeft w:val="0"/>
              <w:marRight w:val="0"/>
              <w:marTop w:val="375"/>
              <w:marBottom w:val="0"/>
              <w:divBdr>
                <w:top w:val="none" w:sz="0" w:space="0" w:color="auto"/>
                <w:left w:val="none" w:sz="0" w:space="0" w:color="auto"/>
                <w:bottom w:val="none" w:sz="0" w:space="0" w:color="auto"/>
                <w:right w:val="none" w:sz="0" w:space="0" w:color="auto"/>
              </w:divBdr>
              <w:divsChild>
                <w:div w:id="1069884409">
                  <w:marLeft w:val="0"/>
                  <w:marRight w:val="0"/>
                  <w:marTop w:val="0"/>
                  <w:marBottom w:val="0"/>
                  <w:divBdr>
                    <w:top w:val="none" w:sz="0" w:space="0" w:color="auto"/>
                    <w:left w:val="none" w:sz="0" w:space="0" w:color="auto"/>
                    <w:bottom w:val="none" w:sz="0" w:space="0" w:color="auto"/>
                    <w:right w:val="none" w:sz="0" w:space="0" w:color="auto"/>
                  </w:divBdr>
                  <w:divsChild>
                    <w:div w:id="951090420">
                      <w:marLeft w:val="0"/>
                      <w:marRight w:val="0"/>
                      <w:marTop w:val="0"/>
                      <w:marBottom w:val="0"/>
                      <w:divBdr>
                        <w:top w:val="none" w:sz="0" w:space="0" w:color="auto"/>
                        <w:left w:val="none" w:sz="0" w:space="0" w:color="auto"/>
                        <w:bottom w:val="none" w:sz="0" w:space="0" w:color="auto"/>
                        <w:right w:val="none" w:sz="0" w:space="0" w:color="auto"/>
                      </w:divBdr>
                    </w:div>
                    <w:div w:id="13323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1450325">
              <w:marLeft w:val="0"/>
              <w:marRight w:val="0"/>
              <w:marTop w:val="225"/>
              <w:marBottom w:val="0"/>
              <w:divBdr>
                <w:top w:val="none" w:sz="0" w:space="0" w:color="auto"/>
                <w:left w:val="none" w:sz="0" w:space="0" w:color="auto"/>
                <w:bottom w:val="none" w:sz="0" w:space="0" w:color="auto"/>
                <w:right w:val="none" w:sz="0" w:space="0" w:color="auto"/>
              </w:divBdr>
              <w:divsChild>
                <w:div w:id="166869167">
                  <w:marLeft w:val="0"/>
                  <w:marRight w:val="0"/>
                  <w:marTop w:val="0"/>
                  <w:marBottom w:val="0"/>
                  <w:divBdr>
                    <w:top w:val="none" w:sz="0" w:space="0" w:color="auto"/>
                    <w:left w:val="none" w:sz="0" w:space="0" w:color="auto"/>
                    <w:bottom w:val="none" w:sz="0" w:space="0" w:color="auto"/>
                    <w:right w:val="none" w:sz="0" w:space="0" w:color="auto"/>
                  </w:divBdr>
                </w:div>
              </w:divsChild>
            </w:div>
            <w:div w:id="1407334908">
              <w:marLeft w:val="0"/>
              <w:marRight w:val="0"/>
              <w:marTop w:val="375"/>
              <w:marBottom w:val="0"/>
              <w:divBdr>
                <w:top w:val="none" w:sz="0" w:space="0" w:color="auto"/>
                <w:left w:val="none" w:sz="0" w:space="0" w:color="auto"/>
                <w:bottom w:val="none" w:sz="0" w:space="0" w:color="auto"/>
                <w:right w:val="none" w:sz="0" w:space="0" w:color="auto"/>
              </w:divBdr>
              <w:divsChild>
                <w:div w:id="1422068922">
                  <w:marLeft w:val="0"/>
                  <w:marRight w:val="0"/>
                  <w:marTop w:val="0"/>
                  <w:marBottom w:val="0"/>
                  <w:divBdr>
                    <w:top w:val="none" w:sz="0" w:space="0" w:color="auto"/>
                    <w:left w:val="none" w:sz="0" w:space="0" w:color="auto"/>
                    <w:bottom w:val="none" w:sz="0" w:space="0" w:color="auto"/>
                    <w:right w:val="none" w:sz="0" w:space="0" w:color="auto"/>
                  </w:divBdr>
                </w:div>
              </w:divsChild>
            </w:div>
            <w:div w:id="1989897575">
              <w:marLeft w:val="0"/>
              <w:marRight w:val="0"/>
              <w:marTop w:val="375"/>
              <w:marBottom w:val="0"/>
              <w:divBdr>
                <w:top w:val="none" w:sz="0" w:space="0" w:color="auto"/>
                <w:left w:val="none" w:sz="0" w:space="0" w:color="auto"/>
                <w:bottom w:val="none" w:sz="0" w:space="0" w:color="auto"/>
                <w:right w:val="none" w:sz="0" w:space="0" w:color="auto"/>
              </w:divBdr>
              <w:divsChild>
                <w:div w:id="111362589">
                  <w:marLeft w:val="0"/>
                  <w:marRight w:val="0"/>
                  <w:marTop w:val="0"/>
                  <w:marBottom w:val="0"/>
                  <w:divBdr>
                    <w:top w:val="none" w:sz="0" w:space="0" w:color="auto"/>
                    <w:left w:val="none" w:sz="0" w:space="0" w:color="auto"/>
                    <w:bottom w:val="none" w:sz="0" w:space="0" w:color="auto"/>
                    <w:right w:val="none" w:sz="0" w:space="0" w:color="auto"/>
                  </w:divBdr>
                </w:div>
              </w:divsChild>
            </w:div>
            <w:div w:id="2059670014">
              <w:marLeft w:val="0"/>
              <w:marRight w:val="0"/>
              <w:marTop w:val="0"/>
              <w:marBottom w:val="0"/>
              <w:divBdr>
                <w:top w:val="none" w:sz="0" w:space="0" w:color="auto"/>
                <w:left w:val="none" w:sz="0" w:space="0" w:color="auto"/>
                <w:bottom w:val="none" w:sz="0" w:space="0" w:color="auto"/>
                <w:right w:val="none" w:sz="0" w:space="0" w:color="auto"/>
              </w:divBdr>
              <w:divsChild>
                <w:div w:id="585656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8288277">
      <w:bodyDiv w:val="1"/>
      <w:marLeft w:val="0"/>
      <w:marRight w:val="0"/>
      <w:marTop w:val="0"/>
      <w:marBottom w:val="0"/>
      <w:divBdr>
        <w:top w:val="none" w:sz="0" w:space="0" w:color="auto"/>
        <w:left w:val="none" w:sz="0" w:space="0" w:color="auto"/>
        <w:bottom w:val="none" w:sz="0" w:space="0" w:color="auto"/>
        <w:right w:val="none" w:sz="0" w:space="0" w:color="auto"/>
      </w:divBdr>
    </w:div>
    <w:div w:id="328750533">
      <w:bodyDiv w:val="1"/>
      <w:marLeft w:val="0"/>
      <w:marRight w:val="0"/>
      <w:marTop w:val="0"/>
      <w:marBottom w:val="0"/>
      <w:divBdr>
        <w:top w:val="none" w:sz="0" w:space="0" w:color="auto"/>
        <w:left w:val="none" w:sz="0" w:space="0" w:color="auto"/>
        <w:bottom w:val="none" w:sz="0" w:space="0" w:color="auto"/>
        <w:right w:val="none" w:sz="0" w:space="0" w:color="auto"/>
      </w:divBdr>
    </w:div>
    <w:div w:id="329870181">
      <w:bodyDiv w:val="1"/>
      <w:marLeft w:val="0"/>
      <w:marRight w:val="0"/>
      <w:marTop w:val="0"/>
      <w:marBottom w:val="0"/>
      <w:divBdr>
        <w:top w:val="none" w:sz="0" w:space="0" w:color="auto"/>
        <w:left w:val="none" w:sz="0" w:space="0" w:color="auto"/>
        <w:bottom w:val="none" w:sz="0" w:space="0" w:color="auto"/>
        <w:right w:val="none" w:sz="0" w:space="0" w:color="auto"/>
      </w:divBdr>
    </w:div>
    <w:div w:id="330183803">
      <w:bodyDiv w:val="1"/>
      <w:marLeft w:val="0"/>
      <w:marRight w:val="0"/>
      <w:marTop w:val="0"/>
      <w:marBottom w:val="0"/>
      <w:divBdr>
        <w:top w:val="none" w:sz="0" w:space="0" w:color="auto"/>
        <w:left w:val="none" w:sz="0" w:space="0" w:color="auto"/>
        <w:bottom w:val="none" w:sz="0" w:space="0" w:color="auto"/>
        <w:right w:val="none" w:sz="0" w:space="0" w:color="auto"/>
      </w:divBdr>
    </w:div>
    <w:div w:id="330957828">
      <w:bodyDiv w:val="1"/>
      <w:marLeft w:val="0"/>
      <w:marRight w:val="0"/>
      <w:marTop w:val="0"/>
      <w:marBottom w:val="0"/>
      <w:divBdr>
        <w:top w:val="none" w:sz="0" w:space="0" w:color="auto"/>
        <w:left w:val="none" w:sz="0" w:space="0" w:color="auto"/>
        <w:bottom w:val="none" w:sz="0" w:space="0" w:color="auto"/>
        <w:right w:val="none" w:sz="0" w:space="0" w:color="auto"/>
      </w:divBdr>
      <w:divsChild>
        <w:div w:id="1831434839">
          <w:marLeft w:val="300"/>
          <w:marRight w:val="0"/>
          <w:marTop w:val="0"/>
          <w:marBottom w:val="150"/>
          <w:divBdr>
            <w:top w:val="single" w:sz="18" w:space="0" w:color="009491"/>
            <w:left w:val="single" w:sz="18" w:space="0" w:color="009491"/>
            <w:bottom w:val="single" w:sz="18" w:space="0" w:color="009491"/>
            <w:right w:val="single" w:sz="18" w:space="0" w:color="009491"/>
          </w:divBdr>
          <w:divsChild>
            <w:div w:id="10960806">
              <w:marLeft w:val="195"/>
              <w:marRight w:val="600"/>
              <w:marTop w:val="0"/>
              <w:marBottom w:val="360"/>
              <w:divBdr>
                <w:top w:val="none" w:sz="0" w:space="0" w:color="auto"/>
                <w:left w:val="none" w:sz="0" w:space="0" w:color="auto"/>
                <w:bottom w:val="none" w:sz="0" w:space="0" w:color="auto"/>
                <w:right w:val="none" w:sz="0" w:space="0" w:color="auto"/>
              </w:divBdr>
              <w:divsChild>
                <w:div w:id="95907611">
                  <w:marLeft w:val="0"/>
                  <w:marRight w:val="0"/>
                  <w:marTop w:val="525"/>
                  <w:marBottom w:val="0"/>
                  <w:divBdr>
                    <w:top w:val="single" w:sz="6" w:space="0" w:color="BCCDC3"/>
                    <w:left w:val="single" w:sz="6" w:space="0" w:color="BCCDC3"/>
                    <w:bottom w:val="single" w:sz="6" w:space="0" w:color="BCCDC3"/>
                    <w:right w:val="single" w:sz="6" w:space="0" w:color="BCCDC3"/>
                  </w:divBdr>
                  <w:divsChild>
                    <w:div w:id="198013811">
                      <w:marLeft w:val="-195"/>
                      <w:marRight w:val="0"/>
                      <w:marTop w:val="0"/>
                      <w:marBottom w:val="0"/>
                      <w:divBdr>
                        <w:top w:val="single" w:sz="6" w:space="0" w:color="D4D6C6"/>
                        <w:left w:val="single" w:sz="6" w:space="0" w:color="D4D6C6"/>
                        <w:bottom w:val="single" w:sz="6" w:space="0" w:color="D4D6C6"/>
                        <w:right w:val="single" w:sz="6" w:space="0" w:color="D4D6C6"/>
                      </w:divBdr>
                    </w:div>
                    <w:div w:id="854422596">
                      <w:marLeft w:val="-195"/>
                      <w:marRight w:val="0"/>
                      <w:marTop w:val="0"/>
                      <w:marBottom w:val="0"/>
                      <w:divBdr>
                        <w:top w:val="single" w:sz="6" w:space="0" w:color="D4D6C6"/>
                        <w:left w:val="single" w:sz="6" w:space="0" w:color="D4D6C6"/>
                        <w:bottom w:val="single" w:sz="6" w:space="0" w:color="D4D6C6"/>
                        <w:right w:val="single" w:sz="6" w:space="0" w:color="D4D6C6"/>
                      </w:divBdr>
                    </w:div>
                  </w:divsChild>
                </w:div>
              </w:divsChild>
            </w:div>
            <w:div w:id="251472459">
              <w:marLeft w:val="0"/>
              <w:marRight w:val="0"/>
              <w:marTop w:val="0"/>
              <w:marBottom w:val="0"/>
              <w:divBdr>
                <w:top w:val="none" w:sz="0" w:space="0" w:color="auto"/>
                <w:left w:val="none" w:sz="0" w:space="0" w:color="auto"/>
                <w:bottom w:val="none" w:sz="0" w:space="0" w:color="auto"/>
                <w:right w:val="none" w:sz="0" w:space="0" w:color="auto"/>
              </w:divBdr>
              <w:divsChild>
                <w:div w:id="354692476">
                  <w:marLeft w:val="0"/>
                  <w:marRight w:val="0"/>
                  <w:marTop w:val="0"/>
                  <w:marBottom w:val="0"/>
                  <w:divBdr>
                    <w:top w:val="none" w:sz="0" w:space="0" w:color="auto"/>
                    <w:left w:val="none" w:sz="0" w:space="0" w:color="auto"/>
                    <w:bottom w:val="none" w:sz="0" w:space="0" w:color="auto"/>
                    <w:right w:val="none" w:sz="0" w:space="0" w:color="auto"/>
                  </w:divBdr>
                </w:div>
              </w:divsChild>
            </w:div>
            <w:div w:id="560991963">
              <w:marLeft w:val="0"/>
              <w:marRight w:val="0"/>
              <w:marTop w:val="0"/>
              <w:marBottom w:val="0"/>
              <w:divBdr>
                <w:top w:val="none" w:sz="0" w:space="0" w:color="auto"/>
                <w:left w:val="none" w:sz="0" w:space="0" w:color="auto"/>
                <w:bottom w:val="none" w:sz="0" w:space="0" w:color="auto"/>
                <w:right w:val="none" w:sz="0" w:space="0" w:color="auto"/>
              </w:divBdr>
            </w:div>
            <w:div w:id="1026760023">
              <w:marLeft w:val="0"/>
              <w:marRight w:val="0"/>
              <w:marTop w:val="0"/>
              <w:marBottom w:val="270"/>
              <w:divBdr>
                <w:top w:val="none" w:sz="0" w:space="0" w:color="auto"/>
                <w:left w:val="none" w:sz="0" w:space="0" w:color="auto"/>
                <w:bottom w:val="none" w:sz="0" w:space="0" w:color="auto"/>
                <w:right w:val="none" w:sz="0" w:space="0" w:color="auto"/>
              </w:divBdr>
              <w:divsChild>
                <w:div w:id="2105614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417242">
      <w:bodyDiv w:val="1"/>
      <w:marLeft w:val="0"/>
      <w:marRight w:val="0"/>
      <w:marTop w:val="0"/>
      <w:marBottom w:val="0"/>
      <w:divBdr>
        <w:top w:val="none" w:sz="0" w:space="0" w:color="auto"/>
        <w:left w:val="none" w:sz="0" w:space="0" w:color="auto"/>
        <w:bottom w:val="none" w:sz="0" w:space="0" w:color="auto"/>
        <w:right w:val="none" w:sz="0" w:space="0" w:color="auto"/>
      </w:divBdr>
    </w:div>
    <w:div w:id="331567264">
      <w:bodyDiv w:val="1"/>
      <w:marLeft w:val="0"/>
      <w:marRight w:val="0"/>
      <w:marTop w:val="0"/>
      <w:marBottom w:val="0"/>
      <w:divBdr>
        <w:top w:val="none" w:sz="0" w:space="0" w:color="auto"/>
        <w:left w:val="none" w:sz="0" w:space="0" w:color="auto"/>
        <w:bottom w:val="none" w:sz="0" w:space="0" w:color="auto"/>
        <w:right w:val="none" w:sz="0" w:space="0" w:color="auto"/>
      </w:divBdr>
    </w:div>
    <w:div w:id="331642055">
      <w:bodyDiv w:val="1"/>
      <w:marLeft w:val="0"/>
      <w:marRight w:val="0"/>
      <w:marTop w:val="0"/>
      <w:marBottom w:val="0"/>
      <w:divBdr>
        <w:top w:val="none" w:sz="0" w:space="0" w:color="auto"/>
        <w:left w:val="none" w:sz="0" w:space="0" w:color="auto"/>
        <w:bottom w:val="none" w:sz="0" w:space="0" w:color="auto"/>
        <w:right w:val="none" w:sz="0" w:space="0" w:color="auto"/>
      </w:divBdr>
    </w:div>
    <w:div w:id="332072012">
      <w:bodyDiv w:val="1"/>
      <w:marLeft w:val="0"/>
      <w:marRight w:val="0"/>
      <w:marTop w:val="0"/>
      <w:marBottom w:val="0"/>
      <w:divBdr>
        <w:top w:val="none" w:sz="0" w:space="0" w:color="auto"/>
        <w:left w:val="none" w:sz="0" w:space="0" w:color="auto"/>
        <w:bottom w:val="none" w:sz="0" w:space="0" w:color="auto"/>
        <w:right w:val="none" w:sz="0" w:space="0" w:color="auto"/>
      </w:divBdr>
    </w:div>
    <w:div w:id="332757319">
      <w:bodyDiv w:val="1"/>
      <w:marLeft w:val="0"/>
      <w:marRight w:val="0"/>
      <w:marTop w:val="0"/>
      <w:marBottom w:val="0"/>
      <w:divBdr>
        <w:top w:val="none" w:sz="0" w:space="0" w:color="auto"/>
        <w:left w:val="none" w:sz="0" w:space="0" w:color="auto"/>
        <w:bottom w:val="none" w:sz="0" w:space="0" w:color="auto"/>
        <w:right w:val="none" w:sz="0" w:space="0" w:color="auto"/>
      </w:divBdr>
    </w:div>
    <w:div w:id="332758696">
      <w:bodyDiv w:val="1"/>
      <w:marLeft w:val="0"/>
      <w:marRight w:val="0"/>
      <w:marTop w:val="0"/>
      <w:marBottom w:val="0"/>
      <w:divBdr>
        <w:top w:val="none" w:sz="0" w:space="0" w:color="auto"/>
        <w:left w:val="none" w:sz="0" w:space="0" w:color="auto"/>
        <w:bottom w:val="none" w:sz="0" w:space="0" w:color="auto"/>
        <w:right w:val="none" w:sz="0" w:space="0" w:color="auto"/>
      </w:divBdr>
    </w:div>
    <w:div w:id="333186864">
      <w:bodyDiv w:val="1"/>
      <w:marLeft w:val="0"/>
      <w:marRight w:val="0"/>
      <w:marTop w:val="0"/>
      <w:marBottom w:val="0"/>
      <w:divBdr>
        <w:top w:val="none" w:sz="0" w:space="0" w:color="auto"/>
        <w:left w:val="none" w:sz="0" w:space="0" w:color="auto"/>
        <w:bottom w:val="none" w:sz="0" w:space="0" w:color="auto"/>
        <w:right w:val="none" w:sz="0" w:space="0" w:color="auto"/>
      </w:divBdr>
    </w:div>
    <w:div w:id="333188007">
      <w:bodyDiv w:val="1"/>
      <w:marLeft w:val="0"/>
      <w:marRight w:val="0"/>
      <w:marTop w:val="0"/>
      <w:marBottom w:val="0"/>
      <w:divBdr>
        <w:top w:val="none" w:sz="0" w:space="0" w:color="auto"/>
        <w:left w:val="none" w:sz="0" w:space="0" w:color="auto"/>
        <w:bottom w:val="none" w:sz="0" w:space="0" w:color="auto"/>
        <w:right w:val="none" w:sz="0" w:space="0" w:color="auto"/>
      </w:divBdr>
    </w:div>
    <w:div w:id="333384503">
      <w:bodyDiv w:val="1"/>
      <w:marLeft w:val="0"/>
      <w:marRight w:val="0"/>
      <w:marTop w:val="0"/>
      <w:marBottom w:val="0"/>
      <w:divBdr>
        <w:top w:val="none" w:sz="0" w:space="0" w:color="auto"/>
        <w:left w:val="none" w:sz="0" w:space="0" w:color="auto"/>
        <w:bottom w:val="none" w:sz="0" w:space="0" w:color="auto"/>
        <w:right w:val="none" w:sz="0" w:space="0" w:color="auto"/>
      </w:divBdr>
    </w:div>
    <w:div w:id="333801074">
      <w:bodyDiv w:val="1"/>
      <w:marLeft w:val="0"/>
      <w:marRight w:val="0"/>
      <w:marTop w:val="0"/>
      <w:marBottom w:val="0"/>
      <w:divBdr>
        <w:top w:val="none" w:sz="0" w:space="0" w:color="auto"/>
        <w:left w:val="none" w:sz="0" w:space="0" w:color="auto"/>
        <w:bottom w:val="none" w:sz="0" w:space="0" w:color="auto"/>
        <w:right w:val="none" w:sz="0" w:space="0" w:color="auto"/>
      </w:divBdr>
    </w:div>
    <w:div w:id="333997249">
      <w:bodyDiv w:val="1"/>
      <w:marLeft w:val="0"/>
      <w:marRight w:val="0"/>
      <w:marTop w:val="0"/>
      <w:marBottom w:val="0"/>
      <w:divBdr>
        <w:top w:val="none" w:sz="0" w:space="0" w:color="auto"/>
        <w:left w:val="none" w:sz="0" w:space="0" w:color="auto"/>
        <w:bottom w:val="none" w:sz="0" w:space="0" w:color="auto"/>
        <w:right w:val="none" w:sz="0" w:space="0" w:color="auto"/>
      </w:divBdr>
    </w:div>
    <w:div w:id="333998356">
      <w:bodyDiv w:val="1"/>
      <w:marLeft w:val="0"/>
      <w:marRight w:val="0"/>
      <w:marTop w:val="0"/>
      <w:marBottom w:val="0"/>
      <w:divBdr>
        <w:top w:val="none" w:sz="0" w:space="0" w:color="auto"/>
        <w:left w:val="none" w:sz="0" w:space="0" w:color="auto"/>
        <w:bottom w:val="none" w:sz="0" w:space="0" w:color="auto"/>
        <w:right w:val="none" w:sz="0" w:space="0" w:color="auto"/>
      </w:divBdr>
    </w:div>
    <w:div w:id="334695296">
      <w:bodyDiv w:val="1"/>
      <w:marLeft w:val="0"/>
      <w:marRight w:val="0"/>
      <w:marTop w:val="0"/>
      <w:marBottom w:val="0"/>
      <w:divBdr>
        <w:top w:val="none" w:sz="0" w:space="0" w:color="auto"/>
        <w:left w:val="none" w:sz="0" w:space="0" w:color="auto"/>
        <w:bottom w:val="none" w:sz="0" w:space="0" w:color="auto"/>
        <w:right w:val="none" w:sz="0" w:space="0" w:color="auto"/>
      </w:divBdr>
    </w:div>
    <w:div w:id="334842124">
      <w:bodyDiv w:val="1"/>
      <w:marLeft w:val="0"/>
      <w:marRight w:val="0"/>
      <w:marTop w:val="0"/>
      <w:marBottom w:val="0"/>
      <w:divBdr>
        <w:top w:val="none" w:sz="0" w:space="0" w:color="auto"/>
        <w:left w:val="none" w:sz="0" w:space="0" w:color="auto"/>
        <w:bottom w:val="none" w:sz="0" w:space="0" w:color="auto"/>
        <w:right w:val="none" w:sz="0" w:space="0" w:color="auto"/>
      </w:divBdr>
    </w:div>
    <w:div w:id="334963841">
      <w:bodyDiv w:val="1"/>
      <w:marLeft w:val="0"/>
      <w:marRight w:val="0"/>
      <w:marTop w:val="0"/>
      <w:marBottom w:val="0"/>
      <w:divBdr>
        <w:top w:val="none" w:sz="0" w:space="0" w:color="auto"/>
        <w:left w:val="none" w:sz="0" w:space="0" w:color="auto"/>
        <w:bottom w:val="none" w:sz="0" w:space="0" w:color="auto"/>
        <w:right w:val="none" w:sz="0" w:space="0" w:color="auto"/>
      </w:divBdr>
    </w:div>
    <w:div w:id="335503147">
      <w:bodyDiv w:val="1"/>
      <w:marLeft w:val="0"/>
      <w:marRight w:val="0"/>
      <w:marTop w:val="0"/>
      <w:marBottom w:val="0"/>
      <w:divBdr>
        <w:top w:val="none" w:sz="0" w:space="0" w:color="auto"/>
        <w:left w:val="none" w:sz="0" w:space="0" w:color="auto"/>
        <w:bottom w:val="none" w:sz="0" w:space="0" w:color="auto"/>
        <w:right w:val="none" w:sz="0" w:space="0" w:color="auto"/>
      </w:divBdr>
    </w:div>
    <w:div w:id="336274705">
      <w:bodyDiv w:val="1"/>
      <w:marLeft w:val="0"/>
      <w:marRight w:val="0"/>
      <w:marTop w:val="0"/>
      <w:marBottom w:val="0"/>
      <w:divBdr>
        <w:top w:val="none" w:sz="0" w:space="0" w:color="auto"/>
        <w:left w:val="none" w:sz="0" w:space="0" w:color="auto"/>
        <w:bottom w:val="none" w:sz="0" w:space="0" w:color="auto"/>
        <w:right w:val="none" w:sz="0" w:space="0" w:color="auto"/>
      </w:divBdr>
    </w:div>
    <w:div w:id="336617049">
      <w:bodyDiv w:val="1"/>
      <w:marLeft w:val="0"/>
      <w:marRight w:val="0"/>
      <w:marTop w:val="0"/>
      <w:marBottom w:val="0"/>
      <w:divBdr>
        <w:top w:val="none" w:sz="0" w:space="0" w:color="auto"/>
        <w:left w:val="none" w:sz="0" w:space="0" w:color="auto"/>
        <w:bottom w:val="none" w:sz="0" w:space="0" w:color="auto"/>
        <w:right w:val="none" w:sz="0" w:space="0" w:color="auto"/>
      </w:divBdr>
    </w:div>
    <w:div w:id="336688632">
      <w:bodyDiv w:val="1"/>
      <w:marLeft w:val="0"/>
      <w:marRight w:val="0"/>
      <w:marTop w:val="0"/>
      <w:marBottom w:val="0"/>
      <w:divBdr>
        <w:top w:val="none" w:sz="0" w:space="0" w:color="auto"/>
        <w:left w:val="none" w:sz="0" w:space="0" w:color="auto"/>
        <w:bottom w:val="none" w:sz="0" w:space="0" w:color="auto"/>
        <w:right w:val="none" w:sz="0" w:space="0" w:color="auto"/>
      </w:divBdr>
    </w:div>
    <w:div w:id="337006907">
      <w:bodyDiv w:val="1"/>
      <w:marLeft w:val="0"/>
      <w:marRight w:val="0"/>
      <w:marTop w:val="0"/>
      <w:marBottom w:val="0"/>
      <w:divBdr>
        <w:top w:val="none" w:sz="0" w:space="0" w:color="auto"/>
        <w:left w:val="none" w:sz="0" w:space="0" w:color="auto"/>
        <w:bottom w:val="none" w:sz="0" w:space="0" w:color="auto"/>
        <w:right w:val="none" w:sz="0" w:space="0" w:color="auto"/>
      </w:divBdr>
    </w:div>
    <w:div w:id="337007647">
      <w:bodyDiv w:val="1"/>
      <w:marLeft w:val="0"/>
      <w:marRight w:val="0"/>
      <w:marTop w:val="0"/>
      <w:marBottom w:val="0"/>
      <w:divBdr>
        <w:top w:val="none" w:sz="0" w:space="0" w:color="auto"/>
        <w:left w:val="none" w:sz="0" w:space="0" w:color="auto"/>
        <w:bottom w:val="none" w:sz="0" w:space="0" w:color="auto"/>
        <w:right w:val="none" w:sz="0" w:space="0" w:color="auto"/>
      </w:divBdr>
    </w:div>
    <w:div w:id="337269653">
      <w:bodyDiv w:val="1"/>
      <w:marLeft w:val="0"/>
      <w:marRight w:val="0"/>
      <w:marTop w:val="0"/>
      <w:marBottom w:val="0"/>
      <w:divBdr>
        <w:top w:val="none" w:sz="0" w:space="0" w:color="auto"/>
        <w:left w:val="none" w:sz="0" w:space="0" w:color="auto"/>
        <w:bottom w:val="none" w:sz="0" w:space="0" w:color="auto"/>
        <w:right w:val="none" w:sz="0" w:space="0" w:color="auto"/>
      </w:divBdr>
    </w:div>
    <w:div w:id="337466570">
      <w:bodyDiv w:val="1"/>
      <w:marLeft w:val="0"/>
      <w:marRight w:val="0"/>
      <w:marTop w:val="0"/>
      <w:marBottom w:val="0"/>
      <w:divBdr>
        <w:top w:val="none" w:sz="0" w:space="0" w:color="auto"/>
        <w:left w:val="none" w:sz="0" w:space="0" w:color="auto"/>
        <w:bottom w:val="none" w:sz="0" w:space="0" w:color="auto"/>
        <w:right w:val="none" w:sz="0" w:space="0" w:color="auto"/>
      </w:divBdr>
    </w:div>
    <w:div w:id="337656403">
      <w:bodyDiv w:val="1"/>
      <w:marLeft w:val="0"/>
      <w:marRight w:val="0"/>
      <w:marTop w:val="0"/>
      <w:marBottom w:val="0"/>
      <w:divBdr>
        <w:top w:val="none" w:sz="0" w:space="0" w:color="auto"/>
        <w:left w:val="none" w:sz="0" w:space="0" w:color="auto"/>
        <w:bottom w:val="none" w:sz="0" w:space="0" w:color="auto"/>
        <w:right w:val="none" w:sz="0" w:space="0" w:color="auto"/>
      </w:divBdr>
    </w:div>
    <w:div w:id="339428012">
      <w:bodyDiv w:val="1"/>
      <w:marLeft w:val="0"/>
      <w:marRight w:val="0"/>
      <w:marTop w:val="0"/>
      <w:marBottom w:val="0"/>
      <w:divBdr>
        <w:top w:val="none" w:sz="0" w:space="0" w:color="auto"/>
        <w:left w:val="none" w:sz="0" w:space="0" w:color="auto"/>
        <w:bottom w:val="none" w:sz="0" w:space="0" w:color="auto"/>
        <w:right w:val="none" w:sz="0" w:space="0" w:color="auto"/>
      </w:divBdr>
    </w:div>
    <w:div w:id="339740128">
      <w:bodyDiv w:val="1"/>
      <w:marLeft w:val="0"/>
      <w:marRight w:val="0"/>
      <w:marTop w:val="0"/>
      <w:marBottom w:val="0"/>
      <w:divBdr>
        <w:top w:val="none" w:sz="0" w:space="0" w:color="auto"/>
        <w:left w:val="none" w:sz="0" w:space="0" w:color="auto"/>
        <w:bottom w:val="none" w:sz="0" w:space="0" w:color="auto"/>
        <w:right w:val="none" w:sz="0" w:space="0" w:color="auto"/>
      </w:divBdr>
    </w:div>
    <w:div w:id="340931549">
      <w:bodyDiv w:val="1"/>
      <w:marLeft w:val="0"/>
      <w:marRight w:val="0"/>
      <w:marTop w:val="0"/>
      <w:marBottom w:val="0"/>
      <w:divBdr>
        <w:top w:val="none" w:sz="0" w:space="0" w:color="auto"/>
        <w:left w:val="none" w:sz="0" w:space="0" w:color="auto"/>
        <w:bottom w:val="none" w:sz="0" w:space="0" w:color="auto"/>
        <w:right w:val="none" w:sz="0" w:space="0" w:color="auto"/>
      </w:divBdr>
    </w:div>
    <w:div w:id="341202046">
      <w:bodyDiv w:val="1"/>
      <w:marLeft w:val="0"/>
      <w:marRight w:val="0"/>
      <w:marTop w:val="0"/>
      <w:marBottom w:val="0"/>
      <w:divBdr>
        <w:top w:val="none" w:sz="0" w:space="0" w:color="auto"/>
        <w:left w:val="none" w:sz="0" w:space="0" w:color="auto"/>
        <w:bottom w:val="none" w:sz="0" w:space="0" w:color="auto"/>
        <w:right w:val="none" w:sz="0" w:space="0" w:color="auto"/>
      </w:divBdr>
    </w:div>
    <w:div w:id="341516673">
      <w:bodyDiv w:val="1"/>
      <w:marLeft w:val="0"/>
      <w:marRight w:val="0"/>
      <w:marTop w:val="0"/>
      <w:marBottom w:val="0"/>
      <w:divBdr>
        <w:top w:val="none" w:sz="0" w:space="0" w:color="auto"/>
        <w:left w:val="none" w:sz="0" w:space="0" w:color="auto"/>
        <w:bottom w:val="none" w:sz="0" w:space="0" w:color="auto"/>
        <w:right w:val="none" w:sz="0" w:space="0" w:color="auto"/>
      </w:divBdr>
    </w:div>
    <w:div w:id="341705682">
      <w:bodyDiv w:val="1"/>
      <w:marLeft w:val="0"/>
      <w:marRight w:val="0"/>
      <w:marTop w:val="0"/>
      <w:marBottom w:val="0"/>
      <w:divBdr>
        <w:top w:val="none" w:sz="0" w:space="0" w:color="auto"/>
        <w:left w:val="none" w:sz="0" w:space="0" w:color="auto"/>
        <w:bottom w:val="none" w:sz="0" w:space="0" w:color="auto"/>
        <w:right w:val="none" w:sz="0" w:space="0" w:color="auto"/>
      </w:divBdr>
    </w:div>
    <w:div w:id="341709413">
      <w:bodyDiv w:val="1"/>
      <w:marLeft w:val="0"/>
      <w:marRight w:val="0"/>
      <w:marTop w:val="0"/>
      <w:marBottom w:val="0"/>
      <w:divBdr>
        <w:top w:val="none" w:sz="0" w:space="0" w:color="auto"/>
        <w:left w:val="none" w:sz="0" w:space="0" w:color="auto"/>
        <w:bottom w:val="none" w:sz="0" w:space="0" w:color="auto"/>
        <w:right w:val="none" w:sz="0" w:space="0" w:color="auto"/>
      </w:divBdr>
    </w:div>
    <w:div w:id="342054771">
      <w:bodyDiv w:val="1"/>
      <w:marLeft w:val="0"/>
      <w:marRight w:val="0"/>
      <w:marTop w:val="0"/>
      <w:marBottom w:val="0"/>
      <w:divBdr>
        <w:top w:val="none" w:sz="0" w:space="0" w:color="auto"/>
        <w:left w:val="none" w:sz="0" w:space="0" w:color="auto"/>
        <w:bottom w:val="none" w:sz="0" w:space="0" w:color="auto"/>
        <w:right w:val="none" w:sz="0" w:space="0" w:color="auto"/>
      </w:divBdr>
      <w:divsChild>
        <w:div w:id="1564486269">
          <w:marLeft w:val="0"/>
          <w:marRight w:val="0"/>
          <w:marTop w:val="0"/>
          <w:marBottom w:val="0"/>
          <w:divBdr>
            <w:top w:val="none" w:sz="0" w:space="0" w:color="auto"/>
            <w:left w:val="none" w:sz="0" w:space="0" w:color="auto"/>
            <w:bottom w:val="none" w:sz="0" w:space="0" w:color="auto"/>
            <w:right w:val="none" w:sz="0" w:space="0" w:color="auto"/>
          </w:divBdr>
        </w:div>
        <w:div w:id="1692219455">
          <w:marLeft w:val="0"/>
          <w:marRight w:val="0"/>
          <w:marTop w:val="0"/>
          <w:marBottom w:val="0"/>
          <w:divBdr>
            <w:top w:val="none" w:sz="0" w:space="0" w:color="auto"/>
            <w:left w:val="none" w:sz="0" w:space="0" w:color="auto"/>
            <w:bottom w:val="none" w:sz="0" w:space="0" w:color="auto"/>
            <w:right w:val="none" w:sz="0" w:space="0" w:color="auto"/>
          </w:divBdr>
        </w:div>
      </w:divsChild>
    </w:div>
    <w:div w:id="342172188">
      <w:bodyDiv w:val="1"/>
      <w:marLeft w:val="0"/>
      <w:marRight w:val="0"/>
      <w:marTop w:val="0"/>
      <w:marBottom w:val="0"/>
      <w:divBdr>
        <w:top w:val="none" w:sz="0" w:space="0" w:color="auto"/>
        <w:left w:val="none" w:sz="0" w:space="0" w:color="auto"/>
        <w:bottom w:val="none" w:sz="0" w:space="0" w:color="auto"/>
        <w:right w:val="none" w:sz="0" w:space="0" w:color="auto"/>
      </w:divBdr>
    </w:div>
    <w:div w:id="342784736">
      <w:bodyDiv w:val="1"/>
      <w:marLeft w:val="0"/>
      <w:marRight w:val="0"/>
      <w:marTop w:val="0"/>
      <w:marBottom w:val="0"/>
      <w:divBdr>
        <w:top w:val="none" w:sz="0" w:space="0" w:color="auto"/>
        <w:left w:val="none" w:sz="0" w:space="0" w:color="auto"/>
        <w:bottom w:val="none" w:sz="0" w:space="0" w:color="auto"/>
        <w:right w:val="none" w:sz="0" w:space="0" w:color="auto"/>
      </w:divBdr>
    </w:div>
    <w:div w:id="343360842">
      <w:bodyDiv w:val="1"/>
      <w:marLeft w:val="0"/>
      <w:marRight w:val="0"/>
      <w:marTop w:val="0"/>
      <w:marBottom w:val="0"/>
      <w:divBdr>
        <w:top w:val="none" w:sz="0" w:space="0" w:color="auto"/>
        <w:left w:val="none" w:sz="0" w:space="0" w:color="auto"/>
        <w:bottom w:val="none" w:sz="0" w:space="0" w:color="auto"/>
        <w:right w:val="none" w:sz="0" w:space="0" w:color="auto"/>
      </w:divBdr>
    </w:div>
    <w:div w:id="343678020">
      <w:bodyDiv w:val="1"/>
      <w:marLeft w:val="0"/>
      <w:marRight w:val="0"/>
      <w:marTop w:val="0"/>
      <w:marBottom w:val="0"/>
      <w:divBdr>
        <w:top w:val="none" w:sz="0" w:space="0" w:color="auto"/>
        <w:left w:val="none" w:sz="0" w:space="0" w:color="auto"/>
        <w:bottom w:val="none" w:sz="0" w:space="0" w:color="auto"/>
        <w:right w:val="none" w:sz="0" w:space="0" w:color="auto"/>
      </w:divBdr>
    </w:div>
    <w:div w:id="343750111">
      <w:bodyDiv w:val="1"/>
      <w:marLeft w:val="0"/>
      <w:marRight w:val="0"/>
      <w:marTop w:val="0"/>
      <w:marBottom w:val="0"/>
      <w:divBdr>
        <w:top w:val="none" w:sz="0" w:space="0" w:color="auto"/>
        <w:left w:val="none" w:sz="0" w:space="0" w:color="auto"/>
        <w:bottom w:val="none" w:sz="0" w:space="0" w:color="auto"/>
        <w:right w:val="none" w:sz="0" w:space="0" w:color="auto"/>
      </w:divBdr>
    </w:div>
    <w:div w:id="343753439">
      <w:bodyDiv w:val="1"/>
      <w:marLeft w:val="0"/>
      <w:marRight w:val="0"/>
      <w:marTop w:val="0"/>
      <w:marBottom w:val="0"/>
      <w:divBdr>
        <w:top w:val="none" w:sz="0" w:space="0" w:color="auto"/>
        <w:left w:val="none" w:sz="0" w:space="0" w:color="auto"/>
        <w:bottom w:val="none" w:sz="0" w:space="0" w:color="auto"/>
        <w:right w:val="none" w:sz="0" w:space="0" w:color="auto"/>
      </w:divBdr>
    </w:div>
    <w:div w:id="343946112">
      <w:bodyDiv w:val="1"/>
      <w:marLeft w:val="0"/>
      <w:marRight w:val="0"/>
      <w:marTop w:val="0"/>
      <w:marBottom w:val="0"/>
      <w:divBdr>
        <w:top w:val="none" w:sz="0" w:space="0" w:color="auto"/>
        <w:left w:val="none" w:sz="0" w:space="0" w:color="auto"/>
        <w:bottom w:val="none" w:sz="0" w:space="0" w:color="auto"/>
        <w:right w:val="none" w:sz="0" w:space="0" w:color="auto"/>
      </w:divBdr>
    </w:div>
    <w:div w:id="344327853">
      <w:bodyDiv w:val="1"/>
      <w:marLeft w:val="0"/>
      <w:marRight w:val="0"/>
      <w:marTop w:val="0"/>
      <w:marBottom w:val="0"/>
      <w:divBdr>
        <w:top w:val="none" w:sz="0" w:space="0" w:color="auto"/>
        <w:left w:val="none" w:sz="0" w:space="0" w:color="auto"/>
        <w:bottom w:val="none" w:sz="0" w:space="0" w:color="auto"/>
        <w:right w:val="none" w:sz="0" w:space="0" w:color="auto"/>
      </w:divBdr>
    </w:div>
    <w:div w:id="344333742">
      <w:bodyDiv w:val="1"/>
      <w:marLeft w:val="0"/>
      <w:marRight w:val="0"/>
      <w:marTop w:val="0"/>
      <w:marBottom w:val="0"/>
      <w:divBdr>
        <w:top w:val="none" w:sz="0" w:space="0" w:color="auto"/>
        <w:left w:val="none" w:sz="0" w:space="0" w:color="auto"/>
        <w:bottom w:val="none" w:sz="0" w:space="0" w:color="auto"/>
        <w:right w:val="none" w:sz="0" w:space="0" w:color="auto"/>
      </w:divBdr>
    </w:div>
    <w:div w:id="344527688">
      <w:bodyDiv w:val="1"/>
      <w:marLeft w:val="0"/>
      <w:marRight w:val="0"/>
      <w:marTop w:val="0"/>
      <w:marBottom w:val="0"/>
      <w:divBdr>
        <w:top w:val="none" w:sz="0" w:space="0" w:color="auto"/>
        <w:left w:val="none" w:sz="0" w:space="0" w:color="auto"/>
        <w:bottom w:val="none" w:sz="0" w:space="0" w:color="auto"/>
        <w:right w:val="none" w:sz="0" w:space="0" w:color="auto"/>
      </w:divBdr>
    </w:div>
    <w:div w:id="344554562">
      <w:bodyDiv w:val="1"/>
      <w:marLeft w:val="0"/>
      <w:marRight w:val="0"/>
      <w:marTop w:val="0"/>
      <w:marBottom w:val="0"/>
      <w:divBdr>
        <w:top w:val="none" w:sz="0" w:space="0" w:color="auto"/>
        <w:left w:val="none" w:sz="0" w:space="0" w:color="auto"/>
        <w:bottom w:val="none" w:sz="0" w:space="0" w:color="auto"/>
        <w:right w:val="none" w:sz="0" w:space="0" w:color="auto"/>
      </w:divBdr>
    </w:div>
    <w:div w:id="344600388">
      <w:bodyDiv w:val="1"/>
      <w:marLeft w:val="0"/>
      <w:marRight w:val="0"/>
      <w:marTop w:val="0"/>
      <w:marBottom w:val="0"/>
      <w:divBdr>
        <w:top w:val="none" w:sz="0" w:space="0" w:color="auto"/>
        <w:left w:val="none" w:sz="0" w:space="0" w:color="auto"/>
        <w:bottom w:val="none" w:sz="0" w:space="0" w:color="auto"/>
        <w:right w:val="none" w:sz="0" w:space="0" w:color="auto"/>
      </w:divBdr>
    </w:div>
    <w:div w:id="345137321">
      <w:bodyDiv w:val="1"/>
      <w:marLeft w:val="0"/>
      <w:marRight w:val="0"/>
      <w:marTop w:val="0"/>
      <w:marBottom w:val="0"/>
      <w:divBdr>
        <w:top w:val="none" w:sz="0" w:space="0" w:color="auto"/>
        <w:left w:val="none" w:sz="0" w:space="0" w:color="auto"/>
        <w:bottom w:val="none" w:sz="0" w:space="0" w:color="auto"/>
        <w:right w:val="none" w:sz="0" w:space="0" w:color="auto"/>
      </w:divBdr>
    </w:div>
    <w:div w:id="345327018">
      <w:bodyDiv w:val="1"/>
      <w:marLeft w:val="0"/>
      <w:marRight w:val="0"/>
      <w:marTop w:val="0"/>
      <w:marBottom w:val="0"/>
      <w:divBdr>
        <w:top w:val="none" w:sz="0" w:space="0" w:color="auto"/>
        <w:left w:val="none" w:sz="0" w:space="0" w:color="auto"/>
        <w:bottom w:val="none" w:sz="0" w:space="0" w:color="auto"/>
        <w:right w:val="none" w:sz="0" w:space="0" w:color="auto"/>
      </w:divBdr>
    </w:div>
    <w:div w:id="345448875">
      <w:bodyDiv w:val="1"/>
      <w:marLeft w:val="0"/>
      <w:marRight w:val="0"/>
      <w:marTop w:val="0"/>
      <w:marBottom w:val="0"/>
      <w:divBdr>
        <w:top w:val="none" w:sz="0" w:space="0" w:color="auto"/>
        <w:left w:val="none" w:sz="0" w:space="0" w:color="auto"/>
        <w:bottom w:val="none" w:sz="0" w:space="0" w:color="auto"/>
        <w:right w:val="none" w:sz="0" w:space="0" w:color="auto"/>
      </w:divBdr>
    </w:div>
    <w:div w:id="345643646">
      <w:bodyDiv w:val="1"/>
      <w:marLeft w:val="0"/>
      <w:marRight w:val="0"/>
      <w:marTop w:val="0"/>
      <w:marBottom w:val="0"/>
      <w:divBdr>
        <w:top w:val="none" w:sz="0" w:space="0" w:color="auto"/>
        <w:left w:val="none" w:sz="0" w:space="0" w:color="auto"/>
        <w:bottom w:val="none" w:sz="0" w:space="0" w:color="auto"/>
        <w:right w:val="none" w:sz="0" w:space="0" w:color="auto"/>
      </w:divBdr>
    </w:div>
    <w:div w:id="345719917">
      <w:bodyDiv w:val="1"/>
      <w:marLeft w:val="0"/>
      <w:marRight w:val="0"/>
      <w:marTop w:val="0"/>
      <w:marBottom w:val="0"/>
      <w:divBdr>
        <w:top w:val="none" w:sz="0" w:space="0" w:color="auto"/>
        <w:left w:val="none" w:sz="0" w:space="0" w:color="auto"/>
        <w:bottom w:val="none" w:sz="0" w:space="0" w:color="auto"/>
        <w:right w:val="none" w:sz="0" w:space="0" w:color="auto"/>
      </w:divBdr>
      <w:divsChild>
        <w:div w:id="141893531">
          <w:marLeft w:val="0"/>
          <w:marRight w:val="0"/>
          <w:marTop w:val="750"/>
          <w:marBottom w:val="0"/>
          <w:divBdr>
            <w:top w:val="none" w:sz="0" w:space="0" w:color="auto"/>
            <w:left w:val="none" w:sz="0" w:space="0" w:color="auto"/>
            <w:bottom w:val="none" w:sz="0" w:space="0" w:color="auto"/>
            <w:right w:val="none" w:sz="0" w:space="0" w:color="auto"/>
          </w:divBdr>
          <w:divsChild>
            <w:div w:id="1173760697">
              <w:marLeft w:val="0"/>
              <w:marRight w:val="0"/>
              <w:marTop w:val="0"/>
              <w:marBottom w:val="0"/>
              <w:divBdr>
                <w:top w:val="none" w:sz="0" w:space="0" w:color="auto"/>
                <w:left w:val="none" w:sz="0" w:space="0" w:color="auto"/>
                <w:bottom w:val="none" w:sz="0" w:space="0" w:color="auto"/>
                <w:right w:val="none" w:sz="0" w:space="0" w:color="auto"/>
              </w:divBdr>
            </w:div>
          </w:divsChild>
        </w:div>
        <w:div w:id="1569611034">
          <w:marLeft w:val="0"/>
          <w:marRight w:val="0"/>
          <w:marTop w:val="0"/>
          <w:marBottom w:val="0"/>
          <w:divBdr>
            <w:top w:val="none" w:sz="0" w:space="0" w:color="auto"/>
            <w:left w:val="none" w:sz="0" w:space="0" w:color="auto"/>
            <w:bottom w:val="none" w:sz="0" w:space="0" w:color="auto"/>
            <w:right w:val="none" w:sz="0" w:space="0" w:color="auto"/>
          </w:divBdr>
          <w:divsChild>
            <w:div w:id="1484931409">
              <w:marLeft w:val="0"/>
              <w:marRight w:val="0"/>
              <w:marTop w:val="0"/>
              <w:marBottom w:val="0"/>
              <w:divBdr>
                <w:top w:val="none" w:sz="0" w:space="0" w:color="auto"/>
                <w:left w:val="none" w:sz="0" w:space="0" w:color="auto"/>
                <w:bottom w:val="none" w:sz="0" w:space="0" w:color="auto"/>
                <w:right w:val="none" w:sz="0" w:space="0" w:color="auto"/>
              </w:divBdr>
              <w:divsChild>
                <w:div w:id="159782969">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sChild>
    </w:div>
    <w:div w:id="346060429">
      <w:bodyDiv w:val="1"/>
      <w:marLeft w:val="0"/>
      <w:marRight w:val="0"/>
      <w:marTop w:val="0"/>
      <w:marBottom w:val="0"/>
      <w:divBdr>
        <w:top w:val="none" w:sz="0" w:space="0" w:color="auto"/>
        <w:left w:val="none" w:sz="0" w:space="0" w:color="auto"/>
        <w:bottom w:val="none" w:sz="0" w:space="0" w:color="auto"/>
        <w:right w:val="none" w:sz="0" w:space="0" w:color="auto"/>
      </w:divBdr>
    </w:div>
    <w:div w:id="346517325">
      <w:bodyDiv w:val="1"/>
      <w:marLeft w:val="0"/>
      <w:marRight w:val="0"/>
      <w:marTop w:val="0"/>
      <w:marBottom w:val="0"/>
      <w:divBdr>
        <w:top w:val="none" w:sz="0" w:space="0" w:color="auto"/>
        <w:left w:val="none" w:sz="0" w:space="0" w:color="auto"/>
        <w:bottom w:val="none" w:sz="0" w:space="0" w:color="auto"/>
        <w:right w:val="none" w:sz="0" w:space="0" w:color="auto"/>
      </w:divBdr>
    </w:div>
    <w:div w:id="347416946">
      <w:bodyDiv w:val="1"/>
      <w:marLeft w:val="0"/>
      <w:marRight w:val="0"/>
      <w:marTop w:val="0"/>
      <w:marBottom w:val="0"/>
      <w:divBdr>
        <w:top w:val="none" w:sz="0" w:space="0" w:color="auto"/>
        <w:left w:val="none" w:sz="0" w:space="0" w:color="auto"/>
        <w:bottom w:val="none" w:sz="0" w:space="0" w:color="auto"/>
        <w:right w:val="none" w:sz="0" w:space="0" w:color="auto"/>
      </w:divBdr>
    </w:div>
    <w:div w:id="347874126">
      <w:bodyDiv w:val="1"/>
      <w:marLeft w:val="0"/>
      <w:marRight w:val="0"/>
      <w:marTop w:val="0"/>
      <w:marBottom w:val="0"/>
      <w:divBdr>
        <w:top w:val="none" w:sz="0" w:space="0" w:color="auto"/>
        <w:left w:val="none" w:sz="0" w:space="0" w:color="auto"/>
        <w:bottom w:val="none" w:sz="0" w:space="0" w:color="auto"/>
        <w:right w:val="none" w:sz="0" w:space="0" w:color="auto"/>
      </w:divBdr>
    </w:div>
    <w:div w:id="348262726">
      <w:bodyDiv w:val="1"/>
      <w:marLeft w:val="0"/>
      <w:marRight w:val="0"/>
      <w:marTop w:val="0"/>
      <w:marBottom w:val="0"/>
      <w:divBdr>
        <w:top w:val="none" w:sz="0" w:space="0" w:color="auto"/>
        <w:left w:val="none" w:sz="0" w:space="0" w:color="auto"/>
        <w:bottom w:val="none" w:sz="0" w:space="0" w:color="auto"/>
        <w:right w:val="none" w:sz="0" w:space="0" w:color="auto"/>
      </w:divBdr>
    </w:div>
    <w:div w:id="348414138">
      <w:bodyDiv w:val="1"/>
      <w:marLeft w:val="0"/>
      <w:marRight w:val="0"/>
      <w:marTop w:val="0"/>
      <w:marBottom w:val="0"/>
      <w:divBdr>
        <w:top w:val="none" w:sz="0" w:space="0" w:color="auto"/>
        <w:left w:val="none" w:sz="0" w:space="0" w:color="auto"/>
        <w:bottom w:val="none" w:sz="0" w:space="0" w:color="auto"/>
        <w:right w:val="none" w:sz="0" w:space="0" w:color="auto"/>
      </w:divBdr>
    </w:div>
    <w:div w:id="348727200">
      <w:bodyDiv w:val="1"/>
      <w:marLeft w:val="0"/>
      <w:marRight w:val="0"/>
      <w:marTop w:val="0"/>
      <w:marBottom w:val="0"/>
      <w:divBdr>
        <w:top w:val="none" w:sz="0" w:space="0" w:color="auto"/>
        <w:left w:val="none" w:sz="0" w:space="0" w:color="auto"/>
        <w:bottom w:val="none" w:sz="0" w:space="0" w:color="auto"/>
        <w:right w:val="none" w:sz="0" w:space="0" w:color="auto"/>
      </w:divBdr>
    </w:div>
    <w:div w:id="348800408">
      <w:bodyDiv w:val="1"/>
      <w:marLeft w:val="0"/>
      <w:marRight w:val="0"/>
      <w:marTop w:val="0"/>
      <w:marBottom w:val="0"/>
      <w:divBdr>
        <w:top w:val="none" w:sz="0" w:space="0" w:color="auto"/>
        <w:left w:val="none" w:sz="0" w:space="0" w:color="auto"/>
        <w:bottom w:val="none" w:sz="0" w:space="0" w:color="auto"/>
        <w:right w:val="none" w:sz="0" w:space="0" w:color="auto"/>
      </w:divBdr>
    </w:div>
    <w:div w:id="349189571">
      <w:bodyDiv w:val="1"/>
      <w:marLeft w:val="0"/>
      <w:marRight w:val="0"/>
      <w:marTop w:val="0"/>
      <w:marBottom w:val="0"/>
      <w:divBdr>
        <w:top w:val="none" w:sz="0" w:space="0" w:color="auto"/>
        <w:left w:val="none" w:sz="0" w:space="0" w:color="auto"/>
        <w:bottom w:val="none" w:sz="0" w:space="0" w:color="auto"/>
        <w:right w:val="none" w:sz="0" w:space="0" w:color="auto"/>
      </w:divBdr>
    </w:div>
    <w:div w:id="349839433">
      <w:bodyDiv w:val="1"/>
      <w:marLeft w:val="0"/>
      <w:marRight w:val="0"/>
      <w:marTop w:val="0"/>
      <w:marBottom w:val="0"/>
      <w:divBdr>
        <w:top w:val="none" w:sz="0" w:space="0" w:color="auto"/>
        <w:left w:val="none" w:sz="0" w:space="0" w:color="auto"/>
        <w:bottom w:val="none" w:sz="0" w:space="0" w:color="auto"/>
        <w:right w:val="none" w:sz="0" w:space="0" w:color="auto"/>
      </w:divBdr>
    </w:div>
    <w:div w:id="350188622">
      <w:bodyDiv w:val="1"/>
      <w:marLeft w:val="0"/>
      <w:marRight w:val="0"/>
      <w:marTop w:val="0"/>
      <w:marBottom w:val="0"/>
      <w:divBdr>
        <w:top w:val="none" w:sz="0" w:space="0" w:color="auto"/>
        <w:left w:val="none" w:sz="0" w:space="0" w:color="auto"/>
        <w:bottom w:val="none" w:sz="0" w:space="0" w:color="auto"/>
        <w:right w:val="none" w:sz="0" w:space="0" w:color="auto"/>
      </w:divBdr>
    </w:div>
    <w:div w:id="350372808">
      <w:bodyDiv w:val="1"/>
      <w:marLeft w:val="0"/>
      <w:marRight w:val="0"/>
      <w:marTop w:val="0"/>
      <w:marBottom w:val="0"/>
      <w:divBdr>
        <w:top w:val="none" w:sz="0" w:space="0" w:color="auto"/>
        <w:left w:val="none" w:sz="0" w:space="0" w:color="auto"/>
        <w:bottom w:val="none" w:sz="0" w:space="0" w:color="auto"/>
        <w:right w:val="none" w:sz="0" w:space="0" w:color="auto"/>
      </w:divBdr>
    </w:div>
    <w:div w:id="350374676">
      <w:bodyDiv w:val="1"/>
      <w:marLeft w:val="0"/>
      <w:marRight w:val="0"/>
      <w:marTop w:val="0"/>
      <w:marBottom w:val="0"/>
      <w:divBdr>
        <w:top w:val="none" w:sz="0" w:space="0" w:color="auto"/>
        <w:left w:val="none" w:sz="0" w:space="0" w:color="auto"/>
        <w:bottom w:val="none" w:sz="0" w:space="0" w:color="auto"/>
        <w:right w:val="none" w:sz="0" w:space="0" w:color="auto"/>
      </w:divBdr>
    </w:div>
    <w:div w:id="350450743">
      <w:bodyDiv w:val="1"/>
      <w:marLeft w:val="0"/>
      <w:marRight w:val="0"/>
      <w:marTop w:val="0"/>
      <w:marBottom w:val="0"/>
      <w:divBdr>
        <w:top w:val="none" w:sz="0" w:space="0" w:color="auto"/>
        <w:left w:val="none" w:sz="0" w:space="0" w:color="auto"/>
        <w:bottom w:val="none" w:sz="0" w:space="0" w:color="auto"/>
        <w:right w:val="none" w:sz="0" w:space="0" w:color="auto"/>
      </w:divBdr>
    </w:div>
    <w:div w:id="350491158">
      <w:bodyDiv w:val="1"/>
      <w:marLeft w:val="0"/>
      <w:marRight w:val="0"/>
      <w:marTop w:val="0"/>
      <w:marBottom w:val="0"/>
      <w:divBdr>
        <w:top w:val="none" w:sz="0" w:space="0" w:color="auto"/>
        <w:left w:val="none" w:sz="0" w:space="0" w:color="auto"/>
        <w:bottom w:val="none" w:sz="0" w:space="0" w:color="auto"/>
        <w:right w:val="none" w:sz="0" w:space="0" w:color="auto"/>
      </w:divBdr>
    </w:div>
    <w:div w:id="350569510">
      <w:bodyDiv w:val="1"/>
      <w:marLeft w:val="0"/>
      <w:marRight w:val="0"/>
      <w:marTop w:val="0"/>
      <w:marBottom w:val="0"/>
      <w:divBdr>
        <w:top w:val="none" w:sz="0" w:space="0" w:color="auto"/>
        <w:left w:val="none" w:sz="0" w:space="0" w:color="auto"/>
        <w:bottom w:val="none" w:sz="0" w:space="0" w:color="auto"/>
        <w:right w:val="none" w:sz="0" w:space="0" w:color="auto"/>
      </w:divBdr>
    </w:div>
    <w:div w:id="350767668">
      <w:bodyDiv w:val="1"/>
      <w:marLeft w:val="0"/>
      <w:marRight w:val="0"/>
      <w:marTop w:val="0"/>
      <w:marBottom w:val="0"/>
      <w:divBdr>
        <w:top w:val="none" w:sz="0" w:space="0" w:color="auto"/>
        <w:left w:val="none" w:sz="0" w:space="0" w:color="auto"/>
        <w:bottom w:val="none" w:sz="0" w:space="0" w:color="auto"/>
        <w:right w:val="none" w:sz="0" w:space="0" w:color="auto"/>
      </w:divBdr>
    </w:div>
    <w:div w:id="350835415">
      <w:bodyDiv w:val="1"/>
      <w:marLeft w:val="0"/>
      <w:marRight w:val="0"/>
      <w:marTop w:val="0"/>
      <w:marBottom w:val="0"/>
      <w:divBdr>
        <w:top w:val="none" w:sz="0" w:space="0" w:color="auto"/>
        <w:left w:val="none" w:sz="0" w:space="0" w:color="auto"/>
        <w:bottom w:val="none" w:sz="0" w:space="0" w:color="auto"/>
        <w:right w:val="none" w:sz="0" w:space="0" w:color="auto"/>
      </w:divBdr>
    </w:div>
    <w:div w:id="351417503">
      <w:bodyDiv w:val="1"/>
      <w:marLeft w:val="0"/>
      <w:marRight w:val="0"/>
      <w:marTop w:val="0"/>
      <w:marBottom w:val="0"/>
      <w:divBdr>
        <w:top w:val="none" w:sz="0" w:space="0" w:color="auto"/>
        <w:left w:val="none" w:sz="0" w:space="0" w:color="auto"/>
        <w:bottom w:val="none" w:sz="0" w:space="0" w:color="auto"/>
        <w:right w:val="none" w:sz="0" w:space="0" w:color="auto"/>
      </w:divBdr>
    </w:div>
    <w:div w:id="351685759">
      <w:bodyDiv w:val="1"/>
      <w:marLeft w:val="0"/>
      <w:marRight w:val="0"/>
      <w:marTop w:val="0"/>
      <w:marBottom w:val="0"/>
      <w:divBdr>
        <w:top w:val="none" w:sz="0" w:space="0" w:color="auto"/>
        <w:left w:val="none" w:sz="0" w:space="0" w:color="auto"/>
        <w:bottom w:val="none" w:sz="0" w:space="0" w:color="auto"/>
        <w:right w:val="none" w:sz="0" w:space="0" w:color="auto"/>
      </w:divBdr>
    </w:div>
    <w:div w:id="352150022">
      <w:bodyDiv w:val="1"/>
      <w:marLeft w:val="0"/>
      <w:marRight w:val="0"/>
      <w:marTop w:val="0"/>
      <w:marBottom w:val="0"/>
      <w:divBdr>
        <w:top w:val="none" w:sz="0" w:space="0" w:color="auto"/>
        <w:left w:val="none" w:sz="0" w:space="0" w:color="auto"/>
        <w:bottom w:val="none" w:sz="0" w:space="0" w:color="auto"/>
        <w:right w:val="none" w:sz="0" w:space="0" w:color="auto"/>
      </w:divBdr>
    </w:div>
    <w:div w:id="352346985">
      <w:bodyDiv w:val="1"/>
      <w:marLeft w:val="0"/>
      <w:marRight w:val="0"/>
      <w:marTop w:val="0"/>
      <w:marBottom w:val="0"/>
      <w:divBdr>
        <w:top w:val="none" w:sz="0" w:space="0" w:color="auto"/>
        <w:left w:val="none" w:sz="0" w:space="0" w:color="auto"/>
        <w:bottom w:val="none" w:sz="0" w:space="0" w:color="auto"/>
        <w:right w:val="none" w:sz="0" w:space="0" w:color="auto"/>
      </w:divBdr>
    </w:div>
    <w:div w:id="352607670">
      <w:bodyDiv w:val="1"/>
      <w:marLeft w:val="0"/>
      <w:marRight w:val="0"/>
      <w:marTop w:val="0"/>
      <w:marBottom w:val="0"/>
      <w:divBdr>
        <w:top w:val="none" w:sz="0" w:space="0" w:color="auto"/>
        <w:left w:val="none" w:sz="0" w:space="0" w:color="auto"/>
        <w:bottom w:val="none" w:sz="0" w:space="0" w:color="auto"/>
        <w:right w:val="none" w:sz="0" w:space="0" w:color="auto"/>
      </w:divBdr>
      <w:divsChild>
        <w:div w:id="1780293821">
          <w:marLeft w:val="150"/>
          <w:marRight w:val="150"/>
          <w:marTop w:val="360"/>
          <w:marBottom w:val="0"/>
          <w:divBdr>
            <w:top w:val="none" w:sz="0" w:space="0" w:color="auto"/>
            <w:left w:val="none" w:sz="0" w:space="0" w:color="auto"/>
            <w:bottom w:val="none" w:sz="0" w:space="0" w:color="auto"/>
            <w:right w:val="none" w:sz="0" w:space="0" w:color="auto"/>
          </w:divBdr>
          <w:divsChild>
            <w:div w:id="335231857">
              <w:marLeft w:val="0"/>
              <w:marRight w:val="0"/>
              <w:marTop w:val="0"/>
              <w:marBottom w:val="0"/>
              <w:divBdr>
                <w:top w:val="none" w:sz="0" w:space="0" w:color="auto"/>
                <w:left w:val="none" w:sz="0" w:space="0" w:color="auto"/>
                <w:bottom w:val="none" w:sz="0" w:space="0" w:color="auto"/>
                <w:right w:val="none" w:sz="0" w:space="0" w:color="auto"/>
              </w:divBdr>
            </w:div>
            <w:div w:id="669911591">
              <w:marLeft w:val="0"/>
              <w:marRight w:val="0"/>
              <w:marTop w:val="0"/>
              <w:marBottom w:val="0"/>
              <w:divBdr>
                <w:top w:val="none" w:sz="0" w:space="0" w:color="auto"/>
                <w:left w:val="none" w:sz="0" w:space="0" w:color="auto"/>
                <w:bottom w:val="none" w:sz="0" w:space="0" w:color="auto"/>
                <w:right w:val="none" w:sz="0" w:space="0" w:color="auto"/>
              </w:divBdr>
              <w:divsChild>
                <w:div w:id="439645196">
                  <w:marLeft w:val="0"/>
                  <w:marRight w:val="0"/>
                  <w:marTop w:val="0"/>
                  <w:marBottom w:val="0"/>
                  <w:divBdr>
                    <w:top w:val="none" w:sz="0" w:space="0" w:color="auto"/>
                    <w:left w:val="none" w:sz="0" w:space="0" w:color="auto"/>
                    <w:bottom w:val="none" w:sz="0" w:space="0" w:color="auto"/>
                    <w:right w:val="none" w:sz="0" w:space="0" w:color="auto"/>
                  </w:divBdr>
                  <w:divsChild>
                    <w:div w:id="434904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2608769">
      <w:bodyDiv w:val="1"/>
      <w:marLeft w:val="0"/>
      <w:marRight w:val="0"/>
      <w:marTop w:val="0"/>
      <w:marBottom w:val="0"/>
      <w:divBdr>
        <w:top w:val="none" w:sz="0" w:space="0" w:color="auto"/>
        <w:left w:val="none" w:sz="0" w:space="0" w:color="auto"/>
        <w:bottom w:val="none" w:sz="0" w:space="0" w:color="auto"/>
        <w:right w:val="none" w:sz="0" w:space="0" w:color="auto"/>
      </w:divBdr>
    </w:div>
    <w:div w:id="352995925">
      <w:bodyDiv w:val="1"/>
      <w:marLeft w:val="0"/>
      <w:marRight w:val="0"/>
      <w:marTop w:val="0"/>
      <w:marBottom w:val="0"/>
      <w:divBdr>
        <w:top w:val="none" w:sz="0" w:space="0" w:color="auto"/>
        <w:left w:val="none" w:sz="0" w:space="0" w:color="auto"/>
        <w:bottom w:val="none" w:sz="0" w:space="0" w:color="auto"/>
        <w:right w:val="none" w:sz="0" w:space="0" w:color="auto"/>
      </w:divBdr>
    </w:div>
    <w:div w:id="353190984">
      <w:bodyDiv w:val="1"/>
      <w:marLeft w:val="0"/>
      <w:marRight w:val="0"/>
      <w:marTop w:val="0"/>
      <w:marBottom w:val="0"/>
      <w:divBdr>
        <w:top w:val="none" w:sz="0" w:space="0" w:color="auto"/>
        <w:left w:val="none" w:sz="0" w:space="0" w:color="auto"/>
        <w:bottom w:val="none" w:sz="0" w:space="0" w:color="auto"/>
        <w:right w:val="none" w:sz="0" w:space="0" w:color="auto"/>
      </w:divBdr>
    </w:div>
    <w:div w:id="353388407">
      <w:bodyDiv w:val="1"/>
      <w:marLeft w:val="0"/>
      <w:marRight w:val="0"/>
      <w:marTop w:val="0"/>
      <w:marBottom w:val="0"/>
      <w:divBdr>
        <w:top w:val="none" w:sz="0" w:space="0" w:color="auto"/>
        <w:left w:val="none" w:sz="0" w:space="0" w:color="auto"/>
        <w:bottom w:val="none" w:sz="0" w:space="0" w:color="auto"/>
        <w:right w:val="none" w:sz="0" w:space="0" w:color="auto"/>
      </w:divBdr>
    </w:div>
    <w:div w:id="353458336">
      <w:bodyDiv w:val="1"/>
      <w:marLeft w:val="0"/>
      <w:marRight w:val="0"/>
      <w:marTop w:val="0"/>
      <w:marBottom w:val="0"/>
      <w:divBdr>
        <w:top w:val="none" w:sz="0" w:space="0" w:color="auto"/>
        <w:left w:val="none" w:sz="0" w:space="0" w:color="auto"/>
        <w:bottom w:val="none" w:sz="0" w:space="0" w:color="auto"/>
        <w:right w:val="none" w:sz="0" w:space="0" w:color="auto"/>
      </w:divBdr>
    </w:div>
    <w:div w:id="354313969">
      <w:bodyDiv w:val="1"/>
      <w:marLeft w:val="0"/>
      <w:marRight w:val="0"/>
      <w:marTop w:val="0"/>
      <w:marBottom w:val="0"/>
      <w:divBdr>
        <w:top w:val="none" w:sz="0" w:space="0" w:color="auto"/>
        <w:left w:val="none" w:sz="0" w:space="0" w:color="auto"/>
        <w:bottom w:val="none" w:sz="0" w:space="0" w:color="auto"/>
        <w:right w:val="none" w:sz="0" w:space="0" w:color="auto"/>
      </w:divBdr>
    </w:div>
    <w:div w:id="354500128">
      <w:bodyDiv w:val="1"/>
      <w:marLeft w:val="0"/>
      <w:marRight w:val="0"/>
      <w:marTop w:val="0"/>
      <w:marBottom w:val="0"/>
      <w:divBdr>
        <w:top w:val="none" w:sz="0" w:space="0" w:color="auto"/>
        <w:left w:val="none" w:sz="0" w:space="0" w:color="auto"/>
        <w:bottom w:val="none" w:sz="0" w:space="0" w:color="auto"/>
        <w:right w:val="none" w:sz="0" w:space="0" w:color="auto"/>
      </w:divBdr>
      <w:divsChild>
        <w:div w:id="1274023317">
          <w:marLeft w:val="0"/>
          <w:marRight w:val="0"/>
          <w:marTop w:val="0"/>
          <w:marBottom w:val="0"/>
          <w:divBdr>
            <w:top w:val="none" w:sz="0" w:space="0" w:color="auto"/>
            <w:left w:val="none" w:sz="0" w:space="0" w:color="auto"/>
            <w:bottom w:val="none" w:sz="0" w:space="0" w:color="auto"/>
            <w:right w:val="none" w:sz="0" w:space="0" w:color="auto"/>
          </w:divBdr>
        </w:div>
      </w:divsChild>
    </w:div>
    <w:div w:id="354886509">
      <w:bodyDiv w:val="1"/>
      <w:marLeft w:val="0"/>
      <w:marRight w:val="0"/>
      <w:marTop w:val="0"/>
      <w:marBottom w:val="0"/>
      <w:divBdr>
        <w:top w:val="none" w:sz="0" w:space="0" w:color="auto"/>
        <w:left w:val="none" w:sz="0" w:space="0" w:color="auto"/>
        <w:bottom w:val="none" w:sz="0" w:space="0" w:color="auto"/>
        <w:right w:val="none" w:sz="0" w:space="0" w:color="auto"/>
      </w:divBdr>
    </w:div>
    <w:div w:id="355079069">
      <w:bodyDiv w:val="1"/>
      <w:marLeft w:val="0"/>
      <w:marRight w:val="0"/>
      <w:marTop w:val="0"/>
      <w:marBottom w:val="0"/>
      <w:divBdr>
        <w:top w:val="none" w:sz="0" w:space="0" w:color="auto"/>
        <w:left w:val="none" w:sz="0" w:space="0" w:color="auto"/>
        <w:bottom w:val="none" w:sz="0" w:space="0" w:color="auto"/>
        <w:right w:val="none" w:sz="0" w:space="0" w:color="auto"/>
      </w:divBdr>
    </w:div>
    <w:div w:id="355277627">
      <w:bodyDiv w:val="1"/>
      <w:marLeft w:val="0"/>
      <w:marRight w:val="0"/>
      <w:marTop w:val="0"/>
      <w:marBottom w:val="0"/>
      <w:divBdr>
        <w:top w:val="none" w:sz="0" w:space="0" w:color="auto"/>
        <w:left w:val="none" w:sz="0" w:space="0" w:color="auto"/>
        <w:bottom w:val="none" w:sz="0" w:space="0" w:color="auto"/>
        <w:right w:val="none" w:sz="0" w:space="0" w:color="auto"/>
      </w:divBdr>
    </w:div>
    <w:div w:id="355354044">
      <w:bodyDiv w:val="1"/>
      <w:marLeft w:val="0"/>
      <w:marRight w:val="0"/>
      <w:marTop w:val="0"/>
      <w:marBottom w:val="0"/>
      <w:divBdr>
        <w:top w:val="none" w:sz="0" w:space="0" w:color="auto"/>
        <w:left w:val="none" w:sz="0" w:space="0" w:color="auto"/>
        <w:bottom w:val="none" w:sz="0" w:space="0" w:color="auto"/>
        <w:right w:val="none" w:sz="0" w:space="0" w:color="auto"/>
      </w:divBdr>
    </w:div>
    <w:div w:id="355889780">
      <w:bodyDiv w:val="1"/>
      <w:marLeft w:val="0"/>
      <w:marRight w:val="0"/>
      <w:marTop w:val="0"/>
      <w:marBottom w:val="0"/>
      <w:divBdr>
        <w:top w:val="none" w:sz="0" w:space="0" w:color="auto"/>
        <w:left w:val="none" w:sz="0" w:space="0" w:color="auto"/>
        <w:bottom w:val="none" w:sz="0" w:space="0" w:color="auto"/>
        <w:right w:val="none" w:sz="0" w:space="0" w:color="auto"/>
      </w:divBdr>
    </w:div>
    <w:div w:id="356741769">
      <w:bodyDiv w:val="1"/>
      <w:marLeft w:val="0"/>
      <w:marRight w:val="0"/>
      <w:marTop w:val="0"/>
      <w:marBottom w:val="0"/>
      <w:divBdr>
        <w:top w:val="none" w:sz="0" w:space="0" w:color="auto"/>
        <w:left w:val="none" w:sz="0" w:space="0" w:color="auto"/>
        <w:bottom w:val="none" w:sz="0" w:space="0" w:color="auto"/>
        <w:right w:val="none" w:sz="0" w:space="0" w:color="auto"/>
      </w:divBdr>
    </w:div>
    <w:div w:id="356779885">
      <w:bodyDiv w:val="1"/>
      <w:marLeft w:val="0"/>
      <w:marRight w:val="0"/>
      <w:marTop w:val="0"/>
      <w:marBottom w:val="0"/>
      <w:divBdr>
        <w:top w:val="none" w:sz="0" w:space="0" w:color="auto"/>
        <w:left w:val="none" w:sz="0" w:space="0" w:color="auto"/>
        <w:bottom w:val="none" w:sz="0" w:space="0" w:color="auto"/>
        <w:right w:val="none" w:sz="0" w:space="0" w:color="auto"/>
      </w:divBdr>
    </w:div>
    <w:div w:id="357513855">
      <w:bodyDiv w:val="1"/>
      <w:marLeft w:val="0"/>
      <w:marRight w:val="0"/>
      <w:marTop w:val="0"/>
      <w:marBottom w:val="0"/>
      <w:divBdr>
        <w:top w:val="none" w:sz="0" w:space="0" w:color="auto"/>
        <w:left w:val="none" w:sz="0" w:space="0" w:color="auto"/>
        <w:bottom w:val="none" w:sz="0" w:space="0" w:color="auto"/>
        <w:right w:val="none" w:sz="0" w:space="0" w:color="auto"/>
      </w:divBdr>
    </w:div>
    <w:div w:id="357581408">
      <w:bodyDiv w:val="1"/>
      <w:marLeft w:val="0"/>
      <w:marRight w:val="0"/>
      <w:marTop w:val="0"/>
      <w:marBottom w:val="0"/>
      <w:divBdr>
        <w:top w:val="none" w:sz="0" w:space="0" w:color="auto"/>
        <w:left w:val="none" w:sz="0" w:space="0" w:color="auto"/>
        <w:bottom w:val="none" w:sz="0" w:space="0" w:color="auto"/>
        <w:right w:val="none" w:sz="0" w:space="0" w:color="auto"/>
      </w:divBdr>
    </w:div>
    <w:div w:id="357775235">
      <w:bodyDiv w:val="1"/>
      <w:marLeft w:val="0"/>
      <w:marRight w:val="0"/>
      <w:marTop w:val="0"/>
      <w:marBottom w:val="0"/>
      <w:divBdr>
        <w:top w:val="none" w:sz="0" w:space="0" w:color="auto"/>
        <w:left w:val="none" w:sz="0" w:space="0" w:color="auto"/>
        <w:bottom w:val="none" w:sz="0" w:space="0" w:color="auto"/>
        <w:right w:val="none" w:sz="0" w:space="0" w:color="auto"/>
      </w:divBdr>
    </w:div>
    <w:div w:id="358162839">
      <w:bodyDiv w:val="1"/>
      <w:marLeft w:val="0"/>
      <w:marRight w:val="0"/>
      <w:marTop w:val="0"/>
      <w:marBottom w:val="0"/>
      <w:divBdr>
        <w:top w:val="none" w:sz="0" w:space="0" w:color="auto"/>
        <w:left w:val="none" w:sz="0" w:space="0" w:color="auto"/>
        <w:bottom w:val="none" w:sz="0" w:space="0" w:color="auto"/>
        <w:right w:val="none" w:sz="0" w:space="0" w:color="auto"/>
      </w:divBdr>
    </w:div>
    <w:div w:id="358243878">
      <w:bodyDiv w:val="1"/>
      <w:marLeft w:val="0"/>
      <w:marRight w:val="0"/>
      <w:marTop w:val="0"/>
      <w:marBottom w:val="0"/>
      <w:divBdr>
        <w:top w:val="none" w:sz="0" w:space="0" w:color="auto"/>
        <w:left w:val="none" w:sz="0" w:space="0" w:color="auto"/>
        <w:bottom w:val="none" w:sz="0" w:space="0" w:color="auto"/>
        <w:right w:val="none" w:sz="0" w:space="0" w:color="auto"/>
      </w:divBdr>
    </w:div>
    <w:div w:id="358623565">
      <w:bodyDiv w:val="1"/>
      <w:marLeft w:val="0"/>
      <w:marRight w:val="0"/>
      <w:marTop w:val="0"/>
      <w:marBottom w:val="0"/>
      <w:divBdr>
        <w:top w:val="none" w:sz="0" w:space="0" w:color="auto"/>
        <w:left w:val="none" w:sz="0" w:space="0" w:color="auto"/>
        <w:bottom w:val="none" w:sz="0" w:space="0" w:color="auto"/>
        <w:right w:val="none" w:sz="0" w:space="0" w:color="auto"/>
      </w:divBdr>
    </w:div>
    <w:div w:id="358706467">
      <w:bodyDiv w:val="1"/>
      <w:marLeft w:val="0"/>
      <w:marRight w:val="0"/>
      <w:marTop w:val="0"/>
      <w:marBottom w:val="0"/>
      <w:divBdr>
        <w:top w:val="none" w:sz="0" w:space="0" w:color="auto"/>
        <w:left w:val="none" w:sz="0" w:space="0" w:color="auto"/>
        <w:bottom w:val="none" w:sz="0" w:space="0" w:color="auto"/>
        <w:right w:val="none" w:sz="0" w:space="0" w:color="auto"/>
      </w:divBdr>
    </w:div>
    <w:div w:id="358940709">
      <w:bodyDiv w:val="1"/>
      <w:marLeft w:val="0"/>
      <w:marRight w:val="0"/>
      <w:marTop w:val="0"/>
      <w:marBottom w:val="0"/>
      <w:divBdr>
        <w:top w:val="none" w:sz="0" w:space="0" w:color="auto"/>
        <w:left w:val="none" w:sz="0" w:space="0" w:color="auto"/>
        <w:bottom w:val="none" w:sz="0" w:space="0" w:color="auto"/>
        <w:right w:val="none" w:sz="0" w:space="0" w:color="auto"/>
      </w:divBdr>
    </w:div>
    <w:div w:id="358942714">
      <w:bodyDiv w:val="1"/>
      <w:marLeft w:val="0"/>
      <w:marRight w:val="0"/>
      <w:marTop w:val="0"/>
      <w:marBottom w:val="0"/>
      <w:divBdr>
        <w:top w:val="none" w:sz="0" w:space="0" w:color="auto"/>
        <w:left w:val="none" w:sz="0" w:space="0" w:color="auto"/>
        <w:bottom w:val="none" w:sz="0" w:space="0" w:color="auto"/>
        <w:right w:val="none" w:sz="0" w:space="0" w:color="auto"/>
      </w:divBdr>
    </w:div>
    <w:div w:id="359399716">
      <w:bodyDiv w:val="1"/>
      <w:marLeft w:val="0"/>
      <w:marRight w:val="0"/>
      <w:marTop w:val="0"/>
      <w:marBottom w:val="0"/>
      <w:divBdr>
        <w:top w:val="none" w:sz="0" w:space="0" w:color="auto"/>
        <w:left w:val="none" w:sz="0" w:space="0" w:color="auto"/>
        <w:bottom w:val="none" w:sz="0" w:space="0" w:color="auto"/>
        <w:right w:val="none" w:sz="0" w:space="0" w:color="auto"/>
      </w:divBdr>
    </w:div>
    <w:div w:id="360593121">
      <w:bodyDiv w:val="1"/>
      <w:marLeft w:val="0"/>
      <w:marRight w:val="0"/>
      <w:marTop w:val="0"/>
      <w:marBottom w:val="0"/>
      <w:divBdr>
        <w:top w:val="none" w:sz="0" w:space="0" w:color="auto"/>
        <w:left w:val="none" w:sz="0" w:space="0" w:color="auto"/>
        <w:bottom w:val="none" w:sz="0" w:space="0" w:color="auto"/>
        <w:right w:val="none" w:sz="0" w:space="0" w:color="auto"/>
      </w:divBdr>
    </w:div>
    <w:div w:id="360664493">
      <w:bodyDiv w:val="1"/>
      <w:marLeft w:val="0"/>
      <w:marRight w:val="0"/>
      <w:marTop w:val="0"/>
      <w:marBottom w:val="0"/>
      <w:divBdr>
        <w:top w:val="none" w:sz="0" w:space="0" w:color="auto"/>
        <w:left w:val="none" w:sz="0" w:space="0" w:color="auto"/>
        <w:bottom w:val="none" w:sz="0" w:space="0" w:color="auto"/>
        <w:right w:val="none" w:sz="0" w:space="0" w:color="auto"/>
      </w:divBdr>
      <w:divsChild>
        <w:div w:id="606082253">
          <w:marLeft w:val="0"/>
          <w:marRight w:val="0"/>
          <w:marTop w:val="0"/>
          <w:marBottom w:val="0"/>
          <w:divBdr>
            <w:top w:val="none" w:sz="0" w:space="0" w:color="auto"/>
            <w:left w:val="none" w:sz="0" w:space="0" w:color="auto"/>
            <w:bottom w:val="none" w:sz="0" w:space="0" w:color="auto"/>
            <w:right w:val="none" w:sz="0" w:space="0" w:color="auto"/>
          </w:divBdr>
          <w:divsChild>
            <w:div w:id="225527782">
              <w:marLeft w:val="0"/>
              <w:marRight w:val="0"/>
              <w:marTop w:val="280"/>
              <w:marBottom w:val="280"/>
              <w:divBdr>
                <w:top w:val="none" w:sz="0" w:space="0" w:color="auto"/>
                <w:left w:val="none" w:sz="0" w:space="0" w:color="auto"/>
                <w:bottom w:val="none" w:sz="0" w:space="0" w:color="auto"/>
                <w:right w:val="none" w:sz="0" w:space="0" w:color="auto"/>
              </w:divBdr>
            </w:div>
            <w:div w:id="1079332211">
              <w:marLeft w:val="0"/>
              <w:marRight w:val="0"/>
              <w:marTop w:val="280"/>
              <w:marBottom w:val="280"/>
              <w:divBdr>
                <w:top w:val="none" w:sz="0" w:space="0" w:color="auto"/>
                <w:left w:val="none" w:sz="0" w:space="0" w:color="auto"/>
                <w:bottom w:val="none" w:sz="0" w:space="0" w:color="auto"/>
                <w:right w:val="none" w:sz="0" w:space="0" w:color="auto"/>
              </w:divBdr>
            </w:div>
            <w:div w:id="1120296512">
              <w:marLeft w:val="0"/>
              <w:marRight w:val="0"/>
              <w:marTop w:val="280"/>
              <w:marBottom w:val="280"/>
              <w:divBdr>
                <w:top w:val="none" w:sz="0" w:space="0" w:color="auto"/>
                <w:left w:val="none" w:sz="0" w:space="0" w:color="auto"/>
                <w:bottom w:val="none" w:sz="0" w:space="0" w:color="auto"/>
                <w:right w:val="none" w:sz="0" w:space="0" w:color="auto"/>
              </w:divBdr>
            </w:div>
            <w:div w:id="1265260522">
              <w:marLeft w:val="0"/>
              <w:marRight w:val="0"/>
              <w:marTop w:val="280"/>
              <w:marBottom w:val="280"/>
              <w:divBdr>
                <w:top w:val="none" w:sz="0" w:space="0" w:color="auto"/>
                <w:left w:val="none" w:sz="0" w:space="0" w:color="auto"/>
                <w:bottom w:val="none" w:sz="0" w:space="0" w:color="auto"/>
                <w:right w:val="none" w:sz="0" w:space="0" w:color="auto"/>
              </w:divBdr>
            </w:div>
            <w:div w:id="1278755483">
              <w:marLeft w:val="0"/>
              <w:marRight w:val="0"/>
              <w:marTop w:val="280"/>
              <w:marBottom w:val="280"/>
              <w:divBdr>
                <w:top w:val="none" w:sz="0" w:space="0" w:color="auto"/>
                <w:left w:val="none" w:sz="0" w:space="0" w:color="auto"/>
                <w:bottom w:val="none" w:sz="0" w:space="0" w:color="auto"/>
                <w:right w:val="none" w:sz="0" w:space="0" w:color="auto"/>
              </w:divBdr>
            </w:div>
            <w:div w:id="1415780440">
              <w:marLeft w:val="0"/>
              <w:marRight w:val="0"/>
              <w:marTop w:val="280"/>
              <w:marBottom w:val="280"/>
              <w:divBdr>
                <w:top w:val="none" w:sz="0" w:space="0" w:color="auto"/>
                <w:left w:val="none" w:sz="0" w:space="0" w:color="auto"/>
                <w:bottom w:val="none" w:sz="0" w:space="0" w:color="auto"/>
                <w:right w:val="none" w:sz="0" w:space="0" w:color="auto"/>
              </w:divBdr>
            </w:div>
            <w:div w:id="1438521705">
              <w:marLeft w:val="0"/>
              <w:marRight w:val="0"/>
              <w:marTop w:val="280"/>
              <w:marBottom w:val="280"/>
              <w:divBdr>
                <w:top w:val="none" w:sz="0" w:space="0" w:color="auto"/>
                <w:left w:val="none" w:sz="0" w:space="0" w:color="auto"/>
                <w:bottom w:val="none" w:sz="0" w:space="0" w:color="auto"/>
                <w:right w:val="none" w:sz="0" w:space="0" w:color="auto"/>
              </w:divBdr>
            </w:div>
            <w:div w:id="1508709583">
              <w:marLeft w:val="0"/>
              <w:marRight w:val="0"/>
              <w:marTop w:val="280"/>
              <w:marBottom w:val="280"/>
              <w:divBdr>
                <w:top w:val="none" w:sz="0" w:space="0" w:color="auto"/>
                <w:left w:val="none" w:sz="0" w:space="0" w:color="auto"/>
                <w:bottom w:val="none" w:sz="0" w:space="0" w:color="auto"/>
                <w:right w:val="none" w:sz="0" w:space="0" w:color="auto"/>
              </w:divBdr>
            </w:div>
            <w:div w:id="1649044911">
              <w:marLeft w:val="0"/>
              <w:marRight w:val="0"/>
              <w:marTop w:val="280"/>
              <w:marBottom w:val="280"/>
              <w:divBdr>
                <w:top w:val="none" w:sz="0" w:space="0" w:color="auto"/>
                <w:left w:val="none" w:sz="0" w:space="0" w:color="auto"/>
                <w:bottom w:val="none" w:sz="0" w:space="0" w:color="auto"/>
                <w:right w:val="none" w:sz="0" w:space="0" w:color="auto"/>
              </w:divBdr>
            </w:div>
            <w:div w:id="1739204796">
              <w:marLeft w:val="0"/>
              <w:marRight w:val="0"/>
              <w:marTop w:val="280"/>
              <w:marBottom w:val="280"/>
              <w:divBdr>
                <w:top w:val="none" w:sz="0" w:space="0" w:color="auto"/>
                <w:left w:val="none" w:sz="0" w:space="0" w:color="auto"/>
                <w:bottom w:val="none" w:sz="0" w:space="0" w:color="auto"/>
                <w:right w:val="none" w:sz="0" w:space="0" w:color="auto"/>
              </w:divBdr>
            </w:div>
            <w:div w:id="1933736813">
              <w:marLeft w:val="0"/>
              <w:marRight w:val="0"/>
              <w:marTop w:val="280"/>
              <w:marBottom w:val="280"/>
              <w:divBdr>
                <w:top w:val="none" w:sz="0" w:space="0" w:color="auto"/>
                <w:left w:val="none" w:sz="0" w:space="0" w:color="auto"/>
                <w:bottom w:val="none" w:sz="0" w:space="0" w:color="auto"/>
                <w:right w:val="none" w:sz="0" w:space="0" w:color="auto"/>
              </w:divBdr>
            </w:div>
            <w:div w:id="2000691284">
              <w:marLeft w:val="0"/>
              <w:marRight w:val="0"/>
              <w:marTop w:val="280"/>
              <w:marBottom w:val="280"/>
              <w:divBdr>
                <w:top w:val="none" w:sz="0" w:space="0" w:color="auto"/>
                <w:left w:val="none" w:sz="0" w:space="0" w:color="auto"/>
                <w:bottom w:val="none" w:sz="0" w:space="0" w:color="auto"/>
                <w:right w:val="none" w:sz="0" w:space="0" w:color="auto"/>
              </w:divBdr>
            </w:div>
          </w:divsChild>
        </w:div>
      </w:divsChild>
    </w:div>
    <w:div w:id="361563583">
      <w:bodyDiv w:val="1"/>
      <w:marLeft w:val="0"/>
      <w:marRight w:val="0"/>
      <w:marTop w:val="0"/>
      <w:marBottom w:val="0"/>
      <w:divBdr>
        <w:top w:val="none" w:sz="0" w:space="0" w:color="auto"/>
        <w:left w:val="none" w:sz="0" w:space="0" w:color="auto"/>
        <w:bottom w:val="none" w:sz="0" w:space="0" w:color="auto"/>
        <w:right w:val="none" w:sz="0" w:space="0" w:color="auto"/>
      </w:divBdr>
    </w:div>
    <w:div w:id="361634097">
      <w:bodyDiv w:val="1"/>
      <w:marLeft w:val="0"/>
      <w:marRight w:val="0"/>
      <w:marTop w:val="0"/>
      <w:marBottom w:val="0"/>
      <w:divBdr>
        <w:top w:val="none" w:sz="0" w:space="0" w:color="auto"/>
        <w:left w:val="none" w:sz="0" w:space="0" w:color="auto"/>
        <w:bottom w:val="none" w:sz="0" w:space="0" w:color="auto"/>
        <w:right w:val="none" w:sz="0" w:space="0" w:color="auto"/>
      </w:divBdr>
    </w:div>
    <w:div w:id="362094624">
      <w:bodyDiv w:val="1"/>
      <w:marLeft w:val="0"/>
      <w:marRight w:val="0"/>
      <w:marTop w:val="0"/>
      <w:marBottom w:val="0"/>
      <w:divBdr>
        <w:top w:val="none" w:sz="0" w:space="0" w:color="auto"/>
        <w:left w:val="none" w:sz="0" w:space="0" w:color="auto"/>
        <w:bottom w:val="none" w:sz="0" w:space="0" w:color="auto"/>
        <w:right w:val="none" w:sz="0" w:space="0" w:color="auto"/>
      </w:divBdr>
    </w:div>
    <w:div w:id="362169623">
      <w:bodyDiv w:val="1"/>
      <w:marLeft w:val="0"/>
      <w:marRight w:val="0"/>
      <w:marTop w:val="0"/>
      <w:marBottom w:val="0"/>
      <w:divBdr>
        <w:top w:val="none" w:sz="0" w:space="0" w:color="auto"/>
        <w:left w:val="none" w:sz="0" w:space="0" w:color="auto"/>
        <w:bottom w:val="none" w:sz="0" w:space="0" w:color="auto"/>
        <w:right w:val="none" w:sz="0" w:space="0" w:color="auto"/>
      </w:divBdr>
    </w:div>
    <w:div w:id="363097804">
      <w:bodyDiv w:val="1"/>
      <w:marLeft w:val="0"/>
      <w:marRight w:val="0"/>
      <w:marTop w:val="0"/>
      <w:marBottom w:val="0"/>
      <w:divBdr>
        <w:top w:val="none" w:sz="0" w:space="0" w:color="auto"/>
        <w:left w:val="none" w:sz="0" w:space="0" w:color="auto"/>
        <w:bottom w:val="none" w:sz="0" w:space="0" w:color="auto"/>
        <w:right w:val="none" w:sz="0" w:space="0" w:color="auto"/>
      </w:divBdr>
    </w:div>
    <w:div w:id="363793467">
      <w:bodyDiv w:val="1"/>
      <w:marLeft w:val="0"/>
      <w:marRight w:val="0"/>
      <w:marTop w:val="0"/>
      <w:marBottom w:val="0"/>
      <w:divBdr>
        <w:top w:val="none" w:sz="0" w:space="0" w:color="auto"/>
        <w:left w:val="none" w:sz="0" w:space="0" w:color="auto"/>
        <w:bottom w:val="none" w:sz="0" w:space="0" w:color="auto"/>
        <w:right w:val="none" w:sz="0" w:space="0" w:color="auto"/>
      </w:divBdr>
    </w:div>
    <w:div w:id="364521836">
      <w:bodyDiv w:val="1"/>
      <w:marLeft w:val="0"/>
      <w:marRight w:val="0"/>
      <w:marTop w:val="0"/>
      <w:marBottom w:val="0"/>
      <w:divBdr>
        <w:top w:val="none" w:sz="0" w:space="0" w:color="auto"/>
        <w:left w:val="none" w:sz="0" w:space="0" w:color="auto"/>
        <w:bottom w:val="none" w:sz="0" w:space="0" w:color="auto"/>
        <w:right w:val="none" w:sz="0" w:space="0" w:color="auto"/>
      </w:divBdr>
    </w:div>
    <w:div w:id="364604119">
      <w:bodyDiv w:val="1"/>
      <w:marLeft w:val="0"/>
      <w:marRight w:val="0"/>
      <w:marTop w:val="0"/>
      <w:marBottom w:val="0"/>
      <w:divBdr>
        <w:top w:val="none" w:sz="0" w:space="0" w:color="auto"/>
        <w:left w:val="none" w:sz="0" w:space="0" w:color="auto"/>
        <w:bottom w:val="none" w:sz="0" w:space="0" w:color="auto"/>
        <w:right w:val="none" w:sz="0" w:space="0" w:color="auto"/>
      </w:divBdr>
    </w:div>
    <w:div w:id="366570925">
      <w:bodyDiv w:val="1"/>
      <w:marLeft w:val="0"/>
      <w:marRight w:val="0"/>
      <w:marTop w:val="0"/>
      <w:marBottom w:val="0"/>
      <w:divBdr>
        <w:top w:val="none" w:sz="0" w:space="0" w:color="auto"/>
        <w:left w:val="none" w:sz="0" w:space="0" w:color="auto"/>
        <w:bottom w:val="none" w:sz="0" w:space="0" w:color="auto"/>
        <w:right w:val="none" w:sz="0" w:space="0" w:color="auto"/>
      </w:divBdr>
    </w:div>
    <w:div w:id="367537291">
      <w:bodyDiv w:val="1"/>
      <w:marLeft w:val="0"/>
      <w:marRight w:val="0"/>
      <w:marTop w:val="0"/>
      <w:marBottom w:val="0"/>
      <w:divBdr>
        <w:top w:val="none" w:sz="0" w:space="0" w:color="auto"/>
        <w:left w:val="none" w:sz="0" w:space="0" w:color="auto"/>
        <w:bottom w:val="none" w:sz="0" w:space="0" w:color="auto"/>
        <w:right w:val="none" w:sz="0" w:space="0" w:color="auto"/>
      </w:divBdr>
    </w:div>
    <w:div w:id="368146581">
      <w:bodyDiv w:val="1"/>
      <w:marLeft w:val="0"/>
      <w:marRight w:val="0"/>
      <w:marTop w:val="0"/>
      <w:marBottom w:val="0"/>
      <w:divBdr>
        <w:top w:val="none" w:sz="0" w:space="0" w:color="auto"/>
        <w:left w:val="none" w:sz="0" w:space="0" w:color="auto"/>
        <w:bottom w:val="none" w:sz="0" w:space="0" w:color="auto"/>
        <w:right w:val="none" w:sz="0" w:space="0" w:color="auto"/>
      </w:divBdr>
    </w:div>
    <w:div w:id="368265118">
      <w:bodyDiv w:val="1"/>
      <w:marLeft w:val="0"/>
      <w:marRight w:val="0"/>
      <w:marTop w:val="0"/>
      <w:marBottom w:val="0"/>
      <w:divBdr>
        <w:top w:val="none" w:sz="0" w:space="0" w:color="auto"/>
        <w:left w:val="none" w:sz="0" w:space="0" w:color="auto"/>
        <w:bottom w:val="none" w:sz="0" w:space="0" w:color="auto"/>
        <w:right w:val="none" w:sz="0" w:space="0" w:color="auto"/>
      </w:divBdr>
    </w:div>
    <w:div w:id="368382899">
      <w:bodyDiv w:val="1"/>
      <w:marLeft w:val="0"/>
      <w:marRight w:val="0"/>
      <w:marTop w:val="0"/>
      <w:marBottom w:val="0"/>
      <w:divBdr>
        <w:top w:val="none" w:sz="0" w:space="0" w:color="auto"/>
        <w:left w:val="none" w:sz="0" w:space="0" w:color="auto"/>
        <w:bottom w:val="none" w:sz="0" w:space="0" w:color="auto"/>
        <w:right w:val="none" w:sz="0" w:space="0" w:color="auto"/>
      </w:divBdr>
    </w:div>
    <w:div w:id="368527554">
      <w:bodyDiv w:val="1"/>
      <w:marLeft w:val="0"/>
      <w:marRight w:val="0"/>
      <w:marTop w:val="0"/>
      <w:marBottom w:val="0"/>
      <w:divBdr>
        <w:top w:val="none" w:sz="0" w:space="0" w:color="auto"/>
        <w:left w:val="none" w:sz="0" w:space="0" w:color="auto"/>
        <w:bottom w:val="none" w:sz="0" w:space="0" w:color="auto"/>
        <w:right w:val="none" w:sz="0" w:space="0" w:color="auto"/>
      </w:divBdr>
    </w:div>
    <w:div w:id="368534670">
      <w:bodyDiv w:val="1"/>
      <w:marLeft w:val="0"/>
      <w:marRight w:val="0"/>
      <w:marTop w:val="0"/>
      <w:marBottom w:val="0"/>
      <w:divBdr>
        <w:top w:val="none" w:sz="0" w:space="0" w:color="auto"/>
        <w:left w:val="none" w:sz="0" w:space="0" w:color="auto"/>
        <w:bottom w:val="none" w:sz="0" w:space="0" w:color="auto"/>
        <w:right w:val="none" w:sz="0" w:space="0" w:color="auto"/>
      </w:divBdr>
    </w:div>
    <w:div w:id="369306144">
      <w:bodyDiv w:val="1"/>
      <w:marLeft w:val="0"/>
      <w:marRight w:val="0"/>
      <w:marTop w:val="0"/>
      <w:marBottom w:val="0"/>
      <w:divBdr>
        <w:top w:val="none" w:sz="0" w:space="0" w:color="auto"/>
        <w:left w:val="none" w:sz="0" w:space="0" w:color="auto"/>
        <w:bottom w:val="none" w:sz="0" w:space="0" w:color="auto"/>
        <w:right w:val="none" w:sz="0" w:space="0" w:color="auto"/>
      </w:divBdr>
    </w:div>
    <w:div w:id="369963901">
      <w:bodyDiv w:val="1"/>
      <w:marLeft w:val="0"/>
      <w:marRight w:val="0"/>
      <w:marTop w:val="0"/>
      <w:marBottom w:val="0"/>
      <w:divBdr>
        <w:top w:val="none" w:sz="0" w:space="0" w:color="auto"/>
        <w:left w:val="none" w:sz="0" w:space="0" w:color="auto"/>
        <w:bottom w:val="none" w:sz="0" w:space="0" w:color="auto"/>
        <w:right w:val="none" w:sz="0" w:space="0" w:color="auto"/>
      </w:divBdr>
    </w:div>
    <w:div w:id="370347762">
      <w:bodyDiv w:val="1"/>
      <w:marLeft w:val="0"/>
      <w:marRight w:val="0"/>
      <w:marTop w:val="0"/>
      <w:marBottom w:val="0"/>
      <w:divBdr>
        <w:top w:val="none" w:sz="0" w:space="0" w:color="auto"/>
        <w:left w:val="none" w:sz="0" w:space="0" w:color="auto"/>
        <w:bottom w:val="none" w:sz="0" w:space="0" w:color="auto"/>
        <w:right w:val="none" w:sz="0" w:space="0" w:color="auto"/>
      </w:divBdr>
    </w:div>
    <w:div w:id="371269250">
      <w:bodyDiv w:val="1"/>
      <w:marLeft w:val="0"/>
      <w:marRight w:val="0"/>
      <w:marTop w:val="0"/>
      <w:marBottom w:val="0"/>
      <w:divBdr>
        <w:top w:val="none" w:sz="0" w:space="0" w:color="auto"/>
        <w:left w:val="none" w:sz="0" w:space="0" w:color="auto"/>
        <w:bottom w:val="none" w:sz="0" w:space="0" w:color="auto"/>
        <w:right w:val="none" w:sz="0" w:space="0" w:color="auto"/>
      </w:divBdr>
    </w:div>
    <w:div w:id="373165527">
      <w:bodyDiv w:val="1"/>
      <w:marLeft w:val="0"/>
      <w:marRight w:val="0"/>
      <w:marTop w:val="0"/>
      <w:marBottom w:val="0"/>
      <w:divBdr>
        <w:top w:val="none" w:sz="0" w:space="0" w:color="auto"/>
        <w:left w:val="none" w:sz="0" w:space="0" w:color="auto"/>
        <w:bottom w:val="none" w:sz="0" w:space="0" w:color="auto"/>
        <w:right w:val="none" w:sz="0" w:space="0" w:color="auto"/>
      </w:divBdr>
    </w:div>
    <w:div w:id="373624998">
      <w:bodyDiv w:val="1"/>
      <w:marLeft w:val="0"/>
      <w:marRight w:val="0"/>
      <w:marTop w:val="0"/>
      <w:marBottom w:val="0"/>
      <w:divBdr>
        <w:top w:val="none" w:sz="0" w:space="0" w:color="auto"/>
        <w:left w:val="none" w:sz="0" w:space="0" w:color="auto"/>
        <w:bottom w:val="none" w:sz="0" w:space="0" w:color="auto"/>
        <w:right w:val="none" w:sz="0" w:space="0" w:color="auto"/>
      </w:divBdr>
    </w:div>
    <w:div w:id="373652707">
      <w:bodyDiv w:val="1"/>
      <w:marLeft w:val="0"/>
      <w:marRight w:val="0"/>
      <w:marTop w:val="0"/>
      <w:marBottom w:val="0"/>
      <w:divBdr>
        <w:top w:val="none" w:sz="0" w:space="0" w:color="auto"/>
        <w:left w:val="none" w:sz="0" w:space="0" w:color="auto"/>
        <w:bottom w:val="none" w:sz="0" w:space="0" w:color="auto"/>
        <w:right w:val="none" w:sz="0" w:space="0" w:color="auto"/>
      </w:divBdr>
    </w:div>
    <w:div w:id="373772808">
      <w:bodyDiv w:val="1"/>
      <w:marLeft w:val="0"/>
      <w:marRight w:val="0"/>
      <w:marTop w:val="0"/>
      <w:marBottom w:val="0"/>
      <w:divBdr>
        <w:top w:val="none" w:sz="0" w:space="0" w:color="auto"/>
        <w:left w:val="none" w:sz="0" w:space="0" w:color="auto"/>
        <w:bottom w:val="none" w:sz="0" w:space="0" w:color="auto"/>
        <w:right w:val="none" w:sz="0" w:space="0" w:color="auto"/>
      </w:divBdr>
    </w:div>
    <w:div w:id="373888360">
      <w:bodyDiv w:val="1"/>
      <w:marLeft w:val="0"/>
      <w:marRight w:val="0"/>
      <w:marTop w:val="0"/>
      <w:marBottom w:val="0"/>
      <w:divBdr>
        <w:top w:val="none" w:sz="0" w:space="0" w:color="auto"/>
        <w:left w:val="none" w:sz="0" w:space="0" w:color="auto"/>
        <w:bottom w:val="none" w:sz="0" w:space="0" w:color="auto"/>
        <w:right w:val="none" w:sz="0" w:space="0" w:color="auto"/>
      </w:divBdr>
      <w:divsChild>
        <w:div w:id="30344650">
          <w:marLeft w:val="0"/>
          <w:marRight w:val="0"/>
          <w:marTop w:val="0"/>
          <w:marBottom w:val="0"/>
          <w:divBdr>
            <w:top w:val="none" w:sz="0" w:space="0" w:color="auto"/>
            <w:left w:val="none" w:sz="0" w:space="0" w:color="auto"/>
            <w:bottom w:val="none" w:sz="0" w:space="0" w:color="auto"/>
            <w:right w:val="none" w:sz="0" w:space="0" w:color="auto"/>
          </w:divBdr>
          <w:divsChild>
            <w:div w:id="237902503">
              <w:marLeft w:val="0"/>
              <w:marRight w:val="0"/>
              <w:marTop w:val="0"/>
              <w:marBottom w:val="0"/>
              <w:divBdr>
                <w:top w:val="none" w:sz="0" w:space="0" w:color="auto"/>
                <w:left w:val="none" w:sz="0" w:space="0" w:color="auto"/>
                <w:bottom w:val="none" w:sz="0" w:space="0" w:color="auto"/>
                <w:right w:val="none" w:sz="0" w:space="0" w:color="auto"/>
              </w:divBdr>
              <w:divsChild>
                <w:div w:id="1664651">
                  <w:marLeft w:val="0"/>
                  <w:marRight w:val="0"/>
                  <w:marTop w:val="0"/>
                  <w:marBottom w:val="0"/>
                  <w:divBdr>
                    <w:top w:val="none" w:sz="0" w:space="0" w:color="auto"/>
                    <w:left w:val="none" w:sz="0" w:space="0" w:color="auto"/>
                    <w:bottom w:val="none" w:sz="0" w:space="0" w:color="auto"/>
                    <w:right w:val="none" w:sz="0" w:space="0" w:color="auto"/>
                  </w:divBdr>
                  <w:divsChild>
                    <w:div w:id="596406240">
                      <w:marLeft w:val="0"/>
                      <w:marRight w:val="0"/>
                      <w:marTop w:val="0"/>
                      <w:marBottom w:val="0"/>
                      <w:divBdr>
                        <w:top w:val="none" w:sz="0" w:space="0" w:color="auto"/>
                        <w:left w:val="none" w:sz="0" w:space="0" w:color="auto"/>
                        <w:bottom w:val="none" w:sz="0" w:space="0" w:color="auto"/>
                        <w:right w:val="none" w:sz="0" w:space="0" w:color="auto"/>
                      </w:divBdr>
                      <w:divsChild>
                        <w:div w:id="1925407945">
                          <w:marLeft w:val="0"/>
                          <w:marRight w:val="0"/>
                          <w:marTop w:val="45"/>
                          <w:marBottom w:val="0"/>
                          <w:divBdr>
                            <w:top w:val="none" w:sz="0" w:space="0" w:color="auto"/>
                            <w:left w:val="none" w:sz="0" w:space="0" w:color="auto"/>
                            <w:bottom w:val="none" w:sz="0" w:space="0" w:color="auto"/>
                            <w:right w:val="none" w:sz="0" w:space="0" w:color="auto"/>
                          </w:divBdr>
                          <w:divsChild>
                            <w:div w:id="94592780">
                              <w:marLeft w:val="0"/>
                              <w:marRight w:val="39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4544190">
      <w:bodyDiv w:val="1"/>
      <w:marLeft w:val="0"/>
      <w:marRight w:val="0"/>
      <w:marTop w:val="0"/>
      <w:marBottom w:val="0"/>
      <w:divBdr>
        <w:top w:val="none" w:sz="0" w:space="0" w:color="auto"/>
        <w:left w:val="none" w:sz="0" w:space="0" w:color="auto"/>
        <w:bottom w:val="none" w:sz="0" w:space="0" w:color="auto"/>
        <w:right w:val="none" w:sz="0" w:space="0" w:color="auto"/>
      </w:divBdr>
      <w:divsChild>
        <w:div w:id="680737083">
          <w:marLeft w:val="0"/>
          <w:marRight w:val="0"/>
          <w:marTop w:val="0"/>
          <w:marBottom w:val="0"/>
          <w:divBdr>
            <w:top w:val="none" w:sz="0" w:space="0" w:color="auto"/>
            <w:left w:val="none" w:sz="0" w:space="0" w:color="auto"/>
            <w:bottom w:val="none" w:sz="0" w:space="0" w:color="auto"/>
            <w:right w:val="none" w:sz="0" w:space="0" w:color="auto"/>
          </w:divBdr>
          <w:divsChild>
            <w:div w:id="1161197724">
              <w:marLeft w:val="0"/>
              <w:marRight w:val="0"/>
              <w:marTop w:val="0"/>
              <w:marBottom w:val="0"/>
              <w:divBdr>
                <w:top w:val="none" w:sz="0" w:space="0" w:color="auto"/>
                <w:left w:val="none" w:sz="0" w:space="0" w:color="auto"/>
                <w:bottom w:val="none" w:sz="0" w:space="0" w:color="auto"/>
                <w:right w:val="none" w:sz="0" w:space="0" w:color="auto"/>
              </w:divBdr>
            </w:div>
          </w:divsChild>
        </w:div>
        <w:div w:id="1671710615">
          <w:marLeft w:val="0"/>
          <w:marRight w:val="0"/>
          <w:marTop w:val="0"/>
          <w:marBottom w:val="0"/>
          <w:divBdr>
            <w:top w:val="none" w:sz="0" w:space="0" w:color="auto"/>
            <w:left w:val="none" w:sz="0" w:space="0" w:color="auto"/>
            <w:bottom w:val="none" w:sz="0" w:space="0" w:color="auto"/>
            <w:right w:val="none" w:sz="0" w:space="0" w:color="auto"/>
          </w:divBdr>
          <w:divsChild>
            <w:div w:id="334579719">
              <w:marLeft w:val="0"/>
              <w:marRight w:val="0"/>
              <w:marTop w:val="0"/>
              <w:marBottom w:val="0"/>
              <w:divBdr>
                <w:top w:val="none" w:sz="0" w:space="0" w:color="auto"/>
                <w:left w:val="none" w:sz="0" w:space="0" w:color="auto"/>
                <w:bottom w:val="none" w:sz="0" w:space="0" w:color="auto"/>
                <w:right w:val="none" w:sz="0" w:space="0" w:color="auto"/>
              </w:divBdr>
              <w:divsChild>
                <w:div w:id="84960107">
                  <w:marLeft w:val="0"/>
                  <w:marRight w:val="0"/>
                  <w:marTop w:val="0"/>
                  <w:marBottom w:val="0"/>
                  <w:divBdr>
                    <w:top w:val="none" w:sz="0" w:space="0" w:color="auto"/>
                    <w:left w:val="none" w:sz="0" w:space="0" w:color="auto"/>
                    <w:bottom w:val="none" w:sz="0" w:space="0" w:color="auto"/>
                    <w:right w:val="none" w:sz="0" w:space="0" w:color="auto"/>
                  </w:divBdr>
                  <w:divsChild>
                    <w:div w:id="261956964">
                      <w:marLeft w:val="0"/>
                      <w:marRight w:val="0"/>
                      <w:marTop w:val="0"/>
                      <w:marBottom w:val="0"/>
                      <w:divBdr>
                        <w:top w:val="none" w:sz="0" w:space="0" w:color="auto"/>
                        <w:left w:val="none" w:sz="0" w:space="0" w:color="auto"/>
                        <w:bottom w:val="none" w:sz="0" w:space="0" w:color="auto"/>
                        <w:right w:val="none" w:sz="0" w:space="0" w:color="auto"/>
                      </w:divBdr>
                    </w:div>
                    <w:div w:id="1255362199">
                      <w:marLeft w:val="300"/>
                      <w:marRight w:val="1050"/>
                      <w:marTop w:val="0"/>
                      <w:marBottom w:val="150"/>
                      <w:divBdr>
                        <w:top w:val="none" w:sz="0" w:space="0" w:color="auto"/>
                        <w:left w:val="none" w:sz="0" w:space="0" w:color="auto"/>
                        <w:bottom w:val="none" w:sz="0" w:space="0" w:color="auto"/>
                        <w:right w:val="none" w:sz="0" w:space="0" w:color="auto"/>
                      </w:divBdr>
                      <w:divsChild>
                        <w:div w:id="1164588965">
                          <w:marLeft w:val="0"/>
                          <w:marRight w:val="0"/>
                          <w:marTop w:val="0"/>
                          <w:marBottom w:val="0"/>
                          <w:divBdr>
                            <w:top w:val="none" w:sz="0" w:space="0" w:color="auto"/>
                            <w:left w:val="none" w:sz="0" w:space="0" w:color="auto"/>
                            <w:bottom w:val="none" w:sz="0" w:space="0" w:color="auto"/>
                            <w:right w:val="none" w:sz="0" w:space="0" w:color="auto"/>
                          </w:divBdr>
                          <w:divsChild>
                            <w:div w:id="1709797165">
                              <w:marLeft w:val="0"/>
                              <w:marRight w:val="0"/>
                              <w:marTop w:val="0"/>
                              <w:marBottom w:val="150"/>
                              <w:divBdr>
                                <w:top w:val="none" w:sz="0" w:space="0" w:color="auto"/>
                                <w:left w:val="none" w:sz="0" w:space="0" w:color="auto"/>
                                <w:bottom w:val="none" w:sz="0" w:space="0" w:color="auto"/>
                                <w:right w:val="none" w:sz="0" w:space="0" w:color="auto"/>
                              </w:divBdr>
                              <w:divsChild>
                                <w:div w:id="642546632">
                                  <w:marLeft w:val="0"/>
                                  <w:marRight w:val="0"/>
                                  <w:marTop w:val="0"/>
                                  <w:marBottom w:val="0"/>
                                  <w:divBdr>
                                    <w:top w:val="none" w:sz="0" w:space="0" w:color="auto"/>
                                    <w:left w:val="none" w:sz="0" w:space="0" w:color="auto"/>
                                    <w:bottom w:val="none" w:sz="0" w:space="0" w:color="auto"/>
                                    <w:right w:val="none" w:sz="0" w:space="0" w:color="auto"/>
                                  </w:divBdr>
                                </w:div>
                                <w:div w:id="1359963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934457">
                      <w:marLeft w:val="0"/>
                      <w:marRight w:val="0"/>
                      <w:marTop w:val="0"/>
                      <w:marBottom w:val="0"/>
                      <w:divBdr>
                        <w:top w:val="none" w:sz="0" w:space="0" w:color="auto"/>
                        <w:left w:val="none" w:sz="0" w:space="0" w:color="auto"/>
                        <w:bottom w:val="none" w:sz="0" w:space="0" w:color="auto"/>
                        <w:right w:val="none" w:sz="0" w:space="0" w:color="auto"/>
                      </w:divBdr>
                    </w:div>
                    <w:div w:id="2114477212">
                      <w:marLeft w:val="-2670"/>
                      <w:marRight w:val="1050"/>
                      <w:marTop w:val="0"/>
                      <w:marBottom w:val="150"/>
                      <w:divBdr>
                        <w:top w:val="none" w:sz="0" w:space="0" w:color="auto"/>
                        <w:left w:val="none" w:sz="0" w:space="0" w:color="auto"/>
                        <w:bottom w:val="none" w:sz="0" w:space="0" w:color="auto"/>
                        <w:right w:val="none" w:sz="0" w:space="0" w:color="auto"/>
                      </w:divBdr>
                      <w:divsChild>
                        <w:div w:id="1166213353">
                          <w:marLeft w:val="0"/>
                          <w:marRight w:val="0"/>
                          <w:marTop w:val="0"/>
                          <w:marBottom w:val="0"/>
                          <w:divBdr>
                            <w:top w:val="none" w:sz="0" w:space="0" w:color="auto"/>
                            <w:left w:val="none" w:sz="0" w:space="0" w:color="auto"/>
                            <w:bottom w:val="none" w:sz="0" w:space="0" w:color="auto"/>
                            <w:right w:val="none" w:sz="0" w:space="0" w:color="auto"/>
                          </w:divBdr>
                          <w:divsChild>
                            <w:div w:id="2083213913">
                              <w:marLeft w:val="0"/>
                              <w:marRight w:val="0"/>
                              <w:marTop w:val="0"/>
                              <w:marBottom w:val="150"/>
                              <w:divBdr>
                                <w:top w:val="none" w:sz="0" w:space="0" w:color="auto"/>
                                <w:left w:val="none" w:sz="0" w:space="0" w:color="auto"/>
                                <w:bottom w:val="none" w:sz="0" w:space="0" w:color="auto"/>
                                <w:right w:val="none" w:sz="0" w:space="0" w:color="auto"/>
                              </w:divBdr>
                              <w:divsChild>
                                <w:div w:id="732434069">
                                  <w:marLeft w:val="0"/>
                                  <w:marRight w:val="0"/>
                                  <w:marTop w:val="0"/>
                                  <w:marBottom w:val="0"/>
                                  <w:divBdr>
                                    <w:top w:val="none" w:sz="0" w:space="0" w:color="auto"/>
                                    <w:left w:val="none" w:sz="0" w:space="0" w:color="auto"/>
                                    <w:bottom w:val="none" w:sz="0" w:space="0" w:color="auto"/>
                                    <w:right w:val="none" w:sz="0" w:space="0" w:color="auto"/>
                                  </w:divBdr>
                                </w:div>
                                <w:div w:id="1224412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6405147">
                  <w:marLeft w:val="0"/>
                  <w:marRight w:val="0"/>
                  <w:marTop w:val="0"/>
                  <w:marBottom w:val="0"/>
                  <w:divBdr>
                    <w:top w:val="none" w:sz="0" w:space="0" w:color="auto"/>
                    <w:left w:val="none" w:sz="0" w:space="0" w:color="auto"/>
                    <w:bottom w:val="none" w:sz="0" w:space="0" w:color="auto"/>
                    <w:right w:val="none" w:sz="0" w:space="0" w:color="auto"/>
                  </w:divBdr>
                </w:div>
                <w:div w:id="1478230724">
                  <w:marLeft w:val="0"/>
                  <w:marRight w:val="0"/>
                  <w:marTop w:val="0"/>
                  <w:marBottom w:val="300"/>
                  <w:divBdr>
                    <w:top w:val="none" w:sz="0" w:space="0" w:color="auto"/>
                    <w:left w:val="none" w:sz="0" w:space="0" w:color="auto"/>
                    <w:bottom w:val="none" w:sz="0" w:space="0" w:color="auto"/>
                    <w:right w:val="none" w:sz="0" w:space="0" w:color="auto"/>
                  </w:divBdr>
                  <w:divsChild>
                    <w:div w:id="190729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4551441">
      <w:bodyDiv w:val="1"/>
      <w:marLeft w:val="0"/>
      <w:marRight w:val="0"/>
      <w:marTop w:val="0"/>
      <w:marBottom w:val="0"/>
      <w:divBdr>
        <w:top w:val="none" w:sz="0" w:space="0" w:color="auto"/>
        <w:left w:val="none" w:sz="0" w:space="0" w:color="auto"/>
        <w:bottom w:val="none" w:sz="0" w:space="0" w:color="auto"/>
        <w:right w:val="none" w:sz="0" w:space="0" w:color="auto"/>
      </w:divBdr>
    </w:div>
    <w:div w:id="374622576">
      <w:bodyDiv w:val="1"/>
      <w:marLeft w:val="0"/>
      <w:marRight w:val="0"/>
      <w:marTop w:val="0"/>
      <w:marBottom w:val="0"/>
      <w:divBdr>
        <w:top w:val="none" w:sz="0" w:space="0" w:color="auto"/>
        <w:left w:val="none" w:sz="0" w:space="0" w:color="auto"/>
        <w:bottom w:val="none" w:sz="0" w:space="0" w:color="auto"/>
        <w:right w:val="none" w:sz="0" w:space="0" w:color="auto"/>
      </w:divBdr>
    </w:div>
    <w:div w:id="375156761">
      <w:bodyDiv w:val="1"/>
      <w:marLeft w:val="0"/>
      <w:marRight w:val="0"/>
      <w:marTop w:val="0"/>
      <w:marBottom w:val="0"/>
      <w:divBdr>
        <w:top w:val="none" w:sz="0" w:space="0" w:color="auto"/>
        <w:left w:val="none" w:sz="0" w:space="0" w:color="auto"/>
        <w:bottom w:val="none" w:sz="0" w:space="0" w:color="auto"/>
        <w:right w:val="none" w:sz="0" w:space="0" w:color="auto"/>
      </w:divBdr>
    </w:div>
    <w:div w:id="375659569">
      <w:bodyDiv w:val="1"/>
      <w:marLeft w:val="0"/>
      <w:marRight w:val="0"/>
      <w:marTop w:val="0"/>
      <w:marBottom w:val="0"/>
      <w:divBdr>
        <w:top w:val="none" w:sz="0" w:space="0" w:color="auto"/>
        <w:left w:val="none" w:sz="0" w:space="0" w:color="auto"/>
        <w:bottom w:val="none" w:sz="0" w:space="0" w:color="auto"/>
        <w:right w:val="none" w:sz="0" w:space="0" w:color="auto"/>
      </w:divBdr>
    </w:div>
    <w:div w:id="375667077">
      <w:bodyDiv w:val="1"/>
      <w:marLeft w:val="0"/>
      <w:marRight w:val="0"/>
      <w:marTop w:val="0"/>
      <w:marBottom w:val="0"/>
      <w:divBdr>
        <w:top w:val="none" w:sz="0" w:space="0" w:color="auto"/>
        <w:left w:val="none" w:sz="0" w:space="0" w:color="auto"/>
        <w:bottom w:val="none" w:sz="0" w:space="0" w:color="auto"/>
        <w:right w:val="none" w:sz="0" w:space="0" w:color="auto"/>
      </w:divBdr>
    </w:div>
    <w:div w:id="375859353">
      <w:bodyDiv w:val="1"/>
      <w:marLeft w:val="0"/>
      <w:marRight w:val="0"/>
      <w:marTop w:val="0"/>
      <w:marBottom w:val="0"/>
      <w:divBdr>
        <w:top w:val="none" w:sz="0" w:space="0" w:color="auto"/>
        <w:left w:val="none" w:sz="0" w:space="0" w:color="auto"/>
        <w:bottom w:val="none" w:sz="0" w:space="0" w:color="auto"/>
        <w:right w:val="none" w:sz="0" w:space="0" w:color="auto"/>
      </w:divBdr>
    </w:div>
    <w:div w:id="376009982">
      <w:bodyDiv w:val="1"/>
      <w:marLeft w:val="0"/>
      <w:marRight w:val="0"/>
      <w:marTop w:val="0"/>
      <w:marBottom w:val="0"/>
      <w:divBdr>
        <w:top w:val="none" w:sz="0" w:space="0" w:color="auto"/>
        <w:left w:val="none" w:sz="0" w:space="0" w:color="auto"/>
        <w:bottom w:val="none" w:sz="0" w:space="0" w:color="auto"/>
        <w:right w:val="none" w:sz="0" w:space="0" w:color="auto"/>
      </w:divBdr>
    </w:div>
    <w:div w:id="376393541">
      <w:bodyDiv w:val="1"/>
      <w:marLeft w:val="0"/>
      <w:marRight w:val="0"/>
      <w:marTop w:val="0"/>
      <w:marBottom w:val="0"/>
      <w:divBdr>
        <w:top w:val="none" w:sz="0" w:space="0" w:color="auto"/>
        <w:left w:val="none" w:sz="0" w:space="0" w:color="auto"/>
        <w:bottom w:val="none" w:sz="0" w:space="0" w:color="auto"/>
        <w:right w:val="none" w:sz="0" w:space="0" w:color="auto"/>
      </w:divBdr>
    </w:div>
    <w:div w:id="377168068">
      <w:bodyDiv w:val="1"/>
      <w:marLeft w:val="0"/>
      <w:marRight w:val="0"/>
      <w:marTop w:val="0"/>
      <w:marBottom w:val="0"/>
      <w:divBdr>
        <w:top w:val="none" w:sz="0" w:space="0" w:color="auto"/>
        <w:left w:val="none" w:sz="0" w:space="0" w:color="auto"/>
        <w:bottom w:val="none" w:sz="0" w:space="0" w:color="auto"/>
        <w:right w:val="none" w:sz="0" w:space="0" w:color="auto"/>
      </w:divBdr>
    </w:div>
    <w:div w:id="377171134">
      <w:bodyDiv w:val="1"/>
      <w:marLeft w:val="0"/>
      <w:marRight w:val="0"/>
      <w:marTop w:val="0"/>
      <w:marBottom w:val="0"/>
      <w:divBdr>
        <w:top w:val="none" w:sz="0" w:space="0" w:color="auto"/>
        <w:left w:val="none" w:sz="0" w:space="0" w:color="auto"/>
        <w:bottom w:val="none" w:sz="0" w:space="0" w:color="auto"/>
        <w:right w:val="none" w:sz="0" w:space="0" w:color="auto"/>
      </w:divBdr>
      <w:divsChild>
        <w:div w:id="50472122">
          <w:marLeft w:val="0"/>
          <w:marRight w:val="0"/>
          <w:marTop w:val="0"/>
          <w:marBottom w:val="0"/>
          <w:divBdr>
            <w:top w:val="none" w:sz="0" w:space="0" w:color="auto"/>
            <w:left w:val="none" w:sz="0" w:space="0" w:color="auto"/>
            <w:bottom w:val="none" w:sz="0" w:space="0" w:color="auto"/>
            <w:right w:val="none" w:sz="0" w:space="0" w:color="auto"/>
          </w:divBdr>
          <w:divsChild>
            <w:div w:id="626665992">
              <w:marLeft w:val="0"/>
              <w:marRight w:val="0"/>
              <w:marTop w:val="0"/>
              <w:marBottom w:val="0"/>
              <w:divBdr>
                <w:top w:val="none" w:sz="0" w:space="0" w:color="auto"/>
                <w:left w:val="none" w:sz="0" w:space="0" w:color="auto"/>
                <w:bottom w:val="none" w:sz="0" w:space="0" w:color="auto"/>
                <w:right w:val="none" w:sz="0" w:space="0" w:color="auto"/>
              </w:divBdr>
              <w:divsChild>
                <w:div w:id="1714384000">
                  <w:marLeft w:val="0"/>
                  <w:marRight w:val="0"/>
                  <w:marTop w:val="0"/>
                  <w:marBottom w:val="0"/>
                  <w:divBdr>
                    <w:top w:val="none" w:sz="0" w:space="0" w:color="auto"/>
                    <w:left w:val="none" w:sz="0" w:space="0" w:color="auto"/>
                    <w:bottom w:val="none" w:sz="0" w:space="0" w:color="auto"/>
                    <w:right w:val="none" w:sz="0" w:space="0" w:color="auto"/>
                  </w:divBdr>
                  <w:divsChild>
                    <w:div w:id="293680555">
                      <w:marLeft w:val="0"/>
                      <w:marRight w:val="0"/>
                      <w:marTop w:val="0"/>
                      <w:marBottom w:val="0"/>
                      <w:divBdr>
                        <w:top w:val="none" w:sz="0" w:space="0" w:color="auto"/>
                        <w:left w:val="none" w:sz="0" w:space="0" w:color="auto"/>
                        <w:bottom w:val="none" w:sz="0" w:space="0" w:color="auto"/>
                        <w:right w:val="none" w:sz="0" w:space="0" w:color="auto"/>
                      </w:divBdr>
                      <w:divsChild>
                        <w:div w:id="1113205199">
                          <w:marLeft w:val="0"/>
                          <w:marRight w:val="0"/>
                          <w:marTop w:val="45"/>
                          <w:marBottom w:val="0"/>
                          <w:divBdr>
                            <w:top w:val="none" w:sz="0" w:space="0" w:color="auto"/>
                            <w:left w:val="none" w:sz="0" w:space="0" w:color="auto"/>
                            <w:bottom w:val="none" w:sz="0" w:space="0" w:color="auto"/>
                            <w:right w:val="none" w:sz="0" w:space="0" w:color="auto"/>
                          </w:divBdr>
                          <w:divsChild>
                            <w:div w:id="956760886">
                              <w:marLeft w:val="0"/>
                              <w:marRight w:val="39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7630335">
      <w:bodyDiv w:val="1"/>
      <w:marLeft w:val="0"/>
      <w:marRight w:val="0"/>
      <w:marTop w:val="0"/>
      <w:marBottom w:val="0"/>
      <w:divBdr>
        <w:top w:val="none" w:sz="0" w:space="0" w:color="auto"/>
        <w:left w:val="none" w:sz="0" w:space="0" w:color="auto"/>
        <w:bottom w:val="none" w:sz="0" w:space="0" w:color="auto"/>
        <w:right w:val="none" w:sz="0" w:space="0" w:color="auto"/>
      </w:divBdr>
    </w:div>
    <w:div w:id="377826235">
      <w:bodyDiv w:val="1"/>
      <w:marLeft w:val="0"/>
      <w:marRight w:val="0"/>
      <w:marTop w:val="0"/>
      <w:marBottom w:val="0"/>
      <w:divBdr>
        <w:top w:val="none" w:sz="0" w:space="0" w:color="auto"/>
        <w:left w:val="none" w:sz="0" w:space="0" w:color="auto"/>
        <w:bottom w:val="none" w:sz="0" w:space="0" w:color="auto"/>
        <w:right w:val="none" w:sz="0" w:space="0" w:color="auto"/>
      </w:divBdr>
    </w:div>
    <w:div w:id="377899344">
      <w:bodyDiv w:val="1"/>
      <w:marLeft w:val="0"/>
      <w:marRight w:val="0"/>
      <w:marTop w:val="0"/>
      <w:marBottom w:val="0"/>
      <w:divBdr>
        <w:top w:val="none" w:sz="0" w:space="0" w:color="auto"/>
        <w:left w:val="none" w:sz="0" w:space="0" w:color="auto"/>
        <w:bottom w:val="none" w:sz="0" w:space="0" w:color="auto"/>
        <w:right w:val="none" w:sz="0" w:space="0" w:color="auto"/>
      </w:divBdr>
    </w:div>
    <w:div w:id="379014069">
      <w:bodyDiv w:val="1"/>
      <w:marLeft w:val="0"/>
      <w:marRight w:val="0"/>
      <w:marTop w:val="0"/>
      <w:marBottom w:val="0"/>
      <w:divBdr>
        <w:top w:val="none" w:sz="0" w:space="0" w:color="auto"/>
        <w:left w:val="none" w:sz="0" w:space="0" w:color="auto"/>
        <w:bottom w:val="none" w:sz="0" w:space="0" w:color="auto"/>
        <w:right w:val="none" w:sz="0" w:space="0" w:color="auto"/>
      </w:divBdr>
    </w:div>
    <w:div w:id="379020500">
      <w:bodyDiv w:val="1"/>
      <w:marLeft w:val="0"/>
      <w:marRight w:val="0"/>
      <w:marTop w:val="0"/>
      <w:marBottom w:val="0"/>
      <w:divBdr>
        <w:top w:val="none" w:sz="0" w:space="0" w:color="auto"/>
        <w:left w:val="none" w:sz="0" w:space="0" w:color="auto"/>
        <w:bottom w:val="none" w:sz="0" w:space="0" w:color="auto"/>
        <w:right w:val="none" w:sz="0" w:space="0" w:color="auto"/>
      </w:divBdr>
    </w:div>
    <w:div w:id="379790409">
      <w:bodyDiv w:val="1"/>
      <w:marLeft w:val="0"/>
      <w:marRight w:val="0"/>
      <w:marTop w:val="0"/>
      <w:marBottom w:val="0"/>
      <w:divBdr>
        <w:top w:val="none" w:sz="0" w:space="0" w:color="auto"/>
        <w:left w:val="none" w:sz="0" w:space="0" w:color="auto"/>
        <w:bottom w:val="none" w:sz="0" w:space="0" w:color="auto"/>
        <w:right w:val="none" w:sz="0" w:space="0" w:color="auto"/>
      </w:divBdr>
    </w:div>
    <w:div w:id="380175149">
      <w:bodyDiv w:val="1"/>
      <w:marLeft w:val="0"/>
      <w:marRight w:val="0"/>
      <w:marTop w:val="0"/>
      <w:marBottom w:val="0"/>
      <w:divBdr>
        <w:top w:val="none" w:sz="0" w:space="0" w:color="auto"/>
        <w:left w:val="none" w:sz="0" w:space="0" w:color="auto"/>
        <w:bottom w:val="none" w:sz="0" w:space="0" w:color="auto"/>
        <w:right w:val="none" w:sz="0" w:space="0" w:color="auto"/>
      </w:divBdr>
    </w:div>
    <w:div w:id="380179742">
      <w:bodyDiv w:val="1"/>
      <w:marLeft w:val="0"/>
      <w:marRight w:val="0"/>
      <w:marTop w:val="0"/>
      <w:marBottom w:val="0"/>
      <w:divBdr>
        <w:top w:val="none" w:sz="0" w:space="0" w:color="auto"/>
        <w:left w:val="none" w:sz="0" w:space="0" w:color="auto"/>
        <w:bottom w:val="none" w:sz="0" w:space="0" w:color="auto"/>
        <w:right w:val="none" w:sz="0" w:space="0" w:color="auto"/>
      </w:divBdr>
    </w:div>
    <w:div w:id="380203948">
      <w:bodyDiv w:val="1"/>
      <w:marLeft w:val="0"/>
      <w:marRight w:val="0"/>
      <w:marTop w:val="0"/>
      <w:marBottom w:val="0"/>
      <w:divBdr>
        <w:top w:val="none" w:sz="0" w:space="0" w:color="auto"/>
        <w:left w:val="none" w:sz="0" w:space="0" w:color="auto"/>
        <w:bottom w:val="none" w:sz="0" w:space="0" w:color="auto"/>
        <w:right w:val="none" w:sz="0" w:space="0" w:color="auto"/>
      </w:divBdr>
    </w:div>
    <w:div w:id="380327406">
      <w:bodyDiv w:val="1"/>
      <w:marLeft w:val="0"/>
      <w:marRight w:val="0"/>
      <w:marTop w:val="0"/>
      <w:marBottom w:val="0"/>
      <w:divBdr>
        <w:top w:val="none" w:sz="0" w:space="0" w:color="auto"/>
        <w:left w:val="none" w:sz="0" w:space="0" w:color="auto"/>
        <w:bottom w:val="none" w:sz="0" w:space="0" w:color="auto"/>
        <w:right w:val="none" w:sz="0" w:space="0" w:color="auto"/>
      </w:divBdr>
    </w:div>
    <w:div w:id="380596085">
      <w:bodyDiv w:val="1"/>
      <w:marLeft w:val="0"/>
      <w:marRight w:val="0"/>
      <w:marTop w:val="0"/>
      <w:marBottom w:val="0"/>
      <w:divBdr>
        <w:top w:val="none" w:sz="0" w:space="0" w:color="auto"/>
        <w:left w:val="none" w:sz="0" w:space="0" w:color="auto"/>
        <w:bottom w:val="none" w:sz="0" w:space="0" w:color="auto"/>
        <w:right w:val="none" w:sz="0" w:space="0" w:color="auto"/>
      </w:divBdr>
    </w:div>
    <w:div w:id="381255526">
      <w:bodyDiv w:val="1"/>
      <w:marLeft w:val="0"/>
      <w:marRight w:val="0"/>
      <w:marTop w:val="0"/>
      <w:marBottom w:val="0"/>
      <w:divBdr>
        <w:top w:val="none" w:sz="0" w:space="0" w:color="auto"/>
        <w:left w:val="none" w:sz="0" w:space="0" w:color="auto"/>
        <w:bottom w:val="none" w:sz="0" w:space="0" w:color="auto"/>
        <w:right w:val="none" w:sz="0" w:space="0" w:color="auto"/>
      </w:divBdr>
    </w:div>
    <w:div w:id="381289317">
      <w:bodyDiv w:val="1"/>
      <w:marLeft w:val="0"/>
      <w:marRight w:val="0"/>
      <w:marTop w:val="0"/>
      <w:marBottom w:val="0"/>
      <w:divBdr>
        <w:top w:val="none" w:sz="0" w:space="0" w:color="auto"/>
        <w:left w:val="none" w:sz="0" w:space="0" w:color="auto"/>
        <w:bottom w:val="none" w:sz="0" w:space="0" w:color="auto"/>
        <w:right w:val="none" w:sz="0" w:space="0" w:color="auto"/>
      </w:divBdr>
    </w:div>
    <w:div w:id="381489708">
      <w:bodyDiv w:val="1"/>
      <w:marLeft w:val="0"/>
      <w:marRight w:val="0"/>
      <w:marTop w:val="0"/>
      <w:marBottom w:val="0"/>
      <w:divBdr>
        <w:top w:val="none" w:sz="0" w:space="0" w:color="auto"/>
        <w:left w:val="none" w:sz="0" w:space="0" w:color="auto"/>
        <w:bottom w:val="none" w:sz="0" w:space="0" w:color="auto"/>
        <w:right w:val="none" w:sz="0" w:space="0" w:color="auto"/>
      </w:divBdr>
    </w:div>
    <w:div w:id="381825767">
      <w:bodyDiv w:val="1"/>
      <w:marLeft w:val="0"/>
      <w:marRight w:val="0"/>
      <w:marTop w:val="0"/>
      <w:marBottom w:val="0"/>
      <w:divBdr>
        <w:top w:val="none" w:sz="0" w:space="0" w:color="auto"/>
        <w:left w:val="none" w:sz="0" w:space="0" w:color="auto"/>
        <w:bottom w:val="none" w:sz="0" w:space="0" w:color="auto"/>
        <w:right w:val="none" w:sz="0" w:space="0" w:color="auto"/>
      </w:divBdr>
    </w:div>
    <w:div w:id="382027974">
      <w:bodyDiv w:val="1"/>
      <w:marLeft w:val="0"/>
      <w:marRight w:val="0"/>
      <w:marTop w:val="0"/>
      <w:marBottom w:val="0"/>
      <w:divBdr>
        <w:top w:val="none" w:sz="0" w:space="0" w:color="auto"/>
        <w:left w:val="none" w:sz="0" w:space="0" w:color="auto"/>
        <w:bottom w:val="none" w:sz="0" w:space="0" w:color="auto"/>
        <w:right w:val="none" w:sz="0" w:space="0" w:color="auto"/>
      </w:divBdr>
    </w:div>
    <w:div w:id="382215183">
      <w:bodyDiv w:val="1"/>
      <w:marLeft w:val="0"/>
      <w:marRight w:val="0"/>
      <w:marTop w:val="0"/>
      <w:marBottom w:val="0"/>
      <w:divBdr>
        <w:top w:val="none" w:sz="0" w:space="0" w:color="auto"/>
        <w:left w:val="none" w:sz="0" w:space="0" w:color="auto"/>
        <w:bottom w:val="none" w:sz="0" w:space="0" w:color="auto"/>
        <w:right w:val="none" w:sz="0" w:space="0" w:color="auto"/>
      </w:divBdr>
    </w:div>
    <w:div w:id="382337934">
      <w:bodyDiv w:val="1"/>
      <w:marLeft w:val="0"/>
      <w:marRight w:val="0"/>
      <w:marTop w:val="0"/>
      <w:marBottom w:val="0"/>
      <w:divBdr>
        <w:top w:val="none" w:sz="0" w:space="0" w:color="auto"/>
        <w:left w:val="none" w:sz="0" w:space="0" w:color="auto"/>
        <w:bottom w:val="none" w:sz="0" w:space="0" w:color="auto"/>
        <w:right w:val="none" w:sz="0" w:space="0" w:color="auto"/>
      </w:divBdr>
      <w:divsChild>
        <w:div w:id="245529731">
          <w:marLeft w:val="0"/>
          <w:marRight w:val="0"/>
          <w:marTop w:val="0"/>
          <w:marBottom w:val="150"/>
          <w:divBdr>
            <w:top w:val="none" w:sz="0" w:space="0" w:color="auto"/>
            <w:left w:val="none" w:sz="0" w:space="0" w:color="auto"/>
            <w:bottom w:val="none" w:sz="0" w:space="0" w:color="auto"/>
            <w:right w:val="none" w:sz="0" w:space="0" w:color="auto"/>
          </w:divBdr>
        </w:div>
        <w:div w:id="1483544515">
          <w:marLeft w:val="0"/>
          <w:marRight w:val="0"/>
          <w:marTop w:val="0"/>
          <w:marBottom w:val="0"/>
          <w:divBdr>
            <w:top w:val="none" w:sz="0" w:space="0" w:color="auto"/>
            <w:left w:val="none" w:sz="0" w:space="0" w:color="auto"/>
            <w:bottom w:val="none" w:sz="0" w:space="0" w:color="auto"/>
            <w:right w:val="none" w:sz="0" w:space="0" w:color="auto"/>
          </w:divBdr>
        </w:div>
      </w:divsChild>
    </w:div>
    <w:div w:id="382362972">
      <w:bodyDiv w:val="1"/>
      <w:marLeft w:val="0"/>
      <w:marRight w:val="0"/>
      <w:marTop w:val="0"/>
      <w:marBottom w:val="0"/>
      <w:divBdr>
        <w:top w:val="none" w:sz="0" w:space="0" w:color="auto"/>
        <w:left w:val="none" w:sz="0" w:space="0" w:color="auto"/>
        <w:bottom w:val="none" w:sz="0" w:space="0" w:color="auto"/>
        <w:right w:val="none" w:sz="0" w:space="0" w:color="auto"/>
      </w:divBdr>
    </w:div>
    <w:div w:id="382946330">
      <w:bodyDiv w:val="1"/>
      <w:marLeft w:val="0"/>
      <w:marRight w:val="0"/>
      <w:marTop w:val="0"/>
      <w:marBottom w:val="0"/>
      <w:divBdr>
        <w:top w:val="none" w:sz="0" w:space="0" w:color="auto"/>
        <w:left w:val="none" w:sz="0" w:space="0" w:color="auto"/>
        <w:bottom w:val="none" w:sz="0" w:space="0" w:color="auto"/>
        <w:right w:val="none" w:sz="0" w:space="0" w:color="auto"/>
      </w:divBdr>
    </w:div>
    <w:div w:id="383065713">
      <w:bodyDiv w:val="1"/>
      <w:marLeft w:val="0"/>
      <w:marRight w:val="0"/>
      <w:marTop w:val="0"/>
      <w:marBottom w:val="0"/>
      <w:divBdr>
        <w:top w:val="none" w:sz="0" w:space="0" w:color="auto"/>
        <w:left w:val="none" w:sz="0" w:space="0" w:color="auto"/>
        <w:bottom w:val="none" w:sz="0" w:space="0" w:color="auto"/>
        <w:right w:val="none" w:sz="0" w:space="0" w:color="auto"/>
      </w:divBdr>
    </w:div>
    <w:div w:id="383453139">
      <w:bodyDiv w:val="1"/>
      <w:marLeft w:val="0"/>
      <w:marRight w:val="0"/>
      <w:marTop w:val="0"/>
      <w:marBottom w:val="0"/>
      <w:divBdr>
        <w:top w:val="none" w:sz="0" w:space="0" w:color="auto"/>
        <w:left w:val="none" w:sz="0" w:space="0" w:color="auto"/>
        <w:bottom w:val="none" w:sz="0" w:space="0" w:color="auto"/>
        <w:right w:val="none" w:sz="0" w:space="0" w:color="auto"/>
      </w:divBdr>
    </w:div>
    <w:div w:id="383453991">
      <w:bodyDiv w:val="1"/>
      <w:marLeft w:val="0"/>
      <w:marRight w:val="0"/>
      <w:marTop w:val="0"/>
      <w:marBottom w:val="0"/>
      <w:divBdr>
        <w:top w:val="none" w:sz="0" w:space="0" w:color="auto"/>
        <w:left w:val="none" w:sz="0" w:space="0" w:color="auto"/>
        <w:bottom w:val="none" w:sz="0" w:space="0" w:color="auto"/>
        <w:right w:val="none" w:sz="0" w:space="0" w:color="auto"/>
      </w:divBdr>
    </w:div>
    <w:div w:id="383483402">
      <w:bodyDiv w:val="1"/>
      <w:marLeft w:val="0"/>
      <w:marRight w:val="0"/>
      <w:marTop w:val="0"/>
      <w:marBottom w:val="0"/>
      <w:divBdr>
        <w:top w:val="none" w:sz="0" w:space="0" w:color="auto"/>
        <w:left w:val="none" w:sz="0" w:space="0" w:color="auto"/>
        <w:bottom w:val="none" w:sz="0" w:space="0" w:color="auto"/>
        <w:right w:val="none" w:sz="0" w:space="0" w:color="auto"/>
      </w:divBdr>
    </w:div>
    <w:div w:id="383606872">
      <w:bodyDiv w:val="1"/>
      <w:marLeft w:val="0"/>
      <w:marRight w:val="0"/>
      <w:marTop w:val="0"/>
      <w:marBottom w:val="0"/>
      <w:divBdr>
        <w:top w:val="none" w:sz="0" w:space="0" w:color="auto"/>
        <w:left w:val="none" w:sz="0" w:space="0" w:color="auto"/>
        <w:bottom w:val="none" w:sz="0" w:space="0" w:color="auto"/>
        <w:right w:val="none" w:sz="0" w:space="0" w:color="auto"/>
      </w:divBdr>
    </w:div>
    <w:div w:id="383718314">
      <w:bodyDiv w:val="1"/>
      <w:marLeft w:val="0"/>
      <w:marRight w:val="0"/>
      <w:marTop w:val="0"/>
      <w:marBottom w:val="0"/>
      <w:divBdr>
        <w:top w:val="none" w:sz="0" w:space="0" w:color="auto"/>
        <w:left w:val="none" w:sz="0" w:space="0" w:color="auto"/>
        <w:bottom w:val="none" w:sz="0" w:space="0" w:color="auto"/>
        <w:right w:val="none" w:sz="0" w:space="0" w:color="auto"/>
      </w:divBdr>
    </w:div>
    <w:div w:id="383871128">
      <w:bodyDiv w:val="1"/>
      <w:marLeft w:val="0"/>
      <w:marRight w:val="0"/>
      <w:marTop w:val="0"/>
      <w:marBottom w:val="0"/>
      <w:divBdr>
        <w:top w:val="none" w:sz="0" w:space="0" w:color="auto"/>
        <w:left w:val="none" w:sz="0" w:space="0" w:color="auto"/>
        <w:bottom w:val="none" w:sz="0" w:space="0" w:color="auto"/>
        <w:right w:val="none" w:sz="0" w:space="0" w:color="auto"/>
      </w:divBdr>
    </w:div>
    <w:div w:id="384110198">
      <w:bodyDiv w:val="1"/>
      <w:marLeft w:val="0"/>
      <w:marRight w:val="0"/>
      <w:marTop w:val="0"/>
      <w:marBottom w:val="0"/>
      <w:divBdr>
        <w:top w:val="none" w:sz="0" w:space="0" w:color="auto"/>
        <w:left w:val="none" w:sz="0" w:space="0" w:color="auto"/>
        <w:bottom w:val="none" w:sz="0" w:space="0" w:color="auto"/>
        <w:right w:val="none" w:sz="0" w:space="0" w:color="auto"/>
      </w:divBdr>
    </w:div>
    <w:div w:id="384841263">
      <w:bodyDiv w:val="1"/>
      <w:marLeft w:val="0"/>
      <w:marRight w:val="0"/>
      <w:marTop w:val="0"/>
      <w:marBottom w:val="0"/>
      <w:divBdr>
        <w:top w:val="none" w:sz="0" w:space="0" w:color="auto"/>
        <w:left w:val="none" w:sz="0" w:space="0" w:color="auto"/>
        <w:bottom w:val="none" w:sz="0" w:space="0" w:color="auto"/>
        <w:right w:val="none" w:sz="0" w:space="0" w:color="auto"/>
      </w:divBdr>
    </w:div>
    <w:div w:id="385181710">
      <w:bodyDiv w:val="1"/>
      <w:marLeft w:val="0"/>
      <w:marRight w:val="0"/>
      <w:marTop w:val="0"/>
      <w:marBottom w:val="0"/>
      <w:divBdr>
        <w:top w:val="none" w:sz="0" w:space="0" w:color="auto"/>
        <w:left w:val="none" w:sz="0" w:space="0" w:color="auto"/>
        <w:bottom w:val="none" w:sz="0" w:space="0" w:color="auto"/>
        <w:right w:val="none" w:sz="0" w:space="0" w:color="auto"/>
      </w:divBdr>
    </w:div>
    <w:div w:id="385224723">
      <w:bodyDiv w:val="1"/>
      <w:marLeft w:val="0"/>
      <w:marRight w:val="0"/>
      <w:marTop w:val="0"/>
      <w:marBottom w:val="0"/>
      <w:divBdr>
        <w:top w:val="none" w:sz="0" w:space="0" w:color="auto"/>
        <w:left w:val="none" w:sz="0" w:space="0" w:color="auto"/>
        <w:bottom w:val="none" w:sz="0" w:space="0" w:color="auto"/>
        <w:right w:val="none" w:sz="0" w:space="0" w:color="auto"/>
      </w:divBdr>
      <w:divsChild>
        <w:div w:id="387581788">
          <w:marLeft w:val="0"/>
          <w:marRight w:val="0"/>
          <w:marTop w:val="0"/>
          <w:marBottom w:val="0"/>
          <w:divBdr>
            <w:top w:val="none" w:sz="0" w:space="0" w:color="auto"/>
            <w:left w:val="none" w:sz="0" w:space="0" w:color="auto"/>
            <w:bottom w:val="none" w:sz="0" w:space="0" w:color="auto"/>
            <w:right w:val="none" w:sz="0" w:space="0" w:color="auto"/>
          </w:divBdr>
          <w:divsChild>
            <w:div w:id="612248753">
              <w:marLeft w:val="0"/>
              <w:marRight w:val="0"/>
              <w:marTop w:val="0"/>
              <w:marBottom w:val="0"/>
              <w:divBdr>
                <w:top w:val="none" w:sz="0" w:space="0" w:color="auto"/>
                <w:left w:val="none" w:sz="0" w:space="0" w:color="auto"/>
                <w:bottom w:val="none" w:sz="0" w:space="0" w:color="auto"/>
                <w:right w:val="none" w:sz="0" w:space="0" w:color="auto"/>
              </w:divBdr>
              <w:divsChild>
                <w:div w:id="545795369">
                  <w:marLeft w:val="0"/>
                  <w:marRight w:val="0"/>
                  <w:marTop w:val="0"/>
                  <w:marBottom w:val="0"/>
                  <w:divBdr>
                    <w:top w:val="none" w:sz="0" w:space="0" w:color="auto"/>
                    <w:left w:val="none" w:sz="0" w:space="0" w:color="auto"/>
                    <w:bottom w:val="none" w:sz="0" w:space="0" w:color="auto"/>
                    <w:right w:val="none" w:sz="0" w:space="0" w:color="auto"/>
                  </w:divBdr>
                </w:div>
                <w:div w:id="821312954">
                  <w:marLeft w:val="0"/>
                  <w:marRight w:val="0"/>
                  <w:marTop w:val="0"/>
                  <w:marBottom w:val="0"/>
                  <w:divBdr>
                    <w:top w:val="none" w:sz="0" w:space="0" w:color="auto"/>
                    <w:left w:val="none" w:sz="0" w:space="0" w:color="auto"/>
                    <w:bottom w:val="none" w:sz="0" w:space="0" w:color="auto"/>
                    <w:right w:val="none" w:sz="0" w:space="0" w:color="auto"/>
                  </w:divBdr>
                  <w:divsChild>
                    <w:div w:id="21175749">
                      <w:marLeft w:val="0"/>
                      <w:marRight w:val="0"/>
                      <w:marTop w:val="0"/>
                      <w:marBottom w:val="0"/>
                      <w:divBdr>
                        <w:top w:val="none" w:sz="0" w:space="0" w:color="auto"/>
                        <w:left w:val="none" w:sz="0" w:space="0" w:color="auto"/>
                        <w:bottom w:val="none" w:sz="0" w:space="0" w:color="auto"/>
                        <w:right w:val="none" w:sz="0" w:space="0" w:color="auto"/>
                      </w:divBdr>
                      <w:divsChild>
                        <w:div w:id="1405952112">
                          <w:marLeft w:val="0"/>
                          <w:marRight w:val="0"/>
                          <w:marTop w:val="0"/>
                          <w:marBottom w:val="0"/>
                          <w:divBdr>
                            <w:top w:val="none" w:sz="0" w:space="0" w:color="auto"/>
                            <w:left w:val="none" w:sz="0" w:space="0" w:color="auto"/>
                            <w:bottom w:val="single" w:sz="6" w:space="0" w:color="00B3B5"/>
                            <w:right w:val="none" w:sz="0" w:space="0" w:color="auto"/>
                          </w:divBdr>
                        </w:div>
                      </w:divsChild>
                    </w:div>
                    <w:div w:id="77168507">
                      <w:marLeft w:val="0"/>
                      <w:marRight w:val="0"/>
                      <w:marTop w:val="0"/>
                      <w:marBottom w:val="0"/>
                      <w:divBdr>
                        <w:top w:val="none" w:sz="0" w:space="0" w:color="auto"/>
                        <w:left w:val="none" w:sz="0" w:space="0" w:color="auto"/>
                        <w:bottom w:val="none" w:sz="0" w:space="0" w:color="auto"/>
                        <w:right w:val="none" w:sz="0" w:space="0" w:color="auto"/>
                      </w:divBdr>
                      <w:divsChild>
                        <w:div w:id="739836454">
                          <w:marLeft w:val="0"/>
                          <w:marRight w:val="0"/>
                          <w:marTop w:val="0"/>
                          <w:marBottom w:val="0"/>
                          <w:divBdr>
                            <w:top w:val="none" w:sz="0" w:space="0" w:color="auto"/>
                            <w:left w:val="none" w:sz="0" w:space="0" w:color="auto"/>
                            <w:bottom w:val="single" w:sz="6" w:space="0" w:color="00B3B5"/>
                            <w:right w:val="none" w:sz="0" w:space="0" w:color="auto"/>
                          </w:divBdr>
                        </w:div>
                      </w:divsChild>
                    </w:div>
                    <w:div w:id="1005009440">
                      <w:marLeft w:val="0"/>
                      <w:marRight w:val="0"/>
                      <w:marTop w:val="0"/>
                      <w:marBottom w:val="0"/>
                      <w:divBdr>
                        <w:top w:val="none" w:sz="0" w:space="0" w:color="auto"/>
                        <w:left w:val="none" w:sz="0" w:space="0" w:color="auto"/>
                        <w:bottom w:val="none" w:sz="0" w:space="0" w:color="auto"/>
                        <w:right w:val="none" w:sz="0" w:space="0" w:color="auto"/>
                      </w:divBdr>
                      <w:divsChild>
                        <w:div w:id="1012341853">
                          <w:marLeft w:val="0"/>
                          <w:marRight w:val="0"/>
                          <w:marTop w:val="0"/>
                          <w:marBottom w:val="0"/>
                          <w:divBdr>
                            <w:top w:val="none" w:sz="0" w:space="0" w:color="auto"/>
                            <w:left w:val="none" w:sz="0" w:space="0" w:color="auto"/>
                            <w:bottom w:val="single" w:sz="6" w:space="0" w:color="00B3B5"/>
                            <w:right w:val="none" w:sz="0" w:space="0" w:color="auto"/>
                          </w:divBdr>
                        </w:div>
                      </w:divsChild>
                    </w:div>
                    <w:div w:id="1214392242">
                      <w:marLeft w:val="0"/>
                      <w:marRight w:val="0"/>
                      <w:marTop w:val="0"/>
                      <w:marBottom w:val="0"/>
                      <w:divBdr>
                        <w:top w:val="none" w:sz="0" w:space="0" w:color="auto"/>
                        <w:left w:val="none" w:sz="0" w:space="0" w:color="auto"/>
                        <w:bottom w:val="none" w:sz="0" w:space="0" w:color="auto"/>
                        <w:right w:val="none" w:sz="0" w:space="0" w:color="auto"/>
                      </w:divBdr>
                      <w:divsChild>
                        <w:div w:id="764420714">
                          <w:marLeft w:val="0"/>
                          <w:marRight w:val="0"/>
                          <w:marTop w:val="0"/>
                          <w:marBottom w:val="0"/>
                          <w:divBdr>
                            <w:top w:val="none" w:sz="0" w:space="0" w:color="auto"/>
                            <w:left w:val="none" w:sz="0" w:space="0" w:color="auto"/>
                            <w:bottom w:val="single" w:sz="6" w:space="0" w:color="00B3B5"/>
                            <w:right w:val="none" w:sz="0" w:space="0" w:color="auto"/>
                          </w:divBdr>
                        </w:div>
                      </w:divsChild>
                    </w:div>
                    <w:div w:id="1239555082">
                      <w:marLeft w:val="0"/>
                      <w:marRight w:val="0"/>
                      <w:marTop w:val="0"/>
                      <w:marBottom w:val="0"/>
                      <w:divBdr>
                        <w:top w:val="none" w:sz="0" w:space="0" w:color="auto"/>
                        <w:left w:val="none" w:sz="0" w:space="0" w:color="auto"/>
                        <w:bottom w:val="none" w:sz="0" w:space="0" w:color="auto"/>
                        <w:right w:val="none" w:sz="0" w:space="0" w:color="auto"/>
                      </w:divBdr>
                      <w:divsChild>
                        <w:div w:id="151260690">
                          <w:marLeft w:val="0"/>
                          <w:marRight w:val="0"/>
                          <w:marTop w:val="0"/>
                          <w:marBottom w:val="0"/>
                          <w:divBdr>
                            <w:top w:val="none" w:sz="0" w:space="0" w:color="auto"/>
                            <w:left w:val="none" w:sz="0" w:space="0" w:color="auto"/>
                            <w:bottom w:val="single" w:sz="6" w:space="0" w:color="00B3B5"/>
                            <w:right w:val="none" w:sz="0" w:space="0" w:color="auto"/>
                          </w:divBdr>
                        </w:div>
                      </w:divsChild>
                    </w:div>
                    <w:div w:id="1434210132">
                      <w:marLeft w:val="0"/>
                      <w:marRight w:val="0"/>
                      <w:marTop w:val="0"/>
                      <w:marBottom w:val="0"/>
                      <w:divBdr>
                        <w:top w:val="none" w:sz="0" w:space="0" w:color="auto"/>
                        <w:left w:val="none" w:sz="0" w:space="0" w:color="auto"/>
                        <w:bottom w:val="none" w:sz="0" w:space="0" w:color="auto"/>
                        <w:right w:val="none" w:sz="0" w:space="0" w:color="auto"/>
                      </w:divBdr>
                      <w:divsChild>
                        <w:div w:id="215506502">
                          <w:marLeft w:val="0"/>
                          <w:marRight w:val="0"/>
                          <w:marTop w:val="0"/>
                          <w:marBottom w:val="0"/>
                          <w:divBdr>
                            <w:top w:val="none" w:sz="0" w:space="0" w:color="auto"/>
                            <w:left w:val="none" w:sz="0" w:space="0" w:color="auto"/>
                            <w:bottom w:val="single" w:sz="6" w:space="0" w:color="00B3B5"/>
                            <w:right w:val="none" w:sz="0" w:space="0" w:color="auto"/>
                          </w:divBdr>
                        </w:div>
                      </w:divsChild>
                    </w:div>
                  </w:divsChild>
                </w:div>
              </w:divsChild>
            </w:div>
            <w:div w:id="778910475">
              <w:marLeft w:val="0"/>
              <w:marRight w:val="0"/>
              <w:marTop w:val="0"/>
              <w:marBottom w:val="0"/>
              <w:divBdr>
                <w:top w:val="none" w:sz="0" w:space="0" w:color="auto"/>
                <w:left w:val="none" w:sz="0" w:space="0" w:color="auto"/>
                <w:bottom w:val="none" w:sz="0" w:space="0" w:color="auto"/>
                <w:right w:val="none" w:sz="0" w:space="0" w:color="auto"/>
              </w:divBdr>
              <w:divsChild>
                <w:div w:id="1044986829">
                  <w:marLeft w:val="0"/>
                  <w:marRight w:val="0"/>
                  <w:marTop w:val="0"/>
                  <w:marBottom w:val="0"/>
                  <w:divBdr>
                    <w:top w:val="none" w:sz="0" w:space="0" w:color="auto"/>
                    <w:left w:val="none" w:sz="0" w:space="0" w:color="auto"/>
                    <w:bottom w:val="none" w:sz="0" w:space="0" w:color="auto"/>
                    <w:right w:val="none" w:sz="0" w:space="0" w:color="auto"/>
                  </w:divBdr>
                </w:div>
              </w:divsChild>
            </w:div>
            <w:div w:id="1865482908">
              <w:marLeft w:val="0"/>
              <w:marRight w:val="0"/>
              <w:marTop w:val="0"/>
              <w:marBottom w:val="0"/>
              <w:divBdr>
                <w:top w:val="none" w:sz="0" w:space="0" w:color="auto"/>
                <w:left w:val="none" w:sz="0" w:space="0" w:color="auto"/>
                <w:bottom w:val="none" w:sz="0" w:space="0" w:color="auto"/>
                <w:right w:val="none" w:sz="0" w:space="0" w:color="auto"/>
              </w:divBdr>
              <w:divsChild>
                <w:div w:id="729379103">
                  <w:marLeft w:val="0"/>
                  <w:marRight w:val="0"/>
                  <w:marTop w:val="0"/>
                  <w:marBottom w:val="0"/>
                  <w:divBdr>
                    <w:top w:val="none" w:sz="0" w:space="0" w:color="auto"/>
                    <w:left w:val="none" w:sz="0" w:space="0" w:color="auto"/>
                    <w:bottom w:val="none" w:sz="0" w:space="0" w:color="auto"/>
                    <w:right w:val="none" w:sz="0" w:space="0" w:color="auto"/>
                  </w:divBdr>
                  <w:divsChild>
                    <w:div w:id="398551667">
                      <w:marLeft w:val="0"/>
                      <w:marRight w:val="0"/>
                      <w:marTop w:val="0"/>
                      <w:marBottom w:val="0"/>
                      <w:divBdr>
                        <w:top w:val="none" w:sz="0" w:space="0" w:color="auto"/>
                        <w:left w:val="none" w:sz="0" w:space="0" w:color="auto"/>
                        <w:bottom w:val="none" w:sz="0" w:space="0" w:color="auto"/>
                        <w:right w:val="none" w:sz="0" w:space="0" w:color="auto"/>
                      </w:divBdr>
                      <w:divsChild>
                        <w:div w:id="801994050">
                          <w:marLeft w:val="0"/>
                          <w:marRight w:val="0"/>
                          <w:marTop w:val="0"/>
                          <w:marBottom w:val="0"/>
                          <w:divBdr>
                            <w:top w:val="none" w:sz="0" w:space="0" w:color="auto"/>
                            <w:left w:val="none" w:sz="0" w:space="0" w:color="auto"/>
                            <w:bottom w:val="single" w:sz="6" w:space="0" w:color="00B3B5"/>
                            <w:right w:val="none" w:sz="0" w:space="0" w:color="auto"/>
                          </w:divBdr>
                        </w:div>
                      </w:divsChild>
                    </w:div>
                    <w:div w:id="930771110">
                      <w:marLeft w:val="0"/>
                      <w:marRight w:val="0"/>
                      <w:marTop w:val="0"/>
                      <w:marBottom w:val="0"/>
                      <w:divBdr>
                        <w:top w:val="none" w:sz="0" w:space="0" w:color="auto"/>
                        <w:left w:val="none" w:sz="0" w:space="0" w:color="auto"/>
                        <w:bottom w:val="none" w:sz="0" w:space="0" w:color="auto"/>
                        <w:right w:val="none" w:sz="0" w:space="0" w:color="auto"/>
                      </w:divBdr>
                      <w:divsChild>
                        <w:div w:id="2086612279">
                          <w:marLeft w:val="0"/>
                          <w:marRight w:val="0"/>
                          <w:marTop w:val="0"/>
                          <w:marBottom w:val="0"/>
                          <w:divBdr>
                            <w:top w:val="none" w:sz="0" w:space="0" w:color="auto"/>
                            <w:left w:val="none" w:sz="0" w:space="0" w:color="auto"/>
                            <w:bottom w:val="single" w:sz="6" w:space="0" w:color="00B3B5"/>
                            <w:right w:val="none" w:sz="0" w:space="0" w:color="auto"/>
                          </w:divBdr>
                        </w:div>
                      </w:divsChild>
                    </w:div>
                    <w:div w:id="1065758911">
                      <w:marLeft w:val="0"/>
                      <w:marRight w:val="0"/>
                      <w:marTop w:val="0"/>
                      <w:marBottom w:val="0"/>
                      <w:divBdr>
                        <w:top w:val="none" w:sz="0" w:space="0" w:color="auto"/>
                        <w:left w:val="none" w:sz="0" w:space="0" w:color="auto"/>
                        <w:bottom w:val="none" w:sz="0" w:space="0" w:color="auto"/>
                        <w:right w:val="none" w:sz="0" w:space="0" w:color="auto"/>
                      </w:divBdr>
                      <w:divsChild>
                        <w:div w:id="969821791">
                          <w:marLeft w:val="0"/>
                          <w:marRight w:val="0"/>
                          <w:marTop w:val="0"/>
                          <w:marBottom w:val="0"/>
                          <w:divBdr>
                            <w:top w:val="none" w:sz="0" w:space="0" w:color="auto"/>
                            <w:left w:val="none" w:sz="0" w:space="0" w:color="auto"/>
                            <w:bottom w:val="single" w:sz="6" w:space="0" w:color="00B3B5"/>
                            <w:right w:val="none" w:sz="0" w:space="0" w:color="auto"/>
                          </w:divBdr>
                        </w:div>
                      </w:divsChild>
                    </w:div>
                    <w:div w:id="1722443083">
                      <w:marLeft w:val="0"/>
                      <w:marRight w:val="0"/>
                      <w:marTop w:val="0"/>
                      <w:marBottom w:val="0"/>
                      <w:divBdr>
                        <w:top w:val="none" w:sz="0" w:space="0" w:color="auto"/>
                        <w:left w:val="none" w:sz="0" w:space="0" w:color="auto"/>
                        <w:bottom w:val="none" w:sz="0" w:space="0" w:color="auto"/>
                        <w:right w:val="none" w:sz="0" w:space="0" w:color="auto"/>
                      </w:divBdr>
                      <w:divsChild>
                        <w:div w:id="539902129">
                          <w:marLeft w:val="0"/>
                          <w:marRight w:val="0"/>
                          <w:marTop w:val="0"/>
                          <w:marBottom w:val="0"/>
                          <w:divBdr>
                            <w:top w:val="none" w:sz="0" w:space="0" w:color="auto"/>
                            <w:left w:val="none" w:sz="0" w:space="0" w:color="auto"/>
                            <w:bottom w:val="single" w:sz="6" w:space="0" w:color="00B3B5"/>
                            <w:right w:val="none" w:sz="0" w:space="0" w:color="auto"/>
                          </w:divBdr>
                        </w:div>
                      </w:divsChild>
                    </w:div>
                    <w:div w:id="1799881363">
                      <w:marLeft w:val="0"/>
                      <w:marRight w:val="0"/>
                      <w:marTop w:val="0"/>
                      <w:marBottom w:val="0"/>
                      <w:divBdr>
                        <w:top w:val="none" w:sz="0" w:space="0" w:color="auto"/>
                        <w:left w:val="none" w:sz="0" w:space="0" w:color="auto"/>
                        <w:bottom w:val="none" w:sz="0" w:space="0" w:color="auto"/>
                        <w:right w:val="none" w:sz="0" w:space="0" w:color="auto"/>
                      </w:divBdr>
                      <w:divsChild>
                        <w:div w:id="102650735">
                          <w:marLeft w:val="0"/>
                          <w:marRight w:val="0"/>
                          <w:marTop w:val="0"/>
                          <w:marBottom w:val="0"/>
                          <w:divBdr>
                            <w:top w:val="none" w:sz="0" w:space="0" w:color="auto"/>
                            <w:left w:val="none" w:sz="0" w:space="0" w:color="auto"/>
                            <w:bottom w:val="single" w:sz="6" w:space="0" w:color="00B3B5"/>
                            <w:right w:val="none" w:sz="0" w:space="0" w:color="auto"/>
                          </w:divBdr>
                        </w:div>
                      </w:divsChild>
                    </w:div>
                    <w:div w:id="2122605144">
                      <w:marLeft w:val="0"/>
                      <w:marRight w:val="0"/>
                      <w:marTop w:val="0"/>
                      <w:marBottom w:val="0"/>
                      <w:divBdr>
                        <w:top w:val="none" w:sz="0" w:space="0" w:color="auto"/>
                        <w:left w:val="none" w:sz="0" w:space="0" w:color="auto"/>
                        <w:bottom w:val="none" w:sz="0" w:space="0" w:color="auto"/>
                        <w:right w:val="none" w:sz="0" w:space="0" w:color="auto"/>
                      </w:divBdr>
                      <w:divsChild>
                        <w:div w:id="843015635">
                          <w:marLeft w:val="0"/>
                          <w:marRight w:val="0"/>
                          <w:marTop w:val="0"/>
                          <w:marBottom w:val="0"/>
                          <w:divBdr>
                            <w:top w:val="none" w:sz="0" w:space="0" w:color="auto"/>
                            <w:left w:val="none" w:sz="0" w:space="0" w:color="auto"/>
                            <w:bottom w:val="single" w:sz="6" w:space="0" w:color="00B3B5"/>
                            <w:right w:val="none" w:sz="0" w:space="0" w:color="auto"/>
                          </w:divBdr>
                        </w:div>
                      </w:divsChild>
                    </w:div>
                  </w:divsChild>
                </w:div>
                <w:div w:id="1009527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5300028">
      <w:bodyDiv w:val="1"/>
      <w:marLeft w:val="0"/>
      <w:marRight w:val="0"/>
      <w:marTop w:val="0"/>
      <w:marBottom w:val="0"/>
      <w:divBdr>
        <w:top w:val="none" w:sz="0" w:space="0" w:color="auto"/>
        <w:left w:val="none" w:sz="0" w:space="0" w:color="auto"/>
        <w:bottom w:val="none" w:sz="0" w:space="0" w:color="auto"/>
        <w:right w:val="none" w:sz="0" w:space="0" w:color="auto"/>
      </w:divBdr>
    </w:div>
    <w:div w:id="385448961">
      <w:bodyDiv w:val="1"/>
      <w:marLeft w:val="0"/>
      <w:marRight w:val="0"/>
      <w:marTop w:val="0"/>
      <w:marBottom w:val="0"/>
      <w:divBdr>
        <w:top w:val="none" w:sz="0" w:space="0" w:color="auto"/>
        <w:left w:val="none" w:sz="0" w:space="0" w:color="auto"/>
        <w:bottom w:val="none" w:sz="0" w:space="0" w:color="auto"/>
        <w:right w:val="none" w:sz="0" w:space="0" w:color="auto"/>
      </w:divBdr>
    </w:div>
    <w:div w:id="386027753">
      <w:bodyDiv w:val="1"/>
      <w:marLeft w:val="0"/>
      <w:marRight w:val="0"/>
      <w:marTop w:val="0"/>
      <w:marBottom w:val="0"/>
      <w:divBdr>
        <w:top w:val="none" w:sz="0" w:space="0" w:color="auto"/>
        <w:left w:val="none" w:sz="0" w:space="0" w:color="auto"/>
        <w:bottom w:val="none" w:sz="0" w:space="0" w:color="auto"/>
        <w:right w:val="none" w:sz="0" w:space="0" w:color="auto"/>
      </w:divBdr>
    </w:div>
    <w:div w:id="386223187">
      <w:bodyDiv w:val="1"/>
      <w:marLeft w:val="0"/>
      <w:marRight w:val="0"/>
      <w:marTop w:val="0"/>
      <w:marBottom w:val="0"/>
      <w:divBdr>
        <w:top w:val="none" w:sz="0" w:space="0" w:color="auto"/>
        <w:left w:val="none" w:sz="0" w:space="0" w:color="auto"/>
        <w:bottom w:val="none" w:sz="0" w:space="0" w:color="auto"/>
        <w:right w:val="none" w:sz="0" w:space="0" w:color="auto"/>
      </w:divBdr>
      <w:divsChild>
        <w:div w:id="518394113">
          <w:marLeft w:val="0"/>
          <w:marRight w:val="0"/>
          <w:marTop w:val="0"/>
          <w:marBottom w:val="0"/>
          <w:divBdr>
            <w:top w:val="none" w:sz="0" w:space="0" w:color="auto"/>
            <w:left w:val="none" w:sz="0" w:space="0" w:color="auto"/>
            <w:bottom w:val="none" w:sz="0" w:space="0" w:color="auto"/>
            <w:right w:val="none" w:sz="0" w:space="0" w:color="auto"/>
          </w:divBdr>
        </w:div>
      </w:divsChild>
    </w:div>
    <w:div w:id="386492553">
      <w:bodyDiv w:val="1"/>
      <w:marLeft w:val="0"/>
      <w:marRight w:val="0"/>
      <w:marTop w:val="0"/>
      <w:marBottom w:val="0"/>
      <w:divBdr>
        <w:top w:val="none" w:sz="0" w:space="0" w:color="auto"/>
        <w:left w:val="none" w:sz="0" w:space="0" w:color="auto"/>
        <w:bottom w:val="none" w:sz="0" w:space="0" w:color="auto"/>
        <w:right w:val="none" w:sz="0" w:space="0" w:color="auto"/>
      </w:divBdr>
    </w:div>
    <w:div w:id="386688826">
      <w:bodyDiv w:val="1"/>
      <w:marLeft w:val="0"/>
      <w:marRight w:val="0"/>
      <w:marTop w:val="0"/>
      <w:marBottom w:val="0"/>
      <w:divBdr>
        <w:top w:val="none" w:sz="0" w:space="0" w:color="auto"/>
        <w:left w:val="none" w:sz="0" w:space="0" w:color="auto"/>
        <w:bottom w:val="none" w:sz="0" w:space="0" w:color="auto"/>
        <w:right w:val="none" w:sz="0" w:space="0" w:color="auto"/>
      </w:divBdr>
    </w:div>
    <w:div w:id="386801948">
      <w:bodyDiv w:val="1"/>
      <w:marLeft w:val="0"/>
      <w:marRight w:val="0"/>
      <w:marTop w:val="0"/>
      <w:marBottom w:val="0"/>
      <w:divBdr>
        <w:top w:val="none" w:sz="0" w:space="0" w:color="auto"/>
        <w:left w:val="none" w:sz="0" w:space="0" w:color="auto"/>
        <w:bottom w:val="none" w:sz="0" w:space="0" w:color="auto"/>
        <w:right w:val="none" w:sz="0" w:space="0" w:color="auto"/>
      </w:divBdr>
    </w:div>
    <w:div w:id="386950746">
      <w:bodyDiv w:val="1"/>
      <w:marLeft w:val="0"/>
      <w:marRight w:val="0"/>
      <w:marTop w:val="0"/>
      <w:marBottom w:val="0"/>
      <w:divBdr>
        <w:top w:val="none" w:sz="0" w:space="0" w:color="auto"/>
        <w:left w:val="none" w:sz="0" w:space="0" w:color="auto"/>
        <w:bottom w:val="none" w:sz="0" w:space="0" w:color="auto"/>
        <w:right w:val="none" w:sz="0" w:space="0" w:color="auto"/>
      </w:divBdr>
    </w:div>
    <w:div w:id="386955449">
      <w:bodyDiv w:val="1"/>
      <w:marLeft w:val="0"/>
      <w:marRight w:val="0"/>
      <w:marTop w:val="0"/>
      <w:marBottom w:val="0"/>
      <w:divBdr>
        <w:top w:val="none" w:sz="0" w:space="0" w:color="auto"/>
        <w:left w:val="none" w:sz="0" w:space="0" w:color="auto"/>
        <w:bottom w:val="none" w:sz="0" w:space="0" w:color="auto"/>
        <w:right w:val="none" w:sz="0" w:space="0" w:color="auto"/>
      </w:divBdr>
      <w:divsChild>
        <w:div w:id="1992445588">
          <w:marLeft w:val="0"/>
          <w:marRight w:val="0"/>
          <w:marTop w:val="0"/>
          <w:marBottom w:val="0"/>
          <w:divBdr>
            <w:top w:val="single" w:sz="6" w:space="0" w:color="0079A2"/>
            <w:left w:val="none" w:sz="0" w:space="0" w:color="auto"/>
            <w:bottom w:val="single" w:sz="6" w:space="0" w:color="00507E"/>
            <w:right w:val="none" w:sz="0" w:space="0" w:color="auto"/>
          </w:divBdr>
        </w:div>
      </w:divsChild>
    </w:div>
    <w:div w:id="387264689">
      <w:bodyDiv w:val="1"/>
      <w:marLeft w:val="0"/>
      <w:marRight w:val="0"/>
      <w:marTop w:val="0"/>
      <w:marBottom w:val="0"/>
      <w:divBdr>
        <w:top w:val="none" w:sz="0" w:space="0" w:color="auto"/>
        <w:left w:val="none" w:sz="0" w:space="0" w:color="auto"/>
        <w:bottom w:val="none" w:sz="0" w:space="0" w:color="auto"/>
        <w:right w:val="none" w:sz="0" w:space="0" w:color="auto"/>
      </w:divBdr>
    </w:div>
    <w:div w:id="387919117">
      <w:bodyDiv w:val="1"/>
      <w:marLeft w:val="0"/>
      <w:marRight w:val="0"/>
      <w:marTop w:val="0"/>
      <w:marBottom w:val="0"/>
      <w:divBdr>
        <w:top w:val="none" w:sz="0" w:space="0" w:color="auto"/>
        <w:left w:val="none" w:sz="0" w:space="0" w:color="auto"/>
        <w:bottom w:val="none" w:sz="0" w:space="0" w:color="auto"/>
        <w:right w:val="none" w:sz="0" w:space="0" w:color="auto"/>
      </w:divBdr>
    </w:div>
    <w:div w:id="390085147">
      <w:bodyDiv w:val="1"/>
      <w:marLeft w:val="0"/>
      <w:marRight w:val="0"/>
      <w:marTop w:val="0"/>
      <w:marBottom w:val="0"/>
      <w:divBdr>
        <w:top w:val="none" w:sz="0" w:space="0" w:color="auto"/>
        <w:left w:val="none" w:sz="0" w:space="0" w:color="auto"/>
        <w:bottom w:val="none" w:sz="0" w:space="0" w:color="auto"/>
        <w:right w:val="none" w:sz="0" w:space="0" w:color="auto"/>
      </w:divBdr>
    </w:div>
    <w:div w:id="390278109">
      <w:bodyDiv w:val="1"/>
      <w:marLeft w:val="0"/>
      <w:marRight w:val="0"/>
      <w:marTop w:val="0"/>
      <w:marBottom w:val="0"/>
      <w:divBdr>
        <w:top w:val="none" w:sz="0" w:space="0" w:color="auto"/>
        <w:left w:val="none" w:sz="0" w:space="0" w:color="auto"/>
        <w:bottom w:val="none" w:sz="0" w:space="0" w:color="auto"/>
        <w:right w:val="none" w:sz="0" w:space="0" w:color="auto"/>
      </w:divBdr>
    </w:div>
    <w:div w:id="390420063">
      <w:bodyDiv w:val="1"/>
      <w:marLeft w:val="0"/>
      <w:marRight w:val="0"/>
      <w:marTop w:val="0"/>
      <w:marBottom w:val="0"/>
      <w:divBdr>
        <w:top w:val="none" w:sz="0" w:space="0" w:color="auto"/>
        <w:left w:val="none" w:sz="0" w:space="0" w:color="auto"/>
        <w:bottom w:val="none" w:sz="0" w:space="0" w:color="auto"/>
        <w:right w:val="none" w:sz="0" w:space="0" w:color="auto"/>
      </w:divBdr>
      <w:divsChild>
        <w:div w:id="2058816206">
          <w:marLeft w:val="0"/>
          <w:marRight w:val="0"/>
          <w:marTop w:val="0"/>
          <w:marBottom w:val="0"/>
          <w:divBdr>
            <w:top w:val="none" w:sz="0" w:space="0" w:color="auto"/>
            <w:left w:val="none" w:sz="0" w:space="0" w:color="auto"/>
            <w:bottom w:val="none" w:sz="0" w:space="0" w:color="auto"/>
            <w:right w:val="none" w:sz="0" w:space="0" w:color="auto"/>
          </w:divBdr>
        </w:div>
      </w:divsChild>
    </w:div>
    <w:div w:id="390925529">
      <w:bodyDiv w:val="1"/>
      <w:marLeft w:val="0"/>
      <w:marRight w:val="0"/>
      <w:marTop w:val="0"/>
      <w:marBottom w:val="0"/>
      <w:divBdr>
        <w:top w:val="none" w:sz="0" w:space="0" w:color="auto"/>
        <w:left w:val="none" w:sz="0" w:space="0" w:color="auto"/>
        <w:bottom w:val="none" w:sz="0" w:space="0" w:color="auto"/>
        <w:right w:val="none" w:sz="0" w:space="0" w:color="auto"/>
      </w:divBdr>
    </w:div>
    <w:div w:id="391076575">
      <w:bodyDiv w:val="1"/>
      <w:marLeft w:val="0"/>
      <w:marRight w:val="0"/>
      <w:marTop w:val="0"/>
      <w:marBottom w:val="0"/>
      <w:divBdr>
        <w:top w:val="none" w:sz="0" w:space="0" w:color="auto"/>
        <w:left w:val="none" w:sz="0" w:space="0" w:color="auto"/>
        <w:bottom w:val="none" w:sz="0" w:space="0" w:color="auto"/>
        <w:right w:val="none" w:sz="0" w:space="0" w:color="auto"/>
      </w:divBdr>
    </w:div>
    <w:div w:id="391274382">
      <w:bodyDiv w:val="1"/>
      <w:marLeft w:val="0"/>
      <w:marRight w:val="0"/>
      <w:marTop w:val="0"/>
      <w:marBottom w:val="0"/>
      <w:divBdr>
        <w:top w:val="none" w:sz="0" w:space="0" w:color="auto"/>
        <w:left w:val="none" w:sz="0" w:space="0" w:color="auto"/>
        <w:bottom w:val="none" w:sz="0" w:space="0" w:color="auto"/>
        <w:right w:val="none" w:sz="0" w:space="0" w:color="auto"/>
      </w:divBdr>
    </w:div>
    <w:div w:id="391387589">
      <w:bodyDiv w:val="1"/>
      <w:marLeft w:val="0"/>
      <w:marRight w:val="0"/>
      <w:marTop w:val="0"/>
      <w:marBottom w:val="0"/>
      <w:divBdr>
        <w:top w:val="none" w:sz="0" w:space="0" w:color="auto"/>
        <w:left w:val="none" w:sz="0" w:space="0" w:color="auto"/>
        <w:bottom w:val="none" w:sz="0" w:space="0" w:color="auto"/>
        <w:right w:val="none" w:sz="0" w:space="0" w:color="auto"/>
      </w:divBdr>
    </w:div>
    <w:div w:id="391389169">
      <w:bodyDiv w:val="1"/>
      <w:marLeft w:val="0"/>
      <w:marRight w:val="0"/>
      <w:marTop w:val="0"/>
      <w:marBottom w:val="0"/>
      <w:divBdr>
        <w:top w:val="none" w:sz="0" w:space="0" w:color="auto"/>
        <w:left w:val="none" w:sz="0" w:space="0" w:color="auto"/>
        <w:bottom w:val="none" w:sz="0" w:space="0" w:color="auto"/>
        <w:right w:val="none" w:sz="0" w:space="0" w:color="auto"/>
      </w:divBdr>
    </w:div>
    <w:div w:id="391775347">
      <w:bodyDiv w:val="1"/>
      <w:marLeft w:val="0"/>
      <w:marRight w:val="0"/>
      <w:marTop w:val="0"/>
      <w:marBottom w:val="0"/>
      <w:divBdr>
        <w:top w:val="none" w:sz="0" w:space="0" w:color="auto"/>
        <w:left w:val="none" w:sz="0" w:space="0" w:color="auto"/>
        <w:bottom w:val="none" w:sz="0" w:space="0" w:color="auto"/>
        <w:right w:val="none" w:sz="0" w:space="0" w:color="auto"/>
      </w:divBdr>
    </w:div>
    <w:div w:id="392049198">
      <w:bodyDiv w:val="1"/>
      <w:marLeft w:val="0"/>
      <w:marRight w:val="0"/>
      <w:marTop w:val="0"/>
      <w:marBottom w:val="0"/>
      <w:divBdr>
        <w:top w:val="none" w:sz="0" w:space="0" w:color="auto"/>
        <w:left w:val="none" w:sz="0" w:space="0" w:color="auto"/>
        <w:bottom w:val="none" w:sz="0" w:space="0" w:color="auto"/>
        <w:right w:val="none" w:sz="0" w:space="0" w:color="auto"/>
      </w:divBdr>
    </w:div>
    <w:div w:id="392391386">
      <w:bodyDiv w:val="1"/>
      <w:marLeft w:val="0"/>
      <w:marRight w:val="0"/>
      <w:marTop w:val="0"/>
      <w:marBottom w:val="0"/>
      <w:divBdr>
        <w:top w:val="none" w:sz="0" w:space="0" w:color="auto"/>
        <w:left w:val="none" w:sz="0" w:space="0" w:color="auto"/>
        <w:bottom w:val="none" w:sz="0" w:space="0" w:color="auto"/>
        <w:right w:val="none" w:sz="0" w:space="0" w:color="auto"/>
      </w:divBdr>
      <w:divsChild>
        <w:div w:id="1512258294">
          <w:marLeft w:val="0"/>
          <w:marRight w:val="0"/>
          <w:marTop w:val="0"/>
          <w:marBottom w:val="450"/>
          <w:divBdr>
            <w:top w:val="none" w:sz="0" w:space="0" w:color="auto"/>
            <w:left w:val="none" w:sz="0" w:space="0" w:color="auto"/>
            <w:bottom w:val="none" w:sz="0" w:space="0" w:color="auto"/>
            <w:right w:val="none" w:sz="0" w:space="0" w:color="auto"/>
          </w:divBdr>
        </w:div>
      </w:divsChild>
    </w:div>
    <w:div w:id="392775865">
      <w:bodyDiv w:val="1"/>
      <w:marLeft w:val="0"/>
      <w:marRight w:val="0"/>
      <w:marTop w:val="0"/>
      <w:marBottom w:val="0"/>
      <w:divBdr>
        <w:top w:val="none" w:sz="0" w:space="0" w:color="auto"/>
        <w:left w:val="none" w:sz="0" w:space="0" w:color="auto"/>
        <w:bottom w:val="none" w:sz="0" w:space="0" w:color="auto"/>
        <w:right w:val="none" w:sz="0" w:space="0" w:color="auto"/>
      </w:divBdr>
    </w:div>
    <w:div w:id="392776408">
      <w:bodyDiv w:val="1"/>
      <w:marLeft w:val="0"/>
      <w:marRight w:val="0"/>
      <w:marTop w:val="0"/>
      <w:marBottom w:val="0"/>
      <w:divBdr>
        <w:top w:val="none" w:sz="0" w:space="0" w:color="auto"/>
        <w:left w:val="none" w:sz="0" w:space="0" w:color="auto"/>
        <w:bottom w:val="none" w:sz="0" w:space="0" w:color="auto"/>
        <w:right w:val="none" w:sz="0" w:space="0" w:color="auto"/>
      </w:divBdr>
      <w:divsChild>
        <w:div w:id="565922265">
          <w:marLeft w:val="0"/>
          <w:marRight w:val="0"/>
          <w:marTop w:val="0"/>
          <w:marBottom w:val="0"/>
          <w:divBdr>
            <w:top w:val="none" w:sz="0" w:space="0" w:color="auto"/>
            <w:left w:val="none" w:sz="0" w:space="0" w:color="auto"/>
            <w:bottom w:val="none" w:sz="0" w:space="0" w:color="auto"/>
            <w:right w:val="none" w:sz="0" w:space="0" w:color="auto"/>
          </w:divBdr>
        </w:div>
        <w:div w:id="1864517661">
          <w:marLeft w:val="0"/>
          <w:marRight w:val="0"/>
          <w:marTop w:val="0"/>
          <w:marBottom w:val="150"/>
          <w:divBdr>
            <w:top w:val="none" w:sz="0" w:space="0" w:color="auto"/>
            <w:left w:val="none" w:sz="0" w:space="0" w:color="auto"/>
            <w:bottom w:val="none" w:sz="0" w:space="0" w:color="auto"/>
            <w:right w:val="none" w:sz="0" w:space="0" w:color="auto"/>
          </w:divBdr>
        </w:div>
      </w:divsChild>
    </w:div>
    <w:div w:id="393357801">
      <w:bodyDiv w:val="1"/>
      <w:marLeft w:val="0"/>
      <w:marRight w:val="0"/>
      <w:marTop w:val="0"/>
      <w:marBottom w:val="0"/>
      <w:divBdr>
        <w:top w:val="none" w:sz="0" w:space="0" w:color="auto"/>
        <w:left w:val="none" w:sz="0" w:space="0" w:color="auto"/>
        <w:bottom w:val="none" w:sz="0" w:space="0" w:color="auto"/>
        <w:right w:val="none" w:sz="0" w:space="0" w:color="auto"/>
      </w:divBdr>
    </w:div>
    <w:div w:id="393510015">
      <w:bodyDiv w:val="1"/>
      <w:marLeft w:val="0"/>
      <w:marRight w:val="0"/>
      <w:marTop w:val="0"/>
      <w:marBottom w:val="0"/>
      <w:divBdr>
        <w:top w:val="none" w:sz="0" w:space="0" w:color="auto"/>
        <w:left w:val="none" w:sz="0" w:space="0" w:color="auto"/>
        <w:bottom w:val="none" w:sz="0" w:space="0" w:color="auto"/>
        <w:right w:val="none" w:sz="0" w:space="0" w:color="auto"/>
      </w:divBdr>
    </w:div>
    <w:div w:id="393554382">
      <w:bodyDiv w:val="1"/>
      <w:marLeft w:val="0"/>
      <w:marRight w:val="0"/>
      <w:marTop w:val="0"/>
      <w:marBottom w:val="0"/>
      <w:divBdr>
        <w:top w:val="none" w:sz="0" w:space="0" w:color="auto"/>
        <w:left w:val="none" w:sz="0" w:space="0" w:color="auto"/>
        <w:bottom w:val="none" w:sz="0" w:space="0" w:color="auto"/>
        <w:right w:val="none" w:sz="0" w:space="0" w:color="auto"/>
      </w:divBdr>
    </w:div>
    <w:div w:id="393701381">
      <w:bodyDiv w:val="1"/>
      <w:marLeft w:val="0"/>
      <w:marRight w:val="0"/>
      <w:marTop w:val="0"/>
      <w:marBottom w:val="0"/>
      <w:divBdr>
        <w:top w:val="none" w:sz="0" w:space="0" w:color="auto"/>
        <w:left w:val="none" w:sz="0" w:space="0" w:color="auto"/>
        <w:bottom w:val="none" w:sz="0" w:space="0" w:color="auto"/>
        <w:right w:val="none" w:sz="0" w:space="0" w:color="auto"/>
      </w:divBdr>
    </w:div>
    <w:div w:id="393741321">
      <w:bodyDiv w:val="1"/>
      <w:marLeft w:val="0"/>
      <w:marRight w:val="0"/>
      <w:marTop w:val="0"/>
      <w:marBottom w:val="0"/>
      <w:divBdr>
        <w:top w:val="none" w:sz="0" w:space="0" w:color="auto"/>
        <w:left w:val="none" w:sz="0" w:space="0" w:color="auto"/>
        <w:bottom w:val="none" w:sz="0" w:space="0" w:color="auto"/>
        <w:right w:val="none" w:sz="0" w:space="0" w:color="auto"/>
      </w:divBdr>
    </w:div>
    <w:div w:id="393891120">
      <w:bodyDiv w:val="1"/>
      <w:marLeft w:val="0"/>
      <w:marRight w:val="0"/>
      <w:marTop w:val="0"/>
      <w:marBottom w:val="0"/>
      <w:divBdr>
        <w:top w:val="none" w:sz="0" w:space="0" w:color="auto"/>
        <w:left w:val="none" w:sz="0" w:space="0" w:color="auto"/>
        <w:bottom w:val="none" w:sz="0" w:space="0" w:color="auto"/>
        <w:right w:val="none" w:sz="0" w:space="0" w:color="auto"/>
      </w:divBdr>
    </w:div>
    <w:div w:id="394009292">
      <w:bodyDiv w:val="1"/>
      <w:marLeft w:val="0"/>
      <w:marRight w:val="0"/>
      <w:marTop w:val="0"/>
      <w:marBottom w:val="0"/>
      <w:divBdr>
        <w:top w:val="none" w:sz="0" w:space="0" w:color="auto"/>
        <w:left w:val="none" w:sz="0" w:space="0" w:color="auto"/>
        <w:bottom w:val="none" w:sz="0" w:space="0" w:color="auto"/>
        <w:right w:val="none" w:sz="0" w:space="0" w:color="auto"/>
      </w:divBdr>
    </w:div>
    <w:div w:id="394201249">
      <w:bodyDiv w:val="1"/>
      <w:marLeft w:val="0"/>
      <w:marRight w:val="0"/>
      <w:marTop w:val="0"/>
      <w:marBottom w:val="0"/>
      <w:divBdr>
        <w:top w:val="none" w:sz="0" w:space="0" w:color="auto"/>
        <w:left w:val="none" w:sz="0" w:space="0" w:color="auto"/>
        <w:bottom w:val="none" w:sz="0" w:space="0" w:color="auto"/>
        <w:right w:val="none" w:sz="0" w:space="0" w:color="auto"/>
      </w:divBdr>
    </w:div>
    <w:div w:id="394864060">
      <w:bodyDiv w:val="1"/>
      <w:marLeft w:val="0"/>
      <w:marRight w:val="0"/>
      <w:marTop w:val="0"/>
      <w:marBottom w:val="0"/>
      <w:divBdr>
        <w:top w:val="none" w:sz="0" w:space="0" w:color="auto"/>
        <w:left w:val="none" w:sz="0" w:space="0" w:color="auto"/>
        <w:bottom w:val="none" w:sz="0" w:space="0" w:color="auto"/>
        <w:right w:val="none" w:sz="0" w:space="0" w:color="auto"/>
      </w:divBdr>
    </w:div>
    <w:div w:id="395013992">
      <w:bodyDiv w:val="1"/>
      <w:marLeft w:val="0"/>
      <w:marRight w:val="0"/>
      <w:marTop w:val="0"/>
      <w:marBottom w:val="0"/>
      <w:divBdr>
        <w:top w:val="none" w:sz="0" w:space="0" w:color="auto"/>
        <w:left w:val="none" w:sz="0" w:space="0" w:color="auto"/>
        <w:bottom w:val="none" w:sz="0" w:space="0" w:color="auto"/>
        <w:right w:val="none" w:sz="0" w:space="0" w:color="auto"/>
      </w:divBdr>
    </w:div>
    <w:div w:id="395200518">
      <w:bodyDiv w:val="1"/>
      <w:marLeft w:val="0"/>
      <w:marRight w:val="0"/>
      <w:marTop w:val="0"/>
      <w:marBottom w:val="0"/>
      <w:divBdr>
        <w:top w:val="none" w:sz="0" w:space="0" w:color="auto"/>
        <w:left w:val="none" w:sz="0" w:space="0" w:color="auto"/>
        <w:bottom w:val="none" w:sz="0" w:space="0" w:color="auto"/>
        <w:right w:val="none" w:sz="0" w:space="0" w:color="auto"/>
      </w:divBdr>
      <w:divsChild>
        <w:div w:id="2014990656">
          <w:marLeft w:val="0"/>
          <w:marRight w:val="0"/>
          <w:marTop w:val="0"/>
          <w:marBottom w:val="0"/>
          <w:divBdr>
            <w:top w:val="none" w:sz="0" w:space="0" w:color="auto"/>
            <w:left w:val="none" w:sz="0" w:space="0" w:color="auto"/>
            <w:bottom w:val="none" w:sz="0" w:space="0" w:color="auto"/>
            <w:right w:val="none" w:sz="0" w:space="0" w:color="auto"/>
          </w:divBdr>
          <w:divsChild>
            <w:div w:id="1103495505">
              <w:marLeft w:val="0"/>
              <w:marRight w:val="0"/>
              <w:marTop w:val="0"/>
              <w:marBottom w:val="0"/>
              <w:divBdr>
                <w:top w:val="none" w:sz="0" w:space="0" w:color="auto"/>
                <w:left w:val="none" w:sz="0" w:space="0" w:color="auto"/>
                <w:bottom w:val="none" w:sz="0" w:space="0" w:color="auto"/>
                <w:right w:val="none" w:sz="0" w:space="0" w:color="auto"/>
              </w:divBdr>
              <w:divsChild>
                <w:div w:id="1733649637">
                  <w:marLeft w:val="0"/>
                  <w:marRight w:val="0"/>
                  <w:marTop w:val="0"/>
                  <w:marBottom w:val="0"/>
                  <w:divBdr>
                    <w:top w:val="none" w:sz="0" w:space="0" w:color="auto"/>
                    <w:left w:val="none" w:sz="0" w:space="0" w:color="auto"/>
                    <w:bottom w:val="none" w:sz="0" w:space="0" w:color="auto"/>
                    <w:right w:val="none" w:sz="0" w:space="0" w:color="auto"/>
                  </w:divBdr>
                  <w:divsChild>
                    <w:div w:id="368536426">
                      <w:marLeft w:val="0"/>
                      <w:marRight w:val="0"/>
                      <w:marTop w:val="0"/>
                      <w:marBottom w:val="0"/>
                      <w:divBdr>
                        <w:top w:val="none" w:sz="0" w:space="0" w:color="auto"/>
                        <w:left w:val="none" w:sz="0" w:space="0" w:color="auto"/>
                        <w:bottom w:val="none" w:sz="0" w:space="0" w:color="auto"/>
                        <w:right w:val="none" w:sz="0" w:space="0" w:color="auto"/>
                      </w:divBdr>
                      <w:divsChild>
                        <w:div w:id="1153449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5280290">
      <w:bodyDiv w:val="1"/>
      <w:marLeft w:val="0"/>
      <w:marRight w:val="0"/>
      <w:marTop w:val="0"/>
      <w:marBottom w:val="0"/>
      <w:divBdr>
        <w:top w:val="none" w:sz="0" w:space="0" w:color="auto"/>
        <w:left w:val="none" w:sz="0" w:space="0" w:color="auto"/>
        <w:bottom w:val="none" w:sz="0" w:space="0" w:color="auto"/>
        <w:right w:val="none" w:sz="0" w:space="0" w:color="auto"/>
      </w:divBdr>
    </w:div>
    <w:div w:id="396515474">
      <w:bodyDiv w:val="1"/>
      <w:marLeft w:val="0"/>
      <w:marRight w:val="0"/>
      <w:marTop w:val="0"/>
      <w:marBottom w:val="0"/>
      <w:divBdr>
        <w:top w:val="none" w:sz="0" w:space="0" w:color="auto"/>
        <w:left w:val="none" w:sz="0" w:space="0" w:color="auto"/>
        <w:bottom w:val="none" w:sz="0" w:space="0" w:color="auto"/>
        <w:right w:val="none" w:sz="0" w:space="0" w:color="auto"/>
      </w:divBdr>
    </w:div>
    <w:div w:id="396977710">
      <w:bodyDiv w:val="1"/>
      <w:marLeft w:val="0"/>
      <w:marRight w:val="0"/>
      <w:marTop w:val="0"/>
      <w:marBottom w:val="0"/>
      <w:divBdr>
        <w:top w:val="none" w:sz="0" w:space="0" w:color="auto"/>
        <w:left w:val="none" w:sz="0" w:space="0" w:color="auto"/>
        <w:bottom w:val="none" w:sz="0" w:space="0" w:color="auto"/>
        <w:right w:val="none" w:sz="0" w:space="0" w:color="auto"/>
      </w:divBdr>
    </w:div>
    <w:div w:id="398214814">
      <w:bodyDiv w:val="1"/>
      <w:marLeft w:val="0"/>
      <w:marRight w:val="0"/>
      <w:marTop w:val="0"/>
      <w:marBottom w:val="0"/>
      <w:divBdr>
        <w:top w:val="none" w:sz="0" w:space="0" w:color="auto"/>
        <w:left w:val="none" w:sz="0" w:space="0" w:color="auto"/>
        <w:bottom w:val="none" w:sz="0" w:space="0" w:color="auto"/>
        <w:right w:val="none" w:sz="0" w:space="0" w:color="auto"/>
      </w:divBdr>
    </w:div>
    <w:div w:id="398288004">
      <w:bodyDiv w:val="1"/>
      <w:marLeft w:val="0"/>
      <w:marRight w:val="0"/>
      <w:marTop w:val="0"/>
      <w:marBottom w:val="0"/>
      <w:divBdr>
        <w:top w:val="none" w:sz="0" w:space="0" w:color="auto"/>
        <w:left w:val="none" w:sz="0" w:space="0" w:color="auto"/>
        <w:bottom w:val="none" w:sz="0" w:space="0" w:color="auto"/>
        <w:right w:val="none" w:sz="0" w:space="0" w:color="auto"/>
      </w:divBdr>
    </w:div>
    <w:div w:id="398479360">
      <w:bodyDiv w:val="1"/>
      <w:marLeft w:val="0"/>
      <w:marRight w:val="0"/>
      <w:marTop w:val="0"/>
      <w:marBottom w:val="0"/>
      <w:divBdr>
        <w:top w:val="none" w:sz="0" w:space="0" w:color="auto"/>
        <w:left w:val="none" w:sz="0" w:space="0" w:color="auto"/>
        <w:bottom w:val="none" w:sz="0" w:space="0" w:color="auto"/>
        <w:right w:val="none" w:sz="0" w:space="0" w:color="auto"/>
      </w:divBdr>
    </w:div>
    <w:div w:id="398751951">
      <w:bodyDiv w:val="1"/>
      <w:marLeft w:val="0"/>
      <w:marRight w:val="0"/>
      <w:marTop w:val="0"/>
      <w:marBottom w:val="0"/>
      <w:divBdr>
        <w:top w:val="none" w:sz="0" w:space="0" w:color="auto"/>
        <w:left w:val="none" w:sz="0" w:space="0" w:color="auto"/>
        <w:bottom w:val="none" w:sz="0" w:space="0" w:color="auto"/>
        <w:right w:val="none" w:sz="0" w:space="0" w:color="auto"/>
      </w:divBdr>
    </w:div>
    <w:div w:id="398988988">
      <w:bodyDiv w:val="1"/>
      <w:marLeft w:val="0"/>
      <w:marRight w:val="0"/>
      <w:marTop w:val="0"/>
      <w:marBottom w:val="0"/>
      <w:divBdr>
        <w:top w:val="none" w:sz="0" w:space="0" w:color="auto"/>
        <w:left w:val="none" w:sz="0" w:space="0" w:color="auto"/>
        <w:bottom w:val="none" w:sz="0" w:space="0" w:color="auto"/>
        <w:right w:val="none" w:sz="0" w:space="0" w:color="auto"/>
      </w:divBdr>
    </w:div>
    <w:div w:id="399253868">
      <w:bodyDiv w:val="1"/>
      <w:marLeft w:val="0"/>
      <w:marRight w:val="0"/>
      <w:marTop w:val="0"/>
      <w:marBottom w:val="0"/>
      <w:divBdr>
        <w:top w:val="none" w:sz="0" w:space="0" w:color="auto"/>
        <w:left w:val="none" w:sz="0" w:space="0" w:color="auto"/>
        <w:bottom w:val="none" w:sz="0" w:space="0" w:color="auto"/>
        <w:right w:val="none" w:sz="0" w:space="0" w:color="auto"/>
      </w:divBdr>
      <w:divsChild>
        <w:div w:id="2061707511">
          <w:marLeft w:val="0"/>
          <w:marRight w:val="0"/>
          <w:marTop w:val="0"/>
          <w:marBottom w:val="0"/>
          <w:divBdr>
            <w:top w:val="none" w:sz="0" w:space="0" w:color="auto"/>
            <w:left w:val="none" w:sz="0" w:space="0" w:color="auto"/>
            <w:bottom w:val="none" w:sz="0" w:space="0" w:color="auto"/>
            <w:right w:val="none" w:sz="0" w:space="0" w:color="auto"/>
          </w:divBdr>
          <w:divsChild>
            <w:div w:id="922223466">
              <w:marLeft w:val="0"/>
              <w:marRight w:val="0"/>
              <w:marTop w:val="0"/>
              <w:marBottom w:val="0"/>
              <w:divBdr>
                <w:top w:val="none" w:sz="0" w:space="0" w:color="auto"/>
                <w:left w:val="none" w:sz="0" w:space="0" w:color="auto"/>
                <w:bottom w:val="none" w:sz="0" w:space="0" w:color="auto"/>
                <w:right w:val="none" w:sz="0" w:space="0" w:color="auto"/>
              </w:divBdr>
              <w:divsChild>
                <w:div w:id="1801067256">
                  <w:marLeft w:val="0"/>
                  <w:marRight w:val="0"/>
                  <w:marTop w:val="0"/>
                  <w:marBottom w:val="0"/>
                  <w:divBdr>
                    <w:top w:val="none" w:sz="0" w:space="0" w:color="auto"/>
                    <w:left w:val="none" w:sz="0" w:space="0" w:color="auto"/>
                    <w:bottom w:val="none" w:sz="0" w:space="0" w:color="auto"/>
                    <w:right w:val="none" w:sz="0" w:space="0" w:color="auto"/>
                  </w:divBdr>
                  <w:divsChild>
                    <w:div w:id="243804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9254235">
      <w:bodyDiv w:val="1"/>
      <w:marLeft w:val="0"/>
      <w:marRight w:val="0"/>
      <w:marTop w:val="0"/>
      <w:marBottom w:val="0"/>
      <w:divBdr>
        <w:top w:val="none" w:sz="0" w:space="0" w:color="auto"/>
        <w:left w:val="none" w:sz="0" w:space="0" w:color="auto"/>
        <w:bottom w:val="none" w:sz="0" w:space="0" w:color="auto"/>
        <w:right w:val="none" w:sz="0" w:space="0" w:color="auto"/>
      </w:divBdr>
    </w:div>
    <w:div w:id="399600961">
      <w:bodyDiv w:val="1"/>
      <w:marLeft w:val="0"/>
      <w:marRight w:val="0"/>
      <w:marTop w:val="0"/>
      <w:marBottom w:val="0"/>
      <w:divBdr>
        <w:top w:val="none" w:sz="0" w:space="0" w:color="auto"/>
        <w:left w:val="none" w:sz="0" w:space="0" w:color="auto"/>
        <w:bottom w:val="none" w:sz="0" w:space="0" w:color="auto"/>
        <w:right w:val="none" w:sz="0" w:space="0" w:color="auto"/>
      </w:divBdr>
    </w:div>
    <w:div w:id="399712241">
      <w:bodyDiv w:val="1"/>
      <w:marLeft w:val="0"/>
      <w:marRight w:val="0"/>
      <w:marTop w:val="0"/>
      <w:marBottom w:val="0"/>
      <w:divBdr>
        <w:top w:val="none" w:sz="0" w:space="0" w:color="auto"/>
        <w:left w:val="none" w:sz="0" w:space="0" w:color="auto"/>
        <w:bottom w:val="none" w:sz="0" w:space="0" w:color="auto"/>
        <w:right w:val="none" w:sz="0" w:space="0" w:color="auto"/>
      </w:divBdr>
      <w:divsChild>
        <w:div w:id="1634827103">
          <w:blockQuote w:val="1"/>
          <w:marLeft w:val="0"/>
          <w:marRight w:val="0"/>
          <w:marTop w:val="0"/>
          <w:marBottom w:val="135"/>
          <w:divBdr>
            <w:top w:val="none" w:sz="0" w:space="0" w:color="auto"/>
            <w:left w:val="none" w:sz="0" w:space="0" w:color="auto"/>
            <w:bottom w:val="none" w:sz="0" w:space="0" w:color="auto"/>
            <w:right w:val="none" w:sz="0" w:space="0" w:color="auto"/>
          </w:divBdr>
        </w:div>
      </w:divsChild>
    </w:div>
    <w:div w:id="399789761">
      <w:bodyDiv w:val="1"/>
      <w:marLeft w:val="0"/>
      <w:marRight w:val="0"/>
      <w:marTop w:val="0"/>
      <w:marBottom w:val="0"/>
      <w:divBdr>
        <w:top w:val="none" w:sz="0" w:space="0" w:color="auto"/>
        <w:left w:val="none" w:sz="0" w:space="0" w:color="auto"/>
        <w:bottom w:val="none" w:sz="0" w:space="0" w:color="auto"/>
        <w:right w:val="none" w:sz="0" w:space="0" w:color="auto"/>
      </w:divBdr>
    </w:div>
    <w:div w:id="399794225">
      <w:bodyDiv w:val="1"/>
      <w:marLeft w:val="0"/>
      <w:marRight w:val="0"/>
      <w:marTop w:val="0"/>
      <w:marBottom w:val="0"/>
      <w:divBdr>
        <w:top w:val="none" w:sz="0" w:space="0" w:color="auto"/>
        <w:left w:val="none" w:sz="0" w:space="0" w:color="auto"/>
        <w:bottom w:val="none" w:sz="0" w:space="0" w:color="auto"/>
        <w:right w:val="none" w:sz="0" w:space="0" w:color="auto"/>
      </w:divBdr>
    </w:div>
    <w:div w:id="399838412">
      <w:bodyDiv w:val="1"/>
      <w:marLeft w:val="0"/>
      <w:marRight w:val="0"/>
      <w:marTop w:val="0"/>
      <w:marBottom w:val="0"/>
      <w:divBdr>
        <w:top w:val="none" w:sz="0" w:space="0" w:color="auto"/>
        <w:left w:val="none" w:sz="0" w:space="0" w:color="auto"/>
        <w:bottom w:val="none" w:sz="0" w:space="0" w:color="auto"/>
        <w:right w:val="none" w:sz="0" w:space="0" w:color="auto"/>
      </w:divBdr>
    </w:div>
    <w:div w:id="399864693">
      <w:bodyDiv w:val="1"/>
      <w:marLeft w:val="0"/>
      <w:marRight w:val="0"/>
      <w:marTop w:val="0"/>
      <w:marBottom w:val="0"/>
      <w:divBdr>
        <w:top w:val="none" w:sz="0" w:space="0" w:color="auto"/>
        <w:left w:val="none" w:sz="0" w:space="0" w:color="auto"/>
        <w:bottom w:val="none" w:sz="0" w:space="0" w:color="auto"/>
        <w:right w:val="none" w:sz="0" w:space="0" w:color="auto"/>
      </w:divBdr>
    </w:div>
    <w:div w:id="399909746">
      <w:bodyDiv w:val="1"/>
      <w:marLeft w:val="0"/>
      <w:marRight w:val="0"/>
      <w:marTop w:val="0"/>
      <w:marBottom w:val="0"/>
      <w:divBdr>
        <w:top w:val="none" w:sz="0" w:space="0" w:color="auto"/>
        <w:left w:val="none" w:sz="0" w:space="0" w:color="auto"/>
        <w:bottom w:val="none" w:sz="0" w:space="0" w:color="auto"/>
        <w:right w:val="none" w:sz="0" w:space="0" w:color="auto"/>
      </w:divBdr>
    </w:div>
    <w:div w:id="399985655">
      <w:bodyDiv w:val="1"/>
      <w:marLeft w:val="0"/>
      <w:marRight w:val="0"/>
      <w:marTop w:val="0"/>
      <w:marBottom w:val="0"/>
      <w:divBdr>
        <w:top w:val="none" w:sz="0" w:space="0" w:color="auto"/>
        <w:left w:val="none" w:sz="0" w:space="0" w:color="auto"/>
        <w:bottom w:val="none" w:sz="0" w:space="0" w:color="auto"/>
        <w:right w:val="none" w:sz="0" w:space="0" w:color="auto"/>
      </w:divBdr>
    </w:div>
    <w:div w:id="399988214">
      <w:bodyDiv w:val="1"/>
      <w:marLeft w:val="0"/>
      <w:marRight w:val="0"/>
      <w:marTop w:val="0"/>
      <w:marBottom w:val="0"/>
      <w:divBdr>
        <w:top w:val="none" w:sz="0" w:space="0" w:color="auto"/>
        <w:left w:val="none" w:sz="0" w:space="0" w:color="auto"/>
        <w:bottom w:val="none" w:sz="0" w:space="0" w:color="auto"/>
        <w:right w:val="none" w:sz="0" w:space="0" w:color="auto"/>
      </w:divBdr>
    </w:div>
    <w:div w:id="400324578">
      <w:bodyDiv w:val="1"/>
      <w:marLeft w:val="0"/>
      <w:marRight w:val="0"/>
      <w:marTop w:val="0"/>
      <w:marBottom w:val="0"/>
      <w:divBdr>
        <w:top w:val="none" w:sz="0" w:space="0" w:color="auto"/>
        <w:left w:val="none" w:sz="0" w:space="0" w:color="auto"/>
        <w:bottom w:val="none" w:sz="0" w:space="0" w:color="auto"/>
        <w:right w:val="none" w:sz="0" w:space="0" w:color="auto"/>
      </w:divBdr>
    </w:div>
    <w:div w:id="400373654">
      <w:bodyDiv w:val="1"/>
      <w:marLeft w:val="0"/>
      <w:marRight w:val="0"/>
      <w:marTop w:val="0"/>
      <w:marBottom w:val="0"/>
      <w:divBdr>
        <w:top w:val="none" w:sz="0" w:space="0" w:color="auto"/>
        <w:left w:val="none" w:sz="0" w:space="0" w:color="auto"/>
        <w:bottom w:val="none" w:sz="0" w:space="0" w:color="auto"/>
        <w:right w:val="none" w:sz="0" w:space="0" w:color="auto"/>
      </w:divBdr>
    </w:div>
    <w:div w:id="400451310">
      <w:bodyDiv w:val="1"/>
      <w:marLeft w:val="0"/>
      <w:marRight w:val="0"/>
      <w:marTop w:val="0"/>
      <w:marBottom w:val="0"/>
      <w:divBdr>
        <w:top w:val="none" w:sz="0" w:space="0" w:color="auto"/>
        <w:left w:val="none" w:sz="0" w:space="0" w:color="auto"/>
        <w:bottom w:val="none" w:sz="0" w:space="0" w:color="auto"/>
        <w:right w:val="none" w:sz="0" w:space="0" w:color="auto"/>
      </w:divBdr>
    </w:div>
    <w:div w:id="400568862">
      <w:bodyDiv w:val="1"/>
      <w:marLeft w:val="0"/>
      <w:marRight w:val="0"/>
      <w:marTop w:val="0"/>
      <w:marBottom w:val="0"/>
      <w:divBdr>
        <w:top w:val="none" w:sz="0" w:space="0" w:color="auto"/>
        <w:left w:val="none" w:sz="0" w:space="0" w:color="auto"/>
        <w:bottom w:val="none" w:sz="0" w:space="0" w:color="auto"/>
        <w:right w:val="none" w:sz="0" w:space="0" w:color="auto"/>
      </w:divBdr>
    </w:div>
    <w:div w:id="401366091">
      <w:bodyDiv w:val="1"/>
      <w:marLeft w:val="0"/>
      <w:marRight w:val="0"/>
      <w:marTop w:val="0"/>
      <w:marBottom w:val="0"/>
      <w:divBdr>
        <w:top w:val="none" w:sz="0" w:space="0" w:color="auto"/>
        <w:left w:val="none" w:sz="0" w:space="0" w:color="auto"/>
        <w:bottom w:val="none" w:sz="0" w:space="0" w:color="auto"/>
        <w:right w:val="none" w:sz="0" w:space="0" w:color="auto"/>
      </w:divBdr>
    </w:div>
    <w:div w:id="401418158">
      <w:bodyDiv w:val="1"/>
      <w:marLeft w:val="0"/>
      <w:marRight w:val="0"/>
      <w:marTop w:val="0"/>
      <w:marBottom w:val="0"/>
      <w:divBdr>
        <w:top w:val="none" w:sz="0" w:space="0" w:color="auto"/>
        <w:left w:val="none" w:sz="0" w:space="0" w:color="auto"/>
        <w:bottom w:val="none" w:sz="0" w:space="0" w:color="auto"/>
        <w:right w:val="none" w:sz="0" w:space="0" w:color="auto"/>
      </w:divBdr>
    </w:div>
    <w:div w:id="401607209">
      <w:bodyDiv w:val="1"/>
      <w:marLeft w:val="0"/>
      <w:marRight w:val="0"/>
      <w:marTop w:val="0"/>
      <w:marBottom w:val="0"/>
      <w:divBdr>
        <w:top w:val="none" w:sz="0" w:space="0" w:color="auto"/>
        <w:left w:val="none" w:sz="0" w:space="0" w:color="auto"/>
        <w:bottom w:val="none" w:sz="0" w:space="0" w:color="auto"/>
        <w:right w:val="none" w:sz="0" w:space="0" w:color="auto"/>
      </w:divBdr>
    </w:div>
    <w:div w:id="401608770">
      <w:bodyDiv w:val="1"/>
      <w:marLeft w:val="0"/>
      <w:marRight w:val="0"/>
      <w:marTop w:val="0"/>
      <w:marBottom w:val="0"/>
      <w:divBdr>
        <w:top w:val="none" w:sz="0" w:space="0" w:color="auto"/>
        <w:left w:val="none" w:sz="0" w:space="0" w:color="auto"/>
        <w:bottom w:val="none" w:sz="0" w:space="0" w:color="auto"/>
        <w:right w:val="none" w:sz="0" w:space="0" w:color="auto"/>
      </w:divBdr>
    </w:div>
    <w:div w:id="402021786">
      <w:bodyDiv w:val="1"/>
      <w:marLeft w:val="0"/>
      <w:marRight w:val="0"/>
      <w:marTop w:val="0"/>
      <w:marBottom w:val="0"/>
      <w:divBdr>
        <w:top w:val="none" w:sz="0" w:space="0" w:color="auto"/>
        <w:left w:val="none" w:sz="0" w:space="0" w:color="auto"/>
        <w:bottom w:val="none" w:sz="0" w:space="0" w:color="auto"/>
        <w:right w:val="none" w:sz="0" w:space="0" w:color="auto"/>
      </w:divBdr>
      <w:divsChild>
        <w:div w:id="286356095">
          <w:marLeft w:val="0"/>
          <w:marRight w:val="0"/>
          <w:marTop w:val="0"/>
          <w:marBottom w:val="0"/>
          <w:divBdr>
            <w:top w:val="none" w:sz="0" w:space="0" w:color="auto"/>
            <w:left w:val="none" w:sz="0" w:space="0" w:color="auto"/>
            <w:bottom w:val="none" w:sz="0" w:space="0" w:color="auto"/>
            <w:right w:val="none" w:sz="0" w:space="0" w:color="auto"/>
          </w:divBdr>
          <w:divsChild>
            <w:div w:id="611134291">
              <w:marLeft w:val="0"/>
              <w:marRight w:val="0"/>
              <w:marTop w:val="0"/>
              <w:marBottom w:val="0"/>
              <w:divBdr>
                <w:top w:val="none" w:sz="0" w:space="0" w:color="auto"/>
                <w:left w:val="none" w:sz="0" w:space="0" w:color="auto"/>
                <w:bottom w:val="none" w:sz="0" w:space="0" w:color="auto"/>
                <w:right w:val="none" w:sz="0" w:space="0" w:color="auto"/>
              </w:divBdr>
              <w:divsChild>
                <w:div w:id="1826431893">
                  <w:marLeft w:val="0"/>
                  <w:marRight w:val="0"/>
                  <w:marTop w:val="0"/>
                  <w:marBottom w:val="0"/>
                  <w:divBdr>
                    <w:top w:val="none" w:sz="0" w:space="0" w:color="auto"/>
                    <w:left w:val="none" w:sz="0" w:space="0" w:color="auto"/>
                    <w:bottom w:val="none" w:sz="0" w:space="0" w:color="auto"/>
                    <w:right w:val="none" w:sz="0" w:space="0" w:color="auto"/>
                  </w:divBdr>
                  <w:divsChild>
                    <w:div w:id="1970623100">
                      <w:marLeft w:val="0"/>
                      <w:marRight w:val="0"/>
                      <w:marTop w:val="0"/>
                      <w:marBottom w:val="0"/>
                      <w:divBdr>
                        <w:top w:val="none" w:sz="0" w:space="0" w:color="auto"/>
                        <w:left w:val="none" w:sz="0" w:space="0" w:color="auto"/>
                        <w:bottom w:val="none" w:sz="0" w:space="0" w:color="auto"/>
                        <w:right w:val="none" w:sz="0" w:space="0" w:color="auto"/>
                      </w:divBdr>
                      <w:divsChild>
                        <w:div w:id="791677866">
                          <w:marLeft w:val="0"/>
                          <w:marRight w:val="0"/>
                          <w:marTop w:val="45"/>
                          <w:marBottom w:val="0"/>
                          <w:divBdr>
                            <w:top w:val="none" w:sz="0" w:space="0" w:color="auto"/>
                            <w:left w:val="none" w:sz="0" w:space="0" w:color="auto"/>
                            <w:bottom w:val="none" w:sz="0" w:space="0" w:color="auto"/>
                            <w:right w:val="none" w:sz="0" w:space="0" w:color="auto"/>
                          </w:divBdr>
                          <w:divsChild>
                            <w:div w:id="476343438">
                              <w:marLeft w:val="0"/>
                              <w:marRight w:val="39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2028502">
      <w:bodyDiv w:val="1"/>
      <w:marLeft w:val="0"/>
      <w:marRight w:val="0"/>
      <w:marTop w:val="0"/>
      <w:marBottom w:val="0"/>
      <w:divBdr>
        <w:top w:val="none" w:sz="0" w:space="0" w:color="auto"/>
        <w:left w:val="none" w:sz="0" w:space="0" w:color="auto"/>
        <w:bottom w:val="none" w:sz="0" w:space="0" w:color="auto"/>
        <w:right w:val="none" w:sz="0" w:space="0" w:color="auto"/>
      </w:divBdr>
    </w:div>
    <w:div w:id="402030144">
      <w:bodyDiv w:val="1"/>
      <w:marLeft w:val="0"/>
      <w:marRight w:val="0"/>
      <w:marTop w:val="0"/>
      <w:marBottom w:val="0"/>
      <w:divBdr>
        <w:top w:val="none" w:sz="0" w:space="0" w:color="auto"/>
        <w:left w:val="none" w:sz="0" w:space="0" w:color="auto"/>
        <w:bottom w:val="none" w:sz="0" w:space="0" w:color="auto"/>
        <w:right w:val="none" w:sz="0" w:space="0" w:color="auto"/>
      </w:divBdr>
    </w:div>
    <w:div w:id="402414457">
      <w:bodyDiv w:val="1"/>
      <w:marLeft w:val="0"/>
      <w:marRight w:val="0"/>
      <w:marTop w:val="0"/>
      <w:marBottom w:val="0"/>
      <w:divBdr>
        <w:top w:val="none" w:sz="0" w:space="0" w:color="auto"/>
        <w:left w:val="none" w:sz="0" w:space="0" w:color="auto"/>
        <w:bottom w:val="none" w:sz="0" w:space="0" w:color="auto"/>
        <w:right w:val="none" w:sz="0" w:space="0" w:color="auto"/>
      </w:divBdr>
    </w:div>
    <w:div w:id="402727491">
      <w:bodyDiv w:val="1"/>
      <w:marLeft w:val="0"/>
      <w:marRight w:val="0"/>
      <w:marTop w:val="0"/>
      <w:marBottom w:val="0"/>
      <w:divBdr>
        <w:top w:val="none" w:sz="0" w:space="0" w:color="auto"/>
        <w:left w:val="none" w:sz="0" w:space="0" w:color="auto"/>
        <w:bottom w:val="none" w:sz="0" w:space="0" w:color="auto"/>
        <w:right w:val="none" w:sz="0" w:space="0" w:color="auto"/>
      </w:divBdr>
    </w:div>
    <w:div w:id="403071466">
      <w:bodyDiv w:val="1"/>
      <w:marLeft w:val="0"/>
      <w:marRight w:val="0"/>
      <w:marTop w:val="0"/>
      <w:marBottom w:val="0"/>
      <w:divBdr>
        <w:top w:val="none" w:sz="0" w:space="0" w:color="auto"/>
        <w:left w:val="none" w:sz="0" w:space="0" w:color="auto"/>
        <w:bottom w:val="none" w:sz="0" w:space="0" w:color="auto"/>
        <w:right w:val="none" w:sz="0" w:space="0" w:color="auto"/>
      </w:divBdr>
    </w:div>
    <w:div w:id="403260314">
      <w:bodyDiv w:val="1"/>
      <w:marLeft w:val="0"/>
      <w:marRight w:val="0"/>
      <w:marTop w:val="0"/>
      <w:marBottom w:val="0"/>
      <w:divBdr>
        <w:top w:val="none" w:sz="0" w:space="0" w:color="auto"/>
        <w:left w:val="none" w:sz="0" w:space="0" w:color="auto"/>
        <w:bottom w:val="none" w:sz="0" w:space="0" w:color="auto"/>
        <w:right w:val="none" w:sz="0" w:space="0" w:color="auto"/>
      </w:divBdr>
    </w:div>
    <w:div w:id="404108068">
      <w:bodyDiv w:val="1"/>
      <w:marLeft w:val="0"/>
      <w:marRight w:val="0"/>
      <w:marTop w:val="0"/>
      <w:marBottom w:val="0"/>
      <w:divBdr>
        <w:top w:val="none" w:sz="0" w:space="0" w:color="auto"/>
        <w:left w:val="none" w:sz="0" w:space="0" w:color="auto"/>
        <w:bottom w:val="none" w:sz="0" w:space="0" w:color="auto"/>
        <w:right w:val="none" w:sz="0" w:space="0" w:color="auto"/>
      </w:divBdr>
    </w:div>
    <w:div w:id="404376182">
      <w:bodyDiv w:val="1"/>
      <w:marLeft w:val="0"/>
      <w:marRight w:val="0"/>
      <w:marTop w:val="0"/>
      <w:marBottom w:val="0"/>
      <w:divBdr>
        <w:top w:val="none" w:sz="0" w:space="0" w:color="auto"/>
        <w:left w:val="none" w:sz="0" w:space="0" w:color="auto"/>
        <w:bottom w:val="none" w:sz="0" w:space="0" w:color="auto"/>
        <w:right w:val="none" w:sz="0" w:space="0" w:color="auto"/>
      </w:divBdr>
    </w:div>
    <w:div w:id="404376903">
      <w:bodyDiv w:val="1"/>
      <w:marLeft w:val="0"/>
      <w:marRight w:val="0"/>
      <w:marTop w:val="0"/>
      <w:marBottom w:val="0"/>
      <w:divBdr>
        <w:top w:val="none" w:sz="0" w:space="0" w:color="auto"/>
        <w:left w:val="none" w:sz="0" w:space="0" w:color="auto"/>
        <w:bottom w:val="none" w:sz="0" w:space="0" w:color="auto"/>
        <w:right w:val="none" w:sz="0" w:space="0" w:color="auto"/>
      </w:divBdr>
    </w:div>
    <w:div w:id="404378195">
      <w:bodyDiv w:val="1"/>
      <w:marLeft w:val="0"/>
      <w:marRight w:val="0"/>
      <w:marTop w:val="0"/>
      <w:marBottom w:val="0"/>
      <w:divBdr>
        <w:top w:val="none" w:sz="0" w:space="0" w:color="auto"/>
        <w:left w:val="none" w:sz="0" w:space="0" w:color="auto"/>
        <w:bottom w:val="none" w:sz="0" w:space="0" w:color="auto"/>
        <w:right w:val="none" w:sz="0" w:space="0" w:color="auto"/>
      </w:divBdr>
    </w:div>
    <w:div w:id="404687251">
      <w:bodyDiv w:val="1"/>
      <w:marLeft w:val="0"/>
      <w:marRight w:val="0"/>
      <w:marTop w:val="0"/>
      <w:marBottom w:val="0"/>
      <w:divBdr>
        <w:top w:val="none" w:sz="0" w:space="0" w:color="auto"/>
        <w:left w:val="none" w:sz="0" w:space="0" w:color="auto"/>
        <w:bottom w:val="none" w:sz="0" w:space="0" w:color="auto"/>
        <w:right w:val="none" w:sz="0" w:space="0" w:color="auto"/>
      </w:divBdr>
    </w:div>
    <w:div w:id="404882010">
      <w:bodyDiv w:val="1"/>
      <w:marLeft w:val="0"/>
      <w:marRight w:val="0"/>
      <w:marTop w:val="0"/>
      <w:marBottom w:val="0"/>
      <w:divBdr>
        <w:top w:val="none" w:sz="0" w:space="0" w:color="auto"/>
        <w:left w:val="none" w:sz="0" w:space="0" w:color="auto"/>
        <w:bottom w:val="none" w:sz="0" w:space="0" w:color="auto"/>
        <w:right w:val="none" w:sz="0" w:space="0" w:color="auto"/>
      </w:divBdr>
    </w:div>
    <w:div w:id="405106126">
      <w:bodyDiv w:val="1"/>
      <w:marLeft w:val="0"/>
      <w:marRight w:val="0"/>
      <w:marTop w:val="0"/>
      <w:marBottom w:val="0"/>
      <w:divBdr>
        <w:top w:val="none" w:sz="0" w:space="0" w:color="auto"/>
        <w:left w:val="none" w:sz="0" w:space="0" w:color="auto"/>
        <w:bottom w:val="none" w:sz="0" w:space="0" w:color="auto"/>
        <w:right w:val="none" w:sz="0" w:space="0" w:color="auto"/>
      </w:divBdr>
    </w:div>
    <w:div w:id="406458380">
      <w:bodyDiv w:val="1"/>
      <w:marLeft w:val="0"/>
      <w:marRight w:val="0"/>
      <w:marTop w:val="0"/>
      <w:marBottom w:val="0"/>
      <w:divBdr>
        <w:top w:val="none" w:sz="0" w:space="0" w:color="auto"/>
        <w:left w:val="none" w:sz="0" w:space="0" w:color="auto"/>
        <w:bottom w:val="none" w:sz="0" w:space="0" w:color="auto"/>
        <w:right w:val="none" w:sz="0" w:space="0" w:color="auto"/>
      </w:divBdr>
    </w:div>
    <w:div w:id="406853246">
      <w:bodyDiv w:val="1"/>
      <w:marLeft w:val="0"/>
      <w:marRight w:val="0"/>
      <w:marTop w:val="0"/>
      <w:marBottom w:val="0"/>
      <w:divBdr>
        <w:top w:val="none" w:sz="0" w:space="0" w:color="auto"/>
        <w:left w:val="none" w:sz="0" w:space="0" w:color="auto"/>
        <w:bottom w:val="none" w:sz="0" w:space="0" w:color="auto"/>
        <w:right w:val="none" w:sz="0" w:space="0" w:color="auto"/>
      </w:divBdr>
    </w:div>
    <w:div w:id="407187903">
      <w:bodyDiv w:val="1"/>
      <w:marLeft w:val="0"/>
      <w:marRight w:val="0"/>
      <w:marTop w:val="0"/>
      <w:marBottom w:val="0"/>
      <w:divBdr>
        <w:top w:val="none" w:sz="0" w:space="0" w:color="auto"/>
        <w:left w:val="none" w:sz="0" w:space="0" w:color="auto"/>
        <w:bottom w:val="none" w:sz="0" w:space="0" w:color="auto"/>
        <w:right w:val="none" w:sz="0" w:space="0" w:color="auto"/>
      </w:divBdr>
    </w:div>
    <w:div w:id="407191977">
      <w:bodyDiv w:val="1"/>
      <w:marLeft w:val="0"/>
      <w:marRight w:val="0"/>
      <w:marTop w:val="0"/>
      <w:marBottom w:val="0"/>
      <w:divBdr>
        <w:top w:val="none" w:sz="0" w:space="0" w:color="auto"/>
        <w:left w:val="none" w:sz="0" w:space="0" w:color="auto"/>
        <w:bottom w:val="none" w:sz="0" w:space="0" w:color="auto"/>
        <w:right w:val="none" w:sz="0" w:space="0" w:color="auto"/>
      </w:divBdr>
    </w:div>
    <w:div w:id="408308392">
      <w:bodyDiv w:val="1"/>
      <w:marLeft w:val="0"/>
      <w:marRight w:val="0"/>
      <w:marTop w:val="0"/>
      <w:marBottom w:val="0"/>
      <w:divBdr>
        <w:top w:val="none" w:sz="0" w:space="0" w:color="auto"/>
        <w:left w:val="none" w:sz="0" w:space="0" w:color="auto"/>
        <w:bottom w:val="none" w:sz="0" w:space="0" w:color="auto"/>
        <w:right w:val="none" w:sz="0" w:space="0" w:color="auto"/>
      </w:divBdr>
    </w:div>
    <w:div w:id="408428234">
      <w:bodyDiv w:val="1"/>
      <w:marLeft w:val="0"/>
      <w:marRight w:val="0"/>
      <w:marTop w:val="0"/>
      <w:marBottom w:val="0"/>
      <w:divBdr>
        <w:top w:val="none" w:sz="0" w:space="0" w:color="auto"/>
        <w:left w:val="none" w:sz="0" w:space="0" w:color="auto"/>
        <w:bottom w:val="none" w:sz="0" w:space="0" w:color="auto"/>
        <w:right w:val="none" w:sz="0" w:space="0" w:color="auto"/>
      </w:divBdr>
    </w:div>
    <w:div w:id="408500149">
      <w:bodyDiv w:val="1"/>
      <w:marLeft w:val="0"/>
      <w:marRight w:val="0"/>
      <w:marTop w:val="0"/>
      <w:marBottom w:val="0"/>
      <w:divBdr>
        <w:top w:val="none" w:sz="0" w:space="0" w:color="auto"/>
        <w:left w:val="none" w:sz="0" w:space="0" w:color="auto"/>
        <w:bottom w:val="none" w:sz="0" w:space="0" w:color="auto"/>
        <w:right w:val="none" w:sz="0" w:space="0" w:color="auto"/>
      </w:divBdr>
    </w:div>
    <w:div w:id="409231869">
      <w:bodyDiv w:val="1"/>
      <w:marLeft w:val="0"/>
      <w:marRight w:val="0"/>
      <w:marTop w:val="0"/>
      <w:marBottom w:val="0"/>
      <w:divBdr>
        <w:top w:val="none" w:sz="0" w:space="0" w:color="auto"/>
        <w:left w:val="none" w:sz="0" w:space="0" w:color="auto"/>
        <w:bottom w:val="none" w:sz="0" w:space="0" w:color="auto"/>
        <w:right w:val="none" w:sz="0" w:space="0" w:color="auto"/>
      </w:divBdr>
    </w:div>
    <w:div w:id="409237787">
      <w:bodyDiv w:val="1"/>
      <w:marLeft w:val="0"/>
      <w:marRight w:val="0"/>
      <w:marTop w:val="0"/>
      <w:marBottom w:val="0"/>
      <w:divBdr>
        <w:top w:val="none" w:sz="0" w:space="0" w:color="auto"/>
        <w:left w:val="none" w:sz="0" w:space="0" w:color="auto"/>
        <w:bottom w:val="none" w:sz="0" w:space="0" w:color="auto"/>
        <w:right w:val="none" w:sz="0" w:space="0" w:color="auto"/>
      </w:divBdr>
    </w:div>
    <w:div w:id="409548070">
      <w:bodyDiv w:val="1"/>
      <w:marLeft w:val="0"/>
      <w:marRight w:val="0"/>
      <w:marTop w:val="0"/>
      <w:marBottom w:val="0"/>
      <w:divBdr>
        <w:top w:val="none" w:sz="0" w:space="0" w:color="auto"/>
        <w:left w:val="none" w:sz="0" w:space="0" w:color="auto"/>
        <w:bottom w:val="none" w:sz="0" w:space="0" w:color="auto"/>
        <w:right w:val="none" w:sz="0" w:space="0" w:color="auto"/>
      </w:divBdr>
    </w:div>
    <w:div w:id="410078135">
      <w:bodyDiv w:val="1"/>
      <w:marLeft w:val="0"/>
      <w:marRight w:val="0"/>
      <w:marTop w:val="0"/>
      <w:marBottom w:val="0"/>
      <w:divBdr>
        <w:top w:val="none" w:sz="0" w:space="0" w:color="auto"/>
        <w:left w:val="none" w:sz="0" w:space="0" w:color="auto"/>
        <w:bottom w:val="none" w:sz="0" w:space="0" w:color="auto"/>
        <w:right w:val="none" w:sz="0" w:space="0" w:color="auto"/>
      </w:divBdr>
    </w:div>
    <w:div w:id="410079379">
      <w:bodyDiv w:val="1"/>
      <w:marLeft w:val="0"/>
      <w:marRight w:val="0"/>
      <w:marTop w:val="0"/>
      <w:marBottom w:val="0"/>
      <w:divBdr>
        <w:top w:val="none" w:sz="0" w:space="0" w:color="auto"/>
        <w:left w:val="none" w:sz="0" w:space="0" w:color="auto"/>
        <w:bottom w:val="none" w:sz="0" w:space="0" w:color="auto"/>
        <w:right w:val="none" w:sz="0" w:space="0" w:color="auto"/>
      </w:divBdr>
    </w:div>
    <w:div w:id="412050562">
      <w:bodyDiv w:val="1"/>
      <w:marLeft w:val="0"/>
      <w:marRight w:val="0"/>
      <w:marTop w:val="0"/>
      <w:marBottom w:val="0"/>
      <w:divBdr>
        <w:top w:val="none" w:sz="0" w:space="0" w:color="auto"/>
        <w:left w:val="none" w:sz="0" w:space="0" w:color="auto"/>
        <w:bottom w:val="none" w:sz="0" w:space="0" w:color="auto"/>
        <w:right w:val="none" w:sz="0" w:space="0" w:color="auto"/>
      </w:divBdr>
    </w:div>
    <w:div w:id="412774403">
      <w:bodyDiv w:val="1"/>
      <w:marLeft w:val="0"/>
      <w:marRight w:val="0"/>
      <w:marTop w:val="0"/>
      <w:marBottom w:val="0"/>
      <w:divBdr>
        <w:top w:val="none" w:sz="0" w:space="0" w:color="auto"/>
        <w:left w:val="none" w:sz="0" w:space="0" w:color="auto"/>
        <w:bottom w:val="none" w:sz="0" w:space="0" w:color="auto"/>
        <w:right w:val="none" w:sz="0" w:space="0" w:color="auto"/>
      </w:divBdr>
    </w:div>
    <w:div w:id="412774822">
      <w:bodyDiv w:val="1"/>
      <w:marLeft w:val="0"/>
      <w:marRight w:val="0"/>
      <w:marTop w:val="0"/>
      <w:marBottom w:val="0"/>
      <w:divBdr>
        <w:top w:val="none" w:sz="0" w:space="0" w:color="auto"/>
        <w:left w:val="none" w:sz="0" w:space="0" w:color="auto"/>
        <w:bottom w:val="none" w:sz="0" w:space="0" w:color="auto"/>
        <w:right w:val="none" w:sz="0" w:space="0" w:color="auto"/>
      </w:divBdr>
    </w:div>
    <w:div w:id="413018819">
      <w:bodyDiv w:val="1"/>
      <w:marLeft w:val="0"/>
      <w:marRight w:val="0"/>
      <w:marTop w:val="0"/>
      <w:marBottom w:val="0"/>
      <w:divBdr>
        <w:top w:val="none" w:sz="0" w:space="0" w:color="auto"/>
        <w:left w:val="none" w:sz="0" w:space="0" w:color="auto"/>
        <w:bottom w:val="none" w:sz="0" w:space="0" w:color="auto"/>
        <w:right w:val="none" w:sz="0" w:space="0" w:color="auto"/>
      </w:divBdr>
    </w:div>
    <w:div w:id="413867158">
      <w:bodyDiv w:val="1"/>
      <w:marLeft w:val="0"/>
      <w:marRight w:val="0"/>
      <w:marTop w:val="0"/>
      <w:marBottom w:val="0"/>
      <w:divBdr>
        <w:top w:val="none" w:sz="0" w:space="0" w:color="auto"/>
        <w:left w:val="none" w:sz="0" w:space="0" w:color="auto"/>
        <w:bottom w:val="none" w:sz="0" w:space="0" w:color="auto"/>
        <w:right w:val="none" w:sz="0" w:space="0" w:color="auto"/>
      </w:divBdr>
    </w:div>
    <w:div w:id="414322260">
      <w:bodyDiv w:val="1"/>
      <w:marLeft w:val="0"/>
      <w:marRight w:val="0"/>
      <w:marTop w:val="0"/>
      <w:marBottom w:val="0"/>
      <w:divBdr>
        <w:top w:val="none" w:sz="0" w:space="0" w:color="auto"/>
        <w:left w:val="none" w:sz="0" w:space="0" w:color="auto"/>
        <w:bottom w:val="none" w:sz="0" w:space="0" w:color="auto"/>
        <w:right w:val="none" w:sz="0" w:space="0" w:color="auto"/>
      </w:divBdr>
    </w:div>
    <w:div w:id="414473797">
      <w:bodyDiv w:val="1"/>
      <w:marLeft w:val="0"/>
      <w:marRight w:val="0"/>
      <w:marTop w:val="0"/>
      <w:marBottom w:val="0"/>
      <w:divBdr>
        <w:top w:val="none" w:sz="0" w:space="0" w:color="auto"/>
        <w:left w:val="none" w:sz="0" w:space="0" w:color="auto"/>
        <w:bottom w:val="none" w:sz="0" w:space="0" w:color="auto"/>
        <w:right w:val="none" w:sz="0" w:space="0" w:color="auto"/>
      </w:divBdr>
    </w:div>
    <w:div w:id="414597213">
      <w:bodyDiv w:val="1"/>
      <w:marLeft w:val="0"/>
      <w:marRight w:val="0"/>
      <w:marTop w:val="0"/>
      <w:marBottom w:val="0"/>
      <w:divBdr>
        <w:top w:val="none" w:sz="0" w:space="0" w:color="auto"/>
        <w:left w:val="none" w:sz="0" w:space="0" w:color="auto"/>
        <w:bottom w:val="none" w:sz="0" w:space="0" w:color="auto"/>
        <w:right w:val="none" w:sz="0" w:space="0" w:color="auto"/>
      </w:divBdr>
    </w:div>
    <w:div w:id="414862021">
      <w:bodyDiv w:val="1"/>
      <w:marLeft w:val="0"/>
      <w:marRight w:val="0"/>
      <w:marTop w:val="0"/>
      <w:marBottom w:val="0"/>
      <w:divBdr>
        <w:top w:val="none" w:sz="0" w:space="0" w:color="auto"/>
        <w:left w:val="none" w:sz="0" w:space="0" w:color="auto"/>
        <w:bottom w:val="none" w:sz="0" w:space="0" w:color="auto"/>
        <w:right w:val="none" w:sz="0" w:space="0" w:color="auto"/>
      </w:divBdr>
    </w:div>
    <w:div w:id="415055754">
      <w:bodyDiv w:val="1"/>
      <w:marLeft w:val="0"/>
      <w:marRight w:val="0"/>
      <w:marTop w:val="0"/>
      <w:marBottom w:val="0"/>
      <w:divBdr>
        <w:top w:val="none" w:sz="0" w:space="0" w:color="auto"/>
        <w:left w:val="none" w:sz="0" w:space="0" w:color="auto"/>
        <w:bottom w:val="none" w:sz="0" w:space="0" w:color="auto"/>
        <w:right w:val="none" w:sz="0" w:space="0" w:color="auto"/>
      </w:divBdr>
    </w:div>
    <w:div w:id="415636006">
      <w:bodyDiv w:val="1"/>
      <w:marLeft w:val="0"/>
      <w:marRight w:val="0"/>
      <w:marTop w:val="0"/>
      <w:marBottom w:val="0"/>
      <w:divBdr>
        <w:top w:val="none" w:sz="0" w:space="0" w:color="auto"/>
        <w:left w:val="none" w:sz="0" w:space="0" w:color="auto"/>
        <w:bottom w:val="none" w:sz="0" w:space="0" w:color="auto"/>
        <w:right w:val="none" w:sz="0" w:space="0" w:color="auto"/>
      </w:divBdr>
    </w:div>
    <w:div w:id="415785591">
      <w:bodyDiv w:val="1"/>
      <w:marLeft w:val="0"/>
      <w:marRight w:val="0"/>
      <w:marTop w:val="0"/>
      <w:marBottom w:val="0"/>
      <w:divBdr>
        <w:top w:val="none" w:sz="0" w:space="0" w:color="auto"/>
        <w:left w:val="none" w:sz="0" w:space="0" w:color="auto"/>
        <w:bottom w:val="none" w:sz="0" w:space="0" w:color="auto"/>
        <w:right w:val="none" w:sz="0" w:space="0" w:color="auto"/>
      </w:divBdr>
    </w:div>
    <w:div w:id="415832038">
      <w:bodyDiv w:val="1"/>
      <w:marLeft w:val="0"/>
      <w:marRight w:val="0"/>
      <w:marTop w:val="0"/>
      <w:marBottom w:val="0"/>
      <w:divBdr>
        <w:top w:val="none" w:sz="0" w:space="0" w:color="auto"/>
        <w:left w:val="none" w:sz="0" w:space="0" w:color="auto"/>
        <w:bottom w:val="none" w:sz="0" w:space="0" w:color="auto"/>
        <w:right w:val="none" w:sz="0" w:space="0" w:color="auto"/>
      </w:divBdr>
    </w:div>
    <w:div w:id="416177818">
      <w:bodyDiv w:val="1"/>
      <w:marLeft w:val="0"/>
      <w:marRight w:val="0"/>
      <w:marTop w:val="0"/>
      <w:marBottom w:val="0"/>
      <w:divBdr>
        <w:top w:val="none" w:sz="0" w:space="0" w:color="auto"/>
        <w:left w:val="none" w:sz="0" w:space="0" w:color="auto"/>
        <w:bottom w:val="none" w:sz="0" w:space="0" w:color="auto"/>
        <w:right w:val="none" w:sz="0" w:space="0" w:color="auto"/>
      </w:divBdr>
    </w:div>
    <w:div w:id="416754473">
      <w:bodyDiv w:val="1"/>
      <w:marLeft w:val="0"/>
      <w:marRight w:val="0"/>
      <w:marTop w:val="0"/>
      <w:marBottom w:val="0"/>
      <w:divBdr>
        <w:top w:val="none" w:sz="0" w:space="0" w:color="auto"/>
        <w:left w:val="none" w:sz="0" w:space="0" w:color="auto"/>
        <w:bottom w:val="none" w:sz="0" w:space="0" w:color="auto"/>
        <w:right w:val="none" w:sz="0" w:space="0" w:color="auto"/>
      </w:divBdr>
    </w:div>
    <w:div w:id="416904915">
      <w:bodyDiv w:val="1"/>
      <w:marLeft w:val="0"/>
      <w:marRight w:val="0"/>
      <w:marTop w:val="0"/>
      <w:marBottom w:val="0"/>
      <w:divBdr>
        <w:top w:val="none" w:sz="0" w:space="0" w:color="auto"/>
        <w:left w:val="none" w:sz="0" w:space="0" w:color="auto"/>
        <w:bottom w:val="none" w:sz="0" w:space="0" w:color="auto"/>
        <w:right w:val="none" w:sz="0" w:space="0" w:color="auto"/>
      </w:divBdr>
    </w:div>
    <w:div w:id="416944468">
      <w:bodyDiv w:val="1"/>
      <w:marLeft w:val="0"/>
      <w:marRight w:val="0"/>
      <w:marTop w:val="0"/>
      <w:marBottom w:val="0"/>
      <w:divBdr>
        <w:top w:val="none" w:sz="0" w:space="0" w:color="auto"/>
        <w:left w:val="none" w:sz="0" w:space="0" w:color="auto"/>
        <w:bottom w:val="none" w:sz="0" w:space="0" w:color="auto"/>
        <w:right w:val="none" w:sz="0" w:space="0" w:color="auto"/>
      </w:divBdr>
    </w:div>
    <w:div w:id="417558376">
      <w:bodyDiv w:val="1"/>
      <w:marLeft w:val="0"/>
      <w:marRight w:val="0"/>
      <w:marTop w:val="0"/>
      <w:marBottom w:val="0"/>
      <w:divBdr>
        <w:top w:val="none" w:sz="0" w:space="0" w:color="auto"/>
        <w:left w:val="none" w:sz="0" w:space="0" w:color="auto"/>
        <w:bottom w:val="none" w:sz="0" w:space="0" w:color="auto"/>
        <w:right w:val="none" w:sz="0" w:space="0" w:color="auto"/>
      </w:divBdr>
    </w:div>
    <w:div w:id="417796444">
      <w:bodyDiv w:val="1"/>
      <w:marLeft w:val="0"/>
      <w:marRight w:val="0"/>
      <w:marTop w:val="0"/>
      <w:marBottom w:val="0"/>
      <w:divBdr>
        <w:top w:val="none" w:sz="0" w:space="0" w:color="auto"/>
        <w:left w:val="none" w:sz="0" w:space="0" w:color="auto"/>
        <w:bottom w:val="none" w:sz="0" w:space="0" w:color="auto"/>
        <w:right w:val="none" w:sz="0" w:space="0" w:color="auto"/>
      </w:divBdr>
    </w:div>
    <w:div w:id="418210130">
      <w:bodyDiv w:val="1"/>
      <w:marLeft w:val="0"/>
      <w:marRight w:val="0"/>
      <w:marTop w:val="0"/>
      <w:marBottom w:val="0"/>
      <w:divBdr>
        <w:top w:val="none" w:sz="0" w:space="0" w:color="auto"/>
        <w:left w:val="none" w:sz="0" w:space="0" w:color="auto"/>
        <w:bottom w:val="none" w:sz="0" w:space="0" w:color="auto"/>
        <w:right w:val="none" w:sz="0" w:space="0" w:color="auto"/>
      </w:divBdr>
    </w:div>
    <w:div w:id="418525931">
      <w:bodyDiv w:val="1"/>
      <w:marLeft w:val="0"/>
      <w:marRight w:val="0"/>
      <w:marTop w:val="0"/>
      <w:marBottom w:val="0"/>
      <w:divBdr>
        <w:top w:val="none" w:sz="0" w:space="0" w:color="auto"/>
        <w:left w:val="none" w:sz="0" w:space="0" w:color="auto"/>
        <w:bottom w:val="none" w:sz="0" w:space="0" w:color="auto"/>
        <w:right w:val="none" w:sz="0" w:space="0" w:color="auto"/>
      </w:divBdr>
    </w:div>
    <w:div w:id="418840697">
      <w:bodyDiv w:val="1"/>
      <w:marLeft w:val="0"/>
      <w:marRight w:val="0"/>
      <w:marTop w:val="0"/>
      <w:marBottom w:val="0"/>
      <w:divBdr>
        <w:top w:val="none" w:sz="0" w:space="0" w:color="auto"/>
        <w:left w:val="none" w:sz="0" w:space="0" w:color="auto"/>
        <w:bottom w:val="none" w:sz="0" w:space="0" w:color="auto"/>
        <w:right w:val="none" w:sz="0" w:space="0" w:color="auto"/>
      </w:divBdr>
    </w:div>
    <w:div w:id="419109207">
      <w:bodyDiv w:val="1"/>
      <w:marLeft w:val="0"/>
      <w:marRight w:val="0"/>
      <w:marTop w:val="0"/>
      <w:marBottom w:val="0"/>
      <w:divBdr>
        <w:top w:val="none" w:sz="0" w:space="0" w:color="auto"/>
        <w:left w:val="none" w:sz="0" w:space="0" w:color="auto"/>
        <w:bottom w:val="none" w:sz="0" w:space="0" w:color="auto"/>
        <w:right w:val="none" w:sz="0" w:space="0" w:color="auto"/>
      </w:divBdr>
    </w:div>
    <w:div w:id="419377682">
      <w:bodyDiv w:val="1"/>
      <w:marLeft w:val="0"/>
      <w:marRight w:val="0"/>
      <w:marTop w:val="0"/>
      <w:marBottom w:val="0"/>
      <w:divBdr>
        <w:top w:val="none" w:sz="0" w:space="0" w:color="auto"/>
        <w:left w:val="none" w:sz="0" w:space="0" w:color="auto"/>
        <w:bottom w:val="none" w:sz="0" w:space="0" w:color="auto"/>
        <w:right w:val="none" w:sz="0" w:space="0" w:color="auto"/>
      </w:divBdr>
    </w:div>
    <w:div w:id="419720598">
      <w:bodyDiv w:val="1"/>
      <w:marLeft w:val="0"/>
      <w:marRight w:val="0"/>
      <w:marTop w:val="0"/>
      <w:marBottom w:val="0"/>
      <w:divBdr>
        <w:top w:val="none" w:sz="0" w:space="0" w:color="auto"/>
        <w:left w:val="none" w:sz="0" w:space="0" w:color="auto"/>
        <w:bottom w:val="none" w:sz="0" w:space="0" w:color="auto"/>
        <w:right w:val="none" w:sz="0" w:space="0" w:color="auto"/>
      </w:divBdr>
    </w:div>
    <w:div w:id="420106262">
      <w:bodyDiv w:val="1"/>
      <w:marLeft w:val="0"/>
      <w:marRight w:val="0"/>
      <w:marTop w:val="0"/>
      <w:marBottom w:val="0"/>
      <w:divBdr>
        <w:top w:val="none" w:sz="0" w:space="0" w:color="auto"/>
        <w:left w:val="none" w:sz="0" w:space="0" w:color="auto"/>
        <w:bottom w:val="none" w:sz="0" w:space="0" w:color="auto"/>
        <w:right w:val="none" w:sz="0" w:space="0" w:color="auto"/>
      </w:divBdr>
    </w:div>
    <w:div w:id="420413658">
      <w:bodyDiv w:val="1"/>
      <w:marLeft w:val="0"/>
      <w:marRight w:val="0"/>
      <w:marTop w:val="0"/>
      <w:marBottom w:val="0"/>
      <w:divBdr>
        <w:top w:val="none" w:sz="0" w:space="0" w:color="auto"/>
        <w:left w:val="none" w:sz="0" w:space="0" w:color="auto"/>
        <w:bottom w:val="none" w:sz="0" w:space="0" w:color="auto"/>
        <w:right w:val="none" w:sz="0" w:space="0" w:color="auto"/>
      </w:divBdr>
    </w:div>
    <w:div w:id="420836540">
      <w:bodyDiv w:val="1"/>
      <w:marLeft w:val="0"/>
      <w:marRight w:val="0"/>
      <w:marTop w:val="0"/>
      <w:marBottom w:val="0"/>
      <w:divBdr>
        <w:top w:val="none" w:sz="0" w:space="0" w:color="auto"/>
        <w:left w:val="none" w:sz="0" w:space="0" w:color="auto"/>
        <w:bottom w:val="none" w:sz="0" w:space="0" w:color="auto"/>
        <w:right w:val="none" w:sz="0" w:space="0" w:color="auto"/>
      </w:divBdr>
    </w:div>
    <w:div w:id="420957512">
      <w:bodyDiv w:val="1"/>
      <w:marLeft w:val="0"/>
      <w:marRight w:val="0"/>
      <w:marTop w:val="0"/>
      <w:marBottom w:val="0"/>
      <w:divBdr>
        <w:top w:val="none" w:sz="0" w:space="0" w:color="auto"/>
        <w:left w:val="none" w:sz="0" w:space="0" w:color="auto"/>
        <w:bottom w:val="none" w:sz="0" w:space="0" w:color="auto"/>
        <w:right w:val="none" w:sz="0" w:space="0" w:color="auto"/>
      </w:divBdr>
    </w:div>
    <w:div w:id="421266959">
      <w:bodyDiv w:val="1"/>
      <w:marLeft w:val="0"/>
      <w:marRight w:val="0"/>
      <w:marTop w:val="0"/>
      <w:marBottom w:val="0"/>
      <w:divBdr>
        <w:top w:val="none" w:sz="0" w:space="0" w:color="auto"/>
        <w:left w:val="none" w:sz="0" w:space="0" w:color="auto"/>
        <w:bottom w:val="none" w:sz="0" w:space="0" w:color="auto"/>
        <w:right w:val="none" w:sz="0" w:space="0" w:color="auto"/>
      </w:divBdr>
    </w:div>
    <w:div w:id="421341696">
      <w:bodyDiv w:val="1"/>
      <w:marLeft w:val="0"/>
      <w:marRight w:val="0"/>
      <w:marTop w:val="0"/>
      <w:marBottom w:val="0"/>
      <w:divBdr>
        <w:top w:val="none" w:sz="0" w:space="0" w:color="auto"/>
        <w:left w:val="none" w:sz="0" w:space="0" w:color="auto"/>
        <w:bottom w:val="none" w:sz="0" w:space="0" w:color="auto"/>
        <w:right w:val="none" w:sz="0" w:space="0" w:color="auto"/>
      </w:divBdr>
    </w:div>
    <w:div w:id="421531303">
      <w:bodyDiv w:val="1"/>
      <w:marLeft w:val="0"/>
      <w:marRight w:val="0"/>
      <w:marTop w:val="0"/>
      <w:marBottom w:val="0"/>
      <w:divBdr>
        <w:top w:val="none" w:sz="0" w:space="0" w:color="auto"/>
        <w:left w:val="none" w:sz="0" w:space="0" w:color="auto"/>
        <w:bottom w:val="none" w:sz="0" w:space="0" w:color="auto"/>
        <w:right w:val="none" w:sz="0" w:space="0" w:color="auto"/>
      </w:divBdr>
    </w:div>
    <w:div w:id="421754680">
      <w:bodyDiv w:val="1"/>
      <w:marLeft w:val="0"/>
      <w:marRight w:val="0"/>
      <w:marTop w:val="0"/>
      <w:marBottom w:val="0"/>
      <w:divBdr>
        <w:top w:val="none" w:sz="0" w:space="0" w:color="auto"/>
        <w:left w:val="none" w:sz="0" w:space="0" w:color="auto"/>
        <w:bottom w:val="none" w:sz="0" w:space="0" w:color="auto"/>
        <w:right w:val="none" w:sz="0" w:space="0" w:color="auto"/>
      </w:divBdr>
    </w:div>
    <w:div w:id="422071270">
      <w:bodyDiv w:val="1"/>
      <w:marLeft w:val="0"/>
      <w:marRight w:val="0"/>
      <w:marTop w:val="0"/>
      <w:marBottom w:val="0"/>
      <w:divBdr>
        <w:top w:val="none" w:sz="0" w:space="0" w:color="auto"/>
        <w:left w:val="none" w:sz="0" w:space="0" w:color="auto"/>
        <w:bottom w:val="none" w:sz="0" w:space="0" w:color="auto"/>
        <w:right w:val="none" w:sz="0" w:space="0" w:color="auto"/>
      </w:divBdr>
    </w:div>
    <w:div w:id="422796886">
      <w:bodyDiv w:val="1"/>
      <w:marLeft w:val="0"/>
      <w:marRight w:val="0"/>
      <w:marTop w:val="0"/>
      <w:marBottom w:val="0"/>
      <w:divBdr>
        <w:top w:val="none" w:sz="0" w:space="0" w:color="auto"/>
        <w:left w:val="none" w:sz="0" w:space="0" w:color="auto"/>
        <w:bottom w:val="none" w:sz="0" w:space="0" w:color="auto"/>
        <w:right w:val="none" w:sz="0" w:space="0" w:color="auto"/>
      </w:divBdr>
    </w:div>
    <w:div w:id="423034937">
      <w:bodyDiv w:val="1"/>
      <w:marLeft w:val="0"/>
      <w:marRight w:val="0"/>
      <w:marTop w:val="0"/>
      <w:marBottom w:val="0"/>
      <w:divBdr>
        <w:top w:val="none" w:sz="0" w:space="0" w:color="auto"/>
        <w:left w:val="none" w:sz="0" w:space="0" w:color="auto"/>
        <w:bottom w:val="none" w:sz="0" w:space="0" w:color="auto"/>
        <w:right w:val="none" w:sz="0" w:space="0" w:color="auto"/>
      </w:divBdr>
    </w:div>
    <w:div w:id="423111764">
      <w:bodyDiv w:val="1"/>
      <w:marLeft w:val="0"/>
      <w:marRight w:val="0"/>
      <w:marTop w:val="0"/>
      <w:marBottom w:val="0"/>
      <w:divBdr>
        <w:top w:val="none" w:sz="0" w:space="0" w:color="auto"/>
        <w:left w:val="none" w:sz="0" w:space="0" w:color="auto"/>
        <w:bottom w:val="none" w:sz="0" w:space="0" w:color="auto"/>
        <w:right w:val="none" w:sz="0" w:space="0" w:color="auto"/>
      </w:divBdr>
    </w:div>
    <w:div w:id="423185254">
      <w:bodyDiv w:val="1"/>
      <w:marLeft w:val="0"/>
      <w:marRight w:val="0"/>
      <w:marTop w:val="0"/>
      <w:marBottom w:val="0"/>
      <w:divBdr>
        <w:top w:val="none" w:sz="0" w:space="0" w:color="auto"/>
        <w:left w:val="none" w:sz="0" w:space="0" w:color="auto"/>
        <w:bottom w:val="none" w:sz="0" w:space="0" w:color="auto"/>
        <w:right w:val="none" w:sz="0" w:space="0" w:color="auto"/>
      </w:divBdr>
    </w:div>
    <w:div w:id="423647623">
      <w:bodyDiv w:val="1"/>
      <w:marLeft w:val="0"/>
      <w:marRight w:val="0"/>
      <w:marTop w:val="0"/>
      <w:marBottom w:val="0"/>
      <w:divBdr>
        <w:top w:val="none" w:sz="0" w:space="0" w:color="auto"/>
        <w:left w:val="none" w:sz="0" w:space="0" w:color="auto"/>
        <w:bottom w:val="none" w:sz="0" w:space="0" w:color="auto"/>
        <w:right w:val="none" w:sz="0" w:space="0" w:color="auto"/>
      </w:divBdr>
    </w:div>
    <w:div w:id="423650492">
      <w:bodyDiv w:val="1"/>
      <w:marLeft w:val="0"/>
      <w:marRight w:val="0"/>
      <w:marTop w:val="0"/>
      <w:marBottom w:val="0"/>
      <w:divBdr>
        <w:top w:val="none" w:sz="0" w:space="0" w:color="auto"/>
        <w:left w:val="none" w:sz="0" w:space="0" w:color="auto"/>
        <w:bottom w:val="none" w:sz="0" w:space="0" w:color="auto"/>
        <w:right w:val="none" w:sz="0" w:space="0" w:color="auto"/>
      </w:divBdr>
    </w:div>
    <w:div w:id="424158924">
      <w:bodyDiv w:val="1"/>
      <w:marLeft w:val="0"/>
      <w:marRight w:val="0"/>
      <w:marTop w:val="0"/>
      <w:marBottom w:val="0"/>
      <w:divBdr>
        <w:top w:val="none" w:sz="0" w:space="0" w:color="auto"/>
        <w:left w:val="none" w:sz="0" w:space="0" w:color="auto"/>
        <w:bottom w:val="none" w:sz="0" w:space="0" w:color="auto"/>
        <w:right w:val="none" w:sz="0" w:space="0" w:color="auto"/>
      </w:divBdr>
    </w:div>
    <w:div w:id="424227398">
      <w:bodyDiv w:val="1"/>
      <w:marLeft w:val="0"/>
      <w:marRight w:val="0"/>
      <w:marTop w:val="0"/>
      <w:marBottom w:val="0"/>
      <w:divBdr>
        <w:top w:val="none" w:sz="0" w:space="0" w:color="auto"/>
        <w:left w:val="none" w:sz="0" w:space="0" w:color="auto"/>
        <w:bottom w:val="none" w:sz="0" w:space="0" w:color="auto"/>
        <w:right w:val="none" w:sz="0" w:space="0" w:color="auto"/>
      </w:divBdr>
    </w:div>
    <w:div w:id="424349274">
      <w:bodyDiv w:val="1"/>
      <w:marLeft w:val="0"/>
      <w:marRight w:val="0"/>
      <w:marTop w:val="0"/>
      <w:marBottom w:val="0"/>
      <w:divBdr>
        <w:top w:val="none" w:sz="0" w:space="0" w:color="auto"/>
        <w:left w:val="none" w:sz="0" w:space="0" w:color="auto"/>
        <w:bottom w:val="none" w:sz="0" w:space="0" w:color="auto"/>
        <w:right w:val="none" w:sz="0" w:space="0" w:color="auto"/>
      </w:divBdr>
    </w:div>
    <w:div w:id="425274641">
      <w:bodyDiv w:val="1"/>
      <w:marLeft w:val="0"/>
      <w:marRight w:val="0"/>
      <w:marTop w:val="0"/>
      <w:marBottom w:val="0"/>
      <w:divBdr>
        <w:top w:val="none" w:sz="0" w:space="0" w:color="auto"/>
        <w:left w:val="none" w:sz="0" w:space="0" w:color="auto"/>
        <w:bottom w:val="none" w:sz="0" w:space="0" w:color="auto"/>
        <w:right w:val="none" w:sz="0" w:space="0" w:color="auto"/>
      </w:divBdr>
    </w:div>
    <w:div w:id="425658869">
      <w:bodyDiv w:val="1"/>
      <w:marLeft w:val="0"/>
      <w:marRight w:val="0"/>
      <w:marTop w:val="0"/>
      <w:marBottom w:val="0"/>
      <w:divBdr>
        <w:top w:val="none" w:sz="0" w:space="0" w:color="auto"/>
        <w:left w:val="none" w:sz="0" w:space="0" w:color="auto"/>
        <w:bottom w:val="none" w:sz="0" w:space="0" w:color="auto"/>
        <w:right w:val="none" w:sz="0" w:space="0" w:color="auto"/>
      </w:divBdr>
    </w:div>
    <w:div w:id="425926543">
      <w:bodyDiv w:val="1"/>
      <w:marLeft w:val="0"/>
      <w:marRight w:val="0"/>
      <w:marTop w:val="0"/>
      <w:marBottom w:val="0"/>
      <w:divBdr>
        <w:top w:val="none" w:sz="0" w:space="0" w:color="auto"/>
        <w:left w:val="none" w:sz="0" w:space="0" w:color="auto"/>
        <w:bottom w:val="none" w:sz="0" w:space="0" w:color="auto"/>
        <w:right w:val="none" w:sz="0" w:space="0" w:color="auto"/>
      </w:divBdr>
      <w:divsChild>
        <w:div w:id="25639290">
          <w:marLeft w:val="0"/>
          <w:marRight w:val="0"/>
          <w:marTop w:val="0"/>
          <w:marBottom w:val="105"/>
          <w:divBdr>
            <w:top w:val="none" w:sz="0" w:space="0" w:color="auto"/>
            <w:left w:val="none" w:sz="0" w:space="0" w:color="auto"/>
            <w:bottom w:val="none" w:sz="0" w:space="0" w:color="auto"/>
            <w:right w:val="none" w:sz="0" w:space="0" w:color="auto"/>
          </w:divBdr>
        </w:div>
        <w:div w:id="323433832">
          <w:marLeft w:val="0"/>
          <w:marRight w:val="0"/>
          <w:marTop w:val="0"/>
          <w:marBottom w:val="0"/>
          <w:divBdr>
            <w:top w:val="none" w:sz="0" w:space="0" w:color="auto"/>
            <w:left w:val="none" w:sz="0" w:space="0" w:color="auto"/>
            <w:bottom w:val="none" w:sz="0" w:space="0" w:color="auto"/>
            <w:right w:val="none" w:sz="0" w:space="0" w:color="auto"/>
          </w:divBdr>
        </w:div>
        <w:div w:id="1062021136">
          <w:marLeft w:val="0"/>
          <w:marRight w:val="0"/>
          <w:marTop w:val="0"/>
          <w:marBottom w:val="0"/>
          <w:divBdr>
            <w:top w:val="none" w:sz="0" w:space="0" w:color="auto"/>
            <w:left w:val="none" w:sz="0" w:space="0" w:color="auto"/>
            <w:bottom w:val="none" w:sz="0" w:space="0" w:color="auto"/>
            <w:right w:val="none" w:sz="0" w:space="0" w:color="auto"/>
          </w:divBdr>
        </w:div>
      </w:divsChild>
    </w:div>
    <w:div w:id="426117723">
      <w:bodyDiv w:val="1"/>
      <w:marLeft w:val="0"/>
      <w:marRight w:val="0"/>
      <w:marTop w:val="0"/>
      <w:marBottom w:val="0"/>
      <w:divBdr>
        <w:top w:val="none" w:sz="0" w:space="0" w:color="auto"/>
        <w:left w:val="none" w:sz="0" w:space="0" w:color="auto"/>
        <w:bottom w:val="none" w:sz="0" w:space="0" w:color="auto"/>
        <w:right w:val="none" w:sz="0" w:space="0" w:color="auto"/>
      </w:divBdr>
    </w:div>
    <w:div w:id="426193071">
      <w:bodyDiv w:val="1"/>
      <w:marLeft w:val="0"/>
      <w:marRight w:val="0"/>
      <w:marTop w:val="0"/>
      <w:marBottom w:val="0"/>
      <w:divBdr>
        <w:top w:val="none" w:sz="0" w:space="0" w:color="auto"/>
        <w:left w:val="none" w:sz="0" w:space="0" w:color="auto"/>
        <w:bottom w:val="none" w:sz="0" w:space="0" w:color="auto"/>
        <w:right w:val="none" w:sz="0" w:space="0" w:color="auto"/>
      </w:divBdr>
      <w:divsChild>
        <w:div w:id="629627077">
          <w:marLeft w:val="0"/>
          <w:marRight w:val="0"/>
          <w:marTop w:val="0"/>
          <w:marBottom w:val="0"/>
          <w:divBdr>
            <w:top w:val="none" w:sz="0" w:space="0" w:color="auto"/>
            <w:left w:val="none" w:sz="0" w:space="0" w:color="auto"/>
            <w:bottom w:val="none" w:sz="0" w:space="0" w:color="auto"/>
            <w:right w:val="none" w:sz="0" w:space="0" w:color="auto"/>
          </w:divBdr>
          <w:divsChild>
            <w:div w:id="733704061">
              <w:marLeft w:val="0"/>
              <w:marRight w:val="0"/>
              <w:marTop w:val="0"/>
              <w:marBottom w:val="0"/>
              <w:divBdr>
                <w:top w:val="none" w:sz="0" w:space="0" w:color="auto"/>
                <w:left w:val="none" w:sz="0" w:space="0" w:color="auto"/>
                <w:bottom w:val="none" w:sz="0" w:space="0" w:color="auto"/>
                <w:right w:val="none" w:sz="0" w:space="0" w:color="auto"/>
              </w:divBdr>
              <w:divsChild>
                <w:div w:id="1099136967">
                  <w:marLeft w:val="0"/>
                  <w:marRight w:val="0"/>
                  <w:marTop w:val="0"/>
                  <w:marBottom w:val="0"/>
                  <w:divBdr>
                    <w:top w:val="none" w:sz="0" w:space="0" w:color="auto"/>
                    <w:left w:val="none" w:sz="0" w:space="0" w:color="auto"/>
                    <w:bottom w:val="none" w:sz="0" w:space="0" w:color="auto"/>
                    <w:right w:val="none" w:sz="0" w:space="0" w:color="auto"/>
                  </w:divBdr>
                  <w:divsChild>
                    <w:div w:id="115834440">
                      <w:marLeft w:val="0"/>
                      <w:marRight w:val="0"/>
                      <w:marTop w:val="0"/>
                      <w:marBottom w:val="0"/>
                      <w:divBdr>
                        <w:top w:val="none" w:sz="0" w:space="0" w:color="auto"/>
                        <w:left w:val="none" w:sz="0" w:space="0" w:color="auto"/>
                        <w:bottom w:val="none" w:sz="0" w:space="0" w:color="auto"/>
                        <w:right w:val="none" w:sz="0" w:space="0" w:color="auto"/>
                      </w:divBdr>
                      <w:divsChild>
                        <w:div w:id="2048605625">
                          <w:marLeft w:val="0"/>
                          <w:marRight w:val="0"/>
                          <w:marTop w:val="45"/>
                          <w:marBottom w:val="0"/>
                          <w:divBdr>
                            <w:top w:val="none" w:sz="0" w:space="0" w:color="auto"/>
                            <w:left w:val="none" w:sz="0" w:space="0" w:color="auto"/>
                            <w:bottom w:val="none" w:sz="0" w:space="0" w:color="auto"/>
                            <w:right w:val="none" w:sz="0" w:space="0" w:color="auto"/>
                          </w:divBdr>
                          <w:divsChild>
                            <w:div w:id="215512195">
                              <w:marLeft w:val="0"/>
                              <w:marRight w:val="39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6847194">
      <w:bodyDiv w:val="1"/>
      <w:marLeft w:val="0"/>
      <w:marRight w:val="0"/>
      <w:marTop w:val="0"/>
      <w:marBottom w:val="0"/>
      <w:divBdr>
        <w:top w:val="none" w:sz="0" w:space="0" w:color="auto"/>
        <w:left w:val="none" w:sz="0" w:space="0" w:color="auto"/>
        <w:bottom w:val="none" w:sz="0" w:space="0" w:color="auto"/>
        <w:right w:val="none" w:sz="0" w:space="0" w:color="auto"/>
      </w:divBdr>
    </w:div>
    <w:div w:id="426849210">
      <w:bodyDiv w:val="1"/>
      <w:marLeft w:val="0"/>
      <w:marRight w:val="0"/>
      <w:marTop w:val="0"/>
      <w:marBottom w:val="0"/>
      <w:divBdr>
        <w:top w:val="none" w:sz="0" w:space="0" w:color="auto"/>
        <w:left w:val="none" w:sz="0" w:space="0" w:color="auto"/>
        <w:bottom w:val="none" w:sz="0" w:space="0" w:color="auto"/>
        <w:right w:val="none" w:sz="0" w:space="0" w:color="auto"/>
      </w:divBdr>
    </w:div>
    <w:div w:id="426972378">
      <w:bodyDiv w:val="1"/>
      <w:marLeft w:val="0"/>
      <w:marRight w:val="0"/>
      <w:marTop w:val="0"/>
      <w:marBottom w:val="0"/>
      <w:divBdr>
        <w:top w:val="none" w:sz="0" w:space="0" w:color="auto"/>
        <w:left w:val="none" w:sz="0" w:space="0" w:color="auto"/>
        <w:bottom w:val="none" w:sz="0" w:space="0" w:color="auto"/>
        <w:right w:val="none" w:sz="0" w:space="0" w:color="auto"/>
      </w:divBdr>
    </w:div>
    <w:div w:id="427041043">
      <w:bodyDiv w:val="1"/>
      <w:marLeft w:val="0"/>
      <w:marRight w:val="0"/>
      <w:marTop w:val="0"/>
      <w:marBottom w:val="0"/>
      <w:divBdr>
        <w:top w:val="none" w:sz="0" w:space="0" w:color="auto"/>
        <w:left w:val="none" w:sz="0" w:space="0" w:color="auto"/>
        <w:bottom w:val="none" w:sz="0" w:space="0" w:color="auto"/>
        <w:right w:val="none" w:sz="0" w:space="0" w:color="auto"/>
      </w:divBdr>
    </w:div>
    <w:div w:id="427309993">
      <w:bodyDiv w:val="1"/>
      <w:marLeft w:val="0"/>
      <w:marRight w:val="0"/>
      <w:marTop w:val="0"/>
      <w:marBottom w:val="0"/>
      <w:divBdr>
        <w:top w:val="none" w:sz="0" w:space="0" w:color="auto"/>
        <w:left w:val="none" w:sz="0" w:space="0" w:color="auto"/>
        <w:bottom w:val="none" w:sz="0" w:space="0" w:color="auto"/>
        <w:right w:val="none" w:sz="0" w:space="0" w:color="auto"/>
      </w:divBdr>
    </w:div>
    <w:div w:id="427387073">
      <w:bodyDiv w:val="1"/>
      <w:marLeft w:val="0"/>
      <w:marRight w:val="0"/>
      <w:marTop w:val="0"/>
      <w:marBottom w:val="0"/>
      <w:divBdr>
        <w:top w:val="none" w:sz="0" w:space="0" w:color="auto"/>
        <w:left w:val="none" w:sz="0" w:space="0" w:color="auto"/>
        <w:bottom w:val="none" w:sz="0" w:space="0" w:color="auto"/>
        <w:right w:val="none" w:sz="0" w:space="0" w:color="auto"/>
      </w:divBdr>
    </w:div>
    <w:div w:id="429160061">
      <w:bodyDiv w:val="1"/>
      <w:marLeft w:val="0"/>
      <w:marRight w:val="0"/>
      <w:marTop w:val="0"/>
      <w:marBottom w:val="0"/>
      <w:divBdr>
        <w:top w:val="none" w:sz="0" w:space="0" w:color="auto"/>
        <w:left w:val="none" w:sz="0" w:space="0" w:color="auto"/>
        <w:bottom w:val="none" w:sz="0" w:space="0" w:color="auto"/>
        <w:right w:val="none" w:sz="0" w:space="0" w:color="auto"/>
      </w:divBdr>
    </w:div>
    <w:div w:id="429205539">
      <w:bodyDiv w:val="1"/>
      <w:marLeft w:val="0"/>
      <w:marRight w:val="0"/>
      <w:marTop w:val="0"/>
      <w:marBottom w:val="0"/>
      <w:divBdr>
        <w:top w:val="none" w:sz="0" w:space="0" w:color="auto"/>
        <w:left w:val="none" w:sz="0" w:space="0" w:color="auto"/>
        <w:bottom w:val="none" w:sz="0" w:space="0" w:color="auto"/>
        <w:right w:val="none" w:sz="0" w:space="0" w:color="auto"/>
      </w:divBdr>
    </w:div>
    <w:div w:id="429393307">
      <w:bodyDiv w:val="1"/>
      <w:marLeft w:val="0"/>
      <w:marRight w:val="0"/>
      <w:marTop w:val="0"/>
      <w:marBottom w:val="0"/>
      <w:divBdr>
        <w:top w:val="none" w:sz="0" w:space="0" w:color="auto"/>
        <w:left w:val="none" w:sz="0" w:space="0" w:color="auto"/>
        <w:bottom w:val="none" w:sz="0" w:space="0" w:color="auto"/>
        <w:right w:val="none" w:sz="0" w:space="0" w:color="auto"/>
      </w:divBdr>
    </w:div>
    <w:div w:id="429661307">
      <w:bodyDiv w:val="1"/>
      <w:marLeft w:val="0"/>
      <w:marRight w:val="0"/>
      <w:marTop w:val="0"/>
      <w:marBottom w:val="0"/>
      <w:divBdr>
        <w:top w:val="none" w:sz="0" w:space="0" w:color="auto"/>
        <w:left w:val="none" w:sz="0" w:space="0" w:color="auto"/>
        <w:bottom w:val="none" w:sz="0" w:space="0" w:color="auto"/>
        <w:right w:val="none" w:sz="0" w:space="0" w:color="auto"/>
      </w:divBdr>
    </w:div>
    <w:div w:id="429743445">
      <w:bodyDiv w:val="1"/>
      <w:marLeft w:val="0"/>
      <w:marRight w:val="0"/>
      <w:marTop w:val="0"/>
      <w:marBottom w:val="0"/>
      <w:divBdr>
        <w:top w:val="none" w:sz="0" w:space="0" w:color="auto"/>
        <w:left w:val="none" w:sz="0" w:space="0" w:color="auto"/>
        <w:bottom w:val="none" w:sz="0" w:space="0" w:color="auto"/>
        <w:right w:val="none" w:sz="0" w:space="0" w:color="auto"/>
      </w:divBdr>
    </w:div>
    <w:div w:id="429743912">
      <w:bodyDiv w:val="1"/>
      <w:marLeft w:val="0"/>
      <w:marRight w:val="0"/>
      <w:marTop w:val="0"/>
      <w:marBottom w:val="0"/>
      <w:divBdr>
        <w:top w:val="none" w:sz="0" w:space="0" w:color="auto"/>
        <w:left w:val="none" w:sz="0" w:space="0" w:color="auto"/>
        <w:bottom w:val="none" w:sz="0" w:space="0" w:color="auto"/>
        <w:right w:val="none" w:sz="0" w:space="0" w:color="auto"/>
      </w:divBdr>
    </w:div>
    <w:div w:id="429938389">
      <w:bodyDiv w:val="1"/>
      <w:marLeft w:val="0"/>
      <w:marRight w:val="0"/>
      <w:marTop w:val="0"/>
      <w:marBottom w:val="0"/>
      <w:divBdr>
        <w:top w:val="none" w:sz="0" w:space="0" w:color="auto"/>
        <w:left w:val="none" w:sz="0" w:space="0" w:color="auto"/>
        <w:bottom w:val="none" w:sz="0" w:space="0" w:color="auto"/>
        <w:right w:val="none" w:sz="0" w:space="0" w:color="auto"/>
      </w:divBdr>
    </w:div>
    <w:div w:id="430011599">
      <w:bodyDiv w:val="1"/>
      <w:marLeft w:val="0"/>
      <w:marRight w:val="0"/>
      <w:marTop w:val="0"/>
      <w:marBottom w:val="0"/>
      <w:divBdr>
        <w:top w:val="none" w:sz="0" w:space="0" w:color="auto"/>
        <w:left w:val="none" w:sz="0" w:space="0" w:color="auto"/>
        <w:bottom w:val="none" w:sz="0" w:space="0" w:color="auto"/>
        <w:right w:val="none" w:sz="0" w:space="0" w:color="auto"/>
      </w:divBdr>
    </w:div>
    <w:div w:id="430128887">
      <w:bodyDiv w:val="1"/>
      <w:marLeft w:val="0"/>
      <w:marRight w:val="0"/>
      <w:marTop w:val="0"/>
      <w:marBottom w:val="0"/>
      <w:divBdr>
        <w:top w:val="none" w:sz="0" w:space="0" w:color="auto"/>
        <w:left w:val="none" w:sz="0" w:space="0" w:color="auto"/>
        <w:bottom w:val="none" w:sz="0" w:space="0" w:color="auto"/>
        <w:right w:val="none" w:sz="0" w:space="0" w:color="auto"/>
      </w:divBdr>
    </w:div>
    <w:div w:id="430591854">
      <w:bodyDiv w:val="1"/>
      <w:marLeft w:val="0"/>
      <w:marRight w:val="0"/>
      <w:marTop w:val="0"/>
      <w:marBottom w:val="0"/>
      <w:divBdr>
        <w:top w:val="none" w:sz="0" w:space="0" w:color="auto"/>
        <w:left w:val="none" w:sz="0" w:space="0" w:color="auto"/>
        <w:bottom w:val="none" w:sz="0" w:space="0" w:color="auto"/>
        <w:right w:val="none" w:sz="0" w:space="0" w:color="auto"/>
      </w:divBdr>
    </w:div>
    <w:div w:id="431358996">
      <w:bodyDiv w:val="1"/>
      <w:marLeft w:val="0"/>
      <w:marRight w:val="0"/>
      <w:marTop w:val="0"/>
      <w:marBottom w:val="0"/>
      <w:divBdr>
        <w:top w:val="none" w:sz="0" w:space="0" w:color="auto"/>
        <w:left w:val="none" w:sz="0" w:space="0" w:color="auto"/>
        <w:bottom w:val="none" w:sz="0" w:space="0" w:color="auto"/>
        <w:right w:val="none" w:sz="0" w:space="0" w:color="auto"/>
      </w:divBdr>
    </w:div>
    <w:div w:id="432014977">
      <w:bodyDiv w:val="1"/>
      <w:marLeft w:val="0"/>
      <w:marRight w:val="0"/>
      <w:marTop w:val="0"/>
      <w:marBottom w:val="0"/>
      <w:divBdr>
        <w:top w:val="none" w:sz="0" w:space="0" w:color="auto"/>
        <w:left w:val="none" w:sz="0" w:space="0" w:color="auto"/>
        <w:bottom w:val="none" w:sz="0" w:space="0" w:color="auto"/>
        <w:right w:val="none" w:sz="0" w:space="0" w:color="auto"/>
      </w:divBdr>
    </w:div>
    <w:div w:id="432553827">
      <w:bodyDiv w:val="1"/>
      <w:marLeft w:val="0"/>
      <w:marRight w:val="0"/>
      <w:marTop w:val="0"/>
      <w:marBottom w:val="0"/>
      <w:divBdr>
        <w:top w:val="none" w:sz="0" w:space="0" w:color="auto"/>
        <w:left w:val="none" w:sz="0" w:space="0" w:color="auto"/>
        <w:bottom w:val="none" w:sz="0" w:space="0" w:color="auto"/>
        <w:right w:val="none" w:sz="0" w:space="0" w:color="auto"/>
      </w:divBdr>
    </w:div>
    <w:div w:id="432823067">
      <w:bodyDiv w:val="1"/>
      <w:marLeft w:val="0"/>
      <w:marRight w:val="0"/>
      <w:marTop w:val="0"/>
      <w:marBottom w:val="0"/>
      <w:divBdr>
        <w:top w:val="none" w:sz="0" w:space="0" w:color="auto"/>
        <w:left w:val="none" w:sz="0" w:space="0" w:color="auto"/>
        <w:bottom w:val="none" w:sz="0" w:space="0" w:color="auto"/>
        <w:right w:val="none" w:sz="0" w:space="0" w:color="auto"/>
      </w:divBdr>
    </w:div>
    <w:div w:id="433015293">
      <w:bodyDiv w:val="1"/>
      <w:marLeft w:val="0"/>
      <w:marRight w:val="0"/>
      <w:marTop w:val="0"/>
      <w:marBottom w:val="0"/>
      <w:divBdr>
        <w:top w:val="none" w:sz="0" w:space="0" w:color="auto"/>
        <w:left w:val="none" w:sz="0" w:space="0" w:color="auto"/>
        <w:bottom w:val="none" w:sz="0" w:space="0" w:color="auto"/>
        <w:right w:val="none" w:sz="0" w:space="0" w:color="auto"/>
      </w:divBdr>
      <w:divsChild>
        <w:div w:id="1147479417">
          <w:marLeft w:val="0"/>
          <w:marRight w:val="0"/>
          <w:marTop w:val="0"/>
          <w:marBottom w:val="0"/>
          <w:divBdr>
            <w:top w:val="none" w:sz="0" w:space="0" w:color="auto"/>
            <w:left w:val="none" w:sz="0" w:space="0" w:color="auto"/>
            <w:bottom w:val="none" w:sz="0" w:space="0" w:color="auto"/>
            <w:right w:val="none" w:sz="0" w:space="0" w:color="auto"/>
          </w:divBdr>
          <w:divsChild>
            <w:div w:id="422073402">
              <w:marLeft w:val="0"/>
              <w:marRight w:val="0"/>
              <w:marTop w:val="0"/>
              <w:marBottom w:val="0"/>
              <w:divBdr>
                <w:top w:val="none" w:sz="0" w:space="0" w:color="auto"/>
                <w:left w:val="none" w:sz="0" w:space="0" w:color="auto"/>
                <w:bottom w:val="none" w:sz="0" w:space="0" w:color="auto"/>
                <w:right w:val="none" w:sz="0" w:space="0" w:color="auto"/>
              </w:divBdr>
              <w:divsChild>
                <w:div w:id="1161966363">
                  <w:marLeft w:val="0"/>
                  <w:marRight w:val="0"/>
                  <w:marTop w:val="0"/>
                  <w:marBottom w:val="0"/>
                  <w:divBdr>
                    <w:top w:val="none" w:sz="0" w:space="0" w:color="auto"/>
                    <w:left w:val="none" w:sz="0" w:space="0" w:color="auto"/>
                    <w:bottom w:val="none" w:sz="0" w:space="0" w:color="auto"/>
                    <w:right w:val="none" w:sz="0" w:space="0" w:color="auto"/>
                  </w:divBdr>
                  <w:divsChild>
                    <w:div w:id="1531184357">
                      <w:marLeft w:val="0"/>
                      <w:marRight w:val="0"/>
                      <w:marTop w:val="0"/>
                      <w:marBottom w:val="0"/>
                      <w:divBdr>
                        <w:top w:val="none" w:sz="0" w:space="0" w:color="auto"/>
                        <w:left w:val="none" w:sz="0" w:space="0" w:color="auto"/>
                        <w:bottom w:val="none" w:sz="0" w:space="0" w:color="auto"/>
                        <w:right w:val="none" w:sz="0" w:space="0" w:color="auto"/>
                      </w:divBdr>
                      <w:divsChild>
                        <w:div w:id="313072157">
                          <w:marLeft w:val="0"/>
                          <w:marRight w:val="0"/>
                          <w:marTop w:val="45"/>
                          <w:marBottom w:val="0"/>
                          <w:divBdr>
                            <w:top w:val="none" w:sz="0" w:space="0" w:color="auto"/>
                            <w:left w:val="none" w:sz="0" w:space="0" w:color="auto"/>
                            <w:bottom w:val="none" w:sz="0" w:space="0" w:color="auto"/>
                            <w:right w:val="none" w:sz="0" w:space="0" w:color="auto"/>
                          </w:divBdr>
                          <w:divsChild>
                            <w:div w:id="1445153030">
                              <w:marLeft w:val="0"/>
                              <w:marRight w:val="39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3208378">
      <w:bodyDiv w:val="1"/>
      <w:marLeft w:val="0"/>
      <w:marRight w:val="0"/>
      <w:marTop w:val="0"/>
      <w:marBottom w:val="0"/>
      <w:divBdr>
        <w:top w:val="none" w:sz="0" w:space="0" w:color="auto"/>
        <w:left w:val="none" w:sz="0" w:space="0" w:color="auto"/>
        <w:bottom w:val="none" w:sz="0" w:space="0" w:color="auto"/>
        <w:right w:val="none" w:sz="0" w:space="0" w:color="auto"/>
      </w:divBdr>
    </w:div>
    <w:div w:id="433403712">
      <w:bodyDiv w:val="1"/>
      <w:marLeft w:val="0"/>
      <w:marRight w:val="0"/>
      <w:marTop w:val="0"/>
      <w:marBottom w:val="0"/>
      <w:divBdr>
        <w:top w:val="none" w:sz="0" w:space="0" w:color="auto"/>
        <w:left w:val="none" w:sz="0" w:space="0" w:color="auto"/>
        <w:bottom w:val="none" w:sz="0" w:space="0" w:color="auto"/>
        <w:right w:val="none" w:sz="0" w:space="0" w:color="auto"/>
      </w:divBdr>
    </w:div>
    <w:div w:id="433405898">
      <w:bodyDiv w:val="1"/>
      <w:marLeft w:val="0"/>
      <w:marRight w:val="0"/>
      <w:marTop w:val="0"/>
      <w:marBottom w:val="0"/>
      <w:divBdr>
        <w:top w:val="none" w:sz="0" w:space="0" w:color="auto"/>
        <w:left w:val="none" w:sz="0" w:space="0" w:color="auto"/>
        <w:bottom w:val="none" w:sz="0" w:space="0" w:color="auto"/>
        <w:right w:val="none" w:sz="0" w:space="0" w:color="auto"/>
      </w:divBdr>
    </w:div>
    <w:div w:id="433676616">
      <w:bodyDiv w:val="1"/>
      <w:marLeft w:val="0"/>
      <w:marRight w:val="0"/>
      <w:marTop w:val="0"/>
      <w:marBottom w:val="0"/>
      <w:divBdr>
        <w:top w:val="none" w:sz="0" w:space="0" w:color="auto"/>
        <w:left w:val="none" w:sz="0" w:space="0" w:color="auto"/>
        <w:bottom w:val="none" w:sz="0" w:space="0" w:color="auto"/>
        <w:right w:val="none" w:sz="0" w:space="0" w:color="auto"/>
      </w:divBdr>
      <w:divsChild>
        <w:div w:id="598875512">
          <w:marLeft w:val="0"/>
          <w:marRight w:val="0"/>
          <w:marTop w:val="0"/>
          <w:marBottom w:val="0"/>
          <w:divBdr>
            <w:top w:val="none" w:sz="0" w:space="0" w:color="auto"/>
            <w:left w:val="none" w:sz="0" w:space="0" w:color="auto"/>
            <w:bottom w:val="none" w:sz="0" w:space="0" w:color="auto"/>
            <w:right w:val="none" w:sz="0" w:space="0" w:color="auto"/>
          </w:divBdr>
          <w:divsChild>
            <w:div w:id="1474756799">
              <w:marLeft w:val="0"/>
              <w:marRight w:val="0"/>
              <w:marTop w:val="0"/>
              <w:marBottom w:val="0"/>
              <w:divBdr>
                <w:top w:val="none" w:sz="0" w:space="0" w:color="auto"/>
                <w:left w:val="none" w:sz="0" w:space="0" w:color="auto"/>
                <w:bottom w:val="none" w:sz="0" w:space="0" w:color="auto"/>
                <w:right w:val="none" w:sz="0" w:space="0" w:color="auto"/>
              </w:divBdr>
              <w:divsChild>
                <w:div w:id="963732379">
                  <w:marLeft w:val="0"/>
                  <w:marRight w:val="0"/>
                  <w:marTop w:val="0"/>
                  <w:marBottom w:val="0"/>
                  <w:divBdr>
                    <w:top w:val="none" w:sz="0" w:space="0" w:color="auto"/>
                    <w:left w:val="none" w:sz="0" w:space="0" w:color="auto"/>
                    <w:bottom w:val="none" w:sz="0" w:space="0" w:color="auto"/>
                    <w:right w:val="none" w:sz="0" w:space="0" w:color="auto"/>
                  </w:divBdr>
                  <w:divsChild>
                    <w:div w:id="645623550">
                      <w:marLeft w:val="0"/>
                      <w:marRight w:val="0"/>
                      <w:marTop w:val="0"/>
                      <w:marBottom w:val="0"/>
                      <w:divBdr>
                        <w:top w:val="none" w:sz="0" w:space="0" w:color="auto"/>
                        <w:left w:val="none" w:sz="0" w:space="0" w:color="auto"/>
                        <w:bottom w:val="none" w:sz="0" w:space="0" w:color="auto"/>
                        <w:right w:val="none" w:sz="0" w:space="0" w:color="auto"/>
                      </w:divBdr>
                      <w:divsChild>
                        <w:div w:id="927427833">
                          <w:marLeft w:val="0"/>
                          <w:marRight w:val="0"/>
                          <w:marTop w:val="0"/>
                          <w:marBottom w:val="0"/>
                          <w:divBdr>
                            <w:top w:val="none" w:sz="0" w:space="0" w:color="auto"/>
                            <w:left w:val="none" w:sz="0" w:space="0" w:color="auto"/>
                            <w:bottom w:val="none" w:sz="0" w:space="0" w:color="auto"/>
                            <w:right w:val="none" w:sz="0" w:space="0" w:color="auto"/>
                          </w:divBdr>
                          <w:divsChild>
                            <w:div w:id="1256551767">
                              <w:marLeft w:val="0"/>
                              <w:marRight w:val="0"/>
                              <w:marTop w:val="45"/>
                              <w:marBottom w:val="0"/>
                              <w:divBdr>
                                <w:top w:val="none" w:sz="0" w:space="0" w:color="auto"/>
                                <w:left w:val="none" w:sz="0" w:space="0" w:color="auto"/>
                                <w:bottom w:val="none" w:sz="0" w:space="0" w:color="auto"/>
                                <w:right w:val="none" w:sz="0" w:space="0" w:color="auto"/>
                              </w:divBdr>
                              <w:divsChild>
                                <w:div w:id="560792675">
                                  <w:marLeft w:val="0"/>
                                  <w:marRight w:val="39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34642784">
      <w:bodyDiv w:val="1"/>
      <w:marLeft w:val="0"/>
      <w:marRight w:val="0"/>
      <w:marTop w:val="0"/>
      <w:marBottom w:val="0"/>
      <w:divBdr>
        <w:top w:val="none" w:sz="0" w:space="0" w:color="auto"/>
        <w:left w:val="none" w:sz="0" w:space="0" w:color="auto"/>
        <w:bottom w:val="none" w:sz="0" w:space="0" w:color="auto"/>
        <w:right w:val="none" w:sz="0" w:space="0" w:color="auto"/>
      </w:divBdr>
    </w:div>
    <w:div w:id="435177029">
      <w:bodyDiv w:val="1"/>
      <w:marLeft w:val="0"/>
      <w:marRight w:val="0"/>
      <w:marTop w:val="0"/>
      <w:marBottom w:val="0"/>
      <w:divBdr>
        <w:top w:val="none" w:sz="0" w:space="0" w:color="auto"/>
        <w:left w:val="none" w:sz="0" w:space="0" w:color="auto"/>
        <w:bottom w:val="none" w:sz="0" w:space="0" w:color="auto"/>
        <w:right w:val="none" w:sz="0" w:space="0" w:color="auto"/>
      </w:divBdr>
    </w:div>
    <w:div w:id="435558839">
      <w:bodyDiv w:val="1"/>
      <w:marLeft w:val="0"/>
      <w:marRight w:val="0"/>
      <w:marTop w:val="0"/>
      <w:marBottom w:val="0"/>
      <w:divBdr>
        <w:top w:val="none" w:sz="0" w:space="0" w:color="auto"/>
        <w:left w:val="none" w:sz="0" w:space="0" w:color="auto"/>
        <w:bottom w:val="none" w:sz="0" w:space="0" w:color="auto"/>
        <w:right w:val="none" w:sz="0" w:space="0" w:color="auto"/>
      </w:divBdr>
    </w:div>
    <w:div w:id="436099368">
      <w:bodyDiv w:val="1"/>
      <w:marLeft w:val="0"/>
      <w:marRight w:val="0"/>
      <w:marTop w:val="0"/>
      <w:marBottom w:val="0"/>
      <w:divBdr>
        <w:top w:val="none" w:sz="0" w:space="0" w:color="auto"/>
        <w:left w:val="none" w:sz="0" w:space="0" w:color="auto"/>
        <w:bottom w:val="none" w:sz="0" w:space="0" w:color="auto"/>
        <w:right w:val="none" w:sz="0" w:space="0" w:color="auto"/>
      </w:divBdr>
    </w:div>
    <w:div w:id="436755474">
      <w:bodyDiv w:val="1"/>
      <w:marLeft w:val="0"/>
      <w:marRight w:val="0"/>
      <w:marTop w:val="0"/>
      <w:marBottom w:val="0"/>
      <w:divBdr>
        <w:top w:val="none" w:sz="0" w:space="0" w:color="auto"/>
        <w:left w:val="none" w:sz="0" w:space="0" w:color="auto"/>
        <w:bottom w:val="none" w:sz="0" w:space="0" w:color="auto"/>
        <w:right w:val="none" w:sz="0" w:space="0" w:color="auto"/>
      </w:divBdr>
    </w:div>
    <w:div w:id="437794080">
      <w:bodyDiv w:val="1"/>
      <w:marLeft w:val="0"/>
      <w:marRight w:val="0"/>
      <w:marTop w:val="0"/>
      <w:marBottom w:val="0"/>
      <w:divBdr>
        <w:top w:val="none" w:sz="0" w:space="0" w:color="auto"/>
        <w:left w:val="none" w:sz="0" w:space="0" w:color="auto"/>
        <w:bottom w:val="none" w:sz="0" w:space="0" w:color="auto"/>
        <w:right w:val="none" w:sz="0" w:space="0" w:color="auto"/>
      </w:divBdr>
    </w:div>
    <w:div w:id="437917333">
      <w:bodyDiv w:val="1"/>
      <w:marLeft w:val="0"/>
      <w:marRight w:val="0"/>
      <w:marTop w:val="0"/>
      <w:marBottom w:val="0"/>
      <w:divBdr>
        <w:top w:val="none" w:sz="0" w:space="0" w:color="auto"/>
        <w:left w:val="none" w:sz="0" w:space="0" w:color="auto"/>
        <w:bottom w:val="none" w:sz="0" w:space="0" w:color="auto"/>
        <w:right w:val="none" w:sz="0" w:space="0" w:color="auto"/>
      </w:divBdr>
    </w:div>
    <w:div w:id="438643088">
      <w:bodyDiv w:val="1"/>
      <w:marLeft w:val="0"/>
      <w:marRight w:val="0"/>
      <w:marTop w:val="0"/>
      <w:marBottom w:val="0"/>
      <w:divBdr>
        <w:top w:val="none" w:sz="0" w:space="0" w:color="auto"/>
        <w:left w:val="none" w:sz="0" w:space="0" w:color="auto"/>
        <w:bottom w:val="none" w:sz="0" w:space="0" w:color="auto"/>
        <w:right w:val="none" w:sz="0" w:space="0" w:color="auto"/>
      </w:divBdr>
    </w:div>
    <w:div w:id="439028421">
      <w:bodyDiv w:val="1"/>
      <w:marLeft w:val="0"/>
      <w:marRight w:val="0"/>
      <w:marTop w:val="0"/>
      <w:marBottom w:val="0"/>
      <w:divBdr>
        <w:top w:val="none" w:sz="0" w:space="0" w:color="auto"/>
        <w:left w:val="none" w:sz="0" w:space="0" w:color="auto"/>
        <w:bottom w:val="none" w:sz="0" w:space="0" w:color="auto"/>
        <w:right w:val="none" w:sz="0" w:space="0" w:color="auto"/>
      </w:divBdr>
    </w:div>
    <w:div w:id="439647677">
      <w:bodyDiv w:val="1"/>
      <w:marLeft w:val="0"/>
      <w:marRight w:val="0"/>
      <w:marTop w:val="0"/>
      <w:marBottom w:val="0"/>
      <w:divBdr>
        <w:top w:val="none" w:sz="0" w:space="0" w:color="auto"/>
        <w:left w:val="none" w:sz="0" w:space="0" w:color="auto"/>
        <w:bottom w:val="none" w:sz="0" w:space="0" w:color="auto"/>
        <w:right w:val="none" w:sz="0" w:space="0" w:color="auto"/>
      </w:divBdr>
    </w:div>
    <w:div w:id="439842258">
      <w:bodyDiv w:val="1"/>
      <w:marLeft w:val="0"/>
      <w:marRight w:val="0"/>
      <w:marTop w:val="0"/>
      <w:marBottom w:val="0"/>
      <w:divBdr>
        <w:top w:val="none" w:sz="0" w:space="0" w:color="auto"/>
        <w:left w:val="none" w:sz="0" w:space="0" w:color="auto"/>
        <w:bottom w:val="none" w:sz="0" w:space="0" w:color="auto"/>
        <w:right w:val="none" w:sz="0" w:space="0" w:color="auto"/>
      </w:divBdr>
    </w:div>
    <w:div w:id="439955205">
      <w:bodyDiv w:val="1"/>
      <w:marLeft w:val="0"/>
      <w:marRight w:val="0"/>
      <w:marTop w:val="0"/>
      <w:marBottom w:val="0"/>
      <w:divBdr>
        <w:top w:val="none" w:sz="0" w:space="0" w:color="auto"/>
        <w:left w:val="none" w:sz="0" w:space="0" w:color="auto"/>
        <w:bottom w:val="none" w:sz="0" w:space="0" w:color="auto"/>
        <w:right w:val="none" w:sz="0" w:space="0" w:color="auto"/>
      </w:divBdr>
    </w:div>
    <w:div w:id="440154009">
      <w:bodyDiv w:val="1"/>
      <w:marLeft w:val="0"/>
      <w:marRight w:val="0"/>
      <w:marTop w:val="0"/>
      <w:marBottom w:val="0"/>
      <w:divBdr>
        <w:top w:val="none" w:sz="0" w:space="0" w:color="auto"/>
        <w:left w:val="none" w:sz="0" w:space="0" w:color="auto"/>
        <w:bottom w:val="none" w:sz="0" w:space="0" w:color="auto"/>
        <w:right w:val="none" w:sz="0" w:space="0" w:color="auto"/>
      </w:divBdr>
    </w:div>
    <w:div w:id="440422018">
      <w:bodyDiv w:val="1"/>
      <w:marLeft w:val="0"/>
      <w:marRight w:val="0"/>
      <w:marTop w:val="0"/>
      <w:marBottom w:val="0"/>
      <w:divBdr>
        <w:top w:val="none" w:sz="0" w:space="0" w:color="auto"/>
        <w:left w:val="none" w:sz="0" w:space="0" w:color="auto"/>
        <w:bottom w:val="none" w:sz="0" w:space="0" w:color="auto"/>
        <w:right w:val="none" w:sz="0" w:space="0" w:color="auto"/>
      </w:divBdr>
      <w:divsChild>
        <w:div w:id="1843622991">
          <w:marLeft w:val="0"/>
          <w:marRight w:val="0"/>
          <w:marTop w:val="0"/>
          <w:marBottom w:val="0"/>
          <w:divBdr>
            <w:top w:val="none" w:sz="0" w:space="0" w:color="auto"/>
            <w:left w:val="none" w:sz="0" w:space="0" w:color="auto"/>
            <w:bottom w:val="none" w:sz="0" w:space="0" w:color="auto"/>
            <w:right w:val="none" w:sz="0" w:space="0" w:color="auto"/>
          </w:divBdr>
          <w:divsChild>
            <w:div w:id="1117217361">
              <w:marLeft w:val="0"/>
              <w:marRight w:val="0"/>
              <w:marTop w:val="0"/>
              <w:marBottom w:val="0"/>
              <w:divBdr>
                <w:top w:val="none" w:sz="0" w:space="0" w:color="auto"/>
                <w:left w:val="none" w:sz="0" w:space="0" w:color="auto"/>
                <w:bottom w:val="none" w:sz="0" w:space="0" w:color="auto"/>
                <w:right w:val="none" w:sz="0" w:space="0" w:color="auto"/>
              </w:divBdr>
              <w:divsChild>
                <w:div w:id="1675453889">
                  <w:marLeft w:val="0"/>
                  <w:marRight w:val="3750"/>
                  <w:marTop w:val="0"/>
                  <w:marBottom w:val="300"/>
                  <w:divBdr>
                    <w:top w:val="none" w:sz="0" w:space="0" w:color="auto"/>
                    <w:left w:val="none" w:sz="0" w:space="0" w:color="auto"/>
                    <w:bottom w:val="none" w:sz="0" w:space="0" w:color="auto"/>
                    <w:right w:val="none" w:sz="0" w:space="0" w:color="auto"/>
                  </w:divBdr>
                  <w:divsChild>
                    <w:div w:id="1498693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0495241">
      <w:bodyDiv w:val="1"/>
      <w:marLeft w:val="0"/>
      <w:marRight w:val="0"/>
      <w:marTop w:val="0"/>
      <w:marBottom w:val="0"/>
      <w:divBdr>
        <w:top w:val="none" w:sz="0" w:space="0" w:color="auto"/>
        <w:left w:val="none" w:sz="0" w:space="0" w:color="auto"/>
        <w:bottom w:val="none" w:sz="0" w:space="0" w:color="auto"/>
        <w:right w:val="none" w:sz="0" w:space="0" w:color="auto"/>
      </w:divBdr>
    </w:div>
    <w:div w:id="440760750">
      <w:bodyDiv w:val="1"/>
      <w:marLeft w:val="0"/>
      <w:marRight w:val="0"/>
      <w:marTop w:val="0"/>
      <w:marBottom w:val="0"/>
      <w:divBdr>
        <w:top w:val="none" w:sz="0" w:space="0" w:color="auto"/>
        <w:left w:val="none" w:sz="0" w:space="0" w:color="auto"/>
        <w:bottom w:val="none" w:sz="0" w:space="0" w:color="auto"/>
        <w:right w:val="none" w:sz="0" w:space="0" w:color="auto"/>
      </w:divBdr>
    </w:div>
    <w:div w:id="441263642">
      <w:bodyDiv w:val="1"/>
      <w:marLeft w:val="0"/>
      <w:marRight w:val="0"/>
      <w:marTop w:val="75"/>
      <w:marBottom w:val="75"/>
      <w:divBdr>
        <w:top w:val="none" w:sz="0" w:space="0" w:color="auto"/>
        <w:left w:val="none" w:sz="0" w:space="0" w:color="auto"/>
        <w:bottom w:val="none" w:sz="0" w:space="0" w:color="auto"/>
        <w:right w:val="none" w:sz="0" w:space="0" w:color="auto"/>
      </w:divBdr>
      <w:divsChild>
        <w:div w:id="1063992308">
          <w:marLeft w:val="0"/>
          <w:marRight w:val="0"/>
          <w:marTop w:val="0"/>
          <w:marBottom w:val="0"/>
          <w:divBdr>
            <w:top w:val="none" w:sz="0" w:space="0" w:color="auto"/>
            <w:left w:val="none" w:sz="0" w:space="0" w:color="auto"/>
            <w:bottom w:val="none" w:sz="0" w:space="0" w:color="auto"/>
            <w:right w:val="none" w:sz="0" w:space="0" w:color="auto"/>
          </w:divBdr>
        </w:div>
      </w:divsChild>
    </w:div>
    <w:div w:id="441805067">
      <w:bodyDiv w:val="1"/>
      <w:marLeft w:val="0"/>
      <w:marRight w:val="0"/>
      <w:marTop w:val="0"/>
      <w:marBottom w:val="0"/>
      <w:divBdr>
        <w:top w:val="none" w:sz="0" w:space="0" w:color="auto"/>
        <w:left w:val="none" w:sz="0" w:space="0" w:color="auto"/>
        <w:bottom w:val="none" w:sz="0" w:space="0" w:color="auto"/>
        <w:right w:val="none" w:sz="0" w:space="0" w:color="auto"/>
      </w:divBdr>
    </w:div>
    <w:div w:id="441805190">
      <w:bodyDiv w:val="1"/>
      <w:marLeft w:val="0"/>
      <w:marRight w:val="0"/>
      <w:marTop w:val="0"/>
      <w:marBottom w:val="0"/>
      <w:divBdr>
        <w:top w:val="none" w:sz="0" w:space="0" w:color="auto"/>
        <w:left w:val="none" w:sz="0" w:space="0" w:color="auto"/>
        <w:bottom w:val="none" w:sz="0" w:space="0" w:color="auto"/>
        <w:right w:val="none" w:sz="0" w:space="0" w:color="auto"/>
      </w:divBdr>
    </w:div>
    <w:div w:id="441996343">
      <w:bodyDiv w:val="1"/>
      <w:marLeft w:val="0"/>
      <w:marRight w:val="0"/>
      <w:marTop w:val="0"/>
      <w:marBottom w:val="0"/>
      <w:divBdr>
        <w:top w:val="none" w:sz="0" w:space="0" w:color="auto"/>
        <w:left w:val="none" w:sz="0" w:space="0" w:color="auto"/>
        <w:bottom w:val="none" w:sz="0" w:space="0" w:color="auto"/>
        <w:right w:val="none" w:sz="0" w:space="0" w:color="auto"/>
      </w:divBdr>
    </w:div>
    <w:div w:id="442456690">
      <w:bodyDiv w:val="1"/>
      <w:marLeft w:val="0"/>
      <w:marRight w:val="0"/>
      <w:marTop w:val="0"/>
      <w:marBottom w:val="0"/>
      <w:divBdr>
        <w:top w:val="none" w:sz="0" w:space="0" w:color="auto"/>
        <w:left w:val="none" w:sz="0" w:space="0" w:color="auto"/>
        <w:bottom w:val="none" w:sz="0" w:space="0" w:color="auto"/>
        <w:right w:val="none" w:sz="0" w:space="0" w:color="auto"/>
      </w:divBdr>
    </w:div>
    <w:div w:id="442503864">
      <w:bodyDiv w:val="1"/>
      <w:marLeft w:val="0"/>
      <w:marRight w:val="0"/>
      <w:marTop w:val="0"/>
      <w:marBottom w:val="0"/>
      <w:divBdr>
        <w:top w:val="none" w:sz="0" w:space="0" w:color="auto"/>
        <w:left w:val="none" w:sz="0" w:space="0" w:color="auto"/>
        <w:bottom w:val="none" w:sz="0" w:space="0" w:color="auto"/>
        <w:right w:val="none" w:sz="0" w:space="0" w:color="auto"/>
      </w:divBdr>
    </w:div>
    <w:div w:id="443304649">
      <w:bodyDiv w:val="1"/>
      <w:marLeft w:val="0"/>
      <w:marRight w:val="0"/>
      <w:marTop w:val="0"/>
      <w:marBottom w:val="0"/>
      <w:divBdr>
        <w:top w:val="none" w:sz="0" w:space="0" w:color="auto"/>
        <w:left w:val="none" w:sz="0" w:space="0" w:color="auto"/>
        <w:bottom w:val="none" w:sz="0" w:space="0" w:color="auto"/>
        <w:right w:val="none" w:sz="0" w:space="0" w:color="auto"/>
      </w:divBdr>
    </w:div>
    <w:div w:id="443578109">
      <w:bodyDiv w:val="1"/>
      <w:marLeft w:val="0"/>
      <w:marRight w:val="0"/>
      <w:marTop w:val="0"/>
      <w:marBottom w:val="0"/>
      <w:divBdr>
        <w:top w:val="none" w:sz="0" w:space="0" w:color="auto"/>
        <w:left w:val="none" w:sz="0" w:space="0" w:color="auto"/>
        <w:bottom w:val="none" w:sz="0" w:space="0" w:color="auto"/>
        <w:right w:val="none" w:sz="0" w:space="0" w:color="auto"/>
      </w:divBdr>
    </w:div>
    <w:div w:id="444274597">
      <w:bodyDiv w:val="1"/>
      <w:marLeft w:val="0"/>
      <w:marRight w:val="0"/>
      <w:marTop w:val="0"/>
      <w:marBottom w:val="0"/>
      <w:divBdr>
        <w:top w:val="none" w:sz="0" w:space="0" w:color="auto"/>
        <w:left w:val="none" w:sz="0" w:space="0" w:color="auto"/>
        <w:bottom w:val="none" w:sz="0" w:space="0" w:color="auto"/>
        <w:right w:val="none" w:sz="0" w:space="0" w:color="auto"/>
      </w:divBdr>
    </w:div>
    <w:div w:id="444689849">
      <w:bodyDiv w:val="1"/>
      <w:marLeft w:val="0"/>
      <w:marRight w:val="0"/>
      <w:marTop w:val="0"/>
      <w:marBottom w:val="0"/>
      <w:divBdr>
        <w:top w:val="none" w:sz="0" w:space="0" w:color="auto"/>
        <w:left w:val="none" w:sz="0" w:space="0" w:color="auto"/>
        <w:bottom w:val="none" w:sz="0" w:space="0" w:color="auto"/>
        <w:right w:val="none" w:sz="0" w:space="0" w:color="auto"/>
      </w:divBdr>
      <w:divsChild>
        <w:div w:id="1985087963">
          <w:marLeft w:val="0"/>
          <w:marRight w:val="0"/>
          <w:marTop w:val="0"/>
          <w:marBottom w:val="0"/>
          <w:divBdr>
            <w:top w:val="none" w:sz="0" w:space="0" w:color="auto"/>
            <w:left w:val="none" w:sz="0" w:space="0" w:color="auto"/>
            <w:bottom w:val="none" w:sz="0" w:space="0" w:color="auto"/>
            <w:right w:val="none" w:sz="0" w:space="0" w:color="auto"/>
          </w:divBdr>
          <w:divsChild>
            <w:div w:id="547685886">
              <w:marLeft w:val="120"/>
              <w:marRight w:val="0"/>
              <w:marTop w:val="0"/>
              <w:marBottom w:val="0"/>
              <w:divBdr>
                <w:top w:val="none" w:sz="0" w:space="0" w:color="auto"/>
                <w:left w:val="none" w:sz="0" w:space="0" w:color="auto"/>
                <w:bottom w:val="none" w:sz="0" w:space="0" w:color="auto"/>
                <w:right w:val="none" w:sz="0" w:space="0" w:color="auto"/>
              </w:divBdr>
              <w:divsChild>
                <w:div w:id="1280644021">
                  <w:marLeft w:val="0"/>
                  <w:marRight w:val="0"/>
                  <w:marTop w:val="0"/>
                  <w:marBottom w:val="0"/>
                  <w:divBdr>
                    <w:top w:val="none" w:sz="0" w:space="0" w:color="auto"/>
                    <w:left w:val="none" w:sz="0" w:space="0" w:color="auto"/>
                    <w:bottom w:val="none" w:sz="0" w:space="0" w:color="auto"/>
                    <w:right w:val="none" w:sz="0" w:space="0" w:color="auto"/>
                  </w:divBdr>
                  <w:divsChild>
                    <w:div w:id="682318846">
                      <w:marLeft w:val="0"/>
                      <w:marRight w:val="0"/>
                      <w:marTop w:val="0"/>
                      <w:marBottom w:val="0"/>
                      <w:divBdr>
                        <w:top w:val="none" w:sz="0" w:space="0" w:color="auto"/>
                        <w:left w:val="none" w:sz="0" w:space="0" w:color="auto"/>
                        <w:bottom w:val="none" w:sz="0" w:space="0" w:color="auto"/>
                        <w:right w:val="none" w:sz="0" w:space="0" w:color="auto"/>
                      </w:divBdr>
                      <w:divsChild>
                        <w:div w:id="1551068749">
                          <w:marLeft w:val="0"/>
                          <w:marRight w:val="0"/>
                          <w:marTop w:val="0"/>
                          <w:marBottom w:val="0"/>
                          <w:divBdr>
                            <w:top w:val="none" w:sz="0" w:space="0" w:color="auto"/>
                            <w:left w:val="none" w:sz="0" w:space="0" w:color="auto"/>
                            <w:bottom w:val="none" w:sz="0" w:space="0" w:color="auto"/>
                            <w:right w:val="none" w:sz="0" w:space="0" w:color="auto"/>
                          </w:divBdr>
                          <w:divsChild>
                            <w:div w:id="1312058535">
                              <w:marLeft w:val="0"/>
                              <w:marRight w:val="0"/>
                              <w:marTop w:val="0"/>
                              <w:marBottom w:val="0"/>
                              <w:divBdr>
                                <w:top w:val="none" w:sz="0" w:space="0" w:color="auto"/>
                                <w:left w:val="none" w:sz="0" w:space="0" w:color="auto"/>
                                <w:bottom w:val="none" w:sz="0" w:space="0" w:color="auto"/>
                                <w:right w:val="none" w:sz="0" w:space="0" w:color="auto"/>
                              </w:divBdr>
                              <w:divsChild>
                                <w:div w:id="1864317287">
                                  <w:marLeft w:val="0"/>
                                  <w:marRight w:val="0"/>
                                  <w:marTop w:val="0"/>
                                  <w:marBottom w:val="0"/>
                                  <w:divBdr>
                                    <w:top w:val="none" w:sz="0" w:space="0" w:color="auto"/>
                                    <w:left w:val="none" w:sz="0" w:space="0" w:color="auto"/>
                                    <w:bottom w:val="none" w:sz="0" w:space="0" w:color="auto"/>
                                    <w:right w:val="none" w:sz="0" w:space="0" w:color="auto"/>
                                  </w:divBdr>
                                  <w:divsChild>
                                    <w:div w:id="808326178">
                                      <w:marLeft w:val="0"/>
                                      <w:marRight w:val="0"/>
                                      <w:marTop w:val="0"/>
                                      <w:marBottom w:val="0"/>
                                      <w:divBdr>
                                        <w:top w:val="none" w:sz="0" w:space="0" w:color="auto"/>
                                        <w:left w:val="none" w:sz="0" w:space="0" w:color="auto"/>
                                        <w:bottom w:val="none" w:sz="0" w:space="0" w:color="auto"/>
                                        <w:right w:val="none" w:sz="0" w:space="0" w:color="auto"/>
                                      </w:divBdr>
                                      <w:divsChild>
                                        <w:div w:id="508250732">
                                          <w:marLeft w:val="5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44885956">
      <w:bodyDiv w:val="1"/>
      <w:marLeft w:val="0"/>
      <w:marRight w:val="0"/>
      <w:marTop w:val="0"/>
      <w:marBottom w:val="0"/>
      <w:divBdr>
        <w:top w:val="none" w:sz="0" w:space="0" w:color="auto"/>
        <w:left w:val="none" w:sz="0" w:space="0" w:color="auto"/>
        <w:bottom w:val="none" w:sz="0" w:space="0" w:color="auto"/>
        <w:right w:val="none" w:sz="0" w:space="0" w:color="auto"/>
      </w:divBdr>
    </w:div>
    <w:div w:id="445001427">
      <w:bodyDiv w:val="1"/>
      <w:marLeft w:val="0"/>
      <w:marRight w:val="0"/>
      <w:marTop w:val="0"/>
      <w:marBottom w:val="0"/>
      <w:divBdr>
        <w:top w:val="none" w:sz="0" w:space="0" w:color="auto"/>
        <w:left w:val="none" w:sz="0" w:space="0" w:color="auto"/>
        <w:bottom w:val="none" w:sz="0" w:space="0" w:color="auto"/>
        <w:right w:val="none" w:sz="0" w:space="0" w:color="auto"/>
      </w:divBdr>
    </w:div>
    <w:div w:id="445123046">
      <w:bodyDiv w:val="1"/>
      <w:marLeft w:val="0"/>
      <w:marRight w:val="0"/>
      <w:marTop w:val="0"/>
      <w:marBottom w:val="0"/>
      <w:divBdr>
        <w:top w:val="none" w:sz="0" w:space="0" w:color="auto"/>
        <w:left w:val="none" w:sz="0" w:space="0" w:color="auto"/>
        <w:bottom w:val="none" w:sz="0" w:space="0" w:color="auto"/>
        <w:right w:val="none" w:sz="0" w:space="0" w:color="auto"/>
      </w:divBdr>
    </w:div>
    <w:div w:id="445465225">
      <w:bodyDiv w:val="1"/>
      <w:marLeft w:val="0"/>
      <w:marRight w:val="0"/>
      <w:marTop w:val="0"/>
      <w:marBottom w:val="0"/>
      <w:divBdr>
        <w:top w:val="none" w:sz="0" w:space="0" w:color="auto"/>
        <w:left w:val="none" w:sz="0" w:space="0" w:color="auto"/>
        <w:bottom w:val="none" w:sz="0" w:space="0" w:color="auto"/>
        <w:right w:val="none" w:sz="0" w:space="0" w:color="auto"/>
      </w:divBdr>
      <w:divsChild>
        <w:div w:id="1671986459">
          <w:marLeft w:val="0"/>
          <w:marRight w:val="0"/>
          <w:marTop w:val="540"/>
          <w:marBottom w:val="360"/>
          <w:divBdr>
            <w:top w:val="none" w:sz="0" w:space="0" w:color="auto"/>
            <w:left w:val="none" w:sz="0" w:space="0" w:color="auto"/>
            <w:bottom w:val="none" w:sz="0" w:space="0" w:color="auto"/>
            <w:right w:val="none" w:sz="0" w:space="0" w:color="auto"/>
          </w:divBdr>
        </w:div>
      </w:divsChild>
    </w:div>
    <w:div w:id="445466697">
      <w:bodyDiv w:val="1"/>
      <w:marLeft w:val="0"/>
      <w:marRight w:val="0"/>
      <w:marTop w:val="0"/>
      <w:marBottom w:val="0"/>
      <w:divBdr>
        <w:top w:val="none" w:sz="0" w:space="0" w:color="auto"/>
        <w:left w:val="none" w:sz="0" w:space="0" w:color="auto"/>
        <w:bottom w:val="none" w:sz="0" w:space="0" w:color="auto"/>
        <w:right w:val="none" w:sz="0" w:space="0" w:color="auto"/>
      </w:divBdr>
    </w:div>
    <w:div w:id="445855848">
      <w:bodyDiv w:val="1"/>
      <w:marLeft w:val="0"/>
      <w:marRight w:val="0"/>
      <w:marTop w:val="0"/>
      <w:marBottom w:val="0"/>
      <w:divBdr>
        <w:top w:val="none" w:sz="0" w:space="0" w:color="auto"/>
        <w:left w:val="none" w:sz="0" w:space="0" w:color="auto"/>
        <w:bottom w:val="none" w:sz="0" w:space="0" w:color="auto"/>
        <w:right w:val="none" w:sz="0" w:space="0" w:color="auto"/>
      </w:divBdr>
    </w:div>
    <w:div w:id="446435815">
      <w:bodyDiv w:val="1"/>
      <w:marLeft w:val="0"/>
      <w:marRight w:val="0"/>
      <w:marTop w:val="0"/>
      <w:marBottom w:val="0"/>
      <w:divBdr>
        <w:top w:val="none" w:sz="0" w:space="0" w:color="auto"/>
        <w:left w:val="none" w:sz="0" w:space="0" w:color="auto"/>
        <w:bottom w:val="none" w:sz="0" w:space="0" w:color="auto"/>
        <w:right w:val="none" w:sz="0" w:space="0" w:color="auto"/>
      </w:divBdr>
    </w:div>
    <w:div w:id="446707006">
      <w:bodyDiv w:val="1"/>
      <w:marLeft w:val="0"/>
      <w:marRight w:val="0"/>
      <w:marTop w:val="0"/>
      <w:marBottom w:val="0"/>
      <w:divBdr>
        <w:top w:val="none" w:sz="0" w:space="0" w:color="auto"/>
        <w:left w:val="none" w:sz="0" w:space="0" w:color="auto"/>
        <w:bottom w:val="none" w:sz="0" w:space="0" w:color="auto"/>
        <w:right w:val="none" w:sz="0" w:space="0" w:color="auto"/>
      </w:divBdr>
    </w:div>
    <w:div w:id="446774173">
      <w:bodyDiv w:val="1"/>
      <w:marLeft w:val="0"/>
      <w:marRight w:val="0"/>
      <w:marTop w:val="0"/>
      <w:marBottom w:val="0"/>
      <w:divBdr>
        <w:top w:val="none" w:sz="0" w:space="0" w:color="auto"/>
        <w:left w:val="none" w:sz="0" w:space="0" w:color="auto"/>
        <w:bottom w:val="none" w:sz="0" w:space="0" w:color="auto"/>
        <w:right w:val="none" w:sz="0" w:space="0" w:color="auto"/>
      </w:divBdr>
    </w:div>
    <w:div w:id="447355562">
      <w:bodyDiv w:val="1"/>
      <w:marLeft w:val="0"/>
      <w:marRight w:val="0"/>
      <w:marTop w:val="0"/>
      <w:marBottom w:val="0"/>
      <w:divBdr>
        <w:top w:val="none" w:sz="0" w:space="0" w:color="auto"/>
        <w:left w:val="none" w:sz="0" w:space="0" w:color="auto"/>
        <w:bottom w:val="none" w:sz="0" w:space="0" w:color="auto"/>
        <w:right w:val="none" w:sz="0" w:space="0" w:color="auto"/>
      </w:divBdr>
    </w:div>
    <w:div w:id="447360517">
      <w:bodyDiv w:val="1"/>
      <w:marLeft w:val="0"/>
      <w:marRight w:val="0"/>
      <w:marTop w:val="0"/>
      <w:marBottom w:val="0"/>
      <w:divBdr>
        <w:top w:val="none" w:sz="0" w:space="0" w:color="auto"/>
        <w:left w:val="none" w:sz="0" w:space="0" w:color="auto"/>
        <w:bottom w:val="none" w:sz="0" w:space="0" w:color="auto"/>
        <w:right w:val="none" w:sz="0" w:space="0" w:color="auto"/>
      </w:divBdr>
      <w:divsChild>
        <w:div w:id="647325547">
          <w:marLeft w:val="0"/>
          <w:marRight w:val="0"/>
          <w:marTop w:val="0"/>
          <w:marBottom w:val="0"/>
          <w:divBdr>
            <w:top w:val="none" w:sz="0" w:space="0" w:color="auto"/>
            <w:left w:val="none" w:sz="0" w:space="0" w:color="auto"/>
            <w:bottom w:val="none" w:sz="0" w:space="0" w:color="auto"/>
            <w:right w:val="none" w:sz="0" w:space="0" w:color="auto"/>
          </w:divBdr>
        </w:div>
      </w:divsChild>
    </w:div>
    <w:div w:id="447362237">
      <w:bodyDiv w:val="1"/>
      <w:marLeft w:val="120"/>
      <w:marRight w:val="0"/>
      <w:marTop w:val="0"/>
      <w:marBottom w:val="0"/>
      <w:divBdr>
        <w:top w:val="none" w:sz="0" w:space="0" w:color="auto"/>
        <w:left w:val="none" w:sz="0" w:space="0" w:color="auto"/>
        <w:bottom w:val="none" w:sz="0" w:space="0" w:color="auto"/>
        <w:right w:val="none" w:sz="0" w:space="0" w:color="auto"/>
      </w:divBdr>
      <w:divsChild>
        <w:div w:id="659306641">
          <w:marLeft w:val="0"/>
          <w:marRight w:val="0"/>
          <w:marTop w:val="0"/>
          <w:marBottom w:val="0"/>
          <w:divBdr>
            <w:top w:val="none" w:sz="0" w:space="0" w:color="auto"/>
            <w:left w:val="none" w:sz="0" w:space="0" w:color="auto"/>
            <w:bottom w:val="none" w:sz="0" w:space="0" w:color="auto"/>
            <w:right w:val="none" w:sz="0" w:space="0" w:color="auto"/>
          </w:divBdr>
        </w:div>
      </w:divsChild>
    </w:div>
    <w:div w:id="448204846">
      <w:bodyDiv w:val="1"/>
      <w:marLeft w:val="0"/>
      <w:marRight w:val="0"/>
      <w:marTop w:val="0"/>
      <w:marBottom w:val="0"/>
      <w:divBdr>
        <w:top w:val="none" w:sz="0" w:space="0" w:color="auto"/>
        <w:left w:val="none" w:sz="0" w:space="0" w:color="auto"/>
        <w:bottom w:val="none" w:sz="0" w:space="0" w:color="auto"/>
        <w:right w:val="none" w:sz="0" w:space="0" w:color="auto"/>
      </w:divBdr>
    </w:div>
    <w:div w:id="448597117">
      <w:bodyDiv w:val="1"/>
      <w:marLeft w:val="0"/>
      <w:marRight w:val="0"/>
      <w:marTop w:val="0"/>
      <w:marBottom w:val="0"/>
      <w:divBdr>
        <w:top w:val="none" w:sz="0" w:space="0" w:color="auto"/>
        <w:left w:val="none" w:sz="0" w:space="0" w:color="auto"/>
        <w:bottom w:val="none" w:sz="0" w:space="0" w:color="auto"/>
        <w:right w:val="none" w:sz="0" w:space="0" w:color="auto"/>
      </w:divBdr>
    </w:div>
    <w:div w:id="449058537">
      <w:bodyDiv w:val="1"/>
      <w:marLeft w:val="0"/>
      <w:marRight w:val="0"/>
      <w:marTop w:val="0"/>
      <w:marBottom w:val="0"/>
      <w:divBdr>
        <w:top w:val="none" w:sz="0" w:space="0" w:color="auto"/>
        <w:left w:val="none" w:sz="0" w:space="0" w:color="auto"/>
        <w:bottom w:val="none" w:sz="0" w:space="0" w:color="auto"/>
        <w:right w:val="none" w:sz="0" w:space="0" w:color="auto"/>
      </w:divBdr>
    </w:div>
    <w:div w:id="449517726">
      <w:bodyDiv w:val="1"/>
      <w:marLeft w:val="0"/>
      <w:marRight w:val="0"/>
      <w:marTop w:val="0"/>
      <w:marBottom w:val="0"/>
      <w:divBdr>
        <w:top w:val="none" w:sz="0" w:space="0" w:color="auto"/>
        <w:left w:val="none" w:sz="0" w:space="0" w:color="auto"/>
        <w:bottom w:val="none" w:sz="0" w:space="0" w:color="auto"/>
        <w:right w:val="none" w:sz="0" w:space="0" w:color="auto"/>
      </w:divBdr>
      <w:divsChild>
        <w:div w:id="582031686">
          <w:marLeft w:val="0"/>
          <w:marRight w:val="0"/>
          <w:marTop w:val="0"/>
          <w:marBottom w:val="0"/>
          <w:divBdr>
            <w:top w:val="none" w:sz="0" w:space="0" w:color="auto"/>
            <w:left w:val="none" w:sz="0" w:space="0" w:color="auto"/>
            <w:bottom w:val="none" w:sz="0" w:space="0" w:color="auto"/>
            <w:right w:val="none" w:sz="0" w:space="0" w:color="auto"/>
          </w:divBdr>
          <w:divsChild>
            <w:div w:id="2101901224">
              <w:marLeft w:val="0"/>
              <w:marRight w:val="0"/>
              <w:marTop w:val="0"/>
              <w:marBottom w:val="0"/>
              <w:divBdr>
                <w:top w:val="none" w:sz="0" w:space="0" w:color="auto"/>
                <w:left w:val="none" w:sz="0" w:space="0" w:color="auto"/>
                <w:bottom w:val="none" w:sz="0" w:space="0" w:color="auto"/>
                <w:right w:val="none" w:sz="0" w:space="0" w:color="auto"/>
              </w:divBdr>
              <w:divsChild>
                <w:div w:id="2141998852">
                  <w:marLeft w:val="0"/>
                  <w:marRight w:val="0"/>
                  <w:marTop w:val="0"/>
                  <w:marBottom w:val="0"/>
                  <w:divBdr>
                    <w:top w:val="none" w:sz="0" w:space="0" w:color="auto"/>
                    <w:left w:val="none" w:sz="0" w:space="0" w:color="auto"/>
                    <w:bottom w:val="none" w:sz="0" w:space="0" w:color="auto"/>
                    <w:right w:val="none" w:sz="0" w:space="0" w:color="auto"/>
                  </w:divBdr>
                  <w:divsChild>
                    <w:div w:id="215825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9905906">
      <w:bodyDiv w:val="1"/>
      <w:marLeft w:val="0"/>
      <w:marRight w:val="0"/>
      <w:marTop w:val="0"/>
      <w:marBottom w:val="0"/>
      <w:divBdr>
        <w:top w:val="none" w:sz="0" w:space="0" w:color="auto"/>
        <w:left w:val="none" w:sz="0" w:space="0" w:color="auto"/>
        <w:bottom w:val="none" w:sz="0" w:space="0" w:color="auto"/>
        <w:right w:val="none" w:sz="0" w:space="0" w:color="auto"/>
      </w:divBdr>
    </w:div>
    <w:div w:id="450053259">
      <w:bodyDiv w:val="1"/>
      <w:marLeft w:val="0"/>
      <w:marRight w:val="0"/>
      <w:marTop w:val="0"/>
      <w:marBottom w:val="0"/>
      <w:divBdr>
        <w:top w:val="none" w:sz="0" w:space="0" w:color="auto"/>
        <w:left w:val="none" w:sz="0" w:space="0" w:color="auto"/>
        <w:bottom w:val="none" w:sz="0" w:space="0" w:color="auto"/>
        <w:right w:val="none" w:sz="0" w:space="0" w:color="auto"/>
      </w:divBdr>
      <w:divsChild>
        <w:div w:id="1988824072">
          <w:marLeft w:val="300"/>
          <w:marRight w:val="0"/>
          <w:marTop w:val="0"/>
          <w:marBottom w:val="150"/>
          <w:divBdr>
            <w:top w:val="single" w:sz="18" w:space="0" w:color="009491"/>
            <w:left w:val="single" w:sz="18" w:space="0" w:color="009491"/>
            <w:bottom w:val="single" w:sz="18" w:space="0" w:color="009491"/>
            <w:right w:val="single" w:sz="18" w:space="0" w:color="009491"/>
          </w:divBdr>
          <w:divsChild>
            <w:div w:id="258414036">
              <w:marLeft w:val="0"/>
              <w:marRight w:val="0"/>
              <w:marTop w:val="0"/>
              <w:marBottom w:val="270"/>
              <w:divBdr>
                <w:top w:val="none" w:sz="0" w:space="0" w:color="auto"/>
                <w:left w:val="none" w:sz="0" w:space="0" w:color="auto"/>
                <w:bottom w:val="none" w:sz="0" w:space="0" w:color="auto"/>
                <w:right w:val="none" w:sz="0" w:space="0" w:color="auto"/>
              </w:divBdr>
              <w:divsChild>
                <w:div w:id="1348026149">
                  <w:marLeft w:val="0"/>
                  <w:marRight w:val="0"/>
                  <w:marTop w:val="0"/>
                  <w:marBottom w:val="0"/>
                  <w:divBdr>
                    <w:top w:val="none" w:sz="0" w:space="0" w:color="auto"/>
                    <w:left w:val="none" w:sz="0" w:space="0" w:color="auto"/>
                    <w:bottom w:val="none" w:sz="0" w:space="0" w:color="auto"/>
                    <w:right w:val="none" w:sz="0" w:space="0" w:color="auto"/>
                  </w:divBdr>
                </w:div>
              </w:divsChild>
            </w:div>
            <w:div w:id="297999291">
              <w:marLeft w:val="195"/>
              <w:marRight w:val="600"/>
              <w:marTop w:val="0"/>
              <w:marBottom w:val="360"/>
              <w:divBdr>
                <w:top w:val="none" w:sz="0" w:space="0" w:color="auto"/>
                <w:left w:val="none" w:sz="0" w:space="0" w:color="auto"/>
                <w:bottom w:val="none" w:sz="0" w:space="0" w:color="auto"/>
                <w:right w:val="none" w:sz="0" w:space="0" w:color="auto"/>
              </w:divBdr>
              <w:divsChild>
                <w:div w:id="509492042">
                  <w:marLeft w:val="0"/>
                  <w:marRight w:val="0"/>
                  <w:marTop w:val="525"/>
                  <w:marBottom w:val="0"/>
                  <w:divBdr>
                    <w:top w:val="single" w:sz="6" w:space="0" w:color="BCCDC3"/>
                    <w:left w:val="single" w:sz="6" w:space="0" w:color="BCCDC3"/>
                    <w:bottom w:val="single" w:sz="6" w:space="0" w:color="BCCDC3"/>
                    <w:right w:val="single" w:sz="6" w:space="0" w:color="BCCDC3"/>
                  </w:divBdr>
                  <w:divsChild>
                    <w:div w:id="1045907652">
                      <w:marLeft w:val="-195"/>
                      <w:marRight w:val="0"/>
                      <w:marTop w:val="0"/>
                      <w:marBottom w:val="0"/>
                      <w:divBdr>
                        <w:top w:val="single" w:sz="6" w:space="0" w:color="D4D6C6"/>
                        <w:left w:val="single" w:sz="6" w:space="0" w:color="D4D6C6"/>
                        <w:bottom w:val="single" w:sz="6" w:space="0" w:color="D4D6C6"/>
                        <w:right w:val="single" w:sz="6" w:space="0" w:color="D4D6C6"/>
                      </w:divBdr>
                    </w:div>
                    <w:div w:id="1555387309">
                      <w:marLeft w:val="-195"/>
                      <w:marRight w:val="0"/>
                      <w:marTop w:val="0"/>
                      <w:marBottom w:val="0"/>
                      <w:divBdr>
                        <w:top w:val="single" w:sz="6" w:space="0" w:color="D4D6C6"/>
                        <w:left w:val="single" w:sz="6" w:space="0" w:color="D4D6C6"/>
                        <w:bottom w:val="single" w:sz="6" w:space="0" w:color="D4D6C6"/>
                        <w:right w:val="single" w:sz="6" w:space="0" w:color="D4D6C6"/>
                      </w:divBdr>
                    </w:div>
                  </w:divsChild>
                </w:div>
              </w:divsChild>
            </w:div>
            <w:div w:id="651449872">
              <w:marLeft w:val="0"/>
              <w:marRight w:val="0"/>
              <w:marTop w:val="0"/>
              <w:marBottom w:val="0"/>
              <w:divBdr>
                <w:top w:val="none" w:sz="0" w:space="0" w:color="auto"/>
                <w:left w:val="none" w:sz="0" w:space="0" w:color="auto"/>
                <w:bottom w:val="none" w:sz="0" w:space="0" w:color="auto"/>
                <w:right w:val="none" w:sz="0" w:space="0" w:color="auto"/>
              </w:divBdr>
            </w:div>
            <w:div w:id="1217011430">
              <w:marLeft w:val="0"/>
              <w:marRight w:val="0"/>
              <w:marTop w:val="0"/>
              <w:marBottom w:val="0"/>
              <w:divBdr>
                <w:top w:val="none" w:sz="0" w:space="0" w:color="auto"/>
                <w:left w:val="none" w:sz="0" w:space="0" w:color="auto"/>
                <w:bottom w:val="none" w:sz="0" w:space="0" w:color="auto"/>
                <w:right w:val="none" w:sz="0" w:space="0" w:color="auto"/>
              </w:divBdr>
              <w:divsChild>
                <w:div w:id="1979338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0130835">
      <w:bodyDiv w:val="1"/>
      <w:marLeft w:val="0"/>
      <w:marRight w:val="0"/>
      <w:marTop w:val="0"/>
      <w:marBottom w:val="0"/>
      <w:divBdr>
        <w:top w:val="none" w:sz="0" w:space="0" w:color="auto"/>
        <w:left w:val="none" w:sz="0" w:space="0" w:color="auto"/>
        <w:bottom w:val="none" w:sz="0" w:space="0" w:color="auto"/>
        <w:right w:val="none" w:sz="0" w:space="0" w:color="auto"/>
      </w:divBdr>
    </w:div>
    <w:div w:id="450318291">
      <w:bodyDiv w:val="1"/>
      <w:marLeft w:val="0"/>
      <w:marRight w:val="0"/>
      <w:marTop w:val="0"/>
      <w:marBottom w:val="0"/>
      <w:divBdr>
        <w:top w:val="none" w:sz="0" w:space="0" w:color="auto"/>
        <w:left w:val="none" w:sz="0" w:space="0" w:color="auto"/>
        <w:bottom w:val="none" w:sz="0" w:space="0" w:color="auto"/>
        <w:right w:val="none" w:sz="0" w:space="0" w:color="auto"/>
      </w:divBdr>
    </w:div>
    <w:div w:id="450705960">
      <w:bodyDiv w:val="1"/>
      <w:marLeft w:val="0"/>
      <w:marRight w:val="0"/>
      <w:marTop w:val="0"/>
      <w:marBottom w:val="0"/>
      <w:divBdr>
        <w:top w:val="none" w:sz="0" w:space="0" w:color="auto"/>
        <w:left w:val="none" w:sz="0" w:space="0" w:color="auto"/>
        <w:bottom w:val="none" w:sz="0" w:space="0" w:color="auto"/>
        <w:right w:val="none" w:sz="0" w:space="0" w:color="auto"/>
      </w:divBdr>
    </w:div>
    <w:div w:id="450831459">
      <w:bodyDiv w:val="1"/>
      <w:marLeft w:val="0"/>
      <w:marRight w:val="0"/>
      <w:marTop w:val="0"/>
      <w:marBottom w:val="0"/>
      <w:divBdr>
        <w:top w:val="none" w:sz="0" w:space="0" w:color="auto"/>
        <w:left w:val="none" w:sz="0" w:space="0" w:color="auto"/>
        <w:bottom w:val="none" w:sz="0" w:space="0" w:color="auto"/>
        <w:right w:val="none" w:sz="0" w:space="0" w:color="auto"/>
      </w:divBdr>
    </w:div>
    <w:div w:id="451093116">
      <w:bodyDiv w:val="1"/>
      <w:marLeft w:val="0"/>
      <w:marRight w:val="0"/>
      <w:marTop w:val="0"/>
      <w:marBottom w:val="0"/>
      <w:divBdr>
        <w:top w:val="none" w:sz="0" w:space="0" w:color="auto"/>
        <w:left w:val="none" w:sz="0" w:space="0" w:color="auto"/>
        <w:bottom w:val="none" w:sz="0" w:space="0" w:color="auto"/>
        <w:right w:val="none" w:sz="0" w:space="0" w:color="auto"/>
      </w:divBdr>
    </w:div>
    <w:div w:id="452217733">
      <w:bodyDiv w:val="1"/>
      <w:marLeft w:val="0"/>
      <w:marRight w:val="0"/>
      <w:marTop w:val="0"/>
      <w:marBottom w:val="0"/>
      <w:divBdr>
        <w:top w:val="none" w:sz="0" w:space="0" w:color="auto"/>
        <w:left w:val="none" w:sz="0" w:space="0" w:color="auto"/>
        <w:bottom w:val="none" w:sz="0" w:space="0" w:color="auto"/>
        <w:right w:val="none" w:sz="0" w:space="0" w:color="auto"/>
      </w:divBdr>
    </w:div>
    <w:div w:id="452750949">
      <w:bodyDiv w:val="1"/>
      <w:marLeft w:val="0"/>
      <w:marRight w:val="0"/>
      <w:marTop w:val="0"/>
      <w:marBottom w:val="0"/>
      <w:divBdr>
        <w:top w:val="none" w:sz="0" w:space="0" w:color="auto"/>
        <w:left w:val="none" w:sz="0" w:space="0" w:color="auto"/>
        <w:bottom w:val="none" w:sz="0" w:space="0" w:color="auto"/>
        <w:right w:val="none" w:sz="0" w:space="0" w:color="auto"/>
      </w:divBdr>
    </w:div>
    <w:div w:id="452941028">
      <w:bodyDiv w:val="1"/>
      <w:marLeft w:val="0"/>
      <w:marRight w:val="0"/>
      <w:marTop w:val="0"/>
      <w:marBottom w:val="0"/>
      <w:divBdr>
        <w:top w:val="none" w:sz="0" w:space="0" w:color="auto"/>
        <w:left w:val="none" w:sz="0" w:space="0" w:color="auto"/>
        <w:bottom w:val="none" w:sz="0" w:space="0" w:color="auto"/>
        <w:right w:val="none" w:sz="0" w:space="0" w:color="auto"/>
      </w:divBdr>
    </w:div>
    <w:div w:id="453056690">
      <w:bodyDiv w:val="1"/>
      <w:marLeft w:val="0"/>
      <w:marRight w:val="0"/>
      <w:marTop w:val="0"/>
      <w:marBottom w:val="0"/>
      <w:divBdr>
        <w:top w:val="none" w:sz="0" w:space="0" w:color="auto"/>
        <w:left w:val="none" w:sz="0" w:space="0" w:color="auto"/>
        <w:bottom w:val="none" w:sz="0" w:space="0" w:color="auto"/>
        <w:right w:val="none" w:sz="0" w:space="0" w:color="auto"/>
      </w:divBdr>
    </w:div>
    <w:div w:id="453060307">
      <w:bodyDiv w:val="1"/>
      <w:marLeft w:val="0"/>
      <w:marRight w:val="0"/>
      <w:marTop w:val="0"/>
      <w:marBottom w:val="0"/>
      <w:divBdr>
        <w:top w:val="none" w:sz="0" w:space="0" w:color="auto"/>
        <w:left w:val="none" w:sz="0" w:space="0" w:color="auto"/>
        <w:bottom w:val="none" w:sz="0" w:space="0" w:color="auto"/>
        <w:right w:val="none" w:sz="0" w:space="0" w:color="auto"/>
      </w:divBdr>
    </w:div>
    <w:div w:id="453252164">
      <w:bodyDiv w:val="1"/>
      <w:marLeft w:val="0"/>
      <w:marRight w:val="0"/>
      <w:marTop w:val="0"/>
      <w:marBottom w:val="0"/>
      <w:divBdr>
        <w:top w:val="none" w:sz="0" w:space="0" w:color="auto"/>
        <w:left w:val="none" w:sz="0" w:space="0" w:color="auto"/>
        <w:bottom w:val="none" w:sz="0" w:space="0" w:color="auto"/>
        <w:right w:val="none" w:sz="0" w:space="0" w:color="auto"/>
      </w:divBdr>
    </w:div>
    <w:div w:id="453791482">
      <w:bodyDiv w:val="1"/>
      <w:marLeft w:val="0"/>
      <w:marRight w:val="0"/>
      <w:marTop w:val="0"/>
      <w:marBottom w:val="0"/>
      <w:divBdr>
        <w:top w:val="none" w:sz="0" w:space="0" w:color="auto"/>
        <w:left w:val="none" w:sz="0" w:space="0" w:color="auto"/>
        <w:bottom w:val="none" w:sz="0" w:space="0" w:color="auto"/>
        <w:right w:val="none" w:sz="0" w:space="0" w:color="auto"/>
      </w:divBdr>
    </w:div>
    <w:div w:id="454755086">
      <w:bodyDiv w:val="1"/>
      <w:marLeft w:val="0"/>
      <w:marRight w:val="0"/>
      <w:marTop w:val="0"/>
      <w:marBottom w:val="0"/>
      <w:divBdr>
        <w:top w:val="none" w:sz="0" w:space="0" w:color="auto"/>
        <w:left w:val="none" w:sz="0" w:space="0" w:color="auto"/>
        <w:bottom w:val="none" w:sz="0" w:space="0" w:color="auto"/>
        <w:right w:val="none" w:sz="0" w:space="0" w:color="auto"/>
      </w:divBdr>
    </w:div>
    <w:div w:id="454837330">
      <w:bodyDiv w:val="1"/>
      <w:marLeft w:val="0"/>
      <w:marRight w:val="0"/>
      <w:marTop w:val="0"/>
      <w:marBottom w:val="0"/>
      <w:divBdr>
        <w:top w:val="none" w:sz="0" w:space="0" w:color="auto"/>
        <w:left w:val="none" w:sz="0" w:space="0" w:color="auto"/>
        <w:bottom w:val="none" w:sz="0" w:space="0" w:color="auto"/>
        <w:right w:val="none" w:sz="0" w:space="0" w:color="auto"/>
      </w:divBdr>
    </w:div>
    <w:div w:id="454910113">
      <w:bodyDiv w:val="1"/>
      <w:marLeft w:val="0"/>
      <w:marRight w:val="0"/>
      <w:marTop w:val="0"/>
      <w:marBottom w:val="0"/>
      <w:divBdr>
        <w:top w:val="none" w:sz="0" w:space="0" w:color="auto"/>
        <w:left w:val="none" w:sz="0" w:space="0" w:color="auto"/>
        <w:bottom w:val="none" w:sz="0" w:space="0" w:color="auto"/>
        <w:right w:val="none" w:sz="0" w:space="0" w:color="auto"/>
      </w:divBdr>
    </w:div>
    <w:div w:id="456073497">
      <w:bodyDiv w:val="1"/>
      <w:marLeft w:val="0"/>
      <w:marRight w:val="0"/>
      <w:marTop w:val="0"/>
      <w:marBottom w:val="0"/>
      <w:divBdr>
        <w:top w:val="none" w:sz="0" w:space="0" w:color="auto"/>
        <w:left w:val="none" w:sz="0" w:space="0" w:color="auto"/>
        <w:bottom w:val="none" w:sz="0" w:space="0" w:color="auto"/>
        <w:right w:val="none" w:sz="0" w:space="0" w:color="auto"/>
      </w:divBdr>
    </w:div>
    <w:div w:id="456215193">
      <w:bodyDiv w:val="1"/>
      <w:marLeft w:val="0"/>
      <w:marRight w:val="0"/>
      <w:marTop w:val="0"/>
      <w:marBottom w:val="0"/>
      <w:divBdr>
        <w:top w:val="none" w:sz="0" w:space="0" w:color="auto"/>
        <w:left w:val="none" w:sz="0" w:space="0" w:color="auto"/>
        <w:bottom w:val="none" w:sz="0" w:space="0" w:color="auto"/>
        <w:right w:val="none" w:sz="0" w:space="0" w:color="auto"/>
      </w:divBdr>
    </w:div>
    <w:div w:id="456876735">
      <w:bodyDiv w:val="1"/>
      <w:marLeft w:val="0"/>
      <w:marRight w:val="0"/>
      <w:marTop w:val="0"/>
      <w:marBottom w:val="0"/>
      <w:divBdr>
        <w:top w:val="none" w:sz="0" w:space="0" w:color="auto"/>
        <w:left w:val="none" w:sz="0" w:space="0" w:color="auto"/>
        <w:bottom w:val="none" w:sz="0" w:space="0" w:color="auto"/>
        <w:right w:val="none" w:sz="0" w:space="0" w:color="auto"/>
      </w:divBdr>
    </w:div>
    <w:div w:id="457181814">
      <w:bodyDiv w:val="1"/>
      <w:marLeft w:val="0"/>
      <w:marRight w:val="0"/>
      <w:marTop w:val="0"/>
      <w:marBottom w:val="0"/>
      <w:divBdr>
        <w:top w:val="none" w:sz="0" w:space="0" w:color="auto"/>
        <w:left w:val="none" w:sz="0" w:space="0" w:color="auto"/>
        <w:bottom w:val="none" w:sz="0" w:space="0" w:color="auto"/>
        <w:right w:val="none" w:sz="0" w:space="0" w:color="auto"/>
      </w:divBdr>
    </w:div>
    <w:div w:id="458112856">
      <w:bodyDiv w:val="1"/>
      <w:marLeft w:val="0"/>
      <w:marRight w:val="0"/>
      <w:marTop w:val="0"/>
      <w:marBottom w:val="0"/>
      <w:divBdr>
        <w:top w:val="none" w:sz="0" w:space="0" w:color="auto"/>
        <w:left w:val="none" w:sz="0" w:space="0" w:color="auto"/>
        <w:bottom w:val="none" w:sz="0" w:space="0" w:color="auto"/>
        <w:right w:val="none" w:sz="0" w:space="0" w:color="auto"/>
      </w:divBdr>
    </w:div>
    <w:div w:id="458300986">
      <w:bodyDiv w:val="1"/>
      <w:marLeft w:val="0"/>
      <w:marRight w:val="0"/>
      <w:marTop w:val="0"/>
      <w:marBottom w:val="0"/>
      <w:divBdr>
        <w:top w:val="none" w:sz="0" w:space="0" w:color="auto"/>
        <w:left w:val="none" w:sz="0" w:space="0" w:color="auto"/>
        <w:bottom w:val="none" w:sz="0" w:space="0" w:color="auto"/>
        <w:right w:val="none" w:sz="0" w:space="0" w:color="auto"/>
      </w:divBdr>
    </w:div>
    <w:div w:id="458494519">
      <w:bodyDiv w:val="1"/>
      <w:marLeft w:val="0"/>
      <w:marRight w:val="0"/>
      <w:marTop w:val="0"/>
      <w:marBottom w:val="0"/>
      <w:divBdr>
        <w:top w:val="none" w:sz="0" w:space="0" w:color="auto"/>
        <w:left w:val="none" w:sz="0" w:space="0" w:color="auto"/>
        <w:bottom w:val="none" w:sz="0" w:space="0" w:color="auto"/>
        <w:right w:val="none" w:sz="0" w:space="0" w:color="auto"/>
      </w:divBdr>
    </w:div>
    <w:div w:id="459152060">
      <w:bodyDiv w:val="1"/>
      <w:marLeft w:val="0"/>
      <w:marRight w:val="0"/>
      <w:marTop w:val="0"/>
      <w:marBottom w:val="0"/>
      <w:divBdr>
        <w:top w:val="none" w:sz="0" w:space="0" w:color="auto"/>
        <w:left w:val="none" w:sz="0" w:space="0" w:color="auto"/>
        <w:bottom w:val="none" w:sz="0" w:space="0" w:color="auto"/>
        <w:right w:val="none" w:sz="0" w:space="0" w:color="auto"/>
      </w:divBdr>
    </w:div>
    <w:div w:id="459224357">
      <w:bodyDiv w:val="1"/>
      <w:marLeft w:val="0"/>
      <w:marRight w:val="0"/>
      <w:marTop w:val="0"/>
      <w:marBottom w:val="0"/>
      <w:divBdr>
        <w:top w:val="none" w:sz="0" w:space="0" w:color="auto"/>
        <w:left w:val="none" w:sz="0" w:space="0" w:color="auto"/>
        <w:bottom w:val="none" w:sz="0" w:space="0" w:color="auto"/>
        <w:right w:val="none" w:sz="0" w:space="0" w:color="auto"/>
      </w:divBdr>
    </w:div>
    <w:div w:id="459298148">
      <w:bodyDiv w:val="1"/>
      <w:marLeft w:val="0"/>
      <w:marRight w:val="0"/>
      <w:marTop w:val="0"/>
      <w:marBottom w:val="0"/>
      <w:divBdr>
        <w:top w:val="none" w:sz="0" w:space="0" w:color="auto"/>
        <w:left w:val="none" w:sz="0" w:space="0" w:color="auto"/>
        <w:bottom w:val="none" w:sz="0" w:space="0" w:color="auto"/>
        <w:right w:val="none" w:sz="0" w:space="0" w:color="auto"/>
      </w:divBdr>
    </w:div>
    <w:div w:id="459492622">
      <w:bodyDiv w:val="1"/>
      <w:marLeft w:val="0"/>
      <w:marRight w:val="0"/>
      <w:marTop w:val="0"/>
      <w:marBottom w:val="0"/>
      <w:divBdr>
        <w:top w:val="none" w:sz="0" w:space="0" w:color="auto"/>
        <w:left w:val="none" w:sz="0" w:space="0" w:color="auto"/>
        <w:bottom w:val="none" w:sz="0" w:space="0" w:color="auto"/>
        <w:right w:val="none" w:sz="0" w:space="0" w:color="auto"/>
      </w:divBdr>
    </w:div>
    <w:div w:id="459500895">
      <w:bodyDiv w:val="1"/>
      <w:marLeft w:val="0"/>
      <w:marRight w:val="0"/>
      <w:marTop w:val="0"/>
      <w:marBottom w:val="0"/>
      <w:divBdr>
        <w:top w:val="none" w:sz="0" w:space="0" w:color="auto"/>
        <w:left w:val="none" w:sz="0" w:space="0" w:color="auto"/>
        <w:bottom w:val="none" w:sz="0" w:space="0" w:color="auto"/>
        <w:right w:val="none" w:sz="0" w:space="0" w:color="auto"/>
      </w:divBdr>
      <w:divsChild>
        <w:div w:id="1984037178">
          <w:marLeft w:val="0"/>
          <w:marRight w:val="0"/>
          <w:marTop w:val="0"/>
          <w:marBottom w:val="0"/>
          <w:divBdr>
            <w:top w:val="none" w:sz="0" w:space="0" w:color="auto"/>
            <w:left w:val="none" w:sz="0" w:space="0" w:color="auto"/>
            <w:bottom w:val="none" w:sz="0" w:space="0" w:color="auto"/>
            <w:right w:val="none" w:sz="0" w:space="0" w:color="auto"/>
          </w:divBdr>
          <w:divsChild>
            <w:div w:id="349453052">
              <w:marLeft w:val="120"/>
              <w:marRight w:val="0"/>
              <w:marTop w:val="0"/>
              <w:marBottom w:val="0"/>
              <w:divBdr>
                <w:top w:val="none" w:sz="0" w:space="0" w:color="auto"/>
                <w:left w:val="none" w:sz="0" w:space="0" w:color="auto"/>
                <w:bottom w:val="none" w:sz="0" w:space="0" w:color="auto"/>
                <w:right w:val="none" w:sz="0" w:space="0" w:color="auto"/>
              </w:divBdr>
              <w:divsChild>
                <w:div w:id="613907852">
                  <w:marLeft w:val="0"/>
                  <w:marRight w:val="0"/>
                  <w:marTop w:val="0"/>
                  <w:marBottom w:val="0"/>
                  <w:divBdr>
                    <w:top w:val="none" w:sz="0" w:space="0" w:color="auto"/>
                    <w:left w:val="none" w:sz="0" w:space="0" w:color="auto"/>
                    <w:bottom w:val="none" w:sz="0" w:space="0" w:color="auto"/>
                    <w:right w:val="none" w:sz="0" w:space="0" w:color="auto"/>
                  </w:divBdr>
                  <w:divsChild>
                    <w:div w:id="1348554375">
                      <w:marLeft w:val="0"/>
                      <w:marRight w:val="0"/>
                      <w:marTop w:val="0"/>
                      <w:marBottom w:val="0"/>
                      <w:divBdr>
                        <w:top w:val="none" w:sz="0" w:space="0" w:color="auto"/>
                        <w:left w:val="none" w:sz="0" w:space="0" w:color="auto"/>
                        <w:bottom w:val="none" w:sz="0" w:space="0" w:color="auto"/>
                        <w:right w:val="none" w:sz="0" w:space="0" w:color="auto"/>
                      </w:divBdr>
                      <w:divsChild>
                        <w:div w:id="497767605">
                          <w:marLeft w:val="0"/>
                          <w:marRight w:val="0"/>
                          <w:marTop w:val="0"/>
                          <w:marBottom w:val="0"/>
                          <w:divBdr>
                            <w:top w:val="none" w:sz="0" w:space="0" w:color="auto"/>
                            <w:left w:val="none" w:sz="0" w:space="0" w:color="auto"/>
                            <w:bottom w:val="none" w:sz="0" w:space="0" w:color="auto"/>
                            <w:right w:val="none" w:sz="0" w:space="0" w:color="auto"/>
                          </w:divBdr>
                          <w:divsChild>
                            <w:div w:id="1621301784">
                              <w:marLeft w:val="0"/>
                              <w:marRight w:val="0"/>
                              <w:marTop w:val="0"/>
                              <w:marBottom w:val="0"/>
                              <w:divBdr>
                                <w:top w:val="none" w:sz="0" w:space="0" w:color="auto"/>
                                <w:left w:val="none" w:sz="0" w:space="0" w:color="auto"/>
                                <w:bottom w:val="none" w:sz="0" w:space="0" w:color="auto"/>
                                <w:right w:val="none" w:sz="0" w:space="0" w:color="auto"/>
                              </w:divBdr>
                              <w:divsChild>
                                <w:div w:id="244799119">
                                  <w:marLeft w:val="0"/>
                                  <w:marRight w:val="0"/>
                                  <w:marTop w:val="0"/>
                                  <w:marBottom w:val="0"/>
                                  <w:divBdr>
                                    <w:top w:val="none" w:sz="0" w:space="0" w:color="auto"/>
                                    <w:left w:val="none" w:sz="0" w:space="0" w:color="auto"/>
                                    <w:bottom w:val="none" w:sz="0" w:space="0" w:color="auto"/>
                                    <w:right w:val="none" w:sz="0" w:space="0" w:color="auto"/>
                                  </w:divBdr>
                                  <w:divsChild>
                                    <w:div w:id="299919491">
                                      <w:marLeft w:val="0"/>
                                      <w:marRight w:val="0"/>
                                      <w:marTop w:val="0"/>
                                      <w:marBottom w:val="0"/>
                                      <w:divBdr>
                                        <w:top w:val="none" w:sz="0" w:space="0" w:color="auto"/>
                                        <w:left w:val="none" w:sz="0" w:space="0" w:color="auto"/>
                                        <w:bottom w:val="none" w:sz="0" w:space="0" w:color="auto"/>
                                        <w:right w:val="none" w:sz="0" w:space="0" w:color="auto"/>
                                      </w:divBdr>
                                      <w:divsChild>
                                        <w:div w:id="1421608213">
                                          <w:marLeft w:val="5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59540057">
      <w:bodyDiv w:val="1"/>
      <w:marLeft w:val="0"/>
      <w:marRight w:val="0"/>
      <w:marTop w:val="0"/>
      <w:marBottom w:val="0"/>
      <w:divBdr>
        <w:top w:val="none" w:sz="0" w:space="0" w:color="auto"/>
        <w:left w:val="none" w:sz="0" w:space="0" w:color="auto"/>
        <w:bottom w:val="none" w:sz="0" w:space="0" w:color="auto"/>
        <w:right w:val="none" w:sz="0" w:space="0" w:color="auto"/>
      </w:divBdr>
    </w:div>
    <w:div w:id="459761037">
      <w:bodyDiv w:val="1"/>
      <w:marLeft w:val="0"/>
      <w:marRight w:val="0"/>
      <w:marTop w:val="0"/>
      <w:marBottom w:val="0"/>
      <w:divBdr>
        <w:top w:val="none" w:sz="0" w:space="0" w:color="auto"/>
        <w:left w:val="none" w:sz="0" w:space="0" w:color="auto"/>
        <w:bottom w:val="none" w:sz="0" w:space="0" w:color="auto"/>
        <w:right w:val="none" w:sz="0" w:space="0" w:color="auto"/>
      </w:divBdr>
    </w:div>
    <w:div w:id="459763932">
      <w:bodyDiv w:val="1"/>
      <w:marLeft w:val="0"/>
      <w:marRight w:val="0"/>
      <w:marTop w:val="0"/>
      <w:marBottom w:val="0"/>
      <w:divBdr>
        <w:top w:val="none" w:sz="0" w:space="0" w:color="auto"/>
        <w:left w:val="none" w:sz="0" w:space="0" w:color="auto"/>
        <w:bottom w:val="none" w:sz="0" w:space="0" w:color="auto"/>
        <w:right w:val="none" w:sz="0" w:space="0" w:color="auto"/>
      </w:divBdr>
    </w:div>
    <w:div w:id="459885335">
      <w:bodyDiv w:val="1"/>
      <w:marLeft w:val="0"/>
      <w:marRight w:val="0"/>
      <w:marTop w:val="0"/>
      <w:marBottom w:val="0"/>
      <w:divBdr>
        <w:top w:val="none" w:sz="0" w:space="0" w:color="auto"/>
        <w:left w:val="none" w:sz="0" w:space="0" w:color="auto"/>
        <w:bottom w:val="none" w:sz="0" w:space="0" w:color="auto"/>
        <w:right w:val="none" w:sz="0" w:space="0" w:color="auto"/>
      </w:divBdr>
    </w:div>
    <w:div w:id="460078910">
      <w:bodyDiv w:val="1"/>
      <w:marLeft w:val="0"/>
      <w:marRight w:val="0"/>
      <w:marTop w:val="0"/>
      <w:marBottom w:val="0"/>
      <w:divBdr>
        <w:top w:val="none" w:sz="0" w:space="0" w:color="auto"/>
        <w:left w:val="none" w:sz="0" w:space="0" w:color="auto"/>
        <w:bottom w:val="none" w:sz="0" w:space="0" w:color="auto"/>
        <w:right w:val="none" w:sz="0" w:space="0" w:color="auto"/>
      </w:divBdr>
    </w:div>
    <w:div w:id="460343458">
      <w:bodyDiv w:val="1"/>
      <w:marLeft w:val="0"/>
      <w:marRight w:val="0"/>
      <w:marTop w:val="0"/>
      <w:marBottom w:val="0"/>
      <w:divBdr>
        <w:top w:val="none" w:sz="0" w:space="0" w:color="auto"/>
        <w:left w:val="none" w:sz="0" w:space="0" w:color="auto"/>
        <w:bottom w:val="none" w:sz="0" w:space="0" w:color="auto"/>
        <w:right w:val="none" w:sz="0" w:space="0" w:color="auto"/>
      </w:divBdr>
    </w:div>
    <w:div w:id="460616928">
      <w:bodyDiv w:val="1"/>
      <w:marLeft w:val="0"/>
      <w:marRight w:val="0"/>
      <w:marTop w:val="0"/>
      <w:marBottom w:val="0"/>
      <w:divBdr>
        <w:top w:val="none" w:sz="0" w:space="0" w:color="auto"/>
        <w:left w:val="none" w:sz="0" w:space="0" w:color="auto"/>
        <w:bottom w:val="none" w:sz="0" w:space="0" w:color="auto"/>
        <w:right w:val="none" w:sz="0" w:space="0" w:color="auto"/>
      </w:divBdr>
      <w:divsChild>
        <w:div w:id="526525540">
          <w:marLeft w:val="0"/>
          <w:marRight w:val="0"/>
          <w:marTop w:val="0"/>
          <w:marBottom w:val="0"/>
          <w:divBdr>
            <w:top w:val="none" w:sz="0" w:space="0" w:color="auto"/>
            <w:left w:val="none" w:sz="0" w:space="0" w:color="auto"/>
            <w:bottom w:val="none" w:sz="0" w:space="0" w:color="auto"/>
            <w:right w:val="none" w:sz="0" w:space="0" w:color="auto"/>
          </w:divBdr>
          <w:divsChild>
            <w:div w:id="1099831886">
              <w:marLeft w:val="0"/>
              <w:marRight w:val="0"/>
              <w:marTop w:val="0"/>
              <w:marBottom w:val="0"/>
              <w:divBdr>
                <w:top w:val="none" w:sz="0" w:space="0" w:color="auto"/>
                <w:left w:val="none" w:sz="0" w:space="0" w:color="auto"/>
                <w:bottom w:val="none" w:sz="0" w:space="0" w:color="auto"/>
                <w:right w:val="none" w:sz="0" w:space="0" w:color="auto"/>
              </w:divBdr>
              <w:divsChild>
                <w:div w:id="394671106">
                  <w:marLeft w:val="0"/>
                  <w:marRight w:val="0"/>
                  <w:marTop w:val="0"/>
                  <w:marBottom w:val="300"/>
                  <w:divBdr>
                    <w:top w:val="none" w:sz="0" w:space="0" w:color="auto"/>
                    <w:left w:val="none" w:sz="0" w:space="0" w:color="auto"/>
                    <w:bottom w:val="none" w:sz="0" w:space="0" w:color="auto"/>
                    <w:right w:val="none" w:sz="0" w:space="0" w:color="auto"/>
                  </w:divBdr>
                  <w:divsChild>
                    <w:div w:id="1335302832">
                      <w:marLeft w:val="0"/>
                      <w:marRight w:val="-100"/>
                      <w:marTop w:val="0"/>
                      <w:marBottom w:val="0"/>
                      <w:divBdr>
                        <w:top w:val="none" w:sz="0" w:space="0" w:color="auto"/>
                        <w:left w:val="none" w:sz="0" w:space="0" w:color="auto"/>
                        <w:bottom w:val="none" w:sz="0" w:space="0" w:color="auto"/>
                        <w:right w:val="none" w:sz="0" w:space="0" w:color="auto"/>
                      </w:divBdr>
                      <w:divsChild>
                        <w:div w:id="1401831494">
                          <w:marLeft w:val="0"/>
                          <w:marRight w:val="0"/>
                          <w:marTop w:val="0"/>
                          <w:marBottom w:val="0"/>
                          <w:divBdr>
                            <w:top w:val="none" w:sz="0" w:space="0" w:color="auto"/>
                            <w:left w:val="none" w:sz="0" w:space="0" w:color="auto"/>
                            <w:bottom w:val="none" w:sz="0" w:space="0" w:color="auto"/>
                            <w:right w:val="none" w:sz="0" w:space="0" w:color="auto"/>
                          </w:divBdr>
                        </w:div>
                        <w:div w:id="1867593835">
                          <w:marLeft w:val="0"/>
                          <w:marRight w:val="0"/>
                          <w:marTop w:val="0"/>
                          <w:marBottom w:val="0"/>
                          <w:divBdr>
                            <w:top w:val="none" w:sz="0" w:space="0" w:color="auto"/>
                            <w:left w:val="none" w:sz="0" w:space="0" w:color="auto"/>
                            <w:bottom w:val="none" w:sz="0" w:space="0" w:color="auto"/>
                            <w:right w:val="none" w:sz="0" w:space="0" w:color="auto"/>
                          </w:divBdr>
                        </w:div>
                        <w:div w:id="2077241573">
                          <w:marLeft w:val="0"/>
                          <w:marRight w:val="0"/>
                          <w:marTop w:val="0"/>
                          <w:marBottom w:val="0"/>
                          <w:divBdr>
                            <w:top w:val="none" w:sz="0" w:space="0" w:color="auto"/>
                            <w:left w:val="none" w:sz="0" w:space="0" w:color="auto"/>
                            <w:bottom w:val="none" w:sz="0" w:space="0" w:color="auto"/>
                            <w:right w:val="none" w:sz="0" w:space="0" w:color="auto"/>
                          </w:divBdr>
                        </w:div>
                        <w:div w:id="2109618696">
                          <w:marLeft w:val="0"/>
                          <w:marRight w:val="975"/>
                          <w:marTop w:val="0"/>
                          <w:marBottom w:val="0"/>
                          <w:divBdr>
                            <w:top w:val="single" w:sz="12" w:space="3" w:color="E1E1E1"/>
                            <w:left w:val="none" w:sz="0" w:space="0" w:color="auto"/>
                            <w:bottom w:val="single" w:sz="12" w:space="3" w:color="E1E1E1"/>
                            <w:right w:val="none" w:sz="0" w:space="0" w:color="auto"/>
                          </w:divBdr>
                        </w:div>
                      </w:divsChild>
                    </w:div>
                    <w:div w:id="1376077772">
                      <w:marLeft w:val="0"/>
                      <w:marRight w:val="0"/>
                      <w:marTop w:val="0"/>
                      <w:marBottom w:val="0"/>
                      <w:divBdr>
                        <w:top w:val="none" w:sz="0" w:space="0" w:color="auto"/>
                        <w:left w:val="none" w:sz="0" w:space="0" w:color="auto"/>
                        <w:bottom w:val="none" w:sz="0" w:space="0" w:color="auto"/>
                        <w:right w:val="none" w:sz="0" w:space="0" w:color="auto"/>
                      </w:divBdr>
                      <w:divsChild>
                        <w:div w:id="141435942">
                          <w:marLeft w:val="0"/>
                          <w:marRight w:val="0"/>
                          <w:marTop w:val="0"/>
                          <w:marBottom w:val="0"/>
                          <w:divBdr>
                            <w:top w:val="none" w:sz="0" w:space="0" w:color="auto"/>
                            <w:left w:val="none" w:sz="0" w:space="0" w:color="auto"/>
                            <w:bottom w:val="none" w:sz="0" w:space="0" w:color="auto"/>
                            <w:right w:val="none" w:sz="0" w:space="0" w:color="auto"/>
                          </w:divBdr>
                          <w:divsChild>
                            <w:div w:id="455565569">
                              <w:marLeft w:val="0"/>
                              <w:marRight w:val="0"/>
                              <w:marTop w:val="0"/>
                              <w:marBottom w:val="0"/>
                              <w:divBdr>
                                <w:top w:val="none" w:sz="0" w:space="0" w:color="auto"/>
                                <w:left w:val="none" w:sz="0" w:space="0" w:color="auto"/>
                                <w:bottom w:val="none" w:sz="0" w:space="0" w:color="auto"/>
                                <w:right w:val="none" w:sz="0" w:space="0" w:color="auto"/>
                              </w:divBdr>
                            </w:div>
                          </w:divsChild>
                        </w:div>
                        <w:div w:id="715786350">
                          <w:marLeft w:val="0"/>
                          <w:marRight w:val="0"/>
                          <w:marTop w:val="0"/>
                          <w:marBottom w:val="0"/>
                          <w:divBdr>
                            <w:top w:val="none" w:sz="0" w:space="0" w:color="auto"/>
                            <w:left w:val="none" w:sz="0" w:space="0" w:color="auto"/>
                            <w:bottom w:val="none" w:sz="0" w:space="0" w:color="auto"/>
                            <w:right w:val="none" w:sz="0" w:space="0" w:color="auto"/>
                          </w:divBdr>
                          <w:divsChild>
                            <w:div w:id="1610694448">
                              <w:marLeft w:val="0"/>
                              <w:marRight w:val="0"/>
                              <w:marTop w:val="0"/>
                              <w:marBottom w:val="0"/>
                              <w:divBdr>
                                <w:top w:val="none" w:sz="0" w:space="0" w:color="auto"/>
                                <w:left w:val="none" w:sz="0" w:space="0" w:color="auto"/>
                                <w:bottom w:val="none" w:sz="0" w:space="0" w:color="auto"/>
                                <w:right w:val="none" w:sz="0" w:space="0" w:color="auto"/>
                              </w:divBdr>
                            </w:div>
                          </w:divsChild>
                        </w:div>
                        <w:div w:id="1180462337">
                          <w:marLeft w:val="0"/>
                          <w:marRight w:val="0"/>
                          <w:marTop w:val="0"/>
                          <w:marBottom w:val="0"/>
                          <w:divBdr>
                            <w:top w:val="none" w:sz="0" w:space="0" w:color="auto"/>
                            <w:left w:val="none" w:sz="0" w:space="0" w:color="auto"/>
                            <w:bottom w:val="none" w:sz="0" w:space="0" w:color="auto"/>
                            <w:right w:val="none" w:sz="0" w:space="0" w:color="auto"/>
                          </w:divBdr>
                          <w:divsChild>
                            <w:div w:id="311956029">
                              <w:marLeft w:val="0"/>
                              <w:marRight w:val="0"/>
                              <w:marTop w:val="0"/>
                              <w:marBottom w:val="0"/>
                              <w:divBdr>
                                <w:top w:val="none" w:sz="0" w:space="0" w:color="auto"/>
                                <w:left w:val="none" w:sz="0" w:space="0" w:color="auto"/>
                                <w:bottom w:val="none" w:sz="0" w:space="0" w:color="auto"/>
                                <w:right w:val="none" w:sz="0" w:space="0" w:color="auto"/>
                              </w:divBdr>
                            </w:div>
                          </w:divsChild>
                        </w:div>
                        <w:div w:id="1257056366">
                          <w:marLeft w:val="0"/>
                          <w:marRight w:val="0"/>
                          <w:marTop w:val="0"/>
                          <w:marBottom w:val="0"/>
                          <w:divBdr>
                            <w:top w:val="none" w:sz="0" w:space="0" w:color="auto"/>
                            <w:left w:val="none" w:sz="0" w:space="0" w:color="auto"/>
                            <w:bottom w:val="none" w:sz="0" w:space="0" w:color="auto"/>
                            <w:right w:val="none" w:sz="0" w:space="0" w:color="auto"/>
                          </w:divBdr>
                          <w:divsChild>
                            <w:div w:id="1879588830">
                              <w:marLeft w:val="0"/>
                              <w:marRight w:val="0"/>
                              <w:marTop w:val="0"/>
                              <w:marBottom w:val="0"/>
                              <w:divBdr>
                                <w:top w:val="none" w:sz="0" w:space="0" w:color="auto"/>
                                <w:left w:val="none" w:sz="0" w:space="0" w:color="auto"/>
                                <w:bottom w:val="none" w:sz="0" w:space="0" w:color="auto"/>
                                <w:right w:val="none" w:sz="0" w:space="0" w:color="auto"/>
                              </w:divBdr>
                            </w:div>
                          </w:divsChild>
                        </w:div>
                        <w:div w:id="1913738749">
                          <w:marLeft w:val="0"/>
                          <w:marRight w:val="0"/>
                          <w:marTop w:val="0"/>
                          <w:marBottom w:val="0"/>
                          <w:divBdr>
                            <w:top w:val="none" w:sz="0" w:space="0" w:color="auto"/>
                            <w:left w:val="none" w:sz="0" w:space="0" w:color="auto"/>
                            <w:bottom w:val="none" w:sz="0" w:space="0" w:color="auto"/>
                            <w:right w:val="none" w:sz="0" w:space="0" w:color="auto"/>
                          </w:divBdr>
                          <w:divsChild>
                            <w:div w:id="1618491529">
                              <w:marLeft w:val="0"/>
                              <w:marRight w:val="0"/>
                              <w:marTop w:val="0"/>
                              <w:marBottom w:val="0"/>
                              <w:divBdr>
                                <w:top w:val="none" w:sz="0" w:space="0" w:color="auto"/>
                                <w:left w:val="none" w:sz="0" w:space="0" w:color="auto"/>
                                <w:bottom w:val="none" w:sz="0" w:space="0" w:color="auto"/>
                                <w:right w:val="none" w:sz="0" w:space="0" w:color="auto"/>
                              </w:divBdr>
                            </w:div>
                          </w:divsChild>
                        </w:div>
                        <w:div w:id="2103211852">
                          <w:marLeft w:val="0"/>
                          <w:marRight w:val="0"/>
                          <w:marTop w:val="0"/>
                          <w:marBottom w:val="0"/>
                          <w:divBdr>
                            <w:top w:val="none" w:sz="0" w:space="0" w:color="auto"/>
                            <w:left w:val="none" w:sz="0" w:space="0" w:color="auto"/>
                            <w:bottom w:val="none" w:sz="0" w:space="0" w:color="auto"/>
                            <w:right w:val="none" w:sz="0" w:space="0" w:color="auto"/>
                          </w:divBdr>
                          <w:divsChild>
                            <w:div w:id="2016034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3795143">
                      <w:marLeft w:val="150"/>
                      <w:marRight w:val="0"/>
                      <w:marTop w:val="0"/>
                      <w:marBottom w:val="600"/>
                      <w:divBdr>
                        <w:top w:val="none" w:sz="0" w:space="0" w:color="auto"/>
                        <w:left w:val="none" w:sz="0" w:space="0" w:color="auto"/>
                        <w:bottom w:val="none" w:sz="0" w:space="0" w:color="auto"/>
                        <w:right w:val="none" w:sz="0" w:space="0" w:color="auto"/>
                      </w:divBdr>
                      <w:divsChild>
                        <w:div w:id="1371488693">
                          <w:marLeft w:val="0"/>
                          <w:marRight w:val="0"/>
                          <w:marTop w:val="0"/>
                          <w:marBottom w:val="0"/>
                          <w:divBdr>
                            <w:top w:val="none" w:sz="0" w:space="0" w:color="auto"/>
                            <w:left w:val="none" w:sz="0" w:space="0" w:color="auto"/>
                            <w:bottom w:val="none" w:sz="0" w:space="0" w:color="auto"/>
                            <w:right w:val="none" w:sz="0" w:space="0" w:color="auto"/>
                          </w:divBdr>
                        </w:div>
                        <w:div w:id="1673026685">
                          <w:marLeft w:val="0"/>
                          <w:marRight w:val="0"/>
                          <w:marTop w:val="0"/>
                          <w:marBottom w:val="0"/>
                          <w:divBdr>
                            <w:top w:val="none" w:sz="0" w:space="0" w:color="auto"/>
                            <w:left w:val="none" w:sz="0" w:space="0" w:color="auto"/>
                            <w:bottom w:val="none" w:sz="0" w:space="0" w:color="auto"/>
                            <w:right w:val="none" w:sz="0" w:space="0" w:color="auto"/>
                          </w:divBdr>
                        </w:div>
                      </w:divsChild>
                    </w:div>
                    <w:div w:id="1487471614">
                      <w:marLeft w:val="0"/>
                      <w:marRight w:val="0"/>
                      <w:marTop w:val="150"/>
                      <w:marBottom w:val="0"/>
                      <w:divBdr>
                        <w:top w:val="none" w:sz="0" w:space="0" w:color="auto"/>
                        <w:left w:val="none" w:sz="0" w:space="0" w:color="auto"/>
                        <w:bottom w:val="none" w:sz="0" w:space="0" w:color="auto"/>
                        <w:right w:val="none" w:sz="0" w:space="0" w:color="auto"/>
                      </w:divBdr>
                    </w:div>
                    <w:div w:id="1833108214">
                      <w:marLeft w:val="0"/>
                      <w:marRight w:val="0"/>
                      <w:marTop w:val="0"/>
                      <w:marBottom w:val="0"/>
                      <w:divBdr>
                        <w:top w:val="none" w:sz="0" w:space="0" w:color="auto"/>
                        <w:left w:val="none" w:sz="0" w:space="0" w:color="auto"/>
                        <w:bottom w:val="none" w:sz="0" w:space="0" w:color="auto"/>
                        <w:right w:val="none" w:sz="0" w:space="0" w:color="auto"/>
                      </w:divBdr>
                      <w:divsChild>
                        <w:div w:id="970940816">
                          <w:marLeft w:val="0"/>
                          <w:marRight w:val="0"/>
                          <w:marTop w:val="0"/>
                          <w:marBottom w:val="0"/>
                          <w:divBdr>
                            <w:top w:val="none" w:sz="0" w:space="0" w:color="auto"/>
                            <w:left w:val="none" w:sz="0" w:space="0" w:color="auto"/>
                            <w:bottom w:val="none" w:sz="0" w:space="0" w:color="auto"/>
                            <w:right w:val="none" w:sz="0" w:space="0" w:color="auto"/>
                          </w:divBdr>
                          <w:divsChild>
                            <w:div w:id="227082316">
                              <w:marLeft w:val="0"/>
                              <w:marRight w:val="150"/>
                              <w:marTop w:val="0"/>
                              <w:marBottom w:val="0"/>
                              <w:divBdr>
                                <w:top w:val="none" w:sz="0" w:space="0" w:color="auto"/>
                                <w:left w:val="none" w:sz="0" w:space="0" w:color="auto"/>
                                <w:bottom w:val="none" w:sz="0" w:space="0" w:color="auto"/>
                                <w:right w:val="none" w:sz="0" w:space="0" w:color="auto"/>
                              </w:divBdr>
                            </w:div>
                            <w:div w:id="668604946">
                              <w:marLeft w:val="0"/>
                              <w:marRight w:val="0"/>
                              <w:marTop w:val="0"/>
                              <w:marBottom w:val="0"/>
                              <w:divBdr>
                                <w:top w:val="none" w:sz="0" w:space="0" w:color="auto"/>
                                <w:left w:val="none" w:sz="0" w:space="0" w:color="auto"/>
                                <w:bottom w:val="none" w:sz="0" w:space="0" w:color="auto"/>
                                <w:right w:val="none" w:sz="0" w:space="0" w:color="auto"/>
                              </w:divBdr>
                              <w:divsChild>
                                <w:div w:id="247809343">
                                  <w:marLeft w:val="0"/>
                                  <w:marRight w:val="0"/>
                                  <w:marTop w:val="0"/>
                                  <w:marBottom w:val="0"/>
                                  <w:divBdr>
                                    <w:top w:val="none" w:sz="0" w:space="0" w:color="auto"/>
                                    <w:left w:val="none" w:sz="0" w:space="0" w:color="auto"/>
                                    <w:bottom w:val="none" w:sz="0" w:space="0" w:color="auto"/>
                                    <w:right w:val="none" w:sz="0" w:space="0" w:color="auto"/>
                                  </w:divBdr>
                                </w:div>
                                <w:div w:id="257715739">
                                  <w:marLeft w:val="0"/>
                                  <w:marRight w:val="0"/>
                                  <w:marTop w:val="0"/>
                                  <w:marBottom w:val="0"/>
                                  <w:divBdr>
                                    <w:top w:val="none" w:sz="0" w:space="0" w:color="auto"/>
                                    <w:left w:val="none" w:sz="0" w:space="0" w:color="auto"/>
                                    <w:bottom w:val="none" w:sz="0" w:space="0" w:color="auto"/>
                                    <w:right w:val="none" w:sz="0" w:space="0" w:color="auto"/>
                                  </w:divBdr>
                                </w:div>
                                <w:div w:id="436143005">
                                  <w:marLeft w:val="0"/>
                                  <w:marRight w:val="0"/>
                                  <w:marTop w:val="0"/>
                                  <w:marBottom w:val="0"/>
                                  <w:divBdr>
                                    <w:top w:val="none" w:sz="0" w:space="0" w:color="auto"/>
                                    <w:left w:val="none" w:sz="0" w:space="0" w:color="auto"/>
                                    <w:bottom w:val="none" w:sz="0" w:space="0" w:color="auto"/>
                                    <w:right w:val="none" w:sz="0" w:space="0" w:color="auto"/>
                                  </w:divBdr>
                                </w:div>
                                <w:div w:id="470561295">
                                  <w:marLeft w:val="0"/>
                                  <w:marRight w:val="0"/>
                                  <w:marTop w:val="0"/>
                                  <w:marBottom w:val="0"/>
                                  <w:divBdr>
                                    <w:top w:val="none" w:sz="0" w:space="0" w:color="auto"/>
                                    <w:left w:val="none" w:sz="0" w:space="0" w:color="auto"/>
                                    <w:bottom w:val="none" w:sz="0" w:space="0" w:color="auto"/>
                                    <w:right w:val="none" w:sz="0" w:space="0" w:color="auto"/>
                                  </w:divBdr>
                                </w:div>
                                <w:div w:id="534118544">
                                  <w:marLeft w:val="0"/>
                                  <w:marRight w:val="0"/>
                                  <w:marTop w:val="0"/>
                                  <w:marBottom w:val="0"/>
                                  <w:divBdr>
                                    <w:top w:val="none" w:sz="0" w:space="0" w:color="auto"/>
                                    <w:left w:val="none" w:sz="0" w:space="0" w:color="auto"/>
                                    <w:bottom w:val="none" w:sz="0" w:space="0" w:color="auto"/>
                                    <w:right w:val="none" w:sz="0" w:space="0" w:color="auto"/>
                                  </w:divBdr>
                                </w:div>
                                <w:div w:id="1730348557">
                                  <w:marLeft w:val="0"/>
                                  <w:marRight w:val="0"/>
                                  <w:marTop w:val="0"/>
                                  <w:marBottom w:val="0"/>
                                  <w:divBdr>
                                    <w:top w:val="none" w:sz="0" w:space="0" w:color="auto"/>
                                    <w:left w:val="none" w:sz="0" w:space="0" w:color="auto"/>
                                    <w:bottom w:val="none" w:sz="0" w:space="0" w:color="auto"/>
                                    <w:right w:val="none" w:sz="0" w:space="0" w:color="auto"/>
                                  </w:divBdr>
                                </w:div>
                              </w:divsChild>
                            </w:div>
                            <w:div w:id="1087774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989845">
                      <w:marLeft w:val="0"/>
                      <w:marRight w:val="0"/>
                      <w:marTop w:val="0"/>
                      <w:marBottom w:val="0"/>
                      <w:divBdr>
                        <w:top w:val="none" w:sz="0" w:space="0" w:color="auto"/>
                        <w:left w:val="none" w:sz="0" w:space="0" w:color="auto"/>
                        <w:bottom w:val="none" w:sz="0" w:space="0" w:color="auto"/>
                        <w:right w:val="none" w:sz="0" w:space="0" w:color="auto"/>
                      </w:divBdr>
                      <w:divsChild>
                        <w:div w:id="225847579">
                          <w:marLeft w:val="165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0997179">
      <w:bodyDiv w:val="1"/>
      <w:marLeft w:val="0"/>
      <w:marRight w:val="0"/>
      <w:marTop w:val="0"/>
      <w:marBottom w:val="0"/>
      <w:divBdr>
        <w:top w:val="none" w:sz="0" w:space="0" w:color="auto"/>
        <w:left w:val="none" w:sz="0" w:space="0" w:color="auto"/>
        <w:bottom w:val="none" w:sz="0" w:space="0" w:color="auto"/>
        <w:right w:val="none" w:sz="0" w:space="0" w:color="auto"/>
      </w:divBdr>
    </w:div>
    <w:div w:id="461003695">
      <w:bodyDiv w:val="1"/>
      <w:marLeft w:val="0"/>
      <w:marRight w:val="0"/>
      <w:marTop w:val="0"/>
      <w:marBottom w:val="0"/>
      <w:divBdr>
        <w:top w:val="none" w:sz="0" w:space="0" w:color="auto"/>
        <w:left w:val="none" w:sz="0" w:space="0" w:color="auto"/>
        <w:bottom w:val="none" w:sz="0" w:space="0" w:color="auto"/>
        <w:right w:val="none" w:sz="0" w:space="0" w:color="auto"/>
      </w:divBdr>
    </w:div>
    <w:div w:id="462890393">
      <w:bodyDiv w:val="1"/>
      <w:marLeft w:val="0"/>
      <w:marRight w:val="0"/>
      <w:marTop w:val="0"/>
      <w:marBottom w:val="0"/>
      <w:divBdr>
        <w:top w:val="none" w:sz="0" w:space="0" w:color="auto"/>
        <w:left w:val="none" w:sz="0" w:space="0" w:color="auto"/>
        <w:bottom w:val="none" w:sz="0" w:space="0" w:color="auto"/>
        <w:right w:val="none" w:sz="0" w:space="0" w:color="auto"/>
      </w:divBdr>
    </w:div>
    <w:div w:id="464083248">
      <w:bodyDiv w:val="1"/>
      <w:marLeft w:val="0"/>
      <w:marRight w:val="0"/>
      <w:marTop w:val="0"/>
      <w:marBottom w:val="0"/>
      <w:divBdr>
        <w:top w:val="none" w:sz="0" w:space="0" w:color="auto"/>
        <w:left w:val="none" w:sz="0" w:space="0" w:color="auto"/>
        <w:bottom w:val="none" w:sz="0" w:space="0" w:color="auto"/>
        <w:right w:val="none" w:sz="0" w:space="0" w:color="auto"/>
      </w:divBdr>
    </w:div>
    <w:div w:id="464545230">
      <w:bodyDiv w:val="1"/>
      <w:marLeft w:val="0"/>
      <w:marRight w:val="0"/>
      <w:marTop w:val="0"/>
      <w:marBottom w:val="0"/>
      <w:divBdr>
        <w:top w:val="none" w:sz="0" w:space="0" w:color="auto"/>
        <w:left w:val="none" w:sz="0" w:space="0" w:color="auto"/>
        <w:bottom w:val="none" w:sz="0" w:space="0" w:color="auto"/>
        <w:right w:val="none" w:sz="0" w:space="0" w:color="auto"/>
      </w:divBdr>
    </w:div>
    <w:div w:id="464664692">
      <w:bodyDiv w:val="1"/>
      <w:marLeft w:val="0"/>
      <w:marRight w:val="0"/>
      <w:marTop w:val="0"/>
      <w:marBottom w:val="0"/>
      <w:divBdr>
        <w:top w:val="none" w:sz="0" w:space="0" w:color="auto"/>
        <w:left w:val="none" w:sz="0" w:space="0" w:color="auto"/>
        <w:bottom w:val="none" w:sz="0" w:space="0" w:color="auto"/>
        <w:right w:val="none" w:sz="0" w:space="0" w:color="auto"/>
      </w:divBdr>
    </w:div>
    <w:div w:id="464856351">
      <w:bodyDiv w:val="1"/>
      <w:marLeft w:val="0"/>
      <w:marRight w:val="0"/>
      <w:marTop w:val="0"/>
      <w:marBottom w:val="0"/>
      <w:divBdr>
        <w:top w:val="none" w:sz="0" w:space="0" w:color="auto"/>
        <w:left w:val="none" w:sz="0" w:space="0" w:color="auto"/>
        <w:bottom w:val="none" w:sz="0" w:space="0" w:color="auto"/>
        <w:right w:val="none" w:sz="0" w:space="0" w:color="auto"/>
      </w:divBdr>
    </w:div>
    <w:div w:id="466094153">
      <w:bodyDiv w:val="1"/>
      <w:marLeft w:val="0"/>
      <w:marRight w:val="0"/>
      <w:marTop w:val="0"/>
      <w:marBottom w:val="0"/>
      <w:divBdr>
        <w:top w:val="none" w:sz="0" w:space="0" w:color="auto"/>
        <w:left w:val="none" w:sz="0" w:space="0" w:color="auto"/>
        <w:bottom w:val="none" w:sz="0" w:space="0" w:color="auto"/>
        <w:right w:val="none" w:sz="0" w:space="0" w:color="auto"/>
      </w:divBdr>
    </w:div>
    <w:div w:id="466162251">
      <w:bodyDiv w:val="1"/>
      <w:marLeft w:val="0"/>
      <w:marRight w:val="0"/>
      <w:marTop w:val="0"/>
      <w:marBottom w:val="0"/>
      <w:divBdr>
        <w:top w:val="none" w:sz="0" w:space="0" w:color="auto"/>
        <w:left w:val="none" w:sz="0" w:space="0" w:color="auto"/>
        <w:bottom w:val="none" w:sz="0" w:space="0" w:color="auto"/>
        <w:right w:val="none" w:sz="0" w:space="0" w:color="auto"/>
      </w:divBdr>
    </w:div>
    <w:div w:id="466824584">
      <w:bodyDiv w:val="1"/>
      <w:marLeft w:val="0"/>
      <w:marRight w:val="0"/>
      <w:marTop w:val="0"/>
      <w:marBottom w:val="0"/>
      <w:divBdr>
        <w:top w:val="none" w:sz="0" w:space="0" w:color="auto"/>
        <w:left w:val="none" w:sz="0" w:space="0" w:color="auto"/>
        <w:bottom w:val="none" w:sz="0" w:space="0" w:color="auto"/>
        <w:right w:val="none" w:sz="0" w:space="0" w:color="auto"/>
      </w:divBdr>
    </w:div>
    <w:div w:id="467091404">
      <w:bodyDiv w:val="1"/>
      <w:marLeft w:val="0"/>
      <w:marRight w:val="0"/>
      <w:marTop w:val="0"/>
      <w:marBottom w:val="0"/>
      <w:divBdr>
        <w:top w:val="none" w:sz="0" w:space="0" w:color="auto"/>
        <w:left w:val="none" w:sz="0" w:space="0" w:color="auto"/>
        <w:bottom w:val="none" w:sz="0" w:space="0" w:color="auto"/>
        <w:right w:val="none" w:sz="0" w:space="0" w:color="auto"/>
      </w:divBdr>
    </w:div>
    <w:div w:id="467403053">
      <w:bodyDiv w:val="1"/>
      <w:marLeft w:val="0"/>
      <w:marRight w:val="0"/>
      <w:marTop w:val="0"/>
      <w:marBottom w:val="0"/>
      <w:divBdr>
        <w:top w:val="none" w:sz="0" w:space="0" w:color="auto"/>
        <w:left w:val="none" w:sz="0" w:space="0" w:color="auto"/>
        <w:bottom w:val="none" w:sz="0" w:space="0" w:color="auto"/>
        <w:right w:val="none" w:sz="0" w:space="0" w:color="auto"/>
      </w:divBdr>
    </w:div>
    <w:div w:id="467823814">
      <w:bodyDiv w:val="1"/>
      <w:marLeft w:val="0"/>
      <w:marRight w:val="0"/>
      <w:marTop w:val="0"/>
      <w:marBottom w:val="0"/>
      <w:divBdr>
        <w:top w:val="none" w:sz="0" w:space="0" w:color="auto"/>
        <w:left w:val="none" w:sz="0" w:space="0" w:color="auto"/>
        <w:bottom w:val="none" w:sz="0" w:space="0" w:color="auto"/>
        <w:right w:val="none" w:sz="0" w:space="0" w:color="auto"/>
      </w:divBdr>
    </w:div>
    <w:div w:id="467865929">
      <w:bodyDiv w:val="1"/>
      <w:marLeft w:val="0"/>
      <w:marRight w:val="0"/>
      <w:marTop w:val="0"/>
      <w:marBottom w:val="0"/>
      <w:divBdr>
        <w:top w:val="none" w:sz="0" w:space="0" w:color="auto"/>
        <w:left w:val="none" w:sz="0" w:space="0" w:color="auto"/>
        <w:bottom w:val="none" w:sz="0" w:space="0" w:color="auto"/>
        <w:right w:val="none" w:sz="0" w:space="0" w:color="auto"/>
      </w:divBdr>
    </w:div>
    <w:div w:id="468129980">
      <w:bodyDiv w:val="1"/>
      <w:marLeft w:val="0"/>
      <w:marRight w:val="0"/>
      <w:marTop w:val="0"/>
      <w:marBottom w:val="0"/>
      <w:divBdr>
        <w:top w:val="none" w:sz="0" w:space="0" w:color="auto"/>
        <w:left w:val="none" w:sz="0" w:space="0" w:color="auto"/>
        <w:bottom w:val="none" w:sz="0" w:space="0" w:color="auto"/>
        <w:right w:val="none" w:sz="0" w:space="0" w:color="auto"/>
      </w:divBdr>
    </w:div>
    <w:div w:id="468330065">
      <w:bodyDiv w:val="1"/>
      <w:marLeft w:val="0"/>
      <w:marRight w:val="0"/>
      <w:marTop w:val="0"/>
      <w:marBottom w:val="0"/>
      <w:divBdr>
        <w:top w:val="none" w:sz="0" w:space="0" w:color="auto"/>
        <w:left w:val="none" w:sz="0" w:space="0" w:color="auto"/>
        <w:bottom w:val="none" w:sz="0" w:space="0" w:color="auto"/>
        <w:right w:val="none" w:sz="0" w:space="0" w:color="auto"/>
      </w:divBdr>
    </w:div>
    <w:div w:id="468400869">
      <w:bodyDiv w:val="1"/>
      <w:marLeft w:val="0"/>
      <w:marRight w:val="0"/>
      <w:marTop w:val="0"/>
      <w:marBottom w:val="0"/>
      <w:divBdr>
        <w:top w:val="none" w:sz="0" w:space="0" w:color="auto"/>
        <w:left w:val="none" w:sz="0" w:space="0" w:color="auto"/>
        <w:bottom w:val="none" w:sz="0" w:space="0" w:color="auto"/>
        <w:right w:val="none" w:sz="0" w:space="0" w:color="auto"/>
      </w:divBdr>
    </w:div>
    <w:div w:id="468861172">
      <w:bodyDiv w:val="1"/>
      <w:marLeft w:val="0"/>
      <w:marRight w:val="0"/>
      <w:marTop w:val="0"/>
      <w:marBottom w:val="0"/>
      <w:divBdr>
        <w:top w:val="none" w:sz="0" w:space="0" w:color="auto"/>
        <w:left w:val="none" w:sz="0" w:space="0" w:color="auto"/>
        <w:bottom w:val="none" w:sz="0" w:space="0" w:color="auto"/>
        <w:right w:val="none" w:sz="0" w:space="0" w:color="auto"/>
      </w:divBdr>
    </w:div>
    <w:div w:id="468942225">
      <w:bodyDiv w:val="1"/>
      <w:marLeft w:val="0"/>
      <w:marRight w:val="0"/>
      <w:marTop w:val="0"/>
      <w:marBottom w:val="0"/>
      <w:divBdr>
        <w:top w:val="none" w:sz="0" w:space="0" w:color="auto"/>
        <w:left w:val="none" w:sz="0" w:space="0" w:color="auto"/>
        <w:bottom w:val="none" w:sz="0" w:space="0" w:color="auto"/>
        <w:right w:val="none" w:sz="0" w:space="0" w:color="auto"/>
      </w:divBdr>
    </w:div>
    <w:div w:id="469246512">
      <w:bodyDiv w:val="1"/>
      <w:marLeft w:val="0"/>
      <w:marRight w:val="0"/>
      <w:marTop w:val="0"/>
      <w:marBottom w:val="0"/>
      <w:divBdr>
        <w:top w:val="none" w:sz="0" w:space="0" w:color="auto"/>
        <w:left w:val="none" w:sz="0" w:space="0" w:color="auto"/>
        <w:bottom w:val="none" w:sz="0" w:space="0" w:color="auto"/>
        <w:right w:val="none" w:sz="0" w:space="0" w:color="auto"/>
      </w:divBdr>
    </w:div>
    <w:div w:id="469593717">
      <w:bodyDiv w:val="1"/>
      <w:marLeft w:val="0"/>
      <w:marRight w:val="0"/>
      <w:marTop w:val="0"/>
      <w:marBottom w:val="0"/>
      <w:divBdr>
        <w:top w:val="none" w:sz="0" w:space="0" w:color="auto"/>
        <w:left w:val="none" w:sz="0" w:space="0" w:color="auto"/>
        <w:bottom w:val="none" w:sz="0" w:space="0" w:color="auto"/>
        <w:right w:val="none" w:sz="0" w:space="0" w:color="auto"/>
      </w:divBdr>
    </w:div>
    <w:div w:id="469859818">
      <w:bodyDiv w:val="1"/>
      <w:marLeft w:val="0"/>
      <w:marRight w:val="0"/>
      <w:marTop w:val="0"/>
      <w:marBottom w:val="0"/>
      <w:divBdr>
        <w:top w:val="none" w:sz="0" w:space="0" w:color="auto"/>
        <w:left w:val="none" w:sz="0" w:space="0" w:color="auto"/>
        <w:bottom w:val="none" w:sz="0" w:space="0" w:color="auto"/>
        <w:right w:val="none" w:sz="0" w:space="0" w:color="auto"/>
      </w:divBdr>
    </w:div>
    <w:div w:id="469905099">
      <w:bodyDiv w:val="1"/>
      <w:marLeft w:val="0"/>
      <w:marRight w:val="0"/>
      <w:marTop w:val="0"/>
      <w:marBottom w:val="0"/>
      <w:divBdr>
        <w:top w:val="none" w:sz="0" w:space="0" w:color="auto"/>
        <w:left w:val="none" w:sz="0" w:space="0" w:color="auto"/>
        <w:bottom w:val="none" w:sz="0" w:space="0" w:color="auto"/>
        <w:right w:val="none" w:sz="0" w:space="0" w:color="auto"/>
      </w:divBdr>
    </w:div>
    <w:div w:id="470295811">
      <w:bodyDiv w:val="1"/>
      <w:marLeft w:val="0"/>
      <w:marRight w:val="0"/>
      <w:marTop w:val="0"/>
      <w:marBottom w:val="0"/>
      <w:divBdr>
        <w:top w:val="none" w:sz="0" w:space="0" w:color="auto"/>
        <w:left w:val="none" w:sz="0" w:space="0" w:color="auto"/>
        <w:bottom w:val="none" w:sz="0" w:space="0" w:color="auto"/>
        <w:right w:val="none" w:sz="0" w:space="0" w:color="auto"/>
      </w:divBdr>
    </w:div>
    <w:div w:id="470637613">
      <w:bodyDiv w:val="1"/>
      <w:marLeft w:val="0"/>
      <w:marRight w:val="0"/>
      <w:marTop w:val="0"/>
      <w:marBottom w:val="0"/>
      <w:divBdr>
        <w:top w:val="none" w:sz="0" w:space="0" w:color="auto"/>
        <w:left w:val="none" w:sz="0" w:space="0" w:color="auto"/>
        <w:bottom w:val="none" w:sz="0" w:space="0" w:color="auto"/>
        <w:right w:val="none" w:sz="0" w:space="0" w:color="auto"/>
      </w:divBdr>
    </w:div>
    <w:div w:id="471022230">
      <w:bodyDiv w:val="1"/>
      <w:marLeft w:val="0"/>
      <w:marRight w:val="0"/>
      <w:marTop w:val="0"/>
      <w:marBottom w:val="0"/>
      <w:divBdr>
        <w:top w:val="none" w:sz="0" w:space="0" w:color="auto"/>
        <w:left w:val="none" w:sz="0" w:space="0" w:color="auto"/>
        <w:bottom w:val="none" w:sz="0" w:space="0" w:color="auto"/>
        <w:right w:val="none" w:sz="0" w:space="0" w:color="auto"/>
      </w:divBdr>
    </w:div>
    <w:div w:id="471679049">
      <w:bodyDiv w:val="1"/>
      <w:marLeft w:val="0"/>
      <w:marRight w:val="0"/>
      <w:marTop w:val="0"/>
      <w:marBottom w:val="0"/>
      <w:divBdr>
        <w:top w:val="none" w:sz="0" w:space="0" w:color="auto"/>
        <w:left w:val="none" w:sz="0" w:space="0" w:color="auto"/>
        <w:bottom w:val="none" w:sz="0" w:space="0" w:color="auto"/>
        <w:right w:val="none" w:sz="0" w:space="0" w:color="auto"/>
      </w:divBdr>
      <w:divsChild>
        <w:div w:id="682442093">
          <w:marLeft w:val="0"/>
          <w:marRight w:val="0"/>
          <w:marTop w:val="0"/>
          <w:marBottom w:val="0"/>
          <w:divBdr>
            <w:top w:val="single" w:sz="6" w:space="20" w:color="EEEEEE"/>
            <w:left w:val="none" w:sz="0" w:space="0" w:color="auto"/>
            <w:bottom w:val="none" w:sz="0" w:space="20" w:color="auto"/>
            <w:right w:val="none" w:sz="0" w:space="31" w:color="auto"/>
          </w:divBdr>
          <w:divsChild>
            <w:div w:id="370152073">
              <w:marLeft w:val="0"/>
              <w:marRight w:val="0"/>
              <w:marTop w:val="0"/>
              <w:marBottom w:val="0"/>
              <w:divBdr>
                <w:top w:val="none" w:sz="0" w:space="0" w:color="auto"/>
                <w:left w:val="none" w:sz="0" w:space="0" w:color="auto"/>
                <w:bottom w:val="none" w:sz="0" w:space="0" w:color="auto"/>
                <w:right w:val="none" w:sz="0" w:space="0" w:color="auto"/>
              </w:divBdr>
            </w:div>
          </w:divsChild>
        </w:div>
        <w:div w:id="944114673">
          <w:marLeft w:val="0"/>
          <w:marRight w:val="0"/>
          <w:marTop w:val="0"/>
          <w:marBottom w:val="0"/>
          <w:divBdr>
            <w:top w:val="none" w:sz="0" w:space="0" w:color="auto"/>
            <w:left w:val="none" w:sz="0" w:space="0" w:color="auto"/>
            <w:bottom w:val="none" w:sz="0" w:space="0" w:color="auto"/>
            <w:right w:val="none" w:sz="0" w:space="0" w:color="auto"/>
          </w:divBdr>
          <w:divsChild>
            <w:div w:id="41139050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471796010">
      <w:bodyDiv w:val="1"/>
      <w:marLeft w:val="0"/>
      <w:marRight w:val="0"/>
      <w:marTop w:val="0"/>
      <w:marBottom w:val="0"/>
      <w:divBdr>
        <w:top w:val="none" w:sz="0" w:space="0" w:color="auto"/>
        <w:left w:val="none" w:sz="0" w:space="0" w:color="auto"/>
        <w:bottom w:val="none" w:sz="0" w:space="0" w:color="auto"/>
        <w:right w:val="none" w:sz="0" w:space="0" w:color="auto"/>
      </w:divBdr>
    </w:div>
    <w:div w:id="471873979">
      <w:bodyDiv w:val="1"/>
      <w:marLeft w:val="0"/>
      <w:marRight w:val="0"/>
      <w:marTop w:val="0"/>
      <w:marBottom w:val="0"/>
      <w:divBdr>
        <w:top w:val="none" w:sz="0" w:space="0" w:color="auto"/>
        <w:left w:val="none" w:sz="0" w:space="0" w:color="auto"/>
        <w:bottom w:val="none" w:sz="0" w:space="0" w:color="auto"/>
        <w:right w:val="none" w:sz="0" w:space="0" w:color="auto"/>
      </w:divBdr>
    </w:div>
    <w:div w:id="472187146">
      <w:bodyDiv w:val="1"/>
      <w:marLeft w:val="0"/>
      <w:marRight w:val="0"/>
      <w:marTop w:val="0"/>
      <w:marBottom w:val="0"/>
      <w:divBdr>
        <w:top w:val="none" w:sz="0" w:space="0" w:color="auto"/>
        <w:left w:val="none" w:sz="0" w:space="0" w:color="auto"/>
        <w:bottom w:val="none" w:sz="0" w:space="0" w:color="auto"/>
        <w:right w:val="none" w:sz="0" w:space="0" w:color="auto"/>
      </w:divBdr>
    </w:div>
    <w:div w:id="472871622">
      <w:bodyDiv w:val="1"/>
      <w:marLeft w:val="0"/>
      <w:marRight w:val="0"/>
      <w:marTop w:val="0"/>
      <w:marBottom w:val="0"/>
      <w:divBdr>
        <w:top w:val="none" w:sz="0" w:space="0" w:color="auto"/>
        <w:left w:val="none" w:sz="0" w:space="0" w:color="auto"/>
        <w:bottom w:val="none" w:sz="0" w:space="0" w:color="auto"/>
        <w:right w:val="none" w:sz="0" w:space="0" w:color="auto"/>
      </w:divBdr>
    </w:div>
    <w:div w:id="472872812">
      <w:bodyDiv w:val="1"/>
      <w:marLeft w:val="0"/>
      <w:marRight w:val="0"/>
      <w:marTop w:val="0"/>
      <w:marBottom w:val="0"/>
      <w:divBdr>
        <w:top w:val="none" w:sz="0" w:space="0" w:color="auto"/>
        <w:left w:val="none" w:sz="0" w:space="0" w:color="auto"/>
        <w:bottom w:val="none" w:sz="0" w:space="0" w:color="auto"/>
        <w:right w:val="none" w:sz="0" w:space="0" w:color="auto"/>
      </w:divBdr>
    </w:div>
    <w:div w:id="473333542">
      <w:bodyDiv w:val="1"/>
      <w:marLeft w:val="0"/>
      <w:marRight w:val="0"/>
      <w:marTop w:val="0"/>
      <w:marBottom w:val="0"/>
      <w:divBdr>
        <w:top w:val="none" w:sz="0" w:space="0" w:color="auto"/>
        <w:left w:val="none" w:sz="0" w:space="0" w:color="auto"/>
        <w:bottom w:val="none" w:sz="0" w:space="0" w:color="auto"/>
        <w:right w:val="none" w:sz="0" w:space="0" w:color="auto"/>
      </w:divBdr>
    </w:div>
    <w:div w:id="473524487">
      <w:bodyDiv w:val="1"/>
      <w:marLeft w:val="0"/>
      <w:marRight w:val="0"/>
      <w:marTop w:val="0"/>
      <w:marBottom w:val="0"/>
      <w:divBdr>
        <w:top w:val="none" w:sz="0" w:space="0" w:color="auto"/>
        <w:left w:val="none" w:sz="0" w:space="0" w:color="auto"/>
        <w:bottom w:val="none" w:sz="0" w:space="0" w:color="auto"/>
        <w:right w:val="none" w:sz="0" w:space="0" w:color="auto"/>
      </w:divBdr>
    </w:div>
    <w:div w:id="473573057">
      <w:bodyDiv w:val="1"/>
      <w:marLeft w:val="0"/>
      <w:marRight w:val="0"/>
      <w:marTop w:val="0"/>
      <w:marBottom w:val="0"/>
      <w:divBdr>
        <w:top w:val="none" w:sz="0" w:space="0" w:color="auto"/>
        <w:left w:val="none" w:sz="0" w:space="0" w:color="auto"/>
        <w:bottom w:val="none" w:sz="0" w:space="0" w:color="auto"/>
        <w:right w:val="none" w:sz="0" w:space="0" w:color="auto"/>
      </w:divBdr>
    </w:div>
    <w:div w:id="473790819">
      <w:bodyDiv w:val="1"/>
      <w:marLeft w:val="0"/>
      <w:marRight w:val="0"/>
      <w:marTop w:val="0"/>
      <w:marBottom w:val="0"/>
      <w:divBdr>
        <w:top w:val="none" w:sz="0" w:space="0" w:color="auto"/>
        <w:left w:val="none" w:sz="0" w:space="0" w:color="auto"/>
        <w:bottom w:val="none" w:sz="0" w:space="0" w:color="auto"/>
        <w:right w:val="none" w:sz="0" w:space="0" w:color="auto"/>
      </w:divBdr>
    </w:div>
    <w:div w:id="474181961">
      <w:bodyDiv w:val="1"/>
      <w:marLeft w:val="0"/>
      <w:marRight w:val="0"/>
      <w:marTop w:val="0"/>
      <w:marBottom w:val="0"/>
      <w:divBdr>
        <w:top w:val="none" w:sz="0" w:space="0" w:color="auto"/>
        <w:left w:val="none" w:sz="0" w:space="0" w:color="auto"/>
        <w:bottom w:val="none" w:sz="0" w:space="0" w:color="auto"/>
        <w:right w:val="none" w:sz="0" w:space="0" w:color="auto"/>
      </w:divBdr>
    </w:div>
    <w:div w:id="474299547">
      <w:bodyDiv w:val="1"/>
      <w:marLeft w:val="0"/>
      <w:marRight w:val="0"/>
      <w:marTop w:val="0"/>
      <w:marBottom w:val="0"/>
      <w:divBdr>
        <w:top w:val="none" w:sz="0" w:space="0" w:color="auto"/>
        <w:left w:val="none" w:sz="0" w:space="0" w:color="auto"/>
        <w:bottom w:val="none" w:sz="0" w:space="0" w:color="auto"/>
        <w:right w:val="none" w:sz="0" w:space="0" w:color="auto"/>
      </w:divBdr>
    </w:div>
    <w:div w:id="474376857">
      <w:bodyDiv w:val="1"/>
      <w:marLeft w:val="0"/>
      <w:marRight w:val="0"/>
      <w:marTop w:val="0"/>
      <w:marBottom w:val="0"/>
      <w:divBdr>
        <w:top w:val="none" w:sz="0" w:space="0" w:color="auto"/>
        <w:left w:val="none" w:sz="0" w:space="0" w:color="auto"/>
        <w:bottom w:val="none" w:sz="0" w:space="0" w:color="auto"/>
        <w:right w:val="none" w:sz="0" w:space="0" w:color="auto"/>
      </w:divBdr>
    </w:div>
    <w:div w:id="474494442">
      <w:bodyDiv w:val="1"/>
      <w:marLeft w:val="0"/>
      <w:marRight w:val="0"/>
      <w:marTop w:val="0"/>
      <w:marBottom w:val="0"/>
      <w:divBdr>
        <w:top w:val="none" w:sz="0" w:space="0" w:color="auto"/>
        <w:left w:val="none" w:sz="0" w:space="0" w:color="auto"/>
        <w:bottom w:val="none" w:sz="0" w:space="0" w:color="auto"/>
        <w:right w:val="none" w:sz="0" w:space="0" w:color="auto"/>
      </w:divBdr>
    </w:div>
    <w:div w:id="475219207">
      <w:bodyDiv w:val="1"/>
      <w:marLeft w:val="0"/>
      <w:marRight w:val="0"/>
      <w:marTop w:val="0"/>
      <w:marBottom w:val="0"/>
      <w:divBdr>
        <w:top w:val="none" w:sz="0" w:space="0" w:color="auto"/>
        <w:left w:val="none" w:sz="0" w:space="0" w:color="auto"/>
        <w:bottom w:val="none" w:sz="0" w:space="0" w:color="auto"/>
        <w:right w:val="none" w:sz="0" w:space="0" w:color="auto"/>
      </w:divBdr>
    </w:div>
    <w:div w:id="475806464">
      <w:bodyDiv w:val="1"/>
      <w:marLeft w:val="0"/>
      <w:marRight w:val="0"/>
      <w:marTop w:val="0"/>
      <w:marBottom w:val="0"/>
      <w:divBdr>
        <w:top w:val="none" w:sz="0" w:space="0" w:color="auto"/>
        <w:left w:val="none" w:sz="0" w:space="0" w:color="auto"/>
        <w:bottom w:val="none" w:sz="0" w:space="0" w:color="auto"/>
        <w:right w:val="none" w:sz="0" w:space="0" w:color="auto"/>
      </w:divBdr>
    </w:div>
    <w:div w:id="476262981">
      <w:bodyDiv w:val="1"/>
      <w:marLeft w:val="0"/>
      <w:marRight w:val="0"/>
      <w:marTop w:val="0"/>
      <w:marBottom w:val="0"/>
      <w:divBdr>
        <w:top w:val="none" w:sz="0" w:space="0" w:color="auto"/>
        <w:left w:val="none" w:sz="0" w:space="0" w:color="auto"/>
        <w:bottom w:val="none" w:sz="0" w:space="0" w:color="auto"/>
        <w:right w:val="none" w:sz="0" w:space="0" w:color="auto"/>
      </w:divBdr>
    </w:div>
    <w:div w:id="476991898">
      <w:bodyDiv w:val="1"/>
      <w:marLeft w:val="0"/>
      <w:marRight w:val="0"/>
      <w:marTop w:val="0"/>
      <w:marBottom w:val="0"/>
      <w:divBdr>
        <w:top w:val="none" w:sz="0" w:space="0" w:color="auto"/>
        <w:left w:val="none" w:sz="0" w:space="0" w:color="auto"/>
        <w:bottom w:val="none" w:sz="0" w:space="0" w:color="auto"/>
        <w:right w:val="none" w:sz="0" w:space="0" w:color="auto"/>
      </w:divBdr>
    </w:div>
    <w:div w:id="477305715">
      <w:bodyDiv w:val="1"/>
      <w:marLeft w:val="0"/>
      <w:marRight w:val="0"/>
      <w:marTop w:val="0"/>
      <w:marBottom w:val="0"/>
      <w:divBdr>
        <w:top w:val="none" w:sz="0" w:space="0" w:color="auto"/>
        <w:left w:val="none" w:sz="0" w:space="0" w:color="auto"/>
        <w:bottom w:val="none" w:sz="0" w:space="0" w:color="auto"/>
        <w:right w:val="none" w:sz="0" w:space="0" w:color="auto"/>
      </w:divBdr>
    </w:div>
    <w:div w:id="477575073">
      <w:bodyDiv w:val="1"/>
      <w:marLeft w:val="0"/>
      <w:marRight w:val="0"/>
      <w:marTop w:val="0"/>
      <w:marBottom w:val="0"/>
      <w:divBdr>
        <w:top w:val="none" w:sz="0" w:space="0" w:color="auto"/>
        <w:left w:val="none" w:sz="0" w:space="0" w:color="auto"/>
        <w:bottom w:val="none" w:sz="0" w:space="0" w:color="auto"/>
        <w:right w:val="none" w:sz="0" w:space="0" w:color="auto"/>
      </w:divBdr>
    </w:div>
    <w:div w:id="478571536">
      <w:bodyDiv w:val="1"/>
      <w:marLeft w:val="0"/>
      <w:marRight w:val="0"/>
      <w:marTop w:val="0"/>
      <w:marBottom w:val="0"/>
      <w:divBdr>
        <w:top w:val="none" w:sz="0" w:space="0" w:color="auto"/>
        <w:left w:val="none" w:sz="0" w:space="0" w:color="auto"/>
        <w:bottom w:val="none" w:sz="0" w:space="0" w:color="auto"/>
        <w:right w:val="none" w:sz="0" w:space="0" w:color="auto"/>
      </w:divBdr>
    </w:div>
    <w:div w:id="479687914">
      <w:bodyDiv w:val="1"/>
      <w:marLeft w:val="0"/>
      <w:marRight w:val="0"/>
      <w:marTop w:val="0"/>
      <w:marBottom w:val="0"/>
      <w:divBdr>
        <w:top w:val="none" w:sz="0" w:space="0" w:color="auto"/>
        <w:left w:val="none" w:sz="0" w:space="0" w:color="auto"/>
        <w:bottom w:val="none" w:sz="0" w:space="0" w:color="auto"/>
        <w:right w:val="none" w:sz="0" w:space="0" w:color="auto"/>
      </w:divBdr>
      <w:divsChild>
        <w:div w:id="342902786">
          <w:marLeft w:val="0"/>
          <w:marRight w:val="0"/>
          <w:marTop w:val="0"/>
          <w:marBottom w:val="240"/>
          <w:divBdr>
            <w:top w:val="none" w:sz="0" w:space="0" w:color="auto"/>
            <w:left w:val="none" w:sz="0" w:space="0" w:color="auto"/>
            <w:bottom w:val="none" w:sz="0" w:space="0" w:color="auto"/>
            <w:right w:val="none" w:sz="0" w:space="0" w:color="auto"/>
          </w:divBdr>
        </w:div>
      </w:divsChild>
    </w:div>
    <w:div w:id="480080893">
      <w:bodyDiv w:val="1"/>
      <w:marLeft w:val="0"/>
      <w:marRight w:val="0"/>
      <w:marTop w:val="0"/>
      <w:marBottom w:val="0"/>
      <w:divBdr>
        <w:top w:val="none" w:sz="0" w:space="0" w:color="auto"/>
        <w:left w:val="none" w:sz="0" w:space="0" w:color="auto"/>
        <w:bottom w:val="none" w:sz="0" w:space="0" w:color="auto"/>
        <w:right w:val="none" w:sz="0" w:space="0" w:color="auto"/>
      </w:divBdr>
    </w:div>
    <w:div w:id="480268724">
      <w:bodyDiv w:val="1"/>
      <w:marLeft w:val="0"/>
      <w:marRight w:val="0"/>
      <w:marTop w:val="0"/>
      <w:marBottom w:val="0"/>
      <w:divBdr>
        <w:top w:val="none" w:sz="0" w:space="0" w:color="auto"/>
        <w:left w:val="none" w:sz="0" w:space="0" w:color="auto"/>
        <w:bottom w:val="none" w:sz="0" w:space="0" w:color="auto"/>
        <w:right w:val="none" w:sz="0" w:space="0" w:color="auto"/>
      </w:divBdr>
      <w:divsChild>
        <w:div w:id="1885092979">
          <w:marLeft w:val="0"/>
          <w:marRight w:val="0"/>
          <w:marTop w:val="0"/>
          <w:marBottom w:val="0"/>
          <w:divBdr>
            <w:top w:val="none" w:sz="0" w:space="0" w:color="auto"/>
            <w:left w:val="none" w:sz="0" w:space="0" w:color="auto"/>
            <w:bottom w:val="none" w:sz="0" w:space="0" w:color="auto"/>
            <w:right w:val="none" w:sz="0" w:space="0" w:color="auto"/>
          </w:divBdr>
          <w:divsChild>
            <w:div w:id="151917946">
              <w:marLeft w:val="0"/>
              <w:marRight w:val="0"/>
              <w:marTop w:val="0"/>
              <w:marBottom w:val="0"/>
              <w:divBdr>
                <w:top w:val="none" w:sz="0" w:space="0" w:color="auto"/>
                <w:left w:val="none" w:sz="0" w:space="0" w:color="auto"/>
                <w:bottom w:val="none" w:sz="0" w:space="0" w:color="auto"/>
                <w:right w:val="none" w:sz="0" w:space="0" w:color="auto"/>
              </w:divBdr>
              <w:divsChild>
                <w:div w:id="2068527502">
                  <w:marLeft w:val="0"/>
                  <w:marRight w:val="0"/>
                  <w:marTop w:val="0"/>
                  <w:marBottom w:val="0"/>
                  <w:divBdr>
                    <w:top w:val="none" w:sz="0" w:space="0" w:color="auto"/>
                    <w:left w:val="none" w:sz="0" w:space="0" w:color="auto"/>
                    <w:bottom w:val="none" w:sz="0" w:space="0" w:color="auto"/>
                    <w:right w:val="none" w:sz="0" w:space="0" w:color="auto"/>
                  </w:divBdr>
                  <w:divsChild>
                    <w:div w:id="634264157">
                      <w:marLeft w:val="0"/>
                      <w:marRight w:val="0"/>
                      <w:marTop w:val="0"/>
                      <w:marBottom w:val="0"/>
                      <w:divBdr>
                        <w:top w:val="none" w:sz="0" w:space="0" w:color="auto"/>
                        <w:left w:val="none" w:sz="0" w:space="0" w:color="auto"/>
                        <w:bottom w:val="none" w:sz="0" w:space="0" w:color="auto"/>
                        <w:right w:val="none" w:sz="0" w:space="0" w:color="auto"/>
                      </w:divBdr>
                      <w:divsChild>
                        <w:div w:id="1324313251">
                          <w:marLeft w:val="0"/>
                          <w:marRight w:val="0"/>
                          <w:marTop w:val="45"/>
                          <w:marBottom w:val="0"/>
                          <w:divBdr>
                            <w:top w:val="none" w:sz="0" w:space="0" w:color="auto"/>
                            <w:left w:val="none" w:sz="0" w:space="0" w:color="auto"/>
                            <w:bottom w:val="none" w:sz="0" w:space="0" w:color="auto"/>
                            <w:right w:val="none" w:sz="0" w:space="0" w:color="auto"/>
                          </w:divBdr>
                          <w:divsChild>
                            <w:div w:id="1367872355">
                              <w:marLeft w:val="0"/>
                              <w:marRight w:val="39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0922304">
      <w:bodyDiv w:val="1"/>
      <w:marLeft w:val="0"/>
      <w:marRight w:val="0"/>
      <w:marTop w:val="0"/>
      <w:marBottom w:val="0"/>
      <w:divBdr>
        <w:top w:val="none" w:sz="0" w:space="0" w:color="auto"/>
        <w:left w:val="none" w:sz="0" w:space="0" w:color="auto"/>
        <w:bottom w:val="none" w:sz="0" w:space="0" w:color="auto"/>
        <w:right w:val="none" w:sz="0" w:space="0" w:color="auto"/>
      </w:divBdr>
    </w:div>
    <w:div w:id="481311343">
      <w:bodyDiv w:val="1"/>
      <w:marLeft w:val="0"/>
      <w:marRight w:val="0"/>
      <w:marTop w:val="0"/>
      <w:marBottom w:val="0"/>
      <w:divBdr>
        <w:top w:val="none" w:sz="0" w:space="0" w:color="auto"/>
        <w:left w:val="none" w:sz="0" w:space="0" w:color="auto"/>
        <w:bottom w:val="none" w:sz="0" w:space="0" w:color="auto"/>
        <w:right w:val="none" w:sz="0" w:space="0" w:color="auto"/>
      </w:divBdr>
    </w:div>
    <w:div w:id="481389475">
      <w:bodyDiv w:val="1"/>
      <w:marLeft w:val="0"/>
      <w:marRight w:val="0"/>
      <w:marTop w:val="0"/>
      <w:marBottom w:val="0"/>
      <w:divBdr>
        <w:top w:val="none" w:sz="0" w:space="0" w:color="auto"/>
        <w:left w:val="none" w:sz="0" w:space="0" w:color="auto"/>
        <w:bottom w:val="none" w:sz="0" w:space="0" w:color="auto"/>
        <w:right w:val="none" w:sz="0" w:space="0" w:color="auto"/>
      </w:divBdr>
    </w:div>
    <w:div w:id="481625115">
      <w:bodyDiv w:val="1"/>
      <w:marLeft w:val="0"/>
      <w:marRight w:val="0"/>
      <w:marTop w:val="0"/>
      <w:marBottom w:val="0"/>
      <w:divBdr>
        <w:top w:val="none" w:sz="0" w:space="0" w:color="auto"/>
        <w:left w:val="none" w:sz="0" w:space="0" w:color="auto"/>
        <w:bottom w:val="none" w:sz="0" w:space="0" w:color="auto"/>
        <w:right w:val="none" w:sz="0" w:space="0" w:color="auto"/>
      </w:divBdr>
    </w:div>
    <w:div w:id="482352034">
      <w:bodyDiv w:val="1"/>
      <w:marLeft w:val="0"/>
      <w:marRight w:val="0"/>
      <w:marTop w:val="0"/>
      <w:marBottom w:val="0"/>
      <w:divBdr>
        <w:top w:val="none" w:sz="0" w:space="0" w:color="auto"/>
        <w:left w:val="none" w:sz="0" w:space="0" w:color="auto"/>
        <w:bottom w:val="none" w:sz="0" w:space="0" w:color="auto"/>
        <w:right w:val="none" w:sz="0" w:space="0" w:color="auto"/>
      </w:divBdr>
      <w:divsChild>
        <w:div w:id="544830467">
          <w:marLeft w:val="0"/>
          <w:marRight w:val="0"/>
          <w:marTop w:val="0"/>
          <w:marBottom w:val="0"/>
          <w:divBdr>
            <w:top w:val="none" w:sz="0" w:space="0" w:color="auto"/>
            <w:left w:val="none" w:sz="0" w:space="0" w:color="auto"/>
            <w:bottom w:val="none" w:sz="0" w:space="0" w:color="auto"/>
            <w:right w:val="none" w:sz="0" w:space="0" w:color="auto"/>
          </w:divBdr>
          <w:divsChild>
            <w:div w:id="150947706">
              <w:marLeft w:val="0"/>
              <w:marRight w:val="0"/>
              <w:marTop w:val="0"/>
              <w:marBottom w:val="0"/>
              <w:divBdr>
                <w:top w:val="none" w:sz="0" w:space="0" w:color="auto"/>
                <w:left w:val="none" w:sz="0" w:space="0" w:color="auto"/>
                <w:bottom w:val="none" w:sz="0" w:space="0" w:color="auto"/>
                <w:right w:val="none" w:sz="0" w:space="0" w:color="auto"/>
              </w:divBdr>
            </w:div>
          </w:divsChild>
        </w:div>
        <w:div w:id="1402218172">
          <w:marLeft w:val="0"/>
          <w:marRight w:val="0"/>
          <w:marTop w:val="0"/>
          <w:marBottom w:val="0"/>
          <w:divBdr>
            <w:top w:val="none" w:sz="0" w:space="0" w:color="auto"/>
            <w:left w:val="none" w:sz="0" w:space="0" w:color="auto"/>
            <w:bottom w:val="none" w:sz="0" w:space="0" w:color="auto"/>
            <w:right w:val="none" w:sz="0" w:space="0" w:color="auto"/>
          </w:divBdr>
          <w:divsChild>
            <w:div w:id="580335648">
              <w:marLeft w:val="0"/>
              <w:marRight w:val="0"/>
              <w:marTop w:val="0"/>
              <w:marBottom w:val="0"/>
              <w:divBdr>
                <w:top w:val="none" w:sz="0" w:space="0" w:color="auto"/>
                <w:left w:val="none" w:sz="0" w:space="0" w:color="auto"/>
                <w:bottom w:val="none" w:sz="0" w:space="0" w:color="auto"/>
                <w:right w:val="none" w:sz="0" w:space="0" w:color="auto"/>
              </w:divBdr>
              <w:divsChild>
                <w:div w:id="1362052215">
                  <w:marLeft w:val="0"/>
                  <w:marRight w:val="0"/>
                  <w:marTop w:val="75"/>
                  <w:marBottom w:val="0"/>
                  <w:divBdr>
                    <w:top w:val="none" w:sz="0" w:space="0" w:color="auto"/>
                    <w:left w:val="none" w:sz="0" w:space="0" w:color="auto"/>
                    <w:bottom w:val="none" w:sz="0" w:space="0" w:color="auto"/>
                    <w:right w:val="none" w:sz="0" w:space="0" w:color="auto"/>
                  </w:divBdr>
                  <w:divsChild>
                    <w:div w:id="789208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8751068">
              <w:marLeft w:val="0"/>
              <w:marRight w:val="0"/>
              <w:marTop w:val="0"/>
              <w:marBottom w:val="0"/>
              <w:divBdr>
                <w:top w:val="none" w:sz="0" w:space="0" w:color="auto"/>
                <w:left w:val="none" w:sz="0" w:space="0" w:color="auto"/>
                <w:bottom w:val="none" w:sz="0" w:space="0" w:color="auto"/>
                <w:right w:val="none" w:sz="0" w:space="0" w:color="auto"/>
              </w:divBdr>
              <w:divsChild>
                <w:div w:id="554269941">
                  <w:marLeft w:val="0"/>
                  <w:marRight w:val="0"/>
                  <w:marTop w:val="0"/>
                  <w:marBottom w:val="300"/>
                  <w:divBdr>
                    <w:top w:val="none" w:sz="0" w:space="0" w:color="auto"/>
                    <w:left w:val="none" w:sz="0" w:space="0" w:color="auto"/>
                    <w:bottom w:val="none" w:sz="0" w:space="0" w:color="auto"/>
                    <w:right w:val="none" w:sz="0" w:space="0" w:color="auto"/>
                  </w:divBdr>
                  <w:divsChild>
                    <w:div w:id="531040738">
                      <w:marLeft w:val="0"/>
                      <w:marRight w:val="0"/>
                      <w:marTop w:val="0"/>
                      <w:marBottom w:val="0"/>
                      <w:divBdr>
                        <w:top w:val="none" w:sz="0" w:space="0" w:color="auto"/>
                        <w:left w:val="none" w:sz="0" w:space="0" w:color="auto"/>
                        <w:bottom w:val="none" w:sz="0" w:space="0" w:color="auto"/>
                        <w:right w:val="none" w:sz="0" w:space="0" w:color="auto"/>
                      </w:divBdr>
                    </w:div>
                  </w:divsChild>
                </w:div>
                <w:div w:id="1247306119">
                  <w:marLeft w:val="0"/>
                  <w:marRight w:val="0"/>
                  <w:marTop w:val="0"/>
                  <w:marBottom w:val="0"/>
                  <w:divBdr>
                    <w:top w:val="none" w:sz="0" w:space="0" w:color="auto"/>
                    <w:left w:val="none" w:sz="0" w:space="0" w:color="auto"/>
                    <w:bottom w:val="none" w:sz="0" w:space="0" w:color="auto"/>
                    <w:right w:val="none" w:sz="0" w:space="0" w:color="auto"/>
                  </w:divBdr>
                </w:div>
                <w:div w:id="1323392925">
                  <w:marLeft w:val="0"/>
                  <w:marRight w:val="0"/>
                  <w:marTop w:val="0"/>
                  <w:marBottom w:val="0"/>
                  <w:divBdr>
                    <w:top w:val="none" w:sz="0" w:space="0" w:color="auto"/>
                    <w:left w:val="none" w:sz="0" w:space="0" w:color="auto"/>
                    <w:bottom w:val="none" w:sz="0" w:space="0" w:color="auto"/>
                    <w:right w:val="none" w:sz="0" w:space="0" w:color="auto"/>
                  </w:divBdr>
                  <w:divsChild>
                    <w:div w:id="404379069">
                      <w:marLeft w:val="-2670"/>
                      <w:marRight w:val="1050"/>
                      <w:marTop w:val="0"/>
                      <w:marBottom w:val="150"/>
                      <w:divBdr>
                        <w:top w:val="none" w:sz="0" w:space="0" w:color="auto"/>
                        <w:left w:val="none" w:sz="0" w:space="0" w:color="auto"/>
                        <w:bottom w:val="none" w:sz="0" w:space="0" w:color="auto"/>
                        <w:right w:val="none" w:sz="0" w:space="0" w:color="auto"/>
                      </w:divBdr>
                      <w:divsChild>
                        <w:div w:id="1286349023">
                          <w:marLeft w:val="0"/>
                          <w:marRight w:val="0"/>
                          <w:marTop w:val="0"/>
                          <w:marBottom w:val="0"/>
                          <w:divBdr>
                            <w:top w:val="none" w:sz="0" w:space="0" w:color="auto"/>
                            <w:left w:val="none" w:sz="0" w:space="0" w:color="auto"/>
                            <w:bottom w:val="none" w:sz="0" w:space="0" w:color="auto"/>
                            <w:right w:val="none" w:sz="0" w:space="0" w:color="auto"/>
                          </w:divBdr>
                          <w:divsChild>
                            <w:div w:id="133718332">
                              <w:marLeft w:val="0"/>
                              <w:marRight w:val="0"/>
                              <w:marTop w:val="0"/>
                              <w:marBottom w:val="150"/>
                              <w:divBdr>
                                <w:top w:val="none" w:sz="0" w:space="0" w:color="auto"/>
                                <w:left w:val="none" w:sz="0" w:space="0" w:color="auto"/>
                                <w:bottom w:val="none" w:sz="0" w:space="0" w:color="auto"/>
                                <w:right w:val="none" w:sz="0" w:space="0" w:color="auto"/>
                              </w:divBdr>
                              <w:divsChild>
                                <w:div w:id="2082023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2435197">
      <w:bodyDiv w:val="1"/>
      <w:marLeft w:val="0"/>
      <w:marRight w:val="0"/>
      <w:marTop w:val="0"/>
      <w:marBottom w:val="0"/>
      <w:divBdr>
        <w:top w:val="none" w:sz="0" w:space="0" w:color="auto"/>
        <w:left w:val="none" w:sz="0" w:space="0" w:color="auto"/>
        <w:bottom w:val="none" w:sz="0" w:space="0" w:color="auto"/>
        <w:right w:val="none" w:sz="0" w:space="0" w:color="auto"/>
      </w:divBdr>
    </w:div>
    <w:div w:id="482964100">
      <w:bodyDiv w:val="1"/>
      <w:marLeft w:val="0"/>
      <w:marRight w:val="0"/>
      <w:marTop w:val="0"/>
      <w:marBottom w:val="0"/>
      <w:divBdr>
        <w:top w:val="none" w:sz="0" w:space="0" w:color="auto"/>
        <w:left w:val="none" w:sz="0" w:space="0" w:color="auto"/>
        <w:bottom w:val="none" w:sz="0" w:space="0" w:color="auto"/>
        <w:right w:val="none" w:sz="0" w:space="0" w:color="auto"/>
      </w:divBdr>
    </w:div>
    <w:div w:id="483084904">
      <w:bodyDiv w:val="1"/>
      <w:marLeft w:val="0"/>
      <w:marRight w:val="0"/>
      <w:marTop w:val="0"/>
      <w:marBottom w:val="0"/>
      <w:divBdr>
        <w:top w:val="none" w:sz="0" w:space="0" w:color="auto"/>
        <w:left w:val="none" w:sz="0" w:space="0" w:color="auto"/>
        <w:bottom w:val="none" w:sz="0" w:space="0" w:color="auto"/>
        <w:right w:val="none" w:sz="0" w:space="0" w:color="auto"/>
      </w:divBdr>
    </w:div>
    <w:div w:id="483162442">
      <w:bodyDiv w:val="1"/>
      <w:marLeft w:val="0"/>
      <w:marRight w:val="0"/>
      <w:marTop w:val="0"/>
      <w:marBottom w:val="0"/>
      <w:divBdr>
        <w:top w:val="none" w:sz="0" w:space="0" w:color="auto"/>
        <w:left w:val="none" w:sz="0" w:space="0" w:color="auto"/>
        <w:bottom w:val="none" w:sz="0" w:space="0" w:color="auto"/>
        <w:right w:val="none" w:sz="0" w:space="0" w:color="auto"/>
      </w:divBdr>
    </w:div>
    <w:div w:id="483547677">
      <w:bodyDiv w:val="1"/>
      <w:marLeft w:val="0"/>
      <w:marRight w:val="0"/>
      <w:marTop w:val="0"/>
      <w:marBottom w:val="0"/>
      <w:divBdr>
        <w:top w:val="none" w:sz="0" w:space="0" w:color="auto"/>
        <w:left w:val="none" w:sz="0" w:space="0" w:color="auto"/>
        <w:bottom w:val="none" w:sz="0" w:space="0" w:color="auto"/>
        <w:right w:val="none" w:sz="0" w:space="0" w:color="auto"/>
      </w:divBdr>
      <w:divsChild>
        <w:div w:id="111216147">
          <w:marLeft w:val="0"/>
          <w:marRight w:val="0"/>
          <w:marTop w:val="0"/>
          <w:marBottom w:val="0"/>
          <w:divBdr>
            <w:top w:val="none" w:sz="0" w:space="0" w:color="auto"/>
            <w:left w:val="none" w:sz="0" w:space="0" w:color="auto"/>
            <w:bottom w:val="none" w:sz="0" w:space="0" w:color="auto"/>
            <w:right w:val="none" w:sz="0" w:space="0" w:color="auto"/>
          </w:divBdr>
        </w:div>
      </w:divsChild>
    </w:div>
    <w:div w:id="483930007">
      <w:bodyDiv w:val="1"/>
      <w:marLeft w:val="0"/>
      <w:marRight w:val="0"/>
      <w:marTop w:val="0"/>
      <w:marBottom w:val="0"/>
      <w:divBdr>
        <w:top w:val="none" w:sz="0" w:space="0" w:color="auto"/>
        <w:left w:val="none" w:sz="0" w:space="0" w:color="auto"/>
        <w:bottom w:val="none" w:sz="0" w:space="0" w:color="auto"/>
        <w:right w:val="none" w:sz="0" w:space="0" w:color="auto"/>
      </w:divBdr>
    </w:div>
    <w:div w:id="484052311">
      <w:bodyDiv w:val="1"/>
      <w:marLeft w:val="0"/>
      <w:marRight w:val="0"/>
      <w:marTop w:val="0"/>
      <w:marBottom w:val="0"/>
      <w:divBdr>
        <w:top w:val="none" w:sz="0" w:space="0" w:color="auto"/>
        <w:left w:val="none" w:sz="0" w:space="0" w:color="auto"/>
        <w:bottom w:val="none" w:sz="0" w:space="0" w:color="auto"/>
        <w:right w:val="none" w:sz="0" w:space="0" w:color="auto"/>
      </w:divBdr>
    </w:div>
    <w:div w:id="484276250">
      <w:bodyDiv w:val="1"/>
      <w:marLeft w:val="0"/>
      <w:marRight w:val="0"/>
      <w:marTop w:val="0"/>
      <w:marBottom w:val="0"/>
      <w:divBdr>
        <w:top w:val="none" w:sz="0" w:space="0" w:color="auto"/>
        <w:left w:val="none" w:sz="0" w:space="0" w:color="auto"/>
        <w:bottom w:val="none" w:sz="0" w:space="0" w:color="auto"/>
        <w:right w:val="none" w:sz="0" w:space="0" w:color="auto"/>
      </w:divBdr>
      <w:divsChild>
        <w:div w:id="465971167">
          <w:marLeft w:val="0"/>
          <w:marRight w:val="0"/>
          <w:marTop w:val="0"/>
          <w:marBottom w:val="0"/>
          <w:divBdr>
            <w:top w:val="single" w:sz="6" w:space="20" w:color="EEEEEE"/>
            <w:left w:val="none" w:sz="0" w:space="0" w:color="auto"/>
            <w:bottom w:val="none" w:sz="0" w:space="20" w:color="auto"/>
            <w:right w:val="none" w:sz="0" w:space="31" w:color="auto"/>
          </w:divBdr>
          <w:divsChild>
            <w:div w:id="1383364373">
              <w:marLeft w:val="0"/>
              <w:marRight w:val="0"/>
              <w:marTop w:val="0"/>
              <w:marBottom w:val="0"/>
              <w:divBdr>
                <w:top w:val="none" w:sz="0" w:space="0" w:color="auto"/>
                <w:left w:val="none" w:sz="0" w:space="0" w:color="auto"/>
                <w:bottom w:val="none" w:sz="0" w:space="0" w:color="auto"/>
                <w:right w:val="none" w:sz="0" w:space="0" w:color="auto"/>
              </w:divBdr>
            </w:div>
          </w:divsChild>
        </w:div>
        <w:div w:id="1994020380">
          <w:marLeft w:val="0"/>
          <w:marRight w:val="0"/>
          <w:marTop w:val="0"/>
          <w:marBottom w:val="0"/>
          <w:divBdr>
            <w:top w:val="none" w:sz="0" w:space="0" w:color="auto"/>
            <w:left w:val="none" w:sz="0" w:space="0" w:color="auto"/>
            <w:bottom w:val="none" w:sz="0" w:space="0" w:color="auto"/>
            <w:right w:val="none" w:sz="0" w:space="0" w:color="auto"/>
          </w:divBdr>
          <w:divsChild>
            <w:div w:id="60176372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484320037">
      <w:bodyDiv w:val="1"/>
      <w:marLeft w:val="0"/>
      <w:marRight w:val="0"/>
      <w:marTop w:val="0"/>
      <w:marBottom w:val="0"/>
      <w:divBdr>
        <w:top w:val="none" w:sz="0" w:space="0" w:color="auto"/>
        <w:left w:val="none" w:sz="0" w:space="0" w:color="auto"/>
        <w:bottom w:val="none" w:sz="0" w:space="0" w:color="auto"/>
        <w:right w:val="none" w:sz="0" w:space="0" w:color="auto"/>
      </w:divBdr>
    </w:div>
    <w:div w:id="484591307">
      <w:bodyDiv w:val="1"/>
      <w:marLeft w:val="0"/>
      <w:marRight w:val="0"/>
      <w:marTop w:val="0"/>
      <w:marBottom w:val="0"/>
      <w:divBdr>
        <w:top w:val="none" w:sz="0" w:space="0" w:color="auto"/>
        <w:left w:val="none" w:sz="0" w:space="0" w:color="auto"/>
        <w:bottom w:val="none" w:sz="0" w:space="0" w:color="auto"/>
        <w:right w:val="none" w:sz="0" w:space="0" w:color="auto"/>
      </w:divBdr>
    </w:div>
    <w:div w:id="484978229">
      <w:bodyDiv w:val="1"/>
      <w:marLeft w:val="0"/>
      <w:marRight w:val="0"/>
      <w:marTop w:val="0"/>
      <w:marBottom w:val="0"/>
      <w:divBdr>
        <w:top w:val="none" w:sz="0" w:space="0" w:color="auto"/>
        <w:left w:val="none" w:sz="0" w:space="0" w:color="auto"/>
        <w:bottom w:val="none" w:sz="0" w:space="0" w:color="auto"/>
        <w:right w:val="none" w:sz="0" w:space="0" w:color="auto"/>
      </w:divBdr>
    </w:div>
    <w:div w:id="485124118">
      <w:bodyDiv w:val="1"/>
      <w:marLeft w:val="0"/>
      <w:marRight w:val="0"/>
      <w:marTop w:val="0"/>
      <w:marBottom w:val="0"/>
      <w:divBdr>
        <w:top w:val="none" w:sz="0" w:space="0" w:color="auto"/>
        <w:left w:val="none" w:sz="0" w:space="0" w:color="auto"/>
        <w:bottom w:val="none" w:sz="0" w:space="0" w:color="auto"/>
        <w:right w:val="none" w:sz="0" w:space="0" w:color="auto"/>
      </w:divBdr>
    </w:div>
    <w:div w:id="485971609">
      <w:bodyDiv w:val="1"/>
      <w:marLeft w:val="0"/>
      <w:marRight w:val="0"/>
      <w:marTop w:val="0"/>
      <w:marBottom w:val="0"/>
      <w:divBdr>
        <w:top w:val="none" w:sz="0" w:space="0" w:color="auto"/>
        <w:left w:val="none" w:sz="0" w:space="0" w:color="auto"/>
        <w:bottom w:val="none" w:sz="0" w:space="0" w:color="auto"/>
        <w:right w:val="none" w:sz="0" w:space="0" w:color="auto"/>
      </w:divBdr>
    </w:div>
    <w:div w:id="486241100">
      <w:bodyDiv w:val="1"/>
      <w:marLeft w:val="0"/>
      <w:marRight w:val="0"/>
      <w:marTop w:val="0"/>
      <w:marBottom w:val="0"/>
      <w:divBdr>
        <w:top w:val="none" w:sz="0" w:space="0" w:color="auto"/>
        <w:left w:val="none" w:sz="0" w:space="0" w:color="auto"/>
        <w:bottom w:val="none" w:sz="0" w:space="0" w:color="auto"/>
        <w:right w:val="none" w:sz="0" w:space="0" w:color="auto"/>
      </w:divBdr>
    </w:div>
    <w:div w:id="486627787">
      <w:bodyDiv w:val="1"/>
      <w:marLeft w:val="0"/>
      <w:marRight w:val="0"/>
      <w:marTop w:val="0"/>
      <w:marBottom w:val="0"/>
      <w:divBdr>
        <w:top w:val="none" w:sz="0" w:space="0" w:color="auto"/>
        <w:left w:val="none" w:sz="0" w:space="0" w:color="auto"/>
        <w:bottom w:val="none" w:sz="0" w:space="0" w:color="auto"/>
        <w:right w:val="none" w:sz="0" w:space="0" w:color="auto"/>
      </w:divBdr>
      <w:divsChild>
        <w:div w:id="1830093835">
          <w:marLeft w:val="0"/>
          <w:marRight w:val="0"/>
          <w:marTop w:val="0"/>
          <w:marBottom w:val="0"/>
          <w:divBdr>
            <w:top w:val="none" w:sz="0" w:space="0" w:color="auto"/>
            <w:left w:val="none" w:sz="0" w:space="0" w:color="auto"/>
            <w:bottom w:val="none" w:sz="0" w:space="0" w:color="auto"/>
            <w:right w:val="none" w:sz="0" w:space="0" w:color="auto"/>
          </w:divBdr>
          <w:divsChild>
            <w:div w:id="1688215757">
              <w:marLeft w:val="750"/>
              <w:marRight w:val="345"/>
              <w:marTop w:val="0"/>
              <w:marBottom w:val="0"/>
              <w:divBdr>
                <w:top w:val="none" w:sz="0" w:space="0" w:color="auto"/>
                <w:left w:val="none" w:sz="0" w:space="0" w:color="auto"/>
                <w:bottom w:val="none" w:sz="0" w:space="0" w:color="auto"/>
                <w:right w:val="none" w:sz="0" w:space="0" w:color="auto"/>
              </w:divBdr>
              <w:divsChild>
                <w:div w:id="43137137">
                  <w:marLeft w:val="0"/>
                  <w:marRight w:val="0"/>
                  <w:marTop w:val="0"/>
                  <w:marBottom w:val="0"/>
                  <w:divBdr>
                    <w:top w:val="none" w:sz="0" w:space="0" w:color="auto"/>
                    <w:left w:val="none" w:sz="0" w:space="0" w:color="auto"/>
                    <w:bottom w:val="none" w:sz="0" w:space="0" w:color="auto"/>
                    <w:right w:val="none" w:sz="0" w:space="0" w:color="auto"/>
                  </w:divBdr>
                  <w:divsChild>
                    <w:div w:id="1595554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21560">
      <w:bodyDiv w:val="1"/>
      <w:marLeft w:val="0"/>
      <w:marRight w:val="0"/>
      <w:marTop w:val="0"/>
      <w:marBottom w:val="0"/>
      <w:divBdr>
        <w:top w:val="none" w:sz="0" w:space="0" w:color="auto"/>
        <w:left w:val="none" w:sz="0" w:space="0" w:color="auto"/>
        <w:bottom w:val="none" w:sz="0" w:space="0" w:color="auto"/>
        <w:right w:val="none" w:sz="0" w:space="0" w:color="auto"/>
      </w:divBdr>
    </w:div>
    <w:div w:id="486898959">
      <w:bodyDiv w:val="1"/>
      <w:marLeft w:val="0"/>
      <w:marRight w:val="0"/>
      <w:marTop w:val="0"/>
      <w:marBottom w:val="0"/>
      <w:divBdr>
        <w:top w:val="none" w:sz="0" w:space="0" w:color="auto"/>
        <w:left w:val="none" w:sz="0" w:space="0" w:color="auto"/>
        <w:bottom w:val="none" w:sz="0" w:space="0" w:color="auto"/>
        <w:right w:val="none" w:sz="0" w:space="0" w:color="auto"/>
      </w:divBdr>
    </w:div>
    <w:div w:id="487400100">
      <w:bodyDiv w:val="1"/>
      <w:marLeft w:val="0"/>
      <w:marRight w:val="0"/>
      <w:marTop w:val="0"/>
      <w:marBottom w:val="0"/>
      <w:divBdr>
        <w:top w:val="none" w:sz="0" w:space="0" w:color="auto"/>
        <w:left w:val="none" w:sz="0" w:space="0" w:color="auto"/>
        <w:bottom w:val="none" w:sz="0" w:space="0" w:color="auto"/>
        <w:right w:val="none" w:sz="0" w:space="0" w:color="auto"/>
      </w:divBdr>
    </w:div>
    <w:div w:id="487749139">
      <w:bodyDiv w:val="1"/>
      <w:marLeft w:val="0"/>
      <w:marRight w:val="0"/>
      <w:marTop w:val="0"/>
      <w:marBottom w:val="0"/>
      <w:divBdr>
        <w:top w:val="none" w:sz="0" w:space="0" w:color="auto"/>
        <w:left w:val="none" w:sz="0" w:space="0" w:color="auto"/>
        <w:bottom w:val="none" w:sz="0" w:space="0" w:color="auto"/>
        <w:right w:val="none" w:sz="0" w:space="0" w:color="auto"/>
      </w:divBdr>
    </w:div>
    <w:div w:id="487937838">
      <w:bodyDiv w:val="1"/>
      <w:marLeft w:val="0"/>
      <w:marRight w:val="0"/>
      <w:marTop w:val="0"/>
      <w:marBottom w:val="0"/>
      <w:divBdr>
        <w:top w:val="none" w:sz="0" w:space="0" w:color="auto"/>
        <w:left w:val="none" w:sz="0" w:space="0" w:color="auto"/>
        <w:bottom w:val="none" w:sz="0" w:space="0" w:color="auto"/>
        <w:right w:val="none" w:sz="0" w:space="0" w:color="auto"/>
      </w:divBdr>
    </w:div>
    <w:div w:id="488062934">
      <w:bodyDiv w:val="1"/>
      <w:marLeft w:val="0"/>
      <w:marRight w:val="0"/>
      <w:marTop w:val="0"/>
      <w:marBottom w:val="0"/>
      <w:divBdr>
        <w:top w:val="none" w:sz="0" w:space="0" w:color="auto"/>
        <w:left w:val="none" w:sz="0" w:space="0" w:color="auto"/>
        <w:bottom w:val="none" w:sz="0" w:space="0" w:color="auto"/>
        <w:right w:val="none" w:sz="0" w:space="0" w:color="auto"/>
      </w:divBdr>
    </w:div>
    <w:div w:id="488330927">
      <w:bodyDiv w:val="1"/>
      <w:marLeft w:val="0"/>
      <w:marRight w:val="0"/>
      <w:marTop w:val="0"/>
      <w:marBottom w:val="0"/>
      <w:divBdr>
        <w:top w:val="none" w:sz="0" w:space="0" w:color="auto"/>
        <w:left w:val="none" w:sz="0" w:space="0" w:color="auto"/>
        <w:bottom w:val="none" w:sz="0" w:space="0" w:color="auto"/>
        <w:right w:val="none" w:sz="0" w:space="0" w:color="auto"/>
      </w:divBdr>
    </w:div>
    <w:div w:id="488636522">
      <w:bodyDiv w:val="1"/>
      <w:marLeft w:val="0"/>
      <w:marRight w:val="0"/>
      <w:marTop w:val="0"/>
      <w:marBottom w:val="0"/>
      <w:divBdr>
        <w:top w:val="none" w:sz="0" w:space="0" w:color="auto"/>
        <w:left w:val="none" w:sz="0" w:space="0" w:color="auto"/>
        <w:bottom w:val="none" w:sz="0" w:space="0" w:color="auto"/>
        <w:right w:val="none" w:sz="0" w:space="0" w:color="auto"/>
      </w:divBdr>
    </w:div>
    <w:div w:id="488982468">
      <w:bodyDiv w:val="1"/>
      <w:marLeft w:val="0"/>
      <w:marRight w:val="0"/>
      <w:marTop w:val="0"/>
      <w:marBottom w:val="0"/>
      <w:divBdr>
        <w:top w:val="none" w:sz="0" w:space="0" w:color="auto"/>
        <w:left w:val="none" w:sz="0" w:space="0" w:color="auto"/>
        <w:bottom w:val="none" w:sz="0" w:space="0" w:color="auto"/>
        <w:right w:val="none" w:sz="0" w:space="0" w:color="auto"/>
      </w:divBdr>
    </w:div>
    <w:div w:id="489490365">
      <w:bodyDiv w:val="1"/>
      <w:marLeft w:val="0"/>
      <w:marRight w:val="0"/>
      <w:marTop w:val="0"/>
      <w:marBottom w:val="0"/>
      <w:divBdr>
        <w:top w:val="none" w:sz="0" w:space="0" w:color="auto"/>
        <w:left w:val="none" w:sz="0" w:space="0" w:color="auto"/>
        <w:bottom w:val="none" w:sz="0" w:space="0" w:color="auto"/>
        <w:right w:val="none" w:sz="0" w:space="0" w:color="auto"/>
      </w:divBdr>
    </w:div>
    <w:div w:id="489757350">
      <w:bodyDiv w:val="1"/>
      <w:marLeft w:val="0"/>
      <w:marRight w:val="0"/>
      <w:marTop w:val="0"/>
      <w:marBottom w:val="0"/>
      <w:divBdr>
        <w:top w:val="none" w:sz="0" w:space="0" w:color="auto"/>
        <w:left w:val="none" w:sz="0" w:space="0" w:color="auto"/>
        <w:bottom w:val="none" w:sz="0" w:space="0" w:color="auto"/>
        <w:right w:val="none" w:sz="0" w:space="0" w:color="auto"/>
      </w:divBdr>
      <w:divsChild>
        <w:div w:id="1281646963">
          <w:marLeft w:val="0"/>
          <w:marRight w:val="0"/>
          <w:marTop w:val="0"/>
          <w:marBottom w:val="0"/>
          <w:divBdr>
            <w:top w:val="none" w:sz="0" w:space="0" w:color="auto"/>
            <w:left w:val="none" w:sz="0" w:space="0" w:color="auto"/>
            <w:bottom w:val="none" w:sz="0" w:space="0" w:color="auto"/>
            <w:right w:val="none" w:sz="0" w:space="0" w:color="auto"/>
          </w:divBdr>
          <w:divsChild>
            <w:div w:id="800344091">
              <w:marLeft w:val="0"/>
              <w:marRight w:val="0"/>
              <w:marTop w:val="0"/>
              <w:marBottom w:val="0"/>
              <w:divBdr>
                <w:top w:val="none" w:sz="0" w:space="0" w:color="auto"/>
                <w:left w:val="none" w:sz="0" w:space="0" w:color="auto"/>
                <w:bottom w:val="none" w:sz="0" w:space="0" w:color="auto"/>
                <w:right w:val="none" w:sz="0" w:space="0" w:color="auto"/>
              </w:divBdr>
              <w:divsChild>
                <w:div w:id="1847094104">
                  <w:marLeft w:val="0"/>
                  <w:marRight w:val="0"/>
                  <w:marTop w:val="0"/>
                  <w:marBottom w:val="0"/>
                  <w:divBdr>
                    <w:top w:val="none" w:sz="0" w:space="0" w:color="auto"/>
                    <w:left w:val="none" w:sz="0" w:space="0" w:color="auto"/>
                    <w:bottom w:val="none" w:sz="0" w:space="0" w:color="auto"/>
                    <w:right w:val="none" w:sz="0" w:space="0" w:color="auto"/>
                  </w:divBdr>
                  <w:divsChild>
                    <w:div w:id="1795177749">
                      <w:marLeft w:val="0"/>
                      <w:marRight w:val="0"/>
                      <w:marTop w:val="0"/>
                      <w:marBottom w:val="360"/>
                      <w:divBdr>
                        <w:top w:val="none" w:sz="0" w:space="0" w:color="auto"/>
                        <w:left w:val="none" w:sz="0" w:space="0" w:color="auto"/>
                        <w:bottom w:val="dotted" w:sz="6" w:space="18" w:color="CCCCCC"/>
                        <w:right w:val="none" w:sz="0" w:space="0" w:color="auto"/>
                      </w:divBdr>
                      <w:divsChild>
                        <w:div w:id="86000534">
                          <w:marLeft w:val="0"/>
                          <w:marRight w:val="0"/>
                          <w:marTop w:val="0"/>
                          <w:marBottom w:val="0"/>
                          <w:divBdr>
                            <w:top w:val="none" w:sz="0" w:space="0" w:color="auto"/>
                            <w:left w:val="none" w:sz="0" w:space="0" w:color="auto"/>
                            <w:bottom w:val="none" w:sz="0" w:space="0" w:color="auto"/>
                            <w:right w:val="none" w:sz="0" w:space="0" w:color="auto"/>
                          </w:divBdr>
                          <w:divsChild>
                            <w:div w:id="1632126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9910226">
      <w:bodyDiv w:val="1"/>
      <w:marLeft w:val="0"/>
      <w:marRight w:val="0"/>
      <w:marTop w:val="0"/>
      <w:marBottom w:val="0"/>
      <w:divBdr>
        <w:top w:val="none" w:sz="0" w:space="0" w:color="auto"/>
        <w:left w:val="none" w:sz="0" w:space="0" w:color="auto"/>
        <w:bottom w:val="none" w:sz="0" w:space="0" w:color="auto"/>
        <w:right w:val="none" w:sz="0" w:space="0" w:color="auto"/>
      </w:divBdr>
    </w:div>
    <w:div w:id="490567282">
      <w:bodyDiv w:val="1"/>
      <w:marLeft w:val="0"/>
      <w:marRight w:val="0"/>
      <w:marTop w:val="0"/>
      <w:marBottom w:val="0"/>
      <w:divBdr>
        <w:top w:val="none" w:sz="0" w:space="0" w:color="auto"/>
        <w:left w:val="none" w:sz="0" w:space="0" w:color="auto"/>
        <w:bottom w:val="none" w:sz="0" w:space="0" w:color="auto"/>
        <w:right w:val="none" w:sz="0" w:space="0" w:color="auto"/>
      </w:divBdr>
    </w:div>
    <w:div w:id="490679382">
      <w:bodyDiv w:val="1"/>
      <w:marLeft w:val="0"/>
      <w:marRight w:val="0"/>
      <w:marTop w:val="0"/>
      <w:marBottom w:val="0"/>
      <w:divBdr>
        <w:top w:val="none" w:sz="0" w:space="0" w:color="auto"/>
        <w:left w:val="none" w:sz="0" w:space="0" w:color="auto"/>
        <w:bottom w:val="none" w:sz="0" w:space="0" w:color="auto"/>
        <w:right w:val="none" w:sz="0" w:space="0" w:color="auto"/>
      </w:divBdr>
    </w:div>
    <w:div w:id="491259927">
      <w:bodyDiv w:val="1"/>
      <w:marLeft w:val="0"/>
      <w:marRight w:val="0"/>
      <w:marTop w:val="0"/>
      <w:marBottom w:val="0"/>
      <w:divBdr>
        <w:top w:val="none" w:sz="0" w:space="0" w:color="auto"/>
        <w:left w:val="none" w:sz="0" w:space="0" w:color="auto"/>
        <w:bottom w:val="none" w:sz="0" w:space="0" w:color="auto"/>
        <w:right w:val="none" w:sz="0" w:space="0" w:color="auto"/>
      </w:divBdr>
      <w:divsChild>
        <w:div w:id="1985545554">
          <w:marLeft w:val="0"/>
          <w:marRight w:val="0"/>
          <w:marTop w:val="0"/>
          <w:marBottom w:val="0"/>
          <w:divBdr>
            <w:top w:val="none" w:sz="0" w:space="0" w:color="auto"/>
            <w:left w:val="none" w:sz="0" w:space="0" w:color="auto"/>
            <w:bottom w:val="none" w:sz="0" w:space="0" w:color="auto"/>
            <w:right w:val="none" w:sz="0" w:space="0" w:color="auto"/>
          </w:divBdr>
          <w:divsChild>
            <w:div w:id="254172977">
              <w:marLeft w:val="0"/>
              <w:marRight w:val="0"/>
              <w:marTop w:val="0"/>
              <w:marBottom w:val="0"/>
              <w:divBdr>
                <w:top w:val="none" w:sz="0" w:space="0" w:color="auto"/>
                <w:left w:val="none" w:sz="0" w:space="0" w:color="auto"/>
                <w:bottom w:val="none" w:sz="0" w:space="0" w:color="auto"/>
                <w:right w:val="none" w:sz="0" w:space="0" w:color="auto"/>
              </w:divBdr>
              <w:divsChild>
                <w:div w:id="1065756525">
                  <w:marLeft w:val="0"/>
                  <w:marRight w:val="0"/>
                  <w:marTop w:val="0"/>
                  <w:marBottom w:val="0"/>
                  <w:divBdr>
                    <w:top w:val="none" w:sz="0" w:space="0" w:color="auto"/>
                    <w:left w:val="none" w:sz="0" w:space="0" w:color="auto"/>
                    <w:bottom w:val="none" w:sz="0" w:space="0" w:color="auto"/>
                    <w:right w:val="none" w:sz="0" w:space="0" w:color="auto"/>
                  </w:divBdr>
                  <w:divsChild>
                    <w:div w:id="593166898">
                      <w:marLeft w:val="0"/>
                      <w:marRight w:val="0"/>
                      <w:marTop w:val="0"/>
                      <w:marBottom w:val="0"/>
                      <w:divBdr>
                        <w:top w:val="none" w:sz="0" w:space="0" w:color="auto"/>
                        <w:left w:val="none" w:sz="0" w:space="0" w:color="auto"/>
                        <w:bottom w:val="none" w:sz="0" w:space="0" w:color="auto"/>
                        <w:right w:val="none" w:sz="0" w:space="0" w:color="auto"/>
                      </w:divBdr>
                      <w:divsChild>
                        <w:div w:id="1788237074">
                          <w:marLeft w:val="0"/>
                          <w:marRight w:val="0"/>
                          <w:marTop w:val="0"/>
                          <w:marBottom w:val="288"/>
                          <w:divBdr>
                            <w:top w:val="none" w:sz="0" w:space="0" w:color="auto"/>
                            <w:left w:val="none" w:sz="0" w:space="0" w:color="auto"/>
                            <w:bottom w:val="none" w:sz="0" w:space="0" w:color="auto"/>
                            <w:right w:val="none" w:sz="0" w:space="0" w:color="auto"/>
                          </w:divBdr>
                          <w:divsChild>
                            <w:div w:id="160390974">
                              <w:marLeft w:val="0"/>
                              <w:marRight w:val="0"/>
                              <w:marTop w:val="0"/>
                              <w:marBottom w:val="0"/>
                              <w:divBdr>
                                <w:top w:val="none" w:sz="0" w:space="0" w:color="auto"/>
                                <w:left w:val="none" w:sz="0" w:space="0" w:color="auto"/>
                                <w:bottom w:val="none" w:sz="0" w:space="0" w:color="auto"/>
                                <w:right w:val="none" w:sz="0" w:space="0" w:color="auto"/>
                              </w:divBdr>
                              <w:divsChild>
                                <w:div w:id="1611931680">
                                  <w:marLeft w:val="0"/>
                                  <w:marRight w:val="0"/>
                                  <w:marTop w:val="45"/>
                                  <w:marBottom w:val="0"/>
                                  <w:divBdr>
                                    <w:top w:val="none" w:sz="0" w:space="0" w:color="auto"/>
                                    <w:left w:val="none" w:sz="0" w:space="0" w:color="auto"/>
                                    <w:bottom w:val="none" w:sz="0" w:space="0" w:color="auto"/>
                                    <w:right w:val="none" w:sz="0" w:space="0" w:color="auto"/>
                                  </w:divBdr>
                                  <w:divsChild>
                                    <w:div w:id="527766425">
                                      <w:marLeft w:val="0"/>
                                      <w:marRight w:val="39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91529498">
      <w:bodyDiv w:val="1"/>
      <w:marLeft w:val="0"/>
      <w:marRight w:val="0"/>
      <w:marTop w:val="0"/>
      <w:marBottom w:val="0"/>
      <w:divBdr>
        <w:top w:val="none" w:sz="0" w:space="0" w:color="auto"/>
        <w:left w:val="none" w:sz="0" w:space="0" w:color="auto"/>
        <w:bottom w:val="none" w:sz="0" w:space="0" w:color="auto"/>
        <w:right w:val="none" w:sz="0" w:space="0" w:color="auto"/>
      </w:divBdr>
      <w:divsChild>
        <w:div w:id="752431208">
          <w:marLeft w:val="0"/>
          <w:marRight w:val="0"/>
          <w:marTop w:val="0"/>
          <w:marBottom w:val="0"/>
          <w:divBdr>
            <w:top w:val="none" w:sz="0" w:space="0" w:color="auto"/>
            <w:left w:val="none" w:sz="0" w:space="0" w:color="auto"/>
            <w:bottom w:val="none" w:sz="0" w:space="0" w:color="auto"/>
            <w:right w:val="none" w:sz="0" w:space="0" w:color="auto"/>
          </w:divBdr>
          <w:divsChild>
            <w:div w:id="234701673">
              <w:marLeft w:val="0"/>
              <w:marRight w:val="0"/>
              <w:marTop w:val="0"/>
              <w:marBottom w:val="0"/>
              <w:divBdr>
                <w:top w:val="none" w:sz="0" w:space="0" w:color="auto"/>
                <w:left w:val="none" w:sz="0" w:space="0" w:color="auto"/>
                <w:bottom w:val="none" w:sz="0" w:space="0" w:color="auto"/>
                <w:right w:val="none" w:sz="0" w:space="0" w:color="auto"/>
              </w:divBdr>
              <w:divsChild>
                <w:div w:id="19162983">
                  <w:marLeft w:val="0"/>
                  <w:marRight w:val="0"/>
                  <w:marTop w:val="0"/>
                  <w:marBottom w:val="0"/>
                  <w:divBdr>
                    <w:top w:val="none" w:sz="0" w:space="0" w:color="auto"/>
                    <w:left w:val="none" w:sz="0" w:space="0" w:color="auto"/>
                    <w:bottom w:val="none" w:sz="0" w:space="0" w:color="auto"/>
                    <w:right w:val="none" w:sz="0" w:space="0" w:color="auto"/>
                  </w:divBdr>
                  <w:divsChild>
                    <w:div w:id="1378092826">
                      <w:marLeft w:val="0"/>
                      <w:marRight w:val="0"/>
                      <w:marTop w:val="0"/>
                      <w:marBottom w:val="0"/>
                      <w:divBdr>
                        <w:top w:val="none" w:sz="0" w:space="0" w:color="auto"/>
                        <w:left w:val="none" w:sz="0" w:space="0" w:color="auto"/>
                        <w:bottom w:val="none" w:sz="0" w:space="0" w:color="auto"/>
                        <w:right w:val="none" w:sz="0" w:space="0" w:color="auto"/>
                      </w:divBdr>
                      <w:divsChild>
                        <w:div w:id="1601715043">
                          <w:marLeft w:val="0"/>
                          <w:marRight w:val="0"/>
                          <w:marTop w:val="45"/>
                          <w:marBottom w:val="0"/>
                          <w:divBdr>
                            <w:top w:val="none" w:sz="0" w:space="0" w:color="auto"/>
                            <w:left w:val="none" w:sz="0" w:space="0" w:color="auto"/>
                            <w:bottom w:val="none" w:sz="0" w:space="0" w:color="auto"/>
                            <w:right w:val="none" w:sz="0" w:space="0" w:color="auto"/>
                          </w:divBdr>
                          <w:divsChild>
                            <w:div w:id="273249337">
                              <w:marLeft w:val="0"/>
                              <w:marRight w:val="39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1676619">
      <w:bodyDiv w:val="1"/>
      <w:marLeft w:val="0"/>
      <w:marRight w:val="0"/>
      <w:marTop w:val="0"/>
      <w:marBottom w:val="0"/>
      <w:divBdr>
        <w:top w:val="none" w:sz="0" w:space="0" w:color="auto"/>
        <w:left w:val="none" w:sz="0" w:space="0" w:color="auto"/>
        <w:bottom w:val="none" w:sz="0" w:space="0" w:color="auto"/>
        <w:right w:val="none" w:sz="0" w:space="0" w:color="auto"/>
      </w:divBdr>
    </w:div>
    <w:div w:id="492068692">
      <w:bodyDiv w:val="1"/>
      <w:marLeft w:val="0"/>
      <w:marRight w:val="0"/>
      <w:marTop w:val="0"/>
      <w:marBottom w:val="0"/>
      <w:divBdr>
        <w:top w:val="none" w:sz="0" w:space="0" w:color="auto"/>
        <w:left w:val="none" w:sz="0" w:space="0" w:color="auto"/>
        <w:bottom w:val="none" w:sz="0" w:space="0" w:color="auto"/>
        <w:right w:val="none" w:sz="0" w:space="0" w:color="auto"/>
      </w:divBdr>
    </w:div>
    <w:div w:id="492255193">
      <w:bodyDiv w:val="1"/>
      <w:marLeft w:val="0"/>
      <w:marRight w:val="0"/>
      <w:marTop w:val="0"/>
      <w:marBottom w:val="0"/>
      <w:divBdr>
        <w:top w:val="none" w:sz="0" w:space="0" w:color="auto"/>
        <w:left w:val="none" w:sz="0" w:space="0" w:color="auto"/>
        <w:bottom w:val="none" w:sz="0" w:space="0" w:color="auto"/>
        <w:right w:val="none" w:sz="0" w:space="0" w:color="auto"/>
      </w:divBdr>
    </w:div>
    <w:div w:id="492264388">
      <w:bodyDiv w:val="1"/>
      <w:marLeft w:val="0"/>
      <w:marRight w:val="0"/>
      <w:marTop w:val="0"/>
      <w:marBottom w:val="0"/>
      <w:divBdr>
        <w:top w:val="none" w:sz="0" w:space="0" w:color="auto"/>
        <w:left w:val="none" w:sz="0" w:space="0" w:color="auto"/>
        <w:bottom w:val="none" w:sz="0" w:space="0" w:color="auto"/>
        <w:right w:val="none" w:sz="0" w:space="0" w:color="auto"/>
      </w:divBdr>
    </w:div>
    <w:div w:id="493107967">
      <w:bodyDiv w:val="1"/>
      <w:marLeft w:val="0"/>
      <w:marRight w:val="0"/>
      <w:marTop w:val="0"/>
      <w:marBottom w:val="0"/>
      <w:divBdr>
        <w:top w:val="none" w:sz="0" w:space="0" w:color="auto"/>
        <w:left w:val="none" w:sz="0" w:space="0" w:color="auto"/>
        <w:bottom w:val="none" w:sz="0" w:space="0" w:color="auto"/>
        <w:right w:val="none" w:sz="0" w:space="0" w:color="auto"/>
      </w:divBdr>
    </w:div>
    <w:div w:id="493495913">
      <w:bodyDiv w:val="1"/>
      <w:marLeft w:val="0"/>
      <w:marRight w:val="0"/>
      <w:marTop w:val="0"/>
      <w:marBottom w:val="0"/>
      <w:divBdr>
        <w:top w:val="none" w:sz="0" w:space="0" w:color="auto"/>
        <w:left w:val="none" w:sz="0" w:space="0" w:color="auto"/>
        <w:bottom w:val="none" w:sz="0" w:space="0" w:color="auto"/>
        <w:right w:val="none" w:sz="0" w:space="0" w:color="auto"/>
      </w:divBdr>
    </w:div>
    <w:div w:id="493496920">
      <w:bodyDiv w:val="1"/>
      <w:marLeft w:val="0"/>
      <w:marRight w:val="0"/>
      <w:marTop w:val="0"/>
      <w:marBottom w:val="0"/>
      <w:divBdr>
        <w:top w:val="none" w:sz="0" w:space="0" w:color="auto"/>
        <w:left w:val="none" w:sz="0" w:space="0" w:color="auto"/>
        <w:bottom w:val="none" w:sz="0" w:space="0" w:color="auto"/>
        <w:right w:val="none" w:sz="0" w:space="0" w:color="auto"/>
      </w:divBdr>
    </w:div>
    <w:div w:id="493497441">
      <w:bodyDiv w:val="1"/>
      <w:marLeft w:val="0"/>
      <w:marRight w:val="0"/>
      <w:marTop w:val="0"/>
      <w:marBottom w:val="0"/>
      <w:divBdr>
        <w:top w:val="none" w:sz="0" w:space="0" w:color="auto"/>
        <w:left w:val="none" w:sz="0" w:space="0" w:color="auto"/>
        <w:bottom w:val="none" w:sz="0" w:space="0" w:color="auto"/>
        <w:right w:val="none" w:sz="0" w:space="0" w:color="auto"/>
      </w:divBdr>
    </w:div>
    <w:div w:id="494272540">
      <w:bodyDiv w:val="1"/>
      <w:marLeft w:val="0"/>
      <w:marRight w:val="0"/>
      <w:marTop w:val="0"/>
      <w:marBottom w:val="0"/>
      <w:divBdr>
        <w:top w:val="none" w:sz="0" w:space="0" w:color="auto"/>
        <w:left w:val="none" w:sz="0" w:space="0" w:color="auto"/>
        <w:bottom w:val="none" w:sz="0" w:space="0" w:color="auto"/>
        <w:right w:val="none" w:sz="0" w:space="0" w:color="auto"/>
      </w:divBdr>
    </w:div>
    <w:div w:id="494342831">
      <w:bodyDiv w:val="1"/>
      <w:marLeft w:val="0"/>
      <w:marRight w:val="0"/>
      <w:marTop w:val="0"/>
      <w:marBottom w:val="0"/>
      <w:divBdr>
        <w:top w:val="none" w:sz="0" w:space="0" w:color="auto"/>
        <w:left w:val="none" w:sz="0" w:space="0" w:color="auto"/>
        <w:bottom w:val="none" w:sz="0" w:space="0" w:color="auto"/>
        <w:right w:val="none" w:sz="0" w:space="0" w:color="auto"/>
      </w:divBdr>
    </w:div>
    <w:div w:id="494810015">
      <w:bodyDiv w:val="1"/>
      <w:marLeft w:val="0"/>
      <w:marRight w:val="0"/>
      <w:marTop w:val="0"/>
      <w:marBottom w:val="0"/>
      <w:divBdr>
        <w:top w:val="none" w:sz="0" w:space="0" w:color="auto"/>
        <w:left w:val="none" w:sz="0" w:space="0" w:color="auto"/>
        <w:bottom w:val="none" w:sz="0" w:space="0" w:color="auto"/>
        <w:right w:val="none" w:sz="0" w:space="0" w:color="auto"/>
      </w:divBdr>
    </w:div>
    <w:div w:id="495727084">
      <w:bodyDiv w:val="1"/>
      <w:marLeft w:val="0"/>
      <w:marRight w:val="0"/>
      <w:marTop w:val="0"/>
      <w:marBottom w:val="0"/>
      <w:divBdr>
        <w:top w:val="none" w:sz="0" w:space="0" w:color="auto"/>
        <w:left w:val="none" w:sz="0" w:space="0" w:color="auto"/>
        <w:bottom w:val="none" w:sz="0" w:space="0" w:color="auto"/>
        <w:right w:val="none" w:sz="0" w:space="0" w:color="auto"/>
      </w:divBdr>
    </w:div>
    <w:div w:id="495846637">
      <w:bodyDiv w:val="1"/>
      <w:marLeft w:val="0"/>
      <w:marRight w:val="0"/>
      <w:marTop w:val="0"/>
      <w:marBottom w:val="0"/>
      <w:divBdr>
        <w:top w:val="none" w:sz="0" w:space="0" w:color="auto"/>
        <w:left w:val="none" w:sz="0" w:space="0" w:color="auto"/>
        <w:bottom w:val="none" w:sz="0" w:space="0" w:color="auto"/>
        <w:right w:val="none" w:sz="0" w:space="0" w:color="auto"/>
      </w:divBdr>
    </w:div>
    <w:div w:id="496532295">
      <w:bodyDiv w:val="1"/>
      <w:marLeft w:val="0"/>
      <w:marRight w:val="0"/>
      <w:marTop w:val="0"/>
      <w:marBottom w:val="0"/>
      <w:divBdr>
        <w:top w:val="none" w:sz="0" w:space="0" w:color="auto"/>
        <w:left w:val="none" w:sz="0" w:space="0" w:color="auto"/>
        <w:bottom w:val="none" w:sz="0" w:space="0" w:color="auto"/>
        <w:right w:val="none" w:sz="0" w:space="0" w:color="auto"/>
      </w:divBdr>
    </w:div>
    <w:div w:id="496653992">
      <w:bodyDiv w:val="1"/>
      <w:marLeft w:val="0"/>
      <w:marRight w:val="0"/>
      <w:marTop w:val="0"/>
      <w:marBottom w:val="0"/>
      <w:divBdr>
        <w:top w:val="none" w:sz="0" w:space="0" w:color="auto"/>
        <w:left w:val="none" w:sz="0" w:space="0" w:color="auto"/>
        <w:bottom w:val="none" w:sz="0" w:space="0" w:color="auto"/>
        <w:right w:val="none" w:sz="0" w:space="0" w:color="auto"/>
      </w:divBdr>
    </w:div>
    <w:div w:id="496767137">
      <w:bodyDiv w:val="1"/>
      <w:marLeft w:val="0"/>
      <w:marRight w:val="0"/>
      <w:marTop w:val="0"/>
      <w:marBottom w:val="0"/>
      <w:divBdr>
        <w:top w:val="none" w:sz="0" w:space="0" w:color="auto"/>
        <w:left w:val="none" w:sz="0" w:space="0" w:color="auto"/>
        <w:bottom w:val="none" w:sz="0" w:space="0" w:color="auto"/>
        <w:right w:val="none" w:sz="0" w:space="0" w:color="auto"/>
      </w:divBdr>
    </w:div>
    <w:div w:id="497236323">
      <w:bodyDiv w:val="1"/>
      <w:marLeft w:val="0"/>
      <w:marRight w:val="0"/>
      <w:marTop w:val="0"/>
      <w:marBottom w:val="0"/>
      <w:divBdr>
        <w:top w:val="none" w:sz="0" w:space="0" w:color="auto"/>
        <w:left w:val="none" w:sz="0" w:space="0" w:color="auto"/>
        <w:bottom w:val="none" w:sz="0" w:space="0" w:color="auto"/>
        <w:right w:val="none" w:sz="0" w:space="0" w:color="auto"/>
      </w:divBdr>
    </w:div>
    <w:div w:id="497812973">
      <w:bodyDiv w:val="1"/>
      <w:marLeft w:val="0"/>
      <w:marRight w:val="0"/>
      <w:marTop w:val="0"/>
      <w:marBottom w:val="0"/>
      <w:divBdr>
        <w:top w:val="none" w:sz="0" w:space="0" w:color="auto"/>
        <w:left w:val="none" w:sz="0" w:space="0" w:color="auto"/>
        <w:bottom w:val="none" w:sz="0" w:space="0" w:color="auto"/>
        <w:right w:val="none" w:sz="0" w:space="0" w:color="auto"/>
      </w:divBdr>
    </w:div>
    <w:div w:id="498157917">
      <w:bodyDiv w:val="1"/>
      <w:marLeft w:val="0"/>
      <w:marRight w:val="0"/>
      <w:marTop w:val="0"/>
      <w:marBottom w:val="0"/>
      <w:divBdr>
        <w:top w:val="none" w:sz="0" w:space="0" w:color="auto"/>
        <w:left w:val="none" w:sz="0" w:space="0" w:color="auto"/>
        <w:bottom w:val="none" w:sz="0" w:space="0" w:color="auto"/>
        <w:right w:val="none" w:sz="0" w:space="0" w:color="auto"/>
      </w:divBdr>
    </w:div>
    <w:div w:id="498234495">
      <w:bodyDiv w:val="1"/>
      <w:marLeft w:val="0"/>
      <w:marRight w:val="0"/>
      <w:marTop w:val="0"/>
      <w:marBottom w:val="0"/>
      <w:divBdr>
        <w:top w:val="none" w:sz="0" w:space="0" w:color="auto"/>
        <w:left w:val="none" w:sz="0" w:space="0" w:color="auto"/>
        <w:bottom w:val="none" w:sz="0" w:space="0" w:color="auto"/>
        <w:right w:val="none" w:sz="0" w:space="0" w:color="auto"/>
      </w:divBdr>
    </w:div>
    <w:div w:id="498272182">
      <w:bodyDiv w:val="1"/>
      <w:marLeft w:val="0"/>
      <w:marRight w:val="0"/>
      <w:marTop w:val="0"/>
      <w:marBottom w:val="0"/>
      <w:divBdr>
        <w:top w:val="none" w:sz="0" w:space="0" w:color="auto"/>
        <w:left w:val="none" w:sz="0" w:space="0" w:color="auto"/>
        <w:bottom w:val="none" w:sz="0" w:space="0" w:color="auto"/>
        <w:right w:val="none" w:sz="0" w:space="0" w:color="auto"/>
      </w:divBdr>
    </w:div>
    <w:div w:id="498348650">
      <w:bodyDiv w:val="1"/>
      <w:marLeft w:val="0"/>
      <w:marRight w:val="0"/>
      <w:marTop w:val="0"/>
      <w:marBottom w:val="0"/>
      <w:divBdr>
        <w:top w:val="none" w:sz="0" w:space="0" w:color="auto"/>
        <w:left w:val="none" w:sz="0" w:space="0" w:color="auto"/>
        <w:bottom w:val="none" w:sz="0" w:space="0" w:color="auto"/>
        <w:right w:val="none" w:sz="0" w:space="0" w:color="auto"/>
      </w:divBdr>
    </w:div>
    <w:div w:id="498665719">
      <w:bodyDiv w:val="1"/>
      <w:marLeft w:val="0"/>
      <w:marRight w:val="0"/>
      <w:marTop w:val="0"/>
      <w:marBottom w:val="0"/>
      <w:divBdr>
        <w:top w:val="none" w:sz="0" w:space="0" w:color="auto"/>
        <w:left w:val="none" w:sz="0" w:space="0" w:color="auto"/>
        <w:bottom w:val="none" w:sz="0" w:space="0" w:color="auto"/>
        <w:right w:val="none" w:sz="0" w:space="0" w:color="auto"/>
      </w:divBdr>
    </w:div>
    <w:div w:id="498740897">
      <w:bodyDiv w:val="1"/>
      <w:marLeft w:val="0"/>
      <w:marRight w:val="0"/>
      <w:marTop w:val="0"/>
      <w:marBottom w:val="0"/>
      <w:divBdr>
        <w:top w:val="none" w:sz="0" w:space="0" w:color="auto"/>
        <w:left w:val="none" w:sz="0" w:space="0" w:color="auto"/>
        <w:bottom w:val="none" w:sz="0" w:space="0" w:color="auto"/>
        <w:right w:val="none" w:sz="0" w:space="0" w:color="auto"/>
      </w:divBdr>
    </w:div>
    <w:div w:id="498816441">
      <w:bodyDiv w:val="1"/>
      <w:marLeft w:val="0"/>
      <w:marRight w:val="0"/>
      <w:marTop w:val="0"/>
      <w:marBottom w:val="0"/>
      <w:divBdr>
        <w:top w:val="none" w:sz="0" w:space="0" w:color="auto"/>
        <w:left w:val="none" w:sz="0" w:space="0" w:color="auto"/>
        <w:bottom w:val="none" w:sz="0" w:space="0" w:color="auto"/>
        <w:right w:val="none" w:sz="0" w:space="0" w:color="auto"/>
      </w:divBdr>
    </w:div>
    <w:div w:id="499006942">
      <w:bodyDiv w:val="1"/>
      <w:marLeft w:val="0"/>
      <w:marRight w:val="0"/>
      <w:marTop w:val="0"/>
      <w:marBottom w:val="0"/>
      <w:divBdr>
        <w:top w:val="none" w:sz="0" w:space="0" w:color="auto"/>
        <w:left w:val="none" w:sz="0" w:space="0" w:color="auto"/>
        <w:bottom w:val="none" w:sz="0" w:space="0" w:color="auto"/>
        <w:right w:val="none" w:sz="0" w:space="0" w:color="auto"/>
      </w:divBdr>
    </w:div>
    <w:div w:id="499077823">
      <w:bodyDiv w:val="1"/>
      <w:marLeft w:val="0"/>
      <w:marRight w:val="0"/>
      <w:marTop w:val="0"/>
      <w:marBottom w:val="0"/>
      <w:divBdr>
        <w:top w:val="none" w:sz="0" w:space="0" w:color="auto"/>
        <w:left w:val="none" w:sz="0" w:space="0" w:color="auto"/>
        <w:bottom w:val="none" w:sz="0" w:space="0" w:color="auto"/>
        <w:right w:val="none" w:sz="0" w:space="0" w:color="auto"/>
      </w:divBdr>
    </w:div>
    <w:div w:id="499199987">
      <w:bodyDiv w:val="1"/>
      <w:marLeft w:val="0"/>
      <w:marRight w:val="0"/>
      <w:marTop w:val="0"/>
      <w:marBottom w:val="0"/>
      <w:divBdr>
        <w:top w:val="none" w:sz="0" w:space="0" w:color="auto"/>
        <w:left w:val="none" w:sz="0" w:space="0" w:color="auto"/>
        <w:bottom w:val="none" w:sz="0" w:space="0" w:color="auto"/>
        <w:right w:val="none" w:sz="0" w:space="0" w:color="auto"/>
      </w:divBdr>
    </w:div>
    <w:div w:id="499809206">
      <w:bodyDiv w:val="1"/>
      <w:marLeft w:val="0"/>
      <w:marRight w:val="0"/>
      <w:marTop w:val="0"/>
      <w:marBottom w:val="0"/>
      <w:divBdr>
        <w:top w:val="none" w:sz="0" w:space="0" w:color="auto"/>
        <w:left w:val="none" w:sz="0" w:space="0" w:color="auto"/>
        <w:bottom w:val="none" w:sz="0" w:space="0" w:color="auto"/>
        <w:right w:val="none" w:sz="0" w:space="0" w:color="auto"/>
      </w:divBdr>
    </w:div>
    <w:div w:id="499851786">
      <w:bodyDiv w:val="1"/>
      <w:marLeft w:val="0"/>
      <w:marRight w:val="0"/>
      <w:marTop w:val="0"/>
      <w:marBottom w:val="0"/>
      <w:divBdr>
        <w:top w:val="none" w:sz="0" w:space="0" w:color="auto"/>
        <w:left w:val="none" w:sz="0" w:space="0" w:color="auto"/>
        <w:bottom w:val="none" w:sz="0" w:space="0" w:color="auto"/>
        <w:right w:val="none" w:sz="0" w:space="0" w:color="auto"/>
      </w:divBdr>
      <w:divsChild>
        <w:div w:id="417167896">
          <w:marLeft w:val="0"/>
          <w:marRight w:val="0"/>
          <w:marTop w:val="0"/>
          <w:marBottom w:val="0"/>
          <w:divBdr>
            <w:top w:val="none" w:sz="0" w:space="0" w:color="auto"/>
            <w:left w:val="none" w:sz="0" w:space="0" w:color="auto"/>
            <w:bottom w:val="none" w:sz="0" w:space="0" w:color="auto"/>
            <w:right w:val="none" w:sz="0" w:space="0" w:color="auto"/>
          </w:divBdr>
        </w:div>
      </w:divsChild>
    </w:div>
    <w:div w:id="499976808">
      <w:bodyDiv w:val="1"/>
      <w:marLeft w:val="0"/>
      <w:marRight w:val="0"/>
      <w:marTop w:val="0"/>
      <w:marBottom w:val="0"/>
      <w:divBdr>
        <w:top w:val="none" w:sz="0" w:space="0" w:color="auto"/>
        <w:left w:val="none" w:sz="0" w:space="0" w:color="auto"/>
        <w:bottom w:val="none" w:sz="0" w:space="0" w:color="auto"/>
        <w:right w:val="none" w:sz="0" w:space="0" w:color="auto"/>
      </w:divBdr>
    </w:div>
    <w:div w:id="500004533">
      <w:bodyDiv w:val="1"/>
      <w:marLeft w:val="0"/>
      <w:marRight w:val="0"/>
      <w:marTop w:val="0"/>
      <w:marBottom w:val="0"/>
      <w:divBdr>
        <w:top w:val="none" w:sz="0" w:space="0" w:color="auto"/>
        <w:left w:val="none" w:sz="0" w:space="0" w:color="auto"/>
        <w:bottom w:val="none" w:sz="0" w:space="0" w:color="auto"/>
        <w:right w:val="none" w:sz="0" w:space="0" w:color="auto"/>
      </w:divBdr>
    </w:div>
    <w:div w:id="500388145">
      <w:bodyDiv w:val="1"/>
      <w:marLeft w:val="0"/>
      <w:marRight w:val="0"/>
      <w:marTop w:val="0"/>
      <w:marBottom w:val="0"/>
      <w:divBdr>
        <w:top w:val="none" w:sz="0" w:space="0" w:color="auto"/>
        <w:left w:val="none" w:sz="0" w:space="0" w:color="auto"/>
        <w:bottom w:val="none" w:sz="0" w:space="0" w:color="auto"/>
        <w:right w:val="none" w:sz="0" w:space="0" w:color="auto"/>
      </w:divBdr>
    </w:div>
    <w:div w:id="500700559">
      <w:bodyDiv w:val="1"/>
      <w:marLeft w:val="0"/>
      <w:marRight w:val="0"/>
      <w:marTop w:val="0"/>
      <w:marBottom w:val="0"/>
      <w:divBdr>
        <w:top w:val="none" w:sz="0" w:space="0" w:color="auto"/>
        <w:left w:val="none" w:sz="0" w:space="0" w:color="auto"/>
        <w:bottom w:val="none" w:sz="0" w:space="0" w:color="auto"/>
        <w:right w:val="none" w:sz="0" w:space="0" w:color="auto"/>
      </w:divBdr>
    </w:div>
    <w:div w:id="500779698">
      <w:bodyDiv w:val="1"/>
      <w:marLeft w:val="0"/>
      <w:marRight w:val="0"/>
      <w:marTop w:val="0"/>
      <w:marBottom w:val="0"/>
      <w:divBdr>
        <w:top w:val="none" w:sz="0" w:space="0" w:color="auto"/>
        <w:left w:val="none" w:sz="0" w:space="0" w:color="auto"/>
        <w:bottom w:val="none" w:sz="0" w:space="0" w:color="auto"/>
        <w:right w:val="none" w:sz="0" w:space="0" w:color="auto"/>
      </w:divBdr>
    </w:div>
    <w:div w:id="502018273">
      <w:bodyDiv w:val="1"/>
      <w:marLeft w:val="0"/>
      <w:marRight w:val="0"/>
      <w:marTop w:val="0"/>
      <w:marBottom w:val="0"/>
      <w:divBdr>
        <w:top w:val="none" w:sz="0" w:space="0" w:color="auto"/>
        <w:left w:val="none" w:sz="0" w:space="0" w:color="auto"/>
        <w:bottom w:val="none" w:sz="0" w:space="0" w:color="auto"/>
        <w:right w:val="none" w:sz="0" w:space="0" w:color="auto"/>
      </w:divBdr>
    </w:div>
    <w:div w:id="502933717">
      <w:bodyDiv w:val="1"/>
      <w:marLeft w:val="0"/>
      <w:marRight w:val="0"/>
      <w:marTop w:val="0"/>
      <w:marBottom w:val="0"/>
      <w:divBdr>
        <w:top w:val="none" w:sz="0" w:space="0" w:color="auto"/>
        <w:left w:val="none" w:sz="0" w:space="0" w:color="auto"/>
        <w:bottom w:val="none" w:sz="0" w:space="0" w:color="auto"/>
        <w:right w:val="none" w:sz="0" w:space="0" w:color="auto"/>
      </w:divBdr>
    </w:div>
    <w:div w:id="503013515">
      <w:bodyDiv w:val="1"/>
      <w:marLeft w:val="0"/>
      <w:marRight w:val="0"/>
      <w:marTop w:val="0"/>
      <w:marBottom w:val="0"/>
      <w:divBdr>
        <w:top w:val="none" w:sz="0" w:space="0" w:color="auto"/>
        <w:left w:val="none" w:sz="0" w:space="0" w:color="auto"/>
        <w:bottom w:val="none" w:sz="0" w:space="0" w:color="auto"/>
        <w:right w:val="none" w:sz="0" w:space="0" w:color="auto"/>
      </w:divBdr>
      <w:divsChild>
        <w:div w:id="1910774406">
          <w:marLeft w:val="0"/>
          <w:marRight w:val="0"/>
          <w:marTop w:val="0"/>
          <w:marBottom w:val="0"/>
          <w:divBdr>
            <w:top w:val="single" w:sz="6" w:space="20" w:color="EEEEEE"/>
            <w:left w:val="none" w:sz="0" w:space="0" w:color="auto"/>
            <w:bottom w:val="none" w:sz="0" w:space="20" w:color="auto"/>
            <w:right w:val="none" w:sz="0" w:space="31" w:color="auto"/>
          </w:divBdr>
          <w:divsChild>
            <w:div w:id="682900647">
              <w:marLeft w:val="0"/>
              <w:marRight w:val="0"/>
              <w:marTop w:val="0"/>
              <w:marBottom w:val="0"/>
              <w:divBdr>
                <w:top w:val="none" w:sz="0" w:space="0" w:color="auto"/>
                <w:left w:val="none" w:sz="0" w:space="0" w:color="auto"/>
                <w:bottom w:val="none" w:sz="0" w:space="0" w:color="auto"/>
                <w:right w:val="none" w:sz="0" w:space="0" w:color="auto"/>
              </w:divBdr>
            </w:div>
          </w:divsChild>
        </w:div>
        <w:div w:id="1872376479">
          <w:marLeft w:val="0"/>
          <w:marRight w:val="0"/>
          <w:marTop w:val="0"/>
          <w:marBottom w:val="0"/>
          <w:divBdr>
            <w:top w:val="none" w:sz="0" w:space="0" w:color="auto"/>
            <w:left w:val="none" w:sz="0" w:space="0" w:color="auto"/>
            <w:bottom w:val="none" w:sz="0" w:space="0" w:color="auto"/>
            <w:right w:val="none" w:sz="0" w:space="0" w:color="auto"/>
          </w:divBdr>
          <w:divsChild>
            <w:div w:id="34166410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503014863">
      <w:bodyDiv w:val="1"/>
      <w:marLeft w:val="0"/>
      <w:marRight w:val="0"/>
      <w:marTop w:val="0"/>
      <w:marBottom w:val="0"/>
      <w:divBdr>
        <w:top w:val="none" w:sz="0" w:space="0" w:color="auto"/>
        <w:left w:val="none" w:sz="0" w:space="0" w:color="auto"/>
        <w:bottom w:val="none" w:sz="0" w:space="0" w:color="auto"/>
        <w:right w:val="none" w:sz="0" w:space="0" w:color="auto"/>
      </w:divBdr>
    </w:div>
    <w:div w:id="503129317">
      <w:bodyDiv w:val="1"/>
      <w:marLeft w:val="0"/>
      <w:marRight w:val="0"/>
      <w:marTop w:val="0"/>
      <w:marBottom w:val="0"/>
      <w:divBdr>
        <w:top w:val="none" w:sz="0" w:space="0" w:color="auto"/>
        <w:left w:val="none" w:sz="0" w:space="0" w:color="auto"/>
        <w:bottom w:val="none" w:sz="0" w:space="0" w:color="auto"/>
        <w:right w:val="none" w:sz="0" w:space="0" w:color="auto"/>
      </w:divBdr>
    </w:div>
    <w:div w:id="503282415">
      <w:bodyDiv w:val="1"/>
      <w:marLeft w:val="0"/>
      <w:marRight w:val="0"/>
      <w:marTop w:val="0"/>
      <w:marBottom w:val="0"/>
      <w:divBdr>
        <w:top w:val="none" w:sz="0" w:space="0" w:color="auto"/>
        <w:left w:val="none" w:sz="0" w:space="0" w:color="auto"/>
        <w:bottom w:val="none" w:sz="0" w:space="0" w:color="auto"/>
        <w:right w:val="none" w:sz="0" w:space="0" w:color="auto"/>
      </w:divBdr>
    </w:div>
    <w:div w:id="503323059">
      <w:bodyDiv w:val="1"/>
      <w:marLeft w:val="0"/>
      <w:marRight w:val="0"/>
      <w:marTop w:val="0"/>
      <w:marBottom w:val="0"/>
      <w:divBdr>
        <w:top w:val="none" w:sz="0" w:space="0" w:color="auto"/>
        <w:left w:val="none" w:sz="0" w:space="0" w:color="auto"/>
        <w:bottom w:val="none" w:sz="0" w:space="0" w:color="auto"/>
        <w:right w:val="none" w:sz="0" w:space="0" w:color="auto"/>
      </w:divBdr>
    </w:div>
    <w:div w:id="503324650">
      <w:bodyDiv w:val="1"/>
      <w:marLeft w:val="0"/>
      <w:marRight w:val="0"/>
      <w:marTop w:val="0"/>
      <w:marBottom w:val="0"/>
      <w:divBdr>
        <w:top w:val="none" w:sz="0" w:space="0" w:color="auto"/>
        <w:left w:val="none" w:sz="0" w:space="0" w:color="auto"/>
        <w:bottom w:val="none" w:sz="0" w:space="0" w:color="auto"/>
        <w:right w:val="none" w:sz="0" w:space="0" w:color="auto"/>
      </w:divBdr>
    </w:div>
    <w:div w:id="503326694">
      <w:bodyDiv w:val="1"/>
      <w:marLeft w:val="0"/>
      <w:marRight w:val="0"/>
      <w:marTop w:val="0"/>
      <w:marBottom w:val="0"/>
      <w:divBdr>
        <w:top w:val="none" w:sz="0" w:space="0" w:color="auto"/>
        <w:left w:val="none" w:sz="0" w:space="0" w:color="auto"/>
        <w:bottom w:val="none" w:sz="0" w:space="0" w:color="auto"/>
        <w:right w:val="none" w:sz="0" w:space="0" w:color="auto"/>
      </w:divBdr>
    </w:div>
    <w:div w:id="503470242">
      <w:bodyDiv w:val="1"/>
      <w:marLeft w:val="0"/>
      <w:marRight w:val="0"/>
      <w:marTop w:val="0"/>
      <w:marBottom w:val="0"/>
      <w:divBdr>
        <w:top w:val="none" w:sz="0" w:space="0" w:color="auto"/>
        <w:left w:val="none" w:sz="0" w:space="0" w:color="auto"/>
        <w:bottom w:val="none" w:sz="0" w:space="0" w:color="auto"/>
        <w:right w:val="none" w:sz="0" w:space="0" w:color="auto"/>
      </w:divBdr>
    </w:div>
    <w:div w:id="503590144">
      <w:bodyDiv w:val="1"/>
      <w:marLeft w:val="0"/>
      <w:marRight w:val="0"/>
      <w:marTop w:val="0"/>
      <w:marBottom w:val="0"/>
      <w:divBdr>
        <w:top w:val="none" w:sz="0" w:space="0" w:color="auto"/>
        <w:left w:val="none" w:sz="0" w:space="0" w:color="auto"/>
        <w:bottom w:val="none" w:sz="0" w:space="0" w:color="auto"/>
        <w:right w:val="none" w:sz="0" w:space="0" w:color="auto"/>
      </w:divBdr>
    </w:div>
    <w:div w:id="504251616">
      <w:bodyDiv w:val="1"/>
      <w:marLeft w:val="0"/>
      <w:marRight w:val="0"/>
      <w:marTop w:val="0"/>
      <w:marBottom w:val="0"/>
      <w:divBdr>
        <w:top w:val="none" w:sz="0" w:space="0" w:color="auto"/>
        <w:left w:val="none" w:sz="0" w:space="0" w:color="auto"/>
        <w:bottom w:val="none" w:sz="0" w:space="0" w:color="auto"/>
        <w:right w:val="none" w:sz="0" w:space="0" w:color="auto"/>
      </w:divBdr>
    </w:div>
    <w:div w:id="504713480">
      <w:bodyDiv w:val="1"/>
      <w:marLeft w:val="0"/>
      <w:marRight w:val="0"/>
      <w:marTop w:val="0"/>
      <w:marBottom w:val="0"/>
      <w:divBdr>
        <w:top w:val="none" w:sz="0" w:space="0" w:color="auto"/>
        <w:left w:val="none" w:sz="0" w:space="0" w:color="auto"/>
        <w:bottom w:val="none" w:sz="0" w:space="0" w:color="auto"/>
        <w:right w:val="none" w:sz="0" w:space="0" w:color="auto"/>
      </w:divBdr>
    </w:div>
    <w:div w:id="504785939">
      <w:bodyDiv w:val="1"/>
      <w:marLeft w:val="0"/>
      <w:marRight w:val="0"/>
      <w:marTop w:val="0"/>
      <w:marBottom w:val="0"/>
      <w:divBdr>
        <w:top w:val="none" w:sz="0" w:space="0" w:color="auto"/>
        <w:left w:val="none" w:sz="0" w:space="0" w:color="auto"/>
        <w:bottom w:val="none" w:sz="0" w:space="0" w:color="auto"/>
        <w:right w:val="none" w:sz="0" w:space="0" w:color="auto"/>
      </w:divBdr>
    </w:div>
    <w:div w:id="504980353">
      <w:bodyDiv w:val="1"/>
      <w:marLeft w:val="0"/>
      <w:marRight w:val="0"/>
      <w:marTop w:val="0"/>
      <w:marBottom w:val="0"/>
      <w:divBdr>
        <w:top w:val="none" w:sz="0" w:space="0" w:color="auto"/>
        <w:left w:val="none" w:sz="0" w:space="0" w:color="auto"/>
        <w:bottom w:val="none" w:sz="0" w:space="0" w:color="auto"/>
        <w:right w:val="none" w:sz="0" w:space="0" w:color="auto"/>
      </w:divBdr>
    </w:div>
    <w:div w:id="505100779">
      <w:bodyDiv w:val="1"/>
      <w:marLeft w:val="0"/>
      <w:marRight w:val="0"/>
      <w:marTop w:val="0"/>
      <w:marBottom w:val="0"/>
      <w:divBdr>
        <w:top w:val="none" w:sz="0" w:space="0" w:color="auto"/>
        <w:left w:val="none" w:sz="0" w:space="0" w:color="auto"/>
        <w:bottom w:val="none" w:sz="0" w:space="0" w:color="auto"/>
        <w:right w:val="none" w:sz="0" w:space="0" w:color="auto"/>
      </w:divBdr>
    </w:div>
    <w:div w:id="506680056">
      <w:bodyDiv w:val="1"/>
      <w:marLeft w:val="0"/>
      <w:marRight w:val="0"/>
      <w:marTop w:val="0"/>
      <w:marBottom w:val="0"/>
      <w:divBdr>
        <w:top w:val="none" w:sz="0" w:space="0" w:color="auto"/>
        <w:left w:val="none" w:sz="0" w:space="0" w:color="auto"/>
        <w:bottom w:val="none" w:sz="0" w:space="0" w:color="auto"/>
        <w:right w:val="none" w:sz="0" w:space="0" w:color="auto"/>
      </w:divBdr>
    </w:div>
    <w:div w:id="507839590">
      <w:bodyDiv w:val="1"/>
      <w:marLeft w:val="0"/>
      <w:marRight w:val="0"/>
      <w:marTop w:val="0"/>
      <w:marBottom w:val="0"/>
      <w:divBdr>
        <w:top w:val="none" w:sz="0" w:space="0" w:color="auto"/>
        <w:left w:val="none" w:sz="0" w:space="0" w:color="auto"/>
        <w:bottom w:val="none" w:sz="0" w:space="0" w:color="auto"/>
        <w:right w:val="none" w:sz="0" w:space="0" w:color="auto"/>
      </w:divBdr>
    </w:div>
    <w:div w:id="508329348">
      <w:bodyDiv w:val="1"/>
      <w:marLeft w:val="0"/>
      <w:marRight w:val="0"/>
      <w:marTop w:val="0"/>
      <w:marBottom w:val="0"/>
      <w:divBdr>
        <w:top w:val="none" w:sz="0" w:space="0" w:color="auto"/>
        <w:left w:val="none" w:sz="0" w:space="0" w:color="auto"/>
        <w:bottom w:val="none" w:sz="0" w:space="0" w:color="auto"/>
        <w:right w:val="none" w:sz="0" w:space="0" w:color="auto"/>
      </w:divBdr>
    </w:div>
    <w:div w:id="508787506">
      <w:bodyDiv w:val="1"/>
      <w:marLeft w:val="0"/>
      <w:marRight w:val="0"/>
      <w:marTop w:val="0"/>
      <w:marBottom w:val="0"/>
      <w:divBdr>
        <w:top w:val="none" w:sz="0" w:space="0" w:color="auto"/>
        <w:left w:val="none" w:sz="0" w:space="0" w:color="auto"/>
        <w:bottom w:val="none" w:sz="0" w:space="0" w:color="auto"/>
        <w:right w:val="none" w:sz="0" w:space="0" w:color="auto"/>
      </w:divBdr>
    </w:div>
    <w:div w:id="509027250">
      <w:bodyDiv w:val="1"/>
      <w:marLeft w:val="0"/>
      <w:marRight w:val="0"/>
      <w:marTop w:val="0"/>
      <w:marBottom w:val="0"/>
      <w:divBdr>
        <w:top w:val="none" w:sz="0" w:space="0" w:color="auto"/>
        <w:left w:val="none" w:sz="0" w:space="0" w:color="auto"/>
        <w:bottom w:val="none" w:sz="0" w:space="0" w:color="auto"/>
        <w:right w:val="none" w:sz="0" w:space="0" w:color="auto"/>
      </w:divBdr>
      <w:divsChild>
        <w:div w:id="429400507">
          <w:marLeft w:val="0"/>
          <w:marRight w:val="0"/>
          <w:marTop w:val="0"/>
          <w:marBottom w:val="375"/>
          <w:divBdr>
            <w:top w:val="none" w:sz="0" w:space="0" w:color="auto"/>
            <w:left w:val="none" w:sz="0" w:space="0" w:color="auto"/>
            <w:bottom w:val="none" w:sz="0" w:space="0" w:color="auto"/>
            <w:right w:val="none" w:sz="0" w:space="0" w:color="auto"/>
          </w:divBdr>
        </w:div>
      </w:divsChild>
    </w:div>
    <w:div w:id="510144645">
      <w:bodyDiv w:val="1"/>
      <w:marLeft w:val="0"/>
      <w:marRight w:val="0"/>
      <w:marTop w:val="0"/>
      <w:marBottom w:val="0"/>
      <w:divBdr>
        <w:top w:val="none" w:sz="0" w:space="0" w:color="auto"/>
        <w:left w:val="none" w:sz="0" w:space="0" w:color="auto"/>
        <w:bottom w:val="none" w:sz="0" w:space="0" w:color="auto"/>
        <w:right w:val="none" w:sz="0" w:space="0" w:color="auto"/>
      </w:divBdr>
    </w:div>
    <w:div w:id="510491038">
      <w:bodyDiv w:val="1"/>
      <w:marLeft w:val="0"/>
      <w:marRight w:val="0"/>
      <w:marTop w:val="0"/>
      <w:marBottom w:val="0"/>
      <w:divBdr>
        <w:top w:val="none" w:sz="0" w:space="0" w:color="auto"/>
        <w:left w:val="none" w:sz="0" w:space="0" w:color="auto"/>
        <w:bottom w:val="none" w:sz="0" w:space="0" w:color="auto"/>
        <w:right w:val="none" w:sz="0" w:space="0" w:color="auto"/>
      </w:divBdr>
    </w:div>
    <w:div w:id="510604129">
      <w:bodyDiv w:val="1"/>
      <w:marLeft w:val="0"/>
      <w:marRight w:val="0"/>
      <w:marTop w:val="0"/>
      <w:marBottom w:val="0"/>
      <w:divBdr>
        <w:top w:val="none" w:sz="0" w:space="0" w:color="auto"/>
        <w:left w:val="none" w:sz="0" w:space="0" w:color="auto"/>
        <w:bottom w:val="none" w:sz="0" w:space="0" w:color="auto"/>
        <w:right w:val="none" w:sz="0" w:space="0" w:color="auto"/>
      </w:divBdr>
    </w:div>
    <w:div w:id="510918702">
      <w:bodyDiv w:val="1"/>
      <w:marLeft w:val="0"/>
      <w:marRight w:val="0"/>
      <w:marTop w:val="0"/>
      <w:marBottom w:val="0"/>
      <w:divBdr>
        <w:top w:val="none" w:sz="0" w:space="0" w:color="auto"/>
        <w:left w:val="none" w:sz="0" w:space="0" w:color="auto"/>
        <w:bottom w:val="none" w:sz="0" w:space="0" w:color="auto"/>
        <w:right w:val="none" w:sz="0" w:space="0" w:color="auto"/>
      </w:divBdr>
    </w:div>
    <w:div w:id="511337119">
      <w:bodyDiv w:val="1"/>
      <w:marLeft w:val="0"/>
      <w:marRight w:val="0"/>
      <w:marTop w:val="0"/>
      <w:marBottom w:val="0"/>
      <w:divBdr>
        <w:top w:val="none" w:sz="0" w:space="0" w:color="auto"/>
        <w:left w:val="none" w:sz="0" w:space="0" w:color="auto"/>
        <w:bottom w:val="none" w:sz="0" w:space="0" w:color="auto"/>
        <w:right w:val="none" w:sz="0" w:space="0" w:color="auto"/>
      </w:divBdr>
    </w:div>
    <w:div w:id="512571480">
      <w:bodyDiv w:val="1"/>
      <w:marLeft w:val="0"/>
      <w:marRight w:val="0"/>
      <w:marTop w:val="0"/>
      <w:marBottom w:val="0"/>
      <w:divBdr>
        <w:top w:val="none" w:sz="0" w:space="0" w:color="auto"/>
        <w:left w:val="none" w:sz="0" w:space="0" w:color="auto"/>
        <w:bottom w:val="none" w:sz="0" w:space="0" w:color="auto"/>
        <w:right w:val="none" w:sz="0" w:space="0" w:color="auto"/>
      </w:divBdr>
    </w:div>
    <w:div w:id="513614693">
      <w:bodyDiv w:val="1"/>
      <w:marLeft w:val="0"/>
      <w:marRight w:val="0"/>
      <w:marTop w:val="0"/>
      <w:marBottom w:val="0"/>
      <w:divBdr>
        <w:top w:val="none" w:sz="0" w:space="0" w:color="auto"/>
        <w:left w:val="none" w:sz="0" w:space="0" w:color="auto"/>
        <w:bottom w:val="none" w:sz="0" w:space="0" w:color="auto"/>
        <w:right w:val="none" w:sz="0" w:space="0" w:color="auto"/>
      </w:divBdr>
    </w:div>
    <w:div w:id="513806447">
      <w:bodyDiv w:val="1"/>
      <w:marLeft w:val="0"/>
      <w:marRight w:val="0"/>
      <w:marTop w:val="0"/>
      <w:marBottom w:val="0"/>
      <w:divBdr>
        <w:top w:val="none" w:sz="0" w:space="0" w:color="auto"/>
        <w:left w:val="none" w:sz="0" w:space="0" w:color="auto"/>
        <w:bottom w:val="none" w:sz="0" w:space="0" w:color="auto"/>
        <w:right w:val="none" w:sz="0" w:space="0" w:color="auto"/>
      </w:divBdr>
    </w:div>
    <w:div w:id="513808462">
      <w:bodyDiv w:val="1"/>
      <w:marLeft w:val="0"/>
      <w:marRight w:val="0"/>
      <w:marTop w:val="0"/>
      <w:marBottom w:val="0"/>
      <w:divBdr>
        <w:top w:val="none" w:sz="0" w:space="0" w:color="auto"/>
        <w:left w:val="none" w:sz="0" w:space="0" w:color="auto"/>
        <w:bottom w:val="none" w:sz="0" w:space="0" w:color="auto"/>
        <w:right w:val="none" w:sz="0" w:space="0" w:color="auto"/>
      </w:divBdr>
      <w:divsChild>
        <w:div w:id="1090539363">
          <w:marLeft w:val="0"/>
          <w:marRight w:val="0"/>
          <w:marTop w:val="0"/>
          <w:marBottom w:val="0"/>
          <w:divBdr>
            <w:top w:val="none" w:sz="0" w:space="0" w:color="auto"/>
            <w:left w:val="none" w:sz="0" w:space="0" w:color="auto"/>
            <w:bottom w:val="none" w:sz="0" w:space="0" w:color="auto"/>
            <w:right w:val="none" w:sz="0" w:space="0" w:color="auto"/>
          </w:divBdr>
          <w:divsChild>
            <w:div w:id="465005067">
              <w:marLeft w:val="0"/>
              <w:marRight w:val="0"/>
              <w:marTop w:val="0"/>
              <w:marBottom w:val="0"/>
              <w:divBdr>
                <w:top w:val="none" w:sz="0" w:space="0" w:color="auto"/>
                <w:left w:val="none" w:sz="0" w:space="0" w:color="auto"/>
                <w:bottom w:val="none" w:sz="0" w:space="0" w:color="auto"/>
                <w:right w:val="none" w:sz="0" w:space="0" w:color="auto"/>
              </w:divBdr>
              <w:divsChild>
                <w:div w:id="90126944">
                  <w:marLeft w:val="0"/>
                  <w:marRight w:val="0"/>
                  <w:marTop w:val="0"/>
                  <w:marBottom w:val="0"/>
                  <w:divBdr>
                    <w:top w:val="none" w:sz="0" w:space="0" w:color="auto"/>
                    <w:left w:val="none" w:sz="0" w:space="0" w:color="auto"/>
                    <w:bottom w:val="none" w:sz="0" w:space="0" w:color="auto"/>
                    <w:right w:val="none" w:sz="0" w:space="0" w:color="auto"/>
                  </w:divBdr>
                  <w:divsChild>
                    <w:div w:id="84542044">
                      <w:marLeft w:val="0"/>
                      <w:marRight w:val="0"/>
                      <w:marTop w:val="0"/>
                      <w:marBottom w:val="0"/>
                      <w:divBdr>
                        <w:top w:val="none" w:sz="0" w:space="0" w:color="auto"/>
                        <w:left w:val="none" w:sz="0" w:space="0" w:color="auto"/>
                        <w:bottom w:val="none" w:sz="0" w:space="0" w:color="auto"/>
                        <w:right w:val="none" w:sz="0" w:space="0" w:color="auto"/>
                      </w:divBdr>
                      <w:divsChild>
                        <w:div w:id="1575049512">
                          <w:marLeft w:val="0"/>
                          <w:marRight w:val="0"/>
                          <w:marTop w:val="45"/>
                          <w:marBottom w:val="0"/>
                          <w:divBdr>
                            <w:top w:val="none" w:sz="0" w:space="0" w:color="auto"/>
                            <w:left w:val="none" w:sz="0" w:space="0" w:color="auto"/>
                            <w:bottom w:val="none" w:sz="0" w:space="0" w:color="auto"/>
                            <w:right w:val="none" w:sz="0" w:space="0" w:color="auto"/>
                          </w:divBdr>
                          <w:divsChild>
                            <w:div w:id="817189593">
                              <w:marLeft w:val="0"/>
                              <w:marRight w:val="39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4271775">
      <w:bodyDiv w:val="1"/>
      <w:marLeft w:val="0"/>
      <w:marRight w:val="0"/>
      <w:marTop w:val="0"/>
      <w:marBottom w:val="0"/>
      <w:divBdr>
        <w:top w:val="none" w:sz="0" w:space="0" w:color="auto"/>
        <w:left w:val="none" w:sz="0" w:space="0" w:color="auto"/>
        <w:bottom w:val="none" w:sz="0" w:space="0" w:color="auto"/>
        <w:right w:val="none" w:sz="0" w:space="0" w:color="auto"/>
      </w:divBdr>
    </w:div>
    <w:div w:id="514466780">
      <w:bodyDiv w:val="1"/>
      <w:marLeft w:val="0"/>
      <w:marRight w:val="0"/>
      <w:marTop w:val="0"/>
      <w:marBottom w:val="0"/>
      <w:divBdr>
        <w:top w:val="none" w:sz="0" w:space="0" w:color="auto"/>
        <w:left w:val="none" w:sz="0" w:space="0" w:color="auto"/>
        <w:bottom w:val="none" w:sz="0" w:space="0" w:color="auto"/>
        <w:right w:val="none" w:sz="0" w:space="0" w:color="auto"/>
      </w:divBdr>
    </w:div>
    <w:div w:id="514537935">
      <w:bodyDiv w:val="1"/>
      <w:marLeft w:val="0"/>
      <w:marRight w:val="0"/>
      <w:marTop w:val="0"/>
      <w:marBottom w:val="0"/>
      <w:divBdr>
        <w:top w:val="none" w:sz="0" w:space="0" w:color="auto"/>
        <w:left w:val="none" w:sz="0" w:space="0" w:color="auto"/>
        <w:bottom w:val="none" w:sz="0" w:space="0" w:color="auto"/>
        <w:right w:val="none" w:sz="0" w:space="0" w:color="auto"/>
      </w:divBdr>
    </w:div>
    <w:div w:id="515115102">
      <w:bodyDiv w:val="1"/>
      <w:marLeft w:val="0"/>
      <w:marRight w:val="0"/>
      <w:marTop w:val="0"/>
      <w:marBottom w:val="0"/>
      <w:divBdr>
        <w:top w:val="none" w:sz="0" w:space="0" w:color="auto"/>
        <w:left w:val="none" w:sz="0" w:space="0" w:color="auto"/>
        <w:bottom w:val="none" w:sz="0" w:space="0" w:color="auto"/>
        <w:right w:val="none" w:sz="0" w:space="0" w:color="auto"/>
      </w:divBdr>
    </w:div>
    <w:div w:id="515116173">
      <w:bodyDiv w:val="1"/>
      <w:marLeft w:val="0"/>
      <w:marRight w:val="0"/>
      <w:marTop w:val="0"/>
      <w:marBottom w:val="0"/>
      <w:divBdr>
        <w:top w:val="none" w:sz="0" w:space="0" w:color="auto"/>
        <w:left w:val="none" w:sz="0" w:space="0" w:color="auto"/>
        <w:bottom w:val="none" w:sz="0" w:space="0" w:color="auto"/>
        <w:right w:val="none" w:sz="0" w:space="0" w:color="auto"/>
      </w:divBdr>
    </w:div>
    <w:div w:id="517039031">
      <w:bodyDiv w:val="1"/>
      <w:marLeft w:val="0"/>
      <w:marRight w:val="0"/>
      <w:marTop w:val="0"/>
      <w:marBottom w:val="0"/>
      <w:divBdr>
        <w:top w:val="none" w:sz="0" w:space="0" w:color="auto"/>
        <w:left w:val="none" w:sz="0" w:space="0" w:color="auto"/>
        <w:bottom w:val="none" w:sz="0" w:space="0" w:color="auto"/>
        <w:right w:val="none" w:sz="0" w:space="0" w:color="auto"/>
      </w:divBdr>
    </w:div>
    <w:div w:id="517162638">
      <w:bodyDiv w:val="1"/>
      <w:marLeft w:val="0"/>
      <w:marRight w:val="0"/>
      <w:marTop w:val="0"/>
      <w:marBottom w:val="0"/>
      <w:divBdr>
        <w:top w:val="none" w:sz="0" w:space="0" w:color="auto"/>
        <w:left w:val="none" w:sz="0" w:space="0" w:color="auto"/>
        <w:bottom w:val="none" w:sz="0" w:space="0" w:color="auto"/>
        <w:right w:val="none" w:sz="0" w:space="0" w:color="auto"/>
      </w:divBdr>
    </w:div>
    <w:div w:id="517233238">
      <w:bodyDiv w:val="1"/>
      <w:marLeft w:val="0"/>
      <w:marRight w:val="0"/>
      <w:marTop w:val="0"/>
      <w:marBottom w:val="0"/>
      <w:divBdr>
        <w:top w:val="none" w:sz="0" w:space="0" w:color="auto"/>
        <w:left w:val="none" w:sz="0" w:space="0" w:color="auto"/>
        <w:bottom w:val="none" w:sz="0" w:space="0" w:color="auto"/>
        <w:right w:val="none" w:sz="0" w:space="0" w:color="auto"/>
      </w:divBdr>
    </w:div>
    <w:div w:id="517699763">
      <w:bodyDiv w:val="1"/>
      <w:marLeft w:val="0"/>
      <w:marRight w:val="0"/>
      <w:marTop w:val="0"/>
      <w:marBottom w:val="0"/>
      <w:divBdr>
        <w:top w:val="none" w:sz="0" w:space="0" w:color="auto"/>
        <w:left w:val="none" w:sz="0" w:space="0" w:color="auto"/>
        <w:bottom w:val="none" w:sz="0" w:space="0" w:color="auto"/>
        <w:right w:val="none" w:sz="0" w:space="0" w:color="auto"/>
      </w:divBdr>
    </w:div>
    <w:div w:id="518005333">
      <w:bodyDiv w:val="1"/>
      <w:marLeft w:val="0"/>
      <w:marRight w:val="0"/>
      <w:marTop w:val="0"/>
      <w:marBottom w:val="0"/>
      <w:divBdr>
        <w:top w:val="none" w:sz="0" w:space="0" w:color="auto"/>
        <w:left w:val="none" w:sz="0" w:space="0" w:color="auto"/>
        <w:bottom w:val="none" w:sz="0" w:space="0" w:color="auto"/>
        <w:right w:val="none" w:sz="0" w:space="0" w:color="auto"/>
      </w:divBdr>
    </w:div>
    <w:div w:id="518159730">
      <w:bodyDiv w:val="1"/>
      <w:marLeft w:val="0"/>
      <w:marRight w:val="0"/>
      <w:marTop w:val="0"/>
      <w:marBottom w:val="0"/>
      <w:divBdr>
        <w:top w:val="none" w:sz="0" w:space="0" w:color="auto"/>
        <w:left w:val="none" w:sz="0" w:space="0" w:color="auto"/>
        <w:bottom w:val="none" w:sz="0" w:space="0" w:color="auto"/>
        <w:right w:val="none" w:sz="0" w:space="0" w:color="auto"/>
      </w:divBdr>
    </w:div>
    <w:div w:id="518324284">
      <w:bodyDiv w:val="1"/>
      <w:marLeft w:val="0"/>
      <w:marRight w:val="0"/>
      <w:marTop w:val="0"/>
      <w:marBottom w:val="0"/>
      <w:divBdr>
        <w:top w:val="none" w:sz="0" w:space="0" w:color="auto"/>
        <w:left w:val="none" w:sz="0" w:space="0" w:color="auto"/>
        <w:bottom w:val="none" w:sz="0" w:space="0" w:color="auto"/>
        <w:right w:val="none" w:sz="0" w:space="0" w:color="auto"/>
      </w:divBdr>
    </w:div>
    <w:div w:id="518667937">
      <w:bodyDiv w:val="1"/>
      <w:marLeft w:val="0"/>
      <w:marRight w:val="0"/>
      <w:marTop w:val="0"/>
      <w:marBottom w:val="0"/>
      <w:divBdr>
        <w:top w:val="none" w:sz="0" w:space="0" w:color="auto"/>
        <w:left w:val="none" w:sz="0" w:space="0" w:color="auto"/>
        <w:bottom w:val="none" w:sz="0" w:space="0" w:color="auto"/>
        <w:right w:val="none" w:sz="0" w:space="0" w:color="auto"/>
      </w:divBdr>
    </w:div>
    <w:div w:id="518933866">
      <w:bodyDiv w:val="1"/>
      <w:marLeft w:val="0"/>
      <w:marRight w:val="0"/>
      <w:marTop w:val="0"/>
      <w:marBottom w:val="0"/>
      <w:divBdr>
        <w:top w:val="none" w:sz="0" w:space="0" w:color="auto"/>
        <w:left w:val="none" w:sz="0" w:space="0" w:color="auto"/>
        <w:bottom w:val="none" w:sz="0" w:space="0" w:color="auto"/>
        <w:right w:val="none" w:sz="0" w:space="0" w:color="auto"/>
      </w:divBdr>
    </w:div>
    <w:div w:id="519247135">
      <w:bodyDiv w:val="1"/>
      <w:marLeft w:val="0"/>
      <w:marRight w:val="0"/>
      <w:marTop w:val="0"/>
      <w:marBottom w:val="0"/>
      <w:divBdr>
        <w:top w:val="none" w:sz="0" w:space="0" w:color="auto"/>
        <w:left w:val="none" w:sz="0" w:space="0" w:color="auto"/>
        <w:bottom w:val="none" w:sz="0" w:space="0" w:color="auto"/>
        <w:right w:val="none" w:sz="0" w:space="0" w:color="auto"/>
      </w:divBdr>
    </w:div>
    <w:div w:id="519466515">
      <w:bodyDiv w:val="1"/>
      <w:marLeft w:val="0"/>
      <w:marRight w:val="0"/>
      <w:marTop w:val="0"/>
      <w:marBottom w:val="0"/>
      <w:divBdr>
        <w:top w:val="none" w:sz="0" w:space="0" w:color="auto"/>
        <w:left w:val="none" w:sz="0" w:space="0" w:color="auto"/>
        <w:bottom w:val="none" w:sz="0" w:space="0" w:color="auto"/>
        <w:right w:val="none" w:sz="0" w:space="0" w:color="auto"/>
      </w:divBdr>
    </w:div>
    <w:div w:id="519777106">
      <w:bodyDiv w:val="1"/>
      <w:marLeft w:val="0"/>
      <w:marRight w:val="0"/>
      <w:marTop w:val="0"/>
      <w:marBottom w:val="0"/>
      <w:divBdr>
        <w:top w:val="none" w:sz="0" w:space="0" w:color="auto"/>
        <w:left w:val="none" w:sz="0" w:space="0" w:color="auto"/>
        <w:bottom w:val="none" w:sz="0" w:space="0" w:color="auto"/>
        <w:right w:val="none" w:sz="0" w:space="0" w:color="auto"/>
      </w:divBdr>
    </w:div>
    <w:div w:id="519861176">
      <w:bodyDiv w:val="1"/>
      <w:marLeft w:val="0"/>
      <w:marRight w:val="0"/>
      <w:marTop w:val="0"/>
      <w:marBottom w:val="0"/>
      <w:divBdr>
        <w:top w:val="none" w:sz="0" w:space="0" w:color="auto"/>
        <w:left w:val="none" w:sz="0" w:space="0" w:color="auto"/>
        <w:bottom w:val="none" w:sz="0" w:space="0" w:color="auto"/>
        <w:right w:val="none" w:sz="0" w:space="0" w:color="auto"/>
      </w:divBdr>
    </w:div>
    <w:div w:id="520169717">
      <w:bodyDiv w:val="1"/>
      <w:marLeft w:val="0"/>
      <w:marRight w:val="0"/>
      <w:marTop w:val="0"/>
      <w:marBottom w:val="0"/>
      <w:divBdr>
        <w:top w:val="none" w:sz="0" w:space="0" w:color="auto"/>
        <w:left w:val="none" w:sz="0" w:space="0" w:color="auto"/>
        <w:bottom w:val="none" w:sz="0" w:space="0" w:color="auto"/>
        <w:right w:val="none" w:sz="0" w:space="0" w:color="auto"/>
      </w:divBdr>
    </w:div>
    <w:div w:id="520821345">
      <w:bodyDiv w:val="1"/>
      <w:marLeft w:val="0"/>
      <w:marRight w:val="0"/>
      <w:marTop w:val="0"/>
      <w:marBottom w:val="0"/>
      <w:divBdr>
        <w:top w:val="none" w:sz="0" w:space="0" w:color="auto"/>
        <w:left w:val="none" w:sz="0" w:space="0" w:color="auto"/>
        <w:bottom w:val="none" w:sz="0" w:space="0" w:color="auto"/>
        <w:right w:val="none" w:sz="0" w:space="0" w:color="auto"/>
      </w:divBdr>
    </w:div>
    <w:div w:id="521674912">
      <w:bodyDiv w:val="1"/>
      <w:marLeft w:val="0"/>
      <w:marRight w:val="0"/>
      <w:marTop w:val="0"/>
      <w:marBottom w:val="0"/>
      <w:divBdr>
        <w:top w:val="none" w:sz="0" w:space="0" w:color="auto"/>
        <w:left w:val="none" w:sz="0" w:space="0" w:color="auto"/>
        <w:bottom w:val="none" w:sz="0" w:space="0" w:color="auto"/>
        <w:right w:val="none" w:sz="0" w:space="0" w:color="auto"/>
      </w:divBdr>
    </w:div>
    <w:div w:id="522666910">
      <w:bodyDiv w:val="1"/>
      <w:marLeft w:val="0"/>
      <w:marRight w:val="0"/>
      <w:marTop w:val="0"/>
      <w:marBottom w:val="0"/>
      <w:divBdr>
        <w:top w:val="none" w:sz="0" w:space="0" w:color="auto"/>
        <w:left w:val="none" w:sz="0" w:space="0" w:color="auto"/>
        <w:bottom w:val="none" w:sz="0" w:space="0" w:color="auto"/>
        <w:right w:val="none" w:sz="0" w:space="0" w:color="auto"/>
      </w:divBdr>
    </w:div>
    <w:div w:id="522862538">
      <w:bodyDiv w:val="1"/>
      <w:marLeft w:val="0"/>
      <w:marRight w:val="0"/>
      <w:marTop w:val="0"/>
      <w:marBottom w:val="0"/>
      <w:divBdr>
        <w:top w:val="none" w:sz="0" w:space="0" w:color="auto"/>
        <w:left w:val="none" w:sz="0" w:space="0" w:color="auto"/>
        <w:bottom w:val="none" w:sz="0" w:space="0" w:color="auto"/>
        <w:right w:val="none" w:sz="0" w:space="0" w:color="auto"/>
      </w:divBdr>
    </w:div>
    <w:div w:id="523178790">
      <w:bodyDiv w:val="1"/>
      <w:marLeft w:val="0"/>
      <w:marRight w:val="0"/>
      <w:marTop w:val="0"/>
      <w:marBottom w:val="0"/>
      <w:divBdr>
        <w:top w:val="none" w:sz="0" w:space="0" w:color="auto"/>
        <w:left w:val="none" w:sz="0" w:space="0" w:color="auto"/>
        <w:bottom w:val="none" w:sz="0" w:space="0" w:color="auto"/>
        <w:right w:val="none" w:sz="0" w:space="0" w:color="auto"/>
      </w:divBdr>
    </w:div>
    <w:div w:id="523370541">
      <w:bodyDiv w:val="1"/>
      <w:marLeft w:val="0"/>
      <w:marRight w:val="0"/>
      <w:marTop w:val="0"/>
      <w:marBottom w:val="0"/>
      <w:divBdr>
        <w:top w:val="none" w:sz="0" w:space="0" w:color="auto"/>
        <w:left w:val="none" w:sz="0" w:space="0" w:color="auto"/>
        <w:bottom w:val="none" w:sz="0" w:space="0" w:color="auto"/>
        <w:right w:val="none" w:sz="0" w:space="0" w:color="auto"/>
      </w:divBdr>
    </w:div>
    <w:div w:id="523518764">
      <w:bodyDiv w:val="1"/>
      <w:marLeft w:val="0"/>
      <w:marRight w:val="0"/>
      <w:marTop w:val="0"/>
      <w:marBottom w:val="0"/>
      <w:divBdr>
        <w:top w:val="none" w:sz="0" w:space="0" w:color="auto"/>
        <w:left w:val="none" w:sz="0" w:space="0" w:color="auto"/>
        <w:bottom w:val="none" w:sz="0" w:space="0" w:color="auto"/>
        <w:right w:val="none" w:sz="0" w:space="0" w:color="auto"/>
      </w:divBdr>
    </w:div>
    <w:div w:id="523711116">
      <w:bodyDiv w:val="1"/>
      <w:marLeft w:val="0"/>
      <w:marRight w:val="0"/>
      <w:marTop w:val="0"/>
      <w:marBottom w:val="0"/>
      <w:divBdr>
        <w:top w:val="none" w:sz="0" w:space="0" w:color="auto"/>
        <w:left w:val="none" w:sz="0" w:space="0" w:color="auto"/>
        <w:bottom w:val="none" w:sz="0" w:space="0" w:color="auto"/>
        <w:right w:val="none" w:sz="0" w:space="0" w:color="auto"/>
      </w:divBdr>
    </w:div>
    <w:div w:id="523977517">
      <w:bodyDiv w:val="1"/>
      <w:marLeft w:val="0"/>
      <w:marRight w:val="0"/>
      <w:marTop w:val="0"/>
      <w:marBottom w:val="0"/>
      <w:divBdr>
        <w:top w:val="none" w:sz="0" w:space="0" w:color="auto"/>
        <w:left w:val="none" w:sz="0" w:space="0" w:color="auto"/>
        <w:bottom w:val="none" w:sz="0" w:space="0" w:color="auto"/>
        <w:right w:val="none" w:sz="0" w:space="0" w:color="auto"/>
      </w:divBdr>
    </w:div>
    <w:div w:id="524102472">
      <w:bodyDiv w:val="1"/>
      <w:marLeft w:val="0"/>
      <w:marRight w:val="0"/>
      <w:marTop w:val="0"/>
      <w:marBottom w:val="0"/>
      <w:divBdr>
        <w:top w:val="none" w:sz="0" w:space="0" w:color="auto"/>
        <w:left w:val="none" w:sz="0" w:space="0" w:color="auto"/>
        <w:bottom w:val="none" w:sz="0" w:space="0" w:color="auto"/>
        <w:right w:val="none" w:sz="0" w:space="0" w:color="auto"/>
      </w:divBdr>
    </w:div>
    <w:div w:id="524293399">
      <w:bodyDiv w:val="1"/>
      <w:marLeft w:val="0"/>
      <w:marRight w:val="0"/>
      <w:marTop w:val="0"/>
      <w:marBottom w:val="0"/>
      <w:divBdr>
        <w:top w:val="none" w:sz="0" w:space="0" w:color="auto"/>
        <w:left w:val="none" w:sz="0" w:space="0" w:color="auto"/>
        <w:bottom w:val="none" w:sz="0" w:space="0" w:color="auto"/>
        <w:right w:val="none" w:sz="0" w:space="0" w:color="auto"/>
      </w:divBdr>
    </w:div>
    <w:div w:id="524490746">
      <w:bodyDiv w:val="1"/>
      <w:marLeft w:val="0"/>
      <w:marRight w:val="0"/>
      <w:marTop w:val="0"/>
      <w:marBottom w:val="0"/>
      <w:divBdr>
        <w:top w:val="none" w:sz="0" w:space="0" w:color="auto"/>
        <w:left w:val="none" w:sz="0" w:space="0" w:color="auto"/>
        <w:bottom w:val="none" w:sz="0" w:space="0" w:color="auto"/>
        <w:right w:val="none" w:sz="0" w:space="0" w:color="auto"/>
      </w:divBdr>
    </w:div>
    <w:div w:id="525749113">
      <w:bodyDiv w:val="1"/>
      <w:marLeft w:val="0"/>
      <w:marRight w:val="0"/>
      <w:marTop w:val="0"/>
      <w:marBottom w:val="0"/>
      <w:divBdr>
        <w:top w:val="none" w:sz="0" w:space="0" w:color="auto"/>
        <w:left w:val="none" w:sz="0" w:space="0" w:color="auto"/>
        <w:bottom w:val="none" w:sz="0" w:space="0" w:color="auto"/>
        <w:right w:val="none" w:sz="0" w:space="0" w:color="auto"/>
      </w:divBdr>
    </w:div>
    <w:div w:id="525753931">
      <w:bodyDiv w:val="1"/>
      <w:marLeft w:val="0"/>
      <w:marRight w:val="0"/>
      <w:marTop w:val="0"/>
      <w:marBottom w:val="0"/>
      <w:divBdr>
        <w:top w:val="none" w:sz="0" w:space="0" w:color="auto"/>
        <w:left w:val="none" w:sz="0" w:space="0" w:color="auto"/>
        <w:bottom w:val="none" w:sz="0" w:space="0" w:color="auto"/>
        <w:right w:val="none" w:sz="0" w:space="0" w:color="auto"/>
      </w:divBdr>
    </w:div>
    <w:div w:id="525827478">
      <w:bodyDiv w:val="1"/>
      <w:marLeft w:val="0"/>
      <w:marRight w:val="0"/>
      <w:marTop w:val="0"/>
      <w:marBottom w:val="0"/>
      <w:divBdr>
        <w:top w:val="none" w:sz="0" w:space="0" w:color="auto"/>
        <w:left w:val="none" w:sz="0" w:space="0" w:color="auto"/>
        <w:bottom w:val="none" w:sz="0" w:space="0" w:color="auto"/>
        <w:right w:val="none" w:sz="0" w:space="0" w:color="auto"/>
      </w:divBdr>
    </w:div>
    <w:div w:id="526331999">
      <w:bodyDiv w:val="1"/>
      <w:marLeft w:val="0"/>
      <w:marRight w:val="0"/>
      <w:marTop w:val="0"/>
      <w:marBottom w:val="0"/>
      <w:divBdr>
        <w:top w:val="none" w:sz="0" w:space="0" w:color="auto"/>
        <w:left w:val="none" w:sz="0" w:space="0" w:color="auto"/>
        <w:bottom w:val="none" w:sz="0" w:space="0" w:color="auto"/>
        <w:right w:val="none" w:sz="0" w:space="0" w:color="auto"/>
      </w:divBdr>
    </w:div>
    <w:div w:id="526522773">
      <w:bodyDiv w:val="1"/>
      <w:marLeft w:val="0"/>
      <w:marRight w:val="0"/>
      <w:marTop w:val="0"/>
      <w:marBottom w:val="0"/>
      <w:divBdr>
        <w:top w:val="none" w:sz="0" w:space="0" w:color="auto"/>
        <w:left w:val="none" w:sz="0" w:space="0" w:color="auto"/>
        <w:bottom w:val="none" w:sz="0" w:space="0" w:color="auto"/>
        <w:right w:val="none" w:sz="0" w:space="0" w:color="auto"/>
      </w:divBdr>
    </w:div>
    <w:div w:id="526524711">
      <w:bodyDiv w:val="1"/>
      <w:marLeft w:val="0"/>
      <w:marRight w:val="0"/>
      <w:marTop w:val="0"/>
      <w:marBottom w:val="0"/>
      <w:divBdr>
        <w:top w:val="none" w:sz="0" w:space="0" w:color="auto"/>
        <w:left w:val="none" w:sz="0" w:space="0" w:color="auto"/>
        <w:bottom w:val="none" w:sz="0" w:space="0" w:color="auto"/>
        <w:right w:val="none" w:sz="0" w:space="0" w:color="auto"/>
      </w:divBdr>
    </w:div>
    <w:div w:id="527378692">
      <w:bodyDiv w:val="1"/>
      <w:marLeft w:val="0"/>
      <w:marRight w:val="0"/>
      <w:marTop w:val="0"/>
      <w:marBottom w:val="0"/>
      <w:divBdr>
        <w:top w:val="none" w:sz="0" w:space="0" w:color="auto"/>
        <w:left w:val="none" w:sz="0" w:space="0" w:color="auto"/>
        <w:bottom w:val="none" w:sz="0" w:space="0" w:color="auto"/>
        <w:right w:val="none" w:sz="0" w:space="0" w:color="auto"/>
      </w:divBdr>
    </w:div>
    <w:div w:id="527524230">
      <w:bodyDiv w:val="1"/>
      <w:marLeft w:val="0"/>
      <w:marRight w:val="0"/>
      <w:marTop w:val="0"/>
      <w:marBottom w:val="0"/>
      <w:divBdr>
        <w:top w:val="none" w:sz="0" w:space="0" w:color="auto"/>
        <w:left w:val="none" w:sz="0" w:space="0" w:color="auto"/>
        <w:bottom w:val="none" w:sz="0" w:space="0" w:color="auto"/>
        <w:right w:val="none" w:sz="0" w:space="0" w:color="auto"/>
      </w:divBdr>
    </w:div>
    <w:div w:id="527530717">
      <w:bodyDiv w:val="1"/>
      <w:marLeft w:val="0"/>
      <w:marRight w:val="0"/>
      <w:marTop w:val="0"/>
      <w:marBottom w:val="0"/>
      <w:divBdr>
        <w:top w:val="none" w:sz="0" w:space="0" w:color="auto"/>
        <w:left w:val="none" w:sz="0" w:space="0" w:color="auto"/>
        <w:bottom w:val="none" w:sz="0" w:space="0" w:color="auto"/>
        <w:right w:val="none" w:sz="0" w:space="0" w:color="auto"/>
      </w:divBdr>
    </w:div>
    <w:div w:id="527716146">
      <w:bodyDiv w:val="1"/>
      <w:marLeft w:val="0"/>
      <w:marRight w:val="0"/>
      <w:marTop w:val="0"/>
      <w:marBottom w:val="0"/>
      <w:divBdr>
        <w:top w:val="none" w:sz="0" w:space="0" w:color="auto"/>
        <w:left w:val="none" w:sz="0" w:space="0" w:color="auto"/>
        <w:bottom w:val="none" w:sz="0" w:space="0" w:color="auto"/>
        <w:right w:val="none" w:sz="0" w:space="0" w:color="auto"/>
      </w:divBdr>
    </w:div>
    <w:div w:id="528758826">
      <w:bodyDiv w:val="1"/>
      <w:marLeft w:val="0"/>
      <w:marRight w:val="0"/>
      <w:marTop w:val="0"/>
      <w:marBottom w:val="0"/>
      <w:divBdr>
        <w:top w:val="none" w:sz="0" w:space="0" w:color="auto"/>
        <w:left w:val="none" w:sz="0" w:space="0" w:color="auto"/>
        <w:bottom w:val="none" w:sz="0" w:space="0" w:color="auto"/>
        <w:right w:val="none" w:sz="0" w:space="0" w:color="auto"/>
      </w:divBdr>
    </w:div>
    <w:div w:id="529026031">
      <w:bodyDiv w:val="1"/>
      <w:marLeft w:val="0"/>
      <w:marRight w:val="0"/>
      <w:marTop w:val="0"/>
      <w:marBottom w:val="0"/>
      <w:divBdr>
        <w:top w:val="none" w:sz="0" w:space="0" w:color="auto"/>
        <w:left w:val="none" w:sz="0" w:space="0" w:color="auto"/>
        <w:bottom w:val="none" w:sz="0" w:space="0" w:color="auto"/>
        <w:right w:val="none" w:sz="0" w:space="0" w:color="auto"/>
      </w:divBdr>
    </w:div>
    <w:div w:id="529537626">
      <w:bodyDiv w:val="1"/>
      <w:marLeft w:val="0"/>
      <w:marRight w:val="0"/>
      <w:marTop w:val="0"/>
      <w:marBottom w:val="0"/>
      <w:divBdr>
        <w:top w:val="none" w:sz="0" w:space="0" w:color="auto"/>
        <w:left w:val="none" w:sz="0" w:space="0" w:color="auto"/>
        <w:bottom w:val="none" w:sz="0" w:space="0" w:color="auto"/>
        <w:right w:val="none" w:sz="0" w:space="0" w:color="auto"/>
      </w:divBdr>
    </w:div>
    <w:div w:id="529609912">
      <w:bodyDiv w:val="1"/>
      <w:marLeft w:val="0"/>
      <w:marRight w:val="0"/>
      <w:marTop w:val="0"/>
      <w:marBottom w:val="0"/>
      <w:divBdr>
        <w:top w:val="none" w:sz="0" w:space="0" w:color="auto"/>
        <w:left w:val="none" w:sz="0" w:space="0" w:color="auto"/>
        <w:bottom w:val="none" w:sz="0" w:space="0" w:color="auto"/>
        <w:right w:val="none" w:sz="0" w:space="0" w:color="auto"/>
      </w:divBdr>
    </w:div>
    <w:div w:id="529684616">
      <w:bodyDiv w:val="1"/>
      <w:marLeft w:val="0"/>
      <w:marRight w:val="0"/>
      <w:marTop w:val="0"/>
      <w:marBottom w:val="0"/>
      <w:divBdr>
        <w:top w:val="none" w:sz="0" w:space="0" w:color="auto"/>
        <w:left w:val="none" w:sz="0" w:space="0" w:color="auto"/>
        <w:bottom w:val="none" w:sz="0" w:space="0" w:color="auto"/>
        <w:right w:val="none" w:sz="0" w:space="0" w:color="auto"/>
      </w:divBdr>
    </w:div>
    <w:div w:id="529728184">
      <w:bodyDiv w:val="1"/>
      <w:marLeft w:val="0"/>
      <w:marRight w:val="0"/>
      <w:marTop w:val="0"/>
      <w:marBottom w:val="0"/>
      <w:divBdr>
        <w:top w:val="none" w:sz="0" w:space="0" w:color="auto"/>
        <w:left w:val="none" w:sz="0" w:space="0" w:color="auto"/>
        <w:bottom w:val="none" w:sz="0" w:space="0" w:color="auto"/>
        <w:right w:val="none" w:sz="0" w:space="0" w:color="auto"/>
      </w:divBdr>
    </w:div>
    <w:div w:id="530530578">
      <w:bodyDiv w:val="1"/>
      <w:marLeft w:val="0"/>
      <w:marRight w:val="0"/>
      <w:marTop w:val="0"/>
      <w:marBottom w:val="0"/>
      <w:divBdr>
        <w:top w:val="none" w:sz="0" w:space="0" w:color="auto"/>
        <w:left w:val="none" w:sz="0" w:space="0" w:color="auto"/>
        <w:bottom w:val="none" w:sz="0" w:space="0" w:color="auto"/>
        <w:right w:val="none" w:sz="0" w:space="0" w:color="auto"/>
      </w:divBdr>
    </w:div>
    <w:div w:id="530730088">
      <w:bodyDiv w:val="1"/>
      <w:marLeft w:val="0"/>
      <w:marRight w:val="0"/>
      <w:marTop w:val="0"/>
      <w:marBottom w:val="0"/>
      <w:divBdr>
        <w:top w:val="none" w:sz="0" w:space="0" w:color="auto"/>
        <w:left w:val="none" w:sz="0" w:space="0" w:color="auto"/>
        <w:bottom w:val="none" w:sz="0" w:space="0" w:color="auto"/>
        <w:right w:val="none" w:sz="0" w:space="0" w:color="auto"/>
      </w:divBdr>
    </w:div>
    <w:div w:id="530798101">
      <w:bodyDiv w:val="1"/>
      <w:marLeft w:val="0"/>
      <w:marRight w:val="0"/>
      <w:marTop w:val="0"/>
      <w:marBottom w:val="0"/>
      <w:divBdr>
        <w:top w:val="none" w:sz="0" w:space="0" w:color="auto"/>
        <w:left w:val="none" w:sz="0" w:space="0" w:color="auto"/>
        <w:bottom w:val="none" w:sz="0" w:space="0" w:color="auto"/>
        <w:right w:val="none" w:sz="0" w:space="0" w:color="auto"/>
      </w:divBdr>
    </w:div>
    <w:div w:id="530804152">
      <w:bodyDiv w:val="1"/>
      <w:marLeft w:val="0"/>
      <w:marRight w:val="0"/>
      <w:marTop w:val="0"/>
      <w:marBottom w:val="0"/>
      <w:divBdr>
        <w:top w:val="none" w:sz="0" w:space="0" w:color="auto"/>
        <w:left w:val="none" w:sz="0" w:space="0" w:color="auto"/>
        <w:bottom w:val="none" w:sz="0" w:space="0" w:color="auto"/>
        <w:right w:val="none" w:sz="0" w:space="0" w:color="auto"/>
      </w:divBdr>
    </w:div>
    <w:div w:id="531456919">
      <w:bodyDiv w:val="1"/>
      <w:marLeft w:val="0"/>
      <w:marRight w:val="0"/>
      <w:marTop w:val="0"/>
      <w:marBottom w:val="0"/>
      <w:divBdr>
        <w:top w:val="none" w:sz="0" w:space="0" w:color="auto"/>
        <w:left w:val="none" w:sz="0" w:space="0" w:color="auto"/>
        <w:bottom w:val="none" w:sz="0" w:space="0" w:color="auto"/>
        <w:right w:val="none" w:sz="0" w:space="0" w:color="auto"/>
      </w:divBdr>
    </w:div>
    <w:div w:id="532038065">
      <w:bodyDiv w:val="1"/>
      <w:marLeft w:val="0"/>
      <w:marRight w:val="0"/>
      <w:marTop w:val="0"/>
      <w:marBottom w:val="0"/>
      <w:divBdr>
        <w:top w:val="none" w:sz="0" w:space="0" w:color="auto"/>
        <w:left w:val="none" w:sz="0" w:space="0" w:color="auto"/>
        <w:bottom w:val="none" w:sz="0" w:space="0" w:color="auto"/>
        <w:right w:val="none" w:sz="0" w:space="0" w:color="auto"/>
      </w:divBdr>
    </w:div>
    <w:div w:id="532155447">
      <w:bodyDiv w:val="1"/>
      <w:marLeft w:val="0"/>
      <w:marRight w:val="0"/>
      <w:marTop w:val="0"/>
      <w:marBottom w:val="0"/>
      <w:divBdr>
        <w:top w:val="none" w:sz="0" w:space="0" w:color="auto"/>
        <w:left w:val="none" w:sz="0" w:space="0" w:color="auto"/>
        <w:bottom w:val="none" w:sz="0" w:space="0" w:color="auto"/>
        <w:right w:val="none" w:sz="0" w:space="0" w:color="auto"/>
      </w:divBdr>
    </w:div>
    <w:div w:id="532573913">
      <w:bodyDiv w:val="1"/>
      <w:marLeft w:val="0"/>
      <w:marRight w:val="0"/>
      <w:marTop w:val="0"/>
      <w:marBottom w:val="0"/>
      <w:divBdr>
        <w:top w:val="none" w:sz="0" w:space="0" w:color="auto"/>
        <w:left w:val="none" w:sz="0" w:space="0" w:color="auto"/>
        <w:bottom w:val="none" w:sz="0" w:space="0" w:color="auto"/>
        <w:right w:val="none" w:sz="0" w:space="0" w:color="auto"/>
      </w:divBdr>
    </w:div>
    <w:div w:id="533277400">
      <w:bodyDiv w:val="1"/>
      <w:marLeft w:val="0"/>
      <w:marRight w:val="0"/>
      <w:marTop w:val="0"/>
      <w:marBottom w:val="0"/>
      <w:divBdr>
        <w:top w:val="none" w:sz="0" w:space="0" w:color="auto"/>
        <w:left w:val="none" w:sz="0" w:space="0" w:color="auto"/>
        <w:bottom w:val="none" w:sz="0" w:space="0" w:color="auto"/>
        <w:right w:val="none" w:sz="0" w:space="0" w:color="auto"/>
      </w:divBdr>
    </w:div>
    <w:div w:id="533419390">
      <w:bodyDiv w:val="1"/>
      <w:marLeft w:val="0"/>
      <w:marRight w:val="0"/>
      <w:marTop w:val="0"/>
      <w:marBottom w:val="0"/>
      <w:divBdr>
        <w:top w:val="none" w:sz="0" w:space="0" w:color="auto"/>
        <w:left w:val="none" w:sz="0" w:space="0" w:color="auto"/>
        <w:bottom w:val="none" w:sz="0" w:space="0" w:color="auto"/>
        <w:right w:val="none" w:sz="0" w:space="0" w:color="auto"/>
      </w:divBdr>
    </w:div>
    <w:div w:id="533689578">
      <w:bodyDiv w:val="1"/>
      <w:marLeft w:val="0"/>
      <w:marRight w:val="0"/>
      <w:marTop w:val="0"/>
      <w:marBottom w:val="0"/>
      <w:divBdr>
        <w:top w:val="none" w:sz="0" w:space="0" w:color="auto"/>
        <w:left w:val="none" w:sz="0" w:space="0" w:color="auto"/>
        <w:bottom w:val="none" w:sz="0" w:space="0" w:color="auto"/>
        <w:right w:val="none" w:sz="0" w:space="0" w:color="auto"/>
      </w:divBdr>
    </w:div>
    <w:div w:id="533928805">
      <w:bodyDiv w:val="1"/>
      <w:marLeft w:val="0"/>
      <w:marRight w:val="0"/>
      <w:marTop w:val="0"/>
      <w:marBottom w:val="0"/>
      <w:divBdr>
        <w:top w:val="none" w:sz="0" w:space="0" w:color="auto"/>
        <w:left w:val="none" w:sz="0" w:space="0" w:color="auto"/>
        <w:bottom w:val="none" w:sz="0" w:space="0" w:color="auto"/>
        <w:right w:val="none" w:sz="0" w:space="0" w:color="auto"/>
      </w:divBdr>
    </w:div>
    <w:div w:id="534654776">
      <w:bodyDiv w:val="1"/>
      <w:marLeft w:val="0"/>
      <w:marRight w:val="0"/>
      <w:marTop w:val="0"/>
      <w:marBottom w:val="0"/>
      <w:divBdr>
        <w:top w:val="none" w:sz="0" w:space="0" w:color="auto"/>
        <w:left w:val="none" w:sz="0" w:space="0" w:color="auto"/>
        <w:bottom w:val="none" w:sz="0" w:space="0" w:color="auto"/>
        <w:right w:val="none" w:sz="0" w:space="0" w:color="auto"/>
      </w:divBdr>
    </w:div>
    <w:div w:id="535119433">
      <w:bodyDiv w:val="1"/>
      <w:marLeft w:val="0"/>
      <w:marRight w:val="0"/>
      <w:marTop w:val="0"/>
      <w:marBottom w:val="0"/>
      <w:divBdr>
        <w:top w:val="none" w:sz="0" w:space="0" w:color="auto"/>
        <w:left w:val="none" w:sz="0" w:space="0" w:color="auto"/>
        <w:bottom w:val="none" w:sz="0" w:space="0" w:color="auto"/>
        <w:right w:val="none" w:sz="0" w:space="0" w:color="auto"/>
      </w:divBdr>
    </w:div>
    <w:div w:id="535433024">
      <w:bodyDiv w:val="1"/>
      <w:marLeft w:val="0"/>
      <w:marRight w:val="0"/>
      <w:marTop w:val="0"/>
      <w:marBottom w:val="0"/>
      <w:divBdr>
        <w:top w:val="none" w:sz="0" w:space="0" w:color="auto"/>
        <w:left w:val="none" w:sz="0" w:space="0" w:color="auto"/>
        <w:bottom w:val="none" w:sz="0" w:space="0" w:color="auto"/>
        <w:right w:val="none" w:sz="0" w:space="0" w:color="auto"/>
      </w:divBdr>
    </w:div>
    <w:div w:id="535964655">
      <w:bodyDiv w:val="1"/>
      <w:marLeft w:val="0"/>
      <w:marRight w:val="0"/>
      <w:marTop w:val="0"/>
      <w:marBottom w:val="0"/>
      <w:divBdr>
        <w:top w:val="none" w:sz="0" w:space="0" w:color="auto"/>
        <w:left w:val="none" w:sz="0" w:space="0" w:color="auto"/>
        <w:bottom w:val="none" w:sz="0" w:space="0" w:color="auto"/>
        <w:right w:val="none" w:sz="0" w:space="0" w:color="auto"/>
      </w:divBdr>
    </w:div>
    <w:div w:id="535967206">
      <w:bodyDiv w:val="1"/>
      <w:marLeft w:val="0"/>
      <w:marRight w:val="0"/>
      <w:marTop w:val="0"/>
      <w:marBottom w:val="0"/>
      <w:divBdr>
        <w:top w:val="none" w:sz="0" w:space="0" w:color="auto"/>
        <w:left w:val="none" w:sz="0" w:space="0" w:color="auto"/>
        <w:bottom w:val="none" w:sz="0" w:space="0" w:color="auto"/>
        <w:right w:val="none" w:sz="0" w:space="0" w:color="auto"/>
      </w:divBdr>
    </w:div>
    <w:div w:id="535970036">
      <w:bodyDiv w:val="1"/>
      <w:marLeft w:val="0"/>
      <w:marRight w:val="0"/>
      <w:marTop w:val="0"/>
      <w:marBottom w:val="0"/>
      <w:divBdr>
        <w:top w:val="none" w:sz="0" w:space="0" w:color="auto"/>
        <w:left w:val="none" w:sz="0" w:space="0" w:color="auto"/>
        <w:bottom w:val="none" w:sz="0" w:space="0" w:color="auto"/>
        <w:right w:val="none" w:sz="0" w:space="0" w:color="auto"/>
      </w:divBdr>
    </w:div>
    <w:div w:id="536089151">
      <w:bodyDiv w:val="1"/>
      <w:marLeft w:val="0"/>
      <w:marRight w:val="0"/>
      <w:marTop w:val="0"/>
      <w:marBottom w:val="0"/>
      <w:divBdr>
        <w:top w:val="none" w:sz="0" w:space="0" w:color="auto"/>
        <w:left w:val="none" w:sz="0" w:space="0" w:color="auto"/>
        <w:bottom w:val="none" w:sz="0" w:space="0" w:color="auto"/>
        <w:right w:val="none" w:sz="0" w:space="0" w:color="auto"/>
      </w:divBdr>
    </w:div>
    <w:div w:id="536117149">
      <w:bodyDiv w:val="1"/>
      <w:marLeft w:val="0"/>
      <w:marRight w:val="0"/>
      <w:marTop w:val="0"/>
      <w:marBottom w:val="0"/>
      <w:divBdr>
        <w:top w:val="none" w:sz="0" w:space="0" w:color="auto"/>
        <w:left w:val="none" w:sz="0" w:space="0" w:color="auto"/>
        <w:bottom w:val="none" w:sz="0" w:space="0" w:color="auto"/>
        <w:right w:val="none" w:sz="0" w:space="0" w:color="auto"/>
      </w:divBdr>
    </w:div>
    <w:div w:id="536238332">
      <w:bodyDiv w:val="1"/>
      <w:marLeft w:val="0"/>
      <w:marRight w:val="0"/>
      <w:marTop w:val="0"/>
      <w:marBottom w:val="0"/>
      <w:divBdr>
        <w:top w:val="none" w:sz="0" w:space="0" w:color="auto"/>
        <w:left w:val="none" w:sz="0" w:space="0" w:color="auto"/>
        <w:bottom w:val="none" w:sz="0" w:space="0" w:color="auto"/>
        <w:right w:val="none" w:sz="0" w:space="0" w:color="auto"/>
      </w:divBdr>
    </w:div>
    <w:div w:id="536355169">
      <w:bodyDiv w:val="1"/>
      <w:marLeft w:val="0"/>
      <w:marRight w:val="0"/>
      <w:marTop w:val="0"/>
      <w:marBottom w:val="0"/>
      <w:divBdr>
        <w:top w:val="none" w:sz="0" w:space="0" w:color="auto"/>
        <w:left w:val="none" w:sz="0" w:space="0" w:color="auto"/>
        <w:bottom w:val="none" w:sz="0" w:space="0" w:color="auto"/>
        <w:right w:val="none" w:sz="0" w:space="0" w:color="auto"/>
      </w:divBdr>
      <w:divsChild>
        <w:div w:id="53241093">
          <w:marLeft w:val="0"/>
          <w:marRight w:val="0"/>
          <w:marTop w:val="150"/>
          <w:marBottom w:val="150"/>
          <w:divBdr>
            <w:top w:val="none" w:sz="0" w:space="0" w:color="auto"/>
            <w:left w:val="none" w:sz="0" w:space="0" w:color="auto"/>
            <w:bottom w:val="none" w:sz="0" w:space="0" w:color="auto"/>
            <w:right w:val="none" w:sz="0" w:space="0" w:color="auto"/>
          </w:divBdr>
        </w:div>
      </w:divsChild>
    </w:div>
    <w:div w:id="537671292">
      <w:bodyDiv w:val="1"/>
      <w:marLeft w:val="0"/>
      <w:marRight w:val="0"/>
      <w:marTop w:val="0"/>
      <w:marBottom w:val="0"/>
      <w:divBdr>
        <w:top w:val="none" w:sz="0" w:space="0" w:color="auto"/>
        <w:left w:val="none" w:sz="0" w:space="0" w:color="auto"/>
        <w:bottom w:val="none" w:sz="0" w:space="0" w:color="auto"/>
        <w:right w:val="none" w:sz="0" w:space="0" w:color="auto"/>
      </w:divBdr>
    </w:div>
    <w:div w:id="537938130">
      <w:bodyDiv w:val="1"/>
      <w:marLeft w:val="0"/>
      <w:marRight w:val="0"/>
      <w:marTop w:val="0"/>
      <w:marBottom w:val="0"/>
      <w:divBdr>
        <w:top w:val="none" w:sz="0" w:space="0" w:color="auto"/>
        <w:left w:val="none" w:sz="0" w:space="0" w:color="auto"/>
        <w:bottom w:val="none" w:sz="0" w:space="0" w:color="auto"/>
        <w:right w:val="none" w:sz="0" w:space="0" w:color="auto"/>
      </w:divBdr>
    </w:div>
    <w:div w:id="538201880">
      <w:bodyDiv w:val="1"/>
      <w:marLeft w:val="0"/>
      <w:marRight w:val="0"/>
      <w:marTop w:val="0"/>
      <w:marBottom w:val="0"/>
      <w:divBdr>
        <w:top w:val="none" w:sz="0" w:space="0" w:color="auto"/>
        <w:left w:val="none" w:sz="0" w:space="0" w:color="auto"/>
        <w:bottom w:val="none" w:sz="0" w:space="0" w:color="auto"/>
        <w:right w:val="none" w:sz="0" w:space="0" w:color="auto"/>
      </w:divBdr>
    </w:div>
    <w:div w:id="538468724">
      <w:bodyDiv w:val="1"/>
      <w:marLeft w:val="0"/>
      <w:marRight w:val="0"/>
      <w:marTop w:val="0"/>
      <w:marBottom w:val="0"/>
      <w:divBdr>
        <w:top w:val="none" w:sz="0" w:space="0" w:color="auto"/>
        <w:left w:val="none" w:sz="0" w:space="0" w:color="auto"/>
        <w:bottom w:val="none" w:sz="0" w:space="0" w:color="auto"/>
        <w:right w:val="none" w:sz="0" w:space="0" w:color="auto"/>
      </w:divBdr>
    </w:div>
    <w:div w:id="538976958">
      <w:bodyDiv w:val="1"/>
      <w:marLeft w:val="0"/>
      <w:marRight w:val="0"/>
      <w:marTop w:val="0"/>
      <w:marBottom w:val="0"/>
      <w:divBdr>
        <w:top w:val="none" w:sz="0" w:space="0" w:color="auto"/>
        <w:left w:val="none" w:sz="0" w:space="0" w:color="auto"/>
        <w:bottom w:val="none" w:sz="0" w:space="0" w:color="auto"/>
        <w:right w:val="none" w:sz="0" w:space="0" w:color="auto"/>
      </w:divBdr>
    </w:div>
    <w:div w:id="539127012">
      <w:bodyDiv w:val="1"/>
      <w:marLeft w:val="0"/>
      <w:marRight w:val="0"/>
      <w:marTop w:val="0"/>
      <w:marBottom w:val="0"/>
      <w:divBdr>
        <w:top w:val="none" w:sz="0" w:space="0" w:color="auto"/>
        <w:left w:val="none" w:sz="0" w:space="0" w:color="auto"/>
        <w:bottom w:val="none" w:sz="0" w:space="0" w:color="auto"/>
        <w:right w:val="none" w:sz="0" w:space="0" w:color="auto"/>
      </w:divBdr>
      <w:divsChild>
        <w:div w:id="1905413273">
          <w:marLeft w:val="0"/>
          <w:marRight w:val="0"/>
          <w:marTop w:val="0"/>
          <w:marBottom w:val="0"/>
          <w:divBdr>
            <w:top w:val="none" w:sz="0" w:space="0" w:color="auto"/>
            <w:left w:val="none" w:sz="0" w:space="0" w:color="auto"/>
            <w:bottom w:val="none" w:sz="0" w:space="0" w:color="auto"/>
            <w:right w:val="none" w:sz="0" w:space="0" w:color="auto"/>
          </w:divBdr>
          <w:divsChild>
            <w:div w:id="421729217">
              <w:marLeft w:val="0"/>
              <w:marRight w:val="0"/>
              <w:marTop w:val="0"/>
              <w:marBottom w:val="0"/>
              <w:divBdr>
                <w:top w:val="none" w:sz="0" w:space="0" w:color="auto"/>
                <w:left w:val="none" w:sz="0" w:space="0" w:color="auto"/>
                <w:bottom w:val="none" w:sz="0" w:space="0" w:color="auto"/>
                <w:right w:val="none" w:sz="0" w:space="0" w:color="auto"/>
              </w:divBdr>
              <w:divsChild>
                <w:div w:id="802234638">
                  <w:marLeft w:val="0"/>
                  <w:marRight w:val="0"/>
                  <w:marTop w:val="0"/>
                  <w:marBottom w:val="0"/>
                  <w:divBdr>
                    <w:top w:val="none" w:sz="0" w:space="0" w:color="auto"/>
                    <w:left w:val="none" w:sz="0" w:space="0" w:color="auto"/>
                    <w:bottom w:val="none" w:sz="0" w:space="0" w:color="auto"/>
                    <w:right w:val="none" w:sz="0" w:space="0" w:color="auto"/>
                  </w:divBdr>
                  <w:divsChild>
                    <w:div w:id="1669166133">
                      <w:marLeft w:val="0"/>
                      <w:marRight w:val="0"/>
                      <w:marTop w:val="0"/>
                      <w:marBottom w:val="0"/>
                      <w:divBdr>
                        <w:top w:val="none" w:sz="0" w:space="0" w:color="auto"/>
                        <w:left w:val="none" w:sz="0" w:space="0" w:color="auto"/>
                        <w:bottom w:val="none" w:sz="0" w:space="0" w:color="auto"/>
                        <w:right w:val="none" w:sz="0" w:space="0" w:color="auto"/>
                      </w:divBdr>
                      <w:divsChild>
                        <w:div w:id="211041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9317566">
      <w:bodyDiv w:val="1"/>
      <w:marLeft w:val="0"/>
      <w:marRight w:val="0"/>
      <w:marTop w:val="0"/>
      <w:marBottom w:val="0"/>
      <w:divBdr>
        <w:top w:val="none" w:sz="0" w:space="0" w:color="auto"/>
        <w:left w:val="none" w:sz="0" w:space="0" w:color="auto"/>
        <w:bottom w:val="none" w:sz="0" w:space="0" w:color="auto"/>
        <w:right w:val="none" w:sz="0" w:space="0" w:color="auto"/>
      </w:divBdr>
    </w:div>
    <w:div w:id="539442799">
      <w:bodyDiv w:val="1"/>
      <w:marLeft w:val="0"/>
      <w:marRight w:val="0"/>
      <w:marTop w:val="0"/>
      <w:marBottom w:val="0"/>
      <w:divBdr>
        <w:top w:val="none" w:sz="0" w:space="0" w:color="auto"/>
        <w:left w:val="none" w:sz="0" w:space="0" w:color="auto"/>
        <w:bottom w:val="none" w:sz="0" w:space="0" w:color="auto"/>
        <w:right w:val="none" w:sz="0" w:space="0" w:color="auto"/>
      </w:divBdr>
    </w:div>
    <w:div w:id="540286031">
      <w:bodyDiv w:val="1"/>
      <w:marLeft w:val="0"/>
      <w:marRight w:val="0"/>
      <w:marTop w:val="0"/>
      <w:marBottom w:val="0"/>
      <w:divBdr>
        <w:top w:val="none" w:sz="0" w:space="0" w:color="auto"/>
        <w:left w:val="none" w:sz="0" w:space="0" w:color="auto"/>
        <w:bottom w:val="none" w:sz="0" w:space="0" w:color="auto"/>
        <w:right w:val="none" w:sz="0" w:space="0" w:color="auto"/>
      </w:divBdr>
    </w:div>
    <w:div w:id="540556368">
      <w:bodyDiv w:val="1"/>
      <w:marLeft w:val="0"/>
      <w:marRight w:val="0"/>
      <w:marTop w:val="0"/>
      <w:marBottom w:val="0"/>
      <w:divBdr>
        <w:top w:val="none" w:sz="0" w:space="0" w:color="auto"/>
        <w:left w:val="none" w:sz="0" w:space="0" w:color="auto"/>
        <w:bottom w:val="none" w:sz="0" w:space="0" w:color="auto"/>
        <w:right w:val="none" w:sz="0" w:space="0" w:color="auto"/>
      </w:divBdr>
    </w:div>
    <w:div w:id="540828096">
      <w:bodyDiv w:val="1"/>
      <w:marLeft w:val="0"/>
      <w:marRight w:val="0"/>
      <w:marTop w:val="0"/>
      <w:marBottom w:val="0"/>
      <w:divBdr>
        <w:top w:val="none" w:sz="0" w:space="0" w:color="auto"/>
        <w:left w:val="none" w:sz="0" w:space="0" w:color="auto"/>
        <w:bottom w:val="none" w:sz="0" w:space="0" w:color="auto"/>
        <w:right w:val="none" w:sz="0" w:space="0" w:color="auto"/>
      </w:divBdr>
    </w:div>
    <w:div w:id="541291658">
      <w:bodyDiv w:val="1"/>
      <w:marLeft w:val="0"/>
      <w:marRight w:val="0"/>
      <w:marTop w:val="0"/>
      <w:marBottom w:val="0"/>
      <w:divBdr>
        <w:top w:val="none" w:sz="0" w:space="0" w:color="auto"/>
        <w:left w:val="none" w:sz="0" w:space="0" w:color="auto"/>
        <w:bottom w:val="none" w:sz="0" w:space="0" w:color="auto"/>
        <w:right w:val="none" w:sz="0" w:space="0" w:color="auto"/>
      </w:divBdr>
    </w:div>
    <w:div w:id="541752331">
      <w:bodyDiv w:val="1"/>
      <w:marLeft w:val="0"/>
      <w:marRight w:val="0"/>
      <w:marTop w:val="0"/>
      <w:marBottom w:val="0"/>
      <w:divBdr>
        <w:top w:val="none" w:sz="0" w:space="0" w:color="auto"/>
        <w:left w:val="none" w:sz="0" w:space="0" w:color="auto"/>
        <w:bottom w:val="none" w:sz="0" w:space="0" w:color="auto"/>
        <w:right w:val="none" w:sz="0" w:space="0" w:color="auto"/>
      </w:divBdr>
    </w:div>
    <w:div w:id="542057430">
      <w:bodyDiv w:val="1"/>
      <w:marLeft w:val="0"/>
      <w:marRight w:val="0"/>
      <w:marTop w:val="0"/>
      <w:marBottom w:val="0"/>
      <w:divBdr>
        <w:top w:val="none" w:sz="0" w:space="0" w:color="auto"/>
        <w:left w:val="none" w:sz="0" w:space="0" w:color="auto"/>
        <w:bottom w:val="none" w:sz="0" w:space="0" w:color="auto"/>
        <w:right w:val="none" w:sz="0" w:space="0" w:color="auto"/>
      </w:divBdr>
    </w:div>
    <w:div w:id="542256525">
      <w:bodyDiv w:val="1"/>
      <w:marLeft w:val="0"/>
      <w:marRight w:val="0"/>
      <w:marTop w:val="0"/>
      <w:marBottom w:val="0"/>
      <w:divBdr>
        <w:top w:val="none" w:sz="0" w:space="0" w:color="auto"/>
        <w:left w:val="none" w:sz="0" w:space="0" w:color="auto"/>
        <w:bottom w:val="none" w:sz="0" w:space="0" w:color="auto"/>
        <w:right w:val="none" w:sz="0" w:space="0" w:color="auto"/>
      </w:divBdr>
    </w:div>
    <w:div w:id="543182280">
      <w:bodyDiv w:val="1"/>
      <w:marLeft w:val="0"/>
      <w:marRight w:val="0"/>
      <w:marTop w:val="0"/>
      <w:marBottom w:val="0"/>
      <w:divBdr>
        <w:top w:val="none" w:sz="0" w:space="0" w:color="auto"/>
        <w:left w:val="none" w:sz="0" w:space="0" w:color="auto"/>
        <w:bottom w:val="none" w:sz="0" w:space="0" w:color="auto"/>
        <w:right w:val="none" w:sz="0" w:space="0" w:color="auto"/>
      </w:divBdr>
    </w:div>
    <w:div w:id="543250745">
      <w:bodyDiv w:val="1"/>
      <w:marLeft w:val="0"/>
      <w:marRight w:val="0"/>
      <w:marTop w:val="0"/>
      <w:marBottom w:val="0"/>
      <w:divBdr>
        <w:top w:val="none" w:sz="0" w:space="0" w:color="auto"/>
        <w:left w:val="none" w:sz="0" w:space="0" w:color="auto"/>
        <w:bottom w:val="none" w:sz="0" w:space="0" w:color="auto"/>
        <w:right w:val="none" w:sz="0" w:space="0" w:color="auto"/>
      </w:divBdr>
    </w:div>
    <w:div w:id="543710540">
      <w:bodyDiv w:val="1"/>
      <w:marLeft w:val="0"/>
      <w:marRight w:val="0"/>
      <w:marTop w:val="0"/>
      <w:marBottom w:val="0"/>
      <w:divBdr>
        <w:top w:val="none" w:sz="0" w:space="0" w:color="auto"/>
        <w:left w:val="none" w:sz="0" w:space="0" w:color="auto"/>
        <w:bottom w:val="none" w:sz="0" w:space="0" w:color="auto"/>
        <w:right w:val="none" w:sz="0" w:space="0" w:color="auto"/>
      </w:divBdr>
    </w:div>
    <w:div w:id="543714195">
      <w:bodyDiv w:val="1"/>
      <w:marLeft w:val="0"/>
      <w:marRight w:val="0"/>
      <w:marTop w:val="0"/>
      <w:marBottom w:val="0"/>
      <w:divBdr>
        <w:top w:val="none" w:sz="0" w:space="0" w:color="auto"/>
        <w:left w:val="none" w:sz="0" w:space="0" w:color="auto"/>
        <w:bottom w:val="none" w:sz="0" w:space="0" w:color="auto"/>
        <w:right w:val="none" w:sz="0" w:space="0" w:color="auto"/>
      </w:divBdr>
    </w:div>
    <w:div w:id="543719347">
      <w:bodyDiv w:val="1"/>
      <w:marLeft w:val="0"/>
      <w:marRight w:val="0"/>
      <w:marTop w:val="0"/>
      <w:marBottom w:val="0"/>
      <w:divBdr>
        <w:top w:val="none" w:sz="0" w:space="0" w:color="auto"/>
        <w:left w:val="none" w:sz="0" w:space="0" w:color="auto"/>
        <w:bottom w:val="none" w:sz="0" w:space="0" w:color="auto"/>
        <w:right w:val="none" w:sz="0" w:space="0" w:color="auto"/>
      </w:divBdr>
      <w:divsChild>
        <w:div w:id="1097481432">
          <w:marLeft w:val="0"/>
          <w:marRight w:val="0"/>
          <w:marTop w:val="0"/>
          <w:marBottom w:val="0"/>
          <w:divBdr>
            <w:top w:val="none" w:sz="0" w:space="0" w:color="auto"/>
            <w:left w:val="none" w:sz="0" w:space="0" w:color="auto"/>
            <w:bottom w:val="none" w:sz="0" w:space="0" w:color="auto"/>
            <w:right w:val="none" w:sz="0" w:space="0" w:color="auto"/>
          </w:divBdr>
          <w:divsChild>
            <w:div w:id="265162060">
              <w:marLeft w:val="0"/>
              <w:marRight w:val="0"/>
              <w:marTop w:val="0"/>
              <w:marBottom w:val="0"/>
              <w:divBdr>
                <w:top w:val="none" w:sz="0" w:space="0" w:color="auto"/>
                <w:left w:val="none" w:sz="0" w:space="0" w:color="auto"/>
                <w:bottom w:val="none" w:sz="0" w:space="0" w:color="auto"/>
                <w:right w:val="none" w:sz="0" w:space="0" w:color="auto"/>
              </w:divBdr>
              <w:divsChild>
                <w:div w:id="671178329">
                  <w:marLeft w:val="0"/>
                  <w:marRight w:val="0"/>
                  <w:marTop w:val="0"/>
                  <w:marBottom w:val="0"/>
                  <w:divBdr>
                    <w:top w:val="none" w:sz="0" w:space="0" w:color="auto"/>
                    <w:left w:val="none" w:sz="0" w:space="0" w:color="auto"/>
                    <w:bottom w:val="none" w:sz="0" w:space="0" w:color="auto"/>
                    <w:right w:val="none" w:sz="0" w:space="0" w:color="auto"/>
                  </w:divBdr>
                  <w:divsChild>
                    <w:div w:id="487786712">
                      <w:marLeft w:val="0"/>
                      <w:marRight w:val="0"/>
                      <w:marTop w:val="0"/>
                      <w:marBottom w:val="0"/>
                      <w:divBdr>
                        <w:top w:val="none" w:sz="0" w:space="0" w:color="auto"/>
                        <w:left w:val="none" w:sz="0" w:space="0" w:color="auto"/>
                        <w:bottom w:val="none" w:sz="0" w:space="0" w:color="auto"/>
                        <w:right w:val="none" w:sz="0" w:space="0" w:color="auto"/>
                      </w:divBdr>
                      <w:divsChild>
                        <w:div w:id="1125586956">
                          <w:marLeft w:val="0"/>
                          <w:marRight w:val="0"/>
                          <w:marTop w:val="0"/>
                          <w:marBottom w:val="0"/>
                          <w:divBdr>
                            <w:top w:val="none" w:sz="0" w:space="0" w:color="auto"/>
                            <w:left w:val="none" w:sz="0" w:space="0" w:color="auto"/>
                            <w:bottom w:val="single" w:sz="6" w:space="0" w:color="00B3B5"/>
                            <w:right w:val="none" w:sz="0" w:space="0" w:color="auto"/>
                          </w:divBdr>
                        </w:div>
                      </w:divsChild>
                    </w:div>
                    <w:div w:id="923030736">
                      <w:marLeft w:val="0"/>
                      <w:marRight w:val="0"/>
                      <w:marTop w:val="0"/>
                      <w:marBottom w:val="0"/>
                      <w:divBdr>
                        <w:top w:val="none" w:sz="0" w:space="0" w:color="auto"/>
                        <w:left w:val="none" w:sz="0" w:space="0" w:color="auto"/>
                        <w:bottom w:val="none" w:sz="0" w:space="0" w:color="auto"/>
                        <w:right w:val="none" w:sz="0" w:space="0" w:color="auto"/>
                      </w:divBdr>
                      <w:divsChild>
                        <w:div w:id="1031078560">
                          <w:marLeft w:val="0"/>
                          <w:marRight w:val="0"/>
                          <w:marTop w:val="0"/>
                          <w:marBottom w:val="0"/>
                          <w:divBdr>
                            <w:top w:val="none" w:sz="0" w:space="0" w:color="auto"/>
                            <w:left w:val="none" w:sz="0" w:space="0" w:color="auto"/>
                            <w:bottom w:val="single" w:sz="6" w:space="0" w:color="00B3B5"/>
                            <w:right w:val="none" w:sz="0" w:space="0" w:color="auto"/>
                          </w:divBdr>
                        </w:div>
                      </w:divsChild>
                    </w:div>
                    <w:div w:id="1034036599">
                      <w:marLeft w:val="0"/>
                      <w:marRight w:val="0"/>
                      <w:marTop w:val="0"/>
                      <w:marBottom w:val="0"/>
                      <w:divBdr>
                        <w:top w:val="none" w:sz="0" w:space="0" w:color="auto"/>
                        <w:left w:val="none" w:sz="0" w:space="0" w:color="auto"/>
                        <w:bottom w:val="none" w:sz="0" w:space="0" w:color="auto"/>
                        <w:right w:val="none" w:sz="0" w:space="0" w:color="auto"/>
                      </w:divBdr>
                      <w:divsChild>
                        <w:div w:id="910653043">
                          <w:marLeft w:val="0"/>
                          <w:marRight w:val="0"/>
                          <w:marTop w:val="0"/>
                          <w:marBottom w:val="0"/>
                          <w:divBdr>
                            <w:top w:val="none" w:sz="0" w:space="0" w:color="auto"/>
                            <w:left w:val="none" w:sz="0" w:space="0" w:color="auto"/>
                            <w:bottom w:val="single" w:sz="6" w:space="0" w:color="00B3B5"/>
                            <w:right w:val="none" w:sz="0" w:space="0" w:color="auto"/>
                          </w:divBdr>
                        </w:div>
                      </w:divsChild>
                    </w:div>
                    <w:div w:id="1081026222">
                      <w:marLeft w:val="0"/>
                      <w:marRight w:val="0"/>
                      <w:marTop w:val="0"/>
                      <w:marBottom w:val="0"/>
                      <w:divBdr>
                        <w:top w:val="none" w:sz="0" w:space="0" w:color="auto"/>
                        <w:left w:val="none" w:sz="0" w:space="0" w:color="auto"/>
                        <w:bottom w:val="none" w:sz="0" w:space="0" w:color="auto"/>
                        <w:right w:val="none" w:sz="0" w:space="0" w:color="auto"/>
                      </w:divBdr>
                      <w:divsChild>
                        <w:div w:id="972906421">
                          <w:marLeft w:val="0"/>
                          <w:marRight w:val="0"/>
                          <w:marTop w:val="0"/>
                          <w:marBottom w:val="0"/>
                          <w:divBdr>
                            <w:top w:val="none" w:sz="0" w:space="0" w:color="auto"/>
                            <w:left w:val="none" w:sz="0" w:space="0" w:color="auto"/>
                            <w:bottom w:val="single" w:sz="6" w:space="0" w:color="00B3B5"/>
                            <w:right w:val="none" w:sz="0" w:space="0" w:color="auto"/>
                          </w:divBdr>
                        </w:div>
                      </w:divsChild>
                    </w:div>
                    <w:div w:id="1632710787">
                      <w:marLeft w:val="0"/>
                      <w:marRight w:val="0"/>
                      <w:marTop w:val="0"/>
                      <w:marBottom w:val="0"/>
                      <w:divBdr>
                        <w:top w:val="none" w:sz="0" w:space="0" w:color="auto"/>
                        <w:left w:val="none" w:sz="0" w:space="0" w:color="auto"/>
                        <w:bottom w:val="none" w:sz="0" w:space="0" w:color="auto"/>
                        <w:right w:val="none" w:sz="0" w:space="0" w:color="auto"/>
                      </w:divBdr>
                      <w:divsChild>
                        <w:div w:id="19673007">
                          <w:marLeft w:val="0"/>
                          <w:marRight w:val="0"/>
                          <w:marTop w:val="0"/>
                          <w:marBottom w:val="0"/>
                          <w:divBdr>
                            <w:top w:val="none" w:sz="0" w:space="0" w:color="auto"/>
                            <w:left w:val="none" w:sz="0" w:space="0" w:color="auto"/>
                            <w:bottom w:val="single" w:sz="6" w:space="0" w:color="00B3B5"/>
                            <w:right w:val="none" w:sz="0" w:space="0" w:color="auto"/>
                          </w:divBdr>
                        </w:div>
                      </w:divsChild>
                    </w:div>
                    <w:div w:id="1909727072">
                      <w:marLeft w:val="0"/>
                      <w:marRight w:val="0"/>
                      <w:marTop w:val="0"/>
                      <w:marBottom w:val="0"/>
                      <w:divBdr>
                        <w:top w:val="none" w:sz="0" w:space="0" w:color="auto"/>
                        <w:left w:val="none" w:sz="0" w:space="0" w:color="auto"/>
                        <w:bottom w:val="none" w:sz="0" w:space="0" w:color="auto"/>
                        <w:right w:val="none" w:sz="0" w:space="0" w:color="auto"/>
                      </w:divBdr>
                      <w:divsChild>
                        <w:div w:id="1703286902">
                          <w:marLeft w:val="0"/>
                          <w:marRight w:val="0"/>
                          <w:marTop w:val="0"/>
                          <w:marBottom w:val="0"/>
                          <w:divBdr>
                            <w:top w:val="none" w:sz="0" w:space="0" w:color="auto"/>
                            <w:left w:val="none" w:sz="0" w:space="0" w:color="auto"/>
                            <w:bottom w:val="single" w:sz="6" w:space="0" w:color="00B3B5"/>
                            <w:right w:val="none" w:sz="0" w:space="0" w:color="auto"/>
                          </w:divBdr>
                        </w:div>
                      </w:divsChild>
                    </w:div>
                  </w:divsChild>
                </w:div>
                <w:div w:id="1266838640">
                  <w:marLeft w:val="0"/>
                  <w:marRight w:val="0"/>
                  <w:marTop w:val="0"/>
                  <w:marBottom w:val="0"/>
                  <w:divBdr>
                    <w:top w:val="none" w:sz="0" w:space="0" w:color="auto"/>
                    <w:left w:val="none" w:sz="0" w:space="0" w:color="auto"/>
                    <w:bottom w:val="none" w:sz="0" w:space="0" w:color="auto"/>
                    <w:right w:val="none" w:sz="0" w:space="0" w:color="auto"/>
                  </w:divBdr>
                </w:div>
              </w:divsChild>
            </w:div>
            <w:div w:id="923148602">
              <w:marLeft w:val="0"/>
              <w:marRight w:val="0"/>
              <w:marTop w:val="0"/>
              <w:marBottom w:val="0"/>
              <w:divBdr>
                <w:top w:val="none" w:sz="0" w:space="0" w:color="auto"/>
                <w:left w:val="none" w:sz="0" w:space="0" w:color="auto"/>
                <w:bottom w:val="none" w:sz="0" w:space="0" w:color="auto"/>
                <w:right w:val="none" w:sz="0" w:space="0" w:color="auto"/>
              </w:divBdr>
            </w:div>
            <w:div w:id="1629967571">
              <w:marLeft w:val="0"/>
              <w:marRight w:val="0"/>
              <w:marTop w:val="0"/>
              <w:marBottom w:val="0"/>
              <w:divBdr>
                <w:top w:val="none" w:sz="0" w:space="0" w:color="auto"/>
                <w:left w:val="none" w:sz="0" w:space="0" w:color="auto"/>
                <w:bottom w:val="none" w:sz="0" w:space="0" w:color="auto"/>
                <w:right w:val="none" w:sz="0" w:space="0" w:color="auto"/>
              </w:divBdr>
              <w:divsChild>
                <w:div w:id="747578084">
                  <w:marLeft w:val="0"/>
                  <w:marRight w:val="0"/>
                  <w:marTop w:val="0"/>
                  <w:marBottom w:val="0"/>
                  <w:divBdr>
                    <w:top w:val="none" w:sz="0" w:space="0" w:color="auto"/>
                    <w:left w:val="none" w:sz="0" w:space="0" w:color="auto"/>
                    <w:bottom w:val="none" w:sz="0" w:space="0" w:color="auto"/>
                    <w:right w:val="none" w:sz="0" w:space="0" w:color="auto"/>
                  </w:divBdr>
                </w:div>
                <w:div w:id="1435979193">
                  <w:marLeft w:val="0"/>
                  <w:marRight w:val="0"/>
                  <w:marTop w:val="0"/>
                  <w:marBottom w:val="0"/>
                  <w:divBdr>
                    <w:top w:val="none" w:sz="0" w:space="0" w:color="auto"/>
                    <w:left w:val="none" w:sz="0" w:space="0" w:color="auto"/>
                    <w:bottom w:val="none" w:sz="0" w:space="0" w:color="auto"/>
                    <w:right w:val="none" w:sz="0" w:space="0" w:color="auto"/>
                  </w:divBdr>
                  <w:divsChild>
                    <w:div w:id="281422210">
                      <w:marLeft w:val="0"/>
                      <w:marRight w:val="0"/>
                      <w:marTop w:val="0"/>
                      <w:marBottom w:val="0"/>
                      <w:divBdr>
                        <w:top w:val="none" w:sz="0" w:space="0" w:color="auto"/>
                        <w:left w:val="none" w:sz="0" w:space="0" w:color="auto"/>
                        <w:bottom w:val="none" w:sz="0" w:space="0" w:color="auto"/>
                        <w:right w:val="none" w:sz="0" w:space="0" w:color="auto"/>
                      </w:divBdr>
                      <w:divsChild>
                        <w:div w:id="2131432053">
                          <w:marLeft w:val="0"/>
                          <w:marRight w:val="0"/>
                          <w:marTop w:val="0"/>
                          <w:marBottom w:val="0"/>
                          <w:divBdr>
                            <w:top w:val="none" w:sz="0" w:space="0" w:color="auto"/>
                            <w:left w:val="none" w:sz="0" w:space="0" w:color="auto"/>
                            <w:bottom w:val="single" w:sz="6" w:space="0" w:color="00B3B5"/>
                            <w:right w:val="none" w:sz="0" w:space="0" w:color="auto"/>
                          </w:divBdr>
                        </w:div>
                      </w:divsChild>
                    </w:div>
                    <w:div w:id="532574653">
                      <w:marLeft w:val="0"/>
                      <w:marRight w:val="0"/>
                      <w:marTop w:val="0"/>
                      <w:marBottom w:val="0"/>
                      <w:divBdr>
                        <w:top w:val="none" w:sz="0" w:space="0" w:color="auto"/>
                        <w:left w:val="none" w:sz="0" w:space="0" w:color="auto"/>
                        <w:bottom w:val="none" w:sz="0" w:space="0" w:color="auto"/>
                        <w:right w:val="none" w:sz="0" w:space="0" w:color="auto"/>
                      </w:divBdr>
                      <w:divsChild>
                        <w:div w:id="1016273903">
                          <w:marLeft w:val="0"/>
                          <w:marRight w:val="0"/>
                          <w:marTop w:val="0"/>
                          <w:marBottom w:val="0"/>
                          <w:divBdr>
                            <w:top w:val="none" w:sz="0" w:space="0" w:color="auto"/>
                            <w:left w:val="none" w:sz="0" w:space="0" w:color="auto"/>
                            <w:bottom w:val="single" w:sz="6" w:space="0" w:color="00B3B5"/>
                            <w:right w:val="none" w:sz="0" w:space="0" w:color="auto"/>
                          </w:divBdr>
                        </w:div>
                      </w:divsChild>
                    </w:div>
                    <w:div w:id="760444787">
                      <w:marLeft w:val="0"/>
                      <w:marRight w:val="0"/>
                      <w:marTop w:val="0"/>
                      <w:marBottom w:val="0"/>
                      <w:divBdr>
                        <w:top w:val="none" w:sz="0" w:space="0" w:color="auto"/>
                        <w:left w:val="none" w:sz="0" w:space="0" w:color="auto"/>
                        <w:bottom w:val="none" w:sz="0" w:space="0" w:color="auto"/>
                        <w:right w:val="none" w:sz="0" w:space="0" w:color="auto"/>
                      </w:divBdr>
                      <w:divsChild>
                        <w:div w:id="799302951">
                          <w:marLeft w:val="0"/>
                          <w:marRight w:val="0"/>
                          <w:marTop w:val="0"/>
                          <w:marBottom w:val="0"/>
                          <w:divBdr>
                            <w:top w:val="none" w:sz="0" w:space="0" w:color="auto"/>
                            <w:left w:val="none" w:sz="0" w:space="0" w:color="auto"/>
                            <w:bottom w:val="single" w:sz="6" w:space="0" w:color="00B3B5"/>
                            <w:right w:val="none" w:sz="0" w:space="0" w:color="auto"/>
                          </w:divBdr>
                        </w:div>
                      </w:divsChild>
                    </w:div>
                    <w:div w:id="1245921076">
                      <w:marLeft w:val="0"/>
                      <w:marRight w:val="0"/>
                      <w:marTop w:val="0"/>
                      <w:marBottom w:val="0"/>
                      <w:divBdr>
                        <w:top w:val="none" w:sz="0" w:space="0" w:color="auto"/>
                        <w:left w:val="none" w:sz="0" w:space="0" w:color="auto"/>
                        <w:bottom w:val="none" w:sz="0" w:space="0" w:color="auto"/>
                        <w:right w:val="none" w:sz="0" w:space="0" w:color="auto"/>
                      </w:divBdr>
                      <w:divsChild>
                        <w:div w:id="1540050254">
                          <w:marLeft w:val="0"/>
                          <w:marRight w:val="0"/>
                          <w:marTop w:val="0"/>
                          <w:marBottom w:val="0"/>
                          <w:divBdr>
                            <w:top w:val="none" w:sz="0" w:space="0" w:color="auto"/>
                            <w:left w:val="none" w:sz="0" w:space="0" w:color="auto"/>
                            <w:bottom w:val="single" w:sz="6" w:space="0" w:color="00B3B5"/>
                            <w:right w:val="none" w:sz="0" w:space="0" w:color="auto"/>
                          </w:divBdr>
                        </w:div>
                      </w:divsChild>
                    </w:div>
                    <w:div w:id="1559853653">
                      <w:marLeft w:val="0"/>
                      <w:marRight w:val="0"/>
                      <w:marTop w:val="0"/>
                      <w:marBottom w:val="0"/>
                      <w:divBdr>
                        <w:top w:val="none" w:sz="0" w:space="0" w:color="auto"/>
                        <w:left w:val="none" w:sz="0" w:space="0" w:color="auto"/>
                        <w:bottom w:val="none" w:sz="0" w:space="0" w:color="auto"/>
                        <w:right w:val="none" w:sz="0" w:space="0" w:color="auto"/>
                      </w:divBdr>
                      <w:divsChild>
                        <w:div w:id="55320707">
                          <w:marLeft w:val="0"/>
                          <w:marRight w:val="0"/>
                          <w:marTop w:val="0"/>
                          <w:marBottom w:val="0"/>
                          <w:divBdr>
                            <w:top w:val="none" w:sz="0" w:space="0" w:color="auto"/>
                            <w:left w:val="none" w:sz="0" w:space="0" w:color="auto"/>
                            <w:bottom w:val="single" w:sz="6" w:space="0" w:color="00B3B5"/>
                            <w:right w:val="none" w:sz="0" w:space="0" w:color="auto"/>
                          </w:divBdr>
                        </w:div>
                      </w:divsChild>
                    </w:div>
                    <w:div w:id="1793786096">
                      <w:marLeft w:val="0"/>
                      <w:marRight w:val="0"/>
                      <w:marTop w:val="0"/>
                      <w:marBottom w:val="0"/>
                      <w:divBdr>
                        <w:top w:val="none" w:sz="0" w:space="0" w:color="auto"/>
                        <w:left w:val="none" w:sz="0" w:space="0" w:color="auto"/>
                        <w:bottom w:val="none" w:sz="0" w:space="0" w:color="auto"/>
                        <w:right w:val="none" w:sz="0" w:space="0" w:color="auto"/>
                      </w:divBdr>
                      <w:divsChild>
                        <w:div w:id="664943126">
                          <w:marLeft w:val="0"/>
                          <w:marRight w:val="0"/>
                          <w:marTop w:val="0"/>
                          <w:marBottom w:val="0"/>
                          <w:divBdr>
                            <w:top w:val="none" w:sz="0" w:space="0" w:color="auto"/>
                            <w:left w:val="none" w:sz="0" w:space="0" w:color="auto"/>
                            <w:bottom w:val="single" w:sz="6" w:space="0" w:color="00B3B5"/>
                            <w:right w:val="none" w:sz="0" w:space="0" w:color="auto"/>
                          </w:divBdr>
                        </w:div>
                      </w:divsChild>
                    </w:div>
                  </w:divsChild>
                </w:div>
              </w:divsChild>
            </w:div>
          </w:divsChild>
        </w:div>
      </w:divsChild>
    </w:div>
    <w:div w:id="544022323">
      <w:bodyDiv w:val="1"/>
      <w:marLeft w:val="0"/>
      <w:marRight w:val="0"/>
      <w:marTop w:val="0"/>
      <w:marBottom w:val="0"/>
      <w:divBdr>
        <w:top w:val="none" w:sz="0" w:space="0" w:color="auto"/>
        <w:left w:val="none" w:sz="0" w:space="0" w:color="auto"/>
        <w:bottom w:val="none" w:sz="0" w:space="0" w:color="auto"/>
        <w:right w:val="none" w:sz="0" w:space="0" w:color="auto"/>
      </w:divBdr>
    </w:div>
    <w:div w:id="544023551">
      <w:bodyDiv w:val="1"/>
      <w:marLeft w:val="0"/>
      <w:marRight w:val="0"/>
      <w:marTop w:val="0"/>
      <w:marBottom w:val="0"/>
      <w:divBdr>
        <w:top w:val="none" w:sz="0" w:space="0" w:color="auto"/>
        <w:left w:val="none" w:sz="0" w:space="0" w:color="auto"/>
        <w:bottom w:val="none" w:sz="0" w:space="0" w:color="auto"/>
        <w:right w:val="none" w:sz="0" w:space="0" w:color="auto"/>
      </w:divBdr>
    </w:div>
    <w:div w:id="544024502">
      <w:bodyDiv w:val="1"/>
      <w:marLeft w:val="0"/>
      <w:marRight w:val="0"/>
      <w:marTop w:val="0"/>
      <w:marBottom w:val="0"/>
      <w:divBdr>
        <w:top w:val="none" w:sz="0" w:space="0" w:color="auto"/>
        <w:left w:val="none" w:sz="0" w:space="0" w:color="auto"/>
        <w:bottom w:val="none" w:sz="0" w:space="0" w:color="auto"/>
        <w:right w:val="none" w:sz="0" w:space="0" w:color="auto"/>
      </w:divBdr>
    </w:div>
    <w:div w:id="544097617">
      <w:bodyDiv w:val="1"/>
      <w:marLeft w:val="0"/>
      <w:marRight w:val="0"/>
      <w:marTop w:val="0"/>
      <w:marBottom w:val="0"/>
      <w:divBdr>
        <w:top w:val="none" w:sz="0" w:space="0" w:color="auto"/>
        <w:left w:val="none" w:sz="0" w:space="0" w:color="auto"/>
        <w:bottom w:val="none" w:sz="0" w:space="0" w:color="auto"/>
        <w:right w:val="none" w:sz="0" w:space="0" w:color="auto"/>
      </w:divBdr>
    </w:div>
    <w:div w:id="544676696">
      <w:bodyDiv w:val="1"/>
      <w:marLeft w:val="0"/>
      <w:marRight w:val="0"/>
      <w:marTop w:val="0"/>
      <w:marBottom w:val="0"/>
      <w:divBdr>
        <w:top w:val="none" w:sz="0" w:space="0" w:color="auto"/>
        <w:left w:val="none" w:sz="0" w:space="0" w:color="auto"/>
        <w:bottom w:val="none" w:sz="0" w:space="0" w:color="auto"/>
        <w:right w:val="none" w:sz="0" w:space="0" w:color="auto"/>
      </w:divBdr>
    </w:div>
    <w:div w:id="544803284">
      <w:bodyDiv w:val="1"/>
      <w:marLeft w:val="0"/>
      <w:marRight w:val="0"/>
      <w:marTop w:val="0"/>
      <w:marBottom w:val="0"/>
      <w:divBdr>
        <w:top w:val="none" w:sz="0" w:space="0" w:color="auto"/>
        <w:left w:val="none" w:sz="0" w:space="0" w:color="auto"/>
        <w:bottom w:val="none" w:sz="0" w:space="0" w:color="auto"/>
        <w:right w:val="none" w:sz="0" w:space="0" w:color="auto"/>
      </w:divBdr>
    </w:div>
    <w:div w:id="544950569">
      <w:bodyDiv w:val="1"/>
      <w:marLeft w:val="0"/>
      <w:marRight w:val="0"/>
      <w:marTop w:val="0"/>
      <w:marBottom w:val="0"/>
      <w:divBdr>
        <w:top w:val="none" w:sz="0" w:space="0" w:color="auto"/>
        <w:left w:val="none" w:sz="0" w:space="0" w:color="auto"/>
        <w:bottom w:val="none" w:sz="0" w:space="0" w:color="auto"/>
        <w:right w:val="none" w:sz="0" w:space="0" w:color="auto"/>
      </w:divBdr>
    </w:div>
    <w:div w:id="545681723">
      <w:bodyDiv w:val="1"/>
      <w:marLeft w:val="0"/>
      <w:marRight w:val="0"/>
      <w:marTop w:val="0"/>
      <w:marBottom w:val="0"/>
      <w:divBdr>
        <w:top w:val="none" w:sz="0" w:space="0" w:color="auto"/>
        <w:left w:val="none" w:sz="0" w:space="0" w:color="auto"/>
        <w:bottom w:val="none" w:sz="0" w:space="0" w:color="auto"/>
        <w:right w:val="none" w:sz="0" w:space="0" w:color="auto"/>
      </w:divBdr>
      <w:divsChild>
        <w:div w:id="1900432547">
          <w:marLeft w:val="0"/>
          <w:marRight w:val="0"/>
          <w:marTop w:val="0"/>
          <w:marBottom w:val="0"/>
          <w:divBdr>
            <w:top w:val="none" w:sz="0" w:space="0" w:color="auto"/>
            <w:left w:val="none" w:sz="0" w:space="0" w:color="auto"/>
            <w:bottom w:val="none" w:sz="0" w:space="0" w:color="auto"/>
            <w:right w:val="none" w:sz="0" w:space="0" w:color="auto"/>
          </w:divBdr>
        </w:div>
      </w:divsChild>
    </w:div>
    <w:div w:id="545722347">
      <w:bodyDiv w:val="1"/>
      <w:marLeft w:val="0"/>
      <w:marRight w:val="0"/>
      <w:marTop w:val="0"/>
      <w:marBottom w:val="0"/>
      <w:divBdr>
        <w:top w:val="none" w:sz="0" w:space="0" w:color="auto"/>
        <w:left w:val="none" w:sz="0" w:space="0" w:color="auto"/>
        <w:bottom w:val="none" w:sz="0" w:space="0" w:color="auto"/>
        <w:right w:val="none" w:sz="0" w:space="0" w:color="auto"/>
      </w:divBdr>
    </w:div>
    <w:div w:id="545725481">
      <w:bodyDiv w:val="1"/>
      <w:marLeft w:val="0"/>
      <w:marRight w:val="0"/>
      <w:marTop w:val="0"/>
      <w:marBottom w:val="0"/>
      <w:divBdr>
        <w:top w:val="none" w:sz="0" w:space="0" w:color="auto"/>
        <w:left w:val="none" w:sz="0" w:space="0" w:color="auto"/>
        <w:bottom w:val="none" w:sz="0" w:space="0" w:color="auto"/>
        <w:right w:val="none" w:sz="0" w:space="0" w:color="auto"/>
      </w:divBdr>
    </w:div>
    <w:div w:id="547570242">
      <w:bodyDiv w:val="1"/>
      <w:marLeft w:val="0"/>
      <w:marRight w:val="0"/>
      <w:marTop w:val="0"/>
      <w:marBottom w:val="0"/>
      <w:divBdr>
        <w:top w:val="none" w:sz="0" w:space="0" w:color="auto"/>
        <w:left w:val="none" w:sz="0" w:space="0" w:color="auto"/>
        <w:bottom w:val="none" w:sz="0" w:space="0" w:color="auto"/>
        <w:right w:val="none" w:sz="0" w:space="0" w:color="auto"/>
      </w:divBdr>
    </w:div>
    <w:div w:id="547882976">
      <w:bodyDiv w:val="1"/>
      <w:marLeft w:val="0"/>
      <w:marRight w:val="0"/>
      <w:marTop w:val="0"/>
      <w:marBottom w:val="0"/>
      <w:divBdr>
        <w:top w:val="none" w:sz="0" w:space="0" w:color="auto"/>
        <w:left w:val="none" w:sz="0" w:space="0" w:color="auto"/>
        <w:bottom w:val="none" w:sz="0" w:space="0" w:color="auto"/>
        <w:right w:val="none" w:sz="0" w:space="0" w:color="auto"/>
      </w:divBdr>
    </w:div>
    <w:div w:id="548301896">
      <w:bodyDiv w:val="1"/>
      <w:marLeft w:val="0"/>
      <w:marRight w:val="0"/>
      <w:marTop w:val="0"/>
      <w:marBottom w:val="0"/>
      <w:divBdr>
        <w:top w:val="none" w:sz="0" w:space="0" w:color="auto"/>
        <w:left w:val="none" w:sz="0" w:space="0" w:color="auto"/>
        <w:bottom w:val="none" w:sz="0" w:space="0" w:color="auto"/>
        <w:right w:val="none" w:sz="0" w:space="0" w:color="auto"/>
      </w:divBdr>
    </w:div>
    <w:div w:id="548302099">
      <w:bodyDiv w:val="1"/>
      <w:marLeft w:val="0"/>
      <w:marRight w:val="0"/>
      <w:marTop w:val="0"/>
      <w:marBottom w:val="0"/>
      <w:divBdr>
        <w:top w:val="none" w:sz="0" w:space="0" w:color="auto"/>
        <w:left w:val="none" w:sz="0" w:space="0" w:color="auto"/>
        <w:bottom w:val="none" w:sz="0" w:space="0" w:color="auto"/>
        <w:right w:val="none" w:sz="0" w:space="0" w:color="auto"/>
      </w:divBdr>
      <w:divsChild>
        <w:div w:id="673265939">
          <w:marLeft w:val="0"/>
          <w:marRight w:val="0"/>
          <w:marTop w:val="0"/>
          <w:marBottom w:val="0"/>
          <w:divBdr>
            <w:top w:val="none" w:sz="0" w:space="0" w:color="auto"/>
            <w:left w:val="none" w:sz="0" w:space="0" w:color="auto"/>
            <w:bottom w:val="none" w:sz="0" w:space="0" w:color="auto"/>
            <w:right w:val="none" w:sz="0" w:space="0" w:color="auto"/>
          </w:divBdr>
          <w:divsChild>
            <w:div w:id="1865165194">
              <w:marLeft w:val="0"/>
              <w:marRight w:val="0"/>
              <w:marTop w:val="0"/>
              <w:marBottom w:val="0"/>
              <w:divBdr>
                <w:top w:val="none" w:sz="0" w:space="0" w:color="auto"/>
                <w:left w:val="none" w:sz="0" w:space="0" w:color="auto"/>
                <w:bottom w:val="none" w:sz="0" w:space="0" w:color="auto"/>
                <w:right w:val="none" w:sz="0" w:space="0" w:color="auto"/>
              </w:divBdr>
              <w:divsChild>
                <w:div w:id="1136723040">
                  <w:marLeft w:val="0"/>
                  <w:marRight w:val="0"/>
                  <w:marTop w:val="0"/>
                  <w:marBottom w:val="0"/>
                  <w:divBdr>
                    <w:top w:val="none" w:sz="0" w:space="0" w:color="auto"/>
                    <w:left w:val="none" w:sz="0" w:space="0" w:color="auto"/>
                    <w:bottom w:val="none" w:sz="0" w:space="0" w:color="auto"/>
                    <w:right w:val="none" w:sz="0" w:space="0" w:color="auto"/>
                  </w:divBdr>
                  <w:divsChild>
                    <w:div w:id="114443584">
                      <w:marLeft w:val="0"/>
                      <w:marRight w:val="0"/>
                      <w:marTop w:val="0"/>
                      <w:marBottom w:val="0"/>
                      <w:divBdr>
                        <w:top w:val="none" w:sz="0" w:space="0" w:color="auto"/>
                        <w:left w:val="none" w:sz="0" w:space="0" w:color="auto"/>
                        <w:bottom w:val="none" w:sz="0" w:space="0" w:color="auto"/>
                        <w:right w:val="none" w:sz="0" w:space="0" w:color="auto"/>
                      </w:divBdr>
                      <w:divsChild>
                        <w:div w:id="1346590953">
                          <w:marLeft w:val="0"/>
                          <w:marRight w:val="0"/>
                          <w:marTop w:val="45"/>
                          <w:marBottom w:val="0"/>
                          <w:divBdr>
                            <w:top w:val="none" w:sz="0" w:space="0" w:color="auto"/>
                            <w:left w:val="none" w:sz="0" w:space="0" w:color="auto"/>
                            <w:bottom w:val="none" w:sz="0" w:space="0" w:color="auto"/>
                            <w:right w:val="none" w:sz="0" w:space="0" w:color="auto"/>
                          </w:divBdr>
                          <w:divsChild>
                            <w:div w:id="466166995">
                              <w:marLeft w:val="0"/>
                              <w:marRight w:val="39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8495550">
      <w:bodyDiv w:val="1"/>
      <w:marLeft w:val="0"/>
      <w:marRight w:val="0"/>
      <w:marTop w:val="0"/>
      <w:marBottom w:val="0"/>
      <w:divBdr>
        <w:top w:val="none" w:sz="0" w:space="0" w:color="auto"/>
        <w:left w:val="none" w:sz="0" w:space="0" w:color="auto"/>
        <w:bottom w:val="none" w:sz="0" w:space="0" w:color="auto"/>
        <w:right w:val="none" w:sz="0" w:space="0" w:color="auto"/>
      </w:divBdr>
    </w:div>
    <w:div w:id="548683409">
      <w:bodyDiv w:val="1"/>
      <w:marLeft w:val="0"/>
      <w:marRight w:val="0"/>
      <w:marTop w:val="0"/>
      <w:marBottom w:val="0"/>
      <w:divBdr>
        <w:top w:val="none" w:sz="0" w:space="0" w:color="auto"/>
        <w:left w:val="none" w:sz="0" w:space="0" w:color="auto"/>
        <w:bottom w:val="none" w:sz="0" w:space="0" w:color="auto"/>
        <w:right w:val="none" w:sz="0" w:space="0" w:color="auto"/>
      </w:divBdr>
    </w:div>
    <w:div w:id="548690361">
      <w:bodyDiv w:val="1"/>
      <w:marLeft w:val="0"/>
      <w:marRight w:val="0"/>
      <w:marTop w:val="0"/>
      <w:marBottom w:val="0"/>
      <w:divBdr>
        <w:top w:val="none" w:sz="0" w:space="0" w:color="auto"/>
        <w:left w:val="none" w:sz="0" w:space="0" w:color="auto"/>
        <w:bottom w:val="none" w:sz="0" w:space="0" w:color="auto"/>
        <w:right w:val="none" w:sz="0" w:space="0" w:color="auto"/>
      </w:divBdr>
    </w:div>
    <w:div w:id="548958721">
      <w:bodyDiv w:val="1"/>
      <w:marLeft w:val="0"/>
      <w:marRight w:val="0"/>
      <w:marTop w:val="0"/>
      <w:marBottom w:val="0"/>
      <w:divBdr>
        <w:top w:val="none" w:sz="0" w:space="0" w:color="auto"/>
        <w:left w:val="none" w:sz="0" w:space="0" w:color="auto"/>
        <w:bottom w:val="none" w:sz="0" w:space="0" w:color="auto"/>
        <w:right w:val="none" w:sz="0" w:space="0" w:color="auto"/>
      </w:divBdr>
    </w:div>
    <w:div w:id="550196984">
      <w:bodyDiv w:val="1"/>
      <w:marLeft w:val="0"/>
      <w:marRight w:val="0"/>
      <w:marTop w:val="0"/>
      <w:marBottom w:val="0"/>
      <w:divBdr>
        <w:top w:val="none" w:sz="0" w:space="0" w:color="auto"/>
        <w:left w:val="none" w:sz="0" w:space="0" w:color="auto"/>
        <w:bottom w:val="none" w:sz="0" w:space="0" w:color="auto"/>
        <w:right w:val="none" w:sz="0" w:space="0" w:color="auto"/>
      </w:divBdr>
    </w:div>
    <w:div w:id="550966635">
      <w:bodyDiv w:val="1"/>
      <w:marLeft w:val="0"/>
      <w:marRight w:val="0"/>
      <w:marTop w:val="0"/>
      <w:marBottom w:val="0"/>
      <w:divBdr>
        <w:top w:val="none" w:sz="0" w:space="0" w:color="auto"/>
        <w:left w:val="none" w:sz="0" w:space="0" w:color="auto"/>
        <w:bottom w:val="none" w:sz="0" w:space="0" w:color="auto"/>
        <w:right w:val="none" w:sz="0" w:space="0" w:color="auto"/>
      </w:divBdr>
      <w:divsChild>
        <w:div w:id="2016153155">
          <w:marLeft w:val="0"/>
          <w:marRight w:val="0"/>
          <w:marTop w:val="0"/>
          <w:marBottom w:val="0"/>
          <w:divBdr>
            <w:top w:val="none" w:sz="0" w:space="0" w:color="auto"/>
            <w:left w:val="none" w:sz="0" w:space="0" w:color="auto"/>
            <w:bottom w:val="none" w:sz="0" w:space="0" w:color="auto"/>
            <w:right w:val="none" w:sz="0" w:space="0" w:color="auto"/>
          </w:divBdr>
          <w:divsChild>
            <w:div w:id="1582105183">
              <w:marLeft w:val="0"/>
              <w:marRight w:val="0"/>
              <w:marTop w:val="0"/>
              <w:marBottom w:val="0"/>
              <w:divBdr>
                <w:top w:val="none" w:sz="0" w:space="0" w:color="auto"/>
                <w:left w:val="none" w:sz="0" w:space="0" w:color="auto"/>
                <w:bottom w:val="none" w:sz="0" w:space="0" w:color="auto"/>
                <w:right w:val="none" w:sz="0" w:space="0" w:color="auto"/>
              </w:divBdr>
              <w:divsChild>
                <w:div w:id="1127816850">
                  <w:marLeft w:val="0"/>
                  <w:marRight w:val="0"/>
                  <w:marTop w:val="0"/>
                  <w:marBottom w:val="0"/>
                  <w:divBdr>
                    <w:top w:val="none" w:sz="0" w:space="0" w:color="auto"/>
                    <w:left w:val="none" w:sz="0" w:space="0" w:color="auto"/>
                    <w:bottom w:val="none" w:sz="0" w:space="0" w:color="auto"/>
                    <w:right w:val="none" w:sz="0" w:space="0" w:color="auto"/>
                  </w:divBdr>
                  <w:divsChild>
                    <w:div w:id="1410274541">
                      <w:marLeft w:val="0"/>
                      <w:marRight w:val="0"/>
                      <w:marTop w:val="0"/>
                      <w:marBottom w:val="0"/>
                      <w:divBdr>
                        <w:top w:val="none" w:sz="0" w:space="0" w:color="auto"/>
                        <w:left w:val="none" w:sz="0" w:space="0" w:color="auto"/>
                        <w:bottom w:val="none" w:sz="0" w:space="0" w:color="auto"/>
                        <w:right w:val="none" w:sz="0" w:space="0" w:color="auto"/>
                      </w:divBdr>
                      <w:divsChild>
                        <w:div w:id="718670517">
                          <w:marLeft w:val="0"/>
                          <w:marRight w:val="0"/>
                          <w:marTop w:val="37"/>
                          <w:marBottom w:val="0"/>
                          <w:divBdr>
                            <w:top w:val="none" w:sz="0" w:space="0" w:color="auto"/>
                            <w:left w:val="none" w:sz="0" w:space="0" w:color="auto"/>
                            <w:bottom w:val="none" w:sz="0" w:space="0" w:color="auto"/>
                            <w:right w:val="none" w:sz="0" w:space="0" w:color="auto"/>
                          </w:divBdr>
                          <w:divsChild>
                            <w:div w:id="1990286220">
                              <w:marLeft w:val="0"/>
                              <w:marRight w:val="320"/>
                              <w:marTop w:val="0"/>
                              <w:marBottom w:val="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1382559">
      <w:bodyDiv w:val="1"/>
      <w:marLeft w:val="0"/>
      <w:marRight w:val="0"/>
      <w:marTop w:val="0"/>
      <w:marBottom w:val="0"/>
      <w:divBdr>
        <w:top w:val="none" w:sz="0" w:space="0" w:color="auto"/>
        <w:left w:val="none" w:sz="0" w:space="0" w:color="auto"/>
        <w:bottom w:val="none" w:sz="0" w:space="0" w:color="auto"/>
        <w:right w:val="none" w:sz="0" w:space="0" w:color="auto"/>
      </w:divBdr>
    </w:div>
    <w:div w:id="551425355">
      <w:bodyDiv w:val="1"/>
      <w:marLeft w:val="0"/>
      <w:marRight w:val="0"/>
      <w:marTop w:val="0"/>
      <w:marBottom w:val="0"/>
      <w:divBdr>
        <w:top w:val="none" w:sz="0" w:space="0" w:color="auto"/>
        <w:left w:val="none" w:sz="0" w:space="0" w:color="auto"/>
        <w:bottom w:val="none" w:sz="0" w:space="0" w:color="auto"/>
        <w:right w:val="none" w:sz="0" w:space="0" w:color="auto"/>
      </w:divBdr>
    </w:div>
    <w:div w:id="552233663">
      <w:bodyDiv w:val="1"/>
      <w:marLeft w:val="0"/>
      <w:marRight w:val="0"/>
      <w:marTop w:val="0"/>
      <w:marBottom w:val="0"/>
      <w:divBdr>
        <w:top w:val="none" w:sz="0" w:space="0" w:color="auto"/>
        <w:left w:val="none" w:sz="0" w:space="0" w:color="auto"/>
        <w:bottom w:val="none" w:sz="0" w:space="0" w:color="auto"/>
        <w:right w:val="none" w:sz="0" w:space="0" w:color="auto"/>
      </w:divBdr>
    </w:div>
    <w:div w:id="552349738">
      <w:bodyDiv w:val="1"/>
      <w:marLeft w:val="0"/>
      <w:marRight w:val="0"/>
      <w:marTop w:val="0"/>
      <w:marBottom w:val="0"/>
      <w:divBdr>
        <w:top w:val="none" w:sz="0" w:space="0" w:color="auto"/>
        <w:left w:val="none" w:sz="0" w:space="0" w:color="auto"/>
        <w:bottom w:val="none" w:sz="0" w:space="0" w:color="auto"/>
        <w:right w:val="none" w:sz="0" w:space="0" w:color="auto"/>
      </w:divBdr>
    </w:div>
    <w:div w:id="552665107">
      <w:bodyDiv w:val="1"/>
      <w:marLeft w:val="0"/>
      <w:marRight w:val="0"/>
      <w:marTop w:val="0"/>
      <w:marBottom w:val="0"/>
      <w:divBdr>
        <w:top w:val="none" w:sz="0" w:space="0" w:color="auto"/>
        <w:left w:val="none" w:sz="0" w:space="0" w:color="auto"/>
        <w:bottom w:val="none" w:sz="0" w:space="0" w:color="auto"/>
        <w:right w:val="none" w:sz="0" w:space="0" w:color="auto"/>
      </w:divBdr>
    </w:div>
    <w:div w:id="552693412">
      <w:bodyDiv w:val="1"/>
      <w:marLeft w:val="0"/>
      <w:marRight w:val="0"/>
      <w:marTop w:val="0"/>
      <w:marBottom w:val="0"/>
      <w:divBdr>
        <w:top w:val="none" w:sz="0" w:space="0" w:color="auto"/>
        <w:left w:val="none" w:sz="0" w:space="0" w:color="auto"/>
        <w:bottom w:val="none" w:sz="0" w:space="0" w:color="auto"/>
        <w:right w:val="none" w:sz="0" w:space="0" w:color="auto"/>
      </w:divBdr>
    </w:div>
    <w:div w:id="552816834">
      <w:bodyDiv w:val="1"/>
      <w:marLeft w:val="0"/>
      <w:marRight w:val="0"/>
      <w:marTop w:val="0"/>
      <w:marBottom w:val="0"/>
      <w:divBdr>
        <w:top w:val="none" w:sz="0" w:space="0" w:color="auto"/>
        <w:left w:val="none" w:sz="0" w:space="0" w:color="auto"/>
        <w:bottom w:val="none" w:sz="0" w:space="0" w:color="auto"/>
        <w:right w:val="none" w:sz="0" w:space="0" w:color="auto"/>
      </w:divBdr>
      <w:divsChild>
        <w:div w:id="554243036">
          <w:marLeft w:val="0"/>
          <w:marRight w:val="0"/>
          <w:marTop w:val="0"/>
          <w:marBottom w:val="0"/>
          <w:divBdr>
            <w:top w:val="single" w:sz="6" w:space="20" w:color="EEEEEE"/>
            <w:left w:val="none" w:sz="0" w:space="0" w:color="auto"/>
            <w:bottom w:val="none" w:sz="0" w:space="20" w:color="auto"/>
            <w:right w:val="none" w:sz="0" w:space="31" w:color="auto"/>
          </w:divBdr>
          <w:divsChild>
            <w:div w:id="629283846">
              <w:marLeft w:val="0"/>
              <w:marRight w:val="0"/>
              <w:marTop w:val="0"/>
              <w:marBottom w:val="0"/>
              <w:divBdr>
                <w:top w:val="none" w:sz="0" w:space="0" w:color="auto"/>
                <w:left w:val="none" w:sz="0" w:space="0" w:color="auto"/>
                <w:bottom w:val="none" w:sz="0" w:space="0" w:color="auto"/>
                <w:right w:val="none" w:sz="0" w:space="0" w:color="auto"/>
              </w:divBdr>
            </w:div>
          </w:divsChild>
        </w:div>
        <w:div w:id="1361273483">
          <w:marLeft w:val="0"/>
          <w:marRight w:val="0"/>
          <w:marTop w:val="0"/>
          <w:marBottom w:val="0"/>
          <w:divBdr>
            <w:top w:val="none" w:sz="0" w:space="0" w:color="auto"/>
            <w:left w:val="none" w:sz="0" w:space="0" w:color="auto"/>
            <w:bottom w:val="none" w:sz="0" w:space="0" w:color="auto"/>
            <w:right w:val="none" w:sz="0" w:space="0" w:color="auto"/>
          </w:divBdr>
          <w:divsChild>
            <w:div w:id="187985101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552890981">
      <w:bodyDiv w:val="1"/>
      <w:marLeft w:val="0"/>
      <w:marRight w:val="0"/>
      <w:marTop w:val="0"/>
      <w:marBottom w:val="0"/>
      <w:divBdr>
        <w:top w:val="none" w:sz="0" w:space="0" w:color="auto"/>
        <w:left w:val="none" w:sz="0" w:space="0" w:color="auto"/>
        <w:bottom w:val="none" w:sz="0" w:space="0" w:color="auto"/>
        <w:right w:val="none" w:sz="0" w:space="0" w:color="auto"/>
      </w:divBdr>
    </w:div>
    <w:div w:id="553003324">
      <w:bodyDiv w:val="1"/>
      <w:marLeft w:val="0"/>
      <w:marRight w:val="0"/>
      <w:marTop w:val="0"/>
      <w:marBottom w:val="0"/>
      <w:divBdr>
        <w:top w:val="none" w:sz="0" w:space="0" w:color="auto"/>
        <w:left w:val="none" w:sz="0" w:space="0" w:color="auto"/>
        <w:bottom w:val="none" w:sz="0" w:space="0" w:color="auto"/>
        <w:right w:val="none" w:sz="0" w:space="0" w:color="auto"/>
      </w:divBdr>
    </w:div>
    <w:div w:id="553471921">
      <w:bodyDiv w:val="1"/>
      <w:marLeft w:val="0"/>
      <w:marRight w:val="0"/>
      <w:marTop w:val="0"/>
      <w:marBottom w:val="0"/>
      <w:divBdr>
        <w:top w:val="none" w:sz="0" w:space="0" w:color="auto"/>
        <w:left w:val="none" w:sz="0" w:space="0" w:color="auto"/>
        <w:bottom w:val="none" w:sz="0" w:space="0" w:color="auto"/>
        <w:right w:val="none" w:sz="0" w:space="0" w:color="auto"/>
      </w:divBdr>
    </w:div>
    <w:div w:id="553780692">
      <w:bodyDiv w:val="1"/>
      <w:marLeft w:val="0"/>
      <w:marRight w:val="0"/>
      <w:marTop w:val="0"/>
      <w:marBottom w:val="0"/>
      <w:divBdr>
        <w:top w:val="none" w:sz="0" w:space="0" w:color="auto"/>
        <w:left w:val="none" w:sz="0" w:space="0" w:color="auto"/>
        <w:bottom w:val="none" w:sz="0" w:space="0" w:color="auto"/>
        <w:right w:val="none" w:sz="0" w:space="0" w:color="auto"/>
      </w:divBdr>
    </w:div>
    <w:div w:id="553976969">
      <w:bodyDiv w:val="1"/>
      <w:marLeft w:val="0"/>
      <w:marRight w:val="0"/>
      <w:marTop w:val="0"/>
      <w:marBottom w:val="0"/>
      <w:divBdr>
        <w:top w:val="none" w:sz="0" w:space="0" w:color="auto"/>
        <w:left w:val="none" w:sz="0" w:space="0" w:color="auto"/>
        <w:bottom w:val="none" w:sz="0" w:space="0" w:color="auto"/>
        <w:right w:val="none" w:sz="0" w:space="0" w:color="auto"/>
      </w:divBdr>
    </w:div>
    <w:div w:id="554005886">
      <w:bodyDiv w:val="1"/>
      <w:marLeft w:val="0"/>
      <w:marRight w:val="0"/>
      <w:marTop w:val="0"/>
      <w:marBottom w:val="0"/>
      <w:divBdr>
        <w:top w:val="none" w:sz="0" w:space="0" w:color="auto"/>
        <w:left w:val="none" w:sz="0" w:space="0" w:color="auto"/>
        <w:bottom w:val="none" w:sz="0" w:space="0" w:color="auto"/>
        <w:right w:val="none" w:sz="0" w:space="0" w:color="auto"/>
      </w:divBdr>
    </w:div>
    <w:div w:id="554320731">
      <w:bodyDiv w:val="1"/>
      <w:marLeft w:val="0"/>
      <w:marRight w:val="0"/>
      <w:marTop w:val="0"/>
      <w:marBottom w:val="0"/>
      <w:divBdr>
        <w:top w:val="none" w:sz="0" w:space="0" w:color="auto"/>
        <w:left w:val="none" w:sz="0" w:space="0" w:color="auto"/>
        <w:bottom w:val="none" w:sz="0" w:space="0" w:color="auto"/>
        <w:right w:val="none" w:sz="0" w:space="0" w:color="auto"/>
      </w:divBdr>
    </w:div>
    <w:div w:id="554580964">
      <w:bodyDiv w:val="1"/>
      <w:marLeft w:val="0"/>
      <w:marRight w:val="0"/>
      <w:marTop w:val="0"/>
      <w:marBottom w:val="0"/>
      <w:divBdr>
        <w:top w:val="none" w:sz="0" w:space="0" w:color="auto"/>
        <w:left w:val="none" w:sz="0" w:space="0" w:color="auto"/>
        <w:bottom w:val="none" w:sz="0" w:space="0" w:color="auto"/>
        <w:right w:val="none" w:sz="0" w:space="0" w:color="auto"/>
      </w:divBdr>
    </w:div>
    <w:div w:id="554893699">
      <w:bodyDiv w:val="1"/>
      <w:marLeft w:val="0"/>
      <w:marRight w:val="0"/>
      <w:marTop w:val="0"/>
      <w:marBottom w:val="0"/>
      <w:divBdr>
        <w:top w:val="none" w:sz="0" w:space="0" w:color="auto"/>
        <w:left w:val="none" w:sz="0" w:space="0" w:color="auto"/>
        <w:bottom w:val="none" w:sz="0" w:space="0" w:color="auto"/>
        <w:right w:val="none" w:sz="0" w:space="0" w:color="auto"/>
      </w:divBdr>
    </w:div>
    <w:div w:id="555121529">
      <w:bodyDiv w:val="1"/>
      <w:marLeft w:val="0"/>
      <w:marRight w:val="0"/>
      <w:marTop w:val="0"/>
      <w:marBottom w:val="0"/>
      <w:divBdr>
        <w:top w:val="none" w:sz="0" w:space="0" w:color="auto"/>
        <w:left w:val="none" w:sz="0" w:space="0" w:color="auto"/>
        <w:bottom w:val="none" w:sz="0" w:space="0" w:color="auto"/>
        <w:right w:val="none" w:sz="0" w:space="0" w:color="auto"/>
      </w:divBdr>
    </w:div>
    <w:div w:id="555244276">
      <w:bodyDiv w:val="1"/>
      <w:marLeft w:val="0"/>
      <w:marRight w:val="0"/>
      <w:marTop w:val="0"/>
      <w:marBottom w:val="0"/>
      <w:divBdr>
        <w:top w:val="none" w:sz="0" w:space="0" w:color="auto"/>
        <w:left w:val="none" w:sz="0" w:space="0" w:color="auto"/>
        <w:bottom w:val="none" w:sz="0" w:space="0" w:color="auto"/>
        <w:right w:val="none" w:sz="0" w:space="0" w:color="auto"/>
      </w:divBdr>
    </w:div>
    <w:div w:id="555627388">
      <w:bodyDiv w:val="1"/>
      <w:marLeft w:val="0"/>
      <w:marRight w:val="0"/>
      <w:marTop w:val="0"/>
      <w:marBottom w:val="0"/>
      <w:divBdr>
        <w:top w:val="none" w:sz="0" w:space="0" w:color="auto"/>
        <w:left w:val="none" w:sz="0" w:space="0" w:color="auto"/>
        <w:bottom w:val="none" w:sz="0" w:space="0" w:color="auto"/>
        <w:right w:val="none" w:sz="0" w:space="0" w:color="auto"/>
      </w:divBdr>
    </w:div>
    <w:div w:id="556473662">
      <w:bodyDiv w:val="1"/>
      <w:marLeft w:val="0"/>
      <w:marRight w:val="0"/>
      <w:marTop w:val="0"/>
      <w:marBottom w:val="0"/>
      <w:divBdr>
        <w:top w:val="none" w:sz="0" w:space="0" w:color="auto"/>
        <w:left w:val="none" w:sz="0" w:space="0" w:color="auto"/>
        <w:bottom w:val="none" w:sz="0" w:space="0" w:color="auto"/>
        <w:right w:val="none" w:sz="0" w:space="0" w:color="auto"/>
      </w:divBdr>
    </w:div>
    <w:div w:id="556744827">
      <w:bodyDiv w:val="1"/>
      <w:marLeft w:val="0"/>
      <w:marRight w:val="0"/>
      <w:marTop w:val="0"/>
      <w:marBottom w:val="0"/>
      <w:divBdr>
        <w:top w:val="none" w:sz="0" w:space="0" w:color="auto"/>
        <w:left w:val="none" w:sz="0" w:space="0" w:color="auto"/>
        <w:bottom w:val="none" w:sz="0" w:space="0" w:color="auto"/>
        <w:right w:val="none" w:sz="0" w:space="0" w:color="auto"/>
      </w:divBdr>
    </w:div>
    <w:div w:id="557205233">
      <w:bodyDiv w:val="1"/>
      <w:marLeft w:val="0"/>
      <w:marRight w:val="0"/>
      <w:marTop w:val="0"/>
      <w:marBottom w:val="0"/>
      <w:divBdr>
        <w:top w:val="none" w:sz="0" w:space="0" w:color="auto"/>
        <w:left w:val="none" w:sz="0" w:space="0" w:color="auto"/>
        <w:bottom w:val="none" w:sz="0" w:space="0" w:color="auto"/>
        <w:right w:val="none" w:sz="0" w:space="0" w:color="auto"/>
      </w:divBdr>
    </w:div>
    <w:div w:id="557592422">
      <w:bodyDiv w:val="1"/>
      <w:marLeft w:val="0"/>
      <w:marRight w:val="0"/>
      <w:marTop w:val="0"/>
      <w:marBottom w:val="0"/>
      <w:divBdr>
        <w:top w:val="none" w:sz="0" w:space="0" w:color="auto"/>
        <w:left w:val="none" w:sz="0" w:space="0" w:color="auto"/>
        <w:bottom w:val="none" w:sz="0" w:space="0" w:color="auto"/>
        <w:right w:val="none" w:sz="0" w:space="0" w:color="auto"/>
      </w:divBdr>
    </w:div>
    <w:div w:id="557790706">
      <w:bodyDiv w:val="1"/>
      <w:marLeft w:val="0"/>
      <w:marRight w:val="0"/>
      <w:marTop w:val="0"/>
      <w:marBottom w:val="0"/>
      <w:divBdr>
        <w:top w:val="none" w:sz="0" w:space="0" w:color="auto"/>
        <w:left w:val="none" w:sz="0" w:space="0" w:color="auto"/>
        <w:bottom w:val="none" w:sz="0" w:space="0" w:color="auto"/>
        <w:right w:val="none" w:sz="0" w:space="0" w:color="auto"/>
      </w:divBdr>
    </w:div>
    <w:div w:id="558171336">
      <w:bodyDiv w:val="1"/>
      <w:marLeft w:val="0"/>
      <w:marRight w:val="0"/>
      <w:marTop w:val="0"/>
      <w:marBottom w:val="0"/>
      <w:divBdr>
        <w:top w:val="none" w:sz="0" w:space="0" w:color="auto"/>
        <w:left w:val="none" w:sz="0" w:space="0" w:color="auto"/>
        <w:bottom w:val="none" w:sz="0" w:space="0" w:color="auto"/>
        <w:right w:val="none" w:sz="0" w:space="0" w:color="auto"/>
      </w:divBdr>
    </w:div>
    <w:div w:id="558249931">
      <w:bodyDiv w:val="1"/>
      <w:marLeft w:val="0"/>
      <w:marRight w:val="0"/>
      <w:marTop w:val="0"/>
      <w:marBottom w:val="0"/>
      <w:divBdr>
        <w:top w:val="none" w:sz="0" w:space="0" w:color="auto"/>
        <w:left w:val="none" w:sz="0" w:space="0" w:color="auto"/>
        <w:bottom w:val="none" w:sz="0" w:space="0" w:color="auto"/>
        <w:right w:val="none" w:sz="0" w:space="0" w:color="auto"/>
      </w:divBdr>
      <w:divsChild>
        <w:div w:id="1825005946">
          <w:marLeft w:val="0"/>
          <w:marRight w:val="0"/>
          <w:marTop w:val="0"/>
          <w:marBottom w:val="0"/>
          <w:divBdr>
            <w:top w:val="none" w:sz="0" w:space="0" w:color="auto"/>
            <w:left w:val="none" w:sz="0" w:space="0" w:color="auto"/>
            <w:bottom w:val="none" w:sz="0" w:space="0" w:color="auto"/>
            <w:right w:val="none" w:sz="0" w:space="0" w:color="auto"/>
          </w:divBdr>
          <w:divsChild>
            <w:div w:id="193733580">
              <w:marLeft w:val="0"/>
              <w:marRight w:val="0"/>
              <w:marTop w:val="0"/>
              <w:marBottom w:val="0"/>
              <w:divBdr>
                <w:top w:val="none" w:sz="0" w:space="0" w:color="auto"/>
                <w:left w:val="none" w:sz="0" w:space="0" w:color="auto"/>
                <w:bottom w:val="none" w:sz="0" w:space="0" w:color="auto"/>
                <w:right w:val="none" w:sz="0" w:space="0" w:color="auto"/>
              </w:divBdr>
            </w:div>
            <w:div w:id="1638607557">
              <w:marLeft w:val="0"/>
              <w:marRight w:val="0"/>
              <w:marTop w:val="0"/>
              <w:marBottom w:val="0"/>
              <w:divBdr>
                <w:top w:val="none" w:sz="0" w:space="0" w:color="auto"/>
                <w:left w:val="none" w:sz="0" w:space="0" w:color="auto"/>
                <w:bottom w:val="none" w:sz="0" w:space="0" w:color="auto"/>
                <w:right w:val="none" w:sz="0" w:space="0" w:color="auto"/>
              </w:divBdr>
              <w:divsChild>
                <w:div w:id="52630474">
                  <w:marLeft w:val="0"/>
                  <w:marRight w:val="0"/>
                  <w:marTop w:val="0"/>
                  <w:marBottom w:val="0"/>
                  <w:divBdr>
                    <w:top w:val="none" w:sz="0" w:space="0" w:color="auto"/>
                    <w:left w:val="none" w:sz="0" w:space="0" w:color="auto"/>
                    <w:bottom w:val="none" w:sz="0" w:space="0" w:color="auto"/>
                    <w:right w:val="none" w:sz="0" w:space="0" w:color="auto"/>
                  </w:divBdr>
                  <w:divsChild>
                    <w:div w:id="990064109">
                      <w:marLeft w:val="0"/>
                      <w:marRight w:val="0"/>
                      <w:marTop w:val="0"/>
                      <w:marBottom w:val="0"/>
                      <w:divBdr>
                        <w:top w:val="none" w:sz="0" w:space="0" w:color="auto"/>
                        <w:left w:val="none" w:sz="0" w:space="0" w:color="auto"/>
                        <w:bottom w:val="single" w:sz="6" w:space="0" w:color="00B3B5"/>
                        <w:right w:val="none" w:sz="0" w:space="0" w:color="auto"/>
                      </w:divBdr>
                    </w:div>
                  </w:divsChild>
                </w:div>
                <w:div w:id="584195146">
                  <w:marLeft w:val="0"/>
                  <w:marRight w:val="0"/>
                  <w:marTop w:val="0"/>
                  <w:marBottom w:val="0"/>
                  <w:divBdr>
                    <w:top w:val="none" w:sz="0" w:space="0" w:color="auto"/>
                    <w:left w:val="none" w:sz="0" w:space="0" w:color="auto"/>
                    <w:bottom w:val="none" w:sz="0" w:space="0" w:color="auto"/>
                    <w:right w:val="none" w:sz="0" w:space="0" w:color="auto"/>
                  </w:divBdr>
                  <w:divsChild>
                    <w:div w:id="172186828">
                      <w:marLeft w:val="0"/>
                      <w:marRight w:val="0"/>
                      <w:marTop w:val="0"/>
                      <w:marBottom w:val="0"/>
                      <w:divBdr>
                        <w:top w:val="none" w:sz="0" w:space="0" w:color="auto"/>
                        <w:left w:val="none" w:sz="0" w:space="0" w:color="auto"/>
                        <w:bottom w:val="single" w:sz="6" w:space="0" w:color="00B3B5"/>
                        <w:right w:val="none" w:sz="0" w:space="0" w:color="auto"/>
                      </w:divBdr>
                    </w:div>
                  </w:divsChild>
                </w:div>
                <w:div w:id="699744149">
                  <w:marLeft w:val="0"/>
                  <w:marRight w:val="0"/>
                  <w:marTop w:val="0"/>
                  <w:marBottom w:val="0"/>
                  <w:divBdr>
                    <w:top w:val="none" w:sz="0" w:space="0" w:color="auto"/>
                    <w:left w:val="none" w:sz="0" w:space="0" w:color="auto"/>
                    <w:bottom w:val="none" w:sz="0" w:space="0" w:color="auto"/>
                    <w:right w:val="none" w:sz="0" w:space="0" w:color="auto"/>
                  </w:divBdr>
                  <w:divsChild>
                    <w:div w:id="331304149">
                      <w:marLeft w:val="0"/>
                      <w:marRight w:val="0"/>
                      <w:marTop w:val="0"/>
                      <w:marBottom w:val="0"/>
                      <w:divBdr>
                        <w:top w:val="none" w:sz="0" w:space="0" w:color="auto"/>
                        <w:left w:val="none" w:sz="0" w:space="0" w:color="auto"/>
                        <w:bottom w:val="single" w:sz="6" w:space="0" w:color="00B3B5"/>
                        <w:right w:val="none" w:sz="0" w:space="0" w:color="auto"/>
                      </w:divBdr>
                    </w:div>
                  </w:divsChild>
                </w:div>
                <w:div w:id="826553019">
                  <w:marLeft w:val="0"/>
                  <w:marRight w:val="0"/>
                  <w:marTop w:val="0"/>
                  <w:marBottom w:val="0"/>
                  <w:divBdr>
                    <w:top w:val="none" w:sz="0" w:space="0" w:color="auto"/>
                    <w:left w:val="none" w:sz="0" w:space="0" w:color="auto"/>
                    <w:bottom w:val="none" w:sz="0" w:space="0" w:color="auto"/>
                    <w:right w:val="none" w:sz="0" w:space="0" w:color="auto"/>
                  </w:divBdr>
                  <w:divsChild>
                    <w:div w:id="1976642241">
                      <w:marLeft w:val="0"/>
                      <w:marRight w:val="0"/>
                      <w:marTop w:val="0"/>
                      <w:marBottom w:val="0"/>
                      <w:divBdr>
                        <w:top w:val="none" w:sz="0" w:space="0" w:color="auto"/>
                        <w:left w:val="none" w:sz="0" w:space="0" w:color="auto"/>
                        <w:bottom w:val="single" w:sz="6" w:space="0" w:color="00B3B5"/>
                        <w:right w:val="none" w:sz="0" w:space="0" w:color="auto"/>
                      </w:divBdr>
                    </w:div>
                  </w:divsChild>
                </w:div>
                <w:div w:id="895967446">
                  <w:marLeft w:val="0"/>
                  <w:marRight w:val="0"/>
                  <w:marTop w:val="0"/>
                  <w:marBottom w:val="0"/>
                  <w:divBdr>
                    <w:top w:val="none" w:sz="0" w:space="0" w:color="auto"/>
                    <w:left w:val="none" w:sz="0" w:space="0" w:color="auto"/>
                    <w:bottom w:val="none" w:sz="0" w:space="0" w:color="auto"/>
                    <w:right w:val="none" w:sz="0" w:space="0" w:color="auto"/>
                  </w:divBdr>
                  <w:divsChild>
                    <w:div w:id="745372719">
                      <w:marLeft w:val="0"/>
                      <w:marRight w:val="0"/>
                      <w:marTop w:val="0"/>
                      <w:marBottom w:val="0"/>
                      <w:divBdr>
                        <w:top w:val="none" w:sz="0" w:space="0" w:color="auto"/>
                        <w:left w:val="none" w:sz="0" w:space="0" w:color="auto"/>
                        <w:bottom w:val="single" w:sz="6" w:space="0" w:color="00B3B5"/>
                        <w:right w:val="none" w:sz="0" w:space="0" w:color="auto"/>
                      </w:divBdr>
                    </w:div>
                  </w:divsChild>
                </w:div>
                <w:div w:id="1271935500">
                  <w:marLeft w:val="0"/>
                  <w:marRight w:val="0"/>
                  <w:marTop w:val="0"/>
                  <w:marBottom w:val="0"/>
                  <w:divBdr>
                    <w:top w:val="none" w:sz="0" w:space="0" w:color="auto"/>
                    <w:left w:val="none" w:sz="0" w:space="0" w:color="auto"/>
                    <w:bottom w:val="none" w:sz="0" w:space="0" w:color="auto"/>
                    <w:right w:val="none" w:sz="0" w:space="0" w:color="auto"/>
                  </w:divBdr>
                  <w:divsChild>
                    <w:div w:id="1123040042">
                      <w:marLeft w:val="0"/>
                      <w:marRight w:val="0"/>
                      <w:marTop w:val="0"/>
                      <w:marBottom w:val="0"/>
                      <w:divBdr>
                        <w:top w:val="none" w:sz="0" w:space="0" w:color="auto"/>
                        <w:left w:val="none" w:sz="0" w:space="0" w:color="auto"/>
                        <w:bottom w:val="single" w:sz="6" w:space="0" w:color="00B3B5"/>
                        <w:right w:val="none" w:sz="0" w:space="0" w:color="auto"/>
                      </w:divBdr>
                    </w:div>
                  </w:divsChild>
                </w:div>
              </w:divsChild>
            </w:div>
          </w:divsChild>
        </w:div>
        <w:div w:id="2144079286">
          <w:marLeft w:val="0"/>
          <w:marRight w:val="0"/>
          <w:marTop w:val="0"/>
          <w:marBottom w:val="0"/>
          <w:divBdr>
            <w:top w:val="none" w:sz="0" w:space="0" w:color="auto"/>
            <w:left w:val="none" w:sz="0" w:space="0" w:color="auto"/>
            <w:bottom w:val="none" w:sz="0" w:space="0" w:color="auto"/>
            <w:right w:val="none" w:sz="0" w:space="0" w:color="auto"/>
          </w:divBdr>
        </w:div>
      </w:divsChild>
    </w:div>
    <w:div w:id="558396641">
      <w:bodyDiv w:val="1"/>
      <w:marLeft w:val="0"/>
      <w:marRight w:val="0"/>
      <w:marTop w:val="0"/>
      <w:marBottom w:val="0"/>
      <w:divBdr>
        <w:top w:val="none" w:sz="0" w:space="0" w:color="auto"/>
        <w:left w:val="none" w:sz="0" w:space="0" w:color="auto"/>
        <w:bottom w:val="none" w:sz="0" w:space="0" w:color="auto"/>
        <w:right w:val="none" w:sz="0" w:space="0" w:color="auto"/>
      </w:divBdr>
    </w:div>
    <w:div w:id="558595313">
      <w:bodyDiv w:val="1"/>
      <w:marLeft w:val="0"/>
      <w:marRight w:val="0"/>
      <w:marTop w:val="0"/>
      <w:marBottom w:val="0"/>
      <w:divBdr>
        <w:top w:val="none" w:sz="0" w:space="0" w:color="auto"/>
        <w:left w:val="none" w:sz="0" w:space="0" w:color="auto"/>
        <w:bottom w:val="none" w:sz="0" w:space="0" w:color="auto"/>
        <w:right w:val="none" w:sz="0" w:space="0" w:color="auto"/>
      </w:divBdr>
    </w:div>
    <w:div w:id="558904710">
      <w:bodyDiv w:val="1"/>
      <w:marLeft w:val="0"/>
      <w:marRight w:val="0"/>
      <w:marTop w:val="0"/>
      <w:marBottom w:val="0"/>
      <w:divBdr>
        <w:top w:val="none" w:sz="0" w:space="0" w:color="auto"/>
        <w:left w:val="none" w:sz="0" w:space="0" w:color="auto"/>
        <w:bottom w:val="none" w:sz="0" w:space="0" w:color="auto"/>
        <w:right w:val="none" w:sz="0" w:space="0" w:color="auto"/>
      </w:divBdr>
    </w:div>
    <w:div w:id="559370589">
      <w:bodyDiv w:val="1"/>
      <w:marLeft w:val="0"/>
      <w:marRight w:val="0"/>
      <w:marTop w:val="0"/>
      <w:marBottom w:val="0"/>
      <w:divBdr>
        <w:top w:val="none" w:sz="0" w:space="0" w:color="auto"/>
        <w:left w:val="none" w:sz="0" w:space="0" w:color="auto"/>
        <w:bottom w:val="none" w:sz="0" w:space="0" w:color="auto"/>
        <w:right w:val="none" w:sz="0" w:space="0" w:color="auto"/>
      </w:divBdr>
    </w:div>
    <w:div w:id="559630949">
      <w:bodyDiv w:val="1"/>
      <w:marLeft w:val="0"/>
      <w:marRight w:val="0"/>
      <w:marTop w:val="0"/>
      <w:marBottom w:val="0"/>
      <w:divBdr>
        <w:top w:val="none" w:sz="0" w:space="0" w:color="auto"/>
        <w:left w:val="none" w:sz="0" w:space="0" w:color="auto"/>
        <w:bottom w:val="none" w:sz="0" w:space="0" w:color="auto"/>
        <w:right w:val="none" w:sz="0" w:space="0" w:color="auto"/>
      </w:divBdr>
    </w:div>
    <w:div w:id="559827857">
      <w:bodyDiv w:val="1"/>
      <w:marLeft w:val="0"/>
      <w:marRight w:val="0"/>
      <w:marTop w:val="0"/>
      <w:marBottom w:val="0"/>
      <w:divBdr>
        <w:top w:val="none" w:sz="0" w:space="0" w:color="auto"/>
        <w:left w:val="none" w:sz="0" w:space="0" w:color="auto"/>
        <w:bottom w:val="none" w:sz="0" w:space="0" w:color="auto"/>
        <w:right w:val="none" w:sz="0" w:space="0" w:color="auto"/>
      </w:divBdr>
    </w:div>
    <w:div w:id="560019949">
      <w:bodyDiv w:val="1"/>
      <w:marLeft w:val="0"/>
      <w:marRight w:val="0"/>
      <w:marTop w:val="0"/>
      <w:marBottom w:val="0"/>
      <w:divBdr>
        <w:top w:val="none" w:sz="0" w:space="0" w:color="auto"/>
        <w:left w:val="none" w:sz="0" w:space="0" w:color="auto"/>
        <w:bottom w:val="none" w:sz="0" w:space="0" w:color="auto"/>
        <w:right w:val="none" w:sz="0" w:space="0" w:color="auto"/>
      </w:divBdr>
    </w:div>
    <w:div w:id="560293060">
      <w:bodyDiv w:val="1"/>
      <w:marLeft w:val="0"/>
      <w:marRight w:val="0"/>
      <w:marTop w:val="0"/>
      <w:marBottom w:val="0"/>
      <w:divBdr>
        <w:top w:val="none" w:sz="0" w:space="0" w:color="auto"/>
        <w:left w:val="none" w:sz="0" w:space="0" w:color="auto"/>
        <w:bottom w:val="none" w:sz="0" w:space="0" w:color="auto"/>
        <w:right w:val="none" w:sz="0" w:space="0" w:color="auto"/>
      </w:divBdr>
    </w:div>
    <w:div w:id="560799134">
      <w:bodyDiv w:val="1"/>
      <w:marLeft w:val="0"/>
      <w:marRight w:val="0"/>
      <w:marTop w:val="0"/>
      <w:marBottom w:val="0"/>
      <w:divBdr>
        <w:top w:val="none" w:sz="0" w:space="0" w:color="auto"/>
        <w:left w:val="none" w:sz="0" w:space="0" w:color="auto"/>
        <w:bottom w:val="none" w:sz="0" w:space="0" w:color="auto"/>
        <w:right w:val="none" w:sz="0" w:space="0" w:color="auto"/>
      </w:divBdr>
    </w:div>
    <w:div w:id="560872775">
      <w:bodyDiv w:val="1"/>
      <w:marLeft w:val="0"/>
      <w:marRight w:val="0"/>
      <w:marTop w:val="0"/>
      <w:marBottom w:val="0"/>
      <w:divBdr>
        <w:top w:val="none" w:sz="0" w:space="0" w:color="auto"/>
        <w:left w:val="none" w:sz="0" w:space="0" w:color="auto"/>
        <w:bottom w:val="none" w:sz="0" w:space="0" w:color="auto"/>
        <w:right w:val="none" w:sz="0" w:space="0" w:color="auto"/>
      </w:divBdr>
    </w:div>
    <w:div w:id="561527337">
      <w:bodyDiv w:val="1"/>
      <w:marLeft w:val="0"/>
      <w:marRight w:val="0"/>
      <w:marTop w:val="0"/>
      <w:marBottom w:val="0"/>
      <w:divBdr>
        <w:top w:val="none" w:sz="0" w:space="0" w:color="auto"/>
        <w:left w:val="none" w:sz="0" w:space="0" w:color="auto"/>
        <w:bottom w:val="none" w:sz="0" w:space="0" w:color="auto"/>
        <w:right w:val="none" w:sz="0" w:space="0" w:color="auto"/>
      </w:divBdr>
    </w:div>
    <w:div w:id="561601480">
      <w:bodyDiv w:val="1"/>
      <w:marLeft w:val="0"/>
      <w:marRight w:val="0"/>
      <w:marTop w:val="0"/>
      <w:marBottom w:val="0"/>
      <w:divBdr>
        <w:top w:val="none" w:sz="0" w:space="0" w:color="auto"/>
        <w:left w:val="none" w:sz="0" w:space="0" w:color="auto"/>
        <w:bottom w:val="none" w:sz="0" w:space="0" w:color="auto"/>
        <w:right w:val="none" w:sz="0" w:space="0" w:color="auto"/>
      </w:divBdr>
      <w:divsChild>
        <w:div w:id="2048869270">
          <w:marLeft w:val="0"/>
          <w:marRight w:val="0"/>
          <w:marTop w:val="0"/>
          <w:marBottom w:val="0"/>
          <w:divBdr>
            <w:top w:val="single" w:sz="6" w:space="20" w:color="EEEEEE"/>
            <w:left w:val="none" w:sz="0" w:space="0" w:color="auto"/>
            <w:bottom w:val="none" w:sz="0" w:space="20" w:color="auto"/>
            <w:right w:val="none" w:sz="0" w:space="31" w:color="auto"/>
          </w:divBdr>
          <w:divsChild>
            <w:div w:id="1177576468">
              <w:marLeft w:val="0"/>
              <w:marRight w:val="0"/>
              <w:marTop w:val="0"/>
              <w:marBottom w:val="0"/>
              <w:divBdr>
                <w:top w:val="none" w:sz="0" w:space="0" w:color="auto"/>
                <w:left w:val="none" w:sz="0" w:space="0" w:color="auto"/>
                <w:bottom w:val="none" w:sz="0" w:space="0" w:color="auto"/>
                <w:right w:val="none" w:sz="0" w:space="0" w:color="auto"/>
              </w:divBdr>
            </w:div>
          </w:divsChild>
        </w:div>
        <w:div w:id="312564480">
          <w:marLeft w:val="0"/>
          <w:marRight w:val="0"/>
          <w:marTop w:val="0"/>
          <w:marBottom w:val="0"/>
          <w:divBdr>
            <w:top w:val="none" w:sz="0" w:space="0" w:color="auto"/>
            <w:left w:val="none" w:sz="0" w:space="0" w:color="auto"/>
            <w:bottom w:val="none" w:sz="0" w:space="0" w:color="auto"/>
            <w:right w:val="none" w:sz="0" w:space="0" w:color="auto"/>
          </w:divBdr>
          <w:divsChild>
            <w:div w:id="210294994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561796451">
      <w:bodyDiv w:val="1"/>
      <w:marLeft w:val="0"/>
      <w:marRight w:val="0"/>
      <w:marTop w:val="0"/>
      <w:marBottom w:val="0"/>
      <w:divBdr>
        <w:top w:val="none" w:sz="0" w:space="0" w:color="auto"/>
        <w:left w:val="none" w:sz="0" w:space="0" w:color="auto"/>
        <w:bottom w:val="none" w:sz="0" w:space="0" w:color="auto"/>
        <w:right w:val="none" w:sz="0" w:space="0" w:color="auto"/>
      </w:divBdr>
    </w:div>
    <w:div w:id="561914828">
      <w:bodyDiv w:val="1"/>
      <w:marLeft w:val="0"/>
      <w:marRight w:val="0"/>
      <w:marTop w:val="0"/>
      <w:marBottom w:val="0"/>
      <w:divBdr>
        <w:top w:val="none" w:sz="0" w:space="0" w:color="auto"/>
        <w:left w:val="none" w:sz="0" w:space="0" w:color="auto"/>
        <w:bottom w:val="none" w:sz="0" w:space="0" w:color="auto"/>
        <w:right w:val="none" w:sz="0" w:space="0" w:color="auto"/>
      </w:divBdr>
    </w:div>
    <w:div w:id="562061957">
      <w:bodyDiv w:val="1"/>
      <w:marLeft w:val="0"/>
      <w:marRight w:val="0"/>
      <w:marTop w:val="0"/>
      <w:marBottom w:val="0"/>
      <w:divBdr>
        <w:top w:val="none" w:sz="0" w:space="0" w:color="auto"/>
        <w:left w:val="none" w:sz="0" w:space="0" w:color="auto"/>
        <w:bottom w:val="none" w:sz="0" w:space="0" w:color="auto"/>
        <w:right w:val="none" w:sz="0" w:space="0" w:color="auto"/>
      </w:divBdr>
    </w:div>
    <w:div w:id="564069135">
      <w:bodyDiv w:val="1"/>
      <w:marLeft w:val="0"/>
      <w:marRight w:val="0"/>
      <w:marTop w:val="0"/>
      <w:marBottom w:val="0"/>
      <w:divBdr>
        <w:top w:val="none" w:sz="0" w:space="0" w:color="auto"/>
        <w:left w:val="none" w:sz="0" w:space="0" w:color="auto"/>
        <w:bottom w:val="none" w:sz="0" w:space="0" w:color="auto"/>
        <w:right w:val="none" w:sz="0" w:space="0" w:color="auto"/>
      </w:divBdr>
    </w:div>
    <w:div w:id="564529922">
      <w:bodyDiv w:val="1"/>
      <w:marLeft w:val="0"/>
      <w:marRight w:val="0"/>
      <w:marTop w:val="0"/>
      <w:marBottom w:val="0"/>
      <w:divBdr>
        <w:top w:val="none" w:sz="0" w:space="0" w:color="auto"/>
        <w:left w:val="none" w:sz="0" w:space="0" w:color="auto"/>
        <w:bottom w:val="none" w:sz="0" w:space="0" w:color="auto"/>
        <w:right w:val="none" w:sz="0" w:space="0" w:color="auto"/>
      </w:divBdr>
    </w:div>
    <w:div w:id="564994424">
      <w:bodyDiv w:val="1"/>
      <w:marLeft w:val="0"/>
      <w:marRight w:val="0"/>
      <w:marTop w:val="0"/>
      <w:marBottom w:val="0"/>
      <w:divBdr>
        <w:top w:val="none" w:sz="0" w:space="0" w:color="auto"/>
        <w:left w:val="none" w:sz="0" w:space="0" w:color="auto"/>
        <w:bottom w:val="none" w:sz="0" w:space="0" w:color="auto"/>
        <w:right w:val="none" w:sz="0" w:space="0" w:color="auto"/>
      </w:divBdr>
    </w:div>
    <w:div w:id="564999193">
      <w:bodyDiv w:val="1"/>
      <w:marLeft w:val="0"/>
      <w:marRight w:val="0"/>
      <w:marTop w:val="0"/>
      <w:marBottom w:val="0"/>
      <w:divBdr>
        <w:top w:val="none" w:sz="0" w:space="0" w:color="auto"/>
        <w:left w:val="none" w:sz="0" w:space="0" w:color="auto"/>
        <w:bottom w:val="none" w:sz="0" w:space="0" w:color="auto"/>
        <w:right w:val="none" w:sz="0" w:space="0" w:color="auto"/>
      </w:divBdr>
    </w:div>
    <w:div w:id="565451957">
      <w:bodyDiv w:val="1"/>
      <w:marLeft w:val="0"/>
      <w:marRight w:val="0"/>
      <w:marTop w:val="0"/>
      <w:marBottom w:val="0"/>
      <w:divBdr>
        <w:top w:val="none" w:sz="0" w:space="0" w:color="auto"/>
        <w:left w:val="none" w:sz="0" w:space="0" w:color="auto"/>
        <w:bottom w:val="none" w:sz="0" w:space="0" w:color="auto"/>
        <w:right w:val="none" w:sz="0" w:space="0" w:color="auto"/>
      </w:divBdr>
    </w:div>
    <w:div w:id="565452592">
      <w:bodyDiv w:val="1"/>
      <w:marLeft w:val="0"/>
      <w:marRight w:val="0"/>
      <w:marTop w:val="0"/>
      <w:marBottom w:val="0"/>
      <w:divBdr>
        <w:top w:val="none" w:sz="0" w:space="0" w:color="auto"/>
        <w:left w:val="none" w:sz="0" w:space="0" w:color="auto"/>
        <w:bottom w:val="none" w:sz="0" w:space="0" w:color="auto"/>
        <w:right w:val="none" w:sz="0" w:space="0" w:color="auto"/>
      </w:divBdr>
    </w:div>
    <w:div w:id="565528444">
      <w:bodyDiv w:val="1"/>
      <w:marLeft w:val="0"/>
      <w:marRight w:val="0"/>
      <w:marTop w:val="0"/>
      <w:marBottom w:val="0"/>
      <w:divBdr>
        <w:top w:val="none" w:sz="0" w:space="0" w:color="auto"/>
        <w:left w:val="none" w:sz="0" w:space="0" w:color="auto"/>
        <w:bottom w:val="none" w:sz="0" w:space="0" w:color="auto"/>
        <w:right w:val="none" w:sz="0" w:space="0" w:color="auto"/>
      </w:divBdr>
    </w:div>
    <w:div w:id="565536285">
      <w:bodyDiv w:val="1"/>
      <w:marLeft w:val="0"/>
      <w:marRight w:val="0"/>
      <w:marTop w:val="0"/>
      <w:marBottom w:val="0"/>
      <w:divBdr>
        <w:top w:val="none" w:sz="0" w:space="0" w:color="auto"/>
        <w:left w:val="none" w:sz="0" w:space="0" w:color="auto"/>
        <w:bottom w:val="none" w:sz="0" w:space="0" w:color="auto"/>
        <w:right w:val="none" w:sz="0" w:space="0" w:color="auto"/>
      </w:divBdr>
    </w:div>
    <w:div w:id="565841273">
      <w:bodyDiv w:val="1"/>
      <w:marLeft w:val="0"/>
      <w:marRight w:val="0"/>
      <w:marTop w:val="0"/>
      <w:marBottom w:val="0"/>
      <w:divBdr>
        <w:top w:val="none" w:sz="0" w:space="0" w:color="auto"/>
        <w:left w:val="none" w:sz="0" w:space="0" w:color="auto"/>
        <w:bottom w:val="none" w:sz="0" w:space="0" w:color="auto"/>
        <w:right w:val="none" w:sz="0" w:space="0" w:color="auto"/>
      </w:divBdr>
    </w:div>
    <w:div w:id="566307339">
      <w:bodyDiv w:val="1"/>
      <w:marLeft w:val="0"/>
      <w:marRight w:val="0"/>
      <w:marTop w:val="0"/>
      <w:marBottom w:val="0"/>
      <w:divBdr>
        <w:top w:val="none" w:sz="0" w:space="0" w:color="auto"/>
        <w:left w:val="none" w:sz="0" w:space="0" w:color="auto"/>
        <w:bottom w:val="none" w:sz="0" w:space="0" w:color="auto"/>
        <w:right w:val="none" w:sz="0" w:space="0" w:color="auto"/>
      </w:divBdr>
    </w:div>
    <w:div w:id="566384373">
      <w:bodyDiv w:val="1"/>
      <w:marLeft w:val="0"/>
      <w:marRight w:val="0"/>
      <w:marTop w:val="0"/>
      <w:marBottom w:val="0"/>
      <w:divBdr>
        <w:top w:val="none" w:sz="0" w:space="0" w:color="auto"/>
        <w:left w:val="none" w:sz="0" w:space="0" w:color="auto"/>
        <w:bottom w:val="none" w:sz="0" w:space="0" w:color="auto"/>
        <w:right w:val="none" w:sz="0" w:space="0" w:color="auto"/>
      </w:divBdr>
    </w:div>
    <w:div w:id="566454758">
      <w:bodyDiv w:val="1"/>
      <w:marLeft w:val="0"/>
      <w:marRight w:val="0"/>
      <w:marTop w:val="0"/>
      <w:marBottom w:val="0"/>
      <w:divBdr>
        <w:top w:val="none" w:sz="0" w:space="0" w:color="auto"/>
        <w:left w:val="none" w:sz="0" w:space="0" w:color="auto"/>
        <w:bottom w:val="none" w:sz="0" w:space="0" w:color="auto"/>
        <w:right w:val="none" w:sz="0" w:space="0" w:color="auto"/>
      </w:divBdr>
    </w:div>
    <w:div w:id="566767247">
      <w:bodyDiv w:val="1"/>
      <w:marLeft w:val="0"/>
      <w:marRight w:val="0"/>
      <w:marTop w:val="0"/>
      <w:marBottom w:val="0"/>
      <w:divBdr>
        <w:top w:val="none" w:sz="0" w:space="0" w:color="auto"/>
        <w:left w:val="none" w:sz="0" w:space="0" w:color="auto"/>
        <w:bottom w:val="none" w:sz="0" w:space="0" w:color="auto"/>
        <w:right w:val="none" w:sz="0" w:space="0" w:color="auto"/>
      </w:divBdr>
    </w:div>
    <w:div w:id="566961794">
      <w:bodyDiv w:val="1"/>
      <w:marLeft w:val="0"/>
      <w:marRight w:val="0"/>
      <w:marTop w:val="0"/>
      <w:marBottom w:val="0"/>
      <w:divBdr>
        <w:top w:val="none" w:sz="0" w:space="0" w:color="auto"/>
        <w:left w:val="none" w:sz="0" w:space="0" w:color="auto"/>
        <w:bottom w:val="none" w:sz="0" w:space="0" w:color="auto"/>
        <w:right w:val="none" w:sz="0" w:space="0" w:color="auto"/>
      </w:divBdr>
    </w:div>
    <w:div w:id="567307244">
      <w:bodyDiv w:val="1"/>
      <w:marLeft w:val="0"/>
      <w:marRight w:val="0"/>
      <w:marTop w:val="0"/>
      <w:marBottom w:val="0"/>
      <w:divBdr>
        <w:top w:val="none" w:sz="0" w:space="0" w:color="auto"/>
        <w:left w:val="none" w:sz="0" w:space="0" w:color="auto"/>
        <w:bottom w:val="none" w:sz="0" w:space="0" w:color="auto"/>
        <w:right w:val="none" w:sz="0" w:space="0" w:color="auto"/>
      </w:divBdr>
    </w:div>
    <w:div w:id="567807574">
      <w:bodyDiv w:val="1"/>
      <w:marLeft w:val="0"/>
      <w:marRight w:val="0"/>
      <w:marTop w:val="0"/>
      <w:marBottom w:val="0"/>
      <w:divBdr>
        <w:top w:val="none" w:sz="0" w:space="0" w:color="auto"/>
        <w:left w:val="none" w:sz="0" w:space="0" w:color="auto"/>
        <w:bottom w:val="none" w:sz="0" w:space="0" w:color="auto"/>
        <w:right w:val="none" w:sz="0" w:space="0" w:color="auto"/>
      </w:divBdr>
    </w:div>
    <w:div w:id="567880764">
      <w:bodyDiv w:val="1"/>
      <w:marLeft w:val="0"/>
      <w:marRight w:val="0"/>
      <w:marTop w:val="0"/>
      <w:marBottom w:val="0"/>
      <w:divBdr>
        <w:top w:val="none" w:sz="0" w:space="0" w:color="auto"/>
        <w:left w:val="none" w:sz="0" w:space="0" w:color="auto"/>
        <w:bottom w:val="none" w:sz="0" w:space="0" w:color="auto"/>
        <w:right w:val="none" w:sz="0" w:space="0" w:color="auto"/>
      </w:divBdr>
    </w:div>
    <w:div w:id="567956210">
      <w:bodyDiv w:val="1"/>
      <w:marLeft w:val="0"/>
      <w:marRight w:val="0"/>
      <w:marTop w:val="0"/>
      <w:marBottom w:val="0"/>
      <w:divBdr>
        <w:top w:val="none" w:sz="0" w:space="0" w:color="auto"/>
        <w:left w:val="none" w:sz="0" w:space="0" w:color="auto"/>
        <w:bottom w:val="none" w:sz="0" w:space="0" w:color="auto"/>
        <w:right w:val="none" w:sz="0" w:space="0" w:color="auto"/>
      </w:divBdr>
    </w:div>
    <w:div w:id="568080379">
      <w:bodyDiv w:val="1"/>
      <w:marLeft w:val="0"/>
      <w:marRight w:val="0"/>
      <w:marTop w:val="0"/>
      <w:marBottom w:val="0"/>
      <w:divBdr>
        <w:top w:val="none" w:sz="0" w:space="0" w:color="auto"/>
        <w:left w:val="none" w:sz="0" w:space="0" w:color="auto"/>
        <w:bottom w:val="none" w:sz="0" w:space="0" w:color="auto"/>
        <w:right w:val="none" w:sz="0" w:space="0" w:color="auto"/>
      </w:divBdr>
    </w:div>
    <w:div w:id="568419493">
      <w:bodyDiv w:val="1"/>
      <w:marLeft w:val="0"/>
      <w:marRight w:val="0"/>
      <w:marTop w:val="0"/>
      <w:marBottom w:val="0"/>
      <w:divBdr>
        <w:top w:val="none" w:sz="0" w:space="0" w:color="auto"/>
        <w:left w:val="none" w:sz="0" w:space="0" w:color="auto"/>
        <w:bottom w:val="none" w:sz="0" w:space="0" w:color="auto"/>
        <w:right w:val="none" w:sz="0" w:space="0" w:color="auto"/>
      </w:divBdr>
    </w:div>
    <w:div w:id="569536544">
      <w:bodyDiv w:val="1"/>
      <w:marLeft w:val="0"/>
      <w:marRight w:val="0"/>
      <w:marTop w:val="0"/>
      <w:marBottom w:val="0"/>
      <w:divBdr>
        <w:top w:val="none" w:sz="0" w:space="0" w:color="auto"/>
        <w:left w:val="none" w:sz="0" w:space="0" w:color="auto"/>
        <w:bottom w:val="none" w:sz="0" w:space="0" w:color="auto"/>
        <w:right w:val="none" w:sz="0" w:space="0" w:color="auto"/>
      </w:divBdr>
    </w:div>
    <w:div w:id="570652334">
      <w:bodyDiv w:val="1"/>
      <w:marLeft w:val="0"/>
      <w:marRight w:val="0"/>
      <w:marTop w:val="0"/>
      <w:marBottom w:val="0"/>
      <w:divBdr>
        <w:top w:val="none" w:sz="0" w:space="0" w:color="auto"/>
        <w:left w:val="none" w:sz="0" w:space="0" w:color="auto"/>
        <w:bottom w:val="none" w:sz="0" w:space="0" w:color="auto"/>
        <w:right w:val="none" w:sz="0" w:space="0" w:color="auto"/>
      </w:divBdr>
    </w:div>
    <w:div w:id="570699826">
      <w:bodyDiv w:val="1"/>
      <w:marLeft w:val="0"/>
      <w:marRight w:val="0"/>
      <w:marTop w:val="0"/>
      <w:marBottom w:val="0"/>
      <w:divBdr>
        <w:top w:val="none" w:sz="0" w:space="0" w:color="auto"/>
        <w:left w:val="none" w:sz="0" w:space="0" w:color="auto"/>
        <w:bottom w:val="none" w:sz="0" w:space="0" w:color="auto"/>
        <w:right w:val="none" w:sz="0" w:space="0" w:color="auto"/>
      </w:divBdr>
    </w:div>
    <w:div w:id="571160486">
      <w:bodyDiv w:val="1"/>
      <w:marLeft w:val="0"/>
      <w:marRight w:val="0"/>
      <w:marTop w:val="0"/>
      <w:marBottom w:val="0"/>
      <w:divBdr>
        <w:top w:val="none" w:sz="0" w:space="0" w:color="auto"/>
        <w:left w:val="none" w:sz="0" w:space="0" w:color="auto"/>
        <w:bottom w:val="none" w:sz="0" w:space="0" w:color="auto"/>
        <w:right w:val="none" w:sz="0" w:space="0" w:color="auto"/>
      </w:divBdr>
    </w:div>
    <w:div w:id="571432249">
      <w:bodyDiv w:val="1"/>
      <w:marLeft w:val="0"/>
      <w:marRight w:val="0"/>
      <w:marTop w:val="0"/>
      <w:marBottom w:val="0"/>
      <w:divBdr>
        <w:top w:val="none" w:sz="0" w:space="0" w:color="auto"/>
        <w:left w:val="none" w:sz="0" w:space="0" w:color="auto"/>
        <w:bottom w:val="none" w:sz="0" w:space="0" w:color="auto"/>
        <w:right w:val="none" w:sz="0" w:space="0" w:color="auto"/>
      </w:divBdr>
    </w:div>
    <w:div w:id="572010769">
      <w:bodyDiv w:val="1"/>
      <w:marLeft w:val="0"/>
      <w:marRight w:val="0"/>
      <w:marTop w:val="0"/>
      <w:marBottom w:val="0"/>
      <w:divBdr>
        <w:top w:val="none" w:sz="0" w:space="0" w:color="auto"/>
        <w:left w:val="none" w:sz="0" w:space="0" w:color="auto"/>
        <w:bottom w:val="none" w:sz="0" w:space="0" w:color="auto"/>
        <w:right w:val="none" w:sz="0" w:space="0" w:color="auto"/>
      </w:divBdr>
    </w:div>
    <w:div w:id="572161536">
      <w:bodyDiv w:val="1"/>
      <w:marLeft w:val="0"/>
      <w:marRight w:val="0"/>
      <w:marTop w:val="0"/>
      <w:marBottom w:val="0"/>
      <w:divBdr>
        <w:top w:val="none" w:sz="0" w:space="0" w:color="auto"/>
        <w:left w:val="none" w:sz="0" w:space="0" w:color="auto"/>
        <w:bottom w:val="none" w:sz="0" w:space="0" w:color="auto"/>
        <w:right w:val="none" w:sz="0" w:space="0" w:color="auto"/>
      </w:divBdr>
    </w:div>
    <w:div w:id="572275261">
      <w:bodyDiv w:val="1"/>
      <w:marLeft w:val="0"/>
      <w:marRight w:val="0"/>
      <w:marTop w:val="0"/>
      <w:marBottom w:val="0"/>
      <w:divBdr>
        <w:top w:val="none" w:sz="0" w:space="0" w:color="auto"/>
        <w:left w:val="none" w:sz="0" w:space="0" w:color="auto"/>
        <w:bottom w:val="none" w:sz="0" w:space="0" w:color="auto"/>
        <w:right w:val="none" w:sz="0" w:space="0" w:color="auto"/>
      </w:divBdr>
    </w:div>
    <w:div w:id="572351077">
      <w:bodyDiv w:val="1"/>
      <w:marLeft w:val="0"/>
      <w:marRight w:val="0"/>
      <w:marTop w:val="0"/>
      <w:marBottom w:val="0"/>
      <w:divBdr>
        <w:top w:val="none" w:sz="0" w:space="0" w:color="auto"/>
        <w:left w:val="none" w:sz="0" w:space="0" w:color="auto"/>
        <w:bottom w:val="none" w:sz="0" w:space="0" w:color="auto"/>
        <w:right w:val="none" w:sz="0" w:space="0" w:color="auto"/>
      </w:divBdr>
    </w:div>
    <w:div w:id="573395403">
      <w:bodyDiv w:val="1"/>
      <w:marLeft w:val="0"/>
      <w:marRight w:val="0"/>
      <w:marTop w:val="0"/>
      <w:marBottom w:val="0"/>
      <w:divBdr>
        <w:top w:val="none" w:sz="0" w:space="0" w:color="auto"/>
        <w:left w:val="none" w:sz="0" w:space="0" w:color="auto"/>
        <w:bottom w:val="none" w:sz="0" w:space="0" w:color="auto"/>
        <w:right w:val="none" w:sz="0" w:space="0" w:color="auto"/>
      </w:divBdr>
    </w:div>
    <w:div w:id="573854048">
      <w:bodyDiv w:val="1"/>
      <w:marLeft w:val="0"/>
      <w:marRight w:val="0"/>
      <w:marTop w:val="0"/>
      <w:marBottom w:val="0"/>
      <w:divBdr>
        <w:top w:val="none" w:sz="0" w:space="0" w:color="auto"/>
        <w:left w:val="none" w:sz="0" w:space="0" w:color="auto"/>
        <w:bottom w:val="none" w:sz="0" w:space="0" w:color="auto"/>
        <w:right w:val="none" w:sz="0" w:space="0" w:color="auto"/>
      </w:divBdr>
    </w:div>
    <w:div w:id="573973303">
      <w:bodyDiv w:val="1"/>
      <w:marLeft w:val="0"/>
      <w:marRight w:val="0"/>
      <w:marTop w:val="0"/>
      <w:marBottom w:val="0"/>
      <w:divBdr>
        <w:top w:val="none" w:sz="0" w:space="0" w:color="auto"/>
        <w:left w:val="none" w:sz="0" w:space="0" w:color="auto"/>
        <w:bottom w:val="none" w:sz="0" w:space="0" w:color="auto"/>
        <w:right w:val="none" w:sz="0" w:space="0" w:color="auto"/>
      </w:divBdr>
    </w:div>
    <w:div w:id="574434563">
      <w:bodyDiv w:val="1"/>
      <w:marLeft w:val="0"/>
      <w:marRight w:val="0"/>
      <w:marTop w:val="0"/>
      <w:marBottom w:val="0"/>
      <w:divBdr>
        <w:top w:val="none" w:sz="0" w:space="0" w:color="auto"/>
        <w:left w:val="none" w:sz="0" w:space="0" w:color="auto"/>
        <w:bottom w:val="none" w:sz="0" w:space="0" w:color="auto"/>
        <w:right w:val="none" w:sz="0" w:space="0" w:color="auto"/>
      </w:divBdr>
    </w:div>
    <w:div w:id="574706335">
      <w:bodyDiv w:val="1"/>
      <w:marLeft w:val="0"/>
      <w:marRight w:val="0"/>
      <w:marTop w:val="0"/>
      <w:marBottom w:val="0"/>
      <w:divBdr>
        <w:top w:val="none" w:sz="0" w:space="0" w:color="auto"/>
        <w:left w:val="none" w:sz="0" w:space="0" w:color="auto"/>
        <w:bottom w:val="none" w:sz="0" w:space="0" w:color="auto"/>
        <w:right w:val="none" w:sz="0" w:space="0" w:color="auto"/>
      </w:divBdr>
      <w:divsChild>
        <w:div w:id="1356224999">
          <w:marLeft w:val="0"/>
          <w:marRight w:val="0"/>
          <w:marTop w:val="0"/>
          <w:marBottom w:val="0"/>
          <w:divBdr>
            <w:top w:val="none" w:sz="0" w:space="0" w:color="auto"/>
            <w:left w:val="none" w:sz="0" w:space="0" w:color="auto"/>
            <w:bottom w:val="none" w:sz="0" w:space="0" w:color="auto"/>
            <w:right w:val="none" w:sz="0" w:space="0" w:color="auto"/>
          </w:divBdr>
        </w:div>
      </w:divsChild>
    </w:div>
    <w:div w:id="575361095">
      <w:bodyDiv w:val="1"/>
      <w:marLeft w:val="0"/>
      <w:marRight w:val="0"/>
      <w:marTop w:val="0"/>
      <w:marBottom w:val="0"/>
      <w:divBdr>
        <w:top w:val="none" w:sz="0" w:space="0" w:color="auto"/>
        <w:left w:val="none" w:sz="0" w:space="0" w:color="auto"/>
        <w:bottom w:val="none" w:sz="0" w:space="0" w:color="auto"/>
        <w:right w:val="none" w:sz="0" w:space="0" w:color="auto"/>
      </w:divBdr>
    </w:div>
    <w:div w:id="575627755">
      <w:bodyDiv w:val="1"/>
      <w:marLeft w:val="0"/>
      <w:marRight w:val="0"/>
      <w:marTop w:val="0"/>
      <w:marBottom w:val="0"/>
      <w:divBdr>
        <w:top w:val="none" w:sz="0" w:space="0" w:color="auto"/>
        <w:left w:val="none" w:sz="0" w:space="0" w:color="auto"/>
        <w:bottom w:val="none" w:sz="0" w:space="0" w:color="auto"/>
        <w:right w:val="none" w:sz="0" w:space="0" w:color="auto"/>
      </w:divBdr>
    </w:div>
    <w:div w:id="575819993">
      <w:bodyDiv w:val="1"/>
      <w:marLeft w:val="0"/>
      <w:marRight w:val="0"/>
      <w:marTop w:val="0"/>
      <w:marBottom w:val="0"/>
      <w:divBdr>
        <w:top w:val="none" w:sz="0" w:space="0" w:color="auto"/>
        <w:left w:val="none" w:sz="0" w:space="0" w:color="auto"/>
        <w:bottom w:val="none" w:sz="0" w:space="0" w:color="auto"/>
        <w:right w:val="none" w:sz="0" w:space="0" w:color="auto"/>
      </w:divBdr>
    </w:div>
    <w:div w:id="575869456">
      <w:bodyDiv w:val="1"/>
      <w:marLeft w:val="0"/>
      <w:marRight w:val="0"/>
      <w:marTop w:val="0"/>
      <w:marBottom w:val="0"/>
      <w:divBdr>
        <w:top w:val="none" w:sz="0" w:space="0" w:color="auto"/>
        <w:left w:val="none" w:sz="0" w:space="0" w:color="auto"/>
        <w:bottom w:val="none" w:sz="0" w:space="0" w:color="auto"/>
        <w:right w:val="none" w:sz="0" w:space="0" w:color="auto"/>
      </w:divBdr>
    </w:div>
    <w:div w:id="576135882">
      <w:bodyDiv w:val="1"/>
      <w:marLeft w:val="0"/>
      <w:marRight w:val="0"/>
      <w:marTop w:val="0"/>
      <w:marBottom w:val="0"/>
      <w:divBdr>
        <w:top w:val="none" w:sz="0" w:space="0" w:color="auto"/>
        <w:left w:val="none" w:sz="0" w:space="0" w:color="auto"/>
        <w:bottom w:val="none" w:sz="0" w:space="0" w:color="auto"/>
        <w:right w:val="none" w:sz="0" w:space="0" w:color="auto"/>
      </w:divBdr>
    </w:div>
    <w:div w:id="576674972">
      <w:bodyDiv w:val="1"/>
      <w:marLeft w:val="0"/>
      <w:marRight w:val="0"/>
      <w:marTop w:val="0"/>
      <w:marBottom w:val="0"/>
      <w:divBdr>
        <w:top w:val="none" w:sz="0" w:space="0" w:color="auto"/>
        <w:left w:val="none" w:sz="0" w:space="0" w:color="auto"/>
        <w:bottom w:val="none" w:sz="0" w:space="0" w:color="auto"/>
        <w:right w:val="none" w:sz="0" w:space="0" w:color="auto"/>
      </w:divBdr>
    </w:div>
    <w:div w:id="576790779">
      <w:bodyDiv w:val="1"/>
      <w:marLeft w:val="0"/>
      <w:marRight w:val="0"/>
      <w:marTop w:val="0"/>
      <w:marBottom w:val="0"/>
      <w:divBdr>
        <w:top w:val="none" w:sz="0" w:space="0" w:color="auto"/>
        <w:left w:val="none" w:sz="0" w:space="0" w:color="auto"/>
        <w:bottom w:val="none" w:sz="0" w:space="0" w:color="auto"/>
        <w:right w:val="none" w:sz="0" w:space="0" w:color="auto"/>
      </w:divBdr>
    </w:div>
    <w:div w:id="577128952">
      <w:bodyDiv w:val="1"/>
      <w:marLeft w:val="0"/>
      <w:marRight w:val="0"/>
      <w:marTop w:val="0"/>
      <w:marBottom w:val="0"/>
      <w:divBdr>
        <w:top w:val="none" w:sz="0" w:space="0" w:color="auto"/>
        <w:left w:val="none" w:sz="0" w:space="0" w:color="auto"/>
        <w:bottom w:val="none" w:sz="0" w:space="0" w:color="auto"/>
        <w:right w:val="none" w:sz="0" w:space="0" w:color="auto"/>
      </w:divBdr>
    </w:div>
    <w:div w:id="577179760">
      <w:bodyDiv w:val="1"/>
      <w:marLeft w:val="0"/>
      <w:marRight w:val="0"/>
      <w:marTop w:val="0"/>
      <w:marBottom w:val="0"/>
      <w:divBdr>
        <w:top w:val="none" w:sz="0" w:space="0" w:color="auto"/>
        <w:left w:val="none" w:sz="0" w:space="0" w:color="auto"/>
        <w:bottom w:val="none" w:sz="0" w:space="0" w:color="auto"/>
        <w:right w:val="none" w:sz="0" w:space="0" w:color="auto"/>
      </w:divBdr>
    </w:div>
    <w:div w:id="577180087">
      <w:bodyDiv w:val="1"/>
      <w:marLeft w:val="0"/>
      <w:marRight w:val="0"/>
      <w:marTop w:val="0"/>
      <w:marBottom w:val="0"/>
      <w:divBdr>
        <w:top w:val="none" w:sz="0" w:space="0" w:color="auto"/>
        <w:left w:val="none" w:sz="0" w:space="0" w:color="auto"/>
        <w:bottom w:val="none" w:sz="0" w:space="0" w:color="auto"/>
        <w:right w:val="none" w:sz="0" w:space="0" w:color="auto"/>
      </w:divBdr>
    </w:div>
    <w:div w:id="577860052">
      <w:bodyDiv w:val="1"/>
      <w:marLeft w:val="0"/>
      <w:marRight w:val="0"/>
      <w:marTop w:val="0"/>
      <w:marBottom w:val="0"/>
      <w:divBdr>
        <w:top w:val="none" w:sz="0" w:space="0" w:color="auto"/>
        <w:left w:val="none" w:sz="0" w:space="0" w:color="auto"/>
        <w:bottom w:val="none" w:sz="0" w:space="0" w:color="auto"/>
        <w:right w:val="none" w:sz="0" w:space="0" w:color="auto"/>
      </w:divBdr>
    </w:div>
    <w:div w:id="578827625">
      <w:bodyDiv w:val="1"/>
      <w:marLeft w:val="0"/>
      <w:marRight w:val="0"/>
      <w:marTop w:val="0"/>
      <w:marBottom w:val="0"/>
      <w:divBdr>
        <w:top w:val="none" w:sz="0" w:space="0" w:color="auto"/>
        <w:left w:val="none" w:sz="0" w:space="0" w:color="auto"/>
        <w:bottom w:val="none" w:sz="0" w:space="0" w:color="auto"/>
        <w:right w:val="none" w:sz="0" w:space="0" w:color="auto"/>
      </w:divBdr>
    </w:div>
    <w:div w:id="579101922">
      <w:bodyDiv w:val="1"/>
      <w:marLeft w:val="0"/>
      <w:marRight w:val="0"/>
      <w:marTop w:val="0"/>
      <w:marBottom w:val="0"/>
      <w:divBdr>
        <w:top w:val="none" w:sz="0" w:space="0" w:color="auto"/>
        <w:left w:val="none" w:sz="0" w:space="0" w:color="auto"/>
        <w:bottom w:val="none" w:sz="0" w:space="0" w:color="auto"/>
        <w:right w:val="none" w:sz="0" w:space="0" w:color="auto"/>
      </w:divBdr>
    </w:div>
    <w:div w:id="579219948">
      <w:bodyDiv w:val="1"/>
      <w:marLeft w:val="0"/>
      <w:marRight w:val="0"/>
      <w:marTop w:val="0"/>
      <w:marBottom w:val="0"/>
      <w:divBdr>
        <w:top w:val="none" w:sz="0" w:space="0" w:color="auto"/>
        <w:left w:val="none" w:sz="0" w:space="0" w:color="auto"/>
        <w:bottom w:val="none" w:sz="0" w:space="0" w:color="auto"/>
        <w:right w:val="none" w:sz="0" w:space="0" w:color="auto"/>
      </w:divBdr>
    </w:div>
    <w:div w:id="579407430">
      <w:bodyDiv w:val="1"/>
      <w:marLeft w:val="0"/>
      <w:marRight w:val="0"/>
      <w:marTop w:val="0"/>
      <w:marBottom w:val="0"/>
      <w:divBdr>
        <w:top w:val="none" w:sz="0" w:space="0" w:color="auto"/>
        <w:left w:val="none" w:sz="0" w:space="0" w:color="auto"/>
        <w:bottom w:val="none" w:sz="0" w:space="0" w:color="auto"/>
        <w:right w:val="none" w:sz="0" w:space="0" w:color="auto"/>
      </w:divBdr>
    </w:div>
    <w:div w:id="579565270">
      <w:bodyDiv w:val="1"/>
      <w:marLeft w:val="0"/>
      <w:marRight w:val="0"/>
      <w:marTop w:val="0"/>
      <w:marBottom w:val="0"/>
      <w:divBdr>
        <w:top w:val="none" w:sz="0" w:space="0" w:color="auto"/>
        <w:left w:val="none" w:sz="0" w:space="0" w:color="auto"/>
        <w:bottom w:val="none" w:sz="0" w:space="0" w:color="auto"/>
        <w:right w:val="none" w:sz="0" w:space="0" w:color="auto"/>
      </w:divBdr>
    </w:div>
    <w:div w:id="579605989">
      <w:bodyDiv w:val="1"/>
      <w:marLeft w:val="0"/>
      <w:marRight w:val="0"/>
      <w:marTop w:val="0"/>
      <w:marBottom w:val="0"/>
      <w:divBdr>
        <w:top w:val="none" w:sz="0" w:space="0" w:color="auto"/>
        <w:left w:val="none" w:sz="0" w:space="0" w:color="auto"/>
        <w:bottom w:val="none" w:sz="0" w:space="0" w:color="auto"/>
        <w:right w:val="none" w:sz="0" w:space="0" w:color="auto"/>
      </w:divBdr>
    </w:div>
    <w:div w:id="579678541">
      <w:bodyDiv w:val="1"/>
      <w:marLeft w:val="0"/>
      <w:marRight w:val="0"/>
      <w:marTop w:val="0"/>
      <w:marBottom w:val="0"/>
      <w:divBdr>
        <w:top w:val="none" w:sz="0" w:space="0" w:color="auto"/>
        <w:left w:val="none" w:sz="0" w:space="0" w:color="auto"/>
        <w:bottom w:val="none" w:sz="0" w:space="0" w:color="auto"/>
        <w:right w:val="none" w:sz="0" w:space="0" w:color="auto"/>
      </w:divBdr>
    </w:div>
    <w:div w:id="580023345">
      <w:bodyDiv w:val="1"/>
      <w:marLeft w:val="0"/>
      <w:marRight w:val="0"/>
      <w:marTop w:val="0"/>
      <w:marBottom w:val="0"/>
      <w:divBdr>
        <w:top w:val="none" w:sz="0" w:space="0" w:color="auto"/>
        <w:left w:val="none" w:sz="0" w:space="0" w:color="auto"/>
        <w:bottom w:val="none" w:sz="0" w:space="0" w:color="auto"/>
        <w:right w:val="none" w:sz="0" w:space="0" w:color="auto"/>
      </w:divBdr>
    </w:div>
    <w:div w:id="580330163">
      <w:bodyDiv w:val="1"/>
      <w:marLeft w:val="0"/>
      <w:marRight w:val="0"/>
      <w:marTop w:val="0"/>
      <w:marBottom w:val="0"/>
      <w:divBdr>
        <w:top w:val="none" w:sz="0" w:space="0" w:color="auto"/>
        <w:left w:val="none" w:sz="0" w:space="0" w:color="auto"/>
        <w:bottom w:val="none" w:sz="0" w:space="0" w:color="auto"/>
        <w:right w:val="none" w:sz="0" w:space="0" w:color="auto"/>
      </w:divBdr>
    </w:div>
    <w:div w:id="580874124">
      <w:bodyDiv w:val="1"/>
      <w:marLeft w:val="0"/>
      <w:marRight w:val="0"/>
      <w:marTop w:val="0"/>
      <w:marBottom w:val="0"/>
      <w:divBdr>
        <w:top w:val="none" w:sz="0" w:space="0" w:color="auto"/>
        <w:left w:val="none" w:sz="0" w:space="0" w:color="auto"/>
        <w:bottom w:val="none" w:sz="0" w:space="0" w:color="auto"/>
        <w:right w:val="none" w:sz="0" w:space="0" w:color="auto"/>
      </w:divBdr>
    </w:div>
    <w:div w:id="581643116">
      <w:bodyDiv w:val="1"/>
      <w:marLeft w:val="0"/>
      <w:marRight w:val="0"/>
      <w:marTop w:val="0"/>
      <w:marBottom w:val="0"/>
      <w:divBdr>
        <w:top w:val="none" w:sz="0" w:space="0" w:color="auto"/>
        <w:left w:val="none" w:sz="0" w:space="0" w:color="auto"/>
        <w:bottom w:val="none" w:sz="0" w:space="0" w:color="auto"/>
        <w:right w:val="none" w:sz="0" w:space="0" w:color="auto"/>
      </w:divBdr>
    </w:div>
    <w:div w:id="581791902">
      <w:bodyDiv w:val="1"/>
      <w:marLeft w:val="0"/>
      <w:marRight w:val="0"/>
      <w:marTop w:val="0"/>
      <w:marBottom w:val="0"/>
      <w:divBdr>
        <w:top w:val="none" w:sz="0" w:space="0" w:color="auto"/>
        <w:left w:val="none" w:sz="0" w:space="0" w:color="auto"/>
        <w:bottom w:val="none" w:sz="0" w:space="0" w:color="auto"/>
        <w:right w:val="none" w:sz="0" w:space="0" w:color="auto"/>
      </w:divBdr>
    </w:div>
    <w:div w:id="582180055">
      <w:bodyDiv w:val="1"/>
      <w:marLeft w:val="0"/>
      <w:marRight w:val="0"/>
      <w:marTop w:val="0"/>
      <w:marBottom w:val="0"/>
      <w:divBdr>
        <w:top w:val="none" w:sz="0" w:space="0" w:color="auto"/>
        <w:left w:val="none" w:sz="0" w:space="0" w:color="auto"/>
        <w:bottom w:val="none" w:sz="0" w:space="0" w:color="auto"/>
        <w:right w:val="none" w:sz="0" w:space="0" w:color="auto"/>
      </w:divBdr>
    </w:div>
    <w:div w:id="582682019">
      <w:bodyDiv w:val="1"/>
      <w:marLeft w:val="0"/>
      <w:marRight w:val="0"/>
      <w:marTop w:val="0"/>
      <w:marBottom w:val="0"/>
      <w:divBdr>
        <w:top w:val="none" w:sz="0" w:space="0" w:color="auto"/>
        <w:left w:val="none" w:sz="0" w:space="0" w:color="auto"/>
        <w:bottom w:val="none" w:sz="0" w:space="0" w:color="auto"/>
        <w:right w:val="none" w:sz="0" w:space="0" w:color="auto"/>
      </w:divBdr>
    </w:div>
    <w:div w:id="582686593">
      <w:bodyDiv w:val="1"/>
      <w:marLeft w:val="0"/>
      <w:marRight w:val="0"/>
      <w:marTop w:val="0"/>
      <w:marBottom w:val="0"/>
      <w:divBdr>
        <w:top w:val="none" w:sz="0" w:space="0" w:color="auto"/>
        <w:left w:val="none" w:sz="0" w:space="0" w:color="auto"/>
        <w:bottom w:val="none" w:sz="0" w:space="0" w:color="auto"/>
        <w:right w:val="none" w:sz="0" w:space="0" w:color="auto"/>
      </w:divBdr>
    </w:div>
    <w:div w:id="582837062">
      <w:bodyDiv w:val="1"/>
      <w:marLeft w:val="0"/>
      <w:marRight w:val="0"/>
      <w:marTop w:val="0"/>
      <w:marBottom w:val="0"/>
      <w:divBdr>
        <w:top w:val="none" w:sz="0" w:space="0" w:color="auto"/>
        <w:left w:val="none" w:sz="0" w:space="0" w:color="auto"/>
        <w:bottom w:val="none" w:sz="0" w:space="0" w:color="auto"/>
        <w:right w:val="none" w:sz="0" w:space="0" w:color="auto"/>
      </w:divBdr>
    </w:div>
    <w:div w:id="583421762">
      <w:bodyDiv w:val="1"/>
      <w:marLeft w:val="0"/>
      <w:marRight w:val="0"/>
      <w:marTop w:val="0"/>
      <w:marBottom w:val="0"/>
      <w:divBdr>
        <w:top w:val="none" w:sz="0" w:space="0" w:color="auto"/>
        <w:left w:val="none" w:sz="0" w:space="0" w:color="auto"/>
        <w:bottom w:val="none" w:sz="0" w:space="0" w:color="auto"/>
        <w:right w:val="none" w:sz="0" w:space="0" w:color="auto"/>
      </w:divBdr>
    </w:div>
    <w:div w:id="583875213">
      <w:bodyDiv w:val="1"/>
      <w:marLeft w:val="0"/>
      <w:marRight w:val="0"/>
      <w:marTop w:val="0"/>
      <w:marBottom w:val="0"/>
      <w:divBdr>
        <w:top w:val="none" w:sz="0" w:space="0" w:color="auto"/>
        <w:left w:val="none" w:sz="0" w:space="0" w:color="auto"/>
        <w:bottom w:val="none" w:sz="0" w:space="0" w:color="auto"/>
        <w:right w:val="none" w:sz="0" w:space="0" w:color="auto"/>
      </w:divBdr>
      <w:divsChild>
        <w:div w:id="258173597">
          <w:marLeft w:val="0"/>
          <w:marRight w:val="0"/>
          <w:marTop w:val="0"/>
          <w:marBottom w:val="0"/>
          <w:divBdr>
            <w:top w:val="none" w:sz="0" w:space="0" w:color="auto"/>
            <w:left w:val="none" w:sz="0" w:space="0" w:color="auto"/>
            <w:bottom w:val="none" w:sz="0" w:space="0" w:color="auto"/>
            <w:right w:val="none" w:sz="0" w:space="0" w:color="auto"/>
          </w:divBdr>
        </w:div>
      </w:divsChild>
    </w:div>
    <w:div w:id="583883574">
      <w:bodyDiv w:val="1"/>
      <w:marLeft w:val="0"/>
      <w:marRight w:val="0"/>
      <w:marTop w:val="0"/>
      <w:marBottom w:val="0"/>
      <w:divBdr>
        <w:top w:val="none" w:sz="0" w:space="0" w:color="auto"/>
        <w:left w:val="none" w:sz="0" w:space="0" w:color="auto"/>
        <w:bottom w:val="none" w:sz="0" w:space="0" w:color="auto"/>
        <w:right w:val="none" w:sz="0" w:space="0" w:color="auto"/>
      </w:divBdr>
      <w:divsChild>
        <w:div w:id="345596008">
          <w:marLeft w:val="0"/>
          <w:marRight w:val="0"/>
          <w:marTop w:val="0"/>
          <w:marBottom w:val="0"/>
          <w:divBdr>
            <w:top w:val="none" w:sz="0" w:space="0" w:color="auto"/>
            <w:left w:val="none" w:sz="0" w:space="0" w:color="auto"/>
            <w:bottom w:val="none" w:sz="0" w:space="0" w:color="auto"/>
            <w:right w:val="none" w:sz="0" w:space="0" w:color="auto"/>
          </w:divBdr>
          <w:divsChild>
            <w:div w:id="1174228951">
              <w:marLeft w:val="0"/>
              <w:marRight w:val="0"/>
              <w:marTop w:val="0"/>
              <w:marBottom w:val="0"/>
              <w:divBdr>
                <w:top w:val="none" w:sz="0" w:space="0" w:color="auto"/>
                <w:left w:val="none" w:sz="0" w:space="0" w:color="auto"/>
                <w:bottom w:val="none" w:sz="0" w:space="0" w:color="auto"/>
                <w:right w:val="none" w:sz="0" w:space="0" w:color="auto"/>
              </w:divBdr>
              <w:divsChild>
                <w:div w:id="106581366">
                  <w:marLeft w:val="0"/>
                  <w:marRight w:val="0"/>
                  <w:marTop w:val="0"/>
                  <w:marBottom w:val="0"/>
                  <w:divBdr>
                    <w:top w:val="none" w:sz="0" w:space="0" w:color="auto"/>
                    <w:left w:val="none" w:sz="0" w:space="0" w:color="auto"/>
                    <w:bottom w:val="none" w:sz="0" w:space="0" w:color="auto"/>
                    <w:right w:val="none" w:sz="0" w:space="0" w:color="auto"/>
                  </w:divBdr>
                  <w:divsChild>
                    <w:div w:id="267347788">
                      <w:marLeft w:val="0"/>
                      <w:marRight w:val="0"/>
                      <w:marTop w:val="0"/>
                      <w:marBottom w:val="0"/>
                      <w:divBdr>
                        <w:top w:val="none" w:sz="0" w:space="0" w:color="auto"/>
                        <w:left w:val="none" w:sz="0" w:space="0" w:color="auto"/>
                        <w:bottom w:val="none" w:sz="0" w:space="0" w:color="auto"/>
                        <w:right w:val="none" w:sz="0" w:space="0" w:color="auto"/>
                      </w:divBdr>
                      <w:divsChild>
                        <w:div w:id="504125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3951828">
      <w:bodyDiv w:val="1"/>
      <w:marLeft w:val="0"/>
      <w:marRight w:val="0"/>
      <w:marTop w:val="0"/>
      <w:marBottom w:val="0"/>
      <w:divBdr>
        <w:top w:val="none" w:sz="0" w:space="0" w:color="auto"/>
        <w:left w:val="none" w:sz="0" w:space="0" w:color="auto"/>
        <w:bottom w:val="none" w:sz="0" w:space="0" w:color="auto"/>
        <w:right w:val="none" w:sz="0" w:space="0" w:color="auto"/>
      </w:divBdr>
    </w:div>
    <w:div w:id="583956983">
      <w:bodyDiv w:val="1"/>
      <w:marLeft w:val="0"/>
      <w:marRight w:val="0"/>
      <w:marTop w:val="0"/>
      <w:marBottom w:val="0"/>
      <w:divBdr>
        <w:top w:val="none" w:sz="0" w:space="0" w:color="auto"/>
        <w:left w:val="none" w:sz="0" w:space="0" w:color="auto"/>
        <w:bottom w:val="none" w:sz="0" w:space="0" w:color="auto"/>
        <w:right w:val="none" w:sz="0" w:space="0" w:color="auto"/>
      </w:divBdr>
    </w:div>
    <w:div w:id="584918521">
      <w:bodyDiv w:val="1"/>
      <w:marLeft w:val="0"/>
      <w:marRight w:val="0"/>
      <w:marTop w:val="0"/>
      <w:marBottom w:val="0"/>
      <w:divBdr>
        <w:top w:val="none" w:sz="0" w:space="0" w:color="auto"/>
        <w:left w:val="none" w:sz="0" w:space="0" w:color="auto"/>
        <w:bottom w:val="none" w:sz="0" w:space="0" w:color="auto"/>
        <w:right w:val="none" w:sz="0" w:space="0" w:color="auto"/>
      </w:divBdr>
    </w:div>
    <w:div w:id="584997922">
      <w:bodyDiv w:val="1"/>
      <w:marLeft w:val="0"/>
      <w:marRight w:val="0"/>
      <w:marTop w:val="0"/>
      <w:marBottom w:val="0"/>
      <w:divBdr>
        <w:top w:val="none" w:sz="0" w:space="0" w:color="auto"/>
        <w:left w:val="none" w:sz="0" w:space="0" w:color="auto"/>
        <w:bottom w:val="none" w:sz="0" w:space="0" w:color="auto"/>
        <w:right w:val="none" w:sz="0" w:space="0" w:color="auto"/>
      </w:divBdr>
    </w:div>
    <w:div w:id="586503649">
      <w:bodyDiv w:val="1"/>
      <w:marLeft w:val="0"/>
      <w:marRight w:val="0"/>
      <w:marTop w:val="0"/>
      <w:marBottom w:val="0"/>
      <w:divBdr>
        <w:top w:val="none" w:sz="0" w:space="0" w:color="auto"/>
        <w:left w:val="none" w:sz="0" w:space="0" w:color="auto"/>
        <w:bottom w:val="none" w:sz="0" w:space="0" w:color="auto"/>
        <w:right w:val="none" w:sz="0" w:space="0" w:color="auto"/>
      </w:divBdr>
    </w:div>
    <w:div w:id="586617451">
      <w:bodyDiv w:val="1"/>
      <w:marLeft w:val="0"/>
      <w:marRight w:val="0"/>
      <w:marTop w:val="0"/>
      <w:marBottom w:val="0"/>
      <w:divBdr>
        <w:top w:val="none" w:sz="0" w:space="0" w:color="auto"/>
        <w:left w:val="none" w:sz="0" w:space="0" w:color="auto"/>
        <w:bottom w:val="none" w:sz="0" w:space="0" w:color="auto"/>
        <w:right w:val="none" w:sz="0" w:space="0" w:color="auto"/>
      </w:divBdr>
    </w:div>
    <w:div w:id="586810998">
      <w:bodyDiv w:val="1"/>
      <w:marLeft w:val="0"/>
      <w:marRight w:val="0"/>
      <w:marTop w:val="0"/>
      <w:marBottom w:val="0"/>
      <w:divBdr>
        <w:top w:val="none" w:sz="0" w:space="0" w:color="auto"/>
        <w:left w:val="none" w:sz="0" w:space="0" w:color="auto"/>
        <w:bottom w:val="none" w:sz="0" w:space="0" w:color="auto"/>
        <w:right w:val="none" w:sz="0" w:space="0" w:color="auto"/>
      </w:divBdr>
    </w:div>
    <w:div w:id="588002363">
      <w:bodyDiv w:val="1"/>
      <w:marLeft w:val="0"/>
      <w:marRight w:val="0"/>
      <w:marTop w:val="0"/>
      <w:marBottom w:val="0"/>
      <w:divBdr>
        <w:top w:val="none" w:sz="0" w:space="0" w:color="auto"/>
        <w:left w:val="none" w:sz="0" w:space="0" w:color="auto"/>
        <w:bottom w:val="none" w:sz="0" w:space="0" w:color="auto"/>
        <w:right w:val="none" w:sz="0" w:space="0" w:color="auto"/>
      </w:divBdr>
    </w:div>
    <w:div w:id="588972072">
      <w:bodyDiv w:val="1"/>
      <w:marLeft w:val="0"/>
      <w:marRight w:val="0"/>
      <w:marTop w:val="0"/>
      <w:marBottom w:val="0"/>
      <w:divBdr>
        <w:top w:val="none" w:sz="0" w:space="0" w:color="auto"/>
        <w:left w:val="none" w:sz="0" w:space="0" w:color="auto"/>
        <w:bottom w:val="none" w:sz="0" w:space="0" w:color="auto"/>
        <w:right w:val="none" w:sz="0" w:space="0" w:color="auto"/>
      </w:divBdr>
      <w:divsChild>
        <w:div w:id="230699242">
          <w:marLeft w:val="0"/>
          <w:marRight w:val="0"/>
          <w:marTop w:val="0"/>
          <w:marBottom w:val="0"/>
          <w:divBdr>
            <w:top w:val="none" w:sz="0" w:space="0" w:color="auto"/>
            <w:left w:val="none" w:sz="0" w:space="0" w:color="auto"/>
            <w:bottom w:val="none" w:sz="0" w:space="0" w:color="auto"/>
            <w:right w:val="none" w:sz="0" w:space="0" w:color="auto"/>
          </w:divBdr>
        </w:div>
      </w:divsChild>
    </w:div>
    <w:div w:id="589310998">
      <w:bodyDiv w:val="1"/>
      <w:marLeft w:val="0"/>
      <w:marRight w:val="0"/>
      <w:marTop w:val="0"/>
      <w:marBottom w:val="0"/>
      <w:divBdr>
        <w:top w:val="none" w:sz="0" w:space="0" w:color="auto"/>
        <w:left w:val="none" w:sz="0" w:space="0" w:color="auto"/>
        <w:bottom w:val="none" w:sz="0" w:space="0" w:color="auto"/>
        <w:right w:val="none" w:sz="0" w:space="0" w:color="auto"/>
      </w:divBdr>
    </w:div>
    <w:div w:id="589893446">
      <w:bodyDiv w:val="1"/>
      <w:marLeft w:val="0"/>
      <w:marRight w:val="0"/>
      <w:marTop w:val="0"/>
      <w:marBottom w:val="0"/>
      <w:divBdr>
        <w:top w:val="none" w:sz="0" w:space="0" w:color="auto"/>
        <w:left w:val="none" w:sz="0" w:space="0" w:color="auto"/>
        <w:bottom w:val="none" w:sz="0" w:space="0" w:color="auto"/>
        <w:right w:val="none" w:sz="0" w:space="0" w:color="auto"/>
      </w:divBdr>
    </w:div>
    <w:div w:id="589968190">
      <w:bodyDiv w:val="1"/>
      <w:marLeft w:val="0"/>
      <w:marRight w:val="0"/>
      <w:marTop w:val="0"/>
      <w:marBottom w:val="0"/>
      <w:divBdr>
        <w:top w:val="none" w:sz="0" w:space="0" w:color="auto"/>
        <w:left w:val="none" w:sz="0" w:space="0" w:color="auto"/>
        <w:bottom w:val="none" w:sz="0" w:space="0" w:color="auto"/>
        <w:right w:val="none" w:sz="0" w:space="0" w:color="auto"/>
      </w:divBdr>
    </w:div>
    <w:div w:id="590042417">
      <w:bodyDiv w:val="1"/>
      <w:marLeft w:val="0"/>
      <w:marRight w:val="0"/>
      <w:marTop w:val="0"/>
      <w:marBottom w:val="0"/>
      <w:divBdr>
        <w:top w:val="none" w:sz="0" w:space="0" w:color="auto"/>
        <w:left w:val="none" w:sz="0" w:space="0" w:color="auto"/>
        <w:bottom w:val="none" w:sz="0" w:space="0" w:color="auto"/>
        <w:right w:val="none" w:sz="0" w:space="0" w:color="auto"/>
      </w:divBdr>
    </w:div>
    <w:div w:id="590045553">
      <w:bodyDiv w:val="1"/>
      <w:marLeft w:val="0"/>
      <w:marRight w:val="0"/>
      <w:marTop w:val="0"/>
      <w:marBottom w:val="0"/>
      <w:divBdr>
        <w:top w:val="none" w:sz="0" w:space="0" w:color="auto"/>
        <w:left w:val="none" w:sz="0" w:space="0" w:color="auto"/>
        <w:bottom w:val="none" w:sz="0" w:space="0" w:color="auto"/>
        <w:right w:val="none" w:sz="0" w:space="0" w:color="auto"/>
      </w:divBdr>
    </w:div>
    <w:div w:id="590284677">
      <w:bodyDiv w:val="1"/>
      <w:marLeft w:val="0"/>
      <w:marRight w:val="0"/>
      <w:marTop w:val="0"/>
      <w:marBottom w:val="0"/>
      <w:divBdr>
        <w:top w:val="none" w:sz="0" w:space="0" w:color="auto"/>
        <w:left w:val="none" w:sz="0" w:space="0" w:color="auto"/>
        <w:bottom w:val="none" w:sz="0" w:space="0" w:color="auto"/>
        <w:right w:val="none" w:sz="0" w:space="0" w:color="auto"/>
      </w:divBdr>
    </w:div>
    <w:div w:id="590427551">
      <w:bodyDiv w:val="1"/>
      <w:marLeft w:val="0"/>
      <w:marRight w:val="0"/>
      <w:marTop w:val="0"/>
      <w:marBottom w:val="0"/>
      <w:divBdr>
        <w:top w:val="none" w:sz="0" w:space="0" w:color="auto"/>
        <w:left w:val="none" w:sz="0" w:space="0" w:color="auto"/>
        <w:bottom w:val="none" w:sz="0" w:space="0" w:color="auto"/>
        <w:right w:val="none" w:sz="0" w:space="0" w:color="auto"/>
      </w:divBdr>
    </w:div>
    <w:div w:id="590553651">
      <w:bodyDiv w:val="1"/>
      <w:marLeft w:val="0"/>
      <w:marRight w:val="0"/>
      <w:marTop w:val="0"/>
      <w:marBottom w:val="0"/>
      <w:divBdr>
        <w:top w:val="none" w:sz="0" w:space="0" w:color="auto"/>
        <w:left w:val="none" w:sz="0" w:space="0" w:color="auto"/>
        <w:bottom w:val="none" w:sz="0" w:space="0" w:color="auto"/>
        <w:right w:val="none" w:sz="0" w:space="0" w:color="auto"/>
      </w:divBdr>
    </w:div>
    <w:div w:id="590629444">
      <w:bodyDiv w:val="1"/>
      <w:marLeft w:val="0"/>
      <w:marRight w:val="0"/>
      <w:marTop w:val="0"/>
      <w:marBottom w:val="0"/>
      <w:divBdr>
        <w:top w:val="none" w:sz="0" w:space="0" w:color="auto"/>
        <w:left w:val="none" w:sz="0" w:space="0" w:color="auto"/>
        <w:bottom w:val="none" w:sz="0" w:space="0" w:color="auto"/>
        <w:right w:val="none" w:sz="0" w:space="0" w:color="auto"/>
      </w:divBdr>
    </w:div>
    <w:div w:id="590966438">
      <w:bodyDiv w:val="1"/>
      <w:marLeft w:val="0"/>
      <w:marRight w:val="0"/>
      <w:marTop w:val="0"/>
      <w:marBottom w:val="0"/>
      <w:divBdr>
        <w:top w:val="none" w:sz="0" w:space="0" w:color="auto"/>
        <w:left w:val="none" w:sz="0" w:space="0" w:color="auto"/>
        <w:bottom w:val="none" w:sz="0" w:space="0" w:color="auto"/>
        <w:right w:val="none" w:sz="0" w:space="0" w:color="auto"/>
      </w:divBdr>
    </w:div>
    <w:div w:id="591548679">
      <w:bodyDiv w:val="1"/>
      <w:marLeft w:val="0"/>
      <w:marRight w:val="0"/>
      <w:marTop w:val="0"/>
      <w:marBottom w:val="0"/>
      <w:divBdr>
        <w:top w:val="none" w:sz="0" w:space="0" w:color="auto"/>
        <w:left w:val="none" w:sz="0" w:space="0" w:color="auto"/>
        <w:bottom w:val="none" w:sz="0" w:space="0" w:color="auto"/>
        <w:right w:val="none" w:sz="0" w:space="0" w:color="auto"/>
      </w:divBdr>
    </w:div>
    <w:div w:id="591664766">
      <w:bodyDiv w:val="1"/>
      <w:marLeft w:val="0"/>
      <w:marRight w:val="0"/>
      <w:marTop w:val="0"/>
      <w:marBottom w:val="0"/>
      <w:divBdr>
        <w:top w:val="none" w:sz="0" w:space="0" w:color="auto"/>
        <w:left w:val="none" w:sz="0" w:space="0" w:color="auto"/>
        <w:bottom w:val="none" w:sz="0" w:space="0" w:color="auto"/>
        <w:right w:val="none" w:sz="0" w:space="0" w:color="auto"/>
      </w:divBdr>
    </w:div>
    <w:div w:id="591821833">
      <w:bodyDiv w:val="1"/>
      <w:marLeft w:val="0"/>
      <w:marRight w:val="0"/>
      <w:marTop w:val="0"/>
      <w:marBottom w:val="0"/>
      <w:divBdr>
        <w:top w:val="none" w:sz="0" w:space="0" w:color="auto"/>
        <w:left w:val="none" w:sz="0" w:space="0" w:color="auto"/>
        <w:bottom w:val="none" w:sz="0" w:space="0" w:color="auto"/>
        <w:right w:val="none" w:sz="0" w:space="0" w:color="auto"/>
      </w:divBdr>
    </w:div>
    <w:div w:id="592082436">
      <w:bodyDiv w:val="1"/>
      <w:marLeft w:val="0"/>
      <w:marRight w:val="0"/>
      <w:marTop w:val="0"/>
      <w:marBottom w:val="0"/>
      <w:divBdr>
        <w:top w:val="none" w:sz="0" w:space="0" w:color="auto"/>
        <w:left w:val="none" w:sz="0" w:space="0" w:color="auto"/>
        <w:bottom w:val="none" w:sz="0" w:space="0" w:color="auto"/>
        <w:right w:val="none" w:sz="0" w:space="0" w:color="auto"/>
      </w:divBdr>
    </w:div>
    <w:div w:id="592124619">
      <w:bodyDiv w:val="1"/>
      <w:marLeft w:val="0"/>
      <w:marRight w:val="0"/>
      <w:marTop w:val="0"/>
      <w:marBottom w:val="0"/>
      <w:divBdr>
        <w:top w:val="none" w:sz="0" w:space="0" w:color="auto"/>
        <w:left w:val="none" w:sz="0" w:space="0" w:color="auto"/>
        <w:bottom w:val="none" w:sz="0" w:space="0" w:color="auto"/>
        <w:right w:val="none" w:sz="0" w:space="0" w:color="auto"/>
      </w:divBdr>
    </w:div>
    <w:div w:id="592129184">
      <w:bodyDiv w:val="1"/>
      <w:marLeft w:val="0"/>
      <w:marRight w:val="0"/>
      <w:marTop w:val="0"/>
      <w:marBottom w:val="0"/>
      <w:divBdr>
        <w:top w:val="none" w:sz="0" w:space="0" w:color="auto"/>
        <w:left w:val="none" w:sz="0" w:space="0" w:color="auto"/>
        <w:bottom w:val="none" w:sz="0" w:space="0" w:color="auto"/>
        <w:right w:val="none" w:sz="0" w:space="0" w:color="auto"/>
      </w:divBdr>
    </w:div>
    <w:div w:id="592325180">
      <w:bodyDiv w:val="1"/>
      <w:marLeft w:val="0"/>
      <w:marRight w:val="0"/>
      <w:marTop w:val="0"/>
      <w:marBottom w:val="0"/>
      <w:divBdr>
        <w:top w:val="none" w:sz="0" w:space="0" w:color="auto"/>
        <w:left w:val="none" w:sz="0" w:space="0" w:color="auto"/>
        <w:bottom w:val="none" w:sz="0" w:space="0" w:color="auto"/>
        <w:right w:val="none" w:sz="0" w:space="0" w:color="auto"/>
      </w:divBdr>
    </w:div>
    <w:div w:id="592516788">
      <w:bodyDiv w:val="1"/>
      <w:marLeft w:val="0"/>
      <w:marRight w:val="0"/>
      <w:marTop w:val="0"/>
      <w:marBottom w:val="0"/>
      <w:divBdr>
        <w:top w:val="none" w:sz="0" w:space="0" w:color="auto"/>
        <w:left w:val="none" w:sz="0" w:space="0" w:color="auto"/>
        <w:bottom w:val="none" w:sz="0" w:space="0" w:color="auto"/>
        <w:right w:val="none" w:sz="0" w:space="0" w:color="auto"/>
      </w:divBdr>
    </w:div>
    <w:div w:id="593169139">
      <w:bodyDiv w:val="1"/>
      <w:marLeft w:val="0"/>
      <w:marRight w:val="0"/>
      <w:marTop w:val="0"/>
      <w:marBottom w:val="0"/>
      <w:divBdr>
        <w:top w:val="none" w:sz="0" w:space="0" w:color="auto"/>
        <w:left w:val="none" w:sz="0" w:space="0" w:color="auto"/>
        <w:bottom w:val="none" w:sz="0" w:space="0" w:color="auto"/>
        <w:right w:val="none" w:sz="0" w:space="0" w:color="auto"/>
      </w:divBdr>
    </w:div>
    <w:div w:id="593589610">
      <w:bodyDiv w:val="1"/>
      <w:marLeft w:val="0"/>
      <w:marRight w:val="0"/>
      <w:marTop w:val="0"/>
      <w:marBottom w:val="0"/>
      <w:divBdr>
        <w:top w:val="none" w:sz="0" w:space="0" w:color="auto"/>
        <w:left w:val="none" w:sz="0" w:space="0" w:color="auto"/>
        <w:bottom w:val="none" w:sz="0" w:space="0" w:color="auto"/>
        <w:right w:val="none" w:sz="0" w:space="0" w:color="auto"/>
      </w:divBdr>
    </w:div>
    <w:div w:id="594168758">
      <w:bodyDiv w:val="1"/>
      <w:marLeft w:val="0"/>
      <w:marRight w:val="0"/>
      <w:marTop w:val="0"/>
      <w:marBottom w:val="0"/>
      <w:divBdr>
        <w:top w:val="none" w:sz="0" w:space="0" w:color="auto"/>
        <w:left w:val="none" w:sz="0" w:space="0" w:color="auto"/>
        <w:bottom w:val="none" w:sz="0" w:space="0" w:color="auto"/>
        <w:right w:val="none" w:sz="0" w:space="0" w:color="auto"/>
      </w:divBdr>
    </w:div>
    <w:div w:id="594443960">
      <w:bodyDiv w:val="1"/>
      <w:marLeft w:val="0"/>
      <w:marRight w:val="0"/>
      <w:marTop w:val="0"/>
      <w:marBottom w:val="0"/>
      <w:divBdr>
        <w:top w:val="none" w:sz="0" w:space="0" w:color="auto"/>
        <w:left w:val="none" w:sz="0" w:space="0" w:color="auto"/>
        <w:bottom w:val="none" w:sz="0" w:space="0" w:color="auto"/>
        <w:right w:val="none" w:sz="0" w:space="0" w:color="auto"/>
      </w:divBdr>
    </w:div>
    <w:div w:id="594555061">
      <w:bodyDiv w:val="1"/>
      <w:marLeft w:val="0"/>
      <w:marRight w:val="0"/>
      <w:marTop w:val="0"/>
      <w:marBottom w:val="0"/>
      <w:divBdr>
        <w:top w:val="none" w:sz="0" w:space="0" w:color="auto"/>
        <w:left w:val="none" w:sz="0" w:space="0" w:color="auto"/>
        <w:bottom w:val="none" w:sz="0" w:space="0" w:color="auto"/>
        <w:right w:val="none" w:sz="0" w:space="0" w:color="auto"/>
      </w:divBdr>
    </w:div>
    <w:div w:id="594630663">
      <w:bodyDiv w:val="1"/>
      <w:marLeft w:val="0"/>
      <w:marRight w:val="0"/>
      <w:marTop w:val="0"/>
      <w:marBottom w:val="0"/>
      <w:divBdr>
        <w:top w:val="none" w:sz="0" w:space="0" w:color="auto"/>
        <w:left w:val="none" w:sz="0" w:space="0" w:color="auto"/>
        <w:bottom w:val="none" w:sz="0" w:space="0" w:color="auto"/>
        <w:right w:val="none" w:sz="0" w:space="0" w:color="auto"/>
      </w:divBdr>
    </w:div>
    <w:div w:id="595019629">
      <w:bodyDiv w:val="1"/>
      <w:marLeft w:val="0"/>
      <w:marRight w:val="0"/>
      <w:marTop w:val="0"/>
      <w:marBottom w:val="0"/>
      <w:divBdr>
        <w:top w:val="none" w:sz="0" w:space="0" w:color="auto"/>
        <w:left w:val="none" w:sz="0" w:space="0" w:color="auto"/>
        <w:bottom w:val="none" w:sz="0" w:space="0" w:color="auto"/>
        <w:right w:val="none" w:sz="0" w:space="0" w:color="auto"/>
      </w:divBdr>
    </w:div>
    <w:div w:id="595601884">
      <w:bodyDiv w:val="1"/>
      <w:marLeft w:val="0"/>
      <w:marRight w:val="0"/>
      <w:marTop w:val="0"/>
      <w:marBottom w:val="0"/>
      <w:divBdr>
        <w:top w:val="none" w:sz="0" w:space="0" w:color="auto"/>
        <w:left w:val="none" w:sz="0" w:space="0" w:color="auto"/>
        <w:bottom w:val="none" w:sz="0" w:space="0" w:color="auto"/>
        <w:right w:val="none" w:sz="0" w:space="0" w:color="auto"/>
      </w:divBdr>
    </w:div>
    <w:div w:id="595747270">
      <w:bodyDiv w:val="1"/>
      <w:marLeft w:val="0"/>
      <w:marRight w:val="0"/>
      <w:marTop w:val="0"/>
      <w:marBottom w:val="0"/>
      <w:divBdr>
        <w:top w:val="none" w:sz="0" w:space="0" w:color="auto"/>
        <w:left w:val="none" w:sz="0" w:space="0" w:color="auto"/>
        <w:bottom w:val="none" w:sz="0" w:space="0" w:color="auto"/>
        <w:right w:val="none" w:sz="0" w:space="0" w:color="auto"/>
      </w:divBdr>
    </w:div>
    <w:div w:id="595795697">
      <w:bodyDiv w:val="1"/>
      <w:marLeft w:val="0"/>
      <w:marRight w:val="0"/>
      <w:marTop w:val="0"/>
      <w:marBottom w:val="0"/>
      <w:divBdr>
        <w:top w:val="none" w:sz="0" w:space="0" w:color="auto"/>
        <w:left w:val="none" w:sz="0" w:space="0" w:color="auto"/>
        <w:bottom w:val="none" w:sz="0" w:space="0" w:color="auto"/>
        <w:right w:val="none" w:sz="0" w:space="0" w:color="auto"/>
      </w:divBdr>
    </w:div>
    <w:div w:id="595943137">
      <w:bodyDiv w:val="1"/>
      <w:marLeft w:val="0"/>
      <w:marRight w:val="0"/>
      <w:marTop w:val="0"/>
      <w:marBottom w:val="0"/>
      <w:divBdr>
        <w:top w:val="none" w:sz="0" w:space="0" w:color="auto"/>
        <w:left w:val="none" w:sz="0" w:space="0" w:color="auto"/>
        <w:bottom w:val="none" w:sz="0" w:space="0" w:color="auto"/>
        <w:right w:val="none" w:sz="0" w:space="0" w:color="auto"/>
      </w:divBdr>
    </w:div>
    <w:div w:id="596213383">
      <w:bodyDiv w:val="1"/>
      <w:marLeft w:val="0"/>
      <w:marRight w:val="0"/>
      <w:marTop w:val="0"/>
      <w:marBottom w:val="0"/>
      <w:divBdr>
        <w:top w:val="none" w:sz="0" w:space="0" w:color="auto"/>
        <w:left w:val="none" w:sz="0" w:space="0" w:color="auto"/>
        <w:bottom w:val="none" w:sz="0" w:space="0" w:color="auto"/>
        <w:right w:val="none" w:sz="0" w:space="0" w:color="auto"/>
      </w:divBdr>
    </w:div>
    <w:div w:id="596596166">
      <w:bodyDiv w:val="1"/>
      <w:marLeft w:val="0"/>
      <w:marRight w:val="0"/>
      <w:marTop w:val="0"/>
      <w:marBottom w:val="0"/>
      <w:divBdr>
        <w:top w:val="none" w:sz="0" w:space="0" w:color="auto"/>
        <w:left w:val="none" w:sz="0" w:space="0" w:color="auto"/>
        <w:bottom w:val="none" w:sz="0" w:space="0" w:color="auto"/>
        <w:right w:val="none" w:sz="0" w:space="0" w:color="auto"/>
      </w:divBdr>
    </w:div>
    <w:div w:id="597061720">
      <w:bodyDiv w:val="1"/>
      <w:marLeft w:val="0"/>
      <w:marRight w:val="0"/>
      <w:marTop w:val="0"/>
      <w:marBottom w:val="0"/>
      <w:divBdr>
        <w:top w:val="none" w:sz="0" w:space="0" w:color="auto"/>
        <w:left w:val="none" w:sz="0" w:space="0" w:color="auto"/>
        <w:bottom w:val="none" w:sz="0" w:space="0" w:color="auto"/>
        <w:right w:val="none" w:sz="0" w:space="0" w:color="auto"/>
      </w:divBdr>
    </w:div>
    <w:div w:id="597373792">
      <w:bodyDiv w:val="1"/>
      <w:marLeft w:val="0"/>
      <w:marRight w:val="0"/>
      <w:marTop w:val="0"/>
      <w:marBottom w:val="0"/>
      <w:divBdr>
        <w:top w:val="none" w:sz="0" w:space="0" w:color="auto"/>
        <w:left w:val="none" w:sz="0" w:space="0" w:color="auto"/>
        <w:bottom w:val="none" w:sz="0" w:space="0" w:color="auto"/>
        <w:right w:val="none" w:sz="0" w:space="0" w:color="auto"/>
      </w:divBdr>
    </w:div>
    <w:div w:id="597375395">
      <w:bodyDiv w:val="1"/>
      <w:marLeft w:val="0"/>
      <w:marRight w:val="0"/>
      <w:marTop w:val="0"/>
      <w:marBottom w:val="0"/>
      <w:divBdr>
        <w:top w:val="none" w:sz="0" w:space="0" w:color="auto"/>
        <w:left w:val="none" w:sz="0" w:space="0" w:color="auto"/>
        <w:bottom w:val="none" w:sz="0" w:space="0" w:color="auto"/>
        <w:right w:val="none" w:sz="0" w:space="0" w:color="auto"/>
      </w:divBdr>
    </w:div>
    <w:div w:id="597446779">
      <w:bodyDiv w:val="1"/>
      <w:marLeft w:val="0"/>
      <w:marRight w:val="0"/>
      <w:marTop w:val="0"/>
      <w:marBottom w:val="0"/>
      <w:divBdr>
        <w:top w:val="none" w:sz="0" w:space="0" w:color="auto"/>
        <w:left w:val="none" w:sz="0" w:space="0" w:color="auto"/>
        <w:bottom w:val="none" w:sz="0" w:space="0" w:color="auto"/>
        <w:right w:val="none" w:sz="0" w:space="0" w:color="auto"/>
      </w:divBdr>
    </w:div>
    <w:div w:id="597718591">
      <w:bodyDiv w:val="1"/>
      <w:marLeft w:val="0"/>
      <w:marRight w:val="0"/>
      <w:marTop w:val="0"/>
      <w:marBottom w:val="0"/>
      <w:divBdr>
        <w:top w:val="none" w:sz="0" w:space="0" w:color="auto"/>
        <w:left w:val="none" w:sz="0" w:space="0" w:color="auto"/>
        <w:bottom w:val="none" w:sz="0" w:space="0" w:color="auto"/>
        <w:right w:val="none" w:sz="0" w:space="0" w:color="auto"/>
      </w:divBdr>
    </w:div>
    <w:div w:id="598409969">
      <w:bodyDiv w:val="1"/>
      <w:marLeft w:val="0"/>
      <w:marRight w:val="0"/>
      <w:marTop w:val="0"/>
      <w:marBottom w:val="0"/>
      <w:divBdr>
        <w:top w:val="none" w:sz="0" w:space="0" w:color="auto"/>
        <w:left w:val="none" w:sz="0" w:space="0" w:color="auto"/>
        <w:bottom w:val="none" w:sz="0" w:space="0" w:color="auto"/>
        <w:right w:val="none" w:sz="0" w:space="0" w:color="auto"/>
      </w:divBdr>
    </w:div>
    <w:div w:id="598686327">
      <w:bodyDiv w:val="1"/>
      <w:marLeft w:val="0"/>
      <w:marRight w:val="0"/>
      <w:marTop w:val="0"/>
      <w:marBottom w:val="0"/>
      <w:divBdr>
        <w:top w:val="none" w:sz="0" w:space="0" w:color="auto"/>
        <w:left w:val="none" w:sz="0" w:space="0" w:color="auto"/>
        <w:bottom w:val="none" w:sz="0" w:space="0" w:color="auto"/>
        <w:right w:val="none" w:sz="0" w:space="0" w:color="auto"/>
      </w:divBdr>
    </w:div>
    <w:div w:id="599720686">
      <w:bodyDiv w:val="1"/>
      <w:marLeft w:val="0"/>
      <w:marRight w:val="0"/>
      <w:marTop w:val="0"/>
      <w:marBottom w:val="0"/>
      <w:divBdr>
        <w:top w:val="none" w:sz="0" w:space="0" w:color="auto"/>
        <w:left w:val="none" w:sz="0" w:space="0" w:color="auto"/>
        <w:bottom w:val="none" w:sz="0" w:space="0" w:color="auto"/>
        <w:right w:val="none" w:sz="0" w:space="0" w:color="auto"/>
      </w:divBdr>
    </w:div>
    <w:div w:id="599796643">
      <w:bodyDiv w:val="1"/>
      <w:marLeft w:val="0"/>
      <w:marRight w:val="0"/>
      <w:marTop w:val="0"/>
      <w:marBottom w:val="0"/>
      <w:divBdr>
        <w:top w:val="none" w:sz="0" w:space="0" w:color="auto"/>
        <w:left w:val="none" w:sz="0" w:space="0" w:color="auto"/>
        <w:bottom w:val="none" w:sz="0" w:space="0" w:color="auto"/>
        <w:right w:val="none" w:sz="0" w:space="0" w:color="auto"/>
      </w:divBdr>
    </w:div>
    <w:div w:id="600068714">
      <w:bodyDiv w:val="1"/>
      <w:marLeft w:val="0"/>
      <w:marRight w:val="0"/>
      <w:marTop w:val="0"/>
      <w:marBottom w:val="0"/>
      <w:divBdr>
        <w:top w:val="none" w:sz="0" w:space="0" w:color="auto"/>
        <w:left w:val="none" w:sz="0" w:space="0" w:color="auto"/>
        <w:bottom w:val="none" w:sz="0" w:space="0" w:color="auto"/>
        <w:right w:val="none" w:sz="0" w:space="0" w:color="auto"/>
      </w:divBdr>
    </w:div>
    <w:div w:id="600143578">
      <w:bodyDiv w:val="1"/>
      <w:marLeft w:val="0"/>
      <w:marRight w:val="0"/>
      <w:marTop w:val="0"/>
      <w:marBottom w:val="0"/>
      <w:divBdr>
        <w:top w:val="none" w:sz="0" w:space="0" w:color="auto"/>
        <w:left w:val="none" w:sz="0" w:space="0" w:color="auto"/>
        <w:bottom w:val="none" w:sz="0" w:space="0" w:color="auto"/>
        <w:right w:val="none" w:sz="0" w:space="0" w:color="auto"/>
      </w:divBdr>
    </w:div>
    <w:div w:id="600456626">
      <w:bodyDiv w:val="1"/>
      <w:marLeft w:val="0"/>
      <w:marRight w:val="0"/>
      <w:marTop w:val="0"/>
      <w:marBottom w:val="0"/>
      <w:divBdr>
        <w:top w:val="none" w:sz="0" w:space="0" w:color="auto"/>
        <w:left w:val="none" w:sz="0" w:space="0" w:color="auto"/>
        <w:bottom w:val="none" w:sz="0" w:space="0" w:color="auto"/>
        <w:right w:val="none" w:sz="0" w:space="0" w:color="auto"/>
      </w:divBdr>
    </w:div>
    <w:div w:id="600528773">
      <w:bodyDiv w:val="1"/>
      <w:marLeft w:val="0"/>
      <w:marRight w:val="0"/>
      <w:marTop w:val="0"/>
      <w:marBottom w:val="0"/>
      <w:divBdr>
        <w:top w:val="none" w:sz="0" w:space="0" w:color="auto"/>
        <w:left w:val="none" w:sz="0" w:space="0" w:color="auto"/>
        <w:bottom w:val="none" w:sz="0" w:space="0" w:color="auto"/>
        <w:right w:val="none" w:sz="0" w:space="0" w:color="auto"/>
      </w:divBdr>
    </w:div>
    <w:div w:id="600915457">
      <w:bodyDiv w:val="1"/>
      <w:marLeft w:val="0"/>
      <w:marRight w:val="0"/>
      <w:marTop w:val="0"/>
      <w:marBottom w:val="0"/>
      <w:divBdr>
        <w:top w:val="none" w:sz="0" w:space="0" w:color="auto"/>
        <w:left w:val="none" w:sz="0" w:space="0" w:color="auto"/>
        <w:bottom w:val="none" w:sz="0" w:space="0" w:color="auto"/>
        <w:right w:val="none" w:sz="0" w:space="0" w:color="auto"/>
      </w:divBdr>
    </w:div>
    <w:div w:id="601105158">
      <w:bodyDiv w:val="1"/>
      <w:marLeft w:val="0"/>
      <w:marRight w:val="0"/>
      <w:marTop w:val="0"/>
      <w:marBottom w:val="0"/>
      <w:divBdr>
        <w:top w:val="none" w:sz="0" w:space="0" w:color="auto"/>
        <w:left w:val="none" w:sz="0" w:space="0" w:color="auto"/>
        <w:bottom w:val="none" w:sz="0" w:space="0" w:color="auto"/>
        <w:right w:val="none" w:sz="0" w:space="0" w:color="auto"/>
      </w:divBdr>
    </w:div>
    <w:div w:id="601377937">
      <w:bodyDiv w:val="1"/>
      <w:marLeft w:val="0"/>
      <w:marRight w:val="0"/>
      <w:marTop w:val="0"/>
      <w:marBottom w:val="0"/>
      <w:divBdr>
        <w:top w:val="none" w:sz="0" w:space="0" w:color="auto"/>
        <w:left w:val="none" w:sz="0" w:space="0" w:color="auto"/>
        <w:bottom w:val="none" w:sz="0" w:space="0" w:color="auto"/>
        <w:right w:val="none" w:sz="0" w:space="0" w:color="auto"/>
      </w:divBdr>
    </w:div>
    <w:div w:id="602341568">
      <w:bodyDiv w:val="1"/>
      <w:marLeft w:val="0"/>
      <w:marRight w:val="0"/>
      <w:marTop w:val="0"/>
      <w:marBottom w:val="0"/>
      <w:divBdr>
        <w:top w:val="none" w:sz="0" w:space="0" w:color="auto"/>
        <w:left w:val="none" w:sz="0" w:space="0" w:color="auto"/>
        <w:bottom w:val="none" w:sz="0" w:space="0" w:color="auto"/>
        <w:right w:val="none" w:sz="0" w:space="0" w:color="auto"/>
      </w:divBdr>
    </w:div>
    <w:div w:id="602498229">
      <w:bodyDiv w:val="1"/>
      <w:marLeft w:val="0"/>
      <w:marRight w:val="0"/>
      <w:marTop w:val="0"/>
      <w:marBottom w:val="0"/>
      <w:divBdr>
        <w:top w:val="none" w:sz="0" w:space="0" w:color="auto"/>
        <w:left w:val="none" w:sz="0" w:space="0" w:color="auto"/>
        <w:bottom w:val="none" w:sz="0" w:space="0" w:color="auto"/>
        <w:right w:val="none" w:sz="0" w:space="0" w:color="auto"/>
      </w:divBdr>
    </w:div>
    <w:div w:id="602882522">
      <w:bodyDiv w:val="1"/>
      <w:marLeft w:val="0"/>
      <w:marRight w:val="0"/>
      <w:marTop w:val="0"/>
      <w:marBottom w:val="0"/>
      <w:divBdr>
        <w:top w:val="none" w:sz="0" w:space="0" w:color="auto"/>
        <w:left w:val="none" w:sz="0" w:space="0" w:color="auto"/>
        <w:bottom w:val="none" w:sz="0" w:space="0" w:color="auto"/>
        <w:right w:val="none" w:sz="0" w:space="0" w:color="auto"/>
      </w:divBdr>
    </w:div>
    <w:div w:id="603391416">
      <w:bodyDiv w:val="1"/>
      <w:marLeft w:val="0"/>
      <w:marRight w:val="0"/>
      <w:marTop w:val="0"/>
      <w:marBottom w:val="0"/>
      <w:divBdr>
        <w:top w:val="none" w:sz="0" w:space="0" w:color="auto"/>
        <w:left w:val="none" w:sz="0" w:space="0" w:color="auto"/>
        <w:bottom w:val="none" w:sz="0" w:space="0" w:color="auto"/>
        <w:right w:val="none" w:sz="0" w:space="0" w:color="auto"/>
      </w:divBdr>
    </w:div>
    <w:div w:id="603540325">
      <w:bodyDiv w:val="1"/>
      <w:marLeft w:val="0"/>
      <w:marRight w:val="0"/>
      <w:marTop w:val="0"/>
      <w:marBottom w:val="0"/>
      <w:divBdr>
        <w:top w:val="none" w:sz="0" w:space="0" w:color="auto"/>
        <w:left w:val="none" w:sz="0" w:space="0" w:color="auto"/>
        <w:bottom w:val="none" w:sz="0" w:space="0" w:color="auto"/>
        <w:right w:val="none" w:sz="0" w:space="0" w:color="auto"/>
      </w:divBdr>
    </w:div>
    <w:div w:id="603808022">
      <w:bodyDiv w:val="1"/>
      <w:marLeft w:val="0"/>
      <w:marRight w:val="0"/>
      <w:marTop w:val="0"/>
      <w:marBottom w:val="0"/>
      <w:divBdr>
        <w:top w:val="none" w:sz="0" w:space="0" w:color="auto"/>
        <w:left w:val="none" w:sz="0" w:space="0" w:color="auto"/>
        <w:bottom w:val="none" w:sz="0" w:space="0" w:color="auto"/>
        <w:right w:val="none" w:sz="0" w:space="0" w:color="auto"/>
      </w:divBdr>
    </w:div>
    <w:div w:id="605623176">
      <w:bodyDiv w:val="1"/>
      <w:marLeft w:val="0"/>
      <w:marRight w:val="0"/>
      <w:marTop w:val="0"/>
      <w:marBottom w:val="0"/>
      <w:divBdr>
        <w:top w:val="none" w:sz="0" w:space="0" w:color="auto"/>
        <w:left w:val="none" w:sz="0" w:space="0" w:color="auto"/>
        <w:bottom w:val="none" w:sz="0" w:space="0" w:color="auto"/>
        <w:right w:val="none" w:sz="0" w:space="0" w:color="auto"/>
      </w:divBdr>
    </w:div>
    <w:div w:id="605775193">
      <w:bodyDiv w:val="1"/>
      <w:marLeft w:val="0"/>
      <w:marRight w:val="0"/>
      <w:marTop w:val="0"/>
      <w:marBottom w:val="0"/>
      <w:divBdr>
        <w:top w:val="none" w:sz="0" w:space="0" w:color="auto"/>
        <w:left w:val="none" w:sz="0" w:space="0" w:color="auto"/>
        <w:bottom w:val="none" w:sz="0" w:space="0" w:color="auto"/>
        <w:right w:val="none" w:sz="0" w:space="0" w:color="auto"/>
      </w:divBdr>
    </w:div>
    <w:div w:id="605843856">
      <w:bodyDiv w:val="1"/>
      <w:marLeft w:val="0"/>
      <w:marRight w:val="0"/>
      <w:marTop w:val="0"/>
      <w:marBottom w:val="0"/>
      <w:divBdr>
        <w:top w:val="none" w:sz="0" w:space="0" w:color="auto"/>
        <w:left w:val="none" w:sz="0" w:space="0" w:color="auto"/>
        <w:bottom w:val="none" w:sz="0" w:space="0" w:color="auto"/>
        <w:right w:val="none" w:sz="0" w:space="0" w:color="auto"/>
      </w:divBdr>
      <w:divsChild>
        <w:div w:id="459492989">
          <w:marLeft w:val="0"/>
          <w:marRight w:val="0"/>
          <w:marTop w:val="0"/>
          <w:marBottom w:val="0"/>
          <w:divBdr>
            <w:top w:val="none" w:sz="0" w:space="0" w:color="auto"/>
            <w:left w:val="none" w:sz="0" w:space="0" w:color="auto"/>
            <w:bottom w:val="none" w:sz="0" w:space="0" w:color="auto"/>
            <w:right w:val="none" w:sz="0" w:space="0" w:color="auto"/>
          </w:divBdr>
          <w:divsChild>
            <w:div w:id="1772897949">
              <w:marLeft w:val="0"/>
              <w:marRight w:val="0"/>
              <w:marTop w:val="0"/>
              <w:marBottom w:val="0"/>
              <w:divBdr>
                <w:top w:val="none" w:sz="0" w:space="0" w:color="auto"/>
                <w:left w:val="none" w:sz="0" w:space="0" w:color="auto"/>
                <w:bottom w:val="none" w:sz="0" w:space="0" w:color="auto"/>
                <w:right w:val="none" w:sz="0" w:space="0" w:color="auto"/>
              </w:divBdr>
              <w:divsChild>
                <w:div w:id="674723891">
                  <w:marLeft w:val="0"/>
                  <w:marRight w:val="0"/>
                  <w:marTop w:val="0"/>
                  <w:marBottom w:val="0"/>
                  <w:divBdr>
                    <w:top w:val="none" w:sz="0" w:space="0" w:color="auto"/>
                    <w:left w:val="none" w:sz="0" w:space="0" w:color="auto"/>
                    <w:bottom w:val="none" w:sz="0" w:space="0" w:color="auto"/>
                    <w:right w:val="none" w:sz="0" w:space="0" w:color="auto"/>
                  </w:divBdr>
                  <w:divsChild>
                    <w:div w:id="179903518">
                      <w:marLeft w:val="0"/>
                      <w:marRight w:val="0"/>
                      <w:marTop w:val="0"/>
                      <w:marBottom w:val="0"/>
                      <w:divBdr>
                        <w:top w:val="none" w:sz="0" w:space="0" w:color="auto"/>
                        <w:left w:val="none" w:sz="0" w:space="0" w:color="auto"/>
                        <w:bottom w:val="none" w:sz="0" w:space="0" w:color="auto"/>
                        <w:right w:val="none" w:sz="0" w:space="0" w:color="auto"/>
                      </w:divBdr>
                      <w:divsChild>
                        <w:div w:id="438450781">
                          <w:marLeft w:val="0"/>
                          <w:marRight w:val="0"/>
                          <w:marTop w:val="45"/>
                          <w:marBottom w:val="0"/>
                          <w:divBdr>
                            <w:top w:val="none" w:sz="0" w:space="0" w:color="auto"/>
                            <w:left w:val="none" w:sz="0" w:space="0" w:color="auto"/>
                            <w:bottom w:val="none" w:sz="0" w:space="0" w:color="auto"/>
                            <w:right w:val="none" w:sz="0" w:space="0" w:color="auto"/>
                          </w:divBdr>
                          <w:divsChild>
                            <w:div w:id="1746805156">
                              <w:marLeft w:val="0"/>
                              <w:marRight w:val="39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6430066">
      <w:bodyDiv w:val="1"/>
      <w:marLeft w:val="0"/>
      <w:marRight w:val="0"/>
      <w:marTop w:val="0"/>
      <w:marBottom w:val="0"/>
      <w:divBdr>
        <w:top w:val="none" w:sz="0" w:space="0" w:color="auto"/>
        <w:left w:val="none" w:sz="0" w:space="0" w:color="auto"/>
        <w:bottom w:val="none" w:sz="0" w:space="0" w:color="auto"/>
        <w:right w:val="none" w:sz="0" w:space="0" w:color="auto"/>
      </w:divBdr>
    </w:div>
    <w:div w:id="606933734">
      <w:bodyDiv w:val="1"/>
      <w:marLeft w:val="0"/>
      <w:marRight w:val="0"/>
      <w:marTop w:val="0"/>
      <w:marBottom w:val="0"/>
      <w:divBdr>
        <w:top w:val="none" w:sz="0" w:space="0" w:color="auto"/>
        <w:left w:val="none" w:sz="0" w:space="0" w:color="auto"/>
        <w:bottom w:val="none" w:sz="0" w:space="0" w:color="auto"/>
        <w:right w:val="none" w:sz="0" w:space="0" w:color="auto"/>
      </w:divBdr>
    </w:div>
    <w:div w:id="607278607">
      <w:bodyDiv w:val="1"/>
      <w:marLeft w:val="0"/>
      <w:marRight w:val="0"/>
      <w:marTop w:val="0"/>
      <w:marBottom w:val="0"/>
      <w:divBdr>
        <w:top w:val="none" w:sz="0" w:space="0" w:color="auto"/>
        <w:left w:val="none" w:sz="0" w:space="0" w:color="auto"/>
        <w:bottom w:val="none" w:sz="0" w:space="0" w:color="auto"/>
        <w:right w:val="none" w:sz="0" w:space="0" w:color="auto"/>
      </w:divBdr>
    </w:div>
    <w:div w:id="608319667">
      <w:bodyDiv w:val="1"/>
      <w:marLeft w:val="0"/>
      <w:marRight w:val="0"/>
      <w:marTop w:val="0"/>
      <w:marBottom w:val="0"/>
      <w:divBdr>
        <w:top w:val="none" w:sz="0" w:space="0" w:color="auto"/>
        <w:left w:val="none" w:sz="0" w:space="0" w:color="auto"/>
        <w:bottom w:val="none" w:sz="0" w:space="0" w:color="auto"/>
        <w:right w:val="none" w:sz="0" w:space="0" w:color="auto"/>
      </w:divBdr>
    </w:div>
    <w:div w:id="608590357">
      <w:bodyDiv w:val="1"/>
      <w:marLeft w:val="0"/>
      <w:marRight w:val="0"/>
      <w:marTop w:val="0"/>
      <w:marBottom w:val="0"/>
      <w:divBdr>
        <w:top w:val="none" w:sz="0" w:space="0" w:color="auto"/>
        <w:left w:val="none" w:sz="0" w:space="0" w:color="auto"/>
        <w:bottom w:val="none" w:sz="0" w:space="0" w:color="auto"/>
        <w:right w:val="none" w:sz="0" w:space="0" w:color="auto"/>
      </w:divBdr>
    </w:div>
    <w:div w:id="609315262">
      <w:bodyDiv w:val="1"/>
      <w:marLeft w:val="0"/>
      <w:marRight w:val="0"/>
      <w:marTop w:val="0"/>
      <w:marBottom w:val="0"/>
      <w:divBdr>
        <w:top w:val="none" w:sz="0" w:space="0" w:color="auto"/>
        <w:left w:val="none" w:sz="0" w:space="0" w:color="auto"/>
        <w:bottom w:val="none" w:sz="0" w:space="0" w:color="auto"/>
        <w:right w:val="none" w:sz="0" w:space="0" w:color="auto"/>
      </w:divBdr>
    </w:div>
    <w:div w:id="609581763">
      <w:bodyDiv w:val="1"/>
      <w:marLeft w:val="0"/>
      <w:marRight w:val="0"/>
      <w:marTop w:val="0"/>
      <w:marBottom w:val="0"/>
      <w:divBdr>
        <w:top w:val="none" w:sz="0" w:space="0" w:color="auto"/>
        <w:left w:val="none" w:sz="0" w:space="0" w:color="auto"/>
        <w:bottom w:val="none" w:sz="0" w:space="0" w:color="auto"/>
        <w:right w:val="none" w:sz="0" w:space="0" w:color="auto"/>
      </w:divBdr>
    </w:div>
    <w:div w:id="610406349">
      <w:bodyDiv w:val="1"/>
      <w:marLeft w:val="0"/>
      <w:marRight w:val="0"/>
      <w:marTop w:val="0"/>
      <w:marBottom w:val="0"/>
      <w:divBdr>
        <w:top w:val="none" w:sz="0" w:space="0" w:color="auto"/>
        <w:left w:val="none" w:sz="0" w:space="0" w:color="auto"/>
        <w:bottom w:val="none" w:sz="0" w:space="0" w:color="auto"/>
        <w:right w:val="none" w:sz="0" w:space="0" w:color="auto"/>
      </w:divBdr>
      <w:divsChild>
        <w:div w:id="1942839881">
          <w:marLeft w:val="-210"/>
          <w:marRight w:val="-210"/>
          <w:marTop w:val="0"/>
          <w:marBottom w:val="0"/>
          <w:divBdr>
            <w:top w:val="none" w:sz="0" w:space="0" w:color="auto"/>
            <w:left w:val="none" w:sz="0" w:space="0" w:color="auto"/>
            <w:bottom w:val="none" w:sz="0" w:space="0" w:color="auto"/>
            <w:right w:val="none" w:sz="0" w:space="0" w:color="auto"/>
          </w:divBdr>
          <w:divsChild>
            <w:div w:id="485047530">
              <w:marLeft w:val="210"/>
              <w:marRight w:val="210"/>
              <w:marTop w:val="0"/>
              <w:marBottom w:val="0"/>
              <w:divBdr>
                <w:top w:val="none" w:sz="0" w:space="0" w:color="auto"/>
                <w:left w:val="none" w:sz="0" w:space="0" w:color="auto"/>
                <w:bottom w:val="none" w:sz="0" w:space="0" w:color="auto"/>
                <w:right w:val="none" w:sz="0" w:space="0" w:color="auto"/>
              </w:divBdr>
              <w:divsChild>
                <w:div w:id="206456954">
                  <w:marLeft w:val="0"/>
                  <w:marRight w:val="0"/>
                  <w:marTop w:val="0"/>
                  <w:marBottom w:val="0"/>
                  <w:divBdr>
                    <w:top w:val="none" w:sz="0" w:space="0" w:color="auto"/>
                    <w:left w:val="none" w:sz="0" w:space="0" w:color="auto"/>
                    <w:bottom w:val="none" w:sz="0" w:space="0" w:color="auto"/>
                    <w:right w:val="none" w:sz="0" w:space="0" w:color="auto"/>
                  </w:divBdr>
                  <w:divsChild>
                    <w:div w:id="1343894857">
                      <w:marLeft w:val="0"/>
                      <w:marRight w:val="0"/>
                      <w:marTop w:val="120"/>
                      <w:marBottom w:val="0"/>
                      <w:divBdr>
                        <w:top w:val="none" w:sz="0" w:space="0" w:color="auto"/>
                        <w:left w:val="none" w:sz="0" w:space="0" w:color="auto"/>
                        <w:bottom w:val="none" w:sz="0" w:space="0" w:color="auto"/>
                        <w:right w:val="none" w:sz="0" w:space="0" w:color="auto"/>
                      </w:divBdr>
                    </w:div>
                    <w:div w:id="1466435661">
                      <w:marLeft w:val="0"/>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sChild>
    </w:div>
    <w:div w:id="610430809">
      <w:bodyDiv w:val="1"/>
      <w:marLeft w:val="0"/>
      <w:marRight w:val="0"/>
      <w:marTop w:val="0"/>
      <w:marBottom w:val="0"/>
      <w:divBdr>
        <w:top w:val="none" w:sz="0" w:space="0" w:color="auto"/>
        <w:left w:val="none" w:sz="0" w:space="0" w:color="auto"/>
        <w:bottom w:val="none" w:sz="0" w:space="0" w:color="auto"/>
        <w:right w:val="none" w:sz="0" w:space="0" w:color="auto"/>
      </w:divBdr>
      <w:divsChild>
        <w:div w:id="1345549845">
          <w:marLeft w:val="0"/>
          <w:marRight w:val="0"/>
          <w:marTop w:val="0"/>
          <w:marBottom w:val="0"/>
          <w:divBdr>
            <w:top w:val="none" w:sz="0" w:space="0" w:color="auto"/>
            <w:left w:val="none" w:sz="0" w:space="0" w:color="auto"/>
            <w:bottom w:val="none" w:sz="0" w:space="0" w:color="auto"/>
            <w:right w:val="none" w:sz="0" w:space="0" w:color="auto"/>
          </w:divBdr>
        </w:div>
      </w:divsChild>
    </w:div>
    <w:div w:id="610434967">
      <w:bodyDiv w:val="1"/>
      <w:marLeft w:val="0"/>
      <w:marRight w:val="0"/>
      <w:marTop w:val="0"/>
      <w:marBottom w:val="0"/>
      <w:divBdr>
        <w:top w:val="none" w:sz="0" w:space="0" w:color="auto"/>
        <w:left w:val="none" w:sz="0" w:space="0" w:color="auto"/>
        <w:bottom w:val="none" w:sz="0" w:space="0" w:color="auto"/>
        <w:right w:val="none" w:sz="0" w:space="0" w:color="auto"/>
      </w:divBdr>
    </w:div>
    <w:div w:id="610554784">
      <w:bodyDiv w:val="1"/>
      <w:marLeft w:val="0"/>
      <w:marRight w:val="0"/>
      <w:marTop w:val="0"/>
      <w:marBottom w:val="0"/>
      <w:divBdr>
        <w:top w:val="none" w:sz="0" w:space="0" w:color="auto"/>
        <w:left w:val="none" w:sz="0" w:space="0" w:color="auto"/>
        <w:bottom w:val="none" w:sz="0" w:space="0" w:color="auto"/>
        <w:right w:val="none" w:sz="0" w:space="0" w:color="auto"/>
      </w:divBdr>
    </w:div>
    <w:div w:id="611133315">
      <w:bodyDiv w:val="1"/>
      <w:marLeft w:val="0"/>
      <w:marRight w:val="0"/>
      <w:marTop w:val="0"/>
      <w:marBottom w:val="0"/>
      <w:divBdr>
        <w:top w:val="none" w:sz="0" w:space="0" w:color="auto"/>
        <w:left w:val="none" w:sz="0" w:space="0" w:color="auto"/>
        <w:bottom w:val="none" w:sz="0" w:space="0" w:color="auto"/>
        <w:right w:val="none" w:sz="0" w:space="0" w:color="auto"/>
      </w:divBdr>
    </w:div>
    <w:div w:id="611207533">
      <w:bodyDiv w:val="1"/>
      <w:marLeft w:val="0"/>
      <w:marRight w:val="0"/>
      <w:marTop w:val="0"/>
      <w:marBottom w:val="0"/>
      <w:divBdr>
        <w:top w:val="none" w:sz="0" w:space="0" w:color="auto"/>
        <w:left w:val="none" w:sz="0" w:space="0" w:color="auto"/>
        <w:bottom w:val="none" w:sz="0" w:space="0" w:color="auto"/>
        <w:right w:val="none" w:sz="0" w:space="0" w:color="auto"/>
      </w:divBdr>
    </w:div>
    <w:div w:id="611254470">
      <w:bodyDiv w:val="1"/>
      <w:marLeft w:val="0"/>
      <w:marRight w:val="0"/>
      <w:marTop w:val="0"/>
      <w:marBottom w:val="0"/>
      <w:divBdr>
        <w:top w:val="none" w:sz="0" w:space="0" w:color="auto"/>
        <w:left w:val="none" w:sz="0" w:space="0" w:color="auto"/>
        <w:bottom w:val="none" w:sz="0" w:space="0" w:color="auto"/>
        <w:right w:val="none" w:sz="0" w:space="0" w:color="auto"/>
      </w:divBdr>
    </w:div>
    <w:div w:id="611784833">
      <w:bodyDiv w:val="1"/>
      <w:marLeft w:val="0"/>
      <w:marRight w:val="0"/>
      <w:marTop w:val="0"/>
      <w:marBottom w:val="0"/>
      <w:divBdr>
        <w:top w:val="none" w:sz="0" w:space="0" w:color="auto"/>
        <w:left w:val="none" w:sz="0" w:space="0" w:color="auto"/>
        <w:bottom w:val="none" w:sz="0" w:space="0" w:color="auto"/>
        <w:right w:val="none" w:sz="0" w:space="0" w:color="auto"/>
      </w:divBdr>
    </w:div>
    <w:div w:id="612172837">
      <w:bodyDiv w:val="1"/>
      <w:marLeft w:val="0"/>
      <w:marRight w:val="0"/>
      <w:marTop w:val="0"/>
      <w:marBottom w:val="0"/>
      <w:divBdr>
        <w:top w:val="none" w:sz="0" w:space="0" w:color="auto"/>
        <w:left w:val="none" w:sz="0" w:space="0" w:color="auto"/>
        <w:bottom w:val="none" w:sz="0" w:space="0" w:color="auto"/>
        <w:right w:val="none" w:sz="0" w:space="0" w:color="auto"/>
      </w:divBdr>
    </w:div>
    <w:div w:id="612516958">
      <w:bodyDiv w:val="1"/>
      <w:marLeft w:val="0"/>
      <w:marRight w:val="0"/>
      <w:marTop w:val="0"/>
      <w:marBottom w:val="0"/>
      <w:divBdr>
        <w:top w:val="none" w:sz="0" w:space="0" w:color="auto"/>
        <w:left w:val="none" w:sz="0" w:space="0" w:color="auto"/>
        <w:bottom w:val="none" w:sz="0" w:space="0" w:color="auto"/>
        <w:right w:val="none" w:sz="0" w:space="0" w:color="auto"/>
      </w:divBdr>
    </w:div>
    <w:div w:id="612521574">
      <w:bodyDiv w:val="1"/>
      <w:marLeft w:val="0"/>
      <w:marRight w:val="0"/>
      <w:marTop w:val="0"/>
      <w:marBottom w:val="0"/>
      <w:divBdr>
        <w:top w:val="none" w:sz="0" w:space="0" w:color="auto"/>
        <w:left w:val="none" w:sz="0" w:space="0" w:color="auto"/>
        <w:bottom w:val="none" w:sz="0" w:space="0" w:color="auto"/>
        <w:right w:val="none" w:sz="0" w:space="0" w:color="auto"/>
      </w:divBdr>
    </w:div>
    <w:div w:id="613170458">
      <w:bodyDiv w:val="1"/>
      <w:marLeft w:val="0"/>
      <w:marRight w:val="0"/>
      <w:marTop w:val="0"/>
      <w:marBottom w:val="0"/>
      <w:divBdr>
        <w:top w:val="none" w:sz="0" w:space="0" w:color="auto"/>
        <w:left w:val="none" w:sz="0" w:space="0" w:color="auto"/>
        <w:bottom w:val="none" w:sz="0" w:space="0" w:color="auto"/>
        <w:right w:val="none" w:sz="0" w:space="0" w:color="auto"/>
      </w:divBdr>
    </w:div>
    <w:div w:id="613705711">
      <w:bodyDiv w:val="1"/>
      <w:marLeft w:val="0"/>
      <w:marRight w:val="0"/>
      <w:marTop w:val="0"/>
      <w:marBottom w:val="0"/>
      <w:divBdr>
        <w:top w:val="none" w:sz="0" w:space="0" w:color="auto"/>
        <w:left w:val="none" w:sz="0" w:space="0" w:color="auto"/>
        <w:bottom w:val="none" w:sz="0" w:space="0" w:color="auto"/>
        <w:right w:val="none" w:sz="0" w:space="0" w:color="auto"/>
      </w:divBdr>
    </w:div>
    <w:div w:id="614563279">
      <w:bodyDiv w:val="1"/>
      <w:marLeft w:val="0"/>
      <w:marRight w:val="0"/>
      <w:marTop w:val="0"/>
      <w:marBottom w:val="0"/>
      <w:divBdr>
        <w:top w:val="none" w:sz="0" w:space="0" w:color="auto"/>
        <w:left w:val="none" w:sz="0" w:space="0" w:color="auto"/>
        <w:bottom w:val="none" w:sz="0" w:space="0" w:color="auto"/>
        <w:right w:val="none" w:sz="0" w:space="0" w:color="auto"/>
      </w:divBdr>
    </w:div>
    <w:div w:id="614597927">
      <w:bodyDiv w:val="1"/>
      <w:marLeft w:val="0"/>
      <w:marRight w:val="0"/>
      <w:marTop w:val="0"/>
      <w:marBottom w:val="0"/>
      <w:divBdr>
        <w:top w:val="none" w:sz="0" w:space="0" w:color="auto"/>
        <w:left w:val="none" w:sz="0" w:space="0" w:color="auto"/>
        <w:bottom w:val="none" w:sz="0" w:space="0" w:color="auto"/>
        <w:right w:val="none" w:sz="0" w:space="0" w:color="auto"/>
      </w:divBdr>
    </w:div>
    <w:div w:id="614947977">
      <w:bodyDiv w:val="1"/>
      <w:marLeft w:val="0"/>
      <w:marRight w:val="0"/>
      <w:marTop w:val="0"/>
      <w:marBottom w:val="0"/>
      <w:divBdr>
        <w:top w:val="none" w:sz="0" w:space="0" w:color="auto"/>
        <w:left w:val="none" w:sz="0" w:space="0" w:color="auto"/>
        <w:bottom w:val="none" w:sz="0" w:space="0" w:color="auto"/>
        <w:right w:val="none" w:sz="0" w:space="0" w:color="auto"/>
      </w:divBdr>
    </w:div>
    <w:div w:id="615211782">
      <w:bodyDiv w:val="1"/>
      <w:marLeft w:val="0"/>
      <w:marRight w:val="0"/>
      <w:marTop w:val="0"/>
      <w:marBottom w:val="0"/>
      <w:divBdr>
        <w:top w:val="none" w:sz="0" w:space="0" w:color="auto"/>
        <w:left w:val="none" w:sz="0" w:space="0" w:color="auto"/>
        <w:bottom w:val="none" w:sz="0" w:space="0" w:color="auto"/>
        <w:right w:val="none" w:sz="0" w:space="0" w:color="auto"/>
      </w:divBdr>
    </w:div>
    <w:div w:id="615717205">
      <w:bodyDiv w:val="1"/>
      <w:marLeft w:val="0"/>
      <w:marRight w:val="0"/>
      <w:marTop w:val="0"/>
      <w:marBottom w:val="0"/>
      <w:divBdr>
        <w:top w:val="none" w:sz="0" w:space="0" w:color="auto"/>
        <w:left w:val="none" w:sz="0" w:space="0" w:color="auto"/>
        <w:bottom w:val="none" w:sz="0" w:space="0" w:color="auto"/>
        <w:right w:val="none" w:sz="0" w:space="0" w:color="auto"/>
      </w:divBdr>
    </w:div>
    <w:div w:id="615797169">
      <w:bodyDiv w:val="1"/>
      <w:marLeft w:val="0"/>
      <w:marRight w:val="0"/>
      <w:marTop w:val="0"/>
      <w:marBottom w:val="0"/>
      <w:divBdr>
        <w:top w:val="none" w:sz="0" w:space="0" w:color="auto"/>
        <w:left w:val="none" w:sz="0" w:space="0" w:color="auto"/>
        <w:bottom w:val="none" w:sz="0" w:space="0" w:color="auto"/>
        <w:right w:val="none" w:sz="0" w:space="0" w:color="auto"/>
      </w:divBdr>
      <w:divsChild>
        <w:div w:id="412049282">
          <w:marLeft w:val="0"/>
          <w:marRight w:val="0"/>
          <w:marTop w:val="0"/>
          <w:marBottom w:val="0"/>
          <w:divBdr>
            <w:top w:val="none" w:sz="0" w:space="0" w:color="auto"/>
            <w:left w:val="none" w:sz="0" w:space="0" w:color="auto"/>
            <w:bottom w:val="none" w:sz="0" w:space="0" w:color="auto"/>
            <w:right w:val="none" w:sz="0" w:space="0" w:color="auto"/>
          </w:divBdr>
          <w:divsChild>
            <w:div w:id="748579905">
              <w:marLeft w:val="0"/>
              <w:marRight w:val="0"/>
              <w:marTop w:val="0"/>
              <w:marBottom w:val="0"/>
              <w:divBdr>
                <w:top w:val="none" w:sz="0" w:space="0" w:color="auto"/>
                <w:left w:val="none" w:sz="0" w:space="0" w:color="auto"/>
                <w:bottom w:val="none" w:sz="0" w:space="0" w:color="auto"/>
                <w:right w:val="none" w:sz="0" w:space="0" w:color="auto"/>
              </w:divBdr>
              <w:divsChild>
                <w:div w:id="137117992">
                  <w:marLeft w:val="0"/>
                  <w:marRight w:val="0"/>
                  <w:marTop w:val="0"/>
                  <w:marBottom w:val="0"/>
                  <w:divBdr>
                    <w:top w:val="none" w:sz="0" w:space="0" w:color="auto"/>
                    <w:left w:val="none" w:sz="0" w:space="0" w:color="auto"/>
                    <w:bottom w:val="none" w:sz="0" w:space="0" w:color="auto"/>
                    <w:right w:val="none" w:sz="0" w:space="0" w:color="auto"/>
                  </w:divBdr>
                  <w:divsChild>
                    <w:div w:id="1761215278">
                      <w:marLeft w:val="0"/>
                      <w:marRight w:val="0"/>
                      <w:marTop w:val="0"/>
                      <w:marBottom w:val="0"/>
                      <w:divBdr>
                        <w:top w:val="none" w:sz="0" w:space="0" w:color="auto"/>
                        <w:left w:val="none" w:sz="0" w:space="0" w:color="auto"/>
                        <w:bottom w:val="none" w:sz="0" w:space="0" w:color="auto"/>
                        <w:right w:val="none" w:sz="0" w:space="0" w:color="auto"/>
                      </w:divBdr>
                      <w:divsChild>
                        <w:div w:id="1258363208">
                          <w:marLeft w:val="0"/>
                          <w:marRight w:val="0"/>
                          <w:marTop w:val="45"/>
                          <w:marBottom w:val="0"/>
                          <w:divBdr>
                            <w:top w:val="none" w:sz="0" w:space="0" w:color="auto"/>
                            <w:left w:val="none" w:sz="0" w:space="0" w:color="auto"/>
                            <w:bottom w:val="none" w:sz="0" w:space="0" w:color="auto"/>
                            <w:right w:val="none" w:sz="0" w:space="0" w:color="auto"/>
                          </w:divBdr>
                          <w:divsChild>
                            <w:div w:id="1516311161">
                              <w:marLeft w:val="0"/>
                              <w:marRight w:val="39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6448567">
      <w:bodyDiv w:val="1"/>
      <w:marLeft w:val="0"/>
      <w:marRight w:val="0"/>
      <w:marTop w:val="0"/>
      <w:marBottom w:val="0"/>
      <w:divBdr>
        <w:top w:val="none" w:sz="0" w:space="0" w:color="auto"/>
        <w:left w:val="none" w:sz="0" w:space="0" w:color="auto"/>
        <w:bottom w:val="none" w:sz="0" w:space="0" w:color="auto"/>
        <w:right w:val="none" w:sz="0" w:space="0" w:color="auto"/>
      </w:divBdr>
    </w:div>
    <w:div w:id="616523982">
      <w:bodyDiv w:val="1"/>
      <w:marLeft w:val="0"/>
      <w:marRight w:val="0"/>
      <w:marTop w:val="0"/>
      <w:marBottom w:val="0"/>
      <w:divBdr>
        <w:top w:val="none" w:sz="0" w:space="0" w:color="auto"/>
        <w:left w:val="none" w:sz="0" w:space="0" w:color="auto"/>
        <w:bottom w:val="none" w:sz="0" w:space="0" w:color="auto"/>
        <w:right w:val="none" w:sz="0" w:space="0" w:color="auto"/>
      </w:divBdr>
    </w:div>
    <w:div w:id="616986602">
      <w:bodyDiv w:val="1"/>
      <w:marLeft w:val="0"/>
      <w:marRight w:val="0"/>
      <w:marTop w:val="0"/>
      <w:marBottom w:val="0"/>
      <w:divBdr>
        <w:top w:val="none" w:sz="0" w:space="0" w:color="auto"/>
        <w:left w:val="none" w:sz="0" w:space="0" w:color="auto"/>
        <w:bottom w:val="none" w:sz="0" w:space="0" w:color="auto"/>
        <w:right w:val="none" w:sz="0" w:space="0" w:color="auto"/>
      </w:divBdr>
    </w:div>
    <w:div w:id="616987842">
      <w:bodyDiv w:val="1"/>
      <w:marLeft w:val="0"/>
      <w:marRight w:val="0"/>
      <w:marTop w:val="0"/>
      <w:marBottom w:val="0"/>
      <w:divBdr>
        <w:top w:val="none" w:sz="0" w:space="0" w:color="auto"/>
        <w:left w:val="none" w:sz="0" w:space="0" w:color="auto"/>
        <w:bottom w:val="none" w:sz="0" w:space="0" w:color="auto"/>
        <w:right w:val="none" w:sz="0" w:space="0" w:color="auto"/>
      </w:divBdr>
    </w:div>
    <w:div w:id="617219666">
      <w:bodyDiv w:val="1"/>
      <w:marLeft w:val="0"/>
      <w:marRight w:val="0"/>
      <w:marTop w:val="0"/>
      <w:marBottom w:val="0"/>
      <w:divBdr>
        <w:top w:val="none" w:sz="0" w:space="0" w:color="auto"/>
        <w:left w:val="none" w:sz="0" w:space="0" w:color="auto"/>
        <w:bottom w:val="none" w:sz="0" w:space="0" w:color="auto"/>
        <w:right w:val="none" w:sz="0" w:space="0" w:color="auto"/>
      </w:divBdr>
    </w:div>
    <w:div w:id="617830921">
      <w:bodyDiv w:val="1"/>
      <w:marLeft w:val="0"/>
      <w:marRight w:val="0"/>
      <w:marTop w:val="0"/>
      <w:marBottom w:val="0"/>
      <w:divBdr>
        <w:top w:val="none" w:sz="0" w:space="0" w:color="auto"/>
        <w:left w:val="none" w:sz="0" w:space="0" w:color="auto"/>
        <w:bottom w:val="none" w:sz="0" w:space="0" w:color="auto"/>
        <w:right w:val="none" w:sz="0" w:space="0" w:color="auto"/>
      </w:divBdr>
    </w:div>
    <w:div w:id="618607620">
      <w:bodyDiv w:val="1"/>
      <w:marLeft w:val="0"/>
      <w:marRight w:val="0"/>
      <w:marTop w:val="0"/>
      <w:marBottom w:val="0"/>
      <w:divBdr>
        <w:top w:val="none" w:sz="0" w:space="0" w:color="auto"/>
        <w:left w:val="none" w:sz="0" w:space="0" w:color="auto"/>
        <w:bottom w:val="none" w:sz="0" w:space="0" w:color="auto"/>
        <w:right w:val="none" w:sz="0" w:space="0" w:color="auto"/>
      </w:divBdr>
    </w:div>
    <w:div w:id="618995786">
      <w:bodyDiv w:val="1"/>
      <w:marLeft w:val="0"/>
      <w:marRight w:val="0"/>
      <w:marTop w:val="0"/>
      <w:marBottom w:val="0"/>
      <w:divBdr>
        <w:top w:val="none" w:sz="0" w:space="0" w:color="auto"/>
        <w:left w:val="none" w:sz="0" w:space="0" w:color="auto"/>
        <w:bottom w:val="none" w:sz="0" w:space="0" w:color="auto"/>
        <w:right w:val="none" w:sz="0" w:space="0" w:color="auto"/>
      </w:divBdr>
      <w:divsChild>
        <w:div w:id="211499753">
          <w:marLeft w:val="0"/>
          <w:marRight w:val="0"/>
          <w:marTop w:val="0"/>
          <w:marBottom w:val="0"/>
          <w:divBdr>
            <w:top w:val="none" w:sz="0" w:space="0" w:color="auto"/>
            <w:left w:val="none" w:sz="0" w:space="0" w:color="auto"/>
            <w:bottom w:val="none" w:sz="0" w:space="0" w:color="auto"/>
            <w:right w:val="none" w:sz="0" w:space="0" w:color="auto"/>
          </w:divBdr>
          <w:divsChild>
            <w:div w:id="1385058050">
              <w:marLeft w:val="0"/>
              <w:marRight w:val="0"/>
              <w:marTop w:val="0"/>
              <w:marBottom w:val="0"/>
              <w:divBdr>
                <w:top w:val="none" w:sz="0" w:space="0" w:color="auto"/>
                <w:left w:val="none" w:sz="0" w:space="0" w:color="auto"/>
                <w:bottom w:val="none" w:sz="0" w:space="0" w:color="auto"/>
                <w:right w:val="none" w:sz="0" w:space="0" w:color="auto"/>
              </w:divBdr>
              <w:divsChild>
                <w:div w:id="3283615">
                  <w:marLeft w:val="0"/>
                  <w:marRight w:val="0"/>
                  <w:marTop w:val="0"/>
                  <w:marBottom w:val="0"/>
                  <w:divBdr>
                    <w:top w:val="none" w:sz="0" w:space="0" w:color="auto"/>
                    <w:left w:val="none" w:sz="0" w:space="0" w:color="auto"/>
                    <w:bottom w:val="none" w:sz="0" w:space="0" w:color="auto"/>
                    <w:right w:val="none" w:sz="0" w:space="0" w:color="auto"/>
                  </w:divBdr>
                  <w:divsChild>
                    <w:div w:id="1073821196">
                      <w:marLeft w:val="0"/>
                      <w:marRight w:val="0"/>
                      <w:marTop w:val="0"/>
                      <w:marBottom w:val="0"/>
                      <w:divBdr>
                        <w:top w:val="none" w:sz="0" w:space="0" w:color="auto"/>
                        <w:left w:val="none" w:sz="0" w:space="0" w:color="auto"/>
                        <w:bottom w:val="none" w:sz="0" w:space="0" w:color="auto"/>
                        <w:right w:val="none" w:sz="0" w:space="0" w:color="auto"/>
                      </w:divBdr>
                      <w:divsChild>
                        <w:div w:id="406345856">
                          <w:marLeft w:val="0"/>
                          <w:marRight w:val="0"/>
                          <w:marTop w:val="45"/>
                          <w:marBottom w:val="0"/>
                          <w:divBdr>
                            <w:top w:val="none" w:sz="0" w:space="0" w:color="auto"/>
                            <w:left w:val="none" w:sz="0" w:space="0" w:color="auto"/>
                            <w:bottom w:val="none" w:sz="0" w:space="0" w:color="auto"/>
                            <w:right w:val="none" w:sz="0" w:space="0" w:color="auto"/>
                          </w:divBdr>
                          <w:divsChild>
                            <w:div w:id="1186215637">
                              <w:marLeft w:val="0"/>
                              <w:marRight w:val="39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9189093">
      <w:bodyDiv w:val="1"/>
      <w:marLeft w:val="0"/>
      <w:marRight w:val="0"/>
      <w:marTop w:val="0"/>
      <w:marBottom w:val="0"/>
      <w:divBdr>
        <w:top w:val="none" w:sz="0" w:space="0" w:color="auto"/>
        <w:left w:val="none" w:sz="0" w:space="0" w:color="auto"/>
        <w:bottom w:val="none" w:sz="0" w:space="0" w:color="auto"/>
        <w:right w:val="none" w:sz="0" w:space="0" w:color="auto"/>
      </w:divBdr>
    </w:div>
    <w:div w:id="620649845">
      <w:bodyDiv w:val="1"/>
      <w:marLeft w:val="0"/>
      <w:marRight w:val="0"/>
      <w:marTop w:val="0"/>
      <w:marBottom w:val="0"/>
      <w:divBdr>
        <w:top w:val="none" w:sz="0" w:space="0" w:color="auto"/>
        <w:left w:val="none" w:sz="0" w:space="0" w:color="auto"/>
        <w:bottom w:val="none" w:sz="0" w:space="0" w:color="auto"/>
        <w:right w:val="none" w:sz="0" w:space="0" w:color="auto"/>
      </w:divBdr>
    </w:div>
    <w:div w:id="621154044">
      <w:bodyDiv w:val="1"/>
      <w:marLeft w:val="0"/>
      <w:marRight w:val="0"/>
      <w:marTop w:val="0"/>
      <w:marBottom w:val="0"/>
      <w:divBdr>
        <w:top w:val="none" w:sz="0" w:space="0" w:color="auto"/>
        <w:left w:val="none" w:sz="0" w:space="0" w:color="auto"/>
        <w:bottom w:val="none" w:sz="0" w:space="0" w:color="auto"/>
        <w:right w:val="none" w:sz="0" w:space="0" w:color="auto"/>
      </w:divBdr>
    </w:div>
    <w:div w:id="622006145">
      <w:bodyDiv w:val="1"/>
      <w:marLeft w:val="0"/>
      <w:marRight w:val="0"/>
      <w:marTop w:val="0"/>
      <w:marBottom w:val="0"/>
      <w:divBdr>
        <w:top w:val="none" w:sz="0" w:space="0" w:color="auto"/>
        <w:left w:val="none" w:sz="0" w:space="0" w:color="auto"/>
        <w:bottom w:val="none" w:sz="0" w:space="0" w:color="auto"/>
        <w:right w:val="none" w:sz="0" w:space="0" w:color="auto"/>
      </w:divBdr>
    </w:div>
    <w:div w:id="622545239">
      <w:bodyDiv w:val="1"/>
      <w:marLeft w:val="0"/>
      <w:marRight w:val="0"/>
      <w:marTop w:val="0"/>
      <w:marBottom w:val="0"/>
      <w:divBdr>
        <w:top w:val="none" w:sz="0" w:space="0" w:color="auto"/>
        <w:left w:val="none" w:sz="0" w:space="0" w:color="auto"/>
        <w:bottom w:val="none" w:sz="0" w:space="0" w:color="auto"/>
        <w:right w:val="none" w:sz="0" w:space="0" w:color="auto"/>
      </w:divBdr>
    </w:div>
    <w:div w:id="622804729">
      <w:bodyDiv w:val="1"/>
      <w:marLeft w:val="0"/>
      <w:marRight w:val="0"/>
      <w:marTop w:val="0"/>
      <w:marBottom w:val="0"/>
      <w:divBdr>
        <w:top w:val="none" w:sz="0" w:space="0" w:color="auto"/>
        <w:left w:val="none" w:sz="0" w:space="0" w:color="auto"/>
        <w:bottom w:val="none" w:sz="0" w:space="0" w:color="auto"/>
        <w:right w:val="none" w:sz="0" w:space="0" w:color="auto"/>
      </w:divBdr>
    </w:div>
    <w:div w:id="623148994">
      <w:bodyDiv w:val="1"/>
      <w:marLeft w:val="0"/>
      <w:marRight w:val="0"/>
      <w:marTop w:val="0"/>
      <w:marBottom w:val="0"/>
      <w:divBdr>
        <w:top w:val="none" w:sz="0" w:space="0" w:color="auto"/>
        <w:left w:val="none" w:sz="0" w:space="0" w:color="auto"/>
        <w:bottom w:val="none" w:sz="0" w:space="0" w:color="auto"/>
        <w:right w:val="none" w:sz="0" w:space="0" w:color="auto"/>
      </w:divBdr>
    </w:div>
    <w:div w:id="623389539">
      <w:bodyDiv w:val="1"/>
      <w:marLeft w:val="0"/>
      <w:marRight w:val="0"/>
      <w:marTop w:val="0"/>
      <w:marBottom w:val="0"/>
      <w:divBdr>
        <w:top w:val="none" w:sz="0" w:space="0" w:color="auto"/>
        <w:left w:val="none" w:sz="0" w:space="0" w:color="auto"/>
        <w:bottom w:val="none" w:sz="0" w:space="0" w:color="auto"/>
        <w:right w:val="none" w:sz="0" w:space="0" w:color="auto"/>
      </w:divBdr>
    </w:div>
    <w:div w:id="623537015">
      <w:bodyDiv w:val="1"/>
      <w:marLeft w:val="0"/>
      <w:marRight w:val="0"/>
      <w:marTop w:val="0"/>
      <w:marBottom w:val="0"/>
      <w:divBdr>
        <w:top w:val="none" w:sz="0" w:space="0" w:color="auto"/>
        <w:left w:val="none" w:sz="0" w:space="0" w:color="auto"/>
        <w:bottom w:val="none" w:sz="0" w:space="0" w:color="auto"/>
        <w:right w:val="none" w:sz="0" w:space="0" w:color="auto"/>
      </w:divBdr>
    </w:div>
    <w:div w:id="623849400">
      <w:bodyDiv w:val="1"/>
      <w:marLeft w:val="0"/>
      <w:marRight w:val="0"/>
      <w:marTop w:val="0"/>
      <w:marBottom w:val="0"/>
      <w:divBdr>
        <w:top w:val="none" w:sz="0" w:space="0" w:color="auto"/>
        <w:left w:val="none" w:sz="0" w:space="0" w:color="auto"/>
        <w:bottom w:val="none" w:sz="0" w:space="0" w:color="auto"/>
        <w:right w:val="none" w:sz="0" w:space="0" w:color="auto"/>
      </w:divBdr>
    </w:div>
    <w:div w:id="623853284">
      <w:bodyDiv w:val="1"/>
      <w:marLeft w:val="0"/>
      <w:marRight w:val="0"/>
      <w:marTop w:val="0"/>
      <w:marBottom w:val="0"/>
      <w:divBdr>
        <w:top w:val="none" w:sz="0" w:space="0" w:color="auto"/>
        <w:left w:val="none" w:sz="0" w:space="0" w:color="auto"/>
        <w:bottom w:val="none" w:sz="0" w:space="0" w:color="auto"/>
        <w:right w:val="none" w:sz="0" w:space="0" w:color="auto"/>
      </w:divBdr>
    </w:div>
    <w:div w:id="623923603">
      <w:bodyDiv w:val="1"/>
      <w:marLeft w:val="0"/>
      <w:marRight w:val="0"/>
      <w:marTop w:val="0"/>
      <w:marBottom w:val="0"/>
      <w:divBdr>
        <w:top w:val="none" w:sz="0" w:space="0" w:color="auto"/>
        <w:left w:val="none" w:sz="0" w:space="0" w:color="auto"/>
        <w:bottom w:val="none" w:sz="0" w:space="0" w:color="auto"/>
        <w:right w:val="none" w:sz="0" w:space="0" w:color="auto"/>
      </w:divBdr>
    </w:div>
    <w:div w:id="626273741">
      <w:bodyDiv w:val="1"/>
      <w:marLeft w:val="0"/>
      <w:marRight w:val="0"/>
      <w:marTop w:val="0"/>
      <w:marBottom w:val="0"/>
      <w:divBdr>
        <w:top w:val="none" w:sz="0" w:space="0" w:color="auto"/>
        <w:left w:val="none" w:sz="0" w:space="0" w:color="auto"/>
        <w:bottom w:val="none" w:sz="0" w:space="0" w:color="auto"/>
        <w:right w:val="none" w:sz="0" w:space="0" w:color="auto"/>
      </w:divBdr>
    </w:div>
    <w:div w:id="627009205">
      <w:bodyDiv w:val="1"/>
      <w:marLeft w:val="0"/>
      <w:marRight w:val="0"/>
      <w:marTop w:val="0"/>
      <w:marBottom w:val="0"/>
      <w:divBdr>
        <w:top w:val="none" w:sz="0" w:space="0" w:color="auto"/>
        <w:left w:val="none" w:sz="0" w:space="0" w:color="auto"/>
        <w:bottom w:val="none" w:sz="0" w:space="0" w:color="auto"/>
        <w:right w:val="none" w:sz="0" w:space="0" w:color="auto"/>
      </w:divBdr>
    </w:div>
    <w:div w:id="627786987">
      <w:bodyDiv w:val="1"/>
      <w:marLeft w:val="0"/>
      <w:marRight w:val="0"/>
      <w:marTop w:val="0"/>
      <w:marBottom w:val="0"/>
      <w:divBdr>
        <w:top w:val="none" w:sz="0" w:space="0" w:color="auto"/>
        <w:left w:val="none" w:sz="0" w:space="0" w:color="auto"/>
        <w:bottom w:val="none" w:sz="0" w:space="0" w:color="auto"/>
        <w:right w:val="none" w:sz="0" w:space="0" w:color="auto"/>
      </w:divBdr>
    </w:div>
    <w:div w:id="627862323">
      <w:bodyDiv w:val="1"/>
      <w:marLeft w:val="0"/>
      <w:marRight w:val="0"/>
      <w:marTop w:val="0"/>
      <w:marBottom w:val="0"/>
      <w:divBdr>
        <w:top w:val="none" w:sz="0" w:space="0" w:color="auto"/>
        <w:left w:val="none" w:sz="0" w:space="0" w:color="auto"/>
        <w:bottom w:val="none" w:sz="0" w:space="0" w:color="auto"/>
        <w:right w:val="none" w:sz="0" w:space="0" w:color="auto"/>
      </w:divBdr>
    </w:div>
    <w:div w:id="627901202">
      <w:bodyDiv w:val="1"/>
      <w:marLeft w:val="0"/>
      <w:marRight w:val="0"/>
      <w:marTop w:val="0"/>
      <w:marBottom w:val="0"/>
      <w:divBdr>
        <w:top w:val="none" w:sz="0" w:space="0" w:color="auto"/>
        <w:left w:val="none" w:sz="0" w:space="0" w:color="auto"/>
        <w:bottom w:val="none" w:sz="0" w:space="0" w:color="auto"/>
        <w:right w:val="none" w:sz="0" w:space="0" w:color="auto"/>
      </w:divBdr>
    </w:div>
    <w:div w:id="627901512">
      <w:bodyDiv w:val="1"/>
      <w:marLeft w:val="0"/>
      <w:marRight w:val="0"/>
      <w:marTop w:val="0"/>
      <w:marBottom w:val="0"/>
      <w:divBdr>
        <w:top w:val="none" w:sz="0" w:space="0" w:color="auto"/>
        <w:left w:val="none" w:sz="0" w:space="0" w:color="auto"/>
        <w:bottom w:val="none" w:sz="0" w:space="0" w:color="auto"/>
        <w:right w:val="none" w:sz="0" w:space="0" w:color="auto"/>
      </w:divBdr>
    </w:div>
    <w:div w:id="627980283">
      <w:bodyDiv w:val="1"/>
      <w:marLeft w:val="0"/>
      <w:marRight w:val="0"/>
      <w:marTop w:val="0"/>
      <w:marBottom w:val="0"/>
      <w:divBdr>
        <w:top w:val="none" w:sz="0" w:space="0" w:color="auto"/>
        <w:left w:val="none" w:sz="0" w:space="0" w:color="auto"/>
        <w:bottom w:val="none" w:sz="0" w:space="0" w:color="auto"/>
        <w:right w:val="none" w:sz="0" w:space="0" w:color="auto"/>
      </w:divBdr>
      <w:divsChild>
        <w:div w:id="1066761878">
          <w:marLeft w:val="3525"/>
          <w:marRight w:val="0"/>
          <w:marTop w:val="0"/>
          <w:marBottom w:val="0"/>
          <w:divBdr>
            <w:top w:val="none" w:sz="0" w:space="0" w:color="auto"/>
            <w:left w:val="none" w:sz="0" w:space="0" w:color="auto"/>
            <w:bottom w:val="none" w:sz="0" w:space="0" w:color="auto"/>
            <w:right w:val="none" w:sz="0" w:space="0" w:color="auto"/>
          </w:divBdr>
          <w:divsChild>
            <w:div w:id="550388762">
              <w:marLeft w:val="0"/>
              <w:marRight w:val="0"/>
              <w:marTop w:val="450"/>
              <w:marBottom w:val="0"/>
              <w:divBdr>
                <w:top w:val="none" w:sz="0" w:space="0" w:color="auto"/>
                <w:left w:val="none" w:sz="0" w:space="0" w:color="auto"/>
                <w:bottom w:val="none" w:sz="0" w:space="0" w:color="auto"/>
                <w:right w:val="none" w:sz="0" w:space="0" w:color="auto"/>
              </w:divBdr>
              <w:divsChild>
                <w:div w:id="2019505647">
                  <w:marLeft w:val="0"/>
                  <w:marRight w:val="0"/>
                  <w:marTop w:val="0"/>
                  <w:marBottom w:val="0"/>
                  <w:divBdr>
                    <w:top w:val="none" w:sz="0" w:space="0" w:color="auto"/>
                    <w:left w:val="none" w:sz="0" w:space="0" w:color="auto"/>
                    <w:bottom w:val="none" w:sz="0" w:space="0" w:color="auto"/>
                    <w:right w:val="none" w:sz="0" w:space="0" w:color="auto"/>
                  </w:divBdr>
                  <w:divsChild>
                    <w:div w:id="1505903527">
                      <w:marLeft w:val="0"/>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1414161599">
          <w:marLeft w:val="3525"/>
          <w:marRight w:val="0"/>
          <w:marTop w:val="0"/>
          <w:marBottom w:val="0"/>
          <w:divBdr>
            <w:top w:val="none" w:sz="0" w:space="0" w:color="auto"/>
            <w:left w:val="none" w:sz="0" w:space="0" w:color="auto"/>
            <w:bottom w:val="none" w:sz="0" w:space="0" w:color="auto"/>
            <w:right w:val="none" w:sz="0" w:space="0" w:color="auto"/>
          </w:divBdr>
          <w:divsChild>
            <w:div w:id="1690377397">
              <w:marLeft w:val="0"/>
              <w:marRight w:val="0"/>
              <w:marTop w:val="525"/>
              <w:marBottom w:val="0"/>
              <w:divBdr>
                <w:top w:val="none" w:sz="0" w:space="0" w:color="auto"/>
                <w:left w:val="none" w:sz="0" w:space="0" w:color="auto"/>
                <w:bottom w:val="none" w:sz="0" w:space="0" w:color="auto"/>
                <w:right w:val="none" w:sz="0" w:space="0" w:color="auto"/>
              </w:divBdr>
            </w:div>
          </w:divsChild>
        </w:div>
      </w:divsChild>
    </w:div>
    <w:div w:id="628170955">
      <w:bodyDiv w:val="1"/>
      <w:marLeft w:val="0"/>
      <w:marRight w:val="0"/>
      <w:marTop w:val="0"/>
      <w:marBottom w:val="0"/>
      <w:divBdr>
        <w:top w:val="none" w:sz="0" w:space="0" w:color="auto"/>
        <w:left w:val="none" w:sz="0" w:space="0" w:color="auto"/>
        <w:bottom w:val="none" w:sz="0" w:space="0" w:color="auto"/>
        <w:right w:val="none" w:sz="0" w:space="0" w:color="auto"/>
      </w:divBdr>
    </w:div>
    <w:div w:id="628323359">
      <w:bodyDiv w:val="1"/>
      <w:marLeft w:val="0"/>
      <w:marRight w:val="0"/>
      <w:marTop w:val="0"/>
      <w:marBottom w:val="0"/>
      <w:divBdr>
        <w:top w:val="none" w:sz="0" w:space="0" w:color="auto"/>
        <w:left w:val="none" w:sz="0" w:space="0" w:color="auto"/>
        <w:bottom w:val="none" w:sz="0" w:space="0" w:color="auto"/>
        <w:right w:val="none" w:sz="0" w:space="0" w:color="auto"/>
      </w:divBdr>
    </w:div>
    <w:div w:id="628701706">
      <w:bodyDiv w:val="1"/>
      <w:marLeft w:val="0"/>
      <w:marRight w:val="0"/>
      <w:marTop w:val="0"/>
      <w:marBottom w:val="0"/>
      <w:divBdr>
        <w:top w:val="none" w:sz="0" w:space="0" w:color="auto"/>
        <w:left w:val="none" w:sz="0" w:space="0" w:color="auto"/>
        <w:bottom w:val="none" w:sz="0" w:space="0" w:color="auto"/>
        <w:right w:val="none" w:sz="0" w:space="0" w:color="auto"/>
      </w:divBdr>
    </w:div>
    <w:div w:id="628780068">
      <w:bodyDiv w:val="1"/>
      <w:marLeft w:val="0"/>
      <w:marRight w:val="0"/>
      <w:marTop w:val="0"/>
      <w:marBottom w:val="0"/>
      <w:divBdr>
        <w:top w:val="none" w:sz="0" w:space="0" w:color="auto"/>
        <w:left w:val="none" w:sz="0" w:space="0" w:color="auto"/>
        <w:bottom w:val="none" w:sz="0" w:space="0" w:color="auto"/>
        <w:right w:val="none" w:sz="0" w:space="0" w:color="auto"/>
      </w:divBdr>
    </w:div>
    <w:div w:id="629165122">
      <w:bodyDiv w:val="1"/>
      <w:marLeft w:val="0"/>
      <w:marRight w:val="0"/>
      <w:marTop w:val="0"/>
      <w:marBottom w:val="0"/>
      <w:divBdr>
        <w:top w:val="none" w:sz="0" w:space="0" w:color="auto"/>
        <w:left w:val="none" w:sz="0" w:space="0" w:color="auto"/>
        <w:bottom w:val="none" w:sz="0" w:space="0" w:color="auto"/>
        <w:right w:val="none" w:sz="0" w:space="0" w:color="auto"/>
      </w:divBdr>
      <w:divsChild>
        <w:div w:id="1276671332">
          <w:marLeft w:val="0"/>
          <w:marRight w:val="0"/>
          <w:marTop w:val="0"/>
          <w:marBottom w:val="0"/>
          <w:divBdr>
            <w:top w:val="none" w:sz="0" w:space="0" w:color="auto"/>
            <w:left w:val="none" w:sz="0" w:space="0" w:color="auto"/>
            <w:bottom w:val="none" w:sz="0" w:space="0" w:color="auto"/>
            <w:right w:val="none" w:sz="0" w:space="0" w:color="auto"/>
          </w:divBdr>
          <w:divsChild>
            <w:div w:id="1766539721">
              <w:marLeft w:val="0"/>
              <w:marRight w:val="0"/>
              <w:marTop w:val="0"/>
              <w:marBottom w:val="0"/>
              <w:divBdr>
                <w:top w:val="none" w:sz="0" w:space="0" w:color="auto"/>
                <w:left w:val="none" w:sz="0" w:space="0" w:color="auto"/>
                <w:bottom w:val="none" w:sz="0" w:space="0" w:color="auto"/>
                <w:right w:val="none" w:sz="0" w:space="0" w:color="auto"/>
              </w:divBdr>
              <w:divsChild>
                <w:div w:id="1535535541">
                  <w:marLeft w:val="0"/>
                  <w:marRight w:val="0"/>
                  <w:marTop w:val="0"/>
                  <w:marBottom w:val="0"/>
                  <w:divBdr>
                    <w:top w:val="none" w:sz="0" w:space="0" w:color="auto"/>
                    <w:left w:val="none" w:sz="0" w:space="0" w:color="auto"/>
                    <w:bottom w:val="none" w:sz="0" w:space="0" w:color="auto"/>
                    <w:right w:val="none" w:sz="0" w:space="0" w:color="auto"/>
                  </w:divBdr>
                  <w:divsChild>
                    <w:div w:id="150105798">
                      <w:marLeft w:val="0"/>
                      <w:marRight w:val="0"/>
                      <w:marTop w:val="0"/>
                      <w:marBottom w:val="0"/>
                      <w:divBdr>
                        <w:top w:val="none" w:sz="0" w:space="0" w:color="auto"/>
                        <w:left w:val="none" w:sz="0" w:space="0" w:color="auto"/>
                        <w:bottom w:val="none" w:sz="0" w:space="0" w:color="auto"/>
                        <w:right w:val="none" w:sz="0" w:space="0" w:color="auto"/>
                      </w:divBdr>
                      <w:divsChild>
                        <w:div w:id="1698382579">
                          <w:marLeft w:val="0"/>
                          <w:marRight w:val="0"/>
                          <w:marTop w:val="45"/>
                          <w:marBottom w:val="0"/>
                          <w:divBdr>
                            <w:top w:val="none" w:sz="0" w:space="0" w:color="auto"/>
                            <w:left w:val="none" w:sz="0" w:space="0" w:color="auto"/>
                            <w:bottom w:val="none" w:sz="0" w:space="0" w:color="auto"/>
                            <w:right w:val="none" w:sz="0" w:space="0" w:color="auto"/>
                          </w:divBdr>
                          <w:divsChild>
                            <w:div w:id="933633883">
                              <w:marLeft w:val="0"/>
                              <w:marRight w:val="39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9214974">
      <w:bodyDiv w:val="1"/>
      <w:marLeft w:val="0"/>
      <w:marRight w:val="0"/>
      <w:marTop w:val="0"/>
      <w:marBottom w:val="0"/>
      <w:divBdr>
        <w:top w:val="none" w:sz="0" w:space="0" w:color="auto"/>
        <w:left w:val="none" w:sz="0" w:space="0" w:color="auto"/>
        <w:bottom w:val="none" w:sz="0" w:space="0" w:color="auto"/>
        <w:right w:val="none" w:sz="0" w:space="0" w:color="auto"/>
      </w:divBdr>
    </w:div>
    <w:div w:id="629671313">
      <w:bodyDiv w:val="1"/>
      <w:marLeft w:val="0"/>
      <w:marRight w:val="0"/>
      <w:marTop w:val="0"/>
      <w:marBottom w:val="0"/>
      <w:divBdr>
        <w:top w:val="none" w:sz="0" w:space="0" w:color="auto"/>
        <w:left w:val="none" w:sz="0" w:space="0" w:color="auto"/>
        <w:bottom w:val="none" w:sz="0" w:space="0" w:color="auto"/>
        <w:right w:val="none" w:sz="0" w:space="0" w:color="auto"/>
      </w:divBdr>
    </w:div>
    <w:div w:id="629743698">
      <w:bodyDiv w:val="1"/>
      <w:marLeft w:val="0"/>
      <w:marRight w:val="0"/>
      <w:marTop w:val="0"/>
      <w:marBottom w:val="0"/>
      <w:divBdr>
        <w:top w:val="none" w:sz="0" w:space="0" w:color="auto"/>
        <w:left w:val="none" w:sz="0" w:space="0" w:color="auto"/>
        <w:bottom w:val="none" w:sz="0" w:space="0" w:color="auto"/>
        <w:right w:val="none" w:sz="0" w:space="0" w:color="auto"/>
      </w:divBdr>
    </w:div>
    <w:div w:id="629938636">
      <w:bodyDiv w:val="1"/>
      <w:marLeft w:val="0"/>
      <w:marRight w:val="0"/>
      <w:marTop w:val="0"/>
      <w:marBottom w:val="0"/>
      <w:divBdr>
        <w:top w:val="none" w:sz="0" w:space="0" w:color="auto"/>
        <w:left w:val="none" w:sz="0" w:space="0" w:color="auto"/>
        <w:bottom w:val="none" w:sz="0" w:space="0" w:color="auto"/>
        <w:right w:val="none" w:sz="0" w:space="0" w:color="auto"/>
      </w:divBdr>
      <w:divsChild>
        <w:div w:id="2064477112">
          <w:marLeft w:val="0"/>
          <w:marRight w:val="0"/>
          <w:marTop w:val="0"/>
          <w:marBottom w:val="0"/>
          <w:divBdr>
            <w:top w:val="none" w:sz="0" w:space="0" w:color="auto"/>
            <w:left w:val="none" w:sz="0" w:space="0" w:color="auto"/>
            <w:bottom w:val="none" w:sz="0" w:space="0" w:color="auto"/>
            <w:right w:val="none" w:sz="0" w:space="0" w:color="auto"/>
          </w:divBdr>
          <w:divsChild>
            <w:div w:id="1778713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2061306">
      <w:bodyDiv w:val="1"/>
      <w:marLeft w:val="0"/>
      <w:marRight w:val="0"/>
      <w:marTop w:val="0"/>
      <w:marBottom w:val="0"/>
      <w:divBdr>
        <w:top w:val="none" w:sz="0" w:space="0" w:color="auto"/>
        <w:left w:val="none" w:sz="0" w:space="0" w:color="auto"/>
        <w:bottom w:val="none" w:sz="0" w:space="0" w:color="auto"/>
        <w:right w:val="none" w:sz="0" w:space="0" w:color="auto"/>
      </w:divBdr>
      <w:divsChild>
        <w:div w:id="2136563149">
          <w:marLeft w:val="0"/>
          <w:marRight w:val="0"/>
          <w:marTop w:val="0"/>
          <w:marBottom w:val="0"/>
          <w:divBdr>
            <w:top w:val="none" w:sz="0" w:space="0" w:color="auto"/>
            <w:left w:val="none" w:sz="0" w:space="0" w:color="auto"/>
            <w:bottom w:val="none" w:sz="0" w:space="0" w:color="auto"/>
            <w:right w:val="none" w:sz="0" w:space="0" w:color="auto"/>
          </w:divBdr>
          <w:divsChild>
            <w:div w:id="232812952">
              <w:marLeft w:val="0"/>
              <w:marRight w:val="0"/>
              <w:marTop w:val="0"/>
              <w:marBottom w:val="0"/>
              <w:divBdr>
                <w:top w:val="none" w:sz="0" w:space="0" w:color="auto"/>
                <w:left w:val="none" w:sz="0" w:space="0" w:color="auto"/>
                <w:bottom w:val="none" w:sz="0" w:space="0" w:color="auto"/>
                <w:right w:val="none" w:sz="0" w:space="0" w:color="auto"/>
              </w:divBdr>
              <w:divsChild>
                <w:div w:id="1215578871">
                  <w:marLeft w:val="0"/>
                  <w:marRight w:val="0"/>
                  <w:marTop w:val="0"/>
                  <w:marBottom w:val="0"/>
                  <w:divBdr>
                    <w:top w:val="none" w:sz="0" w:space="0" w:color="auto"/>
                    <w:left w:val="none" w:sz="0" w:space="0" w:color="auto"/>
                    <w:bottom w:val="none" w:sz="0" w:space="0" w:color="auto"/>
                    <w:right w:val="none" w:sz="0" w:space="0" w:color="auto"/>
                  </w:divBdr>
                  <w:divsChild>
                    <w:div w:id="508910190">
                      <w:marLeft w:val="0"/>
                      <w:marRight w:val="0"/>
                      <w:marTop w:val="0"/>
                      <w:marBottom w:val="0"/>
                      <w:divBdr>
                        <w:top w:val="none" w:sz="0" w:space="0" w:color="auto"/>
                        <w:left w:val="none" w:sz="0" w:space="0" w:color="auto"/>
                        <w:bottom w:val="none" w:sz="0" w:space="0" w:color="auto"/>
                        <w:right w:val="none" w:sz="0" w:space="0" w:color="auto"/>
                      </w:divBdr>
                      <w:divsChild>
                        <w:div w:id="262569710">
                          <w:marLeft w:val="0"/>
                          <w:marRight w:val="0"/>
                          <w:marTop w:val="45"/>
                          <w:marBottom w:val="0"/>
                          <w:divBdr>
                            <w:top w:val="none" w:sz="0" w:space="0" w:color="auto"/>
                            <w:left w:val="none" w:sz="0" w:space="0" w:color="auto"/>
                            <w:bottom w:val="none" w:sz="0" w:space="0" w:color="auto"/>
                            <w:right w:val="none" w:sz="0" w:space="0" w:color="auto"/>
                          </w:divBdr>
                          <w:divsChild>
                            <w:div w:id="768744704">
                              <w:marLeft w:val="0"/>
                              <w:marRight w:val="39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2294591">
      <w:bodyDiv w:val="1"/>
      <w:marLeft w:val="0"/>
      <w:marRight w:val="0"/>
      <w:marTop w:val="0"/>
      <w:marBottom w:val="0"/>
      <w:divBdr>
        <w:top w:val="none" w:sz="0" w:space="0" w:color="auto"/>
        <w:left w:val="none" w:sz="0" w:space="0" w:color="auto"/>
        <w:bottom w:val="none" w:sz="0" w:space="0" w:color="auto"/>
        <w:right w:val="none" w:sz="0" w:space="0" w:color="auto"/>
      </w:divBdr>
    </w:div>
    <w:div w:id="632323568">
      <w:bodyDiv w:val="1"/>
      <w:marLeft w:val="0"/>
      <w:marRight w:val="0"/>
      <w:marTop w:val="0"/>
      <w:marBottom w:val="0"/>
      <w:divBdr>
        <w:top w:val="none" w:sz="0" w:space="0" w:color="auto"/>
        <w:left w:val="none" w:sz="0" w:space="0" w:color="auto"/>
        <w:bottom w:val="none" w:sz="0" w:space="0" w:color="auto"/>
        <w:right w:val="none" w:sz="0" w:space="0" w:color="auto"/>
      </w:divBdr>
    </w:div>
    <w:div w:id="632634277">
      <w:bodyDiv w:val="1"/>
      <w:marLeft w:val="0"/>
      <w:marRight w:val="0"/>
      <w:marTop w:val="0"/>
      <w:marBottom w:val="0"/>
      <w:divBdr>
        <w:top w:val="none" w:sz="0" w:space="0" w:color="auto"/>
        <w:left w:val="none" w:sz="0" w:space="0" w:color="auto"/>
        <w:bottom w:val="none" w:sz="0" w:space="0" w:color="auto"/>
        <w:right w:val="none" w:sz="0" w:space="0" w:color="auto"/>
      </w:divBdr>
    </w:div>
    <w:div w:id="633027863">
      <w:bodyDiv w:val="1"/>
      <w:marLeft w:val="0"/>
      <w:marRight w:val="0"/>
      <w:marTop w:val="0"/>
      <w:marBottom w:val="0"/>
      <w:divBdr>
        <w:top w:val="none" w:sz="0" w:space="0" w:color="auto"/>
        <w:left w:val="none" w:sz="0" w:space="0" w:color="auto"/>
        <w:bottom w:val="none" w:sz="0" w:space="0" w:color="auto"/>
        <w:right w:val="none" w:sz="0" w:space="0" w:color="auto"/>
      </w:divBdr>
    </w:div>
    <w:div w:id="633096848">
      <w:bodyDiv w:val="1"/>
      <w:marLeft w:val="0"/>
      <w:marRight w:val="0"/>
      <w:marTop w:val="0"/>
      <w:marBottom w:val="0"/>
      <w:divBdr>
        <w:top w:val="none" w:sz="0" w:space="0" w:color="auto"/>
        <w:left w:val="none" w:sz="0" w:space="0" w:color="auto"/>
        <w:bottom w:val="none" w:sz="0" w:space="0" w:color="auto"/>
        <w:right w:val="none" w:sz="0" w:space="0" w:color="auto"/>
      </w:divBdr>
    </w:div>
    <w:div w:id="633099984">
      <w:bodyDiv w:val="1"/>
      <w:marLeft w:val="0"/>
      <w:marRight w:val="0"/>
      <w:marTop w:val="0"/>
      <w:marBottom w:val="0"/>
      <w:divBdr>
        <w:top w:val="none" w:sz="0" w:space="0" w:color="auto"/>
        <w:left w:val="none" w:sz="0" w:space="0" w:color="auto"/>
        <w:bottom w:val="none" w:sz="0" w:space="0" w:color="auto"/>
        <w:right w:val="none" w:sz="0" w:space="0" w:color="auto"/>
      </w:divBdr>
    </w:div>
    <w:div w:id="633678374">
      <w:bodyDiv w:val="1"/>
      <w:marLeft w:val="0"/>
      <w:marRight w:val="0"/>
      <w:marTop w:val="0"/>
      <w:marBottom w:val="0"/>
      <w:divBdr>
        <w:top w:val="none" w:sz="0" w:space="0" w:color="auto"/>
        <w:left w:val="none" w:sz="0" w:space="0" w:color="auto"/>
        <w:bottom w:val="none" w:sz="0" w:space="0" w:color="auto"/>
        <w:right w:val="none" w:sz="0" w:space="0" w:color="auto"/>
      </w:divBdr>
    </w:div>
    <w:div w:id="633800293">
      <w:bodyDiv w:val="1"/>
      <w:marLeft w:val="0"/>
      <w:marRight w:val="0"/>
      <w:marTop w:val="0"/>
      <w:marBottom w:val="0"/>
      <w:divBdr>
        <w:top w:val="none" w:sz="0" w:space="0" w:color="auto"/>
        <w:left w:val="none" w:sz="0" w:space="0" w:color="auto"/>
        <w:bottom w:val="none" w:sz="0" w:space="0" w:color="auto"/>
        <w:right w:val="none" w:sz="0" w:space="0" w:color="auto"/>
      </w:divBdr>
    </w:div>
    <w:div w:id="634020524">
      <w:bodyDiv w:val="1"/>
      <w:marLeft w:val="0"/>
      <w:marRight w:val="0"/>
      <w:marTop w:val="0"/>
      <w:marBottom w:val="0"/>
      <w:divBdr>
        <w:top w:val="none" w:sz="0" w:space="0" w:color="auto"/>
        <w:left w:val="none" w:sz="0" w:space="0" w:color="auto"/>
        <w:bottom w:val="none" w:sz="0" w:space="0" w:color="auto"/>
        <w:right w:val="none" w:sz="0" w:space="0" w:color="auto"/>
      </w:divBdr>
    </w:div>
    <w:div w:id="634524531">
      <w:bodyDiv w:val="1"/>
      <w:marLeft w:val="0"/>
      <w:marRight w:val="0"/>
      <w:marTop w:val="0"/>
      <w:marBottom w:val="0"/>
      <w:divBdr>
        <w:top w:val="none" w:sz="0" w:space="0" w:color="auto"/>
        <w:left w:val="none" w:sz="0" w:space="0" w:color="auto"/>
        <w:bottom w:val="none" w:sz="0" w:space="0" w:color="auto"/>
        <w:right w:val="none" w:sz="0" w:space="0" w:color="auto"/>
      </w:divBdr>
    </w:div>
    <w:div w:id="634530794">
      <w:bodyDiv w:val="1"/>
      <w:marLeft w:val="0"/>
      <w:marRight w:val="0"/>
      <w:marTop w:val="0"/>
      <w:marBottom w:val="0"/>
      <w:divBdr>
        <w:top w:val="none" w:sz="0" w:space="0" w:color="auto"/>
        <w:left w:val="none" w:sz="0" w:space="0" w:color="auto"/>
        <w:bottom w:val="none" w:sz="0" w:space="0" w:color="auto"/>
        <w:right w:val="none" w:sz="0" w:space="0" w:color="auto"/>
      </w:divBdr>
    </w:div>
    <w:div w:id="634873668">
      <w:bodyDiv w:val="1"/>
      <w:marLeft w:val="0"/>
      <w:marRight w:val="0"/>
      <w:marTop w:val="0"/>
      <w:marBottom w:val="0"/>
      <w:divBdr>
        <w:top w:val="none" w:sz="0" w:space="0" w:color="auto"/>
        <w:left w:val="none" w:sz="0" w:space="0" w:color="auto"/>
        <w:bottom w:val="none" w:sz="0" w:space="0" w:color="auto"/>
        <w:right w:val="none" w:sz="0" w:space="0" w:color="auto"/>
      </w:divBdr>
    </w:div>
    <w:div w:id="635183763">
      <w:bodyDiv w:val="1"/>
      <w:marLeft w:val="0"/>
      <w:marRight w:val="0"/>
      <w:marTop w:val="0"/>
      <w:marBottom w:val="0"/>
      <w:divBdr>
        <w:top w:val="none" w:sz="0" w:space="0" w:color="auto"/>
        <w:left w:val="none" w:sz="0" w:space="0" w:color="auto"/>
        <w:bottom w:val="none" w:sz="0" w:space="0" w:color="auto"/>
        <w:right w:val="none" w:sz="0" w:space="0" w:color="auto"/>
      </w:divBdr>
    </w:div>
    <w:div w:id="635525779">
      <w:bodyDiv w:val="1"/>
      <w:marLeft w:val="0"/>
      <w:marRight w:val="0"/>
      <w:marTop w:val="0"/>
      <w:marBottom w:val="0"/>
      <w:divBdr>
        <w:top w:val="none" w:sz="0" w:space="0" w:color="auto"/>
        <w:left w:val="none" w:sz="0" w:space="0" w:color="auto"/>
        <w:bottom w:val="none" w:sz="0" w:space="0" w:color="auto"/>
        <w:right w:val="none" w:sz="0" w:space="0" w:color="auto"/>
      </w:divBdr>
    </w:div>
    <w:div w:id="635988903">
      <w:bodyDiv w:val="1"/>
      <w:marLeft w:val="0"/>
      <w:marRight w:val="0"/>
      <w:marTop w:val="0"/>
      <w:marBottom w:val="0"/>
      <w:divBdr>
        <w:top w:val="none" w:sz="0" w:space="0" w:color="auto"/>
        <w:left w:val="none" w:sz="0" w:space="0" w:color="auto"/>
        <w:bottom w:val="none" w:sz="0" w:space="0" w:color="auto"/>
        <w:right w:val="none" w:sz="0" w:space="0" w:color="auto"/>
      </w:divBdr>
    </w:div>
    <w:div w:id="636224810">
      <w:bodyDiv w:val="1"/>
      <w:marLeft w:val="0"/>
      <w:marRight w:val="0"/>
      <w:marTop w:val="0"/>
      <w:marBottom w:val="0"/>
      <w:divBdr>
        <w:top w:val="none" w:sz="0" w:space="0" w:color="auto"/>
        <w:left w:val="none" w:sz="0" w:space="0" w:color="auto"/>
        <w:bottom w:val="none" w:sz="0" w:space="0" w:color="auto"/>
        <w:right w:val="none" w:sz="0" w:space="0" w:color="auto"/>
      </w:divBdr>
    </w:div>
    <w:div w:id="636374426">
      <w:bodyDiv w:val="1"/>
      <w:marLeft w:val="0"/>
      <w:marRight w:val="0"/>
      <w:marTop w:val="0"/>
      <w:marBottom w:val="0"/>
      <w:divBdr>
        <w:top w:val="none" w:sz="0" w:space="0" w:color="auto"/>
        <w:left w:val="none" w:sz="0" w:space="0" w:color="auto"/>
        <w:bottom w:val="none" w:sz="0" w:space="0" w:color="auto"/>
        <w:right w:val="none" w:sz="0" w:space="0" w:color="auto"/>
      </w:divBdr>
    </w:div>
    <w:div w:id="636422302">
      <w:bodyDiv w:val="1"/>
      <w:marLeft w:val="0"/>
      <w:marRight w:val="0"/>
      <w:marTop w:val="0"/>
      <w:marBottom w:val="0"/>
      <w:divBdr>
        <w:top w:val="none" w:sz="0" w:space="0" w:color="auto"/>
        <w:left w:val="none" w:sz="0" w:space="0" w:color="auto"/>
        <w:bottom w:val="none" w:sz="0" w:space="0" w:color="auto"/>
        <w:right w:val="none" w:sz="0" w:space="0" w:color="auto"/>
      </w:divBdr>
    </w:div>
    <w:div w:id="636449893">
      <w:bodyDiv w:val="1"/>
      <w:marLeft w:val="0"/>
      <w:marRight w:val="0"/>
      <w:marTop w:val="0"/>
      <w:marBottom w:val="0"/>
      <w:divBdr>
        <w:top w:val="none" w:sz="0" w:space="0" w:color="auto"/>
        <w:left w:val="none" w:sz="0" w:space="0" w:color="auto"/>
        <w:bottom w:val="none" w:sz="0" w:space="0" w:color="auto"/>
        <w:right w:val="none" w:sz="0" w:space="0" w:color="auto"/>
      </w:divBdr>
    </w:div>
    <w:div w:id="636880270">
      <w:bodyDiv w:val="1"/>
      <w:marLeft w:val="0"/>
      <w:marRight w:val="0"/>
      <w:marTop w:val="0"/>
      <w:marBottom w:val="0"/>
      <w:divBdr>
        <w:top w:val="none" w:sz="0" w:space="0" w:color="auto"/>
        <w:left w:val="none" w:sz="0" w:space="0" w:color="auto"/>
        <w:bottom w:val="none" w:sz="0" w:space="0" w:color="auto"/>
        <w:right w:val="none" w:sz="0" w:space="0" w:color="auto"/>
      </w:divBdr>
    </w:div>
    <w:div w:id="637613944">
      <w:bodyDiv w:val="1"/>
      <w:marLeft w:val="0"/>
      <w:marRight w:val="0"/>
      <w:marTop w:val="0"/>
      <w:marBottom w:val="0"/>
      <w:divBdr>
        <w:top w:val="none" w:sz="0" w:space="0" w:color="auto"/>
        <w:left w:val="none" w:sz="0" w:space="0" w:color="auto"/>
        <w:bottom w:val="none" w:sz="0" w:space="0" w:color="auto"/>
        <w:right w:val="none" w:sz="0" w:space="0" w:color="auto"/>
      </w:divBdr>
    </w:div>
    <w:div w:id="637803743">
      <w:bodyDiv w:val="1"/>
      <w:marLeft w:val="0"/>
      <w:marRight w:val="0"/>
      <w:marTop w:val="0"/>
      <w:marBottom w:val="0"/>
      <w:divBdr>
        <w:top w:val="none" w:sz="0" w:space="0" w:color="auto"/>
        <w:left w:val="none" w:sz="0" w:space="0" w:color="auto"/>
        <w:bottom w:val="none" w:sz="0" w:space="0" w:color="auto"/>
        <w:right w:val="none" w:sz="0" w:space="0" w:color="auto"/>
      </w:divBdr>
    </w:div>
    <w:div w:id="637803908">
      <w:bodyDiv w:val="1"/>
      <w:marLeft w:val="0"/>
      <w:marRight w:val="0"/>
      <w:marTop w:val="0"/>
      <w:marBottom w:val="0"/>
      <w:divBdr>
        <w:top w:val="none" w:sz="0" w:space="0" w:color="auto"/>
        <w:left w:val="none" w:sz="0" w:space="0" w:color="auto"/>
        <w:bottom w:val="none" w:sz="0" w:space="0" w:color="auto"/>
        <w:right w:val="none" w:sz="0" w:space="0" w:color="auto"/>
      </w:divBdr>
    </w:div>
    <w:div w:id="638075698">
      <w:bodyDiv w:val="1"/>
      <w:marLeft w:val="0"/>
      <w:marRight w:val="0"/>
      <w:marTop w:val="0"/>
      <w:marBottom w:val="0"/>
      <w:divBdr>
        <w:top w:val="none" w:sz="0" w:space="0" w:color="auto"/>
        <w:left w:val="none" w:sz="0" w:space="0" w:color="auto"/>
        <w:bottom w:val="none" w:sz="0" w:space="0" w:color="auto"/>
        <w:right w:val="none" w:sz="0" w:space="0" w:color="auto"/>
      </w:divBdr>
    </w:div>
    <w:div w:id="638145194">
      <w:bodyDiv w:val="1"/>
      <w:marLeft w:val="0"/>
      <w:marRight w:val="0"/>
      <w:marTop w:val="0"/>
      <w:marBottom w:val="0"/>
      <w:divBdr>
        <w:top w:val="none" w:sz="0" w:space="0" w:color="auto"/>
        <w:left w:val="none" w:sz="0" w:space="0" w:color="auto"/>
        <w:bottom w:val="none" w:sz="0" w:space="0" w:color="auto"/>
        <w:right w:val="none" w:sz="0" w:space="0" w:color="auto"/>
      </w:divBdr>
    </w:div>
    <w:div w:id="638195156">
      <w:bodyDiv w:val="1"/>
      <w:marLeft w:val="0"/>
      <w:marRight w:val="0"/>
      <w:marTop w:val="0"/>
      <w:marBottom w:val="0"/>
      <w:divBdr>
        <w:top w:val="none" w:sz="0" w:space="0" w:color="auto"/>
        <w:left w:val="none" w:sz="0" w:space="0" w:color="auto"/>
        <w:bottom w:val="none" w:sz="0" w:space="0" w:color="auto"/>
        <w:right w:val="none" w:sz="0" w:space="0" w:color="auto"/>
      </w:divBdr>
    </w:div>
    <w:div w:id="639774780">
      <w:bodyDiv w:val="1"/>
      <w:marLeft w:val="0"/>
      <w:marRight w:val="0"/>
      <w:marTop w:val="0"/>
      <w:marBottom w:val="0"/>
      <w:divBdr>
        <w:top w:val="none" w:sz="0" w:space="0" w:color="auto"/>
        <w:left w:val="none" w:sz="0" w:space="0" w:color="auto"/>
        <w:bottom w:val="none" w:sz="0" w:space="0" w:color="auto"/>
        <w:right w:val="none" w:sz="0" w:space="0" w:color="auto"/>
      </w:divBdr>
    </w:div>
    <w:div w:id="640499515">
      <w:bodyDiv w:val="1"/>
      <w:marLeft w:val="0"/>
      <w:marRight w:val="0"/>
      <w:marTop w:val="0"/>
      <w:marBottom w:val="0"/>
      <w:divBdr>
        <w:top w:val="none" w:sz="0" w:space="0" w:color="auto"/>
        <w:left w:val="none" w:sz="0" w:space="0" w:color="auto"/>
        <w:bottom w:val="none" w:sz="0" w:space="0" w:color="auto"/>
        <w:right w:val="none" w:sz="0" w:space="0" w:color="auto"/>
      </w:divBdr>
    </w:div>
    <w:div w:id="640692074">
      <w:bodyDiv w:val="1"/>
      <w:marLeft w:val="0"/>
      <w:marRight w:val="0"/>
      <w:marTop w:val="0"/>
      <w:marBottom w:val="0"/>
      <w:divBdr>
        <w:top w:val="none" w:sz="0" w:space="0" w:color="auto"/>
        <w:left w:val="none" w:sz="0" w:space="0" w:color="auto"/>
        <w:bottom w:val="none" w:sz="0" w:space="0" w:color="auto"/>
        <w:right w:val="none" w:sz="0" w:space="0" w:color="auto"/>
      </w:divBdr>
    </w:div>
    <w:div w:id="641007628">
      <w:bodyDiv w:val="1"/>
      <w:marLeft w:val="0"/>
      <w:marRight w:val="0"/>
      <w:marTop w:val="0"/>
      <w:marBottom w:val="0"/>
      <w:divBdr>
        <w:top w:val="none" w:sz="0" w:space="0" w:color="auto"/>
        <w:left w:val="none" w:sz="0" w:space="0" w:color="auto"/>
        <w:bottom w:val="none" w:sz="0" w:space="0" w:color="auto"/>
        <w:right w:val="none" w:sz="0" w:space="0" w:color="auto"/>
      </w:divBdr>
    </w:div>
    <w:div w:id="641236352">
      <w:bodyDiv w:val="1"/>
      <w:marLeft w:val="0"/>
      <w:marRight w:val="0"/>
      <w:marTop w:val="0"/>
      <w:marBottom w:val="0"/>
      <w:divBdr>
        <w:top w:val="none" w:sz="0" w:space="0" w:color="auto"/>
        <w:left w:val="none" w:sz="0" w:space="0" w:color="auto"/>
        <w:bottom w:val="none" w:sz="0" w:space="0" w:color="auto"/>
        <w:right w:val="none" w:sz="0" w:space="0" w:color="auto"/>
      </w:divBdr>
    </w:div>
    <w:div w:id="641815403">
      <w:bodyDiv w:val="1"/>
      <w:marLeft w:val="0"/>
      <w:marRight w:val="0"/>
      <w:marTop w:val="0"/>
      <w:marBottom w:val="0"/>
      <w:divBdr>
        <w:top w:val="none" w:sz="0" w:space="0" w:color="auto"/>
        <w:left w:val="none" w:sz="0" w:space="0" w:color="auto"/>
        <w:bottom w:val="none" w:sz="0" w:space="0" w:color="auto"/>
        <w:right w:val="none" w:sz="0" w:space="0" w:color="auto"/>
      </w:divBdr>
    </w:div>
    <w:div w:id="641885328">
      <w:bodyDiv w:val="1"/>
      <w:marLeft w:val="0"/>
      <w:marRight w:val="0"/>
      <w:marTop w:val="0"/>
      <w:marBottom w:val="0"/>
      <w:divBdr>
        <w:top w:val="none" w:sz="0" w:space="0" w:color="auto"/>
        <w:left w:val="none" w:sz="0" w:space="0" w:color="auto"/>
        <w:bottom w:val="none" w:sz="0" w:space="0" w:color="auto"/>
        <w:right w:val="none" w:sz="0" w:space="0" w:color="auto"/>
      </w:divBdr>
    </w:div>
    <w:div w:id="641933403">
      <w:bodyDiv w:val="1"/>
      <w:marLeft w:val="0"/>
      <w:marRight w:val="0"/>
      <w:marTop w:val="0"/>
      <w:marBottom w:val="0"/>
      <w:divBdr>
        <w:top w:val="none" w:sz="0" w:space="0" w:color="auto"/>
        <w:left w:val="none" w:sz="0" w:space="0" w:color="auto"/>
        <w:bottom w:val="none" w:sz="0" w:space="0" w:color="auto"/>
        <w:right w:val="none" w:sz="0" w:space="0" w:color="auto"/>
      </w:divBdr>
    </w:div>
    <w:div w:id="642391387">
      <w:bodyDiv w:val="1"/>
      <w:marLeft w:val="0"/>
      <w:marRight w:val="0"/>
      <w:marTop w:val="0"/>
      <w:marBottom w:val="0"/>
      <w:divBdr>
        <w:top w:val="none" w:sz="0" w:space="0" w:color="auto"/>
        <w:left w:val="none" w:sz="0" w:space="0" w:color="auto"/>
        <w:bottom w:val="none" w:sz="0" w:space="0" w:color="auto"/>
        <w:right w:val="none" w:sz="0" w:space="0" w:color="auto"/>
      </w:divBdr>
    </w:div>
    <w:div w:id="643005509">
      <w:bodyDiv w:val="1"/>
      <w:marLeft w:val="0"/>
      <w:marRight w:val="0"/>
      <w:marTop w:val="0"/>
      <w:marBottom w:val="0"/>
      <w:divBdr>
        <w:top w:val="none" w:sz="0" w:space="0" w:color="auto"/>
        <w:left w:val="none" w:sz="0" w:space="0" w:color="auto"/>
        <w:bottom w:val="none" w:sz="0" w:space="0" w:color="auto"/>
        <w:right w:val="none" w:sz="0" w:space="0" w:color="auto"/>
      </w:divBdr>
    </w:div>
    <w:div w:id="643437491">
      <w:bodyDiv w:val="1"/>
      <w:marLeft w:val="0"/>
      <w:marRight w:val="0"/>
      <w:marTop w:val="0"/>
      <w:marBottom w:val="0"/>
      <w:divBdr>
        <w:top w:val="none" w:sz="0" w:space="0" w:color="auto"/>
        <w:left w:val="none" w:sz="0" w:space="0" w:color="auto"/>
        <w:bottom w:val="none" w:sz="0" w:space="0" w:color="auto"/>
        <w:right w:val="none" w:sz="0" w:space="0" w:color="auto"/>
      </w:divBdr>
    </w:div>
    <w:div w:id="643511491">
      <w:bodyDiv w:val="1"/>
      <w:marLeft w:val="0"/>
      <w:marRight w:val="0"/>
      <w:marTop w:val="0"/>
      <w:marBottom w:val="0"/>
      <w:divBdr>
        <w:top w:val="none" w:sz="0" w:space="0" w:color="auto"/>
        <w:left w:val="none" w:sz="0" w:space="0" w:color="auto"/>
        <w:bottom w:val="none" w:sz="0" w:space="0" w:color="auto"/>
        <w:right w:val="none" w:sz="0" w:space="0" w:color="auto"/>
      </w:divBdr>
    </w:div>
    <w:div w:id="643705210">
      <w:bodyDiv w:val="1"/>
      <w:marLeft w:val="0"/>
      <w:marRight w:val="0"/>
      <w:marTop w:val="0"/>
      <w:marBottom w:val="0"/>
      <w:divBdr>
        <w:top w:val="none" w:sz="0" w:space="0" w:color="auto"/>
        <w:left w:val="none" w:sz="0" w:space="0" w:color="auto"/>
        <w:bottom w:val="none" w:sz="0" w:space="0" w:color="auto"/>
        <w:right w:val="none" w:sz="0" w:space="0" w:color="auto"/>
      </w:divBdr>
      <w:divsChild>
        <w:div w:id="160392984">
          <w:marLeft w:val="0"/>
          <w:marRight w:val="0"/>
          <w:marTop w:val="0"/>
          <w:marBottom w:val="450"/>
          <w:divBdr>
            <w:top w:val="none" w:sz="0" w:space="0" w:color="auto"/>
            <w:left w:val="none" w:sz="0" w:space="0" w:color="auto"/>
            <w:bottom w:val="none" w:sz="0" w:space="0" w:color="auto"/>
            <w:right w:val="none" w:sz="0" w:space="0" w:color="auto"/>
          </w:divBdr>
        </w:div>
      </w:divsChild>
    </w:div>
    <w:div w:id="643854412">
      <w:bodyDiv w:val="1"/>
      <w:marLeft w:val="0"/>
      <w:marRight w:val="0"/>
      <w:marTop w:val="0"/>
      <w:marBottom w:val="0"/>
      <w:divBdr>
        <w:top w:val="none" w:sz="0" w:space="0" w:color="auto"/>
        <w:left w:val="none" w:sz="0" w:space="0" w:color="auto"/>
        <w:bottom w:val="none" w:sz="0" w:space="0" w:color="auto"/>
        <w:right w:val="none" w:sz="0" w:space="0" w:color="auto"/>
      </w:divBdr>
    </w:div>
    <w:div w:id="643896616">
      <w:bodyDiv w:val="1"/>
      <w:marLeft w:val="0"/>
      <w:marRight w:val="0"/>
      <w:marTop w:val="0"/>
      <w:marBottom w:val="0"/>
      <w:divBdr>
        <w:top w:val="none" w:sz="0" w:space="0" w:color="auto"/>
        <w:left w:val="none" w:sz="0" w:space="0" w:color="auto"/>
        <w:bottom w:val="none" w:sz="0" w:space="0" w:color="auto"/>
        <w:right w:val="none" w:sz="0" w:space="0" w:color="auto"/>
      </w:divBdr>
    </w:div>
    <w:div w:id="643900409">
      <w:bodyDiv w:val="1"/>
      <w:marLeft w:val="0"/>
      <w:marRight w:val="0"/>
      <w:marTop w:val="0"/>
      <w:marBottom w:val="0"/>
      <w:divBdr>
        <w:top w:val="none" w:sz="0" w:space="0" w:color="auto"/>
        <w:left w:val="none" w:sz="0" w:space="0" w:color="auto"/>
        <w:bottom w:val="none" w:sz="0" w:space="0" w:color="auto"/>
        <w:right w:val="none" w:sz="0" w:space="0" w:color="auto"/>
      </w:divBdr>
    </w:div>
    <w:div w:id="644047074">
      <w:bodyDiv w:val="1"/>
      <w:marLeft w:val="0"/>
      <w:marRight w:val="0"/>
      <w:marTop w:val="0"/>
      <w:marBottom w:val="0"/>
      <w:divBdr>
        <w:top w:val="none" w:sz="0" w:space="0" w:color="auto"/>
        <w:left w:val="none" w:sz="0" w:space="0" w:color="auto"/>
        <w:bottom w:val="none" w:sz="0" w:space="0" w:color="auto"/>
        <w:right w:val="none" w:sz="0" w:space="0" w:color="auto"/>
      </w:divBdr>
    </w:div>
    <w:div w:id="644360684">
      <w:bodyDiv w:val="1"/>
      <w:marLeft w:val="0"/>
      <w:marRight w:val="0"/>
      <w:marTop w:val="0"/>
      <w:marBottom w:val="0"/>
      <w:divBdr>
        <w:top w:val="none" w:sz="0" w:space="0" w:color="auto"/>
        <w:left w:val="none" w:sz="0" w:space="0" w:color="auto"/>
        <w:bottom w:val="none" w:sz="0" w:space="0" w:color="auto"/>
        <w:right w:val="none" w:sz="0" w:space="0" w:color="auto"/>
      </w:divBdr>
    </w:div>
    <w:div w:id="644817524">
      <w:bodyDiv w:val="1"/>
      <w:marLeft w:val="0"/>
      <w:marRight w:val="0"/>
      <w:marTop w:val="0"/>
      <w:marBottom w:val="0"/>
      <w:divBdr>
        <w:top w:val="none" w:sz="0" w:space="0" w:color="auto"/>
        <w:left w:val="none" w:sz="0" w:space="0" w:color="auto"/>
        <w:bottom w:val="none" w:sz="0" w:space="0" w:color="auto"/>
        <w:right w:val="none" w:sz="0" w:space="0" w:color="auto"/>
      </w:divBdr>
    </w:div>
    <w:div w:id="644966723">
      <w:bodyDiv w:val="1"/>
      <w:marLeft w:val="0"/>
      <w:marRight w:val="0"/>
      <w:marTop w:val="0"/>
      <w:marBottom w:val="0"/>
      <w:divBdr>
        <w:top w:val="none" w:sz="0" w:space="0" w:color="auto"/>
        <w:left w:val="none" w:sz="0" w:space="0" w:color="auto"/>
        <w:bottom w:val="none" w:sz="0" w:space="0" w:color="auto"/>
        <w:right w:val="none" w:sz="0" w:space="0" w:color="auto"/>
      </w:divBdr>
    </w:div>
    <w:div w:id="645401210">
      <w:bodyDiv w:val="1"/>
      <w:marLeft w:val="0"/>
      <w:marRight w:val="0"/>
      <w:marTop w:val="0"/>
      <w:marBottom w:val="0"/>
      <w:divBdr>
        <w:top w:val="none" w:sz="0" w:space="0" w:color="auto"/>
        <w:left w:val="none" w:sz="0" w:space="0" w:color="auto"/>
        <w:bottom w:val="none" w:sz="0" w:space="0" w:color="auto"/>
        <w:right w:val="none" w:sz="0" w:space="0" w:color="auto"/>
      </w:divBdr>
    </w:div>
    <w:div w:id="645474816">
      <w:bodyDiv w:val="1"/>
      <w:marLeft w:val="0"/>
      <w:marRight w:val="0"/>
      <w:marTop w:val="0"/>
      <w:marBottom w:val="0"/>
      <w:divBdr>
        <w:top w:val="none" w:sz="0" w:space="0" w:color="auto"/>
        <w:left w:val="none" w:sz="0" w:space="0" w:color="auto"/>
        <w:bottom w:val="none" w:sz="0" w:space="0" w:color="auto"/>
        <w:right w:val="none" w:sz="0" w:space="0" w:color="auto"/>
      </w:divBdr>
    </w:div>
    <w:div w:id="645865491">
      <w:bodyDiv w:val="1"/>
      <w:marLeft w:val="0"/>
      <w:marRight w:val="0"/>
      <w:marTop w:val="0"/>
      <w:marBottom w:val="0"/>
      <w:divBdr>
        <w:top w:val="none" w:sz="0" w:space="0" w:color="auto"/>
        <w:left w:val="none" w:sz="0" w:space="0" w:color="auto"/>
        <w:bottom w:val="none" w:sz="0" w:space="0" w:color="auto"/>
        <w:right w:val="none" w:sz="0" w:space="0" w:color="auto"/>
      </w:divBdr>
    </w:div>
    <w:div w:id="646131246">
      <w:bodyDiv w:val="1"/>
      <w:marLeft w:val="0"/>
      <w:marRight w:val="0"/>
      <w:marTop w:val="0"/>
      <w:marBottom w:val="0"/>
      <w:divBdr>
        <w:top w:val="none" w:sz="0" w:space="0" w:color="auto"/>
        <w:left w:val="none" w:sz="0" w:space="0" w:color="auto"/>
        <w:bottom w:val="none" w:sz="0" w:space="0" w:color="auto"/>
        <w:right w:val="none" w:sz="0" w:space="0" w:color="auto"/>
      </w:divBdr>
      <w:divsChild>
        <w:div w:id="576473661">
          <w:marLeft w:val="0"/>
          <w:marRight w:val="0"/>
          <w:marTop w:val="0"/>
          <w:marBottom w:val="0"/>
          <w:divBdr>
            <w:top w:val="none" w:sz="0" w:space="0" w:color="auto"/>
            <w:left w:val="none" w:sz="0" w:space="0" w:color="auto"/>
            <w:bottom w:val="none" w:sz="0" w:space="0" w:color="auto"/>
            <w:right w:val="none" w:sz="0" w:space="0" w:color="auto"/>
          </w:divBdr>
          <w:divsChild>
            <w:div w:id="804201479">
              <w:marLeft w:val="0"/>
              <w:marRight w:val="0"/>
              <w:marTop w:val="0"/>
              <w:marBottom w:val="0"/>
              <w:divBdr>
                <w:top w:val="none" w:sz="0" w:space="0" w:color="auto"/>
                <w:left w:val="none" w:sz="0" w:space="0" w:color="auto"/>
                <w:bottom w:val="none" w:sz="0" w:space="0" w:color="auto"/>
                <w:right w:val="none" w:sz="0" w:space="0" w:color="auto"/>
              </w:divBdr>
              <w:divsChild>
                <w:div w:id="539586946">
                  <w:marLeft w:val="0"/>
                  <w:marRight w:val="0"/>
                  <w:marTop w:val="0"/>
                  <w:marBottom w:val="0"/>
                  <w:divBdr>
                    <w:top w:val="none" w:sz="0" w:space="0" w:color="auto"/>
                    <w:left w:val="none" w:sz="0" w:space="0" w:color="auto"/>
                    <w:bottom w:val="none" w:sz="0" w:space="0" w:color="auto"/>
                    <w:right w:val="none" w:sz="0" w:space="0" w:color="auto"/>
                  </w:divBdr>
                  <w:divsChild>
                    <w:div w:id="63338835">
                      <w:marLeft w:val="0"/>
                      <w:marRight w:val="0"/>
                      <w:marTop w:val="0"/>
                      <w:marBottom w:val="0"/>
                      <w:divBdr>
                        <w:top w:val="none" w:sz="0" w:space="0" w:color="auto"/>
                        <w:left w:val="none" w:sz="0" w:space="0" w:color="auto"/>
                        <w:bottom w:val="none" w:sz="0" w:space="0" w:color="auto"/>
                        <w:right w:val="none" w:sz="0" w:space="0" w:color="auto"/>
                      </w:divBdr>
                      <w:divsChild>
                        <w:div w:id="1066877566">
                          <w:marLeft w:val="0"/>
                          <w:marRight w:val="0"/>
                          <w:marTop w:val="45"/>
                          <w:marBottom w:val="0"/>
                          <w:divBdr>
                            <w:top w:val="none" w:sz="0" w:space="0" w:color="auto"/>
                            <w:left w:val="none" w:sz="0" w:space="0" w:color="auto"/>
                            <w:bottom w:val="none" w:sz="0" w:space="0" w:color="auto"/>
                            <w:right w:val="none" w:sz="0" w:space="0" w:color="auto"/>
                          </w:divBdr>
                          <w:divsChild>
                            <w:div w:id="2038004132">
                              <w:marLeft w:val="0"/>
                              <w:marRight w:val="39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6855734">
      <w:bodyDiv w:val="1"/>
      <w:marLeft w:val="0"/>
      <w:marRight w:val="0"/>
      <w:marTop w:val="0"/>
      <w:marBottom w:val="0"/>
      <w:divBdr>
        <w:top w:val="none" w:sz="0" w:space="0" w:color="auto"/>
        <w:left w:val="none" w:sz="0" w:space="0" w:color="auto"/>
        <w:bottom w:val="none" w:sz="0" w:space="0" w:color="auto"/>
        <w:right w:val="none" w:sz="0" w:space="0" w:color="auto"/>
      </w:divBdr>
      <w:divsChild>
        <w:div w:id="1120538412">
          <w:marLeft w:val="0"/>
          <w:marRight w:val="0"/>
          <w:marTop w:val="0"/>
          <w:marBottom w:val="0"/>
          <w:divBdr>
            <w:top w:val="none" w:sz="0" w:space="0" w:color="auto"/>
            <w:left w:val="none" w:sz="0" w:space="0" w:color="auto"/>
            <w:bottom w:val="none" w:sz="0" w:space="0" w:color="auto"/>
            <w:right w:val="none" w:sz="0" w:space="0" w:color="auto"/>
          </w:divBdr>
          <w:divsChild>
            <w:div w:id="1159154128">
              <w:marLeft w:val="0"/>
              <w:marRight w:val="0"/>
              <w:marTop w:val="0"/>
              <w:marBottom w:val="0"/>
              <w:divBdr>
                <w:top w:val="none" w:sz="0" w:space="0" w:color="auto"/>
                <w:left w:val="none" w:sz="0" w:space="0" w:color="auto"/>
                <w:bottom w:val="none" w:sz="0" w:space="0" w:color="auto"/>
                <w:right w:val="none" w:sz="0" w:space="0" w:color="auto"/>
              </w:divBdr>
              <w:divsChild>
                <w:div w:id="2133941303">
                  <w:marLeft w:val="0"/>
                  <w:marRight w:val="0"/>
                  <w:marTop w:val="0"/>
                  <w:marBottom w:val="0"/>
                  <w:divBdr>
                    <w:top w:val="none" w:sz="0" w:space="0" w:color="auto"/>
                    <w:left w:val="none" w:sz="0" w:space="0" w:color="auto"/>
                    <w:bottom w:val="none" w:sz="0" w:space="0" w:color="auto"/>
                    <w:right w:val="none" w:sz="0" w:space="0" w:color="auto"/>
                  </w:divBdr>
                  <w:divsChild>
                    <w:div w:id="1923373849">
                      <w:marLeft w:val="0"/>
                      <w:marRight w:val="0"/>
                      <w:marTop w:val="0"/>
                      <w:marBottom w:val="0"/>
                      <w:divBdr>
                        <w:top w:val="none" w:sz="0" w:space="0" w:color="auto"/>
                        <w:left w:val="none" w:sz="0" w:space="0" w:color="auto"/>
                        <w:bottom w:val="none" w:sz="0" w:space="0" w:color="auto"/>
                        <w:right w:val="none" w:sz="0" w:space="0" w:color="auto"/>
                      </w:divBdr>
                      <w:divsChild>
                        <w:div w:id="282350571">
                          <w:marLeft w:val="0"/>
                          <w:marRight w:val="0"/>
                          <w:marTop w:val="0"/>
                          <w:marBottom w:val="0"/>
                          <w:divBdr>
                            <w:top w:val="none" w:sz="0" w:space="0" w:color="auto"/>
                            <w:left w:val="none" w:sz="0" w:space="0" w:color="auto"/>
                            <w:bottom w:val="none" w:sz="0" w:space="0" w:color="auto"/>
                            <w:right w:val="none" w:sz="0" w:space="0" w:color="auto"/>
                          </w:divBdr>
                          <w:divsChild>
                            <w:div w:id="334043238">
                              <w:marLeft w:val="0"/>
                              <w:marRight w:val="0"/>
                              <w:marTop w:val="0"/>
                              <w:marBottom w:val="0"/>
                              <w:divBdr>
                                <w:top w:val="none" w:sz="0" w:space="0" w:color="auto"/>
                                <w:left w:val="none" w:sz="0" w:space="0" w:color="auto"/>
                                <w:bottom w:val="none" w:sz="0" w:space="0" w:color="auto"/>
                                <w:right w:val="none" w:sz="0" w:space="0" w:color="auto"/>
                              </w:divBdr>
                              <w:divsChild>
                                <w:div w:id="1005672298">
                                  <w:marLeft w:val="0"/>
                                  <w:marRight w:val="0"/>
                                  <w:marTop w:val="0"/>
                                  <w:marBottom w:val="0"/>
                                  <w:divBdr>
                                    <w:top w:val="none" w:sz="0" w:space="0" w:color="auto"/>
                                    <w:left w:val="none" w:sz="0" w:space="0" w:color="auto"/>
                                    <w:bottom w:val="none" w:sz="0" w:space="0" w:color="auto"/>
                                    <w:right w:val="none" w:sz="0" w:space="0" w:color="auto"/>
                                  </w:divBdr>
                                  <w:divsChild>
                                    <w:div w:id="114763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46937644">
      <w:bodyDiv w:val="1"/>
      <w:marLeft w:val="0"/>
      <w:marRight w:val="0"/>
      <w:marTop w:val="0"/>
      <w:marBottom w:val="0"/>
      <w:divBdr>
        <w:top w:val="none" w:sz="0" w:space="0" w:color="auto"/>
        <w:left w:val="none" w:sz="0" w:space="0" w:color="auto"/>
        <w:bottom w:val="none" w:sz="0" w:space="0" w:color="auto"/>
        <w:right w:val="none" w:sz="0" w:space="0" w:color="auto"/>
      </w:divBdr>
    </w:div>
    <w:div w:id="647174579">
      <w:bodyDiv w:val="1"/>
      <w:marLeft w:val="0"/>
      <w:marRight w:val="0"/>
      <w:marTop w:val="0"/>
      <w:marBottom w:val="0"/>
      <w:divBdr>
        <w:top w:val="none" w:sz="0" w:space="0" w:color="auto"/>
        <w:left w:val="none" w:sz="0" w:space="0" w:color="auto"/>
        <w:bottom w:val="none" w:sz="0" w:space="0" w:color="auto"/>
        <w:right w:val="none" w:sz="0" w:space="0" w:color="auto"/>
      </w:divBdr>
    </w:div>
    <w:div w:id="648559058">
      <w:bodyDiv w:val="1"/>
      <w:marLeft w:val="0"/>
      <w:marRight w:val="0"/>
      <w:marTop w:val="0"/>
      <w:marBottom w:val="0"/>
      <w:divBdr>
        <w:top w:val="none" w:sz="0" w:space="0" w:color="auto"/>
        <w:left w:val="none" w:sz="0" w:space="0" w:color="auto"/>
        <w:bottom w:val="none" w:sz="0" w:space="0" w:color="auto"/>
        <w:right w:val="none" w:sz="0" w:space="0" w:color="auto"/>
      </w:divBdr>
    </w:div>
    <w:div w:id="649210418">
      <w:bodyDiv w:val="1"/>
      <w:marLeft w:val="0"/>
      <w:marRight w:val="0"/>
      <w:marTop w:val="0"/>
      <w:marBottom w:val="0"/>
      <w:divBdr>
        <w:top w:val="none" w:sz="0" w:space="0" w:color="auto"/>
        <w:left w:val="none" w:sz="0" w:space="0" w:color="auto"/>
        <w:bottom w:val="none" w:sz="0" w:space="0" w:color="auto"/>
        <w:right w:val="none" w:sz="0" w:space="0" w:color="auto"/>
      </w:divBdr>
    </w:div>
    <w:div w:id="649213122">
      <w:bodyDiv w:val="1"/>
      <w:marLeft w:val="0"/>
      <w:marRight w:val="0"/>
      <w:marTop w:val="0"/>
      <w:marBottom w:val="0"/>
      <w:divBdr>
        <w:top w:val="none" w:sz="0" w:space="0" w:color="auto"/>
        <w:left w:val="none" w:sz="0" w:space="0" w:color="auto"/>
        <w:bottom w:val="none" w:sz="0" w:space="0" w:color="auto"/>
        <w:right w:val="none" w:sz="0" w:space="0" w:color="auto"/>
      </w:divBdr>
    </w:div>
    <w:div w:id="649213521">
      <w:bodyDiv w:val="1"/>
      <w:marLeft w:val="0"/>
      <w:marRight w:val="0"/>
      <w:marTop w:val="0"/>
      <w:marBottom w:val="0"/>
      <w:divBdr>
        <w:top w:val="none" w:sz="0" w:space="0" w:color="auto"/>
        <w:left w:val="none" w:sz="0" w:space="0" w:color="auto"/>
        <w:bottom w:val="none" w:sz="0" w:space="0" w:color="auto"/>
        <w:right w:val="none" w:sz="0" w:space="0" w:color="auto"/>
      </w:divBdr>
    </w:div>
    <w:div w:id="649479193">
      <w:bodyDiv w:val="1"/>
      <w:marLeft w:val="0"/>
      <w:marRight w:val="0"/>
      <w:marTop w:val="0"/>
      <w:marBottom w:val="0"/>
      <w:divBdr>
        <w:top w:val="none" w:sz="0" w:space="0" w:color="auto"/>
        <w:left w:val="none" w:sz="0" w:space="0" w:color="auto"/>
        <w:bottom w:val="none" w:sz="0" w:space="0" w:color="auto"/>
        <w:right w:val="none" w:sz="0" w:space="0" w:color="auto"/>
      </w:divBdr>
    </w:div>
    <w:div w:id="650326448">
      <w:bodyDiv w:val="1"/>
      <w:marLeft w:val="0"/>
      <w:marRight w:val="0"/>
      <w:marTop w:val="0"/>
      <w:marBottom w:val="0"/>
      <w:divBdr>
        <w:top w:val="none" w:sz="0" w:space="0" w:color="auto"/>
        <w:left w:val="none" w:sz="0" w:space="0" w:color="auto"/>
        <w:bottom w:val="none" w:sz="0" w:space="0" w:color="auto"/>
        <w:right w:val="none" w:sz="0" w:space="0" w:color="auto"/>
      </w:divBdr>
    </w:div>
    <w:div w:id="650445595">
      <w:bodyDiv w:val="1"/>
      <w:marLeft w:val="0"/>
      <w:marRight w:val="0"/>
      <w:marTop w:val="0"/>
      <w:marBottom w:val="0"/>
      <w:divBdr>
        <w:top w:val="none" w:sz="0" w:space="0" w:color="auto"/>
        <w:left w:val="none" w:sz="0" w:space="0" w:color="auto"/>
        <w:bottom w:val="none" w:sz="0" w:space="0" w:color="auto"/>
        <w:right w:val="none" w:sz="0" w:space="0" w:color="auto"/>
      </w:divBdr>
    </w:div>
    <w:div w:id="651953415">
      <w:bodyDiv w:val="1"/>
      <w:marLeft w:val="0"/>
      <w:marRight w:val="0"/>
      <w:marTop w:val="0"/>
      <w:marBottom w:val="0"/>
      <w:divBdr>
        <w:top w:val="none" w:sz="0" w:space="0" w:color="auto"/>
        <w:left w:val="none" w:sz="0" w:space="0" w:color="auto"/>
        <w:bottom w:val="none" w:sz="0" w:space="0" w:color="auto"/>
        <w:right w:val="none" w:sz="0" w:space="0" w:color="auto"/>
      </w:divBdr>
    </w:div>
    <w:div w:id="652030287">
      <w:bodyDiv w:val="1"/>
      <w:marLeft w:val="0"/>
      <w:marRight w:val="0"/>
      <w:marTop w:val="0"/>
      <w:marBottom w:val="0"/>
      <w:divBdr>
        <w:top w:val="none" w:sz="0" w:space="0" w:color="auto"/>
        <w:left w:val="none" w:sz="0" w:space="0" w:color="auto"/>
        <w:bottom w:val="none" w:sz="0" w:space="0" w:color="auto"/>
        <w:right w:val="none" w:sz="0" w:space="0" w:color="auto"/>
      </w:divBdr>
    </w:div>
    <w:div w:id="653067745">
      <w:bodyDiv w:val="1"/>
      <w:marLeft w:val="0"/>
      <w:marRight w:val="0"/>
      <w:marTop w:val="0"/>
      <w:marBottom w:val="0"/>
      <w:divBdr>
        <w:top w:val="none" w:sz="0" w:space="0" w:color="auto"/>
        <w:left w:val="none" w:sz="0" w:space="0" w:color="auto"/>
        <w:bottom w:val="none" w:sz="0" w:space="0" w:color="auto"/>
        <w:right w:val="none" w:sz="0" w:space="0" w:color="auto"/>
      </w:divBdr>
    </w:div>
    <w:div w:id="653143780">
      <w:bodyDiv w:val="1"/>
      <w:marLeft w:val="0"/>
      <w:marRight w:val="0"/>
      <w:marTop w:val="0"/>
      <w:marBottom w:val="0"/>
      <w:divBdr>
        <w:top w:val="none" w:sz="0" w:space="0" w:color="auto"/>
        <w:left w:val="none" w:sz="0" w:space="0" w:color="auto"/>
        <w:bottom w:val="none" w:sz="0" w:space="0" w:color="auto"/>
        <w:right w:val="none" w:sz="0" w:space="0" w:color="auto"/>
      </w:divBdr>
    </w:div>
    <w:div w:id="653488312">
      <w:bodyDiv w:val="1"/>
      <w:marLeft w:val="0"/>
      <w:marRight w:val="0"/>
      <w:marTop w:val="0"/>
      <w:marBottom w:val="0"/>
      <w:divBdr>
        <w:top w:val="none" w:sz="0" w:space="0" w:color="auto"/>
        <w:left w:val="none" w:sz="0" w:space="0" w:color="auto"/>
        <w:bottom w:val="none" w:sz="0" w:space="0" w:color="auto"/>
        <w:right w:val="none" w:sz="0" w:space="0" w:color="auto"/>
      </w:divBdr>
    </w:div>
    <w:div w:id="653607093">
      <w:bodyDiv w:val="1"/>
      <w:marLeft w:val="0"/>
      <w:marRight w:val="0"/>
      <w:marTop w:val="0"/>
      <w:marBottom w:val="0"/>
      <w:divBdr>
        <w:top w:val="none" w:sz="0" w:space="0" w:color="auto"/>
        <w:left w:val="none" w:sz="0" w:space="0" w:color="auto"/>
        <w:bottom w:val="none" w:sz="0" w:space="0" w:color="auto"/>
        <w:right w:val="none" w:sz="0" w:space="0" w:color="auto"/>
      </w:divBdr>
    </w:div>
    <w:div w:id="654653116">
      <w:bodyDiv w:val="1"/>
      <w:marLeft w:val="0"/>
      <w:marRight w:val="0"/>
      <w:marTop w:val="0"/>
      <w:marBottom w:val="0"/>
      <w:divBdr>
        <w:top w:val="none" w:sz="0" w:space="0" w:color="auto"/>
        <w:left w:val="none" w:sz="0" w:space="0" w:color="auto"/>
        <w:bottom w:val="none" w:sz="0" w:space="0" w:color="auto"/>
        <w:right w:val="none" w:sz="0" w:space="0" w:color="auto"/>
      </w:divBdr>
    </w:div>
    <w:div w:id="654846280">
      <w:bodyDiv w:val="1"/>
      <w:marLeft w:val="0"/>
      <w:marRight w:val="0"/>
      <w:marTop w:val="0"/>
      <w:marBottom w:val="0"/>
      <w:divBdr>
        <w:top w:val="none" w:sz="0" w:space="0" w:color="auto"/>
        <w:left w:val="none" w:sz="0" w:space="0" w:color="auto"/>
        <w:bottom w:val="none" w:sz="0" w:space="0" w:color="auto"/>
        <w:right w:val="none" w:sz="0" w:space="0" w:color="auto"/>
      </w:divBdr>
    </w:div>
    <w:div w:id="655647859">
      <w:bodyDiv w:val="1"/>
      <w:marLeft w:val="0"/>
      <w:marRight w:val="0"/>
      <w:marTop w:val="0"/>
      <w:marBottom w:val="0"/>
      <w:divBdr>
        <w:top w:val="none" w:sz="0" w:space="0" w:color="auto"/>
        <w:left w:val="none" w:sz="0" w:space="0" w:color="auto"/>
        <w:bottom w:val="none" w:sz="0" w:space="0" w:color="auto"/>
        <w:right w:val="none" w:sz="0" w:space="0" w:color="auto"/>
      </w:divBdr>
    </w:div>
    <w:div w:id="656223975">
      <w:bodyDiv w:val="1"/>
      <w:marLeft w:val="0"/>
      <w:marRight w:val="0"/>
      <w:marTop w:val="0"/>
      <w:marBottom w:val="0"/>
      <w:divBdr>
        <w:top w:val="none" w:sz="0" w:space="0" w:color="auto"/>
        <w:left w:val="none" w:sz="0" w:space="0" w:color="auto"/>
        <w:bottom w:val="none" w:sz="0" w:space="0" w:color="auto"/>
        <w:right w:val="none" w:sz="0" w:space="0" w:color="auto"/>
      </w:divBdr>
      <w:divsChild>
        <w:div w:id="344597884">
          <w:marLeft w:val="0"/>
          <w:marRight w:val="0"/>
          <w:marTop w:val="0"/>
          <w:marBottom w:val="0"/>
          <w:divBdr>
            <w:top w:val="none" w:sz="0" w:space="0" w:color="auto"/>
            <w:left w:val="none" w:sz="0" w:space="0" w:color="auto"/>
            <w:bottom w:val="none" w:sz="0" w:space="0" w:color="auto"/>
            <w:right w:val="none" w:sz="0" w:space="0" w:color="auto"/>
          </w:divBdr>
          <w:divsChild>
            <w:div w:id="271741116">
              <w:marLeft w:val="0"/>
              <w:marRight w:val="0"/>
              <w:marTop w:val="0"/>
              <w:marBottom w:val="0"/>
              <w:divBdr>
                <w:top w:val="none" w:sz="0" w:space="0" w:color="auto"/>
                <w:left w:val="none" w:sz="0" w:space="0" w:color="auto"/>
                <w:bottom w:val="none" w:sz="0" w:space="0" w:color="auto"/>
                <w:right w:val="none" w:sz="0" w:space="0" w:color="auto"/>
              </w:divBdr>
              <w:divsChild>
                <w:div w:id="2088455314">
                  <w:marLeft w:val="0"/>
                  <w:marRight w:val="0"/>
                  <w:marTop w:val="0"/>
                  <w:marBottom w:val="0"/>
                  <w:divBdr>
                    <w:top w:val="none" w:sz="0" w:space="0" w:color="auto"/>
                    <w:left w:val="none" w:sz="0" w:space="0" w:color="auto"/>
                    <w:bottom w:val="none" w:sz="0" w:space="0" w:color="auto"/>
                    <w:right w:val="none" w:sz="0" w:space="0" w:color="auto"/>
                  </w:divBdr>
                  <w:divsChild>
                    <w:div w:id="1360356215">
                      <w:marLeft w:val="0"/>
                      <w:marRight w:val="0"/>
                      <w:marTop w:val="0"/>
                      <w:marBottom w:val="0"/>
                      <w:divBdr>
                        <w:top w:val="none" w:sz="0" w:space="0" w:color="auto"/>
                        <w:left w:val="none" w:sz="0" w:space="0" w:color="auto"/>
                        <w:bottom w:val="none" w:sz="0" w:space="0" w:color="auto"/>
                        <w:right w:val="none" w:sz="0" w:space="0" w:color="auto"/>
                      </w:divBdr>
                      <w:divsChild>
                        <w:div w:id="294680413">
                          <w:marLeft w:val="0"/>
                          <w:marRight w:val="0"/>
                          <w:marTop w:val="45"/>
                          <w:marBottom w:val="0"/>
                          <w:divBdr>
                            <w:top w:val="none" w:sz="0" w:space="0" w:color="auto"/>
                            <w:left w:val="none" w:sz="0" w:space="0" w:color="auto"/>
                            <w:bottom w:val="none" w:sz="0" w:space="0" w:color="auto"/>
                            <w:right w:val="none" w:sz="0" w:space="0" w:color="auto"/>
                          </w:divBdr>
                          <w:divsChild>
                            <w:div w:id="2073306018">
                              <w:marLeft w:val="0"/>
                              <w:marRight w:val="39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6422221">
      <w:bodyDiv w:val="1"/>
      <w:marLeft w:val="0"/>
      <w:marRight w:val="0"/>
      <w:marTop w:val="0"/>
      <w:marBottom w:val="0"/>
      <w:divBdr>
        <w:top w:val="none" w:sz="0" w:space="0" w:color="auto"/>
        <w:left w:val="none" w:sz="0" w:space="0" w:color="auto"/>
        <w:bottom w:val="none" w:sz="0" w:space="0" w:color="auto"/>
        <w:right w:val="none" w:sz="0" w:space="0" w:color="auto"/>
      </w:divBdr>
    </w:div>
    <w:div w:id="656686069">
      <w:bodyDiv w:val="1"/>
      <w:marLeft w:val="0"/>
      <w:marRight w:val="0"/>
      <w:marTop w:val="0"/>
      <w:marBottom w:val="0"/>
      <w:divBdr>
        <w:top w:val="none" w:sz="0" w:space="0" w:color="auto"/>
        <w:left w:val="none" w:sz="0" w:space="0" w:color="auto"/>
        <w:bottom w:val="none" w:sz="0" w:space="0" w:color="auto"/>
        <w:right w:val="none" w:sz="0" w:space="0" w:color="auto"/>
      </w:divBdr>
    </w:div>
    <w:div w:id="657422634">
      <w:bodyDiv w:val="1"/>
      <w:marLeft w:val="0"/>
      <w:marRight w:val="0"/>
      <w:marTop w:val="0"/>
      <w:marBottom w:val="0"/>
      <w:divBdr>
        <w:top w:val="none" w:sz="0" w:space="0" w:color="auto"/>
        <w:left w:val="none" w:sz="0" w:space="0" w:color="auto"/>
        <w:bottom w:val="none" w:sz="0" w:space="0" w:color="auto"/>
        <w:right w:val="none" w:sz="0" w:space="0" w:color="auto"/>
      </w:divBdr>
    </w:div>
    <w:div w:id="657535737">
      <w:bodyDiv w:val="1"/>
      <w:marLeft w:val="0"/>
      <w:marRight w:val="0"/>
      <w:marTop w:val="0"/>
      <w:marBottom w:val="0"/>
      <w:divBdr>
        <w:top w:val="none" w:sz="0" w:space="0" w:color="auto"/>
        <w:left w:val="none" w:sz="0" w:space="0" w:color="auto"/>
        <w:bottom w:val="none" w:sz="0" w:space="0" w:color="auto"/>
        <w:right w:val="none" w:sz="0" w:space="0" w:color="auto"/>
      </w:divBdr>
    </w:div>
    <w:div w:id="657541239">
      <w:bodyDiv w:val="1"/>
      <w:marLeft w:val="0"/>
      <w:marRight w:val="0"/>
      <w:marTop w:val="0"/>
      <w:marBottom w:val="0"/>
      <w:divBdr>
        <w:top w:val="none" w:sz="0" w:space="0" w:color="auto"/>
        <w:left w:val="none" w:sz="0" w:space="0" w:color="auto"/>
        <w:bottom w:val="none" w:sz="0" w:space="0" w:color="auto"/>
        <w:right w:val="none" w:sz="0" w:space="0" w:color="auto"/>
      </w:divBdr>
    </w:div>
    <w:div w:id="657658908">
      <w:bodyDiv w:val="1"/>
      <w:marLeft w:val="0"/>
      <w:marRight w:val="0"/>
      <w:marTop w:val="0"/>
      <w:marBottom w:val="0"/>
      <w:divBdr>
        <w:top w:val="none" w:sz="0" w:space="0" w:color="auto"/>
        <w:left w:val="none" w:sz="0" w:space="0" w:color="auto"/>
        <w:bottom w:val="none" w:sz="0" w:space="0" w:color="auto"/>
        <w:right w:val="none" w:sz="0" w:space="0" w:color="auto"/>
      </w:divBdr>
    </w:div>
    <w:div w:id="657732729">
      <w:bodyDiv w:val="1"/>
      <w:marLeft w:val="0"/>
      <w:marRight w:val="0"/>
      <w:marTop w:val="0"/>
      <w:marBottom w:val="0"/>
      <w:divBdr>
        <w:top w:val="none" w:sz="0" w:space="0" w:color="auto"/>
        <w:left w:val="none" w:sz="0" w:space="0" w:color="auto"/>
        <w:bottom w:val="none" w:sz="0" w:space="0" w:color="auto"/>
        <w:right w:val="none" w:sz="0" w:space="0" w:color="auto"/>
      </w:divBdr>
    </w:div>
    <w:div w:id="658732066">
      <w:bodyDiv w:val="1"/>
      <w:marLeft w:val="0"/>
      <w:marRight w:val="0"/>
      <w:marTop w:val="0"/>
      <w:marBottom w:val="0"/>
      <w:divBdr>
        <w:top w:val="none" w:sz="0" w:space="0" w:color="auto"/>
        <w:left w:val="none" w:sz="0" w:space="0" w:color="auto"/>
        <w:bottom w:val="none" w:sz="0" w:space="0" w:color="auto"/>
        <w:right w:val="none" w:sz="0" w:space="0" w:color="auto"/>
      </w:divBdr>
    </w:div>
    <w:div w:id="658773773">
      <w:bodyDiv w:val="1"/>
      <w:marLeft w:val="0"/>
      <w:marRight w:val="0"/>
      <w:marTop w:val="0"/>
      <w:marBottom w:val="0"/>
      <w:divBdr>
        <w:top w:val="none" w:sz="0" w:space="0" w:color="auto"/>
        <w:left w:val="none" w:sz="0" w:space="0" w:color="auto"/>
        <w:bottom w:val="none" w:sz="0" w:space="0" w:color="auto"/>
        <w:right w:val="none" w:sz="0" w:space="0" w:color="auto"/>
      </w:divBdr>
    </w:div>
    <w:div w:id="658848183">
      <w:bodyDiv w:val="1"/>
      <w:marLeft w:val="0"/>
      <w:marRight w:val="0"/>
      <w:marTop w:val="0"/>
      <w:marBottom w:val="0"/>
      <w:divBdr>
        <w:top w:val="none" w:sz="0" w:space="0" w:color="auto"/>
        <w:left w:val="none" w:sz="0" w:space="0" w:color="auto"/>
        <w:bottom w:val="none" w:sz="0" w:space="0" w:color="auto"/>
        <w:right w:val="none" w:sz="0" w:space="0" w:color="auto"/>
      </w:divBdr>
    </w:div>
    <w:div w:id="658924333">
      <w:bodyDiv w:val="1"/>
      <w:marLeft w:val="0"/>
      <w:marRight w:val="0"/>
      <w:marTop w:val="0"/>
      <w:marBottom w:val="0"/>
      <w:divBdr>
        <w:top w:val="none" w:sz="0" w:space="0" w:color="auto"/>
        <w:left w:val="none" w:sz="0" w:space="0" w:color="auto"/>
        <w:bottom w:val="none" w:sz="0" w:space="0" w:color="auto"/>
        <w:right w:val="none" w:sz="0" w:space="0" w:color="auto"/>
      </w:divBdr>
    </w:div>
    <w:div w:id="659113311">
      <w:bodyDiv w:val="1"/>
      <w:marLeft w:val="0"/>
      <w:marRight w:val="0"/>
      <w:marTop w:val="0"/>
      <w:marBottom w:val="0"/>
      <w:divBdr>
        <w:top w:val="none" w:sz="0" w:space="0" w:color="auto"/>
        <w:left w:val="none" w:sz="0" w:space="0" w:color="auto"/>
        <w:bottom w:val="none" w:sz="0" w:space="0" w:color="auto"/>
        <w:right w:val="none" w:sz="0" w:space="0" w:color="auto"/>
      </w:divBdr>
    </w:div>
    <w:div w:id="659311165">
      <w:bodyDiv w:val="1"/>
      <w:marLeft w:val="0"/>
      <w:marRight w:val="0"/>
      <w:marTop w:val="0"/>
      <w:marBottom w:val="0"/>
      <w:divBdr>
        <w:top w:val="none" w:sz="0" w:space="0" w:color="auto"/>
        <w:left w:val="none" w:sz="0" w:space="0" w:color="auto"/>
        <w:bottom w:val="none" w:sz="0" w:space="0" w:color="auto"/>
        <w:right w:val="none" w:sz="0" w:space="0" w:color="auto"/>
      </w:divBdr>
    </w:div>
    <w:div w:id="659584070">
      <w:bodyDiv w:val="1"/>
      <w:marLeft w:val="0"/>
      <w:marRight w:val="0"/>
      <w:marTop w:val="0"/>
      <w:marBottom w:val="0"/>
      <w:divBdr>
        <w:top w:val="none" w:sz="0" w:space="0" w:color="auto"/>
        <w:left w:val="none" w:sz="0" w:space="0" w:color="auto"/>
        <w:bottom w:val="none" w:sz="0" w:space="0" w:color="auto"/>
        <w:right w:val="none" w:sz="0" w:space="0" w:color="auto"/>
      </w:divBdr>
    </w:div>
    <w:div w:id="659652066">
      <w:bodyDiv w:val="1"/>
      <w:marLeft w:val="0"/>
      <w:marRight w:val="0"/>
      <w:marTop w:val="0"/>
      <w:marBottom w:val="0"/>
      <w:divBdr>
        <w:top w:val="none" w:sz="0" w:space="0" w:color="auto"/>
        <w:left w:val="none" w:sz="0" w:space="0" w:color="auto"/>
        <w:bottom w:val="none" w:sz="0" w:space="0" w:color="auto"/>
        <w:right w:val="none" w:sz="0" w:space="0" w:color="auto"/>
      </w:divBdr>
    </w:div>
    <w:div w:id="659700036">
      <w:bodyDiv w:val="1"/>
      <w:marLeft w:val="0"/>
      <w:marRight w:val="0"/>
      <w:marTop w:val="0"/>
      <w:marBottom w:val="0"/>
      <w:divBdr>
        <w:top w:val="none" w:sz="0" w:space="0" w:color="auto"/>
        <w:left w:val="none" w:sz="0" w:space="0" w:color="auto"/>
        <w:bottom w:val="none" w:sz="0" w:space="0" w:color="auto"/>
        <w:right w:val="none" w:sz="0" w:space="0" w:color="auto"/>
      </w:divBdr>
    </w:div>
    <w:div w:id="659847477">
      <w:bodyDiv w:val="1"/>
      <w:marLeft w:val="0"/>
      <w:marRight w:val="0"/>
      <w:marTop w:val="0"/>
      <w:marBottom w:val="0"/>
      <w:divBdr>
        <w:top w:val="none" w:sz="0" w:space="0" w:color="auto"/>
        <w:left w:val="none" w:sz="0" w:space="0" w:color="auto"/>
        <w:bottom w:val="none" w:sz="0" w:space="0" w:color="auto"/>
        <w:right w:val="none" w:sz="0" w:space="0" w:color="auto"/>
      </w:divBdr>
    </w:div>
    <w:div w:id="660354101">
      <w:bodyDiv w:val="1"/>
      <w:marLeft w:val="0"/>
      <w:marRight w:val="0"/>
      <w:marTop w:val="0"/>
      <w:marBottom w:val="0"/>
      <w:divBdr>
        <w:top w:val="none" w:sz="0" w:space="0" w:color="auto"/>
        <w:left w:val="none" w:sz="0" w:space="0" w:color="auto"/>
        <w:bottom w:val="none" w:sz="0" w:space="0" w:color="auto"/>
        <w:right w:val="none" w:sz="0" w:space="0" w:color="auto"/>
      </w:divBdr>
    </w:div>
    <w:div w:id="660623784">
      <w:bodyDiv w:val="1"/>
      <w:marLeft w:val="0"/>
      <w:marRight w:val="0"/>
      <w:marTop w:val="0"/>
      <w:marBottom w:val="0"/>
      <w:divBdr>
        <w:top w:val="none" w:sz="0" w:space="0" w:color="auto"/>
        <w:left w:val="none" w:sz="0" w:space="0" w:color="auto"/>
        <w:bottom w:val="none" w:sz="0" w:space="0" w:color="auto"/>
        <w:right w:val="none" w:sz="0" w:space="0" w:color="auto"/>
      </w:divBdr>
    </w:div>
    <w:div w:id="660700199">
      <w:bodyDiv w:val="1"/>
      <w:marLeft w:val="0"/>
      <w:marRight w:val="0"/>
      <w:marTop w:val="0"/>
      <w:marBottom w:val="0"/>
      <w:divBdr>
        <w:top w:val="none" w:sz="0" w:space="0" w:color="auto"/>
        <w:left w:val="none" w:sz="0" w:space="0" w:color="auto"/>
        <w:bottom w:val="none" w:sz="0" w:space="0" w:color="auto"/>
        <w:right w:val="none" w:sz="0" w:space="0" w:color="auto"/>
      </w:divBdr>
      <w:divsChild>
        <w:div w:id="1333950780">
          <w:marLeft w:val="0"/>
          <w:marRight w:val="0"/>
          <w:marTop w:val="0"/>
          <w:marBottom w:val="0"/>
          <w:divBdr>
            <w:top w:val="none" w:sz="0" w:space="0" w:color="auto"/>
            <w:left w:val="none" w:sz="0" w:space="0" w:color="auto"/>
            <w:bottom w:val="none" w:sz="0" w:space="0" w:color="auto"/>
            <w:right w:val="none" w:sz="0" w:space="0" w:color="auto"/>
          </w:divBdr>
        </w:div>
      </w:divsChild>
    </w:div>
    <w:div w:id="662048671">
      <w:bodyDiv w:val="1"/>
      <w:marLeft w:val="0"/>
      <w:marRight w:val="0"/>
      <w:marTop w:val="0"/>
      <w:marBottom w:val="0"/>
      <w:divBdr>
        <w:top w:val="none" w:sz="0" w:space="0" w:color="auto"/>
        <w:left w:val="none" w:sz="0" w:space="0" w:color="auto"/>
        <w:bottom w:val="none" w:sz="0" w:space="0" w:color="auto"/>
        <w:right w:val="none" w:sz="0" w:space="0" w:color="auto"/>
      </w:divBdr>
    </w:div>
    <w:div w:id="662968944">
      <w:bodyDiv w:val="1"/>
      <w:marLeft w:val="0"/>
      <w:marRight w:val="0"/>
      <w:marTop w:val="0"/>
      <w:marBottom w:val="0"/>
      <w:divBdr>
        <w:top w:val="none" w:sz="0" w:space="0" w:color="auto"/>
        <w:left w:val="none" w:sz="0" w:space="0" w:color="auto"/>
        <w:bottom w:val="none" w:sz="0" w:space="0" w:color="auto"/>
        <w:right w:val="none" w:sz="0" w:space="0" w:color="auto"/>
      </w:divBdr>
      <w:divsChild>
        <w:div w:id="202638347">
          <w:marLeft w:val="0"/>
          <w:marRight w:val="0"/>
          <w:marTop w:val="0"/>
          <w:marBottom w:val="0"/>
          <w:divBdr>
            <w:top w:val="none" w:sz="0" w:space="0" w:color="auto"/>
            <w:left w:val="none" w:sz="0" w:space="0" w:color="auto"/>
            <w:bottom w:val="none" w:sz="0" w:space="0" w:color="auto"/>
            <w:right w:val="none" w:sz="0" w:space="0" w:color="auto"/>
          </w:divBdr>
          <w:divsChild>
            <w:div w:id="470173971">
              <w:marLeft w:val="0"/>
              <w:marRight w:val="0"/>
              <w:marTop w:val="0"/>
              <w:marBottom w:val="0"/>
              <w:divBdr>
                <w:top w:val="none" w:sz="0" w:space="0" w:color="auto"/>
                <w:left w:val="none" w:sz="0" w:space="0" w:color="auto"/>
                <w:bottom w:val="none" w:sz="0" w:space="0" w:color="auto"/>
                <w:right w:val="none" w:sz="0" w:space="0" w:color="auto"/>
              </w:divBdr>
              <w:divsChild>
                <w:div w:id="2087025513">
                  <w:marLeft w:val="0"/>
                  <w:marRight w:val="0"/>
                  <w:marTop w:val="0"/>
                  <w:marBottom w:val="0"/>
                  <w:divBdr>
                    <w:top w:val="none" w:sz="0" w:space="0" w:color="auto"/>
                    <w:left w:val="none" w:sz="0" w:space="0" w:color="auto"/>
                    <w:bottom w:val="none" w:sz="0" w:space="0" w:color="auto"/>
                    <w:right w:val="none" w:sz="0" w:space="0" w:color="auto"/>
                  </w:divBdr>
                  <w:divsChild>
                    <w:div w:id="2089499435">
                      <w:marLeft w:val="0"/>
                      <w:marRight w:val="0"/>
                      <w:marTop w:val="0"/>
                      <w:marBottom w:val="0"/>
                      <w:divBdr>
                        <w:top w:val="none" w:sz="0" w:space="0" w:color="auto"/>
                        <w:left w:val="none" w:sz="0" w:space="0" w:color="auto"/>
                        <w:bottom w:val="none" w:sz="0" w:space="0" w:color="auto"/>
                        <w:right w:val="none" w:sz="0" w:space="0" w:color="auto"/>
                      </w:divBdr>
                      <w:divsChild>
                        <w:div w:id="1179809370">
                          <w:marLeft w:val="0"/>
                          <w:marRight w:val="0"/>
                          <w:marTop w:val="45"/>
                          <w:marBottom w:val="0"/>
                          <w:divBdr>
                            <w:top w:val="none" w:sz="0" w:space="0" w:color="auto"/>
                            <w:left w:val="none" w:sz="0" w:space="0" w:color="auto"/>
                            <w:bottom w:val="none" w:sz="0" w:space="0" w:color="auto"/>
                            <w:right w:val="none" w:sz="0" w:space="0" w:color="auto"/>
                          </w:divBdr>
                          <w:divsChild>
                            <w:div w:id="187568845">
                              <w:marLeft w:val="0"/>
                              <w:marRight w:val="39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3555177">
      <w:bodyDiv w:val="1"/>
      <w:marLeft w:val="0"/>
      <w:marRight w:val="0"/>
      <w:marTop w:val="0"/>
      <w:marBottom w:val="0"/>
      <w:divBdr>
        <w:top w:val="none" w:sz="0" w:space="0" w:color="auto"/>
        <w:left w:val="none" w:sz="0" w:space="0" w:color="auto"/>
        <w:bottom w:val="none" w:sz="0" w:space="0" w:color="auto"/>
        <w:right w:val="none" w:sz="0" w:space="0" w:color="auto"/>
      </w:divBdr>
    </w:div>
    <w:div w:id="663968678">
      <w:bodyDiv w:val="1"/>
      <w:marLeft w:val="0"/>
      <w:marRight w:val="0"/>
      <w:marTop w:val="0"/>
      <w:marBottom w:val="0"/>
      <w:divBdr>
        <w:top w:val="none" w:sz="0" w:space="0" w:color="auto"/>
        <w:left w:val="none" w:sz="0" w:space="0" w:color="auto"/>
        <w:bottom w:val="none" w:sz="0" w:space="0" w:color="auto"/>
        <w:right w:val="none" w:sz="0" w:space="0" w:color="auto"/>
      </w:divBdr>
    </w:div>
    <w:div w:id="664091092">
      <w:bodyDiv w:val="1"/>
      <w:marLeft w:val="0"/>
      <w:marRight w:val="0"/>
      <w:marTop w:val="0"/>
      <w:marBottom w:val="0"/>
      <w:divBdr>
        <w:top w:val="none" w:sz="0" w:space="0" w:color="auto"/>
        <w:left w:val="none" w:sz="0" w:space="0" w:color="auto"/>
        <w:bottom w:val="none" w:sz="0" w:space="0" w:color="auto"/>
        <w:right w:val="none" w:sz="0" w:space="0" w:color="auto"/>
      </w:divBdr>
    </w:div>
    <w:div w:id="664095052">
      <w:bodyDiv w:val="1"/>
      <w:marLeft w:val="0"/>
      <w:marRight w:val="0"/>
      <w:marTop w:val="0"/>
      <w:marBottom w:val="0"/>
      <w:divBdr>
        <w:top w:val="none" w:sz="0" w:space="0" w:color="auto"/>
        <w:left w:val="none" w:sz="0" w:space="0" w:color="auto"/>
        <w:bottom w:val="none" w:sz="0" w:space="0" w:color="auto"/>
        <w:right w:val="none" w:sz="0" w:space="0" w:color="auto"/>
      </w:divBdr>
    </w:div>
    <w:div w:id="664238690">
      <w:bodyDiv w:val="1"/>
      <w:marLeft w:val="0"/>
      <w:marRight w:val="0"/>
      <w:marTop w:val="0"/>
      <w:marBottom w:val="0"/>
      <w:divBdr>
        <w:top w:val="none" w:sz="0" w:space="0" w:color="auto"/>
        <w:left w:val="none" w:sz="0" w:space="0" w:color="auto"/>
        <w:bottom w:val="none" w:sz="0" w:space="0" w:color="auto"/>
        <w:right w:val="none" w:sz="0" w:space="0" w:color="auto"/>
      </w:divBdr>
    </w:div>
    <w:div w:id="664482380">
      <w:bodyDiv w:val="1"/>
      <w:marLeft w:val="0"/>
      <w:marRight w:val="0"/>
      <w:marTop w:val="0"/>
      <w:marBottom w:val="0"/>
      <w:divBdr>
        <w:top w:val="none" w:sz="0" w:space="0" w:color="auto"/>
        <w:left w:val="none" w:sz="0" w:space="0" w:color="auto"/>
        <w:bottom w:val="none" w:sz="0" w:space="0" w:color="auto"/>
        <w:right w:val="none" w:sz="0" w:space="0" w:color="auto"/>
      </w:divBdr>
    </w:div>
    <w:div w:id="665137114">
      <w:bodyDiv w:val="1"/>
      <w:marLeft w:val="0"/>
      <w:marRight w:val="0"/>
      <w:marTop w:val="0"/>
      <w:marBottom w:val="0"/>
      <w:divBdr>
        <w:top w:val="none" w:sz="0" w:space="0" w:color="auto"/>
        <w:left w:val="none" w:sz="0" w:space="0" w:color="auto"/>
        <w:bottom w:val="none" w:sz="0" w:space="0" w:color="auto"/>
        <w:right w:val="none" w:sz="0" w:space="0" w:color="auto"/>
      </w:divBdr>
    </w:div>
    <w:div w:id="665934874">
      <w:bodyDiv w:val="1"/>
      <w:marLeft w:val="0"/>
      <w:marRight w:val="0"/>
      <w:marTop w:val="0"/>
      <w:marBottom w:val="0"/>
      <w:divBdr>
        <w:top w:val="none" w:sz="0" w:space="0" w:color="auto"/>
        <w:left w:val="none" w:sz="0" w:space="0" w:color="auto"/>
        <w:bottom w:val="none" w:sz="0" w:space="0" w:color="auto"/>
        <w:right w:val="none" w:sz="0" w:space="0" w:color="auto"/>
      </w:divBdr>
    </w:div>
    <w:div w:id="666593020">
      <w:bodyDiv w:val="1"/>
      <w:marLeft w:val="0"/>
      <w:marRight w:val="0"/>
      <w:marTop w:val="0"/>
      <w:marBottom w:val="0"/>
      <w:divBdr>
        <w:top w:val="none" w:sz="0" w:space="0" w:color="auto"/>
        <w:left w:val="none" w:sz="0" w:space="0" w:color="auto"/>
        <w:bottom w:val="none" w:sz="0" w:space="0" w:color="auto"/>
        <w:right w:val="none" w:sz="0" w:space="0" w:color="auto"/>
      </w:divBdr>
    </w:div>
    <w:div w:id="666707182">
      <w:bodyDiv w:val="1"/>
      <w:marLeft w:val="0"/>
      <w:marRight w:val="0"/>
      <w:marTop w:val="0"/>
      <w:marBottom w:val="0"/>
      <w:divBdr>
        <w:top w:val="none" w:sz="0" w:space="0" w:color="auto"/>
        <w:left w:val="none" w:sz="0" w:space="0" w:color="auto"/>
        <w:bottom w:val="none" w:sz="0" w:space="0" w:color="auto"/>
        <w:right w:val="none" w:sz="0" w:space="0" w:color="auto"/>
      </w:divBdr>
    </w:div>
    <w:div w:id="666983557">
      <w:bodyDiv w:val="1"/>
      <w:marLeft w:val="0"/>
      <w:marRight w:val="0"/>
      <w:marTop w:val="0"/>
      <w:marBottom w:val="0"/>
      <w:divBdr>
        <w:top w:val="none" w:sz="0" w:space="0" w:color="auto"/>
        <w:left w:val="none" w:sz="0" w:space="0" w:color="auto"/>
        <w:bottom w:val="none" w:sz="0" w:space="0" w:color="auto"/>
        <w:right w:val="none" w:sz="0" w:space="0" w:color="auto"/>
      </w:divBdr>
    </w:div>
    <w:div w:id="667681407">
      <w:bodyDiv w:val="1"/>
      <w:marLeft w:val="0"/>
      <w:marRight w:val="0"/>
      <w:marTop w:val="0"/>
      <w:marBottom w:val="0"/>
      <w:divBdr>
        <w:top w:val="none" w:sz="0" w:space="0" w:color="auto"/>
        <w:left w:val="none" w:sz="0" w:space="0" w:color="auto"/>
        <w:bottom w:val="none" w:sz="0" w:space="0" w:color="auto"/>
        <w:right w:val="none" w:sz="0" w:space="0" w:color="auto"/>
      </w:divBdr>
    </w:div>
    <w:div w:id="667758250">
      <w:bodyDiv w:val="1"/>
      <w:marLeft w:val="0"/>
      <w:marRight w:val="0"/>
      <w:marTop w:val="0"/>
      <w:marBottom w:val="0"/>
      <w:divBdr>
        <w:top w:val="none" w:sz="0" w:space="0" w:color="auto"/>
        <w:left w:val="none" w:sz="0" w:space="0" w:color="auto"/>
        <w:bottom w:val="none" w:sz="0" w:space="0" w:color="auto"/>
        <w:right w:val="none" w:sz="0" w:space="0" w:color="auto"/>
      </w:divBdr>
    </w:div>
    <w:div w:id="667824831">
      <w:bodyDiv w:val="1"/>
      <w:marLeft w:val="0"/>
      <w:marRight w:val="0"/>
      <w:marTop w:val="0"/>
      <w:marBottom w:val="0"/>
      <w:divBdr>
        <w:top w:val="none" w:sz="0" w:space="0" w:color="auto"/>
        <w:left w:val="none" w:sz="0" w:space="0" w:color="auto"/>
        <w:bottom w:val="none" w:sz="0" w:space="0" w:color="auto"/>
        <w:right w:val="none" w:sz="0" w:space="0" w:color="auto"/>
      </w:divBdr>
    </w:div>
    <w:div w:id="668561515">
      <w:bodyDiv w:val="1"/>
      <w:marLeft w:val="0"/>
      <w:marRight w:val="0"/>
      <w:marTop w:val="0"/>
      <w:marBottom w:val="0"/>
      <w:divBdr>
        <w:top w:val="none" w:sz="0" w:space="0" w:color="auto"/>
        <w:left w:val="none" w:sz="0" w:space="0" w:color="auto"/>
        <w:bottom w:val="none" w:sz="0" w:space="0" w:color="auto"/>
        <w:right w:val="none" w:sz="0" w:space="0" w:color="auto"/>
      </w:divBdr>
    </w:div>
    <w:div w:id="668604608">
      <w:bodyDiv w:val="1"/>
      <w:marLeft w:val="0"/>
      <w:marRight w:val="0"/>
      <w:marTop w:val="0"/>
      <w:marBottom w:val="0"/>
      <w:divBdr>
        <w:top w:val="none" w:sz="0" w:space="0" w:color="auto"/>
        <w:left w:val="none" w:sz="0" w:space="0" w:color="auto"/>
        <w:bottom w:val="none" w:sz="0" w:space="0" w:color="auto"/>
        <w:right w:val="none" w:sz="0" w:space="0" w:color="auto"/>
      </w:divBdr>
      <w:divsChild>
        <w:div w:id="2111192002">
          <w:marLeft w:val="0"/>
          <w:marRight w:val="0"/>
          <w:marTop w:val="0"/>
          <w:marBottom w:val="0"/>
          <w:divBdr>
            <w:top w:val="none" w:sz="0" w:space="0" w:color="auto"/>
            <w:left w:val="none" w:sz="0" w:space="0" w:color="auto"/>
            <w:bottom w:val="none" w:sz="0" w:space="0" w:color="auto"/>
            <w:right w:val="none" w:sz="0" w:space="0" w:color="auto"/>
          </w:divBdr>
        </w:div>
      </w:divsChild>
    </w:div>
    <w:div w:id="668825546">
      <w:bodyDiv w:val="1"/>
      <w:marLeft w:val="0"/>
      <w:marRight w:val="0"/>
      <w:marTop w:val="0"/>
      <w:marBottom w:val="0"/>
      <w:divBdr>
        <w:top w:val="none" w:sz="0" w:space="0" w:color="auto"/>
        <w:left w:val="none" w:sz="0" w:space="0" w:color="auto"/>
        <w:bottom w:val="none" w:sz="0" w:space="0" w:color="auto"/>
        <w:right w:val="none" w:sz="0" w:space="0" w:color="auto"/>
      </w:divBdr>
    </w:div>
    <w:div w:id="669019562">
      <w:bodyDiv w:val="1"/>
      <w:marLeft w:val="0"/>
      <w:marRight w:val="0"/>
      <w:marTop w:val="0"/>
      <w:marBottom w:val="0"/>
      <w:divBdr>
        <w:top w:val="none" w:sz="0" w:space="0" w:color="auto"/>
        <w:left w:val="none" w:sz="0" w:space="0" w:color="auto"/>
        <w:bottom w:val="none" w:sz="0" w:space="0" w:color="auto"/>
        <w:right w:val="none" w:sz="0" w:space="0" w:color="auto"/>
      </w:divBdr>
    </w:div>
    <w:div w:id="669256003">
      <w:bodyDiv w:val="1"/>
      <w:marLeft w:val="0"/>
      <w:marRight w:val="0"/>
      <w:marTop w:val="0"/>
      <w:marBottom w:val="0"/>
      <w:divBdr>
        <w:top w:val="none" w:sz="0" w:space="0" w:color="auto"/>
        <w:left w:val="none" w:sz="0" w:space="0" w:color="auto"/>
        <w:bottom w:val="none" w:sz="0" w:space="0" w:color="auto"/>
        <w:right w:val="none" w:sz="0" w:space="0" w:color="auto"/>
      </w:divBdr>
    </w:div>
    <w:div w:id="669286096">
      <w:bodyDiv w:val="1"/>
      <w:marLeft w:val="0"/>
      <w:marRight w:val="0"/>
      <w:marTop w:val="0"/>
      <w:marBottom w:val="0"/>
      <w:divBdr>
        <w:top w:val="none" w:sz="0" w:space="0" w:color="auto"/>
        <w:left w:val="none" w:sz="0" w:space="0" w:color="auto"/>
        <w:bottom w:val="none" w:sz="0" w:space="0" w:color="auto"/>
        <w:right w:val="none" w:sz="0" w:space="0" w:color="auto"/>
      </w:divBdr>
      <w:divsChild>
        <w:div w:id="366103912">
          <w:marLeft w:val="0"/>
          <w:marRight w:val="0"/>
          <w:marTop w:val="0"/>
          <w:marBottom w:val="105"/>
          <w:divBdr>
            <w:top w:val="none" w:sz="0" w:space="0" w:color="auto"/>
            <w:left w:val="none" w:sz="0" w:space="0" w:color="auto"/>
            <w:bottom w:val="none" w:sz="0" w:space="0" w:color="auto"/>
            <w:right w:val="none" w:sz="0" w:space="0" w:color="auto"/>
          </w:divBdr>
        </w:div>
        <w:div w:id="1696687055">
          <w:marLeft w:val="0"/>
          <w:marRight w:val="0"/>
          <w:marTop w:val="0"/>
          <w:marBottom w:val="0"/>
          <w:divBdr>
            <w:top w:val="none" w:sz="0" w:space="0" w:color="auto"/>
            <w:left w:val="none" w:sz="0" w:space="0" w:color="auto"/>
            <w:bottom w:val="none" w:sz="0" w:space="0" w:color="auto"/>
            <w:right w:val="none" w:sz="0" w:space="0" w:color="auto"/>
          </w:divBdr>
        </w:div>
        <w:div w:id="1927570335">
          <w:marLeft w:val="0"/>
          <w:marRight w:val="0"/>
          <w:marTop w:val="0"/>
          <w:marBottom w:val="0"/>
          <w:divBdr>
            <w:top w:val="none" w:sz="0" w:space="0" w:color="auto"/>
            <w:left w:val="none" w:sz="0" w:space="0" w:color="auto"/>
            <w:bottom w:val="none" w:sz="0" w:space="0" w:color="auto"/>
            <w:right w:val="none" w:sz="0" w:space="0" w:color="auto"/>
          </w:divBdr>
        </w:div>
      </w:divsChild>
    </w:div>
    <w:div w:id="669406790">
      <w:bodyDiv w:val="1"/>
      <w:marLeft w:val="0"/>
      <w:marRight w:val="0"/>
      <w:marTop w:val="0"/>
      <w:marBottom w:val="0"/>
      <w:divBdr>
        <w:top w:val="none" w:sz="0" w:space="0" w:color="auto"/>
        <w:left w:val="none" w:sz="0" w:space="0" w:color="auto"/>
        <w:bottom w:val="none" w:sz="0" w:space="0" w:color="auto"/>
        <w:right w:val="none" w:sz="0" w:space="0" w:color="auto"/>
      </w:divBdr>
    </w:div>
    <w:div w:id="669524760">
      <w:bodyDiv w:val="1"/>
      <w:marLeft w:val="0"/>
      <w:marRight w:val="0"/>
      <w:marTop w:val="0"/>
      <w:marBottom w:val="0"/>
      <w:divBdr>
        <w:top w:val="none" w:sz="0" w:space="0" w:color="auto"/>
        <w:left w:val="none" w:sz="0" w:space="0" w:color="auto"/>
        <w:bottom w:val="none" w:sz="0" w:space="0" w:color="auto"/>
        <w:right w:val="none" w:sz="0" w:space="0" w:color="auto"/>
      </w:divBdr>
    </w:div>
    <w:div w:id="670135217">
      <w:bodyDiv w:val="1"/>
      <w:marLeft w:val="0"/>
      <w:marRight w:val="0"/>
      <w:marTop w:val="0"/>
      <w:marBottom w:val="0"/>
      <w:divBdr>
        <w:top w:val="none" w:sz="0" w:space="0" w:color="auto"/>
        <w:left w:val="none" w:sz="0" w:space="0" w:color="auto"/>
        <w:bottom w:val="none" w:sz="0" w:space="0" w:color="auto"/>
        <w:right w:val="none" w:sz="0" w:space="0" w:color="auto"/>
      </w:divBdr>
    </w:div>
    <w:div w:id="670136655">
      <w:bodyDiv w:val="1"/>
      <w:marLeft w:val="0"/>
      <w:marRight w:val="0"/>
      <w:marTop w:val="0"/>
      <w:marBottom w:val="0"/>
      <w:divBdr>
        <w:top w:val="none" w:sz="0" w:space="0" w:color="auto"/>
        <w:left w:val="none" w:sz="0" w:space="0" w:color="auto"/>
        <w:bottom w:val="none" w:sz="0" w:space="0" w:color="auto"/>
        <w:right w:val="none" w:sz="0" w:space="0" w:color="auto"/>
      </w:divBdr>
    </w:div>
    <w:div w:id="670642331">
      <w:bodyDiv w:val="1"/>
      <w:marLeft w:val="0"/>
      <w:marRight w:val="0"/>
      <w:marTop w:val="0"/>
      <w:marBottom w:val="0"/>
      <w:divBdr>
        <w:top w:val="none" w:sz="0" w:space="0" w:color="auto"/>
        <w:left w:val="none" w:sz="0" w:space="0" w:color="auto"/>
        <w:bottom w:val="none" w:sz="0" w:space="0" w:color="auto"/>
        <w:right w:val="none" w:sz="0" w:space="0" w:color="auto"/>
      </w:divBdr>
    </w:div>
    <w:div w:id="670761425">
      <w:bodyDiv w:val="1"/>
      <w:marLeft w:val="0"/>
      <w:marRight w:val="0"/>
      <w:marTop w:val="0"/>
      <w:marBottom w:val="0"/>
      <w:divBdr>
        <w:top w:val="none" w:sz="0" w:space="0" w:color="auto"/>
        <w:left w:val="none" w:sz="0" w:space="0" w:color="auto"/>
        <w:bottom w:val="none" w:sz="0" w:space="0" w:color="auto"/>
        <w:right w:val="none" w:sz="0" w:space="0" w:color="auto"/>
      </w:divBdr>
    </w:div>
    <w:div w:id="670766385">
      <w:bodyDiv w:val="1"/>
      <w:marLeft w:val="0"/>
      <w:marRight w:val="0"/>
      <w:marTop w:val="0"/>
      <w:marBottom w:val="0"/>
      <w:divBdr>
        <w:top w:val="none" w:sz="0" w:space="0" w:color="auto"/>
        <w:left w:val="none" w:sz="0" w:space="0" w:color="auto"/>
        <w:bottom w:val="none" w:sz="0" w:space="0" w:color="auto"/>
        <w:right w:val="none" w:sz="0" w:space="0" w:color="auto"/>
      </w:divBdr>
    </w:div>
    <w:div w:id="671220836">
      <w:bodyDiv w:val="1"/>
      <w:marLeft w:val="0"/>
      <w:marRight w:val="0"/>
      <w:marTop w:val="0"/>
      <w:marBottom w:val="0"/>
      <w:divBdr>
        <w:top w:val="none" w:sz="0" w:space="0" w:color="auto"/>
        <w:left w:val="none" w:sz="0" w:space="0" w:color="auto"/>
        <w:bottom w:val="none" w:sz="0" w:space="0" w:color="auto"/>
        <w:right w:val="none" w:sz="0" w:space="0" w:color="auto"/>
      </w:divBdr>
    </w:div>
    <w:div w:id="672029704">
      <w:bodyDiv w:val="1"/>
      <w:marLeft w:val="0"/>
      <w:marRight w:val="0"/>
      <w:marTop w:val="0"/>
      <w:marBottom w:val="0"/>
      <w:divBdr>
        <w:top w:val="none" w:sz="0" w:space="0" w:color="auto"/>
        <w:left w:val="none" w:sz="0" w:space="0" w:color="auto"/>
        <w:bottom w:val="none" w:sz="0" w:space="0" w:color="auto"/>
        <w:right w:val="none" w:sz="0" w:space="0" w:color="auto"/>
      </w:divBdr>
    </w:div>
    <w:div w:id="672297140">
      <w:bodyDiv w:val="1"/>
      <w:marLeft w:val="0"/>
      <w:marRight w:val="0"/>
      <w:marTop w:val="0"/>
      <w:marBottom w:val="0"/>
      <w:divBdr>
        <w:top w:val="none" w:sz="0" w:space="0" w:color="auto"/>
        <w:left w:val="none" w:sz="0" w:space="0" w:color="auto"/>
        <w:bottom w:val="none" w:sz="0" w:space="0" w:color="auto"/>
        <w:right w:val="none" w:sz="0" w:space="0" w:color="auto"/>
      </w:divBdr>
    </w:div>
    <w:div w:id="672414366">
      <w:bodyDiv w:val="1"/>
      <w:marLeft w:val="0"/>
      <w:marRight w:val="0"/>
      <w:marTop w:val="0"/>
      <w:marBottom w:val="0"/>
      <w:divBdr>
        <w:top w:val="none" w:sz="0" w:space="0" w:color="auto"/>
        <w:left w:val="none" w:sz="0" w:space="0" w:color="auto"/>
        <w:bottom w:val="none" w:sz="0" w:space="0" w:color="auto"/>
        <w:right w:val="none" w:sz="0" w:space="0" w:color="auto"/>
      </w:divBdr>
      <w:divsChild>
        <w:div w:id="643583079">
          <w:marLeft w:val="0"/>
          <w:marRight w:val="0"/>
          <w:marTop w:val="0"/>
          <w:marBottom w:val="0"/>
          <w:divBdr>
            <w:top w:val="none" w:sz="0" w:space="0" w:color="auto"/>
            <w:left w:val="none" w:sz="0" w:space="0" w:color="auto"/>
            <w:bottom w:val="none" w:sz="0" w:space="0" w:color="auto"/>
            <w:right w:val="none" w:sz="0" w:space="0" w:color="auto"/>
          </w:divBdr>
          <w:divsChild>
            <w:div w:id="638152296">
              <w:marLeft w:val="0"/>
              <w:marRight w:val="0"/>
              <w:marTop w:val="0"/>
              <w:marBottom w:val="0"/>
              <w:divBdr>
                <w:top w:val="none" w:sz="0" w:space="0" w:color="auto"/>
                <w:left w:val="none" w:sz="0" w:space="0" w:color="auto"/>
                <w:bottom w:val="none" w:sz="0" w:space="0" w:color="auto"/>
                <w:right w:val="none" w:sz="0" w:space="0" w:color="auto"/>
              </w:divBdr>
              <w:divsChild>
                <w:div w:id="1990089785">
                  <w:marLeft w:val="0"/>
                  <w:marRight w:val="0"/>
                  <w:marTop w:val="0"/>
                  <w:marBottom w:val="0"/>
                  <w:divBdr>
                    <w:top w:val="none" w:sz="0" w:space="0" w:color="auto"/>
                    <w:left w:val="none" w:sz="0" w:space="0" w:color="auto"/>
                    <w:bottom w:val="none" w:sz="0" w:space="0" w:color="auto"/>
                    <w:right w:val="none" w:sz="0" w:space="0" w:color="auto"/>
                  </w:divBdr>
                  <w:divsChild>
                    <w:div w:id="1232041922">
                      <w:marLeft w:val="0"/>
                      <w:marRight w:val="0"/>
                      <w:marTop w:val="0"/>
                      <w:marBottom w:val="0"/>
                      <w:divBdr>
                        <w:top w:val="none" w:sz="0" w:space="0" w:color="auto"/>
                        <w:left w:val="none" w:sz="0" w:space="0" w:color="auto"/>
                        <w:bottom w:val="none" w:sz="0" w:space="0" w:color="auto"/>
                        <w:right w:val="none" w:sz="0" w:space="0" w:color="auto"/>
                      </w:divBdr>
                      <w:divsChild>
                        <w:div w:id="344334240">
                          <w:marLeft w:val="0"/>
                          <w:marRight w:val="0"/>
                          <w:marTop w:val="0"/>
                          <w:marBottom w:val="0"/>
                          <w:divBdr>
                            <w:top w:val="none" w:sz="0" w:space="0" w:color="auto"/>
                            <w:left w:val="none" w:sz="0" w:space="0" w:color="auto"/>
                            <w:bottom w:val="none" w:sz="0" w:space="0" w:color="auto"/>
                            <w:right w:val="none" w:sz="0" w:space="0" w:color="auto"/>
                          </w:divBdr>
                          <w:divsChild>
                            <w:div w:id="1797868266">
                              <w:marLeft w:val="0"/>
                              <w:marRight w:val="0"/>
                              <w:marTop w:val="45"/>
                              <w:marBottom w:val="0"/>
                              <w:divBdr>
                                <w:top w:val="none" w:sz="0" w:space="0" w:color="auto"/>
                                <w:left w:val="none" w:sz="0" w:space="0" w:color="auto"/>
                                <w:bottom w:val="none" w:sz="0" w:space="0" w:color="auto"/>
                                <w:right w:val="none" w:sz="0" w:space="0" w:color="auto"/>
                              </w:divBdr>
                              <w:divsChild>
                                <w:div w:id="1125582998">
                                  <w:marLeft w:val="0"/>
                                  <w:marRight w:val="39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72415331">
      <w:bodyDiv w:val="1"/>
      <w:marLeft w:val="0"/>
      <w:marRight w:val="0"/>
      <w:marTop w:val="0"/>
      <w:marBottom w:val="0"/>
      <w:divBdr>
        <w:top w:val="none" w:sz="0" w:space="0" w:color="auto"/>
        <w:left w:val="none" w:sz="0" w:space="0" w:color="auto"/>
        <w:bottom w:val="none" w:sz="0" w:space="0" w:color="auto"/>
        <w:right w:val="none" w:sz="0" w:space="0" w:color="auto"/>
      </w:divBdr>
    </w:div>
    <w:div w:id="672682480">
      <w:bodyDiv w:val="1"/>
      <w:marLeft w:val="0"/>
      <w:marRight w:val="0"/>
      <w:marTop w:val="0"/>
      <w:marBottom w:val="0"/>
      <w:divBdr>
        <w:top w:val="none" w:sz="0" w:space="0" w:color="auto"/>
        <w:left w:val="none" w:sz="0" w:space="0" w:color="auto"/>
        <w:bottom w:val="none" w:sz="0" w:space="0" w:color="auto"/>
        <w:right w:val="none" w:sz="0" w:space="0" w:color="auto"/>
      </w:divBdr>
    </w:div>
    <w:div w:id="672924253">
      <w:bodyDiv w:val="1"/>
      <w:marLeft w:val="0"/>
      <w:marRight w:val="0"/>
      <w:marTop w:val="0"/>
      <w:marBottom w:val="0"/>
      <w:divBdr>
        <w:top w:val="none" w:sz="0" w:space="0" w:color="auto"/>
        <w:left w:val="none" w:sz="0" w:space="0" w:color="auto"/>
        <w:bottom w:val="none" w:sz="0" w:space="0" w:color="auto"/>
        <w:right w:val="none" w:sz="0" w:space="0" w:color="auto"/>
      </w:divBdr>
    </w:div>
    <w:div w:id="672996990">
      <w:bodyDiv w:val="1"/>
      <w:marLeft w:val="0"/>
      <w:marRight w:val="0"/>
      <w:marTop w:val="0"/>
      <w:marBottom w:val="0"/>
      <w:divBdr>
        <w:top w:val="none" w:sz="0" w:space="0" w:color="auto"/>
        <w:left w:val="none" w:sz="0" w:space="0" w:color="auto"/>
        <w:bottom w:val="none" w:sz="0" w:space="0" w:color="auto"/>
        <w:right w:val="none" w:sz="0" w:space="0" w:color="auto"/>
      </w:divBdr>
    </w:div>
    <w:div w:id="673193440">
      <w:bodyDiv w:val="1"/>
      <w:marLeft w:val="0"/>
      <w:marRight w:val="0"/>
      <w:marTop w:val="0"/>
      <w:marBottom w:val="0"/>
      <w:divBdr>
        <w:top w:val="none" w:sz="0" w:space="0" w:color="auto"/>
        <w:left w:val="none" w:sz="0" w:space="0" w:color="auto"/>
        <w:bottom w:val="none" w:sz="0" w:space="0" w:color="auto"/>
        <w:right w:val="none" w:sz="0" w:space="0" w:color="auto"/>
      </w:divBdr>
      <w:divsChild>
        <w:div w:id="20909882">
          <w:marLeft w:val="0"/>
          <w:marRight w:val="0"/>
          <w:marTop w:val="300"/>
          <w:marBottom w:val="300"/>
          <w:divBdr>
            <w:top w:val="none" w:sz="0" w:space="0" w:color="auto"/>
            <w:left w:val="none" w:sz="0" w:space="0" w:color="auto"/>
            <w:bottom w:val="none" w:sz="0" w:space="0" w:color="auto"/>
            <w:right w:val="none" w:sz="0" w:space="0" w:color="auto"/>
          </w:divBdr>
          <w:divsChild>
            <w:div w:id="1022972693">
              <w:marLeft w:val="0"/>
              <w:marRight w:val="0"/>
              <w:marTop w:val="0"/>
              <w:marBottom w:val="0"/>
              <w:divBdr>
                <w:top w:val="none" w:sz="0" w:space="0" w:color="auto"/>
                <w:left w:val="none" w:sz="0" w:space="0" w:color="auto"/>
                <w:bottom w:val="none" w:sz="0" w:space="0" w:color="auto"/>
                <w:right w:val="none" w:sz="0" w:space="0" w:color="auto"/>
              </w:divBdr>
            </w:div>
            <w:div w:id="1589996428">
              <w:marLeft w:val="300"/>
              <w:marRight w:val="0"/>
              <w:marTop w:val="0"/>
              <w:marBottom w:val="0"/>
              <w:divBdr>
                <w:top w:val="none" w:sz="0" w:space="0" w:color="auto"/>
                <w:left w:val="none" w:sz="0" w:space="0" w:color="auto"/>
                <w:bottom w:val="none" w:sz="0" w:space="0" w:color="auto"/>
                <w:right w:val="none" w:sz="0" w:space="0" w:color="auto"/>
              </w:divBdr>
            </w:div>
          </w:divsChild>
        </w:div>
        <w:div w:id="176428989">
          <w:marLeft w:val="0"/>
          <w:marRight w:val="0"/>
          <w:marTop w:val="300"/>
          <w:marBottom w:val="300"/>
          <w:divBdr>
            <w:top w:val="none" w:sz="0" w:space="0" w:color="auto"/>
            <w:left w:val="none" w:sz="0" w:space="0" w:color="auto"/>
            <w:bottom w:val="none" w:sz="0" w:space="0" w:color="auto"/>
            <w:right w:val="none" w:sz="0" w:space="0" w:color="auto"/>
          </w:divBdr>
          <w:divsChild>
            <w:div w:id="541746757">
              <w:marLeft w:val="300"/>
              <w:marRight w:val="0"/>
              <w:marTop w:val="0"/>
              <w:marBottom w:val="0"/>
              <w:divBdr>
                <w:top w:val="none" w:sz="0" w:space="0" w:color="auto"/>
                <w:left w:val="none" w:sz="0" w:space="0" w:color="auto"/>
                <w:bottom w:val="none" w:sz="0" w:space="0" w:color="auto"/>
                <w:right w:val="none" w:sz="0" w:space="0" w:color="auto"/>
              </w:divBdr>
            </w:div>
            <w:div w:id="776558289">
              <w:marLeft w:val="0"/>
              <w:marRight w:val="0"/>
              <w:marTop w:val="0"/>
              <w:marBottom w:val="0"/>
              <w:divBdr>
                <w:top w:val="none" w:sz="0" w:space="0" w:color="auto"/>
                <w:left w:val="none" w:sz="0" w:space="0" w:color="auto"/>
                <w:bottom w:val="none" w:sz="0" w:space="0" w:color="auto"/>
                <w:right w:val="none" w:sz="0" w:space="0" w:color="auto"/>
              </w:divBdr>
            </w:div>
          </w:divsChild>
        </w:div>
        <w:div w:id="440683283">
          <w:marLeft w:val="0"/>
          <w:marRight w:val="0"/>
          <w:marTop w:val="300"/>
          <w:marBottom w:val="300"/>
          <w:divBdr>
            <w:top w:val="none" w:sz="0" w:space="0" w:color="auto"/>
            <w:left w:val="none" w:sz="0" w:space="0" w:color="auto"/>
            <w:bottom w:val="none" w:sz="0" w:space="0" w:color="auto"/>
            <w:right w:val="none" w:sz="0" w:space="0" w:color="auto"/>
          </w:divBdr>
          <w:divsChild>
            <w:div w:id="693308748">
              <w:marLeft w:val="300"/>
              <w:marRight w:val="0"/>
              <w:marTop w:val="0"/>
              <w:marBottom w:val="0"/>
              <w:divBdr>
                <w:top w:val="none" w:sz="0" w:space="0" w:color="auto"/>
                <w:left w:val="none" w:sz="0" w:space="0" w:color="auto"/>
                <w:bottom w:val="none" w:sz="0" w:space="0" w:color="auto"/>
                <w:right w:val="none" w:sz="0" w:space="0" w:color="auto"/>
              </w:divBdr>
            </w:div>
            <w:div w:id="1147091840">
              <w:marLeft w:val="0"/>
              <w:marRight w:val="0"/>
              <w:marTop w:val="0"/>
              <w:marBottom w:val="0"/>
              <w:divBdr>
                <w:top w:val="none" w:sz="0" w:space="0" w:color="auto"/>
                <w:left w:val="none" w:sz="0" w:space="0" w:color="auto"/>
                <w:bottom w:val="none" w:sz="0" w:space="0" w:color="auto"/>
                <w:right w:val="none" w:sz="0" w:space="0" w:color="auto"/>
              </w:divBdr>
            </w:div>
          </w:divsChild>
        </w:div>
        <w:div w:id="1308315151">
          <w:marLeft w:val="0"/>
          <w:marRight w:val="0"/>
          <w:marTop w:val="300"/>
          <w:marBottom w:val="300"/>
          <w:divBdr>
            <w:top w:val="none" w:sz="0" w:space="0" w:color="auto"/>
            <w:left w:val="none" w:sz="0" w:space="0" w:color="auto"/>
            <w:bottom w:val="none" w:sz="0" w:space="0" w:color="auto"/>
            <w:right w:val="none" w:sz="0" w:space="0" w:color="auto"/>
          </w:divBdr>
          <w:divsChild>
            <w:div w:id="326639713">
              <w:marLeft w:val="300"/>
              <w:marRight w:val="0"/>
              <w:marTop w:val="0"/>
              <w:marBottom w:val="0"/>
              <w:divBdr>
                <w:top w:val="none" w:sz="0" w:space="0" w:color="auto"/>
                <w:left w:val="none" w:sz="0" w:space="0" w:color="auto"/>
                <w:bottom w:val="none" w:sz="0" w:space="0" w:color="auto"/>
                <w:right w:val="none" w:sz="0" w:space="0" w:color="auto"/>
              </w:divBdr>
            </w:div>
            <w:div w:id="1329555454">
              <w:marLeft w:val="0"/>
              <w:marRight w:val="0"/>
              <w:marTop w:val="0"/>
              <w:marBottom w:val="0"/>
              <w:divBdr>
                <w:top w:val="none" w:sz="0" w:space="0" w:color="auto"/>
                <w:left w:val="none" w:sz="0" w:space="0" w:color="auto"/>
                <w:bottom w:val="none" w:sz="0" w:space="0" w:color="auto"/>
                <w:right w:val="none" w:sz="0" w:space="0" w:color="auto"/>
              </w:divBdr>
            </w:div>
          </w:divsChild>
        </w:div>
        <w:div w:id="1527795796">
          <w:marLeft w:val="0"/>
          <w:marRight w:val="0"/>
          <w:marTop w:val="300"/>
          <w:marBottom w:val="300"/>
          <w:divBdr>
            <w:top w:val="none" w:sz="0" w:space="0" w:color="auto"/>
            <w:left w:val="none" w:sz="0" w:space="0" w:color="auto"/>
            <w:bottom w:val="none" w:sz="0" w:space="0" w:color="auto"/>
            <w:right w:val="none" w:sz="0" w:space="0" w:color="auto"/>
          </w:divBdr>
          <w:divsChild>
            <w:div w:id="551186726">
              <w:marLeft w:val="300"/>
              <w:marRight w:val="0"/>
              <w:marTop w:val="0"/>
              <w:marBottom w:val="0"/>
              <w:divBdr>
                <w:top w:val="none" w:sz="0" w:space="0" w:color="auto"/>
                <w:left w:val="none" w:sz="0" w:space="0" w:color="auto"/>
                <w:bottom w:val="none" w:sz="0" w:space="0" w:color="auto"/>
                <w:right w:val="none" w:sz="0" w:space="0" w:color="auto"/>
              </w:divBdr>
            </w:div>
            <w:div w:id="1052846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4069552">
      <w:bodyDiv w:val="1"/>
      <w:marLeft w:val="0"/>
      <w:marRight w:val="0"/>
      <w:marTop w:val="0"/>
      <w:marBottom w:val="0"/>
      <w:divBdr>
        <w:top w:val="none" w:sz="0" w:space="0" w:color="auto"/>
        <w:left w:val="none" w:sz="0" w:space="0" w:color="auto"/>
        <w:bottom w:val="none" w:sz="0" w:space="0" w:color="auto"/>
        <w:right w:val="none" w:sz="0" w:space="0" w:color="auto"/>
      </w:divBdr>
    </w:div>
    <w:div w:id="674693272">
      <w:bodyDiv w:val="1"/>
      <w:marLeft w:val="0"/>
      <w:marRight w:val="0"/>
      <w:marTop w:val="0"/>
      <w:marBottom w:val="0"/>
      <w:divBdr>
        <w:top w:val="none" w:sz="0" w:space="0" w:color="auto"/>
        <w:left w:val="none" w:sz="0" w:space="0" w:color="auto"/>
        <w:bottom w:val="none" w:sz="0" w:space="0" w:color="auto"/>
        <w:right w:val="none" w:sz="0" w:space="0" w:color="auto"/>
      </w:divBdr>
    </w:div>
    <w:div w:id="674723372">
      <w:bodyDiv w:val="1"/>
      <w:marLeft w:val="0"/>
      <w:marRight w:val="0"/>
      <w:marTop w:val="0"/>
      <w:marBottom w:val="0"/>
      <w:divBdr>
        <w:top w:val="none" w:sz="0" w:space="0" w:color="auto"/>
        <w:left w:val="none" w:sz="0" w:space="0" w:color="auto"/>
        <w:bottom w:val="none" w:sz="0" w:space="0" w:color="auto"/>
        <w:right w:val="none" w:sz="0" w:space="0" w:color="auto"/>
      </w:divBdr>
    </w:div>
    <w:div w:id="675032377">
      <w:bodyDiv w:val="1"/>
      <w:marLeft w:val="0"/>
      <w:marRight w:val="0"/>
      <w:marTop w:val="0"/>
      <w:marBottom w:val="0"/>
      <w:divBdr>
        <w:top w:val="none" w:sz="0" w:space="0" w:color="auto"/>
        <w:left w:val="none" w:sz="0" w:space="0" w:color="auto"/>
        <w:bottom w:val="none" w:sz="0" w:space="0" w:color="auto"/>
        <w:right w:val="none" w:sz="0" w:space="0" w:color="auto"/>
      </w:divBdr>
    </w:div>
    <w:div w:id="675033120">
      <w:bodyDiv w:val="1"/>
      <w:marLeft w:val="0"/>
      <w:marRight w:val="0"/>
      <w:marTop w:val="0"/>
      <w:marBottom w:val="0"/>
      <w:divBdr>
        <w:top w:val="none" w:sz="0" w:space="0" w:color="auto"/>
        <w:left w:val="none" w:sz="0" w:space="0" w:color="auto"/>
        <w:bottom w:val="none" w:sz="0" w:space="0" w:color="auto"/>
        <w:right w:val="none" w:sz="0" w:space="0" w:color="auto"/>
      </w:divBdr>
    </w:div>
    <w:div w:id="675232262">
      <w:bodyDiv w:val="1"/>
      <w:marLeft w:val="0"/>
      <w:marRight w:val="0"/>
      <w:marTop w:val="0"/>
      <w:marBottom w:val="0"/>
      <w:divBdr>
        <w:top w:val="none" w:sz="0" w:space="0" w:color="auto"/>
        <w:left w:val="none" w:sz="0" w:space="0" w:color="auto"/>
        <w:bottom w:val="none" w:sz="0" w:space="0" w:color="auto"/>
        <w:right w:val="none" w:sz="0" w:space="0" w:color="auto"/>
      </w:divBdr>
    </w:div>
    <w:div w:id="675234670">
      <w:bodyDiv w:val="1"/>
      <w:marLeft w:val="0"/>
      <w:marRight w:val="0"/>
      <w:marTop w:val="0"/>
      <w:marBottom w:val="0"/>
      <w:divBdr>
        <w:top w:val="none" w:sz="0" w:space="0" w:color="auto"/>
        <w:left w:val="none" w:sz="0" w:space="0" w:color="auto"/>
        <w:bottom w:val="none" w:sz="0" w:space="0" w:color="auto"/>
        <w:right w:val="none" w:sz="0" w:space="0" w:color="auto"/>
      </w:divBdr>
    </w:div>
    <w:div w:id="675689032">
      <w:bodyDiv w:val="1"/>
      <w:marLeft w:val="0"/>
      <w:marRight w:val="0"/>
      <w:marTop w:val="0"/>
      <w:marBottom w:val="0"/>
      <w:divBdr>
        <w:top w:val="none" w:sz="0" w:space="0" w:color="auto"/>
        <w:left w:val="none" w:sz="0" w:space="0" w:color="auto"/>
        <w:bottom w:val="none" w:sz="0" w:space="0" w:color="auto"/>
        <w:right w:val="none" w:sz="0" w:space="0" w:color="auto"/>
      </w:divBdr>
    </w:div>
    <w:div w:id="676201421">
      <w:bodyDiv w:val="1"/>
      <w:marLeft w:val="0"/>
      <w:marRight w:val="0"/>
      <w:marTop w:val="0"/>
      <w:marBottom w:val="0"/>
      <w:divBdr>
        <w:top w:val="none" w:sz="0" w:space="0" w:color="auto"/>
        <w:left w:val="none" w:sz="0" w:space="0" w:color="auto"/>
        <w:bottom w:val="none" w:sz="0" w:space="0" w:color="auto"/>
        <w:right w:val="none" w:sz="0" w:space="0" w:color="auto"/>
      </w:divBdr>
    </w:div>
    <w:div w:id="676345657">
      <w:bodyDiv w:val="1"/>
      <w:marLeft w:val="0"/>
      <w:marRight w:val="0"/>
      <w:marTop w:val="0"/>
      <w:marBottom w:val="0"/>
      <w:divBdr>
        <w:top w:val="none" w:sz="0" w:space="0" w:color="auto"/>
        <w:left w:val="none" w:sz="0" w:space="0" w:color="auto"/>
        <w:bottom w:val="none" w:sz="0" w:space="0" w:color="auto"/>
        <w:right w:val="none" w:sz="0" w:space="0" w:color="auto"/>
      </w:divBdr>
    </w:div>
    <w:div w:id="676539662">
      <w:bodyDiv w:val="1"/>
      <w:marLeft w:val="0"/>
      <w:marRight w:val="0"/>
      <w:marTop w:val="0"/>
      <w:marBottom w:val="0"/>
      <w:divBdr>
        <w:top w:val="none" w:sz="0" w:space="0" w:color="auto"/>
        <w:left w:val="none" w:sz="0" w:space="0" w:color="auto"/>
        <w:bottom w:val="none" w:sz="0" w:space="0" w:color="auto"/>
        <w:right w:val="none" w:sz="0" w:space="0" w:color="auto"/>
      </w:divBdr>
    </w:div>
    <w:div w:id="677542063">
      <w:bodyDiv w:val="1"/>
      <w:marLeft w:val="0"/>
      <w:marRight w:val="0"/>
      <w:marTop w:val="0"/>
      <w:marBottom w:val="0"/>
      <w:divBdr>
        <w:top w:val="none" w:sz="0" w:space="0" w:color="auto"/>
        <w:left w:val="none" w:sz="0" w:space="0" w:color="auto"/>
        <w:bottom w:val="none" w:sz="0" w:space="0" w:color="auto"/>
        <w:right w:val="none" w:sz="0" w:space="0" w:color="auto"/>
      </w:divBdr>
    </w:div>
    <w:div w:id="677542685">
      <w:bodyDiv w:val="1"/>
      <w:marLeft w:val="0"/>
      <w:marRight w:val="0"/>
      <w:marTop w:val="0"/>
      <w:marBottom w:val="0"/>
      <w:divBdr>
        <w:top w:val="none" w:sz="0" w:space="0" w:color="auto"/>
        <w:left w:val="none" w:sz="0" w:space="0" w:color="auto"/>
        <w:bottom w:val="none" w:sz="0" w:space="0" w:color="auto"/>
        <w:right w:val="none" w:sz="0" w:space="0" w:color="auto"/>
      </w:divBdr>
    </w:div>
    <w:div w:id="678002421">
      <w:bodyDiv w:val="1"/>
      <w:marLeft w:val="0"/>
      <w:marRight w:val="0"/>
      <w:marTop w:val="0"/>
      <w:marBottom w:val="0"/>
      <w:divBdr>
        <w:top w:val="none" w:sz="0" w:space="0" w:color="auto"/>
        <w:left w:val="none" w:sz="0" w:space="0" w:color="auto"/>
        <w:bottom w:val="none" w:sz="0" w:space="0" w:color="auto"/>
        <w:right w:val="none" w:sz="0" w:space="0" w:color="auto"/>
      </w:divBdr>
    </w:div>
    <w:div w:id="678042779">
      <w:bodyDiv w:val="1"/>
      <w:marLeft w:val="0"/>
      <w:marRight w:val="0"/>
      <w:marTop w:val="0"/>
      <w:marBottom w:val="0"/>
      <w:divBdr>
        <w:top w:val="none" w:sz="0" w:space="0" w:color="auto"/>
        <w:left w:val="none" w:sz="0" w:space="0" w:color="auto"/>
        <w:bottom w:val="none" w:sz="0" w:space="0" w:color="auto"/>
        <w:right w:val="none" w:sz="0" w:space="0" w:color="auto"/>
      </w:divBdr>
    </w:div>
    <w:div w:id="678045074">
      <w:bodyDiv w:val="1"/>
      <w:marLeft w:val="0"/>
      <w:marRight w:val="0"/>
      <w:marTop w:val="0"/>
      <w:marBottom w:val="0"/>
      <w:divBdr>
        <w:top w:val="none" w:sz="0" w:space="0" w:color="auto"/>
        <w:left w:val="none" w:sz="0" w:space="0" w:color="auto"/>
        <w:bottom w:val="none" w:sz="0" w:space="0" w:color="auto"/>
        <w:right w:val="none" w:sz="0" w:space="0" w:color="auto"/>
      </w:divBdr>
    </w:div>
    <w:div w:id="678387818">
      <w:bodyDiv w:val="1"/>
      <w:marLeft w:val="0"/>
      <w:marRight w:val="0"/>
      <w:marTop w:val="0"/>
      <w:marBottom w:val="0"/>
      <w:divBdr>
        <w:top w:val="none" w:sz="0" w:space="0" w:color="auto"/>
        <w:left w:val="none" w:sz="0" w:space="0" w:color="auto"/>
        <w:bottom w:val="none" w:sz="0" w:space="0" w:color="auto"/>
        <w:right w:val="none" w:sz="0" w:space="0" w:color="auto"/>
      </w:divBdr>
    </w:div>
    <w:div w:id="678697960">
      <w:bodyDiv w:val="1"/>
      <w:marLeft w:val="0"/>
      <w:marRight w:val="0"/>
      <w:marTop w:val="0"/>
      <w:marBottom w:val="0"/>
      <w:divBdr>
        <w:top w:val="none" w:sz="0" w:space="0" w:color="auto"/>
        <w:left w:val="none" w:sz="0" w:space="0" w:color="auto"/>
        <w:bottom w:val="none" w:sz="0" w:space="0" w:color="auto"/>
        <w:right w:val="none" w:sz="0" w:space="0" w:color="auto"/>
      </w:divBdr>
    </w:div>
    <w:div w:id="678853479">
      <w:bodyDiv w:val="1"/>
      <w:marLeft w:val="0"/>
      <w:marRight w:val="0"/>
      <w:marTop w:val="0"/>
      <w:marBottom w:val="0"/>
      <w:divBdr>
        <w:top w:val="none" w:sz="0" w:space="0" w:color="auto"/>
        <w:left w:val="none" w:sz="0" w:space="0" w:color="auto"/>
        <w:bottom w:val="none" w:sz="0" w:space="0" w:color="auto"/>
        <w:right w:val="none" w:sz="0" w:space="0" w:color="auto"/>
      </w:divBdr>
    </w:div>
    <w:div w:id="679507895">
      <w:bodyDiv w:val="1"/>
      <w:marLeft w:val="0"/>
      <w:marRight w:val="0"/>
      <w:marTop w:val="0"/>
      <w:marBottom w:val="0"/>
      <w:divBdr>
        <w:top w:val="none" w:sz="0" w:space="0" w:color="auto"/>
        <w:left w:val="none" w:sz="0" w:space="0" w:color="auto"/>
        <w:bottom w:val="none" w:sz="0" w:space="0" w:color="auto"/>
        <w:right w:val="none" w:sz="0" w:space="0" w:color="auto"/>
      </w:divBdr>
    </w:div>
    <w:div w:id="679550722">
      <w:bodyDiv w:val="1"/>
      <w:marLeft w:val="0"/>
      <w:marRight w:val="0"/>
      <w:marTop w:val="0"/>
      <w:marBottom w:val="0"/>
      <w:divBdr>
        <w:top w:val="none" w:sz="0" w:space="0" w:color="auto"/>
        <w:left w:val="none" w:sz="0" w:space="0" w:color="auto"/>
        <w:bottom w:val="none" w:sz="0" w:space="0" w:color="auto"/>
        <w:right w:val="none" w:sz="0" w:space="0" w:color="auto"/>
      </w:divBdr>
    </w:div>
    <w:div w:id="679551518">
      <w:bodyDiv w:val="1"/>
      <w:marLeft w:val="0"/>
      <w:marRight w:val="0"/>
      <w:marTop w:val="0"/>
      <w:marBottom w:val="0"/>
      <w:divBdr>
        <w:top w:val="none" w:sz="0" w:space="0" w:color="auto"/>
        <w:left w:val="none" w:sz="0" w:space="0" w:color="auto"/>
        <w:bottom w:val="none" w:sz="0" w:space="0" w:color="auto"/>
        <w:right w:val="none" w:sz="0" w:space="0" w:color="auto"/>
      </w:divBdr>
    </w:div>
    <w:div w:id="680201785">
      <w:bodyDiv w:val="1"/>
      <w:marLeft w:val="0"/>
      <w:marRight w:val="0"/>
      <w:marTop w:val="0"/>
      <w:marBottom w:val="0"/>
      <w:divBdr>
        <w:top w:val="none" w:sz="0" w:space="0" w:color="auto"/>
        <w:left w:val="none" w:sz="0" w:space="0" w:color="auto"/>
        <w:bottom w:val="none" w:sz="0" w:space="0" w:color="auto"/>
        <w:right w:val="none" w:sz="0" w:space="0" w:color="auto"/>
      </w:divBdr>
    </w:div>
    <w:div w:id="680350894">
      <w:bodyDiv w:val="1"/>
      <w:marLeft w:val="0"/>
      <w:marRight w:val="0"/>
      <w:marTop w:val="0"/>
      <w:marBottom w:val="0"/>
      <w:divBdr>
        <w:top w:val="none" w:sz="0" w:space="0" w:color="auto"/>
        <w:left w:val="none" w:sz="0" w:space="0" w:color="auto"/>
        <w:bottom w:val="none" w:sz="0" w:space="0" w:color="auto"/>
        <w:right w:val="none" w:sz="0" w:space="0" w:color="auto"/>
      </w:divBdr>
    </w:div>
    <w:div w:id="680395971">
      <w:bodyDiv w:val="1"/>
      <w:marLeft w:val="0"/>
      <w:marRight w:val="0"/>
      <w:marTop w:val="0"/>
      <w:marBottom w:val="0"/>
      <w:divBdr>
        <w:top w:val="none" w:sz="0" w:space="0" w:color="auto"/>
        <w:left w:val="none" w:sz="0" w:space="0" w:color="auto"/>
        <w:bottom w:val="none" w:sz="0" w:space="0" w:color="auto"/>
        <w:right w:val="none" w:sz="0" w:space="0" w:color="auto"/>
      </w:divBdr>
    </w:div>
    <w:div w:id="680548726">
      <w:bodyDiv w:val="1"/>
      <w:marLeft w:val="0"/>
      <w:marRight w:val="0"/>
      <w:marTop w:val="0"/>
      <w:marBottom w:val="0"/>
      <w:divBdr>
        <w:top w:val="none" w:sz="0" w:space="0" w:color="auto"/>
        <w:left w:val="none" w:sz="0" w:space="0" w:color="auto"/>
        <w:bottom w:val="none" w:sz="0" w:space="0" w:color="auto"/>
        <w:right w:val="none" w:sz="0" w:space="0" w:color="auto"/>
      </w:divBdr>
      <w:divsChild>
        <w:div w:id="222911738">
          <w:marLeft w:val="0"/>
          <w:marRight w:val="0"/>
          <w:marTop w:val="0"/>
          <w:marBottom w:val="0"/>
          <w:divBdr>
            <w:top w:val="none" w:sz="0" w:space="0" w:color="auto"/>
            <w:left w:val="none" w:sz="0" w:space="0" w:color="auto"/>
            <w:bottom w:val="none" w:sz="0" w:space="0" w:color="auto"/>
            <w:right w:val="none" w:sz="0" w:space="0" w:color="auto"/>
          </w:divBdr>
        </w:div>
      </w:divsChild>
    </w:div>
    <w:div w:id="680813799">
      <w:bodyDiv w:val="1"/>
      <w:marLeft w:val="0"/>
      <w:marRight w:val="0"/>
      <w:marTop w:val="0"/>
      <w:marBottom w:val="0"/>
      <w:divBdr>
        <w:top w:val="none" w:sz="0" w:space="0" w:color="auto"/>
        <w:left w:val="none" w:sz="0" w:space="0" w:color="auto"/>
        <w:bottom w:val="none" w:sz="0" w:space="0" w:color="auto"/>
        <w:right w:val="none" w:sz="0" w:space="0" w:color="auto"/>
      </w:divBdr>
    </w:div>
    <w:div w:id="681007720">
      <w:bodyDiv w:val="1"/>
      <w:marLeft w:val="0"/>
      <w:marRight w:val="0"/>
      <w:marTop w:val="0"/>
      <w:marBottom w:val="0"/>
      <w:divBdr>
        <w:top w:val="none" w:sz="0" w:space="0" w:color="auto"/>
        <w:left w:val="none" w:sz="0" w:space="0" w:color="auto"/>
        <w:bottom w:val="none" w:sz="0" w:space="0" w:color="auto"/>
        <w:right w:val="none" w:sz="0" w:space="0" w:color="auto"/>
      </w:divBdr>
    </w:div>
    <w:div w:id="682631563">
      <w:bodyDiv w:val="1"/>
      <w:marLeft w:val="0"/>
      <w:marRight w:val="0"/>
      <w:marTop w:val="0"/>
      <w:marBottom w:val="0"/>
      <w:divBdr>
        <w:top w:val="none" w:sz="0" w:space="0" w:color="auto"/>
        <w:left w:val="none" w:sz="0" w:space="0" w:color="auto"/>
        <w:bottom w:val="none" w:sz="0" w:space="0" w:color="auto"/>
        <w:right w:val="none" w:sz="0" w:space="0" w:color="auto"/>
      </w:divBdr>
    </w:div>
    <w:div w:id="683440675">
      <w:bodyDiv w:val="1"/>
      <w:marLeft w:val="0"/>
      <w:marRight w:val="0"/>
      <w:marTop w:val="0"/>
      <w:marBottom w:val="0"/>
      <w:divBdr>
        <w:top w:val="none" w:sz="0" w:space="0" w:color="auto"/>
        <w:left w:val="none" w:sz="0" w:space="0" w:color="auto"/>
        <w:bottom w:val="none" w:sz="0" w:space="0" w:color="auto"/>
        <w:right w:val="none" w:sz="0" w:space="0" w:color="auto"/>
      </w:divBdr>
    </w:div>
    <w:div w:id="684013802">
      <w:bodyDiv w:val="1"/>
      <w:marLeft w:val="0"/>
      <w:marRight w:val="0"/>
      <w:marTop w:val="0"/>
      <w:marBottom w:val="0"/>
      <w:divBdr>
        <w:top w:val="none" w:sz="0" w:space="0" w:color="auto"/>
        <w:left w:val="none" w:sz="0" w:space="0" w:color="auto"/>
        <w:bottom w:val="none" w:sz="0" w:space="0" w:color="auto"/>
        <w:right w:val="none" w:sz="0" w:space="0" w:color="auto"/>
      </w:divBdr>
    </w:div>
    <w:div w:id="684283403">
      <w:bodyDiv w:val="1"/>
      <w:marLeft w:val="0"/>
      <w:marRight w:val="0"/>
      <w:marTop w:val="0"/>
      <w:marBottom w:val="0"/>
      <w:divBdr>
        <w:top w:val="none" w:sz="0" w:space="0" w:color="auto"/>
        <w:left w:val="none" w:sz="0" w:space="0" w:color="auto"/>
        <w:bottom w:val="none" w:sz="0" w:space="0" w:color="auto"/>
        <w:right w:val="none" w:sz="0" w:space="0" w:color="auto"/>
      </w:divBdr>
    </w:div>
    <w:div w:id="684290575">
      <w:bodyDiv w:val="1"/>
      <w:marLeft w:val="0"/>
      <w:marRight w:val="0"/>
      <w:marTop w:val="0"/>
      <w:marBottom w:val="0"/>
      <w:divBdr>
        <w:top w:val="none" w:sz="0" w:space="0" w:color="auto"/>
        <w:left w:val="none" w:sz="0" w:space="0" w:color="auto"/>
        <w:bottom w:val="none" w:sz="0" w:space="0" w:color="auto"/>
        <w:right w:val="none" w:sz="0" w:space="0" w:color="auto"/>
      </w:divBdr>
    </w:div>
    <w:div w:id="684551082">
      <w:bodyDiv w:val="1"/>
      <w:marLeft w:val="0"/>
      <w:marRight w:val="0"/>
      <w:marTop w:val="0"/>
      <w:marBottom w:val="0"/>
      <w:divBdr>
        <w:top w:val="none" w:sz="0" w:space="0" w:color="auto"/>
        <w:left w:val="none" w:sz="0" w:space="0" w:color="auto"/>
        <w:bottom w:val="none" w:sz="0" w:space="0" w:color="auto"/>
        <w:right w:val="none" w:sz="0" w:space="0" w:color="auto"/>
      </w:divBdr>
    </w:div>
    <w:div w:id="684861715">
      <w:bodyDiv w:val="1"/>
      <w:marLeft w:val="0"/>
      <w:marRight w:val="0"/>
      <w:marTop w:val="0"/>
      <w:marBottom w:val="0"/>
      <w:divBdr>
        <w:top w:val="none" w:sz="0" w:space="0" w:color="auto"/>
        <w:left w:val="none" w:sz="0" w:space="0" w:color="auto"/>
        <w:bottom w:val="none" w:sz="0" w:space="0" w:color="auto"/>
        <w:right w:val="none" w:sz="0" w:space="0" w:color="auto"/>
      </w:divBdr>
    </w:div>
    <w:div w:id="685598862">
      <w:bodyDiv w:val="1"/>
      <w:marLeft w:val="0"/>
      <w:marRight w:val="0"/>
      <w:marTop w:val="0"/>
      <w:marBottom w:val="0"/>
      <w:divBdr>
        <w:top w:val="none" w:sz="0" w:space="0" w:color="auto"/>
        <w:left w:val="none" w:sz="0" w:space="0" w:color="auto"/>
        <w:bottom w:val="none" w:sz="0" w:space="0" w:color="auto"/>
        <w:right w:val="none" w:sz="0" w:space="0" w:color="auto"/>
      </w:divBdr>
    </w:div>
    <w:div w:id="685714677">
      <w:bodyDiv w:val="1"/>
      <w:marLeft w:val="0"/>
      <w:marRight w:val="0"/>
      <w:marTop w:val="0"/>
      <w:marBottom w:val="0"/>
      <w:divBdr>
        <w:top w:val="none" w:sz="0" w:space="0" w:color="auto"/>
        <w:left w:val="none" w:sz="0" w:space="0" w:color="auto"/>
        <w:bottom w:val="none" w:sz="0" w:space="0" w:color="auto"/>
        <w:right w:val="none" w:sz="0" w:space="0" w:color="auto"/>
      </w:divBdr>
    </w:div>
    <w:div w:id="685715911">
      <w:bodyDiv w:val="1"/>
      <w:marLeft w:val="0"/>
      <w:marRight w:val="0"/>
      <w:marTop w:val="0"/>
      <w:marBottom w:val="0"/>
      <w:divBdr>
        <w:top w:val="none" w:sz="0" w:space="0" w:color="auto"/>
        <w:left w:val="none" w:sz="0" w:space="0" w:color="auto"/>
        <w:bottom w:val="none" w:sz="0" w:space="0" w:color="auto"/>
        <w:right w:val="none" w:sz="0" w:space="0" w:color="auto"/>
      </w:divBdr>
    </w:div>
    <w:div w:id="685836115">
      <w:bodyDiv w:val="1"/>
      <w:marLeft w:val="0"/>
      <w:marRight w:val="0"/>
      <w:marTop w:val="0"/>
      <w:marBottom w:val="0"/>
      <w:divBdr>
        <w:top w:val="none" w:sz="0" w:space="0" w:color="auto"/>
        <w:left w:val="none" w:sz="0" w:space="0" w:color="auto"/>
        <w:bottom w:val="none" w:sz="0" w:space="0" w:color="auto"/>
        <w:right w:val="none" w:sz="0" w:space="0" w:color="auto"/>
      </w:divBdr>
    </w:div>
    <w:div w:id="685981729">
      <w:bodyDiv w:val="1"/>
      <w:marLeft w:val="0"/>
      <w:marRight w:val="0"/>
      <w:marTop w:val="0"/>
      <w:marBottom w:val="0"/>
      <w:divBdr>
        <w:top w:val="none" w:sz="0" w:space="0" w:color="auto"/>
        <w:left w:val="none" w:sz="0" w:space="0" w:color="auto"/>
        <w:bottom w:val="none" w:sz="0" w:space="0" w:color="auto"/>
        <w:right w:val="none" w:sz="0" w:space="0" w:color="auto"/>
      </w:divBdr>
    </w:div>
    <w:div w:id="687366045">
      <w:bodyDiv w:val="1"/>
      <w:marLeft w:val="0"/>
      <w:marRight w:val="0"/>
      <w:marTop w:val="0"/>
      <w:marBottom w:val="0"/>
      <w:divBdr>
        <w:top w:val="none" w:sz="0" w:space="0" w:color="auto"/>
        <w:left w:val="none" w:sz="0" w:space="0" w:color="auto"/>
        <w:bottom w:val="none" w:sz="0" w:space="0" w:color="auto"/>
        <w:right w:val="none" w:sz="0" w:space="0" w:color="auto"/>
      </w:divBdr>
    </w:div>
    <w:div w:id="687566629">
      <w:bodyDiv w:val="1"/>
      <w:marLeft w:val="0"/>
      <w:marRight w:val="0"/>
      <w:marTop w:val="0"/>
      <w:marBottom w:val="0"/>
      <w:divBdr>
        <w:top w:val="none" w:sz="0" w:space="0" w:color="auto"/>
        <w:left w:val="none" w:sz="0" w:space="0" w:color="auto"/>
        <w:bottom w:val="none" w:sz="0" w:space="0" w:color="auto"/>
        <w:right w:val="none" w:sz="0" w:space="0" w:color="auto"/>
      </w:divBdr>
    </w:div>
    <w:div w:id="687677868">
      <w:bodyDiv w:val="1"/>
      <w:marLeft w:val="0"/>
      <w:marRight w:val="0"/>
      <w:marTop w:val="0"/>
      <w:marBottom w:val="0"/>
      <w:divBdr>
        <w:top w:val="none" w:sz="0" w:space="0" w:color="auto"/>
        <w:left w:val="none" w:sz="0" w:space="0" w:color="auto"/>
        <w:bottom w:val="none" w:sz="0" w:space="0" w:color="auto"/>
        <w:right w:val="none" w:sz="0" w:space="0" w:color="auto"/>
      </w:divBdr>
    </w:div>
    <w:div w:id="687801114">
      <w:bodyDiv w:val="1"/>
      <w:marLeft w:val="0"/>
      <w:marRight w:val="0"/>
      <w:marTop w:val="0"/>
      <w:marBottom w:val="0"/>
      <w:divBdr>
        <w:top w:val="none" w:sz="0" w:space="0" w:color="auto"/>
        <w:left w:val="none" w:sz="0" w:space="0" w:color="auto"/>
        <w:bottom w:val="none" w:sz="0" w:space="0" w:color="auto"/>
        <w:right w:val="none" w:sz="0" w:space="0" w:color="auto"/>
      </w:divBdr>
    </w:div>
    <w:div w:id="687829615">
      <w:bodyDiv w:val="1"/>
      <w:marLeft w:val="0"/>
      <w:marRight w:val="0"/>
      <w:marTop w:val="0"/>
      <w:marBottom w:val="0"/>
      <w:divBdr>
        <w:top w:val="none" w:sz="0" w:space="0" w:color="auto"/>
        <w:left w:val="none" w:sz="0" w:space="0" w:color="auto"/>
        <w:bottom w:val="none" w:sz="0" w:space="0" w:color="auto"/>
        <w:right w:val="none" w:sz="0" w:space="0" w:color="auto"/>
      </w:divBdr>
    </w:div>
    <w:div w:id="687946399">
      <w:bodyDiv w:val="1"/>
      <w:marLeft w:val="0"/>
      <w:marRight w:val="0"/>
      <w:marTop w:val="0"/>
      <w:marBottom w:val="0"/>
      <w:divBdr>
        <w:top w:val="none" w:sz="0" w:space="0" w:color="auto"/>
        <w:left w:val="none" w:sz="0" w:space="0" w:color="auto"/>
        <w:bottom w:val="none" w:sz="0" w:space="0" w:color="auto"/>
        <w:right w:val="none" w:sz="0" w:space="0" w:color="auto"/>
      </w:divBdr>
    </w:div>
    <w:div w:id="688264385">
      <w:bodyDiv w:val="1"/>
      <w:marLeft w:val="0"/>
      <w:marRight w:val="0"/>
      <w:marTop w:val="0"/>
      <w:marBottom w:val="0"/>
      <w:divBdr>
        <w:top w:val="none" w:sz="0" w:space="0" w:color="auto"/>
        <w:left w:val="none" w:sz="0" w:space="0" w:color="auto"/>
        <w:bottom w:val="none" w:sz="0" w:space="0" w:color="auto"/>
        <w:right w:val="none" w:sz="0" w:space="0" w:color="auto"/>
      </w:divBdr>
    </w:div>
    <w:div w:id="688484723">
      <w:bodyDiv w:val="1"/>
      <w:marLeft w:val="0"/>
      <w:marRight w:val="0"/>
      <w:marTop w:val="0"/>
      <w:marBottom w:val="0"/>
      <w:divBdr>
        <w:top w:val="none" w:sz="0" w:space="0" w:color="auto"/>
        <w:left w:val="none" w:sz="0" w:space="0" w:color="auto"/>
        <w:bottom w:val="none" w:sz="0" w:space="0" w:color="auto"/>
        <w:right w:val="none" w:sz="0" w:space="0" w:color="auto"/>
      </w:divBdr>
    </w:div>
    <w:div w:id="689068049">
      <w:bodyDiv w:val="1"/>
      <w:marLeft w:val="0"/>
      <w:marRight w:val="0"/>
      <w:marTop w:val="0"/>
      <w:marBottom w:val="0"/>
      <w:divBdr>
        <w:top w:val="none" w:sz="0" w:space="0" w:color="auto"/>
        <w:left w:val="none" w:sz="0" w:space="0" w:color="auto"/>
        <w:bottom w:val="none" w:sz="0" w:space="0" w:color="auto"/>
        <w:right w:val="none" w:sz="0" w:space="0" w:color="auto"/>
      </w:divBdr>
    </w:div>
    <w:div w:id="689377191">
      <w:bodyDiv w:val="1"/>
      <w:marLeft w:val="0"/>
      <w:marRight w:val="0"/>
      <w:marTop w:val="0"/>
      <w:marBottom w:val="0"/>
      <w:divBdr>
        <w:top w:val="none" w:sz="0" w:space="0" w:color="auto"/>
        <w:left w:val="none" w:sz="0" w:space="0" w:color="auto"/>
        <w:bottom w:val="none" w:sz="0" w:space="0" w:color="auto"/>
        <w:right w:val="none" w:sz="0" w:space="0" w:color="auto"/>
      </w:divBdr>
    </w:div>
    <w:div w:id="690254257">
      <w:bodyDiv w:val="1"/>
      <w:marLeft w:val="0"/>
      <w:marRight w:val="0"/>
      <w:marTop w:val="0"/>
      <w:marBottom w:val="0"/>
      <w:divBdr>
        <w:top w:val="none" w:sz="0" w:space="0" w:color="auto"/>
        <w:left w:val="none" w:sz="0" w:space="0" w:color="auto"/>
        <w:bottom w:val="none" w:sz="0" w:space="0" w:color="auto"/>
        <w:right w:val="none" w:sz="0" w:space="0" w:color="auto"/>
      </w:divBdr>
    </w:div>
    <w:div w:id="692272087">
      <w:bodyDiv w:val="1"/>
      <w:marLeft w:val="0"/>
      <w:marRight w:val="0"/>
      <w:marTop w:val="0"/>
      <w:marBottom w:val="0"/>
      <w:divBdr>
        <w:top w:val="none" w:sz="0" w:space="0" w:color="auto"/>
        <w:left w:val="none" w:sz="0" w:space="0" w:color="auto"/>
        <w:bottom w:val="none" w:sz="0" w:space="0" w:color="auto"/>
        <w:right w:val="none" w:sz="0" w:space="0" w:color="auto"/>
      </w:divBdr>
    </w:div>
    <w:div w:id="692415434">
      <w:bodyDiv w:val="1"/>
      <w:marLeft w:val="0"/>
      <w:marRight w:val="0"/>
      <w:marTop w:val="0"/>
      <w:marBottom w:val="0"/>
      <w:divBdr>
        <w:top w:val="none" w:sz="0" w:space="0" w:color="auto"/>
        <w:left w:val="none" w:sz="0" w:space="0" w:color="auto"/>
        <w:bottom w:val="none" w:sz="0" w:space="0" w:color="auto"/>
        <w:right w:val="none" w:sz="0" w:space="0" w:color="auto"/>
      </w:divBdr>
      <w:divsChild>
        <w:div w:id="86662385">
          <w:marLeft w:val="0"/>
          <w:marRight w:val="0"/>
          <w:marTop w:val="0"/>
          <w:marBottom w:val="0"/>
          <w:divBdr>
            <w:top w:val="none" w:sz="0" w:space="0" w:color="auto"/>
            <w:left w:val="none" w:sz="0" w:space="0" w:color="auto"/>
            <w:bottom w:val="none" w:sz="0" w:space="0" w:color="auto"/>
            <w:right w:val="none" w:sz="0" w:space="0" w:color="auto"/>
          </w:divBdr>
        </w:div>
      </w:divsChild>
    </w:div>
    <w:div w:id="692417619">
      <w:bodyDiv w:val="1"/>
      <w:marLeft w:val="0"/>
      <w:marRight w:val="0"/>
      <w:marTop w:val="0"/>
      <w:marBottom w:val="0"/>
      <w:divBdr>
        <w:top w:val="none" w:sz="0" w:space="0" w:color="auto"/>
        <w:left w:val="none" w:sz="0" w:space="0" w:color="auto"/>
        <w:bottom w:val="none" w:sz="0" w:space="0" w:color="auto"/>
        <w:right w:val="none" w:sz="0" w:space="0" w:color="auto"/>
      </w:divBdr>
      <w:divsChild>
        <w:div w:id="674380292">
          <w:marLeft w:val="0"/>
          <w:marRight w:val="0"/>
          <w:marTop w:val="0"/>
          <w:marBottom w:val="0"/>
          <w:divBdr>
            <w:top w:val="single" w:sz="6" w:space="20" w:color="EEEEEE"/>
            <w:left w:val="none" w:sz="0" w:space="0" w:color="auto"/>
            <w:bottom w:val="none" w:sz="0" w:space="20" w:color="auto"/>
            <w:right w:val="none" w:sz="0" w:space="31" w:color="auto"/>
          </w:divBdr>
          <w:divsChild>
            <w:div w:id="407188518">
              <w:marLeft w:val="0"/>
              <w:marRight w:val="0"/>
              <w:marTop w:val="0"/>
              <w:marBottom w:val="0"/>
              <w:divBdr>
                <w:top w:val="none" w:sz="0" w:space="0" w:color="auto"/>
                <w:left w:val="none" w:sz="0" w:space="0" w:color="auto"/>
                <w:bottom w:val="none" w:sz="0" w:space="0" w:color="auto"/>
                <w:right w:val="none" w:sz="0" w:space="0" w:color="auto"/>
              </w:divBdr>
            </w:div>
          </w:divsChild>
        </w:div>
        <w:div w:id="295911916">
          <w:marLeft w:val="0"/>
          <w:marRight w:val="0"/>
          <w:marTop w:val="0"/>
          <w:marBottom w:val="0"/>
          <w:divBdr>
            <w:top w:val="none" w:sz="0" w:space="0" w:color="auto"/>
            <w:left w:val="none" w:sz="0" w:space="0" w:color="auto"/>
            <w:bottom w:val="none" w:sz="0" w:space="0" w:color="auto"/>
            <w:right w:val="none" w:sz="0" w:space="0" w:color="auto"/>
          </w:divBdr>
          <w:divsChild>
            <w:div w:id="95999079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93187533">
      <w:bodyDiv w:val="1"/>
      <w:marLeft w:val="0"/>
      <w:marRight w:val="0"/>
      <w:marTop w:val="0"/>
      <w:marBottom w:val="0"/>
      <w:divBdr>
        <w:top w:val="none" w:sz="0" w:space="0" w:color="auto"/>
        <w:left w:val="none" w:sz="0" w:space="0" w:color="auto"/>
        <w:bottom w:val="none" w:sz="0" w:space="0" w:color="auto"/>
        <w:right w:val="none" w:sz="0" w:space="0" w:color="auto"/>
      </w:divBdr>
    </w:div>
    <w:div w:id="693727275">
      <w:bodyDiv w:val="1"/>
      <w:marLeft w:val="0"/>
      <w:marRight w:val="0"/>
      <w:marTop w:val="0"/>
      <w:marBottom w:val="0"/>
      <w:divBdr>
        <w:top w:val="none" w:sz="0" w:space="0" w:color="auto"/>
        <w:left w:val="none" w:sz="0" w:space="0" w:color="auto"/>
        <w:bottom w:val="none" w:sz="0" w:space="0" w:color="auto"/>
        <w:right w:val="none" w:sz="0" w:space="0" w:color="auto"/>
      </w:divBdr>
    </w:div>
    <w:div w:id="693841978">
      <w:bodyDiv w:val="1"/>
      <w:marLeft w:val="0"/>
      <w:marRight w:val="0"/>
      <w:marTop w:val="0"/>
      <w:marBottom w:val="0"/>
      <w:divBdr>
        <w:top w:val="none" w:sz="0" w:space="0" w:color="auto"/>
        <w:left w:val="none" w:sz="0" w:space="0" w:color="auto"/>
        <w:bottom w:val="none" w:sz="0" w:space="0" w:color="auto"/>
        <w:right w:val="none" w:sz="0" w:space="0" w:color="auto"/>
      </w:divBdr>
    </w:div>
    <w:div w:id="694422451">
      <w:bodyDiv w:val="1"/>
      <w:marLeft w:val="0"/>
      <w:marRight w:val="0"/>
      <w:marTop w:val="0"/>
      <w:marBottom w:val="0"/>
      <w:divBdr>
        <w:top w:val="none" w:sz="0" w:space="0" w:color="auto"/>
        <w:left w:val="none" w:sz="0" w:space="0" w:color="auto"/>
        <w:bottom w:val="none" w:sz="0" w:space="0" w:color="auto"/>
        <w:right w:val="none" w:sz="0" w:space="0" w:color="auto"/>
      </w:divBdr>
    </w:div>
    <w:div w:id="694623098">
      <w:bodyDiv w:val="1"/>
      <w:marLeft w:val="0"/>
      <w:marRight w:val="0"/>
      <w:marTop w:val="0"/>
      <w:marBottom w:val="0"/>
      <w:divBdr>
        <w:top w:val="none" w:sz="0" w:space="0" w:color="auto"/>
        <w:left w:val="none" w:sz="0" w:space="0" w:color="auto"/>
        <w:bottom w:val="none" w:sz="0" w:space="0" w:color="auto"/>
        <w:right w:val="none" w:sz="0" w:space="0" w:color="auto"/>
      </w:divBdr>
    </w:div>
    <w:div w:id="694965893">
      <w:bodyDiv w:val="1"/>
      <w:marLeft w:val="0"/>
      <w:marRight w:val="0"/>
      <w:marTop w:val="0"/>
      <w:marBottom w:val="0"/>
      <w:divBdr>
        <w:top w:val="none" w:sz="0" w:space="0" w:color="auto"/>
        <w:left w:val="none" w:sz="0" w:space="0" w:color="auto"/>
        <w:bottom w:val="none" w:sz="0" w:space="0" w:color="auto"/>
        <w:right w:val="none" w:sz="0" w:space="0" w:color="auto"/>
      </w:divBdr>
    </w:div>
    <w:div w:id="695078716">
      <w:bodyDiv w:val="1"/>
      <w:marLeft w:val="0"/>
      <w:marRight w:val="0"/>
      <w:marTop w:val="0"/>
      <w:marBottom w:val="0"/>
      <w:divBdr>
        <w:top w:val="none" w:sz="0" w:space="0" w:color="auto"/>
        <w:left w:val="none" w:sz="0" w:space="0" w:color="auto"/>
        <w:bottom w:val="none" w:sz="0" w:space="0" w:color="auto"/>
        <w:right w:val="none" w:sz="0" w:space="0" w:color="auto"/>
      </w:divBdr>
    </w:div>
    <w:div w:id="695739958">
      <w:bodyDiv w:val="1"/>
      <w:marLeft w:val="0"/>
      <w:marRight w:val="0"/>
      <w:marTop w:val="0"/>
      <w:marBottom w:val="0"/>
      <w:divBdr>
        <w:top w:val="none" w:sz="0" w:space="0" w:color="auto"/>
        <w:left w:val="none" w:sz="0" w:space="0" w:color="auto"/>
        <w:bottom w:val="none" w:sz="0" w:space="0" w:color="auto"/>
        <w:right w:val="none" w:sz="0" w:space="0" w:color="auto"/>
      </w:divBdr>
    </w:div>
    <w:div w:id="695931556">
      <w:bodyDiv w:val="1"/>
      <w:marLeft w:val="0"/>
      <w:marRight w:val="0"/>
      <w:marTop w:val="0"/>
      <w:marBottom w:val="0"/>
      <w:divBdr>
        <w:top w:val="none" w:sz="0" w:space="0" w:color="auto"/>
        <w:left w:val="none" w:sz="0" w:space="0" w:color="auto"/>
        <w:bottom w:val="none" w:sz="0" w:space="0" w:color="auto"/>
        <w:right w:val="none" w:sz="0" w:space="0" w:color="auto"/>
      </w:divBdr>
    </w:div>
    <w:div w:id="696151937">
      <w:bodyDiv w:val="1"/>
      <w:marLeft w:val="0"/>
      <w:marRight w:val="0"/>
      <w:marTop w:val="0"/>
      <w:marBottom w:val="0"/>
      <w:divBdr>
        <w:top w:val="none" w:sz="0" w:space="0" w:color="auto"/>
        <w:left w:val="none" w:sz="0" w:space="0" w:color="auto"/>
        <w:bottom w:val="none" w:sz="0" w:space="0" w:color="auto"/>
        <w:right w:val="none" w:sz="0" w:space="0" w:color="auto"/>
      </w:divBdr>
    </w:div>
    <w:div w:id="696196830">
      <w:bodyDiv w:val="1"/>
      <w:marLeft w:val="0"/>
      <w:marRight w:val="0"/>
      <w:marTop w:val="0"/>
      <w:marBottom w:val="0"/>
      <w:divBdr>
        <w:top w:val="none" w:sz="0" w:space="0" w:color="auto"/>
        <w:left w:val="none" w:sz="0" w:space="0" w:color="auto"/>
        <w:bottom w:val="none" w:sz="0" w:space="0" w:color="auto"/>
        <w:right w:val="none" w:sz="0" w:space="0" w:color="auto"/>
      </w:divBdr>
    </w:div>
    <w:div w:id="697240825">
      <w:bodyDiv w:val="1"/>
      <w:marLeft w:val="0"/>
      <w:marRight w:val="0"/>
      <w:marTop w:val="0"/>
      <w:marBottom w:val="0"/>
      <w:divBdr>
        <w:top w:val="none" w:sz="0" w:space="0" w:color="auto"/>
        <w:left w:val="none" w:sz="0" w:space="0" w:color="auto"/>
        <w:bottom w:val="none" w:sz="0" w:space="0" w:color="auto"/>
        <w:right w:val="none" w:sz="0" w:space="0" w:color="auto"/>
      </w:divBdr>
    </w:div>
    <w:div w:id="697386888">
      <w:bodyDiv w:val="1"/>
      <w:marLeft w:val="0"/>
      <w:marRight w:val="0"/>
      <w:marTop w:val="0"/>
      <w:marBottom w:val="0"/>
      <w:divBdr>
        <w:top w:val="none" w:sz="0" w:space="0" w:color="auto"/>
        <w:left w:val="none" w:sz="0" w:space="0" w:color="auto"/>
        <w:bottom w:val="none" w:sz="0" w:space="0" w:color="auto"/>
        <w:right w:val="none" w:sz="0" w:space="0" w:color="auto"/>
      </w:divBdr>
    </w:div>
    <w:div w:id="697778180">
      <w:bodyDiv w:val="1"/>
      <w:marLeft w:val="0"/>
      <w:marRight w:val="0"/>
      <w:marTop w:val="0"/>
      <w:marBottom w:val="0"/>
      <w:divBdr>
        <w:top w:val="none" w:sz="0" w:space="0" w:color="auto"/>
        <w:left w:val="none" w:sz="0" w:space="0" w:color="auto"/>
        <w:bottom w:val="none" w:sz="0" w:space="0" w:color="auto"/>
        <w:right w:val="none" w:sz="0" w:space="0" w:color="auto"/>
      </w:divBdr>
    </w:div>
    <w:div w:id="698119873">
      <w:bodyDiv w:val="1"/>
      <w:marLeft w:val="0"/>
      <w:marRight w:val="0"/>
      <w:marTop w:val="0"/>
      <w:marBottom w:val="0"/>
      <w:divBdr>
        <w:top w:val="none" w:sz="0" w:space="0" w:color="auto"/>
        <w:left w:val="none" w:sz="0" w:space="0" w:color="auto"/>
        <w:bottom w:val="none" w:sz="0" w:space="0" w:color="auto"/>
        <w:right w:val="none" w:sz="0" w:space="0" w:color="auto"/>
      </w:divBdr>
    </w:div>
    <w:div w:id="698237428">
      <w:bodyDiv w:val="1"/>
      <w:marLeft w:val="0"/>
      <w:marRight w:val="0"/>
      <w:marTop w:val="0"/>
      <w:marBottom w:val="0"/>
      <w:divBdr>
        <w:top w:val="none" w:sz="0" w:space="0" w:color="auto"/>
        <w:left w:val="none" w:sz="0" w:space="0" w:color="auto"/>
        <w:bottom w:val="none" w:sz="0" w:space="0" w:color="auto"/>
        <w:right w:val="none" w:sz="0" w:space="0" w:color="auto"/>
      </w:divBdr>
    </w:div>
    <w:div w:id="700210067">
      <w:bodyDiv w:val="1"/>
      <w:marLeft w:val="0"/>
      <w:marRight w:val="0"/>
      <w:marTop w:val="0"/>
      <w:marBottom w:val="0"/>
      <w:divBdr>
        <w:top w:val="none" w:sz="0" w:space="0" w:color="auto"/>
        <w:left w:val="none" w:sz="0" w:space="0" w:color="auto"/>
        <w:bottom w:val="none" w:sz="0" w:space="0" w:color="auto"/>
        <w:right w:val="none" w:sz="0" w:space="0" w:color="auto"/>
      </w:divBdr>
    </w:div>
    <w:div w:id="700401364">
      <w:bodyDiv w:val="1"/>
      <w:marLeft w:val="0"/>
      <w:marRight w:val="0"/>
      <w:marTop w:val="0"/>
      <w:marBottom w:val="0"/>
      <w:divBdr>
        <w:top w:val="none" w:sz="0" w:space="0" w:color="auto"/>
        <w:left w:val="none" w:sz="0" w:space="0" w:color="auto"/>
        <w:bottom w:val="none" w:sz="0" w:space="0" w:color="auto"/>
        <w:right w:val="none" w:sz="0" w:space="0" w:color="auto"/>
      </w:divBdr>
    </w:div>
    <w:div w:id="700788900">
      <w:bodyDiv w:val="1"/>
      <w:marLeft w:val="0"/>
      <w:marRight w:val="0"/>
      <w:marTop w:val="0"/>
      <w:marBottom w:val="0"/>
      <w:divBdr>
        <w:top w:val="none" w:sz="0" w:space="0" w:color="auto"/>
        <w:left w:val="none" w:sz="0" w:space="0" w:color="auto"/>
        <w:bottom w:val="none" w:sz="0" w:space="0" w:color="auto"/>
        <w:right w:val="none" w:sz="0" w:space="0" w:color="auto"/>
      </w:divBdr>
    </w:div>
    <w:div w:id="701563213">
      <w:bodyDiv w:val="1"/>
      <w:marLeft w:val="0"/>
      <w:marRight w:val="0"/>
      <w:marTop w:val="0"/>
      <w:marBottom w:val="0"/>
      <w:divBdr>
        <w:top w:val="none" w:sz="0" w:space="0" w:color="auto"/>
        <w:left w:val="none" w:sz="0" w:space="0" w:color="auto"/>
        <w:bottom w:val="none" w:sz="0" w:space="0" w:color="auto"/>
        <w:right w:val="none" w:sz="0" w:space="0" w:color="auto"/>
      </w:divBdr>
    </w:div>
    <w:div w:id="701636952">
      <w:bodyDiv w:val="1"/>
      <w:marLeft w:val="0"/>
      <w:marRight w:val="0"/>
      <w:marTop w:val="0"/>
      <w:marBottom w:val="0"/>
      <w:divBdr>
        <w:top w:val="none" w:sz="0" w:space="0" w:color="auto"/>
        <w:left w:val="none" w:sz="0" w:space="0" w:color="auto"/>
        <w:bottom w:val="none" w:sz="0" w:space="0" w:color="auto"/>
        <w:right w:val="none" w:sz="0" w:space="0" w:color="auto"/>
      </w:divBdr>
    </w:div>
    <w:div w:id="701903349">
      <w:bodyDiv w:val="1"/>
      <w:marLeft w:val="0"/>
      <w:marRight w:val="0"/>
      <w:marTop w:val="0"/>
      <w:marBottom w:val="0"/>
      <w:divBdr>
        <w:top w:val="none" w:sz="0" w:space="0" w:color="auto"/>
        <w:left w:val="none" w:sz="0" w:space="0" w:color="auto"/>
        <w:bottom w:val="none" w:sz="0" w:space="0" w:color="auto"/>
        <w:right w:val="none" w:sz="0" w:space="0" w:color="auto"/>
      </w:divBdr>
    </w:div>
    <w:div w:id="701979723">
      <w:bodyDiv w:val="1"/>
      <w:marLeft w:val="0"/>
      <w:marRight w:val="0"/>
      <w:marTop w:val="0"/>
      <w:marBottom w:val="0"/>
      <w:divBdr>
        <w:top w:val="none" w:sz="0" w:space="0" w:color="auto"/>
        <w:left w:val="none" w:sz="0" w:space="0" w:color="auto"/>
        <w:bottom w:val="none" w:sz="0" w:space="0" w:color="auto"/>
        <w:right w:val="none" w:sz="0" w:space="0" w:color="auto"/>
      </w:divBdr>
      <w:divsChild>
        <w:div w:id="1849900764">
          <w:marLeft w:val="0"/>
          <w:marRight w:val="0"/>
          <w:marTop w:val="0"/>
          <w:marBottom w:val="0"/>
          <w:divBdr>
            <w:top w:val="none" w:sz="0" w:space="0" w:color="auto"/>
            <w:left w:val="none" w:sz="0" w:space="0" w:color="auto"/>
            <w:bottom w:val="none" w:sz="0" w:space="0" w:color="auto"/>
            <w:right w:val="none" w:sz="0" w:space="0" w:color="auto"/>
          </w:divBdr>
          <w:divsChild>
            <w:div w:id="230503701">
              <w:marLeft w:val="0"/>
              <w:marRight w:val="0"/>
              <w:marTop w:val="0"/>
              <w:marBottom w:val="0"/>
              <w:divBdr>
                <w:top w:val="none" w:sz="0" w:space="0" w:color="auto"/>
                <w:left w:val="none" w:sz="0" w:space="0" w:color="auto"/>
                <w:bottom w:val="none" w:sz="0" w:space="0" w:color="auto"/>
                <w:right w:val="none" w:sz="0" w:space="0" w:color="auto"/>
              </w:divBdr>
              <w:divsChild>
                <w:div w:id="644629195">
                  <w:marLeft w:val="0"/>
                  <w:marRight w:val="0"/>
                  <w:marTop w:val="0"/>
                  <w:marBottom w:val="0"/>
                  <w:divBdr>
                    <w:top w:val="none" w:sz="0" w:space="0" w:color="auto"/>
                    <w:left w:val="none" w:sz="0" w:space="0" w:color="auto"/>
                    <w:bottom w:val="none" w:sz="0" w:space="0" w:color="auto"/>
                    <w:right w:val="none" w:sz="0" w:space="0" w:color="auto"/>
                  </w:divBdr>
                  <w:divsChild>
                    <w:div w:id="1530798710">
                      <w:marLeft w:val="0"/>
                      <w:marRight w:val="0"/>
                      <w:marTop w:val="0"/>
                      <w:marBottom w:val="0"/>
                      <w:divBdr>
                        <w:top w:val="none" w:sz="0" w:space="0" w:color="auto"/>
                        <w:left w:val="none" w:sz="0" w:space="0" w:color="auto"/>
                        <w:bottom w:val="none" w:sz="0" w:space="0" w:color="auto"/>
                        <w:right w:val="none" w:sz="0" w:space="0" w:color="auto"/>
                      </w:divBdr>
                      <w:divsChild>
                        <w:div w:id="691614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2363312">
      <w:bodyDiv w:val="1"/>
      <w:marLeft w:val="0"/>
      <w:marRight w:val="0"/>
      <w:marTop w:val="0"/>
      <w:marBottom w:val="0"/>
      <w:divBdr>
        <w:top w:val="none" w:sz="0" w:space="0" w:color="auto"/>
        <w:left w:val="none" w:sz="0" w:space="0" w:color="auto"/>
        <w:bottom w:val="none" w:sz="0" w:space="0" w:color="auto"/>
        <w:right w:val="none" w:sz="0" w:space="0" w:color="auto"/>
      </w:divBdr>
      <w:divsChild>
        <w:div w:id="2062122391">
          <w:marLeft w:val="0"/>
          <w:marRight w:val="0"/>
          <w:marTop w:val="0"/>
          <w:marBottom w:val="0"/>
          <w:divBdr>
            <w:top w:val="none" w:sz="0" w:space="0" w:color="auto"/>
            <w:left w:val="none" w:sz="0" w:space="0" w:color="auto"/>
            <w:bottom w:val="none" w:sz="0" w:space="0" w:color="auto"/>
            <w:right w:val="none" w:sz="0" w:space="0" w:color="auto"/>
          </w:divBdr>
          <w:divsChild>
            <w:div w:id="805969211">
              <w:marLeft w:val="0"/>
              <w:marRight w:val="0"/>
              <w:marTop w:val="0"/>
              <w:marBottom w:val="0"/>
              <w:divBdr>
                <w:top w:val="none" w:sz="0" w:space="0" w:color="auto"/>
                <w:left w:val="none" w:sz="0" w:space="0" w:color="auto"/>
                <w:bottom w:val="none" w:sz="0" w:space="0" w:color="auto"/>
                <w:right w:val="none" w:sz="0" w:space="0" w:color="auto"/>
              </w:divBdr>
              <w:divsChild>
                <w:div w:id="1069621185">
                  <w:marLeft w:val="0"/>
                  <w:marRight w:val="0"/>
                  <w:marTop w:val="0"/>
                  <w:marBottom w:val="0"/>
                  <w:divBdr>
                    <w:top w:val="none" w:sz="0" w:space="0" w:color="auto"/>
                    <w:left w:val="none" w:sz="0" w:space="0" w:color="auto"/>
                    <w:bottom w:val="none" w:sz="0" w:space="0" w:color="auto"/>
                    <w:right w:val="none" w:sz="0" w:space="0" w:color="auto"/>
                  </w:divBdr>
                  <w:divsChild>
                    <w:div w:id="708381712">
                      <w:marLeft w:val="0"/>
                      <w:marRight w:val="0"/>
                      <w:marTop w:val="0"/>
                      <w:marBottom w:val="0"/>
                      <w:divBdr>
                        <w:top w:val="none" w:sz="0" w:space="0" w:color="auto"/>
                        <w:left w:val="none" w:sz="0" w:space="0" w:color="auto"/>
                        <w:bottom w:val="none" w:sz="0" w:space="0" w:color="auto"/>
                        <w:right w:val="none" w:sz="0" w:space="0" w:color="auto"/>
                      </w:divBdr>
                      <w:divsChild>
                        <w:div w:id="1297758033">
                          <w:marLeft w:val="0"/>
                          <w:marRight w:val="0"/>
                          <w:marTop w:val="45"/>
                          <w:marBottom w:val="0"/>
                          <w:divBdr>
                            <w:top w:val="none" w:sz="0" w:space="0" w:color="auto"/>
                            <w:left w:val="none" w:sz="0" w:space="0" w:color="auto"/>
                            <w:bottom w:val="none" w:sz="0" w:space="0" w:color="auto"/>
                            <w:right w:val="none" w:sz="0" w:space="0" w:color="auto"/>
                          </w:divBdr>
                          <w:divsChild>
                            <w:div w:id="1872574039">
                              <w:marLeft w:val="0"/>
                              <w:marRight w:val="39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2484966">
      <w:bodyDiv w:val="1"/>
      <w:marLeft w:val="0"/>
      <w:marRight w:val="0"/>
      <w:marTop w:val="0"/>
      <w:marBottom w:val="0"/>
      <w:divBdr>
        <w:top w:val="none" w:sz="0" w:space="0" w:color="auto"/>
        <w:left w:val="none" w:sz="0" w:space="0" w:color="auto"/>
        <w:bottom w:val="none" w:sz="0" w:space="0" w:color="auto"/>
        <w:right w:val="none" w:sz="0" w:space="0" w:color="auto"/>
      </w:divBdr>
    </w:div>
    <w:div w:id="702557682">
      <w:bodyDiv w:val="1"/>
      <w:marLeft w:val="0"/>
      <w:marRight w:val="0"/>
      <w:marTop w:val="0"/>
      <w:marBottom w:val="0"/>
      <w:divBdr>
        <w:top w:val="none" w:sz="0" w:space="0" w:color="auto"/>
        <w:left w:val="none" w:sz="0" w:space="0" w:color="auto"/>
        <w:bottom w:val="none" w:sz="0" w:space="0" w:color="auto"/>
        <w:right w:val="none" w:sz="0" w:space="0" w:color="auto"/>
      </w:divBdr>
    </w:div>
    <w:div w:id="702630739">
      <w:bodyDiv w:val="1"/>
      <w:marLeft w:val="0"/>
      <w:marRight w:val="0"/>
      <w:marTop w:val="0"/>
      <w:marBottom w:val="0"/>
      <w:divBdr>
        <w:top w:val="none" w:sz="0" w:space="0" w:color="auto"/>
        <w:left w:val="none" w:sz="0" w:space="0" w:color="auto"/>
        <w:bottom w:val="none" w:sz="0" w:space="0" w:color="auto"/>
        <w:right w:val="none" w:sz="0" w:space="0" w:color="auto"/>
      </w:divBdr>
    </w:div>
    <w:div w:id="702949446">
      <w:bodyDiv w:val="1"/>
      <w:marLeft w:val="0"/>
      <w:marRight w:val="0"/>
      <w:marTop w:val="0"/>
      <w:marBottom w:val="0"/>
      <w:divBdr>
        <w:top w:val="none" w:sz="0" w:space="0" w:color="auto"/>
        <w:left w:val="none" w:sz="0" w:space="0" w:color="auto"/>
        <w:bottom w:val="none" w:sz="0" w:space="0" w:color="auto"/>
        <w:right w:val="none" w:sz="0" w:space="0" w:color="auto"/>
      </w:divBdr>
      <w:divsChild>
        <w:div w:id="567963356">
          <w:marLeft w:val="0"/>
          <w:marRight w:val="0"/>
          <w:marTop w:val="0"/>
          <w:marBottom w:val="0"/>
          <w:divBdr>
            <w:top w:val="none" w:sz="0" w:space="0" w:color="auto"/>
            <w:left w:val="none" w:sz="0" w:space="0" w:color="auto"/>
            <w:bottom w:val="none" w:sz="0" w:space="0" w:color="auto"/>
            <w:right w:val="none" w:sz="0" w:space="0" w:color="auto"/>
          </w:divBdr>
          <w:divsChild>
            <w:div w:id="2146506694">
              <w:marLeft w:val="0"/>
              <w:marRight w:val="0"/>
              <w:marTop w:val="0"/>
              <w:marBottom w:val="0"/>
              <w:divBdr>
                <w:top w:val="none" w:sz="0" w:space="0" w:color="auto"/>
                <w:left w:val="none" w:sz="0" w:space="0" w:color="auto"/>
                <w:bottom w:val="none" w:sz="0" w:space="0" w:color="auto"/>
                <w:right w:val="none" w:sz="0" w:space="0" w:color="auto"/>
              </w:divBdr>
              <w:divsChild>
                <w:div w:id="282080763">
                  <w:marLeft w:val="0"/>
                  <w:marRight w:val="0"/>
                  <w:marTop w:val="0"/>
                  <w:marBottom w:val="0"/>
                  <w:divBdr>
                    <w:top w:val="none" w:sz="0" w:space="0" w:color="auto"/>
                    <w:left w:val="none" w:sz="0" w:space="0" w:color="auto"/>
                    <w:bottom w:val="none" w:sz="0" w:space="0" w:color="auto"/>
                    <w:right w:val="none" w:sz="0" w:space="0" w:color="auto"/>
                  </w:divBdr>
                  <w:divsChild>
                    <w:div w:id="409428929">
                      <w:marLeft w:val="0"/>
                      <w:marRight w:val="0"/>
                      <w:marTop w:val="0"/>
                      <w:marBottom w:val="0"/>
                      <w:divBdr>
                        <w:top w:val="none" w:sz="0" w:space="0" w:color="auto"/>
                        <w:left w:val="none" w:sz="0" w:space="0" w:color="auto"/>
                        <w:bottom w:val="none" w:sz="0" w:space="0" w:color="auto"/>
                        <w:right w:val="none" w:sz="0" w:space="0" w:color="auto"/>
                      </w:divBdr>
                      <w:divsChild>
                        <w:div w:id="1503741944">
                          <w:marLeft w:val="0"/>
                          <w:marRight w:val="0"/>
                          <w:marTop w:val="315"/>
                          <w:marBottom w:val="675"/>
                          <w:divBdr>
                            <w:top w:val="none" w:sz="0" w:space="0" w:color="auto"/>
                            <w:left w:val="none" w:sz="0" w:space="0" w:color="auto"/>
                            <w:bottom w:val="none" w:sz="0" w:space="0" w:color="auto"/>
                            <w:right w:val="none" w:sz="0" w:space="0" w:color="auto"/>
                          </w:divBdr>
                          <w:divsChild>
                            <w:div w:id="1619987105">
                              <w:marLeft w:val="0"/>
                              <w:marRight w:val="0"/>
                              <w:marTop w:val="0"/>
                              <w:marBottom w:val="0"/>
                              <w:divBdr>
                                <w:top w:val="none" w:sz="0" w:space="0" w:color="auto"/>
                                <w:left w:val="none" w:sz="0" w:space="0" w:color="auto"/>
                                <w:bottom w:val="none" w:sz="0" w:space="0" w:color="auto"/>
                                <w:right w:val="none" w:sz="0" w:space="0" w:color="auto"/>
                              </w:divBdr>
                              <w:divsChild>
                                <w:div w:id="528765743">
                                  <w:marLeft w:val="0"/>
                                  <w:marRight w:val="79"/>
                                  <w:marTop w:val="0"/>
                                  <w:marBottom w:val="0"/>
                                  <w:divBdr>
                                    <w:top w:val="none" w:sz="0" w:space="0" w:color="auto"/>
                                    <w:left w:val="none" w:sz="0" w:space="0" w:color="auto"/>
                                    <w:bottom w:val="none" w:sz="0" w:space="0" w:color="auto"/>
                                    <w:right w:val="none" w:sz="0" w:space="0" w:color="auto"/>
                                  </w:divBdr>
                                  <w:divsChild>
                                    <w:div w:id="1158957452">
                                      <w:marLeft w:val="0"/>
                                      <w:marRight w:val="0"/>
                                      <w:marTop w:val="0"/>
                                      <w:marBottom w:val="0"/>
                                      <w:divBdr>
                                        <w:top w:val="none" w:sz="0" w:space="0" w:color="auto"/>
                                        <w:left w:val="none" w:sz="0" w:space="0" w:color="auto"/>
                                        <w:bottom w:val="none" w:sz="0" w:space="0" w:color="auto"/>
                                        <w:right w:val="none" w:sz="0" w:space="0" w:color="auto"/>
                                      </w:divBdr>
                                      <w:divsChild>
                                        <w:div w:id="563445140">
                                          <w:marLeft w:val="0"/>
                                          <w:marRight w:val="-245"/>
                                          <w:marTop w:val="0"/>
                                          <w:marBottom w:val="0"/>
                                          <w:divBdr>
                                            <w:top w:val="none" w:sz="0" w:space="0" w:color="auto"/>
                                            <w:left w:val="none" w:sz="0" w:space="0" w:color="auto"/>
                                            <w:bottom w:val="none" w:sz="0" w:space="0" w:color="auto"/>
                                            <w:right w:val="none" w:sz="0" w:space="0" w:color="auto"/>
                                          </w:divBdr>
                                          <w:divsChild>
                                            <w:div w:id="1908491656">
                                              <w:marLeft w:val="0"/>
                                              <w:marRight w:val="72"/>
                                              <w:marTop w:val="0"/>
                                              <w:marBottom w:val="0"/>
                                              <w:divBdr>
                                                <w:top w:val="none" w:sz="0" w:space="0" w:color="auto"/>
                                                <w:left w:val="none" w:sz="0" w:space="0" w:color="auto"/>
                                                <w:bottom w:val="none" w:sz="0" w:space="0" w:color="auto"/>
                                                <w:right w:val="none" w:sz="0" w:space="0" w:color="auto"/>
                                              </w:divBdr>
                                              <w:divsChild>
                                                <w:div w:id="1007093903">
                                                  <w:marLeft w:val="0"/>
                                                  <w:marRight w:val="0"/>
                                                  <w:marTop w:val="0"/>
                                                  <w:marBottom w:val="0"/>
                                                  <w:divBdr>
                                                    <w:top w:val="none" w:sz="0" w:space="0" w:color="auto"/>
                                                    <w:left w:val="none" w:sz="0" w:space="0" w:color="auto"/>
                                                    <w:bottom w:val="none" w:sz="0" w:space="0" w:color="auto"/>
                                                    <w:right w:val="none" w:sz="0" w:space="0" w:color="auto"/>
                                                  </w:divBdr>
                                                  <w:divsChild>
                                                    <w:div w:id="527917274">
                                                      <w:marLeft w:val="0"/>
                                                      <w:marRight w:val="-370"/>
                                                      <w:marTop w:val="0"/>
                                                      <w:marBottom w:val="0"/>
                                                      <w:divBdr>
                                                        <w:top w:val="none" w:sz="0" w:space="0" w:color="auto"/>
                                                        <w:left w:val="none" w:sz="0" w:space="0" w:color="auto"/>
                                                        <w:bottom w:val="none" w:sz="0" w:space="0" w:color="auto"/>
                                                        <w:right w:val="none" w:sz="0" w:space="0" w:color="auto"/>
                                                      </w:divBdr>
                                                      <w:divsChild>
                                                        <w:div w:id="1275475045">
                                                          <w:marLeft w:val="0"/>
                                                          <w:marRight w:val="0"/>
                                                          <w:marTop w:val="0"/>
                                                          <w:marBottom w:val="270"/>
                                                          <w:divBdr>
                                                            <w:top w:val="none" w:sz="0" w:space="0" w:color="auto"/>
                                                            <w:left w:val="none" w:sz="0" w:space="0" w:color="auto"/>
                                                            <w:bottom w:val="none" w:sz="0" w:space="0" w:color="auto"/>
                                                            <w:right w:val="none" w:sz="0" w:space="0" w:color="auto"/>
                                                          </w:divBdr>
                                                          <w:divsChild>
                                                            <w:div w:id="1901596214">
                                                              <w:marLeft w:val="0"/>
                                                              <w:marRight w:val="0"/>
                                                              <w:marTop w:val="0"/>
                                                              <w:marBottom w:val="0"/>
                                                              <w:divBdr>
                                                                <w:top w:val="none" w:sz="0" w:space="0" w:color="auto"/>
                                                                <w:left w:val="none" w:sz="0" w:space="0" w:color="auto"/>
                                                                <w:bottom w:val="none" w:sz="0" w:space="0" w:color="auto"/>
                                                                <w:right w:val="none" w:sz="0" w:space="0" w:color="auto"/>
                                                              </w:divBdr>
                                                              <w:divsChild>
                                                                <w:div w:id="723333092">
                                                                  <w:marLeft w:val="0"/>
                                                                  <w:marRight w:val="0"/>
                                                                  <w:marTop w:val="240"/>
                                                                  <w:marBottom w:val="300"/>
                                                                  <w:divBdr>
                                                                    <w:top w:val="none" w:sz="0" w:space="0" w:color="auto"/>
                                                                    <w:left w:val="none" w:sz="0" w:space="0" w:color="auto"/>
                                                                    <w:bottom w:val="none" w:sz="0" w:space="0" w:color="auto"/>
                                                                    <w:right w:val="none" w:sz="0" w:space="0" w:color="auto"/>
                                                                  </w:divBdr>
                                                                  <w:divsChild>
                                                                    <w:div w:id="51473354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75431758">
                                                                  <w:marLeft w:val="0"/>
                                                                  <w:marRight w:val="0"/>
                                                                  <w:marTop w:val="240"/>
                                                                  <w:marBottom w:val="300"/>
                                                                  <w:divBdr>
                                                                    <w:top w:val="none" w:sz="0" w:space="0" w:color="auto"/>
                                                                    <w:left w:val="none" w:sz="0" w:space="0" w:color="auto"/>
                                                                    <w:bottom w:val="none" w:sz="0" w:space="0" w:color="auto"/>
                                                                    <w:right w:val="none" w:sz="0" w:space="0" w:color="auto"/>
                                                                  </w:divBdr>
                                                                  <w:divsChild>
                                                                    <w:div w:id="146657960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705444659">
      <w:bodyDiv w:val="1"/>
      <w:marLeft w:val="0"/>
      <w:marRight w:val="0"/>
      <w:marTop w:val="0"/>
      <w:marBottom w:val="0"/>
      <w:divBdr>
        <w:top w:val="none" w:sz="0" w:space="0" w:color="auto"/>
        <w:left w:val="none" w:sz="0" w:space="0" w:color="auto"/>
        <w:bottom w:val="none" w:sz="0" w:space="0" w:color="auto"/>
        <w:right w:val="none" w:sz="0" w:space="0" w:color="auto"/>
      </w:divBdr>
    </w:div>
    <w:div w:id="705907280">
      <w:bodyDiv w:val="1"/>
      <w:marLeft w:val="0"/>
      <w:marRight w:val="0"/>
      <w:marTop w:val="0"/>
      <w:marBottom w:val="0"/>
      <w:divBdr>
        <w:top w:val="none" w:sz="0" w:space="0" w:color="auto"/>
        <w:left w:val="none" w:sz="0" w:space="0" w:color="auto"/>
        <w:bottom w:val="none" w:sz="0" w:space="0" w:color="auto"/>
        <w:right w:val="none" w:sz="0" w:space="0" w:color="auto"/>
      </w:divBdr>
    </w:div>
    <w:div w:id="706024905">
      <w:bodyDiv w:val="1"/>
      <w:marLeft w:val="0"/>
      <w:marRight w:val="0"/>
      <w:marTop w:val="0"/>
      <w:marBottom w:val="0"/>
      <w:divBdr>
        <w:top w:val="none" w:sz="0" w:space="0" w:color="auto"/>
        <w:left w:val="none" w:sz="0" w:space="0" w:color="auto"/>
        <w:bottom w:val="none" w:sz="0" w:space="0" w:color="auto"/>
        <w:right w:val="none" w:sz="0" w:space="0" w:color="auto"/>
      </w:divBdr>
    </w:div>
    <w:div w:id="706370933">
      <w:bodyDiv w:val="1"/>
      <w:marLeft w:val="0"/>
      <w:marRight w:val="0"/>
      <w:marTop w:val="0"/>
      <w:marBottom w:val="0"/>
      <w:divBdr>
        <w:top w:val="none" w:sz="0" w:space="0" w:color="auto"/>
        <w:left w:val="none" w:sz="0" w:space="0" w:color="auto"/>
        <w:bottom w:val="none" w:sz="0" w:space="0" w:color="auto"/>
        <w:right w:val="none" w:sz="0" w:space="0" w:color="auto"/>
      </w:divBdr>
    </w:div>
    <w:div w:id="707028039">
      <w:bodyDiv w:val="1"/>
      <w:marLeft w:val="0"/>
      <w:marRight w:val="0"/>
      <w:marTop w:val="0"/>
      <w:marBottom w:val="0"/>
      <w:divBdr>
        <w:top w:val="none" w:sz="0" w:space="0" w:color="auto"/>
        <w:left w:val="none" w:sz="0" w:space="0" w:color="auto"/>
        <w:bottom w:val="none" w:sz="0" w:space="0" w:color="auto"/>
        <w:right w:val="none" w:sz="0" w:space="0" w:color="auto"/>
      </w:divBdr>
    </w:div>
    <w:div w:id="707070055">
      <w:bodyDiv w:val="1"/>
      <w:marLeft w:val="0"/>
      <w:marRight w:val="0"/>
      <w:marTop w:val="0"/>
      <w:marBottom w:val="0"/>
      <w:divBdr>
        <w:top w:val="none" w:sz="0" w:space="0" w:color="auto"/>
        <w:left w:val="none" w:sz="0" w:space="0" w:color="auto"/>
        <w:bottom w:val="none" w:sz="0" w:space="0" w:color="auto"/>
        <w:right w:val="none" w:sz="0" w:space="0" w:color="auto"/>
      </w:divBdr>
    </w:div>
    <w:div w:id="708380207">
      <w:bodyDiv w:val="1"/>
      <w:marLeft w:val="0"/>
      <w:marRight w:val="0"/>
      <w:marTop w:val="0"/>
      <w:marBottom w:val="0"/>
      <w:divBdr>
        <w:top w:val="none" w:sz="0" w:space="0" w:color="auto"/>
        <w:left w:val="none" w:sz="0" w:space="0" w:color="auto"/>
        <w:bottom w:val="none" w:sz="0" w:space="0" w:color="auto"/>
        <w:right w:val="none" w:sz="0" w:space="0" w:color="auto"/>
      </w:divBdr>
    </w:div>
    <w:div w:id="709453529">
      <w:bodyDiv w:val="1"/>
      <w:marLeft w:val="0"/>
      <w:marRight w:val="0"/>
      <w:marTop w:val="0"/>
      <w:marBottom w:val="0"/>
      <w:divBdr>
        <w:top w:val="none" w:sz="0" w:space="0" w:color="auto"/>
        <w:left w:val="none" w:sz="0" w:space="0" w:color="auto"/>
        <w:bottom w:val="none" w:sz="0" w:space="0" w:color="auto"/>
        <w:right w:val="none" w:sz="0" w:space="0" w:color="auto"/>
      </w:divBdr>
    </w:div>
    <w:div w:id="709913483">
      <w:bodyDiv w:val="1"/>
      <w:marLeft w:val="0"/>
      <w:marRight w:val="0"/>
      <w:marTop w:val="0"/>
      <w:marBottom w:val="0"/>
      <w:divBdr>
        <w:top w:val="none" w:sz="0" w:space="0" w:color="auto"/>
        <w:left w:val="none" w:sz="0" w:space="0" w:color="auto"/>
        <w:bottom w:val="none" w:sz="0" w:space="0" w:color="auto"/>
        <w:right w:val="none" w:sz="0" w:space="0" w:color="auto"/>
      </w:divBdr>
      <w:divsChild>
        <w:div w:id="1880778200">
          <w:marLeft w:val="0"/>
          <w:marRight w:val="0"/>
          <w:marTop w:val="0"/>
          <w:marBottom w:val="0"/>
          <w:divBdr>
            <w:top w:val="none" w:sz="0" w:space="0" w:color="auto"/>
            <w:left w:val="none" w:sz="0" w:space="0" w:color="auto"/>
            <w:bottom w:val="none" w:sz="0" w:space="0" w:color="auto"/>
            <w:right w:val="none" w:sz="0" w:space="0" w:color="auto"/>
          </w:divBdr>
          <w:divsChild>
            <w:div w:id="719131801">
              <w:marLeft w:val="0"/>
              <w:marRight w:val="0"/>
              <w:marTop w:val="0"/>
              <w:marBottom w:val="0"/>
              <w:divBdr>
                <w:top w:val="none" w:sz="0" w:space="0" w:color="auto"/>
                <w:left w:val="none" w:sz="0" w:space="0" w:color="auto"/>
                <w:bottom w:val="none" w:sz="0" w:space="0" w:color="auto"/>
                <w:right w:val="none" w:sz="0" w:space="0" w:color="auto"/>
              </w:divBdr>
            </w:div>
            <w:div w:id="844438750">
              <w:marLeft w:val="0"/>
              <w:marRight w:val="0"/>
              <w:marTop w:val="0"/>
              <w:marBottom w:val="0"/>
              <w:divBdr>
                <w:top w:val="none" w:sz="0" w:space="0" w:color="auto"/>
                <w:left w:val="none" w:sz="0" w:space="0" w:color="auto"/>
                <w:bottom w:val="none" w:sz="0" w:space="0" w:color="auto"/>
                <w:right w:val="none" w:sz="0" w:space="0" w:color="auto"/>
              </w:divBdr>
              <w:divsChild>
                <w:div w:id="390539133">
                  <w:marLeft w:val="0"/>
                  <w:marRight w:val="0"/>
                  <w:marTop w:val="0"/>
                  <w:marBottom w:val="0"/>
                  <w:divBdr>
                    <w:top w:val="none" w:sz="0" w:space="0" w:color="auto"/>
                    <w:left w:val="none" w:sz="0" w:space="0" w:color="auto"/>
                    <w:bottom w:val="none" w:sz="0" w:space="0" w:color="auto"/>
                    <w:right w:val="none" w:sz="0" w:space="0" w:color="auto"/>
                  </w:divBdr>
                  <w:divsChild>
                    <w:div w:id="529539615">
                      <w:marLeft w:val="0"/>
                      <w:marRight w:val="0"/>
                      <w:marTop w:val="0"/>
                      <w:marBottom w:val="0"/>
                      <w:divBdr>
                        <w:top w:val="none" w:sz="0" w:space="0" w:color="auto"/>
                        <w:left w:val="none" w:sz="0" w:space="0" w:color="auto"/>
                        <w:bottom w:val="single" w:sz="6" w:space="0" w:color="00B3B5"/>
                        <w:right w:val="none" w:sz="0" w:space="0" w:color="auto"/>
                      </w:divBdr>
                    </w:div>
                  </w:divsChild>
                </w:div>
                <w:div w:id="588661743">
                  <w:marLeft w:val="0"/>
                  <w:marRight w:val="0"/>
                  <w:marTop w:val="0"/>
                  <w:marBottom w:val="0"/>
                  <w:divBdr>
                    <w:top w:val="none" w:sz="0" w:space="0" w:color="auto"/>
                    <w:left w:val="none" w:sz="0" w:space="0" w:color="auto"/>
                    <w:bottom w:val="none" w:sz="0" w:space="0" w:color="auto"/>
                    <w:right w:val="none" w:sz="0" w:space="0" w:color="auto"/>
                  </w:divBdr>
                  <w:divsChild>
                    <w:div w:id="1551376090">
                      <w:marLeft w:val="0"/>
                      <w:marRight w:val="0"/>
                      <w:marTop w:val="0"/>
                      <w:marBottom w:val="0"/>
                      <w:divBdr>
                        <w:top w:val="none" w:sz="0" w:space="0" w:color="auto"/>
                        <w:left w:val="none" w:sz="0" w:space="0" w:color="auto"/>
                        <w:bottom w:val="single" w:sz="6" w:space="0" w:color="00B3B5"/>
                        <w:right w:val="none" w:sz="0" w:space="0" w:color="auto"/>
                      </w:divBdr>
                    </w:div>
                  </w:divsChild>
                </w:div>
                <w:div w:id="1547259118">
                  <w:marLeft w:val="0"/>
                  <w:marRight w:val="0"/>
                  <w:marTop w:val="0"/>
                  <w:marBottom w:val="0"/>
                  <w:divBdr>
                    <w:top w:val="none" w:sz="0" w:space="0" w:color="auto"/>
                    <w:left w:val="none" w:sz="0" w:space="0" w:color="auto"/>
                    <w:bottom w:val="none" w:sz="0" w:space="0" w:color="auto"/>
                    <w:right w:val="none" w:sz="0" w:space="0" w:color="auto"/>
                  </w:divBdr>
                  <w:divsChild>
                    <w:div w:id="744453014">
                      <w:marLeft w:val="0"/>
                      <w:marRight w:val="0"/>
                      <w:marTop w:val="0"/>
                      <w:marBottom w:val="0"/>
                      <w:divBdr>
                        <w:top w:val="none" w:sz="0" w:space="0" w:color="auto"/>
                        <w:left w:val="none" w:sz="0" w:space="0" w:color="auto"/>
                        <w:bottom w:val="single" w:sz="6" w:space="0" w:color="00B3B5"/>
                        <w:right w:val="none" w:sz="0" w:space="0" w:color="auto"/>
                      </w:divBdr>
                    </w:div>
                  </w:divsChild>
                </w:div>
                <w:div w:id="1604419073">
                  <w:marLeft w:val="0"/>
                  <w:marRight w:val="0"/>
                  <w:marTop w:val="0"/>
                  <w:marBottom w:val="0"/>
                  <w:divBdr>
                    <w:top w:val="none" w:sz="0" w:space="0" w:color="auto"/>
                    <w:left w:val="none" w:sz="0" w:space="0" w:color="auto"/>
                    <w:bottom w:val="none" w:sz="0" w:space="0" w:color="auto"/>
                    <w:right w:val="none" w:sz="0" w:space="0" w:color="auto"/>
                  </w:divBdr>
                  <w:divsChild>
                    <w:div w:id="1801874338">
                      <w:marLeft w:val="0"/>
                      <w:marRight w:val="0"/>
                      <w:marTop w:val="0"/>
                      <w:marBottom w:val="0"/>
                      <w:divBdr>
                        <w:top w:val="none" w:sz="0" w:space="0" w:color="auto"/>
                        <w:left w:val="none" w:sz="0" w:space="0" w:color="auto"/>
                        <w:bottom w:val="single" w:sz="6" w:space="0" w:color="00B3B5"/>
                        <w:right w:val="none" w:sz="0" w:space="0" w:color="auto"/>
                      </w:divBdr>
                    </w:div>
                  </w:divsChild>
                </w:div>
                <w:div w:id="1960912149">
                  <w:marLeft w:val="0"/>
                  <w:marRight w:val="0"/>
                  <w:marTop w:val="0"/>
                  <w:marBottom w:val="0"/>
                  <w:divBdr>
                    <w:top w:val="none" w:sz="0" w:space="0" w:color="auto"/>
                    <w:left w:val="none" w:sz="0" w:space="0" w:color="auto"/>
                    <w:bottom w:val="none" w:sz="0" w:space="0" w:color="auto"/>
                    <w:right w:val="none" w:sz="0" w:space="0" w:color="auto"/>
                  </w:divBdr>
                  <w:divsChild>
                    <w:div w:id="579869554">
                      <w:marLeft w:val="0"/>
                      <w:marRight w:val="0"/>
                      <w:marTop w:val="0"/>
                      <w:marBottom w:val="0"/>
                      <w:divBdr>
                        <w:top w:val="none" w:sz="0" w:space="0" w:color="auto"/>
                        <w:left w:val="none" w:sz="0" w:space="0" w:color="auto"/>
                        <w:bottom w:val="single" w:sz="6" w:space="0" w:color="00B3B5"/>
                        <w:right w:val="none" w:sz="0" w:space="0" w:color="auto"/>
                      </w:divBdr>
                    </w:div>
                  </w:divsChild>
                </w:div>
                <w:div w:id="2026861627">
                  <w:marLeft w:val="0"/>
                  <w:marRight w:val="0"/>
                  <w:marTop w:val="0"/>
                  <w:marBottom w:val="0"/>
                  <w:divBdr>
                    <w:top w:val="none" w:sz="0" w:space="0" w:color="auto"/>
                    <w:left w:val="none" w:sz="0" w:space="0" w:color="auto"/>
                    <w:bottom w:val="none" w:sz="0" w:space="0" w:color="auto"/>
                    <w:right w:val="none" w:sz="0" w:space="0" w:color="auto"/>
                  </w:divBdr>
                  <w:divsChild>
                    <w:div w:id="1666322136">
                      <w:marLeft w:val="0"/>
                      <w:marRight w:val="0"/>
                      <w:marTop w:val="0"/>
                      <w:marBottom w:val="0"/>
                      <w:divBdr>
                        <w:top w:val="none" w:sz="0" w:space="0" w:color="auto"/>
                        <w:left w:val="none" w:sz="0" w:space="0" w:color="auto"/>
                        <w:bottom w:val="single" w:sz="6" w:space="0" w:color="00B3B5"/>
                        <w:right w:val="none" w:sz="0" w:space="0" w:color="auto"/>
                      </w:divBdr>
                    </w:div>
                  </w:divsChild>
                </w:div>
              </w:divsChild>
            </w:div>
          </w:divsChild>
        </w:div>
        <w:div w:id="1900168161">
          <w:marLeft w:val="0"/>
          <w:marRight w:val="0"/>
          <w:marTop w:val="0"/>
          <w:marBottom w:val="0"/>
          <w:divBdr>
            <w:top w:val="none" w:sz="0" w:space="0" w:color="auto"/>
            <w:left w:val="none" w:sz="0" w:space="0" w:color="auto"/>
            <w:bottom w:val="none" w:sz="0" w:space="0" w:color="auto"/>
            <w:right w:val="none" w:sz="0" w:space="0" w:color="auto"/>
          </w:divBdr>
        </w:div>
      </w:divsChild>
    </w:div>
    <w:div w:id="710108183">
      <w:bodyDiv w:val="1"/>
      <w:marLeft w:val="0"/>
      <w:marRight w:val="0"/>
      <w:marTop w:val="0"/>
      <w:marBottom w:val="0"/>
      <w:divBdr>
        <w:top w:val="none" w:sz="0" w:space="0" w:color="auto"/>
        <w:left w:val="none" w:sz="0" w:space="0" w:color="auto"/>
        <w:bottom w:val="none" w:sz="0" w:space="0" w:color="auto"/>
        <w:right w:val="none" w:sz="0" w:space="0" w:color="auto"/>
      </w:divBdr>
    </w:div>
    <w:div w:id="710302695">
      <w:bodyDiv w:val="1"/>
      <w:marLeft w:val="0"/>
      <w:marRight w:val="0"/>
      <w:marTop w:val="0"/>
      <w:marBottom w:val="0"/>
      <w:divBdr>
        <w:top w:val="none" w:sz="0" w:space="0" w:color="auto"/>
        <w:left w:val="none" w:sz="0" w:space="0" w:color="auto"/>
        <w:bottom w:val="none" w:sz="0" w:space="0" w:color="auto"/>
        <w:right w:val="none" w:sz="0" w:space="0" w:color="auto"/>
      </w:divBdr>
      <w:divsChild>
        <w:div w:id="859245960">
          <w:marLeft w:val="0"/>
          <w:marRight w:val="0"/>
          <w:marTop w:val="0"/>
          <w:marBottom w:val="0"/>
          <w:divBdr>
            <w:top w:val="none" w:sz="0" w:space="0" w:color="auto"/>
            <w:left w:val="none" w:sz="0" w:space="0" w:color="auto"/>
            <w:bottom w:val="none" w:sz="0" w:space="0" w:color="auto"/>
            <w:right w:val="none" w:sz="0" w:space="0" w:color="auto"/>
          </w:divBdr>
        </w:div>
      </w:divsChild>
    </w:div>
    <w:div w:id="711658966">
      <w:bodyDiv w:val="1"/>
      <w:marLeft w:val="0"/>
      <w:marRight w:val="0"/>
      <w:marTop w:val="0"/>
      <w:marBottom w:val="0"/>
      <w:divBdr>
        <w:top w:val="none" w:sz="0" w:space="0" w:color="auto"/>
        <w:left w:val="none" w:sz="0" w:space="0" w:color="auto"/>
        <w:bottom w:val="none" w:sz="0" w:space="0" w:color="auto"/>
        <w:right w:val="none" w:sz="0" w:space="0" w:color="auto"/>
      </w:divBdr>
    </w:div>
    <w:div w:id="712116063">
      <w:bodyDiv w:val="1"/>
      <w:marLeft w:val="0"/>
      <w:marRight w:val="0"/>
      <w:marTop w:val="0"/>
      <w:marBottom w:val="0"/>
      <w:divBdr>
        <w:top w:val="none" w:sz="0" w:space="0" w:color="auto"/>
        <w:left w:val="none" w:sz="0" w:space="0" w:color="auto"/>
        <w:bottom w:val="none" w:sz="0" w:space="0" w:color="auto"/>
        <w:right w:val="none" w:sz="0" w:space="0" w:color="auto"/>
      </w:divBdr>
    </w:div>
    <w:div w:id="712383549">
      <w:bodyDiv w:val="1"/>
      <w:marLeft w:val="0"/>
      <w:marRight w:val="0"/>
      <w:marTop w:val="0"/>
      <w:marBottom w:val="0"/>
      <w:divBdr>
        <w:top w:val="none" w:sz="0" w:space="0" w:color="auto"/>
        <w:left w:val="none" w:sz="0" w:space="0" w:color="auto"/>
        <w:bottom w:val="none" w:sz="0" w:space="0" w:color="auto"/>
        <w:right w:val="none" w:sz="0" w:space="0" w:color="auto"/>
      </w:divBdr>
    </w:div>
    <w:div w:id="712968365">
      <w:bodyDiv w:val="1"/>
      <w:marLeft w:val="0"/>
      <w:marRight w:val="0"/>
      <w:marTop w:val="0"/>
      <w:marBottom w:val="0"/>
      <w:divBdr>
        <w:top w:val="none" w:sz="0" w:space="0" w:color="auto"/>
        <w:left w:val="none" w:sz="0" w:space="0" w:color="auto"/>
        <w:bottom w:val="none" w:sz="0" w:space="0" w:color="auto"/>
        <w:right w:val="none" w:sz="0" w:space="0" w:color="auto"/>
      </w:divBdr>
    </w:div>
    <w:div w:id="713240121">
      <w:bodyDiv w:val="1"/>
      <w:marLeft w:val="0"/>
      <w:marRight w:val="0"/>
      <w:marTop w:val="0"/>
      <w:marBottom w:val="0"/>
      <w:divBdr>
        <w:top w:val="none" w:sz="0" w:space="0" w:color="auto"/>
        <w:left w:val="none" w:sz="0" w:space="0" w:color="auto"/>
        <w:bottom w:val="none" w:sz="0" w:space="0" w:color="auto"/>
        <w:right w:val="none" w:sz="0" w:space="0" w:color="auto"/>
      </w:divBdr>
    </w:div>
    <w:div w:id="713314650">
      <w:bodyDiv w:val="1"/>
      <w:marLeft w:val="0"/>
      <w:marRight w:val="0"/>
      <w:marTop w:val="0"/>
      <w:marBottom w:val="0"/>
      <w:divBdr>
        <w:top w:val="none" w:sz="0" w:space="0" w:color="auto"/>
        <w:left w:val="none" w:sz="0" w:space="0" w:color="auto"/>
        <w:bottom w:val="none" w:sz="0" w:space="0" w:color="auto"/>
        <w:right w:val="none" w:sz="0" w:space="0" w:color="auto"/>
      </w:divBdr>
    </w:div>
    <w:div w:id="713508458">
      <w:bodyDiv w:val="1"/>
      <w:marLeft w:val="0"/>
      <w:marRight w:val="0"/>
      <w:marTop w:val="0"/>
      <w:marBottom w:val="0"/>
      <w:divBdr>
        <w:top w:val="none" w:sz="0" w:space="0" w:color="auto"/>
        <w:left w:val="none" w:sz="0" w:space="0" w:color="auto"/>
        <w:bottom w:val="none" w:sz="0" w:space="0" w:color="auto"/>
        <w:right w:val="none" w:sz="0" w:space="0" w:color="auto"/>
      </w:divBdr>
    </w:div>
    <w:div w:id="713576744">
      <w:bodyDiv w:val="1"/>
      <w:marLeft w:val="0"/>
      <w:marRight w:val="0"/>
      <w:marTop w:val="0"/>
      <w:marBottom w:val="0"/>
      <w:divBdr>
        <w:top w:val="none" w:sz="0" w:space="0" w:color="auto"/>
        <w:left w:val="none" w:sz="0" w:space="0" w:color="auto"/>
        <w:bottom w:val="none" w:sz="0" w:space="0" w:color="auto"/>
        <w:right w:val="none" w:sz="0" w:space="0" w:color="auto"/>
      </w:divBdr>
    </w:div>
    <w:div w:id="713893743">
      <w:bodyDiv w:val="1"/>
      <w:marLeft w:val="0"/>
      <w:marRight w:val="0"/>
      <w:marTop w:val="0"/>
      <w:marBottom w:val="0"/>
      <w:divBdr>
        <w:top w:val="none" w:sz="0" w:space="0" w:color="auto"/>
        <w:left w:val="none" w:sz="0" w:space="0" w:color="auto"/>
        <w:bottom w:val="none" w:sz="0" w:space="0" w:color="auto"/>
        <w:right w:val="none" w:sz="0" w:space="0" w:color="auto"/>
      </w:divBdr>
    </w:div>
    <w:div w:id="714041831">
      <w:bodyDiv w:val="1"/>
      <w:marLeft w:val="0"/>
      <w:marRight w:val="0"/>
      <w:marTop w:val="0"/>
      <w:marBottom w:val="0"/>
      <w:divBdr>
        <w:top w:val="none" w:sz="0" w:space="0" w:color="auto"/>
        <w:left w:val="none" w:sz="0" w:space="0" w:color="auto"/>
        <w:bottom w:val="none" w:sz="0" w:space="0" w:color="auto"/>
        <w:right w:val="none" w:sz="0" w:space="0" w:color="auto"/>
      </w:divBdr>
    </w:div>
    <w:div w:id="714044134">
      <w:bodyDiv w:val="1"/>
      <w:marLeft w:val="0"/>
      <w:marRight w:val="0"/>
      <w:marTop w:val="0"/>
      <w:marBottom w:val="0"/>
      <w:divBdr>
        <w:top w:val="none" w:sz="0" w:space="0" w:color="auto"/>
        <w:left w:val="none" w:sz="0" w:space="0" w:color="auto"/>
        <w:bottom w:val="none" w:sz="0" w:space="0" w:color="auto"/>
        <w:right w:val="none" w:sz="0" w:space="0" w:color="auto"/>
      </w:divBdr>
    </w:div>
    <w:div w:id="714892041">
      <w:bodyDiv w:val="1"/>
      <w:marLeft w:val="0"/>
      <w:marRight w:val="0"/>
      <w:marTop w:val="0"/>
      <w:marBottom w:val="0"/>
      <w:divBdr>
        <w:top w:val="none" w:sz="0" w:space="0" w:color="auto"/>
        <w:left w:val="none" w:sz="0" w:space="0" w:color="auto"/>
        <w:bottom w:val="none" w:sz="0" w:space="0" w:color="auto"/>
        <w:right w:val="none" w:sz="0" w:space="0" w:color="auto"/>
      </w:divBdr>
    </w:div>
    <w:div w:id="715548726">
      <w:bodyDiv w:val="1"/>
      <w:marLeft w:val="0"/>
      <w:marRight w:val="0"/>
      <w:marTop w:val="0"/>
      <w:marBottom w:val="0"/>
      <w:divBdr>
        <w:top w:val="none" w:sz="0" w:space="0" w:color="auto"/>
        <w:left w:val="none" w:sz="0" w:space="0" w:color="auto"/>
        <w:bottom w:val="none" w:sz="0" w:space="0" w:color="auto"/>
        <w:right w:val="none" w:sz="0" w:space="0" w:color="auto"/>
      </w:divBdr>
    </w:div>
    <w:div w:id="715616537">
      <w:bodyDiv w:val="1"/>
      <w:marLeft w:val="0"/>
      <w:marRight w:val="0"/>
      <w:marTop w:val="0"/>
      <w:marBottom w:val="0"/>
      <w:divBdr>
        <w:top w:val="none" w:sz="0" w:space="0" w:color="auto"/>
        <w:left w:val="none" w:sz="0" w:space="0" w:color="auto"/>
        <w:bottom w:val="none" w:sz="0" w:space="0" w:color="auto"/>
        <w:right w:val="none" w:sz="0" w:space="0" w:color="auto"/>
      </w:divBdr>
    </w:div>
    <w:div w:id="716661196">
      <w:bodyDiv w:val="1"/>
      <w:marLeft w:val="0"/>
      <w:marRight w:val="0"/>
      <w:marTop w:val="0"/>
      <w:marBottom w:val="0"/>
      <w:divBdr>
        <w:top w:val="none" w:sz="0" w:space="0" w:color="auto"/>
        <w:left w:val="none" w:sz="0" w:space="0" w:color="auto"/>
        <w:bottom w:val="none" w:sz="0" w:space="0" w:color="auto"/>
        <w:right w:val="none" w:sz="0" w:space="0" w:color="auto"/>
      </w:divBdr>
    </w:div>
    <w:div w:id="718013567">
      <w:bodyDiv w:val="1"/>
      <w:marLeft w:val="0"/>
      <w:marRight w:val="0"/>
      <w:marTop w:val="0"/>
      <w:marBottom w:val="0"/>
      <w:divBdr>
        <w:top w:val="none" w:sz="0" w:space="0" w:color="auto"/>
        <w:left w:val="none" w:sz="0" w:space="0" w:color="auto"/>
        <w:bottom w:val="none" w:sz="0" w:space="0" w:color="auto"/>
        <w:right w:val="none" w:sz="0" w:space="0" w:color="auto"/>
      </w:divBdr>
      <w:divsChild>
        <w:div w:id="1578783521">
          <w:marLeft w:val="0"/>
          <w:marRight w:val="0"/>
          <w:marTop w:val="0"/>
          <w:marBottom w:val="0"/>
          <w:divBdr>
            <w:top w:val="none" w:sz="0" w:space="0" w:color="auto"/>
            <w:left w:val="none" w:sz="0" w:space="0" w:color="auto"/>
            <w:bottom w:val="none" w:sz="0" w:space="0" w:color="auto"/>
            <w:right w:val="none" w:sz="0" w:space="0" w:color="auto"/>
          </w:divBdr>
          <w:divsChild>
            <w:div w:id="1467048859">
              <w:marLeft w:val="0"/>
              <w:marRight w:val="0"/>
              <w:marTop w:val="0"/>
              <w:marBottom w:val="0"/>
              <w:divBdr>
                <w:top w:val="none" w:sz="0" w:space="0" w:color="auto"/>
                <w:left w:val="none" w:sz="0" w:space="0" w:color="auto"/>
                <w:bottom w:val="none" w:sz="0" w:space="0" w:color="auto"/>
                <w:right w:val="none" w:sz="0" w:space="0" w:color="auto"/>
              </w:divBdr>
              <w:divsChild>
                <w:div w:id="1005089315">
                  <w:marLeft w:val="0"/>
                  <w:marRight w:val="0"/>
                  <w:marTop w:val="0"/>
                  <w:marBottom w:val="0"/>
                  <w:divBdr>
                    <w:top w:val="none" w:sz="0" w:space="0" w:color="auto"/>
                    <w:left w:val="none" w:sz="0" w:space="0" w:color="auto"/>
                    <w:bottom w:val="none" w:sz="0" w:space="0" w:color="auto"/>
                    <w:right w:val="none" w:sz="0" w:space="0" w:color="auto"/>
                  </w:divBdr>
                  <w:divsChild>
                    <w:div w:id="1694114446">
                      <w:marLeft w:val="0"/>
                      <w:marRight w:val="0"/>
                      <w:marTop w:val="0"/>
                      <w:marBottom w:val="0"/>
                      <w:divBdr>
                        <w:top w:val="none" w:sz="0" w:space="0" w:color="auto"/>
                        <w:left w:val="none" w:sz="0" w:space="0" w:color="auto"/>
                        <w:bottom w:val="none" w:sz="0" w:space="0" w:color="auto"/>
                        <w:right w:val="none" w:sz="0" w:space="0" w:color="auto"/>
                      </w:divBdr>
                      <w:divsChild>
                        <w:div w:id="80877088">
                          <w:marLeft w:val="0"/>
                          <w:marRight w:val="0"/>
                          <w:marTop w:val="45"/>
                          <w:marBottom w:val="0"/>
                          <w:divBdr>
                            <w:top w:val="none" w:sz="0" w:space="0" w:color="auto"/>
                            <w:left w:val="none" w:sz="0" w:space="0" w:color="auto"/>
                            <w:bottom w:val="none" w:sz="0" w:space="0" w:color="auto"/>
                            <w:right w:val="none" w:sz="0" w:space="0" w:color="auto"/>
                          </w:divBdr>
                          <w:divsChild>
                            <w:div w:id="973366322">
                              <w:marLeft w:val="0"/>
                              <w:marRight w:val="39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18168836">
      <w:bodyDiv w:val="1"/>
      <w:marLeft w:val="0"/>
      <w:marRight w:val="0"/>
      <w:marTop w:val="0"/>
      <w:marBottom w:val="0"/>
      <w:divBdr>
        <w:top w:val="none" w:sz="0" w:space="0" w:color="auto"/>
        <w:left w:val="none" w:sz="0" w:space="0" w:color="auto"/>
        <w:bottom w:val="none" w:sz="0" w:space="0" w:color="auto"/>
        <w:right w:val="none" w:sz="0" w:space="0" w:color="auto"/>
      </w:divBdr>
    </w:div>
    <w:div w:id="718213928">
      <w:bodyDiv w:val="1"/>
      <w:marLeft w:val="0"/>
      <w:marRight w:val="0"/>
      <w:marTop w:val="0"/>
      <w:marBottom w:val="0"/>
      <w:divBdr>
        <w:top w:val="none" w:sz="0" w:space="0" w:color="auto"/>
        <w:left w:val="none" w:sz="0" w:space="0" w:color="auto"/>
        <w:bottom w:val="none" w:sz="0" w:space="0" w:color="auto"/>
        <w:right w:val="none" w:sz="0" w:space="0" w:color="auto"/>
      </w:divBdr>
    </w:div>
    <w:div w:id="718289729">
      <w:bodyDiv w:val="1"/>
      <w:marLeft w:val="0"/>
      <w:marRight w:val="0"/>
      <w:marTop w:val="0"/>
      <w:marBottom w:val="0"/>
      <w:divBdr>
        <w:top w:val="none" w:sz="0" w:space="0" w:color="auto"/>
        <w:left w:val="none" w:sz="0" w:space="0" w:color="auto"/>
        <w:bottom w:val="none" w:sz="0" w:space="0" w:color="auto"/>
        <w:right w:val="none" w:sz="0" w:space="0" w:color="auto"/>
      </w:divBdr>
    </w:div>
    <w:div w:id="719130772">
      <w:bodyDiv w:val="1"/>
      <w:marLeft w:val="0"/>
      <w:marRight w:val="0"/>
      <w:marTop w:val="0"/>
      <w:marBottom w:val="0"/>
      <w:divBdr>
        <w:top w:val="none" w:sz="0" w:space="0" w:color="auto"/>
        <w:left w:val="none" w:sz="0" w:space="0" w:color="auto"/>
        <w:bottom w:val="none" w:sz="0" w:space="0" w:color="auto"/>
        <w:right w:val="none" w:sz="0" w:space="0" w:color="auto"/>
      </w:divBdr>
      <w:divsChild>
        <w:div w:id="1623344858">
          <w:marLeft w:val="0"/>
          <w:marRight w:val="0"/>
          <w:marTop w:val="0"/>
          <w:marBottom w:val="0"/>
          <w:divBdr>
            <w:top w:val="none" w:sz="0" w:space="0" w:color="auto"/>
            <w:left w:val="none" w:sz="0" w:space="0" w:color="auto"/>
            <w:bottom w:val="none" w:sz="0" w:space="0" w:color="auto"/>
            <w:right w:val="none" w:sz="0" w:space="0" w:color="auto"/>
          </w:divBdr>
          <w:divsChild>
            <w:div w:id="767195087">
              <w:marLeft w:val="0"/>
              <w:marRight w:val="0"/>
              <w:marTop w:val="0"/>
              <w:marBottom w:val="0"/>
              <w:divBdr>
                <w:top w:val="none" w:sz="0" w:space="0" w:color="auto"/>
                <w:left w:val="none" w:sz="0" w:space="0" w:color="auto"/>
                <w:bottom w:val="none" w:sz="0" w:space="0" w:color="auto"/>
                <w:right w:val="none" w:sz="0" w:space="0" w:color="auto"/>
              </w:divBdr>
              <w:divsChild>
                <w:div w:id="890727002">
                  <w:marLeft w:val="0"/>
                  <w:marRight w:val="0"/>
                  <w:marTop w:val="0"/>
                  <w:marBottom w:val="0"/>
                  <w:divBdr>
                    <w:top w:val="none" w:sz="0" w:space="0" w:color="auto"/>
                    <w:left w:val="none" w:sz="0" w:space="0" w:color="auto"/>
                    <w:bottom w:val="none" w:sz="0" w:space="0" w:color="auto"/>
                    <w:right w:val="none" w:sz="0" w:space="0" w:color="auto"/>
                  </w:divBdr>
                  <w:divsChild>
                    <w:div w:id="242422496">
                      <w:marLeft w:val="-300"/>
                      <w:marRight w:val="0"/>
                      <w:marTop w:val="0"/>
                      <w:marBottom w:val="0"/>
                      <w:divBdr>
                        <w:top w:val="none" w:sz="0" w:space="0" w:color="auto"/>
                        <w:left w:val="none" w:sz="0" w:space="0" w:color="auto"/>
                        <w:bottom w:val="none" w:sz="0" w:space="0" w:color="auto"/>
                        <w:right w:val="none" w:sz="0" w:space="0" w:color="auto"/>
                      </w:divBdr>
                      <w:divsChild>
                        <w:div w:id="456796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9397368">
      <w:bodyDiv w:val="1"/>
      <w:marLeft w:val="0"/>
      <w:marRight w:val="0"/>
      <w:marTop w:val="0"/>
      <w:marBottom w:val="0"/>
      <w:divBdr>
        <w:top w:val="none" w:sz="0" w:space="0" w:color="auto"/>
        <w:left w:val="none" w:sz="0" w:space="0" w:color="auto"/>
        <w:bottom w:val="none" w:sz="0" w:space="0" w:color="auto"/>
        <w:right w:val="none" w:sz="0" w:space="0" w:color="auto"/>
      </w:divBdr>
    </w:div>
    <w:div w:id="719671516">
      <w:bodyDiv w:val="1"/>
      <w:marLeft w:val="0"/>
      <w:marRight w:val="0"/>
      <w:marTop w:val="0"/>
      <w:marBottom w:val="0"/>
      <w:divBdr>
        <w:top w:val="none" w:sz="0" w:space="0" w:color="auto"/>
        <w:left w:val="none" w:sz="0" w:space="0" w:color="auto"/>
        <w:bottom w:val="none" w:sz="0" w:space="0" w:color="auto"/>
        <w:right w:val="none" w:sz="0" w:space="0" w:color="auto"/>
      </w:divBdr>
    </w:div>
    <w:div w:id="719790249">
      <w:bodyDiv w:val="1"/>
      <w:marLeft w:val="0"/>
      <w:marRight w:val="0"/>
      <w:marTop w:val="0"/>
      <w:marBottom w:val="0"/>
      <w:divBdr>
        <w:top w:val="none" w:sz="0" w:space="0" w:color="auto"/>
        <w:left w:val="none" w:sz="0" w:space="0" w:color="auto"/>
        <w:bottom w:val="none" w:sz="0" w:space="0" w:color="auto"/>
        <w:right w:val="none" w:sz="0" w:space="0" w:color="auto"/>
      </w:divBdr>
    </w:div>
    <w:div w:id="719865052">
      <w:bodyDiv w:val="1"/>
      <w:marLeft w:val="0"/>
      <w:marRight w:val="0"/>
      <w:marTop w:val="0"/>
      <w:marBottom w:val="0"/>
      <w:divBdr>
        <w:top w:val="none" w:sz="0" w:space="0" w:color="auto"/>
        <w:left w:val="none" w:sz="0" w:space="0" w:color="auto"/>
        <w:bottom w:val="none" w:sz="0" w:space="0" w:color="auto"/>
        <w:right w:val="none" w:sz="0" w:space="0" w:color="auto"/>
      </w:divBdr>
    </w:div>
    <w:div w:id="719935380">
      <w:bodyDiv w:val="1"/>
      <w:marLeft w:val="0"/>
      <w:marRight w:val="0"/>
      <w:marTop w:val="0"/>
      <w:marBottom w:val="0"/>
      <w:divBdr>
        <w:top w:val="none" w:sz="0" w:space="0" w:color="auto"/>
        <w:left w:val="none" w:sz="0" w:space="0" w:color="auto"/>
        <w:bottom w:val="none" w:sz="0" w:space="0" w:color="auto"/>
        <w:right w:val="none" w:sz="0" w:space="0" w:color="auto"/>
      </w:divBdr>
    </w:div>
    <w:div w:id="719978761">
      <w:bodyDiv w:val="1"/>
      <w:marLeft w:val="0"/>
      <w:marRight w:val="0"/>
      <w:marTop w:val="0"/>
      <w:marBottom w:val="0"/>
      <w:divBdr>
        <w:top w:val="none" w:sz="0" w:space="0" w:color="auto"/>
        <w:left w:val="none" w:sz="0" w:space="0" w:color="auto"/>
        <w:bottom w:val="none" w:sz="0" w:space="0" w:color="auto"/>
        <w:right w:val="none" w:sz="0" w:space="0" w:color="auto"/>
      </w:divBdr>
    </w:div>
    <w:div w:id="720057057">
      <w:bodyDiv w:val="1"/>
      <w:marLeft w:val="0"/>
      <w:marRight w:val="0"/>
      <w:marTop w:val="0"/>
      <w:marBottom w:val="0"/>
      <w:divBdr>
        <w:top w:val="none" w:sz="0" w:space="0" w:color="auto"/>
        <w:left w:val="none" w:sz="0" w:space="0" w:color="auto"/>
        <w:bottom w:val="none" w:sz="0" w:space="0" w:color="auto"/>
        <w:right w:val="none" w:sz="0" w:space="0" w:color="auto"/>
      </w:divBdr>
    </w:div>
    <w:div w:id="720203399">
      <w:bodyDiv w:val="1"/>
      <w:marLeft w:val="0"/>
      <w:marRight w:val="0"/>
      <w:marTop w:val="0"/>
      <w:marBottom w:val="0"/>
      <w:divBdr>
        <w:top w:val="none" w:sz="0" w:space="0" w:color="auto"/>
        <w:left w:val="none" w:sz="0" w:space="0" w:color="auto"/>
        <w:bottom w:val="none" w:sz="0" w:space="0" w:color="auto"/>
        <w:right w:val="none" w:sz="0" w:space="0" w:color="auto"/>
      </w:divBdr>
    </w:div>
    <w:div w:id="720446951">
      <w:bodyDiv w:val="1"/>
      <w:marLeft w:val="0"/>
      <w:marRight w:val="0"/>
      <w:marTop w:val="0"/>
      <w:marBottom w:val="0"/>
      <w:divBdr>
        <w:top w:val="none" w:sz="0" w:space="0" w:color="auto"/>
        <w:left w:val="none" w:sz="0" w:space="0" w:color="auto"/>
        <w:bottom w:val="none" w:sz="0" w:space="0" w:color="auto"/>
        <w:right w:val="none" w:sz="0" w:space="0" w:color="auto"/>
      </w:divBdr>
    </w:div>
    <w:div w:id="720791118">
      <w:bodyDiv w:val="1"/>
      <w:marLeft w:val="0"/>
      <w:marRight w:val="0"/>
      <w:marTop w:val="0"/>
      <w:marBottom w:val="0"/>
      <w:divBdr>
        <w:top w:val="none" w:sz="0" w:space="0" w:color="auto"/>
        <w:left w:val="none" w:sz="0" w:space="0" w:color="auto"/>
        <w:bottom w:val="none" w:sz="0" w:space="0" w:color="auto"/>
        <w:right w:val="none" w:sz="0" w:space="0" w:color="auto"/>
      </w:divBdr>
    </w:div>
    <w:div w:id="720831534">
      <w:bodyDiv w:val="1"/>
      <w:marLeft w:val="0"/>
      <w:marRight w:val="0"/>
      <w:marTop w:val="0"/>
      <w:marBottom w:val="0"/>
      <w:divBdr>
        <w:top w:val="none" w:sz="0" w:space="0" w:color="auto"/>
        <w:left w:val="none" w:sz="0" w:space="0" w:color="auto"/>
        <w:bottom w:val="none" w:sz="0" w:space="0" w:color="auto"/>
        <w:right w:val="none" w:sz="0" w:space="0" w:color="auto"/>
      </w:divBdr>
    </w:div>
    <w:div w:id="720862049">
      <w:bodyDiv w:val="1"/>
      <w:marLeft w:val="0"/>
      <w:marRight w:val="0"/>
      <w:marTop w:val="0"/>
      <w:marBottom w:val="0"/>
      <w:divBdr>
        <w:top w:val="none" w:sz="0" w:space="0" w:color="auto"/>
        <w:left w:val="none" w:sz="0" w:space="0" w:color="auto"/>
        <w:bottom w:val="none" w:sz="0" w:space="0" w:color="auto"/>
        <w:right w:val="none" w:sz="0" w:space="0" w:color="auto"/>
      </w:divBdr>
      <w:divsChild>
        <w:div w:id="514463063">
          <w:marLeft w:val="0"/>
          <w:marRight w:val="0"/>
          <w:marTop w:val="0"/>
          <w:marBottom w:val="0"/>
          <w:divBdr>
            <w:top w:val="none" w:sz="0" w:space="0" w:color="auto"/>
            <w:left w:val="none" w:sz="0" w:space="0" w:color="auto"/>
            <w:bottom w:val="none" w:sz="0" w:space="0" w:color="auto"/>
            <w:right w:val="none" w:sz="0" w:space="0" w:color="auto"/>
          </w:divBdr>
          <w:divsChild>
            <w:div w:id="1366295263">
              <w:marLeft w:val="750"/>
              <w:marRight w:val="345"/>
              <w:marTop w:val="0"/>
              <w:marBottom w:val="0"/>
              <w:divBdr>
                <w:top w:val="none" w:sz="0" w:space="0" w:color="auto"/>
                <w:left w:val="none" w:sz="0" w:space="0" w:color="auto"/>
                <w:bottom w:val="none" w:sz="0" w:space="0" w:color="auto"/>
                <w:right w:val="none" w:sz="0" w:space="0" w:color="auto"/>
              </w:divBdr>
              <w:divsChild>
                <w:div w:id="1080717025">
                  <w:marLeft w:val="0"/>
                  <w:marRight w:val="0"/>
                  <w:marTop w:val="0"/>
                  <w:marBottom w:val="0"/>
                  <w:divBdr>
                    <w:top w:val="none" w:sz="0" w:space="0" w:color="auto"/>
                    <w:left w:val="none" w:sz="0" w:space="0" w:color="auto"/>
                    <w:bottom w:val="none" w:sz="0" w:space="0" w:color="auto"/>
                    <w:right w:val="none" w:sz="0" w:space="0" w:color="auto"/>
                  </w:divBdr>
                  <w:divsChild>
                    <w:div w:id="941456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1296673">
      <w:bodyDiv w:val="1"/>
      <w:marLeft w:val="0"/>
      <w:marRight w:val="0"/>
      <w:marTop w:val="0"/>
      <w:marBottom w:val="0"/>
      <w:divBdr>
        <w:top w:val="none" w:sz="0" w:space="0" w:color="auto"/>
        <w:left w:val="none" w:sz="0" w:space="0" w:color="auto"/>
        <w:bottom w:val="none" w:sz="0" w:space="0" w:color="auto"/>
        <w:right w:val="none" w:sz="0" w:space="0" w:color="auto"/>
      </w:divBdr>
    </w:div>
    <w:div w:id="721636187">
      <w:bodyDiv w:val="1"/>
      <w:marLeft w:val="0"/>
      <w:marRight w:val="0"/>
      <w:marTop w:val="0"/>
      <w:marBottom w:val="0"/>
      <w:divBdr>
        <w:top w:val="none" w:sz="0" w:space="0" w:color="auto"/>
        <w:left w:val="none" w:sz="0" w:space="0" w:color="auto"/>
        <w:bottom w:val="none" w:sz="0" w:space="0" w:color="auto"/>
        <w:right w:val="none" w:sz="0" w:space="0" w:color="auto"/>
      </w:divBdr>
    </w:div>
    <w:div w:id="722367083">
      <w:bodyDiv w:val="1"/>
      <w:marLeft w:val="0"/>
      <w:marRight w:val="0"/>
      <w:marTop w:val="0"/>
      <w:marBottom w:val="0"/>
      <w:divBdr>
        <w:top w:val="none" w:sz="0" w:space="0" w:color="auto"/>
        <w:left w:val="none" w:sz="0" w:space="0" w:color="auto"/>
        <w:bottom w:val="none" w:sz="0" w:space="0" w:color="auto"/>
        <w:right w:val="none" w:sz="0" w:space="0" w:color="auto"/>
      </w:divBdr>
    </w:div>
    <w:div w:id="722484866">
      <w:bodyDiv w:val="1"/>
      <w:marLeft w:val="0"/>
      <w:marRight w:val="0"/>
      <w:marTop w:val="0"/>
      <w:marBottom w:val="0"/>
      <w:divBdr>
        <w:top w:val="none" w:sz="0" w:space="0" w:color="auto"/>
        <w:left w:val="none" w:sz="0" w:space="0" w:color="auto"/>
        <w:bottom w:val="none" w:sz="0" w:space="0" w:color="auto"/>
        <w:right w:val="none" w:sz="0" w:space="0" w:color="auto"/>
      </w:divBdr>
    </w:div>
    <w:div w:id="722606079">
      <w:bodyDiv w:val="1"/>
      <w:marLeft w:val="0"/>
      <w:marRight w:val="0"/>
      <w:marTop w:val="0"/>
      <w:marBottom w:val="0"/>
      <w:divBdr>
        <w:top w:val="none" w:sz="0" w:space="0" w:color="auto"/>
        <w:left w:val="none" w:sz="0" w:space="0" w:color="auto"/>
        <w:bottom w:val="none" w:sz="0" w:space="0" w:color="auto"/>
        <w:right w:val="none" w:sz="0" w:space="0" w:color="auto"/>
      </w:divBdr>
    </w:div>
    <w:div w:id="722606103">
      <w:bodyDiv w:val="1"/>
      <w:marLeft w:val="0"/>
      <w:marRight w:val="0"/>
      <w:marTop w:val="0"/>
      <w:marBottom w:val="0"/>
      <w:divBdr>
        <w:top w:val="none" w:sz="0" w:space="0" w:color="auto"/>
        <w:left w:val="none" w:sz="0" w:space="0" w:color="auto"/>
        <w:bottom w:val="none" w:sz="0" w:space="0" w:color="auto"/>
        <w:right w:val="none" w:sz="0" w:space="0" w:color="auto"/>
      </w:divBdr>
      <w:divsChild>
        <w:div w:id="1476068360">
          <w:marLeft w:val="0"/>
          <w:marRight w:val="0"/>
          <w:marTop w:val="0"/>
          <w:marBottom w:val="0"/>
          <w:divBdr>
            <w:top w:val="none" w:sz="0" w:space="0" w:color="auto"/>
            <w:left w:val="none" w:sz="0" w:space="0" w:color="auto"/>
            <w:bottom w:val="none" w:sz="0" w:space="0" w:color="auto"/>
            <w:right w:val="none" w:sz="0" w:space="0" w:color="auto"/>
          </w:divBdr>
          <w:divsChild>
            <w:div w:id="649529076">
              <w:marLeft w:val="0"/>
              <w:marRight w:val="0"/>
              <w:marTop w:val="0"/>
              <w:marBottom w:val="0"/>
              <w:divBdr>
                <w:top w:val="none" w:sz="0" w:space="0" w:color="auto"/>
                <w:left w:val="none" w:sz="0" w:space="0" w:color="auto"/>
                <w:bottom w:val="none" w:sz="0" w:space="0" w:color="auto"/>
                <w:right w:val="none" w:sz="0" w:space="0" w:color="auto"/>
              </w:divBdr>
              <w:divsChild>
                <w:div w:id="1092236272">
                  <w:marLeft w:val="0"/>
                  <w:marRight w:val="0"/>
                  <w:marTop w:val="0"/>
                  <w:marBottom w:val="0"/>
                  <w:divBdr>
                    <w:top w:val="none" w:sz="0" w:space="0" w:color="auto"/>
                    <w:left w:val="none" w:sz="0" w:space="0" w:color="auto"/>
                    <w:bottom w:val="none" w:sz="0" w:space="0" w:color="auto"/>
                    <w:right w:val="none" w:sz="0" w:space="0" w:color="auto"/>
                  </w:divBdr>
                  <w:divsChild>
                    <w:div w:id="324476511">
                      <w:marLeft w:val="0"/>
                      <w:marRight w:val="0"/>
                      <w:marTop w:val="0"/>
                      <w:marBottom w:val="0"/>
                      <w:divBdr>
                        <w:top w:val="none" w:sz="0" w:space="0" w:color="auto"/>
                        <w:left w:val="none" w:sz="0" w:space="0" w:color="auto"/>
                        <w:bottom w:val="none" w:sz="0" w:space="0" w:color="auto"/>
                        <w:right w:val="none" w:sz="0" w:space="0" w:color="auto"/>
                      </w:divBdr>
                      <w:divsChild>
                        <w:div w:id="1694454453">
                          <w:marLeft w:val="0"/>
                          <w:marRight w:val="0"/>
                          <w:marTop w:val="46"/>
                          <w:marBottom w:val="0"/>
                          <w:divBdr>
                            <w:top w:val="none" w:sz="0" w:space="0" w:color="auto"/>
                            <w:left w:val="none" w:sz="0" w:space="0" w:color="auto"/>
                            <w:bottom w:val="none" w:sz="0" w:space="0" w:color="auto"/>
                            <w:right w:val="none" w:sz="0" w:space="0" w:color="auto"/>
                          </w:divBdr>
                          <w:divsChild>
                            <w:div w:id="341326591">
                              <w:marLeft w:val="0"/>
                              <w:marRight w:val="398"/>
                              <w:marTop w:val="0"/>
                              <w:marBottom w:val="31"/>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3797574">
      <w:bodyDiv w:val="1"/>
      <w:marLeft w:val="0"/>
      <w:marRight w:val="0"/>
      <w:marTop w:val="0"/>
      <w:marBottom w:val="0"/>
      <w:divBdr>
        <w:top w:val="none" w:sz="0" w:space="0" w:color="auto"/>
        <w:left w:val="none" w:sz="0" w:space="0" w:color="auto"/>
        <w:bottom w:val="none" w:sz="0" w:space="0" w:color="auto"/>
        <w:right w:val="none" w:sz="0" w:space="0" w:color="auto"/>
      </w:divBdr>
    </w:div>
    <w:div w:id="723874322">
      <w:bodyDiv w:val="1"/>
      <w:marLeft w:val="0"/>
      <w:marRight w:val="0"/>
      <w:marTop w:val="0"/>
      <w:marBottom w:val="0"/>
      <w:divBdr>
        <w:top w:val="none" w:sz="0" w:space="0" w:color="auto"/>
        <w:left w:val="none" w:sz="0" w:space="0" w:color="auto"/>
        <w:bottom w:val="none" w:sz="0" w:space="0" w:color="auto"/>
        <w:right w:val="none" w:sz="0" w:space="0" w:color="auto"/>
      </w:divBdr>
    </w:div>
    <w:div w:id="723993935">
      <w:bodyDiv w:val="1"/>
      <w:marLeft w:val="0"/>
      <w:marRight w:val="0"/>
      <w:marTop w:val="0"/>
      <w:marBottom w:val="0"/>
      <w:divBdr>
        <w:top w:val="none" w:sz="0" w:space="0" w:color="auto"/>
        <w:left w:val="none" w:sz="0" w:space="0" w:color="auto"/>
        <w:bottom w:val="none" w:sz="0" w:space="0" w:color="auto"/>
        <w:right w:val="none" w:sz="0" w:space="0" w:color="auto"/>
      </w:divBdr>
      <w:divsChild>
        <w:div w:id="1610508230">
          <w:marLeft w:val="0"/>
          <w:marRight w:val="0"/>
          <w:marTop w:val="0"/>
          <w:marBottom w:val="0"/>
          <w:divBdr>
            <w:top w:val="none" w:sz="0" w:space="0" w:color="auto"/>
            <w:left w:val="none" w:sz="0" w:space="0" w:color="auto"/>
            <w:bottom w:val="none" w:sz="0" w:space="0" w:color="auto"/>
            <w:right w:val="none" w:sz="0" w:space="0" w:color="auto"/>
          </w:divBdr>
          <w:divsChild>
            <w:div w:id="1875077777">
              <w:marLeft w:val="0"/>
              <w:marRight w:val="0"/>
              <w:marTop w:val="0"/>
              <w:marBottom w:val="0"/>
              <w:divBdr>
                <w:top w:val="none" w:sz="0" w:space="0" w:color="auto"/>
                <w:left w:val="none" w:sz="0" w:space="0" w:color="auto"/>
                <w:bottom w:val="none" w:sz="0" w:space="0" w:color="auto"/>
                <w:right w:val="none" w:sz="0" w:space="0" w:color="auto"/>
              </w:divBdr>
              <w:divsChild>
                <w:div w:id="402144827">
                  <w:marLeft w:val="0"/>
                  <w:marRight w:val="0"/>
                  <w:marTop w:val="0"/>
                  <w:marBottom w:val="0"/>
                  <w:divBdr>
                    <w:top w:val="none" w:sz="0" w:space="0" w:color="auto"/>
                    <w:left w:val="none" w:sz="0" w:space="0" w:color="auto"/>
                    <w:bottom w:val="none" w:sz="0" w:space="0" w:color="auto"/>
                    <w:right w:val="none" w:sz="0" w:space="0" w:color="auto"/>
                  </w:divBdr>
                  <w:divsChild>
                    <w:div w:id="714812606">
                      <w:marLeft w:val="0"/>
                      <w:marRight w:val="0"/>
                      <w:marTop w:val="0"/>
                      <w:marBottom w:val="0"/>
                      <w:divBdr>
                        <w:top w:val="none" w:sz="0" w:space="0" w:color="auto"/>
                        <w:left w:val="none" w:sz="0" w:space="0" w:color="auto"/>
                        <w:bottom w:val="none" w:sz="0" w:space="0" w:color="auto"/>
                        <w:right w:val="none" w:sz="0" w:space="0" w:color="auto"/>
                      </w:divBdr>
                      <w:divsChild>
                        <w:div w:id="2129814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4371439">
      <w:bodyDiv w:val="1"/>
      <w:marLeft w:val="0"/>
      <w:marRight w:val="0"/>
      <w:marTop w:val="0"/>
      <w:marBottom w:val="0"/>
      <w:divBdr>
        <w:top w:val="none" w:sz="0" w:space="0" w:color="auto"/>
        <w:left w:val="none" w:sz="0" w:space="0" w:color="auto"/>
        <w:bottom w:val="none" w:sz="0" w:space="0" w:color="auto"/>
        <w:right w:val="none" w:sz="0" w:space="0" w:color="auto"/>
      </w:divBdr>
    </w:div>
    <w:div w:id="724640329">
      <w:bodyDiv w:val="1"/>
      <w:marLeft w:val="0"/>
      <w:marRight w:val="0"/>
      <w:marTop w:val="0"/>
      <w:marBottom w:val="0"/>
      <w:divBdr>
        <w:top w:val="none" w:sz="0" w:space="0" w:color="auto"/>
        <w:left w:val="none" w:sz="0" w:space="0" w:color="auto"/>
        <w:bottom w:val="none" w:sz="0" w:space="0" w:color="auto"/>
        <w:right w:val="none" w:sz="0" w:space="0" w:color="auto"/>
      </w:divBdr>
    </w:div>
    <w:div w:id="725450020">
      <w:bodyDiv w:val="1"/>
      <w:marLeft w:val="0"/>
      <w:marRight w:val="0"/>
      <w:marTop w:val="0"/>
      <w:marBottom w:val="0"/>
      <w:divBdr>
        <w:top w:val="none" w:sz="0" w:space="0" w:color="auto"/>
        <w:left w:val="none" w:sz="0" w:space="0" w:color="auto"/>
        <w:bottom w:val="none" w:sz="0" w:space="0" w:color="auto"/>
        <w:right w:val="none" w:sz="0" w:space="0" w:color="auto"/>
      </w:divBdr>
    </w:div>
    <w:div w:id="725757042">
      <w:bodyDiv w:val="1"/>
      <w:marLeft w:val="0"/>
      <w:marRight w:val="0"/>
      <w:marTop w:val="0"/>
      <w:marBottom w:val="0"/>
      <w:divBdr>
        <w:top w:val="none" w:sz="0" w:space="0" w:color="auto"/>
        <w:left w:val="none" w:sz="0" w:space="0" w:color="auto"/>
        <w:bottom w:val="none" w:sz="0" w:space="0" w:color="auto"/>
        <w:right w:val="none" w:sz="0" w:space="0" w:color="auto"/>
      </w:divBdr>
    </w:div>
    <w:div w:id="725879761">
      <w:bodyDiv w:val="1"/>
      <w:marLeft w:val="0"/>
      <w:marRight w:val="0"/>
      <w:marTop w:val="0"/>
      <w:marBottom w:val="0"/>
      <w:divBdr>
        <w:top w:val="none" w:sz="0" w:space="0" w:color="auto"/>
        <w:left w:val="none" w:sz="0" w:space="0" w:color="auto"/>
        <w:bottom w:val="none" w:sz="0" w:space="0" w:color="auto"/>
        <w:right w:val="none" w:sz="0" w:space="0" w:color="auto"/>
      </w:divBdr>
      <w:divsChild>
        <w:div w:id="965045012">
          <w:marLeft w:val="0"/>
          <w:marRight w:val="0"/>
          <w:marTop w:val="0"/>
          <w:marBottom w:val="150"/>
          <w:divBdr>
            <w:top w:val="none" w:sz="0" w:space="4" w:color="auto"/>
            <w:left w:val="none" w:sz="0" w:space="0" w:color="auto"/>
            <w:bottom w:val="single" w:sz="6" w:space="5" w:color="EDEDED"/>
            <w:right w:val="none" w:sz="0" w:space="0" w:color="auto"/>
          </w:divBdr>
          <w:divsChild>
            <w:div w:id="806164910">
              <w:marLeft w:val="0"/>
              <w:marRight w:val="0"/>
              <w:marTop w:val="0"/>
              <w:marBottom w:val="0"/>
              <w:divBdr>
                <w:top w:val="none" w:sz="0" w:space="0" w:color="auto"/>
                <w:left w:val="none" w:sz="0" w:space="0" w:color="auto"/>
                <w:bottom w:val="none" w:sz="0" w:space="0" w:color="auto"/>
                <w:right w:val="none" w:sz="0" w:space="0" w:color="auto"/>
              </w:divBdr>
              <w:divsChild>
                <w:div w:id="135869443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067219864">
          <w:marLeft w:val="0"/>
          <w:marRight w:val="0"/>
          <w:marTop w:val="0"/>
          <w:marBottom w:val="0"/>
          <w:divBdr>
            <w:top w:val="none" w:sz="0" w:space="0" w:color="auto"/>
            <w:left w:val="none" w:sz="0" w:space="0" w:color="auto"/>
            <w:bottom w:val="none" w:sz="0" w:space="0" w:color="auto"/>
            <w:right w:val="none" w:sz="0" w:space="0" w:color="auto"/>
          </w:divBdr>
          <w:divsChild>
            <w:div w:id="847673507">
              <w:marLeft w:val="0"/>
              <w:marRight w:val="0"/>
              <w:marTop w:val="0"/>
              <w:marBottom w:val="0"/>
              <w:divBdr>
                <w:top w:val="none" w:sz="0" w:space="0" w:color="auto"/>
                <w:left w:val="none" w:sz="0" w:space="0" w:color="auto"/>
                <w:bottom w:val="none" w:sz="0" w:space="0" w:color="auto"/>
                <w:right w:val="none" w:sz="0" w:space="0" w:color="auto"/>
              </w:divBdr>
            </w:div>
            <w:div w:id="2062170828">
              <w:marLeft w:val="150"/>
              <w:marRight w:val="0"/>
              <w:marTop w:val="0"/>
              <w:marBottom w:val="75"/>
              <w:divBdr>
                <w:top w:val="none" w:sz="0" w:space="0" w:color="auto"/>
                <w:left w:val="none" w:sz="0" w:space="0" w:color="auto"/>
                <w:bottom w:val="none" w:sz="0" w:space="0" w:color="auto"/>
                <w:right w:val="none" w:sz="0" w:space="0" w:color="auto"/>
              </w:divBdr>
              <w:divsChild>
                <w:div w:id="265506711">
                  <w:marLeft w:val="0"/>
                  <w:marRight w:val="0"/>
                  <w:marTop w:val="0"/>
                  <w:marBottom w:val="0"/>
                  <w:divBdr>
                    <w:top w:val="none" w:sz="0" w:space="0" w:color="auto"/>
                    <w:left w:val="none" w:sz="0" w:space="0" w:color="auto"/>
                    <w:bottom w:val="none" w:sz="0" w:space="0" w:color="auto"/>
                    <w:right w:val="none" w:sz="0" w:space="0" w:color="auto"/>
                  </w:divBdr>
                  <w:divsChild>
                    <w:div w:id="202474227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726150399">
      <w:bodyDiv w:val="1"/>
      <w:marLeft w:val="0"/>
      <w:marRight w:val="0"/>
      <w:marTop w:val="0"/>
      <w:marBottom w:val="0"/>
      <w:divBdr>
        <w:top w:val="none" w:sz="0" w:space="0" w:color="auto"/>
        <w:left w:val="none" w:sz="0" w:space="0" w:color="auto"/>
        <w:bottom w:val="none" w:sz="0" w:space="0" w:color="auto"/>
        <w:right w:val="none" w:sz="0" w:space="0" w:color="auto"/>
      </w:divBdr>
    </w:div>
    <w:div w:id="726295923">
      <w:bodyDiv w:val="1"/>
      <w:marLeft w:val="0"/>
      <w:marRight w:val="0"/>
      <w:marTop w:val="0"/>
      <w:marBottom w:val="0"/>
      <w:divBdr>
        <w:top w:val="none" w:sz="0" w:space="0" w:color="auto"/>
        <w:left w:val="none" w:sz="0" w:space="0" w:color="auto"/>
        <w:bottom w:val="none" w:sz="0" w:space="0" w:color="auto"/>
        <w:right w:val="none" w:sz="0" w:space="0" w:color="auto"/>
      </w:divBdr>
      <w:divsChild>
        <w:div w:id="1086919206">
          <w:marLeft w:val="0"/>
          <w:marRight w:val="0"/>
          <w:marTop w:val="0"/>
          <w:marBottom w:val="0"/>
          <w:divBdr>
            <w:top w:val="none" w:sz="0" w:space="0" w:color="auto"/>
            <w:left w:val="none" w:sz="0" w:space="0" w:color="auto"/>
            <w:bottom w:val="none" w:sz="0" w:space="0" w:color="auto"/>
            <w:right w:val="none" w:sz="0" w:space="0" w:color="auto"/>
          </w:divBdr>
          <w:divsChild>
            <w:div w:id="561672518">
              <w:marLeft w:val="0"/>
              <w:marRight w:val="0"/>
              <w:marTop w:val="0"/>
              <w:marBottom w:val="0"/>
              <w:divBdr>
                <w:top w:val="none" w:sz="0" w:space="0" w:color="auto"/>
                <w:left w:val="none" w:sz="0" w:space="0" w:color="auto"/>
                <w:bottom w:val="none" w:sz="0" w:space="0" w:color="auto"/>
                <w:right w:val="none" w:sz="0" w:space="0" w:color="auto"/>
              </w:divBdr>
              <w:divsChild>
                <w:div w:id="994453919">
                  <w:marLeft w:val="0"/>
                  <w:marRight w:val="0"/>
                  <w:marTop w:val="0"/>
                  <w:marBottom w:val="0"/>
                  <w:divBdr>
                    <w:top w:val="none" w:sz="0" w:space="0" w:color="auto"/>
                    <w:left w:val="none" w:sz="0" w:space="0" w:color="auto"/>
                    <w:bottom w:val="none" w:sz="0" w:space="0" w:color="auto"/>
                    <w:right w:val="none" w:sz="0" w:space="0" w:color="auto"/>
                  </w:divBdr>
                </w:div>
                <w:div w:id="1881287097">
                  <w:marLeft w:val="0"/>
                  <w:marRight w:val="0"/>
                  <w:marTop w:val="0"/>
                  <w:marBottom w:val="0"/>
                  <w:divBdr>
                    <w:top w:val="none" w:sz="0" w:space="0" w:color="auto"/>
                    <w:left w:val="none" w:sz="0" w:space="0" w:color="auto"/>
                    <w:bottom w:val="none" w:sz="0" w:space="0" w:color="auto"/>
                    <w:right w:val="none" w:sz="0" w:space="0" w:color="auto"/>
                  </w:divBdr>
                  <w:divsChild>
                    <w:div w:id="821505270">
                      <w:marLeft w:val="0"/>
                      <w:marRight w:val="0"/>
                      <w:marTop w:val="0"/>
                      <w:marBottom w:val="0"/>
                      <w:divBdr>
                        <w:top w:val="none" w:sz="0" w:space="0" w:color="auto"/>
                        <w:left w:val="none" w:sz="0" w:space="0" w:color="auto"/>
                        <w:bottom w:val="none" w:sz="0" w:space="0" w:color="auto"/>
                        <w:right w:val="none" w:sz="0" w:space="0" w:color="auto"/>
                      </w:divBdr>
                      <w:divsChild>
                        <w:div w:id="1541674093">
                          <w:marLeft w:val="0"/>
                          <w:marRight w:val="0"/>
                          <w:marTop w:val="0"/>
                          <w:marBottom w:val="0"/>
                          <w:divBdr>
                            <w:top w:val="none" w:sz="0" w:space="0" w:color="auto"/>
                            <w:left w:val="none" w:sz="0" w:space="0" w:color="auto"/>
                            <w:bottom w:val="single" w:sz="6" w:space="0" w:color="00B3B5"/>
                            <w:right w:val="none" w:sz="0" w:space="0" w:color="auto"/>
                          </w:divBdr>
                        </w:div>
                      </w:divsChild>
                    </w:div>
                    <w:div w:id="1177378027">
                      <w:marLeft w:val="0"/>
                      <w:marRight w:val="0"/>
                      <w:marTop w:val="0"/>
                      <w:marBottom w:val="0"/>
                      <w:divBdr>
                        <w:top w:val="none" w:sz="0" w:space="0" w:color="auto"/>
                        <w:left w:val="none" w:sz="0" w:space="0" w:color="auto"/>
                        <w:bottom w:val="none" w:sz="0" w:space="0" w:color="auto"/>
                        <w:right w:val="none" w:sz="0" w:space="0" w:color="auto"/>
                      </w:divBdr>
                      <w:divsChild>
                        <w:div w:id="12611176">
                          <w:marLeft w:val="0"/>
                          <w:marRight w:val="0"/>
                          <w:marTop w:val="0"/>
                          <w:marBottom w:val="0"/>
                          <w:divBdr>
                            <w:top w:val="none" w:sz="0" w:space="0" w:color="auto"/>
                            <w:left w:val="none" w:sz="0" w:space="0" w:color="auto"/>
                            <w:bottom w:val="single" w:sz="6" w:space="0" w:color="00B3B5"/>
                            <w:right w:val="none" w:sz="0" w:space="0" w:color="auto"/>
                          </w:divBdr>
                        </w:div>
                      </w:divsChild>
                    </w:div>
                    <w:div w:id="1446198212">
                      <w:marLeft w:val="0"/>
                      <w:marRight w:val="0"/>
                      <w:marTop w:val="0"/>
                      <w:marBottom w:val="0"/>
                      <w:divBdr>
                        <w:top w:val="none" w:sz="0" w:space="0" w:color="auto"/>
                        <w:left w:val="none" w:sz="0" w:space="0" w:color="auto"/>
                        <w:bottom w:val="none" w:sz="0" w:space="0" w:color="auto"/>
                        <w:right w:val="none" w:sz="0" w:space="0" w:color="auto"/>
                      </w:divBdr>
                      <w:divsChild>
                        <w:div w:id="256984631">
                          <w:marLeft w:val="0"/>
                          <w:marRight w:val="0"/>
                          <w:marTop w:val="0"/>
                          <w:marBottom w:val="0"/>
                          <w:divBdr>
                            <w:top w:val="none" w:sz="0" w:space="0" w:color="auto"/>
                            <w:left w:val="none" w:sz="0" w:space="0" w:color="auto"/>
                            <w:bottom w:val="single" w:sz="6" w:space="0" w:color="00B3B5"/>
                            <w:right w:val="none" w:sz="0" w:space="0" w:color="auto"/>
                          </w:divBdr>
                        </w:div>
                      </w:divsChild>
                    </w:div>
                    <w:div w:id="1451364791">
                      <w:marLeft w:val="0"/>
                      <w:marRight w:val="0"/>
                      <w:marTop w:val="0"/>
                      <w:marBottom w:val="0"/>
                      <w:divBdr>
                        <w:top w:val="none" w:sz="0" w:space="0" w:color="auto"/>
                        <w:left w:val="none" w:sz="0" w:space="0" w:color="auto"/>
                        <w:bottom w:val="none" w:sz="0" w:space="0" w:color="auto"/>
                        <w:right w:val="none" w:sz="0" w:space="0" w:color="auto"/>
                      </w:divBdr>
                      <w:divsChild>
                        <w:div w:id="227766512">
                          <w:marLeft w:val="0"/>
                          <w:marRight w:val="0"/>
                          <w:marTop w:val="0"/>
                          <w:marBottom w:val="0"/>
                          <w:divBdr>
                            <w:top w:val="none" w:sz="0" w:space="0" w:color="auto"/>
                            <w:left w:val="none" w:sz="0" w:space="0" w:color="auto"/>
                            <w:bottom w:val="single" w:sz="6" w:space="0" w:color="00B3B5"/>
                            <w:right w:val="none" w:sz="0" w:space="0" w:color="auto"/>
                          </w:divBdr>
                        </w:div>
                      </w:divsChild>
                    </w:div>
                    <w:div w:id="1660159900">
                      <w:marLeft w:val="0"/>
                      <w:marRight w:val="0"/>
                      <w:marTop w:val="0"/>
                      <w:marBottom w:val="0"/>
                      <w:divBdr>
                        <w:top w:val="none" w:sz="0" w:space="0" w:color="auto"/>
                        <w:left w:val="none" w:sz="0" w:space="0" w:color="auto"/>
                        <w:bottom w:val="none" w:sz="0" w:space="0" w:color="auto"/>
                        <w:right w:val="none" w:sz="0" w:space="0" w:color="auto"/>
                      </w:divBdr>
                      <w:divsChild>
                        <w:div w:id="441805107">
                          <w:marLeft w:val="0"/>
                          <w:marRight w:val="0"/>
                          <w:marTop w:val="0"/>
                          <w:marBottom w:val="0"/>
                          <w:divBdr>
                            <w:top w:val="none" w:sz="0" w:space="0" w:color="auto"/>
                            <w:left w:val="none" w:sz="0" w:space="0" w:color="auto"/>
                            <w:bottom w:val="single" w:sz="6" w:space="0" w:color="00B3B5"/>
                            <w:right w:val="none" w:sz="0" w:space="0" w:color="auto"/>
                          </w:divBdr>
                        </w:div>
                      </w:divsChild>
                    </w:div>
                    <w:div w:id="1909921861">
                      <w:marLeft w:val="0"/>
                      <w:marRight w:val="0"/>
                      <w:marTop w:val="0"/>
                      <w:marBottom w:val="0"/>
                      <w:divBdr>
                        <w:top w:val="none" w:sz="0" w:space="0" w:color="auto"/>
                        <w:left w:val="none" w:sz="0" w:space="0" w:color="auto"/>
                        <w:bottom w:val="none" w:sz="0" w:space="0" w:color="auto"/>
                        <w:right w:val="none" w:sz="0" w:space="0" w:color="auto"/>
                      </w:divBdr>
                      <w:divsChild>
                        <w:div w:id="1382484098">
                          <w:marLeft w:val="0"/>
                          <w:marRight w:val="0"/>
                          <w:marTop w:val="0"/>
                          <w:marBottom w:val="0"/>
                          <w:divBdr>
                            <w:top w:val="none" w:sz="0" w:space="0" w:color="auto"/>
                            <w:left w:val="none" w:sz="0" w:space="0" w:color="auto"/>
                            <w:bottom w:val="single" w:sz="6" w:space="0" w:color="00B3B5"/>
                            <w:right w:val="none" w:sz="0" w:space="0" w:color="auto"/>
                          </w:divBdr>
                        </w:div>
                      </w:divsChild>
                    </w:div>
                  </w:divsChild>
                </w:div>
              </w:divsChild>
            </w:div>
            <w:div w:id="941961715">
              <w:marLeft w:val="0"/>
              <w:marRight w:val="0"/>
              <w:marTop w:val="0"/>
              <w:marBottom w:val="0"/>
              <w:divBdr>
                <w:top w:val="none" w:sz="0" w:space="0" w:color="auto"/>
                <w:left w:val="none" w:sz="0" w:space="0" w:color="auto"/>
                <w:bottom w:val="none" w:sz="0" w:space="0" w:color="auto"/>
                <w:right w:val="none" w:sz="0" w:space="0" w:color="auto"/>
              </w:divBdr>
            </w:div>
            <w:div w:id="1520851832">
              <w:marLeft w:val="0"/>
              <w:marRight w:val="0"/>
              <w:marTop w:val="0"/>
              <w:marBottom w:val="0"/>
              <w:divBdr>
                <w:top w:val="none" w:sz="0" w:space="0" w:color="auto"/>
                <w:left w:val="none" w:sz="0" w:space="0" w:color="auto"/>
                <w:bottom w:val="none" w:sz="0" w:space="0" w:color="auto"/>
                <w:right w:val="none" w:sz="0" w:space="0" w:color="auto"/>
              </w:divBdr>
              <w:divsChild>
                <w:div w:id="1038777145">
                  <w:marLeft w:val="0"/>
                  <w:marRight w:val="0"/>
                  <w:marTop w:val="0"/>
                  <w:marBottom w:val="0"/>
                  <w:divBdr>
                    <w:top w:val="none" w:sz="0" w:space="0" w:color="auto"/>
                    <w:left w:val="none" w:sz="0" w:space="0" w:color="auto"/>
                    <w:bottom w:val="none" w:sz="0" w:space="0" w:color="auto"/>
                    <w:right w:val="none" w:sz="0" w:space="0" w:color="auto"/>
                  </w:divBdr>
                </w:div>
                <w:div w:id="1287274623">
                  <w:marLeft w:val="0"/>
                  <w:marRight w:val="0"/>
                  <w:marTop w:val="0"/>
                  <w:marBottom w:val="0"/>
                  <w:divBdr>
                    <w:top w:val="none" w:sz="0" w:space="0" w:color="auto"/>
                    <w:left w:val="none" w:sz="0" w:space="0" w:color="auto"/>
                    <w:bottom w:val="none" w:sz="0" w:space="0" w:color="auto"/>
                    <w:right w:val="none" w:sz="0" w:space="0" w:color="auto"/>
                  </w:divBdr>
                  <w:divsChild>
                    <w:div w:id="296879617">
                      <w:marLeft w:val="0"/>
                      <w:marRight w:val="0"/>
                      <w:marTop w:val="0"/>
                      <w:marBottom w:val="0"/>
                      <w:divBdr>
                        <w:top w:val="none" w:sz="0" w:space="0" w:color="auto"/>
                        <w:left w:val="none" w:sz="0" w:space="0" w:color="auto"/>
                        <w:bottom w:val="none" w:sz="0" w:space="0" w:color="auto"/>
                        <w:right w:val="none" w:sz="0" w:space="0" w:color="auto"/>
                      </w:divBdr>
                      <w:divsChild>
                        <w:div w:id="153958017">
                          <w:marLeft w:val="0"/>
                          <w:marRight w:val="0"/>
                          <w:marTop w:val="0"/>
                          <w:marBottom w:val="0"/>
                          <w:divBdr>
                            <w:top w:val="none" w:sz="0" w:space="0" w:color="auto"/>
                            <w:left w:val="none" w:sz="0" w:space="0" w:color="auto"/>
                            <w:bottom w:val="single" w:sz="6" w:space="0" w:color="00B3B5"/>
                            <w:right w:val="none" w:sz="0" w:space="0" w:color="auto"/>
                          </w:divBdr>
                        </w:div>
                      </w:divsChild>
                    </w:div>
                    <w:div w:id="964315823">
                      <w:marLeft w:val="0"/>
                      <w:marRight w:val="0"/>
                      <w:marTop w:val="0"/>
                      <w:marBottom w:val="0"/>
                      <w:divBdr>
                        <w:top w:val="none" w:sz="0" w:space="0" w:color="auto"/>
                        <w:left w:val="none" w:sz="0" w:space="0" w:color="auto"/>
                        <w:bottom w:val="none" w:sz="0" w:space="0" w:color="auto"/>
                        <w:right w:val="none" w:sz="0" w:space="0" w:color="auto"/>
                      </w:divBdr>
                      <w:divsChild>
                        <w:div w:id="2128699383">
                          <w:marLeft w:val="0"/>
                          <w:marRight w:val="0"/>
                          <w:marTop w:val="0"/>
                          <w:marBottom w:val="0"/>
                          <w:divBdr>
                            <w:top w:val="none" w:sz="0" w:space="0" w:color="auto"/>
                            <w:left w:val="none" w:sz="0" w:space="0" w:color="auto"/>
                            <w:bottom w:val="single" w:sz="6" w:space="0" w:color="00B3B5"/>
                            <w:right w:val="none" w:sz="0" w:space="0" w:color="auto"/>
                          </w:divBdr>
                        </w:div>
                      </w:divsChild>
                    </w:div>
                    <w:div w:id="1055085095">
                      <w:marLeft w:val="0"/>
                      <w:marRight w:val="0"/>
                      <w:marTop w:val="0"/>
                      <w:marBottom w:val="0"/>
                      <w:divBdr>
                        <w:top w:val="none" w:sz="0" w:space="0" w:color="auto"/>
                        <w:left w:val="none" w:sz="0" w:space="0" w:color="auto"/>
                        <w:bottom w:val="none" w:sz="0" w:space="0" w:color="auto"/>
                        <w:right w:val="none" w:sz="0" w:space="0" w:color="auto"/>
                      </w:divBdr>
                      <w:divsChild>
                        <w:div w:id="1683169504">
                          <w:marLeft w:val="0"/>
                          <w:marRight w:val="0"/>
                          <w:marTop w:val="0"/>
                          <w:marBottom w:val="0"/>
                          <w:divBdr>
                            <w:top w:val="none" w:sz="0" w:space="0" w:color="auto"/>
                            <w:left w:val="none" w:sz="0" w:space="0" w:color="auto"/>
                            <w:bottom w:val="single" w:sz="6" w:space="0" w:color="00B3B5"/>
                            <w:right w:val="none" w:sz="0" w:space="0" w:color="auto"/>
                          </w:divBdr>
                        </w:div>
                      </w:divsChild>
                    </w:div>
                    <w:div w:id="1066496373">
                      <w:marLeft w:val="0"/>
                      <w:marRight w:val="0"/>
                      <w:marTop w:val="0"/>
                      <w:marBottom w:val="0"/>
                      <w:divBdr>
                        <w:top w:val="none" w:sz="0" w:space="0" w:color="auto"/>
                        <w:left w:val="none" w:sz="0" w:space="0" w:color="auto"/>
                        <w:bottom w:val="none" w:sz="0" w:space="0" w:color="auto"/>
                        <w:right w:val="none" w:sz="0" w:space="0" w:color="auto"/>
                      </w:divBdr>
                      <w:divsChild>
                        <w:div w:id="128670241">
                          <w:marLeft w:val="0"/>
                          <w:marRight w:val="0"/>
                          <w:marTop w:val="0"/>
                          <w:marBottom w:val="0"/>
                          <w:divBdr>
                            <w:top w:val="none" w:sz="0" w:space="0" w:color="auto"/>
                            <w:left w:val="none" w:sz="0" w:space="0" w:color="auto"/>
                            <w:bottom w:val="single" w:sz="6" w:space="0" w:color="00B3B5"/>
                            <w:right w:val="none" w:sz="0" w:space="0" w:color="auto"/>
                          </w:divBdr>
                        </w:div>
                      </w:divsChild>
                    </w:div>
                    <w:div w:id="1680229098">
                      <w:marLeft w:val="0"/>
                      <w:marRight w:val="0"/>
                      <w:marTop w:val="0"/>
                      <w:marBottom w:val="0"/>
                      <w:divBdr>
                        <w:top w:val="none" w:sz="0" w:space="0" w:color="auto"/>
                        <w:left w:val="none" w:sz="0" w:space="0" w:color="auto"/>
                        <w:bottom w:val="none" w:sz="0" w:space="0" w:color="auto"/>
                        <w:right w:val="none" w:sz="0" w:space="0" w:color="auto"/>
                      </w:divBdr>
                      <w:divsChild>
                        <w:div w:id="877549817">
                          <w:marLeft w:val="0"/>
                          <w:marRight w:val="0"/>
                          <w:marTop w:val="0"/>
                          <w:marBottom w:val="0"/>
                          <w:divBdr>
                            <w:top w:val="none" w:sz="0" w:space="0" w:color="auto"/>
                            <w:left w:val="none" w:sz="0" w:space="0" w:color="auto"/>
                            <w:bottom w:val="single" w:sz="6" w:space="0" w:color="00B3B5"/>
                            <w:right w:val="none" w:sz="0" w:space="0" w:color="auto"/>
                          </w:divBdr>
                        </w:div>
                      </w:divsChild>
                    </w:div>
                    <w:div w:id="1902977560">
                      <w:marLeft w:val="0"/>
                      <w:marRight w:val="0"/>
                      <w:marTop w:val="0"/>
                      <w:marBottom w:val="0"/>
                      <w:divBdr>
                        <w:top w:val="none" w:sz="0" w:space="0" w:color="auto"/>
                        <w:left w:val="none" w:sz="0" w:space="0" w:color="auto"/>
                        <w:bottom w:val="none" w:sz="0" w:space="0" w:color="auto"/>
                        <w:right w:val="none" w:sz="0" w:space="0" w:color="auto"/>
                      </w:divBdr>
                      <w:divsChild>
                        <w:div w:id="1560240204">
                          <w:marLeft w:val="0"/>
                          <w:marRight w:val="0"/>
                          <w:marTop w:val="0"/>
                          <w:marBottom w:val="0"/>
                          <w:divBdr>
                            <w:top w:val="none" w:sz="0" w:space="0" w:color="auto"/>
                            <w:left w:val="none" w:sz="0" w:space="0" w:color="auto"/>
                            <w:bottom w:val="single" w:sz="6" w:space="0" w:color="00B3B5"/>
                            <w:right w:val="none" w:sz="0" w:space="0" w:color="auto"/>
                          </w:divBdr>
                        </w:div>
                      </w:divsChild>
                    </w:div>
                  </w:divsChild>
                </w:div>
              </w:divsChild>
            </w:div>
          </w:divsChild>
        </w:div>
      </w:divsChild>
    </w:div>
    <w:div w:id="726880700">
      <w:bodyDiv w:val="1"/>
      <w:marLeft w:val="0"/>
      <w:marRight w:val="0"/>
      <w:marTop w:val="0"/>
      <w:marBottom w:val="0"/>
      <w:divBdr>
        <w:top w:val="none" w:sz="0" w:space="0" w:color="auto"/>
        <w:left w:val="none" w:sz="0" w:space="0" w:color="auto"/>
        <w:bottom w:val="none" w:sz="0" w:space="0" w:color="auto"/>
        <w:right w:val="none" w:sz="0" w:space="0" w:color="auto"/>
      </w:divBdr>
    </w:div>
    <w:div w:id="727340695">
      <w:bodyDiv w:val="1"/>
      <w:marLeft w:val="0"/>
      <w:marRight w:val="0"/>
      <w:marTop w:val="0"/>
      <w:marBottom w:val="0"/>
      <w:divBdr>
        <w:top w:val="none" w:sz="0" w:space="0" w:color="auto"/>
        <w:left w:val="none" w:sz="0" w:space="0" w:color="auto"/>
        <w:bottom w:val="none" w:sz="0" w:space="0" w:color="auto"/>
        <w:right w:val="none" w:sz="0" w:space="0" w:color="auto"/>
      </w:divBdr>
    </w:div>
    <w:div w:id="727993536">
      <w:bodyDiv w:val="1"/>
      <w:marLeft w:val="0"/>
      <w:marRight w:val="0"/>
      <w:marTop w:val="0"/>
      <w:marBottom w:val="0"/>
      <w:divBdr>
        <w:top w:val="none" w:sz="0" w:space="0" w:color="auto"/>
        <w:left w:val="none" w:sz="0" w:space="0" w:color="auto"/>
        <w:bottom w:val="none" w:sz="0" w:space="0" w:color="auto"/>
        <w:right w:val="none" w:sz="0" w:space="0" w:color="auto"/>
      </w:divBdr>
    </w:div>
    <w:div w:id="728111923">
      <w:bodyDiv w:val="1"/>
      <w:marLeft w:val="0"/>
      <w:marRight w:val="0"/>
      <w:marTop w:val="0"/>
      <w:marBottom w:val="0"/>
      <w:divBdr>
        <w:top w:val="none" w:sz="0" w:space="0" w:color="auto"/>
        <w:left w:val="none" w:sz="0" w:space="0" w:color="auto"/>
        <w:bottom w:val="none" w:sz="0" w:space="0" w:color="auto"/>
        <w:right w:val="none" w:sz="0" w:space="0" w:color="auto"/>
      </w:divBdr>
    </w:div>
    <w:div w:id="728185880">
      <w:bodyDiv w:val="1"/>
      <w:marLeft w:val="0"/>
      <w:marRight w:val="0"/>
      <w:marTop w:val="0"/>
      <w:marBottom w:val="0"/>
      <w:divBdr>
        <w:top w:val="none" w:sz="0" w:space="0" w:color="auto"/>
        <w:left w:val="none" w:sz="0" w:space="0" w:color="auto"/>
        <w:bottom w:val="none" w:sz="0" w:space="0" w:color="auto"/>
        <w:right w:val="none" w:sz="0" w:space="0" w:color="auto"/>
      </w:divBdr>
    </w:div>
    <w:div w:id="728381273">
      <w:bodyDiv w:val="1"/>
      <w:marLeft w:val="0"/>
      <w:marRight w:val="0"/>
      <w:marTop w:val="0"/>
      <w:marBottom w:val="0"/>
      <w:divBdr>
        <w:top w:val="none" w:sz="0" w:space="0" w:color="auto"/>
        <w:left w:val="none" w:sz="0" w:space="0" w:color="auto"/>
        <w:bottom w:val="none" w:sz="0" w:space="0" w:color="auto"/>
        <w:right w:val="none" w:sz="0" w:space="0" w:color="auto"/>
      </w:divBdr>
      <w:divsChild>
        <w:div w:id="114058214">
          <w:marLeft w:val="0"/>
          <w:marRight w:val="0"/>
          <w:marTop w:val="0"/>
          <w:marBottom w:val="0"/>
          <w:divBdr>
            <w:top w:val="none" w:sz="0" w:space="0" w:color="auto"/>
            <w:left w:val="none" w:sz="0" w:space="0" w:color="auto"/>
            <w:bottom w:val="none" w:sz="0" w:space="0" w:color="auto"/>
            <w:right w:val="none" w:sz="0" w:space="0" w:color="auto"/>
          </w:divBdr>
          <w:divsChild>
            <w:div w:id="114982617">
              <w:marLeft w:val="0"/>
              <w:marRight w:val="0"/>
              <w:marTop w:val="0"/>
              <w:marBottom w:val="0"/>
              <w:divBdr>
                <w:top w:val="none" w:sz="0" w:space="0" w:color="auto"/>
                <w:left w:val="none" w:sz="0" w:space="0" w:color="auto"/>
                <w:bottom w:val="none" w:sz="0" w:space="0" w:color="auto"/>
                <w:right w:val="none" w:sz="0" w:space="0" w:color="auto"/>
              </w:divBdr>
              <w:divsChild>
                <w:div w:id="1052582114">
                  <w:marLeft w:val="0"/>
                  <w:marRight w:val="0"/>
                  <w:marTop w:val="0"/>
                  <w:marBottom w:val="0"/>
                  <w:divBdr>
                    <w:top w:val="none" w:sz="0" w:space="0" w:color="auto"/>
                    <w:left w:val="none" w:sz="0" w:space="0" w:color="auto"/>
                    <w:bottom w:val="none" w:sz="0" w:space="0" w:color="auto"/>
                    <w:right w:val="none" w:sz="0" w:space="0" w:color="auto"/>
                  </w:divBdr>
                </w:div>
              </w:divsChild>
            </w:div>
            <w:div w:id="561601266">
              <w:marLeft w:val="0"/>
              <w:marRight w:val="0"/>
              <w:marTop w:val="0"/>
              <w:marBottom w:val="0"/>
              <w:divBdr>
                <w:top w:val="none" w:sz="0" w:space="0" w:color="auto"/>
                <w:left w:val="none" w:sz="0" w:space="0" w:color="auto"/>
                <w:bottom w:val="none" w:sz="0" w:space="0" w:color="auto"/>
                <w:right w:val="none" w:sz="0" w:space="0" w:color="auto"/>
              </w:divBdr>
              <w:divsChild>
                <w:div w:id="205604329">
                  <w:marLeft w:val="0"/>
                  <w:marRight w:val="0"/>
                  <w:marTop w:val="0"/>
                  <w:marBottom w:val="0"/>
                  <w:divBdr>
                    <w:top w:val="none" w:sz="0" w:space="0" w:color="auto"/>
                    <w:left w:val="none" w:sz="0" w:space="0" w:color="auto"/>
                    <w:bottom w:val="none" w:sz="0" w:space="0" w:color="auto"/>
                    <w:right w:val="none" w:sz="0" w:space="0" w:color="auto"/>
                  </w:divBdr>
                  <w:divsChild>
                    <w:div w:id="144782890">
                      <w:marLeft w:val="0"/>
                      <w:marRight w:val="0"/>
                      <w:marTop w:val="0"/>
                      <w:marBottom w:val="0"/>
                      <w:divBdr>
                        <w:top w:val="none" w:sz="0" w:space="0" w:color="auto"/>
                        <w:left w:val="none" w:sz="0" w:space="0" w:color="auto"/>
                        <w:bottom w:val="none" w:sz="0" w:space="0" w:color="auto"/>
                        <w:right w:val="none" w:sz="0" w:space="0" w:color="auto"/>
                      </w:divBdr>
                      <w:divsChild>
                        <w:div w:id="698428683">
                          <w:marLeft w:val="0"/>
                          <w:marRight w:val="0"/>
                          <w:marTop w:val="0"/>
                          <w:marBottom w:val="0"/>
                          <w:divBdr>
                            <w:top w:val="none" w:sz="0" w:space="0" w:color="auto"/>
                            <w:left w:val="none" w:sz="0" w:space="0" w:color="auto"/>
                            <w:bottom w:val="single" w:sz="6" w:space="0" w:color="00B3B5"/>
                            <w:right w:val="none" w:sz="0" w:space="0" w:color="auto"/>
                          </w:divBdr>
                        </w:div>
                      </w:divsChild>
                    </w:div>
                    <w:div w:id="374693141">
                      <w:marLeft w:val="0"/>
                      <w:marRight w:val="0"/>
                      <w:marTop w:val="0"/>
                      <w:marBottom w:val="0"/>
                      <w:divBdr>
                        <w:top w:val="none" w:sz="0" w:space="0" w:color="auto"/>
                        <w:left w:val="none" w:sz="0" w:space="0" w:color="auto"/>
                        <w:bottom w:val="none" w:sz="0" w:space="0" w:color="auto"/>
                        <w:right w:val="none" w:sz="0" w:space="0" w:color="auto"/>
                      </w:divBdr>
                      <w:divsChild>
                        <w:div w:id="871461369">
                          <w:marLeft w:val="0"/>
                          <w:marRight w:val="0"/>
                          <w:marTop w:val="0"/>
                          <w:marBottom w:val="0"/>
                          <w:divBdr>
                            <w:top w:val="none" w:sz="0" w:space="0" w:color="auto"/>
                            <w:left w:val="none" w:sz="0" w:space="0" w:color="auto"/>
                            <w:bottom w:val="single" w:sz="6" w:space="0" w:color="00B3B5"/>
                            <w:right w:val="none" w:sz="0" w:space="0" w:color="auto"/>
                          </w:divBdr>
                        </w:div>
                      </w:divsChild>
                    </w:div>
                    <w:div w:id="471484779">
                      <w:marLeft w:val="0"/>
                      <w:marRight w:val="0"/>
                      <w:marTop w:val="0"/>
                      <w:marBottom w:val="0"/>
                      <w:divBdr>
                        <w:top w:val="none" w:sz="0" w:space="0" w:color="auto"/>
                        <w:left w:val="none" w:sz="0" w:space="0" w:color="auto"/>
                        <w:bottom w:val="none" w:sz="0" w:space="0" w:color="auto"/>
                        <w:right w:val="none" w:sz="0" w:space="0" w:color="auto"/>
                      </w:divBdr>
                      <w:divsChild>
                        <w:div w:id="598299678">
                          <w:marLeft w:val="0"/>
                          <w:marRight w:val="0"/>
                          <w:marTop w:val="0"/>
                          <w:marBottom w:val="0"/>
                          <w:divBdr>
                            <w:top w:val="none" w:sz="0" w:space="0" w:color="auto"/>
                            <w:left w:val="none" w:sz="0" w:space="0" w:color="auto"/>
                            <w:bottom w:val="single" w:sz="6" w:space="0" w:color="00B3B5"/>
                            <w:right w:val="none" w:sz="0" w:space="0" w:color="auto"/>
                          </w:divBdr>
                        </w:div>
                      </w:divsChild>
                    </w:div>
                    <w:div w:id="643238840">
                      <w:marLeft w:val="0"/>
                      <w:marRight w:val="0"/>
                      <w:marTop w:val="0"/>
                      <w:marBottom w:val="0"/>
                      <w:divBdr>
                        <w:top w:val="none" w:sz="0" w:space="0" w:color="auto"/>
                        <w:left w:val="none" w:sz="0" w:space="0" w:color="auto"/>
                        <w:bottom w:val="none" w:sz="0" w:space="0" w:color="auto"/>
                        <w:right w:val="none" w:sz="0" w:space="0" w:color="auto"/>
                      </w:divBdr>
                      <w:divsChild>
                        <w:div w:id="1813059640">
                          <w:marLeft w:val="0"/>
                          <w:marRight w:val="0"/>
                          <w:marTop w:val="0"/>
                          <w:marBottom w:val="0"/>
                          <w:divBdr>
                            <w:top w:val="none" w:sz="0" w:space="0" w:color="auto"/>
                            <w:left w:val="none" w:sz="0" w:space="0" w:color="auto"/>
                            <w:bottom w:val="single" w:sz="6" w:space="0" w:color="00B3B5"/>
                            <w:right w:val="none" w:sz="0" w:space="0" w:color="auto"/>
                          </w:divBdr>
                        </w:div>
                      </w:divsChild>
                    </w:div>
                    <w:div w:id="1994678228">
                      <w:marLeft w:val="0"/>
                      <w:marRight w:val="0"/>
                      <w:marTop w:val="0"/>
                      <w:marBottom w:val="0"/>
                      <w:divBdr>
                        <w:top w:val="none" w:sz="0" w:space="0" w:color="auto"/>
                        <w:left w:val="none" w:sz="0" w:space="0" w:color="auto"/>
                        <w:bottom w:val="none" w:sz="0" w:space="0" w:color="auto"/>
                        <w:right w:val="none" w:sz="0" w:space="0" w:color="auto"/>
                      </w:divBdr>
                      <w:divsChild>
                        <w:div w:id="278414607">
                          <w:marLeft w:val="0"/>
                          <w:marRight w:val="0"/>
                          <w:marTop w:val="0"/>
                          <w:marBottom w:val="0"/>
                          <w:divBdr>
                            <w:top w:val="none" w:sz="0" w:space="0" w:color="auto"/>
                            <w:left w:val="none" w:sz="0" w:space="0" w:color="auto"/>
                            <w:bottom w:val="single" w:sz="6" w:space="0" w:color="00B3B5"/>
                            <w:right w:val="none" w:sz="0" w:space="0" w:color="auto"/>
                          </w:divBdr>
                        </w:div>
                      </w:divsChild>
                    </w:div>
                    <w:div w:id="2123647842">
                      <w:marLeft w:val="0"/>
                      <w:marRight w:val="0"/>
                      <w:marTop w:val="0"/>
                      <w:marBottom w:val="0"/>
                      <w:divBdr>
                        <w:top w:val="none" w:sz="0" w:space="0" w:color="auto"/>
                        <w:left w:val="none" w:sz="0" w:space="0" w:color="auto"/>
                        <w:bottom w:val="none" w:sz="0" w:space="0" w:color="auto"/>
                        <w:right w:val="none" w:sz="0" w:space="0" w:color="auto"/>
                      </w:divBdr>
                      <w:divsChild>
                        <w:div w:id="1087263683">
                          <w:marLeft w:val="0"/>
                          <w:marRight w:val="0"/>
                          <w:marTop w:val="0"/>
                          <w:marBottom w:val="0"/>
                          <w:divBdr>
                            <w:top w:val="none" w:sz="0" w:space="0" w:color="auto"/>
                            <w:left w:val="none" w:sz="0" w:space="0" w:color="auto"/>
                            <w:bottom w:val="single" w:sz="6" w:space="0" w:color="00B3B5"/>
                            <w:right w:val="none" w:sz="0" w:space="0" w:color="auto"/>
                          </w:divBdr>
                        </w:div>
                      </w:divsChild>
                    </w:div>
                  </w:divsChild>
                </w:div>
                <w:div w:id="1789427583">
                  <w:marLeft w:val="0"/>
                  <w:marRight w:val="0"/>
                  <w:marTop w:val="0"/>
                  <w:marBottom w:val="0"/>
                  <w:divBdr>
                    <w:top w:val="none" w:sz="0" w:space="0" w:color="auto"/>
                    <w:left w:val="none" w:sz="0" w:space="0" w:color="auto"/>
                    <w:bottom w:val="none" w:sz="0" w:space="0" w:color="auto"/>
                    <w:right w:val="none" w:sz="0" w:space="0" w:color="auto"/>
                  </w:divBdr>
                </w:div>
              </w:divsChild>
            </w:div>
            <w:div w:id="816143599">
              <w:marLeft w:val="0"/>
              <w:marRight w:val="0"/>
              <w:marTop w:val="0"/>
              <w:marBottom w:val="0"/>
              <w:divBdr>
                <w:top w:val="none" w:sz="0" w:space="0" w:color="auto"/>
                <w:left w:val="none" w:sz="0" w:space="0" w:color="auto"/>
                <w:bottom w:val="none" w:sz="0" w:space="0" w:color="auto"/>
                <w:right w:val="none" w:sz="0" w:space="0" w:color="auto"/>
              </w:divBdr>
              <w:divsChild>
                <w:div w:id="81684482">
                  <w:marLeft w:val="0"/>
                  <w:marRight w:val="0"/>
                  <w:marTop w:val="0"/>
                  <w:marBottom w:val="0"/>
                  <w:divBdr>
                    <w:top w:val="none" w:sz="0" w:space="0" w:color="auto"/>
                    <w:left w:val="none" w:sz="0" w:space="0" w:color="auto"/>
                    <w:bottom w:val="none" w:sz="0" w:space="0" w:color="auto"/>
                    <w:right w:val="none" w:sz="0" w:space="0" w:color="auto"/>
                  </w:divBdr>
                  <w:divsChild>
                    <w:div w:id="30425293">
                      <w:marLeft w:val="0"/>
                      <w:marRight w:val="0"/>
                      <w:marTop w:val="0"/>
                      <w:marBottom w:val="0"/>
                      <w:divBdr>
                        <w:top w:val="none" w:sz="0" w:space="0" w:color="auto"/>
                        <w:left w:val="none" w:sz="0" w:space="0" w:color="auto"/>
                        <w:bottom w:val="none" w:sz="0" w:space="0" w:color="auto"/>
                        <w:right w:val="none" w:sz="0" w:space="0" w:color="auto"/>
                      </w:divBdr>
                      <w:divsChild>
                        <w:div w:id="172185059">
                          <w:marLeft w:val="0"/>
                          <w:marRight w:val="0"/>
                          <w:marTop w:val="0"/>
                          <w:marBottom w:val="0"/>
                          <w:divBdr>
                            <w:top w:val="none" w:sz="0" w:space="0" w:color="auto"/>
                            <w:left w:val="none" w:sz="0" w:space="0" w:color="auto"/>
                            <w:bottom w:val="single" w:sz="6" w:space="0" w:color="00B3B5"/>
                            <w:right w:val="none" w:sz="0" w:space="0" w:color="auto"/>
                          </w:divBdr>
                        </w:div>
                      </w:divsChild>
                    </w:div>
                    <w:div w:id="919631170">
                      <w:marLeft w:val="0"/>
                      <w:marRight w:val="0"/>
                      <w:marTop w:val="0"/>
                      <w:marBottom w:val="0"/>
                      <w:divBdr>
                        <w:top w:val="none" w:sz="0" w:space="0" w:color="auto"/>
                        <w:left w:val="none" w:sz="0" w:space="0" w:color="auto"/>
                        <w:bottom w:val="none" w:sz="0" w:space="0" w:color="auto"/>
                        <w:right w:val="none" w:sz="0" w:space="0" w:color="auto"/>
                      </w:divBdr>
                      <w:divsChild>
                        <w:div w:id="869220598">
                          <w:marLeft w:val="0"/>
                          <w:marRight w:val="0"/>
                          <w:marTop w:val="0"/>
                          <w:marBottom w:val="0"/>
                          <w:divBdr>
                            <w:top w:val="none" w:sz="0" w:space="0" w:color="auto"/>
                            <w:left w:val="none" w:sz="0" w:space="0" w:color="auto"/>
                            <w:bottom w:val="single" w:sz="6" w:space="0" w:color="00B3B5"/>
                            <w:right w:val="none" w:sz="0" w:space="0" w:color="auto"/>
                          </w:divBdr>
                        </w:div>
                      </w:divsChild>
                    </w:div>
                    <w:div w:id="1370565668">
                      <w:marLeft w:val="0"/>
                      <w:marRight w:val="0"/>
                      <w:marTop w:val="0"/>
                      <w:marBottom w:val="0"/>
                      <w:divBdr>
                        <w:top w:val="none" w:sz="0" w:space="0" w:color="auto"/>
                        <w:left w:val="none" w:sz="0" w:space="0" w:color="auto"/>
                        <w:bottom w:val="none" w:sz="0" w:space="0" w:color="auto"/>
                        <w:right w:val="none" w:sz="0" w:space="0" w:color="auto"/>
                      </w:divBdr>
                      <w:divsChild>
                        <w:div w:id="1662541939">
                          <w:marLeft w:val="0"/>
                          <w:marRight w:val="0"/>
                          <w:marTop w:val="0"/>
                          <w:marBottom w:val="0"/>
                          <w:divBdr>
                            <w:top w:val="none" w:sz="0" w:space="0" w:color="auto"/>
                            <w:left w:val="none" w:sz="0" w:space="0" w:color="auto"/>
                            <w:bottom w:val="single" w:sz="6" w:space="0" w:color="00B3B5"/>
                            <w:right w:val="none" w:sz="0" w:space="0" w:color="auto"/>
                          </w:divBdr>
                        </w:div>
                      </w:divsChild>
                    </w:div>
                    <w:div w:id="1557665994">
                      <w:marLeft w:val="0"/>
                      <w:marRight w:val="0"/>
                      <w:marTop w:val="0"/>
                      <w:marBottom w:val="0"/>
                      <w:divBdr>
                        <w:top w:val="none" w:sz="0" w:space="0" w:color="auto"/>
                        <w:left w:val="none" w:sz="0" w:space="0" w:color="auto"/>
                        <w:bottom w:val="none" w:sz="0" w:space="0" w:color="auto"/>
                        <w:right w:val="none" w:sz="0" w:space="0" w:color="auto"/>
                      </w:divBdr>
                      <w:divsChild>
                        <w:div w:id="1193154297">
                          <w:marLeft w:val="0"/>
                          <w:marRight w:val="0"/>
                          <w:marTop w:val="0"/>
                          <w:marBottom w:val="0"/>
                          <w:divBdr>
                            <w:top w:val="none" w:sz="0" w:space="0" w:color="auto"/>
                            <w:left w:val="none" w:sz="0" w:space="0" w:color="auto"/>
                            <w:bottom w:val="single" w:sz="6" w:space="0" w:color="00B3B5"/>
                            <w:right w:val="none" w:sz="0" w:space="0" w:color="auto"/>
                          </w:divBdr>
                        </w:div>
                      </w:divsChild>
                    </w:div>
                    <w:div w:id="1993871486">
                      <w:marLeft w:val="0"/>
                      <w:marRight w:val="0"/>
                      <w:marTop w:val="0"/>
                      <w:marBottom w:val="0"/>
                      <w:divBdr>
                        <w:top w:val="none" w:sz="0" w:space="0" w:color="auto"/>
                        <w:left w:val="none" w:sz="0" w:space="0" w:color="auto"/>
                        <w:bottom w:val="none" w:sz="0" w:space="0" w:color="auto"/>
                        <w:right w:val="none" w:sz="0" w:space="0" w:color="auto"/>
                      </w:divBdr>
                      <w:divsChild>
                        <w:div w:id="1247033901">
                          <w:marLeft w:val="0"/>
                          <w:marRight w:val="0"/>
                          <w:marTop w:val="0"/>
                          <w:marBottom w:val="0"/>
                          <w:divBdr>
                            <w:top w:val="none" w:sz="0" w:space="0" w:color="auto"/>
                            <w:left w:val="none" w:sz="0" w:space="0" w:color="auto"/>
                            <w:bottom w:val="single" w:sz="6" w:space="0" w:color="00B3B5"/>
                            <w:right w:val="none" w:sz="0" w:space="0" w:color="auto"/>
                          </w:divBdr>
                        </w:div>
                      </w:divsChild>
                    </w:div>
                    <w:div w:id="2074353856">
                      <w:marLeft w:val="0"/>
                      <w:marRight w:val="0"/>
                      <w:marTop w:val="0"/>
                      <w:marBottom w:val="0"/>
                      <w:divBdr>
                        <w:top w:val="none" w:sz="0" w:space="0" w:color="auto"/>
                        <w:left w:val="none" w:sz="0" w:space="0" w:color="auto"/>
                        <w:bottom w:val="none" w:sz="0" w:space="0" w:color="auto"/>
                        <w:right w:val="none" w:sz="0" w:space="0" w:color="auto"/>
                      </w:divBdr>
                      <w:divsChild>
                        <w:div w:id="1139226804">
                          <w:marLeft w:val="0"/>
                          <w:marRight w:val="0"/>
                          <w:marTop w:val="0"/>
                          <w:marBottom w:val="0"/>
                          <w:divBdr>
                            <w:top w:val="none" w:sz="0" w:space="0" w:color="auto"/>
                            <w:left w:val="none" w:sz="0" w:space="0" w:color="auto"/>
                            <w:bottom w:val="single" w:sz="6" w:space="0" w:color="00B3B5"/>
                            <w:right w:val="none" w:sz="0" w:space="0" w:color="auto"/>
                          </w:divBdr>
                        </w:div>
                      </w:divsChild>
                    </w:div>
                  </w:divsChild>
                </w:div>
                <w:div w:id="1901599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8654007">
      <w:bodyDiv w:val="1"/>
      <w:marLeft w:val="0"/>
      <w:marRight w:val="0"/>
      <w:marTop w:val="0"/>
      <w:marBottom w:val="0"/>
      <w:divBdr>
        <w:top w:val="none" w:sz="0" w:space="0" w:color="auto"/>
        <w:left w:val="none" w:sz="0" w:space="0" w:color="auto"/>
        <w:bottom w:val="none" w:sz="0" w:space="0" w:color="auto"/>
        <w:right w:val="none" w:sz="0" w:space="0" w:color="auto"/>
      </w:divBdr>
    </w:div>
    <w:div w:id="729154294">
      <w:bodyDiv w:val="1"/>
      <w:marLeft w:val="0"/>
      <w:marRight w:val="0"/>
      <w:marTop w:val="0"/>
      <w:marBottom w:val="0"/>
      <w:divBdr>
        <w:top w:val="none" w:sz="0" w:space="0" w:color="auto"/>
        <w:left w:val="none" w:sz="0" w:space="0" w:color="auto"/>
        <w:bottom w:val="none" w:sz="0" w:space="0" w:color="auto"/>
        <w:right w:val="none" w:sz="0" w:space="0" w:color="auto"/>
      </w:divBdr>
    </w:div>
    <w:div w:id="729423346">
      <w:bodyDiv w:val="1"/>
      <w:marLeft w:val="0"/>
      <w:marRight w:val="0"/>
      <w:marTop w:val="0"/>
      <w:marBottom w:val="0"/>
      <w:divBdr>
        <w:top w:val="none" w:sz="0" w:space="0" w:color="auto"/>
        <w:left w:val="none" w:sz="0" w:space="0" w:color="auto"/>
        <w:bottom w:val="none" w:sz="0" w:space="0" w:color="auto"/>
        <w:right w:val="none" w:sz="0" w:space="0" w:color="auto"/>
      </w:divBdr>
    </w:div>
    <w:div w:id="729690438">
      <w:bodyDiv w:val="1"/>
      <w:marLeft w:val="0"/>
      <w:marRight w:val="0"/>
      <w:marTop w:val="0"/>
      <w:marBottom w:val="0"/>
      <w:divBdr>
        <w:top w:val="none" w:sz="0" w:space="0" w:color="auto"/>
        <w:left w:val="none" w:sz="0" w:space="0" w:color="auto"/>
        <w:bottom w:val="none" w:sz="0" w:space="0" w:color="auto"/>
        <w:right w:val="none" w:sz="0" w:space="0" w:color="auto"/>
      </w:divBdr>
      <w:divsChild>
        <w:div w:id="1682783067">
          <w:marLeft w:val="0"/>
          <w:marRight w:val="0"/>
          <w:marTop w:val="0"/>
          <w:marBottom w:val="150"/>
          <w:divBdr>
            <w:top w:val="none" w:sz="0" w:space="0" w:color="auto"/>
            <w:left w:val="none" w:sz="0" w:space="0" w:color="auto"/>
            <w:bottom w:val="none" w:sz="0" w:space="0" w:color="auto"/>
            <w:right w:val="none" w:sz="0" w:space="0" w:color="auto"/>
          </w:divBdr>
        </w:div>
      </w:divsChild>
    </w:div>
    <w:div w:id="730809100">
      <w:bodyDiv w:val="1"/>
      <w:marLeft w:val="0"/>
      <w:marRight w:val="0"/>
      <w:marTop w:val="0"/>
      <w:marBottom w:val="0"/>
      <w:divBdr>
        <w:top w:val="none" w:sz="0" w:space="0" w:color="auto"/>
        <w:left w:val="none" w:sz="0" w:space="0" w:color="auto"/>
        <w:bottom w:val="none" w:sz="0" w:space="0" w:color="auto"/>
        <w:right w:val="none" w:sz="0" w:space="0" w:color="auto"/>
      </w:divBdr>
    </w:div>
    <w:div w:id="730926531">
      <w:bodyDiv w:val="1"/>
      <w:marLeft w:val="0"/>
      <w:marRight w:val="0"/>
      <w:marTop w:val="0"/>
      <w:marBottom w:val="0"/>
      <w:divBdr>
        <w:top w:val="none" w:sz="0" w:space="0" w:color="auto"/>
        <w:left w:val="none" w:sz="0" w:space="0" w:color="auto"/>
        <w:bottom w:val="none" w:sz="0" w:space="0" w:color="auto"/>
        <w:right w:val="none" w:sz="0" w:space="0" w:color="auto"/>
      </w:divBdr>
    </w:div>
    <w:div w:id="731272749">
      <w:bodyDiv w:val="1"/>
      <w:marLeft w:val="0"/>
      <w:marRight w:val="0"/>
      <w:marTop w:val="0"/>
      <w:marBottom w:val="0"/>
      <w:divBdr>
        <w:top w:val="none" w:sz="0" w:space="0" w:color="auto"/>
        <w:left w:val="none" w:sz="0" w:space="0" w:color="auto"/>
        <w:bottom w:val="none" w:sz="0" w:space="0" w:color="auto"/>
        <w:right w:val="none" w:sz="0" w:space="0" w:color="auto"/>
      </w:divBdr>
    </w:div>
    <w:div w:id="732388741">
      <w:bodyDiv w:val="1"/>
      <w:marLeft w:val="0"/>
      <w:marRight w:val="0"/>
      <w:marTop w:val="0"/>
      <w:marBottom w:val="0"/>
      <w:divBdr>
        <w:top w:val="none" w:sz="0" w:space="0" w:color="auto"/>
        <w:left w:val="none" w:sz="0" w:space="0" w:color="auto"/>
        <w:bottom w:val="none" w:sz="0" w:space="0" w:color="auto"/>
        <w:right w:val="none" w:sz="0" w:space="0" w:color="auto"/>
      </w:divBdr>
    </w:div>
    <w:div w:id="732393215">
      <w:bodyDiv w:val="1"/>
      <w:marLeft w:val="0"/>
      <w:marRight w:val="0"/>
      <w:marTop w:val="0"/>
      <w:marBottom w:val="0"/>
      <w:divBdr>
        <w:top w:val="none" w:sz="0" w:space="0" w:color="auto"/>
        <w:left w:val="none" w:sz="0" w:space="0" w:color="auto"/>
        <w:bottom w:val="none" w:sz="0" w:space="0" w:color="auto"/>
        <w:right w:val="none" w:sz="0" w:space="0" w:color="auto"/>
      </w:divBdr>
    </w:div>
    <w:div w:id="732393248">
      <w:bodyDiv w:val="1"/>
      <w:marLeft w:val="0"/>
      <w:marRight w:val="0"/>
      <w:marTop w:val="0"/>
      <w:marBottom w:val="0"/>
      <w:divBdr>
        <w:top w:val="none" w:sz="0" w:space="0" w:color="auto"/>
        <w:left w:val="none" w:sz="0" w:space="0" w:color="auto"/>
        <w:bottom w:val="none" w:sz="0" w:space="0" w:color="auto"/>
        <w:right w:val="none" w:sz="0" w:space="0" w:color="auto"/>
      </w:divBdr>
    </w:div>
    <w:div w:id="732504462">
      <w:bodyDiv w:val="1"/>
      <w:marLeft w:val="0"/>
      <w:marRight w:val="0"/>
      <w:marTop w:val="0"/>
      <w:marBottom w:val="0"/>
      <w:divBdr>
        <w:top w:val="none" w:sz="0" w:space="0" w:color="auto"/>
        <w:left w:val="none" w:sz="0" w:space="0" w:color="auto"/>
        <w:bottom w:val="none" w:sz="0" w:space="0" w:color="auto"/>
        <w:right w:val="none" w:sz="0" w:space="0" w:color="auto"/>
      </w:divBdr>
    </w:div>
    <w:div w:id="733164993">
      <w:bodyDiv w:val="1"/>
      <w:marLeft w:val="0"/>
      <w:marRight w:val="0"/>
      <w:marTop w:val="0"/>
      <w:marBottom w:val="0"/>
      <w:divBdr>
        <w:top w:val="none" w:sz="0" w:space="0" w:color="auto"/>
        <w:left w:val="none" w:sz="0" w:space="0" w:color="auto"/>
        <w:bottom w:val="none" w:sz="0" w:space="0" w:color="auto"/>
        <w:right w:val="none" w:sz="0" w:space="0" w:color="auto"/>
      </w:divBdr>
    </w:div>
    <w:div w:id="733816184">
      <w:bodyDiv w:val="1"/>
      <w:marLeft w:val="0"/>
      <w:marRight w:val="0"/>
      <w:marTop w:val="0"/>
      <w:marBottom w:val="0"/>
      <w:divBdr>
        <w:top w:val="none" w:sz="0" w:space="0" w:color="auto"/>
        <w:left w:val="none" w:sz="0" w:space="0" w:color="auto"/>
        <w:bottom w:val="none" w:sz="0" w:space="0" w:color="auto"/>
        <w:right w:val="none" w:sz="0" w:space="0" w:color="auto"/>
      </w:divBdr>
    </w:div>
    <w:div w:id="734007488">
      <w:bodyDiv w:val="1"/>
      <w:marLeft w:val="0"/>
      <w:marRight w:val="0"/>
      <w:marTop w:val="0"/>
      <w:marBottom w:val="0"/>
      <w:divBdr>
        <w:top w:val="none" w:sz="0" w:space="0" w:color="auto"/>
        <w:left w:val="none" w:sz="0" w:space="0" w:color="auto"/>
        <w:bottom w:val="none" w:sz="0" w:space="0" w:color="auto"/>
        <w:right w:val="none" w:sz="0" w:space="0" w:color="auto"/>
      </w:divBdr>
    </w:div>
    <w:div w:id="735013893">
      <w:bodyDiv w:val="1"/>
      <w:marLeft w:val="0"/>
      <w:marRight w:val="0"/>
      <w:marTop w:val="0"/>
      <w:marBottom w:val="0"/>
      <w:divBdr>
        <w:top w:val="none" w:sz="0" w:space="0" w:color="auto"/>
        <w:left w:val="none" w:sz="0" w:space="0" w:color="auto"/>
        <w:bottom w:val="none" w:sz="0" w:space="0" w:color="auto"/>
        <w:right w:val="none" w:sz="0" w:space="0" w:color="auto"/>
      </w:divBdr>
    </w:div>
    <w:div w:id="735205632">
      <w:bodyDiv w:val="1"/>
      <w:marLeft w:val="0"/>
      <w:marRight w:val="0"/>
      <w:marTop w:val="0"/>
      <w:marBottom w:val="0"/>
      <w:divBdr>
        <w:top w:val="none" w:sz="0" w:space="0" w:color="auto"/>
        <w:left w:val="none" w:sz="0" w:space="0" w:color="auto"/>
        <w:bottom w:val="none" w:sz="0" w:space="0" w:color="auto"/>
        <w:right w:val="none" w:sz="0" w:space="0" w:color="auto"/>
      </w:divBdr>
    </w:div>
    <w:div w:id="735326699">
      <w:bodyDiv w:val="1"/>
      <w:marLeft w:val="0"/>
      <w:marRight w:val="0"/>
      <w:marTop w:val="0"/>
      <w:marBottom w:val="0"/>
      <w:divBdr>
        <w:top w:val="none" w:sz="0" w:space="0" w:color="auto"/>
        <w:left w:val="none" w:sz="0" w:space="0" w:color="auto"/>
        <w:bottom w:val="none" w:sz="0" w:space="0" w:color="auto"/>
        <w:right w:val="none" w:sz="0" w:space="0" w:color="auto"/>
      </w:divBdr>
    </w:div>
    <w:div w:id="735515513">
      <w:bodyDiv w:val="1"/>
      <w:marLeft w:val="0"/>
      <w:marRight w:val="0"/>
      <w:marTop w:val="0"/>
      <w:marBottom w:val="0"/>
      <w:divBdr>
        <w:top w:val="none" w:sz="0" w:space="0" w:color="auto"/>
        <w:left w:val="none" w:sz="0" w:space="0" w:color="auto"/>
        <w:bottom w:val="none" w:sz="0" w:space="0" w:color="auto"/>
        <w:right w:val="none" w:sz="0" w:space="0" w:color="auto"/>
      </w:divBdr>
    </w:div>
    <w:div w:id="735975151">
      <w:bodyDiv w:val="1"/>
      <w:marLeft w:val="0"/>
      <w:marRight w:val="0"/>
      <w:marTop w:val="0"/>
      <w:marBottom w:val="0"/>
      <w:divBdr>
        <w:top w:val="none" w:sz="0" w:space="0" w:color="auto"/>
        <w:left w:val="none" w:sz="0" w:space="0" w:color="auto"/>
        <w:bottom w:val="none" w:sz="0" w:space="0" w:color="auto"/>
        <w:right w:val="none" w:sz="0" w:space="0" w:color="auto"/>
      </w:divBdr>
    </w:div>
    <w:div w:id="736708215">
      <w:bodyDiv w:val="1"/>
      <w:marLeft w:val="0"/>
      <w:marRight w:val="0"/>
      <w:marTop w:val="0"/>
      <w:marBottom w:val="0"/>
      <w:divBdr>
        <w:top w:val="none" w:sz="0" w:space="0" w:color="auto"/>
        <w:left w:val="none" w:sz="0" w:space="0" w:color="auto"/>
        <w:bottom w:val="none" w:sz="0" w:space="0" w:color="auto"/>
        <w:right w:val="none" w:sz="0" w:space="0" w:color="auto"/>
      </w:divBdr>
    </w:div>
    <w:div w:id="736710733">
      <w:bodyDiv w:val="1"/>
      <w:marLeft w:val="0"/>
      <w:marRight w:val="0"/>
      <w:marTop w:val="0"/>
      <w:marBottom w:val="0"/>
      <w:divBdr>
        <w:top w:val="none" w:sz="0" w:space="0" w:color="auto"/>
        <w:left w:val="none" w:sz="0" w:space="0" w:color="auto"/>
        <w:bottom w:val="none" w:sz="0" w:space="0" w:color="auto"/>
        <w:right w:val="none" w:sz="0" w:space="0" w:color="auto"/>
      </w:divBdr>
    </w:div>
    <w:div w:id="736979779">
      <w:bodyDiv w:val="1"/>
      <w:marLeft w:val="0"/>
      <w:marRight w:val="0"/>
      <w:marTop w:val="0"/>
      <w:marBottom w:val="0"/>
      <w:divBdr>
        <w:top w:val="none" w:sz="0" w:space="0" w:color="auto"/>
        <w:left w:val="none" w:sz="0" w:space="0" w:color="auto"/>
        <w:bottom w:val="none" w:sz="0" w:space="0" w:color="auto"/>
        <w:right w:val="none" w:sz="0" w:space="0" w:color="auto"/>
      </w:divBdr>
    </w:div>
    <w:div w:id="737364375">
      <w:bodyDiv w:val="1"/>
      <w:marLeft w:val="0"/>
      <w:marRight w:val="0"/>
      <w:marTop w:val="0"/>
      <w:marBottom w:val="0"/>
      <w:divBdr>
        <w:top w:val="none" w:sz="0" w:space="0" w:color="auto"/>
        <w:left w:val="none" w:sz="0" w:space="0" w:color="auto"/>
        <w:bottom w:val="none" w:sz="0" w:space="0" w:color="auto"/>
        <w:right w:val="none" w:sz="0" w:space="0" w:color="auto"/>
      </w:divBdr>
    </w:div>
    <w:div w:id="737477617">
      <w:bodyDiv w:val="1"/>
      <w:marLeft w:val="0"/>
      <w:marRight w:val="0"/>
      <w:marTop w:val="0"/>
      <w:marBottom w:val="0"/>
      <w:divBdr>
        <w:top w:val="none" w:sz="0" w:space="0" w:color="auto"/>
        <w:left w:val="none" w:sz="0" w:space="0" w:color="auto"/>
        <w:bottom w:val="none" w:sz="0" w:space="0" w:color="auto"/>
        <w:right w:val="none" w:sz="0" w:space="0" w:color="auto"/>
      </w:divBdr>
    </w:div>
    <w:div w:id="738097171">
      <w:bodyDiv w:val="1"/>
      <w:marLeft w:val="0"/>
      <w:marRight w:val="0"/>
      <w:marTop w:val="0"/>
      <w:marBottom w:val="0"/>
      <w:divBdr>
        <w:top w:val="none" w:sz="0" w:space="0" w:color="auto"/>
        <w:left w:val="none" w:sz="0" w:space="0" w:color="auto"/>
        <w:bottom w:val="none" w:sz="0" w:space="0" w:color="auto"/>
        <w:right w:val="none" w:sz="0" w:space="0" w:color="auto"/>
      </w:divBdr>
    </w:div>
    <w:div w:id="739403928">
      <w:bodyDiv w:val="1"/>
      <w:marLeft w:val="0"/>
      <w:marRight w:val="0"/>
      <w:marTop w:val="0"/>
      <w:marBottom w:val="0"/>
      <w:divBdr>
        <w:top w:val="none" w:sz="0" w:space="0" w:color="auto"/>
        <w:left w:val="none" w:sz="0" w:space="0" w:color="auto"/>
        <w:bottom w:val="none" w:sz="0" w:space="0" w:color="auto"/>
        <w:right w:val="none" w:sz="0" w:space="0" w:color="auto"/>
      </w:divBdr>
    </w:div>
    <w:div w:id="739980746">
      <w:bodyDiv w:val="1"/>
      <w:marLeft w:val="0"/>
      <w:marRight w:val="0"/>
      <w:marTop w:val="0"/>
      <w:marBottom w:val="0"/>
      <w:divBdr>
        <w:top w:val="none" w:sz="0" w:space="0" w:color="auto"/>
        <w:left w:val="none" w:sz="0" w:space="0" w:color="auto"/>
        <w:bottom w:val="none" w:sz="0" w:space="0" w:color="auto"/>
        <w:right w:val="none" w:sz="0" w:space="0" w:color="auto"/>
      </w:divBdr>
    </w:div>
    <w:div w:id="740177855">
      <w:bodyDiv w:val="1"/>
      <w:marLeft w:val="0"/>
      <w:marRight w:val="0"/>
      <w:marTop w:val="0"/>
      <w:marBottom w:val="0"/>
      <w:divBdr>
        <w:top w:val="none" w:sz="0" w:space="0" w:color="auto"/>
        <w:left w:val="none" w:sz="0" w:space="0" w:color="auto"/>
        <w:bottom w:val="none" w:sz="0" w:space="0" w:color="auto"/>
        <w:right w:val="none" w:sz="0" w:space="0" w:color="auto"/>
      </w:divBdr>
    </w:div>
    <w:div w:id="740450708">
      <w:bodyDiv w:val="1"/>
      <w:marLeft w:val="0"/>
      <w:marRight w:val="0"/>
      <w:marTop w:val="0"/>
      <w:marBottom w:val="0"/>
      <w:divBdr>
        <w:top w:val="none" w:sz="0" w:space="0" w:color="auto"/>
        <w:left w:val="none" w:sz="0" w:space="0" w:color="auto"/>
        <w:bottom w:val="none" w:sz="0" w:space="0" w:color="auto"/>
        <w:right w:val="none" w:sz="0" w:space="0" w:color="auto"/>
      </w:divBdr>
    </w:div>
    <w:div w:id="742216191">
      <w:bodyDiv w:val="1"/>
      <w:marLeft w:val="0"/>
      <w:marRight w:val="0"/>
      <w:marTop w:val="0"/>
      <w:marBottom w:val="0"/>
      <w:divBdr>
        <w:top w:val="none" w:sz="0" w:space="0" w:color="auto"/>
        <w:left w:val="none" w:sz="0" w:space="0" w:color="auto"/>
        <w:bottom w:val="none" w:sz="0" w:space="0" w:color="auto"/>
        <w:right w:val="none" w:sz="0" w:space="0" w:color="auto"/>
      </w:divBdr>
    </w:div>
    <w:div w:id="742412601">
      <w:bodyDiv w:val="1"/>
      <w:marLeft w:val="0"/>
      <w:marRight w:val="0"/>
      <w:marTop w:val="0"/>
      <w:marBottom w:val="0"/>
      <w:divBdr>
        <w:top w:val="none" w:sz="0" w:space="0" w:color="auto"/>
        <w:left w:val="none" w:sz="0" w:space="0" w:color="auto"/>
        <w:bottom w:val="none" w:sz="0" w:space="0" w:color="auto"/>
        <w:right w:val="none" w:sz="0" w:space="0" w:color="auto"/>
      </w:divBdr>
    </w:div>
    <w:div w:id="742413493">
      <w:bodyDiv w:val="1"/>
      <w:marLeft w:val="0"/>
      <w:marRight w:val="0"/>
      <w:marTop w:val="0"/>
      <w:marBottom w:val="0"/>
      <w:divBdr>
        <w:top w:val="none" w:sz="0" w:space="0" w:color="auto"/>
        <w:left w:val="none" w:sz="0" w:space="0" w:color="auto"/>
        <w:bottom w:val="none" w:sz="0" w:space="0" w:color="auto"/>
        <w:right w:val="none" w:sz="0" w:space="0" w:color="auto"/>
      </w:divBdr>
      <w:divsChild>
        <w:div w:id="102844325">
          <w:marLeft w:val="0"/>
          <w:marRight w:val="0"/>
          <w:marTop w:val="0"/>
          <w:marBottom w:val="0"/>
          <w:divBdr>
            <w:top w:val="none" w:sz="0" w:space="0" w:color="auto"/>
            <w:left w:val="none" w:sz="0" w:space="0" w:color="auto"/>
            <w:bottom w:val="none" w:sz="0" w:space="0" w:color="auto"/>
            <w:right w:val="none" w:sz="0" w:space="0" w:color="auto"/>
          </w:divBdr>
        </w:div>
      </w:divsChild>
    </w:div>
    <w:div w:id="743380642">
      <w:bodyDiv w:val="1"/>
      <w:marLeft w:val="0"/>
      <w:marRight w:val="0"/>
      <w:marTop w:val="0"/>
      <w:marBottom w:val="0"/>
      <w:divBdr>
        <w:top w:val="none" w:sz="0" w:space="0" w:color="auto"/>
        <w:left w:val="none" w:sz="0" w:space="0" w:color="auto"/>
        <w:bottom w:val="none" w:sz="0" w:space="0" w:color="auto"/>
        <w:right w:val="none" w:sz="0" w:space="0" w:color="auto"/>
      </w:divBdr>
    </w:div>
    <w:div w:id="743602997">
      <w:bodyDiv w:val="1"/>
      <w:marLeft w:val="0"/>
      <w:marRight w:val="0"/>
      <w:marTop w:val="0"/>
      <w:marBottom w:val="0"/>
      <w:divBdr>
        <w:top w:val="none" w:sz="0" w:space="0" w:color="auto"/>
        <w:left w:val="none" w:sz="0" w:space="0" w:color="auto"/>
        <w:bottom w:val="none" w:sz="0" w:space="0" w:color="auto"/>
        <w:right w:val="none" w:sz="0" w:space="0" w:color="auto"/>
      </w:divBdr>
    </w:div>
    <w:div w:id="743717991">
      <w:bodyDiv w:val="1"/>
      <w:marLeft w:val="0"/>
      <w:marRight w:val="0"/>
      <w:marTop w:val="0"/>
      <w:marBottom w:val="0"/>
      <w:divBdr>
        <w:top w:val="none" w:sz="0" w:space="0" w:color="auto"/>
        <w:left w:val="none" w:sz="0" w:space="0" w:color="auto"/>
        <w:bottom w:val="none" w:sz="0" w:space="0" w:color="auto"/>
        <w:right w:val="none" w:sz="0" w:space="0" w:color="auto"/>
      </w:divBdr>
    </w:div>
    <w:div w:id="744062034">
      <w:bodyDiv w:val="1"/>
      <w:marLeft w:val="0"/>
      <w:marRight w:val="0"/>
      <w:marTop w:val="0"/>
      <w:marBottom w:val="0"/>
      <w:divBdr>
        <w:top w:val="none" w:sz="0" w:space="0" w:color="auto"/>
        <w:left w:val="none" w:sz="0" w:space="0" w:color="auto"/>
        <w:bottom w:val="none" w:sz="0" w:space="0" w:color="auto"/>
        <w:right w:val="none" w:sz="0" w:space="0" w:color="auto"/>
      </w:divBdr>
    </w:div>
    <w:div w:id="744568830">
      <w:bodyDiv w:val="1"/>
      <w:marLeft w:val="0"/>
      <w:marRight w:val="0"/>
      <w:marTop w:val="0"/>
      <w:marBottom w:val="0"/>
      <w:divBdr>
        <w:top w:val="none" w:sz="0" w:space="0" w:color="auto"/>
        <w:left w:val="none" w:sz="0" w:space="0" w:color="auto"/>
        <w:bottom w:val="none" w:sz="0" w:space="0" w:color="auto"/>
        <w:right w:val="none" w:sz="0" w:space="0" w:color="auto"/>
      </w:divBdr>
    </w:div>
    <w:div w:id="744960798">
      <w:bodyDiv w:val="1"/>
      <w:marLeft w:val="0"/>
      <w:marRight w:val="0"/>
      <w:marTop w:val="0"/>
      <w:marBottom w:val="0"/>
      <w:divBdr>
        <w:top w:val="none" w:sz="0" w:space="0" w:color="auto"/>
        <w:left w:val="none" w:sz="0" w:space="0" w:color="auto"/>
        <w:bottom w:val="none" w:sz="0" w:space="0" w:color="auto"/>
        <w:right w:val="none" w:sz="0" w:space="0" w:color="auto"/>
      </w:divBdr>
    </w:div>
    <w:div w:id="744962354">
      <w:bodyDiv w:val="1"/>
      <w:marLeft w:val="0"/>
      <w:marRight w:val="0"/>
      <w:marTop w:val="0"/>
      <w:marBottom w:val="0"/>
      <w:divBdr>
        <w:top w:val="none" w:sz="0" w:space="0" w:color="auto"/>
        <w:left w:val="none" w:sz="0" w:space="0" w:color="auto"/>
        <w:bottom w:val="none" w:sz="0" w:space="0" w:color="auto"/>
        <w:right w:val="none" w:sz="0" w:space="0" w:color="auto"/>
      </w:divBdr>
      <w:divsChild>
        <w:div w:id="606039426">
          <w:marLeft w:val="0"/>
          <w:marRight w:val="0"/>
          <w:marTop w:val="0"/>
          <w:marBottom w:val="0"/>
          <w:divBdr>
            <w:top w:val="none" w:sz="0" w:space="0" w:color="auto"/>
            <w:left w:val="none" w:sz="0" w:space="0" w:color="auto"/>
            <w:bottom w:val="none" w:sz="0" w:space="0" w:color="auto"/>
            <w:right w:val="none" w:sz="0" w:space="0" w:color="auto"/>
          </w:divBdr>
          <w:divsChild>
            <w:div w:id="134180489">
              <w:marLeft w:val="0"/>
              <w:marRight w:val="0"/>
              <w:marTop w:val="0"/>
              <w:marBottom w:val="0"/>
              <w:divBdr>
                <w:top w:val="none" w:sz="0" w:space="0" w:color="auto"/>
                <w:left w:val="none" w:sz="0" w:space="0" w:color="auto"/>
                <w:bottom w:val="none" w:sz="0" w:space="0" w:color="auto"/>
                <w:right w:val="none" w:sz="0" w:space="0" w:color="auto"/>
              </w:divBdr>
              <w:divsChild>
                <w:div w:id="394813984">
                  <w:marLeft w:val="0"/>
                  <w:marRight w:val="0"/>
                  <w:marTop w:val="0"/>
                  <w:marBottom w:val="0"/>
                  <w:divBdr>
                    <w:top w:val="none" w:sz="0" w:space="0" w:color="auto"/>
                    <w:left w:val="none" w:sz="0" w:space="0" w:color="auto"/>
                    <w:bottom w:val="none" w:sz="0" w:space="0" w:color="auto"/>
                    <w:right w:val="none" w:sz="0" w:space="0" w:color="auto"/>
                  </w:divBdr>
                  <w:divsChild>
                    <w:div w:id="1279340461">
                      <w:marLeft w:val="0"/>
                      <w:marRight w:val="0"/>
                      <w:marTop w:val="0"/>
                      <w:marBottom w:val="0"/>
                      <w:divBdr>
                        <w:top w:val="none" w:sz="0" w:space="0" w:color="auto"/>
                        <w:left w:val="none" w:sz="0" w:space="0" w:color="auto"/>
                        <w:bottom w:val="none" w:sz="0" w:space="0" w:color="auto"/>
                        <w:right w:val="none" w:sz="0" w:space="0" w:color="auto"/>
                      </w:divBdr>
                      <w:divsChild>
                        <w:div w:id="2093619287">
                          <w:marLeft w:val="0"/>
                          <w:marRight w:val="0"/>
                          <w:marTop w:val="0"/>
                          <w:marBottom w:val="0"/>
                          <w:divBdr>
                            <w:top w:val="none" w:sz="0" w:space="0" w:color="auto"/>
                            <w:left w:val="none" w:sz="0" w:space="0" w:color="auto"/>
                            <w:bottom w:val="none" w:sz="0" w:space="0" w:color="auto"/>
                            <w:right w:val="none" w:sz="0" w:space="0" w:color="auto"/>
                          </w:divBdr>
                          <w:divsChild>
                            <w:div w:id="303194375">
                              <w:marLeft w:val="0"/>
                              <w:marRight w:val="0"/>
                              <w:marTop w:val="0"/>
                              <w:marBottom w:val="0"/>
                              <w:divBdr>
                                <w:top w:val="none" w:sz="0" w:space="0" w:color="auto"/>
                                <w:left w:val="none" w:sz="0" w:space="0" w:color="auto"/>
                                <w:bottom w:val="none" w:sz="0" w:space="0" w:color="auto"/>
                                <w:right w:val="none" w:sz="0" w:space="0" w:color="auto"/>
                              </w:divBdr>
                              <w:divsChild>
                                <w:div w:id="1324620439">
                                  <w:marLeft w:val="0"/>
                                  <w:marRight w:val="0"/>
                                  <w:marTop w:val="0"/>
                                  <w:marBottom w:val="225"/>
                                  <w:divBdr>
                                    <w:top w:val="none" w:sz="0" w:space="0" w:color="auto"/>
                                    <w:left w:val="none" w:sz="0" w:space="0" w:color="auto"/>
                                    <w:bottom w:val="none" w:sz="0" w:space="0" w:color="auto"/>
                                    <w:right w:val="none" w:sz="0" w:space="0" w:color="auto"/>
                                  </w:divBdr>
                                  <w:divsChild>
                                    <w:div w:id="837697599">
                                      <w:marLeft w:val="75"/>
                                      <w:marRight w:val="75"/>
                                      <w:marTop w:val="75"/>
                                      <w:marBottom w:val="75"/>
                                      <w:divBdr>
                                        <w:top w:val="none" w:sz="0" w:space="0" w:color="auto"/>
                                        <w:left w:val="none" w:sz="0" w:space="0" w:color="auto"/>
                                        <w:bottom w:val="none" w:sz="0" w:space="0" w:color="auto"/>
                                        <w:right w:val="none" w:sz="0" w:space="0" w:color="auto"/>
                                      </w:divBdr>
                                      <w:divsChild>
                                        <w:div w:id="1529685249">
                                          <w:marLeft w:val="0"/>
                                          <w:marRight w:val="0"/>
                                          <w:marTop w:val="0"/>
                                          <w:marBottom w:val="0"/>
                                          <w:divBdr>
                                            <w:top w:val="none" w:sz="0" w:space="0" w:color="auto"/>
                                            <w:left w:val="none" w:sz="0" w:space="0" w:color="auto"/>
                                            <w:bottom w:val="none" w:sz="0" w:space="0" w:color="auto"/>
                                            <w:right w:val="none" w:sz="0" w:space="0" w:color="auto"/>
                                          </w:divBdr>
                                          <w:divsChild>
                                            <w:div w:id="314065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45111526">
      <w:bodyDiv w:val="1"/>
      <w:marLeft w:val="0"/>
      <w:marRight w:val="0"/>
      <w:marTop w:val="0"/>
      <w:marBottom w:val="0"/>
      <w:divBdr>
        <w:top w:val="none" w:sz="0" w:space="0" w:color="auto"/>
        <w:left w:val="none" w:sz="0" w:space="0" w:color="auto"/>
        <w:bottom w:val="none" w:sz="0" w:space="0" w:color="auto"/>
        <w:right w:val="none" w:sz="0" w:space="0" w:color="auto"/>
      </w:divBdr>
      <w:divsChild>
        <w:div w:id="1754813927">
          <w:marLeft w:val="0"/>
          <w:marRight w:val="0"/>
          <w:marTop w:val="0"/>
          <w:marBottom w:val="0"/>
          <w:divBdr>
            <w:top w:val="none" w:sz="0" w:space="0" w:color="auto"/>
            <w:left w:val="none" w:sz="0" w:space="0" w:color="auto"/>
            <w:bottom w:val="none" w:sz="0" w:space="0" w:color="auto"/>
            <w:right w:val="none" w:sz="0" w:space="0" w:color="auto"/>
          </w:divBdr>
          <w:divsChild>
            <w:div w:id="940604634">
              <w:marLeft w:val="0"/>
              <w:marRight w:val="0"/>
              <w:marTop w:val="0"/>
              <w:marBottom w:val="0"/>
              <w:divBdr>
                <w:top w:val="none" w:sz="0" w:space="0" w:color="auto"/>
                <w:left w:val="none" w:sz="0" w:space="0" w:color="auto"/>
                <w:bottom w:val="none" w:sz="0" w:space="0" w:color="auto"/>
                <w:right w:val="none" w:sz="0" w:space="0" w:color="auto"/>
              </w:divBdr>
              <w:divsChild>
                <w:div w:id="1851407889">
                  <w:marLeft w:val="0"/>
                  <w:marRight w:val="0"/>
                  <w:marTop w:val="0"/>
                  <w:marBottom w:val="0"/>
                  <w:divBdr>
                    <w:top w:val="none" w:sz="0" w:space="0" w:color="auto"/>
                    <w:left w:val="none" w:sz="0" w:space="0" w:color="auto"/>
                    <w:bottom w:val="none" w:sz="0" w:space="0" w:color="auto"/>
                    <w:right w:val="none" w:sz="0" w:space="0" w:color="auto"/>
                  </w:divBdr>
                  <w:divsChild>
                    <w:div w:id="1604608854">
                      <w:marLeft w:val="0"/>
                      <w:marRight w:val="0"/>
                      <w:marTop w:val="0"/>
                      <w:marBottom w:val="0"/>
                      <w:divBdr>
                        <w:top w:val="none" w:sz="0" w:space="0" w:color="auto"/>
                        <w:left w:val="none" w:sz="0" w:space="0" w:color="auto"/>
                        <w:bottom w:val="none" w:sz="0" w:space="0" w:color="auto"/>
                        <w:right w:val="none" w:sz="0" w:space="0" w:color="auto"/>
                      </w:divBdr>
                      <w:divsChild>
                        <w:div w:id="2123378490">
                          <w:marLeft w:val="0"/>
                          <w:marRight w:val="0"/>
                          <w:marTop w:val="45"/>
                          <w:marBottom w:val="0"/>
                          <w:divBdr>
                            <w:top w:val="none" w:sz="0" w:space="0" w:color="auto"/>
                            <w:left w:val="none" w:sz="0" w:space="0" w:color="auto"/>
                            <w:bottom w:val="none" w:sz="0" w:space="0" w:color="auto"/>
                            <w:right w:val="none" w:sz="0" w:space="0" w:color="auto"/>
                          </w:divBdr>
                          <w:divsChild>
                            <w:div w:id="859398414">
                              <w:marLeft w:val="0"/>
                              <w:marRight w:val="39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5303863">
      <w:bodyDiv w:val="1"/>
      <w:marLeft w:val="0"/>
      <w:marRight w:val="0"/>
      <w:marTop w:val="0"/>
      <w:marBottom w:val="0"/>
      <w:divBdr>
        <w:top w:val="none" w:sz="0" w:space="0" w:color="auto"/>
        <w:left w:val="none" w:sz="0" w:space="0" w:color="auto"/>
        <w:bottom w:val="none" w:sz="0" w:space="0" w:color="auto"/>
        <w:right w:val="none" w:sz="0" w:space="0" w:color="auto"/>
      </w:divBdr>
    </w:div>
    <w:div w:id="745423461">
      <w:bodyDiv w:val="1"/>
      <w:marLeft w:val="0"/>
      <w:marRight w:val="0"/>
      <w:marTop w:val="0"/>
      <w:marBottom w:val="0"/>
      <w:divBdr>
        <w:top w:val="none" w:sz="0" w:space="0" w:color="auto"/>
        <w:left w:val="none" w:sz="0" w:space="0" w:color="auto"/>
        <w:bottom w:val="none" w:sz="0" w:space="0" w:color="auto"/>
        <w:right w:val="none" w:sz="0" w:space="0" w:color="auto"/>
      </w:divBdr>
    </w:div>
    <w:div w:id="745424148">
      <w:bodyDiv w:val="1"/>
      <w:marLeft w:val="0"/>
      <w:marRight w:val="0"/>
      <w:marTop w:val="0"/>
      <w:marBottom w:val="0"/>
      <w:divBdr>
        <w:top w:val="none" w:sz="0" w:space="0" w:color="auto"/>
        <w:left w:val="none" w:sz="0" w:space="0" w:color="auto"/>
        <w:bottom w:val="none" w:sz="0" w:space="0" w:color="auto"/>
        <w:right w:val="none" w:sz="0" w:space="0" w:color="auto"/>
      </w:divBdr>
    </w:div>
    <w:div w:id="745567714">
      <w:bodyDiv w:val="1"/>
      <w:marLeft w:val="0"/>
      <w:marRight w:val="0"/>
      <w:marTop w:val="0"/>
      <w:marBottom w:val="0"/>
      <w:divBdr>
        <w:top w:val="none" w:sz="0" w:space="0" w:color="auto"/>
        <w:left w:val="none" w:sz="0" w:space="0" w:color="auto"/>
        <w:bottom w:val="none" w:sz="0" w:space="0" w:color="auto"/>
        <w:right w:val="none" w:sz="0" w:space="0" w:color="auto"/>
      </w:divBdr>
    </w:div>
    <w:div w:id="745810279">
      <w:bodyDiv w:val="1"/>
      <w:marLeft w:val="0"/>
      <w:marRight w:val="0"/>
      <w:marTop w:val="0"/>
      <w:marBottom w:val="0"/>
      <w:divBdr>
        <w:top w:val="none" w:sz="0" w:space="0" w:color="auto"/>
        <w:left w:val="none" w:sz="0" w:space="0" w:color="auto"/>
        <w:bottom w:val="none" w:sz="0" w:space="0" w:color="auto"/>
        <w:right w:val="none" w:sz="0" w:space="0" w:color="auto"/>
      </w:divBdr>
    </w:div>
    <w:div w:id="746078004">
      <w:bodyDiv w:val="1"/>
      <w:marLeft w:val="0"/>
      <w:marRight w:val="0"/>
      <w:marTop w:val="0"/>
      <w:marBottom w:val="0"/>
      <w:divBdr>
        <w:top w:val="none" w:sz="0" w:space="0" w:color="auto"/>
        <w:left w:val="none" w:sz="0" w:space="0" w:color="auto"/>
        <w:bottom w:val="none" w:sz="0" w:space="0" w:color="auto"/>
        <w:right w:val="none" w:sz="0" w:space="0" w:color="auto"/>
      </w:divBdr>
    </w:div>
    <w:div w:id="746147384">
      <w:bodyDiv w:val="1"/>
      <w:marLeft w:val="0"/>
      <w:marRight w:val="0"/>
      <w:marTop w:val="0"/>
      <w:marBottom w:val="0"/>
      <w:divBdr>
        <w:top w:val="none" w:sz="0" w:space="0" w:color="auto"/>
        <w:left w:val="none" w:sz="0" w:space="0" w:color="auto"/>
        <w:bottom w:val="none" w:sz="0" w:space="0" w:color="auto"/>
        <w:right w:val="none" w:sz="0" w:space="0" w:color="auto"/>
      </w:divBdr>
    </w:div>
    <w:div w:id="746734127">
      <w:bodyDiv w:val="1"/>
      <w:marLeft w:val="0"/>
      <w:marRight w:val="0"/>
      <w:marTop w:val="0"/>
      <w:marBottom w:val="0"/>
      <w:divBdr>
        <w:top w:val="none" w:sz="0" w:space="0" w:color="auto"/>
        <w:left w:val="none" w:sz="0" w:space="0" w:color="auto"/>
        <w:bottom w:val="none" w:sz="0" w:space="0" w:color="auto"/>
        <w:right w:val="none" w:sz="0" w:space="0" w:color="auto"/>
      </w:divBdr>
    </w:div>
    <w:div w:id="746809258">
      <w:bodyDiv w:val="1"/>
      <w:marLeft w:val="0"/>
      <w:marRight w:val="0"/>
      <w:marTop w:val="0"/>
      <w:marBottom w:val="0"/>
      <w:divBdr>
        <w:top w:val="none" w:sz="0" w:space="0" w:color="auto"/>
        <w:left w:val="none" w:sz="0" w:space="0" w:color="auto"/>
        <w:bottom w:val="none" w:sz="0" w:space="0" w:color="auto"/>
        <w:right w:val="none" w:sz="0" w:space="0" w:color="auto"/>
      </w:divBdr>
    </w:div>
    <w:div w:id="746880605">
      <w:bodyDiv w:val="1"/>
      <w:marLeft w:val="0"/>
      <w:marRight w:val="0"/>
      <w:marTop w:val="0"/>
      <w:marBottom w:val="0"/>
      <w:divBdr>
        <w:top w:val="none" w:sz="0" w:space="0" w:color="auto"/>
        <w:left w:val="none" w:sz="0" w:space="0" w:color="auto"/>
        <w:bottom w:val="none" w:sz="0" w:space="0" w:color="auto"/>
        <w:right w:val="none" w:sz="0" w:space="0" w:color="auto"/>
      </w:divBdr>
    </w:div>
    <w:div w:id="747578725">
      <w:bodyDiv w:val="1"/>
      <w:marLeft w:val="0"/>
      <w:marRight w:val="0"/>
      <w:marTop w:val="0"/>
      <w:marBottom w:val="0"/>
      <w:divBdr>
        <w:top w:val="none" w:sz="0" w:space="0" w:color="auto"/>
        <w:left w:val="none" w:sz="0" w:space="0" w:color="auto"/>
        <w:bottom w:val="none" w:sz="0" w:space="0" w:color="auto"/>
        <w:right w:val="none" w:sz="0" w:space="0" w:color="auto"/>
      </w:divBdr>
    </w:div>
    <w:div w:id="747655156">
      <w:bodyDiv w:val="1"/>
      <w:marLeft w:val="0"/>
      <w:marRight w:val="0"/>
      <w:marTop w:val="0"/>
      <w:marBottom w:val="0"/>
      <w:divBdr>
        <w:top w:val="none" w:sz="0" w:space="0" w:color="auto"/>
        <w:left w:val="none" w:sz="0" w:space="0" w:color="auto"/>
        <w:bottom w:val="none" w:sz="0" w:space="0" w:color="auto"/>
        <w:right w:val="none" w:sz="0" w:space="0" w:color="auto"/>
      </w:divBdr>
    </w:div>
    <w:div w:id="747700602">
      <w:bodyDiv w:val="1"/>
      <w:marLeft w:val="0"/>
      <w:marRight w:val="0"/>
      <w:marTop w:val="0"/>
      <w:marBottom w:val="0"/>
      <w:divBdr>
        <w:top w:val="none" w:sz="0" w:space="0" w:color="auto"/>
        <w:left w:val="none" w:sz="0" w:space="0" w:color="auto"/>
        <w:bottom w:val="none" w:sz="0" w:space="0" w:color="auto"/>
        <w:right w:val="none" w:sz="0" w:space="0" w:color="auto"/>
      </w:divBdr>
    </w:div>
    <w:div w:id="747773482">
      <w:bodyDiv w:val="1"/>
      <w:marLeft w:val="0"/>
      <w:marRight w:val="0"/>
      <w:marTop w:val="0"/>
      <w:marBottom w:val="0"/>
      <w:divBdr>
        <w:top w:val="none" w:sz="0" w:space="0" w:color="auto"/>
        <w:left w:val="none" w:sz="0" w:space="0" w:color="auto"/>
        <w:bottom w:val="none" w:sz="0" w:space="0" w:color="auto"/>
        <w:right w:val="none" w:sz="0" w:space="0" w:color="auto"/>
      </w:divBdr>
      <w:divsChild>
        <w:div w:id="587933460">
          <w:marLeft w:val="0"/>
          <w:marRight w:val="0"/>
          <w:marTop w:val="0"/>
          <w:marBottom w:val="0"/>
          <w:divBdr>
            <w:top w:val="none" w:sz="0" w:space="0" w:color="auto"/>
            <w:left w:val="none" w:sz="0" w:space="0" w:color="auto"/>
            <w:bottom w:val="none" w:sz="0" w:space="0" w:color="auto"/>
            <w:right w:val="none" w:sz="0" w:space="0" w:color="auto"/>
          </w:divBdr>
        </w:div>
        <w:div w:id="1214079971">
          <w:marLeft w:val="0"/>
          <w:marRight w:val="0"/>
          <w:marTop w:val="0"/>
          <w:marBottom w:val="0"/>
          <w:divBdr>
            <w:top w:val="none" w:sz="0" w:space="0" w:color="auto"/>
            <w:left w:val="none" w:sz="0" w:space="0" w:color="auto"/>
            <w:bottom w:val="none" w:sz="0" w:space="0" w:color="auto"/>
            <w:right w:val="none" w:sz="0" w:space="0" w:color="auto"/>
          </w:divBdr>
          <w:divsChild>
            <w:div w:id="1493788224">
              <w:marLeft w:val="0"/>
              <w:marRight w:val="0"/>
              <w:marTop w:val="0"/>
              <w:marBottom w:val="0"/>
              <w:divBdr>
                <w:top w:val="none" w:sz="0" w:space="0" w:color="auto"/>
                <w:left w:val="none" w:sz="0" w:space="0" w:color="auto"/>
                <w:bottom w:val="none" w:sz="0" w:space="0" w:color="auto"/>
                <w:right w:val="none" w:sz="0" w:space="0" w:color="auto"/>
              </w:divBdr>
              <w:divsChild>
                <w:div w:id="402140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7776253">
      <w:bodyDiv w:val="1"/>
      <w:marLeft w:val="0"/>
      <w:marRight w:val="0"/>
      <w:marTop w:val="0"/>
      <w:marBottom w:val="0"/>
      <w:divBdr>
        <w:top w:val="none" w:sz="0" w:space="0" w:color="auto"/>
        <w:left w:val="none" w:sz="0" w:space="0" w:color="auto"/>
        <w:bottom w:val="none" w:sz="0" w:space="0" w:color="auto"/>
        <w:right w:val="none" w:sz="0" w:space="0" w:color="auto"/>
      </w:divBdr>
    </w:div>
    <w:div w:id="748043324">
      <w:bodyDiv w:val="1"/>
      <w:marLeft w:val="0"/>
      <w:marRight w:val="0"/>
      <w:marTop w:val="0"/>
      <w:marBottom w:val="0"/>
      <w:divBdr>
        <w:top w:val="none" w:sz="0" w:space="0" w:color="auto"/>
        <w:left w:val="none" w:sz="0" w:space="0" w:color="auto"/>
        <w:bottom w:val="none" w:sz="0" w:space="0" w:color="auto"/>
        <w:right w:val="none" w:sz="0" w:space="0" w:color="auto"/>
      </w:divBdr>
    </w:div>
    <w:div w:id="749347834">
      <w:bodyDiv w:val="1"/>
      <w:marLeft w:val="0"/>
      <w:marRight w:val="0"/>
      <w:marTop w:val="0"/>
      <w:marBottom w:val="0"/>
      <w:divBdr>
        <w:top w:val="none" w:sz="0" w:space="0" w:color="auto"/>
        <w:left w:val="none" w:sz="0" w:space="0" w:color="auto"/>
        <w:bottom w:val="none" w:sz="0" w:space="0" w:color="auto"/>
        <w:right w:val="none" w:sz="0" w:space="0" w:color="auto"/>
      </w:divBdr>
    </w:div>
    <w:div w:id="750077294">
      <w:bodyDiv w:val="1"/>
      <w:marLeft w:val="0"/>
      <w:marRight w:val="0"/>
      <w:marTop w:val="0"/>
      <w:marBottom w:val="0"/>
      <w:divBdr>
        <w:top w:val="none" w:sz="0" w:space="0" w:color="auto"/>
        <w:left w:val="none" w:sz="0" w:space="0" w:color="auto"/>
        <w:bottom w:val="none" w:sz="0" w:space="0" w:color="auto"/>
        <w:right w:val="none" w:sz="0" w:space="0" w:color="auto"/>
      </w:divBdr>
      <w:divsChild>
        <w:div w:id="14624145">
          <w:marLeft w:val="0"/>
          <w:marRight w:val="0"/>
          <w:marTop w:val="0"/>
          <w:marBottom w:val="0"/>
          <w:divBdr>
            <w:top w:val="none" w:sz="0" w:space="0" w:color="auto"/>
            <w:left w:val="none" w:sz="0" w:space="0" w:color="auto"/>
            <w:bottom w:val="none" w:sz="0" w:space="0" w:color="auto"/>
            <w:right w:val="none" w:sz="0" w:space="0" w:color="auto"/>
          </w:divBdr>
          <w:divsChild>
            <w:div w:id="205532366">
              <w:marLeft w:val="0"/>
              <w:marRight w:val="0"/>
              <w:marTop w:val="0"/>
              <w:marBottom w:val="0"/>
              <w:divBdr>
                <w:top w:val="none" w:sz="0" w:space="0" w:color="auto"/>
                <w:left w:val="none" w:sz="0" w:space="0" w:color="auto"/>
                <w:bottom w:val="none" w:sz="0" w:space="0" w:color="auto"/>
                <w:right w:val="none" w:sz="0" w:space="0" w:color="auto"/>
              </w:divBdr>
              <w:divsChild>
                <w:div w:id="378238237">
                  <w:marLeft w:val="0"/>
                  <w:marRight w:val="0"/>
                  <w:marTop w:val="0"/>
                  <w:marBottom w:val="0"/>
                  <w:divBdr>
                    <w:top w:val="none" w:sz="0" w:space="0" w:color="auto"/>
                    <w:left w:val="none" w:sz="0" w:space="0" w:color="auto"/>
                    <w:bottom w:val="none" w:sz="0" w:space="0" w:color="auto"/>
                    <w:right w:val="none" w:sz="0" w:space="0" w:color="auto"/>
                  </w:divBdr>
                  <w:divsChild>
                    <w:div w:id="187722697">
                      <w:marLeft w:val="0"/>
                      <w:marRight w:val="0"/>
                      <w:marTop w:val="0"/>
                      <w:marBottom w:val="0"/>
                      <w:divBdr>
                        <w:top w:val="none" w:sz="0" w:space="0" w:color="auto"/>
                        <w:left w:val="none" w:sz="0" w:space="0" w:color="auto"/>
                        <w:bottom w:val="none" w:sz="0" w:space="0" w:color="auto"/>
                        <w:right w:val="none" w:sz="0" w:space="0" w:color="auto"/>
                      </w:divBdr>
                      <w:divsChild>
                        <w:div w:id="960771953">
                          <w:marLeft w:val="0"/>
                          <w:marRight w:val="0"/>
                          <w:marTop w:val="45"/>
                          <w:marBottom w:val="0"/>
                          <w:divBdr>
                            <w:top w:val="none" w:sz="0" w:space="0" w:color="auto"/>
                            <w:left w:val="none" w:sz="0" w:space="0" w:color="auto"/>
                            <w:bottom w:val="none" w:sz="0" w:space="0" w:color="auto"/>
                            <w:right w:val="none" w:sz="0" w:space="0" w:color="auto"/>
                          </w:divBdr>
                          <w:divsChild>
                            <w:div w:id="7022639">
                              <w:marLeft w:val="0"/>
                              <w:marRight w:val="39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0083184">
      <w:bodyDiv w:val="1"/>
      <w:marLeft w:val="0"/>
      <w:marRight w:val="0"/>
      <w:marTop w:val="0"/>
      <w:marBottom w:val="0"/>
      <w:divBdr>
        <w:top w:val="none" w:sz="0" w:space="0" w:color="auto"/>
        <w:left w:val="none" w:sz="0" w:space="0" w:color="auto"/>
        <w:bottom w:val="none" w:sz="0" w:space="0" w:color="auto"/>
        <w:right w:val="none" w:sz="0" w:space="0" w:color="auto"/>
      </w:divBdr>
    </w:div>
    <w:div w:id="750201198">
      <w:bodyDiv w:val="1"/>
      <w:marLeft w:val="0"/>
      <w:marRight w:val="0"/>
      <w:marTop w:val="0"/>
      <w:marBottom w:val="0"/>
      <w:divBdr>
        <w:top w:val="none" w:sz="0" w:space="0" w:color="auto"/>
        <w:left w:val="none" w:sz="0" w:space="0" w:color="auto"/>
        <w:bottom w:val="none" w:sz="0" w:space="0" w:color="auto"/>
        <w:right w:val="none" w:sz="0" w:space="0" w:color="auto"/>
      </w:divBdr>
    </w:div>
    <w:div w:id="750469144">
      <w:bodyDiv w:val="1"/>
      <w:marLeft w:val="0"/>
      <w:marRight w:val="0"/>
      <w:marTop w:val="0"/>
      <w:marBottom w:val="0"/>
      <w:divBdr>
        <w:top w:val="none" w:sz="0" w:space="0" w:color="auto"/>
        <w:left w:val="none" w:sz="0" w:space="0" w:color="auto"/>
        <w:bottom w:val="none" w:sz="0" w:space="0" w:color="auto"/>
        <w:right w:val="none" w:sz="0" w:space="0" w:color="auto"/>
      </w:divBdr>
    </w:div>
    <w:div w:id="750473359">
      <w:bodyDiv w:val="1"/>
      <w:marLeft w:val="0"/>
      <w:marRight w:val="0"/>
      <w:marTop w:val="0"/>
      <w:marBottom w:val="0"/>
      <w:divBdr>
        <w:top w:val="none" w:sz="0" w:space="0" w:color="auto"/>
        <w:left w:val="none" w:sz="0" w:space="0" w:color="auto"/>
        <w:bottom w:val="none" w:sz="0" w:space="0" w:color="auto"/>
        <w:right w:val="none" w:sz="0" w:space="0" w:color="auto"/>
      </w:divBdr>
      <w:divsChild>
        <w:div w:id="1532644928">
          <w:marLeft w:val="0"/>
          <w:marRight w:val="0"/>
          <w:marTop w:val="280"/>
          <w:marBottom w:val="280"/>
          <w:divBdr>
            <w:top w:val="none" w:sz="0" w:space="0" w:color="auto"/>
            <w:left w:val="none" w:sz="0" w:space="0" w:color="auto"/>
            <w:bottom w:val="none" w:sz="0" w:space="0" w:color="auto"/>
            <w:right w:val="none" w:sz="0" w:space="0" w:color="auto"/>
          </w:divBdr>
        </w:div>
        <w:div w:id="786236764">
          <w:marLeft w:val="0"/>
          <w:marRight w:val="0"/>
          <w:marTop w:val="0"/>
          <w:marBottom w:val="0"/>
          <w:divBdr>
            <w:top w:val="none" w:sz="0" w:space="0" w:color="auto"/>
            <w:left w:val="none" w:sz="0" w:space="0" w:color="auto"/>
            <w:bottom w:val="none" w:sz="0" w:space="0" w:color="auto"/>
            <w:right w:val="none" w:sz="0" w:space="0" w:color="auto"/>
          </w:divBdr>
          <w:divsChild>
            <w:div w:id="36054156">
              <w:marLeft w:val="0"/>
              <w:marRight w:val="0"/>
              <w:marTop w:val="280"/>
              <w:marBottom w:val="280"/>
              <w:divBdr>
                <w:top w:val="none" w:sz="0" w:space="0" w:color="auto"/>
                <w:left w:val="none" w:sz="0" w:space="0" w:color="auto"/>
                <w:bottom w:val="none" w:sz="0" w:space="0" w:color="auto"/>
                <w:right w:val="none" w:sz="0" w:space="0" w:color="auto"/>
              </w:divBdr>
            </w:div>
            <w:div w:id="522743072">
              <w:marLeft w:val="0"/>
              <w:marRight w:val="0"/>
              <w:marTop w:val="280"/>
              <w:marBottom w:val="280"/>
              <w:divBdr>
                <w:top w:val="none" w:sz="0" w:space="0" w:color="auto"/>
                <w:left w:val="none" w:sz="0" w:space="0" w:color="auto"/>
                <w:bottom w:val="none" w:sz="0" w:space="0" w:color="auto"/>
                <w:right w:val="none" w:sz="0" w:space="0" w:color="auto"/>
              </w:divBdr>
            </w:div>
            <w:div w:id="234972650">
              <w:marLeft w:val="0"/>
              <w:marRight w:val="0"/>
              <w:marTop w:val="280"/>
              <w:marBottom w:val="280"/>
              <w:divBdr>
                <w:top w:val="none" w:sz="0" w:space="0" w:color="auto"/>
                <w:left w:val="none" w:sz="0" w:space="0" w:color="auto"/>
                <w:bottom w:val="none" w:sz="0" w:space="0" w:color="auto"/>
                <w:right w:val="none" w:sz="0" w:space="0" w:color="auto"/>
              </w:divBdr>
            </w:div>
            <w:div w:id="1970042451">
              <w:marLeft w:val="0"/>
              <w:marRight w:val="0"/>
              <w:marTop w:val="280"/>
              <w:marBottom w:val="280"/>
              <w:divBdr>
                <w:top w:val="none" w:sz="0" w:space="0" w:color="auto"/>
                <w:left w:val="none" w:sz="0" w:space="0" w:color="auto"/>
                <w:bottom w:val="none" w:sz="0" w:space="0" w:color="auto"/>
                <w:right w:val="none" w:sz="0" w:space="0" w:color="auto"/>
              </w:divBdr>
            </w:div>
            <w:div w:id="112213234">
              <w:marLeft w:val="0"/>
              <w:marRight w:val="0"/>
              <w:marTop w:val="280"/>
              <w:marBottom w:val="280"/>
              <w:divBdr>
                <w:top w:val="none" w:sz="0" w:space="0" w:color="auto"/>
                <w:left w:val="none" w:sz="0" w:space="0" w:color="auto"/>
                <w:bottom w:val="none" w:sz="0" w:space="0" w:color="auto"/>
                <w:right w:val="none" w:sz="0" w:space="0" w:color="auto"/>
              </w:divBdr>
            </w:div>
            <w:div w:id="497304868">
              <w:marLeft w:val="0"/>
              <w:marRight w:val="0"/>
              <w:marTop w:val="280"/>
              <w:marBottom w:val="280"/>
              <w:divBdr>
                <w:top w:val="none" w:sz="0" w:space="0" w:color="auto"/>
                <w:left w:val="none" w:sz="0" w:space="0" w:color="auto"/>
                <w:bottom w:val="none" w:sz="0" w:space="0" w:color="auto"/>
                <w:right w:val="none" w:sz="0" w:space="0" w:color="auto"/>
              </w:divBdr>
            </w:div>
            <w:div w:id="448208512">
              <w:marLeft w:val="0"/>
              <w:marRight w:val="0"/>
              <w:marTop w:val="280"/>
              <w:marBottom w:val="280"/>
              <w:divBdr>
                <w:top w:val="none" w:sz="0" w:space="0" w:color="auto"/>
                <w:left w:val="none" w:sz="0" w:space="0" w:color="auto"/>
                <w:bottom w:val="none" w:sz="0" w:space="0" w:color="auto"/>
                <w:right w:val="none" w:sz="0" w:space="0" w:color="auto"/>
              </w:divBdr>
            </w:div>
          </w:divsChild>
        </w:div>
      </w:divsChild>
    </w:div>
    <w:div w:id="750616344">
      <w:bodyDiv w:val="1"/>
      <w:marLeft w:val="0"/>
      <w:marRight w:val="0"/>
      <w:marTop w:val="0"/>
      <w:marBottom w:val="0"/>
      <w:divBdr>
        <w:top w:val="none" w:sz="0" w:space="0" w:color="auto"/>
        <w:left w:val="none" w:sz="0" w:space="0" w:color="auto"/>
        <w:bottom w:val="none" w:sz="0" w:space="0" w:color="auto"/>
        <w:right w:val="none" w:sz="0" w:space="0" w:color="auto"/>
      </w:divBdr>
    </w:div>
    <w:div w:id="750927686">
      <w:bodyDiv w:val="1"/>
      <w:marLeft w:val="0"/>
      <w:marRight w:val="0"/>
      <w:marTop w:val="0"/>
      <w:marBottom w:val="0"/>
      <w:divBdr>
        <w:top w:val="none" w:sz="0" w:space="0" w:color="auto"/>
        <w:left w:val="none" w:sz="0" w:space="0" w:color="auto"/>
        <w:bottom w:val="none" w:sz="0" w:space="0" w:color="auto"/>
        <w:right w:val="none" w:sz="0" w:space="0" w:color="auto"/>
      </w:divBdr>
    </w:div>
    <w:div w:id="752163797">
      <w:bodyDiv w:val="1"/>
      <w:marLeft w:val="0"/>
      <w:marRight w:val="0"/>
      <w:marTop w:val="0"/>
      <w:marBottom w:val="0"/>
      <w:divBdr>
        <w:top w:val="none" w:sz="0" w:space="0" w:color="auto"/>
        <w:left w:val="none" w:sz="0" w:space="0" w:color="auto"/>
        <w:bottom w:val="none" w:sz="0" w:space="0" w:color="auto"/>
        <w:right w:val="none" w:sz="0" w:space="0" w:color="auto"/>
      </w:divBdr>
    </w:div>
    <w:div w:id="752431601">
      <w:bodyDiv w:val="1"/>
      <w:marLeft w:val="0"/>
      <w:marRight w:val="0"/>
      <w:marTop w:val="0"/>
      <w:marBottom w:val="0"/>
      <w:divBdr>
        <w:top w:val="none" w:sz="0" w:space="0" w:color="auto"/>
        <w:left w:val="none" w:sz="0" w:space="0" w:color="auto"/>
        <w:bottom w:val="none" w:sz="0" w:space="0" w:color="auto"/>
        <w:right w:val="none" w:sz="0" w:space="0" w:color="auto"/>
      </w:divBdr>
    </w:div>
    <w:div w:id="752509499">
      <w:bodyDiv w:val="1"/>
      <w:marLeft w:val="0"/>
      <w:marRight w:val="0"/>
      <w:marTop w:val="0"/>
      <w:marBottom w:val="0"/>
      <w:divBdr>
        <w:top w:val="none" w:sz="0" w:space="0" w:color="auto"/>
        <w:left w:val="none" w:sz="0" w:space="0" w:color="auto"/>
        <w:bottom w:val="none" w:sz="0" w:space="0" w:color="auto"/>
        <w:right w:val="none" w:sz="0" w:space="0" w:color="auto"/>
      </w:divBdr>
    </w:div>
    <w:div w:id="752511726">
      <w:bodyDiv w:val="1"/>
      <w:marLeft w:val="0"/>
      <w:marRight w:val="0"/>
      <w:marTop w:val="0"/>
      <w:marBottom w:val="0"/>
      <w:divBdr>
        <w:top w:val="none" w:sz="0" w:space="0" w:color="auto"/>
        <w:left w:val="none" w:sz="0" w:space="0" w:color="auto"/>
        <w:bottom w:val="none" w:sz="0" w:space="0" w:color="auto"/>
        <w:right w:val="none" w:sz="0" w:space="0" w:color="auto"/>
      </w:divBdr>
    </w:div>
    <w:div w:id="753278750">
      <w:bodyDiv w:val="1"/>
      <w:marLeft w:val="0"/>
      <w:marRight w:val="0"/>
      <w:marTop w:val="0"/>
      <w:marBottom w:val="0"/>
      <w:divBdr>
        <w:top w:val="none" w:sz="0" w:space="0" w:color="auto"/>
        <w:left w:val="none" w:sz="0" w:space="0" w:color="auto"/>
        <w:bottom w:val="none" w:sz="0" w:space="0" w:color="auto"/>
        <w:right w:val="none" w:sz="0" w:space="0" w:color="auto"/>
      </w:divBdr>
    </w:div>
    <w:div w:id="753281031">
      <w:bodyDiv w:val="1"/>
      <w:marLeft w:val="0"/>
      <w:marRight w:val="0"/>
      <w:marTop w:val="0"/>
      <w:marBottom w:val="0"/>
      <w:divBdr>
        <w:top w:val="none" w:sz="0" w:space="0" w:color="auto"/>
        <w:left w:val="none" w:sz="0" w:space="0" w:color="auto"/>
        <w:bottom w:val="none" w:sz="0" w:space="0" w:color="auto"/>
        <w:right w:val="none" w:sz="0" w:space="0" w:color="auto"/>
      </w:divBdr>
    </w:div>
    <w:div w:id="754127568">
      <w:bodyDiv w:val="1"/>
      <w:marLeft w:val="0"/>
      <w:marRight w:val="0"/>
      <w:marTop w:val="0"/>
      <w:marBottom w:val="0"/>
      <w:divBdr>
        <w:top w:val="none" w:sz="0" w:space="0" w:color="auto"/>
        <w:left w:val="none" w:sz="0" w:space="0" w:color="auto"/>
        <w:bottom w:val="none" w:sz="0" w:space="0" w:color="auto"/>
        <w:right w:val="none" w:sz="0" w:space="0" w:color="auto"/>
      </w:divBdr>
    </w:div>
    <w:div w:id="754860176">
      <w:bodyDiv w:val="1"/>
      <w:marLeft w:val="0"/>
      <w:marRight w:val="0"/>
      <w:marTop w:val="0"/>
      <w:marBottom w:val="0"/>
      <w:divBdr>
        <w:top w:val="none" w:sz="0" w:space="0" w:color="auto"/>
        <w:left w:val="none" w:sz="0" w:space="0" w:color="auto"/>
        <w:bottom w:val="none" w:sz="0" w:space="0" w:color="auto"/>
        <w:right w:val="none" w:sz="0" w:space="0" w:color="auto"/>
      </w:divBdr>
      <w:divsChild>
        <w:div w:id="768282893">
          <w:marLeft w:val="0"/>
          <w:marRight w:val="0"/>
          <w:marTop w:val="0"/>
          <w:marBottom w:val="0"/>
          <w:divBdr>
            <w:top w:val="none" w:sz="0" w:space="0" w:color="auto"/>
            <w:left w:val="none" w:sz="0" w:space="0" w:color="auto"/>
            <w:bottom w:val="none" w:sz="0" w:space="0" w:color="auto"/>
            <w:right w:val="none" w:sz="0" w:space="0" w:color="auto"/>
          </w:divBdr>
          <w:divsChild>
            <w:div w:id="1140730280">
              <w:marLeft w:val="0"/>
              <w:marRight w:val="0"/>
              <w:marTop w:val="0"/>
              <w:marBottom w:val="0"/>
              <w:divBdr>
                <w:top w:val="none" w:sz="0" w:space="0" w:color="auto"/>
                <w:left w:val="none" w:sz="0" w:space="0" w:color="auto"/>
                <w:bottom w:val="none" w:sz="0" w:space="0" w:color="auto"/>
                <w:right w:val="none" w:sz="0" w:space="0" w:color="auto"/>
              </w:divBdr>
              <w:divsChild>
                <w:div w:id="511605617">
                  <w:marLeft w:val="0"/>
                  <w:marRight w:val="0"/>
                  <w:marTop w:val="0"/>
                  <w:marBottom w:val="0"/>
                  <w:divBdr>
                    <w:top w:val="none" w:sz="0" w:space="0" w:color="auto"/>
                    <w:left w:val="none" w:sz="0" w:space="0" w:color="auto"/>
                    <w:bottom w:val="none" w:sz="0" w:space="0" w:color="auto"/>
                    <w:right w:val="none" w:sz="0" w:space="0" w:color="auto"/>
                  </w:divBdr>
                  <w:divsChild>
                    <w:div w:id="1636250208">
                      <w:marLeft w:val="0"/>
                      <w:marRight w:val="0"/>
                      <w:marTop w:val="0"/>
                      <w:marBottom w:val="0"/>
                      <w:divBdr>
                        <w:top w:val="none" w:sz="0" w:space="0" w:color="auto"/>
                        <w:left w:val="none" w:sz="0" w:space="0" w:color="auto"/>
                        <w:bottom w:val="none" w:sz="0" w:space="0" w:color="auto"/>
                        <w:right w:val="none" w:sz="0" w:space="0" w:color="auto"/>
                      </w:divBdr>
                      <w:divsChild>
                        <w:div w:id="230426323">
                          <w:marLeft w:val="0"/>
                          <w:marRight w:val="0"/>
                          <w:marTop w:val="46"/>
                          <w:marBottom w:val="0"/>
                          <w:divBdr>
                            <w:top w:val="none" w:sz="0" w:space="0" w:color="auto"/>
                            <w:left w:val="none" w:sz="0" w:space="0" w:color="auto"/>
                            <w:bottom w:val="none" w:sz="0" w:space="0" w:color="auto"/>
                            <w:right w:val="none" w:sz="0" w:space="0" w:color="auto"/>
                          </w:divBdr>
                          <w:divsChild>
                            <w:div w:id="2003853369">
                              <w:marLeft w:val="0"/>
                              <w:marRight w:val="398"/>
                              <w:marTop w:val="0"/>
                              <w:marBottom w:val="31"/>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4863341">
      <w:bodyDiv w:val="1"/>
      <w:marLeft w:val="0"/>
      <w:marRight w:val="0"/>
      <w:marTop w:val="0"/>
      <w:marBottom w:val="0"/>
      <w:divBdr>
        <w:top w:val="none" w:sz="0" w:space="0" w:color="auto"/>
        <w:left w:val="none" w:sz="0" w:space="0" w:color="auto"/>
        <w:bottom w:val="none" w:sz="0" w:space="0" w:color="auto"/>
        <w:right w:val="none" w:sz="0" w:space="0" w:color="auto"/>
      </w:divBdr>
    </w:div>
    <w:div w:id="754938183">
      <w:bodyDiv w:val="1"/>
      <w:marLeft w:val="0"/>
      <w:marRight w:val="0"/>
      <w:marTop w:val="0"/>
      <w:marBottom w:val="0"/>
      <w:divBdr>
        <w:top w:val="none" w:sz="0" w:space="0" w:color="auto"/>
        <w:left w:val="none" w:sz="0" w:space="0" w:color="auto"/>
        <w:bottom w:val="none" w:sz="0" w:space="0" w:color="auto"/>
        <w:right w:val="none" w:sz="0" w:space="0" w:color="auto"/>
      </w:divBdr>
    </w:div>
    <w:div w:id="755133353">
      <w:bodyDiv w:val="1"/>
      <w:marLeft w:val="0"/>
      <w:marRight w:val="0"/>
      <w:marTop w:val="0"/>
      <w:marBottom w:val="0"/>
      <w:divBdr>
        <w:top w:val="none" w:sz="0" w:space="0" w:color="auto"/>
        <w:left w:val="none" w:sz="0" w:space="0" w:color="auto"/>
        <w:bottom w:val="none" w:sz="0" w:space="0" w:color="auto"/>
        <w:right w:val="none" w:sz="0" w:space="0" w:color="auto"/>
      </w:divBdr>
    </w:div>
    <w:div w:id="755175489">
      <w:bodyDiv w:val="1"/>
      <w:marLeft w:val="0"/>
      <w:marRight w:val="0"/>
      <w:marTop w:val="0"/>
      <w:marBottom w:val="0"/>
      <w:divBdr>
        <w:top w:val="none" w:sz="0" w:space="0" w:color="auto"/>
        <w:left w:val="none" w:sz="0" w:space="0" w:color="auto"/>
        <w:bottom w:val="none" w:sz="0" w:space="0" w:color="auto"/>
        <w:right w:val="none" w:sz="0" w:space="0" w:color="auto"/>
      </w:divBdr>
    </w:div>
    <w:div w:id="755632036">
      <w:bodyDiv w:val="1"/>
      <w:marLeft w:val="0"/>
      <w:marRight w:val="0"/>
      <w:marTop w:val="0"/>
      <w:marBottom w:val="0"/>
      <w:divBdr>
        <w:top w:val="none" w:sz="0" w:space="0" w:color="auto"/>
        <w:left w:val="none" w:sz="0" w:space="0" w:color="auto"/>
        <w:bottom w:val="none" w:sz="0" w:space="0" w:color="auto"/>
        <w:right w:val="none" w:sz="0" w:space="0" w:color="auto"/>
      </w:divBdr>
    </w:div>
    <w:div w:id="756025005">
      <w:bodyDiv w:val="1"/>
      <w:marLeft w:val="0"/>
      <w:marRight w:val="0"/>
      <w:marTop w:val="0"/>
      <w:marBottom w:val="0"/>
      <w:divBdr>
        <w:top w:val="none" w:sz="0" w:space="0" w:color="auto"/>
        <w:left w:val="none" w:sz="0" w:space="0" w:color="auto"/>
        <w:bottom w:val="none" w:sz="0" w:space="0" w:color="auto"/>
        <w:right w:val="none" w:sz="0" w:space="0" w:color="auto"/>
      </w:divBdr>
    </w:div>
    <w:div w:id="756173555">
      <w:bodyDiv w:val="1"/>
      <w:marLeft w:val="0"/>
      <w:marRight w:val="0"/>
      <w:marTop w:val="0"/>
      <w:marBottom w:val="0"/>
      <w:divBdr>
        <w:top w:val="none" w:sz="0" w:space="0" w:color="auto"/>
        <w:left w:val="none" w:sz="0" w:space="0" w:color="auto"/>
        <w:bottom w:val="none" w:sz="0" w:space="0" w:color="auto"/>
        <w:right w:val="none" w:sz="0" w:space="0" w:color="auto"/>
      </w:divBdr>
    </w:div>
    <w:div w:id="756678750">
      <w:bodyDiv w:val="1"/>
      <w:marLeft w:val="0"/>
      <w:marRight w:val="0"/>
      <w:marTop w:val="0"/>
      <w:marBottom w:val="0"/>
      <w:divBdr>
        <w:top w:val="none" w:sz="0" w:space="0" w:color="auto"/>
        <w:left w:val="none" w:sz="0" w:space="0" w:color="auto"/>
        <w:bottom w:val="none" w:sz="0" w:space="0" w:color="auto"/>
        <w:right w:val="none" w:sz="0" w:space="0" w:color="auto"/>
      </w:divBdr>
    </w:div>
    <w:div w:id="757099121">
      <w:bodyDiv w:val="1"/>
      <w:marLeft w:val="0"/>
      <w:marRight w:val="0"/>
      <w:marTop w:val="0"/>
      <w:marBottom w:val="0"/>
      <w:divBdr>
        <w:top w:val="none" w:sz="0" w:space="0" w:color="auto"/>
        <w:left w:val="none" w:sz="0" w:space="0" w:color="auto"/>
        <w:bottom w:val="none" w:sz="0" w:space="0" w:color="auto"/>
        <w:right w:val="none" w:sz="0" w:space="0" w:color="auto"/>
      </w:divBdr>
    </w:div>
    <w:div w:id="757365283">
      <w:bodyDiv w:val="1"/>
      <w:marLeft w:val="0"/>
      <w:marRight w:val="0"/>
      <w:marTop w:val="0"/>
      <w:marBottom w:val="0"/>
      <w:divBdr>
        <w:top w:val="none" w:sz="0" w:space="0" w:color="auto"/>
        <w:left w:val="none" w:sz="0" w:space="0" w:color="auto"/>
        <w:bottom w:val="none" w:sz="0" w:space="0" w:color="auto"/>
        <w:right w:val="none" w:sz="0" w:space="0" w:color="auto"/>
      </w:divBdr>
    </w:div>
    <w:div w:id="757600648">
      <w:bodyDiv w:val="1"/>
      <w:marLeft w:val="0"/>
      <w:marRight w:val="0"/>
      <w:marTop w:val="0"/>
      <w:marBottom w:val="0"/>
      <w:divBdr>
        <w:top w:val="none" w:sz="0" w:space="0" w:color="auto"/>
        <w:left w:val="none" w:sz="0" w:space="0" w:color="auto"/>
        <w:bottom w:val="none" w:sz="0" w:space="0" w:color="auto"/>
        <w:right w:val="none" w:sz="0" w:space="0" w:color="auto"/>
      </w:divBdr>
    </w:div>
    <w:div w:id="757869043">
      <w:bodyDiv w:val="1"/>
      <w:marLeft w:val="0"/>
      <w:marRight w:val="0"/>
      <w:marTop w:val="0"/>
      <w:marBottom w:val="0"/>
      <w:divBdr>
        <w:top w:val="none" w:sz="0" w:space="0" w:color="auto"/>
        <w:left w:val="none" w:sz="0" w:space="0" w:color="auto"/>
        <w:bottom w:val="none" w:sz="0" w:space="0" w:color="auto"/>
        <w:right w:val="none" w:sz="0" w:space="0" w:color="auto"/>
      </w:divBdr>
    </w:div>
    <w:div w:id="758018599">
      <w:bodyDiv w:val="1"/>
      <w:marLeft w:val="0"/>
      <w:marRight w:val="0"/>
      <w:marTop w:val="0"/>
      <w:marBottom w:val="0"/>
      <w:divBdr>
        <w:top w:val="none" w:sz="0" w:space="0" w:color="auto"/>
        <w:left w:val="none" w:sz="0" w:space="0" w:color="auto"/>
        <w:bottom w:val="none" w:sz="0" w:space="0" w:color="auto"/>
        <w:right w:val="none" w:sz="0" w:space="0" w:color="auto"/>
      </w:divBdr>
    </w:div>
    <w:div w:id="758523177">
      <w:bodyDiv w:val="1"/>
      <w:marLeft w:val="0"/>
      <w:marRight w:val="0"/>
      <w:marTop w:val="0"/>
      <w:marBottom w:val="0"/>
      <w:divBdr>
        <w:top w:val="none" w:sz="0" w:space="0" w:color="auto"/>
        <w:left w:val="none" w:sz="0" w:space="0" w:color="auto"/>
        <w:bottom w:val="none" w:sz="0" w:space="0" w:color="auto"/>
        <w:right w:val="none" w:sz="0" w:space="0" w:color="auto"/>
      </w:divBdr>
    </w:div>
    <w:div w:id="758717772">
      <w:bodyDiv w:val="1"/>
      <w:marLeft w:val="0"/>
      <w:marRight w:val="0"/>
      <w:marTop w:val="0"/>
      <w:marBottom w:val="0"/>
      <w:divBdr>
        <w:top w:val="none" w:sz="0" w:space="0" w:color="auto"/>
        <w:left w:val="none" w:sz="0" w:space="0" w:color="auto"/>
        <w:bottom w:val="none" w:sz="0" w:space="0" w:color="auto"/>
        <w:right w:val="none" w:sz="0" w:space="0" w:color="auto"/>
      </w:divBdr>
    </w:div>
    <w:div w:id="758789800">
      <w:bodyDiv w:val="1"/>
      <w:marLeft w:val="0"/>
      <w:marRight w:val="0"/>
      <w:marTop w:val="0"/>
      <w:marBottom w:val="0"/>
      <w:divBdr>
        <w:top w:val="none" w:sz="0" w:space="0" w:color="auto"/>
        <w:left w:val="none" w:sz="0" w:space="0" w:color="auto"/>
        <w:bottom w:val="none" w:sz="0" w:space="0" w:color="auto"/>
        <w:right w:val="none" w:sz="0" w:space="0" w:color="auto"/>
      </w:divBdr>
    </w:div>
    <w:div w:id="759184601">
      <w:bodyDiv w:val="1"/>
      <w:marLeft w:val="0"/>
      <w:marRight w:val="0"/>
      <w:marTop w:val="0"/>
      <w:marBottom w:val="0"/>
      <w:divBdr>
        <w:top w:val="none" w:sz="0" w:space="0" w:color="auto"/>
        <w:left w:val="none" w:sz="0" w:space="0" w:color="auto"/>
        <w:bottom w:val="none" w:sz="0" w:space="0" w:color="auto"/>
        <w:right w:val="none" w:sz="0" w:space="0" w:color="auto"/>
      </w:divBdr>
    </w:div>
    <w:div w:id="759445541">
      <w:bodyDiv w:val="1"/>
      <w:marLeft w:val="0"/>
      <w:marRight w:val="0"/>
      <w:marTop w:val="0"/>
      <w:marBottom w:val="0"/>
      <w:divBdr>
        <w:top w:val="none" w:sz="0" w:space="0" w:color="auto"/>
        <w:left w:val="none" w:sz="0" w:space="0" w:color="auto"/>
        <w:bottom w:val="none" w:sz="0" w:space="0" w:color="auto"/>
        <w:right w:val="none" w:sz="0" w:space="0" w:color="auto"/>
      </w:divBdr>
    </w:div>
    <w:div w:id="759526351">
      <w:bodyDiv w:val="1"/>
      <w:marLeft w:val="0"/>
      <w:marRight w:val="0"/>
      <w:marTop w:val="0"/>
      <w:marBottom w:val="0"/>
      <w:divBdr>
        <w:top w:val="none" w:sz="0" w:space="0" w:color="auto"/>
        <w:left w:val="none" w:sz="0" w:space="0" w:color="auto"/>
        <w:bottom w:val="none" w:sz="0" w:space="0" w:color="auto"/>
        <w:right w:val="none" w:sz="0" w:space="0" w:color="auto"/>
      </w:divBdr>
    </w:div>
    <w:div w:id="759831458">
      <w:bodyDiv w:val="1"/>
      <w:marLeft w:val="0"/>
      <w:marRight w:val="0"/>
      <w:marTop w:val="0"/>
      <w:marBottom w:val="0"/>
      <w:divBdr>
        <w:top w:val="none" w:sz="0" w:space="0" w:color="auto"/>
        <w:left w:val="none" w:sz="0" w:space="0" w:color="auto"/>
        <w:bottom w:val="none" w:sz="0" w:space="0" w:color="auto"/>
        <w:right w:val="none" w:sz="0" w:space="0" w:color="auto"/>
      </w:divBdr>
    </w:div>
    <w:div w:id="759833532">
      <w:bodyDiv w:val="1"/>
      <w:marLeft w:val="0"/>
      <w:marRight w:val="0"/>
      <w:marTop w:val="0"/>
      <w:marBottom w:val="0"/>
      <w:divBdr>
        <w:top w:val="none" w:sz="0" w:space="0" w:color="auto"/>
        <w:left w:val="none" w:sz="0" w:space="0" w:color="auto"/>
        <w:bottom w:val="none" w:sz="0" w:space="0" w:color="auto"/>
        <w:right w:val="none" w:sz="0" w:space="0" w:color="auto"/>
      </w:divBdr>
    </w:div>
    <w:div w:id="760564610">
      <w:bodyDiv w:val="1"/>
      <w:marLeft w:val="0"/>
      <w:marRight w:val="0"/>
      <w:marTop w:val="0"/>
      <w:marBottom w:val="0"/>
      <w:divBdr>
        <w:top w:val="none" w:sz="0" w:space="0" w:color="auto"/>
        <w:left w:val="none" w:sz="0" w:space="0" w:color="auto"/>
        <w:bottom w:val="none" w:sz="0" w:space="0" w:color="auto"/>
        <w:right w:val="none" w:sz="0" w:space="0" w:color="auto"/>
      </w:divBdr>
      <w:divsChild>
        <w:div w:id="324361579">
          <w:marLeft w:val="0"/>
          <w:marRight w:val="0"/>
          <w:marTop w:val="375"/>
          <w:marBottom w:val="0"/>
          <w:divBdr>
            <w:top w:val="none" w:sz="0" w:space="0" w:color="auto"/>
            <w:left w:val="none" w:sz="0" w:space="0" w:color="auto"/>
            <w:bottom w:val="none" w:sz="0" w:space="0" w:color="auto"/>
            <w:right w:val="none" w:sz="0" w:space="0" w:color="auto"/>
          </w:divBdr>
          <w:divsChild>
            <w:div w:id="1261524325">
              <w:marLeft w:val="0"/>
              <w:marRight w:val="0"/>
              <w:marTop w:val="0"/>
              <w:marBottom w:val="0"/>
              <w:divBdr>
                <w:top w:val="none" w:sz="0" w:space="0" w:color="auto"/>
                <w:left w:val="none" w:sz="0" w:space="0" w:color="auto"/>
                <w:bottom w:val="none" w:sz="0" w:space="0" w:color="auto"/>
                <w:right w:val="none" w:sz="0" w:space="0" w:color="auto"/>
              </w:divBdr>
              <w:divsChild>
                <w:div w:id="1408067430">
                  <w:marLeft w:val="0"/>
                  <w:marRight w:val="0"/>
                  <w:marTop w:val="0"/>
                  <w:marBottom w:val="0"/>
                  <w:divBdr>
                    <w:top w:val="none" w:sz="0" w:space="0" w:color="auto"/>
                    <w:left w:val="none" w:sz="0" w:space="0" w:color="auto"/>
                    <w:bottom w:val="none" w:sz="0" w:space="0" w:color="auto"/>
                    <w:right w:val="none" w:sz="0" w:space="0" w:color="auto"/>
                  </w:divBdr>
                </w:div>
                <w:div w:id="1661034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5876329">
          <w:marLeft w:val="0"/>
          <w:marRight w:val="0"/>
          <w:marTop w:val="375"/>
          <w:marBottom w:val="0"/>
          <w:divBdr>
            <w:top w:val="none" w:sz="0" w:space="0" w:color="auto"/>
            <w:left w:val="none" w:sz="0" w:space="0" w:color="auto"/>
            <w:bottom w:val="none" w:sz="0" w:space="0" w:color="auto"/>
            <w:right w:val="none" w:sz="0" w:space="0" w:color="auto"/>
          </w:divBdr>
          <w:divsChild>
            <w:div w:id="1735198751">
              <w:marLeft w:val="0"/>
              <w:marRight w:val="0"/>
              <w:marTop w:val="0"/>
              <w:marBottom w:val="0"/>
              <w:divBdr>
                <w:top w:val="none" w:sz="0" w:space="0" w:color="auto"/>
                <w:left w:val="none" w:sz="0" w:space="0" w:color="auto"/>
                <w:bottom w:val="none" w:sz="0" w:space="0" w:color="auto"/>
                <w:right w:val="none" w:sz="0" w:space="0" w:color="auto"/>
              </w:divBdr>
              <w:divsChild>
                <w:div w:id="1139374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7042870">
          <w:marLeft w:val="0"/>
          <w:marRight w:val="0"/>
          <w:marTop w:val="225"/>
          <w:marBottom w:val="0"/>
          <w:divBdr>
            <w:top w:val="none" w:sz="0" w:space="0" w:color="auto"/>
            <w:left w:val="none" w:sz="0" w:space="0" w:color="auto"/>
            <w:bottom w:val="none" w:sz="0" w:space="0" w:color="auto"/>
            <w:right w:val="none" w:sz="0" w:space="0" w:color="auto"/>
          </w:divBdr>
          <w:divsChild>
            <w:div w:id="798491596">
              <w:marLeft w:val="0"/>
              <w:marRight w:val="0"/>
              <w:marTop w:val="0"/>
              <w:marBottom w:val="0"/>
              <w:divBdr>
                <w:top w:val="none" w:sz="0" w:space="0" w:color="auto"/>
                <w:left w:val="none" w:sz="0" w:space="0" w:color="auto"/>
                <w:bottom w:val="none" w:sz="0" w:space="0" w:color="auto"/>
                <w:right w:val="none" w:sz="0" w:space="0" w:color="auto"/>
              </w:divBdr>
            </w:div>
          </w:divsChild>
        </w:div>
        <w:div w:id="716468093">
          <w:marLeft w:val="0"/>
          <w:marRight w:val="0"/>
          <w:marTop w:val="375"/>
          <w:marBottom w:val="0"/>
          <w:divBdr>
            <w:top w:val="none" w:sz="0" w:space="0" w:color="auto"/>
            <w:left w:val="none" w:sz="0" w:space="0" w:color="auto"/>
            <w:bottom w:val="none" w:sz="0" w:space="0" w:color="auto"/>
            <w:right w:val="none" w:sz="0" w:space="0" w:color="auto"/>
          </w:divBdr>
          <w:divsChild>
            <w:div w:id="1826359154">
              <w:marLeft w:val="0"/>
              <w:marRight w:val="0"/>
              <w:marTop w:val="0"/>
              <w:marBottom w:val="0"/>
              <w:divBdr>
                <w:top w:val="none" w:sz="0" w:space="0" w:color="auto"/>
                <w:left w:val="none" w:sz="0" w:space="0" w:color="auto"/>
                <w:bottom w:val="none" w:sz="0" w:space="0" w:color="auto"/>
                <w:right w:val="none" w:sz="0" w:space="0" w:color="auto"/>
              </w:divBdr>
            </w:div>
          </w:divsChild>
        </w:div>
        <w:div w:id="1395665507">
          <w:marLeft w:val="0"/>
          <w:marRight w:val="0"/>
          <w:marTop w:val="375"/>
          <w:marBottom w:val="0"/>
          <w:divBdr>
            <w:top w:val="none" w:sz="0" w:space="0" w:color="auto"/>
            <w:left w:val="none" w:sz="0" w:space="0" w:color="auto"/>
            <w:bottom w:val="none" w:sz="0" w:space="0" w:color="auto"/>
            <w:right w:val="none" w:sz="0" w:space="0" w:color="auto"/>
          </w:divBdr>
          <w:divsChild>
            <w:div w:id="231089400">
              <w:marLeft w:val="0"/>
              <w:marRight w:val="0"/>
              <w:marTop w:val="0"/>
              <w:marBottom w:val="0"/>
              <w:divBdr>
                <w:top w:val="none" w:sz="0" w:space="0" w:color="auto"/>
                <w:left w:val="none" w:sz="0" w:space="0" w:color="auto"/>
                <w:bottom w:val="none" w:sz="0" w:space="0" w:color="auto"/>
                <w:right w:val="none" w:sz="0" w:space="0" w:color="auto"/>
              </w:divBdr>
            </w:div>
          </w:divsChild>
        </w:div>
        <w:div w:id="1813525894">
          <w:marLeft w:val="0"/>
          <w:marRight w:val="0"/>
          <w:marTop w:val="225"/>
          <w:marBottom w:val="0"/>
          <w:divBdr>
            <w:top w:val="none" w:sz="0" w:space="0" w:color="auto"/>
            <w:left w:val="none" w:sz="0" w:space="0" w:color="auto"/>
            <w:bottom w:val="none" w:sz="0" w:space="0" w:color="auto"/>
            <w:right w:val="none" w:sz="0" w:space="0" w:color="auto"/>
          </w:divBdr>
          <w:divsChild>
            <w:div w:id="844788203">
              <w:marLeft w:val="0"/>
              <w:marRight w:val="0"/>
              <w:marTop w:val="0"/>
              <w:marBottom w:val="0"/>
              <w:divBdr>
                <w:top w:val="none" w:sz="0" w:space="0" w:color="auto"/>
                <w:left w:val="none" w:sz="0" w:space="0" w:color="auto"/>
                <w:bottom w:val="none" w:sz="0" w:space="0" w:color="auto"/>
                <w:right w:val="none" w:sz="0" w:space="0" w:color="auto"/>
              </w:divBdr>
            </w:div>
          </w:divsChild>
        </w:div>
        <w:div w:id="2091000025">
          <w:marLeft w:val="0"/>
          <w:marRight w:val="0"/>
          <w:marTop w:val="0"/>
          <w:marBottom w:val="0"/>
          <w:divBdr>
            <w:top w:val="none" w:sz="0" w:space="0" w:color="auto"/>
            <w:left w:val="none" w:sz="0" w:space="0" w:color="auto"/>
            <w:bottom w:val="none" w:sz="0" w:space="0" w:color="auto"/>
            <w:right w:val="none" w:sz="0" w:space="0" w:color="auto"/>
          </w:divBdr>
          <w:divsChild>
            <w:div w:id="952396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570747">
      <w:bodyDiv w:val="1"/>
      <w:marLeft w:val="0"/>
      <w:marRight w:val="0"/>
      <w:marTop w:val="0"/>
      <w:marBottom w:val="0"/>
      <w:divBdr>
        <w:top w:val="none" w:sz="0" w:space="0" w:color="auto"/>
        <w:left w:val="none" w:sz="0" w:space="0" w:color="auto"/>
        <w:bottom w:val="none" w:sz="0" w:space="0" w:color="auto"/>
        <w:right w:val="none" w:sz="0" w:space="0" w:color="auto"/>
      </w:divBdr>
    </w:div>
    <w:div w:id="760638270">
      <w:bodyDiv w:val="1"/>
      <w:marLeft w:val="0"/>
      <w:marRight w:val="0"/>
      <w:marTop w:val="0"/>
      <w:marBottom w:val="0"/>
      <w:divBdr>
        <w:top w:val="none" w:sz="0" w:space="0" w:color="auto"/>
        <w:left w:val="none" w:sz="0" w:space="0" w:color="auto"/>
        <w:bottom w:val="none" w:sz="0" w:space="0" w:color="auto"/>
        <w:right w:val="none" w:sz="0" w:space="0" w:color="auto"/>
      </w:divBdr>
      <w:divsChild>
        <w:div w:id="61682239">
          <w:marLeft w:val="0"/>
          <w:marRight w:val="0"/>
          <w:marTop w:val="0"/>
          <w:marBottom w:val="0"/>
          <w:divBdr>
            <w:top w:val="none" w:sz="0" w:space="0" w:color="auto"/>
            <w:left w:val="none" w:sz="0" w:space="0" w:color="auto"/>
            <w:bottom w:val="none" w:sz="0" w:space="0" w:color="auto"/>
            <w:right w:val="none" w:sz="0" w:space="0" w:color="auto"/>
          </w:divBdr>
          <w:divsChild>
            <w:div w:id="680665460">
              <w:marLeft w:val="0"/>
              <w:marRight w:val="0"/>
              <w:marTop w:val="0"/>
              <w:marBottom w:val="0"/>
              <w:divBdr>
                <w:top w:val="none" w:sz="0" w:space="0" w:color="auto"/>
                <w:left w:val="none" w:sz="0" w:space="0" w:color="auto"/>
                <w:bottom w:val="none" w:sz="0" w:space="0" w:color="auto"/>
                <w:right w:val="none" w:sz="0" w:space="0" w:color="auto"/>
              </w:divBdr>
              <w:divsChild>
                <w:div w:id="464860124">
                  <w:marLeft w:val="0"/>
                  <w:marRight w:val="0"/>
                  <w:marTop w:val="0"/>
                  <w:marBottom w:val="0"/>
                  <w:divBdr>
                    <w:top w:val="none" w:sz="0" w:space="0" w:color="auto"/>
                    <w:left w:val="none" w:sz="0" w:space="0" w:color="auto"/>
                    <w:bottom w:val="none" w:sz="0" w:space="0" w:color="auto"/>
                    <w:right w:val="none" w:sz="0" w:space="0" w:color="auto"/>
                  </w:divBdr>
                </w:div>
              </w:divsChild>
            </w:div>
            <w:div w:id="1075860150">
              <w:marLeft w:val="0"/>
              <w:marRight w:val="0"/>
              <w:marTop w:val="0"/>
              <w:marBottom w:val="0"/>
              <w:divBdr>
                <w:top w:val="none" w:sz="0" w:space="0" w:color="auto"/>
                <w:left w:val="none" w:sz="0" w:space="0" w:color="auto"/>
                <w:bottom w:val="none" w:sz="0" w:space="0" w:color="auto"/>
                <w:right w:val="none" w:sz="0" w:space="0" w:color="auto"/>
              </w:divBdr>
              <w:divsChild>
                <w:div w:id="1223559687">
                  <w:marLeft w:val="0"/>
                  <w:marRight w:val="0"/>
                  <w:marTop w:val="0"/>
                  <w:marBottom w:val="0"/>
                  <w:divBdr>
                    <w:top w:val="none" w:sz="0" w:space="0" w:color="auto"/>
                    <w:left w:val="none" w:sz="0" w:space="0" w:color="auto"/>
                    <w:bottom w:val="none" w:sz="0" w:space="0" w:color="auto"/>
                    <w:right w:val="none" w:sz="0" w:space="0" w:color="auto"/>
                  </w:divBdr>
                  <w:divsChild>
                    <w:div w:id="1012806538">
                      <w:marLeft w:val="0"/>
                      <w:marRight w:val="0"/>
                      <w:marTop w:val="0"/>
                      <w:marBottom w:val="0"/>
                      <w:divBdr>
                        <w:top w:val="none" w:sz="0" w:space="0" w:color="auto"/>
                        <w:left w:val="none" w:sz="0" w:space="0" w:color="auto"/>
                        <w:bottom w:val="none" w:sz="0" w:space="0" w:color="auto"/>
                        <w:right w:val="none" w:sz="0" w:space="0" w:color="auto"/>
                      </w:divBdr>
                      <w:divsChild>
                        <w:div w:id="1849640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8684915">
              <w:marLeft w:val="0"/>
              <w:marRight w:val="0"/>
              <w:marTop w:val="0"/>
              <w:marBottom w:val="0"/>
              <w:divBdr>
                <w:top w:val="none" w:sz="0" w:space="0" w:color="auto"/>
                <w:left w:val="none" w:sz="0" w:space="0" w:color="auto"/>
                <w:bottom w:val="none" w:sz="0" w:space="0" w:color="auto"/>
                <w:right w:val="none" w:sz="0" w:space="0" w:color="auto"/>
              </w:divBdr>
              <w:divsChild>
                <w:div w:id="772895942">
                  <w:marLeft w:val="0"/>
                  <w:marRight w:val="0"/>
                  <w:marTop w:val="0"/>
                  <w:marBottom w:val="0"/>
                  <w:divBdr>
                    <w:top w:val="none" w:sz="0" w:space="0" w:color="auto"/>
                    <w:left w:val="none" w:sz="0" w:space="0" w:color="auto"/>
                    <w:bottom w:val="none" w:sz="0" w:space="0" w:color="auto"/>
                    <w:right w:val="none" w:sz="0" w:space="0" w:color="auto"/>
                  </w:divBdr>
                  <w:divsChild>
                    <w:div w:id="238367462">
                      <w:marLeft w:val="0"/>
                      <w:marRight w:val="0"/>
                      <w:marTop w:val="0"/>
                      <w:marBottom w:val="0"/>
                      <w:divBdr>
                        <w:top w:val="none" w:sz="0" w:space="0" w:color="auto"/>
                        <w:left w:val="none" w:sz="0" w:space="0" w:color="auto"/>
                        <w:bottom w:val="none" w:sz="0" w:space="0" w:color="auto"/>
                        <w:right w:val="none" w:sz="0" w:space="0" w:color="auto"/>
                      </w:divBdr>
                      <w:divsChild>
                        <w:div w:id="651908212">
                          <w:marLeft w:val="0"/>
                          <w:marRight w:val="0"/>
                          <w:marTop w:val="0"/>
                          <w:marBottom w:val="0"/>
                          <w:divBdr>
                            <w:top w:val="none" w:sz="0" w:space="0" w:color="auto"/>
                            <w:left w:val="none" w:sz="0" w:space="0" w:color="auto"/>
                            <w:bottom w:val="none" w:sz="0" w:space="0" w:color="auto"/>
                            <w:right w:val="none" w:sz="0" w:space="0" w:color="auto"/>
                          </w:divBdr>
                        </w:div>
                        <w:div w:id="1128208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2435025">
                  <w:marLeft w:val="0"/>
                  <w:marRight w:val="0"/>
                  <w:marTop w:val="0"/>
                  <w:marBottom w:val="0"/>
                  <w:divBdr>
                    <w:top w:val="none" w:sz="0" w:space="0" w:color="auto"/>
                    <w:left w:val="none" w:sz="0" w:space="0" w:color="auto"/>
                    <w:bottom w:val="none" w:sz="0" w:space="0" w:color="auto"/>
                    <w:right w:val="none" w:sz="0" w:space="0" w:color="auto"/>
                  </w:divBdr>
                  <w:divsChild>
                    <w:div w:id="1010109228">
                      <w:marLeft w:val="0"/>
                      <w:marRight w:val="0"/>
                      <w:marTop w:val="0"/>
                      <w:marBottom w:val="0"/>
                      <w:divBdr>
                        <w:top w:val="none" w:sz="0" w:space="0" w:color="auto"/>
                        <w:left w:val="none" w:sz="0" w:space="0" w:color="auto"/>
                        <w:bottom w:val="none" w:sz="0" w:space="0" w:color="auto"/>
                        <w:right w:val="none" w:sz="0" w:space="0" w:color="auto"/>
                      </w:divBdr>
                    </w:div>
                  </w:divsChild>
                </w:div>
                <w:div w:id="2008438351">
                  <w:marLeft w:val="0"/>
                  <w:marRight w:val="0"/>
                  <w:marTop w:val="0"/>
                  <w:marBottom w:val="0"/>
                  <w:divBdr>
                    <w:top w:val="none" w:sz="0" w:space="0" w:color="auto"/>
                    <w:left w:val="none" w:sz="0" w:space="0" w:color="auto"/>
                    <w:bottom w:val="none" w:sz="0" w:space="0" w:color="auto"/>
                    <w:right w:val="none" w:sz="0" w:space="0" w:color="auto"/>
                  </w:divBdr>
                </w:div>
              </w:divsChild>
            </w:div>
            <w:div w:id="2095972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879110">
      <w:bodyDiv w:val="1"/>
      <w:marLeft w:val="0"/>
      <w:marRight w:val="0"/>
      <w:marTop w:val="0"/>
      <w:marBottom w:val="0"/>
      <w:divBdr>
        <w:top w:val="none" w:sz="0" w:space="0" w:color="auto"/>
        <w:left w:val="none" w:sz="0" w:space="0" w:color="auto"/>
        <w:bottom w:val="none" w:sz="0" w:space="0" w:color="auto"/>
        <w:right w:val="none" w:sz="0" w:space="0" w:color="auto"/>
      </w:divBdr>
    </w:div>
    <w:div w:id="761804355">
      <w:bodyDiv w:val="1"/>
      <w:marLeft w:val="0"/>
      <w:marRight w:val="0"/>
      <w:marTop w:val="0"/>
      <w:marBottom w:val="0"/>
      <w:divBdr>
        <w:top w:val="none" w:sz="0" w:space="0" w:color="auto"/>
        <w:left w:val="none" w:sz="0" w:space="0" w:color="auto"/>
        <w:bottom w:val="none" w:sz="0" w:space="0" w:color="auto"/>
        <w:right w:val="none" w:sz="0" w:space="0" w:color="auto"/>
      </w:divBdr>
    </w:div>
    <w:div w:id="762259433">
      <w:bodyDiv w:val="1"/>
      <w:marLeft w:val="0"/>
      <w:marRight w:val="0"/>
      <w:marTop w:val="0"/>
      <w:marBottom w:val="0"/>
      <w:divBdr>
        <w:top w:val="none" w:sz="0" w:space="0" w:color="auto"/>
        <w:left w:val="none" w:sz="0" w:space="0" w:color="auto"/>
        <w:bottom w:val="none" w:sz="0" w:space="0" w:color="auto"/>
        <w:right w:val="none" w:sz="0" w:space="0" w:color="auto"/>
      </w:divBdr>
    </w:div>
    <w:div w:id="763184815">
      <w:bodyDiv w:val="1"/>
      <w:marLeft w:val="0"/>
      <w:marRight w:val="0"/>
      <w:marTop w:val="0"/>
      <w:marBottom w:val="0"/>
      <w:divBdr>
        <w:top w:val="none" w:sz="0" w:space="0" w:color="auto"/>
        <w:left w:val="none" w:sz="0" w:space="0" w:color="auto"/>
        <w:bottom w:val="none" w:sz="0" w:space="0" w:color="auto"/>
        <w:right w:val="none" w:sz="0" w:space="0" w:color="auto"/>
      </w:divBdr>
    </w:div>
    <w:div w:id="763302591">
      <w:bodyDiv w:val="1"/>
      <w:marLeft w:val="0"/>
      <w:marRight w:val="0"/>
      <w:marTop w:val="0"/>
      <w:marBottom w:val="0"/>
      <w:divBdr>
        <w:top w:val="none" w:sz="0" w:space="0" w:color="auto"/>
        <w:left w:val="none" w:sz="0" w:space="0" w:color="auto"/>
        <w:bottom w:val="none" w:sz="0" w:space="0" w:color="auto"/>
        <w:right w:val="none" w:sz="0" w:space="0" w:color="auto"/>
      </w:divBdr>
      <w:divsChild>
        <w:div w:id="58015993">
          <w:marLeft w:val="0"/>
          <w:marRight w:val="0"/>
          <w:marTop w:val="75"/>
          <w:marBottom w:val="0"/>
          <w:divBdr>
            <w:top w:val="none" w:sz="0" w:space="0" w:color="auto"/>
            <w:left w:val="none" w:sz="0" w:space="0" w:color="auto"/>
            <w:bottom w:val="none" w:sz="0" w:space="0" w:color="auto"/>
            <w:right w:val="none" w:sz="0" w:space="0" w:color="auto"/>
          </w:divBdr>
        </w:div>
        <w:div w:id="739444428">
          <w:marLeft w:val="0"/>
          <w:marRight w:val="0"/>
          <w:marTop w:val="0"/>
          <w:marBottom w:val="150"/>
          <w:divBdr>
            <w:top w:val="none" w:sz="0" w:space="0" w:color="auto"/>
            <w:left w:val="none" w:sz="0" w:space="0" w:color="auto"/>
            <w:bottom w:val="none" w:sz="0" w:space="0" w:color="auto"/>
            <w:right w:val="none" w:sz="0" w:space="0" w:color="auto"/>
          </w:divBdr>
        </w:div>
      </w:divsChild>
    </w:div>
    <w:div w:id="763572691">
      <w:bodyDiv w:val="1"/>
      <w:marLeft w:val="0"/>
      <w:marRight w:val="0"/>
      <w:marTop w:val="0"/>
      <w:marBottom w:val="0"/>
      <w:divBdr>
        <w:top w:val="none" w:sz="0" w:space="0" w:color="auto"/>
        <w:left w:val="none" w:sz="0" w:space="0" w:color="auto"/>
        <w:bottom w:val="none" w:sz="0" w:space="0" w:color="auto"/>
        <w:right w:val="none" w:sz="0" w:space="0" w:color="auto"/>
      </w:divBdr>
    </w:div>
    <w:div w:id="764501791">
      <w:bodyDiv w:val="1"/>
      <w:marLeft w:val="0"/>
      <w:marRight w:val="0"/>
      <w:marTop w:val="0"/>
      <w:marBottom w:val="0"/>
      <w:divBdr>
        <w:top w:val="none" w:sz="0" w:space="0" w:color="auto"/>
        <w:left w:val="none" w:sz="0" w:space="0" w:color="auto"/>
        <w:bottom w:val="none" w:sz="0" w:space="0" w:color="auto"/>
        <w:right w:val="none" w:sz="0" w:space="0" w:color="auto"/>
      </w:divBdr>
    </w:div>
    <w:div w:id="765462093">
      <w:bodyDiv w:val="1"/>
      <w:marLeft w:val="0"/>
      <w:marRight w:val="0"/>
      <w:marTop w:val="0"/>
      <w:marBottom w:val="0"/>
      <w:divBdr>
        <w:top w:val="none" w:sz="0" w:space="0" w:color="auto"/>
        <w:left w:val="none" w:sz="0" w:space="0" w:color="auto"/>
        <w:bottom w:val="none" w:sz="0" w:space="0" w:color="auto"/>
        <w:right w:val="none" w:sz="0" w:space="0" w:color="auto"/>
      </w:divBdr>
    </w:div>
    <w:div w:id="765492705">
      <w:bodyDiv w:val="1"/>
      <w:marLeft w:val="0"/>
      <w:marRight w:val="0"/>
      <w:marTop w:val="0"/>
      <w:marBottom w:val="0"/>
      <w:divBdr>
        <w:top w:val="none" w:sz="0" w:space="0" w:color="auto"/>
        <w:left w:val="none" w:sz="0" w:space="0" w:color="auto"/>
        <w:bottom w:val="none" w:sz="0" w:space="0" w:color="auto"/>
        <w:right w:val="none" w:sz="0" w:space="0" w:color="auto"/>
      </w:divBdr>
    </w:div>
    <w:div w:id="765658430">
      <w:bodyDiv w:val="1"/>
      <w:marLeft w:val="0"/>
      <w:marRight w:val="0"/>
      <w:marTop w:val="0"/>
      <w:marBottom w:val="0"/>
      <w:divBdr>
        <w:top w:val="none" w:sz="0" w:space="0" w:color="auto"/>
        <w:left w:val="none" w:sz="0" w:space="0" w:color="auto"/>
        <w:bottom w:val="none" w:sz="0" w:space="0" w:color="auto"/>
        <w:right w:val="none" w:sz="0" w:space="0" w:color="auto"/>
      </w:divBdr>
    </w:div>
    <w:div w:id="765732896">
      <w:bodyDiv w:val="1"/>
      <w:marLeft w:val="0"/>
      <w:marRight w:val="0"/>
      <w:marTop w:val="0"/>
      <w:marBottom w:val="0"/>
      <w:divBdr>
        <w:top w:val="none" w:sz="0" w:space="0" w:color="auto"/>
        <w:left w:val="none" w:sz="0" w:space="0" w:color="auto"/>
        <w:bottom w:val="none" w:sz="0" w:space="0" w:color="auto"/>
        <w:right w:val="none" w:sz="0" w:space="0" w:color="auto"/>
      </w:divBdr>
      <w:divsChild>
        <w:div w:id="831487112">
          <w:marLeft w:val="0"/>
          <w:marRight w:val="0"/>
          <w:marTop w:val="0"/>
          <w:marBottom w:val="0"/>
          <w:divBdr>
            <w:top w:val="none" w:sz="0" w:space="0" w:color="auto"/>
            <w:left w:val="none" w:sz="0" w:space="0" w:color="auto"/>
            <w:bottom w:val="none" w:sz="0" w:space="0" w:color="auto"/>
            <w:right w:val="none" w:sz="0" w:space="0" w:color="auto"/>
          </w:divBdr>
          <w:divsChild>
            <w:div w:id="1553618344">
              <w:marLeft w:val="0"/>
              <w:marRight w:val="0"/>
              <w:marTop w:val="0"/>
              <w:marBottom w:val="0"/>
              <w:divBdr>
                <w:top w:val="none" w:sz="0" w:space="0" w:color="auto"/>
                <w:left w:val="none" w:sz="0" w:space="0" w:color="auto"/>
                <w:bottom w:val="none" w:sz="0" w:space="0" w:color="auto"/>
                <w:right w:val="none" w:sz="0" w:space="0" w:color="auto"/>
              </w:divBdr>
              <w:divsChild>
                <w:div w:id="464584913">
                  <w:marLeft w:val="0"/>
                  <w:marRight w:val="0"/>
                  <w:marTop w:val="0"/>
                  <w:marBottom w:val="0"/>
                  <w:divBdr>
                    <w:top w:val="none" w:sz="0" w:space="0" w:color="auto"/>
                    <w:left w:val="none" w:sz="0" w:space="0" w:color="auto"/>
                    <w:bottom w:val="none" w:sz="0" w:space="0" w:color="auto"/>
                    <w:right w:val="none" w:sz="0" w:space="0" w:color="auto"/>
                  </w:divBdr>
                  <w:divsChild>
                    <w:div w:id="106314503">
                      <w:marLeft w:val="0"/>
                      <w:marRight w:val="0"/>
                      <w:marTop w:val="0"/>
                      <w:marBottom w:val="0"/>
                      <w:divBdr>
                        <w:top w:val="none" w:sz="0" w:space="0" w:color="auto"/>
                        <w:left w:val="none" w:sz="0" w:space="0" w:color="auto"/>
                        <w:bottom w:val="none" w:sz="0" w:space="0" w:color="auto"/>
                        <w:right w:val="none" w:sz="0" w:space="0" w:color="auto"/>
                      </w:divBdr>
                      <w:divsChild>
                        <w:div w:id="1460995506">
                          <w:marLeft w:val="0"/>
                          <w:marRight w:val="0"/>
                          <w:marTop w:val="45"/>
                          <w:marBottom w:val="0"/>
                          <w:divBdr>
                            <w:top w:val="none" w:sz="0" w:space="0" w:color="auto"/>
                            <w:left w:val="none" w:sz="0" w:space="0" w:color="auto"/>
                            <w:bottom w:val="none" w:sz="0" w:space="0" w:color="auto"/>
                            <w:right w:val="none" w:sz="0" w:space="0" w:color="auto"/>
                          </w:divBdr>
                          <w:divsChild>
                            <w:div w:id="1643850917">
                              <w:marLeft w:val="0"/>
                              <w:marRight w:val="39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5885411">
      <w:bodyDiv w:val="1"/>
      <w:marLeft w:val="0"/>
      <w:marRight w:val="0"/>
      <w:marTop w:val="0"/>
      <w:marBottom w:val="0"/>
      <w:divBdr>
        <w:top w:val="none" w:sz="0" w:space="0" w:color="auto"/>
        <w:left w:val="none" w:sz="0" w:space="0" w:color="auto"/>
        <w:bottom w:val="none" w:sz="0" w:space="0" w:color="auto"/>
        <w:right w:val="none" w:sz="0" w:space="0" w:color="auto"/>
      </w:divBdr>
    </w:div>
    <w:div w:id="766078183">
      <w:bodyDiv w:val="1"/>
      <w:marLeft w:val="0"/>
      <w:marRight w:val="0"/>
      <w:marTop w:val="0"/>
      <w:marBottom w:val="0"/>
      <w:divBdr>
        <w:top w:val="none" w:sz="0" w:space="0" w:color="auto"/>
        <w:left w:val="none" w:sz="0" w:space="0" w:color="auto"/>
        <w:bottom w:val="none" w:sz="0" w:space="0" w:color="auto"/>
        <w:right w:val="none" w:sz="0" w:space="0" w:color="auto"/>
      </w:divBdr>
    </w:div>
    <w:div w:id="766266948">
      <w:bodyDiv w:val="1"/>
      <w:marLeft w:val="0"/>
      <w:marRight w:val="0"/>
      <w:marTop w:val="0"/>
      <w:marBottom w:val="0"/>
      <w:divBdr>
        <w:top w:val="none" w:sz="0" w:space="0" w:color="auto"/>
        <w:left w:val="none" w:sz="0" w:space="0" w:color="auto"/>
        <w:bottom w:val="none" w:sz="0" w:space="0" w:color="auto"/>
        <w:right w:val="none" w:sz="0" w:space="0" w:color="auto"/>
      </w:divBdr>
    </w:div>
    <w:div w:id="766659407">
      <w:bodyDiv w:val="1"/>
      <w:marLeft w:val="0"/>
      <w:marRight w:val="0"/>
      <w:marTop w:val="0"/>
      <w:marBottom w:val="0"/>
      <w:divBdr>
        <w:top w:val="none" w:sz="0" w:space="0" w:color="auto"/>
        <w:left w:val="none" w:sz="0" w:space="0" w:color="auto"/>
        <w:bottom w:val="none" w:sz="0" w:space="0" w:color="auto"/>
        <w:right w:val="none" w:sz="0" w:space="0" w:color="auto"/>
      </w:divBdr>
    </w:div>
    <w:div w:id="766923764">
      <w:bodyDiv w:val="1"/>
      <w:marLeft w:val="0"/>
      <w:marRight w:val="0"/>
      <w:marTop w:val="0"/>
      <w:marBottom w:val="0"/>
      <w:divBdr>
        <w:top w:val="none" w:sz="0" w:space="0" w:color="auto"/>
        <w:left w:val="none" w:sz="0" w:space="0" w:color="auto"/>
        <w:bottom w:val="none" w:sz="0" w:space="0" w:color="auto"/>
        <w:right w:val="none" w:sz="0" w:space="0" w:color="auto"/>
      </w:divBdr>
    </w:div>
    <w:div w:id="767165583">
      <w:bodyDiv w:val="1"/>
      <w:marLeft w:val="0"/>
      <w:marRight w:val="0"/>
      <w:marTop w:val="0"/>
      <w:marBottom w:val="0"/>
      <w:divBdr>
        <w:top w:val="none" w:sz="0" w:space="0" w:color="auto"/>
        <w:left w:val="none" w:sz="0" w:space="0" w:color="auto"/>
        <w:bottom w:val="none" w:sz="0" w:space="0" w:color="auto"/>
        <w:right w:val="none" w:sz="0" w:space="0" w:color="auto"/>
      </w:divBdr>
    </w:div>
    <w:div w:id="767624855">
      <w:bodyDiv w:val="1"/>
      <w:marLeft w:val="0"/>
      <w:marRight w:val="0"/>
      <w:marTop w:val="0"/>
      <w:marBottom w:val="0"/>
      <w:divBdr>
        <w:top w:val="none" w:sz="0" w:space="0" w:color="auto"/>
        <w:left w:val="none" w:sz="0" w:space="0" w:color="auto"/>
        <w:bottom w:val="none" w:sz="0" w:space="0" w:color="auto"/>
        <w:right w:val="none" w:sz="0" w:space="0" w:color="auto"/>
      </w:divBdr>
    </w:div>
    <w:div w:id="767776774">
      <w:bodyDiv w:val="1"/>
      <w:marLeft w:val="0"/>
      <w:marRight w:val="0"/>
      <w:marTop w:val="0"/>
      <w:marBottom w:val="0"/>
      <w:divBdr>
        <w:top w:val="none" w:sz="0" w:space="0" w:color="auto"/>
        <w:left w:val="none" w:sz="0" w:space="0" w:color="auto"/>
        <w:bottom w:val="none" w:sz="0" w:space="0" w:color="auto"/>
        <w:right w:val="none" w:sz="0" w:space="0" w:color="auto"/>
      </w:divBdr>
      <w:divsChild>
        <w:div w:id="1056202576">
          <w:marLeft w:val="0"/>
          <w:marRight w:val="0"/>
          <w:marTop w:val="0"/>
          <w:marBottom w:val="0"/>
          <w:divBdr>
            <w:top w:val="none" w:sz="0" w:space="0" w:color="auto"/>
            <w:left w:val="none" w:sz="0" w:space="0" w:color="auto"/>
            <w:bottom w:val="none" w:sz="0" w:space="0" w:color="auto"/>
            <w:right w:val="none" w:sz="0" w:space="0" w:color="auto"/>
          </w:divBdr>
          <w:divsChild>
            <w:div w:id="1308318234">
              <w:marLeft w:val="0"/>
              <w:marRight w:val="0"/>
              <w:marTop w:val="0"/>
              <w:marBottom w:val="0"/>
              <w:divBdr>
                <w:top w:val="none" w:sz="0" w:space="0" w:color="auto"/>
                <w:left w:val="none" w:sz="0" w:space="0" w:color="auto"/>
                <w:bottom w:val="none" w:sz="0" w:space="0" w:color="auto"/>
                <w:right w:val="none" w:sz="0" w:space="0" w:color="auto"/>
              </w:divBdr>
              <w:divsChild>
                <w:div w:id="1561861651">
                  <w:marLeft w:val="0"/>
                  <w:marRight w:val="0"/>
                  <w:marTop w:val="0"/>
                  <w:marBottom w:val="0"/>
                  <w:divBdr>
                    <w:top w:val="none" w:sz="0" w:space="0" w:color="auto"/>
                    <w:left w:val="none" w:sz="0" w:space="0" w:color="auto"/>
                    <w:bottom w:val="none" w:sz="0" w:space="0" w:color="auto"/>
                    <w:right w:val="none" w:sz="0" w:space="0" w:color="auto"/>
                  </w:divBdr>
                  <w:divsChild>
                    <w:div w:id="738475608">
                      <w:marLeft w:val="0"/>
                      <w:marRight w:val="0"/>
                      <w:marTop w:val="0"/>
                      <w:marBottom w:val="0"/>
                      <w:divBdr>
                        <w:top w:val="none" w:sz="0" w:space="0" w:color="auto"/>
                        <w:left w:val="none" w:sz="0" w:space="0" w:color="auto"/>
                        <w:bottom w:val="none" w:sz="0" w:space="0" w:color="auto"/>
                        <w:right w:val="none" w:sz="0" w:space="0" w:color="auto"/>
                      </w:divBdr>
                      <w:divsChild>
                        <w:div w:id="500661802">
                          <w:marLeft w:val="0"/>
                          <w:marRight w:val="0"/>
                          <w:marTop w:val="45"/>
                          <w:marBottom w:val="0"/>
                          <w:divBdr>
                            <w:top w:val="none" w:sz="0" w:space="0" w:color="auto"/>
                            <w:left w:val="none" w:sz="0" w:space="0" w:color="auto"/>
                            <w:bottom w:val="none" w:sz="0" w:space="0" w:color="auto"/>
                            <w:right w:val="none" w:sz="0" w:space="0" w:color="auto"/>
                          </w:divBdr>
                          <w:divsChild>
                            <w:div w:id="36978256">
                              <w:marLeft w:val="0"/>
                              <w:marRight w:val="39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7968709">
      <w:bodyDiv w:val="1"/>
      <w:marLeft w:val="0"/>
      <w:marRight w:val="0"/>
      <w:marTop w:val="0"/>
      <w:marBottom w:val="0"/>
      <w:divBdr>
        <w:top w:val="none" w:sz="0" w:space="0" w:color="auto"/>
        <w:left w:val="none" w:sz="0" w:space="0" w:color="auto"/>
        <w:bottom w:val="none" w:sz="0" w:space="0" w:color="auto"/>
        <w:right w:val="none" w:sz="0" w:space="0" w:color="auto"/>
      </w:divBdr>
    </w:div>
    <w:div w:id="768114355">
      <w:bodyDiv w:val="1"/>
      <w:marLeft w:val="0"/>
      <w:marRight w:val="0"/>
      <w:marTop w:val="0"/>
      <w:marBottom w:val="0"/>
      <w:divBdr>
        <w:top w:val="none" w:sz="0" w:space="0" w:color="auto"/>
        <w:left w:val="none" w:sz="0" w:space="0" w:color="auto"/>
        <w:bottom w:val="none" w:sz="0" w:space="0" w:color="auto"/>
        <w:right w:val="none" w:sz="0" w:space="0" w:color="auto"/>
      </w:divBdr>
    </w:div>
    <w:div w:id="768546996">
      <w:bodyDiv w:val="1"/>
      <w:marLeft w:val="0"/>
      <w:marRight w:val="0"/>
      <w:marTop w:val="0"/>
      <w:marBottom w:val="0"/>
      <w:divBdr>
        <w:top w:val="none" w:sz="0" w:space="0" w:color="auto"/>
        <w:left w:val="none" w:sz="0" w:space="0" w:color="auto"/>
        <w:bottom w:val="none" w:sz="0" w:space="0" w:color="auto"/>
        <w:right w:val="none" w:sz="0" w:space="0" w:color="auto"/>
      </w:divBdr>
    </w:div>
    <w:div w:id="768624537">
      <w:bodyDiv w:val="1"/>
      <w:marLeft w:val="0"/>
      <w:marRight w:val="0"/>
      <w:marTop w:val="0"/>
      <w:marBottom w:val="0"/>
      <w:divBdr>
        <w:top w:val="none" w:sz="0" w:space="0" w:color="auto"/>
        <w:left w:val="none" w:sz="0" w:space="0" w:color="auto"/>
        <w:bottom w:val="none" w:sz="0" w:space="0" w:color="auto"/>
        <w:right w:val="none" w:sz="0" w:space="0" w:color="auto"/>
      </w:divBdr>
    </w:div>
    <w:div w:id="769085328">
      <w:bodyDiv w:val="1"/>
      <w:marLeft w:val="0"/>
      <w:marRight w:val="0"/>
      <w:marTop w:val="0"/>
      <w:marBottom w:val="0"/>
      <w:divBdr>
        <w:top w:val="none" w:sz="0" w:space="0" w:color="auto"/>
        <w:left w:val="none" w:sz="0" w:space="0" w:color="auto"/>
        <w:bottom w:val="none" w:sz="0" w:space="0" w:color="auto"/>
        <w:right w:val="none" w:sz="0" w:space="0" w:color="auto"/>
      </w:divBdr>
    </w:div>
    <w:div w:id="769157924">
      <w:bodyDiv w:val="1"/>
      <w:marLeft w:val="0"/>
      <w:marRight w:val="0"/>
      <w:marTop w:val="0"/>
      <w:marBottom w:val="0"/>
      <w:divBdr>
        <w:top w:val="none" w:sz="0" w:space="0" w:color="auto"/>
        <w:left w:val="none" w:sz="0" w:space="0" w:color="auto"/>
        <w:bottom w:val="none" w:sz="0" w:space="0" w:color="auto"/>
        <w:right w:val="none" w:sz="0" w:space="0" w:color="auto"/>
      </w:divBdr>
    </w:div>
    <w:div w:id="769855772">
      <w:bodyDiv w:val="1"/>
      <w:marLeft w:val="0"/>
      <w:marRight w:val="0"/>
      <w:marTop w:val="0"/>
      <w:marBottom w:val="0"/>
      <w:divBdr>
        <w:top w:val="none" w:sz="0" w:space="0" w:color="auto"/>
        <w:left w:val="none" w:sz="0" w:space="0" w:color="auto"/>
        <w:bottom w:val="none" w:sz="0" w:space="0" w:color="auto"/>
        <w:right w:val="none" w:sz="0" w:space="0" w:color="auto"/>
      </w:divBdr>
    </w:div>
    <w:div w:id="769858685">
      <w:bodyDiv w:val="1"/>
      <w:marLeft w:val="0"/>
      <w:marRight w:val="0"/>
      <w:marTop w:val="0"/>
      <w:marBottom w:val="0"/>
      <w:divBdr>
        <w:top w:val="none" w:sz="0" w:space="0" w:color="auto"/>
        <w:left w:val="none" w:sz="0" w:space="0" w:color="auto"/>
        <w:bottom w:val="none" w:sz="0" w:space="0" w:color="auto"/>
        <w:right w:val="none" w:sz="0" w:space="0" w:color="auto"/>
      </w:divBdr>
    </w:div>
    <w:div w:id="770315949">
      <w:bodyDiv w:val="1"/>
      <w:marLeft w:val="0"/>
      <w:marRight w:val="0"/>
      <w:marTop w:val="0"/>
      <w:marBottom w:val="0"/>
      <w:divBdr>
        <w:top w:val="none" w:sz="0" w:space="0" w:color="auto"/>
        <w:left w:val="none" w:sz="0" w:space="0" w:color="auto"/>
        <w:bottom w:val="none" w:sz="0" w:space="0" w:color="auto"/>
        <w:right w:val="none" w:sz="0" w:space="0" w:color="auto"/>
      </w:divBdr>
    </w:div>
    <w:div w:id="770735317">
      <w:bodyDiv w:val="1"/>
      <w:marLeft w:val="0"/>
      <w:marRight w:val="0"/>
      <w:marTop w:val="0"/>
      <w:marBottom w:val="0"/>
      <w:divBdr>
        <w:top w:val="none" w:sz="0" w:space="0" w:color="auto"/>
        <w:left w:val="none" w:sz="0" w:space="0" w:color="auto"/>
        <w:bottom w:val="none" w:sz="0" w:space="0" w:color="auto"/>
        <w:right w:val="none" w:sz="0" w:space="0" w:color="auto"/>
      </w:divBdr>
    </w:div>
    <w:div w:id="771048768">
      <w:bodyDiv w:val="1"/>
      <w:marLeft w:val="0"/>
      <w:marRight w:val="0"/>
      <w:marTop w:val="0"/>
      <w:marBottom w:val="0"/>
      <w:divBdr>
        <w:top w:val="none" w:sz="0" w:space="0" w:color="auto"/>
        <w:left w:val="none" w:sz="0" w:space="0" w:color="auto"/>
        <w:bottom w:val="none" w:sz="0" w:space="0" w:color="auto"/>
        <w:right w:val="none" w:sz="0" w:space="0" w:color="auto"/>
      </w:divBdr>
    </w:div>
    <w:div w:id="771121249">
      <w:bodyDiv w:val="1"/>
      <w:marLeft w:val="0"/>
      <w:marRight w:val="0"/>
      <w:marTop w:val="0"/>
      <w:marBottom w:val="0"/>
      <w:divBdr>
        <w:top w:val="none" w:sz="0" w:space="0" w:color="auto"/>
        <w:left w:val="none" w:sz="0" w:space="0" w:color="auto"/>
        <w:bottom w:val="none" w:sz="0" w:space="0" w:color="auto"/>
        <w:right w:val="none" w:sz="0" w:space="0" w:color="auto"/>
      </w:divBdr>
    </w:div>
    <w:div w:id="771903018">
      <w:bodyDiv w:val="1"/>
      <w:marLeft w:val="0"/>
      <w:marRight w:val="0"/>
      <w:marTop w:val="0"/>
      <w:marBottom w:val="0"/>
      <w:divBdr>
        <w:top w:val="none" w:sz="0" w:space="0" w:color="auto"/>
        <w:left w:val="none" w:sz="0" w:space="0" w:color="auto"/>
        <w:bottom w:val="none" w:sz="0" w:space="0" w:color="auto"/>
        <w:right w:val="none" w:sz="0" w:space="0" w:color="auto"/>
      </w:divBdr>
      <w:divsChild>
        <w:div w:id="2080519510">
          <w:marLeft w:val="0"/>
          <w:marRight w:val="0"/>
          <w:marTop w:val="0"/>
          <w:marBottom w:val="0"/>
          <w:divBdr>
            <w:top w:val="none" w:sz="0" w:space="0" w:color="auto"/>
            <w:left w:val="none" w:sz="0" w:space="0" w:color="auto"/>
            <w:bottom w:val="none" w:sz="0" w:space="0" w:color="auto"/>
            <w:right w:val="none" w:sz="0" w:space="0" w:color="auto"/>
          </w:divBdr>
        </w:div>
      </w:divsChild>
    </w:div>
    <w:div w:id="772017903">
      <w:bodyDiv w:val="1"/>
      <w:marLeft w:val="0"/>
      <w:marRight w:val="0"/>
      <w:marTop w:val="0"/>
      <w:marBottom w:val="0"/>
      <w:divBdr>
        <w:top w:val="none" w:sz="0" w:space="0" w:color="auto"/>
        <w:left w:val="none" w:sz="0" w:space="0" w:color="auto"/>
        <w:bottom w:val="none" w:sz="0" w:space="0" w:color="auto"/>
        <w:right w:val="none" w:sz="0" w:space="0" w:color="auto"/>
      </w:divBdr>
    </w:div>
    <w:div w:id="772898159">
      <w:bodyDiv w:val="1"/>
      <w:marLeft w:val="0"/>
      <w:marRight w:val="0"/>
      <w:marTop w:val="0"/>
      <w:marBottom w:val="0"/>
      <w:divBdr>
        <w:top w:val="none" w:sz="0" w:space="0" w:color="auto"/>
        <w:left w:val="none" w:sz="0" w:space="0" w:color="auto"/>
        <w:bottom w:val="none" w:sz="0" w:space="0" w:color="auto"/>
        <w:right w:val="none" w:sz="0" w:space="0" w:color="auto"/>
      </w:divBdr>
    </w:div>
    <w:div w:id="773092501">
      <w:bodyDiv w:val="1"/>
      <w:marLeft w:val="0"/>
      <w:marRight w:val="0"/>
      <w:marTop w:val="0"/>
      <w:marBottom w:val="0"/>
      <w:divBdr>
        <w:top w:val="none" w:sz="0" w:space="0" w:color="auto"/>
        <w:left w:val="none" w:sz="0" w:space="0" w:color="auto"/>
        <w:bottom w:val="none" w:sz="0" w:space="0" w:color="auto"/>
        <w:right w:val="none" w:sz="0" w:space="0" w:color="auto"/>
      </w:divBdr>
    </w:div>
    <w:div w:id="773985667">
      <w:bodyDiv w:val="1"/>
      <w:marLeft w:val="0"/>
      <w:marRight w:val="0"/>
      <w:marTop w:val="0"/>
      <w:marBottom w:val="0"/>
      <w:divBdr>
        <w:top w:val="none" w:sz="0" w:space="0" w:color="auto"/>
        <w:left w:val="none" w:sz="0" w:space="0" w:color="auto"/>
        <w:bottom w:val="none" w:sz="0" w:space="0" w:color="auto"/>
        <w:right w:val="none" w:sz="0" w:space="0" w:color="auto"/>
      </w:divBdr>
      <w:divsChild>
        <w:div w:id="762797129">
          <w:marLeft w:val="0"/>
          <w:marRight w:val="0"/>
          <w:marTop w:val="0"/>
          <w:marBottom w:val="0"/>
          <w:divBdr>
            <w:top w:val="none" w:sz="0" w:space="0" w:color="auto"/>
            <w:left w:val="none" w:sz="0" w:space="0" w:color="auto"/>
            <w:bottom w:val="none" w:sz="0" w:space="0" w:color="auto"/>
            <w:right w:val="none" w:sz="0" w:space="0" w:color="auto"/>
          </w:divBdr>
          <w:divsChild>
            <w:div w:id="536047753">
              <w:marLeft w:val="0"/>
              <w:marRight w:val="0"/>
              <w:marTop w:val="0"/>
              <w:marBottom w:val="0"/>
              <w:divBdr>
                <w:top w:val="none" w:sz="0" w:space="0" w:color="auto"/>
                <w:left w:val="none" w:sz="0" w:space="0" w:color="auto"/>
                <w:bottom w:val="none" w:sz="0" w:space="0" w:color="auto"/>
                <w:right w:val="none" w:sz="0" w:space="0" w:color="auto"/>
              </w:divBdr>
              <w:divsChild>
                <w:div w:id="920143187">
                  <w:marLeft w:val="0"/>
                  <w:marRight w:val="0"/>
                  <w:marTop w:val="0"/>
                  <w:marBottom w:val="0"/>
                  <w:divBdr>
                    <w:top w:val="none" w:sz="0" w:space="0" w:color="auto"/>
                    <w:left w:val="none" w:sz="0" w:space="0" w:color="auto"/>
                    <w:bottom w:val="none" w:sz="0" w:space="0" w:color="auto"/>
                    <w:right w:val="none" w:sz="0" w:space="0" w:color="auto"/>
                  </w:divBdr>
                  <w:divsChild>
                    <w:div w:id="178205988">
                      <w:marLeft w:val="0"/>
                      <w:marRight w:val="0"/>
                      <w:marTop w:val="0"/>
                      <w:marBottom w:val="0"/>
                      <w:divBdr>
                        <w:top w:val="none" w:sz="0" w:space="0" w:color="auto"/>
                        <w:left w:val="none" w:sz="0" w:space="0" w:color="auto"/>
                        <w:bottom w:val="none" w:sz="0" w:space="0" w:color="auto"/>
                        <w:right w:val="none" w:sz="0" w:space="0" w:color="auto"/>
                      </w:divBdr>
                      <w:divsChild>
                        <w:div w:id="1914968086">
                          <w:marLeft w:val="0"/>
                          <w:marRight w:val="0"/>
                          <w:marTop w:val="0"/>
                          <w:marBottom w:val="0"/>
                          <w:divBdr>
                            <w:top w:val="none" w:sz="0" w:space="0" w:color="auto"/>
                            <w:left w:val="none" w:sz="0" w:space="0" w:color="auto"/>
                            <w:bottom w:val="single" w:sz="6" w:space="0" w:color="00B3B5"/>
                            <w:right w:val="none" w:sz="0" w:space="0" w:color="auto"/>
                          </w:divBdr>
                        </w:div>
                      </w:divsChild>
                    </w:div>
                    <w:div w:id="994796343">
                      <w:marLeft w:val="0"/>
                      <w:marRight w:val="0"/>
                      <w:marTop w:val="0"/>
                      <w:marBottom w:val="0"/>
                      <w:divBdr>
                        <w:top w:val="none" w:sz="0" w:space="0" w:color="auto"/>
                        <w:left w:val="none" w:sz="0" w:space="0" w:color="auto"/>
                        <w:bottom w:val="none" w:sz="0" w:space="0" w:color="auto"/>
                        <w:right w:val="none" w:sz="0" w:space="0" w:color="auto"/>
                      </w:divBdr>
                      <w:divsChild>
                        <w:div w:id="1946880105">
                          <w:marLeft w:val="0"/>
                          <w:marRight w:val="0"/>
                          <w:marTop w:val="0"/>
                          <w:marBottom w:val="0"/>
                          <w:divBdr>
                            <w:top w:val="none" w:sz="0" w:space="0" w:color="auto"/>
                            <w:left w:val="none" w:sz="0" w:space="0" w:color="auto"/>
                            <w:bottom w:val="single" w:sz="6" w:space="0" w:color="00B3B5"/>
                            <w:right w:val="none" w:sz="0" w:space="0" w:color="auto"/>
                          </w:divBdr>
                        </w:div>
                      </w:divsChild>
                    </w:div>
                    <w:div w:id="1362516013">
                      <w:marLeft w:val="0"/>
                      <w:marRight w:val="0"/>
                      <w:marTop w:val="0"/>
                      <w:marBottom w:val="0"/>
                      <w:divBdr>
                        <w:top w:val="none" w:sz="0" w:space="0" w:color="auto"/>
                        <w:left w:val="none" w:sz="0" w:space="0" w:color="auto"/>
                        <w:bottom w:val="none" w:sz="0" w:space="0" w:color="auto"/>
                        <w:right w:val="none" w:sz="0" w:space="0" w:color="auto"/>
                      </w:divBdr>
                      <w:divsChild>
                        <w:div w:id="1772629955">
                          <w:marLeft w:val="0"/>
                          <w:marRight w:val="0"/>
                          <w:marTop w:val="0"/>
                          <w:marBottom w:val="0"/>
                          <w:divBdr>
                            <w:top w:val="none" w:sz="0" w:space="0" w:color="auto"/>
                            <w:left w:val="none" w:sz="0" w:space="0" w:color="auto"/>
                            <w:bottom w:val="single" w:sz="6" w:space="0" w:color="00B3B5"/>
                            <w:right w:val="none" w:sz="0" w:space="0" w:color="auto"/>
                          </w:divBdr>
                        </w:div>
                      </w:divsChild>
                    </w:div>
                    <w:div w:id="1369379824">
                      <w:marLeft w:val="0"/>
                      <w:marRight w:val="0"/>
                      <w:marTop w:val="0"/>
                      <w:marBottom w:val="0"/>
                      <w:divBdr>
                        <w:top w:val="none" w:sz="0" w:space="0" w:color="auto"/>
                        <w:left w:val="none" w:sz="0" w:space="0" w:color="auto"/>
                        <w:bottom w:val="none" w:sz="0" w:space="0" w:color="auto"/>
                        <w:right w:val="none" w:sz="0" w:space="0" w:color="auto"/>
                      </w:divBdr>
                      <w:divsChild>
                        <w:div w:id="1589579095">
                          <w:marLeft w:val="0"/>
                          <w:marRight w:val="0"/>
                          <w:marTop w:val="0"/>
                          <w:marBottom w:val="0"/>
                          <w:divBdr>
                            <w:top w:val="none" w:sz="0" w:space="0" w:color="auto"/>
                            <w:left w:val="none" w:sz="0" w:space="0" w:color="auto"/>
                            <w:bottom w:val="single" w:sz="6" w:space="0" w:color="00B3B5"/>
                            <w:right w:val="none" w:sz="0" w:space="0" w:color="auto"/>
                          </w:divBdr>
                        </w:div>
                      </w:divsChild>
                    </w:div>
                    <w:div w:id="1571160880">
                      <w:marLeft w:val="0"/>
                      <w:marRight w:val="0"/>
                      <w:marTop w:val="0"/>
                      <w:marBottom w:val="0"/>
                      <w:divBdr>
                        <w:top w:val="none" w:sz="0" w:space="0" w:color="auto"/>
                        <w:left w:val="none" w:sz="0" w:space="0" w:color="auto"/>
                        <w:bottom w:val="none" w:sz="0" w:space="0" w:color="auto"/>
                        <w:right w:val="none" w:sz="0" w:space="0" w:color="auto"/>
                      </w:divBdr>
                      <w:divsChild>
                        <w:div w:id="504250665">
                          <w:marLeft w:val="0"/>
                          <w:marRight w:val="0"/>
                          <w:marTop w:val="0"/>
                          <w:marBottom w:val="0"/>
                          <w:divBdr>
                            <w:top w:val="none" w:sz="0" w:space="0" w:color="auto"/>
                            <w:left w:val="none" w:sz="0" w:space="0" w:color="auto"/>
                            <w:bottom w:val="single" w:sz="6" w:space="0" w:color="00B3B5"/>
                            <w:right w:val="none" w:sz="0" w:space="0" w:color="auto"/>
                          </w:divBdr>
                        </w:div>
                      </w:divsChild>
                    </w:div>
                    <w:div w:id="1854492928">
                      <w:marLeft w:val="0"/>
                      <w:marRight w:val="0"/>
                      <w:marTop w:val="0"/>
                      <w:marBottom w:val="0"/>
                      <w:divBdr>
                        <w:top w:val="none" w:sz="0" w:space="0" w:color="auto"/>
                        <w:left w:val="none" w:sz="0" w:space="0" w:color="auto"/>
                        <w:bottom w:val="none" w:sz="0" w:space="0" w:color="auto"/>
                        <w:right w:val="none" w:sz="0" w:space="0" w:color="auto"/>
                      </w:divBdr>
                      <w:divsChild>
                        <w:div w:id="1291861156">
                          <w:marLeft w:val="0"/>
                          <w:marRight w:val="0"/>
                          <w:marTop w:val="0"/>
                          <w:marBottom w:val="0"/>
                          <w:divBdr>
                            <w:top w:val="none" w:sz="0" w:space="0" w:color="auto"/>
                            <w:left w:val="none" w:sz="0" w:space="0" w:color="auto"/>
                            <w:bottom w:val="single" w:sz="6" w:space="0" w:color="00B3B5"/>
                            <w:right w:val="none" w:sz="0" w:space="0" w:color="auto"/>
                          </w:divBdr>
                        </w:div>
                      </w:divsChild>
                    </w:div>
                  </w:divsChild>
                </w:div>
                <w:div w:id="957831646">
                  <w:marLeft w:val="0"/>
                  <w:marRight w:val="0"/>
                  <w:marTop w:val="0"/>
                  <w:marBottom w:val="0"/>
                  <w:divBdr>
                    <w:top w:val="none" w:sz="0" w:space="0" w:color="auto"/>
                    <w:left w:val="none" w:sz="0" w:space="0" w:color="auto"/>
                    <w:bottom w:val="none" w:sz="0" w:space="0" w:color="auto"/>
                    <w:right w:val="none" w:sz="0" w:space="0" w:color="auto"/>
                  </w:divBdr>
                </w:div>
              </w:divsChild>
            </w:div>
            <w:div w:id="1104766257">
              <w:marLeft w:val="0"/>
              <w:marRight w:val="0"/>
              <w:marTop w:val="0"/>
              <w:marBottom w:val="0"/>
              <w:divBdr>
                <w:top w:val="none" w:sz="0" w:space="0" w:color="auto"/>
                <w:left w:val="none" w:sz="0" w:space="0" w:color="auto"/>
                <w:bottom w:val="none" w:sz="0" w:space="0" w:color="auto"/>
                <w:right w:val="none" w:sz="0" w:space="0" w:color="auto"/>
              </w:divBdr>
              <w:divsChild>
                <w:div w:id="1305160525">
                  <w:marLeft w:val="0"/>
                  <w:marRight w:val="0"/>
                  <w:marTop w:val="0"/>
                  <w:marBottom w:val="0"/>
                  <w:divBdr>
                    <w:top w:val="none" w:sz="0" w:space="0" w:color="auto"/>
                    <w:left w:val="none" w:sz="0" w:space="0" w:color="auto"/>
                    <w:bottom w:val="none" w:sz="0" w:space="0" w:color="auto"/>
                    <w:right w:val="none" w:sz="0" w:space="0" w:color="auto"/>
                  </w:divBdr>
                </w:div>
              </w:divsChild>
            </w:div>
            <w:div w:id="1118597860">
              <w:marLeft w:val="0"/>
              <w:marRight w:val="0"/>
              <w:marTop w:val="0"/>
              <w:marBottom w:val="0"/>
              <w:divBdr>
                <w:top w:val="none" w:sz="0" w:space="0" w:color="auto"/>
                <w:left w:val="none" w:sz="0" w:space="0" w:color="auto"/>
                <w:bottom w:val="none" w:sz="0" w:space="0" w:color="auto"/>
                <w:right w:val="none" w:sz="0" w:space="0" w:color="auto"/>
              </w:divBdr>
              <w:divsChild>
                <w:div w:id="809592274">
                  <w:marLeft w:val="0"/>
                  <w:marRight w:val="0"/>
                  <w:marTop w:val="0"/>
                  <w:marBottom w:val="0"/>
                  <w:divBdr>
                    <w:top w:val="none" w:sz="0" w:space="0" w:color="auto"/>
                    <w:left w:val="none" w:sz="0" w:space="0" w:color="auto"/>
                    <w:bottom w:val="none" w:sz="0" w:space="0" w:color="auto"/>
                    <w:right w:val="none" w:sz="0" w:space="0" w:color="auto"/>
                  </w:divBdr>
                  <w:divsChild>
                    <w:div w:id="184949132">
                      <w:marLeft w:val="0"/>
                      <w:marRight w:val="0"/>
                      <w:marTop w:val="0"/>
                      <w:marBottom w:val="0"/>
                      <w:divBdr>
                        <w:top w:val="none" w:sz="0" w:space="0" w:color="auto"/>
                        <w:left w:val="none" w:sz="0" w:space="0" w:color="auto"/>
                        <w:bottom w:val="none" w:sz="0" w:space="0" w:color="auto"/>
                        <w:right w:val="none" w:sz="0" w:space="0" w:color="auto"/>
                      </w:divBdr>
                      <w:divsChild>
                        <w:div w:id="93324565">
                          <w:marLeft w:val="0"/>
                          <w:marRight w:val="0"/>
                          <w:marTop w:val="0"/>
                          <w:marBottom w:val="0"/>
                          <w:divBdr>
                            <w:top w:val="none" w:sz="0" w:space="0" w:color="auto"/>
                            <w:left w:val="none" w:sz="0" w:space="0" w:color="auto"/>
                            <w:bottom w:val="single" w:sz="6" w:space="0" w:color="00B3B5"/>
                            <w:right w:val="none" w:sz="0" w:space="0" w:color="auto"/>
                          </w:divBdr>
                        </w:div>
                      </w:divsChild>
                    </w:div>
                    <w:div w:id="626938073">
                      <w:marLeft w:val="0"/>
                      <w:marRight w:val="0"/>
                      <w:marTop w:val="0"/>
                      <w:marBottom w:val="0"/>
                      <w:divBdr>
                        <w:top w:val="none" w:sz="0" w:space="0" w:color="auto"/>
                        <w:left w:val="none" w:sz="0" w:space="0" w:color="auto"/>
                        <w:bottom w:val="none" w:sz="0" w:space="0" w:color="auto"/>
                        <w:right w:val="none" w:sz="0" w:space="0" w:color="auto"/>
                      </w:divBdr>
                      <w:divsChild>
                        <w:div w:id="1149402642">
                          <w:marLeft w:val="0"/>
                          <w:marRight w:val="0"/>
                          <w:marTop w:val="0"/>
                          <w:marBottom w:val="0"/>
                          <w:divBdr>
                            <w:top w:val="none" w:sz="0" w:space="0" w:color="auto"/>
                            <w:left w:val="none" w:sz="0" w:space="0" w:color="auto"/>
                            <w:bottom w:val="single" w:sz="6" w:space="0" w:color="00B3B5"/>
                            <w:right w:val="none" w:sz="0" w:space="0" w:color="auto"/>
                          </w:divBdr>
                        </w:div>
                      </w:divsChild>
                    </w:div>
                    <w:div w:id="878014054">
                      <w:marLeft w:val="0"/>
                      <w:marRight w:val="0"/>
                      <w:marTop w:val="0"/>
                      <w:marBottom w:val="0"/>
                      <w:divBdr>
                        <w:top w:val="none" w:sz="0" w:space="0" w:color="auto"/>
                        <w:left w:val="none" w:sz="0" w:space="0" w:color="auto"/>
                        <w:bottom w:val="none" w:sz="0" w:space="0" w:color="auto"/>
                        <w:right w:val="none" w:sz="0" w:space="0" w:color="auto"/>
                      </w:divBdr>
                      <w:divsChild>
                        <w:div w:id="2142377356">
                          <w:marLeft w:val="0"/>
                          <w:marRight w:val="0"/>
                          <w:marTop w:val="0"/>
                          <w:marBottom w:val="0"/>
                          <w:divBdr>
                            <w:top w:val="none" w:sz="0" w:space="0" w:color="auto"/>
                            <w:left w:val="none" w:sz="0" w:space="0" w:color="auto"/>
                            <w:bottom w:val="single" w:sz="6" w:space="0" w:color="00B3B5"/>
                            <w:right w:val="none" w:sz="0" w:space="0" w:color="auto"/>
                          </w:divBdr>
                        </w:div>
                      </w:divsChild>
                    </w:div>
                    <w:div w:id="1704214109">
                      <w:marLeft w:val="0"/>
                      <w:marRight w:val="0"/>
                      <w:marTop w:val="0"/>
                      <w:marBottom w:val="0"/>
                      <w:divBdr>
                        <w:top w:val="none" w:sz="0" w:space="0" w:color="auto"/>
                        <w:left w:val="none" w:sz="0" w:space="0" w:color="auto"/>
                        <w:bottom w:val="none" w:sz="0" w:space="0" w:color="auto"/>
                        <w:right w:val="none" w:sz="0" w:space="0" w:color="auto"/>
                      </w:divBdr>
                      <w:divsChild>
                        <w:div w:id="322053322">
                          <w:marLeft w:val="0"/>
                          <w:marRight w:val="0"/>
                          <w:marTop w:val="0"/>
                          <w:marBottom w:val="0"/>
                          <w:divBdr>
                            <w:top w:val="none" w:sz="0" w:space="0" w:color="auto"/>
                            <w:left w:val="none" w:sz="0" w:space="0" w:color="auto"/>
                            <w:bottom w:val="single" w:sz="6" w:space="0" w:color="00B3B5"/>
                            <w:right w:val="none" w:sz="0" w:space="0" w:color="auto"/>
                          </w:divBdr>
                        </w:div>
                      </w:divsChild>
                    </w:div>
                    <w:div w:id="1880125783">
                      <w:marLeft w:val="0"/>
                      <w:marRight w:val="0"/>
                      <w:marTop w:val="0"/>
                      <w:marBottom w:val="0"/>
                      <w:divBdr>
                        <w:top w:val="none" w:sz="0" w:space="0" w:color="auto"/>
                        <w:left w:val="none" w:sz="0" w:space="0" w:color="auto"/>
                        <w:bottom w:val="none" w:sz="0" w:space="0" w:color="auto"/>
                        <w:right w:val="none" w:sz="0" w:space="0" w:color="auto"/>
                      </w:divBdr>
                      <w:divsChild>
                        <w:div w:id="1684893950">
                          <w:marLeft w:val="0"/>
                          <w:marRight w:val="0"/>
                          <w:marTop w:val="0"/>
                          <w:marBottom w:val="0"/>
                          <w:divBdr>
                            <w:top w:val="none" w:sz="0" w:space="0" w:color="auto"/>
                            <w:left w:val="none" w:sz="0" w:space="0" w:color="auto"/>
                            <w:bottom w:val="single" w:sz="6" w:space="0" w:color="00B3B5"/>
                            <w:right w:val="none" w:sz="0" w:space="0" w:color="auto"/>
                          </w:divBdr>
                        </w:div>
                      </w:divsChild>
                    </w:div>
                    <w:div w:id="1953591447">
                      <w:marLeft w:val="0"/>
                      <w:marRight w:val="0"/>
                      <w:marTop w:val="0"/>
                      <w:marBottom w:val="0"/>
                      <w:divBdr>
                        <w:top w:val="none" w:sz="0" w:space="0" w:color="auto"/>
                        <w:left w:val="none" w:sz="0" w:space="0" w:color="auto"/>
                        <w:bottom w:val="none" w:sz="0" w:space="0" w:color="auto"/>
                        <w:right w:val="none" w:sz="0" w:space="0" w:color="auto"/>
                      </w:divBdr>
                      <w:divsChild>
                        <w:div w:id="1490831808">
                          <w:marLeft w:val="0"/>
                          <w:marRight w:val="0"/>
                          <w:marTop w:val="0"/>
                          <w:marBottom w:val="0"/>
                          <w:divBdr>
                            <w:top w:val="none" w:sz="0" w:space="0" w:color="auto"/>
                            <w:left w:val="none" w:sz="0" w:space="0" w:color="auto"/>
                            <w:bottom w:val="single" w:sz="6" w:space="0" w:color="00B3B5"/>
                            <w:right w:val="none" w:sz="0" w:space="0" w:color="auto"/>
                          </w:divBdr>
                        </w:div>
                      </w:divsChild>
                    </w:div>
                  </w:divsChild>
                </w:div>
                <w:div w:id="1598244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4444607">
      <w:bodyDiv w:val="1"/>
      <w:marLeft w:val="0"/>
      <w:marRight w:val="0"/>
      <w:marTop w:val="0"/>
      <w:marBottom w:val="0"/>
      <w:divBdr>
        <w:top w:val="none" w:sz="0" w:space="0" w:color="auto"/>
        <w:left w:val="none" w:sz="0" w:space="0" w:color="auto"/>
        <w:bottom w:val="none" w:sz="0" w:space="0" w:color="auto"/>
        <w:right w:val="none" w:sz="0" w:space="0" w:color="auto"/>
      </w:divBdr>
      <w:divsChild>
        <w:div w:id="465467849">
          <w:marLeft w:val="0"/>
          <w:marRight w:val="0"/>
          <w:marTop w:val="0"/>
          <w:marBottom w:val="0"/>
          <w:divBdr>
            <w:top w:val="none" w:sz="0" w:space="0" w:color="auto"/>
            <w:left w:val="none" w:sz="0" w:space="0" w:color="auto"/>
            <w:bottom w:val="none" w:sz="0" w:space="0" w:color="auto"/>
            <w:right w:val="none" w:sz="0" w:space="0" w:color="auto"/>
          </w:divBdr>
        </w:div>
      </w:divsChild>
    </w:div>
    <w:div w:id="775446665">
      <w:bodyDiv w:val="1"/>
      <w:marLeft w:val="0"/>
      <w:marRight w:val="0"/>
      <w:marTop w:val="0"/>
      <w:marBottom w:val="0"/>
      <w:divBdr>
        <w:top w:val="none" w:sz="0" w:space="0" w:color="auto"/>
        <w:left w:val="none" w:sz="0" w:space="0" w:color="auto"/>
        <w:bottom w:val="none" w:sz="0" w:space="0" w:color="auto"/>
        <w:right w:val="none" w:sz="0" w:space="0" w:color="auto"/>
      </w:divBdr>
      <w:divsChild>
        <w:div w:id="37164461">
          <w:marLeft w:val="0"/>
          <w:marRight w:val="0"/>
          <w:marTop w:val="0"/>
          <w:marBottom w:val="0"/>
          <w:divBdr>
            <w:top w:val="none" w:sz="0" w:space="0" w:color="auto"/>
            <w:left w:val="none" w:sz="0" w:space="0" w:color="auto"/>
            <w:bottom w:val="none" w:sz="0" w:space="0" w:color="auto"/>
            <w:right w:val="none" w:sz="0" w:space="0" w:color="auto"/>
          </w:divBdr>
          <w:divsChild>
            <w:div w:id="1086850669">
              <w:marLeft w:val="0"/>
              <w:marRight w:val="0"/>
              <w:marTop w:val="0"/>
              <w:marBottom w:val="0"/>
              <w:divBdr>
                <w:top w:val="none" w:sz="0" w:space="0" w:color="auto"/>
                <w:left w:val="none" w:sz="0" w:space="0" w:color="auto"/>
                <w:bottom w:val="none" w:sz="0" w:space="0" w:color="auto"/>
                <w:right w:val="none" w:sz="0" w:space="0" w:color="auto"/>
              </w:divBdr>
              <w:divsChild>
                <w:div w:id="1029991273">
                  <w:marLeft w:val="0"/>
                  <w:marRight w:val="0"/>
                  <w:marTop w:val="0"/>
                  <w:marBottom w:val="0"/>
                  <w:divBdr>
                    <w:top w:val="none" w:sz="0" w:space="0" w:color="auto"/>
                    <w:left w:val="none" w:sz="0" w:space="0" w:color="auto"/>
                    <w:bottom w:val="none" w:sz="0" w:space="0" w:color="auto"/>
                    <w:right w:val="none" w:sz="0" w:space="0" w:color="auto"/>
                  </w:divBdr>
                  <w:divsChild>
                    <w:div w:id="1244101605">
                      <w:marLeft w:val="0"/>
                      <w:marRight w:val="0"/>
                      <w:marTop w:val="0"/>
                      <w:marBottom w:val="0"/>
                      <w:divBdr>
                        <w:top w:val="none" w:sz="0" w:space="0" w:color="auto"/>
                        <w:left w:val="none" w:sz="0" w:space="0" w:color="auto"/>
                        <w:bottom w:val="none" w:sz="0" w:space="0" w:color="auto"/>
                        <w:right w:val="none" w:sz="0" w:space="0" w:color="auto"/>
                      </w:divBdr>
                      <w:divsChild>
                        <w:div w:id="1057821089">
                          <w:marLeft w:val="0"/>
                          <w:marRight w:val="0"/>
                          <w:marTop w:val="45"/>
                          <w:marBottom w:val="0"/>
                          <w:divBdr>
                            <w:top w:val="none" w:sz="0" w:space="0" w:color="auto"/>
                            <w:left w:val="none" w:sz="0" w:space="0" w:color="auto"/>
                            <w:bottom w:val="none" w:sz="0" w:space="0" w:color="auto"/>
                            <w:right w:val="none" w:sz="0" w:space="0" w:color="auto"/>
                          </w:divBdr>
                          <w:divsChild>
                            <w:div w:id="1947615188">
                              <w:marLeft w:val="0"/>
                              <w:marRight w:val="39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5516294">
      <w:bodyDiv w:val="1"/>
      <w:marLeft w:val="0"/>
      <w:marRight w:val="0"/>
      <w:marTop w:val="0"/>
      <w:marBottom w:val="0"/>
      <w:divBdr>
        <w:top w:val="none" w:sz="0" w:space="0" w:color="auto"/>
        <w:left w:val="none" w:sz="0" w:space="0" w:color="auto"/>
        <w:bottom w:val="none" w:sz="0" w:space="0" w:color="auto"/>
        <w:right w:val="none" w:sz="0" w:space="0" w:color="auto"/>
      </w:divBdr>
      <w:divsChild>
        <w:div w:id="1302228871">
          <w:marLeft w:val="0"/>
          <w:marRight w:val="0"/>
          <w:marTop w:val="100"/>
          <w:marBottom w:val="100"/>
          <w:divBdr>
            <w:top w:val="none" w:sz="0" w:space="0" w:color="auto"/>
            <w:left w:val="none" w:sz="0" w:space="0" w:color="auto"/>
            <w:bottom w:val="none" w:sz="0" w:space="0" w:color="auto"/>
            <w:right w:val="none" w:sz="0" w:space="0" w:color="auto"/>
          </w:divBdr>
          <w:divsChild>
            <w:div w:id="527061073">
              <w:marLeft w:val="0"/>
              <w:marRight w:val="0"/>
              <w:marTop w:val="0"/>
              <w:marBottom w:val="0"/>
              <w:divBdr>
                <w:top w:val="none" w:sz="0" w:space="0" w:color="auto"/>
                <w:left w:val="none" w:sz="0" w:space="0" w:color="auto"/>
                <w:bottom w:val="none" w:sz="0" w:space="0" w:color="auto"/>
                <w:right w:val="none" w:sz="0" w:space="0" w:color="auto"/>
              </w:divBdr>
              <w:divsChild>
                <w:div w:id="579601049">
                  <w:marLeft w:val="450"/>
                  <w:marRight w:val="0"/>
                  <w:marTop w:val="0"/>
                  <w:marBottom w:val="0"/>
                  <w:divBdr>
                    <w:top w:val="none" w:sz="0" w:space="0" w:color="auto"/>
                    <w:left w:val="none" w:sz="0" w:space="0" w:color="auto"/>
                    <w:bottom w:val="none" w:sz="0" w:space="0" w:color="auto"/>
                    <w:right w:val="none" w:sz="0" w:space="0" w:color="auto"/>
                  </w:divBdr>
                  <w:divsChild>
                    <w:div w:id="2065130921">
                      <w:marLeft w:val="450"/>
                      <w:marRight w:val="0"/>
                      <w:marTop w:val="0"/>
                      <w:marBottom w:val="0"/>
                      <w:divBdr>
                        <w:top w:val="none" w:sz="0" w:space="0" w:color="auto"/>
                        <w:left w:val="none" w:sz="0" w:space="0" w:color="auto"/>
                        <w:bottom w:val="none" w:sz="0" w:space="0" w:color="auto"/>
                        <w:right w:val="none" w:sz="0" w:space="0" w:color="auto"/>
                      </w:divBdr>
                      <w:divsChild>
                        <w:div w:id="518735598">
                          <w:marLeft w:val="0"/>
                          <w:marRight w:val="0"/>
                          <w:marTop w:val="0"/>
                          <w:marBottom w:val="0"/>
                          <w:divBdr>
                            <w:top w:val="none" w:sz="0" w:space="0" w:color="auto"/>
                            <w:left w:val="none" w:sz="0" w:space="0" w:color="auto"/>
                            <w:bottom w:val="none" w:sz="0" w:space="0" w:color="auto"/>
                            <w:right w:val="none" w:sz="0" w:space="0" w:color="auto"/>
                          </w:divBdr>
                        </w:div>
                        <w:div w:id="980036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5756537">
      <w:bodyDiv w:val="1"/>
      <w:marLeft w:val="0"/>
      <w:marRight w:val="0"/>
      <w:marTop w:val="0"/>
      <w:marBottom w:val="0"/>
      <w:divBdr>
        <w:top w:val="none" w:sz="0" w:space="0" w:color="auto"/>
        <w:left w:val="none" w:sz="0" w:space="0" w:color="auto"/>
        <w:bottom w:val="none" w:sz="0" w:space="0" w:color="auto"/>
        <w:right w:val="none" w:sz="0" w:space="0" w:color="auto"/>
      </w:divBdr>
    </w:div>
    <w:div w:id="775832054">
      <w:bodyDiv w:val="1"/>
      <w:marLeft w:val="0"/>
      <w:marRight w:val="0"/>
      <w:marTop w:val="0"/>
      <w:marBottom w:val="0"/>
      <w:divBdr>
        <w:top w:val="none" w:sz="0" w:space="0" w:color="auto"/>
        <w:left w:val="none" w:sz="0" w:space="0" w:color="auto"/>
        <w:bottom w:val="none" w:sz="0" w:space="0" w:color="auto"/>
        <w:right w:val="none" w:sz="0" w:space="0" w:color="auto"/>
      </w:divBdr>
    </w:div>
    <w:div w:id="776022420">
      <w:bodyDiv w:val="1"/>
      <w:marLeft w:val="0"/>
      <w:marRight w:val="0"/>
      <w:marTop w:val="0"/>
      <w:marBottom w:val="0"/>
      <w:divBdr>
        <w:top w:val="none" w:sz="0" w:space="0" w:color="auto"/>
        <w:left w:val="none" w:sz="0" w:space="0" w:color="auto"/>
        <w:bottom w:val="none" w:sz="0" w:space="0" w:color="auto"/>
        <w:right w:val="none" w:sz="0" w:space="0" w:color="auto"/>
      </w:divBdr>
    </w:div>
    <w:div w:id="776027752">
      <w:bodyDiv w:val="1"/>
      <w:marLeft w:val="0"/>
      <w:marRight w:val="0"/>
      <w:marTop w:val="0"/>
      <w:marBottom w:val="0"/>
      <w:divBdr>
        <w:top w:val="none" w:sz="0" w:space="0" w:color="auto"/>
        <w:left w:val="none" w:sz="0" w:space="0" w:color="auto"/>
        <w:bottom w:val="none" w:sz="0" w:space="0" w:color="auto"/>
        <w:right w:val="none" w:sz="0" w:space="0" w:color="auto"/>
      </w:divBdr>
    </w:div>
    <w:div w:id="776828419">
      <w:bodyDiv w:val="1"/>
      <w:marLeft w:val="0"/>
      <w:marRight w:val="0"/>
      <w:marTop w:val="0"/>
      <w:marBottom w:val="0"/>
      <w:divBdr>
        <w:top w:val="none" w:sz="0" w:space="0" w:color="auto"/>
        <w:left w:val="none" w:sz="0" w:space="0" w:color="auto"/>
        <w:bottom w:val="none" w:sz="0" w:space="0" w:color="auto"/>
        <w:right w:val="none" w:sz="0" w:space="0" w:color="auto"/>
      </w:divBdr>
    </w:div>
    <w:div w:id="777330044">
      <w:bodyDiv w:val="1"/>
      <w:marLeft w:val="0"/>
      <w:marRight w:val="0"/>
      <w:marTop w:val="0"/>
      <w:marBottom w:val="0"/>
      <w:divBdr>
        <w:top w:val="none" w:sz="0" w:space="0" w:color="auto"/>
        <w:left w:val="none" w:sz="0" w:space="0" w:color="auto"/>
        <w:bottom w:val="none" w:sz="0" w:space="0" w:color="auto"/>
        <w:right w:val="none" w:sz="0" w:space="0" w:color="auto"/>
      </w:divBdr>
      <w:divsChild>
        <w:div w:id="400176631">
          <w:marLeft w:val="0"/>
          <w:marRight w:val="0"/>
          <w:marTop w:val="0"/>
          <w:marBottom w:val="0"/>
          <w:divBdr>
            <w:top w:val="none" w:sz="0" w:space="0" w:color="auto"/>
            <w:left w:val="none" w:sz="0" w:space="0" w:color="auto"/>
            <w:bottom w:val="none" w:sz="0" w:space="0" w:color="auto"/>
            <w:right w:val="none" w:sz="0" w:space="0" w:color="auto"/>
          </w:divBdr>
          <w:divsChild>
            <w:div w:id="921640295">
              <w:marLeft w:val="0"/>
              <w:marRight w:val="0"/>
              <w:marTop w:val="0"/>
              <w:marBottom w:val="0"/>
              <w:divBdr>
                <w:top w:val="none" w:sz="0" w:space="0" w:color="auto"/>
                <w:left w:val="none" w:sz="0" w:space="0" w:color="auto"/>
                <w:bottom w:val="none" w:sz="0" w:space="0" w:color="auto"/>
                <w:right w:val="none" w:sz="0" w:space="0" w:color="auto"/>
              </w:divBdr>
            </w:div>
            <w:div w:id="970017688">
              <w:marLeft w:val="0"/>
              <w:marRight w:val="0"/>
              <w:marTop w:val="0"/>
              <w:marBottom w:val="0"/>
              <w:divBdr>
                <w:top w:val="none" w:sz="0" w:space="0" w:color="auto"/>
                <w:left w:val="none" w:sz="0" w:space="0" w:color="auto"/>
                <w:bottom w:val="none" w:sz="0" w:space="0" w:color="auto"/>
                <w:right w:val="none" w:sz="0" w:space="0" w:color="auto"/>
              </w:divBdr>
            </w:div>
            <w:div w:id="2123381575">
              <w:marLeft w:val="0"/>
              <w:marRight w:val="90"/>
              <w:marTop w:val="0"/>
              <w:marBottom w:val="0"/>
              <w:divBdr>
                <w:top w:val="none" w:sz="0" w:space="0" w:color="auto"/>
                <w:left w:val="none" w:sz="0" w:space="0" w:color="auto"/>
                <w:bottom w:val="none" w:sz="0" w:space="0" w:color="auto"/>
                <w:right w:val="none" w:sz="0" w:space="0" w:color="auto"/>
              </w:divBdr>
            </w:div>
          </w:divsChild>
        </w:div>
        <w:div w:id="1358501713">
          <w:marLeft w:val="0"/>
          <w:marRight w:val="0"/>
          <w:marTop w:val="0"/>
          <w:marBottom w:val="0"/>
          <w:divBdr>
            <w:top w:val="none" w:sz="0" w:space="0" w:color="auto"/>
            <w:left w:val="none" w:sz="0" w:space="0" w:color="auto"/>
            <w:bottom w:val="none" w:sz="0" w:space="0" w:color="auto"/>
            <w:right w:val="none" w:sz="0" w:space="0" w:color="auto"/>
          </w:divBdr>
        </w:div>
        <w:div w:id="1626080907">
          <w:marLeft w:val="0"/>
          <w:marRight w:val="0"/>
          <w:marTop w:val="0"/>
          <w:marBottom w:val="0"/>
          <w:divBdr>
            <w:top w:val="none" w:sz="0" w:space="0" w:color="auto"/>
            <w:left w:val="none" w:sz="0" w:space="0" w:color="auto"/>
            <w:bottom w:val="none" w:sz="0" w:space="0" w:color="auto"/>
            <w:right w:val="none" w:sz="0" w:space="0" w:color="auto"/>
          </w:divBdr>
        </w:div>
      </w:divsChild>
    </w:div>
    <w:div w:id="777719439">
      <w:bodyDiv w:val="1"/>
      <w:marLeft w:val="0"/>
      <w:marRight w:val="0"/>
      <w:marTop w:val="0"/>
      <w:marBottom w:val="0"/>
      <w:divBdr>
        <w:top w:val="none" w:sz="0" w:space="0" w:color="auto"/>
        <w:left w:val="none" w:sz="0" w:space="0" w:color="auto"/>
        <w:bottom w:val="none" w:sz="0" w:space="0" w:color="auto"/>
        <w:right w:val="none" w:sz="0" w:space="0" w:color="auto"/>
      </w:divBdr>
    </w:div>
    <w:div w:id="778180221">
      <w:bodyDiv w:val="1"/>
      <w:marLeft w:val="0"/>
      <w:marRight w:val="0"/>
      <w:marTop w:val="0"/>
      <w:marBottom w:val="0"/>
      <w:divBdr>
        <w:top w:val="none" w:sz="0" w:space="0" w:color="auto"/>
        <w:left w:val="none" w:sz="0" w:space="0" w:color="auto"/>
        <w:bottom w:val="none" w:sz="0" w:space="0" w:color="auto"/>
        <w:right w:val="none" w:sz="0" w:space="0" w:color="auto"/>
      </w:divBdr>
    </w:div>
    <w:div w:id="778187702">
      <w:bodyDiv w:val="1"/>
      <w:marLeft w:val="0"/>
      <w:marRight w:val="0"/>
      <w:marTop w:val="0"/>
      <w:marBottom w:val="0"/>
      <w:divBdr>
        <w:top w:val="none" w:sz="0" w:space="0" w:color="auto"/>
        <w:left w:val="none" w:sz="0" w:space="0" w:color="auto"/>
        <w:bottom w:val="none" w:sz="0" w:space="0" w:color="auto"/>
        <w:right w:val="none" w:sz="0" w:space="0" w:color="auto"/>
      </w:divBdr>
    </w:div>
    <w:div w:id="778568176">
      <w:bodyDiv w:val="1"/>
      <w:marLeft w:val="0"/>
      <w:marRight w:val="0"/>
      <w:marTop w:val="0"/>
      <w:marBottom w:val="0"/>
      <w:divBdr>
        <w:top w:val="none" w:sz="0" w:space="0" w:color="auto"/>
        <w:left w:val="none" w:sz="0" w:space="0" w:color="auto"/>
        <w:bottom w:val="none" w:sz="0" w:space="0" w:color="auto"/>
        <w:right w:val="none" w:sz="0" w:space="0" w:color="auto"/>
      </w:divBdr>
    </w:div>
    <w:div w:id="778598959">
      <w:bodyDiv w:val="1"/>
      <w:marLeft w:val="0"/>
      <w:marRight w:val="0"/>
      <w:marTop w:val="0"/>
      <w:marBottom w:val="0"/>
      <w:divBdr>
        <w:top w:val="none" w:sz="0" w:space="0" w:color="auto"/>
        <w:left w:val="none" w:sz="0" w:space="0" w:color="auto"/>
        <w:bottom w:val="none" w:sz="0" w:space="0" w:color="auto"/>
        <w:right w:val="none" w:sz="0" w:space="0" w:color="auto"/>
      </w:divBdr>
    </w:div>
    <w:div w:id="778767198">
      <w:bodyDiv w:val="1"/>
      <w:marLeft w:val="0"/>
      <w:marRight w:val="0"/>
      <w:marTop w:val="0"/>
      <w:marBottom w:val="0"/>
      <w:divBdr>
        <w:top w:val="none" w:sz="0" w:space="0" w:color="auto"/>
        <w:left w:val="none" w:sz="0" w:space="0" w:color="auto"/>
        <w:bottom w:val="none" w:sz="0" w:space="0" w:color="auto"/>
        <w:right w:val="none" w:sz="0" w:space="0" w:color="auto"/>
      </w:divBdr>
    </w:div>
    <w:div w:id="780144082">
      <w:bodyDiv w:val="1"/>
      <w:marLeft w:val="0"/>
      <w:marRight w:val="0"/>
      <w:marTop w:val="0"/>
      <w:marBottom w:val="0"/>
      <w:divBdr>
        <w:top w:val="none" w:sz="0" w:space="0" w:color="auto"/>
        <w:left w:val="none" w:sz="0" w:space="0" w:color="auto"/>
        <w:bottom w:val="none" w:sz="0" w:space="0" w:color="auto"/>
        <w:right w:val="none" w:sz="0" w:space="0" w:color="auto"/>
      </w:divBdr>
    </w:div>
    <w:div w:id="780146870">
      <w:bodyDiv w:val="1"/>
      <w:marLeft w:val="0"/>
      <w:marRight w:val="0"/>
      <w:marTop w:val="0"/>
      <w:marBottom w:val="0"/>
      <w:divBdr>
        <w:top w:val="none" w:sz="0" w:space="0" w:color="auto"/>
        <w:left w:val="none" w:sz="0" w:space="0" w:color="auto"/>
        <w:bottom w:val="none" w:sz="0" w:space="0" w:color="auto"/>
        <w:right w:val="none" w:sz="0" w:space="0" w:color="auto"/>
      </w:divBdr>
    </w:div>
    <w:div w:id="780684384">
      <w:bodyDiv w:val="1"/>
      <w:marLeft w:val="0"/>
      <w:marRight w:val="0"/>
      <w:marTop w:val="0"/>
      <w:marBottom w:val="0"/>
      <w:divBdr>
        <w:top w:val="none" w:sz="0" w:space="0" w:color="auto"/>
        <w:left w:val="none" w:sz="0" w:space="0" w:color="auto"/>
        <w:bottom w:val="none" w:sz="0" w:space="0" w:color="auto"/>
        <w:right w:val="none" w:sz="0" w:space="0" w:color="auto"/>
      </w:divBdr>
    </w:div>
    <w:div w:id="781146964">
      <w:bodyDiv w:val="1"/>
      <w:marLeft w:val="0"/>
      <w:marRight w:val="0"/>
      <w:marTop w:val="0"/>
      <w:marBottom w:val="0"/>
      <w:divBdr>
        <w:top w:val="none" w:sz="0" w:space="0" w:color="auto"/>
        <w:left w:val="none" w:sz="0" w:space="0" w:color="auto"/>
        <w:bottom w:val="none" w:sz="0" w:space="0" w:color="auto"/>
        <w:right w:val="none" w:sz="0" w:space="0" w:color="auto"/>
      </w:divBdr>
    </w:div>
    <w:div w:id="781414871">
      <w:bodyDiv w:val="1"/>
      <w:marLeft w:val="0"/>
      <w:marRight w:val="0"/>
      <w:marTop w:val="0"/>
      <w:marBottom w:val="0"/>
      <w:divBdr>
        <w:top w:val="none" w:sz="0" w:space="0" w:color="auto"/>
        <w:left w:val="none" w:sz="0" w:space="0" w:color="auto"/>
        <w:bottom w:val="none" w:sz="0" w:space="0" w:color="auto"/>
        <w:right w:val="none" w:sz="0" w:space="0" w:color="auto"/>
      </w:divBdr>
    </w:div>
    <w:div w:id="781612000">
      <w:bodyDiv w:val="1"/>
      <w:marLeft w:val="0"/>
      <w:marRight w:val="0"/>
      <w:marTop w:val="0"/>
      <w:marBottom w:val="0"/>
      <w:divBdr>
        <w:top w:val="none" w:sz="0" w:space="0" w:color="auto"/>
        <w:left w:val="none" w:sz="0" w:space="0" w:color="auto"/>
        <w:bottom w:val="none" w:sz="0" w:space="0" w:color="auto"/>
        <w:right w:val="none" w:sz="0" w:space="0" w:color="auto"/>
      </w:divBdr>
      <w:divsChild>
        <w:div w:id="1213687857">
          <w:marLeft w:val="0"/>
          <w:marRight w:val="0"/>
          <w:marTop w:val="0"/>
          <w:marBottom w:val="0"/>
          <w:divBdr>
            <w:top w:val="none" w:sz="0" w:space="0" w:color="auto"/>
            <w:left w:val="none" w:sz="0" w:space="0" w:color="auto"/>
            <w:bottom w:val="none" w:sz="0" w:space="0" w:color="auto"/>
            <w:right w:val="none" w:sz="0" w:space="0" w:color="auto"/>
          </w:divBdr>
          <w:divsChild>
            <w:div w:id="1332224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1845643">
      <w:bodyDiv w:val="1"/>
      <w:marLeft w:val="0"/>
      <w:marRight w:val="0"/>
      <w:marTop w:val="0"/>
      <w:marBottom w:val="0"/>
      <w:divBdr>
        <w:top w:val="none" w:sz="0" w:space="0" w:color="auto"/>
        <w:left w:val="none" w:sz="0" w:space="0" w:color="auto"/>
        <w:bottom w:val="none" w:sz="0" w:space="0" w:color="auto"/>
        <w:right w:val="none" w:sz="0" w:space="0" w:color="auto"/>
      </w:divBdr>
    </w:div>
    <w:div w:id="782460418">
      <w:bodyDiv w:val="1"/>
      <w:marLeft w:val="0"/>
      <w:marRight w:val="0"/>
      <w:marTop w:val="0"/>
      <w:marBottom w:val="0"/>
      <w:divBdr>
        <w:top w:val="none" w:sz="0" w:space="0" w:color="auto"/>
        <w:left w:val="none" w:sz="0" w:space="0" w:color="auto"/>
        <w:bottom w:val="none" w:sz="0" w:space="0" w:color="auto"/>
        <w:right w:val="none" w:sz="0" w:space="0" w:color="auto"/>
      </w:divBdr>
    </w:div>
    <w:div w:id="784614484">
      <w:bodyDiv w:val="1"/>
      <w:marLeft w:val="0"/>
      <w:marRight w:val="0"/>
      <w:marTop w:val="0"/>
      <w:marBottom w:val="0"/>
      <w:divBdr>
        <w:top w:val="none" w:sz="0" w:space="0" w:color="auto"/>
        <w:left w:val="none" w:sz="0" w:space="0" w:color="auto"/>
        <w:bottom w:val="none" w:sz="0" w:space="0" w:color="auto"/>
        <w:right w:val="none" w:sz="0" w:space="0" w:color="auto"/>
      </w:divBdr>
    </w:div>
    <w:div w:id="785200533">
      <w:bodyDiv w:val="1"/>
      <w:marLeft w:val="0"/>
      <w:marRight w:val="0"/>
      <w:marTop w:val="0"/>
      <w:marBottom w:val="0"/>
      <w:divBdr>
        <w:top w:val="none" w:sz="0" w:space="0" w:color="auto"/>
        <w:left w:val="none" w:sz="0" w:space="0" w:color="auto"/>
        <w:bottom w:val="none" w:sz="0" w:space="0" w:color="auto"/>
        <w:right w:val="none" w:sz="0" w:space="0" w:color="auto"/>
      </w:divBdr>
    </w:div>
    <w:div w:id="785658474">
      <w:bodyDiv w:val="1"/>
      <w:marLeft w:val="0"/>
      <w:marRight w:val="0"/>
      <w:marTop w:val="0"/>
      <w:marBottom w:val="0"/>
      <w:divBdr>
        <w:top w:val="none" w:sz="0" w:space="0" w:color="auto"/>
        <w:left w:val="none" w:sz="0" w:space="0" w:color="auto"/>
        <w:bottom w:val="none" w:sz="0" w:space="0" w:color="auto"/>
        <w:right w:val="none" w:sz="0" w:space="0" w:color="auto"/>
      </w:divBdr>
    </w:div>
    <w:div w:id="785739149">
      <w:bodyDiv w:val="1"/>
      <w:marLeft w:val="0"/>
      <w:marRight w:val="0"/>
      <w:marTop w:val="0"/>
      <w:marBottom w:val="0"/>
      <w:divBdr>
        <w:top w:val="none" w:sz="0" w:space="0" w:color="auto"/>
        <w:left w:val="none" w:sz="0" w:space="0" w:color="auto"/>
        <w:bottom w:val="none" w:sz="0" w:space="0" w:color="auto"/>
        <w:right w:val="none" w:sz="0" w:space="0" w:color="auto"/>
      </w:divBdr>
    </w:div>
    <w:div w:id="785928198">
      <w:bodyDiv w:val="1"/>
      <w:marLeft w:val="0"/>
      <w:marRight w:val="0"/>
      <w:marTop w:val="0"/>
      <w:marBottom w:val="0"/>
      <w:divBdr>
        <w:top w:val="none" w:sz="0" w:space="0" w:color="auto"/>
        <w:left w:val="none" w:sz="0" w:space="0" w:color="auto"/>
        <w:bottom w:val="none" w:sz="0" w:space="0" w:color="auto"/>
        <w:right w:val="none" w:sz="0" w:space="0" w:color="auto"/>
      </w:divBdr>
    </w:div>
    <w:div w:id="786392130">
      <w:bodyDiv w:val="1"/>
      <w:marLeft w:val="0"/>
      <w:marRight w:val="0"/>
      <w:marTop w:val="0"/>
      <w:marBottom w:val="0"/>
      <w:divBdr>
        <w:top w:val="none" w:sz="0" w:space="0" w:color="auto"/>
        <w:left w:val="none" w:sz="0" w:space="0" w:color="auto"/>
        <w:bottom w:val="none" w:sz="0" w:space="0" w:color="auto"/>
        <w:right w:val="none" w:sz="0" w:space="0" w:color="auto"/>
      </w:divBdr>
    </w:div>
    <w:div w:id="786505116">
      <w:bodyDiv w:val="1"/>
      <w:marLeft w:val="0"/>
      <w:marRight w:val="0"/>
      <w:marTop w:val="0"/>
      <w:marBottom w:val="0"/>
      <w:divBdr>
        <w:top w:val="none" w:sz="0" w:space="0" w:color="auto"/>
        <w:left w:val="none" w:sz="0" w:space="0" w:color="auto"/>
        <w:bottom w:val="none" w:sz="0" w:space="0" w:color="auto"/>
        <w:right w:val="none" w:sz="0" w:space="0" w:color="auto"/>
      </w:divBdr>
    </w:div>
    <w:div w:id="786583033">
      <w:bodyDiv w:val="1"/>
      <w:marLeft w:val="0"/>
      <w:marRight w:val="0"/>
      <w:marTop w:val="0"/>
      <w:marBottom w:val="0"/>
      <w:divBdr>
        <w:top w:val="none" w:sz="0" w:space="0" w:color="auto"/>
        <w:left w:val="none" w:sz="0" w:space="0" w:color="auto"/>
        <w:bottom w:val="none" w:sz="0" w:space="0" w:color="auto"/>
        <w:right w:val="none" w:sz="0" w:space="0" w:color="auto"/>
      </w:divBdr>
    </w:div>
    <w:div w:id="786965741">
      <w:bodyDiv w:val="1"/>
      <w:marLeft w:val="0"/>
      <w:marRight w:val="0"/>
      <w:marTop w:val="0"/>
      <w:marBottom w:val="0"/>
      <w:divBdr>
        <w:top w:val="none" w:sz="0" w:space="0" w:color="auto"/>
        <w:left w:val="none" w:sz="0" w:space="0" w:color="auto"/>
        <w:bottom w:val="none" w:sz="0" w:space="0" w:color="auto"/>
        <w:right w:val="none" w:sz="0" w:space="0" w:color="auto"/>
      </w:divBdr>
    </w:div>
    <w:div w:id="787316112">
      <w:bodyDiv w:val="1"/>
      <w:marLeft w:val="0"/>
      <w:marRight w:val="0"/>
      <w:marTop w:val="0"/>
      <w:marBottom w:val="0"/>
      <w:divBdr>
        <w:top w:val="none" w:sz="0" w:space="0" w:color="auto"/>
        <w:left w:val="none" w:sz="0" w:space="0" w:color="auto"/>
        <w:bottom w:val="none" w:sz="0" w:space="0" w:color="auto"/>
        <w:right w:val="none" w:sz="0" w:space="0" w:color="auto"/>
      </w:divBdr>
    </w:div>
    <w:div w:id="787508722">
      <w:bodyDiv w:val="1"/>
      <w:marLeft w:val="0"/>
      <w:marRight w:val="0"/>
      <w:marTop w:val="0"/>
      <w:marBottom w:val="0"/>
      <w:divBdr>
        <w:top w:val="none" w:sz="0" w:space="0" w:color="auto"/>
        <w:left w:val="none" w:sz="0" w:space="0" w:color="auto"/>
        <w:bottom w:val="none" w:sz="0" w:space="0" w:color="auto"/>
        <w:right w:val="none" w:sz="0" w:space="0" w:color="auto"/>
      </w:divBdr>
    </w:div>
    <w:div w:id="787748121">
      <w:bodyDiv w:val="1"/>
      <w:marLeft w:val="0"/>
      <w:marRight w:val="0"/>
      <w:marTop w:val="0"/>
      <w:marBottom w:val="0"/>
      <w:divBdr>
        <w:top w:val="none" w:sz="0" w:space="0" w:color="auto"/>
        <w:left w:val="none" w:sz="0" w:space="0" w:color="auto"/>
        <w:bottom w:val="none" w:sz="0" w:space="0" w:color="auto"/>
        <w:right w:val="none" w:sz="0" w:space="0" w:color="auto"/>
      </w:divBdr>
    </w:div>
    <w:div w:id="787893234">
      <w:bodyDiv w:val="1"/>
      <w:marLeft w:val="0"/>
      <w:marRight w:val="0"/>
      <w:marTop w:val="0"/>
      <w:marBottom w:val="0"/>
      <w:divBdr>
        <w:top w:val="none" w:sz="0" w:space="0" w:color="auto"/>
        <w:left w:val="none" w:sz="0" w:space="0" w:color="auto"/>
        <w:bottom w:val="none" w:sz="0" w:space="0" w:color="auto"/>
        <w:right w:val="none" w:sz="0" w:space="0" w:color="auto"/>
      </w:divBdr>
    </w:div>
    <w:div w:id="788545120">
      <w:bodyDiv w:val="1"/>
      <w:marLeft w:val="0"/>
      <w:marRight w:val="0"/>
      <w:marTop w:val="0"/>
      <w:marBottom w:val="0"/>
      <w:divBdr>
        <w:top w:val="none" w:sz="0" w:space="0" w:color="auto"/>
        <w:left w:val="none" w:sz="0" w:space="0" w:color="auto"/>
        <w:bottom w:val="none" w:sz="0" w:space="0" w:color="auto"/>
        <w:right w:val="none" w:sz="0" w:space="0" w:color="auto"/>
      </w:divBdr>
    </w:div>
    <w:div w:id="788595210">
      <w:bodyDiv w:val="1"/>
      <w:marLeft w:val="0"/>
      <w:marRight w:val="0"/>
      <w:marTop w:val="0"/>
      <w:marBottom w:val="0"/>
      <w:divBdr>
        <w:top w:val="none" w:sz="0" w:space="0" w:color="auto"/>
        <w:left w:val="none" w:sz="0" w:space="0" w:color="auto"/>
        <w:bottom w:val="none" w:sz="0" w:space="0" w:color="auto"/>
        <w:right w:val="none" w:sz="0" w:space="0" w:color="auto"/>
      </w:divBdr>
    </w:div>
    <w:div w:id="791283646">
      <w:bodyDiv w:val="1"/>
      <w:marLeft w:val="0"/>
      <w:marRight w:val="0"/>
      <w:marTop w:val="0"/>
      <w:marBottom w:val="0"/>
      <w:divBdr>
        <w:top w:val="none" w:sz="0" w:space="0" w:color="auto"/>
        <w:left w:val="none" w:sz="0" w:space="0" w:color="auto"/>
        <w:bottom w:val="none" w:sz="0" w:space="0" w:color="auto"/>
        <w:right w:val="none" w:sz="0" w:space="0" w:color="auto"/>
      </w:divBdr>
    </w:div>
    <w:div w:id="791630936">
      <w:bodyDiv w:val="1"/>
      <w:marLeft w:val="0"/>
      <w:marRight w:val="0"/>
      <w:marTop w:val="0"/>
      <w:marBottom w:val="0"/>
      <w:divBdr>
        <w:top w:val="none" w:sz="0" w:space="0" w:color="auto"/>
        <w:left w:val="none" w:sz="0" w:space="0" w:color="auto"/>
        <w:bottom w:val="none" w:sz="0" w:space="0" w:color="auto"/>
        <w:right w:val="none" w:sz="0" w:space="0" w:color="auto"/>
      </w:divBdr>
    </w:div>
    <w:div w:id="792092677">
      <w:bodyDiv w:val="1"/>
      <w:marLeft w:val="0"/>
      <w:marRight w:val="0"/>
      <w:marTop w:val="0"/>
      <w:marBottom w:val="0"/>
      <w:divBdr>
        <w:top w:val="none" w:sz="0" w:space="0" w:color="auto"/>
        <w:left w:val="none" w:sz="0" w:space="0" w:color="auto"/>
        <w:bottom w:val="none" w:sz="0" w:space="0" w:color="auto"/>
        <w:right w:val="none" w:sz="0" w:space="0" w:color="auto"/>
      </w:divBdr>
    </w:div>
    <w:div w:id="792290997">
      <w:bodyDiv w:val="1"/>
      <w:marLeft w:val="0"/>
      <w:marRight w:val="0"/>
      <w:marTop w:val="0"/>
      <w:marBottom w:val="0"/>
      <w:divBdr>
        <w:top w:val="none" w:sz="0" w:space="0" w:color="auto"/>
        <w:left w:val="none" w:sz="0" w:space="0" w:color="auto"/>
        <w:bottom w:val="none" w:sz="0" w:space="0" w:color="auto"/>
        <w:right w:val="none" w:sz="0" w:space="0" w:color="auto"/>
      </w:divBdr>
    </w:div>
    <w:div w:id="792478992">
      <w:bodyDiv w:val="1"/>
      <w:marLeft w:val="0"/>
      <w:marRight w:val="0"/>
      <w:marTop w:val="0"/>
      <w:marBottom w:val="0"/>
      <w:divBdr>
        <w:top w:val="none" w:sz="0" w:space="0" w:color="auto"/>
        <w:left w:val="none" w:sz="0" w:space="0" w:color="auto"/>
        <w:bottom w:val="none" w:sz="0" w:space="0" w:color="auto"/>
        <w:right w:val="none" w:sz="0" w:space="0" w:color="auto"/>
      </w:divBdr>
    </w:div>
    <w:div w:id="792795215">
      <w:bodyDiv w:val="1"/>
      <w:marLeft w:val="0"/>
      <w:marRight w:val="0"/>
      <w:marTop w:val="0"/>
      <w:marBottom w:val="0"/>
      <w:divBdr>
        <w:top w:val="none" w:sz="0" w:space="0" w:color="auto"/>
        <w:left w:val="none" w:sz="0" w:space="0" w:color="auto"/>
        <w:bottom w:val="none" w:sz="0" w:space="0" w:color="auto"/>
        <w:right w:val="none" w:sz="0" w:space="0" w:color="auto"/>
      </w:divBdr>
      <w:divsChild>
        <w:div w:id="948589094">
          <w:marLeft w:val="0"/>
          <w:marRight w:val="0"/>
          <w:marTop w:val="0"/>
          <w:marBottom w:val="0"/>
          <w:divBdr>
            <w:top w:val="none" w:sz="0" w:space="0" w:color="auto"/>
            <w:left w:val="none" w:sz="0" w:space="0" w:color="auto"/>
            <w:bottom w:val="none" w:sz="0" w:space="0" w:color="auto"/>
            <w:right w:val="none" w:sz="0" w:space="0" w:color="auto"/>
          </w:divBdr>
          <w:divsChild>
            <w:div w:id="660814083">
              <w:marLeft w:val="0"/>
              <w:marRight w:val="0"/>
              <w:marTop w:val="0"/>
              <w:marBottom w:val="0"/>
              <w:divBdr>
                <w:top w:val="none" w:sz="0" w:space="0" w:color="auto"/>
                <w:left w:val="none" w:sz="0" w:space="0" w:color="auto"/>
                <w:bottom w:val="none" w:sz="0" w:space="0" w:color="auto"/>
                <w:right w:val="none" w:sz="0" w:space="0" w:color="auto"/>
              </w:divBdr>
              <w:divsChild>
                <w:div w:id="345210660">
                  <w:marLeft w:val="0"/>
                  <w:marRight w:val="0"/>
                  <w:marTop w:val="0"/>
                  <w:marBottom w:val="0"/>
                  <w:divBdr>
                    <w:top w:val="none" w:sz="0" w:space="0" w:color="auto"/>
                    <w:left w:val="none" w:sz="0" w:space="0" w:color="auto"/>
                    <w:bottom w:val="none" w:sz="0" w:space="0" w:color="auto"/>
                    <w:right w:val="none" w:sz="0" w:space="0" w:color="auto"/>
                  </w:divBdr>
                  <w:divsChild>
                    <w:div w:id="1826362416">
                      <w:marLeft w:val="0"/>
                      <w:marRight w:val="0"/>
                      <w:marTop w:val="0"/>
                      <w:marBottom w:val="0"/>
                      <w:divBdr>
                        <w:top w:val="none" w:sz="0" w:space="0" w:color="auto"/>
                        <w:left w:val="none" w:sz="0" w:space="0" w:color="auto"/>
                        <w:bottom w:val="none" w:sz="0" w:space="0" w:color="auto"/>
                        <w:right w:val="none" w:sz="0" w:space="0" w:color="auto"/>
                      </w:divBdr>
                      <w:divsChild>
                        <w:div w:id="1331954901">
                          <w:marLeft w:val="0"/>
                          <w:marRight w:val="0"/>
                          <w:marTop w:val="37"/>
                          <w:marBottom w:val="0"/>
                          <w:divBdr>
                            <w:top w:val="none" w:sz="0" w:space="0" w:color="auto"/>
                            <w:left w:val="none" w:sz="0" w:space="0" w:color="auto"/>
                            <w:bottom w:val="none" w:sz="0" w:space="0" w:color="auto"/>
                            <w:right w:val="none" w:sz="0" w:space="0" w:color="auto"/>
                          </w:divBdr>
                          <w:divsChild>
                            <w:div w:id="1072115897">
                              <w:marLeft w:val="0"/>
                              <w:marRight w:val="320"/>
                              <w:marTop w:val="0"/>
                              <w:marBottom w:val="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3333775">
      <w:bodyDiv w:val="1"/>
      <w:marLeft w:val="0"/>
      <w:marRight w:val="0"/>
      <w:marTop w:val="0"/>
      <w:marBottom w:val="0"/>
      <w:divBdr>
        <w:top w:val="none" w:sz="0" w:space="0" w:color="auto"/>
        <w:left w:val="none" w:sz="0" w:space="0" w:color="auto"/>
        <w:bottom w:val="none" w:sz="0" w:space="0" w:color="auto"/>
        <w:right w:val="none" w:sz="0" w:space="0" w:color="auto"/>
      </w:divBdr>
    </w:div>
    <w:div w:id="793402463">
      <w:bodyDiv w:val="1"/>
      <w:marLeft w:val="0"/>
      <w:marRight w:val="0"/>
      <w:marTop w:val="0"/>
      <w:marBottom w:val="0"/>
      <w:divBdr>
        <w:top w:val="none" w:sz="0" w:space="0" w:color="auto"/>
        <w:left w:val="none" w:sz="0" w:space="0" w:color="auto"/>
        <w:bottom w:val="none" w:sz="0" w:space="0" w:color="auto"/>
        <w:right w:val="none" w:sz="0" w:space="0" w:color="auto"/>
      </w:divBdr>
    </w:div>
    <w:div w:id="793718797">
      <w:bodyDiv w:val="1"/>
      <w:marLeft w:val="0"/>
      <w:marRight w:val="0"/>
      <w:marTop w:val="0"/>
      <w:marBottom w:val="0"/>
      <w:divBdr>
        <w:top w:val="none" w:sz="0" w:space="0" w:color="auto"/>
        <w:left w:val="none" w:sz="0" w:space="0" w:color="auto"/>
        <w:bottom w:val="none" w:sz="0" w:space="0" w:color="auto"/>
        <w:right w:val="none" w:sz="0" w:space="0" w:color="auto"/>
      </w:divBdr>
    </w:div>
    <w:div w:id="793980873">
      <w:bodyDiv w:val="1"/>
      <w:marLeft w:val="0"/>
      <w:marRight w:val="0"/>
      <w:marTop w:val="0"/>
      <w:marBottom w:val="0"/>
      <w:divBdr>
        <w:top w:val="none" w:sz="0" w:space="0" w:color="auto"/>
        <w:left w:val="none" w:sz="0" w:space="0" w:color="auto"/>
        <w:bottom w:val="none" w:sz="0" w:space="0" w:color="auto"/>
        <w:right w:val="none" w:sz="0" w:space="0" w:color="auto"/>
      </w:divBdr>
    </w:div>
    <w:div w:id="794105691">
      <w:bodyDiv w:val="1"/>
      <w:marLeft w:val="0"/>
      <w:marRight w:val="0"/>
      <w:marTop w:val="0"/>
      <w:marBottom w:val="0"/>
      <w:divBdr>
        <w:top w:val="none" w:sz="0" w:space="0" w:color="auto"/>
        <w:left w:val="none" w:sz="0" w:space="0" w:color="auto"/>
        <w:bottom w:val="none" w:sz="0" w:space="0" w:color="auto"/>
        <w:right w:val="none" w:sz="0" w:space="0" w:color="auto"/>
      </w:divBdr>
    </w:div>
    <w:div w:id="794107410">
      <w:bodyDiv w:val="1"/>
      <w:marLeft w:val="0"/>
      <w:marRight w:val="0"/>
      <w:marTop w:val="0"/>
      <w:marBottom w:val="0"/>
      <w:divBdr>
        <w:top w:val="none" w:sz="0" w:space="0" w:color="auto"/>
        <w:left w:val="none" w:sz="0" w:space="0" w:color="auto"/>
        <w:bottom w:val="none" w:sz="0" w:space="0" w:color="auto"/>
        <w:right w:val="none" w:sz="0" w:space="0" w:color="auto"/>
      </w:divBdr>
    </w:div>
    <w:div w:id="794756326">
      <w:bodyDiv w:val="1"/>
      <w:marLeft w:val="0"/>
      <w:marRight w:val="0"/>
      <w:marTop w:val="0"/>
      <w:marBottom w:val="0"/>
      <w:divBdr>
        <w:top w:val="none" w:sz="0" w:space="0" w:color="auto"/>
        <w:left w:val="none" w:sz="0" w:space="0" w:color="auto"/>
        <w:bottom w:val="none" w:sz="0" w:space="0" w:color="auto"/>
        <w:right w:val="none" w:sz="0" w:space="0" w:color="auto"/>
      </w:divBdr>
    </w:div>
    <w:div w:id="794909610">
      <w:bodyDiv w:val="1"/>
      <w:marLeft w:val="0"/>
      <w:marRight w:val="0"/>
      <w:marTop w:val="0"/>
      <w:marBottom w:val="0"/>
      <w:divBdr>
        <w:top w:val="none" w:sz="0" w:space="0" w:color="auto"/>
        <w:left w:val="none" w:sz="0" w:space="0" w:color="auto"/>
        <w:bottom w:val="none" w:sz="0" w:space="0" w:color="auto"/>
        <w:right w:val="none" w:sz="0" w:space="0" w:color="auto"/>
      </w:divBdr>
    </w:div>
    <w:div w:id="795023972">
      <w:bodyDiv w:val="1"/>
      <w:marLeft w:val="0"/>
      <w:marRight w:val="0"/>
      <w:marTop w:val="0"/>
      <w:marBottom w:val="0"/>
      <w:divBdr>
        <w:top w:val="none" w:sz="0" w:space="0" w:color="auto"/>
        <w:left w:val="none" w:sz="0" w:space="0" w:color="auto"/>
        <w:bottom w:val="none" w:sz="0" w:space="0" w:color="auto"/>
        <w:right w:val="none" w:sz="0" w:space="0" w:color="auto"/>
      </w:divBdr>
    </w:div>
    <w:div w:id="795216072">
      <w:bodyDiv w:val="1"/>
      <w:marLeft w:val="0"/>
      <w:marRight w:val="0"/>
      <w:marTop w:val="0"/>
      <w:marBottom w:val="0"/>
      <w:divBdr>
        <w:top w:val="none" w:sz="0" w:space="0" w:color="auto"/>
        <w:left w:val="none" w:sz="0" w:space="0" w:color="auto"/>
        <w:bottom w:val="none" w:sz="0" w:space="0" w:color="auto"/>
        <w:right w:val="none" w:sz="0" w:space="0" w:color="auto"/>
      </w:divBdr>
    </w:div>
    <w:div w:id="795221934">
      <w:bodyDiv w:val="1"/>
      <w:marLeft w:val="0"/>
      <w:marRight w:val="0"/>
      <w:marTop w:val="0"/>
      <w:marBottom w:val="0"/>
      <w:divBdr>
        <w:top w:val="none" w:sz="0" w:space="0" w:color="auto"/>
        <w:left w:val="none" w:sz="0" w:space="0" w:color="auto"/>
        <w:bottom w:val="none" w:sz="0" w:space="0" w:color="auto"/>
        <w:right w:val="none" w:sz="0" w:space="0" w:color="auto"/>
      </w:divBdr>
    </w:div>
    <w:div w:id="795484770">
      <w:bodyDiv w:val="1"/>
      <w:marLeft w:val="0"/>
      <w:marRight w:val="0"/>
      <w:marTop w:val="0"/>
      <w:marBottom w:val="0"/>
      <w:divBdr>
        <w:top w:val="none" w:sz="0" w:space="0" w:color="auto"/>
        <w:left w:val="none" w:sz="0" w:space="0" w:color="auto"/>
        <w:bottom w:val="none" w:sz="0" w:space="0" w:color="auto"/>
        <w:right w:val="none" w:sz="0" w:space="0" w:color="auto"/>
      </w:divBdr>
    </w:div>
    <w:div w:id="795611336">
      <w:bodyDiv w:val="1"/>
      <w:marLeft w:val="0"/>
      <w:marRight w:val="0"/>
      <w:marTop w:val="0"/>
      <w:marBottom w:val="0"/>
      <w:divBdr>
        <w:top w:val="none" w:sz="0" w:space="0" w:color="auto"/>
        <w:left w:val="none" w:sz="0" w:space="0" w:color="auto"/>
        <w:bottom w:val="none" w:sz="0" w:space="0" w:color="auto"/>
        <w:right w:val="none" w:sz="0" w:space="0" w:color="auto"/>
      </w:divBdr>
    </w:div>
    <w:div w:id="795680270">
      <w:bodyDiv w:val="1"/>
      <w:marLeft w:val="0"/>
      <w:marRight w:val="0"/>
      <w:marTop w:val="0"/>
      <w:marBottom w:val="0"/>
      <w:divBdr>
        <w:top w:val="none" w:sz="0" w:space="0" w:color="auto"/>
        <w:left w:val="none" w:sz="0" w:space="0" w:color="auto"/>
        <w:bottom w:val="none" w:sz="0" w:space="0" w:color="auto"/>
        <w:right w:val="none" w:sz="0" w:space="0" w:color="auto"/>
      </w:divBdr>
      <w:divsChild>
        <w:div w:id="598218599">
          <w:marLeft w:val="0"/>
          <w:marRight w:val="0"/>
          <w:marTop w:val="0"/>
          <w:marBottom w:val="0"/>
          <w:divBdr>
            <w:top w:val="single" w:sz="6" w:space="20" w:color="EEEEEE"/>
            <w:left w:val="none" w:sz="0" w:space="0" w:color="auto"/>
            <w:bottom w:val="none" w:sz="0" w:space="20" w:color="auto"/>
            <w:right w:val="none" w:sz="0" w:space="31" w:color="auto"/>
          </w:divBdr>
          <w:divsChild>
            <w:div w:id="1649937510">
              <w:marLeft w:val="0"/>
              <w:marRight w:val="0"/>
              <w:marTop w:val="0"/>
              <w:marBottom w:val="0"/>
              <w:divBdr>
                <w:top w:val="none" w:sz="0" w:space="0" w:color="auto"/>
                <w:left w:val="none" w:sz="0" w:space="0" w:color="auto"/>
                <w:bottom w:val="none" w:sz="0" w:space="0" w:color="auto"/>
                <w:right w:val="none" w:sz="0" w:space="0" w:color="auto"/>
              </w:divBdr>
            </w:div>
          </w:divsChild>
        </w:div>
        <w:div w:id="2128086601">
          <w:marLeft w:val="0"/>
          <w:marRight w:val="0"/>
          <w:marTop w:val="0"/>
          <w:marBottom w:val="0"/>
          <w:divBdr>
            <w:top w:val="none" w:sz="0" w:space="0" w:color="auto"/>
            <w:left w:val="none" w:sz="0" w:space="0" w:color="auto"/>
            <w:bottom w:val="none" w:sz="0" w:space="0" w:color="auto"/>
            <w:right w:val="none" w:sz="0" w:space="0" w:color="auto"/>
          </w:divBdr>
          <w:divsChild>
            <w:div w:id="174576366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795680839">
      <w:bodyDiv w:val="1"/>
      <w:marLeft w:val="0"/>
      <w:marRight w:val="0"/>
      <w:marTop w:val="0"/>
      <w:marBottom w:val="0"/>
      <w:divBdr>
        <w:top w:val="none" w:sz="0" w:space="0" w:color="auto"/>
        <w:left w:val="none" w:sz="0" w:space="0" w:color="auto"/>
        <w:bottom w:val="none" w:sz="0" w:space="0" w:color="auto"/>
        <w:right w:val="none" w:sz="0" w:space="0" w:color="auto"/>
      </w:divBdr>
    </w:div>
    <w:div w:id="795761657">
      <w:bodyDiv w:val="1"/>
      <w:marLeft w:val="0"/>
      <w:marRight w:val="0"/>
      <w:marTop w:val="0"/>
      <w:marBottom w:val="0"/>
      <w:divBdr>
        <w:top w:val="none" w:sz="0" w:space="0" w:color="auto"/>
        <w:left w:val="none" w:sz="0" w:space="0" w:color="auto"/>
        <w:bottom w:val="none" w:sz="0" w:space="0" w:color="auto"/>
        <w:right w:val="none" w:sz="0" w:space="0" w:color="auto"/>
      </w:divBdr>
    </w:div>
    <w:div w:id="795954746">
      <w:bodyDiv w:val="1"/>
      <w:marLeft w:val="0"/>
      <w:marRight w:val="0"/>
      <w:marTop w:val="0"/>
      <w:marBottom w:val="0"/>
      <w:divBdr>
        <w:top w:val="none" w:sz="0" w:space="0" w:color="auto"/>
        <w:left w:val="none" w:sz="0" w:space="0" w:color="auto"/>
        <w:bottom w:val="none" w:sz="0" w:space="0" w:color="auto"/>
        <w:right w:val="none" w:sz="0" w:space="0" w:color="auto"/>
      </w:divBdr>
    </w:div>
    <w:div w:id="796217059">
      <w:bodyDiv w:val="1"/>
      <w:marLeft w:val="0"/>
      <w:marRight w:val="0"/>
      <w:marTop w:val="0"/>
      <w:marBottom w:val="0"/>
      <w:divBdr>
        <w:top w:val="none" w:sz="0" w:space="0" w:color="auto"/>
        <w:left w:val="none" w:sz="0" w:space="0" w:color="auto"/>
        <w:bottom w:val="none" w:sz="0" w:space="0" w:color="auto"/>
        <w:right w:val="none" w:sz="0" w:space="0" w:color="auto"/>
      </w:divBdr>
      <w:divsChild>
        <w:div w:id="155071260">
          <w:marLeft w:val="0"/>
          <w:marRight w:val="0"/>
          <w:marTop w:val="0"/>
          <w:marBottom w:val="0"/>
          <w:divBdr>
            <w:top w:val="none" w:sz="0" w:space="0" w:color="auto"/>
            <w:left w:val="none" w:sz="0" w:space="0" w:color="auto"/>
            <w:bottom w:val="none" w:sz="0" w:space="0" w:color="auto"/>
            <w:right w:val="none" w:sz="0" w:space="0" w:color="auto"/>
          </w:divBdr>
        </w:div>
        <w:div w:id="548615866">
          <w:marLeft w:val="0"/>
          <w:marRight w:val="0"/>
          <w:marTop w:val="0"/>
          <w:marBottom w:val="450"/>
          <w:divBdr>
            <w:top w:val="none" w:sz="0" w:space="0" w:color="auto"/>
            <w:left w:val="none" w:sz="0" w:space="0" w:color="auto"/>
            <w:bottom w:val="none" w:sz="0" w:space="0" w:color="auto"/>
            <w:right w:val="none" w:sz="0" w:space="0" w:color="auto"/>
          </w:divBdr>
        </w:div>
        <w:div w:id="1003243336">
          <w:marLeft w:val="0"/>
          <w:marRight w:val="0"/>
          <w:marTop w:val="450"/>
          <w:marBottom w:val="0"/>
          <w:divBdr>
            <w:top w:val="none" w:sz="0" w:space="0" w:color="auto"/>
            <w:left w:val="none" w:sz="0" w:space="0" w:color="auto"/>
            <w:bottom w:val="none" w:sz="0" w:space="0" w:color="auto"/>
            <w:right w:val="none" w:sz="0" w:space="0" w:color="auto"/>
          </w:divBdr>
          <w:divsChild>
            <w:div w:id="2082631232">
              <w:marLeft w:val="-180"/>
              <w:marRight w:val="-180"/>
              <w:marTop w:val="450"/>
              <w:marBottom w:val="0"/>
              <w:divBdr>
                <w:top w:val="none" w:sz="0" w:space="0" w:color="auto"/>
                <w:left w:val="none" w:sz="0" w:space="0" w:color="auto"/>
                <w:bottom w:val="none" w:sz="0" w:space="0" w:color="auto"/>
                <w:right w:val="none" w:sz="0" w:space="0" w:color="auto"/>
              </w:divBdr>
              <w:divsChild>
                <w:div w:id="236748799">
                  <w:marLeft w:val="0"/>
                  <w:marRight w:val="0"/>
                  <w:marTop w:val="0"/>
                  <w:marBottom w:val="0"/>
                  <w:divBdr>
                    <w:top w:val="none" w:sz="0" w:space="0" w:color="auto"/>
                    <w:left w:val="none" w:sz="0" w:space="0" w:color="auto"/>
                    <w:bottom w:val="none" w:sz="0" w:space="0" w:color="auto"/>
                    <w:right w:val="none" w:sz="0" w:space="0" w:color="auto"/>
                  </w:divBdr>
                  <w:divsChild>
                    <w:div w:id="453595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6870348">
      <w:bodyDiv w:val="1"/>
      <w:marLeft w:val="0"/>
      <w:marRight w:val="0"/>
      <w:marTop w:val="0"/>
      <w:marBottom w:val="0"/>
      <w:divBdr>
        <w:top w:val="none" w:sz="0" w:space="0" w:color="auto"/>
        <w:left w:val="none" w:sz="0" w:space="0" w:color="auto"/>
        <w:bottom w:val="none" w:sz="0" w:space="0" w:color="auto"/>
        <w:right w:val="none" w:sz="0" w:space="0" w:color="auto"/>
      </w:divBdr>
    </w:div>
    <w:div w:id="797181335">
      <w:bodyDiv w:val="1"/>
      <w:marLeft w:val="0"/>
      <w:marRight w:val="0"/>
      <w:marTop w:val="0"/>
      <w:marBottom w:val="0"/>
      <w:divBdr>
        <w:top w:val="none" w:sz="0" w:space="0" w:color="auto"/>
        <w:left w:val="none" w:sz="0" w:space="0" w:color="auto"/>
        <w:bottom w:val="none" w:sz="0" w:space="0" w:color="auto"/>
        <w:right w:val="none" w:sz="0" w:space="0" w:color="auto"/>
      </w:divBdr>
      <w:divsChild>
        <w:div w:id="1105273679">
          <w:marLeft w:val="0"/>
          <w:marRight w:val="0"/>
          <w:marTop w:val="0"/>
          <w:marBottom w:val="0"/>
          <w:divBdr>
            <w:top w:val="none" w:sz="0" w:space="0" w:color="auto"/>
            <w:left w:val="none" w:sz="0" w:space="0" w:color="auto"/>
            <w:bottom w:val="none" w:sz="0" w:space="0" w:color="auto"/>
            <w:right w:val="none" w:sz="0" w:space="0" w:color="auto"/>
          </w:divBdr>
          <w:divsChild>
            <w:div w:id="2023390882">
              <w:marLeft w:val="0"/>
              <w:marRight w:val="0"/>
              <w:marTop w:val="0"/>
              <w:marBottom w:val="0"/>
              <w:divBdr>
                <w:top w:val="none" w:sz="0" w:space="0" w:color="auto"/>
                <w:left w:val="none" w:sz="0" w:space="0" w:color="auto"/>
                <w:bottom w:val="none" w:sz="0" w:space="0" w:color="auto"/>
                <w:right w:val="none" w:sz="0" w:space="0" w:color="auto"/>
              </w:divBdr>
              <w:divsChild>
                <w:div w:id="936136516">
                  <w:marLeft w:val="0"/>
                  <w:marRight w:val="0"/>
                  <w:marTop w:val="0"/>
                  <w:marBottom w:val="0"/>
                  <w:divBdr>
                    <w:top w:val="none" w:sz="0" w:space="0" w:color="auto"/>
                    <w:left w:val="none" w:sz="0" w:space="0" w:color="auto"/>
                    <w:bottom w:val="none" w:sz="0" w:space="0" w:color="auto"/>
                    <w:right w:val="none" w:sz="0" w:space="0" w:color="auto"/>
                  </w:divBdr>
                  <w:divsChild>
                    <w:div w:id="1485664535">
                      <w:marLeft w:val="0"/>
                      <w:marRight w:val="0"/>
                      <w:marTop w:val="0"/>
                      <w:marBottom w:val="0"/>
                      <w:divBdr>
                        <w:top w:val="none" w:sz="0" w:space="0" w:color="auto"/>
                        <w:left w:val="none" w:sz="0" w:space="0" w:color="auto"/>
                        <w:bottom w:val="none" w:sz="0" w:space="0" w:color="auto"/>
                        <w:right w:val="none" w:sz="0" w:space="0" w:color="auto"/>
                      </w:divBdr>
                      <w:divsChild>
                        <w:div w:id="439567570">
                          <w:marLeft w:val="0"/>
                          <w:marRight w:val="0"/>
                          <w:marTop w:val="45"/>
                          <w:marBottom w:val="0"/>
                          <w:divBdr>
                            <w:top w:val="none" w:sz="0" w:space="0" w:color="auto"/>
                            <w:left w:val="none" w:sz="0" w:space="0" w:color="auto"/>
                            <w:bottom w:val="none" w:sz="0" w:space="0" w:color="auto"/>
                            <w:right w:val="none" w:sz="0" w:space="0" w:color="auto"/>
                          </w:divBdr>
                          <w:divsChild>
                            <w:div w:id="1650750196">
                              <w:marLeft w:val="0"/>
                              <w:marRight w:val="39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7181519">
      <w:bodyDiv w:val="1"/>
      <w:marLeft w:val="0"/>
      <w:marRight w:val="0"/>
      <w:marTop w:val="0"/>
      <w:marBottom w:val="0"/>
      <w:divBdr>
        <w:top w:val="none" w:sz="0" w:space="0" w:color="auto"/>
        <w:left w:val="none" w:sz="0" w:space="0" w:color="auto"/>
        <w:bottom w:val="none" w:sz="0" w:space="0" w:color="auto"/>
        <w:right w:val="none" w:sz="0" w:space="0" w:color="auto"/>
      </w:divBdr>
    </w:div>
    <w:div w:id="797604278">
      <w:bodyDiv w:val="1"/>
      <w:marLeft w:val="0"/>
      <w:marRight w:val="0"/>
      <w:marTop w:val="0"/>
      <w:marBottom w:val="0"/>
      <w:divBdr>
        <w:top w:val="none" w:sz="0" w:space="0" w:color="auto"/>
        <w:left w:val="none" w:sz="0" w:space="0" w:color="auto"/>
        <w:bottom w:val="none" w:sz="0" w:space="0" w:color="auto"/>
        <w:right w:val="none" w:sz="0" w:space="0" w:color="auto"/>
      </w:divBdr>
    </w:div>
    <w:div w:id="798184033">
      <w:bodyDiv w:val="1"/>
      <w:marLeft w:val="0"/>
      <w:marRight w:val="0"/>
      <w:marTop w:val="0"/>
      <w:marBottom w:val="0"/>
      <w:divBdr>
        <w:top w:val="none" w:sz="0" w:space="0" w:color="auto"/>
        <w:left w:val="none" w:sz="0" w:space="0" w:color="auto"/>
        <w:bottom w:val="none" w:sz="0" w:space="0" w:color="auto"/>
        <w:right w:val="none" w:sz="0" w:space="0" w:color="auto"/>
      </w:divBdr>
    </w:div>
    <w:div w:id="798495927">
      <w:bodyDiv w:val="1"/>
      <w:marLeft w:val="0"/>
      <w:marRight w:val="0"/>
      <w:marTop w:val="0"/>
      <w:marBottom w:val="0"/>
      <w:divBdr>
        <w:top w:val="none" w:sz="0" w:space="0" w:color="auto"/>
        <w:left w:val="none" w:sz="0" w:space="0" w:color="auto"/>
        <w:bottom w:val="none" w:sz="0" w:space="0" w:color="auto"/>
        <w:right w:val="none" w:sz="0" w:space="0" w:color="auto"/>
      </w:divBdr>
    </w:div>
    <w:div w:id="798501215">
      <w:bodyDiv w:val="1"/>
      <w:marLeft w:val="0"/>
      <w:marRight w:val="0"/>
      <w:marTop w:val="0"/>
      <w:marBottom w:val="0"/>
      <w:divBdr>
        <w:top w:val="none" w:sz="0" w:space="0" w:color="auto"/>
        <w:left w:val="none" w:sz="0" w:space="0" w:color="auto"/>
        <w:bottom w:val="none" w:sz="0" w:space="0" w:color="auto"/>
        <w:right w:val="none" w:sz="0" w:space="0" w:color="auto"/>
      </w:divBdr>
    </w:div>
    <w:div w:id="798845199">
      <w:bodyDiv w:val="1"/>
      <w:marLeft w:val="0"/>
      <w:marRight w:val="0"/>
      <w:marTop w:val="0"/>
      <w:marBottom w:val="0"/>
      <w:divBdr>
        <w:top w:val="none" w:sz="0" w:space="0" w:color="auto"/>
        <w:left w:val="none" w:sz="0" w:space="0" w:color="auto"/>
        <w:bottom w:val="none" w:sz="0" w:space="0" w:color="auto"/>
        <w:right w:val="none" w:sz="0" w:space="0" w:color="auto"/>
      </w:divBdr>
    </w:div>
    <w:div w:id="799107871">
      <w:bodyDiv w:val="1"/>
      <w:marLeft w:val="0"/>
      <w:marRight w:val="0"/>
      <w:marTop w:val="0"/>
      <w:marBottom w:val="0"/>
      <w:divBdr>
        <w:top w:val="none" w:sz="0" w:space="0" w:color="auto"/>
        <w:left w:val="none" w:sz="0" w:space="0" w:color="auto"/>
        <w:bottom w:val="none" w:sz="0" w:space="0" w:color="auto"/>
        <w:right w:val="none" w:sz="0" w:space="0" w:color="auto"/>
      </w:divBdr>
    </w:div>
    <w:div w:id="799569623">
      <w:bodyDiv w:val="1"/>
      <w:marLeft w:val="0"/>
      <w:marRight w:val="0"/>
      <w:marTop w:val="0"/>
      <w:marBottom w:val="0"/>
      <w:divBdr>
        <w:top w:val="none" w:sz="0" w:space="0" w:color="auto"/>
        <w:left w:val="none" w:sz="0" w:space="0" w:color="auto"/>
        <w:bottom w:val="none" w:sz="0" w:space="0" w:color="auto"/>
        <w:right w:val="none" w:sz="0" w:space="0" w:color="auto"/>
      </w:divBdr>
    </w:div>
    <w:div w:id="799689440">
      <w:bodyDiv w:val="1"/>
      <w:marLeft w:val="0"/>
      <w:marRight w:val="0"/>
      <w:marTop w:val="0"/>
      <w:marBottom w:val="0"/>
      <w:divBdr>
        <w:top w:val="none" w:sz="0" w:space="0" w:color="auto"/>
        <w:left w:val="none" w:sz="0" w:space="0" w:color="auto"/>
        <w:bottom w:val="none" w:sz="0" w:space="0" w:color="auto"/>
        <w:right w:val="none" w:sz="0" w:space="0" w:color="auto"/>
      </w:divBdr>
      <w:divsChild>
        <w:div w:id="129133984">
          <w:marLeft w:val="0"/>
          <w:marRight w:val="450"/>
          <w:marTop w:val="480"/>
          <w:marBottom w:val="480"/>
          <w:divBdr>
            <w:top w:val="dotted" w:sz="6" w:space="13" w:color="E3D1C7"/>
            <w:left w:val="none" w:sz="0" w:space="0" w:color="auto"/>
            <w:bottom w:val="dotted" w:sz="6" w:space="13" w:color="E3D1C7"/>
            <w:right w:val="none" w:sz="0" w:space="0" w:color="auto"/>
          </w:divBdr>
          <w:divsChild>
            <w:div w:id="337658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9960116">
      <w:bodyDiv w:val="1"/>
      <w:marLeft w:val="0"/>
      <w:marRight w:val="0"/>
      <w:marTop w:val="0"/>
      <w:marBottom w:val="0"/>
      <w:divBdr>
        <w:top w:val="none" w:sz="0" w:space="0" w:color="auto"/>
        <w:left w:val="none" w:sz="0" w:space="0" w:color="auto"/>
        <w:bottom w:val="none" w:sz="0" w:space="0" w:color="auto"/>
        <w:right w:val="none" w:sz="0" w:space="0" w:color="auto"/>
      </w:divBdr>
    </w:div>
    <w:div w:id="800685245">
      <w:bodyDiv w:val="1"/>
      <w:marLeft w:val="0"/>
      <w:marRight w:val="0"/>
      <w:marTop w:val="0"/>
      <w:marBottom w:val="0"/>
      <w:divBdr>
        <w:top w:val="none" w:sz="0" w:space="0" w:color="auto"/>
        <w:left w:val="none" w:sz="0" w:space="0" w:color="auto"/>
        <w:bottom w:val="none" w:sz="0" w:space="0" w:color="auto"/>
        <w:right w:val="none" w:sz="0" w:space="0" w:color="auto"/>
      </w:divBdr>
    </w:div>
    <w:div w:id="801386119">
      <w:bodyDiv w:val="1"/>
      <w:marLeft w:val="0"/>
      <w:marRight w:val="0"/>
      <w:marTop w:val="0"/>
      <w:marBottom w:val="0"/>
      <w:divBdr>
        <w:top w:val="none" w:sz="0" w:space="0" w:color="auto"/>
        <w:left w:val="none" w:sz="0" w:space="0" w:color="auto"/>
        <w:bottom w:val="none" w:sz="0" w:space="0" w:color="auto"/>
        <w:right w:val="none" w:sz="0" w:space="0" w:color="auto"/>
      </w:divBdr>
    </w:div>
    <w:div w:id="801844841">
      <w:bodyDiv w:val="1"/>
      <w:marLeft w:val="0"/>
      <w:marRight w:val="0"/>
      <w:marTop w:val="0"/>
      <w:marBottom w:val="0"/>
      <w:divBdr>
        <w:top w:val="none" w:sz="0" w:space="0" w:color="auto"/>
        <w:left w:val="none" w:sz="0" w:space="0" w:color="auto"/>
        <w:bottom w:val="none" w:sz="0" w:space="0" w:color="auto"/>
        <w:right w:val="none" w:sz="0" w:space="0" w:color="auto"/>
      </w:divBdr>
    </w:div>
    <w:div w:id="801848991">
      <w:bodyDiv w:val="1"/>
      <w:marLeft w:val="0"/>
      <w:marRight w:val="0"/>
      <w:marTop w:val="0"/>
      <w:marBottom w:val="0"/>
      <w:divBdr>
        <w:top w:val="none" w:sz="0" w:space="0" w:color="auto"/>
        <w:left w:val="none" w:sz="0" w:space="0" w:color="auto"/>
        <w:bottom w:val="none" w:sz="0" w:space="0" w:color="auto"/>
        <w:right w:val="none" w:sz="0" w:space="0" w:color="auto"/>
      </w:divBdr>
    </w:div>
    <w:div w:id="801927037">
      <w:bodyDiv w:val="1"/>
      <w:marLeft w:val="0"/>
      <w:marRight w:val="0"/>
      <w:marTop w:val="0"/>
      <w:marBottom w:val="0"/>
      <w:divBdr>
        <w:top w:val="none" w:sz="0" w:space="0" w:color="auto"/>
        <w:left w:val="none" w:sz="0" w:space="0" w:color="auto"/>
        <w:bottom w:val="none" w:sz="0" w:space="0" w:color="auto"/>
        <w:right w:val="none" w:sz="0" w:space="0" w:color="auto"/>
      </w:divBdr>
    </w:div>
    <w:div w:id="802042765">
      <w:bodyDiv w:val="1"/>
      <w:marLeft w:val="0"/>
      <w:marRight w:val="0"/>
      <w:marTop w:val="0"/>
      <w:marBottom w:val="0"/>
      <w:divBdr>
        <w:top w:val="none" w:sz="0" w:space="0" w:color="auto"/>
        <w:left w:val="none" w:sz="0" w:space="0" w:color="auto"/>
        <w:bottom w:val="none" w:sz="0" w:space="0" w:color="auto"/>
        <w:right w:val="none" w:sz="0" w:space="0" w:color="auto"/>
      </w:divBdr>
      <w:divsChild>
        <w:div w:id="747310359">
          <w:marLeft w:val="0"/>
          <w:marRight w:val="0"/>
          <w:marTop w:val="0"/>
          <w:marBottom w:val="0"/>
          <w:divBdr>
            <w:top w:val="none" w:sz="0" w:space="0" w:color="auto"/>
            <w:left w:val="none" w:sz="0" w:space="0" w:color="auto"/>
            <w:bottom w:val="none" w:sz="0" w:space="0" w:color="auto"/>
            <w:right w:val="none" w:sz="0" w:space="0" w:color="auto"/>
          </w:divBdr>
          <w:divsChild>
            <w:div w:id="1412387353">
              <w:marLeft w:val="0"/>
              <w:marRight w:val="0"/>
              <w:marTop w:val="0"/>
              <w:marBottom w:val="0"/>
              <w:divBdr>
                <w:top w:val="none" w:sz="0" w:space="0" w:color="auto"/>
                <w:left w:val="none" w:sz="0" w:space="0" w:color="auto"/>
                <w:bottom w:val="none" w:sz="0" w:space="0" w:color="auto"/>
                <w:right w:val="none" w:sz="0" w:space="0" w:color="auto"/>
              </w:divBdr>
              <w:divsChild>
                <w:div w:id="1028604391">
                  <w:marLeft w:val="0"/>
                  <w:marRight w:val="0"/>
                  <w:marTop w:val="0"/>
                  <w:marBottom w:val="0"/>
                  <w:divBdr>
                    <w:top w:val="none" w:sz="0" w:space="0" w:color="auto"/>
                    <w:left w:val="none" w:sz="0" w:space="0" w:color="auto"/>
                    <w:bottom w:val="none" w:sz="0" w:space="0" w:color="auto"/>
                    <w:right w:val="none" w:sz="0" w:space="0" w:color="auto"/>
                  </w:divBdr>
                  <w:divsChild>
                    <w:div w:id="911429419">
                      <w:marLeft w:val="0"/>
                      <w:marRight w:val="0"/>
                      <w:marTop w:val="0"/>
                      <w:marBottom w:val="0"/>
                      <w:divBdr>
                        <w:top w:val="none" w:sz="0" w:space="0" w:color="auto"/>
                        <w:left w:val="none" w:sz="0" w:space="0" w:color="auto"/>
                        <w:bottom w:val="none" w:sz="0" w:space="0" w:color="auto"/>
                        <w:right w:val="none" w:sz="0" w:space="0" w:color="auto"/>
                      </w:divBdr>
                      <w:divsChild>
                        <w:div w:id="1395087718">
                          <w:marLeft w:val="0"/>
                          <w:marRight w:val="0"/>
                          <w:marTop w:val="45"/>
                          <w:marBottom w:val="0"/>
                          <w:divBdr>
                            <w:top w:val="none" w:sz="0" w:space="0" w:color="auto"/>
                            <w:left w:val="none" w:sz="0" w:space="0" w:color="auto"/>
                            <w:bottom w:val="none" w:sz="0" w:space="0" w:color="auto"/>
                            <w:right w:val="none" w:sz="0" w:space="0" w:color="auto"/>
                          </w:divBdr>
                          <w:divsChild>
                            <w:div w:id="1290626524">
                              <w:marLeft w:val="0"/>
                              <w:marRight w:val="39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3349002">
      <w:bodyDiv w:val="1"/>
      <w:marLeft w:val="0"/>
      <w:marRight w:val="0"/>
      <w:marTop w:val="0"/>
      <w:marBottom w:val="0"/>
      <w:divBdr>
        <w:top w:val="none" w:sz="0" w:space="0" w:color="auto"/>
        <w:left w:val="none" w:sz="0" w:space="0" w:color="auto"/>
        <w:bottom w:val="none" w:sz="0" w:space="0" w:color="auto"/>
        <w:right w:val="none" w:sz="0" w:space="0" w:color="auto"/>
      </w:divBdr>
    </w:div>
    <w:div w:id="803424137">
      <w:bodyDiv w:val="1"/>
      <w:marLeft w:val="0"/>
      <w:marRight w:val="0"/>
      <w:marTop w:val="0"/>
      <w:marBottom w:val="0"/>
      <w:divBdr>
        <w:top w:val="none" w:sz="0" w:space="0" w:color="auto"/>
        <w:left w:val="none" w:sz="0" w:space="0" w:color="auto"/>
        <w:bottom w:val="none" w:sz="0" w:space="0" w:color="auto"/>
        <w:right w:val="none" w:sz="0" w:space="0" w:color="auto"/>
      </w:divBdr>
    </w:div>
    <w:div w:id="803427694">
      <w:bodyDiv w:val="1"/>
      <w:marLeft w:val="0"/>
      <w:marRight w:val="0"/>
      <w:marTop w:val="0"/>
      <w:marBottom w:val="0"/>
      <w:divBdr>
        <w:top w:val="none" w:sz="0" w:space="0" w:color="auto"/>
        <w:left w:val="none" w:sz="0" w:space="0" w:color="auto"/>
        <w:bottom w:val="none" w:sz="0" w:space="0" w:color="auto"/>
        <w:right w:val="none" w:sz="0" w:space="0" w:color="auto"/>
      </w:divBdr>
    </w:div>
    <w:div w:id="804082596">
      <w:bodyDiv w:val="1"/>
      <w:marLeft w:val="0"/>
      <w:marRight w:val="0"/>
      <w:marTop w:val="0"/>
      <w:marBottom w:val="0"/>
      <w:divBdr>
        <w:top w:val="none" w:sz="0" w:space="0" w:color="auto"/>
        <w:left w:val="none" w:sz="0" w:space="0" w:color="auto"/>
        <w:bottom w:val="none" w:sz="0" w:space="0" w:color="auto"/>
        <w:right w:val="none" w:sz="0" w:space="0" w:color="auto"/>
      </w:divBdr>
    </w:div>
    <w:div w:id="804856284">
      <w:bodyDiv w:val="1"/>
      <w:marLeft w:val="0"/>
      <w:marRight w:val="0"/>
      <w:marTop w:val="0"/>
      <w:marBottom w:val="0"/>
      <w:divBdr>
        <w:top w:val="none" w:sz="0" w:space="0" w:color="auto"/>
        <w:left w:val="none" w:sz="0" w:space="0" w:color="auto"/>
        <w:bottom w:val="none" w:sz="0" w:space="0" w:color="auto"/>
        <w:right w:val="none" w:sz="0" w:space="0" w:color="auto"/>
      </w:divBdr>
    </w:div>
    <w:div w:id="805051740">
      <w:bodyDiv w:val="1"/>
      <w:marLeft w:val="0"/>
      <w:marRight w:val="0"/>
      <w:marTop w:val="0"/>
      <w:marBottom w:val="0"/>
      <w:divBdr>
        <w:top w:val="none" w:sz="0" w:space="0" w:color="auto"/>
        <w:left w:val="none" w:sz="0" w:space="0" w:color="auto"/>
        <w:bottom w:val="none" w:sz="0" w:space="0" w:color="auto"/>
        <w:right w:val="none" w:sz="0" w:space="0" w:color="auto"/>
      </w:divBdr>
    </w:div>
    <w:div w:id="805272740">
      <w:bodyDiv w:val="1"/>
      <w:marLeft w:val="0"/>
      <w:marRight w:val="0"/>
      <w:marTop w:val="0"/>
      <w:marBottom w:val="0"/>
      <w:divBdr>
        <w:top w:val="none" w:sz="0" w:space="0" w:color="auto"/>
        <w:left w:val="none" w:sz="0" w:space="0" w:color="auto"/>
        <w:bottom w:val="none" w:sz="0" w:space="0" w:color="auto"/>
        <w:right w:val="none" w:sz="0" w:space="0" w:color="auto"/>
      </w:divBdr>
    </w:div>
    <w:div w:id="805590589">
      <w:bodyDiv w:val="1"/>
      <w:marLeft w:val="0"/>
      <w:marRight w:val="0"/>
      <w:marTop w:val="0"/>
      <w:marBottom w:val="0"/>
      <w:divBdr>
        <w:top w:val="none" w:sz="0" w:space="0" w:color="auto"/>
        <w:left w:val="none" w:sz="0" w:space="0" w:color="auto"/>
        <w:bottom w:val="none" w:sz="0" w:space="0" w:color="auto"/>
        <w:right w:val="none" w:sz="0" w:space="0" w:color="auto"/>
      </w:divBdr>
    </w:div>
    <w:div w:id="805708772">
      <w:bodyDiv w:val="1"/>
      <w:marLeft w:val="0"/>
      <w:marRight w:val="0"/>
      <w:marTop w:val="0"/>
      <w:marBottom w:val="0"/>
      <w:divBdr>
        <w:top w:val="none" w:sz="0" w:space="0" w:color="auto"/>
        <w:left w:val="none" w:sz="0" w:space="0" w:color="auto"/>
        <w:bottom w:val="none" w:sz="0" w:space="0" w:color="auto"/>
        <w:right w:val="none" w:sz="0" w:space="0" w:color="auto"/>
      </w:divBdr>
    </w:div>
    <w:div w:id="805968947">
      <w:bodyDiv w:val="1"/>
      <w:marLeft w:val="0"/>
      <w:marRight w:val="0"/>
      <w:marTop w:val="0"/>
      <w:marBottom w:val="0"/>
      <w:divBdr>
        <w:top w:val="none" w:sz="0" w:space="0" w:color="auto"/>
        <w:left w:val="none" w:sz="0" w:space="0" w:color="auto"/>
        <w:bottom w:val="none" w:sz="0" w:space="0" w:color="auto"/>
        <w:right w:val="none" w:sz="0" w:space="0" w:color="auto"/>
      </w:divBdr>
    </w:div>
    <w:div w:id="806161497">
      <w:bodyDiv w:val="1"/>
      <w:marLeft w:val="0"/>
      <w:marRight w:val="0"/>
      <w:marTop w:val="0"/>
      <w:marBottom w:val="0"/>
      <w:divBdr>
        <w:top w:val="none" w:sz="0" w:space="0" w:color="auto"/>
        <w:left w:val="none" w:sz="0" w:space="0" w:color="auto"/>
        <w:bottom w:val="none" w:sz="0" w:space="0" w:color="auto"/>
        <w:right w:val="none" w:sz="0" w:space="0" w:color="auto"/>
      </w:divBdr>
    </w:div>
    <w:div w:id="806162716">
      <w:bodyDiv w:val="1"/>
      <w:marLeft w:val="0"/>
      <w:marRight w:val="0"/>
      <w:marTop w:val="0"/>
      <w:marBottom w:val="0"/>
      <w:divBdr>
        <w:top w:val="none" w:sz="0" w:space="0" w:color="auto"/>
        <w:left w:val="none" w:sz="0" w:space="0" w:color="auto"/>
        <w:bottom w:val="none" w:sz="0" w:space="0" w:color="auto"/>
        <w:right w:val="none" w:sz="0" w:space="0" w:color="auto"/>
      </w:divBdr>
    </w:div>
    <w:div w:id="806355088">
      <w:bodyDiv w:val="1"/>
      <w:marLeft w:val="0"/>
      <w:marRight w:val="0"/>
      <w:marTop w:val="0"/>
      <w:marBottom w:val="0"/>
      <w:divBdr>
        <w:top w:val="none" w:sz="0" w:space="0" w:color="auto"/>
        <w:left w:val="none" w:sz="0" w:space="0" w:color="auto"/>
        <w:bottom w:val="none" w:sz="0" w:space="0" w:color="auto"/>
        <w:right w:val="none" w:sz="0" w:space="0" w:color="auto"/>
      </w:divBdr>
    </w:div>
    <w:div w:id="807208014">
      <w:bodyDiv w:val="1"/>
      <w:marLeft w:val="0"/>
      <w:marRight w:val="0"/>
      <w:marTop w:val="0"/>
      <w:marBottom w:val="0"/>
      <w:divBdr>
        <w:top w:val="none" w:sz="0" w:space="0" w:color="auto"/>
        <w:left w:val="none" w:sz="0" w:space="0" w:color="auto"/>
        <w:bottom w:val="none" w:sz="0" w:space="0" w:color="auto"/>
        <w:right w:val="none" w:sz="0" w:space="0" w:color="auto"/>
      </w:divBdr>
    </w:div>
    <w:div w:id="807629895">
      <w:bodyDiv w:val="1"/>
      <w:marLeft w:val="0"/>
      <w:marRight w:val="0"/>
      <w:marTop w:val="0"/>
      <w:marBottom w:val="0"/>
      <w:divBdr>
        <w:top w:val="none" w:sz="0" w:space="0" w:color="auto"/>
        <w:left w:val="none" w:sz="0" w:space="0" w:color="auto"/>
        <w:bottom w:val="none" w:sz="0" w:space="0" w:color="auto"/>
        <w:right w:val="none" w:sz="0" w:space="0" w:color="auto"/>
      </w:divBdr>
    </w:div>
    <w:div w:id="808086369">
      <w:bodyDiv w:val="1"/>
      <w:marLeft w:val="0"/>
      <w:marRight w:val="0"/>
      <w:marTop w:val="0"/>
      <w:marBottom w:val="0"/>
      <w:divBdr>
        <w:top w:val="none" w:sz="0" w:space="0" w:color="auto"/>
        <w:left w:val="none" w:sz="0" w:space="0" w:color="auto"/>
        <w:bottom w:val="none" w:sz="0" w:space="0" w:color="auto"/>
        <w:right w:val="none" w:sz="0" w:space="0" w:color="auto"/>
      </w:divBdr>
    </w:div>
    <w:div w:id="809246971">
      <w:bodyDiv w:val="1"/>
      <w:marLeft w:val="0"/>
      <w:marRight w:val="0"/>
      <w:marTop w:val="0"/>
      <w:marBottom w:val="0"/>
      <w:divBdr>
        <w:top w:val="none" w:sz="0" w:space="0" w:color="auto"/>
        <w:left w:val="none" w:sz="0" w:space="0" w:color="auto"/>
        <w:bottom w:val="none" w:sz="0" w:space="0" w:color="auto"/>
        <w:right w:val="none" w:sz="0" w:space="0" w:color="auto"/>
      </w:divBdr>
      <w:divsChild>
        <w:div w:id="1982466637">
          <w:marLeft w:val="0"/>
          <w:marRight w:val="0"/>
          <w:marTop w:val="0"/>
          <w:marBottom w:val="0"/>
          <w:divBdr>
            <w:top w:val="none" w:sz="0" w:space="0" w:color="auto"/>
            <w:left w:val="none" w:sz="0" w:space="0" w:color="auto"/>
            <w:bottom w:val="none" w:sz="0" w:space="0" w:color="auto"/>
            <w:right w:val="none" w:sz="0" w:space="0" w:color="auto"/>
          </w:divBdr>
          <w:divsChild>
            <w:div w:id="1501702837">
              <w:marLeft w:val="120"/>
              <w:marRight w:val="0"/>
              <w:marTop w:val="0"/>
              <w:marBottom w:val="0"/>
              <w:divBdr>
                <w:top w:val="none" w:sz="0" w:space="0" w:color="auto"/>
                <w:left w:val="none" w:sz="0" w:space="0" w:color="auto"/>
                <w:bottom w:val="none" w:sz="0" w:space="0" w:color="auto"/>
                <w:right w:val="none" w:sz="0" w:space="0" w:color="auto"/>
              </w:divBdr>
              <w:divsChild>
                <w:div w:id="1994985145">
                  <w:marLeft w:val="0"/>
                  <w:marRight w:val="0"/>
                  <w:marTop w:val="0"/>
                  <w:marBottom w:val="0"/>
                  <w:divBdr>
                    <w:top w:val="none" w:sz="0" w:space="0" w:color="auto"/>
                    <w:left w:val="none" w:sz="0" w:space="0" w:color="auto"/>
                    <w:bottom w:val="none" w:sz="0" w:space="0" w:color="auto"/>
                    <w:right w:val="none" w:sz="0" w:space="0" w:color="auto"/>
                  </w:divBdr>
                  <w:divsChild>
                    <w:div w:id="2093042883">
                      <w:marLeft w:val="0"/>
                      <w:marRight w:val="0"/>
                      <w:marTop w:val="0"/>
                      <w:marBottom w:val="0"/>
                      <w:divBdr>
                        <w:top w:val="none" w:sz="0" w:space="0" w:color="auto"/>
                        <w:left w:val="none" w:sz="0" w:space="0" w:color="auto"/>
                        <w:bottom w:val="none" w:sz="0" w:space="0" w:color="auto"/>
                        <w:right w:val="none" w:sz="0" w:space="0" w:color="auto"/>
                      </w:divBdr>
                      <w:divsChild>
                        <w:div w:id="1779568831">
                          <w:marLeft w:val="0"/>
                          <w:marRight w:val="0"/>
                          <w:marTop w:val="0"/>
                          <w:marBottom w:val="0"/>
                          <w:divBdr>
                            <w:top w:val="none" w:sz="0" w:space="0" w:color="auto"/>
                            <w:left w:val="none" w:sz="0" w:space="0" w:color="auto"/>
                            <w:bottom w:val="none" w:sz="0" w:space="0" w:color="auto"/>
                            <w:right w:val="none" w:sz="0" w:space="0" w:color="auto"/>
                          </w:divBdr>
                          <w:divsChild>
                            <w:div w:id="1735660925">
                              <w:marLeft w:val="0"/>
                              <w:marRight w:val="0"/>
                              <w:marTop w:val="0"/>
                              <w:marBottom w:val="0"/>
                              <w:divBdr>
                                <w:top w:val="none" w:sz="0" w:space="0" w:color="auto"/>
                                <w:left w:val="none" w:sz="0" w:space="0" w:color="auto"/>
                                <w:bottom w:val="none" w:sz="0" w:space="0" w:color="auto"/>
                                <w:right w:val="none" w:sz="0" w:space="0" w:color="auto"/>
                              </w:divBdr>
                              <w:divsChild>
                                <w:div w:id="1878544606">
                                  <w:marLeft w:val="0"/>
                                  <w:marRight w:val="0"/>
                                  <w:marTop w:val="0"/>
                                  <w:marBottom w:val="0"/>
                                  <w:divBdr>
                                    <w:top w:val="none" w:sz="0" w:space="0" w:color="auto"/>
                                    <w:left w:val="none" w:sz="0" w:space="0" w:color="auto"/>
                                    <w:bottom w:val="none" w:sz="0" w:space="0" w:color="auto"/>
                                    <w:right w:val="none" w:sz="0" w:space="0" w:color="auto"/>
                                  </w:divBdr>
                                  <w:divsChild>
                                    <w:div w:id="1667786375">
                                      <w:marLeft w:val="0"/>
                                      <w:marRight w:val="0"/>
                                      <w:marTop w:val="0"/>
                                      <w:marBottom w:val="0"/>
                                      <w:divBdr>
                                        <w:top w:val="none" w:sz="0" w:space="0" w:color="auto"/>
                                        <w:left w:val="none" w:sz="0" w:space="0" w:color="auto"/>
                                        <w:bottom w:val="none" w:sz="0" w:space="0" w:color="auto"/>
                                        <w:right w:val="none" w:sz="0" w:space="0" w:color="auto"/>
                                      </w:divBdr>
                                      <w:divsChild>
                                        <w:div w:id="1976906464">
                                          <w:marLeft w:val="5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09791253">
      <w:bodyDiv w:val="1"/>
      <w:marLeft w:val="0"/>
      <w:marRight w:val="0"/>
      <w:marTop w:val="0"/>
      <w:marBottom w:val="0"/>
      <w:divBdr>
        <w:top w:val="none" w:sz="0" w:space="0" w:color="auto"/>
        <w:left w:val="none" w:sz="0" w:space="0" w:color="auto"/>
        <w:bottom w:val="none" w:sz="0" w:space="0" w:color="auto"/>
        <w:right w:val="none" w:sz="0" w:space="0" w:color="auto"/>
      </w:divBdr>
    </w:div>
    <w:div w:id="810512497">
      <w:bodyDiv w:val="1"/>
      <w:marLeft w:val="0"/>
      <w:marRight w:val="0"/>
      <w:marTop w:val="0"/>
      <w:marBottom w:val="0"/>
      <w:divBdr>
        <w:top w:val="none" w:sz="0" w:space="0" w:color="auto"/>
        <w:left w:val="none" w:sz="0" w:space="0" w:color="auto"/>
        <w:bottom w:val="none" w:sz="0" w:space="0" w:color="auto"/>
        <w:right w:val="none" w:sz="0" w:space="0" w:color="auto"/>
      </w:divBdr>
    </w:div>
    <w:div w:id="810706533">
      <w:bodyDiv w:val="1"/>
      <w:marLeft w:val="0"/>
      <w:marRight w:val="0"/>
      <w:marTop w:val="0"/>
      <w:marBottom w:val="0"/>
      <w:divBdr>
        <w:top w:val="none" w:sz="0" w:space="0" w:color="auto"/>
        <w:left w:val="none" w:sz="0" w:space="0" w:color="auto"/>
        <w:bottom w:val="none" w:sz="0" w:space="0" w:color="auto"/>
        <w:right w:val="none" w:sz="0" w:space="0" w:color="auto"/>
      </w:divBdr>
    </w:div>
    <w:div w:id="810754383">
      <w:bodyDiv w:val="1"/>
      <w:marLeft w:val="0"/>
      <w:marRight w:val="0"/>
      <w:marTop w:val="0"/>
      <w:marBottom w:val="0"/>
      <w:divBdr>
        <w:top w:val="none" w:sz="0" w:space="0" w:color="auto"/>
        <w:left w:val="none" w:sz="0" w:space="0" w:color="auto"/>
        <w:bottom w:val="none" w:sz="0" w:space="0" w:color="auto"/>
        <w:right w:val="none" w:sz="0" w:space="0" w:color="auto"/>
      </w:divBdr>
    </w:div>
    <w:div w:id="811168828">
      <w:bodyDiv w:val="1"/>
      <w:marLeft w:val="0"/>
      <w:marRight w:val="0"/>
      <w:marTop w:val="0"/>
      <w:marBottom w:val="0"/>
      <w:divBdr>
        <w:top w:val="none" w:sz="0" w:space="0" w:color="auto"/>
        <w:left w:val="none" w:sz="0" w:space="0" w:color="auto"/>
        <w:bottom w:val="none" w:sz="0" w:space="0" w:color="auto"/>
        <w:right w:val="none" w:sz="0" w:space="0" w:color="auto"/>
      </w:divBdr>
    </w:div>
    <w:div w:id="811562225">
      <w:bodyDiv w:val="1"/>
      <w:marLeft w:val="0"/>
      <w:marRight w:val="0"/>
      <w:marTop w:val="0"/>
      <w:marBottom w:val="0"/>
      <w:divBdr>
        <w:top w:val="none" w:sz="0" w:space="0" w:color="auto"/>
        <w:left w:val="none" w:sz="0" w:space="0" w:color="auto"/>
        <w:bottom w:val="none" w:sz="0" w:space="0" w:color="auto"/>
        <w:right w:val="none" w:sz="0" w:space="0" w:color="auto"/>
      </w:divBdr>
    </w:div>
    <w:div w:id="811751967">
      <w:bodyDiv w:val="1"/>
      <w:marLeft w:val="0"/>
      <w:marRight w:val="0"/>
      <w:marTop w:val="0"/>
      <w:marBottom w:val="0"/>
      <w:divBdr>
        <w:top w:val="none" w:sz="0" w:space="0" w:color="auto"/>
        <w:left w:val="none" w:sz="0" w:space="0" w:color="auto"/>
        <w:bottom w:val="none" w:sz="0" w:space="0" w:color="auto"/>
        <w:right w:val="none" w:sz="0" w:space="0" w:color="auto"/>
      </w:divBdr>
      <w:divsChild>
        <w:div w:id="1342782619">
          <w:marLeft w:val="0"/>
          <w:marRight w:val="0"/>
          <w:marTop w:val="0"/>
          <w:marBottom w:val="0"/>
          <w:divBdr>
            <w:top w:val="none" w:sz="0" w:space="0" w:color="auto"/>
            <w:left w:val="none" w:sz="0" w:space="0" w:color="auto"/>
            <w:bottom w:val="none" w:sz="0" w:space="0" w:color="auto"/>
            <w:right w:val="none" w:sz="0" w:space="0" w:color="auto"/>
          </w:divBdr>
          <w:divsChild>
            <w:div w:id="262420059">
              <w:marLeft w:val="0"/>
              <w:marRight w:val="0"/>
              <w:marTop w:val="280"/>
              <w:marBottom w:val="280"/>
              <w:divBdr>
                <w:top w:val="none" w:sz="0" w:space="0" w:color="auto"/>
                <w:left w:val="none" w:sz="0" w:space="0" w:color="auto"/>
                <w:bottom w:val="none" w:sz="0" w:space="0" w:color="auto"/>
                <w:right w:val="none" w:sz="0" w:space="0" w:color="auto"/>
              </w:divBdr>
            </w:div>
            <w:div w:id="377559740">
              <w:marLeft w:val="0"/>
              <w:marRight w:val="0"/>
              <w:marTop w:val="280"/>
              <w:marBottom w:val="280"/>
              <w:divBdr>
                <w:top w:val="none" w:sz="0" w:space="0" w:color="auto"/>
                <w:left w:val="none" w:sz="0" w:space="0" w:color="auto"/>
                <w:bottom w:val="none" w:sz="0" w:space="0" w:color="auto"/>
                <w:right w:val="none" w:sz="0" w:space="0" w:color="auto"/>
              </w:divBdr>
            </w:div>
            <w:div w:id="712969658">
              <w:marLeft w:val="0"/>
              <w:marRight w:val="0"/>
              <w:marTop w:val="280"/>
              <w:marBottom w:val="280"/>
              <w:divBdr>
                <w:top w:val="none" w:sz="0" w:space="0" w:color="auto"/>
                <w:left w:val="none" w:sz="0" w:space="0" w:color="auto"/>
                <w:bottom w:val="none" w:sz="0" w:space="0" w:color="auto"/>
                <w:right w:val="none" w:sz="0" w:space="0" w:color="auto"/>
              </w:divBdr>
            </w:div>
            <w:div w:id="907691852">
              <w:marLeft w:val="0"/>
              <w:marRight w:val="0"/>
              <w:marTop w:val="280"/>
              <w:marBottom w:val="280"/>
              <w:divBdr>
                <w:top w:val="none" w:sz="0" w:space="0" w:color="auto"/>
                <w:left w:val="none" w:sz="0" w:space="0" w:color="auto"/>
                <w:bottom w:val="none" w:sz="0" w:space="0" w:color="auto"/>
                <w:right w:val="none" w:sz="0" w:space="0" w:color="auto"/>
              </w:divBdr>
            </w:div>
            <w:div w:id="965047735">
              <w:marLeft w:val="0"/>
              <w:marRight w:val="0"/>
              <w:marTop w:val="280"/>
              <w:marBottom w:val="280"/>
              <w:divBdr>
                <w:top w:val="none" w:sz="0" w:space="0" w:color="auto"/>
                <w:left w:val="none" w:sz="0" w:space="0" w:color="auto"/>
                <w:bottom w:val="none" w:sz="0" w:space="0" w:color="auto"/>
                <w:right w:val="none" w:sz="0" w:space="0" w:color="auto"/>
              </w:divBdr>
            </w:div>
            <w:div w:id="1510365121">
              <w:marLeft w:val="0"/>
              <w:marRight w:val="0"/>
              <w:marTop w:val="280"/>
              <w:marBottom w:val="280"/>
              <w:divBdr>
                <w:top w:val="none" w:sz="0" w:space="0" w:color="auto"/>
                <w:left w:val="none" w:sz="0" w:space="0" w:color="auto"/>
                <w:bottom w:val="none" w:sz="0" w:space="0" w:color="auto"/>
                <w:right w:val="none" w:sz="0" w:space="0" w:color="auto"/>
              </w:divBdr>
            </w:div>
            <w:div w:id="1782841687">
              <w:marLeft w:val="0"/>
              <w:marRight w:val="0"/>
              <w:marTop w:val="280"/>
              <w:marBottom w:val="280"/>
              <w:divBdr>
                <w:top w:val="none" w:sz="0" w:space="0" w:color="auto"/>
                <w:left w:val="none" w:sz="0" w:space="0" w:color="auto"/>
                <w:bottom w:val="none" w:sz="0" w:space="0" w:color="auto"/>
                <w:right w:val="none" w:sz="0" w:space="0" w:color="auto"/>
              </w:divBdr>
            </w:div>
            <w:div w:id="1795518227">
              <w:marLeft w:val="0"/>
              <w:marRight w:val="0"/>
              <w:marTop w:val="280"/>
              <w:marBottom w:val="280"/>
              <w:divBdr>
                <w:top w:val="none" w:sz="0" w:space="0" w:color="auto"/>
                <w:left w:val="none" w:sz="0" w:space="0" w:color="auto"/>
                <w:bottom w:val="none" w:sz="0" w:space="0" w:color="auto"/>
                <w:right w:val="none" w:sz="0" w:space="0" w:color="auto"/>
              </w:divBdr>
            </w:div>
          </w:divsChild>
        </w:div>
      </w:divsChild>
    </w:div>
    <w:div w:id="811756357">
      <w:bodyDiv w:val="1"/>
      <w:marLeft w:val="0"/>
      <w:marRight w:val="0"/>
      <w:marTop w:val="0"/>
      <w:marBottom w:val="0"/>
      <w:divBdr>
        <w:top w:val="none" w:sz="0" w:space="0" w:color="auto"/>
        <w:left w:val="none" w:sz="0" w:space="0" w:color="auto"/>
        <w:bottom w:val="none" w:sz="0" w:space="0" w:color="auto"/>
        <w:right w:val="none" w:sz="0" w:space="0" w:color="auto"/>
      </w:divBdr>
    </w:div>
    <w:div w:id="811825930">
      <w:bodyDiv w:val="1"/>
      <w:marLeft w:val="0"/>
      <w:marRight w:val="0"/>
      <w:marTop w:val="0"/>
      <w:marBottom w:val="0"/>
      <w:divBdr>
        <w:top w:val="none" w:sz="0" w:space="0" w:color="auto"/>
        <w:left w:val="none" w:sz="0" w:space="0" w:color="auto"/>
        <w:bottom w:val="none" w:sz="0" w:space="0" w:color="auto"/>
        <w:right w:val="none" w:sz="0" w:space="0" w:color="auto"/>
      </w:divBdr>
    </w:div>
    <w:div w:id="812218453">
      <w:bodyDiv w:val="1"/>
      <w:marLeft w:val="0"/>
      <w:marRight w:val="0"/>
      <w:marTop w:val="0"/>
      <w:marBottom w:val="0"/>
      <w:divBdr>
        <w:top w:val="none" w:sz="0" w:space="0" w:color="auto"/>
        <w:left w:val="none" w:sz="0" w:space="0" w:color="auto"/>
        <w:bottom w:val="none" w:sz="0" w:space="0" w:color="auto"/>
        <w:right w:val="none" w:sz="0" w:space="0" w:color="auto"/>
      </w:divBdr>
    </w:div>
    <w:div w:id="812454523">
      <w:bodyDiv w:val="1"/>
      <w:marLeft w:val="0"/>
      <w:marRight w:val="0"/>
      <w:marTop w:val="0"/>
      <w:marBottom w:val="0"/>
      <w:divBdr>
        <w:top w:val="none" w:sz="0" w:space="0" w:color="auto"/>
        <w:left w:val="none" w:sz="0" w:space="0" w:color="auto"/>
        <w:bottom w:val="none" w:sz="0" w:space="0" w:color="auto"/>
        <w:right w:val="none" w:sz="0" w:space="0" w:color="auto"/>
      </w:divBdr>
    </w:div>
    <w:div w:id="813328305">
      <w:bodyDiv w:val="1"/>
      <w:marLeft w:val="0"/>
      <w:marRight w:val="0"/>
      <w:marTop w:val="0"/>
      <w:marBottom w:val="0"/>
      <w:divBdr>
        <w:top w:val="none" w:sz="0" w:space="0" w:color="auto"/>
        <w:left w:val="none" w:sz="0" w:space="0" w:color="auto"/>
        <w:bottom w:val="none" w:sz="0" w:space="0" w:color="auto"/>
        <w:right w:val="none" w:sz="0" w:space="0" w:color="auto"/>
      </w:divBdr>
    </w:div>
    <w:div w:id="813721763">
      <w:bodyDiv w:val="1"/>
      <w:marLeft w:val="0"/>
      <w:marRight w:val="0"/>
      <w:marTop w:val="0"/>
      <w:marBottom w:val="0"/>
      <w:divBdr>
        <w:top w:val="none" w:sz="0" w:space="0" w:color="auto"/>
        <w:left w:val="none" w:sz="0" w:space="0" w:color="auto"/>
        <w:bottom w:val="none" w:sz="0" w:space="0" w:color="auto"/>
        <w:right w:val="none" w:sz="0" w:space="0" w:color="auto"/>
      </w:divBdr>
    </w:div>
    <w:div w:id="813911068">
      <w:bodyDiv w:val="1"/>
      <w:marLeft w:val="0"/>
      <w:marRight w:val="0"/>
      <w:marTop w:val="0"/>
      <w:marBottom w:val="0"/>
      <w:divBdr>
        <w:top w:val="none" w:sz="0" w:space="0" w:color="auto"/>
        <w:left w:val="none" w:sz="0" w:space="0" w:color="auto"/>
        <w:bottom w:val="none" w:sz="0" w:space="0" w:color="auto"/>
        <w:right w:val="none" w:sz="0" w:space="0" w:color="auto"/>
      </w:divBdr>
    </w:div>
    <w:div w:id="814418884">
      <w:bodyDiv w:val="1"/>
      <w:marLeft w:val="0"/>
      <w:marRight w:val="0"/>
      <w:marTop w:val="0"/>
      <w:marBottom w:val="0"/>
      <w:divBdr>
        <w:top w:val="none" w:sz="0" w:space="0" w:color="auto"/>
        <w:left w:val="none" w:sz="0" w:space="0" w:color="auto"/>
        <w:bottom w:val="none" w:sz="0" w:space="0" w:color="auto"/>
        <w:right w:val="none" w:sz="0" w:space="0" w:color="auto"/>
      </w:divBdr>
    </w:div>
    <w:div w:id="814881479">
      <w:bodyDiv w:val="1"/>
      <w:marLeft w:val="0"/>
      <w:marRight w:val="0"/>
      <w:marTop w:val="0"/>
      <w:marBottom w:val="0"/>
      <w:divBdr>
        <w:top w:val="none" w:sz="0" w:space="0" w:color="auto"/>
        <w:left w:val="none" w:sz="0" w:space="0" w:color="auto"/>
        <w:bottom w:val="none" w:sz="0" w:space="0" w:color="auto"/>
        <w:right w:val="none" w:sz="0" w:space="0" w:color="auto"/>
      </w:divBdr>
    </w:div>
    <w:div w:id="815491858">
      <w:bodyDiv w:val="1"/>
      <w:marLeft w:val="0"/>
      <w:marRight w:val="0"/>
      <w:marTop w:val="0"/>
      <w:marBottom w:val="0"/>
      <w:divBdr>
        <w:top w:val="none" w:sz="0" w:space="0" w:color="auto"/>
        <w:left w:val="none" w:sz="0" w:space="0" w:color="auto"/>
        <w:bottom w:val="none" w:sz="0" w:space="0" w:color="auto"/>
        <w:right w:val="none" w:sz="0" w:space="0" w:color="auto"/>
      </w:divBdr>
    </w:div>
    <w:div w:id="815537822">
      <w:bodyDiv w:val="1"/>
      <w:marLeft w:val="0"/>
      <w:marRight w:val="0"/>
      <w:marTop w:val="0"/>
      <w:marBottom w:val="0"/>
      <w:divBdr>
        <w:top w:val="none" w:sz="0" w:space="0" w:color="auto"/>
        <w:left w:val="none" w:sz="0" w:space="0" w:color="auto"/>
        <w:bottom w:val="none" w:sz="0" w:space="0" w:color="auto"/>
        <w:right w:val="none" w:sz="0" w:space="0" w:color="auto"/>
      </w:divBdr>
    </w:div>
    <w:div w:id="816386189">
      <w:bodyDiv w:val="1"/>
      <w:marLeft w:val="0"/>
      <w:marRight w:val="0"/>
      <w:marTop w:val="0"/>
      <w:marBottom w:val="0"/>
      <w:divBdr>
        <w:top w:val="none" w:sz="0" w:space="0" w:color="auto"/>
        <w:left w:val="none" w:sz="0" w:space="0" w:color="auto"/>
        <w:bottom w:val="none" w:sz="0" w:space="0" w:color="auto"/>
        <w:right w:val="none" w:sz="0" w:space="0" w:color="auto"/>
      </w:divBdr>
    </w:div>
    <w:div w:id="816459799">
      <w:bodyDiv w:val="1"/>
      <w:marLeft w:val="0"/>
      <w:marRight w:val="0"/>
      <w:marTop w:val="0"/>
      <w:marBottom w:val="0"/>
      <w:divBdr>
        <w:top w:val="none" w:sz="0" w:space="0" w:color="auto"/>
        <w:left w:val="none" w:sz="0" w:space="0" w:color="auto"/>
        <w:bottom w:val="none" w:sz="0" w:space="0" w:color="auto"/>
        <w:right w:val="none" w:sz="0" w:space="0" w:color="auto"/>
      </w:divBdr>
    </w:div>
    <w:div w:id="816841886">
      <w:bodyDiv w:val="1"/>
      <w:marLeft w:val="0"/>
      <w:marRight w:val="0"/>
      <w:marTop w:val="0"/>
      <w:marBottom w:val="0"/>
      <w:divBdr>
        <w:top w:val="none" w:sz="0" w:space="0" w:color="auto"/>
        <w:left w:val="none" w:sz="0" w:space="0" w:color="auto"/>
        <w:bottom w:val="none" w:sz="0" w:space="0" w:color="auto"/>
        <w:right w:val="none" w:sz="0" w:space="0" w:color="auto"/>
      </w:divBdr>
    </w:div>
    <w:div w:id="816918451">
      <w:bodyDiv w:val="1"/>
      <w:marLeft w:val="0"/>
      <w:marRight w:val="0"/>
      <w:marTop w:val="0"/>
      <w:marBottom w:val="0"/>
      <w:divBdr>
        <w:top w:val="none" w:sz="0" w:space="0" w:color="auto"/>
        <w:left w:val="none" w:sz="0" w:space="0" w:color="auto"/>
        <w:bottom w:val="none" w:sz="0" w:space="0" w:color="auto"/>
        <w:right w:val="none" w:sz="0" w:space="0" w:color="auto"/>
      </w:divBdr>
    </w:div>
    <w:div w:id="816918800">
      <w:bodyDiv w:val="1"/>
      <w:marLeft w:val="0"/>
      <w:marRight w:val="0"/>
      <w:marTop w:val="0"/>
      <w:marBottom w:val="0"/>
      <w:divBdr>
        <w:top w:val="none" w:sz="0" w:space="0" w:color="auto"/>
        <w:left w:val="none" w:sz="0" w:space="0" w:color="auto"/>
        <w:bottom w:val="none" w:sz="0" w:space="0" w:color="auto"/>
        <w:right w:val="none" w:sz="0" w:space="0" w:color="auto"/>
      </w:divBdr>
    </w:div>
    <w:div w:id="816998952">
      <w:bodyDiv w:val="1"/>
      <w:marLeft w:val="0"/>
      <w:marRight w:val="0"/>
      <w:marTop w:val="0"/>
      <w:marBottom w:val="0"/>
      <w:divBdr>
        <w:top w:val="none" w:sz="0" w:space="0" w:color="auto"/>
        <w:left w:val="none" w:sz="0" w:space="0" w:color="auto"/>
        <w:bottom w:val="none" w:sz="0" w:space="0" w:color="auto"/>
        <w:right w:val="none" w:sz="0" w:space="0" w:color="auto"/>
      </w:divBdr>
    </w:div>
    <w:div w:id="818500223">
      <w:bodyDiv w:val="1"/>
      <w:marLeft w:val="0"/>
      <w:marRight w:val="0"/>
      <w:marTop w:val="0"/>
      <w:marBottom w:val="0"/>
      <w:divBdr>
        <w:top w:val="none" w:sz="0" w:space="0" w:color="auto"/>
        <w:left w:val="none" w:sz="0" w:space="0" w:color="auto"/>
        <w:bottom w:val="none" w:sz="0" w:space="0" w:color="auto"/>
        <w:right w:val="none" w:sz="0" w:space="0" w:color="auto"/>
      </w:divBdr>
    </w:div>
    <w:div w:id="818695761">
      <w:bodyDiv w:val="1"/>
      <w:marLeft w:val="0"/>
      <w:marRight w:val="0"/>
      <w:marTop w:val="0"/>
      <w:marBottom w:val="0"/>
      <w:divBdr>
        <w:top w:val="none" w:sz="0" w:space="0" w:color="auto"/>
        <w:left w:val="none" w:sz="0" w:space="0" w:color="auto"/>
        <w:bottom w:val="none" w:sz="0" w:space="0" w:color="auto"/>
        <w:right w:val="none" w:sz="0" w:space="0" w:color="auto"/>
      </w:divBdr>
    </w:div>
    <w:div w:id="818768093">
      <w:bodyDiv w:val="1"/>
      <w:marLeft w:val="0"/>
      <w:marRight w:val="0"/>
      <w:marTop w:val="0"/>
      <w:marBottom w:val="0"/>
      <w:divBdr>
        <w:top w:val="none" w:sz="0" w:space="0" w:color="auto"/>
        <w:left w:val="none" w:sz="0" w:space="0" w:color="auto"/>
        <w:bottom w:val="none" w:sz="0" w:space="0" w:color="auto"/>
        <w:right w:val="none" w:sz="0" w:space="0" w:color="auto"/>
      </w:divBdr>
    </w:div>
    <w:div w:id="818813589">
      <w:bodyDiv w:val="1"/>
      <w:marLeft w:val="0"/>
      <w:marRight w:val="0"/>
      <w:marTop w:val="0"/>
      <w:marBottom w:val="0"/>
      <w:divBdr>
        <w:top w:val="none" w:sz="0" w:space="0" w:color="auto"/>
        <w:left w:val="none" w:sz="0" w:space="0" w:color="auto"/>
        <w:bottom w:val="none" w:sz="0" w:space="0" w:color="auto"/>
        <w:right w:val="none" w:sz="0" w:space="0" w:color="auto"/>
      </w:divBdr>
    </w:div>
    <w:div w:id="819267480">
      <w:bodyDiv w:val="1"/>
      <w:marLeft w:val="0"/>
      <w:marRight w:val="0"/>
      <w:marTop w:val="0"/>
      <w:marBottom w:val="0"/>
      <w:divBdr>
        <w:top w:val="none" w:sz="0" w:space="0" w:color="auto"/>
        <w:left w:val="none" w:sz="0" w:space="0" w:color="auto"/>
        <w:bottom w:val="none" w:sz="0" w:space="0" w:color="auto"/>
        <w:right w:val="none" w:sz="0" w:space="0" w:color="auto"/>
      </w:divBdr>
    </w:div>
    <w:div w:id="820199764">
      <w:bodyDiv w:val="1"/>
      <w:marLeft w:val="0"/>
      <w:marRight w:val="0"/>
      <w:marTop w:val="0"/>
      <w:marBottom w:val="0"/>
      <w:divBdr>
        <w:top w:val="none" w:sz="0" w:space="0" w:color="auto"/>
        <w:left w:val="none" w:sz="0" w:space="0" w:color="auto"/>
        <w:bottom w:val="none" w:sz="0" w:space="0" w:color="auto"/>
        <w:right w:val="none" w:sz="0" w:space="0" w:color="auto"/>
      </w:divBdr>
    </w:div>
    <w:div w:id="821577723">
      <w:bodyDiv w:val="1"/>
      <w:marLeft w:val="0"/>
      <w:marRight w:val="0"/>
      <w:marTop w:val="0"/>
      <w:marBottom w:val="0"/>
      <w:divBdr>
        <w:top w:val="none" w:sz="0" w:space="0" w:color="auto"/>
        <w:left w:val="none" w:sz="0" w:space="0" w:color="auto"/>
        <w:bottom w:val="none" w:sz="0" w:space="0" w:color="auto"/>
        <w:right w:val="none" w:sz="0" w:space="0" w:color="auto"/>
      </w:divBdr>
    </w:div>
    <w:div w:id="821774241">
      <w:bodyDiv w:val="1"/>
      <w:marLeft w:val="0"/>
      <w:marRight w:val="0"/>
      <w:marTop w:val="0"/>
      <w:marBottom w:val="0"/>
      <w:divBdr>
        <w:top w:val="none" w:sz="0" w:space="0" w:color="auto"/>
        <w:left w:val="none" w:sz="0" w:space="0" w:color="auto"/>
        <w:bottom w:val="none" w:sz="0" w:space="0" w:color="auto"/>
        <w:right w:val="none" w:sz="0" w:space="0" w:color="auto"/>
      </w:divBdr>
    </w:div>
    <w:div w:id="822161051">
      <w:bodyDiv w:val="1"/>
      <w:marLeft w:val="0"/>
      <w:marRight w:val="0"/>
      <w:marTop w:val="0"/>
      <w:marBottom w:val="0"/>
      <w:divBdr>
        <w:top w:val="none" w:sz="0" w:space="0" w:color="auto"/>
        <w:left w:val="none" w:sz="0" w:space="0" w:color="auto"/>
        <w:bottom w:val="none" w:sz="0" w:space="0" w:color="auto"/>
        <w:right w:val="none" w:sz="0" w:space="0" w:color="auto"/>
      </w:divBdr>
    </w:div>
    <w:div w:id="822280766">
      <w:bodyDiv w:val="1"/>
      <w:marLeft w:val="0"/>
      <w:marRight w:val="0"/>
      <w:marTop w:val="0"/>
      <w:marBottom w:val="0"/>
      <w:divBdr>
        <w:top w:val="none" w:sz="0" w:space="0" w:color="auto"/>
        <w:left w:val="none" w:sz="0" w:space="0" w:color="auto"/>
        <w:bottom w:val="none" w:sz="0" w:space="0" w:color="auto"/>
        <w:right w:val="none" w:sz="0" w:space="0" w:color="auto"/>
      </w:divBdr>
    </w:div>
    <w:div w:id="822505543">
      <w:bodyDiv w:val="1"/>
      <w:marLeft w:val="0"/>
      <w:marRight w:val="0"/>
      <w:marTop w:val="0"/>
      <w:marBottom w:val="0"/>
      <w:divBdr>
        <w:top w:val="none" w:sz="0" w:space="0" w:color="auto"/>
        <w:left w:val="none" w:sz="0" w:space="0" w:color="auto"/>
        <w:bottom w:val="none" w:sz="0" w:space="0" w:color="auto"/>
        <w:right w:val="none" w:sz="0" w:space="0" w:color="auto"/>
      </w:divBdr>
    </w:div>
    <w:div w:id="823468821">
      <w:bodyDiv w:val="1"/>
      <w:marLeft w:val="0"/>
      <w:marRight w:val="0"/>
      <w:marTop w:val="0"/>
      <w:marBottom w:val="0"/>
      <w:divBdr>
        <w:top w:val="none" w:sz="0" w:space="0" w:color="auto"/>
        <w:left w:val="none" w:sz="0" w:space="0" w:color="auto"/>
        <w:bottom w:val="none" w:sz="0" w:space="0" w:color="auto"/>
        <w:right w:val="none" w:sz="0" w:space="0" w:color="auto"/>
      </w:divBdr>
    </w:div>
    <w:div w:id="825054978">
      <w:bodyDiv w:val="1"/>
      <w:marLeft w:val="0"/>
      <w:marRight w:val="0"/>
      <w:marTop w:val="0"/>
      <w:marBottom w:val="0"/>
      <w:divBdr>
        <w:top w:val="none" w:sz="0" w:space="0" w:color="auto"/>
        <w:left w:val="none" w:sz="0" w:space="0" w:color="auto"/>
        <w:bottom w:val="none" w:sz="0" w:space="0" w:color="auto"/>
        <w:right w:val="none" w:sz="0" w:space="0" w:color="auto"/>
      </w:divBdr>
    </w:div>
    <w:div w:id="827092703">
      <w:bodyDiv w:val="1"/>
      <w:marLeft w:val="0"/>
      <w:marRight w:val="0"/>
      <w:marTop w:val="0"/>
      <w:marBottom w:val="0"/>
      <w:divBdr>
        <w:top w:val="none" w:sz="0" w:space="0" w:color="auto"/>
        <w:left w:val="none" w:sz="0" w:space="0" w:color="auto"/>
        <w:bottom w:val="none" w:sz="0" w:space="0" w:color="auto"/>
        <w:right w:val="none" w:sz="0" w:space="0" w:color="auto"/>
      </w:divBdr>
    </w:div>
    <w:div w:id="827207535">
      <w:bodyDiv w:val="1"/>
      <w:marLeft w:val="0"/>
      <w:marRight w:val="0"/>
      <w:marTop w:val="0"/>
      <w:marBottom w:val="0"/>
      <w:divBdr>
        <w:top w:val="none" w:sz="0" w:space="0" w:color="auto"/>
        <w:left w:val="none" w:sz="0" w:space="0" w:color="auto"/>
        <w:bottom w:val="none" w:sz="0" w:space="0" w:color="auto"/>
        <w:right w:val="none" w:sz="0" w:space="0" w:color="auto"/>
      </w:divBdr>
    </w:div>
    <w:div w:id="827358383">
      <w:bodyDiv w:val="1"/>
      <w:marLeft w:val="0"/>
      <w:marRight w:val="0"/>
      <w:marTop w:val="0"/>
      <w:marBottom w:val="0"/>
      <w:divBdr>
        <w:top w:val="none" w:sz="0" w:space="0" w:color="auto"/>
        <w:left w:val="none" w:sz="0" w:space="0" w:color="auto"/>
        <w:bottom w:val="none" w:sz="0" w:space="0" w:color="auto"/>
        <w:right w:val="none" w:sz="0" w:space="0" w:color="auto"/>
      </w:divBdr>
    </w:div>
    <w:div w:id="828710702">
      <w:bodyDiv w:val="1"/>
      <w:marLeft w:val="0"/>
      <w:marRight w:val="0"/>
      <w:marTop w:val="0"/>
      <w:marBottom w:val="0"/>
      <w:divBdr>
        <w:top w:val="none" w:sz="0" w:space="0" w:color="auto"/>
        <w:left w:val="none" w:sz="0" w:space="0" w:color="auto"/>
        <w:bottom w:val="none" w:sz="0" w:space="0" w:color="auto"/>
        <w:right w:val="none" w:sz="0" w:space="0" w:color="auto"/>
      </w:divBdr>
    </w:div>
    <w:div w:id="829178553">
      <w:bodyDiv w:val="1"/>
      <w:marLeft w:val="0"/>
      <w:marRight w:val="0"/>
      <w:marTop w:val="0"/>
      <w:marBottom w:val="0"/>
      <w:divBdr>
        <w:top w:val="none" w:sz="0" w:space="0" w:color="auto"/>
        <w:left w:val="none" w:sz="0" w:space="0" w:color="auto"/>
        <w:bottom w:val="none" w:sz="0" w:space="0" w:color="auto"/>
        <w:right w:val="none" w:sz="0" w:space="0" w:color="auto"/>
      </w:divBdr>
    </w:div>
    <w:div w:id="829252981">
      <w:bodyDiv w:val="1"/>
      <w:marLeft w:val="0"/>
      <w:marRight w:val="0"/>
      <w:marTop w:val="0"/>
      <w:marBottom w:val="0"/>
      <w:divBdr>
        <w:top w:val="none" w:sz="0" w:space="0" w:color="auto"/>
        <w:left w:val="none" w:sz="0" w:space="0" w:color="auto"/>
        <w:bottom w:val="none" w:sz="0" w:space="0" w:color="auto"/>
        <w:right w:val="none" w:sz="0" w:space="0" w:color="auto"/>
      </w:divBdr>
    </w:div>
    <w:div w:id="829491990">
      <w:bodyDiv w:val="1"/>
      <w:marLeft w:val="0"/>
      <w:marRight w:val="0"/>
      <w:marTop w:val="0"/>
      <w:marBottom w:val="0"/>
      <w:divBdr>
        <w:top w:val="none" w:sz="0" w:space="0" w:color="auto"/>
        <w:left w:val="none" w:sz="0" w:space="0" w:color="auto"/>
        <w:bottom w:val="none" w:sz="0" w:space="0" w:color="auto"/>
        <w:right w:val="none" w:sz="0" w:space="0" w:color="auto"/>
      </w:divBdr>
    </w:div>
    <w:div w:id="829559209">
      <w:bodyDiv w:val="1"/>
      <w:marLeft w:val="0"/>
      <w:marRight w:val="0"/>
      <w:marTop w:val="0"/>
      <w:marBottom w:val="0"/>
      <w:divBdr>
        <w:top w:val="none" w:sz="0" w:space="0" w:color="auto"/>
        <w:left w:val="none" w:sz="0" w:space="0" w:color="auto"/>
        <w:bottom w:val="none" w:sz="0" w:space="0" w:color="auto"/>
        <w:right w:val="none" w:sz="0" w:space="0" w:color="auto"/>
      </w:divBdr>
      <w:divsChild>
        <w:div w:id="436410327">
          <w:marLeft w:val="0"/>
          <w:marRight w:val="0"/>
          <w:marTop w:val="0"/>
          <w:marBottom w:val="0"/>
          <w:divBdr>
            <w:top w:val="none" w:sz="0" w:space="0" w:color="auto"/>
            <w:left w:val="none" w:sz="0" w:space="0" w:color="auto"/>
            <w:bottom w:val="none" w:sz="0" w:space="0" w:color="auto"/>
            <w:right w:val="none" w:sz="0" w:space="0" w:color="auto"/>
          </w:divBdr>
          <w:divsChild>
            <w:div w:id="990983876">
              <w:marLeft w:val="0"/>
              <w:marRight w:val="0"/>
              <w:marTop w:val="0"/>
              <w:marBottom w:val="0"/>
              <w:divBdr>
                <w:top w:val="none" w:sz="0" w:space="0" w:color="auto"/>
                <w:left w:val="none" w:sz="0" w:space="0" w:color="auto"/>
                <w:bottom w:val="none" w:sz="0" w:space="0" w:color="auto"/>
                <w:right w:val="none" w:sz="0" w:space="0" w:color="auto"/>
              </w:divBdr>
              <w:divsChild>
                <w:div w:id="1494372059">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 w:id="2096976463">
          <w:marLeft w:val="0"/>
          <w:marRight w:val="0"/>
          <w:marTop w:val="750"/>
          <w:marBottom w:val="0"/>
          <w:divBdr>
            <w:top w:val="none" w:sz="0" w:space="0" w:color="auto"/>
            <w:left w:val="none" w:sz="0" w:space="0" w:color="auto"/>
            <w:bottom w:val="none" w:sz="0" w:space="0" w:color="auto"/>
            <w:right w:val="none" w:sz="0" w:space="0" w:color="auto"/>
          </w:divBdr>
          <w:divsChild>
            <w:div w:id="516121296">
              <w:marLeft w:val="0"/>
              <w:marRight w:val="0"/>
              <w:marTop w:val="0"/>
              <w:marBottom w:val="0"/>
              <w:divBdr>
                <w:top w:val="none" w:sz="0" w:space="0" w:color="auto"/>
                <w:left w:val="none" w:sz="0" w:space="0" w:color="auto"/>
                <w:bottom w:val="none" w:sz="0" w:space="0" w:color="auto"/>
                <w:right w:val="none" w:sz="0" w:space="0" w:color="auto"/>
              </w:divBdr>
            </w:div>
            <w:div w:id="1890650730">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830832213">
      <w:bodyDiv w:val="1"/>
      <w:marLeft w:val="0"/>
      <w:marRight w:val="0"/>
      <w:marTop w:val="0"/>
      <w:marBottom w:val="0"/>
      <w:divBdr>
        <w:top w:val="none" w:sz="0" w:space="0" w:color="auto"/>
        <w:left w:val="none" w:sz="0" w:space="0" w:color="auto"/>
        <w:bottom w:val="none" w:sz="0" w:space="0" w:color="auto"/>
        <w:right w:val="none" w:sz="0" w:space="0" w:color="auto"/>
      </w:divBdr>
    </w:div>
    <w:div w:id="831217424">
      <w:bodyDiv w:val="1"/>
      <w:marLeft w:val="0"/>
      <w:marRight w:val="0"/>
      <w:marTop w:val="0"/>
      <w:marBottom w:val="0"/>
      <w:divBdr>
        <w:top w:val="none" w:sz="0" w:space="0" w:color="auto"/>
        <w:left w:val="none" w:sz="0" w:space="0" w:color="auto"/>
        <w:bottom w:val="none" w:sz="0" w:space="0" w:color="auto"/>
        <w:right w:val="none" w:sz="0" w:space="0" w:color="auto"/>
      </w:divBdr>
    </w:div>
    <w:div w:id="831530773">
      <w:bodyDiv w:val="1"/>
      <w:marLeft w:val="0"/>
      <w:marRight w:val="0"/>
      <w:marTop w:val="0"/>
      <w:marBottom w:val="0"/>
      <w:divBdr>
        <w:top w:val="none" w:sz="0" w:space="0" w:color="auto"/>
        <w:left w:val="none" w:sz="0" w:space="0" w:color="auto"/>
        <w:bottom w:val="none" w:sz="0" w:space="0" w:color="auto"/>
        <w:right w:val="none" w:sz="0" w:space="0" w:color="auto"/>
      </w:divBdr>
    </w:div>
    <w:div w:id="831680758">
      <w:bodyDiv w:val="1"/>
      <w:marLeft w:val="0"/>
      <w:marRight w:val="0"/>
      <w:marTop w:val="0"/>
      <w:marBottom w:val="0"/>
      <w:divBdr>
        <w:top w:val="none" w:sz="0" w:space="0" w:color="auto"/>
        <w:left w:val="none" w:sz="0" w:space="0" w:color="auto"/>
        <w:bottom w:val="none" w:sz="0" w:space="0" w:color="auto"/>
        <w:right w:val="none" w:sz="0" w:space="0" w:color="auto"/>
      </w:divBdr>
    </w:div>
    <w:div w:id="831682195">
      <w:bodyDiv w:val="1"/>
      <w:marLeft w:val="0"/>
      <w:marRight w:val="0"/>
      <w:marTop w:val="0"/>
      <w:marBottom w:val="0"/>
      <w:divBdr>
        <w:top w:val="none" w:sz="0" w:space="0" w:color="auto"/>
        <w:left w:val="none" w:sz="0" w:space="0" w:color="auto"/>
        <w:bottom w:val="none" w:sz="0" w:space="0" w:color="auto"/>
        <w:right w:val="none" w:sz="0" w:space="0" w:color="auto"/>
      </w:divBdr>
    </w:div>
    <w:div w:id="832263258">
      <w:bodyDiv w:val="1"/>
      <w:marLeft w:val="0"/>
      <w:marRight w:val="0"/>
      <w:marTop w:val="0"/>
      <w:marBottom w:val="0"/>
      <w:divBdr>
        <w:top w:val="none" w:sz="0" w:space="0" w:color="auto"/>
        <w:left w:val="none" w:sz="0" w:space="0" w:color="auto"/>
        <w:bottom w:val="none" w:sz="0" w:space="0" w:color="auto"/>
        <w:right w:val="none" w:sz="0" w:space="0" w:color="auto"/>
      </w:divBdr>
    </w:div>
    <w:div w:id="832528264">
      <w:bodyDiv w:val="1"/>
      <w:marLeft w:val="0"/>
      <w:marRight w:val="0"/>
      <w:marTop w:val="0"/>
      <w:marBottom w:val="0"/>
      <w:divBdr>
        <w:top w:val="none" w:sz="0" w:space="0" w:color="auto"/>
        <w:left w:val="none" w:sz="0" w:space="0" w:color="auto"/>
        <w:bottom w:val="none" w:sz="0" w:space="0" w:color="auto"/>
        <w:right w:val="none" w:sz="0" w:space="0" w:color="auto"/>
      </w:divBdr>
      <w:divsChild>
        <w:div w:id="307713008">
          <w:marLeft w:val="0"/>
          <w:marRight w:val="0"/>
          <w:marTop w:val="0"/>
          <w:marBottom w:val="0"/>
          <w:divBdr>
            <w:top w:val="none" w:sz="0" w:space="0" w:color="auto"/>
            <w:left w:val="none" w:sz="0" w:space="0" w:color="auto"/>
            <w:bottom w:val="none" w:sz="0" w:space="0" w:color="auto"/>
            <w:right w:val="none" w:sz="0" w:space="0" w:color="auto"/>
          </w:divBdr>
        </w:div>
        <w:div w:id="1882594617">
          <w:marLeft w:val="0"/>
          <w:marRight w:val="0"/>
          <w:marTop w:val="0"/>
          <w:marBottom w:val="0"/>
          <w:divBdr>
            <w:top w:val="none" w:sz="0" w:space="0" w:color="auto"/>
            <w:left w:val="none" w:sz="0" w:space="0" w:color="auto"/>
            <w:bottom w:val="none" w:sz="0" w:space="0" w:color="auto"/>
            <w:right w:val="none" w:sz="0" w:space="0" w:color="auto"/>
          </w:divBdr>
        </w:div>
      </w:divsChild>
    </w:div>
    <w:div w:id="832528409">
      <w:bodyDiv w:val="1"/>
      <w:marLeft w:val="0"/>
      <w:marRight w:val="0"/>
      <w:marTop w:val="0"/>
      <w:marBottom w:val="0"/>
      <w:divBdr>
        <w:top w:val="none" w:sz="0" w:space="0" w:color="auto"/>
        <w:left w:val="none" w:sz="0" w:space="0" w:color="auto"/>
        <w:bottom w:val="none" w:sz="0" w:space="0" w:color="auto"/>
        <w:right w:val="none" w:sz="0" w:space="0" w:color="auto"/>
      </w:divBdr>
    </w:div>
    <w:div w:id="832644647">
      <w:bodyDiv w:val="1"/>
      <w:marLeft w:val="0"/>
      <w:marRight w:val="0"/>
      <w:marTop w:val="0"/>
      <w:marBottom w:val="0"/>
      <w:divBdr>
        <w:top w:val="none" w:sz="0" w:space="0" w:color="auto"/>
        <w:left w:val="none" w:sz="0" w:space="0" w:color="auto"/>
        <w:bottom w:val="none" w:sz="0" w:space="0" w:color="auto"/>
        <w:right w:val="none" w:sz="0" w:space="0" w:color="auto"/>
      </w:divBdr>
    </w:div>
    <w:div w:id="832841168">
      <w:bodyDiv w:val="1"/>
      <w:marLeft w:val="0"/>
      <w:marRight w:val="0"/>
      <w:marTop w:val="0"/>
      <w:marBottom w:val="0"/>
      <w:divBdr>
        <w:top w:val="none" w:sz="0" w:space="0" w:color="auto"/>
        <w:left w:val="none" w:sz="0" w:space="0" w:color="auto"/>
        <w:bottom w:val="none" w:sz="0" w:space="0" w:color="auto"/>
        <w:right w:val="none" w:sz="0" w:space="0" w:color="auto"/>
      </w:divBdr>
    </w:div>
    <w:div w:id="833763625">
      <w:bodyDiv w:val="1"/>
      <w:marLeft w:val="0"/>
      <w:marRight w:val="0"/>
      <w:marTop w:val="0"/>
      <w:marBottom w:val="0"/>
      <w:divBdr>
        <w:top w:val="none" w:sz="0" w:space="0" w:color="auto"/>
        <w:left w:val="none" w:sz="0" w:space="0" w:color="auto"/>
        <w:bottom w:val="none" w:sz="0" w:space="0" w:color="auto"/>
        <w:right w:val="none" w:sz="0" w:space="0" w:color="auto"/>
      </w:divBdr>
    </w:div>
    <w:div w:id="833908824">
      <w:bodyDiv w:val="1"/>
      <w:marLeft w:val="0"/>
      <w:marRight w:val="0"/>
      <w:marTop w:val="0"/>
      <w:marBottom w:val="0"/>
      <w:divBdr>
        <w:top w:val="none" w:sz="0" w:space="0" w:color="auto"/>
        <w:left w:val="none" w:sz="0" w:space="0" w:color="auto"/>
        <w:bottom w:val="none" w:sz="0" w:space="0" w:color="auto"/>
        <w:right w:val="none" w:sz="0" w:space="0" w:color="auto"/>
      </w:divBdr>
    </w:div>
    <w:div w:id="834732426">
      <w:bodyDiv w:val="1"/>
      <w:marLeft w:val="0"/>
      <w:marRight w:val="0"/>
      <w:marTop w:val="0"/>
      <w:marBottom w:val="0"/>
      <w:divBdr>
        <w:top w:val="none" w:sz="0" w:space="0" w:color="auto"/>
        <w:left w:val="none" w:sz="0" w:space="0" w:color="auto"/>
        <w:bottom w:val="none" w:sz="0" w:space="0" w:color="auto"/>
        <w:right w:val="none" w:sz="0" w:space="0" w:color="auto"/>
      </w:divBdr>
    </w:div>
    <w:div w:id="834801549">
      <w:bodyDiv w:val="1"/>
      <w:marLeft w:val="0"/>
      <w:marRight w:val="0"/>
      <w:marTop w:val="0"/>
      <w:marBottom w:val="0"/>
      <w:divBdr>
        <w:top w:val="none" w:sz="0" w:space="0" w:color="auto"/>
        <w:left w:val="none" w:sz="0" w:space="0" w:color="auto"/>
        <w:bottom w:val="none" w:sz="0" w:space="0" w:color="auto"/>
        <w:right w:val="none" w:sz="0" w:space="0" w:color="auto"/>
      </w:divBdr>
    </w:div>
    <w:div w:id="834801862">
      <w:bodyDiv w:val="1"/>
      <w:marLeft w:val="0"/>
      <w:marRight w:val="0"/>
      <w:marTop w:val="0"/>
      <w:marBottom w:val="0"/>
      <w:divBdr>
        <w:top w:val="none" w:sz="0" w:space="0" w:color="auto"/>
        <w:left w:val="none" w:sz="0" w:space="0" w:color="auto"/>
        <w:bottom w:val="none" w:sz="0" w:space="0" w:color="auto"/>
        <w:right w:val="none" w:sz="0" w:space="0" w:color="auto"/>
      </w:divBdr>
    </w:div>
    <w:div w:id="835072497">
      <w:bodyDiv w:val="1"/>
      <w:marLeft w:val="0"/>
      <w:marRight w:val="0"/>
      <w:marTop w:val="0"/>
      <w:marBottom w:val="0"/>
      <w:divBdr>
        <w:top w:val="none" w:sz="0" w:space="0" w:color="auto"/>
        <w:left w:val="none" w:sz="0" w:space="0" w:color="auto"/>
        <w:bottom w:val="none" w:sz="0" w:space="0" w:color="auto"/>
        <w:right w:val="none" w:sz="0" w:space="0" w:color="auto"/>
      </w:divBdr>
    </w:div>
    <w:div w:id="835418837">
      <w:bodyDiv w:val="1"/>
      <w:marLeft w:val="0"/>
      <w:marRight w:val="0"/>
      <w:marTop w:val="0"/>
      <w:marBottom w:val="0"/>
      <w:divBdr>
        <w:top w:val="none" w:sz="0" w:space="0" w:color="auto"/>
        <w:left w:val="none" w:sz="0" w:space="0" w:color="auto"/>
        <w:bottom w:val="none" w:sz="0" w:space="0" w:color="auto"/>
        <w:right w:val="none" w:sz="0" w:space="0" w:color="auto"/>
      </w:divBdr>
    </w:div>
    <w:div w:id="835729678">
      <w:bodyDiv w:val="1"/>
      <w:marLeft w:val="0"/>
      <w:marRight w:val="0"/>
      <w:marTop w:val="0"/>
      <w:marBottom w:val="0"/>
      <w:divBdr>
        <w:top w:val="none" w:sz="0" w:space="0" w:color="auto"/>
        <w:left w:val="none" w:sz="0" w:space="0" w:color="auto"/>
        <w:bottom w:val="none" w:sz="0" w:space="0" w:color="auto"/>
        <w:right w:val="none" w:sz="0" w:space="0" w:color="auto"/>
      </w:divBdr>
    </w:div>
    <w:div w:id="835926087">
      <w:bodyDiv w:val="1"/>
      <w:marLeft w:val="0"/>
      <w:marRight w:val="0"/>
      <w:marTop w:val="0"/>
      <w:marBottom w:val="0"/>
      <w:divBdr>
        <w:top w:val="none" w:sz="0" w:space="0" w:color="auto"/>
        <w:left w:val="none" w:sz="0" w:space="0" w:color="auto"/>
        <w:bottom w:val="none" w:sz="0" w:space="0" w:color="auto"/>
        <w:right w:val="none" w:sz="0" w:space="0" w:color="auto"/>
      </w:divBdr>
    </w:div>
    <w:div w:id="835994767">
      <w:bodyDiv w:val="1"/>
      <w:marLeft w:val="0"/>
      <w:marRight w:val="0"/>
      <w:marTop w:val="0"/>
      <w:marBottom w:val="0"/>
      <w:divBdr>
        <w:top w:val="none" w:sz="0" w:space="0" w:color="auto"/>
        <w:left w:val="none" w:sz="0" w:space="0" w:color="auto"/>
        <w:bottom w:val="none" w:sz="0" w:space="0" w:color="auto"/>
        <w:right w:val="none" w:sz="0" w:space="0" w:color="auto"/>
      </w:divBdr>
    </w:div>
    <w:div w:id="836111353">
      <w:bodyDiv w:val="1"/>
      <w:marLeft w:val="0"/>
      <w:marRight w:val="0"/>
      <w:marTop w:val="0"/>
      <w:marBottom w:val="0"/>
      <w:divBdr>
        <w:top w:val="none" w:sz="0" w:space="0" w:color="auto"/>
        <w:left w:val="none" w:sz="0" w:space="0" w:color="auto"/>
        <w:bottom w:val="none" w:sz="0" w:space="0" w:color="auto"/>
        <w:right w:val="none" w:sz="0" w:space="0" w:color="auto"/>
      </w:divBdr>
    </w:div>
    <w:div w:id="836313273">
      <w:bodyDiv w:val="1"/>
      <w:marLeft w:val="0"/>
      <w:marRight w:val="0"/>
      <w:marTop w:val="0"/>
      <w:marBottom w:val="0"/>
      <w:divBdr>
        <w:top w:val="none" w:sz="0" w:space="0" w:color="auto"/>
        <w:left w:val="none" w:sz="0" w:space="0" w:color="auto"/>
        <w:bottom w:val="none" w:sz="0" w:space="0" w:color="auto"/>
        <w:right w:val="none" w:sz="0" w:space="0" w:color="auto"/>
      </w:divBdr>
    </w:div>
    <w:div w:id="836502766">
      <w:bodyDiv w:val="1"/>
      <w:marLeft w:val="0"/>
      <w:marRight w:val="0"/>
      <w:marTop w:val="0"/>
      <w:marBottom w:val="0"/>
      <w:divBdr>
        <w:top w:val="none" w:sz="0" w:space="0" w:color="auto"/>
        <w:left w:val="none" w:sz="0" w:space="0" w:color="auto"/>
        <w:bottom w:val="none" w:sz="0" w:space="0" w:color="auto"/>
        <w:right w:val="none" w:sz="0" w:space="0" w:color="auto"/>
      </w:divBdr>
    </w:div>
    <w:div w:id="837305588">
      <w:bodyDiv w:val="1"/>
      <w:marLeft w:val="0"/>
      <w:marRight w:val="0"/>
      <w:marTop w:val="0"/>
      <w:marBottom w:val="0"/>
      <w:divBdr>
        <w:top w:val="none" w:sz="0" w:space="0" w:color="auto"/>
        <w:left w:val="none" w:sz="0" w:space="0" w:color="auto"/>
        <w:bottom w:val="none" w:sz="0" w:space="0" w:color="auto"/>
        <w:right w:val="none" w:sz="0" w:space="0" w:color="auto"/>
      </w:divBdr>
    </w:div>
    <w:div w:id="837379182">
      <w:bodyDiv w:val="1"/>
      <w:marLeft w:val="0"/>
      <w:marRight w:val="0"/>
      <w:marTop w:val="0"/>
      <w:marBottom w:val="0"/>
      <w:divBdr>
        <w:top w:val="none" w:sz="0" w:space="0" w:color="auto"/>
        <w:left w:val="none" w:sz="0" w:space="0" w:color="auto"/>
        <w:bottom w:val="none" w:sz="0" w:space="0" w:color="auto"/>
        <w:right w:val="none" w:sz="0" w:space="0" w:color="auto"/>
      </w:divBdr>
    </w:div>
    <w:div w:id="837502599">
      <w:bodyDiv w:val="1"/>
      <w:marLeft w:val="0"/>
      <w:marRight w:val="0"/>
      <w:marTop w:val="0"/>
      <w:marBottom w:val="0"/>
      <w:divBdr>
        <w:top w:val="none" w:sz="0" w:space="0" w:color="auto"/>
        <w:left w:val="none" w:sz="0" w:space="0" w:color="auto"/>
        <w:bottom w:val="none" w:sz="0" w:space="0" w:color="auto"/>
        <w:right w:val="none" w:sz="0" w:space="0" w:color="auto"/>
      </w:divBdr>
    </w:div>
    <w:div w:id="838009121">
      <w:bodyDiv w:val="1"/>
      <w:marLeft w:val="0"/>
      <w:marRight w:val="0"/>
      <w:marTop w:val="0"/>
      <w:marBottom w:val="0"/>
      <w:divBdr>
        <w:top w:val="none" w:sz="0" w:space="0" w:color="auto"/>
        <w:left w:val="none" w:sz="0" w:space="0" w:color="auto"/>
        <w:bottom w:val="none" w:sz="0" w:space="0" w:color="auto"/>
        <w:right w:val="none" w:sz="0" w:space="0" w:color="auto"/>
      </w:divBdr>
    </w:div>
    <w:div w:id="838467676">
      <w:bodyDiv w:val="1"/>
      <w:marLeft w:val="0"/>
      <w:marRight w:val="0"/>
      <w:marTop w:val="0"/>
      <w:marBottom w:val="0"/>
      <w:divBdr>
        <w:top w:val="none" w:sz="0" w:space="0" w:color="auto"/>
        <w:left w:val="none" w:sz="0" w:space="0" w:color="auto"/>
        <w:bottom w:val="none" w:sz="0" w:space="0" w:color="auto"/>
        <w:right w:val="none" w:sz="0" w:space="0" w:color="auto"/>
      </w:divBdr>
    </w:div>
    <w:div w:id="838740253">
      <w:bodyDiv w:val="1"/>
      <w:marLeft w:val="0"/>
      <w:marRight w:val="0"/>
      <w:marTop w:val="0"/>
      <w:marBottom w:val="0"/>
      <w:divBdr>
        <w:top w:val="none" w:sz="0" w:space="0" w:color="auto"/>
        <w:left w:val="none" w:sz="0" w:space="0" w:color="auto"/>
        <w:bottom w:val="none" w:sz="0" w:space="0" w:color="auto"/>
        <w:right w:val="none" w:sz="0" w:space="0" w:color="auto"/>
      </w:divBdr>
    </w:div>
    <w:div w:id="838814719">
      <w:bodyDiv w:val="1"/>
      <w:marLeft w:val="0"/>
      <w:marRight w:val="0"/>
      <w:marTop w:val="0"/>
      <w:marBottom w:val="0"/>
      <w:divBdr>
        <w:top w:val="none" w:sz="0" w:space="0" w:color="auto"/>
        <w:left w:val="none" w:sz="0" w:space="0" w:color="auto"/>
        <w:bottom w:val="none" w:sz="0" w:space="0" w:color="auto"/>
        <w:right w:val="none" w:sz="0" w:space="0" w:color="auto"/>
      </w:divBdr>
    </w:div>
    <w:div w:id="839810779">
      <w:bodyDiv w:val="1"/>
      <w:marLeft w:val="0"/>
      <w:marRight w:val="0"/>
      <w:marTop w:val="0"/>
      <w:marBottom w:val="0"/>
      <w:divBdr>
        <w:top w:val="none" w:sz="0" w:space="0" w:color="auto"/>
        <w:left w:val="none" w:sz="0" w:space="0" w:color="auto"/>
        <w:bottom w:val="none" w:sz="0" w:space="0" w:color="auto"/>
        <w:right w:val="none" w:sz="0" w:space="0" w:color="auto"/>
      </w:divBdr>
    </w:div>
    <w:div w:id="840197778">
      <w:bodyDiv w:val="1"/>
      <w:marLeft w:val="0"/>
      <w:marRight w:val="0"/>
      <w:marTop w:val="0"/>
      <w:marBottom w:val="0"/>
      <w:divBdr>
        <w:top w:val="none" w:sz="0" w:space="0" w:color="auto"/>
        <w:left w:val="none" w:sz="0" w:space="0" w:color="auto"/>
        <w:bottom w:val="none" w:sz="0" w:space="0" w:color="auto"/>
        <w:right w:val="none" w:sz="0" w:space="0" w:color="auto"/>
      </w:divBdr>
    </w:div>
    <w:div w:id="840513098">
      <w:bodyDiv w:val="1"/>
      <w:marLeft w:val="0"/>
      <w:marRight w:val="0"/>
      <w:marTop w:val="0"/>
      <w:marBottom w:val="0"/>
      <w:divBdr>
        <w:top w:val="none" w:sz="0" w:space="0" w:color="auto"/>
        <w:left w:val="none" w:sz="0" w:space="0" w:color="auto"/>
        <w:bottom w:val="none" w:sz="0" w:space="0" w:color="auto"/>
        <w:right w:val="none" w:sz="0" w:space="0" w:color="auto"/>
      </w:divBdr>
    </w:div>
    <w:div w:id="840851918">
      <w:bodyDiv w:val="1"/>
      <w:marLeft w:val="0"/>
      <w:marRight w:val="0"/>
      <w:marTop w:val="0"/>
      <w:marBottom w:val="0"/>
      <w:divBdr>
        <w:top w:val="none" w:sz="0" w:space="0" w:color="auto"/>
        <w:left w:val="none" w:sz="0" w:space="0" w:color="auto"/>
        <w:bottom w:val="none" w:sz="0" w:space="0" w:color="auto"/>
        <w:right w:val="none" w:sz="0" w:space="0" w:color="auto"/>
      </w:divBdr>
      <w:divsChild>
        <w:div w:id="742608975">
          <w:marLeft w:val="0"/>
          <w:marRight w:val="0"/>
          <w:marTop w:val="0"/>
          <w:marBottom w:val="0"/>
          <w:divBdr>
            <w:top w:val="none" w:sz="0" w:space="0" w:color="auto"/>
            <w:left w:val="none" w:sz="0" w:space="0" w:color="auto"/>
            <w:bottom w:val="none" w:sz="0" w:space="0" w:color="auto"/>
            <w:right w:val="none" w:sz="0" w:space="0" w:color="auto"/>
          </w:divBdr>
        </w:div>
        <w:div w:id="1484079770">
          <w:marLeft w:val="0"/>
          <w:marRight w:val="0"/>
          <w:marTop w:val="0"/>
          <w:marBottom w:val="0"/>
          <w:divBdr>
            <w:top w:val="none" w:sz="0" w:space="0" w:color="auto"/>
            <w:left w:val="none" w:sz="0" w:space="0" w:color="auto"/>
            <w:bottom w:val="none" w:sz="0" w:space="0" w:color="auto"/>
            <w:right w:val="none" w:sz="0" w:space="0" w:color="auto"/>
          </w:divBdr>
          <w:divsChild>
            <w:div w:id="9725194">
              <w:marLeft w:val="0"/>
              <w:marRight w:val="0"/>
              <w:marTop w:val="0"/>
              <w:marBottom w:val="0"/>
              <w:divBdr>
                <w:top w:val="none" w:sz="0" w:space="0" w:color="auto"/>
                <w:left w:val="none" w:sz="0" w:space="0" w:color="auto"/>
                <w:bottom w:val="none" w:sz="0" w:space="0" w:color="auto"/>
                <w:right w:val="none" w:sz="0" w:space="0" w:color="auto"/>
              </w:divBdr>
            </w:div>
            <w:div w:id="867985251">
              <w:marLeft w:val="0"/>
              <w:marRight w:val="0"/>
              <w:marTop w:val="0"/>
              <w:marBottom w:val="0"/>
              <w:divBdr>
                <w:top w:val="none" w:sz="0" w:space="0" w:color="auto"/>
                <w:left w:val="none" w:sz="0" w:space="0" w:color="auto"/>
                <w:bottom w:val="none" w:sz="0" w:space="0" w:color="auto"/>
                <w:right w:val="none" w:sz="0" w:space="0" w:color="auto"/>
              </w:divBdr>
              <w:divsChild>
                <w:div w:id="341322993">
                  <w:marLeft w:val="0"/>
                  <w:marRight w:val="0"/>
                  <w:marTop w:val="0"/>
                  <w:marBottom w:val="0"/>
                  <w:divBdr>
                    <w:top w:val="none" w:sz="0" w:space="0" w:color="auto"/>
                    <w:left w:val="none" w:sz="0" w:space="0" w:color="auto"/>
                    <w:bottom w:val="none" w:sz="0" w:space="0" w:color="auto"/>
                    <w:right w:val="none" w:sz="0" w:space="0" w:color="auto"/>
                  </w:divBdr>
                  <w:divsChild>
                    <w:div w:id="1925187495">
                      <w:marLeft w:val="0"/>
                      <w:marRight w:val="0"/>
                      <w:marTop w:val="0"/>
                      <w:marBottom w:val="0"/>
                      <w:divBdr>
                        <w:top w:val="none" w:sz="0" w:space="0" w:color="auto"/>
                        <w:left w:val="none" w:sz="0" w:space="0" w:color="auto"/>
                        <w:bottom w:val="single" w:sz="6" w:space="0" w:color="00B3B5"/>
                        <w:right w:val="none" w:sz="0" w:space="0" w:color="auto"/>
                      </w:divBdr>
                    </w:div>
                  </w:divsChild>
                </w:div>
                <w:div w:id="1207064291">
                  <w:marLeft w:val="0"/>
                  <w:marRight w:val="0"/>
                  <w:marTop w:val="0"/>
                  <w:marBottom w:val="0"/>
                  <w:divBdr>
                    <w:top w:val="none" w:sz="0" w:space="0" w:color="auto"/>
                    <w:left w:val="none" w:sz="0" w:space="0" w:color="auto"/>
                    <w:bottom w:val="none" w:sz="0" w:space="0" w:color="auto"/>
                    <w:right w:val="none" w:sz="0" w:space="0" w:color="auto"/>
                  </w:divBdr>
                  <w:divsChild>
                    <w:div w:id="1432893082">
                      <w:marLeft w:val="0"/>
                      <w:marRight w:val="0"/>
                      <w:marTop w:val="0"/>
                      <w:marBottom w:val="0"/>
                      <w:divBdr>
                        <w:top w:val="none" w:sz="0" w:space="0" w:color="auto"/>
                        <w:left w:val="none" w:sz="0" w:space="0" w:color="auto"/>
                        <w:bottom w:val="single" w:sz="6" w:space="0" w:color="00B3B5"/>
                        <w:right w:val="none" w:sz="0" w:space="0" w:color="auto"/>
                      </w:divBdr>
                    </w:div>
                  </w:divsChild>
                </w:div>
                <w:div w:id="1327784408">
                  <w:marLeft w:val="0"/>
                  <w:marRight w:val="0"/>
                  <w:marTop w:val="0"/>
                  <w:marBottom w:val="0"/>
                  <w:divBdr>
                    <w:top w:val="none" w:sz="0" w:space="0" w:color="auto"/>
                    <w:left w:val="none" w:sz="0" w:space="0" w:color="auto"/>
                    <w:bottom w:val="none" w:sz="0" w:space="0" w:color="auto"/>
                    <w:right w:val="none" w:sz="0" w:space="0" w:color="auto"/>
                  </w:divBdr>
                  <w:divsChild>
                    <w:div w:id="1763069482">
                      <w:marLeft w:val="0"/>
                      <w:marRight w:val="0"/>
                      <w:marTop w:val="0"/>
                      <w:marBottom w:val="0"/>
                      <w:divBdr>
                        <w:top w:val="none" w:sz="0" w:space="0" w:color="auto"/>
                        <w:left w:val="none" w:sz="0" w:space="0" w:color="auto"/>
                        <w:bottom w:val="single" w:sz="6" w:space="0" w:color="00B3B5"/>
                        <w:right w:val="none" w:sz="0" w:space="0" w:color="auto"/>
                      </w:divBdr>
                    </w:div>
                  </w:divsChild>
                </w:div>
                <w:div w:id="1478716978">
                  <w:marLeft w:val="0"/>
                  <w:marRight w:val="0"/>
                  <w:marTop w:val="0"/>
                  <w:marBottom w:val="0"/>
                  <w:divBdr>
                    <w:top w:val="none" w:sz="0" w:space="0" w:color="auto"/>
                    <w:left w:val="none" w:sz="0" w:space="0" w:color="auto"/>
                    <w:bottom w:val="none" w:sz="0" w:space="0" w:color="auto"/>
                    <w:right w:val="none" w:sz="0" w:space="0" w:color="auto"/>
                  </w:divBdr>
                  <w:divsChild>
                    <w:div w:id="906763188">
                      <w:marLeft w:val="0"/>
                      <w:marRight w:val="0"/>
                      <w:marTop w:val="0"/>
                      <w:marBottom w:val="0"/>
                      <w:divBdr>
                        <w:top w:val="none" w:sz="0" w:space="0" w:color="auto"/>
                        <w:left w:val="none" w:sz="0" w:space="0" w:color="auto"/>
                        <w:bottom w:val="single" w:sz="6" w:space="0" w:color="00B3B5"/>
                        <w:right w:val="none" w:sz="0" w:space="0" w:color="auto"/>
                      </w:divBdr>
                    </w:div>
                  </w:divsChild>
                </w:div>
                <w:div w:id="1902254497">
                  <w:marLeft w:val="0"/>
                  <w:marRight w:val="0"/>
                  <w:marTop w:val="0"/>
                  <w:marBottom w:val="0"/>
                  <w:divBdr>
                    <w:top w:val="none" w:sz="0" w:space="0" w:color="auto"/>
                    <w:left w:val="none" w:sz="0" w:space="0" w:color="auto"/>
                    <w:bottom w:val="none" w:sz="0" w:space="0" w:color="auto"/>
                    <w:right w:val="none" w:sz="0" w:space="0" w:color="auto"/>
                  </w:divBdr>
                  <w:divsChild>
                    <w:div w:id="1851721037">
                      <w:marLeft w:val="0"/>
                      <w:marRight w:val="0"/>
                      <w:marTop w:val="0"/>
                      <w:marBottom w:val="0"/>
                      <w:divBdr>
                        <w:top w:val="none" w:sz="0" w:space="0" w:color="auto"/>
                        <w:left w:val="none" w:sz="0" w:space="0" w:color="auto"/>
                        <w:bottom w:val="single" w:sz="6" w:space="0" w:color="00B3B5"/>
                        <w:right w:val="none" w:sz="0" w:space="0" w:color="auto"/>
                      </w:divBdr>
                    </w:div>
                  </w:divsChild>
                </w:div>
                <w:div w:id="2131123099">
                  <w:marLeft w:val="0"/>
                  <w:marRight w:val="0"/>
                  <w:marTop w:val="0"/>
                  <w:marBottom w:val="0"/>
                  <w:divBdr>
                    <w:top w:val="none" w:sz="0" w:space="0" w:color="auto"/>
                    <w:left w:val="none" w:sz="0" w:space="0" w:color="auto"/>
                    <w:bottom w:val="none" w:sz="0" w:space="0" w:color="auto"/>
                    <w:right w:val="none" w:sz="0" w:space="0" w:color="auto"/>
                  </w:divBdr>
                  <w:divsChild>
                    <w:div w:id="489639528">
                      <w:marLeft w:val="0"/>
                      <w:marRight w:val="0"/>
                      <w:marTop w:val="0"/>
                      <w:marBottom w:val="0"/>
                      <w:divBdr>
                        <w:top w:val="none" w:sz="0" w:space="0" w:color="auto"/>
                        <w:left w:val="none" w:sz="0" w:space="0" w:color="auto"/>
                        <w:bottom w:val="single" w:sz="6" w:space="0" w:color="00B3B5"/>
                        <w:right w:val="none" w:sz="0" w:space="0" w:color="auto"/>
                      </w:divBdr>
                    </w:div>
                  </w:divsChild>
                </w:div>
              </w:divsChild>
            </w:div>
          </w:divsChild>
        </w:div>
      </w:divsChild>
    </w:div>
    <w:div w:id="841237000">
      <w:bodyDiv w:val="1"/>
      <w:marLeft w:val="0"/>
      <w:marRight w:val="0"/>
      <w:marTop w:val="0"/>
      <w:marBottom w:val="0"/>
      <w:divBdr>
        <w:top w:val="none" w:sz="0" w:space="0" w:color="auto"/>
        <w:left w:val="none" w:sz="0" w:space="0" w:color="auto"/>
        <w:bottom w:val="none" w:sz="0" w:space="0" w:color="auto"/>
        <w:right w:val="none" w:sz="0" w:space="0" w:color="auto"/>
      </w:divBdr>
    </w:div>
    <w:div w:id="842015253">
      <w:bodyDiv w:val="1"/>
      <w:marLeft w:val="0"/>
      <w:marRight w:val="0"/>
      <w:marTop w:val="0"/>
      <w:marBottom w:val="0"/>
      <w:divBdr>
        <w:top w:val="none" w:sz="0" w:space="0" w:color="auto"/>
        <w:left w:val="none" w:sz="0" w:space="0" w:color="auto"/>
        <w:bottom w:val="none" w:sz="0" w:space="0" w:color="auto"/>
        <w:right w:val="none" w:sz="0" w:space="0" w:color="auto"/>
      </w:divBdr>
    </w:div>
    <w:div w:id="842084642">
      <w:bodyDiv w:val="1"/>
      <w:marLeft w:val="0"/>
      <w:marRight w:val="0"/>
      <w:marTop w:val="0"/>
      <w:marBottom w:val="0"/>
      <w:divBdr>
        <w:top w:val="none" w:sz="0" w:space="0" w:color="auto"/>
        <w:left w:val="none" w:sz="0" w:space="0" w:color="auto"/>
        <w:bottom w:val="none" w:sz="0" w:space="0" w:color="auto"/>
        <w:right w:val="none" w:sz="0" w:space="0" w:color="auto"/>
      </w:divBdr>
    </w:div>
    <w:div w:id="842207253">
      <w:bodyDiv w:val="1"/>
      <w:marLeft w:val="0"/>
      <w:marRight w:val="0"/>
      <w:marTop w:val="0"/>
      <w:marBottom w:val="0"/>
      <w:divBdr>
        <w:top w:val="none" w:sz="0" w:space="0" w:color="auto"/>
        <w:left w:val="none" w:sz="0" w:space="0" w:color="auto"/>
        <w:bottom w:val="none" w:sz="0" w:space="0" w:color="auto"/>
        <w:right w:val="none" w:sz="0" w:space="0" w:color="auto"/>
      </w:divBdr>
    </w:div>
    <w:div w:id="842279984">
      <w:bodyDiv w:val="1"/>
      <w:marLeft w:val="0"/>
      <w:marRight w:val="0"/>
      <w:marTop w:val="0"/>
      <w:marBottom w:val="0"/>
      <w:divBdr>
        <w:top w:val="none" w:sz="0" w:space="0" w:color="auto"/>
        <w:left w:val="none" w:sz="0" w:space="0" w:color="auto"/>
        <w:bottom w:val="none" w:sz="0" w:space="0" w:color="auto"/>
        <w:right w:val="none" w:sz="0" w:space="0" w:color="auto"/>
      </w:divBdr>
    </w:div>
    <w:div w:id="842551160">
      <w:bodyDiv w:val="1"/>
      <w:marLeft w:val="0"/>
      <w:marRight w:val="0"/>
      <w:marTop w:val="0"/>
      <w:marBottom w:val="0"/>
      <w:divBdr>
        <w:top w:val="none" w:sz="0" w:space="0" w:color="auto"/>
        <w:left w:val="none" w:sz="0" w:space="0" w:color="auto"/>
        <w:bottom w:val="none" w:sz="0" w:space="0" w:color="auto"/>
        <w:right w:val="none" w:sz="0" w:space="0" w:color="auto"/>
      </w:divBdr>
    </w:div>
    <w:div w:id="843206328">
      <w:bodyDiv w:val="1"/>
      <w:marLeft w:val="0"/>
      <w:marRight w:val="0"/>
      <w:marTop w:val="0"/>
      <w:marBottom w:val="0"/>
      <w:divBdr>
        <w:top w:val="none" w:sz="0" w:space="0" w:color="auto"/>
        <w:left w:val="none" w:sz="0" w:space="0" w:color="auto"/>
        <w:bottom w:val="none" w:sz="0" w:space="0" w:color="auto"/>
        <w:right w:val="none" w:sz="0" w:space="0" w:color="auto"/>
      </w:divBdr>
    </w:div>
    <w:div w:id="843320575">
      <w:bodyDiv w:val="1"/>
      <w:marLeft w:val="0"/>
      <w:marRight w:val="0"/>
      <w:marTop w:val="0"/>
      <w:marBottom w:val="0"/>
      <w:divBdr>
        <w:top w:val="none" w:sz="0" w:space="0" w:color="auto"/>
        <w:left w:val="none" w:sz="0" w:space="0" w:color="auto"/>
        <w:bottom w:val="none" w:sz="0" w:space="0" w:color="auto"/>
        <w:right w:val="none" w:sz="0" w:space="0" w:color="auto"/>
      </w:divBdr>
    </w:div>
    <w:div w:id="844242462">
      <w:bodyDiv w:val="1"/>
      <w:marLeft w:val="0"/>
      <w:marRight w:val="0"/>
      <w:marTop w:val="0"/>
      <w:marBottom w:val="0"/>
      <w:divBdr>
        <w:top w:val="none" w:sz="0" w:space="0" w:color="auto"/>
        <w:left w:val="none" w:sz="0" w:space="0" w:color="auto"/>
        <w:bottom w:val="none" w:sz="0" w:space="0" w:color="auto"/>
        <w:right w:val="none" w:sz="0" w:space="0" w:color="auto"/>
      </w:divBdr>
      <w:divsChild>
        <w:div w:id="149829944">
          <w:marLeft w:val="0"/>
          <w:marRight w:val="0"/>
          <w:marTop w:val="0"/>
          <w:marBottom w:val="0"/>
          <w:divBdr>
            <w:top w:val="none" w:sz="0" w:space="0" w:color="auto"/>
            <w:left w:val="none" w:sz="0" w:space="0" w:color="auto"/>
            <w:bottom w:val="none" w:sz="0" w:space="0" w:color="auto"/>
            <w:right w:val="none" w:sz="0" w:space="0" w:color="auto"/>
          </w:divBdr>
          <w:divsChild>
            <w:div w:id="971053531">
              <w:marLeft w:val="0"/>
              <w:marRight w:val="0"/>
              <w:marTop w:val="0"/>
              <w:marBottom w:val="0"/>
              <w:divBdr>
                <w:top w:val="none" w:sz="0" w:space="0" w:color="auto"/>
                <w:left w:val="none" w:sz="0" w:space="0" w:color="auto"/>
                <w:bottom w:val="none" w:sz="0" w:space="0" w:color="auto"/>
                <w:right w:val="none" w:sz="0" w:space="0" w:color="auto"/>
              </w:divBdr>
              <w:divsChild>
                <w:div w:id="87117401">
                  <w:marLeft w:val="0"/>
                  <w:marRight w:val="0"/>
                  <w:marTop w:val="0"/>
                  <w:marBottom w:val="0"/>
                  <w:divBdr>
                    <w:top w:val="none" w:sz="0" w:space="0" w:color="auto"/>
                    <w:left w:val="none" w:sz="0" w:space="0" w:color="auto"/>
                    <w:bottom w:val="none" w:sz="0" w:space="0" w:color="auto"/>
                    <w:right w:val="none" w:sz="0" w:space="0" w:color="auto"/>
                  </w:divBdr>
                  <w:divsChild>
                    <w:div w:id="1333097570">
                      <w:marLeft w:val="0"/>
                      <w:marRight w:val="0"/>
                      <w:marTop w:val="0"/>
                      <w:marBottom w:val="0"/>
                      <w:divBdr>
                        <w:top w:val="none" w:sz="0" w:space="0" w:color="auto"/>
                        <w:left w:val="none" w:sz="0" w:space="0" w:color="auto"/>
                        <w:bottom w:val="none" w:sz="0" w:space="0" w:color="auto"/>
                        <w:right w:val="none" w:sz="0" w:space="0" w:color="auto"/>
                      </w:divBdr>
                      <w:divsChild>
                        <w:div w:id="1843544291">
                          <w:marLeft w:val="0"/>
                          <w:marRight w:val="0"/>
                          <w:marTop w:val="45"/>
                          <w:marBottom w:val="0"/>
                          <w:divBdr>
                            <w:top w:val="none" w:sz="0" w:space="0" w:color="auto"/>
                            <w:left w:val="none" w:sz="0" w:space="0" w:color="auto"/>
                            <w:bottom w:val="none" w:sz="0" w:space="0" w:color="auto"/>
                            <w:right w:val="none" w:sz="0" w:space="0" w:color="auto"/>
                          </w:divBdr>
                          <w:divsChild>
                            <w:div w:id="1481775195">
                              <w:marLeft w:val="0"/>
                              <w:marRight w:val="39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4784161">
      <w:bodyDiv w:val="1"/>
      <w:marLeft w:val="0"/>
      <w:marRight w:val="0"/>
      <w:marTop w:val="0"/>
      <w:marBottom w:val="0"/>
      <w:divBdr>
        <w:top w:val="none" w:sz="0" w:space="0" w:color="auto"/>
        <w:left w:val="none" w:sz="0" w:space="0" w:color="auto"/>
        <w:bottom w:val="none" w:sz="0" w:space="0" w:color="auto"/>
        <w:right w:val="none" w:sz="0" w:space="0" w:color="auto"/>
      </w:divBdr>
    </w:div>
    <w:div w:id="844903852">
      <w:bodyDiv w:val="1"/>
      <w:marLeft w:val="0"/>
      <w:marRight w:val="0"/>
      <w:marTop w:val="0"/>
      <w:marBottom w:val="0"/>
      <w:divBdr>
        <w:top w:val="none" w:sz="0" w:space="0" w:color="auto"/>
        <w:left w:val="none" w:sz="0" w:space="0" w:color="auto"/>
        <w:bottom w:val="none" w:sz="0" w:space="0" w:color="auto"/>
        <w:right w:val="none" w:sz="0" w:space="0" w:color="auto"/>
      </w:divBdr>
    </w:div>
    <w:div w:id="844906296">
      <w:bodyDiv w:val="1"/>
      <w:marLeft w:val="0"/>
      <w:marRight w:val="0"/>
      <w:marTop w:val="0"/>
      <w:marBottom w:val="0"/>
      <w:divBdr>
        <w:top w:val="none" w:sz="0" w:space="0" w:color="auto"/>
        <w:left w:val="none" w:sz="0" w:space="0" w:color="auto"/>
        <w:bottom w:val="none" w:sz="0" w:space="0" w:color="auto"/>
        <w:right w:val="none" w:sz="0" w:space="0" w:color="auto"/>
      </w:divBdr>
    </w:div>
    <w:div w:id="844982040">
      <w:bodyDiv w:val="1"/>
      <w:marLeft w:val="0"/>
      <w:marRight w:val="0"/>
      <w:marTop w:val="0"/>
      <w:marBottom w:val="0"/>
      <w:divBdr>
        <w:top w:val="none" w:sz="0" w:space="0" w:color="auto"/>
        <w:left w:val="none" w:sz="0" w:space="0" w:color="auto"/>
        <w:bottom w:val="none" w:sz="0" w:space="0" w:color="auto"/>
        <w:right w:val="none" w:sz="0" w:space="0" w:color="auto"/>
      </w:divBdr>
    </w:div>
    <w:div w:id="845248834">
      <w:bodyDiv w:val="1"/>
      <w:marLeft w:val="0"/>
      <w:marRight w:val="0"/>
      <w:marTop w:val="0"/>
      <w:marBottom w:val="0"/>
      <w:divBdr>
        <w:top w:val="none" w:sz="0" w:space="0" w:color="auto"/>
        <w:left w:val="none" w:sz="0" w:space="0" w:color="auto"/>
        <w:bottom w:val="none" w:sz="0" w:space="0" w:color="auto"/>
        <w:right w:val="none" w:sz="0" w:space="0" w:color="auto"/>
      </w:divBdr>
    </w:div>
    <w:div w:id="845829726">
      <w:bodyDiv w:val="1"/>
      <w:marLeft w:val="0"/>
      <w:marRight w:val="0"/>
      <w:marTop w:val="0"/>
      <w:marBottom w:val="0"/>
      <w:divBdr>
        <w:top w:val="none" w:sz="0" w:space="0" w:color="auto"/>
        <w:left w:val="none" w:sz="0" w:space="0" w:color="auto"/>
        <w:bottom w:val="none" w:sz="0" w:space="0" w:color="auto"/>
        <w:right w:val="none" w:sz="0" w:space="0" w:color="auto"/>
      </w:divBdr>
    </w:div>
    <w:div w:id="846093853">
      <w:bodyDiv w:val="1"/>
      <w:marLeft w:val="0"/>
      <w:marRight w:val="0"/>
      <w:marTop w:val="0"/>
      <w:marBottom w:val="0"/>
      <w:divBdr>
        <w:top w:val="none" w:sz="0" w:space="0" w:color="auto"/>
        <w:left w:val="none" w:sz="0" w:space="0" w:color="auto"/>
        <w:bottom w:val="none" w:sz="0" w:space="0" w:color="auto"/>
        <w:right w:val="none" w:sz="0" w:space="0" w:color="auto"/>
      </w:divBdr>
    </w:div>
    <w:div w:id="846947943">
      <w:bodyDiv w:val="1"/>
      <w:marLeft w:val="0"/>
      <w:marRight w:val="0"/>
      <w:marTop w:val="0"/>
      <w:marBottom w:val="0"/>
      <w:divBdr>
        <w:top w:val="none" w:sz="0" w:space="0" w:color="auto"/>
        <w:left w:val="none" w:sz="0" w:space="0" w:color="auto"/>
        <w:bottom w:val="none" w:sz="0" w:space="0" w:color="auto"/>
        <w:right w:val="none" w:sz="0" w:space="0" w:color="auto"/>
      </w:divBdr>
    </w:div>
    <w:div w:id="847446639">
      <w:bodyDiv w:val="1"/>
      <w:marLeft w:val="0"/>
      <w:marRight w:val="0"/>
      <w:marTop w:val="0"/>
      <w:marBottom w:val="0"/>
      <w:divBdr>
        <w:top w:val="none" w:sz="0" w:space="0" w:color="auto"/>
        <w:left w:val="none" w:sz="0" w:space="0" w:color="auto"/>
        <w:bottom w:val="none" w:sz="0" w:space="0" w:color="auto"/>
        <w:right w:val="none" w:sz="0" w:space="0" w:color="auto"/>
      </w:divBdr>
    </w:div>
    <w:div w:id="847599532">
      <w:bodyDiv w:val="1"/>
      <w:marLeft w:val="0"/>
      <w:marRight w:val="0"/>
      <w:marTop w:val="0"/>
      <w:marBottom w:val="0"/>
      <w:divBdr>
        <w:top w:val="none" w:sz="0" w:space="0" w:color="auto"/>
        <w:left w:val="none" w:sz="0" w:space="0" w:color="auto"/>
        <w:bottom w:val="none" w:sz="0" w:space="0" w:color="auto"/>
        <w:right w:val="none" w:sz="0" w:space="0" w:color="auto"/>
      </w:divBdr>
    </w:div>
    <w:div w:id="847870081">
      <w:bodyDiv w:val="1"/>
      <w:marLeft w:val="0"/>
      <w:marRight w:val="0"/>
      <w:marTop w:val="0"/>
      <w:marBottom w:val="0"/>
      <w:divBdr>
        <w:top w:val="none" w:sz="0" w:space="0" w:color="auto"/>
        <w:left w:val="none" w:sz="0" w:space="0" w:color="auto"/>
        <w:bottom w:val="none" w:sz="0" w:space="0" w:color="auto"/>
        <w:right w:val="none" w:sz="0" w:space="0" w:color="auto"/>
      </w:divBdr>
    </w:div>
    <w:div w:id="848525456">
      <w:bodyDiv w:val="1"/>
      <w:marLeft w:val="0"/>
      <w:marRight w:val="0"/>
      <w:marTop w:val="0"/>
      <w:marBottom w:val="0"/>
      <w:divBdr>
        <w:top w:val="none" w:sz="0" w:space="0" w:color="auto"/>
        <w:left w:val="none" w:sz="0" w:space="0" w:color="auto"/>
        <w:bottom w:val="none" w:sz="0" w:space="0" w:color="auto"/>
        <w:right w:val="none" w:sz="0" w:space="0" w:color="auto"/>
      </w:divBdr>
    </w:div>
    <w:div w:id="848983482">
      <w:bodyDiv w:val="1"/>
      <w:marLeft w:val="0"/>
      <w:marRight w:val="0"/>
      <w:marTop w:val="0"/>
      <w:marBottom w:val="0"/>
      <w:divBdr>
        <w:top w:val="none" w:sz="0" w:space="0" w:color="auto"/>
        <w:left w:val="none" w:sz="0" w:space="0" w:color="auto"/>
        <w:bottom w:val="none" w:sz="0" w:space="0" w:color="auto"/>
        <w:right w:val="none" w:sz="0" w:space="0" w:color="auto"/>
      </w:divBdr>
    </w:div>
    <w:div w:id="849026178">
      <w:bodyDiv w:val="1"/>
      <w:marLeft w:val="0"/>
      <w:marRight w:val="0"/>
      <w:marTop w:val="0"/>
      <w:marBottom w:val="0"/>
      <w:divBdr>
        <w:top w:val="none" w:sz="0" w:space="0" w:color="auto"/>
        <w:left w:val="none" w:sz="0" w:space="0" w:color="auto"/>
        <w:bottom w:val="none" w:sz="0" w:space="0" w:color="auto"/>
        <w:right w:val="none" w:sz="0" w:space="0" w:color="auto"/>
      </w:divBdr>
    </w:div>
    <w:div w:id="849298646">
      <w:bodyDiv w:val="1"/>
      <w:marLeft w:val="0"/>
      <w:marRight w:val="0"/>
      <w:marTop w:val="0"/>
      <w:marBottom w:val="0"/>
      <w:divBdr>
        <w:top w:val="none" w:sz="0" w:space="0" w:color="auto"/>
        <w:left w:val="none" w:sz="0" w:space="0" w:color="auto"/>
        <w:bottom w:val="none" w:sz="0" w:space="0" w:color="auto"/>
        <w:right w:val="none" w:sz="0" w:space="0" w:color="auto"/>
      </w:divBdr>
    </w:div>
    <w:div w:id="849375955">
      <w:bodyDiv w:val="1"/>
      <w:marLeft w:val="0"/>
      <w:marRight w:val="0"/>
      <w:marTop w:val="0"/>
      <w:marBottom w:val="0"/>
      <w:divBdr>
        <w:top w:val="none" w:sz="0" w:space="0" w:color="auto"/>
        <w:left w:val="none" w:sz="0" w:space="0" w:color="auto"/>
        <w:bottom w:val="none" w:sz="0" w:space="0" w:color="auto"/>
        <w:right w:val="none" w:sz="0" w:space="0" w:color="auto"/>
      </w:divBdr>
    </w:div>
    <w:div w:id="850099917">
      <w:bodyDiv w:val="1"/>
      <w:marLeft w:val="0"/>
      <w:marRight w:val="0"/>
      <w:marTop w:val="0"/>
      <w:marBottom w:val="0"/>
      <w:divBdr>
        <w:top w:val="none" w:sz="0" w:space="0" w:color="auto"/>
        <w:left w:val="none" w:sz="0" w:space="0" w:color="auto"/>
        <w:bottom w:val="none" w:sz="0" w:space="0" w:color="auto"/>
        <w:right w:val="none" w:sz="0" w:space="0" w:color="auto"/>
      </w:divBdr>
    </w:div>
    <w:div w:id="851602966">
      <w:bodyDiv w:val="1"/>
      <w:marLeft w:val="0"/>
      <w:marRight w:val="0"/>
      <w:marTop w:val="0"/>
      <w:marBottom w:val="0"/>
      <w:divBdr>
        <w:top w:val="none" w:sz="0" w:space="0" w:color="auto"/>
        <w:left w:val="none" w:sz="0" w:space="0" w:color="auto"/>
        <w:bottom w:val="none" w:sz="0" w:space="0" w:color="auto"/>
        <w:right w:val="none" w:sz="0" w:space="0" w:color="auto"/>
      </w:divBdr>
    </w:div>
    <w:div w:id="851991892">
      <w:bodyDiv w:val="1"/>
      <w:marLeft w:val="0"/>
      <w:marRight w:val="0"/>
      <w:marTop w:val="0"/>
      <w:marBottom w:val="0"/>
      <w:divBdr>
        <w:top w:val="none" w:sz="0" w:space="0" w:color="auto"/>
        <w:left w:val="none" w:sz="0" w:space="0" w:color="auto"/>
        <w:bottom w:val="none" w:sz="0" w:space="0" w:color="auto"/>
        <w:right w:val="none" w:sz="0" w:space="0" w:color="auto"/>
      </w:divBdr>
    </w:div>
    <w:div w:id="852694800">
      <w:bodyDiv w:val="1"/>
      <w:marLeft w:val="0"/>
      <w:marRight w:val="0"/>
      <w:marTop w:val="0"/>
      <w:marBottom w:val="0"/>
      <w:divBdr>
        <w:top w:val="none" w:sz="0" w:space="0" w:color="auto"/>
        <w:left w:val="none" w:sz="0" w:space="0" w:color="auto"/>
        <w:bottom w:val="none" w:sz="0" w:space="0" w:color="auto"/>
        <w:right w:val="none" w:sz="0" w:space="0" w:color="auto"/>
      </w:divBdr>
    </w:div>
    <w:div w:id="853106634">
      <w:bodyDiv w:val="1"/>
      <w:marLeft w:val="0"/>
      <w:marRight w:val="0"/>
      <w:marTop w:val="0"/>
      <w:marBottom w:val="0"/>
      <w:divBdr>
        <w:top w:val="none" w:sz="0" w:space="0" w:color="auto"/>
        <w:left w:val="none" w:sz="0" w:space="0" w:color="auto"/>
        <w:bottom w:val="none" w:sz="0" w:space="0" w:color="auto"/>
        <w:right w:val="none" w:sz="0" w:space="0" w:color="auto"/>
      </w:divBdr>
    </w:div>
    <w:div w:id="853764202">
      <w:bodyDiv w:val="1"/>
      <w:marLeft w:val="0"/>
      <w:marRight w:val="0"/>
      <w:marTop w:val="0"/>
      <w:marBottom w:val="0"/>
      <w:divBdr>
        <w:top w:val="none" w:sz="0" w:space="0" w:color="auto"/>
        <w:left w:val="none" w:sz="0" w:space="0" w:color="auto"/>
        <w:bottom w:val="none" w:sz="0" w:space="0" w:color="auto"/>
        <w:right w:val="none" w:sz="0" w:space="0" w:color="auto"/>
      </w:divBdr>
    </w:div>
    <w:div w:id="853804378">
      <w:bodyDiv w:val="1"/>
      <w:marLeft w:val="0"/>
      <w:marRight w:val="0"/>
      <w:marTop w:val="0"/>
      <w:marBottom w:val="0"/>
      <w:divBdr>
        <w:top w:val="none" w:sz="0" w:space="0" w:color="auto"/>
        <w:left w:val="none" w:sz="0" w:space="0" w:color="auto"/>
        <w:bottom w:val="none" w:sz="0" w:space="0" w:color="auto"/>
        <w:right w:val="none" w:sz="0" w:space="0" w:color="auto"/>
      </w:divBdr>
    </w:div>
    <w:div w:id="853810650">
      <w:bodyDiv w:val="1"/>
      <w:marLeft w:val="0"/>
      <w:marRight w:val="0"/>
      <w:marTop w:val="0"/>
      <w:marBottom w:val="0"/>
      <w:divBdr>
        <w:top w:val="none" w:sz="0" w:space="0" w:color="auto"/>
        <w:left w:val="none" w:sz="0" w:space="0" w:color="auto"/>
        <w:bottom w:val="none" w:sz="0" w:space="0" w:color="auto"/>
        <w:right w:val="none" w:sz="0" w:space="0" w:color="auto"/>
      </w:divBdr>
    </w:div>
    <w:div w:id="854030147">
      <w:bodyDiv w:val="1"/>
      <w:marLeft w:val="0"/>
      <w:marRight w:val="0"/>
      <w:marTop w:val="0"/>
      <w:marBottom w:val="0"/>
      <w:divBdr>
        <w:top w:val="none" w:sz="0" w:space="0" w:color="auto"/>
        <w:left w:val="none" w:sz="0" w:space="0" w:color="auto"/>
        <w:bottom w:val="none" w:sz="0" w:space="0" w:color="auto"/>
        <w:right w:val="none" w:sz="0" w:space="0" w:color="auto"/>
      </w:divBdr>
      <w:divsChild>
        <w:div w:id="1659382244">
          <w:marLeft w:val="0"/>
          <w:marRight w:val="0"/>
          <w:marTop w:val="0"/>
          <w:marBottom w:val="0"/>
          <w:divBdr>
            <w:top w:val="none" w:sz="0" w:space="0" w:color="auto"/>
            <w:left w:val="none" w:sz="0" w:space="0" w:color="auto"/>
            <w:bottom w:val="none" w:sz="0" w:space="0" w:color="auto"/>
            <w:right w:val="none" w:sz="0" w:space="0" w:color="auto"/>
          </w:divBdr>
          <w:divsChild>
            <w:div w:id="1144808180">
              <w:marLeft w:val="750"/>
              <w:marRight w:val="345"/>
              <w:marTop w:val="0"/>
              <w:marBottom w:val="0"/>
              <w:divBdr>
                <w:top w:val="none" w:sz="0" w:space="0" w:color="auto"/>
                <w:left w:val="none" w:sz="0" w:space="0" w:color="auto"/>
                <w:bottom w:val="none" w:sz="0" w:space="0" w:color="auto"/>
                <w:right w:val="none" w:sz="0" w:space="0" w:color="auto"/>
              </w:divBdr>
              <w:divsChild>
                <w:div w:id="1083454719">
                  <w:marLeft w:val="0"/>
                  <w:marRight w:val="0"/>
                  <w:marTop w:val="0"/>
                  <w:marBottom w:val="0"/>
                  <w:divBdr>
                    <w:top w:val="none" w:sz="0" w:space="0" w:color="auto"/>
                    <w:left w:val="none" w:sz="0" w:space="0" w:color="auto"/>
                    <w:bottom w:val="none" w:sz="0" w:space="0" w:color="auto"/>
                    <w:right w:val="none" w:sz="0" w:space="0" w:color="auto"/>
                  </w:divBdr>
                  <w:divsChild>
                    <w:div w:id="553004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5079469">
      <w:bodyDiv w:val="1"/>
      <w:marLeft w:val="0"/>
      <w:marRight w:val="0"/>
      <w:marTop w:val="0"/>
      <w:marBottom w:val="0"/>
      <w:divBdr>
        <w:top w:val="none" w:sz="0" w:space="0" w:color="auto"/>
        <w:left w:val="none" w:sz="0" w:space="0" w:color="auto"/>
        <w:bottom w:val="none" w:sz="0" w:space="0" w:color="auto"/>
        <w:right w:val="none" w:sz="0" w:space="0" w:color="auto"/>
      </w:divBdr>
    </w:div>
    <w:div w:id="855268021">
      <w:bodyDiv w:val="1"/>
      <w:marLeft w:val="0"/>
      <w:marRight w:val="0"/>
      <w:marTop w:val="0"/>
      <w:marBottom w:val="0"/>
      <w:divBdr>
        <w:top w:val="none" w:sz="0" w:space="0" w:color="auto"/>
        <w:left w:val="none" w:sz="0" w:space="0" w:color="auto"/>
        <w:bottom w:val="none" w:sz="0" w:space="0" w:color="auto"/>
        <w:right w:val="none" w:sz="0" w:space="0" w:color="auto"/>
      </w:divBdr>
    </w:div>
    <w:div w:id="855314779">
      <w:bodyDiv w:val="1"/>
      <w:marLeft w:val="0"/>
      <w:marRight w:val="0"/>
      <w:marTop w:val="0"/>
      <w:marBottom w:val="0"/>
      <w:divBdr>
        <w:top w:val="none" w:sz="0" w:space="0" w:color="auto"/>
        <w:left w:val="none" w:sz="0" w:space="0" w:color="auto"/>
        <w:bottom w:val="none" w:sz="0" w:space="0" w:color="auto"/>
        <w:right w:val="none" w:sz="0" w:space="0" w:color="auto"/>
      </w:divBdr>
    </w:div>
    <w:div w:id="855387096">
      <w:bodyDiv w:val="1"/>
      <w:marLeft w:val="0"/>
      <w:marRight w:val="0"/>
      <w:marTop w:val="0"/>
      <w:marBottom w:val="0"/>
      <w:divBdr>
        <w:top w:val="none" w:sz="0" w:space="0" w:color="auto"/>
        <w:left w:val="none" w:sz="0" w:space="0" w:color="auto"/>
        <w:bottom w:val="none" w:sz="0" w:space="0" w:color="auto"/>
        <w:right w:val="none" w:sz="0" w:space="0" w:color="auto"/>
      </w:divBdr>
    </w:div>
    <w:div w:id="855656092">
      <w:bodyDiv w:val="1"/>
      <w:marLeft w:val="0"/>
      <w:marRight w:val="0"/>
      <w:marTop w:val="0"/>
      <w:marBottom w:val="0"/>
      <w:divBdr>
        <w:top w:val="none" w:sz="0" w:space="0" w:color="auto"/>
        <w:left w:val="none" w:sz="0" w:space="0" w:color="auto"/>
        <w:bottom w:val="none" w:sz="0" w:space="0" w:color="auto"/>
        <w:right w:val="none" w:sz="0" w:space="0" w:color="auto"/>
      </w:divBdr>
    </w:div>
    <w:div w:id="856045575">
      <w:bodyDiv w:val="1"/>
      <w:marLeft w:val="0"/>
      <w:marRight w:val="0"/>
      <w:marTop w:val="0"/>
      <w:marBottom w:val="0"/>
      <w:divBdr>
        <w:top w:val="none" w:sz="0" w:space="0" w:color="auto"/>
        <w:left w:val="none" w:sz="0" w:space="0" w:color="auto"/>
        <w:bottom w:val="none" w:sz="0" w:space="0" w:color="auto"/>
        <w:right w:val="none" w:sz="0" w:space="0" w:color="auto"/>
      </w:divBdr>
      <w:divsChild>
        <w:div w:id="1765370602">
          <w:marLeft w:val="0"/>
          <w:marRight w:val="0"/>
          <w:marTop w:val="0"/>
          <w:marBottom w:val="0"/>
          <w:divBdr>
            <w:top w:val="none" w:sz="0" w:space="0" w:color="auto"/>
            <w:left w:val="none" w:sz="0" w:space="0" w:color="auto"/>
            <w:bottom w:val="none" w:sz="0" w:space="0" w:color="auto"/>
            <w:right w:val="none" w:sz="0" w:space="0" w:color="auto"/>
          </w:divBdr>
        </w:div>
      </w:divsChild>
    </w:div>
    <w:div w:id="856625501">
      <w:bodyDiv w:val="1"/>
      <w:marLeft w:val="0"/>
      <w:marRight w:val="0"/>
      <w:marTop w:val="0"/>
      <w:marBottom w:val="0"/>
      <w:divBdr>
        <w:top w:val="none" w:sz="0" w:space="0" w:color="auto"/>
        <w:left w:val="none" w:sz="0" w:space="0" w:color="auto"/>
        <w:bottom w:val="none" w:sz="0" w:space="0" w:color="auto"/>
        <w:right w:val="none" w:sz="0" w:space="0" w:color="auto"/>
      </w:divBdr>
    </w:div>
    <w:div w:id="857038633">
      <w:bodyDiv w:val="1"/>
      <w:marLeft w:val="0"/>
      <w:marRight w:val="0"/>
      <w:marTop w:val="0"/>
      <w:marBottom w:val="0"/>
      <w:divBdr>
        <w:top w:val="none" w:sz="0" w:space="0" w:color="auto"/>
        <w:left w:val="none" w:sz="0" w:space="0" w:color="auto"/>
        <w:bottom w:val="none" w:sz="0" w:space="0" w:color="auto"/>
        <w:right w:val="none" w:sz="0" w:space="0" w:color="auto"/>
      </w:divBdr>
    </w:div>
    <w:div w:id="858005167">
      <w:bodyDiv w:val="1"/>
      <w:marLeft w:val="0"/>
      <w:marRight w:val="0"/>
      <w:marTop w:val="0"/>
      <w:marBottom w:val="0"/>
      <w:divBdr>
        <w:top w:val="none" w:sz="0" w:space="0" w:color="auto"/>
        <w:left w:val="none" w:sz="0" w:space="0" w:color="auto"/>
        <w:bottom w:val="none" w:sz="0" w:space="0" w:color="auto"/>
        <w:right w:val="none" w:sz="0" w:space="0" w:color="auto"/>
      </w:divBdr>
    </w:div>
    <w:div w:id="858155695">
      <w:bodyDiv w:val="1"/>
      <w:marLeft w:val="0"/>
      <w:marRight w:val="0"/>
      <w:marTop w:val="0"/>
      <w:marBottom w:val="0"/>
      <w:divBdr>
        <w:top w:val="none" w:sz="0" w:space="0" w:color="auto"/>
        <w:left w:val="none" w:sz="0" w:space="0" w:color="auto"/>
        <w:bottom w:val="none" w:sz="0" w:space="0" w:color="auto"/>
        <w:right w:val="none" w:sz="0" w:space="0" w:color="auto"/>
      </w:divBdr>
    </w:div>
    <w:div w:id="858198907">
      <w:bodyDiv w:val="1"/>
      <w:marLeft w:val="0"/>
      <w:marRight w:val="0"/>
      <w:marTop w:val="0"/>
      <w:marBottom w:val="0"/>
      <w:divBdr>
        <w:top w:val="none" w:sz="0" w:space="0" w:color="auto"/>
        <w:left w:val="none" w:sz="0" w:space="0" w:color="auto"/>
        <w:bottom w:val="none" w:sz="0" w:space="0" w:color="auto"/>
        <w:right w:val="none" w:sz="0" w:space="0" w:color="auto"/>
      </w:divBdr>
    </w:div>
    <w:div w:id="858591948">
      <w:bodyDiv w:val="1"/>
      <w:marLeft w:val="0"/>
      <w:marRight w:val="0"/>
      <w:marTop w:val="0"/>
      <w:marBottom w:val="0"/>
      <w:divBdr>
        <w:top w:val="none" w:sz="0" w:space="0" w:color="auto"/>
        <w:left w:val="none" w:sz="0" w:space="0" w:color="auto"/>
        <w:bottom w:val="none" w:sz="0" w:space="0" w:color="auto"/>
        <w:right w:val="none" w:sz="0" w:space="0" w:color="auto"/>
      </w:divBdr>
    </w:div>
    <w:div w:id="859274673">
      <w:bodyDiv w:val="1"/>
      <w:marLeft w:val="0"/>
      <w:marRight w:val="0"/>
      <w:marTop w:val="0"/>
      <w:marBottom w:val="0"/>
      <w:divBdr>
        <w:top w:val="none" w:sz="0" w:space="0" w:color="auto"/>
        <w:left w:val="none" w:sz="0" w:space="0" w:color="auto"/>
        <w:bottom w:val="none" w:sz="0" w:space="0" w:color="auto"/>
        <w:right w:val="none" w:sz="0" w:space="0" w:color="auto"/>
      </w:divBdr>
    </w:div>
    <w:div w:id="859395795">
      <w:bodyDiv w:val="1"/>
      <w:marLeft w:val="0"/>
      <w:marRight w:val="0"/>
      <w:marTop w:val="0"/>
      <w:marBottom w:val="0"/>
      <w:divBdr>
        <w:top w:val="none" w:sz="0" w:space="0" w:color="auto"/>
        <w:left w:val="none" w:sz="0" w:space="0" w:color="auto"/>
        <w:bottom w:val="none" w:sz="0" w:space="0" w:color="auto"/>
        <w:right w:val="none" w:sz="0" w:space="0" w:color="auto"/>
      </w:divBdr>
    </w:div>
    <w:div w:id="859970219">
      <w:bodyDiv w:val="1"/>
      <w:marLeft w:val="0"/>
      <w:marRight w:val="0"/>
      <w:marTop w:val="0"/>
      <w:marBottom w:val="0"/>
      <w:divBdr>
        <w:top w:val="none" w:sz="0" w:space="0" w:color="auto"/>
        <w:left w:val="none" w:sz="0" w:space="0" w:color="auto"/>
        <w:bottom w:val="none" w:sz="0" w:space="0" w:color="auto"/>
        <w:right w:val="none" w:sz="0" w:space="0" w:color="auto"/>
      </w:divBdr>
      <w:divsChild>
        <w:div w:id="1048073262">
          <w:marLeft w:val="0"/>
          <w:marRight w:val="0"/>
          <w:marTop w:val="0"/>
          <w:marBottom w:val="0"/>
          <w:divBdr>
            <w:top w:val="none" w:sz="0" w:space="0" w:color="auto"/>
            <w:left w:val="none" w:sz="0" w:space="0" w:color="auto"/>
            <w:bottom w:val="none" w:sz="0" w:space="0" w:color="auto"/>
            <w:right w:val="none" w:sz="0" w:space="0" w:color="auto"/>
          </w:divBdr>
          <w:divsChild>
            <w:div w:id="227377048">
              <w:marLeft w:val="0"/>
              <w:marRight w:val="0"/>
              <w:marTop w:val="0"/>
              <w:marBottom w:val="0"/>
              <w:divBdr>
                <w:top w:val="none" w:sz="0" w:space="0" w:color="auto"/>
                <w:left w:val="none" w:sz="0" w:space="0" w:color="auto"/>
                <w:bottom w:val="none" w:sz="0" w:space="0" w:color="auto"/>
                <w:right w:val="none" w:sz="0" w:space="0" w:color="auto"/>
              </w:divBdr>
              <w:divsChild>
                <w:div w:id="130220756">
                  <w:marLeft w:val="0"/>
                  <w:marRight w:val="0"/>
                  <w:marTop w:val="0"/>
                  <w:marBottom w:val="0"/>
                  <w:divBdr>
                    <w:top w:val="none" w:sz="0" w:space="0" w:color="auto"/>
                    <w:left w:val="none" w:sz="0" w:space="0" w:color="auto"/>
                    <w:bottom w:val="none" w:sz="0" w:space="0" w:color="auto"/>
                    <w:right w:val="none" w:sz="0" w:space="0" w:color="auto"/>
                  </w:divBdr>
                </w:div>
              </w:divsChild>
            </w:div>
            <w:div w:id="2060202830">
              <w:marLeft w:val="0"/>
              <w:marRight w:val="0"/>
              <w:marTop w:val="0"/>
              <w:marBottom w:val="0"/>
              <w:divBdr>
                <w:top w:val="none" w:sz="0" w:space="0" w:color="auto"/>
                <w:left w:val="none" w:sz="0" w:space="0" w:color="auto"/>
                <w:bottom w:val="none" w:sz="0" w:space="0" w:color="auto"/>
                <w:right w:val="none" w:sz="0" w:space="0" w:color="auto"/>
              </w:divBdr>
              <w:divsChild>
                <w:div w:id="1230771331">
                  <w:marLeft w:val="0"/>
                  <w:marRight w:val="0"/>
                  <w:marTop w:val="0"/>
                  <w:marBottom w:val="0"/>
                  <w:divBdr>
                    <w:top w:val="none" w:sz="0" w:space="0" w:color="auto"/>
                    <w:left w:val="none" w:sz="0" w:space="0" w:color="auto"/>
                    <w:bottom w:val="none" w:sz="0" w:space="0" w:color="auto"/>
                    <w:right w:val="none" w:sz="0" w:space="0" w:color="auto"/>
                  </w:divBdr>
                  <w:divsChild>
                    <w:div w:id="28576423">
                      <w:marLeft w:val="0"/>
                      <w:marRight w:val="0"/>
                      <w:marTop w:val="0"/>
                      <w:marBottom w:val="0"/>
                      <w:divBdr>
                        <w:top w:val="none" w:sz="0" w:space="0" w:color="auto"/>
                        <w:left w:val="none" w:sz="0" w:space="0" w:color="auto"/>
                        <w:bottom w:val="none" w:sz="0" w:space="0" w:color="auto"/>
                        <w:right w:val="none" w:sz="0" w:space="0" w:color="auto"/>
                      </w:divBdr>
                      <w:divsChild>
                        <w:div w:id="1680306204">
                          <w:marLeft w:val="0"/>
                          <w:marRight w:val="0"/>
                          <w:marTop w:val="0"/>
                          <w:marBottom w:val="0"/>
                          <w:divBdr>
                            <w:top w:val="none" w:sz="0" w:space="0" w:color="auto"/>
                            <w:left w:val="none" w:sz="0" w:space="0" w:color="auto"/>
                            <w:bottom w:val="single" w:sz="6" w:space="0" w:color="00B3B5"/>
                            <w:right w:val="none" w:sz="0" w:space="0" w:color="auto"/>
                          </w:divBdr>
                        </w:div>
                      </w:divsChild>
                    </w:div>
                    <w:div w:id="782650420">
                      <w:marLeft w:val="0"/>
                      <w:marRight w:val="0"/>
                      <w:marTop w:val="0"/>
                      <w:marBottom w:val="0"/>
                      <w:divBdr>
                        <w:top w:val="none" w:sz="0" w:space="0" w:color="auto"/>
                        <w:left w:val="none" w:sz="0" w:space="0" w:color="auto"/>
                        <w:bottom w:val="none" w:sz="0" w:space="0" w:color="auto"/>
                        <w:right w:val="none" w:sz="0" w:space="0" w:color="auto"/>
                      </w:divBdr>
                      <w:divsChild>
                        <w:div w:id="519047523">
                          <w:marLeft w:val="0"/>
                          <w:marRight w:val="0"/>
                          <w:marTop w:val="0"/>
                          <w:marBottom w:val="0"/>
                          <w:divBdr>
                            <w:top w:val="none" w:sz="0" w:space="0" w:color="auto"/>
                            <w:left w:val="none" w:sz="0" w:space="0" w:color="auto"/>
                            <w:bottom w:val="single" w:sz="6" w:space="0" w:color="00B3B5"/>
                            <w:right w:val="none" w:sz="0" w:space="0" w:color="auto"/>
                          </w:divBdr>
                        </w:div>
                      </w:divsChild>
                    </w:div>
                    <w:div w:id="1124616496">
                      <w:marLeft w:val="0"/>
                      <w:marRight w:val="0"/>
                      <w:marTop w:val="0"/>
                      <w:marBottom w:val="0"/>
                      <w:divBdr>
                        <w:top w:val="none" w:sz="0" w:space="0" w:color="auto"/>
                        <w:left w:val="none" w:sz="0" w:space="0" w:color="auto"/>
                        <w:bottom w:val="none" w:sz="0" w:space="0" w:color="auto"/>
                        <w:right w:val="none" w:sz="0" w:space="0" w:color="auto"/>
                      </w:divBdr>
                      <w:divsChild>
                        <w:div w:id="1430353690">
                          <w:marLeft w:val="0"/>
                          <w:marRight w:val="0"/>
                          <w:marTop w:val="0"/>
                          <w:marBottom w:val="0"/>
                          <w:divBdr>
                            <w:top w:val="none" w:sz="0" w:space="0" w:color="auto"/>
                            <w:left w:val="none" w:sz="0" w:space="0" w:color="auto"/>
                            <w:bottom w:val="single" w:sz="6" w:space="0" w:color="00B3B5"/>
                            <w:right w:val="none" w:sz="0" w:space="0" w:color="auto"/>
                          </w:divBdr>
                        </w:div>
                      </w:divsChild>
                    </w:div>
                    <w:div w:id="1595093241">
                      <w:marLeft w:val="0"/>
                      <w:marRight w:val="0"/>
                      <w:marTop w:val="0"/>
                      <w:marBottom w:val="0"/>
                      <w:divBdr>
                        <w:top w:val="none" w:sz="0" w:space="0" w:color="auto"/>
                        <w:left w:val="none" w:sz="0" w:space="0" w:color="auto"/>
                        <w:bottom w:val="none" w:sz="0" w:space="0" w:color="auto"/>
                        <w:right w:val="none" w:sz="0" w:space="0" w:color="auto"/>
                      </w:divBdr>
                      <w:divsChild>
                        <w:div w:id="1014890822">
                          <w:marLeft w:val="0"/>
                          <w:marRight w:val="0"/>
                          <w:marTop w:val="0"/>
                          <w:marBottom w:val="0"/>
                          <w:divBdr>
                            <w:top w:val="none" w:sz="0" w:space="0" w:color="auto"/>
                            <w:left w:val="none" w:sz="0" w:space="0" w:color="auto"/>
                            <w:bottom w:val="single" w:sz="6" w:space="0" w:color="00B3B5"/>
                            <w:right w:val="none" w:sz="0" w:space="0" w:color="auto"/>
                          </w:divBdr>
                        </w:div>
                      </w:divsChild>
                    </w:div>
                    <w:div w:id="1688629321">
                      <w:marLeft w:val="0"/>
                      <w:marRight w:val="0"/>
                      <w:marTop w:val="0"/>
                      <w:marBottom w:val="0"/>
                      <w:divBdr>
                        <w:top w:val="none" w:sz="0" w:space="0" w:color="auto"/>
                        <w:left w:val="none" w:sz="0" w:space="0" w:color="auto"/>
                        <w:bottom w:val="none" w:sz="0" w:space="0" w:color="auto"/>
                        <w:right w:val="none" w:sz="0" w:space="0" w:color="auto"/>
                      </w:divBdr>
                      <w:divsChild>
                        <w:div w:id="35207712">
                          <w:marLeft w:val="0"/>
                          <w:marRight w:val="0"/>
                          <w:marTop w:val="0"/>
                          <w:marBottom w:val="0"/>
                          <w:divBdr>
                            <w:top w:val="none" w:sz="0" w:space="0" w:color="auto"/>
                            <w:left w:val="none" w:sz="0" w:space="0" w:color="auto"/>
                            <w:bottom w:val="single" w:sz="6" w:space="0" w:color="00B3B5"/>
                            <w:right w:val="none" w:sz="0" w:space="0" w:color="auto"/>
                          </w:divBdr>
                        </w:div>
                      </w:divsChild>
                    </w:div>
                    <w:div w:id="2095853592">
                      <w:marLeft w:val="0"/>
                      <w:marRight w:val="0"/>
                      <w:marTop w:val="0"/>
                      <w:marBottom w:val="0"/>
                      <w:divBdr>
                        <w:top w:val="none" w:sz="0" w:space="0" w:color="auto"/>
                        <w:left w:val="none" w:sz="0" w:space="0" w:color="auto"/>
                        <w:bottom w:val="none" w:sz="0" w:space="0" w:color="auto"/>
                        <w:right w:val="none" w:sz="0" w:space="0" w:color="auto"/>
                      </w:divBdr>
                      <w:divsChild>
                        <w:div w:id="984361850">
                          <w:marLeft w:val="0"/>
                          <w:marRight w:val="0"/>
                          <w:marTop w:val="0"/>
                          <w:marBottom w:val="0"/>
                          <w:divBdr>
                            <w:top w:val="none" w:sz="0" w:space="0" w:color="auto"/>
                            <w:left w:val="none" w:sz="0" w:space="0" w:color="auto"/>
                            <w:bottom w:val="single" w:sz="6" w:space="0" w:color="00B3B5"/>
                            <w:right w:val="none" w:sz="0" w:space="0" w:color="auto"/>
                          </w:divBdr>
                        </w:div>
                      </w:divsChild>
                    </w:div>
                  </w:divsChild>
                </w:div>
                <w:div w:id="1766880648">
                  <w:marLeft w:val="0"/>
                  <w:marRight w:val="0"/>
                  <w:marTop w:val="0"/>
                  <w:marBottom w:val="0"/>
                  <w:divBdr>
                    <w:top w:val="none" w:sz="0" w:space="0" w:color="auto"/>
                    <w:left w:val="none" w:sz="0" w:space="0" w:color="auto"/>
                    <w:bottom w:val="none" w:sz="0" w:space="0" w:color="auto"/>
                    <w:right w:val="none" w:sz="0" w:space="0" w:color="auto"/>
                  </w:divBdr>
                </w:div>
              </w:divsChild>
            </w:div>
            <w:div w:id="2108379298">
              <w:marLeft w:val="0"/>
              <w:marRight w:val="0"/>
              <w:marTop w:val="0"/>
              <w:marBottom w:val="0"/>
              <w:divBdr>
                <w:top w:val="none" w:sz="0" w:space="0" w:color="auto"/>
                <w:left w:val="none" w:sz="0" w:space="0" w:color="auto"/>
                <w:bottom w:val="none" w:sz="0" w:space="0" w:color="auto"/>
                <w:right w:val="none" w:sz="0" w:space="0" w:color="auto"/>
              </w:divBdr>
              <w:divsChild>
                <w:div w:id="160852735">
                  <w:marLeft w:val="0"/>
                  <w:marRight w:val="0"/>
                  <w:marTop w:val="0"/>
                  <w:marBottom w:val="0"/>
                  <w:divBdr>
                    <w:top w:val="none" w:sz="0" w:space="0" w:color="auto"/>
                    <w:left w:val="none" w:sz="0" w:space="0" w:color="auto"/>
                    <w:bottom w:val="none" w:sz="0" w:space="0" w:color="auto"/>
                    <w:right w:val="none" w:sz="0" w:space="0" w:color="auto"/>
                  </w:divBdr>
                </w:div>
                <w:div w:id="698161901">
                  <w:marLeft w:val="0"/>
                  <w:marRight w:val="0"/>
                  <w:marTop w:val="0"/>
                  <w:marBottom w:val="0"/>
                  <w:divBdr>
                    <w:top w:val="none" w:sz="0" w:space="0" w:color="auto"/>
                    <w:left w:val="none" w:sz="0" w:space="0" w:color="auto"/>
                    <w:bottom w:val="none" w:sz="0" w:space="0" w:color="auto"/>
                    <w:right w:val="none" w:sz="0" w:space="0" w:color="auto"/>
                  </w:divBdr>
                  <w:divsChild>
                    <w:div w:id="245505701">
                      <w:marLeft w:val="0"/>
                      <w:marRight w:val="0"/>
                      <w:marTop w:val="0"/>
                      <w:marBottom w:val="0"/>
                      <w:divBdr>
                        <w:top w:val="none" w:sz="0" w:space="0" w:color="auto"/>
                        <w:left w:val="none" w:sz="0" w:space="0" w:color="auto"/>
                        <w:bottom w:val="none" w:sz="0" w:space="0" w:color="auto"/>
                        <w:right w:val="none" w:sz="0" w:space="0" w:color="auto"/>
                      </w:divBdr>
                      <w:divsChild>
                        <w:div w:id="1641377210">
                          <w:marLeft w:val="0"/>
                          <w:marRight w:val="0"/>
                          <w:marTop w:val="0"/>
                          <w:marBottom w:val="0"/>
                          <w:divBdr>
                            <w:top w:val="none" w:sz="0" w:space="0" w:color="auto"/>
                            <w:left w:val="none" w:sz="0" w:space="0" w:color="auto"/>
                            <w:bottom w:val="single" w:sz="6" w:space="0" w:color="00B3B5"/>
                            <w:right w:val="none" w:sz="0" w:space="0" w:color="auto"/>
                          </w:divBdr>
                        </w:div>
                      </w:divsChild>
                    </w:div>
                    <w:div w:id="381639427">
                      <w:marLeft w:val="0"/>
                      <w:marRight w:val="0"/>
                      <w:marTop w:val="0"/>
                      <w:marBottom w:val="0"/>
                      <w:divBdr>
                        <w:top w:val="none" w:sz="0" w:space="0" w:color="auto"/>
                        <w:left w:val="none" w:sz="0" w:space="0" w:color="auto"/>
                        <w:bottom w:val="none" w:sz="0" w:space="0" w:color="auto"/>
                        <w:right w:val="none" w:sz="0" w:space="0" w:color="auto"/>
                      </w:divBdr>
                      <w:divsChild>
                        <w:div w:id="233704893">
                          <w:marLeft w:val="0"/>
                          <w:marRight w:val="0"/>
                          <w:marTop w:val="0"/>
                          <w:marBottom w:val="0"/>
                          <w:divBdr>
                            <w:top w:val="none" w:sz="0" w:space="0" w:color="auto"/>
                            <w:left w:val="none" w:sz="0" w:space="0" w:color="auto"/>
                            <w:bottom w:val="single" w:sz="6" w:space="0" w:color="00B3B5"/>
                            <w:right w:val="none" w:sz="0" w:space="0" w:color="auto"/>
                          </w:divBdr>
                        </w:div>
                      </w:divsChild>
                    </w:div>
                    <w:div w:id="769621360">
                      <w:marLeft w:val="0"/>
                      <w:marRight w:val="0"/>
                      <w:marTop w:val="0"/>
                      <w:marBottom w:val="0"/>
                      <w:divBdr>
                        <w:top w:val="none" w:sz="0" w:space="0" w:color="auto"/>
                        <w:left w:val="none" w:sz="0" w:space="0" w:color="auto"/>
                        <w:bottom w:val="none" w:sz="0" w:space="0" w:color="auto"/>
                        <w:right w:val="none" w:sz="0" w:space="0" w:color="auto"/>
                      </w:divBdr>
                      <w:divsChild>
                        <w:div w:id="1273249097">
                          <w:marLeft w:val="0"/>
                          <w:marRight w:val="0"/>
                          <w:marTop w:val="0"/>
                          <w:marBottom w:val="0"/>
                          <w:divBdr>
                            <w:top w:val="none" w:sz="0" w:space="0" w:color="auto"/>
                            <w:left w:val="none" w:sz="0" w:space="0" w:color="auto"/>
                            <w:bottom w:val="single" w:sz="6" w:space="0" w:color="00B3B5"/>
                            <w:right w:val="none" w:sz="0" w:space="0" w:color="auto"/>
                          </w:divBdr>
                        </w:div>
                      </w:divsChild>
                    </w:div>
                    <w:div w:id="1108356959">
                      <w:marLeft w:val="0"/>
                      <w:marRight w:val="0"/>
                      <w:marTop w:val="0"/>
                      <w:marBottom w:val="0"/>
                      <w:divBdr>
                        <w:top w:val="none" w:sz="0" w:space="0" w:color="auto"/>
                        <w:left w:val="none" w:sz="0" w:space="0" w:color="auto"/>
                        <w:bottom w:val="none" w:sz="0" w:space="0" w:color="auto"/>
                        <w:right w:val="none" w:sz="0" w:space="0" w:color="auto"/>
                      </w:divBdr>
                      <w:divsChild>
                        <w:div w:id="861627427">
                          <w:marLeft w:val="0"/>
                          <w:marRight w:val="0"/>
                          <w:marTop w:val="0"/>
                          <w:marBottom w:val="0"/>
                          <w:divBdr>
                            <w:top w:val="none" w:sz="0" w:space="0" w:color="auto"/>
                            <w:left w:val="none" w:sz="0" w:space="0" w:color="auto"/>
                            <w:bottom w:val="single" w:sz="6" w:space="0" w:color="00B3B5"/>
                            <w:right w:val="none" w:sz="0" w:space="0" w:color="auto"/>
                          </w:divBdr>
                        </w:div>
                      </w:divsChild>
                    </w:div>
                    <w:div w:id="1807310258">
                      <w:marLeft w:val="0"/>
                      <w:marRight w:val="0"/>
                      <w:marTop w:val="0"/>
                      <w:marBottom w:val="0"/>
                      <w:divBdr>
                        <w:top w:val="none" w:sz="0" w:space="0" w:color="auto"/>
                        <w:left w:val="none" w:sz="0" w:space="0" w:color="auto"/>
                        <w:bottom w:val="none" w:sz="0" w:space="0" w:color="auto"/>
                        <w:right w:val="none" w:sz="0" w:space="0" w:color="auto"/>
                      </w:divBdr>
                      <w:divsChild>
                        <w:div w:id="2098551510">
                          <w:marLeft w:val="0"/>
                          <w:marRight w:val="0"/>
                          <w:marTop w:val="0"/>
                          <w:marBottom w:val="0"/>
                          <w:divBdr>
                            <w:top w:val="none" w:sz="0" w:space="0" w:color="auto"/>
                            <w:left w:val="none" w:sz="0" w:space="0" w:color="auto"/>
                            <w:bottom w:val="single" w:sz="6" w:space="0" w:color="00B3B5"/>
                            <w:right w:val="none" w:sz="0" w:space="0" w:color="auto"/>
                          </w:divBdr>
                        </w:div>
                      </w:divsChild>
                    </w:div>
                    <w:div w:id="1882553984">
                      <w:marLeft w:val="0"/>
                      <w:marRight w:val="0"/>
                      <w:marTop w:val="0"/>
                      <w:marBottom w:val="0"/>
                      <w:divBdr>
                        <w:top w:val="none" w:sz="0" w:space="0" w:color="auto"/>
                        <w:left w:val="none" w:sz="0" w:space="0" w:color="auto"/>
                        <w:bottom w:val="none" w:sz="0" w:space="0" w:color="auto"/>
                        <w:right w:val="none" w:sz="0" w:space="0" w:color="auto"/>
                      </w:divBdr>
                      <w:divsChild>
                        <w:div w:id="1051613116">
                          <w:marLeft w:val="0"/>
                          <w:marRight w:val="0"/>
                          <w:marTop w:val="0"/>
                          <w:marBottom w:val="0"/>
                          <w:divBdr>
                            <w:top w:val="none" w:sz="0" w:space="0" w:color="auto"/>
                            <w:left w:val="none" w:sz="0" w:space="0" w:color="auto"/>
                            <w:bottom w:val="single" w:sz="6" w:space="0" w:color="00B3B5"/>
                            <w:right w:val="none" w:sz="0" w:space="0" w:color="auto"/>
                          </w:divBdr>
                        </w:div>
                      </w:divsChild>
                    </w:div>
                  </w:divsChild>
                </w:div>
              </w:divsChild>
            </w:div>
          </w:divsChild>
        </w:div>
      </w:divsChild>
    </w:div>
    <w:div w:id="860125353">
      <w:bodyDiv w:val="1"/>
      <w:marLeft w:val="0"/>
      <w:marRight w:val="0"/>
      <w:marTop w:val="0"/>
      <w:marBottom w:val="0"/>
      <w:divBdr>
        <w:top w:val="none" w:sz="0" w:space="0" w:color="auto"/>
        <w:left w:val="none" w:sz="0" w:space="0" w:color="auto"/>
        <w:bottom w:val="none" w:sz="0" w:space="0" w:color="auto"/>
        <w:right w:val="none" w:sz="0" w:space="0" w:color="auto"/>
      </w:divBdr>
    </w:div>
    <w:div w:id="860322289">
      <w:bodyDiv w:val="1"/>
      <w:marLeft w:val="0"/>
      <w:marRight w:val="0"/>
      <w:marTop w:val="0"/>
      <w:marBottom w:val="0"/>
      <w:divBdr>
        <w:top w:val="none" w:sz="0" w:space="0" w:color="auto"/>
        <w:left w:val="none" w:sz="0" w:space="0" w:color="auto"/>
        <w:bottom w:val="none" w:sz="0" w:space="0" w:color="auto"/>
        <w:right w:val="none" w:sz="0" w:space="0" w:color="auto"/>
      </w:divBdr>
    </w:div>
    <w:div w:id="860630551">
      <w:bodyDiv w:val="1"/>
      <w:marLeft w:val="0"/>
      <w:marRight w:val="0"/>
      <w:marTop w:val="0"/>
      <w:marBottom w:val="0"/>
      <w:divBdr>
        <w:top w:val="none" w:sz="0" w:space="0" w:color="auto"/>
        <w:left w:val="none" w:sz="0" w:space="0" w:color="auto"/>
        <w:bottom w:val="none" w:sz="0" w:space="0" w:color="auto"/>
        <w:right w:val="none" w:sz="0" w:space="0" w:color="auto"/>
      </w:divBdr>
    </w:div>
    <w:div w:id="860827250">
      <w:bodyDiv w:val="1"/>
      <w:marLeft w:val="0"/>
      <w:marRight w:val="0"/>
      <w:marTop w:val="0"/>
      <w:marBottom w:val="0"/>
      <w:divBdr>
        <w:top w:val="none" w:sz="0" w:space="0" w:color="auto"/>
        <w:left w:val="none" w:sz="0" w:space="0" w:color="auto"/>
        <w:bottom w:val="none" w:sz="0" w:space="0" w:color="auto"/>
        <w:right w:val="none" w:sz="0" w:space="0" w:color="auto"/>
      </w:divBdr>
    </w:div>
    <w:div w:id="861168673">
      <w:bodyDiv w:val="1"/>
      <w:marLeft w:val="0"/>
      <w:marRight w:val="0"/>
      <w:marTop w:val="0"/>
      <w:marBottom w:val="0"/>
      <w:divBdr>
        <w:top w:val="none" w:sz="0" w:space="0" w:color="auto"/>
        <w:left w:val="none" w:sz="0" w:space="0" w:color="auto"/>
        <w:bottom w:val="none" w:sz="0" w:space="0" w:color="auto"/>
        <w:right w:val="none" w:sz="0" w:space="0" w:color="auto"/>
      </w:divBdr>
    </w:div>
    <w:div w:id="861699554">
      <w:bodyDiv w:val="1"/>
      <w:marLeft w:val="0"/>
      <w:marRight w:val="0"/>
      <w:marTop w:val="0"/>
      <w:marBottom w:val="0"/>
      <w:divBdr>
        <w:top w:val="none" w:sz="0" w:space="0" w:color="auto"/>
        <w:left w:val="none" w:sz="0" w:space="0" w:color="auto"/>
        <w:bottom w:val="none" w:sz="0" w:space="0" w:color="auto"/>
        <w:right w:val="none" w:sz="0" w:space="0" w:color="auto"/>
      </w:divBdr>
    </w:div>
    <w:div w:id="861742944">
      <w:bodyDiv w:val="1"/>
      <w:marLeft w:val="0"/>
      <w:marRight w:val="0"/>
      <w:marTop w:val="0"/>
      <w:marBottom w:val="0"/>
      <w:divBdr>
        <w:top w:val="none" w:sz="0" w:space="0" w:color="auto"/>
        <w:left w:val="none" w:sz="0" w:space="0" w:color="auto"/>
        <w:bottom w:val="none" w:sz="0" w:space="0" w:color="auto"/>
        <w:right w:val="none" w:sz="0" w:space="0" w:color="auto"/>
      </w:divBdr>
    </w:div>
    <w:div w:id="862598363">
      <w:bodyDiv w:val="1"/>
      <w:marLeft w:val="0"/>
      <w:marRight w:val="0"/>
      <w:marTop w:val="0"/>
      <w:marBottom w:val="0"/>
      <w:divBdr>
        <w:top w:val="none" w:sz="0" w:space="0" w:color="auto"/>
        <w:left w:val="none" w:sz="0" w:space="0" w:color="auto"/>
        <w:bottom w:val="none" w:sz="0" w:space="0" w:color="auto"/>
        <w:right w:val="none" w:sz="0" w:space="0" w:color="auto"/>
      </w:divBdr>
    </w:div>
    <w:div w:id="863128731">
      <w:bodyDiv w:val="1"/>
      <w:marLeft w:val="0"/>
      <w:marRight w:val="0"/>
      <w:marTop w:val="0"/>
      <w:marBottom w:val="0"/>
      <w:divBdr>
        <w:top w:val="none" w:sz="0" w:space="0" w:color="auto"/>
        <w:left w:val="none" w:sz="0" w:space="0" w:color="auto"/>
        <w:bottom w:val="none" w:sz="0" w:space="0" w:color="auto"/>
        <w:right w:val="none" w:sz="0" w:space="0" w:color="auto"/>
      </w:divBdr>
    </w:div>
    <w:div w:id="863444791">
      <w:bodyDiv w:val="1"/>
      <w:marLeft w:val="0"/>
      <w:marRight w:val="0"/>
      <w:marTop w:val="0"/>
      <w:marBottom w:val="0"/>
      <w:divBdr>
        <w:top w:val="none" w:sz="0" w:space="0" w:color="auto"/>
        <w:left w:val="none" w:sz="0" w:space="0" w:color="auto"/>
        <w:bottom w:val="none" w:sz="0" w:space="0" w:color="auto"/>
        <w:right w:val="none" w:sz="0" w:space="0" w:color="auto"/>
      </w:divBdr>
    </w:div>
    <w:div w:id="864290147">
      <w:bodyDiv w:val="1"/>
      <w:marLeft w:val="0"/>
      <w:marRight w:val="0"/>
      <w:marTop w:val="0"/>
      <w:marBottom w:val="0"/>
      <w:divBdr>
        <w:top w:val="none" w:sz="0" w:space="0" w:color="auto"/>
        <w:left w:val="none" w:sz="0" w:space="0" w:color="auto"/>
        <w:bottom w:val="none" w:sz="0" w:space="0" w:color="auto"/>
        <w:right w:val="none" w:sz="0" w:space="0" w:color="auto"/>
      </w:divBdr>
    </w:div>
    <w:div w:id="865826192">
      <w:bodyDiv w:val="1"/>
      <w:marLeft w:val="0"/>
      <w:marRight w:val="0"/>
      <w:marTop w:val="0"/>
      <w:marBottom w:val="0"/>
      <w:divBdr>
        <w:top w:val="none" w:sz="0" w:space="0" w:color="auto"/>
        <w:left w:val="none" w:sz="0" w:space="0" w:color="auto"/>
        <w:bottom w:val="none" w:sz="0" w:space="0" w:color="auto"/>
        <w:right w:val="none" w:sz="0" w:space="0" w:color="auto"/>
      </w:divBdr>
    </w:div>
    <w:div w:id="866483636">
      <w:bodyDiv w:val="1"/>
      <w:marLeft w:val="0"/>
      <w:marRight w:val="0"/>
      <w:marTop w:val="0"/>
      <w:marBottom w:val="0"/>
      <w:divBdr>
        <w:top w:val="none" w:sz="0" w:space="0" w:color="auto"/>
        <w:left w:val="none" w:sz="0" w:space="0" w:color="auto"/>
        <w:bottom w:val="none" w:sz="0" w:space="0" w:color="auto"/>
        <w:right w:val="none" w:sz="0" w:space="0" w:color="auto"/>
      </w:divBdr>
    </w:div>
    <w:div w:id="866530562">
      <w:bodyDiv w:val="1"/>
      <w:marLeft w:val="0"/>
      <w:marRight w:val="0"/>
      <w:marTop w:val="0"/>
      <w:marBottom w:val="0"/>
      <w:divBdr>
        <w:top w:val="none" w:sz="0" w:space="0" w:color="auto"/>
        <w:left w:val="none" w:sz="0" w:space="0" w:color="auto"/>
        <w:bottom w:val="none" w:sz="0" w:space="0" w:color="auto"/>
        <w:right w:val="none" w:sz="0" w:space="0" w:color="auto"/>
      </w:divBdr>
    </w:div>
    <w:div w:id="866795276">
      <w:bodyDiv w:val="1"/>
      <w:marLeft w:val="0"/>
      <w:marRight w:val="0"/>
      <w:marTop w:val="0"/>
      <w:marBottom w:val="0"/>
      <w:divBdr>
        <w:top w:val="none" w:sz="0" w:space="0" w:color="auto"/>
        <w:left w:val="none" w:sz="0" w:space="0" w:color="auto"/>
        <w:bottom w:val="none" w:sz="0" w:space="0" w:color="auto"/>
        <w:right w:val="none" w:sz="0" w:space="0" w:color="auto"/>
      </w:divBdr>
    </w:div>
    <w:div w:id="867327953">
      <w:bodyDiv w:val="1"/>
      <w:marLeft w:val="0"/>
      <w:marRight w:val="0"/>
      <w:marTop w:val="0"/>
      <w:marBottom w:val="0"/>
      <w:divBdr>
        <w:top w:val="none" w:sz="0" w:space="0" w:color="auto"/>
        <w:left w:val="none" w:sz="0" w:space="0" w:color="auto"/>
        <w:bottom w:val="none" w:sz="0" w:space="0" w:color="auto"/>
        <w:right w:val="none" w:sz="0" w:space="0" w:color="auto"/>
      </w:divBdr>
    </w:div>
    <w:div w:id="867331522">
      <w:bodyDiv w:val="1"/>
      <w:marLeft w:val="0"/>
      <w:marRight w:val="0"/>
      <w:marTop w:val="0"/>
      <w:marBottom w:val="0"/>
      <w:divBdr>
        <w:top w:val="none" w:sz="0" w:space="0" w:color="auto"/>
        <w:left w:val="none" w:sz="0" w:space="0" w:color="auto"/>
        <w:bottom w:val="none" w:sz="0" w:space="0" w:color="auto"/>
        <w:right w:val="none" w:sz="0" w:space="0" w:color="auto"/>
      </w:divBdr>
    </w:div>
    <w:div w:id="868177645">
      <w:bodyDiv w:val="1"/>
      <w:marLeft w:val="0"/>
      <w:marRight w:val="0"/>
      <w:marTop w:val="0"/>
      <w:marBottom w:val="0"/>
      <w:divBdr>
        <w:top w:val="none" w:sz="0" w:space="0" w:color="auto"/>
        <w:left w:val="none" w:sz="0" w:space="0" w:color="auto"/>
        <w:bottom w:val="none" w:sz="0" w:space="0" w:color="auto"/>
        <w:right w:val="none" w:sz="0" w:space="0" w:color="auto"/>
      </w:divBdr>
    </w:div>
    <w:div w:id="868570021">
      <w:bodyDiv w:val="1"/>
      <w:marLeft w:val="0"/>
      <w:marRight w:val="0"/>
      <w:marTop w:val="0"/>
      <w:marBottom w:val="0"/>
      <w:divBdr>
        <w:top w:val="none" w:sz="0" w:space="0" w:color="auto"/>
        <w:left w:val="none" w:sz="0" w:space="0" w:color="auto"/>
        <w:bottom w:val="none" w:sz="0" w:space="0" w:color="auto"/>
        <w:right w:val="none" w:sz="0" w:space="0" w:color="auto"/>
      </w:divBdr>
    </w:div>
    <w:div w:id="868685286">
      <w:bodyDiv w:val="1"/>
      <w:marLeft w:val="0"/>
      <w:marRight w:val="0"/>
      <w:marTop w:val="0"/>
      <w:marBottom w:val="0"/>
      <w:divBdr>
        <w:top w:val="none" w:sz="0" w:space="0" w:color="auto"/>
        <w:left w:val="none" w:sz="0" w:space="0" w:color="auto"/>
        <w:bottom w:val="none" w:sz="0" w:space="0" w:color="auto"/>
        <w:right w:val="none" w:sz="0" w:space="0" w:color="auto"/>
      </w:divBdr>
      <w:divsChild>
        <w:div w:id="1858959053">
          <w:marLeft w:val="0"/>
          <w:marRight w:val="0"/>
          <w:marTop w:val="0"/>
          <w:marBottom w:val="0"/>
          <w:divBdr>
            <w:top w:val="none" w:sz="0" w:space="0" w:color="auto"/>
            <w:left w:val="none" w:sz="0" w:space="0" w:color="auto"/>
            <w:bottom w:val="none" w:sz="0" w:space="0" w:color="auto"/>
            <w:right w:val="none" w:sz="0" w:space="0" w:color="auto"/>
          </w:divBdr>
          <w:divsChild>
            <w:div w:id="797836675">
              <w:marLeft w:val="0"/>
              <w:marRight w:val="0"/>
              <w:marTop w:val="0"/>
              <w:marBottom w:val="0"/>
              <w:divBdr>
                <w:top w:val="none" w:sz="0" w:space="0" w:color="auto"/>
                <w:left w:val="none" w:sz="0" w:space="0" w:color="auto"/>
                <w:bottom w:val="none" w:sz="0" w:space="0" w:color="auto"/>
                <w:right w:val="none" w:sz="0" w:space="0" w:color="auto"/>
              </w:divBdr>
              <w:divsChild>
                <w:div w:id="2020034593">
                  <w:marLeft w:val="0"/>
                  <w:marRight w:val="0"/>
                  <w:marTop w:val="0"/>
                  <w:marBottom w:val="0"/>
                  <w:divBdr>
                    <w:top w:val="none" w:sz="0" w:space="0" w:color="auto"/>
                    <w:left w:val="none" w:sz="0" w:space="0" w:color="auto"/>
                    <w:bottom w:val="none" w:sz="0" w:space="0" w:color="auto"/>
                    <w:right w:val="none" w:sz="0" w:space="0" w:color="auto"/>
                  </w:divBdr>
                  <w:divsChild>
                    <w:div w:id="1218855276">
                      <w:marLeft w:val="0"/>
                      <w:marRight w:val="0"/>
                      <w:marTop w:val="0"/>
                      <w:marBottom w:val="0"/>
                      <w:divBdr>
                        <w:top w:val="none" w:sz="0" w:space="0" w:color="auto"/>
                        <w:left w:val="none" w:sz="0" w:space="0" w:color="auto"/>
                        <w:bottom w:val="none" w:sz="0" w:space="0" w:color="auto"/>
                        <w:right w:val="none" w:sz="0" w:space="0" w:color="auto"/>
                      </w:divBdr>
                      <w:divsChild>
                        <w:div w:id="1349912959">
                          <w:marLeft w:val="0"/>
                          <w:marRight w:val="0"/>
                          <w:marTop w:val="45"/>
                          <w:marBottom w:val="0"/>
                          <w:divBdr>
                            <w:top w:val="none" w:sz="0" w:space="0" w:color="auto"/>
                            <w:left w:val="none" w:sz="0" w:space="0" w:color="auto"/>
                            <w:bottom w:val="none" w:sz="0" w:space="0" w:color="auto"/>
                            <w:right w:val="none" w:sz="0" w:space="0" w:color="auto"/>
                          </w:divBdr>
                          <w:divsChild>
                            <w:div w:id="973216061">
                              <w:marLeft w:val="0"/>
                              <w:marRight w:val="39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8954459">
      <w:bodyDiv w:val="1"/>
      <w:marLeft w:val="0"/>
      <w:marRight w:val="0"/>
      <w:marTop w:val="0"/>
      <w:marBottom w:val="0"/>
      <w:divBdr>
        <w:top w:val="none" w:sz="0" w:space="0" w:color="auto"/>
        <w:left w:val="none" w:sz="0" w:space="0" w:color="auto"/>
        <w:bottom w:val="none" w:sz="0" w:space="0" w:color="auto"/>
        <w:right w:val="none" w:sz="0" w:space="0" w:color="auto"/>
      </w:divBdr>
    </w:div>
    <w:div w:id="869412703">
      <w:bodyDiv w:val="1"/>
      <w:marLeft w:val="0"/>
      <w:marRight w:val="0"/>
      <w:marTop w:val="0"/>
      <w:marBottom w:val="0"/>
      <w:divBdr>
        <w:top w:val="none" w:sz="0" w:space="0" w:color="auto"/>
        <w:left w:val="none" w:sz="0" w:space="0" w:color="auto"/>
        <w:bottom w:val="none" w:sz="0" w:space="0" w:color="auto"/>
        <w:right w:val="none" w:sz="0" w:space="0" w:color="auto"/>
      </w:divBdr>
    </w:div>
    <w:div w:id="869495831">
      <w:bodyDiv w:val="1"/>
      <w:marLeft w:val="0"/>
      <w:marRight w:val="0"/>
      <w:marTop w:val="0"/>
      <w:marBottom w:val="0"/>
      <w:divBdr>
        <w:top w:val="none" w:sz="0" w:space="0" w:color="auto"/>
        <w:left w:val="none" w:sz="0" w:space="0" w:color="auto"/>
        <w:bottom w:val="none" w:sz="0" w:space="0" w:color="auto"/>
        <w:right w:val="none" w:sz="0" w:space="0" w:color="auto"/>
      </w:divBdr>
    </w:div>
    <w:div w:id="869609264">
      <w:bodyDiv w:val="1"/>
      <w:marLeft w:val="0"/>
      <w:marRight w:val="0"/>
      <w:marTop w:val="0"/>
      <w:marBottom w:val="0"/>
      <w:divBdr>
        <w:top w:val="none" w:sz="0" w:space="0" w:color="auto"/>
        <w:left w:val="none" w:sz="0" w:space="0" w:color="auto"/>
        <w:bottom w:val="none" w:sz="0" w:space="0" w:color="auto"/>
        <w:right w:val="none" w:sz="0" w:space="0" w:color="auto"/>
      </w:divBdr>
    </w:div>
    <w:div w:id="870535899">
      <w:bodyDiv w:val="1"/>
      <w:marLeft w:val="0"/>
      <w:marRight w:val="0"/>
      <w:marTop w:val="0"/>
      <w:marBottom w:val="0"/>
      <w:divBdr>
        <w:top w:val="none" w:sz="0" w:space="0" w:color="auto"/>
        <w:left w:val="none" w:sz="0" w:space="0" w:color="auto"/>
        <w:bottom w:val="none" w:sz="0" w:space="0" w:color="auto"/>
        <w:right w:val="none" w:sz="0" w:space="0" w:color="auto"/>
      </w:divBdr>
    </w:div>
    <w:div w:id="870804956">
      <w:bodyDiv w:val="1"/>
      <w:marLeft w:val="0"/>
      <w:marRight w:val="0"/>
      <w:marTop w:val="0"/>
      <w:marBottom w:val="0"/>
      <w:divBdr>
        <w:top w:val="none" w:sz="0" w:space="0" w:color="auto"/>
        <w:left w:val="none" w:sz="0" w:space="0" w:color="auto"/>
        <w:bottom w:val="none" w:sz="0" w:space="0" w:color="auto"/>
        <w:right w:val="none" w:sz="0" w:space="0" w:color="auto"/>
      </w:divBdr>
    </w:div>
    <w:div w:id="870991071">
      <w:bodyDiv w:val="1"/>
      <w:marLeft w:val="0"/>
      <w:marRight w:val="0"/>
      <w:marTop w:val="0"/>
      <w:marBottom w:val="0"/>
      <w:divBdr>
        <w:top w:val="none" w:sz="0" w:space="0" w:color="auto"/>
        <w:left w:val="none" w:sz="0" w:space="0" w:color="auto"/>
        <w:bottom w:val="none" w:sz="0" w:space="0" w:color="auto"/>
        <w:right w:val="none" w:sz="0" w:space="0" w:color="auto"/>
      </w:divBdr>
    </w:div>
    <w:div w:id="871039720">
      <w:bodyDiv w:val="1"/>
      <w:marLeft w:val="0"/>
      <w:marRight w:val="0"/>
      <w:marTop w:val="0"/>
      <w:marBottom w:val="0"/>
      <w:divBdr>
        <w:top w:val="none" w:sz="0" w:space="0" w:color="auto"/>
        <w:left w:val="none" w:sz="0" w:space="0" w:color="auto"/>
        <w:bottom w:val="none" w:sz="0" w:space="0" w:color="auto"/>
        <w:right w:val="none" w:sz="0" w:space="0" w:color="auto"/>
      </w:divBdr>
    </w:div>
    <w:div w:id="871726228">
      <w:bodyDiv w:val="1"/>
      <w:marLeft w:val="0"/>
      <w:marRight w:val="0"/>
      <w:marTop w:val="0"/>
      <w:marBottom w:val="0"/>
      <w:divBdr>
        <w:top w:val="none" w:sz="0" w:space="0" w:color="auto"/>
        <w:left w:val="none" w:sz="0" w:space="0" w:color="auto"/>
        <w:bottom w:val="none" w:sz="0" w:space="0" w:color="auto"/>
        <w:right w:val="none" w:sz="0" w:space="0" w:color="auto"/>
      </w:divBdr>
    </w:div>
    <w:div w:id="871768639">
      <w:bodyDiv w:val="1"/>
      <w:marLeft w:val="0"/>
      <w:marRight w:val="0"/>
      <w:marTop w:val="0"/>
      <w:marBottom w:val="0"/>
      <w:divBdr>
        <w:top w:val="none" w:sz="0" w:space="0" w:color="auto"/>
        <w:left w:val="none" w:sz="0" w:space="0" w:color="auto"/>
        <w:bottom w:val="none" w:sz="0" w:space="0" w:color="auto"/>
        <w:right w:val="none" w:sz="0" w:space="0" w:color="auto"/>
      </w:divBdr>
    </w:div>
    <w:div w:id="872301376">
      <w:bodyDiv w:val="1"/>
      <w:marLeft w:val="0"/>
      <w:marRight w:val="0"/>
      <w:marTop w:val="0"/>
      <w:marBottom w:val="0"/>
      <w:divBdr>
        <w:top w:val="none" w:sz="0" w:space="0" w:color="auto"/>
        <w:left w:val="none" w:sz="0" w:space="0" w:color="auto"/>
        <w:bottom w:val="none" w:sz="0" w:space="0" w:color="auto"/>
        <w:right w:val="none" w:sz="0" w:space="0" w:color="auto"/>
      </w:divBdr>
    </w:div>
    <w:div w:id="872494465">
      <w:bodyDiv w:val="1"/>
      <w:marLeft w:val="0"/>
      <w:marRight w:val="0"/>
      <w:marTop w:val="0"/>
      <w:marBottom w:val="0"/>
      <w:divBdr>
        <w:top w:val="none" w:sz="0" w:space="0" w:color="auto"/>
        <w:left w:val="none" w:sz="0" w:space="0" w:color="auto"/>
        <w:bottom w:val="none" w:sz="0" w:space="0" w:color="auto"/>
        <w:right w:val="none" w:sz="0" w:space="0" w:color="auto"/>
      </w:divBdr>
    </w:div>
    <w:div w:id="872810117">
      <w:bodyDiv w:val="1"/>
      <w:marLeft w:val="0"/>
      <w:marRight w:val="0"/>
      <w:marTop w:val="0"/>
      <w:marBottom w:val="0"/>
      <w:divBdr>
        <w:top w:val="none" w:sz="0" w:space="0" w:color="auto"/>
        <w:left w:val="none" w:sz="0" w:space="0" w:color="auto"/>
        <w:bottom w:val="none" w:sz="0" w:space="0" w:color="auto"/>
        <w:right w:val="none" w:sz="0" w:space="0" w:color="auto"/>
      </w:divBdr>
    </w:div>
    <w:div w:id="873230581">
      <w:bodyDiv w:val="1"/>
      <w:marLeft w:val="0"/>
      <w:marRight w:val="0"/>
      <w:marTop w:val="0"/>
      <w:marBottom w:val="0"/>
      <w:divBdr>
        <w:top w:val="none" w:sz="0" w:space="0" w:color="auto"/>
        <w:left w:val="none" w:sz="0" w:space="0" w:color="auto"/>
        <w:bottom w:val="none" w:sz="0" w:space="0" w:color="auto"/>
        <w:right w:val="none" w:sz="0" w:space="0" w:color="auto"/>
      </w:divBdr>
    </w:div>
    <w:div w:id="873543560">
      <w:bodyDiv w:val="1"/>
      <w:marLeft w:val="0"/>
      <w:marRight w:val="0"/>
      <w:marTop w:val="0"/>
      <w:marBottom w:val="0"/>
      <w:divBdr>
        <w:top w:val="none" w:sz="0" w:space="0" w:color="auto"/>
        <w:left w:val="none" w:sz="0" w:space="0" w:color="auto"/>
        <w:bottom w:val="none" w:sz="0" w:space="0" w:color="auto"/>
        <w:right w:val="none" w:sz="0" w:space="0" w:color="auto"/>
      </w:divBdr>
    </w:div>
    <w:div w:id="873885984">
      <w:bodyDiv w:val="1"/>
      <w:marLeft w:val="0"/>
      <w:marRight w:val="0"/>
      <w:marTop w:val="0"/>
      <w:marBottom w:val="0"/>
      <w:divBdr>
        <w:top w:val="none" w:sz="0" w:space="0" w:color="auto"/>
        <w:left w:val="none" w:sz="0" w:space="0" w:color="auto"/>
        <w:bottom w:val="none" w:sz="0" w:space="0" w:color="auto"/>
        <w:right w:val="none" w:sz="0" w:space="0" w:color="auto"/>
      </w:divBdr>
    </w:div>
    <w:div w:id="874346867">
      <w:bodyDiv w:val="1"/>
      <w:marLeft w:val="0"/>
      <w:marRight w:val="0"/>
      <w:marTop w:val="0"/>
      <w:marBottom w:val="0"/>
      <w:divBdr>
        <w:top w:val="none" w:sz="0" w:space="0" w:color="auto"/>
        <w:left w:val="none" w:sz="0" w:space="0" w:color="auto"/>
        <w:bottom w:val="none" w:sz="0" w:space="0" w:color="auto"/>
        <w:right w:val="none" w:sz="0" w:space="0" w:color="auto"/>
      </w:divBdr>
    </w:div>
    <w:div w:id="874586049">
      <w:bodyDiv w:val="1"/>
      <w:marLeft w:val="0"/>
      <w:marRight w:val="0"/>
      <w:marTop w:val="0"/>
      <w:marBottom w:val="0"/>
      <w:divBdr>
        <w:top w:val="none" w:sz="0" w:space="0" w:color="auto"/>
        <w:left w:val="none" w:sz="0" w:space="0" w:color="auto"/>
        <w:bottom w:val="none" w:sz="0" w:space="0" w:color="auto"/>
        <w:right w:val="none" w:sz="0" w:space="0" w:color="auto"/>
      </w:divBdr>
    </w:div>
    <w:div w:id="874779335">
      <w:bodyDiv w:val="1"/>
      <w:marLeft w:val="0"/>
      <w:marRight w:val="0"/>
      <w:marTop w:val="0"/>
      <w:marBottom w:val="0"/>
      <w:divBdr>
        <w:top w:val="none" w:sz="0" w:space="0" w:color="auto"/>
        <w:left w:val="none" w:sz="0" w:space="0" w:color="auto"/>
        <w:bottom w:val="none" w:sz="0" w:space="0" w:color="auto"/>
        <w:right w:val="none" w:sz="0" w:space="0" w:color="auto"/>
      </w:divBdr>
    </w:div>
    <w:div w:id="874926906">
      <w:bodyDiv w:val="1"/>
      <w:marLeft w:val="0"/>
      <w:marRight w:val="0"/>
      <w:marTop w:val="0"/>
      <w:marBottom w:val="0"/>
      <w:divBdr>
        <w:top w:val="none" w:sz="0" w:space="0" w:color="auto"/>
        <w:left w:val="none" w:sz="0" w:space="0" w:color="auto"/>
        <w:bottom w:val="none" w:sz="0" w:space="0" w:color="auto"/>
        <w:right w:val="none" w:sz="0" w:space="0" w:color="auto"/>
      </w:divBdr>
    </w:div>
    <w:div w:id="875237350">
      <w:bodyDiv w:val="1"/>
      <w:marLeft w:val="0"/>
      <w:marRight w:val="0"/>
      <w:marTop w:val="0"/>
      <w:marBottom w:val="0"/>
      <w:divBdr>
        <w:top w:val="none" w:sz="0" w:space="0" w:color="auto"/>
        <w:left w:val="none" w:sz="0" w:space="0" w:color="auto"/>
        <w:bottom w:val="none" w:sz="0" w:space="0" w:color="auto"/>
        <w:right w:val="none" w:sz="0" w:space="0" w:color="auto"/>
      </w:divBdr>
    </w:div>
    <w:div w:id="875699963">
      <w:bodyDiv w:val="1"/>
      <w:marLeft w:val="0"/>
      <w:marRight w:val="0"/>
      <w:marTop w:val="0"/>
      <w:marBottom w:val="0"/>
      <w:divBdr>
        <w:top w:val="none" w:sz="0" w:space="0" w:color="auto"/>
        <w:left w:val="none" w:sz="0" w:space="0" w:color="auto"/>
        <w:bottom w:val="none" w:sz="0" w:space="0" w:color="auto"/>
        <w:right w:val="none" w:sz="0" w:space="0" w:color="auto"/>
      </w:divBdr>
    </w:div>
    <w:div w:id="875890691">
      <w:bodyDiv w:val="1"/>
      <w:marLeft w:val="0"/>
      <w:marRight w:val="0"/>
      <w:marTop w:val="0"/>
      <w:marBottom w:val="0"/>
      <w:divBdr>
        <w:top w:val="none" w:sz="0" w:space="0" w:color="auto"/>
        <w:left w:val="none" w:sz="0" w:space="0" w:color="auto"/>
        <w:bottom w:val="none" w:sz="0" w:space="0" w:color="auto"/>
        <w:right w:val="none" w:sz="0" w:space="0" w:color="auto"/>
      </w:divBdr>
    </w:div>
    <w:div w:id="876047760">
      <w:bodyDiv w:val="1"/>
      <w:marLeft w:val="0"/>
      <w:marRight w:val="0"/>
      <w:marTop w:val="0"/>
      <w:marBottom w:val="0"/>
      <w:divBdr>
        <w:top w:val="none" w:sz="0" w:space="0" w:color="auto"/>
        <w:left w:val="none" w:sz="0" w:space="0" w:color="auto"/>
        <w:bottom w:val="none" w:sz="0" w:space="0" w:color="auto"/>
        <w:right w:val="none" w:sz="0" w:space="0" w:color="auto"/>
      </w:divBdr>
    </w:div>
    <w:div w:id="876745778">
      <w:bodyDiv w:val="1"/>
      <w:marLeft w:val="0"/>
      <w:marRight w:val="0"/>
      <w:marTop w:val="0"/>
      <w:marBottom w:val="0"/>
      <w:divBdr>
        <w:top w:val="none" w:sz="0" w:space="0" w:color="auto"/>
        <w:left w:val="none" w:sz="0" w:space="0" w:color="auto"/>
        <w:bottom w:val="none" w:sz="0" w:space="0" w:color="auto"/>
        <w:right w:val="none" w:sz="0" w:space="0" w:color="auto"/>
      </w:divBdr>
    </w:div>
    <w:div w:id="877274791">
      <w:bodyDiv w:val="1"/>
      <w:marLeft w:val="0"/>
      <w:marRight w:val="0"/>
      <w:marTop w:val="0"/>
      <w:marBottom w:val="0"/>
      <w:divBdr>
        <w:top w:val="none" w:sz="0" w:space="0" w:color="auto"/>
        <w:left w:val="none" w:sz="0" w:space="0" w:color="auto"/>
        <w:bottom w:val="none" w:sz="0" w:space="0" w:color="auto"/>
        <w:right w:val="none" w:sz="0" w:space="0" w:color="auto"/>
      </w:divBdr>
    </w:div>
    <w:div w:id="878053203">
      <w:bodyDiv w:val="1"/>
      <w:marLeft w:val="0"/>
      <w:marRight w:val="0"/>
      <w:marTop w:val="0"/>
      <w:marBottom w:val="0"/>
      <w:divBdr>
        <w:top w:val="none" w:sz="0" w:space="0" w:color="auto"/>
        <w:left w:val="none" w:sz="0" w:space="0" w:color="auto"/>
        <w:bottom w:val="none" w:sz="0" w:space="0" w:color="auto"/>
        <w:right w:val="none" w:sz="0" w:space="0" w:color="auto"/>
      </w:divBdr>
    </w:div>
    <w:div w:id="878397517">
      <w:bodyDiv w:val="1"/>
      <w:marLeft w:val="0"/>
      <w:marRight w:val="0"/>
      <w:marTop w:val="0"/>
      <w:marBottom w:val="0"/>
      <w:divBdr>
        <w:top w:val="none" w:sz="0" w:space="0" w:color="auto"/>
        <w:left w:val="none" w:sz="0" w:space="0" w:color="auto"/>
        <w:bottom w:val="none" w:sz="0" w:space="0" w:color="auto"/>
        <w:right w:val="none" w:sz="0" w:space="0" w:color="auto"/>
      </w:divBdr>
    </w:div>
    <w:div w:id="879170837">
      <w:bodyDiv w:val="1"/>
      <w:marLeft w:val="0"/>
      <w:marRight w:val="0"/>
      <w:marTop w:val="0"/>
      <w:marBottom w:val="0"/>
      <w:divBdr>
        <w:top w:val="none" w:sz="0" w:space="0" w:color="auto"/>
        <w:left w:val="none" w:sz="0" w:space="0" w:color="auto"/>
        <w:bottom w:val="none" w:sz="0" w:space="0" w:color="auto"/>
        <w:right w:val="none" w:sz="0" w:space="0" w:color="auto"/>
      </w:divBdr>
    </w:div>
    <w:div w:id="879362411">
      <w:bodyDiv w:val="1"/>
      <w:marLeft w:val="0"/>
      <w:marRight w:val="0"/>
      <w:marTop w:val="0"/>
      <w:marBottom w:val="0"/>
      <w:divBdr>
        <w:top w:val="none" w:sz="0" w:space="0" w:color="auto"/>
        <w:left w:val="none" w:sz="0" w:space="0" w:color="auto"/>
        <w:bottom w:val="none" w:sz="0" w:space="0" w:color="auto"/>
        <w:right w:val="none" w:sz="0" w:space="0" w:color="auto"/>
      </w:divBdr>
    </w:div>
    <w:div w:id="879824896">
      <w:bodyDiv w:val="1"/>
      <w:marLeft w:val="0"/>
      <w:marRight w:val="0"/>
      <w:marTop w:val="0"/>
      <w:marBottom w:val="0"/>
      <w:divBdr>
        <w:top w:val="none" w:sz="0" w:space="0" w:color="auto"/>
        <w:left w:val="none" w:sz="0" w:space="0" w:color="auto"/>
        <w:bottom w:val="none" w:sz="0" w:space="0" w:color="auto"/>
        <w:right w:val="none" w:sz="0" w:space="0" w:color="auto"/>
      </w:divBdr>
    </w:div>
    <w:div w:id="879825387">
      <w:bodyDiv w:val="1"/>
      <w:marLeft w:val="0"/>
      <w:marRight w:val="0"/>
      <w:marTop w:val="0"/>
      <w:marBottom w:val="0"/>
      <w:divBdr>
        <w:top w:val="none" w:sz="0" w:space="0" w:color="auto"/>
        <w:left w:val="none" w:sz="0" w:space="0" w:color="auto"/>
        <w:bottom w:val="none" w:sz="0" w:space="0" w:color="auto"/>
        <w:right w:val="none" w:sz="0" w:space="0" w:color="auto"/>
      </w:divBdr>
    </w:div>
    <w:div w:id="879896101">
      <w:bodyDiv w:val="1"/>
      <w:marLeft w:val="0"/>
      <w:marRight w:val="0"/>
      <w:marTop w:val="0"/>
      <w:marBottom w:val="0"/>
      <w:divBdr>
        <w:top w:val="none" w:sz="0" w:space="0" w:color="auto"/>
        <w:left w:val="none" w:sz="0" w:space="0" w:color="auto"/>
        <w:bottom w:val="none" w:sz="0" w:space="0" w:color="auto"/>
        <w:right w:val="none" w:sz="0" w:space="0" w:color="auto"/>
      </w:divBdr>
    </w:div>
    <w:div w:id="880748235">
      <w:bodyDiv w:val="1"/>
      <w:marLeft w:val="0"/>
      <w:marRight w:val="0"/>
      <w:marTop w:val="0"/>
      <w:marBottom w:val="0"/>
      <w:divBdr>
        <w:top w:val="none" w:sz="0" w:space="0" w:color="auto"/>
        <w:left w:val="none" w:sz="0" w:space="0" w:color="auto"/>
        <w:bottom w:val="none" w:sz="0" w:space="0" w:color="auto"/>
        <w:right w:val="none" w:sz="0" w:space="0" w:color="auto"/>
      </w:divBdr>
    </w:div>
    <w:div w:id="880895032">
      <w:bodyDiv w:val="1"/>
      <w:marLeft w:val="0"/>
      <w:marRight w:val="0"/>
      <w:marTop w:val="0"/>
      <w:marBottom w:val="0"/>
      <w:divBdr>
        <w:top w:val="none" w:sz="0" w:space="0" w:color="auto"/>
        <w:left w:val="none" w:sz="0" w:space="0" w:color="auto"/>
        <w:bottom w:val="none" w:sz="0" w:space="0" w:color="auto"/>
        <w:right w:val="none" w:sz="0" w:space="0" w:color="auto"/>
      </w:divBdr>
    </w:div>
    <w:div w:id="880943552">
      <w:bodyDiv w:val="1"/>
      <w:marLeft w:val="0"/>
      <w:marRight w:val="0"/>
      <w:marTop w:val="0"/>
      <w:marBottom w:val="0"/>
      <w:divBdr>
        <w:top w:val="none" w:sz="0" w:space="0" w:color="auto"/>
        <w:left w:val="none" w:sz="0" w:space="0" w:color="auto"/>
        <w:bottom w:val="none" w:sz="0" w:space="0" w:color="auto"/>
        <w:right w:val="none" w:sz="0" w:space="0" w:color="auto"/>
      </w:divBdr>
    </w:div>
    <w:div w:id="881094187">
      <w:bodyDiv w:val="1"/>
      <w:marLeft w:val="0"/>
      <w:marRight w:val="0"/>
      <w:marTop w:val="0"/>
      <w:marBottom w:val="0"/>
      <w:divBdr>
        <w:top w:val="none" w:sz="0" w:space="0" w:color="auto"/>
        <w:left w:val="none" w:sz="0" w:space="0" w:color="auto"/>
        <w:bottom w:val="none" w:sz="0" w:space="0" w:color="auto"/>
        <w:right w:val="none" w:sz="0" w:space="0" w:color="auto"/>
      </w:divBdr>
    </w:div>
    <w:div w:id="881406997">
      <w:bodyDiv w:val="1"/>
      <w:marLeft w:val="0"/>
      <w:marRight w:val="0"/>
      <w:marTop w:val="0"/>
      <w:marBottom w:val="0"/>
      <w:divBdr>
        <w:top w:val="none" w:sz="0" w:space="0" w:color="auto"/>
        <w:left w:val="none" w:sz="0" w:space="0" w:color="auto"/>
        <w:bottom w:val="none" w:sz="0" w:space="0" w:color="auto"/>
        <w:right w:val="none" w:sz="0" w:space="0" w:color="auto"/>
      </w:divBdr>
      <w:divsChild>
        <w:div w:id="935744695">
          <w:marLeft w:val="0"/>
          <w:marRight w:val="0"/>
          <w:marTop w:val="0"/>
          <w:marBottom w:val="0"/>
          <w:divBdr>
            <w:top w:val="none" w:sz="0" w:space="0" w:color="auto"/>
            <w:left w:val="none" w:sz="0" w:space="0" w:color="auto"/>
            <w:bottom w:val="none" w:sz="0" w:space="0" w:color="auto"/>
            <w:right w:val="none" w:sz="0" w:space="0" w:color="auto"/>
          </w:divBdr>
          <w:divsChild>
            <w:div w:id="2139956818">
              <w:marLeft w:val="0"/>
              <w:marRight w:val="0"/>
              <w:marTop w:val="0"/>
              <w:marBottom w:val="0"/>
              <w:divBdr>
                <w:top w:val="none" w:sz="0" w:space="0" w:color="auto"/>
                <w:left w:val="none" w:sz="0" w:space="0" w:color="auto"/>
                <w:bottom w:val="none" w:sz="0" w:space="0" w:color="auto"/>
                <w:right w:val="none" w:sz="0" w:space="0" w:color="auto"/>
              </w:divBdr>
              <w:divsChild>
                <w:div w:id="198588396">
                  <w:marLeft w:val="0"/>
                  <w:marRight w:val="0"/>
                  <w:marTop w:val="0"/>
                  <w:marBottom w:val="300"/>
                  <w:divBdr>
                    <w:top w:val="none" w:sz="0" w:space="0" w:color="auto"/>
                    <w:left w:val="none" w:sz="0" w:space="0" w:color="auto"/>
                    <w:bottom w:val="none" w:sz="0" w:space="0" w:color="auto"/>
                    <w:right w:val="none" w:sz="0" w:space="0" w:color="auto"/>
                  </w:divBdr>
                </w:div>
                <w:div w:id="284585281">
                  <w:marLeft w:val="0"/>
                  <w:marRight w:val="0"/>
                  <w:marTop w:val="0"/>
                  <w:marBottom w:val="0"/>
                  <w:divBdr>
                    <w:top w:val="none" w:sz="0" w:space="0" w:color="auto"/>
                    <w:left w:val="none" w:sz="0" w:space="0" w:color="auto"/>
                    <w:bottom w:val="none" w:sz="0" w:space="0" w:color="auto"/>
                    <w:right w:val="none" w:sz="0" w:space="0" w:color="auto"/>
                  </w:divBdr>
                  <w:divsChild>
                    <w:div w:id="1153569848">
                      <w:marLeft w:val="0"/>
                      <w:marRight w:val="0"/>
                      <w:marTop w:val="0"/>
                      <w:marBottom w:val="0"/>
                      <w:divBdr>
                        <w:top w:val="none" w:sz="0" w:space="0" w:color="auto"/>
                        <w:left w:val="none" w:sz="0" w:space="0" w:color="auto"/>
                        <w:bottom w:val="none" w:sz="0" w:space="0" w:color="auto"/>
                        <w:right w:val="none" w:sz="0" w:space="0" w:color="auto"/>
                      </w:divBdr>
                      <w:divsChild>
                        <w:div w:id="464545160">
                          <w:marLeft w:val="0"/>
                          <w:marRight w:val="0"/>
                          <w:marTop w:val="0"/>
                          <w:marBottom w:val="0"/>
                          <w:divBdr>
                            <w:top w:val="none" w:sz="0" w:space="0" w:color="auto"/>
                            <w:left w:val="none" w:sz="0" w:space="0" w:color="auto"/>
                            <w:bottom w:val="none" w:sz="0" w:space="0" w:color="auto"/>
                            <w:right w:val="none" w:sz="0" w:space="0" w:color="auto"/>
                          </w:divBdr>
                          <w:divsChild>
                            <w:div w:id="296645964">
                              <w:marLeft w:val="0"/>
                              <w:marRight w:val="0"/>
                              <w:marTop w:val="0"/>
                              <w:marBottom w:val="0"/>
                              <w:divBdr>
                                <w:top w:val="none" w:sz="0" w:space="0" w:color="auto"/>
                                <w:left w:val="none" w:sz="0" w:space="0" w:color="auto"/>
                                <w:bottom w:val="none" w:sz="0" w:space="0" w:color="auto"/>
                                <w:right w:val="none" w:sz="0" w:space="0" w:color="auto"/>
                              </w:divBdr>
                              <w:divsChild>
                                <w:div w:id="2033342150">
                                  <w:marLeft w:val="0"/>
                                  <w:marRight w:val="0"/>
                                  <w:marTop w:val="0"/>
                                  <w:marBottom w:val="0"/>
                                  <w:divBdr>
                                    <w:top w:val="none" w:sz="0" w:space="0" w:color="auto"/>
                                    <w:left w:val="none" w:sz="0" w:space="0" w:color="auto"/>
                                    <w:bottom w:val="none" w:sz="0" w:space="0" w:color="auto"/>
                                    <w:right w:val="none" w:sz="0" w:space="0" w:color="auto"/>
                                  </w:divBdr>
                                </w:div>
                              </w:divsChild>
                            </w:div>
                            <w:div w:id="944994586">
                              <w:marLeft w:val="0"/>
                              <w:marRight w:val="0"/>
                              <w:marTop w:val="0"/>
                              <w:marBottom w:val="0"/>
                              <w:divBdr>
                                <w:top w:val="none" w:sz="0" w:space="0" w:color="auto"/>
                                <w:left w:val="none" w:sz="0" w:space="0" w:color="auto"/>
                                <w:bottom w:val="none" w:sz="0" w:space="0" w:color="auto"/>
                                <w:right w:val="none" w:sz="0" w:space="0" w:color="auto"/>
                              </w:divBdr>
                              <w:divsChild>
                                <w:div w:id="1665889845">
                                  <w:marLeft w:val="0"/>
                                  <w:marRight w:val="0"/>
                                  <w:marTop w:val="0"/>
                                  <w:marBottom w:val="0"/>
                                  <w:divBdr>
                                    <w:top w:val="none" w:sz="0" w:space="0" w:color="auto"/>
                                    <w:left w:val="none" w:sz="0" w:space="0" w:color="auto"/>
                                    <w:bottom w:val="none" w:sz="0" w:space="0" w:color="auto"/>
                                    <w:right w:val="none" w:sz="0" w:space="0" w:color="auto"/>
                                  </w:divBdr>
                                </w:div>
                                <w:div w:id="1792748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4095807">
                      <w:marLeft w:val="0"/>
                      <w:marRight w:val="0"/>
                      <w:marTop w:val="0"/>
                      <w:marBottom w:val="0"/>
                      <w:divBdr>
                        <w:top w:val="none" w:sz="0" w:space="0" w:color="auto"/>
                        <w:left w:val="none" w:sz="0" w:space="0" w:color="auto"/>
                        <w:bottom w:val="none" w:sz="0" w:space="0" w:color="auto"/>
                        <w:right w:val="none" w:sz="0" w:space="0" w:color="auto"/>
                      </w:divBdr>
                    </w:div>
                    <w:div w:id="1755543971">
                      <w:marLeft w:val="0"/>
                      <w:marRight w:val="0"/>
                      <w:marTop w:val="300"/>
                      <w:marBottom w:val="0"/>
                      <w:divBdr>
                        <w:top w:val="single" w:sz="6" w:space="8" w:color="DADADA"/>
                        <w:left w:val="none" w:sz="0" w:space="0" w:color="auto"/>
                        <w:bottom w:val="single" w:sz="6" w:space="8" w:color="DADADA"/>
                        <w:right w:val="none" w:sz="0" w:space="0" w:color="auto"/>
                      </w:divBdr>
                      <w:divsChild>
                        <w:div w:id="1132290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762562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196505707">
          <w:marLeft w:val="0"/>
          <w:marRight w:val="0"/>
          <w:marTop w:val="0"/>
          <w:marBottom w:val="0"/>
          <w:divBdr>
            <w:top w:val="none" w:sz="0" w:space="0" w:color="auto"/>
            <w:left w:val="none" w:sz="0" w:space="0" w:color="auto"/>
            <w:bottom w:val="none" w:sz="0" w:space="0" w:color="auto"/>
            <w:right w:val="none" w:sz="0" w:space="0" w:color="auto"/>
          </w:divBdr>
          <w:divsChild>
            <w:div w:id="1452895675">
              <w:marLeft w:val="0"/>
              <w:marRight w:val="0"/>
              <w:marTop w:val="0"/>
              <w:marBottom w:val="0"/>
              <w:divBdr>
                <w:top w:val="none" w:sz="0" w:space="0" w:color="auto"/>
                <w:left w:val="none" w:sz="0" w:space="0" w:color="auto"/>
                <w:bottom w:val="none" w:sz="0" w:space="0" w:color="auto"/>
                <w:right w:val="none" w:sz="0" w:space="0" w:color="auto"/>
              </w:divBdr>
              <w:divsChild>
                <w:div w:id="295448620">
                  <w:marLeft w:val="0"/>
                  <w:marRight w:val="0"/>
                  <w:marTop w:val="0"/>
                  <w:marBottom w:val="0"/>
                  <w:divBdr>
                    <w:top w:val="none" w:sz="0" w:space="0" w:color="auto"/>
                    <w:left w:val="none" w:sz="0" w:space="0" w:color="auto"/>
                    <w:bottom w:val="none" w:sz="0" w:space="0" w:color="auto"/>
                    <w:right w:val="none" w:sz="0" w:space="0" w:color="auto"/>
                  </w:divBdr>
                  <w:divsChild>
                    <w:div w:id="329529818">
                      <w:marLeft w:val="0"/>
                      <w:marRight w:val="0"/>
                      <w:marTop w:val="0"/>
                      <w:marBottom w:val="0"/>
                      <w:divBdr>
                        <w:top w:val="none" w:sz="0" w:space="0" w:color="auto"/>
                        <w:left w:val="none" w:sz="0" w:space="0" w:color="auto"/>
                        <w:bottom w:val="none" w:sz="0" w:space="0" w:color="auto"/>
                        <w:right w:val="none" w:sz="0" w:space="0" w:color="auto"/>
                      </w:divBdr>
                      <w:divsChild>
                        <w:div w:id="1907758272">
                          <w:marLeft w:val="0"/>
                          <w:marRight w:val="0"/>
                          <w:marTop w:val="0"/>
                          <w:marBottom w:val="0"/>
                          <w:divBdr>
                            <w:top w:val="none" w:sz="0" w:space="0" w:color="auto"/>
                            <w:left w:val="none" w:sz="0" w:space="0" w:color="auto"/>
                            <w:bottom w:val="none" w:sz="0" w:space="0" w:color="auto"/>
                            <w:right w:val="none" w:sz="0" w:space="0" w:color="auto"/>
                          </w:divBdr>
                        </w:div>
                      </w:divsChild>
                    </w:div>
                    <w:div w:id="1546912929">
                      <w:marLeft w:val="0"/>
                      <w:marRight w:val="0"/>
                      <w:marTop w:val="0"/>
                      <w:marBottom w:val="0"/>
                      <w:divBdr>
                        <w:top w:val="none" w:sz="0" w:space="0" w:color="auto"/>
                        <w:left w:val="none" w:sz="0" w:space="0" w:color="auto"/>
                        <w:bottom w:val="none" w:sz="0" w:space="0" w:color="auto"/>
                        <w:right w:val="none" w:sz="0" w:space="0" w:color="auto"/>
                      </w:divBdr>
                      <w:divsChild>
                        <w:div w:id="428041602">
                          <w:marLeft w:val="0"/>
                          <w:marRight w:val="0"/>
                          <w:marTop w:val="0"/>
                          <w:marBottom w:val="0"/>
                          <w:divBdr>
                            <w:top w:val="none" w:sz="0" w:space="0" w:color="auto"/>
                            <w:left w:val="none" w:sz="0" w:space="0" w:color="auto"/>
                            <w:bottom w:val="none" w:sz="0" w:space="0" w:color="auto"/>
                            <w:right w:val="none" w:sz="0" w:space="0" w:color="auto"/>
                          </w:divBdr>
                          <w:divsChild>
                            <w:div w:id="1182430333">
                              <w:marLeft w:val="0"/>
                              <w:marRight w:val="0"/>
                              <w:marTop w:val="0"/>
                              <w:marBottom w:val="300"/>
                              <w:divBdr>
                                <w:top w:val="none" w:sz="0" w:space="0" w:color="auto"/>
                                <w:left w:val="none" w:sz="0" w:space="0" w:color="auto"/>
                                <w:bottom w:val="none" w:sz="0" w:space="0" w:color="auto"/>
                                <w:right w:val="none" w:sz="0" w:space="0" w:color="auto"/>
                              </w:divBdr>
                              <w:divsChild>
                                <w:div w:id="53548941">
                                  <w:marLeft w:val="300"/>
                                  <w:marRight w:val="300"/>
                                  <w:marTop w:val="225"/>
                                  <w:marBottom w:val="225"/>
                                  <w:divBdr>
                                    <w:top w:val="none" w:sz="0" w:space="0" w:color="auto"/>
                                    <w:left w:val="none" w:sz="0" w:space="0" w:color="auto"/>
                                    <w:bottom w:val="none" w:sz="0" w:space="0" w:color="auto"/>
                                    <w:right w:val="none" w:sz="0" w:space="0" w:color="auto"/>
                                  </w:divBdr>
                                  <w:divsChild>
                                    <w:div w:id="1040469314">
                                      <w:marLeft w:val="0"/>
                                      <w:marRight w:val="0"/>
                                      <w:marTop w:val="0"/>
                                      <w:marBottom w:val="0"/>
                                      <w:divBdr>
                                        <w:top w:val="none" w:sz="0" w:space="0" w:color="auto"/>
                                        <w:left w:val="none" w:sz="0" w:space="0" w:color="auto"/>
                                        <w:bottom w:val="none" w:sz="0" w:space="0" w:color="auto"/>
                                        <w:right w:val="none" w:sz="0" w:space="0" w:color="auto"/>
                                      </w:divBdr>
                                    </w:div>
                                  </w:divsChild>
                                </w:div>
                                <w:div w:id="494148889">
                                  <w:marLeft w:val="300"/>
                                  <w:marRight w:val="300"/>
                                  <w:marTop w:val="225"/>
                                  <w:marBottom w:val="225"/>
                                  <w:divBdr>
                                    <w:top w:val="none" w:sz="0" w:space="0" w:color="auto"/>
                                    <w:left w:val="none" w:sz="0" w:space="0" w:color="auto"/>
                                    <w:bottom w:val="none" w:sz="0" w:space="0" w:color="auto"/>
                                    <w:right w:val="none" w:sz="0" w:space="0" w:color="auto"/>
                                  </w:divBdr>
                                  <w:divsChild>
                                    <w:div w:id="53823424">
                                      <w:marLeft w:val="0"/>
                                      <w:marRight w:val="0"/>
                                      <w:marTop w:val="0"/>
                                      <w:marBottom w:val="0"/>
                                      <w:divBdr>
                                        <w:top w:val="none" w:sz="0" w:space="0" w:color="auto"/>
                                        <w:left w:val="none" w:sz="0" w:space="0" w:color="auto"/>
                                        <w:bottom w:val="none" w:sz="0" w:space="0" w:color="auto"/>
                                        <w:right w:val="none" w:sz="0" w:space="0" w:color="auto"/>
                                      </w:divBdr>
                                    </w:div>
                                  </w:divsChild>
                                </w:div>
                                <w:div w:id="823355619">
                                  <w:marLeft w:val="300"/>
                                  <w:marRight w:val="300"/>
                                  <w:marTop w:val="225"/>
                                  <w:marBottom w:val="225"/>
                                  <w:divBdr>
                                    <w:top w:val="none" w:sz="0" w:space="0" w:color="auto"/>
                                    <w:left w:val="none" w:sz="0" w:space="0" w:color="auto"/>
                                    <w:bottom w:val="none" w:sz="0" w:space="0" w:color="auto"/>
                                    <w:right w:val="none" w:sz="0" w:space="0" w:color="auto"/>
                                  </w:divBdr>
                                  <w:divsChild>
                                    <w:div w:id="2087341533">
                                      <w:marLeft w:val="0"/>
                                      <w:marRight w:val="0"/>
                                      <w:marTop w:val="0"/>
                                      <w:marBottom w:val="0"/>
                                      <w:divBdr>
                                        <w:top w:val="none" w:sz="0" w:space="0" w:color="auto"/>
                                        <w:left w:val="none" w:sz="0" w:space="0" w:color="auto"/>
                                        <w:bottom w:val="none" w:sz="0" w:space="0" w:color="auto"/>
                                        <w:right w:val="none" w:sz="0" w:space="0" w:color="auto"/>
                                      </w:divBdr>
                                    </w:div>
                                  </w:divsChild>
                                </w:div>
                                <w:div w:id="858932998">
                                  <w:marLeft w:val="300"/>
                                  <w:marRight w:val="300"/>
                                  <w:marTop w:val="225"/>
                                  <w:marBottom w:val="225"/>
                                  <w:divBdr>
                                    <w:top w:val="none" w:sz="0" w:space="0" w:color="auto"/>
                                    <w:left w:val="none" w:sz="0" w:space="0" w:color="auto"/>
                                    <w:bottom w:val="none" w:sz="0" w:space="0" w:color="auto"/>
                                    <w:right w:val="none" w:sz="0" w:space="0" w:color="auto"/>
                                  </w:divBdr>
                                  <w:divsChild>
                                    <w:div w:id="1937866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5199346">
                          <w:marLeft w:val="0"/>
                          <w:marRight w:val="0"/>
                          <w:marTop w:val="0"/>
                          <w:marBottom w:val="0"/>
                          <w:divBdr>
                            <w:top w:val="none" w:sz="0" w:space="0" w:color="auto"/>
                            <w:left w:val="none" w:sz="0" w:space="0" w:color="auto"/>
                            <w:bottom w:val="none" w:sz="0" w:space="0" w:color="auto"/>
                            <w:right w:val="none" w:sz="0" w:space="0" w:color="auto"/>
                          </w:divBdr>
                          <w:divsChild>
                            <w:div w:id="987780600">
                              <w:marLeft w:val="0"/>
                              <w:marRight w:val="0"/>
                              <w:marTop w:val="0"/>
                              <w:marBottom w:val="300"/>
                              <w:divBdr>
                                <w:top w:val="none" w:sz="0" w:space="0" w:color="auto"/>
                                <w:left w:val="none" w:sz="0" w:space="0" w:color="auto"/>
                                <w:bottom w:val="none" w:sz="0" w:space="0" w:color="auto"/>
                                <w:right w:val="none" w:sz="0" w:space="0" w:color="auto"/>
                              </w:divBdr>
                              <w:divsChild>
                                <w:div w:id="14696323">
                                  <w:marLeft w:val="300"/>
                                  <w:marRight w:val="300"/>
                                  <w:marTop w:val="225"/>
                                  <w:marBottom w:val="225"/>
                                  <w:divBdr>
                                    <w:top w:val="none" w:sz="0" w:space="0" w:color="auto"/>
                                    <w:left w:val="none" w:sz="0" w:space="0" w:color="auto"/>
                                    <w:bottom w:val="none" w:sz="0" w:space="0" w:color="auto"/>
                                    <w:right w:val="none" w:sz="0" w:space="0" w:color="auto"/>
                                  </w:divBdr>
                                  <w:divsChild>
                                    <w:div w:id="1279334288">
                                      <w:marLeft w:val="0"/>
                                      <w:marRight w:val="0"/>
                                      <w:marTop w:val="0"/>
                                      <w:marBottom w:val="0"/>
                                      <w:divBdr>
                                        <w:top w:val="none" w:sz="0" w:space="0" w:color="auto"/>
                                        <w:left w:val="none" w:sz="0" w:space="0" w:color="auto"/>
                                        <w:bottom w:val="none" w:sz="0" w:space="0" w:color="auto"/>
                                        <w:right w:val="none" w:sz="0" w:space="0" w:color="auto"/>
                                      </w:divBdr>
                                    </w:div>
                                  </w:divsChild>
                                </w:div>
                                <w:div w:id="214317572">
                                  <w:marLeft w:val="300"/>
                                  <w:marRight w:val="300"/>
                                  <w:marTop w:val="225"/>
                                  <w:marBottom w:val="225"/>
                                  <w:divBdr>
                                    <w:top w:val="none" w:sz="0" w:space="0" w:color="auto"/>
                                    <w:left w:val="none" w:sz="0" w:space="0" w:color="auto"/>
                                    <w:bottom w:val="none" w:sz="0" w:space="0" w:color="auto"/>
                                    <w:right w:val="none" w:sz="0" w:space="0" w:color="auto"/>
                                  </w:divBdr>
                                  <w:divsChild>
                                    <w:div w:id="1157763150">
                                      <w:marLeft w:val="0"/>
                                      <w:marRight w:val="0"/>
                                      <w:marTop w:val="0"/>
                                      <w:marBottom w:val="0"/>
                                      <w:divBdr>
                                        <w:top w:val="none" w:sz="0" w:space="0" w:color="auto"/>
                                        <w:left w:val="none" w:sz="0" w:space="0" w:color="auto"/>
                                        <w:bottom w:val="none" w:sz="0" w:space="0" w:color="auto"/>
                                        <w:right w:val="none" w:sz="0" w:space="0" w:color="auto"/>
                                      </w:divBdr>
                                    </w:div>
                                  </w:divsChild>
                                </w:div>
                                <w:div w:id="1091387254">
                                  <w:marLeft w:val="300"/>
                                  <w:marRight w:val="300"/>
                                  <w:marTop w:val="225"/>
                                  <w:marBottom w:val="225"/>
                                  <w:divBdr>
                                    <w:top w:val="none" w:sz="0" w:space="0" w:color="auto"/>
                                    <w:left w:val="none" w:sz="0" w:space="0" w:color="auto"/>
                                    <w:bottom w:val="none" w:sz="0" w:space="0" w:color="auto"/>
                                    <w:right w:val="none" w:sz="0" w:space="0" w:color="auto"/>
                                  </w:divBdr>
                                  <w:divsChild>
                                    <w:div w:id="1260916458">
                                      <w:marLeft w:val="0"/>
                                      <w:marRight w:val="0"/>
                                      <w:marTop w:val="0"/>
                                      <w:marBottom w:val="0"/>
                                      <w:divBdr>
                                        <w:top w:val="none" w:sz="0" w:space="0" w:color="auto"/>
                                        <w:left w:val="none" w:sz="0" w:space="0" w:color="auto"/>
                                        <w:bottom w:val="none" w:sz="0" w:space="0" w:color="auto"/>
                                        <w:right w:val="none" w:sz="0" w:space="0" w:color="auto"/>
                                      </w:divBdr>
                                    </w:div>
                                  </w:divsChild>
                                </w:div>
                                <w:div w:id="1694571704">
                                  <w:marLeft w:val="300"/>
                                  <w:marRight w:val="300"/>
                                  <w:marTop w:val="225"/>
                                  <w:marBottom w:val="225"/>
                                  <w:divBdr>
                                    <w:top w:val="none" w:sz="0" w:space="0" w:color="auto"/>
                                    <w:left w:val="none" w:sz="0" w:space="0" w:color="auto"/>
                                    <w:bottom w:val="none" w:sz="0" w:space="0" w:color="auto"/>
                                    <w:right w:val="none" w:sz="0" w:space="0" w:color="auto"/>
                                  </w:divBdr>
                                  <w:divsChild>
                                    <w:div w:id="737870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0238433">
                          <w:marLeft w:val="0"/>
                          <w:marRight w:val="0"/>
                          <w:marTop w:val="0"/>
                          <w:marBottom w:val="0"/>
                          <w:divBdr>
                            <w:top w:val="none" w:sz="0" w:space="0" w:color="auto"/>
                            <w:left w:val="none" w:sz="0" w:space="0" w:color="auto"/>
                            <w:bottom w:val="none" w:sz="0" w:space="0" w:color="auto"/>
                            <w:right w:val="none" w:sz="0" w:space="0" w:color="auto"/>
                          </w:divBdr>
                          <w:divsChild>
                            <w:div w:id="196427665">
                              <w:marLeft w:val="0"/>
                              <w:marRight w:val="0"/>
                              <w:marTop w:val="0"/>
                              <w:marBottom w:val="300"/>
                              <w:divBdr>
                                <w:top w:val="none" w:sz="0" w:space="0" w:color="auto"/>
                                <w:left w:val="none" w:sz="0" w:space="0" w:color="auto"/>
                                <w:bottom w:val="none" w:sz="0" w:space="0" w:color="auto"/>
                                <w:right w:val="none" w:sz="0" w:space="0" w:color="auto"/>
                              </w:divBdr>
                              <w:divsChild>
                                <w:div w:id="498086683">
                                  <w:marLeft w:val="300"/>
                                  <w:marRight w:val="300"/>
                                  <w:marTop w:val="225"/>
                                  <w:marBottom w:val="225"/>
                                  <w:divBdr>
                                    <w:top w:val="none" w:sz="0" w:space="0" w:color="auto"/>
                                    <w:left w:val="none" w:sz="0" w:space="0" w:color="auto"/>
                                    <w:bottom w:val="none" w:sz="0" w:space="0" w:color="auto"/>
                                    <w:right w:val="none" w:sz="0" w:space="0" w:color="auto"/>
                                  </w:divBdr>
                                  <w:divsChild>
                                    <w:div w:id="1435396364">
                                      <w:marLeft w:val="0"/>
                                      <w:marRight w:val="0"/>
                                      <w:marTop w:val="0"/>
                                      <w:marBottom w:val="0"/>
                                      <w:divBdr>
                                        <w:top w:val="none" w:sz="0" w:space="0" w:color="auto"/>
                                        <w:left w:val="none" w:sz="0" w:space="0" w:color="auto"/>
                                        <w:bottom w:val="none" w:sz="0" w:space="0" w:color="auto"/>
                                        <w:right w:val="none" w:sz="0" w:space="0" w:color="auto"/>
                                      </w:divBdr>
                                    </w:div>
                                  </w:divsChild>
                                </w:div>
                                <w:div w:id="665279967">
                                  <w:marLeft w:val="300"/>
                                  <w:marRight w:val="300"/>
                                  <w:marTop w:val="225"/>
                                  <w:marBottom w:val="225"/>
                                  <w:divBdr>
                                    <w:top w:val="none" w:sz="0" w:space="0" w:color="auto"/>
                                    <w:left w:val="none" w:sz="0" w:space="0" w:color="auto"/>
                                    <w:bottom w:val="none" w:sz="0" w:space="0" w:color="auto"/>
                                    <w:right w:val="none" w:sz="0" w:space="0" w:color="auto"/>
                                  </w:divBdr>
                                  <w:divsChild>
                                    <w:div w:id="1305741100">
                                      <w:marLeft w:val="0"/>
                                      <w:marRight w:val="0"/>
                                      <w:marTop w:val="0"/>
                                      <w:marBottom w:val="0"/>
                                      <w:divBdr>
                                        <w:top w:val="none" w:sz="0" w:space="0" w:color="auto"/>
                                        <w:left w:val="none" w:sz="0" w:space="0" w:color="auto"/>
                                        <w:bottom w:val="none" w:sz="0" w:space="0" w:color="auto"/>
                                        <w:right w:val="none" w:sz="0" w:space="0" w:color="auto"/>
                                      </w:divBdr>
                                    </w:div>
                                  </w:divsChild>
                                </w:div>
                                <w:div w:id="937372884">
                                  <w:marLeft w:val="300"/>
                                  <w:marRight w:val="300"/>
                                  <w:marTop w:val="225"/>
                                  <w:marBottom w:val="225"/>
                                  <w:divBdr>
                                    <w:top w:val="none" w:sz="0" w:space="0" w:color="auto"/>
                                    <w:left w:val="none" w:sz="0" w:space="0" w:color="auto"/>
                                    <w:bottom w:val="none" w:sz="0" w:space="0" w:color="auto"/>
                                    <w:right w:val="none" w:sz="0" w:space="0" w:color="auto"/>
                                  </w:divBdr>
                                  <w:divsChild>
                                    <w:div w:id="1458255530">
                                      <w:marLeft w:val="0"/>
                                      <w:marRight w:val="0"/>
                                      <w:marTop w:val="0"/>
                                      <w:marBottom w:val="0"/>
                                      <w:divBdr>
                                        <w:top w:val="none" w:sz="0" w:space="0" w:color="auto"/>
                                        <w:left w:val="none" w:sz="0" w:space="0" w:color="auto"/>
                                        <w:bottom w:val="none" w:sz="0" w:space="0" w:color="auto"/>
                                        <w:right w:val="none" w:sz="0" w:space="0" w:color="auto"/>
                                      </w:divBdr>
                                    </w:div>
                                  </w:divsChild>
                                </w:div>
                                <w:div w:id="1542017614">
                                  <w:marLeft w:val="300"/>
                                  <w:marRight w:val="300"/>
                                  <w:marTop w:val="225"/>
                                  <w:marBottom w:val="225"/>
                                  <w:divBdr>
                                    <w:top w:val="none" w:sz="0" w:space="0" w:color="auto"/>
                                    <w:left w:val="none" w:sz="0" w:space="0" w:color="auto"/>
                                    <w:bottom w:val="none" w:sz="0" w:space="0" w:color="auto"/>
                                    <w:right w:val="none" w:sz="0" w:space="0" w:color="auto"/>
                                  </w:divBdr>
                                  <w:divsChild>
                                    <w:div w:id="956451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3241384">
                          <w:marLeft w:val="0"/>
                          <w:marRight w:val="0"/>
                          <w:marTop w:val="0"/>
                          <w:marBottom w:val="300"/>
                          <w:divBdr>
                            <w:top w:val="none" w:sz="0" w:space="0" w:color="auto"/>
                            <w:left w:val="none" w:sz="0" w:space="0" w:color="auto"/>
                            <w:bottom w:val="none" w:sz="0" w:space="0" w:color="auto"/>
                            <w:right w:val="none" w:sz="0" w:space="0" w:color="auto"/>
                          </w:divBdr>
                          <w:divsChild>
                            <w:div w:id="1948155008">
                              <w:marLeft w:val="300"/>
                              <w:marRight w:val="0"/>
                              <w:marTop w:val="0"/>
                              <w:marBottom w:val="0"/>
                              <w:divBdr>
                                <w:top w:val="none" w:sz="0" w:space="0" w:color="auto"/>
                                <w:left w:val="none" w:sz="0" w:space="31" w:color="auto"/>
                                <w:bottom w:val="single" w:sz="6" w:space="0" w:color="DFDFDF"/>
                                <w:right w:val="none" w:sz="0" w:space="0" w:color="auto"/>
                              </w:divBdr>
                            </w:div>
                          </w:divsChild>
                        </w:div>
                      </w:divsChild>
                    </w:div>
                  </w:divsChild>
                </w:div>
                <w:div w:id="2036760550">
                  <w:marLeft w:val="0"/>
                  <w:marRight w:val="0"/>
                  <w:marTop w:val="0"/>
                  <w:marBottom w:val="0"/>
                  <w:divBdr>
                    <w:top w:val="none" w:sz="0" w:space="0" w:color="auto"/>
                    <w:left w:val="none" w:sz="0" w:space="0" w:color="auto"/>
                    <w:bottom w:val="none" w:sz="0" w:space="0" w:color="auto"/>
                    <w:right w:val="none" w:sz="0" w:space="0" w:color="auto"/>
                  </w:divBdr>
                  <w:divsChild>
                    <w:div w:id="988480655">
                      <w:marLeft w:val="0"/>
                      <w:marRight w:val="0"/>
                      <w:marTop w:val="0"/>
                      <w:marBottom w:val="0"/>
                      <w:divBdr>
                        <w:top w:val="none" w:sz="0" w:space="0" w:color="auto"/>
                        <w:left w:val="none" w:sz="0" w:space="0" w:color="auto"/>
                        <w:bottom w:val="none" w:sz="0" w:space="0" w:color="auto"/>
                        <w:right w:val="none" w:sz="0" w:space="0" w:color="auto"/>
                      </w:divBdr>
                      <w:divsChild>
                        <w:div w:id="735014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1556578">
      <w:bodyDiv w:val="1"/>
      <w:marLeft w:val="0"/>
      <w:marRight w:val="0"/>
      <w:marTop w:val="0"/>
      <w:marBottom w:val="0"/>
      <w:divBdr>
        <w:top w:val="none" w:sz="0" w:space="0" w:color="auto"/>
        <w:left w:val="none" w:sz="0" w:space="0" w:color="auto"/>
        <w:bottom w:val="none" w:sz="0" w:space="0" w:color="auto"/>
        <w:right w:val="none" w:sz="0" w:space="0" w:color="auto"/>
      </w:divBdr>
      <w:divsChild>
        <w:div w:id="35007746">
          <w:marLeft w:val="0"/>
          <w:marRight w:val="0"/>
          <w:marTop w:val="0"/>
          <w:marBottom w:val="0"/>
          <w:divBdr>
            <w:top w:val="none" w:sz="0" w:space="0" w:color="auto"/>
            <w:left w:val="none" w:sz="0" w:space="0" w:color="auto"/>
            <w:bottom w:val="none" w:sz="0" w:space="0" w:color="auto"/>
            <w:right w:val="none" w:sz="0" w:space="0" w:color="auto"/>
          </w:divBdr>
        </w:div>
      </w:divsChild>
    </w:div>
    <w:div w:id="882523171">
      <w:bodyDiv w:val="1"/>
      <w:marLeft w:val="0"/>
      <w:marRight w:val="0"/>
      <w:marTop w:val="0"/>
      <w:marBottom w:val="0"/>
      <w:divBdr>
        <w:top w:val="none" w:sz="0" w:space="0" w:color="auto"/>
        <w:left w:val="none" w:sz="0" w:space="0" w:color="auto"/>
        <w:bottom w:val="none" w:sz="0" w:space="0" w:color="auto"/>
        <w:right w:val="none" w:sz="0" w:space="0" w:color="auto"/>
      </w:divBdr>
    </w:div>
    <w:div w:id="882712816">
      <w:bodyDiv w:val="1"/>
      <w:marLeft w:val="0"/>
      <w:marRight w:val="0"/>
      <w:marTop w:val="0"/>
      <w:marBottom w:val="0"/>
      <w:divBdr>
        <w:top w:val="none" w:sz="0" w:space="0" w:color="auto"/>
        <w:left w:val="none" w:sz="0" w:space="0" w:color="auto"/>
        <w:bottom w:val="none" w:sz="0" w:space="0" w:color="auto"/>
        <w:right w:val="none" w:sz="0" w:space="0" w:color="auto"/>
      </w:divBdr>
    </w:div>
    <w:div w:id="882864836">
      <w:bodyDiv w:val="1"/>
      <w:marLeft w:val="0"/>
      <w:marRight w:val="0"/>
      <w:marTop w:val="0"/>
      <w:marBottom w:val="0"/>
      <w:divBdr>
        <w:top w:val="none" w:sz="0" w:space="0" w:color="auto"/>
        <w:left w:val="none" w:sz="0" w:space="0" w:color="auto"/>
        <w:bottom w:val="none" w:sz="0" w:space="0" w:color="auto"/>
        <w:right w:val="none" w:sz="0" w:space="0" w:color="auto"/>
      </w:divBdr>
    </w:div>
    <w:div w:id="883250669">
      <w:bodyDiv w:val="1"/>
      <w:marLeft w:val="0"/>
      <w:marRight w:val="0"/>
      <w:marTop w:val="0"/>
      <w:marBottom w:val="0"/>
      <w:divBdr>
        <w:top w:val="none" w:sz="0" w:space="0" w:color="auto"/>
        <w:left w:val="none" w:sz="0" w:space="0" w:color="auto"/>
        <w:bottom w:val="none" w:sz="0" w:space="0" w:color="auto"/>
        <w:right w:val="none" w:sz="0" w:space="0" w:color="auto"/>
      </w:divBdr>
    </w:div>
    <w:div w:id="883761552">
      <w:bodyDiv w:val="1"/>
      <w:marLeft w:val="0"/>
      <w:marRight w:val="0"/>
      <w:marTop w:val="0"/>
      <w:marBottom w:val="0"/>
      <w:divBdr>
        <w:top w:val="none" w:sz="0" w:space="0" w:color="auto"/>
        <w:left w:val="none" w:sz="0" w:space="0" w:color="auto"/>
        <w:bottom w:val="none" w:sz="0" w:space="0" w:color="auto"/>
        <w:right w:val="none" w:sz="0" w:space="0" w:color="auto"/>
      </w:divBdr>
    </w:div>
    <w:div w:id="884100881">
      <w:bodyDiv w:val="1"/>
      <w:marLeft w:val="0"/>
      <w:marRight w:val="0"/>
      <w:marTop w:val="0"/>
      <w:marBottom w:val="0"/>
      <w:divBdr>
        <w:top w:val="none" w:sz="0" w:space="0" w:color="auto"/>
        <w:left w:val="none" w:sz="0" w:space="0" w:color="auto"/>
        <w:bottom w:val="none" w:sz="0" w:space="0" w:color="auto"/>
        <w:right w:val="none" w:sz="0" w:space="0" w:color="auto"/>
      </w:divBdr>
    </w:div>
    <w:div w:id="884215657">
      <w:bodyDiv w:val="1"/>
      <w:marLeft w:val="0"/>
      <w:marRight w:val="0"/>
      <w:marTop w:val="0"/>
      <w:marBottom w:val="0"/>
      <w:divBdr>
        <w:top w:val="none" w:sz="0" w:space="0" w:color="auto"/>
        <w:left w:val="none" w:sz="0" w:space="0" w:color="auto"/>
        <w:bottom w:val="none" w:sz="0" w:space="0" w:color="auto"/>
        <w:right w:val="none" w:sz="0" w:space="0" w:color="auto"/>
      </w:divBdr>
    </w:div>
    <w:div w:id="884367913">
      <w:bodyDiv w:val="1"/>
      <w:marLeft w:val="0"/>
      <w:marRight w:val="0"/>
      <w:marTop w:val="0"/>
      <w:marBottom w:val="0"/>
      <w:divBdr>
        <w:top w:val="none" w:sz="0" w:space="0" w:color="auto"/>
        <w:left w:val="none" w:sz="0" w:space="0" w:color="auto"/>
        <w:bottom w:val="none" w:sz="0" w:space="0" w:color="auto"/>
        <w:right w:val="none" w:sz="0" w:space="0" w:color="auto"/>
      </w:divBdr>
    </w:div>
    <w:div w:id="884484697">
      <w:bodyDiv w:val="1"/>
      <w:marLeft w:val="0"/>
      <w:marRight w:val="0"/>
      <w:marTop w:val="0"/>
      <w:marBottom w:val="0"/>
      <w:divBdr>
        <w:top w:val="none" w:sz="0" w:space="0" w:color="auto"/>
        <w:left w:val="none" w:sz="0" w:space="0" w:color="auto"/>
        <w:bottom w:val="none" w:sz="0" w:space="0" w:color="auto"/>
        <w:right w:val="none" w:sz="0" w:space="0" w:color="auto"/>
      </w:divBdr>
    </w:div>
    <w:div w:id="884682910">
      <w:bodyDiv w:val="1"/>
      <w:marLeft w:val="0"/>
      <w:marRight w:val="0"/>
      <w:marTop w:val="0"/>
      <w:marBottom w:val="0"/>
      <w:divBdr>
        <w:top w:val="none" w:sz="0" w:space="0" w:color="auto"/>
        <w:left w:val="none" w:sz="0" w:space="0" w:color="auto"/>
        <w:bottom w:val="none" w:sz="0" w:space="0" w:color="auto"/>
        <w:right w:val="none" w:sz="0" w:space="0" w:color="auto"/>
      </w:divBdr>
    </w:div>
    <w:div w:id="885147544">
      <w:bodyDiv w:val="1"/>
      <w:marLeft w:val="0"/>
      <w:marRight w:val="0"/>
      <w:marTop w:val="0"/>
      <w:marBottom w:val="0"/>
      <w:divBdr>
        <w:top w:val="none" w:sz="0" w:space="0" w:color="auto"/>
        <w:left w:val="none" w:sz="0" w:space="0" w:color="auto"/>
        <w:bottom w:val="none" w:sz="0" w:space="0" w:color="auto"/>
        <w:right w:val="none" w:sz="0" w:space="0" w:color="auto"/>
      </w:divBdr>
    </w:div>
    <w:div w:id="885413791">
      <w:bodyDiv w:val="1"/>
      <w:marLeft w:val="0"/>
      <w:marRight w:val="0"/>
      <w:marTop w:val="0"/>
      <w:marBottom w:val="0"/>
      <w:divBdr>
        <w:top w:val="none" w:sz="0" w:space="0" w:color="auto"/>
        <w:left w:val="none" w:sz="0" w:space="0" w:color="auto"/>
        <w:bottom w:val="none" w:sz="0" w:space="0" w:color="auto"/>
        <w:right w:val="none" w:sz="0" w:space="0" w:color="auto"/>
      </w:divBdr>
    </w:div>
    <w:div w:id="885719549">
      <w:bodyDiv w:val="1"/>
      <w:marLeft w:val="0"/>
      <w:marRight w:val="0"/>
      <w:marTop w:val="0"/>
      <w:marBottom w:val="0"/>
      <w:divBdr>
        <w:top w:val="none" w:sz="0" w:space="0" w:color="auto"/>
        <w:left w:val="none" w:sz="0" w:space="0" w:color="auto"/>
        <w:bottom w:val="none" w:sz="0" w:space="0" w:color="auto"/>
        <w:right w:val="none" w:sz="0" w:space="0" w:color="auto"/>
      </w:divBdr>
    </w:div>
    <w:div w:id="885802831">
      <w:bodyDiv w:val="1"/>
      <w:marLeft w:val="0"/>
      <w:marRight w:val="0"/>
      <w:marTop w:val="0"/>
      <w:marBottom w:val="0"/>
      <w:divBdr>
        <w:top w:val="none" w:sz="0" w:space="0" w:color="auto"/>
        <w:left w:val="none" w:sz="0" w:space="0" w:color="auto"/>
        <w:bottom w:val="none" w:sz="0" w:space="0" w:color="auto"/>
        <w:right w:val="none" w:sz="0" w:space="0" w:color="auto"/>
      </w:divBdr>
    </w:div>
    <w:div w:id="885995728">
      <w:bodyDiv w:val="1"/>
      <w:marLeft w:val="0"/>
      <w:marRight w:val="0"/>
      <w:marTop w:val="0"/>
      <w:marBottom w:val="0"/>
      <w:divBdr>
        <w:top w:val="none" w:sz="0" w:space="0" w:color="auto"/>
        <w:left w:val="none" w:sz="0" w:space="0" w:color="auto"/>
        <w:bottom w:val="none" w:sz="0" w:space="0" w:color="auto"/>
        <w:right w:val="none" w:sz="0" w:space="0" w:color="auto"/>
      </w:divBdr>
    </w:div>
    <w:div w:id="886070188">
      <w:bodyDiv w:val="1"/>
      <w:marLeft w:val="0"/>
      <w:marRight w:val="0"/>
      <w:marTop w:val="0"/>
      <w:marBottom w:val="0"/>
      <w:divBdr>
        <w:top w:val="none" w:sz="0" w:space="0" w:color="auto"/>
        <w:left w:val="none" w:sz="0" w:space="0" w:color="auto"/>
        <w:bottom w:val="none" w:sz="0" w:space="0" w:color="auto"/>
        <w:right w:val="none" w:sz="0" w:space="0" w:color="auto"/>
      </w:divBdr>
    </w:div>
    <w:div w:id="886575528">
      <w:bodyDiv w:val="1"/>
      <w:marLeft w:val="0"/>
      <w:marRight w:val="0"/>
      <w:marTop w:val="0"/>
      <w:marBottom w:val="0"/>
      <w:divBdr>
        <w:top w:val="none" w:sz="0" w:space="0" w:color="auto"/>
        <w:left w:val="none" w:sz="0" w:space="0" w:color="auto"/>
        <w:bottom w:val="none" w:sz="0" w:space="0" w:color="auto"/>
        <w:right w:val="none" w:sz="0" w:space="0" w:color="auto"/>
      </w:divBdr>
    </w:div>
    <w:div w:id="886602429">
      <w:bodyDiv w:val="1"/>
      <w:marLeft w:val="0"/>
      <w:marRight w:val="0"/>
      <w:marTop w:val="0"/>
      <w:marBottom w:val="0"/>
      <w:divBdr>
        <w:top w:val="none" w:sz="0" w:space="0" w:color="auto"/>
        <w:left w:val="none" w:sz="0" w:space="0" w:color="auto"/>
        <w:bottom w:val="none" w:sz="0" w:space="0" w:color="auto"/>
        <w:right w:val="none" w:sz="0" w:space="0" w:color="auto"/>
      </w:divBdr>
    </w:div>
    <w:div w:id="886993653">
      <w:bodyDiv w:val="1"/>
      <w:marLeft w:val="0"/>
      <w:marRight w:val="0"/>
      <w:marTop w:val="0"/>
      <w:marBottom w:val="0"/>
      <w:divBdr>
        <w:top w:val="none" w:sz="0" w:space="0" w:color="auto"/>
        <w:left w:val="none" w:sz="0" w:space="0" w:color="auto"/>
        <w:bottom w:val="none" w:sz="0" w:space="0" w:color="auto"/>
        <w:right w:val="none" w:sz="0" w:space="0" w:color="auto"/>
      </w:divBdr>
    </w:div>
    <w:div w:id="887030638">
      <w:bodyDiv w:val="1"/>
      <w:marLeft w:val="0"/>
      <w:marRight w:val="0"/>
      <w:marTop w:val="0"/>
      <w:marBottom w:val="0"/>
      <w:divBdr>
        <w:top w:val="none" w:sz="0" w:space="0" w:color="auto"/>
        <w:left w:val="none" w:sz="0" w:space="0" w:color="auto"/>
        <w:bottom w:val="none" w:sz="0" w:space="0" w:color="auto"/>
        <w:right w:val="none" w:sz="0" w:space="0" w:color="auto"/>
      </w:divBdr>
    </w:div>
    <w:div w:id="887032870">
      <w:bodyDiv w:val="1"/>
      <w:marLeft w:val="0"/>
      <w:marRight w:val="0"/>
      <w:marTop w:val="0"/>
      <w:marBottom w:val="0"/>
      <w:divBdr>
        <w:top w:val="none" w:sz="0" w:space="0" w:color="auto"/>
        <w:left w:val="none" w:sz="0" w:space="0" w:color="auto"/>
        <w:bottom w:val="none" w:sz="0" w:space="0" w:color="auto"/>
        <w:right w:val="none" w:sz="0" w:space="0" w:color="auto"/>
      </w:divBdr>
    </w:div>
    <w:div w:id="887180852">
      <w:bodyDiv w:val="1"/>
      <w:marLeft w:val="0"/>
      <w:marRight w:val="0"/>
      <w:marTop w:val="0"/>
      <w:marBottom w:val="0"/>
      <w:divBdr>
        <w:top w:val="none" w:sz="0" w:space="0" w:color="auto"/>
        <w:left w:val="none" w:sz="0" w:space="0" w:color="auto"/>
        <w:bottom w:val="none" w:sz="0" w:space="0" w:color="auto"/>
        <w:right w:val="none" w:sz="0" w:space="0" w:color="auto"/>
      </w:divBdr>
    </w:div>
    <w:div w:id="887685484">
      <w:bodyDiv w:val="1"/>
      <w:marLeft w:val="0"/>
      <w:marRight w:val="0"/>
      <w:marTop w:val="0"/>
      <w:marBottom w:val="0"/>
      <w:divBdr>
        <w:top w:val="none" w:sz="0" w:space="0" w:color="auto"/>
        <w:left w:val="none" w:sz="0" w:space="0" w:color="auto"/>
        <w:bottom w:val="none" w:sz="0" w:space="0" w:color="auto"/>
        <w:right w:val="none" w:sz="0" w:space="0" w:color="auto"/>
      </w:divBdr>
    </w:div>
    <w:div w:id="888028797">
      <w:bodyDiv w:val="1"/>
      <w:marLeft w:val="0"/>
      <w:marRight w:val="0"/>
      <w:marTop w:val="0"/>
      <w:marBottom w:val="0"/>
      <w:divBdr>
        <w:top w:val="none" w:sz="0" w:space="0" w:color="auto"/>
        <w:left w:val="none" w:sz="0" w:space="0" w:color="auto"/>
        <w:bottom w:val="none" w:sz="0" w:space="0" w:color="auto"/>
        <w:right w:val="none" w:sz="0" w:space="0" w:color="auto"/>
      </w:divBdr>
    </w:div>
    <w:div w:id="888692426">
      <w:bodyDiv w:val="1"/>
      <w:marLeft w:val="0"/>
      <w:marRight w:val="0"/>
      <w:marTop w:val="0"/>
      <w:marBottom w:val="0"/>
      <w:divBdr>
        <w:top w:val="none" w:sz="0" w:space="0" w:color="auto"/>
        <w:left w:val="none" w:sz="0" w:space="0" w:color="auto"/>
        <w:bottom w:val="none" w:sz="0" w:space="0" w:color="auto"/>
        <w:right w:val="none" w:sz="0" w:space="0" w:color="auto"/>
      </w:divBdr>
    </w:div>
    <w:div w:id="889220801">
      <w:bodyDiv w:val="1"/>
      <w:marLeft w:val="0"/>
      <w:marRight w:val="0"/>
      <w:marTop w:val="0"/>
      <w:marBottom w:val="0"/>
      <w:divBdr>
        <w:top w:val="none" w:sz="0" w:space="0" w:color="auto"/>
        <w:left w:val="none" w:sz="0" w:space="0" w:color="auto"/>
        <w:bottom w:val="none" w:sz="0" w:space="0" w:color="auto"/>
        <w:right w:val="none" w:sz="0" w:space="0" w:color="auto"/>
      </w:divBdr>
    </w:div>
    <w:div w:id="889420544">
      <w:bodyDiv w:val="1"/>
      <w:marLeft w:val="0"/>
      <w:marRight w:val="0"/>
      <w:marTop w:val="0"/>
      <w:marBottom w:val="0"/>
      <w:divBdr>
        <w:top w:val="none" w:sz="0" w:space="0" w:color="auto"/>
        <w:left w:val="none" w:sz="0" w:space="0" w:color="auto"/>
        <w:bottom w:val="none" w:sz="0" w:space="0" w:color="auto"/>
        <w:right w:val="none" w:sz="0" w:space="0" w:color="auto"/>
      </w:divBdr>
    </w:div>
    <w:div w:id="889462074">
      <w:bodyDiv w:val="1"/>
      <w:marLeft w:val="0"/>
      <w:marRight w:val="0"/>
      <w:marTop w:val="0"/>
      <w:marBottom w:val="0"/>
      <w:divBdr>
        <w:top w:val="none" w:sz="0" w:space="0" w:color="auto"/>
        <w:left w:val="none" w:sz="0" w:space="0" w:color="auto"/>
        <w:bottom w:val="none" w:sz="0" w:space="0" w:color="auto"/>
        <w:right w:val="none" w:sz="0" w:space="0" w:color="auto"/>
      </w:divBdr>
    </w:div>
    <w:div w:id="889612558">
      <w:bodyDiv w:val="1"/>
      <w:marLeft w:val="0"/>
      <w:marRight w:val="0"/>
      <w:marTop w:val="0"/>
      <w:marBottom w:val="0"/>
      <w:divBdr>
        <w:top w:val="none" w:sz="0" w:space="0" w:color="auto"/>
        <w:left w:val="none" w:sz="0" w:space="0" w:color="auto"/>
        <w:bottom w:val="none" w:sz="0" w:space="0" w:color="auto"/>
        <w:right w:val="none" w:sz="0" w:space="0" w:color="auto"/>
      </w:divBdr>
    </w:div>
    <w:div w:id="889613231">
      <w:bodyDiv w:val="1"/>
      <w:marLeft w:val="0"/>
      <w:marRight w:val="0"/>
      <w:marTop w:val="0"/>
      <w:marBottom w:val="0"/>
      <w:divBdr>
        <w:top w:val="none" w:sz="0" w:space="0" w:color="auto"/>
        <w:left w:val="none" w:sz="0" w:space="0" w:color="auto"/>
        <w:bottom w:val="none" w:sz="0" w:space="0" w:color="auto"/>
        <w:right w:val="none" w:sz="0" w:space="0" w:color="auto"/>
      </w:divBdr>
    </w:div>
    <w:div w:id="890388765">
      <w:bodyDiv w:val="1"/>
      <w:marLeft w:val="0"/>
      <w:marRight w:val="0"/>
      <w:marTop w:val="0"/>
      <w:marBottom w:val="0"/>
      <w:divBdr>
        <w:top w:val="none" w:sz="0" w:space="0" w:color="auto"/>
        <w:left w:val="none" w:sz="0" w:space="0" w:color="auto"/>
        <w:bottom w:val="none" w:sz="0" w:space="0" w:color="auto"/>
        <w:right w:val="none" w:sz="0" w:space="0" w:color="auto"/>
      </w:divBdr>
    </w:div>
    <w:div w:id="890455870">
      <w:bodyDiv w:val="1"/>
      <w:marLeft w:val="0"/>
      <w:marRight w:val="0"/>
      <w:marTop w:val="0"/>
      <w:marBottom w:val="0"/>
      <w:divBdr>
        <w:top w:val="none" w:sz="0" w:space="0" w:color="auto"/>
        <w:left w:val="none" w:sz="0" w:space="0" w:color="auto"/>
        <w:bottom w:val="none" w:sz="0" w:space="0" w:color="auto"/>
        <w:right w:val="none" w:sz="0" w:space="0" w:color="auto"/>
      </w:divBdr>
    </w:div>
    <w:div w:id="890650132">
      <w:bodyDiv w:val="1"/>
      <w:marLeft w:val="0"/>
      <w:marRight w:val="0"/>
      <w:marTop w:val="0"/>
      <w:marBottom w:val="0"/>
      <w:divBdr>
        <w:top w:val="none" w:sz="0" w:space="0" w:color="auto"/>
        <w:left w:val="none" w:sz="0" w:space="0" w:color="auto"/>
        <w:bottom w:val="none" w:sz="0" w:space="0" w:color="auto"/>
        <w:right w:val="none" w:sz="0" w:space="0" w:color="auto"/>
      </w:divBdr>
    </w:div>
    <w:div w:id="891773395">
      <w:bodyDiv w:val="1"/>
      <w:marLeft w:val="0"/>
      <w:marRight w:val="0"/>
      <w:marTop w:val="0"/>
      <w:marBottom w:val="0"/>
      <w:divBdr>
        <w:top w:val="none" w:sz="0" w:space="0" w:color="auto"/>
        <w:left w:val="none" w:sz="0" w:space="0" w:color="auto"/>
        <w:bottom w:val="none" w:sz="0" w:space="0" w:color="auto"/>
        <w:right w:val="none" w:sz="0" w:space="0" w:color="auto"/>
      </w:divBdr>
    </w:div>
    <w:div w:id="892544382">
      <w:bodyDiv w:val="1"/>
      <w:marLeft w:val="0"/>
      <w:marRight w:val="0"/>
      <w:marTop w:val="0"/>
      <w:marBottom w:val="0"/>
      <w:divBdr>
        <w:top w:val="none" w:sz="0" w:space="0" w:color="auto"/>
        <w:left w:val="none" w:sz="0" w:space="0" w:color="auto"/>
        <w:bottom w:val="none" w:sz="0" w:space="0" w:color="auto"/>
        <w:right w:val="none" w:sz="0" w:space="0" w:color="auto"/>
      </w:divBdr>
    </w:div>
    <w:div w:id="892545486">
      <w:bodyDiv w:val="1"/>
      <w:marLeft w:val="0"/>
      <w:marRight w:val="0"/>
      <w:marTop w:val="0"/>
      <w:marBottom w:val="0"/>
      <w:divBdr>
        <w:top w:val="none" w:sz="0" w:space="0" w:color="auto"/>
        <w:left w:val="none" w:sz="0" w:space="0" w:color="auto"/>
        <w:bottom w:val="none" w:sz="0" w:space="0" w:color="auto"/>
        <w:right w:val="none" w:sz="0" w:space="0" w:color="auto"/>
      </w:divBdr>
    </w:div>
    <w:div w:id="892814498">
      <w:bodyDiv w:val="1"/>
      <w:marLeft w:val="0"/>
      <w:marRight w:val="0"/>
      <w:marTop w:val="0"/>
      <w:marBottom w:val="0"/>
      <w:divBdr>
        <w:top w:val="none" w:sz="0" w:space="0" w:color="auto"/>
        <w:left w:val="none" w:sz="0" w:space="0" w:color="auto"/>
        <w:bottom w:val="none" w:sz="0" w:space="0" w:color="auto"/>
        <w:right w:val="none" w:sz="0" w:space="0" w:color="auto"/>
      </w:divBdr>
    </w:div>
    <w:div w:id="893271156">
      <w:bodyDiv w:val="1"/>
      <w:marLeft w:val="0"/>
      <w:marRight w:val="0"/>
      <w:marTop w:val="0"/>
      <w:marBottom w:val="0"/>
      <w:divBdr>
        <w:top w:val="none" w:sz="0" w:space="0" w:color="auto"/>
        <w:left w:val="none" w:sz="0" w:space="0" w:color="auto"/>
        <w:bottom w:val="none" w:sz="0" w:space="0" w:color="auto"/>
        <w:right w:val="none" w:sz="0" w:space="0" w:color="auto"/>
      </w:divBdr>
    </w:div>
    <w:div w:id="893471816">
      <w:bodyDiv w:val="1"/>
      <w:marLeft w:val="0"/>
      <w:marRight w:val="0"/>
      <w:marTop w:val="0"/>
      <w:marBottom w:val="0"/>
      <w:divBdr>
        <w:top w:val="none" w:sz="0" w:space="0" w:color="auto"/>
        <w:left w:val="none" w:sz="0" w:space="0" w:color="auto"/>
        <w:bottom w:val="none" w:sz="0" w:space="0" w:color="auto"/>
        <w:right w:val="none" w:sz="0" w:space="0" w:color="auto"/>
      </w:divBdr>
    </w:div>
    <w:div w:id="893854336">
      <w:bodyDiv w:val="1"/>
      <w:marLeft w:val="0"/>
      <w:marRight w:val="0"/>
      <w:marTop w:val="0"/>
      <w:marBottom w:val="0"/>
      <w:divBdr>
        <w:top w:val="none" w:sz="0" w:space="0" w:color="auto"/>
        <w:left w:val="none" w:sz="0" w:space="0" w:color="auto"/>
        <w:bottom w:val="none" w:sz="0" w:space="0" w:color="auto"/>
        <w:right w:val="none" w:sz="0" w:space="0" w:color="auto"/>
      </w:divBdr>
    </w:div>
    <w:div w:id="894119395">
      <w:bodyDiv w:val="1"/>
      <w:marLeft w:val="0"/>
      <w:marRight w:val="0"/>
      <w:marTop w:val="0"/>
      <w:marBottom w:val="0"/>
      <w:divBdr>
        <w:top w:val="none" w:sz="0" w:space="0" w:color="auto"/>
        <w:left w:val="none" w:sz="0" w:space="0" w:color="auto"/>
        <w:bottom w:val="none" w:sz="0" w:space="0" w:color="auto"/>
        <w:right w:val="none" w:sz="0" w:space="0" w:color="auto"/>
      </w:divBdr>
    </w:div>
    <w:div w:id="894314379">
      <w:bodyDiv w:val="1"/>
      <w:marLeft w:val="0"/>
      <w:marRight w:val="0"/>
      <w:marTop w:val="0"/>
      <w:marBottom w:val="0"/>
      <w:divBdr>
        <w:top w:val="none" w:sz="0" w:space="0" w:color="auto"/>
        <w:left w:val="none" w:sz="0" w:space="0" w:color="auto"/>
        <w:bottom w:val="none" w:sz="0" w:space="0" w:color="auto"/>
        <w:right w:val="none" w:sz="0" w:space="0" w:color="auto"/>
      </w:divBdr>
    </w:div>
    <w:div w:id="894316702">
      <w:bodyDiv w:val="1"/>
      <w:marLeft w:val="0"/>
      <w:marRight w:val="0"/>
      <w:marTop w:val="0"/>
      <w:marBottom w:val="0"/>
      <w:divBdr>
        <w:top w:val="none" w:sz="0" w:space="0" w:color="auto"/>
        <w:left w:val="none" w:sz="0" w:space="0" w:color="auto"/>
        <w:bottom w:val="none" w:sz="0" w:space="0" w:color="auto"/>
        <w:right w:val="none" w:sz="0" w:space="0" w:color="auto"/>
      </w:divBdr>
    </w:div>
    <w:div w:id="894388265">
      <w:bodyDiv w:val="1"/>
      <w:marLeft w:val="0"/>
      <w:marRight w:val="0"/>
      <w:marTop w:val="0"/>
      <w:marBottom w:val="0"/>
      <w:divBdr>
        <w:top w:val="none" w:sz="0" w:space="0" w:color="auto"/>
        <w:left w:val="none" w:sz="0" w:space="0" w:color="auto"/>
        <w:bottom w:val="none" w:sz="0" w:space="0" w:color="auto"/>
        <w:right w:val="none" w:sz="0" w:space="0" w:color="auto"/>
      </w:divBdr>
    </w:div>
    <w:div w:id="894509293">
      <w:bodyDiv w:val="1"/>
      <w:marLeft w:val="0"/>
      <w:marRight w:val="0"/>
      <w:marTop w:val="0"/>
      <w:marBottom w:val="0"/>
      <w:divBdr>
        <w:top w:val="none" w:sz="0" w:space="0" w:color="auto"/>
        <w:left w:val="none" w:sz="0" w:space="0" w:color="auto"/>
        <w:bottom w:val="none" w:sz="0" w:space="0" w:color="auto"/>
        <w:right w:val="none" w:sz="0" w:space="0" w:color="auto"/>
      </w:divBdr>
    </w:div>
    <w:div w:id="894852228">
      <w:bodyDiv w:val="1"/>
      <w:marLeft w:val="0"/>
      <w:marRight w:val="0"/>
      <w:marTop w:val="0"/>
      <w:marBottom w:val="0"/>
      <w:divBdr>
        <w:top w:val="none" w:sz="0" w:space="0" w:color="auto"/>
        <w:left w:val="none" w:sz="0" w:space="0" w:color="auto"/>
        <w:bottom w:val="none" w:sz="0" w:space="0" w:color="auto"/>
        <w:right w:val="none" w:sz="0" w:space="0" w:color="auto"/>
      </w:divBdr>
    </w:div>
    <w:div w:id="894974985">
      <w:bodyDiv w:val="1"/>
      <w:marLeft w:val="0"/>
      <w:marRight w:val="0"/>
      <w:marTop w:val="0"/>
      <w:marBottom w:val="0"/>
      <w:divBdr>
        <w:top w:val="none" w:sz="0" w:space="0" w:color="auto"/>
        <w:left w:val="none" w:sz="0" w:space="0" w:color="auto"/>
        <w:bottom w:val="none" w:sz="0" w:space="0" w:color="auto"/>
        <w:right w:val="none" w:sz="0" w:space="0" w:color="auto"/>
      </w:divBdr>
    </w:div>
    <w:div w:id="895822134">
      <w:bodyDiv w:val="1"/>
      <w:marLeft w:val="0"/>
      <w:marRight w:val="0"/>
      <w:marTop w:val="0"/>
      <w:marBottom w:val="0"/>
      <w:divBdr>
        <w:top w:val="none" w:sz="0" w:space="0" w:color="auto"/>
        <w:left w:val="none" w:sz="0" w:space="0" w:color="auto"/>
        <w:bottom w:val="none" w:sz="0" w:space="0" w:color="auto"/>
        <w:right w:val="none" w:sz="0" w:space="0" w:color="auto"/>
      </w:divBdr>
    </w:div>
    <w:div w:id="895971933">
      <w:bodyDiv w:val="1"/>
      <w:marLeft w:val="0"/>
      <w:marRight w:val="0"/>
      <w:marTop w:val="0"/>
      <w:marBottom w:val="0"/>
      <w:divBdr>
        <w:top w:val="none" w:sz="0" w:space="0" w:color="auto"/>
        <w:left w:val="none" w:sz="0" w:space="0" w:color="auto"/>
        <w:bottom w:val="none" w:sz="0" w:space="0" w:color="auto"/>
        <w:right w:val="none" w:sz="0" w:space="0" w:color="auto"/>
      </w:divBdr>
      <w:divsChild>
        <w:div w:id="1061371156">
          <w:marLeft w:val="0"/>
          <w:marRight w:val="0"/>
          <w:marTop w:val="0"/>
          <w:marBottom w:val="0"/>
          <w:divBdr>
            <w:top w:val="none" w:sz="0" w:space="0" w:color="auto"/>
            <w:left w:val="none" w:sz="0" w:space="0" w:color="auto"/>
            <w:bottom w:val="none" w:sz="0" w:space="0" w:color="auto"/>
            <w:right w:val="none" w:sz="0" w:space="0" w:color="auto"/>
          </w:divBdr>
          <w:divsChild>
            <w:div w:id="47269120">
              <w:marLeft w:val="0"/>
              <w:marRight w:val="0"/>
              <w:marTop w:val="0"/>
              <w:marBottom w:val="0"/>
              <w:divBdr>
                <w:top w:val="none" w:sz="0" w:space="0" w:color="auto"/>
                <w:left w:val="none" w:sz="0" w:space="0" w:color="auto"/>
                <w:bottom w:val="none" w:sz="0" w:space="0" w:color="auto"/>
                <w:right w:val="none" w:sz="0" w:space="0" w:color="auto"/>
              </w:divBdr>
              <w:divsChild>
                <w:div w:id="2113939702">
                  <w:marLeft w:val="0"/>
                  <w:marRight w:val="0"/>
                  <w:marTop w:val="0"/>
                  <w:marBottom w:val="0"/>
                  <w:divBdr>
                    <w:top w:val="none" w:sz="0" w:space="0" w:color="auto"/>
                    <w:left w:val="none" w:sz="0" w:space="0" w:color="auto"/>
                    <w:bottom w:val="none" w:sz="0" w:space="0" w:color="auto"/>
                    <w:right w:val="none" w:sz="0" w:space="0" w:color="auto"/>
                  </w:divBdr>
                  <w:divsChild>
                    <w:div w:id="929317769">
                      <w:marLeft w:val="0"/>
                      <w:marRight w:val="0"/>
                      <w:marTop w:val="0"/>
                      <w:marBottom w:val="0"/>
                      <w:divBdr>
                        <w:top w:val="none" w:sz="0" w:space="0" w:color="auto"/>
                        <w:left w:val="none" w:sz="0" w:space="0" w:color="auto"/>
                        <w:bottom w:val="none" w:sz="0" w:space="0" w:color="auto"/>
                        <w:right w:val="none" w:sz="0" w:space="0" w:color="auto"/>
                      </w:divBdr>
                      <w:divsChild>
                        <w:div w:id="1603220852">
                          <w:marLeft w:val="0"/>
                          <w:marRight w:val="0"/>
                          <w:marTop w:val="0"/>
                          <w:marBottom w:val="300"/>
                          <w:divBdr>
                            <w:top w:val="none" w:sz="0" w:space="0" w:color="auto"/>
                            <w:left w:val="none" w:sz="0" w:space="0" w:color="auto"/>
                            <w:bottom w:val="none" w:sz="0" w:space="0" w:color="auto"/>
                            <w:right w:val="none" w:sz="0" w:space="0" w:color="auto"/>
                          </w:divBdr>
                          <w:divsChild>
                            <w:div w:id="685251408">
                              <w:marLeft w:val="0"/>
                              <w:marRight w:val="0"/>
                              <w:marTop w:val="0"/>
                              <w:marBottom w:val="0"/>
                              <w:divBdr>
                                <w:top w:val="none" w:sz="0" w:space="0" w:color="auto"/>
                                <w:left w:val="none" w:sz="0" w:space="0" w:color="auto"/>
                                <w:bottom w:val="none" w:sz="0" w:space="0" w:color="auto"/>
                                <w:right w:val="none" w:sz="0" w:space="0" w:color="auto"/>
                              </w:divBdr>
                              <w:divsChild>
                                <w:div w:id="2083940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96009357">
      <w:bodyDiv w:val="1"/>
      <w:marLeft w:val="0"/>
      <w:marRight w:val="0"/>
      <w:marTop w:val="0"/>
      <w:marBottom w:val="0"/>
      <w:divBdr>
        <w:top w:val="none" w:sz="0" w:space="0" w:color="auto"/>
        <w:left w:val="none" w:sz="0" w:space="0" w:color="auto"/>
        <w:bottom w:val="none" w:sz="0" w:space="0" w:color="auto"/>
        <w:right w:val="none" w:sz="0" w:space="0" w:color="auto"/>
      </w:divBdr>
      <w:divsChild>
        <w:div w:id="1655379497">
          <w:marLeft w:val="0"/>
          <w:marRight w:val="0"/>
          <w:marTop w:val="0"/>
          <w:marBottom w:val="0"/>
          <w:divBdr>
            <w:top w:val="none" w:sz="0" w:space="0" w:color="auto"/>
            <w:left w:val="none" w:sz="0" w:space="0" w:color="auto"/>
            <w:bottom w:val="none" w:sz="0" w:space="0" w:color="auto"/>
            <w:right w:val="none" w:sz="0" w:space="0" w:color="auto"/>
          </w:divBdr>
          <w:divsChild>
            <w:div w:id="979112613">
              <w:marLeft w:val="0"/>
              <w:marRight w:val="0"/>
              <w:marTop w:val="0"/>
              <w:marBottom w:val="0"/>
              <w:divBdr>
                <w:top w:val="none" w:sz="0" w:space="0" w:color="auto"/>
                <w:left w:val="none" w:sz="0" w:space="0" w:color="auto"/>
                <w:bottom w:val="none" w:sz="0" w:space="0" w:color="auto"/>
                <w:right w:val="none" w:sz="0" w:space="0" w:color="auto"/>
              </w:divBdr>
              <w:divsChild>
                <w:div w:id="545335190">
                  <w:marLeft w:val="0"/>
                  <w:marRight w:val="0"/>
                  <w:marTop w:val="0"/>
                  <w:marBottom w:val="0"/>
                  <w:divBdr>
                    <w:top w:val="none" w:sz="0" w:space="0" w:color="auto"/>
                    <w:left w:val="none" w:sz="0" w:space="0" w:color="auto"/>
                    <w:bottom w:val="none" w:sz="0" w:space="0" w:color="auto"/>
                    <w:right w:val="none" w:sz="0" w:space="0" w:color="auto"/>
                  </w:divBdr>
                  <w:divsChild>
                    <w:div w:id="2079474553">
                      <w:marLeft w:val="0"/>
                      <w:marRight w:val="0"/>
                      <w:marTop w:val="0"/>
                      <w:marBottom w:val="0"/>
                      <w:divBdr>
                        <w:top w:val="none" w:sz="0" w:space="0" w:color="auto"/>
                        <w:left w:val="none" w:sz="0" w:space="0" w:color="auto"/>
                        <w:bottom w:val="none" w:sz="0" w:space="0" w:color="auto"/>
                        <w:right w:val="none" w:sz="0" w:space="0" w:color="auto"/>
                      </w:divBdr>
                      <w:divsChild>
                        <w:div w:id="227614135">
                          <w:marLeft w:val="0"/>
                          <w:marRight w:val="0"/>
                          <w:marTop w:val="45"/>
                          <w:marBottom w:val="0"/>
                          <w:divBdr>
                            <w:top w:val="none" w:sz="0" w:space="0" w:color="auto"/>
                            <w:left w:val="none" w:sz="0" w:space="0" w:color="auto"/>
                            <w:bottom w:val="none" w:sz="0" w:space="0" w:color="auto"/>
                            <w:right w:val="none" w:sz="0" w:space="0" w:color="auto"/>
                          </w:divBdr>
                          <w:divsChild>
                            <w:div w:id="1431270125">
                              <w:marLeft w:val="0"/>
                              <w:marRight w:val="39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6815570">
      <w:bodyDiv w:val="1"/>
      <w:marLeft w:val="0"/>
      <w:marRight w:val="0"/>
      <w:marTop w:val="0"/>
      <w:marBottom w:val="0"/>
      <w:divBdr>
        <w:top w:val="none" w:sz="0" w:space="0" w:color="auto"/>
        <w:left w:val="none" w:sz="0" w:space="0" w:color="auto"/>
        <w:bottom w:val="none" w:sz="0" w:space="0" w:color="auto"/>
        <w:right w:val="none" w:sz="0" w:space="0" w:color="auto"/>
      </w:divBdr>
      <w:divsChild>
        <w:div w:id="380716018">
          <w:marLeft w:val="0"/>
          <w:marRight w:val="0"/>
          <w:marTop w:val="0"/>
          <w:marBottom w:val="0"/>
          <w:divBdr>
            <w:top w:val="none" w:sz="0" w:space="0" w:color="auto"/>
            <w:left w:val="none" w:sz="0" w:space="0" w:color="auto"/>
            <w:bottom w:val="none" w:sz="0" w:space="0" w:color="auto"/>
            <w:right w:val="none" w:sz="0" w:space="0" w:color="auto"/>
          </w:divBdr>
          <w:divsChild>
            <w:div w:id="127670761">
              <w:marLeft w:val="0"/>
              <w:marRight w:val="0"/>
              <w:marTop w:val="0"/>
              <w:marBottom w:val="0"/>
              <w:divBdr>
                <w:top w:val="none" w:sz="0" w:space="0" w:color="auto"/>
                <w:left w:val="none" w:sz="0" w:space="0" w:color="auto"/>
                <w:bottom w:val="none" w:sz="0" w:space="0" w:color="auto"/>
                <w:right w:val="none" w:sz="0" w:space="0" w:color="auto"/>
              </w:divBdr>
              <w:divsChild>
                <w:div w:id="94908549">
                  <w:marLeft w:val="0"/>
                  <w:marRight w:val="0"/>
                  <w:marTop w:val="0"/>
                  <w:marBottom w:val="0"/>
                  <w:divBdr>
                    <w:top w:val="none" w:sz="0" w:space="0" w:color="auto"/>
                    <w:left w:val="none" w:sz="0" w:space="0" w:color="auto"/>
                    <w:bottom w:val="none" w:sz="0" w:space="0" w:color="auto"/>
                    <w:right w:val="none" w:sz="0" w:space="0" w:color="auto"/>
                  </w:divBdr>
                  <w:divsChild>
                    <w:div w:id="1329362846">
                      <w:marLeft w:val="0"/>
                      <w:marRight w:val="0"/>
                      <w:marTop w:val="0"/>
                      <w:marBottom w:val="0"/>
                      <w:divBdr>
                        <w:top w:val="none" w:sz="0" w:space="0" w:color="auto"/>
                        <w:left w:val="none" w:sz="0" w:space="0" w:color="auto"/>
                        <w:bottom w:val="none" w:sz="0" w:space="0" w:color="auto"/>
                        <w:right w:val="none" w:sz="0" w:space="0" w:color="auto"/>
                      </w:divBdr>
                      <w:divsChild>
                        <w:div w:id="536628822">
                          <w:marLeft w:val="0"/>
                          <w:marRight w:val="0"/>
                          <w:marTop w:val="45"/>
                          <w:marBottom w:val="0"/>
                          <w:divBdr>
                            <w:top w:val="none" w:sz="0" w:space="0" w:color="auto"/>
                            <w:left w:val="none" w:sz="0" w:space="0" w:color="auto"/>
                            <w:bottom w:val="none" w:sz="0" w:space="0" w:color="auto"/>
                            <w:right w:val="none" w:sz="0" w:space="0" w:color="auto"/>
                          </w:divBdr>
                          <w:divsChild>
                            <w:div w:id="1998805052">
                              <w:marLeft w:val="0"/>
                              <w:marRight w:val="39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7010252">
      <w:bodyDiv w:val="1"/>
      <w:marLeft w:val="0"/>
      <w:marRight w:val="0"/>
      <w:marTop w:val="0"/>
      <w:marBottom w:val="0"/>
      <w:divBdr>
        <w:top w:val="none" w:sz="0" w:space="0" w:color="auto"/>
        <w:left w:val="none" w:sz="0" w:space="0" w:color="auto"/>
        <w:bottom w:val="none" w:sz="0" w:space="0" w:color="auto"/>
        <w:right w:val="none" w:sz="0" w:space="0" w:color="auto"/>
      </w:divBdr>
    </w:div>
    <w:div w:id="897861002">
      <w:bodyDiv w:val="1"/>
      <w:marLeft w:val="0"/>
      <w:marRight w:val="0"/>
      <w:marTop w:val="0"/>
      <w:marBottom w:val="0"/>
      <w:divBdr>
        <w:top w:val="none" w:sz="0" w:space="0" w:color="auto"/>
        <w:left w:val="none" w:sz="0" w:space="0" w:color="auto"/>
        <w:bottom w:val="none" w:sz="0" w:space="0" w:color="auto"/>
        <w:right w:val="none" w:sz="0" w:space="0" w:color="auto"/>
      </w:divBdr>
    </w:div>
    <w:div w:id="898171690">
      <w:bodyDiv w:val="1"/>
      <w:marLeft w:val="0"/>
      <w:marRight w:val="0"/>
      <w:marTop w:val="0"/>
      <w:marBottom w:val="0"/>
      <w:divBdr>
        <w:top w:val="none" w:sz="0" w:space="0" w:color="auto"/>
        <w:left w:val="none" w:sz="0" w:space="0" w:color="auto"/>
        <w:bottom w:val="none" w:sz="0" w:space="0" w:color="auto"/>
        <w:right w:val="none" w:sz="0" w:space="0" w:color="auto"/>
      </w:divBdr>
    </w:div>
    <w:div w:id="898632453">
      <w:bodyDiv w:val="1"/>
      <w:marLeft w:val="0"/>
      <w:marRight w:val="0"/>
      <w:marTop w:val="0"/>
      <w:marBottom w:val="0"/>
      <w:divBdr>
        <w:top w:val="none" w:sz="0" w:space="0" w:color="auto"/>
        <w:left w:val="none" w:sz="0" w:space="0" w:color="auto"/>
        <w:bottom w:val="none" w:sz="0" w:space="0" w:color="auto"/>
        <w:right w:val="none" w:sz="0" w:space="0" w:color="auto"/>
      </w:divBdr>
    </w:div>
    <w:div w:id="899096577">
      <w:bodyDiv w:val="1"/>
      <w:marLeft w:val="0"/>
      <w:marRight w:val="0"/>
      <w:marTop w:val="0"/>
      <w:marBottom w:val="0"/>
      <w:divBdr>
        <w:top w:val="none" w:sz="0" w:space="0" w:color="auto"/>
        <w:left w:val="none" w:sz="0" w:space="0" w:color="auto"/>
        <w:bottom w:val="none" w:sz="0" w:space="0" w:color="auto"/>
        <w:right w:val="none" w:sz="0" w:space="0" w:color="auto"/>
      </w:divBdr>
    </w:div>
    <w:div w:id="899246534">
      <w:bodyDiv w:val="1"/>
      <w:marLeft w:val="0"/>
      <w:marRight w:val="0"/>
      <w:marTop w:val="0"/>
      <w:marBottom w:val="0"/>
      <w:divBdr>
        <w:top w:val="none" w:sz="0" w:space="0" w:color="auto"/>
        <w:left w:val="none" w:sz="0" w:space="0" w:color="auto"/>
        <w:bottom w:val="none" w:sz="0" w:space="0" w:color="auto"/>
        <w:right w:val="none" w:sz="0" w:space="0" w:color="auto"/>
      </w:divBdr>
    </w:div>
    <w:div w:id="899361793">
      <w:bodyDiv w:val="1"/>
      <w:marLeft w:val="0"/>
      <w:marRight w:val="0"/>
      <w:marTop w:val="0"/>
      <w:marBottom w:val="0"/>
      <w:divBdr>
        <w:top w:val="none" w:sz="0" w:space="0" w:color="auto"/>
        <w:left w:val="none" w:sz="0" w:space="0" w:color="auto"/>
        <w:bottom w:val="none" w:sz="0" w:space="0" w:color="auto"/>
        <w:right w:val="none" w:sz="0" w:space="0" w:color="auto"/>
      </w:divBdr>
    </w:div>
    <w:div w:id="899824874">
      <w:bodyDiv w:val="1"/>
      <w:marLeft w:val="0"/>
      <w:marRight w:val="0"/>
      <w:marTop w:val="0"/>
      <w:marBottom w:val="0"/>
      <w:divBdr>
        <w:top w:val="none" w:sz="0" w:space="0" w:color="auto"/>
        <w:left w:val="none" w:sz="0" w:space="0" w:color="auto"/>
        <w:bottom w:val="none" w:sz="0" w:space="0" w:color="auto"/>
        <w:right w:val="none" w:sz="0" w:space="0" w:color="auto"/>
      </w:divBdr>
    </w:div>
    <w:div w:id="900405378">
      <w:bodyDiv w:val="1"/>
      <w:marLeft w:val="0"/>
      <w:marRight w:val="0"/>
      <w:marTop w:val="0"/>
      <w:marBottom w:val="0"/>
      <w:divBdr>
        <w:top w:val="none" w:sz="0" w:space="0" w:color="auto"/>
        <w:left w:val="none" w:sz="0" w:space="0" w:color="auto"/>
        <w:bottom w:val="none" w:sz="0" w:space="0" w:color="auto"/>
        <w:right w:val="none" w:sz="0" w:space="0" w:color="auto"/>
      </w:divBdr>
    </w:div>
    <w:div w:id="900600923">
      <w:bodyDiv w:val="1"/>
      <w:marLeft w:val="0"/>
      <w:marRight w:val="0"/>
      <w:marTop w:val="0"/>
      <w:marBottom w:val="0"/>
      <w:divBdr>
        <w:top w:val="none" w:sz="0" w:space="0" w:color="auto"/>
        <w:left w:val="none" w:sz="0" w:space="0" w:color="auto"/>
        <w:bottom w:val="none" w:sz="0" w:space="0" w:color="auto"/>
        <w:right w:val="none" w:sz="0" w:space="0" w:color="auto"/>
      </w:divBdr>
    </w:div>
    <w:div w:id="901450747">
      <w:bodyDiv w:val="1"/>
      <w:marLeft w:val="0"/>
      <w:marRight w:val="0"/>
      <w:marTop w:val="0"/>
      <w:marBottom w:val="0"/>
      <w:divBdr>
        <w:top w:val="none" w:sz="0" w:space="0" w:color="auto"/>
        <w:left w:val="none" w:sz="0" w:space="0" w:color="auto"/>
        <w:bottom w:val="none" w:sz="0" w:space="0" w:color="auto"/>
        <w:right w:val="none" w:sz="0" w:space="0" w:color="auto"/>
      </w:divBdr>
    </w:div>
    <w:div w:id="901912970">
      <w:bodyDiv w:val="1"/>
      <w:marLeft w:val="0"/>
      <w:marRight w:val="0"/>
      <w:marTop w:val="0"/>
      <w:marBottom w:val="0"/>
      <w:divBdr>
        <w:top w:val="none" w:sz="0" w:space="0" w:color="auto"/>
        <w:left w:val="none" w:sz="0" w:space="0" w:color="auto"/>
        <w:bottom w:val="none" w:sz="0" w:space="0" w:color="auto"/>
        <w:right w:val="none" w:sz="0" w:space="0" w:color="auto"/>
      </w:divBdr>
      <w:divsChild>
        <w:div w:id="1606882501">
          <w:marLeft w:val="0"/>
          <w:marRight w:val="0"/>
          <w:marTop w:val="0"/>
          <w:marBottom w:val="0"/>
          <w:divBdr>
            <w:top w:val="none" w:sz="0" w:space="0" w:color="auto"/>
            <w:left w:val="none" w:sz="0" w:space="0" w:color="auto"/>
            <w:bottom w:val="none" w:sz="0" w:space="0" w:color="auto"/>
            <w:right w:val="none" w:sz="0" w:space="0" w:color="auto"/>
          </w:divBdr>
          <w:divsChild>
            <w:div w:id="951282621">
              <w:marLeft w:val="0"/>
              <w:marRight w:val="0"/>
              <w:marTop w:val="0"/>
              <w:marBottom w:val="0"/>
              <w:divBdr>
                <w:top w:val="none" w:sz="0" w:space="0" w:color="auto"/>
                <w:left w:val="none" w:sz="0" w:space="0" w:color="auto"/>
                <w:bottom w:val="none" w:sz="0" w:space="0" w:color="auto"/>
                <w:right w:val="none" w:sz="0" w:space="0" w:color="auto"/>
              </w:divBdr>
            </w:div>
            <w:div w:id="1174034686">
              <w:marLeft w:val="0"/>
              <w:marRight w:val="0"/>
              <w:marTop w:val="0"/>
              <w:marBottom w:val="0"/>
              <w:divBdr>
                <w:top w:val="none" w:sz="0" w:space="0" w:color="auto"/>
                <w:left w:val="none" w:sz="0" w:space="0" w:color="auto"/>
                <w:bottom w:val="none" w:sz="0" w:space="0" w:color="auto"/>
                <w:right w:val="none" w:sz="0" w:space="0" w:color="auto"/>
              </w:divBdr>
              <w:divsChild>
                <w:div w:id="273027865">
                  <w:marLeft w:val="0"/>
                  <w:marRight w:val="0"/>
                  <w:marTop w:val="0"/>
                  <w:marBottom w:val="0"/>
                  <w:divBdr>
                    <w:top w:val="none" w:sz="0" w:space="0" w:color="auto"/>
                    <w:left w:val="none" w:sz="0" w:space="0" w:color="auto"/>
                    <w:bottom w:val="none" w:sz="0" w:space="0" w:color="auto"/>
                    <w:right w:val="none" w:sz="0" w:space="0" w:color="auto"/>
                  </w:divBdr>
                  <w:divsChild>
                    <w:div w:id="71120248">
                      <w:marLeft w:val="0"/>
                      <w:marRight w:val="0"/>
                      <w:marTop w:val="0"/>
                      <w:marBottom w:val="0"/>
                      <w:divBdr>
                        <w:top w:val="none" w:sz="0" w:space="0" w:color="auto"/>
                        <w:left w:val="none" w:sz="0" w:space="0" w:color="auto"/>
                        <w:bottom w:val="none" w:sz="0" w:space="0" w:color="auto"/>
                        <w:right w:val="none" w:sz="0" w:space="0" w:color="auto"/>
                      </w:divBdr>
                      <w:divsChild>
                        <w:div w:id="1653412942">
                          <w:marLeft w:val="0"/>
                          <w:marRight w:val="0"/>
                          <w:marTop w:val="0"/>
                          <w:marBottom w:val="0"/>
                          <w:divBdr>
                            <w:top w:val="none" w:sz="0" w:space="0" w:color="auto"/>
                            <w:left w:val="none" w:sz="0" w:space="0" w:color="auto"/>
                            <w:bottom w:val="single" w:sz="6" w:space="0" w:color="00B3B5"/>
                            <w:right w:val="none" w:sz="0" w:space="0" w:color="auto"/>
                          </w:divBdr>
                        </w:div>
                      </w:divsChild>
                    </w:div>
                    <w:div w:id="118651797">
                      <w:marLeft w:val="0"/>
                      <w:marRight w:val="0"/>
                      <w:marTop w:val="0"/>
                      <w:marBottom w:val="0"/>
                      <w:divBdr>
                        <w:top w:val="none" w:sz="0" w:space="0" w:color="auto"/>
                        <w:left w:val="none" w:sz="0" w:space="0" w:color="auto"/>
                        <w:bottom w:val="none" w:sz="0" w:space="0" w:color="auto"/>
                        <w:right w:val="none" w:sz="0" w:space="0" w:color="auto"/>
                      </w:divBdr>
                      <w:divsChild>
                        <w:div w:id="360207559">
                          <w:marLeft w:val="0"/>
                          <w:marRight w:val="0"/>
                          <w:marTop w:val="0"/>
                          <w:marBottom w:val="0"/>
                          <w:divBdr>
                            <w:top w:val="none" w:sz="0" w:space="0" w:color="auto"/>
                            <w:left w:val="none" w:sz="0" w:space="0" w:color="auto"/>
                            <w:bottom w:val="single" w:sz="6" w:space="0" w:color="00B3B5"/>
                            <w:right w:val="none" w:sz="0" w:space="0" w:color="auto"/>
                          </w:divBdr>
                        </w:div>
                      </w:divsChild>
                    </w:div>
                    <w:div w:id="349766917">
                      <w:marLeft w:val="0"/>
                      <w:marRight w:val="0"/>
                      <w:marTop w:val="0"/>
                      <w:marBottom w:val="0"/>
                      <w:divBdr>
                        <w:top w:val="none" w:sz="0" w:space="0" w:color="auto"/>
                        <w:left w:val="none" w:sz="0" w:space="0" w:color="auto"/>
                        <w:bottom w:val="none" w:sz="0" w:space="0" w:color="auto"/>
                        <w:right w:val="none" w:sz="0" w:space="0" w:color="auto"/>
                      </w:divBdr>
                      <w:divsChild>
                        <w:div w:id="1855994588">
                          <w:marLeft w:val="0"/>
                          <w:marRight w:val="0"/>
                          <w:marTop w:val="0"/>
                          <w:marBottom w:val="0"/>
                          <w:divBdr>
                            <w:top w:val="none" w:sz="0" w:space="0" w:color="auto"/>
                            <w:left w:val="none" w:sz="0" w:space="0" w:color="auto"/>
                            <w:bottom w:val="single" w:sz="6" w:space="0" w:color="00B3B5"/>
                            <w:right w:val="none" w:sz="0" w:space="0" w:color="auto"/>
                          </w:divBdr>
                        </w:div>
                      </w:divsChild>
                    </w:div>
                    <w:div w:id="760760329">
                      <w:marLeft w:val="0"/>
                      <w:marRight w:val="0"/>
                      <w:marTop w:val="0"/>
                      <w:marBottom w:val="0"/>
                      <w:divBdr>
                        <w:top w:val="none" w:sz="0" w:space="0" w:color="auto"/>
                        <w:left w:val="none" w:sz="0" w:space="0" w:color="auto"/>
                        <w:bottom w:val="none" w:sz="0" w:space="0" w:color="auto"/>
                        <w:right w:val="none" w:sz="0" w:space="0" w:color="auto"/>
                      </w:divBdr>
                      <w:divsChild>
                        <w:div w:id="1529485522">
                          <w:marLeft w:val="0"/>
                          <w:marRight w:val="0"/>
                          <w:marTop w:val="0"/>
                          <w:marBottom w:val="0"/>
                          <w:divBdr>
                            <w:top w:val="none" w:sz="0" w:space="0" w:color="auto"/>
                            <w:left w:val="none" w:sz="0" w:space="0" w:color="auto"/>
                            <w:bottom w:val="single" w:sz="6" w:space="0" w:color="00B3B5"/>
                            <w:right w:val="none" w:sz="0" w:space="0" w:color="auto"/>
                          </w:divBdr>
                        </w:div>
                      </w:divsChild>
                    </w:div>
                    <w:div w:id="1689017346">
                      <w:marLeft w:val="0"/>
                      <w:marRight w:val="0"/>
                      <w:marTop w:val="0"/>
                      <w:marBottom w:val="0"/>
                      <w:divBdr>
                        <w:top w:val="none" w:sz="0" w:space="0" w:color="auto"/>
                        <w:left w:val="none" w:sz="0" w:space="0" w:color="auto"/>
                        <w:bottom w:val="none" w:sz="0" w:space="0" w:color="auto"/>
                        <w:right w:val="none" w:sz="0" w:space="0" w:color="auto"/>
                      </w:divBdr>
                      <w:divsChild>
                        <w:div w:id="1854149689">
                          <w:marLeft w:val="0"/>
                          <w:marRight w:val="0"/>
                          <w:marTop w:val="0"/>
                          <w:marBottom w:val="0"/>
                          <w:divBdr>
                            <w:top w:val="none" w:sz="0" w:space="0" w:color="auto"/>
                            <w:left w:val="none" w:sz="0" w:space="0" w:color="auto"/>
                            <w:bottom w:val="single" w:sz="6" w:space="0" w:color="00B3B5"/>
                            <w:right w:val="none" w:sz="0" w:space="0" w:color="auto"/>
                          </w:divBdr>
                        </w:div>
                      </w:divsChild>
                    </w:div>
                    <w:div w:id="1999730622">
                      <w:marLeft w:val="0"/>
                      <w:marRight w:val="0"/>
                      <w:marTop w:val="0"/>
                      <w:marBottom w:val="0"/>
                      <w:divBdr>
                        <w:top w:val="none" w:sz="0" w:space="0" w:color="auto"/>
                        <w:left w:val="none" w:sz="0" w:space="0" w:color="auto"/>
                        <w:bottom w:val="none" w:sz="0" w:space="0" w:color="auto"/>
                        <w:right w:val="none" w:sz="0" w:space="0" w:color="auto"/>
                      </w:divBdr>
                      <w:divsChild>
                        <w:div w:id="2082095312">
                          <w:marLeft w:val="0"/>
                          <w:marRight w:val="0"/>
                          <w:marTop w:val="0"/>
                          <w:marBottom w:val="0"/>
                          <w:divBdr>
                            <w:top w:val="none" w:sz="0" w:space="0" w:color="auto"/>
                            <w:left w:val="none" w:sz="0" w:space="0" w:color="auto"/>
                            <w:bottom w:val="single" w:sz="6" w:space="0" w:color="00B3B5"/>
                            <w:right w:val="none" w:sz="0" w:space="0" w:color="auto"/>
                          </w:divBdr>
                        </w:div>
                      </w:divsChild>
                    </w:div>
                  </w:divsChild>
                </w:div>
                <w:div w:id="1552882072">
                  <w:marLeft w:val="0"/>
                  <w:marRight w:val="0"/>
                  <w:marTop w:val="0"/>
                  <w:marBottom w:val="0"/>
                  <w:divBdr>
                    <w:top w:val="none" w:sz="0" w:space="0" w:color="auto"/>
                    <w:left w:val="none" w:sz="0" w:space="0" w:color="auto"/>
                    <w:bottom w:val="none" w:sz="0" w:space="0" w:color="auto"/>
                    <w:right w:val="none" w:sz="0" w:space="0" w:color="auto"/>
                  </w:divBdr>
                </w:div>
              </w:divsChild>
            </w:div>
            <w:div w:id="1343972398">
              <w:marLeft w:val="0"/>
              <w:marRight w:val="0"/>
              <w:marTop w:val="0"/>
              <w:marBottom w:val="0"/>
              <w:divBdr>
                <w:top w:val="none" w:sz="0" w:space="0" w:color="auto"/>
                <w:left w:val="none" w:sz="0" w:space="0" w:color="auto"/>
                <w:bottom w:val="none" w:sz="0" w:space="0" w:color="auto"/>
                <w:right w:val="none" w:sz="0" w:space="0" w:color="auto"/>
              </w:divBdr>
              <w:divsChild>
                <w:div w:id="1039014322">
                  <w:marLeft w:val="0"/>
                  <w:marRight w:val="0"/>
                  <w:marTop w:val="0"/>
                  <w:marBottom w:val="0"/>
                  <w:divBdr>
                    <w:top w:val="none" w:sz="0" w:space="0" w:color="auto"/>
                    <w:left w:val="none" w:sz="0" w:space="0" w:color="auto"/>
                    <w:bottom w:val="none" w:sz="0" w:space="0" w:color="auto"/>
                    <w:right w:val="none" w:sz="0" w:space="0" w:color="auto"/>
                  </w:divBdr>
                </w:div>
                <w:div w:id="1585918681">
                  <w:marLeft w:val="0"/>
                  <w:marRight w:val="0"/>
                  <w:marTop w:val="0"/>
                  <w:marBottom w:val="0"/>
                  <w:divBdr>
                    <w:top w:val="none" w:sz="0" w:space="0" w:color="auto"/>
                    <w:left w:val="none" w:sz="0" w:space="0" w:color="auto"/>
                    <w:bottom w:val="none" w:sz="0" w:space="0" w:color="auto"/>
                    <w:right w:val="none" w:sz="0" w:space="0" w:color="auto"/>
                  </w:divBdr>
                  <w:divsChild>
                    <w:div w:id="414788873">
                      <w:marLeft w:val="0"/>
                      <w:marRight w:val="0"/>
                      <w:marTop w:val="0"/>
                      <w:marBottom w:val="0"/>
                      <w:divBdr>
                        <w:top w:val="none" w:sz="0" w:space="0" w:color="auto"/>
                        <w:left w:val="none" w:sz="0" w:space="0" w:color="auto"/>
                        <w:bottom w:val="none" w:sz="0" w:space="0" w:color="auto"/>
                        <w:right w:val="none" w:sz="0" w:space="0" w:color="auto"/>
                      </w:divBdr>
                      <w:divsChild>
                        <w:div w:id="1154833098">
                          <w:marLeft w:val="0"/>
                          <w:marRight w:val="0"/>
                          <w:marTop w:val="0"/>
                          <w:marBottom w:val="0"/>
                          <w:divBdr>
                            <w:top w:val="none" w:sz="0" w:space="0" w:color="auto"/>
                            <w:left w:val="none" w:sz="0" w:space="0" w:color="auto"/>
                            <w:bottom w:val="single" w:sz="6" w:space="0" w:color="00B3B5"/>
                            <w:right w:val="none" w:sz="0" w:space="0" w:color="auto"/>
                          </w:divBdr>
                        </w:div>
                      </w:divsChild>
                    </w:div>
                    <w:div w:id="668605431">
                      <w:marLeft w:val="0"/>
                      <w:marRight w:val="0"/>
                      <w:marTop w:val="0"/>
                      <w:marBottom w:val="0"/>
                      <w:divBdr>
                        <w:top w:val="none" w:sz="0" w:space="0" w:color="auto"/>
                        <w:left w:val="none" w:sz="0" w:space="0" w:color="auto"/>
                        <w:bottom w:val="none" w:sz="0" w:space="0" w:color="auto"/>
                        <w:right w:val="none" w:sz="0" w:space="0" w:color="auto"/>
                      </w:divBdr>
                      <w:divsChild>
                        <w:div w:id="1788960675">
                          <w:marLeft w:val="0"/>
                          <w:marRight w:val="0"/>
                          <w:marTop w:val="0"/>
                          <w:marBottom w:val="0"/>
                          <w:divBdr>
                            <w:top w:val="none" w:sz="0" w:space="0" w:color="auto"/>
                            <w:left w:val="none" w:sz="0" w:space="0" w:color="auto"/>
                            <w:bottom w:val="single" w:sz="6" w:space="0" w:color="00B3B5"/>
                            <w:right w:val="none" w:sz="0" w:space="0" w:color="auto"/>
                          </w:divBdr>
                        </w:div>
                      </w:divsChild>
                    </w:div>
                    <w:div w:id="1066492170">
                      <w:marLeft w:val="0"/>
                      <w:marRight w:val="0"/>
                      <w:marTop w:val="0"/>
                      <w:marBottom w:val="0"/>
                      <w:divBdr>
                        <w:top w:val="none" w:sz="0" w:space="0" w:color="auto"/>
                        <w:left w:val="none" w:sz="0" w:space="0" w:color="auto"/>
                        <w:bottom w:val="none" w:sz="0" w:space="0" w:color="auto"/>
                        <w:right w:val="none" w:sz="0" w:space="0" w:color="auto"/>
                      </w:divBdr>
                      <w:divsChild>
                        <w:div w:id="1354762773">
                          <w:marLeft w:val="0"/>
                          <w:marRight w:val="0"/>
                          <w:marTop w:val="0"/>
                          <w:marBottom w:val="0"/>
                          <w:divBdr>
                            <w:top w:val="none" w:sz="0" w:space="0" w:color="auto"/>
                            <w:left w:val="none" w:sz="0" w:space="0" w:color="auto"/>
                            <w:bottom w:val="single" w:sz="6" w:space="0" w:color="00B3B5"/>
                            <w:right w:val="none" w:sz="0" w:space="0" w:color="auto"/>
                          </w:divBdr>
                        </w:div>
                      </w:divsChild>
                    </w:div>
                    <w:div w:id="1214537239">
                      <w:marLeft w:val="0"/>
                      <w:marRight w:val="0"/>
                      <w:marTop w:val="0"/>
                      <w:marBottom w:val="0"/>
                      <w:divBdr>
                        <w:top w:val="none" w:sz="0" w:space="0" w:color="auto"/>
                        <w:left w:val="none" w:sz="0" w:space="0" w:color="auto"/>
                        <w:bottom w:val="none" w:sz="0" w:space="0" w:color="auto"/>
                        <w:right w:val="none" w:sz="0" w:space="0" w:color="auto"/>
                      </w:divBdr>
                      <w:divsChild>
                        <w:div w:id="63646201">
                          <w:marLeft w:val="0"/>
                          <w:marRight w:val="0"/>
                          <w:marTop w:val="0"/>
                          <w:marBottom w:val="0"/>
                          <w:divBdr>
                            <w:top w:val="none" w:sz="0" w:space="0" w:color="auto"/>
                            <w:left w:val="none" w:sz="0" w:space="0" w:color="auto"/>
                            <w:bottom w:val="single" w:sz="6" w:space="0" w:color="00B3B5"/>
                            <w:right w:val="none" w:sz="0" w:space="0" w:color="auto"/>
                          </w:divBdr>
                        </w:div>
                      </w:divsChild>
                    </w:div>
                    <w:div w:id="1239440918">
                      <w:marLeft w:val="0"/>
                      <w:marRight w:val="0"/>
                      <w:marTop w:val="0"/>
                      <w:marBottom w:val="0"/>
                      <w:divBdr>
                        <w:top w:val="none" w:sz="0" w:space="0" w:color="auto"/>
                        <w:left w:val="none" w:sz="0" w:space="0" w:color="auto"/>
                        <w:bottom w:val="none" w:sz="0" w:space="0" w:color="auto"/>
                        <w:right w:val="none" w:sz="0" w:space="0" w:color="auto"/>
                      </w:divBdr>
                      <w:divsChild>
                        <w:div w:id="1071394331">
                          <w:marLeft w:val="0"/>
                          <w:marRight w:val="0"/>
                          <w:marTop w:val="0"/>
                          <w:marBottom w:val="0"/>
                          <w:divBdr>
                            <w:top w:val="none" w:sz="0" w:space="0" w:color="auto"/>
                            <w:left w:val="none" w:sz="0" w:space="0" w:color="auto"/>
                            <w:bottom w:val="single" w:sz="6" w:space="0" w:color="00B3B5"/>
                            <w:right w:val="none" w:sz="0" w:space="0" w:color="auto"/>
                          </w:divBdr>
                        </w:div>
                      </w:divsChild>
                    </w:div>
                    <w:div w:id="2034108219">
                      <w:marLeft w:val="0"/>
                      <w:marRight w:val="0"/>
                      <w:marTop w:val="0"/>
                      <w:marBottom w:val="0"/>
                      <w:divBdr>
                        <w:top w:val="none" w:sz="0" w:space="0" w:color="auto"/>
                        <w:left w:val="none" w:sz="0" w:space="0" w:color="auto"/>
                        <w:bottom w:val="none" w:sz="0" w:space="0" w:color="auto"/>
                        <w:right w:val="none" w:sz="0" w:space="0" w:color="auto"/>
                      </w:divBdr>
                      <w:divsChild>
                        <w:div w:id="526066887">
                          <w:marLeft w:val="0"/>
                          <w:marRight w:val="0"/>
                          <w:marTop w:val="0"/>
                          <w:marBottom w:val="0"/>
                          <w:divBdr>
                            <w:top w:val="none" w:sz="0" w:space="0" w:color="auto"/>
                            <w:left w:val="none" w:sz="0" w:space="0" w:color="auto"/>
                            <w:bottom w:val="single" w:sz="6" w:space="0" w:color="00B3B5"/>
                            <w:right w:val="none" w:sz="0" w:space="0" w:color="auto"/>
                          </w:divBdr>
                        </w:div>
                      </w:divsChild>
                    </w:div>
                  </w:divsChild>
                </w:div>
              </w:divsChild>
            </w:div>
          </w:divsChild>
        </w:div>
      </w:divsChild>
    </w:div>
    <w:div w:id="902251660">
      <w:bodyDiv w:val="1"/>
      <w:marLeft w:val="0"/>
      <w:marRight w:val="0"/>
      <w:marTop w:val="0"/>
      <w:marBottom w:val="0"/>
      <w:divBdr>
        <w:top w:val="none" w:sz="0" w:space="0" w:color="auto"/>
        <w:left w:val="none" w:sz="0" w:space="0" w:color="auto"/>
        <w:bottom w:val="none" w:sz="0" w:space="0" w:color="auto"/>
        <w:right w:val="none" w:sz="0" w:space="0" w:color="auto"/>
      </w:divBdr>
    </w:div>
    <w:div w:id="902449592">
      <w:bodyDiv w:val="1"/>
      <w:marLeft w:val="0"/>
      <w:marRight w:val="0"/>
      <w:marTop w:val="0"/>
      <w:marBottom w:val="0"/>
      <w:divBdr>
        <w:top w:val="none" w:sz="0" w:space="0" w:color="auto"/>
        <w:left w:val="none" w:sz="0" w:space="0" w:color="auto"/>
        <w:bottom w:val="none" w:sz="0" w:space="0" w:color="auto"/>
        <w:right w:val="none" w:sz="0" w:space="0" w:color="auto"/>
      </w:divBdr>
    </w:div>
    <w:div w:id="902522872">
      <w:bodyDiv w:val="1"/>
      <w:marLeft w:val="0"/>
      <w:marRight w:val="0"/>
      <w:marTop w:val="0"/>
      <w:marBottom w:val="0"/>
      <w:divBdr>
        <w:top w:val="none" w:sz="0" w:space="0" w:color="auto"/>
        <w:left w:val="none" w:sz="0" w:space="0" w:color="auto"/>
        <w:bottom w:val="none" w:sz="0" w:space="0" w:color="auto"/>
        <w:right w:val="none" w:sz="0" w:space="0" w:color="auto"/>
      </w:divBdr>
    </w:div>
    <w:div w:id="903100105">
      <w:bodyDiv w:val="1"/>
      <w:marLeft w:val="0"/>
      <w:marRight w:val="0"/>
      <w:marTop w:val="0"/>
      <w:marBottom w:val="0"/>
      <w:divBdr>
        <w:top w:val="none" w:sz="0" w:space="0" w:color="auto"/>
        <w:left w:val="none" w:sz="0" w:space="0" w:color="auto"/>
        <w:bottom w:val="none" w:sz="0" w:space="0" w:color="auto"/>
        <w:right w:val="none" w:sz="0" w:space="0" w:color="auto"/>
      </w:divBdr>
    </w:div>
    <w:div w:id="903101730">
      <w:bodyDiv w:val="1"/>
      <w:marLeft w:val="0"/>
      <w:marRight w:val="0"/>
      <w:marTop w:val="0"/>
      <w:marBottom w:val="0"/>
      <w:divBdr>
        <w:top w:val="none" w:sz="0" w:space="0" w:color="auto"/>
        <w:left w:val="none" w:sz="0" w:space="0" w:color="auto"/>
        <w:bottom w:val="none" w:sz="0" w:space="0" w:color="auto"/>
        <w:right w:val="none" w:sz="0" w:space="0" w:color="auto"/>
      </w:divBdr>
    </w:div>
    <w:div w:id="903183588">
      <w:bodyDiv w:val="1"/>
      <w:marLeft w:val="0"/>
      <w:marRight w:val="0"/>
      <w:marTop w:val="0"/>
      <w:marBottom w:val="0"/>
      <w:divBdr>
        <w:top w:val="none" w:sz="0" w:space="0" w:color="auto"/>
        <w:left w:val="none" w:sz="0" w:space="0" w:color="auto"/>
        <w:bottom w:val="none" w:sz="0" w:space="0" w:color="auto"/>
        <w:right w:val="none" w:sz="0" w:space="0" w:color="auto"/>
      </w:divBdr>
    </w:div>
    <w:div w:id="903570147">
      <w:bodyDiv w:val="1"/>
      <w:marLeft w:val="0"/>
      <w:marRight w:val="0"/>
      <w:marTop w:val="0"/>
      <w:marBottom w:val="0"/>
      <w:divBdr>
        <w:top w:val="none" w:sz="0" w:space="0" w:color="auto"/>
        <w:left w:val="none" w:sz="0" w:space="0" w:color="auto"/>
        <w:bottom w:val="none" w:sz="0" w:space="0" w:color="auto"/>
        <w:right w:val="none" w:sz="0" w:space="0" w:color="auto"/>
      </w:divBdr>
      <w:divsChild>
        <w:div w:id="328675239">
          <w:marLeft w:val="0"/>
          <w:marRight w:val="0"/>
          <w:marTop w:val="0"/>
          <w:marBottom w:val="0"/>
          <w:divBdr>
            <w:top w:val="none" w:sz="0" w:space="0" w:color="auto"/>
            <w:left w:val="none" w:sz="0" w:space="0" w:color="auto"/>
            <w:bottom w:val="none" w:sz="0" w:space="0" w:color="auto"/>
            <w:right w:val="none" w:sz="0" w:space="0" w:color="auto"/>
          </w:divBdr>
          <w:divsChild>
            <w:div w:id="1491093796">
              <w:marLeft w:val="0"/>
              <w:marRight w:val="0"/>
              <w:marTop w:val="0"/>
              <w:marBottom w:val="0"/>
              <w:divBdr>
                <w:top w:val="none" w:sz="0" w:space="0" w:color="auto"/>
                <w:left w:val="none" w:sz="0" w:space="0" w:color="auto"/>
                <w:bottom w:val="none" w:sz="0" w:space="0" w:color="auto"/>
                <w:right w:val="none" w:sz="0" w:space="0" w:color="auto"/>
              </w:divBdr>
              <w:divsChild>
                <w:div w:id="237205148">
                  <w:marLeft w:val="0"/>
                  <w:marRight w:val="0"/>
                  <w:marTop w:val="0"/>
                  <w:marBottom w:val="0"/>
                  <w:divBdr>
                    <w:top w:val="none" w:sz="0" w:space="0" w:color="auto"/>
                    <w:left w:val="none" w:sz="0" w:space="0" w:color="auto"/>
                    <w:bottom w:val="none" w:sz="0" w:space="0" w:color="auto"/>
                    <w:right w:val="none" w:sz="0" w:space="0" w:color="auto"/>
                  </w:divBdr>
                  <w:divsChild>
                    <w:div w:id="467012889">
                      <w:marLeft w:val="0"/>
                      <w:marRight w:val="0"/>
                      <w:marTop w:val="0"/>
                      <w:marBottom w:val="0"/>
                      <w:divBdr>
                        <w:top w:val="none" w:sz="0" w:space="0" w:color="auto"/>
                        <w:left w:val="none" w:sz="0" w:space="0" w:color="auto"/>
                        <w:bottom w:val="none" w:sz="0" w:space="0" w:color="auto"/>
                        <w:right w:val="none" w:sz="0" w:space="0" w:color="auto"/>
                      </w:divBdr>
                      <w:divsChild>
                        <w:div w:id="1727293888">
                          <w:marLeft w:val="0"/>
                          <w:marRight w:val="0"/>
                          <w:marTop w:val="45"/>
                          <w:marBottom w:val="0"/>
                          <w:divBdr>
                            <w:top w:val="none" w:sz="0" w:space="0" w:color="auto"/>
                            <w:left w:val="none" w:sz="0" w:space="0" w:color="auto"/>
                            <w:bottom w:val="none" w:sz="0" w:space="0" w:color="auto"/>
                            <w:right w:val="none" w:sz="0" w:space="0" w:color="auto"/>
                          </w:divBdr>
                          <w:divsChild>
                            <w:div w:id="427238352">
                              <w:marLeft w:val="0"/>
                              <w:marRight w:val="39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3685328">
      <w:bodyDiv w:val="1"/>
      <w:marLeft w:val="0"/>
      <w:marRight w:val="0"/>
      <w:marTop w:val="0"/>
      <w:marBottom w:val="0"/>
      <w:divBdr>
        <w:top w:val="none" w:sz="0" w:space="0" w:color="auto"/>
        <w:left w:val="none" w:sz="0" w:space="0" w:color="auto"/>
        <w:bottom w:val="none" w:sz="0" w:space="0" w:color="auto"/>
        <w:right w:val="none" w:sz="0" w:space="0" w:color="auto"/>
      </w:divBdr>
    </w:div>
    <w:div w:id="903761521">
      <w:bodyDiv w:val="1"/>
      <w:marLeft w:val="0"/>
      <w:marRight w:val="0"/>
      <w:marTop w:val="0"/>
      <w:marBottom w:val="0"/>
      <w:divBdr>
        <w:top w:val="none" w:sz="0" w:space="0" w:color="auto"/>
        <w:left w:val="none" w:sz="0" w:space="0" w:color="auto"/>
        <w:bottom w:val="none" w:sz="0" w:space="0" w:color="auto"/>
        <w:right w:val="none" w:sz="0" w:space="0" w:color="auto"/>
      </w:divBdr>
    </w:div>
    <w:div w:id="903953848">
      <w:bodyDiv w:val="1"/>
      <w:marLeft w:val="0"/>
      <w:marRight w:val="0"/>
      <w:marTop w:val="0"/>
      <w:marBottom w:val="0"/>
      <w:divBdr>
        <w:top w:val="none" w:sz="0" w:space="0" w:color="auto"/>
        <w:left w:val="none" w:sz="0" w:space="0" w:color="auto"/>
        <w:bottom w:val="none" w:sz="0" w:space="0" w:color="auto"/>
        <w:right w:val="none" w:sz="0" w:space="0" w:color="auto"/>
      </w:divBdr>
    </w:div>
    <w:div w:id="904533893">
      <w:bodyDiv w:val="1"/>
      <w:marLeft w:val="0"/>
      <w:marRight w:val="0"/>
      <w:marTop w:val="0"/>
      <w:marBottom w:val="0"/>
      <w:divBdr>
        <w:top w:val="none" w:sz="0" w:space="0" w:color="auto"/>
        <w:left w:val="none" w:sz="0" w:space="0" w:color="auto"/>
        <w:bottom w:val="none" w:sz="0" w:space="0" w:color="auto"/>
        <w:right w:val="none" w:sz="0" w:space="0" w:color="auto"/>
      </w:divBdr>
    </w:div>
    <w:div w:id="907112897">
      <w:bodyDiv w:val="1"/>
      <w:marLeft w:val="0"/>
      <w:marRight w:val="0"/>
      <w:marTop w:val="0"/>
      <w:marBottom w:val="0"/>
      <w:divBdr>
        <w:top w:val="none" w:sz="0" w:space="0" w:color="auto"/>
        <w:left w:val="none" w:sz="0" w:space="0" w:color="auto"/>
        <w:bottom w:val="none" w:sz="0" w:space="0" w:color="auto"/>
        <w:right w:val="none" w:sz="0" w:space="0" w:color="auto"/>
      </w:divBdr>
    </w:div>
    <w:div w:id="907419481">
      <w:bodyDiv w:val="1"/>
      <w:marLeft w:val="0"/>
      <w:marRight w:val="0"/>
      <w:marTop w:val="0"/>
      <w:marBottom w:val="0"/>
      <w:divBdr>
        <w:top w:val="none" w:sz="0" w:space="0" w:color="auto"/>
        <w:left w:val="none" w:sz="0" w:space="0" w:color="auto"/>
        <w:bottom w:val="none" w:sz="0" w:space="0" w:color="auto"/>
        <w:right w:val="none" w:sz="0" w:space="0" w:color="auto"/>
      </w:divBdr>
    </w:div>
    <w:div w:id="908227086">
      <w:bodyDiv w:val="1"/>
      <w:marLeft w:val="0"/>
      <w:marRight w:val="0"/>
      <w:marTop w:val="0"/>
      <w:marBottom w:val="0"/>
      <w:divBdr>
        <w:top w:val="none" w:sz="0" w:space="0" w:color="auto"/>
        <w:left w:val="none" w:sz="0" w:space="0" w:color="auto"/>
        <w:bottom w:val="none" w:sz="0" w:space="0" w:color="auto"/>
        <w:right w:val="none" w:sz="0" w:space="0" w:color="auto"/>
      </w:divBdr>
    </w:div>
    <w:div w:id="908538156">
      <w:bodyDiv w:val="1"/>
      <w:marLeft w:val="0"/>
      <w:marRight w:val="0"/>
      <w:marTop w:val="0"/>
      <w:marBottom w:val="0"/>
      <w:divBdr>
        <w:top w:val="none" w:sz="0" w:space="0" w:color="auto"/>
        <w:left w:val="none" w:sz="0" w:space="0" w:color="auto"/>
        <w:bottom w:val="none" w:sz="0" w:space="0" w:color="auto"/>
        <w:right w:val="none" w:sz="0" w:space="0" w:color="auto"/>
      </w:divBdr>
    </w:div>
    <w:div w:id="910116100">
      <w:bodyDiv w:val="1"/>
      <w:marLeft w:val="0"/>
      <w:marRight w:val="0"/>
      <w:marTop w:val="0"/>
      <w:marBottom w:val="0"/>
      <w:divBdr>
        <w:top w:val="none" w:sz="0" w:space="0" w:color="auto"/>
        <w:left w:val="none" w:sz="0" w:space="0" w:color="auto"/>
        <w:bottom w:val="none" w:sz="0" w:space="0" w:color="auto"/>
        <w:right w:val="none" w:sz="0" w:space="0" w:color="auto"/>
      </w:divBdr>
    </w:div>
    <w:div w:id="910578167">
      <w:bodyDiv w:val="1"/>
      <w:marLeft w:val="0"/>
      <w:marRight w:val="0"/>
      <w:marTop w:val="0"/>
      <w:marBottom w:val="0"/>
      <w:divBdr>
        <w:top w:val="none" w:sz="0" w:space="0" w:color="auto"/>
        <w:left w:val="none" w:sz="0" w:space="0" w:color="auto"/>
        <w:bottom w:val="none" w:sz="0" w:space="0" w:color="auto"/>
        <w:right w:val="none" w:sz="0" w:space="0" w:color="auto"/>
      </w:divBdr>
    </w:div>
    <w:div w:id="910625384">
      <w:bodyDiv w:val="1"/>
      <w:marLeft w:val="0"/>
      <w:marRight w:val="0"/>
      <w:marTop w:val="0"/>
      <w:marBottom w:val="0"/>
      <w:divBdr>
        <w:top w:val="none" w:sz="0" w:space="0" w:color="auto"/>
        <w:left w:val="none" w:sz="0" w:space="0" w:color="auto"/>
        <w:bottom w:val="none" w:sz="0" w:space="0" w:color="auto"/>
        <w:right w:val="none" w:sz="0" w:space="0" w:color="auto"/>
      </w:divBdr>
    </w:div>
    <w:div w:id="911231600">
      <w:bodyDiv w:val="1"/>
      <w:marLeft w:val="0"/>
      <w:marRight w:val="0"/>
      <w:marTop w:val="0"/>
      <w:marBottom w:val="0"/>
      <w:divBdr>
        <w:top w:val="none" w:sz="0" w:space="0" w:color="auto"/>
        <w:left w:val="none" w:sz="0" w:space="0" w:color="auto"/>
        <w:bottom w:val="none" w:sz="0" w:space="0" w:color="auto"/>
        <w:right w:val="none" w:sz="0" w:space="0" w:color="auto"/>
      </w:divBdr>
    </w:div>
    <w:div w:id="912085461">
      <w:bodyDiv w:val="1"/>
      <w:marLeft w:val="0"/>
      <w:marRight w:val="0"/>
      <w:marTop w:val="0"/>
      <w:marBottom w:val="0"/>
      <w:divBdr>
        <w:top w:val="none" w:sz="0" w:space="0" w:color="auto"/>
        <w:left w:val="none" w:sz="0" w:space="0" w:color="auto"/>
        <w:bottom w:val="none" w:sz="0" w:space="0" w:color="auto"/>
        <w:right w:val="none" w:sz="0" w:space="0" w:color="auto"/>
      </w:divBdr>
    </w:div>
    <w:div w:id="912275382">
      <w:bodyDiv w:val="1"/>
      <w:marLeft w:val="0"/>
      <w:marRight w:val="0"/>
      <w:marTop w:val="0"/>
      <w:marBottom w:val="0"/>
      <w:divBdr>
        <w:top w:val="none" w:sz="0" w:space="0" w:color="auto"/>
        <w:left w:val="none" w:sz="0" w:space="0" w:color="auto"/>
        <w:bottom w:val="none" w:sz="0" w:space="0" w:color="auto"/>
        <w:right w:val="none" w:sz="0" w:space="0" w:color="auto"/>
      </w:divBdr>
    </w:div>
    <w:div w:id="912742467">
      <w:bodyDiv w:val="1"/>
      <w:marLeft w:val="0"/>
      <w:marRight w:val="0"/>
      <w:marTop w:val="0"/>
      <w:marBottom w:val="0"/>
      <w:divBdr>
        <w:top w:val="none" w:sz="0" w:space="0" w:color="auto"/>
        <w:left w:val="none" w:sz="0" w:space="0" w:color="auto"/>
        <w:bottom w:val="none" w:sz="0" w:space="0" w:color="auto"/>
        <w:right w:val="none" w:sz="0" w:space="0" w:color="auto"/>
      </w:divBdr>
    </w:div>
    <w:div w:id="912858859">
      <w:bodyDiv w:val="1"/>
      <w:marLeft w:val="0"/>
      <w:marRight w:val="0"/>
      <w:marTop w:val="0"/>
      <w:marBottom w:val="0"/>
      <w:divBdr>
        <w:top w:val="none" w:sz="0" w:space="0" w:color="auto"/>
        <w:left w:val="none" w:sz="0" w:space="0" w:color="auto"/>
        <w:bottom w:val="none" w:sz="0" w:space="0" w:color="auto"/>
        <w:right w:val="none" w:sz="0" w:space="0" w:color="auto"/>
      </w:divBdr>
    </w:div>
    <w:div w:id="913977302">
      <w:bodyDiv w:val="1"/>
      <w:marLeft w:val="0"/>
      <w:marRight w:val="0"/>
      <w:marTop w:val="0"/>
      <w:marBottom w:val="0"/>
      <w:divBdr>
        <w:top w:val="none" w:sz="0" w:space="0" w:color="auto"/>
        <w:left w:val="none" w:sz="0" w:space="0" w:color="auto"/>
        <w:bottom w:val="none" w:sz="0" w:space="0" w:color="auto"/>
        <w:right w:val="none" w:sz="0" w:space="0" w:color="auto"/>
      </w:divBdr>
    </w:div>
    <w:div w:id="914554889">
      <w:bodyDiv w:val="1"/>
      <w:marLeft w:val="0"/>
      <w:marRight w:val="0"/>
      <w:marTop w:val="0"/>
      <w:marBottom w:val="0"/>
      <w:divBdr>
        <w:top w:val="none" w:sz="0" w:space="0" w:color="auto"/>
        <w:left w:val="none" w:sz="0" w:space="0" w:color="auto"/>
        <w:bottom w:val="none" w:sz="0" w:space="0" w:color="auto"/>
        <w:right w:val="none" w:sz="0" w:space="0" w:color="auto"/>
      </w:divBdr>
    </w:div>
    <w:div w:id="914586654">
      <w:bodyDiv w:val="1"/>
      <w:marLeft w:val="0"/>
      <w:marRight w:val="0"/>
      <w:marTop w:val="0"/>
      <w:marBottom w:val="0"/>
      <w:divBdr>
        <w:top w:val="none" w:sz="0" w:space="0" w:color="auto"/>
        <w:left w:val="none" w:sz="0" w:space="0" w:color="auto"/>
        <w:bottom w:val="none" w:sz="0" w:space="0" w:color="auto"/>
        <w:right w:val="none" w:sz="0" w:space="0" w:color="auto"/>
      </w:divBdr>
    </w:div>
    <w:div w:id="914971427">
      <w:bodyDiv w:val="1"/>
      <w:marLeft w:val="0"/>
      <w:marRight w:val="0"/>
      <w:marTop w:val="0"/>
      <w:marBottom w:val="0"/>
      <w:divBdr>
        <w:top w:val="none" w:sz="0" w:space="0" w:color="auto"/>
        <w:left w:val="none" w:sz="0" w:space="0" w:color="auto"/>
        <w:bottom w:val="none" w:sz="0" w:space="0" w:color="auto"/>
        <w:right w:val="none" w:sz="0" w:space="0" w:color="auto"/>
      </w:divBdr>
    </w:div>
    <w:div w:id="915363716">
      <w:bodyDiv w:val="1"/>
      <w:marLeft w:val="0"/>
      <w:marRight w:val="0"/>
      <w:marTop w:val="0"/>
      <w:marBottom w:val="0"/>
      <w:divBdr>
        <w:top w:val="none" w:sz="0" w:space="0" w:color="auto"/>
        <w:left w:val="none" w:sz="0" w:space="0" w:color="auto"/>
        <w:bottom w:val="none" w:sz="0" w:space="0" w:color="auto"/>
        <w:right w:val="none" w:sz="0" w:space="0" w:color="auto"/>
      </w:divBdr>
    </w:div>
    <w:div w:id="915436555">
      <w:bodyDiv w:val="1"/>
      <w:marLeft w:val="0"/>
      <w:marRight w:val="0"/>
      <w:marTop w:val="0"/>
      <w:marBottom w:val="0"/>
      <w:divBdr>
        <w:top w:val="none" w:sz="0" w:space="0" w:color="auto"/>
        <w:left w:val="none" w:sz="0" w:space="0" w:color="auto"/>
        <w:bottom w:val="none" w:sz="0" w:space="0" w:color="auto"/>
        <w:right w:val="none" w:sz="0" w:space="0" w:color="auto"/>
      </w:divBdr>
    </w:div>
    <w:div w:id="915868673">
      <w:bodyDiv w:val="1"/>
      <w:marLeft w:val="0"/>
      <w:marRight w:val="0"/>
      <w:marTop w:val="0"/>
      <w:marBottom w:val="0"/>
      <w:divBdr>
        <w:top w:val="none" w:sz="0" w:space="0" w:color="auto"/>
        <w:left w:val="none" w:sz="0" w:space="0" w:color="auto"/>
        <w:bottom w:val="none" w:sz="0" w:space="0" w:color="auto"/>
        <w:right w:val="none" w:sz="0" w:space="0" w:color="auto"/>
      </w:divBdr>
    </w:div>
    <w:div w:id="916014532">
      <w:bodyDiv w:val="1"/>
      <w:marLeft w:val="0"/>
      <w:marRight w:val="0"/>
      <w:marTop w:val="0"/>
      <w:marBottom w:val="0"/>
      <w:divBdr>
        <w:top w:val="none" w:sz="0" w:space="0" w:color="auto"/>
        <w:left w:val="none" w:sz="0" w:space="0" w:color="auto"/>
        <w:bottom w:val="none" w:sz="0" w:space="0" w:color="auto"/>
        <w:right w:val="none" w:sz="0" w:space="0" w:color="auto"/>
      </w:divBdr>
    </w:div>
    <w:div w:id="916329223">
      <w:bodyDiv w:val="1"/>
      <w:marLeft w:val="0"/>
      <w:marRight w:val="0"/>
      <w:marTop w:val="0"/>
      <w:marBottom w:val="0"/>
      <w:divBdr>
        <w:top w:val="none" w:sz="0" w:space="0" w:color="auto"/>
        <w:left w:val="none" w:sz="0" w:space="0" w:color="auto"/>
        <w:bottom w:val="none" w:sz="0" w:space="0" w:color="auto"/>
        <w:right w:val="none" w:sz="0" w:space="0" w:color="auto"/>
      </w:divBdr>
    </w:div>
    <w:div w:id="916478044">
      <w:bodyDiv w:val="1"/>
      <w:marLeft w:val="0"/>
      <w:marRight w:val="0"/>
      <w:marTop w:val="0"/>
      <w:marBottom w:val="0"/>
      <w:divBdr>
        <w:top w:val="none" w:sz="0" w:space="0" w:color="auto"/>
        <w:left w:val="none" w:sz="0" w:space="0" w:color="auto"/>
        <w:bottom w:val="none" w:sz="0" w:space="0" w:color="auto"/>
        <w:right w:val="none" w:sz="0" w:space="0" w:color="auto"/>
      </w:divBdr>
    </w:div>
    <w:div w:id="917792279">
      <w:bodyDiv w:val="1"/>
      <w:marLeft w:val="0"/>
      <w:marRight w:val="0"/>
      <w:marTop w:val="0"/>
      <w:marBottom w:val="0"/>
      <w:divBdr>
        <w:top w:val="none" w:sz="0" w:space="0" w:color="auto"/>
        <w:left w:val="none" w:sz="0" w:space="0" w:color="auto"/>
        <w:bottom w:val="none" w:sz="0" w:space="0" w:color="auto"/>
        <w:right w:val="none" w:sz="0" w:space="0" w:color="auto"/>
      </w:divBdr>
    </w:div>
    <w:div w:id="918056366">
      <w:bodyDiv w:val="1"/>
      <w:marLeft w:val="0"/>
      <w:marRight w:val="0"/>
      <w:marTop w:val="0"/>
      <w:marBottom w:val="0"/>
      <w:divBdr>
        <w:top w:val="none" w:sz="0" w:space="0" w:color="auto"/>
        <w:left w:val="none" w:sz="0" w:space="0" w:color="auto"/>
        <w:bottom w:val="none" w:sz="0" w:space="0" w:color="auto"/>
        <w:right w:val="none" w:sz="0" w:space="0" w:color="auto"/>
      </w:divBdr>
    </w:div>
    <w:div w:id="918366991">
      <w:bodyDiv w:val="1"/>
      <w:marLeft w:val="0"/>
      <w:marRight w:val="0"/>
      <w:marTop w:val="0"/>
      <w:marBottom w:val="0"/>
      <w:divBdr>
        <w:top w:val="none" w:sz="0" w:space="0" w:color="auto"/>
        <w:left w:val="none" w:sz="0" w:space="0" w:color="auto"/>
        <w:bottom w:val="none" w:sz="0" w:space="0" w:color="auto"/>
        <w:right w:val="none" w:sz="0" w:space="0" w:color="auto"/>
      </w:divBdr>
    </w:div>
    <w:div w:id="918439668">
      <w:bodyDiv w:val="1"/>
      <w:marLeft w:val="0"/>
      <w:marRight w:val="0"/>
      <w:marTop w:val="0"/>
      <w:marBottom w:val="0"/>
      <w:divBdr>
        <w:top w:val="none" w:sz="0" w:space="0" w:color="auto"/>
        <w:left w:val="none" w:sz="0" w:space="0" w:color="auto"/>
        <w:bottom w:val="none" w:sz="0" w:space="0" w:color="auto"/>
        <w:right w:val="none" w:sz="0" w:space="0" w:color="auto"/>
      </w:divBdr>
    </w:div>
    <w:div w:id="918638350">
      <w:bodyDiv w:val="1"/>
      <w:marLeft w:val="0"/>
      <w:marRight w:val="0"/>
      <w:marTop w:val="0"/>
      <w:marBottom w:val="0"/>
      <w:divBdr>
        <w:top w:val="none" w:sz="0" w:space="0" w:color="auto"/>
        <w:left w:val="none" w:sz="0" w:space="0" w:color="auto"/>
        <w:bottom w:val="none" w:sz="0" w:space="0" w:color="auto"/>
        <w:right w:val="none" w:sz="0" w:space="0" w:color="auto"/>
      </w:divBdr>
    </w:div>
    <w:div w:id="918750097">
      <w:bodyDiv w:val="1"/>
      <w:marLeft w:val="0"/>
      <w:marRight w:val="0"/>
      <w:marTop w:val="0"/>
      <w:marBottom w:val="0"/>
      <w:divBdr>
        <w:top w:val="none" w:sz="0" w:space="0" w:color="auto"/>
        <w:left w:val="none" w:sz="0" w:space="0" w:color="auto"/>
        <w:bottom w:val="none" w:sz="0" w:space="0" w:color="auto"/>
        <w:right w:val="none" w:sz="0" w:space="0" w:color="auto"/>
      </w:divBdr>
      <w:divsChild>
        <w:div w:id="1550989527">
          <w:marLeft w:val="0"/>
          <w:marRight w:val="0"/>
          <w:marTop w:val="0"/>
          <w:marBottom w:val="0"/>
          <w:divBdr>
            <w:top w:val="none" w:sz="0" w:space="0" w:color="auto"/>
            <w:left w:val="none" w:sz="0" w:space="0" w:color="auto"/>
            <w:bottom w:val="none" w:sz="0" w:space="0" w:color="auto"/>
            <w:right w:val="none" w:sz="0" w:space="0" w:color="auto"/>
          </w:divBdr>
          <w:divsChild>
            <w:div w:id="277761612">
              <w:marLeft w:val="0"/>
              <w:marRight w:val="0"/>
              <w:marTop w:val="0"/>
              <w:marBottom w:val="0"/>
              <w:divBdr>
                <w:top w:val="none" w:sz="0" w:space="0" w:color="auto"/>
                <w:left w:val="none" w:sz="0" w:space="0" w:color="auto"/>
                <w:bottom w:val="none" w:sz="0" w:space="0" w:color="auto"/>
                <w:right w:val="none" w:sz="0" w:space="0" w:color="auto"/>
              </w:divBdr>
              <w:divsChild>
                <w:div w:id="1219903750">
                  <w:marLeft w:val="0"/>
                  <w:marRight w:val="0"/>
                  <w:marTop w:val="0"/>
                  <w:marBottom w:val="0"/>
                  <w:divBdr>
                    <w:top w:val="none" w:sz="0" w:space="0" w:color="auto"/>
                    <w:left w:val="none" w:sz="0" w:space="0" w:color="auto"/>
                    <w:bottom w:val="none" w:sz="0" w:space="0" w:color="auto"/>
                    <w:right w:val="none" w:sz="0" w:space="0" w:color="auto"/>
                  </w:divBdr>
                  <w:divsChild>
                    <w:div w:id="996693887">
                      <w:marLeft w:val="0"/>
                      <w:marRight w:val="0"/>
                      <w:marTop w:val="0"/>
                      <w:marBottom w:val="0"/>
                      <w:divBdr>
                        <w:top w:val="none" w:sz="0" w:space="0" w:color="auto"/>
                        <w:left w:val="none" w:sz="0" w:space="0" w:color="auto"/>
                        <w:bottom w:val="none" w:sz="0" w:space="0" w:color="auto"/>
                        <w:right w:val="none" w:sz="0" w:space="0" w:color="auto"/>
                      </w:divBdr>
                      <w:divsChild>
                        <w:div w:id="276178227">
                          <w:marLeft w:val="0"/>
                          <w:marRight w:val="0"/>
                          <w:marTop w:val="45"/>
                          <w:marBottom w:val="0"/>
                          <w:divBdr>
                            <w:top w:val="none" w:sz="0" w:space="0" w:color="auto"/>
                            <w:left w:val="none" w:sz="0" w:space="0" w:color="auto"/>
                            <w:bottom w:val="none" w:sz="0" w:space="0" w:color="auto"/>
                            <w:right w:val="none" w:sz="0" w:space="0" w:color="auto"/>
                          </w:divBdr>
                          <w:divsChild>
                            <w:div w:id="311716485">
                              <w:marLeft w:val="0"/>
                              <w:marRight w:val="39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9561913">
      <w:bodyDiv w:val="1"/>
      <w:marLeft w:val="0"/>
      <w:marRight w:val="0"/>
      <w:marTop w:val="0"/>
      <w:marBottom w:val="0"/>
      <w:divBdr>
        <w:top w:val="none" w:sz="0" w:space="0" w:color="auto"/>
        <w:left w:val="none" w:sz="0" w:space="0" w:color="auto"/>
        <w:bottom w:val="none" w:sz="0" w:space="0" w:color="auto"/>
        <w:right w:val="none" w:sz="0" w:space="0" w:color="auto"/>
      </w:divBdr>
    </w:div>
    <w:div w:id="919943679">
      <w:bodyDiv w:val="1"/>
      <w:marLeft w:val="0"/>
      <w:marRight w:val="0"/>
      <w:marTop w:val="0"/>
      <w:marBottom w:val="0"/>
      <w:divBdr>
        <w:top w:val="none" w:sz="0" w:space="0" w:color="auto"/>
        <w:left w:val="none" w:sz="0" w:space="0" w:color="auto"/>
        <w:bottom w:val="none" w:sz="0" w:space="0" w:color="auto"/>
        <w:right w:val="none" w:sz="0" w:space="0" w:color="auto"/>
      </w:divBdr>
    </w:div>
    <w:div w:id="920531099">
      <w:bodyDiv w:val="1"/>
      <w:marLeft w:val="0"/>
      <w:marRight w:val="0"/>
      <w:marTop w:val="0"/>
      <w:marBottom w:val="0"/>
      <w:divBdr>
        <w:top w:val="none" w:sz="0" w:space="0" w:color="auto"/>
        <w:left w:val="none" w:sz="0" w:space="0" w:color="auto"/>
        <w:bottom w:val="none" w:sz="0" w:space="0" w:color="auto"/>
        <w:right w:val="none" w:sz="0" w:space="0" w:color="auto"/>
      </w:divBdr>
    </w:div>
    <w:div w:id="920798777">
      <w:bodyDiv w:val="1"/>
      <w:marLeft w:val="0"/>
      <w:marRight w:val="0"/>
      <w:marTop w:val="0"/>
      <w:marBottom w:val="0"/>
      <w:divBdr>
        <w:top w:val="none" w:sz="0" w:space="0" w:color="auto"/>
        <w:left w:val="none" w:sz="0" w:space="0" w:color="auto"/>
        <w:bottom w:val="none" w:sz="0" w:space="0" w:color="auto"/>
        <w:right w:val="none" w:sz="0" w:space="0" w:color="auto"/>
      </w:divBdr>
    </w:div>
    <w:div w:id="921527201">
      <w:bodyDiv w:val="1"/>
      <w:marLeft w:val="0"/>
      <w:marRight w:val="0"/>
      <w:marTop w:val="0"/>
      <w:marBottom w:val="0"/>
      <w:divBdr>
        <w:top w:val="none" w:sz="0" w:space="0" w:color="auto"/>
        <w:left w:val="none" w:sz="0" w:space="0" w:color="auto"/>
        <w:bottom w:val="none" w:sz="0" w:space="0" w:color="auto"/>
        <w:right w:val="none" w:sz="0" w:space="0" w:color="auto"/>
      </w:divBdr>
    </w:div>
    <w:div w:id="921913156">
      <w:bodyDiv w:val="1"/>
      <w:marLeft w:val="0"/>
      <w:marRight w:val="0"/>
      <w:marTop w:val="0"/>
      <w:marBottom w:val="0"/>
      <w:divBdr>
        <w:top w:val="none" w:sz="0" w:space="0" w:color="auto"/>
        <w:left w:val="none" w:sz="0" w:space="0" w:color="auto"/>
        <w:bottom w:val="none" w:sz="0" w:space="0" w:color="auto"/>
        <w:right w:val="none" w:sz="0" w:space="0" w:color="auto"/>
      </w:divBdr>
    </w:div>
    <w:div w:id="921960483">
      <w:bodyDiv w:val="1"/>
      <w:marLeft w:val="0"/>
      <w:marRight w:val="0"/>
      <w:marTop w:val="0"/>
      <w:marBottom w:val="0"/>
      <w:divBdr>
        <w:top w:val="none" w:sz="0" w:space="0" w:color="auto"/>
        <w:left w:val="none" w:sz="0" w:space="0" w:color="auto"/>
        <w:bottom w:val="none" w:sz="0" w:space="0" w:color="auto"/>
        <w:right w:val="none" w:sz="0" w:space="0" w:color="auto"/>
      </w:divBdr>
    </w:div>
    <w:div w:id="922224961">
      <w:bodyDiv w:val="1"/>
      <w:marLeft w:val="0"/>
      <w:marRight w:val="0"/>
      <w:marTop w:val="0"/>
      <w:marBottom w:val="0"/>
      <w:divBdr>
        <w:top w:val="none" w:sz="0" w:space="0" w:color="auto"/>
        <w:left w:val="none" w:sz="0" w:space="0" w:color="auto"/>
        <w:bottom w:val="none" w:sz="0" w:space="0" w:color="auto"/>
        <w:right w:val="none" w:sz="0" w:space="0" w:color="auto"/>
      </w:divBdr>
    </w:div>
    <w:div w:id="922447927">
      <w:bodyDiv w:val="1"/>
      <w:marLeft w:val="0"/>
      <w:marRight w:val="0"/>
      <w:marTop w:val="0"/>
      <w:marBottom w:val="0"/>
      <w:divBdr>
        <w:top w:val="none" w:sz="0" w:space="0" w:color="auto"/>
        <w:left w:val="none" w:sz="0" w:space="0" w:color="auto"/>
        <w:bottom w:val="none" w:sz="0" w:space="0" w:color="auto"/>
        <w:right w:val="none" w:sz="0" w:space="0" w:color="auto"/>
      </w:divBdr>
    </w:div>
    <w:div w:id="922491920">
      <w:bodyDiv w:val="1"/>
      <w:marLeft w:val="0"/>
      <w:marRight w:val="0"/>
      <w:marTop w:val="0"/>
      <w:marBottom w:val="0"/>
      <w:divBdr>
        <w:top w:val="none" w:sz="0" w:space="0" w:color="auto"/>
        <w:left w:val="none" w:sz="0" w:space="0" w:color="auto"/>
        <w:bottom w:val="none" w:sz="0" w:space="0" w:color="auto"/>
        <w:right w:val="none" w:sz="0" w:space="0" w:color="auto"/>
      </w:divBdr>
    </w:div>
    <w:div w:id="923025565">
      <w:bodyDiv w:val="1"/>
      <w:marLeft w:val="0"/>
      <w:marRight w:val="0"/>
      <w:marTop w:val="0"/>
      <w:marBottom w:val="0"/>
      <w:divBdr>
        <w:top w:val="none" w:sz="0" w:space="0" w:color="auto"/>
        <w:left w:val="none" w:sz="0" w:space="0" w:color="auto"/>
        <w:bottom w:val="none" w:sz="0" w:space="0" w:color="auto"/>
        <w:right w:val="none" w:sz="0" w:space="0" w:color="auto"/>
      </w:divBdr>
    </w:div>
    <w:div w:id="923104463">
      <w:bodyDiv w:val="1"/>
      <w:marLeft w:val="0"/>
      <w:marRight w:val="0"/>
      <w:marTop w:val="0"/>
      <w:marBottom w:val="0"/>
      <w:divBdr>
        <w:top w:val="none" w:sz="0" w:space="0" w:color="auto"/>
        <w:left w:val="none" w:sz="0" w:space="0" w:color="auto"/>
        <w:bottom w:val="none" w:sz="0" w:space="0" w:color="auto"/>
        <w:right w:val="none" w:sz="0" w:space="0" w:color="auto"/>
      </w:divBdr>
    </w:div>
    <w:div w:id="923225821">
      <w:bodyDiv w:val="1"/>
      <w:marLeft w:val="0"/>
      <w:marRight w:val="0"/>
      <w:marTop w:val="0"/>
      <w:marBottom w:val="0"/>
      <w:divBdr>
        <w:top w:val="none" w:sz="0" w:space="0" w:color="auto"/>
        <w:left w:val="none" w:sz="0" w:space="0" w:color="auto"/>
        <w:bottom w:val="none" w:sz="0" w:space="0" w:color="auto"/>
        <w:right w:val="none" w:sz="0" w:space="0" w:color="auto"/>
      </w:divBdr>
    </w:div>
    <w:div w:id="924918454">
      <w:bodyDiv w:val="1"/>
      <w:marLeft w:val="0"/>
      <w:marRight w:val="0"/>
      <w:marTop w:val="0"/>
      <w:marBottom w:val="0"/>
      <w:divBdr>
        <w:top w:val="none" w:sz="0" w:space="0" w:color="auto"/>
        <w:left w:val="none" w:sz="0" w:space="0" w:color="auto"/>
        <w:bottom w:val="none" w:sz="0" w:space="0" w:color="auto"/>
        <w:right w:val="none" w:sz="0" w:space="0" w:color="auto"/>
      </w:divBdr>
    </w:div>
    <w:div w:id="924999327">
      <w:bodyDiv w:val="1"/>
      <w:marLeft w:val="0"/>
      <w:marRight w:val="0"/>
      <w:marTop w:val="0"/>
      <w:marBottom w:val="0"/>
      <w:divBdr>
        <w:top w:val="none" w:sz="0" w:space="0" w:color="auto"/>
        <w:left w:val="none" w:sz="0" w:space="0" w:color="auto"/>
        <w:bottom w:val="none" w:sz="0" w:space="0" w:color="auto"/>
        <w:right w:val="none" w:sz="0" w:space="0" w:color="auto"/>
      </w:divBdr>
    </w:div>
    <w:div w:id="925725268">
      <w:bodyDiv w:val="1"/>
      <w:marLeft w:val="0"/>
      <w:marRight w:val="0"/>
      <w:marTop w:val="0"/>
      <w:marBottom w:val="0"/>
      <w:divBdr>
        <w:top w:val="none" w:sz="0" w:space="0" w:color="auto"/>
        <w:left w:val="none" w:sz="0" w:space="0" w:color="auto"/>
        <w:bottom w:val="none" w:sz="0" w:space="0" w:color="auto"/>
        <w:right w:val="none" w:sz="0" w:space="0" w:color="auto"/>
      </w:divBdr>
      <w:divsChild>
        <w:div w:id="1168904138">
          <w:marLeft w:val="0"/>
          <w:marRight w:val="0"/>
          <w:marTop w:val="0"/>
          <w:marBottom w:val="0"/>
          <w:divBdr>
            <w:top w:val="none" w:sz="0" w:space="0" w:color="auto"/>
            <w:left w:val="none" w:sz="0" w:space="0" w:color="auto"/>
            <w:bottom w:val="none" w:sz="0" w:space="0" w:color="auto"/>
            <w:right w:val="none" w:sz="0" w:space="0" w:color="auto"/>
          </w:divBdr>
          <w:divsChild>
            <w:div w:id="940141070">
              <w:marLeft w:val="0"/>
              <w:marRight w:val="0"/>
              <w:marTop w:val="0"/>
              <w:marBottom w:val="0"/>
              <w:divBdr>
                <w:top w:val="none" w:sz="0" w:space="0" w:color="auto"/>
                <w:left w:val="none" w:sz="0" w:space="0" w:color="auto"/>
                <w:bottom w:val="none" w:sz="0" w:space="0" w:color="auto"/>
                <w:right w:val="none" w:sz="0" w:space="0" w:color="auto"/>
              </w:divBdr>
              <w:divsChild>
                <w:div w:id="489635929">
                  <w:marLeft w:val="0"/>
                  <w:marRight w:val="0"/>
                  <w:marTop w:val="0"/>
                  <w:marBottom w:val="0"/>
                  <w:divBdr>
                    <w:top w:val="none" w:sz="0" w:space="0" w:color="auto"/>
                    <w:left w:val="none" w:sz="0" w:space="0" w:color="auto"/>
                    <w:bottom w:val="none" w:sz="0" w:space="0" w:color="auto"/>
                    <w:right w:val="none" w:sz="0" w:space="0" w:color="auto"/>
                  </w:divBdr>
                  <w:divsChild>
                    <w:div w:id="69157673">
                      <w:marLeft w:val="0"/>
                      <w:marRight w:val="0"/>
                      <w:marTop w:val="0"/>
                      <w:marBottom w:val="0"/>
                      <w:divBdr>
                        <w:top w:val="none" w:sz="0" w:space="0" w:color="auto"/>
                        <w:left w:val="none" w:sz="0" w:space="0" w:color="auto"/>
                        <w:bottom w:val="none" w:sz="0" w:space="0" w:color="auto"/>
                        <w:right w:val="none" w:sz="0" w:space="0" w:color="auto"/>
                      </w:divBdr>
                      <w:divsChild>
                        <w:div w:id="689574520">
                          <w:marLeft w:val="0"/>
                          <w:marRight w:val="0"/>
                          <w:marTop w:val="45"/>
                          <w:marBottom w:val="0"/>
                          <w:divBdr>
                            <w:top w:val="none" w:sz="0" w:space="0" w:color="auto"/>
                            <w:left w:val="none" w:sz="0" w:space="0" w:color="auto"/>
                            <w:bottom w:val="none" w:sz="0" w:space="0" w:color="auto"/>
                            <w:right w:val="none" w:sz="0" w:space="0" w:color="auto"/>
                          </w:divBdr>
                          <w:divsChild>
                            <w:div w:id="1580097680">
                              <w:marLeft w:val="0"/>
                              <w:marRight w:val="39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6115143">
      <w:bodyDiv w:val="1"/>
      <w:marLeft w:val="0"/>
      <w:marRight w:val="0"/>
      <w:marTop w:val="0"/>
      <w:marBottom w:val="0"/>
      <w:divBdr>
        <w:top w:val="none" w:sz="0" w:space="0" w:color="auto"/>
        <w:left w:val="none" w:sz="0" w:space="0" w:color="auto"/>
        <w:bottom w:val="none" w:sz="0" w:space="0" w:color="auto"/>
        <w:right w:val="none" w:sz="0" w:space="0" w:color="auto"/>
      </w:divBdr>
    </w:div>
    <w:div w:id="926354071">
      <w:bodyDiv w:val="1"/>
      <w:marLeft w:val="0"/>
      <w:marRight w:val="0"/>
      <w:marTop w:val="0"/>
      <w:marBottom w:val="0"/>
      <w:divBdr>
        <w:top w:val="none" w:sz="0" w:space="0" w:color="auto"/>
        <w:left w:val="none" w:sz="0" w:space="0" w:color="auto"/>
        <w:bottom w:val="none" w:sz="0" w:space="0" w:color="auto"/>
        <w:right w:val="none" w:sz="0" w:space="0" w:color="auto"/>
      </w:divBdr>
    </w:div>
    <w:div w:id="926496220">
      <w:bodyDiv w:val="1"/>
      <w:marLeft w:val="0"/>
      <w:marRight w:val="0"/>
      <w:marTop w:val="0"/>
      <w:marBottom w:val="0"/>
      <w:divBdr>
        <w:top w:val="none" w:sz="0" w:space="0" w:color="auto"/>
        <w:left w:val="none" w:sz="0" w:space="0" w:color="auto"/>
        <w:bottom w:val="none" w:sz="0" w:space="0" w:color="auto"/>
        <w:right w:val="none" w:sz="0" w:space="0" w:color="auto"/>
      </w:divBdr>
    </w:div>
    <w:div w:id="926578828">
      <w:bodyDiv w:val="1"/>
      <w:marLeft w:val="0"/>
      <w:marRight w:val="0"/>
      <w:marTop w:val="0"/>
      <w:marBottom w:val="0"/>
      <w:divBdr>
        <w:top w:val="none" w:sz="0" w:space="0" w:color="auto"/>
        <w:left w:val="none" w:sz="0" w:space="0" w:color="auto"/>
        <w:bottom w:val="none" w:sz="0" w:space="0" w:color="auto"/>
        <w:right w:val="none" w:sz="0" w:space="0" w:color="auto"/>
      </w:divBdr>
    </w:div>
    <w:div w:id="926621538">
      <w:bodyDiv w:val="1"/>
      <w:marLeft w:val="0"/>
      <w:marRight w:val="0"/>
      <w:marTop w:val="0"/>
      <w:marBottom w:val="0"/>
      <w:divBdr>
        <w:top w:val="none" w:sz="0" w:space="0" w:color="auto"/>
        <w:left w:val="none" w:sz="0" w:space="0" w:color="auto"/>
        <w:bottom w:val="none" w:sz="0" w:space="0" w:color="auto"/>
        <w:right w:val="none" w:sz="0" w:space="0" w:color="auto"/>
      </w:divBdr>
    </w:div>
    <w:div w:id="926886347">
      <w:bodyDiv w:val="1"/>
      <w:marLeft w:val="0"/>
      <w:marRight w:val="0"/>
      <w:marTop w:val="0"/>
      <w:marBottom w:val="0"/>
      <w:divBdr>
        <w:top w:val="none" w:sz="0" w:space="0" w:color="auto"/>
        <w:left w:val="none" w:sz="0" w:space="0" w:color="auto"/>
        <w:bottom w:val="none" w:sz="0" w:space="0" w:color="auto"/>
        <w:right w:val="none" w:sz="0" w:space="0" w:color="auto"/>
      </w:divBdr>
    </w:div>
    <w:div w:id="927890171">
      <w:bodyDiv w:val="1"/>
      <w:marLeft w:val="0"/>
      <w:marRight w:val="0"/>
      <w:marTop w:val="0"/>
      <w:marBottom w:val="0"/>
      <w:divBdr>
        <w:top w:val="none" w:sz="0" w:space="0" w:color="auto"/>
        <w:left w:val="none" w:sz="0" w:space="0" w:color="auto"/>
        <w:bottom w:val="none" w:sz="0" w:space="0" w:color="auto"/>
        <w:right w:val="none" w:sz="0" w:space="0" w:color="auto"/>
      </w:divBdr>
    </w:div>
    <w:div w:id="927999986">
      <w:bodyDiv w:val="1"/>
      <w:marLeft w:val="0"/>
      <w:marRight w:val="0"/>
      <w:marTop w:val="0"/>
      <w:marBottom w:val="0"/>
      <w:divBdr>
        <w:top w:val="none" w:sz="0" w:space="0" w:color="auto"/>
        <w:left w:val="none" w:sz="0" w:space="0" w:color="auto"/>
        <w:bottom w:val="none" w:sz="0" w:space="0" w:color="auto"/>
        <w:right w:val="none" w:sz="0" w:space="0" w:color="auto"/>
      </w:divBdr>
    </w:div>
    <w:div w:id="928194192">
      <w:bodyDiv w:val="1"/>
      <w:marLeft w:val="0"/>
      <w:marRight w:val="0"/>
      <w:marTop w:val="0"/>
      <w:marBottom w:val="0"/>
      <w:divBdr>
        <w:top w:val="none" w:sz="0" w:space="0" w:color="auto"/>
        <w:left w:val="none" w:sz="0" w:space="0" w:color="auto"/>
        <w:bottom w:val="none" w:sz="0" w:space="0" w:color="auto"/>
        <w:right w:val="none" w:sz="0" w:space="0" w:color="auto"/>
      </w:divBdr>
    </w:div>
    <w:div w:id="928343997">
      <w:bodyDiv w:val="1"/>
      <w:marLeft w:val="0"/>
      <w:marRight w:val="0"/>
      <w:marTop w:val="0"/>
      <w:marBottom w:val="0"/>
      <w:divBdr>
        <w:top w:val="none" w:sz="0" w:space="0" w:color="auto"/>
        <w:left w:val="none" w:sz="0" w:space="0" w:color="auto"/>
        <w:bottom w:val="none" w:sz="0" w:space="0" w:color="auto"/>
        <w:right w:val="none" w:sz="0" w:space="0" w:color="auto"/>
      </w:divBdr>
    </w:div>
    <w:div w:id="929236288">
      <w:bodyDiv w:val="1"/>
      <w:marLeft w:val="0"/>
      <w:marRight w:val="0"/>
      <w:marTop w:val="0"/>
      <w:marBottom w:val="0"/>
      <w:divBdr>
        <w:top w:val="none" w:sz="0" w:space="0" w:color="auto"/>
        <w:left w:val="none" w:sz="0" w:space="0" w:color="auto"/>
        <w:bottom w:val="none" w:sz="0" w:space="0" w:color="auto"/>
        <w:right w:val="none" w:sz="0" w:space="0" w:color="auto"/>
      </w:divBdr>
    </w:div>
    <w:div w:id="929922242">
      <w:bodyDiv w:val="1"/>
      <w:marLeft w:val="0"/>
      <w:marRight w:val="0"/>
      <w:marTop w:val="0"/>
      <w:marBottom w:val="0"/>
      <w:divBdr>
        <w:top w:val="none" w:sz="0" w:space="0" w:color="auto"/>
        <w:left w:val="none" w:sz="0" w:space="0" w:color="auto"/>
        <w:bottom w:val="none" w:sz="0" w:space="0" w:color="auto"/>
        <w:right w:val="none" w:sz="0" w:space="0" w:color="auto"/>
      </w:divBdr>
      <w:divsChild>
        <w:div w:id="1086612698">
          <w:marLeft w:val="0"/>
          <w:marRight w:val="0"/>
          <w:marTop w:val="0"/>
          <w:marBottom w:val="0"/>
          <w:divBdr>
            <w:top w:val="none" w:sz="0" w:space="0" w:color="auto"/>
            <w:left w:val="none" w:sz="0" w:space="0" w:color="auto"/>
            <w:bottom w:val="none" w:sz="0" w:space="0" w:color="auto"/>
            <w:right w:val="none" w:sz="0" w:space="0" w:color="auto"/>
          </w:divBdr>
        </w:div>
      </w:divsChild>
    </w:div>
    <w:div w:id="930434677">
      <w:bodyDiv w:val="1"/>
      <w:marLeft w:val="0"/>
      <w:marRight w:val="0"/>
      <w:marTop w:val="0"/>
      <w:marBottom w:val="0"/>
      <w:divBdr>
        <w:top w:val="none" w:sz="0" w:space="0" w:color="auto"/>
        <w:left w:val="none" w:sz="0" w:space="0" w:color="auto"/>
        <w:bottom w:val="none" w:sz="0" w:space="0" w:color="auto"/>
        <w:right w:val="none" w:sz="0" w:space="0" w:color="auto"/>
      </w:divBdr>
    </w:div>
    <w:div w:id="930549411">
      <w:bodyDiv w:val="1"/>
      <w:marLeft w:val="0"/>
      <w:marRight w:val="0"/>
      <w:marTop w:val="0"/>
      <w:marBottom w:val="0"/>
      <w:divBdr>
        <w:top w:val="none" w:sz="0" w:space="0" w:color="auto"/>
        <w:left w:val="none" w:sz="0" w:space="0" w:color="auto"/>
        <w:bottom w:val="none" w:sz="0" w:space="0" w:color="auto"/>
        <w:right w:val="none" w:sz="0" w:space="0" w:color="auto"/>
      </w:divBdr>
    </w:div>
    <w:div w:id="931430014">
      <w:bodyDiv w:val="1"/>
      <w:marLeft w:val="0"/>
      <w:marRight w:val="0"/>
      <w:marTop w:val="0"/>
      <w:marBottom w:val="0"/>
      <w:divBdr>
        <w:top w:val="none" w:sz="0" w:space="0" w:color="auto"/>
        <w:left w:val="none" w:sz="0" w:space="0" w:color="auto"/>
        <w:bottom w:val="none" w:sz="0" w:space="0" w:color="auto"/>
        <w:right w:val="none" w:sz="0" w:space="0" w:color="auto"/>
      </w:divBdr>
    </w:div>
    <w:div w:id="932006553">
      <w:bodyDiv w:val="1"/>
      <w:marLeft w:val="0"/>
      <w:marRight w:val="0"/>
      <w:marTop w:val="0"/>
      <w:marBottom w:val="0"/>
      <w:divBdr>
        <w:top w:val="none" w:sz="0" w:space="0" w:color="auto"/>
        <w:left w:val="none" w:sz="0" w:space="0" w:color="auto"/>
        <w:bottom w:val="none" w:sz="0" w:space="0" w:color="auto"/>
        <w:right w:val="none" w:sz="0" w:space="0" w:color="auto"/>
      </w:divBdr>
      <w:divsChild>
        <w:div w:id="917130125">
          <w:marLeft w:val="0"/>
          <w:marRight w:val="0"/>
          <w:marTop w:val="0"/>
          <w:marBottom w:val="0"/>
          <w:divBdr>
            <w:top w:val="none" w:sz="0" w:space="0" w:color="auto"/>
            <w:left w:val="none" w:sz="0" w:space="0" w:color="auto"/>
            <w:bottom w:val="none" w:sz="0" w:space="0" w:color="auto"/>
            <w:right w:val="none" w:sz="0" w:space="0" w:color="auto"/>
          </w:divBdr>
        </w:div>
      </w:divsChild>
    </w:div>
    <w:div w:id="932130421">
      <w:bodyDiv w:val="1"/>
      <w:marLeft w:val="0"/>
      <w:marRight w:val="0"/>
      <w:marTop w:val="0"/>
      <w:marBottom w:val="0"/>
      <w:divBdr>
        <w:top w:val="none" w:sz="0" w:space="0" w:color="auto"/>
        <w:left w:val="none" w:sz="0" w:space="0" w:color="auto"/>
        <w:bottom w:val="none" w:sz="0" w:space="0" w:color="auto"/>
        <w:right w:val="none" w:sz="0" w:space="0" w:color="auto"/>
      </w:divBdr>
    </w:div>
    <w:div w:id="933057132">
      <w:bodyDiv w:val="1"/>
      <w:marLeft w:val="0"/>
      <w:marRight w:val="0"/>
      <w:marTop w:val="0"/>
      <w:marBottom w:val="0"/>
      <w:divBdr>
        <w:top w:val="none" w:sz="0" w:space="0" w:color="auto"/>
        <w:left w:val="none" w:sz="0" w:space="0" w:color="auto"/>
        <w:bottom w:val="none" w:sz="0" w:space="0" w:color="auto"/>
        <w:right w:val="none" w:sz="0" w:space="0" w:color="auto"/>
      </w:divBdr>
    </w:div>
    <w:div w:id="933172408">
      <w:bodyDiv w:val="1"/>
      <w:marLeft w:val="0"/>
      <w:marRight w:val="0"/>
      <w:marTop w:val="0"/>
      <w:marBottom w:val="0"/>
      <w:divBdr>
        <w:top w:val="none" w:sz="0" w:space="0" w:color="auto"/>
        <w:left w:val="none" w:sz="0" w:space="0" w:color="auto"/>
        <w:bottom w:val="none" w:sz="0" w:space="0" w:color="auto"/>
        <w:right w:val="none" w:sz="0" w:space="0" w:color="auto"/>
      </w:divBdr>
    </w:div>
    <w:div w:id="933246210">
      <w:bodyDiv w:val="1"/>
      <w:marLeft w:val="0"/>
      <w:marRight w:val="0"/>
      <w:marTop w:val="0"/>
      <w:marBottom w:val="0"/>
      <w:divBdr>
        <w:top w:val="none" w:sz="0" w:space="0" w:color="auto"/>
        <w:left w:val="none" w:sz="0" w:space="0" w:color="auto"/>
        <w:bottom w:val="none" w:sz="0" w:space="0" w:color="auto"/>
        <w:right w:val="none" w:sz="0" w:space="0" w:color="auto"/>
      </w:divBdr>
    </w:div>
    <w:div w:id="933785879">
      <w:bodyDiv w:val="1"/>
      <w:marLeft w:val="0"/>
      <w:marRight w:val="0"/>
      <w:marTop w:val="0"/>
      <w:marBottom w:val="0"/>
      <w:divBdr>
        <w:top w:val="none" w:sz="0" w:space="0" w:color="auto"/>
        <w:left w:val="none" w:sz="0" w:space="0" w:color="auto"/>
        <w:bottom w:val="none" w:sz="0" w:space="0" w:color="auto"/>
        <w:right w:val="none" w:sz="0" w:space="0" w:color="auto"/>
      </w:divBdr>
    </w:div>
    <w:div w:id="933827320">
      <w:bodyDiv w:val="1"/>
      <w:marLeft w:val="0"/>
      <w:marRight w:val="0"/>
      <w:marTop w:val="0"/>
      <w:marBottom w:val="0"/>
      <w:divBdr>
        <w:top w:val="none" w:sz="0" w:space="0" w:color="auto"/>
        <w:left w:val="none" w:sz="0" w:space="0" w:color="auto"/>
        <w:bottom w:val="none" w:sz="0" w:space="0" w:color="auto"/>
        <w:right w:val="none" w:sz="0" w:space="0" w:color="auto"/>
      </w:divBdr>
    </w:div>
    <w:div w:id="933829310">
      <w:bodyDiv w:val="1"/>
      <w:marLeft w:val="0"/>
      <w:marRight w:val="0"/>
      <w:marTop w:val="0"/>
      <w:marBottom w:val="0"/>
      <w:divBdr>
        <w:top w:val="none" w:sz="0" w:space="0" w:color="auto"/>
        <w:left w:val="none" w:sz="0" w:space="0" w:color="auto"/>
        <w:bottom w:val="none" w:sz="0" w:space="0" w:color="auto"/>
        <w:right w:val="none" w:sz="0" w:space="0" w:color="auto"/>
      </w:divBdr>
      <w:divsChild>
        <w:div w:id="1603803252">
          <w:marLeft w:val="0"/>
          <w:marRight w:val="0"/>
          <w:marTop w:val="0"/>
          <w:marBottom w:val="0"/>
          <w:divBdr>
            <w:top w:val="none" w:sz="0" w:space="0" w:color="auto"/>
            <w:left w:val="none" w:sz="0" w:space="0" w:color="auto"/>
            <w:bottom w:val="none" w:sz="0" w:space="0" w:color="auto"/>
            <w:right w:val="none" w:sz="0" w:space="0" w:color="auto"/>
          </w:divBdr>
          <w:divsChild>
            <w:div w:id="659191659">
              <w:marLeft w:val="0"/>
              <w:marRight w:val="0"/>
              <w:marTop w:val="0"/>
              <w:marBottom w:val="0"/>
              <w:divBdr>
                <w:top w:val="none" w:sz="0" w:space="0" w:color="auto"/>
                <w:left w:val="none" w:sz="0" w:space="0" w:color="auto"/>
                <w:bottom w:val="none" w:sz="0" w:space="0" w:color="auto"/>
                <w:right w:val="none" w:sz="0" w:space="0" w:color="auto"/>
              </w:divBdr>
              <w:divsChild>
                <w:div w:id="147483933">
                  <w:marLeft w:val="0"/>
                  <w:marRight w:val="0"/>
                  <w:marTop w:val="0"/>
                  <w:marBottom w:val="0"/>
                  <w:divBdr>
                    <w:top w:val="none" w:sz="0" w:space="0" w:color="auto"/>
                    <w:left w:val="none" w:sz="0" w:space="0" w:color="auto"/>
                    <w:bottom w:val="none" w:sz="0" w:space="0" w:color="auto"/>
                    <w:right w:val="none" w:sz="0" w:space="0" w:color="auto"/>
                  </w:divBdr>
                  <w:divsChild>
                    <w:div w:id="1443260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5958101">
              <w:marLeft w:val="0"/>
              <w:marRight w:val="0"/>
              <w:marTop w:val="0"/>
              <w:marBottom w:val="0"/>
              <w:divBdr>
                <w:top w:val="none" w:sz="0" w:space="0" w:color="auto"/>
                <w:left w:val="none" w:sz="0" w:space="0" w:color="auto"/>
                <w:bottom w:val="none" w:sz="0" w:space="0" w:color="auto"/>
                <w:right w:val="none" w:sz="0" w:space="0" w:color="auto"/>
              </w:divBdr>
              <w:divsChild>
                <w:div w:id="987443938">
                  <w:marLeft w:val="0"/>
                  <w:marRight w:val="0"/>
                  <w:marTop w:val="0"/>
                  <w:marBottom w:val="0"/>
                  <w:divBdr>
                    <w:top w:val="none" w:sz="0" w:space="0" w:color="auto"/>
                    <w:left w:val="none" w:sz="0" w:space="0" w:color="auto"/>
                    <w:bottom w:val="none" w:sz="0" w:space="0" w:color="auto"/>
                    <w:right w:val="none" w:sz="0" w:space="0" w:color="auto"/>
                  </w:divBdr>
                  <w:divsChild>
                    <w:div w:id="12195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5123583">
              <w:marLeft w:val="0"/>
              <w:marRight w:val="0"/>
              <w:marTop w:val="0"/>
              <w:marBottom w:val="0"/>
              <w:divBdr>
                <w:top w:val="none" w:sz="0" w:space="0" w:color="auto"/>
                <w:left w:val="none" w:sz="0" w:space="0" w:color="auto"/>
                <w:bottom w:val="none" w:sz="0" w:space="0" w:color="auto"/>
                <w:right w:val="none" w:sz="0" w:space="0" w:color="auto"/>
              </w:divBdr>
              <w:divsChild>
                <w:div w:id="105658057">
                  <w:marLeft w:val="0"/>
                  <w:marRight w:val="0"/>
                  <w:marTop w:val="0"/>
                  <w:marBottom w:val="0"/>
                  <w:divBdr>
                    <w:top w:val="none" w:sz="0" w:space="0" w:color="auto"/>
                    <w:left w:val="none" w:sz="0" w:space="0" w:color="auto"/>
                    <w:bottom w:val="none" w:sz="0" w:space="0" w:color="auto"/>
                    <w:right w:val="none" w:sz="0" w:space="0" w:color="auto"/>
                  </w:divBdr>
                  <w:divsChild>
                    <w:div w:id="1000888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3476581">
              <w:marLeft w:val="0"/>
              <w:marRight w:val="0"/>
              <w:marTop w:val="0"/>
              <w:marBottom w:val="0"/>
              <w:divBdr>
                <w:top w:val="none" w:sz="0" w:space="0" w:color="auto"/>
                <w:left w:val="none" w:sz="0" w:space="0" w:color="auto"/>
                <w:bottom w:val="none" w:sz="0" w:space="0" w:color="auto"/>
                <w:right w:val="none" w:sz="0" w:space="0" w:color="auto"/>
              </w:divBdr>
              <w:divsChild>
                <w:div w:id="205025968">
                  <w:marLeft w:val="0"/>
                  <w:marRight w:val="0"/>
                  <w:marTop w:val="0"/>
                  <w:marBottom w:val="0"/>
                  <w:divBdr>
                    <w:top w:val="none" w:sz="0" w:space="0" w:color="auto"/>
                    <w:left w:val="none" w:sz="0" w:space="0" w:color="auto"/>
                    <w:bottom w:val="none" w:sz="0" w:space="0" w:color="auto"/>
                    <w:right w:val="none" w:sz="0" w:space="0" w:color="auto"/>
                  </w:divBdr>
                  <w:divsChild>
                    <w:div w:id="543368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217338">
              <w:marLeft w:val="0"/>
              <w:marRight w:val="0"/>
              <w:marTop w:val="0"/>
              <w:marBottom w:val="0"/>
              <w:divBdr>
                <w:top w:val="none" w:sz="0" w:space="0" w:color="auto"/>
                <w:left w:val="none" w:sz="0" w:space="0" w:color="auto"/>
                <w:bottom w:val="none" w:sz="0" w:space="0" w:color="auto"/>
                <w:right w:val="none" w:sz="0" w:space="0" w:color="auto"/>
              </w:divBdr>
              <w:divsChild>
                <w:div w:id="1436751400">
                  <w:marLeft w:val="0"/>
                  <w:marRight w:val="0"/>
                  <w:marTop w:val="0"/>
                  <w:marBottom w:val="0"/>
                  <w:divBdr>
                    <w:top w:val="none" w:sz="0" w:space="0" w:color="auto"/>
                    <w:left w:val="none" w:sz="0" w:space="0" w:color="auto"/>
                    <w:bottom w:val="none" w:sz="0" w:space="0" w:color="auto"/>
                    <w:right w:val="none" w:sz="0" w:space="0" w:color="auto"/>
                  </w:divBdr>
                  <w:divsChild>
                    <w:div w:id="1469779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1417629">
          <w:marLeft w:val="0"/>
          <w:marRight w:val="0"/>
          <w:marTop w:val="0"/>
          <w:marBottom w:val="203"/>
          <w:divBdr>
            <w:top w:val="none" w:sz="0" w:space="0" w:color="auto"/>
            <w:left w:val="none" w:sz="0" w:space="0" w:color="auto"/>
            <w:bottom w:val="none" w:sz="0" w:space="0" w:color="auto"/>
            <w:right w:val="none" w:sz="0" w:space="0" w:color="auto"/>
          </w:divBdr>
          <w:divsChild>
            <w:div w:id="408769425">
              <w:marLeft w:val="0"/>
              <w:marRight w:val="0"/>
              <w:marTop w:val="0"/>
              <w:marBottom w:val="0"/>
              <w:divBdr>
                <w:top w:val="none" w:sz="0" w:space="0" w:color="auto"/>
                <w:left w:val="none" w:sz="0" w:space="0" w:color="auto"/>
                <w:bottom w:val="none" w:sz="0" w:space="0" w:color="auto"/>
                <w:right w:val="none" w:sz="0" w:space="0" w:color="auto"/>
              </w:divBdr>
              <w:divsChild>
                <w:div w:id="2024090601">
                  <w:marLeft w:val="0"/>
                  <w:marRight w:val="0"/>
                  <w:marTop w:val="0"/>
                  <w:marBottom w:val="0"/>
                  <w:divBdr>
                    <w:top w:val="none" w:sz="0" w:space="0" w:color="auto"/>
                    <w:left w:val="none" w:sz="0" w:space="0" w:color="auto"/>
                    <w:bottom w:val="none" w:sz="0" w:space="0" w:color="auto"/>
                    <w:right w:val="none" w:sz="0" w:space="0" w:color="auto"/>
                  </w:divBdr>
                  <w:divsChild>
                    <w:div w:id="1608391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3972316">
      <w:bodyDiv w:val="1"/>
      <w:marLeft w:val="0"/>
      <w:marRight w:val="0"/>
      <w:marTop w:val="0"/>
      <w:marBottom w:val="0"/>
      <w:divBdr>
        <w:top w:val="none" w:sz="0" w:space="0" w:color="auto"/>
        <w:left w:val="none" w:sz="0" w:space="0" w:color="auto"/>
        <w:bottom w:val="none" w:sz="0" w:space="0" w:color="auto"/>
        <w:right w:val="none" w:sz="0" w:space="0" w:color="auto"/>
      </w:divBdr>
      <w:divsChild>
        <w:div w:id="703019243">
          <w:marLeft w:val="0"/>
          <w:marRight w:val="0"/>
          <w:marTop w:val="0"/>
          <w:marBottom w:val="0"/>
          <w:divBdr>
            <w:top w:val="none" w:sz="0" w:space="0" w:color="auto"/>
            <w:left w:val="none" w:sz="0" w:space="0" w:color="auto"/>
            <w:bottom w:val="none" w:sz="0" w:space="0" w:color="auto"/>
            <w:right w:val="none" w:sz="0" w:space="0" w:color="auto"/>
          </w:divBdr>
          <w:divsChild>
            <w:div w:id="1354108997">
              <w:marLeft w:val="0"/>
              <w:marRight w:val="0"/>
              <w:marTop w:val="0"/>
              <w:marBottom w:val="0"/>
              <w:divBdr>
                <w:top w:val="none" w:sz="0" w:space="0" w:color="auto"/>
                <w:left w:val="none" w:sz="0" w:space="0" w:color="auto"/>
                <w:bottom w:val="none" w:sz="0" w:space="0" w:color="auto"/>
                <w:right w:val="none" w:sz="0" w:space="0" w:color="auto"/>
              </w:divBdr>
              <w:divsChild>
                <w:div w:id="833447325">
                  <w:marLeft w:val="0"/>
                  <w:marRight w:val="0"/>
                  <w:marTop w:val="0"/>
                  <w:marBottom w:val="0"/>
                  <w:divBdr>
                    <w:top w:val="none" w:sz="0" w:space="0" w:color="auto"/>
                    <w:left w:val="none" w:sz="0" w:space="0" w:color="auto"/>
                    <w:bottom w:val="none" w:sz="0" w:space="0" w:color="auto"/>
                    <w:right w:val="none" w:sz="0" w:space="0" w:color="auto"/>
                  </w:divBdr>
                  <w:divsChild>
                    <w:div w:id="1074740343">
                      <w:marLeft w:val="0"/>
                      <w:marRight w:val="0"/>
                      <w:marTop w:val="0"/>
                      <w:marBottom w:val="0"/>
                      <w:divBdr>
                        <w:top w:val="none" w:sz="0" w:space="0" w:color="auto"/>
                        <w:left w:val="none" w:sz="0" w:space="0" w:color="auto"/>
                        <w:bottom w:val="none" w:sz="0" w:space="0" w:color="auto"/>
                        <w:right w:val="none" w:sz="0" w:space="0" w:color="auto"/>
                      </w:divBdr>
                      <w:divsChild>
                        <w:div w:id="1991904892">
                          <w:marLeft w:val="0"/>
                          <w:marRight w:val="0"/>
                          <w:marTop w:val="45"/>
                          <w:marBottom w:val="0"/>
                          <w:divBdr>
                            <w:top w:val="none" w:sz="0" w:space="0" w:color="auto"/>
                            <w:left w:val="none" w:sz="0" w:space="0" w:color="auto"/>
                            <w:bottom w:val="none" w:sz="0" w:space="0" w:color="auto"/>
                            <w:right w:val="none" w:sz="0" w:space="0" w:color="auto"/>
                          </w:divBdr>
                          <w:divsChild>
                            <w:div w:id="1581864445">
                              <w:marLeft w:val="0"/>
                              <w:marRight w:val="39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4049504">
      <w:bodyDiv w:val="1"/>
      <w:marLeft w:val="0"/>
      <w:marRight w:val="0"/>
      <w:marTop w:val="0"/>
      <w:marBottom w:val="0"/>
      <w:divBdr>
        <w:top w:val="none" w:sz="0" w:space="0" w:color="auto"/>
        <w:left w:val="none" w:sz="0" w:space="0" w:color="auto"/>
        <w:bottom w:val="none" w:sz="0" w:space="0" w:color="auto"/>
        <w:right w:val="none" w:sz="0" w:space="0" w:color="auto"/>
      </w:divBdr>
    </w:div>
    <w:div w:id="934359967">
      <w:bodyDiv w:val="1"/>
      <w:marLeft w:val="0"/>
      <w:marRight w:val="0"/>
      <w:marTop w:val="0"/>
      <w:marBottom w:val="0"/>
      <w:divBdr>
        <w:top w:val="none" w:sz="0" w:space="0" w:color="auto"/>
        <w:left w:val="none" w:sz="0" w:space="0" w:color="auto"/>
        <w:bottom w:val="none" w:sz="0" w:space="0" w:color="auto"/>
        <w:right w:val="none" w:sz="0" w:space="0" w:color="auto"/>
      </w:divBdr>
    </w:div>
    <w:div w:id="934438486">
      <w:bodyDiv w:val="1"/>
      <w:marLeft w:val="0"/>
      <w:marRight w:val="0"/>
      <w:marTop w:val="0"/>
      <w:marBottom w:val="0"/>
      <w:divBdr>
        <w:top w:val="none" w:sz="0" w:space="0" w:color="auto"/>
        <w:left w:val="none" w:sz="0" w:space="0" w:color="auto"/>
        <w:bottom w:val="none" w:sz="0" w:space="0" w:color="auto"/>
        <w:right w:val="none" w:sz="0" w:space="0" w:color="auto"/>
      </w:divBdr>
    </w:div>
    <w:div w:id="934556087">
      <w:bodyDiv w:val="1"/>
      <w:marLeft w:val="0"/>
      <w:marRight w:val="0"/>
      <w:marTop w:val="0"/>
      <w:marBottom w:val="0"/>
      <w:divBdr>
        <w:top w:val="none" w:sz="0" w:space="0" w:color="auto"/>
        <w:left w:val="none" w:sz="0" w:space="0" w:color="auto"/>
        <w:bottom w:val="none" w:sz="0" w:space="0" w:color="auto"/>
        <w:right w:val="none" w:sz="0" w:space="0" w:color="auto"/>
      </w:divBdr>
    </w:div>
    <w:div w:id="935527024">
      <w:bodyDiv w:val="1"/>
      <w:marLeft w:val="0"/>
      <w:marRight w:val="0"/>
      <w:marTop w:val="0"/>
      <w:marBottom w:val="0"/>
      <w:divBdr>
        <w:top w:val="none" w:sz="0" w:space="0" w:color="auto"/>
        <w:left w:val="none" w:sz="0" w:space="0" w:color="auto"/>
        <w:bottom w:val="none" w:sz="0" w:space="0" w:color="auto"/>
        <w:right w:val="none" w:sz="0" w:space="0" w:color="auto"/>
      </w:divBdr>
    </w:div>
    <w:div w:id="935552223">
      <w:bodyDiv w:val="1"/>
      <w:marLeft w:val="0"/>
      <w:marRight w:val="0"/>
      <w:marTop w:val="0"/>
      <w:marBottom w:val="0"/>
      <w:divBdr>
        <w:top w:val="none" w:sz="0" w:space="0" w:color="auto"/>
        <w:left w:val="none" w:sz="0" w:space="0" w:color="auto"/>
        <w:bottom w:val="none" w:sz="0" w:space="0" w:color="auto"/>
        <w:right w:val="none" w:sz="0" w:space="0" w:color="auto"/>
      </w:divBdr>
    </w:div>
    <w:div w:id="936139923">
      <w:bodyDiv w:val="1"/>
      <w:marLeft w:val="0"/>
      <w:marRight w:val="0"/>
      <w:marTop w:val="0"/>
      <w:marBottom w:val="0"/>
      <w:divBdr>
        <w:top w:val="none" w:sz="0" w:space="0" w:color="auto"/>
        <w:left w:val="none" w:sz="0" w:space="0" w:color="auto"/>
        <w:bottom w:val="none" w:sz="0" w:space="0" w:color="auto"/>
        <w:right w:val="none" w:sz="0" w:space="0" w:color="auto"/>
      </w:divBdr>
    </w:div>
    <w:div w:id="936252029">
      <w:bodyDiv w:val="1"/>
      <w:marLeft w:val="0"/>
      <w:marRight w:val="0"/>
      <w:marTop w:val="0"/>
      <w:marBottom w:val="0"/>
      <w:divBdr>
        <w:top w:val="none" w:sz="0" w:space="0" w:color="auto"/>
        <w:left w:val="none" w:sz="0" w:space="0" w:color="auto"/>
        <w:bottom w:val="none" w:sz="0" w:space="0" w:color="auto"/>
        <w:right w:val="none" w:sz="0" w:space="0" w:color="auto"/>
      </w:divBdr>
    </w:div>
    <w:div w:id="936252132">
      <w:bodyDiv w:val="1"/>
      <w:marLeft w:val="0"/>
      <w:marRight w:val="0"/>
      <w:marTop w:val="0"/>
      <w:marBottom w:val="0"/>
      <w:divBdr>
        <w:top w:val="none" w:sz="0" w:space="0" w:color="auto"/>
        <w:left w:val="none" w:sz="0" w:space="0" w:color="auto"/>
        <w:bottom w:val="none" w:sz="0" w:space="0" w:color="auto"/>
        <w:right w:val="none" w:sz="0" w:space="0" w:color="auto"/>
      </w:divBdr>
    </w:div>
    <w:div w:id="936446891">
      <w:bodyDiv w:val="1"/>
      <w:marLeft w:val="0"/>
      <w:marRight w:val="0"/>
      <w:marTop w:val="0"/>
      <w:marBottom w:val="0"/>
      <w:divBdr>
        <w:top w:val="none" w:sz="0" w:space="0" w:color="auto"/>
        <w:left w:val="none" w:sz="0" w:space="0" w:color="auto"/>
        <w:bottom w:val="none" w:sz="0" w:space="0" w:color="auto"/>
        <w:right w:val="none" w:sz="0" w:space="0" w:color="auto"/>
      </w:divBdr>
    </w:div>
    <w:div w:id="936837287">
      <w:bodyDiv w:val="1"/>
      <w:marLeft w:val="0"/>
      <w:marRight w:val="0"/>
      <w:marTop w:val="0"/>
      <w:marBottom w:val="0"/>
      <w:divBdr>
        <w:top w:val="none" w:sz="0" w:space="0" w:color="auto"/>
        <w:left w:val="none" w:sz="0" w:space="0" w:color="auto"/>
        <w:bottom w:val="none" w:sz="0" w:space="0" w:color="auto"/>
        <w:right w:val="none" w:sz="0" w:space="0" w:color="auto"/>
      </w:divBdr>
    </w:div>
    <w:div w:id="936863835">
      <w:bodyDiv w:val="1"/>
      <w:marLeft w:val="0"/>
      <w:marRight w:val="0"/>
      <w:marTop w:val="0"/>
      <w:marBottom w:val="0"/>
      <w:divBdr>
        <w:top w:val="none" w:sz="0" w:space="0" w:color="auto"/>
        <w:left w:val="none" w:sz="0" w:space="0" w:color="auto"/>
        <w:bottom w:val="none" w:sz="0" w:space="0" w:color="auto"/>
        <w:right w:val="none" w:sz="0" w:space="0" w:color="auto"/>
      </w:divBdr>
    </w:div>
    <w:div w:id="936982535">
      <w:bodyDiv w:val="1"/>
      <w:marLeft w:val="0"/>
      <w:marRight w:val="0"/>
      <w:marTop w:val="0"/>
      <w:marBottom w:val="0"/>
      <w:divBdr>
        <w:top w:val="none" w:sz="0" w:space="0" w:color="auto"/>
        <w:left w:val="none" w:sz="0" w:space="0" w:color="auto"/>
        <w:bottom w:val="none" w:sz="0" w:space="0" w:color="auto"/>
        <w:right w:val="none" w:sz="0" w:space="0" w:color="auto"/>
      </w:divBdr>
    </w:div>
    <w:div w:id="936988550">
      <w:bodyDiv w:val="1"/>
      <w:marLeft w:val="0"/>
      <w:marRight w:val="0"/>
      <w:marTop w:val="0"/>
      <w:marBottom w:val="0"/>
      <w:divBdr>
        <w:top w:val="none" w:sz="0" w:space="0" w:color="auto"/>
        <w:left w:val="none" w:sz="0" w:space="0" w:color="auto"/>
        <w:bottom w:val="none" w:sz="0" w:space="0" w:color="auto"/>
        <w:right w:val="none" w:sz="0" w:space="0" w:color="auto"/>
      </w:divBdr>
    </w:div>
    <w:div w:id="938370672">
      <w:bodyDiv w:val="1"/>
      <w:marLeft w:val="0"/>
      <w:marRight w:val="0"/>
      <w:marTop w:val="0"/>
      <w:marBottom w:val="0"/>
      <w:divBdr>
        <w:top w:val="none" w:sz="0" w:space="0" w:color="auto"/>
        <w:left w:val="none" w:sz="0" w:space="0" w:color="auto"/>
        <w:bottom w:val="none" w:sz="0" w:space="0" w:color="auto"/>
        <w:right w:val="none" w:sz="0" w:space="0" w:color="auto"/>
      </w:divBdr>
    </w:div>
    <w:div w:id="938756590">
      <w:bodyDiv w:val="1"/>
      <w:marLeft w:val="0"/>
      <w:marRight w:val="0"/>
      <w:marTop w:val="0"/>
      <w:marBottom w:val="0"/>
      <w:divBdr>
        <w:top w:val="none" w:sz="0" w:space="0" w:color="auto"/>
        <w:left w:val="none" w:sz="0" w:space="0" w:color="auto"/>
        <w:bottom w:val="none" w:sz="0" w:space="0" w:color="auto"/>
        <w:right w:val="none" w:sz="0" w:space="0" w:color="auto"/>
      </w:divBdr>
    </w:div>
    <w:div w:id="939484331">
      <w:bodyDiv w:val="1"/>
      <w:marLeft w:val="0"/>
      <w:marRight w:val="0"/>
      <w:marTop w:val="0"/>
      <w:marBottom w:val="0"/>
      <w:divBdr>
        <w:top w:val="none" w:sz="0" w:space="0" w:color="auto"/>
        <w:left w:val="none" w:sz="0" w:space="0" w:color="auto"/>
        <w:bottom w:val="none" w:sz="0" w:space="0" w:color="auto"/>
        <w:right w:val="none" w:sz="0" w:space="0" w:color="auto"/>
      </w:divBdr>
    </w:div>
    <w:div w:id="939602242">
      <w:bodyDiv w:val="1"/>
      <w:marLeft w:val="0"/>
      <w:marRight w:val="0"/>
      <w:marTop w:val="0"/>
      <w:marBottom w:val="0"/>
      <w:divBdr>
        <w:top w:val="none" w:sz="0" w:space="0" w:color="auto"/>
        <w:left w:val="none" w:sz="0" w:space="0" w:color="auto"/>
        <w:bottom w:val="none" w:sz="0" w:space="0" w:color="auto"/>
        <w:right w:val="none" w:sz="0" w:space="0" w:color="auto"/>
      </w:divBdr>
    </w:div>
    <w:div w:id="939947794">
      <w:bodyDiv w:val="1"/>
      <w:marLeft w:val="0"/>
      <w:marRight w:val="0"/>
      <w:marTop w:val="0"/>
      <w:marBottom w:val="0"/>
      <w:divBdr>
        <w:top w:val="none" w:sz="0" w:space="0" w:color="auto"/>
        <w:left w:val="none" w:sz="0" w:space="0" w:color="auto"/>
        <w:bottom w:val="none" w:sz="0" w:space="0" w:color="auto"/>
        <w:right w:val="none" w:sz="0" w:space="0" w:color="auto"/>
      </w:divBdr>
    </w:div>
    <w:div w:id="939948343">
      <w:bodyDiv w:val="1"/>
      <w:marLeft w:val="0"/>
      <w:marRight w:val="0"/>
      <w:marTop w:val="0"/>
      <w:marBottom w:val="0"/>
      <w:divBdr>
        <w:top w:val="none" w:sz="0" w:space="0" w:color="auto"/>
        <w:left w:val="none" w:sz="0" w:space="0" w:color="auto"/>
        <w:bottom w:val="none" w:sz="0" w:space="0" w:color="auto"/>
        <w:right w:val="none" w:sz="0" w:space="0" w:color="auto"/>
      </w:divBdr>
    </w:div>
    <w:div w:id="940184533">
      <w:bodyDiv w:val="1"/>
      <w:marLeft w:val="0"/>
      <w:marRight w:val="0"/>
      <w:marTop w:val="0"/>
      <w:marBottom w:val="0"/>
      <w:divBdr>
        <w:top w:val="none" w:sz="0" w:space="0" w:color="auto"/>
        <w:left w:val="none" w:sz="0" w:space="0" w:color="auto"/>
        <w:bottom w:val="none" w:sz="0" w:space="0" w:color="auto"/>
        <w:right w:val="none" w:sz="0" w:space="0" w:color="auto"/>
      </w:divBdr>
    </w:div>
    <w:div w:id="940336664">
      <w:bodyDiv w:val="1"/>
      <w:marLeft w:val="0"/>
      <w:marRight w:val="0"/>
      <w:marTop w:val="0"/>
      <w:marBottom w:val="0"/>
      <w:divBdr>
        <w:top w:val="none" w:sz="0" w:space="0" w:color="auto"/>
        <w:left w:val="none" w:sz="0" w:space="0" w:color="auto"/>
        <w:bottom w:val="none" w:sz="0" w:space="0" w:color="auto"/>
        <w:right w:val="none" w:sz="0" w:space="0" w:color="auto"/>
      </w:divBdr>
    </w:div>
    <w:div w:id="940450177">
      <w:bodyDiv w:val="1"/>
      <w:marLeft w:val="0"/>
      <w:marRight w:val="0"/>
      <w:marTop w:val="0"/>
      <w:marBottom w:val="0"/>
      <w:divBdr>
        <w:top w:val="none" w:sz="0" w:space="0" w:color="auto"/>
        <w:left w:val="none" w:sz="0" w:space="0" w:color="auto"/>
        <w:bottom w:val="none" w:sz="0" w:space="0" w:color="auto"/>
        <w:right w:val="none" w:sz="0" w:space="0" w:color="auto"/>
      </w:divBdr>
      <w:divsChild>
        <w:div w:id="1638872848">
          <w:marLeft w:val="0"/>
          <w:marRight w:val="0"/>
          <w:marTop w:val="0"/>
          <w:marBottom w:val="0"/>
          <w:divBdr>
            <w:top w:val="single" w:sz="6" w:space="20" w:color="EEEEEE"/>
            <w:left w:val="none" w:sz="0" w:space="0" w:color="auto"/>
            <w:bottom w:val="none" w:sz="0" w:space="20" w:color="auto"/>
            <w:right w:val="none" w:sz="0" w:space="31" w:color="auto"/>
          </w:divBdr>
          <w:divsChild>
            <w:div w:id="467016415">
              <w:marLeft w:val="0"/>
              <w:marRight w:val="0"/>
              <w:marTop w:val="0"/>
              <w:marBottom w:val="0"/>
              <w:divBdr>
                <w:top w:val="none" w:sz="0" w:space="0" w:color="auto"/>
                <w:left w:val="none" w:sz="0" w:space="0" w:color="auto"/>
                <w:bottom w:val="none" w:sz="0" w:space="0" w:color="auto"/>
                <w:right w:val="none" w:sz="0" w:space="0" w:color="auto"/>
              </w:divBdr>
            </w:div>
          </w:divsChild>
        </w:div>
        <w:div w:id="166866421">
          <w:marLeft w:val="0"/>
          <w:marRight w:val="0"/>
          <w:marTop w:val="0"/>
          <w:marBottom w:val="0"/>
          <w:divBdr>
            <w:top w:val="none" w:sz="0" w:space="0" w:color="auto"/>
            <w:left w:val="none" w:sz="0" w:space="0" w:color="auto"/>
            <w:bottom w:val="none" w:sz="0" w:space="0" w:color="auto"/>
            <w:right w:val="none" w:sz="0" w:space="0" w:color="auto"/>
          </w:divBdr>
          <w:divsChild>
            <w:div w:id="185645802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940452504">
      <w:bodyDiv w:val="1"/>
      <w:marLeft w:val="0"/>
      <w:marRight w:val="0"/>
      <w:marTop w:val="0"/>
      <w:marBottom w:val="0"/>
      <w:divBdr>
        <w:top w:val="none" w:sz="0" w:space="0" w:color="auto"/>
        <w:left w:val="none" w:sz="0" w:space="0" w:color="auto"/>
        <w:bottom w:val="none" w:sz="0" w:space="0" w:color="auto"/>
        <w:right w:val="none" w:sz="0" w:space="0" w:color="auto"/>
      </w:divBdr>
    </w:div>
    <w:div w:id="940644213">
      <w:bodyDiv w:val="1"/>
      <w:marLeft w:val="0"/>
      <w:marRight w:val="0"/>
      <w:marTop w:val="0"/>
      <w:marBottom w:val="0"/>
      <w:divBdr>
        <w:top w:val="none" w:sz="0" w:space="0" w:color="auto"/>
        <w:left w:val="none" w:sz="0" w:space="0" w:color="auto"/>
        <w:bottom w:val="none" w:sz="0" w:space="0" w:color="auto"/>
        <w:right w:val="none" w:sz="0" w:space="0" w:color="auto"/>
      </w:divBdr>
    </w:div>
    <w:div w:id="940720966">
      <w:bodyDiv w:val="1"/>
      <w:marLeft w:val="0"/>
      <w:marRight w:val="0"/>
      <w:marTop w:val="0"/>
      <w:marBottom w:val="0"/>
      <w:divBdr>
        <w:top w:val="none" w:sz="0" w:space="0" w:color="auto"/>
        <w:left w:val="none" w:sz="0" w:space="0" w:color="auto"/>
        <w:bottom w:val="none" w:sz="0" w:space="0" w:color="auto"/>
        <w:right w:val="none" w:sz="0" w:space="0" w:color="auto"/>
      </w:divBdr>
    </w:div>
    <w:div w:id="940726647">
      <w:bodyDiv w:val="1"/>
      <w:marLeft w:val="0"/>
      <w:marRight w:val="0"/>
      <w:marTop w:val="0"/>
      <w:marBottom w:val="0"/>
      <w:divBdr>
        <w:top w:val="none" w:sz="0" w:space="0" w:color="auto"/>
        <w:left w:val="none" w:sz="0" w:space="0" w:color="auto"/>
        <w:bottom w:val="none" w:sz="0" w:space="0" w:color="auto"/>
        <w:right w:val="none" w:sz="0" w:space="0" w:color="auto"/>
      </w:divBdr>
    </w:div>
    <w:div w:id="941037921">
      <w:bodyDiv w:val="1"/>
      <w:marLeft w:val="0"/>
      <w:marRight w:val="0"/>
      <w:marTop w:val="0"/>
      <w:marBottom w:val="0"/>
      <w:divBdr>
        <w:top w:val="none" w:sz="0" w:space="0" w:color="auto"/>
        <w:left w:val="none" w:sz="0" w:space="0" w:color="auto"/>
        <w:bottom w:val="none" w:sz="0" w:space="0" w:color="auto"/>
        <w:right w:val="none" w:sz="0" w:space="0" w:color="auto"/>
      </w:divBdr>
    </w:div>
    <w:div w:id="941230055">
      <w:bodyDiv w:val="1"/>
      <w:marLeft w:val="0"/>
      <w:marRight w:val="0"/>
      <w:marTop w:val="0"/>
      <w:marBottom w:val="0"/>
      <w:divBdr>
        <w:top w:val="none" w:sz="0" w:space="0" w:color="auto"/>
        <w:left w:val="none" w:sz="0" w:space="0" w:color="auto"/>
        <w:bottom w:val="none" w:sz="0" w:space="0" w:color="auto"/>
        <w:right w:val="none" w:sz="0" w:space="0" w:color="auto"/>
      </w:divBdr>
    </w:div>
    <w:div w:id="942612482">
      <w:bodyDiv w:val="1"/>
      <w:marLeft w:val="0"/>
      <w:marRight w:val="0"/>
      <w:marTop w:val="0"/>
      <w:marBottom w:val="0"/>
      <w:divBdr>
        <w:top w:val="none" w:sz="0" w:space="0" w:color="auto"/>
        <w:left w:val="none" w:sz="0" w:space="0" w:color="auto"/>
        <w:bottom w:val="none" w:sz="0" w:space="0" w:color="auto"/>
        <w:right w:val="none" w:sz="0" w:space="0" w:color="auto"/>
      </w:divBdr>
    </w:div>
    <w:div w:id="943077584">
      <w:bodyDiv w:val="1"/>
      <w:marLeft w:val="98"/>
      <w:marRight w:val="0"/>
      <w:marTop w:val="0"/>
      <w:marBottom w:val="0"/>
      <w:divBdr>
        <w:top w:val="none" w:sz="0" w:space="0" w:color="auto"/>
        <w:left w:val="none" w:sz="0" w:space="0" w:color="auto"/>
        <w:bottom w:val="none" w:sz="0" w:space="0" w:color="auto"/>
        <w:right w:val="none" w:sz="0" w:space="0" w:color="auto"/>
      </w:divBdr>
      <w:divsChild>
        <w:div w:id="1212771117">
          <w:marLeft w:val="0"/>
          <w:marRight w:val="0"/>
          <w:marTop w:val="0"/>
          <w:marBottom w:val="0"/>
          <w:divBdr>
            <w:top w:val="none" w:sz="0" w:space="0" w:color="auto"/>
            <w:left w:val="none" w:sz="0" w:space="0" w:color="auto"/>
            <w:bottom w:val="none" w:sz="0" w:space="0" w:color="auto"/>
            <w:right w:val="none" w:sz="0" w:space="0" w:color="auto"/>
          </w:divBdr>
        </w:div>
      </w:divsChild>
    </w:div>
    <w:div w:id="943878310">
      <w:bodyDiv w:val="1"/>
      <w:marLeft w:val="0"/>
      <w:marRight w:val="0"/>
      <w:marTop w:val="0"/>
      <w:marBottom w:val="0"/>
      <w:divBdr>
        <w:top w:val="none" w:sz="0" w:space="0" w:color="auto"/>
        <w:left w:val="none" w:sz="0" w:space="0" w:color="auto"/>
        <w:bottom w:val="none" w:sz="0" w:space="0" w:color="auto"/>
        <w:right w:val="none" w:sz="0" w:space="0" w:color="auto"/>
      </w:divBdr>
    </w:div>
    <w:div w:id="944384761">
      <w:bodyDiv w:val="1"/>
      <w:marLeft w:val="0"/>
      <w:marRight w:val="0"/>
      <w:marTop w:val="0"/>
      <w:marBottom w:val="0"/>
      <w:divBdr>
        <w:top w:val="none" w:sz="0" w:space="0" w:color="auto"/>
        <w:left w:val="none" w:sz="0" w:space="0" w:color="auto"/>
        <w:bottom w:val="none" w:sz="0" w:space="0" w:color="auto"/>
        <w:right w:val="none" w:sz="0" w:space="0" w:color="auto"/>
      </w:divBdr>
    </w:div>
    <w:div w:id="944537406">
      <w:bodyDiv w:val="1"/>
      <w:marLeft w:val="0"/>
      <w:marRight w:val="0"/>
      <w:marTop w:val="0"/>
      <w:marBottom w:val="0"/>
      <w:divBdr>
        <w:top w:val="none" w:sz="0" w:space="0" w:color="auto"/>
        <w:left w:val="none" w:sz="0" w:space="0" w:color="auto"/>
        <w:bottom w:val="none" w:sz="0" w:space="0" w:color="auto"/>
        <w:right w:val="none" w:sz="0" w:space="0" w:color="auto"/>
      </w:divBdr>
    </w:div>
    <w:div w:id="945507437">
      <w:bodyDiv w:val="1"/>
      <w:marLeft w:val="0"/>
      <w:marRight w:val="0"/>
      <w:marTop w:val="0"/>
      <w:marBottom w:val="0"/>
      <w:divBdr>
        <w:top w:val="none" w:sz="0" w:space="0" w:color="auto"/>
        <w:left w:val="none" w:sz="0" w:space="0" w:color="auto"/>
        <w:bottom w:val="none" w:sz="0" w:space="0" w:color="auto"/>
        <w:right w:val="none" w:sz="0" w:space="0" w:color="auto"/>
      </w:divBdr>
    </w:div>
    <w:div w:id="945578163">
      <w:bodyDiv w:val="1"/>
      <w:marLeft w:val="0"/>
      <w:marRight w:val="0"/>
      <w:marTop w:val="0"/>
      <w:marBottom w:val="0"/>
      <w:divBdr>
        <w:top w:val="none" w:sz="0" w:space="0" w:color="auto"/>
        <w:left w:val="none" w:sz="0" w:space="0" w:color="auto"/>
        <w:bottom w:val="none" w:sz="0" w:space="0" w:color="auto"/>
        <w:right w:val="none" w:sz="0" w:space="0" w:color="auto"/>
      </w:divBdr>
    </w:div>
    <w:div w:id="945771585">
      <w:bodyDiv w:val="1"/>
      <w:marLeft w:val="0"/>
      <w:marRight w:val="0"/>
      <w:marTop w:val="0"/>
      <w:marBottom w:val="0"/>
      <w:divBdr>
        <w:top w:val="none" w:sz="0" w:space="0" w:color="auto"/>
        <w:left w:val="none" w:sz="0" w:space="0" w:color="auto"/>
        <w:bottom w:val="none" w:sz="0" w:space="0" w:color="auto"/>
        <w:right w:val="none" w:sz="0" w:space="0" w:color="auto"/>
      </w:divBdr>
    </w:div>
    <w:div w:id="945888616">
      <w:bodyDiv w:val="1"/>
      <w:marLeft w:val="0"/>
      <w:marRight w:val="0"/>
      <w:marTop w:val="0"/>
      <w:marBottom w:val="0"/>
      <w:divBdr>
        <w:top w:val="none" w:sz="0" w:space="0" w:color="auto"/>
        <w:left w:val="none" w:sz="0" w:space="0" w:color="auto"/>
        <w:bottom w:val="none" w:sz="0" w:space="0" w:color="auto"/>
        <w:right w:val="none" w:sz="0" w:space="0" w:color="auto"/>
      </w:divBdr>
    </w:div>
    <w:div w:id="946230029">
      <w:bodyDiv w:val="1"/>
      <w:marLeft w:val="0"/>
      <w:marRight w:val="0"/>
      <w:marTop w:val="0"/>
      <w:marBottom w:val="0"/>
      <w:divBdr>
        <w:top w:val="none" w:sz="0" w:space="0" w:color="auto"/>
        <w:left w:val="none" w:sz="0" w:space="0" w:color="auto"/>
        <w:bottom w:val="none" w:sz="0" w:space="0" w:color="auto"/>
        <w:right w:val="none" w:sz="0" w:space="0" w:color="auto"/>
      </w:divBdr>
    </w:div>
    <w:div w:id="946540318">
      <w:bodyDiv w:val="1"/>
      <w:marLeft w:val="0"/>
      <w:marRight w:val="0"/>
      <w:marTop w:val="0"/>
      <w:marBottom w:val="0"/>
      <w:divBdr>
        <w:top w:val="none" w:sz="0" w:space="0" w:color="auto"/>
        <w:left w:val="none" w:sz="0" w:space="0" w:color="auto"/>
        <w:bottom w:val="none" w:sz="0" w:space="0" w:color="auto"/>
        <w:right w:val="none" w:sz="0" w:space="0" w:color="auto"/>
      </w:divBdr>
    </w:div>
    <w:div w:id="946691306">
      <w:bodyDiv w:val="1"/>
      <w:marLeft w:val="0"/>
      <w:marRight w:val="0"/>
      <w:marTop w:val="0"/>
      <w:marBottom w:val="0"/>
      <w:divBdr>
        <w:top w:val="none" w:sz="0" w:space="0" w:color="auto"/>
        <w:left w:val="none" w:sz="0" w:space="0" w:color="auto"/>
        <w:bottom w:val="none" w:sz="0" w:space="0" w:color="auto"/>
        <w:right w:val="none" w:sz="0" w:space="0" w:color="auto"/>
      </w:divBdr>
    </w:div>
    <w:div w:id="946742832">
      <w:bodyDiv w:val="1"/>
      <w:marLeft w:val="0"/>
      <w:marRight w:val="0"/>
      <w:marTop w:val="0"/>
      <w:marBottom w:val="0"/>
      <w:divBdr>
        <w:top w:val="none" w:sz="0" w:space="0" w:color="auto"/>
        <w:left w:val="none" w:sz="0" w:space="0" w:color="auto"/>
        <w:bottom w:val="none" w:sz="0" w:space="0" w:color="auto"/>
        <w:right w:val="none" w:sz="0" w:space="0" w:color="auto"/>
      </w:divBdr>
    </w:div>
    <w:div w:id="948052208">
      <w:bodyDiv w:val="1"/>
      <w:marLeft w:val="0"/>
      <w:marRight w:val="0"/>
      <w:marTop w:val="0"/>
      <w:marBottom w:val="0"/>
      <w:divBdr>
        <w:top w:val="none" w:sz="0" w:space="0" w:color="auto"/>
        <w:left w:val="none" w:sz="0" w:space="0" w:color="auto"/>
        <w:bottom w:val="none" w:sz="0" w:space="0" w:color="auto"/>
        <w:right w:val="none" w:sz="0" w:space="0" w:color="auto"/>
      </w:divBdr>
    </w:div>
    <w:div w:id="948124867">
      <w:bodyDiv w:val="1"/>
      <w:marLeft w:val="0"/>
      <w:marRight w:val="0"/>
      <w:marTop w:val="0"/>
      <w:marBottom w:val="0"/>
      <w:divBdr>
        <w:top w:val="none" w:sz="0" w:space="0" w:color="auto"/>
        <w:left w:val="none" w:sz="0" w:space="0" w:color="auto"/>
        <w:bottom w:val="none" w:sz="0" w:space="0" w:color="auto"/>
        <w:right w:val="none" w:sz="0" w:space="0" w:color="auto"/>
      </w:divBdr>
    </w:div>
    <w:div w:id="948319818">
      <w:bodyDiv w:val="1"/>
      <w:marLeft w:val="0"/>
      <w:marRight w:val="0"/>
      <w:marTop w:val="0"/>
      <w:marBottom w:val="0"/>
      <w:divBdr>
        <w:top w:val="none" w:sz="0" w:space="0" w:color="auto"/>
        <w:left w:val="none" w:sz="0" w:space="0" w:color="auto"/>
        <w:bottom w:val="none" w:sz="0" w:space="0" w:color="auto"/>
        <w:right w:val="none" w:sz="0" w:space="0" w:color="auto"/>
      </w:divBdr>
    </w:div>
    <w:div w:id="948437782">
      <w:bodyDiv w:val="1"/>
      <w:marLeft w:val="0"/>
      <w:marRight w:val="0"/>
      <w:marTop w:val="0"/>
      <w:marBottom w:val="0"/>
      <w:divBdr>
        <w:top w:val="none" w:sz="0" w:space="0" w:color="auto"/>
        <w:left w:val="none" w:sz="0" w:space="0" w:color="auto"/>
        <w:bottom w:val="none" w:sz="0" w:space="0" w:color="auto"/>
        <w:right w:val="none" w:sz="0" w:space="0" w:color="auto"/>
      </w:divBdr>
    </w:div>
    <w:div w:id="948585214">
      <w:bodyDiv w:val="1"/>
      <w:marLeft w:val="0"/>
      <w:marRight w:val="0"/>
      <w:marTop w:val="0"/>
      <w:marBottom w:val="0"/>
      <w:divBdr>
        <w:top w:val="none" w:sz="0" w:space="0" w:color="auto"/>
        <w:left w:val="none" w:sz="0" w:space="0" w:color="auto"/>
        <w:bottom w:val="none" w:sz="0" w:space="0" w:color="auto"/>
        <w:right w:val="none" w:sz="0" w:space="0" w:color="auto"/>
      </w:divBdr>
    </w:div>
    <w:div w:id="950161807">
      <w:bodyDiv w:val="1"/>
      <w:marLeft w:val="0"/>
      <w:marRight w:val="0"/>
      <w:marTop w:val="0"/>
      <w:marBottom w:val="0"/>
      <w:divBdr>
        <w:top w:val="none" w:sz="0" w:space="0" w:color="auto"/>
        <w:left w:val="none" w:sz="0" w:space="0" w:color="auto"/>
        <w:bottom w:val="none" w:sz="0" w:space="0" w:color="auto"/>
        <w:right w:val="none" w:sz="0" w:space="0" w:color="auto"/>
      </w:divBdr>
    </w:div>
    <w:div w:id="950356742">
      <w:bodyDiv w:val="1"/>
      <w:marLeft w:val="0"/>
      <w:marRight w:val="0"/>
      <w:marTop w:val="0"/>
      <w:marBottom w:val="0"/>
      <w:divBdr>
        <w:top w:val="none" w:sz="0" w:space="0" w:color="auto"/>
        <w:left w:val="none" w:sz="0" w:space="0" w:color="auto"/>
        <w:bottom w:val="none" w:sz="0" w:space="0" w:color="auto"/>
        <w:right w:val="none" w:sz="0" w:space="0" w:color="auto"/>
      </w:divBdr>
    </w:div>
    <w:div w:id="950893141">
      <w:bodyDiv w:val="1"/>
      <w:marLeft w:val="0"/>
      <w:marRight w:val="0"/>
      <w:marTop w:val="0"/>
      <w:marBottom w:val="0"/>
      <w:divBdr>
        <w:top w:val="none" w:sz="0" w:space="0" w:color="auto"/>
        <w:left w:val="none" w:sz="0" w:space="0" w:color="auto"/>
        <w:bottom w:val="none" w:sz="0" w:space="0" w:color="auto"/>
        <w:right w:val="none" w:sz="0" w:space="0" w:color="auto"/>
      </w:divBdr>
    </w:div>
    <w:div w:id="950935139">
      <w:bodyDiv w:val="1"/>
      <w:marLeft w:val="0"/>
      <w:marRight w:val="0"/>
      <w:marTop w:val="0"/>
      <w:marBottom w:val="0"/>
      <w:divBdr>
        <w:top w:val="none" w:sz="0" w:space="0" w:color="auto"/>
        <w:left w:val="none" w:sz="0" w:space="0" w:color="auto"/>
        <w:bottom w:val="none" w:sz="0" w:space="0" w:color="auto"/>
        <w:right w:val="none" w:sz="0" w:space="0" w:color="auto"/>
      </w:divBdr>
      <w:divsChild>
        <w:div w:id="542519479">
          <w:marLeft w:val="0"/>
          <w:marRight w:val="0"/>
          <w:marTop w:val="0"/>
          <w:marBottom w:val="0"/>
          <w:divBdr>
            <w:top w:val="none" w:sz="0" w:space="0" w:color="auto"/>
            <w:left w:val="none" w:sz="0" w:space="0" w:color="auto"/>
            <w:bottom w:val="none" w:sz="0" w:space="0" w:color="auto"/>
            <w:right w:val="none" w:sz="0" w:space="0" w:color="auto"/>
          </w:divBdr>
          <w:divsChild>
            <w:div w:id="546255583">
              <w:marLeft w:val="0"/>
              <w:marRight w:val="0"/>
              <w:marTop w:val="0"/>
              <w:marBottom w:val="0"/>
              <w:divBdr>
                <w:top w:val="none" w:sz="0" w:space="0" w:color="auto"/>
                <w:left w:val="none" w:sz="0" w:space="0" w:color="auto"/>
                <w:bottom w:val="none" w:sz="0" w:space="0" w:color="auto"/>
                <w:right w:val="none" w:sz="0" w:space="0" w:color="auto"/>
              </w:divBdr>
            </w:div>
          </w:divsChild>
        </w:div>
        <w:div w:id="1009599487">
          <w:marLeft w:val="0"/>
          <w:marRight w:val="0"/>
          <w:marTop w:val="0"/>
          <w:marBottom w:val="0"/>
          <w:divBdr>
            <w:top w:val="none" w:sz="0" w:space="0" w:color="auto"/>
            <w:left w:val="none" w:sz="0" w:space="0" w:color="auto"/>
            <w:bottom w:val="none" w:sz="0" w:space="0" w:color="auto"/>
            <w:right w:val="none" w:sz="0" w:space="0" w:color="auto"/>
          </w:divBdr>
        </w:div>
        <w:div w:id="1947496117">
          <w:marLeft w:val="0"/>
          <w:marRight w:val="0"/>
          <w:marTop w:val="180"/>
          <w:marBottom w:val="180"/>
          <w:divBdr>
            <w:top w:val="none" w:sz="0" w:space="0" w:color="auto"/>
            <w:left w:val="none" w:sz="0" w:space="0" w:color="auto"/>
            <w:bottom w:val="none" w:sz="0" w:space="0" w:color="auto"/>
            <w:right w:val="none" w:sz="0" w:space="0" w:color="auto"/>
          </w:divBdr>
          <w:divsChild>
            <w:div w:id="1091663480">
              <w:marLeft w:val="0"/>
              <w:marRight w:val="0"/>
              <w:marTop w:val="312"/>
              <w:marBottom w:val="312"/>
              <w:divBdr>
                <w:top w:val="none" w:sz="0" w:space="0" w:color="auto"/>
                <w:left w:val="none" w:sz="0" w:space="0" w:color="auto"/>
                <w:bottom w:val="none" w:sz="0" w:space="0" w:color="auto"/>
                <w:right w:val="none" w:sz="0" w:space="0" w:color="auto"/>
              </w:divBdr>
              <w:divsChild>
                <w:div w:id="2015762018">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 w:id="951329344">
      <w:bodyDiv w:val="1"/>
      <w:marLeft w:val="0"/>
      <w:marRight w:val="0"/>
      <w:marTop w:val="0"/>
      <w:marBottom w:val="0"/>
      <w:divBdr>
        <w:top w:val="none" w:sz="0" w:space="0" w:color="auto"/>
        <w:left w:val="none" w:sz="0" w:space="0" w:color="auto"/>
        <w:bottom w:val="none" w:sz="0" w:space="0" w:color="auto"/>
        <w:right w:val="none" w:sz="0" w:space="0" w:color="auto"/>
      </w:divBdr>
    </w:div>
    <w:div w:id="952520933">
      <w:bodyDiv w:val="1"/>
      <w:marLeft w:val="0"/>
      <w:marRight w:val="0"/>
      <w:marTop w:val="0"/>
      <w:marBottom w:val="0"/>
      <w:divBdr>
        <w:top w:val="none" w:sz="0" w:space="0" w:color="auto"/>
        <w:left w:val="none" w:sz="0" w:space="0" w:color="auto"/>
        <w:bottom w:val="none" w:sz="0" w:space="0" w:color="auto"/>
        <w:right w:val="none" w:sz="0" w:space="0" w:color="auto"/>
      </w:divBdr>
    </w:div>
    <w:div w:id="952521167">
      <w:bodyDiv w:val="1"/>
      <w:marLeft w:val="0"/>
      <w:marRight w:val="0"/>
      <w:marTop w:val="0"/>
      <w:marBottom w:val="0"/>
      <w:divBdr>
        <w:top w:val="none" w:sz="0" w:space="0" w:color="auto"/>
        <w:left w:val="none" w:sz="0" w:space="0" w:color="auto"/>
        <w:bottom w:val="none" w:sz="0" w:space="0" w:color="auto"/>
        <w:right w:val="none" w:sz="0" w:space="0" w:color="auto"/>
      </w:divBdr>
    </w:div>
    <w:div w:id="952860142">
      <w:bodyDiv w:val="1"/>
      <w:marLeft w:val="0"/>
      <w:marRight w:val="0"/>
      <w:marTop w:val="0"/>
      <w:marBottom w:val="0"/>
      <w:divBdr>
        <w:top w:val="none" w:sz="0" w:space="0" w:color="auto"/>
        <w:left w:val="none" w:sz="0" w:space="0" w:color="auto"/>
        <w:bottom w:val="none" w:sz="0" w:space="0" w:color="auto"/>
        <w:right w:val="none" w:sz="0" w:space="0" w:color="auto"/>
      </w:divBdr>
    </w:div>
    <w:div w:id="953442844">
      <w:bodyDiv w:val="1"/>
      <w:marLeft w:val="0"/>
      <w:marRight w:val="0"/>
      <w:marTop w:val="0"/>
      <w:marBottom w:val="0"/>
      <w:divBdr>
        <w:top w:val="none" w:sz="0" w:space="0" w:color="auto"/>
        <w:left w:val="none" w:sz="0" w:space="0" w:color="auto"/>
        <w:bottom w:val="none" w:sz="0" w:space="0" w:color="auto"/>
        <w:right w:val="none" w:sz="0" w:space="0" w:color="auto"/>
      </w:divBdr>
    </w:div>
    <w:div w:id="953635383">
      <w:bodyDiv w:val="1"/>
      <w:marLeft w:val="0"/>
      <w:marRight w:val="0"/>
      <w:marTop w:val="0"/>
      <w:marBottom w:val="0"/>
      <w:divBdr>
        <w:top w:val="none" w:sz="0" w:space="0" w:color="auto"/>
        <w:left w:val="none" w:sz="0" w:space="0" w:color="auto"/>
        <w:bottom w:val="none" w:sz="0" w:space="0" w:color="auto"/>
        <w:right w:val="none" w:sz="0" w:space="0" w:color="auto"/>
      </w:divBdr>
    </w:div>
    <w:div w:id="953707867">
      <w:bodyDiv w:val="1"/>
      <w:marLeft w:val="0"/>
      <w:marRight w:val="0"/>
      <w:marTop w:val="0"/>
      <w:marBottom w:val="0"/>
      <w:divBdr>
        <w:top w:val="none" w:sz="0" w:space="0" w:color="auto"/>
        <w:left w:val="none" w:sz="0" w:space="0" w:color="auto"/>
        <w:bottom w:val="none" w:sz="0" w:space="0" w:color="auto"/>
        <w:right w:val="none" w:sz="0" w:space="0" w:color="auto"/>
      </w:divBdr>
    </w:div>
    <w:div w:id="953824046">
      <w:bodyDiv w:val="1"/>
      <w:marLeft w:val="0"/>
      <w:marRight w:val="0"/>
      <w:marTop w:val="0"/>
      <w:marBottom w:val="0"/>
      <w:divBdr>
        <w:top w:val="none" w:sz="0" w:space="0" w:color="auto"/>
        <w:left w:val="none" w:sz="0" w:space="0" w:color="auto"/>
        <w:bottom w:val="none" w:sz="0" w:space="0" w:color="auto"/>
        <w:right w:val="none" w:sz="0" w:space="0" w:color="auto"/>
      </w:divBdr>
    </w:div>
    <w:div w:id="954556786">
      <w:bodyDiv w:val="1"/>
      <w:marLeft w:val="0"/>
      <w:marRight w:val="0"/>
      <w:marTop w:val="0"/>
      <w:marBottom w:val="0"/>
      <w:divBdr>
        <w:top w:val="none" w:sz="0" w:space="0" w:color="auto"/>
        <w:left w:val="none" w:sz="0" w:space="0" w:color="auto"/>
        <w:bottom w:val="none" w:sz="0" w:space="0" w:color="auto"/>
        <w:right w:val="none" w:sz="0" w:space="0" w:color="auto"/>
      </w:divBdr>
    </w:div>
    <w:div w:id="954680729">
      <w:bodyDiv w:val="1"/>
      <w:marLeft w:val="0"/>
      <w:marRight w:val="0"/>
      <w:marTop w:val="0"/>
      <w:marBottom w:val="0"/>
      <w:divBdr>
        <w:top w:val="none" w:sz="0" w:space="0" w:color="auto"/>
        <w:left w:val="none" w:sz="0" w:space="0" w:color="auto"/>
        <w:bottom w:val="none" w:sz="0" w:space="0" w:color="auto"/>
        <w:right w:val="none" w:sz="0" w:space="0" w:color="auto"/>
      </w:divBdr>
    </w:div>
    <w:div w:id="955058285">
      <w:bodyDiv w:val="1"/>
      <w:marLeft w:val="0"/>
      <w:marRight w:val="0"/>
      <w:marTop w:val="0"/>
      <w:marBottom w:val="0"/>
      <w:divBdr>
        <w:top w:val="none" w:sz="0" w:space="0" w:color="auto"/>
        <w:left w:val="none" w:sz="0" w:space="0" w:color="auto"/>
        <w:bottom w:val="none" w:sz="0" w:space="0" w:color="auto"/>
        <w:right w:val="none" w:sz="0" w:space="0" w:color="auto"/>
      </w:divBdr>
    </w:div>
    <w:div w:id="955217401">
      <w:bodyDiv w:val="1"/>
      <w:marLeft w:val="0"/>
      <w:marRight w:val="0"/>
      <w:marTop w:val="0"/>
      <w:marBottom w:val="0"/>
      <w:divBdr>
        <w:top w:val="none" w:sz="0" w:space="0" w:color="auto"/>
        <w:left w:val="none" w:sz="0" w:space="0" w:color="auto"/>
        <w:bottom w:val="none" w:sz="0" w:space="0" w:color="auto"/>
        <w:right w:val="none" w:sz="0" w:space="0" w:color="auto"/>
      </w:divBdr>
    </w:div>
    <w:div w:id="955453646">
      <w:bodyDiv w:val="1"/>
      <w:marLeft w:val="0"/>
      <w:marRight w:val="0"/>
      <w:marTop w:val="0"/>
      <w:marBottom w:val="0"/>
      <w:divBdr>
        <w:top w:val="none" w:sz="0" w:space="0" w:color="auto"/>
        <w:left w:val="none" w:sz="0" w:space="0" w:color="auto"/>
        <w:bottom w:val="none" w:sz="0" w:space="0" w:color="auto"/>
        <w:right w:val="none" w:sz="0" w:space="0" w:color="auto"/>
      </w:divBdr>
      <w:divsChild>
        <w:div w:id="2076511658">
          <w:marLeft w:val="0"/>
          <w:marRight w:val="0"/>
          <w:marTop w:val="0"/>
          <w:marBottom w:val="0"/>
          <w:divBdr>
            <w:top w:val="none" w:sz="0" w:space="0" w:color="auto"/>
            <w:left w:val="none" w:sz="0" w:space="0" w:color="auto"/>
            <w:bottom w:val="none" w:sz="0" w:space="0" w:color="auto"/>
            <w:right w:val="none" w:sz="0" w:space="0" w:color="auto"/>
          </w:divBdr>
          <w:divsChild>
            <w:div w:id="1551111082">
              <w:marLeft w:val="0"/>
              <w:marRight w:val="0"/>
              <w:marTop w:val="0"/>
              <w:marBottom w:val="0"/>
              <w:divBdr>
                <w:top w:val="none" w:sz="0" w:space="0" w:color="auto"/>
                <w:left w:val="none" w:sz="0" w:space="0" w:color="auto"/>
                <w:bottom w:val="none" w:sz="0" w:space="0" w:color="auto"/>
                <w:right w:val="none" w:sz="0" w:space="0" w:color="auto"/>
              </w:divBdr>
              <w:divsChild>
                <w:div w:id="904221194">
                  <w:marLeft w:val="0"/>
                  <w:marRight w:val="0"/>
                  <w:marTop w:val="0"/>
                  <w:marBottom w:val="0"/>
                  <w:divBdr>
                    <w:top w:val="none" w:sz="0" w:space="0" w:color="auto"/>
                    <w:left w:val="none" w:sz="0" w:space="0" w:color="auto"/>
                    <w:bottom w:val="none" w:sz="0" w:space="0" w:color="auto"/>
                    <w:right w:val="none" w:sz="0" w:space="0" w:color="auto"/>
                  </w:divBdr>
                  <w:divsChild>
                    <w:div w:id="220335390">
                      <w:marLeft w:val="0"/>
                      <w:marRight w:val="0"/>
                      <w:marTop w:val="0"/>
                      <w:marBottom w:val="0"/>
                      <w:divBdr>
                        <w:top w:val="none" w:sz="0" w:space="0" w:color="auto"/>
                        <w:left w:val="none" w:sz="0" w:space="0" w:color="auto"/>
                        <w:bottom w:val="none" w:sz="0" w:space="0" w:color="auto"/>
                        <w:right w:val="none" w:sz="0" w:space="0" w:color="auto"/>
                      </w:divBdr>
                      <w:divsChild>
                        <w:div w:id="2100328236">
                          <w:marLeft w:val="0"/>
                          <w:marRight w:val="0"/>
                          <w:marTop w:val="45"/>
                          <w:marBottom w:val="0"/>
                          <w:divBdr>
                            <w:top w:val="none" w:sz="0" w:space="0" w:color="auto"/>
                            <w:left w:val="none" w:sz="0" w:space="0" w:color="auto"/>
                            <w:bottom w:val="none" w:sz="0" w:space="0" w:color="auto"/>
                            <w:right w:val="none" w:sz="0" w:space="0" w:color="auto"/>
                          </w:divBdr>
                          <w:divsChild>
                            <w:div w:id="94374369">
                              <w:marLeft w:val="0"/>
                              <w:marRight w:val="39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5678118">
      <w:bodyDiv w:val="1"/>
      <w:marLeft w:val="0"/>
      <w:marRight w:val="0"/>
      <w:marTop w:val="0"/>
      <w:marBottom w:val="0"/>
      <w:divBdr>
        <w:top w:val="none" w:sz="0" w:space="0" w:color="auto"/>
        <w:left w:val="none" w:sz="0" w:space="0" w:color="auto"/>
        <w:bottom w:val="none" w:sz="0" w:space="0" w:color="auto"/>
        <w:right w:val="none" w:sz="0" w:space="0" w:color="auto"/>
      </w:divBdr>
    </w:div>
    <w:div w:id="956450070">
      <w:bodyDiv w:val="1"/>
      <w:marLeft w:val="0"/>
      <w:marRight w:val="0"/>
      <w:marTop w:val="0"/>
      <w:marBottom w:val="0"/>
      <w:divBdr>
        <w:top w:val="none" w:sz="0" w:space="0" w:color="auto"/>
        <w:left w:val="none" w:sz="0" w:space="0" w:color="auto"/>
        <w:bottom w:val="none" w:sz="0" w:space="0" w:color="auto"/>
        <w:right w:val="none" w:sz="0" w:space="0" w:color="auto"/>
      </w:divBdr>
    </w:div>
    <w:div w:id="956569922">
      <w:bodyDiv w:val="1"/>
      <w:marLeft w:val="0"/>
      <w:marRight w:val="0"/>
      <w:marTop w:val="0"/>
      <w:marBottom w:val="0"/>
      <w:divBdr>
        <w:top w:val="none" w:sz="0" w:space="0" w:color="auto"/>
        <w:left w:val="none" w:sz="0" w:space="0" w:color="auto"/>
        <w:bottom w:val="none" w:sz="0" w:space="0" w:color="auto"/>
        <w:right w:val="none" w:sz="0" w:space="0" w:color="auto"/>
      </w:divBdr>
    </w:div>
    <w:div w:id="957296347">
      <w:bodyDiv w:val="1"/>
      <w:marLeft w:val="0"/>
      <w:marRight w:val="0"/>
      <w:marTop w:val="0"/>
      <w:marBottom w:val="0"/>
      <w:divBdr>
        <w:top w:val="none" w:sz="0" w:space="0" w:color="auto"/>
        <w:left w:val="none" w:sz="0" w:space="0" w:color="auto"/>
        <w:bottom w:val="none" w:sz="0" w:space="0" w:color="auto"/>
        <w:right w:val="none" w:sz="0" w:space="0" w:color="auto"/>
      </w:divBdr>
    </w:div>
    <w:div w:id="957757756">
      <w:bodyDiv w:val="1"/>
      <w:marLeft w:val="0"/>
      <w:marRight w:val="0"/>
      <w:marTop w:val="0"/>
      <w:marBottom w:val="0"/>
      <w:divBdr>
        <w:top w:val="none" w:sz="0" w:space="0" w:color="auto"/>
        <w:left w:val="none" w:sz="0" w:space="0" w:color="auto"/>
        <w:bottom w:val="none" w:sz="0" w:space="0" w:color="auto"/>
        <w:right w:val="none" w:sz="0" w:space="0" w:color="auto"/>
      </w:divBdr>
    </w:div>
    <w:div w:id="957833194">
      <w:bodyDiv w:val="1"/>
      <w:marLeft w:val="0"/>
      <w:marRight w:val="0"/>
      <w:marTop w:val="0"/>
      <w:marBottom w:val="0"/>
      <w:divBdr>
        <w:top w:val="none" w:sz="0" w:space="0" w:color="auto"/>
        <w:left w:val="none" w:sz="0" w:space="0" w:color="auto"/>
        <w:bottom w:val="none" w:sz="0" w:space="0" w:color="auto"/>
        <w:right w:val="none" w:sz="0" w:space="0" w:color="auto"/>
      </w:divBdr>
    </w:div>
    <w:div w:id="958297711">
      <w:bodyDiv w:val="1"/>
      <w:marLeft w:val="0"/>
      <w:marRight w:val="0"/>
      <w:marTop w:val="0"/>
      <w:marBottom w:val="0"/>
      <w:divBdr>
        <w:top w:val="none" w:sz="0" w:space="0" w:color="auto"/>
        <w:left w:val="none" w:sz="0" w:space="0" w:color="auto"/>
        <w:bottom w:val="none" w:sz="0" w:space="0" w:color="auto"/>
        <w:right w:val="none" w:sz="0" w:space="0" w:color="auto"/>
      </w:divBdr>
    </w:div>
    <w:div w:id="959338586">
      <w:bodyDiv w:val="1"/>
      <w:marLeft w:val="0"/>
      <w:marRight w:val="0"/>
      <w:marTop w:val="0"/>
      <w:marBottom w:val="0"/>
      <w:divBdr>
        <w:top w:val="none" w:sz="0" w:space="0" w:color="auto"/>
        <w:left w:val="none" w:sz="0" w:space="0" w:color="auto"/>
        <w:bottom w:val="none" w:sz="0" w:space="0" w:color="auto"/>
        <w:right w:val="none" w:sz="0" w:space="0" w:color="auto"/>
      </w:divBdr>
    </w:div>
    <w:div w:id="959414008">
      <w:bodyDiv w:val="1"/>
      <w:marLeft w:val="0"/>
      <w:marRight w:val="0"/>
      <w:marTop w:val="0"/>
      <w:marBottom w:val="0"/>
      <w:divBdr>
        <w:top w:val="none" w:sz="0" w:space="0" w:color="auto"/>
        <w:left w:val="none" w:sz="0" w:space="0" w:color="auto"/>
        <w:bottom w:val="none" w:sz="0" w:space="0" w:color="auto"/>
        <w:right w:val="none" w:sz="0" w:space="0" w:color="auto"/>
      </w:divBdr>
    </w:div>
    <w:div w:id="959728981">
      <w:bodyDiv w:val="1"/>
      <w:marLeft w:val="0"/>
      <w:marRight w:val="0"/>
      <w:marTop w:val="0"/>
      <w:marBottom w:val="0"/>
      <w:divBdr>
        <w:top w:val="none" w:sz="0" w:space="0" w:color="auto"/>
        <w:left w:val="none" w:sz="0" w:space="0" w:color="auto"/>
        <w:bottom w:val="none" w:sz="0" w:space="0" w:color="auto"/>
        <w:right w:val="none" w:sz="0" w:space="0" w:color="auto"/>
      </w:divBdr>
      <w:divsChild>
        <w:div w:id="863520824">
          <w:marLeft w:val="0"/>
          <w:marRight w:val="0"/>
          <w:marTop w:val="0"/>
          <w:marBottom w:val="0"/>
          <w:divBdr>
            <w:top w:val="none" w:sz="0" w:space="0" w:color="auto"/>
            <w:left w:val="none" w:sz="0" w:space="0" w:color="auto"/>
            <w:bottom w:val="none" w:sz="0" w:space="0" w:color="auto"/>
            <w:right w:val="none" w:sz="0" w:space="0" w:color="auto"/>
          </w:divBdr>
          <w:divsChild>
            <w:div w:id="1500850630">
              <w:marLeft w:val="0"/>
              <w:marRight w:val="0"/>
              <w:marTop w:val="0"/>
              <w:marBottom w:val="0"/>
              <w:divBdr>
                <w:top w:val="none" w:sz="0" w:space="0" w:color="auto"/>
                <w:left w:val="none" w:sz="0" w:space="0" w:color="auto"/>
                <w:bottom w:val="none" w:sz="0" w:space="0" w:color="auto"/>
                <w:right w:val="none" w:sz="0" w:space="0" w:color="auto"/>
              </w:divBdr>
              <w:divsChild>
                <w:div w:id="575289590">
                  <w:marLeft w:val="0"/>
                  <w:marRight w:val="0"/>
                  <w:marTop w:val="0"/>
                  <w:marBottom w:val="0"/>
                  <w:divBdr>
                    <w:top w:val="none" w:sz="0" w:space="0" w:color="auto"/>
                    <w:left w:val="none" w:sz="0" w:space="0" w:color="auto"/>
                    <w:bottom w:val="none" w:sz="0" w:space="0" w:color="auto"/>
                    <w:right w:val="none" w:sz="0" w:space="0" w:color="auto"/>
                  </w:divBdr>
                  <w:divsChild>
                    <w:div w:id="332728865">
                      <w:marLeft w:val="0"/>
                      <w:marRight w:val="0"/>
                      <w:marTop w:val="0"/>
                      <w:marBottom w:val="0"/>
                      <w:divBdr>
                        <w:top w:val="none" w:sz="0" w:space="0" w:color="auto"/>
                        <w:left w:val="none" w:sz="0" w:space="0" w:color="auto"/>
                        <w:bottom w:val="none" w:sz="0" w:space="0" w:color="auto"/>
                        <w:right w:val="none" w:sz="0" w:space="0" w:color="auto"/>
                      </w:divBdr>
                      <w:divsChild>
                        <w:div w:id="7028210">
                          <w:marLeft w:val="0"/>
                          <w:marRight w:val="0"/>
                          <w:marTop w:val="0"/>
                          <w:marBottom w:val="300"/>
                          <w:divBdr>
                            <w:top w:val="none" w:sz="0" w:space="0" w:color="auto"/>
                            <w:left w:val="none" w:sz="0" w:space="0" w:color="auto"/>
                            <w:bottom w:val="none" w:sz="0" w:space="0" w:color="auto"/>
                            <w:right w:val="none" w:sz="0" w:space="0" w:color="auto"/>
                          </w:divBdr>
                          <w:divsChild>
                            <w:div w:id="370959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0383033">
      <w:bodyDiv w:val="1"/>
      <w:marLeft w:val="0"/>
      <w:marRight w:val="0"/>
      <w:marTop w:val="0"/>
      <w:marBottom w:val="0"/>
      <w:divBdr>
        <w:top w:val="none" w:sz="0" w:space="0" w:color="auto"/>
        <w:left w:val="none" w:sz="0" w:space="0" w:color="auto"/>
        <w:bottom w:val="none" w:sz="0" w:space="0" w:color="auto"/>
        <w:right w:val="none" w:sz="0" w:space="0" w:color="auto"/>
      </w:divBdr>
      <w:divsChild>
        <w:div w:id="1275601410">
          <w:marLeft w:val="0"/>
          <w:marRight w:val="0"/>
          <w:marTop w:val="0"/>
          <w:marBottom w:val="0"/>
          <w:divBdr>
            <w:top w:val="none" w:sz="0" w:space="0" w:color="auto"/>
            <w:left w:val="none" w:sz="0" w:space="0" w:color="auto"/>
            <w:bottom w:val="none" w:sz="0" w:space="0" w:color="auto"/>
            <w:right w:val="none" w:sz="0" w:space="0" w:color="auto"/>
          </w:divBdr>
        </w:div>
      </w:divsChild>
    </w:div>
    <w:div w:id="960577030">
      <w:bodyDiv w:val="1"/>
      <w:marLeft w:val="0"/>
      <w:marRight w:val="0"/>
      <w:marTop w:val="0"/>
      <w:marBottom w:val="0"/>
      <w:divBdr>
        <w:top w:val="none" w:sz="0" w:space="0" w:color="auto"/>
        <w:left w:val="none" w:sz="0" w:space="0" w:color="auto"/>
        <w:bottom w:val="none" w:sz="0" w:space="0" w:color="auto"/>
        <w:right w:val="none" w:sz="0" w:space="0" w:color="auto"/>
      </w:divBdr>
    </w:div>
    <w:div w:id="960647222">
      <w:bodyDiv w:val="1"/>
      <w:marLeft w:val="0"/>
      <w:marRight w:val="0"/>
      <w:marTop w:val="0"/>
      <w:marBottom w:val="0"/>
      <w:divBdr>
        <w:top w:val="none" w:sz="0" w:space="0" w:color="auto"/>
        <w:left w:val="none" w:sz="0" w:space="0" w:color="auto"/>
        <w:bottom w:val="none" w:sz="0" w:space="0" w:color="auto"/>
        <w:right w:val="none" w:sz="0" w:space="0" w:color="auto"/>
      </w:divBdr>
    </w:div>
    <w:div w:id="960772007">
      <w:bodyDiv w:val="1"/>
      <w:marLeft w:val="0"/>
      <w:marRight w:val="0"/>
      <w:marTop w:val="0"/>
      <w:marBottom w:val="0"/>
      <w:divBdr>
        <w:top w:val="none" w:sz="0" w:space="0" w:color="auto"/>
        <w:left w:val="none" w:sz="0" w:space="0" w:color="auto"/>
        <w:bottom w:val="none" w:sz="0" w:space="0" w:color="auto"/>
        <w:right w:val="none" w:sz="0" w:space="0" w:color="auto"/>
      </w:divBdr>
    </w:div>
    <w:div w:id="961040324">
      <w:bodyDiv w:val="1"/>
      <w:marLeft w:val="0"/>
      <w:marRight w:val="0"/>
      <w:marTop w:val="0"/>
      <w:marBottom w:val="0"/>
      <w:divBdr>
        <w:top w:val="none" w:sz="0" w:space="0" w:color="auto"/>
        <w:left w:val="none" w:sz="0" w:space="0" w:color="auto"/>
        <w:bottom w:val="none" w:sz="0" w:space="0" w:color="auto"/>
        <w:right w:val="none" w:sz="0" w:space="0" w:color="auto"/>
      </w:divBdr>
    </w:div>
    <w:div w:id="962074952">
      <w:bodyDiv w:val="1"/>
      <w:marLeft w:val="0"/>
      <w:marRight w:val="0"/>
      <w:marTop w:val="0"/>
      <w:marBottom w:val="0"/>
      <w:divBdr>
        <w:top w:val="none" w:sz="0" w:space="0" w:color="auto"/>
        <w:left w:val="none" w:sz="0" w:space="0" w:color="auto"/>
        <w:bottom w:val="none" w:sz="0" w:space="0" w:color="auto"/>
        <w:right w:val="none" w:sz="0" w:space="0" w:color="auto"/>
      </w:divBdr>
    </w:div>
    <w:div w:id="962230739">
      <w:bodyDiv w:val="1"/>
      <w:marLeft w:val="0"/>
      <w:marRight w:val="0"/>
      <w:marTop w:val="0"/>
      <w:marBottom w:val="0"/>
      <w:divBdr>
        <w:top w:val="none" w:sz="0" w:space="0" w:color="auto"/>
        <w:left w:val="none" w:sz="0" w:space="0" w:color="auto"/>
        <w:bottom w:val="none" w:sz="0" w:space="0" w:color="auto"/>
        <w:right w:val="none" w:sz="0" w:space="0" w:color="auto"/>
      </w:divBdr>
    </w:div>
    <w:div w:id="962465141">
      <w:bodyDiv w:val="1"/>
      <w:marLeft w:val="0"/>
      <w:marRight w:val="0"/>
      <w:marTop w:val="0"/>
      <w:marBottom w:val="0"/>
      <w:divBdr>
        <w:top w:val="none" w:sz="0" w:space="0" w:color="auto"/>
        <w:left w:val="none" w:sz="0" w:space="0" w:color="auto"/>
        <w:bottom w:val="none" w:sz="0" w:space="0" w:color="auto"/>
        <w:right w:val="none" w:sz="0" w:space="0" w:color="auto"/>
      </w:divBdr>
    </w:div>
    <w:div w:id="963535737">
      <w:bodyDiv w:val="1"/>
      <w:marLeft w:val="0"/>
      <w:marRight w:val="0"/>
      <w:marTop w:val="0"/>
      <w:marBottom w:val="0"/>
      <w:divBdr>
        <w:top w:val="none" w:sz="0" w:space="0" w:color="auto"/>
        <w:left w:val="none" w:sz="0" w:space="0" w:color="auto"/>
        <w:bottom w:val="none" w:sz="0" w:space="0" w:color="auto"/>
        <w:right w:val="none" w:sz="0" w:space="0" w:color="auto"/>
      </w:divBdr>
    </w:div>
    <w:div w:id="963579665">
      <w:bodyDiv w:val="1"/>
      <w:marLeft w:val="0"/>
      <w:marRight w:val="0"/>
      <w:marTop w:val="0"/>
      <w:marBottom w:val="0"/>
      <w:divBdr>
        <w:top w:val="none" w:sz="0" w:space="0" w:color="auto"/>
        <w:left w:val="none" w:sz="0" w:space="0" w:color="auto"/>
        <w:bottom w:val="none" w:sz="0" w:space="0" w:color="auto"/>
        <w:right w:val="none" w:sz="0" w:space="0" w:color="auto"/>
      </w:divBdr>
    </w:div>
    <w:div w:id="964385493">
      <w:bodyDiv w:val="1"/>
      <w:marLeft w:val="0"/>
      <w:marRight w:val="0"/>
      <w:marTop w:val="0"/>
      <w:marBottom w:val="0"/>
      <w:divBdr>
        <w:top w:val="none" w:sz="0" w:space="0" w:color="auto"/>
        <w:left w:val="none" w:sz="0" w:space="0" w:color="auto"/>
        <w:bottom w:val="none" w:sz="0" w:space="0" w:color="auto"/>
        <w:right w:val="none" w:sz="0" w:space="0" w:color="auto"/>
      </w:divBdr>
    </w:div>
    <w:div w:id="964778287">
      <w:bodyDiv w:val="1"/>
      <w:marLeft w:val="0"/>
      <w:marRight w:val="0"/>
      <w:marTop w:val="0"/>
      <w:marBottom w:val="0"/>
      <w:divBdr>
        <w:top w:val="none" w:sz="0" w:space="0" w:color="auto"/>
        <w:left w:val="none" w:sz="0" w:space="0" w:color="auto"/>
        <w:bottom w:val="none" w:sz="0" w:space="0" w:color="auto"/>
        <w:right w:val="none" w:sz="0" w:space="0" w:color="auto"/>
      </w:divBdr>
    </w:div>
    <w:div w:id="964890295">
      <w:bodyDiv w:val="1"/>
      <w:marLeft w:val="0"/>
      <w:marRight w:val="0"/>
      <w:marTop w:val="0"/>
      <w:marBottom w:val="0"/>
      <w:divBdr>
        <w:top w:val="none" w:sz="0" w:space="0" w:color="auto"/>
        <w:left w:val="none" w:sz="0" w:space="0" w:color="auto"/>
        <w:bottom w:val="none" w:sz="0" w:space="0" w:color="auto"/>
        <w:right w:val="none" w:sz="0" w:space="0" w:color="auto"/>
      </w:divBdr>
    </w:div>
    <w:div w:id="965113974">
      <w:bodyDiv w:val="1"/>
      <w:marLeft w:val="0"/>
      <w:marRight w:val="0"/>
      <w:marTop w:val="0"/>
      <w:marBottom w:val="0"/>
      <w:divBdr>
        <w:top w:val="none" w:sz="0" w:space="0" w:color="auto"/>
        <w:left w:val="none" w:sz="0" w:space="0" w:color="auto"/>
        <w:bottom w:val="none" w:sz="0" w:space="0" w:color="auto"/>
        <w:right w:val="none" w:sz="0" w:space="0" w:color="auto"/>
      </w:divBdr>
    </w:div>
    <w:div w:id="966079970">
      <w:bodyDiv w:val="1"/>
      <w:marLeft w:val="0"/>
      <w:marRight w:val="0"/>
      <w:marTop w:val="0"/>
      <w:marBottom w:val="0"/>
      <w:divBdr>
        <w:top w:val="none" w:sz="0" w:space="0" w:color="auto"/>
        <w:left w:val="none" w:sz="0" w:space="0" w:color="auto"/>
        <w:bottom w:val="none" w:sz="0" w:space="0" w:color="auto"/>
        <w:right w:val="none" w:sz="0" w:space="0" w:color="auto"/>
      </w:divBdr>
    </w:div>
    <w:div w:id="968320612">
      <w:bodyDiv w:val="1"/>
      <w:marLeft w:val="0"/>
      <w:marRight w:val="0"/>
      <w:marTop w:val="0"/>
      <w:marBottom w:val="0"/>
      <w:divBdr>
        <w:top w:val="none" w:sz="0" w:space="0" w:color="auto"/>
        <w:left w:val="none" w:sz="0" w:space="0" w:color="auto"/>
        <w:bottom w:val="none" w:sz="0" w:space="0" w:color="auto"/>
        <w:right w:val="none" w:sz="0" w:space="0" w:color="auto"/>
      </w:divBdr>
    </w:div>
    <w:div w:id="969363947">
      <w:bodyDiv w:val="1"/>
      <w:marLeft w:val="0"/>
      <w:marRight w:val="0"/>
      <w:marTop w:val="0"/>
      <w:marBottom w:val="0"/>
      <w:divBdr>
        <w:top w:val="none" w:sz="0" w:space="0" w:color="auto"/>
        <w:left w:val="none" w:sz="0" w:space="0" w:color="auto"/>
        <w:bottom w:val="none" w:sz="0" w:space="0" w:color="auto"/>
        <w:right w:val="none" w:sz="0" w:space="0" w:color="auto"/>
      </w:divBdr>
    </w:div>
    <w:div w:id="969552514">
      <w:bodyDiv w:val="1"/>
      <w:marLeft w:val="0"/>
      <w:marRight w:val="0"/>
      <w:marTop w:val="0"/>
      <w:marBottom w:val="0"/>
      <w:divBdr>
        <w:top w:val="none" w:sz="0" w:space="0" w:color="auto"/>
        <w:left w:val="none" w:sz="0" w:space="0" w:color="auto"/>
        <w:bottom w:val="none" w:sz="0" w:space="0" w:color="auto"/>
        <w:right w:val="none" w:sz="0" w:space="0" w:color="auto"/>
      </w:divBdr>
    </w:div>
    <w:div w:id="970553042">
      <w:bodyDiv w:val="1"/>
      <w:marLeft w:val="0"/>
      <w:marRight w:val="0"/>
      <w:marTop w:val="0"/>
      <w:marBottom w:val="0"/>
      <w:divBdr>
        <w:top w:val="none" w:sz="0" w:space="0" w:color="auto"/>
        <w:left w:val="none" w:sz="0" w:space="0" w:color="auto"/>
        <w:bottom w:val="none" w:sz="0" w:space="0" w:color="auto"/>
        <w:right w:val="none" w:sz="0" w:space="0" w:color="auto"/>
      </w:divBdr>
    </w:div>
    <w:div w:id="970594007">
      <w:bodyDiv w:val="1"/>
      <w:marLeft w:val="0"/>
      <w:marRight w:val="0"/>
      <w:marTop w:val="0"/>
      <w:marBottom w:val="0"/>
      <w:divBdr>
        <w:top w:val="none" w:sz="0" w:space="0" w:color="auto"/>
        <w:left w:val="none" w:sz="0" w:space="0" w:color="auto"/>
        <w:bottom w:val="none" w:sz="0" w:space="0" w:color="auto"/>
        <w:right w:val="none" w:sz="0" w:space="0" w:color="auto"/>
      </w:divBdr>
    </w:div>
    <w:div w:id="971205496">
      <w:bodyDiv w:val="1"/>
      <w:marLeft w:val="0"/>
      <w:marRight w:val="0"/>
      <w:marTop w:val="0"/>
      <w:marBottom w:val="0"/>
      <w:divBdr>
        <w:top w:val="none" w:sz="0" w:space="0" w:color="auto"/>
        <w:left w:val="none" w:sz="0" w:space="0" w:color="auto"/>
        <w:bottom w:val="none" w:sz="0" w:space="0" w:color="auto"/>
        <w:right w:val="none" w:sz="0" w:space="0" w:color="auto"/>
      </w:divBdr>
    </w:div>
    <w:div w:id="972711900">
      <w:bodyDiv w:val="1"/>
      <w:marLeft w:val="0"/>
      <w:marRight w:val="0"/>
      <w:marTop w:val="0"/>
      <w:marBottom w:val="0"/>
      <w:divBdr>
        <w:top w:val="none" w:sz="0" w:space="0" w:color="auto"/>
        <w:left w:val="none" w:sz="0" w:space="0" w:color="auto"/>
        <w:bottom w:val="none" w:sz="0" w:space="0" w:color="auto"/>
        <w:right w:val="none" w:sz="0" w:space="0" w:color="auto"/>
      </w:divBdr>
    </w:div>
    <w:div w:id="973104006">
      <w:bodyDiv w:val="1"/>
      <w:marLeft w:val="0"/>
      <w:marRight w:val="0"/>
      <w:marTop w:val="0"/>
      <w:marBottom w:val="0"/>
      <w:divBdr>
        <w:top w:val="none" w:sz="0" w:space="0" w:color="auto"/>
        <w:left w:val="none" w:sz="0" w:space="0" w:color="auto"/>
        <w:bottom w:val="none" w:sz="0" w:space="0" w:color="auto"/>
        <w:right w:val="none" w:sz="0" w:space="0" w:color="auto"/>
      </w:divBdr>
    </w:div>
    <w:div w:id="973482934">
      <w:bodyDiv w:val="1"/>
      <w:marLeft w:val="0"/>
      <w:marRight w:val="0"/>
      <w:marTop w:val="0"/>
      <w:marBottom w:val="0"/>
      <w:divBdr>
        <w:top w:val="none" w:sz="0" w:space="0" w:color="auto"/>
        <w:left w:val="none" w:sz="0" w:space="0" w:color="auto"/>
        <w:bottom w:val="none" w:sz="0" w:space="0" w:color="auto"/>
        <w:right w:val="none" w:sz="0" w:space="0" w:color="auto"/>
      </w:divBdr>
    </w:div>
    <w:div w:id="973678767">
      <w:bodyDiv w:val="1"/>
      <w:marLeft w:val="0"/>
      <w:marRight w:val="0"/>
      <w:marTop w:val="0"/>
      <w:marBottom w:val="0"/>
      <w:divBdr>
        <w:top w:val="none" w:sz="0" w:space="0" w:color="auto"/>
        <w:left w:val="none" w:sz="0" w:space="0" w:color="auto"/>
        <w:bottom w:val="none" w:sz="0" w:space="0" w:color="auto"/>
        <w:right w:val="none" w:sz="0" w:space="0" w:color="auto"/>
      </w:divBdr>
    </w:div>
    <w:div w:id="973950414">
      <w:bodyDiv w:val="1"/>
      <w:marLeft w:val="0"/>
      <w:marRight w:val="0"/>
      <w:marTop w:val="0"/>
      <w:marBottom w:val="0"/>
      <w:divBdr>
        <w:top w:val="none" w:sz="0" w:space="0" w:color="auto"/>
        <w:left w:val="none" w:sz="0" w:space="0" w:color="auto"/>
        <w:bottom w:val="none" w:sz="0" w:space="0" w:color="auto"/>
        <w:right w:val="none" w:sz="0" w:space="0" w:color="auto"/>
      </w:divBdr>
    </w:div>
    <w:div w:id="974023177">
      <w:bodyDiv w:val="1"/>
      <w:marLeft w:val="0"/>
      <w:marRight w:val="0"/>
      <w:marTop w:val="0"/>
      <w:marBottom w:val="0"/>
      <w:divBdr>
        <w:top w:val="none" w:sz="0" w:space="0" w:color="auto"/>
        <w:left w:val="none" w:sz="0" w:space="0" w:color="auto"/>
        <w:bottom w:val="none" w:sz="0" w:space="0" w:color="auto"/>
        <w:right w:val="none" w:sz="0" w:space="0" w:color="auto"/>
      </w:divBdr>
    </w:div>
    <w:div w:id="974875342">
      <w:bodyDiv w:val="1"/>
      <w:marLeft w:val="0"/>
      <w:marRight w:val="0"/>
      <w:marTop w:val="0"/>
      <w:marBottom w:val="0"/>
      <w:divBdr>
        <w:top w:val="none" w:sz="0" w:space="0" w:color="auto"/>
        <w:left w:val="none" w:sz="0" w:space="0" w:color="auto"/>
        <w:bottom w:val="none" w:sz="0" w:space="0" w:color="auto"/>
        <w:right w:val="none" w:sz="0" w:space="0" w:color="auto"/>
      </w:divBdr>
    </w:div>
    <w:div w:id="975262320">
      <w:bodyDiv w:val="1"/>
      <w:marLeft w:val="0"/>
      <w:marRight w:val="0"/>
      <w:marTop w:val="0"/>
      <w:marBottom w:val="0"/>
      <w:divBdr>
        <w:top w:val="none" w:sz="0" w:space="0" w:color="auto"/>
        <w:left w:val="none" w:sz="0" w:space="0" w:color="auto"/>
        <w:bottom w:val="none" w:sz="0" w:space="0" w:color="auto"/>
        <w:right w:val="none" w:sz="0" w:space="0" w:color="auto"/>
      </w:divBdr>
    </w:div>
    <w:div w:id="975524176">
      <w:bodyDiv w:val="1"/>
      <w:marLeft w:val="0"/>
      <w:marRight w:val="0"/>
      <w:marTop w:val="0"/>
      <w:marBottom w:val="0"/>
      <w:divBdr>
        <w:top w:val="none" w:sz="0" w:space="0" w:color="auto"/>
        <w:left w:val="none" w:sz="0" w:space="0" w:color="auto"/>
        <w:bottom w:val="none" w:sz="0" w:space="0" w:color="auto"/>
        <w:right w:val="none" w:sz="0" w:space="0" w:color="auto"/>
      </w:divBdr>
    </w:div>
    <w:div w:id="975529138">
      <w:bodyDiv w:val="1"/>
      <w:marLeft w:val="0"/>
      <w:marRight w:val="0"/>
      <w:marTop w:val="0"/>
      <w:marBottom w:val="0"/>
      <w:divBdr>
        <w:top w:val="none" w:sz="0" w:space="0" w:color="auto"/>
        <w:left w:val="none" w:sz="0" w:space="0" w:color="auto"/>
        <w:bottom w:val="none" w:sz="0" w:space="0" w:color="auto"/>
        <w:right w:val="none" w:sz="0" w:space="0" w:color="auto"/>
      </w:divBdr>
    </w:div>
    <w:div w:id="976453388">
      <w:bodyDiv w:val="1"/>
      <w:marLeft w:val="0"/>
      <w:marRight w:val="0"/>
      <w:marTop w:val="0"/>
      <w:marBottom w:val="0"/>
      <w:divBdr>
        <w:top w:val="none" w:sz="0" w:space="0" w:color="auto"/>
        <w:left w:val="none" w:sz="0" w:space="0" w:color="auto"/>
        <w:bottom w:val="none" w:sz="0" w:space="0" w:color="auto"/>
        <w:right w:val="none" w:sz="0" w:space="0" w:color="auto"/>
      </w:divBdr>
    </w:div>
    <w:div w:id="977416262">
      <w:bodyDiv w:val="1"/>
      <w:marLeft w:val="0"/>
      <w:marRight w:val="0"/>
      <w:marTop w:val="0"/>
      <w:marBottom w:val="0"/>
      <w:divBdr>
        <w:top w:val="none" w:sz="0" w:space="0" w:color="auto"/>
        <w:left w:val="none" w:sz="0" w:space="0" w:color="auto"/>
        <w:bottom w:val="none" w:sz="0" w:space="0" w:color="auto"/>
        <w:right w:val="none" w:sz="0" w:space="0" w:color="auto"/>
      </w:divBdr>
      <w:divsChild>
        <w:div w:id="1544757405">
          <w:marLeft w:val="0"/>
          <w:marRight w:val="0"/>
          <w:marTop w:val="0"/>
          <w:marBottom w:val="0"/>
          <w:divBdr>
            <w:top w:val="none" w:sz="0" w:space="0" w:color="auto"/>
            <w:left w:val="none" w:sz="0" w:space="0" w:color="auto"/>
            <w:bottom w:val="none" w:sz="0" w:space="0" w:color="auto"/>
            <w:right w:val="none" w:sz="0" w:space="0" w:color="auto"/>
          </w:divBdr>
        </w:div>
      </w:divsChild>
    </w:div>
    <w:div w:id="977494107">
      <w:bodyDiv w:val="1"/>
      <w:marLeft w:val="0"/>
      <w:marRight w:val="0"/>
      <w:marTop w:val="0"/>
      <w:marBottom w:val="0"/>
      <w:divBdr>
        <w:top w:val="none" w:sz="0" w:space="0" w:color="auto"/>
        <w:left w:val="none" w:sz="0" w:space="0" w:color="auto"/>
        <w:bottom w:val="none" w:sz="0" w:space="0" w:color="auto"/>
        <w:right w:val="none" w:sz="0" w:space="0" w:color="auto"/>
      </w:divBdr>
    </w:div>
    <w:div w:id="978071349">
      <w:bodyDiv w:val="1"/>
      <w:marLeft w:val="0"/>
      <w:marRight w:val="0"/>
      <w:marTop w:val="0"/>
      <w:marBottom w:val="0"/>
      <w:divBdr>
        <w:top w:val="none" w:sz="0" w:space="0" w:color="auto"/>
        <w:left w:val="none" w:sz="0" w:space="0" w:color="auto"/>
        <w:bottom w:val="none" w:sz="0" w:space="0" w:color="auto"/>
        <w:right w:val="none" w:sz="0" w:space="0" w:color="auto"/>
      </w:divBdr>
    </w:div>
    <w:div w:id="978346310">
      <w:bodyDiv w:val="1"/>
      <w:marLeft w:val="0"/>
      <w:marRight w:val="0"/>
      <w:marTop w:val="0"/>
      <w:marBottom w:val="0"/>
      <w:divBdr>
        <w:top w:val="none" w:sz="0" w:space="0" w:color="auto"/>
        <w:left w:val="none" w:sz="0" w:space="0" w:color="auto"/>
        <w:bottom w:val="none" w:sz="0" w:space="0" w:color="auto"/>
        <w:right w:val="none" w:sz="0" w:space="0" w:color="auto"/>
      </w:divBdr>
    </w:div>
    <w:div w:id="978728746">
      <w:bodyDiv w:val="1"/>
      <w:marLeft w:val="0"/>
      <w:marRight w:val="0"/>
      <w:marTop w:val="0"/>
      <w:marBottom w:val="0"/>
      <w:divBdr>
        <w:top w:val="none" w:sz="0" w:space="0" w:color="auto"/>
        <w:left w:val="none" w:sz="0" w:space="0" w:color="auto"/>
        <w:bottom w:val="none" w:sz="0" w:space="0" w:color="auto"/>
        <w:right w:val="none" w:sz="0" w:space="0" w:color="auto"/>
      </w:divBdr>
    </w:div>
    <w:div w:id="978999877">
      <w:bodyDiv w:val="1"/>
      <w:marLeft w:val="0"/>
      <w:marRight w:val="0"/>
      <w:marTop w:val="0"/>
      <w:marBottom w:val="0"/>
      <w:divBdr>
        <w:top w:val="none" w:sz="0" w:space="0" w:color="auto"/>
        <w:left w:val="none" w:sz="0" w:space="0" w:color="auto"/>
        <w:bottom w:val="none" w:sz="0" w:space="0" w:color="auto"/>
        <w:right w:val="none" w:sz="0" w:space="0" w:color="auto"/>
      </w:divBdr>
    </w:div>
    <w:div w:id="979653111">
      <w:bodyDiv w:val="1"/>
      <w:marLeft w:val="0"/>
      <w:marRight w:val="0"/>
      <w:marTop w:val="0"/>
      <w:marBottom w:val="0"/>
      <w:divBdr>
        <w:top w:val="none" w:sz="0" w:space="0" w:color="auto"/>
        <w:left w:val="none" w:sz="0" w:space="0" w:color="auto"/>
        <w:bottom w:val="none" w:sz="0" w:space="0" w:color="auto"/>
        <w:right w:val="none" w:sz="0" w:space="0" w:color="auto"/>
      </w:divBdr>
    </w:div>
    <w:div w:id="980156961">
      <w:bodyDiv w:val="1"/>
      <w:marLeft w:val="0"/>
      <w:marRight w:val="0"/>
      <w:marTop w:val="0"/>
      <w:marBottom w:val="0"/>
      <w:divBdr>
        <w:top w:val="none" w:sz="0" w:space="0" w:color="auto"/>
        <w:left w:val="none" w:sz="0" w:space="0" w:color="auto"/>
        <w:bottom w:val="none" w:sz="0" w:space="0" w:color="auto"/>
        <w:right w:val="none" w:sz="0" w:space="0" w:color="auto"/>
      </w:divBdr>
    </w:div>
    <w:div w:id="980503764">
      <w:bodyDiv w:val="1"/>
      <w:marLeft w:val="0"/>
      <w:marRight w:val="0"/>
      <w:marTop w:val="0"/>
      <w:marBottom w:val="0"/>
      <w:divBdr>
        <w:top w:val="none" w:sz="0" w:space="0" w:color="auto"/>
        <w:left w:val="none" w:sz="0" w:space="0" w:color="auto"/>
        <w:bottom w:val="none" w:sz="0" w:space="0" w:color="auto"/>
        <w:right w:val="none" w:sz="0" w:space="0" w:color="auto"/>
      </w:divBdr>
      <w:divsChild>
        <w:div w:id="213927435">
          <w:marLeft w:val="0"/>
          <w:marRight w:val="0"/>
          <w:marTop w:val="0"/>
          <w:marBottom w:val="0"/>
          <w:divBdr>
            <w:top w:val="none" w:sz="0" w:space="0" w:color="auto"/>
            <w:left w:val="none" w:sz="0" w:space="0" w:color="auto"/>
            <w:bottom w:val="none" w:sz="0" w:space="0" w:color="auto"/>
            <w:right w:val="none" w:sz="0" w:space="0" w:color="auto"/>
          </w:divBdr>
          <w:divsChild>
            <w:div w:id="1207379154">
              <w:marLeft w:val="0"/>
              <w:marRight w:val="0"/>
              <w:marTop w:val="0"/>
              <w:marBottom w:val="0"/>
              <w:divBdr>
                <w:top w:val="none" w:sz="0" w:space="0" w:color="auto"/>
                <w:left w:val="none" w:sz="0" w:space="0" w:color="auto"/>
                <w:bottom w:val="none" w:sz="0" w:space="0" w:color="auto"/>
                <w:right w:val="none" w:sz="0" w:space="0" w:color="auto"/>
              </w:divBdr>
              <w:divsChild>
                <w:div w:id="771825391">
                  <w:marLeft w:val="0"/>
                  <w:marRight w:val="0"/>
                  <w:marTop w:val="0"/>
                  <w:marBottom w:val="0"/>
                  <w:divBdr>
                    <w:top w:val="none" w:sz="0" w:space="0" w:color="auto"/>
                    <w:left w:val="none" w:sz="0" w:space="0" w:color="auto"/>
                    <w:bottom w:val="none" w:sz="0" w:space="0" w:color="auto"/>
                    <w:right w:val="none" w:sz="0" w:space="0" w:color="auto"/>
                  </w:divBdr>
                  <w:divsChild>
                    <w:div w:id="1225794700">
                      <w:marLeft w:val="0"/>
                      <w:marRight w:val="0"/>
                      <w:marTop w:val="0"/>
                      <w:marBottom w:val="0"/>
                      <w:divBdr>
                        <w:top w:val="none" w:sz="0" w:space="0" w:color="auto"/>
                        <w:left w:val="none" w:sz="0" w:space="0" w:color="auto"/>
                        <w:bottom w:val="none" w:sz="0" w:space="0" w:color="auto"/>
                        <w:right w:val="none" w:sz="0" w:space="0" w:color="auto"/>
                      </w:divBdr>
                      <w:divsChild>
                        <w:div w:id="610205824">
                          <w:marLeft w:val="0"/>
                          <w:marRight w:val="0"/>
                          <w:marTop w:val="45"/>
                          <w:marBottom w:val="0"/>
                          <w:divBdr>
                            <w:top w:val="none" w:sz="0" w:space="0" w:color="auto"/>
                            <w:left w:val="none" w:sz="0" w:space="0" w:color="auto"/>
                            <w:bottom w:val="none" w:sz="0" w:space="0" w:color="auto"/>
                            <w:right w:val="none" w:sz="0" w:space="0" w:color="auto"/>
                          </w:divBdr>
                          <w:divsChild>
                            <w:div w:id="159540138">
                              <w:marLeft w:val="0"/>
                              <w:marRight w:val="39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0768819">
      <w:bodyDiv w:val="1"/>
      <w:marLeft w:val="0"/>
      <w:marRight w:val="0"/>
      <w:marTop w:val="0"/>
      <w:marBottom w:val="0"/>
      <w:divBdr>
        <w:top w:val="none" w:sz="0" w:space="0" w:color="auto"/>
        <w:left w:val="none" w:sz="0" w:space="0" w:color="auto"/>
        <w:bottom w:val="none" w:sz="0" w:space="0" w:color="auto"/>
        <w:right w:val="none" w:sz="0" w:space="0" w:color="auto"/>
      </w:divBdr>
    </w:div>
    <w:div w:id="980772596">
      <w:bodyDiv w:val="1"/>
      <w:marLeft w:val="0"/>
      <w:marRight w:val="0"/>
      <w:marTop w:val="0"/>
      <w:marBottom w:val="0"/>
      <w:divBdr>
        <w:top w:val="none" w:sz="0" w:space="0" w:color="auto"/>
        <w:left w:val="none" w:sz="0" w:space="0" w:color="auto"/>
        <w:bottom w:val="none" w:sz="0" w:space="0" w:color="auto"/>
        <w:right w:val="none" w:sz="0" w:space="0" w:color="auto"/>
      </w:divBdr>
    </w:div>
    <w:div w:id="980962881">
      <w:bodyDiv w:val="1"/>
      <w:marLeft w:val="0"/>
      <w:marRight w:val="0"/>
      <w:marTop w:val="0"/>
      <w:marBottom w:val="0"/>
      <w:divBdr>
        <w:top w:val="none" w:sz="0" w:space="0" w:color="auto"/>
        <w:left w:val="none" w:sz="0" w:space="0" w:color="auto"/>
        <w:bottom w:val="none" w:sz="0" w:space="0" w:color="auto"/>
        <w:right w:val="none" w:sz="0" w:space="0" w:color="auto"/>
      </w:divBdr>
    </w:div>
    <w:div w:id="981038261">
      <w:bodyDiv w:val="1"/>
      <w:marLeft w:val="0"/>
      <w:marRight w:val="0"/>
      <w:marTop w:val="0"/>
      <w:marBottom w:val="0"/>
      <w:divBdr>
        <w:top w:val="none" w:sz="0" w:space="0" w:color="auto"/>
        <w:left w:val="none" w:sz="0" w:space="0" w:color="auto"/>
        <w:bottom w:val="none" w:sz="0" w:space="0" w:color="auto"/>
        <w:right w:val="none" w:sz="0" w:space="0" w:color="auto"/>
      </w:divBdr>
    </w:div>
    <w:div w:id="981082363">
      <w:bodyDiv w:val="1"/>
      <w:marLeft w:val="0"/>
      <w:marRight w:val="0"/>
      <w:marTop w:val="0"/>
      <w:marBottom w:val="0"/>
      <w:divBdr>
        <w:top w:val="none" w:sz="0" w:space="0" w:color="auto"/>
        <w:left w:val="none" w:sz="0" w:space="0" w:color="auto"/>
        <w:bottom w:val="none" w:sz="0" w:space="0" w:color="auto"/>
        <w:right w:val="none" w:sz="0" w:space="0" w:color="auto"/>
      </w:divBdr>
      <w:divsChild>
        <w:div w:id="1354988831">
          <w:marLeft w:val="0"/>
          <w:marRight w:val="0"/>
          <w:marTop w:val="0"/>
          <w:marBottom w:val="0"/>
          <w:divBdr>
            <w:top w:val="none" w:sz="0" w:space="0" w:color="auto"/>
            <w:left w:val="none" w:sz="0" w:space="0" w:color="auto"/>
            <w:bottom w:val="none" w:sz="0" w:space="0" w:color="auto"/>
            <w:right w:val="none" w:sz="0" w:space="0" w:color="auto"/>
          </w:divBdr>
        </w:div>
      </w:divsChild>
    </w:div>
    <w:div w:id="981275672">
      <w:bodyDiv w:val="1"/>
      <w:marLeft w:val="0"/>
      <w:marRight w:val="0"/>
      <w:marTop w:val="0"/>
      <w:marBottom w:val="0"/>
      <w:divBdr>
        <w:top w:val="none" w:sz="0" w:space="0" w:color="auto"/>
        <w:left w:val="none" w:sz="0" w:space="0" w:color="auto"/>
        <w:bottom w:val="none" w:sz="0" w:space="0" w:color="auto"/>
        <w:right w:val="none" w:sz="0" w:space="0" w:color="auto"/>
      </w:divBdr>
    </w:div>
    <w:div w:id="982393844">
      <w:bodyDiv w:val="1"/>
      <w:marLeft w:val="0"/>
      <w:marRight w:val="0"/>
      <w:marTop w:val="0"/>
      <w:marBottom w:val="0"/>
      <w:divBdr>
        <w:top w:val="none" w:sz="0" w:space="0" w:color="auto"/>
        <w:left w:val="none" w:sz="0" w:space="0" w:color="auto"/>
        <w:bottom w:val="none" w:sz="0" w:space="0" w:color="auto"/>
        <w:right w:val="none" w:sz="0" w:space="0" w:color="auto"/>
      </w:divBdr>
    </w:div>
    <w:div w:id="982467421">
      <w:bodyDiv w:val="1"/>
      <w:marLeft w:val="0"/>
      <w:marRight w:val="0"/>
      <w:marTop w:val="0"/>
      <w:marBottom w:val="0"/>
      <w:divBdr>
        <w:top w:val="none" w:sz="0" w:space="0" w:color="auto"/>
        <w:left w:val="none" w:sz="0" w:space="0" w:color="auto"/>
        <w:bottom w:val="none" w:sz="0" w:space="0" w:color="auto"/>
        <w:right w:val="none" w:sz="0" w:space="0" w:color="auto"/>
      </w:divBdr>
    </w:div>
    <w:div w:id="982544042">
      <w:bodyDiv w:val="1"/>
      <w:marLeft w:val="0"/>
      <w:marRight w:val="0"/>
      <w:marTop w:val="0"/>
      <w:marBottom w:val="0"/>
      <w:divBdr>
        <w:top w:val="none" w:sz="0" w:space="0" w:color="auto"/>
        <w:left w:val="none" w:sz="0" w:space="0" w:color="auto"/>
        <w:bottom w:val="none" w:sz="0" w:space="0" w:color="auto"/>
        <w:right w:val="none" w:sz="0" w:space="0" w:color="auto"/>
      </w:divBdr>
    </w:div>
    <w:div w:id="982778703">
      <w:bodyDiv w:val="1"/>
      <w:marLeft w:val="0"/>
      <w:marRight w:val="0"/>
      <w:marTop w:val="0"/>
      <w:marBottom w:val="0"/>
      <w:divBdr>
        <w:top w:val="none" w:sz="0" w:space="0" w:color="auto"/>
        <w:left w:val="none" w:sz="0" w:space="0" w:color="auto"/>
        <w:bottom w:val="none" w:sz="0" w:space="0" w:color="auto"/>
        <w:right w:val="none" w:sz="0" w:space="0" w:color="auto"/>
      </w:divBdr>
    </w:div>
    <w:div w:id="983698266">
      <w:bodyDiv w:val="1"/>
      <w:marLeft w:val="0"/>
      <w:marRight w:val="0"/>
      <w:marTop w:val="0"/>
      <w:marBottom w:val="0"/>
      <w:divBdr>
        <w:top w:val="none" w:sz="0" w:space="0" w:color="auto"/>
        <w:left w:val="none" w:sz="0" w:space="0" w:color="auto"/>
        <w:bottom w:val="none" w:sz="0" w:space="0" w:color="auto"/>
        <w:right w:val="none" w:sz="0" w:space="0" w:color="auto"/>
      </w:divBdr>
    </w:div>
    <w:div w:id="983923541">
      <w:bodyDiv w:val="1"/>
      <w:marLeft w:val="0"/>
      <w:marRight w:val="0"/>
      <w:marTop w:val="0"/>
      <w:marBottom w:val="0"/>
      <w:divBdr>
        <w:top w:val="none" w:sz="0" w:space="0" w:color="auto"/>
        <w:left w:val="none" w:sz="0" w:space="0" w:color="auto"/>
        <w:bottom w:val="none" w:sz="0" w:space="0" w:color="auto"/>
        <w:right w:val="none" w:sz="0" w:space="0" w:color="auto"/>
      </w:divBdr>
    </w:div>
    <w:div w:id="984627877">
      <w:bodyDiv w:val="1"/>
      <w:marLeft w:val="0"/>
      <w:marRight w:val="0"/>
      <w:marTop w:val="0"/>
      <w:marBottom w:val="0"/>
      <w:divBdr>
        <w:top w:val="none" w:sz="0" w:space="0" w:color="auto"/>
        <w:left w:val="none" w:sz="0" w:space="0" w:color="auto"/>
        <w:bottom w:val="none" w:sz="0" w:space="0" w:color="auto"/>
        <w:right w:val="none" w:sz="0" w:space="0" w:color="auto"/>
      </w:divBdr>
    </w:div>
    <w:div w:id="984630485">
      <w:bodyDiv w:val="1"/>
      <w:marLeft w:val="0"/>
      <w:marRight w:val="0"/>
      <w:marTop w:val="0"/>
      <w:marBottom w:val="0"/>
      <w:divBdr>
        <w:top w:val="none" w:sz="0" w:space="0" w:color="auto"/>
        <w:left w:val="none" w:sz="0" w:space="0" w:color="auto"/>
        <w:bottom w:val="none" w:sz="0" w:space="0" w:color="auto"/>
        <w:right w:val="none" w:sz="0" w:space="0" w:color="auto"/>
      </w:divBdr>
    </w:div>
    <w:div w:id="986012753">
      <w:bodyDiv w:val="1"/>
      <w:marLeft w:val="0"/>
      <w:marRight w:val="0"/>
      <w:marTop w:val="0"/>
      <w:marBottom w:val="0"/>
      <w:divBdr>
        <w:top w:val="none" w:sz="0" w:space="0" w:color="auto"/>
        <w:left w:val="none" w:sz="0" w:space="0" w:color="auto"/>
        <w:bottom w:val="none" w:sz="0" w:space="0" w:color="auto"/>
        <w:right w:val="none" w:sz="0" w:space="0" w:color="auto"/>
      </w:divBdr>
    </w:div>
    <w:div w:id="986013857">
      <w:bodyDiv w:val="1"/>
      <w:marLeft w:val="0"/>
      <w:marRight w:val="0"/>
      <w:marTop w:val="0"/>
      <w:marBottom w:val="0"/>
      <w:divBdr>
        <w:top w:val="none" w:sz="0" w:space="0" w:color="auto"/>
        <w:left w:val="none" w:sz="0" w:space="0" w:color="auto"/>
        <w:bottom w:val="none" w:sz="0" w:space="0" w:color="auto"/>
        <w:right w:val="none" w:sz="0" w:space="0" w:color="auto"/>
      </w:divBdr>
    </w:div>
    <w:div w:id="986130649">
      <w:bodyDiv w:val="1"/>
      <w:marLeft w:val="0"/>
      <w:marRight w:val="0"/>
      <w:marTop w:val="0"/>
      <w:marBottom w:val="0"/>
      <w:divBdr>
        <w:top w:val="none" w:sz="0" w:space="0" w:color="auto"/>
        <w:left w:val="none" w:sz="0" w:space="0" w:color="auto"/>
        <w:bottom w:val="none" w:sz="0" w:space="0" w:color="auto"/>
        <w:right w:val="none" w:sz="0" w:space="0" w:color="auto"/>
      </w:divBdr>
    </w:div>
    <w:div w:id="986276064">
      <w:bodyDiv w:val="1"/>
      <w:marLeft w:val="0"/>
      <w:marRight w:val="0"/>
      <w:marTop w:val="0"/>
      <w:marBottom w:val="0"/>
      <w:divBdr>
        <w:top w:val="none" w:sz="0" w:space="0" w:color="auto"/>
        <w:left w:val="none" w:sz="0" w:space="0" w:color="auto"/>
        <w:bottom w:val="none" w:sz="0" w:space="0" w:color="auto"/>
        <w:right w:val="none" w:sz="0" w:space="0" w:color="auto"/>
      </w:divBdr>
    </w:div>
    <w:div w:id="986283092">
      <w:bodyDiv w:val="1"/>
      <w:marLeft w:val="0"/>
      <w:marRight w:val="0"/>
      <w:marTop w:val="0"/>
      <w:marBottom w:val="0"/>
      <w:divBdr>
        <w:top w:val="none" w:sz="0" w:space="0" w:color="auto"/>
        <w:left w:val="none" w:sz="0" w:space="0" w:color="auto"/>
        <w:bottom w:val="none" w:sz="0" w:space="0" w:color="auto"/>
        <w:right w:val="none" w:sz="0" w:space="0" w:color="auto"/>
      </w:divBdr>
    </w:div>
    <w:div w:id="986395432">
      <w:bodyDiv w:val="1"/>
      <w:marLeft w:val="0"/>
      <w:marRight w:val="0"/>
      <w:marTop w:val="0"/>
      <w:marBottom w:val="0"/>
      <w:divBdr>
        <w:top w:val="none" w:sz="0" w:space="0" w:color="auto"/>
        <w:left w:val="none" w:sz="0" w:space="0" w:color="auto"/>
        <w:bottom w:val="none" w:sz="0" w:space="0" w:color="auto"/>
        <w:right w:val="none" w:sz="0" w:space="0" w:color="auto"/>
      </w:divBdr>
    </w:div>
    <w:div w:id="986520266">
      <w:bodyDiv w:val="1"/>
      <w:marLeft w:val="0"/>
      <w:marRight w:val="0"/>
      <w:marTop w:val="0"/>
      <w:marBottom w:val="0"/>
      <w:divBdr>
        <w:top w:val="none" w:sz="0" w:space="0" w:color="auto"/>
        <w:left w:val="none" w:sz="0" w:space="0" w:color="auto"/>
        <w:bottom w:val="none" w:sz="0" w:space="0" w:color="auto"/>
        <w:right w:val="none" w:sz="0" w:space="0" w:color="auto"/>
      </w:divBdr>
    </w:div>
    <w:div w:id="986982158">
      <w:bodyDiv w:val="1"/>
      <w:marLeft w:val="0"/>
      <w:marRight w:val="0"/>
      <w:marTop w:val="0"/>
      <w:marBottom w:val="0"/>
      <w:divBdr>
        <w:top w:val="none" w:sz="0" w:space="0" w:color="auto"/>
        <w:left w:val="none" w:sz="0" w:space="0" w:color="auto"/>
        <w:bottom w:val="none" w:sz="0" w:space="0" w:color="auto"/>
        <w:right w:val="none" w:sz="0" w:space="0" w:color="auto"/>
      </w:divBdr>
    </w:div>
    <w:div w:id="987057799">
      <w:bodyDiv w:val="1"/>
      <w:marLeft w:val="0"/>
      <w:marRight w:val="0"/>
      <w:marTop w:val="0"/>
      <w:marBottom w:val="0"/>
      <w:divBdr>
        <w:top w:val="none" w:sz="0" w:space="0" w:color="auto"/>
        <w:left w:val="none" w:sz="0" w:space="0" w:color="auto"/>
        <w:bottom w:val="none" w:sz="0" w:space="0" w:color="auto"/>
        <w:right w:val="none" w:sz="0" w:space="0" w:color="auto"/>
      </w:divBdr>
    </w:div>
    <w:div w:id="987393776">
      <w:bodyDiv w:val="1"/>
      <w:marLeft w:val="0"/>
      <w:marRight w:val="0"/>
      <w:marTop w:val="0"/>
      <w:marBottom w:val="0"/>
      <w:divBdr>
        <w:top w:val="none" w:sz="0" w:space="0" w:color="auto"/>
        <w:left w:val="none" w:sz="0" w:space="0" w:color="auto"/>
        <w:bottom w:val="none" w:sz="0" w:space="0" w:color="auto"/>
        <w:right w:val="none" w:sz="0" w:space="0" w:color="auto"/>
      </w:divBdr>
    </w:div>
    <w:div w:id="987397073">
      <w:bodyDiv w:val="1"/>
      <w:marLeft w:val="0"/>
      <w:marRight w:val="0"/>
      <w:marTop w:val="0"/>
      <w:marBottom w:val="0"/>
      <w:divBdr>
        <w:top w:val="none" w:sz="0" w:space="0" w:color="auto"/>
        <w:left w:val="none" w:sz="0" w:space="0" w:color="auto"/>
        <w:bottom w:val="none" w:sz="0" w:space="0" w:color="auto"/>
        <w:right w:val="none" w:sz="0" w:space="0" w:color="auto"/>
      </w:divBdr>
    </w:div>
    <w:div w:id="987517304">
      <w:bodyDiv w:val="1"/>
      <w:marLeft w:val="0"/>
      <w:marRight w:val="0"/>
      <w:marTop w:val="0"/>
      <w:marBottom w:val="0"/>
      <w:divBdr>
        <w:top w:val="none" w:sz="0" w:space="0" w:color="auto"/>
        <w:left w:val="none" w:sz="0" w:space="0" w:color="auto"/>
        <w:bottom w:val="none" w:sz="0" w:space="0" w:color="auto"/>
        <w:right w:val="none" w:sz="0" w:space="0" w:color="auto"/>
      </w:divBdr>
    </w:div>
    <w:div w:id="987979682">
      <w:bodyDiv w:val="1"/>
      <w:marLeft w:val="0"/>
      <w:marRight w:val="0"/>
      <w:marTop w:val="0"/>
      <w:marBottom w:val="0"/>
      <w:divBdr>
        <w:top w:val="none" w:sz="0" w:space="0" w:color="auto"/>
        <w:left w:val="none" w:sz="0" w:space="0" w:color="auto"/>
        <w:bottom w:val="none" w:sz="0" w:space="0" w:color="auto"/>
        <w:right w:val="none" w:sz="0" w:space="0" w:color="auto"/>
      </w:divBdr>
    </w:div>
    <w:div w:id="988248597">
      <w:bodyDiv w:val="1"/>
      <w:marLeft w:val="0"/>
      <w:marRight w:val="0"/>
      <w:marTop w:val="0"/>
      <w:marBottom w:val="0"/>
      <w:divBdr>
        <w:top w:val="none" w:sz="0" w:space="0" w:color="auto"/>
        <w:left w:val="none" w:sz="0" w:space="0" w:color="auto"/>
        <w:bottom w:val="none" w:sz="0" w:space="0" w:color="auto"/>
        <w:right w:val="none" w:sz="0" w:space="0" w:color="auto"/>
      </w:divBdr>
    </w:div>
    <w:div w:id="989165870">
      <w:bodyDiv w:val="1"/>
      <w:marLeft w:val="0"/>
      <w:marRight w:val="0"/>
      <w:marTop w:val="0"/>
      <w:marBottom w:val="0"/>
      <w:divBdr>
        <w:top w:val="none" w:sz="0" w:space="0" w:color="auto"/>
        <w:left w:val="none" w:sz="0" w:space="0" w:color="auto"/>
        <w:bottom w:val="none" w:sz="0" w:space="0" w:color="auto"/>
        <w:right w:val="none" w:sz="0" w:space="0" w:color="auto"/>
      </w:divBdr>
    </w:div>
    <w:div w:id="989167167">
      <w:bodyDiv w:val="1"/>
      <w:marLeft w:val="0"/>
      <w:marRight w:val="0"/>
      <w:marTop w:val="0"/>
      <w:marBottom w:val="0"/>
      <w:divBdr>
        <w:top w:val="none" w:sz="0" w:space="0" w:color="auto"/>
        <w:left w:val="none" w:sz="0" w:space="0" w:color="auto"/>
        <w:bottom w:val="none" w:sz="0" w:space="0" w:color="auto"/>
        <w:right w:val="none" w:sz="0" w:space="0" w:color="auto"/>
      </w:divBdr>
    </w:div>
    <w:div w:id="990599329">
      <w:bodyDiv w:val="1"/>
      <w:marLeft w:val="0"/>
      <w:marRight w:val="0"/>
      <w:marTop w:val="0"/>
      <w:marBottom w:val="0"/>
      <w:divBdr>
        <w:top w:val="none" w:sz="0" w:space="0" w:color="auto"/>
        <w:left w:val="none" w:sz="0" w:space="0" w:color="auto"/>
        <w:bottom w:val="none" w:sz="0" w:space="0" w:color="auto"/>
        <w:right w:val="none" w:sz="0" w:space="0" w:color="auto"/>
      </w:divBdr>
    </w:div>
    <w:div w:id="991640855">
      <w:bodyDiv w:val="1"/>
      <w:marLeft w:val="0"/>
      <w:marRight w:val="0"/>
      <w:marTop w:val="0"/>
      <w:marBottom w:val="0"/>
      <w:divBdr>
        <w:top w:val="none" w:sz="0" w:space="0" w:color="auto"/>
        <w:left w:val="none" w:sz="0" w:space="0" w:color="auto"/>
        <w:bottom w:val="none" w:sz="0" w:space="0" w:color="auto"/>
        <w:right w:val="none" w:sz="0" w:space="0" w:color="auto"/>
      </w:divBdr>
    </w:div>
    <w:div w:id="991786364">
      <w:bodyDiv w:val="1"/>
      <w:marLeft w:val="0"/>
      <w:marRight w:val="0"/>
      <w:marTop w:val="0"/>
      <w:marBottom w:val="0"/>
      <w:divBdr>
        <w:top w:val="none" w:sz="0" w:space="0" w:color="auto"/>
        <w:left w:val="none" w:sz="0" w:space="0" w:color="auto"/>
        <w:bottom w:val="none" w:sz="0" w:space="0" w:color="auto"/>
        <w:right w:val="none" w:sz="0" w:space="0" w:color="auto"/>
      </w:divBdr>
    </w:div>
    <w:div w:id="991788223">
      <w:bodyDiv w:val="1"/>
      <w:marLeft w:val="0"/>
      <w:marRight w:val="0"/>
      <w:marTop w:val="0"/>
      <w:marBottom w:val="0"/>
      <w:divBdr>
        <w:top w:val="none" w:sz="0" w:space="0" w:color="auto"/>
        <w:left w:val="none" w:sz="0" w:space="0" w:color="auto"/>
        <w:bottom w:val="none" w:sz="0" w:space="0" w:color="auto"/>
        <w:right w:val="none" w:sz="0" w:space="0" w:color="auto"/>
      </w:divBdr>
    </w:div>
    <w:div w:id="991830675">
      <w:bodyDiv w:val="1"/>
      <w:marLeft w:val="0"/>
      <w:marRight w:val="0"/>
      <w:marTop w:val="0"/>
      <w:marBottom w:val="0"/>
      <w:divBdr>
        <w:top w:val="none" w:sz="0" w:space="0" w:color="auto"/>
        <w:left w:val="none" w:sz="0" w:space="0" w:color="auto"/>
        <w:bottom w:val="none" w:sz="0" w:space="0" w:color="auto"/>
        <w:right w:val="none" w:sz="0" w:space="0" w:color="auto"/>
      </w:divBdr>
    </w:div>
    <w:div w:id="991909990">
      <w:bodyDiv w:val="1"/>
      <w:marLeft w:val="0"/>
      <w:marRight w:val="0"/>
      <w:marTop w:val="0"/>
      <w:marBottom w:val="0"/>
      <w:divBdr>
        <w:top w:val="none" w:sz="0" w:space="0" w:color="auto"/>
        <w:left w:val="none" w:sz="0" w:space="0" w:color="auto"/>
        <w:bottom w:val="none" w:sz="0" w:space="0" w:color="auto"/>
        <w:right w:val="none" w:sz="0" w:space="0" w:color="auto"/>
      </w:divBdr>
    </w:div>
    <w:div w:id="991980635">
      <w:bodyDiv w:val="1"/>
      <w:marLeft w:val="0"/>
      <w:marRight w:val="0"/>
      <w:marTop w:val="0"/>
      <w:marBottom w:val="0"/>
      <w:divBdr>
        <w:top w:val="none" w:sz="0" w:space="0" w:color="auto"/>
        <w:left w:val="none" w:sz="0" w:space="0" w:color="auto"/>
        <w:bottom w:val="none" w:sz="0" w:space="0" w:color="auto"/>
        <w:right w:val="none" w:sz="0" w:space="0" w:color="auto"/>
      </w:divBdr>
    </w:div>
    <w:div w:id="992760008">
      <w:bodyDiv w:val="1"/>
      <w:marLeft w:val="0"/>
      <w:marRight w:val="0"/>
      <w:marTop w:val="0"/>
      <w:marBottom w:val="0"/>
      <w:divBdr>
        <w:top w:val="none" w:sz="0" w:space="0" w:color="auto"/>
        <w:left w:val="none" w:sz="0" w:space="0" w:color="auto"/>
        <w:bottom w:val="none" w:sz="0" w:space="0" w:color="auto"/>
        <w:right w:val="none" w:sz="0" w:space="0" w:color="auto"/>
      </w:divBdr>
    </w:div>
    <w:div w:id="992830726">
      <w:bodyDiv w:val="1"/>
      <w:marLeft w:val="0"/>
      <w:marRight w:val="0"/>
      <w:marTop w:val="0"/>
      <w:marBottom w:val="0"/>
      <w:divBdr>
        <w:top w:val="none" w:sz="0" w:space="0" w:color="auto"/>
        <w:left w:val="none" w:sz="0" w:space="0" w:color="auto"/>
        <w:bottom w:val="none" w:sz="0" w:space="0" w:color="auto"/>
        <w:right w:val="none" w:sz="0" w:space="0" w:color="auto"/>
      </w:divBdr>
    </w:div>
    <w:div w:id="992879332">
      <w:bodyDiv w:val="1"/>
      <w:marLeft w:val="0"/>
      <w:marRight w:val="0"/>
      <w:marTop w:val="0"/>
      <w:marBottom w:val="0"/>
      <w:divBdr>
        <w:top w:val="none" w:sz="0" w:space="0" w:color="auto"/>
        <w:left w:val="none" w:sz="0" w:space="0" w:color="auto"/>
        <w:bottom w:val="none" w:sz="0" w:space="0" w:color="auto"/>
        <w:right w:val="none" w:sz="0" w:space="0" w:color="auto"/>
      </w:divBdr>
    </w:div>
    <w:div w:id="993216453">
      <w:bodyDiv w:val="1"/>
      <w:marLeft w:val="0"/>
      <w:marRight w:val="0"/>
      <w:marTop w:val="0"/>
      <w:marBottom w:val="0"/>
      <w:divBdr>
        <w:top w:val="none" w:sz="0" w:space="0" w:color="auto"/>
        <w:left w:val="none" w:sz="0" w:space="0" w:color="auto"/>
        <w:bottom w:val="none" w:sz="0" w:space="0" w:color="auto"/>
        <w:right w:val="none" w:sz="0" w:space="0" w:color="auto"/>
      </w:divBdr>
    </w:div>
    <w:div w:id="993264585">
      <w:bodyDiv w:val="1"/>
      <w:marLeft w:val="0"/>
      <w:marRight w:val="0"/>
      <w:marTop w:val="0"/>
      <w:marBottom w:val="0"/>
      <w:divBdr>
        <w:top w:val="none" w:sz="0" w:space="0" w:color="auto"/>
        <w:left w:val="none" w:sz="0" w:space="0" w:color="auto"/>
        <w:bottom w:val="none" w:sz="0" w:space="0" w:color="auto"/>
        <w:right w:val="none" w:sz="0" w:space="0" w:color="auto"/>
      </w:divBdr>
    </w:div>
    <w:div w:id="993723864">
      <w:bodyDiv w:val="1"/>
      <w:marLeft w:val="0"/>
      <w:marRight w:val="0"/>
      <w:marTop w:val="0"/>
      <w:marBottom w:val="0"/>
      <w:divBdr>
        <w:top w:val="none" w:sz="0" w:space="0" w:color="auto"/>
        <w:left w:val="none" w:sz="0" w:space="0" w:color="auto"/>
        <w:bottom w:val="none" w:sz="0" w:space="0" w:color="auto"/>
        <w:right w:val="none" w:sz="0" w:space="0" w:color="auto"/>
      </w:divBdr>
    </w:div>
    <w:div w:id="993992686">
      <w:bodyDiv w:val="1"/>
      <w:marLeft w:val="0"/>
      <w:marRight w:val="0"/>
      <w:marTop w:val="0"/>
      <w:marBottom w:val="0"/>
      <w:divBdr>
        <w:top w:val="none" w:sz="0" w:space="0" w:color="auto"/>
        <w:left w:val="none" w:sz="0" w:space="0" w:color="auto"/>
        <w:bottom w:val="none" w:sz="0" w:space="0" w:color="auto"/>
        <w:right w:val="none" w:sz="0" w:space="0" w:color="auto"/>
      </w:divBdr>
    </w:div>
    <w:div w:id="994065873">
      <w:bodyDiv w:val="1"/>
      <w:marLeft w:val="0"/>
      <w:marRight w:val="0"/>
      <w:marTop w:val="0"/>
      <w:marBottom w:val="0"/>
      <w:divBdr>
        <w:top w:val="none" w:sz="0" w:space="0" w:color="auto"/>
        <w:left w:val="none" w:sz="0" w:space="0" w:color="auto"/>
        <w:bottom w:val="none" w:sz="0" w:space="0" w:color="auto"/>
        <w:right w:val="none" w:sz="0" w:space="0" w:color="auto"/>
      </w:divBdr>
    </w:div>
    <w:div w:id="994458234">
      <w:bodyDiv w:val="1"/>
      <w:marLeft w:val="0"/>
      <w:marRight w:val="0"/>
      <w:marTop w:val="0"/>
      <w:marBottom w:val="0"/>
      <w:divBdr>
        <w:top w:val="none" w:sz="0" w:space="0" w:color="auto"/>
        <w:left w:val="none" w:sz="0" w:space="0" w:color="auto"/>
        <w:bottom w:val="none" w:sz="0" w:space="0" w:color="auto"/>
        <w:right w:val="none" w:sz="0" w:space="0" w:color="auto"/>
      </w:divBdr>
    </w:div>
    <w:div w:id="994869239">
      <w:bodyDiv w:val="1"/>
      <w:marLeft w:val="0"/>
      <w:marRight w:val="0"/>
      <w:marTop w:val="0"/>
      <w:marBottom w:val="0"/>
      <w:divBdr>
        <w:top w:val="none" w:sz="0" w:space="0" w:color="auto"/>
        <w:left w:val="none" w:sz="0" w:space="0" w:color="auto"/>
        <w:bottom w:val="none" w:sz="0" w:space="0" w:color="auto"/>
        <w:right w:val="none" w:sz="0" w:space="0" w:color="auto"/>
      </w:divBdr>
    </w:div>
    <w:div w:id="995493177">
      <w:bodyDiv w:val="1"/>
      <w:marLeft w:val="0"/>
      <w:marRight w:val="0"/>
      <w:marTop w:val="0"/>
      <w:marBottom w:val="0"/>
      <w:divBdr>
        <w:top w:val="none" w:sz="0" w:space="0" w:color="auto"/>
        <w:left w:val="none" w:sz="0" w:space="0" w:color="auto"/>
        <w:bottom w:val="none" w:sz="0" w:space="0" w:color="auto"/>
        <w:right w:val="none" w:sz="0" w:space="0" w:color="auto"/>
      </w:divBdr>
    </w:div>
    <w:div w:id="995692662">
      <w:bodyDiv w:val="1"/>
      <w:marLeft w:val="0"/>
      <w:marRight w:val="0"/>
      <w:marTop w:val="0"/>
      <w:marBottom w:val="0"/>
      <w:divBdr>
        <w:top w:val="none" w:sz="0" w:space="0" w:color="auto"/>
        <w:left w:val="none" w:sz="0" w:space="0" w:color="auto"/>
        <w:bottom w:val="none" w:sz="0" w:space="0" w:color="auto"/>
        <w:right w:val="none" w:sz="0" w:space="0" w:color="auto"/>
      </w:divBdr>
    </w:div>
    <w:div w:id="995961489">
      <w:bodyDiv w:val="1"/>
      <w:marLeft w:val="0"/>
      <w:marRight w:val="0"/>
      <w:marTop w:val="0"/>
      <w:marBottom w:val="0"/>
      <w:divBdr>
        <w:top w:val="none" w:sz="0" w:space="0" w:color="auto"/>
        <w:left w:val="none" w:sz="0" w:space="0" w:color="auto"/>
        <w:bottom w:val="none" w:sz="0" w:space="0" w:color="auto"/>
        <w:right w:val="none" w:sz="0" w:space="0" w:color="auto"/>
      </w:divBdr>
    </w:div>
    <w:div w:id="996104949">
      <w:bodyDiv w:val="1"/>
      <w:marLeft w:val="0"/>
      <w:marRight w:val="0"/>
      <w:marTop w:val="0"/>
      <w:marBottom w:val="0"/>
      <w:divBdr>
        <w:top w:val="none" w:sz="0" w:space="0" w:color="auto"/>
        <w:left w:val="none" w:sz="0" w:space="0" w:color="auto"/>
        <w:bottom w:val="none" w:sz="0" w:space="0" w:color="auto"/>
        <w:right w:val="none" w:sz="0" w:space="0" w:color="auto"/>
      </w:divBdr>
    </w:div>
    <w:div w:id="996109673">
      <w:bodyDiv w:val="1"/>
      <w:marLeft w:val="0"/>
      <w:marRight w:val="0"/>
      <w:marTop w:val="0"/>
      <w:marBottom w:val="0"/>
      <w:divBdr>
        <w:top w:val="none" w:sz="0" w:space="0" w:color="auto"/>
        <w:left w:val="none" w:sz="0" w:space="0" w:color="auto"/>
        <w:bottom w:val="none" w:sz="0" w:space="0" w:color="auto"/>
        <w:right w:val="none" w:sz="0" w:space="0" w:color="auto"/>
      </w:divBdr>
    </w:div>
    <w:div w:id="996153314">
      <w:bodyDiv w:val="1"/>
      <w:marLeft w:val="0"/>
      <w:marRight w:val="0"/>
      <w:marTop w:val="0"/>
      <w:marBottom w:val="0"/>
      <w:divBdr>
        <w:top w:val="none" w:sz="0" w:space="0" w:color="auto"/>
        <w:left w:val="none" w:sz="0" w:space="0" w:color="auto"/>
        <w:bottom w:val="none" w:sz="0" w:space="0" w:color="auto"/>
        <w:right w:val="none" w:sz="0" w:space="0" w:color="auto"/>
      </w:divBdr>
    </w:div>
    <w:div w:id="996688625">
      <w:bodyDiv w:val="1"/>
      <w:marLeft w:val="0"/>
      <w:marRight w:val="0"/>
      <w:marTop w:val="0"/>
      <w:marBottom w:val="0"/>
      <w:divBdr>
        <w:top w:val="none" w:sz="0" w:space="0" w:color="auto"/>
        <w:left w:val="none" w:sz="0" w:space="0" w:color="auto"/>
        <w:bottom w:val="none" w:sz="0" w:space="0" w:color="auto"/>
        <w:right w:val="none" w:sz="0" w:space="0" w:color="auto"/>
      </w:divBdr>
    </w:div>
    <w:div w:id="996960697">
      <w:bodyDiv w:val="1"/>
      <w:marLeft w:val="0"/>
      <w:marRight w:val="0"/>
      <w:marTop w:val="0"/>
      <w:marBottom w:val="0"/>
      <w:divBdr>
        <w:top w:val="none" w:sz="0" w:space="0" w:color="auto"/>
        <w:left w:val="none" w:sz="0" w:space="0" w:color="auto"/>
        <w:bottom w:val="none" w:sz="0" w:space="0" w:color="auto"/>
        <w:right w:val="none" w:sz="0" w:space="0" w:color="auto"/>
      </w:divBdr>
    </w:div>
    <w:div w:id="997265084">
      <w:bodyDiv w:val="1"/>
      <w:marLeft w:val="0"/>
      <w:marRight w:val="0"/>
      <w:marTop w:val="0"/>
      <w:marBottom w:val="0"/>
      <w:divBdr>
        <w:top w:val="none" w:sz="0" w:space="0" w:color="auto"/>
        <w:left w:val="none" w:sz="0" w:space="0" w:color="auto"/>
        <w:bottom w:val="none" w:sz="0" w:space="0" w:color="auto"/>
        <w:right w:val="none" w:sz="0" w:space="0" w:color="auto"/>
      </w:divBdr>
    </w:div>
    <w:div w:id="998730108">
      <w:bodyDiv w:val="1"/>
      <w:marLeft w:val="0"/>
      <w:marRight w:val="0"/>
      <w:marTop w:val="0"/>
      <w:marBottom w:val="0"/>
      <w:divBdr>
        <w:top w:val="none" w:sz="0" w:space="0" w:color="auto"/>
        <w:left w:val="none" w:sz="0" w:space="0" w:color="auto"/>
        <w:bottom w:val="none" w:sz="0" w:space="0" w:color="auto"/>
        <w:right w:val="none" w:sz="0" w:space="0" w:color="auto"/>
      </w:divBdr>
    </w:div>
    <w:div w:id="998922376">
      <w:bodyDiv w:val="1"/>
      <w:marLeft w:val="0"/>
      <w:marRight w:val="0"/>
      <w:marTop w:val="0"/>
      <w:marBottom w:val="0"/>
      <w:divBdr>
        <w:top w:val="none" w:sz="0" w:space="0" w:color="auto"/>
        <w:left w:val="none" w:sz="0" w:space="0" w:color="auto"/>
        <w:bottom w:val="none" w:sz="0" w:space="0" w:color="auto"/>
        <w:right w:val="none" w:sz="0" w:space="0" w:color="auto"/>
      </w:divBdr>
    </w:div>
    <w:div w:id="999042048">
      <w:bodyDiv w:val="1"/>
      <w:marLeft w:val="0"/>
      <w:marRight w:val="0"/>
      <w:marTop w:val="0"/>
      <w:marBottom w:val="0"/>
      <w:divBdr>
        <w:top w:val="none" w:sz="0" w:space="0" w:color="auto"/>
        <w:left w:val="none" w:sz="0" w:space="0" w:color="auto"/>
        <w:bottom w:val="none" w:sz="0" w:space="0" w:color="auto"/>
        <w:right w:val="none" w:sz="0" w:space="0" w:color="auto"/>
      </w:divBdr>
    </w:div>
    <w:div w:id="999044935">
      <w:bodyDiv w:val="1"/>
      <w:marLeft w:val="0"/>
      <w:marRight w:val="0"/>
      <w:marTop w:val="0"/>
      <w:marBottom w:val="0"/>
      <w:divBdr>
        <w:top w:val="none" w:sz="0" w:space="0" w:color="auto"/>
        <w:left w:val="none" w:sz="0" w:space="0" w:color="auto"/>
        <w:bottom w:val="none" w:sz="0" w:space="0" w:color="auto"/>
        <w:right w:val="none" w:sz="0" w:space="0" w:color="auto"/>
      </w:divBdr>
    </w:div>
    <w:div w:id="1000931980">
      <w:bodyDiv w:val="1"/>
      <w:marLeft w:val="0"/>
      <w:marRight w:val="0"/>
      <w:marTop w:val="0"/>
      <w:marBottom w:val="0"/>
      <w:divBdr>
        <w:top w:val="none" w:sz="0" w:space="0" w:color="auto"/>
        <w:left w:val="none" w:sz="0" w:space="0" w:color="auto"/>
        <w:bottom w:val="none" w:sz="0" w:space="0" w:color="auto"/>
        <w:right w:val="none" w:sz="0" w:space="0" w:color="auto"/>
      </w:divBdr>
    </w:div>
    <w:div w:id="1001199510">
      <w:bodyDiv w:val="1"/>
      <w:marLeft w:val="0"/>
      <w:marRight w:val="0"/>
      <w:marTop w:val="0"/>
      <w:marBottom w:val="0"/>
      <w:divBdr>
        <w:top w:val="none" w:sz="0" w:space="0" w:color="auto"/>
        <w:left w:val="none" w:sz="0" w:space="0" w:color="auto"/>
        <w:bottom w:val="none" w:sz="0" w:space="0" w:color="auto"/>
        <w:right w:val="none" w:sz="0" w:space="0" w:color="auto"/>
      </w:divBdr>
    </w:div>
    <w:div w:id="1001618111">
      <w:bodyDiv w:val="1"/>
      <w:marLeft w:val="0"/>
      <w:marRight w:val="0"/>
      <w:marTop w:val="0"/>
      <w:marBottom w:val="0"/>
      <w:divBdr>
        <w:top w:val="none" w:sz="0" w:space="0" w:color="auto"/>
        <w:left w:val="none" w:sz="0" w:space="0" w:color="auto"/>
        <w:bottom w:val="none" w:sz="0" w:space="0" w:color="auto"/>
        <w:right w:val="none" w:sz="0" w:space="0" w:color="auto"/>
      </w:divBdr>
    </w:div>
    <w:div w:id="1002202796">
      <w:bodyDiv w:val="1"/>
      <w:marLeft w:val="0"/>
      <w:marRight w:val="0"/>
      <w:marTop w:val="0"/>
      <w:marBottom w:val="0"/>
      <w:divBdr>
        <w:top w:val="none" w:sz="0" w:space="0" w:color="auto"/>
        <w:left w:val="none" w:sz="0" w:space="0" w:color="auto"/>
        <w:bottom w:val="none" w:sz="0" w:space="0" w:color="auto"/>
        <w:right w:val="none" w:sz="0" w:space="0" w:color="auto"/>
      </w:divBdr>
    </w:div>
    <w:div w:id="1002320552">
      <w:bodyDiv w:val="1"/>
      <w:marLeft w:val="0"/>
      <w:marRight w:val="0"/>
      <w:marTop w:val="0"/>
      <w:marBottom w:val="0"/>
      <w:divBdr>
        <w:top w:val="none" w:sz="0" w:space="0" w:color="auto"/>
        <w:left w:val="none" w:sz="0" w:space="0" w:color="auto"/>
        <w:bottom w:val="none" w:sz="0" w:space="0" w:color="auto"/>
        <w:right w:val="none" w:sz="0" w:space="0" w:color="auto"/>
      </w:divBdr>
    </w:div>
    <w:div w:id="1002732455">
      <w:bodyDiv w:val="1"/>
      <w:marLeft w:val="0"/>
      <w:marRight w:val="0"/>
      <w:marTop w:val="0"/>
      <w:marBottom w:val="0"/>
      <w:divBdr>
        <w:top w:val="none" w:sz="0" w:space="0" w:color="auto"/>
        <w:left w:val="none" w:sz="0" w:space="0" w:color="auto"/>
        <w:bottom w:val="none" w:sz="0" w:space="0" w:color="auto"/>
        <w:right w:val="none" w:sz="0" w:space="0" w:color="auto"/>
      </w:divBdr>
    </w:div>
    <w:div w:id="1002780446">
      <w:bodyDiv w:val="1"/>
      <w:marLeft w:val="0"/>
      <w:marRight w:val="0"/>
      <w:marTop w:val="0"/>
      <w:marBottom w:val="0"/>
      <w:divBdr>
        <w:top w:val="none" w:sz="0" w:space="0" w:color="auto"/>
        <w:left w:val="none" w:sz="0" w:space="0" w:color="auto"/>
        <w:bottom w:val="none" w:sz="0" w:space="0" w:color="auto"/>
        <w:right w:val="none" w:sz="0" w:space="0" w:color="auto"/>
      </w:divBdr>
      <w:divsChild>
        <w:div w:id="916403595">
          <w:marLeft w:val="0"/>
          <w:marRight w:val="0"/>
          <w:marTop w:val="0"/>
          <w:marBottom w:val="0"/>
          <w:divBdr>
            <w:top w:val="none" w:sz="0" w:space="0" w:color="auto"/>
            <w:left w:val="none" w:sz="0" w:space="0" w:color="auto"/>
            <w:bottom w:val="none" w:sz="0" w:space="0" w:color="auto"/>
            <w:right w:val="none" w:sz="0" w:space="0" w:color="auto"/>
          </w:divBdr>
          <w:divsChild>
            <w:div w:id="696270013">
              <w:marLeft w:val="0"/>
              <w:marRight w:val="0"/>
              <w:marTop w:val="0"/>
              <w:marBottom w:val="0"/>
              <w:divBdr>
                <w:top w:val="none" w:sz="0" w:space="0" w:color="auto"/>
                <w:left w:val="none" w:sz="0" w:space="0" w:color="auto"/>
                <w:bottom w:val="none" w:sz="0" w:space="0" w:color="auto"/>
                <w:right w:val="none" w:sz="0" w:space="0" w:color="auto"/>
              </w:divBdr>
              <w:divsChild>
                <w:div w:id="2059817827">
                  <w:marLeft w:val="0"/>
                  <w:marRight w:val="0"/>
                  <w:marTop w:val="0"/>
                  <w:marBottom w:val="0"/>
                  <w:divBdr>
                    <w:top w:val="none" w:sz="0" w:space="0" w:color="auto"/>
                    <w:left w:val="none" w:sz="0" w:space="0" w:color="auto"/>
                    <w:bottom w:val="none" w:sz="0" w:space="0" w:color="auto"/>
                    <w:right w:val="none" w:sz="0" w:space="0" w:color="auto"/>
                  </w:divBdr>
                  <w:divsChild>
                    <w:div w:id="350423434">
                      <w:marLeft w:val="0"/>
                      <w:marRight w:val="0"/>
                      <w:marTop w:val="0"/>
                      <w:marBottom w:val="0"/>
                      <w:divBdr>
                        <w:top w:val="none" w:sz="0" w:space="0" w:color="auto"/>
                        <w:left w:val="none" w:sz="0" w:space="0" w:color="auto"/>
                        <w:bottom w:val="none" w:sz="0" w:space="0" w:color="auto"/>
                        <w:right w:val="none" w:sz="0" w:space="0" w:color="auto"/>
                      </w:divBdr>
                      <w:divsChild>
                        <w:div w:id="410658245">
                          <w:marLeft w:val="0"/>
                          <w:marRight w:val="0"/>
                          <w:marTop w:val="37"/>
                          <w:marBottom w:val="0"/>
                          <w:divBdr>
                            <w:top w:val="none" w:sz="0" w:space="0" w:color="auto"/>
                            <w:left w:val="none" w:sz="0" w:space="0" w:color="auto"/>
                            <w:bottom w:val="none" w:sz="0" w:space="0" w:color="auto"/>
                            <w:right w:val="none" w:sz="0" w:space="0" w:color="auto"/>
                          </w:divBdr>
                          <w:divsChild>
                            <w:div w:id="1046563178">
                              <w:marLeft w:val="0"/>
                              <w:marRight w:val="320"/>
                              <w:marTop w:val="0"/>
                              <w:marBottom w:val="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2898894">
      <w:bodyDiv w:val="1"/>
      <w:marLeft w:val="0"/>
      <w:marRight w:val="0"/>
      <w:marTop w:val="0"/>
      <w:marBottom w:val="0"/>
      <w:divBdr>
        <w:top w:val="none" w:sz="0" w:space="0" w:color="auto"/>
        <w:left w:val="none" w:sz="0" w:space="0" w:color="auto"/>
        <w:bottom w:val="none" w:sz="0" w:space="0" w:color="auto"/>
        <w:right w:val="none" w:sz="0" w:space="0" w:color="auto"/>
      </w:divBdr>
    </w:div>
    <w:div w:id="1002902086">
      <w:bodyDiv w:val="1"/>
      <w:marLeft w:val="0"/>
      <w:marRight w:val="0"/>
      <w:marTop w:val="0"/>
      <w:marBottom w:val="0"/>
      <w:divBdr>
        <w:top w:val="none" w:sz="0" w:space="0" w:color="auto"/>
        <w:left w:val="none" w:sz="0" w:space="0" w:color="auto"/>
        <w:bottom w:val="none" w:sz="0" w:space="0" w:color="auto"/>
        <w:right w:val="none" w:sz="0" w:space="0" w:color="auto"/>
      </w:divBdr>
    </w:div>
    <w:div w:id="1003776877">
      <w:bodyDiv w:val="1"/>
      <w:marLeft w:val="0"/>
      <w:marRight w:val="0"/>
      <w:marTop w:val="0"/>
      <w:marBottom w:val="0"/>
      <w:divBdr>
        <w:top w:val="none" w:sz="0" w:space="0" w:color="auto"/>
        <w:left w:val="none" w:sz="0" w:space="0" w:color="auto"/>
        <w:bottom w:val="none" w:sz="0" w:space="0" w:color="auto"/>
        <w:right w:val="none" w:sz="0" w:space="0" w:color="auto"/>
      </w:divBdr>
      <w:divsChild>
        <w:div w:id="763113946">
          <w:marLeft w:val="0"/>
          <w:marRight w:val="0"/>
          <w:marTop w:val="0"/>
          <w:marBottom w:val="0"/>
          <w:divBdr>
            <w:top w:val="single" w:sz="6" w:space="20" w:color="EEEEEE"/>
            <w:left w:val="none" w:sz="0" w:space="0" w:color="auto"/>
            <w:bottom w:val="none" w:sz="0" w:space="20" w:color="auto"/>
            <w:right w:val="none" w:sz="0" w:space="31" w:color="auto"/>
          </w:divBdr>
          <w:divsChild>
            <w:div w:id="708576000">
              <w:marLeft w:val="0"/>
              <w:marRight w:val="0"/>
              <w:marTop w:val="0"/>
              <w:marBottom w:val="0"/>
              <w:divBdr>
                <w:top w:val="none" w:sz="0" w:space="0" w:color="auto"/>
                <w:left w:val="none" w:sz="0" w:space="0" w:color="auto"/>
                <w:bottom w:val="none" w:sz="0" w:space="0" w:color="auto"/>
                <w:right w:val="none" w:sz="0" w:space="0" w:color="auto"/>
              </w:divBdr>
            </w:div>
          </w:divsChild>
        </w:div>
        <w:div w:id="413166835">
          <w:marLeft w:val="0"/>
          <w:marRight w:val="0"/>
          <w:marTop w:val="0"/>
          <w:marBottom w:val="0"/>
          <w:divBdr>
            <w:top w:val="none" w:sz="0" w:space="0" w:color="auto"/>
            <w:left w:val="none" w:sz="0" w:space="0" w:color="auto"/>
            <w:bottom w:val="none" w:sz="0" w:space="0" w:color="auto"/>
            <w:right w:val="none" w:sz="0" w:space="0" w:color="auto"/>
          </w:divBdr>
          <w:divsChild>
            <w:div w:id="22178987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003974344">
      <w:bodyDiv w:val="1"/>
      <w:marLeft w:val="0"/>
      <w:marRight w:val="0"/>
      <w:marTop w:val="0"/>
      <w:marBottom w:val="0"/>
      <w:divBdr>
        <w:top w:val="none" w:sz="0" w:space="0" w:color="auto"/>
        <w:left w:val="none" w:sz="0" w:space="0" w:color="auto"/>
        <w:bottom w:val="none" w:sz="0" w:space="0" w:color="auto"/>
        <w:right w:val="none" w:sz="0" w:space="0" w:color="auto"/>
      </w:divBdr>
    </w:div>
    <w:div w:id="1004893507">
      <w:bodyDiv w:val="1"/>
      <w:marLeft w:val="0"/>
      <w:marRight w:val="0"/>
      <w:marTop w:val="0"/>
      <w:marBottom w:val="0"/>
      <w:divBdr>
        <w:top w:val="none" w:sz="0" w:space="0" w:color="auto"/>
        <w:left w:val="none" w:sz="0" w:space="0" w:color="auto"/>
        <w:bottom w:val="none" w:sz="0" w:space="0" w:color="auto"/>
        <w:right w:val="none" w:sz="0" w:space="0" w:color="auto"/>
      </w:divBdr>
    </w:div>
    <w:div w:id="1005061205">
      <w:bodyDiv w:val="1"/>
      <w:marLeft w:val="0"/>
      <w:marRight w:val="0"/>
      <w:marTop w:val="0"/>
      <w:marBottom w:val="0"/>
      <w:divBdr>
        <w:top w:val="none" w:sz="0" w:space="0" w:color="auto"/>
        <w:left w:val="none" w:sz="0" w:space="0" w:color="auto"/>
        <w:bottom w:val="none" w:sz="0" w:space="0" w:color="auto"/>
        <w:right w:val="none" w:sz="0" w:space="0" w:color="auto"/>
      </w:divBdr>
    </w:div>
    <w:div w:id="1005128741">
      <w:bodyDiv w:val="1"/>
      <w:marLeft w:val="0"/>
      <w:marRight w:val="0"/>
      <w:marTop w:val="0"/>
      <w:marBottom w:val="0"/>
      <w:divBdr>
        <w:top w:val="none" w:sz="0" w:space="0" w:color="auto"/>
        <w:left w:val="none" w:sz="0" w:space="0" w:color="auto"/>
        <w:bottom w:val="none" w:sz="0" w:space="0" w:color="auto"/>
        <w:right w:val="none" w:sz="0" w:space="0" w:color="auto"/>
      </w:divBdr>
      <w:divsChild>
        <w:div w:id="1290864849">
          <w:marLeft w:val="300"/>
          <w:marRight w:val="0"/>
          <w:marTop w:val="0"/>
          <w:marBottom w:val="0"/>
          <w:divBdr>
            <w:top w:val="none" w:sz="0" w:space="0" w:color="auto"/>
            <w:left w:val="none" w:sz="0" w:space="0" w:color="auto"/>
            <w:bottom w:val="none" w:sz="0" w:space="0" w:color="auto"/>
            <w:right w:val="none" w:sz="0" w:space="0" w:color="auto"/>
          </w:divBdr>
          <w:divsChild>
            <w:div w:id="269775278">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005210601">
      <w:bodyDiv w:val="1"/>
      <w:marLeft w:val="0"/>
      <w:marRight w:val="0"/>
      <w:marTop w:val="0"/>
      <w:marBottom w:val="0"/>
      <w:divBdr>
        <w:top w:val="none" w:sz="0" w:space="0" w:color="auto"/>
        <w:left w:val="none" w:sz="0" w:space="0" w:color="auto"/>
        <w:bottom w:val="none" w:sz="0" w:space="0" w:color="auto"/>
        <w:right w:val="none" w:sz="0" w:space="0" w:color="auto"/>
      </w:divBdr>
    </w:div>
    <w:div w:id="1005865129">
      <w:bodyDiv w:val="1"/>
      <w:marLeft w:val="0"/>
      <w:marRight w:val="0"/>
      <w:marTop w:val="0"/>
      <w:marBottom w:val="0"/>
      <w:divBdr>
        <w:top w:val="none" w:sz="0" w:space="0" w:color="auto"/>
        <w:left w:val="none" w:sz="0" w:space="0" w:color="auto"/>
        <w:bottom w:val="none" w:sz="0" w:space="0" w:color="auto"/>
        <w:right w:val="none" w:sz="0" w:space="0" w:color="auto"/>
      </w:divBdr>
    </w:div>
    <w:div w:id="1006634777">
      <w:bodyDiv w:val="1"/>
      <w:marLeft w:val="0"/>
      <w:marRight w:val="0"/>
      <w:marTop w:val="0"/>
      <w:marBottom w:val="0"/>
      <w:divBdr>
        <w:top w:val="none" w:sz="0" w:space="0" w:color="auto"/>
        <w:left w:val="none" w:sz="0" w:space="0" w:color="auto"/>
        <w:bottom w:val="none" w:sz="0" w:space="0" w:color="auto"/>
        <w:right w:val="none" w:sz="0" w:space="0" w:color="auto"/>
      </w:divBdr>
      <w:divsChild>
        <w:div w:id="496767853">
          <w:marLeft w:val="0"/>
          <w:marRight w:val="0"/>
          <w:marTop w:val="0"/>
          <w:marBottom w:val="0"/>
          <w:divBdr>
            <w:top w:val="none" w:sz="0" w:space="0" w:color="auto"/>
            <w:left w:val="none" w:sz="0" w:space="0" w:color="auto"/>
            <w:bottom w:val="none" w:sz="0" w:space="0" w:color="auto"/>
            <w:right w:val="none" w:sz="0" w:space="0" w:color="auto"/>
          </w:divBdr>
          <w:divsChild>
            <w:div w:id="8797913">
              <w:marLeft w:val="0"/>
              <w:marRight w:val="0"/>
              <w:marTop w:val="0"/>
              <w:marBottom w:val="0"/>
              <w:divBdr>
                <w:top w:val="none" w:sz="0" w:space="0" w:color="auto"/>
                <w:left w:val="none" w:sz="0" w:space="0" w:color="auto"/>
                <w:bottom w:val="none" w:sz="0" w:space="0" w:color="auto"/>
                <w:right w:val="none" w:sz="0" w:space="0" w:color="auto"/>
              </w:divBdr>
              <w:divsChild>
                <w:div w:id="1450471362">
                  <w:marLeft w:val="0"/>
                  <w:marRight w:val="0"/>
                  <w:marTop w:val="0"/>
                  <w:marBottom w:val="0"/>
                  <w:divBdr>
                    <w:top w:val="none" w:sz="0" w:space="0" w:color="auto"/>
                    <w:left w:val="none" w:sz="0" w:space="0" w:color="auto"/>
                    <w:bottom w:val="none" w:sz="0" w:space="0" w:color="auto"/>
                    <w:right w:val="none" w:sz="0" w:space="0" w:color="auto"/>
                  </w:divBdr>
                  <w:divsChild>
                    <w:div w:id="1366785926">
                      <w:marLeft w:val="0"/>
                      <w:marRight w:val="0"/>
                      <w:marTop w:val="0"/>
                      <w:marBottom w:val="0"/>
                      <w:divBdr>
                        <w:top w:val="none" w:sz="0" w:space="0" w:color="auto"/>
                        <w:left w:val="none" w:sz="0" w:space="0" w:color="auto"/>
                        <w:bottom w:val="none" w:sz="0" w:space="0" w:color="auto"/>
                        <w:right w:val="none" w:sz="0" w:space="0" w:color="auto"/>
                      </w:divBdr>
                      <w:divsChild>
                        <w:div w:id="1901361216">
                          <w:marLeft w:val="0"/>
                          <w:marRight w:val="0"/>
                          <w:marTop w:val="45"/>
                          <w:marBottom w:val="0"/>
                          <w:divBdr>
                            <w:top w:val="none" w:sz="0" w:space="0" w:color="auto"/>
                            <w:left w:val="none" w:sz="0" w:space="0" w:color="auto"/>
                            <w:bottom w:val="none" w:sz="0" w:space="0" w:color="auto"/>
                            <w:right w:val="none" w:sz="0" w:space="0" w:color="auto"/>
                          </w:divBdr>
                          <w:divsChild>
                            <w:div w:id="714236681">
                              <w:marLeft w:val="0"/>
                              <w:marRight w:val="39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093193">
      <w:bodyDiv w:val="1"/>
      <w:marLeft w:val="0"/>
      <w:marRight w:val="0"/>
      <w:marTop w:val="0"/>
      <w:marBottom w:val="0"/>
      <w:divBdr>
        <w:top w:val="none" w:sz="0" w:space="0" w:color="auto"/>
        <w:left w:val="none" w:sz="0" w:space="0" w:color="auto"/>
        <w:bottom w:val="none" w:sz="0" w:space="0" w:color="auto"/>
        <w:right w:val="none" w:sz="0" w:space="0" w:color="auto"/>
      </w:divBdr>
    </w:div>
    <w:div w:id="1007171641">
      <w:bodyDiv w:val="1"/>
      <w:marLeft w:val="0"/>
      <w:marRight w:val="0"/>
      <w:marTop w:val="0"/>
      <w:marBottom w:val="0"/>
      <w:divBdr>
        <w:top w:val="none" w:sz="0" w:space="0" w:color="auto"/>
        <w:left w:val="none" w:sz="0" w:space="0" w:color="auto"/>
        <w:bottom w:val="none" w:sz="0" w:space="0" w:color="auto"/>
        <w:right w:val="none" w:sz="0" w:space="0" w:color="auto"/>
      </w:divBdr>
    </w:div>
    <w:div w:id="1007369468">
      <w:bodyDiv w:val="1"/>
      <w:marLeft w:val="0"/>
      <w:marRight w:val="0"/>
      <w:marTop w:val="0"/>
      <w:marBottom w:val="0"/>
      <w:divBdr>
        <w:top w:val="none" w:sz="0" w:space="0" w:color="auto"/>
        <w:left w:val="none" w:sz="0" w:space="0" w:color="auto"/>
        <w:bottom w:val="none" w:sz="0" w:space="0" w:color="auto"/>
        <w:right w:val="none" w:sz="0" w:space="0" w:color="auto"/>
      </w:divBdr>
    </w:div>
    <w:div w:id="1007369746">
      <w:bodyDiv w:val="1"/>
      <w:marLeft w:val="0"/>
      <w:marRight w:val="0"/>
      <w:marTop w:val="0"/>
      <w:marBottom w:val="0"/>
      <w:divBdr>
        <w:top w:val="none" w:sz="0" w:space="0" w:color="auto"/>
        <w:left w:val="none" w:sz="0" w:space="0" w:color="auto"/>
        <w:bottom w:val="none" w:sz="0" w:space="0" w:color="auto"/>
        <w:right w:val="none" w:sz="0" w:space="0" w:color="auto"/>
      </w:divBdr>
    </w:div>
    <w:div w:id="1007443579">
      <w:bodyDiv w:val="1"/>
      <w:marLeft w:val="0"/>
      <w:marRight w:val="0"/>
      <w:marTop w:val="0"/>
      <w:marBottom w:val="0"/>
      <w:divBdr>
        <w:top w:val="none" w:sz="0" w:space="0" w:color="auto"/>
        <w:left w:val="none" w:sz="0" w:space="0" w:color="auto"/>
        <w:bottom w:val="none" w:sz="0" w:space="0" w:color="auto"/>
        <w:right w:val="none" w:sz="0" w:space="0" w:color="auto"/>
      </w:divBdr>
    </w:div>
    <w:div w:id="1007640000">
      <w:bodyDiv w:val="1"/>
      <w:marLeft w:val="0"/>
      <w:marRight w:val="0"/>
      <w:marTop w:val="0"/>
      <w:marBottom w:val="0"/>
      <w:divBdr>
        <w:top w:val="none" w:sz="0" w:space="0" w:color="auto"/>
        <w:left w:val="none" w:sz="0" w:space="0" w:color="auto"/>
        <w:bottom w:val="none" w:sz="0" w:space="0" w:color="auto"/>
        <w:right w:val="none" w:sz="0" w:space="0" w:color="auto"/>
      </w:divBdr>
    </w:div>
    <w:div w:id="1007751914">
      <w:bodyDiv w:val="1"/>
      <w:marLeft w:val="0"/>
      <w:marRight w:val="0"/>
      <w:marTop w:val="0"/>
      <w:marBottom w:val="0"/>
      <w:divBdr>
        <w:top w:val="none" w:sz="0" w:space="0" w:color="auto"/>
        <w:left w:val="none" w:sz="0" w:space="0" w:color="auto"/>
        <w:bottom w:val="none" w:sz="0" w:space="0" w:color="auto"/>
        <w:right w:val="none" w:sz="0" w:space="0" w:color="auto"/>
      </w:divBdr>
    </w:div>
    <w:div w:id="1007950279">
      <w:bodyDiv w:val="1"/>
      <w:marLeft w:val="0"/>
      <w:marRight w:val="0"/>
      <w:marTop w:val="0"/>
      <w:marBottom w:val="0"/>
      <w:divBdr>
        <w:top w:val="none" w:sz="0" w:space="0" w:color="auto"/>
        <w:left w:val="none" w:sz="0" w:space="0" w:color="auto"/>
        <w:bottom w:val="none" w:sz="0" w:space="0" w:color="auto"/>
        <w:right w:val="none" w:sz="0" w:space="0" w:color="auto"/>
      </w:divBdr>
    </w:div>
    <w:div w:id="1008170023">
      <w:bodyDiv w:val="1"/>
      <w:marLeft w:val="0"/>
      <w:marRight w:val="0"/>
      <w:marTop w:val="0"/>
      <w:marBottom w:val="0"/>
      <w:divBdr>
        <w:top w:val="none" w:sz="0" w:space="0" w:color="auto"/>
        <w:left w:val="none" w:sz="0" w:space="0" w:color="auto"/>
        <w:bottom w:val="none" w:sz="0" w:space="0" w:color="auto"/>
        <w:right w:val="none" w:sz="0" w:space="0" w:color="auto"/>
      </w:divBdr>
    </w:div>
    <w:div w:id="1008213499">
      <w:bodyDiv w:val="1"/>
      <w:marLeft w:val="0"/>
      <w:marRight w:val="0"/>
      <w:marTop w:val="0"/>
      <w:marBottom w:val="0"/>
      <w:divBdr>
        <w:top w:val="none" w:sz="0" w:space="0" w:color="auto"/>
        <w:left w:val="none" w:sz="0" w:space="0" w:color="auto"/>
        <w:bottom w:val="none" w:sz="0" w:space="0" w:color="auto"/>
        <w:right w:val="none" w:sz="0" w:space="0" w:color="auto"/>
      </w:divBdr>
    </w:div>
    <w:div w:id="1008602966">
      <w:bodyDiv w:val="1"/>
      <w:marLeft w:val="0"/>
      <w:marRight w:val="0"/>
      <w:marTop w:val="0"/>
      <w:marBottom w:val="0"/>
      <w:divBdr>
        <w:top w:val="none" w:sz="0" w:space="0" w:color="auto"/>
        <w:left w:val="none" w:sz="0" w:space="0" w:color="auto"/>
        <w:bottom w:val="none" w:sz="0" w:space="0" w:color="auto"/>
        <w:right w:val="none" w:sz="0" w:space="0" w:color="auto"/>
      </w:divBdr>
    </w:div>
    <w:div w:id="1009213897">
      <w:bodyDiv w:val="1"/>
      <w:marLeft w:val="0"/>
      <w:marRight w:val="0"/>
      <w:marTop w:val="0"/>
      <w:marBottom w:val="0"/>
      <w:divBdr>
        <w:top w:val="none" w:sz="0" w:space="0" w:color="auto"/>
        <w:left w:val="none" w:sz="0" w:space="0" w:color="auto"/>
        <w:bottom w:val="none" w:sz="0" w:space="0" w:color="auto"/>
        <w:right w:val="none" w:sz="0" w:space="0" w:color="auto"/>
      </w:divBdr>
    </w:div>
    <w:div w:id="1009521193">
      <w:bodyDiv w:val="1"/>
      <w:marLeft w:val="0"/>
      <w:marRight w:val="0"/>
      <w:marTop w:val="0"/>
      <w:marBottom w:val="0"/>
      <w:divBdr>
        <w:top w:val="none" w:sz="0" w:space="0" w:color="auto"/>
        <w:left w:val="none" w:sz="0" w:space="0" w:color="auto"/>
        <w:bottom w:val="none" w:sz="0" w:space="0" w:color="auto"/>
        <w:right w:val="none" w:sz="0" w:space="0" w:color="auto"/>
      </w:divBdr>
      <w:divsChild>
        <w:div w:id="1883208644">
          <w:marLeft w:val="0"/>
          <w:marRight w:val="0"/>
          <w:marTop w:val="0"/>
          <w:marBottom w:val="0"/>
          <w:divBdr>
            <w:top w:val="none" w:sz="0" w:space="0" w:color="auto"/>
            <w:left w:val="none" w:sz="0" w:space="0" w:color="auto"/>
            <w:bottom w:val="none" w:sz="0" w:space="0" w:color="auto"/>
            <w:right w:val="none" w:sz="0" w:space="0" w:color="auto"/>
          </w:divBdr>
        </w:div>
      </w:divsChild>
    </w:div>
    <w:div w:id="1010178941">
      <w:bodyDiv w:val="1"/>
      <w:marLeft w:val="0"/>
      <w:marRight w:val="0"/>
      <w:marTop w:val="0"/>
      <w:marBottom w:val="0"/>
      <w:divBdr>
        <w:top w:val="none" w:sz="0" w:space="0" w:color="auto"/>
        <w:left w:val="none" w:sz="0" w:space="0" w:color="auto"/>
        <w:bottom w:val="none" w:sz="0" w:space="0" w:color="auto"/>
        <w:right w:val="none" w:sz="0" w:space="0" w:color="auto"/>
      </w:divBdr>
    </w:div>
    <w:div w:id="1010642450">
      <w:bodyDiv w:val="1"/>
      <w:marLeft w:val="0"/>
      <w:marRight w:val="0"/>
      <w:marTop w:val="0"/>
      <w:marBottom w:val="0"/>
      <w:divBdr>
        <w:top w:val="none" w:sz="0" w:space="0" w:color="auto"/>
        <w:left w:val="none" w:sz="0" w:space="0" w:color="auto"/>
        <w:bottom w:val="none" w:sz="0" w:space="0" w:color="auto"/>
        <w:right w:val="none" w:sz="0" w:space="0" w:color="auto"/>
      </w:divBdr>
    </w:div>
    <w:div w:id="1010713603">
      <w:bodyDiv w:val="1"/>
      <w:marLeft w:val="0"/>
      <w:marRight w:val="0"/>
      <w:marTop w:val="0"/>
      <w:marBottom w:val="0"/>
      <w:divBdr>
        <w:top w:val="none" w:sz="0" w:space="0" w:color="auto"/>
        <w:left w:val="none" w:sz="0" w:space="0" w:color="auto"/>
        <w:bottom w:val="none" w:sz="0" w:space="0" w:color="auto"/>
        <w:right w:val="none" w:sz="0" w:space="0" w:color="auto"/>
      </w:divBdr>
    </w:div>
    <w:div w:id="1010718669">
      <w:bodyDiv w:val="1"/>
      <w:marLeft w:val="0"/>
      <w:marRight w:val="0"/>
      <w:marTop w:val="0"/>
      <w:marBottom w:val="0"/>
      <w:divBdr>
        <w:top w:val="none" w:sz="0" w:space="0" w:color="auto"/>
        <w:left w:val="none" w:sz="0" w:space="0" w:color="auto"/>
        <w:bottom w:val="none" w:sz="0" w:space="0" w:color="auto"/>
        <w:right w:val="none" w:sz="0" w:space="0" w:color="auto"/>
      </w:divBdr>
    </w:div>
    <w:div w:id="1010791076">
      <w:bodyDiv w:val="1"/>
      <w:marLeft w:val="0"/>
      <w:marRight w:val="0"/>
      <w:marTop w:val="0"/>
      <w:marBottom w:val="0"/>
      <w:divBdr>
        <w:top w:val="none" w:sz="0" w:space="0" w:color="auto"/>
        <w:left w:val="none" w:sz="0" w:space="0" w:color="auto"/>
        <w:bottom w:val="none" w:sz="0" w:space="0" w:color="auto"/>
        <w:right w:val="none" w:sz="0" w:space="0" w:color="auto"/>
      </w:divBdr>
    </w:div>
    <w:div w:id="1010792037">
      <w:bodyDiv w:val="1"/>
      <w:marLeft w:val="0"/>
      <w:marRight w:val="0"/>
      <w:marTop w:val="0"/>
      <w:marBottom w:val="0"/>
      <w:divBdr>
        <w:top w:val="none" w:sz="0" w:space="0" w:color="auto"/>
        <w:left w:val="none" w:sz="0" w:space="0" w:color="auto"/>
        <w:bottom w:val="none" w:sz="0" w:space="0" w:color="auto"/>
        <w:right w:val="none" w:sz="0" w:space="0" w:color="auto"/>
      </w:divBdr>
    </w:div>
    <w:div w:id="1010987887">
      <w:bodyDiv w:val="1"/>
      <w:marLeft w:val="0"/>
      <w:marRight w:val="0"/>
      <w:marTop w:val="0"/>
      <w:marBottom w:val="0"/>
      <w:divBdr>
        <w:top w:val="none" w:sz="0" w:space="0" w:color="auto"/>
        <w:left w:val="none" w:sz="0" w:space="0" w:color="auto"/>
        <w:bottom w:val="none" w:sz="0" w:space="0" w:color="auto"/>
        <w:right w:val="none" w:sz="0" w:space="0" w:color="auto"/>
      </w:divBdr>
    </w:div>
    <w:div w:id="1011302189">
      <w:bodyDiv w:val="1"/>
      <w:marLeft w:val="0"/>
      <w:marRight w:val="0"/>
      <w:marTop w:val="0"/>
      <w:marBottom w:val="0"/>
      <w:divBdr>
        <w:top w:val="none" w:sz="0" w:space="0" w:color="auto"/>
        <w:left w:val="none" w:sz="0" w:space="0" w:color="auto"/>
        <w:bottom w:val="none" w:sz="0" w:space="0" w:color="auto"/>
        <w:right w:val="none" w:sz="0" w:space="0" w:color="auto"/>
      </w:divBdr>
    </w:div>
    <w:div w:id="1012731614">
      <w:bodyDiv w:val="1"/>
      <w:marLeft w:val="0"/>
      <w:marRight w:val="0"/>
      <w:marTop w:val="0"/>
      <w:marBottom w:val="0"/>
      <w:divBdr>
        <w:top w:val="none" w:sz="0" w:space="0" w:color="auto"/>
        <w:left w:val="none" w:sz="0" w:space="0" w:color="auto"/>
        <w:bottom w:val="none" w:sz="0" w:space="0" w:color="auto"/>
        <w:right w:val="none" w:sz="0" w:space="0" w:color="auto"/>
      </w:divBdr>
      <w:divsChild>
        <w:div w:id="1493368833">
          <w:marLeft w:val="0"/>
          <w:marRight w:val="0"/>
          <w:marTop w:val="75"/>
          <w:marBottom w:val="0"/>
          <w:divBdr>
            <w:top w:val="none" w:sz="0" w:space="0" w:color="auto"/>
            <w:left w:val="none" w:sz="0" w:space="0" w:color="auto"/>
            <w:bottom w:val="none" w:sz="0" w:space="0" w:color="auto"/>
            <w:right w:val="none" w:sz="0" w:space="0" w:color="auto"/>
          </w:divBdr>
        </w:div>
      </w:divsChild>
    </w:div>
    <w:div w:id="1013260769">
      <w:bodyDiv w:val="1"/>
      <w:marLeft w:val="0"/>
      <w:marRight w:val="0"/>
      <w:marTop w:val="0"/>
      <w:marBottom w:val="0"/>
      <w:divBdr>
        <w:top w:val="none" w:sz="0" w:space="0" w:color="auto"/>
        <w:left w:val="none" w:sz="0" w:space="0" w:color="auto"/>
        <w:bottom w:val="none" w:sz="0" w:space="0" w:color="auto"/>
        <w:right w:val="none" w:sz="0" w:space="0" w:color="auto"/>
      </w:divBdr>
    </w:div>
    <w:div w:id="1013268122">
      <w:bodyDiv w:val="1"/>
      <w:marLeft w:val="0"/>
      <w:marRight w:val="0"/>
      <w:marTop w:val="0"/>
      <w:marBottom w:val="0"/>
      <w:divBdr>
        <w:top w:val="none" w:sz="0" w:space="0" w:color="auto"/>
        <w:left w:val="none" w:sz="0" w:space="0" w:color="auto"/>
        <w:bottom w:val="none" w:sz="0" w:space="0" w:color="auto"/>
        <w:right w:val="none" w:sz="0" w:space="0" w:color="auto"/>
      </w:divBdr>
    </w:div>
    <w:div w:id="1013534754">
      <w:bodyDiv w:val="1"/>
      <w:marLeft w:val="0"/>
      <w:marRight w:val="0"/>
      <w:marTop w:val="0"/>
      <w:marBottom w:val="0"/>
      <w:divBdr>
        <w:top w:val="none" w:sz="0" w:space="0" w:color="auto"/>
        <w:left w:val="none" w:sz="0" w:space="0" w:color="auto"/>
        <w:bottom w:val="none" w:sz="0" w:space="0" w:color="auto"/>
        <w:right w:val="none" w:sz="0" w:space="0" w:color="auto"/>
      </w:divBdr>
    </w:div>
    <w:div w:id="1013801567">
      <w:bodyDiv w:val="1"/>
      <w:marLeft w:val="0"/>
      <w:marRight w:val="0"/>
      <w:marTop w:val="0"/>
      <w:marBottom w:val="0"/>
      <w:divBdr>
        <w:top w:val="none" w:sz="0" w:space="0" w:color="auto"/>
        <w:left w:val="none" w:sz="0" w:space="0" w:color="auto"/>
        <w:bottom w:val="none" w:sz="0" w:space="0" w:color="auto"/>
        <w:right w:val="none" w:sz="0" w:space="0" w:color="auto"/>
      </w:divBdr>
    </w:div>
    <w:div w:id="1013804182">
      <w:bodyDiv w:val="1"/>
      <w:marLeft w:val="0"/>
      <w:marRight w:val="0"/>
      <w:marTop w:val="0"/>
      <w:marBottom w:val="0"/>
      <w:divBdr>
        <w:top w:val="none" w:sz="0" w:space="0" w:color="auto"/>
        <w:left w:val="none" w:sz="0" w:space="0" w:color="auto"/>
        <w:bottom w:val="none" w:sz="0" w:space="0" w:color="auto"/>
        <w:right w:val="none" w:sz="0" w:space="0" w:color="auto"/>
      </w:divBdr>
      <w:divsChild>
        <w:div w:id="1162549011">
          <w:marLeft w:val="0"/>
          <w:marRight w:val="0"/>
          <w:marTop w:val="280"/>
          <w:marBottom w:val="280"/>
          <w:divBdr>
            <w:top w:val="none" w:sz="0" w:space="0" w:color="auto"/>
            <w:left w:val="none" w:sz="0" w:space="0" w:color="auto"/>
            <w:bottom w:val="none" w:sz="0" w:space="0" w:color="auto"/>
            <w:right w:val="none" w:sz="0" w:space="0" w:color="auto"/>
          </w:divBdr>
        </w:div>
        <w:div w:id="624311505">
          <w:marLeft w:val="0"/>
          <w:marRight w:val="0"/>
          <w:marTop w:val="0"/>
          <w:marBottom w:val="0"/>
          <w:divBdr>
            <w:top w:val="none" w:sz="0" w:space="0" w:color="auto"/>
            <w:left w:val="none" w:sz="0" w:space="0" w:color="auto"/>
            <w:bottom w:val="none" w:sz="0" w:space="0" w:color="auto"/>
            <w:right w:val="none" w:sz="0" w:space="0" w:color="auto"/>
          </w:divBdr>
          <w:divsChild>
            <w:div w:id="967274231">
              <w:marLeft w:val="0"/>
              <w:marRight w:val="0"/>
              <w:marTop w:val="280"/>
              <w:marBottom w:val="280"/>
              <w:divBdr>
                <w:top w:val="none" w:sz="0" w:space="0" w:color="auto"/>
                <w:left w:val="none" w:sz="0" w:space="0" w:color="auto"/>
                <w:bottom w:val="none" w:sz="0" w:space="0" w:color="auto"/>
                <w:right w:val="none" w:sz="0" w:space="0" w:color="auto"/>
              </w:divBdr>
            </w:div>
            <w:div w:id="348265509">
              <w:marLeft w:val="0"/>
              <w:marRight w:val="0"/>
              <w:marTop w:val="280"/>
              <w:marBottom w:val="280"/>
              <w:divBdr>
                <w:top w:val="none" w:sz="0" w:space="0" w:color="auto"/>
                <w:left w:val="none" w:sz="0" w:space="0" w:color="auto"/>
                <w:bottom w:val="none" w:sz="0" w:space="0" w:color="auto"/>
                <w:right w:val="none" w:sz="0" w:space="0" w:color="auto"/>
              </w:divBdr>
            </w:div>
            <w:div w:id="1014913987">
              <w:marLeft w:val="0"/>
              <w:marRight w:val="0"/>
              <w:marTop w:val="280"/>
              <w:marBottom w:val="280"/>
              <w:divBdr>
                <w:top w:val="none" w:sz="0" w:space="0" w:color="auto"/>
                <w:left w:val="none" w:sz="0" w:space="0" w:color="auto"/>
                <w:bottom w:val="none" w:sz="0" w:space="0" w:color="auto"/>
                <w:right w:val="none" w:sz="0" w:space="0" w:color="auto"/>
              </w:divBdr>
            </w:div>
            <w:div w:id="2104059970">
              <w:marLeft w:val="0"/>
              <w:marRight w:val="0"/>
              <w:marTop w:val="280"/>
              <w:marBottom w:val="280"/>
              <w:divBdr>
                <w:top w:val="none" w:sz="0" w:space="0" w:color="auto"/>
                <w:left w:val="none" w:sz="0" w:space="0" w:color="auto"/>
                <w:bottom w:val="none" w:sz="0" w:space="0" w:color="auto"/>
                <w:right w:val="none" w:sz="0" w:space="0" w:color="auto"/>
              </w:divBdr>
            </w:div>
            <w:div w:id="1129321577">
              <w:marLeft w:val="0"/>
              <w:marRight w:val="0"/>
              <w:marTop w:val="280"/>
              <w:marBottom w:val="280"/>
              <w:divBdr>
                <w:top w:val="none" w:sz="0" w:space="0" w:color="auto"/>
                <w:left w:val="none" w:sz="0" w:space="0" w:color="auto"/>
                <w:bottom w:val="none" w:sz="0" w:space="0" w:color="auto"/>
                <w:right w:val="none" w:sz="0" w:space="0" w:color="auto"/>
              </w:divBdr>
            </w:div>
            <w:div w:id="363864828">
              <w:marLeft w:val="0"/>
              <w:marRight w:val="0"/>
              <w:marTop w:val="280"/>
              <w:marBottom w:val="280"/>
              <w:divBdr>
                <w:top w:val="none" w:sz="0" w:space="0" w:color="auto"/>
                <w:left w:val="none" w:sz="0" w:space="0" w:color="auto"/>
                <w:bottom w:val="none" w:sz="0" w:space="0" w:color="auto"/>
                <w:right w:val="none" w:sz="0" w:space="0" w:color="auto"/>
              </w:divBdr>
            </w:div>
            <w:div w:id="1079209231">
              <w:marLeft w:val="0"/>
              <w:marRight w:val="0"/>
              <w:marTop w:val="280"/>
              <w:marBottom w:val="280"/>
              <w:divBdr>
                <w:top w:val="none" w:sz="0" w:space="0" w:color="auto"/>
                <w:left w:val="none" w:sz="0" w:space="0" w:color="auto"/>
                <w:bottom w:val="none" w:sz="0" w:space="0" w:color="auto"/>
                <w:right w:val="none" w:sz="0" w:space="0" w:color="auto"/>
              </w:divBdr>
            </w:div>
            <w:div w:id="1983316086">
              <w:marLeft w:val="0"/>
              <w:marRight w:val="0"/>
              <w:marTop w:val="280"/>
              <w:marBottom w:val="280"/>
              <w:divBdr>
                <w:top w:val="none" w:sz="0" w:space="0" w:color="auto"/>
                <w:left w:val="none" w:sz="0" w:space="0" w:color="auto"/>
                <w:bottom w:val="none" w:sz="0" w:space="0" w:color="auto"/>
                <w:right w:val="none" w:sz="0" w:space="0" w:color="auto"/>
              </w:divBdr>
            </w:div>
            <w:div w:id="913734214">
              <w:marLeft w:val="0"/>
              <w:marRight w:val="0"/>
              <w:marTop w:val="280"/>
              <w:marBottom w:val="280"/>
              <w:divBdr>
                <w:top w:val="none" w:sz="0" w:space="0" w:color="auto"/>
                <w:left w:val="none" w:sz="0" w:space="0" w:color="auto"/>
                <w:bottom w:val="none" w:sz="0" w:space="0" w:color="auto"/>
                <w:right w:val="none" w:sz="0" w:space="0" w:color="auto"/>
              </w:divBdr>
            </w:div>
            <w:div w:id="102113801">
              <w:marLeft w:val="0"/>
              <w:marRight w:val="0"/>
              <w:marTop w:val="280"/>
              <w:marBottom w:val="280"/>
              <w:divBdr>
                <w:top w:val="none" w:sz="0" w:space="0" w:color="auto"/>
                <w:left w:val="none" w:sz="0" w:space="0" w:color="auto"/>
                <w:bottom w:val="none" w:sz="0" w:space="0" w:color="auto"/>
                <w:right w:val="none" w:sz="0" w:space="0" w:color="auto"/>
              </w:divBdr>
            </w:div>
            <w:div w:id="1181698647">
              <w:marLeft w:val="0"/>
              <w:marRight w:val="0"/>
              <w:marTop w:val="280"/>
              <w:marBottom w:val="280"/>
              <w:divBdr>
                <w:top w:val="none" w:sz="0" w:space="0" w:color="auto"/>
                <w:left w:val="none" w:sz="0" w:space="0" w:color="auto"/>
                <w:bottom w:val="none" w:sz="0" w:space="0" w:color="auto"/>
                <w:right w:val="none" w:sz="0" w:space="0" w:color="auto"/>
              </w:divBdr>
            </w:div>
            <w:div w:id="194853626">
              <w:marLeft w:val="0"/>
              <w:marRight w:val="0"/>
              <w:marTop w:val="280"/>
              <w:marBottom w:val="280"/>
              <w:divBdr>
                <w:top w:val="none" w:sz="0" w:space="0" w:color="auto"/>
                <w:left w:val="none" w:sz="0" w:space="0" w:color="auto"/>
                <w:bottom w:val="none" w:sz="0" w:space="0" w:color="auto"/>
                <w:right w:val="none" w:sz="0" w:space="0" w:color="auto"/>
              </w:divBdr>
            </w:div>
          </w:divsChild>
        </w:div>
      </w:divsChild>
    </w:div>
    <w:div w:id="1014041728">
      <w:bodyDiv w:val="1"/>
      <w:marLeft w:val="0"/>
      <w:marRight w:val="0"/>
      <w:marTop w:val="0"/>
      <w:marBottom w:val="0"/>
      <w:divBdr>
        <w:top w:val="none" w:sz="0" w:space="0" w:color="auto"/>
        <w:left w:val="none" w:sz="0" w:space="0" w:color="auto"/>
        <w:bottom w:val="none" w:sz="0" w:space="0" w:color="auto"/>
        <w:right w:val="none" w:sz="0" w:space="0" w:color="auto"/>
      </w:divBdr>
    </w:div>
    <w:div w:id="1014070616">
      <w:bodyDiv w:val="1"/>
      <w:marLeft w:val="0"/>
      <w:marRight w:val="0"/>
      <w:marTop w:val="0"/>
      <w:marBottom w:val="0"/>
      <w:divBdr>
        <w:top w:val="none" w:sz="0" w:space="0" w:color="auto"/>
        <w:left w:val="none" w:sz="0" w:space="0" w:color="auto"/>
        <w:bottom w:val="none" w:sz="0" w:space="0" w:color="auto"/>
        <w:right w:val="none" w:sz="0" w:space="0" w:color="auto"/>
      </w:divBdr>
    </w:div>
    <w:div w:id="1014460011">
      <w:bodyDiv w:val="1"/>
      <w:marLeft w:val="0"/>
      <w:marRight w:val="0"/>
      <w:marTop w:val="0"/>
      <w:marBottom w:val="0"/>
      <w:divBdr>
        <w:top w:val="none" w:sz="0" w:space="0" w:color="auto"/>
        <w:left w:val="none" w:sz="0" w:space="0" w:color="auto"/>
        <w:bottom w:val="none" w:sz="0" w:space="0" w:color="auto"/>
        <w:right w:val="none" w:sz="0" w:space="0" w:color="auto"/>
      </w:divBdr>
    </w:div>
    <w:div w:id="1014765876">
      <w:bodyDiv w:val="1"/>
      <w:marLeft w:val="0"/>
      <w:marRight w:val="0"/>
      <w:marTop w:val="0"/>
      <w:marBottom w:val="0"/>
      <w:divBdr>
        <w:top w:val="none" w:sz="0" w:space="0" w:color="auto"/>
        <w:left w:val="none" w:sz="0" w:space="0" w:color="auto"/>
        <w:bottom w:val="none" w:sz="0" w:space="0" w:color="auto"/>
        <w:right w:val="none" w:sz="0" w:space="0" w:color="auto"/>
      </w:divBdr>
    </w:div>
    <w:div w:id="1014960934">
      <w:bodyDiv w:val="1"/>
      <w:marLeft w:val="0"/>
      <w:marRight w:val="0"/>
      <w:marTop w:val="0"/>
      <w:marBottom w:val="0"/>
      <w:divBdr>
        <w:top w:val="none" w:sz="0" w:space="0" w:color="auto"/>
        <w:left w:val="none" w:sz="0" w:space="0" w:color="auto"/>
        <w:bottom w:val="none" w:sz="0" w:space="0" w:color="auto"/>
        <w:right w:val="none" w:sz="0" w:space="0" w:color="auto"/>
      </w:divBdr>
    </w:div>
    <w:div w:id="1015351457">
      <w:bodyDiv w:val="1"/>
      <w:marLeft w:val="0"/>
      <w:marRight w:val="0"/>
      <w:marTop w:val="0"/>
      <w:marBottom w:val="0"/>
      <w:divBdr>
        <w:top w:val="none" w:sz="0" w:space="0" w:color="auto"/>
        <w:left w:val="none" w:sz="0" w:space="0" w:color="auto"/>
        <w:bottom w:val="none" w:sz="0" w:space="0" w:color="auto"/>
        <w:right w:val="none" w:sz="0" w:space="0" w:color="auto"/>
      </w:divBdr>
    </w:div>
    <w:div w:id="1015696788">
      <w:bodyDiv w:val="1"/>
      <w:marLeft w:val="0"/>
      <w:marRight w:val="0"/>
      <w:marTop w:val="0"/>
      <w:marBottom w:val="0"/>
      <w:divBdr>
        <w:top w:val="none" w:sz="0" w:space="0" w:color="auto"/>
        <w:left w:val="none" w:sz="0" w:space="0" w:color="auto"/>
        <w:bottom w:val="none" w:sz="0" w:space="0" w:color="auto"/>
        <w:right w:val="none" w:sz="0" w:space="0" w:color="auto"/>
      </w:divBdr>
      <w:divsChild>
        <w:div w:id="779108405">
          <w:marLeft w:val="0"/>
          <w:marRight w:val="0"/>
          <w:marTop w:val="0"/>
          <w:marBottom w:val="300"/>
          <w:divBdr>
            <w:top w:val="none" w:sz="0" w:space="0" w:color="auto"/>
            <w:left w:val="none" w:sz="0" w:space="0" w:color="auto"/>
            <w:bottom w:val="none" w:sz="0" w:space="0" w:color="auto"/>
            <w:right w:val="none" w:sz="0" w:space="0" w:color="auto"/>
          </w:divBdr>
        </w:div>
      </w:divsChild>
    </w:div>
    <w:div w:id="1015762968">
      <w:bodyDiv w:val="1"/>
      <w:marLeft w:val="0"/>
      <w:marRight w:val="0"/>
      <w:marTop w:val="0"/>
      <w:marBottom w:val="0"/>
      <w:divBdr>
        <w:top w:val="none" w:sz="0" w:space="0" w:color="auto"/>
        <w:left w:val="none" w:sz="0" w:space="0" w:color="auto"/>
        <w:bottom w:val="none" w:sz="0" w:space="0" w:color="auto"/>
        <w:right w:val="none" w:sz="0" w:space="0" w:color="auto"/>
      </w:divBdr>
    </w:div>
    <w:div w:id="1015884331">
      <w:bodyDiv w:val="1"/>
      <w:marLeft w:val="0"/>
      <w:marRight w:val="0"/>
      <w:marTop w:val="0"/>
      <w:marBottom w:val="0"/>
      <w:divBdr>
        <w:top w:val="none" w:sz="0" w:space="0" w:color="auto"/>
        <w:left w:val="none" w:sz="0" w:space="0" w:color="auto"/>
        <w:bottom w:val="none" w:sz="0" w:space="0" w:color="auto"/>
        <w:right w:val="none" w:sz="0" w:space="0" w:color="auto"/>
      </w:divBdr>
    </w:div>
    <w:div w:id="1016617765">
      <w:bodyDiv w:val="1"/>
      <w:marLeft w:val="0"/>
      <w:marRight w:val="0"/>
      <w:marTop w:val="0"/>
      <w:marBottom w:val="0"/>
      <w:divBdr>
        <w:top w:val="none" w:sz="0" w:space="0" w:color="auto"/>
        <w:left w:val="none" w:sz="0" w:space="0" w:color="auto"/>
        <w:bottom w:val="none" w:sz="0" w:space="0" w:color="auto"/>
        <w:right w:val="none" w:sz="0" w:space="0" w:color="auto"/>
      </w:divBdr>
    </w:div>
    <w:div w:id="1016879929">
      <w:bodyDiv w:val="1"/>
      <w:marLeft w:val="0"/>
      <w:marRight w:val="0"/>
      <w:marTop w:val="0"/>
      <w:marBottom w:val="0"/>
      <w:divBdr>
        <w:top w:val="none" w:sz="0" w:space="0" w:color="auto"/>
        <w:left w:val="none" w:sz="0" w:space="0" w:color="auto"/>
        <w:bottom w:val="none" w:sz="0" w:space="0" w:color="auto"/>
        <w:right w:val="none" w:sz="0" w:space="0" w:color="auto"/>
      </w:divBdr>
    </w:div>
    <w:div w:id="1017119434">
      <w:bodyDiv w:val="1"/>
      <w:marLeft w:val="0"/>
      <w:marRight w:val="0"/>
      <w:marTop w:val="0"/>
      <w:marBottom w:val="0"/>
      <w:divBdr>
        <w:top w:val="none" w:sz="0" w:space="0" w:color="auto"/>
        <w:left w:val="none" w:sz="0" w:space="0" w:color="auto"/>
        <w:bottom w:val="none" w:sz="0" w:space="0" w:color="auto"/>
        <w:right w:val="none" w:sz="0" w:space="0" w:color="auto"/>
      </w:divBdr>
    </w:div>
    <w:div w:id="1017579523">
      <w:bodyDiv w:val="1"/>
      <w:marLeft w:val="0"/>
      <w:marRight w:val="0"/>
      <w:marTop w:val="0"/>
      <w:marBottom w:val="0"/>
      <w:divBdr>
        <w:top w:val="none" w:sz="0" w:space="0" w:color="auto"/>
        <w:left w:val="none" w:sz="0" w:space="0" w:color="auto"/>
        <w:bottom w:val="none" w:sz="0" w:space="0" w:color="auto"/>
        <w:right w:val="none" w:sz="0" w:space="0" w:color="auto"/>
      </w:divBdr>
    </w:div>
    <w:div w:id="1017926830">
      <w:bodyDiv w:val="1"/>
      <w:marLeft w:val="0"/>
      <w:marRight w:val="0"/>
      <w:marTop w:val="0"/>
      <w:marBottom w:val="0"/>
      <w:divBdr>
        <w:top w:val="none" w:sz="0" w:space="0" w:color="auto"/>
        <w:left w:val="none" w:sz="0" w:space="0" w:color="auto"/>
        <w:bottom w:val="none" w:sz="0" w:space="0" w:color="auto"/>
        <w:right w:val="none" w:sz="0" w:space="0" w:color="auto"/>
      </w:divBdr>
    </w:div>
    <w:div w:id="1018121419">
      <w:bodyDiv w:val="1"/>
      <w:marLeft w:val="0"/>
      <w:marRight w:val="0"/>
      <w:marTop w:val="0"/>
      <w:marBottom w:val="0"/>
      <w:divBdr>
        <w:top w:val="none" w:sz="0" w:space="0" w:color="auto"/>
        <w:left w:val="none" w:sz="0" w:space="0" w:color="auto"/>
        <w:bottom w:val="none" w:sz="0" w:space="0" w:color="auto"/>
        <w:right w:val="none" w:sz="0" w:space="0" w:color="auto"/>
      </w:divBdr>
    </w:div>
    <w:div w:id="1018234638">
      <w:bodyDiv w:val="1"/>
      <w:marLeft w:val="0"/>
      <w:marRight w:val="0"/>
      <w:marTop w:val="0"/>
      <w:marBottom w:val="0"/>
      <w:divBdr>
        <w:top w:val="none" w:sz="0" w:space="0" w:color="auto"/>
        <w:left w:val="none" w:sz="0" w:space="0" w:color="auto"/>
        <w:bottom w:val="none" w:sz="0" w:space="0" w:color="auto"/>
        <w:right w:val="none" w:sz="0" w:space="0" w:color="auto"/>
      </w:divBdr>
    </w:div>
    <w:div w:id="1018771405">
      <w:bodyDiv w:val="1"/>
      <w:marLeft w:val="0"/>
      <w:marRight w:val="0"/>
      <w:marTop w:val="0"/>
      <w:marBottom w:val="0"/>
      <w:divBdr>
        <w:top w:val="none" w:sz="0" w:space="0" w:color="auto"/>
        <w:left w:val="none" w:sz="0" w:space="0" w:color="auto"/>
        <w:bottom w:val="none" w:sz="0" w:space="0" w:color="auto"/>
        <w:right w:val="none" w:sz="0" w:space="0" w:color="auto"/>
      </w:divBdr>
    </w:div>
    <w:div w:id="1018771869">
      <w:bodyDiv w:val="1"/>
      <w:marLeft w:val="0"/>
      <w:marRight w:val="0"/>
      <w:marTop w:val="0"/>
      <w:marBottom w:val="0"/>
      <w:divBdr>
        <w:top w:val="none" w:sz="0" w:space="0" w:color="auto"/>
        <w:left w:val="none" w:sz="0" w:space="0" w:color="auto"/>
        <w:bottom w:val="none" w:sz="0" w:space="0" w:color="auto"/>
        <w:right w:val="none" w:sz="0" w:space="0" w:color="auto"/>
      </w:divBdr>
    </w:div>
    <w:div w:id="1018851456">
      <w:bodyDiv w:val="1"/>
      <w:marLeft w:val="0"/>
      <w:marRight w:val="0"/>
      <w:marTop w:val="0"/>
      <w:marBottom w:val="0"/>
      <w:divBdr>
        <w:top w:val="none" w:sz="0" w:space="0" w:color="auto"/>
        <w:left w:val="none" w:sz="0" w:space="0" w:color="auto"/>
        <w:bottom w:val="none" w:sz="0" w:space="0" w:color="auto"/>
        <w:right w:val="none" w:sz="0" w:space="0" w:color="auto"/>
      </w:divBdr>
    </w:div>
    <w:div w:id="1019165290">
      <w:bodyDiv w:val="1"/>
      <w:marLeft w:val="0"/>
      <w:marRight w:val="0"/>
      <w:marTop w:val="0"/>
      <w:marBottom w:val="0"/>
      <w:divBdr>
        <w:top w:val="none" w:sz="0" w:space="0" w:color="auto"/>
        <w:left w:val="none" w:sz="0" w:space="0" w:color="auto"/>
        <w:bottom w:val="none" w:sz="0" w:space="0" w:color="auto"/>
        <w:right w:val="none" w:sz="0" w:space="0" w:color="auto"/>
      </w:divBdr>
    </w:div>
    <w:div w:id="1019350170">
      <w:bodyDiv w:val="1"/>
      <w:marLeft w:val="0"/>
      <w:marRight w:val="0"/>
      <w:marTop w:val="0"/>
      <w:marBottom w:val="0"/>
      <w:divBdr>
        <w:top w:val="none" w:sz="0" w:space="0" w:color="auto"/>
        <w:left w:val="none" w:sz="0" w:space="0" w:color="auto"/>
        <w:bottom w:val="none" w:sz="0" w:space="0" w:color="auto"/>
        <w:right w:val="none" w:sz="0" w:space="0" w:color="auto"/>
      </w:divBdr>
    </w:div>
    <w:div w:id="1019352832">
      <w:bodyDiv w:val="1"/>
      <w:marLeft w:val="0"/>
      <w:marRight w:val="0"/>
      <w:marTop w:val="0"/>
      <w:marBottom w:val="0"/>
      <w:divBdr>
        <w:top w:val="none" w:sz="0" w:space="0" w:color="auto"/>
        <w:left w:val="none" w:sz="0" w:space="0" w:color="auto"/>
        <w:bottom w:val="none" w:sz="0" w:space="0" w:color="auto"/>
        <w:right w:val="none" w:sz="0" w:space="0" w:color="auto"/>
      </w:divBdr>
    </w:div>
    <w:div w:id="1020661826">
      <w:bodyDiv w:val="1"/>
      <w:marLeft w:val="0"/>
      <w:marRight w:val="0"/>
      <w:marTop w:val="0"/>
      <w:marBottom w:val="0"/>
      <w:divBdr>
        <w:top w:val="none" w:sz="0" w:space="0" w:color="auto"/>
        <w:left w:val="none" w:sz="0" w:space="0" w:color="auto"/>
        <w:bottom w:val="none" w:sz="0" w:space="0" w:color="auto"/>
        <w:right w:val="none" w:sz="0" w:space="0" w:color="auto"/>
      </w:divBdr>
    </w:div>
    <w:div w:id="1020935602">
      <w:bodyDiv w:val="1"/>
      <w:marLeft w:val="0"/>
      <w:marRight w:val="0"/>
      <w:marTop w:val="0"/>
      <w:marBottom w:val="0"/>
      <w:divBdr>
        <w:top w:val="none" w:sz="0" w:space="0" w:color="auto"/>
        <w:left w:val="none" w:sz="0" w:space="0" w:color="auto"/>
        <w:bottom w:val="none" w:sz="0" w:space="0" w:color="auto"/>
        <w:right w:val="none" w:sz="0" w:space="0" w:color="auto"/>
      </w:divBdr>
      <w:divsChild>
        <w:div w:id="1001543482">
          <w:marLeft w:val="0"/>
          <w:marRight w:val="0"/>
          <w:marTop w:val="390"/>
          <w:marBottom w:val="495"/>
          <w:divBdr>
            <w:top w:val="none" w:sz="0" w:space="0" w:color="auto"/>
            <w:left w:val="single" w:sz="6" w:space="31" w:color="006697"/>
            <w:bottom w:val="none" w:sz="0" w:space="0" w:color="auto"/>
            <w:right w:val="none" w:sz="0" w:space="0" w:color="auto"/>
          </w:divBdr>
        </w:div>
        <w:div w:id="1583224668">
          <w:marLeft w:val="450"/>
          <w:marRight w:val="0"/>
          <w:marTop w:val="135"/>
          <w:marBottom w:val="450"/>
          <w:divBdr>
            <w:top w:val="none" w:sz="0" w:space="0" w:color="auto"/>
            <w:left w:val="none" w:sz="0" w:space="0" w:color="auto"/>
            <w:bottom w:val="none" w:sz="0" w:space="0" w:color="auto"/>
            <w:right w:val="none" w:sz="0" w:space="0" w:color="auto"/>
          </w:divBdr>
        </w:div>
      </w:divsChild>
    </w:div>
    <w:div w:id="1021013981">
      <w:bodyDiv w:val="1"/>
      <w:marLeft w:val="0"/>
      <w:marRight w:val="0"/>
      <w:marTop w:val="0"/>
      <w:marBottom w:val="0"/>
      <w:divBdr>
        <w:top w:val="none" w:sz="0" w:space="0" w:color="auto"/>
        <w:left w:val="none" w:sz="0" w:space="0" w:color="auto"/>
        <w:bottom w:val="none" w:sz="0" w:space="0" w:color="auto"/>
        <w:right w:val="none" w:sz="0" w:space="0" w:color="auto"/>
      </w:divBdr>
    </w:div>
    <w:div w:id="1022436677">
      <w:bodyDiv w:val="1"/>
      <w:marLeft w:val="0"/>
      <w:marRight w:val="0"/>
      <w:marTop w:val="0"/>
      <w:marBottom w:val="0"/>
      <w:divBdr>
        <w:top w:val="none" w:sz="0" w:space="0" w:color="auto"/>
        <w:left w:val="none" w:sz="0" w:space="0" w:color="auto"/>
        <w:bottom w:val="none" w:sz="0" w:space="0" w:color="auto"/>
        <w:right w:val="none" w:sz="0" w:space="0" w:color="auto"/>
      </w:divBdr>
    </w:div>
    <w:div w:id="1022436999">
      <w:bodyDiv w:val="1"/>
      <w:marLeft w:val="0"/>
      <w:marRight w:val="0"/>
      <w:marTop w:val="0"/>
      <w:marBottom w:val="0"/>
      <w:divBdr>
        <w:top w:val="none" w:sz="0" w:space="0" w:color="auto"/>
        <w:left w:val="none" w:sz="0" w:space="0" w:color="auto"/>
        <w:bottom w:val="none" w:sz="0" w:space="0" w:color="auto"/>
        <w:right w:val="none" w:sz="0" w:space="0" w:color="auto"/>
      </w:divBdr>
    </w:div>
    <w:div w:id="1022438865">
      <w:bodyDiv w:val="1"/>
      <w:marLeft w:val="0"/>
      <w:marRight w:val="0"/>
      <w:marTop w:val="0"/>
      <w:marBottom w:val="0"/>
      <w:divBdr>
        <w:top w:val="none" w:sz="0" w:space="0" w:color="auto"/>
        <w:left w:val="none" w:sz="0" w:space="0" w:color="auto"/>
        <w:bottom w:val="none" w:sz="0" w:space="0" w:color="auto"/>
        <w:right w:val="none" w:sz="0" w:space="0" w:color="auto"/>
      </w:divBdr>
    </w:div>
    <w:div w:id="1022784972">
      <w:bodyDiv w:val="1"/>
      <w:marLeft w:val="0"/>
      <w:marRight w:val="0"/>
      <w:marTop w:val="0"/>
      <w:marBottom w:val="0"/>
      <w:divBdr>
        <w:top w:val="none" w:sz="0" w:space="0" w:color="auto"/>
        <w:left w:val="none" w:sz="0" w:space="0" w:color="auto"/>
        <w:bottom w:val="none" w:sz="0" w:space="0" w:color="auto"/>
        <w:right w:val="none" w:sz="0" w:space="0" w:color="auto"/>
      </w:divBdr>
    </w:div>
    <w:div w:id="1022826441">
      <w:bodyDiv w:val="1"/>
      <w:marLeft w:val="0"/>
      <w:marRight w:val="0"/>
      <w:marTop w:val="0"/>
      <w:marBottom w:val="0"/>
      <w:divBdr>
        <w:top w:val="none" w:sz="0" w:space="0" w:color="auto"/>
        <w:left w:val="none" w:sz="0" w:space="0" w:color="auto"/>
        <w:bottom w:val="none" w:sz="0" w:space="0" w:color="auto"/>
        <w:right w:val="none" w:sz="0" w:space="0" w:color="auto"/>
      </w:divBdr>
    </w:div>
    <w:div w:id="1023097507">
      <w:bodyDiv w:val="1"/>
      <w:marLeft w:val="0"/>
      <w:marRight w:val="0"/>
      <w:marTop w:val="0"/>
      <w:marBottom w:val="0"/>
      <w:divBdr>
        <w:top w:val="none" w:sz="0" w:space="0" w:color="auto"/>
        <w:left w:val="none" w:sz="0" w:space="0" w:color="auto"/>
        <w:bottom w:val="none" w:sz="0" w:space="0" w:color="auto"/>
        <w:right w:val="none" w:sz="0" w:space="0" w:color="auto"/>
      </w:divBdr>
      <w:divsChild>
        <w:div w:id="1881697519">
          <w:marLeft w:val="0"/>
          <w:marRight w:val="0"/>
          <w:marTop w:val="0"/>
          <w:marBottom w:val="0"/>
          <w:divBdr>
            <w:top w:val="single" w:sz="6" w:space="20" w:color="EEEEEE"/>
            <w:left w:val="none" w:sz="0" w:space="0" w:color="auto"/>
            <w:bottom w:val="none" w:sz="0" w:space="20" w:color="auto"/>
            <w:right w:val="none" w:sz="0" w:space="31" w:color="auto"/>
          </w:divBdr>
          <w:divsChild>
            <w:div w:id="393236258">
              <w:marLeft w:val="0"/>
              <w:marRight w:val="0"/>
              <w:marTop w:val="0"/>
              <w:marBottom w:val="0"/>
              <w:divBdr>
                <w:top w:val="none" w:sz="0" w:space="0" w:color="auto"/>
                <w:left w:val="none" w:sz="0" w:space="0" w:color="auto"/>
                <w:bottom w:val="none" w:sz="0" w:space="0" w:color="auto"/>
                <w:right w:val="none" w:sz="0" w:space="0" w:color="auto"/>
              </w:divBdr>
            </w:div>
          </w:divsChild>
        </w:div>
        <w:div w:id="79638643">
          <w:marLeft w:val="0"/>
          <w:marRight w:val="0"/>
          <w:marTop w:val="0"/>
          <w:marBottom w:val="0"/>
          <w:divBdr>
            <w:top w:val="none" w:sz="0" w:space="0" w:color="auto"/>
            <w:left w:val="none" w:sz="0" w:space="0" w:color="auto"/>
            <w:bottom w:val="none" w:sz="0" w:space="0" w:color="auto"/>
            <w:right w:val="none" w:sz="0" w:space="0" w:color="auto"/>
          </w:divBdr>
          <w:divsChild>
            <w:div w:id="104675678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024524568">
      <w:bodyDiv w:val="1"/>
      <w:marLeft w:val="0"/>
      <w:marRight w:val="0"/>
      <w:marTop w:val="0"/>
      <w:marBottom w:val="0"/>
      <w:divBdr>
        <w:top w:val="none" w:sz="0" w:space="0" w:color="auto"/>
        <w:left w:val="none" w:sz="0" w:space="0" w:color="auto"/>
        <w:bottom w:val="none" w:sz="0" w:space="0" w:color="auto"/>
        <w:right w:val="none" w:sz="0" w:space="0" w:color="auto"/>
      </w:divBdr>
    </w:div>
    <w:div w:id="1024551198">
      <w:bodyDiv w:val="1"/>
      <w:marLeft w:val="0"/>
      <w:marRight w:val="0"/>
      <w:marTop w:val="0"/>
      <w:marBottom w:val="0"/>
      <w:divBdr>
        <w:top w:val="none" w:sz="0" w:space="0" w:color="auto"/>
        <w:left w:val="none" w:sz="0" w:space="0" w:color="auto"/>
        <w:bottom w:val="none" w:sz="0" w:space="0" w:color="auto"/>
        <w:right w:val="none" w:sz="0" w:space="0" w:color="auto"/>
      </w:divBdr>
    </w:div>
    <w:div w:id="1025717451">
      <w:bodyDiv w:val="1"/>
      <w:marLeft w:val="0"/>
      <w:marRight w:val="0"/>
      <w:marTop w:val="0"/>
      <w:marBottom w:val="0"/>
      <w:divBdr>
        <w:top w:val="none" w:sz="0" w:space="0" w:color="auto"/>
        <w:left w:val="none" w:sz="0" w:space="0" w:color="auto"/>
        <w:bottom w:val="none" w:sz="0" w:space="0" w:color="auto"/>
        <w:right w:val="none" w:sz="0" w:space="0" w:color="auto"/>
      </w:divBdr>
    </w:div>
    <w:div w:id="1026521948">
      <w:bodyDiv w:val="1"/>
      <w:marLeft w:val="0"/>
      <w:marRight w:val="0"/>
      <w:marTop w:val="0"/>
      <w:marBottom w:val="0"/>
      <w:divBdr>
        <w:top w:val="none" w:sz="0" w:space="0" w:color="auto"/>
        <w:left w:val="none" w:sz="0" w:space="0" w:color="auto"/>
        <w:bottom w:val="none" w:sz="0" w:space="0" w:color="auto"/>
        <w:right w:val="none" w:sz="0" w:space="0" w:color="auto"/>
      </w:divBdr>
    </w:div>
    <w:div w:id="1026634169">
      <w:bodyDiv w:val="1"/>
      <w:marLeft w:val="0"/>
      <w:marRight w:val="0"/>
      <w:marTop w:val="0"/>
      <w:marBottom w:val="0"/>
      <w:divBdr>
        <w:top w:val="none" w:sz="0" w:space="0" w:color="auto"/>
        <w:left w:val="none" w:sz="0" w:space="0" w:color="auto"/>
        <w:bottom w:val="none" w:sz="0" w:space="0" w:color="auto"/>
        <w:right w:val="none" w:sz="0" w:space="0" w:color="auto"/>
      </w:divBdr>
    </w:div>
    <w:div w:id="1027557605">
      <w:bodyDiv w:val="1"/>
      <w:marLeft w:val="0"/>
      <w:marRight w:val="0"/>
      <w:marTop w:val="0"/>
      <w:marBottom w:val="0"/>
      <w:divBdr>
        <w:top w:val="none" w:sz="0" w:space="0" w:color="auto"/>
        <w:left w:val="none" w:sz="0" w:space="0" w:color="auto"/>
        <w:bottom w:val="none" w:sz="0" w:space="0" w:color="auto"/>
        <w:right w:val="none" w:sz="0" w:space="0" w:color="auto"/>
      </w:divBdr>
    </w:div>
    <w:div w:id="1027565018">
      <w:bodyDiv w:val="1"/>
      <w:marLeft w:val="0"/>
      <w:marRight w:val="0"/>
      <w:marTop w:val="0"/>
      <w:marBottom w:val="0"/>
      <w:divBdr>
        <w:top w:val="none" w:sz="0" w:space="0" w:color="auto"/>
        <w:left w:val="none" w:sz="0" w:space="0" w:color="auto"/>
        <w:bottom w:val="none" w:sz="0" w:space="0" w:color="auto"/>
        <w:right w:val="none" w:sz="0" w:space="0" w:color="auto"/>
      </w:divBdr>
    </w:div>
    <w:div w:id="1028066465">
      <w:bodyDiv w:val="1"/>
      <w:marLeft w:val="0"/>
      <w:marRight w:val="0"/>
      <w:marTop w:val="0"/>
      <w:marBottom w:val="0"/>
      <w:divBdr>
        <w:top w:val="none" w:sz="0" w:space="0" w:color="auto"/>
        <w:left w:val="none" w:sz="0" w:space="0" w:color="auto"/>
        <w:bottom w:val="none" w:sz="0" w:space="0" w:color="auto"/>
        <w:right w:val="none" w:sz="0" w:space="0" w:color="auto"/>
      </w:divBdr>
    </w:div>
    <w:div w:id="1029070577">
      <w:bodyDiv w:val="1"/>
      <w:marLeft w:val="0"/>
      <w:marRight w:val="0"/>
      <w:marTop w:val="0"/>
      <w:marBottom w:val="0"/>
      <w:divBdr>
        <w:top w:val="none" w:sz="0" w:space="0" w:color="auto"/>
        <w:left w:val="none" w:sz="0" w:space="0" w:color="auto"/>
        <w:bottom w:val="none" w:sz="0" w:space="0" w:color="auto"/>
        <w:right w:val="none" w:sz="0" w:space="0" w:color="auto"/>
      </w:divBdr>
    </w:div>
    <w:div w:id="1029137133">
      <w:bodyDiv w:val="1"/>
      <w:marLeft w:val="0"/>
      <w:marRight w:val="0"/>
      <w:marTop w:val="0"/>
      <w:marBottom w:val="0"/>
      <w:divBdr>
        <w:top w:val="none" w:sz="0" w:space="0" w:color="auto"/>
        <w:left w:val="none" w:sz="0" w:space="0" w:color="auto"/>
        <w:bottom w:val="none" w:sz="0" w:space="0" w:color="auto"/>
        <w:right w:val="none" w:sz="0" w:space="0" w:color="auto"/>
      </w:divBdr>
      <w:divsChild>
        <w:div w:id="1508861140">
          <w:marLeft w:val="0"/>
          <w:marRight w:val="0"/>
          <w:marTop w:val="0"/>
          <w:marBottom w:val="0"/>
          <w:divBdr>
            <w:top w:val="none" w:sz="0" w:space="0" w:color="auto"/>
            <w:left w:val="none" w:sz="0" w:space="0" w:color="auto"/>
            <w:bottom w:val="none" w:sz="0" w:space="0" w:color="auto"/>
            <w:right w:val="none" w:sz="0" w:space="0" w:color="auto"/>
          </w:divBdr>
          <w:divsChild>
            <w:div w:id="438305007">
              <w:marLeft w:val="0"/>
              <w:marRight w:val="0"/>
              <w:marTop w:val="0"/>
              <w:marBottom w:val="0"/>
              <w:divBdr>
                <w:top w:val="none" w:sz="0" w:space="0" w:color="auto"/>
                <w:left w:val="none" w:sz="0" w:space="0" w:color="auto"/>
                <w:bottom w:val="none" w:sz="0" w:space="0" w:color="auto"/>
                <w:right w:val="none" w:sz="0" w:space="0" w:color="auto"/>
              </w:divBdr>
              <w:divsChild>
                <w:div w:id="2063943385">
                  <w:marLeft w:val="0"/>
                  <w:marRight w:val="0"/>
                  <w:marTop w:val="0"/>
                  <w:marBottom w:val="0"/>
                  <w:divBdr>
                    <w:top w:val="none" w:sz="0" w:space="0" w:color="auto"/>
                    <w:left w:val="none" w:sz="0" w:space="0" w:color="auto"/>
                    <w:bottom w:val="none" w:sz="0" w:space="0" w:color="auto"/>
                    <w:right w:val="none" w:sz="0" w:space="0" w:color="auto"/>
                  </w:divBdr>
                  <w:divsChild>
                    <w:div w:id="1574120187">
                      <w:marLeft w:val="-246"/>
                      <w:marRight w:val="0"/>
                      <w:marTop w:val="0"/>
                      <w:marBottom w:val="0"/>
                      <w:divBdr>
                        <w:top w:val="none" w:sz="0" w:space="0" w:color="auto"/>
                        <w:left w:val="none" w:sz="0" w:space="0" w:color="auto"/>
                        <w:bottom w:val="none" w:sz="0" w:space="0" w:color="auto"/>
                        <w:right w:val="none" w:sz="0" w:space="0" w:color="auto"/>
                      </w:divBdr>
                      <w:divsChild>
                        <w:div w:id="94516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0102954">
      <w:bodyDiv w:val="1"/>
      <w:marLeft w:val="0"/>
      <w:marRight w:val="0"/>
      <w:marTop w:val="0"/>
      <w:marBottom w:val="0"/>
      <w:divBdr>
        <w:top w:val="none" w:sz="0" w:space="0" w:color="auto"/>
        <w:left w:val="none" w:sz="0" w:space="0" w:color="auto"/>
        <w:bottom w:val="none" w:sz="0" w:space="0" w:color="auto"/>
        <w:right w:val="none" w:sz="0" w:space="0" w:color="auto"/>
      </w:divBdr>
    </w:div>
    <w:div w:id="1030301471">
      <w:bodyDiv w:val="1"/>
      <w:marLeft w:val="0"/>
      <w:marRight w:val="0"/>
      <w:marTop w:val="0"/>
      <w:marBottom w:val="0"/>
      <w:divBdr>
        <w:top w:val="none" w:sz="0" w:space="0" w:color="auto"/>
        <w:left w:val="none" w:sz="0" w:space="0" w:color="auto"/>
        <w:bottom w:val="none" w:sz="0" w:space="0" w:color="auto"/>
        <w:right w:val="none" w:sz="0" w:space="0" w:color="auto"/>
      </w:divBdr>
    </w:div>
    <w:div w:id="1030566092">
      <w:bodyDiv w:val="1"/>
      <w:marLeft w:val="0"/>
      <w:marRight w:val="0"/>
      <w:marTop w:val="0"/>
      <w:marBottom w:val="0"/>
      <w:divBdr>
        <w:top w:val="none" w:sz="0" w:space="0" w:color="auto"/>
        <w:left w:val="none" w:sz="0" w:space="0" w:color="auto"/>
        <w:bottom w:val="none" w:sz="0" w:space="0" w:color="auto"/>
        <w:right w:val="none" w:sz="0" w:space="0" w:color="auto"/>
      </w:divBdr>
    </w:div>
    <w:div w:id="1031885232">
      <w:bodyDiv w:val="1"/>
      <w:marLeft w:val="0"/>
      <w:marRight w:val="0"/>
      <w:marTop w:val="0"/>
      <w:marBottom w:val="0"/>
      <w:divBdr>
        <w:top w:val="none" w:sz="0" w:space="0" w:color="auto"/>
        <w:left w:val="none" w:sz="0" w:space="0" w:color="auto"/>
        <w:bottom w:val="none" w:sz="0" w:space="0" w:color="auto"/>
        <w:right w:val="none" w:sz="0" w:space="0" w:color="auto"/>
      </w:divBdr>
    </w:div>
    <w:div w:id="1032072471">
      <w:bodyDiv w:val="1"/>
      <w:marLeft w:val="0"/>
      <w:marRight w:val="0"/>
      <w:marTop w:val="0"/>
      <w:marBottom w:val="0"/>
      <w:divBdr>
        <w:top w:val="none" w:sz="0" w:space="0" w:color="auto"/>
        <w:left w:val="none" w:sz="0" w:space="0" w:color="auto"/>
        <w:bottom w:val="none" w:sz="0" w:space="0" w:color="auto"/>
        <w:right w:val="none" w:sz="0" w:space="0" w:color="auto"/>
      </w:divBdr>
    </w:div>
    <w:div w:id="1032077440">
      <w:bodyDiv w:val="1"/>
      <w:marLeft w:val="0"/>
      <w:marRight w:val="0"/>
      <w:marTop w:val="0"/>
      <w:marBottom w:val="0"/>
      <w:divBdr>
        <w:top w:val="none" w:sz="0" w:space="0" w:color="auto"/>
        <w:left w:val="none" w:sz="0" w:space="0" w:color="auto"/>
        <w:bottom w:val="none" w:sz="0" w:space="0" w:color="auto"/>
        <w:right w:val="none" w:sz="0" w:space="0" w:color="auto"/>
      </w:divBdr>
    </w:div>
    <w:div w:id="1032153208">
      <w:bodyDiv w:val="1"/>
      <w:marLeft w:val="0"/>
      <w:marRight w:val="0"/>
      <w:marTop w:val="0"/>
      <w:marBottom w:val="0"/>
      <w:divBdr>
        <w:top w:val="none" w:sz="0" w:space="0" w:color="auto"/>
        <w:left w:val="none" w:sz="0" w:space="0" w:color="auto"/>
        <w:bottom w:val="none" w:sz="0" w:space="0" w:color="auto"/>
        <w:right w:val="none" w:sz="0" w:space="0" w:color="auto"/>
      </w:divBdr>
    </w:div>
    <w:div w:id="1032463474">
      <w:bodyDiv w:val="1"/>
      <w:marLeft w:val="0"/>
      <w:marRight w:val="0"/>
      <w:marTop w:val="0"/>
      <w:marBottom w:val="0"/>
      <w:divBdr>
        <w:top w:val="none" w:sz="0" w:space="0" w:color="auto"/>
        <w:left w:val="none" w:sz="0" w:space="0" w:color="auto"/>
        <w:bottom w:val="none" w:sz="0" w:space="0" w:color="auto"/>
        <w:right w:val="none" w:sz="0" w:space="0" w:color="auto"/>
      </w:divBdr>
    </w:div>
    <w:div w:id="1032728498">
      <w:bodyDiv w:val="1"/>
      <w:marLeft w:val="0"/>
      <w:marRight w:val="0"/>
      <w:marTop w:val="0"/>
      <w:marBottom w:val="0"/>
      <w:divBdr>
        <w:top w:val="none" w:sz="0" w:space="0" w:color="auto"/>
        <w:left w:val="none" w:sz="0" w:space="0" w:color="auto"/>
        <w:bottom w:val="none" w:sz="0" w:space="0" w:color="auto"/>
        <w:right w:val="none" w:sz="0" w:space="0" w:color="auto"/>
      </w:divBdr>
    </w:div>
    <w:div w:id="1033310557">
      <w:bodyDiv w:val="1"/>
      <w:marLeft w:val="0"/>
      <w:marRight w:val="0"/>
      <w:marTop w:val="0"/>
      <w:marBottom w:val="0"/>
      <w:divBdr>
        <w:top w:val="none" w:sz="0" w:space="0" w:color="auto"/>
        <w:left w:val="none" w:sz="0" w:space="0" w:color="auto"/>
        <w:bottom w:val="none" w:sz="0" w:space="0" w:color="auto"/>
        <w:right w:val="none" w:sz="0" w:space="0" w:color="auto"/>
      </w:divBdr>
    </w:div>
    <w:div w:id="1033732084">
      <w:bodyDiv w:val="1"/>
      <w:marLeft w:val="0"/>
      <w:marRight w:val="0"/>
      <w:marTop w:val="0"/>
      <w:marBottom w:val="0"/>
      <w:divBdr>
        <w:top w:val="none" w:sz="0" w:space="0" w:color="auto"/>
        <w:left w:val="none" w:sz="0" w:space="0" w:color="auto"/>
        <w:bottom w:val="none" w:sz="0" w:space="0" w:color="auto"/>
        <w:right w:val="none" w:sz="0" w:space="0" w:color="auto"/>
      </w:divBdr>
    </w:div>
    <w:div w:id="1034237170">
      <w:bodyDiv w:val="1"/>
      <w:marLeft w:val="0"/>
      <w:marRight w:val="0"/>
      <w:marTop w:val="0"/>
      <w:marBottom w:val="0"/>
      <w:divBdr>
        <w:top w:val="none" w:sz="0" w:space="0" w:color="auto"/>
        <w:left w:val="none" w:sz="0" w:space="0" w:color="auto"/>
        <w:bottom w:val="none" w:sz="0" w:space="0" w:color="auto"/>
        <w:right w:val="none" w:sz="0" w:space="0" w:color="auto"/>
      </w:divBdr>
    </w:div>
    <w:div w:id="1034695110">
      <w:bodyDiv w:val="1"/>
      <w:marLeft w:val="0"/>
      <w:marRight w:val="0"/>
      <w:marTop w:val="0"/>
      <w:marBottom w:val="0"/>
      <w:divBdr>
        <w:top w:val="none" w:sz="0" w:space="0" w:color="auto"/>
        <w:left w:val="none" w:sz="0" w:space="0" w:color="auto"/>
        <w:bottom w:val="none" w:sz="0" w:space="0" w:color="auto"/>
        <w:right w:val="none" w:sz="0" w:space="0" w:color="auto"/>
      </w:divBdr>
    </w:div>
    <w:div w:id="1034844954">
      <w:bodyDiv w:val="1"/>
      <w:marLeft w:val="0"/>
      <w:marRight w:val="0"/>
      <w:marTop w:val="0"/>
      <w:marBottom w:val="0"/>
      <w:divBdr>
        <w:top w:val="none" w:sz="0" w:space="0" w:color="auto"/>
        <w:left w:val="none" w:sz="0" w:space="0" w:color="auto"/>
        <w:bottom w:val="none" w:sz="0" w:space="0" w:color="auto"/>
        <w:right w:val="none" w:sz="0" w:space="0" w:color="auto"/>
      </w:divBdr>
    </w:div>
    <w:div w:id="1035277887">
      <w:bodyDiv w:val="1"/>
      <w:marLeft w:val="0"/>
      <w:marRight w:val="0"/>
      <w:marTop w:val="0"/>
      <w:marBottom w:val="0"/>
      <w:divBdr>
        <w:top w:val="none" w:sz="0" w:space="0" w:color="auto"/>
        <w:left w:val="none" w:sz="0" w:space="0" w:color="auto"/>
        <w:bottom w:val="none" w:sz="0" w:space="0" w:color="auto"/>
        <w:right w:val="none" w:sz="0" w:space="0" w:color="auto"/>
      </w:divBdr>
    </w:div>
    <w:div w:id="1035496221">
      <w:bodyDiv w:val="1"/>
      <w:marLeft w:val="0"/>
      <w:marRight w:val="0"/>
      <w:marTop w:val="0"/>
      <w:marBottom w:val="0"/>
      <w:divBdr>
        <w:top w:val="none" w:sz="0" w:space="0" w:color="auto"/>
        <w:left w:val="none" w:sz="0" w:space="0" w:color="auto"/>
        <w:bottom w:val="none" w:sz="0" w:space="0" w:color="auto"/>
        <w:right w:val="none" w:sz="0" w:space="0" w:color="auto"/>
      </w:divBdr>
    </w:div>
    <w:div w:id="1036345291">
      <w:bodyDiv w:val="1"/>
      <w:marLeft w:val="0"/>
      <w:marRight w:val="0"/>
      <w:marTop w:val="0"/>
      <w:marBottom w:val="0"/>
      <w:divBdr>
        <w:top w:val="none" w:sz="0" w:space="0" w:color="auto"/>
        <w:left w:val="none" w:sz="0" w:space="0" w:color="auto"/>
        <w:bottom w:val="none" w:sz="0" w:space="0" w:color="auto"/>
        <w:right w:val="none" w:sz="0" w:space="0" w:color="auto"/>
      </w:divBdr>
    </w:div>
    <w:div w:id="1036544560">
      <w:bodyDiv w:val="1"/>
      <w:marLeft w:val="0"/>
      <w:marRight w:val="0"/>
      <w:marTop w:val="0"/>
      <w:marBottom w:val="0"/>
      <w:divBdr>
        <w:top w:val="none" w:sz="0" w:space="0" w:color="auto"/>
        <w:left w:val="none" w:sz="0" w:space="0" w:color="auto"/>
        <w:bottom w:val="none" w:sz="0" w:space="0" w:color="auto"/>
        <w:right w:val="none" w:sz="0" w:space="0" w:color="auto"/>
      </w:divBdr>
    </w:div>
    <w:div w:id="1036930040">
      <w:bodyDiv w:val="1"/>
      <w:marLeft w:val="0"/>
      <w:marRight w:val="0"/>
      <w:marTop w:val="0"/>
      <w:marBottom w:val="0"/>
      <w:divBdr>
        <w:top w:val="none" w:sz="0" w:space="0" w:color="auto"/>
        <w:left w:val="none" w:sz="0" w:space="0" w:color="auto"/>
        <w:bottom w:val="none" w:sz="0" w:space="0" w:color="auto"/>
        <w:right w:val="none" w:sz="0" w:space="0" w:color="auto"/>
      </w:divBdr>
    </w:div>
    <w:div w:id="1037506503">
      <w:bodyDiv w:val="1"/>
      <w:marLeft w:val="0"/>
      <w:marRight w:val="0"/>
      <w:marTop w:val="0"/>
      <w:marBottom w:val="0"/>
      <w:divBdr>
        <w:top w:val="none" w:sz="0" w:space="0" w:color="auto"/>
        <w:left w:val="none" w:sz="0" w:space="0" w:color="auto"/>
        <w:bottom w:val="none" w:sz="0" w:space="0" w:color="auto"/>
        <w:right w:val="none" w:sz="0" w:space="0" w:color="auto"/>
      </w:divBdr>
    </w:div>
    <w:div w:id="1037656079">
      <w:bodyDiv w:val="1"/>
      <w:marLeft w:val="0"/>
      <w:marRight w:val="0"/>
      <w:marTop w:val="0"/>
      <w:marBottom w:val="0"/>
      <w:divBdr>
        <w:top w:val="none" w:sz="0" w:space="0" w:color="auto"/>
        <w:left w:val="none" w:sz="0" w:space="0" w:color="auto"/>
        <w:bottom w:val="none" w:sz="0" w:space="0" w:color="auto"/>
        <w:right w:val="none" w:sz="0" w:space="0" w:color="auto"/>
      </w:divBdr>
    </w:div>
    <w:div w:id="1037780537">
      <w:bodyDiv w:val="1"/>
      <w:marLeft w:val="0"/>
      <w:marRight w:val="0"/>
      <w:marTop w:val="0"/>
      <w:marBottom w:val="0"/>
      <w:divBdr>
        <w:top w:val="none" w:sz="0" w:space="0" w:color="auto"/>
        <w:left w:val="none" w:sz="0" w:space="0" w:color="auto"/>
        <w:bottom w:val="none" w:sz="0" w:space="0" w:color="auto"/>
        <w:right w:val="none" w:sz="0" w:space="0" w:color="auto"/>
      </w:divBdr>
    </w:div>
    <w:div w:id="1038091461">
      <w:bodyDiv w:val="1"/>
      <w:marLeft w:val="0"/>
      <w:marRight w:val="0"/>
      <w:marTop w:val="0"/>
      <w:marBottom w:val="0"/>
      <w:divBdr>
        <w:top w:val="none" w:sz="0" w:space="0" w:color="auto"/>
        <w:left w:val="none" w:sz="0" w:space="0" w:color="auto"/>
        <w:bottom w:val="none" w:sz="0" w:space="0" w:color="auto"/>
        <w:right w:val="none" w:sz="0" w:space="0" w:color="auto"/>
      </w:divBdr>
    </w:div>
    <w:div w:id="1038749108">
      <w:bodyDiv w:val="1"/>
      <w:marLeft w:val="0"/>
      <w:marRight w:val="0"/>
      <w:marTop w:val="0"/>
      <w:marBottom w:val="0"/>
      <w:divBdr>
        <w:top w:val="none" w:sz="0" w:space="0" w:color="auto"/>
        <w:left w:val="none" w:sz="0" w:space="0" w:color="auto"/>
        <w:bottom w:val="none" w:sz="0" w:space="0" w:color="auto"/>
        <w:right w:val="none" w:sz="0" w:space="0" w:color="auto"/>
      </w:divBdr>
    </w:div>
    <w:div w:id="1038890984">
      <w:bodyDiv w:val="1"/>
      <w:marLeft w:val="0"/>
      <w:marRight w:val="0"/>
      <w:marTop w:val="0"/>
      <w:marBottom w:val="0"/>
      <w:divBdr>
        <w:top w:val="none" w:sz="0" w:space="0" w:color="auto"/>
        <w:left w:val="none" w:sz="0" w:space="0" w:color="auto"/>
        <w:bottom w:val="none" w:sz="0" w:space="0" w:color="auto"/>
        <w:right w:val="none" w:sz="0" w:space="0" w:color="auto"/>
      </w:divBdr>
    </w:div>
    <w:div w:id="1039234872">
      <w:bodyDiv w:val="1"/>
      <w:marLeft w:val="0"/>
      <w:marRight w:val="0"/>
      <w:marTop w:val="0"/>
      <w:marBottom w:val="0"/>
      <w:divBdr>
        <w:top w:val="none" w:sz="0" w:space="0" w:color="auto"/>
        <w:left w:val="none" w:sz="0" w:space="0" w:color="auto"/>
        <w:bottom w:val="none" w:sz="0" w:space="0" w:color="auto"/>
        <w:right w:val="none" w:sz="0" w:space="0" w:color="auto"/>
      </w:divBdr>
    </w:div>
    <w:div w:id="1039360522">
      <w:bodyDiv w:val="1"/>
      <w:marLeft w:val="0"/>
      <w:marRight w:val="0"/>
      <w:marTop w:val="0"/>
      <w:marBottom w:val="0"/>
      <w:divBdr>
        <w:top w:val="none" w:sz="0" w:space="0" w:color="auto"/>
        <w:left w:val="none" w:sz="0" w:space="0" w:color="auto"/>
        <w:bottom w:val="none" w:sz="0" w:space="0" w:color="auto"/>
        <w:right w:val="none" w:sz="0" w:space="0" w:color="auto"/>
      </w:divBdr>
    </w:div>
    <w:div w:id="1039629759">
      <w:bodyDiv w:val="1"/>
      <w:marLeft w:val="0"/>
      <w:marRight w:val="0"/>
      <w:marTop w:val="0"/>
      <w:marBottom w:val="0"/>
      <w:divBdr>
        <w:top w:val="none" w:sz="0" w:space="0" w:color="auto"/>
        <w:left w:val="none" w:sz="0" w:space="0" w:color="auto"/>
        <w:bottom w:val="none" w:sz="0" w:space="0" w:color="auto"/>
        <w:right w:val="none" w:sz="0" w:space="0" w:color="auto"/>
      </w:divBdr>
    </w:div>
    <w:div w:id="1040086112">
      <w:bodyDiv w:val="1"/>
      <w:marLeft w:val="0"/>
      <w:marRight w:val="0"/>
      <w:marTop w:val="0"/>
      <w:marBottom w:val="0"/>
      <w:divBdr>
        <w:top w:val="none" w:sz="0" w:space="0" w:color="auto"/>
        <w:left w:val="none" w:sz="0" w:space="0" w:color="auto"/>
        <w:bottom w:val="none" w:sz="0" w:space="0" w:color="auto"/>
        <w:right w:val="none" w:sz="0" w:space="0" w:color="auto"/>
      </w:divBdr>
    </w:div>
    <w:div w:id="1040126336">
      <w:bodyDiv w:val="1"/>
      <w:marLeft w:val="0"/>
      <w:marRight w:val="0"/>
      <w:marTop w:val="0"/>
      <w:marBottom w:val="0"/>
      <w:divBdr>
        <w:top w:val="none" w:sz="0" w:space="0" w:color="auto"/>
        <w:left w:val="none" w:sz="0" w:space="0" w:color="auto"/>
        <w:bottom w:val="none" w:sz="0" w:space="0" w:color="auto"/>
        <w:right w:val="none" w:sz="0" w:space="0" w:color="auto"/>
      </w:divBdr>
    </w:div>
    <w:div w:id="1040322248">
      <w:bodyDiv w:val="1"/>
      <w:marLeft w:val="0"/>
      <w:marRight w:val="0"/>
      <w:marTop w:val="0"/>
      <w:marBottom w:val="0"/>
      <w:divBdr>
        <w:top w:val="none" w:sz="0" w:space="0" w:color="auto"/>
        <w:left w:val="none" w:sz="0" w:space="0" w:color="auto"/>
        <w:bottom w:val="none" w:sz="0" w:space="0" w:color="auto"/>
        <w:right w:val="none" w:sz="0" w:space="0" w:color="auto"/>
      </w:divBdr>
    </w:div>
    <w:div w:id="1040326369">
      <w:bodyDiv w:val="1"/>
      <w:marLeft w:val="0"/>
      <w:marRight w:val="0"/>
      <w:marTop w:val="0"/>
      <w:marBottom w:val="0"/>
      <w:divBdr>
        <w:top w:val="none" w:sz="0" w:space="0" w:color="auto"/>
        <w:left w:val="none" w:sz="0" w:space="0" w:color="auto"/>
        <w:bottom w:val="none" w:sz="0" w:space="0" w:color="auto"/>
        <w:right w:val="none" w:sz="0" w:space="0" w:color="auto"/>
      </w:divBdr>
    </w:div>
    <w:div w:id="1041051202">
      <w:bodyDiv w:val="1"/>
      <w:marLeft w:val="0"/>
      <w:marRight w:val="0"/>
      <w:marTop w:val="0"/>
      <w:marBottom w:val="0"/>
      <w:divBdr>
        <w:top w:val="none" w:sz="0" w:space="0" w:color="auto"/>
        <w:left w:val="none" w:sz="0" w:space="0" w:color="auto"/>
        <w:bottom w:val="none" w:sz="0" w:space="0" w:color="auto"/>
        <w:right w:val="none" w:sz="0" w:space="0" w:color="auto"/>
      </w:divBdr>
    </w:div>
    <w:div w:id="1041397694">
      <w:bodyDiv w:val="1"/>
      <w:marLeft w:val="0"/>
      <w:marRight w:val="0"/>
      <w:marTop w:val="0"/>
      <w:marBottom w:val="0"/>
      <w:divBdr>
        <w:top w:val="none" w:sz="0" w:space="0" w:color="auto"/>
        <w:left w:val="none" w:sz="0" w:space="0" w:color="auto"/>
        <w:bottom w:val="none" w:sz="0" w:space="0" w:color="auto"/>
        <w:right w:val="none" w:sz="0" w:space="0" w:color="auto"/>
      </w:divBdr>
    </w:div>
    <w:div w:id="1041399612">
      <w:bodyDiv w:val="1"/>
      <w:marLeft w:val="0"/>
      <w:marRight w:val="0"/>
      <w:marTop w:val="0"/>
      <w:marBottom w:val="0"/>
      <w:divBdr>
        <w:top w:val="none" w:sz="0" w:space="0" w:color="auto"/>
        <w:left w:val="none" w:sz="0" w:space="0" w:color="auto"/>
        <w:bottom w:val="none" w:sz="0" w:space="0" w:color="auto"/>
        <w:right w:val="none" w:sz="0" w:space="0" w:color="auto"/>
      </w:divBdr>
    </w:div>
    <w:div w:id="1041437726">
      <w:bodyDiv w:val="1"/>
      <w:marLeft w:val="0"/>
      <w:marRight w:val="0"/>
      <w:marTop w:val="0"/>
      <w:marBottom w:val="0"/>
      <w:divBdr>
        <w:top w:val="none" w:sz="0" w:space="0" w:color="auto"/>
        <w:left w:val="none" w:sz="0" w:space="0" w:color="auto"/>
        <w:bottom w:val="none" w:sz="0" w:space="0" w:color="auto"/>
        <w:right w:val="none" w:sz="0" w:space="0" w:color="auto"/>
      </w:divBdr>
    </w:div>
    <w:div w:id="1041444122">
      <w:bodyDiv w:val="1"/>
      <w:marLeft w:val="0"/>
      <w:marRight w:val="0"/>
      <w:marTop w:val="0"/>
      <w:marBottom w:val="0"/>
      <w:divBdr>
        <w:top w:val="none" w:sz="0" w:space="0" w:color="auto"/>
        <w:left w:val="none" w:sz="0" w:space="0" w:color="auto"/>
        <w:bottom w:val="none" w:sz="0" w:space="0" w:color="auto"/>
        <w:right w:val="none" w:sz="0" w:space="0" w:color="auto"/>
      </w:divBdr>
    </w:div>
    <w:div w:id="1041829756">
      <w:bodyDiv w:val="1"/>
      <w:marLeft w:val="0"/>
      <w:marRight w:val="0"/>
      <w:marTop w:val="0"/>
      <w:marBottom w:val="0"/>
      <w:divBdr>
        <w:top w:val="none" w:sz="0" w:space="0" w:color="auto"/>
        <w:left w:val="none" w:sz="0" w:space="0" w:color="auto"/>
        <w:bottom w:val="none" w:sz="0" w:space="0" w:color="auto"/>
        <w:right w:val="none" w:sz="0" w:space="0" w:color="auto"/>
      </w:divBdr>
    </w:div>
    <w:div w:id="1042167664">
      <w:bodyDiv w:val="1"/>
      <w:marLeft w:val="0"/>
      <w:marRight w:val="0"/>
      <w:marTop w:val="0"/>
      <w:marBottom w:val="0"/>
      <w:divBdr>
        <w:top w:val="none" w:sz="0" w:space="0" w:color="auto"/>
        <w:left w:val="none" w:sz="0" w:space="0" w:color="auto"/>
        <w:bottom w:val="none" w:sz="0" w:space="0" w:color="auto"/>
        <w:right w:val="none" w:sz="0" w:space="0" w:color="auto"/>
      </w:divBdr>
      <w:divsChild>
        <w:div w:id="1370955346">
          <w:marLeft w:val="0"/>
          <w:marRight w:val="0"/>
          <w:marTop w:val="0"/>
          <w:marBottom w:val="0"/>
          <w:divBdr>
            <w:top w:val="none" w:sz="0" w:space="0" w:color="auto"/>
            <w:left w:val="none" w:sz="0" w:space="0" w:color="auto"/>
            <w:bottom w:val="none" w:sz="0" w:space="0" w:color="auto"/>
            <w:right w:val="none" w:sz="0" w:space="0" w:color="auto"/>
          </w:divBdr>
          <w:divsChild>
            <w:div w:id="1735734194">
              <w:marLeft w:val="0"/>
              <w:marRight w:val="0"/>
              <w:marTop w:val="0"/>
              <w:marBottom w:val="0"/>
              <w:divBdr>
                <w:top w:val="none" w:sz="0" w:space="0" w:color="auto"/>
                <w:left w:val="none" w:sz="0" w:space="0" w:color="auto"/>
                <w:bottom w:val="none" w:sz="0" w:space="0" w:color="auto"/>
                <w:right w:val="none" w:sz="0" w:space="0" w:color="auto"/>
              </w:divBdr>
              <w:divsChild>
                <w:div w:id="793645270">
                  <w:marLeft w:val="0"/>
                  <w:marRight w:val="0"/>
                  <w:marTop w:val="0"/>
                  <w:marBottom w:val="0"/>
                  <w:divBdr>
                    <w:top w:val="none" w:sz="0" w:space="0" w:color="auto"/>
                    <w:left w:val="none" w:sz="0" w:space="0" w:color="auto"/>
                    <w:bottom w:val="none" w:sz="0" w:space="0" w:color="auto"/>
                    <w:right w:val="none" w:sz="0" w:space="0" w:color="auto"/>
                  </w:divBdr>
                  <w:divsChild>
                    <w:div w:id="77598075">
                      <w:marLeft w:val="0"/>
                      <w:marRight w:val="0"/>
                      <w:marTop w:val="0"/>
                      <w:marBottom w:val="0"/>
                      <w:divBdr>
                        <w:top w:val="none" w:sz="0" w:space="0" w:color="auto"/>
                        <w:left w:val="none" w:sz="0" w:space="0" w:color="auto"/>
                        <w:bottom w:val="none" w:sz="0" w:space="0" w:color="auto"/>
                        <w:right w:val="none" w:sz="0" w:space="0" w:color="auto"/>
                      </w:divBdr>
                      <w:divsChild>
                        <w:div w:id="2069768135">
                          <w:marLeft w:val="0"/>
                          <w:marRight w:val="0"/>
                          <w:marTop w:val="45"/>
                          <w:marBottom w:val="0"/>
                          <w:divBdr>
                            <w:top w:val="none" w:sz="0" w:space="0" w:color="auto"/>
                            <w:left w:val="none" w:sz="0" w:space="0" w:color="auto"/>
                            <w:bottom w:val="none" w:sz="0" w:space="0" w:color="auto"/>
                            <w:right w:val="none" w:sz="0" w:space="0" w:color="auto"/>
                          </w:divBdr>
                          <w:divsChild>
                            <w:div w:id="1149128693">
                              <w:marLeft w:val="0"/>
                              <w:marRight w:val="39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3097852">
      <w:bodyDiv w:val="1"/>
      <w:marLeft w:val="0"/>
      <w:marRight w:val="0"/>
      <w:marTop w:val="0"/>
      <w:marBottom w:val="0"/>
      <w:divBdr>
        <w:top w:val="none" w:sz="0" w:space="0" w:color="auto"/>
        <w:left w:val="none" w:sz="0" w:space="0" w:color="auto"/>
        <w:bottom w:val="none" w:sz="0" w:space="0" w:color="auto"/>
        <w:right w:val="none" w:sz="0" w:space="0" w:color="auto"/>
      </w:divBdr>
    </w:div>
    <w:div w:id="1043677964">
      <w:bodyDiv w:val="1"/>
      <w:marLeft w:val="0"/>
      <w:marRight w:val="0"/>
      <w:marTop w:val="0"/>
      <w:marBottom w:val="0"/>
      <w:divBdr>
        <w:top w:val="none" w:sz="0" w:space="0" w:color="auto"/>
        <w:left w:val="none" w:sz="0" w:space="0" w:color="auto"/>
        <w:bottom w:val="none" w:sz="0" w:space="0" w:color="auto"/>
        <w:right w:val="none" w:sz="0" w:space="0" w:color="auto"/>
      </w:divBdr>
    </w:div>
    <w:div w:id="1043753814">
      <w:bodyDiv w:val="1"/>
      <w:marLeft w:val="0"/>
      <w:marRight w:val="0"/>
      <w:marTop w:val="0"/>
      <w:marBottom w:val="0"/>
      <w:divBdr>
        <w:top w:val="none" w:sz="0" w:space="0" w:color="auto"/>
        <w:left w:val="none" w:sz="0" w:space="0" w:color="auto"/>
        <w:bottom w:val="none" w:sz="0" w:space="0" w:color="auto"/>
        <w:right w:val="none" w:sz="0" w:space="0" w:color="auto"/>
      </w:divBdr>
    </w:div>
    <w:div w:id="1044253007">
      <w:bodyDiv w:val="1"/>
      <w:marLeft w:val="0"/>
      <w:marRight w:val="0"/>
      <w:marTop w:val="0"/>
      <w:marBottom w:val="0"/>
      <w:divBdr>
        <w:top w:val="none" w:sz="0" w:space="0" w:color="auto"/>
        <w:left w:val="none" w:sz="0" w:space="0" w:color="auto"/>
        <w:bottom w:val="none" w:sz="0" w:space="0" w:color="auto"/>
        <w:right w:val="none" w:sz="0" w:space="0" w:color="auto"/>
      </w:divBdr>
    </w:div>
    <w:div w:id="1044985975">
      <w:bodyDiv w:val="1"/>
      <w:marLeft w:val="0"/>
      <w:marRight w:val="0"/>
      <w:marTop w:val="0"/>
      <w:marBottom w:val="0"/>
      <w:divBdr>
        <w:top w:val="none" w:sz="0" w:space="0" w:color="auto"/>
        <w:left w:val="none" w:sz="0" w:space="0" w:color="auto"/>
        <w:bottom w:val="none" w:sz="0" w:space="0" w:color="auto"/>
        <w:right w:val="none" w:sz="0" w:space="0" w:color="auto"/>
      </w:divBdr>
    </w:div>
    <w:div w:id="1045102734">
      <w:bodyDiv w:val="1"/>
      <w:marLeft w:val="0"/>
      <w:marRight w:val="0"/>
      <w:marTop w:val="0"/>
      <w:marBottom w:val="0"/>
      <w:divBdr>
        <w:top w:val="none" w:sz="0" w:space="0" w:color="auto"/>
        <w:left w:val="none" w:sz="0" w:space="0" w:color="auto"/>
        <w:bottom w:val="none" w:sz="0" w:space="0" w:color="auto"/>
        <w:right w:val="none" w:sz="0" w:space="0" w:color="auto"/>
      </w:divBdr>
    </w:div>
    <w:div w:id="1046102016">
      <w:bodyDiv w:val="1"/>
      <w:marLeft w:val="0"/>
      <w:marRight w:val="0"/>
      <w:marTop w:val="0"/>
      <w:marBottom w:val="0"/>
      <w:divBdr>
        <w:top w:val="none" w:sz="0" w:space="0" w:color="auto"/>
        <w:left w:val="none" w:sz="0" w:space="0" w:color="auto"/>
        <w:bottom w:val="none" w:sz="0" w:space="0" w:color="auto"/>
        <w:right w:val="none" w:sz="0" w:space="0" w:color="auto"/>
      </w:divBdr>
    </w:div>
    <w:div w:id="1046104029">
      <w:bodyDiv w:val="1"/>
      <w:marLeft w:val="0"/>
      <w:marRight w:val="0"/>
      <w:marTop w:val="0"/>
      <w:marBottom w:val="0"/>
      <w:divBdr>
        <w:top w:val="none" w:sz="0" w:space="0" w:color="auto"/>
        <w:left w:val="none" w:sz="0" w:space="0" w:color="auto"/>
        <w:bottom w:val="none" w:sz="0" w:space="0" w:color="auto"/>
        <w:right w:val="none" w:sz="0" w:space="0" w:color="auto"/>
      </w:divBdr>
    </w:div>
    <w:div w:id="1046299691">
      <w:bodyDiv w:val="1"/>
      <w:marLeft w:val="0"/>
      <w:marRight w:val="0"/>
      <w:marTop w:val="0"/>
      <w:marBottom w:val="0"/>
      <w:divBdr>
        <w:top w:val="none" w:sz="0" w:space="0" w:color="auto"/>
        <w:left w:val="none" w:sz="0" w:space="0" w:color="auto"/>
        <w:bottom w:val="none" w:sz="0" w:space="0" w:color="auto"/>
        <w:right w:val="none" w:sz="0" w:space="0" w:color="auto"/>
      </w:divBdr>
    </w:div>
    <w:div w:id="1046485576">
      <w:bodyDiv w:val="1"/>
      <w:marLeft w:val="0"/>
      <w:marRight w:val="0"/>
      <w:marTop w:val="0"/>
      <w:marBottom w:val="0"/>
      <w:divBdr>
        <w:top w:val="none" w:sz="0" w:space="0" w:color="auto"/>
        <w:left w:val="none" w:sz="0" w:space="0" w:color="auto"/>
        <w:bottom w:val="none" w:sz="0" w:space="0" w:color="auto"/>
        <w:right w:val="none" w:sz="0" w:space="0" w:color="auto"/>
      </w:divBdr>
    </w:div>
    <w:div w:id="1046568782">
      <w:bodyDiv w:val="1"/>
      <w:marLeft w:val="0"/>
      <w:marRight w:val="0"/>
      <w:marTop w:val="0"/>
      <w:marBottom w:val="0"/>
      <w:divBdr>
        <w:top w:val="none" w:sz="0" w:space="0" w:color="auto"/>
        <w:left w:val="none" w:sz="0" w:space="0" w:color="auto"/>
        <w:bottom w:val="none" w:sz="0" w:space="0" w:color="auto"/>
        <w:right w:val="none" w:sz="0" w:space="0" w:color="auto"/>
      </w:divBdr>
    </w:div>
    <w:div w:id="1046641724">
      <w:bodyDiv w:val="1"/>
      <w:marLeft w:val="0"/>
      <w:marRight w:val="0"/>
      <w:marTop w:val="0"/>
      <w:marBottom w:val="0"/>
      <w:divBdr>
        <w:top w:val="none" w:sz="0" w:space="0" w:color="auto"/>
        <w:left w:val="none" w:sz="0" w:space="0" w:color="auto"/>
        <w:bottom w:val="none" w:sz="0" w:space="0" w:color="auto"/>
        <w:right w:val="none" w:sz="0" w:space="0" w:color="auto"/>
      </w:divBdr>
    </w:div>
    <w:div w:id="1046950973">
      <w:bodyDiv w:val="1"/>
      <w:marLeft w:val="0"/>
      <w:marRight w:val="0"/>
      <w:marTop w:val="0"/>
      <w:marBottom w:val="0"/>
      <w:divBdr>
        <w:top w:val="none" w:sz="0" w:space="0" w:color="auto"/>
        <w:left w:val="none" w:sz="0" w:space="0" w:color="auto"/>
        <w:bottom w:val="none" w:sz="0" w:space="0" w:color="auto"/>
        <w:right w:val="none" w:sz="0" w:space="0" w:color="auto"/>
      </w:divBdr>
    </w:div>
    <w:div w:id="1047030998">
      <w:bodyDiv w:val="1"/>
      <w:marLeft w:val="0"/>
      <w:marRight w:val="0"/>
      <w:marTop w:val="0"/>
      <w:marBottom w:val="0"/>
      <w:divBdr>
        <w:top w:val="none" w:sz="0" w:space="0" w:color="auto"/>
        <w:left w:val="none" w:sz="0" w:space="0" w:color="auto"/>
        <w:bottom w:val="none" w:sz="0" w:space="0" w:color="auto"/>
        <w:right w:val="none" w:sz="0" w:space="0" w:color="auto"/>
      </w:divBdr>
    </w:div>
    <w:div w:id="1047333919">
      <w:bodyDiv w:val="1"/>
      <w:marLeft w:val="0"/>
      <w:marRight w:val="0"/>
      <w:marTop w:val="0"/>
      <w:marBottom w:val="0"/>
      <w:divBdr>
        <w:top w:val="none" w:sz="0" w:space="0" w:color="auto"/>
        <w:left w:val="none" w:sz="0" w:space="0" w:color="auto"/>
        <w:bottom w:val="none" w:sz="0" w:space="0" w:color="auto"/>
        <w:right w:val="none" w:sz="0" w:space="0" w:color="auto"/>
      </w:divBdr>
    </w:div>
    <w:div w:id="1047795974">
      <w:bodyDiv w:val="1"/>
      <w:marLeft w:val="0"/>
      <w:marRight w:val="0"/>
      <w:marTop w:val="0"/>
      <w:marBottom w:val="0"/>
      <w:divBdr>
        <w:top w:val="none" w:sz="0" w:space="0" w:color="auto"/>
        <w:left w:val="none" w:sz="0" w:space="0" w:color="auto"/>
        <w:bottom w:val="none" w:sz="0" w:space="0" w:color="auto"/>
        <w:right w:val="none" w:sz="0" w:space="0" w:color="auto"/>
      </w:divBdr>
    </w:div>
    <w:div w:id="1048533926">
      <w:bodyDiv w:val="1"/>
      <w:marLeft w:val="0"/>
      <w:marRight w:val="0"/>
      <w:marTop w:val="0"/>
      <w:marBottom w:val="0"/>
      <w:divBdr>
        <w:top w:val="none" w:sz="0" w:space="0" w:color="auto"/>
        <w:left w:val="none" w:sz="0" w:space="0" w:color="auto"/>
        <w:bottom w:val="none" w:sz="0" w:space="0" w:color="auto"/>
        <w:right w:val="none" w:sz="0" w:space="0" w:color="auto"/>
      </w:divBdr>
    </w:div>
    <w:div w:id="1049651701">
      <w:bodyDiv w:val="1"/>
      <w:marLeft w:val="0"/>
      <w:marRight w:val="0"/>
      <w:marTop w:val="0"/>
      <w:marBottom w:val="0"/>
      <w:divBdr>
        <w:top w:val="none" w:sz="0" w:space="0" w:color="auto"/>
        <w:left w:val="none" w:sz="0" w:space="0" w:color="auto"/>
        <w:bottom w:val="none" w:sz="0" w:space="0" w:color="auto"/>
        <w:right w:val="none" w:sz="0" w:space="0" w:color="auto"/>
      </w:divBdr>
    </w:div>
    <w:div w:id="1050228997">
      <w:bodyDiv w:val="1"/>
      <w:marLeft w:val="0"/>
      <w:marRight w:val="0"/>
      <w:marTop w:val="0"/>
      <w:marBottom w:val="0"/>
      <w:divBdr>
        <w:top w:val="none" w:sz="0" w:space="0" w:color="auto"/>
        <w:left w:val="none" w:sz="0" w:space="0" w:color="auto"/>
        <w:bottom w:val="none" w:sz="0" w:space="0" w:color="auto"/>
        <w:right w:val="none" w:sz="0" w:space="0" w:color="auto"/>
      </w:divBdr>
    </w:div>
    <w:div w:id="1050572591">
      <w:bodyDiv w:val="1"/>
      <w:marLeft w:val="0"/>
      <w:marRight w:val="0"/>
      <w:marTop w:val="0"/>
      <w:marBottom w:val="0"/>
      <w:divBdr>
        <w:top w:val="none" w:sz="0" w:space="0" w:color="auto"/>
        <w:left w:val="none" w:sz="0" w:space="0" w:color="auto"/>
        <w:bottom w:val="none" w:sz="0" w:space="0" w:color="auto"/>
        <w:right w:val="none" w:sz="0" w:space="0" w:color="auto"/>
      </w:divBdr>
    </w:div>
    <w:div w:id="1050615997">
      <w:bodyDiv w:val="1"/>
      <w:marLeft w:val="0"/>
      <w:marRight w:val="0"/>
      <w:marTop w:val="0"/>
      <w:marBottom w:val="0"/>
      <w:divBdr>
        <w:top w:val="none" w:sz="0" w:space="0" w:color="auto"/>
        <w:left w:val="none" w:sz="0" w:space="0" w:color="auto"/>
        <w:bottom w:val="none" w:sz="0" w:space="0" w:color="auto"/>
        <w:right w:val="none" w:sz="0" w:space="0" w:color="auto"/>
      </w:divBdr>
    </w:div>
    <w:div w:id="1050953950">
      <w:bodyDiv w:val="1"/>
      <w:marLeft w:val="0"/>
      <w:marRight w:val="0"/>
      <w:marTop w:val="0"/>
      <w:marBottom w:val="0"/>
      <w:divBdr>
        <w:top w:val="none" w:sz="0" w:space="0" w:color="auto"/>
        <w:left w:val="none" w:sz="0" w:space="0" w:color="auto"/>
        <w:bottom w:val="none" w:sz="0" w:space="0" w:color="auto"/>
        <w:right w:val="none" w:sz="0" w:space="0" w:color="auto"/>
      </w:divBdr>
    </w:div>
    <w:div w:id="1051002987">
      <w:bodyDiv w:val="1"/>
      <w:marLeft w:val="0"/>
      <w:marRight w:val="0"/>
      <w:marTop w:val="0"/>
      <w:marBottom w:val="0"/>
      <w:divBdr>
        <w:top w:val="none" w:sz="0" w:space="0" w:color="auto"/>
        <w:left w:val="none" w:sz="0" w:space="0" w:color="auto"/>
        <w:bottom w:val="none" w:sz="0" w:space="0" w:color="auto"/>
        <w:right w:val="none" w:sz="0" w:space="0" w:color="auto"/>
      </w:divBdr>
    </w:div>
    <w:div w:id="1051148836">
      <w:bodyDiv w:val="1"/>
      <w:marLeft w:val="0"/>
      <w:marRight w:val="0"/>
      <w:marTop w:val="0"/>
      <w:marBottom w:val="0"/>
      <w:divBdr>
        <w:top w:val="none" w:sz="0" w:space="0" w:color="auto"/>
        <w:left w:val="none" w:sz="0" w:space="0" w:color="auto"/>
        <w:bottom w:val="none" w:sz="0" w:space="0" w:color="auto"/>
        <w:right w:val="none" w:sz="0" w:space="0" w:color="auto"/>
      </w:divBdr>
    </w:div>
    <w:div w:id="1051274171">
      <w:bodyDiv w:val="1"/>
      <w:marLeft w:val="0"/>
      <w:marRight w:val="0"/>
      <w:marTop w:val="0"/>
      <w:marBottom w:val="0"/>
      <w:divBdr>
        <w:top w:val="none" w:sz="0" w:space="0" w:color="auto"/>
        <w:left w:val="none" w:sz="0" w:space="0" w:color="auto"/>
        <w:bottom w:val="none" w:sz="0" w:space="0" w:color="auto"/>
        <w:right w:val="none" w:sz="0" w:space="0" w:color="auto"/>
      </w:divBdr>
    </w:div>
    <w:div w:id="1051733802">
      <w:bodyDiv w:val="1"/>
      <w:marLeft w:val="0"/>
      <w:marRight w:val="0"/>
      <w:marTop w:val="0"/>
      <w:marBottom w:val="0"/>
      <w:divBdr>
        <w:top w:val="none" w:sz="0" w:space="0" w:color="auto"/>
        <w:left w:val="none" w:sz="0" w:space="0" w:color="auto"/>
        <w:bottom w:val="none" w:sz="0" w:space="0" w:color="auto"/>
        <w:right w:val="none" w:sz="0" w:space="0" w:color="auto"/>
      </w:divBdr>
    </w:div>
    <w:div w:id="1052116351">
      <w:bodyDiv w:val="1"/>
      <w:marLeft w:val="0"/>
      <w:marRight w:val="0"/>
      <w:marTop w:val="0"/>
      <w:marBottom w:val="0"/>
      <w:divBdr>
        <w:top w:val="none" w:sz="0" w:space="0" w:color="auto"/>
        <w:left w:val="none" w:sz="0" w:space="0" w:color="auto"/>
        <w:bottom w:val="none" w:sz="0" w:space="0" w:color="auto"/>
        <w:right w:val="none" w:sz="0" w:space="0" w:color="auto"/>
      </w:divBdr>
    </w:div>
    <w:div w:id="1052314184">
      <w:bodyDiv w:val="1"/>
      <w:marLeft w:val="0"/>
      <w:marRight w:val="0"/>
      <w:marTop w:val="0"/>
      <w:marBottom w:val="0"/>
      <w:divBdr>
        <w:top w:val="none" w:sz="0" w:space="0" w:color="auto"/>
        <w:left w:val="none" w:sz="0" w:space="0" w:color="auto"/>
        <w:bottom w:val="none" w:sz="0" w:space="0" w:color="auto"/>
        <w:right w:val="none" w:sz="0" w:space="0" w:color="auto"/>
      </w:divBdr>
    </w:div>
    <w:div w:id="1052385306">
      <w:bodyDiv w:val="1"/>
      <w:marLeft w:val="0"/>
      <w:marRight w:val="0"/>
      <w:marTop w:val="0"/>
      <w:marBottom w:val="0"/>
      <w:divBdr>
        <w:top w:val="none" w:sz="0" w:space="0" w:color="auto"/>
        <w:left w:val="none" w:sz="0" w:space="0" w:color="auto"/>
        <w:bottom w:val="none" w:sz="0" w:space="0" w:color="auto"/>
        <w:right w:val="none" w:sz="0" w:space="0" w:color="auto"/>
      </w:divBdr>
    </w:div>
    <w:div w:id="1052773420">
      <w:bodyDiv w:val="1"/>
      <w:marLeft w:val="0"/>
      <w:marRight w:val="0"/>
      <w:marTop w:val="0"/>
      <w:marBottom w:val="0"/>
      <w:divBdr>
        <w:top w:val="none" w:sz="0" w:space="0" w:color="auto"/>
        <w:left w:val="none" w:sz="0" w:space="0" w:color="auto"/>
        <w:bottom w:val="none" w:sz="0" w:space="0" w:color="auto"/>
        <w:right w:val="none" w:sz="0" w:space="0" w:color="auto"/>
      </w:divBdr>
    </w:div>
    <w:div w:id="1053306626">
      <w:bodyDiv w:val="1"/>
      <w:marLeft w:val="0"/>
      <w:marRight w:val="0"/>
      <w:marTop w:val="0"/>
      <w:marBottom w:val="0"/>
      <w:divBdr>
        <w:top w:val="none" w:sz="0" w:space="0" w:color="auto"/>
        <w:left w:val="none" w:sz="0" w:space="0" w:color="auto"/>
        <w:bottom w:val="none" w:sz="0" w:space="0" w:color="auto"/>
        <w:right w:val="none" w:sz="0" w:space="0" w:color="auto"/>
      </w:divBdr>
    </w:div>
    <w:div w:id="1053623939">
      <w:bodyDiv w:val="1"/>
      <w:marLeft w:val="0"/>
      <w:marRight w:val="0"/>
      <w:marTop w:val="0"/>
      <w:marBottom w:val="0"/>
      <w:divBdr>
        <w:top w:val="none" w:sz="0" w:space="0" w:color="auto"/>
        <w:left w:val="none" w:sz="0" w:space="0" w:color="auto"/>
        <w:bottom w:val="none" w:sz="0" w:space="0" w:color="auto"/>
        <w:right w:val="none" w:sz="0" w:space="0" w:color="auto"/>
      </w:divBdr>
    </w:div>
    <w:div w:id="1053624227">
      <w:bodyDiv w:val="1"/>
      <w:marLeft w:val="0"/>
      <w:marRight w:val="0"/>
      <w:marTop w:val="0"/>
      <w:marBottom w:val="0"/>
      <w:divBdr>
        <w:top w:val="none" w:sz="0" w:space="0" w:color="auto"/>
        <w:left w:val="none" w:sz="0" w:space="0" w:color="auto"/>
        <w:bottom w:val="none" w:sz="0" w:space="0" w:color="auto"/>
        <w:right w:val="none" w:sz="0" w:space="0" w:color="auto"/>
      </w:divBdr>
    </w:div>
    <w:div w:id="1053888886">
      <w:bodyDiv w:val="1"/>
      <w:marLeft w:val="0"/>
      <w:marRight w:val="0"/>
      <w:marTop w:val="0"/>
      <w:marBottom w:val="0"/>
      <w:divBdr>
        <w:top w:val="none" w:sz="0" w:space="0" w:color="auto"/>
        <w:left w:val="none" w:sz="0" w:space="0" w:color="auto"/>
        <w:bottom w:val="none" w:sz="0" w:space="0" w:color="auto"/>
        <w:right w:val="none" w:sz="0" w:space="0" w:color="auto"/>
      </w:divBdr>
    </w:div>
    <w:div w:id="1053891772">
      <w:bodyDiv w:val="1"/>
      <w:marLeft w:val="0"/>
      <w:marRight w:val="0"/>
      <w:marTop w:val="0"/>
      <w:marBottom w:val="0"/>
      <w:divBdr>
        <w:top w:val="none" w:sz="0" w:space="0" w:color="auto"/>
        <w:left w:val="none" w:sz="0" w:space="0" w:color="auto"/>
        <w:bottom w:val="none" w:sz="0" w:space="0" w:color="auto"/>
        <w:right w:val="none" w:sz="0" w:space="0" w:color="auto"/>
      </w:divBdr>
    </w:div>
    <w:div w:id="1054424193">
      <w:bodyDiv w:val="1"/>
      <w:marLeft w:val="0"/>
      <w:marRight w:val="0"/>
      <w:marTop w:val="0"/>
      <w:marBottom w:val="0"/>
      <w:divBdr>
        <w:top w:val="none" w:sz="0" w:space="0" w:color="auto"/>
        <w:left w:val="none" w:sz="0" w:space="0" w:color="auto"/>
        <w:bottom w:val="none" w:sz="0" w:space="0" w:color="auto"/>
        <w:right w:val="none" w:sz="0" w:space="0" w:color="auto"/>
      </w:divBdr>
    </w:div>
    <w:div w:id="1054542093">
      <w:bodyDiv w:val="1"/>
      <w:marLeft w:val="0"/>
      <w:marRight w:val="0"/>
      <w:marTop w:val="0"/>
      <w:marBottom w:val="0"/>
      <w:divBdr>
        <w:top w:val="none" w:sz="0" w:space="0" w:color="auto"/>
        <w:left w:val="none" w:sz="0" w:space="0" w:color="auto"/>
        <w:bottom w:val="none" w:sz="0" w:space="0" w:color="auto"/>
        <w:right w:val="none" w:sz="0" w:space="0" w:color="auto"/>
      </w:divBdr>
    </w:div>
    <w:div w:id="1055007482">
      <w:bodyDiv w:val="1"/>
      <w:marLeft w:val="0"/>
      <w:marRight w:val="0"/>
      <w:marTop w:val="0"/>
      <w:marBottom w:val="0"/>
      <w:divBdr>
        <w:top w:val="none" w:sz="0" w:space="0" w:color="auto"/>
        <w:left w:val="none" w:sz="0" w:space="0" w:color="auto"/>
        <w:bottom w:val="none" w:sz="0" w:space="0" w:color="auto"/>
        <w:right w:val="none" w:sz="0" w:space="0" w:color="auto"/>
      </w:divBdr>
    </w:div>
    <w:div w:id="1055083486">
      <w:bodyDiv w:val="1"/>
      <w:marLeft w:val="0"/>
      <w:marRight w:val="0"/>
      <w:marTop w:val="0"/>
      <w:marBottom w:val="0"/>
      <w:divBdr>
        <w:top w:val="none" w:sz="0" w:space="0" w:color="auto"/>
        <w:left w:val="none" w:sz="0" w:space="0" w:color="auto"/>
        <w:bottom w:val="none" w:sz="0" w:space="0" w:color="auto"/>
        <w:right w:val="none" w:sz="0" w:space="0" w:color="auto"/>
      </w:divBdr>
    </w:div>
    <w:div w:id="1055279257">
      <w:bodyDiv w:val="1"/>
      <w:marLeft w:val="0"/>
      <w:marRight w:val="0"/>
      <w:marTop w:val="0"/>
      <w:marBottom w:val="0"/>
      <w:divBdr>
        <w:top w:val="none" w:sz="0" w:space="0" w:color="auto"/>
        <w:left w:val="none" w:sz="0" w:space="0" w:color="auto"/>
        <w:bottom w:val="none" w:sz="0" w:space="0" w:color="auto"/>
        <w:right w:val="none" w:sz="0" w:space="0" w:color="auto"/>
      </w:divBdr>
    </w:div>
    <w:div w:id="1055355219">
      <w:bodyDiv w:val="1"/>
      <w:marLeft w:val="0"/>
      <w:marRight w:val="0"/>
      <w:marTop w:val="0"/>
      <w:marBottom w:val="0"/>
      <w:divBdr>
        <w:top w:val="none" w:sz="0" w:space="0" w:color="auto"/>
        <w:left w:val="none" w:sz="0" w:space="0" w:color="auto"/>
        <w:bottom w:val="none" w:sz="0" w:space="0" w:color="auto"/>
        <w:right w:val="none" w:sz="0" w:space="0" w:color="auto"/>
      </w:divBdr>
    </w:div>
    <w:div w:id="1055856035">
      <w:bodyDiv w:val="1"/>
      <w:marLeft w:val="0"/>
      <w:marRight w:val="0"/>
      <w:marTop w:val="0"/>
      <w:marBottom w:val="0"/>
      <w:divBdr>
        <w:top w:val="none" w:sz="0" w:space="0" w:color="auto"/>
        <w:left w:val="none" w:sz="0" w:space="0" w:color="auto"/>
        <w:bottom w:val="none" w:sz="0" w:space="0" w:color="auto"/>
        <w:right w:val="none" w:sz="0" w:space="0" w:color="auto"/>
      </w:divBdr>
    </w:div>
    <w:div w:id="1056582770">
      <w:bodyDiv w:val="1"/>
      <w:marLeft w:val="0"/>
      <w:marRight w:val="0"/>
      <w:marTop w:val="0"/>
      <w:marBottom w:val="0"/>
      <w:divBdr>
        <w:top w:val="none" w:sz="0" w:space="0" w:color="auto"/>
        <w:left w:val="none" w:sz="0" w:space="0" w:color="auto"/>
        <w:bottom w:val="none" w:sz="0" w:space="0" w:color="auto"/>
        <w:right w:val="none" w:sz="0" w:space="0" w:color="auto"/>
      </w:divBdr>
    </w:div>
    <w:div w:id="1056783788">
      <w:bodyDiv w:val="1"/>
      <w:marLeft w:val="0"/>
      <w:marRight w:val="0"/>
      <w:marTop w:val="0"/>
      <w:marBottom w:val="0"/>
      <w:divBdr>
        <w:top w:val="none" w:sz="0" w:space="0" w:color="auto"/>
        <w:left w:val="none" w:sz="0" w:space="0" w:color="auto"/>
        <w:bottom w:val="none" w:sz="0" w:space="0" w:color="auto"/>
        <w:right w:val="none" w:sz="0" w:space="0" w:color="auto"/>
      </w:divBdr>
    </w:div>
    <w:div w:id="1057238068">
      <w:bodyDiv w:val="1"/>
      <w:marLeft w:val="0"/>
      <w:marRight w:val="0"/>
      <w:marTop w:val="0"/>
      <w:marBottom w:val="0"/>
      <w:divBdr>
        <w:top w:val="none" w:sz="0" w:space="0" w:color="auto"/>
        <w:left w:val="none" w:sz="0" w:space="0" w:color="auto"/>
        <w:bottom w:val="none" w:sz="0" w:space="0" w:color="auto"/>
        <w:right w:val="none" w:sz="0" w:space="0" w:color="auto"/>
      </w:divBdr>
    </w:div>
    <w:div w:id="1057314443">
      <w:bodyDiv w:val="1"/>
      <w:marLeft w:val="0"/>
      <w:marRight w:val="0"/>
      <w:marTop w:val="0"/>
      <w:marBottom w:val="0"/>
      <w:divBdr>
        <w:top w:val="none" w:sz="0" w:space="0" w:color="auto"/>
        <w:left w:val="none" w:sz="0" w:space="0" w:color="auto"/>
        <w:bottom w:val="none" w:sz="0" w:space="0" w:color="auto"/>
        <w:right w:val="none" w:sz="0" w:space="0" w:color="auto"/>
      </w:divBdr>
    </w:div>
    <w:div w:id="1057894227">
      <w:bodyDiv w:val="1"/>
      <w:marLeft w:val="0"/>
      <w:marRight w:val="0"/>
      <w:marTop w:val="0"/>
      <w:marBottom w:val="0"/>
      <w:divBdr>
        <w:top w:val="none" w:sz="0" w:space="0" w:color="auto"/>
        <w:left w:val="none" w:sz="0" w:space="0" w:color="auto"/>
        <w:bottom w:val="none" w:sz="0" w:space="0" w:color="auto"/>
        <w:right w:val="none" w:sz="0" w:space="0" w:color="auto"/>
      </w:divBdr>
    </w:div>
    <w:div w:id="1059129449">
      <w:bodyDiv w:val="1"/>
      <w:marLeft w:val="0"/>
      <w:marRight w:val="0"/>
      <w:marTop w:val="0"/>
      <w:marBottom w:val="0"/>
      <w:divBdr>
        <w:top w:val="none" w:sz="0" w:space="0" w:color="auto"/>
        <w:left w:val="none" w:sz="0" w:space="0" w:color="auto"/>
        <w:bottom w:val="none" w:sz="0" w:space="0" w:color="auto"/>
        <w:right w:val="none" w:sz="0" w:space="0" w:color="auto"/>
      </w:divBdr>
    </w:div>
    <w:div w:id="1059668136">
      <w:bodyDiv w:val="1"/>
      <w:marLeft w:val="0"/>
      <w:marRight w:val="0"/>
      <w:marTop w:val="0"/>
      <w:marBottom w:val="0"/>
      <w:divBdr>
        <w:top w:val="none" w:sz="0" w:space="0" w:color="auto"/>
        <w:left w:val="none" w:sz="0" w:space="0" w:color="auto"/>
        <w:bottom w:val="none" w:sz="0" w:space="0" w:color="auto"/>
        <w:right w:val="none" w:sz="0" w:space="0" w:color="auto"/>
      </w:divBdr>
    </w:div>
    <w:div w:id="1059674042">
      <w:bodyDiv w:val="1"/>
      <w:marLeft w:val="0"/>
      <w:marRight w:val="0"/>
      <w:marTop w:val="0"/>
      <w:marBottom w:val="0"/>
      <w:divBdr>
        <w:top w:val="none" w:sz="0" w:space="0" w:color="auto"/>
        <w:left w:val="none" w:sz="0" w:space="0" w:color="auto"/>
        <w:bottom w:val="none" w:sz="0" w:space="0" w:color="auto"/>
        <w:right w:val="none" w:sz="0" w:space="0" w:color="auto"/>
      </w:divBdr>
    </w:div>
    <w:div w:id="1059943516">
      <w:bodyDiv w:val="1"/>
      <w:marLeft w:val="0"/>
      <w:marRight w:val="0"/>
      <w:marTop w:val="0"/>
      <w:marBottom w:val="0"/>
      <w:divBdr>
        <w:top w:val="none" w:sz="0" w:space="0" w:color="auto"/>
        <w:left w:val="none" w:sz="0" w:space="0" w:color="auto"/>
        <w:bottom w:val="none" w:sz="0" w:space="0" w:color="auto"/>
        <w:right w:val="none" w:sz="0" w:space="0" w:color="auto"/>
      </w:divBdr>
    </w:div>
    <w:div w:id="1060636212">
      <w:bodyDiv w:val="1"/>
      <w:marLeft w:val="0"/>
      <w:marRight w:val="0"/>
      <w:marTop w:val="0"/>
      <w:marBottom w:val="0"/>
      <w:divBdr>
        <w:top w:val="none" w:sz="0" w:space="0" w:color="auto"/>
        <w:left w:val="none" w:sz="0" w:space="0" w:color="auto"/>
        <w:bottom w:val="none" w:sz="0" w:space="0" w:color="auto"/>
        <w:right w:val="none" w:sz="0" w:space="0" w:color="auto"/>
      </w:divBdr>
    </w:div>
    <w:div w:id="1060787786">
      <w:bodyDiv w:val="1"/>
      <w:marLeft w:val="0"/>
      <w:marRight w:val="0"/>
      <w:marTop w:val="0"/>
      <w:marBottom w:val="0"/>
      <w:divBdr>
        <w:top w:val="none" w:sz="0" w:space="0" w:color="auto"/>
        <w:left w:val="none" w:sz="0" w:space="0" w:color="auto"/>
        <w:bottom w:val="none" w:sz="0" w:space="0" w:color="auto"/>
        <w:right w:val="none" w:sz="0" w:space="0" w:color="auto"/>
      </w:divBdr>
    </w:div>
    <w:div w:id="1061175790">
      <w:bodyDiv w:val="1"/>
      <w:marLeft w:val="0"/>
      <w:marRight w:val="0"/>
      <w:marTop w:val="0"/>
      <w:marBottom w:val="0"/>
      <w:divBdr>
        <w:top w:val="none" w:sz="0" w:space="0" w:color="auto"/>
        <w:left w:val="none" w:sz="0" w:space="0" w:color="auto"/>
        <w:bottom w:val="none" w:sz="0" w:space="0" w:color="auto"/>
        <w:right w:val="none" w:sz="0" w:space="0" w:color="auto"/>
      </w:divBdr>
    </w:div>
    <w:div w:id="1061446582">
      <w:bodyDiv w:val="1"/>
      <w:marLeft w:val="0"/>
      <w:marRight w:val="0"/>
      <w:marTop w:val="0"/>
      <w:marBottom w:val="0"/>
      <w:divBdr>
        <w:top w:val="none" w:sz="0" w:space="0" w:color="auto"/>
        <w:left w:val="none" w:sz="0" w:space="0" w:color="auto"/>
        <w:bottom w:val="none" w:sz="0" w:space="0" w:color="auto"/>
        <w:right w:val="none" w:sz="0" w:space="0" w:color="auto"/>
      </w:divBdr>
    </w:div>
    <w:div w:id="1061487197">
      <w:bodyDiv w:val="1"/>
      <w:marLeft w:val="0"/>
      <w:marRight w:val="0"/>
      <w:marTop w:val="0"/>
      <w:marBottom w:val="0"/>
      <w:divBdr>
        <w:top w:val="none" w:sz="0" w:space="0" w:color="auto"/>
        <w:left w:val="none" w:sz="0" w:space="0" w:color="auto"/>
        <w:bottom w:val="none" w:sz="0" w:space="0" w:color="auto"/>
        <w:right w:val="none" w:sz="0" w:space="0" w:color="auto"/>
      </w:divBdr>
    </w:div>
    <w:div w:id="1061707507">
      <w:bodyDiv w:val="1"/>
      <w:marLeft w:val="0"/>
      <w:marRight w:val="0"/>
      <w:marTop w:val="0"/>
      <w:marBottom w:val="0"/>
      <w:divBdr>
        <w:top w:val="none" w:sz="0" w:space="0" w:color="auto"/>
        <w:left w:val="none" w:sz="0" w:space="0" w:color="auto"/>
        <w:bottom w:val="none" w:sz="0" w:space="0" w:color="auto"/>
        <w:right w:val="none" w:sz="0" w:space="0" w:color="auto"/>
      </w:divBdr>
    </w:div>
    <w:div w:id="1062018619">
      <w:bodyDiv w:val="1"/>
      <w:marLeft w:val="0"/>
      <w:marRight w:val="0"/>
      <w:marTop w:val="0"/>
      <w:marBottom w:val="0"/>
      <w:divBdr>
        <w:top w:val="none" w:sz="0" w:space="0" w:color="auto"/>
        <w:left w:val="none" w:sz="0" w:space="0" w:color="auto"/>
        <w:bottom w:val="none" w:sz="0" w:space="0" w:color="auto"/>
        <w:right w:val="none" w:sz="0" w:space="0" w:color="auto"/>
      </w:divBdr>
    </w:div>
    <w:div w:id="1062023746">
      <w:bodyDiv w:val="1"/>
      <w:marLeft w:val="0"/>
      <w:marRight w:val="0"/>
      <w:marTop w:val="0"/>
      <w:marBottom w:val="0"/>
      <w:divBdr>
        <w:top w:val="none" w:sz="0" w:space="0" w:color="auto"/>
        <w:left w:val="none" w:sz="0" w:space="0" w:color="auto"/>
        <w:bottom w:val="none" w:sz="0" w:space="0" w:color="auto"/>
        <w:right w:val="none" w:sz="0" w:space="0" w:color="auto"/>
      </w:divBdr>
    </w:div>
    <w:div w:id="1062291426">
      <w:bodyDiv w:val="1"/>
      <w:marLeft w:val="0"/>
      <w:marRight w:val="0"/>
      <w:marTop w:val="0"/>
      <w:marBottom w:val="0"/>
      <w:divBdr>
        <w:top w:val="none" w:sz="0" w:space="0" w:color="auto"/>
        <w:left w:val="none" w:sz="0" w:space="0" w:color="auto"/>
        <w:bottom w:val="none" w:sz="0" w:space="0" w:color="auto"/>
        <w:right w:val="none" w:sz="0" w:space="0" w:color="auto"/>
      </w:divBdr>
    </w:div>
    <w:div w:id="1062945652">
      <w:bodyDiv w:val="1"/>
      <w:marLeft w:val="0"/>
      <w:marRight w:val="0"/>
      <w:marTop w:val="0"/>
      <w:marBottom w:val="0"/>
      <w:divBdr>
        <w:top w:val="none" w:sz="0" w:space="0" w:color="auto"/>
        <w:left w:val="none" w:sz="0" w:space="0" w:color="auto"/>
        <w:bottom w:val="none" w:sz="0" w:space="0" w:color="auto"/>
        <w:right w:val="none" w:sz="0" w:space="0" w:color="auto"/>
      </w:divBdr>
    </w:div>
    <w:div w:id="1062950069">
      <w:bodyDiv w:val="1"/>
      <w:marLeft w:val="0"/>
      <w:marRight w:val="0"/>
      <w:marTop w:val="0"/>
      <w:marBottom w:val="0"/>
      <w:divBdr>
        <w:top w:val="none" w:sz="0" w:space="0" w:color="auto"/>
        <w:left w:val="none" w:sz="0" w:space="0" w:color="auto"/>
        <w:bottom w:val="none" w:sz="0" w:space="0" w:color="auto"/>
        <w:right w:val="none" w:sz="0" w:space="0" w:color="auto"/>
      </w:divBdr>
    </w:div>
    <w:div w:id="1063216813">
      <w:bodyDiv w:val="1"/>
      <w:marLeft w:val="0"/>
      <w:marRight w:val="0"/>
      <w:marTop w:val="0"/>
      <w:marBottom w:val="0"/>
      <w:divBdr>
        <w:top w:val="none" w:sz="0" w:space="0" w:color="auto"/>
        <w:left w:val="none" w:sz="0" w:space="0" w:color="auto"/>
        <w:bottom w:val="none" w:sz="0" w:space="0" w:color="auto"/>
        <w:right w:val="none" w:sz="0" w:space="0" w:color="auto"/>
      </w:divBdr>
    </w:div>
    <w:div w:id="1063286917">
      <w:bodyDiv w:val="1"/>
      <w:marLeft w:val="0"/>
      <w:marRight w:val="0"/>
      <w:marTop w:val="0"/>
      <w:marBottom w:val="0"/>
      <w:divBdr>
        <w:top w:val="none" w:sz="0" w:space="0" w:color="auto"/>
        <w:left w:val="none" w:sz="0" w:space="0" w:color="auto"/>
        <w:bottom w:val="none" w:sz="0" w:space="0" w:color="auto"/>
        <w:right w:val="none" w:sz="0" w:space="0" w:color="auto"/>
      </w:divBdr>
    </w:div>
    <w:div w:id="1063526332">
      <w:bodyDiv w:val="1"/>
      <w:marLeft w:val="0"/>
      <w:marRight w:val="0"/>
      <w:marTop w:val="0"/>
      <w:marBottom w:val="0"/>
      <w:divBdr>
        <w:top w:val="none" w:sz="0" w:space="0" w:color="auto"/>
        <w:left w:val="none" w:sz="0" w:space="0" w:color="auto"/>
        <w:bottom w:val="none" w:sz="0" w:space="0" w:color="auto"/>
        <w:right w:val="none" w:sz="0" w:space="0" w:color="auto"/>
      </w:divBdr>
    </w:div>
    <w:div w:id="1064450782">
      <w:bodyDiv w:val="1"/>
      <w:marLeft w:val="0"/>
      <w:marRight w:val="0"/>
      <w:marTop w:val="0"/>
      <w:marBottom w:val="0"/>
      <w:divBdr>
        <w:top w:val="none" w:sz="0" w:space="0" w:color="auto"/>
        <w:left w:val="none" w:sz="0" w:space="0" w:color="auto"/>
        <w:bottom w:val="none" w:sz="0" w:space="0" w:color="auto"/>
        <w:right w:val="none" w:sz="0" w:space="0" w:color="auto"/>
      </w:divBdr>
    </w:div>
    <w:div w:id="1064795984">
      <w:bodyDiv w:val="1"/>
      <w:marLeft w:val="0"/>
      <w:marRight w:val="0"/>
      <w:marTop w:val="0"/>
      <w:marBottom w:val="0"/>
      <w:divBdr>
        <w:top w:val="none" w:sz="0" w:space="0" w:color="auto"/>
        <w:left w:val="none" w:sz="0" w:space="0" w:color="auto"/>
        <w:bottom w:val="none" w:sz="0" w:space="0" w:color="auto"/>
        <w:right w:val="none" w:sz="0" w:space="0" w:color="auto"/>
      </w:divBdr>
    </w:div>
    <w:div w:id="1065102429">
      <w:bodyDiv w:val="1"/>
      <w:marLeft w:val="0"/>
      <w:marRight w:val="0"/>
      <w:marTop w:val="0"/>
      <w:marBottom w:val="0"/>
      <w:divBdr>
        <w:top w:val="none" w:sz="0" w:space="0" w:color="auto"/>
        <w:left w:val="none" w:sz="0" w:space="0" w:color="auto"/>
        <w:bottom w:val="none" w:sz="0" w:space="0" w:color="auto"/>
        <w:right w:val="none" w:sz="0" w:space="0" w:color="auto"/>
      </w:divBdr>
    </w:div>
    <w:div w:id="1065302087">
      <w:bodyDiv w:val="1"/>
      <w:marLeft w:val="0"/>
      <w:marRight w:val="0"/>
      <w:marTop w:val="0"/>
      <w:marBottom w:val="0"/>
      <w:divBdr>
        <w:top w:val="none" w:sz="0" w:space="0" w:color="auto"/>
        <w:left w:val="none" w:sz="0" w:space="0" w:color="auto"/>
        <w:bottom w:val="none" w:sz="0" w:space="0" w:color="auto"/>
        <w:right w:val="none" w:sz="0" w:space="0" w:color="auto"/>
      </w:divBdr>
    </w:div>
    <w:div w:id="1065883045">
      <w:bodyDiv w:val="1"/>
      <w:marLeft w:val="0"/>
      <w:marRight w:val="0"/>
      <w:marTop w:val="0"/>
      <w:marBottom w:val="0"/>
      <w:divBdr>
        <w:top w:val="none" w:sz="0" w:space="0" w:color="auto"/>
        <w:left w:val="none" w:sz="0" w:space="0" w:color="auto"/>
        <w:bottom w:val="none" w:sz="0" w:space="0" w:color="auto"/>
        <w:right w:val="none" w:sz="0" w:space="0" w:color="auto"/>
      </w:divBdr>
    </w:div>
    <w:div w:id="1066799328">
      <w:bodyDiv w:val="1"/>
      <w:marLeft w:val="0"/>
      <w:marRight w:val="0"/>
      <w:marTop w:val="0"/>
      <w:marBottom w:val="0"/>
      <w:divBdr>
        <w:top w:val="none" w:sz="0" w:space="0" w:color="auto"/>
        <w:left w:val="none" w:sz="0" w:space="0" w:color="auto"/>
        <w:bottom w:val="none" w:sz="0" w:space="0" w:color="auto"/>
        <w:right w:val="none" w:sz="0" w:space="0" w:color="auto"/>
      </w:divBdr>
    </w:div>
    <w:div w:id="1066952405">
      <w:bodyDiv w:val="1"/>
      <w:marLeft w:val="0"/>
      <w:marRight w:val="0"/>
      <w:marTop w:val="0"/>
      <w:marBottom w:val="0"/>
      <w:divBdr>
        <w:top w:val="none" w:sz="0" w:space="0" w:color="auto"/>
        <w:left w:val="none" w:sz="0" w:space="0" w:color="auto"/>
        <w:bottom w:val="none" w:sz="0" w:space="0" w:color="auto"/>
        <w:right w:val="none" w:sz="0" w:space="0" w:color="auto"/>
      </w:divBdr>
    </w:div>
    <w:div w:id="1066997018">
      <w:bodyDiv w:val="1"/>
      <w:marLeft w:val="0"/>
      <w:marRight w:val="0"/>
      <w:marTop w:val="0"/>
      <w:marBottom w:val="0"/>
      <w:divBdr>
        <w:top w:val="none" w:sz="0" w:space="0" w:color="auto"/>
        <w:left w:val="none" w:sz="0" w:space="0" w:color="auto"/>
        <w:bottom w:val="none" w:sz="0" w:space="0" w:color="auto"/>
        <w:right w:val="none" w:sz="0" w:space="0" w:color="auto"/>
      </w:divBdr>
    </w:div>
    <w:div w:id="1067070312">
      <w:bodyDiv w:val="1"/>
      <w:marLeft w:val="0"/>
      <w:marRight w:val="0"/>
      <w:marTop w:val="0"/>
      <w:marBottom w:val="0"/>
      <w:divBdr>
        <w:top w:val="none" w:sz="0" w:space="0" w:color="auto"/>
        <w:left w:val="none" w:sz="0" w:space="0" w:color="auto"/>
        <w:bottom w:val="none" w:sz="0" w:space="0" w:color="auto"/>
        <w:right w:val="none" w:sz="0" w:space="0" w:color="auto"/>
      </w:divBdr>
    </w:div>
    <w:div w:id="1068111750">
      <w:bodyDiv w:val="1"/>
      <w:marLeft w:val="0"/>
      <w:marRight w:val="0"/>
      <w:marTop w:val="0"/>
      <w:marBottom w:val="0"/>
      <w:divBdr>
        <w:top w:val="none" w:sz="0" w:space="0" w:color="auto"/>
        <w:left w:val="none" w:sz="0" w:space="0" w:color="auto"/>
        <w:bottom w:val="none" w:sz="0" w:space="0" w:color="auto"/>
        <w:right w:val="none" w:sz="0" w:space="0" w:color="auto"/>
      </w:divBdr>
    </w:div>
    <w:div w:id="1069617284">
      <w:bodyDiv w:val="1"/>
      <w:marLeft w:val="0"/>
      <w:marRight w:val="0"/>
      <w:marTop w:val="0"/>
      <w:marBottom w:val="0"/>
      <w:divBdr>
        <w:top w:val="none" w:sz="0" w:space="0" w:color="auto"/>
        <w:left w:val="none" w:sz="0" w:space="0" w:color="auto"/>
        <w:bottom w:val="none" w:sz="0" w:space="0" w:color="auto"/>
        <w:right w:val="none" w:sz="0" w:space="0" w:color="auto"/>
      </w:divBdr>
    </w:div>
    <w:div w:id="1069619420">
      <w:bodyDiv w:val="1"/>
      <w:marLeft w:val="0"/>
      <w:marRight w:val="0"/>
      <w:marTop w:val="0"/>
      <w:marBottom w:val="0"/>
      <w:divBdr>
        <w:top w:val="none" w:sz="0" w:space="0" w:color="auto"/>
        <w:left w:val="none" w:sz="0" w:space="0" w:color="auto"/>
        <w:bottom w:val="none" w:sz="0" w:space="0" w:color="auto"/>
        <w:right w:val="none" w:sz="0" w:space="0" w:color="auto"/>
      </w:divBdr>
    </w:div>
    <w:div w:id="1070074473">
      <w:bodyDiv w:val="1"/>
      <w:marLeft w:val="0"/>
      <w:marRight w:val="0"/>
      <w:marTop w:val="0"/>
      <w:marBottom w:val="0"/>
      <w:divBdr>
        <w:top w:val="none" w:sz="0" w:space="0" w:color="auto"/>
        <w:left w:val="none" w:sz="0" w:space="0" w:color="auto"/>
        <w:bottom w:val="none" w:sz="0" w:space="0" w:color="auto"/>
        <w:right w:val="none" w:sz="0" w:space="0" w:color="auto"/>
      </w:divBdr>
    </w:div>
    <w:div w:id="1070079672">
      <w:bodyDiv w:val="1"/>
      <w:marLeft w:val="0"/>
      <w:marRight w:val="0"/>
      <w:marTop w:val="0"/>
      <w:marBottom w:val="0"/>
      <w:divBdr>
        <w:top w:val="none" w:sz="0" w:space="0" w:color="auto"/>
        <w:left w:val="none" w:sz="0" w:space="0" w:color="auto"/>
        <w:bottom w:val="none" w:sz="0" w:space="0" w:color="auto"/>
        <w:right w:val="none" w:sz="0" w:space="0" w:color="auto"/>
      </w:divBdr>
    </w:div>
    <w:div w:id="1070152784">
      <w:bodyDiv w:val="1"/>
      <w:marLeft w:val="0"/>
      <w:marRight w:val="0"/>
      <w:marTop w:val="0"/>
      <w:marBottom w:val="0"/>
      <w:divBdr>
        <w:top w:val="none" w:sz="0" w:space="0" w:color="auto"/>
        <w:left w:val="none" w:sz="0" w:space="0" w:color="auto"/>
        <w:bottom w:val="none" w:sz="0" w:space="0" w:color="auto"/>
        <w:right w:val="none" w:sz="0" w:space="0" w:color="auto"/>
      </w:divBdr>
    </w:div>
    <w:div w:id="1070541768">
      <w:bodyDiv w:val="1"/>
      <w:marLeft w:val="0"/>
      <w:marRight w:val="0"/>
      <w:marTop w:val="0"/>
      <w:marBottom w:val="0"/>
      <w:divBdr>
        <w:top w:val="none" w:sz="0" w:space="0" w:color="auto"/>
        <w:left w:val="none" w:sz="0" w:space="0" w:color="auto"/>
        <w:bottom w:val="none" w:sz="0" w:space="0" w:color="auto"/>
        <w:right w:val="none" w:sz="0" w:space="0" w:color="auto"/>
      </w:divBdr>
    </w:div>
    <w:div w:id="1070616354">
      <w:bodyDiv w:val="1"/>
      <w:marLeft w:val="0"/>
      <w:marRight w:val="0"/>
      <w:marTop w:val="0"/>
      <w:marBottom w:val="0"/>
      <w:divBdr>
        <w:top w:val="none" w:sz="0" w:space="0" w:color="auto"/>
        <w:left w:val="none" w:sz="0" w:space="0" w:color="auto"/>
        <w:bottom w:val="none" w:sz="0" w:space="0" w:color="auto"/>
        <w:right w:val="none" w:sz="0" w:space="0" w:color="auto"/>
      </w:divBdr>
    </w:div>
    <w:div w:id="1071343197">
      <w:bodyDiv w:val="1"/>
      <w:marLeft w:val="0"/>
      <w:marRight w:val="0"/>
      <w:marTop w:val="0"/>
      <w:marBottom w:val="0"/>
      <w:divBdr>
        <w:top w:val="none" w:sz="0" w:space="0" w:color="auto"/>
        <w:left w:val="none" w:sz="0" w:space="0" w:color="auto"/>
        <w:bottom w:val="none" w:sz="0" w:space="0" w:color="auto"/>
        <w:right w:val="none" w:sz="0" w:space="0" w:color="auto"/>
      </w:divBdr>
      <w:divsChild>
        <w:div w:id="355039419">
          <w:marLeft w:val="0"/>
          <w:marRight w:val="0"/>
          <w:marTop w:val="0"/>
          <w:marBottom w:val="0"/>
          <w:divBdr>
            <w:top w:val="none" w:sz="0" w:space="0" w:color="auto"/>
            <w:left w:val="none" w:sz="0" w:space="0" w:color="auto"/>
            <w:bottom w:val="none" w:sz="0" w:space="0" w:color="auto"/>
            <w:right w:val="none" w:sz="0" w:space="0" w:color="auto"/>
          </w:divBdr>
          <w:divsChild>
            <w:div w:id="500585341">
              <w:marLeft w:val="0"/>
              <w:marRight w:val="0"/>
              <w:marTop w:val="0"/>
              <w:marBottom w:val="0"/>
              <w:divBdr>
                <w:top w:val="none" w:sz="0" w:space="0" w:color="auto"/>
                <w:left w:val="none" w:sz="0" w:space="0" w:color="auto"/>
                <w:bottom w:val="none" w:sz="0" w:space="0" w:color="auto"/>
                <w:right w:val="none" w:sz="0" w:space="0" w:color="auto"/>
              </w:divBdr>
              <w:divsChild>
                <w:div w:id="57213733">
                  <w:marLeft w:val="0"/>
                  <w:marRight w:val="0"/>
                  <w:marTop w:val="0"/>
                  <w:marBottom w:val="0"/>
                  <w:divBdr>
                    <w:top w:val="none" w:sz="0" w:space="0" w:color="auto"/>
                    <w:left w:val="none" w:sz="0" w:space="0" w:color="auto"/>
                    <w:bottom w:val="none" w:sz="0" w:space="0" w:color="auto"/>
                    <w:right w:val="none" w:sz="0" w:space="0" w:color="auto"/>
                  </w:divBdr>
                  <w:divsChild>
                    <w:div w:id="934484153">
                      <w:marLeft w:val="0"/>
                      <w:marRight w:val="0"/>
                      <w:marTop w:val="0"/>
                      <w:marBottom w:val="0"/>
                      <w:divBdr>
                        <w:top w:val="none" w:sz="0" w:space="0" w:color="auto"/>
                        <w:left w:val="none" w:sz="0" w:space="0" w:color="auto"/>
                        <w:bottom w:val="none" w:sz="0" w:space="0" w:color="auto"/>
                        <w:right w:val="none" w:sz="0" w:space="0" w:color="auto"/>
                      </w:divBdr>
                      <w:divsChild>
                        <w:div w:id="96564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1386585">
      <w:bodyDiv w:val="1"/>
      <w:marLeft w:val="0"/>
      <w:marRight w:val="0"/>
      <w:marTop w:val="0"/>
      <w:marBottom w:val="0"/>
      <w:divBdr>
        <w:top w:val="none" w:sz="0" w:space="0" w:color="auto"/>
        <w:left w:val="none" w:sz="0" w:space="0" w:color="auto"/>
        <w:bottom w:val="none" w:sz="0" w:space="0" w:color="auto"/>
        <w:right w:val="none" w:sz="0" w:space="0" w:color="auto"/>
      </w:divBdr>
    </w:div>
    <w:div w:id="1072044426">
      <w:bodyDiv w:val="1"/>
      <w:marLeft w:val="0"/>
      <w:marRight w:val="0"/>
      <w:marTop w:val="0"/>
      <w:marBottom w:val="0"/>
      <w:divBdr>
        <w:top w:val="none" w:sz="0" w:space="0" w:color="auto"/>
        <w:left w:val="none" w:sz="0" w:space="0" w:color="auto"/>
        <w:bottom w:val="none" w:sz="0" w:space="0" w:color="auto"/>
        <w:right w:val="none" w:sz="0" w:space="0" w:color="auto"/>
      </w:divBdr>
    </w:div>
    <w:div w:id="1072509528">
      <w:bodyDiv w:val="1"/>
      <w:marLeft w:val="0"/>
      <w:marRight w:val="0"/>
      <w:marTop w:val="0"/>
      <w:marBottom w:val="0"/>
      <w:divBdr>
        <w:top w:val="none" w:sz="0" w:space="0" w:color="auto"/>
        <w:left w:val="none" w:sz="0" w:space="0" w:color="auto"/>
        <w:bottom w:val="none" w:sz="0" w:space="0" w:color="auto"/>
        <w:right w:val="none" w:sz="0" w:space="0" w:color="auto"/>
      </w:divBdr>
    </w:div>
    <w:div w:id="1073426356">
      <w:bodyDiv w:val="1"/>
      <w:marLeft w:val="0"/>
      <w:marRight w:val="0"/>
      <w:marTop w:val="0"/>
      <w:marBottom w:val="0"/>
      <w:divBdr>
        <w:top w:val="none" w:sz="0" w:space="0" w:color="auto"/>
        <w:left w:val="none" w:sz="0" w:space="0" w:color="auto"/>
        <w:bottom w:val="none" w:sz="0" w:space="0" w:color="auto"/>
        <w:right w:val="none" w:sz="0" w:space="0" w:color="auto"/>
      </w:divBdr>
    </w:div>
    <w:div w:id="1074544540">
      <w:bodyDiv w:val="1"/>
      <w:marLeft w:val="0"/>
      <w:marRight w:val="0"/>
      <w:marTop w:val="0"/>
      <w:marBottom w:val="0"/>
      <w:divBdr>
        <w:top w:val="none" w:sz="0" w:space="0" w:color="auto"/>
        <w:left w:val="none" w:sz="0" w:space="0" w:color="auto"/>
        <w:bottom w:val="none" w:sz="0" w:space="0" w:color="auto"/>
        <w:right w:val="none" w:sz="0" w:space="0" w:color="auto"/>
      </w:divBdr>
    </w:div>
    <w:div w:id="1074668586">
      <w:bodyDiv w:val="1"/>
      <w:marLeft w:val="0"/>
      <w:marRight w:val="0"/>
      <w:marTop w:val="0"/>
      <w:marBottom w:val="0"/>
      <w:divBdr>
        <w:top w:val="none" w:sz="0" w:space="0" w:color="auto"/>
        <w:left w:val="none" w:sz="0" w:space="0" w:color="auto"/>
        <w:bottom w:val="none" w:sz="0" w:space="0" w:color="auto"/>
        <w:right w:val="none" w:sz="0" w:space="0" w:color="auto"/>
      </w:divBdr>
    </w:div>
    <w:div w:id="1074744060">
      <w:bodyDiv w:val="1"/>
      <w:marLeft w:val="0"/>
      <w:marRight w:val="0"/>
      <w:marTop w:val="0"/>
      <w:marBottom w:val="0"/>
      <w:divBdr>
        <w:top w:val="none" w:sz="0" w:space="0" w:color="auto"/>
        <w:left w:val="none" w:sz="0" w:space="0" w:color="auto"/>
        <w:bottom w:val="none" w:sz="0" w:space="0" w:color="auto"/>
        <w:right w:val="none" w:sz="0" w:space="0" w:color="auto"/>
      </w:divBdr>
    </w:div>
    <w:div w:id="1074816083">
      <w:bodyDiv w:val="1"/>
      <w:marLeft w:val="0"/>
      <w:marRight w:val="0"/>
      <w:marTop w:val="0"/>
      <w:marBottom w:val="0"/>
      <w:divBdr>
        <w:top w:val="none" w:sz="0" w:space="0" w:color="auto"/>
        <w:left w:val="none" w:sz="0" w:space="0" w:color="auto"/>
        <w:bottom w:val="none" w:sz="0" w:space="0" w:color="auto"/>
        <w:right w:val="none" w:sz="0" w:space="0" w:color="auto"/>
      </w:divBdr>
    </w:div>
    <w:div w:id="1074820547">
      <w:bodyDiv w:val="1"/>
      <w:marLeft w:val="0"/>
      <w:marRight w:val="0"/>
      <w:marTop w:val="0"/>
      <w:marBottom w:val="0"/>
      <w:divBdr>
        <w:top w:val="none" w:sz="0" w:space="0" w:color="auto"/>
        <w:left w:val="none" w:sz="0" w:space="0" w:color="auto"/>
        <w:bottom w:val="none" w:sz="0" w:space="0" w:color="auto"/>
        <w:right w:val="none" w:sz="0" w:space="0" w:color="auto"/>
      </w:divBdr>
    </w:div>
    <w:div w:id="1075206400">
      <w:bodyDiv w:val="1"/>
      <w:marLeft w:val="0"/>
      <w:marRight w:val="0"/>
      <w:marTop w:val="0"/>
      <w:marBottom w:val="0"/>
      <w:divBdr>
        <w:top w:val="none" w:sz="0" w:space="0" w:color="auto"/>
        <w:left w:val="none" w:sz="0" w:space="0" w:color="auto"/>
        <w:bottom w:val="none" w:sz="0" w:space="0" w:color="auto"/>
        <w:right w:val="none" w:sz="0" w:space="0" w:color="auto"/>
      </w:divBdr>
    </w:div>
    <w:div w:id="1075738477">
      <w:bodyDiv w:val="1"/>
      <w:marLeft w:val="0"/>
      <w:marRight w:val="0"/>
      <w:marTop w:val="0"/>
      <w:marBottom w:val="0"/>
      <w:divBdr>
        <w:top w:val="none" w:sz="0" w:space="0" w:color="auto"/>
        <w:left w:val="none" w:sz="0" w:space="0" w:color="auto"/>
        <w:bottom w:val="none" w:sz="0" w:space="0" w:color="auto"/>
        <w:right w:val="none" w:sz="0" w:space="0" w:color="auto"/>
      </w:divBdr>
    </w:div>
    <w:div w:id="1075856777">
      <w:bodyDiv w:val="1"/>
      <w:marLeft w:val="0"/>
      <w:marRight w:val="0"/>
      <w:marTop w:val="0"/>
      <w:marBottom w:val="0"/>
      <w:divBdr>
        <w:top w:val="none" w:sz="0" w:space="0" w:color="auto"/>
        <w:left w:val="none" w:sz="0" w:space="0" w:color="auto"/>
        <w:bottom w:val="none" w:sz="0" w:space="0" w:color="auto"/>
        <w:right w:val="none" w:sz="0" w:space="0" w:color="auto"/>
      </w:divBdr>
    </w:div>
    <w:div w:id="1076514027">
      <w:bodyDiv w:val="1"/>
      <w:marLeft w:val="0"/>
      <w:marRight w:val="0"/>
      <w:marTop w:val="0"/>
      <w:marBottom w:val="0"/>
      <w:divBdr>
        <w:top w:val="none" w:sz="0" w:space="0" w:color="auto"/>
        <w:left w:val="none" w:sz="0" w:space="0" w:color="auto"/>
        <w:bottom w:val="none" w:sz="0" w:space="0" w:color="auto"/>
        <w:right w:val="none" w:sz="0" w:space="0" w:color="auto"/>
      </w:divBdr>
    </w:div>
    <w:div w:id="1076902078">
      <w:bodyDiv w:val="1"/>
      <w:marLeft w:val="0"/>
      <w:marRight w:val="0"/>
      <w:marTop w:val="0"/>
      <w:marBottom w:val="0"/>
      <w:divBdr>
        <w:top w:val="none" w:sz="0" w:space="0" w:color="auto"/>
        <w:left w:val="none" w:sz="0" w:space="0" w:color="auto"/>
        <w:bottom w:val="none" w:sz="0" w:space="0" w:color="auto"/>
        <w:right w:val="none" w:sz="0" w:space="0" w:color="auto"/>
      </w:divBdr>
    </w:div>
    <w:div w:id="1076974022">
      <w:bodyDiv w:val="1"/>
      <w:marLeft w:val="0"/>
      <w:marRight w:val="0"/>
      <w:marTop w:val="0"/>
      <w:marBottom w:val="0"/>
      <w:divBdr>
        <w:top w:val="none" w:sz="0" w:space="0" w:color="auto"/>
        <w:left w:val="none" w:sz="0" w:space="0" w:color="auto"/>
        <w:bottom w:val="none" w:sz="0" w:space="0" w:color="auto"/>
        <w:right w:val="none" w:sz="0" w:space="0" w:color="auto"/>
      </w:divBdr>
    </w:div>
    <w:div w:id="1077173373">
      <w:bodyDiv w:val="1"/>
      <w:marLeft w:val="0"/>
      <w:marRight w:val="0"/>
      <w:marTop w:val="0"/>
      <w:marBottom w:val="0"/>
      <w:divBdr>
        <w:top w:val="none" w:sz="0" w:space="0" w:color="auto"/>
        <w:left w:val="none" w:sz="0" w:space="0" w:color="auto"/>
        <w:bottom w:val="none" w:sz="0" w:space="0" w:color="auto"/>
        <w:right w:val="none" w:sz="0" w:space="0" w:color="auto"/>
      </w:divBdr>
    </w:div>
    <w:div w:id="1077442410">
      <w:bodyDiv w:val="1"/>
      <w:marLeft w:val="0"/>
      <w:marRight w:val="0"/>
      <w:marTop w:val="0"/>
      <w:marBottom w:val="0"/>
      <w:divBdr>
        <w:top w:val="none" w:sz="0" w:space="0" w:color="auto"/>
        <w:left w:val="none" w:sz="0" w:space="0" w:color="auto"/>
        <w:bottom w:val="none" w:sz="0" w:space="0" w:color="auto"/>
        <w:right w:val="none" w:sz="0" w:space="0" w:color="auto"/>
      </w:divBdr>
    </w:div>
    <w:div w:id="1078552408">
      <w:bodyDiv w:val="1"/>
      <w:marLeft w:val="0"/>
      <w:marRight w:val="0"/>
      <w:marTop w:val="0"/>
      <w:marBottom w:val="0"/>
      <w:divBdr>
        <w:top w:val="none" w:sz="0" w:space="0" w:color="auto"/>
        <w:left w:val="none" w:sz="0" w:space="0" w:color="auto"/>
        <w:bottom w:val="none" w:sz="0" w:space="0" w:color="auto"/>
        <w:right w:val="none" w:sz="0" w:space="0" w:color="auto"/>
      </w:divBdr>
    </w:div>
    <w:div w:id="1078789503">
      <w:bodyDiv w:val="1"/>
      <w:marLeft w:val="0"/>
      <w:marRight w:val="0"/>
      <w:marTop w:val="0"/>
      <w:marBottom w:val="0"/>
      <w:divBdr>
        <w:top w:val="none" w:sz="0" w:space="0" w:color="auto"/>
        <w:left w:val="none" w:sz="0" w:space="0" w:color="auto"/>
        <w:bottom w:val="none" w:sz="0" w:space="0" w:color="auto"/>
        <w:right w:val="none" w:sz="0" w:space="0" w:color="auto"/>
      </w:divBdr>
    </w:div>
    <w:div w:id="1078946103">
      <w:bodyDiv w:val="1"/>
      <w:marLeft w:val="0"/>
      <w:marRight w:val="0"/>
      <w:marTop w:val="0"/>
      <w:marBottom w:val="0"/>
      <w:divBdr>
        <w:top w:val="none" w:sz="0" w:space="0" w:color="auto"/>
        <w:left w:val="none" w:sz="0" w:space="0" w:color="auto"/>
        <w:bottom w:val="none" w:sz="0" w:space="0" w:color="auto"/>
        <w:right w:val="none" w:sz="0" w:space="0" w:color="auto"/>
      </w:divBdr>
    </w:div>
    <w:div w:id="1079210959">
      <w:bodyDiv w:val="1"/>
      <w:marLeft w:val="0"/>
      <w:marRight w:val="0"/>
      <w:marTop w:val="0"/>
      <w:marBottom w:val="0"/>
      <w:divBdr>
        <w:top w:val="none" w:sz="0" w:space="0" w:color="auto"/>
        <w:left w:val="none" w:sz="0" w:space="0" w:color="auto"/>
        <w:bottom w:val="none" w:sz="0" w:space="0" w:color="auto"/>
        <w:right w:val="none" w:sz="0" w:space="0" w:color="auto"/>
      </w:divBdr>
    </w:div>
    <w:div w:id="1079644460">
      <w:bodyDiv w:val="1"/>
      <w:marLeft w:val="0"/>
      <w:marRight w:val="0"/>
      <w:marTop w:val="0"/>
      <w:marBottom w:val="0"/>
      <w:divBdr>
        <w:top w:val="none" w:sz="0" w:space="0" w:color="auto"/>
        <w:left w:val="none" w:sz="0" w:space="0" w:color="auto"/>
        <w:bottom w:val="none" w:sz="0" w:space="0" w:color="auto"/>
        <w:right w:val="none" w:sz="0" w:space="0" w:color="auto"/>
      </w:divBdr>
    </w:div>
    <w:div w:id="1080061207">
      <w:bodyDiv w:val="1"/>
      <w:marLeft w:val="0"/>
      <w:marRight w:val="0"/>
      <w:marTop w:val="0"/>
      <w:marBottom w:val="0"/>
      <w:divBdr>
        <w:top w:val="none" w:sz="0" w:space="0" w:color="auto"/>
        <w:left w:val="none" w:sz="0" w:space="0" w:color="auto"/>
        <w:bottom w:val="none" w:sz="0" w:space="0" w:color="auto"/>
        <w:right w:val="none" w:sz="0" w:space="0" w:color="auto"/>
      </w:divBdr>
    </w:div>
    <w:div w:id="1080173163">
      <w:bodyDiv w:val="1"/>
      <w:marLeft w:val="0"/>
      <w:marRight w:val="0"/>
      <w:marTop w:val="0"/>
      <w:marBottom w:val="0"/>
      <w:divBdr>
        <w:top w:val="none" w:sz="0" w:space="0" w:color="auto"/>
        <w:left w:val="none" w:sz="0" w:space="0" w:color="auto"/>
        <w:bottom w:val="none" w:sz="0" w:space="0" w:color="auto"/>
        <w:right w:val="none" w:sz="0" w:space="0" w:color="auto"/>
      </w:divBdr>
    </w:div>
    <w:div w:id="1080325889">
      <w:bodyDiv w:val="1"/>
      <w:marLeft w:val="0"/>
      <w:marRight w:val="0"/>
      <w:marTop w:val="0"/>
      <w:marBottom w:val="0"/>
      <w:divBdr>
        <w:top w:val="none" w:sz="0" w:space="0" w:color="auto"/>
        <w:left w:val="none" w:sz="0" w:space="0" w:color="auto"/>
        <w:bottom w:val="none" w:sz="0" w:space="0" w:color="auto"/>
        <w:right w:val="none" w:sz="0" w:space="0" w:color="auto"/>
      </w:divBdr>
    </w:div>
    <w:div w:id="1080366332">
      <w:bodyDiv w:val="1"/>
      <w:marLeft w:val="0"/>
      <w:marRight w:val="0"/>
      <w:marTop w:val="0"/>
      <w:marBottom w:val="0"/>
      <w:divBdr>
        <w:top w:val="none" w:sz="0" w:space="0" w:color="auto"/>
        <w:left w:val="none" w:sz="0" w:space="0" w:color="auto"/>
        <w:bottom w:val="none" w:sz="0" w:space="0" w:color="auto"/>
        <w:right w:val="none" w:sz="0" w:space="0" w:color="auto"/>
      </w:divBdr>
    </w:div>
    <w:div w:id="1080373756">
      <w:bodyDiv w:val="1"/>
      <w:marLeft w:val="0"/>
      <w:marRight w:val="0"/>
      <w:marTop w:val="0"/>
      <w:marBottom w:val="0"/>
      <w:divBdr>
        <w:top w:val="none" w:sz="0" w:space="0" w:color="auto"/>
        <w:left w:val="none" w:sz="0" w:space="0" w:color="auto"/>
        <w:bottom w:val="none" w:sz="0" w:space="0" w:color="auto"/>
        <w:right w:val="none" w:sz="0" w:space="0" w:color="auto"/>
      </w:divBdr>
    </w:div>
    <w:div w:id="1081483546">
      <w:bodyDiv w:val="1"/>
      <w:marLeft w:val="0"/>
      <w:marRight w:val="0"/>
      <w:marTop w:val="0"/>
      <w:marBottom w:val="0"/>
      <w:divBdr>
        <w:top w:val="none" w:sz="0" w:space="0" w:color="auto"/>
        <w:left w:val="none" w:sz="0" w:space="0" w:color="auto"/>
        <w:bottom w:val="none" w:sz="0" w:space="0" w:color="auto"/>
        <w:right w:val="none" w:sz="0" w:space="0" w:color="auto"/>
      </w:divBdr>
    </w:div>
    <w:div w:id="1081489946">
      <w:bodyDiv w:val="1"/>
      <w:marLeft w:val="0"/>
      <w:marRight w:val="0"/>
      <w:marTop w:val="0"/>
      <w:marBottom w:val="0"/>
      <w:divBdr>
        <w:top w:val="none" w:sz="0" w:space="0" w:color="auto"/>
        <w:left w:val="none" w:sz="0" w:space="0" w:color="auto"/>
        <w:bottom w:val="none" w:sz="0" w:space="0" w:color="auto"/>
        <w:right w:val="none" w:sz="0" w:space="0" w:color="auto"/>
      </w:divBdr>
    </w:div>
    <w:div w:id="1081834240">
      <w:bodyDiv w:val="1"/>
      <w:marLeft w:val="0"/>
      <w:marRight w:val="0"/>
      <w:marTop w:val="0"/>
      <w:marBottom w:val="0"/>
      <w:divBdr>
        <w:top w:val="none" w:sz="0" w:space="0" w:color="auto"/>
        <w:left w:val="none" w:sz="0" w:space="0" w:color="auto"/>
        <w:bottom w:val="none" w:sz="0" w:space="0" w:color="auto"/>
        <w:right w:val="none" w:sz="0" w:space="0" w:color="auto"/>
      </w:divBdr>
      <w:divsChild>
        <w:div w:id="1626236536">
          <w:marLeft w:val="0"/>
          <w:marRight w:val="0"/>
          <w:marTop w:val="0"/>
          <w:marBottom w:val="0"/>
          <w:divBdr>
            <w:top w:val="none" w:sz="0" w:space="0" w:color="auto"/>
            <w:left w:val="none" w:sz="0" w:space="0" w:color="auto"/>
            <w:bottom w:val="none" w:sz="0" w:space="0" w:color="auto"/>
            <w:right w:val="none" w:sz="0" w:space="0" w:color="auto"/>
          </w:divBdr>
          <w:divsChild>
            <w:div w:id="1523473804">
              <w:marLeft w:val="0"/>
              <w:marRight w:val="0"/>
              <w:marTop w:val="0"/>
              <w:marBottom w:val="0"/>
              <w:divBdr>
                <w:top w:val="none" w:sz="0" w:space="0" w:color="auto"/>
                <w:left w:val="none" w:sz="0" w:space="0" w:color="auto"/>
                <w:bottom w:val="none" w:sz="0" w:space="0" w:color="auto"/>
                <w:right w:val="none" w:sz="0" w:space="0" w:color="auto"/>
              </w:divBdr>
              <w:divsChild>
                <w:div w:id="69819184">
                  <w:marLeft w:val="0"/>
                  <w:marRight w:val="0"/>
                  <w:marTop w:val="0"/>
                  <w:marBottom w:val="0"/>
                  <w:divBdr>
                    <w:top w:val="none" w:sz="0" w:space="0" w:color="auto"/>
                    <w:left w:val="none" w:sz="0" w:space="0" w:color="auto"/>
                    <w:bottom w:val="none" w:sz="0" w:space="0" w:color="auto"/>
                    <w:right w:val="none" w:sz="0" w:space="0" w:color="auto"/>
                  </w:divBdr>
                  <w:divsChild>
                    <w:div w:id="170027356">
                      <w:marLeft w:val="0"/>
                      <w:marRight w:val="0"/>
                      <w:marTop w:val="0"/>
                      <w:marBottom w:val="0"/>
                      <w:divBdr>
                        <w:top w:val="none" w:sz="0" w:space="0" w:color="auto"/>
                        <w:left w:val="none" w:sz="0" w:space="0" w:color="auto"/>
                        <w:bottom w:val="none" w:sz="0" w:space="0" w:color="auto"/>
                        <w:right w:val="none" w:sz="0" w:space="0" w:color="auto"/>
                      </w:divBdr>
                      <w:divsChild>
                        <w:div w:id="389618120">
                          <w:marLeft w:val="0"/>
                          <w:marRight w:val="0"/>
                          <w:marTop w:val="45"/>
                          <w:marBottom w:val="0"/>
                          <w:divBdr>
                            <w:top w:val="none" w:sz="0" w:space="0" w:color="auto"/>
                            <w:left w:val="none" w:sz="0" w:space="0" w:color="auto"/>
                            <w:bottom w:val="none" w:sz="0" w:space="0" w:color="auto"/>
                            <w:right w:val="none" w:sz="0" w:space="0" w:color="auto"/>
                          </w:divBdr>
                          <w:divsChild>
                            <w:div w:id="8455225">
                              <w:marLeft w:val="0"/>
                              <w:marRight w:val="39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1949217">
      <w:bodyDiv w:val="1"/>
      <w:marLeft w:val="0"/>
      <w:marRight w:val="0"/>
      <w:marTop w:val="0"/>
      <w:marBottom w:val="0"/>
      <w:divBdr>
        <w:top w:val="none" w:sz="0" w:space="0" w:color="auto"/>
        <w:left w:val="none" w:sz="0" w:space="0" w:color="auto"/>
        <w:bottom w:val="none" w:sz="0" w:space="0" w:color="auto"/>
        <w:right w:val="none" w:sz="0" w:space="0" w:color="auto"/>
      </w:divBdr>
    </w:div>
    <w:div w:id="1082097324">
      <w:bodyDiv w:val="1"/>
      <w:marLeft w:val="0"/>
      <w:marRight w:val="0"/>
      <w:marTop w:val="0"/>
      <w:marBottom w:val="0"/>
      <w:divBdr>
        <w:top w:val="none" w:sz="0" w:space="0" w:color="auto"/>
        <w:left w:val="none" w:sz="0" w:space="0" w:color="auto"/>
        <w:bottom w:val="none" w:sz="0" w:space="0" w:color="auto"/>
        <w:right w:val="none" w:sz="0" w:space="0" w:color="auto"/>
      </w:divBdr>
    </w:div>
    <w:div w:id="1082263859">
      <w:bodyDiv w:val="1"/>
      <w:marLeft w:val="0"/>
      <w:marRight w:val="0"/>
      <w:marTop w:val="0"/>
      <w:marBottom w:val="0"/>
      <w:divBdr>
        <w:top w:val="none" w:sz="0" w:space="0" w:color="auto"/>
        <w:left w:val="none" w:sz="0" w:space="0" w:color="auto"/>
        <w:bottom w:val="none" w:sz="0" w:space="0" w:color="auto"/>
        <w:right w:val="none" w:sz="0" w:space="0" w:color="auto"/>
      </w:divBdr>
    </w:div>
    <w:div w:id="1082682491">
      <w:bodyDiv w:val="1"/>
      <w:marLeft w:val="0"/>
      <w:marRight w:val="0"/>
      <w:marTop w:val="0"/>
      <w:marBottom w:val="0"/>
      <w:divBdr>
        <w:top w:val="none" w:sz="0" w:space="0" w:color="auto"/>
        <w:left w:val="none" w:sz="0" w:space="0" w:color="auto"/>
        <w:bottom w:val="none" w:sz="0" w:space="0" w:color="auto"/>
        <w:right w:val="none" w:sz="0" w:space="0" w:color="auto"/>
      </w:divBdr>
      <w:divsChild>
        <w:div w:id="1494373704">
          <w:marLeft w:val="0"/>
          <w:marRight w:val="0"/>
          <w:marTop w:val="0"/>
          <w:marBottom w:val="0"/>
          <w:divBdr>
            <w:top w:val="none" w:sz="0" w:space="0" w:color="auto"/>
            <w:left w:val="none" w:sz="0" w:space="0" w:color="auto"/>
            <w:bottom w:val="none" w:sz="0" w:space="0" w:color="auto"/>
            <w:right w:val="none" w:sz="0" w:space="0" w:color="auto"/>
          </w:divBdr>
          <w:divsChild>
            <w:div w:id="1964074777">
              <w:marLeft w:val="0"/>
              <w:marRight w:val="0"/>
              <w:marTop w:val="0"/>
              <w:marBottom w:val="0"/>
              <w:divBdr>
                <w:top w:val="none" w:sz="0" w:space="0" w:color="auto"/>
                <w:left w:val="none" w:sz="0" w:space="0" w:color="auto"/>
                <w:bottom w:val="none" w:sz="0" w:space="0" w:color="auto"/>
                <w:right w:val="none" w:sz="0" w:space="0" w:color="auto"/>
              </w:divBdr>
              <w:divsChild>
                <w:div w:id="76904666">
                  <w:marLeft w:val="0"/>
                  <w:marRight w:val="0"/>
                  <w:marTop w:val="0"/>
                  <w:marBottom w:val="0"/>
                  <w:divBdr>
                    <w:top w:val="none" w:sz="0" w:space="0" w:color="auto"/>
                    <w:left w:val="none" w:sz="0" w:space="0" w:color="auto"/>
                    <w:bottom w:val="none" w:sz="0" w:space="0" w:color="auto"/>
                    <w:right w:val="none" w:sz="0" w:space="0" w:color="auto"/>
                  </w:divBdr>
                  <w:divsChild>
                    <w:div w:id="899637859">
                      <w:marLeft w:val="0"/>
                      <w:marRight w:val="0"/>
                      <w:marTop w:val="0"/>
                      <w:marBottom w:val="0"/>
                      <w:divBdr>
                        <w:top w:val="none" w:sz="0" w:space="0" w:color="auto"/>
                        <w:left w:val="none" w:sz="0" w:space="0" w:color="auto"/>
                        <w:bottom w:val="none" w:sz="0" w:space="0" w:color="auto"/>
                        <w:right w:val="none" w:sz="0" w:space="0" w:color="auto"/>
                      </w:divBdr>
                      <w:divsChild>
                        <w:div w:id="657656260">
                          <w:marLeft w:val="0"/>
                          <w:marRight w:val="0"/>
                          <w:marTop w:val="0"/>
                          <w:marBottom w:val="0"/>
                          <w:divBdr>
                            <w:top w:val="none" w:sz="0" w:space="0" w:color="auto"/>
                            <w:left w:val="none" w:sz="0" w:space="0" w:color="auto"/>
                            <w:bottom w:val="none" w:sz="0" w:space="0" w:color="auto"/>
                            <w:right w:val="none" w:sz="0" w:space="0" w:color="auto"/>
                          </w:divBdr>
                          <w:divsChild>
                            <w:div w:id="607587733">
                              <w:marLeft w:val="0"/>
                              <w:marRight w:val="0"/>
                              <w:marTop w:val="0"/>
                              <w:marBottom w:val="0"/>
                              <w:divBdr>
                                <w:top w:val="none" w:sz="0" w:space="0" w:color="auto"/>
                                <w:left w:val="none" w:sz="0" w:space="0" w:color="auto"/>
                                <w:bottom w:val="none" w:sz="0" w:space="0" w:color="auto"/>
                                <w:right w:val="none" w:sz="0" w:space="0" w:color="auto"/>
                              </w:divBdr>
                              <w:divsChild>
                                <w:div w:id="592787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82683418">
      <w:bodyDiv w:val="1"/>
      <w:marLeft w:val="0"/>
      <w:marRight w:val="0"/>
      <w:marTop w:val="0"/>
      <w:marBottom w:val="0"/>
      <w:divBdr>
        <w:top w:val="none" w:sz="0" w:space="0" w:color="auto"/>
        <w:left w:val="none" w:sz="0" w:space="0" w:color="auto"/>
        <w:bottom w:val="none" w:sz="0" w:space="0" w:color="auto"/>
        <w:right w:val="none" w:sz="0" w:space="0" w:color="auto"/>
      </w:divBdr>
    </w:div>
    <w:div w:id="1083994390">
      <w:bodyDiv w:val="1"/>
      <w:marLeft w:val="0"/>
      <w:marRight w:val="0"/>
      <w:marTop w:val="0"/>
      <w:marBottom w:val="0"/>
      <w:divBdr>
        <w:top w:val="none" w:sz="0" w:space="0" w:color="auto"/>
        <w:left w:val="none" w:sz="0" w:space="0" w:color="auto"/>
        <w:bottom w:val="none" w:sz="0" w:space="0" w:color="auto"/>
        <w:right w:val="none" w:sz="0" w:space="0" w:color="auto"/>
      </w:divBdr>
    </w:div>
    <w:div w:id="1084299495">
      <w:bodyDiv w:val="1"/>
      <w:marLeft w:val="0"/>
      <w:marRight w:val="0"/>
      <w:marTop w:val="0"/>
      <w:marBottom w:val="0"/>
      <w:divBdr>
        <w:top w:val="none" w:sz="0" w:space="0" w:color="auto"/>
        <w:left w:val="none" w:sz="0" w:space="0" w:color="auto"/>
        <w:bottom w:val="none" w:sz="0" w:space="0" w:color="auto"/>
        <w:right w:val="none" w:sz="0" w:space="0" w:color="auto"/>
      </w:divBdr>
    </w:div>
    <w:div w:id="1084299780">
      <w:bodyDiv w:val="1"/>
      <w:marLeft w:val="0"/>
      <w:marRight w:val="0"/>
      <w:marTop w:val="0"/>
      <w:marBottom w:val="0"/>
      <w:divBdr>
        <w:top w:val="none" w:sz="0" w:space="0" w:color="auto"/>
        <w:left w:val="none" w:sz="0" w:space="0" w:color="auto"/>
        <w:bottom w:val="none" w:sz="0" w:space="0" w:color="auto"/>
        <w:right w:val="none" w:sz="0" w:space="0" w:color="auto"/>
      </w:divBdr>
    </w:div>
    <w:div w:id="1084570939">
      <w:bodyDiv w:val="1"/>
      <w:marLeft w:val="0"/>
      <w:marRight w:val="0"/>
      <w:marTop w:val="0"/>
      <w:marBottom w:val="0"/>
      <w:divBdr>
        <w:top w:val="none" w:sz="0" w:space="0" w:color="auto"/>
        <w:left w:val="none" w:sz="0" w:space="0" w:color="auto"/>
        <w:bottom w:val="none" w:sz="0" w:space="0" w:color="auto"/>
        <w:right w:val="none" w:sz="0" w:space="0" w:color="auto"/>
      </w:divBdr>
    </w:div>
    <w:div w:id="1084644806">
      <w:bodyDiv w:val="1"/>
      <w:marLeft w:val="0"/>
      <w:marRight w:val="0"/>
      <w:marTop w:val="0"/>
      <w:marBottom w:val="0"/>
      <w:divBdr>
        <w:top w:val="none" w:sz="0" w:space="0" w:color="auto"/>
        <w:left w:val="none" w:sz="0" w:space="0" w:color="auto"/>
        <w:bottom w:val="none" w:sz="0" w:space="0" w:color="auto"/>
        <w:right w:val="none" w:sz="0" w:space="0" w:color="auto"/>
      </w:divBdr>
    </w:div>
    <w:div w:id="1084647872">
      <w:bodyDiv w:val="1"/>
      <w:marLeft w:val="0"/>
      <w:marRight w:val="0"/>
      <w:marTop w:val="0"/>
      <w:marBottom w:val="0"/>
      <w:divBdr>
        <w:top w:val="none" w:sz="0" w:space="0" w:color="auto"/>
        <w:left w:val="none" w:sz="0" w:space="0" w:color="auto"/>
        <w:bottom w:val="none" w:sz="0" w:space="0" w:color="auto"/>
        <w:right w:val="none" w:sz="0" w:space="0" w:color="auto"/>
      </w:divBdr>
    </w:div>
    <w:div w:id="1084952905">
      <w:bodyDiv w:val="1"/>
      <w:marLeft w:val="0"/>
      <w:marRight w:val="0"/>
      <w:marTop w:val="0"/>
      <w:marBottom w:val="0"/>
      <w:divBdr>
        <w:top w:val="none" w:sz="0" w:space="0" w:color="auto"/>
        <w:left w:val="none" w:sz="0" w:space="0" w:color="auto"/>
        <w:bottom w:val="none" w:sz="0" w:space="0" w:color="auto"/>
        <w:right w:val="none" w:sz="0" w:space="0" w:color="auto"/>
      </w:divBdr>
    </w:div>
    <w:div w:id="1084957766">
      <w:bodyDiv w:val="1"/>
      <w:marLeft w:val="0"/>
      <w:marRight w:val="0"/>
      <w:marTop w:val="0"/>
      <w:marBottom w:val="0"/>
      <w:divBdr>
        <w:top w:val="none" w:sz="0" w:space="0" w:color="auto"/>
        <w:left w:val="none" w:sz="0" w:space="0" w:color="auto"/>
        <w:bottom w:val="none" w:sz="0" w:space="0" w:color="auto"/>
        <w:right w:val="none" w:sz="0" w:space="0" w:color="auto"/>
      </w:divBdr>
    </w:div>
    <w:div w:id="1085422067">
      <w:bodyDiv w:val="1"/>
      <w:marLeft w:val="0"/>
      <w:marRight w:val="0"/>
      <w:marTop w:val="0"/>
      <w:marBottom w:val="0"/>
      <w:divBdr>
        <w:top w:val="none" w:sz="0" w:space="0" w:color="auto"/>
        <w:left w:val="none" w:sz="0" w:space="0" w:color="auto"/>
        <w:bottom w:val="none" w:sz="0" w:space="0" w:color="auto"/>
        <w:right w:val="none" w:sz="0" w:space="0" w:color="auto"/>
      </w:divBdr>
    </w:div>
    <w:div w:id="1087073728">
      <w:bodyDiv w:val="1"/>
      <w:marLeft w:val="0"/>
      <w:marRight w:val="0"/>
      <w:marTop w:val="0"/>
      <w:marBottom w:val="0"/>
      <w:divBdr>
        <w:top w:val="none" w:sz="0" w:space="0" w:color="auto"/>
        <w:left w:val="none" w:sz="0" w:space="0" w:color="auto"/>
        <w:bottom w:val="none" w:sz="0" w:space="0" w:color="auto"/>
        <w:right w:val="none" w:sz="0" w:space="0" w:color="auto"/>
      </w:divBdr>
    </w:div>
    <w:div w:id="1087188471">
      <w:bodyDiv w:val="1"/>
      <w:marLeft w:val="0"/>
      <w:marRight w:val="0"/>
      <w:marTop w:val="0"/>
      <w:marBottom w:val="0"/>
      <w:divBdr>
        <w:top w:val="none" w:sz="0" w:space="0" w:color="auto"/>
        <w:left w:val="none" w:sz="0" w:space="0" w:color="auto"/>
        <w:bottom w:val="none" w:sz="0" w:space="0" w:color="auto"/>
        <w:right w:val="none" w:sz="0" w:space="0" w:color="auto"/>
      </w:divBdr>
    </w:div>
    <w:div w:id="1087656189">
      <w:bodyDiv w:val="1"/>
      <w:marLeft w:val="0"/>
      <w:marRight w:val="0"/>
      <w:marTop w:val="0"/>
      <w:marBottom w:val="0"/>
      <w:divBdr>
        <w:top w:val="none" w:sz="0" w:space="0" w:color="auto"/>
        <w:left w:val="none" w:sz="0" w:space="0" w:color="auto"/>
        <w:bottom w:val="none" w:sz="0" w:space="0" w:color="auto"/>
        <w:right w:val="none" w:sz="0" w:space="0" w:color="auto"/>
      </w:divBdr>
    </w:div>
    <w:div w:id="1087846243">
      <w:bodyDiv w:val="1"/>
      <w:marLeft w:val="0"/>
      <w:marRight w:val="0"/>
      <w:marTop w:val="0"/>
      <w:marBottom w:val="0"/>
      <w:divBdr>
        <w:top w:val="none" w:sz="0" w:space="0" w:color="auto"/>
        <w:left w:val="none" w:sz="0" w:space="0" w:color="auto"/>
        <w:bottom w:val="none" w:sz="0" w:space="0" w:color="auto"/>
        <w:right w:val="none" w:sz="0" w:space="0" w:color="auto"/>
      </w:divBdr>
      <w:divsChild>
        <w:div w:id="903023955">
          <w:marLeft w:val="0"/>
          <w:marRight w:val="0"/>
          <w:marTop w:val="0"/>
          <w:marBottom w:val="450"/>
          <w:divBdr>
            <w:top w:val="none" w:sz="0" w:space="0" w:color="auto"/>
            <w:left w:val="none" w:sz="0" w:space="0" w:color="auto"/>
            <w:bottom w:val="none" w:sz="0" w:space="0" w:color="auto"/>
            <w:right w:val="none" w:sz="0" w:space="0" w:color="auto"/>
          </w:divBdr>
        </w:div>
        <w:div w:id="1518500697">
          <w:marLeft w:val="0"/>
          <w:marRight w:val="0"/>
          <w:marTop w:val="300"/>
          <w:marBottom w:val="300"/>
          <w:divBdr>
            <w:top w:val="none" w:sz="0" w:space="0" w:color="auto"/>
            <w:left w:val="none" w:sz="0" w:space="0" w:color="auto"/>
            <w:bottom w:val="none" w:sz="0" w:space="0" w:color="auto"/>
            <w:right w:val="none" w:sz="0" w:space="0" w:color="auto"/>
          </w:divBdr>
        </w:div>
      </w:divsChild>
    </w:div>
    <w:div w:id="1088111135">
      <w:bodyDiv w:val="1"/>
      <w:marLeft w:val="0"/>
      <w:marRight w:val="0"/>
      <w:marTop w:val="0"/>
      <w:marBottom w:val="0"/>
      <w:divBdr>
        <w:top w:val="none" w:sz="0" w:space="0" w:color="auto"/>
        <w:left w:val="none" w:sz="0" w:space="0" w:color="auto"/>
        <w:bottom w:val="none" w:sz="0" w:space="0" w:color="auto"/>
        <w:right w:val="none" w:sz="0" w:space="0" w:color="auto"/>
      </w:divBdr>
    </w:div>
    <w:div w:id="1088117889">
      <w:bodyDiv w:val="1"/>
      <w:marLeft w:val="0"/>
      <w:marRight w:val="0"/>
      <w:marTop w:val="0"/>
      <w:marBottom w:val="0"/>
      <w:divBdr>
        <w:top w:val="none" w:sz="0" w:space="0" w:color="auto"/>
        <w:left w:val="none" w:sz="0" w:space="0" w:color="auto"/>
        <w:bottom w:val="none" w:sz="0" w:space="0" w:color="auto"/>
        <w:right w:val="none" w:sz="0" w:space="0" w:color="auto"/>
      </w:divBdr>
    </w:div>
    <w:div w:id="1088649936">
      <w:bodyDiv w:val="1"/>
      <w:marLeft w:val="0"/>
      <w:marRight w:val="0"/>
      <w:marTop w:val="0"/>
      <w:marBottom w:val="0"/>
      <w:divBdr>
        <w:top w:val="none" w:sz="0" w:space="0" w:color="auto"/>
        <w:left w:val="none" w:sz="0" w:space="0" w:color="auto"/>
        <w:bottom w:val="none" w:sz="0" w:space="0" w:color="auto"/>
        <w:right w:val="none" w:sz="0" w:space="0" w:color="auto"/>
      </w:divBdr>
    </w:div>
    <w:div w:id="1088815237">
      <w:bodyDiv w:val="1"/>
      <w:marLeft w:val="0"/>
      <w:marRight w:val="0"/>
      <w:marTop w:val="0"/>
      <w:marBottom w:val="0"/>
      <w:divBdr>
        <w:top w:val="none" w:sz="0" w:space="0" w:color="auto"/>
        <w:left w:val="none" w:sz="0" w:space="0" w:color="auto"/>
        <w:bottom w:val="none" w:sz="0" w:space="0" w:color="auto"/>
        <w:right w:val="none" w:sz="0" w:space="0" w:color="auto"/>
      </w:divBdr>
    </w:div>
    <w:div w:id="1088963579">
      <w:bodyDiv w:val="1"/>
      <w:marLeft w:val="0"/>
      <w:marRight w:val="0"/>
      <w:marTop w:val="0"/>
      <w:marBottom w:val="0"/>
      <w:divBdr>
        <w:top w:val="none" w:sz="0" w:space="0" w:color="auto"/>
        <w:left w:val="none" w:sz="0" w:space="0" w:color="auto"/>
        <w:bottom w:val="none" w:sz="0" w:space="0" w:color="auto"/>
        <w:right w:val="none" w:sz="0" w:space="0" w:color="auto"/>
      </w:divBdr>
    </w:div>
    <w:div w:id="1089887550">
      <w:bodyDiv w:val="1"/>
      <w:marLeft w:val="0"/>
      <w:marRight w:val="0"/>
      <w:marTop w:val="0"/>
      <w:marBottom w:val="0"/>
      <w:divBdr>
        <w:top w:val="none" w:sz="0" w:space="0" w:color="auto"/>
        <w:left w:val="none" w:sz="0" w:space="0" w:color="auto"/>
        <w:bottom w:val="none" w:sz="0" w:space="0" w:color="auto"/>
        <w:right w:val="none" w:sz="0" w:space="0" w:color="auto"/>
      </w:divBdr>
    </w:div>
    <w:div w:id="1090007985">
      <w:bodyDiv w:val="1"/>
      <w:marLeft w:val="0"/>
      <w:marRight w:val="0"/>
      <w:marTop w:val="0"/>
      <w:marBottom w:val="0"/>
      <w:divBdr>
        <w:top w:val="none" w:sz="0" w:space="0" w:color="auto"/>
        <w:left w:val="none" w:sz="0" w:space="0" w:color="auto"/>
        <w:bottom w:val="none" w:sz="0" w:space="0" w:color="auto"/>
        <w:right w:val="none" w:sz="0" w:space="0" w:color="auto"/>
      </w:divBdr>
    </w:div>
    <w:div w:id="1090008206">
      <w:bodyDiv w:val="1"/>
      <w:marLeft w:val="0"/>
      <w:marRight w:val="0"/>
      <w:marTop w:val="0"/>
      <w:marBottom w:val="0"/>
      <w:divBdr>
        <w:top w:val="none" w:sz="0" w:space="0" w:color="auto"/>
        <w:left w:val="none" w:sz="0" w:space="0" w:color="auto"/>
        <w:bottom w:val="none" w:sz="0" w:space="0" w:color="auto"/>
        <w:right w:val="none" w:sz="0" w:space="0" w:color="auto"/>
      </w:divBdr>
    </w:div>
    <w:div w:id="1090010306">
      <w:bodyDiv w:val="1"/>
      <w:marLeft w:val="0"/>
      <w:marRight w:val="0"/>
      <w:marTop w:val="0"/>
      <w:marBottom w:val="0"/>
      <w:divBdr>
        <w:top w:val="none" w:sz="0" w:space="0" w:color="auto"/>
        <w:left w:val="none" w:sz="0" w:space="0" w:color="auto"/>
        <w:bottom w:val="none" w:sz="0" w:space="0" w:color="auto"/>
        <w:right w:val="none" w:sz="0" w:space="0" w:color="auto"/>
      </w:divBdr>
    </w:div>
    <w:div w:id="1090085127">
      <w:bodyDiv w:val="1"/>
      <w:marLeft w:val="0"/>
      <w:marRight w:val="0"/>
      <w:marTop w:val="0"/>
      <w:marBottom w:val="0"/>
      <w:divBdr>
        <w:top w:val="none" w:sz="0" w:space="0" w:color="auto"/>
        <w:left w:val="none" w:sz="0" w:space="0" w:color="auto"/>
        <w:bottom w:val="none" w:sz="0" w:space="0" w:color="auto"/>
        <w:right w:val="none" w:sz="0" w:space="0" w:color="auto"/>
      </w:divBdr>
    </w:div>
    <w:div w:id="1090152192">
      <w:bodyDiv w:val="1"/>
      <w:marLeft w:val="0"/>
      <w:marRight w:val="0"/>
      <w:marTop w:val="0"/>
      <w:marBottom w:val="0"/>
      <w:divBdr>
        <w:top w:val="none" w:sz="0" w:space="0" w:color="auto"/>
        <w:left w:val="none" w:sz="0" w:space="0" w:color="auto"/>
        <w:bottom w:val="none" w:sz="0" w:space="0" w:color="auto"/>
        <w:right w:val="none" w:sz="0" w:space="0" w:color="auto"/>
      </w:divBdr>
    </w:div>
    <w:div w:id="1090616845">
      <w:bodyDiv w:val="1"/>
      <w:marLeft w:val="0"/>
      <w:marRight w:val="0"/>
      <w:marTop w:val="0"/>
      <w:marBottom w:val="0"/>
      <w:divBdr>
        <w:top w:val="none" w:sz="0" w:space="0" w:color="auto"/>
        <w:left w:val="none" w:sz="0" w:space="0" w:color="auto"/>
        <w:bottom w:val="none" w:sz="0" w:space="0" w:color="auto"/>
        <w:right w:val="none" w:sz="0" w:space="0" w:color="auto"/>
      </w:divBdr>
    </w:div>
    <w:div w:id="1090925461">
      <w:bodyDiv w:val="1"/>
      <w:marLeft w:val="0"/>
      <w:marRight w:val="0"/>
      <w:marTop w:val="0"/>
      <w:marBottom w:val="0"/>
      <w:divBdr>
        <w:top w:val="none" w:sz="0" w:space="0" w:color="auto"/>
        <w:left w:val="none" w:sz="0" w:space="0" w:color="auto"/>
        <w:bottom w:val="none" w:sz="0" w:space="0" w:color="auto"/>
        <w:right w:val="none" w:sz="0" w:space="0" w:color="auto"/>
      </w:divBdr>
    </w:div>
    <w:div w:id="1091195700">
      <w:bodyDiv w:val="1"/>
      <w:marLeft w:val="0"/>
      <w:marRight w:val="0"/>
      <w:marTop w:val="0"/>
      <w:marBottom w:val="0"/>
      <w:divBdr>
        <w:top w:val="none" w:sz="0" w:space="0" w:color="auto"/>
        <w:left w:val="none" w:sz="0" w:space="0" w:color="auto"/>
        <w:bottom w:val="none" w:sz="0" w:space="0" w:color="auto"/>
        <w:right w:val="none" w:sz="0" w:space="0" w:color="auto"/>
      </w:divBdr>
    </w:div>
    <w:div w:id="1091395575">
      <w:bodyDiv w:val="1"/>
      <w:marLeft w:val="0"/>
      <w:marRight w:val="0"/>
      <w:marTop w:val="0"/>
      <w:marBottom w:val="0"/>
      <w:divBdr>
        <w:top w:val="none" w:sz="0" w:space="0" w:color="auto"/>
        <w:left w:val="none" w:sz="0" w:space="0" w:color="auto"/>
        <w:bottom w:val="none" w:sz="0" w:space="0" w:color="auto"/>
        <w:right w:val="none" w:sz="0" w:space="0" w:color="auto"/>
      </w:divBdr>
    </w:div>
    <w:div w:id="1091506670">
      <w:bodyDiv w:val="1"/>
      <w:marLeft w:val="0"/>
      <w:marRight w:val="0"/>
      <w:marTop w:val="0"/>
      <w:marBottom w:val="0"/>
      <w:divBdr>
        <w:top w:val="none" w:sz="0" w:space="0" w:color="auto"/>
        <w:left w:val="none" w:sz="0" w:space="0" w:color="auto"/>
        <w:bottom w:val="none" w:sz="0" w:space="0" w:color="auto"/>
        <w:right w:val="none" w:sz="0" w:space="0" w:color="auto"/>
      </w:divBdr>
    </w:div>
    <w:div w:id="1091858670">
      <w:bodyDiv w:val="1"/>
      <w:marLeft w:val="0"/>
      <w:marRight w:val="0"/>
      <w:marTop w:val="0"/>
      <w:marBottom w:val="0"/>
      <w:divBdr>
        <w:top w:val="none" w:sz="0" w:space="0" w:color="auto"/>
        <w:left w:val="none" w:sz="0" w:space="0" w:color="auto"/>
        <w:bottom w:val="none" w:sz="0" w:space="0" w:color="auto"/>
        <w:right w:val="none" w:sz="0" w:space="0" w:color="auto"/>
      </w:divBdr>
    </w:div>
    <w:div w:id="1091898761">
      <w:bodyDiv w:val="1"/>
      <w:marLeft w:val="0"/>
      <w:marRight w:val="0"/>
      <w:marTop w:val="0"/>
      <w:marBottom w:val="0"/>
      <w:divBdr>
        <w:top w:val="none" w:sz="0" w:space="0" w:color="auto"/>
        <w:left w:val="none" w:sz="0" w:space="0" w:color="auto"/>
        <w:bottom w:val="none" w:sz="0" w:space="0" w:color="auto"/>
        <w:right w:val="none" w:sz="0" w:space="0" w:color="auto"/>
      </w:divBdr>
    </w:div>
    <w:div w:id="1092701576">
      <w:bodyDiv w:val="1"/>
      <w:marLeft w:val="0"/>
      <w:marRight w:val="0"/>
      <w:marTop w:val="0"/>
      <w:marBottom w:val="0"/>
      <w:divBdr>
        <w:top w:val="none" w:sz="0" w:space="0" w:color="auto"/>
        <w:left w:val="none" w:sz="0" w:space="0" w:color="auto"/>
        <w:bottom w:val="none" w:sz="0" w:space="0" w:color="auto"/>
        <w:right w:val="none" w:sz="0" w:space="0" w:color="auto"/>
      </w:divBdr>
    </w:div>
    <w:div w:id="1093012298">
      <w:bodyDiv w:val="1"/>
      <w:marLeft w:val="0"/>
      <w:marRight w:val="0"/>
      <w:marTop w:val="0"/>
      <w:marBottom w:val="0"/>
      <w:divBdr>
        <w:top w:val="none" w:sz="0" w:space="0" w:color="auto"/>
        <w:left w:val="none" w:sz="0" w:space="0" w:color="auto"/>
        <w:bottom w:val="none" w:sz="0" w:space="0" w:color="auto"/>
        <w:right w:val="none" w:sz="0" w:space="0" w:color="auto"/>
      </w:divBdr>
    </w:div>
    <w:div w:id="1093631233">
      <w:bodyDiv w:val="1"/>
      <w:marLeft w:val="0"/>
      <w:marRight w:val="0"/>
      <w:marTop w:val="0"/>
      <w:marBottom w:val="0"/>
      <w:divBdr>
        <w:top w:val="none" w:sz="0" w:space="0" w:color="auto"/>
        <w:left w:val="none" w:sz="0" w:space="0" w:color="auto"/>
        <w:bottom w:val="none" w:sz="0" w:space="0" w:color="auto"/>
        <w:right w:val="none" w:sz="0" w:space="0" w:color="auto"/>
      </w:divBdr>
    </w:div>
    <w:div w:id="1093669820">
      <w:bodyDiv w:val="1"/>
      <w:marLeft w:val="0"/>
      <w:marRight w:val="0"/>
      <w:marTop w:val="0"/>
      <w:marBottom w:val="0"/>
      <w:divBdr>
        <w:top w:val="none" w:sz="0" w:space="0" w:color="auto"/>
        <w:left w:val="none" w:sz="0" w:space="0" w:color="auto"/>
        <w:bottom w:val="none" w:sz="0" w:space="0" w:color="auto"/>
        <w:right w:val="none" w:sz="0" w:space="0" w:color="auto"/>
      </w:divBdr>
      <w:divsChild>
        <w:div w:id="552280328">
          <w:marLeft w:val="0"/>
          <w:marRight w:val="0"/>
          <w:marTop w:val="0"/>
          <w:marBottom w:val="0"/>
          <w:divBdr>
            <w:top w:val="none" w:sz="0" w:space="0" w:color="auto"/>
            <w:left w:val="none" w:sz="0" w:space="0" w:color="auto"/>
            <w:bottom w:val="none" w:sz="0" w:space="0" w:color="auto"/>
            <w:right w:val="none" w:sz="0" w:space="0" w:color="auto"/>
          </w:divBdr>
          <w:divsChild>
            <w:div w:id="1090588604">
              <w:marLeft w:val="0"/>
              <w:marRight w:val="0"/>
              <w:marTop w:val="0"/>
              <w:marBottom w:val="0"/>
              <w:divBdr>
                <w:top w:val="none" w:sz="0" w:space="0" w:color="auto"/>
                <w:left w:val="none" w:sz="0" w:space="0" w:color="auto"/>
                <w:bottom w:val="none" w:sz="0" w:space="0" w:color="auto"/>
                <w:right w:val="none" w:sz="0" w:space="0" w:color="auto"/>
              </w:divBdr>
              <w:divsChild>
                <w:div w:id="1074088747">
                  <w:marLeft w:val="0"/>
                  <w:marRight w:val="0"/>
                  <w:marTop w:val="0"/>
                  <w:marBottom w:val="0"/>
                  <w:divBdr>
                    <w:top w:val="none" w:sz="0" w:space="0" w:color="auto"/>
                    <w:left w:val="none" w:sz="0" w:space="0" w:color="auto"/>
                    <w:bottom w:val="none" w:sz="0" w:space="0" w:color="auto"/>
                    <w:right w:val="none" w:sz="0" w:space="0" w:color="auto"/>
                  </w:divBdr>
                  <w:divsChild>
                    <w:div w:id="831725695">
                      <w:marLeft w:val="0"/>
                      <w:marRight w:val="0"/>
                      <w:marTop w:val="0"/>
                      <w:marBottom w:val="0"/>
                      <w:divBdr>
                        <w:top w:val="none" w:sz="0" w:space="0" w:color="auto"/>
                        <w:left w:val="none" w:sz="0" w:space="0" w:color="auto"/>
                        <w:bottom w:val="none" w:sz="0" w:space="0" w:color="auto"/>
                        <w:right w:val="none" w:sz="0" w:space="0" w:color="auto"/>
                      </w:divBdr>
                      <w:divsChild>
                        <w:div w:id="850795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3747251">
      <w:bodyDiv w:val="1"/>
      <w:marLeft w:val="0"/>
      <w:marRight w:val="0"/>
      <w:marTop w:val="0"/>
      <w:marBottom w:val="0"/>
      <w:divBdr>
        <w:top w:val="none" w:sz="0" w:space="0" w:color="auto"/>
        <w:left w:val="none" w:sz="0" w:space="0" w:color="auto"/>
        <w:bottom w:val="none" w:sz="0" w:space="0" w:color="auto"/>
        <w:right w:val="none" w:sz="0" w:space="0" w:color="auto"/>
      </w:divBdr>
    </w:div>
    <w:div w:id="1093824348">
      <w:bodyDiv w:val="1"/>
      <w:marLeft w:val="0"/>
      <w:marRight w:val="0"/>
      <w:marTop w:val="0"/>
      <w:marBottom w:val="0"/>
      <w:divBdr>
        <w:top w:val="none" w:sz="0" w:space="0" w:color="auto"/>
        <w:left w:val="none" w:sz="0" w:space="0" w:color="auto"/>
        <w:bottom w:val="none" w:sz="0" w:space="0" w:color="auto"/>
        <w:right w:val="none" w:sz="0" w:space="0" w:color="auto"/>
      </w:divBdr>
    </w:div>
    <w:div w:id="1093933146">
      <w:bodyDiv w:val="1"/>
      <w:marLeft w:val="0"/>
      <w:marRight w:val="0"/>
      <w:marTop w:val="0"/>
      <w:marBottom w:val="0"/>
      <w:divBdr>
        <w:top w:val="none" w:sz="0" w:space="0" w:color="auto"/>
        <w:left w:val="none" w:sz="0" w:space="0" w:color="auto"/>
        <w:bottom w:val="none" w:sz="0" w:space="0" w:color="auto"/>
        <w:right w:val="none" w:sz="0" w:space="0" w:color="auto"/>
      </w:divBdr>
    </w:div>
    <w:div w:id="1093937850">
      <w:bodyDiv w:val="1"/>
      <w:marLeft w:val="0"/>
      <w:marRight w:val="0"/>
      <w:marTop w:val="0"/>
      <w:marBottom w:val="0"/>
      <w:divBdr>
        <w:top w:val="none" w:sz="0" w:space="0" w:color="auto"/>
        <w:left w:val="none" w:sz="0" w:space="0" w:color="auto"/>
        <w:bottom w:val="none" w:sz="0" w:space="0" w:color="auto"/>
        <w:right w:val="none" w:sz="0" w:space="0" w:color="auto"/>
      </w:divBdr>
    </w:div>
    <w:div w:id="1094203784">
      <w:bodyDiv w:val="1"/>
      <w:marLeft w:val="0"/>
      <w:marRight w:val="0"/>
      <w:marTop w:val="0"/>
      <w:marBottom w:val="0"/>
      <w:divBdr>
        <w:top w:val="none" w:sz="0" w:space="0" w:color="auto"/>
        <w:left w:val="none" w:sz="0" w:space="0" w:color="auto"/>
        <w:bottom w:val="none" w:sz="0" w:space="0" w:color="auto"/>
        <w:right w:val="none" w:sz="0" w:space="0" w:color="auto"/>
      </w:divBdr>
    </w:div>
    <w:div w:id="1094326389">
      <w:bodyDiv w:val="1"/>
      <w:marLeft w:val="0"/>
      <w:marRight w:val="0"/>
      <w:marTop w:val="0"/>
      <w:marBottom w:val="0"/>
      <w:divBdr>
        <w:top w:val="none" w:sz="0" w:space="0" w:color="auto"/>
        <w:left w:val="none" w:sz="0" w:space="0" w:color="auto"/>
        <w:bottom w:val="none" w:sz="0" w:space="0" w:color="auto"/>
        <w:right w:val="none" w:sz="0" w:space="0" w:color="auto"/>
      </w:divBdr>
    </w:div>
    <w:div w:id="1094672792">
      <w:bodyDiv w:val="1"/>
      <w:marLeft w:val="0"/>
      <w:marRight w:val="0"/>
      <w:marTop w:val="0"/>
      <w:marBottom w:val="0"/>
      <w:divBdr>
        <w:top w:val="none" w:sz="0" w:space="0" w:color="auto"/>
        <w:left w:val="none" w:sz="0" w:space="0" w:color="auto"/>
        <w:bottom w:val="none" w:sz="0" w:space="0" w:color="auto"/>
        <w:right w:val="none" w:sz="0" w:space="0" w:color="auto"/>
      </w:divBdr>
    </w:div>
    <w:div w:id="1095320868">
      <w:bodyDiv w:val="1"/>
      <w:marLeft w:val="0"/>
      <w:marRight w:val="0"/>
      <w:marTop w:val="0"/>
      <w:marBottom w:val="0"/>
      <w:divBdr>
        <w:top w:val="none" w:sz="0" w:space="0" w:color="auto"/>
        <w:left w:val="none" w:sz="0" w:space="0" w:color="auto"/>
        <w:bottom w:val="none" w:sz="0" w:space="0" w:color="auto"/>
        <w:right w:val="none" w:sz="0" w:space="0" w:color="auto"/>
      </w:divBdr>
    </w:div>
    <w:div w:id="1095589992">
      <w:bodyDiv w:val="1"/>
      <w:marLeft w:val="0"/>
      <w:marRight w:val="0"/>
      <w:marTop w:val="0"/>
      <w:marBottom w:val="0"/>
      <w:divBdr>
        <w:top w:val="none" w:sz="0" w:space="0" w:color="auto"/>
        <w:left w:val="none" w:sz="0" w:space="0" w:color="auto"/>
        <w:bottom w:val="none" w:sz="0" w:space="0" w:color="auto"/>
        <w:right w:val="none" w:sz="0" w:space="0" w:color="auto"/>
      </w:divBdr>
    </w:div>
    <w:div w:id="1095858726">
      <w:bodyDiv w:val="1"/>
      <w:marLeft w:val="0"/>
      <w:marRight w:val="0"/>
      <w:marTop w:val="0"/>
      <w:marBottom w:val="0"/>
      <w:divBdr>
        <w:top w:val="none" w:sz="0" w:space="0" w:color="auto"/>
        <w:left w:val="none" w:sz="0" w:space="0" w:color="auto"/>
        <w:bottom w:val="none" w:sz="0" w:space="0" w:color="auto"/>
        <w:right w:val="none" w:sz="0" w:space="0" w:color="auto"/>
      </w:divBdr>
    </w:div>
    <w:div w:id="1096906227">
      <w:bodyDiv w:val="1"/>
      <w:marLeft w:val="0"/>
      <w:marRight w:val="0"/>
      <w:marTop w:val="0"/>
      <w:marBottom w:val="0"/>
      <w:divBdr>
        <w:top w:val="none" w:sz="0" w:space="0" w:color="auto"/>
        <w:left w:val="none" w:sz="0" w:space="0" w:color="auto"/>
        <w:bottom w:val="none" w:sz="0" w:space="0" w:color="auto"/>
        <w:right w:val="none" w:sz="0" w:space="0" w:color="auto"/>
      </w:divBdr>
    </w:div>
    <w:div w:id="1096945459">
      <w:bodyDiv w:val="1"/>
      <w:marLeft w:val="0"/>
      <w:marRight w:val="0"/>
      <w:marTop w:val="0"/>
      <w:marBottom w:val="0"/>
      <w:divBdr>
        <w:top w:val="none" w:sz="0" w:space="0" w:color="auto"/>
        <w:left w:val="none" w:sz="0" w:space="0" w:color="auto"/>
        <w:bottom w:val="none" w:sz="0" w:space="0" w:color="auto"/>
        <w:right w:val="none" w:sz="0" w:space="0" w:color="auto"/>
      </w:divBdr>
    </w:div>
    <w:div w:id="1097138272">
      <w:bodyDiv w:val="1"/>
      <w:marLeft w:val="0"/>
      <w:marRight w:val="0"/>
      <w:marTop w:val="0"/>
      <w:marBottom w:val="0"/>
      <w:divBdr>
        <w:top w:val="none" w:sz="0" w:space="0" w:color="auto"/>
        <w:left w:val="none" w:sz="0" w:space="0" w:color="auto"/>
        <w:bottom w:val="none" w:sz="0" w:space="0" w:color="auto"/>
        <w:right w:val="none" w:sz="0" w:space="0" w:color="auto"/>
      </w:divBdr>
    </w:div>
    <w:div w:id="1097679261">
      <w:bodyDiv w:val="1"/>
      <w:marLeft w:val="0"/>
      <w:marRight w:val="0"/>
      <w:marTop w:val="0"/>
      <w:marBottom w:val="0"/>
      <w:divBdr>
        <w:top w:val="none" w:sz="0" w:space="0" w:color="auto"/>
        <w:left w:val="none" w:sz="0" w:space="0" w:color="auto"/>
        <w:bottom w:val="none" w:sz="0" w:space="0" w:color="auto"/>
        <w:right w:val="none" w:sz="0" w:space="0" w:color="auto"/>
      </w:divBdr>
    </w:div>
    <w:div w:id="1098479528">
      <w:bodyDiv w:val="1"/>
      <w:marLeft w:val="0"/>
      <w:marRight w:val="0"/>
      <w:marTop w:val="0"/>
      <w:marBottom w:val="0"/>
      <w:divBdr>
        <w:top w:val="none" w:sz="0" w:space="0" w:color="auto"/>
        <w:left w:val="none" w:sz="0" w:space="0" w:color="auto"/>
        <w:bottom w:val="none" w:sz="0" w:space="0" w:color="auto"/>
        <w:right w:val="none" w:sz="0" w:space="0" w:color="auto"/>
      </w:divBdr>
    </w:div>
    <w:div w:id="1099133269">
      <w:bodyDiv w:val="1"/>
      <w:marLeft w:val="0"/>
      <w:marRight w:val="0"/>
      <w:marTop w:val="0"/>
      <w:marBottom w:val="0"/>
      <w:divBdr>
        <w:top w:val="none" w:sz="0" w:space="0" w:color="auto"/>
        <w:left w:val="none" w:sz="0" w:space="0" w:color="auto"/>
        <w:bottom w:val="none" w:sz="0" w:space="0" w:color="auto"/>
        <w:right w:val="none" w:sz="0" w:space="0" w:color="auto"/>
      </w:divBdr>
    </w:div>
    <w:div w:id="1099177282">
      <w:bodyDiv w:val="1"/>
      <w:marLeft w:val="0"/>
      <w:marRight w:val="0"/>
      <w:marTop w:val="0"/>
      <w:marBottom w:val="0"/>
      <w:divBdr>
        <w:top w:val="none" w:sz="0" w:space="0" w:color="auto"/>
        <w:left w:val="none" w:sz="0" w:space="0" w:color="auto"/>
        <w:bottom w:val="none" w:sz="0" w:space="0" w:color="auto"/>
        <w:right w:val="none" w:sz="0" w:space="0" w:color="auto"/>
      </w:divBdr>
    </w:div>
    <w:div w:id="1099181837">
      <w:bodyDiv w:val="1"/>
      <w:marLeft w:val="0"/>
      <w:marRight w:val="0"/>
      <w:marTop w:val="0"/>
      <w:marBottom w:val="0"/>
      <w:divBdr>
        <w:top w:val="none" w:sz="0" w:space="0" w:color="auto"/>
        <w:left w:val="none" w:sz="0" w:space="0" w:color="auto"/>
        <w:bottom w:val="none" w:sz="0" w:space="0" w:color="auto"/>
        <w:right w:val="none" w:sz="0" w:space="0" w:color="auto"/>
      </w:divBdr>
    </w:div>
    <w:div w:id="1099642062">
      <w:bodyDiv w:val="1"/>
      <w:marLeft w:val="0"/>
      <w:marRight w:val="0"/>
      <w:marTop w:val="0"/>
      <w:marBottom w:val="0"/>
      <w:divBdr>
        <w:top w:val="none" w:sz="0" w:space="0" w:color="auto"/>
        <w:left w:val="none" w:sz="0" w:space="0" w:color="auto"/>
        <w:bottom w:val="none" w:sz="0" w:space="0" w:color="auto"/>
        <w:right w:val="none" w:sz="0" w:space="0" w:color="auto"/>
      </w:divBdr>
    </w:div>
    <w:div w:id="1100179524">
      <w:bodyDiv w:val="1"/>
      <w:marLeft w:val="0"/>
      <w:marRight w:val="0"/>
      <w:marTop w:val="0"/>
      <w:marBottom w:val="0"/>
      <w:divBdr>
        <w:top w:val="none" w:sz="0" w:space="0" w:color="auto"/>
        <w:left w:val="none" w:sz="0" w:space="0" w:color="auto"/>
        <w:bottom w:val="none" w:sz="0" w:space="0" w:color="auto"/>
        <w:right w:val="none" w:sz="0" w:space="0" w:color="auto"/>
      </w:divBdr>
    </w:div>
    <w:div w:id="1100442836">
      <w:bodyDiv w:val="1"/>
      <w:marLeft w:val="0"/>
      <w:marRight w:val="0"/>
      <w:marTop w:val="0"/>
      <w:marBottom w:val="0"/>
      <w:divBdr>
        <w:top w:val="none" w:sz="0" w:space="0" w:color="auto"/>
        <w:left w:val="none" w:sz="0" w:space="0" w:color="auto"/>
        <w:bottom w:val="none" w:sz="0" w:space="0" w:color="auto"/>
        <w:right w:val="none" w:sz="0" w:space="0" w:color="auto"/>
      </w:divBdr>
    </w:div>
    <w:div w:id="1100565273">
      <w:bodyDiv w:val="1"/>
      <w:marLeft w:val="0"/>
      <w:marRight w:val="0"/>
      <w:marTop w:val="0"/>
      <w:marBottom w:val="0"/>
      <w:divBdr>
        <w:top w:val="none" w:sz="0" w:space="0" w:color="auto"/>
        <w:left w:val="none" w:sz="0" w:space="0" w:color="auto"/>
        <w:bottom w:val="none" w:sz="0" w:space="0" w:color="auto"/>
        <w:right w:val="none" w:sz="0" w:space="0" w:color="auto"/>
      </w:divBdr>
    </w:div>
    <w:div w:id="1101025237">
      <w:bodyDiv w:val="1"/>
      <w:marLeft w:val="0"/>
      <w:marRight w:val="0"/>
      <w:marTop w:val="0"/>
      <w:marBottom w:val="0"/>
      <w:divBdr>
        <w:top w:val="none" w:sz="0" w:space="0" w:color="auto"/>
        <w:left w:val="none" w:sz="0" w:space="0" w:color="auto"/>
        <w:bottom w:val="none" w:sz="0" w:space="0" w:color="auto"/>
        <w:right w:val="none" w:sz="0" w:space="0" w:color="auto"/>
      </w:divBdr>
    </w:div>
    <w:div w:id="1101294331">
      <w:bodyDiv w:val="1"/>
      <w:marLeft w:val="0"/>
      <w:marRight w:val="0"/>
      <w:marTop w:val="0"/>
      <w:marBottom w:val="0"/>
      <w:divBdr>
        <w:top w:val="none" w:sz="0" w:space="0" w:color="auto"/>
        <w:left w:val="none" w:sz="0" w:space="0" w:color="auto"/>
        <w:bottom w:val="none" w:sz="0" w:space="0" w:color="auto"/>
        <w:right w:val="none" w:sz="0" w:space="0" w:color="auto"/>
      </w:divBdr>
      <w:divsChild>
        <w:div w:id="481579392">
          <w:marLeft w:val="0"/>
          <w:marRight w:val="0"/>
          <w:marTop w:val="0"/>
          <w:marBottom w:val="0"/>
          <w:divBdr>
            <w:top w:val="none" w:sz="0" w:space="0" w:color="auto"/>
            <w:left w:val="none" w:sz="0" w:space="0" w:color="auto"/>
            <w:bottom w:val="none" w:sz="0" w:space="0" w:color="auto"/>
            <w:right w:val="none" w:sz="0" w:space="0" w:color="auto"/>
          </w:divBdr>
        </w:div>
      </w:divsChild>
    </w:div>
    <w:div w:id="1101334012">
      <w:bodyDiv w:val="1"/>
      <w:marLeft w:val="0"/>
      <w:marRight w:val="0"/>
      <w:marTop w:val="0"/>
      <w:marBottom w:val="0"/>
      <w:divBdr>
        <w:top w:val="none" w:sz="0" w:space="0" w:color="auto"/>
        <w:left w:val="none" w:sz="0" w:space="0" w:color="auto"/>
        <w:bottom w:val="none" w:sz="0" w:space="0" w:color="auto"/>
        <w:right w:val="none" w:sz="0" w:space="0" w:color="auto"/>
      </w:divBdr>
    </w:div>
    <w:div w:id="1101536917">
      <w:bodyDiv w:val="1"/>
      <w:marLeft w:val="0"/>
      <w:marRight w:val="0"/>
      <w:marTop w:val="0"/>
      <w:marBottom w:val="0"/>
      <w:divBdr>
        <w:top w:val="none" w:sz="0" w:space="0" w:color="auto"/>
        <w:left w:val="none" w:sz="0" w:space="0" w:color="auto"/>
        <w:bottom w:val="none" w:sz="0" w:space="0" w:color="auto"/>
        <w:right w:val="none" w:sz="0" w:space="0" w:color="auto"/>
      </w:divBdr>
    </w:div>
    <w:div w:id="1101682007">
      <w:bodyDiv w:val="1"/>
      <w:marLeft w:val="0"/>
      <w:marRight w:val="0"/>
      <w:marTop w:val="0"/>
      <w:marBottom w:val="0"/>
      <w:divBdr>
        <w:top w:val="none" w:sz="0" w:space="0" w:color="auto"/>
        <w:left w:val="none" w:sz="0" w:space="0" w:color="auto"/>
        <w:bottom w:val="none" w:sz="0" w:space="0" w:color="auto"/>
        <w:right w:val="none" w:sz="0" w:space="0" w:color="auto"/>
      </w:divBdr>
    </w:div>
    <w:div w:id="1102144520">
      <w:bodyDiv w:val="1"/>
      <w:marLeft w:val="0"/>
      <w:marRight w:val="0"/>
      <w:marTop w:val="0"/>
      <w:marBottom w:val="0"/>
      <w:divBdr>
        <w:top w:val="none" w:sz="0" w:space="0" w:color="auto"/>
        <w:left w:val="none" w:sz="0" w:space="0" w:color="auto"/>
        <w:bottom w:val="none" w:sz="0" w:space="0" w:color="auto"/>
        <w:right w:val="none" w:sz="0" w:space="0" w:color="auto"/>
      </w:divBdr>
    </w:div>
    <w:div w:id="1102186967">
      <w:bodyDiv w:val="1"/>
      <w:marLeft w:val="0"/>
      <w:marRight w:val="0"/>
      <w:marTop w:val="0"/>
      <w:marBottom w:val="0"/>
      <w:divBdr>
        <w:top w:val="none" w:sz="0" w:space="0" w:color="auto"/>
        <w:left w:val="none" w:sz="0" w:space="0" w:color="auto"/>
        <w:bottom w:val="none" w:sz="0" w:space="0" w:color="auto"/>
        <w:right w:val="none" w:sz="0" w:space="0" w:color="auto"/>
      </w:divBdr>
    </w:div>
    <w:div w:id="1102334606">
      <w:bodyDiv w:val="1"/>
      <w:marLeft w:val="0"/>
      <w:marRight w:val="0"/>
      <w:marTop w:val="0"/>
      <w:marBottom w:val="0"/>
      <w:divBdr>
        <w:top w:val="none" w:sz="0" w:space="0" w:color="auto"/>
        <w:left w:val="none" w:sz="0" w:space="0" w:color="auto"/>
        <w:bottom w:val="none" w:sz="0" w:space="0" w:color="auto"/>
        <w:right w:val="none" w:sz="0" w:space="0" w:color="auto"/>
      </w:divBdr>
    </w:div>
    <w:div w:id="1102336789">
      <w:bodyDiv w:val="1"/>
      <w:marLeft w:val="0"/>
      <w:marRight w:val="0"/>
      <w:marTop w:val="0"/>
      <w:marBottom w:val="0"/>
      <w:divBdr>
        <w:top w:val="none" w:sz="0" w:space="0" w:color="auto"/>
        <w:left w:val="none" w:sz="0" w:space="0" w:color="auto"/>
        <w:bottom w:val="none" w:sz="0" w:space="0" w:color="auto"/>
        <w:right w:val="none" w:sz="0" w:space="0" w:color="auto"/>
      </w:divBdr>
      <w:divsChild>
        <w:div w:id="1213155805">
          <w:marLeft w:val="0"/>
          <w:marRight w:val="0"/>
          <w:marTop w:val="0"/>
          <w:marBottom w:val="0"/>
          <w:divBdr>
            <w:top w:val="none" w:sz="0" w:space="0" w:color="auto"/>
            <w:left w:val="none" w:sz="0" w:space="0" w:color="auto"/>
            <w:bottom w:val="none" w:sz="0" w:space="0" w:color="auto"/>
            <w:right w:val="none" w:sz="0" w:space="0" w:color="auto"/>
          </w:divBdr>
          <w:divsChild>
            <w:div w:id="334575885">
              <w:marLeft w:val="0"/>
              <w:marRight w:val="0"/>
              <w:marTop w:val="0"/>
              <w:marBottom w:val="0"/>
              <w:divBdr>
                <w:top w:val="none" w:sz="0" w:space="0" w:color="auto"/>
                <w:left w:val="none" w:sz="0" w:space="0" w:color="auto"/>
                <w:bottom w:val="none" w:sz="0" w:space="0" w:color="auto"/>
                <w:right w:val="none" w:sz="0" w:space="0" w:color="auto"/>
              </w:divBdr>
              <w:divsChild>
                <w:div w:id="795098667">
                  <w:marLeft w:val="0"/>
                  <w:marRight w:val="0"/>
                  <w:marTop w:val="0"/>
                  <w:marBottom w:val="0"/>
                  <w:divBdr>
                    <w:top w:val="none" w:sz="0" w:space="0" w:color="auto"/>
                    <w:left w:val="none" w:sz="0" w:space="0" w:color="auto"/>
                    <w:bottom w:val="none" w:sz="0" w:space="0" w:color="auto"/>
                    <w:right w:val="none" w:sz="0" w:space="0" w:color="auto"/>
                  </w:divBdr>
                  <w:divsChild>
                    <w:div w:id="1544755056">
                      <w:marLeft w:val="0"/>
                      <w:marRight w:val="0"/>
                      <w:marTop w:val="0"/>
                      <w:marBottom w:val="0"/>
                      <w:divBdr>
                        <w:top w:val="none" w:sz="0" w:space="0" w:color="auto"/>
                        <w:left w:val="none" w:sz="0" w:space="0" w:color="auto"/>
                        <w:bottom w:val="none" w:sz="0" w:space="0" w:color="auto"/>
                        <w:right w:val="none" w:sz="0" w:space="0" w:color="auto"/>
                      </w:divBdr>
                      <w:divsChild>
                        <w:div w:id="1204630988">
                          <w:marLeft w:val="0"/>
                          <w:marRight w:val="0"/>
                          <w:marTop w:val="45"/>
                          <w:marBottom w:val="0"/>
                          <w:divBdr>
                            <w:top w:val="none" w:sz="0" w:space="0" w:color="auto"/>
                            <w:left w:val="none" w:sz="0" w:space="0" w:color="auto"/>
                            <w:bottom w:val="none" w:sz="0" w:space="0" w:color="auto"/>
                            <w:right w:val="none" w:sz="0" w:space="0" w:color="auto"/>
                          </w:divBdr>
                          <w:divsChild>
                            <w:div w:id="751850504">
                              <w:marLeft w:val="0"/>
                              <w:marRight w:val="39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2531956">
      <w:bodyDiv w:val="1"/>
      <w:marLeft w:val="0"/>
      <w:marRight w:val="0"/>
      <w:marTop w:val="0"/>
      <w:marBottom w:val="0"/>
      <w:divBdr>
        <w:top w:val="none" w:sz="0" w:space="0" w:color="auto"/>
        <w:left w:val="none" w:sz="0" w:space="0" w:color="auto"/>
        <w:bottom w:val="none" w:sz="0" w:space="0" w:color="auto"/>
        <w:right w:val="none" w:sz="0" w:space="0" w:color="auto"/>
      </w:divBdr>
    </w:div>
    <w:div w:id="1102650991">
      <w:bodyDiv w:val="1"/>
      <w:marLeft w:val="0"/>
      <w:marRight w:val="0"/>
      <w:marTop w:val="0"/>
      <w:marBottom w:val="0"/>
      <w:divBdr>
        <w:top w:val="none" w:sz="0" w:space="0" w:color="auto"/>
        <w:left w:val="none" w:sz="0" w:space="0" w:color="auto"/>
        <w:bottom w:val="none" w:sz="0" w:space="0" w:color="auto"/>
        <w:right w:val="none" w:sz="0" w:space="0" w:color="auto"/>
      </w:divBdr>
    </w:div>
    <w:div w:id="1103495189">
      <w:bodyDiv w:val="1"/>
      <w:marLeft w:val="0"/>
      <w:marRight w:val="0"/>
      <w:marTop w:val="0"/>
      <w:marBottom w:val="0"/>
      <w:divBdr>
        <w:top w:val="none" w:sz="0" w:space="0" w:color="auto"/>
        <w:left w:val="none" w:sz="0" w:space="0" w:color="auto"/>
        <w:bottom w:val="none" w:sz="0" w:space="0" w:color="auto"/>
        <w:right w:val="none" w:sz="0" w:space="0" w:color="auto"/>
      </w:divBdr>
    </w:div>
    <w:div w:id="1103962583">
      <w:bodyDiv w:val="1"/>
      <w:marLeft w:val="0"/>
      <w:marRight w:val="0"/>
      <w:marTop w:val="0"/>
      <w:marBottom w:val="0"/>
      <w:divBdr>
        <w:top w:val="none" w:sz="0" w:space="0" w:color="auto"/>
        <w:left w:val="none" w:sz="0" w:space="0" w:color="auto"/>
        <w:bottom w:val="none" w:sz="0" w:space="0" w:color="auto"/>
        <w:right w:val="none" w:sz="0" w:space="0" w:color="auto"/>
      </w:divBdr>
    </w:div>
    <w:div w:id="1104695100">
      <w:bodyDiv w:val="1"/>
      <w:marLeft w:val="0"/>
      <w:marRight w:val="0"/>
      <w:marTop w:val="0"/>
      <w:marBottom w:val="0"/>
      <w:divBdr>
        <w:top w:val="none" w:sz="0" w:space="0" w:color="auto"/>
        <w:left w:val="none" w:sz="0" w:space="0" w:color="auto"/>
        <w:bottom w:val="none" w:sz="0" w:space="0" w:color="auto"/>
        <w:right w:val="none" w:sz="0" w:space="0" w:color="auto"/>
      </w:divBdr>
    </w:div>
    <w:div w:id="1104879282">
      <w:bodyDiv w:val="1"/>
      <w:marLeft w:val="0"/>
      <w:marRight w:val="0"/>
      <w:marTop w:val="0"/>
      <w:marBottom w:val="0"/>
      <w:divBdr>
        <w:top w:val="none" w:sz="0" w:space="0" w:color="auto"/>
        <w:left w:val="none" w:sz="0" w:space="0" w:color="auto"/>
        <w:bottom w:val="none" w:sz="0" w:space="0" w:color="auto"/>
        <w:right w:val="none" w:sz="0" w:space="0" w:color="auto"/>
      </w:divBdr>
    </w:div>
    <w:div w:id="1105231221">
      <w:bodyDiv w:val="1"/>
      <w:marLeft w:val="0"/>
      <w:marRight w:val="0"/>
      <w:marTop w:val="0"/>
      <w:marBottom w:val="0"/>
      <w:divBdr>
        <w:top w:val="none" w:sz="0" w:space="0" w:color="auto"/>
        <w:left w:val="none" w:sz="0" w:space="0" w:color="auto"/>
        <w:bottom w:val="none" w:sz="0" w:space="0" w:color="auto"/>
        <w:right w:val="none" w:sz="0" w:space="0" w:color="auto"/>
      </w:divBdr>
    </w:div>
    <w:div w:id="1105421202">
      <w:bodyDiv w:val="1"/>
      <w:marLeft w:val="0"/>
      <w:marRight w:val="0"/>
      <w:marTop w:val="0"/>
      <w:marBottom w:val="0"/>
      <w:divBdr>
        <w:top w:val="none" w:sz="0" w:space="0" w:color="auto"/>
        <w:left w:val="none" w:sz="0" w:space="0" w:color="auto"/>
        <w:bottom w:val="none" w:sz="0" w:space="0" w:color="auto"/>
        <w:right w:val="none" w:sz="0" w:space="0" w:color="auto"/>
      </w:divBdr>
    </w:div>
    <w:div w:id="1106999725">
      <w:bodyDiv w:val="1"/>
      <w:marLeft w:val="0"/>
      <w:marRight w:val="0"/>
      <w:marTop w:val="0"/>
      <w:marBottom w:val="0"/>
      <w:divBdr>
        <w:top w:val="none" w:sz="0" w:space="0" w:color="auto"/>
        <w:left w:val="none" w:sz="0" w:space="0" w:color="auto"/>
        <w:bottom w:val="none" w:sz="0" w:space="0" w:color="auto"/>
        <w:right w:val="none" w:sz="0" w:space="0" w:color="auto"/>
      </w:divBdr>
    </w:div>
    <w:div w:id="1107307142">
      <w:bodyDiv w:val="1"/>
      <w:marLeft w:val="0"/>
      <w:marRight w:val="0"/>
      <w:marTop w:val="0"/>
      <w:marBottom w:val="0"/>
      <w:divBdr>
        <w:top w:val="none" w:sz="0" w:space="0" w:color="auto"/>
        <w:left w:val="none" w:sz="0" w:space="0" w:color="auto"/>
        <w:bottom w:val="none" w:sz="0" w:space="0" w:color="auto"/>
        <w:right w:val="none" w:sz="0" w:space="0" w:color="auto"/>
      </w:divBdr>
    </w:div>
    <w:div w:id="1107309278">
      <w:bodyDiv w:val="1"/>
      <w:marLeft w:val="0"/>
      <w:marRight w:val="0"/>
      <w:marTop w:val="0"/>
      <w:marBottom w:val="0"/>
      <w:divBdr>
        <w:top w:val="none" w:sz="0" w:space="0" w:color="auto"/>
        <w:left w:val="none" w:sz="0" w:space="0" w:color="auto"/>
        <w:bottom w:val="none" w:sz="0" w:space="0" w:color="auto"/>
        <w:right w:val="none" w:sz="0" w:space="0" w:color="auto"/>
      </w:divBdr>
    </w:div>
    <w:div w:id="1107314652">
      <w:bodyDiv w:val="1"/>
      <w:marLeft w:val="0"/>
      <w:marRight w:val="0"/>
      <w:marTop w:val="0"/>
      <w:marBottom w:val="0"/>
      <w:divBdr>
        <w:top w:val="none" w:sz="0" w:space="0" w:color="auto"/>
        <w:left w:val="none" w:sz="0" w:space="0" w:color="auto"/>
        <w:bottom w:val="none" w:sz="0" w:space="0" w:color="auto"/>
        <w:right w:val="none" w:sz="0" w:space="0" w:color="auto"/>
      </w:divBdr>
    </w:div>
    <w:div w:id="1107699153">
      <w:bodyDiv w:val="1"/>
      <w:marLeft w:val="0"/>
      <w:marRight w:val="0"/>
      <w:marTop w:val="0"/>
      <w:marBottom w:val="0"/>
      <w:divBdr>
        <w:top w:val="none" w:sz="0" w:space="0" w:color="auto"/>
        <w:left w:val="none" w:sz="0" w:space="0" w:color="auto"/>
        <w:bottom w:val="none" w:sz="0" w:space="0" w:color="auto"/>
        <w:right w:val="none" w:sz="0" w:space="0" w:color="auto"/>
      </w:divBdr>
    </w:div>
    <w:div w:id="1107849435">
      <w:bodyDiv w:val="1"/>
      <w:marLeft w:val="0"/>
      <w:marRight w:val="0"/>
      <w:marTop w:val="0"/>
      <w:marBottom w:val="0"/>
      <w:divBdr>
        <w:top w:val="none" w:sz="0" w:space="0" w:color="auto"/>
        <w:left w:val="none" w:sz="0" w:space="0" w:color="auto"/>
        <w:bottom w:val="none" w:sz="0" w:space="0" w:color="auto"/>
        <w:right w:val="none" w:sz="0" w:space="0" w:color="auto"/>
      </w:divBdr>
    </w:div>
    <w:div w:id="1108157579">
      <w:bodyDiv w:val="1"/>
      <w:marLeft w:val="0"/>
      <w:marRight w:val="0"/>
      <w:marTop w:val="0"/>
      <w:marBottom w:val="0"/>
      <w:divBdr>
        <w:top w:val="none" w:sz="0" w:space="0" w:color="auto"/>
        <w:left w:val="none" w:sz="0" w:space="0" w:color="auto"/>
        <w:bottom w:val="none" w:sz="0" w:space="0" w:color="auto"/>
        <w:right w:val="none" w:sz="0" w:space="0" w:color="auto"/>
      </w:divBdr>
    </w:div>
    <w:div w:id="1108811415">
      <w:bodyDiv w:val="1"/>
      <w:marLeft w:val="0"/>
      <w:marRight w:val="0"/>
      <w:marTop w:val="0"/>
      <w:marBottom w:val="0"/>
      <w:divBdr>
        <w:top w:val="none" w:sz="0" w:space="0" w:color="auto"/>
        <w:left w:val="none" w:sz="0" w:space="0" w:color="auto"/>
        <w:bottom w:val="none" w:sz="0" w:space="0" w:color="auto"/>
        <w:right w:val="none" w:sz="0" w:space="0" w:color="auto"/>
      </w:divBdr>
    </w:div>
    <w:div w:id="1108888575">
      <w:bodyDiv w:val="1"/>
      <w:marLeft w:val="0"/>
      <w:marRight w:val="0"/>
      <w:marTop w:val="0"/>
      <w:marBottom w:val="0"/>
      <w:divBdr>
        <w:top w:val="none" w:sz="0" w:space="0" w:color="auto"/>
        <w:left w:val="none" w:sz="0" w:space="0" w:color="auto"/>
        <w:bottom w:val="none" w:sz="0" w:space="0" w:color="auto"/>
        <w:right w:val="none" w:sz="0" w:space="0" w:color="auto"/>
      </w:divBdr>
      <w:divsChild>
        <w:div w:id="946036831">
          <w:marLeft w:val="0"/>
          <w:marRight w:val="0"/>
          <w:marTop w:val="0"/>
          <w:marBottom w:val="0"/>
          <w:divBdr>
            <w:top w:val="none" w:sz="0" w:space="0" w:color="auto"/>
            <w:left w:val="none" w:sz="0" w:space="0" w:color="auto"/>
            <w:bottom w:val="none" w:sz="0" w:space="0" w:color="auto"/>
            <w:right w:val="none" w:sz="0" w:space="0" w:color="auto"/>
          </w:divBdr>
          <w:divsChild>
            <w:div w:id="1612736731">
              <w:marLeft w:val="0"/>
              <w:marRight w:val="0"/>
              <w:marTop w:val="0"/>
              <w:marBottom w:val="0"/>
              <w:divBdr>
                <w:top w:val="none" w:sz="0" w:space="0" w:color="auto"/>
                <w:left w:val="none" w:sz="0" w:space="0" w:color="auto"/>
                <w:bottom w:val="none" w:sz="0" w:space="0" w:color="auto"/>
                <w:right w:val="none" w:sz="0" w:space="0" w:color="auto"/>
              </w:divBdr>
              <w:divsChild>
                <w:div w:id="2094620134">
                  <w:marLeft w:val="0"/>
                  <w:marRight w:val="0"/>
                  <w:marTop w:val="0"/>
                  <w:marBottom w:val="0"/>
                  <w:divBdr>
                    <w:top w:val="none" w:sz="0" w:space="0" w:color="auto"/>
                    <w:left w:val="none" w:sz="0" w:space="0" w:color="auto"/>
                    <w:bottom w:val="none" w:sz="0" w:space="0" w:color="auto"/>
                    <w:right w:val="none" w:sz="0" w:space="0" w:color="auto"/>
                  </w:divBdr>
                  <w:divsChild>
                    <w:div w:id="1958757234">
                      <w:marLeft w:val="0"/>
                      <w:marRight w:val="0"/>
                      <w:marTop w:val="0"/>
                      <w:marBottom w:val="0"/>
                      <w:divBdr>
                        <w:top w:val="none" w:sz="0" w:space="0" w:color="auto"/>
                        <w:left w:val="none" w:sz="0" w:space="0" w:color="auto"/>
                        <w:bottom w:val="none" w:sz="0" w:space="0" w:color="auto"/>
                        <w:right w:val="none" w:sz="0" w:space="0" w:color="auto"/>
                      </w:divBdr>
                      <w:divsChild>
                        <w:div w:id="1131820582">
                          <w:marLeft w:val="0"/>
                          <w:marRight w:val="0"/>
                          <w:marTop w:val="45"/>
                          <w:marBottom w:val="0"/>
                          <w:divBdr>
                            <w:top w:val="none" w:sz="0" w:space="0" w:color="auto"/>
                            <w:left w:val="none" w:sz="0" w:space="0" w:color="auto"/>
                            <w:bottom w:val="none" w:sz="0" w:space="0" w:color="auto"/>
                            <w:right w:val="none" w:sz="0" w:space="0" w:color="auto"/>
                          </w:divBdr>
                          <w:divsChild>
                            <w:div w:id="1190333059">
                              <w:marLeft w:val="0"/>
                              <w:marRight w:val="39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9006059">
      <w:bodyDiv w:val="1"/>
      <w:marLeft w:val="0"/>
      <w:marRight w:val="0"/>
      <w:marTop w:val="0"/>
      <w:marBottom w:val="0"/>
      <w:divBdr>
        <w:top w:val="none" w:sz="0" w:space="0" w:color="auto"/>
        <w:left w:val="none" w:sz="0" w:space="0" w:color="auto"/>
        <w:bottom w:val="none" w:sz="0" w:space="0" w:color="auto"/>
        <w:right w:val="none" w:sz="0" w:space="0" w:color="auto"/>
      </w:divBdr>
    </w:div>
    <w:div w:id="1109742506">
      <w:bodyDiv w:val="1"/>
      <w:marLeft w:val="0"/>
      <w:marRight w:val="0"/>
      <w:marTop w:val="0"/>
      <w:marBottom w:val="0"/>
      <w:divBdr>
        <w:top w:val="none" w:sz="0" w:space="0" w:color="auto"/>
        <w:left w:val="none" w:sz="0" w:space="0" w:color="auto"/>
        <w:bottom w:val="none" w:sz="0" w:space="0" w:color="auto"/>
        <w:right w:val="none" w:sz="0" w:space="0" w:color="auto"/>
      </w:divBdr>
    </w:div>
    <w:div w:id="1111047029">
      <w:bodyDiv w:val="1"/>
      <w:marLeft w:val="0"/>
      <w:marRight w:val="0"/>
      <w:marTop w:val="0"/>
      <w:marBottom w:val="0"/>
      <w:divBdr>
        <w:top w:val="none" w:sz="0" w:space="0" w:color="auto"/>
        <w:left w:val="none" w:sz="0" w:space="0" w:color="auto"/>
        <w:bottom w:val="none" w:sz="0" w:space="0" w:color="auto"/>
        <w:right w:val="none" w:sz="0" w:space="0" w:color="auto"/>
      </w:divBdr>
    </w:div>
    <w:div w:id="1111127804">
      <w:bodyDiv w:val="1"/>
      <w:marLeft w:val="0"/>
      <w:marRight w:val="0"/>
      <w:marTop w:val="0"/>
      <w:marBottom w:val="0"/>
      <w:divBdr>
        <w:top w:val="none" w:sz="0" w:space="0" w:color="auto"/>
        <w:left w:val="none" w:sz="0" w:space="0" w:color="auto"/>
        <w:bottom w:val="none" w:sz="0" w:space="0" w:color="auto"/>
        <w:right w:val="none" w:sz="0" w:space="0" w:color="auto"/>
      </w:divBdr>
    </w:div>
    <w:div w:id="1111240703">
      <w:bodyDiv w:val="1"/>
      <w:marLeft w:val="0"/>
      <w:marRight w:val="0"/>
      <w:marTop w:val="0"/>
      <w:marBottom w:val="0"/>
      <w:divBdr>
        <w:top w:val="none" w:sz="0" w:space="0" w:color="auto"/>
        <w:left w:val="none" w:sz="0" w:space="0" w:color="auto"/>
        <w:bottom w:val="none" w:sz="0" w:space="0" w:color="auto"/>
        <w:right w:val="none" w:sz="0" w:space="0" w:color="auto"/>
      </w:divBdr>
    </w:div>
    <w:div w:id="1111320363">
      <w:bodyDiv w:val="1"/>
      <w:marLeft w:val="0"/>
      <w:marRight w:val="0"/>
      <w:marTop w:val="0"/>
      <w:marBottom w:val="0"/>
      <w:divBdr>
        <w:top w:val="none" w:sz="0" w:space="0" w:color="auto"/>
        <w:left w:val="none" w:sz="0" w:space="0" w:color="auto"/>
        <w:bottom w:val="none" w:sz="0" w:space="0" w:color="auto"/>
        <w:right w:val="none" w:sz="0" w:space="0" w:color="auto"/>
      </w:divBdr>
    </w:div>
    <w:div w:id="1111363205">
      <w:bodyDiv w:val="1"/>
      <w:marLeft w:val="0"/>
      <w:marRight w:val="0"/>
      <w:marTop w:val="0"/>
      <w:marBottom w:val="0"/>
      <w:divBdr>
        <w:top w:val="none" w:sz="0" w:space="0" w:color="auto"/>
        <w:left w:val="none" w:sz="0" w:space="0" w:color="auto"/>
        <w:bottom w:val="none" w:sz="0" w:space="0" w:color="auto"/>
        <w:right w:val="none" w:sz="0" w:space="0" w:color="auto"/>
      </w:divBdr>
    </w:div>
    <w:div w:id="1111702238">
      <w:bodyDiv w:val="1"/>
      <w:marLeft w:val="0"/>
      <w:marRight w:val="0"/>
      <w:marTop w:val="0"/>
      <w:marBottom w:val="0"/>
      <w:divBdr>
        <w:top w:val="none" w:sz="0" w:space="0" w:color="auto"/>
        <w:left w:val="none" w:sz="0" w:space="0" w:color="auto"/>
        <w:bottom w:val="none" w:sz="0" w:space="0" w:color="auto"/>
        <w:right w:val="none" w:sz="0" w:space="0" w:color="auto"/>
      </w:divBdr>
      <w:divsChild>
        <w:div w:id="134643072">
          <w:marLeft w:val="0"/>
          <w:marRight w:val="0"/>
          <w:marTop w:val="0"/>
          <w:marBottom w:val="0"/>
          <w:divBdr>
            <w:top w:val="none" w:sz="0" w:space="0" w:color="auto"/>
            <w:left w:val="none" w:sz="0" w:space="0" w:color="auto"/>
            <w:bottom w:val="none" w:sz="0" w:space="0" w:color="auto"/>
            <w:right w:val="none" w:sz="0" w:space="0" w:color="auto"/>
          </w:divBdr>
        </w:div>
      </w:divsChild>
    </w:div>
    <w:div w:id="1112166661">
      <w:bodyDiv w:val="1"/>
      <w:marLeft w:val="0"/>
      <w:marRight w:val="0"/>
      <w:marTop w:val="0"/>
      <w:marBottom w:val="0"/>
      <w:divBdr>
        <w:top w:val="none" w:sz="0" w:space="0" w:color="auto"/>
        <w:left w:val="none" w:sz="0" w:space="0" w:color="auto"/>
        <w:bottom w:val="none" w:sz="0" w:space="0" w:color="auto"/>
        <w:right w:val="none" w:sz="0" w:space="0" w:color="auto"/>
      </w:divBdr>
    </w:div>
    <w:div w:id="1112820744">
      <w:bodyDiv w:val="1"/>
      <w:marLeft w:val="0"/>
      <w:marRight w:val="0"/>
      <w:marTop w:val="0"/>
      <w:marBottom w:val="0"/>
      <w:divBdr>
        <w:top w:val="none" w:sz="0" w:space="0" w:color="auto"/>
        <w:left w:val="none" w:sz="0" w:space="0" w:color="auto"/>
        <w:bottom w:val="none" w:sz="0" w:space="0" w:color="auto"/>
        <w:right w:val="none" w:sz="0" w:space="0" w:color="auto"/>
      </w:divBdr>
    </w:div>
    <w:div w:id="1112825152">
      <w:bodyDiv w:val="1"/>
      <w:marLeft w:val="0"/>
      <w:marRight w:val="0"/>
      <w:marTop w:val="0"/>
      <w:marBottom w:val="0"/>
      <w:divBdr>
        <w:top w:val="none" w:sz="0" w:space="0" w:color="auto"/>
        <w:left w:val="none" w:sz="0" w:space="0" w:color="auto"/>
        <w:bottom w:val="none" w:sz="0" w:space="0" w:color="auto"/>
        <w:right w:val="none" w:sz="0" w:space="0" w:color="auto"/>
      </w:divBdr>
    </w:div>
    <w:div w:id="1113210302">
      <w:bodyDiv w:val="1"/>
      <w:marLeft w:val="0"/>
      <w:marRight w:val="0"/>
      <w:marTop w:val="0"/>
      <w:marBottom w:val="0"/>
      <w:divBdr>
        <w:top w:val="none" w:sz="0" w:space="0" w:color="auto"/>
        <w:left w:val="none" w:sz="0" w:space="0" w:color="auto"/>
        <w:bottom w:val="none" w:sz="0" w:space="0" w:color="auto"/>
        <w:right w:val="none" w:sz="0" w:space="0" w:color="auto"/>
      </w:divBdr>
      <w:divsChild>
        <w:div w:id="66803176">
          <w:marLeft w:val="0"/>
          <w:marRight w:val="0"/>
          <w:marTop w:val="0"/>
          <w:marBottom w:val="0"/>
          <w:divBdr>
            <w:top w:val="none" w:sz="0" w:space="0" w:color="auto"/>
            <w:left w:val="none" w:sz="0" w:space="0" w:color="auto"/>
            <w:bottom w:val="none" w:sz="0" w:space="0" w:color="auto"/>
            <w:right w:val="none" w:sz="0" w:space="0" w:color="auto"/>
          </w:divBdr>
          <w:divsChild>
            <w:div w:id="1848324259">
              <w:marLeft w:val="750"/>
              <w:marRight w:val="345"/>
              <w:marTop w:val="0"/>
              <w:marBottom w:val="0"/>
              <w:divBdr>
                <w:top w:val="none" w:sz="0" w:space="0" w:color="auto"/>
                <w:left w:val="none" w:sz="0" w:space="0" w:color="auto"/>
                <w:bottom w:val="none" w:sz="0" w:space="0" w:color="auto"/>
                <w:right w:val="none" w:sz="0" w:space="0" w:color="auto"/>
              </w:divBdr>
              <w:divsChild>
                <w:div w:id="2142767761">
                  <w:marLeft w:val="0"/>
                  <w:marRight w:val="0"/>
                  <w:marTop w:val="0"/>
                  <w:marBottom w:val="0"/>
                  <w:divBdr>
                    <w:top w:val="none" w:sz="0" w:space="0" w:color="auto"/>
                    <w:left w:val="none" w:sz="0" w:space="0" w:color="auto"/>
                    <w:bottom w:val="none" w:sz="0" w:space="0" w:color="auto"/>
                    <w:right w:val="none" w:sz="0" w:space="0" w:color="auto"/>
                  </w:divBdr>
                  <w:divsChild>
                    <w:div w:id="1255016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4792867">
      <w:bodyDiv w:val="1"/>
      <w:marLeft w:val="0"/>
      <w:marRight w:val="0"/>
      <w:marTop w:val="0"/>
      <w:marBottom w:val="0"/>
      <w:divBdr>
        <w:top w:val="none" w:sz="0" w:space="0" w:color="auto"/>
        <w:left w:val="none" w:sz="0" w:space="0" w:color="auto"/>
        <w:bottom w:val="none" w:sz="0" w:space="0" w:color="auto"/>
        <w:right w:val="none" w:sz="0" w:space="0" w:color="auto"/>
      </w:divBdr>
    </w:div>
    <w:div w:id="1116218930">
      <w:bodyDiv w:val="1"/>
      <w:marLeft w:val="0"/>
      <w:marRight w:val="0"/>
      <w:marTop w:val="0"/>
      <w:marBottom w:val="0"/>
      <w:divBdr>
        <w:top w:val="none" w:sz="0" w:space="0" w:color="auto"/>
        <w:left w:val="none" w:sz="0" w:space="0" w:color="auto"/>
        <w:bottom w:val="none" w:sz="0" w:space="0" w:color="auto"/>
        <w:right w:val="none" w:sz="0" w:space="0" w:color="auto"/>
      </w:divBdr>
    </w:div>
    <w:div w:id="1116364819">
      <w:bodyDiv w:val="1"/>
      <w:marLeft w:val="0"/>
      <w:marRight w:val="0"/>
      <w:marTop w:val="0"/>
      <w:marBottom w:val="0"/>
      <w:divBdr>
        <w:top w:val="none" w:sz="0" w:space="0" w:color="auto"/>
        <w:left w:val="none" w:sz="0" w:space="0" w:color="auto"/>
        <w:bottom w:val="none" w:sz="0" w:space="0" w:color="auto"/>
        <w:right w:val="none" w:sz="0" w:space="0" w:color="auto"/>
      </w:divBdr>
    </w:div>
    <w:div w:id="1116486611">
      <w:bodyDiv w:val="1"/>
      <w:marLeft w:val="0"/>
      <w:marRight w:val="0"/>
      <w:marTop w:val="0"/>
      <w:marBottom w:val="0"/>
      <w:divBdr>
        <w:top w:val="none" w:sz="0" w:space="0" w:color="auto"/>
        <w:left w:val="none" w:sz="0" w:space="0" w:color="auto"/>
        <w:bottom w:val="none" w:sz="0" w:space="0" w:color="auto"/>
        <w:right w:val="none" w:sz="0" w:space="0" w:color="auto"/>
      </w:divBdr>
    </w:div>
    <w:div w:id="1116556954">
      <w:bodyDiv w:val="1"/>
      <w:marLeft w:val="0"/>
      <w:marRight w:val="0"/>
      <w:marTop w:val="0"/>
      <w:marBottom w:val="0"/>
      <w:divBdr>
        <w:top w:val="none" w:sz="0" w:space="0" w:color="auto"/>
        <w:left w:val="none" w:sz="0" w:space="0" w:color="auto"/>
        <w:bottom w:val="none" w:sz="0" w:space="0" w:color="auto"/>
        <w:right w:val="none" w:sz="0" w:space="0" w:color="auto"/>
      </w:divBdr>
      <w:divsChild>
        <w:div w:id="197395107">
          <w:marLeft w:val="0"/>
          <w:marRight w:val="0"/>
          <w:marTop w:val="0"/>
          <w:marBottom w:val="0"/>
          <w:divBdr>
            <w:top w:val="none" w:sz="0" w:space="0" w:color="auto"/>
            <w:left w:val="none" w:sz="0" w:space="0" w:color="auto"/>
            <w:bottom w:val="none" w:sz="0" w:space="0" w:color="auto"/>
            <w:right w:val="none" w:sz="0" w:space="0" w:color="auto"/>
          </w:divBdr>
          <w:divsChild>
            <w:div w:id="1943340169">
              <w:marLeft w:val="120"/>
              <w:marRight w:val="0"/>
              <w:marTop w:val="0"/>
              <w:marBottom w:val="0"/>
              <w:divBdr>
                <w:top w:val="none" w:sz="0" w:space="0" w:color="auto"/>
                <w:left w:val="none" w:sz="0" w:space="0" w:color="auto"/>
                <w:bottom w:val="none" w:sz="0" w:space="0" w:color="auto"/>
                <w:right w:val="none" w:sz="0" w:space="0" w:color="auto"/>
              </w:divBdr>
              <w:divsChild>
                <w:div w:id="557471559">
                  <w:marLeft w:val="0"/>
                  <w:marRight w:val="0"/>
                  <w:marTop w:val="0"/>
                  <w:marBottom w:val="0"/>
                  <w:divBdr>
                    <w:top w:val="none" w:sz="0" w:space="0" w:color="auto"/>
                    <w:left w:val="none" w:sz="0" w:space="0" w:color="auto"/>
                    <w:bottom w:val="none" w:sz="0" w:space="0" w:color="auto"/>
                    <w:right w:val="none" w:sz="0" w:space="0" w:color="auto"/>
                  </w:divBdr>
                  <w:divsChild>
                    <w:div w:id="302469040">
                      <w:marLeft w:val="0"/>
                      <w:marRight w:val="0"/>
                      <w:marTop w:val="0"/>
                      <w:marBottom w:val="0"/>
                      <w:divBdr>
                        <w:top w:val="none" w:sz="0" w:space="0" w:color="auto"/>
                        <w:left w:val="none" w:sz="0" w:space="0" w:color="auto"/>
                        <w:bottom w:val="none" w:sz="0" w:space="0" w:color="auto"/>
                        <w:right w:val="none" w:sz="0" w:space="0" w:color="auto"/>
                      </w:divBdr>
                      <w:divsChild>
                        <w:div w:id="1149398124">
                          <w:marLeft w:val="0"/>
                          <w:marRight w:val="0"/>
                          <w:marTop w:val="0"/>
                          <w:marBottom w:val="0"/>
                          <w:divBdr>
                            <w:top w:val="none" w:sz="0" w:space="0" w:color="auto"/>
                            <w:left w:val="none" w:sz="0" w:space="0" w:color="auto"/>
                            <w:bottom w:val="none" w:sz="0" w:space="0" w:color="auto"/>
                            <w:right w:val="none" w:sz="0" w:space="0" w:color="auto"/>
                          </w:divBdr>
                          <w:divsChild>
                            <w:div w:id="731924520">
                              <w:marLeft w:val="0"/>
                              <w:marRight w:val="0"/>
                              <w:marTop w:val="0"/>
                              <w:marBottom w:val="0"/>
                              <w:divBdr>
                                <w:top w:val="none" w:sz="0" w:space="0" w:color="auto"/>
                                <w:left w:val="none" w:sz="0" w:space="0" w:color="auto"/>
                                <w:bottom w:val="none" w:sz="0" w:space="0" w:color="auto"/>
                                <w:right w:val="none" w:sz="0" w:space="0" w:color="auto"/>
                              </w:divBdr>
                              <w:divsChild>
                                <w:div w:id="1159348176">
                                  <w:marLeft w:val="0"/>
                                  <w:marRight w:val="0"/>
                                  <w:marTop w:val="0"/>
                                  <w:marBottom w:val="0"/>
                                  <w:divBdr>
                                    <w:top w:val="none" w:sz="0" w:space="0" w:color="auto"/>
                                    <w:left w:val="none" w:sz="0" w:space="0" w:color="auto"/>
                                    <w:bottom w:val="none" w:sz="0" w:space="0" w:color="auto"/>
                                    <w:right w:val="none" w:sz="0" w:space="0" w:color="auto"/>
                                  </w:divBdr>
                                  <w:divsChild>
                                    <w:div w:id="1732927049">
                                      <w:marLeft w:val="0"/>
                                      <w:marRight w:val="0"/>
                                      <w:marTop w:val="0"/>
                                      <w:marBottom w:val="0"/>
                                      <w:divBdr>
                                        <w:top w:val="none" w:sz="0" w:space="0" w:color="auto"/>
                                        <w:left w:val="none" w:sz="0" w:space="0" w:color="auto"/>
                                        <w:bottom w:val="none" w:sz="0" w:space="0" w:color="auto"/>
                                        <w:right w:val="none" w:sz="0" w:space="0" w:color="auto"/>
                                      </w:divBdr>
                                      <w:divsChild>
                                        <w:div w:id="1428230201">
                                          <w:marLeft w:val="5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16682013">
      <w:bodyDiv w:val="1"/>
      <w:marLeft w:val="0"/>
      <w:marRight w:val="0"/>
      <w:marTop w:val="0"/>
      <w:marBottom w:val="0"/>
      <w:divBdr>
        <w:top w:val="none" w:sz="0" w:space="0" w:color="auto"/>
        <w:left w:val="none" w:sz="0" w:space="0" w:color="auto"/>
        <w:bottom w:val="none" w:sz="0" w:space="0" w:color="auto"/>
        <w:right w:val="none" w:sz="0" w:space="0" w:color="auto"/>
      </w:divBdr>
    </w:div>
    <w:div w:id="1116758128">
      <w:bodyDiv w:val="1"/>
      <w:marLeft w:val="0"/>
      <w:marRight w:val="0"/>
      <w:marTop w:val="0"/>
      <w:marBottom w:val="0"/>
      <w:divBdr>
        <w:top w:val="none" w:sz="0" w:space="0" w:color="auto"/>
        <w:left w:val="none" w:sz="0" w:space="0" w:color="auto"/>
        <w:bottom w:val="none" w:sz="0" w:space="0" w:color="auto"/>
        <w:right w:val="none" w:sz="0" w:space="0" w:color="auto"/>
      </w:divBdr>
    </w:div>
    <w:div w:id="1116945269">
      <w:bodyDiv w:val="1"/>
      <w:marLeft w:val="0"/>
      <w:marRight w:val="0"/>
      <w:marTop w:val="0"/>
      <w:marBottom w:val="0"/>
      <w:divBdr>
        <w:top w:val="none" w:sz="0" w:space="0" w:color="auto"/>
        <w:left w:val="none" w:sz="0" w:space="0" w:color="auto"/>
        <w:bottom w:val="none" w:sz="0" w:space="0" w:color="auto"/>
        <w:right w:val="none" w:sz="0" w:space="0" w:color="auto"/>
      </w:divBdr>
    </w:div>
    <w:div w:id="1117263245">
      <w:bodyDiv w:val="1"/>
      <w:marLeft w:val="0"/>
      <w:marRight w:val="0"/>
      <w:marTop w:val="0"/>
      <w:marBottom w:val="0"/>
      <w:divBdr>
        <w:top w:val="none" w:sz="0" w:space="0" w:color="auto"/>
        <w:left w:val="none" w:sz="0" w:space="0" w:color="auto"/>
        <w:bottom w:val="none" w:sz="0" w:space="0" w:color="auto"/>
        <w:right w:val="none" w:sz="0" w:space="0" w:color="auto"/>
      </w:divBdr>
    </w:div>
    <w:div w:id="1118061565">
      <w:bodyDiv w:val="1"/>
      <w:marLeft w:val="0"/>
      <w:marRight w:val="0"/>
      <w:marTop w:val="0"/>
      <w:marBottom w:val="0"/>
      <w:divBdr>
        <w:top w:val="none" w:sz="0" w:space="0" w:color="auto"/>
        <w:left w:val="none" w:sz="0" w:space="0" w:color="auto"/>
        <w:bottom w:val="none" w:sz="0" w:space="0" w:color="auto"/>
        <w:right w:val="none" w:sz="0" w:space="0" w:color="auto"/>
      </w:divBdr>
    </w:div>
    <w:div w:id="1118530510">
      <w:bodyDiv w:val="1"/>
      <w:marLeft w:val="0"/>
      <w:marRight w:val="0"/>
      <w:marTop w:val="0"/>
      <w:marBottom w:val="0"/>
      <w:divBdr>
        <w:top w:val="none" w:sz="0" w:space="0" w:color="auto"/>
        <w:left w:val="none" w:sz="0" w:space="0" w:color="auto"/>
        <w:bottom w:val="none" w:sz="0" w:space="0" w:color="auto"/>
        <w:right w:val="none" w:sz="0" w:space="0" w:color="auto"/>
      </w:divBdr>
    </w:div>
    <w:div w:id="1118573115">
      <w:bodyDiv w:val="1"/>
      <w:marLeft w:val="0"/>
      <w:marRight w:val="0"/>
      <w:marTop w:val="0"/>
      <w:marBottom w:val="0"/>
      <w:divBdr>
        <w:top w:val="none" w:sz="0" w:space="0" w:color="auto"/>
        <w:left w:val="none" w:sz="0" w:space="0" w:color="auto"/>
        <w:bottom w:val="none" w:sz="0" w:space="0" w:color="auto"/>
        <w:right w:val="none" w:sz="0" w:space="0" w:color="auto"/>
      </w:divBdr>
    </w:div>
    <w:div w:id="1118573162">
      <w:bodyDiv w:val="1"/>
      <w:marLeft w:val="0"/>
      <w:marRight w:val="0"/>
      <w:marTop w:val="0"/>
      <w:marBottom w:val="0"/>
      <w:divBdr>
        <w:top w:val="none" w:sz="0" w:space="0" w:color="auto"/>
        <w:left w:val="none" w:sz="0" w:space="0" w:color="auto"/>
        <w:bottom w:val="none" w:sz="0" w:space="0" w:color="auto"/>
        <w:right w:val="none" w:sz="0" w:space="0" w:color="auto"/>
      </w:divBdr>
    </w:div>
    <w:div w:id="1118640975">
      <w:bodyDiv w:val="1"/>
      <w:marLeft w:val="0"/>
      <w:marRight w:val="0"/>
      <w:marTop w:val="0"/>
      <w:marBottom w:val="0"/>
      <w:divBdr>
        <w:top w:val="none" w:sz="0" w:space="0" w:color="auto"/>
        <w:left w:val="none" w:sz="0" w:space="0" w:color="auto"/>
        <w:bottom w:val="none" w:sz="0" w:space="0" w:color="auto"/>
        <w:right w:val="none" w:sz="0" w:space="0" w:color="auto"/>
      </w:divBdr>
    </w:div>
    <w:div w:id="1119422548">
      <w:bodyDiv w:val="1"/>
      <w:marLeft w:val="0"/>
      <w:marRight w:val="0"/>
      <w:marTop w:val="0"/>
      <w:marBottom w:val="0"/>
      <w:divBdr>
        <w:top w:val="none" w:sz="0" w:space="0" w:color="auto"/>
        <w:left w:val="none" w:sz="0" w:space="0" w:color="auto"/>
        <w:bottom w:val="none" w:sz="0" w:space="0" w:color="auto"/>
        <w:right w:val="none" w:sz="0" w:space="0" w:color="auto"/>
      </w:divBdr>
    </w:div>
    <w:div w:id="1120103004">
      <w:bodyDiv w:val="1"/>
      <w:marLeft w:val="0"/>
      <w:marRight w:val="0"/>
      <w:marTop w:val="0"/>
      <w:marBottom w:val="0"/>
      <w:divBdr>
        <w:top w:val="none" w:sz="0" w:space="0" w:color="auto"/>
        <w:left w:val="none" w:sz="0" w:space="0" w:color="auto"/>
        <w:bottom w:val="none" w:sz="0" w:space="0" w:color="auto"/>
        <w:right w:val="none" w:sz="0" w:space="0" w:color="auto"/>
      </w:divBdr>
    </w:div>
    <w:div w:id="1121076176">
      <w:bodyDiv w:val="1"/>
      <w:marLeft w:val="0"/>
      <w:marRight w:val="0"/>
      <w:marTop w:val="0"/>
      <w:marBottom w:val="0"/>
      <w:divBdr>
        <w:top w:val="none" w:sz="0" w:space="0" w:color="auto"/>
        <w:left w:val="none" w:sz="0" w:space="0" w:color="auto"/>
        <w:bottom w:val="none" w:sz="0" w:space="0" w:color="auto"/>
        <w:right w:val="none" w:sz="0" w:space="0" w:color="auto"/>
      </w:divBdr>
    </w:div>
    <w:div w:id="1121612376">
      <w:bodyDiv w:val="1"/>
      <w:marLeft w:val="0"/>
      <w:marRight w:val="0"/>
      <w:marTop w:val="0"/>
      <w:marBottom w:val="0"/>
      <w:divBdr>
        <w:top w:val="none" w:sz="0" w:space="0" w:color="auto"/>
        <w:left w:val="none" w:sz="0" w:space="0" w:color="auto"/>
        <w:bottom w:val="none" w:sz="0" w:space="0" w:color="auto"/>
        <w:right w:val="none" w:sz="0" w:space="0" w:color="auto"/>
      </w:divBdr>
    </w:div>
    <w:div w:id="1121805112">
      <w:bodyDiv w:val="1"/>
      <w:marLeft w:val="0"/>
      <w:marRight w:val="0"/>
      <w:marTop w:val="0"/>
      <w:marBottom w:val="0"/>
      <w:divBdr>
        <w:top w:val="none" w:sz="0" w:space="0" w:color="auto"/>
        <w:left w:val="none" w:sz="0" w:space="0" w:color="auto"/>
        <w:bottom w:val="none" w:sz="0" w:space="0" w:color="auto"/>
        <w:right w:val="none" w:sz="0" w:space="0" w:color="auto"/>
      </w:divBdr>
    </w:div>
    <w:div w:id="1121921052">
      <w:bodyDiv w:val="1"/>
      <w:marLeft w:val="0"/>
      <w:marRight w:val="0"/>
      <w:marTop w:val="0"/>
      <w:marBottom w:val="0"/>
      <w:divBdr>
        <w:top w:val="none" w:sz="0" w:space="0" w:color="auto"/>
        <w:left w:val="none" w:sz="0" w:space="0" w:color="auto"/>
        <w:bottom w:val="none" w:sz="0" w:space="0" w:color="auto"/>
        <w:right w:val="none" w:sz="0" w:space="0" w:color="auto"/>
      </w:divBdr>
    </w:div>
    <w:div w:id="1121925291">
      <w:bodyDiv w:val="1"/>
      <w:marLeft w:val="0"/>
      <w:marRight w:val="0"/>
      <w:marTop w:val="0"/>
      <w:marBottom w:val="0"/>
      <w:divBdr>
        <w:top w:val="none" w:sz="0" w:space="0" w:color="auto"/>
        <w:left w:val="none" w:sz="0" w:space="0" w:color="auto"/>
        <w:bottom w:val="none" w:sz="0" w:space="0" w:color="auto"/>
        <w:right w:val="none" w:sz="0" w:space="0" w:color="auto"/>
      </w:divBdr>
    </w:div>
    <w:div w:id="1122071656">
      <w:marLeft w:val="0"/>
      <w:marRight w:val="0"/>
      <w:marTop w:val="0"/>
      <w:marBottom w:val="0"/>
      <w:divBdr>
        <w:top w:val="none" w:sz="0" w:space="0" w:color="auto"/>
        <w:left w:val="none" w:sz="0" w:space="0" w:color="auto"/>
        <w:bottom w:val="none" w:sz="0" w:space="0" w:color="auto"/>
        <w:right w:val="none" w:sz="0" w:space="0" w:color="auto"/>
      </w:divBdr>
      <w:divsChild>
        <w:div w:id="1122078646">
          <w:marLeft w:val="0"/>
          <w:marRight w:val="0"/>
          <w:marTop w:val="0"/>
          <w:marBottom w:val="0"/>
          <w:divBdr>
            <w:top w:val="none" w:sz="0" w:space="0" w:color="auto"/>
            <w:left w:val="none" w:sz="0" w:space="0" w:color="auto"/>
            <w:bottom w:val="none" w:sz="0" w:space="0" w:color="auto"/>
            <w:right w:val="none" w:sz="0" w:space="0" w:color="auto"/>
          </w:divBdr>
          <w:divsChild>
            <w:div w:id="1122077177">
              <w:marLeft w:val="0"/>
              <w:marRight w:val="0"/>
              <w:marTop w:val="0"/>
              <w:marBottom w:val="0"/>
              <w:divBdr>
                <w:top w:val="none" w:sz="0" w:space="0" w:color="auto"/>
                <w:left w:val="none" w:sz="0" w:space="0" w:color="auto"/>
                <w:bottom w:val="none" w:sz="0" w:space="0" w:color="auto"/>
                <w:right w:val="none" w:sz="0" w:space="0" w:color="auto"/>
              </w:divBdr>
              <w:divsChild>
                <w:div w:id="1122076833">
                  <w:marLeft w:val="0"/>
                  <w:marRight w:val="0"/>
                  <w:marTop w:val="0"/>
                  <w:marBottom w:val="0"/>
                  <w:divBdr>
                    <w:top w:val="none" w:sz="0" w:space="0" w:color="auto"/>
                    <w:left w:val="none" w:sz="0" w:space="0" w:color="auto"/>
                    <w:bottom w:val="none" w:sz="0" w:space="0" w:color="auto"/>
                    <w:right w:val="none" w:sz="0" w:space="0" w:color="auto"/>
                  </w:divBdr>
                  <w:divsChild>
                    <w:div w:id="1122072446">
                      <w:marLeft w:val="0"/>
                      <w:marRight w:val="0"/>
                      <w:marTop w:val="0"/>
                      <w:marBottom w:val="0"/>
                      <w:divBdr>
                        <w:top w:val="none" w:sz="0" w:space="0" w:color="auto"/>
                        <w:left w:val="none" w:sz="0" w:space="0" w:color="auto"/>
                        <w:bottom w:val="none" w:sz="0" w:space="0" w:color="auto"/>
                        <w:right w:val="none" w:sz="0" w:space="0" w:color="auto"/>
                      </w:divBdr>
                      <w:divsChild>
                        <w:div w:id="1122078186">
                          <w:marLeft w:val="0"/>
                          <w:marRight w:val="750"/>
                          <w:marTop w:val="0"/>
                          <w:marBottom w:val="0"/>
                          <w:divBdr>
                            <w:top w:val="none" w:sz="0" w:space="0" w:color="auto"/>
                            <w:left w:val="none" w:sz="0" w:space="0" w:color="auto"/>
                            <w:bottom w:val="none" w:sz="0" w:space="0" w:color="auto"/>
                            <w:right w:val="none" w:sz="0" w:space="0" w:color="auto"/>
                          </w:divBdr>
                          <w:divsChild>
                            <w:div w:id="1122078526">
                              <w:marLeft w:val="0"/>
                              <w:marRight w:val="0"/>
                              <w:marTop w:val="0"/>
                              <w:marBottom w:val="105"/>
                              <w:divBdr>
                                <w:top w:val="none" w:sz="0" w:space="0" w:color="auto"/>
                                <w:left w:val="none" w:sz="0" w:space="0" w:color="auto"/>
                                <w:bottom w:val="none" w:sz="0" w:space="0" w:color="auto"/>
                                <w:right w:val="none" w:sz="0" w:space="0" w:color="auto"/>
                              </w:divBdr>
                              <w:divsChild>
                                <w:div w:id="1122072612">
                                  <w:marLeft w:val="0"/>
                                  <w:marRight w:val="0"/>
                                  <w:marTop w:val="0"/>
                                  <w:marBottom w:val="0"/>
                                  <w:divBdr>
                                    <w:top w:val="none" w:sz="0" w:space="0" w:color="auto"/>
                                    <w:left w:val="none" w:sz="0" w:space="0" w:color="auto"/>
                                    <w:bottom w:val="none" w:sz="0" w:space="0" w:color="auto"/>
                                    <w:right w:val="none" w:sz="0" w:space="0" w:color="auto"/>
                                  </w:divBdr>
                                  <w:divsChild>
                                    <w:div w:id="1122074671">
                                      <w:marLeft w:val="0"/>
                                      <w:marRight w:val="0"/>
                                      <w:marTop w:val="0"/>
                                      <w:marBottom w:val="120"/>
                                      <w:divBdr>
                                        <w:top w:val="none" w:sz="0" w:space="0" w:color="auto"/>
                                        <w:left w:val="none" w:sz="0" w:space="0" w:color="auto"/>
                                        <w:bottom w:val="none" w:sz="0" w:space="0" w:color="auto"/>
                                        <w:right w:val="none" w:sz="0" w:space="0" w:color="auto"/>
                                      </w:divBdr>
                                    </w:div>
                                    <w:div w:id="1122076919">
                                      <w:marLeft w:val="0"/>
                                      <w:marRight w:val="0"/>
                                      <w:marTop w:val="0"/>
                                      <w:marBottom w:val="0"/>
                                      <w:divBdr>
                                        <w:top w:val="none" w:sz="0" w:space="0" w:color="auto"/>
                                        <w:left w:val="none" w:sz="0" w:space="0" w:color="auto"/>
                                        <w:bottom w:val="none" w:sz="0" w:space="0" w:color="auto"/>
                                        <w:right w:val="none" w:sz="0" w:space="0" w:color="auto"/>
                                      </w:divBdr>
                                      <w:divsChild>
                                        <w:div w:id="1122077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07315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2071665">
      <w:marLeft w:val="0"/>
      <w:marRight w:val="0"/>
      <w:marTop w:val="0"/>
      <w:marBottom w:val="0"/>
      <w:divBdr>
        <w:top w:val="none" w:sz="0" w:space="0" w:color="auto"/>
        <w:left w:val="none" w:sz="0" w:space="0" w:color="auto"/>
        <w:bottom w:val="none" w:sz="0" w:space="0" w:color="auto"/>
        <w:right w:val="none" w:sz="0" w:space="0" w:color="auto"/>
      </w:divBdr>
      <w:divsChild>
        <w:div w:id="1122077950">
          <w:marLeft w:val="75"/>
          <w:marRight w:val="0"/>
          <w:marTop w:val="0"/>
          <w:marBottom w:val="0"/>
          <w:divBdr>
            <w:top w:val="none" w:sz="0" w:space="0" w:color="auto"/>
            <w:left w:val="none" w:sz="0" w:space="0" w:color="auto"/>
            <w:bottom w:val="none" w:sz="0" w:space="0" w:color="auto"/>
            <w:right w:val="none" w:sz="0" w:space="0" w:color="auto"/>
          </w:divBdr>
          <w:divsChild>
            <w:div w:id="1122072327">
              <w:marLeft w:val="0"/>
              <w:marRight w:val="0"/>
              <w:marTop w:val="0"/>
              <w:marBottom w:val="0"/>
              <w:divBdr>
                <w:top w:val="none" w:sz="0" w:space="0" w:color="auto"/>
                <w:left w:val="none" w:sz="0" w:space="0" w:color="auto"/>
                <w:bottom w:val="none" w:sz="0" w:space="0" w:color="auto"/>
                <w:right w:val="none" w:sz="0" w:space="0" w:color="auto"/>
              </w:divBdr>
              <w:divsChild>
                <w:div w:id="1122073368">
                  <w:marLeft w:val="0"/>
                  <w:marRight w:val="0"/>
                  <w:marTop w:val="0"/>
                  <w:marBottom w:val="0"/>
                  <w:divBdr>
                    <w:top w:val="none" w:sz="0" w:space="0" w:color="auto"/>
                    <w:left w:val="none" w:sz="0" w:space="0" w:color="auto"/>
                    <w:bottom w:val="none" w:sz="0" w:space="0" w:color="auto"/>
                    <w:right w:val="none" w:sz="0" w:space="0" w:color="auto"/>
                  </w:divBdr>
                  <w:divsChild>
                    <w:div w:id="1122072887">
                      <w:marLeft w:val="0"/>
                      <w:marRight w:val="0"/>
                      <w:marTop w:val="0"/>
                      <w:marBottom w:val="0"/>
                      <w:divBdr>
                        <w:top w:val="none" w:sz="0" w:space="0" w:color="auto"/>
                        <w:left w:val="none" w:sz="0" w:space="0" w:color="auto"/>
                        <w:bottom w:val="none" w:sz="0" w:space="0" w:color="auto"/>
                        <w:right w:val="none" w:sz="0" w:space="0" w:color="auto"/>
                      </w:divBdr>
                      <w:divsChild>
                        <w:div w:id="1122072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2071687">
      <w:marLeft w:val="0"/>
      <w:marRight w:val="0"/>
      <w:marTop w:val="0"/>
      <w:marBottom w:val="0"/>
      <w:divBdr>
        <w:top w:val="none" w:sz="0" w:space="0" w:color="auto"/>
        <w:left w:val="none" w:sz="0" w:space="0" w:color="auto"/>
        <w:bottom w:val="none" w:sz="0" w:space="0" w:color="auto"/>
        <w:right w:val="none" w:sz="0" w:space="0" w:color="auto"/>
      </w:divBdr>
      <w:divsChild>
        <w:div w:id="1122076246">
          <w:marLeft w:val="0"/>
          <w:marRight w:val="0"/>
          <w:marTop w:val="0"/>
          <w:marBottom w:val="0"/>
          <w:divBdr>
            <w:top w:val="none" w:sz="0" w:space="0" w:color="auto"/>
            <w:left w:val="none" w:sz="0" w:space="0" w:color="auto"/>
            <w:bottom w:val="none" w:sz="0" w:space="0" w:color="auto"/>
            <w:right w:val="none" w:sz="0" w:space="0" w:color="auto"/>
          </w:divBdr>
          <w:divsChild>
            <w:div w:id="1122075710">
              <w:marLeft w:val="120"/>
              <w:marRight w:val="0"/>
              <w:marTop w:val="0"/>
              <w:marBottom w:val="0"/>
              <w:divBdr>
                <w:top w:val="none" w:sz="0" w:space="0" w:color="auto"/>
                <w:left w:val="none" w:sz="0" w:space="0" w:color="auto"/>
                <w:bottom w:val="none" w:sz="0" w:space="0" w:color="auto"/>
                <w:right w:val="none" w:sz="0" w:space="0" w:color="auto"/>
              </w:divBdr>
              <w:divsChild>
                <w:div w:id="1122072080">
                  <w:marLeft w:val="0"/>
                  <w:marRight w:val="0"/>
                  <w:marTop w:val="0"/>
                  <w:marBottom w:val="0"/>
                  <w:divBdr>
                    <w:top w:val="none" w:sz="0" w:space="0" w:color="auto"/>
                    <w:left w:val="none" w:sz="0" w:space="0" w:color="auto"/>
                    <w:bottom w:val="none" w:sz="0" w:space="0" w:color="auto"/>
                    <w:right w:val="none" w:sz="0" w:space="0" w:color="auto"/>
                  </w:divBdr>
                  <w:divsChild>
                    <w:div w:id="1122075591">
                      <w:marLeft w:val="0"/>
                      <w:marRight w:val="0"/>
                      <w:marTop w:val="0"/>
                      <w:marBottom w:val="0"/>
                      <w:divBdr>
                        <w:top w:val="none" w:sz="0" w:space="0" w:color="auto"/>
                        <w:left w:val="none" w:sz="0" w:space="0" w:color="auto"/>
                        <w:bottom w:val="none" w:sz="0" w:space="0" w:color="auto"/>
                        <w:right w:val="none" w:sz="0" w:space="0" w:color="auto"/>
                      </w:divBdr>
                      <w:divsChild>
                        <w:div w:id="1122074640">
                          <w:marLeft w:val="0"/>
                          <w:marRight w:val="0"/>
                          <w:marTop w:val="0"/>
                          <w:marBottom w:val="0"/>
                          <w:divBdr>
                            <w:top w:val="none" w:sz="0" w:space="0" w:color="auto"/>
                            <w:left w:val="none" w:sz="0" w:space="0" w:color="auto"/>
                            <w:bottom w:val="none" w:sz="0" w:space="0" w:color="auto"/>
                            <w:right w:val="none" w:sz="0" w:space="0" w:color="auto"/>
                          </w:divBdr>
                          <w:divsChild>
                            <w:div w:id="1122078412">
                              <w:marLeft w:val="0"/>
                              <w:marRight w:val="0"/>
                              <w:marTop w:val="0"/>
                              <w:marBottom w:val="0"/>
                              <w:divBdr>
                                <w:top w:val="none" w:sz="0" w:space="0" w:color="auto"/>
                                <w:left w:val="none" w:sz="0" w:space="0" w:color="auto"/>
                                <w:bottom w:val="none" w:sz="0" w:space="0" w:color="auto"/>
                                <w:right w:val="none" w:sz="0" w:space="0" w:color="auto"/>
                              </w:divBdr>
                              <w:divsChild>
                                <w:div w:id="1122071676">
                                  <w:marLeft w:val="0"/>
                                  <w:marRight w:val="0"/>
                                  <w:marTop w:val="0"/>
                                  <w:marBottom w:val="0"/>
                                  <w:divBdr>
                                    <w:top w:val="none" w:sz="0" w:space="0" w:color="auto"/>
                                    <w:left w:val="none" w:sz="0" w:space="0" w:color="auto"/>
                                    <w:bottom w:val="none" w:sz="0" w:space="0" w:color="auto"/>
                                    <w:right w:val="none" w:sz="0" w:space="0" w:color="auto"/>
                                  </w:divBdr>
                                  <w:divsChild>
                                    <w:div w:id="1122073009">
                                      <w:marLeft w:val="0"/>
                                      <w:marRight w:val="0"/>
                                      <w:marTop w:val="0"/>
                                      <w:marBottom w:val="0"/>
                                      <w:divBdr>
                                        <w:top w:val="none" w:sz="0" w:space="0" w:color="auto"/>
                                        <w:left w:val="none" w:sz="0" w:space="0" w:color="auto"/>
                                        <w:bottom w:val="none" w:sz="0" w:space="0" w:color="auto"/>
                                        <w:right w:val="none" w:sz="0" w:space="0" w:color="auto"/>
                                      </w:divBdr>
                                      <w:divsChild>
                                        <w:div w:id="1122073914">
                                          <w:marLeft w:val="5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22071688">
      <w:marLeft w:val="0"/>
      <w:marRight w:val="0"/>
      <w:marTop w:val="0"/>
      <w:marBottom w:val="0"/>
      <w:divBdr>
        <w:top w:val="none" w:sz="0" w:space="0" w:color="auto"/>
        <w:left w:val="none" w:sz="0" w:space="0" w:color="auto"/>
        <w:bottom w:val="none" w:sz="0" w:space="0" w:color="auto"/>
        <w:right w:val="none" w:sz="0" w:space="0" w:color="auto"/>
      </w:divBdr>
      <w:divsChild>
        <w:div w:id="1122072165">
          <w:marLeft w:val="0"/>
          <w:marRight w:val="0"/>
          <w:marTop w:val="0"/>
          <w:marBottom w:val="0"/>
          <w:divBdr>
            <w:top w:val="none" w:sz="0" w:space="0" w:color="auto"/>
            <w:left w:val="none" w:sz="0" w:space="0" w:color="auto"/>
            <w:bottom w:val="none" w:sz="0" w:space="0" w:color="auto"/>
            <w:right w:val="none" w:sz="0" w:space="0" w:color="auto"/>
          </w:divBdr>
          <w:divsChild>
            <w:div w:id="1122075268">
              <w:marLeft w:val="0"/>
              <w:marRight w:val="0"/>
              <w:marTop w:val="0"/>
              <w:marBottom w:val="0"/>
              <w:divBdr>
                <w:top w:val="none" w:sz="0" w:space="0" w:color="auto"/>
                <w:left w:val="none" w:sz="0" w:space="0" w:color="auto"/>
                <w:bottom w:val="none" w:sz="0" w:space="0" w:color="auto"/>
                <w:right w:val="none" w:sz="0" w:space="0" w:color="auto"/>
              </w:divBdr>
              <w:divsChild>
                <w:div w:id="1122071915">
                  <w:marLeft w:val="0"/>
                  <w:marRight w:val="0"/>
                  <w:marTop w:val="0"/>
                  <w:marBottom w:val="0"/>
                  <w:divBdr>
                    <w:top w:val="none" w:sz="0" w:space="0" w:color="auto"/>
                    <w:left w:val="none" w:sz="0" w:space="0" w:color="auto"/>
                    <w:bottom w:val="none" w:sz="0" w:space="0" w:color="auto"/>
                    <w:right w:val="none" w:sz="0" w:space="0" w:color="auto"/>
                  </w:divBdr>
                  <w:divsChild>
                    <w:div w:id="1122071720">
                      <w:marLeft w:val="0"/>
                      <w:marRight w:val="0"/>
                      <w:marTop w:val="0"/>
                      <w:marBottom w:val="0"/>
                      <w:divBdr>
                        <w:top w:val="none" w:sz="0" w:space="0" w:color="auto"/>
                        <w:left w:val="none" w:sz="0" w:space="0" w:color="auto"/>
                        <w:bottom w:val="none" w:sz="0" w:space="0" w:color="auto"/>
                        <w:right w:val="none" w:sz="0" w:space="0" w:color="auto"/>
                      </w:divBdr>
                      <w:divsChild>
                        <w:div w:id="1122074276">
                          <w:marLeft w:val="0"/>
                          <w:marRight w:val="0"/>
                          <w:marTop w:val="0"/>
                          <w:marBottom w:val="0"/>
                          <w:divBdr>
                            <w:top w:val="none" w:sz="0" w:space="0" w:color="auto"/>
                            <w:left w:val="none" w:sz="0" w:space="0" w:color="auto"/>
                            <w:bottom w:val="none" w:sz="0" w:space="0" w:color="auto"/>
                            <w:right w:val="none" w:sz="0" w:space="0" w:color="auto"/>
                          </w:divBdr>
                        </w:div>
                        <w:div w:id="1122078431">
                          <w:marLeft w:val="0"/>
                          <w:marRight w:val="0"/>
                          <w:marTop w:val="58"/>
                          <w:marBottom w:val="0"/>
                          <w:divBdr>
                            <w:top w:val="none" w:sz="0" w:space="0" w:color="auto"/>
                            <w:left w:val="none" w:sz="0" w:space="0" w:color="auto"/>
                            <w:bottom w:val="none" w:sz="0" w:space="0" w:color="auto"/>
                            <w:right w:val="none" w:sz="0" w:space="0" w:color="auto"/>
                          </w:divBdr>
                        </w:div>
                      </w:divsChild>
                    </w:div>
                    <w:div w:id="1122072883">
                      <w:marLeft w:val="0"/>
                      <w:marRight w:val="0"/>
                      <w:marTop w:val="0"/>
                      <w:marBottom w:val="0"/>
                      <w:divBdr>
                        <w:top w:val="none" w:sz="0" w:space="0" w:color="auto"/>
                        <w:left w:val="none" w:sz="0" w:space="0" w:color="auto"/>
                        <w:bottom w:val="none" w:sz="0" w:space="0" w:color="auto"/>
                        <w:right w:val="none" w:sz="0" w:space="0" w:color="auto"/>
                      </w:divBdr>
                    </w:div>
                    <w:div w:id="1122075358">
                      <w:marLeft w:val="0"/>
                      <w:marRight w:val="0"/>
                      <w:marTop w:val="0"/>
                      <w:marBottom w:val="0"/>
                      <w:divBdr>
                        <w:top w:val="none" w:sz="0" w:space="0" w:color="auto"/>
                        <w:left w:val="none" w:sz="0" w:space="0" w:color="auto"/>
                        <w:bottom w:val="none" w:sz="0" w:space="0" w:color="auto"/>
                        <w:right w:val="none" w:sz="0" w:space="0" w:color="auto"/>
                      </w:divBdr>
                      <w:divsChild>
                        <w:div w:id="1122074103">
                          <w:marLeft w:val="0"/>
                          <w:marRight w:val="0"/>
                          <w:marTop w:val="0"/>
                          <w:marBottom w:val="0"/>
                          <w:divBdr>
                            <w:top w:val="none" w:sz="0" w:space="0" w:color="auto"/>
                            <w:left w:val="none" w:sz="0" w:space="0" w:color="auto"/>
                            <w:bottom w:val="none" w:sz="0" w:space="0" w:color="auto"/>
                            <w:right w:val="none" w:sz="0" w:space="0" w:color="auto"/>
                          </w:divBdr>
                        </w:div>
                        <w:div w:id="1122076077">
                          <w:marLeft w:val="0"/>
                          <w:marRight w:val="0"/>
                          <w:marTop w:val="0"/>
                          <w:marBottom w:val="0"/>
                          <w:divBdr>
                            <w:top w:val="none" w:sz="0" w:space="0" w:color="auto"/>
                            <w:left w:val="none" w:sz="0" w:space="0" w:color="auto"/>
                            <w:bottom w:val="none" w:sz="0" w:space="0" w:color="auto"/>
                            <w:right w:val="none" w:sz="0" w:space="0" w:color="auto"/>
                          </w:divBdr>
                        </w:div>
                        <w:div w:id="1122076347">
                          <w:marLeft w:val="0"/>
                          <w:marRight w:val="0"/>
                          <w:marTop w:val="0"/>
                          <w:marBottom w:val="0"/>
                          <w:divBdr>
                            <w:top w:val="none" w:sz="0" w:space="0" w:color="auto"/>
                            <w:left w:val="none" w:sz="0" w:space="0" w:color="auto"/>
                            <w:bottom w:val="none" w:sz="0" w:space="0" w:color="auto"/>
                            <w:right w:val="none" w:sz="0" w:space="0" w:color="auto"/>
                          </w:divBdr>
                          <w:divsChild>
                            <w:div w:id="1122073863">
                              <w:marLeft w:val="0"/>
                              <w:marRight w:val="0"/>
                              <w:marTop w:val="0"/>
                              <w:marBottom w:val="0"/>
                              <w:divBdr>
                                <w:top w:val="none" w:sz="0" w:space="0" w:color="auto"/>
                                <w:left w:val="single" w:sz="24" w:space="12" w:color="303E50"/>
                                <w:bottom w:val="none" w:sz="0" w:space="0" w:color="auto"/>
                                <w:right w:val="none" w:sz="0" w:space="0" w:color="auto"/>
                              </w:divBdr>
                            </w:div>
                            <w:div w:id="1122075010">
                              <w:marLeft w:val="0"/>
                              <w:marRight w:val="0"/>
                              <w:marTop w:val="0"/>
                              <w:marBottom w:val="0"/>
                              <w:divBdr>
                                <w:top w:val="none" w:sz="0" w:space="0" w:color="auto"/>
                                <w:left w:val="single" w:sz="24" w:space="12" w:color="303E50"/>
                                <w:bottom w:val="none" w:sz="0" w:space="0" w:color="auto"/>
                                <w:right w:val="none" w:sz="0" w:space="0" w:color="auto"/>
                              </w:divBdr>
                            </w:div>
                            <w:div w:id="1122075979">
                              <w:marLeft w:val="0"/>
                              <w:marRight w:val="0"/>
                              <w:marTop w:val="0"/>
                              <w:marBottom w:val="0"/>
                              <w:divBdr>
                                <w:top w:val="none" w:sz="0" w:space="0" w:color="auto"/>
                                <w:left w:val="single" w:sz="24" w:space="12" w:color="303E50"/>
                                <w:bottom w:val="none" w:sz="0" w:space="0" w:color="auto"/>
                                <w:right w:val="none" w:sz="0" w:space="0" w:color="auto"/>
                              </w:divBdr>
                            </w:div>
                            <w:div w:id="1122076123">
                              <w:marLeft w:val="0"/>
                              <w:marRight w:val="0"/>
                              <w:marTop w:val="0"/>
                              <w:marBottom w:val="0"/>
                              <w:divBdr>
                                <w:top w:val="none" w:sz="0" w:space="0" w:color="auto"/>
                                <w:left w:val="single" w:sz="24" w:space="12" w:color="303E50"/>
                                <w:bottom w:val="none" w:sz="0" w:space="0" w:color="auto"/>
                                <w:right w:val="none" w:sz="0" w:space="0" w:color="auto"/>
                              </w:divBdr>
                            </w:div>
                            <w:div w:id="1122076451">
                              <w:marLeft w:val="0"/>
                              <w:marRight w:val="0"/>
                              <w:marTop w:val="0"/>
                              <w:marBottom w:val="0"/>
                              <w:divBdr>
                                <w:top w:val="none" w:sz="0" w:space="0" w:color="auto"/>
                                <w:left w:val="single" w:sz="24" w:space="12" w:color="303E50"/>
                                <w:bottom w:val="none" w:sz="0" w:space="0" w:color="auto"/>
                                <w:right w:val="none" w:sz="0" w:space="0" w:color="auto"/>
                              </w:divBdr>
                            </w:div>
                            <w:div w:id="1122076626">
                              <w:marLeft w:val="0"/>
                              <w:marRight w:val="0"/>
                              <w:marTop w:val="0"/>
                              <w:marBottom w:val="0"/>
                              <w:divBdr>
                                <w:top w:val="none" w:sz="0" w:space="0" w:color="auto"/>
                                <w:left w:val="single" w:sz="24" w:space="12" w:color="303E50"/>
                                <w:bottom w:val="none" w:sz="0" w:space="0" w:color="auto"/>
                                <w:right w:val="none" w:sz="0" w:space="0" w:color="auto"/>
                              </w:divBdr>
                            </w:div>
                            <w:div w:id="1122077239">
                              <w:marLeft w:val="0"/>
                              <w:marRight w:val="0"/>
                              <w:marTop w:val="0"/>
                              <w:marBottom w:val="0"/>
                              <w:divBdr>
                                <w:top w:val="none" w:sz="0" w:space="0" w:color="auto"/>
                                <w:left w:val="single" w:sz="24" w:space="12" w:color="303E50"/>
                                <w:bottom w:val="none" w:sz="0" w:space="0" w:color="auto"/>
                                <w:right w:val="none" w:sz="0" w:space="0" w:color="auto"/>
                              </w:divBdr>
                            </w:div>
                          </w:divsChild>
                        </w:div>
                        <w:div w:id="1122076386">
                          <w:marLeft w:val="0"/>
                          <w:marRight w:val="0"/>
                          <w:marTop w:val="0"/>
                          <w:marBottom w:val="0"/>
                          <w:divBdr>
                            <w:top w:val="none" w:sz="0" w:space="0" w:color="auto"/>
                            <w:left w:val="none" w:sz="0" w:space="0" w:color="auto"/>
                            <w:bottom w:val="none" w:sz="0" w:space="0" w:color="auto"/>
                            <w:right w:val="none" w:sz="0" w:space="0" w:color="auto"/>
                          </w:divBdr>
                        </w:div>
                      </w:divsChild>
                    </w:div>
                    <w:div w:id="1122078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2071689">
      <w:marLeft w:val="0"/>
      <w:marRight w:val="0"/>
      <w:marTop w:val="0"/>
      <w:marBottom w:val="0"/>
      <w:divBdr>
        <w:top w:val="none" w:sz="0" w:space="0" w:color="auto"/>
        <w:left w:val="none" w:sz="0" w:space="0" w:color="auto"/>
        <w:bottom w:val="none" w:sz="0" w:space="0" w:color="auto"/>
        <w:right w:val="none" w:sz="0" w:space="0" w:color="auto"/>
      </w:divBdr>
      <w:divsChild>
        <w:div w:id="1122072522">
          <w:marLeft w:val="0"/>
          <w:marRight w:val="0"/>
          <w:marTop w:val="0"/>
          <w:marBottom w:val="0"/>
          <w:divBdr>
            <w:top w:val="none" w:sz="0" w:space="0" w:color="auto"/>
            <w:left w:val="none" w:sz="0" w:space="0" w:color="auto"/>
            <w:bottom w:val="none" w:sz="0" w:space="0" w:color="auto"/>
            <w:right w:val="none" w:sz="0" w:space="0" w:color="auto"/>
          </w:divBdr>
          <w:divsChild>
            <w:div w:id="1122075304">
              <w:marLeft w:val="0"/>
              <w:marRight w:val="0"/>
              <w:marTop w:val="0"/>
              <w:marBottom w:val="0"/>
              <w:divBdr>
                <w:top w:val="none" w:sz="0" w:space="0" w:color="auto"/>
                <w:left w:val="none" w:sz="0" w:space="0" w:color="auto"/>
                <w:bottom w:val="none" w:sz="0" w:space="0" w:color="auto"/>
                <w:right w:val="none" w:sz="0" w:space="0" w:color="auto"/>
              </w:divBdr>
              <w:divsChild>
                <w:div w:id="1122078406">
                  <w:marLeft w:val="0"/>
                  <w:marRight w:val="0"/>
                  <w:marTop w:val="33"/>
                  <w:marBottom w:val="0"/>
                  <w:divBdr>
                    <w:top w:val="none" w:sz="0" w:space="0" w:color="auto"/>
                    <w:left w:val="none" w:sz="0" w:space="0" w:color="auto"/>
                    <w:bottom w:val="none" w:sz="0" w:space="0" w:color="auto"/>
                    <w:right w:val="none" w:sz="0" w:space="0" w:color="auto"/>
                  </w:divBdr>
                  <w:divsChild>
                    <w:div w:id="1122071827">
                      <w:marLeft w:val="0"/>
                      <w:marRight w:val="286"/>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2071692">
      <w:marLeft w:val="0"/>
      <w:marRight w:val="0"/>
      <w:marTop w:val="0"/>
      <w:marBottom w:val="0"/>
      <w:divBdr>
        <w:top w:val="none" w:sz="0" w:space="0" w:color="auto"/>
        <w:left w:val="none" w:sz="0" w:space="0" w:color="auto"/>
        <w:bottom w:val="none" w:sz="0" w:space="0" w:color="auto"/>
        <w:right w:val="none" w:sz="0" w:space="0" w:color="auto"/>
      </w:divBdr>
      <w:divsChild>
        <w:div w:id="1122075685">
          <w:marLeft w:val="0"/>
          <w:marRight w:val="0"/>
          <w:marTop w:val="0"/>
          <w:marBottom w:val="0"/>
          <w:divBdr>
            <w:top w:val="none" w:sz="0" w:space="0" w:color="auto"/>
            <w:left w:val="none" w:sz="0" w:space="0" w:color="auto"/>
            <w:bottom w:val="none" w:sz="0" w:space="0" w:color="auto"/>
            <w:right w:val="none" w:sz="0" w:space="0" w:color="auto"/>
          </w:divBdr>
          <w:divsChild>
            <w:div w:id="1122076851">
              <w:marLeft w:val="0"/>
              <w:marRight w:val="0"/>
              <w:marTop w:val="0"/>
              <w:marBottom w:val="0"/>
              <w:divBdr>
                <w:top w:val="none" w:sz="0" w:space="0" w:color="auto"/>
                <w:left w:val="none" w:sz="0" w:space="0" w:color="auto"/>
                <w:bottom w:val="none" w:sz="0" w:space="0" w:color="auto"/>
                <w:right w:val="none" w:sz="0" w:space="0" w:color="auto"/>
              </w:divBdr>
              <w:divsChild>
                <w:div w:id="1122075022">
                  <w:marLeft w:val="0"/>
                  <w:marRight w:val="0"/>
                  <w:marTop w:val="0"/>
                  <w:marBottom w:val="0"/>
                  <w:divBdr>
                    <w:top w:val="none" w:sz="0" w:space="0" w:color="auto"/>
                    <w:left w:val="none" w:sz="0" w:space="0" w:color="auto"/>
                    <w:bottom w:val="none" w:sz="0" w:space="0" w:color="auto"/>
                    <w:right w:val="none" w:sz="0" w:space="0" w:color="auto"/>
                  </w:divBdr>
                  <w:divsChild>
                    <w:div w:id="1122075852">
                      <w:marLeft w:val="0"/>
                      <w:marRight w:val="0"/>
                      <w:marTop w:val="0"/>
                      <w:marBottom w:val="0"/>
                      <w:divBdr>
                        <w:top w:val="none" w:sz="0" w:space="0" w:color="auto"/>
                        <w:left w:val="none" w:sz="0" w:space="0" w:color="auto"/>
                        <w:bottom w:val="none" w:sz="0" w:space="0" w:color="auto"/>
                        <w:right w:val="none" w:sz="0" w:space="0" w:color="auto"/>
                      </w:divBdr>
                      <w:divsChild>
                        <w:div w:id="1122073086">
                          <w:marLeft w:val="0"/>
                          <w:marRight w:val="0"/>
                          <w:marTop w:val="45"/>
                          <w:marBottom w:val="0"/>
                          <w:divBdr>
                            <w:top w:val="none" w:sz="0" w:space="0" w:color="auto"/>
                            <w:left w:val="none" w:sz="0" w:space="0" w:color="auto"/>
                            <w:bottom w:val="none" w:sz="0" w:space="0" w:color="auto"/>
                            <w:right w:val="none" w:sz="0" w:space="0" w:color="auto"/>
                          </w:divBdr>
                          <w:divsChild>
                            <w:div w:id="1122072115">
                              <w:marLeft w:val="0"/>
                              <w:marRight w:val="39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2071694">
      <w:marLeft w:val="93"/>
      <w:marRight w:val="0"/>
      <w:marTop w:val="0"/>
      <w:marBottom w:val="0"/>
      <w:divBdr>
        <w:top w:val="none" w:sz="0" w:space="0" w:color="auto"/>
        <w:left w:val="none" w:sz="0" w:space="0" w:color="auto"/>
        <w:bottom w:val="none" w:sz="0" w:space="0" w:color="auto"/>
        <w:right w:val="none" w:sz="0" w:space="0" w:color="auto"/>
      </w:divBdr>
      <w:divsChild>
        <w:div w:id="1122075061">
          <w:marLeft w:val="0"/>
          <w:marRight w:val="0"/>
          <w:marTop w:val="0"/>
          <w:marBottom w:val="0"/>
          <w:divBdr>
            <w:top w:val="none" w:sz="0" w:space="0" w:color="auto"/>
            <w:left w:val="none" w:sz="0" w:space="0" w:color="auto"/>
            <w:bottom w:val="none" w:sz="0" w:space="0" w:color="auto"/>
            <w:right w:val="none" w:sz="0" w:space="0" w:color="auto"/>
          </w:divBdr>
        </w:div>
      </w:divsChild>
    </w:div>
    <w:div w:id="1122071695">
      <w:marLeft w:val="0"/>
      <w:marRight w:val="0"/>
      <w:marTop w:val="0"/>
      <w:marBottom w:val="0"/>
      <w:divBdr>
        <w:top w:val="none" w:sz="0" w:space="0" w:color="auto"/>
        <w:left w:val="none" w:sz="0" w:space="0" w:color="auto"/>
        <w:bottom w:val="none" w:sz="0" w:space="0" w:color="auto"/>
        <w:right w:val="none" w:sz="0" w:space="0" w:color="auto"/>
      </w:divBdr>
      <w:divsChild>
        <w:div w:id="1122072139">
          <w:marLeft w:val="0"/>
          <w:marRight w:val="0"/>
          <w:marTop w:val="0"/>
          <w:marBottom w:val="0"/>
          <w:divBdr>
            <w:top w:val="none" w:sz="0" w:space="0" w:color="auto"/>
            <w:left w:val="none" w:sz="0" w:space="0" w:color="auto"/>
            <w:bottom w:val="none" w:sz="0" w:space="0" w:color="auto"/>
            <w:right w:val="none" w:sz="0" w:space="0" w:color="auto"/>
          </w:divBdr>
          <w:divsChild>
            <w:div w:id="1122077127">
              <w:marLeft w:val="0"/>
              <w:marRight w:val="0"/>
              <w:marTop w:val="0"/>
              <w:marBottom w:val="0"/>
              <w:divBdr>
                <w:top w:val="none" w:sz="0" w:space="0" w:color="auto"/>
                <w:left w:val="none" w:sz="0" w:space="0" w:color="auto"/>
                <w:bottom w:val="none" w:sz="0" w:space="0" w:color="auto"/>
                <w:right w:val="none" w:sz="0" w:space="0" w:color="auto"/>
              </w:divBdr>
              <w:divsChild>
                <w:div w:id="1122074239">
                  <w:marLeft w:val="0"/>
                  <w:marRight w:val="0"/>
                  <w:marTop w:val="0"/>
                  <w:marBottom w:val="0"/>
                  <w:divBdr>
                    <w:top w:val="none" w:sz="0" w:space="0" w:color="auto"/>
                    <w:left w:val="none" w:sz="0" w:space="0" w:color="auto"/>
                    <w:bottom w:val="none" w:sz="0" w:space="0" w:color="auto"/>
                    <w:right w:val="none" w:sz="0" w:space="0" w:color="auto"/>
                  </w:divBdr>
                  <w:divsChild>
                    <w:div w:id="1122071699">
                      <w:marLeft w:val="0"/>
                      <w:marRight w:val="0"/>
                      <w:marTop w:val="0"/>
                      <w:marBottom w:val="0"/>
                      <w:divBdr>
                        <w:top w:val="none" w:sz="0" w:space="0" w:color="auto"/>
                        <w:left w:val="none" w:sz="0" w:space="0" w:color="auto"/>
                        <w:bottom w:val="none" w:sz="0" w:space="0" w:color="auto"/>
                        <w:right w:val="none" w:sz="0" w:space="0" w:color="auto"/>
                      </w:divBdr>
                      <w:divsChild>
                        <w:div w:id="1122076587">
                          <w:marLeft w:val="0"/>
                          <w:marRight w:val="791"/>
                          <w:marTop w:val="0"/>
                          <w:marBottom w:val="0"/>
                          <w:divBdr>
                            <w:top w:val="none" w:sz="0" w:space="0" w:color="auto"/>
                            <w:left w:val="none" w:sz="0" w:space="0" w:color="auto"/>
                            <w:bottom w:val="none" w:sz="0" w:space="0" w:color="auto"/>
                            <w:right w:val="none" w:sz="0" w:space="0" w:color="auto"/>
                          </w:divBdr>
                          <w:divsChild>
                            <w:div w:id="1122078202">
                              <w:marLeft w:val="0"/>
                              <w:marRight w:val="0"/>
                              <w:marTop w:val="0"/>
                              <w:marBottom w:val="111"/>
                              <w:divBdr>
                                <w:top w:val="none" w:sz="0" w:space="0" w:color="auto"/>
                                <w:left w:val="none" w:sz="0" w:space="0" w:color="auto"/>
                                <w:bottom w:val="none" w:sz="0" w:space="0" w:color="auto"/>
                                <w:right w:val="none" w:sz="0" w:space="0" w:color="auto"/>
                              </w:divBdr>
                              <w:divsChild>
                                <w:div w:id="1122074637">
                                  <w:marLeft w:val="0"/>
                                  <w:marRight w:val="0"/>
                                  <w:marTop w:val="0"/>
                                  <w:marBottom w:val="19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2071705">
      <w:marLeft w:val="0"/>
      <w:marRight w:val="0"/>
      <w:marTop w:val="0"/>
      <w:marBottom w:val="0"/>
      <w:divBdr>
        <w:top w:val="none" w:sz="0" w:space="0" w:color="auto"/>
        <w:left w:val="none" w:sz="0" w:space="0" w:color="auto"/>
        <w:bottom w:val="none" w:sz="0" w:space="0" w:color="auto"/>
        <w:right w:val="none" w:sz="0" w:space="0" w:color="auto"/>
      </w:divBdr>
      <w:divsChild>
        <w:div w:id="1122072974">
          <w:marLeft w:val="0"/>
          <w:marRight w:val="0"/>
          <w:marTop w:val="0"/>
          <w:marBottom w:val="0"/>
          <w:divBdr>
            <w:top w:val="none" w:sz="0" w:space="0" w:color="auto"/>
            <w:left w:val="none" w:sz="0" w:space="0" w:color="auto"/>
            <w:bottom w:val="none" w:sz="0" w:space="0" w:color="auto"/>
            <w:right w:val="none" w:sz="0" w:space="0" w:color="auto"/>
          </w:divBdr>
          <w:divsChild>
            <w:div w:id="1122073322">
              <w:marLeft w:val="0"/>
              <w:marRight w:val="0"/>
              <w:marTop w:val="0"/>
              <w:marBottom w:val="0"/>
              <w:divBdr>
                <w:top w:val="none" w:sz="0" w:space="0" w:color="auto"/>
                <w:left w:val="none" w:sz="0" w:space="0" w:color="auto"/>
                <w:bottom w:val="none" w:sz="0" w:space="0" w:color="auto"/>
                <w:right w:val="none" w:sz="0" w:space="0" w:color="auto"/>
              </w:divBdr>
              <w:divsChild>
                <w:div w:id="1122076011">
                  <w:marLeft w:val="0"/>
                  <w:marRight w:val="0"/>
                  <w:marTop w:val="0"/>
                  <w:marBottom w:val="0"/>
                  <w:divBdr>
                    <w:top w:val="none" w:sz="0" w:space="0" w:color="auto"/>
                    <w:left w:val="none" w:sz="0" w:space="0" w:color="auto"/>
                    <w:bottom w:val="none" w:sz="0" w:space="0" w:color="auto"/>
                    <w:right w:val="none" w:sz="0" w:space="0" w:color="auto"/>
                  </w:divBdr>
                  <w:divsChild>
                    <w:div w:id="1122074042">
                      <w:marLeft w:val="0"/>
                      <w:marRight w:val="0"/>
                      <w:marTop w:val="0"/>
                      <w:marBottom w:val="0"/>
                      <w:divBdr>
                        <w:top w:val="none" w:sz="0" w:space="0" w:color="auto"/>
                        <w:left w:val="none" w:sz="0" w:space="0" w:color="auto"/>
                        <w:bottom w:val="none" w:sz="0" w:space="0" w:color="auto"/>
                        <w:right w:val="none" w:sz="0" w:space="0" w:color="auto"/>
                      </w:divBdr>
                      <w:divsChild>
                        <w:div w:id="1122073889">
                          <w:marLeft w:val="0"/>
                          <w:marRight w:val="750"/>
                          <w:marTop w:val="0"/>
                          <w:marBottom w:val="0"/>
                          <w:divBdr>
                            <w:top w:val="none" w:sz="0" w:space="0" w:color="auto"/>
                            <w:left w:val="none" w:sz="0" w:space="0" w:color="auto"/>
                            <w:bottom w:val="none" w:sz="0" w:space="0" w:color="auto"/>
                            <w:right w:val="none" w:sz="0" w:space="0" w:color="auto"/>
                          </w:divBdr>
                          <w:divsChild>
                            <w:div w:id="1122077434">
                              <w:marLeft w:val="0"/>
                              <w:marRight w:val="0"/>
                              <w:marTop w:val="0"/>
                              <w:marBottom w:val="105"/>
                              <w:divBdr>
                                <w:top w:val="none" w:sz="0" w:space="0" w:color="auto"/>
                                <w:left w:val="none" w:sz="0" w:space="0" w:color="auto"/>
                                <w:bottom w:val="none" w:sz="0" w:space="0" w:color="auto"/>
                                <w:right w:val="none" w:sz="0" w:space="0" w:color="auto"/>
                              </w:divBdr>
                              <w:divsChild>
                                <w:div w:id="1122074458">
                                  <w:marLeft w:val="0"/>
                                  <w:marRight w:val="0"/>
                                  <w:marTop w:val="0"/>
                                  <w:marBottom w:val="0"/>
                                  <w:divBdr>
                                    <w:top w:val="none" w:sz="0" w:space="0" w:color="auto"/>
                                    <w:left w:val="none" w:sz="0" w:space="0" w:color="auto"/>
                                    <w:bottom w:val="none" w:sz="0" w:space="0" w:color="auto"/>
                                    <w:right w:val="none" w:sz="0" w:space="0" w:color="auto"/>
                                  </w:divBdr>
                                  <w:divsChild>
                                    <w:div w:id="1122072260">
                                      <w:marLeft w:val="0"/>
                                      <w:marRight w:val="0"/>
                                      <w:marTop w:val="0"/>
                                      <w:marBottom w:val="0"/>
                                      <w:divBdr>
                                        <w:top w:val="none" w:sz="0" w:space="0" w:color="auto"/>
                                        <w:left w:val="none" w:sz="0" w:space="0" w:color="auto"/>
                                        <w:bottom w:val="none" w:sz="0" w:space="0" w:color="auto"/>
                                        <w:right w:val="none" w:sz="0" w:space="0" w:color="auto"/>
                                      </w:divBdr>
                                      <w:divsChild>
                                        <w:div w:id="1122072194">
                                          <w:marLeft w:val="0"/>
                                          <w:marRight w:val="0"/>
                                          <w:marTop w:val="0"/>
                                          <w:marBottom w:val="0"/>
                                          <w:divBdr>
                                            <w:top w:val="none" w:sz="0" w:space="0" w:color="auto"/>
                                            <w:left w:val="none" w:sz="0" w:space="0" w:color="auto"/>
                                            <w:bottom w:val="none" w:sz="0" w:space="0" w:color="auto"/>
                                            <w:right w:val="none" w:sz="0" w:space="0" w:color="auto"/>
                                          </w:divBdr>
                                        </w:div>
                                      </w:divsChild>
                                    </w:div>
                                    <w:div w:id="1122075448">
                                      <w:marLeft w:val="0"/>
                                      <w:marRight w:val="0"/>
                                      <w:marTop w:val="0"/>
                                      <w:marBottom w:val="120"/>
                                      <w:divBdr>
                                        <w:top w:val="none" w:sz="0" w:space="0" w:color="auto"/>
                                        <w:left w:val="none" w:sz="0" w:space="0" w:color="auto"/>
                                        <w:bottom w:val="none" w:sz="0" w:space="0" w:color="auto"/>
                                        <w:right w:val="none" w:sz="0" w:space="0" w:color="auto"/>
                                      </w:divBdr>
                                    </w:div>
                                  </w:divsChild>
                                </w:div>
                                <w:div w:id="112207816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2071707">
      <w:marLeft w:val="0"/>
      <w:marRight w:val="0"/>
      <w:marTop w:val="0"/>
      <w:marBottom w:val="0"/>
      <w:divBdr>
        <w:top w:val="none" w:sz="0" w:space="0" w:color="auto"/>
        <w:left w:val="none" w:sz="0" w:space="0" w:color="auto"/>
        <w:bottom w:val="none" w:sz="0" w:space="0" w:color="auto"/>
        <w:right w:val="none" w:sz="0" w:space="0" w:color="auto"/>
      </w:divBdr>
      <w:divsChild>
        <w:div w:id="1122072924">
          <w:marLeft w:val="0"/>
          <w:marRight w:val="0"/>
          <w:marTop w:val="0"/>
          <w:marBottom w:val="0"/>
          <w:divBdr>
            <w:top w:val="none" w:sz="0" w:space="0" w:color="auto"/>
            <w:left w:val="none" w:sz="0" w:space="0" w:color="auto"/>
            <w:bottom w:val="none" w:sz="0" w:space="0" w:color="auto"/>
            <w:right w:val="none" w:sz="0" w:space="0" w:color="auto"/>
          </w:divBdr>
          <w:divsChild>
            <w:div w:id="1122076889">
              <w:marLeft w:val="0"/>
              <w:marRight w:val="0"/>
              <w:marTop w:val="0"/>
              <w:marBottom w:val="0"/>
              <w:divBdr>
                <w:top w:val="none" w:sz="0" w:space="0" w:color="auto"/>
                <w:left w:val="none" w:sz="0" w:space="0" w:color="auto"/>
                <w:bottom w:val="none" w:sz="0" w:space="0" w:color="auto"/>
                <w:right w:val="none" w:sz="0" w:space="0" w:color="auto"/>
              </w:divBdr>
              <w:divsChild>
                <w:div w:id="1122071706">
                  <w:marLeft w:val="0"/>
                  <w:marRight w:val="0"/>
                  <w:marTop w:val="0"/>
                  <w:marBottom w:val="0"/>
                  <w:divBdr>
                    <w:top w:val="none" w:sz="0" w:space="0" w:color="auto"/>
                    <w:left w:val="none" w:sz="0" w:space="0" w:color="auto"/>
                    <w:bottom w:val="none" w:sz="0" w:space="0" w:color="auto"/>
                    <w:right w:val="none" w:sz="0" w:space="0" w:color="auto"/>
                  </w:divBdr>
                  <w:divsChild>
                    <w:div w:id="1122073032">
                      <w:marLeft w:val="0"/>
                      <w:marRight w:val="0"/>
                      <w:marTop w:val="0"/>
                      <w:marBottom w:val="0"/>
                      <w:divBdr>
                        <w:top w:val="none" w:sz="0" w:space="0" w:color="auto"/>
                        <w:left w:val="none" w:sz="0" w:space="0" w:color="auto"/>
                        <w:bottom w:val="none" w:sz="0" w:space="0" w:color="auto"/>
                        <w:right w:val="none" w:sz="0" w:space="0" w:color="auto"/>
                      </w:divBdr>
                      <w:divsChild>
                        <w:div w:id="1122075047">
                          <w:marLeft w:val="0"/>
                          <w:marRight w:val="750"/>
                          <w:marTop w:val="0"/>
                          <w:marBottom w:val="0"/>
                          <w:divBdr>
                            <w:top w:val="none" w:sz="0" w:space="0" w:color="auto"/>
                            <w:left w:val="none" w:sz="0" w:space="0" w:color="auto"/>
                            <w:bottom w:val="none" w:sz="0" w:space="0" w:color="auto"/>
                            <w:right w:val="none" w:sz="0" w:space="0" w:color="auto"/>
                          </w:divBdr>
                          <w:divsChild>
                            <w:div w:id="1122073947">
                              <w:marLeft w:val="0"/>
                              <w:marRight w:val="0"/>
                              <w:marTop w:val="0"/>
                              <w:marBottom w:val="105"/>
                              <w:divBdr>
                                <w:top w:val="none" w:sz="0" w:space="0" w:color="auto"/>
                                <w:left w:val="none" w:sz="0" w:space="0" w:color="auto"/>
                                <w:bottom w:val="none" w:sz="0" w:space="0" w:color="auto"/>
                                <w:right w:val="none" w:sz="0" w:space="0" w:color="auto"/>
                              </w:divBdr>
                              <w:divsChild>
                                <w:div w:id="1122076031">
                                  <w:marLeft w:val="0"/>
                                  <w:marRight w:val="0"/>
                                  <w:marTop w:val="0"/>
                                  <w:marBottom w:val="0"/>
                                  <w:divBdr>
                                    <w:top w:val="none" w:sz="0" w:space="0" w:color="auto"/>
                                    <w:left w:val="none" w:sz="0" w:space="0" w:color="auto"/>
                                    <w:bottom w:val="none" w:sz="0" w:space="0" w:color="auto"/>
                                    <w:right w:val="none" w:sz="0" w:space="0" w:color="auto"/>
                                  </w:divBdr>
                                  <w:divsChild>
                                    <w:div w:id="1122073868">
                                      <w:marLeft w:val="0"/>
                                      <w:marRight w:val="0"/>
                                      <w:marTop w:val="0"/>
                                      <w:marBottom w:val="0"/>
                                      <w:divBdr>
                                        <w:top w:val="none" w:sz="0" w:space="0" w:color="auto"/>
                                        <w:left w:val="none" w:sz="0" w:space="0" w:color="auto"/>
                                        <w:bottom w:val="none" w:sz="0" w:space="0" w:color="auto"/>
                                        <w:right w:val="none" w:sz="0" w:space="0" w:color="auto"/>
                                      </w:divBdr>
                                      <w:divsChild>
                                        <w:div w:id="1122076273">
                                          <w:marLeft w:val="0"/>
                                          <w:marRight w:val="0"/>
                                          <w:marTop w:val="0"/>
                                          <w:marBottom w:val="0"/>
                                          <w:divBdr>
                                            <w:top w:val="none" w:sz="0" w:space="0" w:color="auto"/>
                                            <w:left w:val="none" w:sz="0" w:space="0" w:color="auto"/>
                                            <w:bottom w:val="none" w:sz="0" w:space="0" w:color="auto"/>
                                            <w:right w:val="none" w:sz="0" w:space="0" w:color="auto"/>
                                          </w:divBdr>
                                        </w:div>
                                      </w:divsChild>
                                    </w:div>
                                    <w:div w:id="1122076653">
                                      <w:marLeft w:val="0"/>
                                      <w:marRight w:val="0"/>
                                      <w:marTop w:val="0"/>
                                      <w:marBottom w:val="120"/>
                                      <w:divBdr>
                                        <w:top w:val="none" w:sz="0" w:space="0" w:color="auto"/>
                                        <w:left w:val="none" w:sz="0" w:space="0" w:color="auto"/>
                                        <w:bottom w:val="none" w:sz="0" w:space="0" w:color="auto"/>
                                        <w:right w:val="none" w:sz="0" w:space="0" w:color="auto"/>
                                      </w:divBdr>
                                    </w:div>
                                  </w:divsChild>
                                </w:div>
                                <w:div w:id="112207828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2071708">
      <w:marLeft w:val="120"/>
      <w:marRight w:val="0"/>
      <w:marTop w:val="0"/>
      <w:marBottom w:val="0"/>
      <w:divBdr>
        <w:top w:val="none" w:sz="0" w:space="0" w:color="auto"/>
        <w:left w:val="none" w:sz="0" w:space="0" w:color="auto"/>
        <w:bottom w:val="none" w:sz="0" w:space="0" w:color="auto"/>
        <w:right w:val="none" w:sz="0" w:space="0" w:color="auto"/>
      </w:divBdr>
      <w:divsChild>
        <w:div w:id="1122072034">
          <w:marLeft w:val="0"/>
          <w:marRight w:val="0"/>
          <w:marTop w:val="0"/>
          <w:marBottom w:val="0"/>
          <w:divBdr>
            <w:top w:val="none" w:sz="0" w:space="0" w:color="auto"/>
            <w:left w:val="none" w:sz="0" w:space="0" w:color="auto"/>
            <w:bottom w:val="none" w:sz="0" w:space="0" w:color="auto"/>
            <w:right w:val="none" w:sz="0" w:space="0" w:color="auto"/>
          </w:divBdr>
        </w:div>
      </w:divsChild>
    </w:div>
    <w:div w:id="1122071711">
      <w:marLeft w:val="120"/>
      <w:marRight w:val="0"/>
      <w:marTop w:val="0"/>
      <w:marBottom w:val="0"/>
      <w:divBdr>
        <w:top w:val="none" w:sz="0" w:space="0" w:color="auto"/>
        <w:left w:val="none" w:sz="0" w:space="0" w:color="auto"/>
        <w:bottom w:val="none" w:sz="0" w:space="0" w:color="auto"/>
        <w:right w:val="none" w:sz="0" w:space="0" w:color="auto"/>
      </w:divBdr>
      <w:divsChild>
        <w:div w:id="1122076934">
          <w:marLeft w:val="0"/>
          <w:marRight w:val="0"/>
          <w:marTop w:val="0"/>
          <w:marBottom w:val="0"/>
          <w:divBdr>
            <w:top w:val="none" w:sz="0" w:space="0" w:color="auto"/>
            <w:left w:val="none" w:sz="0" w:space="0" w:color="auto"/>
            <w:bottom w:val="none" w:sz="0" w:space="0" w:color="auto"/>
            <w:right w:val="none" w:sz="0" w:space="0" w:color="auto"/>
          </w:divBdr>
        </w:div>
      </w:divsChild>
    </w:div>
    <w:div w:id="1122071715">
      <w:marLeft w:val="0"/>
      <w:marRight w:val="0"/>
      <w:marTop w:val="0"/>
      <w:marBottom w:val="0"/>
      <w:divBdr>
        <w:top w:val="none" w:sz="0" w:space="0" w:color="auto"/>
        <w:left w:val="none" w:sz="0" w:space="0" w:color="auto"/>
        <w:bottom w:val="none" w:sz="0" w:space="0" w:color="auto"/>
        <w:right w:val="none" w:sz="0" w:space="0" w:color="auto"/>
      </w:divBdr>
      <w:divsChild>
        <w:div w:id="1122072658">
          <w:marLeft w:val="75"/>
          <w:marRight w:val="0"/>
          <w:marTop w:val="0"/>
          <w:marBottom w:val="0"/>
          <w:divBdr>
            <w:top w:val="none" w:sz="0" w:space="0" w:color="auto"/>
            <w:left w:val="none" w:sz="0" w:space="0" w:color="auto"/>
            <w:bottom w:val="none" w:sz="0" w:space="0" w:color="auto"/>
            <w:right w:val="none" w:sz="0" w:space="0" w:color="auto"/>
          </w:divBdr>
          <w:divsChild>
            <w:div w:id="1122077286">
              <w:marLeft w:val="0"/>
              <w:marRight w:val="0"/>
              <w:marTop w:val="0"/>
              <w:marBottom w:val="0"/>
              <w:divBdr>
                <w:top w:val="none" w:sz="0" w:space="0" w:color="auto"/>
                <w:left w:val="none" w:sz="0" w:space="0" w:color="auto"/>
                <w:bottom w:val="none" w:sz="0" w:space="0" w:color="auto"/>
                <w:right w:val="none" w:sz="0" w:space="0" w:color="auto"/>
              </w:divBdr>
              <w:divsChild>
                <w:div w:id="1122073615">
                  <w:marLeft w:val="0"/>
                  <w:marRight w:val="0"/>
                  <w:marTop w:val="0"/>
                  <w:marBottom w:val="0"/>
                  <w:divBdr>
                    <w:top w:val="none" w:sz="0" w:space="0" w:color="auto"/>
                    <w:left w:val="none" w:sz="0" w:space="0" w:color="auto"/>
                    <w:bottom w:val="none" w:sz="0" w:space="0" w:color="auto"/>
                    <w:right w:val="none" w:sz="0" w:space="0" w:color="auto"/>
                  </w:divBdr>
                  <w:divsChild>
                    <w:div w:id="1122071936">
                      <w:marLeft w:val="0"/>
                      <w:marRight w:val="0"/>
                      <w:marTop w:val="0"/>
                      <w:marBottom w:val="0"/>
                      <w:divBdr>
                        <w:top w:val="none" w:sz="0" w:space="0" w:color="auto"/>
                        <w:left w:val="none" w:sz="0" w:space="0" w:color="auto"/>
                        <w:bottom w:val="none" w:sz="0" w:space="0" w:color="auto"/>
                        <w:right w:val="none" w:sz="0" w:space="0" w:color="auto"/>
                      </w:divBdr>
                      <w:divsChild>
                        <w:div w:id="1122072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2071719">
      <w:marLeft w:val="0"/>
      <w:marRight w:val="0"/>
      <w:marTop w:val="0"/>
      <w:marBottom w:val="0"/>
      <w:divBdr>
        <w:top w:val="none" w:sz="0" w:space="0" w:color="auto"/>
        <w:left w:val="none" w:sz="0" w:space="0" w:color="auto"/>
        <w:bottom w:val="none" w:sz="0" w:space="0" w:color="auto"/>
        <w:right w:val="none" w:sz="0" w:space="0" w:color="auto"/>
      </w:divBdr>
      <w:divsChild>
        <w:div w:id="1122073120">
          <w:marLeft w:val="0"/>
          <w:marRight w:val="0"/>
          <w:marTop w:val="0"/>
          <w:marBottom w:val="0"/>
          <w:divBdr>
            <w:top w:val="none" w:sz="0" w:space="0" w:color="auto"/>
            <w:left w:val="none" w:sz="0" w:space="0" w:color="auto"/>
            <w:bottom w:val="none" w:sz="0" w:space="0" w:color="auto"/>
            <w:right w:val="none" w:sz="0" w:space="0" w:color="auto"/>
          </w:divBdr>
          <w:divsChild>
            <w:div w:id="1122071985">
              <w:marLeft w:val="0"/>
              <w:marRight w:val="0"/>
              <w:marTop w:val="0"/>
              <w:marBottom w:val="0"/>
              <w:divBdr>
                <w:top w:val="none" w:sz="0" w:space="0" w:color="auto"/>
                <w:left w:val="none" w:sz="0" w:space="0" w:color="auto"/>
                <w:bottom w:val="none" w:sz="0" w:space="0" w:color="auto"/>
                <w:right w:val="none" w:sz="0" w:space="0" w:color="auto"/>
              </w:divBdr>
              <w:divsChild>
                <w:div w:id="1122072998">
                  <w:marLeft w:val="0"/>
                  <w:marRight w:val="0"/>
                  <w:marTop w:val="45"/>
                  <w:marBottom w:val="0"/>
                  <w:divBdr>
                    <w:top w:val="none" w:sz="0" w:space="0" w:color="auto"/>
                    <w:left w:val="none" w:sz="0" w:space="0" w:color="auto"/>
                    <w:bottom w:val="none" w:sz="0" w:space="0" w:color="auto"/>
                    <w:right w:val="none" w:sz="0" w:space="0" w:color="auto"/>
                  </w:divBdr>
                  <w:divsChild>
                    <w:div w:id="1122072054">
                      <w:marLeft w:val="0"/>
                      <w:marRight w:val="39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2071724">
      <w:marLeft w:val="0"/>
      <w:marRight w:val="0"/>
      <w:marTop w:val="0"/>
      <w:marBottom w:val="0"/>
      <w:divBdr>
        <w:top w:val="none" w:sz="0" w:space="0" w:color="auto"/>
        <w:left w:val="none" w:sz="0" w:space="0" w:color="auto"/>
        <w:bottom w:val="none" w:sz="0" w:space="0" w:color="auto"/>
        <w:right w:val="none" w:sz="0" w:space="0" w:color="auto"/>
      </w:divBdr>
      <w:divsChild>
        <w:div w:id="1122078742">
          <w:marLeft w:val="57"/>
          <w:marRight w:val="0"/>
          <w:marTop w:val="0"/>
          <w:marBottom w:val="0"/>
          <w:divBdr>
            <w:top w:val="none" w:sz="0" w:space="0" w:color="auto"/>
            <w:left w:val="none" w:sz="0" w:space="0" w:color="auto"/>
            <w:bottom w:val="none" w:sz="0" w:space="0" w:color="auto"/>
            <w:right w:val="none" w:sz="0" w:space="0" w:color="auto"/>
          </w:divBdr>
          <w:divsChild>
            <w:div w:id="1122072669">
              <w:marLeft w:val="0"/>
              <w:marRight w:val="0"/>
              <w:marTop w:val="0"/>
              <w:marBottom w:val="0"/>
              <w:divBdr>
                <w:top w:val="none" w:sz="0" w:space="0" w:color="auto"/>
                <w:left w:val="none" w:sz="0" w:space="0" w:color="auto"/>
                <w:bottom w:val="none" w:sz="0" w:space="0" w:color="auto"/>
                <w:right w:val="none" w:sz="0" w:space="0" w:color="auto"/>
              </w:divBdr>
              <w:divsChild>
                <w:div w:id="1122075336">
                  <w:marLeft w:val="0"/>
                  <w:marRight w:val="0"/>
                  <w:marTop w:val="0"/>
                  <w:marBottom w:val="0"/>
                  <w:divBdr>
                    <w:top w:val="none" w:sz="0" w:space="0" w:color="auto"/>
                    <w:left w:val="none" w:sz="0" w:space="0" w:color="auto"/>
                    <w:bottom w:val="none" w:sz="0" w:space="0" w:color="auto"/>
                    <w:right w:val="none" w:sz="0" w:space="0" w:color="auto"/>
                  </w:divBdr>
                  <w:divsChild>
                    <w:div w:id="1122077924">
                      <w:marLeft w:val="0"/>
                      <w:marRight w:val="0"/>
                      <w:marTop w:val="0"/>
                      <w:marBottom w:val="0"/>
                      <w:divBdr>
                        <w:top w:val="none" w:sz="0" w:space="0" w:color="auto"/>
                        <w:left w:val="none" w:sz="0" w:space="0" w:color="auto"/>
                        <w:bottom w:val="none" w:sz="0" w:space="0" w:color="auto"/>
                        <w:right w:val="none" w:sz="0" w:space="0" w:color="auto"/>
                      </w:divBdr>
                      <w:divsChild>
                        <w:div w:id="1122075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2071736">
      <w:marLeft w:val="0"/>
      <w:marRight w:val="0"/>
      <w:marTop w:val="0"/>
      <w:marBottom w:val="0"/>
      <w:divBdr>
        <w:top w:val="none" w:sz="0" w:space="0" w:color="auto"/>
        <w:left w:val="none" w:sz="0" w:space="0" w:color="auto"/>
        <w:bottom w:val="none" w:sz="0" w:space="0" w:color="auto"/>
        <w:right w:val="none" w:sz="0" w:space="0" w:color="auto"/>
      </w:divBdr>
      <w:divsChild>
        <w:div w:id="1122076647">
          <w:marLeft w:val="0"/>
          <w:marRight w:val="0"/>
          <w:marTop w:val="0"/>
          <w:marBottom w:val="0"/>
          <w:divBdr>
            <w:top w:val="none" w:sz="0" w:space="0" w:color="auto"/>
            <w:left w:val="none" w:sz="0" w:space="0" w:color="auto"/>
            <w:bottom w:val="none" w:sz="0" w:space="0" w:color="auto"/>
            <w:right w:val="none" w:sz="0" w:space="0" w:color="auto"/>
          </w:divBdr>
          <w:divsChild>
            <w:div w:id="1122075458">
              <w:marLeft w:val="0"/>
              <w:marRight w:val="0"/>
              <w:marTop w:val="0"/>
              <w:marBottom w:val="0"/>
              <w:divBdr>
                <w:top w:val="none" w:sz="0" w:space="0" w:color="auto"/>
                <w:left w:val="none" w:sz="0" w:space="0" w:color="auto"/>
                <w:bottom w:val="none" w:sz="0" w:space="0" w:color="auto"/>
                <w:right w:val="none" w:sz="0" w:space="0" w:color="auto"/>
              </w:divBdr>
              <w:divsChild>
                <w:div w:id="1122072245">
                  <w:marLeft w:val="0"/>
                  <w:marRight w:val="0"/>
                  <w:marTop w:val="0"/>
                  <w:marBottom w:val="0"/>
                  <w:divBdr>
                    <w:top w:val="none" w:sz="0" w:space="0" w:color="auto"/>
                    <w:left w:val="none" w:sz="0" w:space="0" w:color="auto"/>
                    <w:bottom w:val="none" w:sz="0" w:space="0" w:color="auto"/>
                    <w:right w:val="none" w:sz="0" w:space="0" w:color="auto"/>
                  </w:divBdr>
                  <w:divsChild>
                    <w:div w:id="1122073194">
                      <w:marLeft w:val="0"/>
                      <w:marRight w:val="0"/>
                      <w:marTop w:val="0"/>
                      <w:marBottom w:val="0"/>
                      <w:divBdr>
                        <w:top w:val="none" w:sz="0" w:space="0" w:color="auto"/>
                        <w:left w:val="none" w:sz="0" w:space="0" w:color="auto"/>
                        <w:bottom w:val="none" w:sz="0" w:space="0" w:color="auto"/>
                        <w:right w:val="none" w:sz="0" w:space="0" w:color="auto"/>
                      </w:divBdr>
                      <w:divsChild>
                        <w:div w:id="1122075968">
                          <w:marLeft w:val="0"/>
                          <w:marRight w:val="581"/>
                          <w:marTop w:val="0"/>
                          <w:marBottom w:val="0"/>
                          <w:divBdr>
                            <w:top w:val="none" w:sz="0" w:space="0" w:color="auto"/>
                            <w:left w:val="none" w:sz="0" w:space="0" w:color="auto"/>
                            <w:bottom w:val="none" w:sz="0" w:space="0" w:color="auto"/>
                            <w:right w:val="none" w:sz="0" w:space="0" w:color="auto"/>
                          </w:divBdr>
                          <w:divsChild>
                            <w:div w:id="1122075319">
                              <w:marLeft w:val="0"/>
                              <w:marRight w:val="0"/>
                              <w:marTop w:val="0"/>
                              <w:marBottom w:val="81"/>
                              <w:divBdr>
                                <w:top w:val="none" w:sz="0" w:space="0" w:color="auto"/>
                                <w:left w:val="none" w:sz="0" w:space="0" w:color="auto"/>
                                <w:bottom w:val="none" w:sz="0" w:space="0" w:color="auto"/>
                                <w:right w:val="none" w:sz="0" w:space="0" w:color="auto"/>
                              </w:divBdr>
                              <w:divsChild>
                                <w:div w:id="1122073479">
                                  <w:marLeft w:val="0"/>
                                  <w:marRight w:val="0"/>
                                  <w:marTop w:val="0"/>
                                  <w:marBottom w:val="0"/>
                                  <w:divBdr>
                                    <w:top w:val="none" w:sz="0" w:space="0" w:color="auto"/>
                                    <w:left w:val="none" w:sz="0" w:space="0" w:color="auto"/>
                                    <w:bottom w:val="none" w:sz="0" w:space="0" w:color="auto"/>
                                    <w:right w:val="none" w:sz="0" w:space="0" w:color="auto"/>
                                  </w:divBdr>
                                  <w:divsChild>
                                    <w:div w:id="1122075552">
                                      <w:marLeft w:val="0"/>
                                      <w:marRight w:val="0"/>
                                      <w:marTop w:val="0"/>
                                      <w:marBottom w:val="93"/>
                                      <w:divBdr>
                                        <w:top w:val="none" w:sz="0" w:space="0" w:color="auto"/>
                                        <w:left w:val="none" w:sz="0" w:space="0" w:color="auto"/>
                                        <w:bottom w:val="none" w:sz="0" w:space="0" w:color="auto"/>
                                        <w:right w:val="none" w:sz="0" w:space="0" w:color="auto"/>
                                      </w:divBdr>
                                    </w:div>
                                    <w:div w:id="1122077728">
                                      <w:marLeft w:val="0"/>
                                      <w:marRight w:val="0"/>
                                      <w:marTop w:val="0"/>
                                      <w:marBottom w:val="0"/>
                                      <w:divBdr>
                                        <w:top w:val="none" w:sz="0" w:space="0" w:color="auto"/>
                                        <w:left w:val="none" w:sz="0" w:space="0" w:color="auto"/>
                                        <w:bottom w:val="none" w:sz="0" w:space="0" w:color="auto"/>
                                        <w:right w:val="none" w:sz="0" w:space="0" w:color="auto"/>
                                      </w:divBdr>
                                      <w:divsChild>
                                        <w:div w:id="1122075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077602">
                                  <w:marLeft w:val="0"/>
                                  <w:marRight w:val="0"/>
                                  <w:marTop w:val="0"/>
                                  <w:marBottom w:val="139"/>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2071738">
      <w:marLeft w:val="0"/>
      <w:marRight w:val="0"/>
      <w:marTop w:val="0"/>
      <w:marBottom w:val="0"/>
      <w:divBdr>
        <w:top w:val="none" w:sz="0" w:space="0" w:color="auto"/>
        <w:left w:val="none" w:sz="0" w:space="0" w:color="auto"/>
        <w:bottom w:val="none" w:sz="0" w:space="0" w:color="auto"/>
        <w:right w:val="none" w:sz="0" w:space="0" w:color="auto"/>
      </w:divBdr>
      <w:divsChild>
        <w:div w:id="1122077395">
          <w:marLeft w:val="75"/>
          <w:marRight w:val="0"/>
          <w:marTop w:val="0"/>
          <w:marBottom w:val="0"/>
          <w:divBdr>
            <w:top w:val="none" w:sz="0" w:space="0" w:color="auto"/>
            <w:left w:val="none" w:sz="0" w:space="0" w:color="auto"/>
            <w:bottom w:val="none" w:sz="0" w:space="0" w:color="auto"/>
            <w:right w:val="none" w:sz="0" w:space="0" w:color="auto"/>
          </w:divBdr>
          <w:divsChild>
            <w:div w:id="1122077457">
              <w:marLeft w:val="0"/>
              <w:marRight w:val="0"/>
              <w:marTop w:val="0"/>
              <w:marBottom w:val="0"/>
              <w:divBdr>
                <w:top w:val="none" w:sz="0" w:space="0" w:color="auto"/>
                <w:left w:val="none" w:sz="0" w:space="0" w:color="auto"/>
                <w:bottom w:val="none" w:sz="0" w:space="0" w:color="auto"/>
                <w:right w:val="none" w:sz="0" w:space="0" w:color="auto"/>
              </w:divBdr>
              <w:divsChild>
                <w:div w:id="1122077227">
                  <w:marLeft w:val="0"/>
                  <w:marRight w:val="0"/>
                  <w:marTop w:val="0"/>
                  <w:marBottom w:val="0"/>
                  <w:divBdr>
                    <w:top w:val="none" w:sz="0" w:space="0" w:color="auto"/>
                    <w:left w:val="none" w:sz="0" w:space="0" w:color="auto"/>
                    <w:bottom w:val="none" w:sz="0" w:space="0" w:color="auto"/>
                    <w:right w:val="none" w:sz="0" w:space="0" w:color="auto"/>
                  </w:divBdr>
                  <w:divsChild>
                    <w:div w:id="1122073262">
                      <w:marLeft w:val="0"/>
                      <w:marRight w:val="0"/>
                      <w:marTop w:val="0"/>
                      <w:marBottom w:val="0"/>
                      <w:divBdr>
                        <w:top w:val="none" w:sz="0" w:space="0" w:color="auto"/>
                        <w:left w:val="none" w:sz="0" w:space="0" w:color="auto"/>
                        <w:bottom w:val="none" w:sz="0" w:space="0" w:color="auto"/>
                        <w:right w:val="none" w:sz="0" w:space="0" w:color="auto"/>
                      </w:divBdr>
                      <w:divsChild>
                        <w:div w:id="1122077760">
                          <w:marLeft w:val="0"/>
                          <w:marRight w:val="0"/>
                          <w:marTop w:val="0"/>
                          <w:marBottom w:val="0"/>
                          <w:divBdr>
                            <w:top w:val="none" w:sz="0" w:space="0" w:color="auto"/>
                            <w:left w:val="none" w:sz="0" w:space="0" w:color="auto"/>
                            <w:bottom w:val="none" w:sz="0" w:space="0" w:color="auto"/>
                            <w:right w:val="none" w:sz="0" w:space="0" w:color="auto"/>
                          </w:divBdr>
                          <w:divsChild>
                            <w:div w:id="1122073626">
                              <w:marLeft w:val="0"/>
                              <w:marRight w:val="0"/>
                              <w:marTop w:val="150"/>
                              <w:marBottom w:val="0"/>
                              <w:divBdr>
                                <w:top w:val="none" w:sz="0" w:space="0" w:color="auto"/>
                                <w:left w:val="none" w:sz="0" w:space="0" w:color="auto"/>
                                <w:bottom w:val="none" w:sz="0" w:space="0" w:color="auto"/>
                                <w:right w:val="none" w:sz="0" w:space="0" w:color="auto"/>
                              </w:divBdr>
                              <w:divsChild>
                                <w:div w:id="112207670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2071739">
      <w:marLeft w:val="0"/>
      <w:marRight w:val="0"/>
      <w:marTop w:val="0"/>
      <w:marBottom w:val="0"/>
      <w:divBdr>
        <w:top w:val="none" w:sz="0" w:space="0" w:color="auto"/>
        <w:left w:val="none" w:sz="0" w:space="0" w:color="auto"/>
        <w:bottom w:val="none" w:sz="0" w:space="0" w:color="auto"/>
        <w:right w:val="none" w:sz="0" w:space="0" w:color="auto"/>
      </w:divBdr>
      <w:divsChild>
        <w:div w:id="1122074326">
          <w:marLeft w:val="0"/>
          <w:marRight w:val="0"/>
          <w:marTop w:val="0"/>
          <w:marBottom w:val="0"/>
          <w:divBdr>
            <w:top w:val="none" w:sz="0" w:space="0" w:color="auto"/>
            <w:left w:val="none" w:sz="0" w:space="0" w:color="auto"/>
            <w:bottom w:val="none" w:sz="0" w:space="0" w:color="auto"/>
            <w:right w:val="none" w:sz="0" w:space="0" w:color="auto"/>
          </w:divBdr>
          <w:divsChild>
            <w:div w:id="1122076299">
              <w:marLeft w:val="0"/>
              <w:marRight w:val="0"/>
              <w:marTop w:val="0"/>
              <w:marBottom w:val="0"/>
              <w:divBdr>
                <w:top w:val="none" w:sz="0" w:space="0" w:color="auto"/>
                <w:left w:val="none" w:sz="0" w:space="0" w:color="auto"/>
                <w:bottom w:val="none" w:sz="0" w:space="0" w:color="auto"/>
                <w:right w:val="none" w:sz="0" w:space="0" w:color="auto"/>
              </w:divBdr>
              <w:divsChild>
                <w:div w:id="1122077962">
                  <w:marLeft w:val="0"/>
                  <w:marRight w:val="0"/>
                  <w:marTop w:val="0"/>
                  <w:marBottom w:val="0"/>
                  <w:divBdr>
                    <w:top w:val="none" w:sz="0" w:space="0" w:color="auto"/>
                    <w:left w:val="none" w:sz="0" w:space="0" w:color="auto"/>
                    <w:bottom w:val="none" w:sz="0" w:space="0" w:color="auto"/>
                    <w:right w:val="none" w:sz="0" w:space="0" w:color="auto"/>
                  </w:divBdr>
                  <w:divsChild>
                    <w:div w:id="1122072316">
                      <w:marLeft w:val="1946"/>
                      <w:marRight w:val="0"/>
                      <w:marTop w:val="0"/>
                      <w:marBottom w:val="0"/>
                      <w:divBdr>
                        <w:top w:val="none" w:sz="0" w:space="0" w:color="auto"/>
                        <w:left w:val="none" w:sz="0" w:space="0" w:color="auto"/>
                        <w:bottom w:val="none" w:sz="0" w:space="0" w:color="auto"/>
                        <w:right w:val="none" w:sz="0" w:space="0" w:color="auto"/>
                      </w:divBdr>
                      <w:divsChild>
                        <w:div w:id="1122072622">
                          <w:marLeft w:val="0"/>
                          <w:marRight w:val="0"/>
                          <w:marTop w:val="0"/>
                          <w:marBottom w:val="0"/>
                          <w:divBdr>
                            <w:top w:val="none" w:sz="0" w:space="0" w:color="auto"/>
                            <w:left w:val="none" w:sz="0" w:space="0" w:color="auto"/>
                            <w:bottom w:val="none" w:sz="0" w:space="0" w:color="auto"/>
                            <w:right w:val="none" w:sz="0" w:space="0" w:color="auto"/>
                          </w:divBdr>
                          <w:divsChild>
                            <w:div w:id="1122073278">
                              <w:marLeft w:val="0"/>
                              <w:marRight w:val="0"/>
                              <w:marTop w:val="0"/>
                              <w:marBottom w:val="0"/>
                              <w:divBdr>
                                <w:top w:val="none" w:sz="0" w:space="0" w:color="auto"/>
                                <w:left w:val="none" w:sz="0" w:space="0" w:color="auto"/>
                                <w:bottom w:val="none" w:sz="0" w:space="0" w:color="auto"/>
                                <w:right w:val="none" w:sz="0" w:space="0" w:color="auto"/>
                              </w:divBdr>
                              <w:divsChild>
                                <w:div w:id="1122073755">
                                  <w:marLeft w:val="0"/>
                                  <w:marRight w:val="0"/>
                                  <w:marTop w:val="0"/>
                                  <w:marBottom w:val="0"/>
                                  <w:divBdr>
                                    <w:top w:val="none" w:sz="0" w:space="0" w:color="auto"/>
                                    <w:left w:val="none" w:sz="0" w:space="0" w:color="auto"/>
                                    <w:bottom w:val="none" w:sz="0" w:space="0" w:color="auto"/>
                                    <w:right w:val="none" w:sz="0" w:space="0" w:color="auto"/>
                                  </w:divBdr>
                                </w:div>
                                <w:div w:id="1122078569">
                                  <w:marLeft w:val="0"/>
                                  <w:marRight w:val="0"/>
                                  <w:marTop w:val="0"/>
                                  <w:marBottom w:val="0"/>
                                  <w:divBdr>
                                    <w:top w:val="none" w:sz="0" w:space="0" w:color="auto"/>
                                    <w:left w:val="none" w:sz="0" w:space="0" w:color="auto"/>
                                    <w:bottom w:val="none" w:sz="0" w:space="0" w:color="auto"/>
                                    <w:right w:val="none" w:sz="0" w:space="0" w:color="auto"/>
                                  </w:divBdr>
                                  <w:divsChild>
                                    <w:div w:id="1122073131">
                                      <w:marLeft w:val="0"/>
                                      <w:marRight w:val="0"/>
                                      <w:marTop w:val="0"/>
                                      <w:marBottom w:val="0"/>
                                      <w:divBdr>
                                        <w:top w:val="none" w:sz="0" w:space="0" w:color="auto"/>
                                        <w:left w:val="none" w:sz="0" w:space="0" w:color="auto"/>
                                        <w:bottom w:val="none" w:sz="0" w:space="0" w:color="auto"/>
                                        <w:right w:val="none" w:sz="0" w:space="0" w:color="auto"/>
                                      </w:divBdr>
                                      <w:divsChild>
                                        <w:div w:id="1122073530">
                                          <w:marLeft w:val="0"/>
                                          <w:marRight w:val="0"/>
                                          <w:marTop w:val="0"/>
                                          <w:marBottom w:val="0"/>
                                          <w:divBdr>
                                            <w:top w:val="none" w:sz="0" w:space="0" w:color="auto"/>
                                            <w:left w:val="none" w:sz="0" w:space="0" w:color="auto"/>
                                            <w:bottom w:val="none" w:sz="0" w:space="0" w:color="auto"/>
                                            <w:right w:val="none" w:sz="0" w:space="0" w:color="auto"/>
                                          </w:divBdr>
                                        </w:div>
                                      </w:divsChild>
                                    </w:div>
                                    <w:div w:id="1122076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22071743">
      <w:marLeft w:val="0"/>
      <w:marRight w:val="0"/>
      <w:marTop w:val="0"/>
      <w:marBottom w:val="0"/>
      <w:divBdr>
        <w:top w:val="none" w:sz="0" w:space="0" w:color="auto"/>
        <w:left w:val="none" w:sz="0" w:space="0" w:color="auto"/>
        <w:bottom w:val="none" w:sz="0" w:space="0" w:color="auto"/>
        <w:right w:val="none" w:sz="0" w:space="0" w:color="auto"/>
      </w:divBdr>
      <w:divsChild>
        <w:div w:id="1122078147">
          <w:marLeft w:val="0"/>
          <w:marRight w:val="0"/>
          <w:marTop w:val="0"/>
          <w:marBottom w:val="0"/>
          <w:divBdr>
            <w:top w:val="none" w:sz="0" w:space="0" w:color="auto"/>
            <w:left w:val="none" w:sz="0" w:space="0" w:color="auto"/>
            <w:bottom w:val="none" w:sz="0" w:space="0" w:color="auto"/>
            <w:right w:val="none" w:sz="0" w:space="0" w:color="auto"/>
          </w:divBdr>
          <w:divsChild>
            <w:div w:id="1122072248">
              <w:marLeft w:val="0"/>
              <w:marRight w:val="0"/>
              <w:marTop w:val="0"/>
              <w:marBottom w:val="0"/>
              <w:divBdr>
                <w:top w:val="none" w:sz="0" w:space="0" w:color="auto"/>
                <w:left w:val="none" w:sz="0" w:space="0" w:color="auto"/>
                <w:bottom w:val="none" w:sz="0" w:space="0" w:color="auto"/>
                <w:right w:val="none" w:sz="0" w:space="0" w:color="auto"/>
              </w:divBdr>
              <w:divsChild>
                <w:div w:id="1122078450">
                  <w:marLeft w:val="0"/>
                  <w:marRight w:val="0"/>
                  <w:marTop w:val="0"/>
                  <w:marBottom w:val="0"/>
                  <w:divBdr>
                    <w:top w:val="none" w:sz="0" w:space="0" w:color="auto"/>
                    <w:left w:val="none" w:sz="0" w:space="0" w:color="auto"/>
                    <w:bottom w:val="none" w:sz="0" w:space="0" w:color="auto"/>
                    <w:right w:val="none" w:sz="0" w:space="0" w:color="auto"/>
                  </w:divBdr>
                  <w:divsChild>
                    <w:div w:id="1122077018">
                      <w:marLeft w:val="0"/>
                      <w:marRight w:val="0"/>
                      <w:marTop w:val="0"/>
                      <w:marBottom w:val="0"/>
                      <w:divBdr>
                        <w:top w:val="none" w:sz="0" w:space="0" w:color="auto"/>
                        <w:left w:val="none" w:sz="0" w:space="0" w:color="auto"/>
                        <w:bottom w:val="none" w:sz="0" w:space="0" w:color="auto"/>
                        <w:right w:val="none" w:sz="0" w:space="0" w:color="auto"/>
                      </w:divBdr>
                      <w:divsChild>
                        <w:div w:id="1122075643">
                          <w:marLeft w:val="0"/>
                          <w:marRight w:val="0"/>
                          <w:marTop w:val="233"/>
                          <w:marBottom w:val="0"/>
                          <w:divBdr>
                            <w:top w:val="none" w:sz="0" w:space="0" w:color="auto"/>
                            <w:left w:val="none" w:sz="0" w:space="0" w:color="auto"/>
                            <w:bottom w:val="none" w:sz="0" w:space="0" w:color="auto"/>
                            <w:right w:val="none" w:sz="0" w:space="0" w:color="auto"/>
                          </w:divBdr>
                          <w:divsChild>
                            <w:div w:id="1122075157">
                              <w:marLeft w:val="0"/>
                              <w:marRight w:val="0"/>
                              <w:marTop w:val="0"/>
                              <w:marBottom w:val="0"/>
                              <w:divBdr>
                                <w:top w:val="none" w:sz="0" w:space="0" w:color="auto"/>
                                <w:left w:val="none" w:sz="0" w:space="0" w:color="auto"/>
                                <w:bottom w:val="none" w:sz="0" w:space="0" w:color="auto"/>
                                <w:right w:val="none" w:sz="0" w:space="0" w:color="auto"/>
                              </w:divBdr>
                              <w:divsChild>
                                <w:div w:id="1122078612">
                                  <w:marLeft w:val="0"/>
                                  <w:marRight w:val="79"/>
                                  <w:marTop w:val="0"/>
                                  <w:marBottom w:val="0"/>
                                  <w:divBdr>
                                    <w:top w:val="none" w:sz="0" w:space="0" w:color="auto"/>
                                    <w:left w:val="none" w:sz="0" w:space="0" w:color="auto"/>
                                    <w:bottom w:val="none" w:sz="0" w:space="0" w:color="auto"/>
                                    <w:right w:val="none" w:sz="0" w:space="0" w:color="auto"/>
                                  </w:divBdr>
                                  <w:divsChild>
                                    <w:div w:id="1122075210">
                                      <w:marLeft w:val="0"/>
                                      <w:marRight w:val="0"/>
                                      <w:marTop w:val="0"/>
                                      <w:marBottom w:val="0"/>
                                      <w:divBdr>
                                        <w:top w:val="none" w:sz="0" w:space="0" w:color="auto"/>
                                        <w:left w:val="none" w:sz="0" w:space="0" w:color="auto"/>
                                        <w:bottom w:val="none" w:sz="0" w:space="0" w:color="auto"/>
                                        <w:right w:val="none" w:sz="0" w:space="0" w:color="auto"/>
                                      </w:divBdr>
                                      <w:divsChild>
                                        <w:div w:id="1122072050">
                                          <w:marLeft w:val="0"/>
                                          <w:marRight w:val="-370"/>
                                          <w:marTop w:val="0"/>
                                          <w:marBottom w:val="0"/>
                                          <w:divBdr>
                                            <w:top w:val="none" w:sz="0" w:space="0" w:color="auto"/>
                                            <w:left w:val="none" w:sz="0" w:space="0" w:color="auto"/>
                                            <w:bottom w:val="none" w:sz="0" w:space="0" w:color="auto"/>
                                            <w:right w:val="none" w:sz="0" w:space="0" w:color="auto"/>
                                          </w:divBdr>
                                          <w:divsChild>
                                            <w:div w:id="1122073578">
                                              <w:marLeft w:val="0"/>
                                              <w:marRight w:val="72"/>
                                              <w:marTop w:val="0"/>
                                              <w:marBottom w:val="0"/>
                                              <w:divBdr>
                                                <w:top w:val="none" w:sz="0" w:space="0" w:color="auto"/>
                                                <w:left w:val="none" w:sz="0" w:space="0" w:color="auto"/>
                                                <w:bottom w:val="none" w:sz="0" w:space="0" w:color="auto"/>
                                                <w:right w:val="none" w:sz="0" w:space="0" w:color="auto"/>
                                              </w:divBdr>
                                              <w:divsChild>
                                                <w:div w:id="1122074806">
                                                  <w:marLeft w:val="0"/>
                                                  <w:marRight w:val="0"/>
                                                  <w:marTop w:val="0"/>
                                                  <w:marBottom w:val="0"/>
                                                  <w:divBdr>
                                                    <w:top w:val="none" w:sz="0" w:space="0" w:color="auto"/>
                                                    <w:left w:val="none" w:sz="0" w:space="0" w:color="auto"/>
                                                    <w:bottom w:val="none" w:sz="0" w:space="0" w:color="auto"/>
                                                    <w:right w:val="none" w:sz="0" w:space="0" w:color="auto"/>
                                                  </w:divBdr>
                                                  <w:divsChild>
                                                    <w:div w:id="1122072426">
                                                      <w:marLeft w:val="0"/>
                                                      <w:marRight w:val="-245"/>
                                                      <w:marTop w:val="0"/>
                                                      <w:marBottom w:val="0"/>
                                                      <w:divBdr>
                                                        <w:top w:val="none" w:sz="0" w:space="0" w:color="auto"/>
                                                        <w:left w:val="none" w:sz="0" w:space="0" w:color="auto"/>
                                                        <w:bottom w:val="none" w:sz="0" w:space="0" w:color="auto"/>
                                                        <w:right w:val="none" w:sz="0" w:space="0" w:color="auto"/>
                                                      </w:divBdr>
                                                      <w:divsChild>
                                                        <w:div w:id="1122077504">
                                                          <w:marLeft w:val="0"/>
                                                          <w:marRight w:val="0"/>
                                                          <w:marTop w:val="0"/>
                                                          <w:marBottom w:val="199"/>
                                                          <w:divBdr>
                                                            <w:top w:val="none" w:sz="0" w:space="0" w:color="auto"/>
                                                            <w:left w:val="none" w:sz="0" w:space="0" w:color="auto"/>
                                                            <w:bottom w:val="none" w:sz="0" w:space="0" w:color="auto"/>
                                                            <w:right w:val="none" w:sz="0" w:space="0" w:color="auto"/>
                                                          </w:divBdr>
                                                          <w:divsChild>
                                                            <w:div w:id="1122077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22071748">
      <w:marLeft w:val="0"/>
      <w:marRight w:val="0"/>
      <w:marTop w:val="0"/>
      <w:marBottom w:val="0"/>
      <w:divBdr>
        <w:top w:val="none" w:sz="0" w:space="0" w:color="auto"/>
        <w:left w:val="none" w:sz="0" w:space="0" w:color="auto"/>
        <w:bottom w:val="none" w:sz="0" w:space="0" w:color="auto"/>
        <w:right w:val="none" w:sz="0" w:space="0" w:color="auto"/>
      </w:divBdr>
      <w:divsChild>
        <w:div w:id="1122073188">
          <w:marLeft w:val="0"/>
          <w:marRight w:val="0"/>
          <w:marTop w:val="0"/>
          <w:marBottom w:val="0"/>
          <w:divBdr>
            <w:top w:val="none" w:sz="0" w:space="0" w:color="auto"/>
            <w:left w:val="none" w:sz="0" w:space="0" w:color="auto"/>
            <w:bottom w:val="none" w:sz="0" w:space="0" w:color="auto"/>
            <w:right w:val="none" w:sz="0" w:space="0" w:color="auto"/>
          </w:divBdr>
          <w:divsChild>
            <w:div w:id="1122074575">
              <w:marLeft w:val="0"/>
              <w:marRight w:val="0"/>
              <w:marTop w:val="0"/>
              <w:marBottom w:val="0"/>
              <w:divBdr>
                <w:top w:val="none" w:sz="0" w:space="0" w:color="auto"/>
                <w:left w:val="none" w:sz="0" w:space="0" w:color="auto"/>
                <w:bottom w:val="none" w:sz="0" w:space="0" w:color="auto"/>
                <w:right w:val="none" w:sz="0" w:space="0" w:color="auto"/>
              </w:divBdr>
              <w:divsChild>
                <w:div w:id="1122072916">
                  <w:marLeft w:val="0"/>
                  <w:marRight w:val="0"/>
                  <w:marTop w:val="0"/>
                  <w:marBottom w:val="0"/>
                  <w:divBdr>
                    <w:top w:val="none" w:sz="0" w:space="0" w:color="auto"/>
                    <w:left w:val="none" w:sz="0" w:space="0" w:color="auto"/>
                    <w:bottom w:val="none" w:sz="0" w:space="0" w:color="auto"/>
                    <w:right w:val="none" w:sz="0" w:space="0" w:color="auto"/>
                  </w:divBdr>
                  <w:divsChild>
                    <w:div w:id="1122073832">
                      <w:marLeft w:val="0"/>
                      <w:marRight w:val="0"/>
                      <w:marTop w:val="0"/>
                      <w:marBottom w:val="0"/>
                      <w:divBdr>
                        <w:top w:val="none" w:sz="0" w:space="0" w:color="auto"/>
                        <w:left w:val="none" w:sz="0" w:space="0" w:color="auto"/>
                        <w:bottom w:val="none" w:sz="0" w:space="0" w:color="auto"/>
                        <w:right w:val="none" w:sz="0" w:space="0" w:color="auto"/>
                      </w:divBdr>
                      <w:divsChild>
                        <w:div w:id="1122073323">
                          <w:marLeft w:val="0"/>
                          <w:marRight w:val="0"/>
                          <w:marTop w:val="0"/>
                          <w:marBottom w:val="0"/>
                          <w:divBdr>
                            <w:top w:val="none" w:sz="0" w:space="0" w:color="auto"/>
                            <w:left w:val="none" w:sz="0" w:space="0" w:color="auto"/>
                            <w:bottom w:val="none" w:sz="0" w:space="0" w:color="auto"/>
                            <w:right w:val="none" w:sz="0" w:space="0" w:color="auto"/>
                          </w:divBdr>
                        </w:div>
                        <w:div w:id="1122073719">
                          <w:marLeft w:val="0"/>
                          <w:marRight w:val="0"/>
                          <w:marTop w:val="0"/>
                          <w:marBottom w:val="0"/>
                          <w:divBdr>
                            <w:top w:val="none" w:sz="0" w:space="0" w:color="auto"/>
                            <w:left w:val="none" w:sz="0" w:space="0" w:color="auto"/>
                            <w:bottom w:val="none" w:sz="0" w:space="0" w:color="auto"/>
                            <w:right w:val="none" w:sz="0" w:space="0" w:color="auto"/>
                          </w:divBdr>
                        </w:div>
                        <w:div w:id="1122074931">
                          <w:marLeft w:val="0"/>
                          <w:marRight w:val="0"/>
                          <w:marTop w:val="0"/>
                          <w:marBottom w:val="0"/>
                          <w:divBdr>
                            <w:top w:val="none" w:sz="0" w:space="0" w:color="auto"/>
                            <w:left w:val="none" w:sz="0" w:space="0" w:color="auto"/>
                            <w:bottom w:val="none" w:sz="0" w:space="0" w:color="auto"/>
                            <w:right w:val="none" w:sz="0" w:space="0" w:color="auto"/>
                          </w:divBdr>
                          <w:divsChild>
                            <w:div w:id="1122072684">
                              <w:marLeft w:val="0"/>
                              <w:marRight w:val="0"/>
                              <w:marTop w:val="0"/>
                              <w:marBottom w:val="0"/>
                              <w:divBdr>
                                <w:top w:val="none" w:sz="0" w:space="0" w:color="auto"/>
                                <w:left w:val="single" w:sz="36" w:space="15" w:color="303E50"/>
                                <w:bottom w:val="none" w:sz="0" w:space="0" w:color="auto"/>
                                <w:right w:val="none" w:sz="0" w:space="0" w:color="auto"/>
                              </w:divBdr>
                            </w:div>
                            <w:div w:id="1122073147">
                              <w:marLeft w:val="0"/>
                              <w:marRight w:val="0"/>
                              <w:marTop w:val="0"/>
                              <w:marBottom w:val="0"/>
                              <w:divBdr>
                                <w:top w:val="none" w:sz="0" w:space="0" w:color="auto"/>
                                <w:left w:val="single" w:sz="36" w:space="15" w:color="303E50"/>
                                <w:bottom w:val="none" w:sz="0" w:space="0" w:color="auto"/>
                                <w:right w:val="none" w:sz="0" w:space="0" w:color="auto"/>
                              </w:divBdr>
                            </w:div>
                            <w:div w:id="1122073291">
                              <w:marLeft w:val="0"/>
                              <w:marRight w:val="0"/>
                              <w:marTop w:val="0"/>
                              <w:marBottom w:val="0"/>
                              <w:divBdr>
                                <w:top w:val="none" w:sz="0" w:space="0" w:color="auto"/>
                                <w:left w:val="single" w:sz="36" w:space="15" w:color="303E50"/>
                                <w:bottom w:val="none" w:sz="0" w:space="0" w:color="auto"/>
                                <w:right w:val="none" w:sz="0" w:space="0" w:color="auto"/>
                              </w:divBdr>
                            </w:div>
                            <w:div w:id="1122073407">
                              <w:marLeft w:val="0"/>
                              <w:marRight w:val="0"/>
                              <w:marTop w:val="0"/>
                              <w:marBottom w:val="0"/>
                              <w:divBdr>
                                <w:top w:val="none" w:sz="0" w:space="0" w:color="auto"/>
                                <w:left w:val="single" w:sz="36" w:space="15" w:color="303E50"/>
                                <w:bottom w:val="none" w:sz="0" w:space="0" w:color="auto"/>
                                <w:right w:val="none" w:sz="0" w:space="0" w:color="auto"/>
                              </w:divBdr>
                            </w:div>
                            <w:div w:id="1122073591">
                              <w:marLeft w:val="0"/>
                              <w:marRight w:val="0"/>
                              <w:marTop w:val="0"/>
                              <w:marBottom w:val="0"/>
                              <w:divBdr>
                                <w:top w:val="none" w:sz="0" w:space="0" w:color="auto"/>
                                <w:left w:val="single" w:sz="36" w:space="15" w:color="303E50"/>
                                <w:bottom w:val="none" w:sz="0" w:space="0" w:color="auto"/>
                                <w:right w:val="none" w:sz="0" w:space="0" w:color="auto"/>
                              </w:divBdr>
                            </w:div>
                            <w:div w:id="1122073644">
                              <w:marLeft w:val="0"/>
                              <w:marRight w:val="0"/>
                              <w:marTop w:val="0"/>
                              <w:marBottom w:val="0"/>
                              <w:divBdr>
                                <w:top w:val="none" w:sz="0" w:space="0" w:color="auto"/>
                                <w:left w:val="single" w:sz="36" w:space="15" w:color="303E50"/>
                                <w:bottom w:val="none" w:sz="0" w:space="0" w:color="auto"/>
                                <w:right w:val="none" w:sz="0" w:space="0" w:color="auto"/>
                              </w:divBdr>
                            </w:div>
                            <w:div w:id="1122074082">
                              <w:marLeft w:val="0"/>
                              <w:marRight w:val="0"/>
                              <w:marTop w:val="0"/>
                              <w:marBottom w:val="0"/>
                              <w:divBdr>
                                <w:top w:val="none" w:sz="0" w:space="0" w:color="auto"/>
                                <w:left w:val="single" w:sz="36" w:space="15" w:color="303E50"/>
                                <w:bottom w:val="none" w:sz="0" w:space="0" w:color="auto"/>
                                <w:right w:val="none" w:sz="0" w:space="0" w:color="auto"/>
                              </w:divBdr>
                            </w:div>
                            <w:div w:id="1122074142">
                              <w:marLeft w:val="0"/>
                              <w:marRight w:val="0"/>
                              <w:marTop w:val="0"/>
                              <w:marBottom w:val="0"/>
                              <w:divBdr>
                                <w:top w:val="none" w:sz="0" w:space="0" w:color="auto"/>
                                <w:left w:val="single" w:sz="36" w:space="15" w:color="303E50"/>
                                <w:bottom w:val="none" w:sz="0" w:space="0" w:color="auto"/>
                                <w:right w:val="none" w:sz="0" w:space="0" w:color="auto"/>
                              </w:divBdr>
                            </w:div>
                            <w:div w:id="1122074262">
                              <w:marLeft w:val="0"/>
                              <w:marRight w:val="0"/>
                              <w:marTop w:val="0"/>
                              <w:marBottom w:val="0"/>
                              <w:divBdr>
                                <w:top w:val="none" w:sz="0" w:space="0" w:color="auto"/>
                                <w:left w:val="single" w:sz="36" w:space="15" w:color="303E50"/>
                                <w:bottom w:val="none" w:sz="0" w:space="0" w:color="auto"/>
                                <w:right w:val="none" w:sz="0" w:space="0" w:color="auto"/>
                              </w:divBdr>
                            </w:div>
                            <w:div w:id="1122074787">
                              <w:marLeft w:val="0"/>
                              <w:marRight w:val="0"/>
                              <w:marTop w:val="0"/>
                              <w:marBottom w:val="0"/>
                              <w:divBdr>
                                <w:top w:val="none" w:sz="0" w:space="0" w:color="auto"/>
                                <w:left w:val="single" w:sz="36" w:space="15" w:color="303E50"/>
                                <w:bottom w:val="none" w:sz="0" w:space="0" w:color="auto"/>
                                <w:right w:val="none" w:sz="0" w:space="0" w:color="auto"/>
                              </w:divBdr>
                            </w:div>
                            <w:div w:id="1122074945">
                              <w:marLeft w:val="0"/>
                              <w:marRight w:val="0"/>
                              <w:marTop w:val="0"/>
                              <w:marBottom w:val="0"/>
                              <w:divBdr>
                                <w:top w:val="none" w:sz="0" w:space="0" w:color="auto"/>
                                <w:left w:val="single" w:sz="36" w:space="15" w:color="303E50"/>
                                <w:bottom w:val="none" w:sz="0" w:space="0" w:color="auto"/>
                                <w:right w:val="none" w:sz="0" w:space="0" w:color="auto"/>
                              </w:divBdr>
                            </w:div>
                            <w:div w:id="1122075688">
                              <w:marLeft w:val="0"/>
                              <w:marRight w:val="0"/>
                              <w:marTop w:val="0"/>
                              <w:marBottom w:val="0"/>
                              <w:divBdr>
                                <w:top w:val="none" w:sz="0" w:space="0" w:color="auto"/>
                                <w:left w:val="single" w:sz="36" w:space="15" w:color="303E50"/>
                                <w:bottom w:val="none" w:sz="0" w:space="0" w:color="auto"/>
                                <w:right w:val="none" w:sz="0" w:space="0" w:color="auto"/>
                              </w:divBdr>
                            </w:div>
                            <w:div w:id="1122075983">
                              <w:marLeft w:val="0"/>
                              <w:marRight w:val="0"/>
                              <w:marTop w:val="0"/>
                              <w:marBottom w:val="0"/>
                              <w:divBdr>
                                <w:top w:val="none" w:sz="0" w:space="0" w:color="auto"/>
                                <w:left w:val="single" w:sz="36" w:space="15" w:color="303E50"/>
                                <w:bottom w:val="none" w:sz="0" w:space="0" w:color="auto"/>
                                <w:right w:val="none" w:sz="0" w:space="0" w:color="auto"/>
                              </w:divBdr>
                            </w:div>
                            <w:div w:id="1122076540">
                              <w:marLeft w:val="0"/>
                              <w:marRight w:val="0"/>
                              <w:marTop w:val="0"/>
                              <w:marBottom w:val="0"/>
                              <w:divBdr>
                                <w:top w:val="none" w:sz="0" w:space="0" w:color="auto"/>
                                <w:left w:val="single" w:sz="36" w:space="15" w:color="303E50"/>
                                <w:bottom w:val="none" w:sz="0" w:space="0" w:color="auto"/>
                                <w:right w:val="none" w:sz="0" w:space="0" w:color="auto"/>
                              </w:divBdr>
                            </w:div>
                            <w:div w:id="1122077473">
                              <w:marLeft w:val="0"/>
                              <w:marRight w:val="0"/>
                              <w:marTop w:val="0"/>
                              <w:marBottom w:val="0"/>
                              <w:divBdr>
                                <w:top w:val="none" w:sz="0" w:space="0" w:color="auto"/>
                                <w:left w:val="single" w:sz="36" w:space="15" w:color="303E50"/>
                                <w:bottom w:val="none" w:sz="0" w:space="0" w:color="auto"/>
                                <w:right w:val="none" w:sz="0" w:space="0" w:color="auto"/>
                              </w:divBdr>
                            </w:div>
                            <w:div w:id="1122077623">
                              <w:marLeft w:val="0"/>
                              <w:marRight w:val="0"/>
                              <w:marTop w:val="0"/>
                              <w:marBottom w:val="0"/>
                              <w:divBdr>
                                <w:top w:val="none" w:sz="0" w:space="0" w:color="auto"/>
                                <w:left w:val="single" w:sz="36" w:space="15" w:color="303E50"/>
                                <w:bottom w:val="none" w:sz="0" w:space="0" w:color="auto"/>
                                <w:right w:val="none" w:sz="0" w:space="0" w:color="auto"/>
                              </w:divBdr>
                            </w:div>
                            <w:div w:id="1122077869">
                              <w:marLeft w:val="0"/>
                              <w:marRight w:val="0"/>
                              <w:marTop w:val="0"/>
                              <w:marBottom w:val="0"/>
                              <w:divBdr>
                                <w:top w:val="none" w:sz="0" w:space="0" w:color="auto"/>
                                <w:left w:val="single" w:sz="36" w:space="15" w:color="303E50"/>
                                <w:bottom w:val="none" w:sz="0" w:space="0" w:color="auto"/>
                                <w:right w:val="none" w:sz="0" w:space="0" w:color="auto"/>
                              </w:divBdr>
                            </w:div>
                            <w:div w:id="1122078023">
                              <w:marLeft w:val="0"/>
                              <w:marRight w:val="0"/>
                              <w:marTop w:val="0"/>
                              <w:marBottom w:val="0"/>
                              <w:divBdr>
                                <w:top w:val="none" w:sz="0" w:space="0" w:color="auto"/>
                                <w:left w:val="single" w:sz="36" w:space="15" w:color="303E50"/>
                                <w:bottom w:val="none" w:sz="0" w:space="0" w:color="auto"/>
                                <w:right w:val="none" w:sz="0" w:space="0" w:color="auto"/>
                              </w:divBdr>
                            </w:div>
                            <w:div w:id="1122078291">
                              <w:marLeft w:val="0"/>
                              <w:marRight w:val="0"/>
                              <w:marTop w:val="0"/>
                              <w:marBottom w:val="0"/>
                              <w:divBdr>
                                <w:top w:val="none" w:sz="0" w:space="0" w:color="auto"/>
                                <w:left w:val="single" w:sz="36" w:space="15" w:color="303E50"/>
                                <w:bottom w:val="none" w:sz="0" w:space="0" w:color="auto"/>
                                <w:right w:val="none" w:sz="0" w:space="0" w:color="auto"/>
                              </w:divBdr>
                            </w:div>
                            <w:div w:id="1122078639">
                              <w:marLeft w:val="0"/>
                              <w:marRight w:val="0"/>
                              <w:marTop w:val="0"/>
                              <w:marBottom w:val="0"/>
                              <w:divBdr>
                                <w:top w:val="none" w:sz="0" w:space="0" w:color="auto"/>
                                <w:left w:val="single" w:sz="36" w:space="15" w:color="303E50"/>
                                <w:bottom w:val="none" w:sz="0" w:space="0" w:color="auto"/>
                                <w:right w:val="none" w:sz="0" w:space="0" w:color="auto"/>
                              </w:divBdr>
                            </w:div>
                          </w:divsChild>
                        </w:div>
                        <w:div w:id="1122078201">
                          <w:marLeft w:val="0"/>
                          <w:marRight w:val="0"/>
                          <w:marTop w:val="0"/>
                          <w:marBottom w:val="0"/>
                          <w:divBdr>
                            <w:top w:val="none" w:sz="0" w:space="0" w:color="auto"/>
                            <w:left w:val="none" w:sz="0" w:space="0" w:color="auto"/>
                            <w:bottom w:val="none" w:sz="0" w:space="0" w:color="auto"/>
                            <w:right w:val="none" w:sz="0" w:space="0" w:color="auto"/>
                          </w:divBdr>
                        </w:div>
                      </w:divsChild>
                    </w:div>
                    <w:div w:id="1122073898">
                      <w:marLeft w:val="0"/>
                      <w:marRight w:val="0"/>
                      <w:marTop w:val="0"/>
                      <w:marBottom w:val="0"/>
                      <w:divBdr>
                        <w:top w:val="none" w:sz="0" w:space="0" w:color="auto"/>
                        <w:left w:val="none" w:sz="0" w:space="0" w:color="auto"/>
                        <w:bottom w:val="none" w:sz="0" w:space="0" w:color="auto"/>
                        <w:right w:val="none" w:sz="0" w:space="0" w:color="auto"/>
                      </w:divBdr>
                    </w:div>
                    <w:div w:id="1122076533">
                      <w:marLeft w:val="0"/>
                      <w:marRight w:val="0"/>
                      <w:marTop w:val="0"/>
                      <w:marBottom w:val="0"/>
                      <w:divBdr>
                        <w:top w:val="none" w:sz="0" w:space="0" w:color="auto"/>
                        <w:left w:val="none" w:sz="0" w:space="0" w:color="auto"/>
                        <w:bottom w:val="none" w:sz="0" w:space="0" w:color="auto"/>
                        <w:right w:val="none" w:sz="0" w:space="0" w:color="auto"/>
                      </w:divBdr>
                    </w:div>
                    <w:div w:id="1122078273">
                      <w:marLeft w:val="0"/>
                      <w:marRight w:val="0"/>
                      <w:marTop w:val="0"/>
                      <w:marBottom w:val="0"/>
                      <w:divBdr>
                        <w:top w:val="none" w:sz="0" w:space="0" w:color="auto"/>
                        <w:left w:val="none" w:sz="0" w:space="0" w:color="auto"/>
                        <w:bottom w:val="none" w:sz="0" w:space="0" w:color="auto"/>
                        <w:right w:val="none" w:sz="0" w:space="0" w:color="auto"/>
                      </w:divBdr>
                      <w:divsChild>
                        <w:div w:id="1122072021">
                          <w:marLeft w:val="0"/>
                          <w:marRight w:val="0"/>
                          <w:marTop w:val="0"/>
                          <w:marBottom w:val="0"/>
                          <w:divBdr>
                            <w:top w:val="none" w:sz="0" w:space="0" w:color="auto"/>
                            <w:left w:val="none" w:sz="0" w:space="0" w:color="auto"/>
                            <w:bottom w:val="none" w:sz="0" w:space="0" w:color="auto"/>
                            <w:right w:val="none" w:sz="0" w:space="0" w:color="auto"/>
                          </w:divBdr>
                        </w:div>
                        <w:div w:id="1122076879">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2071751">
      <w:marLeft w:val="0"/>
      <w:marRight w:val="0"/>
      <w:marTop w:val="0"/>
      <w:marBottom w:val="0"/>
      <w:divBdr>
        <w:top w:val="none" w:sz="0" w:space="0" w:color="auto"/>
        <w:left w:val="none" w:sz="0" w:space="0" w:color="auto"/>
        <w:bottom w:val="none" w:sz="0" w:space="0" w:color="auto"/>
        <w:right w:val="none" w:sz="0" w:space="0" w:color="auto"/>
      </w:divBdr>
      <w:divsChild>
        <w:div w:id="1122076462">
          <w:marLeft w:val="0"/>
          <w:marRight w:val="0"/>
          <w:marTop w:val="0"/>
          <w:marBottom w:val="0"/>
          <w:divBdr>
            <w:top w:val="none" w:sz="0" w:space="0" w:color="auto"/>
            <w:left w:val="none" w:sz="0" w:space="0" w:color="auto"/>
            <w:bottom w:val="none" w:sz="0" w:space="0" w:color="auto"/>
            <w:right w:val="none" w:sz="0" w:space="0" w:color="auto"/>
          </w:divBdr>
          <w:divsChild>
            <w:div w:id="1122071771">
              <w:marLeft w:val="0"/>
              <w:marRight w:val="0"/>
              <w:marTop w:val="0"/>
              <w:marBottom w:val="0"/>
              <w:divBdr>
                <w:top w:val="none" w:sz="0" w:space="0" w:color="auto"/>
                <w:left w:val="none" w:sz="0" w:space="0" w:color="auto"/>
                <w:bottom w:val="none" w:sz="0" w:space="0" w:color="auto"/>
                <w:right w:val="none" w:sz="0" w:space="0" w:color="auto"/>
              </w:divBdr>
            </w:div>
            <w:div w:id="1122074246">
              <w:marLeft w:val="0"/>
              <w:marRight w:val="0"/>
              <w:marTop w:val="0"/>
              <w:marBottom w:val="0"/>
              <w:divBdr>
                <w:top w:val="none" w:sz="0" w:space="0" w:color="auto"/>
                <w:left w:val="none" w:sz="0" w:space="0" w:color="auto"/>
                <w:bottom w:val="none" w:sz="0" w:space="0" w:color="auto"/>
                <w:right w:val="none" w:sz="0" w:space="0" w:color="auto"/>
              </w:divBdr>
              <w:divsChild>
                <w:div w:id="1122077111">
                  <w:marLeft w:val="0"/>
                  <w:marRight w:val="0"/>
                  <w:marTop w:val="0"/>
                  <w:marBottom w:val="0"/>
                  <w:divBdr>
                    <w:top w:val="none" w:sz="0" w:space="0" w:color="auto"/>
                    <w:left w:val="none" w:sz="0" w:space="0" w:color="auto"/>
                    <w:bottom w:val="none" w:sz="0" w:space="0" w:color="auto"/>
                    <w:right w:val="none" w:sz="0" w:space="0" w:color="auto"/>
                  </w:divBdr>
                </w:div>
              </w:divsChild>
            </w:div>
            <w:div w:id="1122075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071764">
      <w:marLeft w:val="0"/>
      <w:marRight w:val="0"/>
      <w:marTop w:val="0"/>
      <w:marBottom w:val="0"/>
      <w:divBdr>
        <w:top w:val="none" w:sz="0" w:space="0" w:color="auto"/>
        <w:left w:val="none" w:sz="0" w:space="0" w:color="auto"/>
        <w:bottom w:val="none" w:sz="0" w:space="0" w:color="auto"/>
        <w:right w:val="none" w:sz="0" w:space="0" w:color="auto"/>
      </w:divBdr>
      <w:divsChild>
        <w:div w:id="1122076261">
          <w:marLeft w:val="0"/>
          <w:marRight w:val="0"/>
          <w:marTop w:val="0"/>
          <w:marBottom w:val="0"/>
          <w:divBdr>
            <w:top w:val="none" w:sz="0" w:space="0" w:color="auto"/>
            <w:left w:val="none" w:sz="0" w:space="0" w:color="auto"/>
            <w:bottom w:val="none" w:sz="0" w:space="0" w:color="auto"/>
            <w:right w:val="none" w:sz="0" w:space="0" w:color="auto"/>
          </w:divBdr>
          <w:divsChild>
            <w:div w:id="1122077201">
              <w:marLeft w:val="0"/>
              <w:marRight w:val="0"/>
              <w:marTop w:val="0"/>
              <w:marBottom w:val="0"/>
              <w:divBdr>
                <w:top w:val="none" w:sz="0" w:space="0" w:color="auto"/>
                <w:left w:val="none" w:sz="0" w:space="0" w:color="auto"/>
                <w:bottom w:val="none" w:sz="0" w:space="0" w:color="auto"/>
                <w:right w:val="none" w:sz="0" w:space="0" w:color="auto"/>
              </w:divBdr>
              <w:divsChild>
                <w:div w:id="1122073457">
                  <w:marLeft w:val="0"/>
                  <w:marRight w:val="0"/>
                  <w:marTop w:val="45"/>
                  <w:marBottom w:val="0"/>
                  <w:divBdr>
                    <w:top w:val="none" w:sz="0" w:space="0" w:color="auto"/>
                    <w:left w:val="none" w:sz="0" w:space="0" w:color="auto"/>
                    <w:bottom w:val="none" w:sz="0" w:space="0" w:color="auto"/>
                    <w:right w:val="none" w:sz="0" w:space="0" w:color="auto"/>
                  </w:divBdr>
                  <w:divsChild>
                    <w:div w:id="1122074362">
                      <w:marLeft w:val="0"/>
                      <w:marRight w:val="394"/>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2071770">
      <w:marLeft w:val="0"/>
      <w:marRight w:val="0"/>
      <w:marTop w:val="0"/>
      <w:marBottom w:val="0"/>
      <w:divBdr>
        <w:top w:val="none" w:sz="0" w:space="0" w:color="auto"/>
        <w:left w:val="none" w:sz="0" w:space="0" w:color="auto"/>
        <w:bottom w:val="none" w:sz="0" w:space="0" w:color="auto"/>
        <w:right w:val="none" w:sz="0" w:space="0" w:color="auto"/>
      </w:divBdr>
      <w:divsChild>
        <w:div w:id="1122077598">
          <w:marLeft w:val="0"/>
          <w:marRight w:val="0"/>
          <w:marTop w:val="0"/>
          <w:marBottom w:val="0"/>
          <w:divBdr>
            <w:top w:val="none" w:sz="0" w:space="0" w:color="auto"/>
            <w:left w:val="none" w:sz="0" w:space="0" w:color="auto"/>
            <w:bottom w:val="none" w:sz="0" w:space="0" w:color="auto"/>
            <w:right w:val="none" w:sz="0" w:space="0" w:color="auto"/>
          </w:divBdr>
          <w:divsChild>
            <w:div w:id="1122074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071782">
      <w:marLeft w:val="0"/>
      <w:marRight w:val="0"/>
      <w:marTop w:val="0"/>
      <w:marBottom w:val="0"/>
      <w:divBdr>
        <w:top w:val="none" w:sz="0" w:space="0" w:color="auto"/>
        <w:left w:val="none" w:sz="0" w:space="0" w:color="auto"/>
        <w:bottom w:val="none" w:sz="0" w:space="0" w:color="auto"/>
        <w:right w:val="none" w:sz="0" w:space="0" w:color="auto"/>
      </w:divBdr>
      <w:divsChild>
        <w:div w:id="1122077174">
          <w:marLeft w:val="75"/>
          <w:marRight w:val="0"/>
          <w:marTop w:val="0"/>
          <w:marBottom w:val="0"/>
          <w:divBdr>
            <w:top w:val="none" w:sz="0" w:space="0" w:color="auto"/>
            <w:left w:val="none" w:sz="0" w:space="0" w:color="auto"/>
            <w:bottom w:val="none" w:sz="0" w:space="0" w:color="auto"/>
            <w:right w:val="none" w:sz="0" w:space="0" w:color="auto"/>
          </w:divBdr>
          <w:divsChild>
            <w:div w:id="1122076496">
              <w:marLeft w:val="0"/>
              <w:marRight w:val="0"/>
              <w:marTop w:val="0"/>
              <w:marBottom w:val="0"/>
              <w:divBdr>
                <w:top w:val="none" w:sz="0" w:space="0" w:color="auto"/>
                <w:left w:val="none" w:sz="0" w:space="0" w:color="auto"/>
                <w:bottom w:val="none" w:sz="0" w:space="0" w:color="auto"/>
                <w:right w:val="none" w:sz="0" w:space="0" w:color="auto"/>
              </w:divBdr>
              <w:divsChild>
                <w:div w:id="1122074234">
                  <w:marLeft w:val="0"/>
                  <w:marRight w:val="0"/>
                  <w:marTop w:val="0"/>
                  <w:marBottom w:val="0"/>
                  <w:divBdr>
                    <w:top w:val="none" w:sz="0" w:space="0" w:color="auto"/>
                    <w:left w:val="none" w:sz="0" w:space="0" w:color="auto"/>
                    <w:bottom w:val="none" w:sz="0" w:space="0" w:color="auto"/>
                    <w:right w:val="none" w:sz="0" w:space="0" w:color="auto"/>
                  </w:divBdr>
                  <w:divsChild>
                    <w:div w:id="1122073500">
                      <w:marLeft w:val="0"/>
                      <w:marRight w:val="0"/>
                      <w:marTop w:val="0"/>
                      <w:marBottom w:val="0"/>
                      <w:divBdr>
                        <w:top w:val="none" w:sz="0" w:space="0" w:color="auto"/>
                        <w:left w:val="none" w:sz="0" w:space="0" w:color="auto"/>
                        <w:bottom w:val="none" w:sz="0" w:space="0" w:color="auto"/>
                        <w:right w:val="none" w:sz="0" w:space="0" w:color="auto"/>
                      </w:divBdr>
                      <w:divsChild>
                        <w:div w:id="1122078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2071784">
      <w:marLeft w:val="0"/>
      <w:marRight w:val="0"/>
      <w:marTop w:val="0"/>
      <w:marBottom w:val="0"/>
      <w:divBdr>
        <w:top w:val="none" w:sz="0" w:space="0" w:color="auto"/>
        <w:left w:val="none" w:sz="0" w:space="0" w:color="auto"/>
        <w:bottom w:val="none" w:sz="0" w:space="0" w:color="auto"/>
        <w:right w:val="none" w:sz="0" w:space="0" w:color="auto"/>
      </w:divBdr>
      <w:divsChild>
        <w:div w:id="1122072631">
          <w:marLeft w:val="0"/>
          <w:marRight w:val="0"/>
          <w:marTop w:val="0"/>
          <w:marBottom w:val="0"/>
          <w:divBdr>
            <w:top w:val="none" w:sz="0" w:space="0" w:color="auto"/>
            <w:left w:val="none" w:sz="0" w:space="0" w:color="auto"/>
            <w:bottom w:val="none" w:sz="0" w:space="0" w:color="auto"/>
            <w:right w:val="none" w:sz="0" w:space="0" w:color="auto"/>
          </w:divBdr>
          <w:divsChild>
            <w:div w:id="1122074765">
              <w:marLeft w:val="0"/>
              <w:marRight w:val="0"/>
              <w:marTop w:val="0"/>
              <w:marBottom w:val="0"/>
              <w:divBdr>
                <w:top w:val="none" w:sz="0" w:space="0" w:color="auto"/>
                <w:left w:val="none" w:sz="0" w:space="0" w:color="auto"/>
                <w:bottom w:val="none" w:sz="0" w:space="0" w:color="auto"/>
                <w:right w:val="none" w:sz="0" w:space="0" w:color="auto"/>
              </w:divBdr>
              <w:divsChild>
                <w:div w:id="1122077817">
                  <w:marLeft w:val="0"/>
                  <w:marRight w:val="0"/>
                  <w:marTop w:val="0"/>
                  <w:marBottom w:val="0"/>
                  <w:divBdr>
                    <w:top w:val="none" w:sz="0" w:space="0" w:color="auto"/>
                    <w:left w:val="none" w:sz="0" w:space="0" w:color="auto"/>
                    <w:bottom w:val="none" w:sz="0" w:space="0" w:color="auto"/>
                    <w:right w:val="none" w:sz="0" w:space="0" w:color="auto"/>
                  </w:divBdr>
                  <w:divsChild>
                    <w:div w:id="1122071842">
                      <w:marLeft w:val="0"/>
                      <w:marRight w:val="0"/>
                      <w:marTop w:val="0"/>
                      <w:marBottom w:val="0"/>
                      <w:divBdr>
                        <w:top w:val="none" w:sz="0" w:space="0" w:color="auto"/>
                        <w:left w:val="none" w:sz="0" w:space="0" w:color="auto"/>
                        <w:bottom w:val="none" w:sz="0" w:space="0" w:color="auto"/>
                        <w:right w:val="none" w:sz="0" w:space="0" w:color="auto"/>
                      </w:divBdr>
                      <w:divsChild>
                        <w:div w:id="1122074071">
                          <w:marLeft w:val="0"/>
                          <w:marRight w:val="581"/>
                          <w:marTop w:val="0"/>
                          <w:marBottom w:val="0"/>
                          <w:divBdr>
                            <w:top w:val="none" w:sz="0" w:space="0" w:color="auto"/>
                            <w:left w:val="none" w:sz="0" w:space="0" w:color="auto"/>
                            <w:bottom w:val="none" w:sz="0" w:space="0" w:color="auto"/>
                            <w:right w:val="none" w:sz="0" w:space="0" w:color="auto"/>
                          </w:divBdr>
                          <w:divsChild>
                            <w:div w:id="1122076619">
                              <w:marLeft w:val="0"/>
                              <w:marRight w:val="0"/>
                              <w:marTop w:val="0"/>
                              <w:marBottom w:val="81"/>
                              <w:divBdr>
                                <w:top w:val="none" w:sz="0" w:space="0" w:color="auto"/>
                                <w:left w:val="none" w:sz="0" w:space="0" w:color="auto"/>
                                <w:bottom w:val="none" w:sz="0" w:space="0" w:color="auto"/>
                                <w:right w:val="none" w:sz="0" w:space="0" w:color="auto"/>
                              </w:divBdr>
                              <w:divsChild>
                                <w:div w:id="1122071672">
                                  <w:marLeft w:val="0"/>
                                  <w:marRight w:val="0"/>
                                  <w:marTop w:val="0"/>
                                  <w:marBottom w:val="139"/>
                                  <w:divBdr>
                                    <w:top w:val="none" w:sz="0" w:space="0" w:color="auto"/>
                                    <w:left w:val="none" w:sz="0" w:space="0" w:color="auto"/>
                                    <w:bottom w:val="none" w:sz="0" w:space="0" w:color="auto"/>
                                    <w:right w:val="none" w:sz="0" w:space="0" w:color="auto"/>
                                  </w:divBdr>
                                </w:div>
                                <w:div w:id="1122072900">
                                  <w:marLeft w:val="0"/>
                                  <w:marRight w:val="0"/>
                                  <w:marTop w:val="0"/>
                                  <w:marBottom w:val="0"/>
                                  <w:divBdr>
                                    <w:top w:val="none" w:sz="0" w:space="0" w:color="auto"/>
                                    <w:left w:val="none" w:sz="0" w:space="0" w:color="auto"/>
                                    <w:bottom w:val="none" w:sz="0" w:space="0" w:color="auto"/>
                                    <w:right w:val="none" w:sz="0" w:space="0" w:color="auto"/>
                                  </w:divBdr>
                                  <w:divsChild>
                                    <w:div w:id="1122072219">
                                      <w:marLeft w:val="0"/>
                                      <w:marRight w:val="0"/>
                                      <w:marTop w:val="0"/>
                                      <w:marBottom w:val="0"/>
                                      <w:divBdr>
                                        <w:top w:val="none" w:sz="0" w:space="0" w:color="auto"/>
                                        <w:left w:val="none" w:sz="0" w:space="0" w:color="auto"/>
                                        <w:bottom w:val="none" w:sz="0" w:space="0" w:color="auto"/>
                                        <w:right w:val="none" w:sz="0" w:space="0" w:color="auto"/>
                                      </w:divBdr>
                                      <w:divsChild>
                                        <w:div w:id="1122078473">
                                          <w:marLeft w:val="0"/>
                                          <w:marRight w:val="0"/>
                                          <w:marTop w:val="0"/>
                                          <w:marBottom w:val="0"/>
                                          <w:divBdr>
                                            <w:top w:val="none" w:sz="0" w:space="0" w:color="auto"/>
                                            <w:left w:val="none" w:sz="0" w:space="0" w:color="auto"/>
                                            <w:bottom w:val="none" w:sz="0" w:space="0" w:color="auto"/>
                                            <w:right w:val="none" w:sz="0" w:space="0" w:color="auto"/>
                                          </w:divBdr>
                                        </w:div>
                                      </w:divsChild>
                                    </w:div>
                                    <w:div w:id="1122073076">
                                      <w:marLeft w:val="0"/>
                                      <w:marRight w:val="0"/>
                                      <w:marTop w:val="0"/>
                                      <w:marBottom w:val="93"/>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22071805">
      <w:marLeft w:val="0"/>
      <w:marRight w:val="0"/>
      <w:marTop w:val="0"/>
      <w:marBottom w:val="0"/>
      <w:divBdr>
        <w:top w:val="none" w:sz="0" w:space="0" w:color="auto"/>
        <w:left w:val="none" w:sz="0" w:space="0" w:color="auto"/>
        <w:bottom w:val="none" w:sz="0" w:space="0" w:color="auto"/>
        <w:right w:val="none" w:sz="0" w:space="0" w:color="auto"/>
      </w:divBdr>
      <w:divsChild>
        <w:div w:id="1122078058">
          <w:marLeft w:val="0"/>
          <w:marRight w:val="0"/>
          <w:marTop w:val="0"/>
          <w:marBottom w:val="0"/>
          <w:divBdr>
            <w:top w:val="none" w:sz="0" w:space="0" w:color="auto"/>
            <w:left w:val="none" w:sz="0" w:space="0" w:color="auto"/>
            <w:bottom w:val="none" w:sz="0" w:space="0" w:color="auto"/>
            <w:right w:val="none" w:sz="0" w:space="0" w:color="auto"/>
          </w:divBdr>
          <w:divsChild>
            <w:div w:id="1122078474">
              <w:marLeft w:val="0"/>
              <w:marRight w:val="0"/>
              <w:marTop w:val="0"/>
              <w:marBottom w:val="0"/>
              <w:divBdr>
                <w:top w:val="none" w:sz="0" w:space="0" w:color="auto"/>
                <w:left w:val="none" w:sz="0" w:space="0" w:color="auto"/>
                <w:bottom w:val="none" w:sz="0" w:space="0" w:color="auto"/>
                <w:right w:val="none" w:sz="0" w:space="0" w:color="auto"/>
              </w:divBdr>
              <w:divsChild>
                <w:div w:id="1122073152">
                  <w:marLeft w:val="0"/>
                  <w:marRight w:val="0"/>
                  <w:marTop w:val="0"/>
                  <w:marBottom w:val="0"/>
                  <w:divBdr>
                    <w:top w:val="none" w:sz="0" w:space="0" w:color="auto"/>
                    <w:left w:val="none" w:sz="0" w:space="0" w:color="auto"/>
                    <w:bottom w:val="none" w:sz="0" w:space="0" w:color="auto"/>
                    <w:right w:val="none" w:sz="0" w:space="0" w:color="auto"/>
                  </w:divBdr>
                  <w:divsChild>
                    <w:div w:id="1122076537">
                      <w:marLeft w:val="0"/>
                      <w:marRight w:val="0"/>
                      <w:marTop w:val="0"/>
                      <w:marBottom w:val="0"/>
                      <w:divBdr>
                        <w:top w:val="none" w:sz="0" w:space="0" w:color="auto"/>
                        <w:left w:val="none" w:sz="0" w:space="0" w:color="auto"/>
                        <w:bottom w:val="none" w:sz="0" w:space="0" w:color="auto"/>
                        <w:right w:val="none" w:sz="0" w:space="0" w:color="auto"/>
                      </w:divBdr>
                      <w:divsChild>
                        <w:div w:id="1122077171">
                          <w:marLeft w:val="0"/>
                          <w:marRight w:val="581"/>
                          <w:marTop w:val="0"/>
                          <w:marBottom w:val="0"/>
                          <w:divBdr>
                            <w:top w:val="none" w:sz="0" w:space="0" w:color="auto"/>
                            <w:left w:val="none" w:sz="0" w:space="0" w:color="auto"/>
                            <w:bottom w:val="none" w:sz="0" w:space="0" w:color="auto"/>
                            <w:right w:val="none" w:sz="0" w:space="0" w:color="auto"/>
                          </w:divBdr>
                          <w:divsChild>
                            <w:div w:id="1122073763">
                              <w:marLeft w:val="0"/>
                              <w:marRight w:val="0"/>
                              <w:marTop w:val="0"/>
                              <w:marBottom w:val="81"/>
                              <w:divBdr>
                                <w:top w:val="none" w:sz="0" w:space="0" w:color="auto"/>
                                <w:left w:val="none" w:sz="0" w:space="0" w:color="auto"/>
                                <w:bottom w:val="none" w:sz="0" w:space="0" w:color="auto"/>
                                <w:right w:val="none" w:sz="0" w:space="0" w:color="auto"/>
                              </w:divBdr>
                              <w:divsChild>
                                <w:div w:id="1122076220">
                                  <w:marLeft w:val="58"/>
                                  <w:marRight w:val="0"/>
                                  <w:marTop w:val="0"/>
                                  <w:marBottom w:val="0"/>
                                  <w:divBdr>
                                    <w:top w:val="none" w:sz="0" w:space="0" w:color="auto"/>
                                    <w:left w:val="none" w:sz="0" w:space="0" w:color="auto"/>
                                    <w:bottom w:val="none" w:sz="0" w:space="0" w:color="auto"/>
                                    <w:right w:val="none" w:sz="0" w:space="0" w:color="auto"/>
                                  </w:divBdr>
                                  <w:divsChild>
                                    <w:div w:id="1122072000">
                                      <w:marLeft w:val="0"/>
                                      <w:marRight w:val="0"/>
                                      <w:marTop w:val="0"/>
                                      <w:marBottom w:val="0"/>
                                      <w:divBdr>
                                        <w:top w:val="none" w:sz="0" w:space="0" w:color="auto"/>
                                        <w:left w:val="none" w:sz="0" w:space="0" w:color="auto"/>
                                        <w:bottom w:val="none" w:sz="0" w:space="0" w:color="auto"/>
                                        <w:right w:val="none" w:sz="0" w:space="0" w:color="auto"/>
                                      </w:divBdr>
                                    </w:div>
                                    <w:div w:id="1122072130">
                                      <w:marLeft w:val="0"/>
                                      <w:marRight w:val="0"/>
                                      <w:marTop w:val="0"/>
                                      <w:marBottom w:val="0"/>
                                      <w:divBdr>
                                        <w:top w:val="none" w:sz="0" w:space="0" w:color="auto"/>
                                        <w:left w:val="none" w:sz="0" w:space="0" w:color="auto"/>
                                        <w:bottom w:val="none" w:sz="0" w:space="0" w:color="auto"/>
                                        <w:right w:val="none" w:sz="0" w:space="0" w:color="auto"/>
                                      </w:divBdr>
                                    </w:div>
                                    <w:div w:id="1122072223">
                                      <w:marLeft w:val="0"/>
                                      <w:marRight w:val="0"/>
                                      <w:marTop w:val="0"/>
                                      <w:marBottom w:val="0"/>
                                      <w:divBdr>
                                        <w:top w:val="none" w:sz="0" w:space="0" w:color="auto"/>
                                        <w:left w:val="none" w:sz="0" w:space="0" w:color="auto"/>
                                        <w:bottom w:val="none" w:sz="0" w:space="0" w:color="auto"/>
                                        <w:right w:val="none" w:sz="0" w:space="0" w:color="auto"/>
                                      </w:divBdr>
                                    </w:div>
                                    <w:div w:id="1122073110">
                                      <w:marLeft w:val="0"/>
                                      <w:marRight w:val="0"/>
                                      <w:marTop w:val="0"/>
                                      <w:marBottom w:val="0"/>
                                      <w:divBdr>
                                        <w:top w:val="none" w:sz="0" w:space="0" w:color="auto"/>
                                        <w:left w:val="none" w:sz="0" w:space="0" w:color="auto"/>
                                        <w:bottom w:val="none" w:sz="0" w:space="0" w:color="auto"/>
                                        <w:right w:val="none" w:sz="0" w:space="0" w:color="auto"/>
                                      </w:divBdr>
                                    </w:div>
                                    <w:div w:id="1122073716">
                                      <w:marLeft w:val="0"/>
                                      <w:marRight w:val="0"/>
                                      <w:marTop w:val="0"/>
                                      <w:marBottom w:val="0"/>
                                      <w:divBdr>
                                        <w:top w:val="none" w:sz="0" w:space="0" w:color="auto"/>
                                        <w:left w:val="none" w:sz="0" w:space="0" w:color="auto"/>
                                        <w:bottom w:val="none" w:sz="0" w:space="0" w:color="auto"/>
                                        <w:right w:val="none" w:sz="0" w:space="0" w:color="auto"/>
                                      </w:divBdr>
                                    </w:div>
                                    <w:div w:id="1122075041">
                                      <w:marLeft w:val="0"/>
                                      <w:marRight w:val="0"/>
                                      <w:marTop w:val="0"/>
                                      <w:marBottom w:val="0"/>
                                      <w:divBdr>
                                        <w:top w:val="none" w:sz="0" w:space="0" w:color="auto"/>
                                        <w:left w:val="none" w:sz="0" w:space="0" w:color="auto"/>
                                        <w:bottom w:val="none" w:sz="0" w:space="0" w:color="auto"/>
                                        <w:right w:val="none" w:sz="0" w:space="0" w:color="auto"/>
                                      </w:divBdr>
                                    </w:div>
                                  </w:divsChild>
                                </w:div>
                                <w:div w:id="1122076227">
                                  <w:marLeft w:val="0"/>
                                  <w:marRight w:val="0"/>
                                  <w:marTop w:val="0"/>
                                  <w:marBottom w:val="139"/>
                                  <w:divBdr>
                                    <w:top w:val="none" w:sz="0" w:space="0" w:color="auto"/>
                                    <w:left w:val="none" w:sz="0" w:space="0" w:color="auto"/>
                                    <w:bottom w:val="none" w:sz="0" w:space="0" w:color="auto"/>
                                    <w:right w:val="none" w:sz="0" w:space="0" w:color="auto"/>
                                  </w:divBdr>
                                </w:div>
                                <w:div w:id="1122077309">
                                  <w:marLeft w:val="0"/>
                                  <w:marRight w:val="0"/>
                                  <w:marTop w:val="0"/>
                                  <w:marBottom w:val="0"/>
                                  <w:divBdr>
                                    <w:top w:val="none" w:sz="0" w:space="0" w:color="auto"/>
                                    <w:left w:val="none" w:sz="0" w:space="0" w:color="auto"/>
                                    <w:bottom w:val="none" w:sz="0" w:space="0" w:color="auto"/>
                                    <w:right w:val="none" w:sz="0" w:space="0" w:color="auto"/>
                                  </w:divBdr>
                                  <w:divsChild>
                                    <w:div w:id="1122074058">
                                      <w:marLeft w:val="0"/>
                                      <w:marRight w:val="0"/>
                                      <w:marTop w:val="0"/>
                                      <w:marBottom w:val="93"/>
                                      <w:divBdr>
                                        <w:top w:val="none" w:sz="0" w:space="0" w:color="auto"/>
                                        <w:left w:val="none" w:sz="0" w:space="0" w:color="auto"/>
                                        <w:bottom w:val="none" w:sz="0" w:space="0" w:color="auto"/>
                                        <w:right w:val="none" w:sz="0" w:space="0" w:color="auto"/>
                                      </w:divBdr>
                                    </w:div>
                                    <w:div w:id="1122074561">
                                      <w:marLeft w:val="0"/>
                                      <w:marRight w:val="0"/>
                                      <w:marTop w:val="0"/>
                                      <w:marBottom w:val="0"/>
                                      <w:divBdr>
                                        <w:top w:val="none" w:sz="0" w:space="0" w:color="auto"/>
                                        <w:left w:val="none" w:sz="0" w:space="0" w:color="auto"/>
                                        <w:bottom w:val="none" w:sz="0" w:space="0" w:color="auto"/>
                                        <w:right w:val="none" w:sz="0" w:space="0" w:color="auto"/>
                                      </w:divBdr>
                                      <w:divsChild>
                                        <w:div w:id="1122075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22071815">
      <w:marLeft w:val="0"/>
      <w:marRight w:val="0"/>
      <w:marTop w:val="0"/>
      <w:marBottom w:val="0"/>
      <w:divBdr>
        <w:top w:val="none" w:sz="0" w:space="0" w:color="auto"/>
        <w:left w:val="none" w:sz="0" w:space="0" w:color="auto"/>
        <w:bottom w:val="none" w:sz="0" w:space="0" w:color="auto"/>
        <w:right w:val="none" w:sz="0" w:space="0" w:color="auto"/>
      </w:divBdr>
    </w:div>
    <w:div w:id="1122071816">
      <w:marLeft w:val="0"/>
      <w:marRight w:val="0"/>
      <w:marTop w:val="0"/>
      <w:marBottom w:val="0"/>
      <w:divBdr>
        <w:top w:val="none" w:sz="0" w:space="0" w:color="auto"/>
        <w:left w:val="none" w:sz="0" w:space="0" w:color="auto"/>
        <w:bottom w:val="none" w:sz="0" w:space="0" w:color="auto"/>
        <w:right w:val="none" w:sz="0" w:space="0" w:color="auto"/>
      </w:divBdr>
      <w:divsChild>
        <w:div w:id="1122076279">
          <w:marLeft w:val="0"/>
          <w:marRight w:val="0"/>
          <w:marTop w:val="0"/>
          <w:marBottom w:val="0"/>
          <w:divBdr>
            <w:top w:val="none" w:sz="0" w:space="0" w:color="auto"/>
            <w:left w:val="none" w:sz="0" w:space="0" w:color="auto"/>
            <w:bottom w:val="none" w:sz="0" w:space="0" w:color="auto"/>
            <w:right w:val="none" w:sz="0" w:space="0" w:color="auto"/>
          </w:divBdr>
          <w:divsChild>
            <w:div w:id="1122072350">
              <w:marLeft w:val="0"/>
              <w:marRight w:val="0"/>
              <w:marTop w:val="0"/>
              <w:marBottom w:val="0"/>
              <w:divBdr>
                <w:top w:val="single" w:sz="2" w:space="0" w:color="CBDBB8"/>
                <w:left w:val="single" w:sz="6" w:space="0" w:color="CBDBB8"/>
                <w:bottom w:val="single" w:sz="2" w:space="0" w:color="CBDBB8"/>
                <w:right w:val="single" w:sz="6" w:space="0" w:color="CBDBB8"/>
              </w:divBdr>
              <w:divsChild>
                <w:div w:id="1122074514">
                  <w:marLeft w:val="0"/>
                  <w:marRight w:val="0"/>
                  <w:marTop w:val="0"/>
                  <w:marBottom w:val="0"/>
                  <w:divBdr>
                    <w:top w:val="none" w:sz="0" w:space="0" w:color="auto"/>
                    <w:left w:val="none" w:sz="0" w:space="0" w:color="auto"/>
                    <w:bottom w:val="none" w:sz="0" w:space="0" w:color="auto"/>
                    <w:right w:val="none" w:sz="0" w:space="0" w:color="auto"/>
                  </w:divBdr>
                  <w:divsChild>
                    <w:div w:id="1122074130">
                      <w:marLeft w:val="2655"/>
                      <w:marRight w:val="0"/>
                      <w:marTop w:val="0"/>
                      <w:marBottom w:val="0"/>
                      <w:divBdr>
                        <w:top w:val="none" w:sz="0" w:space="0" w:color="auto"/>
                        <w:left w:val="none" w:sz="0" w:space="0" w:color="auto"/>
                        <w:bottom w:val="none" w:sz="0" w:space="0" w:color="auto"/>
                        <w:right w:val="none" w:sz="0" w:space="0" w:color="auto"/>
                      </w:divBdr>
                      <w:divsChild>
                        <w:div w:id="1122077516">
                          <w:marLeft w:val="0"/>
                          <w:marRight w:val="0"/>
                          <w:marTop w:val="0"/>
                          <w:marBottom w:val="0"/>
                          <w:divBdr>
                            <w:top w:val="none" w:sz="0" w:space="0" w:color="auto"/>
                            <w:left w:val="none" w:sz="0" w:space="0" w:color="auto"/>
                            <w:bottom w:val="none" w:sz="0" w:space="0" w:color="auto"/>
                            <w:right w:val="none" w:sz="0" w:space="0" w:color="auto"/>
                          </w:divBdr>
                          <w:divsChild>
                            <w:div w:id="1122077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2071828">
      <w:marLeft w:val="0"/>
      <w:marRight w:val="0"/>
      <w:marTop w:val="0"/>
      <w:marBottom w:val="0"/>
      <w:divBdr>
        <w:top w:val="none" w:sz="0" w:space="0" w:color="auto"/>
        <w:left w:val="none" w:sz="0" w:space="0" w:color="auto"/>
        <w:bottom w:val="none" w:sz="0" w:space="0" w:color="auto"/>
        <w:right w:val="none" w:sz="0" w:space="0" w:color="auto"/>
      </w:divBdr>
      <w:divsChild>
        <w:div w:id="1122077778">
          <w:marLeft w:val="0"/>
          <w:marRight w:val="0"/>
          <w:marTop w:val="0"/>
          <w:marBottom w:val="0"/>
          <w:divBdr>
            <w:top w:val="none" w:sz="0" w:space="0" w:color="auto"/>
            <w:left w:val="none" w:sz="0" w:space="0" w:color="auto"/>
            <w:bottom w:val="none" w:sz="0" w:space="0" w:color="auto"/>
            <w:right w:val="none" w:sz="0" w:space="0" w:color="auto"/>
          </w:divBdr>
          <w:divsChild>
            <w:div w:id="1122072975">
              <w:marLeft w:val="0"/>
              <w:marRight w:val="0"/>
              <w:marTop w:val="0"/>
              <w:marBottom w:val="0"/>
              <w:divBdr>
                <w:top w:val="none" w:sz="0" w:space="0" w:color="auto"/>
                <w:left w:val="none" w:sz="0" w:space="0" w:color="auto"/>
                <w:bottom w:val="none" w:sz="0" w:space="0" w:color="auto"/>
                <w:right w:val="none" w:sz="0" w:space="0" w:color="auto"/>
              </w:divBdr>
              <w:divsChild>
                <w:div w:id="1122075867">
                  <w:marLeft w:val="0"/>
                  <w:marRight w:val="0"/>
                  <w:marTop w:val="0"/>
                  <w:marBottom w:val="0"/>
                  <w:divBdr>
                    <w:top w:val="none" w:sz="0" w:space="0" w:color="auto"/>
                    <w:left w:val="none" w:sz="0" w:space="0" w:color="auto"/>
                    <w:bottom w:val="none" w:sz="0" w:space="0" w:color="auto"/>
                    <w:right w:val="none" w:sz="0" w:space="0" w:color="auto"/>
                  </w:divBdr>
                  <w:divsChild>
                    <w:div w:id="1122073380">
                      <w:marLeft w:val="0"/>
                      <w:marRight w:val="0"/>
                      <w:marTop w:val="0"/>
                      <w:marBottom w:val="0"/>
                      <w:divBdr>
                        <w:top w:val="none" w:sz="0" w:space="0" w:color="auto"/>
                        <w:left w:val="none" w:sz="0" w:space="0" w:color="auto"/>
                        <w:bottom w:val="none" w:sz="0" w:space="0" w:color="auto"/>
                        <w:right w:val="none" w:sz="0" w:space="0" w:color="auto"/>
                      </w:divBdr>
                      <w:divsChild>
                        <w:div w:id="1122072294">
                          <w:marLeft w:val="0"/>
                          <w:marRight w:val="0"/>
                          <w:marTop w:val="315"/>
                          <w:marBottom w:val="0"/>
                          <w:divBdr>
                            <w:top w:val="none" w:sz="0" w:space="0" w:color="auto"/>
                            <w:left w:val="none" w:sz="0" w:space="0" w:color="auto"/>
                            <w:bottom w:val="none" w:sz="0" w:space="0" w:color="auto"/>
                            <w:right w:val="none" w:sz="0" w:space="0" w:color="auto"/>
                          </w:divBdr>
                          <w:divsChild>
                            <w:div w:id="1122072454">
                              <w:marLeft w:val="0"/>
                              <w:marRight w:val="0"/>
                              <w:marTop w:val="0"/>
                              <w:marBottom w:val="0"/>
                              <w:divBdr>
                                <w:top w:val="none" w:sz="0" w:space="0" w:color="auto"/>
                                <w:left w:val="none" w:sz="0" w:space="0" w:color="auto"/>
                                <w:bottom w:val="none" w:sz="0" w:space="0" w:color="auto"/>
                                <w:right w:val="none" w:sz="0" w:space="0" w:color="auto"/>
                              </w:divBdr>
                              <w:divsChild>
                                <w:div w:id="1122076798">
                                  <w:marLeft w:val="0"/>
                                  <w:marRight w:val="79"/>
                                  <w:marTop w:val="0"/>
                                  <w:marBottom w:val="0"/>
                                  <w:divBdr>
                                    <w:top w:val="none" w:sz="0" w:space="0" w:color="auto"/>
                                    <w:left w:val="none" w:sz="0" w:space="0" w:color="auto"/>
                                    <w:bottom w:val="none" w:sz="0" w:space="0" w:color="auto"/>
                                    <w:right w:val="none" w:sz="0" w:space="0" w:color="auto"/>
                                  </w:divBdr>
                                  <w:divsChild>
                                    <w:div w:id="1122074324">
                                      <w:marLeft w:val="0"/>
                                      <w:marRight w:val="0"/>
                                      <w:marTop w:val="0"/>
                                      <w:marBottom w:val="0"/>
                                      <w:divBdr>
                                        <w:top w:val="none" w:sz="0" w:space="0" w:color="auto"/>
                                        <w:left w:val="none" w:sz="0" w:space="0" w:color="auto"/>
                                        <w:bottom w:val="none" w:sz="0" w:space="0" w:color="auto"/>
                                        <w:right w:val="none" w:sz="0" w:space="0" w:color="auto"/>
                                      </w:divBdr>
                                      <w:divsChild>
                                        <w:div w:id="1122078282">
                                          <w:marLeft w:val="0"/>
                                          <w:marRight w:val="-370"/>
                                          <w:marTop w:val="0"/>
                                          <w:marBottom w:val="0"/>
                                          <w:divBdr>
                                            <w:top w:val="none" w:sz="0" w:space="0" w:color="auto"/>
                                            <w:left w:val="none" w:sz="0" w:space="0" w:color="auto"/>
                                            <w:bottom w:val="none" w:sz="0" w:space="0" w:color="auto"/>
                                            <w:right w:val="none" w:sz="0" w:space="0" w:color="auto"/>
                                          </w:divBdr>
                                          <w:divsChild>
                                            <w:div w:id="1122072601">
                                              <w:marLeft w:val="0"/>
                                              <w:marRight w:val="72"/>
                                              <w:marTop w:val="0"/>
                                              <w:marBottom w:val="0"/>
                                              <w:divBdr>
                                                <w:top w:val="none" w:sz="0" w:space="0" w:color="auto"/>
                                                <w:left w:val="none" w:sz="0" w:space="0" w:color="auto"/>
                                                <w:bottom w:val="none" w:sz="0" w:space="0" w:color="auto"/>
                                                <w:right w:val="none" w:sz="0" w:space="0" w:color="auto"/>
                                              </w:divBdr>
                                              <w:divsChild>
                                                <w:div w:id="1122073732">
                                                  <w:marLeft w:val="0"/>
                                                  <w:marRight w:val="0"/>
                                                  <w:marTop w:val="0"/>
                                                  <w:marBottom w:val="0"/>
                                                  <w:divBdr>
                                                    <w:top w:val="none" w:sz="0" w:space="0" w:color="auto"/>
                                                    <w:left w:val="none" w:sz="0" w:space="0" w:color="auto"/>
                                                    <w:bottom w:val="none" w:sz="0" w:space="0" w:color="auto"/>
                                                    <w:right w:val="none" w:sz="0" w:space="0" w:color="auto"/>
                                                  </w:divBdr>
                                                  <w:divsChild>
                                                    <w:div w:id="1122076219">
                                                      <w:marLeft w:val="0"/>
                                                      <w:marRight w:val="-245"/>
                                                      <w:marTop w:val="0"/>
                                                      <w:marBottom w:val="0"/>
                                                      <w:divBdr>
                                                        <w:top w:val="none" w:sz="0" w:space="0" w:color="auto"/>
                                                        <w:left w:val="none" w:sz="0" w:space="0" w:color="auto"/>
                                                        <w:bottom w:val="none" w:sz="0" w:space="0" w:color="auto"/>
                                                        <w:right w:val="none" w:sz="0" w:space="0" w:color="auto"/>
                                                      </w:divBdr>
                                                      <w:divsChild>
                                                        <w:div w:id="1122074317">
                                                          <w:marLeft w:val="0"/>
                                                          <w:marRight w:val="0"/>
                                                          <w:marTop w:val="0"/>
                                                          <w:marBottom w:val="270"/>
                                                          <w:divBdr>
                                                            <w:top w:val="none" w:sz="0" w:space="0" w:color="auto"/>
                                                            <w:left w:val="none" w:sz="0" w:space="0" w:color="auto"/>
                                                            <w:bottom w:val="none" w:sz="0" w:space="0" w:color="auto"/>
                                                            <w:right w:val="none" w:sz="0" w:space="0" w:color="auto"/>
                                                          </w:divBdr>
                                                          <w:divsChild>
                                                            <w:div w:id="112207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22071854">
      <w:marLeft w:val="0"/>
      <w:marRight w:val="0"/>
      <w:marTop w:val="0"/>
      <w:marBottom w:val="0"/>
      <w:divBdr>
        <w:top w:val="none" w:sz="0" w:space="0" w:color="auto"/>
        <w:left w:val="none" w:sz="0" w:space="0" w:color="auto"/>
        <w:bottom w:val="none" w:sz="0" w:space="0" w:color="auto"/>
        <w:right w:val="none" w:sz="0" w:space="0" w:color="auto"/>
      </w:divBdr>
      <w:divsChild>
        <w:div w:id="1122072994">
          <w:marLeft w:val="75"/>
          <w:marRight w:val="0"/>
          <w:marTop w:val="0"/>
          <w:marBottom w:val="0"/>
          <w:divBdr>
            <w:top w:val="none" w:sz="0" w:space="0" w:color="auto"/>
            <w:left w:val="none" w:sz="0" w:space="0" w:color="auto"/>
            <w:bottom w:val="none" w:sz="0" w:space="0" w:color="auto"/>
            <w:right w:val="none" w:sz="0" w:space="0" w:color="auto"/>
          </w:divBdr>
          <w:divsChild>
            <w:div w:id="1122073622">
              <w:marLeft w:val="0"/>
              <w:marRight w:val="0"/>
              <w:marTop w:val="0"/>
              <w:marBottom w:val="0"/>
              <w:divBdr>
                <w:top w:val="none" w:sz="0" w:space="0" w:color="auto"/>
                <w:left w:val="none" w:sz="0" w:space="0" w:color="auto"/>
                <w:bottom w:val="none" w:sz="0" w:space="0" w:color="auto"/>
                <w:right w:val="none" w:sz="0" w:space="0" w:color="auto"/>
              </w:divBdr>
              <w:divsChild>
                <w:div w:id="1122074151">
                  <w:marLeft w:val="0"/>
                  <w:marRight w:val="0"/>
                  <w:marTop w:val="0"/>
                  <w:marBottom w:val="0"/>
                  <w:divBdr>
                    <w:top w:val="none" w:sz="0" w:space="0" w:color="auto"/>
                    <w:left w:val="none" w:sz="0" w:space="0" w:color="auto"/>
                    <w:bottom w:val="none" w:sz="0" w:space="0" w:color="auto"/>
                    <w:right w:val="none" w:sz="0" w:space="0" w:color="auto"/>
                  </w:divBdr>
                  <w:divsChild>
                    <w:div w:id="1122076039">
                      <w:marLeft w:val="0"/>
                      <w:marRight w:val="0"/>
                      <w:marTop w:val="0"/>
                      <w:marBottom w:val="0"/>
                      <w:divBdr>
                        <w:top w:val="none" w:sz="0" w:space="0" w:color="auto"/>
                        <w:left w:val="none" w:sz="0" w:space="0" w:color="auto"/>
                        <w:bottom w:val="none" w:sz="0" w:space="0" w:color="auto"/>
                        <w:right w:val="none" w:sz="0" w:space="0" w:color="auto"/>
                      </w:divBdr>
                      <w:divsChild>
                        <w:div w:id="1122076891">
                          <w:marLeft w:val="0"/>
                          <w:marRight w:val="0"/>
                          <w:marTop w:val="0"/>
                          <w:marBottom w:val="0"/>
                          <w:divBdr>
                            <w:top w:val="none" w:sz="0" w:space="0" w:color="auto"/>
                            <w:left w:val="none" w:sz="0" w:space="0" w:color="auto"/>
                            <w:bottom w:val="none" w:sz="0" w:space="0" w:color="auto"/>
                            <w:right w:val="none" w:sz="0" w:space="0" w:color="auto"/>
                          </w:divBdr>
                          <w:divsChild>
                            <w:div w:id="1122078057">
                              <w:marLeft w:val="0"/>
                              <w:marRight w:val="0"/>
                              <w:marTop w:val="150"/>
                              <w:marBottom w:val="0"/>
                              <w:divBdr>
                                <w:top w:val="none" w:sz="0" w:space="0" w:color="auto"/>
                                <w:left w:val="none" w:sz="0" w:space="0" w:color="auto"/>
                                <w:bottom w:val="none" w:sz="0" w:space="0" w:color="auto"/>
                                <w:right w:val="none" w:sz="0" w:space="0" w:color="auto"/>
                              </w:divBdr>
                              <w:divsChild>
                                <w:div w:id="112207231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2071862">
      <w:marLeft w:val="0"/>
      <w:marRight w:val="0"/>
      <w:marTop w:val="0"/>
      <w:marBottom w:val="0"/>
      <w:divBdr>
        <w:top w:val="none" w:sz="0" w:space="0" w:color="auto"/>
        <w:left w:val="none" w:sz="0" w:space="0" w:color="auto"/>
        <w:bottom w:val="none" w:sz="0" w:space="0" w:color="auto"/>
        <w:right w:val="none" w:sz="0" w:space="0" w:color="auto"/>
      </w:divBdr>
      <w:divsChild>
        <w:div w:id="1122076634">
          <w:marLeft w:val="0"/>
          <w:marRight w:val="0"/>
          <w:marTop w:val="0"/>
          <w:marBottom w:val="0"/>
          <w:divBdr>
            <w:top w:val="none" w:sz="0" w:space="0" w:color="auto"/>
            <w:left w:val="none" w:sz="0" w:space="0" w:color="auto"/>
            <w:bottom w:val="none" w:sz="0" w:space="0" w:color="auto"/>
            <w:right w:val="none" w:sz="0" w:space="0" w:color="auto"/>
          </w:divBdr>
          <w:divsChild>
            <w:div w:id="1122077406">
              <w:marLeft w:val="0"/>
              <w:marRight w:val="0"/>
              <w:marTop w:val="0"/>
              <w:marBottom w:val="0"/>
              <w:divBdr>
                <w:top w:val="none" w:sz="0" w:space="0" w:color="auto"/>
                <w:left w:val="none" w:sz="0" w:space="0" w:color="auto"/>
                <w:bottom w:val="none" w:sz="0" w:space="0" w:color="auto"/>
                <w:right w:val="none" w:sz="0" w:space="0" w:color="auto"/>
              </w:divBdr>
              <w:divsChild>
                <w:div w:id="1122074773">
                  <w:marLeft w:val="0"/>
                  <w:marRight w:val="0"/>
                  <w:marTop w:val="0"/>
                  <w:marBottom w:val="0"/>
                  <w:divBdr>
                    <w:top w:val="none" w:sz="0" w:space="0" w:color="auto"/>
                    <w:left w:val="none" w:sz="0" w:space="0" w:color="auto"/>
                    <w:bottom w:val="none" w:sz="0" w:space="0" w:color="auto"/>
                    <w:right w:val="none" w:sz="0" w:space="0" w:color="auto"/>
                  </w:divBdr>
                  <w:divsChild>
                    <w:div w:id="1122072635">
                      <w:marLeft w:val="0"/>
                      <w:marRight w:val="0"/>
                      <w:marTop w:val="32"/>
                      <w:marBottom w:val="0"/>
                      <w:divBdr>
                        <w:top w:val="none" w:sz="0" w:space="0" w:color="auto"/>
                        <w:left w:val="none" w:sz="0" w:space="0" w:color="auto"/>
                        <w:bottom w:val="none" w:sz="0" w:space="0" w:color="auto"/>
                        <w:right w:val="none" w:sz="0" w:space="0" w:color="auto"/>
                      </w:divBdr>
                      <w:divsChild>
                        <w:div w:id="1122075777">
                          <w:marLeft w:val="0"/>
                          <w:marRight w:val="279"/>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2071871">
      <w:marLeft w:val="0"/>
      <w:marRight w:val="0"/>
      <w:marTop w:val="0"/>
      <w:marBottom w:val="0"/>
      <w:divBdr>
        <w:top w:val="none" w:sz="0" w:space="0" w:color="auto"/>
        <w:left w:val="none" w:sz="0" w:space="0" w:color="auto"/>
        <w:bottom w:val="none" w:sz="0" w:space="0" w:color="auto"/>
        <w:right w:val="none" w:sz="0" w:space="0" w:color="auto"/>
      </w:divBdr>
      <w:divsChild>
        <w:div w:id="1122077433">
          <w:marLeft w:val="0"/>
          <w:marRight w:val="0"/>
          <w:marTop w:val="0"/>
          <w:marBottom w:val="0"/>
          <w:divBdr>
            <w:top w:val="none" w:sz="0" w:space="0" w:color="auto"/>
            <w:left w:val="none" w:sz="0" w:space="0" w:color="auto"/>
            <w:bottom w:val="none" w:sz="0" w:space="0" w:color="auto"/>
            <w:right w:val="none" w:sz="0" w:space="0" w:color="auto"/>
          </w:divBdr>
          <w:divsChild>
            <w:div w:id="1122071917">
              <w:marLeft w:val="0"/>
              <w:marRight w:val="0"/>
              <w:marTop w:val="0"/>
              <w:marBottom w:val="0"/>
              <w:divBdr>
                <w:top w:val="none" w:sz="0" w:space="0" w:color="auto"/>
                <w:left w:val="none" w:sz="0" w:space="0" w:color="auto"/>
                <w:bottom w:val="none" w:sz="0" w:space="0" w:color="auto"/>
                <w:right w:val="none" w:sz="0" w:space="0" w:color="auto"/>
              </w:divBdr>
            </w:div>
            <w:div w:id="1122073347">
              <w:marLeft w:val="0"/>
              <w:marRight w:val="0"/>
              <w:marTop w:val="0"/>
              <w:marBottom w:val="0"/>
              <w:divBdr>
                <w:top w:val="none" w:sz="0" w:space="0" w:color="auto"/>
                <w:left w:val="none" w:sz="0" w:space="0" w:color="auto"/>
                <w:bottom w:val="none" w:sz="0" w:space="0" w:color="auto"/>
                <w:right w:val="none" w:sz="0" w:space="0" w:color="auto"/>
              </w:divBdr>
              <w:divsChild>
                <w:div w:id="1122072087">
                  <w:marLeft w:val="0"/>
                  <w:marRight w:val="0"/>
                  <w:marTop w:val="0"/>
                  <w:marBottom w:val="0"/>
                  <w:divBdr>
                    <w:top w:val="none" w:sz="0" w:space="0" w:color="auto"/>
                    <w:left w:val="none" w:sz="0" w:space="0" w:color="auto"/>
                    <w:bottom w:val="none" w:sz="0" w:space="0" w:color="auto"/>
                    <w:right w:val="none" w:sz="0" w:space="0" w:color="auto"/>
                  </w:divBdr>
                </w:div>
              </w:divsChild>
            </w:div>
            <w:div w:id="1122076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071874">
      <w:marLeft w:val="0"/>
      <w:marRight w:val="0"/>
      <w:marTop w:val="0"/>
      <w:marBottom w:val="0"/>
      <w:divBdr>
        <w:top w:val="none" w:sz="0" w:space="0" w:color="auto"/>
        <w:left w:val="none" w:sz="0" w:space="0" w:color="auto"/>
        <w:bottom w:val="none" w:sz="0" w:space="0" w:color="auto"/>
        <w:right w:val="none" w:sz="0" w:space="0" w:color="auto"/>
      </w:divBdr>
      <w:divsChild>
        <w:div w:id="1122072598">
          <w:marLeft w:val="75"/>
          <w:marRight w:val="0"/>
          <w:marTop w:val="0"/>
          <w:marBottom w:val="0"/>
          <w:divBdr>
            <w:top w:val="none" w:sz="0" w:space="0" w:color="auto"/>
            <w:left w:val="none" w:sz="0" w:space="0" w:color="auto"/>
            <w:bottom w:val="none" w:sz="0" w:space="0" w:color="auto"/>
            <w:right w:val="none" w:sz="0" w:space="0" w:color="auto"/>
          </w:divBdr>
          <w:divsChild>
            <w:div w:id="1122074792">
              <w:marLeft w:val="0"/>
              <w:marRight w:val="0"/>
              <w:marTop w:val="0"/>
              <w:marBottom w:val="0"/>
              <w:divBdr>
                <w:top w:val="none" w:sz="0" w:space="0" w:color="auto"/>
                <w:left w:val="none" w:sz="0" w:space="0" w:color="auto"/>
                <w:bottom w:val="none" w:sz="0" w:space="0" w:color="auto"/>
                <w:right w:val="none" w:sz="0" w:space="0" w:color="auto"/>
              </w:divBdr>
              <w:divsChild>
                <w:div w:id="1122078269">
                  <w:marLeft w:val="0"/>
                  <w:marRight w:val="0"/>
                  <w:marTop w:val="0"/>
                  <w:marBottom w:val="0"/>
                  <w:divBdr>
                    <w:top w:val="none" w:sz="0" w:space="0" w:color="auto"/>
                    <w:left w:val="none" w:sz="0" w:space="0" w:color="auto"/>
                    <w:bottom w:val="none" w:sz="0" w:space="0" w:color="auto"/>
                    <w:right w:val="none" w:sz="0" w:space="0" w:color="auto"/>
                  </w:divBdr>
                  <w:divsChild>
                    <w:div w:id="1122072836">
                      <w:marLeft w:val="0"/>
                      <w:marRight w:val="0"/>
                      <w:marTop w:val="0"/>
                      <w:marBottom w:val="0"/>
                      <w:divBdr>
                        <w:top w:val="none" w:sz="0" w:space="0" w:color="auto"/>
                        <w:left w:val="none" w:sz="0" w:space="0" w:color="auto"/>
                        <w:bottom w:val="none" w:sz="0" w:space="0" w:color="auto"/>
                        <w:right w:val="none" w:sz="0" w:space="0" w:color="auto"/>
                      </w:divBdr>
                      <w:divsChild>
                        <w:div w:id="1122076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2071881">
      <w:marLeft w:val="0"/>
      <w:marRight w:val="0"/>
      <w:marTop w:val="0"/>
      <w:marBottom w:val="0"/>
      <w:divBdr>
        <w:top w:val="none" w:sz="0" w:space="0" w:color="auto"/>
        <w:left w:val="none" w:sz="0" w:space="0" w:color="auto"/>
        <w:bottom w:val="none" w:sz="0" w:space="0" w:color="auto"/>
        <w:right w:val="none" w:sz="0" w:space="0" w:color="auto"/>
      </w:divBdr>
      <w:divsChild>
        <w:div w:id="1122076232">
          <w:marLeft w:val="0"/>
          <w:marRight w:val="0"/>
          <w:marTop w:val="0"/>
          <w:marBottom w:val="0"/>
          <w:divBdr>
            <w:top w:val="none" w:sz="0" w:space="0" w:color="auto"/>
            <w:left w:val="none" w:sz="0" w:space="0" w:color="auto"/>
            <w:bottom w:val="none" w:sz="0" w:space="0" w:color="auto"/>
            <w:right w:val="none" w:sz="0" w:space="0" w:color="auto"/>
          </w:divBdr>
          <w:divsChild>
            <w:div w:id="1122076513">
              <w:marLeft w:val="0"/>
              <w:marRight w:val="0"/>
              <w:marTop w:val="0"/>
              <w:marBottom w:val="0"/>
              <w:divBdr>
                <w:top w:val="none" w:sz="0" w:space="0" w:color="auto"/>
                <w:left w:val="none" w:sz="0" w:space="0" w:color="auto"/>
                <w:bottom w:val="none" w:sz="0" w:space="0" w:color="auto"/>
                <w:right w:val="none" w:sz="0" w:space="0" w:color="auto"/>
              </w:divBdr>
              <w:divsChild>
                <w:div w:id="1122077945">
                  <w:marLeft w:val="0"/>
                  <w:marRight w:val="0"/>
                  <w:marTop w:val="33"/>
                  <w:marBottom w:val="0"/>
                  <w:divBdr>
                    <w:top w:val="none" w:sz="0" w:space="0" w:color="auto"/>
                    <w:left w:val="none" w:sz="0" w:space="0" w:color="auto"/>
                    <w:bottom w:val="none" w:sz="0" w:space="0" w:color="auto"/>
                    <w:right w:val="none" w:sz="0" w:space="0" w:color="auto"/>
                  </w:divBdr>
                  <w:divsChild>
                    <w:div w:id="1122076012">
                      <w:marLeft w:val="0"/>
                      <w:marRight w:val="286"/>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2071882">
      <w:marLeft w:val="0"/>
      <w:marRight w:val="0"/>
      <w:marTop w:val="0"/>
      <w:marBottom w:val="0"/>
      <w:divBdr>
        <w:top w:val="none" w:sz="0" w:space="0" w:color="auto"/>
        <w:left w:val="none" w:sz="0" w:space="0" w:color="auto"/>
        <w:bottom w:val="none" w:sz="0" w:space="0" w:color="auto"/>
        <w:right w:val="none" w:sz="0" w:space="0" w:color="auto"/>
      </w:divBdr>
      <w:divsChild>
        <w:div w:id="1122073721">
          <w:marLeft w:val="0"/>
          <w:marRight w:val="0"/>
          <w:marTop w:val="0"/>
          <w:marBottom w:val="0"/>
          <w:divBdr>
            <w:top w:val="none" w:sz="0" w:space="0" w:color="auto"/>
            <w:left w:val="none" w:sz="0" w:space="0" w:color="auto"/>
            <w:bottom w:val="none" w:sz="0" w:space="0" w:color="auto"/>
            <w:right w:val="none" w:sz="0" w:space="0" w:color="auto"/>
          </w:divBdr>
          <w:divsChild>
            <w:div w:id="1122072349">
              <w:marLeft w:val="0"/>
              <w:marRight w:val="0"/>
              <w:marTop w:val="0"/>
              <w:marBottom w:val="0"/>
              <w:divBdr>
                <w:top w:val="none" w:sz="0" w:space="0" w:color="auto"/>
                <w:left w:val="none" w:sz="0" w:space="0" w:color="auto"/>
                <w:bottom w:val="none" w:sz="0" w:space="0" w:color="auto"/>
                <w:right w:val="none" w:sz="0" w:space="0" w:color="auto"/>
              </w:divBdr>
              <w:divsChild>
                <w:div w:id="1122072720">
                  <w:marLeft w:val="0"/>
                  <w:marRight w:val="0"/>
                  <w:marTop w:val="0"/>
                  <w:marBottom w:val="0"/>
                  <w:divBdr>
                    <w:top w:val="none" w:sz="0" w:space="0" w:color="auto"/>
                    <w:left w:val="none" w:sz="0" w:space="0" w:color="auto"/>
                    <w:bottom w:val="none" w:sz="0" w:space="0" w:color="auto"/>
                    <w:right w:val="none" w:sz="0" w:space="0" w:color="auto"/>
                  </w:divBdr>
                  <w:divsChild>
                    <w:div w:id="1122075463">
                      <w:marLeft w:val="0"/>
                      <w:marRight w:val="0"/>
                      <w:marTop w:val="0"/>
                      <w:marBottom w:val="0"/>
                      <w:divBdr>
                        <w:top w:val="none" w:sz="0" w:space="0" w:color="auto"/>
                        <w:left w:val="none" w:sz="0" w:space="0" w:color="auto"/>
                        <w:bottom w:val="none" w:sz="0" w:space="0" w:color="auto"/>
                        <w:right w:val="none" w:sz="0" w:space="0" w:color="auto"/>
                      </w:divBdr>
                      <w:divsChild>
                        <w:div w:id="1122074201">
                          <w:marLeft w:val="0"/>
                          <w:marRight w:val="0"/>
                          <w:marTop w:val="0"/>
                          <w:marBottom w:val="0"/>
                          <w:divBdr>
                            <w:top w:val="none" w:sz="0" w:space="0" w:color="auto"/>
                            <w:left w:val="single" w:sz="36" w:space="15" w:color="303E50"/>
                            <w:bottom w:val="none" w:sz="0" w:space="0" w:color="auto"/>
                            <w:right w:val="none" w:sz="0" w:space="0" w:color="auto"/>
                          </w:divBdr>
                        </w:div>
                        <w:div w:id="1122075129">
                          <w:marLeft w:val="0"/>
                          <w:marRight w:val="0"/>
                          <w:marTop w:val="0"/>
                          <w:marBottom w:val="0"/>
                          <w:divBdr>
                            <w:top w:val="none" w:sz="0" w:space="0" w:color="auto"/>
                            <w:left w:val="single" w:sz="36" w:space="15" w:color="303E50"/>
                            <w:bottom w:val="none" w:sz="0" w:space="0" w:color="auto"/>
                            <w:right w:val="none" w:sz="0" w:space="0" w:color="auto"/>
                          </w:divBdr>
                        </w:div>
                      </w:divsChild>
                    </w:div>
                  </w:divsChild>
                </w:div>
                <w:div w:id="1122075035">
                  <w:marLeft w:val="0"/>
                  <w:marRight w:val="0"/>
                  <w:marTop w:val="0"/>
                  <w:marBottom w:val="0"/>
                  <w:divBdr>
                    <w:top w:val="none" w:sz="0" w:space="0" w:color="auto"/>
                    <w:left w:val="none" w:sz="0" w:space="0" w:color="auto"/>
                    <w:bottom w:val="none" w:sz="0" w:space="0" w:color="auto"/>
                    <w:right w:val="none" w:sz="0" w:space="0" w:color="auto"/>
                  </w:divBdr>
                  <w:divsChild>
                    <w:div w:id="1122076436">
                      <w:marLeft w:val="0"/>
                      <w:marRight w:val="0"/>
                      <w:marTop w:val="75"/>
                      <w:marBottom w:val="0"/>
                      <w:divBdr>
                        <w:top w:val="none" w:sz="0" w:space="0" w:color="auto"/>
                        <w:left w:val="none" w:sz="0" w:space="0" w:color="auto"/>
                        <w:bottom w:val="none" w:sz="0" w:space="0" w:color="auto"/>
                        <w:right w:val="none" w:sz="0" w:space="0" w:color="auto"/>
                      </w:divBdr>
                    </w:div>
                    <w:div w:id="1122077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2071883">
      <w:marLeft w:val="0"/>
      <w:marRight w:val="0"/>
      <w:marTop w:val="0"/>
      <w:marBottom w:val="0"/>
      <w:divBdr>
        <w:top w:val="none" w:sz="0" w:space="0" w:color="auto"/>
        <w:left w:val="none" w:sz="0" w:space="0" w:color="auto"/>
        <w:bottom w:val="none" w:sz="0" w:space="0" w:color="auto"/>
        <w:right w:val="none" w:sz="0" w:space="0" w:color="auto"/>
      </w:divBdr>
      <w:divsChild>
        <w:div w:id="1122076235">
          <w:marLeft w:val="0"/>
          <w:marRight w:val="0"/>
          <w:marTop w:val="0"/>
          <w:marBottom w:val="0"/>
          <w:divBdr>
            <w:top w:val="none" w:sz="0" w:space="0" w:color="auto"/>
            <w:left w:val="none" w:sz="0" w:space="0" w:color="auto"/>
            <w:bottom w:val="none" w:sz="0" w:space="0" w:color="auto"/>
            <w:right w:val="none" w:sz="0" w:space="0" w:color="auto"/>
          </w:divBdr>
          <w:divsChild>
            <w:div w:id="1122078675">
              <w:marLeft w:val="0"/>
              <w:marRight w:val="0"/>
              <w:marTop w:val="0"/>
              <w:marBottom w:val="0"/>
              <w:divBdr>
                <w:top w:val="none" w:sz="0" w:space="0" w:color="auto"/>
                <w:left w:val="none" w:sz="0" w:space="0" w:color="auto"/>
                <w:bottom w:val="none" w:sz="0" w:space="0" w:color="auto"/>
                <w:right w:val="none" w:sz="0" w:space="0" w:color="auto"/>
              </w:divBdr>
              <w:divsChild>
                <w:div w:id="1122075360">
                  <w:marLeft w:val="0"/>
                  <w:marRight w:val="0"/>
                  <w:marTop w:val="0"/>
                  <w:marBottom w:val="0"/>
                  <w:divBdr>
                    <w:top w:val="none" w:sz="0" w:space="0" w:color="auto"/>
                    <w:left w:val="none" w:sz="0" w:space="0" w:color="auto"/>
                    <w:bottom w:val="none" w:sz="0" w:space="0" w:color="auto"/>
                    <w:right w:val="none" w:sz="0" w:space="0" w:color="auto"/>
                  </w:divBdr>
                  <w:divsChild>
                    <w:div w:id="1122073300">
                      <w:marLeft w:val="0"/>
                      <w:marRight w:val="0"/>
                      <w:marTop w:val="0"/>
                      <w:marBottom w:val="0"/>
                      <w:divBdr>
                        <w:top w:val="none" w:sz="0" w:space="0" w:color="auto"/>
                        <w:left w:val="none" w:sz="0" w:space="0" w:color="auto"/>
                        <w:bottom w:val="none" w:sz="0" w:space="0" w:color="auto"/>
                        <w:right w:val="none" w:sz="0" w:space="0" w:color="auto"/>
                      </w:divBdr>
                      <w:divsChild>
                        <w:div w:id="1122072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2071884">
      <w:marLeft w:val="120"/>
      <w:marRight w:val="0"/>
      <w:marTop w:val="0"/>
      <w:marBottom w:val="0"/>
      <w:divBdr>
        <w:top w:val="none" w:sz="0" w:space="0" w:color="auto"/>
        <w:left w:val="none" w:sz="0" w:space="0" w:color="auto"/>
        <w:bottom w:val="none" w:sz="0" w:space="0" w:color="auto"/>
        <w:right w:val="none" w:sz="0" w:space="0" w:color="auto"/>
      </w:divBdr>
      <w:divsChild>
        <w:div w:id="1122075137">
          <w:marLeft w:val="0"/>
          <w:marRight w:val="0"/>
          <w:marTop w:val="0"/>
          <w:marBottom w:val="0"/>
          <w:divBdr>
            <w:top w:val="none" w:sz="0" w:space="0" w:color="auto"/>
            <w:left w:val="none" w:sz="0" w:space="0" w:color="auto"/>
            <w:bottom w:val="none" w:sz="0" w:space="0" w:color="auto"/>
            <w:right w:val="none" w:sz="0" w:space="0" w:color="auto"/>
          </w:divBdr>
        </w:div>
        <w:div w:id="1122078523">
          <w:marLeft w:val="0"/>
          <w:marRight w:val="0"/>
          <w:marTop w:val="0"/>
          <w:marBottom w:val="0"/>
          <w:divBdr>
            <w:top w:val="none" w:sz="0" w:space="0" w:color="auto"/>
            <w:left w:val="none" w:sz="0" w:space="0" w:color="auto"/>
            <w:bottom w:val="none" w:sz="0" w:space="0" w:color="auto"/>
            <w:right w:val="none" w:sz="0" w:space="0" w:color="auto"/>
          </w:divBdr>
        </w:div>
      </w:divsChild>
    </w:div>
    <w:div w:id="1122071889">
      <w:marLeft w:val="0"/>
      <w:marRight w:val="0"/>
      <w:marTop w:val="0"/>
      <w:marBottom w:val="0"/>
      <w:divBdr>
        <w:top w:val="none" w:sz="0" w:space="0" w:color="auto"/>
        <w:left w:val="none" w:sz="0" w:space="0" w:color="auto"/>
        <w:bottom w:val="none" w:sz="0" w:space="0" w:color="auto"/>
        <w:right w:val="none" w:sz="0" w:space="0" w:color="auto"/>
      </w:divBdr>
      <w:divsChild>
        <w:div w:id="1122077999">
          <w:marLeft w:val="0"/>
          <w:marRight w:val="0"/>
          <w:marTop w:val="0"/>
          <w:marBottom w:val="0"/>
          <w:divBdr>
            <w:top w:val="none" w:sz="0" w:space="0" w:color="auto"/>
            <w:left w:val="none" w:sz="0" w:space="0" w:color="auto"/>
            <w:bottom w:val="none" w:sz="0" w:space="0" w:color="auto"/>
            <w:right w:val="none" w:sz="0" w:space="0" w:color="auto"/>
          </w:divBdr>
        </w:div>
      </w:divsChild>
    </w:div>
    <w:div w:id="1122071892">
      <w:marLeft w:val="0"/>
      <w:marRight w:val="0"/>
      <w:marTop w:val="0"/>
      <w:marBottom w:val="0"/>
      <w:divBdr>
        <w:top w:val="none" w:sz="0" w:space="0" w:color="auto"/>
        <w:left w:val="none" w:sz="0" w:space="0" w:color="auto"/>
        <w:bottom w:val="none" w:sz="0" w:space="0" w:color="auto"/>
        <w:right w:val="none" w:sz="0" w:space="0" w:color="auto"/>
      </w:divBdr>
      <w:divsChild>
        <w:div w:id="1122078075">
          <w:marLeft w:val="0"/>
          <w:marRight w:val="0"/>
          <w:marTop w:val="0"/>
          <w:marBottom w:val="0"/>
          <w:divBdr>
            <w:top w:val="none" w:sz="0" w:space="0" w:color="auto"/>
            <w:left w:val="none" w:sz="0" w:space="0" w:color="auto"/>
            <w:bottom w:val="none" w:sz="0" w:space="0" w:color="auto"/>
            <w:right w:val="none" w:sz="0" w:space="0" w:color="auto"/>
          </w:divBdr>
          <w:divsChild>
            <w:div w:id="1122074482">
              <w:marLeft w:val="0"/>
              <w:marRight w:val="0"/>
              <w:marTop w:val="0"/>
              <w:marBottom w:val="0"/>
              <w:divBdr>
                <w:top w:val="none" w:sz="0" w:space="0" w:color="auto"/>
                <w:left w:val="none" w:sz="0" w:space="0" w:color="auto"/>
                <w:bottom w:val="none" w:sz="0" w:space="0" w:color="auto"/>
                <w:right w:val="none" w:sz="0" w:space="0" w:color="auto"/>
              </w:divBdr>
              <w:divsChild>
                <w:div w:id="1122073971">
                  <w:marLeft w:val="0"/>
                  <w:marRight w:val="0"/>
                  <w:marTop w:val="0"/>
                  <w:marBottom w:val="0"/>
                  <w:divBdr>
                    <w:top w:val="none" w:sz="0" w:space="0" w:color="auto"/>
                    <w:left w:val="none" w:sz="0" w:space="0" w:color="auto"/>
                    <w:bottom w:val="none" w:sz="0" w:space="0" w:color="auto"/>
                    <w:right w:val="none" w:sz="0" w:space="0" w:color="auto"/>
                  </w:divBdr>
                  <w:divsChild>
                    <w:div w:id="1122078716">
                      <w:marLeft w:val="0"/>
                      <w:marRight w:val="0"/>
                      <w:marTop w:val="0"/>
                      <w:marBottom w:val="0"/>
                      <w:divBdr>
                        <w:top w:val="none" w:sz="0" w:space="0" w:color="auto"/>
                        <w:left w:val="none" w:sz="0" w:space="0" w:color="auto"/>
                        <w:bottom w:val="none" w:sz="0" w:space="0" w:color="auto"/>
                        <w:right w:val="none" w:sz="0" w:space="0" w:color="auto"/>
                      </w:divBdr>
                      <w:divsChild>
                        <w:div w:id="1122077736">
                          <w:marLeft w:val="0"/>
                          <w:marRight w:val="750"/>
                          <w:marTop w:val="0"/>
                          <w:marBottom w:val="0"/>
                          <w:divBdr>
                            <w:top w:val="none" w:sz="0" w:space="0" w:color="auto"/>
                            <w:left w:val="none" w:sz="0" w:space="0" w:color="auto"/>
                            <w:bottom w:val="none" w:sz="0" w:space="0" w:color="auto"/>
                            <w:right w:val="none" w:sz="0" w:space="0" w:color="auto"/>
                          </w:divBdr>
                          <w:divsChild>
                            <w:div w:id="1122075515">
                              <w:marLeft w:val="0"/>
                              <w:marRight w:val="0"/>
                              <w:marTop w:val="0"/>
                              <w:marBottom w:val="105"/>
                              <w:divBdr>
                                <w:top w:val="none" w:sz="0" w:space="0" w:color="auto"/>
                                <w:left w:val="none" w:sz="0" w:space="0" w:color="auto"/>
                                <w:bottom w:val="none" w:sz="0" w:space="0" w:color="auto"/>
                                <w:right w:val="none" w:sz="0" w:space="0" w:color="auto"/>
                              </w:divBdr>
                              <w:divsChild>
                                <w:div w:id="1122072923">
                                  <w:marLeft w:val="0"/>
                                  <w:marRight w:val="0"/>
                                  <w:marTop w:val="0"/>
                                  <w:marBottom w:val="0"/>
                                  <w:divBdr>
                                    <w:top w:val="none" w:sz="0" w:space="0" w:color="auto"/>
                                    <w:left w:val="none" w:sz="0" w:space="0" w:color="auto"/>
                                    <w:bottom w:val="none" w:sz="0" w:space="0" w:color="auto"/>
                                    <w:right w:val="none" w:sz="0" w:space="0" w:color="auto"/>
                                  </w:divBdr>
                                  <w:divsChild>
                                    <w:div w:id="1122073258">
                                      <w:marLeft w:val="0"/>
                                      <w:marRight w:val="0"/>
                                      <w:marTop w:val="0"/>
                                      <w:marBottom w:val="0"/>
                                      <w:divBdr>
                                        <w:top w:val="none" w:sz="0" w:space="0" w:color="auto"/>
                                        <w:left w:val="none" w:sz="0" w:space="0" w:color="auto"/>
                                        <w:bottom w:val="none" w:sz="0" w:space="0" w:color="auto"/>
                                        <w:right w:val="none" w:sz="0" w:space="0" w:color="auto"/>
                                      </w:divBdr>
                                      <w:divsChild>
                                        <w:div w:id="1122074577">
                                          <w:marLeft w:val="0"/>
                                          <w:marRight w:val="0"/>
                                          <w:marTop w:val="0"/>
                                          <w:marBottom w:val="0"/>
                                          <w:divBdr>
                                            <w:top w:val="none" w:sz="0" w:space="0" w:color="auto"/>
                                            <w:left w:val="none" w:sz="0" w:space="0" w:color="auto"/>
                                            <w:bottom w:val="none" w:sz="0" w:space="0" w:color="auto"/>
                                            <w:right w:val="none" w:sz="0" w:space="0" w:color="auto"/>
                                          </w:divBdr>
                                        </w:div>
                                      </w:divsChild>
                                    </w:div>
                                    <w:div w:id="1122076439">
                                      <w:marLeft w:val="0"/>
                                      <w:marRight w:val="0"/>
                                      <w:marTop w:val="0"/>
                                      <w:marBottom w:val="120"/>
                                      <w:divBdr>
                                        <w:top w:val="none" w:sz="0" w:space="0" w:color="auto"/>
                                        <w:left w:val="none" w:sz="0" w:space="0" w:color="auto"/>
                                        <w:bottom w:val="none" w:sz="0" w:space="0" w:color="auto"/>
                                        <w:right w:val="none" w:sz="0" w:space="0" w:color="auto"/>
                                      </w:divBdr>
                                    </w:div>
                                  </w:divsChild>
                                </w:div>
                                <w:div w:id="112207797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2071894">
      <w:marLeft w:val="0"/>
      <w:marRight w:val="0"/>
      <w:marTop w:val="0"/>
      <w:marBottom w:val="0"/>
      <w:divBdr>
        <w:top w:val="none" w:sz="0" w:space="0" w:color="auto"/>
        <w:left w:val="none" w:sz="0" w:space="0" w:color="auto"/>
        <w:bottom w:val="none" w:sz="0" w:space="0" w:color="auto"/>
        <w:right w:val="none" w:sz="0" w:space="0" w:color="auto"/>
      </w:divBdr>
      <w:divsChild>
        <w:div w:id="1122072039">
          <w:marLeft w:val="0"/>
          <w:marRight w:val="0"/>
          <w:marTop w:val="0"/>
          <w:marBottom w:val="0"/>
          <w:divBdr>
            <w:top w:val="none" w:sz="0" w:space="0" w:color="auto"/>
            <w:left w:val="none" w:sz="0" w:space="0" w:color="auto"/>
            <w:bottom w:val="none" w:sz="0" w:space="0" w:color="auto"/>
            <w:right w:val="none" w:sz="0" w:space="0" w:color="auto"/>
          </w:divBdr>
          <w:divsChild>
            <w:div w:id="1122075103">
              <w:marLeft w:val="0"/>
              <w:marRight w:val="0"/>
              <w:marTop w:val="0"/>
              <w:marBottom w:val="0"/>
              <w:divBdr>
                <w:top w:val="none" w:sz="0" w:space="0" w:color="auto"/>
                <w:left w:val="none" w:sz="0" w:space="0" w:color="auto"/>
                <w:bottom w:val="none" w:sz="0" w:space="0" w:color="auto"/>
                <w:right w:val="none" w:sz="0" w:space="0" w:color="auto"/>
              </w:divBdr>
              <w:divsChild>
                <w:div w:id="1122071963">
                  <w:marLeft w:val="0"/>
                  <w:marRight w:val="0"/>
                  <w:marTop w:val="0"/>
                  <w:marBottom w:val="0"/>
                  <w:divBdr>
                    <w:top w:val="none" w:sz="0" w:space="0" w:color="auto"/>
                    <w:left w:val="none" w:sz="0" w:space="0" w:color="auto"/>
                    <w:bottom w:val="none" w:sz="0" w:space="0" w:color="auto"/>
                    <w:right w:val="none" w:sz="0" w:space="0" w:color="auto"/>
                  </w:divBdr>
                  <w:divsChild>
                    <w:div w:id="1122071647">
                      <w:marLeft w:val="2655"/>
                      <w:marRight w:val="0"/>
                      <w:marTop w:val="0"/>
                      <w:marBottom w:val="0"/>
                      <w:divBdr>
                        <w:top w:val="none" w:sz="0" w:space="0" w:color="auto"/>
                        <w:left w:val="none" w:sz="0" w:space="0" w:color="auto"/>
                        <w:bottom w:val="none" w:sz="0" w:space="0" w:color="auto"/>
                        <w:right w:val="none" w:sz="0" w:space="0" w:color="auto"/>
                      </w:divBdr>
                      <w:divsChild>
                        <w:div w:id="1122075441">
                          <w:marLeft w:val="0"/>
                          <w:marRight w:val="0"/>
                          <w:marTop w:val="0"/>
                          <w:marBottom w:val="0"/>
                          <w:divBdr>
                            <w:top w:val="none" w:sz="0" w:space="0" w:color="auto"/>
                            <w:left w:val="none" w:sz="0" w:space="0" w:color="auto"/>
                            <w:bottom w:val="none" w:sz="0" w:space="0" w:color="auto"/>
                            <w:right w:val="none" w:sz="0" w:space="0" w:color="auto"/>
                          </w:divBdr>
                          <w:divsChild>
                            <w:div w:id="1122077049">
                              <w:marLeft w:val="0"/>
                              <w:marRight w:val="0"/>
                              <w:marTop w:val="0"/>
                              <w:marBottom w:val="0"/>
                              <w:divBdr>
                                <w:top w:val="none" w:sz="0" w:space="0" w:color="auto"/>
                                <w:left w:val="none" w:sz="0" w:space="0" w:color="auto"/>
                                <w:bottom w:val="none" w:sz="0" w:space="0" w:color="auto"/>
                                <w:right w:val="none" w:sz="0" w:space="0" w:color="auto"/>
                              </w:divBdr>
                              <w:divsChild>
                                <w:div w:id="1122078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2071914">
      <w:marLeft w:val="0"/>
      <w:marRight w:val="0"/>
      <w:marTop w:val="0"/>
      <w:marBottom w:val="0"/>
      <w:divBdr>
        <w:top w:val="none" w:sz="0" w:space="0" w:color="auto"/>
        <w:left w:val="none" w:sz="0" w:space="0" w:color="auto"/>
        <w:bottom w:val="none" w:sz="0" w:space="0" w:color="auto"/>
        <w:right w:val="none" w:sz="0" w:space="0" w:color="auto"/>
      </w:divBdr>
      <w:divsChild>
        <w:div w:id="1122075442">
          <w:marLeft w:val="0"/>
          <w:marRight w:val="0"/>
          <w:marTop w:val="0"/>
          <w:marBottom w:val="0"/>
          <w:divBdr>
            <w:top w:val="none" w:sz="0" w:space="0" w:color="auto"/>
            <w:left w:val="none" w:sz="0" w:space="0" w:color="auto"/>
            <w:bottom w:val="none" w:sz="0" w:space="0" w:color="auto"/>
            <w:right w:val="none" w:sz="0" w:space="0" w:color="auto"/>
          </w:divBdr>
          <w:divsChild>
            <w:div w:id="1122075317">
              <w:marLeft w:val="0"/>
              <w:marRight w:val="0"/>
              <w:marTop w:val="0"/>
              <w:marBottom w:val="0"/>
              <w:divBdr>
                <w:top w:val="single" w:sz="2" w:space="0" w:color="CBDBB8"/>
                <w:left w:val="single" w:sz="4" w:space="0" w:color="CBDBB8"/>
                <w:bottom w:val="single" w:sz="2" w:space="0" w:color="CBDBB8"/>
                <w:right w:val="single" w:sz="4" w:space="0" w:color="CBDBB8"/>
              </w:divBdr>
              <w:divsChild>
                <w:div w:id="1122077488">
                  <w:marLeft w:val="0"/>
                  <w:marRight w:val="0"/>
                  <w:marTop w:val="0"/>
                  <w:marBottom w:val="0"/>
                  <w:divBdr>
                    <w:top w:val="none" w:sz="0" w:space="0" w:color="auto"/>
                    <w:left w:val="none" w:sz="0" w:space="0" w:color="auto"/>
                    <w:bottom w:val="none" w:sz="0" w:space="0" w:color="auto"/>
                    <w:right w:val="none" w:sz="0" w:space="0" w:color="auto"/>
                  </w:divBdr>
                  <w:divsChild>
                    <w:div w:id="1122071698">
                      <w:marLeft w:val="2106"/>
                      <w:marRight w:val="0"/>
                      <w:marTop w:val="0"/>
                      <w:marBottom w:val="0"/>
                      <w:divBdr>
                        <w:top w:val="none" w:sz="0" w:space="0" w:color="auto"/>
                        <w:left w:val="none" w:sz="0" w:space="0" w:color="auto"/>
                        <w:bottom w:val="none" w:sz="0" w:space="0" w:color="auto"/>
                        <w:right w:val="none" w:sz="0" w:space="0" w:color="auto"/>
                      </w:divBdr>
                      <w:divsChild>
                        <w:div w:id="1122078590">
                          <w:marLeft w:val="0"/>
                          <w:marRight w:val="0"/>
                          <w:marTop w:val="0"/>
                          <w:marBottom w:val="0"/>
                          <w:divBdr>
                            <w:top w:val="none" w:sz="0" w:space="0" w:color="auto"/>
                            <w:left w:val="none" w:sz="0" w:space="0" w:color="auto"/>
                            <w:bottom w:val="none" w:sz="0" w:space="0" w:color="auto"/>
                            <w:right w:val="none" w:sz="0" w:space="0" w:color="auto"/>
                          </w:divBdr>
                          <w:divsChild>
                            <w:div w:id="1122074955">
                              <w:marLeft w:val="0"/>
                              <w:marRight w:val="0"/>
                              <w:marTop w:val="0"/>
                              <w:marBottom w:val="0"/>
                              <w:divBdr>
                                <w:top w:val="none" w:sz="0" w:space="0" w:color="auto"/>
                                <w:left w:val="none" w:sz="0" w:space="0" w:color="auto"/>
                                <w:bottom w:val="none" w:sz="0" w:space="0" w:color="auto"/>
                                <w:right w:val="none" w:sz="0" w:space="0" w:color="auto"/>
                              </w:divBdr>
                            </w:div>
                            <w:div w:id="112207653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2071924">
      <w:marLeft w:val="0"/>
      <w:marRight w:val="0"/>
      <w:marTop w:val="0"/>
      <w:marBottom w:val="0"/>
      <w:divBdr>
        <w:top w:val="none" w:sz="0" w:space="0" w:color="auto"/>
        <w:left w:val="none" w:sz="0" w:space="0" w:color="auto"/>
        <w:bottom w:val="none" w:sz="0" w:space="0" w:color="auto"/>
        <w:right w:val="none" w:sz="0" w:space="0" w:color="auto"/>
      </w:divBdr>
      <w:divsChild>
        <w:div w:id="1122077766">
          <w:marLeft w:val="0"/>
          <w:marRight w:val="0"/>
          <w:marTop w:val="0"/>
          <w:marBottom w:val="0"/>
          <w:divBdr>
            <w:top w:val="none" w:sz="0" w:space="0" w:color="auto"/>
            <w:left w:val="none" w:sz="0" w:space="0" w:color="auto"/>
            <w:bottom w:val="none" w:sz="0" w:space="0" w:color="auto"/>
            <w:right w:val="none" w:sz="0" w:space="0" w:color="auto"/>
          </w:divBdr>
          <w:divsChild>
            <w:div w:id="1122076750">
              <w:marLeft w:val="0"/>
              <w:marRight w:val="0"/>
              <w:marTop w:val="0"/>
              <w:marBottom w:val="0"/>
              <w:divBdr>
                <w:top w:val="none" w:sz="0" w:space="0" w:color="auto"/>
                <w:left w:val="none" w:sz="0" w:space="0" w:color="auto"/>
                <w:bottom w:val="none" w:sz="0" w:space="0" w:color="auto"/>
                <w:right w:val="none" w:sz="0" w:space="0" w:color="auto"/>
              </w:divBdr>
              <w:divsChild>
                <w:div w:id="1122073511">
                  <w:marLeft w:val="0"/>
                  <w:marRight w:val="0"/>
                  <w:marTop w:val="0"/>
                  <w:marBottom w:val="0"/>
                  <w:divBdr>
                    <w:top w:val="none" w:sz="0" w:space="0" w:color="auto"/>
                    <w:left w:val="none" w:sz="0" w:space="0" w:color="auto"/>
                    <w:bottom w:val="none" w:sz="0" w:space="0" w:color="auto"/>
                    <w:right w:val="none" w:sz="0" w:space="0" w:color="auto"/>
                  </w:divBdr>
                  <w:divsChild>
                    <w:div w:id="1122074565">
                      <w:marLeft w:val="0"/>
                      <w:marRight w:val="0"/>
                      <w:marTop w:val="0"/>
                      <w:marBottom w:val="0"/>
                      <w:divBdr>
                        <w:top w:val="none" w:sz="0" w:space="0" w:color="auto"/>
                        <w:left w:val="none" w:sz="0" w:space="0" w:color="auto"/>
                        <w:bottom w:val="none" w:sz="0" w:space="0" w:color="auto"/>
                        <w:right w:val="none" w:sz="0" w:space="0" w:color="auto"/>
                      </w:divBdr>
                      <w:divsChild>
                        <w:div w:id="1122074843">
                          <w:marLeft w:val="0"/>
                          <w:marRight w:val="0"/>
                          <w:marTop w:val="315"/>
                          <w:marBottom w:val="0"/>
                          <w:divBdr>
                            <w:top w:val="none" w:sz="0" w:space="0" w:color="auto"/>
                            <w:left w:val="none" w:sz="0" w:space="0" w:color="auto"/>
                            <w:bottom w:val="none" w:sz="0" w:space="0" w:color="auto"/>
                            <w:right w:val="none" w:sz="0" w:space="0" w:color="auto"/>
                          </w:divBdr>
                          <w:divsChild>
                            <w:div w:id="1122076095">
                              <w:marLeft w:val="0"/>
                              <w:marRight w:val="0"/>
                              <w:marTop w:val="0"/>
                              <w:marBottom w:val="0"/>
                              <w:divBdr>
                                <w:top w:val="none" w:sz="0" w:space="0" w:color="auto"/>
                                <w:left w:val="none" w:sz="0" w:space="0" w:color="auto"/>
                                <w:bottom w:val="none" w:sz="0" w:space="0" w:color="auto"/>
                                <w:right w:val="none" w:sz="0" w:space="0" w:color="auto"/>
                              </w:divBdr>
                              <w:divsChild>
                                <w:div w:id="1122077624">
                                  <w:marLeft w:val="0"/>
                                  <w:marRight w:val="79"/>
                                  <w:marTop w:val="0"/>
                                  <w:marBottom w:val="0"/>
                                  <w:divBdr>
                                    <w:top w:val="none" w:sz="0" w:space="0" w:color="auto"/>
                                    <w:left w:val="none" w:sz="0" w:space="0" w:color="auto"/>
                                    <w:bottom w:val="none" w:sz="0" w:space="0" w:color="auto"/>
                                    <w:right w:val="none" w:sz="0" w:space="0" w:color="auto"/>
                                  </w:divBdr>
                                  <w:divsChild>
                                    <w:div w:id="1122074618">
                                      <w:marLeft w:val="0"/>
                                      <w:marRight w:val="0"/>
                                      <w:marTop w:val="0"/>
                                      <w:marBottom w:val="0"/>
                                      <w:divBdr>
                                        <w:top w:val="none" w:sz="0" w:space="0" w:color="auto"/>
                                        <w:left w:val="none" w:sz="0" w:space="0" w:color="auto"/>
                                        <w:bottom w:val="none" w:sz="0" w:space="0" w:color="auto"/>
                                        <w:right w:val="none" w:sz="0" w:space="0" w:color="auto"/>
                                      </w:divBdr>
                                      <w:divsChild>
                                        <w:div w:id="1122078300">
                                          <w:marLeft w:val="0"/>
                                          <w:marRight w:val="-370"/>
                                          <w:marTop w:val="0"/>
                                          <w:marBottom w:val="0"/>
                                          <w:divBdr>
                                            <w:top w:val="none" w:sz="0" w:space="0" w:color="auto"/>
                                            <w:left w:val="none" w:sz="0" w:space="0" w:color="auto"/>
                                            <w:bottom w:val="none" w:sz="0" w:space="0" w:color="auto"/>
                                            <w:right w:val="none" w:sz="0" w:space="0" w:color="auto"/>
                                          </w:divBdr>
                                          <w:divsChild>
                                            <w:div w:id="1122072400">
                                              <w:marLeft w:val="0"/>
                                              <w:marRight w:val="72"/>
                                              <w:marTop w:val="0"/>
                                              <w:marBottom w:val="0"/>
                                              <w:divBdr>
                                                <w:top w:val="none" w:sz="0" w:space="0" w:color="auto"/>
                                                <w:left w:val="none" w:sz="0" w:space="0" w:color="auto"/>
                                                <w:bottom w:val="none" w:sz="0" w:space="0" w:color="auto"/>
                                                <w:right w:val="none" w:sz="0" w:space="0" w:color="auto"/>
                                              </w:divBdr>
                                              <w:divsChild>
                                                <w:div w:id="1122076047">
                                                  <w:marLeft w:val="0"/>
                                                  <w:marRight w:val="0"/>
                                                  <w:marTop w:val="0"/>
                                                  <w:marBottom w:val="0"/>
                                                  <w:divBdr>
                                                    <w:top w:val="none" w:sz="0" w:space="0" w:color="auto"/>
                                                    <w:left w:val="none" w:sz="0" w:space="0" w:color="auto"/>
                                                    <w:bottom w:val="none" w:sz="0" w:space="0" w:color="auto"/>
                                                    <w:right w:val="none" w:sz="0" w:space="0" w:color="auto"/>
                                                  </w:divBdr>
                                                  <w:divsChild>
                                                    <w:div w:id="1122072172">
                                                      <w:marLeft w:val="0"/>
                                                      <w:marRight w:val="-245"/>
                                                      <w:marTop w:val="0"/>
                                                      <w:marBottom w:val="0"/>
                                                      <w:divBdr>
                                                        <w:top w:val="none" w:sz="0" w:space="0" w:color="auto"/>
                                                        <w:left w:val="none" w:sz="0" w:space="0" w:color="auto"/>
                                                        <w:bottom w:val="none" w:sz="0" w:space="0" w:color="auto"/>
                                                        <w:right w:val="none" w:sz="0" w:space="0" w:color="auto"/>
                                                      </w:divBdr>
                                                      <w:divsChild>
                                                        <w:div w:id="1122074831">
                                                          <w:marLeft w:val="0"/>
                                                          <w:marRight w:val="0"/>
                                                          <w:marTop w:val="0"/>
                                                          <w:marBottom w:val="270"/>
                                                          <w:divBdr>
                                                            <w:top w:val="none" w:sz="0" w:space="0" w:color="auto"/>
                                                            <w:left w:val="none" w:sz="0" w:space="0" w:color="auto"/>
                                                            <w:bottom w:val="none" w:sz="0" w:space="0" w:color="auto"/>
                                                            <w:right w:val="none" w:sz="0" w:space="0" w:color="auto"/>
                                                          </w:divBdr>
                                                          <w:divsChild>
                                                            <w:div w:id="1122077919">
                                                              <w:marLeft w:val="0"/>
                                                              <w:marRight w:val="0"/>
                                                              <w:marTop w:val="0"/>
                                                              <w:marBottom w:val="0"/>
                                                              <w:divBdr>
                                                                <w:top w:val="none" w:sz="0" w:space="0" w:color="auto"/>
                                                                <w:left w:val="none" w:sz="0" w:space="0" w:color="auto"/>
                                                                <w:bottom w:val="none" w:sz="0" w:space="0" w:color="auto"/>
                                                                <w:right w:val="none" w:sz="0" w:space="0" w:color="auto"/>
                                                              </w:divBdr>
                                                              <w:divsChild>
                                                                <w:div w:id="1122076689">
                                                                  <w:marLeft w:val="0"/>
                                                                  <w:marRight w:val="-105"/>
                                                                  <w:marTop w:val="0"/>
                                                                  <w:marBottom w:val="150"/>
                                                                  <w:divBdr>
                                                                    <w:top w:val="none" w:sz="0" w:space="0" w:color="auto"/>
                                                                    <w:left w:val="none" w:sz="0" w:space="0" w:color="auto"/>
                                                                    <w:bottom w:val="none" w:sz="0" w:space="0" w:color="auto"/>
                                                                    <w:right w:val="none" w:sz="0" w:space="0" w:color="auto"/>
                                                                  </w:divBdr>
                                                                  <w:divsChild>
                                                                    <w:div w:id="1122072616">
                                                                      <w:marLeft w:val="0"/>
                                                                      <w:marRight w:val="0"/>
                                                                      <w:marTop w:val="0"/>
                                                                      <w:marBottom w:val="0"/>
                                                                      <w:divBdr>
                                                                        <w:top w:val="none" w:sz="0" w:space="0" w:color="auto"/>
                                                                        <w:left w:val="none" w:sz="0" w:space="0" w:color="auto"/>
                                                                        <w:bottom w:val="none" w:sz="0" w:space="0" w:color="auto"/>
                                                                        <w:right w:val="none" w:sz="0" w:space="0" w:color="auto"/>
                                                                      </w:divBdr>
                                                                      <w:divsChild>
                                                                        <w:div w:id="1122075245">
                                                                          <w:marLeft w:val="0"/>
                                                                          <w:marRight w:val="0"/>
                                                                          <w:marTop w:val="0"/>
                                                                          <w:marBottom w:val="0"/>
                                                                          <w:divBdr>
                                                                            <w:top w:val="none" w:sz="0" w:space="0" w:color="auto"/>
                                                                            <w:left w:val="none" w:sz="0" w:space="0" w:color="auto"/>
                                                                            <w:bottom w:val="none" w:sz="0" w:space="0" w:color="auto"/>
                                                                            <w:right w:val="none" w:sz="0" w:space="0" w:color="auto"/>
                                                                          </w:divBdr>
                                                                          <w:divsChild>
                                                                            <w:div w:id="1122078621">
                                                                              <w:marLeft w:val="0"/>
                                                                              <w:marRight w:val="0"/>
                                                                              <w:marTop w:val="0"/>
                                                                              <w:marBottom w:val="0"/>
                                                                              <w:divBdr>
                                                                                <w:top w:val="none" w:sz="0" w:space="0" w:color="auto"/>
                                                                                <w:left w:val="none" w:sz="0" w:space="0" w:color="auto"/>
                                                                                <w:bottom w:val="none" w:sz="0" w:space="0" w:color="auto"/>
                                                                                <w:right w:val="none" w:sz="0" w:space="0" w:color="auto"/>
                                                                              </w:divBdr>
                                                                              <w:divsChild>
                                                                                <w:div w:id="1122073390">
                                                                                  <w:marLeft w:val="0"/>
                                                                                  <w:marRight w:val="0"/>
                                                                                  <w:marTop w:val="45"/>
                                                                                  <w:marBottom w:val="45"/>
                                                                                  <w:divBdr>
                                                                                    <w:top w:val="none" w:sz="0" w:space="0" w:color="auto"/>
                                                                                    <w:left w:val="none" w:sz="0" w:space="0" w:color="auto"/>
                                                                                    <w:bottom w:val="none" w:sz="0" w:space="0" w:color="auto"/>
                                                                                    <w:right w:val="none" w:sz="0" w:space="0" w:color="auto"/>
                                                                                  </w:divBdr>
                                                                                </w:div>
                                                                                <w:div w:id="1122076126">
                                                                                  <w:marLeft w:val="0"/>
                                                                                  <w:marRight w:val="0"/>
                                                                                  <w:marTop w:val="0"/>
                                                                                  <w:marBottom w:val="195"/>
                                                                                  <w:divBdr>
                                                                                    <w:top w:val="none" w:sz="0" w:space="0" w:color="auto"/>
                                                                                    <w:left w:val="none" w:sz="0" w:space="0" w:color="auto"/>
                                                                                    <w:bottom w:val="none" w:sz="0" w:space="0" w:color="auto"/>
                                                                                    <w:right w:val="none" w:sz="0" w:space="0" w:color="auto"/>
                                                                                  </w:divBdr>
                                                                                  <w:divsChild>
                                                                                    <w:div w:id="1122077518">
                                                                                      <w:marLeft w:val="0"/>
                                                                                      <w:marRight w:val="0"/>
                                                                                      <w:marTop w:val="0"/>
                                                                                      <w:marBottom w:val="0"/>
                                                                                      <w:divBdr>
                                                                                        <w:top w:val="none" w:sz="0" w:space="0" w:color="auto"/>
                                                                                        <w:left w:val="none" w:sz="0" w:space="0" w:color="auto"/>
                                                                                        <w:bottom w:val="none" w:sz="0" w:space="0" w:color="auto"/>
                                                                                        <w:right w:val="none" w:sz="0" w:space="0" w:color="auto"/>
                                                                                      </w:divBdr>
                                                                                    </w:div>
                                                                                  </w:divsChild>
                                                                                </w:div>
                                                                                <w:div w:id="1122078168">
                                                                                  <w:marLeft w:val="0"/>
                                                                                  <w:marRight w:val="0"/>
                                                                                  <w:marTop w:val="45"/>
                                                                                  <w:marBottom w:val="45"/>
                                                                                  <w:divBdr>
                                                                                    <w:top w:val="none" w:sz="0" w:space="0" w:color="auto"/>
                                                                                    <w:left w:val="none" w:sz="0" w:space="0" w:color="auto"/>
                                                                                    <w:bottom w:val="none" w:sz="0" w:space="0" w:color="auto"/>
                                                                                    <w:right w:val="none" w:sz="0" w:space="0" w:color="auto"/>
                                                                                  </w:divBdr>
                                                                                </w:div>
                                                                                <w:div w:id="1122078349">
                                                                                  <w:marLeft w:val="0"/>
                                                                                  <w:marRight w:val="0"/>
                                                                                  <w:marTop w:val="45"/>
                                                                                  <w:marBottom w:val="4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22071931">
      <w:marLeft w:val="0"/>
      <w:marRight w:val="0"/>
      <w:marTop w:val="0"/>
      <w:marBottom w:val="0"/>
      <w:divBdr>
        <w:top w:val="none" w:sz="0" w:space="0" w:color="auto"/>
        <w:left w:val="none" w:sz="0" w:space="0" w:color="auto"/>
        <w:bottom w:val="none" w:sz="0" w:space="0" w:color="auto"/>
        <w:right w:val="none" w:sz="0" w:space="0" w:color="auto"/>
      </w:divBdr>
      <w:divsChild>
        <w:div w:id="1122076397">
          <w:marLeft w:val="0"/>
          <w:marRight w:val="0"/>
          <w:marTop w:val="0"/>
          <w:marBottom w:val="0"/>
          <w:divBdr>
            <w:top w:val="none" w:sz="0" w:space="0" w:color="auto"/>
            <w:left w:val="none" w:sz="0" w:space="0" w:color="auto"/>
            <w:bottom w:val="none" w:sz="0" w:space="0" w:color="auto"/>
            <w:right w:val="none" w:sz="0" w:space="0" w:color="auto"/>
          </w:divBdr>
          <w:divsChild>
            <w:div w:id="1122078415">
              <w:marLeft w:val="0"/>
              <w:marRight w:val="0"/>
              <w:marTop w:val="0"/>
              <w:marBottom w:val="0"/>
              <w:divBdr>
                <w:top w:val="none" w:sz="0" w:space="0" w:color="auto"/>
                <w:left w:val="none" w:sz="0" w:space="0" w:color="auto"/>
                <w:bottom w:val="none" w:sz="0" w:space="0" w:color="auto"/>
                <w:right w:val="none" w:sz="0" w:space="0" w:color="auto"/>
              </w:divBdr>
              <w:divsChild>
                <w:div w:id="1122078632">
                  <w:marLeft w:val="0"/>
                  <w:marRight w:val="0"/>
                  <w:marTop w:val="0"/>
                  <w:marBottom w:val="0"/>
                  <w:divBdr>
                    <w:top w:val="none" w:sz="0" w:space="0" w:color="auto"/>
                    <w:left w:val="none" w:sz="0" w:space="0" w:color="auto"/>
                    <w:bottom w:val="none" w:sz="0" w:space="0" w:color="auto"/>
                    <w:right w:val="none" w:sz="0" w:space="0" w:color="auto"/>
                  </w:divBdr>
                  <w:divsChild>
                    <w:div w:id="1122073405">
                      <w:marLeft w:val="0"/>
                      <w:marRight w:val="0"/>
                      <w:marTop w:val="0"/>
                      <w:marBottom w:val="0"/>
                      <w:divBdr>
                        <w:top w:val="none" w:sz="0" w:space="0" w:color="auto"/>
                        <w:left w:val="none" w:sz="0" w:space="0" w:color="auto"/>
                        <w:bottom w:val="none" w:sz="0" w:space="0" w:color="auto"/>
                        <w:right w:val="none" w:sz="0" w:space="0" w:color="auto"/>
                      </w:divBdr>
                      <w:divsChild>
                        <w:div w:id="1122071780">
                          <w:marLeft w:val="0"/>
                          <w:marRight w:val="0"/>
                          <w:marTop w:val="0"/>
                          <w:marBottom w:val="0"/>
                          <w:divBdr>
                            <w:top w:val="none" w:sz="0" w:space="0" w:color="auto"/>
                            <w:left w:val="none" w:sz="0" w:space="0" w:color="auto"/>
                            <w:bottom w:val="none" w:sz="0" w:space="0" w:color="auto"/>
                            <w:right w:val="none" w:sz="0" w:space="0" w:color="auto"/>
                          </w:divBdr>
                          <w:divsChild>
                            <w:div w:id="1122077804">
                              <w:marLeft w:val="0"/>
                              <w:marRight w:val="0"/>
                              <w:marTop w:val="0"/>
                              <w:marBottom w:val="0"/>
                              <w:divBdr>
                                <w:top w:val="none" w:sz="0" w:space="0" w:color="auto"/>
                                <w:left w:val="none" w:sz="0" w:space="0" w:color="auto"/>
                                <w:bottom w:val="none" w:sz="0" w:space="0" w:color="auto"/>
                                <w:right w:val="none" w:sz="0" w:space="0" w:color="auto"/>
                              </w:divBdr>
                              <w:divsChild>
                                <w:div w:id="1122074129">
                                  <w:marLeft w:val="0"/>
                                  <w:marRight w:val="0"/>
                                  <w:marTop w:val="0"/>
                                  <w:marBottom w:val="0"/>
                                  <w:divBdr>
                                    <w:top w:val="none" w:sz="0" w:space="0" w:color="auto"/>
                                    <w:left w:val="none" w:sz="0" w:space="0" w:color="auto"/>
                                    <w:bottom w:val="none" w:sz="0" w:space="0" w:color="auto"/>
                                    <w:right w:val="none" w:sz="0" w:space="0" w:color="auto"/>
                                  </w:divBdr>
                                  <w:divsChild>
                                    <w:div w:id="1122074735">
                                      <w:marLeft w:val="0"/>
                                      <w:marRight w:val="0"/>
                                      <w:marTop w:val="0"/>
                                      <w:marBottom w:val="157"/>
                                      <w:divBdr>
                                        <w:top w:val="none" w:sz="0" w:space="0" w:color="auto"/>
                                        <w:left w:val="none" w:sz="0" w:space="0" w:color="auto"/>
                                        <w:bottom w:val="none" w:sz="0" w:space="0" w:color="auto"/>
                                        <w:right w:val="none" w:sz="0" w:space="0" w:color="auto"/>
                                      </w:divBdr>
                                      <w:divsChild>
                                        <w:div w:id="1122073263">
                                          <w:marLeft w:val="0"/>
                                          <w:marRight w:val="0"/>
                                          <w:marTop w:val="0"/>
                                          <w:marBottom w:val="0"/>
                                          <w:divBdr>
                                            <w:top w:val="none" w:sz="0" w:space="0" w:color="auto"/>
                                            <w:left w:val="none" w:sz="0" w:space="0" w:color="auto"/>
                                            <w:bottom w:val="none" w:sz="0" w:space="0" w:color="auto"/>
                                            <w:right w:val="none" w:sz="0" w:space="0" w:color="auto"/>
                                          </w:divBdr>
                                        </w:div>
                                        <w:div w:id="1122077871">
                                          <w:marLeft w:val="0"/>
                                          <w:marRight w:val="0"/>
                                          <w:marTop w:val="0"/>
                                          <w:marBottom w:val="125"/>
                                          <w:divBdr>
                                            <w:top w:val="single" w:sz="18" w:space="5" w:color="C6062F"/>
                                            <w:left w:val="none" w:sz="0" w:space="0" w:color="auto"/>
                                            <w:bottom w:val="none" w:sz="0" w:space="0" w:color="auto"/>
                                            <w:right w:val="none" w:sz="0" w:space="0" w:color="auto"/>
                                          </w:divBdr>
                                        </w:div>
                                        <w:div w:id="1122078694">
                                          <w:marLeft w:val="0"/>
                                          <w:marRight w:val="47"/>
                                          <w:marTop w:val="0"/>
                                          <w:marBottom w:val="0"/>
                                          <w:divBdr>
                                            <w:top w:val="none" w:sz="0" w:space="0" w:color="auto"/>
                                            <w:left w:val="none" w:sz="0" w:space="0" w:color="auto"/>
                                            <w:bottom w:val="none" w:sz="0" w:space="0" w:color="auto"/>
                                            <w:right w:val="none" w:sz="0" w:space="0" w:color="auto"/>
                                          </w:divBdr>
                                        </w:div>
                                      </w:divsChild>
                                    </w:div>
                                    <w:div w:id="1122075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22071932">
      <w:marLeft w:val="0"/>
      <w:marRight w:val="0"/>
      <w:marTop w:val="0"/>
      <w:marBottom w:val="0"/>
      <w:divBdr>
        <w:top w:val="none" w:sz="0" w:space="0" w:color="auto"/>
        <w:left w:val="none" w:sz="0" w:space="0" w:color="auto"/>
        <w:bottom w:val="none" w:sz="0" w:space="0" w:color="auto"/>
        <w:right w:val="none" w:sz="0" w:space="0" w:color="auto"/>
      </w:divBdr>
      <w:divsChild>
        <w:div w:id="1122074876">
          <w:marLeft w:val="0"/>
          <w:marRight w:val="0"/>
          <w:marTop w:val="0"/>
          <w:marBottom w:val="0"/>
          <w:divBdr>
            <w:top w:val="none" w:sz="0" w:space="0" w:color="auto"/>
            <w:left w:val="none" w:sz="0" w:space="0" w:color="auto"/>
            <w:bottom w:val="none" w:sz="0" w:space="0" w:color="auto"/>
            <w:right w:val="none" w:sz="0" w:space="0" w:color="auto"/>
          </w:divBdr>
          <w:divsChild>
            <w:div w:id="1122074982">
              <w:marLeft w:val="0"/>
              <w:marRight w:val="0"/>
              <w:marTop w:val="0"/>
              <w:marBottom w:val="0"/>
              <w:divBdr>
                <w:top w:val="none" w:sz="0" w:space="0" w:color="auto"/>
                <w:left w:val="none" w:sz="0" w:space="0" w:color="auto"/>
                <w:bottom w:val="none" w:sz="0" w:space="0" w:color="auto"/>
                <w:right w:val="none" w:sz="0" w:space="0" w:color="auto"/>
              </w:divBdr>
              <w:divsChild>
                <w:div w:id="1122073214">
                  <w:marLeft w:val="0"/>
                  <w:marRight w:val="0"/>
                  <w:marTop w:val="0"/>
                  <w:marBottom w:val="0"/>
                  <w:divBdr>
                    <w:top w:val="none" w:sz="0" w:space="0" w:color="auto"/>
                    <w:left w:val="none" w:sz="0" w:space="0" w:color="auto"/>
                    <w:bottom w:val="none" w:sz="0" w:space="0" w:color="auto"/>
                    <w:right w:val="none" w:sz="0" w:space="0" w:color="auto"/>
                  </w:divBdr>
                  <w:divsChild>
                    <w:div w:id="1122072819">
                      <w:marLeft w:val="0"/>
                      <w:marRight w:val="0"/>
                      <w:marTop w:val="0"/>
                      <w:marBottom w:val="0"/>
                      <w:divBdr>
                        <w:top w:val="none" w:sz="0" w:space="0" w:color="auto"/>
                        <w:left w:val="none" w:sz="0" w:space="0" w:color="auto"/>
                        <w:bottom w:val="none" w:sz="0" w:space="0" w:color="auto"/>
                        <w:right w:val="none" w:sz="0" w:space="0" w:color="auto"/>
                      </w:divBdr>
                      <w:divsChild>
                        <w:div w:id="1122075862">
                          <w:marLeft w:val="0"/>
                          <w:marRight w:val="581"/>
                          <w:marTop w:val="0"/>
                          <w:marBottom w:val="0"/>
                          <w:divBdr>
                            <w:top w:val="none" w:sz="0" w:space="0" w:color="auto"/>
                            <w:left w:val="none" w:sz="0" w:space="0" w:color="auto"/>
                            <w:bottom w:val="none" w:sz="0" w:space="0" w:color="auto"/>
                            <w:right w:val="none" w:sz="0" w:space="0" w:color="auto"/>
                          </w:divBdr>
                          <w:divsChild>
                            <w:div w:id="1122071742">
                              <w:marLeft w:val="0"/>
                              <w:marRight w:val="0"/>
                              <w:marTop w:val="0"/>
                              <w:marBottom w:val="81"/>
                              <w:divBdr>
                                <w:top w:val="none" w:sz="0" w:space="0" w:color="auto"/>
                                <w:left w:val="none" w:sz="0" w:space="0" w:color="auto"/>
                                <w:bottom w:val="none" w:sz="0" w:space="0" w:color="auto"/>
                                <w:right w:val="none" w:sz="0" w:space="0" w:color="auto"/>
                              </w:divBdr>
                              <w:divsChild>
                                <w:div w:id="1122075808">
                                  <w:marLeft w:val="0"/>
                                  <w:marRight w:val="0"/>
                                  <w:marTop w:val="0"/>
                                  <w:marBottom w:val="0"/>
                                  <w:divBdr>
                                    <w:top w:val="none" w:sz="0" w:space="0" w:color="auto"/>
                                    <w:left w:val="none" w:sz="0" w:space="0" w:color="auto"/>
                                    <w:bottom w:val="none" w:sz="0" w:space="0" w:color="auto"/>
                                    <w:right w:val="none" w:sz="0" w:space="0" w:color="auto"/>
                                  </w:divBdr>
                                  <w:divsChild>
                                    <w:div w:id="1122078044">
                                      <w:marLeft w:val="0"/>
                                      <w:marRight w:val="0"/>
                                      <w:marTop w:val="0"/>
                                      <w:marBottom w:val="0"/>
                                      <w:divBdr>
                                        <w:top w:val="none" w:sz="0" w:space="0" w:color="auto"/>
                                        <w:left w:val="none" w:sz="0" w:space="0" w:color="auto"/>
                                        <w:bottom w:val="none" w:sz="0" w:space="0" w:color="auto"/>
                                        <w:right w:val="none" w:sz="0" w:space="0" w:color="auto"/>
                                      </w:divBdr>
                                      <w:divsChild>
                                        <w:div w:id="1122077768">
                                          <w:marLeft w:val="0"/>
                                          <w:marRight w:val="0"/>
                                          <w:marTop w:val="0"/>
                                          <w:marBottom w:val="0"/>
                                          <w:divBdr>
                                            <w:top w:val="none" w:sz="0" w:space="0" w:color="auto"/>
                                            <w:left w:val="none" w:sz="0" w:space="0" w:color="auto"/>
                                            <w:bottom w:val="none" w:sz="0" w:space="0" w:color="auto"/>
                                            <w:right w:val="none" w:sz="0" w:space="0" w:color="auto"/>
                                          </w:divBdr>
                                        </w:div>
                                      </w:divsChild>
                                    </w:div>
                                    <w:div w:id="1122078623">
                                      <w:marLeft w:val="0"/>
                                      <w:marRight w:val="0"/>
                                      <w:marTop w:val="0"/>
                                      <w:marBottom w:val="93"/>
                                      <w:divBdr>
                                        <w:top w:val="none" w:sz="0" w:space="0" w:color="auto"/>
                                        <w:left w:val="none" w:sz="0" w:space="0" w:color="auto"/>
                                        <w:bottom w:val="none" w:sz="0" w:space="0" w:color="auto"/>
                                        <w:right w:val="none" w:sz="0" w:space="0" w:color="auto"/>
                                      </w:divBdr>
                                    </w:div>
                                  </w:divsChild>
                                </w:div>
                                <w:div w:id="1122077490">
                                  <w:marLeft w:val="0"/>
                                  <w:marRight w:val="0"/>
                                  <w:marTop w:val="0"/>
                                  <w:marBottom w:val="139"/>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2071933">
      <w:marLeft w:val="0"/>
      <w:marRight w:val="0"/>
      <w:marTop w:val="0"/>
      <w:marBottom w:val="0"/>
      <w:divBdr>
        <w:top w:val="none" w:sz="0" w:space="0" w:color="auto"/>
        <w:left w:val="none" w:sz="0" w:space="0" w:color="auto"/>
        <w:bottom w:val="none" w:sz="0" w:space="0" w:color="auto"/>
        <w:right w:val="none" w:sz="0" w:space="0" w:color="auto"/>
      </w:divBdr>
      <w:divsChild>
        <w:div w:id="1122075504">
          <w:marLeft w:val="0"/>
          <w:marRight w:val="0"/>
          <w:marTop w:val="0"/>
          <w:marBottom w:val="0"/>
          <w:divBdr>
            <w:top w:val="none" w:sz="0" w:space="0" w:color="auto"/>
            <w:left w:val="none" w:sz="0" w:space="0" w:color="auto"/>
            <w:bottom w:val="none" w:sz="0" w:space="0" w:color="auto"/>
            <w:right w:val="none" w:sz="0" w:space="0" w:color="auto"/>
          </w:divBdr>
          <w:divsChild>
            <w:div w:id="1122074073">
              <w:marLeft w:val="0"/>
              <w:marRight w:val="0"/>
              <w:marTop w:val="0"/>
              <w:marBottom w:val="0"/>
              <w:divBdr>
                <w:top w:val="none" w:sz="0" w:space="0" w:color="auto"/>
                <w:left w:val="none" w:sz="0" w:space="0" w:color="auto"/>
                <w:bottom w:val="none" w:sz="0" w:space="0" w:color="auto"/>
                <w:right w:val="none" w:sz="0" w:space="0" w:color="auto"/>
              </w:divBdr>
              <w:divsChild>
                <w:div w:id="1122076768">
                  <w:marLeft w:val="0"/>
                  <w:marRight w:val="0"/>
                  <w:marTop w:val="0"/>
                  <w:marBottom w:val="0"/>
                  <w:divBdr>
                    <w:top w:val="none" w:sz="0" w:space="0" w:color="auto"/>
                    <w:left w:val="none" w:sz="0" w:space="0" w:color="auto"/>
                    <w:bottom w:val="none" w:sz="0" w:space="0" w:color="auto"/>
                    <w:right w:val="none" w:sz="0" w:space="0" w:color="auto"/>
                  </w:divBdr>
                  <w:divsChild>
                    <w:div w:id="1122073008">
                      <w:marLeft w:val="0"/>
                      <w:marRight w:val="0"/>
                      <w:marTop w:val="0"/>
                      <w:marBottom w:val="0"/>
                      <w:divBdr>
                        <w:top w:val="none" w:sz="0" w:space="0" w:color="auto"/>
                        <w:left w:val="none" w:sz="0" w:space="0" w:color="auto"/>
                        <w:bottom w:val="none" w:sz="0" w:space="0" w:color="auto"/>
                        <w:right w:val="none" w:sz="0" w:space="0" w:color="auto"/>
                      </w:divBdr>
                      <w:divsChild>
                        <w:div w:id="1122077075">
                          <w:marLeft w:val="0"/>
                          <w:marRight w:val="0"/>
                          <w:marTop w:val="0"/>
                          <w:marBottom w:val="0"/>
                          <w:divBdr>
                            <w:top w:val="none" w:sz="0" w:space="0" w:color="auto"/>
                            <w:left w:val="none" w:sz="0" w:space="0" w:color="auto"/>
                            <w:bottom w:val="none" w:sz="0" w:space="0" w:color="auto"/>
                            <w:right w:val="none" w:sz="0" w:space="0" w:color="auto"/>
                          </w:divBdr>
                          <w:divsChild>
                            <w:div w:id="1122074581">
                              <w:marLeft w:val="0"/>
                              <w:marRight w:val="0"/>
                              <w:marTop w:val="0"/>
                              <w:marBottom w:val="0"/>
                              <w:divBdr>
                                <w:top w:val="none" w:sz="0" w:space="0" w:color="auto"/>
                                <w:left w:val="none" w:sz="0" w:space="0" w:color="auto"/>
                                <w:bottom w:val="none" w:sz="0" w:space="0" w:color="auto"/>
                                <w:right w:val="none" w:sz="0" w:space="0" w:color="auto"/>
                              </w:divBdr>
                              <w:divsChild>
                                <w:div w:id="1122078072">
                                  <w:marLeft w:val="0"/>
                                  <w:marRight w:val="0"/>
                                  <w:marTop w:val="0"/>
                                  <w:marBottom w:val="0"/>
                                  <w:divBdr>
                                    <w:top w:val="none" w:sz="0" w:space="0" w:color="auto"/>
                                    <w:left w:val="none" w:sz="0" w:space="0" w:color="auto"/>
                                    <w:bottom w:val="none" w:sz="0" w:space="0" w:color="auto"/>
                                    <w:right w:val="none" w:sz="0" w:space="0" w:color="auto"/>
                                  </w:divBdr>
                                  <w:divsChild>
                                    <w:div w:id="1122077927">
                                      <w:marLeft w:val="0"/>
                                      <w:marRight w:val="0"/>
                                      <w:marTop w:val="0"/>
                                      <w:marBottom w:val="0"/>
                                      <w:divBdr>
                                        <w:top w:val="none" w:sz="0" w:space="0" w:color="auto"/>
                                        <w:left w:val="none" w:sz="0" w:space="0" w:color="auto"/>
                                        <w:bottom w:val="none" w:sz="0" w:space="0" w:color="auto"/>
                                        <w:right w:val="none" w:sz="0" w:space="0" w:color="auto"/>
                                      </w:divBdr>
                                      <w:divsChild>
                                        <w:div w:id="1122074788">
                                          <w:marLeft w:val="0"/>
                                          <w:marRight w:val="0"/>
                                          <w:marTop w:val="0"/>
                                          <w:marBottom w:val="0"/>
                                          <w:divBdr>
                                            <w:top w:val="none" w:sz="0" w:space="0" w:color="auto"/>
                                            <w:left w:val="none" w:sz="0" w:space="0" w:color="auto"/>
                                            <w:bottom w:val="none" w:sz="0" w:space="0" w:color="auto"/>
                                            <w:right w:val="none" w:sz="0" w:space="0" w:color="auto"/>
                                          </w:divBdr>
                                          <w:divsChild>
                                            <w:div w:id="1122077622">
                                              <w:marLeft w:val="0"/>
                                              <w:marRight w:val="0"/>
                                              <w:marTop w:val="0"/>
                                              <w:marBottom w:val="0"/>
                                              <w:divBdr>
                                                <w:top w:val="none" w:sz="0" w:space="0" w:color="auto"/>
                                                <w:left w:val="none" w:sz="0" w:space="0" w:color="auto"/>
                                                <w:bottom w:val="none" w:sz="0" w:space="0" w:color="auto"/>
                                                <w:right w:val="none" w:sz="0" w:space="0" w:color="auto"/>
                                              </w:divBdr>
                                              <w:divsChild>
                                                <w:div w:id="1122077831">
                                                  <w:marLeft w:val="0"/>
                                                  <w:marRight w:val="0"/>
                                                  <w:marTop w:val="0"/>
                                                  <w:marBottom w:val="0"/>
                                                  <w:divBdr>
                                                    <w:top w:val="none" w:sz="0" w:space="0" w:color="auto"/>
                                                    <w:left w:val="none" w:sz="0" w:space="0" w:color="auto"/>
                                                    <w:bottom w:val="none" w:sz="0" w:space="0" w:color="auto"/>
                                                    <w:right w:val="none" w:sz="0" w:space="0" w:color="auto"/>
                                                  </w:divBdr>
                                                  <w:divsChild>
                                                    <w:div w:id="1122077360">
                                                      <w:marLeft w:val="0"/>
                                                      <w:marRight w:val="0"/>
                                                      <w:marTop w:val="0"/>
                                                      <w:marBottom w:val="0"/>
                                                      <w:divBdr>
                                                        <w:top w:val="none" w:sz="0" w:space="0" w:color="auto"/>
                                                        <w:left w:val="none" w:sz="0" w:space="0" w:color="auto"/>
                                                        <w:bottom w:val="none" w:sz="0" w:space="0" w:color="auto"/>
                                                        <w:right w:val="none" w:sz="0" w:space="0" w:color="auto"/>
                                                      </w:divBdr>
                                                      <w:divsChild>
                                                        <w:div w:id="1122071823">
                                                          <w:marLeft w:val="0"/>
                                                          <w:marRight w:val="0"/>
                                                          <w:marTop w:val="0"/>
                                                          <w:marBottom w:val="0"/>
                                                          <w:divBdr>
                                                            <w:top w:val="none" w:sz="0" w:space="0" w:color="auto"/>
                                                            <w:left w:val="none" w:sz="0" w:space="0" w:color="auto"/>
                                                            <w:bottom w:val="none" w:sz="0" w:space="0" w:color="auto"/>
                                                            <w:right w:val="none" w:sz="0" w:space="0" w:color="auto"/>
                                                          </w:divBdr>
                                                          <w:divsChild>
                                                            <w:div w:id="1122073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22071952">
      <w:marLeft w:val="0"/>
      <w:marRight w:val="0"/>
      <w:marTop w:val="0"/>
      <w:marBottom w:val="0"/>
      <w:divBdr>
        <w:top w:val="none" w:sz="0" w:space="0" w:color="auto"/>
        <w:left w:val="none" w:sz="0" w:space="0" w:color="auto"/>
        <w:bottom w:val="none" w:sz="0" w:space="0" w:color="auto"/>
        <w:right w:val="none" w:sz="0" w:space="0" w:color="auto"/>
      </w:divBdr>
      <w:divsChild>
        <w:div w:id="1122078706">
          <w:marLeft w:val="0"/>
          <w:marRight w:val="0"/>
          <w:marTop w:val="0"/>
          <w:marBottom w:val="0"/>
          <w:divBdr>
            <w:top w:val="none" w:sz="0" w:space="0" w:color="auto"/>
            <w:left w:val="none" w:sz="0" w:space="0" w:color="auto"/>
            <w:bottom w:val="none" w:sz="0" w:space="0" w:color="auto"/>
            <w:right w:val="none" w:sz="0" w:space="0" w:color="auto"/>
          </w:divBdr>
        </w:div>
      </w:divsChild>
    </w:div>
    <w:div w:id="1122071960">
      <w:marLeft w:val="120"/>
      <w:marRight w:val="0"/>
      <w:marTop w:val="0"/>
      <w:marBottom w:val="0"/>
      <w:divBdr>
        <w:top w:val="none" w:sz="0" w:space="0" w:color="auto"/>
        <w:left w:val="none" w:sz="0" w:space="0" w:color="auto"/>
        <w:bottom w:val="none" w:sz="0" w:space="0" w:color="auto"/>
        <w:right w:val="none" w:sz="0" w:space="0" w:color="auto"/>
      </w:divBdr>
      <w:divsChild>
        <w:div w:id="1122076545">
          <w:marLeft w:val="0"/>
          <w:marRight w:val="0"/>
          <w:marTop w:val="0"/>
          <w:marBottom w:val="0"/>
          <w:divBdr>
            <w:top w:val="none" w:sz="0" w:space="0" w:color="auto"/>
            <w:left w:val="none" w:sz="0" w:space="0" w:color="auto"/>
            <w:bottom w:val="none" w:sz="0" w:space="0" w:color="auto"/>
            <w:right w:val="none" w:sz="0" w:space="0" w:color="auto"/>
          </w:divBdr>
        </w:div>
      </w:divsChild>
    </w:div>
    <w:div w:id="1122071968">
      <w:marLeft w:val="0"/>
      <w:marRight w:val="0"/>
      <w:marTop w:val="0"/>
      <w:marBottom w:val="0"/>
      <w:divBdr>
        <w:top w:val="none" w:sz="0" w:space="0" w:color="auto"/>
        <w:left w:val="none" w:sz="0" w:space="0" w:color="auto"/>
        <w:bottom w:val="none" w:sz="0" w:space="0" w:color="auto"/>
        <w:right w:val="none" w:sz="0" w:space="0" w:color="auto"/>
      </w:divBdr>
      <w:divsChild>
        <w:div w:id="1122078524">
          <w:marLeft w:val="75"/>
          <w:marRight w:val="0"/>
          <w:marTop w:val="0"/>
          <w:marBottom w:val="0"/>
          <w:divBdr>
            <w:top w:val="none" w:sz="0" w:space="0" w:color="auto"/>
            <w:left w:val="none" w:sz="0" w:space="0" w:color="auto"/>
            <w:bottom w:val="none" w:sz="0" w:space="0" w:color="auto"/>
            <w:right w:val="none" w:sz="0" w:space="0" w:color="auto"/>
          </w:divBdr>
          <w:divsChild>
            <w:div w:id="1122074784">
              <w:marLeft w:val="0"/>
              <w:marRight w:val="0"/>
              <w:marTop w:val="0"/>
              <w:marBottom w:val="0"/>
              <w:divBdr>
                <w:top w:val="none" w:sz="0" w:space="0" w:color="auto"/>
                <w:left w:val="none" w:sz="0" w:space="0" w:color="auto"/>
                <w:bottom w:val="none" w:sz="0" w:space="0" w:color="auto"/>
                <w:right w:val="none" w:sz="0" w:space="0" w:color="auto"/>
              </w:divBdr>
              <w:divsChild>
                <w:div w:id="1122078531">
                  <w:marLeft w:val="0"/>
                  <w:marRight w:val="0"/>
                  <w:marTop w:val="0"/>
                  <w:marBottom w:val="0"/>
                  <w:divBdr>
                    <w:top w:val="none" w:sz="0" w:space="0" w:color="auto"/>
                    <w:left w:val="none" w:sz="0" w:space="0" w:color="auto"/>
                    <w:bottom w:val="none" w:sz="0" w:space="0" w:color="auto"/>
                    <w:right w:val="none" w:sz="0" w:space="0" w:color="auto"/>
                  </w:divBdr>
                  <w:divsChild>
                    <w:div w:id="1122074485">
                      <w:marLeft w:val="0"/>
                      <w:marRight w:val="0"/>
                      <w:marTop w:val="0"/>
                      <w:marBottom w:val="0"/>
                      <w:divBdr>
                        <w:top w:val="none" w:sz="0" w:space="0" w:color="auto"/>
                        <w:left w:val="none" w:sz="0" w:space="0" w:color="auto"/>
                        <w:bottom w:val="none" w:sz="0" w:space="0" w:color="auto"/>
                        <w:right w:val="none" w:sz="0" w:space="0" w:color="auto"/>
                      </w:divBdr>
                      <w:divsChild>
                        <w:div w:id="1122073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2071980">
      <w:marLeft w:val="0"/>
      <w:marRight w:val="0"/>
      <w:marTop w:val="0"/>
      <w:marBottom w:val="0"/>
      <w:divBdr>
        <w:top w:val="none" w:sz="0" w:space="0" w:color="auto"/>
        <w:left w:val="none" w:sz="0" w:space="0" w:color="auto"/>
        <w:bottom w:val="none" w:sz="0" w:space="0" w:color="auto"/>
        <w:right w:val="none" w:sz="0" w:space="0" w:color="auto"/>
      </w:divBdr>
      <w:divsChild>
        <w:div w:id="1122078213">
          <w:marLeft w:val="0"/>
          <w:marRight w:val="0"/>
          <w:marTop w:val="0"/>
          <w:marBottom w:val="0"/>
          <w:divBdr>
            <w:top w:val="none" w:sz="0" w:space="0" w:color="auto"/>
            <w:left w:val="none" w:sz="0" w:space="0" w:color="auto"/>
            <w:bottom w:val="none" w:sz="0" w:space="0" w:color="auto"/>
            <w:right w:val="none" w:sz="0" w:space="0" w:color="auto"/>
          </w:divBdr>
          <w:divsChild>
            <w:div w:id="1122073433">
              <w:marLeft w:val="0"/>
              <w:marRight w:val="0"/>
              <w:marTop w:val="0"/>
              <w:marBottom w:val="167"/>
              <w:divBdr>
                <w:top w:val="none" w:sz="0" w:space="0" w:color="auto"/>
                <w:left w:val="single" w:sz="24" w:space="4" w:color="B0B0A0"/>
                <w:bottom w:val="none" w:sz="0" w:space="0" w:color="auto"/>
                <w:right w:val="none" w:sz="0" w:space="0" w:color="auto"/>
              </w:divBdr>
              <w:divsChild>
                <w:div w:id="1122075866">
                  <w:marLeft w:val="0"/>
                  <w:marRight w:val="0"/>
                  <w:marTop w:val="0"/>
                  <w:marBottom w:val="0"/>
                  <w:divBdr>
                    <w:top w:val="none" w:sz="0" w:space="0" w:color="auto"/>
                    <w:left w:val="none" w:sz="0" w:space="0" w:color="auto"/>
                    <w:bottom w:val="none" w:sz="0" w:space="0" w:color="auto"/>
                    <w:right w:val="none" w:sz="0" w:space="0" w:color="auto"/>
                  </w:divBdr>
                  <w:divsChild>
                    <w:div w:id="1122074658">
                      <w:marLeft w:val="0"/>
                      <w:marRight w:val="0"/>
                      <w:marTop w:val="0"/>
                      <w:marBottom w:val="0"/>
                      <w:divBdr>
                        <w:top w:val="none" w:sz="0" w:space="0" w:color="auto"/>
                        <w:left w:val="none" w:sz="0" w:space="0" w:color="auto"/>
                        <w:bottom w:val="none" w:sz="0" w:space="0" w:color="auto"/>
                        <w:right w:val="none" w:sz="0" w:space="0" w:color="auto"/>
                      </w:divBdr>
                      <w:divsChild>
                        <w:div w:id="1122075636">
                          <w:marLeft w:val="0"/>
                          <w:marRight w:val="0"/>
                          <w:marTop w:val="0"/>
                          <w:marBottom w:val="0"/>
                          <w:divBdr>
                            <w:top w:val="none" w:sz="0" w:space="0" w:color="auto"/>
                            <w:left w:val="none" w:sz="0" w:space="0" w:color="auto"/>
                            <w:bottom w:val="none" w:sz="0" w:space="0" w:color="auto"/>
                            <w:right w:val="none" w:sz="0" w:space="0" w:color="auto"/>
                          </w:divBdr>
                        </w:div>
                        <w:div w:id="1122076151">
                          <w:marLeft w:val="0"/>
                          <w:marRight w:val="0"/>
                          <w:marTop w:val="112"/>
                          <w:marBottom w:val="112"/>
                          <w:divBdr>
                            <w:top w:val="none" w:sz="0" w:space="0" w:color="auto"/>
                            <w:left w:val="none" w:sz="0" w:space="0" w:color="auto"/>
                            <w:bottom w:val="none" w:sz="0" w:space="0" w:color="auto"/>
                            <w:right w:val="none" w:sz="0" w:space="0" w:color="auto"/>
                          </w:divBdr>
                        </w:div>
                        <w:div w:id="1122078607">
                          <w:marLeft w:val="0"/>
                          <w:marRight w:val="0"/>
                          <w:marTop w:val="112"/>
                          <w:marBottom w:val="112"/>
                          <w:divBdr>
                            <w:top w:val="none" w:sz="0" w:space="0" w:color="auto"/>
                            <w:left w:val="none" w:sz="0" w:space="0" w:color="auto"/>
                            <w:bottom w:val="none" w:sz="0" w:space="0" w:color="auto"/>
                            <w:right w:val="none" w:sz="0" w:space="0" w:color="auto"/>
                          </w:divBdr>
                        </w:div>
                      </w:divsChild>
                    </w:div>
                  </w:divsChild>
                </w:div>
              </w:divsChild>
            </w:div>
          </w:divsChild>
        </w:div>
      </w:divsChild>
    </w:div>
    <w:div w:id="1122071993">
      <w:marLeft w:val="0"/>
      <w:marRight w:val="0"/>
      <w:marTop w:val="0"/>
      <w:marBottom w:val="0"/>
      <w:divBdr>
        <w:top w:val="none" w:sz="0" w:space="0" w:color="auto"/>
        <w:left w:val="none" w:sz="0" w:space="0" w:color="auto"/>
        <w:bottom w:val="none" w:sz="0" w:space="0" w:color="auto"/>
        <w:right w:val="none" w:sz="0" w:space="0" w:color="auto"/>
      </w:divBdr>
      <w:divsChild>
        <w:div w:id="1122075930">
          <w:marLeft w:val="0"/>
          <w:marRight w:val="0"/>
          <w:marTop w:val="0"/>
          <w:marBottom w:val="0"/>
          <w:divBdr>
            <w:top w:val="none" w:sz="0" w:space="0" w:color="auto"/>
            <w:left w:val="none" w:sz="0" w:space="0" w:color="auto"/>
            <w:bottom w:val="none" w:sz="0" w:space="0" w:color="auto"/>
            <w:right w:val="none" w:sz="0" w:space="0" w:color="auto"/>
          </w:divBdr>
          <w:divsChild>
            <w:div w:id="1122075013">
              <w:marLeft w:val="0"/>
              <w:marRight w:val="0"/>
              <w:marTop w:val="0"/>
              <w:marBottom w:val="0"/>
              <w:divBdr>
                <w:top w:val="none" w:sz="0" w:space="0" w:color="auto"/>
                <w:left w:val="none" w:sz="0" w:space="0" w:color="auto"/>
                <w:bottom w:val="none" w:sz="0" w:space="0" w:color="auto"/>
                <w:right w:val="none" w:sz="0" w:space="0" w:color="auto"/>
              </w:divBdr>
              <w:divsChild>
                <w:div w:id="1122072801">
                  <w:marLeft w:val="0"/>
                  <w:marRight w:val="0"/>
                  <w:marTop w:val="0"/>
                  <w:marBottom w:val="0"/>
                  <w:divBdr>
                    <w:top w:val="none" w:sz="0" w:space="0" w:color="auto"/>
                    <w:left w:val="none" w:sz="0" w:space="0" w:color="auto"/>
                    <w:bottom w:val="none" w:sz="0" w:space="0" w:color="auto"/>
                    <w:right w:val="none" w:sz="0" w:space="0" w:color="auto"/>
                  </w:divBdr>
                  <w:divsChild>
                    <w:div w:id="1122076990">
                      <w:marLeft w:val="0"/>
                      <w:marRight w:val="0"/>
                      <w:marTop w:val="0"/>
                      <w:marBottom w:val="0"/>
                      <w:divBdr>
                        <w:top w:val="none" w:sz="0" w:space="0" w:color="auto"/>
                        <w:left w:val="none" w:sz="0" w:space="0" w:color="auto"/>
                        <w:bottom w:val="none" w:sz="0" w:space="0" w:color="auto"/>
                        <w:right w:val="none" w:sz="0" w:space="0" w:color="auto"/>
                      </w:divBdr>
                      <w:divsChild>
                        <w:div w:id="1122078042">
                          <w:marLeft w:val="0"/>
                          <w:marRight w:val="0"/>
                          <w:marTop w:val="45"/>
                          <w:marBottom w:val="0"/>
                          <w:divBdr>
                            <w:top w:val="none" w:sz="0" w:space="0" w:color="auto"/>
                            <w:left w:val="none" w:sz="0" w:space="0" w:color="auto"/>
                            <w:bottom w:val="none" w:sz="0" w:space="0" w:color="auto"/>
                            <w:right w:val="none" w:sz="0" w:space="0" w:color="auto"/>
                          </w:divBdr>
                          <w:divsChild>
                            <w:div w:id="1122071929">
                              <w:marLeft w:val="0"/>
                              <w:marRight w:val="39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2071997">
      <w:marLeft w:val="0"/>
      <w:marRight w:val="0"/>
      <w:marTop w:val="0"/>
      <w:marBottom w:val="0"/>
      <w:divBdr>
        <w:top w:val="none" w:sz="0" w:space="0" w:color="auto"/>
        <w:left w:val="none" w:sz="0" w:space="0" w:color="auto"/>
        <w:bottom w:val="none" w:sz="0" w:space="0" w:color="auto"/>
        <w:right w:val="none" w:sz="0" w:space="0" w:color="auto"/>
      </w:divBdr>
      <w:divsChild>
        <w:div w:id="1122077291">
          <w:marLeft w:val="0"/>
          <w:marRight w:val="0"/>
          <w:marTop w:val="0"/>
          <w:marBottom w:val="0"/>
          <w:divBdr>
            <w:top w:val="none" w:sz="0" w:space="0" w:color="auto"/>
            <w:left w:val="none" w:sz="0" w:space="0" w:color="auto"/>
            <w:bottom w:val="none" w:sz="0" w:space="0" w:color="auto"/>
            <w:right w:val="none" w:sz="0" w:space="0" w:color="auto"/>
          </w:divBdr>
        </w:div>
      </w:divsChild>
    </w:div>
    <w:div w:id="1122072007">
      <w:marLeft w:val="0"/>
      <w:marRight w:val="0"/>
      <w:marTop w:val="0"/>
      <w:marBottom w:val="0"/>
      <w:divBdr>
        <w:top w:val="none" w:sz="0" w:space="0" w:color="auto"/>
        <w:left w:val="none" w:sz="0" w:space="0" w:color="auto"/>
        <w:bottom w:val="none" w:sz="0" w:space="0" w:color="auto"/>
        <w:right w:val="none" w:sz="0" w:space="0" w:color="auto"/>
      </w:divBdr>
      <w:divsChild>
        <w:div w:id="1122075447">
          <w:marLeft w:val="0"/>
          <w:marRight w:val="0"/>
          <w:marTop w:val="0"/>
          <w:marBottom w:val="0"/>
          <w:divBdr>
            <w:top w:val="none" w:sz="0" w:space="0" w:color="auto"/>
            <w:left w:val="none" w:sz="0" w:space="0" w:color="auto"/>
            <w:bottom w:val="none" w:sz="0" w:space="0" w:color="auto"/>
            <w:right w:val="none" w:sz="0" w:space="0" w:color="auto"/>
          </w:divBdr>
          <w:divsChild>
            <w:div w:id="1122077063">
              <w:marLeft w:val="-3975"/>
              <w:marRight w:val="0"/>
              <w:marTop w:val="0"/>
              <w:marBottom w:val="0"/>
              <w:divBdr>
                <w:top w:val="none" w:sz="0" w:space="0" w:color="auto"/>
                <w:left w:val="none" w:sz="0" w:space="0" w:color="auto"/>
                <w:bottom w:val="none" w:sz="0" w:space="0" w:color="auto"/>
                <w:right w:val="none" w:sz="0" w:space="0" w:color="auto"/>
              </w:divBdr>
              <w:divsChild>
                <w:div w:id="1122074998">
                  <w:marLeft w:val="3975"/>
                  <w:marRight w:val="0"/>
                  <w:marTop w:val="0"/>
                  <w:marBottom w:val="0"/>
                  <w:divBdr>
                    <w:top w:val="none" w:sz="0" w:space="0" w:color="auto"/>
                    <w:left w:val="none" w:sz="0" w:space="0" w:color="auto"/>
                    <w:bottom w:val="none" w:sz="0" w:space="0" w:color="auto"/>
                    <w:right w:val="none" w:sz="0" w:space="0" w:color="auto"/>
                  </w:divBdr>
                  <w:divsChild>
                    <w:div w:id="1122072160">
                      <w:marLeft w:val="0"/>
                      <w:marRight w:val="0"/>
                      <w:marTop w:val="0"/>
                      <w:marBottom w:val="0"/>
                      <w:divBdr>
                        <w:top w:val="none" w:sz="0" w:space="0" w:color="auto"/>
                        <w:left w:val="none" w:sz="0" w:space="0" w:color="auto"/>
                        <w:bottom w:val="none" w:sz="0" w:space="0" w:color="auto"/>
                        <w:right w:val="none" w:sz="0" w:space="0" w:color="auto"/>
                      </w:divBdr>
                      <w:divsChild>
                        <w:div w:id="1122072845">
                          <w:marLeft w:val="0"/>
                          <w:marRight w:val="0"/>
                          <w:marTop w:val="0"/>
                          <w:marBottom w:val="0"/>
                          <w:divBdr>
                            <w:top w:val="none" w:sz="0" w:space="0" w:color="auto"/>
                            <w:left w:val="none" w:sz="0" w:space="0" w:color="auto"/>
                            <w:bottom w:val="none" w:sz="0" w:space="0" w:color="auto"/>
                            <w:right w:val="none" w:sz="0" w:space="0" w:color="auto"/>
                          </w:divBdr>
                          <w:divsChild>
                            <w:div w:id="1122072504">
                              <w:marLeft w:val="0"/>
                              <w:marRight w:val="0"/>
                              <w:marTop w:val="0"/>
                              <w:marBottom w:val="0"/>
                              <w:divBdr>
                                <w:top w:val="none" w:sz="0" w:space="0" w:color="auto"/>
                                <w:left w:val="none" w:sz="0" w:space="0" w:color="auto"/>
                                <w:bottom w:val="none" w:sz="0" w:space="0" w:color="auto"/>
                                <w:right w:val="none" w:sz="0" w:space="0" w:color="auto"/>
                              </w:divBdr>
                              <w:divsChild>
                                <w:div w:id="1122072200">
                                  <w:marLeft w:val="0"/>
                                  <w:marRight w:val="0"/>
                                  <w:marTop w:val="0"/>
                                  <w:marBottom w:val="0"/>
                                  <w:divBdr>
                                    <w:top w:val="none" w:sz="0" w:space="0" w:color="auto"/>
                                    <w:left w:val="none" w:sz="0" w:space="0" w:color="auto"/>
                                    <w:bottom w:val="none" w:sz="0" w:space="0" w:color="auto"/>
                                    <w:right w:val="none" w:sz="0" w:space="0" w:color="auto"/>
                                  </w:divBdr>
                                </w:div>
                                <w:div w:id="1122072300">
                                  <w:marLeft w:val="0"/>
                                  <w:marRight w:val="0"/>
                                  <w:marTop w:val="0"/>
                                  <w:marBottom w:val="0"/>
                                  <w:divBdr>
                                    <w:top w:val="none" w:sz="0" w:space="0" w:color="auto"/>
                                    <w:left w:val="none" w:sz="0" w:space="0" w:color="auto"/>
                                    <w:bottom w:val="none" w:sz="0" w:space="0" w:color="auto"/>
                                    <w:right w:val="none" w:sz="0" w:space="0" w:color="auto"/>
                                  </w:divBdr>
                                </w:div>
                                <w:div w:id="1122073718">
                                  <w:marLeft w:val="0"/>
                                  <w:marRight w:val="0"/>
                                  <w:marTop w:val="0"/>
                                  <w:marBottom w:val="0"/>
                                  <w:divBdr>
                                    <w:top w:val="none" w:sz="0" w:space="0" w:color="auto"/>
                                    <w:left w:val="none" w:sz="0" w:space="0" w:color="auto"/>
                                    <w:bottom w:val="none" w:sz="0" w:space="0" w:color="auto"/>
                                    <w:right w:val="none" w:sz="0" w:space="0" w:color="auto"/>
                                  </w:divBdr>
                                  <w:divsChild>
                                    <w:div w:id="1122073201">
                                      <w:marLeft w:val="0"/>
                                      <w:marRight w:val="0"/>
                                      <w:marTop w:val="0"/>
                                      <w:marBottom w:val="0"/>
                                      <w:divBdr>
                                        <w:top w:val="none" w:sz="0" w:space="0" w:color="auto"/>
                                        <w:left w:val="none" w:sz="0" w:space="0" w:color="auto"/>
                                        <w:bottom w:val="none" w:sz="0" w:space="0" w:color="auto"/>
                                        <w:right w:val="none" w:sz="0" w:space="0" w:color="auto"/>
                                      </w:divBdr>
                                    </w:div>
                                    <w:div w:id="1122073979">
                                      <w:marLeft w:val="0"/>
                                      <w:marRight w:val="0"/>
                                      <w:marTop w:val="0"/>
                                      <w:marBottom w:val="0"/>
                                      <w:divBdr>
                                        <w:top w:val="none" w:sz="0" w:space="0" w:color="auto"/>
                                        <w:left w:val="none" w:sz="0" w:space="0" w:color="auto"/>
                                        <w:bottom w:val="none" w:sz="0" w:space="0" w:color="auto"/>
                                        <w:right w:val="none" w:sz="0" w:space="0" w:color="auto"/>
                                      </w:divBdr>
                                    </w:div>
                                  </w:divsChild>
                                </w:div>
                                <w:div w:id="1122075634">
                                  <w:marLeft w:val="0"/>
                                  <w:marRight w:val="0"/>
                                  <w:marTop w:val="0"/>
                                  <w:marBottom w:val="0"/>
                                  <w:divBdr>
                                    <w:top w:val="none" w:sz="0" w:space="0" w:color="auto"/>
                                    <w:left w:val="none" w:sz="0" w:space="0" w:color="auto"/>
                                    <w:bottom w:val="none" w:sz="0" w:space="0" w:color="auto"/>
                                    <w:right w:val="none" w:sz="0" w:space="0" w:color="auto"/>
                                  </w:divBdr>
                                </w:div>
                                <w:div w:id="1122077808">
                                  <w:marLeft w:val="0"/>
                                  <w:marRight w:val="0"/>
                                  <w:marTop w:val="0"/>
                                  <w:marBottom w:val="0"/>
                                  <w:divBdr>
                                    <w:top w:val="none" w:sz="0" w:space="0" w:color="auto"/>
                                    <w:left w:val="none" w:sz="0" w:space="0" w:color="auto"/>
                                    <w:bottom w:val="none" w:sz="0" w:space="0" w:color="auto"/>
                                    <w:right w:val="none" w:sz="0" w:space="0" w:color="auto"/>
                                  </w:divBdr>
                                </w:div>
                              </w:divsChild>
                            </w:div>
                            <w:div w:id="1122077699">
                              <w:marLeft w:val="0"/>
                              <w:marRight w:val="0"/>
                              <w:marTop w:val="0"/>
                              <w:marBottom w:val="0"/>
                              <w:divBdr>
                                <w:top w:val="none" w:sz="0" w:space="0" w:color="auto"/>
                                <w:left w:val="none" w:sz="0" w:space="0" w:color="auto"/>
                                <w:bottom w:val="none" w:sz="0" w:space="0" w:color="auto"/>
                                <w:right w:val="none" w:sz="0" w:space="0" w:color="auto"/>
                              </w:divBdr>
                              <w:divsChild>
                                <w:div w:id="1122072502">
                                  <w:marLeft w:val="0"/>
                                  <w:marRight w:val="0"/>
                                  <w:marTop w:val="0"/>
                                  <w:marBottom w:val="0"/>
                                  <w:divBdr>
                                    <w:top w:val="none" w:sz="0" w:space="0" w:color="auto"/>
                                    <w:left w:val="none" w:sz="0" w:space="0" w:color="auto"/>
                                    <w:bottom w:val="none" w:sz="0" w:space="0" w:color="auto"/>
                                    <w:right w:val="none" w:sz="0" w:space="0" w:color="auto"/>
                                  </w:divBdr>
                                </w:div>
                                <w:div w:id="1122072725">
                                  <w:marLeft w:val="0"/>
                                  <w:marRight w:val="0"/>
                                  <w:marTop w:val="0"/>
                                  <w:marBottom w:val="0"/>
                                  <w:divBdr>
                                    <w:top w:val="none" w:sz="0" w:space="0" w:color="auto"/>
                                    <w:left w:val="none" w:sz="0" w:space="0" w:color="auto"/>
                                    <w:bottom w:val="none" w:sz="0" w:space="0" w:color="auto"/>
                                    <w:right w:val="none" w:sz="0" w:space="0" w:color="auto"/>
                                  </w:divBdr>
                                  <w:divsChild>
                                    <w:div w:id="1122072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22072019">
      <w:marLeft w:val="0"/>
      <w:marRight w:val="0"/>
      <w:marTop w:val="0"/>
      <w:marBottom w:val="0"/>
      <w:divBdr>
        <w:top w:val="none" w:sz="0" w:space="0" w:color="auto"/>
        <w:left w:val="none" w:sz="0" w:space="0" w:color="auto"/>
        <w:bottom w:val="none" w:sz="0" w:space="0" w:color="auto"/>
        <w:right w:val="none" w:sz="0" w:space="0" w:color="auto"/>
      </w:divBdr>
      <w:divsChild>
        <w:div w:id="1122074235">
          <w:marLeft w:val="0"/>
          <w:marRight w:val="0"/>
          <w:marTop w:val="0"/>
          <w:marBottom w:val="0"/>
          <w:divBdr>
            <w:top w:val="none" w:sz="0" w:space="0" w:color="auto"/>
            <w:left w:val="none" w:sz="0" w:space="0" w:color="auto"/>
            <w:bottom w:val="none" w:sz="0" w:space="0" w:color="auto"/>
            <w:right w:val="none" w:sz="0" w:space="0" w:color="auto"/>
          </w:divBdr>
          <w:divsChild>
            <w:div w:id="1122074421">
              <w:marLeft w:val="0"/>
              <w:marRight w:val="0"/>
              <w:marTop w:val="0"/>
              <w:marBottom w:val="0"/>
              <w:divBdr>
                <w:top w:val="none" w:sz="0" w:space="0" w:color="auto"/>
                <w:left w:val="none" w:sz="0" w:space="0" w:color="auto"/>
                <w:bottom w:val="none" w:sz="0" w:space="0" w:color="auto"/>
                <w:right w:val="none" w:sz="0" w:space="0" w:color="auto"/>
              </w:divBdr>
              <w:divsChild>
                <w:div w:id="1122073449">
                  <w:marLeft w:val="0"/>
                  <w:marRight w:val="0"/>
                  <w:marTop w:val="0"/>
                  <w:marBottom w:val="0"/>
                  <w:divBdr>
                    <w:top w:val="none" w:sz="0" w:space="0" w:color="auto"/>
                    <w:left w:val="none" w:sz="0" w:space="0" w:color="auto"/>
                    <w:bottom w:val="none" w:sz="0" w:space="0" w:color="auto"/>
                    <w:right w:val="none" w:sz="0" w:space="0" w:color="auto"/>
                  </w:divBdr>
                  <w:divsChild>
                    <w:div w:id="1122075974">
                      <w:marLeft w:val="0"/>
                      <w:marRight w:val="0"/>
                      <w:marTop w:val="0"/>
                      <w:marBottom w:val="0"/>
                      <w:divBdr>
                        <w:top w:val="none" w:sz="0" w:space="0" w:color="auto"/>
                        <w:left w:val="none" w:sz="0" w:space="0" w:color="auto"/>
                        <w:bottom w:val="none" w:sz="0" w:space="0" w:color="auto"/>
                        <w:right w:val="none" w:sz="0" w:space="0" w:color="auto"/>
                      </w:divBdr>
                      <w:divsChild>
                        <w:div w:id="1122071821">
                          <w:marLeft w:val="0"/>
                          <w:marRight w:val="0"/>
                          <w:marTop w:val="0"/>
                          <w:marBottom w:val="0"/>
                          <w:divBdr>
                            <w:top w:val="none" w:sz="0" w:space="0" w:color="auto"/>
                            <w:left w:val="none" w:sz="0" w:space="0" w:color="auto"/>
                            <w:bottom w:val="none" w:sz="0" w:space="0" w:color="auto"/>
                            <w:right w:val="none" w:sz="0" w:space="0" w:color="auto"/>
                          </w:divBdr>
                          <w:divsChild>
                            <w:div w:id="1122073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2072022">
      <w:marLeft w:val="0"/>
      <w:marRight w:val="0"/>
      <w:marTop w:val="0"/>
      <w:marBottom w:val="0"/>
      <w:divBdr>
        <w:top w:val="none" w:sz="0" w:space="0" w:color="auto"/>
        <w:left w:val="none" w:sz="0" w:space="0" w:color="auto"/>
        <w:bottom w:val="none" w:sz="0" w:space="0" w:color="auto"/>
        <w:right w:val="none" w:sz="0" w:space="0" w:color="auto"/>
      </w:divBdr>
      <w:divsChild>
        <w:div w:id="1122078534">
          <w:marLeft w:val="0"/>
          <w:marRight w:val="0"/>
          <w:marTop w:val="0"/>
          <w:marBottom w:val="0"/>
          <w:divBdr>
            <w:top w:val="none" w:sz="0" w:space="0" w:color="auto"/>
            <w:left w:val="none" w:sz="0" w:space="0" w:color="auto"/>
            <w:bottom w:val="none" w:sz="0" w:space="0" w:color="auto"/>
            <w:right w:val="none" w:sz="0" w:space="0" w:color="auto"/>
          </w:divBdr>
          <w:divsChild>
            <w:div w:id="1122073625">
              <w:marLeft w:val="0"/>
              <w:marRight w:val="0"/>
              <w:marTop w:val="0"/>
              <w:marBottom w:val="0"/>
              <w:divBdr>
                <w:top w:val="none" w:sz="0" w:space="0" w:color="auto"/>
                <w:left w:val="none" w:sz="0" w:space="0" w:color="auto"/>
                <w:bottom w:val="none" w:sz="0" w:space="0" w:color="auto"/>
                <w:right w:val="none" w:sz="0" w:space="0" w:color="auto"/>
              </w:divBdr>
              <w:divsChild>
                <w:div w:id="1122074695">
                  <w:marLeft w:val="0"/>
                  <w:marRight w:val="0"/>
                  <w:marTop w:val="0"/>
                  <w:marBottom w:val="0"/>
                  <w:divBdr>
                    <w:top w:val="none" w:sz="0" w:space="0" w:color="auto"/>
                    <w:left w:val="none" w:sz="0" w:space="0" w:color="auto"/>
                    <w:bottom w:val="none" w:sz="0" w:space="0" w:color="auto"/>
                    <w:right w:val="none" w:sz="0" w:space="0" w:color="auto"/>
                  </w:divBdr>
                  <w:divsChild>
                    <w:div w:id="1122077128">
                      <w:marLeft w:val="0"/>
                      <w:marRight w:val="0"/>
                      <w:marTop w:val="0"/>
                      <w:marBottom w:val="0"/>
                      <w:divBdr>
                        <w:top w:val="none" w:sz="0" w:space="0" w:color="auto"/>
                        <w:left w:val="none" w:sz="0" w:space="0" w:color="auto"/>
                        <w:bottom w:val="none" w:sz="0" w:space="0" w:color="auto"/>
                        <w:right w:val="none" w:sz="0" w:space="0" w:color="auto"/>
                      </w:divBdr>
                      <w:divsChild>
                        <w:div w:id="1122075389">
                          <w:marLeft w:val="0"/>
                          <w:marRight w:val="750"/>
                          <w:marTop w:val="0"/>
                          <w:marBottom w:val="0"/>
                          <w:divBdr>
                            <w:top w:val="none" w:sz="0" w:space="0" w:color="auto"/>
                            <w:left w:val="none" w:sz="0" w:space="0" w:color="auto"/>
                            <w:bottom w:val="none" w:sz="0" w:space="0" w:color="auto"/>
                            <w:right w:val="none" w:sz="0" w:space="0" w:color="auto"/>
                          </w:divBdr>
                          <w:divsChild>
                            <w:div w:id="1122071934">
                              <w:marLeft w:val="0"/>
                              <w:marRight w:val="0"/>
                              <w:marTop w:val="0"/>
                              <w:marBottom w:val="105"/>
                              <w:divBdr>
                                <w:top w:val="none" w:sz="0" w:space="0" w:color="auto"/>
                                <w:left w:val="none" w:sz="0" w:space="0" w:color="auto"/>
                                <w:bottom w:val="none" w:sz="0" w:space="0" w:color="auto"/>
                                <w:right w:val="none" w:sz="0" w:space="0" w:color="auto"/>
                              </w:divBdr>
                              <w:divsChild>
                                <w:div w:id="1122077713">
                                  <w:marLeft w:val="0"/>
                                  <w:marRight w:val="0"/>
                                  <w:marTop w:val="0"/>
                                  <w:marBottom w:val="0"/>
                                  <w:divBdr>
                                    <w:top w:val="none" w:sz="0" w:space="0" w:color="auto"/>
                                    <w:left w:val="none" w:sz="0" w:space="0" w:color="auto"/>
                                    <w:bottom w:val="none" w:sz="0" w:space="0" w:color="auto"/>
                                    <w:right w:val="none" w:sz="0" w:space="0" w:color="auto"/>
                                  </w:divBdr>
                                  <w:divsChild>
                                    <w:div w:id="1122072685">
                                      <w:marLeft w:val="0"/>
                                      <w:marRight w:val="0"/>
                                      <w:marTop w:val="0"/>
                                      <w:marBottom w:val="120"/>
                                      <w:divBdr>
                                        <w:top w:val="none" w:sz="0" w:space="0" w:color="auto"/>
                                        <w:left w:val="none" w:sz="0" w:space="0" w:color="auto"/>
                                        <w:bottom w:val="none" w:sz="0" w:space="0" w:color="auto"/>
                                        <w:right w:val="none" w:sz="0" w:space="0" w:color="auto"/>
                                      </w:divBdr>
                                    </w:div>
                                    <w:div w:id="1122074860">
                                      <w:marLeft w:val="0"/>
                                      <w:marRight w:val="0"/>
                                      <w:marTop w:val="0"/>
                                      <w:marBottom w:val="0"/>
                                      <w:divBdr>
                                        <w:top w:val="none" w:sz="0" w:space="0" w:color="auto"/>
                                        <w:left w:val="none" w:sz="0" w:space="0" w:color="auto"/>
                                        <w:bottom w:val="none" w:sz="0" w:space="0" w:color="auto"/>
                                        <w:right w:val="none" w:sz="0" w:space="0" w:color="auto"/>
                                      </w:divBdr>
                                      <w:divsChild>
                                        <w:div w:id="1122071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07865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2072036">
      <w:marLeft w:val="0"/>
      <w:marRight w:val="0"/>
      <w:marTop w:val="0"/>
      <w:marBottom w:val="0"/>
      <w:divBdr>
        <w:top w:val="none" w:sz="0" w:space="0" w:color="auto"/>
        <w:left w:val="none" w:sz="0" w:space="0" w:color="auto"/>
        <w:bottom w:val="none" w:sz="0" w:space="0" w:color="auto"/>
        <w:right w:val="none" w:sz="0" w:space="0" w:color="auto"/>
      </w:divBdr>
      <w:divsChild>
        <w:div w:id="1122077135">
          <w:marLeft w:val="75"/>
          <w:marRight w:val="0"/>
          <w:marTop w:val="0"/>
          <w:marBottom w:val="0"/>
          <w:divBdr>
            <w:top w:val="none" w:sz="0" w:space="0" w:color="auto"/>
            <w:left w:val="none" w:sz="0" w:space="0" w:color="auto"/>
            <w:bottom w:val="none" w:sz="0" w:space="0" w:color="auto"/>
            <w:right w:val="none" w:sz="0" w:space="0" w:color="auto"/>
          </w:divBdr>
          <w:divsChild>
            <w:div w:id="1122077883">
              <w:marLeft w:val="0"/>
              <w:marRight w:val="0"/>
              <w:marTop w:val="0"/>
              <w:marBottom w:val="0"/>
              <w:divBdr>
                <w:top w:val="none" w:sz="0" w:space="0" w:color="auto"/>
                <w:left w:val="none" w:sz="0" w:space="0" w:color="auto"/>
                <w:bottom w:val="none" w:sz="0" w:space="0" w:color="auto"/>
                <w:right w:val="none" w:sz="0" w:space="0" w:color="auto"/>
              </w:divBdr>
              <w:divsChild>
                <w:div w:id="1122077032">
                  <w:marLeft w:val="0"/>
                  <w:marRight w:val="0"/>
                  <w:marTop w:val="0"/>
                  <w:marBottom w:val="0"/>
                  <w:divBdr>
                    <w:top w:val="none" w:sz="0" w:space="0" w:color="auto"/>
                    <w:left w:val="none" w:sz="0" w:space="0" w:color="auto"/>
                    <w:bottom w:val="none" w:sz="0" w:space="0" w:color="auto"/>
                    <w:right w:val="none" w:sz="0" w:space="0" w:color="auto"/>
                  </w:divBdr>
                  <w:divsChild>
                    <w:div w:id="1122073436">
                      <w:marLeft w:val="0"/>
                      <w:marRight w:val="0"/>
                      <w:marTop w:val="0"/>
                      <w:marBottom w:val="0"/>
                      <w:divBdr>
                        <w:top w:val="none" w:sz="0" w:space="0" w:color="auto"/>
                        <w:left w:val="none" w:sz="0" w:space="0" w:color="auto"/>
                        <w:bottom w:val="none" w:sz="0" w:space="0" w:color="auto"/>
                        <w:right w:val="none" w:sz="0" w:space="0" w:color="auto"/>
                      </w:divBdr>
                      <w:divsChild>
                        <w:div w:id="1122073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2072037">
      <w:marLeft w:val="0"/>
      <w:marRight w:val="0"/>
      <w:marTop w:val="0"/>
      <w:marBottom w:val="0"/>
      <w:divBdr>
        <w:top w:val="none" w:sz="0" w:space="0" w:color="auto"/>
        <w:left w:val="none" w:sz="0" w:space="0" w:color="auto"/>
        <w:bottom w:val="none" w:sz="0" w:space="0" w:color="auto"/>
        <w:right w:val="none" w:sz="0" w:space="0" w:color="auto"/>
      </w:divBdr>
      <w:divsChild>
        <w:div w:id="1122072156">
          <w:marLeft w:val="75"/>
          <w:marRight w:val="0"/>
          <w:marTop w:val="0"/>
          <w:marBottom w:val="0"/>
          <w:divBdr>
            <w:top w:val="none" w:sz="0" w:space="0" w:color="auto"/>
            <w:left w:val="none" w:sz="0" w:space="0" w:color="auto"/>
            <w:bottom w:val="none" w:sz="0" w:space="0" w:color="auto"/>
            <w:right w:val="none" w:sz="0" w:space="0" w:color="auto"/>
          </w:divBdr>
          <w:divsChild>
            <w:div w:id="1122076854">
              <w:marLeft w:val="0"/>
              <w:marRight w:val="0"/>
              <w:marTop w:val="0"/>
              <w:marBottom w:val="0"/>
              <w:divBdr>
                <w:top w:val="none" w:sz="0" w:space="0" w:color="auto"/>
                <w:left w:val="none" w:sz="0" w:space="0" w:color="auto"/>
                <w:bottom w:val="none" w:sz="0" w:space="0" w:color="auto"/>
                <w:right w:val="none" w:sz="0" w:space="0" w:color="auto"/>
              </w:divBdr>
              <w:divsChild>
                <w:div w:id="1122077644">
                  <w:marLeft w:val="0"/>
                  <w:marRight w:val="0"/>
                  <w:marTop w:val="0"/>
                  <w:marBottom w:val="0"/>
                  <w:divBdr>
                    <w:top w:val="none" w:sz="0" w:space="0" w:color="auto"/>
                    <w:left w:val="none" w:sz="0" w:space="0" w:color="auto"/>
                    <w:bottom w:val="none" w:sz="0" w:space="0" w:color="auto"/>
                    <w:right w:val="none" w:sz="0" w:space="0" w:color="auto"/>
                  </w:divBdr>
                  <w:divsChild>
                    <w:div w:id="1122073162">
                      <w:marLeft w:val="0"/>
                      <w:marRight w:val="0"/>
                      <w:marTop w:val="0"/>
                      <w:marBottom w:val="0"/>
                      <w:divBdr>
                        <w:top w:val="none" w:sz="0" w:space="0" w:color="auto"/>
                        <w:left w:val="none" w:sz="0" w:space="0" w:color="auto"/>
                        <w:bottom w:val="none" w:sz="0" w:space="0" w:color="auto"/>
                        <w:right w:val="none" w:sz="0" w:space="0" w:color="auto"/>
                      </w:divBdr>
                      <w:divsChild>
                        <w:div w:id="1122073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2072042">
      <w:marLeft w:val="0"/>
      <w:marRight w:val="0"/>
      <w:marTop w:val="0"/>
      <w:marBottom w:val="0"/>
      <w:divBdr>
        <w:top w:val="none" w:sz="0" w:space="0" w:color="auto"/>
        <w:left w:val="none" w:sz="0" w:space="0" w:color="auto"/>
        <w:bottom w:val="none" w:sz="0" w:space="0" w:color="auto"/>
        <w:right w:val="none" w:sz="0" w:space="0" w:color="auto"/>
      </w:divBdr>
      <w:divsChild>
        <w:div w:id="1122077653">
          <w:marLeft w:val="78"/>
          <w:marRight w:val="0"/>
          <w:marTop w:val="0"/>
          <w:marBottom w:val="0"/>
          <w:divBdr>
            <w:top w:val="none" w:sz="0" w:space="0" w:color="auto"/>
            <w:left w:val="none" w:sz="0" w:space="0" w:color="auto"/>
            <w:bottom w:val="none" w:sz="0" w:space="0" w:color="auto"/>
            <w:right w:val="none" w:sz="0" w:space="0" w:color="auto"/>
          </w:divBdr>
          <w:divsChild>
            <w:div w:id="1122078227">
              <w:marLeft w:val="0"/>
              <w:marRight w:val="0"/>
              <w:marTop w:val="0"/>
              <w:marBottom w:val="0"/>
              <w:divBdr>
                <w:top w:val="none" w:sz="0" w:space="0" w:color="auto"/>
                <w:left w:val="none" w:sz="0" w:space="0" w:color="auto"/>
                <w:bottom w:val="none" w:sz="0" w:space="0" w:color="auto"/>
                <w:right w:val="none" w:sz="0" w:space="0" w:color="auto"/>
              </w:divBdr>
              <w:divsChild>
                <w:div w:id="1122072489">
                  <w:marLeft w:val="0"/>
                  <w:marRight w:val="0"/>
                  <w:marTop w:val="0"/>
                  <w:marBottom w:val="0"/>
                  <w:divBdr>
                    <w:top w:val="none" w:sz="0" w:space="0" w:color="auto"/>
                    <w:left w:val="none" w:sz="0" w:space="0" w:color="auto"/>
                    <w:bottom w:val="none" w:sz="0" w:space="0" w:color="auto"/>
                    <w:right w:val="none" w:sz="0" w:space="0" w:color="auto"/>
                  </w:divBdr>
                  <w:divsChild>
                    <w:div w:id="1122072166">
                      <w:marLeft w:val="0"/>
                      <w:marRight w:val="0"/>
                      <w:marTop w:val="0"/>
                      <w:marBottom w:val="0"/>
                      <w:divBdr>
                        <w:top w:val="none" w:sz="0" w:space="0" w:color="auto"/>
                        <w:left w:val="none" w:sz="0" w:space="0" w:color="auto"/>
                        <w:bottom w:val="none" w:sz="0" w:space="0" w:color="auto"/>
                        <w:right w:val="none" w:sz="0" w:space="0" w:color="auto"/>
                      </w:divBdr>
                      <w:divsChild>
                        <w:div w:id="1122072904">
                          <w:marLeft w:val="0"/>
                          <w:marRight w:val="0"/>
                          <w:marTop w:val="0"/>
                          <w:marBottom w:val="0"/>
                          <w:divBdr>
                            <w:top w:val="none" w:sz="0" w:space="0" w:color="auto"/>
                            <w:left w:val="none" w:sz="0" w:space="0" w:color="auto"/>
                            <w:bottom w:val="none" w:sz="0" w:space="0" w:color="auto"/>
                            <w:right w:val="none" w:sz="0" w:space="0" w:color="auto"/>
                          </w:divBdr>
                          <w:divsChild>
                            <w:div w:id="1122071792">
                              <w:marLeft w:val="0"/>
                              <w:marRight w:val="0"/>
                              <w:marTop w:val="0"/>
                              <w:marBottom w:val="0"/>
                              <w:divBdr>
                                <w:top w:val="none" w:sz="0" w:space="0" w:color="auto"/>
                                <w:left w:val="none" w:sz="0" w:space="0" w:color="auto"/>
                                <w:bottom w:val="none" w:sz="0" w:space="0" w:color="auto"/>
                                <w:right w:val="none" w:sz="0" w:space="0" w:color="auto"/>
                              </w:divBdr>
                            </w:div>
                            <w:div w:id="1122073193">
                              <w:marLeft w:val="0"/>
                              <w:marRight w:val="0"/>
                              <w:marTop w:val="0"/>
                              <w:marBottom w:val="0"/>
                              <w:divBdr>
                                <w:top w:val="none" w:sz="0" w:space="0" w:color="auto"/>
                                <w:left w:val="none" w:sz="0" w:space="0" w:color="auto"/>
                                <w:bottom w:val="none" w:sz="0" w:space="0" w:color="auto"/>
                                <w:right w:val="none" w:sz="0" w:space="0" w:color="auto"/>
                              </w:divBdr>
                            </w:div>
                            <w:div w:id="1122075173">
                              <w:marLeft w:val="0"/>
                              <w:marRight w:val="0"/>
                              <w:marTop w:val="157"/>
                              <w:marBottom w:val="0"/>
                              <w:divBdr>
                                <w:top w:val="none" w:sz="0" w:space="0" w:color="auto"/>
                                <w:left w:val="none" w:sz="0" w:space="0" w:color="auto"/>
                                <w:bottom w:val="none" w:sz="0" w:space="0" w:color="auto"/>
                                <w:right w:val="none" w:sz="0" w:space="0" w:color="auto"/>
                              </w:divBdr>
                              <w:divsChild>
                                <w:div w:id="1122077148">
                                  <w:marLeft w:val="0"/>
                                  <w:marRight w:val="0"/>
                                  <w:marTop w:val="0"/>
                                  <w:marBottom w:val="157"/>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2072045">
      <w:marLeft w:val="0"/>
      <w:marRight w:val="0"/>
      <w:marTop w:val="0"/>
      <w:marBottom w:val="0"/>
      <w:divBdr>
        <w:top w:val="none" w:sz="0" w:space="0" w:color="auto"/>
        <w:left w:val="none" w:sz="0" w:space="0" w:color="auto"/>
        <w:bottom w:val="none" w:sz="0" w:space="0" w:color="auto"/>
        <w:right w:val="none" w:sz="0" w:space="0" w:color="auto"/>
      </w:divBdr>
      <w:divsChild>
        <w:div w:id="1122072591">
          <w:marLeft w:val="0"/>
          <w:marRight w:val="0"/>
          <w:marTop w:val="0"/>
          <w:marBottom w:val="0"/>
          <w:divBdr>
            <w:top w:val="none" w:sz="0" w:space="0" w:color="auto"/>
            <w:left w:val="none" w:sz="0" w:space="0" w:color="auto"/>
            <w:bottom w:val="none" w:sz="0" w:space="0" w:color="auto"/>
            <w:right w:val="none" w:sz="0" w:space="0" w:color="auto"/>
          </w:divBdr>
          <w:divsChild>
            <w:div w:id="1122078181">
              <w:marLeft w:val="0"/>
              <w:marRight w:val="0"/>
              <w:marTop w:val="0"/>
              <w:marBottom w:val="0"/>
              <w:divBdr>
                <w:top w:val="none" w:sz="0" w:space="0" w:color="auto"/>
                <w:left w:val="none" w:sz="0" w:space="0" w:color="auto"/>
                <w:bottom w:val="none" w:sz="0" w:space="0" w:color="auto"/>
                <w:right w:val="none" w:sz="0" w:space="0" w:color="auto"/>
              </w:divBdr>
              <w:divsChild>
                <w:div w:id="1122077993">
                  <w:marLeft w:val="0"/>
                  <w:marRight w:val="0"/>
                  <w:marTop w:val="0"/>
                  <w:marBottom w:val="0"/>
                  <w:divBdr>
                    <w:top w:val="none" w:sz="0" w:space="0" w:color="auto"/>
                    <w:left w:val="none" w:sz="0" w:space="0" w:color="auto"/>
                    <w:bottom w:val="none" w:sz="0" w:space="0" w:color="auto"/>
                    <w:right w:val="none" w:sz="0" w:space="0" w:color="auto"/>
                  </w:divBdr>
                  <w:divsChild>
                    <w:div w:id="1122072357">
                      <w:marLeft w:val="0"/>
                      <w:marRight w:val="0"/>
                      <w:marTop w:val="0"/>
                      <w:marBottom w:val="0"/>
                      <w:divBdr>
                        <w:top w:val="none" w:sz="0" w:space="0" w:color="auto"/>
                        <w:left w:val="none" w:sz="0" w:space="0" w:color="auto"/>
                        <w:bottom w:val="none" w:sz="0" w:space="0" w:color="auto"/>
                        <w:right w:val="none" w:sz="0" w:space="0" w:color="auto"/>
                      </w:divBdr>
                      <w:divsChild>
                        <w:div w:id="1122076317">
                          <w:marLeft w:val="0"/>
                          <w:marRight w:val="0"/>
                          <w:marTop w:val="0"/>
                          <w:marBottom w:val="0"/>
                          <w:divBdr>
                            <w:top w:val="none" w:sz="0" w:space="0" w:color="auto"/>
                            <w:left w:val="none" w:sz="0" w:space="0" w:color="auto"/>
                            <w:bottom w:val="none" w:sz="0" w:space="0" w:color="auto"/>
                            <w:right w:val="none" w:sz="0" w:space="0" w:color="auto"/>
                          </w:divBdr>
                        </w:div>
                      </w:divsChild>
                    </w:div>
                    <w:div w:id="1122072615">
                      <w:marLeft w:val="0"/>
                      <w:marRight w:val="0"/>
                      <w:marTop w:val="0"/>
                      <w:marBottom w:val="0"/>
                      <w:divBdr>
                        <w:top w:val="none" w:sz="0" w:space="0" w:color="auto"/>
                        <w:left w:val="none" w:sz="0" w:space="0" w:color="auto"/>
                        <w:bottom w:val="none" w:sz="0" w:space="0" w:color="auto"/>
                        <w:right w:val="none" w:sz="0" w:space="0" w:color="auto"/>
                      </w:divBdr>
                    </w:div>
                    <w:div w:id="1122075300">
                      <w:marLeft w:val="0"/>
                      <w:marRight w:val="0"/>
                      <w:marTop w:val="0"/>
                      <w:marBottom w:val="0"/>
                      <w:divBdr>
                        <w:top w:val="none" w:sz="0" w:space="0" w:color="auto"/>
                        <w:left w:val="none" w:sz="0" w:space="0" w:color="auto"/>
                        <w:bottom w:val="none" w:sz="0" w:space="0" w:color="auto"/>
                        <w:right w:val="none" w:sz="0" w:space="0" w:color="auto"/>
                      </w:divBdr>
                      <w:divsChild>
                        <w:div w:id="1122076691">
                          <w:marLeft w:val="0"/>
                          <w:marRight w:val="0"/>
                          <w:marTop w:val="0"/>
                          <w:marBottom w:val="0"/>
                          <w:divBdr>
                            <w:top w:val="none" w:sz="0" w:space="0" w:color="auto"/>
                            <w:left w:val="none" w:sz="0" w:space="0" w:color="auto"/>
                            <w:bottom w:val="none" w:sz="0" w:space="0" w:color="auto"/>
                            <w:right w:val="none" w:sz="0" w:space="0" w:color="auto"/>
                          </w:divBdr>
                        </w:div>
                        <w:div w:id="1122077425">
                          <w:marLeft w:val="0"/>
                          <w:marRight w:val="0"/>
                          <w:marTop w:val="0"/>
                          <w:marBottom w:val="0"/>
                          <w:divBdr>
                            <w:top w:val="none" w:sz="0" w:space="0" w:color="auto"/>
                            <w:left w:val="none" w:sz="0" w:space="0" w:color="auto"/>
                            <w:bottom w:val="none" w:sz="0" w:space="0" w:color="auto"/>
                            <w:right w:val="none" w:sz="0" w:space="0" w:color="auto"/>
                          </w:divBdr>
                          <w:divsChild>
                            <w:div w:id="1122072132">
                              <w:marLeft w:val="0"/>
                              <w:marRight w:val="0"/>
                              <w:marTop w:val="0"/>
                              <w:marBottom w:val="0"/>
                              <w:divBdr>
                                <w:top w:val="none" w:sz="0" w:space="0" w:color="auto"/>
                                <w:left w:val="single" w:sz="36" w:space="15" w:color="303E50"/>
                                <w:bottom w:val="none" w:sz="0" w:space="0" w:color="auto"/>
                                <w:right w:val="none" w:sz="0" w:space="0" w:color="auto"/>
                              </w:divBdr>
                            </w:div>
                            <w:div w:id="1122072761">
                              <w:marLeft w:val="0"/>
                              <w:marRight w:val="0"/>
                              <w:marTop w:val="0"/>
                              <w:marBottom w:val="0"/>
                              <w:divBdr>
                                <w:top w:val="none" w:sz="0" w:space="0" w:color="auto"/>
                                <w:left w:val="single" w:sz="36" w:space="15" w:color="303E50"/>
                                <w:bottom w:val="none" w:sz="0" w:space="0" w:color="auto"/>
                                <w:right w:val="none" w:sz="0" w:space="0" w:color="auto"/>
                              </w:divBdr>
                            </w:div>
                            <w:div w:id="1122073806">
                              <w:marLeft w:val="0"/>
                              <w:marRight w:val="0"/>
                              <w:marTop w:val="0"/>
                              <w:marBottom w:val="0"/>
                              <w:divBdr>
                                <w:top w:val="none" w:sz="0" w:space="0" w:color="auto"/>
                                <w:left w:val="single" w:sz="36" w:space="15" w:color="303E50"/>
                                <w:bottom w:val="none" w:sz="0" w:space="0" w:color="auto"/>
                                <w:right w:val="none" w:sz="0" w:space="0" w:color="auto"/>
                              </w:divBdr>
                            </w:div>
                            <w:div w:id="1122074948">
                              <w:marLeft w:val="0"/>
                              <w:marRight w:val="0"/>
                              <w:marTop w:val="0"/>
                              <w:marBottom w:val="0"/>
                              <w:divBdr>
                                <w:top w:val="none" w:sz="0" w:space="0" w:color="auto"/>
                                <w:left w:val="single" w:sz="36" w:space="15" w:color="303E50"/>
                                <w:bottom w:val="none" w:sz="0" w:space="0" w:color="auto"/>
                                <w:right w:val="none" w:sz="0" w:space="0" w:color="auto"/>
                              </w:divBdr>
                            </w:div>
                            <w:div w:id="1122076806">
                              <w:marLeft w:val="0"/>
                              <w:marRight w:val="0"/>
                              <w:marTop w:val="0"/>
                              <w:marBottom w:val="0"/>
                              <w:divBdr>
                                <w:top w:val="none" w:sz="0" w:space="0" w:color="auto"/>
                                <w:left w:val="single" w:sz="36" w:space="15" w:color="303E50"/>
                                <w:bottom w:val="none" w:sz="0" w:space="0" w:color="auto"/>
                                <w:right w:val="none" w:sz="0" w:space="0" w:color="auto"/>
                              </w:divBdr>
                            </w:div>
                          </w:divsChild>
                        </w:div>
                      </w:divsChild>
                    </w:div>
                    <w:div w:id="1122077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2072056">
      <w:marLeft w:val="0"/>
      <w:marRight w:val="0"/>
      <w:marTop w:val="0"/>
      <w:marBottom w:val="0"/>
      <w:divBdr>
        <w:top w:val="none" w:sz="0" w:space="0" w:color="auto"/>
        <w:left w:val="none" w:sz="0" w:space="0" w:color="auto"/>
        <w:bottom w:val="none" w:sz="0" w:space="0" w:color="auto"/>
        <w:right w:val="none" w:sz="0" w:space="0" w:color="auto"/>
      </w:divBdr>
      <w:divsChild>
        <w:div w:id="1122078672">
          <w:marLeft w:val="0"/>
          <w:marRight w:val="0"/>
          <w:marTop w:val="0"/>
          <w:marBottom w:val="0"/>
          <w:divBdr>
            <w:top w:val="none" w:sz="0" w:space="0" w:color="auto"/>
            <w:left w:val="none" w:sz="0" w:space="0" w:color="auto"/>
            <w:bottom w:val="none" w:sz="0" w:space="0" w:color="auto"/>
            <w:right w:val="none" w:sz="0" w:space="0" w:color="auto"/>
          </w:divBdr>
          <w:divsChild>
            <w:div w:id="1122075676">
              <w:marLeft w:val="0"/>
              <w:marRight w:val="0"/>
              <w:marTop w:val="0"/>
              <w:marBottom w:val="0"/>
              <w:divBdr>
                <w:top w:val="none" w:sz="0" w:space="0" w:color="auto"/>
                <w:left w:val="none" w:sz="0" w:space="0" w:color="auto"/>
                <w:bottom w:val="none" w:sz="0" w:space="0" w:color="auto"/>
                <w:right w:val="none" w:sz="0" w:space="0" w:color="auto"/>
              </w:divBdr>
              <w:divsChild>
                <w:div w:id="1122073483">
                  <w:marLeft w:val="0"/>
                  <w:marRight w:val="0"/>
                  <w:marTop w:val="0"/>
                  <w:marBottom w:val="0"/>
                  <w:divBdr>
                    <w:top w:val="none" w:sz="0" w:space="0" w:color="auto"/>
                    <w:left w:val="none" w:sz="0" w:space="0" w:color="auto"/>
                    <w:bottom w:val="none" w:sz="0" w:space="0" w:color="auto"/>
                    <w:right w:val="none" w:sz="0" w:space="0" w:color="auto"/>
                  </w:divBdr>
                  <w:divsChild>
                    <w:div w:id="1122071788">
                      <w:marLeft w:val="0"/>
                      <w:marRight w:val="0"/>
                      <w:marTop w:val="0"/>
                      <w:marBottom w:val="0"/>
                      <w:divBdr>
                        <w:top w:val="none" w:sz="0" w:space="0" w:color="auto"/>
                        <w:left w:val="none" w:sz="0" w:space="0" w:color="auto"/>
                        <w:bottom w:val="none" w:sz="0" w:space="0" w:color="auto"/>
                        <w:right w:val="none" w:sz="0" w:space="0" w:color="auto"/>
                      </w:divBdr>
                    </w:div>
                    <w:div w:id="1122072169">
                      <w:marLeft w:val="0"/>
                      <w:marRight w:val="0"/>
                      <w:marTop w:val="0"/>
                      <w:marBottom w:val="0"/>
                      <w:divBdr>
                        <w:top w:val="none" w:sz="0" w:space="0" w:color="auto"/>
                        <w:left w:val="none" w:sz="0" w:space="0" w:color="auto"/>
                        <w:bottom w:val="none" w:sz="0" w:space="0" w:color="auto"/>
                        <w:right w:val="none" w:sz="0" w:space="0" w:color="auto"/>
                      </w:divBdr>
                      <w:divsChild>
                        <w:div w:id="1122073475">
                          <w:marLeft w:val="0"/>
                          <w:marRight w:val="0"/>
                          <w:marTop w:val="0"/>
                          <w:marBottom w:val="0"/>
                          <w:divBdr>
                            <w:top w:val="none" w:sz="0" w:space="0" w:color="auto"/>
                            <w:left w:val="none" w:sz="0" w:space="0" w:color="auto"/>
                            <w:bottom w:val="none" w:sz="0" w:space="0" w:color="auto"/>
                            <w:right w:val="none" w:sz="0" w:space="0" w:color="auto"/>
                          </w:divBdr>
                        </w:div>
                        <w:div w:id="1122075527">
                          <w:marLeft w:val="0"/>
                          <w:marRight w:val="0"/>
                          <w:marTop w:val="75"/>
                          <w:marBottom w:val="0"/>
                          <w:divBdr>
                            <w:top w:val="none" w:sz="0" w:space="0" w:color="auto"/>
                            <w:left w:val="none" w:sz="0" w:space="0" w:color="auto"/>
                            <w:bottom w:val="none" w:sz="0" w:space="0" w:color="auto"/>
                            <w:right w:val="none" w:sz="0" w:space="0" w:color="auto"/>
                          </w:divBdr>
                        </w:div>
                      </w:divsChild>
                    </w:div>
                    <w:div w:id="1122072277">
                      <w:marLeft w:val="0"/>
                      <w:marRight w:val="0"/>
                      <w:marTop w:val="0"/>
                      <w:marBottom w:val="0"/>
                      <w:divBdr>
                        <w:top w:val="none" w:sz="0" w:space="0" w:color="auto"/>
                        <w:left w:val="none" w:sz="0" w:space="0" w:color="auto"/>
                        <w:bottom w:val="none" w:sz="0" w:space="0" w:color="auto"/>
                        <w:right w:val="none" w:sz="0" w:space="0" w:color="auto"/>
                      </w:divBdr>
                    </w:div>
                    <w:div w:id="1122072931">
                      <w:marLeft w:val="0"/>
                      <w:marRight w:val="0"/>
                      <w:marTop w:val="0"/>
                      <w:marBottom w:val="0"/>
                      <w:divBdr>
                        <w:top w:val="none" w:sz="0" w:space="0" w:color="auto"/>
                        <w:left w:val="none" w:sz="0" w:space="0" w:color="auto"/>
                        <w:bottom w:val="none" w:sz="0" w:space="0" w:color="auto"/>
                        <w:right w:val="none" w:sz="0" w:space="0" w:color="auto"/>
                      </w:divBdr>
                      <w:divsChild>
                        <w:div w:id="1122072310">
                          <w:marLeft w:val="0"/>
                          <w:marRight w:val="0"/>
                          <w:marTop w:val="0"/>
                          <w:marBottom w:val="0"/>
                          <w:divBdr>
                            <w:top w:val="none" w:sz="0" w:space="0" w:color="auto"/>
                            <w:left w:val="none" w:sz="0" w:space="0" w:color="auto"/>
                            <w:bottom w:val="none" w:sz="0" w:space="0" w:color="auto"/>
                            <w:right w:val="none" w:sz="0" w:space="0" w:color="auto"/>
                          </w:divBdr>
                          <w:divsChild>
                            <w:div w:id="1122072702">
                              <w:marLeft w:val="0"/>
                              <w:marRight w:val="0"/>
                              <w:marTop w:val="0"/>
                              <w:marBottom w:val="0"/>
                              <w:divBdr>
                                <w:top w:val="none" w:sz="0" w:space="0" w:color="auto"/>
                                <w:left w:val="single" w:sz="36" w:space="15" w:color="303E50"/>
                                <w:bottom w:val="none" w:sz="0" w:space="0" w:color="auto"/>
                                <w:right w:val="none" w:sz="0" w:space="0" w:color="auto"/>
                              </w:divBdr>
                            </w:div>
                            <w:div w:id="1122074117">
                              <w:marLeft w:val="0"/>
                              <w:marRight w:val="0"/>
                              <w:marTop w:val="0"/>
                              <w:marBottom w:val="0"/>
                              <w:divBdr>
                                <w:top w:val="none" w:sz="0" w:space="0" w:color="auto"/>
                                <w:left w:val="single" w:sz="36" w:space="15" w:color="303E50"/>
                                <w:bottom w:val="none" w:sz="0" w:space="0" w:color="auto"/>
                                <w:right w:val="none" w:sz="0" w:space="0" w:color="auto"/>
                              </w:divBdr>
                            </w:div>
                            <w:div w:id="1122074314">
                              <w:marLeft w:val="0"/>
                              <w:marRight w:val="0"/>
                              <w:marTop w:val="0"/>
                              <w:marBottom w:val="0"/>
                              <w:divBdr>
                                <w:top w:val="none" w:sz="0" w:space="0" w:color="auto"/>
                                <w:left w:val="single" w:sz="36" w:space="15" w:color="303E50"/>
                                <w:bottom w:val="none" w:sz="0" w:space="0" w:color="auto"/>
                                <w:right w:val="none" w:sz="0" w:space="0" w:color="auto"/>
                              </w:divBdr>
                            </w:div>
                            <w:div w:id="1122075019">
                              <w:marLeft w:val="0"/>
                              <w:marRight w:val="0"/>
                              <w:marTop w:val="0"/>
                              <w:marBottom w:val="0"/>
                              <w:divBdr>
                                <w:top w:val="none" w:sz="0" w:space="0" w:color="auto"/>
                                <w:left w:val="single" w:sz="36" w:space="15" w:color="303E50"/>
                                <w:bottom w:val="none" w:sz="0" w:space="0" w:color="auto"/>
                                <w:right w:val="none" w:sz="0" w:space="0" w:color="auto"/>
                              </w:divBdr>
                            </w:div>
                            <w:div w:id="1122075270">
                              <w:marLeft w:val="0"/>
                              <w:marRight w:val="0"/>
                              <w:marTop w:val="0"/>
                              <w:marBottom w:val="0"/>
                              <w:divBdr>
                                <w:top w:val="none" w:sz="0" w:space="0" w:color="auto"/>
                                <w:left w:val="single" w:sz="36" w:space="15" w:color="303E50"/>
                                <w:bottom w:val="none" w:sz="0" w:space="0" w:color="auto"/>
                                <w:right w:val="none" w:sz="0" w:space="0" w:color="auto"/>
                              </w:divBdr>
                            </w:div>
                            <w:div w:id="1122075537">
                              <w:marLeft w:val="0"/>
                              <w:marRight w:val="0"/>
                              <w:marTop w:val="0"/>
                              <w:marBottom w:val="0"/>
                              <w:divBdr>
                                <w:top w:val="none" w:sz="0" w:space="0" w:color="auto"/>
                                <w:left w:val="single" w:sz="36" w:space="15" w:color="303E50"/>
                                <w:bottom w:val="none" w:sz="0" w:space="0" w:color="auto"/>
                                <w:right w:val="none" w:sz="0" w:space="0" w:color="auto"/>
                              </w:divBdr>
                            </w:div>
                            <w:div w:id="1122075695">
                              <w:marLeft w:val="0"/>
                              <w:marRight w:val="0"/>
                              <w:marTop w:val="0"/>
                              <w:marBottom w:val="0"/>
                              <w:divBdr>
                                <w:top w:val="none" w:sz="0" w:space="0" w:color="auto"/>
                                <w:left w:val="single" w:sz="36" w:space="15" w:color="303E50"/>
                                <w:bottom w:val="none" w:sz="0" w:space="0" w:color="auto"/>
                                <w:right w:val="none" w:sz="0" w:space="0" w:color="auto"/>
                              </w:divBdr>
                            </w:div>
                            <w:div w:id="1122077426">
                              <w:marLeft w:val="0"/>
                              <w:marRight w:val="0"/>
                              <w:marTop w:val="0"/>
                              <w:marBottom w:val="0"/>
                              <w:divBdr>
                                <w:top w:val="none" w:sz="0" w:space="0" w:color="auto"/>
                                <w:left w:val="single" w:sz="36" w:space="15" w:color="303E50"/>
                                <w:bottom w:val="none" w:sz="0" w:space="0" w:color="auto"/>
                                <w:right w:val="none" w:sz="0" w:space="0" w:color="auto"/>
                              </w:divBdr>
                            </w:div>
                          </w:divsChild>
                        </w:div>
                        <w:div w:id="1122072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2072058">
      <w:marLeft w:val="0"/>
      <w:marRight w:val="0"/>
      <w:marTop w:val="0"/>
      <w:marBottom w:val="0"/>
      <w:divBdr>
        <w:top w:val="none" w:sz="0" w:space="0" w:color="auto"/>
        <w:left w:val="none" w:sz="0" w:space="0" w:color="auto"/>
        <w:bottom w:val="none" w:sz="0" w:space="0" w:color="auto"/>
        <w:right w:val="none" w:sz="0" w:space="0" w:color="auto"/>
      </w:divBdr>
      <w:divsChild>
        <w:div w:id="1122072966">
          <w:marLeft w:val="0"/>
          <w:marRight w:val="0"/>
          <w:marTop w:val="0"/>
          <w:marBottom w:val="0"/>
          <w:divBdr>
            <w:top w:val="none" w:sz="0" w:space="0" w:color="auto"/>
            <w:left w:val="none" w:sz="0" w:space="0" w:color="auto"/>
            <w:bottom w:val="none" w:sz="0" w:space="0" w:color="auto"/>
            <w:right w:val="none" w:sz="0" w:space="0" w:color="auto"/>
          </w:divBdr>
          <w:divsChild>
            <w:div w:id="1122073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072060">
      <w:marLeft w:val="0"/>
      <w:marRight w:val="0"/>
      <w:marTop w:val="0"/>
      <w:marBottom w:val="0"/>
      <w:divBdr>
        <w:top w:val="none" w:sz="0" w:space="0" w:color="auto"/>
        <w:left w:val="none" w:sz="0" w:space="0" w:color="auto"/>
        <w:bottom w:val="none" w:sz="0" w:space="0" w:color="auto"/>
        <w:right w:val="none" w:sz="0" w:space="0" w:color="auto"/>
      </w:divBdr>
      <w:divsChild>
        <w:div w:id="1122073541">
          <w:marLeft w:val="0"/>
          <w:marRight w:val="0"/>
          <w:marTop w:val="0"/>
          <w:marBottom w:val="0"/>
          <w:divBdr>
            <w:top w:val="none" w:sz="0" w:space="0" w:color="auto"/>
            <w:left w:val="none" w:sz="0" w:space="0" w:color="auto"/>
            <w:bottom w:val="none" w:sz="0" w:space="0" w:color="auto"/>
            <w:right w:val="none" w:sz="0" w:space="0" w:color="auto"/>
          </w:divBdr>
          <w:divsChild>
            <w:div w:id="1122078358">
              <w:marLeft w:val="0"/>
              <w:marRight w:val="0"/>
              <w:marTop w:val="0"/>
              <w:marBottom w:val="0"/>
              <w:divBdr>
                <w:top w:val="none" w:sz="0" w:space="0" w:color="auto"/>
                <w:left w:val="none" w:sz="0" w:space="0" w:color="auto"/>
                <w:bottom w:val="none" w:sz="0" w:space="0" w:color="auto"/>
                <w:right w:val="none" w:sz="0" w:space="0" w:color="auto"/>
              </w:divBdr>
              <w:divsChild>
                <w:div w:id="1122078613">
                  <w:marLeft w:val="0"/>
                  <w:marRight w:val="0"/>
                  <w:marTop w:val="0"/>
                  <w:marBottom w:val="0"/>
                  <w:divBdr>
                    <w:top w:val="none" w:sz="0" w:space="0" w:color="auto"/>
                    <w:left w:val="none" w:sz="0" w:space="0" w:color="auto"/>
                    <w:bottom w:val="none" w:sz="0" w:space="0" w:color="auto"/>
                    <w:right w:val="none" w:sz="0" w:space="0" w:color="auto"/>
                  </w:divBdr>
                  <w:divsChild>
                    <w:div w:id="1122073297">
                      <w:marLeft w:val="0"/>
                      <w:marRight w:val="0"/>
                      <w:marTop w:val="0"/>
                      <w:marBottom w:val="0"/>
                      <w:divBdr>
                        <w:top w:val="none" w:sz="0" w:space="0" w:color="auto"/>
                        <w:left w:val="none" w:sz="0" w:space="0" w:color="auto"/>
                        <w:bottom w:val="none" w:sz="0" w:space="0" w:color="auto"/>
                        <w:right w:val="none" w:sz="0" w:space="0" w:color="auto"/>
                      </w:divBdr>
                      <w:divsChild>
                        <w:div w:id="1122076690">
                          <w:marLeft w:val="0"/>
                          <w:marRight w:val="0"/>
                          <w:marTop w:val="45"/>
                          <w:marBottom w:val="0"/>
                          <w:divBdr>
                            <w:top w:val="none" w:sz="0" w:space="0" w:color="auto"/>
                            <w:left w:val="none" w:sz="0" w:space="0" w:color="auto"/>
                            <w:bottom w:val="none" w:sz="0" w:space="0" w:color="auto"/>
                            <w:right w:val="none" w:sz="0" w:space="0" w:color="auto"/>
                          </w:divBdr>
                          <w:divsChild>
                            <w:div w:id="1122072237">
                              <w:marLeft w:val="0"/>
                              <w:marRight w:val="39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2072074">
      <w:marLeft w:val="0"/>
      <w:marRight w:val="0"/>
      <w:marTop w:val="75"/>
      <w:marBottom w:val="0"/>
      <w:divBdr>
        <w:top w:val="none" w:sz="0" w:space="0" w:color="auto"/>
        <w:left w:val="none" w:sz="0" w:space="0" w:color="auto"/>
        <w:bottom w:val="none" w:sz="0" w:space="0" w:color="auto"/>
        <w:right w:val="none" w:sz="0" w:space="0" w:color="auto"/>
      </w:divBdr>
      <w:divsChild>
        <w:div w:id="1122075133">
          <w:marLeft w:val="0"/>
          <w:marRight w:val="0"/>
          <w:marTop w:val="100"/>
          <w:marBottom w:val="100"/>
          <w:divBdr>
            <w:top w:val="none" w:sz="0" w:space="0" w:color="auto"/>
            <w:left w:val="none" w:sz="0" w:space="0" w:color="auto"/>
            <w:bottom w:val="none" w:sz="0" w:space="0" w:color="auto"/>
            <w:right w:val="none" w:sz="0" w:space="0" w:color="auto"/>
          </w:divBdr>
          <w:divsChild>
            <w:div w:id="1122076672">
              <w:marLeft w:val="0"/>
              <w:marRight w:val="0"/>
              <w:marTop w:val="225"/>
              <w:marBottom w:val="0"/>
              <w:divBdr>
                <w:top w:val="none" w:sz="0" w:space="0" w:color="auto"/>
                <w:left w:val="none" w:sz="0" w:space="0" w:color="auto"/>
                <w:bottom w:val="none" w:sz="0" w:space="0" w:color="auto"/>
                <w:right w:val="none" w:sz="0" w:space="0" w:color="auto"/>
              </w:divBdr>
              <w:divsChild>
                <w:div w:id="1122072583">
                  <w:marLeft w:val="0"/>
                  <w:marRight w:val="0"/>
                  <w:marTop w:val="0"/>
                  <w:marBottom w:val="0"/>
                  <w:divBdr>
                    <w:top w:val="none" w:sz="0" w:space="0" w:color="auto"/>
                    <w:left w:val="none" w:sz="0" w:space="0" w:color="auto"/>
                    <w:bottom w:val="none" w:sz="0" w:space="0" w:color="auto"/>
                    <w:right w:val="none" w:sz="0" w:space="0" w:color="auto"/>
                  </w:divBdr>
                  <w:divsChild>
                    <w:div w:id="1122073015">
                      <w:marLeft w:val="0"/>
                      <w:marRight w:val="0"/>
                      <w:marTop w:val="0"/>
                      <w:marBottom w:val="375"/>
                      <w:divBdr>
                        <w:top w:val="none" w:sz="0" w:space="0" w:color="auto"/>
                        <w:left w:val="none" w:sz="0" w:space="0" w:color="auto"/>
                        <w:bottom w:val="none" w:sz="0" w:space="0" w:color="auto"/>
                        <w:right w:val="none" w:sz="0" w:space="0" w:color="auto"/>
                      </w:divBdr>
                      <w:divsChild>
                        <w:div w:id="1122072700">
                          <w:marLeft w:val="0"/>
                          <w:marRight w:val="0"/>
                          <w:marTop w:val="0"/>
                          <w:marBottom w:val="0"/>
                          <w:divBdr>
                            <w:top w:val="none" w:sz="0" w:space="0" w:color="auto"/>
                            <w:left w:val="none" w:sz="0" w:space="0" w:color="auto"/>
                            <w:bottom w:val="none" w:sz="0" w:space="0" w:color="auto"/>
                            <w:right w:val="none" w:sz="0" w:space="0" w:color="auto"/>
                          </w:divBdr>
                          <w:divsChild>
                            <w:div w:id="1122075242">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2072078">
      <w:marLeft w:val="0"/>
      <w:marRight w:val="0"/>
      <w:marTop w:val="0"/>
      <w:marBottom w:val="0"/>
      <w:divBdr>
        <w:top w:val="none" w:sz="0" w:space="0" w:color="auto"/>
        <w:left w:val="none" w:sz="0" w:space="0" w:color="auto"/>
        <w:bottom w:val="none" w:sz="0" w:space="0" w:color="auto"/>
        <w:right w:val="none" w:sz="0" w:space="0" w:color="auto"/>
      </w:divBdr>
      <w:divsChild>
        <w:div w:id="1122075323">
          <w:marLeft w:val="75"/>
          <w:marRight w:val="0"/>
          <w:marTop w:val="0"/>
          <w:marBottom w:val="0"/>
          <w:divBdr>
            <w:top w:val="none" w:sz="0" w:space="0" w:color="auto"/>
            <w:left w:val="none" w:sz="0" w:space="0" w:color="auto"/>
            <w:bottom w:val="none" w:sz="0" w:space="0" w:color="auto"/>
            <w:right w:val="none" w:sz="0" w:space="0" w:color="auto"/>
          </w:divBdr>
          <w:divsChild>
            <w:div w:id="1122075586">
              <w:marLeft w:val="0"/>
              <w:marRight w:val="0"/>
              <w:marTop w:val="0"/>
              <w:marBottom w:val="0"/>
              <w:divBdr>
                <w:top w:val="none" w:sz="0" w:space="0" w:color="auto"/>
                <w:left w:val="none" w:sz="0" w:space="0" w:color="auto"/>
                <w:bottom w:val="none" w:sz="0" w:space="0" w:color="auto"/>
                <w:right w:val="none" w:sz="0" w:space="0" w:color="auto"/>
              </w:divBdr>
              <w:divsChild>
                <w:div w:id="1122077475">
                  <w:marLeft w:val="0"/>
                  <w:marRight w:val="0"/>
                  <w:marTop w:val="0"/>
                  <w:marBottom w:val="0"/>
                  <w:divBdr>
                    <w:top w:val="none" w:sz="0" w:space="0" w:color="auto"/>
                    <w:left w:val="none" w:sz="0" w:space="0" w:color="auto"/>
                    <w:bottom w:val="none" w:sz="0" w:space="0" w:color="auto"/>
                    <w:right w:val="none" w:sz="0" w:space="0" w:color="auto"/>
                  </w:divBdr>
                  <w:divsChild>
                    <w:div w:id="1122078015">
                      <w:marLeft w:val="0"/>
                      <w:marRight w:val="0"/>
                      <w:marTop w:val="0"/>
                      <w:marBottom w:val="0"/>
                      <w:divBdr>
                        <w:top w:val="none" w:sz="0" w:space="0" w:color="auto"/>
                        <w:left w:val="none" w:sz="0" w:space="0" w:color="auto"/>
                        <w:bottom w:val="none" w:sz="0" w:space="0" w:color="auto"/>
                        <w:right w:val="none" w:sz="0" w:space="0" w:color="auto"/>
                      </w:divBdr>
                      <w:divsChild>
                        <w:div w:id="1122073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2072093">
      <w:marLeft w:val="0"/>
      <w:marRight w:val="0"/>
      <w:marTop w:val="0"/>
      <w:marBottom w:val="0"/>
      <w:divBdr>
        <w:top w:val="none" w:sz="0" w:space="0" w:color="auto"/>
        <w:left w:val="none" w:sz="0" w:space="0" w:color="auto"/>
        <w:bottom w:val="none" w:sz="0" w:space="0" w:color="auto"/>
        <w:right w:val="none" w:sz="0" w:space="0" w:color="auto"/>
      </w:divBdr>
      <w:divsChild>
        <w:div w:id="1122075113">
          <w:marLeft w:val="75"/>
          <w:marRight w:val="0"/>
          <w:marTop w:val="0"/>
          <w:marBottom w:val="0"/>
          <w:divBdr>
            <w:top w:val="none" w:sz="0" w:space="0" w:color="auto"/>
            <w:left w:val="none" w:sz="0" w:space="0" w:color="auto"/>
            <w:bottom w:val="none" w:sz="0" w:space="0" w:color="auto"/>
            <w:right w:val="none" w:sz="0" w:space="0" w:color="auto"/>
          </w:divBdr>
          <w:divsChild>
            <w:div w:id="1122074736">
              <w:marLeft w:val="0"/>
              <w:marRight w:val="0"/>
              <w:marTop w:val="0"/>
              <w:marBottom w:val="0"/>
              <w:divBdr>
                <w:top w:val="none" w:sz="0" w:space="0" w:color="auto"/>
                <w:left w:val="none" w:sz="0" w:space="0" w:color="auto"/>
                <w:bottom w:val="none" w:sz="0" w:space="0" w:color="auto"/>
                <w:right w:val="none" w:sz="0" w:space="0" w:color="auto"/>
              </w:divBdr>
              <w:divsChild>
                <w:div w:id="1122075086">
                  <w:marLeft w:val="0"/>
                  <w:marRight w:val="0"/>
                  <w:marTop w:val="0"/>
                  <w:marBottom w:val="0"/>
                  <w:divBdr>
                    <w:top w:val="none" w:sz="0" w:space="0" w:color="auto"/>
                    <w:left w:val="none" w:sz="0" w:space="0" w:color="auto"/>
                    <w:bottom w:val="none" w:sz="0" w:space="0" w:color="auto"/>
                    <w:right w:val="none" w:sz="0" w:space="0" w:color="auto"/>
                  </w:divBdr>
                  <w:divsChild>
                    <w:div w:id="1122074584">
                      <w:marLeft w:val="0"/>
                      <w:marRight w:val="0"/>
                      <w:marTop w:val="0"/>
                      <w:marBottom w:val="0"/>
                      <w:divBdr>
                        <w:top w:val="none" w:sz="0" w:space="0" w:color="auto"/>
                        <w:left w:val="none" w:sz="0" w:space="0" w:color="auto"/>
                        <w:bottom w:val="none" w:sz="0" w:space="0" w:color="auto"/>
                        <w:right w:val="none" w:sz="0" w:space="0" w:color="auto"/>
                      </w:divBdr>
                      <w:divsChild>
                        <w:div w:id="1122076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2072107">
      <w:marLeft w:val="0"/>
      <w:marRight w:val="0"/>
      <w:marTop w:val="0"/>
      <w:marBottom w:val="0"/>
      <w:divBdr>
        <w:top w:val="none" w:sz="0" w:space="0" w:color="auto"/>
        <w:left w:val="none" w:sz="0" w:space="0" w:color="auto"/>
        <w:bottom w:val="none" w:sz="0" w:space="0" w:color="auto"/>
        <w:right w:val="none" w:sz="0" w:space="0" w:color="auto"/>
      </w:divBdr>
      <w:divsChild>
        <w:div w:id="1122074366">
          <w:marLeft w:val="0"/>
          <w:marRight w:val="0"/>
          <w:marTop w:val="0"/>
          <w:marBottom w:val="0"/>
          <w:divBdr>
            <w:top w:val="none" w:sz="0" w:space="0" w:color="auto"/>
            <w:left w:val="none" w:sz="0" w:space="0" w:color="auto"/>
            <w:bottom w:val="none" w:sz="0" w:space="0" w:color="auto"/>
            <w:right w:val="none" w:sz="0" w:space="0" w:color="auto"/>
          </w:divBdr>
          <w:divsChild>
            <w:div w:id="1122078500">
              <w:marLeft w:val="0"/>
              <w:marRight w:val="0"/>
              <w:marTop w:val="0"/>
              <w:marBottom w:val="0"/>
              <w:divBdr>
                <w:top w:val="none" w:sz="0" w:space="0" w:color="auto"/>
                <w:left w:val="none" w:sz="0" w:space="0" w:color="auto"/>
                <w:bottom w:val="none" w:sz="0" w:space="0" w:color="auto"/>
                <w:right w:val="none" w:sz="0" w:space="0" w:color="auto"/>
              </w:divBdr>
              <w:divsChild>
                <w:div w:id="1122078153">
                  <w:marLeft w:val="0"/>
                  <w:marRight w:val="0"/>
                  <w:marTop w:val="0"/>
                  <w:marBottom w:val="0"/>
                  <w:divBdr>
                    <w:top w:val="none" w:sz="0" w:space="0" w:color="auto"/>
                    <w:left w:val="none" w:sz="0" w:space="0" w:color="auto"/>
                    <w:bottom w:val="none" w:sz="0" w:space="0" w:color="auto"/>
                    <w:right w:val="none" w:sz="0" w:space="0" w:color="auto"/>
                  </w:divBdr>
                  <w:divsChild>
                    <w:div w:id="1122076847">
                      <w:marLeft w:val="0"/>
                      <w:marRight w:val="0"/>
                      <w:marTop w:val="0"/>
                      <w:marBottom w:val="0"/>
                      <w:divBdr>
                        <w:top w:val="none" w:sz="0" w:space="0" w:color="auto"/>
                        <w:left w:val="none" w:sz="0" w:space="0" w:color="auto"/>
                        <w:bottom w:val="none" w:sz="0" w:space="0" w:color="auto"/>
                        <w:right w:val="none" w:sz="0" w:space="0" w:color="auto"/>
                      </w:divBdr>
                      <w:divsChild>
                        <w:div w:id="1122073743">
                          <w:marLeft w:val="0"/>
                          <w:marRight w:val="0"/>
                          <w:marTop w:val="0"/>
                          <w:marBottom w:val="0"/>
                          <w:divBdr>
                            <w:top w:val="none" w:sz="0" w:space="0" w:color="auto"/>
                            <w:left w:val="none" w:sz="0" w:space="0" w:color="auto"/>
                            <w:bottom w:val="none" w:sz="0" w:space="0" w:color="auto"/>
                            <w:right w:val="none" w:sz="0" w:space="0" w:color="auto"/>
                          </w:divBdr>
                          <w:divsChild>
                            <w:div w:id="1122073043">
                              <w:marLeft w:val="0"/>
                              <w:marRight w:val="0"/>
                              <w:marTop w:val="0"/>
                              <w:marBottom w:val="0"/>
                              <w:divBdr>
                                <w:top w:val="none" w:sz="0" w:space="0" w:color="auto"/>
                                <w:left w:val="single" w:sz="24" w:space="12" w:color="303E50"/>
                                <w:bottom w:val="none" w:sz="0" w:space="0" w:color="auto"/>
                                <w:right w:val="none" w:sz="0" w:space="0" w:color="auto"/>
                              </w:divBdr>
                            </w:div>
                            <w:div w:id="1122073409">
                              <w:marLeft w:val="0"/>
                              <w:marRight w:val="0"/>
                              <w:marTop w:val="0"/>
                              <w:marBottom w:val="0"/>
                              <w:divBdr>
                                <w:top w:val="none" w:sz="0" w:space="0" w:color="auto"/>
                                <w:left w:val="single" w:sz="24" w:space="12" w:color="303E50"/>
                                <w:bottom w:val="none" w:sz="0" w:space="0" w:color="auto"/>
                                <w:right w:val="none" w:sz="0" w:space="0" w:color="auto"/>
                              </w:divBdr>
                            </w:div>
                            <w:div w:id="1122078550">
                              <w:marLeft w:val="0"/>
                              <w:marRight w:val="0"/>
                              <w:marTop w:val="0"/>
                              <w:marBottom w:val="0"/>
                              <w:divBdr>
                                <w:top w:val="none" w:sz="0" w:space="0" w:color="auto"/>
                                <w:left w:val="single" w:sz="24" w:space="12" w:color="303E50"/>
                                <w:bottom w:val="none" w:sz="0" w:space="0" w:color="auto"/>
                                <w:right w:val="none" w:sz="0" w:space="0" w:color="auto"/>
                              </w:divBdr>
                            </w:div>
                          </w:divsChild>
                        </w:div>
                      </w:divsChild>
                    </w:div>
                    <w:div w:id="1122077718">
                      <w:marLeft w:val="0"/>
                      <w:marRight w:val="0"/>
                      <w:marTop w:val="0"/>
                      <w:marBottom w:val="0"/>
                      <w:divBdr>
                        <w:top w:val="none" w:sz="0" w:space="0" w:color="auto"/>
                        <w:left w:val="none" w:sz="0" w:space="0" w:color="auto"/>
                        <w:bottom w:val="none" w:sz="0" w:space="0" w:color="auto"/>
                        <w:right w:val="none" w:sz="0" w:space="0" w:color="auto"/>
                      </w:divBdr>
                      <w:divsChild>
                        <w:div w:id="1122072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2072129">
      <w:marLeft w:val="120"/>
      <w:marRight w:val="0"/>
      <w:marTop w:val="0"/>
      <w:marBottom w:val="0"/>
      <w:divBdr>
        <w:top w:val="none" w:sz="0" w:space="0" w:color="auto"/>
        <w:left w:val="none" w:sz="0" w:space="0" w:color="auto"/>
        <w:bottom w:val="none" w:sz="0" w:space="0" w:color="auto"/>
        <w:right w:val="none" w:sz="0" w:space="0" w:color="auto"/>
      </w:divBdr>
      <w:divsChild>
        <w:div w:id="1122075624">
          <w:marLeft w:val="0"/>
          <w:marRight w:val="0"/>
          <w:marTop w:val="0"/>
          <w:marBottom w:val="0"/>
          <w:divBdr>
            <w:top w:val="none" w:sz="0" w:space="0" w:color="auto"/>
            <w:left w:val="none" w:sz="0" w:space="0" w:color="auto"/>
            <w:bottom w:val="none" w:sz="0" w:space="0" w:color="auto"/>
            <w:right w:val="none" w:sz="0" w:space="0" w:color="auto"/>
          </w:divBdr>
        </w:div>
      </w:divsChild>
    </w:div>
    <w:div w:id="1122072136">
      <w:marLeft w:val="0"/>
      <w:marRight w:val="0"/>
      <w:marTop w:val="0"/>
      <w:marBottom w:val="0"/>
      <w:divBdr>
        <w:top w:val="none" w:sz="0" w:space="0" w:color="auto"/>
        <w:left w:val="none" w:sz="0" w:space="0" w:color="auto"/>
        <w:bottom w:val="none" w:sz="0" w:space="0" w:color="auto"/>
        <w:right w:val="none" w:sz="0" w:space="0" w:color="auto"/>
      </w:divBdr>
      <w:divsChild>
        <w:div w:id="1122074432">
          <w:marLeft w:val="0"/>
          <w:marRight w:val="0"/>
          <w:marTop w:val="0"/>
          <w:marBottom w:val="0"/>
          <w:divBdr>
            <w:top w:val="none" w:sz="0" w:space="0" w:color="auto"/>
            <w:left w:val="none" w:sz="0" w:space="0" w:color="auto"/>
            <w:bottom w:val="none" w:sz="0" w:space="0" w:color="auto"/>
            <w:right w:val="none" w:sz="0" w:space="0" w:color="auto"/>
          </w:divBdr>
          <w:divsChild>
            <w:div w:id="1122078184">
              <w:marLeft w:val="0"/>
              <w:marRight w:val="0"/>
              <w:marTop w:val="0"/>
              <w:marBottom w:val="0"/>
              <w:divBdr>
                <w:top w:val="none" w:sz="0" w:space="0" w:color="auto"/>
                <w:left w:val="none" w:sz="0" w:space="0" w:color="auto"/>
                <w:bottom w:val="none" w:sz="0" w:space="0" w:color="auto"/>
                <w:right w:val="none" w:sz="0" w:space="0" w:color="auto"/>
              </w:divBdr>
              <w:divsChild>
                <w:div w:id="1122072957">
                  <w:marLeft w:val="0"/>
                  <w:marRight w:val="150"/>
                  <w:marTop w:val="0"/>
                  <w:marBottom w:val="150"/>
                  <w:divBdr>
                    <w:top w:val="none" w:sz="0" w:space="0" w:color="auto"/>
                    <w:left w:val="none" w:sz="0" w:space="0" w:color="auto"/>
                    <w:bottom w:val="none" w:sz="0" w:space="0" w:color="auto"/>
                    <w:right w:val="none" w:sz="0" w:space="0" w:color="auto"/>
                  </w:divBdr>
                  <w:divsChild>
                    <w:div w:id="1122077324">
                      <w:marLeft w:val="0"/>
                      <w:marRight w:val="0"/>
                      <w:marTop w:val="0"/>
                      <w:marBottom w:val="0"/>
                      <w:divBdr>
                        <w:top w:val="none" w:sz="0" w:space="0" w:color="auto"/>
                        <w:left w:val="none" w:sz="0" w:space="0" w:color="auto"/>
                        <w:bottom w:val="none" w:sz="0" w:space="0" w:color="auto"/>
                        <w:right w:val="none" w:sz="0" w:space="0" w:color="auto"/>
                      </w:divBdr>
                      <w:divsChild>
                        <w:div w:id="1122078459">
                          <w:marLeft w:val="0"/>
                          <w:marRight w:val="0"/>
                          <w:marTop w:val="0"/>
                          <w:marBottom w:val="0"/>
                          <w:divBdr>
                            <w:top w:val="none" w:sz="0" w:space="0" w:color="auto"/>
                            <w:left w:val="none" w:sz="0" w:space="0" w:color="auto"/>
                            <w:bottom w:val="none" w:sz="0" w:space="0" w:color="auto"/>
                            <w:right w:val="none" w:sz="0" w:space="0" w:color="auto"/>
                          </w:divBdr>
                          <w:divsChild>
                            <w:div w:id="1122076767">
                              <w:marLeft w:val="0"/>
                              <w:marRight w:val="0"/>
                              <w:marTop w:val="0"/>
                              <w:marBottom w:val="0"/>
                              <w:divBdr>
                                <w:top w:val="none" w:sz="0" w:space="0" w:color="auto"/>
                                <w:left w:val="none" w:sz="0" w:space="0" w:color="auto"/>
                                <w:bottom w:val="none" w:sz="0" w:space="0" w:color="auto"/>
                                <w:right w:val="none" w:sz="0" w:space="0" w:color="auto"/>
                              </w:divBdr>
                              <w:divsChild>
                                <w:div w:id="1122074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2072153">
      <w:marLeft w:val="120"/>
      <w:marRight w:val="0"/>
      <w:marTop w:val="0"/>
      <w:marBottom w:val="0"/>
      <w:divBdr>
        <w:top w:val="none" w:sz="0" w:space="0" w:color="auto"/>
        <w:left w:val="none" w:sz="0" w:space="0" w:color="auto"/>
        <w:bottom w:val="none" w:sz="0" w:space="0" w:color="auto"/>
        <w:right w:val="none" w:sz="0" w:space="0" w:color="auto"/>
      </w:divBdr>
      <w:divsChild>
        <w:div w:id="1122072861">
          <w:marLeft w:val="0"/>
          <w:marRight w:val="0"/>
          <w:marTop w:val="0"/>
          <w:marBottom w:val="0"/>
          <w:divBdr>
            <w:top w:val="none" w:sz="0" w:space="0" w:color="auto"/>
            <w:left w:val="none" w:sz="0" w:space="0" w:color="auto"/>
            <w:bottom w:val="none" w:sz="0" w:space="0" w:color="auto"/>
            <w:right w:val="none" w:sz="0" w:space="0" w:color="auto"/>
          </w:divBdr>
        </w:div>
      </w:divsChild>
    </w:div>
    <w:div w:id="1122072154">
      <w:marLeft w:val="0"/>
      <w:marRight w:val="0"/>
      <w:marTop w:val="0"/>
      <w:marBottom w:val="0"/>
      <w:divBdr>
        <w:top w:val="none" w:sz="0" w:space="0" w:color="auto"/>
        <w:left w:val="none" w:sz="0" w:space="0" w:color="auto"/>
        <w:bottom w:val="none" w:sz="0" w:space="0" w:color="auto"/>
        <w:right w:val="none" w:sz="0" w:space="0" w:color="auto"/>
      </w:divBdr>
      <w:divsChild>
        <w:div w:id="1122074450">
          <w:marLeft w:val="0"/>
          <w:marRight w:val="0"/>
          <w:marTop w:val="0"/>
          <w:marBottom w:val="0"/>
          <w:divBdr>
            <w:top w:val="none" w:sz="0" w:space="0" w:color="auto"/>
            <w:left w:val="none" w:sz="0" w:space="0" w:color="auto"/>
            <w:bottom w:val="none" w:sz="0" w:space="0" w:color="auto"/>
            <w:right w:val="none" w:sz="0" w:space="0" w:color="auto"/>
          </w:divBdr>
          <w:divsChild>
            <w:div w:id="1122074433">
              <w:marLeft w:val="0"/>
              <w:marRight w:val="0"/>
              <w:marTop w:val="0"/>
              <w:marBottom w:val="0"/>
              <w:divBdr>
                <w:top w:val="none" w:sz="0" w:space="0" w:color="auto"/>
                <w:left w:val="none" w:sz="0" w:space="0" w:color="auto"/>
                <w:bottom w:val="none" w:sz="0" w:space="0" w:color="auto"/>
                <w:right w:val="none" w:sz="0" w:space="0" w:color="auto"/>
              </w:divBdr>
              <w:divsChild>
                <w:div w:id="1122074417">
                  <w:marLeft w:val="0"/>
                  <w:marRight w:val="0"/>
                  <w:marTop w:val="45"/>
                  <w:marBottom w:val="0"/>
                  <w:divBdr>
                    <w:top w:val="none" w:sz="0" w:space="0" w:color="auto"/>
                    <w:left w:val="none" w:sz="0" w:space="0" w:color="auto"/>
                    <w:bottom w:val="none" w:sz="0" w:space="0" w:color="auto"/>
                    <w:right w:val="none" w:sz="0" w:space="0" w:color="auto"/>
                  </w:divBdr>
                  <w:divsChild>
                    <w:div w:id="1122073350">
                      <w:marLeft w:val="0"/>
                      <w:marRight w:val="39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2072157">
      <w:marLeft w:val="0"/>
      <w:marRight w:val="0"/>
      <w:marTop w:val="0"/>
      <w:marBottom w:val="0"/>
      <w:divBdr>
        <w:top w:val="none" w:sz="0" w:space="0" w:color="auto"/>
        <w:left w:val="none" w:sz="0" w:space="0" w:color="auto"/>
        <w:bottom w:val="none" w:sz="0" w:space="0" w:color="auto"/>
        <w:right w:val="none" w:sz="0" w:space="0" w:color="auto"/>
      </w:divBdr>
      <w:divsChild>
        <w:div w:id="1122073385">
          <w:marLeft w:val="0"/>
          <w:marRight w:val="0"/>
          <w:marTop w:val="0"/>
          <w:marBottom w:val="0"/>
          <w:divBdr>
            <w:top w:val="none" w:sz="0" w:space="0" w:color="auto"/>
            <w:left w:val="none" w:sz="0" w:space="0" w:color="auto"/>
            <w:bottom w:val="none" w:sz="0" w:space="0" w:color="auto"/>
            <w:right w:val="none" w:sz="0" w:space="0" w:color="auto"/>
          </w:divBdr>
          <w:divsChild>
            <w:div w:id="1122076870">
              <w:marLeft w:val="0"/>
              <w:marRight w:val="0"/>
              <w:marTop w:val="0"/>
              <w:marBottom w:val="0"/>
              <w:divBdr>
                <w:top w:val="none" w:sz="0" w:space="0" w:color="auto"/>
                <w:left w:val="none" w:sz="0" w:space="0" w:color="auto"/>
                <w:bottom w:val="none" w:sz="0" w:space="0" w:color="auto"/>
                <w:right w:val="none" w:sz="0" w:space="0" w:color="auto"/>
              </w:divBdr>
              <w:divsChild>
                <w:div w:id="1122073649">
                  <w:marLeft w:val="0"/>
                  <w:marRight w:val="0"/>
                  <w:marTop w:val="0"/>
                  <w:marBottom w:val="0"/>
                  <w:divBdr>
                    <w:top w:val="none" w:sz="0" w:space="0" w:color="auto"/>
                    <w:left w:val="none" w:sz="0" w:space="0" w:color="auto"/>
                    <w:bottom w:val="none" w:sz="0" w:space="0" w:color="auto"/>
                    <w:right w:val="none" w:sz="0" w:space="0" w:color="auto"/>
                  </w:divBdr>
                  <w:divsChild>
                    <w:div w:id="1122078609">
                      <w:marLeft w:val="0"/>
                      <w:marRight w:val="0"/>
                      <w:marTop w:val="0"/>
                      <w:marBottom w:val="0"/>
                      <w:divBdr>
                        <w:top w:val="none" w:sz="0" w:space="0" w:color="auto"/>
                        <w:left w:val="none" w:sz="0" w:space="0" w:color="auto"/>
                        <w:bottom w:val="none" w:sz="0" w:space="0" w:color="auto"/>
                        <w:right w:val="none" w:sz="0" w:space="0" w:color="auto"/>
                      </w:divBdr>
                      <w:divsChild>
                        <w:div w:id="1122072438">
                          <w:marLeft w:val="0"/>
                          <w:marRight w:val="750"/>
                          <w:marTop w:val="0"/>
                          <w:marBottom w:val="0"/>
                          <w:divBdr>
                            <w:top w:val="none" w:sz="0" w:space="0" w:color="auto"/>
                            <w:left w:val="none" w:sz="0" w:space="0" w:color="auto"/>
                            <w:bottom w:val="none" w:sz="0" w:space="0" w:color="auto"/>
                            <w:right w:val="none" w:sz="0" w:space="0" w:color="auto"/>
                          </w:divBdr>
                          <w:divsChild>
                            <w:div w:id="1122074693">
                              <w:marLeft w:val="0"/>
                              <w:marRight w:val="0"/>
                              <w:marTop w:val="0"/>
                              <w:marBottom w:val="105"/>
                              <w:divBdr>
                                <w:top w:val="none" w:sz="0" w:space="0" w:color="auto"/>
                                <w:left w:val="none" w:sz="0" w:space="0" w:color="auto"/>
                                <w:bottom w:val="none" w:sz="0" w:space="0" w:color="auto"/>
                                <w:right w:val="none" w:sz="0" w:space="0" w:color="auto"/>
                              </w:divBdr>
                              <w:divsChild>
                                <w:div w:id="1122073999">
                                  <w:marLeft w:val="0"/>
                                  <w:marRight w:val="0"/>
                                  <w:marTop w:val="0"/>
                                  <w:marBottom w:val="0"/>
                                  <w:divBdr>
                                    <w:top w:val="none" w:sz="0" w:space="0" w:color="auto"/>
                                    <w:left w:val="none" w:sz="0" w:space="0" w:color="auto"/>
                                    <w:bottom w:val="none" w:sz="0" w:space="0" w:color="auto"/>
                                    <w:right w:val="none" w:sz="0" w:space="0" w:color="auto"/>
                                  </w:divBdr>
                                  <w:divsChild>
                                    <w:div w:id="1122078039">
                                      <w:marLeft w:val="0"/>
                                      <w:marRight w:val="0"/>
                                      <w:marTop w:val="0"/>
                                      <w:marBottom w:val="0"/>
                                      <w:divBdr>
                                        <w:top w:val="none" w:sz="0" w:space="0" w:color="auto"/>
                                        <w:left w:val="none" w:sz="0" w:space="0" w:color="auto"/>
                                        <w:bottom w:val="none" w:sz="0" w:space="0" w:color="auto"/>
                                        <w:right w:val="none" w:sz="0" w:space="0" w:color="auto"/>
                                      </w:divBdr>
                                      <w:divsChild>
                                        <w:div w:id="1122076188">
                                          <w:marLeft w:val="0"/>
                                          <w:marRight w:val="0"/>
                                          <w:marTop w:val="0"/>
                                          <w:marBottom w:val="0"/>
                                          <w:divBdr>
                                            <w:top w:val="none" w:sz="0" w:space="0" w:color="auto"/>
                                            <w:left w:val="none" w:sz="0" w:space="0" w:color="auto"/>
                                            <w:bottom w:val="none" w:sz="0" w:space="0" w:color="auto"/>
                                            <w:right w:val="none" w:sz="0" w:space="0" w:color="auto"/>
                                          </w:divBdr>
                                        </w:div>
                                      </w:divsChild>
                                    </w:div>
                                    <w:div w:id="1122078733">
                                      <w:marLeft w:val="0"/>
                                      <w:marRight w:val="0"/>
                                      <w:marTop w:val="0"/>
                                      <w:marBottom w:val="120"/>
                                      <w:divBdr>
                                        <w:top w:val="none" w:sz="0" w:space="0" w:color="auto"/>
                                        <w:left w:val="none" w:sz="0" w:space="0" w:color="auto"/>
                                        <w:bottom w:val="none" w:sz="0" w:space="0" w:color="auto"/>
                                        <w:right w:val="none" w:sz="0" w:space="0" w:color="auto"/>
                                      </w:divBdr>
                                    </w:div>
                                  </w:divsChild>
                                </w:div>
                                <w:div w:id="112207684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2072167">
      <w:marLeft w:val="0"/>
      <w:marRight w:val="0"/>
      <w:marTop w:val="0"/>
      <w:marBottom w:val="0"/>
      <w:divBdr>
        <w:top w:val="none" w:sz="0" w:space="0" w:color="auto"/>
        <w:left w:val="none" w:sz="0" w:space="0" w:color="auto"/>
        <w:bottom w:val="none" w:sz="0" w:space="0" w:color="auto"/>
        <w:right w:val="none" w:sz="0" w:space="0" w:color="auto"/>
      </w:divBdr>
      <w:divsChild>
        <w:div w:id="1122072600">
          <w:marLeft w:val="0"/>
          <w:marRight w:val="0"/>
          <w:marTop w:val="0"/>
          <w:marBottom w:val="0"/>
          <w:divBdr>
            <w:top w:val="none" w:sz="0" w:space="0" w:color="auto"/>
            <w:left w:val="none" w:sz="0" w:space="0" w:color="auto"/>
            <w:bottom w:val="none" w:sz="0" w:space="0" w:color="auto"/>
            <w:right w:val="none" w:sz="0" w:space="0" w:color="auto"/>
          </w:divBdr>
          <w:divsChild>
            <w:div w:id="1122073387">
              <w:marLeft w:val="0"/>
              <w:marRight w:val="0"/>
              <w:marTop w:val="0"/>
              <w:marBottom w:val="0"/>
              <w:divBdr>
                <w:top w:val="none" w:sz="0" w:space="0" w:color="auto"/>
                <w:left w:val="none" w:sz="0" w:space="0" w:color="auto"/>
                <w:bottom w:val="none" w:sz="0" w:space="0" w:color="auto"/>
                <w:right w:val="none" w:sz="0" w:space="0" w:color="auto"/>
              </w:divBdr>
              <w:divsChild>
                <w:div w:id="1122076326">
                  <w:marLeft w:val="0"/>
                  <w:marRight w:val="3630"/>
                  <w:marTop w:val="0"/>
                  <w:marBottom w:val="0"/>
                  <w:divBdr>
                    <w:top w:val="none" w:sz="0" w:space="0" w:color="auto"/>
                    <w:left w:val="none" w:sz="0" w:space="0" w:color="auto"/>
                    <w:bottom w:val="none" w:sz="0" w:space="0" w:color="auto"/>
                    <w:right w:val="none" w:sz="0" w:space="0" w:color="auto"/>
                  </w:divBdr>
                  <w:divsChild>
                    <w:div w:id="1122078355">
                      <w:marLeft w:val="0"/>
                      <w:marRight w:val="0"/>
                      <w:marTop w:val="0"/>
                      <w:marBottom w:val="0"/>
                      <w:divBdr>
                        <w:top w:val="none" w:sz="0" w:space="0" w:color="auto"/>
                        <w:left w:val="none" w:sz="0" w:space="0" w:color="auto"/>
                        <w:bottom w:val="none" w:sz="0" w:space="0" w:color="auto"/>
                        <w:right w:val="none" w:sz="0" w:space="0" w:color="auto"/>
                      </w:divBdr>
                      <w:divsChild>
                        <w:div w:id="1122075628">
                          <w:marLeft w:val="0"/>
                          <w:marRight w:val="0"/>
                          <w:marTop w:val="0"/>
                          <w:marBottom w:val="0"/>
                          <w:divBdr>
                            <w:top w:val="single" w:sz="6" w:space="8" w:color="E8E8E8"/>
                            <w:left w:val="single" w:sz="6" w:space="8" w:color="E8E8E8"/>
                            <w:bottom w:val="single" w:sz="6" w:space="8" w:color="E8E8E8"/>
                            <w:right w:val="single" w:sz="6" w:space="8" w:color="E8E8E8"/>
                          </w:divBdr>
                          <w:divsChild>
                            <w:div w:id="1122075072">
                              <w:marLeft w:val="0"/>
                              <w:marRight w:val="0"/>
                              <w:marTop w:val="0"/>
                              <w:marBottom w:val="0"/>
                              <w:divBdr>
                                <w:top w:val="none" w:sz="0" w:space="0" w:color="auto"/>
                                <w:left w:val="none" w:sz="0" w:space="0" w:color="auto"/>
                                <w:bottom w:val="none" w:sz="0" w:space="0" w:color="auto"/>
                                <w:right w:val="none" w:sz="0" w:space="0" w:color="auto"/>
                              </w:divBdr>
                              <w:divsChild>
                                <w:div w:id="1122074641">
                                  <w:marLeft w:val="0"/>
                                  <w:marRight w:val="0"/>
                                  <w:marTop w:val="0"/>
                                  <w:marBottom w:val="0"/>
                                  <w:divBdr>
                                    <w:top w:val="none" w:sz="0" w:space="0" w:color="auto"/>
                                    <w:left w:val="none" w:sz="0" w:space="0" w:color="auto"/>
                                    <w:bottom w:val="none" w:sz="0" w:space="0" w:color="auto"/>
                                    <w:right w:val="none" w:sz="0" w:space="0" w:color="auto"/>
                                  </w:divBdr>
                                </w:div>
                                <w:div w:id="1122075905">
                                  <w:marLeft w:val="0"/>
                                  <w:marRight w:val="0"/>
                                  <w:marTop w:val="0"/>
                                  <w:marBottom w:val="0"/>
                                  <w:divBdr>
                                    <w:top w:val="none" w:sz="0" w:space="0" w:color="auto"/>
                                    <w:left w:val="none" w:sz="0" w:space="0" w:color="auto"/>
                                    <w:bottom w:val="none" w:sz="0" w:space="0" w:color="auto"/>
                                    <w:right w:val="none" w:sz="0" w:space="0" w:color="auto"/>
                                  </w:divBdr>
                                  <w:divsChild>
                                    <w:div w:id="1122073089">
                                      <w:marLeft w:val="0"/>
                                      <w:marRight w:val="0"/>
                                      <w:marTop w:val="0"/>
                                      <w:marBottom w:val="0"/>
                                      <w:divBdr>
                                        <w:top w:val="none" w:sz="0" w:space="0" w:color="auto"/>
                                        <w:left w:val="none" w:sz="0" w:space="0" w:color="auto"/>
                                        <w:bottom w:val="none" w:sz="0" w:space="0" w:color="auto"/>
                                        <w:right w:val="none" w:sz="0" w:space="0" w:color="auto"/>
                                      </w:divBdr>
                                    </w:div>
                                    <w:div w:id="1122077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22072178">
      <w:marLeft w:val="93"/>
      <w:marRight w:val="0"/>
      <w:marTop w:val="0"/>
      <w:marBottom w:val="0"/>
      <w:divBdr>
        <w:top w:val="none" w:sz="0" w:space="0" w:color="auto"/>
        <w:left w:val="none" w:sz="0" w:space="0" w:color="auto"/>
        <w:bottom w:val="none" w:sz="0" w:space="0" w:color="auto"/>
        <w:right w:val="none" w:sz="0" w:space="0" w:color="auto"/>
      </w:divBdr>
      <w:divsChild>
        <w:div w:id="1122072597">
          <w:marLeft w:val="0"/>
          <w:marRight w:val="0"/>
          <w:marTop w:val="0"/>
          <w:marBottom w:val="0"/>
          <w:divBdr>
            <w:top w:val="none" w:sz="0" w:space="0" w:color="auto"/>
            <w:left w:val="none" w:sz="0" w:space="0" w:color="auto"/>
            <w:bottom w:val="none" w:sz="0" w:space="0" w:color="auto"/>
            <w:right w:val="none" w:sz="0" w:space="0" w:color="auto"/>
          </w:divBdr>
        </w:div>
      </w:divsChild>
    </w:div>
    <w:div w:id="1122072184">
      <w:marLeft w:val="0"/>
      <w:marRight w:val="0"/>
      <w:marTop w:val="0"/>
      <w:marBottom w:val="0"/>
      <w:divBdr>
        <w:top w:val="none" w:sz="0" w:space="0" w:color="auto"/>
        <w:left w:val="none" w:sz="0" w:space="0" w:color="auto"/>
        <w:bottom w:val="none" w:sz="0" w:space="0" w:color="auto"/>
        <w:right w:val="none" w:sz="0" w:space="0" w:color="auto"/>
      </w:divBdr>
      <w:divsChild>
        <w:div w:id="1122078479">
          <w:marLeft w:val="0"/>
          <w:marRight w:val="0"/>
          <w:marTop w:val="0"/>
          <w:marBottom w:val="0"/>
          <w:divBdr>
            <w:top w:val="none" w:sz="0" w:space="0" w:color="auto"/>
            <w:left w:val="none" w:sz="0" w:space="0" w:color="auto"/>
            <w:bottom w:val="none" w:sz="0" w:space="0" w:color="auto"/>
            <w:right w:val="none" w:sz="0" w:space="0" w:color="auto"/>
          </w:divBdr>
          <w:divsChild>
            <w:div w:id="1122075565">
              <w:marLeft w:val="0"/>
              <w:marRight w:val="0"/>
              <w:marTop w:val="0"/>
              <w:marBottom w:val="0"/>
              <w:divBdr>
                <w:top w:val="none" w:sz="0" w:space="0" w:color="auto"/>
                <w:left w:val="none" w:sz="0" w:space="0" w:color="auto"/>
                <w:bottom w:val="none" w:sz="0" w:space="0" w:color="auto"/>
                <w:right w:val="none" w:sz="0" w:space="0" w:color="auto"/>
              </w:divBdr>
              <w:divsChild>
                <w:div w:id="1122077966">
                  <w:marLeft w:val="0"/>
                  <w:marRight w:val="0"/>
                  <w:marTop w:val="0"/>
                  <w:marBottom w:val="0"/>
                  <w:divBdr>
                    <w:top w:val="none" w:sz="0" w:space="0" w:color="auto"/>
                    <w:left w:val="none" w:sz="0" w:space="0" w:color="auto"/>
                    <w:bottom w:val="none" w:sz="0" w:space="0" w:color="auto"/>
                    <w:right w:val="none" w:sz="0" w:space="0" w:color="auto"/>
                  </w:divBdr>
                  <w:divsChild>
                    <w:div w:id="1122078031">
                      <w:marLeft w:val="0"/>
                      <w:marRight w:val="0"/>
                      <w:marTop w:val="0"/>
                      <w:marBottom w:val="0"/>
                      <w:divBdr>
                        <w:top w:val="none" w:sz="0" w:space="0" w:color="auto"/>
                        <w:left w:val="none" w:sz="0" w:space="0" w:color="auto"/>
                        <w:bottom w:val="none" w:sz="0" w:space="0" w:color="auto"/>
                        <w:right w:val="none" w:sz="0" w:space="0" w:color="auto"/>
                      </w:divBdr>
                      <w:divsChild>
                        <w:div w:id="1122078477">
                          <w:marLeft w:val="0"/>
                          <w:marRight w:val="750"/>
                          <w:marTop w:val="0"/>
                          <w:marBottom w:val="0"/>
                          <w:divBdr>
                            <w:top w:val="none" w:sz="0" w:space="0" w:color="auto"/>
                            <w:left w:val="none" w:sz="0" w:space="0" w:color="auto"/>
                            <w:bottom w:val="none" w:sz="0" w:space="0" w:color="auto"/>
                            <w:right w:val="none" w:sz="0" w:space="0" w:color="auto"/>
                          </w:divBdr>
                          <w:divsChild>
                            <w:div w:id="1122074267">
                              <w:marLeft w:val="0"/>
                              <w:marRight w:val="0"/>
                              <w:marTop w:val="0"/>
                              <w:marBottom w:val="105"/>
                              <w:divBdr>
                                <w:top w:val="none" w:sz="0" w:space="0" w:color="auto"/>
                                <w:left w:val="none" w:sz="0" w:space="0" w:color="auto"/>
                                <w:bottom w:val="none" w:sz="0" w:space="0" w:color="auto"/>
                                <w:right w:val="none" w:sz="0" w:space="0" w:color="auto"/>
                              </w:divBdr>
                              <w:divsChild>
                                <w:div w:id="1122075214">
                                  <w:marLeft w:val="0"/>
                                  <w:marRight w:val="0"/>
                                  <w:marTop w:val="0"/>
                                  <w:marBottom w:val="0"/>
                                  <w:divBdr>
                                    <w:top w:val="none" w:sz="0" w:space="0" w:color="auto"/>
                                    <w:left w:val="none" w:sz="0" w:space="0" w:color="auto"/>
                                    <w:bottom w:val="none" w:sz="0" w:space="0" w:color="auto"/>
                                    <w:right w:val="none" w:sz="0" w:space="0" w:color="auto"/>
                                  </w:divBdr>
                                  <w:divsChild>
                                    <w:div w:id="1122071887">
                                      <w:marLeft w:val="0"/>
                                      <w:marRight w:val="0"/>
                                      <w:marTop w:val="0"/>
                                      <w:marBottom w:val="120"/>
                                      <w:divBdr>
                                        <w:top w:val="none" w:sz="0" w:space="0" w:color="auto"/>
                                        <w:left w:val="none" w:sz="0" w:space="0" w:color="auto"/>
                                        <w:bottom w:val="none" w:sz="0" w:space="0" w:color="auto"/>
                                        <w:right w:val="none" w:sz="0" w:space="0" w:color="auto"/>
                                      </w:divBdr>
                                    </w:div>
                                    <w:div w:id="1122072901">
                                      <w:marLeft w:val="0"/>
                                      <w:marRight w:val="0"/>
                                      <w:marTop w:val="0"/>
                                      <w:marBottom w:val="0"/>
                                      <w:divBdr>
                                        <w:top w:val="none" w:sz="0" w:space="0" w:color="auto"/>
                                        <w:left w:val="none" w:sz="0" w:space="0" w:color="auto"/>
                                        <w:bottom w:val="none" w:sz="0" w:space="0" w:color="auto"/>
                                        <w:right w:val="none" w:sz="0" w:space="0" w:color="auto"/>
                                      </w:divBdr>
                                      <w:divsChild>
                                        <w:div w:id="1122076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075235">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2072192">
      <w:marLeft w:val="0"/>
      <w:marRight w:val="0"/>
      <w:marTop w:val="0"/>
      <w:marBottom w:val="0"/>
      <w:divBdr>
        <w:top w:val="none" w:sz="0" w:space="0" w:color="auto"/>
        <w:left w:val="none" w:sz="0" w:space="0" w:color="auto"/>
        <w:bottom w:val="none" w:sz="0" w:space="0" w:color="auto"/>
        <w:right w:val="none" w:sz="0" w:space="0" w:color="auto"/>
      </w:divBdr>
      <w:divsChild>
        <w:div w:id="1122077402">
          <w:marLeft w:val="76"/>
          <w:marRight w:val="0"/>
          <w:marTop w:val="0"/>
          <w:marBottom w:val="0"/>
          <w:divBdr>
            <w:top w:val="none" w:sz="0" w:space="0" w:color="auto"/>
            <w:left w:val="none" w:sz="0" w:space="0" w:color="auto"/>
            <w:bottom w:val="none" w:sz="0" w:space="0" w:color="auto"/>
            <w:right w:val="none" w:sz="0" w:space="0" w:color="auto"/>
          </w:divBdr>
          <w:divsChild>
            <w:div w:id="1122078791">
              <w:marLeft w:val="0"/>
              <w:marRight w:val="0"/>
              <w:marTop w:val="0"/>
              <w:marBottom w:val="0"/>
              <w:divBdr>
                <w:top w:val="none" w:sz="0" w:space="0" w:color="auto"/>
                <w:left w:val="none" w:sz="0" w:space="0" w:color="auto"/>
                <w:bottom w:val="none" w:sz="0" w:space="0" w:color="auto"/>
                <w:right w:val="none" w:sz="0" w:space="0" w:color="auto"/>
              </w:divBdr>
              <w:divsChild>
                <w:div w:id="1122073765">
                  <w:marLeft w:val="0"/>
                  <w:marRight w:val="0"/>
                  <w:marTop w:val="0"/>
                  <w:marBottom w:val="0"/>
                  <w:divBdr>
                    <w:top w:val="none" w:sz="0" w:space="0" w:color="auto"/>
                    <w:left w:val="none" w:sz="0" w:space="0" w:color="auto"/>
                    <w:bottom w:val="none" w:sz="0" w:space="0" w:color="auto"/>
                    <w:right w:val="none" w:sz="0" w:space="0" w:color="auto"/>
                  </w:divBdr>
                  <w:divsChild>
                    <w:div w:id="1122077045">
                      <w:marLeft w:val="0"/>
                      <w:marRight w:val="0"/>
                      <w:marTop w:val="0"/>
                      <w:marBottom w:val="0"/>
                      <w:divBdr>
                        <w:top w:val="none" w:sz="0" w:space="0" w:color="auto"/>
                        <w:left w:val="none" w:sz="0" w:space="0" w:color="auto"/>
                        <w:bottom w:val="none" w:sz="0" w:space="0" w:color="auto"/>
                        <w:right w:val="none" w:sz="0" w:space="0" w:color="auto"/>
                      </w:divBdr>
                      <w:divsChild>
                        <w:div w:id="1122074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2072197">
      <w:marLeft w:val="0"/>
      <w:marRight w:val="0"/>
      <w:marTop w:val="0"/>
      <w:marBottom w:val="0"/>
      <w:divBdr>
        <w:top w:val="none" w:sz="0" w:space="0" w:color="auto"/>
        <w:left w:val="none" w:sz="0" w:space="0" w:color="auto"/>
        <w:bottom w:val="none" w:sz="0" w:space="0" w:color="auto"/>
        <w:right w:val="none" w:sz="0" w:space="0" w:color="auto"/>
      </w:divBdr>
      <w:divsChild>
        <w:div w:id="1122077921">
          <w:marLeft w:val="0"/>
          <w:marRight w:val="0"/>
          <w:marTop w:val="0"/>
          <w:marBottom w:val="0"/>
          <w:divBdr>
            <w:top w:val="none" w:sz="0" w:space="0" w:color="auto"/>
            <w:left w:val="none" w:sz="0" w:space="0" w:color="auto"/>
            <w:bottom w:val="none" w:sz="0" w:space="0" w:color="auto"/>
            <w:right w:val="none" w:sz="0" w:space="0" w:color="auto"/>
          </w:divBdr>
          <w:divsChild>
            <w:div w:id="1122073636">
              <w:marLeft w:val="0"/>
              <w:marRight w:val="0"/>
              <w:marTop w:val="0"/>
              <w:marBottom w:val="0"/>
              <w:divBdr>
                <w:top w:val="none" w:sz="0" w:space="0" w:color="auto"/>
                <w:left w:val="none" w:sz="0" w:space="0" w:color="auto"/>
                <w:bottom w:val="none" w:sz="0" w:space="0" w:color="auto"/>
                <w:right w:val="none" w:sz="0" w:space="0" w:color="auto"/>
              </w:divBdr>
              <w:divsChild>
                <w:div w:id="1122076581">
                  <w:marLeft w:val="0"/>
                  <w:marRight w:val="0"/>
                  <w:marTop w:val="0"/>
                  <w:marBottom w:val="0"/>
                  <w:divBdr>
                    <w:top w:val="none" w:sz="0" w:space="0" w:color="auto"/>
                    <w:left w:val="none" w:sz="0" w:space="0" w:color="auto"/>
                    <w:bottom w:val="none" w:sz="0" w:space="0" w:color="auto"/>
                    <w:right w:val="none" w:sz="0" w:space="0" w:color="auto"/>
                  </w:divBdr>
                </w:div>
              </w:divsChild>
            </w:div>
            <w:div w:id="1122074481">
              <w:marLeft w:val="0"/>
              <w:marRight w:val="0"/>
              <w:marTop w:val="0"/>
              <w:marBottom w:val="0"/>
              <w:divBdr>
                <w:top w:val="none" w:sz="0" w:space="0" w:color="auto"/>
                <w:left w:val="none" w:sz="0" w:space="0" w:color="auto"/>
                <w:bottom w:val="none" w:sz="0" w:space="0" w:color="auto"/>
                <w:right w:val="none" w:sz="0" w:space="0" w:color="auto"/>
              </w:divBdr>
            </w:div>
            <w:div w:id="1122076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072205">
      <w:marLeft w:val="0"/>
      <w:marRight w:val="0"/>
      <w:marTop w:val="0"/>
      <w:marBottom w:val="0"/>
      <w:divBdr>
        <w:top w:val="none" w:sz="0" w:space="0" w:color="auto"/>
        <w:left w:val="none" w:sz="0" w:space="0" w:color="auto"/>
        <w:bottom w:val="none" w:sz="0" w:space="0" w:color="auto"/>
        <w:right w:val="none" w:sz="0" w:space="0" w:color="auto"/>
      </w:divBdr>
      <w:divsChild>
        <w:div w:id="1122076745">
          <w:marLeft w:val="0"/>
          <w:marRight w:val="0"/>
          <w:marTop w:val="0"/>
          <w:marBottom w:val="0"/>
          <w:divBdr>
            <w:top w:val="none" w:sz="0" w:space="0" w:color="auto"/>
            <w:left w:val="none" w:sz="0" w:space="0" w:color="auto"/>
            <w:bottom w:val="none" w:sz="0" w:space="0" w:color="auto"/>
            <w:right w:val="none" w:sz="0" w:space="0" w:color="auto"/>
          </w:divBdr>
          <w:divsChild>
            <w:div w:id="1122074964">
              <w:marLeft w:val="0"/>
              <w:marRight w:val="0"/>
              <w:marTop w:val="0"/>
              <w:marBottom w:val="0"/>
              <w:divBdr>
                <w:top w:val="none" w:sz="0" w:space="0" w:color="auto"/>
                <w:left w:val="none" w:sz="0" w:space="0" w:color="auto"/>
                <w:bottom w:val="none" w:sz="0" w:space="0" w:color="auto"/>
                <w:right w:val="none" w:sz="0" w:space="0" w:color="auto"/>
              </w:divBdr>
              <w:divsChild>
                <w:div w:id="1122075406">
                  <w:marLeft w:val="0"/>
                  <w:marRight w:val="0"/>
                  <w:marTop w:val="0"/>
                  <w:marBottom w:val="0"/>
                  <w:divBdr>
                    <w:top w:val="none" w:sz="0" w:space="0" w:color="auto"/>
                    <w:left w:val="none" w:sz="0" w:space="0" w:color="auto"/>
                    <w:bottom w:val="none" w:sz="0" w:space="0" w:color="auto"/>
                    <w:right w:val="none" w:sz="0" w:space="0" w:color="auto"/>
                  </w:divBdr>
                  <w:divsChild>
                    <w:div w:id="1122076872">
                      <w:marLeft w:val="0"/>
                      <w:marRight w:val="0"/>
                      <w:marTop w:val="0"/>
                      <w:marBottom w:val="0"/>
                      <w:divBdr>
                        <w:top w:val="none" w:sz="0" w:space="0" w:color="auto"/>
                        <w:left w:val="none" w:sz="0" w:space="0" w:color="auto"/>
                        <w:bottom w:val="none" w:sz="0" w:space="0" w:color="auto"/>
                        <w:right w:val="none" w:sz="0" w:space="0" w:color="auto"/>
                      </w:divBdr>
                      <w:divsChild>
                        <w:div w:id="1122078591">
                          <w:marLeft w:val="0"/>
                          <w:marRight w:val="0"/>
                          <w:marTop w:val="315"/>
                          <w:marBottom w:val="0"/>
                          <w:divBdr>
                            <w:top w:val="none" w:sz="0" w:space="0" w:color="auto"/>
                            <w:left w:val="none" w:sz="0" w:space="0" w:color="auto"/>
                            <w:bottom w:val="none" w:sz="0" w:space="0" w:color="auto"/>
                            <w:right w:val="none" w:sz="0" w:space="0" w:color="auto"/>
                          </w:divBdr>
                          <w:divsChild>
                            <w:div w:id="1122077721">
                              <w:marLeft w:val="0"/>
                              <w:marRight w:val="0"/>
                              <w:marTop w:val="0"/>
                              <w:marBottom w:val="0"/>
                              <w:divBdr>
                                <w:top w:val="none" w:sz="0" w:space="0" w:color="auto"/>
                                <w:left w:val="none" w:sz="0" w:space="0" w:color="auto"/>
                                <w:bottom w:val="none" w:sz="0" w:space="0" w:color="auto"/>
                                <w:right w:val="none" w:sz="0" w:space="0" w:color="auto"/>
                              </w:divBdr>
                              <w:divsChild>
                                <w:div w:id="1122072155">
                                  <w:marLeft w:val="0"/>
                                  <w:marRight w:val="79"/>
                                  <w:marTop w:val="0"/>
                                  <w:marBottom w:val="0"/>
                                  <w:divBdr>
                                    <w:top w:val="none" w:sz="0" w:space="0" w:color="auto"/>
                                    <w:left w:val="none" w:sz="0" w:space="0" w:color="auto"/>
                                    <w:bottom w:val="none" w:sz="0" w:space="0" w:color="auto"/>
                                    <w:right w:val="none" w:sz="0" w:space="0" w:color="auto"/>
                                  </w:divBdr>
                                  <w:divsChild>
                                    <w:div w:id="1122073796">
                                      <w:marLeft w:val="0"/>
                                      <w:marRight w:val="0"/>
                                      <w:marTop w:val="0"/>
                                      <w:marBottom w:val="0"/>
                                      <w:divBdr>
                                        <w:top w:val="none" w:sz="0" w:space="0" w:color="auto"/>
                                        <w:left w:val="none" w:sz="0" w:space="0" w:color="auto"/>
                                        <w:bottom w:val="none" w:sz="0" w:space="0" w:color="auto"/>
                                        <w:right w:val="none" w:sz="0" w:space="0" w:color="auto"/>
                                      </w:divBdr>
                                      <w:divsChild>
                                        <w:div w:id="1122072913">
                                          <w:marLeft w:val="0"/>
                                          <w:marRight w:val="-370"/>
                                          <w:marTop w:val="0"/>
                                          <w:marBottom w:val="0"/>
                                          <w:divBdr>
                                            <w:top w:val="none" w:sz="0" w:space="0" w:color="auto"/>
                                            <w:left w:val="none" w:sz="0" w:space="0" w:color="auto"/>
                                            <w:bottom w:val="none" w:sz="0" w:space="0" w:color="auto"/>
                                            <w:right w:val="none" w:sz="0" w:space="0" w:color="auto"/>
                                          </w:divBdr>
                                          <w:divsChild>
                                            <w:div w:id="1122076620">
                                              <w:marLeft w:val="0"/>
                                              <w:marRight w:val="72"/>
                                              <w:marTop w:val="0"/>
                                              <w:marBottom w:val="0"/>
                                              <w:divBdr>
                                                <w:top w:val="none" w:sz="0" w:space="0" w:color="auto"/>
                                                <w:left w:val="none" w:sz="0" w:space="0" w:color="auto"/>
                                                <w:bottom w:val="none" w:sz="0" w:space="0" w:color="auto"/>
                                                <w:right w:val="none" w:sz="0" w:space="0" w:color="auto"/>
                                              </w:divBdr>
                                              <w:divsChild>
                                                <w:div w:id="1122077740">
                                                  <w:marLeft w:val="0"/>
                                                  <w:marRight w:val="0"/>
                                                  <w:marTop w:val="0"/>
                                                  <w:marBottom w:val="0"/>
                                                  <w:divBdr>
                                                    <w:top w:val="none" w:sz="0" w:space="0" w:color="auto"/>
                                                    <w:left w:val="none" w:sz="0" w:space="0" w:color="auto"/>
                                                    <w:bottom w:val="none" w:sz="0" w:space="0" w:color="auto"/>
                                                    <w:right w:val="none" w:sz="0" w:space="0" w:color="auto"/>
                                                  </w:divBdr>
                                                  <w:divsChild>
                                                    <w:div w:id="1122072128">
                                                      <w:marLeft w:val="0"/>
                                                      <w:marRight w:val="-245"/>
                                                      <w:marTop w:val="0"/>
                                                      <w:marBottom w:val="0"/>
                                                      <w:divBdr>
                                                        <w:top w:val="none" w:sz="0" w:space="0" w:color="auto"/>
                                                        <w:left w:val="none" w:sz="0" w:space="0" w:color="auto"/>
                                                        <w:bottom w:val="none" w:sz="0" w:space="0" w:color="auto"/>
                                                        <w:right w:val="none" w:sz="0" w:space="0" w:color="auto"/>
                                                      </w:divBdr>
                                                      <w:divsChild>
                                                        <w:div w:id="1122077430">
                                                          <w:marLeft w:val="0"/>
                                                          <w:marRight w:val="0"/>
                                                          <w:marTop w:val="0"/>
                                                          <w:marBottom w:val="270"/>
                                                          <w:divBdr>
                                                            <w:top w:val="none" w:sz="0" w:space="0" w:color="auto"/>
                                                            <w:left w:val="none" w:sz="0" w:space="0" w:color="auto"/>
                                                            <w:bottom w:val="none" w:sz="0" w:space="0" w:color="auto"/>
                                                            <w:right w:val="none" w:sz="0" w:space="0" w:color="auto"/>
                                                          </w:divBdr>
                                                          <w:divsChild>
                                                            <w:div w:id="1122077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22072210">
      <w:marLeft w:val="0"/>
      <w:marRight w:val="0"/>
      <w:marTop w:val="0"/>
      <w:marBottom w:val="0"/>
      <w:divBdr>
        <w:top w:val="none" w:sz="0" w:space="0" w:color="auto"/>
        <w:left w:val="none" w:sz="0" w:space="0" w:color="auto"/>
        <w:bottom w:val="none" w:sz="0" w:space="0" w:color="auto"/>
        <w:right w:val="none" w:sz="0" w:space="0" w:color="auto"/>
      </w:divBdr>
      <w:divsChild>
        <w:div w:id="1122076161">
          <w:marLeft w:val="0"/>
          <w:marRight w:val="0"/>
          <w:marTop w:val="0"/>
          <w:marBottom w:val="0"/>
          <w:divBdr>
            <w:top w:val="none" w:sz="0" w:space="0" w:color="auto"/>
            <w:left w:val="none" w:sz="0" w:space="0" w:color="auto"/>
            <w:bottom w:val="none" w:sz="0" w:space="0" w:color="auto"/>
            <w:right w:val="none" w:sz="0" w:space="0" w:color="auto"/>
          </w:divBdr>
          <w:divsChild>
            <w:div w:id="1122072687">
              <w:marLeft w:val="0"/>
              <w:marRight w:val="0"/>
              <w:marTop w:val="0"/>
              <w:marBottom w:val="0"/>
              <w:divBdr>
                <w:top w:val="none" w:sz="0" w:space="0" w:color="auto"/>
                <w:left w:val="none" w:sz="0" w:space="0" w:color="auto"/>
                <w:bottom w:val="none" w:sz="0" w:space="0" w:color="auto"/>
                <w:right w:val="none" w:sz="0" w:space="0" w:color="auto"/>
              </w:divBdr>
              <w:divsChild>
                <w:div w:id="1122074441">
                  <w:marLeft w:val="0"/>
                  <w:marRight w:val="0"/>
                  <w:marTop w:val="0"/>
                  <w:marBottom w:val="0"/>
                  <w:divBdr>
                    <w:top w:val="none" w:sz="0" w:space="0" w:color="auto"/>
                    <w:left w:val="none" w:sz="0" w:space="0" w:color="auto"/>
                    <w:bottom w:val="none" w:sz="0" w:space="0" w:color="auto"/>
                    <w:right w:val="none" w:sz="0" w:space="0" w:color="auto"/>
                  </w:divBdr>
                </w:div>
              </w:divsChild>
            </w:div>
            <w:div w:id="1122075079">
              <w:marLeft w:val="0"/>
              <w:marRight w:val="0"/>
              <w:marTop w:val="0"/>
              <w:marBottom w:val="45"/>
              <w:divBdr>
                <w:top w:val="none" w:sz="0" w:space="0" w:color="auto"/>
                <w:left w:val="none" w:sz="0" w:space="0" w:color="auto"/>
                <w:bottom w:val="none" w:sz="0" w:space="0" w:color="auto"/>
                <w:right w:val="none" w:sz="0" w:space="0" w:color="auto"/>
              </w:divBdr>
            </w:div>
            <w:div w:id="1122078674">
              <w:marLeft w:val="0"/>
              <w:marRight w:val="0"/>
              <w:marTop w:val="0"/>
              <w:marBottom w:val="45"/>
              <w:divBdr>
                <w:top w:val="none" w:sz="0" w:space="0" w:color="auto"/>
                <w:left w:val="none" w:sz="0" w:space="0" w:color="auto"/>
                <w:bottom w:val="none" w:sz="0" w:space="0" w:color="auto"/>
                <w:right w:val="none" w:sz="0" w:space="0" w:color="auto"/>
              </w:divBdr>
            </w:div>
          </w:divsChild>
        </w:div>
      </w:divsChild>
    </w:div>
    <w:div w:id="1122072211">
      <w:marLeft w:val="0"/>
      <w:marRight w:val="0"/>
      <w:marTop w:val="0"/>
      <w:marBottom w:val="0"/>
      <w:divBdr>
        <w:top w:val="none" w:sz="0" w:space="0" w:color="auto"/>
        <w:left w:val="none" w:sz="0" w:space="0" w:color="auto"/>
        <w:bottom w:val="none" w:sz="0" w:space="0" w:color="auto"/>
        <w:right w:val="none" w:sz="0" w:space="0" w:color="auto"/>
      </w:divBdr>
      <w:divsChild>
        <w:div w:id="1122073995">
          <w:marLeft w:val="0"/>
          <w:marRight w:val="0"/>
          <w:marTop w:val="0"/>
          <w:marBottom w:val="78"/>
          <w:divBdr>
            <w:top w:val="none" w:sz="0" w:space="0" w:color="auto"/>
            <w:left w:val="none" w:sz="0" w:space="0" w:color="auto"/>
            <w:bottom w:val="none" w:sz="0" w:space="0" w:color="auto"/>
            <w:right w:val="none" w:sz="0" w:space="0" w:color="auto"/>
          </w:divBdr>
          <w:divsChild>
            <w:div w:id="1122076193">
              <w:marLeft w:val="0"/>
              <w:marRight w:val="0"/>
              <w:marTop w:val="157"/>
              <w:marBottom w:val="0"/>
              <w:divBdr>
                <w:top w:val="none" w:sz="0" w:space="0" w:color="auto"/>
                <w:left w:val="none" w:sz="0" w:space="0" w:color="auto"/>
                <w:bottom w:val="none" w:sz="0" w:space="0" w:color="auto"/>
                <w:right w:val="none" w:sz="0" w:space="0" w:color="auto"/>
              </w:divBdr>
            </w:div>
          </w:divsChild>
        </w:div>
      </w:divsChild>
    </w:div>
    <w:div w:id="1122072213">
      <w:marLeft w:val="0"/>
      <w:marRight w:val="0"/>
      <w:marTop w:val="0"/>
      <w:marBottom w:val="0"/>
      <w:divBdr>
        <w:top w:val="none" w:sz="0" w:space="0" w:color="auto"/>
        <w:left w:val="none" w:sz="0" w:space="0" w:color="auto"/>
        <w:bottom w:val="none" w:sz="0" w:space="0" w:color="auto"/>
        <w:right w:val="none" w:sz="0" w:space="0" w:color="auto"/>
      </w:divBdr>
      <w:divsChild>
        <w:div w:id="1122075779">
          <w:marLeft w:val="0"/>
          <w:marRight w:val="0"/>
          <w:marTop w:val="0"/>
          <w:marBottom w:val="0"/>
          <w:divBdr>
            <w:top w:val="none" w:sz="0" w:space="0" w:color="auto"/>
            <w:left w:val="none" w:sz="0" w:space="0" w:color="auto"/>
            <w:bottom w:val="none" w:sz="0" w:space="0" w:color="auto"/>
            <w:right w:val="none" w:sz="0" w:space="0" w:color="auto"/>
          </w:divBdr>
          <w:divsChild>
            <w:div w:id="1122075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072239">
      <w:marLeft w:val="0"/>
      <w:marRight w:val="0"/>
      <w:marTop w:val="0"/>
      <w:marBottom w:val="0"/>
      <w:divBdr>
        <w:top w:val="none" w:sz="0" w:space="0" w:color="auto"/>
        <w:left w:val="none" w:sz="0" w:space="0" w:color="auto"/>
        <w:bottom w:val="none" w:sz="0" w:space="0" w:color="auto"/>
        <w:right w:val="none" w:sz="0" w:space="0" w:color="auto"/>
      </w:divBdr>
      <w:divsChild>
        <w:div w:id="1122075372">
          <w:marLeft w:val="0"/>
          <w:marRight w:val="0"/>
          <w:marTop w:val="0"/>
          <w:marBottom w:val="0"/>
          <w:divBdr>
            <w:top w:val="none" w:sz="0" w:space="0" w:color="auto"/>
            <w:left w:val="none" w:sz="0" w:space="0" w:color="auto"/>
            <w:bottom w:val="none" w:sz="0" w:space="0" w:color="auto"/>
            <w:right w:val="none" w:sz="0" w:space="0" w:color="auto"/>
          </w:divBdr>
          <w:divsChild>
            <w:div w:id="1122077859">
              <w:marLeft w:val="0"/>
              <w:marRight w:val="0"/>
              <w:marTop w:val="0"/>
              <w:marBottom w:val="0"/>
              <w:divBdr>
                <w:top w:val="none" w:sz="0" w:space="0" w:color="auto"/>
                <w:left w:val="none" w:sz="0" w:space="0" w:color="auto"/>
                <w:bottom w:val="none" w:sz="0" w:space="0" w:color="auto"/>
                <w:right w:val="none" w:sz="0" w:space="0" w:color="auto"/>
              </w:divBdr>
              <w:divsChild>
                <w:div w:id="1122076969">
                  <w:marLeft w:val="0"/>
                  <w:marRight w:val="0"/>
                  <w:marTop w:val="0"/>
                  <w:marBottom w:val="0"/>
                  <w:divBdr>
                    <w:top w:val="none" w:sz="0" w:space="0" w:color="auto"/>
                    <w:left w:val="none" w:sz="0" w:space="0" w:color="auto"/>
                    <w:bottom w:val="none" w:sz="0" w:space="0" w:color="auto"/>
                    <w:right w:val="none" w:sz="0" w:space="0" w:color="auto"/>
                  </w:divBdr>
                  <w:divsChild>
                    <w:div w:id="1122077298">
                      <w:marLeft w:val="0"/>
                      <w:marRight w:val="0"/>
                      <w:marTop w:val="0"/>
                      <w:marBottom w:val="0"/>
                      <w:divBdr>
                        <w:top w:val="none" w:sz="0" w:space="0" w:color="auto"/>
                        <w:left w:val="none" w:sz="0" w:space="0" w:color="auto"/>
                        <w:bottom w:val="none" w:sz="0" w:space="0" w:color="auto"/>
                        <w:right w:val="none" w:sz="0" w:space="0" w:color="auto"/>
                      </w:divBdr>
                      <w:divsChild>
                        <w:div w:id="1122074941">
                          <w:marLeft w:val="0"/>
                          <w:marRight w:val="750"/>
                          <w:marTop w:val="0"/>
                          <w:marBottom w:val="0"/>
                          <w:divBdr>
                            <w:top w:val="none" w:sz="0" w:space="0" w:color="auto"/>
                            <w:left w:val="none" w:sz="0" w:space="0" w:color="auto"/>
                            <w:bottom w:val="none" w:sz="0" w:space="0" w:color="auto"/>
                            <w:right w:val="none" w:sz="0" w:space="0" w:color="auto"/>
                          </w:divBdr>
                          <w:divsChild>
                            <w:div w:id="1122075897">
                              <w:marLeft w:val="0"/>
                              <w:marRight w:val="0"/>
                              <w:marTop w:val="0"/>
                              <w:marBottom w:val="105"/>
                              <w:divBdr>
                                <w:top w:val="none" w:sz="0" w:space="0" w:color="auto"/>
                                <w:left w:val="none" w:sz="0" w:space="0" w:color="auto"/>
                                <w:bottom w:val="none" w:sz="0" w:space="0" w:color="auto"/>
                                <w:right w:val="none" w:sz="0" w:space="0" w:color="auto"/>
                              </w:divBdr>
                              <w:divsChild>
                                <w:div w:id="1122071873">
                                  <w:marLeft w:val="0"/>
                                  <w:marRight w:val="0"/>
                                  <w:marTop w:val="0"/>
                                  <w:marBottom w:val="0"/>
                                  <w:divBdr>
                                    <w:top w:val="none" w:sz="0" w:space="0" w:color="auto"/>
                                    <w:left w:val="none" w:sz="0" w:space="0" w:color="auto"/>
                                    <w:bottom w:val="none" w:sz="0" w:space="0" w:color="auto"/>
                                    <w:right w:val="none" w:sz="0" w:space="0" w:color="auto"/>
                                  </w:divBdr>
                                  <w:divsChild>
                                    <w:div w:id="1122074101">
                                      <w:marLeft w:val="0"/>
                                      <w:marRight w:val="0"/>
                                      <w:marTop w:val="0"/>
                                      <w:marBottom w:val="120"/>
                                      <w:divBdr>
                                        <w:top w:val="none" w:sz="0" w:space="0" w:color="auto"/>
                                        <w:left w:val="none" w:sz="0" w:space="0" w:color="auto"/>
                                        <w:bottom w:val="none" w:sz="0" w:space="0" w:color="auto"/>
                                        <w:right w:val="none" w:sz="0" w:space="0" w:color="auto"/>
                                      </w:divBdr>
                                    </w:div>
                                    <w:div w:id="1122075155">
                                      <w:marLeft w:val="0"/>
                                      <w:marRight w:val="0"/>
                                      <w:marTop w:val="0"/>
                                      <w:marBottom w:val="0"/>
                                      <w:divBdr>
                                        <w:top w:val="none" w:sz="0" w:space="0" w:color="auto"/>
                                        <w:left w:val="none" w:sz="0" w:space="0" w:color="auto"/>
                                        <w:bottom w:val="none" w:sz="0" w:space="0" w:color="auto"/>
                                        <w:right w:val="none" w:sz="0" w:space="0" w:color="auto"/>
                                      </w:divBdr>
                                      <w:divsChild>
                                        <w:div w:id="1122072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07632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2072244">
      <w:marLeft w:val="45"/>
      <w:marRight w:val="0"/>
      <w:marTop w:val="0"/>
      <w:marBottom w:val="0"/>
      <w:divBdr>
        <w:top w:val="none" w:sz="0" w:space="0" w:color="auto"/>
        <w:left w:val="none" w:sz="0" w:space="0" w:color="auto"/>
        <w:bottom w:val="none" w:sz="0" w:space="0" w:color="auto"/>
        <w:right w:val="none" w:sz="0" w:space="0" w:color="auto"/>
      </w:divBdr>
      <w:divsChild>
        <w:div w:id="1122076865">
          <w:marLeft w:val="0"/>
          <w:marRight w:val="0"/>
          <w:marTop w:val="0"/>
          <w:marBottom w:val="0"/>
          <w:divBdr>
            <w:top w:val="none" w:sz="0" w:space="0" w:color="auto"/>
            <w:left w:val="none" w:sz="0" w:space="0" w:color="auto"/>
            <w:bottom w:val="none" w:sz="0" w:space="0" w:color="auto"/>
            <w:right w:val="none" w:sz="0" w:space="0" w:color="auto"/>
          </w:divBdr>
          <w:divsChild>
            <w:div w:id="1122078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072250">
      <w:marLeft w:val="0"/>
      <w:marRight w:val="0"/>
      <w:marTop w:val="0"/>
      <w:marBottom w:val="0"/>
      <w:divBdr>
        <w:top w:val="none" w:sz="0" w:space="0" w:color="auto"/>
        <w:left w:val="none" w:sz="0" w:space="0" w:color="auto"/>
        <w:bottom w:val="none" w:sz="0" w:space="0" w:color="auto"/>
        <w:right w:val="none" w:sz="0" w:space="0" w:color="auto"/>
      </w:divBdr>
      <w:divsChild>
        <w:div w:id="1122073468">
          <w:marLeft w:val="0"/>
          <w:marRight w:val="0"/>
          <w:marTop w:val="0"/>
          <w:marBottom w:val="0"/>
          <w:divBdr>
            <w:top w:val="none" w:sz="0" w:space="0" w:color="auto"/>
            <w:left w:val="none" w:sz="0" w:space="0" w:color="auto"/>
            <w:bottom w:val="none" w:sz="0" w:space="0" w:color="auto"/>
            <w:right w:val="none" w:sz="0" w:space="0" w:color="auto"/>
          </w:divBdr>
          <w:divsChild>
            <w:div w:id="1122077954">
              <w:marLeft w:val="0"/>
              <w:marRight w:val="0"/>
              <w:marTop w:val="0"/>
              <w:marBottom w:val="0"/>
              <w:divBdr>
                <w:top w:val="none" w:sz="0" w:space="0" w:color="auto"/>
                <w:left w:val="none" w:sz="0" w:space="0" w:color="auto"/>
                <w:bottom w:val="none" w:sz="0" w:space="0" w:color="auto"/>
                <w:right w:val="none" w:sz="0" w:space="0" w:color="auto"/>
              </w:divBdr>
              <w:divsChild>
                <w:div w:id="1122074141">
                  <w:marLeft w:val="0"/>
                  <w:marRight w:val="0"/>
                  <w:marTop w:val="0"/>
                  <w:marBottom w:val="0"/>
                  <w:divBdr>
                    <w:top w:val="none" w:sz="0" w:space="0" w:color="auto"/>
                    <w:left w:val="none" w:sz="0" w:space="0" w:color="auto"/>
                    <w:bottom w:val="none" w:sz="0" w:space="0" w:color="auto"/>
                    <w:right w:val="none" w:sz="0" w:space="0" w:color="auto"/>
                  </w:divBdr>
                  <w:divsChild>
                    <w:div w:id="1122077159">
                      <w:marLeft w:val="0"/>
                      <w:marRight w:val="0"/>
                      <w:marTop w:val="0"/>
                      <w:marBottom w:val="0"/>
                      <w:divBdr>
                        <w:top w:val="none" w:sz="0" w:space="0" w:color="auto"/>
                        <w:left w:val="none" w:sz="0" w:space="0" w:color="auto"/>
                        <w:bottom w:val="none" w:sz="0" w:space="0" w:color="auto"/>
                        <w:right w:val="none" w:sz="0" w:space="0" w:color="auto"/>
                      </w:divBdr>
                      <w:divsChild>
                        <w:div w:id="1122074696">
                          <w:marLeft w:val="0"/>
                          <w:marRight w:val="791"/>
                          <w:marTop w:val="0"/>
                          <w:marBottom w:val="0"/>
                          <w:divBdr>
                            <w:top w:val="none" w:sz="0" w:space="0" w:color="auto"/>
                            <w:left w:val="none" w:sz="0" w:space="0" w:color="auto"/>
                            <w:bottom w:val="none" w:sz="0" w:space="0" w:color="auto"/>
                            <w:right w:val="none" w:sz="0" w:space="0" w:color="auto"/>
                          </w:divBdr>
                          <w:divsChild>
                            <w:div w:id="1122075833">
                              <w:marLeft w:val="0"/>
                              <w:marRight w:val="0"/>
                              <w:marTop w:val="0"/>
                              <w:marBottom w:val="111"/>
                              <w:divBdr>
                                <w:top w:val="none" w:sz="0" w:space="0" w:color="auto"/>
                                <w:left w:val="none" w:sz="0" w:space="0" w:color="auto"/>
                                <w:bottom w:val="none" w:sz="0" w:space="0" w:color="auto"/>
                                <w:right w:val="none" w:sz="0" w:space="0" w:color="auto"/>
                              </w:divBdr>
                              <w:divsChild>
                                <w:div w:id="1122075904">
                                  <w:marLeft w:val="0"/>
                                  <w:marRight w:val="0"/>
                                  <w:marTop w:val="0"/>
                                  <w:marBottom w:val="190"/>
                                  <w:divBdr>
                                    <w:top w:val="none" w:sz="0" w:space="0" w:color="auto"/>
                                    <w:left w:val="none" w:sz="0" w:space="0" w:color="auto"/>
                                    <w:bottom w:val="none" w:sz="0" w:space="0" w:color="auto"/>
                                    <w:right w:val="none" w:sz="0" w:space="0" w:color="auto"/>
                                  </w:divBdr>
                                </w:div>
                                <w:div w:id="1122077806">
                                  <w:marLeft w:val="0"/>
                                  <w:marRight w:val="0"/>
                                  <w:marTop w:val="0"/>
                                  <w:marBottom w:val="0"/>
                                  <w:divBdr>
                                    <w:top w:val="none" w:sz="0" w:space="0" w:color="auto"/>
                                    <w:left w:val="none" w:sz="0" w:space="0" w:color="auto"/>
                                    <w:bottom w:val="none" w:sz="0" w:space="0" w:color="auto"/>
                                    <w:right w:val="none" w:sz="0" w:space="0" w:color="auto"/>
                                  </w:divBdr>
                                  <w:divsChild>
                                    <w:div w:id="1122074380">
                                      <w:marLeft w:val="0"/>
                                      <w:marRight w:val="0"/>
                                      <w:marTop w:val="0"/>
                                      <w:marBottom w:val="127"/>
                                      <w:divBdr>
                                        <w:top w:val="none" w:sz="0" w:space="0" w:color="auto"/>
                                        <w:left w:val="none" w:sz="0" w:space="0" w:color="auto"/>
                                        <w:bottom w:val="none" w:sz="0" w:space="0" w:color="auto"/>
                                        <w:right w:val="none" w:sz="0" w:space="0" w:color="auto"/>
                                      </w:divBdr>
                                    </w:div>
                                    <w:div w:id="1122076401">
                                      <w:marLeft w:val="0"/>
                                      <w:marRight w:val="0"/>
                                      <w:marTop w:val="0"/>
                                      <w:marBottom w:val="0"/>
                                      <w:divBdr>
                                        <w:top w:val="none" w:sz="0" w:space="0" w:color="auto"/>
                                        <w:left w:val="none" w:sz="0" w:space="0" w:color="auto"/>
                                        <w:bottom w:val="none" w:sz="0" w:space="0" w:color="auto"/>
                                        <w:right w:val="none" w:sz="0" w:space="0" w:color="auto"/>
                                      </w:divBdr>
                                      <w:divsChild>
                                        <w:div w:id="1122071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22072261">
      <w:marLeft w:val="0"/>
      <w:marRight w:val="0"/>
      <w:marTop w:val="0"/>
      <w:marBottom w:val="0"/>
      <w:divBdr>
        <w:top w:val="none" w:sz="0" w:space="0" w:color="auto"/>
        <w:left w:val="none" w:sz="0" w:space="0" w:color="auto"/>
        <w:bottom w:val="none" w:sz="0" w:space="0" w:color="auto"/>
        <w:right w:val="none" w:sz="0" w:space="0" w:color="auto"/>
      </w:divBdr>
      <w:divsChild>
        <w:div w:id="1122072646">
          <w:marLeft w:val="0"/>
          <w:marRight w:val="0"/>
          <w:marTop w:val="0"/>
          <w:marBottom w:val="0"/>
          <w:divBdr>
            <w:top w:val="none" w:sz="0" w:space="0" w:color="auto"/>
            <w:left w:val="none" w:sz="0" w:space="0" w:color="auto"/>
            <w:bottom w:val="none" w:sz="0" w:space="0" w:color="auto"/>
            <w:right w:val="none" w:sz="0" w:space="0" w:color="auto"/>
          </w:divBdr>
          <w:divsChild>
            <w:div w:id="1122075348">
              <w:marLeft w:val="0"/>
              <w:marRight w:val="0"/>
              <w:marTop w:val="0"/>
              <w:marBottom w:val="0"/>
              <w:divBdr>
                <w:top w:val="none" w:sz="0" w:space="0" w:color="auto"/>
                <w:left w:val="none" w:sz="0" w:space="0" w:color="auto"/>
                <w:bottom w:val="none" w:sz="0" w:space="0" w:color="auto"/>
                <w:right w:val="none" w:sz="0" w:space="0" w:color="auto"/>
              </w:divBdr>
              <w:divsChild>
                <w:div w:id="1122074742">
                  <w:marLeft w:val="0"/>
                  <w:marRight w:val="0"/>
                  <w:marTop w:val="0"/>
                  <w:marBottom w:val="0"/>
                  <w:divBdr>
                    <w:top w:val="none" w:sz="0" w:space="0" w:color="auto"/>
                    <w:left w:val="none" w:sz="0" w:space="0" w:color="auto"/>
                    <w:bottom w:val="none" w:sz="0" w:space="0" w:color="auto"/>
                    <w:right w:val="none" w:sz="0" w:space="0" w:color="auto"/>
                  </w:divBdr>
                  <w:divsChild>
                    <w:div w:id="1122073118">
                      <w:marLeft w:val="0"/>
                      <w:marRight w:val="0"/>
                      <w:marTop w:val="0"/>
                      <w:marBottom w:val="0"/>
                      <w:divBdr>
                        <w:top w:val="none" w:sz="0" w:space="0" w:color="auto"/>
                        <w:left w:val="none" w:sz="0" w:space="0" w:color="auto"/>
                        <w:bottom w:val="none" w:sz="0" w:space="0" w:color="auto"/>
                        <w:right w:val="none" w:sz="0" w:space="0" w:color="auto"/>
                      </w:divBdr>
                      <w:divsChild>
                        <w:div w:id="1122074846">
                          <w:marLeft w:val="0"/>
                          <w:marRight w:val="0"/>
                          <w:marTop w:val="0"/>
                          <w:marBottom w:val="0"/>
                          <w:divBdr>
                            <w:top w:val="none" w:sz="0" w:space="0" w:color="auto"/>
                            <w:left w:val="none" w:sz="0" w:space="0" w:color="auto"/>
                            <w:bottom w:val="none" w:sz="0" w:space="0" w:color="auto"/>
                            <w:right w:val="none" w:sz="0" w:space="0" w:color="auto"/>
                          </w:divBdr>
                          <w:divsChild>
                            <w:div w:id="1122074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2072266">
      <w:marLeft w:val="0"/>
      <w:marRight w:val="0"/>
      <w:marTop w:val="0"/>
      <w:marBottom w:val="0"/>
      <w:divBdr>
        <w:top w:val="none" w:sz="0" w:space="0" w:color="auto"/>
        <w:left w:val="none" w:sz="0" w:space="0" w:color="auto"/>
        <w:bottom w:val="none" w:sz="0" w:space="0" w:color="auto"/>
        <w:right w:val="none" w:sz="0" w:space="0" w:color="auto"/>
      </w:divBdr>
      <w:divsChild>
        <w:div w:id="1122078783">
          <w:marLeft w:val="0"/>
          <w:marRight w:val="0"/>
          <w:marTop w:val="0"/>
          <w:marBottom w:val="0"/>
          <w:divBdr>
            <w:top w:val="none" w:sz="0" w:space="0" w:color="auto"/>
            <w:left w:val="none" w:sz="0" w:space="0" w:color="auto"/>
            <w:bottom w:val="none" w:sz="0" w:space="0" w:color="auto"/>
            <w:right w:val="none" w:sz="0" w:space="0" w:color="auto"/>
          </w:divBdr>
          <w:divsChild>
            <w:div w:id="1122075215">
              <w:marLeft w:val="0"/>
              <w:marRight w:val="0"/>
              <w:marTop w:val="0"/>
              <w:marBottom w:val="0"/>
              <w:divBdr>
                <w:top w:val="none" w:sz="0" w:space="0" w:color="auto"/>
                <w:left w:val="none" w:sz="0" w:space="0" w:color="auto"/>
                <w:bottom w:val="none" w:sz="0" w:space="0" w:color="auto"/>
                <w:right w:val="none" w:sz="0" w:space="0" w:color="auto"/>
              </w:divBdr>
              <w:divsChild>
                <w:div w:id="1122073546">
                  <w:marLeft w:val="0"/>
                  <w:marRight w:val="0"/>
                  <w:marTop w:val="0"/>
                  <w:marBottom w:val="0"/>
                  <w:divBdr>
                    <w:top w:val="none" w:sz="0" w:space="0" w:color="auto"/>
                    <w:left w:val="none" w:sz="0" w:space="0" w:color="auto"/>
                    <w:bottom w:val="none" w:sz="0" w:space="0" w:color="auto"/>
                    <w:right w:val="none" w:sz="0" w:space="0" w:color="auto"/>
                  </w:divBdr>
                  <w:divsChild>
                    <w:div w:id="1122074529">
                      <w:marLeft w:val="0"/>
                      <w:marRight w:val="0"/>
                      <w:marTop w:val="0"/>
                      <w:marBottom w:val="0"/>
                      <w:divBdr>
                        <w:top w:val="none" w:sz="0" w:space="0" w:color="auto"/>
                        <w:left w:val="none" w:sz="0" w:space="0" w:color="auto"/>
                        <w:bottom w:val="none" w:sz="0" w:space="0" w:color="auto"/>
                        <w:right w:val="none" w:sz="0" w:space="0" w:color="auto"/>
                      </w:divBdr>
                      <w:divsChild>
                        <w:div w:id="1122075756">
                          <w:marLeft w:val="0"/>
                          <w:marRight w:val="0"/>
                          <w:marTop w:val="0"/>
                          <w:marBottom w:val="0"/>
                          <w:divBdr>
                            <w:top w:val="none" w:sz="0" w:space="0" w:color="auto"/>
                            <w:left w:val="none" w:sz="0" w:space="0" w:color="auto"/>
                            <w:bottom w:val="none" w:sz="0" w:space="0" w:color="auto"/>
                            <w:right w:val="none" w:sz="0" w:space="0" w:color="auto"/>
                          </w:divBdr>
                          <w:divsChild>
                            <w:div w:id="1122076874">
                              <w:marLeft w:val="0"/>
                              <w:marRight w:val="0"/>
                              <w:marTop w:val="0"/>
                              <w:marBottom w:val="0"/>
                              <w:divBdr>
                                <w:top w:val="none" w:sz="0" w:space="0" w:color="auto"/>
                                <w:left w:val="none" w:sz="0" w:space="0" w:color="auto"/>
                                <w:bottom w:val="none" w:sz="0" w:space="0" w:color="auto"/>
                                <w:right w:val="none" w:sz="0" w:space="0" w:color="auto"/>
                              </w:divBdr>
                              <w:divsChild>
                                <w:div w:id="1122076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2072269">
      <w:marLeft w:val="0"/>
      <w:marRight w:val="0"/>
      <w:marTop w:val="0"/>
      <w:marBottom w:val="0"/>
      <w:divBdr>
        <w:top w:val="none" w:sz="0" w:space="0" w:color="auto"/>
        <w:left w:val="none" w:sz="0" w:space="0" w:color="auto"/>
        <w:bottom w:val="none" w:sz="0" w:space="0" w:color="auto"/>
        <w:right w:val="none" w:sz="0" w:space="0" w:color="auto"/>
      </w:divBdr>
      <w:divsChild>
        <w:div w:id="1122076305">
          <w:marLeft w:val="75"/>
          <w:marRight w:val="0"/>
          <w:marTop w:val="0"/>
          <w:marBottom w:val="0"/>
          <w:divBdr>
            <w:top w:val="none" w:sz="0" w:space="0" w:color="auto"/>
            <w:left w:val="none" w:sz="0" w:space="0" w:color="auto"/>
            <w:bottom w:val="none" w:sz="0" w:space="0" w:color="auto"/>
            <w:right w:val="none" w:sz="0" w:space="0" w:color="auto"/>
          </w:divBdr>
          <w:divsChild>
            <w:div w:id="1122073507">
              <w:marLeft w:val="0"/>
              <w:marRight w:val="0"/>
              <w:marTop w:val="0"/>
              <w:marBottom w:val="0"/>
              <w:divBdr>
                <w:top w:val="none" w:sz="0" w:space="0" w:color="auto"/>
                <w:left w:val="none" w:sz="0" w:space="0" w:color="auto"/>
                <w:bottom w:val="none" w:sz="0" w:space="0" w:color="auto"/>
                <w:right w:val="none" w:sz="0" w:space="0" w:color="auto"/>
              </w:divBdr>
              <w:divsChild>
                <w:div w:id="1122077432">
                  <w:marLeft w:val="0"/>
                  <w:marRight w:val="0"/>
                  <w:marTop w:val="0"/>
                  <w:marBottom w:val="0"/>
                  <w:divBdr>
                    <w:top w:val="none" w:sz="0" w:space="0" w:color="auto"/>
                    <w:left w:val="none" w:sz="0" w:space="0" w:color="auto"/>
                    <w:bottom w:val="none" w:sz="0" w:space="0" w:color="auto"/>
                    <w:right w:val="none" w:sz="0" w:space="0" w:color="auto"/>
                  </w:divBdr>
                  <w:divsChild>
                    <w:div w:id="1122077223">
                      <w:marLeft w:val="0"/>
                      <w:marRight w:val="0"/>
                      <w:marTop w:val="0"/>
                      <w:marBottom w:val="0"/>
                      <w:divBdr>
                        <w:top w:val="none" w:sz="0" w:space="0" w:color="auto"/>
                        <w:left w:val="none" w:sz="0" w:space="0" w:color="auto"/>
                        <w:bottom w:val="none" w:sz="0" w:space="0" w:color="auto"/>
                        <w:right w:val="none" w:sz="0" w:space="0" w:color="auto"/>
                      </w:divBdr>
                      <w:divsChild>
                        <w:div w:id="1122077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2072270">
      <w:marLeft w:val="63"/>
      <w:marRight w:val="0"/>
      <w:marTop w:val="0"/>
      <w:marBottom w:val="0"/>
      <w:divBdr>
        <w:top w:val="none" w:sz="0" w:space="0" w:color="auto"/>
        <w:left w:val="none" w:sz="0" w:space="0" w:color="auto"/>
        <w:bottom w:val="none" w:sz="0" w:space="0" w:color="auto"/>
        <w:right w:val="none" w:sz="0" w:space="0" w:color="auto"/>
      </w:divBdr>
      <w:divsChild>
        <w:div w:id="1122076307">
          <w:marLeft w:val="0"/>
          <w:marRight w:val="0"/>
          <w:marTop w:val="0"/>
          <w:marBottom w:val="0"/>
          <w:divBdr>
            <w:top w:val="none" w:sz="0" w:space="0" w:color="auto"/>
            <w:left w:val="none" w:sz="0" w:space="0" w:color="auto"/>
            <w:bottom w:val="none" w:sz="0" w:space="0" w:color="auto"/>
            <w:right w:val="none" w:sz="0" w:space="0" w:color="auto"/>
          </w:divBdr>
          <w:divsChild>
            <w:div w:id="1122077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072284">
      <w:marLeft w:val="0"/>
      <w:marRight w:val="0"/>
      <w:marTop w:val="0"/>
      <w:marBottom w:val="0"/>
      <w:divBdr>
        <w:top w:val="none" w:sz="0" w:space="0" w:color="auto"/>
        <w:left w:val="none" w:sz="0" w:space="0" w:color="auto"/>
        <w:bottom w:val="none" w:sz="0" w:space="0" w:color="auto"/>
        <w:right w:val="none" w:sz="0" w:space="0" w:color="auto"/>
      </w:divBdr>
      <w:divsChild>
        <w:div w:id="1122072777">
          <w:marLeft w:val="0"/>
          <w:marRight w:val="0"/>
          <w:marTop w:val="0"/>
          <w:marBottom w:val="0"/>
          <w:divBdr>
            <w:top w:val="none" w:sz="0" w:space="0" w:color="auto"/>
            <w:left w:val="none" w:sz="0" w:space="0" w:color="auto"/>
            <w:bottom w:val="none" w:sz="0" w:space="0" w:color="auto"/>
            <w:right w:val="none" w:sz="0" w:space="0" w:color="auto"/>
          </w:divBdr>
          <w:divsChild>
            <w:div w:id="1122077290">
              <w:marLeft w:val="0"/>
              <w:marRight w:val="0"/>
              <w:marTop w:val="0"/>
              <w:marBottom w:val="0"/>
              <w:divBdr>
                <w:top w:val="none" w:sz="0" w:space="0" w:color="auto"/>
                <w:left w:val="none" w:sz="0" w:space="0" w:color="auto"/>
                <w:bottom w:val="none" w:sz="0" w:space="0" w:color="auto"/>
                <w:right w:val="none" w:sz="0" w:space="0" w:color="auto"/>
              </w:divBdr>
              <w:divsChild>
                <w:div w:id="1122073568">
                  <w:marLeft w:val="0"/>
                  <w:marRight w:val="0"/>
                  <w:marTop w:val="45"/>
                  <w:marBottom w:val="0"/>
                  <w:divBdr>
                    <w:top w:val="none" w:sz="0" w:space="0" w:color="auto"/>
                    <w:left w:val="none" w:sz="0" w:space="0" w:color="auto"/>
                    <w:bottom w:val="none" w:sz="0" w:space="0" w:color="auto"/>
                    <w:right w:val="none" w:sz="0" w:space="0" w:color="auto"/>
                  </w:divBdr>
                  <w:divsChild>
                    <w:div w:id="1122075533">
                      <w:marLeft w:val="0"/>
                      <w:marRight w:val="394"/>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2072292">
      <w:marLeft w:val="0"/>
      <w:marRight w:val="0"/>
      <w:marTop w:val="0"/>
      <w:marBottom w:val="0"/>
      <w:divBdr>
        <w:top w:val="none" w:sz="0" w:space="0" w:color="auto"/>
        <w:left w:val="none" w:sz="0" w:space="0" w:color="auto"/>
        <w:bottom w:val="none" w:sz="0" w:space="0" w:color="auto"/>
        <w:right w:val="none" w:sz="0" w:space="0" w:color="auto"/>
      </w:divBdr>
      <w:divsChild>
        <w:div w:id="1122078638">
          <w:marLeft w:val="75"/>
          <w:marRight w:val="0"/>
          <w:marTop w:val="0"/>
          <w:marBottom w:val="0"/>
          <w:divBdr>
            <w:top w:val="none" w:sz="0" w:space="0" w:color="auto"/>
            <w:left w:val="none" w:sz="0" w:space="0" w:color="auto"/>
            <w:bottom w:val="none" w:sz="0" w:space="0" w:color="auto"/>
            <w:right w:val="none" w:sz="0" w:space="0" w:color="auto"/>
          </w:divBdr>
          <w:divsChild>
            <w:div w:id="1122077300">
              <w:marLeft w:val="0"/>
              <w:marRight w:val="0"/>
              <w:marTop w:val="0"/>
              <w:marBottom w:val="0"/>
              <w:divBdr>
                <w:top w:val="none" w:sz="0" w:space="0" w:color="auto"/>
                <w:left w:val="none" w:sz="0" w:space="0" w:color="auto"/>
                <w:bottom w:val="none" w:sz="0" w:space="0" w:color="auto"/>
                <w:right w:val="none" w:sz="0" w:space="0" w:color="auto"/>
              </w:divBdr>
              <w:divsChild>
                <w:div w:id="1122072388">
                  <w:marLeft w:val="0"/>
                  <w:marRight w:val="0"/>
                  <w:marTop w:val="0"/>
                  <w:marBottom w:val="0"/>
                  <w:divBdr>
                    <w:top w:val="none" w:sz="0" w:space="0" w:color="auto"/>
                    <w:left w:val="none" w:sz="0" w:space="0" w:color="auto"/>
                    <w:bottom w:val="none" w:sz="0" w:space="0" w:color="auto"/>
                    <w:right w:val="none" w:sz="0" w:space="0" w:color="auto"/>
                  </w:divBdr>
                  <w:divsChild>
                    <w:div w:id="1122075402">
                      <w:marLeft w:val="0"/>
                      <w:marRight w:val="0"/>
                      <w:marTop w:val="0"/>
                      <w:marBottom w:val="0"/>
                      <w:divBdr>
                        <w:top w:val="none" w:sz="0" w:space="0" w:color="auto"/>
                        <w:left w:val="none" w:sz="0" w:space="0" w:color="auto"/>
                        <w:bottom w:val="none" w:sz="0" w:space="0" w:color="auto"/>
                        <w:right w:val="none" w:sz="0" w:space="0" w:color="auto"/>
                      </w:divBdr>
                      <w:divsChild>
                        <w:div w:id="1122076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2072302">
      <w:marLeft w:val="0"/>
      <w:marRight w:val="0"/>
      <w:marTop w:val="0"/>
      <w:marBottom w:val="0"/>
      <w:divBdr>
        <w:top w:val="none" w:sz="0" w:space="0" w:color="auto"/>
        <w:left w:val="none" w:sz="0" w:space="0" w:color="auto"/>
        <w:bottom w:val="none" w:sz="0" w:space="0" w:color="auto"/>
        <w:right w:val="none" w:sz="0" w:space="0" w:color="auto"/>
      </w:divBdr>
      <w:divsChild>
        <w:div w:id="1122073462">
          <w:marLeft w:val="0"/>
          <w:marRight w:val="0"/>
          <w:marTop w:val="0"/>
          <w:marBottom w:val="0"/>
          <w:divBdr>
            <w:top w:val="none" w:sz="0" w:space="0" w:color="auto"/>
            <w:left w:val="none" w:sz="0" w:space="0" w:color="auto"/>
            <w:bottom w:val="none" w:sz="0" w:space="0" w:color="auto"/>
            <w:right w:val="none" w:sz="0" w:space="0" w:color="auto"/>
          </w:divBdr>
          <w:divsChild>
            <w:div w:id="1122074179">
              <w:marLeft w:val="0"/>
              <w:marRight w:val="0"/>
              <w:marTop w:val="0"/>
              <w:marBottom w:val="0"/>
              <w:divBdr>
                <w:top w:val="none" w:sz="0" w:space="0" w:color="auto"/>
                <w:left w:val="none" w:sz="0" w:space="0" w:color="auto"/>
                <w:bottom w:val="none" w:sz="0" w:space="0" w:color="auto"/>
                <w:right w:val="none" w:sz="0" w:space="0" w:color="auto"/>
              </w:divBdr>
              <w:divsChild>
                <w:div w:id="1122077585">
                  <w:marLeft w:val="0"/>
                  <w:marRight w:val="0"/>
                  <w:marTop w:val="0"/>
                  <w:marBottom w:val="0"/>
                  <w:divBdr>
                    <w:top w:val="none" w:sz="0" w:space="0" w:color="auto"/>
                    <w:left w:val="none" w:sz="0" w:space="0" w:color="auto"/>
                    <w:bottom w:val="none" w:sz="0" w:space="0" w:color="auto"/>
                    <w:right w:val="none" w:sz="0" w:space="0" w:color="auto"/>
                  </w:divBdr>
                  <w:divsChild>
                    <w:div w:id="1122071999">
                      <w:marLeft w:val="0"/>
                      <w:marRight w:val="0"/>
                      <w:marTop w:val="0"/>
                      <w:marBottom w:val="0"/>
                      <w:divBdr>
                        <w:top w:val="none" w:sz="0" w:space="0" w:color="auto"/>
                        <w:left w:val="none" w:sz="0" w:space="0" w:color="auto"/>
                        <w:bottom w:val="none" w:sz="0" w:space="0" w:color="auto"/>
                        <w:right w:val="none" w:sz="0" w:space="0" w:color="auto"/>
                      </w:divBdr>
                      <w:divsChild>
                        <w:div w:id="1122075321">
                          <w:marLeft w:val="0"/>
                          <w:marRight w:val="0"/>
                          <w:marTop w:val="0"/>
                          <w:marBottom w:val="0"/>
                          <w:divBdr>
                            <w:top w:val="none" w:sz="0" w:space="0" w:color="auto"/>
                            <w:left w:val="none" w:sz="0" w:space="0" w:color="auto"/>
                            <w:bottom w:val="none" w:sz="0" w:space="0" w:color="auto"/>
                            <w:right w:val="none" w:sz="0" w:space="0" w:color="auto"/>
                          </w:divBdr>
                        </w:div>
                      </w:divsChild>
                    </w:div>
                    <w:div w:id="1122076637">
                      <w:marLeft w:val="0"/>
                      <w:marRight w:val="0"/>
                      <w:marTop w:val="0"/>
                      <w:marBottom w:val="0"/>
                      <w:divBdr>
                        <w:top w:val="none" w:sz="0" w:space="0" w:color="auto"/>
                        <w:left w:val="none" w:sz="0" w:space="0" w:color="auto"/>
                        <w:bottom w:val="none" w:sz="0" w:space="0" w:color="auto"/>
                        <w:right w:val="none" w:sz="0" w:space="0" w:color="auto"/>
                      </w:divBdr>
                      <w:divsChild>
                        <w:div w:id="1122077448">
                          <w:marLeft w:val="0"/>
                          <w:marRight w:val="0"/>
                          <w:marTop w:val="0"/>
                          <w:marBottom w:val="0"/>
                          <w:divBdr>
                            <w:top w:val="none" w:sz="0" w:space="0" w:color="auto"/>
                            <w:left w:val="none" w:sz="0" w:space="0" w:color="auto"/>
                            <w:bottom w:val="none" w:sz="0" w:space="0" w:color="auto"/>
                            <w:right w:val="none" w:sz="0" w:space="0" w:color="auto"/>
                          </w:divBdr>
                          <w:divsChild>
                            <w:div w:id="1122075386">
                              <w:marLeft w:val="0"/>
                              <w:marRight w:val="0"/>
                              <w:marTop w:val="0"/>
                              <w:marBottom w:val="0"/>
                              <w:divBdr>
                                <w:top w:val="none" w:sz="0" w:space="0" w:color="auto"/>
                                <w:left w:val="single" w:sz="36" w:space="15" w:color="303E50"/>
                                <w:bottom w:val="none" w:sz="0" w:space="0" w:color="auto"/>
                                <w:right w:val="none" w:sz="0" w:space="0" w:color="auto"/>
                              </w:divBdr>
                            </w:div>
                            <w:div w:id="1122076754">
                              <w:marLeft w:val="0"/>
                              <w:marRight w:val="0"/>
                              <w:marTop w:val="0"/>
                              <w:marBottom w:val="0"/>
                              <w:divBdr>
                                <w:top w:val="none" w:sz="0" w:space="0" w:color="auto"/>
                                <w:left w:val="single" w:sz="36" w:space="15" w:color="303E50"/>
                                <w:bottom w:val="none" w:sz="0" w:space="0" w:color="auto"/>
                                <w:right w:val="none" w:sz="0" w:space="0" w:color="auto"/>
                              </w:divBdr>
                            </w:div>
                          </w:divsChild>
                        </w:div>
                      </w:divsChild>
                    </w:div>
                  </w:divsChild>
                </w:div>
              </w:divsChild>
            </w:div>
          </w:divsChild>
        </w:div>
      </w:divsChild>
    </w:div>
    <w:div w:id="1122072304">
      <w:marLeft w:val="0"/>
      <w:marRight w:val="0"/>
      <w:marTop w:val="0"/>
      <w:marBottom w:val="0"/>
      <w:divBdr>
        <w:top w:val="none" w:sz="0" w:space="0" w:color="auto"/>
        <w:left w:val="none" w:sz="0" w:space="0" w:color="auto"/>
        <w:bottom w:val="none" w:sz="0" w:space="0" w:color="auto"/>
        <w:right w:val="none" w:sz="0" w:space="0" w:color="auto"/>
      </w:divBdr>
      <w:divsChild>
        <w:div w:id="1122073737">
          <w:marLeft w:val="75"/>
          <w:marRight w:val="0"/>
          <w:marTop w:val="0"/>
          <w:marBottom w:val="0"/>
          <w:divBdr>
            <w:top w:val="none" w:sz="0" w:space="0" w:color="auto"/>
            <w:left w:val="none" w:sz="0" w:space="0" w:color="auto"/>
            <w:bottom w:val="none" w:sz="0" w:space="0" w:color="auto"/>
            <w:right w:val="none" w:sz="0" w:space="0" w:color="auto"/>
          </w:divBdr>
          <w:divsChild>
            <w:div w:id="1122073824">
              <w:marLeft w:val="0"/>
              <w:marRight w:val="0"/>
              <w:marTop w:val="0"/>
              <w:marBottom w:val="0"/>
              <w:divBdr>
                <w:top w:val="none" w:sz="0" w:space="0" w:color="auto"/>
                <w:left w:val="none" w:sz="0" w:space="0" w:color="auto"/>
                <w:bottom w:val="none" w:sz="0" w:space="0" w:color="auto"/>
                <w:right w:val="none" w:sz="0" w:space="0" w:color="auto"/>
              </w:divBdr>
              <w:divsChild>
                <w:div w:id="1122071966">
                  <w:marLeft w:val="0"/>
                  <w:marRight w:val="0"/>
                  <w:marTop w:val="0"/>
                  <w:marBottom w:val="0"/>
                  <w:divBdr>
                    <w:top w:val="none" w:sz="0" w:space="0" w:color="auto"/>
                    <w:left w:val="none" w:sz="0" w:space="0" w:color="auto"/>
                    <w:bottom w:val="none" w:sz="0" w:space="0" w:color="auto"/>
                    <w:right w:val="none" w:sz="0" w:space="0" w:color="auto"/>
                  </w:divBdr>
                  <w:divsChild>
                    <w:div w:id="1122074647">
                      <w:marLeft w:val="0"/>
                      <w:marRight w:val="0"/>
                      <w:marTop w:val="0"/>
                      <w:marBottom w:val="0"/>
                      <w:divBdr>
                        <w:top w:val="none" w:sz="0" w:space="0" w:color="auto"/>
                        <w:left w:val="none" w:sz="0" w:space="0" w:color="auto"/>
                        <w:bottom w:val="none" w:sz="0" w:space="0" w:color="auto"/>
                        <w:right w:val="none" w:sz="0" w:space="0" w:color="auto"/>
                      </w:divBdr>
                      <w:divsChild>
                        <w:div w:id="1122075709">
                          <w:marLeft w:val="0"/>
                          <w:marRight w:val="0"/>
                          <w:marTop w:val="0"/>
                          <w:marBottom w:val="0"/>
                          <w:divBdr>
                            <w:top w:val="none" w:sz="0" w:space="0" w:color="auto"/>
                            <w:left w:val="none" w:sz="0" w:space="0" w:color="auto"/>
                            <w:bottom w:val="none" w:sz="0" w:space="0" w:color="auto"/>
                            <w:right w:val="none" w:sz="0" w:space="0" w:color="auto"/>
                          </w:divBdr>
                          <w:divsChild>
                            <w:div w:id="1122075659">
                              <w:marLeft w:val="0"/>
                              <w:marRight w:val="0"/>
                              <w:marTop w:val="150"/>
                              <w:marBottom w:val="0"/>
                              <w:divBdr>
                                <w:top w:val="none" w:sz="0" w:space="0" w:color="auto"/>
                                <w:left w:val="none" w:sz="0" w:space="0" w:color="auto"/>
                                <w:bottom w:val="none" w:sz="0" w:space="0" w:color="auto"/>
                                <w:right w:val="none" w:sz="0" w:space="0" w:color="auto"/>
                              </w:divBdr>
                              <w:divsChild>
                                <w:div w:id="112207795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2072305">
      <w:marLeft w:val="0"/>
      <w:marRight w:val="0"/>
      <w:marTop w:val="0"/>
      <w:marBottom w:val="0"/>
      <w:divBdr>
        <w:top w:val="none" w:sz="0" w:space="0" w:color="auto"/>
        <w:left w:val="none" w:sz="0" w:space="0" w:color="auto"/>
        <w:bottom w:val="none" w:sz="0" w:space="0" w:color="auto"/>
        <w:right w:val="none" w:sz="0" w:space="0" w:color="auto"/>
      </w:divBdr>
      <w:divsChild>
        <w:div w:id="1122073849">
          <w:marLeft w:val="0"/>
          <w:marRight w:val="0"/>
          <w:marTop w:val="0"/>
          <w:marBottom w:val="0"/>
          <w:divBdr>
            <w:top w:val="none" w:sz="0" w:space="0" w:color="auto"/>
            <w:left w:val="none" w:sz="0" w:space="0" w:color="auto"/>
            <w:bottom w:val="none" w:sz="0" w:space="0" w:color="auto"/>
            <w:right w:val="none" w:sz="0" w:space="0" w:color="auto"/>
          </w:divBdr>
          <w:divsChild>
            <w:div w:id="1122072567">
              <w:marLeft w:val="0"/>
              <w:marRight w:val="0"/>
              <w:marTop w:val="0"/>
              <w:marBottom w:val="0"/>
              <w:divBdr>
                <w:top w:val="none" w:sz="0" w:space="0" w:color="auto"/>
                <w:left w:val="none" w:sz="0" w:space="0" w:color="auto"/>
                <w:bottom w:val="none" w:sz="0" w:space="0" w:color="auto"/>
                <w:right w:val="none" w:sz="0" w:space="0" w:color="auto"/>
              </w:divBdr>
            </w:div>
            <w:div w:id="1122072985">
              <w:marLeft w:val="0"/>
              <w:marRight w:val="0"/>
              <w:marTop w:val="0"/>
              <w:marBottom w:val="0"/>
              <w:divBdr>
                <w:top w:val="none" w:sz="0" w:space="0" w:color="auto"/>
                <w:left w:val="none" w:sz="0" w:space="0" w:color="auto"/>
                <w:bottom w:val="none" w:sz="0" w:space="0" w:color="auto"/>
                <w:right w:val="none" w:sz="0" w:space="0" w:color="auto"/>
              </w:divBdr>
              <w:divsChild>
                <w:div w:id="1122072013">
                  <w:marLeft w:val="0"/>
                  <w:marRight w:val="0"/>
                  <w:marTop w:val="0"/>
                  <w:marBottom w:val="0"/>
                  <w:divBdr>
                    <w:top w:val="none" w:sz="0" w:space="0" w:color="auto"/>
                    <w:left w:val="none" w:sz="0" w:space="0" w:color="auto"/>
                    <w:bottom w:val="none" w:sz="0" w:space="0" w:color="auto"/>
                    <w:right w:val="none" w:sz="0" w:space="0" w:color="auto"/>
                  </w:divBdr>
                </w:div>
              </w:divsChild>
            </w:div>
            <w:div w:id="1122073094">
              <w:marLeft w:val="0"/>
              <w:marRight w:val="0"/>
              <w:marTop w:val="0"/>
              <w:marBottom w:val="0"/>
              <w:divBdr>
                <w:top w:val="none" w:sz="0" w:space="0" w:color="auto"/>
                <w:left w:val="none" w:sz="0" w:space="0" w:color="auto"/>
                <w:bottom w:val="none" w:sz="0" w:space="0" w:color="auto"/>
                <w:right w:val="none" w:sz="0" w:space="0" w:color="auto"/>
              </w:divBdr>
            </w:div>
            <w:div w:id="1122077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072320">
      <w:marLeft w:val="0"/>
      <w:marRight w:val="0"/>
      <w:marTop w:val="0"/>
      <w:marBottom w:val="0"/>
      <w:divBdr>
        <w:top w:val="none" w:sz="0" w:space="0" w:color="auto"/>
        <w:left w:val="none" w:sz="0" w:space="0" w:color="auto"/>
        <w:bottom w:val="none" w:sz="0" w:space="0" w:color="auto"/>
        <w:right w:val="none" w:sz="0" w:space="0" w:color="auto"/>
      </w:divBdr>
      <w:divsChild>
        <w:div w:id="1122078649">
          <w:marLeft w:val="0"/>
          <w:marRight w:val="0"/>
          <w:marTop w:val="0"/>
          <w:marBottom w:val="0"/>
          <w:divBdr>
            <w:top w:val="none" w:sz="0" w:space="0" w:color="auto"/>
            <w:left w:val="none" w:sz="0" w:space="0" w:color="auto"/>
            <w:bottom w:val="none" w:sz="0" w:space="0" w:color="auto"/>
            <w:right w:val="none" w:sz="0" w:space="0" w:color="auto"/>
          </w:divBdr>
        </w:div>
      </w:divsChild>
    </w:div>
    <w:div w:id="1122072337">
      <w:marLeft w:val="0"/>
      <w:marRight w:val="0"/>
      <w:marTop w:val="0"/>
      <w:marBottom w:val="0"/>
      <w:divBdr>
        <w:top w:val="none" w:sz="0" w:space="0" w:color="auto"/>
        <w:left w:val="none" w:sz="0" w:space="0" w:color="auto"/>
        <w:bottom w:val="none" w:sz="0" w:space="0" w:color="auto"/>
        <w:right w:val="none" w:sz="0" w:space="0" w:color="auto"/>
      </w:divBdr>
      <w:divsChild>
        <w:div w:id="1122072920">
          <w:marLeft w:val="0"/>
          <w:marRight w:val="0"/>
          <w:marTop w:val="240"/>
          <w:marBottom w:val="0"/>
          <w:divBdr>
            <w:top w:val="none" w:sz="0" w:space="0" w:color="auto"/>
            <w:left w:val="none" w:sz="0" w:space="0" w:color="auto"/>
            <w:bottom w:val="none" w:sz="0" w:space="0" w:color="auto"/>
            <w:right w:val="none" w:sz="0" w:space="0" w:color="auto"/>
          </w:divBdr>
          <w:divsChild>
            <w:div w:id="1122077600">
              <w:marLeft w:val="-645"/>
              <w:marRight w:val="-645"/>
              <w:marTop w:val="0"/>
              <w:marBottom w:val="576"/>
              <w:divBdr>
                <w:top w:val="none" w:sz="0" w:space="0" w:color="auto"/>
                <w:left w:val="none" w:sz="0" w:space="0" w:color="auto"/>
                <w:bottom w:val="none" w:sz="0" w:space="0" w:color="auto"/>
                <w:right w:val="none" w:sz="0" w:space="0" w:color="auto"/>
              </w:divBdr>
              <w:divsChild>
                <w:div w:id="1122077190">
                  <w:marLeft w:val="-645"/>
                  <w:marRight w:val="-645"/>
                  <w:marTop w:val="0"/>
                  <w:marBottom w:val="0"/>
                  <w:divBdr>
                    <w:top w:val="none" w:sz="0" w:space="0" w:color="auto"/>
                    <w:left w:val="none" w:sz="0" w:space="0" w:color="auto"/>
                    <w:bottom w:val="none" w:sz="0" w:space="0" w:color="auto"/>
                    <w:right w:val="none" w:sz="0" w:space="0" w:color="auto"/>
                  </w:divBdr>
                  <w:divsChild>
                    <w:div w:id="1122076372">
                      <w:marLeft w:val="0"/>
                      <w:marRight w:val="0"/>
                      <w:marTop w:val="0"/>
                      <w:marBottom w:val="107"/>
                      <w:divBdr>
                        <w:top w:val="none" w:sz="0" w:space="0" w:color="auto"/>
                        <w:left w:val="none" w:sz="0" w:space="0" w:color="auto"/>
                        <w:bottom w:val="single" w:sz="4" w:space="0" w:color="777777"/>
                        <w:right w:val="none" w:sz="0" w:space="0" w:color="auto"/>
                      </w:divBdr>
                      <w:divsChild>
                        <w:div w:id="1122073857">
                          <w:marLeft w:val="0"/>
                          <w:marRight w:val="0"/>
                          <w:marTop w:val="0"/>
                          <w:marBottom w:val="0"/>
                          <w:divBdr>
                            <w:top w:val="none" w:sz="0" w:space="0" w:color="auto"/>
                            <w:left w:val="none" w:sz="0" w:space="0" w:color="auto"/>
                            <w:bottom w:val="none" w:sz="0" w:space="0" w:color="auto"/>
                            <w:right w:val="none" w:sz="0" w:space="0" w:color="auto"/>
                          </w:divBdr>
                          <w:divsChild>
                            <w:div w:id="1122073717">
                              <w:marLeft w:val="0"/>
                              <w:marRight w:val="0"/>
                              <w:marTop w:val="0"/>
                              <w:marBottom w:val="0"/>
                              <w:divBdr>
                                <w:top w:val="single" w:sz="4" w:space="1" w:color="7F7F7F"/>
                                <w:left w:val="none" w:sz="0" w:space="0" w:color="auto"/>
                                <w:bottom w:val="none" w:sz="0" w:space="0" w:color="auto"/>
                                <w:right w:val="none" w:sz="0" w:space="0" w:color="auto"/>
                              </w:divBdr>
                              <w:divsChild>
                                <w:div w:id="1122075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2072338">
      <w:marLeft w:val="127"/>
      <w:marRight w:val="0"/>
      <w:marTop w:val="0"/>
      <w:marBottom w:val="0"/>
      <w:divBdr>
        <w:top w:val="none" w:sz="0" w:space="0" w:color="auto"/>
        <w:left w:val="none" w:sz="0" w:space="0" w:color="auto"/>
        <w:bottom w:val="none" w:sz="0" w:space="0" w:color="auto"/>
        <w:right w:val="none" w:sz="0" w:space="0" w:color="auto"/>
      </w:divBdr>
      <w:divsChild>
        <w:div w:id="1122074841">
          <w:marLeft w:val="0"/>
          <w:marRight w:val="0"/>
          <w:marTop w:val="0"/>
          <w:marBottom w:val="0"/>
          <w:divBdr>
            <w:top w:val="none" w:sz="0" w:space="0" w:color="auto"/>
            <w:left w:val="none" w:sz="0" w:space="0" w:color="auto"/>
            <w:bottom w:val="none" w:sz="0" w:space="0" w:color="auto"/>
            <w:right w:val="none" w:sz="0" w:space="0" w:color="auto"/>
          </w:divBdr>
        </w:div>
      </w:divsChild>
    </w:div>
    <w:div w:id="1122072344">
      <w:marLeft w:val="120"/>
      <w:marRight w:val="0"/>
      <w:marTop w:val="0"/>
      <w:marBottom w:val="0"/>
      <w:divBdr>
        <w:top w:val="none" w:sz="0" w:space="0" w:color="auto"/>
        <w:left w:val="none" w:sz="0" w:space="0" w:color="auto"/>
        <w:bottom w:val="none" w:sz="0" w:space="0" w:color="auto"/>
        <w:right w:val="none" w:sz="0" w:space="0" w:color="auto"/>
      </w:divBdr>
      <w:divsChild>
        <w:div w:id="1122075829">
          <w:marLeft w:val="0"/>
          <w:marRight w:val="0"/>
          <w:marTop w:val="0"/>
          <w:marBottom w:val="0"/>
          <w:divBdr>
            <w:top w:val="none" w:sz="0" w:space="0" w:color="auto"/>
            <w:left w:val="none" w:sz="0" w:space="0" w:color="auto"/>
            <w:bottom w:val="none" w:sz="0" w:space="0" w:color="auto"/>
            <w:right w:val="none" w:sz="0" w:space="0" w:color="auto"/>
          </w:divBdr>
        </w:div>
      </w:divsChild>
    </w:div>
    <w:div w:id="1122072352">
      <w:marLeft w:val="120"/>
      <w:marRight w:val="0"/>
      <w:marTop w:val="0"/>
      <w:marBottom w:val="0"/>
      <w:divBdr>
        <w:top w:val="none" w:sz="0" w:space="0" w:color="auto"/>
        <w:left w:val="none" w:sz="0" w:space="0" w:color="auto"/>
        <w:bottom w:val="none" w:sz="0" w:space="0" w:color="auto"/>
        <w:right w:val="none" w:sz="0" w:space="0" w:color="auto"/>
      </w:divBdr>
      <w:divsChild>
        <w:div w:id="1122078148">
          <w:marLeft w:val="0"/>
          <w:marRight w:val="0"/>
          <w:marTop w:val="0"/>
          <w:marBottom w:val="0"/>
          <w:divBdr>
            <w:top w:val="none" w:sz="0" w:space="0" w:color="auto"/>
            <w:left w:val="none" w:sz="0" w:space="0" w:color="auto"/>
            <w:bottom w:val="none" w:sz="0" w:space="0" w:color="auto"/>
            <w:right w:val="none" w:sz="0" w:space="0" w:color="auto"/>
          </w:divBdr>
        </w:div>
      </w:divsChild>
    </w:div>
    <w:div w:id="1122072359">
      <w:marLeft w:val="0"/>
      <w:marRight w:val="0"/>
      <w:marTop w:val="0"/>
      <w:marBottom w:val="0"/>
      <w:divBdr>
        <w:top w:val="none" w:sz="0" w:space="0" w:color="auto"/>
        <w:left w:val="none" w:sz="0" w:space="0" w:color="auto"/>
        <w:bottom w:val="none" w:sz="0" w:space="0" w:color="auto"/>
        <w:right w:val="none" w:sz="0" w:space="0" w:color="auto"/>
      </w:divBdr>
      <w:divsChild>
        <w:div w:id="1122078616">
          <w:marLeft w:val="0"/>
          <w:marRight w:val="0"/>
          <w:marTop w:val="0"/>
          <w:marBottom w:val="0"/>
          <w:divBdr>
            <w:top w:val="none" w:sz="0" w:space="0" w:color="auto"/>
            <w:left w:val="none" w:sz="0" w:space="0" w:color="auto"/>
            <w:bottom w:val="none" w:sz="0" w:space="0" w:color="auto"/>
            <w:right w:val="none" w:sz="0" w:space="0" w:color="auto"/>
          </w:divBdr>
          <w:divsChild>
            <w:div w:id="1122074745">
              <w:marLeft w:val="0"/>
              <w:marRight w:val="0"/>
              <w:marTop w:val="0"/>
              <w:marBottom w:val="0"/>
              <w:divBdr>
                <w:top w:val="none" w:sz="0" w:space="0" w:color="auto"/>
                <w:left w:val="none" w:sz="0" w:space="0" w:color="auto"/>
                <w:bottom w:val="none" w:sz="0" w:space="0" w:color="auto"/>
                <w:right w:val="none" w:sz="0" w:space="0" w:color="auto"/>
              </w:divBdr>
            </w:div>
            <w:div w:id="1122077436">
              <w:marLeft w:val="0"/>
              <w:marRight w:val="0"/>
              <w:marTop w:val="0"/>
              <w:marBottom w:val="0"/>
              <w:divBdr>
                <w:top w:val="none" w:sz="0" w:space="0" w:color="auto"/>
                <w:left w:val="none" w:sz="0" w:space="0" w:color="auto"/>
                <w:bottom w:val="none" w:sz="0" w:space="0" w:color="auto"/>
                <w:right w:val="none" w:sz="0" w:space="0" w:color="auto"/>
              </w:divBdr>
            </w:div>
            <w:div w:id="1122077854">
              <w:marLeft w:val="0"/>
              <w:marRight w:val="0"/>
              <w:marTop w:val="0"/>
              <w:marBottom w:val="0"/>
              <w:divBdr>
                <w:top w:val="none" w:sz="0" w:space="0" w:color="auto"/>
                <w:left w:val="none" w:sz="0" w:space="0" w:color="auto"/>
                <w:bottom w:val="none" w:sz="0" w:space="0" w:color="auto"/>
                <w:right w:val="none" w:sz="0" w:space="0" w:color="auto"/>
              </w:divBdr>
              <w:divsChild>
                <w:div w:id="1122077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2072363">
      <w:marLeft w:val="0"/>
      <w:marRight w:val="0"/>
      <w:marTop w:val="0"/>
      <w:marBottom w:val="0"/>
      <w:divBdr>
        <w:top w:val="none" w:sz="0" w:space="0" w:color="auto"/>
        <w:left w:val="none" w:sz="0" w:space="0" w:color="auto"/>
        <w:bottom w:val="none" w:sz="0" w:space="0" w:color="auto"/>
        <w:right w:val="none" w:sz="0" w:space="0" w:color="auto"/>
      </w:divBdr>
      <w:divsChild>
        <w:div w:id="1122073267">
          <w:marLeft w:val="0"/>
          <w:marRight w:val="0"/>
          <w:marTop w:val="0"/>
          <w:marBottom w:val="0"/>
          <w:divBdr>
            <w:top w:val="none" w:sz="0" w:space="0" w:color="auto"/>
            <w:left w:val="none" w:sz="0" w:space="0" w:color="auto"/>
            <w:bottom w:val="none" w:sz="0" w:space="0" w:color="auto"/>
            <w:right w:val="none" w:sz="0" w:space="0" w:color="auto"/>
          </w:divBdr>
          <w:divsChild>
            <w:div w:id="1122078717">
              <w:marLeft w:val="0"/>
              <w:marRight w:val="0"/>
              <w:marTop w:val="0"/>
              <w:marBottom w:val="0"/>
              <w:divBdr>
                <w:top w:val="none" w:sz="0" w:space="0" w:color="auto"/>
                <w:left w:val="none" w:sz="0" w:space="0" w:color="auto"/>
                <w:bottom w:val="none" w:sz="0" w:space="0" w:color="auto"/>
                <w:right w:val="none" w:sz="0" w:space="0" w:color="auto"/>
              </w:divBdr>
              <w:divsChild>
                <w:div w:id="1122073958">
                  <w:marLeft w:val="0"/>
                  <w:marRight w:val="150"/>
                  <w:marTop w:val="0"/>
                  <w:marBottom w:val="150"/>
                  <w:divBdr>
                    <w:top w:val="none" w:sz="0" w:space="0" w:color="auto"/>
                    <w:left w:val="none" w:sz="0" w:space="0" w:color="auto"/>
                    <w:bottom w:val="none" w:sz="0" w:space="0" w:color="auto"/>
                    <w:right w:val="none" w:sz="0" w:space="0" w:color="auto"/>
                  </w:divBdr>
                  <w:divsChild>
                    <w:div w:id="1122071938">
                      <w:marLeft w:val="0"/>
                      <w:marRight w:val="0"/>
                      <w:marTop w:val="0"/>
                      <w:marBottom w:val="0"/>
                      <w:divBdr>
                        <w:top w:val="none" w:sz="0" w:space="0" w:color="auto"/>
                        <w:left w:val="none" w:sz="0" w:space="0" w:color="auto"/>
                        <w:bottom w:val="none" w:sz="0" w:space="0" w:color="auto"/>
                        <w:right w:val="none" w:sz="0" w:space="0" w:color="auto"/>
                      </w:divBdr>
                      <w:divsChild>
                        <w:div w:id="1122074710">
                          <w:marLeft w:val="0"/>
                          <w:marRight w:val="0"/>
                          <w:marTop w:val="0"/>
                          <w:marBottom w:val="0"/>
                          <w:divBdr>
                            <w:top w:val="none" w:sz="0" w:space="0" w:color="auto"/>
                            <w:left w:val="none" w:sz="0" w:space="0" w:color="auto"/>
                            <w:bottom w:val="none" w:sz="0" w:space="0" w:color="auto"/>
                            <w:right w:val="none" w:sz="0" w:space="0" w:color="auto"/>
                          </w:divBdr>
                          <w:divsChild>
                            <w:div w:id="1122071860">
                              <w:marLeft w:val="0"/>
                              <w:marRight w:val="0"/>
                              <w:marTop w:val="0"/>
                              <w:marBottom w:val="0"/>
                              <w:divBdr>
                                <w:top w:val="none" w:sz="0" w:space="0" w:color="auto"/>
                                <w:left w:val="none" w:sz="0" w:space="0" w:color="auto"/>
                                <w:bottom w:val="none" w:sz="0" w:space="0" w:color="auto"/>
                                <w:right w:val="none" w:sz="0" w:space="0" w:color="auto"/>
                              </w:divBdr>
                              <w:divsChild>
                                <w:div w:id="1122077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2072366">
      <w:marLeft w:val="0"/>
      <w:marRight w:val="0"/>
      <w:marTop w:val="0"/>
      <w:marBottom w:val="0"/>
      <w:divBdr>
        <w:top w:val="none" w:sz="0" w:space="0" w:color="auto"/>
        <w:left w:val="none" w:sz="0" w:space="0" w:color="auto"/>
        <w:bottom w:val="none" w:sz="0" w:space="0" w:color="auto"/>
        <w:right w:val="none" w:sz="0" w:space="0" w:color="auto"/>
      </w:divBdr>
      <w:divsChild>
        <w:div w:id="1122076785">
          <w:marLeft w:val="0"/>
          <w:marRight w:val="0"/>
          <w:marTop w:val="0"/>
          <w:marBottom w:val="0"/>
          <w:divBdr>
            <w:top w:val="none" w:sz="0" w:space="0" w:color="auto"/>
            <w:left w:val="none" w:sz="0" w:space="0" w:color="auto"/>
            <w:bottom w:val="none" w:sz="0" w:space="0" w:color="auto"/>
            <w:right w:val="none" w:sz="0" w:space="0" w:color="auto"/>
          </w:divBdr>
          <w:divsChild>
            <w:div w:id="1122072077">
              <w:marLeft w:val="0"/>
              <w:marRight w:val="0"/>
              <w:marTop w:val="0"/>
              <w:marBottom w:val="0"/>
              <w:divBdr>
                <w:top w:val="single" w:sz="2" w:space="0" w:color="CBDBB8"/>
                <w:left w:val="single" w:sz="6" w:space="0" w:color="CBDBB8"/>
                <w:bottom w:val="single" w:sz="2" w:space="0" w:color="CBDBB8"/>
                <w:right w:val="single" w:sz="6" w:space="0" w:color="CBDBB8"/>
              </w:divBdr>
              <w:divsChild>
                <w:div w:id="1122077651">
                  <w:marLeft w:val="0"/>
                  <w:marRight w:val="0"/>
                  <w:marTop w:val="0"/>
                  <w:marBottom w:val="0"/>
                  <w:divBdr>
                    <w:top w:val="none" w:sz="0" w:space="0" w:color="auto"/>
                    <w:left w:val="none" w:sz="0" w:space="0" w:color="auto"/>
                    <w:bottom w:val="none" w:sz="0" w:space="0" w:color="auto"/>
                    <w:right w:val="none" w:sz="0" w:space="0" w:color="auto"/>
                  </w:divBdr>
                  <w:divsChild>
                    <w:div w:id="1122071750">
                      <w:marLeft w:val="2655"/>
                      <w:marRight w:val="0"/>
                      <w:marTop w:val="0"/>
                      <w:marBottom w:val="0"/>
                      <w:divBdr>
                        <w:top w:val="none" w:sz="0" w:space="0" w:color="auto"/>
                        <w:left w:val="none" w:sz="0" w:space="0" w:color="auto"/>
                        <w:bottom w:val="none" w:sz="0" w:space="0" w:color="auto"/>
                        <w:right w:val="none" w:sz="0" w:space="0" w:color="auto"/>
                      </w:divBdr>
                      <w:divsChild>
                        <w:div w:id="1122072228">
                          <w:marLeft w:val="0"/>
                          <w:marRight w:val="0"/>
                          <w:marTop w:val="0"/>
                          <w:marBottom w:val="0"/>
                          <w:divBdr>
                            <w:top w:val="none" w:sz="0" w:space="0" w:color="auto"/>
                            <w:left w:val="none" w:sz="0" w:space="0" w:color="auto"/>
                            <w:bottom w:val="none" w:sz="0" w:space="0" w:color="auto"/>
                            <w:right w:val="none" w:sz="0" w:space="0" w:color="auto"/>
                          </w:divBdr>
                          <w:divsChild>
                            <w:div w:id="1122078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2072380">
      <w:marLeft w:val="0"/>
      <w:marRight w:val="0"/>
      <w:marTop w:val="0"/>
      <w:marBottom w:val="0"/>
      <w:divBdr>
        <w:top w:val="none" w:sz="0" w:space="0" w:color="auto"/>
        <w:left w:val="none" w:sz="0" w:space="0" w:color="auto"/>
        <w:bottom w:val="none" w:sz="0" w:space="0" w:color="auto"/>
        <w:right w:val="none" w:sz="0" w:space="0" w:color="auto"/>
      </w:divBdr>
      <w:divsChild>
        <w:div w:id="1122072206">
          <w:marLeft w:val="1"/>
          <w:marRight w:val="1"/>
          <w:marTop w:val="0"/>
          <w:marBottom w:val="0"/>
          <w:divBdr>
            <w:top w:val="single" w:sz="8" w:space="5" w:color="FBC609"/>
            <w:left w:val="none" w:sz="0" w:space="0" w:color="auto"/>
            <w:bottom w:val="none" w:sz="0" w:space="0" w:color="auto"/>
            <w:right w:val="none" w:sz="0" w:space="0" w:color="auto"/>
          </w:divBdr>
          <w:divsChild>
            <w:div w:id="1122078143">
              <w:marLeft w:val="0"/>
              <w:marRight w:val="0"/>
              <w:marTop w:val="0"/>
              <w:marBottom w:val="0"/>
              <w:divBdr>
                <w:top w:val="none" w:sz="0" w:space="0" w:color="auto"/>
                <w:left w:val="none" w:sz="0" w:space="0" w:color="auto"/>
                <w:bottom w:val="none" w:sz="0" w:space="0" w:color="auto"/>
                <w:right w:val="none" w:sz="0" w:space="0" w:color="auto"/>
              </w:divBdr>
              <w:divsChild>
                <w:div w:id="1122075452">
                  <w:marLeft w:val="7"/>
                  <w:marRight w:val="2"/>
                  <w:marTop w:val="0"/>
                  <w:marBottom w:val="430"/>
                  <w:divBdr>
                    <w:top w:val="none" w:sz="0" w:space="0" w:color="auto"/>
                    <w:left w:val="none" w:sz="0" w:space="0" w:color="auto"/>
                    <w:bottom w:val="none" w:sz="0" w:space="0" w:color="auto"/>
                    <w:right w:val="none" w:sz="0" w:space="0" w:color="auto"/>
                  </w:divBdr>
                </w:div>
              </w:divsChild>
            </w:div>
          </w:divsChild>
        </w:div>
      </w:divsChild>
    </w:div>
    <w:div w:id="1122072396">
      <w:marLeft w:val="0"/>
      <w:marRight w:val="0"/>
      <w:marTop w:val="0"/>
      <w:marBottom w:val="0"/>
      <w:divBdr>
        <w:top w:val="none" w:sz="0" w:space="0" w:color="auto"/>
        <w:left w:val="none" w:sz="0" w:space="0" w:color="auto"/>
        <w:bottom w:val="none" w:sz="0" w:space="0" w:color="auto"/>
        <w:right w:val="none" w:sz="0" w:space="0" w:color="auto"/>
      </w:divBdr>
      <w:divsChild>
        <w:div w:id="1122078598">
          <w:marLeft w:val="0"/>
          <w:marRight w:val="0"/>
          <w:marTop w:val="0"/>
          <w:marBottom w:val="0"/>
          <w:divBdr>
            <w:top w:val="none" w:sz="0" w:space="0" w:color="auto"/>
            <w:left w:val="none" w:sz="0" w:space="0" w:color="auto"/>
            <w:bottom w:val="none" w:sz="0" w:space="0" w:color="auto"/>
            <w:right w:val="none" w:sz="0" w:space="0" w:color="auto"/>
          </w:divBdr>
          <w:divsChild>
            <w:div w:id="1122074896">
              <w:marLeft w:val="0"/>
              <w:marRight w:val="0"/>
              <w:marTop w:val="0"/>
              <w:marBottom w:val="0"/>
              <w:divBdr>
                <w:top w:val="none" w:sz="0" w:space="0" w:color="auto"/>
                <w:left w:val="none" w:sz="0" w:space="0" w:color="auto"/>
                <w:bottom w:val="none" w:sz="0" w:space="0" w:color="auto"/>
                <w:right w:val="none" w:sz="0" w:space="0" w:color="auto"/>
              </w:divBdr>
              <w:divsChild>
                <w:div w:id="1122078035">
                  <w:marLeft w:val="0"/>
                  <w:marRight w:val="0"/>
                  <w:marTop w:val="45"/>
                  <w:marBottom w:val="0"/>
                  <w:divBdr>
                    <w:top w:val="none" w:sz="0" w:space="0" w:color="auto"/>
                    <w:left w:val="none" w:sz="0" w:space="0" w:color="auto"/>
                    <w:bottom w:val="none" w:sz="0" w:space="0" w:color="auto"/>
                    <w:right w:val="none" w:sz="0" w:space="0" w:color="auto"/>
                  </w:divBdr>
                  <w:divsChild>
                    <w:div w:id="1122074983">
                      <w:marLeft w:val="0"/>
                      <w:marRight w:val="39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2072398">
      <w:marLeft w:val="0"/>
      <w:marRight w:val="0"/>
      <w:marTop w:val="0"/>
      <w:marBottom w:val="0"/>
      <w:divBdr>
        <w:top w:val="none" w:sz="0" w:space="0" w:color="auto"/>
        <w:left w:val="none" w:sz="0" w:space="0" w:color="auto"/>
        <w:bottom w:val="none" w:sz="0" w:space="0" w:color="auto"/>
        <w:right w:val="none" w:sz="0" w:space="0" w:color="auto"/>
      </w:divBdr>
      <w:divsChild>
        <w:div w:id="1122074949">
          <w:marLeft w:val="0"/>
          <w:marRight w:val="0"/>
          <w:marTop w:val="0"/>
          <w:marBottom w:val="0"/>
          <w:divBdr>
            <w:top w:val="none" w:sz="0" w:space="0" w:color="auto"/>
            <w:left w:val="none" w:sz="0" w:space="0" w:color="auto"/>
            <w:bottom w:val="none" w:sz="0" w:space="0" w:color="auto"/>
            <w:right w:val="none" w:sz="0" w:space="0" w:color="auto"/>
          </w:divBdr>
          <w:divsChild>
            <w:div w:id="1122076498">
              <w:marLeft w:val="0"/>
              <w:marRight w:val="0"/>
              <w:marTop w:val="0"/>
              <w:marBottom w:val="0"/>
              <w:divBdr>
                <w:top w:val="none" w:sz="0" w:space="0" w:color="auto"/>
                <w:left w:val="none" w:sz="0" w:space="0" w:color="auto"/>
                <w:bottom w:val="none" w:sz="0" w:space="0" w:color="auto"/>
                <w:right w:val="none" w:sz="0" w:space="0" w:color="auto"/>
              </w:divBdr>
              <w:divsChild>
                <w:div w:id="1122076936">
                  <w:marLeft w:val="0"/>
                  <w:marRight w:val="0"/>
                  <w:marTop w:val="45"/>
                  <w:marBottom w:val="0"/>
                  <w:divBdr>
                    <w:top w:val="none" w:sz="0" w:space="0" w:color="auto"/>
                    <w:left w:val="none" w:sz="0" w:space="0" w:color="auto"/>
                    <w:bottom w:val="none" w:sz="0" w:space="0" w:color="auto"/>
                    <w:right w:val="none" w:sz="0" w:space="0" w:color="auto"/>
                  </w:divBdr>
                  <w:divsChild>
                    <w:div w:id="1122072452">
                      <w:marLeft w:val="0"/>
                      <w:marRight w:val="39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2072407">
      <w:marLeft w:val="0"/>
      <w:marRight w:val="0"/>
      <w:marTop w:val="0"/>
      <w:marBottom w:val="0"/>
      <w:divBdr>
        <w:top w:val="none" w:sz="0" w:space="0" w:color="auto"/>
        <w:left w:val="none" w:sz="0" w:space="0" w:color="auto"/>
        <w:bottom w:val="none" w:sz="0" w:space="0" w:color="auto"/>
        <w:right w:val="none" w:sz="0" w:space="0" w:color="auto"/>
      </w:divBdr>
      <w:divsChild>
        <w:div w:id="1122074322">
          <w:marLeft w:val="0"/>
          <w:marRight w:val="0"/>
          <w:marTop w:val="0"/>
          <w:marBottom w:val="0"/>
          <w:divBdr>
            <w:top w:val="none" w:sz="0" w:space="0" w:color="auto"/>
            <w:left w:val="none" w:sz="0" w:space="0" w:color="auto"/>
            <w:bottom w:val="none" w:sz="0" w:space="0" w:color="auto"/>
            <w:right w:val="none" w:sz="0" w:space="0" w:color="auto"/>
          </w:divBdr>
          <w:divsChild>
            <w:div w:id="1122073256">
              <w:marLeft w:val="0"/>
              <w:marRight w:val="0"/>
              <w:marTop w:val="0"/>
              <w:marBottom w:val="0"/>
              <w:divBdr>
                <w:top w:val="none" w:sz="0" w:space="0" w:color="auto"/>
                <w:left w:val="none" w:sz="0" w:space="0" w:color="auto"/>
                <w:bottom w:val="none" w:sz="0" w:space="0" w:color="auto"/>
                <w:right w:val="none" w:sz="0" w:space="0" w:color="auto"/>
              </w:divBdr>
              <w:divsChild>
                <w:div w:id="1122078529">
                  <w:marLeft w:val="0"/>
                  <w:marRight w:val="0"/>
                  <w:marTop w:val="45"/>
                  <w:marBottom w:val="0"/>
                  <w:divBdr>
                    <w:top w:val="none" w:sz="0" w:space="0" w:color="auto"/>
                    <w:left w:val="none" w:sz="0" w:space="0" w:color="auto"/>
                    <w:bottom w:val="none" w:sz="0" w:space="0" w:color="auto"/>
                    <w:right w:val="none" w:sz="0" w:space="0" w:color="auto"/>
                  </w:divBdr>
                  <w:divsChild>
                    <w:div w:id="1122072814">
                      <w:marLeft w:val="0"/>
                      <w:marRight w:val="39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2072413">
      <w:marLeft w:val="0"/>
      <w:marRight w:val="0"/>
      <w:marTop w:val="0"/>
      <w:marBottom w:val="0"/>
      <w:divBdr>
        <w:top w:val="none" w:sz="0" w:space="0" w:color="auto"/>
        <w:left w:val="none" w:sz="0" w:space="0" w:color="auto"/>
        <w:bottom w:val="none" w:sz="0" w:space="0" w:color="auto"/>
        <w:right w:val="none" w:sz="0" w:space="0" w:color="auto"/>
      </w:divBdr>
      <w:divsChild>
        <w:div w:id="1122075807">
          <w:marLeft w:val="0"/>
          <w:marRight w:val="0"/>
          <w:marTop w:val="0"/>
          <w:marBottom w:val="0"/>
          <w:divBdr>
            <w:top w:val="none" w:sz="0" w:space="0" w:color="auto"/>
            <w:left w:val="none" w:sz="0" w:space="0" w:color="auto"/>
            <w:bottom w:val="none" w:sz="0" w:space="0" w:color="auto"/>
            <w:right w:val="none" w:sz="0" w:space="0" w:color="auto"/>
          </w:divBdr>
          <w:divsChild>
            <w:div w:id="1122077853">
              <w:marLeft w:val="0"/>
              <w:marRight w:val="0"/>
              <w:marTop w:val="0"/>
              <w:marBottom w:val="0"/>
              <w:divBdr>
                <w:top w:val="none" w:sz="0" w:space="0" w:color="auto"/>
                <w:left w:val="none" w:sz="0" w:space="0" w:color="auto"/>
                <w:bottom w:val="none" w:sz="0" w:space="0" w:color="auto"/>
                <w:right w:val="none" w:sz="0" w:space="0" w:color="auto"/>
              </w:divBdr>
              <w:divsChild>
                <w:div w:id="1122074534">
                  <w:marLeft w:val="0"/>
                  <w:marRight w:val="0"/>
                  <w:marTop w:val="0"/>
                  <w:marBottom w:val="0"/>
                  <w:divBdr>
                    <w:top w:val="none" w:sz="0" w:space="0" w:color="auto"/>
                    <w:left w:val="none" w:sz="0" w:space="0" w:color="auto"/>
                    <w:bottom w:val="none" w:sz="0" w:space="0" w:color="auto"/>
                    <w:right w:val="none" w:sz="0" w:space="0" w:color="auto"/>
                  </w:divBdr>
                  <w:divsChild>
                    <w:div w:id="1122076006">
                      <w:marLeft w:val="0"/>
                      <w:marRight w:val="0"/>
                      <w:marTop w:val="497"/>
                      <w:marBottom w:val="248"/>
                      <w:divBdr>
                        <w:top w:val="none" w:sz="0" w:space="0" w:color="auto"/>
                        <w:left w:val="none" w:sz="0" w:space="0" w:color="auto"/>
                        <w:bottom w:val="none" w:sz="0" w:space="0" w:color="auto"/>
                        <w:right w:val="none" w:sz="0" w:space="0" w:color="auto"/>
                      </w:divBdr>
                      <w:divsChild>
                        <w:div w:id="1122072993">
                          <w:marLeft w:val="0"/>
                          <w:marRight w:val="0"/>
                          <w:marTop w:val="0"/>
                          <w:marBottom w:val="0"/>
                          <w:divBdr>
                            <w:top w:val="none" w:sz="0" w:space="0" w:color="auto"/>
                            <w:left w:val="none" w:sz="0" w:space="0" w:color="auto"/>
                            <w:bottom w:val="none" w:sz="0" w:space="0" w:color="auto"/>
                            <w:right w:val="none" w:sz="0" w:space="0" w:color="auto"/>
                          </w:divBdr>
                          <w:divsChild>
                            <w:div w:id="1122072003">
                              <w:marLeft w:val="0"/>
                              <w:marRight w:val="0"/>
                              <w:marTop w:val="0"/>
                              <w:marBottom w:val="0"/>
                              <w:divBdr>
                                <w:top w:val="none" w:sz="0" w:space="0" w:color="auto"/>
                                <w:left w:val="none" w:sz="0" w:space="0" w:color="auto"/>
                                <w:bottom w:val="none" w:sz="0" w:space="0" w:color="auto"/>
                                <w:right w:val="none" w:sz="0" w:space="0" w:color="auto"/>
                              </w:divBdr>
                            </w:div>
                            <w:div w:id="1122072955">
                              <w:marLeft w:val="0"/>
                              <w:marRight w:val="0"/>
                              <w:marTop w:val="0"/>
                              <w:marBottom w:val="0"/>
                              <w:divBdr>
                                <w:top w:val="none" w:sz="0" w:space="0" w:color="auto"/>
                                <w:left w:val="none" w:sz="0" w:space="0" w:color="auto"/>
                                <w:bottom w:val="none" w:sz="0" w:space="0" w:color="auto"/>
                                <w:right w:val="none" w:sz="0" w:space="0" w:color="auto"/>
                              </w:divBdr>
                              <w:divsChild>
                                <w:div w:id="1122077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074277">
                          <w:marLeft w:val="0"/>
                          <w:marRight w:val="0"/>
                          <w:marTop w:val="0"/>
                          <w:marBottom w:val="0"/>
                          <w:divBdr>
                            <w:top w:val="none" w:sz="0" w:space="0" w:color="auto"/>
                            <w:left w:val="none" w:sz="0" w:space="0" w:color="auto"/>
                            <w:bottom w:val="none" w:sz="0" w:space="0" w:color="auto"/>
                            <w:right w:val="none" w:sz="0" w:space="0" w:color="auto"/>
                          </w:divBdr>
                          <w:divsChild>
                            <w:div w:id="1122074994">
                              <w:marLeft w:val="0"/>
                              <w:marRight w:val="0"/>
                              <w:marTop w:val="0"/>
                              <w:marBottom w:val="0"/>
                              <w:divBdr>
                                <w:top w:val="none" w:sz="0" w:space="0" w:color="auto"/>
                                <w:left w:val="none" w:sz="0" w:space="0" w:color="auto"/>
                                <w:bottom w:val="none" w:sz="0" w:space="0" w:color="auto"/>
                                <w:right w:val="none" w:sz="0" w:space="0" w:color="auto"/>
                              </w:divBdr>
                            </w:div>
                            <w:div w:id="1122076712">
                              <w:marLeft w:val="0"/>
                              <w:marRight w:val="0"/>
                              <w:marTop w:val="0"/>
                              <w:marBottom w:val="0"/>
                              <w:divBdr>
                                <w:top w:val="none" w:sz="0" w:space="0" w:color="auto"/>
                                <w:left w:val="none" w:sz="0" w:space="0" w:color="auto"/>
                                <w:bottom w:val="none" w:sz="0" w:space="0" w:color="auto"/>
                                <w:right w:val="none" w:sz="0" w:space="0" w:color="auto"/>
                              </w:divBdr>
                              <w:divsChild>
                                <w:div w:id="1122078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074690">
                          <w:marLeft w:val="0"/>
                          <w:marRight w:val="0"/>
                          <w:marTop w:val="0"/>
                          <w:marBottom w:val="0"/>
                          <w:divBdr>
                            <w:top w:val="none" w:sz="0" w:space="0" w:color="auto"/>
                            <w:left w:val="none" w:sz="0" w:space="0" w:color="auto"/>
                            <w:bottom w:val="none" w:sz="0" w:space="0" w:color="auto"/>
                            <w:right w:val="none" w:sz="0" w:space="0" w:color="auto"/>
                          </w:divBdr>
                          <w:divsChild>
                            <w:div w:id="1122075269">
                              <w:marLeft w:val="0"/>
                              <w:marRight w:val="0"/>
                              <w:marTop w:val="0"/>
                              <w:marBottom w:val="0"/>
                              <w:divBdr>
                                <w:top w:val="none" w:sz="0" w:space="0" w:color="auto"/>
                                <w:left w:val="none" w:sz="0" w:space="0" w:color="auto"/>
                                <w:bottom w:val="none" w:sz="0" w:space="0" w:color="auto"/>
                                <w:right w:val="none" w:sz="0" w:space="0" w:color="auto"/>
                              </w:divBdr>
                            </w:div>
                            <w:div w:id="1122077052">
                              <w:marLeft w:val="0"/>
                              <w:marRight w:val="0"/>
                              <w:marTop w:val="0"/>
                              <w:marBottom w:val="0"/>
                              <w:divBdr>
                                <w:top w:val="none" w:sz="0" w:space="0" w:color="auto"/>
                                <w:left w:val="none" w:sz="0" w:space="0" w:color="auto"/>
                                <w:bottom w:val="none" w:sz="0" w:space="0" w:color="auto"/>
                                <w:right w:val="none" w:sz="0" w:space="0" w:color="auto"/>
                              </w:divBdr>
                              <w:divsChild>
                                <w:div w:id="1122074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076308">
                          <w:marLeft w:val="0"/>
                          <w:marRight w:val="0"/>
                          <w:marTop w:val="0"/>
                          <w:marBottom w:val="0"/>
                          <w:divBdr>
                            <w:top w:val="none" w:sz="0" w:space="0" w:color="auto"/>
                            <w:left w:val="none" w:sz="0" w:space="0" w:color="auto"/>
                            <w:bottom w:val="none" w:sz="0" w:space="0" w:color="auto"/>
                            <w:right w:val="none" w:sz="0" w:space="0" w:color="auto"/>
                          </w:divBdr>
                          <w:divsChild>
                            <w:div w:id="1122072713">
                              <w:marLeft w:val="0"/>
                              <w:marRight w:val="0"/>
                              <w:marTop w:val="0"/>
                              <w:marBottom w:val="0"/>
                              <w:divBdr>
                                <w:top w:val="none" w:sz="0" w:space="0" w:color="auto"/>
                                <w:left w:val="none" w:sz="0" w:space="0" w:color="auto"/>
                                <w:bottom w:val="none" w:sz="0" w:space="0" w:color="auto"/>
                                <w:right w:val="none" w:sz="0" w:space="0" w:color="auto"/>
                              </w:divBdr>
                            </w:div>
                            <w:div w:id="1122074178">
                              <w:marLeft w:val="0"/>
                              <w:marRight w:val="0"/>
                              <w:marTop w:val="0"/>
                              <w:marBottom w:val="0"/>
                              <w:divBdr>
                                <w:top w:val="none" w:sz="0" w:space="0" w:color="auto"/>
                                <w:left w:val="none" w:sz="0" w:space="0" w:color="auto"/>
                                <w:bottom w:val="none" w:sz="0" w:space="0" w:color="auto"/>
                                <w:right w:val="none" w:sz="0" w:space="0" w:color="auto"/>
                              </w:divBdr>
                              <w:divsChild>
                                <w:div w:id="1122078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076565">
                          <w:marLeft w:val="0"/>
                          <w:marRight w:val="0"/>
                          <w:marTop w:val="0"/>
                          <w:marBottom w:val="0"/>
                          <w:divBdr>
                            <w:top w:val="none" w:sz="0" w:space="0" w:color="auto"/>
                            <w:left w:val="none" w:sz="0" w:space="0" w:color="auto"/>
                            <w:bottom w:val="none" w:sz="0" w:space="0" w:color="auto"/>
                            <w:right w:val="none" w:sz="0" w:space="0" w:color="auto"/>
                          </w:divBdr>
                          <w:divsChild>
                            <w:div w:id="1122071905">
                              <w:marLeft w:val="0"/>
                              <w:marRight w:val="0"/>
                              <w:marTop w:val="0"/>
                              <w:marBottom w:val="0"/>
                              <w:divBdr>
                                <w:top w:val="none" w:sz="0" w:space="0" w:color="auto"/>
                                <w:left w:val="none" w:sz="0" w:space="0" w:color="auto"/>
                                <w:bottom w:val="none" w:sz="0" w:space="0" w:color="auto"/>
                                <w:right w:val="none" w:sz="0" w:space="0" w:color="auto"/>
                              </w:divBdr>
                              <w:divsChild>
                                <w:div w:id="1122077375">
                                  <w:marLeft w:val="0"/>
                                  <w:marRight w:val="0"/>
                                  <w:marTop w:val="0"/>
                                  <w:marBottom w:val="0"/>
                                  <w:divBdr>
                                    <w:top w:val="none" w:sz="0" w:space="0" w:color="auto"/>
                                    <w:left w:val="none" w:sz="0" w:space="0" w:color="auto"/>
                                    <w:bottom w:val="none" w:sz="0" w:space="0" w:color="auto"/>
                                    <w:right w:val="none" w:sz="0" w:space="0" w:color="auto"/>
                                  </w:divBdr>
                                </w:div>
                              </w:divsChild>
                            </w:div>
                            <w:div w:id="1122075309">
                              <w:marLeft w:val="0"/>
                              <w:marRight w:val="0"/>
                              <w:marTop w:val="0"/>
                              <w:marBottom w:val="0"/>
                              <w:divBdr>
                                <w:top w:val="none" w:sz="0" w:space="0" w:color="auto"/>
                                <w:left w:val="none" w:sz="0" w:space="0" w:color="auto"/>
                                <w:bottom w:val="none" w:sz="0" w:space="0" w:color="auto"/>
                                <w:right w:val="none" w:sz="0" w:space="0" w:color="auto"/>
                              </w:divBdr>
                            </w:div>
                          </w:divsChild>
                        </w:div>
                        <w:div w:id="1122076688">
                          <w:marLeft w:val="0"/>
                          <w:marRight w:val="0"/>
                          <w:marTop w:val="0"/>
                          <w:marBottom w:val="0"/>
                          <w:divBdr>
                            <w:top w:val="none" w:sz="0" w:space="0" w:color="auto"/>
                            <w:left w:val="none" w:sz="0" w:space="0" w:color="auto"/>
                            <w:bottom w:val="none" w:sz="0" w:space="0" w:color="auto"/>
                            <w:right w:val="none" w:sz="0" w:space="0" w:color="auto"/>
                          </w:divBdr>
                          <w:divsChild>
                            <w:div w:id="1122071822">
                              <w:marLeft w:val="0"/>
                              <w:marRight w:val="0"/>
                              <w:marTop w:val="0"/>
                              <w:marBottom w:val="0"/>
                              <w:divBdr>
                                <w:top w:val="none" w:sz="0" w:space="0" w:color="auto"/>
                                <w:left w:val="none" w:sz="0" w:space="0" w:color="auto"/>
                                <w:bottom w:val="none" w:sz="0" w:space="0" w:color="auto"/>
                                <w:right w:val="none" w:sz="0" w:space="0" w:color="auto"/>
                              </w:divBdr>
                            </w:div>
                            <w:div w:id="1122077288">
                              <w:marLeft w:val="0"/>
                              <w:marRight w:val="0"/>
                              <w:marTop w:val="0"/>
                              <w:marBottom w:val="0"/>
                              <w:divBdr>
                                <w:top w:val="none" w:sz="0" w:space="0" w:color="auto"/>
                                <w:left w:val="none" w:sz="0" w:space="0" w:color="auto"/>
                                <w:bottom w:val="none" w:sz="0" w:space="0" w:color="auto"/>
                                <w:right w:val="none" w:sz="0" w:space="0" w:color="auto"/>
                              </w:divBdr>
                              <w:divsChild>
                                <w:div w:id="112207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076881">
                          <w:marLeft w:val="0"/>
                          <w:marRight w:val="0"/>
                          <w:marTop w:val="0"/>
                          <w:marBottom w:val="0"/>
                          <w:divBdr>
                            <w:top w:val="none" w:sz="0" w:space="0" w:color="auto"/>
                            <w:left w:val="none" w:sz="0" w:space="0" w:color="auto"/>
                            <w:bottom w:val="none" w:sz="0" w:space="0" w:color="auto"/>
                            <w:right w:val="none" w:sz="0" w:space="0" w:color="auto"/>
                          </w:divBdr>
                          <w:divsChild>
                            <w:div w:id="1122073344">
                              <w:marLeft w:val="0"/>
                              <w:marRight w:val="0"/>
                              <w:marTop w:val="0"/>
                              <w:marBottom w:val="0"/>
                              <w:divBdr>
                                <w:top w:val="none" w:sz="0" w:space="0" w:color="auto"/>
                                <w:left w:val="none" w:sz="0" w:space="0" w:color="auto"/>
                                <w:bottom w:val="none" w:sz="0" w:space="0" w:color="auto"/>
                                <w:right w:val="none" w:sz="0" w:space="0" w:color="auto"/>
                              </w:divBdr>
                            </w:div>
                            <w:div w:id="1122075434">
                              <w:marLeft w:val="0"/>
                              <w:marRight w:val="0"/>
                              <w:marTop w:val="0"/>
                              <w:marBottom w:val="0"/>
                              <w:divBdr>
                                <w:top w:val="none" w:sz="0" w:space="0" w:color="auto"/>
                                <w:left w:val="none" w:sz="0" w:space="0" w:color="auto"/>
                                <w:bottom w:val="none" w:sz="0" w:space="0" w:color="auto"/>
                                <w:right w:val="none" w:sz="0" w:space="0" w:color="auto"/>
                              </w:divBdr>
                              <w:divsChild>
                                <w:div w:id="112207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077536">
                          <w:marLeft w:val="0"/>
                          <w:marRight w:val="0"/>
                          <w:marTop w:val="0"/>
                          <w:marBottom w:val="0"/>
                          <w:divBdr>
                            <w:top w:val="none" w:sz="0" w:space="0" w:color="auto"/>
                            <w:left w:val="none" w:sz="0" w:space="0" w:color="auto"/>
                            <w:bottom w:val="none" w:sz="0" w:space="0" w:color="auto"/>
                            <w:right w:val="none" w:sz="0" w:space="0" w:color="auto"/>
                          </w:divBdr>
                          <w:divsChild>
                            <w:div w:id="1122072247">
                              <w:marLeft w:val="0"/>
                              <w:marRight w:val="0"/>
                              <w:marTop w:val="0"/>
                              <w:marBottom w:val="0"/>
                              <w:divBdr>
                                <w:top w:val="none" w:sz="0" w:space="0" w:color="auto"/>
                                <w:left w:val="none" w:sz="0" w:space="0" w:color="auto"/>
                                <w:bottom w:val="none" w:sz="0" w:space="0" w:color="auto"/>
                                <w:right w:val="none" w:sz="0" w:space="0" w:color="auto"/>
                              </w:divBdr>
                              <w:divsChild>
                                <w:div w:id="1122075571">
                                  <w:marLeft w:val="0"/>
                                  <w:marRight w:val="0"/>
                                  <w:marTop w:val="0"/>
                                  <w:marBottom w:val="0"/>
                                  <w:divBdr>
                                    <w:top w:val="none" w:sz="0" w:space="0" w:color="auto"/>
                                    <w:left w:val="none" w:sz="0" w:space="0" w:color="auto"/>
                                    <w:bottom w:val="none" w:sz="0" w:space="0" w:color="auto"/>
                                    <w:right w:val="none" w:sz="0" w:space="0" w:color="auto"/>
                                  </w:divBdr>
                                </w:div>
                              </w:divsChild>
                            </w:div>
                            <w:div w:id="1122073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2072422">
      <w:marLeft w:val="0"/>
      <w:marRight w:val="0"/>
      <w:marTop w:val="0"/>
      <w:marBottom w:val="0"/>
      <w:divBdr>
        <w:top w:val="none" w:sz="0" w:space="0" w:color="auto"/>
        <w:left w:val="none" w:sz="0" w:space="0" w:color="auto"/>
        <w:bottom w:val="none" w:sz="0" w:space="0" w:color="auto"/>
        <w:right w:val="none" w:sz="0" w:space="0" w:color="auto"/>
      </w:divBdr>
      <w:divsChild>
        <w:div w:id="1122078465">
          <w:marLeft w:val="0"/>
          <w:marRight w:val="0"/>
          <w:marTop w:val="0"/>
          <w:marBottom w:val="0"/>
          <w:divBdr>
            <w:top w:val="none" w:sz="0" w:space="0" w:color="auto"/>
            <w:left w:val="none" w:sz="0" w:space="0" w:color="auto"/>
            <w:bottom w:val="none" w:sz="0" w:space="0" w:color="auto"/>
            <w:right w:val="none" w:sz="0" w:space="0" w:color="auto"/>
          </w:divBdr>
          <w:divsChild>
            <w:div w:id="1122073164">
              <w:marLeft w:val="121"/>
              <w:marRight w:val="0"/>
              <w:marTop w:val="0"/>
              <w:marBottom w:val="0"/>
              <w:divBdr>
                <w:top w:val="none" w:sz="0" w:space="0" w:color="auto"/>
                <w:left w:val="none" w:sz="0" w:space="0" w:color="auto"/>
                <w:bottom w:val="none" w:sz="0" w:space="0" w:color="auto"/>
                <w:right w:val="none" w:sz="0" w:space="0" w:color="auto"/>
              </w:divBdr>
              <w:divsChild>
                <w:div w:id="1122078556">
                  <w:marLeft w:val="0"/>
                  <w:marRight w:val="0"/>
                  <w:marTop w:val="0"/>
                  <w:marBottom w:val="0"/>
                  <w:divBdr>
                    <w:top w:val="none" w:sz="0" w:space="0" w:color="auto"/>
                    <w:left w:val="none" w:sz="0" w:space="0" w:color="auto"/>
                    <w:bottom w:val="none" w:sz="0" w:space="0" w:color="auto"/>
                    <w:right w:val="none" w:sz="0" w:space="0" w:color="auto"/>
                  </w:divBdr>
                  <w:divsChild>
                    <w:div w:id="1122078056">
                      <w:marLeft w:val="0"/>
                      <w:marRight w:val="0"/>
                      <w:marTop w:val="0"/>
                      <w:marBottom w:val="0"/>
                      <w:divBdr>
                        <w:top w:val="none" w:sz="0" w:space="0" w:color="auto"/>
                        <w:left w:val="none" w:sz="0" w:space="0" w:color="auto"/>
                        <w:bottom w:val="none" w:sz="0" w:space="0" w:color="auto"/>
                        <w:right w:val="none" w:sz="0" w:space="0" w:color="auto"/>
                      </w:divBdr>
                      <w:divsChild>
                        <w:div w:id="1122074169">
                          <w:marLeft w:val="0"/>
                          <w:marRight w:val="0"/>
                          <w:marTop w:val="0"/>
                          <w:marBottom w:val="0"/>
                          <w:divBdr>
                            <w:top w:val="none" w:sz="0" w:space="0" w:color="auto"/>
                            <w:left w:val="none" w:sz="0" w:space="0" w:color="auto"/>
                            <w:bottom w:val="none" w:sz="0" w:space="0" w:color="auto"/>
                            <w:right w:val="none" w:sz="0" w:space="0" w:color="auto"/>
                          </w:divBdr>
                          <w:divsChild>
                            <w:div w:id="1122078540">
                              <w:marLeft w:val="0"/>
                              <w:marRight w:val="0"/>
                              <w:marTop w:val="0"/>
                              <w:marBottom w:val="0"/>
                              <w:divBdr>
                                <w:top w:val="none" w:sz="0" w:space="0" w:color="auto"/>
                                <w:left w:val="none" w:sz="0" w:space="0" w:color="auto"/>
                                <w:bottom w:val="none" w:sz="0" w:space="0" w:color="auto"/>
                                <w:right w:val="none" w:sz="0" w:space="0" w:color="auto"/>
                              </w:divBdr>
                              <w:divsChild>
                                <w:div w:id="1122072594">
                                  <w:marLeft w:val="0"/>
                                  <w:marRight w:val="0"/>
                                  <w:marTop w:val="0"/>
                                  <w:marBottom w:val="0"/>
                                  <w:divBdr>
                                    <w:top w:val="none" w:sz="0" w:space="0" w:color="auto"/>
                                    <w:left w:val="none" w:sz="0" w:space="0" w:color="auto"/>
                                    <w:bottom w:val="none" w:sz="0" w:space="0" w:color="auto"/>
                                    <w:right w:val="none" w:sz="0" w:space="0" w:color="auto"/>
                                  </w:divBdr>
                                  <w:divsChild>
                                    <w:div w:id="1122077888">
                                      <w:marLeft w:val="0"/>
                                      <w:marRight w:val="0"/>
                                      <w:marTop w:val="0"/>
                                      <w:marBottom w:val="106"/>
                                      <w:divBdr>
                                        <w:top w:val="none" w:sz="0" w:space="0" w:color="auto"/>
                                        <w:left w:val="none" w:sz="0" w:space="0" w:color="auto"/>
                                        <w:bottom w:val="none" w:sz="0" w:space="0" w:color="auto"/>
                                        <w:right w:val="none" w:sz="0" w:space="0" w:color="auto"/>
                                      </w:divBdr>
                                      <w:divsChild>
                                        <w:div w:id="1122078660">
                                          <w:marLeft w:val="531"/>
                                          <w:marRight w:val="379"/>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22072429">
      <w:marLeft w:val="0"/>
      <w:marRight w:val="0"/>
      <w:marTop w:val="0"/>
      <w:marBottom w:val="0"/>
      <w:divBdr>
        <w:top w:val="none" w:sz="0" w:space="0" w:color="auto"/>
        <w:left w:val="none" w:sz="0" w:space="0" w:color="auto"/>
        <w:bottom w:val="none" w:sz="0" w:space="0" w:color="auto"/>
        <w:right w:val="none" w:sz="0" w:space="0" w:color="auto"/>
      </w:divBdr>
      <w:divsChild>
        <w:div w:id="1122073584">
          <w:marLeft w:val="0"/>
          <w:marRight w:val="0"/>
          <w:marTop w:val="0"/>
          <w:marBottom w:val="0"/>
          <w:divBdr>
            <w:top w:val="none" w:sz="0" w:space="0" w:color="auto"/>
            <w:left w:val="none" w:sz="0" w:space="0" w:color="auto"/>
            <w:bottom w:val="none" w:sz="0" w:space="0" w:color="auto"/>
            <w:right w:val="none" w:sz="0" w:space="0" w:color="auto"/>
          </w:divBdr>
          <w:divsChild>
            <w:div w:id="1122071945">
              <w:marLeft w:val="0"/>
              <w:marRight w:val="0"/>
              <w:marTop w:val="0"/>
              <w:marBottom w:val="0"/>
              <w:divBdr>
                <w:top w:val="none" w:sz="0" w:space="0" w:color="auto"/>
                <w:left w:val="none" w:sz="0" w:space="0" w:color="auto"/>
                <w:bottom w:val="none" w:sz="0" w:space="0" w:color="auto"/>
                <w:right w:val="none" w:sz="0" w:space="0" w:color="auto"/>
              </w:divBdr>
              <w:divsChild>
                <w:div w:id="1122078139">
                  <w:marLeft w:val="0"/>
                  <w:marRight w:val="0"/>
                  <w:marTop w:val="0"/>
                  <w:marBottom w:val="0"/>
                  <w:divBdr>
                    <w:top w:val="none" w:sz="0" w:space="0" w:color="auto"/>
                    <w:left w:val="none" w:sz="0" w:space="0" w:color="auto"/>
                    <w:bottom w:val="none" w:sz="0" w:space="0" w:color="auto"/>
                    <w:right w:val="none" w:sz="0" w:space="0" w:color="auto"/>
                  </w:divBdr>
                  <w:divsChild>
                    <w:div w:id="1122074870">
                      <w:marLeft w:val="0"/>
                      <w:marRight w:val="0"/>
                      <w:marTop w:val="0"/>
                      <w:marBottom w:val="0"/>
                      <w:divBdr>
                        <w:top w:val="none" w:sz="0" w:space="0" w:color="auto"/>
                        <w:left w:val="none" w:sz="0" w:space="0" w:color="auto"/>
                        <w:bottom w:val="none" w:sz="0" w:space="0" w:color="auto"/>
                        <w:right w:val="none" w:sz="0" w:space="0" w:color="auto"/>
                      </w:divBdr>
                      <w:divsChild>
                        <w:div w:id="1122077098">
                          <w:marLeft w:val="0"/>
                          <w:marRight w:val="0"/>
                          <w:marTop w:val="0"/>
                          <w:marBottom w:val="0"/>
                          <w:divBdr>
                            <w:top w:val="none" w:sz="0" w:space="0" w:color="auto"/>
                            <w:left w:val="none" w:sz="0" w:space="0" w:color="auto"/>
                            <w:bottom w:val="none" w:sz="0" w:space="0" w:color="auto"/>
                            <w:right w:val="none" w:sz="0" w:space="0" w:color="auto"/>
                          </w:divBdr>
                          <w:divsChild>
                            <w:div w:id="1122073946">
                              <w:marLeft w:val="0"/>
                              <w:marRight w:val="150"/>
                              <w:marTop w:val="0"/>
                              <w:marBottom w:val="0"/>
                              <w:divBdr>
                                <w:top w:val="none" w:sz="0" w:space="0" w:color="auto"/>
                                <w:left w:val="none" w:sz="0" w:space="0" w:color="auto"/>
                                <w:bottom w:val="none" w:sz="0" w:space="0" w:color="auto"/>
                                <w:right w:val="none" w:sz="0" w:space="0" w:color="auto"/>
                              </w:divBdr>
                              <w:divsChild>
                                <w:div w:id="1122072480">
                                  <w:marLeft w:val="0"/>
                                  <w:marRight w:val="0"/>
                                  <w:marTop w:val="150"/>
                                  <w:marBottom w:val="150"/>
                                  <w:divBdr>
                                    <w:top w:val="none" w:sz="0" w:space="0" w:color="auto"/>
                                    <w:left w:val="none" w:sz="0" w:space="0" w:color="auto"/>
                                    <w:bottom w:val="none" w:sz="0" w:space="0" w:color="auto"/>
                                    <w:right w:val="none" w:sz="0" w:space="0" w:color="auto"/>
                                  </w:divBdr>
                                </w:div>
                              </w:divsChild>
                            </w:div>
                            <w:div w:id="1122073986">
                              <w:marLeft w:val="0"/>
                              <w:marRight w:val="0"/>
                              <w:marTop w:val="0"/>
                              <w:marBottom w:val="0"/>
                              <w:divBdr>
                                <w:top w:val="none" w:sz="0" w:space="0" w:color="auto"/>
                                <w:left w:val="none" w:sz="0" w:space="0" w:color="auto"/>
                                <w:bottom w:val="none" w:sz="0" w:space="0" w:color="auto"/>
                                <w:right w:val="none" w:sz="0" w:space="0" w:color="auto"/>
                              </w:divBdr>
                            </w:div>
                            <w:div w:id="1122075469">
                              <w:marLeft w:val="0"/>
                              <w:marRight w:val="0"/>
                              <w:marTop w:val="0"/>
                              <w:marBottom w:val="150"/>
                              <w:divBdr>
                                <w:top w:val="none" w:sz="0" w:space="0" w:color="auto"/>
                                <w:left w:val="none" w:sz="0" w:space="0" w:color="auto"/>
                                <w:bottom w:val="none" w:sz="0" w:space="0" w:color="auto"/>
                                <w:right w:val="none" w:sz="0" w:space="0" w:color="auto"/>
                              </w:divBdr>
                            </w:div>
                            <w:div w:id="1122077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2072441">
      <w:marLeft w:val="0"/>
      <w:marRight w:val="0"/>
      <w:marTop w:val="0"/>
      <w:marBottom w:val="0"/>
      <w:divBdr>
        <w:top w:val="none" w:sz="0" w:space="0" w:color="auto"/>
        <w:left w:val="none" w:sz="0" w:space="0" w:color="auto"/>
        <w:bottom w:val="none" w:sz="0" w:space="0" w:color="auto"/>
        <w:right w:val="none" w:sz="0" w:space="0" w:color="auto"/>
      </w:divBdr>
      <w:divsChild>
        <w:div w:id="1122075401">
          <w:marLeft w:val="0"/>
          <w:marRight w:val="0"/>
          <w:marTop w:val="0"/>
          <w:marBottom w:val="0"/>
          <w:divBdr>
            <w:top w:val="none" w:sz="0" w:space="0" w:color="auto"/>
            <w:left w:val="none" w:sz="0" w:space="0" w:color="auto"/>
            <w:bottom w:val="none" w:sz="0" w:space="0" w:color="auto"/>
            <w:right w:val="none" w:sz="0" w:space="0" w:color="auto"/>
          </w:divBdr>
          <w:divsChild>
            <w:div w:id="1122078233">
              <w:marLeft w:val="0"/>
              <w:marRight w:val="0"/>
              <w:marTop w:val="0"/>
              <w:marBottom w:val="0"/>
              <w:divBdr>
                <w:top w:val="none" w:sz="0" w:space="0" w:color="auto"/>
                <w:left w:val="none" w:sz="0" w:space="0" w:color="auto"/>
                <w:bottom w:val="none" w:sz="0" w:space="0" w:color="auto"/>
                <w:right w:val="none" w:sz="0" w:space="0" w:color="auto"/>
              </w:divBdr>
              <w:divsChild>
                <w:div w:id="1122075827">
                  <w:marLeft w:val="0"/>
                  <w:marRight w:val="0"/>
                  <w:marTop w:val="0"/>
                  <w:marBottom w:val="0"/>
                  <w:divBdr>
                    <w:top w:val="none" w:sz="0" w:space="0" w:color="auto"/>
                    <w:left w:val="none" w:sz="0" w:space="0" w:color="auto"/>
                    <w:bottom w:val="none" w:sz="0" w:space="0" w:color="auto"/>
                    <w:right w:val="none" w:sz="0" w:space="0" w:color="auto"/>
                  </w:divBdr>
                  <w:divsChild>
                    <w:div w:id="1122072621">
                      <w:marLeft w:val="0"/>
                      <w:marRight w:val="0"/>
                      <w:marTop w:val="0"/>
                      <w:marBottom w:val="0"/>
                      <w:divBdr>
                        <w:top w:val="none" w:sz="0" w:space="0" w:color="auto"/>
                        <w:left w:val="none" w:sz="0" w:space="0" w:color="auto"/>
                        <w:bottom w:val="none" w:sz="0" w:space="0" w:color="auto"/>
                        <w:right w:val="none" w:sz="0" w:space="0" w:color="auto"/>
                      </w:divBdr>
                      <w:divsChild>
                        <w:div w:id="1122078746">
                          <w:marLeft w:val="0"/>
                          <w:marRight w:val="581"/>
                          <w:marTop w:val="0"/>
                          <w:marBottom w:val="0"/>
                          <w:divBdr>
                            <w:top w:val="none" w:sz="0" w:space="0" w:color="auto"/>
                            <w:left w:val="none" w:sz="0" w:space="0" w:color="auto"/>
                            <w:bottom w:val="none" w:sz="0" w:space="0" w:color="auto"/>
                            <w:right w:val="none" w:sz="0" w:space="0" w:color="auto"/>
                          </w:divBdr>
                          <w:divsChild>
                            <w:div w:id="1122074492">
                              <w:marLeft w:val="0"/>
                              <w:marRight w:val="0"/>
                              <w:marTop w:val="0"/>
                              <w:marBottom w:val="81"/>
                              <w:divBdr>
                                <w:top w:val="none" w:sz="0" w:space="0" w:color="auto"/>
                                <w:left w:val="none" w:sz="0" w:space="0" w:color="auto"/>
                                <w:bottom w:val="none" w:sz="0" w:space="0" w:color="auto"/>
                                <w:right w:val="none" w:sz="0" w:space="0" w:color="auto"/>
                              </w:divBdr>
                              <w:divsChild>
                                <w:div w:id="1122073954">
                                  <w:marLeft w:val="0"/>
                                  <w:marRight w:val="0"/>
                                  <w:marTop w:val="0"/>
                                  <w:marBottom w:val="0"/>
                                  <w:divBdr>
                                    <w:top w:val="none" w:sz="0" w:space="0" w:color="auto"/>
                                    <w:left w:val="none" w:sz="0" w:space="0" w:color="auto"/>
                                    <w:bottom w:val="none" w:sz="0" w:space="0" w:color="auto"/>
                                    <w:right w:val="none" w:sz="0" w:space="0" w:color="auto"/>
                                  </w:divBdr>
                                  <w:divsChild>
                                    <w:div w:id="1122072482">
                                      <w:marLeft w:val="0"/>
                                      <w:marRight w:val="0"/>
                                      <w:marTop w:val="0"/>
                                      <w:marBottom w:val="93"/>
                                      <w:divBdr>
                                        <w:top w:val="none" w:sz="0" w:space="0" w:color="auto"/>
                                        <w:left w:val="none" w:sz="0" w:space="0" w:color="auto"/>
                                        <w:bottom w:val="none" w:sz="0" w:space="0" w:color="auto"/>
                                        <w:right w:val="none" w:sz="0" w:space="0" w:color="auto"/>
                                      </w:divBdr>
                                    </w:div>
                                    <w:div w:id="1122073802">
                                      <w:marLeft w:val="0"/>
                                      <w:marRight w:val="0"/>
                                      <w:marTop w:val="0"/>
                                      <w:marBottom w:val="0"/>
                                      <w:divBdr>
                                        <w:top w:val="none" w:sz="0" w:space="0" w:color="auto"/>
                                        <w:left w:val="none" w:sz="0" w:space="0" w:color="auto"/>
                                        <w:bottom w:val="none" w:sz="0" w:space="0" w:color="auto"/>
                                        <w:right w:val="none" w:sz="0" w:space="0" w:color="auto"/>
                                      </w:divBdr>
                                      <w:divsChild>
                                        <w:div w:id="1122073079">
                                          <w:marLeft w:val="0"/>
                                          <w:marRight w:val="0"/>
                                          <w:marTop w:val="0"/>
                                          <w:marBottom w:val="0"/>
                                          <w:divBdr>
                                            <w:top w:val="none" w:sz="0" w:space="0" w:color="auto"/>
                                            <w:left w:val="none" w:sz="0" w:space="0" w:color="auto"/>
                                            <w:bottom w:val="none" w:sz="0" w:space="0" w:color="auto"/>
                                            <w:right w:val="none" w:sz="0" w:space="0" w:color="auto"/>
                                          </w:divBdr>
                                          <w:divsChild>
                                            <w:div w:id="1122075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074622">
                                      <w:marLeft w:val="0"/>
                                      <w:marRight w:val="0"/>
                                      <w:marTop w:val="0"/>
                                      <w:marBottom w:val="0"/>
                                      <w:divBdr>
                                        <w:top w:val="none" w:sz="0" w:space="0" w:color="auto"/>
                                        <w:left w:val="none" w:sz="0" w:space="0" w:color="auto"/>
                                        <w:bottom w:val="none" w:sz="0" w:space="0" w:color="auto"/>
                                        <w:right w:val="none" w:sz="0" w:space="0" w:color="auto"/>
                                      </w:divBdr>
                                    </w:div>
                                  </w:divsChild>
                                </w:div>
                                <w:div w:id="1122077280">
                                  <w:marLeft w:val="0"/>
                                  <w:marRight w:val="0"/>
                                  <w:marTop w:val="0"/>
                                  <w:marBottom w:val="139"/>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2072445">
      <w:marLeft w:val="0"/>
      <w:marRight w:val="0"/>
      <w:marTop w:val="0"/>
      <w:marBottom w:val="0"/>
      <w:divBdr>
        <w:top w:val="none" w:sz="0" w:space="0" w:color="auto"/>
        <w:left w:val="none" w:sz="0" w:space="0" w:color="auto"/>
        <w:bottom w:val="none" w:sz="0" w:space="0" w:color="auto"/>
        <w:right w:val="none" w:sz="0" w:space="0" w:color="auto"/>
      </w:divBdr>
      <w:divsChild>
        <w:div w:id="1122078308">
          <w:marLeft w:val="0"/>
          <w:marRight w:val="0"/>
          <w:marTop w:val="0"/>
          <w:marBottom w:val="0"/>
          <w:divBdr>
            <w:top w:val="none" w:sz="0" w:space="0" w:color="auto"/>
            <w:left w:val="none" w:sz="0" w:space="0" w:color="auto"/>
            <w:bottom w:val="none" w:sz="0" w:space="0" w:color="auto"/>
            <w:right w:val="none" w:sz="0" w:space="0" w:color="auto"/>
          </w:divBdr>
          <w:divsChild>
            <w:div w:id="1122074390">
              <w:marLeft w:val="0"/>
              <w:marRight w:val="0"/>
              <w:marTop w:val="0"/>
              <w:marBottom w:val="0"/>
              <w:divBdr>
                <w:top w:val="none" w:sz="0" w:space="0" w:color="auto"/>
                <w:left w:val="none" w:sz="0" w:space="0" w:color="auto"/>
                <w:bottom w:val="none" w:sz="0" w:space="0" w:color="auto"/>
                <w:right w:val="none" w:sz="0" w:space="0" w:color="auto"/>
              </w:divBdr>
              <w:divsChild>
                <w:div w:id="1122076852">
                  <w:marLeft w:val="0"/>
                  <w:marRight w:val="0"/>
                  <w:marTop w:val="0"/>
                  <w:marBottom w:val="0"/>
                  <w:divBdr>
                    <w:top w:val="none" w:sz="0" w:space="0" w:color="auto"/>
                    <w:left w:val="none" w:sz="0" w:space="0" w:color="auto"/>
                    <w:bottom w:val="none" w:sz="0" w:space="0" w:color="auto"/>
                    <w:right w:val="none" w:sz="0" w:space="0" w:color="auto"/>
                  </w:divBdr>
                  <w:divsChild>
                    <w:div w:id="1122076489">
                      <w:marLeft w:val="0"/>
                      <w:marRight w:val="0"/>
                      <w:marTop w:val="0"/>
                      <w:marBottom w:val="0"/>
                      <w:divBdr>
                        <w:top w:val="none" w:sz="0" w:space="0" w:color="auto"/>
                        <w:left w:val="none" w:sz="0" w:space="0" w:color="auto"/>
                        <w:bottom w:val="none" w:sz="0" w:space="0" w:color="auto"/>
                        <w:right w:val="none" w:sz="0" w:space="0" w:color="auto"/>
                      </w:divBdr>
                      <w:divsChild>
                        <w:div w:id="1122078332">
                          <w:marLeft w:val="0"/>
                          <w:marRight w:val="750"/>
                          <w:marTop w:val="0"/>
                          <w:marBottom w:val="0"/>
                          <w:divBdr>
                            <w:top w:val="none" w:sz="0" w:space="0" w:color="auto"/>
                            <w:left w:val="none" w:sz="0" w:space="0" w:color="auto"/>
                            <w:bottom w:val="none" w:sz="0" w:space="0" w:color="auto"/>
                            <w:right w:val="none" w:sz="0" w:space="0" w:color="auto"/>
                          </w:divBdr>
                          <w:divsChild>
                            <w:div w:id="1122074825">
                              <w:marLeft w:val="0"/>
                              <w:marRight w:val="0"/>
                              <w:marTop w:val="0"/>
                              <w:marBottom w:val="105"/>
                              <w:divBdr>
                                <w:top w:val="none" w:sz="0" w:space="0" w:color="auto"/>
                                <w:left w:val="none" w:sz="0" w:space="0" w:color="auto"/>
                                <w:bottom w:val="none" w:sz="0" w:space="0" w:color="auto"/>
                                <w:right w:val="none" w:sz="0" w:space="0" w:color="auto"/>
                              </w:divBdr>
                              <w:divsChild>
                                <w:div w:id="1122075161">
                                  <w:marLeft w:val="0"/>
                                  <w:marRight w:val="0"/>
                                  <w:marTop w:val="0"/>
                                  <w:marBottom w:val="0"/>
                                  <w:divBdr>
                                    <w:top w:val="none" w:sz="0" w:space="0" w:color="auto"/>
                                    <w:left w:val="none" w:sz="0" w:space="0" w:color="auto"/>
                                    <w:bottom w:val="none" w:sz="0" w:space="0" w:color="auto"/>
                                    <w:right w:val="none" w:sz="0" w:space="0" w:color="auto"/>
                                  </w:divBdr>
                                  <w:divsChild>
                                    <w:div w:id="1122076061">
                                      <w:marLeft w:val="0"/>
                                      <w:marRight w:val="0"/>
                                      <w:marTop w:val="0"/>
                                      <w:marBottom w:val="0"/>
                                      <w:divBdr>
                                        <w:top w:val="none" w:sz="0" w:space="0" w:color="auto"/>
                                        <w:left w:val="none" w:sz="0" w:space="0" w:color="auto"/>
                                        <w:bottom w:val="none" w:sz="0" w:space="0" w:color="auto"/>
                                        <w:right w:val="none" w:sz="0" w:space="0" w:color="auto"/>
                                      </w:divBdr>
                                      <w:divsChild>
                                        <w:div w:id="1122077390">
                                          <w:marLeft w:val="0"/>
                                          <w:marRight w:val="0"/>
                                          <w:marTop w:val="0"/>
                                          <w:marBottom w:val="0"/>
                                          <w:divBdr>
                                            <w:top w:val="none" w:sz="0" w:space="0" w:color="auto"/>
                                            <w:left w:val="none" w:sz="0" w:space="0" w:color="auto"/>
                                            <w:bottom w:val="none" w:sz="0" w:space="0" w:color="auto"/>
                                            <w:right w:val="none" w:sz="0" w:space="0" w:color="auto"/>
                                          </w:divBdr>
                                        </w:div>
                                      </w:divsChild>
                                    </w:div>
                                    <w:div w:id="1122077341">
                                      <w:marLeft w:val="0"/>
                                      <w:marRight w:val="0"/>
                                      <w:marTop w:val="0"/>
                                      <w:marBottom w:val="120"/>
                                      <w:divBdr>
                                        <w:top w:val="none" w:sz="0" w:space="0" w:color="auto"/>
                                        <w:left w:val="none" w:sz="0" w:space="0" w:color="auto"/>
                                        <w:bottom w:val="none" w:sz="0" w:space="0" w:color="auto"/>
                                        <w:right w:val="none" w:sz="0" w:space="0" w:color="auto"/>
                                      </w:divBdr>
                                    </w:div>
                                  </w:divsChild>
                                </w:div>
                                <w:div w:id="112207727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2072457">
      <w:marLeft w:val="0"/>
      <w:marRight w:val="0"/>
      <w:marTop w:val="0"/>
      <w:marBottom w:val="0"/>
      <w:divBdr>
        <w:top w:val="none" w:sz="0" w:space="0" w:color="auto"/>
        <w:left w:val="none" w:sz="0" w:space="0" w:color="auto"/>
        <w:bottom w:val="none" w:sz="0" w:space="0" w:color="auto"/>
        <w:right w:val="none" w:sz="0" w:space="0" w:color="auto"/>
      </w:divBdr>
      <w:divsChild>
        <w:div w:id="1122074701">
          <w:marLeft w:val="0"/>
          <w:marRight w:val="0"/>
          <w:marTop w:val="0"/>
          <w:marBottom w:val="0"/>
          <w:divBdr>
            <w:top w:val="none" w:sz="0" w:space="0" w:color="auto"/>
            <w:left w:val="none" w:sz="0" w:space="0" w:color="auto"/>
            <w:bottom w:val="none" w:sz="0" w:space="0" w:color="auto"/>
            <w:right w:val="none" w:sz="0" w:space="0" w:color="auto"/>
          </w:divBdr>
          <w:divsChild>
            <w:div w:id="1122072726">
              <w:marLeft w:val="0"/>
              <w:marRight w:val="0"/>
              <w:marTop w:val="0"/>
              <w:marBottom w:val="0"/>
              <w:divBdr>
                <w:top w:val="none" w:sz="0" w:space="0" w:color="auto"/>
                <w:left w:val="none" w:sz="0" w:space="0" w:color="auto"/>
                <w:bottom w:val="none" w:sz="0" w:space="0" w:color="auto"/>
                <w:right w:val="none" w:sz="0" w:space="0" w:color="auto"/>
              </w:divBdr>
            </w:div>
            <w:div w:id="1122078370">
              <w:marLeft w:val="0"/>
              <w:marRight w:val="0"/>
              <w:marTop w:val="0"/>
              <w:marBottom w:val="0"/>
              <w:divBdr>
                <w:top w:val="none" w:sz="0" w:space="0" w:color="auto"/>
                <w:left w:val="none" w:sz="0" w:space="0" w:color="auto"/>
                <w:bottom w:val="none" w:sz="0" w:space="0" w:color="auto"/>
                <w:right w:val="none" w:sz="0" w:space="0" w:color="auto"/>
              </w:divBdr>
              <w:divsChild>
                <w:div w:id="1122075289">
                  <w:marLeft w:val="0"/>
                  <w:marRight w:val="0"/>
                  <w:marTop w:val="0"/>
                  <w:marBottom w:val="0"/>
                  <w:divBdr>
                    <w:top w:val="none" w:sz="0" w:space="0" w:color="auto"/>
                    <w:left w:val="none" w:sz="0" w:space="0" w:color="auto"/>
                    <w:bottom w:val="none" w:sz="0" w:space="0" w:color="auto"/>
                    <w:right w:val="none" w:sz="0" w:space="0" w:color="auto"/>
                  </w:divBdr>
                </w:div>
              </w:divsChild>
            </w:div>
            <w:div w:id="1122078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072461">
      <w:marLeft w:val="0"/>
      <w:marRight w:val="0"/>
      <w:marTop w:val="0"/>
      <w:marBottom w:val="0"/>
      <w:divBdr>
        <w:top w:val="none" w:sz="0" w:space="0" w:color="auto"/>
        <w:left w:val="none" w:sz="0" w:space="0" w:color="auto"/>
        <w:bottom w:val="none" w:sz="0" w:space="0" w:color="auto"/>
        <w:right w:val="none" w:sz="0" w:space="0" w:color="auto"/>
      </w:divBdr>
      <w:divsChild>
        <w:div w:id="1122072977">
          <w:marLeft w:val="0"/>
          <w:marRight w:val="0"/>
          <w:marTop w:val="0"/>
          <w:marBottom w:val="0"/>
          <w:divBdr>
            <w:top w:val="none" w:sz="0" w:space="0" w:color="auto"/>
            <w:left w:val="none" w:sz="0" w:space="0" w:color="auto"/>
            <w:bottom w:val="none" w:sz="0" w:space="0" w:color="auto"/>
            <w:right w:val="none" w:sz="0" w:space="0" w:color="auto"/>
          </w:divBdr>
          <w:divsChild>
            <w:div w:id="1122075789">
              <w:marLeft w:val="0"/>
              <w:marRight w:val="0"/>
              <w:marTop w:val="0"/>
              <w:marBottom w:val="0"/>
              <w:divBdr>
                <w:top w:val="none" w:sz="0" w:space="0" w:color="auto"/>
                <w:left w:val="none" w:sz="0" w:space="0" w:color="auto"/>
                <w:bottom w:val="none" w:sz="0" w:space="0" w:color="auto"/>
                <w:right w:val="none" w:sz="0" w:space="0" w:color="auto"/>
              </w:divBdr>
              <w:divsChild>
                <w:div w:id="1122075532">
                  <w:marLeft w:val="0"/>
                  <w:marRight w:val="0"/>
                  <w:marTop w:val="0"/>
                  <w:marBottom w:val="0"/>
                  <w:divBdr>
                    <w:top w:val="none" w:sz="0" w:space="0" w:color="auto"/>
                    <w:left w:val="none" w:sz="0" w:space="0" w:color="auto"/>
                    <w:bottom w:val="none" w:sz="0" w:space="0" w:color="auto"/>
                    <w:right w:val="none" w:sz="0" w:space="0" w:color="auto"/>
                  </w:divBdr>
                  <w:divsChild>
                    <w:div w:id="1122071988">
                      <w:marLeft w:val="0"/>
                      <w:marRight w:val="0"/>
                      <w:marTop w:val="0"/>
                      <w:marBottom w:val="0"/>
                      <w:divBdr>
                        <w:top w:val="none" w:sz="0" w:space="0" w:color="auto"/>
                        <w:left w:val="none" w:sz="0" w:space="0" w:color="auto"/>
                        <w:bottom w:val="none" w:sz="0" w:space="0" w:color="auto"/>
                        <w:right w:val="none" w:sz="0" w:space="0" w:color="auto"/>
                      </w:divBdr>
                      <w:divsChild>
                        <w:div w:id="1122075638">
                          <w:marLeft w:val="0"/>
                          <w:marRight w:val="0"/>
                          <w:marTop w:val="0"/>
                          <w:marBottom w:val="0"/>
                          <w:divBdr>
                            <w:top w:val="none" w:sz="0" w:space="0" w:color="auto"/>
                            <w:left w:val="none" w:sz="0" w:space="0" w:color="auto"/>
                            <w:bottom w:val="none" w:sz="0" w:space="0" w:color="auto"/>
                            <w:right w:val="none" w:sz="0" w:space="0" w:color="auto"/>
                          </w:divBdr>
                        </w:div>
                        <w:div w:id="1122078504">
                          <w:marLeft w:val="0"/>
                          <w:marRight w:val="0"/>
                          <w:marTop w:val="0"/>
                          <w:marBottom w:val="0"/>
                          <w:divBdr>
                            <w:top w:val="none" w:sz="0" w:space="0" w:color="auto"/>
                            <w:left w:val="none" w:sz="0" w:space="0" w:color="auto"/>
                            <w:bottom w:val="none" w:sz="0" w:space="0" w:color="auto"/>
                            <w:right w:val="none" w:sz="0" w:space="0" w:color="auto"/>
                          </w:divBdr>
                          <w:divsChild>
                            <w:div w:id="1122072863">
                              <w:marLeft w:val="0"/>
                              <w:marRight w:val="0"/>
                              <w:marTop w:val="0"/>
                              <w:marBottom w:val="0"/>
                              <w:divBdr>
                                <w:top w:val="none" w:sz="0" w:space="0" w:color="auto"/>
                                <w:left w:val="single" w:sz="36" w:space="15" w:color="303E50"/>
                                <w:bottom w:val="none" w:sz="0" w:space="0" w:color="auto"/>
                                <w:right w:val="none" w:sz="0" w:space="0" w:color="auto"/>
                              </w:divBdr>
                            </w:div>
                            <w:div w:id="1122072919">
                              <w:marLeft w:val="0"/>
                              <w:marRight w:val="0"/>
                              <w:marTop w:val="0"/>
                              <w:marBottom w:val="0"/>
                              <w:divBdr>
                                <w:top w:val="none" w:sz="0" w:space="0" w:color="auto"/>
                                <w:left w:val="single" w:sz="36" w:space="15" w:color="303E50"/>
                                <w:bottom w:val="none" w:sz="0" w:space="0" w:color="auto"/>
                                <w:right w:val="none" w:sz="0" w:space="0" w:color="auto"/>
                              </w:divBdr>
                            </w:div>
                            <w:div w:id="1122074202">
                              <w:marLeft w:val="0"/>
                              <w:marRight w:val="0"/>
                              <w:marTop w:val="0"/>
                              <w:marBottom w:val="0"/>
                              <w:divBdr>
                                <w:top w:val="none" w:sz="0" w:space="0" w:color="auto"/>
                                <w:left w:val="single" w:sz="36" w:space="15" w:color="303E50"/>
                                <w:bottom w:val="none" w:sz="0" w:space="0" w:color="auto"/>
                                <w:right w:val="none" w:sz="0" w:space="0" w:color="auto"/>
                              </w:divBdr>
                            </w:div>
                            <w:div w:id="1122075934">
                              <w:marLeft w:val="0"/>
                              <w:marRight w:val="0"/>
                              <w:marTop w:val="0"/>
                              <w:marBottom w:val="0"/>
                              <w:divBdr>
                                <w:top w:val="none" w:sz="0" w:space="0" w:color="auto"/>
                                <w:left w:val="single" w:sz="36" w:space="15" w:color="303E50"/>
                                <w:bottom w:val="none" w:sz="0" w:space="0" w:color="auto"/>
                                <w:right w:val="none" w:sz="0" w:space="0" w:color="auto"/>
                              </w:divBdr>
                            </w:div>
                            <w:div w:id="1122077279">
                              <w:marLeft w:val="0"/>
                              <w:marRight w:val="0"/>
                              <w:marTop w:val="0"/>
                              <w:marBottom w:val="0"/>
                              <w:divBdr>
                                <w:top w:val="none" w:sz="0" w:space="0" w:color="auto"/>
                                <w:left w:val="single" w:sz="36" w:space="15" w:color="303E50"/>
                                <w:bottom w:val="none" w:sz="0" w:space="0" w:color="auto"/>
                                <w:right w:val="none" w:sz="0" w:space="0" w:color="auto"/>
                              </w:divBdr>
                            </w:div>
                          </w:divsChild>
                        </w:div>
                        <w:div w:id="1122078807">
                          <w:marLeft w:val="0"/>
                          <w:marRight w:val="0"/>
                          <w:marTop w:val="0"/>
                          <w:marBottom w:val="0"/>
                          <w:divBdr>
                            <w:top w:val="none" w:sz="0" w:space="0" w:color="auto"/>
                            <w:left w:val="none" w:sz="0" w:space="0" w:color="auto"/>
                            <w:bottom w:val="none" w:sz="0" w:space="0" w:color="auto"/>
                            <w:right w:val="none" w:sz="0" w:space="0" w:color="auto"/>
                          </w:divBdr>
                        </w:div>
                      </w:divsChild>
                    </w:div>
                    <w:div w:id="1122075645">
                      <w:marLeft w:val="0"/>
                      <w:marRight w:val="0"/>
                      <w:marTop w:val="0"/>
                      <w:marBottom w:val="0"/>
                      <w:divBdr>
                        <w:top w:val="none" w:sz="0" w:space="0" w:color="auto"/>
                        <w:left w:val="none" w:sz="0" w:space="0" w:color="auto"/>
                        <w:bottom w:val="none" w:sz="0" w:space="0" w:color="auto"/>
                        <w:right w:val="none" w:sz="0" w:space="0" w:color="auto"/>
                      </w:divBdr>
                    </w:div>
                    <w:div w:id="1122076818">
                      <w:marLeft w:val="0"/>
                      <w:marRight w:val="0"/>
                      <w:marTop w:val="0"/>
                      <w:marBottom w:val="0"/>
                      <w:divBdr>
                        <w:top w:val="none" w:sz="0" w:space="0" w:color="auto"/>
                        <w:left w:val="none" w:sz="0" w:space="0" w:color="auto"/>
                        <w:bottom w:val="none" w:sz="0" w:space="0" w:color="auto"/>
                        <w:right w:val="none" w:sz="0" w:space="0" w:color="auto"/>
                      </w:divBdr>
                    </w:div>
                    <w:div w:id="1122078768">
                      <w:marLeft w:val="0"/>
                      <w:marRight w:val="0"/>
                      <w:marTop w:val="0"/>
                      <w:marBottom w:val="0"/>
                      <w:divBdr>
                        <w:top w:val="none" w:sz="0" w:space="0" w:color="auto"/>
                        <w:left w:val="none" w:sz="0" w:space="0" w:color="auto"/>
                        <w:bottom w:val="none" w:sz="0" w:space="0" w:color="auto"/>
                        <w:right w:val="none" w:sz="0" w:space="0" w:color="auto"/>
                      </w:divBdr>
                      <w:divsChild>
                        <w:div w:id="1122073422">
                          <w:marLeft w:val="0"/>
                          <w:marRight w:val="0"/>
                          <w:marTop w:val="0"/>
                          <w:marBottom w:val="0"/>
                          <w:divBdr>
                            <w:top w:val="none" w:sz="0" w:space="0" w:color="auto"/>
                            <w:left w:val="none" w:sz="0" w:space="0" w:color="auto"/>
                            <w:bottom w:val="none" w:sz="0" w:space="0" w:color="auto"/>
                            <w:right w:val="none" w:sz="0" w:space="0" w:color="auto"/>
                          </w:divBdr>
                        </w:div>
                        <w:div w:id="1122075276">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2072467">
      <w:marLeft w:val="0"/>
      <w:marRight w:val="0"/>
      <w:marTop w:val="0"/>
      <w:marBottom w:val="0"/>
      <w:divBdr>
        <w:top w:val="none" w:sz="0" w:space="0" w:color="auto"/>
        <w:left w:val="none" w:sz="0" w:space="0" w:color="auto"/>
        <w:bottom w:val="none" w:sz="0" w:space="0" w:color="auto"/>
        <w:right w:val="none" w:sz="0" w:space="0" w:color="auto"/>
      </w:divBdr>
      <w:divsChild>
        <w:div w:id="1122074940">
          <w:marLeft w:val="0"/>
          <w:marRight w:val="0"/>
          <w:marTop w:val="0"/>
          <w:marBottom w:val="0"/>
          <w:divBdr>
            <w:top w:val="none" w:sz="0" w:space="0" w:color="auto"/>
            <w:left w:val="none" w:sz="0" w:space="0" w:color="auto"/>
            <w:bottom w:val="none" w:sz="0" w:space="0" w:color="auto"/>
            <w:right w:val="none" w:sz="0" w:space="0" w:color="auto"/>
          </w:divBdr>
          <w:divsChild>
            <w:div w:id="1122073882">
              <w:marLeft w:val="0"/>
              <w:marRight w:val="0"/>
              <w:marTop w:val="0"/>
              <w:marBottom w:val="0"/>
              <w:divBdr>
                <w:top w:val="none" w:sz="0" w:space="0" w:color="auto"/>
                <w:left w:val="none" w:sz="0" w:space="0" w:color="auto"/>
                <w:bottom w:val="none" w:sz="0" w:space="0" w:color="auto"/>
                <w:right w:val="none" w:sz="0" w:space="0" w:color="auto"/>
              </w:divBdr>
              <w:divsChild>
                <w:div w:id="1122078020">
                  <w:marLeft w:val="0"/>
                  <w:marRight w:val="0"/>
                  <w:marTop w:val="33"/>
                  <w:marBottom w:val="0"/>
                  <w:divBdr>
                    <w:top w:val="none" w:sz="0" w:space="0" w:color="auto"/>
                    <w:left w:val="none" w:sz="0" w:space="0" w:color="auto"/>
                    <w:bottom w:val="none" w:sz="0" w:space="0" w:color="auto"/>
                    <w:right w:val="none" w:sz="0" w:space="0" w:color="auto"/>
                  </w:divBdr>
                  <w:divsChild>
                    <w:div w:id="1122076493">
                      <w:marLeft w:val="0"/>
                      <w:marRight w:val="286"/>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2072486">
      <w:marLeft w:val="93"/>
      <w:marRight w:val="0"/>
      <w:marTop w:val="0"/>
      <w:marBottom w:val="0"/>
      <w:divBdr>
        <w:top w:val="none" w:sz="0" w:space="0" w:color="auto"/>
        <w:left w:val="none" w:sz="0" w:space="0" w:color="auto"/>
        <w:bottom w:val="none" w:sz="0" w:space="0" w:color="auto"/>
        <w:right w:val="none" w:sz="0" w:space="0" w:color="auto"/>
      </w:divBdr>
      <w:divsChild>
        <w:div w:id="1122075004">
          <w:marLeft w:val="0"/>
          <w:marRight w:val="0"/>
          <w:marTop w:val="0"/>
          <w:marBottom w:val="0"/>
          <w:divBdr>
            <w:top w:val="none" w:sz="0" w:space="0" w:color="auto"/>
            <w:left w:val="none" w:sz="0" w:space="0" w:color="auto"/>
            <w:bottom w:val="none" w:sz="0" w:space="0" w:color="auto"/>
            <w:right w:val="none" w:sz="0" w:space="0" w:color="auto"/>
          </w:divBdr>
        </w:div>
      </w:divsChild>
    </w:div>
    <w:div w:id="1122072492">
      <w:marLeft w:val="0"/>
      <w:marRight w:val="0"/>
      <w:marTop w:val="0"/>
      <w:marBottom w:val="0"/>
      <w:divBdr>
        <w:top w:val="none" w:sz="0" w:space="0" w:color="auto"/>
        <w:left w:val="none" w:sz="0" w:space="0" w:color="auto"/>
        <w:bottom w:val="none" w:sz="0" w:space="0" w:color="auto"/>
        <w:right w:val="none" w:sz="0" w:space="0" w:color="auto"/>
      </w:divBdr>
      <w:divsChild>
        <w:div w:id="1122078797">
          <w:marLeft w:val="0"/>
          <w:marRight w:val="0"/>
          <w:marTop w:val="0"/>
          <w:marBottom w:val="0"/>
          <w:divBdr>
            <w:top w:val="none" w:sz="0" w:space="0" w:color="auto"/>
            <w:left w:val="none" w:sz="0" w:space="0" w:color="auto"/>
            <w:bottom w:val="none" w:sz="0" w:space="0" w:color="auto"/>
            <w:right w:val="none" w:sz="0" w:space="0" w:color="auto"/>
          </w:divBdr>
          <w:divsChild>
            <w:div w:id="1122077807">
              <w:marLeft w:val="0"/>
              <w:marRight w:val="0"/>
              <w:marTop w:val="0"/>
              <w:marBottom w:val="0"/>
              <w:divBdr>
                <w:top w:val="none" w:sz="0" w:space="0" w:color="auto"/>
                <w:left w:val="none" w:sz="0" w:space="0" w:color="auto"/>
                <w:bottom w:val="none" w:sz="0" w:space="0" w:color="auto"/>
                <w:right w:val="none" w:sz="0" w:space="0" w:color="auto"/>
              </w:divBdr>
              <w:divsChild>
                <w:div w:id="1122071818">
                  <w:marLeft w:val="0"/>
                  <w:marRight w:val="0"/>
                  <w:marTop w:val="0"/>
                  <w:marBottom w:val="0"/>
                  <w:divBdr>
                    <w:top w:val="none" w:sz="0" w:space="0" w:color="auto"/>
                    <w:left w:val="none" w:sz="0" w:space="0" w:color="auto"/>
                    <w:bottom w:val="none" w:sz="0" w:space="0" w:color="auto"/>
                    <w:right w:val="none" w:sz="0" w:space="0" w:color="auto"/>
                  </w:divBdr>
                  <w:divsChild>
                    <w:div w:id="1122076048">
                      <w:marLeft w:val="0"/>
                      <w:marRight w:val="0"/>
                      <w:marTop w:val="0"/>
                      <w:marBottom w:val="0"/>
                      <w:divBdr>
                        <w:top w:val="none" w:sz="0" w:space="0" w:color="auto"/>
                        <w:left w:val="none" w:sz="0" w:space="0" w:color="auto"/>
                        <w:bottom w:val="none" w:sz="0" w:space="0" w:color="auto"/>
                        <w:right w:val="none" w:sz="0" w:space="0" w:color="auto"/>
                      </w:divBdr>
                      <w:divsChild>
                        <w:div w:id="1122076083">
                          <w:marLeft w:val="0"/>
                          <w:marRight w:val="791"/>
                          <w:marTop w:val="0"/>
                          <w:marBottom w:val="0"/>
                          <w:divBdr>
                            <w:top w:val="none" w:sz="0" w:space="0" w:color="auto"/>
                            <w:left w:val="none" w:sz="0" w:space="0" w:color="auto"/>
                            <w:bottom w:val="none" w:sz="0" w:space="0" w:color="auto"/>
                            <w:right w:val="none" w:sz="0" w:space="0" w:color="auto"/>
                          </w:divBdr>
                          <w:divsChild>
                            <w:div w:id="1122075651">
                              <w:marLeft w:val="0"/>
                              <w:marRight w:val="0"/>
                              <w:marTop w:val="0"/>
                              <w:marBottom w:val="111"/>
                              <w:divBdr>
                                <w:top w:val="none" w:sz="0" w:space="0" w:color="auto"/>
                                <w:left w:val="none" w:sz="0" w:space="0" w:color="auto"/>
                                <w:bottom w:val="none" w:sz="0" w:space="0" w:color="auto"/>
                                <w:right w:val="none" w:sz="0" w:space="0" w:color="auto"/>
                              </w:divBdr>
                              <w:divsChild>
                                <w:div w:id="1122072334">
                                  <w:marLeft w:val="0"/>
                                  <w:marRight w:val="0"/>
                                  <w:marTop w:val="0"/>
                                  <w:marBottom w:val="0"/>
                                  <w:divBdr>
                                    <w:top w:val="none" w:sz="0" w:space="0" w:color="auto"/>
                                    <w:left w:val="none" w:sz="0" w:space="0" w:color="auto"/>
                                    <w:bottom w:val="none" w:sz="0" w:space="0" w:color="auto"/>
                                    <w:right w:val="none" w:sz="0" w:space="0" w:color="auto"/>
                                  </w:divBdr>
                                  <w:divsChild>
                                    <w:div w:id="1122073493">
                                      <w:marLeft w:val="0"/>
                                      <w:marRight w:val="0"/>
                                      <w:marTop w:val="0"/>
                                      <w:marBottom w:val="127"/>
                                      <w:divBdr>
                                        <w:top w:val="none" w:sz="0" w:space="0" w:color="auto"/>
                                        <w:left w:val="none" w:sz="0" w:space="0" w:color="auto"/>
                                        <w:bottom w:val="none" w:sz="0" w:space="0" w:color="auto"/>
                                        <w:right w:val="none" w:sz="0" w:space="0" w:color="auto"/>
                                      </w:divBdr>
                                    </w:div>
                                    <w:div w:id="1122078274">
                                      <w:marLeft w:val="0"/>
                                      <w:marRight w:val="0"/>
                                      <w:marTop w:val="0"/>
                                      <w:marBottom w:val="0"/>
                                      <w:divBdr>
                                        <w:top w:val="none" w:sz="0" w:space="0" w:color="auto"/>
                                        <w:left w:val="none" w:sz="0" w:space="0" w:color="auto"/>
                                        <w:bottom w:val="none" w:sz="0" w:space="0" w:color="auto"/>
                                        <w:right w:val="none" w:sz="0" w:space="0" w:color="auto"/>
                                      </w:divBdr>
                                      <w:divsChild>
                                        <w:div w:id="1122074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078247">
                                  <w:marLeft w:val="0"/>
                                  <w:marRight w:val="0"/>
                                  <w:marTop w:val="0"/>
                                  <w:marBottom w:val="19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2072493">
      <w:marLeft w:val="127"/>
      <w:marRight w:val="0"/>
      <w:marTop w:val="0"/>
      <w:marBottom w:val="0"/>
      <w:divBdr>
        <w:top w:val="none" w:sz="0" w:space="0" w:color="auto"/>
        <w:left w:val="none" w:sz="0" w:space="0" w:color="auto"/>
        <w:bottom w:val="none" w:sz="0" w:space="0" w:color="auto"/>
        <w:right w:val="none" w:sz="0" w:space="0" w:color="auto"/>
      </w:divBdr>
      <w:divsChild>
        <w:div w:id="1122075170">
          <w:marLeft w:val="0"/>
          <w:marRight w:val="0"/>
          <w:marTop w:val="0"/>
          <w:marBottom w:val="0"/>
          <w:divBdr>
            <w:top w:val="none" w:sz="0" w:space="0" w:color="auto"/>
            <w:left w:val="none" w:sz="0" w:space="0" w:color="auto"/>
            <w:bottom w:val="none" w:sz="0" w:space="0" w:color="auto"/>
            <w:right w:val="none" w:sz="0" w:space="0" w:color="auto"/>
          </w:divBdr>
        </w:div>
      </w:divsChild>
    </w:div>
    <w:div w:id="1122072506">
      <w:marLeft w:val="0"/>
      <w:marRight w:val="0"/>
      <w:marTop w:val="0"/>
      <w:marBottom w:val="0"/>
      <w:divBdr>
        <w:top w:val="none" w:sz="0" w:space="0" w:color="auto"/>
        <w:left w:val="none" w:sz="0" w:space="0" w:color="auto"/>
        <w:bottom w:val="none" w:sz="0" w:space="0" w:color="auto"/>
        <w:right w:val="none" w:sz="0" w:space="0" w:color="auto"/>
      </w:divBdr>
      <w:divsChild>
        <w:div w:id="1122076304">
          <w:marLeft w:val="0"/>
          <w:marRight w:val="0"/>
          <w:marTop w:val="0"/>
          <w:marBottom w:val="0"/>
          <w:divBdr>
            <w:top w:val="none" w:sz="0" w:space="0" w:color="auto"/>
            <w:left w:val="none" w:sz="0" w:space="0" w:color="auto"/>
            <w:bottom w:val="none" w:sz="0" w:space="0" w:color="auto"/>
            <w:right w:val="none" w:sz="0" w:space="0" w:color="auto"/>
          </w:divBdr>
          <w:divsChild>
            <w:div w:id="1122073412">
              <w:marLeft w:val="0"/>
              <w:marRight w:val="0"/>
              <w:marTop w:val="0"/>
              <w:marBottom w:val="0"/>
              <w:divBdr>
                <w:top w:val="none" w:sz="0" w:space="0" w:color="auto"/>
                <w:left w:val="none" w:sz="0" w:space="0" w:color="auto"/>
                <w:bottom w:val="none" w:sz="0" w:space="0" w:color="auto"/>
                <w:right w:val="none" w:sz="0" w:space="0" w:color="auto"/>
              </w:divBdr>
              <w:divsChild>
                <w:div w:id="1122075471">
                  <w:marLeft w:val="0"/>
                  <w:marRight w:val="0"/>
                  <w:marTop w:val="0"/>
                  <w:marBottom w:val="0"/>
                  <w:divBdr>
                    <w:top w:val="none" w:sz="0" w:space="0" w:color="auto"/>
                    <w:left w:val="none" w:sz="0" w:space="0" w:color="auto"/>
                    <w:bottom w:val="none" w:sz="0" w:space="0" w:color="auto"/>
                    <w:right w:val="none" w:sz="0" w:space="0" w:color="auto"/>
                  </w:divBdr>
                  <w:divsChild>
                    <w:div w:id="1122075292">
                      <w:marLeft w:val="0"/>
                      <w:marRight w:val="0"/>
                      <w:marTop w:val="0"/>
                      <w:marBottom w:val="0"/>
                      <w:divBdr>
                        <w:top w:val="none" w:sz="0" w:space="0" w:color="auto"/>
                        <w:left w:val="none" w:sz="0" w:space="0" w:color="auto"/>
                        <w:bottom w:val="none" w:sz="0" w:space="0" w:color="auto"/>
                        <w:right w:val="none" w:sz="0" w:space="0" w:color="auto"/>
                      </w:divBdr>
                      <w:divsChild>
                        <w:div w:id="1122073697">
                          <w:marLeft w:val="0"/>
                          <w:marRight w:val="0"/>
                          <w:marTop w:val="329"/>
                          <w:marBottom w:val="0"/>
                          <w:divBdr>
                            <w:top w:val="none" w:sz="0" w:space="0" w:color="auto"/>
                            <w:left w:val="none" w:sz="0" w:space="0" w:color="auto"/>
                            <w:bottom w:val="none" w:sz="0" w:space="0" w:color="auto"/>
                            <w:right w:val="none" w:sz="0" w:space="0" w:color="auto"/>
                          </w:divBdr>
                          <w:divsChild>
                            <w:div w:id="1122075606">
                              <w:marLeft w:val="0"/>
                              <w:marRight w:val="0"/>
                              <w:marTop w:val="0"/>
                              <w:marBottom w:val="0"/>
                              <w:divBdr>
                                <w:top w:val="none" w:sz="0" w:space="0" w:color="auto"/>
                                <w:left w:val="none" w:sz="0" w:space="0" w:color="auto"/>
                                <w:bottom w:val="none" w:sz="0" w:space="0" w:color="auto"/>
                                <w:right w:val="none" w:sz="0" w:space="0" w:color="auto"/>
                              </w:divBdr>
                              <w:divsChild>
                                <w:div w:id="1122072221">
                                  <w:marLeft w:val="0"/>
                                  <w:marRight w:val="79"/>
                                  <w:marTop w:val="0"/>
                                  <w:marBottom w:val="0"/>
                                  <w:divBdr>
                                    <w:top w:val="none" w:sz="0" w:space="0" w:color="auto"/>
                                    <w:left w:val="none" w:sz="0" w:space="0" w:color="auto"/>
                                    <w:bottom w:val="none" w:sz="0" w:space="0" w:color="auto"/>
                                    <w:right w:val="none" w:sz="0" w:space="0" w:color="auto"/>
                                  </w:divBdr>
                                  <w:divsChild>
                                    <w:div w:id="1122075872">
                                      <w:marLeft w:val="0"/>
                                      <w:marRight w:val="0"/>
                                      <w:marTop w:val="0"/>
                                      <w:marBottom w:val="0"/>
                                      <w:divBdr>
                                        <w:top w:val="none" w:sz="0" w:space="0" w:color="auto"/>
                                        <w:left w:val="none" w:sz="0" w:space="0" w:color="auto"/>
                                        <w:bottom w:val="none" w:sz="0" w:space="0" w:color="auto"/>
                                        <w:right w:val="none" w:sz="0" w:space="0" w:color="auto"/>
                                      </w:divBdr>
                                      <w:divsChild>
                                        <w:div w:id="1122077450">
                                          <w:marLeft w:val="0"/>
                                          <w:marRight w:val="-370"/>
                                          <w:marTop w:val="0"/>
                                          <w:marBottom w:val="0"/>
                                          <w:divBdr>
                                            <w:top w:val="none" w:sz="0" w:space="0" w:color="auto"/>
                                            <w:left w:val="none" w:sz="0" w:space="0" w:color="auto"/>
                                            <w:bottom w:val="none" w:sz="0" w:space="0" w:color="auto"/>
                                            <w:right w:val="none" w:sz="0" w:space="0" w:color="auto"/>
                                          </w:divBdr>
                                          <w:divsChild>
                                            <w:div w:id="1122077914">
                                              <w:marLeft w:val="0"/>
                                              <w:marRight w:val="72"/>
                                              <w:marTop w:val="0"/>
                                              <w:marBottom w:val="0"/>
                                              <w:divBdr>
                                                <w:top w:val="none" w:sz="0" w:space="0" w:color="auto"/>
                                                <w:left w:val="none" w:sz="0" w:space="0" w:color="auto"/>
                                                <w:bottom w:val="none" w:sz="0" w:space="0" w:color="auto"/>
                                                <w:right w:val="none" w:sz="0" w:space="0" w:color="auto"/>
                                              </w:divBdr>
                                              <w:divsChild>
                                                <w:div w:id="1122075965">
                                                  <w:marLeft w:val="0"/>
                                                  <w:marRight w:val="0"/>
                                                  <w:marTop w:val="0"/>
                                                  <w:marBottom w:val="0"/>
                                                  <w:divBdr>
                                                    <w:top w:val="none" w:sz="0" w:space="0" w:color="auto"/>
                                                    <w:left w:val="none" w:sz="0" w:space="0" w:color="auto"/>
                                                    <w:bottom w:val="none" w:sz="0" w:space="0" w:color="auto"/>
                                                    <w:right w:val="none" w:sz="0" w:space="0" w:color="auto"/>
                                                  </w:divBdr>
                                                  <w:divsChild>
                                                    <w:div w:id="1122077417">
                                                      <w:marLeft w:val="0"/>
                                                      <w:marRight w:val="-245"/>
                                                      <w:marTop w:val="0"/>
                                                      <w:marBottom w:val="0"/>
                                                      <w:divBdr>
                                                        <w:top w:val="none" w:sz="0" w:space="0" w:color="auto"/>
                                                        <w:left w:val="none" w:sz="0" w:space="0" w:color="auto"/>
                                                        <w:bottom w:val="none" w:sz="0" w:space="0" w:color="auto"/>
                                                        <w:right w:val="none" w:sz="0" w:space="0" w:color="auto"/>
                                                      </w:divBdr>
                                                      <w:divsChild>
                                                        <w:div w:id="1122077354">
                                                          <w:marLeft w:val="0"/>
                                                          <w:marRight w:val="0"/>
                                                          <w:marTop w:val="0"/>
                                                          <w:marBottom w:val="282"/>
                                                          <w:divBdr>
                                                            <w:top w:val="none" w:sz="0" w:space="0" w:color="auto"/>
                                                            <w:left w:val="none" w:sz="0" w:space="0" w:color="auto"/>
                                                            <w:bottom w:val="none" w:sz="0" w:space="0" w:color="auto"/>
                                                            <w:right w:val="none" w:sz="0" w:space="0" w:color="auto"/>
                                                          </w:divBdr>
                                                          <w:divsChild>
                                                            <w:div w:id="1122077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22072511">
      <w:marLeft w:val="0"/>
      <w:marRight w:val="0"/>
      <w:marTop w:val="0"/>
      <w:marBottom w:val="0"/>
      <w:divBdr>
        <w:top w:val="none" w:sz="0" w:space="0" w:color="auto"/>
        <w:left w:val="none" w:sz="0" w:space="0" w:color="auto"/>
        <w:bottom w:val="none" w:sz="0" w:space="0" w:color="auto"/>
        <w:right w:val="none" w:sz="0" w:space="0" w:color="auto"/>
      </w:divBdr>
      <w:divsChild>
        <w:div w:id="1122076143">
          <w:marLeft w:val="0"/>
          <w:marRight w:val="0"/>
          <w:marTop w:val="0"/>
          <w:marBottom w:val="0"/>
          <w:divBdr>
            <w:top w:val="none" w:sz="0" w:space="0" w:color="auto"/>
            <w:left w:val="none" w:sz="0" w:space="0" w:color="auto"/>
            <w:bottom w:val="none" w:sz="0" w:space="0" w:color="auto"/>
            <w:right w:val="none" w:sz="0" w:space="0" w:color="auto"/>
          </w:divBdr>
          <w:divsChild>
            <w:div w:id="1122072661">
              <w:marLeft w:val="0"/>
              <w:marRight w:val="0"/>
              <w:marTop w:val="0"/>
              <w:marBottom w:val="0"/>
              <w:divBdr>
                <w:top w:val="none" w:sz="0" w:space="0" w:color="auto"/>
                <w:left w:val="none" w:sz="0" w:space="0" w:color="auto"/>
                <w:bottom w:val="none" w:sz="0" w:space="0" w:color="auto"/>
                <w:right w:val="none" w:sz="0" w:space="0" w:color="auto"/>
              </w:divBdr>
              <w:divsChild>
                <w:div w:id="1122076909">
                  <w:marLeft w:val="0"/>
                  <w:marRight w:val="0"/>
                  <w:marTop w:val="0"/>
                  <w:marBottom w:val="0"/>
                  <w:divBdr>
                    <w:top w:val="none" w:sz="0" w:space="0" w:color="auto"/>
                    <w:left w:val="none" w:sz="0" w:space="0" w:color="auto"/>
                    <w:bottom w:val="none" w:sz="0" w:space="0" w:color="auto"/>
                    <w:right w:val="none" w:sz="0" w:space="0" w:color="auto"/>
                  </w:divBdr>
                </w:div>
              </w:divsChild>
            </w:div>
            <w:div w:id="1122074171">
              <w:marLeft w:val="0"/>
              <w:marRight w:val="0"/>
              <w:marTop w:val="0"/>
              <w:marBottom w:val="0"/>
              <w:divBdr>
                <w:top w:val="none" w:sz="0" w:space="0" w:color="auto"/>
                <w:left w:val="none" w:sz="0" w:space="0" w:color="auto"/>
                <w:bottom w:val="none" w:sz="0" w:space="0" w:color="auto"/>
                <w:right w:val="none" w:sz="0" w:space="0" w:color="auto"/>
              </w:divBdr>
            </w:div>
            <w:div w:id="1122075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072526">
      <w:marLeft w:val="93"/>
      <w:marRight w:val="0"/>
      <w:marTop w:val="0"/>
      <w:marBottom w:val="0"/>
      <w:divBdr>
        <w:top w:val="none" w:sz="0" w:space="0" w:color="auto"/>
        <w:left w:val="none" w:sz="0" w:space="0" w:color="auto"/>
        <w:bottom w:val="none" w:sz="0" w:space="0" w:color="auto"/>
        <w:right w:val="none" w:sz="0" w:space="0" w:color="auto"/>
      </w:divBdr>
      <w:divsChild>
        <w:div w:id="1122072821">
          <w:marLeft w:val="0"/>
          <w:marRight w:val="0"/>
          <w:marTop w:val="0"/>
          <w:marBottom w:val="0"/>
          <w:divBdr>
            <w:top w:val="none" w:sz="0" w:space="0" w:color="auto"/>
            <w:left w:val="none" w:sz="0" w:space="0" w:color="auto"/>
            <w:bottom w:val="none" w:sz="0" w:space="0" w:color="auto"/>
            <w:right w:val="none" w:sz="0" w:space="0" w:color="auto"/>
          </w:divBdr>
        </w:div>
      </w:divsChild>
    </w:div>
    <w:div w:id="1122072530">
      <w:marLeft w:val="127"/>
      <w:marRight w:val="0"/>
      <w:marTop w:val="0"/>
      <w:marBottom w:val="0"/>
      <w:divBdr>
        <w:top w:val="none" w:sz="0" w:space="0" w:color="auto"/>
        <w:left w:val="none" w:sz="0" w:space="0" w:color="auto"/>
        <w:bottom w:val="none" w:sz="0" w:space="0" w:color="auto"/>
        <w:right w:val="none" w:sz="0" w:space="0" w:color="auto"/>
      </w:divBdr>
      <w:divsChild>
        <w:div w:id="1122075743">
          <w:marLeft w:val="0"/>
          <w:marRight w:val="0"/>
          <w:marTop w:val="0"/>
          <w:marBottom w:val="0"/>
          <w:divBdr>
            <w:top w:val="none" w:sz="0" w:space="0" w:color="auto"/>
            <w:left w:val="none" w:sz="0" w:space="0" w:color="auto"/>
            <w:bottom w:val="none" w:sz="0" w:space="0" w:color="auto"/>
            <w:right w:val="none" w:sz="0" w:space="0" w:color="auto"/>
          </w:divBdr>
        </w:div>
      </w:divsChild>
    </w:div>
    <w:div w:id="1122072534">
      <w:marLeft w:val="0"/>
      <w:marRight w:val="0"/>
      <w:marTop w:val="0"/>
      <w:marBottom w:val="0"/>
      <w:divBdr>
        <w:top w:val="none" w:sz="0" w:space="0" w:color="auto"/>
        <w:left w:val="none" w:sz="0" w:space="0" w:color="auto"/>
        <w:bottom w:val="none" w:sz="0" w:space="0" w:color="auto"/>
        <w:right w:val="none" w:sz="0" w:space="0" w:color="auto"/>
      </w:divBdr>
      <w:divsChild>
        <w:div w:id="1122075087">
          <w:marLeft w:val="0"/>
          <w:marRight w:val="0"/>
          <w:marTop w:val="0"/>
          <w:marBottom w:val="0"/>
          <w:divBdr>
            <w:top w:val="none" w:sz="0" w:space="0" w:color="auto"/>
            <w:left w:val="none" w:sz="0" w:space="0" w:color="auto"/>
            <w:bottom w:val="none" w:sz="0" w:space="0" w:color="auto"/>
            <w:right w:val="none" w:sz="0" w:space="0" w:color="auto"/>
          </w:divBdr>
          <w:divsChild>
            <w:div w:id="1122073858">
              <w:marLeft w:val="0"/>
              <w:marRight w:val="0"/>
              <w:marTop w:val="0"/>
              <w:marBottom w:val="0"/>
              <w:divBdr>
                <w:top w:val="none" w:sz="0" w:space="0" w:color="auto"/>
                <w:left w:val="none" w:sz="0" w:space="0" w:color="auto"/>
                <w:bottom w:val="none" w:sz="0" w:space="0" w:color="auto"/>
                <w:right w:val="none" w:sz="0" w:space="0" w:color="auto"/>
              </w:divBdr>
              <w:divsChild>
                <w:div w:id="1122073684">
                  <w:marLeft w:val="0"/>
                  <w:marRight w:val="0"/>
                  <w:marTop w:val="0"/>
                  <w:marBottom w:val="0"/>
                  <w:divBdr>
                    <w:top w:val="none" w:sz="0" w:space="0" w:color="auto"/>
                    <w:left w:val="none" w:sz="0" w:space="0" w:color="auto"/>
                    <w:bottom w:val="none" w:sz="0" w:space="0" w:color="auto"/>
                    <w:right w:val="none" w:sz="0" w:space="0" w:color="auto"/>
                  </w:divBdr>
                </w:div>
              </w:divsChild>
            </w:div>
            <w:div w:id="1122075962">
              <w:marLeft w:val="0"/>
              <w:marRight w:val="0"/>
              <w:marTop w:val="0"/>
              <w:marBottom w:val="0"/>
              <w:divBdr>
                <w:top w:val="none" w:sz="0" w:space="0" w:color="auto"/>
                <w:left w:val="none" w:sz="0" w:space="0" w:color="auto"/>
                <w:bottom w:val="none" w:sz="0" w:space="0" w:color="auto"/>
                <w:right w:val="none" w:sz="0" w:space="0" w:color="auto"/>
              </w:divBdr>
            </w:div>
            <w:div w:id="1122077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072542">
      <w:marLeft w:val="120"/>
      <w:marRight w:val="0"/>
      <w:marTop w:val="0"/>
      <w:marBottom w:val="0"/>
      <w:divBdr>
        <w:top w:val="none" w:sz="0" w:space="0" w:color="auto"/>
        <w:left w:val="none" w:sz="0" w:space="0" w:color="auto"/>
        <w:bottom w:val="none" w:sz="0" w:space="0" w:color="auto"/>
        <w:right w:val="none" w:sz="0" w:space="0" w:color="auto"/>
      </w:divBdr>
      <w:divsChild>
        <w:div w:id="1122075127">
          <w:marLeft w:val="0"/>
          <w:marRight w:val="0"/>
          <w:marTop w:val="0"/>
          <w:marBottom w:val="0"/>
          <w:divBdr>
            <w:top w:val="none" w:sz="0" w:space="0" w:color="auto"/>
            <w:left w:val="none" w:sz="0" w:space="0" w:color="auto"/>
            <w:bottom w:val="none" w:sz="0" w:space="0" w:color="auto"/>
            <w:right w:val="none" w:sz="0" w:space="0" w:color="auto"/>
          </w:divBdr>
        </w:div>
      </w:divsChild>
    </w:div>
    <w:div w:id="1122072546">
      <w:marLeft w:val="0"/>
      <w:marRight w:val="0"/>
      <w:marTop w:val="0"/>
      <w:marBottom w:val="0"/>
      <w:divBdr>
        <w:top w:val="none" w:sz="0" w:space="0" w:color="auto"/>
        <w:left w:val="none" w:sz="0" w:space="0" w:color="auto"/>
        <w:bottom w:val="none" w:sz="0" w:space="0" w:color="auto"/>
        <w:right w:val="none" w:sz="0" w:space="0" w:color="auto"/>
      </w:divBdr>
      <w:divsChild>
        <w:div w:id="1122072417">
          <w:marLeft w:val="0"/>
          <w:marRight w:val="0"/>
          <w:marTop w:val="0"/>
          <w:marBottom w:val="0"/>
          <w:divBdr>
            <w:top w:val="none" w:sz="0" w:space="0" w:color="auto"/>
            <w:left w:val="none" w:sz="0" w:space="0" w:color="auto"/>
            <w:bottom w:val="none" w:sz="0" w:space="0" w:color="auto"/>
            <w:right w:val="none" w:sz="0" w:space="0" w:color="auto"/>
          </w:divBdr>
          <w:divsChild>
            <w:div w:id="1122072360">
              <w:marLeft w:val="0"/>
              <w:marRight w:val="0"/>
              <w:marTop w:val="0"/>
              <w:marBottom w:val="0"/>
              <w:divBdr>
                <w:top w:val="none" w:sz="0" w:space="0" w:color="auto"/>
                <w:left w:val="none" w:sz="0" w:space="0" w:color="auto"/>
                <w:bottom w:val="none" w:sz="0" w:space="0" w:color="auto"/>
                <w:right w:val="none" w:sz="0" w:space="0" w:color="auto"/>
              </w:divBdr>
              <w:divsChild>
                <w:div w:id="1122074650">
                  <w:marLeft w:val="0"/>
                  <w:marRight w:val="0"/>
                  <w:marTop w:val="0"/>
                  <w:marBottom w:val="0"/>
                  <w:divBdr>
                    <w:top w:val="none" w:sz="0" w:space="0" w:color="auto"/>
                    <w:left w:val="none" w:sz="0" w:space="0" w:color="auto"/>
                    <w:bottom w:val="none" w:sz="0" w:space="0" w:color="auto"/>
                    <w:right w:val="none" w:sz="0" w:space="0" w:color="auto"/>
                  </w:divBdr>
                  <w:divsChild>
                    <w:div w:id="1122074509">
                      <w:marLeft w:val="0"/>
                      <w:marRight w:val="0"/>
                      <w:marTop w:val="32"/>
                      <w:marBottom w:val="0"/>
                      <w:divBdr>
                        <w:top w:val="none" w:sz="0" w:space="0" w:color="auto"/>
                        <w:left w:val="none" w:sz="0" w:space="0" w:color="auto"/>
                        <w:bottom w:val="none" w:sz="0" w:space="0" w:color="auto"/>
                        <w:right w:val="none" w:sz="0" w:space="0" w:color="auto"/>
                      </w:divBdr>
                      <w:divsChild>
                        <w:div w:id="1122076168">
                          <w:marLeft w:val="0"/>
                          <w:marRight w:val="279"/>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2072556">
      <w:marLeft w:val="61"/>
      <w:marRight w:val="0"/>
      <w:marTop w:val="0"/>
      <w:marBottom w:val="0"/>
      <w:divBdr>
        <w:top w:val="none" w:sz="0" w:space="0" w:color="auto"/>
        <w:left w:val="none" w:sz="0" w:space="0" w:color="auto"/>
        <w:bottom w:val="none" w:sz="0" w:space="0" w:color="auto"/>
        <w:right w:val="none" w:sz="0" w:space="0" w:color="auto"/>
      </w:divBdr>
      <w:divsChild>
        <w:div w:id="1122074305">
          <w:marLeft w:val="0"/>
          <w:marRight w:val="0"/>
          <w:marTop w:val="0"/>
          <w:marBottom w:val="0"/>
          <w:divBdr>
            <w:top w:val="none" w:sz="0" w:space="0" w:color="auto"/>
            <w:left w:val="none" w:sz="0" w:space="0" w:color="auto"/>
            <w:bottom w:val="none" w:sz="0" w:space="0" w:color="auto"/>
            <w:right w:val="none" w:sz="0" w:space="0" w:color="auto"/>
          </w:divBdr>
        </w:div>
      </w:divsChild>
    </w:div>
    <w:div w:id="1122072557">
      <w:marLeft w:val="0"/>
      <w:marRight w:val="0"/>
      <w:marTop w:val="0"/>
      <w:marBottom w:val="0"/>
      <w:divBdr>
        <w:top w:val="none" w:sz="0" w:space="0" w:color="auto"/>
        <w:left w:val="none" w:sz="0" w:space="0" w:color="auto"/>
        <w:bottom w:val="none" w:sz="0" w:space="0" w:color="auto"/>
        <w:right w:val="none" w:sz="0" w:space="0" w:color="auto"/>
      </w:divBdr>
    </w:div>
    <w:div w:id="1122072575">
      <w:marLeft w:val="0"/>
      <w:marRight w:val="0"/>
      <w:marTop w:val="0"/>
      <w:marBottom w:val="0"/>
      <w:divBdr>
        <w:top w:val="none" w:sz="0" w:space="0" w:color="auto"/>
        <w:left w:val="none" w:sz="0" w:space="0" w:color="auto"/>
        <w:bottom w:val="none" w:sz="0" w:space="0" w:color="auto"/>
        <w:right w:val="none" w:sz="0" w:space="0" w:color="auto"/>
      </w:divBdr>
      <w:divsChild>
        <w:div w:id="1122077705">
          <w:marLeft w:val="0"/>
          <w:marRight w:val="0"/>
          <w:marTop w:val="0"/>
          <w:marBottom w:val="0"/>
          <w:divBdr>
            <w:top w:val="none" w:sz="0" w:space="0" w:color="auto"/>
            <w:left w:val="none" w:sz="0" w:space="0" w:color="auto"/>
            <w:bottom w:val="none" w:sz="0" w:space="0" w:color="auto"/>
            <w:right w:val="none" w:sz="0" w:space="0" w:color="auto"/>
          </w:divBdr>
          <w:divsChild>
            <w:div w:id="1122078367">
              <w:marLeft w:val="0"/>
              <w:marRight w:val="0"/>
              <w:marTop w:val="0"/>
              <w:marBottom w:val="0"/>
              <w:divBdr>
                <w:top w:val="none" w:sz="0" w:space="0" w:color="auto"/>
                <w:left w:val="none" w:sz="0" w:space="0" w:color="auto"/>
                <w:bottom w:val="none" w:sz="0" w:space="0" w:color="auto"/>
                <w:right w:val="none" w:sz="0" w:space="0" w:color="auto"/>
              </w:divBdr>
              <w:divsChild>
                <w:div w:id="1122077814">
                  <w:marLeft w:val="0"/>
                  <w:marRight w:val="0"/>
                  <w:marTop w:val="0"/>
                  <w:marBottom w:val="0"/>
                  <w:divBdr>
                    <w:top w:val="none" w:sz="0" w:space="0" w:color="auto"/>
                    <w:left w:val="none" w:sz="0" w:space="0" w:color="auto"/>
                    <w:bottom w:val="none" w:sz="0" w:space="0" w:color="auto"/>
                    <w:right w:val="none" w:sz="0" w:space="0" w:color="auto"/>
                  </w:divBdr>
                  <w:divsChild>
                    <w:div w:id="1122072495">
                      <w:marLeft w:val="0"/>
                      <w:marRight w:val="0"/>
                      <w:marTop w:val="32"/>
                      <w:marBottom w:val="0"/>
                      <w:divBdr>
                        <w:top w:val="none" w:sz="0" w:space="0" w:color="auto"/>
                        <w:left w:val="none" w:sz="0" w:space="0" w:color="auto"/>
                        <w:bottom w:val="none" w:sz="0" w:space="0" w:color="auto"/>
                        <w:right w:val="none" w:sz="0" w:space="0" w:color="auto"/>
                      </w:divBdr>
                      <w:divsChild>
                        <w:div w:id="1122075825">
                          <w:marLeft w:val="0"/>
                          <w:marRight w:val="279"/>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2072576">
      <w:marLeft w:val="0"/>
      <w:marRight w:val="0"/>
      <w:marTop w:val="0"/>
      <w:marBottom w:val="0"/>
      <w:divBdr>
        <w:top w:val="none" w:sz="0" w:space="0" w:color="auto"/>
        <w:left w:val="none" w:sz="0" w:space="0" w:color="auto"/>
        <w:bottom w:val="none" w:sz="0" w:space="0" w:color="auto"/>
        <w:right w:val="none" w:sz="0" w:space="0" w:color="auto"/>
      </w:divBdr>
      <w:divsChild>
        <w:div w:id="1122074297">
          <w:marLeft w:val="0"/>
          <w:marRight w:val="0"/>
          <w:marTop w:val="0"/>
          <w:marBottom w:val="0"/>
          <w:divBdr>
            <w:top w:val="none" w:sz="0" w:space="0" w:color="auto"/>
            <w:left w:val="none" w:sz="0" w:space="0" w:color="auto"/>
            <w:bottom w:val="none" w:sz="0" w:space="0" w:color="auto"/>
            <w:right w:val="none" w:sz="0" w:space="0" w:color="auto"/>
          </w:divBdr>
          <w:divsChild>
            <w:div w:id="1122071786">
              <w:marLeft w:val="0"/>
              <w:marRight w:val="0"/>
              <w:marTop w:val="0"/>
              <w:marBottom w:val="0"/>
              <w:divBdr>
                <w:top w:val="none" w:sz="0" w:space="0" w:color="auto"/>
                <w:left w:val="none" w:sz="0" w:space="0" w:color="auto"/>
                <w:bottom w:val="none" w:sz="0" w:space="0" w:color="auto"/>
                <w:right w:val="none" w:sz="0" w:space="0" w:color="auto"/>
              </w:divBdr>
              <w:divsChild>
                <w:div w:id="1122073810">
                  <w:marLeft w:val="0"/>
                  <w:marRight w:val="0"/>
                  <w:marTop w:val="0"/>
                  <w:marBottom w:val="0"/>
                  <w:divBdr>
                    <w:top w:val="none" w:sz="0" w:space="0" w:color="auto"/>
                    <w:left w:val="none" w:sz="0" w:space="0" w:color="auto"/>
                    <w:bottom w:val="none" w:sz="0" w:space="0" w:color="auto"/>
                    <w:right w:val="none" w:sz="0" w:space="0" w:color="auto"/>
                  </w:divBdr>
                </w:div>
              </w:divsChild>
            </w:div>
            <w:div w:id="1122072343">
              <w:marLeft w:val="0"/>
              <w:marRight w:val="0"/>
              <w:marTop w:val="0"/>
              <w:marBottom w:val="0"/>
              <w:divBdr>
                <w:top w:val="none" w:sz="0" w:space="0" w:color="auto"/>
                <w:left w:val="none" w:sz="0" w:space="0" w:color="auto"/>
                <w:bottom w:val="none" w:sz="0" w:space="0" w:color="auto"/>
                <w:right w:val="none" w:sz="0" w:space="0" w:color="auto"/>
              </w:divBdr>
            </w:div>
            <w:div w:id="1122072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072582">
      <w:marLeft w:val="0"/>
      <w:marRight w:val="0"/>
      <w:marTop w:val="0"/>
      <w:marBottom w:val="0"/>
      <w:divBdr>
        <w:top w:val="none" w:sz="0" w:space="0" w:color="auto"/>
        <w:left w:val="none" w:sz="0" w:space="0" w:color="auto"/>
        <w:bottom w:val="none" w:sz="0" w:space="0" w:color="auto"/>
        <w:right w:val="none" w:sz="0" w:space="0" w:color="auto"/>
      </w:divBdr>
      <w:divsChild>
        <w:div w:id="1122076697">
          <w:marLeft w:val="75"/>
          <w:marRight w:val="0"/>
          <w:marTop w:val="0"/>
          <w:marBottom w:val="0"/>
          <w:divBdr>
            <w:top w:val="none" w:sz="0" w:space="0" w:color="auto"/>
            <w:left w:val="none" w:sz="0" w:space="0" w:color="auto"/>
            <w:bottom w:val="none" w:sz="0" w:space="0" w:color="auto"/>
            <w:right w:val="none" w:sz="0" w:space="0" w:color="auto"/>
          </w:divBdr>
          <w:divsChild>
            <w:div w:id="1122072195">
              <w:marLeft w:val="0"/>
              <w:marRight w:val="0"/>
              <w:marTop w:val="0"/>
              <w:marBottom w:val="0"/>
              <w:divBdr>
                <w:top w:val="none" w:sz="0" w:space="0" w:color="auto"/>
                <w:left w:val="none" w:sz="0" w:space="0" w:color="auto"/>
                <w:bottom w:val="none" w:sz="0" w:space="0" w:color="auto"/>
                <w:right w:val="none" w:sz="0" w:space="0" w:color="auto"/>
              </w:divBdr>
              <w:divsChild>
                <w:div w:id="1122078138">
                  <w:marLeft w:val="0"/>
                  <w:marRight w:val="0"/>
                  <w:marTop w:val="0"/>
                  <w:marBottom w:val="0"/>
                  <w:divBdr>
                    <w:top w:val="none" w:sz="0" w:space="0" w:color="auto"/>
                    <w:left w:val="none" w:sz="0" w:space="0" w:color="auto"/>
                    <w:bottom w:val="none" w:sz="0" w:space="0" w:color="auto"/>
                    <w:right w:val="none" w:sz="0" w:space="0" w:color="auto"/>
                  </w:divBdr>
                  <w:divsChild>
                    <w:div w:id="1122076741">
                      <w:marLeft w:val="0"/>
                      <w:marRight w:val="0"/>
                      <w:marTop w:val="0"/>
                      <w:marBottom w:val="0"/>
                      <w:divBdr>
                        <w:top w:val="none" w:sz="0" w:space="0" w:color="auto"/>
                        <w:left w:val="none" w:sz="0" w:space="0" w:color="auto"/>
                        <w:bottom w:val="none" w:sz="0" w:space="0" w:color="auto"/>
                        <w:right w:val="none" w:sz="0" w:space="0" w:color="auto"/>
                      </w:divBdr>
                      <w:divsChild>
                        <w:div w:id="1122078762">
                          <w:marLeft w:val="0"/>
                          <w:marRight w:val="0"/>
                          <w:marTop w:val="0"/>
                          <w:marBottom w:val="0"/>
                          <w:divBdr>
                            <w:top w:val="none" w:sz="0" w:space="0" w:color="auto"/>
                            <w:left w:val="none" w:sz="0" w:space="0" w:color="auto"/>
                            <w:bottom w:val="none" w:sz="0" w:space="0" w:color="auto"/>
                            <w:right w:val="none" w:sz="0" w:space="0" w:color="auto"/>
                          </w:divBdr>
                          <w:divsChild>
                            <w:div w:id="1122072092">
                              <w:marLeft w:val="0"/>
                              <w:marRight w:val="0"/>
                              <w:marTop w:val="150"/>
                              <w:marBottom w:val="0"/>
                              <w:divBdr>
                                <w:top w:val="none" w:sz="0" w:space="0" w:color="auto"/>
                                <w:left w:val="none" w:sz="0" w:space="0" w:color="auto"/>
                                <w:bottom w:val="none" w:sz="0" w:space="0" w:color="auto"/>
                                <w:right w:val="none" w:sz="0" w:space="0" w:color="auto"/>
                              </w:divBdr>
                              <w:divsChild>
                                <w:div w:id="112207817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2072587">
      <w:marLeft w:val="0"/>
      <w:marRight w:val="0"/>
      <w:marTop w:val="0"/>
      <w:marBottom w:val="0"/>
      <w:divBdr>
        <w:top w:val="none" w:sz="0" w:space="0" w:color="auto"/>
        <w:left w:val="none" w:sz="0" w:space="0" w:color="auto"/>
        <w:bottom w:val="none" w:sz="0" w:space="0" w:color="auto"/>
        <w:right w:val="none" w:sz="0" w:space="0" w:color="auto"/>
      </w:divBdr>
      <w:divsChild>
        <w:div w:id="1122074438">
          <w:marLeft w:val="0"/>
          <w:marRight w:val="0"/>
          <w:marTop w:val="0"/>
          <w:marBottom w:val="0"/>
          <w:divBdr>
            <w:top w:val="none" w:sz="0" w:space="0" w:color="auto"/>
            <w:left w:val="none" w:sz="0" w:space="0" w:color="auto"/>
            <w:bottom w:val="none" w:sz="0" w:space="0" w:color="auto"/>
            <w:right w:val="none" w:sz="0" w:space="0" w:color="auto"/>
          </w:divBdr>
          <w:divsChild>
            <w:div w:id="1122071954">
              <w:marLeft w:val="0"/>
              <w:marRight w:val="0"/>
              <w:marTop w:val="0"/>
              <w:marBottom w:val="0"/>
              <w:divBdr>
                <w:top w:val="none" w:sz="0" w:space="0" w:color="auto"/>
                <w:left w:val="none" w:sz="0" w:space="0" w:color="auto"/>
                <w:bottom w:val="none" w:sz="0" w:space="0" w:color="auto"/>
                <w:right w:val="none" w:sz="0" w:space="0" w:color="auto"/>
              </w:divBdr>
              <w:divsChild>
                <w:div w:id="1122074412">
                  <w:marLeft w:val="0"/>
                  <w:marRight w:val="0"/>
                  <w:marTop w:val="0"/>
                  <w:marBottom w:val="0"/>
                  <w:divBdr>
                    <w:top w:val="none" w:sz="0" w:space="0" w:color="auto"/>
                    <w:left w:val="none" w:sz="0" w:space="0" w:color="auto"/>
                    <w:bottom w:val="none" w:sz="0" w:space="0" w:color="auto"/>
                    <w:right w:val="none" w:sz="0" w:space="0" w:color="auto"/>
                  </w:divBdr>
                </w:div>
              </w:divsChild>
            </w:div>
            <w:div w:id="1122072159">
              <w:marLeft w:val="0"/>
              <w:marRight w:val="0"/>
              <w:marTop w:val="0"/>
              <w:marBottom w:val="0"/>
              <w:divBdr>
                <w:top w:val="none" w:sz="0" w:space="0" w:color="auto"/>
                <w:left w:val="none" w:sz="0" w:space="0" w:color="auto"/>
                <w:bottom w:val="none" w:sz="0" w:space="0" w:color="auto"/>
                <w:right w:val="none" w:sz="0" w:space="0" w:color="auto"/>
              </w:divBdr>
            </w:div>
            <w:div w:id="1122078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072595">
      <w:marLeft w:val="0"/>
      <w:marRight w:val="0"/>
      <w:marTop w:val="0"/>
      <w:marBottom w:val="0"/>
      <w:divBdr>
        <w:top w:val="none" w:sz="0" w:space="0" w:color="auto"/>
        <w:left w:val="none" w:sz="0" w:space="0" w:color="auto"/>
        <w:bottom w:val="none" w:sz="0" w:space="0" w:color="auto"/>
        <w:right w:val="none" w:sz="0" w:space="0" w:color="auto"/>
      </w:divBdr>
      <w:divsChild>
        <w:div w:id="1122078216">
          <w:marLeft w:val="0"/>
          <w:marRight w:val="0"/>
          <w:marTop w:val="0"/>
          <w:marBottom w:val="0"/>
          <w:divBdr>
            <w:top w:val="none" w:sz="0" w:space="0" w:color="auto"/>
            <w:left w:val="none" w:sz="0" w:space="0" w:color="auto"/>
            <w:bottom w:val="none" w:sz="0" w:space="0" w:color="auto"/>
            <w:right w:val="none" w:sz="0" w:space="0" w:color="auto"/>
          </w:divBdr>
          <w:divsChild>
            <w:div w:id="1122076623">
              <w:marLeft w:val="0"/>
              <w:marRight w:val="0"/>
              <w:marTop w:val="0"/>
              <w:marBottom w:val="0"/>
              <w:divBdr>
                <w:top w:val="none" w:sz="0" w:space="0" w:color="auto"/>
                <w:left w:val="none" w:sz="0" w:space="0" w:color="auto"/>
                <w:bottom w:val="none" w:sz="0" w:space="0" w:color="auto"/>
                <w:right w:val="none" w:sz="0" w:space="0" w:color="auto"/>
              </w:divBdr>
              <w:divsChild>
                <w:div w:id="1122073223">
                  <w:marLeft w:val="0"/>
                  <w:marRight w:val="0"/>
                  <w:marTop w:val="45"/>
                  <w:marBottom w:val="0"/>
                  <w:divBdr>
                    <w:top w:val="none" w:sz="0" w:space="0" w:color="auto"/>
                    <w:left w:val="none" w:sz="0" w:space="0" w:color="auto"/>
                    <w:bottom w:val="none" w:sz="0" w:space="0" w:color="auto"/>
                    <w:right w:val="none" w:sz="0" w:space="0" w:color="auto"/>
                  </w:divBdr>
                  <w:divsChild>
                    <w:div w:id="1122077350">
                      <w:marLeft w:val="0"/>
                      <w:marRight w:val="39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2072596">
      <w:marLeft w:val="0"/>
      <w:marRight w:val="0"/>
      <w:marTop w:val="0"/>
      <w:marBottom w:val="0"/>
      <w:divBdr>
        <w:top w:val="none" w:sz="0" w:space="0" w:color="auto"/>
        <w:left w:val="none" w:sz="0" w:space="0" w:color="auto"/>
        <w:bottom w:val="none" w:sz="0" w:space="0" w:color="auto"/>
        <w:right w:val="none" w:sz="0" w:space="0" w:color="auto"/>
      </w:divBdr>
      <w:divsChild>
        <w:div w:id="1122077021">
          <w:marLeft w:val="0"/>
          <w:marRight w:val="0"/>
          <w:marTop w:val="0"/>
          <w:marBottom w:val="0"/>
          <w:divBdr>
            <w:top w:val="none" w:sz="0" w:space="0" w:color="auto"/>
            <w:left w:val="none" w:sz="0" w:space="0" w:color="auto"/>
            <w:bottom w:val="none" w:sz="0" w:space="0" w:color="auto"/>
            <w:right w:val="none" w:sz="0" w:space="0" w:color="auto"/>
          </w:divBdr>
          <w:divsChild>
            <w:div w:id="1122073060">
              <w:marLeft w:val="0"/>
              <w:marRight w:val="0"/>
              <w:marTop w:val="0"/>
              <w:marBottom w:val="0"/>
              <w:divBdr>
                <w:top w:val="none" w:sz="0" w:space="0" w:color="auto"/>
                <w:left w:val="none" w:sz="0" w:space="0" w:color="auto"/>
                <w:bottom w:val="none" w:sz="0" w:space="0" w:color="auto"/>
                <w:right w:val="none" w:sz="0" w:space="0" w:color="auto"/>
              </w:divBdr>
              <w:divsChild>
                <w:div w:id="1122077751">
                  <w:marLeft w:val="0"/>
                  <w:marRight w:val="0"/>
                  <w:marTop w:val="0"/>
                  <w:marBottom w:val="0"/>
                  <w:divBdr>
                    <w:top w:val="none" w:sz="0" w:space="0" w:color="auto"/>
                    <w:left w:val="none" w:sz="0" w:space="0" w:color="auto"/>
                    <w:bottom w:val="none" w:sz="0" w:space="0" w:color="auto"/>
                    <w:right w:val="none" w:sz="0" w:space="0" w:color="auto"/>
                  </w:divBdr>
                  <w:divsChild>
                    <w:div w:id="1122076118">
                      <w:marLeft w:val="0"/>
                      <w:marRight w:val="0"/>
                      <w:marTop w:val="0"/>
                      <w:marBottom w:val="0"/>
                      <w:divBdr>
                        <w:top w:val="none" w:sz="0" w:space="0" w:color="auto"/>
                        <w:left w:val="none" w:sz="0" w:space="0" w:color="auto"/>
                        <w:bottom w:val="none" w:sz="0" w:space="0" w:color="auto"/>
                        <w:right w:val="none" w:sz="0" w:space="0" w:color="auto"/>
                      </w:divBdr>
                      <w:divsChild>
                        <w:div w:id="1122073722">
                          <w:marLeft w:val="0"/>
                          <w:marRight w:val="0"/>
                          <w:marTop w:val="0"/>
                          <w:marBottom w:val="0"/>
                          <w:divBdr>
                            <w:top w:val="none" w:sz="0" w:space="0" w:color="auto"/>
                            <w:left w:val="none" w:sz="0" w:space="0" w:color="auto"/>
                            <w:bottom w:val="none" w:sz="0" w:space="0" w:color="auto"/>
                            <w:right w:val="none" w:sz="0" w:space="0" w:color="auto"/>
                          </w:divBdr>
                          <w:divsChild>
                            <w:div w:id="1122071869">
                              <w:marLeft w:val="0"/>
                              <w:marRight w:val="0"/>
                              <w:marTop w:val="0"/>
                              <w:marBottom w:val="0"/>
                              <w:divBdr>
                                <w:top w:val="none" w:sz="0" w:space="0" w:color="auto"/>
                                <w:left w:val="none" w:sz="0" w:space="0" w:color="auto"/>
                                <w:bottom w:val="none" w:sz="0" w:space="0" w:color="auto"/>
                                <w:right w:val="none" w:sz="0" w:space="0" w:color="auto"/>
                              </w:divBdr>
                              <w:divsChild>
                                <w:div w:id="1122072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2072608">
      <w:marLeft w:val="0"/>
      <w:marRight w:val="0"/>
      <w:marTop w:val="0"/>
      <w:marBottom w:val="0"/>
      <w:divBdr>
        <w:top w:val="none" w:sz="0" w:space="0" w:color="auto"/>
        <w:left w:val="none" w:sz="0" w:space="0" w:color="auto"/>
        <w:bottom w:val="none" w:sz="0" w:space="0" w:color="auto"/>
        <w:right w:val="none" w:sz="0" w:space="0" w:color="auto"/>
      </w:divBdr>
      <w:divsChild>
        <w:div w:id="1122072293">
          <w:marLeft w:val="0"/>
          <w:marRight w:val="0"/>
          <w:marTop w:val="0"/>
          <w:marBottom w:val="0"/>
          <w:divBdr>
            <w:top w:val="none" w:sz="0" w:space="0" w:color="auto"/>
            <w:left w:val="none" w:sz="0" w:space="0" w:color="auto"/>
            <w:bottom w:val="none" w:sz="0" w:space="0" w:color="auto"/>
            <w:right w:val="none" w:sz="0" w:space="0" w:color="auto"/>
          </w:divBdr>
          <w:divsChild>
            <w:div w:id="1122078565">
              <w:marLeft w:val="0"/>
              <w:marRight w:val="0"/>
              <w:marTop w:val="0"/>
              <w:marBottom w:val="0"/>
              <w:divBdr>
                <w:top w:val="none" w:sz="0" w:space="0" w:color="auto"/>
                <w:left w:val="none" w:sz="0" w:space="0" w:color="auto"/>
                <w:bottom w:val="none" w:sz="0" w:space="0" w:color="auto"/>
                <w:right w:val="none" w:sz="0" w:space="0" w:color="auto"/>
              </w:divBdr>
              <w:divsChild>
                <w:div w:id="1122074908">
                  <w:marLeft w:val="0"/>
                  <w:marRight w:val="0"/>
                  <w:marTop w:val="0"/>
                  <w:marBottom w:val="0"/>
                  <w:divBdr>
                    <w:top w:val="none" w:sz="0" w:space="0" w:color="auto"/>
                    <w:left w:val="none" w:sz="0" w:space="0" w:color="auto"/>
                    <w:bottom w:val="none" w:sz="0" w:space="0" w:color="auto"/>
                    <w:right w:val="none" w:sz="0" w:space="0" w:color="auto"/>
                  </w:divBdr>
                  <w:divsChild>
                    <w:div w:id="1122075252">
                      <w:marLeft w:val="0"/>
                      <w:marRight w:val="0"/>
                      <w:marTop w:val="0"/>
                      <w:marBottom w:val="0"/>
                      <w:divBdr>
                        <w:top w:val="none" w:sz="0" w:space="0" w:color="auto"/>
                        <w:left w:val="none" w:sz="0" w:space="0" w:color="auto"/>
                        <w:bottom w:val="none" w:sz="0" w:space="0" w:color="auto"/>
                        <w:right w:val="none" w:sz="0" w:space="0" w:color="auto"/>
                      </w:divBdr>
                      <w:divsChild>
                        <w:div w:id="1122077660">
                          <w:marLeft w:val="0"/>
                          <w:marRight w:val="0"/>
                          <w:marTop w:val="0"/>
                          <w:marBottom w:val="0"/>
                          <w:divBdr>
                            <w:top w:val="none" w:sz="0" w:space="0" w:color="auto"/>
                            <w:left w:val="none" w:sz="0" w:space="0" w:color="auto"/>
                            <w:bottom w:val="none" w:sz="0" w:space="0" w:color="auto"/>
                            <w:right w:val="none" w:sz="0" w:space="0" w:color="auto"/>
                          </w:divBdr>
                          <w:divsChild>
                            <w:div w:id="1122074654">
                              <w:marLeft w:val="0"/>
                              <w:marRight w:val="0"/>
                              <w:marTop w:val="0"/>
                              <w:marBottom w:val="0"/>
                              <w:divBdr>
                                <w:top w:val="none" w:sz="0" w:space="0" w:color="auto"/>
                                <w:left w:val="none" w:sz="0" w:space="0" w:color="auto"/>
                                <w:bottom w:val="none" w:sz="0" w:space="0" w:color="auto"/>
                                <w:right w:val="none" w:sz="0" w:space="0" w:color="auto"/>
                              </w:divBdr>
                              <w:divsChild>
                                <w:div w:id="1122071674">
                                  <w:marLeft w:val="0"/>
                                  <w:marRight w:val="0"/>
                                  <w:marTop w:val="0"/>
                                  <w:marBottom w:val="0"/>
                                  <w:divBdr>
                                    <w:top w:val="none" w:sz="0" w:space="0" w:color="auto"/>
                                    <w:left w:val="none" w:sz="0" w:space="0" w:color="auto"/>
                                    <w:bottom w:val="none" w:sz="0" w:space="0" w:color="auto"/>
                                    <w:right w:val="none" w:sz="0" w:space="0" w:color="auto"/>
                                  </w:divBdr>
                                  <w:divsChild>
                                    <w:div w:id="1122075443">
                                      <w:marLeft w:val="0"/>
                                      <w:marRight w:val="0"/>
                                      <w:marTop w:val="0"/>
                                      <w:marBottom w:val="0"/>
                                      <w:divBdr>
                                        <w:top w:val="none" w:sz="0" w:space="0" w:color="auto"/>
                                        <w:left w:val="none" w:sz="0" w:space="0" w:color="auto"/>
                                        <w:bottom w:val="none" w:sz="0" w:space="0" w:color="auto"/>
                                        <w:right w:val="none" w:sz="0" w:space="0" w:color="auto"/>
                                      </w:divBdr>
                                      <w:divsChild>
                                        <w:div w:id="1122076348">
                                          <w:marLeft w:val="0"/>
                                          <w:marRight w:val="0"/>
                                          <w:marTop w:val="0"/>
                                          <w:marBottom w:val="0"/>
                                          <w:divBdr>
                                            <w:top w:val="none" w:sz="0" w:space="0" w:color="auto"/>
                                            <w:left w:val="none" w:sz="0" w:space="0" w:color="auto"/>
                                            <w:bottom w:val="none" w:sz="0" w:space="0" w:color="auto"/>
                                            <w:right w:val="none" w:sz="0" w:space="0" w:color="auto"/>
                                          </w:divBdr>
                                          <w:divsChild>
                                            <w:div w:id="1122074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22072627">
      <w:marLeft w:val="127"/>
      <w:marRight w:val="0"/>
      <w:marTop w:val="0"/>
      <w:marBottom w:val="0"/>
      <w:divBdr>
        <w:top w:val="none" w:sz="0" w:space="0" w:color="auto"/>
        <w:left w:val="none" w:sz="0" w:space="0" w:color="auto"/>
        <w:bottom w:val="none" w:sz="0" w:space="0" w:color="auto"/>
        <w:right w:val="none" w:sz="0" w:space="0" w:color="auto"/>
      </w:divBdr>
      <w:divsChild>
        <w:div w:id="1122074238">
          <w:marLeft w:val="0"/>
          <w:marRight w:val="0"/>
          <w:marTop w:val="0"/>
          <w:marBottom w:val="0"/>
          <w:divBdr>
            <w:top w:val="none" w:sz="0" w:space="0" w:color="auto"/>
            <w:left w:val="none" w:sz="0" w:space="0" w:color="auto"/>
            <w:bottom w:val="none" w:sz="0" w:space="0" w:color="auto"/>
            <w:right w:val="none" w:sz="0" w:space="0" w:color="auto"/>
          </w:divBdr>
        </w:div>
      </w:divsChild>
    </w:div>
    <w:div w:id="1122072640">
      <w:marLeft w:val="93"/>
      <w:marRight w:val="0"/>
      <w:marTop w:val="0"/>
      <w:marBottom w:val="0"/>
      <w:divBdr>
        <w:top w:val="none" w:sz="0" w:space="0" w:color="auto"/>
        <w:left w:val="none" w:sz="0" w:space="0" w:color="auto"/>
        <w:bottom w:val="none" w:sz="0" w:space="0" w:color="auto"/>
        <w:right w:val="none" w:sz="0" w:space="0" w:color="auto"/>
      </w:divBdr>
      <w:divsChild>
        <w:div w:id="1122078795">
          <w:marLeft w:val="0"/>
          <w:marRight w:val="0"/>
          <w:marTop w:val="0"/>
          <w:marBottom w:val="0"/>
          <w:divBdr>
            <w:top w:val="none" w:sz="0" w:space="0" w:color="auto"/>
            <w:left w:val="none" w:sz="0" w:space="0" w:color="auto"/>
            <w:bottom w:val="none" w:sz="0" w:space="0" w:color="auto"/>
            <w:right w:val="none" w:sz="0" w:space="0" w:color="auto"/>
          </w:divBdr>
        </w:div>
      </w:divsChild>
    </w:div>
    <w:div w:id="1122072643">
      <w:marLeft w:val="0"/>
      <w:marRight w:val="0"/>
      <w:marTop w:val="0"/>
      <w:marBottom w:val="0"/>
      <w:divBdr>
        <w:top w:val="none" w:sz="0" w:space="0" w:color="auto"/>
        <w:left w:val="none" w:sz="0" w:space="0" w:color="auto"/>
        <w:bottom w:val="none" w:sz="0" w:space="0" w:color="auto"/>
        <w:right w:val="none" w:sz="0" w:space="0" w:color="auto"/>
      </w:divBdr>
      <w:divsChild>
        <w:div w:id="1122078648">
          <w:marLeft w:val="0"/>
          <w:marRight w:val="0"/>
          <w:marTop w:val="0"/>
          <w:marBottom w:val="0"/>
          <w:divBdr>
            <w:top w:val="none" w:sz="0" w:space="0" w:color="auto"/>
            <w:left w:val="none" w:sz="0" w:space="0" w:color="auto"/>
            <w:bottom w:val="none" w:sz="0" w:space="0" w:color="auto"/>
            <w:right w:val="none" w:sz="0" w:space="0" w:color="auto"/>
          </w:divBdr>
          <w:divsChild>
            <w:div w:id="1122078389">
              <w:marLeft w:val="0"/>
              <w:marRight w:val="0"/>
              <w:marTop w:val="0"/>
              <w:marBottom w:val="0"/>
              <w:divBdr>
                <w:top w:val="none" w:sz="0" w:space="0" w:color="auto"/>
                <w:left w:val="none" w:sz="0" w:space="0" w:color="auto"/>
                <w:bottom w:val="none" w:sz="0" w:space="0" w:color="auto"/>
                <w:right w:val="none" w:sz="0" w:space="0" w:color="auto"/>
              </w:divBdr>
              <w:divsChild>
                <w:div w:id="1122077191">
                  <w:marLeft w:val="0"/>
                  <w:marRight w:val="0"/>
                  <w:marTop w:val="0"/>
                  <w:marBottom w:val="0"/>
                  <w:divBdr>
                    <w:top w:val="none" w:sz="0" w:space="0" w:color="auto"/>
                    <w:left w:val="none" w:sz="0" w:space="0" w:color="auto"/>
                    <w:bottom w:val="none" w:sz="0" w:space="0" w:color="auto"/>
                    <w:right w:val="none" w:sz="0" w:space="0" w:color="auto"/>
                  </w:divBdr>
                  <w:divsChild>
                    <w:div w:id="1122078205">
                      <w:marLeft w:val="0"/>
                      <w:marRight w:val="0"/>
                      <w:marTop w:val="0"/>
                      <w:marBottom w:val="0"/>
                      <w:divBdr>
                        <w:top w:val="none" w:sz="0" w:space="0" w:color="auto"/>
                        <w:left w:val="none" w:sz="0" w:space="0" w:color="auto"/>
                        <w:bottom w:val="none" w:sz="0" w:space="0" w:color="auto"/>
                        <w:right w:val="none" w:sz="0" w:space="0" w:color="auto"/>
                      </w:divBdr>
                      <w:divsChild>
                        <w:div w:id="1122077584">
                          <w:marLeft w:val="0"/>
                          <w:marRight w:val="0"/>
                          <w:marTop w:val="0"/>
                          <w:marBottom w:val="0"/>
                          <w:divBdr>
                            <w:top w:val="none" w:sz="0" w:space="0" w:color="auto"/>
                            <w:left w:val="none" w:sz="0" w:space="0" w:color="auto"/>
                            <w:bottom w:val="none" w:sz="0" w:space="0" w:color="auto"/>
                            <w:right w:val="none" w:sz="0" w:space="0" w:color="auto"/>
                          </w:divBdr>
                          <w:divsChild>
                            <w:div w:id="1122071793">
                              <w:marLeft w:val="0"/>
                              <w:marRight w:val="0"/>
                              <w:marTop w:val="0"/>
                              <w:marBottom w:val="0"/>
                              <w:divBdr>
                                <w:top w:val="none" w:sz="0" w:space="0" w:color="auto"/>
                                <w:left w:val="none" w:sz="0" w:space="0" w:color="auto"/>
                                <w:bottom w:val="none" w:sz="0" w:space="0" w:color="auto"/>
                                <w:right w:val="none" w:sz="0" w:space="0" w:color="auto"/>
                              </w:divBdr>
                            </w:div>
                            <w:div w:id="1122072120">
                              <w:marLeft w:val="0"/>
                              <w:marRight w:val="0"/>
                              <w:marTop w:val="0"/>
                              <w:marBottom w:val="150"/>
                              <w:divBdr>
                                <w:top w:val="none" w:sz="0" w:space="0" w:color="auto"/>
                                <w:left w:val="none" w:sz="0" w:space="0" w:color="auto"/>
                                <w:bottom w:val="none" w:sz="0" w:space="0" w:color="auto"/>
                                <w:right w:val="none" w:sz="0" w:space="0" w:color="auto"/>
                              </w:divBdr>
                            </w:div>
                            <w:div w:id="1122072412">
                              <w:marLeft w:val="0"/>
                              <w:marRight w:val="0"/>
                              <w:marTop w:val="0"/>
                              <w:marBottom w:val="0"/>
                              <w:divBdr>
                                <w:top w:val="none" w:sz="0" w:space="0" w:color="auto"/>
                                <w:left w:val="none" w:sz="0" w:space="0" w:color="auto"/>
                                <w:bottom w:val="none" w:sz="0" w:space="0" w:color="auto"/>
                                <w:right w:val="none" w:sz="0" w:space="0" w:color="auto"/>
                              </w:divBdr>
                            </w:div>
                            <w:div w:id="1122072499">
                              <w:marLeft w:val="0"/>
                              <w:marRight w:val="0"/>
                              <w:marTop w:val="0"/>
                              <w:marBottom w:val="0"/>
                              <w:divBdr>
                                <w:top w:val="none" w:sz="0" w:space="0" w:color="auto"/>
                                <w:left w:val="none" w:sz="0" w:space="0" w:color="auto"/>
                                <w:bottom w:val="none" w:sz="0" w:space="0" w:color="auto"/>
                                <w:right w:val="none" w:sz="0" w:space="0" w:color="auto"/>
                              </w:divBdr>
                            </w:div>
                            <w:div w:id="1122073981">
                              <w:marLeft w:val="0"/>
                              <w:marRight w:val="150"/>
                              <w:marTop w:val="0"/>
                              <w:marBottom w:val="0"/>
                              <w:divBdr>
                                <w:top w:val="none" w:sz="0" w:space="0" w:color="auto"/>
                                <w:left w:val="none" w:sz="0" w:space="0" w:color="auto"/>
                                <w:bottom w:val="none" w:sz="0" w:space="0" w:color="auto"/>
                                <w:right w:val="none" w:sz="0" w:space="0" w:color="auto"/>
                              </w:divBdr>
                              <w:divsChild>
                                <w:div w:id="1122078774">
                                  <w:marLeft w:val="0"/>
                                  <w:marRight w:val="0"/>
                                  <w:marTop w:val="150"/>
                                  <w:marBottom w:val="150"/>
                                  <w:divBdr>
                                    <w:top w:val="none" w:sz="0" w:space="0" w:color="auto"/>
                                    <w:left w:val="none" w:sz="0" w:space="0" w:color="auto"/>
                                    <w:bottom w:val="none" w:sz="0" w:space="0" w:color="auto"/>
                                    <w:right w:val="none" w:sz="0" w:space="0" w:color="auto"/>
                                  </w:divBdr>
                                </w:div>
                              </w:divsChild>
                            </w:div>
                            <w:div w:id="1122076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2072657">
      <w:marLeft w:val="0"/>
      <w:marRight w:val="0"/>
      <w:marTop w:val="0"/>
      <w:marBottom w:val="0"/>
      <w:divBdr>
        <w:top w:val="none" w:sz="0" w:space="0" w:color="auto"/>
        <w:left w:val="none" w:sz="0" w:space="0" w:color="auto"/>
        <w:bottom w:val="none" w:sz="0" w:space="0" w:color="auto"/>
        <w:right w:val="none" w:sz="0" w:space="0" w:color="auto"/>
      </w:divBdr>
      <w:divsChild>
        <w:div w:id="1122074279">
          <w:marLeft w:val="0"/>
          <w:marRight w:val="0"/>
          <w:marTop w:val="0"/>
          <w:marBottom w:val="0"/>
          <w:divBdr>
            <w:top w:val="none" w:sz="0" w:space="0" w:color="auto"/>
            <w:left w:val="none" w:sz="0" w:space="0" w:color="auto"/>
            <w:bottom w:val="none" w:sz="0" w:space="0" w:color="auto"/>
            <w:right w:val="none" w:sz="0" w:space="0" w:color="auto"/>
          </w:divBdr>
          <w:divsChild>
            <w:div w:id="1122073559">
              <w:marLeft w:val="0"/>
              <w:marRight w:val="0"/>
              <w:marTop w:val="0"/>
              <w:marBottom w:val="0"/>
              <w:divBdr>
                <w:top w:val="none" w:sz="0" w:space="0" w:color="auto"/>
                <w:left w:val="none" w:sz="0" w:space="0" w:color="auto"/>
                <w:bottom w:val="none" w:sz="0" w:space="0" w:color="auto"/>
                <w:right w:val="none" w:sz="0" w:space="0" w:color="auto"/>
              </w:divBdr>
              <w:divsChild>
                <w:div w:id="1122078724">
                  <w:marLeft w:val="0"/>
                  <w:marRight w:val="0"/>
                  <w:marTop w:val="0"/>
                  <w:marBottom w:val="0"/>
                  <w:divBdr>
                    <w:top w:val="none" w:sz="0" w:space="0" w:color="auto"/>
                    <w:left w:val="none" w:sz="0" w:space="0" w:color="auto"/>
                    <w:bottom w:val="none" w:sz="0" w:space="0" w:color="auto"/>
                    <w:right w:val="none" w:sz="0" w:space="0" w:color="auto"/>
                  </w:divBdr>
                  <w:divsChild>
                    <w:div w:id="1122075125">
                      <w:marLeft w:val="0"/>
                      <w:marRight w:val="0"/>
                      <w:marTop w:val="0"/>
                      <w:marBottom w:val="0"/>
                      <w:divBdr>
                        <w:top w:val="none" w:sz="0" w:space="0" w:color="auto"/>
                        <w:left w:val="none" w:sz="0" w:space="0" w:color="auto"/>
                        <w:bottom w:val="none" w:sz="0" w:space="0" w:color="auto"/>
                        <w:right w:val="none" w:sz="0" w:space="0" w:color="auto"/>
                      </w:divBdr>
                      <w:divsChild>
                        <w:div w:id="1122076829">
                          <w:marLeft w:val="0"/>
                          <w:marRight w:val="750"/>
                          <w:marTop w:val="0"/>
                          <w:marBottom w:val="0"/>
                          <w:divBdr>
                            <w:top w:val="none" w:sz="0" w:space="0" w:color="auto"/>
                            <w:left w:val="none" w:sz="0" w:space="0" w:color="auto"/>
                            <w:bottom w:val="none" w:sz="0" w:space="0" w:color="auto"/>
                            <w:right w:val="none" w:sz="0" w:space="0" w:color="auto"/>
                          </w:divBdr>
                          <w:divsChild>
                            <w:div w:id="1122072029">
                              <w:marLeft w:val="0"/>
                              <w:marRight w:val="0"/>
                              <w:marTop w:val="0"/>
                              <w:marBottom w:val="105"/>
                              <w:divBdr>
                                <w:top w:val="none" w:sz="0" w:space="0" w:color="auto"/>
                                <w:left w:val="none" w:sz="0" w:space="0" w:color="auto"/>
                                <w:bottom w:val="none" w:sz="0" w:space="0" w:color="auto"/>
                                <w:right w:val="none" w:sz="0" w:space="0" w:color="auto"/>
                              </w:divBdr>
                              <w:divsChild>
                                <w:div w:id="1122073470">
                                  <w:marLeft w:val="0"/>
                                  <w:marRight w:val="0"/>
                                  <w:marTop w:val="0"/>
                                  <w:marBottom w:val="180"/>
                                  <w:divBdr>
                                    <w:top w:val="none" w:sz="0" w:space="0" w:color="auto"/>
                                    <w:left w:val="none" w:sz="0" w:space="0" w:color="auto"/>
                                    <w:bottom w:val="none" w:sz="0" w:space="0" w:color="auto"/>
                                    <w:right w:val="none" w:sz="0" w:space="0" w:color="auto"/>
                                  </w:divBdr>
                                </w:div>
                                <w:div w:id="1122074614">
                                  <w:marLeft w:val="0"/>
                                  <w:marRight w:val="0"/>
                                  <w:marTop w:val="0"/>
                                  <w:marBottom w:val="0"/>
                                  <w:divBdr>
                                    <w:top w:val="none" w:sz="0" w:space="0" w:color="auto"/>
                                    <w:left w:val="none" w:sz="0" w:space="0" w:color="auto"/>
                                    <w:bottom w:val="none" w:sz="0" w:space="0" w:color="auto"/>
                                    <w:right w:val="none" w:sz="0" w:space="0" w:color="auto"/>
                                  </w:divBdr>
                                  <w:divsChild>
                                    <w:div w:id="1122074440">
                                      <w:marLeft w:val="0"/>
                                      <w:marRight w:val="0"/>
                                      <w:marTop w:val="0"/>
                                      <w:marBottom w:val="0"/>
                                      <w:divBdr>
                                        <w:top w:val="none" w:sz="0" w:space="0" w:color="auto"/>
                                        <w:left w:val="none" w:sz="0" w:space="0" w:color="auto"/>
                                        <w:bottom w:val="none" w:sz="0" w:space="0" w:color="auto"/>
                                        <w:right w:val="none" w:sz="0" w:space="0" w:color="auto"/>
                                      </w:divBdr>
                                      <w:divsChild>
                                        <w:div w:id="1122074943">
                                          <w:marLeft w:val="0"/>
                                          <w:marRight w:val="0"/>
                                          <w:marTop w:val="0"/>
                                          <w:marBottom w:val="0"/>
                                          <w:divBdr>
                                            <w:top w:val="none" w:sz="0" w:space="0" w:color="auto"/>
                                            <w:left w:val="none" w:sz="0" w:space="0" w:color="auto"/>
                                            <w:bottom w:val="none" w:sz="0" w:space="0" w:color="auto"/>
                                            <w:right w:val="none" w:sz="0" w:space="0" w:color="auto"/>
                                          </w:divBdr>
                                        </w:div>
                                      </w:divsChild>
                                    </w:div>
                                    <w:div w:id="112207539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22072697">
      <w:marLeft w:val="0"/>
      <w:marRight w:val="0"/>
      <w:marTop w:val="0"/>
      <w:marBottom w:val="0"/>
      <w:divBdr>
        <w:top w:val="none" w:sz="0" w:space="0" w:color="auto"/>
        <w:left w:val="none" w:sz="0" w:space="0" w:color="auto"/>
        <w:bottom w:val="none" w:sz="0" w:space="0" w:color="auto"/>
        <w:right w:val="none" w:sz="0" w:space="0" w:color="auto"/>
      </w:divBdr>
      <w:divsChild>
        <w:div w:id="1122076539">
          <w:marLeft w:val="0"/>
          <w:marRight w:val="0"/>
          <w:marTop w:val="0"/>
          <w:marBottom w:val="0"/>
          <w:divBdr>
            <w:top w:val="none" w:sz="0" w:space="0" w:color="auto"/>
            <w:left w:val="none" w:sz="0" w:space="0" w:color="auto"/>
            <w:bottom w:val="none" w:sz="0" w:space="0" w:color="auto"/>
            <w:right w:val="none" w:sz="0" w:space="0" w:color="auto"/>
          </w:divBdr>
          <w:divsChild>
            <w:div w:id="1122076177">
              <w:marLeft w:val="0"/>
              <w:marRight w:val="0"/>
              <w:marTop w:val="0"/>
              <w:marBottom w:val="0"/>
              <w:divBdr>
                <w:top w:val="none" w:sz="0" w:space="0" w:color="auto"/>
                <w:left w:val="none" w:sz="0" w:space="0" w:color="auto"/>
                <w:bottom w:val="none" w:sz="0" w:space="0" w:color="auto"/>
                <w:right w:val="none" w:sz="0" w:space="0" w:color="auto"/>
              </w:divBdr>
              <w:divsChild>
                <w:div w:id="1122072233">
                  <w:marLeft w:val="0"/>
                  <w:marRight w:val="0"/>
                  <w:marTop w:val="0"/>
                  <w:marBottom w:val="0"/>
                  <w:divBdr>
                    <w:top w:val="none" w:sz="0" w:space="0" w:color="auto"/>
                    <w:left w:val="none" w:sz="0" w:space="0" w:color="auto"/>
                    <w:bottom w:val="none" w:sz="0" w:space="0" w:color="auto"/>
                    <w:right w:val="none" w:sz="0" w:space="0" w:color="auto"/>
                  </w:divBdr>
                  <w:divsChild>
                    <w:div w:id="1122076000">
                      <w:marLeft w:val="0"/>
                      <w:marRight w:val="0"/>
                      <w:marTop w:val="0"/>
                      <w:marBottom w:val="0"/>
                      <w:divBdr>
                        <w:top w:val="none" w:sz="0" w:space="0" w:color="auto"/>
                        <w:left w:val="none" w:sz="0" w:space="0" w:color="auto"/>
                        <w:bottom w:val="none" w:sz="0" w:space="0" w:color="auto"/>
                        <w:right w:val="none" w:sz="0" w:space="0" w:color="auto"/>
                      </w:divBdr>
                      <w:divsChild>
                        <w:div w:id="1122076842">
                          <w:marLeft w:val="0"/>
                          <w:marRight w:val="0"/>
                          <w:marTop w:val="0"/>
                          <w:marBottom w:val="0"/>
                          <w:divBdr>
                            <w:top w:val="none" w:sz="0" w:space="0" w:color="auto"/>
                            <w:left w:val="none" w:sz="0" w:space="0" w:color="auto"/>
                            <w:bottom w:val="none" w:sz="0" w:space="0" w:color="auto"/>
                            <w:right w:val="none" w:sz="0" w:space="0" w:color="auto"/>
                          </w:divBdr>
                          <w:divsChild>
                            <w:div w:id="1122077101">
                              <w:marLeft w:val="0"/>
                              <w:marRight w:val="0"/>
                              <w:marTop w:val="0"/>
                              <w:marBottom w:val="0"/>
                              <w:divBdr>
                                <w:top w:val="none" w:sz="0" w:space="0" w:color="auto"/>
                                <w:left w:val="none" w:sz="0" w:space="0" w:color="auto"/>
                                <w:bottom w:val="none" w:sz="0" w:space="0" w:color="auto"/>
                                <w:right w:val="none" w:sz="0" w:space="0" w:color="auto"/>
                              </w:divBdr>
                            </w:div>
                          </w:divsChild>
                        </w:div>
                        <w:div w:id="1122077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2072709">
      <w:marLeft w:val="0"/>
      <w:marRight w:val="0"/>
      <w:marTop w:val="0"/>
      <w:marBottom w:val="0"/>
      <w:divBdr>
        <w:top w:val="none" w:sz="0" w:space="0" w:color="auto"/>
        <w:left w:val="none" w:sz="0" w:space="0" w:color="auto"/>
        <w:bottom w:val="none" w:sz="0" w:space="0" w:color="auto"/>
        <w:right w:val="none" w:sz="0" w:space="0" w:color="auto"/>
      </w:divBdr>
      <w:divsChild>
        <w:div w:id="1122071747">
          <w:marLeft w:val="75"/>
          <w:marRight w:val="0"/>
          <w:marTop w:val="0"/>
          <w:marBottom w:val="0"/>
          <w:divBdr>
            <w:top w:val="none" w:sz="0" w:space="0" w:color="auto"/>
            <w:left w:val="none" w:sz="0" w:space="0" w:color="auto"/>
            <w:bottom w:val="none" w:sz="0" w:space="0" w:color="auto"/>
            <w:right w:val="none" w:sz="0" w:space="0" w:color="auto"/>
          </w:divBdr>
          <w:divsChild>
            <w:div w:id="1122072462">
              <w:marLeft w:val="0"/>
              <w:marRight w:val="0"/>
              <w:marTop w:val="0"/>
              <w:marBottom w:val="0"/>
              <w:divBdr>
                <w:top w:val="none" w:sz="0" w:space="0" w:color="auto"/>
                <w:left w:val="none" w:sz="0" w:space="0" w:color="auto"/>
                <w:bottom w:val="none" w:sz="0" w:space="0" w:color="auto"/>
                <w:right w:val="none" w:sz="0" w:space="0" w:color="auto"/>
              </w:divBdr>
              <w:divsChild>
                <w:div w:id="1122075364">
                  <w:marLeft w:val="0"/>
                  <w:marRight w:val="0"/>
                  <w:marTop w:val="0"/>
                  <w:marBottom w:val="0"/>
                  <w:divBdr>
                    <w:top w:val="none" w:sz="0" w:space="0" w:color="auto"/>
                    <w:left w:val="none" w:sz="0" w:space="0" w:color="auto"/>
                    <w:bottom w:val="none" w:sz="0" w:space="0" w:color="auto"/>
                    <w:right w:val="none" w:sz="0" w:space="0" w:color="auto"/>
                  </w:divBdr>
                </w:div>
                <w:div w:id="1122077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2072753">
      <w:marLeft w:val="0"/>
      <w:marRight w:val="0"/>
      <w:marTop w:val="0"/>
      <w:marBottom w:val="0"/>
      <w:divBdr>
        <w:top w:val="none" w:sz="0" w:space="0" w:color="auto"/>
        <w:left w:val="none" w:sz="0" w:space="0" w:color="auto"/>
        <w:bottom w:val="none" w:sz="0" w:space="0" w:color="auto"/>
        <w:right w:val="none" w:sz="0" w:space="0" w:color="auto"/>
      </w:divBdr>
      <w:divsChild>
        <w:div w:id="1122072755">
          <w:marLeft w:val="0"/>
          <w:marRight w:val="0"/>
          <w:marTop w:val="0"/>
          <w:marBottom w:val="0"/>
          <w:divBdr>
            <w:top w:val="none" w:sz="0" w:space="0" w:color="auto"/>
            <w:left w:val="none" w:sz="0" w:space="0" w:color="auto"/>
            <w:bottom w:val="none" w:sz="0" w:space="0" w:color="auto"/>
            <w:right w:val="none" w:sz="0" w:space="0" w:color="auto"/>
          </w:divBdr>
          <w:divsChild>
            <w:div w:id="1122076997">
              <w:marLeft w:val="0"/>
              <w:marRight w:val="0"/>
              <w:marTop w:val="0"/>
              <w:marBottom w:val="0"/>
              <w:divBdr>
                <w:top w:val="none" w:sz="0" w:space="0" w:color="auto"/>
                <w:left w:val="none" w:sz="0" w:space="0" w:color="auto"/>
                <w:bottom w:val="none" w:sz="0" w:space="0" w:color="auto"/>
                <w:right w:val="none" w:sz="0" w:space="0" w:color="auto"/>
              </w:divBdr>
              <w:divsChild>
                <w:div w:id="1122076677">
                  <w:marLeft w:val="0"/>
                  <w:marRight w:val="0"/>
                  <w:marTop w:val="45"/>
                  <w:marBottom w:val="0"/>
                  <w:divBdr>
                    <w:top w:val="none" w:sz="0" w:space="0" w:color="auto"/>
                    <w:left w:val="none" w:sz="0" w:space="0" w:color="auto"/>
                    <w:bottom w:val="none" w:sz="0" w:space="0" w:color="auto"/>
                    <w:right w:val="none" w:sz="0" w:space="0" w:color="auto"/>
                  </w:divBdr>
                  <w:divsChild>
                    <w:div w:id="1122071928">
                      <w:marLeft w:val="0"/>
                      <w:marRight w:val="39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2072760">
      <w:marLeft w:val="0"/>
      <w:marRight w:val="0"/>
      <w:marTop w:val="0"/>
      <w:marBottom w:val="0"/>
      <w:divBdr>
        <w:top w:val="none" w:sz="0" w:space="0" w:color="auto"/>
        <w:left w:val="none" w:sz="0" w:space="0" w:color="auto"/>
        <w:bottom w:val="none" w:sz="0" w:space="0" w:color="auto"/>
        <w:right w:val="none" w:sz="0" w:space="0" w:color="auto"/>
      </w:divBdr>
      <w:divsChild>
        <w:div w:id="1122072420">
          <w:marLeft w:val="75"/>
          <w:marRight w:val="0"/>
          <w:marTop w:val="0"/>
          <w:marBottom w:val="0"/>
          <w:divBdr>
            <w:top w:val="none" w:sz="0" w:space="0" w:color="auto"/>
            <w:left w:val="none" w:sz="0" w:space="0" w:color="auto"/>
            <w:bottom w:val="none" w:sz="0" w:space="0" w:color="auto"/>
            <w:right w:val="none" w:sz="0" w:space="0" w:color="auto"/>
          </w:divBdr>
          <w:divsChild>
            <w:div w:id="1122076269">
              <w:marLeft w:val="0"/>
              <w:marRight w:val="0"/>
              <w:marTop w:val="0"/>
              <w:marBottom w:val="0"/>
              <w:divBdr>
                <w:top w:val="none" w:sz="0" w:space="0" w:color="auto"/>
                <w:left w:val="none" w:sz="0" w:space="0" w:color="auto"/>
                <w:bottom w:val="none" w:sz="0" w:space="0" w:color="auto"/>
                <w:right w:val="none" w:sz="0" w:space="0" w:color="auto"/>
              </w:divBdr>
              <w:divsChild>
                <w:div w:id="1122078345">
                  <w:marLeft w:val="0"/>
                  <w:marRight w:val="0"/>
                  <w:marTop w:val="0"/>
                  <w:marBottom w:val="0"/>
                  <w:divBdr>
                    <w:top w:val="none" w:sz="0" w:space="0" w:color="auto"/>
                    <w:left w:val="none" w:sz="0" w:space="0" w:color="auto"/>
                    <w:bottom w:val="none" w:sz="0" w:space="0" w:color="auto"/>
                    <w:right w:val="none" w:sz="0" w:space="0" w:color="auto"/>
                  </w:divBdr>
                  <w:divsChild>
                    <w:div w:id="1122074685">
                      <w:marLeft w:val="0"/>
                      <w:marRight w:val="0"/>
                      <w:marTop w:val="0"/>
                      <w:marBottom w:val="0"/>
                      <w:divBdr>
                        <w:top w:val="none" w:sz="0" w:space="0" w:color="auto"/>
                        <w:left w:val="none" w:sz="0" w:space="0" w:color="auto"/>
                        <w:bottom w:val="none" w:sz="0" w:space="0" w:color="auto"/>
                        <w:right w:val="none" w:sz="0" w:space="0" w:color="auto"/>
                      </w:divBdr>
                      <w:divsChild>
                        <w:div w:id="1122076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2072762">
      <w:marLeft w:val="0"/>
      <w:marRight w:val="0"/>
      <w:marTop w:val="0"/>
      <w:marBottom w:val="0"/>
      <w:divBdr>
        <w:top w:val="none" w:sz="0" w:space="0" w:color="auto"/>
        <w:left w:val="none" w:sz="0" w:space="0" w:color="auto"/>
        <w:bottom w:val="none" w:sz="0" w:space="0" w:color="auto"/>
        <w:right w:val="none" w:sz="0" w:space="0" w:color="auto"/>
      </w:divBdr>
      <w:divsChild>
        <w:div w:id="1122074939">
          <w:marLeft w:val="0"/>
          <w:marRight w:val="0"/>
          <w:marTop w:val="0"/>
          <w:marBottom w:val="0"/>
          <w:divBdr>
            <w:top w:val="none" w:sz="0" w:space="0" w:color="auto"/>
            <w:left w:val="none" w:sz="0" w:space="0" w:color="auto"/>
            <w:bottom w:val="none" w:sz="0" w:space="0" w:color="auto"/>
            <w:right w:val="none" w:sz="0" w:space="0" w:color="auto"/>
          </w:divBdr>
          <w:divsChild>
            <w:div w:id="1122075377">
              <w:marLeft w:val="0"/>
              <w:marRight w:val="0"/>
              <w:marTop w:val="0"/>
              <w:marBottom w:val="0"/>
              <w:divBdr>
                <w:top w:val="none" w:sz="0" w:space="0" w:color="auto"/>
                <w:left w:val="none" w:sz="0" w:space="0" w:color="auto"/>
                <w:bottom w:val="none" w:sz="0" w:space="0" w:color="auto"/>
                <w:right w:val="none" w:sz="0" w:space="0" w:color="auto"/>
              </w:divBdr>
              <w:divsChild>
                <w:div w:id="1122073668">
                  <w:marLeft w:val="0"/>
                  <w:marRight w:val="0"/>
                  <w:marTop w:val="0"/>
                  <w:marBottom w:val="0"/>
                  <w:divBdr>
                    <w:top w:val="none" w:sz="0" w:space="0" w:color="auto"/>
                    <w:left w:val="none" w:sz="0" w:space="0" w:color="auto"/>
                    <w:bottom w:val="none" w:sz="0" w:space="0" w:color="auto"/>
                    <w:right w:val="none" w:sz="0" w:space="0" w:color="auto"/>
                  </w:divBdr>
                  <w:divsChild>
                    <w:div w:id="1122075792">
                      <w:marLeft w:val="0"/>
                      <w:marRight w:val="0"/>
                      <w:marTop w:val="0"/>
                      <w:marBottom w:val="0"/>
                      <w:divBdr>
                        <w:top w:val="none" w:sz="0" w:space="0" w:color="auto"/>
                        <w:left w:val="none" w:sz="0" w:space="0" w:color="auto"/>
                        <w:bottom w:val="none" w:sz="0" w:space="0" w:color="auto"/>
                        <w:right w:val="none" w:sz="0" w:space="0" w:color="auto"/>
                      </w:divBdr>
                      <w:divsChild>
                        <w:div w:id="1122075481">
                          <w:marLeft w:val="0"/>
                          <w:marRight w:val="0"/>
                          <w:marTop w:val="45"/>
                          <w:marBottom w:val="0"/>
                          <w:divBdr>
                            <w:top w:val="none" w:sz="0" w:space="0" w:color="auto"/>
                            <w:left w:val="none" w:sz="0" w:space="0" w:color="auto"/>
                            <w:bottom w:val="none" w:sz="0" w:space="0" w:color="auto"/>
                            <w:right w:val="none" w:sz="0" w:space="0" w:color="auto"/>
                          </w:divBdr>
                          <w:divsChild>
                            <w:div w:id="1122078631">
                              <w:marLeft w:val="0"/>
                              <w:marRight w:val="39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2072763">
      <w:marLeft w:val="0"/>
      <w:marRight w:val="0"/>
      <w:marTop w:val="0"/>
      <w:marBottom w:val="0"/>
      <w:divBdr>
        <w:top w:val="none" w:sz="0" w:space="0" w:color="auto"/>
        <w:left w:val="none" w:sz="0" w:space="0" w:color="auto"/>
        <w:bottom w:val="none" w:sz="0" w:space="0" w:color="auto"/>
        <w:right w:val="none" w:sz="0" w:space="0" w:color="auto"/>
      </w:divBdr>
      <w:divsChild>
        <w:div w:id="1122074016">
          <w:marLeft w:val="0"/>
          <w:marRight w:val="0"/>
          <w:marTop w:val="0"/>
          <w:marBottom w:val="0"/>
          <w:divBdr>
            <w:top w:val="none" w:sz="0" w:space="0" w:color="auto"/>
            <w:left w:val="none" w:sz="0" w:space="0" w:color="auto"/>
            <w:bottom w:val="none" w:sz="0" w:space="0" w:color="auto"/>
            <w:right w:val="none" w:sz="0" w:space="0" w:color="auto"/>
          </w:divBdr>
          <w:divsChild>
            <w:div w:id="1122075081">
              <w:marLeft w:val="0"/>
              <w:marRight w:val="0"/>
              <w:marTop w:val="0"/>
              <w:marBottom w:val="0"/>
              <w:divBdr>
                <w:top w:val="none" w:sz="0" w:space="0" w:color="auto"/>
                <w:left w:val="none" w:sz="0" w:space="0" w:color="auto"/>
                <w:bottom w:val="none" w:sz="0" w:space="0" w:color="auto"/>
                <w:right w:val="none" w:sz="0" w:space="0" w:color="auto"/>
              </w:divBdr>
              <w:divsChild>
                <w:div w:id="1122073623">
                  <w:marLeft w:val="0"/>
                  <w:marRight w:val="0"/>
                  <w:marTop w:val="45"/>
                  <w:marBottom w:val="0"/>
                  <w:divBdr>
                    <w:top w:val="none" w:sz="0" w:space="0" w:color="auto"/>
                    <w:left w:val="none" w:sz="0" w:space="0" w:color="auto"/>
                    <w:bottom w:val="none" w:sz="0" w:space="0" w:color="auto"/>
                    <w:right w:val="none" w:sz="0" w:space="0" w:color="auto"/>
                  </w:divBdr>
                  <w:divsChild>
                    <w:div w:id="1122078104">
                      <w:marLeft w:val="0"/>
                      <w:marRight w:val="394"/>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2072770">
      <w:marLeft w:val="0"/>
      <w:marRight w:val="0"/>
      <w:marTop w:val="0"/>
      <w:marBottom w:val="0"/>
      <w:divBdr>
        <w:top w:val="none" w:sz="0" w:space="0" w:color="auto"/>
        <w:left w:val="none" w:sz="0" w:space="0" w:color="auto"/>
        <w:bottom w:val="none" w:sz="0" w:space="0" w:color="auto"/>
        <w:right w:val="none" w:sz="0" w:space="0" w:color="auto"/>
      </w:divBdr>
      <w:divsChild>
        <w:div w:id="1122072856">
          <w:marLeft w:val="0"/>
          <w:marRight w:val="0"/>
          <w:marTop w:val="0"/>
          <w:marBottom w:val="0"/>
          <w:divBdr>
            <w:top w:val="none" w:sz="0" w:space="0" w:color="auto"/>
            <w:left w:val="none" w:sz="0" w:space="0" w:color="auto"/>
            <w:bottom w:val="none" w:sz="0" w:space="0" w:color="auto"/>
            <w:right w:val="none" w:sz="0" w:space="0" w:color="auto"/>
          </w:divBdr>
          <w:divsChild>
            <w:div w:id="1122072148">
              <w:marLeft w:val="0"/>
              <w:marRight w:val="0"/>
              <w:marTop w:val="0"/>
              <w:marBottom w:val="0"/>
              <w:divBdr>
                <w:top w:val="none" w:sz="0" w:space="0" w:color="auto"/>
                <w:left w:val="none" w:sz="0" w:space="0" w:color="auto"/>
                <w:bottom w:val="none" w:sz="0" w:space="0" w:color="auto"/>
                <w:right w:val="none" w:sz="0" w:space="0" w:color="auto"/>
              </w:divBdr>
              <w:divsChild>
                <w:div w:id="1122073837">
                  <w:marLeft w:val="0"/>
                  <w:marRight w:val="0"/>
                  <w:marTop w:val="0"/>
                  <w:marBottom w:val="0"/>
                  <w:divBdr>
                    <w:top w:val="none" w:sz="0" w:space="0" w:color="auto"/>
                    <w:left w:val="none" w:sz="0" w:space="0" w:color="auto"/>
                    <w:bottom w:val="none" w:sz="0" w:space="0" w:color="auto"/>
                    <w:right w:val="none" w:sz="0" w:space="0" w:color="auto"/>
                  </w:divBdr>
                  <w:divsChild>
                    <w:div w:id="1122076283">
                      <w:marLeft w:val="0"/>
                      <w:marRight w:val="0"/>
                      <w:marTop w:val="0"/>
                      <w:marBottom w:val="0"/>
                      <w:divBdr>
                        <w:top w:val="none" w:sz="0" w:space="0" w:color="auto"/>
                        <w:left w:val="none" w:sz="0" w:space="0" w:color="auto"/>
                        <w:bottom w:val="none" w:sz="0" w:space="0" w:color="auto"/>
                        <w:right w:val="none" w:sz="0" w:space="0" w:color="auto"/>
                      </w:divBdr>
                      <w:divsChild>
                        <w:div w:id="1122073726">
                          <w:marLeft w:val="0"/>
                          <w:marRight w:val="0"/>
                          <w:marTop w:val="0"/>
                          <w:marBottom w:val="0"/>
                          <w:divBdr>
                            <w:top w:val="none" w:sz="0" w:space="0" w:color="auto"/>
                            <w:left w:val="none" w:sz="0" w:space="0" w:color="auto"/>
                            <w:bottom w:val="none" w:sz="0" w:space="0" w:color="auto"/>
                            <w:right w:val="none" w:sz="0" w:space="0" w:color="auto"/>
                          </w:divBdr>
                          <w:divsChild>
                            <w:div w:id="1122074155">
                              <w:marLeft w:val="0"/>
                              <w:marRight w:val="0"/>
                              <w:marTop w:val="0"/>
                              <w:marBottom w:val="0"/>
                              <w:divBdr>
                                <w:top w:val="single" w:sz="6" w:space="8" w:color="CCCCCC"/>
                                <w:left w:val="none" w:sz="0" w:space="0" w:color="auto"/>
                                <w:bottom w:val="none" w:sz="0" w:space="0" w:color="auto"/>
                                <w:right w:val="none" w:sz="0" w:space="0" w:color="auto"/>
                              </w:divBdr>
                              <w:divsChild>
                                <w:div w:id="1122073292">
                                  <w:marLeft w:val="0"/>
                                  <w:marRight w:val="0"/>
                                  <w:marTop w:val="0"/>
                                  <w:marBottom w:val="0"/>
                                  <w:divBdr>
                                    <w:top w:val="none" w:sz="0" w:space="0" w:color="auto"/>
                                    <w:left w:val="none" w:sz="0" w:space="0" w:color="auto"/>
                                    <w:bottom w:val="none" w:sz="0" w:space="0" w:color="auto"/>
                                    <w:right w:val="none" w:sz="0" w:space="0" w:color="auto"/>
                                  </w:divBdr>
                                </w:div>
                                <w:div w:id="1122073379">
                                  <w:marLeft w:val="0"/>
                                  <w:marRight w:val="0"/>
                                  <w:marTop w:val="152"/>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2072771">
      <w:marLeft w:val="0"/>
      <w:marRight w:val="0"/>
      <w:marTop w:val="0"/>
      <w:marBottom w:val="0"/>
      <w:divBdr>
        <w:top w:val="none" w:sz="0" w:space="0" w:color="auto"/>
        <w:left w:val="none" w:sz="0" w:space="0" w:color="auto"/>
        <w:bottom w:val="none" w:sz="0" w:space="0" w:color="auto"/>
        <w:right w:val="none" w:sz="0" w:space="0" w:color="auto"/>
      </w:divBdr>
      <w:divsChild>
        <w:div w:id="1122077122">
          <w:marLeft w:val="0"/>
          <w:marRight w:val="0"/>
          <w:marTop w:val="0"/>
          <w:marBottom w:val="0"/>
          <w:divBdr>
            <w:top w:val="none" w:sz="0" w:space="0" w:color="auto"/>
            <w:left w:val="none" w:sz="0" w:space="0" w:color="auto"/>
            <w:bottom w:val="none" w:sz="0" w:space="0" w:color="auto"/>
            <w:right w:val="none" w:sz="0" w:space="0" w:color="auto"/>
          </w:divBdr>
          <w:divsChild>
            <w:div w:id="1122074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072784">
      <w:marLeft w:val="120"/>
      <w:marRight w:val="0"/>
      <w:marTop w:val="0"/>
      <w:marBottom w:val="0"/>
      <w:divBdr>
        <w:top w:val="none" w:sz="0" w:space="0" w:color="auto"/>
        <w:left w:val="none" w:sz="0" w:space="0" w:color="auto"/>
        <w:bottom w:val="none" w:sz="0" w:space="0" w:color="auto"/>
        <w:right w:val="none" w:sz="0" w:space="0" w:color="auto"/>
      </w:divBdr>
      <w:divsChild>
        <w:div w:id="1122077170">
          <w:marLeft w:val="0"/>
          <w:marRight w:val="0"/>
          <w:marTop w:val="0"/>
          <w:marBottom w:val="0"/>
          <w:divBdr>
            <w:top w:val="none" w:sz="0" w:space="0" w:color="auto"/>
            <w:left w:val="none" w:sz="0" w:space="0" w:color="auto"/>
            <w:bottom w:val="none" w:sz="0" w:space="0" w:color="auto"/>
            <w:right w:val="none" w:sz="0" w:space="0" w:color="auto"/>
          </w:divBdr>
        </w:div>
      </w:divsChild>
    </w:div>
    <w:div w:id="1122072785">
      <w:marLeft w:val="120"/>
      <w:marRight w:val="0"/>
      <w:marTop w:val="0"/>
      <w:marBottom w:val="0"/>
      <w:divBdr>
        <w:top w:val="none" w:sz="0" w:space="0" w:color="auto"/>
        <w:left w:val="none" w:sz="0" w:space="0" w:color="auto"/>
        <w:bottom w:val="none" w:sz="0" w:space="0" w:color="auto"/>
        <w:right w:val="none" w:sz="0" w:space="0" w:color="auto"/>
      </w:divBdr>
      <w:divsChild>
        <w:div w:id="1122073505">
          <w:marLeft w:val="0"/>
          <w:marRight w:val="0"/>
          <w:marTop w:val="0"/>
          <w:marBottom w:val="0"/>
          <w:divBdr>
            <w:top w:val="none" w:sz="0" w:space="0" w:color="auto"/>
            <w:left w:val="none" w:sz="0" w:space="0" w:color="auto"/>
            <w:bottom w:val="none" w:sz="0" w:space="0" w:color="auto"/>
            <w:right w:val="none" w:sz="0" w:space="0" w:color="auto"/>
          </w:divBdr>
        </w:div>
      </w:divsChild>
    </w:div>
    <w:div w:id="1122072786">
      <w:marLeft w:val="0"/>
      <w:marRight w:val="0"/>
      <w:marTop w:val="0"/>
      <w:marBottom w:val="0"/>
      <w:divBdr>
        <w:top w:val="none" w:sz="0" w:space="0" w:color="auto"/>
        <w:left w:val="none" w:sz="0" w:space="0" w:color="auto"/>
        <w:bottom w:val="none" w:sz="0" w:space="0" w:color="auto"/>
        <w:right w:val="none" w:sz="0" w:space="0" w:color="auto"/>
      </w:divBdr>
      <w:divsChild>
        <w:div w:id="1122074915">
          <w:marLeft w:val="0"/>
          <w:marRight w:val="45"/>
          <w:marTop w:val="0"/>
          <w:marBottom w:val="75"/>
          <w:divBdr>
            <w:top w:val="none" w:sz="0" w:space="0" w:color="auto"/>
            <w:left w:val="none" w:sz="0" w:space="0" w:color="auto"/>
            <w:bottom w:val="none" w:sz="0" w:space="0" w:color="auto"/>
            <w:right w:val="none" w:sz="0" w:space="0" w:color="auto"/>
          </w:divBdr>
        </w:div>
        <w:div w:id="1122075424">
          <w:marLeft w:val="0"/>
          <w:marRight w:val="0"/>
          <w:marTop w:val="0"/>
          <w:marBottom w:val="0"/>
          <w:divBdr>
            <w:top w:val="none" w:sz="0" w:space="0" w:color="auto"/>
            <w:left w:val="none" w:sz="0" w:space="0" w:color="auto"/>
            <w:bottom w:val="none" w:sz="0" w:space="0" w:color="auto"/>
            <w:right w:val="none" w:sz="0" w:space="0" w:color="auto"/>
          </w:divBdr>
        </w:div>
        <w:div w:id="1122076635">
          <w:marLeft w:val="0"/>
          <w:marRight w:val="0"/>
          <w:marTop w:val="0"/>
          <w:marBottom w:val="0"/>
          <w:divBdr>
            <w:top w:val="none" w:sz="0" w:space="0" w:color="auto"/>
            <w:left w:val="none" w:sz="0" w:space="0" w:color="auto"/>
            <w:bottom w:val="none" w:sz="0" w:space="0" w:color="auto"/>
            <w:right w:val="none" w:sz="0" w:space="0" w:color="auto"/>
          </w:divBdr>
        </w:div>
      </w:divsChild>
    </w:div>
    <w:div w:id="1122072794">
      <w:marLeft w:val="0"/>
      <w:marRight w:val="0"/>
      <w:marTop w:val="0"/>
      <w:marBottom w:val="0"/>
      <w:divBdr>
        <w:top w:val="none" w:sz="0" w:space="0" w:color="auto"/>
        <w:left w:val="none" w:sz="0" w:space="0" w:color="auto"/>
        <w:bottom w:val="none" w:sz="0" w:space="0" w:color="auto"/>
        <w:right w:val="none" w:sz="0" w:space="0" w:color="auto"/>
      </w:divBdr>
      <w:divsChild>
        <w:div w:id="1122071851">
          <w:marLeft w:val="0"/>
          <w:marRight w:val="0"/>
          <w:marTop w:val="0"/>
          <w:marBottom w:val="0"/>
          <w:divBdr>
            <w:top w:val="none" w:sz="0" w:space="0" w:color="auto"/>
            <w:left w:val="none" w:sz="0" w:space="0" w:color="auto"/>
            <w:bottom w:val="none" w:sz="0" w:space="0" w:color="auto"/>
            <w:right w:val="none" w:sz="0" w:space="0" w:color="auto"/>
          </w:divBdr>
          <w:divsChild>
            <w:div w:id="1122076464">
              <w:marLeft w:val="0"/>
              <w:marRight w:val="0"/>
              <w:marTop w:val="0"/>
              <w:marBottom w:val="0"/>
              <w:divBdr>
                <w:top w:val="none" w:sz="0" w:space="0" w:color="auto"/>
                <w:left w:val="none" w:sz="0" w:space="0" w:color="auto"/>
                <w:bottom w:val="none" w:sz="0" w:space="0" w:color="auto"/>
                <w:right w:val="none" w:sz="0" w:space="0" w:color="auto"/>
              </w:divBdr>
              <w:divsChild>
                <w:div w:id="1122075839">
                  <w:marLeft w:val="0"/>
                  <w:marRight w:val="0"/>
                  <w:marTop w:val="0"/>
                  <w:marBottom w:val="288"/>
                  <w:divBdr>
                    <w:top w:val="none" w:sz="0" w:space="0" w:color="auto"/>
                    <w:left w:val="none" w:sz="0" w:space="0" w:color="auto"/>
                    <w:bottom w:val="none" w:sz="0" w:space="0" w:color="auto"/>
                    <w:right w:val="none" w:sz="0" w:space="0" w:color="auto"/>
                  </w:divBdr>
                  <w:divsChild>
                    <w:div w:id="1122078378">
                      <w:marLeft w:val="0"/>
                      <w:marRight w:val="0"/>
                      <w:marTop w:val="0"/>
                      <w:marBottom w:val="0"/>
                      <w:divBdr>
                        <w:top w:val="none" w:sz="0" w:space="0" w:color="auto"/>
                        <w:left w:val="none" w:sz="0" w:space="0" w:color="auto"/>
                        <w:bottom w:val="none" w:sz="0" w:space="0" w:color="auto"/>
                        <w:right w:val="none" w:sz="0" w:space="0" w:color="auto"/>
                      </w:divBdr>
                      <w:divsChild>
                        <w:div w:id="1122073492">
                          <w:marLeft w:val="0"/>
                          <w:marRight w:val="0"/>
                          <w:marTop w:val="32"/>
                          <w:marBottom w:val="0"/>
                          <w:divBdr>
                            <w:top w:val="none" w:sz="0" w:space="0" w:color="auto"/>
                            <w:left w:val="none" w:sz="0" w:space="0" w:color="auto"/>
                            <w:bottom w:val="none" w:sz="0" w:space="0" w:color="auto"/>
                            <w:right w:val="none" w:sz="0" w:space="0" w:color="auto"/>
                          </w:divBdr>
                          <w:divsChild>
                            <w:div w:id="1122075112">
                              <w:marLeft w:val="0"/>
                              <w:marRight w:val="279"/>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2072807">
      <w:marLeft w:val="0"/>
      <w:marRight w:val="0"/>
      <w:marTop w:val="0"/>
      <w:marBottom w:val="0"/>
      <w:divBdr>
        <w:top w:val="none" w:sz="0" w:space="0" w:color="auto"/>
        <w:left w:val="none" w:sz="0" w:space="0" w:color="auto"/>
        <w:bottom w:val="none" w:sz="0" w:space="0" w:color="auto"/>
        <w:right w:val="none" w:sz="0" w:space="0" w:color="auto"/>
      </w:divBdr>
      <w:divsChild>
        <w:div w:id="1122072738">
          <w:marLeft w:val="0"/>
          <w:marRight w:val="0"/>
          <w:marTop w:val="0"/>
          <w:marBottom w:val="0"/>
          <w:divBdr>
            <w:top w:val="none" w:sz="0" w:space="0" w:color="auto"/>
            <w:left w:val="none" w:sz="0" w:space="0" w:color="auto"/>
            <w:bottom w:val="none" w:sz="0" w:space="0" w:color="auto"/>
            <w:right w:val="none" w:sz="0" w:space="0" w:color="auto"/>
          </w:divBdr>
          <w:divsChild>
            <w:div w:id="1122076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072817">
      <w:marLeft w:val="0"/>
      <w:marRight w:val="0"/>
      <w:marTop w:val="0"/>
      <w:marBottom w:val="0"/>
      <w:divBdr>
        <w:top w:val="none" w:sz="0" w:space="0" w:color="auto"/>
        <w:left w:val="none" w:sz="0" w:space="0" w:color="auto"/>
        <w:bottom w:val="none" w:sz="0" w:space="0" w:color="auto"/>
        <w:right w:val="none" w:sz="0" w:space="0" w:color="auto"/>
      </w:divBdr>
      <w:divsChild>
        <w:div w:id="1122077724">
          <w:marLeft w:val="0"/>
          <w:marRight w:val="0"/>
          <w:marTop w:val="0"/>
          <w:marBottom w:val="0"/>
          <w:divBdr>
            <w:top w:val="none" w:sz="0" w:space="0" w:color="auto"/>
            <w:left w:val="none" w:sz="0" w:space="0" w:color="auto"/>
            <w:bottom w:val="none" w:sz="0" w:space="0" w:color="auto"/>
            <w:right w:val="none" w:sz="0" w:space="0" w:color="auto"/>
          </w:divBdr>
          <w:divsChild>
            <w:div w:id="1122075240">
              <w:marLeft w:val="0"/>
              <w:marRight w:val="0"/>
              <w:marTop w:val="0"/>
              <w:marBottom w:val="0"/>
              <w:divBdr>
                <w:top w:val="none" w:sz="0" w:space="0" w:color="auto"/>
                <w:left w:val="none" w:sz="0" w:space="0" w:color="auto"/>
                <w:bottom w:val="none" w:sz="0" w:space="0" w:color="auto"/>
                <w:right w:val="none" w:sz="0" w:space="0" w:color="auto"/>
              </w:divBdr>
              <w:divsChild>
                <w:div w:id="1122077337">
                  <w:marLeft w:val="0"/>
                  <w:marRight w:val="0"/>
                  <w:marTop w:val="45"/>
                  <w:marBottom w:val="0"/>
                  <w:divBdr>
                    <w:top w:val="none" w:sz="0" w:space="0" w:color="auto"/>
                    <w:left w:val="none" w:sz="0" w:space="0" w:color="auto"/>
                    <w:bottom w:val="none" w:sz="0" w:space="0" w:color="auto"/>
                    <w:right w:val="none" w:sz="0" w:space="0" w:color="auto"/>
                  </w:divBdr>
                  <w:divsChild>
                    <w:div w:id="1122073972">
                      <w:marLeft w:val="0"/>
                      <w:marRight w:val="39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2072822">
      <w:marLeft w:val="0"/>
      <w:marRight w:val="0"/>
      <w:marTop w:val="0"/>
      <w:marBottom w:val="0"/>
      <w:divBdr>
        <w:top w:val="none" w:sz="0" w:space="0" w:color="auto"/>
        <w:left w:val="none" w:sz="0" w:space="0" w:color="auto"/>
        <w:bottom w:val="none" w:sz="0" w:space="0" w:color="auto"/>
        <w:right w:val="none" w:sz="0" w:space="0" w:color="auto"/>
      </w:divBdr>
      <w:divsChild>
        <w:div w:id="1122076895">
          <w:marLeft w:val="0"/>
          <w:marRight w:val="0"/>
          <w:marTop w:val="0"/>
          <w:marBottom w:val="0"/>
          <w:divBdr>
            <w:top w:val="none" w:sz="0" w:space="0" w:color="auto"/>
            <w:left w:val="none" w:sz="0" w:space="0" w:color="auto"/>
            <w:bottom w:val="none" w:sz="0" w:space="0" w:color="auto"/>
            <w:right w:val="none" w:sz="0" w:space="0" w:color="auto"/>
          </w:divBdr>
          <w:divsChild>
            <w:div w:id="1122072741">
              <w:marLeft w:val="0"/>
              <w:marRight w:val="0"/>
              <w:marTop w:val="0"/>
              <w:marBottom w:val="0"/>
              <w:divBdr>
                <w:top w:val="none" w:sz="0" w:space="0" w:color="auto"/>
                <w:left w:val="none" w:sz="0" w:space="0" w:color="auto"/>
                <w:bottom w:val="none" w:sz="0" w:space="0" w:color="auto"/>
                <w:right w:val="none" w:sz="0" w:space="0" w:color="auto"/>
              </w:divBdr>
              <w:divsChild>
                <w:div w:id="1122076179">
                  <w:marLeft w:val="0"/>
                  <w:marRight w:val="0"/>
                  <w:marTop w:val="0"/>
                  <w:marBottom w:val="0"/>
                  <w:divBdr>
                    <w:top w:val="none" w:sz="0" w:space="0" w:color="auto"/>
                    <w:left w:val="none" w:sz="0" w:space="0" w:color="auto"/>
                    <w:bottom w:val="none" w:sz="0" w:space="0" w:color="auto"/>
                    <w:right w:val="none" w:sz="0" w:space="0" w:color="auto"/>
                  </w:divBdr>
                  <w:divsChild>
                    <w:div w:id="1122074634">
                      <w:marLeft w:val="0"/>
                      <w:marRight w:val="0"/>
                      <w:marTop w:val="0"/>
                      <w:marBottom w:val="0"/>
                      <w:divBdr>
                        <w:top w:val="none" w:sz="0" w:space="0" w:color="auto"/>
                        <w:left w:val="none" w:sz="0" w:space="0" w:color="auto"/>
                        <w:bottom w:val="none" w:sz="0" w:space="0" w:color="auto"/>
                        <w:right w:val="none" w:sz="0" w:space="0" w:color="auto"/>
                      </w:divBdr>
                      <w:divsChild>
                        <w:div w:id="1122073051">
                          <w:marLeft w:val="0"/>
                          <w:marRight w:val="0"/>
                          <w:marTop w:val="0"/>
                          <w:marBottom w:val="0"/>
                          <w:divBdr>
                            <w:top w:val="none" w:sz="0" w:space="0" w:color="auto"/>
                            <w:left w:val="none" w:sz="0" w:space="0" w:color="auto"/>
                            <w:bottom w:val="none" w:sz="0" w:space="0" w:color="auto"/>
                            <w:right w:val="none" w:sz="0" w:space="0" w:color="auto"/>
                          </w:divBdr>
                          <w:divsChild>
                            <w:div w:id="1122073998">
                              <w:marLeft w:val="0"/>
                              <w:marRight w:val="0"/>
                              <w:marTop w:val="0"/>
                              <w:marBottom w:val="0"/>
                              <w:divBdr>
                                <w:top w:val="none" w:sz="0" w:space="0" w:color="auto"/>
                                <w:left w:val="none" w:sz="0" w:space="0" w:color="auto"/>
                                <w:bottom w:val="none" w:sz="0" w:space="0" w:color="auto"/>
                                <w:right w:val="none" w:sz="0" w:space="0" w:color="auto"/>
                              </w:divBdr>
                              <w:divsChild>
                                <w:div w:id="1122077454">
                                  <w:marLeft w:val="0"/>
                                  <w:marRight w:val="0"/>
                                  <w:marTop w:val="0"/>
                                  <w:marBottom w:val="0"/>
                                  <w:divBdr>
                                    <w:top w:val="none" w:sz="0" w:space="0" w:color="auto"/>
                                    <w:left w:val="none" w:sz="0" w:space="0" w:color="auto"/>
                                    <w:bottom w:val="none" w:sz="0" w:space="0" w:color="auto"/>
                                    <w:right w:val="none" w:sz="0" w:space="0" w:color="auto"/>
                                  </w:divBdr>
                                  <w:divsChild>
                                    <w:div w:id="1122078633">
                                      <w:marLeft w:val="0"/>
                                      <w:marRight w:val="0"/>
                                      <w:marTop w:val="0"/>
                                      <w:marBottom w:val="0"/>
                                      <w:divBdr>
                                        <w:top w:val="none" w:sz="0" w:space="0" w:color="auto"/>
                                        <w:left w:val="none" w:sz="0" w:space="0" w:color="auto"/>
                                        <w:bottom w:val="none" w:sz="0" w:space="0" w:color="auto"/>
                                        <w:right w:val="none" w:sz="0" w:space="0" w:color="auto"/>
                                      </w:divBdr>
                                      <w:divsChild>
                                        <w:div w:id="1122074524">
                                          <w:marLeft w:val="0"/>
                                          <w:marRight w:val="0"/>
                                          <w:marTop w:val="0"/>
                                          <w:marBottom w:val="0"/>
                                          <w:divBdr>
                                            <w:top w:val="none" w:sz="0" w:space="0" w:color="auto"/>
                                            <w:left w:val="none" w:sz="0" w:space="0" w:color="auto"/>
                                            <w:bottom w:val="none" w:sz="0" w:space="0" w:color="auto"/>
                                            <w:right w:val="none" w:sz="0" w:space="0" w:color="auto"/>
                                          </w:divBdr>
                                          <w:divsChild>
                                            <w:div w:id="1122073383">
                                              <w:marLeft w:val="0"/>
                                              <w:marRight w:val="0"/>
                                              <w:marTop w:val="0"/>
                                              <w:marBottom w:val="0"/>
                                              <w:divBdr>
                                                <w:top w:val="none" w:sz="0" w:space="0" w:color="auto"/>
                                                <w:left w:val="none" w:sz="0" w:space="0" w:color="auto"/>
                                                <w:bottom w:val="none" w:sz="0" w:space="0" w:color="auto"/>
                                                <w:right w:val="none" w:sz="0" w:space="0" w:color="auto"/>
                                              </w:divBdr>
                                              <w:divsChild>
                                                <w:div w:id="1122071942">
                                                  <w:marLeft w:val="0"/>
                                                  <w:marRight w:val="0"/>
                                                  <w:marTop w:val="0"/>
                                                  <w:marBottom w:val="0"/>
                                                  <w:divBdr>
                                                    <w:top w:val="none" w:sz="0" w:space="0" w:color="auto"/>
                                                    <w:left w:val="none" w:sz="0" w:space="0" w:color="auto"/>
                                                    <w:bottom w:val="none" w:sz="0" w:space="0" w:color="auto"/>
                                                    <w:right w:val="none" w:sz="0" w:space="0" w:color="auto"/>
                                                  </w:divBdr>
                                                  <w:divsChild>
                                                    <w:div w:id="1122073545">
                                                      <w:marLeft w:val="0"/>
                                                      <w:marRight w:val="0"/>
                                                      <w:marTop w:val="0"/>
                                                      <w:marBottom w:val="0"/>
                                                      <w:divBdr>
                                                        <w:top w:val="none" w:sz="0" w:space="0" w:color="auto"/>
                                                        <w:left w:val="none" w:sz="0" w:space="0" w:color="auto"/>
                                                        <w:bottom w:val="none" w:sz="0" w:space="0" w:color="auto"/>
                                                        <w:right w:val="none" w:sz="0" w:space="0" w:color="auto"/>
                                                      </w:divBdr>
                                                      <w:divsChild>
                                                        <w:div w:id="1122074268">
                                                          <w:marLeft w:val="0"/>
                                                          <w:marRight w:val="0"/>
                                                          <w:marTop w:val="0"/>
                                                          <w:marBottom w:val="0"/>
                                                          <w:divBdr>
                                                            <w:top w:val="none" w:sz="0" w:space="0" w:color="auto"/>
                                                            <w:left w:val="none" w:sz="0" w:space="0" w:color="auto"/>
                                                            <w:bottom w:val="none" w:sz="0" w:space="0" w:color="auto"/>
                                                            <w:right w:val="none" w:sz="0" w:space="0" w:color="auto"/>
                                                          </w:divBdr>
                                                          <w:divsChild>
                                                            <w:div w:id="1122073590">
                                                              <w:marLeft w:val="0"/>
                                                              <w:marRight w:val="0"/>
                                                              <w:marTop w:val="0"/>
                                                              <w:marBottom w:val="0"/>
                                                              <w:divBdr>
                                                                <w:top w:val="none" w:sz="0" w:space="0" w:color="auto"/>
                                                                <w:left w:val="none" w:sz="0" w:space="0" w:color="auto"/>
                                                                <w:bottom w:val="none" w:sz="0" w:space="0" w:color="auto"/>
                                                                <w:right w:val="none" w:sz="0" w:space="0" w:color="auto"/>
                                                              </w:divBdr>
                                                              <w:divsChild>
                                                                <w:div w:id="1122075540">
                                                                  <w:marLeft w:val="0"/>
                                                                  <w:marRight w:val="0"/>
                                                                  <w:marTop w:val="0"/>
                                                                  <w:marBottom w:val="0"/>
                                                                  <w:divBdr>
                                                                    <w:top w:val="none" w:sz="0" w:space="0" w:color="auto"/>
                                                                    <w:left w:val="none" w:sz="0" w:space="0" w:color="auto"/>
                                                                    <w:bottom w:val="none" w:sz="0" w:space="0" w:color="auto"/>
                                                                    <w:right w:val="none" w:sz="0" w:space="0" w:color="auto"/>
                                                                  </w:divBdr>
                                                                  <w:divsChild>
                                                                    <w:div w:id="1122072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122072830">
      <w:marLeft w:val="0"/>
      <w:marRight w:val="0"/>
      <w:marTop w:val="0"/>
      <w:marBottom w:val="0"/>
      <w:divBdr>
        <w:top w:val="none" w:sz="0" w:space="0" w:color="auto"/>
        <w:left w:val="none" w:sz="0" w:space="0" w:color="auto"/>
        <w:bottom w:val="none" w:sz="0" w:space="0" w:color="auto"/>
        <w:right w:val="none" w:sz="0" w:space="0" w:color="auto"/>
      </w:divBdr>
      <w:divsChild>
        <w:div w:id="1122071774">
          <w:marLeft w:val="0"/>
          <w:marRight w:val="0"/>
          <w:marTop w:val="0"/>
          <w:marBottom w:val="0"/>
          <w:divBdr>
            <w:top w:val="none" w:sz="0" w:space="0" w:color="auto"/>
            <w:left w:val="none" w:sz="0" w:space="0" w:color="auto"/>
            <w:bottom w:val="none" w:sz="0" w:space="0" w:color="auto"/>
            <w:right w:val="none" w:sz="0" w:space="0" w:color="auto"/>
          </w:divBdr>
          <w:divsChild>
            <w:div w:id="1122072421">
              <w:marLeft w:val="0"/>
              <w:marRight w:val="0"/>
              <w:marTop w:val="0"/>
              <w:marBottom w:val="0"/>
              <w:divBdr>
                <w:top w:val="none" w:sz="0" w:space="0" w:color="auto"/>
                <w:left w:val="none" w:sz="0" w:space="0" w:color="auto"/>
                <w:bottom w:val="none" w:sz="0" w:space="0" w:color="auto"/>
                <w:right w:val="none" w:sz="0" w:space="0" w:color="auto"/>
              </w:divBdr>
              <w:divsChild>
                <w:div w:id="1122073119">
                  <w:marLeft w:val="0"/>
                  <w:marRight w:val="3630"/>
                  <w:marTop w:val="0"/>
                  <w:marBottom w:val="0"/>
                  <w:divBdr>
                    <w:top w:val="none" w:sz="0" w:space="0" w:color="auto"/>
                    <w:left w:val="none" w:sz="0" w:space="0" w:color="auto"/>
                    <w:bottom w:val="none" w:sz="0" w:space="0" w:color="auto"/>
                    <w:right w:val="none" w:sz="0" w:space="0" w:color="auto"/>
                  </w:divBdr>
                  <w:divsChild>
                    <w:div w:id="1122074134">
                      <w:marLeft w:val="0"/>
                      <w:marRight w:val="0"/>
                      <w:marTop w:val="0"/>
                      <w:marBottom w:val="0"/>
                      <w:divBdr>
                        <w:top w:val="none" w:sz="0" w:space="0" w:color="auto"/>
                        <w:left w:val="none" w:sz="0" w:space="0" w:color="auto"/>
                        <w:bottom w:val="none" w:sz="0" w:space="0" w:color="auto"/>
                        <w:right w:val="none" w:sz="0" w:space="0" w:color="auto"/>
                      </w:divBdr>
                      <w:divsChild>
                        <w:div w:id="1122072230">
                          <w:marLeft w:val="0"/>
                          <w:marRight w:val="0"/>
                          <w:marTop w:val="0"/>
                          <w:marBottom w:val="0"/>
                          <w:divBdr>
                            <w:top w:val="single" w:sz="6" w:space="8" w:color="E8E8E8"/>
                            <w:left w:val="single" w:sz="6" w:space="8" w:color="E8E8E8"/>
                            <w:bottom w:val="single" w:sz="6" w:space="8" w:color="E8E8E8"/>
                            <w:right w:val="single" w:sz="6" w:space="8" w:color="E8E8E8"/>
                          </w:divBdr>
                          <w:divsChild>
                            <w:div w:id="1122077263">
                              <w:marLeft w:val="0"/>
                              <w:marRight w:val="0"/>
                              <w:marTop w:val="0"/>
                              <w:marBottom w:val="0"/>
                              <w:divBdr>
                                <w:top w:val="none" w:sz="0" w:space="0" w:color="auto"/>
                                <w:left w:val="none" w:sz="0" w:space="0" w:color="auto"/>
                                <w:bottom w:val="none" w:sz="0" w:space="0" w:color="auto"/>
                                <w:right w:val="none" w:sz="0" w:space="0" w:color="auto"/>
                              </w:divBdr>
                            </w:div>
                            <w:div w:id="1122077529">
                              <w:marLeft w:val="0"/>
                              <w:marRight w:val="0"/>
                              <w:marTop w:val="0"/>
                              <w:marBottom w:val="0"/>
                              <w:divBdr>
                                <w:top w:val="none" w:sz="0" w:space="0" w:color="auto"/>
                                <w:left w:val="none" w:sz="0" w:space="0" w:color="auto"/>
                                <w:bottom w:val="none" w:sz="0" w:space="0" w:color="auto"/>
                                <w:right w:val="none" w:sz="0" w:space="0" w:color="auto"/>
                              </w:divBdr>
                              <w:divsChild>
                                <w:div w:id="1122071857">
                                  <w:marLeft w:val="0"/>
                                  <w:marRight w:val="0"/>
                                  <w:marTop w:val="0"/>
                                  <w:marBottom w:val="0"/>
                                  <w:divBdr>
                                    <w:top w:val="none" w:sz="0" w:space="0" w:color="auto"/>
                                    <w:left w:val="none" w:sz="0" w:space="0" w:color="auto"/>
                                    <w:bottom w:val="none" w:sz="0" w:space="0" w:color="auto"/>
                                    <w:right w:val="none" w:sz="0" w:space="0" w:color="auto"/>
                                  </w:divBdr>
                                  <w:divsChild>
                                    <w:div w:id="1122072721">
                                      <w:marLeft w:val="0"/>
                                      <w:marRight w:val="0"/>
                                      <w:marTop w:val="0"/>
                                      <w:marBottom w:val="0"/>
                                      <w:divBdr>
                                        <w:top w:val="none" w:sz="0" w:space="0" w:color="auto"/>
                                        <w:left w:val="none" w:sz="0" w:space="0" w:color="auto"/>
                                        <w:bottom w:val="none" w:sz="0" w:space="0" w:color="auto"/>
                                        <w:right w:val="none" w:sz="0" w:space="0" w:color="auto"/>
                                      </w:divBdr>
                                    </w:div>
                                    <w:div w:id="1122076716">
                                      <w:marLeft w:val="0"/>
                                      <w:marRight w:val="0"/>
                                      <w:marTop w:val="0"/>
                                      <w:marBottom w:val="0"/>
                                      <w:divBdr>
                                        <w:top w:val="none" w:sz="0" w:space="0" w:color="auto"/>
                                        <w:left w:val="none" w:sz="0" w:space="0" w:color="auto"/>
                                        <w:bottom w:val="none" w:sz="0" w:space="0" w:color="auto"/>
                                        <w:right w:val="none" w:sz="0" w:space="0" w:color="auto"/>
                                      </w:divBdr>
                                    </w:div>
                                  </w:divsChild>
                                </w:div>
                                <w:div w:id="1122077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2072834">
      <w:marLeft w:val="0"/>
      <w:marRight w:val="0"/>
      <w:marTop w:val="0"/>
      <w:marBottom w:val="0"/>
      <w:divBdr>
        <w:top w:val="none" w:sz="0" w:space="0" w:color="auto"/>
        <w:left w:val="none" w:sz="0" w:space="0" w:color="auto"/>
        <w:bottom w:val="none" w:sz="0" w:space="0" w:color="auto"/>
        <w:right w:val="none" w:sz="0" w:space="0" w:color="auto"/>
      </w:divBdr>
      <w:divsChild>
        <w:div w:id="1122073311">
          <w:marLeft w:val="0"/>
          <w:marRight w:val="0"/>
          <w:marTop w:val="0"/>
          <w:marBottom w:val="0"/>
          <w:divBdr>
            <w:top w:val="none" w:sz="0" w:space="0" w:color="auto"/>
            <w:left w:val="none" w:sz="0" w:space="0" w:color="auto"/>
            <w:bottom w:val="none" w:sz="0" w:space="0" w:color="auto"/>
            <w:right w:val="none" w:sz="0" w:space="0" w:color="auto"/>
          </w:divBdr>
        </w:div>
      </w:divsChild>
    </w:div>
    <w:div w:id="1122072841">
      <w:marLeft w:val="0"/>
      <w:marRight w:val="0"/>
      <w:marTop w:val="0"/>
      <w:marBottom w:val="0"/>
      <w:divBdr>
        <w:top w:val="none" w:sz="0" w:space="0" w:color="auto"/>
        <w:left w:val="none" w:sz="0" w:space="0" w:color="auto"/>
        <w:bottom w:val="none" w:sz="0" w:space="0" w:color="auto"/>
        <w:right w:val="none" w:sz="0" w:space="0" w:color="auto"/>
      </w:divBdr>
      <w:divsChild>
        <w:div w:id="1122074968">
          <w:marLeft w:val="71"/>
          <w:marRight w:val="0"/>
          <w:marTop w:val="0"/>
          <w:marBottom w:val="0"/>
          <w:divBdr>
            <w:top w:val="none" w:sz="0" w:space="0" w:color="auto"/>
            <w:left w:val="none" w:sz="0" w:space="0" w:color="auto"/>
            <w:bottom w:val="none" w:sz="0" w:space="0" w:color="auto"/>
            <w:right w:val="none" w:sz="0" w:space="0" w:color="auto"/>
          </w:divBdr>
          <w:divsChild>
            <w:div w:id="1122072862">
              <w:marLeft w:val="0"/>
              <w:marRight w:val="0"/>
              <w:marTop w:val="0"/>
              <w:marBottom w:val="0"/>
              <w:divBdr>
                <w:top w:val="none" w:sz="0" w:space="0" w:color="auto"/>
                <w:left w:val="none" w:sz="0" w:space="0" w:color="auto"/>
                <w:bottom w:val="none" w:sz="0" w:space="0" w:color="auto"/>
                <w:right w:val="none" w:sz="0" w:space="0" w:color="auto"/>
              </w:divBdr>
              <w:divsChild>
                <w:div w:id="1122072703">
                  <w:marLeft w:val="0"/>
                  <w:marRight w:val="0"/>
                  <w:marTop w:val="0"/>
                  <w:marBottom w:val="0"/>
                  <w:divBdr>
                    <w:top w:val="none" w:sz="0" w:space="0" w:color="auto"/>
                    <w:left w:val="none" w:sz="0" w:space="0" w:color="auto"/>
                    <w:bottom w:val="none" w:sz="0" w:space="0" w:color="auto"/>
                    <w:right w:val="none" w:sz="0" w:space="0" w:color="auto"/>
                  </w:divBdr>
                  <w:divsChild>
                    <w:div w:id="1122076567">
                      <w:marLeft w:val="0"/>
                      <w:marRight w:val="0"/>
                      <w:marTop w:val="0"/>
                      <w:marBottom w:val="0"/>
                      <w:divBdr>
                        <w:top w:val="none" w:sz="0" w:space="0" w:color="auto"/>
                        <w:left w:val="none" w:sz="0" w:space="0" w:color="auto"/>
                        <w:bottom w:val="none" w:sz="0" w:space="0" w:color="auto"/>
                        <w:right w:val="none" w:sz="0" w:space="0" w:color="auto"/>
                      </w:divBdr>
                      <w:divsChild>
                        <w:div w:id="1122072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2072847">
      <w:marLeft w:val="0"/>
      <w:marRight w:val="0"/>
      <w:marTop w:val="0"/>
      <w:marBottom w:val="0"/>
      <w:divBdr>
        <w:top w:val="none" w:sz="0" w:space="0" w:color="auto"/>
        <w:left w:val="none" w:sz="0" w:space="0" w:color="auto"/>
        <w:bottom w:val="none" w:sz="0" w:space="0" w:color="auto"/>
        <w:right w:val="none" w:sz="0" w:space="0" w:color="auto"/>
      </w:divBdr>
      <w:divsChild>
        <w:div w:id="1122077158">
          <w:marLeft w:val="0"/>
          <w:marRight w:val="0"/>
          <w:marTop w:val="0"/>
          <w:marBottom w:val="0"/>
          <w:divBdr>
            <w:top w:val="none" w:sz="0" w:space="0" w:color="auto"/>
            <w:left w:val="none" w:sz="0" w:space="0" w:color="auto"/>
            <w:bottom w:val="none" w:sz="0" w:space="0" w:color="auto"/>
            <w:right w:val="none" w:sz="0" w:space="0" w:color="auto"/>
          </w:divBdr>
          <w:divsChild>
            <w:div w:id="1122077734">
              <w:marLeft w:val="0"/>
              <w:marRight w:val="0"/>
              <w:marTop w:val="0"/>
              <w:marBottom w:val="0"/>
              <w:divBdr>
                <w:top w:val="single" w:sz="2" w:space="0" w:color="CBDBB8"/>
                <w:left w:val="single" w:sz="6" w:space="0" w:color="CBDBB8"/>
                <w:bottom w:val="single" w:sz="2" w:space="0" w:color="CBDBB8"/>
                <w:right w:val="single" w:sz="6" w:space="0" w:color="CBDBB8"/>
              </w:divBdr>
              <w:divsChild>
                <w:div w:id="1122072844">
                  <w:marLeft w:val="0"/>
                  <w:marRight w:val="0"/>
                  <w:marTop w:val="0"/>
                  <w:marBottom w:val="0"/>
                  <w:divBdr>
                    <w:top w:val="none" w:sz="0" w:space="0" w:color="auto"/>
                    <w:left w:val="none" w:sz="0" w:space="0" w:color="auto"/>
                    <w:bottom w:val="none" w:sz="0" w:space="0" w:color="auto"/>
                    <w:right w:val="none" w:sz="0" w:space="0" w:color="auto"/>
                  </w:divBdr>
                  <w:divsChild>
                    <w:div w:id="1122074619">
                      <w:marLeft w:val="2655"/>
                      <w:marRight w:val="0"/>
                      <w:marTop w:val="0"/>
                      <w:marBottom w:val="0"/>
                      <w:divBdr>
                        <w:top w:val="none" w:sz="0" w:space="0" w:color="auto"/>
                        <w:left w:val="none" w:sz="0" w:space="0" w:color="auto"/>
                        <w:bottom w:val="none" w:sz="0" w:space="0" w:color="auto"/>
                        <w:right w:val="none" w:sz="0" w:space="0" w:color="auto"/>
                      </w:divBdr>
                      <w:divsChild>
                        <w:div w:id="1122078785">
                          <w:marLeft w:val="0"/>
                          <w:marRight w:val="0"/>
                          <w:marTop w:val="0"/>
                          <w:marBottom w:val="0"/>
                          <w:divBdr>
                            <w:top w:val="none" w:sz="0" w:space="0" w:color="auto"/>
                            <w:left w:val="none" w:sz="0" w:space="0" w:color="auto"/>
                            <w:bottom w:val="none" w:sz="0" w:space="0" w:color="auto"/>
                            <w:right w:val="none" w:sz="0" w:space="0" w:color="auto"/>
                          </w:divBdr>
                          <w:divsChild>
                            <w:div w:id="1122072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2072850">
      <w:marLeft w:val="0"/>
      <w:marRight w:val="0"/>
      <w:marTop w:val="0"/>
      <w:marBottom w:val="0"/>
      <w:divBdr>
        <w:top w:val="none" w:sz="0" w:space="0" w:color="auto"/>
        <w:left w:val="none" w:sz="0" w:space="0" w:color="auto"/>
        <w:bottom w:val="none" w:sz="0" w:space="0" w:color="auto"/>
        <w:right w:val="none" w:sz="0" w:space="0" w:color="auto"/>
      </w:divBdr>
      <w:divsChild>
        <w:div w:id="1122074797">
          <w:marLeft w:val="0"/>
          <w:marRight w:val="0"/>
          <w:marTop w:val="0"/>
          <w:marBottom w:val="0"/>
          <w:divBdr>
            <w:top w:val="none" w:sz="0" w:space="0" w:color="auto"/>
            <w:left w:val="none" w:sz="0" w:space="0" w:color="auto"/>
            <w:bottom w:val="none" w:sz="0" w:space="0" w:color="auto"/>
            <w:right w:val="none" w:sz="0" w:space="0" w:color="auto"/>
          </w:divBdr>
          <w:divsChild>
            <w:div w:id="1122077011">
              <w:marLeft w:val="0"/>
              <w:marRight w:val="0"/>
              <w:marTop w:val="0"/>
              <w:marBottom w:val="0"/>
              <w:divBdr>
                <w:top w:val="none" w:sz="0" w:space="0" w:color="auto"/>
                <w:left w:val="none" w:sz="0" w:space="0" w:color="auto"/>
                <w:bottom w:val="none" w:sz="0" w:space="0" w:color="auto"/>
                <w:right w:val="none" w:sz="0" w:space="0" w:color="auto"/>
              </w:divBdr>
              <w:divsChild>
                <w:div w:id="1122074175">
                  <w:marLeft w:val="0"/>
                  <w:marRight w:val="0"/>
                  <w:marTop w:val="0"/>
                  <w:marBottom w:val="0"/>
                  <w:divBdr>
                    <w:top w:val="none" w:sz="0" w:space="0" w:color="auto"/>
                    <w:left w:val="none" w:sz="0" w:space="0" w:color="auto"/>
                    <w:bottom w:val="none" w:sz="0" w:space="0" w:color="auto"/>
                    <w:right w:val="none" w:sz="0" w:space="0" w:color="auto"/>
                  </w:divBdr>
                  <w:divsChild>
                    <w:div w:id="1122073176">
                      <w:marLeft w:val="0"/>
                      <w:marRight w:val="0"/>
                      <w:marTop w:val="32"/>
                      <w:marBottom w:val="0"/>
                      <w:divBdr>
                        <w:top w:val="none" w:sz="0" w:space="0" w:color="auto"/>
                        <w:left w:val="none" w:sz="0" w:space="0" w:color="auto"/>
                        <w:bottom w:val="none" w:sz="0" w:space="0" w:color="auto"/>
                        <w:right w:val="none" w:sz="0" w:space="0" w:color="auto"/>
                      </w:divBdr>
                      <w:divsChild>
                        <w:div w:id="1122077374">
                          <w:marLeft w:val="0"/>
                          <w:marRight w:val="279"/>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2072859">
      <w:marLeft w:val="0"/>
      <w:marRight w:val="0"/>
      <w:marTop w:val="0"/>
      <w:marBottom w:val="0"/>
      <w:divBdr>
        <w:top w:val="none" w:sz="0" w:space="0" w:color="auto"/>
        <w:left w:val="none" w:sz="0" w:space="0" w:color="auto"/>
        <w:bottom w:val="none" w:sz="0" w:space="0" w:color="auto"/>
        <w:right w:val="none" w:sz="0" w:space="0" w:color="auto"/>
      </w:divBdr>
      <w:divsChild>
        <w:div w:id="1122076756">
          <w:marLeft w:val="0"/>
          <w:marRight w:val="0"/>
          <w:marTop w:val="0"/>
          <w:marBottom w:val="0"/>
          <w:divBdr>
            <w:top w:val="none" w:sz="0" w:space="0" w:color="auto"/>
            <w:left w:val="none" w:sz="0" w:space="0" w:color="auto"/>
            <w:bottom w:val="none" w:sz="0" w:space="0" w:color="auto"/>
            <w:right w:val="none" w:sz="0" w:space="0" w:color="auto"/>
          </w:divBdr>
          <w:divsChild>
            <w:div w:id="1122072444">
              <w:marLeft w:val="0"/>
              <w:marRight w:val="0"/>
              <w:marTop w:val="0"/>
              <w:marBottom w:val="0"/>
              <w:divBdr>
                <w:top w:val="none" w:sz="0" w:space="0" w:color="auto"/>
                <w:left w:val="none" w:sz="0" w:space="0" w:color="auto"/>
                <w:bottom w:val="none" w:sz="0" w:space="0" w:color="auto"/>
                <w:right w:val="none" w:sz="0" w:space="0" w:color="auto"/>
              </w:divBdr>
              <w:divsChild>
                <w:div w:id="1122073127">
                  <w:marLeft w:val="0"/>
                  <w:marRight w:val="0"/>
                  <w:marTop w:val="0"/>
                  <w:marBottom w:val="0"/>
                  <w:divBdr>
                    <w:top w:val="none" w:sz="0" w:space="0" w:color="auto"/>
                    <w:left w:val="none" w:sz="0" w:space="0" w:color="auto"/>
                    <w:bottom w:val="none" w:sz="0" w:space="0" w:color="auto"/>
                    <w:right w:val="none" w:sz="0" w:space="0" w:color="auto"/>
                  </w:divBdr>
                  <w:divsChild>
                    <w:div w:id="1122077438">
                      <w:marLeft w:val="0"/>
                      <w:marRight w:val="0"/>
                      <w:marTop w:val="0"/>
                      <w:marBottom w:val="0"/>
                      <w:divBdr>
                        <w:top w:val="none" w:sz="0" w:space="0" w:color="auto"/>
                        <w:left w:val="none" w:sz="0" w:space="0" w:color="auto"/>
                        <w:bottom w:val="none" w:sz="0" w:space="0" w:color="auto"/>
                        <w:right w:val="none" w:sz="0" w:space="0" w:color="auto"/>
                      </w:divBdr>
                    </w:div>
                    <w:div w:id="1122078559">
                      <w:marLeft w:val="0"/>
                      <w:marRight w:val="0"/>
                      <w:marTop w:val="75"/>
                      <w:marBottom w:val="0"/>
                      <w:divBdr>
                        <w:top w:val="none" w:sz="0" w:space="0" w:color="auto"/>
                        <w:left w:val="none" w:sz="0" w:space="0" w:color="auto"/>
                        <w:bottom w:val="none" w:sz="0" w:space="0" w:color="auto"/>
                        <w:right w:val="none" w:sz="0" w:space="0" w:color="auto"/>
                      </w:divBdr>
                    </w:div>
                  </w:divsChild>
                </w:div>
                <w:div w:id="1122073856">
                  <w:marLeft w:val="0"/>
                  <w:marRight w:val="0"/>
                  <w:marTop w:val="0"/>
                  <w:marBottom w:val="0"/>
                  <w:divBdr>
                    <w:top w:val="none" w:sz="0" w:space="0" w:color="auto"/>
                    <w:left w:val="none" w:sz="0" w:space="0" w:color="auto"/>
                    <w:bottom w:val="none" w:sz="0" w:space="0" w:color="auto"/>
                    <w:right w:val="none" w:sz="0" w:space="0" w:color="auto"/>
                  </w:divBdr>
                  <w:divsChild>
                    <w:div w:id="1122073778">
                      <w:marLeft w:val="0"/>
                      <w:marRight w:val="0"/>
                      <w:marTop w:val="0"/>
                      <w:marBottom w:val="0"/>
                      <w:divBdr>
                        <w:top w:val="none" w:sz="0" w:space="0" w:color="auto"/>
                        <w:left w:val="none" w:sz="0" w:space="0" w:color="auto"/>
                        <w:bottom w:val="none" w:sz="0" w:space="0" w:color="auto"/>
                        <w:right w:val="none" w:sz="0" w:space="0" w:color="auto"/>
                      </w:divBdr>
                      <w:divsChild>
                        <w:div w:id="1122073709">
                          <w:marLeft w:val="0"/>
                          <w:marRight w:val="0"/>
                          <w:marTop w:val="0"/>
                          <w:marBottom w:val="0"/>
                          <w:divBdr>
                            <w:top w:val="none" w:sz="0" w:space="0" w:color="auto"/>
                            <w:left w:val="single" w:sz="36" w:space="15" w:color="303E50"/>
                            <w:bottom w:val="none" w:sz="0" w:space="0" w:color="auto"/>
                            <w:right w:val="none" w:sz="0" w:space="0" w:color="auto"/>
                          </w:divBdr>
                        </w:div>
                        <w:div w:id="1122073804">
                          <w:marLeft w:val="0"/>
                          <w:marRight w:val="0"/>
                          <w:marTop w:val="0"/>
                          <w:marBottom w:val="0"/>
                          <w:divBdr>
                            <w:top w:val="none" w:sz="0" w:space="0" w:color="auto"/>
                            <w:left w:val="single" w:sz="36" w:space="15" w:color="303E50"/>
                            <w:bottom w:val="none" w:sz="0" w:space="0" w:color="auto"/>
                            <w:right w:val="none" w:sz="0" w:space="0" w:color="auto"/>
                          </w:divBdr>
                        </w:div>
                        <w:div w:id="1122074245">
                          <w:marLeft w:val="0"/>
                          <w:marRight w:val="0"/>
                          <w:marTop w:val="0"/>
                          <w:marBottom w:val="0"/>
                          <w:divBdr>
                            <w:top w:val="none" w:sz="0" w:space="0" w:color="auto"/>
                            <w:left w:val="single" w:sz="36" w:space="15" w:color="303E50"/>
                            <w:bottom w:val="none" w:sz="0" w:space="0" w:color="auto"/>
                            <w:right w:val="none" w:sz="0" w:space="0" w:color="auto"/>
                          </w:divBdr>
                        </w:div>
                        <w:div w:id="1122075205">
                          <w:marLeft w:val="0"/>
                          <w:marRight w:val="0"/>
                          <w:marTop w:val="0"/>
                          <w:marBottom w:val="0"/>
                          <w:divBdr>
                            <w:top w:val="none" w:sz="0" w:space="0" w:color="auto"/>
                            <w:left w:val="single" w:sz="36" w:space="15" w:color="303E50"/>
                            <w:bottom w:val="none" w:sz="0" w:space="0" w:color="auto"/>
                            <w:right w:val="none" w:sz="0" w:space="0" w:color="auto"/>
                          </w:divBdr>
                        </w:div>
                        <w:div w:id="1122078029">
                          <w:marLeft w:val="0"/>
                          <w:marRight w:val="0"/>
                          <w:marTop w:val="0"/>
                          <w:marBottom w:val="0"/>
                          <w:divBdr>
                            <w:top w:val="none" w:sz="0" w:space="0" w:color="auto"/>
                            <w:left w:val="single" w:sz="36" w:space="15" w:color="303E50"/>
                            <w:bottom w:val="none" w:sz="0" w:space="0" w:color="auto"/>
                            <w:right w:val="none" w:sz="0" w:space="0" w:color="auto"/>
                          </w:divBdr>
                        </w:div>
                        <w:div w:id="1122078670">
                          <w:marLeft w:val="0"/>
                          <w:marRight w:val="0"/>
                          <w:marTop w:val="0"/>
                          <w:marBottom w:val="0"/>
                          <w:divBdr>
                            <w:top w:val="none" w:sz="0" w:space="0" w:color="auto"/>
                            <w:left w:val="single" w:sz="36" w:space="15" w:color="303E50"/>
                            <w:bottom w:val="none" w:sz="0" w:space="0" w:color="auto"/>
                            <w:right w:val="none" w:sz="0" w:space="0" w:color="auto"/>
                          </w:divBdr>
                        </w:div>
                        <w:div w:id="1122078794">
                          <w:marLeft w:val="0"/>
                          <w:marRight w:val="0"/>
                          <w:marTop w:val="0"/>
                          <w:marBottom w:val="0"/>
                          <w:divBdr>
                            <w:top w:val="none" w:sz="0" w:space="0" w:color="auto"/>
                            <w:left w:val="single" w:sz="36" w:space="15" w:color="303E50"/>
                            <w:bottom w:val="none" w:sz="0" w:space="0" w:color="auto"/>
                            <w:right w:val="none" w:sz="0" w:space="0" w:color="auto"/>
                          </w:divBdr>
                        </w:div>
                      </w:divsChild>
                    </w:div>
                  </w:divsChild>
                </w:div>
                <w:div w:id="1122074986">
                  <w:marLeft w:val="0"/>
                  <w:marRight w:val="0"/>
                  <w:marTop w:val="0"/>
                  <w:marBottom w:val="0"/>
                  <w:divBdr>
                    <w:top w:val="none" w:sz="0" w:space="0" w:color="auto"/>
                    <w:left w:val="none" w:sz="0" w:space="0" w:color="auto"/>
                    <w:bottom w:val="none" w:sz="0" w:space="0" w:color="auto"/>
                    <w:right w:val="none" w:sz="0" w:space="0" w:color="auto"/>
                  </w:divBdr>
                </w:div>
                <w:div w:id="1122077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2072869">
      <w:marLeft w:val="0"/>
      <w:marRight w:val="0"/>
      <w:marTop w:val="0"/>
      <w:marBottom w:val="0"/>
      <w:divBdr>
        <w:top w:val="none" w:sz="0" w:space="0" w:color="auto"/>
        <w:left w:val="none" w:sz="0" w:space="0" w:color="auto"/>
        <w:bottom w:val="none" w:sz="0" w:space="0" w:color="auto"/>
        <w:right w:val="none" w:sz="0" w:space="0" w:color="auto"/>
      </w:divBdr>
      <w:divsChild>
        <w:div w:id="1122078788">
          <w:marLeft w:val="0"/>
          <w:marRight w:val="0"/>
          <w:marTop w:val="0"/>
          <w:marBottom w:val="0"/>
          <w:divBdr>
            <w:top w:val="none" w:sz="0" w:space="0" w:color="auto"/>
            <w:left w:val="none" w:sz="0" w:space="0" w:color="auto"/>
            <w:bottom w:val="none" w:sz="0" w:space="0" w:color="auto"/>
            <w:right w:val="none" w:sz="0" w:space="0" w:color="auto"/>
          </w:divBdr>
          <w:divsChild>
            <w:div w:id="1122071804">
              <w:marLeft w:val="0"/>
              <w:marRight w:val="0"/>
              <w:marTop w:val="0"/>
              <w:marBottom w:val="227"/>
              <w:divBdr>
                <w:top w:val="none" w:sz="0" w:space="0" w:color="auto"/>
                <w:left w:val="single" w:sz="36" w:space="5" w:color="B0B0A0"/>
                <w:bottom w:val="none" w:sz="0" w:space="0" w:color="auto"/>
                <w:right w:val="none" w:sz="0" w:space="0" w:color="auto"/>
              </w:divBdr>
              <w:divsChild>
                <w:div w:id="1122074386">
                  <w:marLeft w:val="0"/>
                  <w:marRight w:val="0"/>
                  <w:marTop w:val="0"/>
                  <w:marBottom w:val="0"/>
                  <w:divBdr>
                    <w:top w:val="none" w:sz="0" w:space="0" w:color="auto"/>
                    <w:left w:val="none" w:sz="0" w:space="0" w:color="auto"/>
                    <w:bottom w:val="none" w:sz="0" w:space="0" w:color="auto"/>
                    <w:right w:val="none" w:sz="0" w:space="0" w:color="auto"/>
                  </w:divBdr>
                  <w:divsChild>
                    <w:div w:id="1122076391">
                      <w:marLeft w:val="0"/>
                      <w:marRight w:val="0"/>
                      <w:marTop w:val="0"/>
                      <w:marBottom w:val="0"/>
                      <w:divBdr>
                        <w:top w:val="none" w:sz="0" w:space="0" w:color="auto"/>
                        <w:left w:val="none" w:sz="0" w:space="0" w:color="auto"/>
                        <w:bottom w:val="none" w:sz="0" w:space="0" w:color="auto"/>
                        <w:right w:val="none" w:sz="0" w:space="0" w:color="auto"/>
                      </w:divBdr>
                      <w:divsChild>
                        <w:div w:id="1122076331">
                          <w:marLeft w:val="0"/>
                          <w:marRight w:val="0"/>
                          <w:marTop w:val="0"/>
                          <w:marBottom w:val="0"/>
                          <w:divBdr>
                            <w:top w:val="none" w:sz="0" w:space="0" w:color="auto"/>
                            <w:left w:val="none" w:sz="0" w:space="0" w:color="auto"/>
                            <w:bottom w:val="none" w:sz="0" w:space="0" w:color="auto"/>
                            <w:right w:val="none" w:sz="0" w:space="0" w:color="auto"/>
                          </w:divBdr>
                        </w:div>
                        <w:div w:id="1122076433">
                          <w:marLeft w:val="0"/>
                          <w:marRight w:val="0"/>
                          <w:marTop w:val="152"/>
                          <w:marBottom w:val="152"/>
                          <w:divBdr>
                            <w:top w:val="none" w:sz="0" w:space="0" w:color="auto"/>
                            <w:left w:val="none" w:sz="0" w:space="0" w:color="auto"/>
                            <w:bottom w:val="none" w:sz="0" w:space="0" w:color="auto"/>
                            <w:right w:val="none" w:sz="0" w:space="0" w:color="auto"/>
                          </w:divBdr>
                        </w:div>
                        <w:div w:id="1122077114">
                          <w:marLeft w:val="0"/>
                          <w:marRight w:val="0"/>
                          <w:marTop w:val="152"/>
                          <w:marBottom w:val="152"/>
                          <w:divBdr>
                            <w:top w:val="none" w:sz="0" w:space="0" w:color="auto"/>
                            <w:left w:val="none" w:sz="0" w:space="0" w:color="auto"/>
                            <w:bottom w:val="none" w:sz="0" w:space="0" w:color="auto"/>
                            <w:right w:val="none" w:sz="0" w:space="0" w:color="auto"/>
                          </w:divBdr>
                        </w:div>
                      </w:divsChild>
                    </w:div>
                  </w:divsChild>
                </w:div>
              </w:divsChild>
            </w:div>
          </w:divsChild>
        </w:div>
      </w:divsChild>
    </w:div>
    <w:div w:id="1122072878">
      <w:marLeft w:val="0"/>
      <w:marRight w:val="0"/>
      <w:marTop w:val="0"/>
      <w:marBottom w:val="0"/>
      <w:divBdr>
        <w:top w:val="none" w:sz="0" w:space="0" w:color="auto"/>
        <w:left w:val="none" w:sz="0" w:space="0" w:color="auto"/>
        <w:bottom w:val="none" w:sz="0" w:space="0" w:color="auto"/>
        <w:right w:val="none" w:sz="0" w:space="0" w:color="auto"/>
      </w:divBdr>
      <w:divsChild>
        <w:div w:id="1122075251">
          <w:marLeft w:val="0"/>
          <w:marRight w:val="0"/>
          <w:marTop w:val="0"/>
          <w:marBottom w:val="0"/>
          <w:divBdr>
            <w:top w:val="none" w:sz="0" w:space="0" w:color="auto"/>
            <w:left w:val="none" w:sz="0" w:space="0" w:color="auto"/>
            <w:bottom w:val="none" w:sz="0" w:space="0" w:color="auto"/>
            <w:right w:val="none" w:sz="0" w:space="0" w:color="auto"/>
          </w:divBdr>
          <w:divsChild>
            <w:div w:id="1122077499">
              <w:marLeft w:val="0"/>
              <w:marRight w:val="0"/>
              <w:marTop w:val="0"/>
              <w:marBottom w:val="0"/>
              <w:divBdr>
                <w:top w:val="none" w:sz="0" w:space="0" w:color="auto"/>
                <w:left w:val="none" w:sz="0" w:space="0" w:color="auto"/>
                <w:bottom w:val="none" w:sz="0" w:space="0" w:color="auto"/>
                <w:right w:val="none" w:sz="0" w:space="0" w:color="auto"/>
              </w:divBdr>
              <w:divsChild>
                <w:div w:id="1122075177">
                  <w:marLeft w:val="0"/>
                  <w:marRight w:val="0"/>
                  <w:marTop w:val="45"/>
                  <w:marBottom w:val="0"/>
                  <w:divBdr>
                    <w:top w:val="none" w:sz="0" w:space="0" w:color="auto"/>
                    <w:left w:val="none" w:sz="0" w:space="0" w:color="auto"/>
                    <w:bottom w:val="none" w:sz="0" w:space="0" w:color="auto"/>
                    <w:right w:val="none" w:sz="0" w:space="0" w:color="auto"/>
                  </w:divBdr>
                  <w:divsChild>
                    <w:div w:id="1122076504">
                      <w:marLeft w:val="0"/>
                      <w:marRight w:val="39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2072880">
      <w:marLeft w:val="0"/>
      <w:marRight w:val="0"/>
      <w:marTop w:val="0"/>
      <w:marBottom w:val="0"/>
      <w:divBdr>
        <w:top w:val="none" w:sz="0" w:space="0" w:color="auto"/>
        <w:left w:val="none" w:sz="0" w:space="0" w:color="auto"/>
        <w:bottom w:val="none" w:sz="0" w:space="0" w:color="auto"/>
        <w:right w:val="none" w:sz="0" w:space="0" w:color="auto"/>
      </w:divBdr>
      <w:divsChild>
        <w:div w:id="1122072190">
          <w:marLeft w:val="0"/>
          <w:marRight w:val="0"/>
          <w:marTop w:val="0"/>
          <w:marBottom w:val="0"/>
          <w:divBdr>
            <w:top w:val="none" w:sz="0" w:space="0" w:color="auto"/>
            <w:left w:val="none" w:sz="0" w:space="0" w:color="auto"/>
            <w:bottom w:val="none" w:sz="0" w:space="0" w:color="auto"/>
            <w:right w:val="none" w:sz="0" w:space="0" w:color="auto"/>
          </w:divBdr>
          <w:divsChild>
            <w:div w:id="1122072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072889">
      <w:marLeft w:val="0"/>
      <w:marRight w:val="0"/>
      <w:marTop w:val="0"/>
      <w:marBottom w:val="0"/>
      <w:divBdr>
        <w:top w:val="none" w:sz="0" w:space="0" w:color="auto"/>
        <w:left w:val="none" w:sz="0" w:space="0" w:color="auto"/>
        <w:bottom w:val="none" w:sz="0" w:space="0" w:color="auto"/>
        <w:right w:val="none" w:sz="0" w:space="0" w:color="auto"/>
      </w:divBdr>
      <w:divsChild>
        <w:div w:id="1122072285">
          <w:marLeft w:val="0"/>
          <w:marRight w:val="0"/>
          <w:marTop w:val="0"/>
          <w:marBottom w:val="0"/>
          <w:divBdr>
            <w:top w:val="none" w:sz="0" w:space="0" w:color="auto"/>
            <w:left w:val="none" w:sz="0" w:space="0" w:color="auto"/>
            <w:bottom w:val="none" w:sz="0" w:space="0" w:color="auto"/>
            <w:right w:val="none" w:sz="0" w:space="0" w:color="auto"/>
          </w:divBdr>
          <w:divsChild>
            <w:div w:id="1122076536">
              <w:marLeft w:val="0"/>
              <w:marRight w:val="0"/>
              <w:marTop w:val="0"/>
              <w:marBottom w:val="0"/>
              <w:divBdr>
                <w:top w:val="none" w:sz="0" w:space="0" w:color="auto"/>
                <w:left w:val="none" w:sz="0" w:space="0" w:color="auto"/>
                <w:bottom w:val="none" w:sz="0" w:space="0" w:color="auto"/>
                <w:right w:val="none" w:sz="0" w:space="0" w:color="auto"/>
              </w:divBdr>
              <w:divsChild>
                <w:div w:id="1122076984">
                  <w:marLeft w:val="0"/>
                  <w:marRight w:val="0"/>
                  <w:marTop w:val="0"/>
                  <w:marBottom w:val="0"/>
                  <w:divBdr>
                    <w:top w:val="none" w:sz="0" w:space="0" w:color="auto"/>
                    <w:left w:val="none" w:sz="0" w:space="0" w:color="auto"/>
                    <w:bottom w:val="none" w:sz="0" w:space="0" w:color="auto"/>
                    <w:right w:val="none" w:sz="0" w:space="0" w:color="auto"/>
                  </w:divBdr>
                  <w:divsChild>
                    <w:div w:id="1122075848">
                      <w:marLeft w:val="0"/>
                      <w:marRight w:val="0"/>
                      <w:marTop w:val="0"/>
                      <w:marBottom w:val="0"/>
                      <w:divBdr>
                        <w:top w:val="none" w:sz="0" w:space="0" w:color="auto"/>
                        <w:left w:val="none" w:sz="0" w:space="0" w:color="auto"/>
                        <w:bottom w:val="none" w:sz="0" w:space="0" w:color="auto"/>
                        <w:right w:val="none" w:sz="0" w:space="0" w:color="auto"/>
                      </w:divBdr>
                      <w:divsChild>
                        <w:div w:id="1122073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2072918">
      <w:marLeft w:val="0"/>
      <w:marRight w:val="0"/>
      <w:marTop w:val="0"/>
      <w:marBottom w:val="0"/>
      <w:divBdr>
        <w:top w:val="none" w:sz="0" w:space="0" w:color="auto"/>
        <w:left w:val="none" w:sz="0" w:space="0" w:color="auto"/>
        <w:bottom w:val="none" w:sz="0" w:space="0" w:color="auto"/>
        <w:right w:val="none" w:sz="0" w:space="0" w:color="auto"/>
      </w:divBdr>
      <w:divsChild>
        <w:div w:id="1122077017">
          <w:marLeft w:val="0"/>
          <w:marRight w:val="0"/>
          <w:marTop w:val="0"/>
          <w:marBottom w:val="0"/>
          <w:divBdr>
            <w:top w:val="none" w:sz="0" w:space="0" w:color="auto"/>
            <w:left w:val="none" w:sz="0" w:space="0" w:color="auto"/>
            <w:bottom w:val="none" w:sz="0" w:space="0" w:color="auto"/>
            <w:right w:val="none" w:sz="0" w:space="0" w:color="auto"/>
          </w:divBdr>
          <w:divsChild>
            <w:div w:id="1122077620">
              <w:marLeft w:val="0"/>
              <w:marRight w:val="0"/>
              <w:marTop w:val="0"/>
              <w:marBottom w:val="0"/>
              <w:divBdr>
                <w:top w:val="none" w:sz="0" w:space="0" w:color="auto"/>
                <w:left w:val="none" w:sz="0" w:space="0" w:color="auto"/>
                <w:bottom w:val="none" w:sz="0" w:space="0" w:color="auto"/>
                <w:right w:val="none" w:sz="0" w:space="0" w:color="auto"/>
              </w:divBdr>
              <w:divsChild>
                <w:div w:id="1122071956">
                  <w:marLeft w:val="0"/>
                  <w:marRight w:val="0"/>
                  <w:marTop w:val="45"/>
                  <w:marBottom w:val="0"/>
                  <w:divBdr>
                    <w:top w:val="none" w:sz="0" w:space="0" w:color="auto"/>
                    <w:left w:val="none" w:sz="0" w:space="0" w:color="auto"/>
                    <w:bottom w:val="none" w:sz="0" w:space="0" w:color="auto"/>
                    <w:right w:val="none" w:sz="0" w:space="0" w:color="auto"/>
                  </w:divBdr>
                  <w:divsChild>
                    <w:div w:id="1122075286">
                      <w:marLeft w:val="0"/>
                      <w:marRight w:val="39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2072932">
      <w:marLeft w:val="0"/>
      <w:marRight w:val="0"/>
      <w:marTop w:val="0"/>
      <w:marBottom w:val="0"/>
      <w:divBdr>
        <w:top w:val="none" w:sz="0" w:space="0" w:color="auto"/>
        <w:left w:val="none" w:sz="0" w:space="0" w:color="auto"/>
        <w:bottom w:val="none" w:sz="0" w:space="0" w:color="auto"/>
        <w:right w:val="none" w:sz="0" w:space="0" w:color="auto"/>
      </w:divBdr>
      <w:divsChild>
        <w:div w:id="1122073660">
          <w:marLeft w:val="0"/>
          <w:marRight w:val="0"/>
          <w:marTop w:val="0"/>
          <w:marBottom w:val="0"/>
          <w:divBdr>
            <w:top w:val="none" w:sz="0" w:space="0" w:color="auto"/>
            <w:left w:val="none" w:sz="0" w:space="0" w:color="auto"/>
            <w:bottom w:val="none" w:sz="0" w:space="0" w:color="auto"/>
            <w:right w:val="none" w:sz="0" w:space="0" w:color="auto"/>
          </w:divBdr>
          <w:divsChild>
            <w:div w:id="1122075906">
              <w:marLeft w:val="0"/>
              <w:marRight w:val="0"/>
              <w:marTop w:val="0"/>
              <w:marBottom w:val="0"/>
              <w:divBdr>
                <w:top w:val="none" w:sz="0" w:space="0" w:color="auto"/>
                <w:left w:val="none" w:sz="0" w:space="0" w:color="auto"/>
                <w:bottom w:val="none" w:sz="0" w:space="0" w:color="auto"/>
                <w:right w:val="none" w:sz="0" w:space="0" w:color="auto"/>
              </w:divBdr>
              <w:divsChild>
                <w:div w:id="1122077673">
                  <w:marLeft w:val="0"/>
                  <w:marRight w:val="0"/>
                  <w:marTop w:val="0"/>
                  <w:marBottom w:val="0"/>
                  <w:divBdr>
                    <w:top w:val="none" w:sz="0" w:space="0" w:color="auto"/>
                    <w:left w:val="none" w:sz="0" w:space="0" w:color="auto"/>
                    <w:bottom w:val="none" w:sz="0" w:space="0" w:color="auto"/>
                    <w:right w:val="none" w:sz="0" w:space="0" w:color="auto"/>
                  </w:divBdr>
                  <w:divsChild>
                    <w:div w:id="1122071946">
                      <w:marLeft w:val="0"/>
                      <w:marRight w:val="0"/>
                      <w:marTop w:val="0"/>
                      <w:marBottom w:val="0"/>
                      <w:divBdr>
                        <w:top w:val="none" w:sz="0" w:space="0" w:color="auto"/>
                        <w:left w:val="none" w:sz="0" w:space="0" w:color="auto"/>
                        <w:bottom w:val="none" w:sz="0" w:space="0" w:color="auto"/>
                        <w:right w:val="none" w:sz="0" w:space="0" w:color="auto"/>
                      </w:divBdr>
                      <w:divsChild>
                        <w:div w:id="1122076883">
                          <w:marLeft w:val="0"/>
                          <w:marRight w:val="0"/>
                          <w:marTop w:val="0"/>
                          <w:marBottom w:val="0"/>
                          <w:divBdr>
                            <w:top w:val="none" w:sz="0" w:space="0" w:color="auto"/>
                            <w:left w:val="none" w:sz="0" w:space="0" w:color="auto"/>
                            <w:bottom w:val="none" w:sz="0" w:space="0" w:color="auto"/>
                            <w:right w:val="none" w:sz="0" w:space="0" w:color="auto"/>
                          </w:divBdr>
                          <w:divsChild>
                            <w:div w:id="1122073752">
                              <w:marLeft w:val="0"/>
                              <w:marRight w:val="0"/>
                              <w:marTop w:val="0"/>
                              <w:marBottom w:val="0"/>
                              <w:divBdr>
                                <w:top w:val="none" w:sz="0" w:space="0" w:color="auto"/>
                                <w:left w:val="single" w:sz="24" w:space="12" w:color="303E50"/>
                                <w:bottom w:val="none" w:sz="0" w:space="0" w:color="auto"/>
                                <w:right w:val="none" w:sz="0" w:space="0" w:color="auto"/>
                              </w:divBdr>
                            </w:div>
                            <w:div w:id="1122075261">
                              <w:marLeft w:val="0"/>
                              <w:marRight w:val="0"/>
                              <w:marTop w:val="0"/>
                              <w:marBottom w:val="0"/>
                              <w:divBdr>
                                <w:top w:val="none" w:sz="0" w:space="0" w:color="auto"/>
                                <w:left w:val="single" w:sz="24" w:space="12" w:color="303E50"/>
                                <w:bottom w:val="none" w:sz="0" w:space="0" w:color="auto"/>
                                <w:right w:val="none" w:sz="0" w:space="0" w:color="auto"/>
                              </w:divBdr>
                            </w:div>
                            <w:div w:id="1122076207">
                              <w:marLeft w:val="0"/>
                              <w:marRight w:val="0"/>
                              <w:marTop w:val="0"/>
                              <w:marBottom w:val="0"/>
                              <w:divBdr>
                                <w:top w:val="none" w:sz="0" w:space="0" w:color="auto"/>
                                <w:left w:val="single" w:sz="24" w:space="12" w:color="303E50"/>
                                <w:bottom w:val="none" w:sz="0" w:space="0" w:color="auto"/>
                                <w:right w:val="none" w:sz="0" w:space="0" w:color="auto"/>
                              </w:divBdr>
                            </w:div>
                          </w:divsChild>
                        </w:div>
                      </w:divsChild>
                    </w:div>
                    <w:div w:id="1122075494">
                      <w:marLeft w:val="0"/>
                      <w:marRight w:val="0"/>
                      <w:marTop w:val="0"/>
                      <w:marBottom w:val="0"/>
                      <w:divBdr>
                        <w:top w:val="none" w:sz="0" w:space="0" w:color="auto"/>
                        <w:left w:val="none" w:sz="0" w:space="0" w:color="auto"/>
                        <w:bottom w:val="none" w:sz="0" w:space="0" w:color="auto"/>
                        <w:right w:val="none" w:sz="0" w:space="0" w:color="auto"/>
                      </w:divBdr>
                      <w:divsChild>
                        <w:div w:id="1122078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2072938">
      <w:marLeft w:val="0"/>
      <w:marRight w:val="0"/>
      <w:marTop w:val="0"/>
      <w:marBottom w:val="0"/>
      <w:divBdr>
        <w:top w:val="none" w:sz="0" w:space="0" w:color="auto"/>
        <w:left w:val="none" w:sz="0" w:space="0" w:color="auto"/>
        <w:bottom w:val="none" w:sz="0" w:space="0" w:color="auto"/>
        <w:right w:val="none" w:sz="0" w:space="0" w:color="auto"/>
      </w:divBdr>
      <w:divsChild>
        <w:div w:id="1122077087">
          <w:marLeft w:val="75"/>
          <w:marRight w:val="0"/>
          <w:marTop w:val="0"/>
          <w:marBottom w:val="0"/>
          <w:divBdr>
            <w:top w:val="none" w:sz="0" w:space="0" w:color="auto"/>
            <w:left w:val="none" w:sz="0" w:space="0" w:color="auto"/>
            <w:bottom w:val="none" w:sz="0" w:space="0" w:color="auto"/>
            <w:right w:val="none" w:sz="0" w:space="0" w:color="auto"/>
          </w:divBdr>
          <w:divsChild>
            <w:div w:id="1122076382">
              <w:marLeft w:val="0"/>
              <w:marRight w:val="0"/>
              <w:marTop w:val="0"/>
              <w:marBottom w:val="0"/>
              <w:divBdr>
                <w:top w:val="none" w:sz="0" w:space="0" w:color="auto"/>
                <w:left w:val="none" w:sz="0" w:space="0" w:color="auto"/>
                <w:bottom w:val="none" w:sz="0" w:space="0" w:color="auto"/>
                <w:right w:val="none" w:sz="0" w:space="0" w:color="auto"/>
              </w:divBdr>
              <w:divsChild>
                <w:div w:id="1122078471">
                  <w:marLeft w:val="0"/>
                  <w:marRight w:val="0"/>
                  <w:marTop w:val="0"/>
                  <w:marBottom w:val="0"/>
                  <w:divBdr>
                    <w:top w:val="none" w:sz="0" w:space="0" w:color="auto"/>
                    <w:left w:val="none" w:sz="0" w:space="0" w:color="auto"/>
                    <w:bottom w:val="none" w:sz="0" w:space="0" w:color="auto"/>
                    <w:right w:val="none" w:sz="0" w:space="0" w:color="auto"/>
                  </w:divBdr>
                  <w:divsChild>
                    <w:div w:id="1122072076">
                      <w:marLeft w:val="0"/>
                      <w:marRight w:val="0"/>
                      <w:marTop w:val="0"/>
                      <w:marBottom w:val="0"/>
                      <w:divBdr>
                        <w:top w:val="none" w:sz="0" w:space="0" w:color="auto"/>
                        <w:left w:val="none" w:sz="0" w:space="0" w:color="auto"/>
                        <w:bottom w:val="none" w:sz="0" w:space="0" w:color="auto"/>
                        <w:right w:val="none" w:sz="0" w:space="0" w:color="auto"/>
                      </w:divBdr>
                      <w:divsChild>
                        <w:div w:id="112207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2072940">
      <w:marLeft w:val="0"/>
      <w:marRight w:val="0"/>
      <w:marTop w:val="0"/>
      <w:marBottom w:val="0"/>
      <w:divBdr>
        <w:top w:val="none" w:sz="0" w:space="0" w:color="auto"/>
        <w:left w:val="none" w:sz="0" w:space="0" w:color="auto"/>
        <w:bottom w:val="none" w:sz="0" w:space="0" w:color="auto"/>
        <w:right w:val="none" w:sz="0" w:space="0" w:color="auto"/>
      </w:divBdr>
      <w:divsChild>
        <w:div w:id="1122074271">
          <w:marLeft w:val="0"/>
          <w:marRight w:val="0"/>
          <w:marTop w:val="0"/>
          <w:marBottom w:val="0"/>
          <w:divBdr>
            <w:top w:val="none" w:sz="0" w:space="0" w:color="auto"/>
            <w:left w:val="none" w:sz="0" w:space="0" w:color="auto"/>
            <w:bottom w:val="none" w:sz="0" w:space="0" w:color="auto"/>
            <w:right w:val="none" w:sz="0" w:space="0" w:color="auto"/>
          </w:divBdr>
          <w:divsChild>
            <w:div w:id="1122072389">
              <w:marLeft w:val="0"/>
              <w:marRight w:val="0"/>
              <w:marTop w:val="0"/>
              <w:marBottom w:val="0"/>
              <w:divBdr>
                <w:top w:val="none" w:sz="0" w:space="0" w:color="auto"/>
                <w:left w:val="none" w:sz="0" w:space="0" w:color="auto"/>
                <w:bottom w:val="none" w:sz="0" w:space="0" w:color="auto"/>
                <w:right w:val="none" w:sz="0" w:space="0" w:color="auto"/>
              </w:divBdr>
              <w:divsChild>
                <w:div w:id="1122076509">
                  <w:marLeft w:val="0"/>
                  <w:marRight w:val="0"/>
                  <w:marTop w:val="45"/>
                  <w:marBottom w:val="0"/>
                  <w:divBdr>
                    <w:top w:val="none" w:sz="0" w:space="0" w:color="auto"/>
                    <w:left w:val="none" w:sz="0" w:space="0" w:color="auto"/>
                    <w:bottom w:val="none" w:sz="0" w:space="0" w:color="auto"/>
                    <w:right w:val="none" w:sz="0" w:space="0" w:color="auto"/>
                  </w:divBdr>
                  <w:divsChild>
                    <w:div w:id="1122077800">
                      <w:marLeft w:val="0"/>
                      <w:marRight w:val="39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2072951">
      <w:marLeft w:val="0"/>
      <w:marRight w:val="0"/>
      <w:marTop w:val="0"/>
      <w:marBottom w:val="0"/>
      <w:divBdr>
        <w:top w:val="none" w:sz="0" w:space="0" w:color="auto"/>
        <w:left w:val="none" w:sz="0" w:space="0" w:color="auto"/>
        <w:bottom w:val="none" w:sz="0" w:space="0" w:color="auto"/>
        <w:right w:val="none" w:sz="0" w:space="0" w:color="auto"/>
      </w:divBdr>
      <w:divsChild>
        <w:div w:id="1122073865">
          <w:marLeft w:val="0"/>
          <w:marRight w:val="0"/>
          <w:marTop w:val="0"/>
          <w:marBottom w:val="0"/>
          <w:divBdr>
            <w:top w:val="none" w:sz="0" w:space="0" w:color="auto"/>
            <w:left w:val="none" w:sz="0" w:space="0" w:color="auto"/>
            <w:bottom w:val="none" w:sz="0" w:space="0" w:color="auto"/>
            <w:right w:val="none" w:sz="0" w:space="0" w:color="auto"/>
          </w:divBdr>
          <w:divsChild>
            <w:div w:id="1122074800">
              <w:marLeft w:val="0"/>
              <w:marRight w:val="0"/>
              <w:marTop w:val="0"/>
              <w:marBottom w:val="0"/>
              <w:divBdr>
                <w:top w:val="none" w:sz="0" w:space="0" w:color="auto"/>
                <w:left w:val="none" w:sz="0" w:space="0" w:color="auto"/>
                <w:bottom w:val="none" w:sz="0" w:space="0" w:color="auto"/>
                <w:right w:val="none" w:sz="0" w:space="0" w:color="auto"/>
              </w:divBdr>
              <w:divsChild>
                <w:div w:id="1122076236">
                  <w:marLeft w:val="0"/>
                  <w:marRight w:val="0"/>
                  <w:marTop w:val="0"/>
                  <w:marBottom w:val="322"/>
                  <w:divBdr>
                    <w:top w:val="none" w:sz="0" w:space="0" w:color="auto"/>
                    <w:left w:val="none" w:sz="0" w:space="0" w:color="auto"/>
                    <w:bottom w:val="none" w:sz="0" w:space="0" w:color="auto"/>
                    <w:right w:val="none" w:sz="0" w:space="0" w:color="auto"/>
                  </w:divBdr>
                  <w:divsChild>
                    <w:div w:id="1122077754">
                      <w:marLeft w:val="0"/>
                      <w:marRight w:val="0"/>
                      <w:marTop w:val="0"/>
                      <w:marBottom w:val="0"/>
                      <w:divBdr>
                        <w:top w:val="none" w:sz="0" w:space="0" w:color="auto"/>
                        <w:left w:val="none" w:sz="0" w:space="0" w:color="auto"/>
                        <w:bottom w:val="none" w:sz="0" w:space="0" w:color="auto"/>
                        <w:right w:val="none" w:sz="0" w:space="0" w:color="auto"/>
                      </w:divBdr>
                      <w:divsChild>
                        <w:div w:id="1122077613">
                          <w:marLeft w:val="0"/>
                          <w:marRight w:val="0"/>
                          <w:marTop w:val="0"/>
                          <w:marBottom w:val="0"/>
                          <w:divBdr>
                            <w:top w:val="none" w:sz="0" w:space="0" w:color="auto"/>
                            <w:left w:val="none" w:sz="0" w:space="0" w:color="auto"/>
                            <w:bottom w:val="none" w:sz="0" w:space="0" w:color="auto"/>
                            <w:right w:val="none" w:sz="0" w:space="0" w:color="auto"/>
                          </w:divBdr>
                          <w:divsChild>
                            <w:div w:id="1122077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2072959">
      <w:marLeft w:val="0"/>
      <w:marRight w:val="0"/>
      <w:marTop w:val="0"/>
      <w:marBottom w:val="0"/>
      <w:divBdr>
        <w:top w:val="none" w:sz="0" w:space="0" w:color="auto"/>
        <w:left w:val="none" w:sz="0" w:space="0" w:color="auto"/>
        <w:bottom w:val="none" w:sz="0" w:space="0" w:color="auto"/>
        <w:right w:val="none" w:sz="0" w:space="0" w:color="auto"/>
      </w:divBdr>
      <w:divsChild>
        <w:div w:id="1122074352">
          <w:marLeft w:val="0"/>
          <w:marRight w:val="0"/>
          <w:marTop w:val="0"/>
          <w:marBottom w:val="0"/>
          <w:divBdr>
            <w:top w:val="none" w:sz="0" w:space="0" w:color="auto"/>
            <w:left w:val="none" w:sz="0" w:space="0" w:color="auto"/>
            <w:bottom w:val="none" w:sz="0" w:space="0" w:color="auto"/>
            <w:right w:val="none" w:sz="0" w:space="0" w:color="auto"/>
          </w:divBdr>
          <w:divsChild>
            <w:div w:id="1122073324">
              <w:marLeft w:val="0"/>
              <w:marRight w:val="0"/>
              <w:marTop w:val="0"/>
              <w:marBottom w:val="0"/>
              <w:divBdr>
                <w:top w:val="none" w:sz="0" w:space="0" w:color="auto"/>
                <w:left w:val="none" w:sz="0" w:space="0" w:color="auto"/>
                <w:bottom w:val="none" w:sz="0" w:space="0" w:color="auto"/>
                <w:right w:val="none" w:sz="0" w:space="0" w:color="auto"/>
              </w:divBdr>
              <w:divsChild>
                <w:div w:id="1122076162">
                  <w:marLeft w:val="0"/>
                  <w:marRight w:val="0"/>
                  <w:marTop w:val="0"/>
                  <w:marBottom w:val="0"/>
                  <w:divBdr>
                    <w:top w:val="none" w:sz="0" w:space="0" w:color="auto"/>
                    <w:left w:val="none" w:sz="0" w:space="0" w:color="auto"/>
                    <w:bottom w:val="none" w:sz="0" w:space="0" w:color="auto"/>
                    <w:right w:val="none" w:sz="0" w:space="0" w:color="auto"/>
                  </w:divBdr>
                  <w:divsChild>
                    <w:div w:id="1122077682">
                      <w:marLeft w:val="0"/>
                      <w:marRight w:val="0"/>
                      <w:marTop w:val="45"/>
                      <w:marBottom w:val="0"/>
                      <w:divBdr>
                        <w:top w:val="none" w:sz="0" w:space="0" w:color="auto"/>
                        <w:left w:val="none" w:sz="0" w:space="0" w:color="auto"/>
                        <w:bottom w:val="none" w:sz="0" w:space="0" w:color="auto"/>
                        <w:right w:val="none" w:sz="0" w:space="0" w:color="auto"/>
                      </w:divBdr>
                      <w:divsChild>
                        <w:div w:id="1122072280">
                          <w:marLeft w:val="0"/>
                          <w:marRight w:val="394"/>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2072961">
      <w:marLeft w:val="0"/>
      <w:marRight w:val="0"/>
      <w:marTop w:val="0"/>
      <w:marBottom w:val="0"/>
      <w:divBdr>
        <w:top w:val="none" w:sz="0" w:space="0" w:color="auto"/>
        <w:left w:val="none" w:sz="0" w:space="0" w:color="auto"/>
        <w:bottom w:val="none" w:sz="0" w:space="0" w:color="auto"/>
        <w:right w:val="none" w:sz="0" w:space="0" w:color="auto"/>
      </w:divBdr>
      <w:divsChild>
        <w:div w:id="1122075162">
          <w:marLeft w:val="0"/>
          <w:marRight w:val="0"/>
          <w:marTop w:val="0"/>
          <w:marBottom w:val="0"/>
          <w:divBdr>
            <w:top w:val="none" w:sz="0" w:space="0" w:color="auto"/>
            <w:left w:val="none" w:sz="0" w:space="0" w:color="auto"/>
            <w:bottom w:val="none" w:sz="0" w:space="0" w:color="auto"/>
            <w:right w:val="none" w:sz="0" w:space="0" w:color="auto"/>
          </w:divBdr>
          <w:divsChild>
            <w:div w:id="1122076480">
              <w:marLeft w:val="0"/>
              <w:marRight w:val="0"/>
              <w:marTop w:val="0"/>
              <w:marBottom w:val="0"/>
              <w:divBdr>
                <w:top w:val="none" w:sz="0" w:space="0" w:color="auto"/>
                <w:left w:val="none" w:sz="0" w:space="0" w:color="auto"/>
                <w:bottom w:val="none" w:sz="0" w:space="0" w:color="auto"/>
                <w:right w:val="none" w:sz="0" w:space="0" w:color="auto"/>
              </w:divBdr>
              <w:divsChild>
                <w:div w:id="1122078030">
                  <w:marLeft w:val="0"/>
                  <w:marRight w:val="0"/>
                  <w:marTop w:val="0"/>
                  <w:marBottom w:val="0"/>
                  <w:divBdr>
                    <w:top w:val="none" w:sz="0" w:space="0" w:color="auto"/>
                    <w:left w:val="none" w:sz="0" w:space="0" w:color="auto"/>
                    <w:bottom w:val="none" w:sz="0" w:space="0" w:color="auto"/>
                    <w:right w:val="none" w:sz="0" w:space="0" w:color="auto"/>
                  </w:divBdr>
                  <w:divsChild>
                    <w:div w:id="1122077629">
                      <w:marLeft w:val="2880"/>
                      <w:marRight w:val="1805"/>
                      <w:marTop w:val="0"/>
                      <w:marBottom w:val="0"/>
                      <w:divBdr>
                        <w:top w:val="none" w:sz="0" w:space="0" w:color="auto"/>
                        <w:left w:val="none" w:sz="0" w:space="0" w:color="auto"/>
                        <w:bottom w:val="none" w:sz="0" w:space="0" w:color="auto"/>
                        <w:right w:val="none" w:sz="0" w:space="0" w:color="auto"/>
                      </w:divBdr>
                      <w:divsChild>
                        <w:div w:id="1122078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2072962">
      <w:marLeft w:val="0"/>
      <w:marRight w:val="0"/>
      <w:marTop w:val="0"/>
      <w:marBottom w:val="0"/>
      <w:divBdr>
        <w:top w:val="none" w:sz="0" w:space="0" w:color="auto"/>
        <w:left w:val="none" w:sz="0" w:space="0" w:color="auto"/>
        <w:bottom w:val="none" w:sz="0" w:space="0" w:color="auto"/>
        <w:right w:val="none" w:sz="0" w:space="0" w:color="auto"/>
      </w:divBdr>
      <w:divsChild>
        <w:div w:id="1122075440">
          <w:marLeft w:val="0"/>
          <w:marRight w:val="0"/>
          <w:marTop w:val="0"/>
          <w:marBottom w:val="0"/>
          <w:divBdr>
            <w:top w:val="none" w:sz="0" w:space="0" w:color="auto"/>
            <w:left w:val="none" w:sz="0" w:space="0" w:color="auto"/>
            <w:bottom w:val="none" w:sz="0" w:space="0" w:color="auto"/>
            <w:right w:val="none" w:sz="0" w:space="0" w:color="auto"/>
          </w:divBdr>
          <w:divsChild>
            <w:div w:id="1122075964">
              <w:marLeft w:val="0"/>
              <w:marRight w:val="0"/>
              <w:marTop w:val="0"/>
              <w:marBottom w:val="0"/>
              <w:divBdr>
                <w:top w:val="none" w:sz="0" w:space="0" w:color="auto"/>
                <w:left w:val="none" w:sz="0" w:space="0" w:color="auto"/>
                <w:bottom w:val="none" w:sz="0" w:space="0" w:color="auto"/>
                <w:right w:val="none" w:sz="0" w:space="0" w:color="auto"/>
              </w:divBdr>
              <w:divsChild>
                <w:div w:id="1122078594">
                  <w:marLeft w:val="0"/>
                  <w:marRight w:val="0"/>
                  <w:marTop w:val="0"/>
                  <w:marBottom w:val="0"/>
                  <w:divBdr>
                    <w:top w:val="none" w:sz="0" w:space="0" w:color="auto"/>
                    <w:left w:val="none" w:sz="0" w:space="0" w:color="auto"/>
                    <w:bottom w:val="none" w:sz="0" w:space="0" w:color="auto"/>
                    <w:right w:val="none" w:sz="0" w:space="0" w:color="auto"/>
                  </w:divBdr>
                  <w:divsChild>
                    <w:div w:id="1122072382">
                      <w:marLeft w:val="0"/>
                      <w:marRight w:val="0"/>
                      <w:marTop w:val="0"/>
                      <w:marBottom w:val="0"/>
                      <w:divBdr>
                        <w:top w:val="none" w:sz="0" w:space="0" w:color="auto"/>
                        <w:left w:val="none" w:sz="0" w:space="0" w:color="auto"/>
                        <w:bottom w:val="none" w:sz="0" w:space="0" w:color="auto"/>
                        <w:right w:val="none" w:sz="0" w:space="0" w:color="auto"/>
                      </w:divBdr>
                      <w:divsChild>
                        <w:div w:id="1122076137">
                          <w:marLeft w:val="0"/>
                          <w:marRight w:val="791"/>
                          <w:marTop w:val="0"/>
                          <w:marBottom w:val="0"/>
                          <w:divBdr>
                            <w:top w:val="none" w:sz="0" w:space="0" w:color="auto"/>
                            <w:left w:val="none" w:sz="0" w:space="0" w:color="auto"/>
                            <w:bottom w:val="none" w:sz="0" w:space="0" w:color="auto"/>
                            <w:right w:val="none" w:sz="0" w:space="0" w:color="auto"/>
                          </w:divBdr>
                          <w:divsChild>
                            <w:div w:id="1122071867">
                              <w:marLeft w:val="0"/>
                              <w:marRight w:val="0"/>
                              <w:marTop w:val="0"/>
                              <w:marBottom w:val="111"/>
                              <w:divBdr>
                                <w:top w:val="none" w:sz="0" w:space="0" w:color="auto"/>
                                <w:left w:val="none" w:sz="0" w:space="0" w:color="auto"/>
                                <w:bottom w:val="none" w:sz="0" w:space="0" w:color="auto"/>
                                <w:right w:val="none" w:sz="0" w:space="0" w:color="auto"/>
                              </w:divBdr>
                              <w:divsChild>
                                <w:div w:id="1122073766">
                                  <w:marLeft w:val="0"/>
                                  <w:marRight w:val="0"/>
                                  <w:marTop w:val="0"/>
                                  <w:marBottom w:val="0"/>
                                  <w:divBdr>
                                    <w:top w:val="none" w:sz="0" w:space="0" w:color="auto"/>
                                    <w:left w:val="none" w:sz="0" w:space="0" w:color="auto"/>
                                    <w:bottom w:val="none" w:sz="0" w:space="0" w:color="auto"/>
                                    <w:right w:val="none" w:sz="0" w:space="0" w:color="auto"/>
                                  </w:divBdr>
                                  <w:divsChild>
                                    <w:div w:id="1122073629">
                                      <w:marLeft w:val="0"/>
                                      <w:marRight w:val="0"/>
                                      <w:marTop w:val="0"/>
                                      <w:marBottom w:val="127"/>
                                      <w:divBdr>
                                        <w:top w:val="none" w:sz="0" w:space="0" w:color="auto"/>
                                        <w:left w:val="none" w:sz="0" w:space="0" w:color="auto"/>
                                        <w:bottom w:val="none" w:sz="0" w:space="0" w:color="auto"/>
                                        <w:right w:val="none" w:sz="0" w:space="0" w:color="auto"/>
                                      </w:divBdr>
                                    </w:div>
                                    <w:div w:id="1122074592">
                                      <w:marLeft w:val="0"/>
                                      <w:marRight w:val="0"/>
                                      <w:marTop w:val="0"/>
                                      <w:marBottom w:val="0"/>
                                      <w:divBdr>
                                        <w:top w:val="none" w:sz="0" w:space="0" w:color="auto"/>
                                        <w:left w:val="none" w:sz="0" w:space="0" w:color="auto"/>
                                        <w:bottom w:val="none" w:sz="0" w:space="0" w:color="auto"/>
                                        <w:right w:val="none" w:sz="0" w:space="0" w:color="auto"/>
                                      </w:divBdr>
                                      <w:divsChild>
                                        <w:div w:id="1122077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075787">
                                  <w:marLeft w:val="0"/>
                                  <w:marRight w:val="0"/>
                                  <w:marTop w:val="0"/>
                                  <w:marBottom w:val="19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2072983">
      <w:marLeft w:val="120"/>
      <w:marRight w:val="0"/>
      <w:marTop w:val="0"/>
      <w:marBottom w:val="0"/>
      <w:divBdr>
        <w:top w:val="none" w:sz="0" w:space="0" w:color="auto"/>
        <w:left w:val="none" w:sz="0" w:space="0" w:color="auto"/>
        <w:bottom w:val="none" w:sz="0" w:space="0" w:color="auto"/>
        <w:right w:val="none" w:sz="0" w:space="0" w:color="auto"/>
      </w:divBdr>
      <w:divsChild>
        <w:div w:id="1122075395">
          <w:marLeft w:val="0"/>
          <w:marRight w:val="0"/>
          <w:marTop w:val="0"/>
          <w:marBottom w:val="0"/>
          <w:divBdr>
            <w:top w:val="none" w:sz="0" w:space="0" w:color="auto"/>
            <w:left w:val="none" w:sz="0" w:space="0" w:color="auto"/>
            <w:bottom w:val="none" w:sz="0" w:space="0" w:color="auto"/>
            <w:right w:val="none" w:sz="0" w:space="0" w:color="auto"/>
          </w:divBdr>
        </w:div>
      </w:divsChild>
    </w:div>
    <w:div w:id="1122073006">
      <w:marLeft w:val="0"/>
      <w:marRight w:val="0"/>
      <w:marTop w:val="0"/>
      <w:marBottom w:val="0"/>
      <w:divBdr>
        <w:top w:val="none" w:sz="0" w:space="0" w:color="auto"/>
        <w:left w:val="none" w:sz="0" w:space="0" w:color="auto"/>
        <w:bottom w:val="none" w:sz="0" w:space="0" w:color="auto"/>
        <w:right w:val="none" w:sz="0" w:space="0" w:color="auto"/>
      </w:divBdr>
      <w:divsChild>
        <w:div w:id="1122077916">
          <w:marLeft w:val="0"/>
          <w:marRight w:val="6900"/>
          <w:marTop w:val="0"/>
          <w:marBottom w:val="0"/>
          <w:divBdr>
            <w:top w:val="none" w:sz="0" w:space="0" w:color="auto"/>
            <w:left w:val="none" w:sz="0" w:space="0" w:color="auto"/>
            <w:bottom w:val="none" w:sz="0" w:space="0" w:color="auto"/>
            <w:right w:val="none" w:sz="0" w:space="0" w:color="auto"/>
          </w:divBdr>
          <w:divsChild>
            <w:div w:id="1122071671">
              <w:marLeft w:val="150"/>
              <w:marRight w:val="0"/>
              <w:marTop w:val="0"/>
              <w:marBottom w:val="150"/>
              <w:divBdr>
                <w:top w:val="none" w:sz="0" w:space="0" w:color="auto"/>
                <w:left w:val="none" w:sz="0" w:space="0" w:color="auto"/>
                <w:bottom w:val="none" w:sz="0" w:space="0" w:color="auto"/>
                <w:right w:val="none" w:sz="0" w:space="0" w:color="auto"/>
              </w:divBdr>
              <w:divsChild>
                <w:div w:id="1122071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2073014">
      <w:marLeft w:val="0"/>
      <w:marRight w:val="0"/>
      <w:marTop w:val="0"/>
      <w:marBottom w:val="0"/>
      <w:divBdr>
        <w:top w:val="none" w:sz="0" w:space="0" w:color="auto"/>
        <w:left w:val="none" w:sz="0" w:space="0" w:color="auto"/>
        <w:bottom w:val="none" w:sz="0" w:space="0" w:color="auto"/>
        <w:right w:val="none" w:sz="0" w:space="0" w:color="auto"/>
      </w:divBdr>
      <w:divsChild>
        <w:div w:id="1122078164">
          <w:marLeft w:val="0"/>
          <w:marRight w:val="0"/>
          <w:marTop w:val="0"/>
          <w:marBottom w:val="0"/>
          <w:divBdr>
            <w:top w:val="none" w:sz="0" w:space="0" w:color="auto"/>
            <w:left w:val="none" w:sz="0" w:space="0" w:color="auto"/>
            <w:bottom w:val="none" w:sz="0" w:space="0" w:color="auto"/>
            <w:right w:val="none" w:sz="0" w:space="0" w:color="auto"/>
          </w:divBdr>
          <w:divsChild>
            <w:div w:id="1122077681">
              <w:marLeft w:val="0"/>
              <w:marRight w:val="0"/>
              <w:marTop w:val="0"/>
              <w:marBottom w:val="0"/>
              <w:divBdr>
                <w:top w:val="none" w:sz="0" w:space="0" w:color="auto"/>
                <w:left w:val="none" w:sz="0" w:space="0" w:color="auto"/>
                <w:bottom w:val="none" w:sz="0" w:space="0" w:color="auto"/>
                <w:right w:val="none" w:sz="0" w:space="0" w:color="auto"/>
              </w:divBdr>
              <w:divsChild>
                <w:div w:id="1122076624">
                  <w:marLeft w:val="0"/>
                  <w:marRight w:val="0"/>
                  <w:marTop w:val="0"/>
                  <w:marBottom w:val="0"/>
                  <w:divBdr>
                    <w:top w:val="none" w:sz="0" w:space="0" w:color="auto"/>
                    <w:left w:val="none" w:sz="0" w:space="0" w:color="auto"/>
                    <w:bottom w:val="none" w:sz="0" w:space="0" w:color="auto"/>
                    <w:right w:val="none" w:sz="0" w:space="0" w:color="auto"/>
                  </w:divBdr>
                  <w:divsChild>
                    <w:div w:id="1122075517">
                      <w:marLeft w:val="0"/>
                      <w:marRight w:val="0"/>
                      <w:marTop w:val="0"/>
                      <w:marBottom w:val="0"/>
                      <w:divBdr>
                        <w:top w:val="none" w:sz="0" w:space="0" w:color="auto"/>
                        <w:left w:val="none" w:sz="0" w:space="0" w:color="auto"/>
                        <w:bottom w:val="none" w:sz="0" w:space="0" w:color="auto"/>
                        <w:right w:val="none" w:sz="0" w:space="0" w:color="auto"/>
                      </w:divBdr>
                      <w:divsChild>
                        <w:div w:id="1122077595">
                          <w:marLeft w:val="0"/>
                          <w:marRight w:val="750"/>
                          <w:marTop w:val="0"/>
                          <w:marBottom w:val="0"/>
                          <w:divBdr>
                            <w:top w:val="none" w:sz="0" w:space="0" w:color="auto"/>
                            <w:left w:val="none" w:sz="0" w:space="0" w:color="auto"/>
                            <w:bottom w:val="none" w:sz="0" w:space="0" w:color="auto"/>
                            <w:right w:val="none" w:sz="0" w:space="0" w:color="auto"/>
                          </w:divBdr>
                          <w:divsChild>
                            <w:div w:id="1122078628">
                              <w:marLeft w:val="0"/>
                              <w:marRight w:val="0"/>
                              <w:marTop w:val="0"/>
                              <w:marBottom w:val="105"/>
                              <w:divBdr>
                                <w:top w:val="none" w:sz="0" w:space="0" w:color="auto"/>
                                <w:left w:val="none" w:sz="0" w:space="0" w:color="auto"/>
                                <w:bottom w:val="none" w:sz="0" w:space="0" w:color="auto"/>
                                <w:right w:val="none" w:sz="0" w:space="0" w:color="auto"/>
                              </w:divBdr>
                              <w:divsChild>
                                <w:div w:id="1122073603">
                                  <w:marLeft w:val="0"/>
                                  <w:marRight w:val="0"/>
                                  <w:marTop w:val="0"/>
                                  <w:marBottom w:val="0"/>
                                  <w:divBdr>
                                    <w:top w:val="none" w:sz="0" w:space="0" w:color="auto"/>
                                    <w:left w:val="none" w:sz="0" w:space="0" w:color="auto"/>
                                    <w:bottom w:val="none" w:sz="0" w:space="0" w:color="auto"/>
                                    <w:right w:val="none" w:sz="0" w:space="0" w:color="auto"/>
                                  </w:divBdr>
                                  <w:divsChild>
                                    <w:div w:id="1122075976">
                                      <w:marLeft w:val="0"/>
                                      <w:marRight w:val="0"/>
                                      <w:marTop w:val="0"/>
                                      <w:marBottom w:val="120"/>
                                      <w:divBdr>
                                        <w:top w:val="none" w:sz="0" w:space="0" w:color="auto"/>
                                        <w:left w:val="none" w:sz="0" w:space="0" w:color="auto"/>
                                        <w:bottom w:val="none" w:sz="0" w:space="0" w:color="auto"/>
                                        <w:right w:val="none" w:sz="0" w:space="0" w:color="auto"/>
                                      </w:divBdr>
                                    </w:div>
                                    <w:div w:id="1122076254">
                                      <w:marLeft w:val="0"/>
                                      <w:marRight w:val="0"/>
                                      <w:marTop w:val="0"/>
                                      <w:marBottom w:val="0"/>
                                      <w:divBdr>
                                        <w:top w:val="none" w:sz="0" w:space="0" w:color="auto"/>
                                        <w:left w:val="none" w:sz="0" w:space="0" w:color="auto"/>
                                        <w:bottom w:val="none" w:sz="0" w:space="0" w:color="auto"/>
                                        <w:right w:val="none" w:sz="0" w:space="0" w:color="auto"/>
                                      </w:divBdr>
                                      <w:divsChild>
                                        <w:div w:id="1122075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07363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2073026">
      <w:marLeft w:val="0"/>
      <w:marRight w:val="0"/>
      <w:marTop w:val="0"/>
      <w:marBottom w:val="0"/>
      <w:divBdr>
        <w:top w:val="none" w:sz="0" w:space="0" w:color="auto"/>
        <w:left w:val="none" w:sz="0" w:space="0" w:color="auto"/>
        <w:bottom w:val="none" w:sz="0" w:space="0" w:color="auto"/>
        <w:right w:val="none" w:sz="0" w:space="0" w:color="auto"/>
      </w:divBdr>
      <w:divsChild>
        <w:div w:id="1122076928">
          <w:marLeft w:val="0"/>
          <w:marRight w:val="0"/>
          <w:marTop w:val="0"/>
          <w:marBottom w:val="0"/>
          <w:divBdr>
            <w:top w:val="none" w:sz="0" w:space="0" w:color="auto"/>
            <w:left w:val="none" w:sz="0" w:space="0" w:color="auto"/>
            <w:bottom w:val="none" w:sz="0" w:space="0" w:color="auto"/>
            <w:right w:val="none" w:sz="0" w:space="0" w:color="auto"/>
          </w:divBdr>
          <w:divsChild>
            <w:div w:id="1122074880">
              <w:marLeft w:val="0"/>
              <w:marRight w:val="0"/>
              <w:marTop w:val="0"/>
              <w:marBottom w:val="0"/>
              <w:divBdr>
                <w:top w:val="none" w:sz="0" w:space="0" w:color="auto"/>
                <w:left w:val="none" w:sz="0" w:space="0" w:color="auto"/>
                <w:bottom w:val="none" w:sz="0" w:space="0" w:color="auto"/>
                <w:right w:val="none" w:sz="0" w:space="0" w:color="auto"/>
              </w:divBdr>
              <w:divsChild>
                <w:div w:id="1122072279">
                  <w:marLeft w:val="0"/>
                  <w:marRight w:val="0"/>
                  <w:marTop w:val="0"/>
                  <w:marBottom w:val="0"/>
                  <w:divBdr>
                    <w:top w:val="none" w:sz="0" w:space="0" w:color="auto"/>
                    <w:left w:val="none" w:sz="0" w:space="0" w:color="auto"/>
                    <w:bottom w:val="none" w:sz="0" w:space="0" w:color="auto"/>
                    <w:right w:val="none" w:sz="0" w:space="0" w:color="auto"/>
                  </w:divBdr>
                  <w:divsChild>
                    <w:div w:id="1122073059">
                      <w:marLeft w:val="0"/>
                      <w:marRight w:val="0"/>
                      <w:marTop w:val="0"/>
                      <w:marBottom w:val="0"/>
                      <w:divBdr>
                        <w:top w:val="none" w:sz="0" w:space="0" w:color="auto"/>
                        <w:left w:val="none" w:sz="0" w:space="0" w:color="auto"/>
                        <w:bottom w:val="none" w:sz="0" w:space="0" w:color="auto"/>
                        <w:right w:val="none" w:sz="0" w:space="0" w:color="auto"/>
                      </w:divBdr>
                      <w:divsChild>
                        <w:div w:id="1122073700">
                          <w:marLeft w:val="0"/>
                          <w:marRight w:val="0"/>
                          <w:marTop w:val="0"/>
                          <w:marBottom w:val="0"/>
                          <w:divBdr>
                            <w:top w:val="none" w:sz="0" w:space="0" w:color="auto"/>
                            <w:left w:val="none" w:sz="0" w:space="0" w:color="auto"/>
                            <w:bottom w:val="none" w:sz="0" w:space="0" w:color="auto"/>
                            <w:right w:val="none" w:sz="0" w:space="0" w:color="auto"/>
                          </w:divBdr>
                          <w:divsChild>
                            <w:div w:id="1122074222">
                              <w:marLeft w:val="0"/>
                              <w:marRight w:val="0"/>
                              <w:marTop w:val="0"/>
                              <w:marBottom w:val="0"/>
                              <w:divBdr>
                                <w:top w:val="none" w:sz="0" w:space="0" w:color="auto"/>
                                <w:left w:val="none" w:sz="0" w:space="0" w:color="auto"/>
                                <w:bottom w:val="none" w:sz="0" w:space="0" w:color="auto"/>
                                <w:right w:val="none" w:sz="0" w:space="0" w:color="auto"/>
                              </w:divBdr>
                            </w:div>
                            <w:div w:id="1122076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2073029">
      <w:marLeft w:val="0"/>
      <w:marRight w:val="0"/>
      <w:marTop w:val="0"/>
      <w:marBottom w:val="0"/>
      <w:divBdr>
        <w:top w:val="none" w:sz="0" w:space="0" w:color="auto"/>
        <w:left w:val="none" w:sz="0" w:space="0" w:color="auto"/>
        <w:bottom w:val="none" w:sz="0" w:space="0" w:color="auto"/>
        <w:right w:val="none" w:sz="0" w:space="0" w:color="auto"/>
      </w:divBdr>
      <w:divsChild>
        <w:div w:id="1122074645">
          <w:marLeft w:val="0"/>
          <w:marRight w:val="0"/>
          <w:marTop w:val="0"/>
          <w:marBottom w:val="0"/>
          <w:divBdr>
            <w:top w:val="none" w:sz="0" w:space="0" w:color="auto"/>
            <w:left w:val="none" w:sz="0" w:space="0" w:color="auto"/>
            <w:bottom w:val="none" w:sz="0" w:space="0" w:color="auto"/>
            <w:right w:val="none" w:sz="0" w:space="0" w:color="auto"/>
          </w:divBdr>
          <w:divsChild>
            <w:div w:id="1122077149">
              <w:marLeft w:val="0"/>
              <w:marRight w:val="0"/>
              <w:marTop w:val="0"/>
              <w:marBottom w:val="0"/>
              <w:divBdr>
                <w:top w:val="none" w:sz="0" w:space="0" w:color="auto"/>
                <w:left w:val="none" w:sz="0" w:space="0" w:color="auto"/>
                <w:bottom w:val="none" w:sz="0" w:space="0" w:color="auto"/>
                <w:right w:val="none" w:sz="0" w:space="0" w:color="auto"/>
              </w:divBdr>
              <w:divsChild>
                <w:div w:id="1122077605">
                  <w:marLeft w:val="0"/>
                  <w:marRight w:val="0"/>
                  <w:marTop w:val="0"/>
                  <w:marBottom w:val="0"/>
                  <w:divBdr>
                    <w:top w:val="none" w:sz="0" w:space="0" w:color="auto"/>
                    <w:left w:val="none" w:sz="0" w:space="0" w:color="auto"/>
                    <w:bottom w:val="none" w:sz="0" w:space="0" w:color="auto"/>
                    <w:right w:val="none" w:sz="0" w:space="0" w:color="auto"/>
                  </w:divBdr>
                  <w:divsChild>
                    <w:div w:id="1122077553">
                      <w:marLeft w:val="0"/>
                      <w:marRight w:val="0"/>
                      <w:marTop w:val="0"/>
                      <w:marBottom w:val="0"/>
                      <w:divBdr>
                        <w:top w:val="none" w:sz="0" w:space="0" w:color="auto"/>
                        <w:left w:val="none" w:sz="0" w:space="0" w:color="auto"/>
                        <w:bottom w:val="none" w:sz="0" w:space="0" w:color="auto"/>
                        <w:right w:val="none" w:sz="0" w:space="0" w:color="auto"/>
                      </w:divBdr>
                      <w:divsChild>
                        <w:div w:id="1122077805">
                          <w:marLeft w:val="0"/>
                          <w:marRight w:val="0"/>
                          <w:marTop w:val="234"/>
                          <w:marBottom w:val="0"/>
                          <w:divBdr>
                            <w:top w:val="none" w:sz="0" w:space="0" w:color="auto"/>
                            <w:left w:val="none" w:sz="0" w:space="0" w:color="auto"/>
                            <w:bottom w:val="none" w:sz="0" w:space="0" w:color="auto"/>
                            <w:right w:val="none" w:sz="0" w:space="0" w:color="auto"/>
                          </w:divBdr>
                          <w:divsChild>
                            <w:div w:id="1122076605">
                              <w:marLeft w:val="0"/>
                              <w:marRight w:val="0"/>
                              <w:marTop w:val="0"/>
                              <w:marBottom w:val="0"/>
                              <w:divBdr>
                                <w:top w:val="none" w:sz="0" w:space="0" w:color="auto"/>
                                <w:left w:val="none" w:sz="0" w:space="0" w:color="auto"/>
                                <w:bottom w:val="none" w:sz="0" w:space="0" w:color="auto"/>
                                <w:right w:val="none" w:sz="0" w:space="0" w:color="auto"/>
                              </w:divBdr>
                              <w:divsChild>
                                <w:div w:id="1122072707">
                                  <w:marLeft w:val="0"/>
                                  <w:marRight w:val="79"/>
                                  <w:marTop w:val="0"/>
                                  <w:marBottom w:val="0"/>
                                  <w:divBdr>
                                    <w:top w:val="none" w:sz="0" w:space="0" w:color="auto"/>
                                    <w:left w:val="none" w:sz="0" w:space="0" w:color="auto"/>
                                    <w:bottom w:val="none" w:sz="0" w:space="0" w:color="auto"/>
                                    <w:right w:val="none" w:sz="0" w:space="0" w:color="auto"/>
                                  </w:divBdr>
                                  <w:divsChild>
                                    <w:div w:id="1122071820">
                                      <w:marLeft w:val="0"/>
                                      <w:marRight w:val="0"/>
                                      <w:marTop w:val="0"/>
                                      <w:marBottom w:val="0"/>
                                      <w:divBdr>
                                        <w:top w:val="none" w:sz="0" w:space="0" w:color="auto"/>
                                        <w:left w:val="none" w:sz="0" w:space="0" w:color="auto"/>
                                        <w:bottom w:val="none" w:sz="0" w:space="0" w:color="auto"/>
                                        <w:right w:val="none" w:sz="0" w:space="0" w:color="auto"/>
                                      </w:divBdr>
                                      <w:divsChild>
                                        <w:div w:id="1122078778">
                                          <w:marLeft w:val="0"/>
                                          <w:marRight w:val="-370"/>
                                          <w:marTop w:val="0"/>
                                          <w:marBottom w:val="0"/>
                                          <w:divBdr>
                                            <w:top w:val="none" w:sz="0" w:space="0" w:color="auto"/>
                                            <w:left w:val="none" w:sz="0" w:space="0" w:color="auto"/>
                                            <w:bottom w:val="none" w:sz="0" w:space="0" w:color="auto"/>
                                            <w:right w:val="none" w:sz="0" w:space="0" w:color="auto"/>
                                          </w:divBdr>
                                          <w:divsChild>
                                            <w:div w:id="1122074407">
                                              <w:marLeft w:val="0"/>
                                              <w:marRight w:val="72"/>
                                              <w:marTop w:val="0"/>
                                              <w:marBottom w:val="0"/>
                                              <w:divBdr>
                                                <w:top w:val="none" w:sz="0" w:space="0" w:color="auto"/>
                                                <w:left w:val="none" w:sz="0" w:space="0" w:color="auto"/>
                                                <w:bottom w:val="none" w:sz="0" w:space="0" w:color="auto"/>
                                                <w:right w:val="none" w:sz="0" w:space="0" w:color="auto"/>
                                              </w:divBdr>
                                              <w:divsChild>
                                                <w:div w:id="1122075572">
                                                  <w:marLeft w:val="0"/>
                                                  <w:marRight w:val="0"/>
                                                  <w:marTop w:val="0"/>
                                                  <w:marBottom w:val="0"/>
                                                  <w:divBdr>
                                                    <w:top w:val="none" w:sz="0" w:space="0" w:color="auto"/>
                                                    <w:left w:val="none" w:sz="0" w:space="0" w:color="auto"/>
                                                    <w:bottom w:val="none" w:sz="0" w:space="0" w:color="auto"/>
                                                    <w:right w:val="none" w:sz="0" w:space="0" w:color="auto"/>
                                                  </w:divBdr>
                                                  <w:divsChild>
                                                    <w:div w:id="1122076840">
                                                      <w:marLeft w:val="0"/>
                                                      <w:marRight w:val="-245"/>
                                                      <w:marTop w:val="0"/>
                                                      <w:marBottom w:val="0"/>
                                                      <w:divBdr>
                                                        <w:top w:val="none" w:sz="0" w:space="0" w:color="auto"/>
                                                        <w:left w:val="none" w:sz="0" w:space="0" w:color="auto"/>
                                                        <w:bottom w:val="none" w:sz="0" w:space="0" w:color="auto"/>
                                                        <w:right w:val="none" w:sz="0" w:space="0" w:color="auto"/>
                                                      </w:divBdr>
                                                      <w:divsChild>
                                                        <w:div w:id="1122076843">
                                                          <w:marLeft w:val="0"/>
                                                          <w:marRight w:val="0"/>
                                                          <w:marTop w:val="0"/>
                                                          <w:marBottom w:val="201"/>
                                                          <w:divBdr>
                                                            <w:top w:val="none" w:sz="0" w:space="0" w:color="auto"/>
                                                            <w:left w:val="none" w:sz="0" w:space="0" w:color="auto"/>
                                                            <w:bottom w:val="none" w:sz="0" w:space="0" w:color="auto"/>
                                                            <w:right w:val="none" w:sz="0" w:space="0" w:color="auto"/>
                                                          </w:divBdr>
                                                          <w:divsChild>
                                                            <w:div w:id="1122077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22073038">
      <w:marLeft w:val="0"/>
      <w:marRight w:val="0"/>
      <w:marTop w:val="0"/>
      <w:marBottom w:val="0"/>
      <w:divBdr>
        <w:top w:val="none" w:sz="0" w:space="0" w:color="auto"/>
        <w:left w:val="none" w:sz="0" w:space="0" w:color="auto"/>
        <w:bottom w:val="none" w:sz="0" w:space="0" w:color="auto"/>
        <w:right w:val="none" w:sz="0" w:space="0" w:color="auto"/>
      </w:divBdr>
      <w:divsChild>
        <w:div w:id="1122075456">
          <w:marLeft w:val="0"/>
          <w:marRight w:val="0"/>
          <w:marTop w:val="0"/>
          <w:marBottom w:val="0"/>
          <w:divBdr>
            <w:top w:val="none" w:sz="0" w:space="0" w:color="auto"/>
            <w:left w:val="none" w:sz="0" w:space="0" w:color="auto"/>
            <w:bottom w:val="none" w:sz="0" w:space="0" w:color="auto"/>
            <w:right w:val="none" w:sz="0" w:space="0" w:color="auto"/>
          </w:divBdr>
          <w:divsChild>
            <w:div w:id="1122077240">
              <w:marLeft w:val="0"/>
              <w:marRight w:val="0"/>
              <w:marTop w:val="0"/>
              <w:marBottom w:val="0"/>
              <w:divBdr>
                <w:top w:val="none" w:sz="0" w:space="0" w:color="auto"/>
                <w:left w:val="none" w:sz="0" w:space="0" w:color="auto"/>
                <w:bottom w:val="none" w:sz="0" w:space="0" w:color="auto"/>
                <w:right w:val="none" w:sz="0" w:space="0" w:color="auto"/>
              </w:divBdr>
              <w:divsChild>
                <w:div w:id="1122075093">
                  <w:marLeft w:val="0"/>
                  <w:marRight w:val="0"/>
                  <w:marTop w:val="0"/>
                  <w:marBottom w:val="0"/>
                  <w:divBdr>
                    <w:top w:val="none" w:sz="0" w:space="0" w:color="auto"/>
                    <w:left w:val="none" w:sz="0" w:space="0" w:color="auto"/>
                    <w:bottom w:val="none" w:sz="0" w:space="0" w:color="auto"/>
                    <w:right w:val="none" w:sz="0" w:space="0" w:color="auto"/>
                  </w:divBdr>
                  <w:divsChild>
                    <w:div w:id="1122076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2073040">
      <w:marLeft w:val="0"/>
      <w:marRight w:val="0"/>
      <w:marTop w:val="0"/>
      <w:marBottom w:val="0"/>
      <w:divBdr>
        <w:top w:val="none" w:sz="0" w:space="0" w:color="auto"/>
        <w:left w:val="none" w:sz="0" w:space="0" w:color="auto"/>
        <w:bottom w:val="none" w:sz="0" w:space="0" w:color="auto"/>
        <w:right w:val="none" w:sz="0" w:space="0" w:color="auto"/>
      </w:divBdr>
      <w:divsChild>
        <w:div w:id="1122075910">
          <w:marLeft w:val="0"/>
          <w:marRight w:val="0"/>
          <w:marTop w:val="0"/>
          <w:marBottom w:val="0"/>
          <w:divBdr>
            <w:top w:val="none" w:sz="0" w:space="0" w:color="auto"/>
            <w:left w:val="none" w:sz="0" w:space="0" w:color="auto"/>
            <w:bottom w:val="none" w:sz="0" w:space="0" w:color="auto"/>
            <w:right w:val="none" w:sz="0" w:space="0" w:color="auto"/>
          </w:divBdr>
          <w:divsChild>
            <w:div w:id="1122076184">
              <w:marLeft w:val="0"/>
              <w:marRight w:val="0"/>
              <w:marTop w:val="0"/>
              <w:marBottom w:val="0"/>
              <w:divBdr>
                <w:top w:val="none" w:sz="0" w:space="0" w:color="auto"/>
                <w:left w:val="none" w:sz="0" w:space="0" w:color="auto"/>
                <w:bottom w:val="none" w:sz="0" w:space="0" w:color="auto"/>
                <w:right w:val="none" w:sz="0" w:space="0" w:color="auto"/>
              </w:divBdr>
              <w:divsChild>
                <w:div w:id="1122077974">
                  <w:marLeft w:val="0"/>
                  <w:marRight w:val="0"/>
                  <w:marTop w:val="45"/>
                  <w:marBottom w:val="0"/>
                  <w:divBdr>
                    <w:top w:val="none" w:sz="0" w:space="0" w:color="auto"/>
                    <w:left w:val="none" w:sz="0" w:space="0" w:color="auto"/>
                    <w:bottom w:val="none" w:sz="0" w:space="0" w:color="auto"/>
                    <w:right w:val="none" w:sz="0" w:space="0" w:color="auto"/>
                  </w:divBdr>
                  <w:divsChild>
                    <w:div w:id="1122078599">
                      <w:marLeft w:val="0"/>
                      <w:marRight w:val="39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2073041">
      <w:marLeft w:val="0"/>
      <w:marRight w:val="0"/>
      <w:marTop w:val="0"/>
      <w:marBottom w:val="0"/>
      <w:divBdr>
        <w:top w:val="none" w:sz="0" w:space="0" w:color="auto"/>
        <w:left w:val="none" w:sz="0" w:space="0" w:color="auto"/>
        <w:bottom w:val="none" w:sz="0" w:space="0" w:color="auto"/>
        <w:right w:val="none" w:sz="0" w:space="0" w:color="auto"/>
      </w:divBdr>
      <w:divsChild>
        <w:div w:id="1122078424">
          <w:marLeft w:val="0"/>
          <w:marRight w:val="0"/>
          <w:marTop w:val="0"/>
          <w:marBottom w:val="0"/>
          <w:divBdr>
            <w:top w:val="none" w:sz="0" w:space="0" w:color="auto"/>
            <w:left w:val="none" w:sz="0" w:space="0" w:color="auto"/>
            <w:bottom w:val="none" w:sz="0" w:space="0" w:color="auto"/>
            <w:right w:val="none" w:sz="0" w:space="0" w:color="auto"/>
          </w:divBdr>
          <w:divsChild>
            <w:div w:id="1122077093">
              <w:marLeft w:val="0"/>
              <w:marRight w:val="0"/>
              <w:marTop w:val="0"/>
              <w:marBottom w:val="0"/>
              <w:divBdr>
                <w:top w:val="none" w:sz="0" w:space="0" w:color="auto"/>
                <w:left w:val="none" w:sz="0" w:space="0" w:color="auto"/>
                <w:bottom w:val="none" w:sz="0" w:space="0" w:color="auto"/>
                <w:right w:val="none" w:sz="0" w:space="0" w:color="auto"/>
              </w:divBdr>
              <w:divsChild>
                <w:div w:id="1122075278">
                  <w:marLeft w:val="0"/>
                  <w:marRight w:val="0"/>
                  <w:marTop w:val="0"/>
                  <w:marBottom w:val="300"/>
                  <w:divBdr>
                    <w:top w:val="none" w:sz="0" w:space="0" w:color="auto"/>
                    <w:left w:val="none" w:sz="0" w:space="0" w:color="auto"/>
                    <w:bottom w:val="none" w:sz="0" w:space="0" w:color="auto"/>
                    <w:right w:val="none" w:sz="0" w:space="0" w:color="auto"/>
                  </w:divBdr>
                  <w:divsChild>
                    <w:div w:id="1122078237">
                      <w:marLeft w:val="0"/>
                      <w:marRight w:val="0"/>
                      <w:marTop w:val="0"/>
                      <w:marBottom w:val="0"/>
                      <w:divBdr>
                        <w:top w:val="none" w:sz="0" w:space="0" w:color="auto"/>
                        <w:left w:val="none" w:sz="0" w:space="0" w:color="auto"/>
                        <w:bottom w:val="none" w:sz="0" w:space="0" w:color="auto"/>
                        <w:right w:val="none" w:sz="0" w:space="0" w:color="auto"/>
                      </w:divBdr>
                      <w:divsChild>
                        <w:div w:id="1122078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2073046">
      <w:marLeft w:val="93"/>
      <w:marRight w:val="0"/>
      <w:marTop w:val="0"/>
      <w:marBottom w:val="0"/>
      <w:divBdr>
        <w:top w:val="none" w:sz="0" w:space="0" w:color="auto"/>
        <w:left w:val="none" w:sz="0" w:space="0" w:color="auto"/>
        <w:bottom w:val="none" w:sz="0" w:space="0" w:color="auto"/>
        <w:right w:val="none" w:sz="0" w:space="0" w:color="auto"/>
      </w:divBdr>
      <w:divsChild>
        <w:div w:id="1122073583">
          <w:marLeft w:val="0"/>
          <w:marRight w:val="0"/>
          <w:marTop w:val="0"/>
          <w:marBottom w:val="0"/>
          <w:divBdr>
            <w:top w:val="none" w:sz="0" w:space="0" w:color="auto"/>
            <w:left w:val="none" w:sz="0" w:space="0" w:color="auto"/>
            <w:bottom w:val="none" w:sz="0" w:space="0" w:color="auto"/>
            <w:right w:val="none" w:sz="0" w:space="0" w:color="auto"/>
          </w:divBdr>
        </w:div>
      </w:divsChild>
    </w:div>
    <w:div w:id="1122073052">
      <w:marLeft w:val="120"/>
      <w:marRight w:val="0"/>
      <w:marTop w:val="0"/>
      <w:marBottom w:val="0"/>
      <w:divBdr>
        <w:top w:val="none" w:sz="0" w:space="0" w:color="auto"/>
        <w:left w:val="none" w:sz="0" w:space="0" w:color="auto"/>
        <w:bottom w:val="none" w:sz="0" w:space="0" w:color="auto"/>
        <w:right w:val="none" w:sz="0" w:space="0" w:color="auto"/>
      </w:divBdr>
      <w:divsChild>
        <w:div w:id="1122077915">
          <w:marLeft w:val="0"/>
          <w:marRight w:val="0"/>
          <w:marTop w:val="0"/>
          <w:marBottom w:val="0"/>
          <w:divBdr>
            <w:top w:val="none" w:sz="0" w:space="0" w:color="auto"/>
            <w:left w:val="none" w:sz="0" w:space="0" w:color="auto"/>
            <w:bottom w:val="none" w:sz="0" w:space="0" w:color="auto"/>
            <w:right w:val="none" w:sz="0" w:space="0" w:color="auto"/>
          </w:divBdr>
        </w:div>
      </w:divsChild>
    </w:div>
    <w:div w:id="1122073061">
      <w:marLeft w:val="0"/>
      <w:marRight w:val="0"/>
      <w:marTop w:val="0"/>
      <w:marBottom w:val="0"/>
      <w:divBdr>
        <w:top w:val="none" w:sz="0" w:space="0" w:color="auto"/>
        <w:left w:val="none" w:sz="0" w:space="0" w:color="auto"/>
        <w:bottom w:val="none" w:sz="0" w:space="0" w:color="auto"/>
        <w:right w:val="none" w:sz="0" w:space="0" w:color="auto"/>
      </w:divBdr>
      <w:divsChild>
        <w:div w:id="1122074649">
          <w:marLeft w:val="0"/>
          <w:marRight w:val="0"/>
          <w:marTop w:val="0"/>
          <w:marBottom w:val="0"/>
          <w:divBdr>
            <w:top w:val="none" w:sz="0" w:space="0" w:color="auto"/>
            <w:left w:val="none" w:sz="0" w:space="0" w:color="auto"/>
            <w:bottom w:val="none" w:sz="0" w:space="0" w:color="auto"/>
            <w:right w:val="none" w:sz="0" w:space="0" w:color="auto"/>
          </w:divBdr>
          <w:divsChild>
            <w:div w:id="1122074327">
              <w:marLeft w:val="0"/>
              <w:marRight w:val="0"/>
              <w:marTop w:val="0"/>
              <w:marBottom w:val="0"/>
              <w:divBdr>
                <w:top w:val="none" w:sz="0" w:space="0" w:color="auto"/>
                <w:left w:val="none" w:sz="0" w:space="0" w:color="auto"/>
                <w:bottom w:val="none" w:sz="0" w:space="0" w:color="auto"/>
                <w:right w:val="none" w:sz="0" w:space="0" w:color="auto"/>
              </w:divBdr>
              <w:divsChild>
                <w:div w:id="1122074753">
                  <w:marLeft w:val="0"/>
                  <w:marRight w:val="0"/>
                  <w:marTop w:val="0"/>
                  <w:marBottom w:val="0"/>
                  <w:divBdr>
                    <w:top w:val="none" w:sz="0" w:space="0" w:color="auto"/>
                    <w:left w:val="none" w:sz="0" w:space="0" w:color="auto"/>
                    <w:bottom w:val="none" w:sz="0" w:space="0" w:color="auto"/>
                    <w:right w:val="none" w:sz="0" w:space="0" w:color="auto"/>
                  </w:divBdr>
                  <w:divsChild>
                    <w:div w:id="1122076197">
                      <w:marLeft w:val="0"/>
                      <w:marRight w:val="0"/>
                      <w:marTop w:val="0"/>
                      <w:marBottom w:val="0"/>
                      <w:divBdr>
                        <w:top w:val="none" w:sz="0" w:space="0" w:color="auto"/>
                        <w:left w:val="none" w:sz="0" w:space="0" w:color="auto"/>
                        <w:bottom w:val="none" w:sz="0" w:space="0" w:color="auto"/>
                        <w:right w:val="none" w:sz="0" w:space="0" w:color="auto"/>
                      </w:divBdr>
                      <w:divsChild>
                        <w:div w:id="1122075716">
                          <w:marLeft w:val="0"/>
                          <w:marRight w:val="791"/>
                          <w:marTop w:val="0"/>
                          <w:marBottom w:val="0"/>
                          <w:divBdr>
                            <w:top w:val="none" w:sz="0" w:space="0" w:color="auto"/>
                            <w:left w:val="none" w:sz="0" w:space="0" w:color="auto"/>
                            <w:bottom w:val="none" w:sz="0" w:space="0" w:color="auto"/>
                            <w:right w:val="none" w:sz="0" w:space="0" w:color="auto"/>
                          </w:divBdr>
                          <w:divsChild>
                            <w:div w:id="1122076316">
                              <w:marLeft w:val="0"/>
                              <w:marRight w:val="0"/>
                              <w:marTop w:val="0"/>
                              <w:marBottom w:val="111"/>
                              <w:divBdr>
                                <w:top w:val="none" w:sz="0" w:space="0" w:color="auto"/>
                                <w:left w:val="none" w:sz="0" w:space="0" w:color="auto"/>
                                <w:bottom w:val="none" w:sz="0" w:space="0" w:color="auto"/>
                                <w:right w:val="none" w:sz="0" w:space="0" w:color="auto"/>
                              </w:divBdr>
                              <w:divsChild>
                                <w:div w:id="1122071717">
                                  <w:marLeft w:val="0"/>
                                  <w:marRight w:val="0"/>
                                  <w:marTop w:val="0"/>
                                  <w:marBottom w:val="0"/>
                                  <w:divBdr>
                                    <w:top w:val="none" w:sz="0" w:space="0" w:color="auto"/>
                                    <w:left w:val="none" w:sz="0" w:space="0" w:color="auto"/>
                                    <w:bottom w:val="none" w:sz="0" w:space="0" w:color="auto"/>
                                    <w:right w:val="none" w:sz="0" w:space="0" w:color="auto"/>
                                  </w:divBdr>
                                  <w:divsChild>
                                    <w:div w:id="1122074422">
                                      <w:marLeft w:val="0"/>
                                      <w:marRight w:val="0"/>
                                      <w:marTop w:val="0"/>
                                      <w:marBottom w:val="127"/>
                                      <w:divBdr>
                                        <w:top w:val="none" w:sz="0" w:space="0" w:color="auto"/>
                                        <w:left w:val="none" w:sz="0" w:space="0" w:color="auto"/>
                                        <w:bottom w:val="none" w:sz="0" w:space="0" w:color="auto"/>
                                        <w:right w:val="none" w:sz="0" w:space="0" w:color="auto"/>
                                      </w:divBdr>
                                    </w:div>
                                    <w:div w:id="1122078000">
                                      <w:marLeft w:val="0"/>
                                      <w:marRight w:val="0"/>
                                      <w:marTop w:val="0"/>
                                      <w:marBottom w:val="0"/>
                                      <w:divBdr>
                                        <w:top w:val="none" w:sz="0" w:space="0" w:color="auto"/>
                                        <w:left w:val="none" w:sz="0" w:space="0" w:color="auto"/>
                                        <w:bottom w:val="none" w:sz="0" w:space="0" w:color="auto"/>
                                        <w:right w:val="none" w:sz="0" w:space="0" w:color="auto"/>
                                      </w:divBdr>
                                      <w:divsChild>
                                        <w:div w:id="1122077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075111">
                                  <w:marLeft w:val="0"/>
                                  <w:marRight w:val="0"/>
                                  <w:marTop w:val="0"/>
                                  <w:marBottom w:val="19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2073071">
      <w:marLeft w:val="0"/>
      <w:marRight w:val="0"/>
      <w:marTop w:val="0"/>
      <w:marBottom w:val="0"/>
      <w:divBdr>
        <w:top w:val="none" w:sz="0" w:space="0" w:color="auto"/>
        <w:left w:val="none" w:sz="0" w:space="0" w:color="auto"/>
        <w:bottom w:val="none" w:sz="0" w:space="0" w:color="auto"/>
        <w:right w:val="none" w:sz="0" w:space="0" w:color="auto"/>
      </w:divBdr>
      <w:divsChild>
        <w:div w:id="1122074020">
          <w:marLeft w:val="0"/>
          <w:marRight w:val="0"/>
          <w:marTop w:val="0"/>
          <w:marBottom w:val="0"/>
          <w:divBdr>
            <w:top w:val="none" w:sz="0" w:space="0" w:color="auto"/>
            <w:left w:val="none" w:sz="0" w:space="0" w:color="auto"/>
            <w:bottom w:val="none" w:sz="0" w:space="0" w:color="auto"/>
            <w:right w:val="none" w:sz="0" w:space="0" w:color="auto"/>
          </w:divBdr>
          <w:divsChild>
            <w:div w:id="1122073831">
              <w:marLeft w:val="0"/>
              <w:marRight w:val="0"/>
              <w:marTop w:val="0"/>
              <w:marBottom w:val="174"/>
              <w:divBdr>
                <w:top w:val="none" w:sz="0" w:space="0" w:color="auto"/>
                <w:left w:val="single" w:sz="24" w:space="4" w:color="B0B0A0"/>
                <w:bottom w:val="none" w:sz="0" w:space="0" w:color="auto"/>
                <w:right w:val="none" w:sz="0" w:space="0" w:color="auto"/>
              </w:divBdr>
              <w:divsChild>
                <w:div w:id="1122077000">
                  <w:marLeft w:val="0"/>
                  <w:marRight w:val="0"/>
                  <w:marTop w:val="0"/>
                  <w:marBottom w:val="0"/>
                  <w:divBdr>
                    <w:top w:val="none" w:sz="0" w:space="0" w:color="auto"/>
                    <w:left w:val="none" w:sz="0" w:space="0" w:color="auto"/>
                    <w:bottom w:val="none" w:sz="0" w:space="0" w:color="auto"/>
                    <w:right w:val="none" w:sz="0" w:space="0" w:color="auto"/>
                  </w:divBdr>
                  <w:divsChild>
                    <w:div w:id="1122074237">
                      <w:marLeft w:val="0"/>
                      <w:marRight w:val="0"/>
                      <w:marTop w:val="0"/>
                      <w:marBottom w:val="0"/>
                      <w:divBdr>
                        <w:top w:val="none" w:sz="0" w:space="0" w:color="auto"/>
                        <w:left w:val="none" w:sz="0" w:space="0" w:color="auto"/>
                        <w:bottom w:val="none" w:sz="0" w:space="0" w:color="auto"/>
                        <w:right w:val="none" w:sz="0" w:space="0" w:color="auto"/>
                      </w:divBdr>
                      <w:divsChild>
                        <w:div w:id="1122073675">
                          <w:marLeft w:val="0"/>
                          <w:marRight w:val="0"/>
                          <w:marTop w:val="116"/>
                          <w:marBottom w:val="116"/>
                          <w:divBdr>
                            <w:top w:val="none" w:sz="0" w:space="0" w:color="auto"/>
                            <w:left w:val="none" w:sz="0" w:space="0" w:color="auto"/>
                            <w:bottom w:val="none" w:sz="0" w:space="0" w:color="auto"/>
                            <w:right w:val="none" w:sz="0" w:space="0" w:color="auto"/>
                          </w:divBdr>
                        </w:div>
                        <w:div w:id="1122077363">
                          <w:marLeft w:val="0"/>
                          <w:marRight w:val="0"/>
                          <w:marTop w:val="116"/>
                          <w:marBottom w:val="116"/>
                          <w:divBdr>
                            <w:top w:val="none" w:sz="0" w:space="0" w:color="auto"/>
                            <w:left w:val="none" w:sz="0" w:space="0" w:color="auto"/>
                            <w:bottom w:val="none" w:sz="0" w:space="0" w:color="auto"/>
                            <w:right w:val="none" w:sz="0" w:space="0" w:color="auto"/>
                          </w:divBdr>
                        </w:div>
                        <w:div w:id="112207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2073080">
      <w:marLeft w:val="0"/>
      <w:marRight w:val="0"/>
      <w:marTop w:val="0"/>
      <w:marBottom w:val="0"/>
      <w:divBdr>
        <w:top w:val="none" w:sz="0" w:space="0" w:color="auto"/>
        <w:left w:val="none" w:sz="0" w:space="0" w:color="auto"/>
        <w:bottom w:val="none" w:sz="0" w:space="0" w:color="auto"/>
        <w:right w:val="none" w:sz="0" w:space="0" w:color="auto"/>
      </w:divBdr>
      <w:divsChild>
        <w:div w:id="1122076111">
          <w:marLeft w:val="75"/>
          <w:marRight w:val="0"/>
          <w:marTop w:val="0"/>
          <w:marBottom w:val="0"/>
          <w:divBdr>
            <w:top w:val="none" w:sz="0" w:space="0" w:color="auto"/>
            <w:left w:val="none" w:sz="0" w:space="0" w:color="auto"/>
            <w:bottom w:val="none" w:sz="0" w:space="0" w:color="auto"/>
            <w:right w:val="none" w:sz="0" w:space="0" w:color="auto"/>
          </w:divBdr>
          <w:divsChild>
            <w:div w:id="1122078309">
              <w:marLeft w:val="0"/>
              <w:marRight w:val="0"/>
              <w:marTop w:val="0"/>
              <w:marBottom w:val="0"/>
              <w:divBdr>
                <w:top w:val="none" w:sz="0" w:space="0" w:color="auto"/>
                <w:left w:val="none" w:sz="0" w:space="0" w:color="auto"/>
                <w:bottom w:val="none" w:sz="0" w:space="0" w:color="auto"/>
                <w:right w:val="none" w:sz="0" w:space="0" w:color="auto"/>
              </w:divBdr>
              <w:divsChild>
                <w:div w:id="1122078241">
                  <w:marLeft w:val="0"/>
                  <w:marRight w:val="0"/>
                  <w:marTop w:val="0"/>
                  <w:marBottom w:val="0"/>
                  <w:divBdr>
                    <w:top w:val="none" w:sz="0" w:space="0" w:color="auto"/>
                    <w:left w:val="none" w:sz="0" w:space="0" w:color="auto"/>
                    <w:bottom w:val="none" w:sz="0" w:space="0" w:color="auto"/>
                    <w:right w:val="none" w:sz="0" w:space="0" w:color="auto"/>
                  </w:divBdr>
                  <w:divsChild>
                    <w:div w:id="1122073077">
                      <w:marLeft w:val="0"/>
                      <w:marRight w:val="0"/>
                      <w:marTop w:val="0"/>
                      <w:marBottom w:val="0"/>
                      <w:divBdr>
                        <w:top w:val="none" w:sz="0" w:space="0" w:color="auto"/>
                        <w:left w:val="none" w:sz="0" w:space="0" w:color="auto"/>
                        <w:bottom w:val="none" w:sz="0" w:space="0" w:color="auto"/>
                        <w:right w:val="none" w:sz="0" w:space="0" w:color="auto"/>
                      </w:divBdr>
                      <w:divsChild>
                        <w:div w:id="1122073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2073087">
      <w:marLeft w:val="0"/>
      <w:marRight w:val="0"/>
      <w:marTop w:val="0"/>
      <w:marBottom w:val="0"/>
      <w:divBdr>
        <w:top w:val="none" w:sz="0" w:space="0" w:color="auto"/>
        <w:left w:val="none" w:sz="0" w:space="0" w:color="auto"/>
        <w:bottom w:val="none" w:sz="0" w:space="0" w:color="auto"/>
        <w:right w:val="none" w:sz="0" w:space="0" w:color="auto"/>
      </w:divBdr>
      <w:divsChild>
        <w:div w:id="1122072464">
          <w:marLeft w:val="0"/>
          <w:marRight w:val="0"/>
          <w:marTop w:val="0"/>
          <w:marBottom w:val="150"/>
          <w:divBdr>
            <w:top w:val="none" w:sz="0" w:space="0" w:color="auto"/>
            <w:left w:val="none" w:sz="0" w:space="0" w:color="auto"/>
            <w:bottom w:val="none" w:sz="0" w:space="0" w:color="auto"/>
            <w:right w:val="none" w:sz="0" w:space="0" w:color="auto"/>
          </w:divBdr>
          <w:divsChild>
            <w:div w:id="1122076695">
              <w:marLeft w:val="0"/>
              <w:marRight w:val="0"/>
              <w:marTop w:val="0"/>
              <w:marBottom w:val="0"/>
              <w:divBdr>
                <w:top w:val="none" w:sz="0" w:space="0" w:color="auto"/>
                <w:left w:val="none" w:sz="0" w:space="0" w:color="auto"/>
                <w:bottom w:val="none" w:sz="0" w:space="0" w:color="auto"/>
                <w:right w:val="none" w:sz="0" w:space="0" w:color="auto"/>
              </w:divBdr>
              <w:divsChild>
                <w:div w:id="1122078673">
                  <w:marLeft w:val="300"/>
                  <w:marRight w:val="0"/>
                  <w:marTop w:val="0"/>
                  <w:marBottom w:val="0"/>
                  <w:divBdr>
                    <w:top w:val="none" w:sz="0" w:space="0" w:color="auto"/>
                    <w:left w:val="none" w:sz="0" w:space="0" w:color="auto"/>
                    <w:bottom w:val="none" w:sz="0" w:space="0" w:color="auto"/>
                    <w:right w:val="none" w:sz="0" w:space="0" w:color="auto"/>
                  </w:divBdr>
                  <w:divsChild>
                    <w:div w:id="1122076096">
                      <w:marLeft w:val="0"/>
                      <w:marRight w:val="0"/>
                      <w:marTop w:val="0"/>
                      <w:marBottom w:val="0"/>
                      <w:divBdr>
                        <w:top w:val="none" w:sz="0" w:space="0" w:color="auto"/>
                        <w:left w:val="none" w:sz="0" w:space="0" w:color="auto"/>
                        <w:bottom w:val="none" w:sz="0" w:space="0" w:color="auto"/>
                        <w:right w:val="none" w:sz="0" w:space="0" w:color="auto"/>
                      </w:divBdr>
                      <w:divsChild>
                        <w:div w:id="1122076558">
                          <w:marLeft w:val="0"/>
                          <w:marRight w:val="0"/>
                          <w:marTop w:val="0"/>
                          <w:marBottom w:val="0"/>
                          <w:divBdr>
                            <w:top w:val="single" w:sz="6" w:space="0" w:color="D3D9E2"/>
                            <w:left w:val="single" w:sz="6" w:space="0" w:color="D3D9E2"/>
                            <w:bottom w:val="none" w:sz="0" w:space="0" w:color="auto"/>
                            <w:right w:val="single" w:sz="6" w:space="0" w:color="D3D9E2"/>
                          </w:divBdr>
                          <w:divsChild>
                            <w:div w:id="1122077559">
                              <w:marLeft w:val="315"/>
                              <w:marRight w:val="150"/>
                              <w:marTop w:val="150"/>
                              <w:marBottom w:val="315"/>
                              <w:divBdr>
                                <w:top w:val="none" w:sz="0" w:space="0" w:color="auto"/>
                                <w:left w:val="none" w:sz="0" w:space="0" w:color="auto"/>
                                <w:bottom w:val="none" w:sz="0" w:space="0" w:color="auto"/>
                                <w:right w:val="none" w:sz="0" w:space="0" w:color="auto"/>
                              </w:divBdr>
                              <w:divsChild>
                                <w:div w:id="1122072903">
                                  <w:marLeft w:val="0"/>
                                  <w:marRight w:val="0"/>
                                  <w:marTop w:val="0"/>
                                  <w:marBottom w:val="0"/>
                                  <w:divBdr>
                                    <w:top w:val="none" w:sz="0" w:space="0" w:color="auto"/>
                                    <w:left w:val="none" w:sz="0" w:space="0" w:color="auto"/>
                                    <w:bottom w:val="none" w:sz="0" w:space="0" w:color="auto"/>
                                    <w:right w:val="none" w:sz="0" w:space="0" w:color="auto"/>
                                  </w:divBdr>
                                </w:div>
                                <w:div w:id="1122076420">
                                  <w:marLeft w:val="0"/>
                                  <w:marRight w:val="0"/>
                                  <w:marTop w:val="0"/>
                                  <w:marBottom w:val="0"/>
                                  <w:divBdr>
                                    <w:top w:val="none" w:sz="0" w:space="0" w:color="auto"/>
                                    <w:left w:val="none" w:sz="0" w:space="0" w:color="auto"/>
                                    <w:bottom w:val="none" w:sz="0" w:space="0" w:color="auto"/>
                                    <w:right w:val="none" w:sz="0" w:space="0" w:color="auto"/>
                                  </w:divBdr>
                                  <w:divsChild>
                                    <w:div w:id="1122073725">
                                      <w:marLeft w:val="0"/>
                                      <w:marRight w:val="0"/>
                                      <w:marTop w:val="0"/>
                                      <w:marBottom w:val="0"/>
                                      <w:divBdr>
                                        <w:top w:val="none" w:sz="0" w:space="0" w:color="auto"/>
                                        <w:left w:val="none" w:sz="0" w:space="0" w:color="auto"/>
                                        <w:bottom w:val="none" w:sz="0" w:space="0" w:color="auto"/>
                                        <w:right w:val="none" w:sz="0" w:space="0" w:color="auto"/>
                                      </w:divBdr>
                                    </w:div>
                                  </w:divsChild>
                                </w:div>
                                <w:div w:id="1122076669">
                                  <w:marLeft w:val="0"/>
                                  <w:marRight w:val="0"/>
                                  <w:marTop w:val="0"/>
                                  <w:marBottom w:val="0"/>
                                  <w:divBdr>
                                    <w:top w:val="none" w:sz="0" w:space="0" w:color="auto"/>
                                    <w:left w:val="none" w:sz="0" w:space="0" w:color="auto"/>
                                    <w:bottom w:val="none" w:sz="0" w:space="0" w:color="auto"/>
                                    <w:right w:val="none" w:sz="0" w:space="0" w:color="auto"/>
                                  </w:divBdr>
                                  <w:divsChild>
                                    <w:div w:id="1122072917">
                                      <w:marLeft w:val="0"/>
                                      <w:marRight w:val="0"/>
                                      <w:marTop w:val="0"/>
                                      <w:marBottom w:val="0"/>
                                      <w:divBdr>
                                        <w:top w:val="none" w:sz="0" w:space="0" w:color="auto"/>
                                        <w:left w:val="none" w:sz="0" w:space="0" w:color="auto"/>
                                        <w:bottom w:val="none" w:sz="0" w:space="0" w:color="auto"/>
                                        <w:right w:val="none" w:sz="0" w:space="0" w:color="auto"/>
                                      </w:divBdr>
                                    </w:div>
                                    <w:div w:id="1122073066">
                                      <w:marLeft w:val="0"/>
                                      <w:marRight w:val="0"/>
                                      <w:marTop w:val="0"/>
                                      <w:marBottom w:val="0"/>
                                      <w:divBdr>
                                        <w:top w:val="none" w:sz="0" w:space="0" w:color="auto"/>
                                        <w:left w:val="none" w:sz="0" w:space="0" w:color="auto"/>
                                        <w:bottom w:val="none" w:sz="0" w:space="0" w:color="auto"/>
                                        <w:right w:val="none" w:sz="0" w:space="0" w:color="auto"/>
                                      </w:divBdr>
                                    </w:div>
                                  </w:divsChild>
                                </w:div>
                                <w:div w:id="1122077878">
                                  <w:marLeft w:val="0"/>
                                  <w:marRight w:val="0"/>
                                  <w:marTop w:val="0"/>
                                  <w:marBottom w:val="0"/>
                                  <w:divBdr>
                                    <w:top w:val="none" w:sz="0" w:space="0" w:color="auto"/>
                                    <w:left w:val="none" w:sz="0" w:space="0" w:color="auto"/>
                                    <w:bottom w:val="none" w:sz="0" w:space="0" w:color="auto"/>
                                    <w:right w:val="none" w:sz="0" w:space="0" w:color="auto"/>
                                  </w:divBdr>
                                  <w:divsChild>
                                    <w:div w:id="1122075059">
                                      <w:marLeft w:val="0"/>
                                      <w:marRight w:val="0"/>
                                      <w:marTop w:val="0"/>
                                      <w:marBottom w:val="0"/>
                                      <w:divBdr>
                                        <w:top w:val="none" w:sz="0" w:space="0" w:color="auto"/>
                                        <w:left w:val="none" w:sz="0" w:space="0" w:color="auto"/>
                                        <w:bottom w:val="none" w:sz="0" w:space="0" w:color="auto"/>
                                        <w:right w:val="none" w:sz="0" w:space="0" w:color="auto"/>
                                      </w:divBdr>
                                      <w:divsChild>
                                        <w:div w:id="1122074963">
                                          <w:marLeft w:val="0"/>
                                          <w:marRight w:val="0"/>
                                          <w:marTop w:val="0"/>
                                          <w:marBottom w:val="0"/>
                                          <w:divBdr>
                                            <w:top w:val="none" w:sz="0" w:space="0" w:color="auto"/>
                                            <w:left w:val="none" w:sz="0" w:space="0" w:color="auto"/>
                                            <w:bottom w:val="none" w:sz="0" w:space="0" w:color="auto"/>
                                            <w:right w:val="none" w:sz="0" w:space="0" w:color="auto"/>
                                          </w:divBdr>
                                          <w:divsChild>
                                            <w:div w:id="1122076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22073090">
      <w:marLeft w:val="93"/>
      <w:marRight w:val="0"/>
      <w:marTop w:val="0"/>
      <w:marBottom w:val="0"/>
      <w:divBdr>
        <w:top w:val="none" w:sz="0" w:space="0" w:color="auto"/>
        <w:left w:val="none" w:sz="0" w:space="0" w:color="auto"/>
        <w:bottom w:val="none" w:sz="0" w:space="0" w:color="auto"/>
        <w:right w:val="none" w:sz="0" w:space="0" w:color="auto"/>
      </w:divBdr>
      <w:divsChild>
        <w:div w:id="1122073058">
          <w:marLeft w:val="0"/>
          <w:marRight w:val="0"/>
          <w:marTop w:val="0"/>
          <w:marBottom w:val="0"/>
          <w:divBdr>
            <w:top w:val="none" w:sz="0" w:space="0" w:color="auto"/>
            <w:left w:val="none" w:sz="0" w:space="0" w:color="auto"/>
            <w:bottom w:val="none" w:sz="0" w:space="0" w:color="auto"/>
            <w:right w:val="none" w:sz="0" w:space="0" w:color="auto"/>
          </w:divBdr>
        </w:div>
      </w:divsChild>
    </w:div>
    <w:div w:id="1122073095">
      <w:marLeft w:val="0"/>
      <w:marRight w:val="0"/>
      <w:marTop w:val="0"/>
      <w:marBottom w:val="0"/>
      <w:divBdr>
        <w:top w:val="none" w:sz="0" w:space="0" w:color="auto"/>
        <w:left w:val="none" w:sz="0" w:space="0" w:color="auto"/>
        <w:bottom w:val="none" w:sz="0" w:space="0" w:color="auto"/>
        <w:right w:val="none" w:sz="0" w:space="0" w:color="auto"/>
      </w:divBdr>
      <w:divsChild>
        <w:div w:id="1122076866">
          <w:marLeft w:val="0"/>
          <w:marRight w:val="0"/>
          <w:marTop w:val="0"/>
          <w:marBottom w:val="0"/>
          <w:divBdr>
            <w:top w:val="none" w:sz="0" w:space="0" w:color="auto"/>
            <w:left w:val="none" w:sz="0" w:space="0" w:color="auto"/>
            <w:bottom w:val="none" w:sz="0" w:space="0" w:color="auto"/>
            <w:right w:val="none" w:sz="0" w:space="0" w:color="auto"/>
          </w:divBdr>
          <w:divsChild>
            <w:div w:id="1122071777">
              <w:marLeft w:val="0"/>
              <w:marRight w:val="0"/>
              <w:marTop w:val="0"/>
              <w:marBottom w:val="0"/>
              <w:divBdr>
                <w:top w:val="none" w:sz="0" w:space="0" w:color="auto"/>
                <w:left w:val="none" w:sz="0" w:space="0" w:color="auto"/>
                <w:bottom w:val="none" w:sz="0" w:space="0" w:color="auto"/>
                <w:right w:val="none" w:sz="0" w:space="0" w:color="auto"/>
              </w:divBdr>
              <w:divsChild>
                <w:div w:id="1122078142">
                  <w:marLeft w:val="0"/>
                  <w:marRight w:val="0"/>
                  <w:marTop w:val="0"/>
                  <w:marBottom w:val="0"/>
                  <w:divBdr>
                    <w:top w:val="none" w:sz="0" w:space="0" w:color="auto"/>
                    <w:left w:val="none" w:sz="0" w:space="0" w:color="auto"/>
                    <w:bottom w:val="none" w:sz="0" w:space="0" w:color="auto"/>
                    <w:right w:val="none" w:sz="0" w:space="0" w:color="auto"/>
                  </w:divBdr>
                  <w:divsChild>
                    <w:div w:id="1122073247">
                      <w:marLeft w:val="0"/>
                      <w:marRight w:val="0"/>
                      <w:marTop w:val="0"/>
                      <w:marBottom w:val="0"/>
                      <w:divBdr>
                        <w:top w:val="none" w:sz="0" w:space="0" w:color="auto"/>
                        <w:left w:val="none" w:sz="0" w:space="0" w:color="auto"/>
                        <w:bottom w:val="none" w:sz="0" w:space="0" w:color="auto"/>
                        <w:right w:val="none" w:sz="0" w:space="0" w:color="auto"/>
                      </w:divBdr>
                      <w:divsChild>
                        <w:div w:id="1122075228">
                          <w:marLeft w:val="0"/>
                          <w:marRight w:val="0"/>
                          <w:marTop w:val="315"/>
                          <w:marBottom w:val="0"/>
                          <w:divBdr>
                            <w:top w:val="none" w:sz="0" w:space="0" w:color="auto"/>
                            <w:left w:val="none" w:sz="0" w:space="0" w:color="auto"/>
                            <w:bottom w:val="none" w:sz="0" w:space="0" w:color="auto"/>
                            <w:right w:val="none" w:sz="0" w:space="0" w:color="auto"/>
                          </w:divBdr>
                          <w:divsChild>
                            <w:div w:id="1122075697">
                              <w:marLeft w:val="0"/>
                              <w:marRight w:val="0"/>
                              <w:marTop w:val="0"/>
                              <w:marBottom w:val="0"/>
                              <w:divBdr>
                                <w:top w:val="none" w:sz="0" w:space="0" w:color="auto"/>
                                <w:left w:val="none" w:sz="0" w:space="0" w:color="auto"/>
                                <w:bottom w:val="none" w:sz="0" w:space="0" w:color="auto"/>
                                <w:right w:val="none" w:sz="0" w:space="0" w:color="auto"/>
                              </w:divBdr>
                              <w:divsChild>
                                <w:div w:id="1122074697">
                                  <w:marLeft w:val="0"/>
                                  <w:marRight w:val="79"/>
                                  <w:marTop w:val="0"/>
                                  <w:marBottom w:val="0"/>
                                  <w:divBdr>
                                    <w:top w:val="none" w:sz="0" w:space="0" w:color="auto"/>
                                    <w:left w:val="none" w:sz="0" w:space="0" w:color="auto"/>
                                    <w:bottom w:val="none" w:sz="0" w:space="0" w:color="auto"/>
                                    <w:right w:val="none" w:sz="0" w:space="0" w:color="auto"/>
                                  </w:divBdr>
                                  <w:divsChild>
                                    <w:div w:id="1122076298">
                                      <w:marLeft w:val="0"/>
                                      <w:marRight w:val="0"/>
                                      <w:marTop w:val="0"/>
                                      <w:marBottom w:val="0"/>
                                      <w:divBdr>
                                        <w:top w:val="none" w:sz="0" w:space="0" w:color="auto"/>
                                        <w:left w:val="none" w:sz="0" w:space="0" w:color="auto"/>
                                        <w:bottom w:val="none" w:sz="0" w:space="0" w:color="auto"/>
                                        <w:right w:val="none" w:sz="0" w:space="0" w:color="auto"/>
                                      </w:divBdr>
                                      <w:divsChild>
                                        <w:div w:id="1122074214">
                                          <w:marLeft w:val="0"/>
                                          <w:marRight w:val="-370"/>
                                          <w:marTop w:val="0"/>
                                          <w:marBottom w:val="0"/>
                                          <w:divBdr>
                                            <w:top w:val="none" w:sz="0" w:space="0" w:color="auto"/>
                                            <w:left w:val="none" w:sz="0" w:space="0" w:color="auto"/>
                                            <w:bottom w:val="none" w:sz="0" w:space="0" w:color="auto"/>
                                            <w:right w:val="none" w:sz="0" w:space="0" w:color="auto"/>
                                          </w:divBdr>
                                          <w:divsChild>
                                            <w:div w:id="1122078525">
                                              <w:marLeft w:val="0"/>
                                              <w:marRight w:val="72"/>
                                              <w:marTop w:val="0"/>
                                              <w:marBottom w:val="0"/>
                                              <w:divBdr>
                                                <w:top w:val="none" w:sz="0" w:space="0" w:color="auto"/>
                                                <w:left w:val="none" w:sz="0" w:space="0" w:color="auto"/>
                                                <w:bottom w:val="none" w:sz="0" w:space="0" w:color="auto"/>
                                                <w:right w:val="none" w:sz="0" w:space="0" w:color="auto"/>
                                              </w:divBdr>
                                              <w:divsChild>
                                                <w:div w:id="1122073271">
                                                  <w:marLeft w:val="0"/>
                                                  <w:marRight w:val="0"/>
                                                  <w:marTop w:val="0"/>
                                                  <w:marBottom w:val="0"/>
                                                  <w:divBdr>
                                                    <w:top w:val="none" w:sz="0" w:space="0" w:color="auto"/>
                                                    <w:left w:val="none" w:sz="0" w:space="0" w:color="auto"/>
                                                    <w:bottom w:val="none" w:sz="0" w:space="0" w:color="auto"/>
                                                    <w:right w:val="none" w:sz="0" w:space="0" w:color="auto"/>
                                                  </w:divBdr>
                                                  <w:divsChild>
                                                    <w:div w:id="1122073671">
                                                      <w:marLeft w:val="0"/>
                                                      <w:marRight w:val="-245"/>
                                                      <w:marTop w:val="0"/>
                                                      <w:marBottom w:val="0"/>
                                                      <w:divBdr>
                                                        <w:top w:val="none" w:sz="0" w:space="0" w:color="auto"/>
                                                        <w:left w:val="none" w:sz="0" w:space="0" w:color="auto"/>
                                                        <w:bottom w:val="none" w:sz="0" w:space="0" w:color="auto"/>
                                                        <w:right w:val="none" w:sz="0" w:space="0" w:color="auto"/>
                                                      </w:divBdr>
                                                      <w:divsChild>
                                                        <w:div w:id="1122077477">
                                                          <w:marLeft w:val="0"/>
                                                          <w:marRight w:val="0"/>
                                                          <w:marTop w:val="0"/>
                                                          <w:marBottom w:val="270"/>
                                                          <w:divBdr>
                                                            <w:top w:val="none" w:sz="0" w:space="0" w:color="auto"/>
                                                            <w:left w:val="none" w:sz="0" w:space="0" w:color="auto"/>
                                                            <w:bottom w:val="none" w:sz="0" w:space="0" w:color="auto"/>
                                                            <w:right w:val="none" w:sz="0" w:space="0" w:color="auto"/>
                                                          </w:divBdr>
                                                          <w:divsChild>
                                                            <w:div w:id="1122072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22073097">
      <w:marLeft w:val="0"/>
      <w:marRight w:val="0"/>
      <w:marTop w:val="0"/>
      <w:marBottom w:val="0"/>
      <w:divBdr>
        <w:top w:val="none" w:sz="0" w:space="0" w:color="auto"/>
        <w:left w:val="none" w:sz="0" w:space="0" w:color="auto"/>
        <w:bottom w:val="none" w:sz="0" w:space="0" w:color="auto"/>
        <w:right w:val="none" w:sz="0" w:space="0" w:color="auto"/>
      </w:divBdr>
      <w:divsChild>
        <w:div w:id="1122071916">
          <w:marLeft w:val="0"/>
          <w:marRight w:val="0"/>
          <w:marTop w:val="0"/>
          <w:marBottom w:val="0"/>
          <w:divBdr>
            <w:top w:val="none" w:sz="0" w:space="0" w:color="auto"/>
            <w:left w:val="none" w:sz="0" w:space="0" w:color="auto"/>
            <w:bottom w:val="none" w:sz="0" w:space="0" w:color="auto"/>
            <w:right w:val="none" w:sz="0" w:space="0" w:color="auto"/>
          </w:divBdr>
          <w:divsChild>
            <w:div w:id="1122078615">
              <w:marLeft w:val="0"/>
              <w:marRight w:val="0"/>
              <w:marTop w:val="0"/>
              <w:marBottom w:val="0"/>
              <w:divBdr>
                <w:top w:val="none" w:sz="0" w:space="0" w:color="auto"/>
                <w:left w:val="none" w:sz="0" w:space="0" w:color="auto"/>
                <w:bottom w:val="none" w:sz="0" w:space="0" w:color="auto"/>
                <w:right w:val="none" w:sz="0" w:space="0" w:color="auto"/>
              </w:divBdr>
              <w:divsChild>
                <w:div w:id="1122072690">
                  <w:marLeft w:val="0"/>
                  <w:marRight w:val="0"/>
                  <w:marTop w:val="0"/>
                  <w:marBottom w:val="0"/>
                  <w:divBdr>
                    <w:top w:val="none" w:sz="0" w:space="0" w:color="auto"/>
                    <w:left w:val="none" w:sz="0" w:space="0" w:color="auto"/>
                    <w:bottom w:val="none" w:sz="0" w:space="0" w:color="auto"/>
                    <w:right w:val="none" w:sz="0" w:space="0" w:color="auto"/>
                  </w:divBdr>
                  <w:divsChild>
                    <w:div w:id="1122072125">
                      <w:marLeft w:val="0"/>
                      <w:marRight w:val="0"/>
                      <w:marTop w:val="0"/>
                      <w:marBottom w:val="0"/>
                      <w:divBdr>
                        <w:top w:val="none" w:sz="0" w:space="0" w:color="auto"/>
                        <w:left w:val="none" w:sz="0" w:space="0" w:color="auto"/>
                        <w:bottom w:val="none" w:sz="0" w:space="0" w:color="auto"/>
                        <w:right w:val="none" w:sz="0" w:space="0" w:color="auto"/>
                      </w:divBdr>
                      <w:divsChild>
                        <w:div w:id="1122072644">
                          <w:marLeft w:val="0"/>
                          <w:marRight w:val="0"/>
                          <w:marTop w:val="315"/>
                          <w:marBottom w:val="0"/>
                          <w:divBdr>
                            <w:top w:val="none" w:sz="0" w:space="0" w:color="auto"/>
                            <w:left w:val="none" w:sz="0" w:space="0" w:color="auto"/>
                            <w:bottom w:val="none" w:sz="0" w:space="0" w:color="auto"/>
                            <w:right w:val="none" w:sz="0" w:space="0" w:color="auto"/>
                          </w:divBdr>
                          <w:divsChild>
                            <w:div w:id="1122076260">
                              <w:marLeft w:val="0"/>
                              <w:marRight w:val="0"/>
                              <w:marTop w:val="0"/>
                              <w:marBottom w:val="0"/>
                              <w:divBdr>
                                <w:top w:val="none" w:sz="0" w:space="0" w:color="auto"/>
                                <w:left w:val="none" w:sz="0" w:space="0" w:color="auto"/>
                                <w:bottom w:val="none" w:sz="0" w:space="0" w:color="auto"/>
                                <w:right w:val="none" w:sz="0" w:space="0" w:color="auto"/>
                              </w:divBdr>
                              <w:divsChild>
                                <w:div w:id="1122076205">
                                  <w:marLeft w:val="0"/>
                                  <w:marRight w:val="79"/>
                                  <w:marTop w:val="0"/>
                                  <w:marBottom w:val="0"/>
                                  <w:divBdr>
                                    <w:top w:val="none" w:sz="0" w:space="0" w:color="auto"/>
                                    <w:left w:val="none" w:sz="0" w:space="0" w:color="auto"/>
                                    <w:bottom w:val="none" w:sz="0" w:space="0" w:color="auto"/>
                                    <w:right w:val="none" w:sz="0" w:space="0" w:color="auto"/>
                                  </w:divBdr>
                                  <w:divsChild>
                                    <w:div w:id="1122072298">
                                      <w:marLeft w:val="0"/>
                                      <w:marRight w:val="0"/>
                                      <w:marTop w:val="0"/>
                                      <w:marBottom w:val="0"/>
                                      <w:divBdr>
                                        <w:top w:val="none" w:sz="0" w:space="0" w:color="auto"/>
                                        <w:left w:val="none" w:sz="0" w:space="0" w:color="auto"/>
                                        <w:bottom w:val="none" w:sz="0" w:space="0" w:color="auto"/>
                                        <w:right w:val="none" w:sz="0" w:space="0" w:color="auto"/>
                                      </w:divBdr>
                                      <w:divsChild>
                                        <w:div w:id="1122072061">
                                          <w:marLeft w:val="0"/>
                                          <w:marRight w:val="-370"/>
                                          <w:marTop w:val="0"/>
                                          <w:marBottom w:val="0"/>
                                          <w:divBdr>
                                            <w:top w:val="none" w:sz="0" w:space="0" w:color="auto"/>
                                            <w:left w:val="none" w:sz="0" w:space="0" w:color="auto"/>
                                            <w:bottom w:val="none" w:sz="0" w:space="0" w:color="auto"/>
                                            <w:right w:val="none" w:sz="0" w:space="0" w:color="auto"/>
                                          </w:divBdr>
                                          <w:divsChild>
                                            <w:div w:id="1122074189">
                                              <w:marLeft w:val="0"/>
                                              <w:marRight w:val="72"/>
                                              <w:marTop w:val="0"/>
                                              <w:marBottom w:val="0"/>
                                              <w:divBdr>
                                                <w:top w:val="none" w:sz="0" w:space="0" w:color="auto"/>
                                                <w:left w:val="none" w:sz="0" w:space="0" w:color="auto"/>
                                                <w:bottom w:val="none" w:sz="0" w:space="0" w:color="auto"/>
                                                <w:right w:val="none" w:sz="0" w:space="0" w:color="auto"/>
                                              </w:divBdr>
                                              <w:divsChild>
                                                <w:div w:id="1122077752">
                                                  <w:marLeft w:val="0"/>
                                                  <w:marRight w:val="0"/>
                                                  <w:marTop w:val="0"/>
                                                  <w:marBottom w:val="0"/>
                                                  <w:divBdr>
                                                    <w:top w:val="none" w:sz="0" w:space="0" w:color="auto"/>
                                                    <w:left w:val="none" w:sz="0" w:space="0" w:color="auto"/>
                                                    <w:bottom w:val="none" w:sz="0" w:space="0" w:color="auto"/>
                                                    <w:right w:val="none" w:sz="0" w:space="0" w:color="auto"/>
                                                  </w:divBdr>
                                                  <w:divsChild>
                                                    <w:div w:id="1122072199">
                                                      <w:marLeft w:val="0"/>
                                                      <w:marRight w:val="-245"/>
                                                      <w:marTop w:val="0"/>
                                                      <w:marBottom w:val="0"/>
                                                      <w:divBdr>
                                                        <w:top w:val="none" w:sz="0" w:space="0" w:color="auto"/>
                                                        <w:left w:val="none" w:sz="0" w:space="0" w:color="auto"/>
                                                        <w:bottom w:val="none" w:sz="0" w:space="0" w:color="auto"/>
                                                        <w:right w:val="none" w:sz="0" w:space="0" w:color="auto"/>
                                                      </w:divBdr>
                                                      <w:divsChild>
                                                        <w:div w:id="1122072739">
                                                          <w:marLeft w:val="0"/>
                                                          <w:marRight w:val="0"/>
                                                          <w:marTop w:val="0"/>
                                                          <w:marBottom w:val="270"/>
                                                          <w:divBdr>
                                                            <w:top w:val="none" w:sz="0" w:space="0" w:color="auto"/>
                                                            <w:left w:val="none" w:sz="0" w:space="0" w:color="auto"/>
                                                            <w:bottom w:val="none" w:sz="0" w:space="0" w:color="auto"/>
                                                            <w:right w:val="none" w:sz="0" w:space="0" w:color="auto"/>
                                                          </w:divBdr>
                                                          <w:divsChild>
                                                            <w:div w:id="1122076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22073107">
      <w:marLeft w:val="0"/>
      <w:marRight w:val="0"/>
      <w:marTop w:val="0"/>
      <w:marBottom w:val="0"/>
      <w:divBdr>
        <w:top w:val="none" w:sz="0" w:space="0" w:color="auto"/>
        <w:left w:val="none" w:sz="0" w:space="0" w:color="auto"/>
        <w:bottom w:val="none" w:sz="0" w:space="0" w:color="auto"/>
        <w:right w:val="none" w:sz="0" w:space="0" w:color="auto"/>
      </w:divBdr>
      <w:divsChild>
        <w:div w:id="1122075817">
          <w:marLeft w:val="0"/>
          <w:marRight w:val="0"/>
          <w:marTop w:val="0"/>
          <w:marBottom w:val="0"/>
          <w:divBdr>
            <w:top w:val="none" w:sz="0" w:space="0" w:color="auto"/>
            <w:left w:val="none" w:sz="0" w:space="0" w:color="auto"/>
            <w:bottom w:val="none" w:sz="0" w:space="0" w:color="auto"/>
            <w:right w:val="none" w:sz="0" w:space="0" w:color="auto"/>
          </w:divBdr>
          <w:divsChild>
            <w:div w:id="1122073384">
              <w:marLeft w:val="0"/>
              <w:marRight w:val="0"/>
              <w:marTop w:val="0"/>
              <w:marBottom w:val="0"/>
              <w:divBdr>
                <w:top w:val="none" w:sz="0" w:space="0" w:color="auto"/>
                <w:left w:val="none" w:sz="0" w:space="0" w:color="auto"/>
                <w:bottom w:val="none" w:sz="0" w:space="0" w:color="auto"/>
                <w:right w:val="none" w:sz="0" w:space="0" w:color="auto"/>
              </w:divBdr>
              <w:divsChild>
                <w:div w:id="1122076225">
                  <w:marLeft w:val="0"/>
                  <w:marRight w:val="150"/>
                  <w:marTop w:val="0"/>
                  <w:marBottom w:val="150"/>
                  <w:divBdr>
                    <w:top w:val="none" w:sz="0" w:space="0" w:color="auto"/>
                    <w:left w:val="none" w:sz="0" w:space="0" w:color="auto"/>
                    <w:bottom w:val="none" w:sz="0" w:space="0" w:color="auto"/>
                    <w:right w:val="none" w:sz="0" w:space="0" w:color="auto"/>
                  </w:divBdr>
                  <w:divsChild>
                    <w:div w:id="1122078493">
                      <w:marLeft w:val="0"/>
                      <w:marRight w:val="0"/>
                      <w:marTop w:val="0"/>
                      <w:marBottom w:val="0"/>
                      <w:divBdr>
                        <w:top w:val="none" w:sz="0" w:space="0" w:color="auto"/>
                        <w:left w:val="none" w:sz="0" w:space="0" w:color="auto"/>
                        <w:bottom w:val="none" w:sz="0" w:space="0" w:color="auto"/>
                        <w:right w:val="none" w:sz="0" w:space="0" w:color="auto"/>
                      </w:divBdr>
                      <w:divsChild>
                        <w:div w:id="1122077015">
                          <w:marLeft w:val="0"/>
                          <w:marRight w:val="0"/>
                          <w:marTop w:val="0"/>
                          <w:marBottom w:val="0"/>
                          <w:divBdr>
                            <w:top w:val="none" w:sz="0" w:space="0" w:color="auto"/>
                            <w:left w:val="none" w:sz="0" w:space="0" w:color="auto"/>
                            <w:bottom w:val="none" w:sz="0" w:space="0" w:color="auto"/>
                            <w:right w:val="none" w:sz="0" w:space="0" w:color="auto"/>
                          </w:divBdr>
                          <w:divsChild>
                            <w:div w:id="1122072625">
                              <w:marLeft w:val="0"/>
                              <w:marRight w:val="0"/>
                              <w:marTop w:val="0"/>
                              <w:marBottom w:val="0"/>
                              <w:divBdr>
                                <w:top w:val="none" w:sz="0" w:space="0" w:color="auto"/>
                                <w:left w:val="none" w:sz="0" w:space="0" w:color="auto"/>
                                <w:bottom w:val="none" w:sz="0" w:space="0" w:color="auto"/>
                                <w:right w:val="none" w:sz="0" w:space="0" w:color="auto"/>
                              </w:divBdr>
                              <w:divsChild>
                                <w:div w:id="1122071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2073114">
      <w:marLeft w:val="0"/>
      <w:marRight w:val="0"/>
      <w:marTop w:val="0"/>
      <w:marBottom w:val="0"/>
      <w:divBdr>
        <w:top w:val="none" w:sz="0" w:space="0" w:color="auto"/>
        <w:left w:val="none" w:sz="0" w:space="0" w:color="auto"/>
        <w:bottom w:val="none" w:sz="0" w:space="0" w:color="auto"/>
        <w:right w:val="none" w:sz="0" w:space="0" w:color="auto"/>
      </w:divBdr>
      <w:divsChild>
        <w:div w:id="1122075732">
          <w:marLeft w:val="0"/>
          <w:marRight w:val="0"/>
          <w:marTop w:val="0"/>
          <w:marBottom w:val="0"/>
          <w:divBdr>
            <w:top w:val="none" w:sz="0" w:space="0" w:color="auto"/>
            <w:left w:val="none" w:sz="0" w:space="0" w:color="auto"/>
            <w:bottom w:val="none" w:sz="0" w:space="0" w:color="auto"/>
            <w:right w:val="none" w:sz="0" w:space="0" w:color="auto"/>
          </w:divBdr>
          <w:divsChild>
            <w:div w:id="1122073172">
              <w:marLeft w:val="0"/>
              <w:marRight w:val="0"/>
              <w:marTop w:val="0"/>
              <w:marBottom w:val="0"/>
              <w:divBdr>
                <w:top w:val="none" w:sz="0" w:space="0" w:color="auto"/>
                <w:left w:val="none" w:sz="0" w:space="0" w:color="auto"/>
                <w:bottom w:val="none" w:sz="0" w:space="0" w:color="auto"/>
                <w:right w:val="none" w:sz="0" w:space="0" w:color="auto"/>
              </w:divBdr>
            </w:div>
            <w:div w:id="1122075430">
              <w:marLeft w:val="0"/>
              <w:marRight w:val="0"/>
              <w:marTop w:val="0"/>
              <w:marBottom w:val="0"/>
              <w:divBdr>
                <w:top w:val="none" w:sz="0" w:space="0" w:color="auto"/>
                <w:left w:val="none" w:sz="0" w:space="0" w:color="auto"/>
                <w:bottom w:val="none" w:sz="0" w:space="0" w:color="auto"/>
                <w:right w:val="none" w:sz="0" w:space="0" w:color="auto"/>
              </w:divBdr>
            </w:div>
            <w:div w:id="1122077435">
              <w:marLeft w:val="0"/>
              <w:marRight w:val="0"/>
              <w:marTop w:val="0"/>
              <w:marBottom w:val="0"/>
              <w:divBdr>
                <w:top w:val="none" w:sz="0" w:space="0" w:color="auto"/>
                <w:left w:val="none" w:sz="0" w:space="0" w:color="auto"/>
                <w:bottom w:val="none" w:sz="0" w:space="0" w:color="auto"/>
                <w:right w:val="none" w:sz="0" w:space="0" w:color="auto"/>
              </w:divBdr>
              <w:divsChild>
                <w:div w:id="1122074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2073115">
      <w:marLeft w:val="0"/>
      <w:marRight w:val="0"/>
      <w:marTop w:val="0"/>
      <w:marBottom w:val="0"/>
      <w:divBdr>
        <w:top w:val="none" w:sz="0" w:space="0" w:color="auto"/>
        <w:left w:val="none" w:sz="0" w:space="0" w:color="auto"/>
        <w:bottom w:val="none" w:sz="0" w:space="0" w:color="auto"/>
        <w:right w:val="none" w:sz="0" w:space="0" w:color="auto"/>
      </w:divBdr>
      <w:divsChild>
        <w:div w:id="1122072677">
          <w:marLeft w:val="0"/>
          <w:marRight w:val="0"/>
          <w:marTop w:val="0"/>
          <w:marBottom w:val="0"/>
          <w:divBdr>
            <w:top w:val="none" w:sz="0" w:space="0" w:color="auto"/>
            <w:left w:val="none" w:sz="0" w:space="0" w:color="auto"/>
            <w:bottom w:val="none" w:sz="0" w:space="0" w:color="auto"/>
            <w:right w:val="none" w:sz="0" w:space="0" w:color="auto"/>
          </w:divBdr>
          <w:divsChild>
            <w:div w:id="1122071728">
              <w:marLeft w:val="0"/>
              <w:marRight w:val="0"/>
              <w:marTop w:val="0"/>
              <w:marBottom w:val="0"/>
              <w:divBdr>
                <w:top w:val="none" w:sz="0" w:space="0" w:color="auto"/>
                <w:left w:val="none" w:sz="0" w:space="0" w:color="auto"/>
                <w:bottom w:val="none" w:sz="0" w:space="0" w:color="auto"/>
                <w:right w:val="none" w:sz="0" w:space="0" w:color="auto"/>
              </w:divBdr>
            </w:div>
            <w:div w:id="1122074604">
              <w:marLeft w:val="0"/>
              <w:marRight w:val="0"/>
              <w:marTop w:val="0"/>
              <w:marBottom w:val="0"/>
              <w:divBdr>
                <w:top w:val="none" w:sz="0" w:space="0" w:color="auto"/>
                <w:left w:val="none" w:sz="0" w:space="0" w:color="auto"/>
                <w:bottom w:val="none" w:sz="0" w:space="0" w:color="auto"/>
                <w:right w:val="none" w:sz="0" w:space="0" w:color="auto"/>
              </w:divBdr>
            </w:div>
            <w:div w:id="1122075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073121">
      <w:marLeft w:val="93"/>
      <w:marRight w:val="0"/>
      <w:marTop w:val="0"/>
      <w:marBottom w:val="0"/>
      <w:divBdr>
        <w:top w:val="none" w:sz="0" w:space="0" w:color="auto"/>
        <w:left w:val="none" w:sz="0" w:space="0" w:color="auto"/>
        <w:bottom w:val="none" w:sz="0" w:space="0" w:color="auto"/>
        <w:right w:val="none" w:sz="0" w:space="0" w:color="auto"/>
      </w:divBdr>
      <w:divsChild>
        <w:div w:id="1122075944">
          <w:marLeft w:val="0"/>
          <w:marRight w:val="0"/>
          <w:marTop w:val="0"/>
          <w:marBottom w:val="0"/>
          <w:divBdr>
            <w:top w:val="none" w:sz="0" w:space="0" w:color="auto"/>
            <w:left w:val="none" w:sz="0" w:space="0" w:color="auto"/>
            <w:bottom w:val="none" w:sz="0" w:space="0" w:color="auto"/>
            <w:right w:val="none" w:sz="0" w:space="0" w:color="auto"/>
          </w:divBdr>
        </w:div>
      </w:divsChild>
    </w:div>
    <w:div w:id="1122073125">
      <w:marLeft w:val="0"/>
      <w:marRight w:val="0"/>
      <w:marTop w:val="0"/>
      <w:marBottom w:val="0"/>
      <w:divBdr>
        <w:top w:val="none" w:sz="0" w:space="0" w:color="auto"/>
        <w:left w:val="none" w:sz="0" w:space="0" w:color="auto"/>
        <w:bottom w:val="none" w:sz="0" w:space="0" w:color="auto"/>
        <w:right w:val="none" w:sz="0" w:space="0" w:color="auto"/>
      </w:divBdr>
      <w:divsChild>
        <w:div w:id="1122074108">
          <w:marLeft w:val="0"/>
          <w:marRight w:val="0"/>
          <w:marTop w:val="0"/>
          <w:marBottom w:val="0"/>
          <w:divBdr>
            <w:top w:val="none" w:sz="0" w:space="0" w:color="auto"/>
            <w:left w:val="none" w:sz="0" w:space="0" w:color="auto"/>
            <w:bottom w:val="none" w:sz="0" w:space="0" w:color="auto"/>
            <w:right w:val="none" w:sz="0" w:space="0" w:color="auto"/>
          </w:divBdr>
          <w:divsChild>
            <w:div w:id="1122076834">
              <w:marLeft w:val="0"/>
              <w:marRight w:val="0"/>
              <w:marTop w:val="0"/>
              <w:marBottom w:val="0"/>
              <w:divBdr>
                <w:top w:val="none" w:sz="0" w:space="0" w:color="auto"/>
                <w:left w:val="none" w:sz="0" w:space="0" w:color="auto"/>
                <w:bottom w:val="none" w:sz="0" w:space="0" w:color="auto"/>
                <w:right w:val="none" w:sz="0" w:space="0" w:color="auto"/>
              </w:divBdr>
              <w:divsChild>
                <w:div w:id="1122076808">
                  <w:marLeft w:val="0"/>
                  <w:marRight w:val="0"/>
                  <w:marTop w:val="0"/>
                  <w:marBottom w:val="0"/>
                  <w:divBdr>
                    <w:top w:val="none" w:sz="0" w:space="0" w:color="auto"/>
                    <w:left w:val="none" w:sz="0" w:space="0" w:color="auto"/>
                    <w:bottom w:val="none" w:sz="0" w:space="0" w:color="auto"/>
                    <w:right w:val="none" w:sz="0" w:space="0" w:color="auto"/>
                  </w:divBdr>
                  <w:divsChild>
                    <w:div w:id="1122074056">
                      <w:marLeft w:val="0"/>
                      <w:marRight w:val="0"/>
                      <w:marTop w:val="0"/>
                      <w:marBottom w:val="0"/>
                      <w:divBdr>
                        <w:top w:val="none" w:sz="0" w:space="0" w:color="auto"/>
                        <w:left w:val="none" w:sz="0" w:space="0" w:color="auto"/>
                        <w:bottom w:val="none" w:sz="0" w:space="0" w:color="auto"/>
                        <w:right w:val="none" w:sz="0" w:space="0" w:color="auto"/>
                      </w:divBdr>
                      <w:divsChild>
                        <w:div w:id="1122072101">
                          <w:marLeft w:val="0"/>
                          <w:marRight w:val="581"/>
                          <w:marTop w:val="0"/>
                          <w:marBottom w:val="0"/>
                          <w:divBdr>
                            <w:top w:val="none" w:sz="0" w:space="0" w:color="auto"/>
                            <w:left w:val="none" w:sz="0" w:space="0" w:color="auto"/>
                            <w:bottom w:val="none" w:sz="0" w:space="0" w:color="auto"/>
                            <w:right w:val="none" w:sz="0" w:space="0" w:color="auto"/>
                          </w:divBdr>
                          <w:divsChild>
                            <w:div w:id="1122072517">
                              <w:marLeft w:val="0"/>
                              <w:marRight w:val="0"/>
                              <w:marTop w:val="0"/>
                              <w:marBottom w:val="81"/>
                              <w:divBdr>
                                <w:top w:val="none" w:sz="0" w:space="0" w:color="auto"/>
                                <w:left w:val="none" w:sz="0" w:space="0" w:color="auto"/>
                                <w:bottom w:val="none" w:sz="0" w:space="0" w:color="auto"/>
                                <w:right w:val="none" w:sz="0" w:space="0" w:color="auto"/>
                              </w:divBdr>
                              <w:divsChild>
                                <w:div w:id="1122075400">
                                  <w:marLeft w:val="0"/>
                                  <w:marRight w:val="0"/>
                                  <w:marTop w:val="0"/>
                                  <w:marBottom w:val="139"/>
                                  <w:divBdr>
                                    <w:top w:val="none" w:sz="0" w:space="0" w:color="auto"/>
                                    <w:left w:val="none" w:sz="0" w:space="0" w:color="auto"/>
                                    <w:bottom w:val="none" w:sz="0" w:space="0" w:color="auto"/>
                                    <w:right w:val="none" w:sz="0" w:space="0" w:color="auto"/>
                                  </w:divBdr>
                                </w:div>
                                <w:div w:id="1122076787">
                                  <w:marLeft w:val="0"/>
                                  <w:marRight w:val="0"/>
                                  <w:marTop w:val="0"/>
                                  <w:marBottom w:val="0"/>
                                  <w:divBdr>
                                    <w:top w:val="none" w:sz="0" w:space="0" w:color="auto"/>
                                    <w:left w:val="none" w:sz="0" w:space="0" w:color="auto"/>
                                    <w:bottom w:val="none" w:sz="0" w:space="0" w:color="auto"/>
                                    <w:right w:val="none" w:sz="0" w:space="0" w:color="auto"/>
                                  </w:divBdr>
                                  <w:divsChild>
                                    <w:div w:id="1122075647">
                                      <w:marLeft w:val="0"/>
                                      <w:marRight w:val="0"/>
                                      <w:marTop w:val="0"/>
                                      <w:marBottom w:val="0"/>
                                      <w:divBdr>
                                        <w:top w:val="none" w:sz="0" w:space="0" w:color="auto"/>
                                        <w:left w:val="none" w:sz="0" w:space="0" w:color="auto"/>
                                        <w:bottom w:val="none" w:sz="0" w:space="0" w:color="auto"/>
                                        <w:right w:val="none" w:sz="0" w:space="0" w:color="auto"/>
                                      </w:divBdr>
                                      <w:divsChild>
                                        <w:div w:id="1122073074">
                                          <w:marLeft w:val="0"/>
                                          <w:marRight w:val="0"/>
                                          <w:marTop w:val="0"/>
                                          <w:marBottom w:val="0"/>
                                          <w:divBdr>
                                            <w:top w:val="none" w:sz="0" w:space="0" w:color="auto"/>
                                            <w:left w:val="none" w:sz="0" w:space="0" w:color="auto"/>
                                            <w:bottom w:val="none" w:sz="0" w:space="0" w:color="auto"/>
                                            <w:right w:val="none" w:sz="0" w:space="0" w:color="auto"/>
                                          </w:divBdr>
                                        </w:div>
                                      </w:divsChild>
                                    </w:div>
                                    <w:div w:id="1122076280">
                                      <w:marLeft w:val="0"/>
                                      <w:marRight w:val="0"/>
                                      <w:marTop w:val="0"/>
                                      <w:marBottom w:val="93"/>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22073129">
      <w:marLeft w:val="0"/>
      <w:marRight w:val="0"/>
      <w:marTop w:val="0"/>
      <w:marBottom w:val="0"/>
      <w:divBdr>
        <w:top w:val="none" w:sz="0" w:space="0" w:color="auto"/>
        <w:left w:val="none" w:sz="0" w:space="0" w:color="auto"/>
        <w:bottom w:val="none" w:sz="0" w:space="0" w:color="auto"/>
        <w:right w:val="none" w:sz="0" w:space="0" w:color="auto"/>
      </w:divBdr>
      <w:divsChild>
        <w:div w:id="1122074837">
          <w:marLeft w:val="0"/>
          <w:marRight w:val="0"/>
          <w:marTop w:val="0"/>
          <w:marBottom w:val="0"/>
          <w:divBdr>
            <w:top w:val="none" w:sz="0" w:space="0" w:color="auto"/>
            <w:left w:val="none" w:sz="0" w:space="0" w:color="auto"/>
            <w:bottom w:val="none" w:sz="0" w:space="0" w:color="auto"/>
            <w:right w:val="none" w:sz="0" w:space="0" w:color="auto"/>
          </w:divBdr>
          <w:divsChild>
            <w:div w:id="1122074904">
              <w:marLeft w:val="0"/>
              <w:marRight w:val="0"/>
              <w:marTop w:val="0"/>
              <w:marBottom w:val="0"/>
              <w:divBdr>
                <w:top w:val="none" w:sz="0" w:space="0" w:color="auto"/>
                <w:left w:val="none" w:sz="0" w:space="0" w:color="auto"/>
                <w:bottom w:val="none" w:sz="0" w:space="0" w:color="auto"/>
                <w:right w:val="none" w:sz="0" w:space="0" w:color="auto"/>
              </w:divBdr>
              <w:divsChild>
                <w:div w:id="1122072607">
                  <w:marLeft w:val="0"/>
                  <w:marRight w:val="0"/>
                  <w:marTop w:val="45"/>
                  <w:marBottom w:val="0"/>
                  <w:divBdr>
                    <w:top w:val="none" w:sz="0" w:space="0" w:color="auto"/>
                    <w:left w:val="none" w:sz="0" w:space="0" w:color="auto"/>
                    <w:bottom w:val="none" w:sz="0" w:space="0" w:color="auto"/>
                    <w:right w:val="none" w:sz="0" w:space="0" w:color="auto"/>
                  </w:divBdr>
                  <w:divsChild>
                    <w:div w:id="1122075148">
                      <w:marLeft w:val="0"/>
                      <w:marRight w:val="39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2073132">
      <w:marLeft w:val="0"/>
      <w:marRight w:val="0"/>
      <w:marTop w:val="0"/>
      <w:marBottom w:val="0"/>
      <w:divBdr>
        <w:top w:val="none" w:sz="0" w:space="0" w:color="auto"/>
        <w:left w:val="none" w:sz="0" w:space="0" w:color="auto"/>
        <w:bottom w:val="none" w:sz="0" w:space="0" w:color="auto"/>
        <w:right w:val="none" w:sz="0" w:space="0" w:color="auto"/>
      </w:divBdr>
      <w:divsChild>
        <w:div w:id="1122073111">
          <w:marLeft w:val="75"/>
          <w:marRight w:val="0"/>
          <w:marTop w:val="0"/>
          <w:marBottom w:val="0"/>
          <w:divBdr>
            <w:top w:val="none" w:sz="0" w:space="0" w:color="auto"/>
            <w:left w:val="none" w:sz="0" w:space="0" w:color="auto"/>
            <w:bottom w:val="none" w:sz="0" w:space="0" w:color="auto"/>
            <w:right w:val="none" w:sz="0" w:space="0" w:color="auto"/>
          </w:divBdr>
          <w:divsChild>
            <w:div w:id="1122076714">
              <w:marLeft w:val="0"/>
              <w:marRight w:val="0"/>
              <w:marTop w:val="0"/>
              <w:marBottom w:val="0"/>
              <w:divBdr>
                <w:top w:val="none" w:sz="0" w:space="0" w:color="auto"/>
                <w:left w:val="none" w:sz="0" w:space="0" w:color="auto"/>
                <w:bottom w:val="none" w:sz="0" w:space="0" w:color="auto"/>
                <w:right w:val="none" w:sz="0" w:space="0" w:color="auto"/>
              </w:divBdr>
              <w:divsChild>
                <w:div w:id="1122078685">
                  <w:marLeft w:val="0"/>
                  <w:marRight w:val="0"/>
                  <w:marTop w:val="0"/>
                  <w:marBottom w:val="0"/>
                  <w:divBdr>
                    <w:top w:val="none" w:sz="0" w:space="0" w:color="auto"/>
                    <w:left w:val="none" w:sz="0" w:space="0" w:color="auto"/>
                    <w:bottom w:val="none" w:sz="0" w:space="0" w:color="auto"/>
                    <w:right w:val="none" w:sz="0" w:space="0" w:color="auto"/>
                  </w:divBdr>
                  <w:divsChild>
                    <w:div w:id="1122074935">
                      <w:marLeft w:val="0"/>
                      <w:marRight w:val="0"/>
                      <w:marTop w:val="0"/>
                      <w:marBottom w:val="0"/>
                      <w:divBdr>
                        <w:top w:val="none" w:sz="0" w:space="0" w:color="auto"/>
                        <w:left w:val="none" w:sz="0" w:space="0" w:color="auto"/>
                        <w:bottom w:val="none" w:sz="0" w:space="0" w:color="auto"/>
                        <w:right w:val="none" w:sz="0" w:space="0" w:color="auto"/>
                      </w:divBdr>
                      <w:divsChild>
                        <w:div w:id="1122076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2073136">
      <w:marLeft w:val="0"/>
      <w:marRight w:val="0"/>
      <w:marTop w:val="0"/>
      <w:marBottom w:val="0"/>
      <w:divBdr>
        <w:top w:val="none" w:sz="0" w:space="0" w:color="auto"/>
        <w:left w:val="none" w:sz="0" w:space="0" w:color="auto"/>
        <w:bottom w:val="none" w:sz="0" w:space="0" w:color="auto"/>
        <w:right w:val="none" w:sz="0" w:space="0" w:color="auto"/>
      </w:divBdr>
      <w:divsChild>
        <w:div w:id="1122073899">
          <w:marLeft w:val="0"/>
          <w:marRight w:val="0"/>
          <w:marTop w:val="0"/>
          <w:marBottom w:val="0"/>
          <w:divBdr>
            <w:top w:val="none" w:sz="0" w:space="0" w:color="auto"/>
            <w:left w:val="none" w:sz="0" w:space="0" w:color="auto"/>
            <w:bottom w:val="none" w:sz="0" w:space="0" w:color="auto"/>
            <w:right w:val="none" w:sz="0" w:space="0" w:color="auto"/>
          </w:divBdr>
          <w:divsChild>
            <w:div w:id="1122077413">
              <w:marLeft w:val="0"/>
              <w:marRight w:val="0"/>
              <w:marTop w:val="0"/>
              <w:marBottom w:val="225"/>
              <w:divBdr>
                <w:top w:val="none" w:sz="0" w:space="0" w:color="auto"/>
                <w:left w:val="none" w:sz="0" w:space="0" w:color="auto"/>
                <w:bottom w:val="none" w:sz="0" w:space="0" w:color="auto"/>
                <w:right w:val="none" w:sz="0" w:space="0" w:color="auto"/>
              </w:divBdr>
              <w:divsChild>
                <w:div w:id="1122074699">
                  <w:marLeft w:val="0"/>
                  <w:marRight w:val="0"/>
                  <w:marTop w:val="0"/>
                  <w:marBottom w:val="0"/>
                  <w:divBdr>
                    <w:top w:val="none" w:sz="0" w:space="0" w:color="auto"/>
                    <w:left w:val="none" w:sz="0" w:space="0" w:color="auto"/>
                    <w:bottom w:val="none" w:sz="0" w:space="0" w:color="auto"/>
                    <w:right w:val="none" w:sz="0" w:space="0" w:color="auto"/>
                  </w:divBdr>
                  <w:divsChild>
                    <w:div w:id="1122074302">
                      <w:marLeft w:val="150"/>
                      <w:marRight w:val="0"/>
                      <w:marTop w:val="30"/>
                      <w:marBottom w:val="75"/>
                      <w:divBdr>
                        <w:top w:val="single" w:sz="6" w:space="11" w:color="000000"/>
                        <w:left w:val="none" w:sz="0" w:space="0" w:color="auto"/>
                        <w:bottom w:val="single" w:sz="6" w:space="11" w:color="000000"/>
                        <w:right w:val="none" w:sz="0" w:space="0" w:color="auto"/>
                      </w:divBdr>
                    </w:div>
                    <w:div w:id="1122076627">
                      <w:marLeft w:val="150"/>
                      <w:marRight w:val="0"/>
                      <w:marTop w:val="30"/>
                      <w:marBottom w:val="75"/>
                      <w:divBdr>
                        <w:top w:val="single" w:sz="6" w:space="11" w:color="000000"/>
                        <w:left w:val="none" w:sz="0" w:space="0" w:color="auto"/>
                        <w:bottom w:val="single" w:sz="6" w:space="11" w:color="000000"/>
                        <w:right w:val="none" w:sz="0" w:space="0" w:color="auto"/>
                      </w:divBdr>
                    </w:div>
                    <w:div w:id="1122078198">
                      <w:marLeft w:val="0"/>
                      <w:marRight w:val="0"/>
                      <w:marTop w:val="0"/>
                      <w:marBottom w:val="0"/>
                      <w:divBdr>
                        <w:top w:val="none" w:sz="0" w:space="0" w:color="auto"/>
                        <w:left w:val="none" w:sz="0" w:space="0" w:color="auto"/>
                        <w:bottom w:val="none" w:sz="0" w:space="0" w:color="auto"/>
                        <w:right w:val="none" w:sz="0" w:space="0" w:color="auto"/>
                      </w:divBdr>
                      <w:divsChild>
                        <w:div w:id="1122074029">
                          <w:marLeft w:val="0"/>
                          <w:marRight w:val="0"/>
                          <w:marTop w:val="0"/>
                          <w:marBottom w:val="0"/>
                          <w:divBdr>
                            <w:top w:val="none" w:sz="0" w:space="0" w:color="auto"/>
                            <w:left w:val="none" w:sz="0" w:space="0" w:color="auto"/>
                            <w:bottom w:val="none" w:sz="0" w:space="0" w:color="auto"/>
                            <w:right w:val="none" w:sz="0" w:space="0" w:color="auto"/>
                          </w:divBdr>
                          <w:divsChild>
                            <w:div w:id="1122074198">
                              <w:marLeft w:val="0"/>
                              <w:marRight w:val="0"/>
                              <w:marTop w:val="0"/>
                              <w:marBottom w:val="0"/>
                              <w:divBdr>
                                <w:top w:val="none" w:sz="0" w:space="0" w:color="auto"/>
                                <w:left w:val="none" w:sz="0" w:space="0" w:color="auto"/>
                                <w:bottom w:val="none" w:sz="0" w:space="0" w:color="auto"/>
                                <w:right w:val="single" w:sz="6" w:space="0" w:color="C3C3C3"/>
                              </w:divBdr>
                            </w:div>
                            <w:div w:id="1122076148">
                              <w:marLeft w:val="0"/>
                              <w:marRight w:val="0"/>
                              <w:marTop w:val="345"/>
                              <w:marBottom w:val="0"/>
                              <w:divBdr>
                                <w:top w:val="none" w:sz="0" w:space="0" w:color="auto"/>
                                <w:left w:val="single" w:sz="6" w:space="11" w:color="9A9A9A"/>
                                <w:bottom w:val="single" w:sz="6" w:space="0" w:color="9A9A9A"/>
                                <w:right w:val="single" w:sz="6" w:space="0" w:color="9A9A9A"/>
                              </w:divBdr>
                            </w:div>
                          </w:divsChild>
                        </w:div>
                      </w:divsChild>
                    </w:div>
                  </w:divsChild>
                </w:div>
                <w:div w:id="1122077930">
                  <w:marLeft w:val="0"/>
                  <w:marRight w:val="0"/>
                  <w:marTop w:val="0"/>
                  <w:marBottom w:val="0"/>
                  <w:divBdr>
                    <w:top w:val="none" w:sz="0" w:space="0" w:color="auto"/>
                    <w:left w:val="none" w:sz="0" w:space="0" w:color="auto"/>
                    <w:bottom w:val="none" w:sz="0" w:space="0" w:color="auto"/>
                    <w:right w:val="none" w:sz="0" w:space="0" w:color="auto"/>
                  </w:divBdr>
                  <w:divsChild>
                    <w:div w:id="1122074653">
                      <w:marLeft w:val="0"/>
                      <w:marRight w:val="0"/>
                      <w:marTop w:val="225"/>
                      <w:marBottom w:val="0"/>
                      <w:divBdr>
                        <w:top w:val="none" w:sz="0" w:space="0" w:color="auto"/>
                        <w:left w:val="none" w:sz="0" w:space="0" w:color="auto"/>
                        <w:bottom w:val="none" w:sz="0" w:space="0" w:color="auto"/>
                        <w:right w:val="none" w:sz="0" w:space="0" w:color="auto"/>
                      </w:divBdr>
                      <w:divsChild>
                        <w:div w:id="1122072744">
                          <w:marLeft w:val="0"/>
                          <w:marRight w:val="0"/>
                          <w:marTop w:val="150"/>
                          <w:marBottom w:val="0"/>
                          <w:divBdr>
                            <w:top w:val="none" w:sz="0" w:space="0" w:color="auto"/>
                            <w:left w:val="none" w:sz="0" w:space="0" w:color="auto"/>
                            <w:bottom w:val="none" w:sz="0" w:space="0" w:color="auto"/>
                            <w:right w:val="none" w:sz="0" w:space="0" w:color="auto"/>
                          </w:divBdr>
                        </w:div>
                        <w:div w:id="112207374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122073144">
      <w:marLeft w:val="0"/>
      <w:marRight w:val="0"/>
      <w:marTop w:val="0"/>
      <w:marBottom w:val="0"/>
      <w:divBdr>
        <w:top w:val="none" w:sz="0" w:space="0" w:color="auto"/>
        <w:left w:val="none" w:sz="0" w:space="0" w:color="auto"/>
        <w:bottom w:val="none" w:sz="0" w:space="0" w:color="auto"/>
        <w:right w:val="none" w:sz="0" w:space="0" w:color="auto"/>
      </w:divBdr>
      <w:divsChild>
        <w:div w:id="1122076761">
          <w:marLeft w:val="0"/>
          <w:marRight w:val="0"/>
          <w:marTop w:val="0"/>
          <w:marBottom w:val="0"/>
          <w:divBdr>
            <w:top w:val="none" w:sz="0" w:space="0" w:color="auto"/>
            <w:left w:val="none" w:sz="0" w:space="0" w:color="auto"/>
            <w:bottom w:val="none" w:sz="0" w:space="0" w:color="auto"/>
            <w:right w:val="none" w:sz="0" w:space="0" w:color="auto"/>
          </w:divBdr>
          <w:divsChild>
            <w:div w:id="1122074548">
              <w:marLeft w:val="0"/>
              <w:marRight w:val="0"/>
              <w:marTop w:val="0"/>
              <w:marBottom w:val="0"/>
              <w:divBdr>
                <w:top w:val="none" w:sz="0" w:space="0" w:color="auto"/>
                <w:left w:val="none" w:sz="0" w:space="0" w:color="auto"/>
                <w:bottom w:val="none" w:sz="0" w:space="0" w:color="auto"/>
                <w:right w:val="none" w:sz="0" w:space="0" w:color="auto"/>
              </w:divBdr>
              <w:divsChild>
                <w:div w:id="1122076417">
                  <w:marLeft w:val="0"/>
                  <w:marRight w:val="0"/>
                  <w:marTop w:val="45"/>
                  <w:marBottom w:val="0"/>
                  <w:divBdr>
                    <w:top w:val="none" w:sz="0" w:space="0" w:color="auto"/>
                    <w:left w:val="none" w:sz="0" w:space="0" w:color="auto"/>
                    <w:bottom w:val="none" w:sz="0" w:space="0" w:color="auto"/>
                    <w:right w:val="none" w:sz="0" w:space="0" w:color="auto"/>
                  </w:divBdr>
                  <w:divsChild>
                    <w:div w:id="1122076625">
                      <w:marLeft w:val="0"/>
                      <w:marRight w:val="39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2073145">
      <w:marLeft w:val="0"/>
      <w:marRight w:val="0"/>
      <w:marTop w:val="0"/>
      <w:marBottom w:val="0"/>
      <w:divBdr>
        <w:top w:val="none" w:sz="0" w:space="0" w:color="auto"/>
        <w:left w:val="none" w:sz="0" w:space="0" w:color="auto"/>
        <w:bottom w:val="none" w:sz="0" w:space="0" w:color="auto"/>
        <w:right w:val="none" w:sz="0" w:space="0" w:color="auto"/>
      </w:divBdr>
      <w:divsChild>
        <w:div w:id="1122073146">
          <w:marLeft w:val="58"/>
          <w:marRight w:val="0"/>
          <w:marTop w:val="0"/>
          <w:marBottom w:val="0"/>
          <w:divBdr>
            <w:top w:val="none" w:sz="0" w:space="0" w:color="auto"/>
            <w:left w:val="none" w:sz="0" w:space="0" w:color="auto"/>
            <w:bottom w:val="none" w:sz="0" w:space="0" w:color="auto"/>
            <w:right w:val="none" w:sz="0" w:space="0" w:color="auto"/>
          </w:divBdr>
          <w:divsChild>
            <w:div w:id="1122076844">
              <w:marLeft w:val="0"/>
              <w:marRight w:val="0"/>
              <w:marTop w:val="0"/>
              <w:marBottom w:val="0"/>
              <w:divBdr>
                <w:top w:val="none" w:sz="0" w:space="0" w:color="auto"/>
                <w:left w:val="none" w:sz="0" w:space="0" w:color="auto"/>
                <w:bottom w:val="none" w:sz="0" w:space="0" w:color="auto"/>
                <w:right w:val="none" w:sz="0" w:space="0" w:color="auto"/>
              </w:divBdr>
              <w:divsChild>
                <w:div w:id="1122076717">
                  <w:marLeft w:val="0"/>
                  <w:marRight w:val="0"/>
                  <w:marTop w:val="0"/>
                  <w:marBottom w:val="0"/>
                  <w:divBdr>
                    <w:top w:val="none" w:sz="0" w:space="0" w:color="auto"/>
                    <w:left w:val="none" w:sz="0" w:space="0" w:color="auto"/>
                    <w:bottom w:val="none" w:sz="0" w:space="0" w:color="auto"/>
                    <w:right w:val="none" w:sz="0" w:space="0" w:color="auto"/>
                  </w:divBdr>
                  <w:divsChild>
                    <w:div w:id="1122073109">
                      <w:marLeft w:val="0"/>
                      <w:marRight w:val="0"/>
                      <w:marTop w:val="0"/>
                      <w:marBottom w:val="0"/>
                      <w:divBdr>
                        <w:top w:val="none" w:sz="0" w:space="0" w:color="auto"/>
                        <w:left w:val="none" w:sz="0" w:space="0" w:color="auto"/>
                        <w:bottom w:val="none" w:sz="0" w:space="0" w:color="auto"/>
                        <w:right w:val="none" w:sz="0" w:space="0" w:color="auto"/>
                      </w:divBdr>
                      <w:divsChild>
                        <w:div w:id="1122077903">
                          <w:marLeft w:val="0"/>
                          <w:marRight w:val="0"/>
                          <w:marTop w:val="0"/>
                          <w:marBottom w:val="0"/>
                          <w:divBdr>
                            <w:top w:val="none" w:sz="0" w:space="0" w:color="auto"/>
                            <w:left w:val="none" w:sz="0" w:space="0" w:color="auto"/>
                            <w:bottom w:val="none" w:sz="0" w:space="0" w:color="auto"/>
                            <w:right w:val="none" w:sz="0" w:space="0" w:color="auto"/>
                          </w:divBdr>
                          <w:divsChild>
                            <w:div w:id="1122077039">
                              <w:marLeft w:val="0"/>
                              <w:marRight w:val="0"/>
                              <w:marTop w:val="116"/>
                              <w:marBottom w:val="0"/>
                              <w:divBdr>
                                <w:top w:val="none" w:sz="0" w:space="0" w:color="auto"/>
                                <w:left w:val="none" w:sz="0" w:space="0" w:color="auto"/>
                                <w:bottom w:val="none" w:sz="0" w:space="0" w:color="auto"/>
                                <w:right w:val="none" w:sz="0" w:space="0" w:color="auto"/>
                              </w:divBdr>
                              <w:divsChild>
                                <w:div w:id="1122072098">
                                  <w:marLeft w:val="0"/>
                                  <w:marRight w:val="0"/>
                                  <w:marTop w:val="0"/>
                                  <w:marBottom w:val="116"/>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2073150">
      <w:marLeft w:val="0"/>
      <w:marRight w:val="0"/>
      <w:marTop w:val="0"/>
      <w:marBottom w:val="0"/>
      <w:divBdr>
        <w:top w:val="none" w:sz="0" w:space="0" w:color="auto"/>
        <w:left w:val="none" w:sz="0" w:space="0" w:color="auto"/>
        <w:bottom w:val="none" w:sz="0" w:space="0" w:color="auto"/>
        <w:right w:val="none" w:sz="0" w:space="0" w:color="auto"/>
      </w:divBdr>
      <w:divsChild>
        <w:div w:id="1122077539">
          <w:marLeft w:val="0"/>
          <w:marRight w:val="0"/>
          <w:marTop w:val="0"/>
          <w:marBottom w:val="0"/>
          <w:divBdr>
            <w:top w:val="none" w:sz="0" w:space="0" w:color="auto"/>
            <w:left w:val="none" w:sz="0" w:space="0" w:color="auto"/>
            <w:bottom w:val="none" w:sz="0" w:space="0" w:color="auto"/>
            <w:right w:val="none" w:sz="0" w:space="0" w:color="auto"/>
          </w:divBdr>
          <w:divsChild>
            <w:div w:id="1122073513">
              <w:marLeft w:val="0"/>
              <w:marRight w:val="0"/>
              <w:marTop w:val="0"/>
              <w:marBottom w:val="0"/>
              <w:divBdr>
                <w:top w:val="none" w:sz="0" w:space="0" w:color="auto"/>
                <w:left w:val="none" w:sz="0" w:space="0" w:color="auto"/>
                <w:bottom w:val="none" w:sz="0" w:space="0" w:color="auto"/>
                <w:right w:val="none" w:sz="0" w:space="0" w:color="auto"/>
              </w:divBdr>
              <w:divsChild>
                <w:div w:id="1122073139">
                  <w:marLeft w:val="0"/>
                  <w:marRight w:val="0"/>
                  <w:marTop w:val="0"/>
                  <w:marBottom w:val="0"/>
                  <w:divBdr>
                    <w:top w:val="none" w:sz="0" w:space="0" w:color="auto"/>
                    <w:left w:val="none" w:sz="0" w:space="0" w:color="auto"/>
                    <w:bottom w:val="none" w:sz="0" w:space="0" w:color="auto"/>
                    <w:right w:val="none" w:sz="0" w:space="0" w:color="auto"/>
                  </w:divBdr>
                  <w:divsChild>
                    <w:div w:id="1122074389">
                      <w:marLeft w:val="0"/>
                      <w:marRight w:val="0"/>
                      <w:marTop w:val="0"/>
                      <w:marBottom w:val="0"/>
                      <w:divBdr>
                        <w:top w:val="none" w:sz="0" w:space="0" w:color="auto"/>
                        <w:left w:val="none" w:sz="0" w:space="0" w:color="auto"/>
                        <w:bottom w:val="none" w:sz="0" w:space="0" w:color="auto"/>
                        <w:right w:val="none" w:sz="0" w:space="0" w:color="auto"/>
                      </w:divBdr>
                      <w:divsChild>
                        <w:div w:id="1122076724">
                          <w:marLeft w:val="0"/>
                          <w:marRight w:val="0"/>
                          <w:marTop w:val="0"/>
                          <w:marBottom w:val="0"/>
                          <w:divBdr>
                            <w:top w:val="none" w:sz="0" w:space="0" w:color="auto"/>
                            <w:left w:val="none" w:sz="0" w:space="0" w:color="auto"/>
                            <w:bottom w:val="none" w:sz="0" w:space="0" w:color="auto"/>
                            <w:right w:val="none" w:sz="0" w:space="0" w:color="auto"/>
                          </w:divBdr>
                          <w:divsChild>
                            <w:div w:id="1122073917">
                              <w:marLeft w:val="0"/>
                              <w:marRight w:val="0"/>
                              <w:marTop w:val="0"/>
                              <w:marBottom w:val="0"/>
                              <w:divBdr>
                                <w:top w:val="none" w:sz="0" w:space="0" w:color="auto"/>
                                <w:left w:val="none" w:sz="0" w:space="0" w:color="auto"/>
                                <w:bottom w:val="none" w:sz="0" w:space="0" w:color="auto"/>
                                <w:right w:val="none" w:sz="0" w:space="0" w:color="auto"/>
                              </w:divBdr>
                              <w:divsChild>
                                <w:div w:id="1122072626">
                                  <w:marLeft w:val="0"/>
                                  <w:marRight w:val="0"/>
                                  <w:marTop w:val="0"/>
                                  <w:marBottom w:val="0"/>
                                  <w:divBdr>
                                    <w:top w:val="none" w:sz="0" w:space="0" w:color="auto"/>
                                    <w:left w:val="none" w:sz="0" w:space="0" w:color="auto"/>
                                    <w:bottom w:val="none" w:sz="0" w:space="0" w:color="auto"/>
                                    <w:right w:val="none" w:sz="0" w:space="0" w:color="auto"/>
                                  </w:divBdr>
                                  <w:divsChild>
                                    <w:div w:id="1122072805">
                                      <w:marLeft w:val="0"/>
                                      <w:marRight w:val="0"/>
                                      <w:marTop w:val="0"/>
                                      <w:marBottom w:val="0"/>
                                      <w:divBdr>
                                        <w:top w:val="none" w:sz="0" w:space="0" w:color="auto"/>
                                        <w:left w:val="none" w:sz="0" w:space="0" w:color="auto"/>
                                        <w:bottom w:val="none" w:sz="0" w:space="0" w:color="auto"/>
                                        <w:right w:val="none" w:sz="0" w:space="0" w:color="auto"/>
                                      </w:divBdr>
                                      <w:divsChild>
                                        <w:div w:id="1122076296">
                                          <w:marLeft w:val="0"/>
                                          <w:marRight w:val="0"/>
                                          <w:marTop w:val="0"/>
                                          <w:marBottom w:val="0"/>
                                          <w:divBdr>
                                            <w:top w:val="none" w:sz="0" w:space="0" w:color="auto"/>
                                            <w:left w:val="none" w:sz="0" w:space="0" w:color="auto"/>
                                            <w:bottom w:val="none" w:sz="0" w:space="0" w:color="auto"/>
                                            <w:right w:val="none" w:sz="0" w:space="0" w:color="auto"/>
                                          </w:divBdr>
                                          <w:divsChild>
                                            <w:div w:id="1122076226">
                                              <w:marLeft w:val="0"/>
                                              <w:marRight w:val="0"/>
                                              <w:marTop w:val="0"/>
                                              <w:marBottom w:val="0"/>
                                              <w:divBdr>
                                                <w:top w:val="none" w:sz="0" w:space="0" w:color="auto"/>
                                                <w:left w:val="none" w:sz="0" w:space="0" w:color="auto"/>
                                                <w:bottom w:val="none" w:sz="0" w:space="0" w:color="auto"/>
                                                <w:right w:val="none" w:sz="0" w:space="0" w:color="auto"/>
                                              </w:divBdr>
                                              <w:divsChild>
                                                <w:div w:id="1122074298">
                                                  <w:marLeft w:val="0"/>
                                                  <w:marRight w:val="0"/>
                                                  <w:marTop w:val="0"/>
                                                  <w:marBottom w:val="0"/>
                                                  <w:divBdr>
                                                    <w:top w:val="none" w:sz="0" w:space="0" w:color="auto"/>
                                                    <w:left w:val="none" w:sz="0" w:space="0" w:color="auto"/>
                                                    <w:bottom w:val="none" w:sz="0" w:space="0" w:color="auto"/>
                                                    <w:right w:val="none" w:sz="0" w:space="0" w:color="auto"/>
                                                  </w:divBdr>
                                                  <w:divsChild>
                                                    <w:div w:id="1122075166">
                                                      <w:marLeft w:val="0"/>
                                                      <w:marRight w:val="0"/>
                                                      <w:marTop w:val="0"/>
                                                      <w:marBottom w:val="0"/>
                                                      <w:divBdr>
                                                        <w:top w:val="single" w:sz="4" w:space="0" w:color="DBDBDB"/>
                                                        <w:left w:val="none" w:sz="0" w:space="0" w:color="auto"/>
                                                        <w:bottom w:val="none" w:sz="0" w:space="0" w:color="auto"/>
                                                        <w:right w:val="none" w:sz="0" w:space="0" w:color="auto"/>
                                                      </w:divBdr>
                                                      <w:divsChild>
                                                        <w:div w:id="1122076145">
                                                          <w:marLeft w:val="0"/>
                                                          <w:marRight w:val="0"/>
                                                          <w:marTop w:val="0"/>
                                                          <w:marBottom w:val="0"/>
                                                          <w:divBdr>
                                                            <w:top w:val="none" w:sz="0" w:space="0" w:color="auto"/>
                                                            <w:left w:val="none" w:sz="0" w:space="0" w:color="auto"/>
                                                            <w:bottom w:val="none" w:sz="0" w:space="0" w:color="auto"/>
                                                            <w:right w:val="none" w:sz="0" w:space="0" w:color="auto"/>
                                                          </w:divBdr>
                                                          <w:divsChild>
                                                            <w:div w:id="1122071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22073161">
      <w:marLeft w:val="0"/>
      <w:marRight w:val="0"/>
      <w:marTop w:val="0"/>
      <w:marBottom w:val="0"/>
      <w:divBdr>
        <w:top w:val="none" w:sz="0" w:space="0" w:color="auto"/>
        <w:left w:val="none" w:sz="0" w:space="0" w:color="auto"/>
        <w:bottom w:val="none" w:sz="0" w:space="0" w:color="auto"/>
        <w:right w:val="none" w:sz="0" w:space="0" w:color="auto"/>
      </w:divBdr>
      <w:divsChild>
        <w:div w:id="1122078433">
          <w:marLeft w:val="0"/>
          <w:marRight w:val="0"/>
          <w:marTop w:val="0"/>
          <w:marBottom w:val="0"/>
          <w:divBdr>
            <w:top w:val="single" w:sz="6" w:space="0" w:color="0079A2"/>
            <w:left w:val="none" w:sz="0" w:space="0" w:color="auto"/>
            <w:bottom w:val="single" w:sz="6" w:space="0" w:color="00507E"/>
            <w:right w:val="none" w:sz="0" w:space="0" w:color="auto"/>
          </w:divBdr>
        </w:div>
      </w:divsChild>
    </w:div>
    <w:div w:id="1122073170">
      <w:marLeft w:val="0"/>
      <w:marRight w:val="0"/>
      <w:marTop w:val="0"/>
      <w:marBottom w:val="0"/>
      <w:divBdr>
        <w:top w:val="none" w:sz="0" w:space="0" w:color="auto"/>
        <w:left w:val="none" w:sz="0" w:space="0" w:color="auto"/>
        <w:bottom w:val="none" w:sz="0" w:space="0" w:color="auto"/>
        <w:right w:val="none" w:sz="0" w:space="0" w:color="auto"/>
      </w:divBdr>
      <w:divsChild>
        <w:div w:id="1122075435">
          <w:marLeft w:val="0"/>
          <w:marRight w:val="0"/>
          <w:marTop w:val="0"/>
          <w:marBottom w:val="0"/>
          <w:divBdr>
            <w:top w:val="none" w:sz="0" w:space="0" w:color="auto"/>
            <w:left w:val="none" w:sz="0" w:space="0" w:color="auto"/>
            <w:bottom w:val="none" w:sz="0" w:space="0" w:color="auto"/>
            <w:right w:val="none" w:sz="0" w:space="0" w:color="auto"/>
          </w:divBdr>
          <w:divsChild>
            <w:div w:id="1122075762">
              <w:marLeft w:val="0"/>
              <w:marRight w:val="0"/>
              <w:marTop w:val="0"/>
              <w:marBottom w:val="0"/>
              <w:divBdr>
                <w:top w:val="none" w:sz="0" w:space="0" w:color="auto"/>
                <w:left w:val="none" w:sz="0" w:space="0" w:color="auto"/>
                <w:bottom w:val="none" w:sz="0" w:space="0" w:color="auto"/>
                <w:right w:val="none" w:sz="0" w:space="0" w:color="auto"/>
              </w:divBdr>
              <w:divsChild>
                <w:div w:id="1122073179">
                  <w:marLeft w:val="0"/>
                  <w:marRight w:val="0"/>
                  <w:marTop w:val="0"/>
                  <w:marBottom w:val="0"/>
                  <w:divBdr>
                    <w:top w:val="none" w:sz="0" w:space="0" w:color="auto"/>
                    <w:left w:val="none" w:sz="0" w:space="0" w:color="auto"/>
                    <w:bottom w:val="none" w:sz="0" w:space="0" w:color="auto"/>
                    <w:right w:val="none" w:sz="0" w:space="0" w:color="auto"/>
                  </w:divBdr>
                  <w:divsChild>
                    <w:div w:id="1122075929">
                      <w:marLeft w:val="0"/>
                      <w:marRight w:val="0"/>
                      <w:marTop w:val="0"/>
                      <w:marBottom w:val="0"/>
                      <w:divBdr>
                        <w:top w:val="none" w:sz="0" w:space="0" w:color="auto"/>
                        <w:left w:val="none" w:sz="0" w:space="0" w:color="auto"/>
                        <w:bottom w:val="none" w:sz="0" w:space="0" w:color="auto"/>
                        <w:right w:val="none" w:sz="0" w:space="0" w:color="auto"/>
                      </w:divBdr>
                      <w:divsChild>
                        <w:div w:id="1122078537">
                          <w:marLeft w:val="0"/>
                          <w:marRight w:val="7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2073200">
      <w:marLeft w:val="0"/>
      <w:marRight w:val="0"/>
      <w:marTop w:val="0"/>
      <w:marBottom w:val="0"/>
      <w:divBdr>
        <w:top w:val="none" w:sz="0" w:space="0" w:color="auto"/>
        <w:left w:val="none" w:sz="0" w:space="0" w:color="auto"/>
        <w:bottom w:val="none" w:sz="0" w:space="0" w:color="auto"/>
        <w:right w:val="none" w:sz="0" w:space="0" w:color="auto"/>
      </w:divBdr>
      <w:divsChild>
        <w:div w:id="1122071990">
          <w:marLeft w:val="0"/>
          <w:marRight w:val="0"/>
          <w:marTop w:val="0"/>
          <w:marBottom w:val="0"/>
          <w:divBdr>
            <w:top w:val="none" w:sz="0" w:space="0" w:color="auto"/>
            <w:left w:val="none" w:sz="0" w:space="0" w:color="auto"/>
            <w:bottom w:val="none" w:sz="0" w:space="0" w:color="auto"/>
            <w:right w:val="none" w:sz="0" w:space="0" w:color="auto"/>
          </w:divBdr>
          <w:divsChild>
            <w:div w:id="1122075946">
              <w:marLeft w:val="0"/>
              <w:marRight w:val="0"/>
              <w:marTop w:val="0"/>
              <w:marBottom w:val="0"/>
              <w:divBdr>
                <w:top w:val="none" w:sz="0" w:space="0" w:color="auto"/>
                <w:left w:val="none" w:sz="0" w:space="0" w:color="auto"/>
                <w:bottom w:val="none" w:sz="0" w:space="0" w:color="auto"/>
                <w:right w:val="none" w:sz="0" w:space="0" w:color="auto"/>
              </w:divBdr>
              <w:divsChild>
                <w:div w:id="1122073429">
                  <w:marLeft w:val="0"/>
                  <w:marRight w:val="0"/>
                  <w:marTop w:val="0"/>
                  <w:marBottom w:val="0"/>
                  <w:divBdr>
                    <w:top w:val="none" w:sz="0" w:space="0" w:color="auto"/>
                    <w:left w:val="none" w:sz="0" w:space="0" w:color="auto"/>
                    <w:bottom w:val="none" w:sz="0" w:space="0" w:color="auto"/>
                    <w:right w:val="none" w:sz="0" w:space="0" w:color="auto"/>
                  </w:divBdr>
                  <w:divsChild>
                    <w:div w:id="1122072729">
                      <w:marLeft w:val="0"/>
                      <w:marRight w:val="0"/>
                      <w:marTop w:val="0"/>
                      <w:marBottom w:val="0"/>
                      <w:divBdr>
                        <w:top w:val="none" w:sz="0" w:space="0" w:color="auto"/>
                        <w:left w:val="none" w:sz="0" w:space="0" w:color="auto"/>
                        <w:bottom w:val="none" w:sz="0" w:space="0" w:color="auto"/>
                        <w:right w:val="none" w:sz="0" w:space="0" w:color="auto"/>
                      </w:divBdr>
                      <w:divsChild>
                        <w:div w:id="1122073821">
                          <w:marLeft w:val="0"/>
                          <w:marRight w:val="750"/>
                          <w:marTop w:val="0"/>
                          <w:marBottom w:val="0"/>
                          <w:divBdr>
                            <w:top w:val="none" w:sz="0" w:space="0" w:color="auto"/>
                            <w:left w:val="none" w:sz="0" w:space="0" w:color="auto"/>
                            <w:bottom w:val="none" w:sz="0" w:space="0" w:color="auto"/>
                            <w:right w:val="none" w:sz="0" w:space="0" w:color="auto"/>
                          </w:divBdr>
                          <w:divsChild>
                            <w:div w:id="1122077276">
                              <w:marLeft w:val="0"/>
                              <w:marRight w:val="0"/>
                              <w:marTop w:val="0"/>
                              <w:marBottom w:val="105"/>
                              <w:divBdr>
                                <w:top w:val="none" w:sz="0" w:space="0" w:color="auto"/>
                                <w:left w:val="none" w:sz="0" w:space="0" w:color="auto"/>
                                <w:bottom w:val="none" w:sz="0" w:space="0" w:color="auto"/>
                                <w:right w:val="none" w:sz="0" w:space="0" w:color="auto"/>
                              </w:divBdr>
                              <w:divsChild>
                                <w:div w:id="1122076274">
                                  <w:marLeft w:val="0"/>
                                  <w:marRight w:val="0"/>
                                  <w:marTop w:val="0"/>
                                  <w:marBottom w:val="0"/>
                                  <w:divBdr>
                                    <w:top w:val="none" w:sz="0" w:space="0" w:color="auto"/>
                                    <w:left w:val="none" w:sz="0" w:space="0" w:color="auto"/>
                                    <w:bottom w:val="none" w:sz="0" w:space="0" w:color="auto"/>
                                    <w:right w:val="none" w:sz="0" w:space="0" w:color="auto"/>
                                  </w:divBdr>
                                  <w:divsChild>
                                    <w:div w:id="1122072813">
                                      <w:marLeft w:val="0"/>
                                      <w:marRight w:val="0"/>
                                      <w:marTop w:val="0"/>
                                      <w:marBottom w:val="120"/>
                                      <w:divBdr>
                                        <w:top w:val="none" w:sz="0" w:space="0" w:color="auto"/>
                                        <w:left w:val="none" w:sz="0" w:space="0" w:color="auto"/>
                                        <w:bottom w:val="none" w:sz="0" w:space="0" w:color="auto"/>
                                        <w:right w:val="none" w:sz="0" w:space="0" w:color="auto"/>
                                      </w:divBdr>
                                    </w:div>
                                    <w:div w:id="1122075653">
                                      <w:marLeft w:val="0"/>
                                      <w:marRight w:val="0"/>
                                      <w:marTop w:val="0"/>
                                      <w:marBottom w:val="0"/>
                                      <w:divBdr>
                                        <w:top w:val="none" w:sz="0" w:space="0" w:color="auto"/>
                                        <w:left w:val="none" w:sz="0" w:space="0" w:color="auto"/>
                                        <w:bottom w:val="none" w:sz="0" w:space="0" w:color="auto"/>
                                        <w:right w:val="none" w:sz="0" w:space="0" w:color="auto"/>
                                      </w:divBdr>
                                      <w:divsChild>
                                        <w:div w:id="1122073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07843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2073206">
      <w:marLeft w:val="0"/>
      <w:marRight w:val="0"/>
      <w:marTop w:val="0"/>
      <w:marBottom w:val="0"/>
      <w:divBdr>
        <w:top w:val="none" w:sz="0" w:space="0" w:color="auto"/>
        <w:left w:val="none" w:sz="0" w:space="0" w:color="auto"/>
        <w:bottom w:val="none" w:sz="0" w:space="0" w:color="auto"/>
        <w:right w:val="none" w:sz="0" w:space="0" w:color="auto"/>
      </w:divBdr>
      <w:divsChild>
        <w:div w:id="1122077822">
          <w:marLeft w:val="0"/>
          <w:marRight w:val="0"/>
          <w:marTop w:val="0"/>
          <w:marBottom w:val="0"/>
          <w:divBdr>
            <w:top w:val="none" w:sz="0" w:space="0" w:color="auto"/>
            <w:left w:val="none" w:sz="0" w:space="0" w:color="auto"/>
            <w:bottom w:val="none" w:sz="0" w:space="0" w:color="auto"/>
            <w:right w:val="none" w:sz="0" w:space="0" w:color="auto"/>
          </w:divBdr>
          <w:divsChild>
            <w:div w:id="1122075380">
              <w:marLeft w:val="0"/>
              <w:marRight w:val="0"/>
              <w:marTop w:val="0"/>
              <w:marBottom w:val="0"/>
              <w:divBdr>
                <w:top w:val="none" w:sz="0" w:space="0" w:color="auto"/>
                <w:left w:val="none" w:sz="0" w:space="0" w:color="auto"/>
                <w:bottom w:val="none" w:sz="0" w:space="0" w:color="auto"/>
                <w:right w:val="none" w:sz="0" w:space="0" w:color="auto"/>
              </w:divBdr>
              <w:divsChild>
                <w:div w:id="1122075078">
                  <w:marLeft w:val="0"/>
                  <w:marRight w:val="0"/>
                  <w:marTop w:val="0"/>
                  <w:marBottom w:val="0"/>
                  <w:divBdr>
                    <w:top w:val="none" w:sz="0" w:space="0" w:color="auto"/>
                    <w:left w:val="none" w:sz="0" w:space="0" w:color="auto"/>
                    <w:bottom w:val="none" w:sz="0" w:space="0" w:color="auto"/>
                    <w:right w:val="none" w:sz="0" w:space="0" w:color="auto"/>
                  </w:divBdr>
                  <w:divsChild>
                    <w:div w:id="1122073681">
                      <w:marLeft w:val="0"/>
                      <w:marRight w:val="0"/>
                      <w:marTop w:val="0"/>
                      <w:marBottom w:val="0"/>
                      <w:divBdr>
                        <w:top w:val="none" w:sz="0" w:space="0" w:color="auto"/>
                        <w:left w:val="none" w:sz="0" w:space="0" w:color="auto"/>
                        <w:bottom w:val="none" w:sz="0" w:space="0" w:color="auto"/>
                        <w:right w:val="none" w:sz="0" w:space="0" w:color="auto"/>
                      </w:divBdr>
                      <w:divsChild>
                        <w:div w:id="1122076100">
                          <w:marLeft w:val="0"/>
                          <w:marRight w:val="0"/>
                          <w:marTop w:val="0"/>
                          <w:marBottom w:val="0"/>
                          <w:divBdr>
                            <w:top w:val="none" w:sz="0" w:space="0" w:color="auto"/>
                            <w:left w:val="none" w:sz="0" w:space="0" w:color="auto"/>
                            <w:bottom w:val="none" w:sz="0" w:space="0" w:color="auto"/>
                            <w:right w:val="none" w:sz="0" w:space="0" w:color="auto"/>
                          </w:divBdr>
                          <w:divsChild>
                            <w:div w:id="1122075561">
                              <w:marLeft w:val="0"/>
                              <w:marRight w:val="0"/>
                              <w:marTop w:val="0"/>
                              <w:marBottom w:val="0"/>
                              <w:divBdr>
                                <w:top w:val="none" w:sz="0" w:space="0" w:color="auto"/>
                                <w:left w:val="none" w:sz="0" w:space="0" w:color="auto"/>
                                <w:bottom w:val="none" w:sz="0" w:space="0" w:color="auto"/>
                                <w:right w:val="none" w:sz="0" w:space="0" w:color="auto"/>
                              </w:divBdr>
                              <w:divsChild>
                                <w:div w:id="1122076661">
                                  <w:marLeft w:val="0"/>
                                  <w:marRight w:val="0"/>
                                  <w:marTop w:val="0"/>
                                  <w:marBottom w:val="0"/>
                                  <w:divBdr>
                                    <w:top w:val="none" w:sz="0" w:space="0" w:color="auto"/>
                                    <w:left w:val="none" w:sz="0" w:space="0" w:color="auto"/>
                                    <w:bottom w:val="none" w:sz="0" w:space="0" w:color="auto"/>
                                    <w:right w:val="none" w:sz="0" w:space="0" w:color="auto"/>
                                  </w:divBdr>
                                  <w:divsChild>
                                    <w:div w:id="1122076195">
                                      <w:marLeft w:val="0"/>
                                      <w:marRight w:val="0"/>
                                      <w:marTop w:val="0"/>
                                      <w:marBottom w:val="0"/>
                                      <w:divBdr>
                                        <w:top w:val="none" w:sz="0" w:space="0" w:color="auto"/>
                                        <w:left w:val="none" w:sz="0" w:space="0" w:color="auto"/>
                                        <w:bottom w:val="none" w:sz="0" w:space="0" w:color="auto"/>
                                        <w:right w:val="none" w:sz="0" w:space="0" w:color="auto"/>
                                      </w:divBdr>
                                      <w:divsChild>
                                        <w:div w:id="1122074172">
                                          <w:marLeft w:val="0"/>
                                          <w:marRight w:val="0"/>
                                          <w:marTop w:val="0"/>
                                          <w:marBottom w:val="0"/>
                                          <w:divBdr>
                                            <w:top w:val="none" w:sz="0" w:space="0" w:color="auto"/>
                                            <w:left w:val="none" w:sz="0" w:space="0" w:color="auto"/>
                                            <w:bottom w:val="none" w:sz="0" w:space="0" w:color="auto"/>
                                            <w:right w:val="none" w:sz="0" w:space="0" w:color="auto"/>
                                          </w:divBdr>
                                          <w:divsChild>
                                            <w:div w:id="1122073820">
                                              <w:marLeft w:val="0"/>
                                              <w:marRight w:val="0"/>
                                              <w:marTop w:val="0"/>
                                              <w:marBottom w:val="0"/>
                                              <w:divBdr>
                                                <w:top w:val="none" w:sz="0" w:space="0" w:color="auto"/>
                                                <w:left w:val="none" w:sz="0" w:space="0" w:color="auto"/>
                                                <w:bottom w:val="none" w:sz="0" w:space="0" w:color="auto"/>
                                                <w:right w:val="none" w:sz="0" w:space="0" w:color="auto"/>
                                              </w:divBdr>
                                              <w:divsChild>
                                                <w:div w:id="1122072692">
                                                  <w:marLeft w:val="0"/>
                                                  <w:marRight w:val="0"/>
                                                  <w:marTop w:val="0"/>
                                                  <w:marBottom w:val="0"/>
                                                  <w:divBdr>
                                                    <w:top w:val="none" w:sz="0" w:space="0" w:color="auto"/>
                                                    <w:left w:val="none" w:sz="0" w:space="0" w:color="auto"/>
                                                    <w:bottom w:val="none" w:sz="0" w:space="0" w:color="auto"/>
                                                    <w:right w:val="none" w:sz="0" w:space="0" w:color="auto"/>
                                                  </w:divBdr>
                                                  <w:divsChild>
                                                    <w:div w:id="1122077041">
                                                      <w:marLeft w:val="0"/>
                                                      <w:marRight w:val="0"/>
                                                      <w:marTop w:val="0"/>
                                                      <w:marBottom w:val="0"/>
                                                      <w:divBdr>
                                                        <w:top w:val="none" w:sz="0" w:space="0" w:color="auto"/>
                                                        <w:left w:val="none" w:sz="0" w:space="0" w:color="auto"/>
                                                        <w:bottom w:val="none" w:sz="0" w:space="0" w:color="auto"/>
                                                        <w:right w:val="none" w:sz="0" w:space="0" w:color="auto"/>
                                                      </w:divBdr>
                                                      <w:divsChild>
                                                        <w:div w:id="1122078014">
                                                          <w:marLeft w:val="0"/>
                                                          <w:marRight w:val="0"/>
                                                          <w:marTop w:val="0"/>
                                                          <w:marBottom w:val="0"/>
                                                          <w:divBdr>
                                                            <w:top w:val="none" w:sz="0" w:space="0" w:color="auto"/>
                                                            <w:left w:val="none" w:sz="0" w:space="0" w:color="auto"/>
                                                            <w:bottom w:val="none" w:sz="0" w:space="0" w:color="auto"/>
                                                            <w:right w:val="none" w:sz="0" w:space="0" w:color="auto"/>
                                                          </w:divBdr>
                                                          <w:divsChild>
                                                            <w:div w:id="1122075405">
                                                              <w:marLeft w:val="0"/>
                                                              <w:marRight w:val="0"/>
                                                              <w:marTop w:val="0"/>
                                                              <w:marBottom w:val="0"/>
                                                              <w:divBdr>
                                                                <w:top w:val="none" w:sz="0" w:space="0" w:color="auto"/>
                                                                <w:left w:val="none" w:sz="0" w:space="0" w:color="auto"/>
                                                                <w:bottom w:val="none" w:sz="0" w:space="0" w:color="auto"/>
                                                                <w:right w:val="none" w:sz="0" w:space="0" w:color="auto"/>
                                                              </w:divBdr>
                                                              <w:divsChild>
                                                                <w:div w:id="1122077725">
                                                                  <w:marLeft w:val="0"/>
                                                                  <w:marRight w:val="0"/>
                                                                  <w:marTop w:val="0"/>
                                                                  <w:marBottom w:val="0"/>
                                                                  <w:divBdr>
                                                                    <w:top w:val="none" w:sz="0" w:space="0" w:color="auto"/>
                                                                    <w:left w:val="none" w:sz="0" w:space="0" w:color="auto"/>
                                                                    <w:bottom w:val="none" w:sz="0" w:space="0" w:color="auto"/>
                                                                    <w:right w:val="none" w:sz="0" w:space="0" w:color="auto"/>
                                                                  </w:divBdr>
                                                                  <w:divsChild>
                                                                    <w:div w:id="1122073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122073209">
      <w:marLeft w:val="0"/>
      <w:marRight w:val="0"/>
      <w:marTop w:val="0"/>
      <w:marBottom w:val="0"/>
      <w:divBdr>
        <w:top w:val="none" w:sz="0" w:space="0" w:color="auto"/>
        <w:left w:val="none" w:sz="0" w:space="0" w:color="auto"/>
        <w:bottom w:val="none" w:sz="0" w:space="0" w:color="auto"/>
        <w:right w:val="none" w:sz="0" w:space="0" w:color="auto"/>
      </w:divBdr>
      <w:divsChild>
        <w:div w:id="1122077439">
          <w:marLeft w:val="0"/>
          <w:marRight w:val="0"/>
          <w:marTop w:val="0"/>
          <w:marBottom w:val="0"/>
          <w:divBdr>
            <w:top w:val="none" w:sz="0" w:space="0" w:color="auto"/>
            <w:left w:val="none" w:sz="0" w:space="0" w:color="auto"/>
            <w:bottom w:val="none" w:sz="0" w:space="0" w:color="auto"/>
            <w:right w:val="none" w:sz="0" w:space="0" w:color="auto"/>
          </w:divBdr>
          <w:divsChild>
            <w:div w:id="1122078297">
              <w:marLeft w:val="0"/>
              <w:marRight w:val="0"/>
              <w:marTop w:val="0"/>
              <w:marBottom w:val="0"/>
              <w:divBdr>
                <w:top w:val="none" w:sz="0" w:space="0" w:color="auto"/>
                <w:left w:val="none" w:sz="0" w:space="0" w:color="auto"/>
                <w:bottom w:val="none" w:sz="0" w:space="0" w:color="auto"/>
                <w:right w:val="none" w:sz="0" w:space="0" w:color="auto"/>
              </w:divBdr>
              <w:divsChild>
                <w:div w:id="1122072146">
                  <w:marLeft w:val="0"/>
                  <w:marRight w:val="0"/>
                  <w:marTop w:val="45"/>
                  <w:marBottom w:val="0"/>
                  <w:divBdr>
                    <w:top w:val="none" w:sz="0" w:space="0" w:color="auto"/>
                    <w:left w:val="none" w:sz="0" w:space="0" w:color="auto"/>
                    <w:bottom w:val="none" w:sz="0" w:space="0" w:color="auto"/>
                    <w:right w:val="none" w:sz="0" w:space="0" w:color="auto"/>
                  </w:divBdr>
                  <w:divsChild>
                    <w:div w:id="1122078444">
                      <w:marLeft w:val="0"/>
                      <w:marRight w:val="39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2073211">
      <w:marLeft w:val="0"/>
      <w:marRight w:val="0"/>
      <w:marTop w:val="0"/>
      <w:marBottom w:val="0"/>
      <w:divBdr>
        <w:top w:val="none" w:sz="0" w:space="0" w:color="auto"/>
        <w:left w:val="none" w:sz="0" w:space="0" w:color="auto"/>
        <w:bottom w:val="none" w:sz="0" w:space="0" w:color="auto"/>
        <w:right w:val="none" w:sz="0" w:space="0" w:color="auto"/>
      </w:divBdr>
      <w:divsChild>
        <w:div w:id="1122074796">
          <w:marLeft w:val="0"/>
          <w:marRight w:val="0"/>
          <w:marTop w:val="0"/>
          <w:marBottom w:val="0"/>
          <w:divBdr>
            <w:top w:val="none" w:sz="0" w:space="0" w:color="auto"/>
            <w:left w:val="none" w:sz="0" w:space="0" w:color="auto"/>
            <w:bottom w:val="none" w:sz="0" w:space="0" w:color="auto"/>
            <w:right w:val="none" w:sz="0" w:space="0" w:color="auto"/>
          </w:divBdr>
          <w:divsChild>
            <w:div w:id="1122076966">
              <w:marLeft w:val="0"/>
              <w:marRight w:val="0"/>
              <w:marTop w:val="0"/>
              <w:marBottom w:val="0"/>
              <w:divBdr>
                <w:top w:val="none" w:sz="0" w:space="0" w:color="auto"/>
                <w:left w:val="none" w:sz="0" w:space="0" w:color="auto"/>
                <w:bottom w:val="none" w:sz="0" w:space="0" w:color="auto"/>
                <w:right w:val="none" w:sz="0" w:space="0" w:color="auto"/>
              </w:divBdr>
              <w:divsChild>
                <w:div w:id="1122074084">
                  <w:marLeft w:val="0"/>
                  <w:marRight w:val="0"/>
                  <w:marTop w:val="45"/>
                  <w:marBottom w:val="0"/>
                  <w:divBdr>
                    <w:top w:val="none" w:sz="0" w:space="0" w:color="auto"/>
                    <w:left w:val="none" w:sz="0" w:space="0" w:color="auto"/>
                    <w:bottom w:val="none" w:sz="0" w:space="0" w:color="auto"/>
                    <w:right w:val="none" w:sz="0" w:space="0" w:color="auto"/>
                  </w:divBdr>
                  <w:divsChild>
                    <w:div w:id="1122077872">
                      <w:marLeft w:val="0"/>
                      <w:marRight w:val="39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2073222">
      <w:marLeft w:val="0"/>
      <w:marRight w:val="0"/>
      <w:marTop w:val="0"/>
      <w:marBottom w:val="0"/>
      <w:divBdr>
        <w:top w:val="none" w:sz="0" w:space="0" w:color="auto"/>
        <w:left w:val="none" w:sz="0" w:space="0" w:color="auto"/>
        <w:bottom w:val="none" w:sz="0" w:space="0" w:color="auto"/>
        <w:right w:val="none" w:sz="0" w:space="0" w:color="auto"/>
      </w:divBdr>
      <w:divsChild>
        <w:div w:id="1122076318">
          <w:marLeft w:val="0"/>
          <w:marRight w:val="0"/>
          <w:marTop w:val="0"/>
          <w:marBottom w:val="0"/>
          <w:divBdr>
            <w:top w:val="none" w:sz="0" w:space="0" w:color="auto"/>
            <w:left w:val="none" w:sz="0" w:space="0" w:color="auto"/>
            <w:bottom w:val="none" w:sz="0" w:space="0" w:color="auto"/>
            <w:right w:val="none" w:sz="0" w:space="0" w:color="auto"/>
          </w:divBdr>
          <w:divsChild>
            <w:div w:id="1122076988">
              <w:marLeft w:val="0"/>
              <w:marRight w:val="0"/>
              <w:marTop w:val="0"/>
              <w:marBottom w:val="0"/>
              <w:divBdr>
                <w:top w:val="none" w:sz="0" w:space="0" w:color="auto"/>
                <w:left w:val="none" w:sz="0" w:space="0" w:color="auto"/>
                <w:bottom w:val="none" w:sz="0" w:space="0" w:color="auto"/>
                <w:right w:val="none" w:sz="0" w:space="0" w:color="auto"/>
              </w:divBdr>
              <w:divsChild>
                <w:div w:id="1122075840">
                  <w:marLeft w:val="0"/>
                  <w:marRight w:val="0"/>
                  <w:marTop w:val="0"/>
                  <w:marBottom w:val="0"/>
                  <w:divBdr>
                    <w:top w:val="none" w:sz="0" w:space="0" w:color="auto"/>
                    <w:left w:val="none" w:sz="0" w:space="0" w:color="auto"/>
                    <w:bottom w:val="none" w:sz="0" w:space="0" w:color="auto"/>
                    <w:right w:val="none" w:sz="0" w:space="0" w:color="auto"/>
                  </w:divBdr>
                  <w:divsChild>
                    <w:div w:id="1122071664">
                      <w:marLeft w:val="0"/>
                      <w:marRight w:val="0"/>
                      <w:marTop w:val="0"/>
                      <w:marBottom w:val="0"/>
                      <w:divBdr>
                        <w:top w:val="none" w:sz="0" w:space="0" w:color="auto"/>
                        <w:left w:val="none" w:sz="0" w:space="0" w:color="auto"/>
                        <w:bottom w:val="none" w:sz="0" w:space="0" w:color="auto"/>
                        <w:right w:val="none" w:sz="0" w:space="0" w:color="auto"/>
                      </w:divBdr>
                      <w:divsChild>
                        <w:div w:id="1122073418">
                          <w:marLeft w:val="0"/>
                          <w:marRight w:val="0"/>
                          <w:marTop w:val="315"/>
                          <w:marBottom w:val="0"/>
                          <w:divBdr>
                            <w:top w:val="none" w:sz="0" w:space="0" w:color="auto"/>
                            <w:left w:val="none" w:sz="0" w:space="0" w:color="auto"/>
                            <w:bottom w:val="none" w:sz="0" w:space="0" w:color="auto"/>
                            <w:right w:val="none" w:sz="0" w:space="0" w:color="auto"/>
                          </w:divBdr>
                          <w:divsChild>
                            <w:div w:id="1122076908">
                              <w:marLeft w:val="0"/>
                              <w:marRight w:val="0"/>
                              <w:marTop w:val="0"/>
                              <w:marBottom w:val="0"/>
                              <w:divBdr>
                                <w:top w:val="none" w:sz="0" w:space="0" w:color="auto"/>
                                <w:left w:val="none" w:sz="0" w:space="0" w:color="auto"/>
                                <w:bottom w:val="none" w:sz="0" w:space="0" w:color="auto"/>
                                <w:right w:val="none" w:sz="0" w:space="0" w:color="auto"/>
                              </w:divBdr>
                              <w:divsChild>
                                <w:div w:id="1122078664">
                                  <w:marLeft w:val="0"/>
                                  <w:marRight w:val="79"/>
                                  <w:marTop w:val="0"/>
                                  <w:marBottom w:val="0"/>
                                  <w:divBdr>
                                    <w:top w:val="none" w:sz="0" w:space="0" w:color="auto"/>
                                    <w:left w:val="none" w:sz="0" w:space="0" w:color="auto"/>
                                    <w:bottom w:val="none" w:sz="0" w:space="0" w:color="auto"/>
                                    <w:right w:val="none" w:sz="0" w:space="0" w:color="auto"/>
                                  </w:divBdr>
                                  <w:divsChild>
                                    <w:div w:id="1122074673">
                                      <w:marLeft w:val="0"/>
                                      <w:marRight w:val="0"/>
                                      <w:marTop w:val="0"/>
                                      <w:marBottom w:val="0"/>
                                      <w:divBdr>
                                        <w:top w:val="none" w:sz="0" w:space="0" w:color="auto"/>
                                        <w:left w:val="none" w:sz="0" w:space="0" w:color="auto"/>
                                        <w:bottom w:val="none" w:sz="0" w:space="0" w:color="auto"/>
                                        <w:right w:val="none" w:sz="0" w:space="0" w:color="auto"/>
                                      </w:divBdr>
                                      <w:divsChild>
                                        <w:div w:id="1122078564">
                                          <w:marLeft w:val="0"/>
                                          <w:marRight w:val="-370"/>
                                          <w:marTop w:val="0"/>
                                          <w:marBottom w:val="0"/>
                                          <w:divBdr>
                                            <w:top w:val="none" w:sz="0" w:space="0" w:color="auto"/>
                                            <w:left w:val="none" w:sz="0" w:space="0" w:color="auto"/>
                                            <w:bottom w:val="none" w:sz="0" w:space="0" w:color="auto"/>
                                            <w:right w:val="none" w:sz="0" w:space="0" w:color="auto"/>
                                          </w:divBdr>
                                          <w:divsChild>
                                            <w:div w:id="1122076052">
                                              <w:marLeft w:val="0"/>
                                              <w:marRight w:val="72"/>
                                              <w:marTop w:val="0"/>
                                              <w:marBottom w:val="0"/>
                                              <w:divBdr>
                                                <w:top w:val="none" w:sz="0" w:space="0" w:color="auto"/>
                                                <w:left w:val="none" w:sz="0" w:space="0" w:color="auto"/>
                                                <w:bottom w:val="none" w:sz="0" w:space="0" w:color="auto"/>
                                                <w:right w:val="none" w:sz="0" w:space="0" w:color="auto"/>
                                              </w:divBdr>
                                              <w:divsChild>
                                                <w:div w:id="1122073346">
                                                  <w:marLeft w:val="0"/>
                                                  <w:marRight w:val="0"/>
                                                  <w:marTop w:val="0"/>
                                                  <w:marBottom w:val="0"/>
                                                  <w:divBdr>
                                                    <w:top w:val="none" w:sz="0" w:space="0" w:color="auto"/>
                                                    <w:left w:val="none" w:sz="0" w:space="0" w:color="auto"/>
                                                    <w:bottom w:val="none" w:sz="0" w:space="0" w:color="auto"/>
                                                    <w:right w:val="none" w:sz="0" w:space="0" w:color="auto"/>
                                                  </w:divBdr>
                                                  <w:divsChild>
                                                    <w:div w:id="1122078055">
                                                      <w:marLeft w:val="0"/>
                                                      <w:marRight w:val="-245"/>
                                                      <w:marTop w:val="0"/>
                                                      <w:marBottom w:val="0"/>
                                                      <w:divBdr>
                                                        <w:top w:val="none" w:sz="0" w:space="0" w:color="auto"/>
                                                        <w:left w:val="none" w:sz="0" w:space="0" w:color="auto"/>
                                                        <w:bottom w:val="none" w:sz="0" w:space="0" w:color="auto"/>
                                                        <w:right w:val="none" w:sz="0" w:space="0" w:color="auto"/>
                                                      </w:divBdr>
                                                      <w:divsChild>
                                                        <w:div w:id="1122072988">
                                                          <w:marLeft w:val="0"/>
                                                          <w:marRight w:val="0"/>
                                                          <w:marTop w:val="0"/>
                                                          <w:marBottom w:val="270"/>
                                                          <w:divBdr>
                                                            <w:top w:val="none" w:sz="0" w:space="0" w:color="auto"/>
                                                            <w:left w:val="none" w:sz="0" w:space="0" w:color="auto"/>
                                                            <w:bottom w:val="none" w:sz="0" w:space="0" w:color="auto"/>
                                                            <w:right w:val="none" w:sz="0" w:space="0" w:color="auto"/>
                                                          </w:divBdr>
                                                          <w:divsChild>
                                                            <w:div w:id="1122075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22073246">
      <w:marLeft w:val="0"/>
      <w:marRight w:val="0"/>
      <w:marTop w:val="0"/>
      <w:marBottom w:val="0"/>
      <w:divBdr>
        <w:top w:val="none" w:sz="0" w:space="0" w:color="auto"/>
        <w:left w:val="none" w:sz="0" w:space="0" w:color="auto"/>
        <w:bottom w:val="none" w:sz="0" w:space="0" w:color="auto"/>
        <w:right w:val="none" w:sz="0" w:space="0" w:color="auto"/>
      </w:divBdr>
      <w:divsChild>
        <w:div w:id="1122072792">
          <w:marLeft w:val="0"/>
          <w:marRight w:val="0"/>
          <w:marTop w:val="0"/>
          <w:marBottom w:val="0"/>
          <w:divBdr>
            <w:top w:val="none" w:sz="0" w:space="0" w:color="auto"/>
            <w:left w:val="none" w:sz="0" w:space="0" w:color="auto"/>
            <w:bottom w:val="none" w:sz="0" w:space="0" w:color="auto"/>
            <w:right w:val="none" w:sz="0" w:space="0" w:color="auto"/>
          </w:divBdr>
          <w:divsChild>
            <w:div w:id="1122077163">
              <w:marLeft w:val="0"/>
              <w:marRight w:val="0"/>
              <w:marTop w:val="0"/>
              <w:marBottom w:val="0"/>
              <w:divBdr>
                <w:top w:val="none" w:sz="0" w:space="0" w:color="auto"/>
                <w:left w:val="none" w:sz="0" w:space="0" w:color="auto"/>
                <w:bottom w:val="none" w:sz="0" w:space="0" w:color="auto"/>
                <w:right w:val="none" w:sz="0" w:space="0" w:color="auto"/>
              </w:divBdr>
              <w:divsChild>
                <w:div w:id="1122072415">
                  <w:marLeft w:val="0"/>
                  <w:marRight w:val="0"/>
                  <w:marTop w:val="0"/>
                  <w:marBottom w:val="0"/>
                  <w:divBdr>
                    <w:top w:val="none" w:sz="0" w:space="0" w:color="auto"/>
                    <w:left w:val="none" w:sz="0" w:space="0" w:color="auto"/>
                    <w:bottom w:val="none" w:sz="0" w:space="0" w:color="auto"/>
                    <w:right w:val="none" w:sz="0" w:space="0" w:color="auto"/>
                  </w:divBdr>
                  <w:divsChild>
                    <w:div w:id="1122073851">
                      <w:marLeft w:val="0"/>
                      <w:marRight w:val="0"/>
                      <w:marTop w:val="0"/>
                      <w:marBottom w:val="0"/>
                      <w:divBdr>
                        <w:top w:val="none" w:sz="0" w:space="0" w:color="auto"/>
                        <w:left w:val="none" w:sz="0" w:space="0" w:color="auto"/>
                        <w:bottom w:val="none" w:sz="0" w:space="0" w:color="auto"/>
                        <w:right w:val="none" w:sz="0" w:space="0" w:color="auto"/>
                      </w:divBdr>
                      <w:divsChild>
                        <w:div w:id="1122076733">
                          <w:marLeft w:val="0"/>
                          <w:marRight w:val="0"/>
                          <w:marTop w:val="315"/>
                          <w:marBottom w:val="0"/>
                          <w:divBdr>
                            <w:top w:val="none" w:sz="0" w:space="0" w:color="auto"/>
                            <w:left w:val="none" w:sz="0" w:space="0" w:color="auto"/>
                            <w:bottom w:val="none" w:sz="0" w:space="0" w:color="auto"/>
                            <w:right w:val="none" w:sz="0" w:space="0" w:color="auto"/>
                          </w:divBdr>
                          <w:divsChild>
                            <w:div w:id="1122072681">
                              <w:marLeft w:val="0"/>
                              <w:marRight w:val="0"/>
                              <w:marTop w:val="0"/>
                              <w:marBottom w:val="0"/>
                              <w:divBdr>
                                <w:top w:val="none" w:sz="0" w:space="0" w:color="auto"/>
                                <w:left w:val="none" w:sz="0" w:space="0" w:color="auto"/>
                                <w:bottom w:val="none" w:sz="0" w:space="0" w:color="auto"/>
                                <w:right w:val="none" w:sz="0" w:space="0" w:color="auto"/>
                              </w:divBdr>
                              <w:divsChild>
                                <w:div w:id="1122078527">
                                  <w:marLeft w:val="0"/>
                                  <w:marRight w:val="79"/>
                                  <w:marTop w:val="0"/>
                                  <w:marBottom w:val="0"/>
                                  <w:divBdr>
                                    <w:top w:val="none" w:sz="0" w:space="0" w:color="auto"/>
                                    <w:left w:val="none" w:sz="0" w:space="0" w:color="auto"/>
                                    <w:bottom w:val="none" w:sz="0" w:space="0" w:color="auto"/>
                                    <w:right w:val="none" w:sz="0" w:space="0" w:color="auto"/>
                                  </w:divBdr>
                                  <w:divsChild>
                                    <w:div w:id="1122078221">
                                      <w:marLeft w:val="0"/>
                                      <w:marRight w:val="0"/>
                                      <w:marTop w:val="0"/>
                                      <w:marBottom w:val="0"/>
                                      <w:divBdr>
                                        <w:top w:val="none" w:sz="0" w:space="0" w:color="auto"/>
                                        <w:left w:val="none" w:sz="0" w:space="0" w:color="auto"/>
                                        <w:bottom w:val="none" w:sz="0" w:space="0" w:color="auto"/>
                                        <w:right w:val="none" w:sz="0" w:space="0" w:color="auto"/>
                                      </w:divBdr>
                                      <w:divsChild>
                                        <w:div w:id="1122075023">
                                          <w:marLeft w:val="0"/>
                                          <w:marRight w:val="-370"/>
                                          <w:marTop w:val="0"/>
                                          <w:marBottom w:val="0"/>
                                          <w:divBdr>
                                            <w:top w:val="none" w:sz="0" w:space="0" w:color="auto"/>
                                            <w:left w:val="none" w:sz="0" w:space="0" w:color="auto"/>
                                            <w:bottom w:val="none" w:sz="0" w:space="0" w:color="auto"/>
                                            <w:right w:val="none" w:sz="0" w:space="0" w:color="auto"/>
                                          </w:divBdr>
                                          <w:divsChild>
                                            <w:div w:id="1122078562">
                                              <w:marLeft w:val="0"/>
                                              <w:marRight w:val="72"/>
                                              <w:marTop w:val="0"/>
                                              <w:marBottom w:val="0"/>
                                              <w:divBdr>
                                                <w:top w:val="none" w:sz="0" w:space="0" w:color="auto"/>
                                                <w:left w:val="none" w:sz="0" w:space="0" w:color="auto"/>
                                                <w:bottom w:val="none" w:sz="0" w:space="0" w:color="auto"/>
                                                <w:right w:val="none" w:sz="0" w:space="0" w:color="auto"/>
                                              </w:divBdr>
                                              <w:divsChild>
                                                <w:div w:id="1122076472">
                                                  <w:marLeft w:val="0"/>
                                                  <w:marRight w:val="0"/>
                                                  <w:marTop w:val="0"/>
                                                  <w:marBottom w:val="0"/>
                                                  <w:divBdr>
                                                    <w:top w:val="none" w:sz="0" w:space="0" w:color="auto"/>
                                                    <w:left w:val="none" w:sz="0" w:space="0" w:color="auto"/>
                                                    <w:bottom w:val="none" w:sz="0" w:space="0" w:color="auto"/>
                                                    <w:right w:val="none" w:sz="0" w:space="0" w:color="auto"/>
                                                  </w:divBdr>
                                                  <w:divsChild>
                                                    <w:div w:id="1122072832">
                                                      <w:marLeft w:val="0"/>
                                                      <w:marRight w:val="-245"/>
                                                      <w:marTop w:val="0"/>
                                                      <w:marBottom w:val="0"/>
                                                      <w:divBdr>
                                                        <w:top w:val="none" w:sz="0" w:space="0" w:color="auto"/>
                                                        <w:left w:val="none" w:sz="0" w:space="0" w:color="auto"/>
                                                        <w:bottom w:val="none" w:sz="0" w:space="0" w:color="auto"/>
                                                        <w:right w:val="none" w:sz="0" w:space="0" w:color="auto"/>
                                                      </w:divBdr>
                                                      <w:divsChild>
                                                        <w:div w:id="1122075821">
                                                          <w:marLeft w:val="0"/>
                                                          <w:marRight w:val="0"/>
                                                          <w:marTop w:val="0"/>
                                                          <w:marBottom w:val="270"/>
                                                          <w:divBdr>
                                                            <w:top w:val="none" w:sz="0" w:space="0" w:color="auto"/>
                                                            <w:left w:val="none" w:sz="0" w:space="0" w:color="auto"/>
                                                            <w:bottom w:val="none" w:sz="0" w:space="0" w:color="auto"/>
                                                            <w:right w:val="none" w:sz="0" w:space="0" w:color="auto"/>
                                                          </w:divBdr>
                                                          <w:divsChild>
                                                            <w:div w:id="1122077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22073307">
      <w:marLeft w:val="0"/>
      <w:marRight w:val="0"/>
      <w:marTop w:val="0"/>
      <w:marBottom w:val="0"/>
      <w:divBdr>
        <w:top w:val="none" w:sz="0" w:space="0" w:color="auto"/>
        <w:left w:val="none" w:sz="0" w:space="0" w:color="auto"/>
        <w:bottom w:val="none" w:sz="0" w:space="0" w:color="auto"/>
        <w:right w:val="none" w:sz="0" w:space="0" w:color="auto"/>
      </w:divBdr>
      <w:divsChild>
        <w:div w:id="1122071939">
          <w:marLeft w:val="0"/>
          <w:marRight w:val="0"/>
          <w:marTop w:val="0"/>
          <w:marBottom w:val="0"/>
          <w:divBdr>
            <w:top w:val="none" w:sz="0" w:space="0" w:color="auto"/>
            <w:left w:val="none" w:sz="0" w:space="0" w:color="auto"/>
            <w:bottom w:val="none" w:sz="0" w:space="0" w:color="auto"/>
            <w:right w:val="none" w:sz="0" w:space="0" w:color="auto"/>
          </w:divBdr>
          <w:divsChild>
            <w:div w:id="1122074566">
              <w:marLeft w:val="0"/>
              <w:marRight w:val="0"/>
              <w:marTop w:val="0"/>
              <w:marBottom w:val="0"/>
              <w:divBdr>
                <w:top w:val="none" w:sz="0" w:space="0" w:color="auto"/>
                <w:left w:val="none" w:sz="0" w:space="0" w:color="auto"/>
                <w:bottom w:val="none" w:sz="0" w:space="0" w:color="auto"/>
                <w:right w:val="none" w:sz="0" w:space="0" w:color="auto"/>
              </w:divBdr>
              <w:divsChild>
                <w:div w:id="1122072290">
                  <w:marLeft w:val="0"/>
                  <w:marRight w:val="0"/>
                  <w:marTop w:val="0"/>
                  <w:marBottom w:val="0"/>
                  <w:divBdr>
                    <w:top w:val="none" w:sz="0" w:space="0" w:color="auto"/>
                    <w:left w:val="none" w:sz="0" w:space="0" w:color="auto"/>
                    <w:bottom w:val="none" w:sz="0" w:space="0" w:color="auto"/>
                    <w:right w:val="none" w:sz="0" w:space="0" w:color="auto"/>
                  </w:divBdr>
                  <w:divsChild>
                    <w:div w:id="1122076981">
                      <w:marLeft w:val="0"/>
                      <w:marRight w:val="0"/>
                      <w:marTop w:val="0"/>
                      <w:marBottom w:val="0"/>
                      <w:divBdr>
                        <w:top w:val="none" w:sz="0" w:space="0" w:color="auto"/>
                        <w:left w:val="none" w:sz="0" w:space="0" w:color="auto"/>
                        <w:bottom w:val="none" w:sz="0" w:space="0" w:color="auto"/>
                        <w:right w:val="none" w:sz="0" w:space="0" w:color="auto"/>
                      </w:divBdr>
                      <w:divsChild>
                        <w:div w:id="1122074717">
                          <w:marLeft w:val="0"/>
                          <w:marRight w:val="0"/>
                          <w:marTop w:val="0"/>
                          <w:marBottom w:val="0"/>
                          <w:divBdr>
                            <w:top w:val="none" w:sz="0" w:space="0" w:color="auto"/>
                            <w:left w:val="none" w:sz="0" w:space="0" w:color="auto"/>
                            <w:bottom w:val="none" w:sz="0" w:space="0" w:color="auto"/>
                            <w:right w:val="none" w:sz="0" w:space="0" w:color="auto"/>
                          </w:divBdr>
                          <w:divsChild>
                            <w:div w:id="1122078245">
                              <w:marLeft w:val="0"/>
                              <w:marRight w:val="0"/>
                              <w:marTop w:val="0"/>
                              <w:marBottom w:val="0"/>
                              <w:divBdr>
                                <w:top w:val="none" w:sz="0" w:space="0" w:color="auto"/>
                                <w:left w:val="single" w:sz="36" w:space="0" w:color="303E50"/>
                                <w:bottom w:val="none" w:sz="0" w:space="0" w:color="auto"/>
                                <w:right w:val="none" w:sz="0" w:space="0" w:color="auto"/>
                              </w:divBdr>
                              <w:divsChild>
                                <w:div w:id="1122077028">
                                  <w:marLeft w:val="0"/>
                                  <w:marRight w:val="0"/>
                                  <w:marTop w:val="0"/>
                                  <w:marBottom w:val="0"/>
                                  <w:divBdr>
                                    <w:top w:val="none" w:sz="0" w:space="0" w:color="auto"/>
                                    <w:left w:val="none" w:sz="0" w:space="0" w:color="auto"/>
                                    <w:bottom w:val="none" w:sz="0" w:space="0" w:color="auto"/>
                                    <w:right w:val="none" w:sz="0" w:space="0" w:color="auto"/>
                                  </w:divBdr>
                                  <w:divsChild>
                                    <w:div w:id="1122074926">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22073308">
      <w:marLeft w:val="0"/>
      <w:marRight w:val="0"/>
      <w:marTop w:val="0"/>
      <w:marBottom w:val="0"/>
      <w:divBdr>
        <w:top w:val="none" w:sz="0" w:space="0" w:color="auto"/>
        <w:left w:val="none" w:sz="0" w:space="0" w:color="auto"/>
        <w:bottom w:val="none" w:sz="0" w:space="0" w:color="auto"/>
        <w:right w:val="none" w:sz="0" w:space="0" w:color="auto"/>
      </w:divBdr>
      <w:divsChild>
        <w:div w:id="1122073811">
          <w:marLeft w:val="78"/>
          <w:marRight w:val="0"/>
          <w:marTop w:val="0"/>
          <w:marBottom w:val="0"/>
          <w:divBdr>
            <w:top w:val="none" w:sz="0" w:space="0" w:color="auto"/>
            <w:left w:val="none" w:sz="0" w:space="0" w:color="auto"/>
            <w:bottom w:val="none" w:sz="0" w:space="0" w:color="auto"/>
            <w:right w:val="none" w:sz="0" w:space="0" w:color="auto"/>
          </w:divBdr>
          <w:divsChild>
            <w:div w:id="1122075015">
              <w:marLeft w:val="0"/>
              <w:marRight w:val="0"/>
              <w:marTop w:val="0"/>
              <w:marBottom w:val="0"/>
              <w:divBdr>
                <w:top w:val="none" w:sz="0" w:space="0" w:color="auto"/>
                <w:left w:val="none" w:sz="0" w:space="0" w:color="auto"/>
                <w:bottom w:val="none" w:sz="0" w:space="0" w:color="auto"/>
                <w:right w:val="none" w:sz="0" w:space="0" w:color="auto"/>
              </w:divBdr>
              <w:divsChild>
                <w:div w:id="1122077027">
                  <w:marLeft w:val="0"/>
                  <w:marRight w:val="0"/>
                  <w:marTop w:val="0"/>
                  <w:marBottom w:val="0"/>
                  <w:divBdr>
                    <w:top w:val="none" w:sz="0" w:space="0" w:color="auto"/>
                    <w:left w:val="none" w:sz="0" w:space="0" w:color="auto"/>
                    <w:bottom w:val="none" w:sz="0" w:space="0" w:color="auto"/>
                    <w:right w:val="none" w:sz="0" w:space="0" w:color="auto"/>
                  </w:divBdr>
                  <w:divsChild>
                    <w:div w:id="1122071725">
                      <w:marLeft w:val="0"/>
                      <w:marRight w:val="0"/>
                      <w:marTop w:val="0"/>
                      <w:marBottom w:val="0"/>
                      <w:divBdr>
                        <w:top w:val="none" w:sz="0" w:space="0" w:color="auto"/>
                        <w:left w:val="none" w:sz="0" w:space="0" w:color="auto"/>
                        <w:bottom w:val="none" w:sz="0" w:space="0" w:color="auto"/>
                        <w:right w:val="none" w:sz="0" w:space="0" w:color="auto"/>
                      </w:divBdr>
                      <w:divsChild>
                        <w:div w:id="1122076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2073318">
      <w:marLeft w:val="0"/>
      <w:marRight w:val="0"/>
      <w:marTop w:val="0"/>
      <w:marBottom w:val="0"/>
      <w:divBdr>
        <w:top w:val="none" w:sz="0" w:space="0" w:color="auto"/>
        <w:left w:val="none" w:sz="0" w:space="0" w:color="auto"/>
        <w:bottom w:val="none" w:sz="0" w:space="0" w:color="auto"/>
        <w:right w:val="none" w:sz="0" w:space="0" w:color="auto"/>
      </w:divBdr>
      <w:divsChild>
        <w:div w:id="1122077601">
          <w:marLeft w:val="0"/>
          <w:marRight w:val="0"/>
          <w:marTop w:val="0"/>
          <w:marBottom w:val="0"/>
          <w:divBdr>
            <w:top w:val="none" w:sz="0" w:space="0" w:color="auto"/>
            <w:left w:val="none" w:sz="0" w:space="0" w:color="auto"/>
            <w:bottom w:val="none" w:sz="0" w:space="0" w:color="auto"/>
            <w:right w:val="none" w:sz="0" w:space="0" w:color="auto"/>
          </w:divBdr>
          <w:divsChild>
            <w:div w:id="1122072011">
              <w:marLeft w:val="0"/>
              <w:marRight w:val="0"/>
              <w:marTop w:val="0"/>
              <w:marBottom w:val="0"/>
              <w:divBdr>
                <w:top w:val="none" w:sz="0" w:space="0" w:color="auto"/>
                <w:left w:val="none" w:sz="0" w:space="0" w:color="auto"/>
                <w:bottom w:val="none" w:sz="0" w:space="0" w:color="auto"/>
                <w:right w:val="none" w:sz="0" w:space="0" w:color="auto"/>
              </w:divBdr>
              <w:divsChild>
                <w:div w:id="1122074969">
                  <w:marLeft w:val="0"/>
                  <w:marRight w:val="0"/>
                  <w:marTop w:val="45"/>
                  <w:marBottom w:val="0"/>
                  <w:divBdr>
                    <w:top w:val="none" w:sz="0" w:space="0" w:color="auto"/>
                    <w:left w:val="none" w:sz="0" w:space="0" w:color="auto"/>
                    <w:bottom w:val="none" w:sz="0" w:space="0" w:color="auto"/>
                    <w:right w:val="none" w:sz="0" w:space="0" w:color="auto"/>
                  </w:divBdr>
                  <w:divsChild>
                    <w:div w:id="1122072229">
                      <w:marLeft w:val="0"/>
                      <w:marRight w:val="39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2073319">
      <w:marLeft w:val="0"/>
      <w:marRight w:val="0"/>
      <w:marTop w:val="0"/>
      <w:marBottom w:val="0"/>
      <w:divBdr>
        <w:top w:val="none" w:sz="0" w:space="0" w:color="auto"/>
        <w:left w:val="none" w:sz="0" w:space="0" w:color="auto"/>
        <w:bottom w:val="none" w:sz="0" w:space="0" w:color="auto"/>
        <w:right w:val="none" w:sz="0" w:space="0" w:color="auto"/>
      </w:divBdr>
      <w:divsChild>
        <w:div w:id="1122074723">
          <w:marLeft w:val="0"/>
          <w:marRight w:val="0"/>
          <w:marTop w:val="0"/>
          <w:marBottom w:val="0"/>
          <w:divBdr>
            <w:top w:val="none" w:sz="0" w:space="0" w:color="auto"/>
            <w:left w:val="none" w:sz="0" w:space="0" w:color="auto"/>
            <w:bottom w:val="none" w:sz="0" w:space="0" w:color="auto"/>
            <w:right w:val="none" w:sz="0" w:space="0" w:color="auto"/>
          </w:divBdr>
          <w:divsChild>
            <w:div w:id="1122078668">
              <w:marLeft w:val="0"/>
              <w:marRight w:val="0"/>
              <w:marTop w:val="0"/>
              <w:marBottom w:val="0"/>
              <w:divBdr>
                <w:top w:val="none" w:sz="0" w:space="0" w:color="auto"/>
                <w:left w:val="none" w:sz="0" w:space="0" w:color="auto"/>
                <w:bottom w:val="none" w:sz="0" w:space="0" w:color="auto"/>
                <w:right w:val="none" w:sz="0" w:space="0" w:color="auto"/>
              </w:divBdr>
              <w:divsChild>
                <w:div w:id="112207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2073345">
      <w:marLeft w:val="0"/>
      <w:marRight w:val="0"/>
      <w:marTop w:val="0"/>
      <w:marBottom w:val="0"/>
      <w:divBdr>
        <w:top w:val="none" w:sz="0" w:space="0" w:color="auto"/>
        <w:left w:val="none" w:sz="0" w:space="0" w:color="auto"/>
        <w:bottom w:val="none" w:sz="0" w:space="0" w:color="auto"/>
        <w:right w:val="none" w:sz="0" w:space="0" w:color="auto"/>
      </w:divBdr>
      <w:divsChild>
        <w:div w:id="1122076178">
          <w:marLeft w:val="0"/>
          <w:marRight w:val="0"/>
          <w:marTop w:val="0"/>
          <w:marBottom w:val="0"/>
          <w:divBdr>
            <w:top w:val="none" w:sz="0" w:space="0" w:color="auto"/>
            <w:left w:val="none" w:sz="0" w:space="0" w:color="auto"/>
            <w:bottom w:val="none" w:sz="0" w:space="0" w:color="auto"/>
            <w:right w:val="none" w:sz="0" w:space="0" w:color="auto"/>
          </w:divBdr>
          <w:divsChild>
            <w:div w:id="1122075680">
              <w:marLeft w:val="120"/>
              <w:marRight w:val="0"/>
              <w:marTop w:val="0"/>
              <w:marBottom w:val="0"/>
              <w:divBdr>
                <w:top w:val="none" w:sz="0" w:space="0" w:color="auto"/>
                <w:left w:val="none" w:sz="0" w:space="0" w:color="auto"/>
                <w:bottom w:val="none" w:sz="0" w:space="0" w:color="auto"/>
                <w:right w:val="none" w:sz="0" w:space="0" w:color="auto"/>
              </w:divBdr>
              <w:divsChild>
                <w:div w:id="1122077353">
                  <w:marLeft w:val="0"/>
                  <w:marRight w:val="0"/>
                  <w:marTop w:val="0"/>
                  <w:marBottom w:val="0"/>
                  <w:divBdr>
                    <w:top w:val="none" w:sz="0" w:space="0" w:color="auto"/>
                    <w:left w:val="none" w:sz="0" w:space="0" w:color="auto"/>
                    <w:bottom w:val="none" w:sz="0" w:space="0" w:color="auto"/>
                    <w:right w:val="none" w:sz="0" w:space="0" w:color="auto"/>
                  </w:divBdr>
                  <w:divsChild>
                    <w:div w:id="1122075909">
                      <w:marLeft w:val="0"/>
                      <w:marRight w:val="0"/>
                      <w:marTop w:val="0"/>
                      <w:marBottom w:val="0"/>
                      <w:divBdr>
                        <w:top w:val="none" w:sz="0" w:space="0" w:color="auto"/>
                        <w:left w:val="none" w:sz="0" w:space="0" w:color="auto"/>
                        <w:bottom w:val="none" w:sz="0" w:space="0" w:color="auto"/>
                        <w:right w:val="none" w:sz="0" w:space="0" w:color="auto"/>
                      </w:divBdr>
                      <w:divsChild>
                        <w:div w:id="1122075918">
                          <w:marLeft w:val="0"/>
                          <w:marRight w:val="0"/>
                          <w:marTop w:val="0"/>
                          <w:marBottom w:val="0"/>
                          <w:divBdr>
                            <w:top w:val="none" w:sz="0" w:space="0" w:color="auto"/>
                            <w:left w:val="none" w:sz="0" w:space="0" w:color="auto"/>
                            <w:bottom w:val="none" w:sz="0" w:space="0" w:color="auto"/>
                            <w:right w:val="none" w:sz="0" w:space="0" w:color="auto"/>
                          </w:divBdr>
                          <w:divsChild>
                            <w:div w:id="1122075221">
                              <w:marLeft w:val="0"/>
                              <w:marRight w:val="0"/>
                              <w:marTop w:val="0"/>
                              <w:marBottom w:val="0"/>
                              <w:divBdr>
                                <w:top w:val="none" w:sz="0" w:space="0" w:color="auto"/>
                                <w:left w:val="none" w:sz="0" w:space="0" w:color="auto"/>
                                <w:bottom w:val="none" w:sz="0" w:space="0" w:color="auto"/>
                                <w:right w:val="none" w:sz="0" w:space="0" w:color="auto"/>
                              </w:divBdr>
                              <w:divsChild>
                                <w:div w:id="1122075186">
                                  <w:marLeft w:val="0"/>
                                  <w:marRight w:val="0"/>
                                  <w:marTop w:val="0"/>
                                  <w:marBottom w:val="0"/>
                                  <w:divBdr>
                                    <w:top w:val="none" w:sz="0" w:space="0" w:color="auto"/>
                                    <w:left w:val="none" w:sz="0" w:space="0" w:color="auto"/>
                                    <w:bottom w:val="none" w:sz="0" w:space="0" w:color="auto"/>
                                    <w:right w:val="none" w:sz="0" w:space="0" w:color="auto"/>
                                  </w:divBdr>
                                  <w:divsChild>
                                    <w:div w:id="1122077492">
                                      <w:marLeft w:val="0"/>
                                      <w:marRight w:val="0"/>
                                      <w:marTop w:val="0"/>
                                      <w:marBottom w:val="105"/>
                                      <w:divBdr>
                                        <w:top w:val="none" w:sz="0" w:space="0" w:color="auto"/>
                                        <w:left w:val="none" w:sz="0" w:space="0" w:color="auto"/>
                                        <w:bottom w:val="none" w:sz="0" w:space="0" w:color="auto"/>
                                        <w:right w:val="none" w:sz="0" w:space="0" w:color="auto"/>
                                      </w:divBdr>
                                      <w:divsChild>
                                        <w:div w:id="1122076476">
                                          <w:marLeft w:val="5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22073361">
      <w:marLeft w:val="120"/>
      <w:marRight w:val="0"/>
      <w:marTop w:val="0"/>
      <w:marBottom w:val="0"/>
      <w:divBdr>
        <w:top w:val="none" w:sz="0" w:space="0" w:color="auto"/>
        <w:left w:val="none" w:sz="0" w:space="0" w:color="auto"/>
        <w:bottom w:val="none" w:sz="0" w:space="0" w:color="auto"/>
        <w:right w:val="none" w:sz="0" w:space="0" w:color="auto"/>
      </w:divBdr>
      <w:divsChild>
        <w:div w:id="1122076506">
          <w:marLeft w:val="0"/>
          <w:marRight w:val="0"/>
          <w:marTop w:val="0"/>
          <w:marBottom w:val="0"/>
          <w:divBdr>
            <w:top w:val="none" w:sz="0" w:space="0" w:color="auto"/>
            <w:left w:val="none" w:sz="0" w:space="0" w:color="auto"/>
            <w:bottom w:val="none" w:sz="0" w:space="0" w:color="auto"/>
            <w:right w:val="none" w:sz="0" w:space="0" w:color="auto"/>
          </w:divBdr>
        </w:div>
      </w:divsChild>
    </w:div>
    <w:div w:id="1122073372">
      <w:marLeft w:val="0"/>
      <w:marRight w:val="0"/>
      <w:marTop w:val="0"/>
      <w:marBottom w:val="0"/>
      <w:divBdr>
        <w:top w:val="none" w:sz="0" w:space="0" w:color="auto"/>
        <w:left w:val="none" w:sz="0" w:space="0" w:color="auto"/>
        <w:bottom w:val="none" w:sz="0" w:space="0" w:color="auto"/>
        <w:right w:val="none" w:sz="0" w:space="0" w:color="auto"/>
      </w:divBdr>
      <w:divsChild>
        <w:div w:id="1122078403">
          <w:marLeft w:val="0"/>
          <w:marRight w:val="0"/>
          <w:marTop w:val="0"/>
          <w:marBottom w:val="0"/>
          <w:divBdr>
            <w:top w:val="none" w:sz="0" w:space="0" w:color="auto"/>
            <w:left w:val="none" w:sz="0" w:space="0" w:color="auto"/>
            <w:bottom w:val="none" w:sz="0" w:space="0" w:color="auto"/>
            <w:right w:val="none" w:sz="0" w:space="0" w:color="auto"/>
          </w:divBdr>
          <w:divsChild>
            <w:div w:id="1122076592">
              <w:marLeft w:val="0"/>
              <w:marRight w:val="0"/>
              <w:marTop w:val="0"/>
              <w:marBottom w:val="0"/>
              <w:divBdr>
                <w:top w:val="none" w:sz="0" w:space="0" w:color="auto"/>
                <w:left w:val="none" w:sz="0" w:space="0" w:color="auto"/>
                <w:bottom w:val="none" w:sz="0" w:space="0" w:color="auto"/>
                <w:right w:val="none" w:sz="0" w:space="0" w:color="auto"/>
              </w:divBdr>
              <w:divsChild>
                <w:div w:id="1122071953">
                  <w:marLeft w:val="0"/>
                  <w:marRight w:val="0"/>
                  <w:marTop w:val="0"/>
                  <w:marBottom w:val="0"/>
                  <w:divBdr>
                    <w:top w:val="none" w:sz="0" w:space="0" w:color="auto"/>
                    <w:left w:val="none" w:sz="0" w:space="0" w:color="auto"/>
                    <w:bottom w:val="none" w:sz="0" w:space="0" w:color="auto"/>
                    <w:right w:val="none" w:sz="0" w:space="0" w:color="auto"/>
                  </w:divBdr>
                  <w:divsChild>
                    <w:div w:id="1122073439">
                      <w:marLeft w:val="0"/>
                      <w:marRight w:val="0"/>
                      <w:marTop w:val="0"/>
                      <w:marBottom w:val="0"/>
                      <w:divBdr>
                        <w:top w:val="none" w:sz="0" w:space="0" w:color="auto"/>
                        <w:left w:val="none" w:sz="0" w:space="0" w:color="auto"/>
                        <w:bottom w:val="none" w:sz="0" w:space="0" w:color="auto"/>
                        <w:right w:val="none" w:sz="0" w:space="0" w:color="auto"/>
                      </w:divBdr>
                      <w:divsChild>
                        <w:div w:id="1122073031">
                          <w:marLeft w:val="0"/>
                          <w:marRight w:val="0"/>
                          <w:marTop w:val="322"/>
                          <w:marBottom w:val="0"/>
                          <w:divBdr>
                            <w:top w:val="none" w:sz="0" w:space="0" w:color="auto"/>
                            <w:left w:val="none" w:sz="0" w:space="0" w:color="auto"/>
                            <w:bottom w:val="none" w:sz="0" w:space="0" w:color="auto"/>
                            <w:right w:val="none" w:sz="0" w:space="0" w:color="auto"/>
                          </w:divBdr>
                          <w:divsChild>
                            <w:div w:id="1122072099">
                              <w:marLeft w:val="0"/>
                              <w:marRight w:val="0"/>
                              <w:marTop w:val="0"/>
                              <w:marBottom w:val="0"/>
                              <w:divBdr>
                                <w:top w:val="none" w:sz="0" w:space="0" w:color="auto"/>
                                <w:left w:val="none" w:sz="0" w:space="0" w:color="auto"/>
                                <w:bottom w:val="none" w:sz="0" w:space="0" w:color="auto"/>
                                <w:right w:val="none" w:sz="0" w:space="0" w:color="auto"/>
                              </w:divBdr>
                              <w:divsChild>
                                <w:div w:id="1122075922">
                                  <w:marLeft w:val="0"/>
                                  <w:marRight w:val="79"/>
                                  <w:marTop w:val="0"/>
                                  <w:marBottom w:val="0"/>
                                  <w:divBdr>
                                    <w:top w:val="none" w:sz="0" w:space="0" w:color="auto"/>
                                    <w:left w:val="none" w:sz="0" w:space="0" w:color="auto"/>
                                    <w:bottom w:val="none" w:sz="0" w:space="0" w:color="auto"/>
                                    <w:right w:val="none" w:sz="0" w:space="0" w:color="auto"/>
                                  </w:divBdr>
                                  <w:divsChild>
                                    <w:div w:id="1122072068">
                                      <w:marLeft w:val="0"/>
                                      <w:marRight w:val="0"/>
                                      <w:marTop w:val="0"/>
                                      <w:marBottom w:val="0"/>
                                      <w:divBdr>
                                        <w:top w:val="none" w:sz="0" w:space="0" w:color="auto"/>
                                        <w:left w:val="none" w:sz="0" w:space="0" w:color="auto"/>
                                        <w:bottom w:val="none" w:sz="0" w:space="0" w:color="auto"/>
                                        <w:right w:val="none" w:sz="0" w:space="0" w:color="auto"/>
                                      </w:divBdr>
                                      <w:divsChild>
                                        <w:div w:id="1122071910">
                                          <w:marLeft w:val="0"/>
                                          <w:marRight w:val="-370"/>
                                          <w:marTop w:val="0"/>
                                          <w:marBottom w:val="0"/>
                                          <w:divBdr>
                                            <w:top w:val="none" w:sz="0" w:space="0" w:color="auto"/>
                                            <w:left w:val="none" w:sz="0" w:space="0" w:color="auto"/>
                                            <w:bottom w:val="none" w:sz="0" w:space="0" w:color="auto"/>
                                            <w:right w:val="none" w:sz="0" w:space="0" w:color="auto"/>
                                          </w:divBdr>
                                          <w:divsChild>
                                            <w:div w:id="1122078396">
                                              <w:marLeft w:val="0"/>
                                              <w:marRight w:val="72"/>
                                              <w:marTop w:val="0"/>
                                              <w:marBottom w:val="0"/>
                                              <w:divBdr>
                                                <w:top w:val="none" w:sz="0" w:space="0" w:color="auto"/>
                                                <w:left w:val="none" w:sz="0" w:space="0" w:color="auto"/>
                                                <w:bottom w:val="none" w:sz="0" w:space="0" w:color="auto"/>
                                                <w:right w:val="none" w:sz="0" w:space="0" w:color="auto"/>
                                              </w:divBdr>
                                              <w:divsChild>
                                                <w:div w:id="1122077890">
                                                  <w:marLeft w:val="0"/>
                                                  <w:marRight w:val="0"/>
                                                  <w:marTop w:val="0"/>
                                                  <w:marBottom w:val="0"/>
                                                  <w:divBdr>
                                                    <w:top w:val="none" w:sz="0" w:space="0" w:color="auto"/>
                                                    <w:left w:val="none" w:sz="0" w:space="0" w:color="auto"/>
                                                    <w:bottom w:val="none" w:sz="0" w:space="0" w:color="auto"/>
                                                    <w:right w:val="none" w:sz="0" w:space="0" w:color="auto"/>
                                                  </w:divBdr>
                                                  <w:divsChild>
                                                    <w:div w:id="1122074789">
                                                      <w:marLeft w:val="0"/>
                                                      <w:marRight w:val="-245"/>
                                                      <w:marTop w:val="0"/>
                                                      <w:marBottom w:val="0"/>
                                                      <w:divBdr>
                                                        <w:top w:val="none" w:sz="0" w:space="0" w:color="auto"/>
                                                        <w:left w:val="none" w:sz="0" w:space="0" w:color="auto"/>
                                                        <w:bottom w:val="none" w:sz="0" w:space="0" w:color="auto"/>
                                                        <w:right w:val="none" w:sz="0" w:space="0" w:color="auto"/>
                                                      </w:divBdr>
                                                      <w:divsChild>
                                                        <w:div w:id="1122074074">
                                                          <w:marLeft w:val="0"/>
                                                          <w:marRight w:val="0"/>
                                                          <w:marTop w:val="0"/>
                                                          <w:marBottom w:val="276"/>
                                                          <w:divBdr>
                                                            <w:top w:val="none" w:sz="0" w:space="0" w:color="auto"/>
                                                            <w:left w:val="none" w:sz="0" w:space="0" w:color="auto"/>
                                                            <w:bottom w:val="none" w:sz="0" w:space="0" w:color="auto"/>
                                                            <w:right w:val="none" w:sz="0" w:space="0" w:color="auto"/>
                                                          </w:divBdr>
                                                          <w:divsChild>
                                                            <w:div w:id="1122073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22073378">
      <w:marLeft w:val="0"/>
      <w:marRight w:val="0"/>
      <w:marTop w:val="0"/>
      <w:marBottom w:val="0"/>
      <w:divBdr>
        <w:top w:val="none" w:sz="0" w:space="0" w:color="auto"/>
        <w:left w:val="none" w:sz="0" w:space="0" w:color="auto"/>
        <w:bottom w:val="none" w:sz="0" w:space="0" w:color="auto"/>
        <w:right w:val="none" w:sz="0" w:space="0" w:color="auto"/>
      </w:divBdr>
      <w:divsChild>
        <w:div w:id="1122074972">
          <w:marLeft w:val="0"/>
          <w:marRight w:val="0"/>
          <w:marTop w:val="0"/>
          <w:marBottom w:val="0"/>
          <w:divBdr>
            <w:top w:val="none" w:sz="0" w:space="0" w:color="auto"/>
            <w:left w:val="none" w:sz="0" w:space="0" w:color="auto"/>
            <w:bottom w:val="none" w:sz="0" w:space="0" w:color="auto"/>
            <w:right w:val="none" w:sz="0" w:space="0" w:color="auto"/>
          </w:divBdr>
          <w:divsChild>
            <w:div w:id="1122077826">
              <w:marLeft w:val="0"/>
              <w:marRight w:val="0"/>
              <w:marTop w:val="0"/>
              <w:marBottom w:val="0"/>
              <w:divBdr>
                <w:top w:val="none" w:sz="0" w:space="0" w:color="auto"/>
                <w:left w:val="none" w:sz="0" w:space="0" w:color="auto"/>
                <w:bottom w:val="none" w:sz="0" w:space="0" w:color="auto"/>
                <w:right w:val="none" w:sz="0" w:space="0" w:color="auto"/>
              </w:divBdr>
              <w:divsChild>
                <w:div w:id="1122075033">
                  <w:marLeft w:val="0"/>
                  <w:marRight w:val="0"/>
                  <w:marTop w:val="0"/>
                  <w:marBottom w:val="0"/>
                  <w:divBdr>
                    <w:top w:val="none" w:sz="0" w:space="0" w:color="auto"/>
                    <w:left w:val="none" w:sz="0" w:space="0" w:color="auto"/>
                    <w:bottom w:val="none" w:sz="0" w:space="0" w:color="auto"/>
                    <w:right w:val="none" w:sz="0" w:space="0" w:color="auto"/>
                  </w:divBdr>
                  <w:divsChild>
                    <w:div w:id="1122072488">
                      <w:marLeft w:val="0"/>
                      <w:marRight w:val="0"/>
                      <w:marTop w:val="0"/>
                      <w:marBottom w:val="0"/>
                      <w:divBdr>
                        <w:top w:val="none" w:sz="0" w:space="0" w:color="auto"/>
                        <w:left w:val="none" w:sz="0" w:space="0" w:color="auto"/>
                        <w:bottom w:val="none" w:sz="0" w:space="0" w:color="auto"/>
                        <w:right w:val="none" w:sz="0" w:space="0" w:color="auto"/>
                      </w:divBdr>
                      <w:divsChild>
                        <w:div w:id="1122077972">
                          <w:marLeft w:val="0"/>
                          <w:marRight w:val="0"/>
                          <w:marTop w:val="309"/>
                          <w:marBottom w:val="0"/>
                          <w:divBdr>
                            <w:top w:val="none" w:sz="0" w:space="0" w:color="auto"/>
                            <w:left w:val="none" w:sz="0" w:space="0" w:color="auto"/>
                            <w:bottom w:val="none" w:sz="0" w:space="0" w:color="auto"/>
                            <w:right w:val="none" w:sz="0" w:space="0" w:color="auto"/>
                          </w:divBdr>
                          <w:divsChild>
                            <w:div w:id="1122074864">
                              <w:marLeft w:val="0"/>
                              <w:marRight w:val="0"/>
                              <w:marTop w:val="0"/>
                              <w:marBottom w:val="0"/>
                              <w:divBdr>
                                <w:top w:val="none" w:sz="0" w:space="0" w:color="auto"/>
                                <w:left w:val="none" w:sz="0" w:space="0" w:color="auto"/>
                                <w:bottom w:val="none" w:sz="0" w:space="0" w:color="auto"/>
                                <w:right w:val="none" w:sz="0" w:space="0" w:color="auto"/>
                              </w:divBdr>
                              <w:divsChild>
                                <w:div w:id="1122077819">
                                  <w:marLeft w:val="0"/>
                                  <w:marRight w:val="79"/>
                                  <w:marTop w:val="0"/>
                                  <w:marBottom w:val="0"/>
                                  <w:divBdr>
                                    <w:top w:val="none" w:sz="0" w:space="0" w:color="auto"/>
                                    <w:left w:val="none" w:sz="0" w:space="0" w:color="auto"/>
                                    <w:bottom w:val="none" w:sz="0" w:space="0" w:color="auto"/>
                                    <w:right w:val="none" w:sz="0" w:space="0" w:color="auto"/>
                                  </w:divBdr>
                                  <w:divsChild>
                                    <w:div w:id="1122074888">
                                      <w:marLeft w:val="0"/>
                                      <w:marRight w:val="0"/>
                                      <w:marTop w:val="0"/>
                                      <w:marBottom w:val="0"/>
                                      <w:divBdr>
                                        <w:top w:val="none" w:sz="0" w:space="0" w:color="auto"/>
                                        <w:left w:val="none" w:sz="0" w:space="0" w:color="auto"/>
                                        <w:bottom w:val="none" w:sz="0" w:space="0" w:color="auto"/>
                                        <w:right w:val="none" w:sz="0" w:space="0" w:color="auto"/>
                                      </w:divBdr>
                                      <w:divsChild>
                                        <w:div w:id="1122077583">
                                          <w:marLeft w:val="0"/>
                                          <w:marRight w:val="-370"/>
                                          <w:marTop w:val="0"/>
                                          <w:marBottom w:val="0"/>
                                          <w:divBdr>
                                            <w:top w:val="none" w:sz="0" w:space="0" w:color="auto"/>
                                            <w:left w:val="none" w:sz="0" w:space="0" w:color="auto"/>
                                            <w:bottom w:val="none" w:sz="0" w:space="0" w:color="auto"/>
                                            <w:right w:val="none" w:sz="0" w:space="0" w:color="auto"/>
                                          </w:divBdr>
                                          <w:divsChild>
                                            <w:div w:id="1122077141">
                                              <w:marLeft w:val="0"/>
                                              <w:marRight w:val="72"/>
                                              <w:marTop w:val="0"/>
                                              <w:marBottom w:val="0"/>
                                              <w:divBdr>
                                                <w:top w:val="none" w:sz="0" w:space="0" w:color="auto"/>
                                                <w:left w:val="none" w:sz="0" w:space="0" w:color="auto"/>
                                                <w:bottom w:val="none" w:sz="0" w:space="0" w:color="auto"/>
                                                <w:right w:val="none" w:sz="0" w:space="0" w:color="auto"/>
                                              </w:divBdr>
                                              <w:divsChild>
                                                <w:div w:id="1122077568">
                                                  <w:marLeft w:val="0"/>
                                                  <w:marRight w:val="0"/>
                                                  <w:marTop w:val="0"/>
                                                  <w:marBottom w:val="0"/>
                                                  <w:divBdr>
                                                    <w:top w:val="none" w:sz="0" w:space="0" w:color="auto"/>
                                                    <w:left w:val="none" w:sz="0" w:space="0" w:color="auto"/>
                                                    <w:bottom w:val="none" w:sz="0" w:space="0" w:color="auto"/>
                                                    <w:right w:val="none" w:sz="0" w:space="0" w:color="auto"/>
                                                  </w:divBdr>
                                                  <w:divsChild>
                                                    <w:div w:id="1122076602">
                                                      <w:marLeft w:val="0"/>
                                                      <w:marRight w:val="-245"/>
                                                      <w:marTop w:val="0"/>
                                                      <w:marBottom w:val="0"/>
                                                      <w:divBdr>
                                                        <w:top w:val="none" w:sz="0" w:space="0" w:color="auto"/>
                                                        <w:left w:val="none" w:sz="0" w:space="0" w:color="auto"/>
                                                        <w:bottom w:val="none" w:sz="0" w:space="0" w:color="auto"/>
                                                        <w:right w:val="none" w:sz="0" w:space="0" w:color="auto"/>
                                                      </w:divBdr>
                                                      <w:divsChild>
                                                        <w:div w:id="1122076192">
                                                          <w:marLeft w:val="0"/>
                                                          <w:marRight w:val="0"/>
                                                          <w:marTop w:val="0"/>
                                                          <w:marBottom w:val="0"/>
                                                          <w:divBdr>
                                                            <w:top w:val="none" w:sz="0" w:space="0" w:color="auto"/>
                                                            <w:left w:val="none" w:sz="0" w:space="0" w:color="auto"/>
                                                            <w:bottom w:val="none" w:sz="0" w:space="0" w:color="auto"/>
                                                            <w:right w:val="none" w:sz="0" w:space="0" w:color="auto"/>
                                                          </w:divBdr>
                                                          <w:divsChild>
                                                            <w:div w:id="1122077926">
                                                              <w:marLeft w:val="0"/>
                                                              <w:marRight w:val="0"/>
                                                              <w:marTop w:val="0"/>
                                                              <w:marBottom w:val="147"/>
                                                              <w:divBdr>
                                                                <w:top w:val="none" w:sz="0" w:space="0" w:color="auto"/>
                                                                <w:left w:val="none" w:sz="0" w:space="0" w:color="auto"/>
                                                                <w:bottom w:val="none" w:sz="0" w:space="0" w:color="auto"/>
                                                                <w:right w:val="none" w:sz="0" w:space="0" w:color="auto"/>
                                                              </w:divBdr>
                                                              <w:divsChild>
                                                                <w:div w:id="1122073682">
                                                                  <w:marLeft w:val="0"/>
                                                                  <w:marRight w:val="0"/>
                                                                  <w:marTop w:val="0"/>
                                                                  <w:marBottom w:val="294"/>
                                                                  <w:divBdr>
                                                                    <w:top w:val="none" w:sz="0" w:space="0" w:color="auto"/>
                                                                    <w:left w:val="none" w:sz="0" w:space="0" w:color="auto"/>
                                                                    <w:bottom w:val="none" w:sz="0" w:space="0" w:color="auto"/>
                                                                    <w:right w:val="none" w:sz="0" w:space="0" w:color="auto"/>
                                                                  </w:divBdr>
                                                                  <w:divsChild>
                                                                    <w:div w:id="1122077965">
                                                                      <w:marLeft w:val="0"/>
                                                                      <w:marRight w:val="0"/>
                                                                      <w:marTop w:val="264"/>
                                                                      <w:marBottom w:val="0"/>
                                                                      <w:divBdr>
                                                                        <w:top w:val="none" w:sz="0" w:space="0" w:color="auto"/>
                                                                        <w:left w:val="none" w:sz="0" w:space="0" w:color="auto"/>
                                                                        <w:bottom w:val="none" w:sz="0" w:space="0" w:color="auto"/>
                                                                        <w:right w:val="none" w:sz="0" w:space="0" w:color="auto"/>
                                                                      </w:divBdr>
                                                                      <w:divsChild>
                                                                        <w:div w:id="1122075847">
                                                                          <w:marLeft w:val="0"/>
                                                                          <w:marRight w:val="0"/>
                                                                          <w:marTop w:val="0"/>
                                                                          <w:marBottom w:val="0"/>
                                                                          <w:divBdr>
                                                                            <w:top w:val="none" w:sz="0" w:space="0" w:color="auto"/>
                                                                            <w:left w:val="none" w:sz="0" w:space="0" w:color="auto"/>
                                                                            <w:bottom w:val="none" w:sz="0" w:space="0" w:color="auto"/>
                                                                            <w:right w:val="none" w:sz="0" w:space="0" w:color="auto"/>
                                                                          </w:divBdr>
                                                                        </w:div>
                                                                        <w:div w:id="1122076747">
                                                                          <w:marLeft w:val="441"/>
                                                                          <w:marRight w:val="0"/>
                                                                          <w:marTop w:val="0"/>
                                                                          <w:marBottom w:val="0"/>
                                                                          <w:divBdr>
                                                                            <w:top w:val="single" w:sz="6" w:space="0" w:color="E8E8E5"/>
                                                                            <w:left w:val="single" w:sz="6" w:space="7" w:color="E8E8E5"/>
                                                                            <w:bottom w:val="single" w:sz="6" w:space="0" w:color="E8E8E5"/>
                                                                            <w:right w:val="single" w:sz="6" w:space="31" w:color="E8E8E5"/>
                                                                          </w:divBdr>
                                                                          <w:divsChild>
                                                                            <w:div w:id="1122078438">
                                                                              <w:marLeft w:val="0"/>
                                                                              <w:marRight w:val="0"/>
                                                                              <w:marTop w:val="0"/>
                                                                              <w:marBottom w:val="0"/>
                                                                              <w:divBdr>
                                                                                <w:top w:val="none" w:sz="0" w:space="0" w:color="auto"/>
                                                                                <w:left w:val="none" w:sz="0" w:space="0" w:color="auto"/>
                                                                                <w:bottom w:val="none" w:sz="0" w:space="0" w:color="auto"/>
                                                                                <w:right w:val="none" w:sz="0" w:space="0" w:color="auto"/>
                                                                              </w:divBdr>
                                                                              <w:divsChild>
                                                                                <w:div w:id="1122078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22073401">
      <w:marLeft w:val="0"/>
      <w:marRight w:val="0"/>
      <w:marTop w:val="0"/>
      <w:marBottom w:val="0"/>
      <w:divBdr>
        <w:top w:val="none" w:sz="0" w:space="0" w:color="auto"/>
        <w:left w:val="none" w:sz="0" w:space="0" w:color="auto"/>
        <w:bottom w:val="none" w:sz="0" w:space="0" w:color="auto"/>
        <w:right w:val="none" w:sz="0" w:space="0" w:color="auto"/>
      </w:divBdr>
      <w:divsChild>
        <w:div w:id="1122072475">
          <w:marLeft w:val="0"/>
          <w:marRight w:val="0"/>
          <w:marTop w:val="0"/>
          <w:marBottom w:val="0"/>
          <w:divBdr>
            <w:top w:val="none" w:sz="0" w:space="0" w:color="auto"/>
            <w:left w:val="none" w:sz="0" w:space="0" w:color="auto"/>
            <w:bottom w:val="none" w:sz="0" w:space="0" w:color="auto"/>
            <w:right w:val="none" w:sz="0" w:space="0" w:color="auto"/>
          </w:divBdr>
          <w:divsChild>
            <w:div w:id="1122072309">
              <w:marLeft w:val="0"/>
              <w:marRight w:val="0"/>
              <w:marTop w:val="0"/>
              <w:marBottom w:val="0"/>
              <w:divBdr>
                <w:top w:val="none" w:sz="0" w:space="0" w:color="auto"/>
                <w:left w:val="none" w:sz="0" w:space="0" w:color="auto"/>
                <w:bottom w:val="none" w:sz="0" w:space="0" w:color="auto"/>
                <w:right w:val="none" w:sz="0" w:space="0" w:color="auto"/>
              </w:divBdr>
              <w:divsChild>
                <w:div w:id="1122076458">
                  <w:marLeft w:val="0"/>
                  <w:marRight w:val="0"/>
                  <w:marTop w:val="0"/>
                  <w:marBottom w:val="0"/>
                  <w:divBdr>
                    <w:top w:val="none" w:sz="0" w:space="0" w:color="auto"/>
                    <w:left w:val="none" w:sz="0" w:space="0" w:color="auto"/>
                    <w:bottom w:val="none" w:sz="0" w:space="0" w:color="auto"/>
                    <w:right w:val="none" w:sz="0" w:space="0" w:color="auto"/>
                  </w:divBdr>
                  <w:divsChild>
                    <w:div w:id="1122073198">
                      <w:marLeft w:val="0"/>
                      <w:marRight w:val="0"/>
                      <w:marTop w:val="0"/>
                      <w:marBottom w:val="0"/>
                      <w:divBdr>
                        <w:top w:val="none" w:sz="0" w:space="0" w:color="auto"/>
                        <w:left w:val="none" w:sz="0" w:space="0" w:color="auto"/>
                        <w:bottom w:val="none" w:sz="0" w:space="0" w:color="auto"/>
                        <w:right w:val="none" w:sz="0" w:space="0" w:color="auto"/>
                      </w:divBdr>
                    </w:div>
                    <w:div w:id="1122073918">
                      <w:marLeft w:val="0"/>
                      <w:marRight w:val="0"/>
                      <w:marTop w:val="0"/>
                      <w:marBottom w:val="0"/>
                      <w:divBdr>
                        <w:top w:val="none" w:sz="0" w:space="0" w:color="auto"/>
                        <w:left w:val="none" w:sz="0" w:space="0" w:color="auto"/>
                        <w:bottom w:val="none" w:sz="0" w:space="0" w:color="auto"/>
                        <w:right w:val="none" w:sz="0" w:space="0" w:color="auto"/>
                      </w:divBdr>
                      <w:divsChild>
                        <w:div w:id="1122074900">
                          <w:marLeft w:val="0"/>
                          <w:marRight w:val="0"/>
                          <w:marTop w:val="0"/>
                          <w:marBottom w:val="0"/>
                          <w:divBdr>
                            <w:top w:val="none" w:sz="0" w:space="0" w:color="auto"/>
                            <w:left w:val="none" w:sz="0" w:space="0" w:color="auto"/>
                            <w:bottom w:val="none" w:sz="0" w:space="0" w:color="auto"/>
                            <w:right w:val="none" w:sz="0" w:space="0" w:color="auto"/>
                          </w:divBdr>
                        </w:div>
                        <w:div w:id="1122077071">
                          <w:marLeft w:val="0"/>
                          <w:marRight w:val="0"/>
                          <w:marTop w:val="0"/>
                          <w:marBottom w:val="0"/>
                          <w:divBdr>
                            <w:top w:val="none" w:sz="0" w:space="0" w:color="auto"/>
                            <w:left w:val="none" w:sz="0" w:space="0" w:color="auto"/>
                            <w:bottom w:val="none" w:sz="0" w:space="0" w:color="auto"/>
                            <w:right w:val="none" w:sz="0" w:space="0" w:color="auto"/>
                          </w:divBdr>
                        </w:div>
                        <w:div w:id="1122077879">
                          <w:marLeft w:val="0"/>
                          <w:marRight w:val="0"/>
                          <w:marTop w:val="0"/>
                          <w:marBottom w:val="0"/>
                          <w:divBdr>
                            <w:top w:val="none" w:sz="0" w:space="0" w:color="auto"/>
                            <w:left w:val="none" w:sz="0" w:space="0" w:color="auto"/>
                            <w:bottom w:val="none" w:sz="0" w:space="0" w:color="auto"/>
                            <w:right w:val="none" w:sz="0" w:space="0" w:color="auto"/>
                          </w:divBdr>
                          <w:divsChild>
                            <w:div w:id="1122073927">
                              <w:marLeft w:val="0"/>
                              <w:marRight w:val="0"/>
                              <w:marTop w:val="0"/>
                              <w:marBottom w:val="0"/>
                              <w:divBdr>
                                <w:top w:val="none" w:sz="0" w:space="0" w:color="auto"/>
                                <w:left w:val="single" w:sz="36" w:space="15" w:color="303E50"/>
                                <w:bottom w:val="none" w:sz="0" w:space="0" w:color="auto"/>
                                <w:right w:val="none" w:sz="0" w:space="0" w:color="auto"/>
                              </w:divBdr>
                            </w:div>
                            <w:div w:id="1122074256">
                              <w:marLeft w:val="0"/>
                              <w:marRight w:val="0"/>
                              <w:marTop w:val="0"/>
                              <w:marBottom w:val="0"/>
                              <w:divBdr>
                                <w:top w:val="none" w:sz="0" w:space="0" w:color="auto"/>
                                <w:left w:val="single" w:sz="36" w:space="15" w:color="303E50"/>
                                <w:bottom w:val="none" w:sz="0" w:space="0" w:color="auto"/>
                                <w:right w:val="none" w:sz="0" w:space="0" w:color="auto"/>
                              </w:divBdr>
                            </w:div>
                            <w:div w:id="1122074507">
                              <w:marLeft w:val="0"/>
                              <w:marRight w:val="0"/>
                              <w:marTop w:val="0"/>
                              <w:marBottom w:val="0"/>
                              <w:divBdr>
                                <w:top w:val="none" w:sz="0" w:space="0" w:color="auto"/>
                                <w:left w:val="single" w:sz="36" w:space="15" w:color="303E50"/>
                                <w:bottom w:val="none" w:sz="0" w:space="0" w:color="auto"/>
                                <w:right w:val="none" w:sz="0" w:space="0" w:color="auto"/>
                              </w:divBdr>
                            </w:div>
                            <w:div w:id="1122075670">
                              <w:marLeft w:val="0"/>
                              <w:marRight w:val="0"/>
                              <w:marTop w:val="0"/>
                              <w:marBottom w:val="0"/>
                              <w:divBdr>
                                <w:top w:val="none" w:sz="0" w:space="0" w:color="auto"/>
                                <w:left w:val="single" w:sz="36" w:space="15" w:color="303E50"/>
                                <w:bottom w:val="none" w:sz="0" w:space="0" w:color="auto"/>
                                <w:right w:val="none" w:sz="0" w:space="0" w:color="auto"/>
                              </w:divBdr>
                            </w:div>
                            <w:div w:id="1122075749">
                              <w:marLeft w:val="0"/>
                              <w:marRight w:val="0"/>
                              <w:marTop w:val="0"/>
                              <w:marBottom w:val="0"/>
                              <w:divBdr>
                                <w:top w:val="none" w:sz="0" w:space="0" w:color="auto"/>
                                <w:left w:val="single" w:sz="36" w:space="15" w:color="303E50"/>
                                <w:bottom w:val="none" w:sz="0" w:space="0" w:color="auto"/>
                                <w:right w:val="none" w:sz="0" w:space="0" w:color="auto"/>
                              </w:divBdr>
                            </w:div>
                            <w:div w:id="1122075972">
                              <w:marLeft w:val="0"/>
                              <w:marRight w:val="0"/>
                              <w:marTop w:val="0"/>
                              <w:marBottom w:val="0"/>
                              <w:divBdr>
                                <w:top w:val="none" w:sz="0" w:space="0" w:color="auto"/>
                                <w:left w:val="single" w:sz="36" w:space="15" w:color="303E50"/>
                                <w:bottom w:val="none" w:sz="0" w:space="0" w:color="auto"/>
                                <w:right w:val="none" w:sz="0" w:space="0" w:color="auto"/>
                              </w:divBdr>
                            </w:div>
                            <w:div w:id="1122076185">
                              <w:marLeft w:val="0"/>
                              <w:marRight w:val="0"/>
                              <w:marTop w:val="0"/>
                              <w:marBottom w:val="0"/>
                              <w:divBdr>
                                <w:top w:val="none" w:sz="0" w:space="0" w:color="auto"/>
                                <w:left w:val="single" w:sz="36" w:space="15" w:color="303E50"/>
                                <w:bottom w:val="none" w:sz="0" w:space="0" w:color="auto"/>
                                <w:right w:val="none" w:sz="0" w:space="0" w:color="auto"/>
                              </w:divBdr>
                            </w:div>
                            <w:div w:id="1122076394">
                              <w:marLeft w:val="0"/>
                              <w:marRight w:val="0"/>
                              <w:marTop w:val="0"/>
                              <w:marBottom w:val="0"/>
                              <w:divBdr>
                                <w:top w:val="none" w:sz="0" w:space="0" w:color="auto"/>
                                <w:left w:val="single" w:sz="36" w:space="15" w:color="303E50"/>
                                <w:bottom w:val="none" w:sz="0" w:space="0" w:color="auto"/>
                                <w:right w:val="none" w:sz="0" w:space="0" w:color="auto"/>
                              </w:divBdr>
                            </w:div>
                            <w:div w:id="1122078698">
                              <w:marLeft w:val="0"/>
                              <w:marRight w:val="0"/>
                              <w:marTop w:val="0"/>
                              <w:marBottom w:val="0"/>
                              <w:divBdr>
                                <w:top w:val="none" w:sz="0" w:space="0" w:color="auto"/>
                                <w:left w:val="single" w:sz="36" w:space="15" w:color="303E50"/>
                                <w:bottom w:val="none" w:sz="0" w:space="0" w:color="auto"/>
                                <w:right w:val="none" w:sz="0" w:space="0" w:color="auto"/>
                              </w:divBdr>
                            </w:div>
                          </w:divsChild>
                        </w:div>
                      </w:divsChild>
                    </w:div>
                    <w:div w:id="1122075545">
                      <w:marLeft w:val="0"/>
                      <w:marRight w:val="0"/>
                      <w:marTop w:val="0"/>
                      <w:marBottom w:val="0"/>
                      <w:divBdr>
                        <w:top w:val="none" w:sz="0" w:space="0" w:color="auto"/>
                        <w:left w:val="none" w:sz="0" w:space="0" w:color="auto"/>
                        <w:bottom w:val="none" w:sz="0" w:space="0" w:color="auto"/>
                        <w:right w:val="none" w:sz="0" w:space="0" w:color="auto"/>
                      </w:divBdr>
                    </w:div>
                    <w:div w:id="1122077125">
                      <w:marLeft w:val="0"/>
                      <w:marRight w:val="0"/>
                      <w:marTop w:val="0"/>
                      <w:marBottom w:val="0"/>
                      <w:divBdr>
                        <w:top w:val="none" w:sz="0" w:space="0" w:color="auto"/>
                        <w:left w:val="none" w:sz="0" w:space="0" w:color="auto"/>
                        <w:bottom w:val="none" w:sz="0" w:space="0" w:color="auto"/>
                        <w:right w:val="none" w:sz="0" w:space="0" w:color="auto"/>
                      </w:divBdr>
                      <w:divsChild>
                        <w:div w:id="1122074032">
                          <w:marLeft w:val="0"/>
                          <w:marRight w:val="0"/>
                          <w:marTop w:val="75"/>
                          <w:marBottom w:val="0"/>
                          <w:divBdr>
                            <w:top w:val="none" w:sz="0" w:space="0" w:color="auto"/>
                            <w:left w:val="none" w:sz="0" w:space="0" w:color="auto"/>
                            <w:bottom w:val="none" w:sz="0" w:space="0" w:color="auto"/>
                            <w:right w:val="none" w:sz="0" w:space="0" w:color="auto"/>
                          </w:divBdr>
                        </w:div>
                        <w:div w:id="1122078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2073421">
      <w:marLeft w:val="0"/>
      <w:marRight w:val="0"/>
      <w:marTop w:val="0"/>
      <w:marBottom w:val="0"/>
      <w:divBdr>
        <w:top w:val="none" w:sz="0" w:space="0" w:color="auto"/>
        <w:left w:val="none" w:sz="0" w:space="0" w:color="auto"/>
        <w:bottom w:val="none" w:sz="0" w:space="0" w:color="auto"/>
        <w:right w:val="none" w:sz="0" w:space="0" w:color="auto"/>
      </w:divBdr>
      <w:divsChild>
        <w:div w:id="1122072477">
          <w:marLeft w:val="0"/>
          <w:marRight w:val="0"/>
          <w:marTop w:val="0"/>
          <w:marBottom w:val="0"/>
          <w:divBdr>
            <w:top w:val="none" w:sz="0" w:space="0" w:color="auto"/>
            <w:left w:val="none" w:sz="0" w:space="0" w:color="auto"/>
            <w:bottom w:val="none" w:sz="0" w:space="0" w:color="auto"/>
            <w:right w:val="none" w:sz="0" w:space="0" w:color="auto"/>
          </w:divBdr>
          <w:divsChild>
            <w:div w:id="1122074763">
              <w:marLeft w:val="0"/>
              <w:marRight w:val="0"/>
              <w:marTop w:val="0"/>
              <w:marBottom w:val="0"/>
              <w:divBdr>
                <w:top w:val="none" w:sz="0" w:space="0" w:color="auto"/>
                <w:left w:val="none" w:sz="0" w:space="0" w:color="auto"/>
                <w:bottom w:val="none" w:sz="0" w:space="0" w:color="auto"/>
                <w:right w:val="none" w:sz="0" w:space="0" w:color="auto"/>
              </w:divBdr>
              <w:divsChild>
                <w:div w:id="1122074344">
                  <w:marLeft w:val="0"/>
                  <w:marRight w:val="0"/>
                  <w:marTop w:val="45"/>
                  <w:marBottom w:val="0"/>
                  <w:divBdr>
                    <w:top w:val="none" w:sz="0" w:space="0" w:color="auto"/>
                    <w:left w:val="none" w:sz="0" w:space="0" w:color="auto"/>
                    <w:bottom w:val="none" w:sz="0" w:space="0" w:color="auto"/>
                    <w:right w:val="none" w:sz="0" w:space="0" w:color="auto"/>
                  </w:divBdr>
                  <w:divsChild>
                    <w:div w:id="1122074817">
                      <w:marLeft w:val="0"/>
                      <w:marRight w:val="39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2073432">
      <w:marLeft w:val="0"/>
      <w:marRight w:val="0"/>
      <w:marTop w:val="0"/>
      <w:marBottom w:val="0"/>
      <w:divBdr>
        <w:top w:val="none" w:sz="0" w:space="0" w:color="auto"/>
        <w:left w:val="none" w:sz="0" w:space="0" w:color="auto"/>
        <w:bottom w:val="none" w:sz="0" w:space="0" w:color="auto"/>
        <w:right w:val="none" w:sz="0" w:space="0" w:color="auto"/>
      </w:divBdr>
      <w:divsChild>
        <w:div w:id="1122074677">
          <w:marLeft w:val="75"/>
          <w:marRight w:val="0"/>
          <w:marTop w:val="0"/>
          <w:marBottom w:val="0"/>
          <w:divBdr>
            <w:top w:val="none" w:sz="0" w:space="0" w:color="auto"/>
            <w:left w:val="none" w:sz="0" w:space="0" w:color="auto"/>
            <w:bottom w:val="none" w:sz="0" w:space="0" w:color="auto"/>
            <w:right w:val="none" w:sz="0" w:space="0" w:color="auto"/>
          </w:divBdr>
          <w:divsChild>
            <w:div w:id="1122077060">
              <w:marLeft w:val="0"/>
              <w:marRight w:val="0"/>
              <w:marTop w:val="0"/>
              <w:marBottom w:val="0"/>
              <w:divBdr>
                <w:top w:val="none" w:sz="0" w:space="0" w:color="auto"/>
                <w:left w:val="none" w:sz="0" w:space="0" w:color="auto"/>
                <w:bottom w:val="none" w:sz="0" w:space="0" w:color="auto"/>
                <w:right w:val="none" w:sz="0" w:space="0" w:color="auto"/>
              </w:divBdr>
              <w:divsChild>
                <w:div w:id="1122078790">
                  <w:marLeft w:val="0"/>
                  <w:marRight w:val="0"/>
                  <w:marTop w:val="0"/>
                  <w:marBottom w:val="0"/>
                  <w:divBdr>
                    <w:top w:val="none" w:sz="0" w:space="0" w:color="auto"/>
                    <w:left w:val="none" w:sz="0" w:space="0" w:color="auto"/>
                    <w:bottom w:val="none" w:sz="0" w:space="0" w:color="auto"/>
                    <w:right w:val="none" w:sz="0" w:space="0" w:color="auto"/>
                  </w:divBdr>
                  <w:divsChild>
                    <w:div w:id="1122074004">
                      <w:marLeft w:val="0"/>
                      <w:marRight w:val="0"/>
                      <w:marTop w:val="0"/>
                      <w:marBottom w:val="0"/>
                      <w:divBdr>
                        <w:top w:val="none" w:sz="0" w:space="0" w:color="auto"/>
                        <w:left w:val="none" w:sz="0" w:space="0" w:color="auto"/>
                        <w:bottom w:val="none" w:sz="0" w:space="0" w:color="auto"/>
                        <w:right w:val="none" w:sz="0" w:space="0" w:color="auto"/>
                      </w:divBdr>
                      <w:divsChild>
                        <w:div w:id="1122071697">
                          <w:marLeft w:val="0"/>
                          <w:marRight w:val="0"/>
                          <w:marTop w:val="0"/>
                          <w:marBottom w:val="0"/>
                          <w:divBdr>
                            <w:top w:val="none" w:sz="0" w:space="0" w:color="auto"/>
                            <w:left w:val="none" w:sz="0" w:space="0" w:color="auto"/>
                            <w:bottom w:val="none" w:sz="0" w:space="0" w:color="auto"/>
                            <w:right w:val="none" w:sz="0" w:space="0" w:color="auto"/>
                          </w:divBdr>
                          <w:divsChild>
                            <w:div w:id="1122072408">
                              <w:marLeft w:val="0"/>
                              <w:marRight w:val="0"/>
                              <w:marTop w:val="150"/>
                              <w:marBottom w:val="0"/>
                              <w:divBdr>
                                <w:top w:val="none" w:sz="0" w:space="0" w:color="auto"/>
                                <w:left w:val="none" w:sz="0" w:space="0" w:color="auto"/>
                                <w:bottom w:val="none" w:sz="0" w:space="0" w:color="auto"/>
                                <w:right w:val="none" w:sz="0" w:space="0" w:color="auto"/>
                              </w:divBdr>
                              <w:divsChild>
                                <w:div w:id="112207632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2073434">
      <w:marLeft w:val="0"/>
      <w:marRight w:val="0"/>
      <w:marTop w:val="0"/>
      <w:marBottom w:val="0"/>
      <w:divBdr>
        <w:top w:val="none" w:sz="0" w:space="0" w:color="auto"/>
        <w:left w:val="none" w:sz="0" w:space="0" w:color="auto"/>
        <w:bottom w:val="none" w:sz="0" w:space="0" w:color="auto"/>
        <w:right w:val="none" w:sz="0" w:space="0" w:color="auto"/>
      </w:divBdr>
      <w:divsChild>
        <w:div w:id="1122073908">
          <w:marLeft w:val="0"/>
          <w:marRight w:val="0"/>
          <w:marTop w:val="0"/>
          <w:marBottom w:val="0"/>
          <w:divBdr>
            <w:top w:val="none" w:sz="0" w:space="0" w:color="auto"/>
            <w:left w:val="none" w:sz="0" w:space="0" w:color="auto"/>
            <w:bottom w:val="none" w:sz="0" w:space="0" w:color="auto"/>
            <w:right w:val="none" w:sz="0" w:space="0" w:color="auto"/>
          </w:divBdr>
          <w:divsChild>
            <w:div w:id="1122074195">
              <w:marLeft w:val="0"/>
              <w:marRight w:val="0"/>
              <w:marTop w:val="0"/>
              <w:marBottom w:val="0"/>
              <w:divBdr>
                <w:top w:val="none" w:sz="0" w:space="0" w:color="auto"/>
                <w:left w:val="none" w:sz="0" w:space="0" w:color="auto"/>
                <w:bottom w:val="none" w:sz="0" w:space="0" w:color="auto"/>
                <w:right w:val="none" w:sz="0" w:space="0" w:color="auto"/>
              </w:divBdr>
              <w:divsChild>
                <w:div w:id="1122071721">
                  <w:marLeft w:val="0"/>
                  <w:marRight w:val="0"/>
                  <w:marTop w:val="45"/>
                  <w:marBottom w:val="0"/>
                  <w:divBdr>
                    <w:top w:val="none" w:sz="0" w:space="0" w:color="auto"/>
                    <w:left w:val="none" w:sz="0" w:space="0" w:color="auto"/>
                    <w:bottom w:val="none" w:sz="0" w:space="0" w:color="auto"/>
                    <w:right w:val="none" w:sz="0" w:space="0" w:color="auto"/>
                  </w:divBdr>
                  <w:divsChild>
                    <w:div w:id="1122073936">
                      <w:marLeft w:val="0"/>
                      <w:marRight w:val="39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2073438">
      <w:marLeft w:val="0"/>
      <w:marRight w:val="0"/>
      <w:marTop w:val="0"/>
      <w:marBottom w:val="0"/>
      <w:divBdr>
        <w:top w:val="none" w:sz="0" w:space="0" w:color="auto"/>
        <w:left w:val="none" w:sz="0" w:space="0" w:color="auto"/>
        <w:bottom w:val="none" w:sz="0" w:space="0" w:color="auto"/>
        <w:right w:val="none" w:sz="0" w:space="0" w:color="auto"/>
      </w:divBdr>
      <w:divsChild>
        <w:div w:id="1122072189">
          <w:marLeft w:val="0"/>
          <w:marRight w:val="0"/>
          <w:marTop w:val="0"/>
          <w:marBottom w:val="0"/>
          <w:divBdr>
            <w:top w:val="none" w:sz="0" w:space="0" w:color="auto"/>
            <w:left w:val="none" w:sz="0" w:space="0" w:color="auto"/>
            <w:bottom w:val="none" w:sz="0" w:space="0" w:color="auto"/>
            <w:right w:val="none" w:sz="0" w:space="0" w:color="auto"/>
          </w:divBdr>
          <w:divsChild>
            <w:div w:id="1122072149">
              <w:marLeft w:val="0"/>
              <w:marRight w:val="0"/>
              <w:marTop w:val="0"/>
              <w:marBottom w:val="0"/>
              <w:divBdr>
                <w:top w:val="none" w:sz="0" w:space="0" w:color="auto"/>
                <w:left w:val="none" w:sz="0" w:space="0" w:color="auto"/>
                <w:bottom w:val="none" w:sz="0" w:space="0" w:color="auto"/>
                <w:right w:val="none" w:sz="0" w:space="0" w:color="auto"/>
              </w:divBdr>
            </w:div>
            <w:div w:id="1122072752">
              <w:marLeft w:val="0"/>
              <w:marRight w:val="0"/>
              <w:marTop w:val="0"/>
              <w:marBottom w:val="0"/>
              <w:divBdr>
                <w:top w:val="none" w:sz="0" w:space="0" w:color="auto"/>
                <w:left w:val="none" w:sz="0" w:space="0" w:color="auto"/>
                <w:bottom w:val="none" w:sz="0" w:space="0" w:color="auto"/>
                <w:right w:val="none" w:sz="0" w:space="0" w:color="auto"/>
              </w:divBdr>
            </w:div>
            <w:div w:id="1122076097">
              <w:marLeft w:val="0"/>
              <w:marRight w:val="0"/>
              <w:marTop w:val="0"/>
              <w:marBottom w:val="0"/>
              <w:divBdr>
                <w:top w:val="none" w:sz="0" w:space="0" w:color="auto"/>
                <w:left w:val="none" w:sz="0" w:space="0" w:color="auto"/>
                <w:bottom w:val="none" w:sz="0" w:space="0" w:color="auto"/>
                <w:right w:val="none" w:sz="0" w:space="0" w:color="auto"/>
              </w:divBdr>
              <w:divsChild>
                <w:div w:id="1122075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2073443">
      <w:marLeft w:val="0"/>
      <w:marRight w:val="0"/>
      <w:marTop w:val="0"/>
      <w:marBottom w:val="0"/>
      <w:divBdr>
        <w:top w:val="none" w:sz="0" w:space="0" w:color="auto"/>
        <w:left w:val="none" w:sz="0" w:space="0" w:color="auto"/>
        <w:bottom w:val="none" w:sz="0" w:space="0" w:color="auto"/>
        <w:right w:val="none" w:sz="0" w:space="0" w:color="auto"/>
      </w:divBdr>
      <w:divsChild>
        <w:div w:id="1122077074">
          <w:marLeft w:val="0"/>
          <w:marRight w:val="0"/>
          <w:marTop w:val="0"/>
          <w:marBottom w:val="0"/>
          <w:divBdr>
            <w:top w:val="none" w:sz="0" w:space="0" w:color="auto"/>
            <w:left w:val="none" w:sz="0" w:space="0" w:color="auto"/>
            <w:bottom w:val="none" w:sz="0" w:space="0" w:color="auto"/>
            <w:right w:val="none" w:sz="0" w:space="0" w:color="auto"/>
          </w:divBdr>
          <w:divsChild>
            <w:div w:id="1122075773">
              <w:marLeft w:val="0"/>
              <w:marRight w:val="0"/>
              <w:marTop w:val="0"/>
              <w:marBottom w:val="0"/>
              <w:divBdr>
                <w:top w:val="none" w:sz="0" w:space="0" w:color="auto"/>
                <w:left w:val="none" w:sz="0" w:space="0" w:color="auto"/>
                <w:bottom w:val="none" w:sz="0" w:space="0" w:color="auto"/>
                <w:right w:val="none" w:sz="0" w:space="0" w:color="auto"/>
              </w:divBdr>
              <w:divsChild>
                <w:div w:id="1122075625">
                  <w:marLeft w:val="0"/>
                  <w:marRight w:val="0"/>
                  <w:marTop w:val="0"/>
                  <w:marBottom w:val="322"/>
                  <w:divBdr>
                    <w:top w:val="none" w:sz="0" w:space="0" w:color="auto"/>
                    <w:left w:val="none" w:sz="0" w:space="0" w:color="auto"/>
                    <w:bottom w:val="none" w:sz="0" w:space="0" w:color="auto"/>
                    <w:right w:val="none" w:sz="0" w:space="0" w:color="auto"/>
                  </w:divBdr>
                  <w:divsChild>
                    <w:div w:id="1122073592">
                      <w:marLeft w:val="0"/>
                      <w:marRight w:val="0"/>
                      <w:marTop w:val="0"/>
                      <w:marBottom w:val="0"/>
                      <w:divBdr>
                        <w:top w:val="none" w:sz="0" w:space="0" w:color="auto"/>
                        <w:left w:val="none" w:sz="0" w:space="0" w:color="auto"/>
                        <w:bottom w:val="none" w:sz="0" w:space="0" w:color="auto"/>
                        <w:right w:val="none" w:sz="0" w:space="0" w:color="auto"/>
                      </w:divBdr>
                      <w:divsChild>
                        <w:div w:id="1122072838">
                          <w:marLeft w:val="0"/>
                          <w:marRight w:val="0"/>
                          <w:marTop w:val="0"/>
                          <w:marBottom w:val="0"/>
                          <w:divBdr>
                            <w:top w:val="none" w:sz="0" w:space="0" w:color="auto"/>
                            <w:left w:val="none" w:sz="0" w:space="0" w:color="auto"/>
                            <w:bottom w:val="none" w:sz="0" w:space="0" w:color="auto"/>
                            <w:right w:val="none" w:sz="0" w:space="0" w:color="auto"/>
                          </w:divBdr>
                          <w:divsChild>
                            <w:div w:id="1122075282">
                              <w:marLeft w:val="0"/>
                              <w:marRight w:val="0"/>
                              <w:marTop w:val="0"/>
                              <w:marBottom w:val="0"/>
                              <w:divBdr>
                                <w:top w:val="none" w:sz="0" w:space="0" w:color="auto"/>
                                <w:left w:val="none" w:sz="0" w:space="0" w:color="auto"/>
                                <w:bottom w:val="none" w:sz="0" w:space="0" w:color="auto"/>
                                <w:right w:val="none" w:sz="0" w:space="0" w:color="auto"/>
                              </w:divBdr>
                              <w:divsChild>
                                <w:div w:id="1122078802">
                                  <w:marLeft w:val="0"/>
                                  <w:marRight w:val="0"/>
                                  <w:marTop w:val="0"/>
                                  <w:marBottom w:val="161"/>
                                  <w:divBdr>
                                    <w:top w:val="none" w:sz="0" w:space="0" w:color="auto"/>
                                    <w:left w:val="none" w:sz="0" w:space="0" w:color="auto"/>
                                    <w:bottom w:val="none" w:sz="0" w:space="0" w:color="auto"/>
                                    <w:right w:val="none" w:sz="0" w:space="0" w:color="auto"/>
                                  </w:divBdr>
                                  <w:divsChild>
                                    <w:div w:id="1122075147">
                                      <w:marLeft w:val="0"/>
                                      <w:marRight w:val="0"/>
                                      <w:marTop w:val="0"/>
                                      <w:marBottom w:val="0"/>
                                      <w:divBdr>
                                        <w:top w:val="none" w:sz="0" w:space="0" w:color="auto"/>
                                        <w:left w:val="none" w:sz="0" w:space="0" w:color="auto"/>
                                        <w:bottom w:val="none" w:sz="0" w:space="0" w:color="auto"/>
                                        <w:right w:val="none" w:sz="0" w:space="0" w:color="auto"/>
                                      </w:divBdr>
                                      <w:divsChild>
                                        <w:div w:id="1122072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22073447">
      <w:marLeft w:val="0"/>
      <w:marRight w:val="0"/>
      <w:marTop w:val="0"/>
      <w:marBottom w:val="0"/>
      <w:divBdr>
        <w:top w:val="none" w:sz="0" w:space="0" w:color="auto"/>
        <w:left w:val="none" w:sz="0" w:space="0" w:color="auto"/>
        <w:bottom w:val="none" w:sz="0" w:space="0" w:color="auto"/>
        <w:right w:val="none" w:sz="0" w:space="0" w:color="auto"/>
      </w:divBdr>
      <w:divsChild>
        <w:div w:id="1122078659">
          <w:marLeft w:val="0"/>
          <w:marRight w:val="0"/>
          <w:marTop w:val="0"/>
          <w:marBottom w:val="0"/>
          <w:divBdr>
            <w:top w:val="none" w:sz="0" w:space="0" w:color="auto"/>
            <w:left w:val="none" w:sz="0" w:space="0" w:color="auto"/>
            <w:bottom w:val="none" w:sz="0" w:space="0" w:color="auto"/>
            <w:right w:val="none" w:sz="0" w:space="0" w:color="auto"/>
          </w:divBdr>
          <w:divsChild>
            <w:div w:id="1122076445">
              <w:marLeft w:val="0"/>
              <w:marRight w:val="0"/>
              <w:marTop w:val="0"/>
              <w:marBottom w:val="0"/>
              <w:divBdr>
                <w:top w:val="none" w:sz="0" w:space="0" w:color="auto"/>
                <w:left w:val="none" w:sz="0" w:space="0" w:color="auto"/>
                <w:bottom w:val="none" w:sz="0" w:space="0" w:color="auto"/>
                <w:right w:val="none" w:sz="0" w:space="0" w:color="auto"/>
              </w:divBdr>
              <w:divsChild>
                <w:div w:id="1122077892">
                  <w:marLeft w:val="0"/>
                  <w:marRight w:val="0"/>
                  <w:marTop w:val="0"/>
                  <w:marBottom w:val="0"/>
                  <w:divBdr>
                    <w:top w:val="none" w:sz="0" w:space="0" w:color="auto"/>
                    <w:left w:val="none" w:sz="0" w:space="0" w:color="auto"/>
                    <w:bottom w:val="none" w:sz="0" w:space="0" w:color="auto"/>
                    <w:right w:val="none" w:sz="0" w:space="0" w:color="auto"/>
                  </w:divBdr>
                  <w:divsChild>
                    <w:div w:id="1122078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2073451">
      <w:marLeft w:val="120"/>
      <w:marRight w:val="0"/>
      <w:marTop w:val="0"/>
      <w:marBottom w:val="0"/>
      <w:divBdr>
        <w:top w:val="none" w:sz="0" w:space="0" w:color="auto"/>
        <w:left w:val="none" w:sz="0" w:space="0" w:color="auto"/>
        <w:bottom w:val="none" w:sz="0" w:space="0" w:color="auto"/>
        <w:right w:val="none" w:sz="0" w:space="0" w:color="auto"/>
      </w:divBdr>
      <w:divsChild>
        <w:div w:id="1122072728">
          <w:marLeft w:val="0"/>
          <w:marRight w:val="0"/>
          <w:marTop w:val="0"/>
          <w:marBottom w:val="0"/>
          <w:divBdr>
            <w:top w:val="none" w:sz="0" w:space="0" w:color="auto"/>
            <w:left w:val="none" w:sz="0" w:space="0" w:color="auto"/>
            <w:bottom w:val="none" w:sz="0" w:space="0" w:color="auto"/>
            <w:right w:val="none" w:sz="0" w:space="0" w:color="auto"/>
          </w:divBdr>
        </w:div>
        <w:div w:id="1122074008">
          <w:marLeft w:val="0"/>
          <w:marRight w:val="0"/>
          <w:marTop w:val="0"/>
          <w:marBottom w:val="0"/>
          <w:divBdr>
            <w:top w:val="none" w:sz="0" w:space="0" w:color="auto"/>
            <w:left w:val="none" w:sz="0" w:space="0" w:color="auto"/>
            <w:bottom w:val="none" w:sz="0" w:space="0" w:color="auto"/>
            <w:right w:val="none" w:sz="0" w:space="0" w:color="auto"/>
          </w:divBdr>
        </w:div>
      </w:divsChild>
    </w:div>
    <w:div w:id="1122073458">
      <w:marLeft w:val="0"/>
      <w:marRight w:val="0"/>
      <w:marTop w:val="0"/>
      <w:marBottom w:val="0"/>
      <w:divBdr>
        <w:top w:val="none" w:sz="0" w:space="0" w:color="auto"/>
        <w:left w:val="none" w:sz="0" w:space="0" w:color="auto"/>
        <w:bottom w:val="none" w:sz="0" w:space="0" w:color="auto"/>
        <w:right w:val="none" w:sz="0" w:space="0" w:color="auto"/>
      </w:divBdr>
      <w:divsChild>
        <w:div w:id="1122077217">
          <w:marLeft w:val="0"/>
          <w:marRight w:val="0"/>
          <w:marTop w:val="0"/>
          <w:marBottom w:val="0"/>
          <w:divBdr>
            <w:top w:val="none" w:sz="0" w:space="0" w:color="auto"/>
            <w:left w:val="none" w:sz="0" w:space="0" w:color="auto"/>
            <w:bottom w:val="none" w:sz="0" w:space="0" w:color="auto"/>
            <w:right w:val="none" w:sz="0" w:space="0" w:color="auto"/>
          </w:divBdr>
          <w:divsChild>
            <w:div w:id="1122074603">
              <w:marLeft w:val="0"/>
              <w:marRight w:val="0"/>
              <w:marTop w:val="0"/>
              <w:marBottom w:val="0"/>
              <w:divBdr>
                <w:top w:val="none" w:sz="0" w:space="0" w:color="auto"/>
                <w:left w:val="none" w:sz="0" w:space="0" w:color="auto"/>
                <w:bottom w:val="none" w:sz="0" w:space="0" w:color="auto"/>
                <w:right w:val="none" w:sz="0" w:space="0" w:color="auto"/>
              </w:divBdr>
              <w:divsChild>
                <w:div w:id="1122076409">
                  <w:marLeft w:val="0"/>
                  <w:marRight w:val="0"/>
                  <w:marTop w:val="0"/>
                  <w:marBottom w:val="0"/>
                  <w:divBdr>
                    <w:top w:val="none" w:sz="0" w:space="0" w:color="auto"/>
                    <w:left w:val="none" w:sz="0" w:space="0" w:color="auto"/>
                    <w:bottom w:val="none" w:sz="0" w:space="0" w:color="auto"/>
                    <w:right w:val="none" w:sz="0" w:space="0" w:color="auto"/>
                  </w:divBdr>
                  <w:divsChild>
                    <w:div w:id="1122075024">
                      <w:marLeft w:val="0"/>
                      <w:marRight w:val="0"/>
                      <w:marTop w:val="0"/>
                      <w:marBottom w:val="0"/>
                      <w:divBdr>
                        <w:top w:val="none" w:sz="0" w:space="0" w:color="auto"/>
                        <w:left w:val="none" w:sz="0" w:space="0" w:color="auto"/>
                        <w:bottom w:val="none" w:sz="0" w:space="0" w:color="auto"/>
                        <w:right w:val="none" w:sz="0" w:space="0" w:color="auto"/>
                      </w:divBdr>
                      <w:divsChild>
                        <w:div w:id="1122076718">
                          <w:marLeft w:val="0"/>
                          <w:marRight w:val="750"/>
                          <w:marTop w:val="0"/>
                          <w:marBottom w:val="0"/>
                          <w:divBdr>
                            <w:top w:val="none" w:sz="0" w:space="0" w:color="auto"/>
                            <w:left w:val="none" w:sz="0" w:space="0" w:color="auto"/>
                            <w:bottom w:val="none" w:sz="0" w:space="0" w:color="auto"/>
                            <w:right w:val="none" w:sz="0" w:space="0" w:color="auto"/>
                          </w:divBdr>
                          <w:divsChild>
                            <w:div w:id="1122074890">
                              <w:marLeft w:val="0"/>
                              <w:marRight w:val="0"/>
                              <w:marTop w:val="0"/>
                              <w:marBottom w:val="105"/>
                              <w:divBdr>
                                <w:top w:val="none" w:sz="0" w:space="0" w:color="auto"/>
                                <w:left w:val="none" w:sz="0" w:space="0" w:color="auto"/>
                                <w:bottom w:val="none" w:sz="0" w:space="0" w:color="auto"/>
                                <w:right w:val="none" w:sz="0" w:space="0" w:color="auto"/>
                              </w:divBdr>
                              <w:divsChild>
                                <w:div w:id="1122075791">
                                  <w:marLeft w:val="75"/>
                                  <w:marRight w:val="0"/>
                                  <w:marTop w:val="0"/>
                                  <w:marBottom w:val="0"/>
                                  <w:divBdr>
                                    <w:top w:val="none" w:sz="0" w:space="0" w:color="auto"/>
                                    <w:left w:val="none" w:sz="0" w:space="0" w:color="auto"/>
                                    <w:bottom w:val="none" w:sz="0" w:space="0" w:color="auto"/>
                                    <w:right w:val="none" w:sz="0" w:space="0" w:color="auto"/>
                                  </w:divBdr>
                                  <w:divsChild>
                                    <w:div w:id="1122071775">
                                      <w:marLeft w:val="0"/>
                                      <w:marRight w:val="0"/>
                                      <w:marTop w:val="0"/>
                                      <w:marBottom w:val="0"/>
                                      <w:divBdr>
                                        <w:top w:val="none" w:sz="0" w:space="0" w:color="auto"/>
                                        <w:left w:val="none" w:sz="0" w:space="0" w:color="auto"/>
                                        <w:bottom w:val="none" w:sz="0" w:space="0" w:color="auto"/>
                                        <w:right w:val="none" w:sz="0" w:space="0" w:color="auto"/>
                                      </w:divBdr>
                                    </w:div>
                                    <w:div w:id="1122072326">
                                      <w:marLeft w:val="0"/>
                                      <w:marRight w:val="0"/>
                                      <w:marTop w:val="0"/>
                                      <w:marBottom w:val="0"/>
                                      <w:divBdr>
                                        <w:top w:val="none" w:sz="0" w:space="0" w:color="auto"/>
                                        <w:left w:val="none" w:sz="0" w:space="0" w:color="auto"/>
                                        <w:bottom w:val="none" w:sz="0" w:space="0" w:color="auto"/>
                                        <w:right w:val="none" w:sz="0" w:space="0" w:color="auto"/>
                                      </w:divBdr>
                                    </w:div>
                                    <w:div w:id="1122072430">
                                      <w:marLeft w:val="0"/>
                                      <w:marRight w:val="0"/>
                                      <w:marTop w:val="0"/>
                                      <w:marBottom w:val="0"/>
                                      <w:divBdr>
                                        <w:top w:val="none" w:sz="0" w:space="0" w:color="auto"/>
                                        <w:left w:val="none" w:sz="0" w:space="0" w:color="auto"/>
                                        <w:bottom w:val="none" w:sz="0" w:space="0" w:color="auto"/>
                                        <w:right w:val="none" w:sz="0" w:space="0" w:color="auto"/>
                                      </w:divBdr>
                                    </w:div>
                                    <w:div w:id="1122073157">
                                      <w:marLeft w:val="0"/>
                                      <w:marRight w:val="0"/>
                                      <w:marTop w:val="0"/>
                                      <w:marBottom w:val="0"/>
                                      <w:divBdr>
                                        <w:top w:val="none" w:sz="0" w:space="0" w:color="auto"/>
                                        <w:left w:val="none" w:sz="0" w:space="0" w:color="auto"/>
                                        <w:bottom w:val="none" w:sz="0" w:space="0" w:color="auto"/>
                                        <w:right w:val="none" w:sz="0" w:space="0" w:color="auto"/>
                                      </w:divBdr>
                                    </w:div>
                                    <w:div w:id="1122076253">
                                      <w:marLeft w:val="0"/>
                                      <w:marRight w:val="0"/>
                                      <w:marTop w:val="0"/>
                                      <w:marBottom w:val="0"/>
                                      <w:divBdr>
                                        <w:top w:val="none" w:sz="0" w:space="0" w:color="auto"/>
                                        <w:left w:val="none" w:sz="0" w:space="0" w:color="auto"/>
                                        <w:bottom w:val="none" w:sz="0" w:space="0" w:color="auto"/>
                                        <w:right w:val="none" w:sz="0" w:space="0" w:color="auto"/>
                                      </w:divBdr>
                                    </w:div>
                                    <w:div w:id="1122077626">
                                      <w:marLeft w:val="0"/>
                                      <w:marRight w:val="0"/>
                                      <w:marTop w:val="0"/>
                                      <w:marBottom w:val="0"/>
                                      <w:divBdr>
                                        <w:top w:val="none" w:sz="0" w:space="0" w:color="auto"/>
                                        <w:left w:val="none" w:sz="0" w:space="0" w:color="auto"/>
                                        <w:bottom w:val="none" w:sz="0" w:space="0" w:color="auto"/>
                                        <w:right w:val="none" w:sz="0" w:space="0" w:color="auto"/>
                                      </w:divBdr>
                                    </w:div>
                                  </w:divsChild>
                                </w:div>
                                <w:div w:id="1122076198">
                                  <w:marLeft w:val="0"/>
                                  <w:marRight w:val="0"/>
                                  <w:marTop w:val="0"/>
                                  <w:marBottom w:val="180"/>
                                  <w:divBdr>
                                    <w:top w:val="none" w:sz="0" w:space="0" w:color="auto"/>
                                    <w:left w:val="none" w:sz="0" w:space="0" w:color="auto"/>
                                    <w:bottom w:val="none" w:sz="0" w:space="0" w:color="auto"/>
                                    <w:right w:val="none" w:sz="0" w:space="0" w:color="auto"/>
                                  </w:divBdr>
                                </w:div>
                                <w:div w:id="1122077678">
                                  <w:marLeft w:val="0"/>
                                  <w:marRight w:val="0"/>
                                  <w:marTop w:val="0"/>
                                  <w:marBottom w:val="0"/>
                                  <w:divBdr>
                                    <w:top w:val="none" w:sz="0" w:space="0" w:color="auto"/>
                                    <w:left w:val="none" w:sz="0" w:space="0" w:color="auto"/>
                                    <w:bottom w:val="none" w:sz="0" w:space="0" w:color="auto"/>
                                    <w:right w:val="none" w:sz="0" w:space="0" w:color="auto"/>
                                  </w:divBdr>
                                  <w:divsChild>
                                    <w:div w:id="1122073386">
                                      <w:marLeft w:val="0"/>
                                      <w:marRight w:val="0"/>
                                      <w:marTop w:val="0"/>
                                      <w:marBottom w:val="0"/>
                                      <w:divBdr>
                                        <w:top w:val="none" w:sz="0" w:space="0" w:color="auto"/>
                                        <w:left w:val="none" w:sz="0" w:space="0" w:color="auto"/>
                                        <w:bottom w:val="none" w:sz="0" w:space="0" w:color="auto"/>
                                        <w:right w:val="none" w:sz="0" w:space="0" w:color="auto"/>
                                      </w:divBdr>
                                      <w:divsChild>
                                        <w:div w:id="1122076828">
                                          <w:marLeft w:val="0"/>
                                          <w:marRight w:val="0"/>
                                          <w:marTop w:val="0"/>
                                          <w:marBottom w:val="0"/>
                                          <w:divBdr>
                                            <w:top w:val="none" w:sz="0" w:space="0" w:color="auto"/>
                                            <w:left w:val="none" w:sz="0" w:space="0" w:color="auto"/>
                                            <w:bottom w:val="none" w:sz="0" w:space="0" w:color="auto"/>
                                            <w:right w:val="none" w:sz="0" w:space="0" w:color="auto"/>
                                          </w:divBdr>
                                        </w:div>
                                      </w:divsChild>
                                    </w:div>
                                    <w:div w:id="112207477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22073461">
      <w:marLeft w:val="0"/>
      <w:marRight w:val="0"/>
      <w:marTop w:val="0"/>
      <w:marBottom w:val="0"/>
      <w:divBdr>
        <w:top w:val="none" w:sz="0" w:space="0" w:color="auto"/>
        <w:left w:val="none" w:sz="0" w:space="0" w:color="auto"/>
        <w:bottom w:val="none" w:sz="0" w:space="0" w:color="auto"/>
        <w:right w:val="none" w:sz="0" w:space="0" w:color="auto"/>
      </w:divBdr>
      <w:divsChild>
        <w:div w:id="1122072374">
          <w:marLeft w:val="0"/>
          <w:marRight w:val="0"/>
          <w:marTop w:val="0"/>
          <w:marBottom w:val="0"/>
          <w:divBdr>
            <w:top w:val="none" w:sz="0" w:space="0" w:color="auto"/>
            <w:left w:val="none" w:sz="0" w:space="0" w:color="auto"/>
            <w:bottom w:val="none" w:sz="0" w:space="0" w:color="auto"/>
            <w:right w:val="none" w:sz="0" w:space="0" w:color="auto"/>
          </w:divBdr>
          <w:divsChild>
            <w:div w:id="1122075439">
              <w:marLeft w:val="0"/>
              <w:marRight w:val="0"/>
              <w:marTop w:val="0"/>
              <w:marBottom w:val="0"/>
              <w:divBdr>
                <w:top w:val="none" w:sz="0" w:space="0" w:color="auto"/>
                <w:left w:val="none" w:sz="0" w:space="0" w:color="auto"/>
                <w:bottom w:val="none" w:sz="0" w:space="0" w:color="auto"/>
                <w:right w:val="none" w:sz="0" w:space="0" w:color="auto"/>
              </w:divBdr>
              <w:divsChild>
                <w:div w:id="1122076231">
                  <w:marLeft w:val="0"/>
                  <w:marRight w:val="0"/>
                  <w:marTop w:val="45"/>
                  <w:marBottom w:val="0"/>
                  <w:divBdr>
                    <w:top w:val="none" w:sz="0" w:space="0" w:color="auto"/>
                    <w:left w:val="none" w:sz="0" w:space="0" w:color="auto"/>
                    <w:bottom w:val="none" w:sz="0" w:space="0" w:color="auto"/>
                    <w:right w:val="none" w:sz="0" w:space="0" w:color="auto"/>
                  </w:divBdr>
                  <w:divsChild>
                    <w:div w:id="1122073862">
                      <w:marLeft w:val="0"/>
                      <w:marRight w:val="39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2073471">
      <w:marLeft w:val="0"/>
      <w:marRight w:val="0"/>
      <w:marTop w:val="0"/>
      <w:marBottom w:val="0"/>
      <w:divBdr>
        <w:top w:val="none" w:sz="0" w:space="0" w:color="auto"/>
        <w:left w:val="none" w:sz="0" w:space="0" w:color="auto"/>
        <w:bottom w:val="none" w:sz="0" w:space="0" w:color="auto"/>
        <w:right w:val="none" w:sz="0" w:space="0" w:color="auto"/>
      </w:divBdr>
      <w:divsChild>
        <w:div w:id="1122073277">
          <w:marLeft w:val="75"/>
          <w:marRight w:val="0"/>
          <w:marTop w:val="0"/>
          <w:marBottom w:val="0"/>
          <w:divBdr>
            <w:top w:val="none" w:sz="0" w:space="0" w:color="auto"/>
            <w:left w:val="none" w:sz="0" w:space="0" w:color="auto"/>
            <w:bottom w:val="none" w:sz="0" w:space="0" w:color="auto"/>
            <w:right w:val="none" w:sz="0" w:space="0" w:color="auto"/>
          </w:divBdr>
          <w:divsChild>
            <w:div w:id="1122072057">
              <w:marLeft w:val="0"/>
              <w:marRight w:val="0"/>
              <w:marTop w:val="0"/>
              <w:marBottom w:val="0"/>
              <w:divBdr>
                <w:top w:val="none" w:sz="0" w:space="0" w:color="auto"/>
                <w:left w:val="none" w:sz="0" w:space="0" w:color="auto"/>
                <w:bottom w:val="none" w:sz="0" w:space="0" w:color="auto"/>
                <w:right w:val="none" w:sz="0" w:space="0" w:color="auto"/>
              </w:divBdr>
              <w:divsChild>
                <w:div w:id="1122075805">
                  <w:marLeft w:val="0"/>
                  <w:marRight w:val="0"/>
                  <w:marTop w:val="0"/>
                  <w:marBottom w:val="0"/>
                  <w:divBdr>
                    <w:top w:val="none" w:sz="0" w:space="0" w:color="auto"/>
                    <w:left w:val="none" w:sz="0" w:space="0" w:color="auto"/>
                    <w:bottom w:val="none" w:sz="0" w:space="0" w:color="auto"/>
                    <w:right w:val="none" w:sz="0" w:space="0" w:color="auto"/>
                  </w:divBdr>
                  <w:divsChild>
                    <w:div w:id="1122076328">
                      <w:marLeft w:val="0"/>
                      <w:marRight w:val="0"/>
                      <w:marTop w:val="0"/>
                      <w:marBottom w:val="0"/>
                      <w:divBdr>
                        <w:top w:val="none" w:sz="0" w:space="0" w:color="auto"/>
                        <w:left w:val="none" w:sz="0" w:space="0" w:color="auto"/>
                        <w:bottom w:val="none" w:sz="0" w:space="0" w:color="auto"/>
                        <w:right w:val="none" w:sz="0" w:space="0" w:color="auto"/>
                      </w:divBdr>
                      <w:divsChild>
                        <w:div w:id="1122078772">
                          <w:marLeft w:val="0"/>
                          <w:marRight w:val="0"/>
                          <w:marTop w:val="0"/>
                          <w:marBottom w:val="0"/>
                          <w:divBdr>
                            <w:top w:val="none" w:sz="0" w:space="0" w:color="auto"/>
                            <w:left w:val="none" w:sz="0" w:space="0" w:color="auto"/>
                            <w:bottom w:val="none" w:sz="0" w:space="0" w:color="auto"/>
                            <w:right w:val="none" w:sz="0" w:space="0" w:color="auto"/>
                          </w:divBdr>
                          <w:divsChild>
                            <w:div w:id="1122077123">
                              <w:marLeft w:val="0"/>
                              <w:marRight w:val="0"/>
                              <w:marTop w:val="150"/>
                              <w:marBottom w:val="0"/>
                              <w:divBdr>
                                <w:top w:val="none" w:sz="0" w:space="0" w:color="auto"/>
                                <w:left w:val="none" w:sz="0" w:space="0" w:color="auto"/>
                                <w:bottom w:val="none" w:sz="0" w:space="0" w:color="auto"/>
                                <w:right w:val="none" w:sz="0" w:space="0" w:color="auto"/>
                              </w:divBdr>
                              <w:divsChild>
                                <w:div w:id="112207302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2073473">
      <w:marLeft w:val="0"/>
      <w:marRight w:val="0"/>
      <w:marTop w:val="0"/>
      <w:marBottom w:val="0"/>
      <w:divBdr>
        <w:top w:val="none" w:sz="0" w:space="0" w:color="auto"/>
        <w:left w:val="none" w:sz="0" w:space="0" w:color="auto"/>
        <w:bottom w:val="none" w:sz="0" w:space="0" w:color="auto"/>
        <w:right w:val="none" w:sz="0" w:space="0" w:color="auto"/>
      </w:divBdr>
      <w:divsChild>
        <w:div w:id="1122075665">
          <w:marLeft w:val="0"/>
          <w:marRight w:val="0"/>
          <w:marTop w:val="0"/>
          <w:marBottom w:val="0"/>
          <w:divBdr>
            <w:top w:val="none" w:sz="0" w:space="0" w:color="auto"/>
            <w:left w:val="none" w:sz="0" w:space="0" w:color="auto"/>
            <w:bottom w:val="none" w:sz="0" w:space="0" w:color="auto"/>
            <w:right w:val="none" w:sz="0" w:space="0" w:color="auto"/>
          </w:divBdr>
          <w:divsChild>
            <w:div w:id="1122072525">
              <w:marLeft w:val="0"/>
              <w:marRight w:val="0"/>
              <w:marTop w:val="0"/>
              <w:marBottom w:val="0"/>
              <w:divBdr>
                <w:top w:val="none" w:sz="0" w:space="0" w:color="auto"/>
                <w:left w:val="none" w:sz="0" w:space="0" w:color="auto"/>
                <w:bottom w:val="none" w:sz="0" w:space="0" w:color="auto"/>
                <w:right w:val="none" w:sz="0" w:space="0" w:color="auto"/>
              </w:divBdr>
              <w:divsChild>
                <w:div w:id="1122077094">
                  <w:marLeft w:val="0"/>
                  <w:marRight w:val="0"/>
                  <w:marTop w:val="45"/>
                  <w:marBottom w:val="0"/>
                  <w:divBdr>
                    <w:top w:val="none" w:sz="0" w:space="0" w:color="auto"/>
                    <w:left w:val="none" w:sz="0" w:space="0" w:color="auto"/>
                    <w:bottom w:val="none" w:sz="0" w:space="0" w:color="auto"/>
                    <w:right w:val="none" w:sz="0" w:space="0" w:color="auto"/>
                  </w:divBdr>
                  <w:divsChild>
                    <w:div w:id="1122078700">
                      <w:marLeft w:val="0"/>
                      <w:marRight w:val="39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2073474">
      <w:marLeft w:val="0"/>
      <w:marRight w:val="0"/>
      <w:marTop w:val="0"/>
      <w:marBottom w:val="0"/>
      <w:divBdr>
        <w:top w:val="none" w:sz="0" w:space="0" w:color="auto"/>
        <w:left w:val="none" w:sz="0" w:space="0" w:color="auto"/>
        <w:bottom w:val="none" w:sz="0" w:space="0" w:color="auto"/>
        <w:right w:val="none" w:sz="0" w:space="0" w:color="auto"/>
      </w:divBdr>
      <w:divsChild>
        <w:div w:id="1122078595">
          <w:marLeft w:val="0"/>
          <w:marRight w:val="0"/>
          <w:marTop w:val="0"/>
          <w:marBottom w:val="0"/>
          <w:divBdr>
            <w:top w:val="none" w:sz="0" w:space="0" w:color="auto"/>
            <w:left w:val="none" w:sz="0" w:space="0" w:color="auto"/>
            <w:bottom w:val="none" w:sz="0" w:space="0" w:color="auto"/>
            <w:right w:val="none" w:sz="0" w:space="0" w:color="auto"/>
          </w:divBdr>
          <w:divsChild>
            <w:div w:id="1122074368">
              <w:marLeft w:val="0"/>
              <w:marRight w:val="0"/>
              <w:marTop w:val="0"/>
              <w:marBottom w:val="0"/>
              <w:divBdr>
                <w:top w:val="none" w:sz="0" w:space="0" w:color="auto"/>
                <w:left w:val="none" w:sz="0" w:space="0" w:color="auto"/>
                <w:bottom w:val="none" w:sz="0" w:space="0" w:color="auto"/>
                <w:right w:val="none" w:sz="0" w:space="0" w:color="auto"/>
              </w:divBdr>
              <w:divsChild>
                <w:div w:id="1122075652">
                  <w:marLeft w:val="0"/>
                  <w:marRight w:val="0"/>
                  <w:marTop w:val="0"/>
                  <w:marBottom w:val="0"/>
                  <w:divBdr>
                    <w:top w:val="none" w:sz="0" w:space="0" w:color="auto"/>
                    <w:left w:val="none" w:sz="0" w:space="0" w:color="auto"/>
                    <w:bottom w:val="none" w:sz="0" w:space="0" w:color="auto"/>
                    <w:right w:val="none" w:sz="0" w:space="0" w:color="auto"/>
                  </w:divBdr>
                  <w:divsChild>
                    <w:div w:id="1122073676">
                      <w:marLeft w:val="0"/>
                      <w:marRight w:val="0"/>
                      <w:marTop w:val="0"/>
                      <w:marBottom w:val="0"/>
                      <w:divBdr>
                        <w:top w:val="none" w:sz="0" w:space="0" w:color="auto"/>
                        <w:left w:val="none" w:sz="0" w:space="0" w:color="auto"/>
                        <w:bottom w:val="none" w:sz="0" w:space="0" w:color="auto"/>
                        <w:right w:val="none" w:sz="0" w:space="0" w:color="auto"/>
                      </w:divBdr>
                      <w:divsChild>
                        <w:div w:id="1122078511">
                          <w:marLeft w:val="0"/>
                          <w:marRight w:val="750"/>
                          <w:marTop w:val="0"/>
                          <w:marBottom w:val="0"/>
                          <w:divBdr>
                            <w:top w:val="none" w:sz="0" w:space="0" w:color="auto"/>
                            <w:left w:val="none" w:sz="0" w:space="0" w:color="auto"/>
                            <w:bottom w:val="none" w:sz="0" w:space="0" w:color="auto"/>
                            <w:right w:val="none" w:sz="0" w:space="0" w:color="auto"/>
                          </w:divBdr>
                          <w:divsChild>
                            <w:div w:id="1122074569">
                              <w:marLeft w:val="0"/>
                              <w:marRight w:val="0"/>
                              <w:marTop w:val="0"/>
                              <w:marBottom w:val="105"/>
                              <w:divBdr>
                                <w:top w:val="none" w:sz="0" w:space="0" w:color="auto"/>
                                <w:left w:val="none" w:sz="0" w:space="0" w:color="auto"/>
                                <w:bottom w:val="none" w:sz="0" w:space="0" w:color="auto"/>
                                <w:right w:val="none" w:sz="0" w:space="0" w:color="auto"/>
                              </w:divBdr>
                              <w:divsChild>
                                <w:div w:id="1122074240">
                                  <w:marLeft w:val="0"/>
                                  <w:marRight w:val="0"/>
                                  <w:marTop w:val="0"/>
                                  <w:marBottom w:val="180"/>
                                  <w:divBdr>
                                    <w:top w:val="none" w:sz="0" w:space="0" w:color="auto"/>
                                    <w:left w:val="none" w:sz="0" w:space="0" w:color="auto"/>
                                    <w:bottom w:val="none" w:sz="0" w:space="0" w:color="auto"/>
                                    <w:right w:val="none" w:sz="0" w:space="0" w:color="auto"/>
                                  </w:divBdr>
                                </w:div>
                                <w:div w:id="1122078640">
                                  <w:marLeft w:val="0"/>
                                  <w:marRight w:val="0"/>
                                  <w:marTop w:val="0"/>
                                  <w:marBottom w:val="0"/>
                                  <w:divBdr>
                                    <w:top w:val="none" w:sz="0" w:space="0" w:color="auto"/>
                                    <w:left w:val="none" w:sz="0" w:space="0" w:color="auto"/>
                                    <w:bottom w:val="none" w:sz="0" w:space="0" w:color="auto"/>
                                    <w:right w:val="none" w:sz="0" w:space="0" w:color="auto"/>
                                  </w:divBdr>
                                  <w:divsChild>
                                    <w:div w:id="1122072485">
                                      <w:marLeft w:val="0"/>
                                      <w:marRight w:val="0"/>
                                      <w:marTop w:val="0"/>
                                      <w:marBottom w:val="0"/>
                                      <w:divBdr>
                                        <w:top w:val="none" w:sz="0" w:space="0" w:color="auto"/>
                                        <w:left w:val="none" w:sz="0" w:space="0" w:color="auto"/>
                                        <w:bottom w:val="none" w:sz="0" w:space="0" w:color="auto"/>
                                        <w:right w:val="none" w:sz="0" w:space="0" w:color="auto"/>
                                      </w:divBdr>
                                      <w:divsChild>
                                        <w:div w:id="1122075767">
                                          <w:marLeft w:val="0"/>
                                          <w:marRight w:val="0"/>
                                          <w:marTop w:val="0"/>
                                          <w:marBottom w:val="0"/>
                                          <w:divBdr>
                                            <w:top w:val="none" w:sz="0" w:space="0" w:color="auto"/>
                                            <w:left w:val="none" w:sz="0" w:space="0" w:color="auto"/>
                                            <w:bottom w:val="none" w:sz="0" w:space="0" w:color="auto"/>
                                            <w:right w:val="none" w:sz="0" w:space="0" w:color="auto"/>
                                          </w:divBdr>
                                        </w:div>
                                      </w:divsChild>
                                    </w:div>
                                    <w:div w:id="112207859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22073480">
      <w:marLeft w:val="0"/>
      <w:marRight w:val="0"/>
      <w:marTop w:val="0"/>
      <w:marBottom w:val="0"/>
      <w:divBdr>
        <w:top w:val="none" w:sz="0" w:space="0" w:color="auto"/>
        <w:left w:val="none" w:sz="0" w:space="0" w:color="auto"/>
        <w:bottom w:val="none" w:sz="0" w:space="0" w:color="auto"/>
        <w:right w:val="none" w:sz="0" w:space="0" w:color="auto"/>
      </w:divBdr>
      <w:divsChild>
        <w:div w:id="1122073661">
          <w:marLeft w:val="57"/>
          <w:marRight w:val="0"/>
          <w:marTop w:val="0"/>
          <w:marBottom w:val="0"/>
          <w:divBdr>
            <w:top w:val="none" w:sz="0" w:space="0" w:color="auto"/>
            <w:left w:val="none" w:sz="0" w:space="0" w:color="auto"/>
            <w:bottom w:val="none" w:sz="0" w:space="0" w:color="auto"/>
            <w:right w:val="none" w:sz="0" w:space="0" w:color="auto"/>
          </w:divBdr>
          <w:divsChild>
            <w:div w:id="1122075384">
              <w:marLeft w:val="0"/>
              <w:marRight w:val="0"/>
              <w:marTop w:val="0"/>
              <w:marBottom w:val="0"/>
              <w:divBdr>
                <w:top w:val="none" w:sz="0" w:space="0" w:color="auto"/>
                <w:left w:val="none" w:sz="0" w:space="0" w:color="auto"/>
                <w:bottom w:val="none" w:sz="0" w:space="0" w:color="auto"/>
                <w:right w:val="none" w:sz="0" w:space="0" w:color="auto"/>
              </w:divBdr>
              <w:divsChild>
                <w:div w:id="1122073797">
                  <w:marLeft w:val="0"/>
                  <w:marRight w:val="0"/>
                  <w:marTop w:val="0"/>
                  <w:marBottom w:val="0"/>
                  <w:divBdr>
                    <w:top w:val="none" w:sz="0" w:space="0" w:color="auto"/>
                    <w:left w:val="none" w:sz="0" w:space="0" w:color="auto"/>
                    <w:bottom w:val="none" w:sz="0" w:space="0" w:color="auto"/>
                    <w:right w:val="none" w:sz="0" w:space="0" w:color="auto"/>
                  </w:divBdr>
                  <w:divsChild>
                    <w:div w:id="1122073758">
                      <w:marLeft w:val="0"/>
                      <w:marRight w:val="0"/>
                      <w:marTop w:val="0"/>
                      <w:marBottom w:val="0"/>
                      <w:divBdr>
                        <w:top w:val="none" w:sz="0" w:space="0" w:color="auto"/>
                        <w:left w:val="none" w:sz="0" w:space="0" w:color="auto"/>
                        <w:bottom w:val="none" w:sz="0" w:space="0" w:color="auto"/>
                        <w:right w:val="none" w:sz="0" w:space="0" w:color="auto"/>
                      </w:divBdr>
                      <w:divsChild>
                        <w:div w:id="1122074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2073488">
      <w:marLeft w:val="121"/>
      <w:marRight w:val="0"/>
      <w:marTop w:val="0"/>
      <w:marBottom w:val="0"/>
      <w:divBdr>
        <w:top w:val="none" w:sz="0" w:space="0" w:color="auto"/>
        <w:left w:val="none" w:sz="0" w:space="0" w:color="auto"/>
        <w:bottom w:val="none" w:sz="0" w:space="0" w:color="auto"/>
        <w:right w:val="none" w:sz="0" w:space="0" w:color="auto"/>
      </w:divBdr>
      <w:divsChild>
        <w:div w:id="1122076281">
          <w:marLeft w:val="0"/>
          <w:marRight w:val="0"/>
          <w:marTop w:val="0"/>
          <w:marBottom w:val="0"/>
          <w:divBdr>
            <w:top w:val="none" w:sz="0" w:space="0" w:color="auto"/>
            <w:left w:val="none" w:sz="0" w:space="0" w:color="auto"/>
            <w:bottom w:val="none" w:sz="0" w:space="0" w:color="auto"/>
            <w:right w:val="none" w:sz="0" w:space="0" w:color="auto"/>
          </w:divBdr>
        </w:div>
      </w:divsChild>
    </w:div>
    <w:div w:id="1122073489">
      <w:marLeft w:val="0"/>
      <w:marRight w:val="0"/>
      <w:marTop w:val="0"/>
      <w:marBottom w:val="0"/>
      <w:divBdr>
        <w:top w:val="none" w:sz="0" w:space="0" w:color="auto"/>
        <w:left w:val="none" w:sz="0" w:space="0" w:color="auto"/>
        <w:bottom w:val="none" w:sz="0" w:space="0" w:color="auto"/>
        <w:right w:val="none" w:sz="0" w:space="0" w:color="auto"/>
      </w:divBdr>
      <w:divsChild>
        <w:div w:id="1122072433">
          <w:marLeft w:val="0"/>
          <w:marRight w:val="0"/>
          <w:marTop w:val="0"/>
          <w:marBottom w:val="0"/>
          <w:divBdr>
            <w:top w:val="none" w:sz="0" w:space="0" w:color="auto"/>
            <w:left w:val="none" w:sz="0" w:space="0" w:color="auto"/>
            <w:bottom w:val="none" w:sz="0" w:space="0" w:color="auto"/>
            <w:right w:val="none" w:sz="0" w:space="0" w:color="auto"/>
          </w:divBdr>
          <w:divsChild>
            <w:div w:id="1122074674">
              <w:marLeft w:val="0"/>
              <w:marRight w:val="0"/>
              <w:marTop w:val="0"/>
              <w:marBottom w:val="0"/>
              <w:divBdr>
                <w:top w:val="none" w:sz="0" w:space="0" w:color="auto"/>
                <w:left w:val="none" w:sz="0" w:space="0" w:color="auto"/>
                <w:bottom w:val="none" w:sz="0" w:space="0" w:color="auto"/>
                <w:right w:val="none" w:sz="0" w:space="0" w:color="auto"/>
              </w:divBdr>
              <w:divsChild>
                <w:div w:id="1122071760">
                  <w:marLeft w:val="0"/>
                  <w:marRight w:val="0"/>
                  <w:marTop w:val="0"/>
                  <w:marBottom w:val="0"/>
                  <w:divBdr>
                    <w:top w:val="none" w:sz="0" w:space="0" w:color="auto"/>
                    <w:left w:val="none" w:sz="0" w:space="0" w:color="auto"/>
                    <w:bottom w:val="none" w:sz="0" w:space="0" w:color="auto"/>
                    <w:right w:val="none" w:sz="0" w:space="0" w:color="auto"/>
                  </w:divBdr>
                  <w:divsChild>
                    <w:div w:id="1122077812">
                      <w:marLeft w:val="0"/>
                      <w:marRight w:val="0"/>
                      <w:marTop w:val="0"/>
                      <w:marBottom w:val="0"/>
                      <w:divBdr>
                        <w:top w:val="none" w:sz="0" w:space="0" w:color="auto"/>
                        <w:left w:val="none" w:sz="0" w:space="0" w:color="auto"/>
                        <w:bottom w:val="none" w:sz="0" w:space="0" w:color="auto"/>
                        <w:right w:val="none" w:sz="0" w:space="0" w:color="auto"/>
                      </w:divBdr>
                      <w:divsChild>
                        <w:div w:id="1122075100">
                          <w:marLeft w:val="0"/>
                          <w:marRight w:val="581"/>
                          <w:marTop w:val="0"/>
                          <w:marBottom w:val="0"/>
                          <w:divBdr>
                            <w:top w:val="none" w:sz="0" w:space="0" w:color="auto"/>
                            <w:left w:val="none" w:sz="0" w:space="0" w:color="auto"/>
                            <w:bottom w:val="none" w:sz="0" w:space="0" w:color="auto"/>
                            <w:right w:val="none" w:sz="0" w:space="0" w:color="auto"/>
                          </w:divBdr>
                          <w:divsChild>
                            <w:div w:id="1122072276">
                              <w:marLeft w:val="0"/>
                              <w:marRight w:val="0"/>
                              <w:marTop w:val="0"/>
                              <w:marBottom w:val="81"/>
                              <w:divBdr>
                                <w:top w:val="none" w:sz="0" w:space="0" w:color="auto"/>
                                <w:left w:val="none" w:sz="0" w:space="0" w:color="auto"/>
                                <w:bottom w:val="none" w:sz="0" w:space="0" w:color="auto"/>
                                <w:right w:val="none" w:sz="0" w:space="0" w:color="auto"/>
                              </w:divBdr>
                              <w:divsChild>
                                <w:div w:id="1122072666">
                                  <w:marLeft w:val="0"/>
                                  <w:marRight w:val="0"/>
                                  <w:marTop w:val="0"/>
                                  <w:marBottom w:val="0"/>
                                  <w:divBdr>
                                    <w:top w:val="none" w:sz="0" w:space="0" w:color="auto"/>
                                    <w:left w:val="none" w:sz="0" w:space="0" w:color="auto"/>
                                    <w:bottom w:val="none" w:sz="0" w:space="0" w:color="auto"/>
                                    <w:right w:val="none" w:sz="0" w:space="0" w:color="auto"/>
                                  </w:divBdr>
                                  <w:divsChild>
                                    <w:div w:id="1122074828">
                                      <w:marLeft w:val="0"/>
                                      <w:marRight w:val="0"/>
                                      <w:marTop w:val="0"/>
                                      <w:marBottom w:val="0"/>
                                      <w:divBdr>
                                        <w:top w:val="none" w:sz="0" w:space="0" w:color="auto"/>
                                        <w:left w:val="none" w:sz="0" w:space="0" w:color="auto"/>
                                        <w:bottom w:val="none" w:sz="0" w:space="0" w:color="auto"/>
                                        <w:right w:val="none" w:sz="0" w:space="0" w:color="auto"/>
                                      </w:divBdr>
                                      <w:divsChild>
                                        <w:div w:id="1122076725">
                                          <w:marLeft w:val="0"/>
                                          <w:marRight w:val="0"/>
                                          <w:marTop w:val="0"/>
                                          <w:marBottom w:val="0"/>
                                          <w:divBdr>
                                            <w:top w:val="none" w:sz="0" w:space="0" w:color="auto"/>
                                            <w:left w:val="none" w:sz="0" w:space="0" w:color="auto"/>
                                            <w:bottom w:val="none" w:sz="0" w:space="0" w:color="auto"/>
                                            <w:right w:val="none" w:sz="0" w:space="0" w:color="auto"/>
                                          </w:divBdr>
                                        </w:div>
                                      </w:divsChild>
                                    </w:div>
                                    <w:div w:id="1122077847">
                                      <w:marLeft w:val="0"/>
                                      <w:marRight w:val="0"/>
                                      <w:marTop w:val="0"/>
                                      <w:marBottom w:val="93"/>
                                      <w:divBdr>
                                        <w:top w:val="none" w:sz="0" w:space="0" w:color="auto"/>
                                        <w:left w:val="none" w:sz="0" w:space="0" w:color="auto"/>
                                        <w:bottom w:val="none" w:sz="0" w:space="0" w:color="auto"/>
                                        <w:right w:val="none" w:sz="0" w:space="0" w:color="auto"/>
                                      </w:divBdr>
                                    </w:div>
                                  </w:divsChild>
                                </w:div>
                                <w:div w:id="1122077289">
                                  <w:marLeft w:val="0"/>
                                  <w:marRight w:val="0"/>
                                  <w:marTop w:val="0"/>
                                  <w:marBottom w:val="139"/>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2073503">
      <w:marLeft w:val="0"/>
      <w:marRight w:val="0"/>
      <w:marTop w:val="0"/>
      <w:marBottom w:val="0"/>
      <w:divBdr>
        <w:top w:val="none" w:sz="0" w:space="0" w:color="auto"/>
        <w:left w:val="none" w:sz="0" w:space="0" w:color="auto"/>
        <w:bottom w:val="none" w:sz="0" w:space="0" w:color="auto"/>
        <w:right w:val="none" w:sz="0" w:space="0" w:color="auto"/>
      </w:divBdr>
      <w:divsChild>
        <w:div w:id="1122077511">
          <w:marLeft w:val="76"/>
          <w:marRight w:val="0"/>
          <w:marTop w:val="0"/>
          <w:marBottom w:val="0"/>
          <w:divBdr>
            <w:top w:val="none" w:sz="0" w:space="0" w:color="auto"/>
            <w:left w:val="none" w:sz="0" w:space="0" w:color="auto"/>
            <w:bottom w:val="none" w:sz="0" w:space="0" w:color="auto"/>
            <w:right w:val="none" w:sz="0" w:space="0" w:color="auto"/>
          </w:divBdr>
          <w:divsChild>
            <w:div w:id="1122076028">
              <w:marLeft w:val="0"/>
              <w:marRight w:val="0"/>
              <w:marTop w:val="0"/>
              <w:marBottom w:val="0"/>
              <w:divBdr>
                <w:top w:val="none" w:sz="0" w:space="0" w:color="auto"/>
                <w:left w:val="none" w:sz="0" w:space="0" w:color="auto"/>
                <w:bottom w:val="none" w:sz="0" w:space="0" w:color="auto"/>
                <w:right w:val="none" w:sz="0" w:space="0" w:color="auto"/>
              </w:divBdr>
              <w:divsChild>
                <w:div w:id="1122072518">
                  <w:marLeft w:val="0"/>
                  <w:marRight w:val="0"/>
                  <w:marTop w:val="0"/>
                  <w:marBottom w:val="0"/>
                  <w:divBdr>
                    <w:top w:val="none" w:sz="0" w:space="0" w:color="auto"/>
                    <w:left w:val="none" w:sz="0" w:space="0" w:color="auto"/>
                    <w:bottom w:val="none" w:sz="0" w:space="0" w:color="auto"/>
                    <w:right w:val="none" w:sz="0" w:space="0" w:color="auto"/>
                  </w:divBdr>
                  <w:divsChild>
                    <w:div w:id="1122074916">
                      <w:marLeft w:val="0"/>
                      <w:marRight w:val="0"/>
                      <w:marTop w:val="0"/>
                      <w:marBottom w:val="0"/>
                      <w:divBdr>
                        <w:top w:val="none" w:sz="0" w:space="0" w:color="auto"/>
                        <w:left w:val="none" w:sz="0" w:space="0" w:color="auto"/>
                        <w:bottom w:val="none" w:sz="0" w:space="0" w:color="auto"/>
                        <w:right w:val="none" w:sz="0" w:space="0" w:color="auto"/>
                      </w:divBdr>
                      <w:divsChild>
                        <w:div w:id="1122072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2073510">
      <w:marLeft w:val="0"/>
      <w:marRight w:val="0"/>
      <w:marTop w:val="0"/>
      <w:marBottom w:val="0"/>
      <w:divBdr>
        <w:top w:val="none" w:sz="0" w:space="0" w:color="auto"/>
        <w:left w:val="none" w:sz="0" w:space="0" w:color="auto"/>
        <w:bottom w:val="none" w:sz="0" w:space="0" w:color="auto"/>
        <w:right w:val="none" w:sz="0" w:space="0" w:color="auto"/>
      </w:divBdr>
      <w:divsChild>
        <w:div w:id="1122075963">
          <w:marLeft w:val="75"/>
          <w:marRight w:val="0"/>
          <w:marTop w:val="0"/>
          <w:marBottom w:val="0"/>
          <w:divBdr>
            <w:top w:val="none" w:sz="0" w:space="0" w:color="auto"/>
            <w:left w:val="none" w:sz="0" w:space="0" w:color="auto"/>
            <w:bottom w:val="none" w:sz="0" w:space="0" w:color="auto"/>
            <w:right w:val="none" w:sz="0" w:space="0" w:color="auto"/>
          </w:divBdr>
          <w:divsChild>
            <w:div w:id="1122074807">
              <w:marLeft w:val="0"/>
              <w:marRight w:val="0"/>
              <w:marTop w:val="0"/>
              <w:marBottom w:val="0"/>
              <w:divBdr>
                <w:top w:val="none" w:sz="0" w:space="0" w:color="auto"/>
                <w:left w:val="none" w:sz="0" w:space="0" w:color="auto"/>
                <w:bottom w:val="none" w:sz="0" w:space="0" w:color="auto"/>
                <w:right w:val="none" w:sz="0" w:space="0" w:color="auto"/>
              </w:divBdr>
              <w:divsChild>
                <w:div w:id="1122072322">
                  <w:marLeft w:val="0"/>
                  <w:marRight w:val="0"/>
                  <w:marTop w:val="0"/>
                  <w:marBottom w:val="0"/>
                  <w:divBdr>
                    <w:top w:val="none" w:sz="0" w:space="0" w:color="auto"/>
                    <w:left w:val="none" w:sz="0" w:space="0" w:color="auto"/>
                    <w:bottom w:val="none" w:sz="0" w:space="0" w:color="auto"/>
                    <w:right w:val="none" w:sz="0" w:space="0" w:color="auto"/>
                  </w:divBdr>
                  <w:divsChild>
                    <w:div w:id="1122073063">
                      <w:marLeft w:val="0"/>
                      <w:marRight w:val="0"/>
                      <w:marTop w:val="0"/>
                      <w:marBottom w:val="0"/>
                      <w:divBdr>
                        <w:top w:val="none" w:sz="0" w:space="0" w:color="auto"/>
                        <w:left w:val="none" w:sz="0" w:space="0" w:color="auto"/>
                        <w:bottom w:val="none" w:sz="0" w:space="0" w:color="auto"/>
                        <w:right w:val="none" w:sz="0" w:space="0" w:color="auto"/>
                      </w:divBdr>
                      <w:divsChild>
                        <w:div w:id="1122073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2073514">
      <w:marLeft w:val="0"/>
      <w:marRight w:val="0"/>
      <w:marTop w:val="0"/>
      <w:marBottom w:val="0"/>
      <w:divBdr>
        <w:top w:val="none" w:sz="0" w:space="0" w:color="auto"/>
        <w:left w:val="none" w:sz="0" w:space="0" w:color="auto"/>
        <w:bottom w:val="none" w:sz="0" w:space="0" w:color="auto"/>
        <w:right w:val="none" w:sz="0" w:space="0" w:color="auto"/>
      </w:divBdr>
      <w:divsChild>
        <w:div w:id="1122074655">
          <w:marLeft w:val="0"/>
          <w:marRight w:val="0"/>
          <w:marTop w:val="0"/>
          <w:marBottom w:val="0"/>
          <w:divBdr>
            <w:top w:val="none" w:sz="0" w:space="0" w:color="auto"/>
            <w:left w:val="none" w:sz="0" w:space="0" w:color="auto"/>
            <w:bottom w:val="none" w:sz="0" w:space="0" w:color="auto"/>
            <w:right w:val="none" w:sz="0" w:space="0" w:color="auto"/>
          </w:divBdr>
          <w:divsChild>
            <w:div w:id="1122076427">
              <w:marLeft w:val="0"/>
              <w:marRight w:val="0"/>
              <w:marTop w:val="0"/>
              <w:marBottom w:val="0"/>
              <w:divBdr>
                <w:top w:val="none" w:sz="0" w:space="0" w:color="auto"/>
                <w:left w:val="none" w:sz="0" w:space="0" w:color="auto"/>
                <w:bottom w:val="none" w:sz="0" w:space="0" w:color="auto"/>
                <w:right w:val="none" w:sz="0" w:space="0" w:color="auto"/>
              </w:divBdr>
              <w:divsChild>
                <w:div w:id="1122076037">
                  <w:marLeft w:val="0"/>
                  <w:marRight w:val="0"/>
                  <w:marTop w:val="0"/>
                  <w:marBottom w:val="0"/>
                  <w:divBdr>
                    <w:top w:val="none" w:sz="0" w:space="0" w:color="auto"/>
                    <w:left w:val="none" w:sz="0" w:space="0" w:color="auto"/>
                    <w:bottom w:val="none" w:sz="0" w:space="0" w:color="auto"/>
                    <w:right w:val="none" w:sz="0" w:space="0" w:color="auto"/>
                  </w:divBdr>
                </w:div>
                <w:div w:id="1122076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2073529">
      <w:marLeft w:val="0"/>
      <w:marRight w:val="0"/>
      <w:marTop w:val="0"/>
      <w:marBottom w:val="0"/>
      <w:divBdr>
        <w:top w:val="none" w:sz="0" w:space="0" w:color="auto"/>
        <w:left w:val="none" w:sz="0" w:space="0" w:color="auto"/>
        <w:bottom w:val="none" w:sz="0" w:space="0" w:color="auto"/>
        <w:right w:val="none" w:sz="0" w:space="0" w:color="auto"/>
      </w:divBdr>
      <w:divsChild>
        <w:div w:id="1122078560">
          <w:marLeft w:val="0"/>
          <w:marRight w:val="0"/>
          <w:marTop w:val="0"/>
          <w:marBottom w:val="0"/>
          <w:divBdr>
            <w:top w:val="none" w:sz="0" w:space="0" w:color="auto"/>
            <w:left w:val="none" w:sz="0" w:space="0" w:color="auto"/>
            <w:bottom w:val="none" w:sz="0" w:space="0" w:color="auto"/>
            <w:right w:val="none" w:sz="0" w:space="0" w:color="auto"/>
          </w:divBdr>
          <w:divsChild>
            <w:div w:id="1122078261">
              <w:marLeft w:val="0"/>
              <w:marRight w:val="0"/>
              <w:marTop w:val="0"/>
              <w:marBottom w:val="0"/>
              <w:divBdr>
                <w:top w:val="none" w:sz="0" w:space="0" w:color="auto"/>
                <w:left w:val="none" w:sz="0" w:space="0" w:color="auto"/>
                <w:bottom w:val="none" w:sz="0" w:space="0" w:color="auto"/>
                <w:right w:val="none" w:sz="0" w:space="0" w:color="auto"/>
              </w:divBdr>
              <w:divsChild>
                <w:div w:id="1122073001">
                  <w:marLeft w:val="0"/>
                  <w:marRight w:val="0"/>
                  <w:marTop w:val="0"/>
                  <w:marBottom w:val="0"/>
                  <w:divBdr>
                    <w:top w:val="none" w:sz="0" w:space="0" w:color="auto"/>
                    <w:left w:val="none" w:sz="0" w:space="0" w:color="auto"/>
                    <w:bottom w:val="none" w:sz="0" w:space="0" w:color="auto"/>
                    <w:right w:val="none" w:sz="0" w:space="0" w:color="auto"/>
                  </w:divBdr>
                  <w:divsChild>
                    <w:div w:id="1122072873">
                      <w:marLeft w:val="0"/>
                      <w:marRight w:val="0"/>
                      <w:marTop w:val="0"/>
                      <w:marBottom w:val="0"/>
                      <w:divBdr>
                        <w:top w:val="none" w:sz="0" w:space="0" w:color="auto"/>
                        <w:left w:val="none" w:sz="0" w:space="0" w:color="auto"/>
                        <w:bottom w:val="none" w:sz="0" w:space="0" w:color="auto"/>
                        <w:right w:val="none" w:sz="0" w:space="0" w:color="auto"/>
                      </w:divBdr>
                      <w:divsChild>
                        <w:div w:id="1122075568">
                          <w:marLeft w:val="0"/>
                          <w:marRight w:val="750"/>
                          <w:marTop w:val="0"/>
                          <w:marBottom w:val="0"/>
                          <w:divBdr>
                            <w:top w:val="none" w:sz="0" w:space="0" w:color="auto"/>
                            <w:left w:val="none" w:sz="0" w:space="0" w:color="auto"/>
                            <w:bottom w:val="none" w:sz="0" w:space="0" w:color="auto"/>
                            <w:right w:val="none" w:sz="0" w:space="0" w:color="auto"/>
                          </w:divBdr>
                          <w:divsChild>
                            <w:div w:id="1122077578">
                              <w:marLeft w:val="0"/>
                              <w:marRight w:val="0"/>
                              <w:marTop w:val="0"/>
                              <w:marBottom w:val="105"/>
                              <w:divBdr>
                                <w:top w:val="none" w:sz="0" w:space="0" w:color="auto"/>
                                <w:left w:val="none" w:sz="0" w:space="0" w:color="auto"/>
                                <w:bottom w:val="none" w:sz="0" w:space="0" w:color="auto"/>
                                <w:right w:val="none" w:sz="0" w:space="0" w:color="auto"/>
                              </w:divBdr>
                              <w:divsChild>
                                <w:div w:id="1122073948">
                                  <w:marLeft w:val="0"/>
                                  <w:marRight w:val="0"/>
                                  <w:marTop w:val="0"/>
                                  <w:marBottom w:val="0"/>
                                  <w:divBdr>
                                    <w:top w:val="none" w:sz="0" w:space="0" w:color="auto"/>
                                    <w:left w:val="none" w:sz="0" w:space="0" w:color="auto"/>
                                    <w:bottom w:val="none" w:sz="0" w:space="0" w:color="auto"/>
                                    <w:right w:val="none" w:sz="0" w:space="0" w:color="auto"/>
                                  </w:divBdr>
                                  <w:divsChild>
                                    <w:div w:id="1122074015">
                                      <w:marLeft w:val="0"/>
                                      <w:marRight w:val="0"/>
                                      <w:marTop w:val="0"/>
                                      <w:marBottom w:val="120"/>
                                      <w:divBdr>
                                        <w:top w:val="none" w:sz="0" w:space="0" w:color="auto"/>
                                        <w:left w:val="none" w:sz="0" w:space="0" w:color="auto"/>
                                        <w:bottom w:val="none" w:sz="0" w:space="0" w:color="auto"/>
                                        <w:right w:val="none" w:sz="0" w:space="0" w:color="auto"/>
                                      </w:divBdr>
                                    </w:div>
                                    <w:div w:id="1122074725">
                                      <w:marLeft w:val="0"/>
                                      <w:marRight w:val="0"/>
                                      <w:marTop w:val="0"/>
                                      <w:marBottom w:val="0"/>
                                      <w:divBdr>
                                        <w:top w:val="none" w:sz="0" w:space="0" w:color="auto"/>
                                        <w:left w:val="none" w:sz="0" w:space="0" w:color="auto"/>
                                        <w:bottom w:val="none" w:sz="0" w:space="0" w:color="auto"/>
                                        <w:right w:val="none" w:sz="0" w:space="0" w:color="auto"/>
                                      </w:divBdr>
                                      <w:divsChild>
                                        <w:div w:id="1122077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07866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2073533">
      <w:marLeft w:val="0"/>
      <w:marRight w:val="0"/>
      <w:marTop w:val="0"/>
      <w:marBottom w:val="0"/>
      <w:divBdr>
        <w:top w:val="none" w:sz="0" w:space="0" w:color="auto"/>
        <w:left w:val="none" w:sz="0" w:space="0" w:color="auto"/>
        <w:bottom w:val="none" w:sz="0" w:space="0" w:color="auto"/>
        <w:right w:val="none" w:sz="0" w:space="0" w:color="auto"/>
      </w:divBdr>
      <w:divsChild>
        <w:div w:id="1122072865">
          <w:marLeft w:val="0"/>
          <w:marRight w:val="0"/>
          <w:marTop w:val="0"/>
          <w:marBottom w:val="0"/>
          <w:divBdr>
            <w:top w:val="none" w:sz="0" w:space="0" w:color="auto"/>
            <w:left w:val="none" w:sz="0" w:space="0" w:color="auto"/>
            <w:bottom w:val="none" w:sz="0" w:space="0" w:color="auto"/>
            <w:right w:val="none" w:sz="0" w:space="0" w:color="auto"/>
          </w:divBdr>
          <w:divsChild>
            <w:div w:id="1122073210">
              <w:marLeft w:val="0"/>
              <w:marRight w:val="0"/>
              <w:marTop w:val="0"/>
              <w:marBottom w:val="0"/>
              <w:divBdr>
                <w:top w:val="none" w:sz="0" w:space="0" w:color="auto"/>
                <w:left w:val="none" w:sz="0" w:space="0" w:color="auto"/>
                <w:bottom w:val="none" w:sz="0" w:space="0" w:color="auto"/>
                <w:right w:val="none" w:sz="0" w:space="0" w:color="auto"/>
              </w:divBdr>
              <w:divsChild>
                <w:div w:id="1122076301">
                  <w:marLeft w:val="0"/>
                  <w:marRight w:val="0"/>
                  <w:marTop w:val="0"/>
                  <w:marBottom w:val="0"/>
                  <w:divBdr>
                    <w:top w:val="none" w:sz="0" w:space="0" w:color="auto"/>
                    <w:left w:val="none" w:sz="0" w:space="0" w:color="auto"/>
                    <w:bottom w:val="none" w:sz="0" w:space="0" w:color="auto"/>
                    <w:right w:val="none" w:sz="0" w:space="0" w:color="auto"/>
                  </w:divBdr>
                </w:div>
              </w:divsChild>
            </w:div>
            <w:div w:id="1122073638">
              <w:marLeft w:val="0"/>
              <w:marRight w:val="0"/>
              <w:marTop w:val="0"/>
              <w:marBottom w:val="0"/>
              <w:divBdr>
                <w:top w:val="none" w:sz="0" w:space="0" w:color="auto"/>
                <w:left w:val="none" w:sz="0" w:space="0" w:color="auto"/>
                <w:bottom w:val="none" w:sz="0" w:space="0" w:color="auto"/>
                <w:right w:val="none" w:sz="0" w:space="0" w:color="auto"/>
              </w:divBdr>
            </w:div>
            <w:div w:id="1122074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073536">
      <w:marLeft w:val="0"/>
      <w:marRight w:val="0"/>
      <w:marTop w:val="0"/>
      <w:marBottom w:val="0"/>
      <w:divBdr>
        <w:top w:val="none" w:sz="0" w:space="0" w:color="auto"/>
        <w:left w:val="none" w:sz="0" w:space="0" w:color="auto"/>
        <w:bottom w:val="none" w:sz="0" w:space="0" w:color="auto"/>
        <w:right w:val="none" w:sz="0" w:space="0" w:color="auto"/>
      </w:divBdr>
      <w:divsChild>
        <w:div w:id="1122073406">
          <w:marLeft w:val="0"/>
          <w:marRight w:val="0"/>
          <w:marTop w:val="0"/>
          <w:marBottom w:val="0"/>
          <w:divBdr>
            <w:top w:val="none" w:sz="0" w:space="0" w:color="auto"/>
            <w:left w:val="none" w:sz="0" w:space="0" w:color="auto"/>
            <w:bottom w:val="none" w:sz="0" w:space="0" w:color="auto"/>
            <w:right w:val="none" w:sz="0" w:space="0" w:color="auto"/>
          </w:divBdr>
          <w:divsChild>
            <w:div w:id="1122074310">
              <w:marLeft w:val="0"/>
              <w:marRight w:val="0"/>
              <w:marTop w:val="0"/>
              <w:marBottom w:val="0"/>
              <w:divBdr>
                <w:top w:val="none" w:sz="0" w:space="0" w:color="auto"/>
                <w:left w:val="none" w:sz="0" w:space="0" w:color="auto"/>
                <w:bottom w:val="none" w:sz="0" w:space="0" w:color="auto"/>
                <w:right w:val="none" w:sz="0" w:space="0" w:color="auto"/>
              </w:divBdr>
              <w:divsChild>
                <w:div w:id="1122073341">
                  <w:marLeft w:val="0"/>
                  <w:marRight w:val="0"/>
                  <w:marTop w:val="45"/>
                  <w:marBottom w:val="0"/>
                  <w:divBdr>
                    <w:top w:val="none" w:sz="0" w:space="0" w:color="auto"/>
                    <w:left w:val="none" w:sz="0" w:space="0" w:color="auto"/>
                    <w:bottom w:val="none" w:sz="0" w:space="0" w:color="auto"/>
                    <w:right w:val="none" w:sz="0" w:space="0" w:color="auto"/>
                  </w:divBdr>
                  <w:divsChild>
                    <w:div w:id="1122073745">
                      <w:marLeft w:val="0"/>
                      <w:marRight w:val="39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2073540">
      <w:marLeft w:val="0"/>
      <w:marRight w:val="0"/>
      <w:marTop w:val="0"/>
      <w:marBottom w:val="0"/>
      <w:divBdr>
        <w:top w:val="none" w:sz="0" w:space="0" w:color="auto"/>
        <w:left w:val="none" w:sz="0" w:space="0" w:color="auto"/>
        <w:bottom w:val="none" w:sz="0" w:space="0" w:color="auto"/>
        <w:right w:val="none" w:sz="0" w:space="0" w:color="auto"/>
      </w:divBdr>
      <w:divsChild>
        <w:div w:id="1122072432">
          <w:marLeft w:val="0"/>
          <w:marRight w:val="0"/>
          <w:marTop w:val="322"/>
          <w:marBottom w:val="0"/>
          <w:divBdr>
            <w:top w:val="none" w:sz="0" w:space="0" w:color="auto"/>
            <w:left w:val="none" w:sz="0" w:space="0" w:color="auto"/>
            <w:bottom w:val="none" w:sz="0" w:space="0" w:color="auto"/>
            <w:right w:val="none" w:sz="0" w:space="0" w:color="auto"/>
          </w:divBdr>
          <w:divsChild>
            <w:div w:id="1122074266">
              <w:marLeft w:val="0"/>
              <w:marRight w:val="0"/>
              <w:marTop w:val="0"/>
              <w:marBottom w:val="0"/>
              <w:divBdr>
                <w:top w:val="none" w:sz="0" w:space="0" w:color="auto"/>
                <w:left w:val="none" w:sz="0" w:space="0" w:color="auto"/>
                <w:bottom w:val="none" w:sz="0" w:space="0" w:color="auto"/>
                <w:right w:val="none" w:sz="0" w:space="0" w:color="auto"/>
              </w:divBdr>
              <w:divsChild>
                <w:div w:id="1122071978">
                  <w:marLeft w:val="0"/>
                  <w:marRight w:val="0"/>
                  <w:marTop w:val="0"/>
                  <w:marBottom w:val="0"/>
                  <w:divBdr>
                    <w:top w:val="none" w:sz="0" w:space="0" w:color="auto"/>
                    <w:left w:val="none" w:sz="0" w:space="0" w:color="auto"/>
                    <w:bottom w:val="none" w:sz="0" w:space="0" w:color="auto"/>
                    <w:right w:val="none" w:sz="0" w:space="0" w:color="auto"/>
                  </w:divBdr>
                  <w:divsChild>
                    <w:div w:id="1122074555">
                      <w:marLeft w:val="0"/>
                      <w:marRight w:val="0"/>
                      <w:marTop w:val="0"/>
                      <w:marBottom w:val="0"/>
                      <w:divBdr>
                        <w:top w:val="none" w:sz="0" w:space="0" w:color="auto"/>
                        <w:left w:val="none" w:sz="0" w:space="0" w:color="auto"/>
                        <w:bottom w:val="none" w:sz="0" w:space="0" w:color="auto"/>
                        <w:right w:val="none" w:sz="0" w:space="0" w:color="auto"/>
                      </w:divBdr>
                      <w:divsChild>
                        <w:div w:id="1122076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2073542">
      <w:marLeft w:val="0"/>
      <w:marRight w:val="0"/>
      <w:marTop w:val="0"/>
      <w:marBottom w:val="0"/>
      <w:divBdr>
        <w:top w:val="none" w:sz="0" w:space="0" w:color="auto"/>
        <w:left w:val="none" w:sz="0" w:space="0" w:color="auto"/>
        <w:bottom w:val="none" w:sz="0" w:space="0" w:color="auto"/>
        <w:right w:val="none" w:sz="0" w:space="0" w:color="auto"/>
      </w:divBdr>
    </w:div>
    <w:div w:id="1122073567">
      <w:marLeft w:val="0"/>
      <w:marRight w:val="0"/>
      <w:marTop w:val="0"/>
      <w:marBottom w:val="0"/>
      <w:divBdr>
        <w:top w:val="none" w:sz="0" w:space="0" w:color="auto"/>
        <w:left w:val="none" w:sz="0" w:space="0" w:color="auto"/>
        <w:bottom w:val="none" w:sz="0" w:space="0" w:color="auto"/>
        <w:right w:val="none" w:sz="0" w:space="0" w:color="auto"/>
      </w:divBdr>
      <w:divsChild>
        <w:div w:id="1122077064">
          <w:marLeft w:val="0"/>
          <w:marRight w:val="0"/>
          <w:marTop w:val="0"/>
          <w:marBottom w:val="0"/>
          <w:divBdr>
            <w:top w:val="none" w:sz="0" w:space="0" w:color="auto"/>
            <w:left w:val="none" w:sz="0" w:space="0" w:color="auto"/>
            <w:bottom w:val="none" w:sz="0" w:space="0" w:color="auto"/>
            <w:right w:val="none" w:sz="0" w:space="0" w:color="auto"/>
          </w:divBdr>
          <w:divsChild>
            <w:div w:id="1122075721">
              <w:marLeft w:val="0"/>
              <w:marRight w:val="0"/>
              <w:marTop w:val="0"/>
              <w:marBottom w:val="0"/>
              <w:divBdr>
                <w:top w:val="none" w:sz="0" w:space="0" w:color="auto"/>
                <w:left w:val="none" w:sz="0" w:space="0" w:color="auto"/>
                <w:bottom w:val="none" w:sz="0" w:space="0" w:color="auto"/>
                <w:right w:val="none" w:sz="0" w:space="0" w:color="auto"/>
              </w:divBdr>
              <w:divsChild>
                <w:div w:id="1122071690">
                  <w:marLeft w:val="0"/>
                  <w:marRight w:val="0"/>
                  <w:marTop w:val="33"/>
                  <w:marBottom w:val="0"/>
                  <w:divBdr>
                    <w:top w:val="none" w:sz="0" w:space="0" w:color="auto"/>
                    <w:left w:val="none" w:sz="0" w:space="0" w:color="auto"/>
                    <w:bottom w:val="none" w:sz="0" w:space="0" w:color="auto"/>
                    <w:right w:val="none" w:sz="0" w:space="0" w:color="auto"/>
                  </w:divBdr>
                  <w:divsChild>
                    <w:div w:id="1122076176">
                      <w:marLeft w:val="0"/>
                      <w:marRight w:val="29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2073569">
      <w:marLeft w:val="120"/>
      <w:marRight w:val="0"/>
      <w:marTop w:val="0"/>
      <w:marBottom w:val="0"/>
      <w:divBdr>
        <w:top w:val="none" w:sz="0" w:space="0" w:color="auto"/>
        <w:left w:val="none" w:sz="0" w:space="0" w:color="auto"/>
        <w:bottom w:val="none" w:sz="0" w:space="0" w:color="auto"/>
        <w:right w:val="none" w:sz="0" w:space="0" w:color="auto"/>
      </w:divBdr>
      <w:divsChild>
        <w:div w:id="1122075570">
          <w:marLeft w:val="0"/>
          <w:marRight w:val="0"/>
          <w:marTop w:val="0"/>
          <w:marBottom w:val="0"/>
          <w:divBdr>
            <w:top w:val="none" w:sz="0" w:space="0" w:color="auto"/>
            <w:left w:val="none" w:sz="0" w:space="0" w:color="auto"/>
            <w:bottom w:val="none" w:sz="0" w:space="0" w:color="auto"/>
            <w:right w:val="none" w:sz="0" w:space="0" w:color="auto"/>
          </w:divBdr>
        </w:div>
      </w:divsChild>
    </w:div>
    <w:div w:id="1122073570">
      <w:marLeft w:val="0"/>
      <w:marRight w:val="0"/>
      <w:marTop w:val="0"/>
      <w:marBottom w:val="0"/>
      <w:divBdr>
        <w:top w:val="none" w:sz="0" w:space="0" w:color="auto"/>
        <w:left w:val="none" w:sz="0" w:space="0" w:color="auto"/>
        <w:bottom w:val="none" w:sz="0" w:space="0" w:color="auto"/>
        <w:right w:val="none" w:sz="0" w:space="0" w:color="auto"/>
      </w:divBdr>
      <w:divsChild>
        <w:div w:id="1122072605">
          <w:marLeft w:val="0"/>
          <w:marRight w:val="0"/>
          <w:marTop w:val="0"/>
          <w:marBottom w:val="0"/>
          <w:divBdr>
            <w:top w:val="none" w:sz="0" w:space="0" w:color="auto"/>
            <w:left w:val="none" w:sz="0" w:space="0" w:color="auto"/>
            <w:bottom w:val="none" w:sz="0" w:space="0" w:color="auto"/>
            <w:right w:val="none" w:sz="0" w:space="0" w:color="auto"/>
          </w:divBdr>
          <w:divsChild>
            <w:div w:id="1122076888">
              <w:marLeft w:val="0"/>
              <w:marRight w:val="0"/>
              <w:marTop w:val="0"/>
              <w:marBottom w:val="0"/>
              <w:divBdr>
                <w:top w:val="none" w:sz="0" w:space="0" w:color="auto"/>
                <w:left w:val="none" w:sz="0" w:space="0" w:color="auto"/>
                <w:bottom w:val="none" w:sz="0" w:space="0" w:color="auto"/>
                <w:right w:val="none" w:sz="0" w:space="0" w:color="auto"/>
              </w:divBdr>
              <w:divsChild>
                <w:div w:id="1122077305">
                  <w:marLeft w:val="0"/>
                  <w:marRight w:val="0"/>
                  <w:marTop w:val="33"/>
                  <w:marBottom w:val="0"/>
                  <w:divBdr>
                    <w:top w:val="none" w:sz="0" w:space="0" w:color="auto"/>
                    <w:left w:val="none" w:sz="0" w:space="0" w:color="auto"/>
                    <w:bottom w:val="none" w:sz="0" w:space="0" w:color="auto"/>
                    <w:right w:val="none" w:sz="0" w:space="0" w:color="auto"/>
                  </w:divBdr>
                  <w:divsChild>
                    <w:div w:id="1122075153">
                      <w:marLeft w:val="0"/>
                      <w:marRight w:val="29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2073589">
      <w:marLeft w:val="120"/>
      <w:marRight w:val="0"/>
      <w:marTop w:val="0"/>
      <w:marBottom w:val="0"/>
      <w:divBdr>
        <w:top w:val="none" w:sz="0" w:space="0" w:color="auto"/>
        <w:left w:val="none" w:sz="0" w:space="0" w:color="auto"/>
        <w:bottom w:val="none" w:sz="0" w:space="0" w:color="auto"/>
        <w:right w:val="none" w:sz="0" w:space="0" w:color="auto"/>
      </w:divBdr>
      <w:divsChild>
        <w:div w:id="1122071836">
          <w:marLeft w:val="0"/>
          <w:marRight w:val="0"/>
          <w:marTop w:val="0"/>
          <w:marBottom w:val="0"/>
          <w:divBdr>
            <w:top w:val="none" w:sz="0" w:space="0" w:color="auto"/>
            <w:left w:val="none" w:sz="0" w:space="0" w:color="auto"/>
            <w:bottom w:val="none" w:sz="0" w:space="0" w:color="auto"/>
            <w:right w:val="none" w:sz="0" w:space="0" w:color="auto"/>
          </w:divBdr>
        </w:div>
        <w:div w:id="1122072960">
          <w:marLeft w:val="0"/>
          <w:marRight w:val="0"/>
          <w:marTop w:val="0"/>
          <w:marBottom w:val="0"/>
          <w:divBdr>
            <w:top w:val="none" w:sz="0" w:space="0" w:color="auto"/>
            <w:left w:val="none" w:sz="0" w:space="0" w:color="auto"/>
            <w:bottom w:val="none" w:sz="0" w:space="0" w:color="auto"/>
            <w:right w:val="none" w:sz="0" w:space="0" w:color="auto"/>
          </w:divBdr>
        </w:div>
      </w:divsChild>
    </w:div>
    <w:div w:id="1122073593">
      <w:marLeft w:val="120"/>
      <w:marRight w:val="0"/>
      <w:marTop w:val="0"/>
      <w:marBottom w:val="0"/>
      <w:divBdr>
        <w:top w:val="none" w:sz="0" w:space="0" w:color="auto"/>
        <w:left w:val="none" w:sz="0" w:space="0" w:color="auto"/>
        <w:bottom w:val="none" w:sz="0" w:space="0" w:color="auto"/>
        <w:right w:val="none" w:sz="0" w:space="0" w:color="auto"/>
      </w:divBdr>
      <w:divsChild>
        <w:div w:id="1122074460">
          <w:marLeft w:val="0"/>
          <w:marRight w:val="0"/>
          <w:marTop w:val="0"/>
          <w:marBottom w:val="0"/>
          <w:divBdr>
            <w:top w:val="none" w:sz="0" w:space="0" w:color="auto"/>
            <w:left w:val="none" w:sz="0" w:space="0" w:color="auto"/>
            <w:bottom w:val="none" w:sz="0" w:space="0" w:color="auto"/>
            <w:right w:val="none" w:sz="0" w:space="0" w:color="auto"/>
          </w:divBdr>
        </w:div>
        <w:div w:id="1122074679">
          <w:marLeft w:val="0"/>
          <w:marRight w:val="0"/>
          <w:marTop w:val="0"/>
          <w:marBottom w:val="0"/>
          <w:divBdr>
            <w:top w:val="none" w:sz="0" w:space="0" w:color="auto"/>
            <w:left w:val="none" w:sz="0" w:space="0" w:color="auto"/>
            <w:bottom w:val="none" w:sz="0" w:space="0" w:color="auto"/>
            <w:right w:val="none" w:sz="0" w:space="0" w:color="auto"/>
          </w:divBdr>
        </w:div>
        <w:div w:id="1122077320">
          <w:marLeft w:val="0"/>
          <w:marRight w:val="0"/>
          <w:marTop w:val="0"/>
          <w:marBottom w:val="0"/>
          <w:divBdr>
            <w:top w:val="none" w:sz="0" w:space="0" w:color="auto"/>
            <w:left w:val="none" w:sz="0" w:space="0" w:color="auto"/>
            <w:bottom w:val="none" w:sz="0" w:space="0" w:color="auto"/>
            <w:right w:val="none" w:sz="0" w:space="0" w:color="auto"/>
          </w:divBdr>
          <w:divsChild>
            <w:div w:id="1122072162">
              <w:marLeft w:val="0"/>
              <w:marRight w:val="0"/>
              <w:marTop w:val="0"/>
              <w:marBottom w:val="0"/>
              <w:divBdr>
                <w:top w:val="none" w:sz="0" w:space="0" w:color="auto"/>
                <w:left w:val="none" w:sz="0" w:space="0" w:color="auto"/>
                <w:bottom w:val="none" w:sz="0" w:space="0" w:color="auto"/>
                <w:right w:val="none" w:sz="0" w:space="0" w:color="auto"/>
              </w:divBdr>
            </w:div>
            <w:div w:id="1122076563">
              <w:marLeft w:val="0"/>
              <w:marRight w:val="0"/>
              <w:marTop w:val="0"/>
              <w:marBottom w:val="0"/>
              <w:divBdr>
                <w:top w:val="none" w:sz="0" w:space="0" w:color="auto"/>
                <w:left w:val="none" w:sz="0" w:space="0" w:color="auto"/>
                <w:bottom w:val="none" w:sz="0" w:space="0" w:color="auto"/>
                <w:right w:val="none" w:sz="0" w:space="0" w:color="auto"/>
              </w:divBdr>
              <w:divsChild>
                <w:div w:id="1122073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077491">
          <w:marLeft w:val="0"/>
          <w:marRight w:val="0"/>
          <w:marTop w:val="120"/>
          <w:marBottom w:val="120"/>
          <w:divBdr>
            <w:top w:val="none" w:sz="0" w:space="0" w:color="auto"/>
            <w:left w:val="none" w:sz="0" w:space="0" w:color="auto"/>
            <w:bottom w:val="none" w:sz="0" w:space="0" w:color="auto"/>
            <w:right w:val="none" w:sz="0" w:space="0" w:color="auto"/>
          </w:divBdr>
        </w:div>
      </w:divsChild>
    </w:div>
    <w:div w:id="1122073605">
      <w:marLeft w:val="0"/>
      <w:marRight w:val="0"/>
      <w:marTop w:val="0"/>
      <w:marBottom w:val="0"/>
      <w:divBdr>
        <w:top w:val="none" w:sz="0" w:space="0" w:color="auto"/>
        <w:left w:val="none" w:sz="0" w:space="0" w:color="auto"/>
        <w:bottom w:val="none" w:sz="0" w:space="0" w:color="auto"/>
        <w:right w:val="none" w:sz="0" w:space="0" w:color="auto"/>
      </w:divBdr>
      <w:divsChild>
        <w:div w:id="1122071811">
          <w:marLeft w:val="0"/>
          <w:marRight w:val="0"/>
          <w:marTop w:val="0"/>
          <w:marBottom w:val="0"/>
          <w:divBdr>
            <w:top w:val="none" w:sz="0" w:space="0" w:color="auto"/>
            <w:left w:val="none" w:sz="0" w:space="0" w:color="auto"/>
            <w:bottom w:val="none" w:sz="0" w:space="0" w:color="auto"/>
            <w:right w:val="none" w:sz="0" w:space="0" w:color="auto"/>
          </w:divBdr>
          <w:divsChild>
            <w:div w:id="1122075802">
              <w:marLeft w:val="0"/>
              <w:marRight w:val="0"/>
              <w:marTop w:val="0"/>
              <w:marBottom w:val="0"/>
              <w:divBdr>
                <w:top w:val="none" w:sz="0" w:space="0" w:color="auto"/>
                <w:left w:val="none" w:sz="0" w:space="0" w:color="auto"/>
                <w:bottom w:val="none" w:sz="0" w:space="0" w:color="auto"/>
                <w:right w:val="none" w:sz="0" w:space="0" w:color="auto"/>
              </w:divBdr>
              <w:divsChild>
                <w:div w:id="1122075786">
                  <w:marLeft w:val="0"/>
                  <w:marRight w:val="0"/>
                  <w:marTop w:val="0"/>
                  <w:marBottom w:val="0"/>
                  <w:divBdr>
                    <w:top w:val="none" w:sz="0" w:space="0" w:color="auto"/>
                    <w:left w:val="none" w:sz="0" w:space="0" w:color="auto"/>
                    <w:bottom w:val="none" w:sz="0" w:space="0" w:color="auto"/>
                    <w:right w:val="none" w:sz="0" w:space="0" w:color="auto"/>
                  </w:divBdr>
                </w:div>
              </w:divsChild>
            </w:div>
            <w:div w:id="1122075883">
              <w:marLeft w:val="0"/>
              <w:marRight w:val="0"/>
              <w:marTop w:val="0"/>
              <w:marBottom w:val="0"/>
              <w:divBdr>
                <w:top w:val="none" w:sz="0" w:space="0" w:color="auto"/>
                <w:left w:val="none" w:sz="0" w:space="0" w:color="auto"/>
                <w:bottom w:val="none" w:sz="0" w:space="0" w:color="auto"/>
                <w:right w:val="none" w:sz="0" w:space="0" w:color="auto"/>
              </w:divBdr>
            </w:div>
            <w:div w:id="1122077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073611">
      <w:marLeft w:val="0"/>
      <w:marRight w:val="0"/>
      <w:marTop w:val="0"/>
      <w:marBottom w:val="0"/>
      <w:divBdr>
        <w:top w:val="none" w:sz="0" w:space="0" w:color="auto"/>
        <w:left w:val="none" w:sz="0" w:space="0" w:color="auto"/>
        <w:bottom w:val="none" w:sz="0" w:space="0" w:color="auto"/>
        <w:right w:val="none" w:sz="0" w:space="0" w:color="auto"/>
      </w:divBdr>
      <w:divsChild>
        <w:div w:id="1122073642">
          <w:marLeft w:val="0"/>
          <w:marRight w:val="0"/>
          <w:marTop w:val="0"/>
          <w:marBottom w:val="0"/>
          <w:divBdr>
            <w:top w:val="none" w:sz="0" w:space="0" w:color="auto"/>
            <w:left w:val="none" w:sz="0" w:space="0" w:color="auto"/>
            <w:bottom w:val="none" w:sz="0" w:space="0" w:color="auto"/>
            <w:right w:val="none" w:sz="0" w:space="0" w:color="auto"/>
          </w:divBdr>
          <w:divsChild>
            <w:div w:id="1122072986">
              <w:marLeft w:val="0"/>
              <w:marRight w:val="0"/>
              <w:marTop w:val="0"/>
              <w:marBottom w:val="0"/>
              <w:divBdr>
                <w:top w:val="none" w:sz="0" w:space="0" w:color="auto"/>
                <w:left w:val="none" w:sz="0" w:space="0" w:color="auto"/>
                <w:bottom w:val="none" w:sz="0" w:space="0" w:color="auto"/>
                <w:right w:val="none" w:sz="0" w:space="0" w:color="auto"/>
              </w:divBdr>
              <w:divsChild>
                <w:div w:id="1122072717">
                  <w:marLeft w:val="0"/>
                  <w:marRight w:val="0"/>
                  <w:marTop w:val="0"/>
                  <w:marBottom w:val="0"/>
                  <w:divBdr>
                    <w:top w:val="none" w:sz="0" w:space="0" w:color="auto"/>
                    <w:left w:val="none" w:sz="0" w:space="0" w:color="auto"/>
                    <w:bottom w:val="none" w:sz="0" w:space="0" w:color="auto"/>
                    <w:right w:val="none" w:sz="0" w:space="0" w:color="auto"/>
                  </w:divBdr>
                </w:div>
              </w:divsChild>
            </w:div>
            <w:div w:id="1122077842">
              <w:marLeft w:val="0"/>
              <w:marRight w:val="0"/>
              <w:marTop w:val="0"/>
              <w:marBottom w:val="0"/>
              <w:divBdr>
                <w:top w:val="none" w:sz="0" w:space="0" w:color="auto"/>
                <w:left w:val="none" w:sz="0" w:space="0" w:color="auto"/>
                <w:bottom w:val="none" w:sz="0" w:space="0" w:color="auto"/>
                <w:right w:val="none" w:sz="0" w:space="0" w:color="auto"/>
              </w:divBdr>
            </w:div>
            <w:div w:id="1122078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073613">
      <w:marLeft w:val="0"/>
      <w:marRight w:val="0"/>
      <w:marTop w:val="0"/>
      <w:marBottom w:val="0"/>
      <w:divBdr>
        <w:top w:val="none" w:sz="0" w:space="0" w:color="auto"/>
        <w:left w:val="none" w:sz="0" w:space="0" w:color="auto"/>
        <w:bottom w:val="none" w:sz="0" w:space="0" w:color="auto"/>
        <w:right w:val="none" w:sz="0" w:space="0" w:color="auto"/>
      </w:divBdr>
      <w:divsChild>
        <w:div w:id="1122076043">
          <w:marLeft w:val="0"/>
          <w:marRight w:val="0"/>
          <w:marTop w:val="0"/>
          <w:marBottom w:val="0"/>
          <w:divBdr>
            <w:top w:val="none" w:sz="0" w:space="0" w:color="auto"/>
            <w:left w:val="none" w:sz="0" w:space="0" w:color="auto"/>
            <w:bottom w:val="none" w:sz="0" w:space="0" w:color="auto"/>
            <w:right w:val="none" w:sz="0" w:space="0" w:color="auto"/>
          </w:divBdr>
          <w:divsChild>
            <w:div w:id="1122074879">
              <w:marLeft w:val="0"/>
              <w:marRight w:val="0"/>
              <w:marTop w:val="0"/>
              <w:marBottom w:val="0"/>
              <w:divBdr>
                <w:top w:val="none" w:sz="0" w:space="0" w:color="auto"/>
                <w:left w:val="none" w:sz="0" w:space="0" w:color="auto"/>
                <w:bottom w:val="none" w:sz="0" w:space="0" w:color="auto"/>
                <w:right w:val="none" w:sz="0" w:space="0" w:color="auto"/>
              </w:divBdr>
              <w:divsChild>
                <w:div w:id="1122073996">
                  <w:marLeft w:val="0"/>
                  <w:marRight w:val="0"/>
                  <w:marTop w:val="0"/>
                  <w:marBottom w:val="0"/>
                  <w:divBdr>
                    <w:top w:val="none" w:sz="0" w:space="0" w:color="auto"/>
                    <w:left w:val="none" w:sz="0" w:space="0" w:color="auto"/>
                    <w:bottom w:val="none" w:sz="0" w:space="0" w:color="auto"/>
                    <w:right w:val="none" w:sz="0" w:space="0" w:color="auto"/>
                  </w:divBdr>
                  <w:divsChild>
                    <w:div w:id="1122072027">
                      <w:marLeft w:val="0"/>
                      <w:marRight w:val="0"/>
                      <w:marTop w:val="0"/>
                      <w:marBottom w:val="0"/>
                      <w:divBdr>
                        <w:top w:val="none" w:sz="0" w:space="0" w:color="auto"/>
                        <w:left w:val="none" w:sz="0" w:space="0" w:color="auto"/>
                        <w:bottom w:val="none" w:sz="0" w:space="0" w:color="auto"/>
                        <w:right w:val="none" w:sz="0" w:space="0" w:color="auto"/>
                      </w:divBdr>
                      <w:divsChild>
                        <w:div w:id="1122071947">
                          <w:marLeft w:val="0"/>
                          <w:marRight w:val="750"/>
                          <w:marTop w:val="0"/>
                          <w:marBottom w:val="0"/>
                          <w:divBdr>
                            <w:top w:val="none" w:sz="0" w:space="0" w:color="auto"/>
                            <w:left w:val="none" w:sz="0" w:space="0" w:color="auto"/>
                            <w:bottom w:val="none" w:sz="0" w:space="0" w:color="auto"/>
                            <w:right w:val="none" w:sz="0" w:space="0" w:color="auto"/>
                          </w:divBdr>
                          <w:divsChild>
                            <w:div w:id="1122071785">
                              <w:marLeft w:val="0"/>
                              <w:marRight w:val="0"/>
                              <w:marTop w:val="0"/>
                              <w:marBottom w:val="105"/>
                              <w:divBdr>
                                <w:top w:val="none" w:sz="0" w:space="0" w:color="auto"/>
                                <w:left w:val="none" w:sz="0" w:space="0" w:color="auto"/>
                                <w:bottom w:val="none" w:sz="0" w:space="0" w:color="auto"/>
                                <w:right w:val="none" w:sz="0" w:space="0" w:color="auto"/>
                              </w:divBdr>
                              <w:divsChild>
                                <w:div w:id="1122073598">
                                  <w:marLeft w:val="0"/>
                                  <w:marRight w:val="0"/>
                                  <w:marTop w:val="0"/>
                                  <w:marBottom w:val="180"/>
                                  <w:divBdr>
                                    <w:top w:val="none" w:sz="0" w:space="0" w:color="auto"/>
                                    <w:left w:val="none" w:sz="0" w:space="0" w:color="auto"/>
                                    <w:bottom w:val="none" w:sz="0" w:space="0" w:color="auto"/>
                                    <w:right w:val="none" w:sz="0" w:space="0" w:color="auto"/>
                                  </w:divBdr>
                                </w:div>
                                <w:div w:id="1122077729">
                                  <w:marLeft w:val="0"/>
                                  <w:marRight w:val="0"/>
                                  <w:marTop w:val="0"/>
                                  <w:marBottom w:val="0"/>
                                  <w:divBdr>
                                    <w:top w:val="none" w:sz="0" w:space="0" w:color="auto"/>
                                    <w:left w:val="none" w:sz="0" w:space="0" w:color="auto"/>
                                    <w:bottom w:val="none" w:sz="0" w:space="0" w:color="auto"/>
                                    <w:right w:val="none" w:sz="0" w:space="0" w:color="auto"/>
                                  </w:divBdr>
                                  <w:divsChild>
                                    <w:div w:id="1122073283">
                                      <w:marLeft w:val="0"/>
                                      <w:marRight w:val="0"/>
                                      <w:marTop w:val="0"/>
                                      <w:marBottom w:val="120"/>
                                      <w:divBdr>
                                        <w:top w:val="none" w:sz="0" w:space="0" w:color="auto"/>
                                        <w:left w:val="none" w:sz="0" w:space="0" w:color="auto"/>
                                        <w:bottom w:val="none" w:sz="0" w:space="0" w:color="auto"/>
                                        <w:right w:val="none" w:sz="0" w:space="0" w:color="auto"/>
                                      </w:divBdr>
                                    </w:div>
                                    <w:div w:id="1122073861">
                                      <w:marLeft w:val="0"/>
                                      <w:marRight w:val="0"/>
                                      <w:marTop w:val="0"/>
                                      <w:marBottom w:val="0"/>
                                      <w:divBdr>
                                        <w:top w:val="none" w:sz="0" w:space="0" w:color="auto"/>
                                        <w:left w:val="none" w:sz="0" w:space="0" w:color="auto"/>
                                        <w:bottom w:val="none" w:sz="0" w:space="0" w:color="auto"/>
                                        <w:right w:val="none" w:sz="0" w:space="0" w:color="auto"/>
                                      </w:divBdr>
                                      <w:divsChild>
                                        <w:div w:id="1122075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22073620">
      <w:marLeft w:val="120"/>
      <w:marRight w:val="0"/>
      <w:marTop w:val="0"/>
      <w:marBottom w:val="0"/>
      <w:divBdr>
        <w:top w:val="none" w:sz="0" w:space="0" w:color="auto"/>
        <w:left w:val="none" w:sz="0" w:space="0" w:color="auto"/>
        <w:bottom w:val="none" w:sz="0" w:space="0" w:color="auto"/>
        <w:right w:val="none" w:sz="0" w:space="0" w:color="auto"/>
      </w:divBdr>
      <w:divsChild>
        <w:div w:id="1122073627">
          <w:marLeft w:val="0"/>
          <w:marRight w:val="0"/>
          <w:marTop w:val="0"/>
          <w:marBottom w:val="0"/>
          <w:divBdr>
            <w:top w:val="none" w:sz="0" w:space="0" w:color="auto"/>
            <w:left w:val="none" w:sz="0" w:space="0" w:color="auto"/>
            <w:bottom w:val="none" w:sz="0" w:space="0" w:color="auto"/>
            <w:right w:val="none" w:sz="0" w:space="0" w:color="auto"/>
          </w:divBdr>
        </w:div>
      </w:divsChild>
    </w:div>
    <w:div w:id="1122073630">
      <w:marLeft w:val="0"/>
      <w:marRight w:val="0"/>
      <w:marTop w:val="0"/>
      <w:marBottom w:val="0"/>
      <w:divBdr>
        <w:top w:val="none" w:sz="0" w:space="0" w:color="auto"/>
        <w:left w:val="none" w:sz="0" w:space="0" w:color="auto"/>
        <w:bottom w:val="none" w:sz="0" w:space="0" w:color="auto"/>
        <w:right w:val="none" w:sz="0" w:space="0" w:color="auto"/>
      </w:divBdr>
      <w:divsChild>
        <w:div w:id="1122078803">
          <w:marLeft w:val="0"/>
          <w:marRight w:val="0"/>
          <w:marTop w:val="0"/>
          <w:marBottom w:val="0"/>
          <w:divBdr>
            <w:top w:val="none" w:sz="0" w:space="0" w:color="auto"/>
            <w:left w:val="none" w:sz="0" w:space="0" w:color="auto"/>
            <w:bottom w:val="none" w:sz="0" w:space="0" w:color="auto"/>
            <w:right w:val="none" w:sz="0" w:space="0" w:color="auto"/>
          </w:divBdr>
          <w:divsChild>
            <w:div w:id="1122075992">
              <w:marLeft w:val="0"/>
              <w:marRight w:val="0"/>
              <w:marTop w:val="0"/>
              <w:marBottom w:val="0"/>
              <w:divBdr>
                <w:top w:val="none" w:sz="0" w:space="0" w:color="auto"/>
                <w:left w:val="none" w:sz="0" w:space="0" w:color="auto"/>
                <w:bottom w:val="none" w:sz="0" w:space="0" w:color="auto"/>
                <w:right w:val="none" w:sz="0" w:space="0" w:color="auto"/>
              </w:divBdr>
              <w:divsChild>
                <w:div w:id="1122077307">
                  <w:marLeft w:val="0"/>
                  <w:marRight w:val="0"/>
                  <w:marTop w:val="0"/>
                  <w:marBottom w:val="0"/>
                  <w:divBdr>
                    <w:top w:val="none" w:sz="0" w:space="0" w:color="auto"/>
                    <w:left w:val="none" w:sz="0" w:space="0" w:color="auto"/>
                    <w:bottom w:val="none" w:sz="0" w:space="0" w:color="auto"/>
                    <w:right w:val="none" w:sz="0" w:space="0" w:color="auto"/>
                  </w:divBdr>
                  <w:divsChild>
                    <w:div w:id="1122075034">
                      <w:marLeft w:val="0"/>
                      <w:marRight w:val="0"/>
                      <w:marTop w:val="0"/>
                      <w:marBottom w:val="0"/>
                      <w:divBdr>
                        <w:top w:val="none" w:sz="0" w:space="0" w:color="auto"/>
                        <w:left w:val="none" w:sz="0" w:space="0" w:color="auto"/>
                        <w:bottom w:val="none" w:sz="0" w:space="0" w:color="auto"/>
                        <w:right w:val="none" w:sz="0" w:space="0" w:color="auto"/>
                      </w:divBdr>
                      <w:divsChild>
                        <w:div w:id="1122071998">
                          <w:marLeft w:val="0"/>
                          <w:marRight w:val="581"/>
                          <w:marTop w:val="0"/>
                          <w:marBottom w:val="0"/>
                          <w:divBdr>
                            <w:top w:val="none" w:sz="0" w:space="0" w:color="auto"/>
                            <w:left w:val="none" w:sz="0" w:space="0" w:color="auto"/>
                            <w:bottom w:val="none" w:sz="0" w:space="0" w:color="auto"/>
                            <w:right w:val="none" w:sz="0" w:space="0" w:color="auto"/>
                          </w:divBdr>
                          <w:divsChild>
                            <w:div w:id="1122077680">
                              <w:marLeft w:val="0"/>
                              <w:marRight w:val="0"/>
                              <w:marTop w:val="0"/>
                              <w:marBottom w:val="81"/>
                              <w:divBdr>
                                <w:top w:val="none" w:sz="0" w:space="0" w:color="auto"/>
                                <w:left w:val="none" w:sz="0" w:space="0" w:color="auto"/>
                                <w:bottom w:val="none" w:sz="0" w:space="0" w:color="auto"/>
                                <w:right w:val="none" w:sz="0" w:space="0" w:color="auto"/>
                              </w:divBdr>
                              <w:divsChild>
                                <w:div w:id="1122073807">
                                  <w:marLeft w:val="0"/>
                                  <w:marRight w:val="0"/>
                                  <w:marTop w:val="0"/>
                                  <w:marBottom w:val="0"/>
                                  <w:divBdr>
                                    <w:top w:val="none" w:sz="0" w:space="0" w:color="auto"/>
                                    <w:left w:val="none" w:sz="0" w:space="0" w:color="auto"/>
                                    <w:bottom w:val="none" w:sz="0" w:space="0" w:color="auto"/>
                                    <w:right w:val="none" w:sz="0" w:space="0" w:color="auto"/>
                                  </w:divBdr>
                                  <w:divsChild>
                                    <w:div w:id="1122074838">
                                      <w:marLeft w:val="0"/>
                                      <w:marRight w:val="0"/>
                                      <w:marTop w:val="0"/>
                                      <w:marBottom w:val="93"/>
                                      <w:divBdr>
                                        <w:top w:val="none" w:sz="0" w:space="0" w:color="auto"/>
                                        <w:left w:val="none" w:sz="0" w:space="0" w:color="auto"/>
                                        <w:bottom w:val="none" w:sz="0" w:space="0" w:color="auto"/>
                                        <w:right w:val="none" w:sz="0" w:space="0" w:color="auto"/>
                                      </w:divBdr>
                                    </w:div>
                                    <w:div w:id="1122076352">
                                      <w:marLeft w:val="0"/>
                                      <w:marRight w:val="0"/>
                                      <w:marTop w:val="0"/>
                                      <w:marBottom w:val="0"/>
                                      <w:divBdr>
                                        <w:top w:val="none" w:sz="0" w:space="0" w:color="auto"/>
                                        <w:left w:val="none" w:sz="0" w:space="0" w:color="auto"/>
                                        <w:bottom w:val="none" w:sz="0" w:space="0" w:color="auto"/>
                                        <w:right w:val="none" w:sz="0" w:space="0" w:color="auto"/>
                                      </w:divBdr>
                                      <w:divsChild>
                                        <w:div w:id="1122073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076049">
                                  <w:marLeft w:val="0"/>
                                  <w:marRight w:val="0"/>
                                  <w:marTop w:val="0"/>
                                  <w:marBottom w:val="139"/>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2073633">
      <w:marLeft w:val="0"/>
      <w:marRight w:val="0"/>
      <w:marTop w:val="0"/>
      <w:marBottom w:val="0"/>
      <w:divBdr>
        <w:top w:val="none" w:sz="0" w:space="0" w:color="auto"/>
        <w:left w:val="none" w:sz="0" w:space="0" w:color="auto"/>
        <w:bottom w:val="none" w:sz="0" w:space="0" w:color="auto"/>
        <w:right w:val="none" w:sz="0" w:space="0" w:color="auto"/>
      </w:divBdr>
      <w:divsChild>
        <w:div w:id="1122077134">
          <w:marLeft w:val="0"/>
          <w:marRight w:val="0"/>
          <w:marTop w:val="0"/>
          <w:marBottom w:val="0"/>
          <w:divBdr>
            <w:top w:val="none" w:sz="0" w:space="0" w:color="auto"/>
            <w:left w:val="none" w:sz="0" w:space="0" w:color="auto"/>
            <w:bottom w:val="none" w:sz="0" w:space="0" w:color="auto"/>
            <w:right w:val="none" w:sz="0" w:space="0" w:color="auto"/>
          </w:divBdr>
          <w:divsChild>
            <w:div w:id="1122075301">
              <w:marLeft w:val="0"/>
              <w:marRight w:val="0"/>
              <w:marTop w:val="0"/>
              <w:marBottom w:val="0"/>
              <w:divBdr>
                <w:top w:val="none" w:sz="0" w:space="0" w:color="auto"/>
                <w:left w:val="none" w:sz="0" w:space="0" w:color="auto"/>
                <w:bottom w:val="none" w:sz="0" w:space="0" w:color="auto"/>
                <w:right w:val="none" w:sz="0" w:space="0" w:color="auto"/>
              </w:divBdr>
              <w:divsChild>
                <w:div w:id="1122071773">
                  <w:marLeft w:val="0"/>
                  <w:marRight w:val="119"/>
                  <w:marTop w:val="0"/>
                  <w:marBottom w:val="119"/>
                  <w:divBdr>
                    <w:top w:val="none" w:sz="0" w:space="0" w:color="auto"/>
                    <w:left w:val="none" w:sz="0" w:space="0" w:color="auto"/>
                    <w:bottom w:val="none" w:sz="0" w:space="0" w:color="auto"/>
                    <w:right w:val="none" w:sz="0" w:space="0" w:color="auto"/>
                  </w:divBdr>
                  <w:divsChild>
                    <w:div w:id="1122072620">
                      <w:marLeft w:val="0"/>
                      <w:marRight w:val="0"/>
                      <w:marTop w:val="0"/>
                      <w:marBottom w:val="0"/>
                      <w:divBdr>
                        <w:top w:val="none" w:sz="0" w:space="0" w:color="auto"/>
                        <w:left w:val="none" w:sz="0" w:space="0" w:color="auto"/>
                        <w:bottom w:val="none" w:sz="0" w:space="0" w:color="auto"/>
                        <w:right w:val="none" w:sz="0" w:space="0" w:color="auto"/>
                      </w:divBdr>
                      <w:divsChild>
                        <w:div w:id="1122075333">
                          <w:marLeft w:val="0"/>
                          <w:marRight w:val="0"/>
                          <w:marTop w:val="0"/>
                          <w:marBottom w:val="0"/>
                          <w:divBdr>
                            <w:top w:val="none" w:sz="0" w:space="0" w:color="auto"/>
                            <w:left w:val="none" w:sz="0" w:space="0" w:color="auto"/>
                            <w:bottom w:val="none" w:sz="0" w:space="0" w:color="auto"/>
                            <w:right w:val="none" w:sz="0" w:space="0" w:color="auto"/>
                          </w:divBdr>
                          <w:divsChild>
                            <w:div w:id="1122076374">
                              <w:marLeft w:val="0"/>
                              <w:marRight w:val="0"/>
                              <w:marTop w:val="0"/>
                              <w:marBottom w:val="0"/>
                              <w:divBdr>
                                <w:top w:val="none" w:sz="0" w:space="0" w:color="auto"/>
                                <w:left w:val="none" w:sz="0" w:space="0" w:color="auto"/>
                                <w:bottom w:val="none" w:sz="0" w:space="0" w:color="auto"/>
                                <w:right w:val="none" w:sz="0" w:space="0" w:color="auto"/>
                              </w:divBdr>
                              <w:divsChild>
                                <w:div w:id="1122075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2073635">
      <w:marLeft w:val="0"/>
      <w:marRight w:val="0"/>
      <w:marTop w:val="0"/>
      <w:marBottom w:val="0"/>
      <w:divBdr>
        <w:top w:val="none" w:sz="0" w:space="0" w:color="auto"/>
        <w:left w:val="none" w:sz="0" w:space="0" w:color="auto"/>
        <w:bottom w:val="none" w:sz="0" w:space="0" w:color="auto"/>
        <w:right w:val="none" w:sz="0" w:space="0" w:color="auto"/>
      </w:divBdr>
      <w:divsChild>
        <w:div w:id="1122076604">
          <w:marLeft w:val="0"/>
          <w:marRight w:val="0"/>
          <w:marTop w:val="0"/>
          <w:marBottom w:val="0"/>
          <w:divBdr>
            <w:top w:val="none" w:sz="0" w:space="0" w:color="auto"/>
            <w:left w:val="none" w:sz="0" w:space="0" w:color="auto"/>
            <w:bottom w:val="none" w:sz="0" w:space="0" w:color="auto"/>
            <w:right w:val="none" w:sz="0" w:space="0" w:color="auto"/>
          </w:divBdr>
          <w:divsChild>
            <w:div w:id="1122075603">
              <w:marLeft w:val="0"/>
              <w:marRight w:val="0"/>
              <w:marTop w:val="0"/>
              <w:marBottom w:val="0"/>
              <w:divBdr>
                <w:top w:val="none" w:sz="0" w:space="0" w:color="auto"/>
                <w:left w:val="none" w:sz="0" w:space="0" w:color="auto"/>
                <w:bottom w:val="none" w:sz="0" w:space="0" w:color="auto"/>
                <w:right w:val="none" w:sz="0" w:space="0" w:color="auto"/>
              </w:divBdr>
              <w:divsChild>
                <w:div w:id="1122077294">
                  <w:marLeft w:val="0"/>
                  <w:marRight w:val="0"/>
                  <w:marTop w:val="0"/>
                  <w:marBottom w:val="0"/>
                  <w:divBdr>
                    <w:top w:val="none" w:sz="0" w:space="0" w:color="auto"/>
                    <w:left w:val="none" w:sz="0" w:space="0" w:color="auto"/>
                    <w:bottom w:val="none" w:sz="0" w:space="0" w:color="auto"/>
                    <w:right w:val="none" w:sz="0" w:space="0" w:color="auto"/>
                  </w:divBdr>
                  <w:divsChild>
                    <w:div w:id="1122074050">
                      <w:marLeft w:val="0"/>
                      <w:marRight w:val="0"/>
                      <w:marTop w:val="0"/>
                      <w:marBottom w:val="0"/>
                      <w:divBdr>
                        <w:top w:val="none" w:sz="0" w:space="0" w:color="auto"/>
                        <w:left w:val="none" w:sz="0" w:space="0" w:color="auto"/>
                        <w:bottom w:val="none" w:sz="0" w:space="0" w:color="auto"/>
                        <w:right w:val="none" w:sz="0" w:space="0" w:color="auto"/>
                      </w:divBdr>
                      <w:divsChild>
                        <w:div w:id="1122074181">
                          <w:marLeft w:val="0"/>
                          <w:marRight w:val="0"/>
                          <w:marTop w:val="0"/>
                          <w:marBottom w:val="235"/>
                          <w:divBdr>
                            <w:top w:val="none" w:sz="0" w:space="0" w:color="auto"/>
                            <w:left w:val="none" w:sz="0" w:space="0" w:color="auto"/>
                            <w:bottom w:val="none" w:sz="0" w:space="0" w:color="auto"/>
                            <w:right w:val="none" w:sz="0" w:space="0" w:color="auto"/>
                          </w:divBdr>
                          <w:divsChild>
                            <w:div w:id="1122072084">
                              <w:marLeft w:val="0"/>
                              <w:marRight w:val="0"/>
                              <w:marTop w:val="0"/>
                              <w:marBottom w:val="235"/>
                              <w:divBdr>
                                <w:top w:val="none" w:sz="0" w:space="0" w:color="auto"/>
                                <w:left w:val="none" w:sz="0" w:space="0" w:color="auto"/>
                                <w:bottom w:val="none" w:sz="0" w:space="0" w:color="auto"/>
                                <w:right w:val="none" w:sz="0" w:space="0" w:color="auto"/>
                              </w:divBdr>
                            </w:div>
                            <w:div w:id="1122076473">
                              <w:marLeft w:val="0"/>
                              <w:marRight w:val="0"/>
                              <w:marTop w:val="0"/>
                              <w:marBottom w:val="235"/>
                              <w:divBdr>
                                <w:top w:val="none" w:sz="0" w:space="0" w:color="auto"/>
                                <w:left w:val="none" w:sz="0" w:space="0" w:color="auto"/>
                                <w:bottom w:val="none" w:sz="0" w:space="0" w:color="auto"/>
                                <w:right w:val="none" w:sz="0" w:space="0" w:color="auto"/>
                              </w:divBdr>
                            </w:div>
                            <w:div w:id="1122078101">
                              <w:marLeft w:val="0"/>
                              <w:marRight w:val="0"/>
                              <w:marTop w:val="0"/>
                              <w:marBottom w:val="391"/>
                              <w:divBdr>
                                <w:top w:val="none" w:sz="0" w:space="0" w:color="auto"/>
                                <w:left w:val="none" w:sz="0" w:space="0" w:color="auto"/>
                                <w:bottom w:val="none" w:sz="0" w:space="0" w:color="auto"/>
                                <w:right w:val="none" w:sz="0" w:space="0" w:color="auto"/>
                              </w:divBdr>
                              <w:divsChild>
                                <w:div w:id="1122075152">
                                  <w:marLeft w:val="0"/>
                                  <w:marRight w:val="235"/>
                                  <w:marTop w:val="78"/>
                                  <w:marBottom w:val="78"/>
                                  <w:divBdr>
                                    <w:top w:val="none" w:sz="0" w:space="0" w:color="auto"/>
                                    <w:left w:val="none" w:sz="0" w:space="0" w:color="auto"/>
                                    <w:bottom w:val="none" w:sz="0" w:space="0" w:color="auto"/>
                                    <w:right w:val="none" w:sz="0" w:space="0" w:color="auto"/>
                                  </w:divBdr>
                                  <w:divsChild>
                                    <w:div w:id="1122072969">
                                      <w:marLeft w:val="0"/>
                                      <w:marRight w:val="0"/>
                                      <w:marTop w:val="0"/>
                                      <w:marBottom w:val="235"/>
                                      <w:divBdr>
                                        <w:top w:val="none" w:sz="0" w:space="0" w:color="auto"/>
                                        <w:left w:val="none" w:sz="0" w:space="0" w:color="auto"/>
                                        <w:bottom w:val="none" w:sz="0" w:space="0" w:color="auto"/>
                                        <w:right w:val="none" w:sz="0" w:space="0" w:color="auto"/>
                                      </w:divBdr>
                                    </w:div>
                                  </w:divsChild>
                                </w:div>
                                <w:div w:id="1122078710">
                                  <w:marLeft w:val="0"/>
                                  <w:marRight w:val="0"/>
                                  <w:marTop w:val="0"/>
                                  <w:marBottom w:val="0"/>
                                  <w:divBdr>
                                    <w:top w:val="none" w:sz="0" w:space="0" w:color="auto"/>
                                    <w:left w:val="none" w:sz="0" w:space="0" w:color="auto"/>
                                    <w:bottom w:val="none" w:sz="0" w:space="0" w:color="auto"/>
                                    <w:right w:val="none" w:sz="0" w:space="0" w:color="auto"/>
                                  </w:divBdr>
                                  <w:divsChild>
                                    <w:div w:id="1122071858">
                                      <w:marLeft w:val="0"/>
                                      <w:marRight w:val="0"/>
                                      <w:marTop w:val="0"/>
                                      <w:marBottom w:val="0"/>
                                      <w:divBdr>
                                        <w:top w:val="none" w:sz="0" w:space="0" w:color="auto"/>
                                        <w:left w:val="none" w:sz="0" w:space="0" w:color="auto"/>
                                        <w:bottom w:val="none" w:sz="0" w:space="0" w:color="auto"/>
                                        <w:right w:val="none" w:sz="0" w:space="0" w:color="auto"/>
                                      </w:divBdr>
                                    </w:div>
                                    <w:div w:id="1122072633">
                                      <w:marLeft w:val="0"/>
                                      <w:marRight w:val="0"/>
                                      <w:marTop w:val="0"/>
                                      <w:marBottom w:val="0"/>
                                      <w:divBdr>
                                        <w:top w:val="none" w:sz="0" w:space="0" w:color="auto"/>
                                        <w:left w:val="none" w:sz="0" w:space="0" w:color="auto"/>
                                        <w:bottom w:val="none" w:sz="0" w:space="0" w:color="auto"/>
                                        <w:right w:val="none" w:sz="0" w:space="0" w:color="auto"/>
                                      </w:divBdr>
                                    </w:div>
                                    <w:div w:id="1122073273">
                                      <w:marLeft w:val="0"/>
                                      <w:marRight w:val="0"/>
                                      <w:marTop w:val="0"/>
                                      <w:marBottom w:val="0"/>
                                      <w:divBdr>
                                        <w:top w:val="none" w:sz="0" w:space="0" w:color="auto"/>
                                        <w:left w:val="none" w:sz="0" w:space="0" w:color="auto"/>
                                        <w:bottom w:val="none" w:sz="0" w:space="0" w:color="auto"/>
                                        <w:right w:val="none" w:sz="0" w:space="0" w:color="auto"/>
                                      </w:divBdr>
                                    </w:div>
                                    <w:div w:id="1122077779">
                                      <w:marLeft w:val="0"/>
                                      <w:marRight w:val="0"/>
                                      <w:marTop w:val="0"/>
                                      <w:marBottom w:val="0"/>
                                      <w:divBdr>
                                        <w:top w:val="none" w:sz="0" w:space="0" w:color="auto"/>
                                        <w:left w:val="none" w:sz="0" w:space="0" w:color="auto"/>
                                        <w:bottom w:val="none" w:sz="0" w:space="0" w:color="auto"/>
                                        <w:right w:val="none" w:sz="0" w:space="0" w:color="auto"/>
                                      </w:divBdr>
                                    </w:div>
                                    <w:div w:id="1122078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22073643">
      <w:marLeft w:val="0"/>
      <w:marRight w:val="0"/>
      <w:marTop w:val="0"/>
      <w:marBottom w:val="0"/>
      <w:divBdr>
        <w:top w:val="none" w:sz="0" w:space="0" w:color="auto"/>
        <w:left w:val="none" w:sz="0" w:space="0" w:color="auto"/>
        <w:bottom w:val="none" w:sz="0" w:space="0" w:color="auto"/>
        <w:right w:val="none" w:sz="0" w:space="0" w:color="auto"/>
      </w:divBdr>
      <w:divsChild>
        <w:div w:id="1122071979">
          <w:marLeft w:val="0"/>
          <w:marRight w:val="0"/>
          <w:marTop w:val="0"/>
          <w:marBottom w:val="0"/>
          <w:divBdr>
            <w:top w:val="none" w:sz="0" w:space="0" w:color="auto"/>
            <w:left w:val="none" w:sz="0" w:space="0" w:color="auto"/>
            <w:bottom w:val="none" w:sz="0" w:space="0" w:color="auto"/>
            <w:right w:val="none" w:sz="0" w:space="0" w:color="auto"/>
          </w:divBdr>
          <w:divsChild>
            <w:div w:id="1122074611">
              <w:marLeft w:val="0"/>
              <w:marRight w:val="0"/>
              <w:marTop w:val="0"/>
              <w:marBottom w:val="0"/>
              <w:divBdr>
                <w:top w:val="none" w:sz="0" w:space="0" w:color="auto"/>
                <w:left w:val="none" w:sz="0" w:space="0" w:color="auto"/>
                <w:bottom w:val="none" w:sz="0" w:space="0" w:color="auto"/>
                <w:right w:val="none" w:sz="0" w:space="0" w:color="auto"/>
              </w:divBdr>
              <w:divsChild>
                <w:div w:id="1122071712">
                  <w:marLeft w:val="0"/>
                  <w:marRight w:val="0"/>
                  <w:marTop w:val="44"/>
                  <w:marBottom w:val="0"/>
                  <w:divBdr>
                    <w:top w:val="none" w:sz="0" w:space="0" w:color="auto"/>
                    <w:left w:val="none" w:sz="0" w:space="0" w:color="auto"/>
                    <w:bottom w:val="none" w:sz="0" w:space="0" w:color="auto"/>
                    <w:right w:val="none" w:sz="0" w:space="0" w:color="auto"/>
                  </w:divBdr>
                  <w:divsChild>
                    <w:div w:id="1122076862">
                      <w:marLeft w:val="0"/>
                      <w:marRight w:val="382"/>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2073646">
      <w:marLeft w:val="0"/>
      <w:marRight w:val="0"/>
      <w:marTop w:val="0"/>
      <w:marBottom w:val="0"/>
      <w:divBdr>
        <w:top w:val="none" w:sz="0" w:space="0" w:color="auto"/>
        <w:left w:val="none" w:sz="0" w:space="0" w:color="auto"/>
        <w:bottom w:val="none" w:sz="0" w:space="0" w:color="auto"/>
        <w:right w:val="none" w:sz="0" w:space="0" w:color="auto"/>
      </w:divBdr>
      <w:divsChild>
        <w:div w:id="1122077820">
          <w:marLeft w:val="0"/>
          <w:marRight w:val="0"/>
          <w:marTop w:val="0"/>
          <w:marBottom w:val="0"/>
          <w:divBdr>
            <w:top w:val="none" w:sz="0" w:space="0" w:color="auto"/>
            <w:left w:val="none" w:sz="0" w:space="0" w:color="auto"/>
            <w:bottom w:val="none" w:sz="0" w:space="0" w:color="auto"/>
            <w:right w:val="none" w:sz="0" w:space="0" w:color="auto"/>
          </w:divBdr>
          <w:divsChild>
            <w:div w:id="1122074585">
              <w:marLeft w:val="0"/>
              <w:marRight w:val="0"/>
              <w:marTop w:val="0"/>
              <w:marBottom w:val="0"/>
              <w:divBdr>
                <w:top w:val="none" w:sz="0" w:space="0" w:color="auto"/>
                <w:left w:val="none" w:sz="0" w:space="0" w:color="auto"/>
                <w:bottom w:val="none" w:sz="0" w:space="0" w:color="auto"/>
                <w:right w:val="none" w:sz="0" w:space="0" w:color="auto"/>
              </w:divBdr>
              <w:divsChild>
                <w:div w:id="1122076343">
                  <w:marLeft w:val="0"/>
                  <w:marRight w:val="0"/>
                  <w:marTop w:val="0"/>
                  <w:marBottom w:val="0"/>
                  <w:divBdr>
                    <w:top w:val="none" w:sz="0" w:space="0" w:color="auto"/>
                    <w:left w:val="none" w:sz="0" w:space="0" w:color="auto"/>
                    <w:bottom w:val="none" w:sz="0" w:space="0" w:color="auto"/>
                    <w:right w:val="none" w:sz="0" w:space="0" w:color="auto"/>
                  </w:divBdr>
                  <w:divsChild>
                    <w:div w:id="1122076169">
                      <w:marLeft w:val="0"/>
                      <w:marRight w:val="0"/>
                      <w:marTop w:val="0"/>
                      <w:marBottom w:val="0"/>
                      <w:divBdr>
                        <w:top w:val="none" w:sz="0" w:space="0" w:color="auto"/>
                        <w:left w:val="none" w:sz="0" w:space="0" w:color="auto"/>
                        <w:bottom w:val="none" w:sz="0" w:space="0" w:color="auto"/>
                        <w:right w:val="none" w:sz="0" w:space="0" w:color="auto"/>
                      </w:divBdr>
                      <w:divsChild>
                        <w:div w:id="1122075497">
                          <w:marLeft w:val="0"/>
                          <w:marRight w:val="0"/>
                          <w:marTop w:val="315"/>
                          <w:marBottom w:val="0"/>
                          <w:divBdr>
                            <w:top w:val="none" w:sz="0" w:space="0" w:color="auto"/>
                            <w:left w:val="none" w:sz="0" w:space="0" w:color="auto"/>
                            <w:bottom w:val="none" w:sz="0" w:space="0" w:color="auto"/>
                            <w:right w:val="none" w:sz="0" w:space="0" w:color="auto"/>
                          </w:divBdr>
                          <w:divsChild>
                            <w:div w:id="1122072757">
                              <w:marLeft w:val="0"/>
                              <w:marRight w:val="0"/>
                              <w:marTop w:val="0"/>
                              <w:marBottom w:val="0"/>
                              <w:divBdr>
                                <w:top w:val="none" w:sz="0" w:space="0" w:color="auto"/>
                                <w:left w:val="none" w:sz="0" w:space="0" w:color="auto"/>
                                <w:bottom w:val="none" w:sz="0" w:space="0" w:color="auto"/>
                                <w:right w:val="none" w:sz="0" w:space="0" w:color="auto"/>
                              </w:divBdr>
                              <w:divsChild>
                                <w:div w:id="1122077292">
                                  <w:marLeft w:val="0"/>
                                  <w:marRight w:val="79"/>
                                  <w:marTop w:val="0"/>
                                  <w:marBottom w:val="0"/>
                                  <w:divBdr>
                                    <w:top w:val="none" w:sz="0" w:space="0" w:color="auto"/>
                                    <w:left w:val="none" w:sz="0" w:space="0" w:color="auto"/>
                                    <w:bottom w:val="none" w:sz="0" w:space="0" w:color="auto"/>
                                    <w:right w:val="none" w:sz="0" w:space="0" w:color="auto"/>
                                  </w:divBdr>
                                  <w:divsChild>
                                    <w:div w:id="1122078137">
                                      <w:marLeft w:val="0"/>
                                      <w:marRight w:val="0"/>
                                      <w:marTop w:val="0"/>
                                      <w:marBottom w:val="0"/>
                                      <w:divBdr>
                                        <w:top w:val="none" w:sz="0" w:space="0" w:color="auto"/>
                                        <w:left w:val="none" w:sz="0" w:space="0" w:color="auto"/>
                                        <w:bottom w:val="none" w:sz="0" w:space="0" w:color="auto"/>
                                        <w:right w:val="none" w:sz="0" w:space="0" w:color="auto"/>
                                      </w:divBdr>
                                      <w:divsChild>
                                        <w:div w:id="1122073399">
                                          <w:marLeft w:val="0"/>
                                          <w:marRight w:val="-370"/>
                                          <w:marTop w:val="0"/>
                                          <w:marBottom w:val="0"/>
                                          <w:divBdr>
                                            <w:top w:val="none" w:sz="0" w:space="0" w:color="auto"/>
                                            <w:left w:val="none" w:sz="0" w:space="0" w:color="auto"/>
                                            <w:bottom w:val="none" w:sz="0" w:space="0" w:color="auto"/>
                                            <w:right w:val="none" w:sz="0" w:space="0" w:color="auto"/>
                                          </w:divBdr>
                                          <w:divsChild>
                                            <w:div w:id="1122075730">
                                              <w:marLeft w:val="0"/>
                                              <w:marRight w:val="72"/>
                                              <w:marTop w:val="0"/>
                                              <w:marBottom w:val="0"/>
                                              <w:divBdr>
                                                <w:top w:val="none" w:sz="0" w:space="0" w:color="auto"/>
                                                <w:left w:val="none" w:sz="0" w:space="0" w:color="auto"/>
                                                <w:bottom w:val="none" w:sz="0" w:space="0" w:color="auto"/>
                                                <w:right w:val="none" w:sz="0" w:space="0" w:color="auto"/>
                                              </w:divBdr>
                                              <w:divsChild>
                                                <w:div w:id="1122077630">
                                                  <w:marLeft w:val="0"/>
                                                  <w:marRight w:val="0"/>
                                                  <w:marTop w:val="0"/>
                                                  <w:marBottom w:val="0"/>
                                                  <w:divBdr>
                                                    <w:top w:val="none" w:sz="0" w:space="0" w:color="auto"/>
                                                    <w:left w:val="none" w:sz="0" w:space="0" w:color="auto"/>
                                                    <w:bottom w:val="none" w:sz="0" w:space="0" w:color="auto"/>
                                                    <w:right w:val="none" w:sz="0" w:space="0" w:color="auto"/>
                                                  </w:divBdr>
                                                  <w:divsChild>
                                                    <w:div w:id="1122073183">
                                                      <w:marLeft w:val="0"/>
                                                      <w:marRight w:val="-245"/>
                                                      <w:marTop w:val="0"/>
                                                      <w:marBottom w:val="0"/>
                                                      <w:divBdr>
                                                        <w:top w:val="none" w:sz="0" w:space="0" w:color="auto"/>
                                                        <w:left w:val="none" w:sz="0" w:space="0" w:color="auto"/>
                                                        <w:bottom w:val="none" w:sz="0" w:space="0" w:color="auto"/>
                                                        <w:right w:val="none" w:sz="0" w:space="0" w:color="auto"/>
                                                      </w:divBdr>
                                                      <w:divsChild>
                                                        <w:div w:id="1122074403">
                                                          <w:marLeft w:val="0"/>
                                                          <w:marRight w:val="0"/>
                                                          <w:marTop w:val="0"/>
                                                          <w:marBottom w:val="270"/>
                                                          <w:divBdr>
                                                            <w:top w:val="none" w:sz="0" w:space="0" w:color="auto"/>
                                                            <w:left w:val="none" w:sz="0" w:space="0" w:color="auto"/>
                                                            <w:bottom w:val="none" w:sz="0" w:space="0" w:color="auto"/>
                                                            <w:right w:val="none" w:sz="0" w:space="0" w:color="auto"/>
                                                          </w:divBdr>
                                                          <w:divsChild>
                                                            <w:div w:id="1122072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22073647">
      <w:marLeft w:val="0"/>
      <w:marRight w:val="0"/>
      <w:marTop w:val="0"/>
      <w:marBottom w:val="0"/>
      <w:divBdr>
        <w:top w:val="none" w:sz="0" w:space="0" w:color="auto"/>
        <w:left w:val="none" w:sz="0" w:space="0" w:color="auto"/>
        <w:bottom w:val="none" w:sz="0" w:space="0" w:color="auto"/>
        <w:right w:val="none" w:sz="0" w:space="0" w:color="auto"/>
      </w:divBdr>
      <w:divsChild>
        <w:div w:id="1122077948">
          <w:marLeft w:val="0"/>
          <w:marRight w:val="0"/>
          <w:marTop w:val="0"/>
          <w:marBottom w:val="0"/>
          <w:divBdr>
            <w:top w:val="none" w:sz="0" w:space="0" w:color="auto"/>
            <w:left w:val="none" w:sz="0" w:space="0" w:color="auto"/>
            <w:bottom w:val="none" w:sz="0" w:space="0" w:color="auto"/>
            <w:right w:val="none" w:sz="0" w:space="0" w:color="auto"/>
          </w:divBdr>
          <w:divsChild>
            <w:div w:id="1122077328">
              <w:marLeft w:val="0"/>
              <w:marRight w:val="0"/>
              <w:marTop w:val="0"/>
              <w:marBottom w:val="0"/>
              <w:divBdr>
                <w:top w:val="none" w:sz="0" w:space="0" w:color="auto"/>
                <w:left w:val="none" w:sz="0" w:space="0" w:color="auto"/>
                <w:bottom w:val="none" w:sz="0" w:space="0" w:color="auto"/>
                <w:right w:val="none" w:sz="0" w:space="0" w:color="auto"/>
              </w:divBdr>
              <w:divsChild>
                <w:div w:id="1122073694">
                  <w:marLeft w:val="0"/>
                  <w:marRight w:val="0"/>
                  <w:marTop w:val="0"/>
                  <w:marBottom w:val="0"/>
                  <w:divBdr>
                    <w:top w:val="none" w:sz="0" w:space="0" w:color="auto"/>
                    <w:left w:val="none" w:sz="0" w:space="0" w:color="auto"/>
                    <w:bottom w:val="none" w:sz="0" w:space="0" w:color="auto"/>
                    <w:right w:val="none" w:sz="0" w:space="0" w:color="auto"/>
                  </w:divBdr>
                  <w:divsChild>
                    <w:div w:id="1122074455">
                      <w:marLeft w:val="0"/>
                      <w:marRight w:val="0"/>
                      <w:marTop w:val="0"/>
                      <w:marBottom w:val="0"/>
                      <w:divBdr>
                        <w:top w:val="none" w:sz="0" w:space="0" w:color="auto"/>
                        <w:left w:val="none" w:sz="0" w:space="0" w:color="auto"/>
                        <w:bottom w:val="none" w:sz="0" w:space="0" w:color="auto"/>
                        <w:right w:val="none" w:sz="0" w:space="0" w:color="auto"/>
                      </w:divBdr>
                      <w:divsChild>
                        <w:div w:id="1122073299">
                          <w:marLeft w:val="0"/>
                          <w:marRight w:val="750"/>
                          <w:marTop w:val="0"/>
                          <w:marBottom w:val="0"/>
                          <w:divBdr>
                            <w:top w:val="none" w:sz="0" w:space="0" w:color="auto"/>
                            <w:left w:val="none" w:sz="0" w:space="0" w:color="auto"/>
                            <w:bottom w:val="none" w:sz="0" w:space="0" w:color="auto"/>
                            <w:right w:val="none" w:sz="0" w:space="0" w:color="auto"/>
                          </w:divBdr>
                          <w:divsChild>
                            <w:div w:id="1122072972">
                              <w:marLeft w:val="0"/>
                              <w:marRight w:val="0"/>
                              <w:marTop w:val="0"/>
                              <w:marBottom w:val="105"/>
                              <w:divBdr>
                                <w:top w:val="none" w:sz="0" w:space="0" w:color="auto"/>
                                <w:left w:val="none" w:sz="0" w:space="0" w:color="auto"/>
                                <w:bottom w:val="none" w:sz="0" w:space="0" w:color="auto"/>
                                <w:right w:val="none" w:sz="0" w:space="0" w:color="auto"/>
                              </w:divBdr>
                              <w:divsChild>
                                <w:div w:id="1122072161">
                                  <w:marLeft w:val="0"/>
                                  <w:marRight w:val="0"/>
                                  <w:marTop w:val="0"/>
                                  <w:marBottom w:val="0"/>
                                  <w:divBdr>
                                    <w:top w:val="none" w:sz="0" w:space="0" w:color="auto"/>
                                    <w:left w:val="none" w:sz="0" w:space="0" w:color="auto"/>
                                    <w:bottom w:val="none" w:sz="0" w:space="0" w:color="auto"/>
                                    <w:right w:val="none" w:sz="0" w:space="0" w:color="auto"/>
                                  </w:divBdr>
                                  <w:divsChild>
                                    <w:div w:id="1122075580">
                                      <w:marLeft w:val="0"/>
                                      <w:marRight w:val="0"/>
                                      <w:marTop w:val="0"/>
                                      <w:marBottom w:val="0"/>
                                      <w:divBdr>
                                        <w:top w:val="none" w:sz="0" w:space="0" w:color="auto"/>
                                        <w:left w:val="none" w:sz="0" w:space="0" w:color="auto"/>
                                        <w:bottom w:val="none" w:sz="0" w:space="0" w:color="auto"/>
                                        <w:right w:val="none" w:sz="0" w:space="0" w:color="auto"/>
                                      </w:divBdr>
                                      <w:divsChild>
                                        <w:div w:id="1122078399">
                                          <w:marLeft w:val="0"/>
                                          <w:marRight w:val="0"/>
                                          <w:marTop w:val="0"/>
                                          <w:marBottom w:val="0"/>
                                          <w:divBdr>
                                            <w:top w:val="none" w:sz="0" w:space="0" w:color="auto"/>
                                            <w:left w:val="none" w:sz="0" w:space="0" w:color="auto"/>
                                            <w:bottom w:val="none" w:sz="0" w:space="0" w:color="auto"/>
                                            <w:right w:val="none" w:sz="0" w:space="0" w:color="auto"/>
                                          </w:divBdr>
                                        </w:div>
                                      </w:divsChild>
                                    </w:div>
                                    <w:div w:id="1122076529">
                                      <w:marLeft w:val="0"/>
                                      <w:marRight w:val="0"/>
                                      <w:marTop w:val="0"/>
                                      <w:marBottom w:val="120"/>
                                      <w:divBdr>
                                        <w:top w:val="none" w:sz="0" w:space="0" w:color="auto"/>
                                        <w:left w:val="none" w:sz="0" w:space="0" w:color="auto"/>
                                        <w:bottom w:val="none" w:sz="0" w:space="0" w:color="auto"/>
                                        <w:right w:val="none" w:sz="0" w:space="0" w:color="auto"/>
                                      </w:divBdr>
                                    </w:div>
                                  </w:divsChild>
                                </w:div>
                                <w:div w:id="112207868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2073657">
      <w:marLeft w:val="0"/>
      <w:marRight w:val="0"/>
      <w:marTop w:val="0"/>
      <w:marBottom w:val="0"/>
      <w:divBdr>
        <w:top w:val="none" w:sz="0" w:space="0" w:color="auto"/>
        <w:left w:val="none" w:sz="0" w:space="0" w:color="auto"/>
        <w:bottom w:val="none" w:sz="0" w:space="0" w:color="auto"/>
        <w:right w:val="none" w:sz="0" w:space="0" w:color="auto"/>
      </w:divBdr>
      <w:divsChild>
        <w:div w:id="1122073261">
          <w:marLeft w:val="0"/>
          <w:marRight w:val="0"/>
          <w:marTop w:val="0"/>
          <w:marBottom w:val="0"/>
          <w:divBdr>
            <w:top w:val="none" w:sz="0" w:space="0" w:color="auto"/>
            <w:left w:val="none" w:sz="0" w:space="0" w:color="auto"/>
            <w:bottom w:val="none" w:sz="0" w:space="0" w:color="auto"/>
            <w:right w:val="none" w:sz="0" w:space="0" w:color="auto"/>
          </w:divBdr>
          <w:divsChild>
            <w:div w:id="1122078568">
              <w:marLeft w:val="0"/>
              <w:marRight w:val="0"/>
              <w:marTop w:val="0"/>
              <w:marBottom w:val="0"/>
              <w:divBdr>
                <w:top w:val="none" w:sz="0" w:space="0" w:color="auto"/>
                <w:left w:val="none" w:sz="0" w:space="0" w:color="auto"/>
                <w:bottom w:val="none" w:sz="0" w:space="0" w:color="auto"/>
                <w:right w:val="none" w:sz="0" w:space="0" w:color="auto"/>
              </w:divBdr>
              <w:divsChild>
                <w:div w:id="1122076553">
                  <w:marLeft w:val="0"/>
                  <w:marRight w:val="0"/>
                  <w:marTop w:val="0"/>
                  <w:marBottom w:val="0"/>
                  <w:divBdr>
                    <w:top w:val="none" w:sz="0" w:space="0" w:color="auto"/>
                    <w:left w:val="none" w:sz="0" w:space="0" w:color="auto"/>
                    <w:bottom w:val="none" w:sz="0" w:space="0" w:color="auto"/>
                    <w:right w:val="none" w:sz="0" w:space="0" w:color="auto"/>
                  </w:divBdr>
                  <w:divsChild>
                    <w:div w:id="1122073957">
                      <w:marLeft w:val="0"/>
                      <w:marRight w:val="0"/>
                      <w:marTop w:val="0"/>
                      <w:marBottom w:val="0"/>
                      <w:divBdr>
                        <w:top w:val="none" w:sz="0" w:space="0" w:color="auto"/>
                        <w:left w:val="none" w:sz="0" w:space="0" w:color="auto"/>
                        <w:bottom w:val="none" w:sz="0" w:space="0" w:color="auto"/>
                        <w:right w:val="none" w:sz="0" w:space="0" w:color="auto"/>
                      </w:divBdr>
                      <w:divsChild>
                        <w:div w:id="1122072695">
                          <w:marLeft w:val="0"/>
                          <w:marRight w:val="0"/>
                          <w:marTop w:val="315"/>
                          <w:marBottom w:val="0"/>
                          <w:divBdr>
                            <w:top w:val="none" w:sz="0" w:space="0" w:color="auto"/>
                            <w:left w:val="none" w:sz="0" w:space="0" w:color="auto"/>
                            <w:bottom w:val="none" w:sz="0" w:space="0" w:color="auto"/>
                            <w:right w:val="none" w:sz="0" w:space="0" w:color="auto"/>
                          </w:divBdr>
                          <w:divsChild>
                            <w:div w:id="1122074689">
                              <w:marLeft w:val="0"/>
                              <w:marRight w:val="0"/>
                              <w:marTop w:val="0"/>
                              <w:marBottom w:val="0"/>
                              <w:divBdr>
                                <w:top w:val="none" w:sz="0" w:space="0" w:color="auto"/>
                                <w:left w:val="none" w:sz="0" w:space="0" w:color="auto"/>
                                <w:bottom w:val="none" w:sz="0" w:space="0" w:color="auto"/>
                                <w:right w:val="none" w:sz="0" w:space="0" w:color="auto"/>
                              </w:divBdr>
                              <w:divsChild>
                                <w:div w:id="1122073085">
                                  <w:marLeft w:val="0"/>
                                  <w:marRight w:val="79"/>
                                  <w:marTop w:val="0"/>
                                  <w:marBottom w:val="0"/>
                                  <w:divBdr>
                                    <w:top w:val="none" w:sz="0" w:space="0" w:color="auto"/>
                                    <w:left w:val="none" w:sz="0" w:space="0" w:color="auto"/>
                                    <w:bottom w:val="none" w:sz="0" w:space="0" w:color="auto"/>
                                    <w:right w:val="none" w:sz="0" w:space="0" w:color="auto"/>
                                  </w:divBdr>
                                  <w:divsChild>
                                    <w:div w:id="1122076700">
                                      <w:marLeft w:val="0"/>
                                      <w:marRight w:val="0"/>
                                      <w:marTop w:val="0"/>
                                      <w:marBottom w:val="0"/>
                                      <w:divBdr>
                                        <w:top w:val="none" w:sz="0" w:space="0" w:color="auto"/>
                                        <w:left w:val="none" w:sz="0" w:space="0" w:color="auto"/>
                                        <w:bottom w:val="none" w:sz="0" w:space="0" w:color="auto"/>
                                        <w:right w:val="none" w:sz="0" w:space="0" w:color="auto"/>
                                      </w:divBdr>
                                      <w:divsChild>
                                        <w:div w:id="1122071659">
                                          <w:marLeft w:val="0"/>
                                          <w:marRight w:val="-370"/>
                                          <w:marTop w:val="0"/>
                                          <w:marBottom w:val="0"/>
                                          <w:divBdr>
                                            <w:top w:val="none" w:sz="0" w:space="0" w:color="auto"/>
                                            <w:left w:val="none" w:sz="0" w:space="0" w:color="auto"/>
                                            <w:bottom w:val="none" w:sz="0" w:space="0" w:color="auto"/>
                                            <w:right w:val="none" w:sz="0" w:space="0" w:color="auto"/>
                                          </w:divBdr>
                                          <w:divsChild>
                                            <w:div w:id="1122076994">
                                              <w:marLeft w:val="0"/>
                                              <w:marRight w:val="72"/>
                                              <w:marTop w:val="0"/>
                                              <w:marBottom w:val="0"/>
                                              <w:divBdr>
                                                <w:top w:val="none" w:sz="0" w:space="0" w:color="auto"/>
                                                <w:left w:val="none" w:sz="0" w:space="0" w:color="auto"/>
                                                <w:bottom w:val="none" w:sz="0" w:space="0" w:color="auto"/>
                                                <w:right w:val="none" w:sz="0" w:space="0" w:color="auto"/>
                                              </w:divBdr>
                                              <w:divsChild>
                                                <w:div w:id="1122074146">
                                                  <w:marLeft w:val="0"/>
                                                  <w:marRight w:val="0"/>
                                                  <w:marTop w:val="0"/>
                                                  <w:marBottom w:val="0"/>
                                                  <w:divBdr>
                                                    <w:top w:val="none" w:sz="0" w:space="0" w:color="auto"/>
                                                    <w:left w:val="none" w:sz="0" w:space="0" w:color="auto"/>
                                                    <w:bottom w:val="none" w:sz="0" w:space="0" w:color="auto"/>
                                                    <w:right w:val="none" w:sz="0" w:space="0" w:color="auto"/>
                                                  </w:divBdr>
                                                  <w:divsChild>
                                                    <w:div w:id="1122074648">
                                                      <w:marLeft w:val="0"/>
                                                      <w:marRight w:val="-245"/>
                                                      <w:marTop w:val="0"/>
                                                      <w:marBottom w:val="0"/>
                                                      <w:divBdr>
                                                        <w:top w:val="none" w:sz="0" w:space="0" w:color="auto"/>
                                                        <w:left w:val="none" w:sz="0" w:space="0" w:color="auto"/>
                                                        <w:bottom w:val="none" w:sz="0" w:space="0" w:color="auto"/>
                                                        <w:right w:val="none" w:sz="0" w:space="0" w:color="auto"/>
                                                      </w:divBdr>
                                                      <w:divsChild>
                                                        <w:div w:id="1122074040">
                                                          <w:marLeft w:val="0"/>
                                                          <w:marRight w:val="0"/>
                                                          <w:marTop w:val="0"/>
                                                          <w:marBottom w:val="270"/>
                                                          <w:divBdr>
                                                            <w:top w:val="none" w:sz="0" w:space="0" w:color="auto"/>
                                                            <w:left w:val="none" w:sz="0" w:space="0" w:color="auto"/>
                                                            <w:bottom w:val="none" w:sz="0" w:space="0" w:color="auto"/>
                                                            <w:right w:val="none" w:sz="0" w:space="0" w:color="auto"/>
                                                          </w:divBdr>
                                                          <w:divsChild>
                                                            <w:div w:id="1122077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22073672">
      <w:marLeft w:val="0"/>
      <w:marRight w:val="0"/>
      <w:marTop w:val="0"/>
      <w:marBottom w:val="0"/>
      <w:divBdr>
        <w:top w:val="none" w:sz="0" w:space="0" w:color="auto"/>
        <w:left w:val="none" w:sz="0" w:space="0" w:color="auto"/>
        <w:bottom w:val="none" w:sz="0" w:space="0" w:color="auto"/>
        <w:right w:val="none" w:sz="0" w:space="0" w:color="auto"/>
      </w:divBdr>
      <w:divsChild>
        <w:div w:id="1122075959">
          <w:marLeft w:val="0"/>
          <w:marRight w:val="0"/>
          <w:marTop w:val="0"/>
          <w:marBottom w:val="0"/>
          <w:divBdr>
            <w:top w:val="none" w:sz="0" w:space="0" w:color="auto"/>
            <w:left w:val="none" w:sz="0" w:space="0" w:color="auto"/>
            <w:bottom w:val="none" w:sz="0" w:space="0" w:color="auto"/>
            <w:right w:val="none" w:sz="0" w:space="0" w:color="auto"/>
          </w:divBdr>
          <w:divsChild>
            <w:div w:id="1122072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073678">
      <w:marLeft w:val="93"/>
      <w:marRight w:val="0"/>
      <w:marTop w:val="0"/>
      <w:marBottom w:val="0"/>
      <w:divBdr>
        <w:top w:val="none" w:sz="0" w:space="0" w:color="auto"/>
        <w:left w:val="none" w:sz="0" w:space="0" w:color="auto"/>
        <w:bottom w:val="none" w:sz="0" w:space="0" w:color="auto"/>
        <w:right w:val="none" w:sz="0" w:space="0" w:color="auto"/>
      </w:divBdr>
      <w:divsChild>
        <w:div w:id="1122076863">
          <w:marLeft w:val="0"/>
          <w:marRight w:val="0"/>
          <w:marTop w:val="0"/>
          <w:marBottom w:val="0"/>
          <w:divBdr>
            <w:top w:val="none" w:sz="0" w:space="0" w:color="auto"/>
            <w:left w:val="none" w:sz="0" w:space="0" w:color="auto"/>
            <w:bottom w:val="none" w:sz="0" w:space="0" w:color="auto"/>
            <w:right w:val="none" w:sz="0" w:space="0" w:color="auto"/>
          </w:divBdr>
        </w:div>
      </w:divsChild>
    </w:div>
    <w:div w:id="1122073686">
      <w:marLeft w:val="0"/>
      <w:marRight w:val="0"/>
      <w:marTop w:val="0"/>
      <w:marBottom w:val="0"/>
      <w:divBdr>
        <w:top w:val="none" w:sz="0" w:space="0" w:color="auto"/>
        <w:left w:val="none" w:sz="0" w:space="0" w:color="auto"/>
        <w:bottom w:val="none" w:sz="0" w:space="0" w:color="auto"/>
        <w:right w:val="none" w:sz="0" w:space="0" w:color="auto"/>
      </w:divBdr>
      <w:divsChild>
        <w:div w:id="1122074367">
          <w:marLeft w:val="0"/>
          <w:marRight w:val="0"/>
          <w:marTop w:val="0"/>
          <w:marBottom w:val="0"/>
          <w:divBdr>
            <w:top w:val="none" w:sz="0" w:space="0" w:color="auto"/>
            <w:left w:val="none" w:sz="0" w:space="0" w:color="auto"/>
            <w:bottom w:val="none" w:sz="0" w:space="0" w:color="auto"/>
            <w:right w:val="none" w:sz="0" w:space="0" w:color="auto"/>
          </w:divBdr>
          <w:divsChild>
            <w:div w:id="1122074078">
              <w:marLeft w:val="0"/>
              <w:marRight w:val="0"/>
              <w:marTop w:val="0"/>
              <w:marBottom w:val="0"/>
              <w:divBdr>
                <w:top w:val="none" w:sz="0" w:space="0" w:color="auto"/>
                <w:left w:val="none" w:sz="0" w:space="0" w:color="auto"/>
                <w:bottom w:val="none" w:sz="0" w:space="0" w:color="auto"/>
                <w:right w:val="none" w:sz="0" w:space="0" w:color="auto"/>
              </w:divBdr>
            </w:div>
            <w:div w:id="1122075629">
              <w:marLeft w:val="0"/>
              <w:marRight w:val="0"/>
              <w:marTop w:val="0"/>
              <w:marBottom w:val="0"/>
              <w:divBdr>
                <w:top w:val="none" w:sz="0" w:space="0" w:color="auto"/>
                <w:left w:val="none" w:sz="0" w:space="0" w:color="auto"/>
                <w:bottom w:val="none" w:sz="0" w:space="0" w:color="auto"/>
                <w:right w:val="none" w:sz="0" w:space="0" w:color="auto"/>
              </w:divBdr>
            </w:div>
            <w:div w:id="1122077398">
              <w:marLeft w:val="0"/>
              <w:marRight w:val="0"/>
              <w:marTop w:val="0"/>
              <w:marBottom w:val="0"/>
              <w:divBdr>
                <w:top w:val="none" w:sz="0" w:space="0" w:color="auto"/>
                <w:left w:val="none" w:sz="0" w:space="0" w:color="auto"/>
                <w:bottom w:val="none" w:sz="0" w:space="0" w:color="auto"/>
                <w:right w:val="none" w:sz="0" w:space="0" w:color="auto"/>
              </w:divBdr>
              <w:divsChild>
                <w:div w:id="1122075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2073693">
      <w:marLeft w:val="0"/>
      <w:marRight w:val="0"/>
      <w:marTop w:val="0"/>
      <w:marBottom w:val="0"/>
      <w:divBdr>
        <w:top w:val="none" w:sz="0" w:space="0" w:color="auto"/>
        <w:left w:val="none" w:sz="0" w:space="0" w:color="auto"/>
        <w:bottom w:val="none" w:sz="0" w:space="0" w:color="auto"/>
        <w:right w:val="none" w:sz="0" w:space="0" w:color="auto"/>
      </w:divBdr>
      <w:divsChild>
        <w:div w:id="1122074428">
          <w:marLeft w:val="0"/>
          <w:marRight w:val="0"/>
          <w:marTop w:val="0"/>
          <w:marBottom w:val="0"/>
          <w:divBdr>
            <w:top w:val="none" w:sz="0" w:space="0" w:color="auto"/>
            <w:left w:val="none" w:sz="0" w:space="0" w:color="auto"/>
            <w:bottom w:val="none" w:sz="0" w:space="0" w:color="auto"/>
            <w:right w:val="none" w:sz="0" w:space="0" w:color="auto"/>
          </w:divBdr>
          <w:divsChild>
            <w:div w:id="1122076728">
              <w:marLeft w:val="0"/>
              <w:marRight w:val="0"/>
              <w:marTop w:val="0"/>
              <w:marBottom w:val="0"/>
              <w:divBdr>
                <w:top w:val="none" w:sz="0" w:space="0" w:color="auto"/>
                <w:left w:val="none" w:sz="0" w:space="0" w:color="auto"/>
                <w:bottom w:val="none" w:sz="0" w:space="0" w:color="auto"/>
                <w:right w:val="none" w:sz="0" w:space="0" w:color="auto"/>
              </w:divBdr>
              <w:divsChild>
                <w:div w:id="1122072846">
                  <w:marLeft w:val="0"/>
                  <w:marRight w:val="0"/>
                  <w:marTop w:val="0"/>
                  <w:marBottom w:val="288"/>
                  <w:divBdr>
                    <w:top w:val="none" w:sz="0" w:space="0" w:color="auto"/>
                    <w:left w:val="none" w:sz="0" w:space="0" w:color="auto"/>
                    <w:bottom w:val="none" w:sz="0" w:space="0" w:color="auto"/>
                    <w:right w:val="none" w:sz="0" w:space="0" w:color="auto"/>
                  </w:divBdr>
                  <w:divsChild>
                    <w:div w:id="1122074848">
                      <w:marLeft w:val="0"/>
                      <w:marRight w:val="0"/>
                      <w:marTop w:val="0"/>
                      <w:marBottom w:val="0"/>
                      <w:divBdr>
                        <w:top w:val="none" w:sz="0" w:space="0" w:color="auto"/>
                        <w:left w:val="none" w:sz="0" w:space="0" w:color="auto"/>
                        <w:bottom w:val="none" w:sz="0" w:space="0" w:color="auto"/>
                        <w:right w:val="none" w:sz="0" w:space="0" w:color="auto"/>
                      </w:divBdr>
                      <w:divsChild>
                        <w:div w:id="1122072699">
                          <w:marLeft w:val="0"/>
                          <w:marRight w:val="0"/>
                          <w:marTop w:val="32"/>
                          <w:marBottom w:val="0"/>
                          <w:divBdr>
                            <w:top w:val="none" w:sz="0" w:space="0" w:color="auto"/>
                            <w:left w:val="none" w:sz="0" w:space="0" w:color="auto"/>
                            <w:bottom w:val="none" w:sz="0" w:space="0" w:color="auto"/>
                            <w:right w:val="none" w:sz="0" w:space="0" w:color="auto"/>
                          </w:divBdr>
                          <w:divsChild>
                            <w:div w:id="1122077720">
                              <w:marLeft w:val="0"/>
                              <w:marRight w:val="279"/>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2073710">
      <w:marLeft w:val="0"/>
      <w:marRight w:val="0"/>
      <w:marTop w:val="0"/>
      <w:marBottom w:val="0"/>
      <w:divBdr>
        <w:top w:val="none" w:sz="0" w:space="0" w:color="auto"/>
        <w:left w:val="none" w:sz="0" w:space="0" w:color="auto"/>
        <w:bottom w:val="none" w:sz="0" w:space="0" w:color="auto"/>
        <w:right w:val="none" w:sz="0" w:space="0" w:color="auto"/>
      </w:divBdr>
      <w:divsChild>
        <w:div w:id="1122076209">
          <w:marLeft w:val="0"/>
          <w:marRight w:val="0"/>
          <w:marTop w:val="0"/>
          <w:marBottom w:val="0"/>
          <w:divBdr>
            <w:top w:val="none" w:sz="0" w:space="0" w:color="auto"/>
            <w:left w:val="none" w:sz="0" w:space="0" w:color="auto"/>
            <w:bottom w:val="none" w:sz="0" w:space="0" w:color="auto"/>
            <w:right w:val="none" w:sz="0" w:space="0" w:color="auto"/>
          </w:divBdr>
          <w:divsChild>
            <w:div w:id="1122074170">
              <w:marLeft w:val="0"/>
              <w:marRight w:val="0"/>
              <w:marTop w:val="0"/>
              <w:marBottom w:val="0"/>
              <w:divBdr>
                <w:top w:val="none" w:sz="0" w:space="0" w:color="auto"/>
                <w:left w:val="none" w:sz="0" w:space="0" w:color="auto"/>
                <w:bottom w:val="none" w:sz="0" w:space="0" w:color="auto"/>
                <w:right w:val="none" w:sz="0" w:space="0" w:color="auto"/>
              </w:divBdr>
              <w:divsChild>
                <w:div w:id="1122076081">
                  <w:marLeft w:val="0"/>
                  <w:marRight w:val="0"/>
                  <w:marTop w:val="0"/>
                  <w:marBottom w:val="0"/>
                  <w:divBdr>
                    <w:top w:val="none" w:sz="0" w:space="0" w:color="auto"/>
                    <w:left w:val="none" w:sz="0" w:space="0" w:color="auto"/>
                    <w:bottom w:val="none" w:sz="0" w:space="0" w:color="auto"/>
                    <w:right w:val="none" w:sz="0" w:space="0" w:color="auto"/>
                  </w:divBdr>
                </w:div>
              </w:divsChild>
            </w:div>
            <w:div w:id="1122074755">
              <w:marLeft w:val="0"/>
              <w:marRight w:val="0"/>
              <w:marTop w:val="0"/>
              <w:marBottom w:val="0"/>
              <w:divBdr>
                <w:top w:val="none" w:sz="0" w:space="0" w:color="auto"/>
                <w:left w:val="none" w:sz="0" w:space="0" w:color="auto"/>
                <w:bottom w:val="none" w:sz="0" w:space="0" w:color="auto"/>
                <w:right w:val="none" w:sz="0" w:space="0" w:color="auto"/>
              </w:divBdr>
            </w:div>
            <w:div w:id="1122076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073714">
      <w:marLeft w:val="60"/>
      <w:marRight w:val="0"/>
      <w:marTop w:val="0"/>
      <w:marBottom w:val="0"/>
      <w:divBdr>
        <w:top w:val="none" w:sz="0" w:space="0" w:color="auto"/>
        <w:left w:val="none" w:sz="0" w:space="0" w:color="auto"/>
        <w:bottom w:val="none" w:sz="0" w:space="0" w:color="auto"/>
        <w:right w:val="none" w:sz="0" w:space="0" w:color="auto"/>
      </w:divBdr>
      <w:divsChild>
        <w:div w:id="1122077247">
          <w:marLeft w:val="0"/>
          <w:marRight w:val="0"/>
          <w:marTop w:val="0"/>
          <w:marBottom w:val="0"/>
          <w:divBdr>
            <w:top w:val="none" w:sz="0" w:space="0" w:color="auto"/>
            <w:left w:val="none" w:sz="0" w:space="0" w:color="auto"/>
            <w:bottom w:val="none" w:sz="0" w:space="0" w:color="auto"/>
            <w:right w:val="none" w:sz="0" w:space="0" w:color="auto"/>
          </w:divBdr>
          <w:divsChild>
            <w:div w:id="1122073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073715">
      <w:marLeft w:val="0"/>
      <w:marRight w:val="0"/>
      <w:marTop w:val="0"/>
      <w:marBottom w:val="0"/>
      <w:divBdr>
        <w:top w:val="none" w:sz="0" w:space="0" w:color="auto"/>
        <w:left w:val="none" w:sz="0" w:space="0" w:color="auto"/>
        <w:bottom w:val="none" w:sz="0" w:space="0" w:color="auto"/>
        <w:right w:val="none" w:sz="0" w:space="0" w:color="auto"/>
      </w:divBdr>
      <w:divsChild>
        <w:div w:id="1122075630">
          <w:marLeft w:val="0"/>
          <w:marRight w:val="0"/>
          <w:marTop w:val="0"/>
          <w:marBottom w:val="0"/>
          <w:divBdr>
            <w:top w:val="none" w:sz="0" w:space="0" w:color="auto"/>
            <w:left w:val="none" w:sz="0" w:space="0" w:color="auto"/>
            <w:bottom w:val="none" w:sz="0" w:space="0" w:color="auto"/>
            <w:right w:val="none" w:sz="0" w:space="0" w:color="auto"/>
          </w:divBdr>
          <w:divsChild>
            <w:div w:id="1122074168">
              <w:marLeft w:val="0"/>
              <w:marRight w:val="0"/>
              <w:marTop w:val="0"/>
              <w:marBottom w:val="0"/>
              <w:divBdr>
                <w:top w:val="none" w:sz="0" w:space="0" w:color="auto"/>
                <w:left w:val="none" w:sz="0" w:space="0" w:color="auto"/>
                <w:bottom w:val="none" w:sz="0" w:space="0" w:color="auto"/>
                <w:right w:val="none" w:sz="0" w:space="0" w:color="auto"/>
              </w:divBdr>
              <w:divsChild>
                <w:div w:id="1122077213">
                  <w:marLeft w:val="0"/>
                  <w:marRight w:val="0"/>
                  <w:marTop w:val="0"/>
                  <w:marBottom w:val="0"/>
                  <w:divBdr>
                    <w:top w:val="none" w:sz="0" w:space="0" w:color="auto"/>
                    <w:left w:val="none" w:sz="0" w:space="0" w:color="auto"/>
                    <w:bottom w:val="none" w:sz="0" w:space="0" w:color="auto"/>
                    <w:right w:val="none" w:sz="0" w:space="0" w:color="auto"/>
                  </w:divBdr>
                  <w:divsChild>
                    <w:div w:id="1122072774">
                      <w:marLeft w:val="0"/>
                      <w:marRight w:val="0"/>
                      <w:marTop w:val="0"/>
                      <w:marBottom w:val="0"/>
                      <w:divBdr>
                        <w:top w:val="none" w:sz="0" w:space="0" w:color="auto"/>
                        <w:left w:val="none" w:sz="0" w:space="0" w:color="auto"/>
                        <w:bottom w:val="none" w:sz="0" w:space="0" w:color="auto"/>
                        <w:right w:val="none" w:sz="0" w:space="0" w:color="auto"/>
                      </w:divBdr>
                      <w:divsChild>
                        <w:div w:id="1122074767">
                          <w:marLeft w:val="0"/>
                          <w:marRight w:val="0"/>
                          <w:marTop w:val="0"/>
                          <w:marBottom w:val="0"/>
                          <w:divBdr>
                            <w:top w:val="none" w:sz="0" w:space="0" w:color="auto"/>
                            <w:left w:val="none" w:sz="0" w:space="0" w:color="auto"/>
                            <w:bottom w:val="none" w:sz="0" w:space="0" w:color="auto"/>
                            <w:right w:val="none" w:sz="0" w:space="0" w:color="auto"/>
                          </w:divBdr>
                          <w:divsChild>
                            <w:div w:id="1122073053">
                              <w:marLeft w:val="0"/>
                              <w:marRight w:val="0"/>
                              <w:marTop w:val="0"/>
                              <w:marBottom w:val="0"/>
                              <w:divBdr>
                                <w:top w:val="none" w:sz="0" w:space="0" w:color="auto"/>
                                <w:left w:val="single" w:sz="36" w:space="15" w:color="303E50"/>
                                <w:bottom w:val="none" w:sz="0" w:space="0" w:color="auto"/>
                                <w:right w:val="none" w:sz="0" w:space="0" w:color="auto"/>
                              </w:divBdr>
                            </w:div>
                            <w:div w:id="1122073730">
                              <w:marLeft w:val="0"/>
                              <w:marRight w:val="0"/>
                              <w:marTop w:val="0"/>
                              <w:marBottom w:val="0"/>
                              <w:divBdr>
                                <w:top w:val="none" w:sz="0" w:space="0" w:color="auto"/>
                                <w:left w:val="single" w:sz="36" w:space="15" w:color="303E50"/>
                                <w:bottom w:val="none" w:sz="0" w:space="0" w:color="auto"/>
                                <w:right w:val="none" w:sz="0" w:space="0" w:color="auto"/>
                              </w:divBdr>
                            </w:div>
                            <w:div w:id="1122074570">
                              <w:marLeft w:val="0"/>
                              <w:marRight w:val="0"/>
                              <w:marTop w:val="0"/>
                              <w:marBottom w:val="0"/>
                              <w:divBdr>
                                <w:top w:val="none" w:sz="0" w:space="0" w:color="auto"/>
                                <w:left w:val="single" w:sz="36" w:space="15" w:color="303E50"/>
                                <w:bottom w:val="none" w:sz="0" w:space="0" w:color="auto"/>
                                <w:right w:val="none" w:sz="0" w:space="0" w:color="auto"/>
                              </w:divBdr>
                            </w:div>
                            <w:div w:id="1122074743">
                              <w:marLeft w:val="0"/>
                              <w:marRight w:val="0"/>
                              <w:marTop w:val="0"/>
                              <w:marBottom w:val="0"/>
                              <w:divBdr>
                                <w:top w:val="none" w:sz="0" w:space="0" w:color="auto"/>
                                <w:left w:val="single" w:sz="36" w:space="15" w:color="303E50"/>
                                <w:bottom w:val="none" w:sz="0" w:space="0" w:color="auto"/>
                                <w:right w:val="none" w:sz="0" w:space="0" w:color="auto"/>
                              </w:divBdr>
                            </w:div>
                            <w:div w:id="1122075671">
                              <w:marLeft w:val="0"/>
                              <w:marRight w:val="0"/>
                              <w:marTop w:val="0"/>
                              <w:marBottom w:val="0"/>
                              <w:divBdr>
                                <w:top w:val="none" w:sz="0" w:space="0" w:color="auto"/>
                                <w:left w:val="single" w:sz="36" w:space="15" w:color="303E50"/>
                                <w:bottom w:val="none" w:sz="0" w:space="0" w:color="auto"/>
                                <w:right w:val="none" w:sz="0" w:space="0" w:color="auto"/>
                              </w:divBdr>
                            </w:div>
                            <w:div w:id="1122075764">
                              <w:marLeft w:val="0"/>
                              <w:marRight w:val="0"/>
                              <w:marTop w:val="0"/>
                              <w:marBottom w:val="0"/>
                              <w:divBdr>
                                <w:top w:val="none" w:sz="0" w:space="0" w:color="auto"/>
                                <w:left w:val="single" w:sz="36" w:space="15" w:color="303E50"/>
                                <w:bottom w:val="none" w:sz="0" w:space="0" w:color="auto"/>
                                <w:right w:val="none" w:sz="0" w:space="0" w:color="auto"/>
                              </w:divBdr>
                            </w:div>
                            <w:div w:id="1122076535">
                              <w:marLeft w:val="0"/>
                              <w:marRight w:val="0"/>
                              <w:marTop w:val="0"/>
                              <w:marBottom w:val="0"/>
                              <w:divBdr>
                                <w:top w:val="none" w:sz="0" w:space="0" w:color="auto"/>
                                <w:left w:val="single" w:sz="36" w:space="15" w:color="303E50"/>
                                <w:bottom w:val="none" w:sz="0" w:space="0" w:color="auto"/>
                                <w:right w:val="none" w:sz="0" w:space="0" w:color="auto"/>
                              </w:divBdr>
                            </w:div>
                          </w:divsChild>
                        </w:div>
                        <w:div w:id="1122078691">
                          <w:marLeft w:val="0"/>
                          <w:marRight w:val="0"/>
                          <w:marTop w:val="0"/>
                          <w:marBottom w:val="0"/>
                          <w:divBdr>
                            <w:top w:val="none" w:sz="0" w:space="0" w:color="auto"/>
                            <w:left w:val="none" w:sz="0" w:space="0" w:color="auto"/>
                            <w:bottom w:val="none" w:sz="0" w:space="0" w:color="auto"/>
                            <w:right w:val="none" w:sz="0" w:space="0" w:color="auto"/>
                          </w:divBdr>
                        </w:div>
                      </w:divsChild>
                    </w:div>
                    <w:div w:id="1122073047">
                      <w:marLeft w:val="0"/>
                      <w:marRight w:val="0"/>
                      <w:marTop w:val="0"/>
                      <w:marBottom w:val="0"/>
                      <w:divBdr>
                        <w:top w:val="none" w:sz="0" w:space="0" w:color="auto"/>
                        <w:left w:val="none" w:sz="0" w:space="0" w:color="auto"/>
                        <w:bottom w:val="none" w:sz="0" w:space="0" w:color="auto"/>
                        <w:right w:val="none" w:sz="0" w:space="0" w:color="auto"/>
                      </w:divBdr>
                    </w:div>
                    <w:div w:id="1122077306">
                      <w:marLeft w:val="0"/>
                      <w:marRight w:val="0"/>
                      <w:marTop w:val="0"/>
                      <w:marBottom w:val="0"/>
                      <w:divBdr>
                        <w:top w:val="none" w:sz="0" w:space="0" w:color="auto"/>
                        <w:left w:val="none" w:sz="0" w:space="0" w:color="auto"/>
                        <w:bottom w:val="none" w:sz="0" w:space="0" w:color="auto"/>
                        <w:right w:val="none" w:sz="0" w:space="0" w:color="auto"/>
                      </w:divBdr>
                      <w:divsChild>
                        <w:div w:id="1122075054">
                          <w:marLeft w:val="0"/>
                          <w:marRight w:val="0"/>
                          <w:marTop w:val="0"/>
                          <w:marBottom w:val="0"/>
                          <w:divBdr>
                            <w:top w:val="none" w:sz="0" w:space="0" w:color="auto"/>
                            <w:left w:val="none" w:sz="0" w:space="0" w:color="auto"/>
                            <w:bottom w:val="none" w:sz="0" w:space="0" w:color="auto"/>
                            <w:right w:val="none" w:sz="0" w:space="0" w:color="auto"/>
                          </w:divBdr>
                        </w:div>
                        <w:div w:id="1122077989">
                          <w:marLeft w:val="0"/>
                          <w:marRight w:val="0"/>
                          <w:marTop w:val="75"/>
                          <w:marBottom w:val="0"/>
                          <w:divBdr>
                            <w:top w:val="none" w:sz="0" w:space="0" w:color="auto"/>
                            <w:left w:val="none" w:sz="0" w:space="0" w:color="auto"/>
                            <w:bottom w:val="none" w:sz="0" w:space="0" w:color="auto"/>
                            <w:right w:val="none" w:sz="0" w:space="0" w:color="auto"/>
                          </w:divBdr>
                        </w:div>
                      </w:divsChild>
                    </w:div>
                    <w:div w:id="1122078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2073728">
      <w:marLeft w:val="0"/>
      <w:marRight w:val="0"/>
      <w:marTop w:val="0"/>
      <w:marBottom w:val="0"/>
      <w:divBdr>
        <w:top w:val="none" w:sz="0" w:space="0" w:color="auto"/>
        <w:left w:val="none" w:sz="0" w:space="0" w:color="auto"/>
        <w:bottom w:val="none" w:sz="0" w:space="0" w:color="auto"/>
        <w:right w:val="none" w:sz="0" w:space="0" w:color="auto"/>
      </w:divBdr>
      <w:divsChild>
        <w:div w:id="1122074522">
          <w:marLeft w:val="0"/>
          <w:marRight w:val="0"/>
          <w:marTop w:val="0"/>
          <w:marBottom w:val="0"/>
          <w:divBdr>
            <w:top w:val="none" w:sz="0" w:space="0" w:color="auto"/>
            <w:left w:val="none" w:sz="0" w:space="0" w:color="auto"/>
            <w:bottom w:val="none" w:sz="0" w:space="0" w:color="auto"/>
            <w:right w:val="none" w:sz="0" w:space="0" w:color="auto"/>
          </w:divBdr>
          <w:divsChild>
            <w:div w:id="1122072936">
              <w:marLeft w:val="0"/>
              <w:marRight w:val="0"/>
              <w:marTop w:val="0"/>
              <w:marBottom w:val="0"/>
              <w:divBdr>
                <w:top w:val="none" w:sz="0" w:space="0" w:color="auto"/>
                <w:left w:val="none" w:sz="0" w:space="0" w:color="auto"/>
                <w:bottom w:val="none" w:sz="0" w:space="0" w:color="auto"/>
                <w:right w:val="none" w:sz="0" w:space="0" w:color="auto"/>
              </w:divBdr>
              <w:divsChild>
                <w:div w:id="1122072764">
                  <w:marLeft w:val="0"/>
                  <w:marRight w:val="0"/>
                  <w:marTop w:val="45"/>
                  <w:marBottom w:val="0"/>
                  <w:divBdr>
                    <w:top w:val="none" w:sz="0" w:space="0" w:color="auto"/>
                    <w:left w:val="none" w:sz="0" w:space="0" w:color="auto"/>
                    <w:bottom w:val="none" w:sz="0" w:space="0" w:color="auto"/>
                    <w:right w:val="none" w:sz="0" w:space="0" w:color="auto"/>
                  </w:divBdr>
                  <w:divsChild>
                    <w:div w:id="1122077010">
                      <w:marLeft w:val="0"/>
                      <w:marRight w:val="39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2073744">
      <w:marLeft w:val="0"/>
      <w:marRight w:val="0"/>
      <w:marTop w:val="0"/>
      <w:marBottom w:val="0"/>
      <w:divBdr>
        <w:top w:val="none" w:sz="0" w:space="0" w:color="auto"/>
        <w:left w:val="none" w:sz="0" w:space="0" w:color="auto"/>
        <w:bottom w:val="none" w:sz="0" w:space="0" w:color="auto"/>
        <w:right w:val="none" w:sz="0" w:space="0" w:color="auto"/>
      </w:divBdr>
      <w:divsChild>
        <w:div w:id="1122076270">
          <w:marLeft w:val="0"/>
          <w:marRight w:val="0"/>
          <w:marTop w:val="0"/>
          <w:marBottom w:val="0"/>
          <w:divBdr>
            <w:top w:val="none" w:sz="0" w:space="0" w:color="auto"/>
            <w:left w:val="none" w:sz="0" w:space="0" w:color="auto"/>
            <w:bottom w:val="none" w:sz="0" w:space="0" w:color="auto"/>
            <w:right w:val="none" w:sz="0" w:space="0" w:color="auto"/>
          </w:divBdr>
          <w:divsChild>
            <w:div w:id="1122075216">
              <w:marLeft w:val="0"/>
              <w:marRight w:val="0"/>
              <w:marTop w:val="0"/>
              <w:marBottom w:val="0"/>
              <w:divBdr>
                <w:top w:val="none" w:sz="0" w:space="0" w:color="auto"/>
                <w:left w:val="none" w:sz="0" w:space="0" w:color="auto"/>
                <w:bottom w:val="none" w:sz="0" w:space="0" w:color="auto"/>
                <w:right w:val="none" w:sz="0" w:space="0" w:color="auto"/>
              </w:divBdr>
              <w:divsChild>
                <w:div w:id="1122074070">
                  <w:marLeft w:val="0"/>
                  <w:marRight w:val="0"/>
                  <w:marTop w:val="0"/>
                  <w:marBottom w:val="783"/>
                  <w:divBdr>
                    <w:top w:val="none" w:sz="0" w:space="0" w:color="auto"/>
                    <w:left w:val="none" w:sz="0" w:space="0" w:color="auto"/>
                    <w:bottom w:val="none" w:sz="0" w:space="0" w:color="auto"/>
                    <w:right w:val="none" w:sz="0" w:space="0" w:color="auto"/>
                  </w:divBdr>
                  <w:divsChild>
                    <w:div w:id="1122073413">
                      <w:marLeft w:val="0"/>
                      <w:marRight w:val="0"/>
                      <w:marTop w:val="0"/>
                      <w:marBottom w:val="0"/>
                      <w:divBdr>
                        <w:top w:val="none" w:sz="0" w:space="0" w:color="auto"/>
                        <w:left w:val="none" w:sz="0" w:space="0" w:color="auto"/>
                        <w:bottom w:val="none" w:sz="0" w:space="0" w:color="auto"/>
                        <w:right w:val="none" w:sz="0" w:space="0" w:color="auto"/>
                      </w:divBdr>
                    </w:div>
                  </w:divsChild>
                </w:div>
                <w:div w:id="1122076359">
                  <w:marLeft w:val="0"/>
                  <w:marRight w:val="0"/>
                  <w:marTop w:val="438"/>
                  <w:marBottom w:val="657"/>
                  <w:divBdr>
                    <w:top w:val="none" w:sz="0" w:space="0" w:color="auto"/>
                    <w:left w:val="none" w:sz="0" w:space="0" w:color="auto"/>
                    <w:bottom w:val="none" w:sz="0" w:space="0" w:color="auto"/>
                    <w:right w:val="none" w:sz="0" w:space="0" w:color="auto"/>
                  </w:divBdr>
                </w:div>
                <w:div w:id="1122076447">
                  <w:marLeft w:val="0"/>
                  <w:marRight w:val="0"/>
                  <w:marTop w:val="0"/>
                  <w:marBottom w:val="0"/>
                  <w:divBdr>
                    <w:top w:val="none" w:sz="0" w:space="0" w:color="auto"/>
                    <w:left w:val="none" w:sz="0" w:space="0" w:color="auto"/>
                    <w:bottom w:val="none" w:sz="0" w:space="0" w:color="auto"/>
                    <w:right w:val="none" w:sz="0" w:space="0" w:color="auto"/>
                  </w:divBdr>
                  <w:divsChild>
                    <w:div w:id="1122071693">
                      <w:marLeft w:val="0"/>
                      <w:marRight w:val="0"/>
                      <w:marTop w:val="0"/>
                      <w:marBottom w:val="0"/>
                      <w:divBdr>
                        <w:top w:val="none" w:sz="0" w:space="0" w:color="auto"/>
                        <w:left w:val="none" w:sz="0" w:space="0" w:color="auto"/>
                        <w:bottom w:val="none" w:sz="0" w:space="0" w:color="auto"/>
                        <w:right w:val="none" w:sz="0" w:space="0" w:color="auto"/>
                      </w:divBdr>
                      <w:divsChild>
                        <w:div w:id="1122073585">
                          <w:marLeft w:val="0"/>
                          <w:marRight w:val="0"/>
                          <w:marTop w:val="0"/>
                          <w:marBottom w:val="0"/>
                          <w:divBdr>
                            <w:top w:val="none" w:sz="0" w:space="0" w:color="auto"/>
                            <w:left w:val="none" w:sz="0" w:space="0" w:color="auto"/>
                            <w:bottom w:val="none" w:sz="0" w:space="0" w:color="auto"/>
                            <w:right w:val="none" w:sz="0" w:space="0" w:color="auto"/>
                          </w:divBdr>
                          <w:divsChild>
                            <w:div w:id="1122077708">
                              <w:marLeft w:val="-188"/>
                              <w:marRight w:val="-188"/>
                              <w:marTop w:val="0"/>
                              <w:marBottom w:val="0"/>
                              <w:divBdr>
                                <w:top w:val="none" w:sz="0" w:space="0" w:color="auto"/>
                                <w:left w:val="none" w:sz="0" w:space="0" w:color="auto"/>
                                <w:bottom w:val="none" w:sz="0" w:space="0" w:color="auto"/>
                                <w:right w:val="none" w:sz="0" w:space="0" w:color="auto"/>
                              </w:divBdr>
                            </w:div>
                          </w:divsChild>
                        </w:div>
                      </w:divsChild>
                    </w:div>
                    <w:div w:id="1122071861">
                      <w:marLeft w:val="0"/>
                      <w:marRight w:val="0"/>
                      <w:marTop w:val="0"/>
                      <w:marBottom w:val="0"/>
                      <w:divBdr>
                        <w:top w:val="none" w:sz="0" w:space="0" w:color="auto"/>
                        <w:left w:val="none" w:sz="0" w:space="0" w:color="auto"/>
                        <w:bottom w:val="none" w:sz="0" w:space="0" w:color="auto"/>
                        <w:right w:val="none" w:sz="0" w:space="0" w:color="auto"/>
                      </w:divBdr>
                      <w:divsChild>
                        <w:div w:id="1122073968">
                          <w:marLeft w:val="0"/>
                          <w:marRight w:val="0"/>
                          <w:marTop w:val="0"/>
                          <w:marBottom w:val="0"/>
                          <w:divBdr>
                            <w:top w:val="none" w:sz="0" w:space="0" w:color="auto"/>
                            <w:left w:val="none" w:sz="0" w:space="0" w:color="auto"/>
                            <w:bottom w:val="none" w:sz="0" w:space="0" w:color="auto"/>
                            <w:right w:val="none" w:sz="0" w:space="0" w:color="auto"/>
                          </w:divBdr>
                          <w:divsChild>
                            <w:div w:id="1122075064">
                              <w:marLeft w:val="-188"/>
                              <w:marRight w:val="-188"/>
                              <w:marTop w:val="0"/>
                              <w:marBottom w:val="0"/>
                              <w:divBdr>
                                <w:top w:val="none" w:sz="0" w:space="0" w:color="auto"/>
                                <w:left w:val="none" w:sz="0" w:space="0" w:color="auto"/>
                                <w:bottom w:val="none" w:sz="0" w:space="0" w:color="auto"/>
                                <w:right w:val="none" w:sz="0" w:space="0" w:color="auto"/>
                              </w:divBdr>
                            </w:div>
                          </w:divsChild>
                        </w:div>
                      </w:divsChild>
                    </w:div>
                    <w:div w:id="1122072346">
                      <w:marLeft w:val="0"/>
                      <w:marRight w:val="0"/>
                      <w:marTop w:val="0"/>
                      <w:marBottom w:val="0"/>
                      <w:divBdr>
                        <w:top w:val="none" w:sz="0" w:space="0" w:color="auto"/>
                        <w:left w:val="none" w:sz="0" w:space="0" w:color="auto"/>
                        <w:bottom w:val="none" w:sz="0" w:space="0" w:color="auto"/>
                        <w:right w:val="none" w:sz="0" w:space="0" w:color="auto"/>
                      </w:divBdr>
                      <w:divsChild>
                        <w:div w:id="1122072882">
                          <w:marLeft w:val="0"/>
                          <w:marRight w:val="0"/>
                          <w:marTop w:val="0"/>
                          <w:marBottom w:val="0"/>
                          <w:divBdr>
                            <w:top w:val="none" w:sz="0" w:space="0" w:color="auto"/>
                            <w:left w:val="none" w:sz="0" w:space="0" w:color="auto"/>
                            <w:bottom w:val="none" w:sz="0" w:space="0" w:color="auto"/>
                            <w:right w:val="none" w:sz="0" w:space="0" w:color="auto"/>
                          </w:divBdr>
                          <w:divsChild>
                            <w:div w:id="1122072877">
                              <w:marLeft w:val="-188"/>
                              <w:marRight w:val="-188"/>
                              <w:marTop w:val="0"/>
                              <w:marBottom w:val="0"/>
                              <w:divBdr>
                                <w:top w:val="none" w:sz="0" w:space="0" w:color="auto"/>
                                <w:left w:val="none" w:sz="0" w:space="0" w:color="auto"/>
                                <w:bottom w:val="none" w:sz="0" w:space="0" w:color="auto"/>
                                <w:right w:val="none" w:sz="0" w:space="0" w:color="auto"/>
                              </w:divBdr>
                            </w:div>
                          </w:divsChild>
                        </w:div>
                      </w:divsChild>
                    </w:div>
                    <w:div w:id="1122072381">
                      <w:marLeft w:val="0"/>
                      <w:marRight w:val="0"/>
                      <w:marTop w:val="0"/>
                      <w:marBottom w:val="0"/>
                      <w:divBdr>
                        <w:top w:val="none" w:sz="0" w:space="0" w:color="auto"/>
                        <w:left w:val="none" w:sz="0" w:space="0" w:color="auto"/>
                        <w:bottom w:val="none" w:sz="0" w:space="0" w:color="auto"/>
                        <w:right w:val="none" w:sz="0" w:space="0" w:color="auto"/>
                      </w:divBdr>
                      <w:divsChild>
                        <w:div w:id="1122072268">
                          <w:marLeft w:val="0"/>
                          <w:marRight w:val="0"/>
                          <w:marTop w:val="0"/>
                          <w:marBottom w:val="0"/>
                          <w:divBdr>
                            <w:top w:val="none" w:sz="0" w:space="0" w:color="auto"/>
                            <w:left w:val="none" w:sz="0" w:space="0" w:color="auto"/>
                            <w:bottom w:val="none" w:sz="0" w:space="0" w:color="auto"/>
                            <w:right w:val="none" w:sz="0" w:space="0" w:color="auto"/>
                          </w:divBdr>
                          <w:divsChild>
                            <w:div w:id="1122072552">
                              <w:marLeft w:val="-188"/>
                              <w:marRight w:val="-188"/>
                              <w:marTop w:val="0"/>
                              <w:marBottom w:val="0"/>
                              <w:divBdr>
                                <w:top w:val="none" w:sz="0" w:space="0" w:color="auto"/>
                                <w:left w:val="none" w:sz="0" w:space="0" w:color="auto"/>
                                <w:bottom w:val="none" w:sz="0" w:space="0" w:color="auto"/>
                                <w:right w:val="none" w:sz="0" w:space="0" w:color="auto"/>
                              </w:divBdr>
                            </w:div>
                          </w:divsChild>
                        </w:div>
                      </w:divsChild>
                    </w:div>
                    <w:div w:id="1122072682">
                      <w:marLeft w:val="0"/>
                      <w:marRight w:val="0"/>
                      <w:marTop w:val="0"/>
                      <w:marBottom w:val="0"/>
                      <w:divBdr>
                        <w:top w:val="none" w:sz="0" w:space="0" w:color="auto"/>
                        <w:left w:val="none" w:sz="0" w:space="0" w:color="auto"/>
                        <w:bottom w:val="none" w:sz="0" w:space="0" w:color="auto"/>
                        <w:right w:val="none" w:sz="0" w:space="0" w:color="auto"/>
                      </w:divBdr>
                      <w:divsChild>
                        <w:div w:id="1122074989">
                          <w:marLeft w:val="0"/>
                          <w:marRight w:val="0"/>
                          <w:marTop w:val="0"/>
                          <w:marBottom w:val="0"/>
                          <w:divBdr>
                            <w:top w:val="none" w:sz="0" w:space="0" w:color="auto"/>
                            <w:left w:val="none" w:sz="0" w:space="0" w:color="auto"/>
                            <w:bottom w:val="none" w:sz="0" w:space="0" w:color="auto"/>
                            <w:right w:val="none" w:sz="0" w:space="0" w:color="auto"/>
                          </w:divBdr>
                          <w:divsChild>
                            <w:div w:id="1122076371">
                              <w:marLeft w:val="-188"/>
                              <w:marRight w:val="-188"/>
                              <w:marTop w:val="0"/>
                              <w:marBottom w:val="0"/>
                              <w:divBdr>
                                <w:top w:val="none" w:sz="0" w:space="0" w:color="auto"/>
                                <w:left w:val="none" w:sz="0" w:space="0" w:color="auto"/>
                                <w:bottom w:val="none" w:sz="0" w:space="0" w:color="auto"/>
                                <w:right w:val="none" w:sz="0" w:space="0" w:color="auto"/>
                              </w:divBdr>
                            </w:div>
                          </w:divsChild>
                        </w:div>
                      </w:divsChild>
                    </w:div>
                    <w:div w:id="1122072715">
                      <w:marLeft w:val="0"/>
                      <w:marRight w:val="0"/>
                      <w:marTop w:val="0"/>
                      <w:marBottom w:val="0"/>
                      <w:divBdr>
                        <w:top w:val="none" w:sz="0" w:space="0" w:color="auto"/>
                        <w:left w:val="none" w:sz="0" w:space="0" w:color="auto"/>
                        <w:bottom w:val="none" w:sz="0" w:space="0" w:color="auto"/>
                        <w:right w:val="none" w:sz="0" w:space="0" w:color="auto"/>
                      </w:divBdr>
                      <w:divsChild>
                        <w:div w:id="1122078248">
                          <w:marLeft w:val="0"/>
                          <w:marRight w:val="0"/>
                          <w:marTop w:val="0"/>
                          <w:marBottom w:val="0"/>
                          <w:divBdr>
                            <w:top w:val="none" w:sz="0" w:space="0" w:color="auto"/>
                            <w:left w:val="none" w:sz="0" w:space="0" w:color="auto"/>
                            <w:bottom w:val="none" w:sz="0" w:space="0" w:color="auto"/>
                            <w:right w:val="none" w:sz="0" w:space="0" w:color="auto"/>
                          </w:divBdr>
                          <w:divsChild>
                            <w:div w:id="1122071955">
                              <w:marLeft w:val="-188"/>
                              <w:marRight w:val="-188"/>
                              <w:marTop w:val="0"/>
                              <w:marBottom w:val="0"/>
                              <w:divBdr>
                                <w:top w:val="none" w:sz="0" w:space="0" w:color="auto"/>
                                <w:left w:val="none" w:sz="0" w:space="0" w:color="auto"/>
                                <w:bottom w:val="none" w:sz="0" w:space="0" w:color="auto"/>
                                <w:right w:val="none" w:sz="0" w:space="0" w:color="auto"/>
                              </w:divBdr>
                            </w:div>
                          </w:divsChild>
                        </w:div>
                      </w:divsChild>
                    </w:div>
                    <w:div w:id="1122073010">
                      <w:marLeft w:val="0"/>
                      <w:marRight w:val="0"/>
                      <w:marTop w:val="0"/>
                      <w:marBottom w:val="0"/>
                      <w:divBdr>
                        <w:top w:val="none" w:sz="0" w:space="0" w:color="auto"/>
                        <w:left w:val="none" w:sz="0" w:space="0" w:color="auto"/>
                        <w:bottom w:val="none" w:sz="0" w:space="0" w:color="auto"/>
                        <w:right w:val="none" w:sz="0" w:space="0" w:color="auto"/>
                      </w:divBdr>
                      <w:divsChild>
                        <w:div w:id="1122076955">
                          <w:marLeft w:val="0"/>
                          <w:marRight w:val="0"/>
                          <w:marTop w:val="0"/>
                          <w:marBottom w:val="0"/>
                          <w:divBdr>
                            <w:top w:val="none" w:sz="0" w:space="0" w:color="auto"/>
                            <w:left w:val="none" w:sz="0" w:space="0" w:color="auto"/>
                            <w:bottom w:val="none" w:sz="0" w:space="0" w:color="auto"/>
                            <w:right w:val="none" w:sz="0" w:space="0" w:color="auto"/>
                          </w:divBdr>
                          <w:divsChild>
                            <w:div w:id="1122072815">
                              <w:marLeft w:val="-188"/>
                              <w:marRight w:val="-188"/>
                              <w:marTop w:val="0"/>
                              <w:marBottom w:val="0"/>
                              <w:divBdr>
                                <w:top w:val="none" w:sz="0" w:space="0" w:color="auto"/>
                                <w:left w:val="none" w:sz="0" w:space="0" w:color="auto"/>
                                <w:bottom w:val="none" w:sz="0" w:space="0" w:color="auto"/>
                                <w:right w:val="none" w:sz="0" w:space="0" w:color="auto"/>
                              </w:divBdr>
                            </w:div>
                          </w:divsChild>
                        </w:div>
                      </w:divsChild>
                    </w:div>
                    <w:div w:id="1122073355">
                      <w:marLeft w:val="0"/>
                      <w:marRight w:val="0"/>
                      <w:marTop w:val="0"/>
                      <w:marBottom w:val="0"/>
                      <w:divBdr>
                        <w:top w:val="none" w:sz="0" w:space="0" w:color="auto"/>
                        <w:left w:val="none" w:sz="0" w:space="0" w:color="auto"/>
                        <w:bottom w:val="none" w:sz="0" w:space="0" w:color="auto"/>
                        <w:right w:val="none" w:sz="0" w:space="0" w:color="auto"/>
                      </w:divBdr>
                      <w:divsChild>
                        <w:div w:id="1122072371">
                          <w:marLeft w:val="0"/>
                          <w:marRight w:val="0"/>
                          <w:marTop w:val="0"/>
                          <w:marBottom w:val="0"/>
                          <w:divBdr>
                            <w:top w:val="none" w:sz="0" w:space="0" w:color="auto"/>
                            <w:left w:val="none" w:sz="0" w:space="0" w:color="auto"/>
                            <w:bottom w:val="none" w:sz="0" w:space="0" w:color="auto"/>
                            <w:right w:val="none" w:sz="0" w:space="0" w:color="auto"/>
                          </w:divBdr>
                          <w:divsChild>
                            <w:div w:id="1122077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073465">
                      <w:marLeft w:val="0"/>
                      <w:marRight w:val="0"/>
                      <w:marTop w:val="0"/>
                      <w:marBottom w:val="0"/>
                      <w:divBdr>
                        <w:top w:val="none" w:sz="0" w:space="0" w:color="auto"/>
                        <w:left w:val="none" w:sz="0" w:space="0" w:color="auto"/>
                        <w:bottom w:val="none" w:sz="0" w:space="0" w:color="auto"/>
                        <w:right w:val="none" w:sz="0" w:space="0" w:color="auto"/>
                      </w:divBdr>
                      <w:divsChild>
                        <w:div w:id="1122078398">
                          <w:marLeft w:val="0"/>
                          <w:marRight w:val="0"/>
                          <w:marTop w:val="0"/>
                          <w:marBottom w:val="0"/>
                          <w:divBdr>
                            <w:top w:val="none" w:sz="0" w:space="0" w:color="auto"/>
                            <w:left w:val="none" w:sz="0" w:space="0" w:color="auto"/>
                            <w:bottom w:val="none" w:sz="0" w:space="0" w:color="auto"/>
                            <w:right w:val="none" w:sz="0" w:space="0" w:color="auto"/>
                          </w:divBdr>
                          <w:divsChild>
                            <w:div w:id="1122074437">
                              <w:marLeft w:val="-188"/>
                              <w:marRight w:val="-188"/>
                              <w:marTop w:val="0"/>
                              <w:marBottom w:val="0"/>
                              <w:divBdr>
                                <w:top w:val="none" w:sz="0" w:space="0" w:color="auto"/>
                                <w:left w:val="none" w:sz="0" w:space="0" w:color="auto"/>
                                <w:bottom w:val="none" w:sz="0" w:space="0" w:color="auto"/>
                                <w:right w:val="none" w:sz="0" w:space="0" w:color="auto"/>
                              </w:divBdr>
                            </w:div>
                          </w:divsChild>
                        </w:div>
                      </w:divsChild>
                    </w:div>
                    <w:div w:id="1122073574">
                      <w:marLeft w:val="0"/>
                      <w:marRight w:val="0"/>
                      <w:marTop w:val="0"/>
                      <w:marBottom w:val="0"/>
                      <w:divBdr>
                        <w:top w:val="none" w:sz="0" w:space="0" w:color="auto"/>
                        <w:left w:val="none" w:sz="0" w:space="0" w:color="auto"/>
                        <w:bottom w:val="none" w:sz="0" w:space="0" w:color="auto"/>
                        <w:right w:val="none" w:sz="0" w:space="0" w:color="auto"/>
                      </w:divBdr>
                      <w:divsChild>
                        <w:div w:id="1122076189">
                          <w:marLeft w:val="0"/>
                          <w:marRight w:val="0"/>
                          <w:marTop w:val="0"/>
                          <w:marBottom w:val="0"/>
                          <w:divBdr>
                            <w:top w:val="none" w:sz="0" w:space="0" w:color="auto"/>
                            <w:left w:val="none" w:sz="0" w:space="0" w:color="auto"/>
                            <w:bottom w:val="none" w:sz="0" w:space="0" w:color="auto"/>
                            <w:right w:val="none" w:sz="0" w:space="0" w:color="auto"/>
                          </w:divBdr>
                          <w:divsChild>
                            <w:div w:id="1122075419">
                              <w:marLeft w:val="-188"/>
                              <w:marRight w:val="-188"/>
                              <w:marTop w:val="0"/>
                              <w:marBottom w:val="0"/>
                              <w:divBdr>
                                <w:top w:val="none" w:sz="0" w:space="0" w:color="auto"/>
                                <w:left w:val="none" w:sz="0" w:space="0" w:color="auto"/>
                                <w:bottom w:val="none" w:sz="0" w:space="0" w:color="auto"/>
                                <w:right w:val="none" w:sz="0" w:space="0" w:color="auto"/>
                              </w:divBdr>
                            </w:div>
                          </w:divsChild>
                        </w:div>
                      </w:divsChild>
                    </w:div>
                    <w:div w:id="1122073685">
                      <w:marLeft w:val="0"/>
                      <w:marRight w:val="0"/>
                      <w:marTop w:val="0"/>
                      <w:marBottom w:val="0"/>
                      <w:divBdr>
                        <w:top w:val="none" w:sz="0" w:space="0" w:color="auto"/>
                        <w:left w:val="none" w:sz="0" w:space="0" w:color="auto"/>
                        <w:bottom w:val="none" w:sz="0" w:space="0" w:color="auto"/>
                        <w:right w:val="none" w:sz="0" w:space="0" w:color="auto"/>
                      </w:divBdr>
                      <w:divsChild>
                        <w:div w:id="1122072667">
                          <w:marLeft w:val="0"/>
                          <w:marRight w:val="0"/>
                          <w:marTop w:val="0"/>
                          <w:marBottom w:val="0"/>
                          <w:divBdr>
                            <w:top w:val="none" w:sz="0" w:space="0" w:color="auto"/>
                            <w:left w:val="none" w:sz="0" w:space="0" w:color="auto"/>
                            <w:bottom w:val="none" w:sz="0" w:space="0" w:color="auto"/>
                            <w:right w:val="none" w:sz="0" w:space="0" w:color="auto"/>
                          </w:divBdr>
                          <w:divsChild>
                            <w:div w:id="1122073556">
                              <w:marLeft w:val="-188"/>
                              <w:marRight w:val="-188"/>
                              <w:marTop w:val="0"/>
                              <w:marBottom w:val="0"/>
                              <w:divBdr>
                                <w:top w:val="none" w:sz="0" w:space="0" w:color="auto"/>
                                <w:left w:val="none" w:sz="0" w:space="0" w:color="auto"/>
                                <w:bottom w:val="none" w:sz="0" w:space="0" w:color="auto"/>
                                <w:right w:val="none" w:sz="0" w:space="0" w:color="auto"/>
                              </w:divBdr>
                            </w:div>
                          </w:divsChild>
                        </w:div>
                      </w:divsChild>
                    </w:div>
                    <w:div w:id="1122073978">
                      <w:marLeft w:val="0"/>
                      <w:marRight w:val="0"/>
                      <w:marTop w:val="0"/>
                      <w:marBottom w:val="0"/>
                      <w:divBdr>
                        <w:top w:val="none" w:sz="0" w:space="0" w:color="auto"/>
                        <w:left w:val="none" w:sz="0" w:space="0" w:color="auto"/>
                        <w:bottom w:val="none" w:sz="0" w:space="0" w:color="auto"/>
                        <w:right w:val="none" w:sz="0" w:space="0" w:color="auto"/>
                      </w:divBdr>
                      <w:divsChild>
                        <w:div w:id="1122073869">
                          <w:marLeft w:val="0"/>
                          <w:marRight w:val="0"/>
                          <w:marTop w:val="0"/>
                          <w:marBottom w:val="0"/>
                          <w:divBdr>
                            <w:top w:val="none" w:sz="0" w:space="0" w:color="auto"/>
                            <w:left w:val="none" w:sz="0" w:space="0" w:color="auto"/>
                            <w:bottom w:val="none" w:sz="0" w:space="0" w:color="auto"/>
                            <w:right w:val="none" w:sz="0" w:space="0" w:color="auto"/>
                          </w:divBdr>
                          <w:divsChild>
                            <w:div w:id="1122075238">
                              <w:marLeft w:val="-188"/>
                              <w:marRight w:val="-188"/>
                              <w:marTop w:val="0"/>
                              <w:marBottom w:val="0"/>
                              <w:divBdr>
                                <w:top w:val="none" w:sz="0" w:space="0" w:color="auto"/>
                                <w:left w:val="none" w:sz="0" w:space="0" w:color="auto"/>
                                <w:bottom w:val="none" w:sz="0" w:space="0" w:color="auto"/>
                                <w:right w:val="none" w:sz="0" w:space="0" w:color="auto"/>
                              </w:divBdr>
                            </w:div>
                          </w:divsChild>
                        </w:div>
                      </w:divsChild>
                    </w:div>
                    <w:div w:id="1122074339">
                      <w:marLeft w:val="0"/>
                      <w:marRight w:val="0"/>
                      <w:marTop w:val="0"/>
                      <w:marBottom w:val="0"/>
                      <w:divBdr>
                        <w:top w:val="none" w:sz="0" w:space="0" w:color="auto"/>
                        <w:left w:val="none" w:sz="0" w:space="0" w:color="auto"/>
                        <w:bottom w:val="none" w:sz="0" w:space="0" w:color="auto"/>
                        <w:right w:val="none" w:sz="0" w:space="0" w:color="auto"/>
                      </w:divBdr>
                      <w:divsChild>
                        <w:div w:id="1122076120">
                          <w:marLeft w:val="0"/>
                          <w:marRight w:val="0"/>
                          <w:marTop w:val="0"/>
                          <w:marBottom w:val="0"/>
                          <w:divBdr>
                            <w:top w:val="none" w:sz="0" w:space="0" w:color="auto"/>
                            <w:left w:val="none" w:sz="0" w:space="0" w:color="auto"/>
                            <w:bottom w:val="none" w:sz="0" w:space="0" w:color="auto"/>
                            <w:right w:val="none" w:sz="0" w:space="0" w:color="auto"/>
                          </w:divBdr>
                          <w:divsChild>
                            <w:div w:id="1122078223">
                              <w:marLeft w:val="-188"/>
                              <w:marRight w:val="-188"/>
                              <w:marTop w:val="0"/>
                              <w:marBottom w:val="0"/>
                              <w:divBdr>
                                <w:top w:val="none" w:sz="0" w:space="0" w:color="auto"/>
                                <w:left w:val="none" w:sz="0" w:space="0" w:color="auto"/>
                                <w:bottom w:val="none" w:sz="0" w:space="0" w:color="auto"/>
                                <w:right w:val="none" w:sz="0" w:space="0" w:color="auto"/>
                              </w:divBdr>
                            </w:div>
                          </w:divsChild>
                        </w:div>
                      </w:divsChild>
                    </w:div>
                    <w:div w:id="1122074348">
                      <w:marLeft w:val="0"/>
                      <w:marRight w:val="0"/>
                      <w:marTop w:val="0"/>
                      <w:marBottom w:val="0"/>
                      <w:divBdr>
                        <w:top w:val="none" w:sz="0" w:space="0" w:color="auto"/>
                        <w:left w:val="none" w:sz="0" w:space="0" w:color="auto"/>
                        <w:bottom w:val="none" w:sz="0" w:space="0" w:color="auto"/>
                        <w:right w:val="none" w:sz="0" w:space="0" w:color="auto"/>
                      </w:divBdr>
                      <w:divsChild>
                        <w:div w:id="1122074150">
                          <w:marLeft w:val="0"/>
                          <w:marRight w:val="0"/>
                          <w:marTop w:val="0"/>
                          <w:marBottom w:val="0"/>
                          <w:divBdr>
                            <w:top w:val="none" w:sz="0" w:space="0" w:color="auto"/>
                            <w:left w:val="none" w:sz="0" w:space="0" w:color="auto"/>
                            <w:bottom w:val="none" w:sz="0" w:space="0" w:color="auto"/>
                            <w:right w:val="none" w:sz="0" w:space="0" w:color="auto"/>
                          </w:divBdr>
                          <w:divsChild>
                            <w:div w:id="1122076555">
                              <w:marLeft w:val="-188"/>
                              <w:marRight w:val="-188"/>
                              <w:marTop w:val="0"/>
                              <w:marBottom w:val="0"/>
                              <w:divBdr>
                                <w:top w:val="none" w:sz="0" w:space="0" w:color="auto"/>
                                <w:left w:val="none" w:sz="0" w:space="0" w:color="auto"/>
                                <w:bottom w:val="none" w:sz="0" w:space="0" w:color="auto"/>
                                <w:right w:val="none" w:sz="0" w:space="0" w:color="auto"/>
                              </w:divBdr>
                            </w:div>
                          </w:divsChild>
                        </w:div>
                      </w:divsChild>
                    </w:div>
                    <w:div w:id="1122074498">
                      <w:marLeft w:val="0"/>
                      <w:marRight w:val="0"/>
                      <w:marTop w:val="0"/>
                      <w:marBottom w:val="0"/>
                      <w:divBdr>
                        <w:top w:val="none" w:sz="0" w:space="0" w:color="auto"/>
                        <w:left w:val="none" w:sz="0" w:space="0" w:color="auto"/>
                        <w:bottom w:val="none" w:sz="0" w:space="0" w:color="auto"/>
                        <w:right w:val="none" w:sz="0" w:space="0" w:color="auto"/>
                      </w:divBdr>
                      <w:divsChild>
                        <w:div w:id="1122072372">
                          <w:marLeft w:val="0"/>
                          <w:marRight w:val="0"/>
                          <w:marTop w:val="0"/>
                          <w:marBottom w:val="0"/>
                          <w:divBdr>
                            <w:top w:val="none" w:sz="0" w:space="0" w:color="auto"/>
                            <w:left w:val="none" w:sz="0" w:space="0" w:color="auto"/>
                            <w:bottom w:val="none" w:sz="0" w:space="0" w:color="auto"/>
                            <w:right w:val="none" w:sz="0" w:space="0" w:color="auto"/>
                          </w:divBdr>
                          <w:divsChild>
                            <w:div w:id="1122072632">
                              <w:marLeft w:val="-188"/>
                              <w:marRight w:val="-188"/>
                              <w:marTop w:val="0"/>
                              <w:marBottom w:val="0"/>
                              <w:divBdr>
                                <w:top w:val="none" w:sz="0" w:space="0" w:color="auto"/>
                                <w:left w:val="none" w:sz="0" w:space="0" w:color="auto"/>
                                <w:bottom w:val="none" w:sz="0" w:space="0" w:color="auto"/>
                                <w:right w:val="none" w:sz="0" w:space="0" w:color="auto"/>
                              </w:divBdr>
                            </w:div>
                          </w:divsChild>
                        </w:div>
                      </w:divsChild>
                    </w:div>
                    <w:div w:id="1122074520">
                      <w:marLeft w:val="0"/>
                      <w:marRight w:val="0"/>
                      <w:marTop w:val="0"/>
                      <w:marBottom w:val="0"/>
                      <w:divBdr>
                        <w:top w:val="none" w:sz="0" w:space="0" w:color="auto"/>
                        <w:left w:val="none" w:sz="0" w:space="0" w:color="auto"/>
                        <w:bottom w:val="none" w:sz="0" w:space="0" w:color="auto"/>
                        <w:right w:val="none" w:sz="0" w:space="0" w:color="auto"/>
                      </w:divBdr>
                      <w:divsChild>
                        <w:div w:id="1122072119">
                          <w:marLeft w:val="0"/>
                          <w:marRight w:val="0"/>
                          <w:marTop w:val="0"/>
                          <w:marBottom w:val="0"/>
                          <w:divBdr>
                            <w:top w:val="none" w:sz="0" w:space="0" w:color="auto"/>
                            <w:left w:val="none" w:sz="0" w:space="0" w:color="auto"/>
                            <w:bottom w:val="none" w:sz="0" w:space="0" w:color="auto"/>
                            <w:right w:val="none" w:sz="0" w:space="0" w:color="auto"/>
                          </w:divBdr>
                          <w:divsChild>
                            <w:div w:id="1122077603">
                              <w:marLeft w:val="-188"/>
                              <w:marRight w:val="-188"/>
                              <w:marTop w:val="0"/>
                              <w:marBottom w:val="0"/>
                              <w:divBdr>
                                <w:top w:val="none" w:sz="0" w:space="0" w:color="auto"/>
                                <w:left w:val="none" w:sz="0" w:space="0" w:color="auto"/>
                                <w:bottom w:val="none" w:sz="0" w:space="0" w:color="auto"/>
                                <w:right w:val="none" w:sz="0" w:space="0" w:color="auto"/>
                              </w:divBdr>
                            </w:div>
                          </w:divsChild>
                        </w:div>
                      </w:divsChild>
                    </w:div>
                    <w:div w:id="1122074729">
                      <w:marLeft w:val="0"/>
                      <w:marRight w:val="0"/>
                      <w:marTop w:val="0"/>
                      <w:marBottom w:val="0"/>
                      <w:divBdr>
                        <w:top w:val="none" w:sz="0" w:space="0" w:color="auto"/>
                        <w:left w:val="none" w:sz="0" w:space="0" w:color="auto"/>
                        <w:bottom w:val="none" w:sz="0" w:space="0" w:color="auto"/>
                        <w:right w:val="none" w:sz="0" w:space="0" w:color="auto"/>
                      </w:divBdr>
                      <w:divsChild>
                        <w:div w:id="1122071909">
                          <w:marLeft w:val="0"/>
                          <w:marRight w:val="0"/>
                          <w:marTop w:val="0"/>
                          <w:marBottom w:val="0"/>
                          <w:divBdr>
                            <w:top w:val="none" w:sz="0" w:space="0" w:color="auto"/>
                            <w:left w:val="none" w:sz="0" w:space="0" w:color="auto"/>
                            <w:bottom w:val="none" w:sz="0" w:space="0" w:color="auto"/>
                            <w:right w:val="none" w:sz="0" w:space="0" w:color="auto"/>
                          </w:divBdr>
                          <w:divsChild>
                            <w:div w:id="1122075403">
                              <w:marLeft w:val="-188"/>
                              <w:marRight w:val="-188"/>
                              <w:marTop w:val="0"/>
                              <w:marBottom w:val="0"/>
                              <w:divBdr>
                                <w:top w:val="none" w:sz="0" w:space="0" w:color="auto"/>
                                <w:left w:val="none" w:sz="0" w:space="0" w:color="auto"/>
                                <w:bottom w:val="none" w:sz="0" w:space="0" w:color="auto"/>
                                <w:right w:val="none" w:sz="0" w:space="0" w:color="auto"/>
                              </w:divBdr>
                            </w:div>
                          </w:divsChild>
                        </w:div>
                      </w:divsChild>
                    </w:div>
                    <w:div w:id="1122074889">
                      <w:marLeft w:val="0"/>
                      <w:marRight w:val="0"/>
                      <w:marTop w:val="0"/>
                      <w:marBottom w:val="0"/>
                      <w:divBdr>
                        <w:top w:val="none" w:sz="0" w:space="0" w:color="auto"/>
                        <w:left w:val="none" w:sz="0" w:space="0" w:color="auto"/>
                        <w:bottom w:val="none" w:sz="0" w:space="0" w:color="auto"/>
                        <w:right w:val="none" w:sz="0" w:space="0" w:color="auto"/>
                      </w:divBdr>
                      <w:divsChild>
                        <w:div w:id="1122077587">
                          <w:marLeft w:val="0"/>
                          <w:marRight w:val="0"/>
                          <w:marTop w:val="0"/>
                          <w:marBottom w:val="0"/>
                          <w:divBdr>
                            <w:top w:val="none" w:sz="0" w:space="0" w:color="auto"/>
                            <w:left w:val="none" w:sz="0" w:space="0" w:color="auto"/>
                            <w:bottom w:val="none" w:sz="0" w:space="0" w:color="auto"/>
                            <w:right w:val="none" w:sz="0" w:space="0" w:color="auto"/>
                          </w:divBdr>
                          <w:divsChild>
                            <w:div w:id="1122072370">
                              <w:marLeft w:val="-188"/>
                              <w:marRight w:val="-188"/>
                              <w:marTop w:val="0"/>
                              <w:marBottom w:val="0"/>
                              <w:divBdr>
                                <w:top w:val="none" w:sz="0" w:space="0" w:color="auto"/>
                                <w:left w:val="none" w:sz="0" w:space="0" w:color="auto"/>
                                <w:bottom w:val="none" w:sz="0" w:space="0" w:color="auto"/>
                                <w:right w:val="none" w:sz="0" w:space="0" w:color="auto"/>
                              </w:divBdr>
                            </w:div>
                          </w:divsChild>
                        </w:div>
                      </w:divsChild>
                    </w:div>
                    <w:div w:id="1122074944">
                      <w:marLeft w:val="0"/>
                      <w:marRight w:val="0"/>
                      <w:marTop w:val="0"/>
                      <w:marBottom w:val="0"/>
                      <w:divBdr>
                        <w:top w:val="none" w:sz="0" w:space="0" w:color="auto"/>
                        <w:left w:val="none" w:sz="0" w:space="0" w:color="auto"/>
                        <w:bottom w:val="none" w:sz="0" w:space="0" w:color="auto"/>
                        <w:right w:val="none" w:sz="0" w:space="0" w:color="auto"/>
                      </w:divBdr>
                      <w:divsChild>
                        <w:div w:id="1122074033">
                          <w:marLeft w:val="0"/>
                          <w:marRight w:val="0"/>
                          <w:marTop w:val="0"/>
                          <w:marBottom w:val="0"/>
                          <w:divBdr>
                            <w:top w:val="none" w:sz="0" w:space="0" w:color="auto"/>
                            <w:left w:val="none" w:sz="0" w:space="0" w:color="auto"/>
                            <w:bottom w:val="none" w:sz="0" w:space="0" w:color="auto"/>
                            <w:right w:val="none" w:sz="0" w:space="0" w:color="auto"/>
                          </w:divBdr>
                          <w:divsChild>
                            <w:div w:id="1122076590">
                              <w:marLeft w:val="-188"/>
                              <w:marRight w:val="-188"/>
                              <w:marTop w:val="0"/>
                              <w:marBottom w:val="0"/>
                              <w:divBdr>
                                <w:top w:val="none" w:sz="0" w:space="0" w:color="auto"/>
                                <w:left w:val="none" w:sz="0" w:space="0" w:color="auto"/>
                                <w:bottom w:val="none" w:sz="0" w:space="0" w:color="auto"/>
                                <w:right w:val="none" w:sz="0" w:space="0" w:color="auto"/>
                              </w:divBdr>
                            </w:div>
                          </w:divsChild>
                        </w:div>
                      </w:divsChild>
                    </w:div>
                    <w:div w:id="1122075196">
                      <w:marLeft w:val="0"/>
                      <w:marRight w:val="0"/>
                      <w:marTop w:val="0"/>
                      <w:marBottom w:val="0"/>
                      <w:divBdr>
                        <w:top w:val="none" w:sz="0" w:space="0" w:color="auto"/>
                        <w:left w:val="none" w:sz="0" w:space="0" w:color="auto"/>
                        <w:bottom w:val="none" w:sz="0" w:space="0" w:color="auto"/>
                        <w:right w:val="none" w:sz="0" w:space="0" w:color="auto"/>
                      </w:divBdr>
                      <w:divsChild>
                        <w:div w:id="1122072345">
                          <w:marLeft w:val="0"/>
                          <w:marRight w:val="0"/>
                          <w:marTop w:val="0"/>
                          <w:marBottom w:val="0"/>
                          <w:divBdr>
                            <w:top w:val="none" w:sz="0" w:space="0" w:color="auto"/>
                            <w:left w:val="none" w:sz="0" w:space="0" w:color="auto"/>
                            <w:bottom w:val="none" w:sz="0" w:space="0" w:color="auto"/>
                            <w:right w:val="none" w:sz="0" w:space="0" w:color="auto"/>
                          </w:divBdr>
                          <w:divsChild>
                            <w:div w:id="1122075134">
                              <w:marLeft w:val="-188"/>
                              <w:marRight w:val="-188"/>
                              <w:marTop w:val="0"/>
                              <w:marBottom w:val="0"/>
                              <w:divBdr>
                                <w:top w:val="none" w:sz="0" w:space="0" w:color="auto"/>
                                <w:left w:val="none" w:sz="0" w:space="0" w:color="auto"/>
                                <w:bottom w:val="none" w:sz="0" w:space="0" w:color="auto"/>
                                <w:right w:val="none" w:sz="0" w:space="0" w:color="auto"/>
                              </w:divBdr>
                            </w:div>
                          </w:divsChild>
                        </w:div>
                      </w:divsChild>
                    </w:div>
                    <w:div w:id="1122075291">
                      <w:marLeft w:val="0"/>
                      <w:marRight w:val="0"/>
                      <w:marTop w:val="0"/>
                      <w:marBottom w:val="0"/>
                      <w:divBdr>
                        <w:top w:val="none" w:sz="0" w:space="0" w:color="auto"/>
                        <w:left w:val="none" w:sz="0" w:space="0" w:color="auto"/>
                        <w:bottom w:val="none" w:sz="0" w:space="0" w:color="auto"/>
                        <w:right w:val="none" w:sz="0" w:space="0" w:color="auto"/>
                      </w:divBdr>
                      <w:divsChild>
                        <w:div w:id="1122073695">
                          <w:marLeft w:val="0"/>
                          <w:marRight w:val="0"/>
                          <w:marTop w:val="0"/>
                          <w:marBottom w:val="0"/>
                          <w:divBdr>
                            <w:top w:val="none" w:sz="0" w:space="0" w:color="auto"/>
                            <w:left w:val="none" w:sz="0" w:space="0" w:color="auto"/>
                            <w:bottom w:val="none" w:sz="0" w:space="0" w:color="auto"/>
                            <w:right w:val="none" w:sz="0" w:space="0" w:color="auto"/>
                          </w:divBdr>
                          <w:divsChild>
                            <w:div w:id="1122071696">
                              <w:marLeft w:val="-188"/>
                              <w:marRight w:val="-188"/>
                              <w:marTop w:val="0"/>
                              <w:marBottom w:val="0"/>
                              <w:divBdr>
                                <w:top w:val="none" w:sz="0" w:space="0" w:color="auto"/>
                                <w:left w:val="none" w:sz="0" w:space="0" w:color="auto"/>
                                <w:bottom w:val="none" w:sz="0" w:space="0" w:color="auto"/>
                                <w:right w:val="none" w:sz="0" w:space="0" w:color="auto"/>
                              </w:divBdr>
                            </w:div>
                          </w:divsChild>
                        </w:div>
                      </w:divsChild>
                    </w:div>
                    <w:div w:id="1122075472">
                      <w:marLeft w:val="0"/>
                      <w:marRight w:val="0"/>
                      <w:marTop w:val="0"/>
                      <w:marBottom w:val="0"/>
                      <w:divBdr>
                        <w:top w:val="none" w:sz="0" w:space="0" w:color="auto"/>
                        <w:left w:val="none" w:sz="0" w:space="0" w:color="auto"/>
                        <w:bottom w:val="none" w:sz="0" w:space="0" w:color="auto"/>
                        <w:right w:val="none" w:sz="0" w:space="0" w:color="auto"/>
                      </w:divBdr>
                      <w:divsChild>
                        <w:div w:id="1122076926">
                          <w:marLeft w:val="0"/>
                          <w:marRight w:val="0"/>
                          <w:marTop w:val="0"/>
                          <w:marBottom w:val="0"/>
                          <w:divBdr>
                            <w:top w:val="none" w:sz="0" w:space="0" w:color="auto"/>
                            <w:left w:val="none" w:sz="0" w:space="0" w:color="auto"/>
                            <w:bottom w:val="none" w:sz="0" w:space="0" w:color="auto"/>
                            <w:right w:val="none" w:sz="0" w:space="0" w:color="auto"/>
                          </w:divBdr>
                          <w:divsChild>
                            <w:div w:id="1122077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075782">
                      <w:marLeft w:val="0"/>
                      <w:marRight w:val="0"/>
                      <w:marTop w:val="0"/>
                      <w:marBottom w:val="0"/>
                      <w:divBdr>
                        <w:top w:val="none" w:sz="0" w:space="0" w:color="auto"/>
                        <w:left w:val="none" w:sz="0" w:space="0" w:color="auto"/>
                        <w:bottom w:val="none" w:sz="0" w:space="0" w:color="auto"/>
                        <w:right w:val="none" w:sz="0" w:space="0" w:color="auto"/>
                      </w:divBdr>
                      <w:divsChild>
                        <w:div w:id="1122077797">
                          <w:marLeft w:val="0"/>
                          <w:marRight w:val="0"/>
                          <w:marTop w:val="0"/>
                          <w:marBottom w:val="0"/>
                          <w:divBdr>
                            <w:top w:val="none" w:sz="0" w:space="0" w:color="auto"/>
                            <w:left w:val="none" w:sz="0" w:space="0" w:color="auto"/>
                            <w:bottom w:val="none" w:sz="0" w:space="0" w:color="auto"/>
                            <w:right w:val="none" w:sz="0" w:space="0" w:color="auto"/>
                          </w:divBdr>
                          <w:divsChild>
                            <w:div w:id="1122072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075794">
                      <w:marLeft w:val="0"/>
                      <w:marRight w:val="0"/>
                      <w:marTop w:val="0"/>
                      <w:marBottom w:val="0"/>
                      <w:divBdr>
                        <w:top w:val="none" w:sz="0" w:space="0" w:color="auto"/>
                        <w:left w:val="none" w:sz="0" w:space="0" w:color="auto"/>
                        <w:bottom w:val="none" w:sz="0" w:space="0" w:color="auto"/>
                        <w:right w:val="none" w:sz="0" w:space="0" w:color="auto"/>
                      </w:divBdr>
                      <w:divsChild>
                        <w:div w:id="1122072215">
                          <w:marLeft w:val="0"/>
                          <w:marRight w:val="0"/>
                          <w:marTop w:val="0"/>
                          <w:marBottom w:val="0"/>
                          <w:divBdr>
                            <w:top w:val="none" w:sz="0" w:space="0" w:color="auto"/>
                            <w:left w:val="none" w:sz="0" w:space="0" w:color="auto"/>
                            <w:bottom w:val="none" w:sz="0" w:space="0" w:color="auto"/>
                            <w:right w:val="none" w:sz="0" w:space="0" w:color="auto"/>
                          </w:divBdr>
                          <w:divsChild>
                            <w:div w:id="1122077757">
                              <w:marLeft w:val="-188"/>
                              <w:marRight w:val="-188"/>
                              <w:marTop w:val="0"/>
                              <w:marBottom w:val="0"/>
                              <w:divBdr>
                                <w:top w:val="none" w:sz="0" w:space="0" w:color="auto"/>
                                <w:left w:val="none" w:sz="0" w:space="0" w:color="auto"/>
                                <w:bottom w:val="none" w:sz="0" w:space="0" w:color="auto"/>
                                <w:right w:val="none" w:sz="0" w:space="0" w:color="auto"/>
                              </w:divBdr>
                            </w:div>
                          </w:divsChild>
                        </w:div>
                      </w:divsChild>
                    </w:div>
                    <w:div w:id="1122076153">
                      <w:marLeft w:val="0"/>
                      <w:marRight w:val="0"/>
                      <w:marTop w:val="0"/>
                      <w:marBottom w:val="0"/>
                      <w:divBdr>
                        <w:top w:val="none" w:sz="0" w:space="0" w:color="auto"/>
                        <w:left w:val="none" w:sz="0" w:space="0" w:color="auto"/>
                        <w:bottom w:val="none" w:sz="0" w:space="0" w:color="auto"/>
                        <w:right w:val="none" w:sz="0" w:space="0" w:color="auto"/>
                      </w:divBdr>
                      <w:divsChild>
                        <w:div w:id="1122073679">
                          <w:marLeft w:val="0"/>
                          <w:marRight w:val="0"/>
                          <w:marTop w:val="0"/>
                          <w:marBottom w:val="0"/>
                          <w:divBdr>
                            <w:top w:val="none" w:sz="0" w:space="0" w:color="auto"/>
                            <w:left w:val="none" w:sz="0" w:space="0" w:color="auto"/>
                            <w:bottom w:val="none" w:sz="0" w:space="0" w:color="auto"/>
                            <w:right w:val="none" w:sz="0" w:space="0" w:color="auto"/>
                          </w:divBdr>
                          <w:divsChild>
                            <w:div w:id="1122077437">
                              <w:marLeft w:val="-188"/>
                              <w:marRight w:val="-188"/>
                              <w:marTop w:val="0"/>
                              <w:marBottom w:val="0"/>
                              <w:divBdr>
                                <w:top w:val="none" w:sz="0" w:space="0" w:color="auto"/>
                                <w:left w:val="none" w:sz="0" w:space="0" w:color="auto"/>
                                <w:bottom w:val="none" w:sz="0" w:space="0" w:color="auto"/>
                                <w:right w:val="none" w:sz="0" w:space="0" w:color="auto"/>
                              </w:divBdr>
                            </w:div>
                          </w:divsChild>
                        </w:div>
                      </w:divsChild>
                    </w:div>
                    <w:div w:id="1122076262">
                      <w:marLeft w:val="0"/>
                      <w:marRight w:val="0"/>
                      <w:marTop w:val="0"/>
                      <w:marBottom w:val="0"/>
                      <w:divBdr>
                        <w:top w:val="none" w:sz="0" w:space="0" w:color="auto"/>
                        <w:left w:val="none" w:sz="0" w:space="0" w:color="auto"/>
                        <w:bottom w:val="none" w:sz="0" w:space="0" w:color="auto"/>
                        <w:right w:val="none" w:sz="0" w:space="0" w:color="auto"/>
                      </w:divBdr>
                      <w:divsChild>
                        <w:div w:id="1122071844">
                          <w:marLeft w:val="0"/>
                          <w:marRight w:val="0"/>
                          <w:marTop w:val="0"/>
                          <w:marBottom w:val="0"/>
                          <w:divBdr>
                            <w:top w:val="none" w:sz="0" w:space="0" w:color="auto"/>
                            <w:left w:val="none" w:sz="0" w:space="0" w:color="auto"/>
                            <w:bottom w:val="none" w:sz="0" w:space="0" w:color="auto"/>
                            <w:right w:val="none" w:sz="0" w:space="0" w:color="auto"/>
                          </w:divBdr>
                          <w:divsChild>
                            <w:div w:id="1122078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076367">
                      <w:marLeft w:val="0"/>
                      <w:marRight w:val="0"/>
                      <w:marTop w:val="0"/>
                      <w:marBottom w:val="0"/>
                      <w:divBdr>
                        <w:top w:val="none" w:sz="0" w:space="0" w:color="auto"/>
                        <w:left w:val="none" w:sz="0" w:space="0" w:color="auto"/>
                        <w:bottom w:val="none" w:sz="0" w:space="0" w:color="auto"/>
                        <w:right w:val="none" w:sz="0" w:space="0" w:color="auto"/>
                      </w:divBdr>
                      <w:divsChild>
                        <w:div w:id="1122074805">
                          <w:marLeft w:val="0"/>
                          <w:marRight w:val="0"/>
                          <w:marTop w:val="0"/>
                          <w:marBottom w:val="0"/>
                          <w:divBdr>
                            <w:top w:val="none" w:sz="0" w:space="0" w:color="auto"/>
                            <w:left w:val="none" w:sz="0" w:space="0" w:color="auto"/>
                            <w:bottom w:val="none" w:sz="0" w:space="0" w:color="auto"/>
                            <w:right w:val="none" w:sz="0" w:space="0" w:color="auto"/>
                          </w:divBdr>
                          <w:divsChild>
                            <w:div w:id="1122075451">
                              <w:marLeft w:val="-188"/>
                              <w:marRight w:val="-188"/>
                              <w:marTop w:val="0"/>
                              <w:marBottom w:val="0"/>
                              <w:divBdr>
                                <w:top w:val="none" w:sz="0" w:space="0" w:color="auto"/>
                                <w:left w:val="none" w:sz="0" w:space="0" w:color="auto"/>
                                <w:bottom w:val="none" w:sz="0" w:space="0" w:color="auto"/>
                                <w:right w:val="none" w:sz="0" w:space="0" w:color="auto"/>
                              </w:divBdr>
                            </w:div>
                          </w:divsChild>
                        </w:div>
                      </w:divsChild>
                    </w:div>
                    <w:div w:id="1122076475">
                      <w:marLeft w:val="0"/>
                      <w:marRight w:val="0"/>
                      <w:marTop w:val="0"/>
                      <w:marBottom w:val="0"/>
                      <w:divBdr>
                        <w:top w:val="none" w:sz="0" w:space="0" w:color="auto"/>
                        <w:left w:val="none" w:sz="0" w:space="0" w:color="auto"/>
                        <w:bottom w:val="none" w:sz="0" w:space="0" w:color="auto"/>
                        <w:right w:val="none" w:sz="0" w:space="0" w:color="auto"/>
                      </w:divBdr>
                      <w:divsChild>
                        <w:div w:id="1122075392">
                          <w:marLeft w:val="0"/>
                          <w:marRight w:val="0"/>
                          <w:marTop w:val="0"/>
                          <w:marBottom w:val="0"/>
                          <w:divBdr>
                            <w:top w:val="none" w:sz="0" w:space="0" w:color="auto"/>
                            <w:left w:val="none" w:sz="0" w:space="0" w:color="auto"/>
                            <w:bottom w:val="none" w:sz="0" w:space="0" w:color="auto"/>
                            <w:right w:val="none" w:sz="0" w:space="0" w:color="auto"/>
                          </w:divBdr>
                          <w:divsChild>
                            <w:div w:id="1122077369">
                              <w:marLeft w:val="-188"/>
                              <w:marRight w:val="-188"/>
                              <w:marTop w:val="0"/>
                              <w:marBottom w:val="0"/>
                              <w:divBdr>
                                <w:top w:val="none" w:sz="0" w:space="0" w:color="auto"/>
                                <w:left w:val="none" w:sz="0" w:space="0" w:color="auto"/>
                                <w:bottom w:val="none" w:sz="0" w:space="0" w:color="auto"/>
                                <w:right w:val="none" w:sz="0" w:space="0" w:color="auto"/>
                              </w:divBdr>
                            </w:div>
                          </w:divsChild>
                        </w:div>
                      </w:divsChild>
                    </w:div>
                    <w:div w:id="1122076622">
                      <w:marLeft w:val="0"/>
                      <w:marRight w:val="0"/>
                      <w:marTop w:val="0"/>
                      <w:marBottom w:val="0"/>
                      <w:divBdr>
                        <w:top w:val="none" w:sz="0" w:space="0" w:color="auto"/>
                        <w:left w:val="none" w:sz="0" w:space="0" w:color="auto"/>
                        <w:bottom w:val="none" w:sz="0" w:space="0" w:color="auto"/>
                        <w:right w:val="none" w:sz="0" w:space="0" w:color="auto"/>
                      </w:divBdr>
                      <w:divsChild>
                        <w:div w:id="1122072073">
                          <w:marLeft w:val="0"/>
                          <w:marRight w:val="0"/>
                          <w:marTop w:val="0"/>
                          <w:marBottom w:val="0"/>
                          <w:divBdr>
                            <w:top w:val="none" w:sz="0" w:space="0" w:color="auto"/>
                            <w:left w:val="none" w:sz="0" w:space="0" w:color="auto"/>
                            <w:bottom w:val="none" w:sz="0" w:space="0" w:color="auto"/>
                            <w:right w:val="none" w:sz="0" w:space="0" w:color="auto"/>
                          </w:divBdr>
                          <w:divsChild>
                            <w:div w:id="1122071971">
                              <w:marLeft w:val="-188"/>
                              <w:marRight w:val="-188"/>
                              <w:marTop w:val="0"/>
                              <w:marBottom w:val="0"/>
                              <w:divBdr>
                                <w:top w:val="none" w:sz="0" w:space="0" w:color="auto"/>
                                <w:left w:val="none" w:sz="0" w:space="0" w:color="auto"/>
                                <w:bottom w:val="none" w:sz="0" w:space="0" w:color="auto"/>
                                <w:right w:val="none" w:sz="0" w:space="0" w:color="auto"/>
                              </w:divBdr>
                            </w:div>
                          </w:divsChild>
                        </w:div>
                      </w:divsChild>
                    </w:div>
                    <w:div w:id="1122077078">
                      <w:marLeft w:val="0"/>
                      <w:marRight w:val="0"/>
                      <w:marTop w:val="0"/>
                      <w:marBottom w:val="0"/>
                      <w:divBdr>
                        <w:top w:val="none" w:sz="0" w:space="0" w:color="auto"/>
                        <w:left w:val="none" w:sz="0" w:space="0" w:color="auto"/>
                        <w:bottom w:val="none" w:sz="0" w:space="0" w:color="auto"/>
                        <w:right w:val="none" w:sz="0" w:space="0" w:color="auto"/>
                      </w:divBdr>
                      <w:divsChild>
                        <w:div w:id="1122072872">
                          <w:marLeft w:val="0"/>
                          <w:marRight w:val="0"/>
                          <w:marTop w:val="0"/>
                          <w:marBottom w:val="0"/>
                          <w:divBdr>
                            <w:top w:val="none" w:sz="0" w:space="0" w:color="auto"/>
                            <w:left w:val="none" w:sz="0" w:space="0" w:color="auto"/>
                            <w:bottom w:val="none" w:sz="0" w:space="0" w:color="auto"/>
                            <w:right w:val="none" w:sz="0" w:space="0" w:color="auto"/>
                          </w:divBdr>
                          <w:divsChild>
                            <w:div w:id="1122073349">
                              <w:marLeft w:val="-188"/>
                              <w:marRight w:val="-188"/>
                              <w:marTop w:val="0"/>
                              <w:marBottom w:val="0"/>
                              <w:divBdr>
                                <w:top w:val="none" w:sz="0" w:space="0" w:color="auto"/>
                                <w:left w:val="none" w:sz="0" w:space="0" w:color="auto"/>
                                <w:bottom w:val="none" w:sz="0" w:space="0" w:color="auto"/>
                                <w:right w:val="none" w:sz="0" w:space="0" w:color="auto"/>
                              </w:divBdr>
                            </w:div>
                          </w:divsChild>
                        </w:div>
                      </w:divsChild>
                    </w:div>
                    <w:div w:id="1122077103">
                      <w:marLeft w:val="0"/>
                      <w:marRight w:val="0"/>
                      <w:marTop w:val="0"/>
                      <w:marBottom w:val="0"/>
                      <w:divBdr>
                        <w:top w:val="none" w:sz="0" w:space="0" w:color="auto"/>
                        <w:left w:val="none" w:sz="0" w:space="0" w:color="auto"/>
                        <w:bottom w:val="none" w:sz="0" w:space="0" w:color="auto"/>
                        <w:right w:val="none" w:sz="0" w:space="0" w:color="auto"/>
                      </w:divBdr>
                      <w:divsChild>
                        <w:div w:id="1122078287">
                          <w:marLeft w:val="0"/>
                          <w:marRight w:val="0"/>
                          <w:marTop w:val="0"/>
                          <w:marBottom w:val="0"/>
                          <w:divBdr>
                            <w:top w:val="none" w:sz="0" w:space="0" w:color="auto"/>
                            <w:left w:val="none" w:sz="0" w:space="0" w:color="auto"/>
                            <w:bottom w:val="none" w:sz="0" w:space="0" w:color="auto"/>
                            <w:right w:val="none" w:sz="0" w:space="0" w:color="auto"/>
                          </w:divBdr>
                          <w:divsChild>
                            <w:div w:id="1122078271">
                              <w:marLeft w:val="-188"/>
                              <w:marRight w:val="-188"/>
                              <w:marTop w:val="0"/>
                              <w:marBottom w:val="0"/>
                              <w:divBdr>
                                <w:top w:val="none" w:sz="0" w:space="0" w:color="auto"/>
                                <w:left w:val="none" w:sz="0" w:space="0" w:color="auto"/>
                                <w:bottom w:val="none" w:sz="0" w:space="0" w:color="auto"/>
                                <w:right w:val="none" w:sz="0" w:space="0" w:color="auto"/>
                              </w:divBdr>
                            </w:div>
                          </w:divsChild>
                        </w:div>
                      </w:divsChild>
                    </w:div>
                    <w:div w:id="1122077110">
                      <w:marLeft w:val="0"/>
                      <w:marRight w:val="0"/>
                      <w:marTop w:val="0"/>
                      <w:marBottom w:val="0"/>
                      <w:divBdr>
                        <w:top w:val="none" w:sz="0" w:space="0" w:color="auto"/>
                        <w:left w:val="none" w:sz="0" w:space="0" w:color="auto"/>
                        <w:bottom w:val="none" w:sz="0" w:space="0" w:color="auto"/>
                        <w:right w:val="none" w:sz="0" w:space="0" w:color="auto"/>
                      </w:divBdr>
                      <w:divsChild>
                        <w:div w:id="1122076805">
                          <w:marLeft w:val="0"/>
                          <w:marRight w:val="0"/>
                          <w:marTop w:val="0"/>
                          <w:marBottom w:val="0"/>
                          <w:divBdr>
                            <w:top w:val="none" w:sz="0" w:space="0" w:color="auto"/>
                            <w:left w:val="none" w:sz="0" w:space="0" w:color="auto"/>
                            <w:bottom w:val="none" w:sz="0" w:space="0" w:color="auto"/>
                            <w:right w:val="none" w:sz="0" w:space="0" w:color="auto"/>
                          </w:divBdr>
                          <w:divsChild>
                            <w:div w:id="1122077772">
                              <w:marLeft w:val="-188"/>
                              <w:marRight w:val="-188"/>
                              <w:marTop w:val="0"/>
                              <w:marBottom w:val="0"/>
                              <w:divBdr>
                                <w:top w:val="none" w:sz="0" w:space="0" w:color="auto"/>
                                <w:left w:val="none" w:sz="0" w:space="0" w:color="auto"/>
                                <w:bottom w:val="none" w:sz="0" w:space="0" w:color="auto"/>
                                <w:right w:val="none" w:sz="0" w:space="0" w:color="auto"/>
                              </w:divBdr>
                            </w:div>
                          </w:divsChild>
                        </w:div>
                      </w:divsChild>
                    </w:div>
                    <w:div w:id="1122077212">
                      <w:marLeft w:val="0"/>
                      <w:marRight w:val="0"/>
                      <w:marTop w:val="0"/>
                      <w:marBottom w:val="0"/>
                      <w:divBdr>
                        <w:top w:val="none" w:sz="0" w:space="0" w:color="auto"/>
                        <w:left w:val="none" w:sz="0" w:space="0" w:color="auto"/>
                        <w:bottom w:val="none" w:sz="0" w:space="0" w:color="auto"/>
                        <w:right w:val="none" w:sz="0" w:space="0" w:color="auto"/>
                      </w:divBdr>
                      <w:divsChild>
                        <w:div w:id="1122072894">
                          <w:marLeft w:val="0"/>
                          <w:marRight w:val="0"/>
                          <w:marTop w:val="0"/>
                          <w:marBottom w:val="0"/>
                          <w:divBdr>
                            <w:top w:val="none" w:sz="0" w:space="0" w:color="auto"/>
                            <w:left w:val="none" w:sz="0" w:space="0" w:color="auto"/>
                            <w:bottom w:val="none" w:sz="0" w:space="0" w:color="auto"/>
                            <w:right w:val="none" w:sz="0" w:space="0" w:color="auto"/>
                          </w:divBdr>
                          <w:divsChild>
                            <w:div w:id="1122073204">
                              <w:marLeft w:val="-188"/>
                              <w:marRight w:val="-188"/>
                              <w:marTop w:val="0"/>
                              <w:marBottom w:val="0"/>
                              <w:divBdr>
                                <w:top w:val="none" w:sz="0" w:space="0" w:color="auto"/>
                                <w:left w:val="none" w:sz="0" w:space="0" w:color="auto"/>
                                <w:bottom w:val="none" w:sz="0" w:space="0" w:color="auto"/>
                                <w:right w:val="none" w:sz="0" w:space="0" w:color="auto"/>
                              </w:divBdr>
                            </w:div>
                          </w:divsChild>
                        </w:div>
                      </w:divsChild>
                    </w:div>
                    <w:div w:id="1122077336">
                      <w:marLeft w:val="0"/>
                      <w:marRight w:val="0"/>
                      <w:marTop w:val="0"/>
                      <w:marBottom w:val="0"/>
                      <w:divBdr>
                        <w:top w:val="none" w:sz="0" w:space="0" w:color="auto"/>
                        <w:left w:val="none" w:sz="0" w:space="0" w:color="auto"/>
                        <w:bottom w:val="none" w:sz="0" w:space="0" w:color="auto"/>
                        <w:right w:val="none" w:sz="0" w:space="0" w:color="auto"/>
                      </w:divBdr>
                      <w:divsChild>
                        <w:div w:id="1122072282">
                          <w:marLeft w:val="0"/>
                          <w:marRight w:val="0"/>
                          <w:marTop w:val="0"/>
                          <w:marBottom w:val="0"/>
                          <w:divBdr>
                            <w:top w:val="none" w:sz="0" w:space="0" w:color="auto"/>
                            <w:left w:val="none" w:sz="0" w:space="0" w:color="auto"/>
                            <w:bottom w:val="none" w:sz="0" w:space="0" w:color="auto"/>
                            <w:right w:val="none" w:sz="0" w:space="0" w:color="auto"/>
                          </w:divBdr>
                          <w:divsChild>
                            <w:div w:id="1122074488">
                              <w:marLeft w:val="-188"/>
                              <w:marRight w:val="-188"/>
                              <w:marTop w:val="0"/>
                              <w:marBottom w:val="0"/>
                              <w:divBdr>
                                <w:top w:val="none" w:sz="0" w:space="0" w:color="auto"/>
                                <w:left w:val="none" w:sz="0" w:space="0" w:color="auto"/>
                                <w:bottom w:val="none" w:sz="0" w:space="0" w:color="auto"/>
                                <w:right w:val="none" w:sz="0" w:space="0" w:color="auto"/>
                              </w:divBdr>
                            </w:div>
                          </w:divsChild>
                        </w:div>
                      </w:divsChild>
                    </w:div>
                    <w:div w:id="1122078255">
                      <w:marLeft w:val="0"/>
                      <w:marRight w:val="0"/>
                      <w:marTop w:val="0"/>
                      <w:marBottom w:val="0"/>
                      <w:divBdr>
                        <w:top w:val="none" w:sz="0" w:space="0" w:color="auto"/>
                        <w:left w:val="none" w:sz="0" w:space="0" w:color="auto"/>
                        <w:bottom w:val="none" w:sz="0" w:space="0" w:color="auto"/>
                        <w:right w:val="none" w:sz="0" w:space="0" w:color="auto"/>
                      </w:divBdr>
                      <w:divsChild>
                        <w:div w:id="1122072369">
                          <w:marLeft w:val="0"/>
                          <w:marRight w:val="0"/>
                          <w:marTop w:val="0"/>
                          <w:marBottom w:val="0"/>
                          <w:divBdr>
                            <w:top w:val="none" w:sz="0" w:space="0" w:color="auto"/>
                            <w:left w:val="none" w:sz="0" w:space="0" w:color="auto"/>
                            <w:bottom w:val="none" w:sz="0" w:space="0" w:color="auto"/>
                            <w:right w:val="none" w:sz="0" w:space="0" w:color="auto"/>
                          </w:divBdr>
                          <w:divsChild>
                            <w:div w:id="1122074445">
                              <w:marLeft w:val="-188"/>
                              <w:marRight w:val="-188"/>
                              <w:marTop w:val="0"/>
                              <w:marBottom w:val="0"/>
                              <w:divBdr>
                                <w:top w:val="none" w:sz="0" w:space="0" w:color="auto"/>
                                <w:left w:val="none" w:sz="0" w:space="0" w:color="auto"/>
                                <w:bottom w:val="none" w:sz="0" w:space="0" w:color="auto"/>
                                <w:right w:val="none" w:sz="0" w:space="0" w:color="auto"/>
                              </w:divBdr>
                            </w:div>
                          </w:divsChild>
                        </w:div>
                      </w:divsChild>
                    </w:div>
                    <w:div w:id="1122078270">
                      <w:marLeft w:val="0"/>
                      <w:marRight w:val="0"/>
                      <w:marTop w:val="0"/>
                      <w:marBottom w:val="0"/>
                      <w:divBdr>
                        <w:top w:val="none" w:sz="0" w:space="0" w:color="auto"/>
                        <w:left w:val="none" w:sz="0" w:space="0" w:color="auto"/>
                        <w:bottom w:val="none" w:sz="0" w:space="0" w:color="auto"/>
                        <w:right w:val="none" w:sz="0" w:space="0" w:color="auto"/>
                      </w:divBdr>
                      <w:divsChild>
                        <w:div w:id="1122074461">
                          <w:marLeft w:val="0"/>
                          <w:marRight w:val="0"/>
                          <w:marTop w:val="0"/>
                          <w:marBottom w:val="0"/>
                          <w:divBdr>
                            <w:top w:val="none" w:sz="0" w:space="0" w:color="auto"/>
                            <w:left w:val="none" w:sz="0" w:space="0" w:color="auto"/>
                            <w:bottom w:val="none" w:sz="0" w:space="0" w:color="auto"/>
                            <w:right w:val="none" w:sz="0" w:space="0" w:color="auto"/>
                          </w:divBdr>
                          <w:divsChild>
                            <w:div w:id="1122073512">
                              <w:marLeft w:val="-188"/>
                              <w:marRight w:val="-188"/>
                              <w:marTop w:val="0"/>
                              <w:marBottom w:val="0"/>
                              <w:divBdr>
                                <w:top w:val="none" w:sz="0" w:space="0" w:color="auto"/>
                                <w:left w:val="none" w:sz="0" w:space="0" w:color="auto"/>
                                <w:bottom w:val="none" w:sz="0" w:space="0" w:color="auto"/>
                                <w:right w:val="none" w:sz="0" w:space="0" w:color="auto"/>
                              </w:divBdr>
                            </w:div>
                          </w:divsChild>
                        </w:div>
                      </w:divsChild>
                    </w:div>
                    <w:div w:id="1122078440">
                      <w:marLeft w:val="0"/>
                      <w:marRight w:val="0"/>
                      <w:marTop w:val="0"/>
                      <w:marBottom w:val="0"/>
                      <w:divBdr>
                        <w:top w:val="none" w:sz="0" w:space="0" w:color="auto"/>
                        <w:left w:val="none" w:sz="0" w:space="0" w:color="auto"/>
                        <w:bottom w:val="none" w:sz="0" w:space="0" w:color="auto"/>
                        <w:right w:val="none" w:sz="0" w:space="0" w:color="auto"/>
                      </w:divBdr>
                      <w:divsChild>
                        <w:div w:id="1122077856">
                          <w:marLeft w:val="0"/>
                          <w:marRight w:val="0"/>
                          <w:marTop w:val="0"/>
                          <w:marBottom w:val="0"/>
                          <w:divBdr>
                            <w:top w:val="none" w:sz="0" w:space="0" w:color="auto"/>
                            <w:left w:val="none" w:sz="0" w:space="0" w:color="auto"/>
                            <w:bottom w:val="none" w:sz="0" w:space="0" w:color="auto"/>
                            <w:right w:val="none" w:sz="0" w:space="0" w:color="auto"/>
                          </w:divBdr>
                          <w:divsChild>
                            <w:div w:id="1122076492">
                              <w:marLeft w:val="-188"/>
                              <w:marRight w:val="-188"/>
                              <w:marTop w:val="0"/>
                              <w:marBottom w:val="0"/>
                              <w:divBdr>
                                <w:top w:val="none" w:sz="0" w:space="0" w:color="auto"/>
                                <w:left w:val="none" w:sz="0" w:space="0" w:color="auto"/>
                                <w:bottom w:val="none" w:sz="0" w:space="0" w:color="auto"/>
                                <w:right w:val="none" w:sz="0" w:space="0" w:color="auto"/>
                              </w:divBdr>
                            </w:div>
                          </w:divsChild>
                        </w:div>
                      </w:divsChild>
                    </w:div>
                    <w:div w:id="1122078498">
                      <w:marLeft w:val="0"/>
                      <w:marRight w:val="0"/>
                      <w:marTop w:val="0"/>
                      <w:marBottom w:val="0"/>
                      <w:divBdr>
                        <w:top w:val="none" w:sz="0" w:space="0" w:color="auto"/>
                        <w:left w:val="none" w:sz="0" w:space="0" w:color="auto"/>
                        <w:bottom w:val="none" w:sz="0" w:space="0" w:color="auto"/>
                        <w:right w:val="none" w:sz="0" w:space="0" w:color="auto"/>
                      </w:divBdr>
                      <w:divsChild>
                        <w:div w:id="1122074052">
                          <w:marLeft w:val="0"/>
                          <w:marRight w:val="0"/>
                          <w:marTop w:val="0"/>
                          <w:marBottom w:val="0"/>
                          <w:divBdr>
                            <w:top w:val="none" w:sz="0" w:space="0" w:color="auto"/>
                            <w:left w:val="none" w:sz="0" w:space="0" w:color="auto"/>
                            <w:bottom w:val="none" w:sz="0" w:space="0" w:color="auto"/>
                            <w:right w:val="none" w:sz="0" w:space="0" w:color="auto"/>
                          </w:divBdr>
                          <w:divsChild>
                            <w:div w:id="1122074556">
                              <w:marLeft w:val="-188"/>
                              <w:marRight w:val="-188"/>
                              <w:marTop w:val="0"/>
                              <w:marBottom w:val="0"/>
                              <w:divBdr>
                                <w:top w:val="none" w:sz="0" w:space="0" w:color="auto"/>
                                <w:left w:val="none" w:sz="0" w:space="0" w:color="auto"/>
                                <w:bottom w:val="none" w:sz="0" w:space="0" w:color="auto"/>
                                <w:right w:val="none" w:sz="0" w:space="0" w:color="auto"/>
                              </w:divBdr>
                            </w:div>
                          </w:divsChild>
                        </w:div>
                      </w:divsChild>
                    </w:div>
                    <w:div w:id="1122078507">
                      <w:marLeft w:val="0"/>
                      <w:marRight w:val="0"/>
                      <w:marTop w:val="0"/>
                      <w:marBottom w:val="0"/>
                      <w:divBdr>
                        <w:top w:val="none" w:sz="0" w:space="0" w:color="auto"/>
                        <w:left w:val="none" w:sz="0" w:space="0" w:color="auto"/>
                        <w:bottom w:val="none" w:sz="0" w:space="0" w:color="auto"/>
                        <w:right w:val="none" w:sz="0" w:space="0" w:color="auto"/>
                      </w:divBdr>
                      <w:divsChild>
                        <w:div w:id="1122074127">
                          <w:marLeft w:val="0"/>
                          <w:marRight w:val="0"/>
                          <w:marTop w:val="0"/>
                          <w:marBottom w:val="0"/>
                          <w:divBdr>
                            <w:top w:val="none" w:sz="0" w:space="0" w:color="auto"/>
                            <w:left w:val="none" w:sz="0" w:space="0" w:color="auto"/>
                            <w:bottom w:val="none" w:sz="0" w:space="0" w:color="auto"/>
                            <w:right w:val="none" w:sz="0" w:space="0" w:color="auto"/>
                          </w:divBdr>
                          <w:divsChild>
                            <w:div w:id="1122077608">
                              <w:marLeft w:val="-188"/>
                              <w:marRight w:val="-188"/>
                              <w:marTop w:val="0"/>
                              <w:marBottom w:val="0"/>
                              <w:divBdr>
                                <w:top w:val="none" w:sz="0" w:space="0" w:color="auto"/>
                                <w:left w:val="none" w:sz="0" w:space="0" w:color="auto"/>
                                <w:bottom w:val="none" w:sz="0" w:space="0" w:color="auto"/>
                                <w:right w:val="none" w:sz="0" w:space="0" w:color="auto"/>
                              </w:divBdr>
                            </w:div>
                          </w:divsChild>
                        </w:div>
                      </w:divsChild>
                    </w:div>
                    <w:div w:id="1122078554">
                      <w:marLeft w:val="0"/>
                      <w:marRight w:val="0"/>
                      <w:marTop w:val="0"/>
                      <w:marBottom w:val="0"/>
                      <w:divBdr>
                        <w:top w:val="none" w:sz="0" w:space="0" w:color="auto"/>
                        <w:left w:val="none" w:sz="0" w:space="0" w:color="auto"/>
                        <w:bottom w:val="none" w:sz="0" w:space="0" w:color="auto"/>
                        <w:right w:val="none" w:sz="0" w:space="0" w:color="auto"/>
                      </w:divBdr>
                      <w:divsChild>
                        <w:div w:id="1122072401">
                          <w:marLeft w:val="0"/>
                          <w:marRight w:val="0"/>
                          <w:marTop w:val="0"/>
                          <w:marBottom w:val="0"/>
                          <w:divBdr>
                            <w:top w:val="none" w:sz="0" w:space="0" w:color="auto"/>
                            <w:left w:val="none" w:sz="0" w:space="0" w:color="auto"/>
                            <w:bottom w:val="none" w:sz="0" w:space="0" w:color="auto"/>
                            <w:right w:val="none" w:sz="0" w:space="0" w:color="auto"/>
                          </w:divBdr>
                          <w:divsChild>
                            <w:div w:id="1122076206">
                              <w:marLeft w:val="-188"/>
                              <w:marRight w:val="-188"/>
                              <w:marTop w:val="0"/>
                              <w:marBottom w:val="0"/>
                              <w:divBdr>
                                <w:top w:val="none" w:sz="0" w:space="0" w:color="auto"/>
                                <w:left w:val="none" w:sz="0" w:space="0" w:color="auto"/>
                                <w:bottom w:val="none" w:sz="0" w:space="0" w:color="auto"/>
                                <w:right w:val="none" w:sz="0" w:space="0" w:color="auto"/>
                              </w:divBdr>
                            </w:div>
                          </w:divsChild>
                        </w:div>
                      </w:divsChild>
                    </w:div>
                  </w:divsChild>
                </w:div>
                <w:div w:id="1122077526">
                  <w:marLeft w:val="0"/>
                  <w:marRight w:val="0"/>
                  <w:marTop w:val="0"/>
                  <w:marBottom w:val="0"/>
                  <w:divBdr>
                    <w:top w:val="none" w:sz="0" w:space="0" w:color="auto"/>
                    <w:left w:val="none" w:sz="0" w:space="0" w:color="auto"/>
                    <w:bottom w:val="none" w:sz="0" w:space="0" w:color="auto"/>
                    <w:right w:val="none" w:sz="0" w:space="0" w:color="auto"/>
                  </w:divBdr>
                  <w:divsChild>
                    <w:div w:id="1122078102">
                      <w:marLeft w:val="0"/>
                      <w:marRight w:val="0"/>
                      <w:marTop w:val="0"/>
                      <w:marBottom w:val="0"/>
                      <w:divBdr>
                        <w:top w:val="none" w:sz="0" w:space="0" w:color="auto"/>
                        <w:left w:val="none" w:sz="0" w:space="0" w:color="auto"/>
                        <w:bottom w:val="none" w:sz="0" w:space="0" w:color="auto"/>
                        <w:right w:val="none" w:sz="0" w:space="0" w:color="auto"/>
                      </w:divBdr>
                      <w:divsChild>
                        <w:div w:id="1122078059">
                          <w:marLeft w:val="0"/>
                          <w:marRight w:val="0"/>
                          <w:marTop w:val="0"/>
                          <w:marBottom w:val="0"/>
                          <w:divBdr>
                            <w:top w:val="none" w:sz="0" w:space="0" w:color="auto"/>
                            <w:left w:val="none" w:sz="0" w:space="0" w:color="auto"/>
                            <w:bottom w:val="none" w:sz="0" w:space="0" w:color="auto"/>
                            <w:right w:val="none" w:sz="0" w:space="0" w:color="auto"/>
                          </w:divBdr>
                          <w:divsChild>
                            <w:div w:id="1122072321">
                              <w:marLeft w:val="0"/>
                              <w:marRight w:val="0"/>
                              <w:marTop w:val="0"/>
                              <w:marBottom w:val="0"/>
                              <w:divBdr>
                                <w:top w:val="none" w:sz="0" w:space="0" w:color="auto"/>
                                <w:left w:val="none" w:sz="0" w:space="0" w:color="auto"/>
                                <w:bottom w:val="none" w:sz="0" w:space="0" w:color="auto"/>
                                <w:right w:val="none" w:sz="0" w:space="0" w:color="auto"/>
                              </w:divBdr>
                              <w:divsChild>
                                <w:div w:id="1122074712">
                                  <w:marLeft w:val="0"/>
                                  <w:marRight w:val="0"/>
                                  <w:marTop w:val="0"/>
                                  <w:marBottom w:val="0"/>
                                  <w:divBdr>
                                    <w:top w:val="none" w:sz="0" w:space="0" w:color="auto"/>
                                    <w:left w:val="none" w:sz="0" w:space="0" w:color="auto"/>
                                    <w:bottom w:val="none" w:sz="0" w:space="0" w:color="auto"/>
                                    <w:right w:val="none" w:sz="0" w:space="0" w:color="auto"/>
                                  </w:divBdr>
                                </w:div>
                                <w:div w:id="1122075757">
                                  <w:marLeft w:val="0"/>
                                  <w:marRight w:val="0"/>
                                  <w:marTop w:val="0"/>
                                  <w:marBottom w:val="0"/>
                                  <w:divBdr>
                                    <w:top w:val="none" w:sz="0" w:space="0" w:color="auto"/>
                                    <w:left w:val="none" w:sz="0" w:space="0" w:color="auto"/>
                                    <w:bottom w:val="none" w:sz="0" w:space="0" w:color="auto"/>
                                    <w:right w:val="none" w:sz="0" w:space="0" w:color="auto"/>
                                  </w:divBdr>
                                </w:div>
                              </w:divsChild>
                            </w:div>
                            <w:div w:id="1122072823">
                              <w:marLeft w:val="0"/>
                              <w:marRight w:val="0"/>
                              <w:marTop w:val="0"/>
                              <w:marBottom w:val="0"/>
                              <w:divBdr>
                                <w:top w:val="none" w:sz="0" w:space="0" w:color="auto"/>
                                <w:left w:val="none" w:sz="0" w:space="0" w:color="auto"/>
                                <w:bottom w:val="none" w:sz="0" w:space="0" w:color="auto"/>
                                <w:right w:val="none" w:sz="0" w:space="0" w:color="auto"/>
                              </w:divBdr>
                              <w:divsChild>
                                <w:div w:id="1122073435">
                                  <w:marLeft w:val="0"/>
                                  <w:marRight w:val="0"/>
                                  <w:marTop w:val="0"/>
                                  <w:marBottom w:val="0"/>
                                  <w:divBdr>
                                    <w:top w:val="none" w:sz="0" w:space="0" w:color="auto"/>
                                    <w:left w:val="none" w:sz="0" w:space="0" w:color="auto"/>
                                    <w:bottom w:val="none" w:sz="0" w:space="0" w:color="auto"/>
                                    <w:right w:val="none" w:sz="0" w:space="0" w:color="auto"/>
                                  </w:divBdr>
                                </w:div>
                              </w:divsChild>
                            </w:div>
                            <w:div w:id="1122074180">
                              <w:marLeft w:val="0"/>
                              <w:marRight w:val="0"/>
                              <w:marTop w:val="0"/>
                              <w:marBottom w:val="0"/>
                              <w:divBdr>
                                <w:top w:val="none" w:sz="0" w:space="0" w:color="auto"/>
                                <w:left w:val="none" w:sz="0" w:space="0" w:color="auto"/>
                                <w:bottom w:val="none" w:sz="0" w:space="0" w:color="auto"/>
                                <w:right w:val="none" w:sz="0" w:space="0" w:color="auto"/>
                              </w:divBdr>
                              <w:divsChild>
                                <w:div w:id="1122074439">
                                  <w:marLeft w:val="0"/>
                                  <w:marRight w:val="0"/>
                                  <w:marTop w:val="0"/>
                                  <w:marBottom w:val="0"/>
                                  <w:divBdr>
                                    <w:top w:val="none" w:sz="0" w:space="0" w:color="auto"/>
                                    <w:left w:val="none" w:sz="0" w:space="0" w:color="auto"/>
                                    <w:bottom w:val="none" w:sz="0" w:space="0" w:color="auto"/>
                                    <w:right w:val="none" w:sz="0" w:space="0" w:color="auto"/>
                                  </w:divBdr>
                                </w:div>
                                <w:div w:id="1122074576">
                                  <w:marLeft w:val="0"/>
                                  <w:marRight w:val="0"/>
                                  <w:marTop w:val="0"/>
                                  <w:marBottom w:val="0"/>
                                  <w:divBdr>
                                    <w:top w:val="none" w:sz="0" w:space="0" w:color="auto"/>
                                    <w:left w:val="none" w:sz="0" w:space="0" w:color="auto"/>
                                    <w:bottom w:val="none" w:sz="0" w:space="0" w:color="auto"/>
                                    <w:right w:val="none" w:sz="0" w:space="0" w:color="auto"/>
                                  </w:divBdr>
                                </w:div>
                              </w:divsChild>
                            </w:div>
                            <w:div w:id="1122075739">
                              <w:marLeft w:val="0"/>
                              <w:marRight w:val="0"/>
                              <w:marTop w:val="0"/>
                              <w:marBottom w:val="0"/>
                              <w:divBdr>
                                <w:top w:val="none" w:sz="0" w:space="0" w:color="auto"/>
                                <w:left w:val="none" w:sz="0" w:space="0" w:color="auto"/>
                                <w:bottom w:val="none" w:sz="0" w:space="0" w:color="auto"/>
                                <w:right w:val="none" w:sz="0" w:space="0" w:color="auto"/>
                              </w:divBdr>
                              <w:divsChild>
                                <w:div w:id="1122075256">
                                  <w:marLeft w:val="0"/>
                                  <w:marRight w:val="0"/>
                                  <w:marTop w:val="0"/>
                                  <w:marBottom w:val="0"/>
                                  <w:divBdr>
                                    <w:top w:val="none" w:sz="0" w:space="0" w:color="auto"/>
                                    <w:left w:val="none" w:sz="0" w:space="0" w:color="auto"/>
                                    <w:bottom w:val="none" w:sz="0" w:space="0" w:color="auto"/>
                                    <w:right w:val="none" w:sz="0" w:space="0" w:color="auto"/>
                                  </w:divBdr>
                                </w:div>
                                <w:div w:id="1122075745">
                                  <w:marLeft w:val="0"/>
                                  <w:marRight w:val="0"/>
                                  <w:marTop w:val="0"/>
                                  <w:marBottom w:val="0"/>
                                  <w:divBdr>
                                    <w:top w:val="none" w:sz="0" w:space="0" w:color="auto"/>
                                    <w:left w:val="none" w:sz="0" w:space="0" w:color="auto"/>
                                    <w:bottom w:val="none" w:sz="0" w:space="0" w:color="auto"/>
                                    <w:right w:val="none" w:sz="0" w:space="0" w:color="auto"/>
                                  </w:divBdr>
                                </w:div>
                              </w:divsChild>
                            </w:div>
                            <w:div w:id="1122076612">
                              <w:marLeft w:val="0"/>
                              <w:marRight w:val="0"/>
                              <w:marTop w:val="0"/>
                              <w:marBottom w:val="0"/>
                              <w:divBdr>
                                <w:top w:val="none" w:sz="0" w:space="0" w:color="auto"/>
                                <w:left w:val="none" w:sz="0" w:space="0" w:color="auto"/>
                                <w:bottom w:val="none" w:sz="0" w:space="0" w:color="auto"/>
                                <w:right w:val="none" w:sz="0" w:space="0" w:color="auto"/>
                              </w:divBdr>
                              <w:divsChild>
                                <w:div w:id="1122075590">
                                  <w:marLeft w:val="0"/>
                                  <w:marRight w:val="0"/>
                                  <w:marTop w:val="0"/>
                                  <w:marBottom w:val="0"/>
                                  <w:divBdr>
                                    <w:top w:val="none" w:sz="0" w:space="0" w:color="auto"/>
                                    <w:left w:val="none" w:sz="0" w:space="0" w:color="auto"/>
                                    <w:bottom w:val="none" w:sz="0" w:space="0" w:color="auto"/>
                                    <w:right w:val="none" w:sz="0" w:space="0" w:color="auto"/>
                                  </w:divBdr>
                                </w:div>
                                <w:div w:id="1122077304">
                                  <w:marLeft w:val="0"/>
                                  <w:marRight w:val="0"/>
                                  <w:marTop w:val="0"/>
                                  <w:marBottom w:val="0"/>
                                  <w:divBdr>
                                    <w:top w:val="none" w:sz="0" w:space="0" w:color="auto"/>
                                    <w:left w:val="none" w:sz="0" w:space="0" w:color="auto"/>
                                    <w:bottom w:val="none" w:sz="0" w:space="0" w:color="auto"/>
                                    <w:right w:val="none" w:sz="0" w:space="0" w:color="auto"/>
                                  </w:divBdr>
                                </w:div>
                              </w:divsChild>
                            </w:div>
                            <w:div w:id="1122077823">
                              <w:marLeft w:val="0"/>
                              <w:marRight w:val="0"/>
                              <w:marTop w:val="0"/>
                              <w:marBottom w:val="0"/>
                              <w:divBdr>
                                <w:top w:val="single" w:sz="24" w:space="0" w:color="FBE5C0"/>
                                <w:left w:val="single" w:sz="24" w:space="0" w:color="FBE5C0"/>
                                <w:bottom w:val="single" w:sz="24" w:space="0" w:color="FBE5C0"/>
                                <w:right w:val="single" w:sz="24" w:space="0" w:color="FBE5C0"/>
                              </w:divBdr>
                              <w:divsChild>
                                <w:div w:id="1122071927">
                                  <w:marLeft w:val="0"/>
                                  <w:marRight w:val="0"/>
                                  <w:marTop w:val="0"/>
                                  <w:marBottom w:val="0"/>
                                  <w:divBdr>
                                    <w:top w:val="none" w:sz="0" w:space="0" w:color="auto"/>
                                    <w:left w:val="none" w:sz="0" w:space="0" w:color="auto"/>
                                    <w:bottom w:val="none" w:sz="0" w:space="0" w:color="auto"/>
                                    <w:right w:val="none" w:sz="0" w:space="0" w:color="auto"/>
                                  </w:divBdr>
                                </w:div>
                                <w:div w:id="1122073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2078362">
                  <w:marLeft w:val="0"/>
                  <w:marRight w:val="0"/>
                  <w:marTop w:val="470"/>
                  <w:marBottom w:val="313"/>
                  <w:divBdr>
                    <w:top w:val="none" w:sz="0" w:space="0" w:color="auto"/>
                    <w:left w:val="none" w:sz="0" w:space="0" w:color="auto"/>
                    <w:bottom w:val="none" w:sz="0" w:space="0" w:color="auto"/>
                    <w:right w:val="none" w:sz="0" w:space="0" w:color="auto"/>
                  </w:divBdr>
                  <w:divsChild>
                    <w:div w:id="1122072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077727">
              <w:marLeft w:val="0"/>
              <w:marRight w:val="4226"/>
              <w:marTop w:val="0"/>
              <w:marBottom w:val="0"/>
              <w:divBdr>
                <w:top w:val="none" w:sz="0" w:space="0" w:color="auto"/>
                <w:left w:val="none" w:sz="0" w:space="0" w:color="auto"/>
                <w:bottom w:val="none" w:sz="0" w:space="0" w:color="auto"/>
                <w:right w:val="none" w:sz="0" w:space="0" w:color="auto"/>
              </w:divBdr>
              <w:divsChild>
                <w:div w:id="1122072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2073759">
      <w:marLeft w:val="0"/>
      <w:marRight w:val="0"/>
      <w:marTop w:val="0"/>
      <w:marBottom w:val="0"/>
      <w:divBdr>
        <w:top w:val="none" w:sz="0" w:space="0" w:color="auto"/>
        <w:left w:val="none" w:sz="0" w:space="0" w:color="auto"/>
        <w:bottom w:val="none" w:sz="0" w:space="0" w:color="auto"/>
        <w:right w:val="none" w:sz="0" w:space="0" w:color="auto"/>
      </w:divBdr>
      <w:divsChild>
        <w:div w:id="1122071746">
          <w:marLeft w:val="0"/>
          <w:marRight w:val="0"/>
          <w:marTop w:val="0"/>
          <w:marBottom w:val="0"/>
          <w:divBdr>
            <w:top w:val="none" w:sz="0" w:space="0" w:color="auto"/>
            <w:left w:val="none" w:sz="0" w:space="0" w:color="auto"/>
            <w:bottom w:val="none" w:sz="0" w:space="0" w:color="auto"/>
            <w:right w:val="none" w:sz="0" w:space="0" w:color="auto"/>
          </w:divBdr>
        </w:div>
      </w:divsChild>
    </w:div>
    <w:div w:id="1122073769">
      <w:marLeft w:val="0"/>
      <w:marRight w:val="0"/>
      <w:marTop w:val="0"/>
      <w:marBottom w:val="0"/>
      <w:divBdr>
        <w:top w:val="none" w:sz="0" w:space="0" w:color="auto"/>
        <w:left w:val="none" w:sz="0" w:space="0" w:color="auto"/>
        <w:bottom w:val="none" w:sz="0" w:space="0" w:color="auto"/>
        <w:right w:val="none" w:sz="0" w:space="0" w:color="auto"/>
      </w:divBdr>
      <w:divsChild>
        <w:div w:id="1122076395">
          <w:marLeft w:val="0"/>
          <w:marRight w:val="0"/>
          <w:marTop w:val="0"/>
          <w:marBottom w:val="0"/>
          <w:divBdr>
            <w:top w:val="none" w:sz="0" w:space="0" w:color="auto"/>
            <w:left w:val="none" w:sz="0" w:space="0" w:color="auto"/>
            <w:bottom w:val="none" w:sz="0" w:space="0" w:color="auto"/>
            <w:right w:val="none" w:sz="0" w:space="0" w:color="auto"/>
          </w:divBdr>
          <w:divsChild>
            <w:div w:id="1122074620">
              <w:marLeft w:val="0"/>
              <w:marRight w:val="0"/>
              <w:marTop w:val="0"/>
              <w:marBottom w:val="0"/>
              <w:divBdr>
                <w:top w:val="none" w:sz="0" w:space="0" w:color="auto"/>
                <w:left w:val="none" w:sz="0" w:space="0" w:color="auto"/>
                <w:bottom w:val="none" w:sz="0" w:space="0" w:color="auto"/>
                <w:right w:val="none" w:sz="0" w:space="0" w:color="auto"/>
              </w:divBdr>
              <w:divsChild>
                <w:div w:id="1122074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2073775">
      <w:marLeft w:val="120"/>
      <w:marRight w:val="0"/>
      <w:marTop w:val="0"/>
      <w:marBottom w:val="0"/>
      <w:divBdr>
        <w:top w:val="none" w:sz="0" w:space="0" w:color="auto"/>
        <w:left w:val="none" w:sz="0" w:space="0" w:color="auto"/>
        <w:bottom w:val="none" w:sz="0" w:space="0" w:color="auto"/>
        <w:right w:val="none" w:sz="0" w:space="0" w:color="auto"/>
      </w:divBdr>
      <w:divsChild>
        <w:div w:id="1122073793">
          <w:marLeft w:val="0"/>
          <w:marRight w:val="0"/>
          <w:marTop w:val="0"/>
          <w:marBottom w:val="0"/>
          <w:divBdr>
            <w:top w:val="none" w:sz="0" w:space="0" w:color="auto"/>
            <w:left w:val="none" w:sz="0" w:space="0" w:color="auto"/>
            <w:bottom w:val="none" w:sz="0" w:space="0" w:color="auto"/>
            <w:right w:val="none" w:sz="0" w:space="0" w:color="auto"/>
          </w:divBdr>
        </w:div>
        <w:div w:id="1122075253">
          <w:marLeft w:val="0"/>
          <w:marRight w:val="0"/>
          <w:marTop w:val="0"/>
          <w:marBottom w:val="0"/>
          <w:divBdr>
            <w:top w:val="none" w:sz="0" w:space="0" w:color="auto"/>
            <w:left w:val="none" w:sz="0" w:space="0" w:color="auto"/>
            <w:bottom w:val="none" w:sz="0" w:space="0" w:color="auto"/>
            <w:right w:val="none" w:sz="0" w:space="0" w:color="auto"/>
          </w:divBdr>
        </w:div>
      </w:divsChild>
    </w:div>
    <w:div w:id="1122073781">
      <w:marLeft w:val="120"/>
      <w:marRight w:val="0"/>
      <w:marTop w:val="0"/>
      <w:marBottom w:val="0"/>
      <w:divBdr>
        <w:top w:val="none" w:sz="0" w:space="0" w:color="auto"/>
        <w:left w:val="none" w:sz="0" w:space="0" w:color="auto"/>
        <w:bottom w:val="none" w:sz="0" w:space="0" w:color="auto"/>
        <w:right w:val="none" w:sz="0" w:space="0" w:color="auto"/>
      </w:divBdr>
      <w:divsChild>
        <w:div w:id="1122075785">
          <w:marLeft w:val="0"/>
          <w:marRight w:val="0"/>
          <w:marTop w:val="0"/>
          <w:marBottom w:val="0"/>
          <w:divBdr>
            <w:top w:val="none" w:sz="0" w:space="0" w:color="auto"/>
            <w:left w:val="none" w:sz="0" w:space="0" w:color="auto"/>
            <w:bottom w:val="none" w:sz="0" w:space="0" w:color="auto"/>
            <w:right w:val="none" w:sz="0" w:space="0" w:color="auto"/>
          </w:divBdr>
        </w:div>
      </w:divsChild>
    </w:div>
    <w:div w:id="1122073783">
      <w:marLeft w:val="60"/>
      <w:marRight w:val="0"/>
      <w:marTop w:val="0"/>
      <w:marBottom w:val="0"/>
      <w:divBdr>
        <w:top w:val="none" w:sz="0" w:space="0" w:color="auto"/>
        <w:left w:val="none" w:sz="0" w:space="0" w:color="auto"/>
        <w:bottom w:val="none" w:sz="0" w:space="0" w:color="auto"/>
        <w:right w:val="none" w:sz="0" w:space="0" w:color="auto"/>
      </w:divBdr>
      <w:divsChild>
        <w:div w:id="1122073602">
          <w:marLeft w:val="0"/>
          <w:marRight w:val="0"/>
          <w:marTop w:val="0"/>
          <w:marBottom w:val="0"/>
          <w:divBdr>
            <w:top w:val="none" w:sz="0" w:space="0" w:color="auto"/>
            <w:left w:val="none" w:sz="0" w:space="0" w:color="auto"/>
            <w:bottom w:val="none" w:sz="0" w:space="0" w:color="auto"/>
            <w:right w:val="none" w:sz="0" w:space="0" w:color="auto"/>
          </w:divBdr>
        </w:div>
      </w:divsChild>
    </w:div>
    <w:div w:id="1122073799">
      <w:marLeft w:val="0"/>
      <w:marRight w:val="0"/>
      <w:marTop w:val="0"/>
      <w:marBottom w:val="0"/>
      <w:divBdr>
        <w:top w:val="none" w:sz="0" w:space="0" w:color="auto"/>
        <w:left w:val="none" w:sz="0" w:space="0" w:color="auto"/>
        <w:bottom w:val="none" w:sz="0" w:space="0" w:color="auto"/>
        <w:right w:val="none" w:sz="0" w:space="0" w:color="auto"/>
      </w:divBdr>
      <w:divsChild>
        <w:div w:id="1122071819">
          <w:marLeft w:val="0"/>
          <w:marRight w:val="0"/>
          <w:marTop w:val="0"/>
          <w:marBottom w:val="0"/>
          <w:divBdr>
            <w:top w:val="none" w:sz="0" w:space="0" w:color="auto"/>
            <w:left w:val="none" w:sz="0" w:space="0" w:color="auto"/>
            <w:bottom w:val="none" w:sz="0" w:space="0" w:color="auto"/>
            <w:right w:val="none" w:sz="0" w:space="0" w:color="auto"/>
          </w:divBdr>
          <w:divsChild>
            <w:div w:id="1122074814">
              <w:marLeft w:val="0"/>
              <w:marRight w:val="0"/>
              <w:marTop w:val="0"/>
              <w:marBottom w:val="0"/>
              <w:divBdr>
                <w:top w:val="none" w:sz="0" w:space="0" w:color="auto"/>
                <w:left w:val="none" w:sz="0" w:space="0" w:color="auto"/>
                <w:bottom w:val="none" w:sz="0" w:space="0" w:color="auto"/>
                <w:right w:val="none" w:sz="0" w:space="0" w:color="auto"/>
              </w:divBdr>
              <w:divsChild>
                <w:div w:id="1122076979">
                  <w:marLeft w:val="0"/>
                  <w:marRight w:val="0"/>
                  <w:marTop w:val="0"/>
                  <w:marBottom w:val="0"/>
                  <w:divBdr>
                    <w:top w:val="none" w:sz="0" w:space="0" w:color="auto"/>
                    <w:left w:val="none" w:sz="0" w:space="0" w:color="auto"/>
                    <w:bottom w:val="none" w:sz="0" w:space="0" w:color="auto"/>
                    <w:right w:val="none" w:sz="0" w:space="0" w:color="auto"/>
                  </w:divBdr>
                  <w:divsChild>
                    <w:div w:id="1122076600">
                      <w:marLeft w:val="0"/>
                      <w:marRight w:val="0"/>
                      <w:marTop w:val="0"/>
                      <w:marBottom w:val="0"/>
                      <w:divBdr>
                        <w:top w:val="none" w:sz="0" w:space="0" w:color="auto"/>
                        <w:left w:val="none" w:sz="0" w:space="0" w:color="auto"/>
                        <w:bottom w:val="none" w:sz="0" w:space="0" w:color="auto"/>
                        <w:right w:val="none" w:sz="0" w:space="0" w:color="auto"/>
                      </w:divBdr>
                      <w:divsChild>
                        <w:div w:id="1122072163">
                          <w:marLeft w:val="0"/>
                          <w:marRight w:val="750"/>
                          <w:marTop w:val="0"/>
                          <w:marBottom w:val="0"/>
                          <w:divBdr>
                            <w:top w:val="none" w:sz="0" w:space="0" w:color="auto"/>
                            <w:left w:val="none" w:sz="0" w:space="0" w:color="auto"/>
                            <w:bottom w:val="none" w:sz="0" w:space="0" w:color="auto"/>
                            <w:right w:val="none" w:sz="0" w:space="0" w:color="auto"/>
                          </w:divBdr>
                          <w:divsChild>
                            <w:div w:id="1122078230">
                              <w:marLeft w:val="0"/>
                              <w:marRight w:val="0"/>
                              <w:marTop w:val="0"/>
                              <w:marBottom w:val="105"/>
                              <w:divBdr>
                                <w:top w:val="none" w:sz="0" w:space="0" w:color="auto"/>
                                <w:left w:val="none" w:sz="0" w:space="0" w:color="auto"/>
                                <w:bottom w:val="none" w:sz="0" w:space="0" w:color="auto"/>
                                <w:right w:val="none" w:sz="0" w:space="0" w:color="auto"/>
                              </w:divBdr>
                              <w:divsChild>
                                <w:div w:id="1122072311">
                                  <w:marLeft w:val="0"/>
                                  <w:marRight w:val="0"/>
                                  <w:marTop w:val="0"/>
                                  <w:marBottom w:val="0"/>
                                  <w:divBdr>
                                    <w:top w:val="none" w:sz="0" w:space="0" w:color="auto"/>
                                    <w:left w:val="none" w:sz="0" w:space="0" w:color="auto"/>
                                    <w:bottom w:val="none" w:sz="0" w:space="0" w:color="auto"/>
                                    <w:right w:val="none" w:sz="0" w:space="0" w:color="auto"/>
                                  </w:divBdr>
                                  <w:divsChild>
                                    <w:div w:id="1122071673">
                                      <w:marLeft w:val="0"/>
                                      <w:marRight w:val="0"/>
                                      <w:marTop w:val="0"/>
                                      <w:marBottom w:val="0"/>
                                      <w:divBdr>
                                        <w:top w:val="none" w:sz="0" w:space="0" w:color="auto"/>
                                        <w:left w:val="none" w:sz="0" w:space="0" w:color="auto"/>
                                        <w:bottom w:val="none" w:sz="0" w:space="0" w:color="auto"/>
                                        <w:right w:val="none" w:sz="0" w:space="0" w:color="auto"/>
                                      </w:divBdr>
                                      <w:divsChild>
                                        <w:div w:id="1122072044">
                                          <w:marLeft w:val="0"/>
                                          <w:marRight w:val="0"/>
                                          <w:marTop w:val="0"/>
                                          <w:marBottom w:val="0"/>
                                          <w:divBdr>
                                            <w:top w:val="none" w:sz="0" w:space="0" w:color="auto"/>
                                            <w:left w:val="none" w:sz="0" w:space="0" w:color="auto"/>
                                            <w:bottom w:val="none" w:sz="0" w:space="0" w:color="auto"/>
                                            <w:right w:val="none" w:sz="0" w:space="0" w:color="auto"/>
                                          </w:divBdr>
                                        </w:div>
                                      </w:divsChild>
                                    </w:div>
                                    <w:div w:id="1122077755">
                                      <w:marLeft w:val="0"/>
                                      <w:marRight w:val="0"/>
                                      <w:marTop w:val="0"/>
                                      <w:marBottom w:val="120"/>
                                      <w:divBdr>
                                        <w:top w:val="none" w:sz="0" w:space="0" w:color="auto"/>
                                        <w:left w:val="none" w:sz="0" w:space="0" w:color="auto"/>
                                        <w:bottom w:val="none" w:sz="0" w:space="0" w:color="auto"/>
                                        <w:right w:val="none" w:sz="0" w:space="0" w:color="auto"/>
                                      </w:divBdr>
                                    </w:div>
                                  </w:divsChild>
                                </w:div>
                                <w:div w:id="112207716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2073844">
      <w:marLeft w:val="0"/>
      <w:marRight w:val="0"/>
      <w:marTop w:val="0"/>
      <w:marBottom w:val="0"/>
      <w:divBdr>
        <w:top w:val="none" w:sz="0" w:space="0" w:color="auto"/>
        <w:left w:val="none" w:sz="0" w:space="0" w:color="auto"/>
        <w:bottom w:val="none" w:sz="0" w:space="0" w:color="auto"/>
        <w:right w:val="none" w:sz="0" w:space="0" w:color="auto"/>
      </w:divBdr>
      <w:divsChild>
        <w:div w:id="1122072719">
          <w:marLeft w:val="75"/>
          <w:marRight w:val="0"/>
          <w:marTop w:val="0"/>
          <w:marBottom w:val="0"/>
          <w:divBdr>
            <w:top w:val="none" w:sz="0" w:space="0" w:color="auto"/>
            <w:left w:val="none" w:sz="0" w:space="0" w:color="auto"/>
            <w:bottom w:val="none" w:sz="0" w:space="0" w:color="auto"/>
            <w:right w:val="none" w:sz="0" w:space="0" w:color="auto"/>
          </w:divBdr>
          <w:divsChild>
            <w:div w:id="1122076794">
              <w:marLeft w:val="0"/>
              <w:marRight w:val="0"/>
              <w:marTop w:val="0"/>
              <w:marBottom w:val="0"/>
              <w:divBdr>
                <w:top w:val="none" w:sz="0" w:space="0" w:color="auto"/>
                <w:left w:val="none" w:sz="0" w:space="0" w:color="auto"/>
                <w:bottom w:val="none" w:sz="0" w:space="0" w:color="auto"/>
                <w:right w:val="none" w:sz="0" w:space="0" w:color="auto"/>
              </w:divBdr>
              <w:divsChild>
                <w:div w:id="1122076951">
                  <w:marLeft w:val="0"/>
                  <w:marRight w:val="0"/>
                  <w:marTop w:val="0"/>
                  <w:marBottom w:val="0"/>
                  <w:divBdr>
                    <w:top w:val="none" w:sz="0" w:space="0" w:color="auto"/>
                    <w:left w:val="none" w:sz="0" w:space="0" w:color="auto"/>
                    <w:bottom w:val="none" w:sz="0" w:space="0" w:color="auto"/>
                    <w:right w:val="none" w:sz="0" w:space="0" w:color="auto"/>
                  </w:divBdr>
                  <w:divsChild>
                    <w:div w:id="1122071737">
                      <w:marLeft w:val="0"/>
                      <w:marRight w:val="0"/>
                      <w:marTop w:val="0"/>
                      <w:marBottom w:val="0"/>
                      <w:divBdr>
                        <w:top w:val="none" w:sz="0" w:space="0" w:color="auto"/>
                        <w:left w:val="none" w:sz="0" w:space="0" w:color="auto"/>
                        <w:bottom w:val="none" w:sz="0" w:space="0" w:color="auto"/>
                        <w:right w:val="none" w:sz="0" w:space="0" w:color="auto"/>
                      </w:divBdr>
                      <w:divsChild>
                        <w:div w:id="1122072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2073850">
      <w:marLeft w:val="0"/>
      <w:marRight w:val="0"/>
      <w:marTop w:val="0"/>
      <w:marBottom w:val="0"/>
      <w:divBdr>
        <w:top w:val="none" w:sz="0" w:space="0" w:color="auto"/>
        <w:left w:val="none" w:sz="0" w:space="0" w:color="auto"/>
        <w:bottom w:val="none" w:sz="0" w:space="0" w:color="auto"/>
        <w:right w:val="none" w:sz="0" w:space="0" w:color="auto"/>
      </w:divBdr>
      <w:divsChild>
        <w:div w:id="1122072618">
          <w:marLeft w:val="0"/>
          <w:marRight w:val="0"/>
          <w:marTop w:val="0"/>
          <w:marBottom w:val="0"/>
          <w:divBdr>
            <w:top w:val="none" w:sz="0" w:space="0" w:color="auto"/>
            <w:left w:val="none" w:sz="0" w:space="0" w:color="auto"/>
            <w:bottom w:val="none" w:sz="0" w:space="0" w:color="auto"/>
            <w:right w:val="none" w:sz="0" w:space="0" w:color="auto"/>
          </w:divBdr>
          <w:divsChild>
            <w:div w:id="1122076817">
              <w:marLeft w:val="0"/>
              <w:marRight w:val="0"/>
              <w:marTop w:val="0"/>
              <w:marBottom w:val="0"/>
              <w:divBdr>
                <w:top w:val="none" w:sz="0" w:space="0" w:color="auto"/>
                <w:left w:val="none" w:sz="0" w:space="0" w:color="auto"/>
                <w:bottom w:val="none" w:sz="0" w:space="0" w:color="auto"/>
                <w:right w:val="none" w:sz="0" w:space="0" w:color="auto"/>
              </w:divBdr>
              <w:divsChild>
                <w:div w:id="1122073414">
                  <w:marLeft w:val="0"/>
                  <w:marRight w:val="0"/>
                  <w:marTop w:val="0"/>
                  <w:marBottom w:val="0"/>
                  <w:divBdr>
                    <w:top w:val="none" w:sz="0" w:space="0" w:color="auto"/>
                    <w:left w:val="none" w:sz="0" w:space="0" w:color="auto"/>
                    <w:bottom w:val="none" w:sz="0" w:space="0" w:color="auto"/>
                    <w:right w:val="none" w:sz="0" w:space="0" w:color="auto"/>
                  </w:divBdr>
                  <w:divsChild>
                    <w:div w:id="1122075977">
                      <w:marLeft w:val="0"/>
                      <w:marRight w:val="0"/>
                      <w:marTop w:val="0"/>
                      <w:marBottom w:val="0"/>
                      <w:divBdr>
                        <w:top w:val="none" w:sz="0" w:space="0" w:color="auto"/>
                        <w:left w:val="none" w:sz="0" w:space="0" w:color="auto"/>
                        <w:bottom w:val="none" w:sz="0" w:space="0" w:color="auto"/>
                        <w:right w:val="none" w:sz="0" w:space="0" w:color="auto"/>
                      </w:divBdr>
                      <w:divsChild>
                        <w:div w:id="1122076456">
                          <w:marLeft w:val="0"/>
                          <w:marRight w:val="581"/>
                          <w:marTop w:val="0"/>
                          <w:marBottom w:val="0"/>
                          <w:divBdr>
                            <w:top w:val="none" w:sz="0" w:space="0" w:color="auto"/>
                            <w:left w:val="none" w:sz="0" w:space="0" w:color="auto"/>
                            <w:bottom w:val="none" w:sz="0" w:space="0" w:color="auto"/>
                            <w:right w:val="none" w:sz="0" w:space="0" w:color="auto"/>
                          </w:divBdr>
                          <w:divsChild>
                            <w:div w:id="1122072654">
                              <w:marLeft w:val="0"/>
                              <w:marRight w:val="0"/>
                              <w:marTop w:val="0"/>
                              <w:marBottom w:val="81"/>
                              <w:divBdr>
                                <w:top w:val="none" w:sz="0" w:space="0" w:color="auto"/>
                                <w:left w:val="none" w:sz="0" w:space="0" w:color="auto"/>
                                <w:bottom w:val="none" w:sz="0" w:space="0" w:color="auto"/>
                                <w:right w:val="none" w:sz="0" w:space="0" w:color="auto"/>
                              </w:divBdr>
                              <w:divsChild>
                                <w:div w:id="1122074307">
                                  <w:marLeft w:val="0"/>
                                  <w:marRight w:val="0"/>
                                  <w:marTop w:val="0"/>
                                  <w:marBottom w:val="139"/>
                                  <w:divBdr>
                                    <w:top w:val="none" w:sz="0" w:space="0" w:color="auto"/>
                                    <w:left w:val="none" w:sz="0" w:space="0" w:color="auto"/>
                                    <w:bottom w:val="none" w:sz="0" w:space="0" w:color="auto"/>
                                    <w:right w:val="none" w:sz="0" w:space="0" w:color="auto"/>
                                  </w:divBdr>
                                </w:div>
                                <w:div w:id="1122075912">
                                  <w:marLeft w:val="0"/>
                                  <w:marRight w:val="0"/>
                                  <w:marTop w:val="0"/>
                                  <w:marBottom w:val="0"/>
                                  <w:divBdr>
                                    <w:top w:val="none" w:sz="0" w:space="0" w:color="auto"/>
                                    <w:left w:val="none" w:sz="0" w:space="0" w:color="auto"/>
                                    <w:bottom w:val="none" w:sz="0" w:space="0" w:color="auto"/>
                                    <w:right w:val="none" w:sz="0" w:space="0" w:color="auto"/>
                                  </w:divBdr>
                                  <w:divsChild>
                                    <w:div w:id="1122073203">
                                      <w:marLeft w:val="0"/>
                                      <w:marRight w:val="0"/>
                                      <w:marTop w:val="0"/>
                                      <w:marBottom w:val="93"/>
                                      <w:divBdr>
                                        <w:top w:val="none" w:sz="0" w:space="0" w:color="auto"/>
                                        <w:left w:val="none" w:sz="0" w:space="0" w:color="auto"/>
                                        <w:bottom w:val="none" w:sz="0" w:space="0" w:color="auto"/>
                                        <w:right w:val="none" w:sz="0" w:space="0" w:color="auto"/>
                                      </w:divBdr>
                                    </w:div>
                                    <w:div w:id="1122076910">
                                      <w:marLeft w:val="0"/>
                                      <w:marRight w:val="0"/>
                                      <w:marTop w:val="0"/>
                                      <w:marBottom w:val="0"/>
                                      <w:divBdr>
                                        <w:top w:val="none" w:sz="0" w:space="0" w:color="auto"/>
                                        <w:left w:val="none" w:sz="0" w:space="0" w:color="auto"/>
                                        <w:bottom w:val="none" w:sz="0" w:space="0" w:color="auto"/>
                                        <w:right w:val="none" w:sz="0" w:space="0" w:color="auto"/>
                                      </w:divBdr>
                                      <w:divsChild>
                                        <w:div w:id="1122073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22073854">
      <w:marLeft w:val="0"/>
      <w:marRight w:val="0"/>
      <w:marTop w:val="0"/>
      <w:marBottom w:val="0"/>
      <w:divBdr>
        <w:top w:val="none" w:sz="0" w:space="0" w:color="auto"/>
        <w:left w:val="none" w:sz="0" w:space="0" w:color="auto"/>
        <w:bottom w:val="none" w:sz="0" w:space="0" w:color="auto"/>
        <w:right w:val="none" w:sz="0" w:space="0" w:color="auto"/>
      </w:divBdr>
      <w:divsChild>
        <w:div w:id="1122075579">
          <w:marLeft w:val="0"/>
          <w:marRight w:val="0"/>
          <w:marTop w:val="0"/>
          <w:marBottom w:val="0"/>
          <w:divBdr>
            <w:top w:val="none" w:sz="0" w:space="0" w:color="auto"/>
            <w:left w:val="none" w:sz="0" w:space="0" w:color="auto"/>
            <w:bottom w:val="none" w:sz="0" w:space="0" w:color="auto"/>
            <w:right w:val="none" w:sz="0" w:space="0" w:color="auto"/>
          </w:divBdr>
          <w:divsChild>
            <w:div w:id="1122078062">
              <w:marLeft w:val="0"/>
              <w:marRight w:val="0"/>
              <w:marTop w:val="0"/>
              <w:marBottom w:val="0"/>
              <w:divBdr>
                <w:top w:val="none" w:sz="0" w:space="0" w:color="auto"/>
                <w:left w:val="none" w:sz="0" w:space="0" w:color="auto"/>
                <w:bottom w:val="none" w:sz="0" w:space="0" w:color="auto"/>
                <w:right w:val="none" w:sz="0" w:space="0" w:color="auto"/>
              </w:divBdr>
              <w:divsChild>
                <w:div w:id="1122078009">
                  <w:marLeft w:val="0"/>
                  <w:marRight w:val="0"/>
                  <w:marTop w:val="45"/>
                  <w:marBottom w:val="0"/>
                  <w:divBdr>
                    <w:top w:val="none" w:sz="0" w:space="0" w:color="auto"/>
                    <w:left w:val="none" w:sz="0" w:space="0" w:color="auto"/>
                    <w:bottom w:val="none" w:sz="0" w:space="0" w:color="auto"/>
                    <w:right w:val="none" w:sz="0" w:space="0" w:color="auto"/>
                  </w:divBdr>
                  <w:divsChild>
                    <w:div w:id="1122074369">
                      <w:marLeft w:val="0"/>
                      <w:marRight w:val="39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2073855">
      <w:marLeft w:val="0"/>
      <w:marRight w:val="0"/>
      <w:marTop w:val="0"/>
      <w:marBottom w:val="0"/>
      <w:divBdr>
        <w:top w:val="none" w:sz="0" w:space="0" w:color="auto"/>
        <w:left w:val="none" w:sz="0" w:space="0" w:color="auto"/>
        <w:bottom w:val="none" w:sz="0" w:space="0" w:color="auto"/>
        <w:right w:val="none" w:sz="0" w:space="0" w:color="auto"/>
      </w:divBdr>
      <w:divsChild>
        <w:div w:id="1122077531">
          <w:marLeft w:val="0"/>
          <w:marRight w:val="0"/>
          <w:marTop w:val="0"/>
          <w:marBottom w:val="0"/>
          <w:divBdr>
            <w:top w:val="none" w:sz="0" w:space="0" w:color="auto"/>
            <w:left w:val="none" w:sz="0" w:space="0" w:color="auto"/>
            <w:bottom w:val="none" w:sz="0" w:space="0" w:color="auto"/>
            <w:right w:val="none" w:sz="0" w:space="0" w:color="auto"/>
          </w:divBdr>
          <w:divsChild>
            <w:div w:id="1122071944">
              <w:marLeft w:val="0"/>
              <w:marRight w:val="0"/>
              <w:marTop w:val="0"/>
              <w:marBottom w:val="0"/>
              <w:divBdr>
                <w:top w:val="none" w:sz="0" w:space="0" w:color="auto"/>
                <w:left w:val="none" w:sz="0" w:space="0" w:color="auto"/>
                <w:bottom w:val="none" w:sz="0" w:space="0" w:color="auto"/>
                <w:right w:val="none" w:sz="0" w:space="0" w:color="auto"/>
              </w:divBdr>
            </w:div>
            <w:div w:id="1122074568">
              <w:marLeft w:val="0"/>
              <w:marRight w:val="0"/>
              <w:marTop w:val="0"/>
              <w:marBottom w:val="0"/>
              <w:divBdr>
                <w:top w:val="none" w:sz="0" w:space="0" w:color="auto"/>
                <w:left w:val="none" w:sz="0" w:space="0" w:color="auto"/>
                <w:bottom w:val="none" w:sz="0" w:space="0" w:color="auto"/>
                <w:right w:val="none" w:sz="0" w:space="0" w:color="auto"/>
              </w:divBdr>
            </w:div>
            <w:div w:id="1122078463">
              <w:marLeft w:val="0"/>
              <w:marRight w:val="0"/>
              <w:marTop w:val="0"/>
              <w:marBottom w:val="0"/>
              <w:divBdr>
                <w:top w:val="none" w:sz="0" w:space="0" w:color="auto"/>
                <w:left w:val="none" w:sz="0" w:space="0" w:color="auto"/>
                <w:bottom w:val="none" w:sz="0" w:space="0" w:color="auto"/>
                <w:right w:val="none" w:sz="0" w:space="0" w:color="auto"/>
              </w:divBdr>
              <w:divsChild>
                <w:div w:id="112207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2073874">
      <w:marLeft w:val="0"/>
      <w:marRight w:val="0"/>
      <w:marTop w:val="0"/>
      <w:marBottom w:val="0"/>
      <w:divBdr>
        <w:top w:val="none" w:sz="0" w:space="0" w:color="auto"/>
        <w:left w:val="none" w:sz="0" w:space="0" w:color="auto"/>
        <w:bottom w:val="none" w:sz="0" w:space="0" w:color="auto"/>
        <w:right w:val="none" w:sz="0" w:space="0" w:color="auto"/>
      </w:divBdr>
      <w:divsChild>
        <w:div w:id="1122075429">
          <w:marLeft w:val="0"/>
          <w:marRight w:val="0"/>
          <w:marTop w:val="0"/>
          <w:marBottom w:val="0"/>
          <w:divBdr>
            <w:top w:val="none" w:sz="0" w:space="0" w:color="auto"/>
            <w:left w:val="none" w:sz="0" w:space="0" w:color="auto"/>
            <w:bottom w:val="none" w:sz="0" w:space="0" w:color="auto"/>
            <w:right w:val="none" w:sz="0" w:space="0" w:color="auto"/>
          </w:divBdr>
          <w:divsChild>
            <w:div w:id="1122076570">
              <w:marLeft w:val="0"/>
              <w:marRight w:val="0"/>
              <w:marTop w:val="0"/>
              <w:marBottom w:val="0"/>
              <w:divBdr>
                <w:top w:val="none" w:sz="0" w:space="0" w:color="auto"/>
                <w:left w:val="none" w:sz="0" w:space="0" w:color="auto"/>
                <w:bottom w:val="none" w:sz="0" w:space="0" w:color="auto"/>
                <w:right w:val="none" w:sz="0" w:space="0" w:color="auto"/>
              </w:divBdr>
              <w:divsChild>
                <w:div w:id="1122076769">
                  <w:marLeft w:val="0"/>
                  <w:marRight w:val="0"/>
                  <w:marTop w:val="45"/>
                  <w:marBottom w:val="0"/>
                  <w:divBdr>
                    <w:top w:val="none" w:sz="0" w:space="0" w:color="auto"/>
                    <w:left w:val="none" w:sz="0" w:space="0" w:color="auto"/>
                    <w:bottom w:val="none" w:sz="0" w:space="0" w:color="auto"/>
                    <w:right w:val="none" w:sz="0" w:space="0" w:color="auto"/>
                  </w:divBdr>
                  <w:divsChild>
                    <w:div w:id="1122075687">
                      <w:marLeft w:val="0"/>
                      <w:marRight w:val="39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2073885">
      <w:marLeft w:val="0"/>
      <w:marRight w:val="0"/>
      <w:marTop w:val="0"/>
      <w:marBottom w:val="0"/>
      <w:divBdr>
        <w:top w:val="none" w:sz="0" w:space="0" w:color="auto"/>
        <w:left w:val="none" w:sz="0" w:space="0" w:color="auto"/>
        <w:bottom w:val="none" w:sz="0" w:space="0" w:color="auto"/>
        <w:right w:val="none" w:sz="0" w:space="0" w:color="auto"/>
      </w:divBdr>
      <w:divsChild>
        <w:div w:id="1122078133">
          <w:marLeft w:val="0"/>
          <w:marRight w:val="0"/>
          <w:marTop w:val="0"/>
          <w:marBottom w:val="0"/>
          <w:divBdr>
            <w:top w:val="none" w:sz="0" w:space="0" w:color="auto"/>
            <w:left w:val="none" w:sz="0" w:space="0" w:color="auto"/>
            <w:bottom w:val="none" w:sz="0" w:space="0" w:color="auto"/>
            <w:right w:val="none" w:sz="0" w:space="0" w:color="auto"/>
          </w:divBdr>
          <w:divsChild>
            <w:div w:id="1122077889">
              <w:marLeft w:val="0"/>
              <w:marRight w:val="0"/>
              <w:marTop w:val="0"/>
              <w:marBottom w:val="0"/>
              <w:divBdr>
                <w:top w:val="none" w:sz="0" w:space="0" w:color="auto"/>
                <w:left w:val="none" w:sz="0" w:space="0" w:color="auto"/>
                <w:bottom w:val="none" w:sz="0" w:space="0" w:color="auto"/>
                <w:right w:val="none" w:sz="0" w:space="0" w:color="auto"/>
              </w:divBdr>
              <w:divsChild>
                <w:div w:id="1122076770">
                  <w:marLeft w:val="0"/>
                  <w:marRight w:val="0"/>
                  <w:marTop w:val="0"/>
                  <w:marBottom w:val="0"/>
                  <w:divBdr>
                    <w:top w:val="none" w:sz="0" w:space="0" w:color="auto"/>
                    <w:left w:val="none" w:sz="0" w:space="0" w:color="auto"/>
                    <w:bottom w:val="none" w:sz="0" w:space="0" w:color="auto"/>
                    <w:right w:val="none" w:sz="0" w:space="0" w:color="auto"/>
                  </w:divBdr>
                  <w:divsChild>
                    <w:div w:id="1122071899">
                      <w:marLeft w:val="0"/>
                      <w:marRight w:val="0"/>
                      <w:marTop w:val="0"/>
                      <w:marBottom w:val="0"/>
                      <w:divBdr>
                        <w:top w:val="none" w:sz="0" w:space="0" w:color="auto"/>
                        <w:left w:val="none" w:sz="0" w:space="0" w:color="auto"/>
                        <w:bottom w:val="none" w:sz="0" w:space="0" w:color="auto"/>
                        <w:right w:val="none" w:sz="0" w:space="0" w:color="auto"/>
                      </w:divBdr>
                      <w:divsChild>
                        <w:div w:id="1122073771">
                          <w:marLeft w:val="0"/>
                          <w:marRight w:val="0"/>
                          <w:marTop w:val="0"/>
                          <w:marBottom w:val="0"/>
                          <w:divBdr>
                            <w:top w:val="none" w:sz="0" w:space="0" w:color="auto"/>
                            <w:left w:val="none" w:sz="0" w:space="0" w:color="auto"/>
                            <w:bottom w:val="none" w:sz="0" w:space="0" w:color="auto"/>
                            <w:right w:val="none" w:sz="0" w:space="0" w:color="auto"/>
                          </w:divBdr>
                          <w:divsChild>
                            <w:div w:id="1122071825">
                              <w:marLeft w:val="0"/>
                              <w:marRight w:val="0"/>
                              <w:marTop w:val="0"/>
                              <w:marBottom w:val="0"/>
                              <w:divBdr>
                                <w:top w:val="none" w:sz="0" w:space="0" w:color="auto"/>
                                <w:left w:val="single" w:sz="24" w:space="12" w:color="303E50"/>
                                <w:bottom w:val="none" w:sz="0" w:space="0" w:color="auto"/>
                                <w:right w:val="none" w:sz="0" w:space="0" w:color="auto"/>
                              </w:divBdr>
                            </w:div>
                            <w:div w:id="1122072090">
                              <w:marLeft w:val="0"/>
                              <w:marRight w:val="0"/>
                              <w:marTop w:val="0"/>
                              <w:marBottom w:val="0"/>
                              <w:divBdr>
                                <w:top w:val="none" w:sz="0" w:space="0" w:color="auto"/>
                                <w:left w:val="single" w:sz="24" w:space="12" w:color="303E50"/>
                                <w:bottom w:val="none" w:sz="0" w:space="0" w:color="auto"/>
                                <w:right w:val="none" w:sz="0" w:space="0" w:color="auto"/>
                              </w:divBdr>
                            </w:div>
                            <w:div w:id="1122074228">
                              <w:marLeft w:val="0"/>
                              <w:marRight w:val="0"/>
                              <w:marTop w:val="0"/>
                              <w:marBottom w:val="0"/>
                              <w:divBdr>
                                <w:top w:val="none" w:sz="0" w:space="0" w:color="auto"/>
                                <w:left w:val="single" w:sz="24" w:space="12" w:color="303E50"/>
                                <w:bottom w:val="none" w:sz="0" w:space="0" w:color="auto"/>
                                <w:right w:val="none" w:sz="0" w:space="0" w:color="auto"/>
                              </w:divBdr>
                            </w:div>
                            <w:div w:id="1122074907">
                              <w:marLeft w:val="0"/>
                              <w:marRight w:val="0"/>
                              <w:marTop w:val="0"/>
                              <w:marBottom w:val="0"/>
                              <w:divBdr>
                                <w:top w:val="none" w:sz="0" w:space="0" w:color="auto"/>
                                <w:left w:val="single" w:sz="24" w:space="12" w:color="303E50"/>
                                <w:bottom w:val="none" w:sz="0" w:space="0" w:color="auto"/>
                                <w:right w:val="none" w:sz="0" w:space="0" w:color="auto"/>
                              </w:divBdr>
                            </w:div>
                            <w:div w:id="1122078229">
                              <w:marLeft w:val="0"/>
                              <w:marRight w:val="0"/>
                              <w:marTop w:val="0"/>
                              <w:marBottom w:val="0"/>
                              <w:divBdr>
                                <w:top w:val="none" w:sz="0" w:space="0" w:color="auto"/>
                                <w:left w:val="single" w:sz="24" w:space="12" w:color="303E50"/>
                                <w:bottom w:val="none" w:sz="0" w:space="0" w:color="auto"/>
                                <w:right w:val="none" w:sz="0" w:space="0" w:color="auto"/>
                              </w:divBdr>
                            </w:div>
                          </w:divsChild>
                        </w:div>
                        <w:div w:id="1122078131">
                          <w:marLeft w:val="0"/>
                          <w:marRight w:val="0"/>
                          <w:marTop w:val="0"/>
                          <w:marBottom w:val="0"/>
                          <w:divBdr>
                            <w:top w:val="none" w:sz="0" w:space="0" w:color="auto"/>
                            <w:left w:val="none" w:sz="0" w:space="0" w:color="auto"/>
                            <w:bottom w:val="none" w:sz="0" w:space="0" w:color="auto"/>
                            <w:right w:val="none" w:sz="0" w:space="0" w:color="auto"/>
                          </w:divBdr>
                        </w:div>
                        <w:div w:id="1122078275">
                          <w:marLeft w:val="0"/>
                          <w:marRight w:val="0"/>
                          <w:marTop w:val="0"/>
                          <w:marBottom w:val="0"/>
                          <w:divBdr>
                            <w:top w:val="none" w:sz="0" w:space="0" w:color="auto"/>
                            <w:left w:val="none" w:sz="0" w:space="0" w:color="auto"/>
                            <w:bottom w:val="none" w:sz="0" w:space="0" w:color="auto"/>
                            <w:right w:val="none" w:sz="0" w:space="0" w:color="auto"/>
                          </w:divBdr>
                        </w:div>
                      </w:divsChild>
                    </w:div>
                    <w:div w:id="1122072655">
                      <w:marLeft w:val="0"/>
                      <w:marRight w:val="0"/>
                      <w:marTop w:val="0"/>
                      <w:marBottom w:val="0"/>
                      <w:divBdr>
                        <w:top w:val="none" w:sz="0" w:space="0" w:color="auto"/>
                        <w:left w:val="none" w:sz="0" w:space="0" w:color="auto"/>
                        <w:bottom w:val="none" w:sz="0" w:space="0" w:color="auto"/>
                        <w:right w:val="none" w:sz="0" w:space="0" w:color="auto"/>
                      </w:divBdr>
                    </w:div>
                    <w:div w:id="1122074959">
                      <w:marLeft w:val="0"/>
                      <w:marRight w:val="0"/>
                      <w:marTop w:val="0"/>
                      <w:marBottom w:val="0"/>
                      <w:divBdr>
                        <w:top w:val="none" w:sz="0" w:space="0" w:color="auto"/>
                        <w:left w:val="none" w:sz="0" w:space="0" w:color="auto"/>
                        <w:bottom w:val="none" w:sz="0" w:space="0" w:color="auto"/>
                        <w:right w:val="none" w:sz="0" w:space="0" w:color="auto"/>
                      </w:divBdr>
                      <w:divsChild>
                        <w:div w:id="1122074501">
                          <w:marLeft w:val="0"/>
                          <w:marRight w:val="0"/>
                          <w:marTop w:val="0"/>
                          <w:marBottom w:val="0"/>
                          <w:divBdr>
                            <w:top w:val="none" w:sz="0" w:space="0" w:color="auto"/>
                            <w:left w:val="none" w:sz="0" w:space="0" w:color="auto"/>
                            <w:bottom w:val="none" w:sz="0" w:space="0" w:color="auto"/>
                            <w:right w:val="none" w:sz="0" w:space="0" w:color="auto"/>
                          </w:divBdr>
                        </w:div>
                        <w:div w:id="1122078809">
                          <w:marLeft w:val="0"/>
                          <w:marRight w:val="0"/>
                          <w:marTop w:val="58"/>
                          <w:marBottom w:val="0"/>
                          <w:divBdr>
                            <w:top w:val="none" w:sz="0" w:space="0" w:color="auto"/>
                            <w:left w:val="none" w:sz="0" w:space="0" w:color="auto"/>
                            <w:bottom w:val="none" w:sz="0" w:space="0" w:color="auto"/>
                            <w:right w:val="none" w:sz="0" w:space="0" w:color="auto"/>
                          </w:divBdr>
                        </w:div>
                      </w:divsChild>
                    </w:div>
                    <w:div w:id="1122075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2073907">
      <w:marLeft w:val="60"/>
      <w:marRight w:val="0"/>
      <w:marTop w:val="0"/>
      <w:marBottom w:val="0"/>
      <w:divBdr>
        <w:top w:val="none" w:sz="0" w:space="0" w:color="auto"/>
        <w:left w:val="none" w:sz="0" w:space="0" w:color="auto"/>
        <w:bottom w:val="none" w:sz="0" w:space="0" w:color="auto"/>
        <w:right w:val="none" w:sz="0" w:space="0" w:color="auto"/>
      </w:divBdr>
      <w:divsChild>
        <w:div w:id="1122074714">
          <w:marLeft w:val="0"/>
          <w:marRight w:val="0"/>
          <w:marTop w:val="0"/>
          <w:marBottom w:val="0"/>
          <w:divBdr>
            <w:top w:val="none" w:sz="0" w:space="0" w:color="auto"/>
            <w:left w:val="none" w:sz="0" w:space="0" w:color="auto"/>
            <w:bottom w:val="none" w:sz="0" w:space="0" w:color="auto"/>
            <w:right w:val="none" w:sz="0" w:space="0" w:color="auto"/>
          </w:divBdr>
          <w:divsChild>
            <w:div w:id="1122072570">
              <w:marLeft w:val="0"/>
              <w:marRight w:val="0"/>
              <w:marTop w:val="0"/>
              <w:marBottom w:val="0"/>
              <w:divBdr>
                <w:top w:val="none" w:sz="0" w:space="0" w:color="auto"/>
                <w:left w:val="none" w:sz="0" w:space="0" w:color="auto"/>
                <w:bottom w:val="single" w:sz="6" w:space="0" w:color="FFFFFF"/>
                <w:right w:val="none" w:sz="0" w:space="0" w:color="auto"/>
              </w:divBdr>
            </w:div>
            <w:div w:id="1122074409">
              <w:marLeft w:val="0"/>
              <w:marRight w:val="0"/>
              <w:marTop w:val="0"/>
              <w:marBottom w:val="0"/>
              <w:divBdr>
                <w:top w:val="none" w:sz="0" w:space="0" w:color="auto"/>
                <w:left w:val="none" w:sz="0" w:space="0" w:color="auto"/>
                <w:bottom w:val="none" w:sz="0" w:space="0" w:color="auto"/>
                <w:right w:val="none" w:sz="0" w:space="0" w:color="auto"/>
              </w:divBdr>
            </w:div>
            <w:div w:id="1122075200">
              <w:marLeft w:val="0"/>
              <w:marRight w:val="0"/>
              <w:marTop w:val="0"/>
              <w:marBottom w:val="0"/>
              <w:divBdr>
                <w:top w:val="none" w:sz="0" w:space="0" w:color="auto"/>
                <w:left w:val="none" w:sz="0" w:space="0" w:color="auto"/>
                <w:bottom w:val="none" w:sz="0" w:space="0" w:color="auto"/>
                <w:right w:val="none" w:sz="0" w:space="0" w:color="auto"/>
              </w:divBdr>
              <w:divsChild>
                <w:div w:id="1122076357">
                  <w:marLeft w:val="0"/>
                  <w:marRight w:val="0"/>
                  <w:marTop w:val="60"/>
                  <w:marBottom w:val="0"/>
                  <w:divBdr>
                    <w:top w:val="none" w:sz="0" w:space="0" w:color="auto"/>
                    <w:left w:val="none" w:sz="0" w:space="0" w:color="auto"/>
                    <w:bottom w:val="none" w:sz="0" w:space="0" w:color="auto"/>
                    <w:right w:val="none" w:sz="0" w:space="0" w:color="auto"/>
                  </w:divBdr>
                </w:div>
              </w:divsChild>
            </w:div>
            <w:div w:id="1122075950">
              <w:marLeft w:val="0"/>
              <w:marRight w:val="0"/>
              <w:marTop w:val="0"/>
              <w:marBottom w:val="0"/>
              <w:divBdr>
                <w:top w:val="none" w:sz="0" w:space="0" w:color="auto"/>
                <w:left w:val="none" w:sz="0" w:space="0" w:color="auto"/>
                <w:bottom w:val="none" w:sz="0" w:space="0" w:color="auto"/>
                <w:right w:val="none" w:sz="0" w:space="0" w:color="auto"/>
              </w:divBdr>
            </w:div>
            <w:div w:id="1122077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073911">
      <w:marLeft w:val="0"/>
      <w:marRight w:val="0"/>
      <w:marTop w:val="0"/>
      <w:marBottom w:val="0"/>
      <w:divBdr>
        <w:top w:val="none" w:sz="0" w:space="0" w:color="auto"/>
        <w:left w:val="none" w:sz="0" w:space="0" w:color="auto"/>
        <w:bottom w:val="none" w:sz="0" w:space="0" w:color="auto"/>
        <w:right w:val="none" w:sz="0" w:space="0" w:color="auto"/>
      </w:divBdr>
      <w:divsChild>
        <w:div w:id="1122076835">
          <w:marLeft w:val="0"/>
          <w:marRight w:val="0"/>
          <w:marTop w:val="0"/>
          <w:marBottom w:val="0"/>
          <w:divBdr>
            <w:top w:val="none" w:sz="0" w:space="0" w:color="auto"/>
            <w:left w:val="none" w:sz="0" w:space="0" w:color="auto"/>
            <w:bottom w:val="none" w:sz="0" w:space="0" w:color="auto"/>
            <w:right w:val="none" w:sz="0" w:space="0" w:color="auto"/>
          </w:divBdr>
          <w:divsChild>
            <w:div w:id="1122078284">
              <w:marLeft w:val="0"/>
              <w:marRight w:val="0"/>
              <w:marTop w:val="0"/>
              <w:marBottom w:val="0"/>
              <w:divBdr>
                <w:top w:val="none" w:sz="0" w:space="0" w:color="auto"/>
                <w:left w:val="none" w:sz="0" w:space="0" w:color="auto"/>
                <w:bottom w:val="none" w:sz="0" w:space="0" w:color="auto"/>
                <w:right w:val="none" w:sz="0" w:space="0" w:color="auto"/>
              </w:divBdr>
              <w:divsChild>
                <w:div w:id="1122073543">
                  <w:marLeft w:val="0"/>
                  <w:marRight w:val="0"/>
                  <w:marTop w:val="0"/>
                  <w:marBottom w:val="0"/>
                  <w:divBdr>
                    <w:top w:val="none" w:sz="0" w:space="0" w:color="auto"/>
                    <w:left w:val="none" w:sz="0" w:space="0" w:color="auto"/>
                    <w:bottom w:val="none" w:sz="0" w:space="0" w:color="auto"/>
                    <w:right w:val="none" w:sz="0" w:space="0" w:color="auto"/>
                  </w:divBdr>
                  <w:divsChild>
                    <w:div w:id="1122072085">
                      <w:marLeft w:val="0"/>
                      <w:marRight w:val="0"/>
                      <w:marTop w:val="32"/>
                      <w:marBottom w:val="0"/>
                      <w:divBdr>
                        <w:top w:val="none" w:sz="0" w:space="0" w:color="auto"/>
                        <w:left w:val="none" w:sz="0" w:space="0" w:color="auto"/>
                        <w:bottom w:val="none" w:sz="0" w:space="0" w:color="auto"/>
                        <w:right w:val="none" w:sz="0" w:space="0" w:color="auto"/>
                      </w:divBdr>
                      <w:divsChild>
                        <w:div w:id="1122075650">
                          <w:marLeft w:val="0"/>
                          <w:marRight w:val="279"/>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2073916">
      <w:marLeft w:val="0"/>
      <w:marRight w:val="0"/>
      <w:marTop w:val="0"/>
      <w:marBottom w:val="0"/>
      <w:divBdr>
        <w:top w:val="none" w:sz="0" w:space="0" w:color="auto"/>
        <w:left w:val="none" w:sz="0" w:space="0" w:color="auto"/>
        <w:bottom w:val="none" w:sz="0" w:space="0" w:color="auto"/>
        <w:right w:val="none" w:sz="0" w:space="0" w:color="auto"/>
      </w:divBdr>
      <w:divsChild>
        <w:div w:id="1122076589">
          <w:marLeft w:val="0"/>
          <w:marRight w:val="0"/>
          <w:marTop w:val="0"/>
          <w:marBottom w:val="0"/>
          <w:divBdr>
            <w:top w:val="none" w:sz="0" w:space="0" w:color="auto"/>
            <w:left w:val="none" w:sz="0" w:space="0" w:color="auto"/>
            <w:bottom w:val="none" w:sz="0" w:space="0" w:color="auto"/>
            <w:right w:val="none" w:sz="0" w:space="0" w:color="auto"/>
          </w:divBdr>
          <w:divsChild>
            <w:div w:id="1122074484">
              <w:marLeft w:val="0"/>
              <w:marRight w:val="0"/>
              <w:marTop w:val="0"/>
              <w:marBottom w:val="0"/>
              <w:divBdr>
                <w:top w:val="none" w:sz="0" w:space="0" w:color="auto"/>
                <w:left w:val="none" w:sz="0" w:space="0" w:color="auto"/>
                <w:bottom w:val="none" w:sz="0" w:space="0" w:color="auto"/>
                <w:right w:val="none" w:sz="0" w:space="0" w:color="auto"/>
              </w:divBdr>
              <w:divsChild>
                <w:div w:id="1122075080">
                  <w:marLeft w:val="0"/>
                  <w:marRight w:val="0"/>
                  <w:marTop w:val="0"/>
                  <w:marBottom w:val="0"/>
                  <w:divBdr>
                    <w:top w:val="none" w:sz="0" w:space="0" w:color="auto"/>
                    <w:left w:val="none" w:sz="0" w:space="0" w:color="auto"/>
                    <w:bottom w:val="none" w:sz="0" w:space="0" w:color="auto"/>
                    <w:right w:val="none" w:sz="0" w:space="0" w:color="auto"/>
                  </w:divBdr>
                  <w:divsChild>
                    <w:div w:id="1122077861">
                      <w:marLeft w:val="0"/>
                      <w:marRight w:val="0"/>
                      <w:marTop w:val="0"/>
                      <w:marBottom w:val="0"/>
                      <w:divBdr>
                        <w:top w:val="none" w:sz="0" w:space="0" w:color="auto"/>
                        <w:left w:val="none" w:sz="0" w:space="0" w:color="auto"/>
                        <w:bottom w:val="none" w:sz="0" w:space="0" w:color="auto"/>
                        <w:right w:val="none" w:sz="0" w:space="0" w:color="auto"/>
                      </w:divBdr>
                      <w:divsChild>
                        <w:div w:id="1122072005">
                          <w:marLeft w:val="0"/>
                          <w:marRight w:val="750"/>
                          <w:marTop w:val="0"/>
                          <w:marBottom w:val="0"/>
                          <w:divBdr>
                            <w:top w:val="none" w:sz="0" w:space="0" w:color="auto"/>
                            <w:left w:val="none" w:sz="0" w:space="0" w:color="auto"/>
                            <w:bottom w:val="none" w:sz="0" w:space="0" w:color="auto"/>
                            <w:right w:val="none" w:sz="0" w:space="0" w:color="auto"/>
                          </w:divBdr>
                          <w:divsChild>
                            <w:div w:id="1122076774">
                              <w:marLeft w:val="0"/>
                              <w:marRight w:val="0"/>
                              <w:marTop w:val="0"/>
                              <w:marBottom w:val="105"/>
                              <w:divBdr>
                                <w:top w:val="none" w:sz="0" w:space="0" w:color="auto"/>
                                <w:left w:val="none" w:sz="0" w:space="0" w:color="auto"/>
                                <w:bottom w:val="none" w:sz="0" w:space="0" w:color="auto"/>
                                <w:right w:val="none" w:sz="0" w:space="0" w:color="auto"/>
                              </w:divBdr>
                              <w:divsChild>
                                <w:div w:id="1122072799">
                                  <w:marLeft w:val="0"/>
                                  <w:marRight w:val="0"/>
                                  <w:marTop w:val="0"/>
                                  <w:marBottom w:val="180"/>
                                  <w:divBdr>
                                    <w:top w:val="none" w:sz="0" w:space="0" w:color="auto"/>
                                    <w:left w:val="none" w:sz="0" w:space="0" w:color="auto"/>
                                    <w:bottom w:val="none" w:sz="0" w:space="0" w:color="auto"/>
                                    <w:right w:val="none" w:sz="0" w:space="0" w:color="auto"/>
                                  </w:divBdr>
                                </w:div>
                                <w:div w:id="1122073250">
                                  <w:marLeft w:val="0"/>
                                  <w:marRight w:val="0"/>
                                  <w:marTop w:val="0"/>
                                  <w:marBottom w:val="0"/>
                                  <w:divBdr>
                                    <w:top w:val="none" w:sz="0" w:space="0" w:color="auto"/>
                                    <w:left w:val="none" w:sz="0" w:space="0" w:color="auto"/>
                                    <w:bottom w:val="none" w:sz="0" w:space="0" w:color="auto"/>
                                    <w:right w:val="none" w:sz="0" w:space="0" w:color="auto"/>
                                  </w:divBdr>
                                  <w:divsChild>
                                    <w:div w:id="1122076503">
                                      <w:marLeft w:val="0"/>
                                      <w:marRight w:val="0"/>
                                      <w:marTop w:val="0"/>
                                      <w:marBottom w:val="0"/>
                                      <w:divBdr>
                                        <w:top w:val="none" w:sz="0" w:space="0" w:color="auto"/>
                                        <w:left w:val="none" w:sz="0" w:space="0" w:color="auto"/>
                                        <w:bottom w:val="none" w:sz="0" w:space="0" w:color="auto"/>
                                        <w:right w:val="none" w:sz="0" w:space="0" w:color="auto"/>
                                      </w:divBdr>
                                      <w:divsChild>
                                        <w:div w:id="1122073767">
                                          <w:marLeft w:val="0"/>
                                          <w:marRight w:val="0"/>
                                          <w:marTop w:val="0"/>
                                          <w:marBottom w:val="0"/>
                                          <w:divBdr>
                                            <w:top w:val="none" w:sz="0" w:space="0" w:color="auto"/>
                                            <w:left w:val="none" w:sz="0" w:space="0" w:color="auto"/>
                                            <w:bottom w:val="none" w:sz="0" w:space="0" w:color="auto"/>
                                            <w:right w:val="none" w:sz="0" w:space="0" w:color="auto"/>
                                          </w:divBdr>
                                        </w:div>
                                      </w:divsChild>
                                    </w:div>
                                    <w:div w:id="112207694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22073924">
      <w:marLeft w:val="0"/>
      <w:marRight w:val="0"/>
      <w:marTop w:val="0"/>
      <w:marBottom w:val="0"/>
      <w:divBdr>
        <w:top w:val="none" w:sz="0" w:space="0" w:color="auto"/>
        <w:left w:val="none" w:sz="0" w:space="0" w:color="auto"/>
        <w:bottom w:val="none" w:sz="0" w:space="0" w:color="auto"/>
        <w:right w:val="none" w:sz="0" w:space="0" w:color="auto"/>
      </w:divBdr>
      <w:divsChild>
        <w:div w:id="1122072701">
          <w:marLeft w:val="0"/>
          <w:marRight w:val="0"/>
          <w:marTop w:val="0"/>
          <w:marBottom w:val="0"/>
          <w:divBdr>
            <w:top w:val="none" w:sz="0" w:space="0" w:color="auto"/>
            <w:left w:val="none" w:sz="0" w:space="0" w:color="auto"/>
            <w:bottom w:val="none" w:sz="0" w:space="0" w:color="auto"/>
            <w:right w:val="none" w:sz="0" w:space="0" w:color="auto"/>
          </w:divBdr>
          <w:divsChild>
            <w:div w:id="1122075982">
              <w:marLeft w:val="0"/>
              <w:marRight w:val="0"/>
              <w:marTop w:val="0"/>
              <w:marBottom w:val="0"/>
              <w:divBdr>
                <w:top w:val="none" w:sz="0" w:space="0" w:color="auto"/>
                <w:left w:val="none" w:sz="0" w:space="0" w:color="auto"/>
                <w:bottom w:val="none" w:sz="0" w:space="0" w:color="auto"/>
                <w:right w:val="none" w:sz="0" w:space="0" w:color="auto"/>
              </w:divBdr>
              <w:divsChild>
                <w:div w:id="1122072874">
                  <w:marLeft w:val="0"/>
                  <w:marRight w:val="0"/>
                  <w:marTop w:val="0"/>
                  <w:marBottom w:val="0"/>
                  <w:divBdr>
                    <w:top w:val="none" w:sz="0" w:space="0" w:color="auto"/>
                    <w:left w:val="none" w:sz="0" w:space="0" w:color="auto"/>
                    <w:bottom w:val="none" w:sz="0" w:space="0" w:color="auto"/>
                    <w:right w:val="none" w:sz="0" w:space="0" w:color="auto"/>
                  </w:divBdr>
                  <w:divsChild>
                    <w:div w:id="1122076582">
                      <w:marLeft w:val="0"/>
                      <w:marRight w:val="0"/>
                      <w:marTop w:val="0"/>
                      <w:marBottom w:val="0"/>
                      <w:divBdr>
                        <w:top w:val="none" w:sz="0" w:space="0" w:color="auto"/>
                        <w:left w:val="none" w:sz="0" w:space="0" w:color="auto"/>
                        <w:bottom w:val="none" w:sz="0" w:space="0" w:color="auto"/>
                        <w:right w:val="none" w:sz="0" w:space="0" w:color="auto"/>
                      </w:divBdr>
                      <w:divsChild>
                        <w:div w:id="1122077753">
                          <w:marLeft w:val="0"/>
                          <w:marRight w:val="0"/>
                          <w:marTop w:val="315"/>
                          <w:marBottom w:val="0"/>
                          <w:divBdr>
                            <w:top w:val="none" w:sz="0" w:space="0" w:color="auto"/>
                            <w:left w:val="none" w:sz="0" w:space="0" w:color="auto"/>
                            <w:bottom w:val="none" w:sz="0" w:space="0" w:color="auto"/>
                            <w:right w:val="none" w:sz="0" w:space="0" w:color="auto"/>
                          </w:divBdr>
                          <w:divsChild>
                            <w:div w:id="1122072997">
                              <w:marLeft w:val="0"/>
                              <w:marRight w:val="0"/>
                              <w:marTop w:val="0"/>
                              <w:marBottom w:val="0"/>
                              <w:divBdr>
                                <w:top w:val="none" w:sz="0" w:space="0" w:color="auto"/>
                                <w:left w:val="none" w:sz="0" w:space="0" w:color="auto"/>
                                <w:bottom w:val="none" w:sz="0" w:space="0" w:color="auto"/>
                                <w:right w:val="none" w:sz="0" w:space="0" w:color="auto"/>
                              </w:divBdr>
                              <w:divsChild>
                                <w:div w:id="1122071965">
                                  <w:marLeft w:val="0"/>
                                  <w:marRight w:val="79"/>
                                  <w:marTop w:val="0"/>
                                  <w:marBottom w:val="0"/>
                                  <w:divBdr>
                                    <w:top w:val="none" w:sz="0" w:space="0" w:color="auto"/>
                                    <w:left w:val="none" w:sz="0" w:space="0" w:color="auto"/>
                                    <w:bottom w:val="none" w:sz="0" w:space="0" w:color="auto"/>
                                    <w:right w:val="none" w:sz="0" w:space="0" w:color="auto"/>
                                  </w:divBdr>
                                  <w:divsChild>
                                    <w:div w:id="1122075826">
                                      <w:marLeft w:val="0"/>
                                      <w:marRight w:val="0"/>
                                      <w:marTop w:val="0"/>
                                      <w:marBottom w:val="0"/>
                                      <w:divBdr>
                                        <w:top w:val="none" w:sz="0" w:space="0" w:color="auto"/>
                                        <w:left w:val="none" w:sz="0" w:space="0" w:color="auto"/>
                                        <w:bottom w:val="none" w:sz="0" w:space="0" w:color="auto"/>
                                        <w:right w:val="none" w:sz="0" w:space="0" w:color="auto"/>
                                      </w:divBdr>
                                      <w:divsChild>
                                        <w:div w:id="1122077120">
                                          <w:marLeft w:val="0"/>
                                          <w:marRight w:val="-370"/>
                                          <w:marTop w:val="0"/>
                                          <w:marBottom w:val="0"/>
                                          <w:divBdr>
                                            <w:top w:val="none" w:sz="0" w:space="0" w:color="auto"/>
                                            <w:left w:val="none" w:sz="0" w:space="0" w:color="auto"/>
                                            <w:bottom w:val="none" w:sz="0" w:space="0" w:color="auto"/>
                                            <w:right w:val="none" w:sz="0" w:space="0" w:color="auto"/>
                                          </w:divBdr>
                                          <w:divsChild>
                                            <w:div w:id="1122073163">
                                              <w:marLeft w:val="0"/>
                                              <w:marRight w:val="72"/>
                                              <w:marTop w:val="0"/>
                                              <w:marBottom w:val="0"/>
                                              <w:divBdr>
                                                <w:top w:val="none" w:sz="0" w:space="0" w:color="auto"/>
                                                <w:left w:val="none" w:sz="0" w:space="0" w:color="auto"/>
                                                <w:bottom w:val="none" w:sz="0" w:space="0" w:color="auto"/>
                                                <w:right w:val="none" w:sz="0" w:space="0" w:color="auto"/>
                                              </w:divBdr>
                                              <w:divsChild>
                                                <w:div w:id="1122075201">
                                                  <w:marLeft w:val="0"/>
                                                  <w:marRight w:val="0"/>
                                                  <w:marTop w:val="0"/>
                                                  <w:marBottom w:val="0"/>
                                                  <w:divBdr>
                                                    <w:top w:val="none" w:sz="0" w:space="0" w:color="auto"/>
                                                    <w:left w:val="none" w:sz="0" w:space="0" w:color="auto"/>
                                                    <w:bottom w:val="none" w:sz="0" w:space="0" w:color="auto"/>
                                                    <w:right w:val="none" w:sz="0" w:space="0" w:color="auto"/>
                                                  </w:divBdr>
                                                  <w:divsChild>
                                                    <w:div w:id="1122075931">
                                                      <w:marLeft w:val="0"/>
                                                      <w:marRight w:val="-245"/>
                                                      <w:marTop w:val="0"/>
                                                      <w:marBottom w:val="0"/>
                                                      <w:divBdr>
                                                        <w:top w:val="none" w:sz="0" w:space="0" w:color="auto"/>
                                                        <w:left w:val="none" w:sz="0" w:space="0" w:color="auto"/>
                                                        <w:bottom w:val="none" w:sz="0" w:space="0" w:color="auto"/>
                                                        <w:right w:val="none" w:sz="0" w:space="0" w:color="auto"/>
                                                      </w:divBdr>
                                                      <w:divsChild>
                                                        <w:div w:id="1122077204">
                                                          <w:marLeft w:val="0"/>
                                                          <w:marRight w:val="0"/>
                                                          <w:marTop w:val="0"/>
                                                          <w:marBottom w:val="270"/>
                                                          <w:divBdr>
                                                            <w:top w:val="none" w:sz="0" w:space="0" w:color="auto"/>
                                                            <w:left w:val="none" w:sz="0" w:space="0" w:color="auto"/>
                                                            <w:bottom w:val="none" w:sz="0" w:space="0" w:color="auto"/>
                                                            <w:right w:val="none" w:sz="0" w:space="0" w:color="auto"/>
                                                          </w:divBdr>
                                                          <w:divsChild>
                                                            <w:div w:id="1122078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22073939">
      <w:marLeft w:val="93"/>
      <w:marRight w:val="0"/>
      <w:marTop w:val="0"/>
      <w:marBottom w:val="0"/>
      <w:divBdr>
        <w:top w:val="none" w:sz="0" w:space="0" w:color="auto"/>
        <w:left w:val="none" w:sz="0" w:space="0" w:color="auto"/>
        <w:bottom w:val="none" w:sz="0" w:space="0" w:color="auto"/>
        <w:right w:val="none" w:sz="0" w:space="0" w:color="auto"/>
      </w:divBdr>
      <w:divsChild>
        <w:div w:id="1122077776">
          <w:marLeft w:val="0"/>
          <w:marRight w:val="0"/>
          <w:marTop w:val="0"/>
          <w:marBottom w:val="0"/>
          <w:divBdr>
            <w:top w:val="none" w:sz="0" w:space="0" w:color="auto"/>
            <w:left w:val="none" w:sz="0" w:space="0" w:color="auto"/>
            <w:bottom w:val="none" w:sz="0" w:space="0" w:color="auto"/>
            <w:right w:val="none" w:sz="0" w:space="0" w:color="auto"/>
          </w:divBdr>
        </w:div>
      </w:divsChild>
    </w:div>
    <w:div w:id="1122073949">
      <w:marLeft w:val="0"/>
      <w:marRight w:val="0"/>
      <w:marTop w:val="0"/>
      <w:marBottom w:val="0"/>
      <w:divBdr>
        <w:top w:val="none" w:sz="0" w:space="0" w:color="auto"/>
        <w:left w:val="none" w:sz="0" w:space="0" w:color="auto"/>
        <w:bottom w:val="none" w:sz="0" w:space="0" w:color="auto"/>
        <w:right w:val="none" w:sz="0" w:space="0" w:color="auto"/>
      </w:divBdr>
      <w:divsChild>
        <w:div w:id="1122077538">
          <w:marLeft w:val="78"/>
          <w:marRight w:val="0"/>
          <w:marTop w:val="0"/>
          <w:marBottom w:val="0"/>
          <w:divBdr>
            <w:top w:val="none" w:sz="0" w:space="0" w:color="auto"/>
            <w:left w:val="none" w:sz="0" w:space="0" w:color="auto"/>
            <w:bottom w:val="none" w:sz="0" w:space="0" w:color="auto"/>
            <w:right w:val="none" w:sz="0" w:space="0" w:color="auto"/>
          </w:divBdr>
          <w:divsChild>
            <w:div w:id="1122077596">
              <w:marLeft w:val="0"/>
              <w:marRight w:val="0"/>
              <w:marTop w:val="0"/>
              <w:marBottom w:val="0"/>
              <w:divBdr>
                <w:top w:val="none" w:sz="0" w:space="0" w:color="auto"/>
                <w:left w:val="none" w:sz="0" w:space="0" w:color="auto"/>
                <w:bottom w:val="none" w:sz="0" w:space="0" w:color="auto"/>
                <w:right w:val="none" w:sz="0" w:space="0" w:color="auto"/>
              </w:divBdr>
              <w:divsChild>
                <w:div w:id="1122072541">
                  <w:marLeft w:val="0"/>
                  <w:marRight w:val="0"/>
                  <w:marTop w:val="0"/>
                  <w:marBottom w:val="0"/>
                  <w:divBdr>
                    <w:top w:val="none" w:sz="0" w:space="0" w:color="auto"/>
                    <w:left w:val="none" w:sz="0" w:space="0" w:color="auto"/>
                    <w:bottom w:val="none" w:sz="0" w:space="0" w:color="auto"/>
                    <w:right w:val="none" w:sz="0" w:space="0" w:color="auto"/>
                  </w:divBdr>
                  <w:divsChild>
                    <w:div w:id="1122078088">
                      <w:marLeft w:val="0"/>
                      <w:marRight w:val="0"/>
                      <w:marTop w:val="0"/>
                      <w:marBottom w:val="0"/>
                      <w:divBdr>
                        <w:top w:val="none" w:sz="0" w:space="0" w:color="auto"/>
                        <w:left w:val="none" w:sz="0" w:space="0" w:color="auto"/>
                        <w:bottom w:val="none" w:sz="0" w:space="0" w:color="auto"/>
                        <w:right w:val="none" w:sz="0" w:space="0" w:color="auto"/>
                      </w:divBdr>
                      <w:divsChild>
                        <w:div w:id="1122075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2073962">
      <w:marLeft w:val="0"/>
      <w:marRight w:val="0"/>
      <w:marTop w:val="0"/>
      <w:marBottom w:val="0"/>
      <w:divBdr>
        <w:top w:val="none" w:sz="0" w:space="0" w:color="auto"/>
        <w:left w:val="none" w:sz="0" w:space="0" w:color="auto"/>
        <w:bottom w:val="none" w:sz="0" w:space="0" w:color="auto"/>
        <w:right w:val="none" w:sz="0" w:space="0" w:color="auto"/>
      </w:divBdr>
      <w:divsChild>
        <w:div w:id="1122078114">
          <w:marLeft w:val="0"/>
          <w:marRight w:val="0"/>
          <w:marTop w:val="0"/>
          <w:marBottom w:val="0"/>
          <w:divBdr>
            <w:top w:val="none" w:sz="0" w:space="0" w:color="auto"/>
            <w:left w:val="none" w:sz="0" w:space="0" w:color="auto"/>
            <w:bottom w:val="none" w:sz="0" w:space="0" w:color="auto"/>
            <w:right w:val="none" w:sz="0" w:space="0" w:color="auto"/>
          </w:divBdr>
          <w:divsChild>
            <w:div w:id="1122072259">
              <w:marLeft w:val="0"/>
              <w:marRight w:val="0"/>
              <w:marTop w:val="0"/>
              <w:marBottom w:val="0"/>
              <w:divBdr>
                <w:top w:val="none" w:sz="0" w:space="0" w:color="auto"/>
                <w:left w:val="none" w:sz="0" w:space="0" w:color="auto"/>
                <w:bottom w:val="none" w:sz="0" w:space="0" w:color="auto"/>
                <w:right w:val="none" w:sz="0" w:space="0" w:color="auto"/>
              </w:divBdr>
              <w:divsChild>
                <w:div w:id="1122073791">
                  <w:marLeft w:val="0"/>
                  <w:marRight w:val="0"/>
                  <w:marTop w:val="0"/>
                  <w:marBottom w:val="0"/>
                  <w:divBdr>
                    <w:top w:val="none" w:sz="0" w:space="0" w:color="auto"/>
                    <w:left w:val="none" w:sz="0" w:space="0" w:color="auto"/>
                    <w:bottom w:val="none" w:sz="0" w:space="0" w:color="auto"/>
                    <w:right w:val="none" w:sz="0" w:space="0" w:color="auto"/>
                  </w:divBdr>
                  <w:divsChild>
                    <w:div w:id="1122076238">
                      <w:marLeft w:val="0"/>
                      <w:marRight w:val="0"/>
                      <w:marTop w:val="0"/>
                      <w:marBottom w:val="0"/>
                      <w:divBdr>
                        <w:top w:val="none" w:sz="0" w:space="0" w:color="auto"/>
                        <w:left w:val="none" w:sz="0" w:space="0" w:color="auto"/>
                        <w:bottom w:val="none" w:sz="0" w:space="0" w:color="auto"/>
                        <w:right w:val="none" w:sz="0" w:space="0" w:color="auto"/>
                      </w:divBdr>
                      <w:divsChild>
                        <w:div w:id="1122074303">
                          <w:marLeft w:val="0"/>
                          <w:marRight w:val="0"/>
                          <w:marTop w:val="45"/>
                          <w:marBottom w:val="0"/>
                          <w:divBdr>
                            <w:top w:val="none" w:sz="0" w:space="0" w:color="auto"/>
                            <w:left w:val="none" w:sz="0" w:space="0" w:color="auto"/>
                            <w:bottom w:val="none" w:sz="0" w:space="0" w:color="auto"/>
                            <w:right w:val="none" w:sz="0" w:space="0" w:color="auto"/>
                          </w:divBdr>
                          <w:divsChild>
                            <w:div w:id="1122074045">
                              <w:marLeft w:val="0"/>
                              <w:marRight w:val="39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2073969">
      <w:marLeft w:val="0"/>
      <w:marRight w:val="0"/>
      <w:marTop w:val="0"/>
      <w:marBottom w:val="0"/>
      <w:divBdr>
        <w:top w:val="none" w:sz="0" w:space="0" w:color="auto"/>
        <w:left w:val="none" w:sz="0" w:space="0" w:color="auto"/>
        <w:bottom w:val="none" w:sz="0" w:space="0" w:color="auto"/>
        <w:right w:val="none" w:sz="0" w:space="0" w:color="auto"/>
      </w:divBdr>
      <w:divsChild>
        <w:div w:id="1122073314">
          <w:marLeft w:val="75"/>
          <w:marRight w:val="0"/>
          <w:marTop w:val="0"/>
          <w:marBottom w:val="0"/>
          <w:divBdr>
            <w:top w:val="none" w:sz="0" w:space="0" w:color="auto"/>
            <w:left w:val="none" w:sz="0" w:space="0" w:color="auto"/>
            <w:bottom w:val="none" w:sz="0" w:space="0" w:color="auto"/>
            <w:right w:val="none" w:sz="0" w:space="0" w:color="auto"/>
          </w:divBdr>
          <w:divsChild>
            <w:div w:id="1122073365">
              <w:marLeft w:val="0"/>
              <w:marRight w:val="0"/>
              <w:marTop w:val="0"/>
              <w:marBottom w:val="0"/>
              <w:divBdr>
                <w:top w:val="none" w:sz="0" w:space="0" w:color="auto"/>
                <w:left w:val="none" w:sz="0" w:space="0" w:color="auto"/>
                <w:bottom w:val="none" w:sz="0" w:space="0" w:color="auto"/>
                <w:right w:val="none" w:sz="0" w:space="0" w:color="auto"/>
              </w:divBdr>
              <w:divsChild>
                <w:div w:id="1122076165">
                  <w:marLeft w:val="0"/>
                  <w:marRight w:val="0"/>
                  <w:marTop w:val="0"/>
                  <w:marBottom w:val="0"/>
                  <w:divBdr>
                    <w:top w:val="none" w:sz="0" w:space="0" w:color="auto"/>
                    <w:left w:val="none" w:sz="0" w:space="0" w:color="auto"/>
                    <w:bottom w:val="none" w:sz="0" w:space="0" w:color="auto"/>
                    <w:right w:val="none" w:sz="0" w:space="0" w:color="auto"/>
                  </w:divBdr>
                  <w:divsChild>
                    <w:div w:id="1122073396">
                      <w:marLeft w:val="0"/>
                      <w:marRight w:val="0"/>
                      <w:marTop w:val="0"/>
                      <w:marBottom w:val="0"/>
                      <w:divBdr>
                        <w:top w:val="none" w:sz="0" w:space="0" w:color="auto"/>
                        <w:left w:val="none" w:sz="0" w:space="0" w:color="auto"/>
                        <w:bottom w:val="none" w:sz="0" w:space="0" w:color="auto"/>
                        <w:right w:val="none" w:sz="0" w:space="0" w:color="auto"/>
                      </w:divBdr>
                      <w:divsChild>
                        <w:div w:id="1122075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2073983">
      <w:marLeft w:val="0"/>
      <w:marRight w:val="0"/>
      <w:marTop w:val="0"/>
      <w:marBottom w:val="0"/>
      <w:divBdr>
        <w:top w:val="none" w:sz="0" w:space="0" w:color="auto"/>
        <w:left w:val="none" w:sz="0" w:space="0" w:color="auto"/>
        <w:bottom w:val="none" w:sz="0" w:space="0" w:color="auto"/>
        <w:right w:val="none" w:sz="0" w:space="0" w:color="auto"/>
      </w:divBdr>
      <w:divsChild>
        <w:div w:id="1122074147">
          <w:marLeft w:val="75"/>
          <w:marRight w:val="0"/>
          <w:marTop w:val="0"/>
          <w:marBottom w:val="0"/>
          <w:divBdr>
            <w:top w:val="none" w:sz="0" w:space="0" w:color="auto"/>
            <w:left w:val="none" w:sz="0" w:space="0" w:color="auto"/>
            <w:bottom w:val="none" w:sz="0" w:space="0" w:color="auto"/>
            <w:right w:val="none" w:sz="0" w:space="0" w:color="auto"/>
          </w:divBdr>
          <w:divsChild>
            <w:div w:id="1122073208">
              <w:marLeft w:val="0"/>
              <w:marRight w:val="0"/>
              <w:marTop w:val="0"/>
              <w:marBottom w:val="0"/>
              <w:divBdr>
                <w:top w:val="none" w:sz="0" w:space="0" w:color="auto"/>
                <w:left w:val="none" w:sz="0" w:space="0" w:color="auto"/>
                <w:bottom w:val="none" w:sz="0" w:space="0" w:color="auto"/>
                <w:right w:val="none" w:sz="0" w:space="0" w:color="auto"/>
              </w:divBdr>
              <w:divsChild>
                <w:div w:id="1122072696">
                  <w:marLeft w:val="0"/>
                  <w:marRight w:val="0"/>
                  <w:marTop w:val="0"/>
                  <w:marBottom w:val="0"/>
                  <w:divBdr>
                    <w:top w:val="none" w:sz="0" w:space="0" w:color="auto"/>
                    <w:left w:val="none" w:sz="0" w:space="0" w:color="auto"/>
                    <w:bottom w:val="none" w:sz="0" w:space="0" w:color="auto"/>
                    <w:right w:val="none" w:sz="0" w:space="0" w:color="auto"/>
                  </w:divBdr>
                  <w:divsChild>
                    <w:div w:id="1122077998">
                      <w:marLeft w:val="0"/>
                      <w:marRight w:val="0"/>
                      <w:marTop w:val="0"/>
                      <w:marBottom w:val="0"/>
                      <w:divBdr>
                        <w:top w:val="none" w:sz="0" w:space="0" w:color="auto"/>
                        <w:left w:val="none" w:sz="0" w:space="0" w:color="auto"/>
                        <w:bottom w:val="none" w:sz="0" w:space="0" w:color="auto"/>
                        <w:right w:val="none" w:sz="0" w:space="0" w:color="auto"/>
                      </w:divBdr>
                      <w:divsChild>
                        <w:div w:id="1122074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2074007">
      <w:marLeft w:val="0"/>
      <w:marRight w:val="0"/>
      <w:marTop w:val="0"/>
      <w:marBottom w:val="0"/>
      <w:divBdr>
        <w:top w:val="none" w:sz="0" w:space="0" w:color="auto"/>
        <w:left w:val="none" w:sz="0" w:space="0" w:color="auto"/>
        <w:bottom w:val="none" w:sz="0" w:space="0" w:color="auto"/>
        <w:right w:val="none" w:sz="0" w:space="0" w:color="auto"/>
      </w:divBdr>
      <w:divsChild>
        <w:div w:id="1122073216">
          <w:marLeft w:val="0"/>
          <w:marRight w:val="0"/>
          <w:marTop w:val="0"/>
          <w:marBottom w:val="0"/>
          <w:divBdr>
            <w:top w:val="none" w:sz="0" w:space="0" w:color="auto"/>
            <w:left w:val="none" w:sz="0" w:space="0" w:color="auto"/>
            <w:bottom w:val="none" w:sz="0" w:space="0" w:color="auto"/>
            <w:right w:val="none" w:sz="0" w:space="0" w:color="auto"/>
          </w:divBdr>
          <w:divsChild>
            <w:div w:id="1122078759">
              <w:marLeft w:val="0"/>
              <w:marRight w:val="0"/>
              <w:marTop w:val="0"/>
              <w:marBottom w:val="0"/>
              <w:divBdr>
                <w:top w:val="none" w:sz="0" w:space="0" w:color="auto"/>
                <w:left w:val="none" w:sz="0" w:space="0" w:color="auto"/>
                <w:bottom w:val="none" w:sz="0" w:space="0" w:color="auto"/>
                <w:right w:val="none" w:sz="0" w:space="0" w:color="auto"/>
              </w:divBdr>
              <w:divsChild>
                <w:div w:id="1122078136">
                  <w:marLeft w:val="0"/>
                  <w:marRight w:val="0"/>
                  <w:marTop w:val="0"/>
                  <w:marBottom w:val="0"/>
                  <w:divBdr>
                    <w:top w:val="none" w:sz="0" w:space="0" w:color="auto"/>
                    <w:left w:val="none" w:sz="0" w:space="0" w:color="auto"/>
                    <w:bottom w:val="none" w:sz="0" w:space="0" w:color="auto"/>
                    <w:right w:val="none" w:sz="0" w:space="0" w:color="auto"/>
                  </w:divBdr>
                  <w:divsChild>
                    <w:div w:id="1122075752">
                      <w:marLeft w:val="0"/>
                      <w:marRight w:val="0"/>
                      <w:marTop w:val="0"/>
                      <w:marBottom w:val="0"/>
                      <w:divBdr>
                        <w:top w:val="none" w:sz="0" w:space="0" w:color="auto"/>
                        <w:left w:val="none" w:sz="0" w:space="0" w:color="auto"/>
                        <w:bottom w:val="none" w:sz="0" w:space="0" w:color="auto"/>
                        <w:right w:val="none" w:sz="0" w:space="0" w:color="auto"/>
                      </w:divBdr>
                      <w:divsChild>
                        <w:div w:id="1122076379">
                          <w:marLeft w:val="0"/>
                          <w:marRight w:val="0"/>
                          <w:marTop w:val="0"/>
                          <w:marBottom w:val="0"/>
                          <w:divBdr>
                            <w:top w:val="none" w:sz="0" w:space="0" w:color="auto"/>
                            <w:left w:val="none" w:sz="0" w:space="0" w:color="auto"/>
                            <w:bottom w:val="none" w:sz="0" w:space="0" w:color="auto"/>
                            <w:right w:val="none" w:sz="0" w:space="0" w:color="auto"/>
                          </w:divBdr>
                          <w:divsChild>
                            <w:div w:id="1122073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2074018">
      <w:marLeft w:val="0"/>
      <w:marRight w:val="0"/>
      <w:marTop w:val="0"/>
      <w:marBottom w:val="0"/>
      <w:divBdr>
        <w:top w:val="none" w:sz="0" w:space="0" w:color="auto"/>
        <w:left w:val="none" w:sz="0" w:space="0" w:color="auto"/>
        <w:bottom w:val="none" w:sz="0" w:space="0" w:color="auto"/>
        <w:right w:val="none" w:sz="0" w:space="0" w:color="auto"/>
      </w:divBdr>
      <w:divsChild>
        <w:div w:id="1122072278">
          <w:marLeft w:val="0"/>
          <w:marRight w:val="0"/>
          <w:marTop w:val="0"/>
          <w:marBottom w:val="0"/>
          <w:divBdr>
            <w:top w:val="none" w:sz="0" w:space="0" w:color="auto"/>
            <w:left w:val="none" w:sz="0" w:space="0" w:color="auto"/>
            <w:bottom w:val="none" w:sz="0" w:space="0" w:color="auto"/>
            <w:right w:val="none" w:sz="0" w:space="0" w:color="auto"/>
          </w:divBdr>
          <w:divsChild>
            <w:div w:id="1122072443">
              <w:marLeft w:val="0"/>
              <w:marRight w:val="0"/>
              <w:marTop w:val="0"/>
              <w:marBottom w:val="0"/>
              <w:divBdr>
                <w:top w:val="none" w:sz="0" w:space="0" w:color="auto"/>
                <w:left w:val="none" w:sz="0" w:space="0" w:color="auto"/>
                <w:bottom w:val="none" w:sz="0" w:space="0" w:color="auto"/>
                <w:right w:val="none" w:sz="0" w:space="0" w:color="auto"/>
              </w:divBdr>
            </w:div>
            <w:div w:id="1122074113">
              <w:marLeft w:val="0"/>
              <w:marRight w:val="0"/>
              <w:marTop w:val="0"/>
              <w:marBottom w:val="0"/>
              <w:divBdr>
                <w:top w:val="none" w:sz="0" w:space="0" w:color="auto"/>
                <w:left w:val="none" w:sz="0" w:space="0" w:color="auto"/>
                <w:bottom w:val="none" w:sz="0" w:space="0" w:color="auto"/>
                <w:right w:val="none" w:sz="0" w:space="0" w:color="auto"/>
              </w:divBdr>
            </w:div>
            <w:div w:id="1122076142">
              <w:marLeft w:val="0"/>
              <w:marRight w:val="0"/>
              <w:marTop w:val="0"/>
              <w:marBottom w:val="0"/>
              <w:divBdr>
                <w:top w:val="none" w:sz="0" w:space="0" w:color="auto"/>
                <w:left w:val="none" w:sz="0" w:space="0" w:color="auto"/>
                <w:bottom w:val="none" w:sz="0" w:space="0" w:color="auto"/>
                <w:right w:val="none" w:sz="0" w:space="0" w:color="auto"/>
              </w:divBdr>
              <w:divsChild>
                <w:div w:id="1122076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2074022">
      <w:marLeft w:val="0"/>
      <w:marRight w:val="0"/>
      <w:marTop w:val="0"/>
      <w:marBottom w:val="0"/>
      <w:divBdr>
        <w:top w:val="none" w:sz="0" w:space="0" w:color="auto"/>
        <w:left w:val="none" w:sz="0" w:space="0" w:color="auto"/>
        <w:bottom w:val="none" w:sz="0" w:space="0" w:color="auto"/>
        <w:right w:val="none" w:sz="0" w:space="0" w:color="auto"/>
      </w:divBdr>
      <w:divsChild>
        <w:div w:id="1122074606">
          <w:marLeft w:val="0"/>
          <w:marRight w:val="0"/>
          <w:marTop w:val="0"/>
          <w:marBottom w:val="0"/>
          <w:divBdr>
            <w:top w:val="none" w:sz="0" w:space="0" w:color="auto"/>
            <w:left w:val="none" w:sz="0" w:space="0" w:color="auto"/>
            <w:bottom w:val="none" w:sz="0" w:space="0" w:color="auto"/>
            <w:right w:val="none" w:sz="0" w:space="0" w:color="auto"/>
          </w:divBdr>
          <w:divsChild>
            <w:div w:id="1122073930">
              <w:marLeft w:val="0"/>
              <w:marRight w:val="0"/>
              <w:marTop w:val="0"/>
              <w:marBottom w:val="0"/>
              <w:divBdr>
                <w:top w:val="none" w:sz="0" w:space="0" w:color="auto"/>
                <w:left w:val="none" w:sz="0" w:space="0" w:color="auto"/>
                <w:bottom w:val="none" w:sz="0" w:space="0" w:color="auto"/>
                <w:right w:val="none" w:sz="0" w:space="0" w:color="auto"/>
              </w:divBdr>
              <w:divsChild>
                <w:div w:id="1122072249">
                  <w:marLeft w:val="0"/>
                  <w:marRight w:val="3630"/>
                  <w:marTop w:val="0"/>
                  <w:marBottom w:val="0"/>
                  <w:divBdr>
                    <w:top w:val="none" w:sz="0" w:space="0" w:color="auto"/>
                    <w:left w:val="none" w:sz="0" w:space="0" w:color="auto"/>
                    <w:bottom w:val="none" w:sz="0" w:space="0" w:color="auto"/>
                    <w:right w:val="none" w:sz="0" w:space="0" w:color="auto"/>
                  </w:divBdr>
                  <w:divsChild>
                    <w:div w:id="1122074512">
                      <w:marLeft w:val="0"/>
                      <w:marRight w:val="0"/>
                      <w:marTop w:val="0"/>
                      <w:marBottom w:val="0"/>
                      <w:divBdr>
                        <w:top w:val="none" w:sz="0" w:space="0" w:color="auto"/>
                        <w:left w:val="none" w:sz="0" w:space="0" w:color="auto"/>
                        <w:bottom w:val="none" w:sz="0" w:space="0" w:color="auto"/>
                        <w:right w:val="none" w:sz="0" w:space="0" w:color="auto"/>
                      </w:divBdr>
                      <w:divsChild>
                        <w:div w:id="1122071912">
                          <w:marLeft w:val="0"/>
                          <w:marRight w:val="0"/>
                          <w:marTop w:val="0"/>
                          <w:marBottom w:val="0"/>
                          <w:divBdr>
                            <w:top w:val="single" w:sz="6" w:space="8" w:color="E8E8E8"/>
                            <w:left w:val="single" w:sz="6" w:space="8" w:color="E8E8E8"/>
                            <w:bottom w:val="single" w:sz="6" w:space="8" w:color="E8E8E8"/>
                            <w:right w:val="single" w:sz="6" w:space="8" w:color="E8E8E8"/>
                          </w:divBdr>
                          <w:divsChild>
                            <w:div w:id="1122073909">
                              <w:marLeft w:val="0"/>
                              <w:marRight w:val="0"/>
                              <w:marTop w:val="0"/>
                              <w:marBottom w:val="0"/>
                              <w:divBdr>
                                <w:top w:val="none" w:sz="0" w:space="0" w:color="auto"/>
                                <w:left w:val="none" w:sz="0" w:space="0" w:color="auto"/>
                                <w:bottom w:val="none" w:sz="0" w:space="0" w:color="auto"/>
                                <w:right w:val="none" w:sz="0" w:space="0" w:color="auto"/>
                              </w:divBdr>
                            </w:div>
                            <w:div w:id="1122075720">
                              <w:marLeft w:val="0"/>
                              <w:marRight w:val="0"/>
                              <w:marTop w:val="0"/>
                              <w:marBottom w:val="0"/>
                              <w:divBdr>
                                <w:top w:val="none" w:sz="0" w:space="0" w:color="auto"/>
                                <w:left w:val="none" w:sz="0" w:space="0" w:color="auto"/>
                                <w:bottom w:val="none" w:sz="0" w:space="0" w:color="auto"/>
                                <w:right w:val="none" w:sz="0" w:space="0" w:color="auto"/>
                              </w:divBdr>
                              <w:divsChild>
                                <w:div w:id="1122075711">
                                  <w:marLeft w:val="0"/>
                                  <w:marRight w:val="0"/>
                                  <w:marTop w:val="0"/>
                                  <w:marBottom w:val="0"/>
                                  <w:divBdr>
                                    <w:top w:val="none" w:sz="0" w:space="0" w:color="auto"/>
                                    <w:left w:val="none" w:sz="0" w:space="0" w:color="auto"/>
                                    <w:bottom w:val="none" w:sz="0" w:space="0" w:color="auto"/>
                                    <w:right w:val="none" w:sz="0" w:space="0" w:color="auto"/>
                                  </w:divBdr>
                                </w:div>
                                <w:div w:id="1122076963">
                                  <w:marLeft w:val="0"/>
                                  <w:marRight w:val="0"/>
                                  <w:marTop w:val="0"/>
                                  <w:marBottom w:val="0"/>
                                  <w:divBdr>
                                    <w:top w:val="none" w:sz="0" w:space="0" w:color="auto"/>
                                    <w:left w:val="none" w:sz="0" w:space="0" w:color="auto"/>
                                    <w:bottom w:val="none" w:sz="0" w:space="0" w:color="auto"/>
                                    <w:right w:val="none" w:sz="0" w:space="0" w:color="auto"/>
                                  </w:divBdr>
                                  <w:divsChild>
                                    <w:div w:id="1122076614">
                                      <w:marLeft w:val="0"/>
                                      <w:marRight w:val="0"/>
                                      <w:marTop w:val="0"/>
                                      <w:marBottom w:val="0"/>
                                      <w:divBdr>
                                        <w:top w:val="none" w:sz="0" w:space="0" w:color="auto"/>
                                        <w:left w:val="none" w:sz="0" w:space="0" w:color="auto"/>
                                        <w:bottom w:val="none" w:sz="0" w:space="0" w:color="auto"/>
                                        <w:right w:val="none" w:sz="0" w:space="0" w:color="auto"/>
                                      </w:divBdr>
                                    </w:div>
                                    <w:div w:id="1122077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22074024">
      <w:marLeft w:val="0"/>
      <w:marRight w:val="0"/>
      <w:marTop w:val="0"/>
      <w:marBottom w:val="0"/>
      <w:divBdr>
        <w:top w:val="none" w:sz="0" w:space="0" w:color="auto"/>
        <w:left w:val="none" w:sz="0" w:space="0" w:color="auto"/>
        <w:bottom w:val="none" w:sz="0" w:space="0" w:color="auto"/>
        <w:right w:val="none" w:sz="0" w:space="0" w:color="auto"/>
      </w:divBdr>
      <w:divsChild>
        <w:div w:id="1122072539">
          <w:marLeft w:val="0"/>
          <w:marRight w:val="0"/>
          <w:marTop w:val="0"/>
          <w:marBottom w:val="0"/>
          <w:divBdr>
            <w:top w:val="none" w:sz="0" w:space="0" w:color="auto"/>
            <w:left w:val="none" w:sz="0" w:space="0" w:color="auto"/>
            <w:bottom w:val="none" w:sz="0" w:space="0" w:color="auto"/>
            <w:right w:val="none" w:sz="0" w:space="0" w:color="auto"/>
          </w:divBdr>
          <w:divsChild>
            <w:div w:id="1122073987">
              <w:marLeft w:val="0"/>
              <w:marRight w:val="0"/>
              <w:marTop w:val="0"/>
              <w:marBottom w:val="0"/>
              <w:divBdr>
                <w:top w:val="none" w:sz="0" w:space="0" w:color="auto"/>
                <w:left w:val="none" w:sz="0" w:space="0" w:color="auto"/>
                <w:bottom w:val="none" w:sz="0" w:space="0" w:color="auto"/>
                <w:right w:val="none" w:sz="0" w:space="0" w:color="auto"/>
              </w:divBdr>
              <w:divsChild>
                <w:div w:id="1122077271">
                  <w:marLeft w:val="0"/>
                  <w:marRight w:val="0"/>
                  <w:marTop w:val="0"/>
                  <w:marBottom w:val="0"/>
                  <w:divBdr>
                    <w:top w:val="none" w:sz="0" w:space="0" w:color="auto"/>
                    <w:left w:val="none" w:sz="0" w:space="0" w:color="auto"/>
                    <w:bottom w:val="none" w:sz="0" w:space="0" w:color="auto"/>
                    <w:right w:val="none" w:sz="0" w:space="0" w:color="auto"/>
                  </w:divBdr>
                  <w:divsChild>
                    <w:div w:id="1122073018">
                      <w:marLeft w:val="0"/>
                      <w:marRight w:val="0"/>
                      <w:marTop w:val="0"/>
                      <w:marBottom w:val="0"/>
                      <w:divBdr>
                        <w:top w:val="none" w:sz="0" w:space="0" w:color="auto"/>
                        <w:left w:val="none" w:sz="0" w:space="0" w:color="auto"/>
                        <w:bottom w:val="none" w:sz="0" w:space="0" w:color="auto"/>
                        <w:right w:val="none" w:sz="0" w:space="0" w:color="auto"/>
                      </w:divBdr>
                      <w:divsChild>
                        <w:div w:id="1122074683">
                          <w:marLeft w:val="0"/>
                          <w:marRight w:val="0"/>
                          <w:marTop w:val="45"/>
                          <w:marBottom w:val="0"/>
                          <w:divBdr>
                            <w:top w:val="none" w:sz="0" w:space="0" w:color="auto"/>
                            <w:left w:val="none" w:sz="0" w:space="0" w:color="auto"/>
                            <w:bottom w:val="none" w:sz="0" w:space="0" w:color="auto"/>
                            <w:right w:val="none" w:sz="0" w:space="0" w:color="auto"/>
                          </w:divBdr>
                          <w:divsChild>
                            <w:div w:id="1122076376">
                              <w:marLeft w:val="0"/>
                              <w:marRight w:val="39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2074028">
      <w:marLeft w:val="0"/>
      <w:marRight w:val="0"/>
      <w:marTop w:val="0"/>
      <w:marBottom w:val="0"/>
      <w:divBdr>
        <w:top w:val="none" w:sz="0" w:space="0" w:color="auto"/>
        <w:left w:val="none" w:sz="0" w:space="0" w:color="auto"/>
        <w:bottom w:val="none" w:sz="0" w:space="0" w:color="auto"/>
        <w:right w:val="none" w:sz="0" w:space="0" w:color="auto"/>
      </w:divBdr>
      <w:divsChild>
        <w:div w:id="1122074750">
          <w:marLeft w:val="0"/>
          <w:marRight w:val="0"/>
          <w:marTop w:val="0"/>
          <w:marBottom w:val="0"/>
          <w:divBdr>
            <w:top w:val="none" w:sz="0" w:space="0" w:color="auto"/>
            <w:left w:val="none" w:sz="0" w:space="0" w:color="auto"/>
            <w:bottom w:val="none" w:sz="0" w:space="0" w:color="auto"/>
            <w:right w:val="none" w:sz="0" w:space="0" w:color="auto"/>
          </w:divBdr>
          <w:divsChild>
            <w:div w:id="1122074184">
              <w:marLeft w:val="0"/>
              <w:marRight w:val="0"/>
              <w:marTop w:val="0"/>
              <w:marBottom w:val="0"/>
              <w:divBdr>
                <w:top w:val="none" w:sz="0" w:space="0" w:color="auto"/>
                <w:left w:val="none" w:sz="0" w:space="0" w:color="auto"/>
                <w:bottom w:val="none" w:sz="0" w:space="0" w:color="auto"/>
                <w:right w:val="none" w:sz="0" w:space="0" w:color="auto"/>
              </w:divBdr>
              <w:divsChild>
                <w:div w:id="1122071918">
                  <w:marLeft w:val="0"/>
                  <w:marRight w:val="0"/>
                  <w:marTop w:val="0"/>
                  <w:marBottom w:val="0"/>
                  <w:divBdr>
                    <w:top w:val="none" w:sz="0" w:space="0" w:color="auto"/>
                    <w:left w:val="none" w:sz="0" w:space="0" w:color="auto"/>
                    <w:bottom w:val="none" w:sz="0" w:space="0" w:color="auto"/>
                    <w:right w:val="none" w:sz="0" w:space="0" w:color="auto"/>
                  </w:divBdr>
                  <w:divsChild>
                    <w:div w:id="1122072549">
                      <w:marLeft w:val="2655"/>
                      <w:marRight w:val="0"/>
                      <w:marTop w:val="0"/>
                      <w:marBottom w:val="0"/>
                      <w:divBdr>
                        <w:top w:val="none" w:sz="0" w:space="0" w:color="auto"/>
                        <w:left w:val="none" w:sz="0" w:space="0" w:color="auto"/>
                        <w:bottom w:val="none" w:sz="0" w:space="0" w:color="auto"/>
                        <w:right w:val="none" w:sz="0" w:space="0" w:color="auto"/>
                      </w:divBdr>
                      <w:divsChild>
                        <w:div w:id="1122076810">
                          <w:marLeft w:val="0"/>
                          <w:marRight w:val="0"/>
                          <w:marTop w:val="0"/>
                          <w:marBottom w:val="0"/>
                          <w:divBdr>
                            <w:top w:val="none" w:sz="0" w:space="0" w:color="auto"/>
                            <w:left w:val="none" w:sz="0" w:space="0" w:color="auto"/>
                            <w:bottom w:val="none" w:sz="0" w:space="0" w:color="auto"/>
                            <w:right w:val="none" w:sz="0" w:space="0" w:color="auto"/>
                          </w:divBdr>
                          <w:divsChild>
                            <w:div w:id="1122076660">
                              <w:marLeft w:val="0"/>
                              <w:marRight w:val="0"/>
                              <w:marTop w:val="0"/>
                              <w:marBottom w:val="0"/>
                              <w:divBdr>
                                <w:top w:val="none" w:sz="0" w:space="0" w:color="auto"/>
                                <w:left w:val="none" w:sz="0" w:space="0" w:color="auto"/>
                                <w:bottom w:val="none" w:sz="0" w:space="0" w:color="auto"/>
                                <w:right w:val="none" w:sz="0" w:space="0" w:color="auto"/>
                              </w:divBdr>
                              <w:divsChild>
                                <w:div w:id="1122078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2074038">
      <w:marLeft w:val="0"/>
      <w:marRight w:val="0"/>
      <w:marTop w:val="0"/>
      <w:marBottom w:val="0"/>
      <w:divBdr>
        <w:top w:val="none" w:sz="0" w:space="0" w:color="auto"/>
        <w:left w:val="none" w:sz="0" w:space="0" w:color="auto"/>
        <w:bottom w:val="none" w:sz="0" w:space="0" w:color="auto"/>
        <w:right w:val="none" w:sz="0" w:space="0" w:color="auto"/>
      </w:divBdr>
      <w:divsChild>
        <w:div w:id="1122074081">
          <w:marLeft w:val="0"/>
          <w:marRight w:val="0"/>
          <w:marTop w:val="0"/>
          <w:marBottom w:val="0"/>
          <w:divBdr>
            <w:top w:val="none" w:sz="0" w:space="0" w:color="auto"/>
            <w:left w:val="none" w:sz="0" w:space="0" w:color="auto"/>
            <w:bottom w:val="none" w:sz="0" w:space="0" w:color="auto"/>
            <w:right w:val="none" w:sz="0" w:space="0" w:color="auto"/>
          </w:divBdr>
          <w:divsChild>
            <w:div w:id="1122076164">
              <w:marLeft w:val="0"/>
              <w:marRight w:val="0"/>
              <w:marTop w:val="0"/>
              <w:marBottom w:val="0"/>
              <w:divBdr>
                <w:top w:val="none" w:sz="0" w:space="0" w:color="auto"/>
                <w:left w:val="none" w:sz="0" w:space="0" w:color="auto"/>
                <w:bottom w:val="none" w:sz="0" w:space="0" w:color="auto"/>
                <w:right w:val="none" w:sz="0" w:space="0" w:color="auto"/>
              </w:divBdr>
              <w:divsChild>
                <w:div w:id="1122075894">
                  <w:marLeft w:val="0"/>
                  <w:marRight w:val="0"/>
                  <w:marTop w:val="0"/>
                  <w:marBottom w:val="0"/>
                  <w:divBdr>
                    <w:top w:val="none" w:sz="0" w:space="0" w:color="auto"/>
                    <w:left w:val="none" w:sz="0" w:space="0" w:color="auto"/>
                    <w:bottom w:val="none" w:sz="0" w:space="0" w:color="auto"/>
                    <w:right w:val="none" w:sz="0" w:space="0" w:color="auto"/>
                  </w:divBdr>
                  <w:divsChild>
                    <w:div w:id="1122072698">
                      <w:marLeft w:val="0"/>
                      <w:marRight w:val="0"/>
                      <w:marTop w:val="0"/>
                      <w:marBottom w:val="0"/>
                      <w:divBdr>
                        <w:top w:val="none" w:sz="0" w:space="0" w:color="auto"/>
                        <w:left w:val="none" w:sz="0" w:space="0" w:color="auto"/>
                        <w:bottom w:val="none" w:sz="0" w:space="0" w:color="auto"/>
                        <w:right w:val="none" w:sz="0" w:space="0" w:color="auto"/>
                      </w:divBdr>
                      <w:divsChild>
                        <w:div w:id="1122075397">
                          <w:marLeft w:val="0"/>
                          <w:marRight w:val="750"/>
                          <w:marTop w:val="0"/>
                          <w:marBottom w:val="0"/>
                          <w:divBdr>
                            <w:top w:val="none" w:sz="0" w:space="0" w:color="auto"/>
                            <w:left w:val="none" w:sz="0" w:space="0" w:color="auto"/>
                            <w:bottom w:val="none" w:sz="0" w:space="0" w:color="auto"/>
                            <w:right w:val="none" w:sz="0" w:space="0" w:color="auto"/>
                          </w:divBdr>
                          <w:divsChild>
                            <w:div w:id="1122077909">
                              <w:marLeft w:val="0"/>
                              <w:marRight w:val="0"/>
                              <w:marTop w:val="0"/>
                              <w:marBottom w:val="105"/>
                              <w:divBdr>
                                <w:top w:val="none" w:sz="0" w:space="0" w:color="auto"/>
                                <w:left w:val="none" w:sz="0" w:space="0" w:color="auto"/>
                                <w:bottom w:val="none" w:sz="0" w:space="0" w:color="auto"/>
                                <w:right w:val="none" w:sz="0" w:space="0" w:color="auto"/>
                              </w:divBdr>
                              <w:divsChild>
                                <w:div w:id="1122075661">
                                  <w:marLeft w:val="0"/>
                                  <w:marRight w:val="0"/>
                                  <w:marTop w:val="0"/>
                                  <w:marBottom w:val="180"/>
                                  <w:divBdr>
                                    <w:top w:val="none" w:sz="0" w:space="0" w:color="auto"/>
                                    <w:left w:val="none" w:sz="0" w:space="0" w:color="auto"/>
                                    <w:bottom w:val="none" w:sz="0" w:space="0" w:color="auto"/>
                                    <w:right w:val="none" w:sz="0" w:space="0" w:color="auto"/>
                                  </w:divBdr>
                                </w:div>
                                <w:div w:id="1122077689">
                                  <w:marLeft w:val="0"/>
                                  <w:marRight w:val="0"/>
                                  <w:marTop w:val="0"/>
                                  <w:marBottom w:val="0"/>
                                  <w:divBdr>
                                    <w:top w:val="none" w:sz="0" w:space="0" w:color="auto"/>
                                    <w:left w:val="none" w:sz="0" w:space="0" w:color="auto"/>
                                    <w:bottom w:val="none" w:sz="0" w:space="0" w:color="auto"/>
                                    <w:right w:val="none" w:sz="0" w:space="0" w:color="auto"/>
                                  </w:divBdr>
                                  <w:divsChild>
                                    <w:div w:id="1122072743">
                                      <w:marLeft w:val="0"/>
                                      <w:marRight w:val="0"/>
                                      <w:marTop w:val="0"/>
                                      <w:marBottom w:val="0"/>
                                      <w:divBdr>
                                        <w:top w:val="none" w:sz="0" w:space="0" w:color="auto"/>
                                        <w:left w:val="none" w:sz="0" w:space="0" w:color="auto"/>
                                        <w:bottom w:val="none" w:sz="0" w:space="0" w:color="auto"/>
                                        <w:right w:val="none" w:sz="0" w:space="0" w:color="auto"/>
                                      </w:divBdr>
                                      <w:divsChild>
                                        <w:div w:id="1122078483">
                                          <w:marLeft w:val="0"/>
                                          <w:marRight w:val="0"/>
                                          <w:marTop w:val="0"/>
                                          <w:marBottom w:val="0"/>
                                          <w:divBdr>
                                            <w:top w:val="none" w:sz="0" w:space="0" w:color="auto"/>
                                            <w:left w:val="none" w:sz="0" w:space="0" w:color="auto"/>
                                            <w:bottom w:val="none" w:sz="0" w:space="0" w:color="auto"/>
                                            <w:right w:val="none" w:sz="0" w:space="0" w:color="auto"/>
                                          </w:divBdr>
                                        </w:div>
                                      </w:divsChild>
                                    </w:div>
                                    <w:div w:id="112207399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22074046">
      <w:marLeft w:val="0"/>
      <w:marRight w:val="0"/>
      <w:marTop w:val="0"/>
      <w:marBottom w:val="0"/>
      <w:divBdr>
        <w:top w:val="none" w:sz="0" w:space="0" w:color="auto"/>
        <w:left w:val="none" w:sz="0" w:space="0" w:color="auto"/>
        <w:bottom w:val="none" w:sz="0" w:space="0" w:color="auto"/>
        <w:right w:val="none" w:sz="0" w:space="0" w:color="auto"/>
      </w:divBdr>
      <w:divsChild>
        <w:div w:id="1122072935">
          <w:marLeft w:val="0"/>
          <w:marRight w:val="0"/>
          <w:marTop w:val="0"/>
          <w:marBottom w:val="0"/>
          <w:divBdr>
            <w:top w:val="none" w:sz="0" w:space="0" w:color="auto"/>
            <w:left w:val="none" w:sz="0" w:space="0" w:color="auto"/>
            <w:bottom w:val="none" w:sz="0" w:space="0" w:color="auto"/>
            <w:right w:val="none" w:sz="0" w:space="0" w:color="auto"/>
          </w:divBdr>
          <w:divsChild>
            <w:div w:id="1122073301">
              <w:marLeft w:val="0"/>
              <w:marRight w:val="0"/>
              <w:marTop w:val="0"/>
              <w:marBottom w:val="0"/>
              <w:divBdr>
                <w:top w:val="none" w:sz="0" w:space="0" w:color="auto"/>
                <w:left w:val="none" w:sz="0" w:space="0" w:color="auto"/>
                <w:bottom w:val="none" w:sz="0" w:space="0" w:color="auto"/>
                <w:right w:val="none" w:sz="0" w:space="0" w:color="auto"/>
              </w:divBdr>
              <w:divsChild>
                <w:div w:id="1122071996">
                  <w:marLeft w:val="0"/>
                  <w:marRight w:val="0"/>
                  <w:marTop w:val="45"/>
                  <w:marBottom w:val="0"/>
                  <w:divBdr>
                    <w:top w:val="none" w:sz="0" w:space="0" w:color="auto"/>
                    <w:left w:val="none" w:sz="0" w:space="0" w:color="auto"/>
                    <w:bottom w:val="none" w:sz="0" w:space="0" w:color="auto"/>
                    <w:right w:val="none" w:sz="0" w:space="0" w:color="auto"/>
                  </w:divBdr>
                  <w:divsChild>
                    <w:div w:id="1122072899">
                      <w:marLeft w:val="0"/>
                      <w:marRight w:val="39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2074048">
      <w:marLeft w:val="0"/>
      <w:marRight w:val="0"/>
      <w:marTop w:val="0"/>
      <w:marBottom w:val="0"/>
      <w:divBdr>
        <w:top w:val="none" w:sz="0" w:space="0" w:color="auto"/>
        <w:left w:val="none" w:sz="0" w:space="0" w:color="auto"/>
        <w:bottom w:val="none" w:sz="0" w:space="0" w:color="auto"/>
        <w:right w:val="none" w:sz="0" w:space="0" w:color="auto"/>
      </w:divBdr>
      <w:divsChild>
        <w:div w:id="1122077206">
          <w:marLeft w:val="0"/>
          <w:marRight w:val="0"/>
          <w:marTop w:val="0"/>
          <w:marBottom w:val="0"/>
          <w:divBdr>
            <w:top w:val="none" w:sz="0" w:space="0" w:color="auto"/>
            <w:left w:val="none" w:sz="0" w:space="0" w:color="auto"/>
            <w:bottom w:val="none" w:sz="0" w:space="0" w:color="auto"/>
            <w:right w:val="none" w:sz="0" w:space="0" w:color="auto"/>
          </w:divBdr>
        </w:div>
      </w:divsChild>
    </w:div>
    <w:div w:id="1122074060">
      <w:marLeft w:val="0"/>
      <w:marRight w:val="0"/>
      <w:marTop w:val="0"/>
      <w:marBottom w:val="0"/>
      <w:divBdr>
        <w:top w:val="none" w:sz="0" w:space="0" w:color="auto"/>
        <w:left w:val="none" w:sz="0" w:space="0" w:color="auto"/>
        <w:bottom w:val="none" w:sz="0" w:space="0" w:color="auto"/>
        <w:right w:val="none" w:sz="0" w:space="0" w:color="auto"/>
      </w:divBdr>
      <w:divsChild>
        <w:div w:id="1122071769">
          <w:marLeft w:val="0"/>
          <w:marRight w:val="0"/>
          <w:marTop w:val="0"/>
          <w:marBottom w:val="0"/>
          <w:divBdr>
            <w:top w:val="none" w:sz="0" w:space="0" w:color="auto"/>
            <w:left w:val="none" w:sz="0" w:space="0" w:color="auto"/>
            <w:bottom w:val="none" w:sz="0" w:space="0" w:color="auto"/>
            <w:right w:val="none" w:sz="0" w:space="0" w:color="auto"/>
          </w:divBdr>
          <w:divsChild>
            <w:div w:id="1122071865">
              <w:marLeft w:val="0"/>
              <w:marRight w:val="0"/>
              <w:marTop w:val="0"/>
              <w:marBottom w:val="0"/>
              <w:divBdr>
                <w:top w:val="single" w:sz="2" w:space="0" w:color="CBDBB8"/>
                <w:left w:val="single" w:sz="6" w:space="0" w:color="CBDBB8"/>
                <w:bottom w:val="single" w:sz="2" w:space="0" w:color="CBDBB8"/>
                <w:right w:val="single" w:sz="6" w:space="0" w:color="CBDBB8"/>
              </w:divBdr>
              <w:divsChild>
                <w:div w:id="1122078295">
                  <w:marLeft w:val="0"/>
                  <w:marRight w:val="0"/>
                  <w:marTop w:val="0"/>
                  <w:marBottom w:val="0"/>
                  <w:divBdr>
                    <w:top w:val="none" w:sz="0" w:space="0" w:color="auto"/>
                    <w:left w:val="none" w:sz="0" w:space="0" w:color="auto"/>
                    <w:bottom w:val="none" w:sz="0" w:space="0" w:color="auto"/>
                    <w:right w:val="none" w:sz="0" w:space="0" w:color="auto"/>
                  </w:divBdr>
                  <w:divsChild>
                    <w:div w:id="1122076101">
                      <w:marLeft w:val="2655"/>
                      <w:marRight w:val="0"/>
                      <w:marTop w:val="0"/>
                      <w:marBottom w:val="0"/>
                      <w:divBdr>
                        <w:top w:val="none" w:sz="0" w:space="0" w:color="auto"/>
                        <w:left w:val="none" w:sz="0" w:space="0" w:color="auto"/>
                        <w:bottom w:val="none" w:sz="0" w:space="0" w:color="auto"/>
                        <w:right w:val="none" w:sz="0" w:space="0" w:color="auto"/>
                      </w:divBdr>
                      <w:divsChild>
                        <w:div w:id="1122073788">
                          <w:marLeft w:val="0"/>
                          <w:marRight w:val="0"/>
                          <w:marTop w:val="0"/>
                          <w:marBottom w:val="0"/>
                          <w:divBdr>
                            <w:top w:val="none" w:sz="0" w:space="0" w:color="auto"/>
                            <w:left w:val="none" w:sz="0" w:space="0" w:color="auto"/>
                            <w:bottom w:val="none" w:sz="0" w:space="0" w:color="auto"/>
                            <w:right w:val="none" w:sz="0" w:space="0" w:color="auto"/>
                          </w:divBdr>
                          <w:divsChild>
                            <w:div w:id="1122072634">
                              <w:marLeft w:val="0"/>
                              <w:marRight w:val="0"/>
                              <w:marTop w:val="0"/>
                              <w:marBottom w:val="240"/>
                              <w:divBdr>
                                <w:top w:val="none" w:sz="0" w:space="0" w:color="auto"/>
                                <w:left w:val="none" w:sz="0" w:space="0" w:color="auto"/>
                                <w:bottom w:val="none" w:sz="0" w:space="0" w:color="auto"/>
                                <w:right w:val="none" w:sz="0" w:space="0" w:color="auto"/>
                              </w:divBdr>
                            </w:div>
                            <w:div w:id="1122075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2074061">
      <w:marLeft w:val="0"/>
      <w:marRight w:val="0"/>
      <w:marTop w:val="0"/>
      <w:marBottom w:val="0"/>
      <w:divBdr>
        <w:top w:val="none" w:sz="0" w:space="0" w:color="auto"/>
        <w:left w:val="none" w:sz="0" w:space="0" w:color="auto"/>
        <w:bottom w:val="none" w:sz="0" w:space="0" w:color="auto"/>
        <w:right w:val="none" w:sz="0" w:space="0" w:color="auto"/>
      </w:divBdr>
      <w:divsChild>
        <w:div w:id="1122074402">
          <w:marLeft w:val="0"/>
          <w:marRight w:val="0"/>
          <w:marTop w:val="0"/>
          <w:marBottom w:val="0"/>
          <w:divBdr>
            <w:top w:val="none" w:sz="0" w:space="0" w:color="auto"/>
            <w:left w:val="none" w:sz="0" w:space="0" w:color="auto"/>
            <w:bottom w:val="none" w:sz="0" w:space="0" w:color="auto"/>
            <w:right w:val="none" w:sz="0" w:space="0" w:color="auto"/>
          </w:divBdr>
          <w:divsChild>
            <w:div w:id="1122076349">
              <w:marLeft w:val="0"/>
              <w:marRight w:val="0"/>
              <w:marTop w:val="0"/>
              <w:marBottom w:val="0"/>
              <w:divBdr>
                <w:top w:val="none" w:sz="0" w:space="0" w:color="auto"/>
                <w:left w:val="none" w:sz="0" w:space="0" w:color="auto"/>
                <w:bottom w:val="none" w:sz="0" w:space="0" w:color="auto"/>
                <w:right w:val="none" w:sz="0" w:space="0" w:color="auto"/>
              </w:divBdr>
              <w:divsChild>
                <w:div w:id="1122073502">
                  <w:marLeft w:val="0"/>
                  <w:marRight w:val="3630"/>
                  <w:marTop w:val="0"/>
                  <w:marBottom w:val="0"/>
                  <w:divBdr>
                    <w:top w:val="none" w:sz="0" w:space="0" w:color="auto"/>
                    <w:left w:val="none" w:sz="0" w:space="0" w:color="auto"/>
                    <w:bottom w:val="none" w:sz="0" w:space="0" w:color="auto"/>
                    <w:right w:val="none" w:sz="0" w:space="0" w:color="auto"/>
                  </w:divBdr>
                  <w:divsChild>
                    <w:div w:id="1122074601">
                      <w:marLeft w:val="0"/>
                      <w:marRight w:val="0"/>
                      <w:marTop w:val="0"/>
                      <w:marBottom w:val="0"/>
                      <w:divBdr>
                        <w:top w:val="none" w:sz="0" w:space="0" w:color="auto"/>
                        <w:left w:val="none" w:sz="0" w:space="0" w:color="auto"/>
                        <w:bottom w:val="none" w:sz="0" w:space="0" w:color="auto"/>
                        <w:right w:val="none" w:sz="0" w:space="0" w:color="auto"/>
                      </w:divBdr>
                      <w:divsChild>
                        <w:div w:id="1122075733">
                          <w:marLeft w:val="0"/>
                          <w:marRight w:val="0"/>
                          <w:marTop w:val="0"/>
                          <w:marBottom w:val="0"/>
                          <w:divBdr>
                            <w:top w:val="single" w:sz="6" w:space="8" w:color="E8E8E8"/>
                            <w:left w:val="single" w:sz="6" w:space="8" w:color="E8E8E8"/>
                            <w:bottom w:val="single" w:sz="6" w:space="8" w:color="E8E8E8"/>
                            <w:right w:val="single" w:sz="6" w:space="8" w:color="E8E8E8"/>
                          </w:divBdr>
                          <w:divsChild>
                            <w:div w:id="1122073469">
                              <w:marLeft w:val="0"/>
                              <w:marRight w:val="0"/>
                              <w:marTop w:val="0"/>
                              <w:marBottom w:val="0"/>
                              <w:divBdr>
                                <w:top w:val="none" w:sz="0" w:space="0" w:color="auto"/>
                                <w:left w:val="none" w:sz="0" w:space="0" w:color="auto"/>
                                <w:bottom w:val="none" w:sz="0" w:space="0" w:color="auto"/>
                                <w:right w:val="none" w:sz="0" w:space="0" w:color="auto"/>
                              </w:divBdr>
                              <w:divsChild>
                                <w:div w:id="1122078048">
                                  <w:marLeft w:val="0"/>
                                  <w:marRight w:val="0"/>
                                  <w:marTop w:val="0"/>
                                  <w:marBottom w:val="0"/>
                                  <w:divBdr>
                                    <w:top w:val="none" w:sz="0" w:space="0" w:color="auto"/>
                                    <w:left w:val="none" w:sz="0" w:space="0" w:color="auto"/>
                                    <w:bottom w:val="none" w:sz="0" w:space="0" w:color="auto"/>
                                    <w:right w:val="none" w:sz="0" w:space="0" w:color="auto"/>
                                  </w:divBdr>
                                  <w:divsChild>
                                    <w:div w:id="1122071813">
                                      <w:marLeft w:val="0"/>
                                      <w:marRight w:val="0"/>
                                      <w:marTop w:val="0"/>
                                      <w:marBottom w:val="0"/>
                                      <w:divBdr>
                                        <w:top w:val="none" w:sz="0" w:space="0" w:color="auto"/>
                                        <w:left w:val="none" w:sz="0" w:space="0" w:color="auto"/>
                                        <w:bottom w:val="none" w:sz="0" w:space="0" w:color="auto"/>
                                        <w:right w:val="none" w:sz="0" w:space="0" w:color="auto"/>
                                      </w:divBdr>
                                    </w:div>
                                    <w:div w:id="1122076029">
                                      <w:marLeft w:val="0"/>
                                      <w:marRight w:val="0"/>
                                      <w:marTop w:val="0"/>
                                      <w:marBottom w:val="0"/>
                                      <w:divBdr>
                                        <w:top w:val="none" w:sz="0" w:space="0" w:color="auto"/>
                                        <w:left w:val="none" w:sz="0" w:space="0" w:color="auto"/>
                                        <w:bottom w:val="none" w:sz="0" w:space="0" w:color="auto"/>
                                        <w:right w:val="none" w:sz="0" w:space="0" w:color="auto"/>
                                      </w:divBdr>
                                    </w:div>
                                  </w:divsChild>
                                </w:div>
                                <w:div w:id="1122078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2074066">
      <w:marLeft w:val="0"/>
      <w:marRight w:val="0"/>
      <w:marTop w:val="0"/>
      <w:marBottom w:val="0"/>
      <w:divBdr>
        <w:top w:val="none" w:sz="0" w:space="0" w:color="auto"/>
        <w:left w:val="none" w:sz="0" w:space="0" w:color="auto"/>
        <w:bottom w:val="none" w:sz="0" w:space="0" w:color="auto"/>
        <w:right w:val="none" w:sz="0" w:space="0" w:color="auto"/>
      </w:divBdr>
      <w:divsChild>
        <w:div w:id="1122075150">
          <w:marLeft w:val="75"/>
          <w:marRight w:val="0"/>
          <w:marTop w:val="0"/>
          <w:marBottom w:val="0"/>
          <w:divBdr>
            <w:top w:val="none" w:sz="0" w:space="0" w:color="auto"/>
            <w:left w:val="none" w:sz="0" w:space="0" w:color="auto"/>
            <w:bottom w:val="none" w:sz="0" w:space="0" w:color="auto"/>
            <w:right w:val="none" w:sz="0" w:space="0" w:color="auto"/>
          </w:divBdr>
          <w:divsChild>
            <w:div w:id="1122072875">
              <w:marLeft w:val="0"/>
              <w:marRight w:val="0"/>
              <w:marTop w:val="0"/>
              <w:marBottom w:val="0"/>
              <w:divBdr>
                <w:top w:val="none" w:sz="0" w:space="0" w:color="auto"/>
                <w:left w:val="none" w:sz="0" w:space="0" w:color="auto"/>
                <w:bottom w:val="none" w:sz="0" w:space="0" w:color="auto"/>
                <w:right w:val="none" w:sz="0" w:space="0" w:color="auto"/>
              </w:divBdr>
              <w:divsChild>
                <w:div w:id="1122077765">
                  <w:marLeft w:val="0"/>
                  <w:marRight w:val="0"/>
                  <w:marTop w:val="0"/>
                  <w:marBottom w:val="0"/>
                  <w:divBdr>
                    <w:top w:val="none" w:sz="0" w:space="0" w:color="auto"/>
                    <w:left w:val="none" w:sz="0" w:space="0" w:color="auto"/>
                    <w:bottom w:val="none" w:sz="0" w:space="0" w:color="auto"/>
                    <w:right w:val="none" w:sz="0" w:space="0" w:color="auto"/>
                  </w:divBdr>
                  <w:divsChild>
                    <w:div w:id="1122071904">
                      <w:marLeft w:val="0"/>
                      <w:marRight w:val="0"/>
                      <w:marTop w:val="0"/>
                      <w:marBottom w:val="0"/>
                      <w:divBdr>
                        <w:top w:val="none" w:sz="0" w:space="0" w:color="auto"/>
                        <w:left w:val="none" w:sz="0" w:space="0" w:color="auto"/>
                        <w:bottom w:val="none" w:sz="0" w:space="0" w:color="auto"/>
                        <w:right w:val="none" w:sz="0" w:space="0" w:color="auto"/>
                      </w:divBdr>
                      <w:divsChild>
                        <w:div w:id="1122075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2074090">
      <w:marLeft w:val="0"/>
      <w:marRight w:val="0"/>
      <w:marTop w:val="0"/>
      <w:marBottom w:val="0"/>
      <w:divBdr>
        <w:top w:val="none" w:sz="0" w:space="0" w:color="auto"/>
        <w:left w:val="none" w:sz="0" w:space="0" w:color="auto"/>
        <w:bottom w:val="none" w:sz="0" w:space="0" w:color="auto"/>
        <w:right w:val="none" w:sz="0" w:space="0" w:color="auto"/>
      </w:divBdr>
      <w:divsChild>
        <w:div w:id="1122072103">
          <w:marLeft w:val="0"/>
          <w:marRight w:val="0"/>
          <w:marTop w:val="0"/>
          <w:marBottom w:val="0"/>
          <w:divBdr>
            <w:top w:val="none" w:sz="0" w:space="0" w:color="auto"/>
            <w:left w:val="none" w:sz="0" w:space="0" w:color="auto"/>
            <w:bottom w:val="none" w:sz="0" w:space="0" w:color="auto"/>
            <w:right w:val="none" w:sz="0" w:space="0" w:color="auto"/>
          </w:divBdr>
          <w:divsChild>
            <w:div w:id="1122073897">
              <w:marLeft w:val="0"/>
              <w:marRight w:val="0"/>
              <w:marTop w:val="0"/>
              <w:marBottom w:val="0"/>
              <w:divBdr>
                <w:top w:val="none" w:sz="0" w:space="0" w:color="auto"/>
                <w:left w:val="none" w:sz="0" w:space="0" w:color="auto"/>
                <w:bottom w:val="none" w:sz="0" w:space="0" w:color="auto"/>
                <w:right w:val="none" w:sz="0" w:space="0" w:color="auto"/>
              </w:divBdr>
              <w:divsChild>
                <w:div w:id="1122075996">
                  <w:marLeft w:val="0"/>
                  <w:marRight w:val="116"/>
                  <w:marTop w:val="0"/>
                  <w:marBottom w:val="116"/>
                  <w:divBdr>
                    <w:top w:val="none" w:sz="0" w:space="0" w:color="auto"/>
                    <w:left w:val="none" w:sz="0" w:space="0" w:color="auto"/>
                    <w:bottom w:val="none" w:sz="0" w:space="0" w:color="auto"/>
                    <w:right w:val="none" w:sz="0" w:space="0" w:color="auto"/>
                  </w:divBdr>
                  <w:divsChild>
                    <w:div w:id="1122074748">
                      <w:marLeft w:val="0"/>
                      <w:marRight w:val="0"/>
                      <w:marTop w:val="0"/>
                      <w:marBottom w:val="0"/>
                      <w:divBdr>
                        <w:top w:val="none" w:sz="0" w:space="0" w:color="auto"/>
                        <w:left w:val="none" w:sz="0" w:space="0" w:color="auto"/>
                        <w:bottom w:val="none" w:sz="0" w:space="0" w:color="auto"/>
                        <w:right w:val="none" w:sz="0" w:space="0" w:color="auto"/>
                      </w:divBdr>
                      <w:divsChild>
                        <w:div w:id="1122071834">
                          <w:marLeft w:val="0"/>
                          <w:marRight w:val="0"/>
                          <w:marTop w:val="0"/>
                          <w:marBottom w:val="0"/>
                          <w:divBdr>
                            <w:top w:val="none" w:sz="0" w:space="0" w:color="auto"/>
                            <w:left w:val="none" w:sz="0" w:space="0" w:color="auto"/>
                            <w:bottom w:val="none" w:sz="0" w:space="0" w:color="auto"/>
                            <w:right w:val="none" w:sz="0" w:space="0" w:color="auto"/>
                          </w:divBdr>
                          <w:divsChild>
                            <w:div w:id="1122075335">
                              <w:marLeft w:val="0"/>
                              <w:marRight w:val="0"/>
                              <w:marTop w:val="0"/>
                              <w:marBottom w:val="0"/>
                              <w:divBdr>
                                <w:top w:val="none" w:sz="0" w:space="0" w:color="auto"/>
                                <w:left w:val="none" w:sz="0" w:space="0" w:color="auto"/>
                                <w:bottom w:val="none" w:sz="0" w:space="0" w:color="auto"/>
                                <w:right w:val="none" w:sz="0" w:space="0" w:color="auto"/>
                              </w:divBdr>
                              <w:divsChild>
                                <w:div w:id="1122072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2074095">
      <w:marLeft w:val="0"/>
      <w:marRight w:val="0"/>
      <w:marTop w:val="0"/>
      <w:marBottom w:val="0"/>
      <w:divBdr>
        <w:top w:val="none" w:sz="0" w:space="0" w:color="auto"/>
        <w:left w:val="none" w:sz="0" w:space="0" w:color="auto"/>
        <w:bottom w:val="none" w:sz="0" w:space="0" w:color="auto"/>
        <w:right w:val="none" w:sz="0" w:space="0" w:color="auto"/>
      </w:divBdr>
      <w:divsChild>
        <w:div w:id="1122077308">
          <w:marLeft w:val="0"/>
          <w:marRight w:val="0"/>
          <w:marTop w:val="0"/>
          <w:marBottom w:val="0"/>
          <w:divBdr>
            <w:top w:val="none" w:sz="0" w:space="0" w:color="auto"/>
            <w:left w:val="none" w:sz="0" w:space="0" w:color="auto"/>
            <w:bottom w:val="none" w:sz="0" w:space="0" w:color="auto"/>
            <w:right w:val="none" w:sz="0" w:space="0" w:color="auto"/>
          </w:divBdr>
          <w:divsChild>
            <w:div w:id="1122074531">
              <w:marLeft w:val="0"/>
              <w:marRight w:val="0"/>
              <w:marTop w:val="0"/>
              <w:marBottom w:val="0"/>
              <w:divBdr>
                <w:top w:val="none" w:sz="0" w:space="0" w:color="auto"/>
                <w:left w:val="none" w:sz="0" w:space="0" w:color="auto"/>
                <w:bottom w:val="none" w:sz="0" w:space="0" w:color="auto"/>
                <w:right w:val="none" w:sz="0" w:space="0" w:color="auto"/>
              </w:divBdr>
              <w:divsChild>
                <w:div w:id="1122071850">
                  <w:marLeft w:val="0"/>
                  <w:marRight w:val="0"/>
                  <w:marTop w:val="0"/>
                  <w:marBottom w:val="0"/>
                  <w:divBdr>
                    <w:top w:val="none" w:sz="0" w:space="0" w:color="auto"/>
                    <w:left w:val="none" w:sz="0" w:space="0" w:color="auto"/>
                    <w:bottom w:val="none" w:sz="0" w:space="0" w:color="auto"/>
                    <w:right w:val="none" w:sz="0" w:space="0" w:color="auto"/>
                  </w:divBdr>
                </w:div>
              </w:divsChild>
            </w:div>
            <w:div w:id="1122074739">
              <w:marLeft w:val="0"/>
              <w:marRight w:val="0"/>
              <w:marTop w:val="0"/>
              <w:marBottom w:val="0"/>
              <w:divBdr>
                <w:top w:val="none" w:sz="0" w:space="0" w:color="auto"/>
                <w:left w:val="none" w:sz="0" w:space="0" w:color="auto"/>
                <w:bottom w:val="none" w:sz="0" w:space="0" w:color="auto"/>
                <w:right w:val="none" w:sz="0" w:space="0" w:color="auto"/>
              </w:divBdr>
            </w:div>
            <w:div w:id="1122074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074109">
      <w:marLeft w:val="0"/>
      <w:marRight w:val="0"/>
      <w:marTop w:val="0"/>
      <w:marBottom w:val="0"/>
      <w:divBdr>
        <w:top w:val="none" w:sz="0" w:space="0" w:color="auto"/>
        <w:left w:val="none" w:sz="0" w:space="0" w:color="auto"/>
        <w:bottom w:val="none" w:sz="0" w:space="0" w:color="auto"/>
        <w:right w:val="none" w:sz="0" w:space="0" w:color="auto"/>
      </w:divBdr>
      <w:divsChild>
        <w:div w:id="1122078767">
          <w:marLeft w:val="0"/>
          <w:marRight w:val="0"/>
          <w:marTop w:val="0"/>
          <w:marBottom w:val="0"/>
          <w:divBdr>
            <w:top w:val="none" w:sz="0" w:space="0" w:color="auto"/>
            <w:left w:val="none" w:sz="0" w:space="0" w:color="auto"/>
            <w:bottom w:val="none" w:sz="0" w:space="0" w:color="auto"/>
            <w:right w:val="none" w:sz="0" w:space="0" w:color="auto"/>
          </w:divBdr>
          <w:divsChild>
            <w:div w:id="1122072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074120">
      <w:marLeft w:val="0"/>
      <w:marRight w:val="0"/>
      <w:marTop w:val="0"/>
      <w:marBottom w:val="0"/>
      <w:divBdr>
        <w:top w:val="none" w:sz="0" w:space="0" w:color="auto"/>
        <w:left w:val="none" w:sz="0" w:space="0" w:color="auto"/>
        <w:bottom w:val="none" w:sz="0" w:space="0" w:color="auto"/>
        <w:right w:val="none" w:sz="0" w:space="0" w:color="auto"/>
      </w:divBdr>
      <w:divsChild>
        <w:div w:id="1122071652">
          <w:marLeft w:val="0"/>
          <w:marRight w:val="0"/>
          <w:marTop w:val="0"/>
          <w:marBottom w:val="0"/>
          <w:divBdr>
            <w:top w:val="none" w:sz="0" w:space="0" w:color="auto"/>
            <w:left w:val="none" w:sz="0" w:space="0" w:color="auto"/>
            <w:bottom w:val="none" w:sz="0" w:space="0" w:color="auto"/>
            <w:right w:val="none" w:sz="0" w:space="0" w:color="auto"/>
          </w:divBdr>
          <w:divsChild>
            <w:div w:id="1122075760">
              <w:marLeft w:val="0"/>
              <w:marRight w:val="0"/>
              <w:marTop w:val="0"/>
              <w:marBottom w:val="0"/>
              <w:divBdr>
                <w:top w:val="none" w:sz="0" w:space="0" w:color="auto"/>
                <w:left w:val="none" w:sz="0" w:space="0" w:color="auto"/>
                <w:bottom w:val="none" w:sz="0" w:space="0" w:color="auto"/>
                <w:right w:val="none" w:sz="0" w:space="0" w:color="auto"/>
              </w:divBdr>
              <w:divsChild>
                <w:div w:id="1122078404">
                  <w:marLeft w:val="0"/>
                  <w:marRight w:val="0"/>
                  <w:marTop w:val="0"/>
                  <w:marBottom w:val="0"/>
                  <w:divBdr>
                    <w:top w:val="none" w:sz="0" w:space="0" w:color="auto"/>
                    <w:left w:val="none" w:sz="0" w:space="0" w:color="auto"/>
                    <w:bottom w:val="none" w:sz="0" w:space="0" w:color="auto"/>
                    <w:right w:val="none" w:sz="0" w:space="0" w:color="auto"/>
                  </w:divBdr>
                  <w:divsChild>
                    <w:div w:id="1122075632">
                      <w:marLeft w:val="0"/>
                      <w:marRight w:val="0"/>
                      <w:marTop w:val="0"/>
                      <w:marBottom w:val="0"/>
                      <w:divBdr>
                        <w:top w:val="none" w:sz="0" w:space="0" w:color="auto"/>
                        <w:left w:val="none" w:sz="0" w:space="0" w:color="auto"/>
                        <w:bottom w:val="none" w:sz="0" w:space="0" w:color="auto"/>
                        <w:right w:val="none" w:sz="0" w:space="0" w:color="auto"/>
                      </w:divBdr>
                      <w:divsChild>
                        <w:div w:id="1122078781">
                          <w:marLeft w:val="0"/>
                          <w:marRight w:val="750"/>
                          <w:marTop w:val="0"/>
                          <w:marBottom w:val="0"/>
                          <w:divBdr>
                            <w:top w:val="none" w:sz="0" w:space="0" w:color="auto"/>
                            <w:left w:val="none" w:sz="0" w:space="0" w:color="auto"/>
                            <w:bottom w:val="none" w:sz="0" w:space="0" w:color="auto"/>
                            <w:right w:val="none" w:sz="0" w:space="0" w:color="auto"/>
                          </w:divBdr>
                          <w:divsChild>
                            <w:div w:id="1122076569">
                              <w:marLeft w:val="0"/>
                              <w:marRight w:val="0"/>
                              <w:marTop w:val="0"/>
                              <w:marBottom w:val="105"/>
                              <w:divBdr>
                                <w:top w:val="none" w:sz="0" w:space="0" w:color="auto"/>
                                <w:left w:val="none" w:sz="0" w:space="0" w:color="auto"/>
                                <w:bottom w:val="none" w:sz="0" w:space="0" w:color="auto"/>
                                <w:right w:val="none" w:sz="0" w:space="0" w:color="auto"/>
                              </w:divBdr>
                              <w:divsChild>
                                <w:div w:id="112207699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2074143">
      <w:marLeft w:val="0"/>
      <w:marRight w:val="0"/>
      <w:marTop w:val="0"/>
      <w:marBottom w:val="0"/>
      <w:divBdr>
        <w:top w:val="none" w:sz="0" w:space="0" w:color="auto"/>
        <w:left w:val="none" w:sz="0" w:space="0" w:color="auto"/>
        <w:bottom w:val="none" w:sz="0" w:space="0" w:color="auto"/>
        <w:right w:val="none" w:sz="0" w:space="0" w:color="auto"/>
      </w:divBdr>
      <w:divsChild>
        <w:div w:id="1122077913">
          <w:marLeft w:val="0"/>
          <w:marRight w:val="0"/>
          <w:marTop w:val="0"/>
          <w:marBottom w:val="0"/>
          <w:divBdr>
            <w:top w:val="none" w:sz="0" w:space="0" w:color="auto"/>
            <w:left w:val="none" w:sz="0" w:space="0" w:color="auto"/>
            <w:bottom w:val="none" w:sz="0" w:space="0" w:color="auto"/>
            <w:right w:val="none" w:sz="0" w:space="0" w:color="auto"/>
          </w:divBdr>
          <w:divsChild>
            <w:div w:id="1122077004">
              <w:marLeft w:val="0"/>
              <w:marRight w:val="0"/>
              <w:marTop w:val="0"/>
              <w:marBottom w:val="0"/>
              <w:divBdr>
                <w:top w:val="none" w:sz="0" w:space="0" w:color="auto"/>
                <w:left w:val="none" w:sz="0" w:space="0" w:color="auto"/>
                <w:bottom w:val="none" w:sz="0" w:space="0" w:color="auto"/>
                <w:right w:val="none" w:sz="0" w:space="0" w:color="auto"/>
              </w:divBdr>
              <w:divsChild>
                <w:div w:id="1122072734">
                  <w:marLeft w:val="0"/>
                  <w:marRight w:val="0"/>
                  <w:marTop w:val="0"/>
                  <w:marBottom w:val="0"/>
                  <w:divBdr>
                    <w:top w:val="none" w:sz="0" w:space="0" w:color="auto"/>
                    <w:left w:val="none" w:sz="0" w:space="0" w:color="auto"/>
                    <w:bottom w:val="none" w:sz="0" w:space="0" w:color="auto"/>
                    <w:right w:val="none" w:sz="0" w:space="0" w:color="auto"/>
                  </w:divBdr>
                  <w:divsChild>
                    <w:div w:id="1122077186">
                      <w:marLeft w:val="0"/>
                      <w:marRight w:val="0"/>
                      <w:marTop w:val="0"/>
                      <w:marBottom w:val="0"/>
                      <w:divBdr>
                        <w:top w:val="none" w:sz="0" w:space="0" w:color="auto"/>
                        <w:left w:val="none" w:sz="0" w:space="0" w:color="auto"/>
                        <w:bottom w:val="none" w:sz="0" w:space="0" w:color="auto"/>
                        <w:right w:val="none" w:sz="0" w:space="0" w:color="auto"/>
                      </w:divBdr>
                      <w:divsChild>
                        <w:div w:id="1122077556">
                          <w:marLeft w:val="0"/>
                          <w:marRight w:val="0"/>
                          <w:marTop w:val="0"/>
                          <w:marBottom w:val="0"/>
                          <w:divBdr>
                            <w:top w:val="none" w:sz="0" w:space="0" w:color="auto"/>
                            <w:left w:val="none" w:sz="0" w:space="0" w:color="auto"/>
                            <w:bottom w:val="none" w:sz="0" w:space="0" w:color="auto"/>
                            <w:right w:val="none" w:sz="0" w:space="0" w:color="auto"/>
                          </w:divBdr>
                          <w:divsChild>
                            <w:div w:id="1122078197">
                              <w:marLeft w:val="0"/>
                              <w:marRight w:val="0"/>
                              <w:marTop w:val="0"/>
                              <w:marBottom w:val="0"/>
                              <w:divBdr>
                                <w:top w:val="none" w:sz="0" w:space="0" w:color="auto"/>
                                <w:left w:val="none" w:sz="0" w:space="0" w:color="auto"/>
                                <w:bottom w:val="none" w:sz="0" w:space="0" w:color="auto"/>
                                <w:right w:val="none" w:sz="0" w:space="0" w:color="auto"/>
                              </w:divBdr>
                              <w:divsChild>
                                <w:div w:id="1122074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2074153">
      <w:marLeft w:val="120"/>
      <w:marRight w:val="0"/>
      <w:marTop w:val="0"/>
      <w:marBottom w:val="0"/>
      <w:divBdr>
        <w:top w:val="none" w:sz="0" w:space="0" w:color="auto"/>
        <w:left w:val="none" w:sz="0" w:space="0" w:color="auto"/>
        <w:bottom w:val="none" w:sz="0" w:space="0" w:color="auto"/>
        <w:right w:val="none" w:sz="0" w:space="0" w:color="auto"/>
      </w:divBdr>
      <w:divsChild>
        <w:div w:id="1122073544">
          <w:marLeft w:val="0"/>
          <w:marRight w:val="0"/>
          <w:marTop w:val="0"/>
          <w:marBottom w:val="0"/>
          <w:divBdr>
            <w:top w:val="none" w:sz="0" w:space="0" w:color="auto"/>
            <w:left w:val="none" w:sz="0" w:space="0" w:color="auto"/>
            <w:bottom w:val="none" w:sz="0" w:space="0" w:color="auto"/>
            <w:right w:val="none" w:sz="0" w:space="0" w:color="auto"/>
          </w:divBdr>
        </w:div>
        <w:div w:id="1122074115">
          <w:marLeft w:val="0"/>
          <w:marRight w:val="0"/>
          <w:marTop w:val="0"/>
          <w:marBottom w:val="0"/>
          <w:divBdr>
            <w:top w:val="none" w:sz="0" w:space="0" w:color="auto"/>
            <w:left w:val="none" w:sz="0" w:space="0" w:color="auto"/>
            <w:bottom w:val="none" w:sz="0" w:space="0" w:color="auto"/>
            <w:right w:val="none" w:sz="0" w:space="0" w:color="auto"/>
          </w:divBdr>
        </w:div>
      </w:divsChild>
    </w:div>
    <w:div w:id="1122074156">
      <w:marLeft w:val="0"/>
      <w:marRight w:val="0"/>
      <w:marTop w:val="0"/>
      <w:marBottom w:val="0"/>
      <w:divBdr>
        <w:top w:val="none" w:sz="0" w:space="0" w:color="auto"/>
        <w:left w:val="none" w:sz="0" w:space="0" w:color="auto"/>
        <w:bottom w:val="none" w:sz="0" w:space="0" w:color="auto"/>
        <w:right w:val="none" w:sz="0" w:space="0" w:color="auto"/>
      </w:divBdr>
      <w:divsChild>
        <w:div w:id="1122075506">
          <w:marLeft w:val="0"/>
          <w:marRight w:val="0"/>
          <w:marTop w:val="0"/>
          <w:marBottom w:val="0"/>
          <w:divBdr>
            <w:top w:val="none" w:sz="0" w:space="0" w:color="auto"/>
            <w:left w:val="none" w:sz="0" w:space="0" w:color="auto"/>
            <w:bottom w:val="none" w:sz="0" w:space="0" w:color="auto"/>
            <w:right w:val="none" w:sz="0" w:space="0" w:color="auto"/>
          </w:divBdr>
          <w:divsChild>
            <w:div w:id="1122077961">
              <w:marLeft w:val="0"/>
              <w:marRight w:val="0"/>
              <w:marTop w:val="0"/>
              <w:marBottom w:val="0"/>
              <w:divBdr>
                <w:top w:val="none" w:sz="0" w:space="0" w:color="auto"/>
                <w:left w:val="none" w:sz="0" w:space="0" w:color="auto"/>
                <w:bottom w:val="none" w:sz="0" w:space="0" w:color="auto"/>
                <w:right w:val="none" w:sz="0" w:space="0" w:color="auto"/>
              </w:divBdr>
              <w:divsChild>
                <w:div w:id="1122073787">
                  <w:marLeft w:val="0"/>
                  <w:marRight w:val="0"/>
                  <w:marTop w:val="0"/>
                  <w:marBottom w:val="0"/>
                  <w:divBdr>
                    <w:top w:val="none" w:sz="0" w:space="0" w:color="auto"/>
                    <w:left w:val="none" w:sz="0" w:space="0" w:color="auto"/>
                    <w:bottom w:val="none" w:sz="0" w:space="0" w:color="auto"/>
                    <w:right w:val="none" w:sz="0" w:space="0" w:color="auto"/>
                  </w:divBdr>
                  <w:divsChild>
                    <w:div w:id="1122073054">
                      <w:marLeft w:val="0"/>
                      <w:marRight w:val="0"/>
                      <w:marTop w:val="0"/>
                      <w:marBottom w:val="0"/>
                      <w:divBdr>
                        <w:top w:val="none" w:sz="0" w:space="0" w:color="auto"/>
                        <w:left w:val="none" w:sz="0" w:space="0" w:color="auto"/>
                        <w:bottom w:val="none" w:sz="0" w:space="0" w:color="auto"/>
                        <w:right w:val="none" w:sz="0" w:space="0" w:color="auto"/>
                      </w:divBdr>
                      <w:divsChild>
                        <w:div w:id="1122077523">
                          <w:marLeft w:val="0"/>
                          <w:marRight w:val="750"/>
                          <w:marTop w:val="0"/>
                          <w:marBottom w:val="0"/>
                          <w:divBdr>
                            <w:top w:val="none" w:sz="0" w:space="0" w:color="auto"/>
                            <w:left w:val="none" w:sz="0" w:space="0" w:color="auto"/>
                            <w:bottom w:val="none" w:sz="0" w:space="0" w:color="auto"/>
                            <w:right w:val="none" w:sz="0" w:space="0" w:color="auto"/>
                          </w:divBdr>
                          <w:divsChild>
                            <w:div w:id="1122072555">
                              <w:marLeft w:val="0"/>
                              <w:marRight w:val="0"/>
                              <w:marTop w:val="0"/>
                              <w:marBottom w:val="105"/>
                              <w:divBdr>
                                <w:top w:val="none" w:sz="0" w:space="0" w:color="auto"/>
                                <w:left w:val="none" w:sz="0" w:space="0" w:color="auto"/>
                                <w:bottom w:val="none" w:sz="0" w:space="0" w:color="auto"/>
                                <w:right w:val="none" w:sz="0" w:space="0" w:color="auto"/>
                              </w:divBdr>
                              <w:divsChild>
                                <w:div w:id="1122073872">
                                  <w:marLeft w:val="0"/>
                                  <w:marRight w:val="0"/>
                                  <w:marTop w:val="0"/>
                                  <w:marBottom w:val="180"/>
                                  <w:divBdr>
                                    <w:top w:val="none" w:sz="0" w:space="0" w:color="auto"/>
                                    <w:left w:val="none" w:sz="0" w:space="0" w:color="auto"/>
                                    <w:bottom w:val="none" w:sz="0" w:space="0" w:color="auto"/>
                                    <w:right w:val="none" w:sz="0" w:space="0" w:color="auto"/>
                                  </w:divBdr>
                                </w:div>
                                <w:div w:id="1122077411">
                                  <w:marLeft w:val="0"/>
                                  <w:marRight w:val="0"/>
                                  <w:marTop w:val="0"/>
                                  <w:marBottom w:val="0"/>
                                  <w:divBdr>
                                    <w:top w:val="none" w:sz="0" w:space="0" w:color="auto"/>
                                    <w:left w:val="none" w:sz="0" w:space="0" w:color="auto"/>
                                    <w:bottom w:val="none" w:sz="0" w:space="0" w:color="auto"/>
                                    <w:right w:val="none" w:sz="0" w:space="0" w:color="auto"/>
                                  </w:divBdr>
                                  <w:divsChild>
                                    <w:div w:id="1122074293">
                                      <w:marLeft w:val="0"/>
                                      <w:marRight w:val="0"/>
                                      <w:marTop w:val="0"/>
                                      <w:marBottom w:val="120"/>
                                      <w:divBdr>
                                        <w:top w:val="none" w:sz="0" w:space="0" w:color="auto"/>
                                        <w:left w:val="none" w:sz="0" w:space="0" w:color="auto"/>
                                        <w:bottom w:val="none" w:sz="0" w:space="0" w:color="auto"/>
                                        <w:right w:val="none" w:sz="0" w:space="0" w:color="auto"/>
                                      </w:divBdr>
                                    </w:div>
                                    <w:div w:id="1122078419">
                                      <w:marLeft w:val="0"/>
                                      <w:marRight w:val="0"/>
                                      <w:marTop w:val="0"/>
                                      <w:marBottom w:val="0"/>
                                      <w:divBdr>
                                        <w:top w:val="none" w:sz="0" w:space="0" w:color="auto"/>
                                        <w:left w:val="none" w:sz="0" w:space="0" w:color="auto"/>
                                        <w:bottom w:val="none" w:sz="0" w:space="0" w:color="auto"/>
                                        <w:right w:val="none" w:sz="0" w:space="0" w:color="auto"/>
                                      </w:divBdr>
                                      <w:divsChild>
                                        <w:div w:id="1122076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22074159">
      <w:marLeft w:val="0"/>
      <w:marRight w:val="0"/>
      <w:marTop w:val="0"/>
      <w:marBottom w:val="0"/>
      <w:divBdr>
        <w:top w:val="none" w:sz="0" w:space="0" w:color="auto"/>
        <w:left w:val="none" w:sz="0" w:space="0" w:color="auto"/>
        <w:bottom w:val="none" w:sz="0" w:space="0" w:color="auto"/>
        <w:right w:val="none" w:sz="0" w:space="0" w:color="auto"/>
      </w:divBdr>
      <w:divsChild>
        <w:div w:id="1122078736">
          <w:marLeft w:val="1"/>
          <w:marRight w:val="1"/>
          <w:marTop w:val="0"/>
          <w:marBottom w:val="0"/>
          <w:divBdr>
            <w:top w:val="single" w:sz="8" w:space="5" w:color="FBC609"/>
            <w:left w:val="none" w:sz="0" w:space="0" w:color="auto"/>
            <w:bottom w:val="none" w:sz="0" w:space="0" w:color="auto"/>
            <w:right w:val="none" w:sz="0" w:space="0" w:color="auto"/>
          </w:divBdr>
          <w:divsChild>
            <w:div w:id="1122074938">
              <w:marLeft w:val="0"/>
              <w:marRight w:val="0"/>
              <w:marTop w:val="0"/>
              <w:marBottom w:val="0"/>
              <w:divBdr>
                <w:top w:val="none" w:sz="0" w:space="0" w:color="auto"/>
                <w:left w:val="none" w:sz="0" w:space="0" w:color="auto"/>
                <w:bottom w:val="none" w:sz="0" w:space="0" w:color="auto"/>
                <w:right w:val="none" w:sz="0" w:space="0" w:color="auto"/>
              </w:divBdr>
              <w:divsChild>
                <w:div w:id="1122076791">
                  <w:marLeft w:val="7"/>
                  <w:marRight w:val="2"/>
                  <w:marTop w:val="0"/>
                  <w:marBottom w:val="430"/>
                  <w:divBdr>
                    <w:top w:val="none" w:sz="0" w:space="0" w:color="auto"/>
                    <w:left w:val="none" w:sz="0" w:space="0" w:color="auto"/>
                    <w:bottom w:val="none" w:sz="0" w:space="0" w:color="auto"/>
                    <w:right w:val="none" w:sz="0" w:space="0" w:color="auto"/>
                  </w:divBdr>
                </w:div>
              </w:divsChild>
            </w:div>
          </w:divsChild>
        </w:div>
      </w:divsChild>
    </w:div>
    <w:div w:id="1122074161">
      <w:marLeft w:val="0"/>
      <w:marRight w:val="0"/>
      <w:marTop w:val="0"/>
      <w:marBottom w:val="0"/>
      <w:divBdr>
        <w:top w:val="none" w:sz="0" w:space="0" w:color="auto"/>
        <w:left w:val="none" w:sz="0" w:space="0" w:color="auto"/>
        <w:bottom w:val="none" w:sz="0" w:space="0" w:color="auto"/>
        <w:right w:val="none" w:sz="0" w:space="0" w:color="auto"/>
      </w:divBdr>
      <w:divsChild>
        <w:div w:id="1122071678">
          <w:marLeft w:val="0"/>
          <w:marRight w:val="0"/>
          <w:marTop w:val="0"/>
          <w:marBottom w:val="0"/>
          <w:divBdr>
            <w:top w:val="none" w:sz="0" w:space="0" w:color="auto"/>
            <w:left w:val="none" w:sz="0" w:space="0" w:color="auto"/>
            <w:bottom w:val="none" w:sz="0" w:space="0" w:color="auto"/>
            <w:right w:val="none" w:sz="0" w:space="0" w:color="auto"/>
          </w:divBdr>
          <w:divsChild>
            <w:div w:id="1122077646">
              <w:marLeft w:val="0"/>
              <w:marRight w:val="0"/>
              <w:marTop w:val="0"/>
              <w:marBottom w:val="0"/>
              <w:divBdr>
                <w:top w:val="none" w:sz="0" w:space="0" w:color="auto"/>
                <w:left w:val="none" w:sz="0" w:space="0" w:color="auto"/>
                <w:bottom w:val="none" w:sz="0" w:space="0" w:color="auto"/>
                <w:right w:val="none" w:sz="0" w:space="0" w:color="auto"/>
              </w:divBdr>
              <w:divsChild>
                <w:div w:id="1122076364">
                  <w:marLeft w:val="0"/>
                  <w:marRight w:val="0"/>
                  <w:marTop w:val="0"/>
                  <w:marBottom w:val="0"/>
                  <w:divBdr>
                    <w:top w:val="none" w:sz="0" w:space="0" w:color="auto"/>
                    <w:left w:val="none" w:sz="0" w:space="0" w:color="auto"/>
                    <w:bottom w:val="none" w:sz="0" w:space="0" w:color="auto"/>
                    <w:right w:val="none" w:sz="0" w:space="0" w:color="auto"/>
                  </w:divBdr>
                  <w:divsChild>
                    <w:div w:id="1122074021">
                      <w:marLeft w:val="0"/>
                      <w:marRight w:val="0"/>
                      <w:marTop w:val="0"/>
                      <w:marBottom w:val="0"/>
                      <w:divBdr>
                        <w:top w:val="none" w:sz="0" w:space="0" w:color="auto"/>
                        <w:left w:val="none" w:sz="0" w:space="0" w:color="auto"/>
                        <w:bottom w:val="none" w:sz="0" w:space="0" w:color="auto"/>
                        <w:right w:val="none" w:sz="0" w:space="0" w:color="auto"/>
                      </w:divBdr>
                      <w:divsChild>
                        <w:div w:id="1122076800">
                          <w:marLeft w:val="0"/>
                          <w:marRight w:val="750"/>
                          <w:marTop w:val="0"/>
                          <w:marBottom w:val="0"/>
                          <w:divBdr>
                            <w:top w:val="none" w:sz="0" w:space="0" w:color="auto"/>
                            <w:left w:val="none" w:sz="0" w:space="0" w:color="auto"/>
                            <w:bottom w:val="none" w:sz="0" w:space="0" w:color="auto"/>
                            <w:right w:val="none" w:sz="0" w:space="0" w:color="auto"/>
                          </w:divBdr>
                          <w:divsChild>
                            <w:div w:id="1122073391">
                              <w:marLeft w:val="0"/>
                              <w:marRight w:val="0"/>
                              <w:marTop w:val="0"/>
                              <w:marBottom w:val="105"/>
                              <w:divBdr>
                                <w:top w:val="none" w:sz="0" w:space="0" w:color="auto"/>
                                <w:left w:val="none" w:sz="0" w:space="0" w:color="auto"/>
                                <w:bottom w:val="none" w:sz="0" w:space="0" w:color="auto"/>
                                <w:right w:val="none" w:sz="0" w:space="0" w:color="auto"/>
                              </w:divBdr>
                              <w:divsChild>
                                <w:div w:id="1122075662">
                                  <w:marLeft w:val="0"/>
                                  <w:marRight w:val="0"/>
                                  <w:marTop w:val="0"/>
                                  <w:marBottom w:val="180"/>
                                  <w:divBdr>
                                    <w:top w:val="none" w:sz="0" w:space="0" w:color="auto"/>
                                    <w:left w:val="none" w:sz="0" w:space="0" w:color="auto"/>
                                    <w:bottom w:val="none" w:sz="0" w:space="0" w:color="auto"/>
                                    <w:right w:val="none" w:sz="0" w:space="0" w:color="auto"/>
                                  </w:divBdr>
                                </w:div>
                                <w:div w:id="1122077891">
                                  <w:marLeft w:val="0"/>
                                  <w:marRight w:val="0"/>
                                  <w:marTop w:val="0"/>
                                  <w:marBottom w:val="0"/>
                                  <w:divBdr>
                                    <w:top w:val="none" w:sz="0" w:space="0" w:color="auto"/>
                                    <w:left w:val="none" w:sz="0" w:space="0" w:color="auto"/>
                                    <w:bottom w:val="none" w:sz="0" w:space="0" w:color="auto"/>
                                    <w:right w:val="none" w:sz="0" w:space="0" w:color="auto"/>
                                  </w:divBdr>
                                  <w:divsChild>
                                    <w:div w:id="1122073508">
                                      <w:marLeft w:val="0"/>
                                      <w:marRight w:val="0"/>
                                      <w:marTop w:val="0"/>
                                      <w:marBottom w:val="0"/>
                                      <w:divBdr>
                                        <w:top w:val="none" w:sz="0" w:space="0" w:color="auto"/>
                                        <w:left w:val="none" w:sz="0" w:space="0" w:color="auto"/>
                                        <w:bottom w:val="none" w:sz="0" w:space="0" w:color="auto"/>
                                        <w:right w:val="none" w:sz="0" w:space="0" w:color="auto"/>
                                      </w:divBdr>
                                      <w:divsChild>
                                        <w:div w:id="1122072800">
                                          <w:marLeft w:val="0"/>
                                          <w:marRight w:val="0"/>
                                          <w:marTop w:val="0"/>
                                          <w:marBottom w:val="0"/>
                                          <w:divBdr>
                                            <w:top w:val="none" w:sz="0" w:space="0" w:color="auto"/>
                                            <w:left w:val="none" w:sz="0" w:space="0" w:color="auto"/>
                                            <w:bottom w:val="none" w:sz="0" w:space="0" w:color="auto"/>
                                            <w:right w:val="none" w:sz="0" w:space="0" w:color="auto"/>
                                          </w:divBdr>
                                        </w:div>
                                      </w:divsChild>
                                    </w:div>
                                    <w:div w:id="112207808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22074163">
      <w:marLeft w:val="0"/>
      <w:marRight w:val="0"/>
      <w:marTop w:val="0"/>
      <w:marBottom w:val="0"/>
      <w:divBdr>
        <w:top w:val="none" w:sz="0" w:space="0" w:color="auto"/>
        <w:left w:val="none" w:sz="0" w:space="0" w:color="auto"/>
        <w:bottom w:val="none" w:sz="0" w:space="0" w:color="auto"/>
        <w:right w:val="none" w:sz="0" w:space="0" w:color="auto"/>
      </w:divBdr>
      <w:divsChild>
        <w:div w:id="1122072735">
          <w:marLeft w:val="0"/>
          <w:marRight w:val="0"/>
          <w:marTop w:val="0"/>
          <w:marBottom w:val="0"/>
          <w:divBdr>
            <w:top w:val="none" w:sz="0" w:space="0" w:color="auto"/>
            <w:left w:val="none" w:sz="0" w:space="0" w:color="auto"/>
            <w:bottom w:val="none" w:sz="0" w:space="0" w:color="auto"/>
            <w:right w:val="none" w:sz="0" w:space="0" w:color="auto"/>
          </w:divBdr>
          <w:divsChild>
            <w:div w:id="1122073845">
              <w:marLeft w:val="0"/>
              <w:marRight w:val="0"/>
              <w:marTop w:val="0"/>
              <w:marBottom w:val="0"/>
              <w:divBdr>
                <w:top w:val="single" w:sz="2" w:space="0" w:color="CBDBB8"/>
                <w:left w:val="single" w:sz="6" w:space="0" w:color="CBDBB8"/>
                <w:bottom w:val="single" w:sz="2" w:space="0" w:color="CBDBB8"/>
                <w:right w:val="single" w:sz="6" w:space="0" w:color="CBDBB8"/>
              </w:divBdr>
              <w:divsChild>
                <w:div w:id="1122075002">
                  <w:marLeft w:val="0"/>
                  <w:marRight w:val="0"/>
                  <w:marTop w:val="0"/>
                  <w:marBottom w:val="0"/>
                  <w:divBdr>
                    <w:top w:val="none" w:sz="0" w:space="0" w:color="auto"/>
                    <w:left w:val="none" w:sz="0" w:space="0" w:color="auto"/>
                    <w:bottom w:val="none" w:sz="0" w:space="0" w:color="auto"/>
                    <w:right w:val="none" w:sz="0" w:space="0" w:color="auto"/>
                  </w:divBdr>
                  <w:divsChild>
                    <w:div w:id="1122075156">
                      <w:marLeft w:val="2655"/>
                      <w:marRight w:val="0"/>
                      <w:marTop w:val="0"/>
                      <w:marBottom w:val="0"/>
                      <w:divBdr>
                        <w:top w:val="none" w:sz="0" w:space="0" w:color="auto"/>
                        <w:left w:val="none" w:sz="0" w:space="0" w:color="auto"/>
                        <w:bottom w:val="none" w:sz="0" w:space="0" w:color="auto"/>
                        <w:right w:val="none" w:sz="0" w:space="0" w:color="auto"/>
                      </w:divBdr>
                      <w:divsChild>
                        <w:div w:id="1122076338">
                          <w:marLeft w:val="0"/>
                          <w:marRight w:val="0"/>
                          <w:marTop w:val="0"/>
                          <w:marBottom w:val="0"/>
                          <w:divBdr>
                            <w:top w:val="none" w:sz="0" w:space="0" w:color="auto"/>
                            <w:left w:val="none" w:sz="0" w:space="0" w:color="auto"/>
                            <w:bottom w:val="none" w:sz="0" w:space="0" w:color="auto"/>
                            <w:right w:val="none" w:sz="0" w:space="0" w:color="auto"/>
                          </w:divBdr>
                          <w:divsChild>
                            <w:div w:id="1122074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2074165">
      <w:marLeft w:val="0"/>
      <w:marRight w:val="0"/>
      <w:marTop w:val="0"/>
      <w:marBottom w:val="0"/>
      <w:divBdr>
        <w:top w:val="none" w:sz="0" w:space="0" w:color="auto"/>
        <w:left w:val="none" w:sz="0" w:space="0" w:color="auto"/>
        <w:bottom w:val="none" w:sz="0" w:space="0" w:color="auto"/>
        <w:right w:val="none" w:sz="0" w:space="0" w:color="auto"/>
      </w:divBdr>
      <w:divsChild>
        <w:div w:id="1122071669">
          <w:marLeft w:val="0"/>
          <w:marRight w:val="0"/>
          <w:marTop w:val="0"/>
          <w:marBottom w:val="0"/>
          <w:divBdr>
            <w:top w:val="none" w:sz="0" w:space="0" w:color="auto"/>
            <w:left w:val="none" w:sz="0" w:space="0" w:color="auto"/>
            <w:bottom w:val="none" w:sz="0" w:space="0" w:color="auto"/>
            <w:right w:val="none" w:sz="0" w:space="0" w:color="auto"/>
          </w:divBdr>
          <w:divsChild>
            <w:div w:id="1122078086">
              <w:marLeft w:val="0"/>
              <w:marRight w:val="0"/>
              <w:marTop w:val="0"/>
              <w:marBottom w:val="0"/>
              <w:divBdr>
                <w:top w:val="none" w:sz="0" w:space="0" w:color="auto"/>
                <w:left w:val="none" w:sz="0" w:space="0" w:color="auto"/>
                <w:bottom w:val="none" w:sz="0" w:space="0" w:color="auto"/>
                <w:right w:val="none" w:sz="0" w:space="0" w:color="auto"/>
              </w:divBdr>
              <w:divsChild>
                <w:div w:id="1122073430">
                  <w:marLeft w:val="0"/>
                  <w:marRight w:val="0"/>
                  <w:marTop w:val="0"/>
                  <w:marBottom w:val="0"/>
                  <w:divBdr>
                    <w:top w:val="none" w:sz="0" w:space="0" w:color="auto"/>
                    <w:left w:val="none" w:sz="0" w:space="0" w:color="auto"/>
                    <w:bottom w:val="none" w:sz="0" w:space="0" w:color="auto"/>
                    <w:right w:val="none" w:sz="0" w:space="0" w:color="auto"/>
                  </w:divBdr>
                  <w:divsChild>
                    <w:div w:id="1122074878">
                      <w:marLeft w:val="0"/>
                      <w:marRight w:val="0"/>
                      <w:marTop w:val="0"/>
                      <w:marBottom w:val="0"/>
                      <w:divBdr>
                        <w:top w:val="none" w:sz="0" w:space="0" w:color="auto"/>
                        <w:left w:val="none" w:sz="0" w:space="0" w:color="auto"/>
                        <w:bottom w:val="none" w:sz="0" w:space="0" w:color="auto"/>
                        <w:right w:val="none" w:sz="0" w:space="0" w:color="auto"/>
                      </w:divBdr>
                    </w:div>
                    <w:div w:id="1122076477">
                      <w:marLeft w:val="0"/>
                      <w:marRight w:val="0"/>
                      <w:marTop w:val="0"/>
                      <w:marBottom w:val="0"/>
                      <w:divBdr>
                        <w:top w:val="none" w:sz="0" w:space="0" w:color="auto"/>
                        <w:left w:val="none" w:sz="0" w:space="0" w:color="auto"/>
                        <w:bottom w:val="none" w:sz="0" w:space="0" w:color="auto"/>
                        <w:right w:val="none" w:sz="0" w:space="0" w:color="auto"/>
                      </w:divBdr>
                    </w:div>
                    <w:div w:id="1122076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2074166">
      <w:marLeft w:val="0"/>
      <w:marRight w:val="0"/>
      <w:marTop w:val="0"/>
      <w:marBottom w:val="0"/>
      <w:divBdr>
        <w:top w:val="none" w:sz="0" w:space="0" w:color="auto"/>
        <w:left w:val="none" w:sz="0" w:space="0" w:color="auto"/>
        <w:bottom w:val="none" w:sz="0" w:space="0" w:color="auto"/>
        <w:right w:val="none" w:sz="0" w:space="0" w:color="auto"/>
      </w:divBdr>
      <w:divsChild>
        <w:div w:id="1122076707">
          <w:marLeft w:val="0"/>
          <w:marRight w:val="0"/>
          <w:marTop w:val="0"/>
          <w:marBottom w:val="0"/>
          <w:divBdr>
            <w:top w:val="none" w:sz="0" w:space="0" w:color="auto"/>
            <w:left w:val="none" w:sz="0" w:space="0" w:color="auto"/>
            <w:bottom w:val="none" w:sz="0" w:space="0" w:color="auto"/>
            <w:right w:val="none" w:sz="0" w:space="0" w:color="auto"/>
          </w:divBdr>
          <w:divsChild>
            <w:div w:id="1122075531">
              <w:marLeft w:val="0"/>
              <w:marRight w:val="0"/>
              <w:marTop w:val="0"/>
              <w:marBottom w:val="0"/>
              <w:divBdr>
                <w:top w:val="none" w:sz="0" w:space="0" w:color="auto"/>
                <w:left w:val="none" w:sz="0" w:space="0" w:color="auto"/>
                <w:bottom w:val="none" w:sz="0" w:space="0" w:color="auto"/>
                <w:right w:val="none" w:sz="0" w:space="0" w:color="auto"/>
              </w:divBdr>
              <w:divsChild>
                <w:div w:id="1122074635">
                  <w:marLeft w:val="0"/>
                  <w:marRight w:val="0"/>
                  <w:marTop w:val="0"/>
                  <w:marBottom w:val="0"/>
                  <w:divBdr>
                    <w:top w:val="none" w:sz="0" w:space="0" w:color="auto"/>
                    <w:left w:val="none" w:sz="0" w:space="0" w:color="auto"/>
                    <w:bottom w:val="none" w:sz="0" w:space="0" w:color="auto"/>
                    <w:right w:val="none" w:sz="0" w:space="0" w:color="auto"/>
                  </w:divBdr>
                  <w:divsChild>
                    <w:div w:id="1122073768">
                      <w:marLeft w:val="0"/>
                      <w:marRight w:val="0"/>
                      <w:marTop w:val="0"/>
                      <w:marBottom w:val="0"/>
                      <w:divBdr>
                        <w:top w:val="none" w:sz="0" w:space="0" w:color="auto"/>
                        <w:left w:val="none" w:sz="0" w:space="0" w:color="auto"/>
                        <w:bottom w:val="none" w:sz="0" w:space="0" w:color="auto"/>
                        <w:right w:val="none" w:sz="0" w:space="0" w:color="auto"/>
                      </w:divBdr>
                      <w:divsChild>
                        <w:div w:id="1122076152">
                          <w:marLeft w:val="0"/>
                          <w:marRight w:val="0"/>
                          <w:marTop w:val="315"/>
                          <w:marBottom w:val="0"/>
                          <w:divBdr>
                            <w:top w:val="none" w:sz="0" w:space="0" w:color="auto"/>
                            <w:left w:val="none" w:sz="0" w:space="0" w:color="auto"/>
                            <w:bottom w:val="none" w:sz="0" w:space="0" w:color="auto"/>
                            <w:right w:val="none" w:sz="0" w:space="0" w:color="auto"/>
                          </w:divBdr>
                          <w:divsChild>
                            <w:div w:id="1122076645">
                              <w:marLeft w:val="0"/>
                              <w:marRight w:val="0"/>
                              <w:marTop w:val="0"/>
                              <w:marBottom w:val="0"/>
                              <w:divBdr>
                                <w:top w:val="none" w:sz="0" w:space="0" w:color="auto"/>
                                <w:left w:val="none" w:sz="0" w:space="0" w:color="auto"/>
                                <w:bottom w:val="none" w:sz="0" w:space="0" w:color="auto"/>
                                <w:right w:val="none" w:sz="0" w:space="0" w:color="auto"/>
                              </w:divBdr>
                              <w:divsChild>
                                <w:div w:id="1122076950">
                                  <w:marLeft w:val="0"/>
                                  <w:marRight w:val="79"/>
                                  <w:marTop w:val="0"/>
                                  <w:marBottom w:val="0"/>
                                  <w:divBdr>
                                    <w:top w:val="none" w:sz="0" w:space="0" w:color="auto"/>
                                    <w:left w:val="none" w:sz="0" w:space="0" w:color="auto"/>
                                    <w:bottom w:val="none" w:sz="0" w:space="0" w:color="auto"/>
                                    <w:right w:val="none" w:sz="0" w:space="0" w:color="auto"/>
                                  </w:divBdr>
                                  <w:divsChild>
                                    <w:div w:id="1122072673">
                                      <w:marLeft w:val="0"/>
                                      <w:marRight w:val="0"/>
                                      <w:marTop w:val="0"/>
                                      <w:marBottom w:val="0"/>
                                      <w:divBdr>
                                        <w:top w:val="none" w:sz="0" w:space="0" w:color="auto"/>
                                        <w:left w:val="none" w:sz="0" w:space="0" w:color="auto"/>
                                        <w:bottom w:val="none" w:sz="0" w:space="0" w:color="auto"/>
                                        <w:right w:val="none" w:sz="0" w:space="0" w:color="auto"/>
                                      </w:divBdr>
                                      <w:divsChild>
                                        <w:div w:id="1122077441">
                                          <w:marLeft w:val="0"/>
                                          <w:marRight w:val="-370"/>
                                          <w:marTop w:val="0"/>
                                          <w:marBottom w:val="0"/>
                                          <w:divBdr>
                                            <w:top w:val="none" w:sz="0" w:space="0" w:color="auto"/>
                                            <w:left w:val="none" w:sz="0" w:space="0" w:color="auto"/>
                                            <w:bottom w:val="none" w:sz="0" w:space="0" w:color="auto"/>
                                            <w:right w:val="none" w:sz="0" w:space="0" w:color="auto"/>
                                          </w:divBdr>
                                          <w:divsChild>
                                            <w:div w:id="1122073016">
                                              <w:marLeft w:val="0"/>
                                              <w:marRight w:val="72"/>
                                              <w:marTop w:val="0"/>
                                              <w:marBottom w:val="0"/>
                                              <w:divBdr>
                                                <w:top w:val="none" w:sz="0" w:space="0" w:color="auto"/>
                                                <w:left w:val="none" w:sz="0" w:space="0" w:color="auto"/>
                                                <w:bottom w:val="none" w:sz="0" w:space="0" w:color="auto"/>
                                                <w:right w:val="none" w:sz="0" w:space="0" w:color="auto"/>
                                              </w:divBdr>
                                              <w:divsChild>
                                                <w:div w:id="1122077150">
                                                  <w:marLeft w:val="0"/>
                                                  <w:marRight w:val="0"/>
                                                  <w:marTop w:val="0"/>
                                                  <w:marBottom w:val="0"/>
                                                  <w:divBdr>
                                                    <w:top w:val="none" w:sz="0" w:space="0" w:color="auto"/>
                                                    <w:left w:val="none" w:sz="0" w:space="0" w:color="auto"/>
                                                    <w:bottom w:val="none" w:sz="0" w:space="0" w:color="auto"/>
                                                    <w:right w:val="none" w:sz="0" w:space="0" w:color="auto"/>
                                                  </w:divBdr>
                                                  <w:divsChild>
                                                    <w:div w:id="1122074255">
                                                      <w:marLeft w:val="0"/>
                                                      <w:marRight w:val="-245"/>
                                                      <w:marTop w:val="0"/>
                                                      <w:marBottom w:val="0"/>
                                                      <w:divBdr>
                                                        <w:top w:val="none" w:sz="0" w:space="0" w:color="auto"/>
                                                        <w:left w:val="none" w:sz="0" w:space="0" w:color="auto"/>
                                                        <w:bottom w:val="none" w:sz="0" w:space="0" w:color="auto"/>
                                                        <w:right w:val="none" w:sz="0" w:space="0" w:color="auto"/>
                                                      </w:divBdr>
                                                      <w:divsChild>
                                                        <w:div w:id="1122075313">
                                                          <w:marLeft w:val="0"/>
                                                          <w:marRight w:val="0"/>
                                                          <w:marTop w:val="0"/>
                                                          <w:marBottom w:val="270"/>
                                                          <w:divBdr>
                                                            <w:top w:val="none" w:sz="0" w:space="0" w:color="auto"/>
                                                            <w:left w:val="none" w:sz="0" w:space="0" w:color="auto"/>
                                                            <w:bottom w:val="none" w:sz="0" w:space="0" w:color="auto"/>
                                                            <w:right w:val="none" w:sz="0" w:space="0" w:color="auto"/>
                                                          </w:divBdr>
                                                          <w:divsChild>
                                                            <w:div w:id="1122078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22074174">
      <w:marLeft w:val="0"/>
      <w:marRight w:val="0"/>
      <w:marTop w:val="0"/>
      <w:marBottom w:val="0"/>
      <w:divBdr>
        <w:top w:val="none" w:sz="0" w:space="0" w:color="auto"/>
        <w:left w:val="none" w:sz="0" w:space="0" w:color="auto"/>
        <w:bottom w:val="none" w:sz="0" w:space="0" w:color="auto"/>
        <w:right w:val="none" w:sz="0" w:space="0" w:color="auto"/>
      </w:divBdr>
      <w:divsChild>
        <w:div w:id="1122075371">
          <w:marLeft w:val="0"/>
          <w:marRight w:val="0"/>
          <w:marTop w:val="0"/>
          <w:marBottom w:val="0"/>
          <w:divBdr>
            <w:top w:val="none" w:sz="0" w:space="0" w:color="auto"/>
            <w:left w:val="none" w:sz="0" w:space="0" w:color="auto"/>
            <w:bottom w:val="none" w:sz="0" w:space="0" w:color="auto"/>
            <w:right w:val="none" w:sz="0" w:space="0" w:color="auto"/>
          </w:divBdr>
          <w:divsChild>
            <w:div w:id="1122078696">
              <w:marLeft w:val="0"/>
              <w:marRight w:val="4397"/>
              <w:marTop w:val="0"/>
              <w:marBottom w:val="0"/>
              <w:divBdr>
                <w:top w:val="none" w:sz="0" w:space="0" w:color="auto"/>
                <w:left w:val="none" w:sz="0" w:space="0" w:color="auto"/>
                <w:bottom w:val="none" w:sz="0" w:space="0" w:color="auto"/>
                <w:right w:val="none" w:sz="0" w:space="0" w:color="auto"/>
              </w:divBdr>
              <w:divsChild>
                <w:div w:id="1122075673">
                  <w:marLeft w:val="0"/>
                  <w:marRight w:val="0"/>
                  <w:marTop w:val="0"/>
                  <w:marBottom w:val="0"/>
                  <w:divBdr>
                    <w:top w:val="none" w:sz="0" w:space="0" w:color="auto"/>
                    <w:left w:val="none" w:sz="0" w:space="0" w:color="auto"/>
                    <w:bottom w:val="none" w:sz="0" w:space="0" w:color="auto"/>
                    <w:right w:val="none" w:sz="0" w:space="0" w:color="auto"/>
                  </w:divBdr>
                  <w:divsChild>
                    <w:div w:id="1122077214">
                      <w:marLeft w:val="0"/>
                      <w:marRight w:val="0"/>
                      <w:marTop w:val="0"/>
                      <w:marBottom w:val="0"/>
                      <w:divBdr>
                        <w:top w:val="none" w:sz="0" w:space="0" w:color="auto"/>
                        <w:left w:val="none" w:sz="0" w:space="0" w:color="auto"/>
                        <w:bottom w:val="none" w:sz="0" w:space="0" w:color="auto"/>
                        <w:right w:val="none" w:sz="0" w:space="0" w:color="auto"/>
                      </w:divBdr>
                      <w:divsChild>
                        <w:div w:id="1122074400">
                          <w:marLeft w:val="0"/>
                          <w:marRight w:val="0"/>
                          <w:marTop w:val="0"/>
                          <w:marBottom w:val="0"/>
                          <w:divBdr>
                            <w:top w:val="none" w:sz="0" w:space="0" w:color="auto"/>
                            <w:left w:val="none" w:sz="0" w:space="0" w:color="auto"/>
                            <w:bottom w:val="none" w:sz="0" w:space="0" w:color="auto"/>
                            <w:right w:val="none" w:sz="0" w:space="0" w:color="auto"/>
                          </w:divBdr>
                          <w:divsChild>
                            <w:div w:id="1122074553">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2074176">
      <w:marLeft w:val="0"/>
      <w:marRight w:val="0"/>
      <w:marTop w:val="0"/>
      <w:marBottom w:val="0"/>
      <w:divBdr>
        <w:top w:val="none" w:sz="0" w:space="0" w:color="auto"/>
        <w:left w:val="none" w:sz="0" w:space="0" w:color="auto"/>
        <w:bottom w:val="none" w:sz="0" w:space="0" w:color="auto"/>
        <w:right w:val="none" w:sz="0" w:space="0" w:color="auto"/>
      </w:divBdr>
      <w:divsChild>
        <w:div w:id="1122072463">
          <w:marLeft w:val="0"/>
          <w:marRight w:val="0"/>
          <w:marTop w:val="0"/>
          <w:marBottom w:val="0"/>
          <w:divBdr>
            <w:top w:val="none" w:sz="0" w:space="0" w:color="auto"/>
            <w:left w:val="none" w:sz="0" w:space="0" w:color="auto"/>
            <w:bottom w:val="none" w:sz="0" w:space="0" w:color="auto"/>
            <w:right w:val="none" w:sz="0" w:space="0" w:color="auto"/>
          </w:divBdr>
          <w:divsChild>
            <w:div w:id="1122073101">
              <w:marLeft w:val="0"/>
              <w:marRight w:val="0"/>
              <w:marTop w:val="0"/>
              <w:marBottom w:val="0"/>
              <w:divBdr>
                <w:top w:val="single" w:sz="2" w:space="0" w:color="CBDBB8"/>
                <w:left w:val="single" w:sz="6" w:space="0" w:color="CBDBB8"/>
                <w:bottom w:val="single" w:sz="2" w:space="0" w:color="CBDBB8"/>
                <w:right w:val="single" w:sz="6" w:space="0" w:color="CBDBB8"/>
              </w:divBdr>
              <w:divsChild>
                <w:div w:id="1122072674">
                  <w:marLeft w:val="0"/>
                  <w:marRight w:val="0"/>
                  <w:marTop w:val="0"/>
                  <w:marBottom w:val="0"/>
                  <w:divBdr>
                    <w:top w:val="none" w:sz="0" w:space="0" w:color="auto"/>
                    <w:left w:val="none" w:sz="0" w:space="0" w:color="auto"/>
                    <w:bottom w:val="none" w:sz="0" w:space="0" w:color="auto"/>
                    <w:right w:val="none" w:sz="0" w:space="0" w:color="auto"/>
                  </w:divBdr>
                  <w:divsChild>
                    <w:div w:id="1122077244">
                      <w:marLeft w:val="2655"/>
                      <w:marRight w:val="0"/>
                      <w:marTop w:val="0"/>
                      <w:marBottom w:val="0"/>
                      <w:divBdr>
                        <w:top w:val="none" w:sz="0" w:space="0" w:color="auto"/>
                        <w:left w:val="none" w:sz="0" w:space="0" w:color="auto"/>
                        <w:bottom w:val="none" w:sz="0" w:space="0" w:color="auto"/>
                        <w:right w:val="none" w:sz="0" w:space="0" w:color="auto"/>
                      </w:divBdr>
                      <w:divsChild>
                        <w:div w:id="1122077535">
                          <w:marLeft w:val="0"/>
                          <w:marRight w:val="0"/>
                          <w:marTop w:val="0"/>
                          <w:marBottom w:val="0"/>
                          <w:divBdr>
                            <w:top w:val="none" w:sz="0" w:space="0" w:color="auto"/>
                            <w:left w:val="none" w:sz="0" w:space="0" w:color="auto"/>
                            <w:bottom w:val="none" w:sz="0" w:space="0" w:color="auto"/>
                            <w:right w:val="none" w:sz="0" w:space="0" w:color="auto"/>
                          </w:divBdr>
                          <w:divsChild>
                            <w:div w:id="1122074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2074197">
      <w:marLeft w:val="121"/>
      <w:marRight w:val="0"/>
      <w:marTop w:val="0"/>
      <w:marBottom w:val="0"/>
      <w:divBdr>
        <w:top w:val="none" w:sz="0" w:space="0" w:color="auto"/>
        <w:left w:val="none" w:sz="0" w:space="0" w:color="auto"/>
        <w:bottom w:val="none" w:sz="0" w:space="0" w:color="auto"/>
        <w:right w:val="none" w:sz="0" w:space="0" w:color="auto"/>
      </w:divBdr>
      <w:divsChild>
        <w:div w:id="1122074778">
          <w:marLeft w:val="0"/>
          <w:marRight w:val="0"/>
          <w:marTop w:val="0"/>
          <w:marBottom w:val="0"/>
          <w:divBdr>
            <w:top w:val="none" w:sz="0" w:space="0" w:color="auto"/>
            <w:left w:val="none" w:sz="0" w:space="0" w:color="auto"/>
            <w:bottom w:val="none" w:sz="0" w:space="0" w:color="auto"/>
            <w:right w:val="none" w:sz="0" w:space="0" w:color="auto"/>
          </w:divBdr>
        </w:div>
      </w:divsChild>
    </w:div>
    <w:div w:id="1122074203">
      <w:marLeft w:val="0"/>
      <w:marRight w:val="0"/>
      <w:marTop w:val="0"/>
      <w:marBottom w:val="0"/>
      <w:divBdr>
        <w:top w:val="none" w:sz="0" w:space="0" w:color="auto"/>
        <w:left w:val="none" w:sz="0" w:space="0" w:color="auto"/>
        <w:bottom w:val="none" w:sz="0" w:space="0" w:color="auto"/>
        <w:right w:val="none" w:sz="0" w:space="0" w:color="auto"/>
      </w:divBdr>
      <w:divsChild>
        <w:div w:id="1122073531">
          <w:marLeft w:val="0"/>
          <w:marRight w:val="0"/>
          <w:marTop w:val="0"/>
          <w:marBottom w:val="0"/>
          <w:divBdr>
            <w:top w:val="none" w:sz="0" w:space="0" w:color="auto"/>
            <w:left w:val="none" w:sz="0" w:space="0" w:color="auto"/>
            <w:bottom w:val="none" w:sz="0" w:space="0" w:color="auto"/>
            <w:right w:val="none" w:sz="0" w:space="0" w:color="auto"/>
          </w:divBdr>
          <w:divsChild>
            <w:div w:id="1122078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074205">
      <w:marLeft w:val="0"/>
      <w:marRight w:val="0"/>
      <w:marTop w:val="0"/>
      <w:marBottom w:val="0"/>
      <w:divBdr>
        <w:top w:val="none" w:sz="0" w:space="0" w:color="auto"/>
        <w:left w:val="none" w:sz="0" w:space="0" w:color="auto"/>
        <w:bottom w:val="none" w:sz="0" w:space="0" w:color="auto"/>
        <w:right w:val="none" w:sz="0" w:space="0" w:color="auto"/>
      </w:divBdr>
      <w:divsChild>
        <w:div w:id="1122074605">
          <w:marLeft w:val="0"/>
          <w:marRight w:val="0"/>
          <w:marTop w:val="0"/>
          <w:marBottom w:val="0"/>
          <w:divBdr>
            <w:top w:val="none" w:sz="0" w:space="0" w:color="auto"/>
            <w:left w:val="none" w:sz="0" w:space="0" w:color="auto"/>
            <w:bottom w:val="none" w:sz="0" w:space="0" w:color="auto"/>
            <w:right w:val="none" w:sz="0" w:space="0" w:color="auto"/>
          </w:divBdr>
          <w:divsChild>
            <w:div w:id="1122077335">
              <w:marLeft w:val="0"/>
              <w:marRight w:val="0"/>
              <w:marTop w:val="0"/>
              <w:marBottom w:val="0"/>
              <w:divBdr>
                <w:top w:val="none" w:sz="0" w:space="0" w:color="auto"/>
                <w:left w:val="none" w:sz="0" w:space="0" w:color="auto"/>
                <w:bottom w:val="none" w:sz="0" w:space="0" w:color="auto"/>
                <w:right w:val="none" w:sz="0" w:space="0" w:color="auto"/>
              </w:divBdr>
              <w:divsChild>
                <w:div w:id="1122073871">
                  <w:marLeft w:val="0"/>
                  <w:marRight w:val="0"/>
                  <w:marTop w:val="45"/>
                  <w:marBottom w:val="0"/>
                  <w:divBdr>
                    <w:top w:val="none" w:sz="0" w:space="0" w:color="auto"/>
                    <w:left w:val="none" w:sz="0" w:space="0" w:color="auto"/>
                    <w:bottom w:val="none" w:sz="0" w:space="0" w:color="auto"/>
                    <w:right w:val="none" w:sz="0" w:space="0" w:color="auto"/>
                  </w:divBdr>
                  <w:divsChild>
                    <w:div w:id="1122078503">
                      <w:marLeft w:val="0"/>
                      <w:marRight w:val="39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2074217">
      <w:marLeft w:val="0"/>
      <w:marRight w:val="0"/>
      <w:marTop w:val="0"/>
      <w:marBottom w:val="0"/>
      <w:divBdr>
        <w:top w:val="none" w:sz="0" w:space="0" w:color="auto"/>
        <w:left w:val="none" w:sz="0" w:space="0" w:color="auto"/>
        <w:bottom w:val="none" w:sz="0" w:space="0" w:color="auto"/>
        <w:right w:val="none" w:sz="0" w:space="0" w:color="auto"/>
      </w:divBdr>
      <w:divsChild>
        <w:div w:id="1122074384">
          <w:marLeft w:val="0"/>
          <w:marRight w:val="0"/>
          <w:marTop w:val="0"/>
          <w:marBottom w:val="0"/>
          <w:divBdr>
            <w:top w:val="none" w:sz="0" w:space="0" w:color="auto"/>
            <w:left w:val="none" w:sz="0" w:space="0" w:color="auto"/>
            <w:bottom w:val="none" w:sz="0" w:space="0" w:color="auto"/>
            <w:right w:val="none" w:sz="0" w:space="0" w:color="auto"/>
          </w:divBdr>
          <w:divsChild>
            <w:div w:id="1122074950">
              <w:marLeft w:val="0"/>
              <w:marRight w:val="0"/>
              <w:marTop w:val="0"/>
              <w:marBottom w:val="0"/>
              <w:divBdr>
                <w:top w:val="none" w:sz="0" w:space="0" w:color="auto"/>
                <w:left w:val="none" w:sz="0" w:space="0" w:color="auto"/>
                <w:bottom w:val="none" w:sz="0" w:space="0" w:color="auto"/>
                <w:right w:val="none" w:sz="0" w:space="0" w:color="auto"/>
              </w:divBdr>
              <w:divsChild>
                <w:div w:id="1122074085">
                  <w:marLeft w:val="0"/>
                  <w:marRight w:val="0"/>
                  <w:marTop w:val="0"/>
                  <w:marBottom w:val="0"/>
                  <w:divBdr>
                    <w:top w:val="none" w:sz="0" w:space="0" w:color="auto"/>
                    <w:left w:val="none" w:sz="0" w:space="0" w:color="auto"/>
                    <w:bottom w:val="none" w:sz="0" w:space="0" w:color="auto"/>
                    <w:right w:val="none" w:sz="0" w:space="0" w:color="auto"/>
                  </w:divBdr>
                  <w:divsChild>
                    <w:div w:id="1122078492">
                      <w:marLeft w:val="0"/>
                      <w:marRight w:val="0"/>
                      <w:marTop w:val="0"/>
                      <w:marBottom w:val="0"/>
                      <w:divBdr>
                        <w:top w:val="none" w:sz="0" w:space="0" w:color="auto"/>
                        <w:left w:val="none" w:sz="0" w:space="0" w:color="auto"/>
                        <w:bottom w:val="none" w:sz="0" w:space="0" w:color="auto"/>
                        <w:right w:val="none" w:sz="0" w:space="0" w:color="auto"/>
                      </w:divBdr>
                      <w:divsChild>
                        <w:div w:id="1122074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2074224">
      <w:marLeft w:val="120"/>
      <w:marRight w:val="0"/>
      <w:marTop w:val="0"/>
      <w:marBottom w:val="0"/>
      <w:divBdr>
        <w:top w:val="none" w:sz="0" w:space="0" w:color="auto"/>
        <w:left w:val="none" w:sz="0" w:space="0" w:color="auto"/>
        <w:bottom w:val="none" w:sz="0" w:space="0" w:color="auto"/>
        <w:right w:val="none" w:sz="0" w:space="0" w:color="auto"/>
      </w:divBdr>
      <w:divsChild>
        <w:div w:id="1122076631">
          <w:marLeft w:val="0"/>
          <w:marRight w:val="0"/>
          <w:marTop w:val="0"/>
          <w:marBottom w:val="0"/>
          <w:divBdr>
            <w:top w:val="none" w:sz="0" w:space="0" w:color="auto"/>
            <w:left w:val="none" w:sz="0" w:space="0" w:color="auto"/>
            <w:bottom w:val="none" w:sz="0" w:space="0" w:color="auto"/>
            <w:right w:val="none" w:sz="0" w:space="0" w:color="auto"/>
          </w:divBdr>
        </w:div>
      </w:divsChild>
    </w:div>
    <w:div w:id="1122074225">
      <w:marLeft w:val="0"/>
      <w:marRight w:val="0"/>
      <w:marTop w:val="0"/>
      <w:marBottom w:val="0"/>
      <w:divBdr>
        <w:top w:val="none" w:sz="0" w:space="0" w:color="auto"/>
        <w:left w:val="none" w:sz="0" w:space="0" w:color="auto"/>
        <w:bottom w:val="none" w:sz="0" w:space="0" w:color="auto"/>
        <w:right w:val="none" w:sz="0" w:space="0" w:color="auto"/>
      </w:divBdr>
      <w:divsChild>
        <w:div w:id="1122073893">
          <w:marLeft w:val="0"/>
          <w:marRight w:val="0"/>
          <w:marTop w:val="0"/>
          <w:marBottom w:val="0"/>
          <w:divBdr>
            <w:top w:val="none" w:sz="0" w:space="0" w:color="auto"/>
            <w:left w:val="none" w:sz="0" w:space="0" w:color="auto"/>
            <w:bottom w:val="none" w:sz="0" w:space="0" w:color="auto"/>
            <w:right w:val="none" w:sz="0" w:space="0" w:color="auto"/>
          </w:divBdr>
          <w:divsChild>
            <w:div w:id="1122075868">
              <w:marLeft w:val="0"/>
              <w:marRight w:val="0"/>
              <w:marTop w:val="0"/>
              <w:marBottom w:val="0"/>
              <w:divBdr>
                <w:top w:val="none" w:sz="0" w:space="0" w:color="auto"/>
                <w:left w:val="none" w:sz="0" w:space="0" w:color="auto"/>
                <w:bottom w:val="none" w:sz="0" w:space="0" w:color="auto"/>
                <w:right w:val="none" w:sz="0" w:space="0" w:color="auto"/>
              </w:divBdr>
              <w:divsChild>
                <w:div w:id="1122073135">
                  <w:marLeft w:val="0"/>
                  <w:marRight w:val="0"/>
                  <w:marTop w:val="0"/>
                  <w:marBottom w:val="0"/>
                  <w:divBdr>
                    <w:top w:val="none" w:sz="0" w:space="0" w:color="auto"/>
                    <w:left w:val="none" w:sz="0" w:space="0" w:color="auto"/>
                    <w:bottom w:val="none" w:sz="0" w:space="0" w:color="auto"/>
                    <w:right w:val="none" w:sz="0" w:space="0" w:color="auto"/>
                  </w:divBdr>
                  <w:divsChild>
                    <w:div w:id="1122073740">
                      <w:marLeft w:val="0"/>
                      <w:marRight w:val="0"/>
                      <w:marTop w:val="0"/>
                      <w:marBottom w:val="0"/>
                      <w:divBdr>
                        <w:top w:val="none" w:sz="0" w:space="0" w:color="auto"/>
                        <w:left w:val="none" w:sz="0" w:space="0" w:color="auto"/>
                        <w:bottom w:val="none" w:sz="0" w:space="0" w:color="auto"/>
                        <w:right w:val="none" w:sz="0" w:space="0" w:color="auto"/>
                      </w:divBdr>
                      <w:divsChild>
                        <w:div w:id="1122077380">
                          <w:marLeft w:val="0"/>
                          <w:marRight w:val="750"/>
                          <w:marTop w:val="0"/>
                          <w:marBottom w:val="0"/>
                          <w:divBdr>
                            <w:top w:val="none" w:sz="0" w:space="0" w:color="auto"/>
                            <w:left w:val="none" w:sz="0" w:space="0" w:color="auto"/>
                            <w:bottom w:val="none" w:sz="0" w:space="0" w:color="auto"/>
                            <w:right w:val="none" w:sz="0" w:space="0" w:color="auto"/>
                          </w:divBdr>
                          <w:divsChild>
                            <w:div w:id="1122073317">
                              <w:marLeft w:val="0"/>
                              <w:marRight w:val="0"/>
                              <w:marTop w:val="0"/>
                              <w:marBottom w:val="105"/>
                              <w:divBdr>
                                <w:top w:val="none" w:sz="0" w:space="0" w:color="auto"/>
                                <w:left w:val="none" w:sz="0" w:space="0" w:color="auto"/>
                                <w:bottom w:val="none" w:sz="0" w:space="0" w:color="auto"/>
                                <w:right w:val="none" w:sz="0" w:space="0" w:color="auto"/>
                              </w:divBdr>
                              <w:divsChild>
                                <w:div w:id="1122074226">
                                  <w:marLeft w:val="0"/>
                                  <w:marRight w:val="0"/>
                                  <w:marTop w:val="0"/>
                                  <w:marBottom w:val="0"/>
                                  <w:divBdr>
                                    <w:top w:val="none" w:sz="0" w:space="0" w:color="auto"/>
                                    <w:left w:val="none" w:sz="0" w:space="0" w:color="auto"/>
                                    <w:bottom w:val="none" w:sz="0" w:space="0" w:color="auto"/>
                                    <w:right w:val="none" w:sz="0" w:space="0" w:color="auto"/>
                                  </w:divBdr>
                                  <w:divsChild>
                                    <w:div w:id="1122072014">
                                      <w:marLeft w:val="0"/>
                                      <w:marRight w:val="0"/>
                                      <w:marTop w:val="0"/>
                                      <w:marBottom w:val="0"/>
                                      <w:divBdr>
                                        <w:top w:val="none" w:sz="0" w:space="0" w:color="auto"/>
                                        <w:left w:val="none" w:sz="0" w:space="0" w:color="auto"/>
                                        <w:bottom w:val="none" w:sz="0" w:space="0" w:color="auto"/>
                                        <w:right w:val="none" w:sz="0" w:space="0" w:color="auto"/>
                                      </w:divBdr>
                                      <w:divsChild>
                                        <w:div w:id="1122072471">
                                          <w:marLeft w:val="0"/>
                                          <w:marRight w:val="0"/>
                                          <w:marTop w:val="0"/>
                                          <w:marBottom w:val="0"/>
                                          <w:divBdr>
                                            <w:top w:val="none" w:sz="0" w:space="0" w:color="auto"/>
                                            <w:left w:val="none" w:sz="0" w:space="0" w:color="auto"/>
                                            <w:bottom w:val="none" w:sz="0" w:space="0" w:color="auto"/>
                                            <w:right w:val="none" w:sz="0" w:space="0" w:color="auto"/>
                                          </w:divBdr>
                                        </w:div>
                                      </w:divsChild>
                                    </w:div>
                                    <w:div w:id="1122078025">
                                      <w:marLeft w:val="0"/>
                                      <w:marRight w:val="0"/>
                                      <w:marTop w:val="0"/>
                                      <w:marBottom w:val="120"/>
                                      <w:divBdr>
                                        <w:top w:val="none" w:sz="0" w:space="0" w:color="auto"/>
                                        <w:left w:val="none" w:sz="0" w:space="0" w:color="auto"/>
                                        <w:bottom w:val="none" w:sz="0" w:space="0" w:color="auto"/>
                                        <w:right w:val="none" w:sz="0" w:space="0" w:color="auto"/>
                                      </w:divBdr>
                                    </w:div>
                                  </w:divsChild>
                                </w:div>
                                <w:div w:id="112207832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2074229">
      <w:marLeft w:val="121"/>
      <w:marRight w:val="0"/>
      <w:marTop w:val="0"/>
      <w:marBottom w:val="0"/>
      <w:divBdr>
        <w:top w:val="none" w:sz="0" w:space="0" w:color="auto"/>
        <w:left w:val="none" w:sz="0" w:space="0" w:color="auto"/>
        <w:bottom w:val="none" w:sz="0" w:space="0" w:color="auto"/>
        <w:right w:val="none" w:sz="0" w:space="0" w:color="auto"/>
      </w:divBdr>
      <w:divsChild>
        <w:div w:id="1122072379">
          <w:marLeft w:val="0"/>
          <w:marRight w:val="0"/>
          <w:marTop w:val="0"/>
          <w:marBottom w:val="0"/>
          <w:divBdr>
            <w:top w:val="none" w:sz="0" w:space="0" w:color="auto"/>
            <w:left w:val="none" w:sz="0" w:space="0" w:color="auto"/>
            <w:bottom w:val="none" w:sz="0" w:space="0" w:color="auto"/>
            <w:right w:val="none" w:sz="0" w:space="0" w:color="auto"/>
          </w:divBdr>
        </w:div>
      </w:divsChild>
    </w:div>
    <w:div w:id="1122074232">
      <w:marLeft w:val="0"/>
      <w:marRight w:val="0"/>
      <w:marTop w:val="0"/>
      <w:marBottom w:val="0"/>
      <w:divBdr>
        <w:top w:val="none" w:sz="0" w:space="0" w:color="auto"/>
        <w:left w:val="none" w:sz="0" w:space="0" w:color="auto"/>
        <w:bottom w:val="none" w:sz="0" w:space="0" w:color="auto"/>
        <w:right w:val="none" w:sz="0" w:space="0" w:color="auto"/>
      </w:divBdr>
      <w:divsChild>
        <w:div w:id="1122075908">
          <w:marLeft w:val="0"/>
          <w:marRight w:val="0"/>
          <w:marTop w:val="0"/>
          <w:marBottom w:val="0"/>
          <w:divBdr>
            <w:top w:val="none" w:sz="0" w:space="0" w:color="auto"/>
            <w:left w:val="none" w:sz="0" w:space="0" w:color="auto"/>
            <w:bottom w:val="none" w:sz="0" w:space="0" w:color="auto"/>
            <w:right w:val="none" w:sz="0" w:space="0" w:color="auto"/>
          </w:divBdr>
        </w:div>
      </w:divsChild>
    </w:div>
    <w:div w:id="1122074257">
      <w:marLeft w:val="0"/>
      <w:marRight w:val="0"/>
      <w:marTop w:val="0"/>
      <w:marBottom w:val="0"/>
      <w:divBdr>
        <w:top w:val="none" w:sz="0" w:space="0" w:color="auto"/>
        <w:left w:val="none" w:sz="0" w:space="0" w:color="auto"/>
        <w:bottom w:val="none" w:sz="0" w:space="0" w:color="auto"/>
        <w:right w:val="none" w:sz="0" w:space="0" w:color="auto"/>
      </w:divBdr>
      <w:divsChild>
        <w:div w:id="1122076811">
          <w:marLeft w:val="0"/>
          <w:marRight w:val="0"/>
          <w:marTop w:val="0"/>
          <w:marBottom w:val="0"/>
          <w:divBdr>
            <w:top w:val="none" w:sz="0" w:space="0" w:color="auto"/>
            <w:left w:val="none" w:sz="0" w:space="0" w:color="auto"/>
            <w:bottom w:val="none" w:sz="0" w:space="0" w:color="auto"/>
            <w:right w:val="none" w:sz="0" w:space="0" w:color="auto"/>
          </w:divBdr>
          <w:divsChild>
            <w:div w:id="1122078158">
              <w:marLeft w:val="0"/>
              <w:marRight w:val="0"/>
              <w:marTop w:val="0"/>
              <w:marBottom w:val="0"/>
              <w:divBdr>
                <w:top w:val="none" w:sz="0" w:space="0" w:color="auto"/>
                <w:left w:val="none" w:sz="0" w:space="0" w:color="auto"/>
                <w:bottom w:val="none" w:sz="0" w:space="0" w:color="auto"/>
                <w:right w:val="none" w:sz="0" w:space="0" w:color="auto"/>
              </w:divBdr>
              <w:divsChild>
                <w:div w:id="1122077250">
                  <w:marLeft w:val="0"/>
                  <w:marRight w:val="0"/>
                  <w:marTop w:val="0"/>
                  <w:marBottom w:val="0"/>
                  <w:divBdr>
                    <w:top w:val="none" w:sz="0" w:space="0" w:color="auto"/>
                    <w:left w:val="none" w:sz="0" w:space="0" w:color="auto"/>
                    <w:bottom w:val="none" w:sz="0" w:space="0" w:color="auto"/>
                    <w:right w:val="none" w:sz="0" w:space="0" w:color="auto"/>
                  </w:divBdr>
                  <w:divsChild>
                    <w:div w:id="1122072440">
                      <w:marLeft w:val="0"/>
                      <w:marRight w:val="0"/>
                      <w:marTop w:val="0"/>
                      <w:marBottom w:val="0"/>
                      <w:divBdr>
                        <w:top w:val="none" w:sz="0" w:space="0" w:color="auto"/>
                        <w:left w:val="none" w:sz="0" w:space="0" w:color="auto"/>
                        <w:bottom w:val="none" w:sz="0" w:space="0" w:color="auto"/>
                        <w:right w:val="none" w:sz="0" w:space="0" w:color="auto"/>
                      </w:divBdr>
                      <w:divsChild>
                        <w:div w:id="1122072749">
                          <w:marLeft w:val="0"/>
                          <w:marRight w:val="0"/>
                          <w:marTop w:val="315"/>
                          <w:marBottom w:val="0"/>
                          <w:divBdr>
                            <w:top w:val="none" w:sz="0" w:space="0" w:color="auto"/>
                            <w:left w:val="none" w:sz="0" w:space="0" w:color="auto"/>
                            <w:bottom w:val="none" w:sz="0" w:space="0" w:color="auto"/>
                            <w:right w:val="none" w:sz="0" w:space="0" w:color="auto"/>
                          </w:divBdr>
                          <w:divsChild>
                            <w:div w:id="1122075699">
                              <w:marLeft w:val="0"/>
                              <w:marRight w:val="0"/>
                              <w:marTop w:val="0"/>
                              <w:marBottom w:val="0"/>
                              <w:divBdr>
                                <w:top w:val="none" w:sz="0" w:space="0" w:color="auto"/>
                                <w:left w:val="none" w:sz="0" w:space="0" w:color="auto"/>
                                <w:bottom w:val="none" w:sz="0" w:space="0" w:color="auto"/>
                                <w:right w:val="none" w:sz="0" w:space="0" w:color="auto"/>
                              </w:divBdr>
                              <w:divsChild>
                                <w:div w:id="1122078577">
                                  <w:marLeft w:val="0"/>
                                  <w:marRight w:val="79"/>
                                  <w:marTop w:val="0"/>
                                  <w:marBottom w:val="0"/>
                                  <w:divBdr>
                                    <w:top w:val="none" w:sz="0" w:space="0" w:color="auto"/>
                                    <w:left w:val="none" w:sz="0" w:space="0" w:color="auto"/>
                                    <w:bottom w:val="none" w:sz="0" w:space="0" w:color="auto"/>
                                    <w:right w:val="none" w:sz="0" w:space="0" w:color="auto"/>
                                  </w:divBdr>
                                  <w:divsChild>
                                    <w:div w:id="1122075815">
                                      <w:marLeft w:val="0"/>
                                      <w:marRight w:val="0"/>
                                      <w:marTop w:val="0"/>
                                      <w:marBottom w:val="0"/>
                                      <w:divBdr>
                                        <w:top w:val="none" w:sz="0" w:space="0" w:color="auto"/>
                                        <w:left w:val="none" w:sz="0" w:space="0" w:color="auto"/>
                                        <w:bottom w:val="none" w:sz="0" w:space="0" w:color="auto"/>
                                        <w:right w:val="none" w:sz="0" w:space="0" w:color="auto"/>
                                      </w:divBdr>
                                      <w:divsChild>
                                        <w:div w:id="1122078134">
                                          <w:marLeft w:val="0"/>
                                          <w:marRight w:val="-370"/>
                                          <w:marTop w:val="0"/>
                                          <w:marBottom w:val="0"/>
                                          <w:divBdr>
                                            <w:top w:val="none" w:sz="0" w:space="0" w:color="auto"/>
                                            <w:left w:val="none" w:sz="0" w:space="0" w:color="auto"/>
                                            <w:bottom w:val="none" w:sz="0" w:space="0" w:color="auto"/>
                                            <w:right w:val="none" w:sz="0" w:space="0" w:color="auto"/>
                                          </w:divBdr>
                                          <w:divsChild>
                                            <w:div w:id="1122077215">
                                              <w:marLeft w:val="0"/>
                                              <w:marRight w:val="72"/>
                                              <w:marTop w:val="0"/>
                                              <w:marBottom w:val="0"/>
                                              <w:divBdr>
                                                <w:top w:val="none" w:sz="0" w:space="0" w:color="auto"/>
                                                <w:left w:val="none" w:sz="0" w:space="0" w:color="auto"/>
                                                <w:bottom w:val="none" w:sz="0" w:space="0" w:color="auto"/>
                                                <w:right w:val="none" w:sz="0" w:space="0" w:color="auto"/>
                                              </w:divBdr>
                                              <w:divsChild>
                                                <w:div w:id="1122076222">
                                                  <w:marLeft w:val="0"/>
                                                  <w:marRight w:val="0"/>
                                                  <w:marTop w:val="0"/>
                                                  <w:marBottom w:val="0"/>
                                                  <w:divBdr>
                                                    <w:top w:val="none" w:sz="0" w:space="0" w:color="auto"/>
                                                    <w:left w:val="none" w:sz="0" w:space="0" w:color="auto"/>
                                                    <w:bottom w:val="none" w:sz="0" w:space="0" w:color="auto"/>
                                                    <w:right w:val="none" w:sz="0" w:space="0" w:color="auto"/>
                                                  </w:divBdr>
                                                  <w:divsChild>
                                                    <w:div w:id="1122073343">
                                                      <w:marLeft w:val="0"/>
                                                      <w:marRight w:val="-245"/>
                                                      <w:marTop w:val="0"/>
                                                      <w:marBottom w:val="0"/>
                                                      <w:divBdr>
                                                        <w:top w:val="none" w:sz="0" w:space="0" w:color="auto"/>
                                                        <w:left w:val="none" w:sz="0" w:space="0" w:color="auto"/>
                                                        <w:bottom w:val="none" w:sz="0" w:space="0" w:color="auto"/>
                                                        <w:right w:val="none" w:sz="0" w:space="0" w:color="auto"/>
                                                      </w:divBdr>
                                                      <w:divsChild>
                                                        <w:div w:id="1122071919">
                                                          <w:marLeft w:val="0"/>
                                                          <w:marRight w:val="0"/>
                                                          <w:marTop w:val="0"/>
                                                          <w:marBottom w:val="270"/>
                                                          <w:divBdr>
                                                            <w:top w:val="none" w:sz="0" w:space="0" w:color="auto"/>
                                                            <w:left w:val="none" w:sz="0" w:space="0" w:color="auto"/>
                                                            <w:bottom w:val="none" w:sz="0" w:space="0" w:color="auto"/>
                                                            <w:right w:val="none" w:sz="0" w:space="0" w:color="auto"/>
                                                          </w:divBdr>
                                                          <w:divsChild>
                                                            <w:div w:id="1122075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22074259">
      <w:marLeft w:val="0"/>
      <w:marRight w:val="0"/>
      <w:marTop w:val="0"/>
      <w:marBottom w:val="0"/>
      <w:divBdr>
        <w:top w:val="none" w:sz="0" w:space="0" w:color="auto"/>
        <w:left w:val="none" w:sz="0" w:space="0" w:color="auto"/>
        <w:bottom w:val="none" w:sz="0" w:space="0" w:color="auto"/>
        <w:right w:val="none" w:sz="0" w:space="0" w:color="auto"/>
      </w:divBdr>
      <w:divsChild>
        <w:div w:id="1122072731">
          <w:marLeft w:val="0"/>
          <w:marRight w:val="0"/>
          <w:marTop w:val="0"/>
          <w:marBottom w:val="0"/>
          <w:divBdr>
            <w:top w:val="none" w:sz="0" w:space="0" w:color="auto"/>
            <w:left w:val="none" w:sz="0" w:space="0" w:color="auto"/>
            <w:bottom w:val="none" w:sz="0" w:space="0" w:color="auto"/>
            <w:right w:val="none" w:sz="0" w:space="0" w:color="auto"/>
          </w:divBdr>
          <w:divsChild>
            <w:div w:id="1122078625">
              <w:marLeft w:val="0"/>
              <w:marRight w:val="0"/>
              <w:marTop w:val="0"/>
              <w:marBottom w:val="0"/>
              <w:divBdr>
                <w:top w:val="none" w:sz="0" w:space="0" w:color="auto"/>
                <w:left w:val="none" w:sz="0" w:space="0" w:color="auto"/>
                <w:bottom w:val="none" w:sz="0" w:space="0" w:color="auto"/>
                <w:right w:val="none" w:sz="0" w:space="0" w:color="auto"/>
              </w:divBdr>
              <w:divsChild>
                <w:div w:id="1122074200">
                  <w:marLeft w:val="0"/>
                  <w:marRight w:val="0"/>
                  <w:marTop w:val="33"/>
                  <w:marBottom w:val="0"/>
                  <w:divBdr>
                    <w:top w:val="none" w:sz="0" w:space="0" w:color="auto"/>
                    <w:left w:val="none" w:sz="0" w:space="0" w:color="auto"/>
                    <w:bottom w:val="none" w:sz="0" w:space="0" w:color="auto"/>
                    <w:right w:val="none" w:sz="0" w:space="0" w:color="auto"/>
                  </w:divBdr>
                  <w:divsChild>
                    <w:div w:id="1122073680">
                      <w:marLeft w:val="0"/>
                      <w:marRight w:val="29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2074274">
      <w:marLeft w:val="0"/>
      <w:marRight w:val="0"/>
      <w:marTop w:val="0"/>
      <w:marBottom w:val="0"/>
      <w:divBdr>
        <w:top w:val="none" w:sz="0" w:space="0" w:color="auto"/>
        <w:left w:val="none" w:sz="0" w:space="0" w:color="auto"/>
        <w:bottom w:val="none" w:sz="0" w:space="0" w:color="auto"/>
        <w:right w:val="none" w:sz="0" w:space="0" w:color="auto"/>
      </w:divBdr>
      <w:divsChild>
        <w:div w:id="1122078365">
          <w:marLeft w:val="0"/>
          <w:marRight w:val="0"/>
          <w:marTop w:val="0"/>
          <w:marBottom w:val="0"/>
          <w:divBdr>
            <w:top w:val="none" w:sz="0" w:space="0" w:color="auto"/>
            <w:left w:val="none" w:sz="0" w:space="0" w:color="auto"/>
            <w:bottom w:val="none" w:sz="0" w:space="0" w:color="auto"/>
            <w:right w:val="none" w:sz="0" w:space="0" w:color="auto"/>
          </w:divBdr>
          <w:divsChild>
            <w:div w:id="1122072860">
              <w:marLeft w:val="0"/>
              <w:marRight w:val="0"/>
              <w:marTop w:val="0"/>
              <w:marBottom w:val="0"/>
              <w:divBdr>
                <w:top w:val="none" w:sz="0" w:space="0" w:color="auto"/>
                <w:left w:val="none" w:sz="0" w:space="0" w:color="auto"/>
                <w:bottom w:val="none" w:sz="0" w:space="0" w:color="auto"/>
                <w:right w:val="none" w:sz="0" w:space="0" w:color="auto"/>
              </w:divBdr>
              <w:divsChild>
                <w:div w:id="1122075838">
                  <w:marLeft w:val="0"/>
                  <w:marRight w:val="0"/>
                  <w:marTop w:val="0"/>
                  <w:marBottom w:val="0"/>
                  <w:divBdr>
                    <w:top w:val="none" w:sz="0" w:space="0" w:color="auto"/>
                    <w:left w:val="none" w:sz="0" w:space="0" w:color="auto"/>
                    <w:bottom w:val="none" w:sz="0" w:space="0" w:color="auto"/>
                    <w:right w:val="none" w:sz="0" w:space="0" w:color="auto"/>
                  </w:divBdr>
                  <w:divsChild>
                    <w:div w:id="1122076975">
                      <w:marLeft w:val="0"/>
                      <w:marRight w:val="0"/>
                      <w:marTop w:val="0"/>
                      <w:marBottom w:val="0"/>
                      <w:divBdr>
                        <w:top w:val="none" w:sz="0" w:space="0" w:color="auto"/>
                        <w:left w:val="none" w:sz="0" w:space="0" w:color="auto"/>
                        <w:bottom w:val="none" w:sz="0" w:space="0" w:color="auto"/>
                        <w:right w:val="none" w:sz="0" w:space="0" w:color="auto"/>
                      </w:divBdr>
                      <w:divsChild>
                        <w:div w:id="1122078728">
                          <w:marLeft w:val="0"/>
                          <w:marRight w:val="791"/>
                          <w:marTop w:val="0"/>
                          <w:marBottom w:val="0"/>
                          <w:divBdr>
                            <w:top w:val="none" w:sz="0" w:space="0" w:color="auto"/>
                            <w:left w:val="none" w:sz="0" w:space="0" w:color="auto"/>
                            <w:bottom w:val="none" w:sz="0" w:space="0" w:color="auto"/>
                            <w:right w:val="none" w:sz="0" w:space="0" w:color="auto"/>
                          </w:divBdr>
                          <w:divsChild>
                            <w:div w:id="1122072079">
                              <w:marLeft w:val="0"/>
                              <w:marRight w:val="0"/>
                              <w:marTop w:val="0"/>
                              <w:marBottom w:val="111"/>
                              <w:divBdr>
                                <w:top w:val="none" w:sz="0" w:space="0" w:color="auto"/>
                                <w:left w:val="none" w:sz="0" w:space="0" w:color="auto"/>
                                <w:bottom w:val="none" w:sz="0" w:space="0" w:color="auto"/>
                                <w:right w:val="none" w:sz="0" w:space="0" w:color="auto"/>
                              </w:divBdr>
                              <w:divsChild>
                                <w:div w:id="1122076335">
                                  <w:marLeft w:val="0"/>
                                  <w:marRight w:val="0"/>
                                  <w:marTop w:val="0"/>
                                  <w:marBottom w:val="190"/>
                                  <w:divBdr>
                                    <w:top w:val="none" w:sz="0" w:space="0" w:color="auto"/>
                                    <w:left w:val="none" w:sz="0" w:space="0" w:color="auto"/>
                                    <w:bottom w:val="none" w:sz="0" w:space="0" w:color="auto"/>
                                    <w:right w:val="none" w:sz="0" w:space="0" w:color="auto"/>
                                  </w:divBdr>
                                </w:div>
                                <w:div w:id="1122078222">
                                  <w:marLeft w:val="0"/>
                                  <w:marRight w:val="0"/>
                                  <w:marTop w:val="0"/>
                                  <w:marBottom w:val="0"/>
                                  <w:divBdr>
                                    <w:top w:val="none" w:sz="0" w:space="0" w:color="auto"/>
                                    <w:left w:val="none" w:sz="0" w:space="0" w:color="auto"/>
                                    <w:bottom w:val="none" w:sz="0" w:space="0" w:color="auto"/>
                                    <w:right w:val="none" w:sz="0" w:space="0" w:color="auto"/>
                                  </w:divBdr>
                                  <w:divsChild>
                                    <w:div w:id="1122072505">
                                      <w:marLeft w:val="0"/>
                                      <w:marRight w:val="0"/>
                                      <w:marTop w:val="0"/>
                                      <w:marBottom w:val="127"/>
                                      <w:divBdr>
                                        <w:top w:val="none" w:sz="0" w:space="0" w:color="auto"/>
                                        <w:left w:val="none" w:sz="0" w:space="0" w:color="auto"/>
                                        <w:bottom w:val="none" w:sz="0" w:space="0" w:color="auto"/>
                                        <w:right w:val="none" w:sz="0" w:space="0" w:color="auto"/>
                                      </w:divBdr>
                                    </w:div>
                                    <w:div w:id="1122075306">
                                      <w:marLeft w:val="0"/>
                                      <w:marRight w:val="0"/>
                                      <w:marTop w:val="0"/>
                                      <w:marBottom w:val="0"/>
                                      <w:divBdr>
                                        <w:top w:val="none" w:sz="0" w:space="0" w:color="auto"/>
                                        <w:left w:val="none" w:sz="0" w:space="0" w:color="auto"/>
                                        <w:bottom w:val="none" w:sz="0" w:space="0" w:color="auto"/>
                                        <w:right w:val="none" w:sz="0" w:space="0" w:color="auto"/>
                                      </w:divBdr>
                                      <w:divsChild>
                                        <w:div w:id="1122075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22074306">
      <w:marLeft w:val="0"/>
      <w:marRight w:val="0"/>
      <w:marTop w:val="0"/>
      <w:marBottom w:val="0"/>
      <w:divBdr>
        <w:top w:val="none" w:sz="0" w:space="0" w:color="auto"/>
        <w:left w:val="none" w:sz="0" w:space="0" w:color="auto"/>
        <w:bottom w:val="none" w:sz="0" w:space="0" w:color="auto"/>
        <w:right w:val="none" w:sz="0" w:space="0" w:color="auto"/>
      </w:divBdr>
      <w:divsChild>
        <w:div w:id="1122072611">
          <w:marLeft w:val="0"/>
          <w:marRight w:val="0"/>
          <w:marTop w:val="0"/>
          <w:marBottom w:val="0"/>
          <w:divBdr>
            <w:top w:val="none" w:sz="0" w:space="0" w:color="auto"/>
            <w:left w:val="none" w:sz="0" w:space="0" w:color="auto"/>
            <w:bottom w:val="none" w:sz="0" w:space="0" w:color="auto"/>
            <w:right w:val="none" w:sz="0" w:space="0" w:color="auto"/>
          </w:divBdr>
          <w:divsChild>
            <w:div w:id="1122071893">
              <w:marLeft w:val="0"/>
              <w:marRight w:val="0"/>
              <w:marTop w:val="0"/>
              <w:marBottom w:val="0"/>
              <w:divBdr>
                <w:top w:val="none" w:sz="0" w:space="0" w:color="auto"/>
                <w:left w:val="none" w:sz="0" w:space="0" w:color="auto"/>
                <w:bottom w:val="none" w:sz="0" w:space="0" w:color="auto"/>
                <w:right w:val="none" w:sz="0" w:space="0" w:color="auto"/>
              </w:divBdr>
              <w:divsChild>
                <w:div w:id="1122073526">
                  <w:marLeft w:val="0"/>
                  <w:marRight w:val="0"/>
                  <w:marTop w:val="0"/>
                  <w:marBottom w:val="0"/>
                  <w:divBdr>
                    <w:top w:val="none" w:sz="0" w:space="0" w:color="auto"/>
                    <w:left w:val="none" w:sz="0" w:space="0" w:color="auto"/>
                    <w:bottom w:val="none" w:sz="0" w:space="0" w:color="auto"/>
                    <w:right w:val="none" w:sz="0" w:space="0" w:color="auto"/>
                  </w:divBdr>
                </w:div>
              </w:divsChild>
            </w:div>
            <w:div w:id="1122076894">
              <w:marLeft w:val="0"/>
              <w:marRight w:val="0"/>
              <w:marTop w:val="0"/>
              <w:marBottom w:val="0"/>
              <w:divBdr>
                <w:top w:val="none" w:sz="0" w:space="0" w:color="auto"/>
                <w:left w:val="none" w:sz="0" w:space="0" w:color="auto"/>
                <w:bottom w:val="none" w:sz="0" w:space="0" w:color="auto"/>
                <w:right w:val="none" w:sz="0" w:space="0" w:color="auto"/>
              </w:divBdr>
            </w:div>
            <w:div w:id="1122078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074313">
      <w:marLeft w:val="0"/>
      <w:marRight w:val="0"/>
      <w:marTop w:val="0"/>
      <w:marBottom w:val="0"/>
      <w:divBdr>
        <w:top w:val="none" w:sz="0" w:space="0" w:color="auto"/>
        <w:left w:val="none" w:sz="0" w:space="0" w:color="auto"/>
        <w:bottom w:val="none" w:sz="0" w:space="0" w:color="auto"/>
        <w:right w:val="none" w:sz="0" w:space="0" w:color="auto"/>
      </w:divBdr>
      <w:divsChild>
        <w:div w:id="1122073282">
          <w:marLeft w:val="0"/>
          <w:marRight w:val="0"/>
          <w:marTop w:val="0"/>
          <w:marBottom w:val="0"/>
          <w:divBdr>
            <w:top w:val="none" w:sz="0" w:space="0" w:color="auto"/>
            <w:left w:val="none" w:sz="0" w:space="0" w:color="auto"/>
            <w:bottom w:val="none" w:sz="0" w:space="0" w:color="auto"/>
            <w:right w:val="none" w:sz="0" w:space="0" w:color="auto"/>
          </w:divBdr>
          <w:divsChild>
            <w:div w:id="1122072456">
              <w:marLeft w:val="0"/>
              <w:marRight w:val="0"/>
              <w:marTop w:val="0"/>
              <w:marBottom w:val="0"/>
              <w:divBdr>
                <w:top w:val="none" w:sz="0" w:space="0" w:color="auto"/>
                <w:left w:val="none" w:sz="0" w:space="0" w:color="auto"/>
                <w:bottom w:val="none" w:sz="0" w:space="0" w:color="auto"/>
                <w:right w:val="none" w:sz="0" w:space="0" w:color="auto"/>
              </w:divBdr>
              <w:divsChild>
                <w:div w:id="1122077791">
                  <w:marLeft w:val="0"/>
                  <w:marRight w:val="0"/>
                  <w:marTop w:val="45"/>
                  <w:marBottom w:val="0"/>
                  <w:divBdr>
                    <w:top w:val="none" w:sz="0" w:space="0" w:color="auto"/>
                    <w:left w:val="none" w:sz="0" w:space="0" w:color="auto"/>
                    <w:bottom w:val="none" w:sz="0" w:space="0" w:color="auto"/>
                    <w:right w:val="none" w:sz="0" w:space="0" w:color="auto"/>
                  </w:divBdr>
                  <w:divsChild>
                    <w:div w:id="1122076937">
                      <w:marLeft w:val="0"/>
                      <w:marRight w:val="39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2074323">
      <w:marLeft w:val="0"/>
      <w:marRight w:val="0"/>
      <w:marTop w:val="0"/>
      <w:marBottom w:val="0"/>
      <w:divBdr>
        <w:top w:val="none" w:sz="0" w:space="0" w:color="auto"/>
        <w:left w:val="none" w:sz="0" w:space="0" w:color="auto"/>
        <w:bottom w:val="none" w:sz="0" w:space="0" w:color="auto"/>
        <w:right w:val="none" w:sz="0" w:space="0" w:color="auto"/>
      </w:divBdr>
      <w:divsChild>
        <w:div w:id="1122074852">
          <w:marLeft w:val="0"/>
          <w:marRight w:val="0"/>
          <w:marTop w:val="0"/>
          <w:marBottom w:val="0"/>
          <w:divBdr>
            <w:top w:val="none" w:sz="0" w:space="0" w:color="auto"/>
            <w:left w:val="none" w:sz="0" w:space="0" w:color="auto"/>
            <w:bottom w:val="none" w:sz="0" w:space="0" w:color="auto"/>
            <w:right w:val="none" w:sz="0" w:space="0" w:color="auto"/>
          </w:divBdr>
          <w:divsChild>
            <w:div w:id="1122072513">
              <w:marLeft w:val="0"/>
              <w:marRight w:val="0"/>
              <w:marTop w:val="0"/>
              <w:marBottom w:val="0"/>
              <w:divBdr>
                <w:top w:val="none" w:sz="0" w:space="0" w:color="auto"/>
                <w:left w:val="none" w:sz="0" w:space="0" w:color="auto"/>
                <w:bottom w:val="none" w:sz="0" w:space="0" w:color="auto"/>
                <w:right w:val="none" w:sz="0" w:space="0" w:color="auto"/>
              </w:divBdr>
              <w:divsChild>
                <w:div w:id="1122073746">
                  <w:marLeft w:val="0"/>
                  <w:marRight w:val="0"/>
                  <w:marTop w:val="0"/>
                  <w:marBottom w:val="0"/>
                  <w:divBdr>
                    <w:top w:val="none" w:sz="0" w:space="0" w:color="auto"/>
                    <w:left w:val="none" w:sz="0" w:space="0" w:color="auto"/>
                    <w:bottom w:val="none" w:sz="0" w:space="0" w:color="auto"/>
                    <w:right w:val="none" w:sz="0" w:space="0" w:color="auto"/>
                  </w:divBdr>
                  <w:divsChild>
                    <w:div w:id="1122073557">
                      <w:marLeft w:val="0"/>
                      <w:marRight w:val="0"/>
                      <w:marTop w:val="0"/>
                      <w:marBottom w:val="0"/>
                      <w:divBdr>
                        <w:top w:val="none" w:sz="0" w:space="0" w:color="auto"/>
                        <w:left w:val="none" w:sz="0" w:space="0" w:color="auto"/>
                        <w:bottom w:val="none" w:sz="0" w:space="0" w:color="auto"/>
                        <w:right w:val="none" w:sz="0" w:space="0" w:color="auto"/>
                      </w:divBdr>
                      <w:divsChild>
                        <w:div w:id="1122078361">
                          <w:marLeft w:val="0"/>
                          <w:marRight w:val="0"/>
                          <w:marTop w:val="0"/>
                          <w:marBottom w:val="0"/>
                          <w:divBdr>
                            <w:top w:val="none" w:sz="0" w:space="0" w:color="auto"/>
                            <w:left w:val="single" w:sz="36" w:space="0" w:color="303E50"/>
                            <w:bottom w:val="none" w:sz="0" w:space="0" w:color="auto"/>
                            <w:right w:val="none" w:sz="0" w:space="0" w:color="auto"/>
                          </w:divBdr>
                        </w:div>
                      </w:divsChild>
                    </w:div>
                  </w:divsChild>
                </w:div>
              </w:divsChild>
            </w:div>
          </w:divsChild>
        </w:div>
      </w:divsChild>
    </w:div>
    <w:div w:id="1122074338">
      <w:marLeft w:val="0"/>
      <w:marRight w:val="0"/>
      <w:marTop w:val="0"/>
      <w:marBottom w:val="0"/>
      <w:divBdr>
        <w:top w:val="none" w:sz="0" w:space="0" w:color="auto"/>
        <w:left w:val="none" w:sz="0" w:space="0" w:color="auto"/>
        <w:bottom w:val="none" w:sz="0" w:space="0" w:color="auto"/>
        <w:right w:val="none" w:sz="0" w:space="0" w:color="auto"/>
      </w:divBdr>
      <w:divsChild>
        <w:div w:id="1122076935">
          <w:marLeft w:val="0"/>
          <w:marRight w:val="0"/>
          <w:marTop w:val="0"/>
          <w:marBottom w:val="0"/>
          <w:divBdr>
            <w:top w:val="none" w:sz="0" w:space="0" w:color="auto"/>
            <w:left w:val="none" w:sz="0" w:space="0" w:color="auto"/>
            <w:bottom w:val="none" w:sz="0" w:space="0" w:color="auto"/>
            <w:right w:val="none" w:sz="0" w:space="0" w:color="auto"/>
          </w:divBdr>
          <w:divsChild>
            <w:div w:id="1122076771">
              <w:marLeft w:val="0"/>
              <w:marRight w:val="0"/>
              <w:marTop w:val="0"/>
              <w:marBottom w:val="0"/>
              <w:divBdr>
                <w:top w:val="none" w:sz="0" w:space="0" w:color="auto"/>
                <w:left w:val="none" w:sz="0" w:space="0" w:color="auto"/>
                <w:bottom w:val="none" w:sz="0" w:space="0" w:color="auto"/>
                <w:right w:val="none" w:sz="0" w:space="0" w:color="auto"/>
              </w:divBdr>
              <w:divsChild>
                <w:div w:id="1122076924">
                  <w:marLeft w:val="0"/>
                  <w:marRight w:val="0"/>
                  <w:marTop w:val="0"/>
                  <w:marBottom w:val="0"/>
                  <w:divBdr>
                    <w:top w:val="none" w:sz="0" w:space="0" w:color="auto"/>
                    <w:left w:val="none" w:sz="0" w:space="0" w:color="auto"/>
                    <w:bottom w:val="none" w:sz="0" w:space="0" w:color="auto"/>
                    <w:right w:val="none" w:sz="0" w:space="0" w:color="auto"/>
                  </w:divBdr>
                  <w:divsChild>
                    <w:div w:id="1122072779">
                      <w:marLeft w:val="0"/>
                      <w:marRight w:val="0"/>
                      <w:marTop w:val="0"/>
                      <w:marBottom w:val="167"/>
                      <w:divBdr>
                        <w:top w:val="none" w:sz="0" w:space="0" w:color="auto"/>
                        <w:left w:val="single" w:sz="24" w:space="4" w:color="B0B0A0"/>
                        <w:bottom w:val="none" w:sz="0" w:space="0" w:color="auto"/>
                        <w:right w:val="none" w:sz="0" w:space="0" w:color="auto"/>
                      </w:divBdr>
                      <w:divsChild>
                        <w:div w:id="1122073423">
                          <w:marLeft w:val="0"/>
                          <w:marRight w:val="0"/>
                          <w:marTop w:val="0"/>
                          <w:marBottom w:val="0"/>
                          <w:divBdr>
                            <w:top w:val="none" w:sz="0" w:space="0" w:color="auto"/>
                            <w:left w:val="none" w:sz="0" w:space="0" w:color="auto"/>
                            <w:bottom w:val="none" w:sz="0" w:space="0" w:color="auto"/>
                            <w:right w:val="none" w:sz="0" w:space="0" w:color="auto"/>
                          </w:divBdr>
                          <w:divsChild>
                            <w:div w:id="1122077969">
                              <w:marLeft w:val="0"/>
                              <w:marRight w:val="0"/>
                              <w:marTop w:val="0"/>
                              <w:marBottom w:val="0"/>
                              <w:divBdr>
                                <w:top w:val="none" w:sz="0" w:space="0" w:color="auto"/>
                                <w:left w:val="none" w:sz="0" w:space="0" w:color="auto"/>
                                <w:bottom w:val="none" w:sz="0" w:space="0" w:color="auto"/>
                                <w:right w:val="none" w:sz="0" w:space="0" w:color="auto"/>
                              </w:divBdr>
                              <w:divsChild>
                                <w:div w:id="1122077371">
                                  <w:marLeft w:val="0"/>
                                  <w:marRight w:val="0"/>
                                  <w:marTop w:val="112"/>
                                  <w:marBottom w:val="112"/>
                                  <w:divBdr>
                                    <w:top w:val="none" w:sz="0" w:space="0" w:color="auto"/>
                                    <w:left w:val="none" w:sz="0" w:space="0" w:color="auto"/>
                                    <w:bottom w:val="none" w:sz="0" w:space="0" w:color="auto"/>
                                    <w:right w:val="none" w:sz="0" w:space="0" w:color="auto"/>
                                  </w:divBdr>
                                  <w:divsChild>
                                    <w:div w:id="1122073655">
                                      <w:marLeft w:val="0"/>
                                      <w:marRight w:val="0"/>
                                      <w:marTop w:val="0"/>
                                      <w:marBottom w:val="0"/>
                                      <w:divBdr>
                                        <w:top w:val="none" w:sz="0" w:space="0" w:color="auto"/>
                                        <w:left w:val="none" w:sz="0" w:space="0" w:color="auto"/>
                                        <w:bottom w:val="none" w:sz="0" w:space="0" w:color="auto"/>
                                        <w:right w:val="none" w:sz="0" w:space="0" w:color="auto"/>
                                      </w:divBdr>
                                    </w:div>
                                    <w:div w:id="1122075189">
                                      <w:marLeft w:val="0"/>
                                      <w:marRight w:val="0"/>
                                      <w:marTop w:val="0"/>
                                      <w:marBottom w:val="0"/>
                                      <w:divBdr>
                                        <w:top w:val="none" w:sz="0" w:space="0" w:color="auto"/>
                                        <w:left w:val="none" w:sz="0" w:space="0" w:color="auto"/>
                                        <w:bottom w:val="none" w:sz="0" w:space="0" w:color="auto"/>
                                        <w:right w:val="none" w:sz="0" w:space="0" w:color="auto"/>
                                      </w:divBdr>
                                    </w:div>
                                    <w:div w:id="1122075723">
                                      <w:marLeft w:val="0"/>
                                      <w:marRight w:val="0"/>
                                      <w:marTop w:val="0"/>
                                      <w:marBottom w:val="0"/>
                                      <w:divBdr>
                                        <w:top w:val="none" w:sz="0" w:space="0" w:color="auto"/>
                                        <w:left w:val="none" w:sz="0" w:space="0" w:color="auto"/>
                                        <w:bottom w:val="none" w:sz="0" w:space="0" w:color="auto"/>
                                        <w:right w:val="none" w:sz="0" w:space="0" w:color="auto"/>
                                      </w:divBdr>
                                    </w:div>
                                    <w:div w:id="1122075971">
                                      <w:marLeft w:val="0"/>
                                      <w:marRight w:val="0"/>
                                      <w:marTop w:val="0"/>
                                      <w:marBottom w:val="0"/>
                                      <w:divBdr>
                                        <w:top w:val="none" w:sz="0" w:space="0" w:color="auto"/>
                                        <w:left w:val="none" w:sz="0" w:space="0" w:color="auto"/>
                                        <w:bottom w:val="none" w:sz="0" w:space="0" w:color="auto"/>
                                        <w:right w:val="none" w:sz="0" w:space="0" w:color="auto"/>
                                      </w:divBdr>
                                    </w:div>
                                    <w:div w:id="1122075984">
                                      <w:marLeft w:val="0"/>
                                      <w:marRight w:val="0"/>
                                      <w:marTop w:val="0"/>
                                      <w:marBottom w:val="0"/>
                                      <w:divBdr>
                                        <w:top w:val="none" w:sz="0" w:space="0" w:color="auto"/>
                                        <w:left w:val="none" w:sz="0" w:space="0" w:color="auto"/>
                                        <w:bottom w:val="none" w:sz="0" w:space="0" w:color="auto"/>
                                        <w:right w:val="none" w:sz="0" w:space="0" w:color="auto"/>
                                      </w:divBdr>
                                    </w:div>
                                    <w:div w:id="1122076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22074341">
      <w:marLeft w:val="0"/>
      <w:marRight w:val="0"/>
      <w:marTop w:val="0"/>
      <w:marBottom w:val="0"/>
      <w:divBdr>
        <w:top w:val="none" w:sz="0" w:space="0" w:color="auto"/>
        <w:left w:val="none" w:sz="0" w:space="0" w:color="auto"/>
        <w:bottom w:val="none" w:sz="0" w:space="0" w:color="auto"/>
        <w:right w:val="none" w:sz="0" w:space="0" w:color="auto"/>
      </w:divBdr>
      <w:divsChild>
        <w:div w:id="1122072414">
          <w:marLeft w:val="0"/>
          <w:marRight w:val="0"/>
          <w:marTop w:val="0"/>
          <w:marBottom w:val="0"/>
          <w:divBdr>
            <w:top w:val="none" w:sz="0" w:space="0" w:color="auto"/>
            <w:left w:val="none" w:sz="0" w:space="0" w:color="auto"/>
            <w:bottom w:val="none" w:sz="0" w:space="0" w:color="auto"/>
            <w:right w:val="none" w:sz="0" w:space="0" w:color="auto"/>
          </w:divBdr>
          <w:divsChild>
            <w:div w:id="1122075232">
              <w:marLeft w:val="0"/>
              <w:marRight w:val="0"/>
              <w:marTop w:val="0"/>
              <w:marBottom w:val="0"/>
              <w:divBdr>
                <w:top w:val="none" w:sz="0" w:space="0" w:color="auto"/>
                <w:left w:val="none" w:sz="0" w:space="0" w:color="auto"/>
                <w:bottom w:val="none" w:sz="0" w:space="0" w:color="auto"/>
                <w:right w:val="none" w:sz="0" w:space="0" w:color="auto"/>
              </w:divBdr>
              <w:divsChild>
                <w:div w:id="1122073293">
                  <w:marLeft w:val="0"/>
                  <w:marRight w:val="0"/>
                  <w:marTop w:val="0"/>
                  <w:marBottom w:val="0"/>
                  <w:divBdr>
                    <w:top w:val="none" w:sz="0" w:space="0" w:color="auto"/>
                    <w:left w:val="none" w:sz="0" w:space="0" w:color="auto"/>
                    <w:bottom w:val="none" w:sz="0" w:space="0" w:color="auto"/>
                    <w:right w:val="none" w:sz="0" w:space="0" w:color="auto"/>
                  </w:divBdr>
                  <w:divsChild>
                    <w:div w:id="1122072716">
                      <w:marLeft w:val="0"/>
                      <w:marRight w:val="0"/>
                      <w:marTop w:val="0"/>
                      <w:marBottom w:val="0"/>
                      <w:divBdr>
                        <w:top w:val="none" w:sz="0" w:space="0" w:color="auto"/>
                        <w:left w:val="none" w:sz="0" w:space="0" w:color="auto"/>
                        <w:bottom w:val="none" w:sz="0" w:space="0" w:color="auto"/>
                        <w:right w:val="none" w:sz="0" w:space="0" w:color="auto"/>
                      </w:divBdr>
                      <w:divsChild>
                        <w:div w:id="1122075101">
                          <w:marLeft w:val="0"/>
                          <w:marRight w:val="0"/>
                          <w:marTop w:val="0"/>
                          <w:marBottom w:val="0"/>
                          <w:divBdr>
                            <w:top w:val="none" w:sz="0" w:space="0" w:color="auto"/>
                            <w:left w:val="none" w:sz="0" w:space="0" w:color="auto"/>
                            <w:bottom w:val="none" w:sz="0" w:space="0" w:color="auto"/>
                            <w:right w:val="none" w:sz="0" w:space="0" w:color="auto"/>
                          </w:divBdr>
                          <w:divsChild>
                            <w:div w:id="1122072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2074355">
      <w:marLeft w:val="0"/>
      <w:marRight w:val="0"/>
      <w:marTop w:val="0"/>
      <w:marBottom w:val="0"/>
      <w:divBdr>
        <w:top w:val="none" w:sz="0" w:space="0" w:color="auto"/>
        <w:left w:val="none" w:sz="0" w:space="0" w:color="auto"/>
        <w:bottom w:val="none" w:sz="0" w:space="0" w:color="auto"/>
        <w:right w:val="none" w:sz="0" w:space="0" w:color="auto"/>
      </w:divBdr>
      <w:divsChild>
        <w:div w:id="1122078617">
          <w:marLeft w:val="0"/>
          <w:marRight w:val="0"/>
          <w:marTop w:val="0"/>
          <w:marBottom w:val="0"/>
          <w:divBdr>
            <w:top w:val="none" w:sz="0" w:space="0" w:color="auto"/>
            <w:left w:val="none" w:sz="0" w:space="0" w:color="auto"/>
            <w:bottom w:val="none" w:sz="0" w:space="0" w:color="auto"/>
            <w:right w:val="none" w:sz="0" w:space="0" w:color="auto"/>
          </w:divBdr>
          <w:divsChild>
            <w:div w:id="1122076985">
              <w:marLeft w:val="0"/>
              <w:marRight w:val="0"/>
              <w:marTop w:val="0"/>
              <w:marBottom w:val="0"/>
              <w:divBdr>
                <w:top w:val="none" w:sz="0" w:space="0" w:color="auto"/>
                <w:left w:val="none" w:sz="0" w:space="0" w:color="auto"/>
                <w:bottom w:val="none" w:sz="0" w:space="0" w:color="auto"/>
                <w:right w:val="none" w:sz="0" w:space="0" w:color="auto"/>
              </w:divBdr>
              <w:divsChild>
                <w:div w:id="1122077140">
                  <w:marLeft w:val="0"/>
                  <w:marRight w:val="3630"/>
                  <w:marTop w:val="0"/>
                  <w:marBottom w:val="0"/>
                  <w:divBdr>
                    <w:top w:val="none" w:sz="0" w:space="0" w:color="auto"/>
                    <w:left w:val="none" w:sz="0" w:space="0" w:color="auto"/>
                    <w:bottom w:val="none" w:sz="0" w:space="0" w:color="auto"/>
                    <w:right w:val="none" w:sz="0" w:space="0" w:color="auto"/>
                  </w:divBdr>
                  <w:divsChild>
                    <w:div w:id="1122076959">
                      <w:marLeft w:val="0"/>
                      <w:marRight w:val="0"/>
                      <w:marTop w:val="0"/>
                      <w:marBottom w:val="0"/>
                      <w:divBdr>
                        <w:top w:val="none" w:sz="0" w:space="0" w:color="auto"/>
                        <w:left w:val="none" w:sz="0" w:space="0" w:color="auto"/>
                        <w:bottom w:val="none" w:sz="0" w:space="0" w:color="auto"/>
                        <w:right w:val="none" w:sz="0" w:space="0" w:color="auto"/>
                      </w:divBdr>
                      <w:divsChild>
                        <w:div w:id="1122077219">
                          <w:marLeft w:val="0"/>
                          <w:marRight w:val="0"/>
                          <w:marTop w:val="0"/>
                          <w:marBottom w:val="0"/>
                          <w:divBdr>
                            <w:top w:val="single" w:sz="6" w:space="8" w:color="E8E8E8"/>
                            <w:left w:val="single" w:sz="6" w:space="8" w:color="E8E8E8"/>
                            <w:bottom w:val="single" w:sz="6" w:space="8" w:color="E8E8E8"/>
                            <w:right w:val="single" w:sz="6" w:space="8" w:color="E8E8E8"/>
                          </w:divBdr>
                          <w:divsChild>
                            <w:div w:id="1122077070">
                              <w:marLeft w:val="0"/>
                              <w:marRight w:val="0"/>
                              <w:marTop w:val="0"/>
                              <w:marBottom w:val="0"/>
                              <w:divBdr>
                                <w:top w:val="none" w:sz="0" w:space="0" w:color="auto"/>
                                <w:left w:val="none" w:sz="0" w:space="0" w:color="auto"/>
                                <w:bottom w:val="none" w:sz="0" w:space="0" w:color="auto"/>
                                <w:right w:val="none" w:sz="0" w:space="0" w:color="auto"/>
                              </w:divBdr>
                              <w:divsChild>
                                <w:div w:id="1122076678">
                                  <w:marLeft w:val="0"/>
                                  <w:marRight w:val="0"/>
                                  <w:marTop w:val="0"/>
                                  <w:marBottom w:val="0"/>
                                  <w:divBdr>
                                    <w:top w:val="none" w:sz="0" w:space="0" w:color="auto"/>
                                    <w:left w:val="none" w:sz="0" w:space="0" w:color="auto"/>
                                    <w:bottom w:val="none" w:sz="0" w:space="0" w:color="auto"/>
                                    <w:right w:val="none" w:sz="0" w:space="0" w:color="auto"/>
                                  </w:divBdr>
                                </w:div>
                                <w:div w:id="1122077107">
                                  <w:marLeft w:val="0"/>
                                  <w:marRight w:val="0"/>
                                  <w:marTop w:val="0"/>
                                  <w:marBottom w:val="0"/>
                                  <w:divBdr>
                                    <w:top w:val="none" w:sz="0" w:space="0" w:color="auto"/>
                                    <w:left w:val="none" w:sz="0" w:space="0" w:color="auto"/>
                                    <w:bottom w:val="none" w:sz="0" w:space="0" w:color="auto"/>
                                    <w:right w:val="none" w:sz="0" w:space="0" w:color="auto"/>
                                  </w:divBdr>
                                  <w:divsChild>
                                    <w:div w:id="1122073290">
                                      <w:marLeft w:val="0"/>
                                      <w:marRight w:val="0"/>
                                      <w:marTop w:val="0"/>
                                      <w:marBottom w:val="0"/>
                                      <w:divBdr>
                                        <w:top w:val="none" w:sz="0" w:space="0" w:color="auto"/>
                                        <w:left w:val="none" w:sz="0" w:space="0" w:color="auto"/>
                                        <w:bottom w:val="none" w:sz="0" w:space="0" w:color="auto"/>
                                        <w:right w:val="none" w:sz="0" w:space="0" w:color="auto"/>
                                      </w:divBdr>
                                    </w:div>
                                    <w:div w:id="1122074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22074363">
      <w:marLeft w:val="0"/>
      <w:marRight w:val="0"/>
      <w:marTop w:val="0"/>
      <w:marBottom w:val="0"/>
      <w:divBdr>
        <w:top w:val="none" w:sz="0" w:space="0" w:color="auto"/>
        <w:left w:val="none" w:sz="0" w:space="0" w:color="auto"/>
        <w:bottom w:val="none" w:sz="0" w:space="0" w:color="auto"/>
        <w:right w:val="none" w:sz="0" w:space="0" w:color="auto"/>
      </w:divBdr>
      <w:divsChild>
        <w:div w:id="1122072324">
          <w:marLeft w:val="0"/>
          <w:marRight w:val="0"/>
          <w:marTop w:val="0"/>
          <w:marBottom w:val="0"/>
          <w:divBdr>
            <w:top w:val="none" w:sz="0" w:space="0" w:color="auto"/>
            <w:left w:val="none" w:sz="0" w:space="0" w:color="auto"/>
            <w:bottom w:val="none" w:sz="0" w:space="0" w:color="auto"/>
            <w:right w:val="none" w:sz="0" w:space="0" w:color="auto"/>
          </w:divBdr>
          <w:divsChild>
            <w:div w:id="1122076216">
              <w:marLeft w:val="120"/>
              <w:marRight w:val="0"/>
              <w:marTop w:val="0"/>
              <w:marBottom w:val="0"/>
              <w:divBdr>
                <w:top w:val="none" w:sz="0" w:space="0" w:color="auto"/>
                <w:left w:val="none" w:sz="0" w:space="0" w:color="auto"/>
                <w:bottom w:val="none" w:sz="0" w:space="0" w:color="auto"/>
                <w:right w:val="none" w:sz="0" w:space="0" w:color="auto"/>
              </w:divBdr>
              <w:divsChild>
                <w:div w:id="1122076166">
                  <w:marLeft w:val="0"/>
                  <w:marRight w:val="0"/>
                  <w:marTop w:val="0"/>
                  <w:marBottom w:val="0"/>
                  <w:divBdr>
                    <w:top w:val="none" w:sz="0" w:space="0" w:color="auto"/>
                    <w:left w:val="none" w:sz="0" w:space="0" w:color="auto"/>
                    <w:bottom w:val="none" w:sz="0" w:space="0" w:color="auto"/>
                    <w:right w:val="none" w:sz="0" w:space="0" w:color="auto"/>
                  </w:divBdr>
                  <w:divsChild>
                    <w:div w:id="1122072820">
                      <w:marLeft w:val="0"/>
                      <w:marRight w:val="0"/>
                      <w:marTop w:val="0"/>
                      <w:marBottom w:val="0"/>
                      <w:divBdr>
                        <w:top w:val="none" w:sz="0" w:space="0" w:color="auto"/>
                        <w:left w:val="none" w:sz="0" w:space="0" w:color="auto"/>
                        <w:bottom w:val="none" w:sz="0" w:space="0" w:color="auto"/>
                        <w:right w:val="none" w:sz="0" w:space="0" w:color="auto"/>
                      </w:divBdr>
                      <w:divsChild>
                        <w:div w:id="1122077944">
                          <w:marLeft w:val="0"/>
                          <w:marRight w:val="0"/>
                          <w:marTop w:val="0"/>
                          <w:marBottom w:val="0"/>
                          <w:divBdr>
                            <w:top w:val="none" w:sz="0" w:space="0" w:color="auto"/>
                            <w:left w:val="none" w:sz="0" w:space="0" w:color="auto"/>
                            <w:bottom w:val="none" w:sz="0" w:space="0" w:color="auto"/>
                            <w:right w:val="none" w:sz="0" w:space="0" w:color="auto"/>
                          </w:divBdr>
                          <w:divsChild>
                            <w:div w:id="1122076643">
                              <w:marLeft w:val="0"/>
                              <w:marRight w:val="0"/>
                              <w:marTop w:val="0"/>
                              <w:marBottom w:val="0"/>
                              <w:divBdr>
                                <w:top w:val="none" w:sz="0" w:space="0" w:color="auto"/>
                                <w:left w:val="none" w:sz="0" w:space="0" w:color="auto"/>
                                <w:bottom w:val="none" w:sz="0" w:space="0" w:color="auto"/>
                                <w:right w:val="none" w:sz="0" w:space="0" w:color="auto"/>
                              </w:divBdr>
                              <w:divsChild>
                                <w:div w:id="1122073877">
                                  <w:marLeft w:val="0"/>
                                  <w:marRight w:val="0"/>
                                  <w:marTop w:val="0"/>
                                  <w:marBottom w:val="0"/>
                                  <w:divBdr>
                                    <w:top w:val="none" w:sz="0" w:space="0" w:color="auto"/>
                                    <w:left w:val="none" w:sz="0" w:space="0" w:color="auto"/>
                                    <w:bottom w:val="none" w:sz="0" w:space="0" w:color="auto"/>
                                    <w:right w:val="none" w:sz="0" w:space="0" w:color="auto"/>
                                  </w:divBdr>
                                  <w:divsChild>
                                    <w:div w:id="1122074415">
                                      <w:marLeft w:val="0"/>
                                      <w:marRight w:val="0"/>
                                      <w:marTop w:val="0"/>
                                      <w:marBottom w:val="105"/>
                                      <w:divBdr>
                                        <w:top w:val="none" w:sz="0" w:space="0" w:color="auto"/>
                                        <w:left w:val="none" w:sz="0" w:space="0" w:color="auto"/>
                                        <w:bottom w:val="none" w:sz="0" w:space="0" w:color="auto"/>
                                        <w:right w:val="none" w:sz="0" w:space="0" w:color="auto"/>
                                      </w:divBdr>
                                      <w:divsChild>
                                        <w:div w:id="1122074231">
                                          <w:marLeft w:val="5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22074365">
      <w:marLeft w:val="120"/>
      <w:marRight w:val="0"/>
      <w:marTop w:val="0"/>
      <w:marBottom w:val="0"/>
      <w:divBdr>
        <w:top w:val="none" w:sz="0" w:space="0" w:color="auto"/>
        <w:left w:val="none" w:sz="0" w:space="0" w:color="auto"/>
        <w:bottom w:val="none" w:sz="0" w:space="0" w:color="auto"/>
        <w:right w:val="none" w:sz="0" w:space="0" w:color="auto"/>
      </w:divBdr>
      <w:divsChild>
        <w:div w:id="1122072135">
          <w:marLeft w:val="0"/>
          <w:marRight w:val="0"/>
          <w:marTop w:val="0"/>
          <w:marBottom w:val="0"/>
          <w:divBdr>
            <w:top w:val="none" w:sz="0" w:space="0" w:color="auto"/>
            <w:left w:val="none" w:sz="0" w:space="0" w:color="auto"/>
            <w:bottom w:val="none" w:sz="0" w:space="0" w:color="auto"/>
            <w:right w:val="none" w:sz="0" w:space="0" w:color="auto"/>
          </w:divBdr>
        </w:div>
      </w:divsChild>
    </w:div>
    <w:div w:id="1122074371">
      <w:marLeft w:val="0"/>
      <w:marRight w:val="0"/>
      <w:marTop w:val="0"/>
      <w:marBottom w:val="0"/>
      <w:divBdr>
        <w:top w:val="none" w:sz="0" w:space="0" w:color="auto"/>
        <w:left w:val="none" w:sz="0" w:space="0" w:color="auto"/>
        <w:bottom w:val="none" w:sz="0" w:space="0" w:color="auto"/>
        <w:right w:val="none" w:sz="0" w:space="0" w:color="auto"/>
      </w:divBdr>
      <w:divsChild>
        <w:div w:id="1122071863">
          <w:marLeft w:val="0"/>
          <w:marRight w:val="0"/>
          <w:marTop w:val="0"/>
          <w:marBottom w:val="0"/>
          <w:divBdr>
            <w:top w:val="none" w:sz="0" w:space="0" w:color="auto"/>
            <w:left w:val="none" w:sz="0" w:space="0" w:color="auto"/>
            <w:bottom w:val="none" w:sz="0" w:space="0" w:color="auto"/>
            <w:right w:val="none" w:sz="0" w:space="0" w:color="auto"/>
          </w:divBdr>
          <w:divsChild>
            <w:div w:id="1122074724">
              <w:marLeft w:val="0"/>
              <w:marRight w:val="0"/>
              <w:marTop w:val="0"/>
              <w:marBottom w:val="0"/>
              <w:divBdr>
                <w:top w:val="none" w:sz="0" w:space="0" w:color="auto"/>
                <w:left w:val="none" w:sz="0" w:space="0" w:color="auto"/>
                <w:bottom w:val="none" w:sz="0" w:space="0" w:color="auto"/>
                <w:right w:val="none" w:sz="0" w:space="0" w:color="auto"/>
              </w:divBdr>
              <w:divsChild>
                <w:div w:id="1122076880">
                  <w:marLeft w:val="0"/>
                  <w:marRight w:val="0"/>
                  <w:marTop w:val="0"/>
                  <w:marBottom w:val="0"/>
                  <w:divBdr>
                    <w:top w:val="none" w:sz="0" w:space="0" w:color="auto"/>
                    <w:left w:val="none" w:sz="0" w:space="0" w:color="auto"/>
                    <w:bottom w:val="none" w:sz="0" w:space="0" w:color="auto"/>
                    <w:right w:val="none" w:sz="0" w:space="0" w:color="auto"/>
                  </w:divBdr>
                </w:div>
              </w:divsChild>
            </w:div>
            <w:div w:id="1122076764">
              <w:marLeft w:val="0"/>
              <w:marRight w:val="0"/>
              <w:marTop w:val="0"/>
              <w:marBottom w:val="0"/>
              <w:divBdr>
                <w:top w:val="none" w:sz="0" w:space="0" w:color="auto"/>
                <w:left w:val="none" w:sz="0" w:space="0" w:color="auto"/>
                <w:bottom w:val="none" w:sz="0" w:space="0" w:color="auto"/>
                <w:right w:val="none" w:sz="0" w:space="0" w:color="auto"/>
              </w:divBdr>
            </w:div>
            <w:div w:id="1122077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074372">
      <w:marLeft w:val="0"/>
      <w:marRight w:val="0"/>
      <w:marTop w:val="0"/>
      <w:marBottom w:val="0"/>
      <w:divBdr>
        <w:top w:val="none" w:sz="0" w:space="0" w:color="auto"/>
        <w:left w:val="none" w:sz="0" w:space="0" w:color="auto"/>
        <w:bottom w:val="none" w:sz="0" w:space="0" w:color="auto"/>
        <w:right w:val="none" w:sz="0" w:space="0" w:color="auto"/>
      </w:divBdr>
      <w:divsChild>
        <w:div w:id="1122073915">
          <w:marLeft w:val="0"/>
          <w:marRight w:val="0"/>
          <w:marTop w:val="0"/>
          <w:marBottom w:val="0"/>
          <w:divBdr>
            <w:top w:val="none" w:sz="0" w:space="0" w:color="auto"/>
            <w:left w:val="none" w:sz="0" w:space="0" w:color="auto"/>
            <w:bottom w:val="none" w:sz="0" w:space="0" w:color="auto"/>
            <w:right w:val="none" w:sz="0" w:space="0" w:color="auto"/>
          </w:divBdr>
          <w:divsChild>
            <w:div w:id="1122078127">
              <w:marLeft w:val="0"/>
              <w:marRight w:val="0"/>
              <w:marTop w:val="100"/>
              <w:marBottom w:val="100"/>
              <w:divBdr>
                <w:top w:val="none" w:sz="0" w:space="0" w:color="auto"/>
                <w:left w:val="none" w:sz="0" w:space="0" w:color="auto"/>
                <w:bottom w:val="none" w:sz="0" w:space="0" w:color="auto"/>
                <w:right w:val="none" w:sz="0" w:space="0" w:color="auto"/>
              </w:divBdr>
              <w:divsChild>
                <w:div w:id="1122078334">
                  <w:marLeft w:val="0"/>
                  <w:marRight w:val="0"/>
                  <w:marTop w:val="0"/>
                  <w:marBottom w:val="0"/>
                  <w:divBdr>
                    <w:top w:val="none" w:sz="0" w:space="0" w:color="auto"/>
                    <w:left w:val="none" w:sz="0" w:space="0" w:color="auto"/>
                    <w:bottom w:val="none" w:sz="0" w:space="0" w:color="auto"/>
                    <w:right w:val="none" w:sz="0" w:space="0" w:color="auto"/>
                  </w:divBdr>
                  <w:divsChild>
                    <w:div w:id="1122077130">
                      <w:marLeft w:val="0"/>
                      <w:marRight w:val="0"/>
                      <w:marTop w:val="0"/>
                      <w:marBottom w:val="0"/>
                      <w:divBdr>
                        <w:top w:val="none" w:sz="0" w:space="0" w:color="auto"/>
                        <w:left w:val="none" w:sz="0" w:space="0" w:color="auto"/>
                        <w:bottom w:val="none" w:sz="0" w:space="0" w:color="auto"/>
                        <w:right w:val="none" w:sz="0" w:space="0" w:color="auto"/>
                      </w:divBdr>
                      <w:divsChild>
                        <w:div w:id="1122078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2074373">
      <w:marLeft w:val="0"/>
      <w:marRight w:val="0"/>
      <w:marTop w:val="0"/>
      <w:marBottom w:val="0"/>
      <w:divBdr>
        <w:top w:val="none" w:sz="0" w:space="0" w:color="auto"/>
        <w:left w:val="none" w:sz="0" w:space="0" w:color="auto"/>
        <w:bottom w:val="none" w:sz="0" w:space="0" w:color="auto"/>
        <w:right w:val="none" w:sz="0" w:space="0" w:color="auto"/>
      </w:divBdr>
      <w:divsChild>
        <w:div w:id="1122077983">
          <w:marLeft w:val="0"/>
          <w:marRight w:val="0"/>
          <w:marTop w:val="0"/>
          <w:marBottom w:val="0"/>
          <w:divBdr>
            <w:top w:val="none" w:sz="0" w:space="0" w:color="auto"/>
            <w:left w:val="none" w:sz="0" w:space="0" w:color="auto"/>
            <w:bottom w:val="none" w:sz="0" w:space="0" w:color="auto"/>
            <w:right w:val="none" w:sz="0" w:space="0" w:color="auto"/>
          </w:divBdr>
          <w:divsChild>
            <w:div w:id="1122072723">
              <w:marLeft w:val="0"/>
              <w:marRight w:val="0"/>
              <w:marTop w:val="0"/>
              <w:marBottom w:val="0"/>
              <w:divBdr>
                <w:top w:val="none" w:sz="0" w:space="0" w:color="auto"/>
                <w:left w:val="none" w:sz="0" w:space="0" w:color="auto"/>
                <w:bottom w:val="none" w:sz="0" w:space="0" w:color="auto"/>
                <w:right w:val="none" w:sz="0" w:space="0" w:color="auto"/>
              </w:divBdr>
              <w:divsChild>
                <w:div w:id="1122076722">
                  <w:marLeft w:val="0"/>
                  <w:marRight w:val="0"/>
                  <w:marTop w:val="0"/>
                  <w:marBottom w:val="0"/>
                  <w:divBdr>
                    <w:top w:val="none" w:sz="0" w:space="0" w:color="auto"/>
                    <w:left w:val="none" w:sz="0" w:space="0" w:color="auto"/>
                    <w:bottom w:val="none" w:sz="0" w:space="0" w:color="auto"/>
                    <w:right w:val="none" w:sz="0" w:space="0" w:color="auto"/>
                  </w:divBdr>
                  <w:divsChild>
                    <w:div w:id="1122072102">
                      <w:marLeft w:val="0"/>
                      <w:marRight w:val="0"/>
                      <w:marTop w:val="0"/>
                      <w:marBottom w:val="0"/>
                      <w:divBdr>
                        <w:top w:val="none" w:sz="0" w:space="0" w:color="auto"/>
                        <w:left w:val="none" w:sz="0" w:space="0" w:color="auto"/>
                        <w:bottom w:val="none" w:sz="0" w:space="0" w:color="auto"/>
                        <w:right w:val="none" w:sz="0" w:space="0" w:color="auto"/>
                      </w:divBdr>
                      <w:divsChild>
                        <w:div w:id="1122076965">
                          <w:marLeft w:val="0"/>
                          <w:marRight w:val="0"/>
                          <w:marTop w:val="45"/>
                          <w:marBottom w:val="0"/>
                          <w:divBdr>
                            <w:top w:val="none" w:sz="0" w:space="0" w:color="auto"/>
                            <w:left w:val="none" w:sz="0" w:space="0" w:color="auto"/>
                            <w:bottom w:val="none" w:sz="0" w:space="0" w:color="auto"/>
                            <w:right w:val="none" w:sz="0" w:space="0" w:color="auto"/>
                          </w:divBdr>
                          <w:divsChild>
                            <w:div w:id="1122076393">
                              <w:marLeft w:val="0"/>
                              <w:marRight w:val="39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2074375">
      <w:marLeft w:val="0"/>
      <w:marRight w:val="0"/>
      <w:marTop w:val="0"/>
      <w:marBottom w:val="0"/>
      <w:divBdr>
        <w:top w:val="none" w:sz="0" w:space="0" w:color="auto"/>
        <w:left w:val="none" w:sz="0" w:space="0" w:color="auto"/>
        <w:bottom w:val="none" w:sz="0" w:space="0" w:color="auto"/>
        <w:right w:val="none" w:sz="0" w:space="0" w:color="auto"/>
      </w:divBdr>
    </w:div>
    <w:div w:id="1122074379">
      <w:marLeft w:val="0"/>
      <w:marRight w:val="0"/>
      <w:marTop w:val="0"/>
      <w:marBottom w:val="0"/>
      <w:divBdr>
        <w:top w:val="none" w:sz="0" w:space="0" w:color="auto"/>
        <w:left w:val="none" w:sz="0" w:space="0" w:color="auto"/>
        <w:bottom w:val="none" w:sz="0" w:space="0" w:color="auto"/>
        <w:right w:val="none" w:sz="0" w:space="0" w:color="auto"/>
      </w:divBdr>
      <w:divsChild>
        <w:div w:id="1122074496">
          <w:marLeft w:val="75"/>
          <w:marRight w:val="0"/>
          <w:marTop w:val="0"/>
          <w:marBottom w:val="0"/>
          <w:divBdr>
            <w:top w:val="none" w:sz="0" w:space="0" w:color="auto"/>
            <w:left w:val="none" w:sz="0" w:space="0" w:color="auto"/>
            <w:bottom w:val="none" w:sz="0" w:space="0" w:color="auto"/>
            <w:right w:val="none" w:sz="0" w:space="0" w:color="auto"/>
          </w:divBdr>
          <w:divsChild>
            <w:div w:id="1122076054">
              <w:marLeft w:val="0"/>
              <w:marRight w:val="0"/>
              <w:marTop w:val="0"/>
              <w:marBottom w:val="0"/>
              <w:divBdr>
                <w:top w:val="none" w:sz="0" w:space="0" w:color="auto"/>
                <w:left w:val="none" w:sz="0" w:space="0" w:color="auto"/>
                <w:bottom w:val="none" w:sz="0" w:space="0" w:color="auto"/>
                <w:right w:val="none" w:sz="0" w:space="0" w:color="auto"/>
              </w:divBdr>
              <w:divsChild>
                <w:div w:id="1122071806">
                  <w:marLeft w:val="0"/>
                  <w:marRight w:val="0"/>
                  <w:marTop w:val="150"/>
                  <w:marBottom w:val="0"/>
                  <w:divBdr>
                    <w:top w:val="none" w:sz="0" w:space="0" w:color="auto"/>
                    <w:left w:val="none" w:sz="0" w:space="0" w:color="auto"/>
                    <w:bottom w:val="none" w:sz="0" w:space="0" w:color="auto"/>
                    <w:right w:val="none" w:sz="0" w:space="0" w:color="auto"/>
                  </w:divBdr>
                  <w:divsChild>
                    <w:div w:id="112207322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122074383">
      <w:marLeft w:val="0"/>
      <w:marRight w:val="0"/>
      <w:marTop w:val="0"/>
      <w:marBottom w:val="0"/>
      <w:divBdr>
        <w:top w:val="none" w:sz="0" w:space="0" w:color="auto"/>
        <w:left w:val="none" w:sz="0" w:space="0" w:color="auto"/>
        <w:bottom w:val="none" w:sz="0" w:space="0" w:color="auto"/>
        <w:right w:val="none" w:sz="0" w:space="0" w:color="auto"/>
      </w:divBdr>
      <w:divsChild>
        <w:div w:id="1122076408">
          <w:marLeft w:val="0"/>
          <w:marRight w:val="0"/>
          <w:marTop w:val="0"/>
          <w:marBottom w:val="0"/>
          <w:divBdr>
            <w:top w:val="none" w:sz="0" w:space="0" w:color="auto"/>
            <w:left w:val="none" w:sz="0" w:space="0" w:color="auto"/>
            <w:bottom w:val="none" w:sz="0" w:space="0" w:color="auto"/>
            <w:right w:val="none" w:sz="0" w:space="0" w:color="auto"/>
          </w:divBdr>
          <w:divsChild>
            <w:div w:id="1122074472">
              <w:marLeft w:val="0"/>
              <w:marRight w:val="0"/>
              <w:marTop w:val="0"/>
              <w:marBottom w:val="0"/>
              <w:divBdr>
                <w:top w:val="none" w:sz="0" w:space="0" w:color="auto"/>
                <w:left w:val="none" w:sz="0" w:space="0" w:color="auto"/>
                <w:bottom w:val="none" w:sz="0" w:space="0" w:color="auto"/>
                <w:right w:val="none" w:sz="0" w:space="0" w:color="auto"/>
              </w:divBdr>
              <w:divsChild>
                <w:div w:id="1122076109">
                  <w:marLeft w:val="0"/>
                  <w:marRight w:val="0"/>
                  <w:marTop w:val="0"/>
                  <w:marBottom w:val="0"/>
                  <w:divBdr>
                    <w:top w:val="none" w:sz="0" w:space="0" w:color="auto"/>
                    <w:left w:val="none" w:sz="0" w:space="0" w:color="auto"/>
                    <w:bottom w:val="none" w:sz="0" w:space="0" w:color="auto"/>
                    <w:right w:val="none" w:sz="0" w:space="0" w:color="auto"/>
                  </w:divBdr>
                  <w:divsChild>
                    <w:div w:id="1122077482">
                      <w:marLeft w:val="0"/>
                      <w:marRight w:val="0"/>
                      <w:marTop w:val="0"/>
                      <w:marBottom w:val="0"/>
                      <w:divBdr>
                        <w:top w:val="none" w:sz="0" w:space="0" w:color="auto"/>
                        <w:left w:val="none" w:sz="0" w:space="0" w:color="auto"/>
                        <w:bottom w:val="none" w:sz="0" w:space="0" w:color="auto"/>
                        <w:right w:val="none" w:sz="0" w:space="0" w:color="auto"/>
                      </w:divBdr>
                      <w:divsChild>
                        <w:div w:id="1122072158">
                          <w:marLeft w:val="0"/>
                          <w:marRight w:val="0"/>
                          <w:marTop w:val="0"/>
                          <w:marBottom w:val="0"/>
                          <w:divBdr>
                            <w:top w:val="none" w:sz="0" w:space="0" w:color="auto"/>
                            <w:left w:val="none" w:sz="0" w:space="0" w:color="auto"/>
                            <w:bottom w:val="none" w:sz="0" w:space="0" w:color="auto"/>
                            <w:right w:val="none" w:sz="0" w:space="0" w:color="auto"/>
                          </w:divBdr>
                        </w:div>
                        <w:div w:id="1122072585">
                          <w:marLeft w:val="0"/>
                          <w:marRight w:val="0"/>
                          <w:marTop w:val="75"/>
                          <w:marBottom w:val="0"/>
                          <w:divBdr>
                            <w:top w:val="none" w:sz="0" w:space="0" w:color="auto"/>
                            <w:left w:val="none" w:sz="0" w:space="0" w:color="auto"/>
                            <w:bottom w:val="none" w:sz="0" w:space="0" w:color="auto"/>
                            <w:right w:val="none" w:sz="0" w:space="0" w:color="auto"/>
                          </w:divBdr>
                        </w:div>
                      </w:divsChild>
                    </w:div>
                    <w:div w:id="1122078394">
                      <w:marLeft w:val="0"/>
                      <w:marRight w:val="0"/>
                      <w:marTop w:val="0"/>
                      <w:marBottom w:val="0"/>
                      <w:divBdr>
                        <w:top w:val="none" w:sz="0" w:space="0" w:color="auto"/>
                        <w:left w:val="none" w:sz="0" w:space="0" w:color="auto"/>
                        <w:bottom w:val="none" w:sz="0" w:space="0" w:color="auto"/>
                        <w:right w:val="none" w:sz="0" w:space="0" w:color="auto"/>
                      </w:divBdr>
                      <w:divsChild>
                        <w:div w:id="1122071670">
                          <w:marLeft w:val="0"/>
                          <w:marRight w:val="0"/>
                          <w:marTop w:val="0"/>
                          <w:marBottom w:val="0"/>
                          <w:divBdr>
                            <w:top w:val="none" w:sz="0" w:space="0" w:color="auto"/>
                            <w:left w:val="none" w:sz="0" w:space="0" w:color="auto"/>
                            <w:bottom w:val="none" w:sz="0" w:space="0" w:color="auto"/>
                            <w:right w:val="none" w:sz="0" w:space="0" w:color="auto"/>
                          </w:divBdr>
                        </w:div>
                        <w:div w:id="1122072730">
                          <w:marLeft w:val="0"/>
                          <w:marRight w:val="0"/>
                          <w:marTop w:val="0"/>
                          <w:marBottom w:val="0"/>
                          <w:divBdr>
                            <w:top w:val="none" w:sz="0" w:space="0" w:color="auto"/>
                            <w:left w:val="none" w:sz="0" w:space="0" w:color="auto"/>
                            <w:bottom w:val="none" w:sz="0" w:space="0" w:color="auto"/>
                            <w:right w:val="none" w:sz="0" w:space="0" w:color="auto"/>
                          </w:divBdr>
                        </w:div>
                        <w:div w:id="1122076346">
                          <w:marLeft w:val="0"/>
                          <w:marRight w:val="0"/>
                          <w:marTop w:val="0"/>
                          <w:marBottom w:val="0"/>
                          <w:divBdr>
                            <w:top w:val="none" w:sz="0" w:space="0" w:color="auto"/>
                            <w:left w:val="none" w:sz="0" w:space="0" w:color="auto"/>
                            <w:bottom w:val="none" w:sz="0" w:space="0" w:color="auto"/>
                            <w:right w:val="none" w:sz="0" w:space="0" w:color="auto"/>
                          </w:divBdr>
                          <w:divsChild>
                            <w:div w:id="1122072797">
                              <w:marLeft w:val="0"/>
                              <w:marRight w:val="0"/>
                              <w:marTop w:val="0"/>
                              <w:marBottom w:val="0"/>
                              <w:divBdr>
                                <w:top w:val="none" w:sz="0" w:space="0" w:color="auto"/>
                                <w:left w:val="single" w:sz="36" w:space="15" w:color="303E50"/>
                                <w:bottom w:val="none" w:sz="0" w:space="0" w:color="auto"/>
                                <w:right w:val="none" w:sz="0" w:space="0" w:color="auto"/>
                              </w:divBdr>
                            </w:div>
                            <w:div w:id="1122073123">
                              <w:marLeft w:val="0"/>
                              <w:marRight w:val="0"/>
                              <w:marTop w:val="0"/>
                              <w:marBottom w:val="0"/>
                              <w:divBdr>
                                <w:top w:val="none" w:sz="0" w:space="0" w:color="auto"/>
                                <w:left w:val="single" w:sz="36" w:space="15" w:color="303E50"/>
                                <w:bottom w:val="none" w:sz="0" w:space="0" w:color="auto"/>
                                <w:right w:val="none" w:sz="0" w:space="0" w:color="auto"/>
                              </w:divBdr>
                            </w:div>
                            <w:div w:id="1122074489">
                              <w:marLeft w:val="0"/>
                              <w:marRight w:val="0"/>
                              <w:marTop w:val="0"/>
                              <w:marBottom w:val="0"/>
                              <w:divBdr>
                                <w:top w:val="none" w:sz="0" w:space="0" w:color="auto"/>
                                <w:left w:val="single" w:sz="36" w:space="15" w:color="303E50"/>
                                <w:bottom w:val="none" w:sz="0" w:space="0" w:color="auto"/>
                                <w:right w:val="none" w:sz="0" w:space="0" w:color="auto"/>
                              </w:divBdr>
                            </w:div>
                            <w:div w:id="1122075473">
                              <w:marLeft w:val="0"/>
                              <w:marRight w:val="0"/>
                              <w:marTop w:val="0"/>
                              <w:marBottom w:val="0"/>
                              <w:divBdr>
                                <w:top w:val="none" w:sz="0" w:space="0" w:color="auto"/>
                                <w:left w:val="single" w:sz="36" w:space="15" w:color="303E50"/>
                                <w:bottom w:val="none" w:sz="0" w:space="0" w:color="auto"/>
                                <w:right w:val="none" w:sz="0" w:space="0" w:color="auto"/>
                              </w:divBdr>
                            </w:div>
                            <w:div w:id="1122076122">
                              <w:marLeft w:val="0"/>
                              <w:marRight w:val="0"/>
                              <w:marTop w:val="0"/>
                              <w:marBottom w:val="0"/>
                              <w:divBdr>
                                <w:top w:val="none" w:sz="0" w:space="0" w:color="auto"/>
                                <w:left w:val="single" w:sz="36" w:space="15" w:color="303E50"/>
                                <w:bottom w:val="none" w:sz="0" w:space="0" w:color="auto"/>
                                <w:right w:val="none" w:sz="0" w:space="0" w:color="auto"/>
                              </w:divBdr>
                            </w:div>
                          </w:divsChild>
                        </w:div>
                      </w:divsChild>
                    </w:div>
                  </w:divsChild>
                </w:div>
              </w:divsChild>
            </w:div>
          </w:divsChild>
        </w:div>
      </w:divsChild>
    </w:div>
    <w:div w:id="1122074385">
      <w:marLeft w:val="0"/>
      <w:marRight w:val="0"/>
      <w:marTop w:val="0"/>
      <w:marBottom w:val="0"/>
      <w:divBdr>
        <w:top w:val="none" w:sz="0" w:space="0" w:color="auto"/>
        <w:left w:val="none" w:sz="0" w:space="0" w:color="auto"/>
        <w:bottom w:val="none" w:sz="0" w:space="0" w:color="auto"/>
        <w:right w:val="none" w:sz="0" w:space="0" w:color="auto"/>
      </w:divBdr>
      <w:divsChild>
        <w:div w:id="1122076067">
          <w:marLeft w:val="0"/>
          <w:marRight w:val="0"/>
          <w:marTop w:val="0"/>
          <w:marBottom w:val="0"/>
          <w:divBdr>
            <w:top w:val="none" w:sz="0" w:space="0" w:color="auto"/>
            <w:left w:val="none" w:sz="0" w:space="0" w:color="auto"/>
            <w:bottom w:val="none" w:sz="0" w:space="0" w:color="auto"/>
            <w:right w:val="none" w:sz="0" w:space="0" w:color="auto"/>
          </w:divBdr>
          <w:divsChild>
            <w:div w:id="1122073913">
              <w:marLeft w:val="0"/>
              <w:marRight w:val="0"/>
              <w:marTop w:val="0"/>
              <w:marBottom w:val="0"/>
              <w:divBdr>
                <w:top w:val="none" w:sz="0" w:space="0" w:color="auto"/>
                <w:left w:val="none" w:sz="0" w:space="0" w:color="auto"/>
                <w:bottom w:val="none" w:sz="0" w:space="0" w:color="auto"/>
                <w:right w:val="none" w:sz="0" w:space="0" w:color="auto"/>
              </w:divBdr>
              <w:divsChild>
                <w:div w:id="1122073154">
                  <w:marLeft w:val="0"/>
                  <w:marRight w:val="0"/>
                  <w:marTop w:val="0"/>
                  <w:marBottom w:val="0"/>
                  <w:divBdr>
                    <w:top w:val="none" w:sz="0" w:space="0" w:color="auto"/>
                    <w:left w:val="none" w:sz="0" w:space="0" w:color="auto"/>
                    <w:bottom w:val="none" w:sz="0" w:space="0" w:color="auto"/>
                    <w:right w:val="none" w:sz="0" w:space="0" w:color="auto"/>
                  </w:divBdr>
                  <w:divsChild>
                    <w:div w:id="1122074449">
                      <w:marLeft w:val="0"/>
                      <w:marRight w:val="0"/>
                      <w:marTop w:val="0"/>
                      <w:marBottom w:val="0"/>
                      <w:divBdr>
                        <w:top w:val="none" w:sz="0" w:space="0" w:color="auto"/>
                        <w:left w:val="none" w:sz="0" w:space="0" w:color="auto"/>
                        <w:bottom w:val="none" w:sz="0" w:space="0" w:color="auto"/>
                        <w:right w:val="none" w:sz="0" w:space="0" w:color="auto"/>
                      </w:divBdr>
                      <w:divsChild>
                        <w:div w:id="1122074704">
                          <w:marLeft w:val="0"/>
                          <w:marRight w:val="-375"/>
                          <w:marTop w:val="0"/>
                          <w:marBottom w:val="0"/>
                          <w:divBdr>
                            <w:top w:val="none" w:sz="0" w:space="0" w:color="auto"/>
                            <w:left w:val="none" w:sz="0" w:space="0" w:color="auto"/>
                            <w:bottom w:val="none" w:sz="0" w:space="0" w:color="auto"/>
                            <w:right w:val="none" w:sz="0" w:space="0" w:color="auto"/>
                          </w:divBdr>
                          <w:divsChild>
                            <w:div w:id="1122076062">
                              <w:marLeft w:val="750"/>
                              <w:marRight w:val="0"/>
                              <w:marTop w:val="0"/>
                              <w:marBottom w:val="0"/>
                              <w:divBdr>
                                <w:top w:val="none" w:sz="0" w:space="0" w:color="auto"/>
                                <w:left w:val="none" w:sz="0" w:space="0" w:color="auto"/>
                                <w:bottom w:val="none" w:sz="0" w:space="0" w:color="auto"/>
                                <w:right w:val="none" w:sz="0" w:space="0" w:color="auto"/>
                              </w:divBdr>
                              <w:divsChild>
                                <w:div w:id="1122073497">
                                  <w:marLeft w:val="0"/>
                                  <w:marRight w:val="240"/>
                                  <w:marTop w:val="72"/>
                                  <w:marBottom w:val="72"/>
                                  <w:divBdr>
                                    <w:top w:val="none" w:sz="0" w:space="0" w:color="auto"/>
                                    <w:left w:val="none" w:sz="0" w:space="0" w:color="auto"/>
                                    <w:bottom w:val="none" w:sz="0" w:space="0" w:color="auto"/>
                                    <w:right w:val="none" w:sz="0" w:space="0" w:color="auto"/>
                                  </w:divBdr>
                                </w:div>
                                <w:div w:id="1122075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2074394">
      <w:marLeft w:val="0"/>
      <w:marRight w:val="0"/>
      <w:marTop w:val="0"/>
      <w:marBottom w:val="0"/>
      <w:divBdr>
        <w:top w:val="none" w:sz="0" w:space="0" w:color="auto"/>
        <w:left w:val="none" w:sz="0" w:space="0" w:color="auto"/>
        <w:bottom w:val="none" w:sz="0" w:space="0" w:color="auto"/>
        <w:right w:val="none" w:sz="0" w:space="0" w:color="auto"/>
      </w:divBdr>
      <w:divsChild>
        <w:div w:id="1122073910">
          <w:marLeft w:val="0"/>
          <w:marRight w:val="0"/>
          <w:marTop w:val="0"/>
          <w:marBottom w:val="0"/>
          <w:divBdr>
            <w:top w:val="none" w:sz="0" w:space="0" w:color="auto"/>
            <w:left w:val="none" w:sz="0" w:space="0" w:color="auto"/>
            <w:bottom w:val="none" w:sz="0" w:space="0" w:color="auto"/>
            <w:right w:val="none" w:sz="0" w:space="0" w:color="auto"/>
          </w:divBdr>
          <w:divsChild>
            <w:div w:id="1122072497">
              <w:marLeft w:val="0"/>
              <w:marRight w:val="0"/>
              <w:marTop w:val="0"/>
              <w:marBottom w:val="0"/>
              <w:divBdr>
                <w:top w:val="none" w:sz="0" w:space="0" w:color="auto"/>
                <w:left w:val="none" w:sz="0" w:space="0" w:color="auto"/>
                <w:bottom w:val="none" w:sz="0" w:space="0" w:color="auto"/>
                <w:right w:val="none" w:sz="0" w:space="0" w:color="auto"/>
              </w:divBdr>
            </w:div>
            <w:div w:id="1122077581">
              <w:marLeft w:val="0"/>
              <w:marRight w:val="0"/>
              <w:marTop w:val="0"/>
              <w:marBottom w:val="0"/>
              <w:divBdr>
                <w:top w:val="none" w:sz="0" w:space="0" w:color="auto"/>
                <w:left w:val="none" w:sz="0" w:space="0" w:color="auto"/>
                <w:bottom w:val="none" w:sz="0" w:space="0" w:color="auto"/>
                <w:right w:val="none" w:sz="0" w:space="0" w:color="auto"/>
              </w:divBdr>
              <w:divsChild>
                <w:div w:id="1122072867">
                  <w:marLeft w:val="0"/>
                  <w:marRight w:val="0"/>
                  <w:marTop w:val="0"/>
                  <w:marBottom w:val="0"/>
                  <w:divBdr>
                    <w:top w:val="none" w:sz="0" w:space="0" w:color="auto"/>
                    <w:left w:val="none" w:sz="0" w:space="0" w:color="auto"/>
                    <w:bottom w:val="none" w:sz="0" w:space="0" w:color="auto"/>
                    <w:right w:val="none" w:sz="0" w:space="0" w:color="auto"/>
                  </w:divBdr>
                </w:div>
              </w:divsChild>
            </w:div>
            <w:div w:id="1122077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074397">
      <w:marLeft w:val="0"/>
      <w:marRight w:val="0"/>
      <w:marTop w:val="0"/>
      <w:marBottom w:val="0"/>
      <w:divBdr>
        <w:top w:val="none" w:sz="0" w:space="0" w:color="auto"/>
        <w:left w:val="none" w:sz="0" w:space="0" w:color="auto"/>
        <w:bottom w:val="none" w:sz="0" w:space="0" w:color="auto"/>
        <w:right w:val="none" w:sz="0" w:space="0" w:color="auto"/>
      </w:divBdr>
      <w:divsChild>
        <w:div w:id="1122077470">
          <w:marLeft w:val="0"/>
          <w:marRight w:val="0"/>
          <w:marTop w:val="0"/>
          <w:marBottom w:val="0"/>
          <w:divBdr>
            <w:top w:val="none" w:sz="0" w:space="0" w:color="auto"/>
            <w:left w:val="none" w:sz="0" w:space="0" w:color="auto"/>
            <w:bottom w:val="none" w:sz="0" w:space="0" w:color="auto"/>
            <w:right w:val="none" w:sz="0" w:space="0" w:color="auto"/>
          </w:divBdr>
          <w:divsChild>
            <w:div w:id="1122072274">
              <w:marLeft w:val="0"/>
              <w:marRight w:val="0"/>
              <w:marTop w:val="0"/>
              <w:marBottom w:val="0"/>
              <w:divBdr>
                <w:top w:val="none" w:sz="0" w:space="0" w:color="auto"/>
                <w:left w:val="none" w:sz="0" w:space="0" w:color="auto"/>
                <w:bottom w:val="none" w:sz="0" w:space="0" w:color="auto"/>
                <w:right w:val="none" w:sz="0" w:space="0" w:color="auto"/>
              </w:divBdr>
              <w:divsChild>
                <w:div w:id="1122073362">
                  <w:marLeft w:val="0"/>
                  <w:marRight w:val="0"/>
                  <w:marTop w:val="0"/>
                  <w:marBottom w:val="0"/>
                  <w:divBdr>
                    <w:top w:val="none" w:sz="0" w:space="0" w:color="auto"/>
                    <w:left w:val="none" w:sz="0" w:space="0" w:color="auto"/>
                    <w:bottom w:val="none" w:sz="0" w:space="0" w:color="auto"/>
                    <w:right w:val="none" w:sz="0" w:space="0" w:color="auto"/>
                  </w:divBdr>
                </w:div>
              </w:divsChild>
            </w:div>
            <w:div w:id="1122075728">
              <w:marLeft w:val="0"/>
              <w:marRight w:val="0"/>
              <w:marTop w:val="0"/>
              <w:marBottom w:val="0"/>
              <w:divBdr>
                <w:top w:val="none" w:sz="0" w:space="0" w:color="auto"/>
                <w:left w:val="none" w:sz="0" w:space="0" w:color="auto"/>
                <w:bottom w:val="none" w:sz="0" w:space="0" w:color="auto"/>
                <w:right w:val="none" w:sz="0" w:space="0" w:color="auto"/>
              </w:divBdr>
            </w:div>
            <w:div w:id="1122077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074398">
      <w:marLeft w:val="0"/>
      <w:marRight w:val="0"/>
      <w:marTop w:val="0"/>
      <w:marBottom w:val="0"/>
      <w:divBdr>
        <w:top w:val="none" w:sz="0" w:space="0" w:color="auto"/>
        <w:left w:val="none" w:sz="0" w:space="0" w:color="auto"/>
        <w:bottom w:val="none" w:sz="0" w:space="0" w:color="auto"/>
        <w:right w:val="none" w:sz="0" w:space="0" w:color="auto"/>
      </w:divBdr>
      <w:divsChild>
        <w:div w:id="1122074023">
          <w:marLeft w:val="0"/>
          <w:marRight w:val="0"/>
          <w:marTop w:val="0"/>
          <w:marBottom w:val="0"/>
          <w:divBdr>
            <w:top w:val="none" w:sz="0" w:space="0" w:color="auto"/>
            <w:left w:val="none" w:sz="0" w:space="0" w:color="auto"/>
            <w:bottom w:val="none" w:sz="0" w:space="0" w:color="auto"/>
            <w:right w:val="none" w:sz="0" w:space="0" w:color="auto"/>
          </w:divBdr>
          <w:divsChild>
            <w:div w:id="1122075414">
              <w:marLeft w:val="0"/>
              <w:marRight w:val="0"/>
              <w:marTop w:val="0"/>
              <w:marBottom w:val="0"/>
              <w:divBdr>
                <w:top w:val="none" w:sz="0" w:space="0" w:color="auto"/>
                <w:left w:val="none" w:sz="0" w:space="0" w:color="auto"/>
                <w:bottom w:val="none" w:sz="0" w:space="0" w:color="auto"/>
                <w:right w:val="none" w:sz="0" w:space="0" w:color="auto"/>
              </w:divBdr>
            </w:div>
            <w:div w:id="1122076964">
              <w:marLeft w:val="0"/>
              <w:marRight w:val="0"/>
              <w:marTop w:val="0"/>
              <w:marBottom w:val="0"/>
              <w:divBdr>
                <w:top w:val="none" w:sz="0" w:space="0" w:color="auto"/>
                <w:left w:val="none" w:sz="0" w:space="0" w:color="auto"/>
                <w:bottom w:val="none" w:sz="0" w:space="0" w:color="auto"/>
                <w:right w:val="none" w:sz="0" w:space="0" w:color="auto"/>
              </w:divBdr>
              <w:divsChild>
                <w:div w:id="1122076363">
                  <w:marLeft w:val="0"/>
                  <w:marRight w:val="0"/>
                  <w:marTop w:val="0"/>
                  <w:marBottom w:val="0"/>
                  <w:divBdr>
                    <w:top w:val="none" w:sz="0" w:space="0" w:color="auto"/>
                    <w:left w:val="none" w:sz="0" w:space="0" w:color="auto"/>
                    <w:bottom w:val="none" w:sz="0" w:space="0" w:color="auto"/>
                    <w:right w:val="none" w:sz="0" w:space="0" w:color="auto"/>
                  </w:divBdr>
                </w:div>
              </w:divsChild>
            </w:div>
            <w:div w:id="1122077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074414">
      <w:marLeft w:val="0"/>
      <w:marRight w:val="0"/>
      <w:marTop w:val="0"/>
      <w:marBottom w:val="0"/>
      <w:divBdr>
        <w:top w:val="none" w:sz="0" w:space="0" w:color="auto"/>
        <w:left w:val="none" w:sz="0" w:space="0" w:color="auto"/>
        <w:bottom w:val="none" w:sz="0" w:space="0" w:color="auto"/>
        <w:right w:val="none" w:sz="0" w:space="0" w:color="auto"/>
      </w:divBdr>
      <w:divsChild>
        <w:div w:id="1122078707">
          <w:marLeft w:val="0"/>
          <w:marRight w:val="0"/>
          <w:marTop w:val="0"/>
          <w:marBottom w:val="153"/>
          <w:divBdr>
            <w:top w:val="none" w:sz="0" w:space="0" w:color="auto"/>
            <w:left w:val="none" w:sz="0" w:space="0" w:color="auto"/>
            <w:bottom w:val="none" w:sz="0" w:space="0" w:color="auto"/>
            <w:right w:val="none" w:sz="0" w:space="0" w:color="auto"/>
          </w:divBdr>
          <w:divsChild>
            <w:div w:id="1122076954">
              <w:marLeft w:val="0"/>
              <w:marRight w:val="0"/>
              <w:marTop w:val="0"/>
              <w:marBottom w:val="0"/>
              <w:divBdr>
                <w:top w:val="none" w:sz="0" w:space="0" w:color="auto"/>
                <w:left w:val="none" w:sz="0" w:space="0" w:color="auto"/>
                <w:bottom w:val="none" w:sz="0" w:space="0" w:color="auto"/>
                <w:right w:val="none" w:sz="0" w:space="0" w:color="auto"/>
              </w:divBdr>
              <w:divsChild>
                <w:div w:id="1122073881">
                  <w:marLeft w:val="306"/>
                  <w:marRight w:val="0"/>
                  <w:marTop w:val="0"/>
                  <w:marBottom w:val="0"/>
                  <w:divBdr>
                    <w:top w:val="none" w:sz="0" w:space="0" w:color="auto"/>
                    <w:left w:val="none" w:sz="0" w:space="0" w:color="auto"/>
                    <w:bottom w:val="none" w:sz="0" w:space="0" w:color="auto"/>
                    <w:right w:val="none" w:sz="0" w:space="0" w:color="auto"/>
                  </w:divBdr>
                  <w:divsChild>
                    <w:div w:id="1122072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2074416">
      <w:marLeft w:val="0"/>
      <w:marRight w:val="0"/>
      <w:marTop w:val="0"/>
      <w:marBottom w:val="0"/>
      <w:divBdr>
        <w:top w:val="none" w:sz="0" w:space="0" w:color="auto"/>
        <w:left w:val="none" w:sz="0" w:space="0" w:color="auto"/>
        <w:bottom w:val="none" w:sz="0" w:space="0" w:color="auto"/>
        <w:right w:val="none" w:sz="0" w:space="0" w:color="auto"/>
      </w:divBdr>
      <w:divsChild>
        <w:div w:id="1122071973">
          <w:marLeft w:val="0"/>
          <w:marRight w:val="0"/>
          <w:marTop w:val="0"/>
          <w:marBottom w:val="0"/>
          <w:divBdr>
            <w:top w:val="none" w:sz="0" w:space="0" w:color="auto"/>
            <w:left w:val="none" w:sz="0" w:space="0" w:color="auto"/>
            <w:bottom w:val="none" w:sz="0" w:space="0" w:color="auto"/>
            <w:right w:val="none" w:sz="0" w:space="0" w:color="auto"/>
          </w:divBdr>
          <w:divsChild>
            <w:div w:id="1122075280">
              <w:marLeft w:val="0"/>
              <w:marRight w:val="0"/>
              <w:marTop w:val="0"/>
              <w:marBottom w:val="225"/>
              <w:divBdr>
                <w:top w:val="none" w:sz="0" w:space="0" w:color="auto"/>
                <w:left w:val="single" w:sz="36" w:space="5" w:color="B0B0A0"/>
                <w:bottom w:val="none" w:sz="0" w:space="0" w:color="auto"/>
                <w:right w:val="none" w:sz="0" w:space="0" w:color="auto"/>
              </w:divBdr>
              <w:divsChild>
                <w:div w:id="1122075899">
                  <w:marLeft w:val="0"/>
                  <w:marRight w:val="0"/>
                  <w:marTop w:val="0"/>
                  <w:marBottom w:val="0"/>
                  <w:divBdr>
                    <w:top w:val="none" w:sz="0" w:space="0" w:color="auto"/>
                    <w:left w:val="none" w:sz="0" w:space="0" w:color="auto"/>
                    <w:bottom w:val="none" w:sz="0" w:space="0" w:color="auto"/>
                    <w:right w:val="none" w:sz="0" w:space="0" w:color="auto"/>
                  </w:divBdr>
                  <w:divsChild>
                    <w:div w:id="1122073816">
                      <w:marLeft w:val="0"/>
                      <w:marRight w:val="0"/>
                      <w:marTop w:val="0"/>
                      <w:marBottom w:val="0"/>
                      <w:divBdr>
                        <w:top w:val="none" w:sz="0" w:space="0" w:color="auto"/>
                        <w:left w:val="none" w:sz="0" w:space="0" w:color="auto"/>
                        <w:bottom w:val="none" w:sz="0" w:space="0" w:color="auto"/>
                        <w:right w:val="none" w:sz="0" w:space="0" w:color="auto"/>
                      </w:divBdr>
                      <w:divsChild>
                        <w:div w:id="1122072287">
                          <w:marLeft w:val="0"/>
                          <w:marRight w:val="0"/>
                          <w:marTop w:val="0"/>
                          <w:marBottom w:val="0"/>
                          <w:divBdr>
                            <w:top w:val="none" w:sz="0" w:space="0" w:color="auto"/>
                            <w:left w:val="none" w:sz="0" w:space="0" w:color="auto"/>
                            <w:bottom w:val="none" w:sz="0" w:space="0" w:color="auto"/>
                            <w:right w:val="none" w:sz="0" w:space="0" w:color="auto"/>
                          </w:divBdr>
                        </w:div>
                        <w:div w:id="1122072435">
                          <w:marLeft w:val="0"/>
                          <w:marRight w:val="0"/>
                          <w:marTop w:val="150"/>
                          <w:marBottom w:val="150"/>
                          <w:divBdr>
                            <w:top w:val="none" w:sz="0" w:space="0" w:color="auto"/>
                            <w:left w:val="none" w:sz="0" w:space="0" w:color="auto"/>
                            <w:bottom w:val="none" w:sz="0" w:space="0" w:color="auto"/>
                            <w:right w:val="none" w:sz="0" w:space="0" w:color="auto"/>
                          </w:divBdr>
                        </w:div>
                        <w:div w:id="1122074740">
                          <w:marLeft w:val="0"/>
                          <w:marRight w:val="0"/>
                          <w:marTop w:val="150"/>
                          <w:marBottom w:val="150"/>
                          <w:divBdr>
                            <w:top w:val="none" w:sz="0" w:space="0" w:color="auto"/>
                            <w:left w:val="none" w:sz="0" w:space="0" w:color="auto"/>
                            <w:bottom w:val="none" w:sz="0" w:space="0" w:color="auto"/>
                            <w:right w:val="none" w:sz="0" w:space="0" w:color="auto"/>
                          </w:divBdr>
                        </w:div>
                        <w:div w:id="1122077494">
                          <w:marLeft w:val="0"/>
                          <w:marRight w:val="0"/>
                          <w:marTop w:val="0"/>
                          <w:marBottom w:val="0"/>
                          <w:divBdr>
                            <w:top w:val="none" w:sz="0" w:space="0" w:color="auto"/>
                            <w:left w:val="none" w:sz="0" w:space="0" w:color="auto"/>
                            <w:bottom w:val="none" w:sz="0" w:space="0" w:color="auto"/>
                            <w:right w:val="none" w:sz="0" w:space="0" w:color="auto"/>
                          </w:divBdr>
                        </w:div>
                      </w:divsChild>
                    </w:div>
                    <w:div w:id="112207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2074429">
      <w:marLeft w:val="0"/>
      <w:marRight w:val="0"/>
      <w:marTop w:val="0"/>
      <w:marBottom w:val="0"/>
      <w:divBdr>
        <w:top w:val="none" w:sz="0" w:space="0" w:color="auto"/>
        <w:left w:val="none" w:sz="0" w:space="0" w:color="auto"/>
        <w:bottom w:val="none" w:sz="0" w:space="0" w:color="auto"/>
        <w:right w:val="none" w:sz="0" w:space="0" w:color="auto"/>
      </w:divBdr>
      <w:divsChild>
        <w:div w:id="1122076960">
          <w:marLeft w:val="0"/>
          <w:marRight w:val="0"/>
          <w:marTop w:val="0"/>
          <w:marBottom w:val="0"/>
          <w:divBdr>
            <w:top w:val="none" w:sz="0" w:space="0" w:color="auto"/>
            <w:left w:val="none" w:sz="0" w:space="0" w:color="auto"/>
            <w:bottom w:val="none" w:sz="0" w:space="0" w:color="auto"/>
            <w:right w:val="none" w:sz="0" w:space="0" w:color="auto"/>
          </w:divBdr>
          <w:divsChild>
            <w:div w:id="1122078218">
              <w:marLeft w:val="0"/>
              <w:marRight w:val="0"/>
              <w:marTop w:val="0"/>
              <w:marBottom w:val="0"/>
              <w:divBdr>
                <w:top w:val="none" w:sz="0" w:space="0" w:color="auto"/>
                <w:left w:val="none" w:sz="0" w:space="0" w:color="auto"/>
                <w:bottom w:val="none" w:sz="0" w:space="0" w:color="auto"/>
                <w:right w:val="none" w:sz="0" w:space="0" w:color="auto"/>
              </w:divBdr>
              <w:divsChild>
                <w:div w:id="1122074823">
                  <w:marLeft w:val="0"/>
                  <w:marRight w:val="0"/>
                  <w:marTop w:val="0"/>
                  <w:marBottom w:val="0"/>
                  <w:divBdr>
                    <w:top w:val="none" w:sz="0" w:space="0" w:color="auto"/>
                    <w:left w:val="none" w:sz="0" w:space="0" w:color="auto"/>
                    <w:bottom w:val="none" w:sz="0" w:space="0" w:color="auto"/>
                    <w:right w:val="none" w:sz="0" w:space="0" w:color="auto"/>
                  </w:divBdr>
                  <w:divsChild>
                    <w:div w:id="1122074431">
                      <w:marLeft w:val="0"/>
                      <w:marRight w:val="0"/>
                      <w:marTop w:val="0"/>
                      <w:marBottom w:val="0"/>
                      <w:divBdr>
                        <w:top w:val="none" w:sz="0" w:space="0" w:color="auto"/>
                        <w:left w:val="none" w:sz="0" w:space="0" w:color="auto"/>
                        <w:bottom w:val="none" w:sz="0" w:space="0" w:color="auto"/>
                        <w:right w:val="none" w:sz="0" w:space="0" w:color="auto"/>
                      </w:divBdr>
                      <w:divsChild>
                        <w:div w:id="1122078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2074436">
      <w:marLeft w:val="0"/>
      <w:marRight w:val="0"/>
      <w:marTop w:val="0"/>
      <w:marBottom w:val="0"/>
      <w:divBdr>
        <w:top w:val="none" w:sz="0" w:space="0" w:color="auto"/>
        <w:left w:val="none" w:sz="0" w:space="0" w:color="auto"/>
        <w:bottom w:val="none" w:sz="0" w:space="0" w:color="auto"/>
        <w:right w:val="none" w:sz="0" w:space="0" w:color="auto"/>
      </w:divBdr>
      <w:divsChild>
        <w:div w:id="1122073207">
          <w:marLeft w:val="75"/>
          <w:marRight w:val="0"/>
          <w:marTop w:val="0"/>
          <w:marBottom w:val="0"/>
          <w:divBdr>
            <w:top w:val="none" w:sz="0" w:space="0" w:color="auto"/>
            <w:left w:val="none" w:sz="0" w:space="0" w:color="auto"/>
            <w:bottom w:val="none" w:sz="0" w:space="0" w:color="auto"/>
            <w:right w:val="none" w:sz="0" w:space="0" w:color="auto"/>
          </w:divBdr>
          <w:divsChild>
            <w:div w:id="1122074684">
              <w:marLeft w:val="0"/>
              <w:marRight w:val="0"/>
              <w:marTop w:val="0"/>
              <w:marBottom w:val="0"/>
              <w:divBdr>
                <w:top w:val="none" w:sz="0" w:space="0" w:color="auto"/>
                <w:left w:val="none" w:sz="0" w:space="0" w:color="auto"/>
                <w:bottom w:val="none" w:sz="0" w:space="0" w:color="auto"/>
                <w:right w:val="none" w:sz="0" w:space="0" w:color="auto"/>
              </w:divBdr>
              <w:divsChild>
                <w:div w:id="1122074491">
                  <w:marLeft w:val="0"/>
                  <w:marRight w:val="0"/>
                  <w:marTop w:val="0"/>
                  <w:marBottom w:val="0"/>
                  <w:divBdr>
                    <w:top w:val="none" w:sz="0" w:space="0" w:color="auto"/>
                    <w:left w:val="none" w:sz="0" w:space="0" w:color="auto"/>
                    <w:bottom w:val="none" w:sz="0" w:space="0" w:color="auto"/>
                    <w:right w:val="none" w:sz="0" w:space="0" w:color="auto"/>
                  </w:divBdr>
                  <w:divsChild>
                    <w:div w:id="1122078314">
                      <w:marLeft w:val="0"/>
                      <w:marRight w:val="0"/>
                      <w:marTop w:val="0"/>
                      <w:marBottom w:val="0"/>
                      <w:divBdr>
                        <w:top w:val="none" w:sz="0" w:space="0" w:color="auto"/>
                        <w:left w:val="none" w:sz="0" w:space="0" w:color="auto"/>
                        <w:bottom w:val="none" w:sz="0" w:space="0" w:color="auto"/>
                        <w:right w:val="none" w:sz="0" w:space="0" w:color="auto"/>
                      </w:divBdr>
                      <w:divsChild>
                        <w:div w:id="1122074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2074442">
      <w:marLeft w:val="0"/>
      <w:marRight w:val="0"/>
      <w:marTop w:val="0"/>
      <w:marBottom w:val="0"/>
      <w:divBdr>
        <w:top w:val="none" w:sz="0" w:space="0" w:color="auto"/>
        <w:left w:val="none" w:sz="0" w:space="0" w:color="auto"/>
        <w:bottom w:val="none" w:sz="0" w:space="0" w:color="auto"/>
        <w:right w:val="none" w:sz="0" w:space="0" w:color="auto"/>
      </w:divBdr>
      <w:divsChild>
        <w:div w:id="1122076175">
          <w:marLeft w:val="0"/>
          <w:marRight w:val="0"/>
          <w:marTop w:val="0"/>
          <w:marBottom w:val="0"/>
          <w:divBdr>
            <w:top w:val="none" w:sz="0" w:space="0" w:color="auto"/>
            <w:left w:val="none" w:sz="0" w:space="0" w:color="auto"/>
            <w:bottom w:val="none" w:sz="0" w:space="0" w:color="auto"/>
            <w:right w:val="none" w:sz="0" w:space="0" w:color="auto"/>
          </w:divBdr>
          <w:divsChild>
            <w:div w:id="1122076131">
              <w:marLeft w:val="0"/>
              <w:marRight w:val="0"/>
              <w:marTop w:val="0"/>
              <w:marBottom w:val="0"/>
              <w:divBdr>
                <w:top w:val="none" w:sz="0" w:space="0" w:color="auto"/>
                <w:left w:val="none" w:sz="0" w:space="0" w:color="auto"/>
                <w:bottom w:val="none" w:sz="0" w:space="0" w:color="auto"/>
                <w:right w:val="none" w:sz="0" w:space="0" w:color="auto"/>
              </w:divBdr>
              <w:divsChild>
                <w:div w:id="1122074105">
                  <w:marLeft w:val="0"/>
                  <w:marRight w:val="0"/>
                  <w:marTop w:val="0"/>
                  <w:marBottom w:val="0"/>
                  <w:divBdr>
                    <w:top w:val="none" w:sz="0" w:space="0" w:color="auto"/>
                    <w:left w:val="none" w:sz="0" w:space="0" w:color="auto"/>
                    <w:bottom w:val="none" w:sz="0" w:space="0" w:color="auto"/>
                    <w:right w:val="none" w:sz="0" w:space="0" w:color="auto"/>
                  </w:divBdr>
                  <w:divsChild>
                    <w:div w:id="1122074260">
                      <w:marLeft w:val="0"/>
                      <w:marRight w:val="0"/>
                      <w:marTop w:val="0"/>
                      <w:marBottom w:val="0"/>
                      <w:divBdr>
                        <w:top w:val="none" w:sz="0" w:space="0" w:color="auto"/>
                        <w:left w:val="none" w:sz="0" w:space="0" w:color="auto"/>
                        <w:bottom w:val="none" w:sz="0" w:space="0" w:color="auto"/>
                        <w:right w:val="none" w:sz="0" w:space="0" w:color="auto"/>
                      </w:divBdr>
                      <w:divsChild>
                        <w:div w:id="1122076527">
                          <w:marLeft w:val="0"/>
                          <w:marRight w:val="750"/>
                          <w:marTop w:val="0"/>
                          <w:marBottom w:val="0"/>
                          <w:divBdr>
                            <w:top w:val="none" w:sz="0" w:space="0" w:color="auto"/>
                            <w:left w:val="none" w:sz="0" w:space="0" w:color="auto"/>
                            <w:bottom w:val="none" w:sz="0" w:space="0" w:color="auto"/>
                            <w:right w:val="none" w:sz="0" w:space="0" w:color="auto"/>
                          </w:divBdr>
                          <w:divsChild>
                            <w:div w:id="1122076831">
                              <w:marLeft w:val="0"/>
                              <w:marRight w:val="0"/>
                              <w:marTop w:val="0"/>
                              <w:marBottom w:val="105"/>
                              <w:divBdr>
                                <w:top w:val="none" w:sz="0" w:space="0" w:color="auto"/>
                                <w:left w:val="none" w:sz="0" w:space="0" w:color="auto"/>
                                <w:bottom w:val="none" w:sz="0" w:space="0" w:color="auto"/>
                                <w:right w:val="none" w:sz="0" w:space="0" w:color="auto"/>
                              </w:divBdr>
                              <w:divsChild>
                                <w:div w:id="1122072318">
                                  <w:marLeft w:val="0"/>
                                  <w:marRight w:val="0"/>
                                  <w:marTop w:val="0"/>
                                  <w:marBottom w:val="180"/>
                                  <w:divBdr>
                                    <w:top w:val="none" w:sz="0" w:space="0" w:color="auto"/>
                                    <w:left w:val="none" w:sz="0" w:space="0" w:color="auto"/>
                                    <w:bottom w:val="none" w:sz="0" w:space="0" w:color="auto"/>
                                    <w:right w:val="none" w:sz="0" w:space="0" w:color="auto"/>
                                  </w:divBdr>
                                </w:div>
                                <w:div w:id="1122076066">
                                  <w:marLeft w:val="0"/>
                                  <w:marRight w:val="0"/>
                                  <w:marTop w:val="0"/>
                                  <w:marBottom w:val="0"/>
                                  <w:divBdr>
                                    <w:top w:val="none" w:sz="0" w:space="0" w:color="auto"/>
                                    <w:left w:val="none" w:sz="0" w:space="0" w:color="auto"/>
                                    <w:bottom w:val="none" w:sz="0" w:space="0" w:color="auto"/>
                                    <w:right w:val="none" w:sz="0" w:space="0" w:color="auto"/>
                                  </w:divBdr>
                                  <w:divsChild>
                                    <w:div w:id="1122073991">
                                      <w:marLeft w:val="0"/>
                                      <w:marRight w:val="0"/>
                                      <w:marTop w:val="0"/>
                                      <w:marBottom w:val="0"/>
                                      <w:divBdr>
                                        <w:top w:val="none" w:sz="0" w:space="0" w:color="auto"/>
                                        <w:left w:val="none" w:sz="0" w:space="0" w:color="auto"/>
                                        <w:bottom w:val="none" w:sz="0" w:space="0" w:color="auto"/>
                                        <w:right w:val="none" w:sz="0" w:space="0" w:color="auto"/>
                                      </w:divBdr>
                                      <w:divsChild>
                                        <w:div w:id="1122075595">
                                          <w:marLeft w:val="0"/>
                                          <w:marRight w:val="0"/>
                                          <w:marTop w:val="0"/>
                                          <w:marBottom w:val="0"/>
                                          <w:divBdr>
                                            <w:top w:val="none" w:sz="0" w:space="0" w:color="auto"/>
                                            <w:left w:val="none" w:sz="0" w:space="0" w:color="auto"/>
                                            <w:bottom w:val="none" w:sz="0" w:space="0" w:color="auto"/>
                                            <w:right w:val="none" w:sz="0" w:space="0" w:color="auto"/>
                                          </w:divBdr>
                                        </w:div>
                                      </w:divsChild>
                                    </w:div>
                                    <w:div w:id="112207666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22074444">
      <w:marLeft w:val="0"/>
      <w:marRight w:val="0"/>
      <w:marTop w:val="0"/>
      <w:marBottom w:val="0"/>
      <w:divBdr>
        <w:top w:val="none" w:sz="0" w:space="0" w:color="auto"/>
        <w:left w:val="none" w:sz="0" w:space="0" w:color="auto"/>
        <w:bottom w:val="none" w:sz="0" w:space="0" w:color="auto"/>
        <w:right w:val="none" w:sz="0" w:space="0" w:color="auto"/>
      </w:divBdr>
      <w:divsChild>
        <w:div w:id="1122076276">
          <w:marLeft w:val="0"/>
          <w:marRight w:val="0"/>
          <w:marTop w:val="0"/>
          <w:marBottom w:val="0"/>
          <w:divBdr>
            <w:top w:val="none" w:sz="0" w:space="0" w:color="auto"/>
            <w:left w:val="none" w:sz="0" w:space="0" w:color="auto"/>
            <w:bottom w:val="none" w:sz="0" w:space="0" w:color="auto"/>
            <w:right w:val="none" w:sz="0" w:space="0" w:color="auto"/>
          </w:divBdr>
          <w:divsChild>
            <w:div w:id="1122074923">
              <w:marLeft w:val="120"/>
              <w:marRight w:val="0"/>
              <w:marTop w:val="0"/>
              <w:marBottom w:val="0"/>
              <w:divBdr>
                <w:top w:val="none" w:sz="0" w:space="0" w:color="auto"/>
                <w:left w:val="none" w:sz="0" w:space="0" w:color="auto"/>
                <w:bottom w:val="none" w:sz="0" w:space="0" w:color="auto"/>
                <w:right w:val="none" w:sz="0" w:space="0" w:color="auto"/>
              </w:divBdr>
              <w:divsChild>
                <w:div w:id="1122073761">
                  <w:marLeft w:val="0"/>
                  <w:marRight w:val="0"/>
                  <w:marTop w:val="0"/>
                  <w:marBottom w:val="0"/>
                  <w:divBdr>
                    <w:top w:val="none" w:sz="0" w:space="0" w:color="auto"/>
                    <w:left w:val="none" w:sz="0" w:space="0" w:color="auto"/>
                    <w:bottom w:val="none" w:sz="0" w:space="0" w:color="auto"/>
                    <w:right w:val="none" w:sz="0" w:space="0" w:color="auto"/>
                  </w:divBdr>
                  <w:divsChild>
                    <w:div w:id="1122075483">
                      <w:marLeft w:val="0"/>
                      <w:marRight w:val="0"/>
                      <w:marTop w:val="0"/>
                      <w:marBottom w:val="0"/>
                      <w:divBdr>
                        <w:top w:val="none" w:sz="0" w:space="0" w:color="auto"/>
                        <w:left w:val="none" w:sz="0" w:space="0" w:color="auto"/>
                        <w:bottom w:val="none" w:sz="0" w:space="0" w:color="auto"/>
                        <w:right w:val="none" w:sz="0" w:space="0" w:color="auto"/>
                      </w:divBdr>
                      <w:divsChild>
                        <w:div w:id="1122078579">
                          <w:marLeft w:val="0"/>
                          <w:marRight w:val="0"/>
                          <w:marTop w:val="0"/>
                          <w:marBottom w:val="0"/>
                          <w:divBdr>
                            <w:top w:val="none" w:sz="0" w:space="0" w:color="auto"/>
                            <w:left w:val="none" w:sz="0" w:space="0" w:color="auto"/>
                            <w:bottom w:val="none" w:sz="0" w:space="0" w:color="auto"/>
                            <w:right w:val="none" w:sz="0" w:space="0" w:color="auto"/>
                          </w:divBdr>
                          <w:divsChild>
                            <w:div w:id="1122074746">
                              <w:marLeft w:val="0"/>
                              <w:marRight w:val="0"/>
                              <w:marTop w:val="0"/>
                              <w:marBottom w:val="0"/>
                              <w:divBdr>
                                <w:top w:val="none" w:sz="0" w:space="0" w:color="auto"/>
                                <w:left w:val="none" w:sz="0" w:space="0" w:color="auto"/>
                                <w:bottom w:val="none" w:sz="0" w:space="0" w:color="auto"/>
                                <w:right w:val="none" w:sz="0" w:space="0" w:color="auto"/>
                              </w:divBdr>
                              <w:divsChild>
                                <w:div w:id="1122076384">
                                  <w:marLeft w:val="0"/>
                                  <w:marRight w:val="0"/>
                                  <w:marTop w:val="0"/>
                                  <w:marBottom w:val="0"/>
                                  <w:divBdr>
                                    <w:top w:val="none" w:sz="0" w:space="0" w:color="auto"/>
                                    <w:left w:val="none" w:sz="0" w:space="0" w:color="auto"/>
                                    <w:bottom w:val="none" w:sz="0" w:space="0" w:color="auto"/>
                                    <w:right w:val="none" w:sz="0" w:space="0" w:color="auto"/>
                                  </w:divBdr>
                                  <w:divsChild>
                                    <w:div w:id="1122072568">
                                      <w:marLeft w:val="0"/>
                                      <w:marRight w:val="0"/>
                                      <w:marTop w:val="0"/>
                                      <w:marBottom w:val="105"/>
                                      <w:divBdr>
                                        <w:top w:val="none" w:sz="0" w:space="0" w:color="auto"/>
                                        <w:left w:val="none" w:sz="0" w:space="0" w:color="auto"/>
                                        <w:bottom w:val="none" w:sz="0" w:space="0" w:color="auto"/>
                                        <w:right w:val="none" w:sz="0" w:space="0" w:color="auto"/>
                                      </w:divBdr>
                                      <w:divsChild>
                                        <w:div w:id="1122078096">
                                          <w:marLeft w:val="5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22074447">
      <w:marLeft w:val="0"/>
      <w:marRight w:val="0"/>
      <w:marTop w:val="0"/>
      <w:marBottom w:val="0"/>
      <w:divBdr>
        <w:top w:val="none" w:sz="0" w:space="0" w:color="auto"/>
        <w:left w:val="none" w:sz="0" w:space="0" w:color="auto"/>
        <w:bottom w:val="none" w:sz="0" w:space="0" w:color="auto"/>
        <w:right w:val="none" w:sz="0" w:space="0" w:color="auto"/>
      </w:divBdr>
      <w:divsChild>
        <w:div w:id="1122077106">
          <w:marLeft w:val="0"/>
          <w:marRight w:val="0"/>
          <w:marTop w:val="0"/>
          <w:marBottom w:val="0"/>
          <w:divBdr>
            <w:top w:val="none" w:sz="0" w:space="0" w:color="auto"/>
            <w:left w:val="none" w:sz="0" w:space="0" w:color="auto"/>
            <w:bottom w:val="none" w:sz="0" w:space="0" w:color="auto"/>
            <w:right w:val="none" w:sz="0" w:space="0" w:color="auto"/>
          </w:divBdr>
          <w:divsChild>
            <w:div w:id="1122078208">
              <w:marLeft w:val="750"/>
              <w:marRight w:val="345"/>
              <w:marTop w:val="0"/>
              <w:marBottom w:val="0"/>
              <w:divBdr>
                <w:top w:val="none" w:sz="0" w:space="0" w:color="auto"/>
                <w:left w:val="none" w:sz="0" w:space="0" w:color="auto"/>
                <w:bottom w:val="none" w:sz="0" w:space="0" w:color="auto"/>
                <w:right w:val="none" w:sz="0" w:space="0" w:color="auto"/>
              </w:divBdr>
              <w:divsChild>
                <w:div w:id="1122077671">
                  <w:marLeft w:val="0"/>
                  <w:marRight w:val="0"/>
                  <w:marTop w:val="0"/>
                  <w:marBottom w:val="0"/>
                  <w:divBdr>
                    <w:top w:val="none" w:sz="0" w:space="0" w:color="auto"/>
                    <w:left w:val="none" w:sz="0" w:space="0" w:color="auto"/>
                    <w:bottom w:val="none" w:sz="0" w:space="0" w:color="auto"/>
                    <w:right w:val="none" w:sz="0" w:space="0" w:color="auto"/>
                  </w:divBdr>
                  <w:divsChild>
                    <w:div w:id="1122077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2074454">
      <w:marLeft w:val="0"/>
      <w:marRight w:val="0"/>
      <w:marTop w:val="0"/>
      <w:marBottom w:val="0"/>
      <w:divBdr>
        <w:top w:val="none" w:sz="0" w:space="0" w:color="auto"/>
        <w:left w:val="none" w:sz="0" w:space="0" w:color="auto"/>
        <w:bottom w:val="none" w:sz="0" w:space="0" w:color="auto"/>
        <w:right w:val="none" w:sz="0" w:space="0" w:color="auto"/>
      </w:divBdr>
      <w:divsChild>
        <w:div w:id="1122075455">
          <w:marLeft w:val="0"/>
          <w:marRight w:val="0"/>
          <w:marTop w:val="0"/>
          <w:marBottom w:val="0"/>
          <w:divBdr>
            <w:top w:val="none" w:sz="0" w:space="0" w:color="auto"/>
            <w:left w:val="none" w:sz="0" w:space="0" w:color="auto"/>
            <w:bottom w:val="none" w:sz="0" w:space="0" w:color="auto"/>
            <w:right w:val="none" w:sz="0" w:space="0" w:color="auto"/>
          </w:divBdr>
          <w:divsChild>
            <w:div w:id="1122074318">
              <w:marLeft w:val="0"/>
              <w:marRight w:val="0"/>
              <w:marTop w:val="0"/>
              <w:marBottom w:val="0"/>
              <w:divBdr>
                <w:top w:val="none" w:sz="0" w:space="0" w:color="auto"/>
                <w:left w:val="none" w:sz="0" w:space="0" w:color="auto"/>
                <w:bottom w:val="none" w:sz="0" w:space="0" w:color="auto"/>
                <w:right w:val="none" w:sz="0" w:space="0" w:color="auto"/>
              </w:divBdr>
              <w:divsChild>
                <w:div w:id="1122078810">
                  <w:marLeft w:val="0"/>
                  <w:marRight w:val="0"/>
                  <w:marTop w:val="0"/>
                  <w:marBottom w:val="0"/>
                  <w:divBdr>
                    <w:top w:val="none" w:sz="0" w:space="0" w:color="auto"/>
                    <w:left w:val="none" w:sz="0" w:space="0" w:color="auto"/>
                    <w:bottom w:val="none" w:sz="0" w:space="0" w:color="auto"/>
                    <w:right w:val="none" w:sz="0" w:space="0" w:color="auto"/>
                  </w:divBdr>
                  <w:divsChild>
                    <w:div w:id="1122074140">
                      <w:marLeft w:val="0"/>
                      <w:marRight w:val="0"/>
                      <w:marTop w:val="0"/>
                      <w:marBottom w:val="0"/>
                      <w:divBdr>
                        <w:top w:val="none" w:sz="0" w:space="0" w:color="auto"/>
                        <w:left w:val="none" w:sz="0" w:space="0" w:color="auto"/>
                        <w:bottom w:val="none" w:sz="0" w:space="0" w:color="auto"/>
                        <w:right w:val="none" w:sz="0" w:space="0" w:color="auto"/>
                      </w:divBdr>
                      <w:divsChild>
                        <w:div w:id="1122077607">
                          <w:marLeft w:val="0"/>
                          <w:marRight w:val="791"/>
                          <w:marTop w:val="0"/>
                          <w:marBottom w:val="0"/>
                          <w:divBdr>
                            <w:top w:val="none" w:sz="0" w:space="0" w:color="auto"/>
                            <w:left w:val="none" w:sz="0" w:space="0" w:color="auto"/>
                            <w:bottom w:val="none" w:sz="0" w:space="0" w:color="auto"/>
                            <w:right w:val="none" w:sz="0" w:space="0" w:color="auto"/>
                          </w:divBdr>
                          <w:divsChild>
                            <w:div w:id="1122076110">
                              <w:marLeft w:val="0"/>
                              <w:marRight w:val="0"/>
                              <w:marTop w:val="0"/>
                              <w:marBottom w:val="111"/>
                              <w:divBdr>
                                <w:top w:val="none" w:sz="0" w:space="0" w:color="auto"/>
                                <w:left w:val="none" w:sz="0" w:space="0" w:color="auto"/>
                                <w:bottom w:val="none" w:sz="0" w:space="0" w:color="auto"/>
                                <w:right w:val="none" w:sz="0" w:space="0" w:color="auto"/>
                              </w:divBdr>
                              <w:divsChild>
                                <w:div w:id="1122071962">
                                  <w:marLeft w:val="0"/>
                                  <w:marRight w:val="0"/>
                                  <w:marTop w:val="0"/>
                                  <w:marBottom w:val="0"/>
                                  <w:divBdr>
                                    <w:top w:val="none" w:sz="0" w:space="0" w:color="auto"/>
                                    <w:left w:val="none" w:sz="0" w:space="0" w:color="auto"/>
                                    <w:bottom w:val="none" w:sz="0" w:space="0" w:color="auto"/>
                                    <w:right w:val="none" w:sz="0" w:space="0" w:color="auto"/>
                                  </w:divBdr>
                                  <w:divsChild>
                                    <w:div w:id="1122077647">
                                      <w:marLeft w:val="0"/>
                                      <w:marRight w:val="0"/>
                                      <w:marTop w:val="0"/>
                                      <w:marBottom w:val="127"/>
                                      <w:divBdr>
                                        <w:top w:val="none" w:sz="0" w:space="0" w:color="auto"/>
                                        <w:left w:val="none" w:sz="0" w:space="0" w:color="auto"/>
                                        <w:bottom w:val="none" w:sz="0" w:space="0" w:color="auto"/>
                                        <w:right w:val="none" w:sz="0" w:space="0" w:color="auto"/>
                                      </w:divBdr>
                                    </w:div>
                                    <w:div w:id="1122077756">
                                      <w:marLeft w:val="0"/>
                                      <w:marRight w:val="0"/>
                                      <w:marTop w:val="0"/>
                                      <w:marBottom w:val="0"/>
                                      <w:divBdr>
                                        <w:top w:val="none" w:sz="0" w:space="0" w:color="auto"/>
                                        <w:left w:val="none" w:sz="0" w:space="0" w:color="auto"/>
                                        <w:bottom w:val="none" w:sz="0" w:space="0" w:color="auto"/>
                                        <w:right w:val="none" w:sz="0" w:space="0" w:color="auto"/>
                                      </w:divBdr>
                                      <w:divsChild>
                                        <w:div w:id="1122076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075467">
                                  <w:marLeft w:val="0"/>
                                  <w:marRight w:val="0"/>
                                  <w:marTop w:val="0"/>
                                  <w:marBottom w:val="19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2074467">
      <w:marLeft w:val="0"/>
      <w:marRight w:val="0"/>
      <w:marTop w:val="0"/>
      <w:marBottom w:val="0"/>
      <w:divBdr>
        <w:top w:val="none" w:sz="0" w:space="0" w:color="auto"/>
        <w:left w:val="none" w:sz="0" w:space="0" w:color="auto"/>
        <w:bottom w:val="none" w:sz="0" w:space="0" w:color="auto"/>
        <w:right w:val="none" w:sz="0" w:space="0" w:color="auto"/>
      </w:divBdr>
      <w:divsChild>
        <w:div w:id="1122078328">
          <w:marLeft w:val="0"/>
          <w:marRight w:val="0"/>
          <w:marTop w:val="0"/>
          <w:marBottom w:val="0"/>
          <w:divBdr>
            <w:top w:val="none" w:sz="0" w:space="0" w:color="auto"/>
            <w:left w:val="none" w:sz="0" w:space="0" w:color="auto"/>
            <w:bottom w:val="none" w:sz="0" w:space="0" w:color="auto"/>
            <w:right w:val="none" w:sz="0" w:space="0" w:color="auto"/>
          </w:divBdr>
          <w:divsChild>
            <w:div w:id="1122077270">
              <w:marLeft w:val="0"/>
              <w:marRight w:val="0"/>
              <w:marTop w:val="0"/>
              <w:marBottom w:val="0"/>
              <w:divBdr>
                <w:top w:val="none" w:sz="0" w:space="0" w:color="auto"/>
                <w:left w:val="none" w:sz="0" w:space="0" w:color="auto"/>
                <w:bottom w:val="none" w:sz="0" w:space="0" w:color="auto"/>
                <w:right w:val="none" w:sz="0" w:space="0" w:color="auto"/>
              </w:divBdr>
              <w:divsChild>
                <w:div w:id="1122078292">
                  <w:marLeft w:val="0"/>
                  <w:marRight w:val="0"/>
                  <w:marTop w:val="0"/>
                  <w:marBottom w:val="0"/>
                  <w:divBdr>
                    <w:top w:val="none" w:sz="0" w:space="0" w:color="auto"/>
                    <w:left w:val="none" w:sz="0" w:space="0" w:color="auto"/>
                    <w:bottom w:val="none" w:sz="0" w:space="0" w:color="auto"/>
                    <w:right w:val="none" w:sz="0" w:space="0" w:color="auto"/>
                  </w:divBdr>
                  <w:divsChild>
                    <w:div w:id="1122076380">
                      <w:marLeft w:val="0"/>
                      <w:marRight w:val="0"/>
                      <w:marTop w:val="0"/>
                      <w:marBottom w:val="0"/>
                      <w:divBdr>
                        <w:top w:val="none" w:sz="0" w:space="0" w:color="auto"/>
                        <w:left w:val="none" w:sz="0" w:space="0" w:color="auto"/>
                        <w:bottom w:val="none" w:sz="0" w:space="0" w:color="auto"/>
                        <w:right w:val="none" w:sz="0" w:space="0" w:color="auto"/>
                      </w:divBdr>
                      <w:divsChild>
                        <w:div w:id="1122071651">
                          <w:marLeft w:val="0"/>
                          <w:marRight w:val="0"/>
                          <w:marTop w:val="315"/>
                          <w:marBottom w:val="0"/>
                          <w:divBdr>
                            <w:top w:val="none" w:sz="0" w:space="0" w:color="auto"/>
                            <w:left w:val="none" w:sz="0" w:space="0" w:color="auto"/>
                            <w:bottom w:val="none" w:sz="0" w:space="0" w:color="auto"/>
                            <w:right w:val="none" w:sz="0" w:space="0" w:color="auto"/>
                          </w:divBdr>
                          <w:divsChild>
                            <w:div w:id="1122078480">
                              <w:marLeft w:val="0"/>
                              <w:marRight w:val="0"/>
                              <w:marTop w:val="0"/>
                              <w:marBottom w:val="0"/>
                              <w:divBdr>
                                <w:top w:val="none" w:sz="0" w:space="0" w:color="auto"/>
                                <w:left w:val="none" w:sz="0" w:space="0" w:color="auto"/>
                                <w:bottom w:val="none" w:sz="0" w:space="0" w:color="auto"/>
                                <w:right w:val="none" w:sz="0" w:space="0" w:color="auto"/>
                              </w:divBdr>
                              <w:divsChild>
                                <w:div w:id="1122075404">
                                  <w:marLeft w:val="0"/>
                                  <w:marRight w:val="79"/>
                                  <w:marTop w:val="0"/>
                                  <w:marBottom w:val="0"/>
                                  <w:divBdr>
                                    <w:top w:val="none" w:sz="0" w:space="0" w:color="auto"/>
                                    <w:left w:val="none" w:sz="0" w:space="0" w:color="auto"/>
                                    <w:bottom w:val="none" w:sz="0" w:space="0" w:color="auto"/>
                                    <w:right w:val="none" w:sz="0" w:space="0" w:color="auto"/>
                                  </w:divBdr>
                                  <w:divsChild>
                                    <w:div w:id="1122073446">
                                      <w:marLeft w:val="0"/>
                                      <w:marRight w:val="0"/>
                                      <w:marTop w:val="0"/>
                                      <w:marBottom w:val="0"/>
                                      <w:divBdr>
                                        <w:top w:val="none" w:sz="0" w:space="0" w:color="auto"/>
                                        <w:left w:val="none" w:sz="0" w:space="0" w:color="auto"/>
                                        <w:bottom w:val="none" w:sz="0" w:space="0" w:color="auto"/>
                                        <w:right w:val="none" w:sz="0" w:space="0" w:color="auto"/>
                                      </w:divBdr>
                                      <w:divsChild>
                                        <w:div w:id="1122074251">
                                          <w:marLeft w:val="0"/>
                                          <w:marRight w:val="-370"/>
                                          <w:marTop w:val="0"/>
                                          <w:marBottom w:val="0"/>
                                          <w:divBdr>
                                            <w:top w:val="none" w:sz="0" w:space="0" w:color="auto"/>
                                            <w:left w:val="none" w:sz="0" w:space="0" w:color="auto"/>
                                            <w:bottom w:val="none" w:sz="0" w:space="0" w:color="auto"/>
                                            <w:right w:val="none" w:sz="0" w:space="0" w:color="auto"/>
                                          </w:divBdr>
                                          <w:divsChild>
                                            <w:div w:id="1122078335">
                                              <w:marLeft w:val="0"/>
                                              <w:marRight w:val="72"/>
                                              <w:marTop w:val="0"/>
                                              <w:marBottom w:val="0"/>
                                              <w:divBdr>
                                                <w:top w:val="none" w:sz="0" w:space="0" w:color="auto"/>
                                                <w:left w:val="none" w:sz="0" w:space="0" w:color="auto"/>
                                                <w:bottom w:val="none" w:sz="0" w:space="0" w:color="auto"/>
                                                <w:right w:val="none" w:sz="0" w:space="0" w:color="auto"/>
                                              </w:divBdr>
                                              <w:divsChild>
                                                <w:div w:id="1122071814">
                                                  <w:marLeft w:val="0"/>
                                                  <w:marRight w:val="0"/>
                                                  <w:marTop w:val="0"/>
                                                  <w:marBottom w:val="0"/>
                                                  <w:divBdr>
                                                    <w:top w:val="none" w:sz="0" w:space="0" w:color="auto"/>
                                                    <w:left w:val="none" w:sz="0" w:space="0" w:color="auto"/>
                                                    <w:bottom w:val="none" w:sz="0" w:space="0" w:color="auto"/>
                                                    <w:right w:val="none" w:sz="0" w:space="0" w:color="auto"/>
                                                  </w:divBdr>
                                                  <w:divsChild>
                                                    <w:div w:id="1122078391">
                                                      <w:marLeft w:val="0"/>
                                                      <w:marRight w:val="-245"/>
                                                      <w:marTop w:val="0"/>
                                                      <w:marBottom w:val="0"/>
                                                      <w:divBdr>
                                                        <w:top w:val="none" w:sz="0" w:space="0" w:color="auto"/>
                                                        <w:left w:val="none" w:sz="0" w:space="0" w:color="auto"/>
                                                        <w:bottom w:val="none" w:sz="0" w:space="0" w:color="auto"/>
                                                        <w:right w:val="none" w:sz="0" w:space="0" w:color="auto"/>
                                                      </w:divBdr>
                                                      <w:divsChild>
                                                        <w:div w:id="1122072351">
                                                          <w:marLeft w:val="0"/>
                                                          <w:marRight w:val="0"/>
                                                          <w:marTop w:val="0"/>
                                                          <w:marBottom w:val="270"/>
                                                          <w:divBdr>
                                                            <w:top w:val="none" w:sz="0" w:space="0" w:color="auto"/>
                                                            <w:left w:val="none" w:sz="0" w:space="0" w:color="auto"/>
                                                            <w:bottom w:val="none" w:sz="0" w:space="0" w:color="auto"/>
                                                            <w:right w:val="none" w:sz="0" w:space="0" w:color="auto"/>
                                                          </w:divBdr>
                                                          <w:divsChild>
                                                            <w:div w:id="1122071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22074471">
      <w:marLeft w:val="0"/>
      <w:marRight w:val="0"/>
      <w:marTop w:val="0"/>
      <w:marBottom w:val="0"/>
      <w:divBdr>
        <w:top w:val="none" w:sz="0" w:space="0" w:color="auto"/>
        <w:left w:val="none" w:sz="0" w:space="0" w:color="auto"/>
        <w:bottom w:val="none" w:sz="0" w:space="0" w:color="auto"/>
        <w:right w:val="none" w:sz="0" w:space="0" w:color="auto"/>
      </w:divBdr>
      <w:divsChild>
        <w:div w:id="1122072970">
          <w:marLeft w:val="0"/>
          <w:marRight w:val="0"/>
          <w:marTop w:val="0"/>
          <w:marBottom w:val="0"/>
          <w:divBdr>
            <w:top w:val="none" w:sz="0" w:space="0" w:color="auto"/>
            <w:left w:val="none" w:sz="0" w:space="0" w:color="auto"/>
            <w:bottom w:val="none" w:sz="0" w:space="0" w:color="auto"/>
            <w:right w:val="none" w:sz="0" w:space="0" w:color="auto"/>
          </w:divBdr>
        </w:div>
      </w:divsChild>
    </w:div>
    <w:div w:id="1122074473">
      <w:marLeft w:val="0"/>
      <w:marRight w:val="0"/>
      <w:marTop w:val="0"/>
      <w:marBottom w:val="0"/>
      <w:divBdr>
        <w:top w:val="none" w:sz="0" w:space="0" w:color="auto"/>
        <w:left w:val="none" w:sz="0" w:space="0" w:color="auto"/>
        <w:bottom w:val="none" w:sz="0" w:space="0" w:color="auto"/>
        <w:right w:val="none" w:sz="0" w:space="0" w:color="auto"/>
      </w:divBdr>
      <w:divsChild>
        <w:div w:id="1122074824">
          <w:marLeft w:val="0"/>
          <w:marRight w:val="0"/>
          <w:marTop w:val="0"/>
          <w:marBottom w:val="0"/>
          <w:divBdr>
            <w:top w:val="none" w:sz="0" w:space="0" w:color="auto"/>
            <w:left w:val="none" w:sz="0" w:space="0" w:color="auto"/>
            <w:bottom w:val="none" w:sz="0" w:space="0" w:color="auto"/>
            <w:right w:val="none" w:sz="0" w:space="0" w:color="auto"/>
          </w:divBdr>
          <w:divsChild>
            <w:div w:id="1122074721">
              <w:marLeft w:val="0"/>
              <w:marRight w:val="0"/>
              <w:marTop w:val="0"/>
              <w:marBottom w:val="0"/>
              <w:divBdr>
                <w:top w:val="none" w:sz="0" w:space="0" w:color="auto"/>
                <w:left w:val="none" w:sz="0" w:space="0" w:color="auto"/>
                <w:bottom w:val="none" w:sz="0" w:space="0" w:color="auto"/>
                <w:right w:val="none" w:sz="0" w:space="0" w:color="auto"/>
              </w:divBdr>
              <w:divsChild>
                <w:div w:id="1122075018">
                  <w:marLeft w:val="0"/>
                  <w:marRight w:val="3630"/>
                  <w:marTop w:val="0"/>
                  <w:marBottom w:val="0"/>
                  <w:divBdr>
                    <w:top w:val="none" w:sz="0" w:space="0" w:color="auto"/>
                    <w:left w:val="none" w:sz="0" w:space="0" w:color="auto"/>
                    <w:bottom w:val="none" w:sz="0" w:space="0" w:color="auto"/>
                    <w:right w:val="none" w:sz="0" w:space="0" w:color="auto"/>
                  </w:divBdr>
                  <w:divsChild>
                    <w:div w:id="1122075478">
                      <w:marLeft w:val="0"/>
                      <w:marRight w:val="0"/>
                      <w:marTop w:val="0"/>
                      <w:marBottom w:val="0"/>
                      <w:divBdr>
                        <w:top w:val="none" w:sz="0" w:space="0" w:color="auto"/>
                        <w:left w:val="none" w:sz="0" w:space="0" w:color="auto"/>
                        <w:bottom w:val="none" w:sz="0" w:space="0" w:color="auto"/>
                        <w:right w:val="none" w:sz="0" w:space="0" w:color="auto"/>
                      </w:divBdr>
                      <w:divsChild>
                        <w:div w:id="1122078488">
                          <w:marLeft w:val="0"/>
                          <w:marRight w:val="0"/>
                          <w:marTop w:val="0"/>
                          <w:marBottom w:val="0"/>
                          <w:divBdr>
                            <w:top w:val="single" w:sz="6" w:space="8" w:color="E8E8E8"/>
                            <w:left w:val="single" w:sz="6" w:space="8" w:color="E8E8E8"/>
                            <w:bottom w:val="single" w:sz="6" w:space="8" w:color="E8E8E8"/>
                            <w:right w:val="single" w:sz="6" w:space="8" w:color="E8E8E8"/>
                          </w:divBdr>
                          <w:divsChild>
                            <w:div w:id="1122078549">
                              <w:marLeft w:val="0"/>
                              <w:marRight w:val="0"/>
                              <w:marTop w:val="0"/>
                              <w:marBottom w:val="0"/>
                              <w:divBdr>
                                <w:top w:val="none" w:sz="0" w:space="0" w:color="auto"/>
                                <w:left w:val="none" w:sz="0" w:space="0" w:color="auto"/>
                                <w:bottom w:val="none" w:sz="0" w:space="0" w:color="auto"/>
                                <w:right w:val="none" w:sz="0" w:space="0" w:color="auto"/>
                              </w:divBdr>
                              <w:divsChild>
                                <w:div w:id="1122073427">
                                  <w:marLeft w:val="0"/>
                                  <w:marRight w:val="0"/>
                                  <w:marTop w:val="0"/>
                                  <w:marBottom w:val="0"/>
                                  <w:divBdr>
                                    <w:top w:val="none" w:sz="0" w:space="0" w:color="auto"/>
                                    <w:left w:val="none" w:sz="0" w:space="0" w:color="auto"/>
                                    <w:bottom w:val="none" w:sz="0" w:space="0" w:color="auto"/>
                                    <w:right w:val="none" w:sz="0" w:space="0" w:color="auto"/>
                                  </w:divBdr>
                                </w:div>
                                <w:div w:id="1122078585">
                                  <w:marLeft w:val="0"/>
                                  <w:marRight w:val="0"/>
                                  <w:marTop w:val="0"/>
                                  <w:marBottom w:val="0"/>
                                  <w:divBdr>
                                    <w:top w:val="none" w:sz="0" w:space="0" w:color="auto"/>
                                    <w:left w:val="none" w:sz="0" w:space="0" w:color="auto"/>
                                    <w:bottom w:val="none" w:sz="0" w:space="0" w:color="auto"/>
                                    <w:right w:val="none" w:sz="0" w:space="0" w:color="auto"/>
                                  </w:divBdr>
                                  <w:divsChild>
                                    <w:div w:id="1122071682">
                                      <w:marLeft w:val="0"/>
                                      <w:marRight w:val="0"/>
                                      <w:marTop w:val="0"/>
                                      <w:marBottom w:val="0"/>
                                      <w:divBdr>
                                        <w:top w:val="none" w:sz="0" w:space="0" w:color="auto"/>
                                        <w:left w:val="none" w:sz="0" w:space="0" w:color="auto"/>
                                        <w:bottom w:val="none" w:sz="0" w:space="0" w:color="auto"/>
                                        <w:right w:val="none" w:sz="0" w:space="0" w:color="auto"/>
                                      </w:divBdr>
                                    </w:div>
                                    <w:div w:id="1122076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22074478">
      <w:marLeft w:val="0"/>
      <w:marRight w:val="0"/>
      <w:marTop w:val="0"/>
      <w:marBottom w:val="0"/>
      <w:divBdr>
        <w:top w:val="none" w:sz="0" w:space="0" w:color="auto"/>
        <w:left w:val="none" w:sz="0" w:space="0" w:color="auto"/>
        <w:bottom w:val="none" w:sz="0" w:space="0" w:color="auto"/>
        <w:right w:val="none" w:sz="0" w:space="0" w:color="auto"/>
      </w:divBdr>
      <w:divsChild>
        <w:div w:id="1122078410">
          <w:marLeft w:val="0"/>
          <w:marRight w:val="0"/>
          <w:marTop w:val="0"/>
          <w:marBottom w:val="0"/>
          <w:divBdr>
            <w:top w:val="none" w:sz="0" w:space="0" w:color="auto"/>
            <w:left w:val="none" w:sz="0" w:space="0" w:color="auto"/>
            <w:bottom w:val="none" w:sz="0" w:space="0" w:color="auto"/>
            <w:right w:val="none" w:sz="0" w:space="0" w:color="auto"/>
          </w:divBdr>
          <w:divsChild>
            <w:div w:id="1122074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074479">
      <w:marLeft w:val="0"/>
      <w:marRight w:val="0"/>
      <w:marTop w:val="0"/>
      <w:marBottom w:val="0"/>
      <w:divBdr>
        <w:top w:val="none" w:sz="0" w:space="0" w:color="auto"/>
        <w:left w:val="none" w:sz="0" w:space="0" w:color="auto"/>
        <w:bottom w:val="none" w:sz="0" w:space="0" w:color="auto"/>
        <w:right w:val="none" w:sz="0" w:space="0" w:color="auto"/>
      </w:divBdr>
      <w:divsChild>
        <w:div w:id="1122072455">
          <w:marLeft w:val="0"/>
          <w:marRight w:val="0"/>
          <w:marTop w:val="0"/>
          <w:marBottom w:val="0"/>
          <w:divBdr>
            <w:top w:val="none" w:sz="0" w:space="0" w:color="auto"/>
            <w:left w:val="none" w:sz="0" w:space="0" w:color="auto"/>
            <w:bottom w:val="none" w:sz="0" w:space="0" w:color="auto"/>
            <w:right w:val="none" w:sz="0" w:space="0" w:color="auto"/>
          </w:divBdr>
          <w:divsChild>
            <w:div w:id="1122076752">
              <w:marLeft w:val="0"/>
              <w:marRight w:val="0"/>
              <w:marTop w:val="0"/>
              <w:marBottom w:val="0"/>
              <w:divBdr>
                <w:top w:val="none" w:sz="0" w:space="0" w:color="auto"/>
                <w:left w:val="none" w:sz="0" w:space="0" w:color="auto"/>
                <w:bottom w:val="none" w:sz="0" w:space="0" w:color="auto"/>
                <w:right w:val="none" w:sz="0" w:space="0" w:color="auto"/>
              </w:divBdr>
              <w:divsChild>
                <w:div w:id="1122071799">
                  <w:marLeft w:val="0"/>
                  <w:marRight w:val="0"/>
                  <w:marTop w:val="0"/>
                  <w:marBottom w:val="0"/>
                  <w:divBdr>
                    <w:top w:val="none" w:sz="0" w:space="0" w:color="auto"/>
                    <w:left w:val="none" w:sz="0" w:space="0" w:color="auto"/>
                    <w:bottom w:val="none" w:sz="0" w:space="0" w:color="auto"/>
                    <w:right w:val="none" w:sz="0" w:space="0" w:color="auto"/>
                  </w:divBdr>
                  <w:divsChild>
                    <w:div w:id="1122078644">
                      <w:marLeft w:val="0"/>
                      <w:marRight w:val="0"/>
                      <w:marTop w:val="0"/>
                      <w:marBottom w:val="0"/>
                      <w:divBdr>
                        <w:top w:val="none" w:sz="0" w:space="0" w:color="auto"/>
                        <w:left w:val="none" w:sz="0" w:space="0" w:color="auto"/>
                        <w:bottom w:val="none" w:sz="0" w:space="0" w:color="auto"/>
                        <w:right w:val="none" w:sz="0" w:space="0" w:color="auto"/>
                      </w:divBdr>
                      <w:divsChild>
                        <w:div w:id="1122076968">
                          <w:marLeft w:val="0"/>
                          <w:marRight w:val="791"/>
                          <w:marTop w:val="0"/>
                          <w:marBottom w:val="0"/>
                          <w:divBdr>
                            <w:top w:val="none" w:sz="0" w:space="0" w:color="auto"/>
                            <w:left w:val="none" w:sz="0" w:space="0" w:color="auto"/>
                            <w:bottom w:val="none" w:sz="0" w:space="0" w:color="auto"/>
                            <w:right w:val="none" w:sz="0" w:space="0" w:color="auto"/>
                          </w:divBdr>
                          <w:divsChild>
                            <w:div w:id="1122077604">
                              <w:marLeft w:val="0"/>
                              <w:marRight w:val="0"/>
                              <w:marTop w:val="0"/>
                              <w:marBottom w:val="111"/>
                              <w:divBdr>
                                <w:top w:val="none" w:sz="0" w:space="0" w:color="auto"/>
                                <w:left w:val="none" w:sz="0" w:space="0" w:color="auto"/>
                                <w:bottom w:val="none" w:sz="0" w:space="0" w:color="auto"/>
                                <w:right w:val="none" w:sz="0" w:space="0" w:color="auto"/>
                              </w:divBdr>
                              <w:divsChild>
                                <w:div w:id="1122075077">
                                  <w:marLeft w:val="0"/>
                                  <w:marRight w:val="0"/>
                                  <w:marTop w:val="0"/>
                                  <w:marBottom w:val="190"/>
                                  <w:divBdr>
                                    <w:top w:val="none" w:sz="0" w:space="0" w:color="auto"/>
                                    <w:left w:val="none" w:sz="0" w:space="0" w:color="auto"/>
                                    <w:bottom w:val="none" w:sz="0" w:space="0" w:color="auto"/>
                                    <w:right w:val="none" w:sz="0" w:space="0" w:color="auto"/>
                                  </w:divBdr>
                                </w:div>
                                <w:div w:id="1122077655">
                                  <w:marLeft w:val="0"/>
                                  <w:marRight w:val="0"/>
                                  <w:marTop w:val="0"/>
                                  <w:marBottom w:val="0"/>
                                  <w:divBdr>
                                    <w:top w:val="none" w:sz="0" w:space="0" w:color="auto"/>
                                    <w:left w:val="none" w:sz="0" w:space="0" w:color="auto"/>
                                    <w:bottom w:val="none" w:sz="0" w:space="0" w:color="auto"/>
                                    <w:right w:val="none" w:sz="0" w:space="0" w:color="auto"/>
                                  </w:divBdr>
                                  <w:divsChild>
                                    <w:div w:id="1122073371">
                                      <w:marLeft w:val="0"/>
                                      <w:marRight w:val="0"/>
                                      <w:marTop w:val="0"/>
                                      <w:marBottom w:val="0"/>
                                      <w:divBdr>
                                        <w:top w:val="none" w:sz="0" w:space="0" w:color="auto"/>
                                        <w:left w:val="none" w:sz="0" w:space="0" w:color="auto"/>
                                        <w:bottom w:val="none" w:sz="0" w:space="0" w:color="auto"/>
                                        <w:right w:val="none" w:sz="0" w:space="0" w:color="auto"/>
                                      </w:divBdr>
                                      <w:divsChild>
                                        <w:div w:id="1122075863">
                                          <w:marLeft w:val="0"/>
                                          <w:marRight w:val="0"/>
                                          <w:marTop w:val="0"/>
                                          <w:marBottom w:val="0"/>
                                          <w:divBdr>
                                            <w:top w:val="none" w:sz="0" w:space="0" w:color="auto"/>
                                            <w:left w:val="none" w:sz="0" w:space="0" w:color="auto"/>
                                            <w:bottom w:val="none" w:sz="0" w:space="0" w:color="auto"/>
                                            <w:right w:val="none" w:sz="0" w:space="0" w:color="auto"/>
                                          </w:divBdr>
                                        </w:div>
                                      </w:divsChild>
                                    </w:div>
                                    <w:div w:id="1122078244">
                                      <w:marLeft w:val="0"/>
                                      <w:marRight w:val="0"/>
                                      <w:marTop w:val="0"/>
                                      <w:marBottom w:val="127"/>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22074490">
      <w:marLeft w:val="0"/>
      <w:marRight w:val="0"/>
      <w:marTop w:val="0"/>
      <w:marBottom w:val="0"/>
      <w:divBdr>
        <w:top w:val="none" w:sz="0" w:space="0" w:color="auto"/>
        <w:left w:val="none" w:sz="0" w:space="0" w:color="auto"/>
        <w:bottom w:val="none" w:sz="0" w:space="0" w:color="auto"/>
        <w:right w:val="none" w:sz="0" w:space="0" w:color="auto"/>
      </w:divBdr>
      <w:divsChild>
        <w:div w:id="1122073617">
          <w:marLeft w:val="0"/>
          <w:marRight w:val="0"/>
          <w:marTop w:val="0"/>
          <w:marBottom w:val="0"/>
          <w:divBdr>
            <w:top w:val="none" w:sz="0" w:space="0" w:color="auto"/>
            <w:left w:val="none" w:sz="0" w:space="0" w:color="auto"/>
            <w:bottom w:val="none" w:sz="0" w:space="0" w:color="auto"/>
            <w:right w:val="none" w:sz="0" w:space="0" w:color="auto"/>
          </w:divBdr>
          <w:divsChild>
            <w:div w:id="1122073966">
              <w:marLeft w:val="0"/>
              <w:marRight w:val="0"/>
              <w:marTop w:val="0"/>
              <w:marBottom w:val="0"/>
              <w:divBdr>
                <w:top w:val="none" w:sz="0" w:space="0" w:color="auto"/>
                <w:left w:val="none" w:sz="0" w:space="0" w:color="auto"/>
                <w:bottom w:val="none" w:sz="0" w:space="0" w:color="auto"/>
                <w:right w:val="none" w:sz="0" w:space="0" w:color="auto"/>
              </w:divBdr>
              <w:divsChild>
                <w:div w:id="1122077803">
                  <w:marLeft w:val="0"/>
                  <w:marRight w:val="0"/>
                  <w:marTop w:val="0"/>
                  <w:marBottom w:val="0"/>
                  <w:divBdr>
                    <w:top w:val="none" w:sz="0" w:space="0" w:color="auto"/>
                    <w:left w:val="none" w:sz="0" w:space="0" w:color="auto"/>
                    <w:bottom w:val="none" w:sz="0" w:space="0" w:color="auto"/>
                    <w:right w:val="none" w:sz="0" w:space="0" w:color="auto"/>
                  </w:divBdr>
                  <w:divsChild>
                    <w:div w:id="1122072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2074516">
      <w:marLeft w:val="131"/>
      <w:marRight w:val="0"/>
      <w:marTop w:val="0"/>
      <w:marBottom w:val="0"/>
      <w:divBdr>
        <w:top w:val="none" w:sz="0" w:space="0" w:color="auto"/>
        <w:left w:val="none" w:sz="0" w:space="0" w:color="auto"/>
        <w:bottom w:val="none" w:sz="0" w:space="0" w:color="auto"/>
        <w:right w:val="none" w:sz="0" w:space="0" w:color="auto"/>
      </w:divBdr>
      <w:divsChild>
        <w:div w:id="1122072209">
          <w:marLeft w:val="0"/>
          <w:marRight w:val="0"/>
          <w:marTop w:val="0"/>
          <w:marBottom w:val="0"/>
          <w:divBdr>
            <w:top w:val="none" w:sz="0" w:space="0" w:color="auto"/>
            <w:left w:val="none" w:sz="0" w:space="0" w:color="auto"/>
            <w:bottom w:val="none" w:sz="0" w:space="0" w:color="auto"/>
            <w:right w:val="none" w:sz="0" w:space="0" w:color="auto"/>
          </w:divBdr>
        </w:div>
      </w:divsChild>
    </w:div>
    <w:div w:id="1122074519">
      <w:marLeft w:val="0"/>
      <w:marRight w:val="0"/>
      <w:marTop w:val="0"/>
      <w:marBottom w:val="0"/>
      <w:divBdr>
        <w:top w:val="none" w:sz="0" w:space="0" w:color="auto"/>
        <w:left w:val="none" w:sz="0" w:space="0" w:color="auto"/>
        <w:bottom w:val="none" w:sz="0" w:space="0" w:color="auto"/>
        <w:right w:val="none" w:sz="0" w:space="0" w:color="auto"/>
      </w:divBdr>
      <w:divsChild>
        <w:div w:id="1122072124">
          <w:marLeft w:val="0"/>
          <w:marRight w:val="0"/>
          <w:marTop w:val="0"/>
          <w:marBottom w:val="0"/>
          <w:divBdr>
            <w:top w:val="none" w:sz="0" w:space="0" w:color="auto"/>
            <w:left w:val="none" w:sz="0" w:space="0" w:color="auto"/>
            <w:bottom w:val="none" w:sz="0" w:space="0" w:color="auto"/>
            <w:right w:val="none" w:sz="0" w:space="0" w:color="auto"/>
          </w:divBdr>
          <w:divsChild>
            <w:div w:id="1122076878">
              <w:marLeft w:val="0"/>
              <w:marRight w:val="0"/>
              <w:marTop w:val="0"/>
              <w:marBottom w:val="0"/>
              <w:divBdr>
                <w:top w:val="none" w:sz="0" w:space="0" w:color="auto"/>
                <w:left w:val="none" w:sz="0" w:space="0" w:color="auto"/>
                <w:bottom w:val="none" w:sz="0" w:space="0" w:color="auto"/>
                <w:right w:val="none" w:sz="0" w:space="0" w:color="auto"/>
              </w:divBdr>
              <w:divsChild>
                <w:div w:id="1122076938">
                  <w:marLeft w:val="0"/>
                  <w:marRight w:val="0"/>
                  <w:marTop w:val="0"/>
                  <w:marBottom w:val="0"/>
                  <w:divBdr>
                    <w:top w:val="none" w:sz="0" w:space="0" w:color="auto"/>
                    <w:left w:val="none" w:sz="0" w:space="0" w:color="auto"/>
                    <w:bottom w:val="none" w:sz="0" w:space="0" w:color="auto"/>
                    <w:right w:val="none" w:sz="0" w:space="0" w:color="auto"/>
                  </w:divBdr>
                  <w:divsChild>
                    <w:div w:id="1122076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2074532">
      <w:marLeft w:val="120"/>
      <w:marRight w:val="0"/>
      <w:marTop w:val="0"/>
      <w:marBottom w:val="0"/>
      <w:divBdr>
        <w:top w:val="none" w:sz="0" w:space="0" w:color="auto"/>
        <w:left w:val="none" w:sz="0" w:space="0" w:color="auto"/>
        <w:bottom w:val="none" w:sz="0" w:space="0" w:color="auto"/>
        <w:right w:val="none" w:sz="0" w:space="0" w:color="auto"/>
      </w:divBdr>
      <w:divsChild>
        <w:div w:id="1122072031">
          <w:marLeft w:val="0"/>
          <w:marRight w:val="0"/>
          <w:marTop w:val="0"/>
          <w:marBottom w:val="0"/>
          <w:divBdr>
            <w:top w:val="none" w:sz="0" w:space="0" w:color="auto"/>
            <w:left w:val="none" w:sz="0" w:space="0" w:color="auto"/>
            <w:bottom w:val="none" w:sz="0" w:space="0" w:color="auto"/>
            <w:right w:val="none" w:sz="0" w:space="0" w:color="auto"/>
          </w:divBdr>
        </w:div>
      </w:divsChild>
    </w:div>
    <w:div w:id="1122074533">
      <w:marLeft w:val="0"/>
      <w:marRight w:val="0"/>
      <w:marTop w:val="0"/>
      <w:marBottom w:val="0"/>
      <w:divBdr>
        <w:top w:val="none" w:sz="0" w:space="0" w:color="auto"/>
        <w:left w:val="none" w:sz="0" w:space="0" w:color="auto"/>
        <w:bottom w:val="none" w:sz="0" w:space="0" w:color="auto"/>
        <w:right w:val="none" w:sz="0" w:space="0" w:color="auto"/>
      </w:divBdr>
      <w:divsChild>
        <w:div w:id="1122075887">
          <w:marLeft w:val="0"/>
          <w:marRight w:val="0"/>
          <w:marTop w:val="0"/>
          <w:marBottom w:val="0"/>
          <w:divBdr>
            <w:top w:val="none" w:sz="0" w:space="0" w:color="auto"/>
            <w:left w:val="none" w:sz="0" w:space="0" w:color="auto"/>
            <w:bottom w:val="none" w:sz="0" w:space="0" w:color="auto"/>
            <w:right w:val="none" w:sz="0" w:space="0" w:color="auto"/>
          </w:divBdr>
          <w:divsChild>
            <w:div w:id="1122077384">
              <w:marLeft w:val="0"/>
              <w:marRight w:val="0"/>
              <w:marTop w:val="0"/>
              <w:marBottom w:val="0"/>
              <w:divBdr>
                <w:top w:val="none" w:sz="0" w:space="0" w:color="auto"/>
                <w:left w:val="none" w:sz="0" w:space="0" w:color="auto"/>
                <w:bottom w:val="none" w:sz="0" w:space="0" w:color="auto"/>
                <w:right w:val="none" w:sz="0" w:space="0" w:color="auto"/>
              </w:divBdr>
              <w:divsChild>
                <w:div w:id="1122072791">
                  <w:marLeft w:val="0"/>
                  <w:marRight w:val="0"/>
                  <w:marTop w:val="45"/>
                  <w:marBottom w:val="0"/>
                  <w:divBdr>
                    <w:top w:val="none" w:sz="0" w:space="0" w:color="auto"/>
                    <w:left w:val="none" w:sz="0" w:space="0" w:color="auto"/>
                    <w:bottom w:val="none" w:sz="0" w:space="0" w:color="auto"/>
                    <w:right w:val="none" w:sz="0" w:space="0" w:color="auto"/>
                  </w:divBdr>
                  <w:divsChild>
                    <w:div w:id="1122074183">
                      <w:marLeft w:val="0"/>
                      <w:marRight w:val="39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2074537">
      <w:marLeft w:val="0"/>
      <w:marRight w:val="0"/>
      <w:marTop w:val="0"/>
      <w:marBottom w:val="0"/>
      <w:divBdr>
        <w:top w:val="none" w:sz="0" w:space="0" w:color="auto"/>
        <w:left w:val="none" w:sz="0" w:space="0" w:color="auto"/>
        <w:bottom w:val="none" w:sz="0" w:space="0" w:color="auto"/>
        <w:right w:val="none" w:sz="0" w:space="0" w:color="auto"/>
      </w:divBdr>
      <w:divsChild>
        <w:div w:id="1122076243">
          <w:marLeft w:val="0"/>
          <w:marRight w:val="0"/>
          <w:marTop w:val="0"/>
          <w:marBottom w:val="0"/>
          <w:divBdr>
            <w:top w:val="none" w:sz="0" w:space="0" w:color="auto"/>
            <w:left w:val="none" w:sz="0" w:space="0" w:color="auto"/>
            <w:bottom w:val="none" w:sz="0" w:space="0" w:color="auto"/>
            <w:right w:val="none" w:sz="0" w:space="0" w:color="auto"/>
          </w:divBdr>
          <w:divsChild>
            <w:div w:id="1122078520">
              <w:marLeft w:val="0"/>
              <w:marRight w:val="0"/>
              <w:marTop w:val="0"/>
              <w:marBottom w:val="0"/>
              <w:divBdr>
                <w:top w:val="none" w:sz="0" w:space="0" w:color="auto"/>
                <w:left w:val="none" w:sz="0" w:space="0" w:color="auto"/>
                <w:bottom w:val="none" w:sz="0" w:space="0" w:color="auto"/>
                <w:right w:val="none" w:sz="0" w:space="0" w:color="auto"/>
              </w:divBdr>
              <w:divsChild>
                <w:div w:id="1122073253">
                  <w:marLeft w:val="0"/>
                  <w:marRight w:val="0"/>
                  <w:marTop w:val="0"/>
                  <w:marBottom w:val="0"/>
                  <w:divBdr>
                    <w:top w:val="none" w:sz="0" w:space="0" w:color="auto"/>
                    <w:left w:val="none" w:sz="0" w:space="0" w:color="auto"/>
                    <w:bottom w:val="none" w:sz="0" w:space="0" w:color="auto"/>
                    <w:right w:val="none" w:sz="0" w:space="0" w:color="auto"/>
                  </w:divBdr>
                  <w:divsChild>
                    <w:div w:id="1122077574">
                      <w:marLeft w:val="0"/>
                      <w:marRight w:val="0"/>
                      <w:marTop w:val="45"/>
                      <w:marBottom w:val="0"/>
                      <w:divBdr>
                        <w:top w:val="none" w:sz="0" w:space="0" w:color="auto"/>
                        <w:left w:val="none" w:sz="0" w:space="0" w:color="auto"/>
                        <w:bottom w:val="none" w:sz="0" w:space="0" w:color="auto"/>
                        <w:right w:val="none" w:sz="0" w:space="0" w:color="auto"/>
                      </w:divBdr>
                      <w:divsChild>
                        <w:div w:id="1122076630">
                          <w:marLeft w:val="0"/>
                          <w:marRight w:val="39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2074543">
      <w:marLeft w:val="0"/>
      <w:marRight w:val="0"/>
      <w:marTop w:val="0"/>
      <w:marBottom w:val="0"/>
      <w:divBdr>
        <w:top w:val="none" w:sz="0" w:space="0" w:color="auto"/>
        <w:left w:val="none" w:sz="0" w:space="0" w:color="auto"/>
        <w:bottom w:val="none" w:sz="0" w:space="0" w:color="auto"/>
        <w:right w:val="none" w:sz="0" w:space="0" w:color="auto"/>
      </w:divBdr>
      <w:divsChild>
        <w:div w:id="1122075598">
          <w:marLeft w:val="75"/>
          <w:marRight w:val="0"/>
          <w:marTop w:val="0"/>
          <w:marBottom w:val="0"/>
          <w:divBdr>
            <w:top w:val="none" w:sz="0" w:space="0" w:color="auto"/>
            <w:left w:val="none" w:sz="0" w:space="0" w:color="auto"/>
            <w:bottom w:val="none" w:sz="0" w:space="0" w:color="auto"/>
            <w:right w:val="none" w:sz="0" w:space="0" w:color="auto"/>
          </w:divBdr>
          <w:divsChild>
            <w:div w:id="1122076021">
              <w:marLeft w:val="0"/>
              <w:marRight w:val="0"/>
              <w:marTop w:val="0"/>
              <w:marBottom w:val="0"/>
              <w:divBdr>
                <w:top w:val="none" w:sz="0" w:space="0" w:color="auto"/>
                <w:left w:val="none" w:sz="0" w:space="0" w:color="auto"/>
                <w:bottom w:val="none" w:sz="0" w:space="0" w:color="auto"/>
                <w:right w:val="none" w:sz="0" w:space="0" w:color="auto"/>
              </w:divBdr>
              <w:divsChild>
                <w:div w:id="1122072628">
                  <w:marLeft w:val="0"/>
                  <w:marRight w:val="0"/>
                  <w:marTop w:val="0"/>
                  <w:marBottom w:val="0"/>
                  <w:divBdr>
                    <w:top w:val="none" w:sz="0" w:space="0" w:color="auto"/>
                    <w:left w:val="none" w:sz="0" w:space="0" w:color="auto"/>
                    <w:bottom w:val="none" w:sz="0" w:space="0" w:color="auto"/>
                    <w:right w:val="none" w:sz="0" w:space="0" w:color="auto"/>
                  </w:divBdr>
                  <w:divsChild>
                    <w:div w:id="1122074733">
                      <w:marLeft w:val="0"/>
                      <w:marRight w:val="0"/>
                      <w:marTop w:val="0"/>
                      <w:marBottom w:val="0"/>
                      <w:divBdr>
                        <w:top w:val="none" w:sz="0" w:space="0" w:color="auto"/>
                        <w:left w:val="none" w:sz="0" w:space="0" w:color="auto"/>
                        <w:bottom w:val="none" w:sz="0" w:space="0" w:color="auto"/>
                        <w:right w:val="none" w:sz="0" w:space="0" w:color="auto"/>
                      </w:divBdr>
                      <w:divsChild>
                        <w:div w:id="1122078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2074552">
      <w:marLeft w:val="0"/>
      <w:marRight w:val="0"/>
      <w:marTop w:val="0"/>
      <w:marBottom w:val="0"/>
      <w:divBdr>
        <w:top w:val="none" w:sz="0" w:space="0" w:color="auto"/>
        <w:left w:val="none" w:sz="0" w:space="0" w:color="auto"/>
        <w:bottom w:val="none" w:sz="0" w:space="0" w:color="auto"/>
        <w:right w:val="none" w:sz="0" w:space="0" w:color="auto"/>
      </w:divBdr>
      <w:divsChild>
        <w:div w:id="1122074790">
          <w:marLeft w:val="0"/>
          <w:marRight w:val="0"/>
          <w:marTop w:val="0"/>
          <w:marBottom w:val="0"/>
          <w:divBdr>
            <w:top w:val="none" w:sz="0" w:space="0" w:color="auto"/>
            <w:left w:val="none" w:sz="0" w:space="0" w:color="auto"/>
            <w:bottom w:val="none" w:sz="0" w:space="0" w:color="auto"/>
            <w:right w:val="none" w:sz="0" w:space="0" w:color="auto"/>
          </w:divBdr>
          <w:divsChild>
            <w:div w:id="1122074883">
              <w:marLeft w:val="0"/>
              <w:marRight w:val="0"/>
              <w:marTop w:val="0"/>
              <w:marBottom w:val="0"/>
              <w:divBdr>
                <w:top w:val="none" w:sz="0" w:space="0" w:color="auto"/>
                <w:left w:val="none" w:sz="0" w:space="0" w:color="auto"/>
                <w:bottom w:val="none" w:sz="0" w:space="0" w:color="auto"/>
                <w:right w:val="none" w:sz="0" w:space="0" w:color="auto"/>
              </w:divBdr>
              <w:divsChild>
                <w:div w:id="1122077329">
                  <w:marLeft w:val="0"/>
                  <w:marRight w:val="0"/>
                  <w:marTop w:val="0"/>
                  <w:marBottom w:val="0"/>
                  <w:divBdr>
                    <w:top w:val="none" w:sz="0" w:space="0" w:color="auto"/>
                    <w:left w:val="none" w:sz="0" w:space="0" w:color="auto"/>
                    <w:bottom w:val="none" w:sz="0" w:space="0" w:color="auto"/>
                    <w:right w:val="none" w:sz="0" w:space="0" w:color="auto"/>
                  </w:divBdr>
                  <w:divsChild>
                    <w:div w:id="1122073970">
                      <w:marLeft w:val="0"/>
                      <w:marRight w:val="0"/>
                      <w:marTop w:val="0"/>
                      <w:marBottom w:val="0"/>
                      <w:divBdr>
                        <w:top w:val="none" w:sz="0" w:space="0" w:color="auto"/>
                        <w:left w:val="none" w:sz="0" w:space="0" w:color="auto"/>
                        <w:bottom w:val="none" w:sz="0" w:space="0" w:color="auto"/>
                        <w:right w:val="none" w:sz="0" w:space="0" w:color="auto"/>
                      </w:divBdr>
                      <w:divsChild>
                        <w:div w:id="1122074106">
                          <w:marLeft w:val="0"/>
                          <w:marRight w:val="0"/>
                          <w:marTop w:val="315"/>
                          <w:marBottom w:val="0"/>
                          <w:divBdr>
                            <w:top w:val="none" w:sz="0" w:space="0" w:color="auto"/>
                            <w:left w:val="none" w:sz="0" w:space="0" w:color="auto"/>
                            <w:bottom w:val="none" w:sz="0" w:space="0" w:color="auto"/>
                            <w:right w:val="none" w:sz="0" w:space="0" w:color="auto"/>
                          </w:divBdr>
                          <w:divsChild>
                            <w:div w:id="1122077358">
                              <w:marLeft w:val="0"/>
                              <w:marRight w:val="0"/>
                              <w:marTop w:val="0"/>
                              <w:marBottom w:val="0"/>
                              <w:divBdr>
                                <w:top w:val="none" w:sz="0" w:space="0" w:color="auto"/>
                                <w:left w:val="none" w:sz="0" w:space="0" w:color="auto"/>
                                <w:bottom w:val="none" w:sz="0" w:space="0" w:color="auto"/>
                                <w:right w:val="none" w:sz="0" w:space="0" w:color="auto"/>
                              </w:divBdr>
                              <w:divsChild>
                                <w:div w:id="1122072884">
                                  <w:marLeft w:val="0"/>
                                  <w:marRight w:val="79"/>
                                  <w:marTop w:val="0"/>
                                  <w:marBottom w:val="0"/>
                                  <w:divBdr>
                                    <w:top w:val="none" w:sz="0" w:space="0" w:color="auto"/>
                                    <w:left w:val="none" w:sz="0" w:space="0" w:color="auto"/>
                                    <w:bottom w:val="none" w:sz="0" w:space="0" w:color="auto"/>
                                    <w:right w:val="none" w:sz="0" w:space="0" w:color="auto"/>
                                  </w:divBdr>
                                  <w:divsChild>
                                    <w:div w:id="1122072545">
                                      <w:marLeft w:val="0"/>
                                      <w:marRight w:val="0"/>
                                      <w:marTop w:val="0"/>
                                      <w:marBottom w:val="0"/>
                                      <w:divBdr>
                                        <w:top w:val="none" w:sz="0" w:space="0" w:color="auto"/>
                                        <w:left w:val="none" w:sz="0" w:space="0" w:color="auto"/>
                                        <w:bottom w:val="none" w:sz="0" w:space="0" w:color="auto"/>
                                        <w:right w:val="none" w:sz="0" w:space="0" w:color="auto"/>
                                      </w:divBdr>
                                      <w:divsChild>
                                        <w:div w:id="1122076210">
                                          <w:marLeft w:val="0"/>
                                          <w:marRight w:val="-370"/>
                                          <w:marTop w:val="0"/>
                                          <w:marBottom w:val="0"/>
                                          <w:divBdr>
                                            <w:top w:val="none" w:sz="0" w:space="0" w:color="auto"/>
                                            <w:left w:val="none" w:sz="0" w:space="0" w:color="auto"/>
                                            <w:bottom w:val="none" w:sz="0" w:space="0" w:color="auto"/>
                                            <w:right w:val="none" w:sz="0" w:space="0" w:color="auto"/>
                                          </w:divBdr>
                                          <w:divsChild>
                                            <w:div w:id="1122074244">
                                              <w:marLeft w:val="0"/>
                                              <w:marRight w:val="72"/>
                                              <w:marTop w:val="0"/>
                                              <w:marBottom w:val="0"/>
                                              <w:divBdr>
                                                <w:top w:val="none" w:sz="0" w:space="0" w:color="auto"/>
                                                <w:left w:val="none" w:sz="0" w:space="0" w:color="auto"/>
                                                <w:bottom w:val="none" w:sz="0" w:space="0" w:color="auto"/>
                                                <w:right w:val="none" w:sz="0" w:space="0" w:color="auto"/>
                                              </w:divBdr>
                                              <w:divsChild>
                                                <w:div w:id="1122072740">
                                                  <w:marLeft w:val="0"/>
                                                  <w:marRight w:val="0"/>
                                                  <w:marTop w:val="0"/>
                                                  <w:marBottom w:val="0"/>
                                                  <w:divBdr>
                                                    <w:top w:val="none" w:sz="0" w:space="0" w:color="auto"/>
                                                    <w:left w:val="none" w:sz="0" w:space="0" w:color="auto"/>
                                                    <w:bottom w:val="none" w:sz="0" w:space="0" w:color="auto"/>
                                                    <w:right w:val="none" w:sz="0" w:space="0" w:color="auto"/>
                                                  </w:divBdr>
                                                  <w:divsChild>
                                                    <w:div w:id="1122077322">
                                                      <w:marLeft w:val="0"/>
                                                      <w:marRight w:val="-245"/>
                                                      <w:marTop w:val="0"/>
                                                      <w:marBottom w:val="0"/>
                                                      <w:divBdr>
                                                        <w:top w:val="none" w:sz="0" w:space="0" w:color="auto"/>
                                                        <w:left w:val="none" w:sz="0" w:space="0" w:color="auto"/>
                                                        <w:bottom w:val="none" w:sz="0" w:space="0" w:color="auto"/>
                                                        <w:right w:val="none" w:sz="0" w:space="0" w:color="auto"/>
                                                      </w:divBdr>
                                                      <w:divsChild>
                                                        <w:div w:id="1122072798">
                                                          <w:marLeft w:val="0"/>
                                                          <w:marRight w:val="0"/>
                                                          <w:marTop w:val="0"/>
                                                          <w:marBottom w:val="270"/>
                                                          <w:divBdr>
                                                            <w:top w:val="none" w:sz="0" w:space="0" w:color="auto"/>
                                                            <w:left w:val="none" w:sz="0" w:space="0" w:color="auto"/>
                                                            <w:bottom w:val="none" w:sz="0" w:space="0" w:color="auto"/>
                                                            <w:right w:val="none" w:sz="0" w:space="0" w:color="auto"/>
                                                          </w:divBdr>
                                                          <w:divsChild>
                                                            <w:div w:id="1122074213">
                                                              <w:marLeft w:val="0"/>
                                                              <w:marRight w:val="0"/>
                                                              <w:marTop w:val="0"/>
                                                              <w:marBottom w:val="0"/>
                                                              <w:divBdr>
                                                                <w:top w:val="none" w:sz="0" w:space="0" w:color="auto"/>
                                                                <w:left w:val="none" w:sz="0" w:space="0" w:color="auto"/>
                                                                <w:bottom w:val="none" w:sz="0" w:space="0" w:color="auto"/>
                                                                <w:right w:val="none" w:sz="0" w:space="0" w:color="auto"/>
                                                              </w:divBdr>
                                                              <w:divsChild>
                                                                <w:div w:id="1122074793">
                                                                  <w:marLeft w:val="0"/>
                                                                  <w:marRight w:val="0"/>
                                                                  <w:marTop w:val="0"/>
                                                                  <w:marBottom w:val="0"/>
                                                                  <w:divBdr>
                                                                    <w:top w:val="none" w:sz="0" w:space="0" w:color="auto"/>
                                                                    <w:left w:val="none" w:sz="0" w:space="0" w:color="auto"/>
                                                                    <w:bottom w:val="none" w:sz="0" w:space="0" w:color="auto"/>
                                                                    <w:right w:val="none" w:sz="0" w:space="0" w:color="auto"/>
                                                                  </w:divBdr>
                                                                </w:div>
                                                              </w:divsChild>
                                                            </w:div>
                                                            <w:div w:id="1122078238">
                                                              <w:marLeft w:val="0"/>
                                                              <w:marRight w:val="0"/>
                                                              <w:marTop w:val="15"/>
                                                              <w:marBottom w:val="75"/>
                                                              <w:divBdr>
                                                                <w:top w:val="none" w:sz="0" w:space="0" w:color="auto"/>
                                                                <w:left w:val="none" w:sz="0" w:space="0" w:color="auto"/>
                                                                <w:bottom w:val="none" w:sz="0" w:space="0" w:color="auto"/>
                                                                <w:right w:val="none" w:sz="0" w:space="0" w:color="auto"/>
                                                              </w:divBdr>
                                                              <w:divsChild>
                                                                <w:div w:id="1122076200">
                                                                  <w:marLeft w:val="-6450"/>
                                                                  <w:marRight w:val="0"/>
                                                                  <w:marTop w:val="0"/>
                                                                  <w:marBottom w:val="0"/>
                                                                  <w:divBdr>
                                                                    <w:top w:val="none" w:sz="0" w:space="0" w:color="auto"/>
                                                                    <w:left w:val="none" w:sz="0" w:space="0" w:color="auto"/>
                                                                    <w:bottom w:val="none" w:sz="0" w:space="0" w:color="auto"/>
                                                                    <w:right w:val="none" w:sz="0" w:space="0" w:color="auto"/>
                                                                  </w:divBdr>
                                                                  <w:divsChild>
                                                                    <w:div w:id="1122074766">
                                                                      <w:marLeft w:val="0"/>
                                                                      <w:marRight w:val="0"/>
                                                                      <w:marTop w:val="0"/>
                                                                      <w:marBottom w:val="0"/>
                                                                      <w:divBdr>
                                                                        <w:top w:val="none" w:sz="0" w:space="0" w:color="auto"/>
                                                                        <w:left w:val="none" w:sz="0" w:space="0" w:color="auto"/>
                                                                        <w:bottom w:val="none" w:sz="0" w:space="0" w:color="auto"/>
                                                                        <w:right w:val="none" w:sz="0" w:space="0" w:color="auto"/>
                                                                      </w:divBdr>
                                                                      <w:divsChild>
                                                                        <w:div w:id="1122077634">
                                                                          <w:marLeft w:val="0"/>
                                                                          <w:marRight w:val="0"/>
                                                                          <w:marTop w:val="0"/>
                                                                          <w:marBottom w:val="0"/>
                                                                          <w:divBdr>
                                                                            <w:top w:val="none" w:sz="0" w:space="0" w:color="auto"/>
                                                                            <w:left w:val="none" w:sz="0" w:space="0" w:color="auto"/>
                                                                            <w:bottom w:val="none" w:sz="0" w:space="0" w:color="auto"/>
                                                                            <w:right w:val="none" w:sz="0" w:space="0" w:color="auto"/>
                                                                          </w:divBdr>
                                                                          <w:divsChild>
                                                                            <w:div w:id="1122075390">
                                                                              <w:marLeft w:val="0"/>
                                                                              <w:marRight w:val="0"/>
                                                                              <w:marTop w:val="0"/>
                                                                              <w:marBottom w:val="0"/>
                                                                              <w:divBdr>
                                                                                <w:top w:val="none" w:sz="0" w:space="0" w:color="auto"/>
                                                                                <w:left w:val="none" w:sz="0" w:space="0" w:color="auto"/>
                                                                                <w:bottom w:val="none" w:sz="0" w:space="0" w:color="auto"/>
                                                                                <w:right w:val="none" w:sz="0" w:space="0" w:color="auto"/>
                                                                              </w:divBdr>
                                                                              <w:divsChild>
                                                                                <w:div w:id="1122076312">
                                                                                  <w:marLeft w:val="0"/>
                                                                                  <w:marRight w:val="0"/>
                                                                                  <w:marTop w:val="0"/>
                                                                                  <w:marBottom w:val="0"/>
                                                                                  <w:divBdr>
                                                                                    <w:top w:val="none" w:sz="0" w:space="0" w:color="auto"/>
                                                                                    <w:left w:val="none" w:sz="0" w:space="0" w:color="auto"/>
                                                                                    <w:bottom w:val="none" w:sz="0" w:space="0" w:color="auto"/>
                                                                                    <w:right w:val="none" w:sz="0" w:space="0" w:color="auto"/>
                                                                                  </w:divBdr>
                                                                                  <w:divsChild>
                                                                                    <w:div w:id="1122076945">
                                                                                      <w:marLeft w:val="0"/>
                                                                                      <w:marRight w:val="0"/>
                                                                                      <w:marTop w:val="0"/>
                                                                                      <w:marBottom w:val="0"/>
                                                                                      <w:divBdr>
                                                                                        <w:top w:val="none" w:sz="0" w:space="0" w:color="auto"/>
                                                                                        <w:left w:val="none" w:sz="0" w:space="0" w:color="auto"/>
                                                                                        <w:bottom w:val="none" w:sz="0" w:space="0" w:color="auto"/>
                                                                                        <w:right w:val="none" w:sz="0" w:space="0" w:color="auto"/>
                                                                                      </w:divBdr>
                                                                                      <w:divsChild>
                                                                                        <w:div w:id="1122073606">
                                                                                          <w:marLeft w:val="0"/>
                                                                                          <w:marRight w:val="0"/>
                                                                                          <w:marTop w:val="0"/>
                                                                                          <w:marBottom w:val="0"/>
                                                                                          <w:divBdr>
                                                                                            <w:top w:val="none" w:sz="0" w:space="0" w:color="auto"/>
                                                                                            <w:left w:val="none" w:sz="0" w:space="0" w:color="auto"/>
                                                                                            <w:bottom w:val="none" w:sz="0" w:space="0" w:color="auto"/>
                                                                                            <w:right w:val="none" w:sz="0" w:space="0" w:color="auto"/>
                                                                                          </w:divBdr>
                                                                                          <w:divsChild>
                                                                                            <w:div w:id="1122077277">
                                                                                              <w:marLeft w:val="0"/>
                                                                                              <w:marRight w:val="0"/>
                                                                                              <w:marTop w:val="0"/>
                                                                                              <w:marBottom w:val="0"/>
                                                                                              <w:divBdr>
                                                                                                <w:top w:val="none" w:sz="0" w:space="0" w:color="auto"/>
                                                                                                <w:left w:val="none" w:sz="0" w:space="0" w:color="auto"/>
                                                                                                <w:bottom w:val="none" w:sz="0" w:space="0" w:color="auto"/>
                                                                                                <w:right w:val="none" w:sz="0" w:space="0" w:color="auto"/>
                                                                                              </w:divBdr>
                                                                                            </w:div>
                                                                                          </w:divsChild>
                                                                                        </w:div>
                                                                                        <w:div w:id="1122074448">
                                                                                          <w:marLeft w:val="0"/>
                                                                                          <w:marRight w:val="0"/>
                                                                                          <w:marTop w:val="0"/>
                                                                                          <w:marBottom w:val="0"/>
                                                                                          <w:divBdr>
                                                                                            <w:top w:val="single" w:sz="6" w:space="0" w:color="C5CCB3"/>
                                                                                            <w:left w:val="none" w:sz="0" w:space="0" w:color="auto"/>
                                                                                            <w:bottom w:val="none" w:sz="0" w:space="0" w:color="auto"/>
                                                                                            <w:right w:val="none" w:sz="0" w:space="0" w:color="auto"/>
                                                                                          </w:divBdr>
                                                                                          <w:divsChild>
                                                                                            <w:div w:id="1122075376">
                                                                                              <w:marLeft w:val="0"/>
                                                                                              <w:marRight w:val="0"/>
                                                                                              <w:marTop w:val="0"/>
                                                                                              <w:marBottom w:val="0"/>
                                                                                              <w:divBdr>
                                                                                                <w:top w:val="none" w:sz="0" w:space="0" w:color="auto"/>
                                                                                                <w:left w:val="none" w:sz="0" w:space="0" w:color="auto"/>
                                                                                                <w:bottom w:val="none" w:sz="0" w:space="0" w:color="auto"/>
                                                                                                <w:right w:val="none" w:sz="0" w:space="0" w:color="auto"/>
                                                                                              </w:divBdr>
                                                                                              <w:divsChild>
                                                                                                <w:div w:id="1122077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077633">
                                                                                          <w:marLeft w:val="0"/>
                                                                                          <w:marRight w:val="0"/>
                                                                                          <w:marTop w:val="0"/>
                                                                                          <w:marBottom w:val="0"/>
                                                                                          <w:divBdr>
                                                                                            <w:top w:val="none" w:sz="0" w:space="0" w:color="auto"/>
                                                                                            <w:left w:val="none" w:sz="0" w:space="0" w:color="auto"/>
                                                                                            <w:bottom w:val="none" w:sz="0" w:space="0" w:color="auto"/>
                                                                                            <w:right w:val="none" w:sz="0" w:space="0" w:color="auto"/>
                                                                                          </w:divBdr>
                                                                                          <w:divsChild>
                                                                                            <w:div w:id="1122074207">
                                                                                              <w:marLeft w:val="0"/>
                                                                                              <w:marRight w:val="0"/>
                                                                                              <w:marTop w:val="0"/>
                                                                                              <w:marBottom w:val="0"/>
                                                                                              <w:divBdr>
                                                                                                <w:top w:val="none" w:sz="0" w:space="0" w:color="auto"/>
                                                                                                <w:left w:val="none" w:sz="0" w:space="0" w:color="auto"/>
                                                                                                <w:bottom w:val="none" w:sz="0" w:space="0" w:color="auto"/>
                                                                                                <w:right w:val="none" w:sz="0" w:space="0" w:color="auto"/>
                                                                                              </w:divBdr>
                                                                                              <w:divsChild>
                                                                                                <w:div w:id="1122072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2076149">
                                                                      <w:marLeft w:val="0"/>
                                                                      <w:marRight w:val="0"/>
                                                                      <w:marTop w:val="0"/>
                                                                      <w:marBottom w:val="0"/>
                                                                      <w:divBdr>
                                                                        <w:top w:val="none" w:sz="0" w:space="0" w:color="auto"/>
                                                                        <w:left w:val="none" w:sz="0" w:space="0" w:color="auto"/>
                                                                        <w:bottom w:val="none" w:sz="0" w:space="0" w:color="auto"/>
                                                                        <w:right w:val="none" w:sz="0" w:space="0" w:color="auto"/>
                                                                      </w:divBdr>
                                                                      <w:divsChild>
                                                                        <w:div w:id="1122073819">
                                                                          <w:marLeft w:val="0"/>
                                                                          <w:marRight w:val="0"/>
                                                                          <w:marTop w:val="0"/>
                                                                          <w:marBottom w:val="0"/>
                                                                          <w:divBdr>
                                                                            <w:top w:val="none" w:sz="0" w:space="0" w:color="auto"/>
                                                                            <w:left w:val="none" w:sz="0" w:space="0" w:color="auto"/>
                                                                            <w:bottom w:val="none" w:sz="0" w:space="0" w:color="auto"/>
                                                                            <w:right w:val="none" w:sz="0" w:space="0" w:color="auto"/>
                                                                          </w:divBdr>
                                                                        </w:div>
                                                                        <w:div w:id="1122074855">
                                                                          <w:marLeft w:val="0"/>
                                                                          <w:marRight w:val="0"/>
                                                                          <w:marTop w:val="0"/>
                                                                          <w:marBottom w:val="0"/>
                                                                          <w:divBdr>
                                                                            <w:top w:val="none" w:sz="0" w:space="0" w:color="auto"/>
                                                                            <w:left w:val="none" w:sz="0" w:space="0" w:color="auto"/>
                                                                            <w:bottom w:val="none" w:sz="0" w:space="0" w:color="auto"/>
                                                                            <w:right w:val="none" w:sz="0" w:space="0" w:color="auto"/>
                                                                          </w:divBdr>
                                                                          <w:divsChild>
                                                                            <w:div w:id="1122072978">
                                                                              <w:marLeft w:val="0"/>
                                                                              <w:marRight w:val="0"/>
                                                                              <w:marTop w:val="0"/>
                                                                              <w:marBottom w:val="0"/>
                                                                              <w:divBdr>
                                                                                <w:top w:val="none" w:sz="0" w:space="0" w:color="auto"/>
                                                                                <w:left w:val="none" w:sz="0" w:space="0" w:color="auto"/>
                                                                                <w:bottom w:val="none" w:sz="0" w:space="0" w:color="auto"/>
                                                                                <w:right w:val="none" w:sz="0" w:space="0" w:color="auto"/>
                                                                              </w:divBdr>
                                                                            </w:div>
                                                                            <w:div w:id="1122073708">
                                                                              <w:marLeft w:val="0"/>
                                                                              <w:marRight w:val="0"/>
                                                                              <w:marTop w:val="0"/>
                                                                              <w:marBottom w:val="0"/>
                                                                              <w:divBdr>
                                                                                <w:top w:val="none" w:sz="0" w:space="0" w:color="auto"/>
                                                                                <w:left w:val="none" w:sz="0" w:space="0" w:color="auto"/>
                                                                                <w:bottom w:val="none" w:sz="0" w:space="0" w:color="auto"/>
                                                                                <w:right w:val="none" w:sz="0" w:space="0" w:color="auto"/>
                                                                              </w:divBdr>
                                                                            </w:div>
                                                                            <w:div w:id="1122078434">
                                                                              <w:marLeft w:val="0"/>
                                                                              <w:marRight w:val="0"/>
                                                                              <w:marTop w:val="0"/>
                                                                              <w:marBottom w:val="0"/>
                                                                              <w:divBdr>
                                                                                <w:top w:val="none" w:sz="0" w:space="0" w:color="auto"/>
                                                                                <w:left w:val="none" w:sz="0" w:space="0" w:color="auto"/>
                                                                                <w:bottom w:val="none" w:sz="0" w:space="0" w:color="auto"/>
                                                                                <w:right w:val="none" w:sz="0" w:space="0" w:color="auto"/>
                                                                              </w:divBdr>
                                                                            </w:div>
                                                                          </w:divsChild>
                                                                        </w:div>
                                                                        <w:div w:id="1122075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077048">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22074563">
      <w:marLeft w:val="0"/>
      <w:marRight w:val="0"/>
      <w:marTop w:val="0"/>
      <w:marBottom w:val="0"/>
      <w:divBdr>
        <w:top w:val="none" w:sz="0" w:space="0" w:color="auto"/>
        <w:left w:val="none" w:sz="0" w:space="0" w:color="auto"/>
        <w:bottom w:val="none" w:sz="0" w:space="0" w:color="auto"/>
        <w:right w:val="none" w:sz="0" w:space="0" w:color="auto"/>
      </w:divBdr>
      <w:divsChild>
        <w:div w:id="1122075361">
          <w:marLeft w:val="0"/>
          <w:marRight w:val="0"/>
          <w:marTop w:val="0"/>
          <w:marBottom w:val="0"/>
          <w:divBdr>
            <w:top w:val="none" w:sz="0" w:space="0" w:color="auto"/>
            <w:left w:val="none" w:sz="0" w:space="0" w:color="auto"/>
            <w:bottom w:val="none" w:sz="0" w:space="0" w:color="auto"/>
            <w:right w:val="none" w:sz="0" w:space="0" w:color="auto"/>
          </w:divBdr>
          <w:divsChild>
            <w:div w:id="1122075415">
              <w:marLeft w:val="0"/>
              <w:marRight w:val="0"/>
              <w:marTop w:val="0"/>
              <w:marBottom w:val="0"/>
              <w:divBdr>
                <w:top w:val="none" w:sz="0" w:space="0" w:color="auto"/>
                <w:left w:val="none" w:sz="0" w:space="0" w:color="auto"/>
                <w:bottom w:val="none" w:sz="0" w:space="0" w:color="auto"/>
                <w:right w:val="none" w:sz="0" w:space="0" w:color="auto"/>
              </w:divBdr>
              <w:divsChild>
                <w:div w:id="1122074092">
                  <w:marLeft w:val="0"/>
                  <w:marRight w:val="0"/>
                  <w:marTop w:val="0"/>
                  <w:marBottom w:val="0"/>
                  <w:divBdr>
                    <w:top w:val="none" w:sz="0" w:space="0" w:color="auto"/>
                    <w:left w:val="none" w:sz="0" w:space="0" w:color="auto"/>
                    <w:bottom w:val="none" w:sz="0" w:space="0" w:color="auto"/>
                    <w:right w:val="none" w:sz="0" w:space="0" w:color="auto"/>
                  </w:divBdr>
                  <w:divsChild>
                    <w:div w:id="1122074504">
                      <w:marLeft w:val="0"/>
                      <w:marRight w:val="0"/>
                      <w:marTop w:val="0"/>
                      <w:marBottom w:val="0"/>
                      <w:divBdr>
                        <w:top w:val="none" w:sz="0" w:space="0" w:color="auto"/>
                        <w:left w:val="none" w:sz="0" w:space="0" w:color="auto"/>
                        <w:bottom w:val="none" w:sz="0" w:space="0" w:color="auto"/>
                        <w:right w:val="none" w:sz="0" w:space="0" w:color="auto"/>
                      </w:divBdr>
                      <w:divsChild>
                        <w:div w:id="1122073658">
                          <w:marLeft w:val="0"/>
                          <w:marRight w:val="0"/>
                          <w:marTop w:val="45"/>
                          <w:marBottom w:val="0"/>
                          <w:divBdr>
                            <w:top w:val="none" w:sz="0" w:space="0" w:color="auto"/>
                            <w:left w:val="none" w:sz="0" w:space="0" w:color="auto"/>
                            <w:bottom w:val="none" w:sz="0" w:space="0" w:color="auto"/>
                            <w:right w:val="none" w:sz="0" w:space="0" w:color="auto"/>
                          </w:divBdr>
                          <w:divsChild>
                            <w:div w:id="1122077642">
                              <w:marLeft w:val="0"/>
                              <w:marRight w:val="39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2074567">
      <w:marLeft w:val="86"/>
      <w:marRight w:val="0"/>
      <w:marTop w:val="0"/>
      <w:marBottom w:val="0"/>
      <w:divBdr>
        <w:top w:val="none" w:sz="0" w:space="0" w:color="auto"/>
        <w:left w:val="none" w:sz="0" w:space="0" w:color="auto"/>
        <w:bottom w:val="none" w:sz="0" w:space="0" w:color="auto"/>
        <w:right w:val="none" w:sz="0" w:space="0" w:color="auto"/>
      </w:divBdr>
      <w:divsChild>
        <w:div w:id="1122074190">
          <w:marLeft w:val="0"/>
          <w:marRight w:val="0"/>
          <w:marTop w:val="0"/>
          <w:marBottom w:val="0"/>
          <w:divBdr>
            <w:top w:val="none" w:sz="0" w:space="0" w:color="auto"/>
            <w:left w:val="none" w:sz="0" w:space="0" w:color="auto"/>
            <w:bottom w:val="none" w:sz="0" w:space="0" w:color="auto"/>
            <w:right w:val="none" w:sz="0" w:space="0" w:color="auto"/>
          </w:divBdr>
        </w:div>
      </w:divsChild>
    </w:div>
    <w:div w:id="1122074573">
      <w:marLeft w:val="0"/>
      <w:marRight w:val="0"/>
      <w:marTop w:val="0"/>
      <w:marBottom w:val="0"/>
      <w:divBdr>
        <w:top w:val="none" w:sz="0" w:space="0" w:color="auto"/>
        <w:left w:val="none" w:sz="0" w:space="0" w:color="auto"/>
        <w:bottom w:val="none" w:sz="0" w:space="0" w:color="auto"/>
        <w:right w:val="none" w:sz="0" w:space="0" w:color="auto"/>
      </w:divBdr>
      <w:divsChild>
        <w:div w:id="1122076242">
          <w:marLeft w:val="0"/>
          <w:marRight w:val="0"/>
          <w:marTop w:val="0"/>
          <w:marBottom w:val="0"/>
          <w:divBdr>
            <w:top w:val="none" w:sz="0" w:space="0" w:color="auto"/>
            <w:left w:val="none" w:sz="0" w:space="0" w:color="auto"/>
            <w:bottom w:val="none" w:sz="0" w:space="0" w:color="auto"/>
            <w:right w:val="none" w:sz="0" w:space="0" w:color="auto"/>
          </w:divBdr>
          <w:divsChild>
            <w:div w:id="1122076730">
              <w:marLeft w:val="0"/>
              <w:marRight w:val="0"/>
              <w:marTop w:val="0"/>
              <w:marBottom w:val="0"/>
              <w:divBdr>
                <w:top w:val="none" w:sz="0" w:space="0" w:color="auto"/>
                <w:left w:val="none" w:sz="0" w:space="0" w:color="auto"/>
                <w:bottom w:val="none" w:sz="0" w:space="0" w:color="auto"/>
                <w:right w:val="none" w:sz="0" w:space="0" w:color="auto"/>
              </w:divBdr>
              <w:divsChild>
                <w:div w:id="1122077880">
                  <w:marLeft w:val="0"/>
                  <w:marRight w:val="0"/>
                  <w:marTop w:val="0"/>
                  <w:marBottom w:val="0"/>
                  <w:divBdr>
                    <w:top w:val="none" w:sz="0" w:space="0" w:color="auto"/>
                    <w:left w:val="none" w:sz="0" w:space="0" w:color="auto"/>
                    <w:bottom w:val="none" w:sz="0" w:space="0" w:color="auto"/>
                    <w:right w:val="none" w:sz="0" w:space="0" w:color="auto"/>
                  </w:divBdr>
                </w:div>
              </w:divsChild>
            </w:div>
            <w:div w:id="1122077835">
              <w:marLeft w:val="0"/>
              <w:marRight w:val="0"/>
              <w:marTop w:val="0"/>
              <w:marBottom w:val="0"/>
              <w:divBdr>
                <w:top w:val="none" w:sz="0" w:space="0" w:color="auto"/>
                <w:left w:val="none" w:sz="0" w:space="0" w:color="auto"/>
                <w:bottom w:val="none" w:sz="0" w:space="0" w:color="auto"/>
                <w:right w:val="none" w:sz="0" w:space="0" w:color="auto"/>
              </w:divBdr>
            </w:div>
            <w:div w:id="1122078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074582">
      <w:marLeft w:val="0"/>
      <w:marRight w:val="0"/>
      <w:marTop w:val="0"/>
      <w:marBottom w:val="0"/>
      <w:divBdr>
        <w:top w:val="none" w:sz="0" w:space="0" w:color="auto"/>
        <w:left w:val="none" w:sz="0" w:space="0" w:color="auto"/>
        <w:bottom w:val="none" w:sz="0" w:space="0" w:color="auto"/>
        <w:right w:val="none" w:sz="0" w:space="0" w:color="auto"/>
      </w:divBdr>
      <w:divsChild>
        <w:div w:id="1122075396">
          <w:marLeft w:val="0"/>
          <w:marRight w:val="0"/>
          <w:marTop w:val="0"/>
          <w:marBottom w:val="0"/>
          <w:divBdr>
            <w:top w:val="none" w:sz="0" w:space="0" w:color="auto"/>
            <w:left w:val="none" w:sz="0" w:space="0" w:color="auto"/>
            <w:bottom w:val="none" w:sz="0" w:space="0" w:color="auto"/>
            <w:right w:val="none" w:sz="0" w:space="0" w:color="auto"/>
          </w:divBdr>
          <w:divsChild>
            <w:div w:id="1122072689">
              <w:marLeft w:val="0"/>
              <w:marRight w:val="0"/>
              <w:marTop w:val="0"/>
              <w:marBottom w:val="0"/>
              <w:divBdr>
                <w:top w:val="none" w:sz="0" w:space="0" w:color="auto"/>
                <w:left w:val="none" w:sz="0" w:space="0" w:color="auto"/>
                <w:bottom w:val="none" w:sz="0" w:space="0" w:color="auto"/>
                <w:right w:val="none" w:sz="0" w:space="0" w:color="auto"/>
              </w:divBdr>
              <w:divsChild>
                <w:div w:id="1122073522">
                  <w:marLeft w:val="0"/>
                  <w:marRight w:val="0"/>
                  <w:marTop w:val="0"/>
                  <w:marBottom w:val="0"/>
                  <w:divBdr>
                    <w:top w:val="none" w:sz="0" w:space="0" w:color="auto"/>
                    <w:left w:val="none" w:sz="0" w:space="0" w:color="auto"/>
                    <w:bottom w:val="none" w:sz="0" w:space="0" w:color="auto"/>
                    <w:right w:val="none" w:sz="0" w:space="0" w:color="auto"/>
                  </w:divBdr>
                  <w:divsChild>
                    <w:div w:id="1122071935">
                      <w:marLeft w:val="0"/>
                      <w:marRight w:val="0"/>
                      <w:marTop w:val="33"/>
                      <w:marBottom w:val="0"/>
                      <w:divBdr>
                        <w:top w:val="none" w:sz="0" w:space="0" w:color="auto"/>
                        <w:left w:val="none" w:sz="0" w:space="0" w:color="auto"/>
                        <w:bottom w:val="none" w:sz="0" w:space="0" w:color="auto"/>
                        <w:right w:val="none" w:sz="0" w:space="0" w:color="auto"/>
                      </w:divBdr>
                      <w:divsChild>
                        <w:div w:id="1122078235">
                          <w:marLeft w:val="0"/>
                          <w:marRight w:val="29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2074589">
      <w:marLeft w:val="0"/>
      <w:marRight w:val="0"/>
      <w:marTop w:val="0"/>
      <w:marBottom w:val="0"/>
      <w:divBdr>
        <w:top w:val="none" w:sz="0" w:space="0" w:color="auto"/>
        <w:left w:val="none" w:sz="0" w:space="0" w:color="auto"/>
        <w:bottom w:val="none" w:sz="0" w:space="0" w:color="auto"/>
        <w:right w:val="none" w:sz="0" w:space="0" w:color="auto"/>
      </w:divBdr>
      <w:divsChild>
        <w:div w:id="1122078695">
          <w:marLeft w:val="0"/>
          <w:marRight w:val="0"/>
          <w:marTop w:val="0"/>
          <w:marBottom w:val="0"/>
          <w:divBdr>
            <w:top w:val="none" w:sz="0" w:space="0" w:color="auto"/>
            <w:left w:val="none" w:sz="0" w:space="0" w:color="auto"/>
            <w:bottom w:val="none" w:sz="0" w:space="0" w:color="auto"/>
            <w:right w:val="none" w:sz="0" w:space="0" w:color="auto"/>
          </w:divBdr>
          <w:divsChild>
            <w:div w:id="1122073007">
              <w:marLeft w:val="0"/>
              <w:marRight w:val="0"/>
              <w:marTop w:val="0"/>
              <w:marBottom w:val="0"/>
              <w:divBdr>
                <w:top w:val="none" w:sz="0" w:space="0" w:color="auto"/>
                <w:left w:val="none" w:sz="0" w:space="0" w:color="auto"/>
                <w:bottom w:val="none" w:sz="0" w:space="0" w:color="auto"/>
                <w:right w:val="none" w:sz="0" w:space="0" w:color="auto"/>
              </w:divBdr>
              <w:divsChild>
                <w:div w:id="1122078315">
                  <w:marLeft w:val="0"/>
                  <w:marRight w:val="3630"/>
                  <w:marTop w:val="0"/>
                  <w:marBottom w:val="0"/>
                  <w:divBdr>
                    <w:top w:val="none" w:sz="0" w:space="0" w:color="auto"/>
                    <w:left w:val="none" w:sz="0" w:space="0" w:color="auto"/>
                    <w:bottom w:val="none" w:sz="0" w:space="0" w:color="auto"/>
                    <w:right w:val="none" w:sz="0" w:space="0" w:color="auto"/>
                  </w:divBdr>
                  <w:divsChild>
                    <w:div w:id="1122071800">
                      <w:marLeft w:val="0"/>
                      <w:marRight w:val="0"/>
                      <w:marTop w:val="0"/>
                      <w:marBottom w:val="0"/>
                      <w:divBdr>
                        <w:top w:val="none" w:sz="0" w:space="0" w:color="auto"/>
                        <w:left w:val="none" w:sz="0" w:space="0" w:color="auto"/>
                        <w:bottom w:val="none" w:sz="0" w:space="0" w:color="auto"/>
                        <w:right w:val="none" w:sz="0" w:space="0" w:color="auto"/>
                      </w:divBdr>
                      <w:divsChild>
                        <w:div w:id="1122073580">
                          <w:marLeft w:val="0"/>
                          <w:marRight w:val="0"/>
                          <w:marTop w:val="0"/>
                          <w:marBottom w:val="0"/>
                          <w:divBdr>
                            <w:top w:val="none" w:sz="0" w:space="0" w:color="auto"/>
                            <w:left w:val="none" w:sz="0" w:space="0" w:color="auto"/>
                            <w:bottom w:val="none" w:sz="0" w:space="0" w:color="auto"/>
                            <w:right w:val="none" w:sz="0" w:space="0" w:color="auto"/>
                          </w:divBdr>
                          <w:divsChild>
                            <w:div w:id="1122078749">
                              <w:marLeft w:val="0"/>
                              <w:marRight w:val="0"/>
                              <w:marTop w:val="0"/>
                              <w:marBottom w:val="0"/>
                              <w:divBdr>
                                <w:top w:val="single" w:sz="6" w:space="8" w:color="E8E8E8"/>
                                <w:left w:val="single" w:sz="6" w:space="8" w:color="E8E8E8"/>
                                <w:bottom w:val="single" w:sz="6" w:space="8" w:color="E8E8E8"/>
                                <w:right w:val="single" w:sz="6" w:space="8" w:color="E8E8E8"/>
                              </w:divBdr>
                              <w:divsChild>
                                <w:div w:id="1122072952">
                                  <w:marLeft w:val="0"/>
                                  <w:marRight w:val="0"/>
                                  <w:marTop w:val="0"/>
                                  <w:marBottom w:val="0"/>
                                  <w:divBdr>
                                    <w:top w:val="none" w:sz="0" w:space="0" w:color="auto"/>
                                    <w:left w:val="none" w:sz="0" w:space="0" w:color="auto"/>
                                    <w:bottom w:val="none" w:sz="0" w:space="0" w:color="auto"/>
                                    <w:right w:val="none" w:sz="0" w:space="0" w:color="auto"/>
                                  </w:divBdr>
                                  <w:divsChild>
                                    <w:div w:id="1122072693">
                                      <w:marLeft w:val="0"/>
                                      <w:marRight w:val="0"/>
                                      <w:marTop w:val="0"/>
                                      <w:marBottom w:val="0"/>
                                      <w:divBdr>
                                        <w:top w:val="none" w:sz="0" w:space="0" w:color="auto"/>
                                        <w:left w:val="none" w:sz="0" w:space="0" w:color="auto"/>
                                        <w:bottom w:val="none" w:sz="0" w:space="0" w:color="auto"/>
                                        <w:right w:val="none" w:sz="0" w:space="0" w:color="auto"/>
                                      </w:divBdr>
                                      <w:divsChild>
                                        <w:div w:id="1122076786">
                                          <w:marLeft w:val="0"/>
                                          <w:marRight w:val="0"/>
                                          <w:marTop w:val="0"/>
                                          <w:marBottom w:val="0"/>
                                          <w:divBdr>
                                            <w:top w:val="none" w:sz="0" w:space="0" w:color="auto"/>
                                            <w:left w:val="none" w:sz="0" w:space="0" w:color="auto"/>
                                            <w:bottom w:val="none" w:sz="0" w:space="0" w:color="auto"/>
                                            <w:right w:val="none" w:sz="0" w:space="0" w:color="auto"/>
                                          </w:divBdr>
                                          <w:divsChild>
                                            <w:div w:id="1122074118">
                                              <w:marLeft w:val="0"/>
                                              <w:marRight w:val="0"/>
                                              <w:marTop w:val="0"/>
                                              <w:marBottom w:val="0"/>
                                              <w:divBdr>
                                                <w:top w:val="none" w:sz="0" w:space="0" w:color="auto"/>
                                                <w:left w:val="none" w:sz="0" w:space="0" w:color="auto"/>
                                                <w:bottom w:val="none" w:sz="0" w:space="0" w:color="auto"/>
                                                <w:right w:val="none" w:sz="0" w:space="0" w:color="auto"/>
                                              </w:divBdr>
                                            </w:div>
                                          </w:divsChild>
                                        </w:div>
                                        <w:div w:id="1122078452">
                                          <w:marLeft w:val="0"/>
                                          <w:marRight w:val="0"/>
                                          <w:marTop w:val="0"/>
                                          <w:marBottom w:val="0"/>
                                          <w:divBdr>
                                            <w:top w:val="none" w:sz="0" w:space="0" w:color="auto"/>
                                            <w:left w:val="none" w:sz="0" w:space="0" w:color="auto"/>
                                            <w:bottom w:val="none" w:sz="0" w:space="0" w:color="auto"/>
                                            <w:right w:val="none" w:sz="0" w:space="0" w:color="auto"/>
                                          </w:divBdr>
                                        </w:div>
                                      </w:divsChild>
                                    </w:div>
                                    <w:div w:id="1122072990">
                                      <w:marLeft w:val="0"/>
                                      <w:marRight w:val="0"/>
                                      <w:marTop w:val="0"/>
                                      <w:marBottom w:val="0"/>
                                      <w:divBdr>
                                        <w:top w:val="none" w:sz="0" w:space="0" w:color="auto"/>
                                        <w:left w:val="none" w:sz="0" w:space="0" w:color="auto"/>
                                        <w:bottom w:val="none" w:sz="0" w:space="0" w:color="auto"/>
                                        <w:right w:val="none" w:sz="0" w:space="0" w:color="auto"/>
                                      </w:divBdr>
                                      <w:divsChild>
                                        <w:div w:id="1122078429">
                                          <w:marLeft w:val="0"/>
                                          <w:marRight w:val="0"/>
                                          <w:marTop w:val="0"/>
                                          <w:marBottom w:val="0"/>
                                          <w:divBdr>
                                            <w:top w:val="none" w:sz="0" w:space="0" w:color="auto"/>
                                            <w:left w:val="none" w:sz="0" w:space="0" w:color="auto"/>
                                            <w:bottom w:val="none" w:sz="0" w:space="0" w:color="auto"/>
                                            <w:right w:val="none" w:sz="0" w:space="0" w:color="auto"/>
                                          </w:divBdr>
                                          <w:divsChild>
                                            <w:div w:id="1122075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22074612">
      <w:marLeft w:val="0"/>
      <w:marRight w:val="0"/>
      <w:marTop w:val="0"/>
      <w:marBottom w:val="0"/>
      <w:divBdr>
        <w:top w:val="none" w:sz="0" w:space="0" w:color="auto"/>
        <w:left w:val="none" w:sz="0" w:space="0" w:color="auto"/>
        <w:bottom w:val="none" w:sz="0" w:space="0" w:color="auto"/>
        <w:right w:val="none" w:sz="0" w:space="0" w:color="auto"/>
      </w:divBdr>
      <w:divsChild>
        <w:div w:id="1122075573">
          <w:marLeft w:val="75"/>
          <w:marRight w:val="0"/>
          <w:marTop w:val="0"/>
          <w:marBottom w:val="0"/>
          <w:divBdr>
            <w:top w:val="none" w:sz="0" w:space="0" w:color="auto"/>
            <w:left w:val="none" w:sz="0" w:space="0" w:color="auto"/>
            <w:bottom w:val="none" w:sz="0" w:space="0" w:color="auto"/>
            <w:right w:val="none" w:sz="0" w:space="0" w:color="auto"/>
          </w:divBdr>
          <w:divsChild>
            <w:div w:id="1122077580">
              <w:marLeft w:val="0"/>
              <w:marRight w:val="0"/>
              <w:marTop w:val="0"/>
              <w:marBottom w:val="0"/>
              <w:divBdr>
                <w:top w:val="none" w:sz="0" w:space="0" w:color="auto"/>
                <w:left w:val="none" w:sz="0" w:space="0" w:color="auto"/>
                <w:bottom w:val="none" w:sz="0" w:space="0" w:color="auto"/>
                <w:right w:val="none" w:sz="0" w:space="0" w:color="auto"/>
              </w:divBdr>
              <w:divsChild>
                <w:div w:id="1122077132">
                  <w:marLeft w:val="0"/>
                  <w:marRight w:val="0"/>
                  <w:marTop w:val="0"/>
                  <w:marBottom w:val="0"/>
                  <w:divBdr>
                    <w:top w:val="none" w:sz="0" w:space="0" w:color="auto"/>
                    <w:left w:val="none" w:sz="0" w:space="0" w:color="auto"/>
                    <w:bottom w:val="none" w:sz="0" w:space="0" w:color="auto"/>
                    <w:right w:val="none" w:sz="0" w:space="0" w:color="auto"/>
                  </w:divBdr>
                  <w:divsChild>
                    <w:div w:id="1122073187">
                      <w:marLeft w:val="0"/>
                      <w:marRight w:val="0"/>
                      <w:marTop w:val="0"/>
                      <w:marBottom w:val="0"/>
                      <w:divBdr>
                        <w:top w:val="none" w:sz="0" w:space="0" w:color="auto"/>
                        <w:left w:val="none" w:sz="0" w:space="0" w:color="auto"/>
                        <w:bottom w:val="none" w:sz="0" w:space="0" w:color="auto"/>
                        <w:right w:val="none" w:sz="0" w:space="0" w:color="auto"/>
                      </w:divBdr>
                      <w:divsChild>
                        <w:div w:id="1122078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2074617">
      <w:marLeft w:val="0"/>
      <w:marRight w:val="0"/>
      <w:marTop w:val="0"/>
      <w:marBottom w:val="0"/>
      <w:divBdr>
        <w:top w:val="none" w:sz="0" w:space="0" w:color="auto"/>
        <w:left w:val="none" w:sz="0" w:space="0" w:color="auto"/>
        <w:bottom w:val="none" w:sz="0" w:space="0" w:color="auto"/>
        <w:right w:val="none" w:sz="0" w:space="0" w:color="auto"/>
      </w:divBdr>
      <w:divsChild>
        <w:div w:id="1122071703">
          <w:marLeft w:val="0"/>
          <w:marRight w:val="0"/>
          <w:marTop w:val="0"/>
          <w:marBottom w:val="0"/>
          <w:divBdr>
            <w:top w:val="none" w:sz="0" w:space="0" w:color="auto"/>
            <w:left w:val="none" w:sz="0" w:space="0" w:color="auto"/>
            <w:bottom w:val="none" w:sz="0" w:space="0" w:color="auto"/>
            <w:right w:val="none" w:sz="0" w:space="0" w:color="auto"/>
          </w:divBdr>
          <w:divsChild>
            <w:div w:id="1122075217">
              <w:marLeft w:val="0"/>
              <w:marRight w:val="0"/>
              <w:marTop w:val="0"/>
              <w:marBottom w:val="0"/>
              <w:divBdr>
                <w:top w:val="none" w:sz="0" w:space="0" w:color="auto"/>
                <w:left w:val="none" w:sz="0" w:space="0" w:color="auto"/>
                <w:bottom w:val="none" w:sz="0" w:space="0" w:color="auto"/>
                <w:right w:val="none" w:sz="0" w:space="0" w:color="auto"/>
              </w:divBdr>
              <w:divsChild>
                <w:div w:id="1122078722">
                  <w:marLeft w:val="0"/>
                  <w:marRight w:val="0"/>
                  <w:marTop w:val="0"/>
                  <w:marBottom w:val="0"/>
                  <w:divBdr>
                    <w:top w:val="none" w:sz="0" w:space="0" w:color="auto"/>
                    <w:left w:val="none" w:sz="0" w:space="0" w:color="auto"/>
                    <w:bottom w:val="none" w:sz="0" w:space="0" w:color="auto"/>
                    <w:right w:val="none" w:sz="0" w:space="0" w:color="auto"/>
                  </w:divBdr>
                  <w:divsChild>
                    <w:div w:id="1122077323">
                      <w:marLeft w:val="0"/>
                      <w:marRight w:val="0"/>
                      <w:marTop w:val="45"/>
                      <w:marBottom w:val="0"/>
                      <w:divBdr>
                        <w:top w:val="none" w:sz="0" w:space="0" w:color="auto"/>
                        <w:left w:val="none" w:sz="0" w:space="0" w:color="auto"/>
                        <w:bottom w:val="none" w:sz="0" w:space="0" w:color="auto"/>
                        <w:right w:val="none" w:sz="0" w:space="0" w:color="auto"/>
                      </w:divBdr>
                      <w:divsChild>
                        <w:div w:id="1122073704">
                          <w:marLeft w:val="0"/>
                          <w:marRight w:val="39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2074623">
      <w:marLeft w:val="0"/>
      <w:marRight w:val="0"/>
      <w:marTop w:val="0"/>
      <w:marBottom w:val="0"/>
      <w:divBdr>
        <w:top w:val="none" w:sz="0" w:space="0" w:color="auto"/>
        <w:left w:val="none" w:sz="0" w:space="0" w:color="auto"/>
        <w:bottom w:val="none" w:sz="0" w:space="0" w:color="auto"/>
        <w:right w:val="none" w:sz="0" w:space="0" w:color="auto"/>
      </w:divBdr>
      <w:divsChild>
        <w:div w:id="1122077669">
          <w:marLeft w:val="76"/>
          <w:marRight w:val="0"/>
          <w:marTop w:val="0"/>
          <w:marBottom w:val="0"/>
          <w:divBdr>
            <w:top w:val="none" w:sz="0" w:space="0" w:color="auto"/>
            <w:left w:val="none" w:sz="0" w:space="0" w:color="auto"/>
            <w:bottom w:val="none" w:sz="0" w:space="0" w:color="auto"/>
            <w:right w:val="none" w:sz="0" w:space="0" w:color="auto"/>
          </w:divBdr>
          <w:divsChild>
            <w:div w:id="1122071989">
              <w:marLeft w:val="0"/>
              <w:marRight w:val="0"/>
              <w:marTop w:val="0"/>
              <w:marBottom w:val="0"/>
              <w:divBdr>
                <w:top w:val="none" w:sz="0" w:space="0" w:color="auto"/>
                <w:left w:val="none" w:sz="0" w:space="0" w:color="auto"/>
                <w:bottom w:val="none" w:sz="0" w:space="0" w:color="auto"/>
                <w:right w:val="none" w:sz="0" w:space="0" w:color="auto"/>
              </w:divBdr>
              <w:divsChild>
                <w:div w:id="1122074999">
                  <w:marLeft w:val="0"/>
                  <w:marRight w:val="0"/>
                  <w:marTop w:val="0"/>
                  <w:marBottom w:val="0"/>
                  <w:divBdr>
                    <w:top w:val="none" w:sz="0" w:space="0" w:color="auto"/>
                    <w:left w:val="none" w:sz="0" w:space="0" w:color="auto"/>
                    <w:bottom w:val="none" w:sz="0" w:space="0" w:color="auto"/>
                    <w:right w:val="none" w:sz="0" w:space="0" w:color="auto"/>
                  </w:divBdr>
                  <w:divsChild>
                    <w:div w:id="1122072297">
                      <w:marLeft w:val="0"/>
                      <w:marRight w:val="0"/>
                      <w:marTop w:val="0"/>
                      <w:marBottom w:val="0"/>
                      <w:divBdr>
                        <w:top w:val="none" w:sz="0" w:space="0" w:color="auto"/>
                        <w:left w:val="none" w:sz="0" w:space="0" w:color="auto"/>
                        <w:bottom w:val="none" w:sz="0" w:space="0" w:color="auto"/>
                        <w:right w:val="none" w:sz="0" w:space="0" w:color="auto"/>
                      </w:divBdr>
                      <w:divsChild>
                        <w:div w:id="1122074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2074638">
      <w:marLeft w:val="0"/>
      <w:marRight w:val="0"/>
      <w:marTop w:val="0"/>
      <w:marBottom w:val="0"/>
      <w:divBdr>
        <w:top w:val="none" w:sz="0" w:space="0" w:color="auto"/>
        <w:left w:val="none" w:sz="0" w:space="0" w:color="auto"/>
        <w:bottom w:val="none" w:sz="0" w:space="0" w:color="auto"/>
        <w:right w:val="none" w:sz="0" w:space="0" w:color="auto"/>
      </w:divBdr>
      <w:divsChild>
        <w:div w:id="1122078801">
          <w:marLeft w:val="0"/>
          <w:marRight w:val="0"/>
          <w:marTop w:val="0"/>
          <w:marBottom w:val="0"/>
          <w:divBdr>
            <w:top w:val="none" w:sz="0" w:space="0" w:color="auto"/>
            <w:left w:val="none" w:sz="0" w:space="0" w:color="auto"/>
            <w:bottom w:val="none" w:sz="0" w:space="0" w:color="auto"/>
            <w:right w:val="none" w:sz="0" w:space="0" w:color="auto"/>
          </w:divBdr>
          <w:divsChild>
            <w:div w:id="1122078586">
              <w:marLeft w:val="0"/>
              <w:marRight w:val="0"/>
              <w:marTop w:val="0"/>
              <w:marBottom w:val="0"/>
              <w:divBdr>
                <w:top w:val="none" w:sz="0" w:space="0" w:color="auto"/>
                <w:left w:val="none" w:sz="0" w:space="0" w:color="auto"/>
                <w:bottom w:val="none" w:sz="0" w:space="0" w:color="auto"/>
                <w:right w:val="none" w:sz="0" w:space="0" w:color="auto"/>
              </w:divBdr>
              <w:divsChild>
                <w:div w:id="1122077997">
                  <w:marLeft w:val="0"/>
                  <w:marRight w:val="0"/>
                  <w:marTop w:val="0"/>
                  <w:marBottom w:val="0"/>
                  <w:divBdr>
                    <w:top w:val="none" w:sz="0" w:space="0" w:color="auto"/>
                    <w:left w:val="none" w:sz="0" w:space="0" w:color="auto"/>
                    <w:bottom w:val="none" w:sz="0" w:space="0" w:color="auto"/>
                    <w:right w:val="none" w:sz="0" w:space="0" w:color="auto"/>
                  </w:divBdr>
                  <w:divsChild>
                    <w:div w:id="1122072164">
                      <w:marLeft w:val="0"/>
                      <w:marRight w:val="0"/>
                      <w:marTop w:val="0"/>
                      <w:marBottom w:val="0"/>
                      <w:divBdr>
                        <w:top w:val="none" w:sz="0" w:space="0" w:color="auto"/>
                        <w:left w:val="none" w:sz="0" w:space="0" w:color="auto"/>
                        <w:bottom w:val="none" w:sz="0" w:space="0" w:color="auto"/>
                        <w:right w:val="none" w:sz="0" w:space="0" w:color="auto"/>
                      </w:divBdr>
                      <w:divsChild>
                        <w:div w:id="1122075190">
                          <w:marLeft w:val="0"/>
                          <w:marRight w:val="750"/>
                          <w:marTop w:val="0"/>
                          <w:marBottom w:val="0"/>
                          <w:divBdr>
                            <w:top w:val="none" w:sz="0" w:space="0" w:color="auto"/>
                            <w:left w:val="none" w:sz="0" w:space="0" w:color="auto"/>
                            <w:bottom w:val="none" w:sz="0" w:space="0" w:color="auto"/>
                            <w:right w:val="none" w:sz="0" w:space="0" w:color="auto"/>
                          </w:divBdr>
                          <w:divsChild>
                            <w:div w:id="1122073723">
                              <w:marLeft w:val="0"/>
                              <w:marRight w:val="0"/>
                              <w:marTop w:val="0"/>
                              <w:marBottom w:val="105"/>
                              <w:divBdr>
                                <w:top w:val="none" w:sz="0" w:space="0" w:color="auto"/>
                                <w:left w:val="none" w:sz="0" w:space="0" w:color="auto"/>
                                <w:bottom w:val="none" w:sz="0" w:space="0" w:color="auto"/>
                                <w:right w:val="none" w:sz="0" w:space="0" w:color="auto"/>
                              </w:divBdr>
                              <w:divsChild>
                                <w:div w:id="1122073330">
                                  <w:marLeft w:val="0"/>
                                  <w:marRight w:val="0"/>
                                  <w:marTop w:val="0"/>
                                  <w:marBottom w:val="180"/>
                                  <w:divBdr>
                                    <w:top w:val="none" w:sz="0" w:space="0" w:color="auto"/>
                                    <w:left w:val="none" w:sz="0" w:space="0" w:color="auto"/>
                                    <w:bottom w:val="none" w:sz="0" w:space="0" w:color="auto"/>
                                    <w:right w:val="none" w:sz="0" w:space="0" w:color="auto"/>
                                  </w:divBdr>
                                </w:div>
                                <w:div w:id="1122076441">
                                  <w:marLeft w:val="0"/>
                                  <w:marRight w:val="0"/>
                                  <w:marTop w:val="0"/>
                                  <w:marBottom w:val="0"/>
                                  <w:divBdr>
                                    <w:top w:val="none" w:sz="0" w:space="0" w:color="auto"/>
                                    <w:left w:val="none" w:sz="0" w:space="0" w:color="auto"/>
                                    <w:bottom w:val="none" w:sz="0" w:space="0" w:color="auto"/>
                                    <w:right w:val="none" w:sz="0" w:space="0" w:color="auto"/>
                                  </w:divBdr>
                                  <w:divsChild>
                                    <w:div w:id="1122072828">
                                      <w:marLeft w:val="0"/>
                                      <w:marRight w:val="0"/>
                                      <w:marTop w:val="0"/>
                                      <w:marBottom w:val="0"/>
                                      <w:divBdr>
                                        <w:top w:val="none" w:sz="0" w:space="0" w:color="auto"/>
                                        <w:left w:val="none" w:sz="0" w:space="0" w:color="auto"/>
                                        <w:bottom w:val="none" w:sz="0" w:space="0" w:color="auto"/>
                                        <w:right w:val="none" w:sz="0" w:space="0" w:color="auto"/>
                                      </w:divBdr>
                                      <w:divsChild>
                                        <w:div w:id="1122074669">
                                          <w:marLeft w:val="0"/>
                                          <w:marRight w:val="0"/>
                                          <w:marTop w:val="0"/>
                                          <w:marBottom w:val="0"/>
                                          <w:divBdr>
                                            <w:top w:val="none" w:sz="0" w:space="0" w:color="auto"/>
                                            <w:left w:val="none" w:sz="0" w:space="0" w:color="auto"/>
                                            <w:bottom w:val="none" w:sz="0" w:space="0" w:color="auto"/>
                                            <w:right w:val="none" w:sz="0" w:space="0" w:color="auto"/>
                                          </w:divBdr>
                                        </w:div>
                                      </w:divsChild>
                                    </w:div>
                                    <w:div w:id="112207379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22074646">
      <w:marLeft w:val="0"/>
      <w:marRight w:val="0"/>
      <w:marTop w:val="0"/>
      <w:marBottom w:val="0"/>
      <w:divBdr>
        <w:top w:val="none" w:sz="0" w:space="0" w:color="auto"/>
        <w:left w:val="none" w:sz="0" w:space="0" w:color="auto"/>
        <w:bottom w:val="none" w:sz="0" w:space="0" w:color="auto"/>
        <w:right w:val="none" w:sz="0" w:space="0" w:color="auto"/>
      </w:divBdr>
      <w:divsChild>
        <w:div w:id="1122071903">
          <w:marLeft w:val="0"/>
          <w:marRight w:val="0"/>
          <w:marTop w:val="0"/>
          <w:marBottom w:val="0"/>
          <w:divBdr>
            <w:top w:val="none" w:sz="0" w:space="0" w:color="auto"/>
            <w:left w:val="none" w:sz="0" w:space="0" w:color="auto"/>
            <w:bottom w:val="none" w:sz="0" w:space="0" w:color="auto"/>
            <w:right w:val="none" w:sz="0" w:space="0" w:color="auto"/>
          </w:divBdr>
          <w:divsChild>
            <w:div w:id="1122073836">
              <w:marLeft w:val="0"/>
              <w:marRight w:val="0"/>
              <w:marTop w:val="0"/>
              <w:marBottom w:val="0"/>
              <w:divBdr>
                <w:top w:val="none" w:sz="0" w:space="0" w:color="auto"/>
                <w:left w:val="none" w:sz="0" w:space="0" w:color="auto"/>
                <w:bottom w:val="none" w:sz="0" w:space="0" w:color="auto"/>
                <w:right w:val="none" w:sz="0" w:space="0" w:color="auto"/>
              </w:divBdr>
              <w:divsChild>
                <w:div w:id="1122078149">
                  <w:marLeft w:val="0"/>
                  <w:marRight w:val="0"/>
                  <w:marTop w:val="0"/>
                  <w:marBottom w:val="0"/>
                  <w:divBdr>
                    <w:top w:val="none" w:sz="0" w:space="0" w:color="auto"/>
                    <w:left w:val="none" w:sz="0" w:space="0" w:color="auto"/>
                    <w:bottom w:val="none" w:sz="0" w:space="0" w:color="auto"/>
                    <w:right w:val="none" w:sz="0" w:space="0" w:color="auto"/>
                  </w:divBdr>
                  <w:divsChild>
                    <w:div w:id="1122071847">
                      <w:marLeft w:val="0"/>
                      <w:marRight w:val="0"/>
                      <w:marTop w:val="0"/>
                      <w:marBottom w:val="0"/>
                      <w:divBdr>
                        <w:top w:val="none" w:sz="0" w:space="0" w:color="auto"/>
                        <w:left w:val="none" w:sz="0" w:space="0" w:color="auto"/>
                        <w:bottom w:val="none" w:sz="0" w:space="0" w:color="auto"/>
                        <w:right w:val="none" w:sz="0" w:space="0" w:color="auto"/>
                      </w:divBdr>
                      <w:divsChild>
                        <w:div w:id="1122074538">
                          <w:marLeft w:val="0"/>
                          <w:marRight w:val="0"/>
                          <w:marTop w:val="75"/>
                          <w:marBottom w:val="0"/>
                          <w:divBdr>
                            <w:top w:val="none" w:sz="0" w:space="0" w:color="auto"/>
                            <w:left w:val="none" w:sz="0" w:space="0" w:color="auto"/>
                            <w:bottom w:val="none" w:sz="0" w:space="0" w:color="auto"/>
                            <w:right w:val="none" w:sz="0" w:space="0" w:color="auto"/>
                          </w:divBdr>
                        </w:div>
                        <w:div w:id="1122078340">
                          <w:marLeft w:val="0"/>
                          <w:marRight w:val="0"/>
                          <w:marTop w:val="0"/>
                          <w:marBottom w:val="0"/>
                          <w:divBdr>
                            <w:top w:val="none" w:sz="0" w:space="0" w:color="auto"/>
                            <w:left w:val="none" w:sz="0" w:space="0" w:color="auto"/>
                            <w:bottom w:val="none" w:sz="0" w:space="0" w:color="auto"/>
                            <w:right w:val="none" w:sz="0" w:space="0" w:color="auto"/>
                          </w:divBdr>
                        </w:div>
                      </w:divsChild>
                    </w:div>
                    <w:div w:id="1122075499">
                      <w:marLeft w:val="0"/>
                      <w:marRight w:val="0"/>
                      <w:marTop w:val="0"/>
                      <w:marBottom w:val="0"/>
                      <w:divBdr>
                        <w:top w:val="none" w:sz="0" w:space="0" w:color="auto"/>
                        <w:left w:val="none" w:sz="0" w:space="0" w:color="auto"/>
                        <w:bottom w:val="none" w:sz="0" w:space="0" w:color="auto"/>
                        <w:right w:val="none" w:sz="0" w:space="0" w:color="auto"/>
                      </w:divBdr>
                    </w:div>
                    <w:div w:id="1122077469">
                      <w:marLeft w:val="0"/>
                      <w:marRight w:val="0"/>
                      <w:marTop w:val="0"/>
                      <w:marBottom w:val="0"/>
                      <w:divBdr>
                        <w:top w:val="none" w:sz="0" w:space="0" w:color="auto"/>
                        <w:left w:val="none" w:sz="0" w:space="0" w:color="auto"/>
                        <w:bottom w:val="none" w:sz="0" w:space="0" w:color="auto"/>
                        <w:right w:val="none" w:sz="0" w:space="0" w:color="auto"/>
                      </w:divBdr>
                    </w:div>
                    <w:div w:id="1122077773">
                      <w:marLeft w:val="0"/>
                      <w:marRight w:val="0"/>
                      <w:marTop w:val="0"/>
                      <w:marBottom w:val="0"/>
                      <w:divBdr>
                        <w:top w:val="none" w:sz="0" w:space="0" w:color="auto"/>
                        <w:left w:val="none" w:sz="0" w:space="0" w:color="auto"/>
                        <w:bottom w:val="none" w:sz="0" w:space="0" w:color="auto"/>
                        <w:right w:val="none" w:sz="0" w:space="0" w:color="auto"/>
                      </w:divBdr>
                      <w:divsChild>
                        <w:div w:id="1122073084">
                          <w:marLeft w:val="0"/>
                          <w:marRight w:val="0"/>
                          <w:marTop w:val="0"/>
                          <w:marBottom w:val="0"/>
                          <w:divBdr>
                            <w:top w:val="none" w:sz="0" w:space="0" w:color="auto"/>
                            <w:left w:val="none" w:sz="0" w:space="0" w:color="auto"/>
                            <w:bottom w:val="none" w:sz="0" w:space="0" w:color="auto"/>
                            <w:right w:val="none" w:sz="0" w:space="0" w:color="auto"/>
                          </w:divBdr>
                          <w:divsChild>
                            <w:div w:id="1122073817">
                              <w:marLeft w:val="0"/>
                              <w:marRight w:val="0"/>
                              <w:marTop w:val="0"/>
                              <w:marBottom w:val="0"/>
                              <w:divBdr>
                                <w:top w:val="none" w:sz="0" w:space="0" w:color="auto"/>
                                <w:left w:val="single" w:sz="36" w:space="15" w:color="303E50"/>
                                <w:bottom w:val="none" w:sz="0" w:space="0" w:color="auto"/>
                                <w:right w:val="none" w:sz="0" w:space="0" w:color="auto"/>
                              </w:divBdr>
                            </w:div>
                            <w:div w:id="1122073932">
                              <w:marLeft w:val="0"/>
                              <w:marRight w:val="0"/>
                              <w:marTop w:val="0"/>
                              <w:marBottom w:val="0"/>
                              <w:divBdr>
                                <w:top w:val="none" w:sz="0" w:space="0" w:color="auto"/>
                                <w:left w:val="single" w:sz="36" w:space="15" w:color="303E50"/>
                                <w:bottom w:val="none" w:sz="0" w:space="0" w:color="auto"/>
                                <w:right w:val="none" w:sz="0" w:space="0" w:color="auto"/>
                              </w:divBdr>
                            </w:div>
                            <w:div w:id="1122074668">
                              <w:marLeft w:val="0"/>
                              <w:marRight w:val="0"/>
                              <w:marTop w:val="0"/>
                              <w:marBottom w:val="0"/>
                              <w:divBdr>
                                <w:top w:val="none" w:sz="0" w:space="0" w:color="auto"/>
                                <w:left w:val="single" w:sz="36" w:space="15" w:color="303E50"/>
                                <w:bottom w:val="none" w:sz="0" w:space="0" w:color="auto"/>
                                <w:right w:val="none" w:sz="0" w:space="0" w:color="auto"/>
                              </w:divBdr>
                            </w:div>
                            <w:div w:id="1122075427">
                              <w:marLeft w:val="0"/>
                              <w:marRight w:val="0"/>
                              <w:marTop w:val="0"/>
                              <w:marBottom w:val="0"/>
                              <w:divBdr>
                                <w:top w:val="none" w:sz="0" w:space="0" w:color="auto"/>
                                <w:left w:val="single" w:sz="36" w:space="15" w:color="303E50"/>
                                <w:bottom w:val="none" w:sz="0" w:space="0" w:color="auto"/>
                                <w:right w:val="none" w:sz="0" w:space="0" w:color="auto"/>
                              </w:divBdr>
                            </w:div>
                            <w:div w:id="1122075518">
                              <w:marLeft w:val="0"/>
                              <w:marRight w:val="0"/>
                              <w:marTop w:val="0"/>
                              <w:marBottom w:val="0"/>
                              <w:divBdr>
                                <w:top w:val="none" w:sz="0" w:space="0" w:color="auto"/>
                                <w:left w:val="single" w:sz="36" w:space="15" w:color="303E50"/>
                                <w:bottom w:val="none" w:sz="0" w:space="0" w:color="auto"/>
                                <w:right w:val="none" w:sz="0" w:space="0" w:color="auto"/>
                              </w:divBdr>
                            </w:div>
                            <w:div w:id="1122076917">
                              <w:marLeft w:val="0"/>
                              <w:marRight w:val="0"/>
                              <w:marTop w:val="0"/>
                              <w:marBottom w:val="0"/>
                              <w:divBdr>
                                <w:top w:val="none" w:sz="0" w:space="0" w:color="auto"/>
                                <w:left w:val="single" w:sz="36" w:space="15" w:color="303E50"/>
                                <w:bottom w:val="none" w:sz="0" w:space="0" w:color="auto"/>
                                <w:right w:val="none" w:sz="0" w:space="0" w:color="auto"/>
                              </w:divBdr>
                            </w:div>
                            <w:div w:id="1122077416">
                              <w:marLeft w:val="0"/>
                              <w:marRight w:val="0"/>
                              <w:marTop w:val="0"/>
                              <w:marBottom w:val="0"/>
                              <w:divBdr>
                                <w:top w:val="none" w:sz="0" w:space="0" w:color="auto"/>
                                <w:left w:val="single" w:sz="36" w:space="15" w:color="303E50"/>
                                <w:bottom w:val="none" w:sz="0" w:space="0" w:color="auto"/>
                                <w:right w:val="none" w:sz="0" w:space="0" w:color="auto"/>
                              </w:divBdr>
                            </w:div>
                          </w:divsChild>
                        </w:div>
                        <w:div w:id="1122076022">
                          <w:marLeft w:val="0"/>
                          <w:marRight w:val="0"/>
                          <w:marTop w:val="0"/>
                          <w:marBottom w:val="0"/>
                          <w:divBdr>
                            <w:top w:val="none" w:sz="0" w:space="0" w:color="auto"/>
                            <w:left w:val="none" w:sz="0" w:space="0" w:color="auto"/>
                            <w:bottom w:val="none" w:sz="0" w:space="0" w:color="auto"/>
                            <w:right w:val="none" w:sz="0" w:space="0" w:color="auto"/>
                          </w:divBdr>
                        </w:div>
                        <w:div w:id="1122078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2074656">
      <w:marLeft w:val="0"/>
      <w:marRight w:val="0"/>
      <w:marTop w:val="0"/>
      <w:marBottom w:val="0"/>
      <w:divBdr>
        <w:top w:val="none" w:sz="0" w:space="0" w:color="auto"/>
        <w:left w:val="none" w:sz="0" w:space="0" w:color="auto"/>
        <w:bottom w:val="none" w:sz="0" w:space="0" w:color="auto"/>
        <w:right w:val="none" w:sz="0" w:space="0" w:color="auto"/>
      </w:divBdr>
      <w:divsChild>
        <w:div w:id="1122074335">
          <w:marLeft w:val="0"/>
          <w:marRight w:val="0"/>
          <w:marTop w:val="0"/>
          <w:marBottom w:val="0"/>
          <w:divBdr>
            <w:top w:val="none" w:sz="0" w:space="0" w:color="auto"/>
            <w:left w:val="none" w:sz="0" w:space="0" w:color="auto"/>
            <w:bottom w:val="none" w:sz="0" w:space="0" w:color="auto"/>
            <w:right w:val="none" w:sz="0" w:space="0" w:color="auto"/>
          </w:divBdr>
          <w:divsChild>
            <w:div w:id="1122077222">
              <w:marLeft w:val="0"/>
              <w:marRight w:val="0"/>
              <w:marTop w:val="0"/>
              <w:marBottom w:val="0"/>
              <w:divBdr>
                <w:top w:val="none" w:sz="0" w:space="0" w:color="auto"/>
                <w:left w:val="none" w:sz="0" w:space="0" w:color="auto"/>
                <w:bottom w:val="none" w:sz="0" w:space="0" w:color="auto"/>
                <w:right w:val="none" w:sz="0" w:space="0" w:color="auto"/>
              </w:divBdr>
              <w:divsChild>
                <w:div w:id="1122076036">
                  <w:marLeft w:val="0"/>
                  <w:marRight w:val="0"/>
                  <w:marTop w:val="0"/>
                  <w:marBottom w:val="0"/>
                  <w:divBdr>
                    <w:top w:val="none" w:sz="0" w:space="0" w:color="auto"/>
                    <w:left w:val="none" w:sz="0" w:space="0" w:color="auto"/>
                    <w:bottom w:val="none" w:sz="0" w:space="0" w:color="auto"/>
                    <w:right w:val="none" w:sz="0" w:space="0" w:color="auto"/>
                  </w:divBdr>
                  <w:divsChild>
                    <w:div w:id="1122076650">
                      <w:marLeft w:val="0"/>
                      <w:marRight w:val="0"/>
                      <w:marTop w:val="0"/>
                      <w:marBottom w:val="0"/>
                      <w:divBdr>
                        <w:top w:val="none" w:sz="0" w:space="0" w:color="auto"/>
                        <w:left w:val="none" w:sz="0" w:space="0" w:color="auto"/>
                        <w:bottom w:val="none" w:sz="0" w:space="0" w:color="auto"/>
                        <w:right w:val="none" w:sz="0" w:space="0" w:color="auto"/>
                      </w:divBdr>
                      <w:divsChild>
                        <w:div w:id="1122071808">
                          <w:marLeft w:val="0"/>
                          <w:marRight w:val="0"/>
                          <w:marTop w:val="0"/>
                          <w:marBottom w:val="0"/>
                          <w:divBdr>
                            <w:top w:val="none" w:sz="0" w:space="0" w:color="auto"/>
                            <w:left w:val="none" w:sz="0" w:space="0" w:color="auto"/>
                            <w:bottom w:val="none" w:sz="0" w:space="0" w:color="auto"/>
                            <w:right w:val="none" w:sz="0" w:space="0" w:color="auto"/>
                          </w:divBdr>
                          <w:divsChild>
                            <w:div w:id="1122076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2074664">
      <w:marLeft w:val="0"/>
      <w:marRight w:val="0"/>
      <w:marTop w:val="0"/>
      <w:marBottom w:val="0"/>
      <w:divBdr>
        <w:top w:val="none" w:sz="0" w:space="0" w:color="auto"/>
        <w:left w:val="none" w:sz="0" w:space="0" w:color="auto"/>
        <w:bottom w:val="none" w:sz="0" w:space="0" w:color="auto"/>
        <w:right w:val="none" w:sz="0" w:space="0" w:color="auto"/>
      </w:divBdr>
      <w:divsChild>
        <w:div w:id="1122075296">
          <w:marLeft w:val="0"/>
          <w:marRight w:val="0"/>
          <w:marTop w:val="0"/>
          <w:marBottom w:val="0"/>
          <w:divBdr>
            <w:top w:val="none" w:sz="0" w:space="0" w:color="auto"/>
            <w:left w:val="none" w:sz="0" w:space="0" w:color="auto"/>
            <w:bottom w:val="none" w:sz="0" w:space="0" w:color="auto"/>
            <w:right w:val="none" w:sz="0" w:space="0" w:color="auto"/>
          </w:divBdr>
          <w:divsChild>
            <w:div w:id="1122075359">
              <w:marLeft w:val="0"/>
              <w:marRight w:val="0"/>
              <w:marTop w:val="0"/>
              <w:marBottom w:val="0"/>
              <w:divBdr>
                <w:top w:val="none" w:sz="0" w:space="0" w:color="auto"/>
                <w:left w:val="none" w:sz="0" w:space="0" w:color="auto"/>
                <w:bottom w:val="none" w:sz="0" w:space="0" w:color="auto"/>
                <w:right w:val="none" w:sz="0" w:space="0" w:color="auto"/>
              </w:divBdr>
              <w:divsChild>
                <w:div w:id="1122072281">
                  <w:marLeft w:val="0"/>
                  <w:marRight w:val="0"/>
                  <w:marTop w:val="0"/>
                  <w:marBottom w:val="0"/>
                  <w:divBdr>
                    <w:top w:val="none" w:sz="0" w:space="0" w:color="auto"/>
                    <w:left w:val="none" w:sz="0" w:space="0" w:color="auto"/>
                    <w:bottom w:val="none" w:sz="0" w:space="0" w:color="auto"/>
                    <w:right w:val="none" w:sz="0" w:space="0" w:color="auto"/>
                  </w:divBdr>
                  <w:divsChild>
                    <w:div w:id="1122072064">
                      <w:marLeft w:val="0"/>
                      <w:marRight w:val="0"/>
                      <w:marTop w:val="0"/>
                      <w:marBottom w:val="0"/>
                      <w:divBdr>
                        <w:top w:val="none" w:sz="0" w:space="0" w:color="auto"/>
                        <w:left w:val="none" w:sz="0" w:space="0" w:color="auto"/>
                        <w:bottom w:val="none" w:sz="0" w:space="0" w:color="auto"/>
                        <w:right w:val="none" w:sz="0" w:space="0" w:color="auto"/>
                      </w:divBdr>
                      <w:divsChild>
                        <w:div w:id="1122076766">
                          <w:marLeft w:val="0"/>
                          <w:marRight w:val="0"/>
                          <w:marTop w:val="315"/>
                          <w:marBottom w:val="0"/>
                          <w:divBdr>
                            <w:top w:val="none" w:sz="0" w:space="0" w:color="auto"/>
                            <w:left w:val="none" w:sz="0" w:space="0" w:color="auto"/>
                            <w:bottom w:val="none" w:sz="0" w:space="0" w:color="auto"/>
                            <w:right w:val="none" w:sz="0" w:space="0" w:color="auto"/>
                          </w:divBdr>
                          <w:divsChild>
                            <w:div w:id="1122075164">
                              <w:marLeft w:val="0"/>
                              <w:marRight w:val="0"/>
                              <w:marTop w:val="0"/>
                              <w:marBottom w:val="0"/>
                              <w:divBdr>
                                <w:top w:val="none" w:sz="0" w:space="0" w:color="auto"/>
                                <w:left w:val="none" w:sz="0" w:space="0" w:color="auto"/>
                                <w:bottom w:val="none" w:sz="0" w:space="0" w:color="auto"/>
                                <w:right w:val="none" w:sz="0" w:space="0" w:color="auto"/>
                              </w:divBdr>
                              <w:divsChild>
                                <w:div w:id="1122078703">
                                  <w:marLeft w:val="0"/>
                                  <w:marRight w:val="79"/>
                                  <w:marTop w:val="0"/>
                                  <w:marBottom w:val="0"/>
                                  <w:divBdr>
                                    <w:top w:val="none" w:sz="0" w:space="0" w:color="auto"/>
                                    <w:left w:val="none" w:sz="0" w:space="0" w:color="auto"/>
                                    <w:bottom w:val="none" w:sz="0" w:space="0" w:color="auto"/>
                                    <w:right w:val="none" w:sz="0" w:space="0" w:color="auto"/>
                                  </w:divBdr>
                                  <w:divsChild>
                                    <w:div w:id="1122073477">
                                      <w:marLeft w:val="0"/>
                                      <w:marRight w:val="0"/>
                                      <w:marTop w:val="0"/>
                                      <w:marBottom w:val="0"/>
                                      <w:divBdr>
                                        <w:top w:val="none" w:sz="0" w:space="0" w:color="auto"/>
                                        <w:left w:val="none" w:sz="0" w:space="0" w:color="auto"/>
                                        <w:bottom w:val="none" w:sz="0" w:space="0" w:color="auto"/>
                                        <w:right w:val="none" w:sz="0" w:space="0" w:color="auto"/>
                                      </w:divBdr>
                                      <w:divsChild>
                                        <w:div w:id="1122076396">
                                          <w:marLeft w:val="0"/>
                                          <w:marRight w:val="-370"/>
                                          <w:marTop w:val="0"/>
                                          <w:marBottom w:val="0"/>
                                          <w:divBdr>
                                            <w:top w:val="none" w:sz="0" w:space="0" w:color="auto"/>
                                            <w:left w:val="none" w:sz="0" w:space="0" w:color="auto"/>
                                            <w:bottom w:val="none" w:sz="0" w:space="0" w:color="auto"/>
                                            <w:right w:val="none" w:sz="0" w:space="0" w:color="auto"/>
                                          </w:divBdr>
                                          <w:divsChild>
                                            <w:div w:id="1122076947">
                                              <w:marLeft w:val="0"/>
                                              <w:marRight w:val="72"/>
                                              <w:marTop w:val="0"/>
                                              <w:marBottom w:val="0"/>
                                              <w:divBdr>
                                                <w:top w:val="none" w:sz="0" w:space="0" w:color="auto"/>
                                                <w:left w:val="none" w:sz="0" w:space="0" w:color="auto"/>
                                                <w:bottom w:val="none" w:sz="0" w:space="0" w:color="auto"/>
                                                <w:right w:val="none" w:sz="0" w:space="0" w:color="auto"/>
                                              </w:divBdr>
                                              <w:divsChild>
                                                <w:div w:id="1122077782">
                                                  <w:marLeft w:val="0"/>
                                                  <w:marRight w:val="0"/>
                                                  <w:marTop w:val="0"/>
                                                  <w:marBottom w:val="0"/>
                                                  <w:divBdr>
                                                    <w:top w:val="none" w:sz="0" w:space="0" w:color="auto"/>
                                                    <w:left w:val="none" w:sz="0" w:space="0" w:color="auto"/>
                                                    <w:bottom w:val="none" w:sz="0" w:space="0" w:color="auto"/>
                                                    <w:right w:val="none" w:sz="0" w:space="0" w:color="auto"/>
                                                  </w:divBdr>
                                                  <w:divsChild>
                                                    <w:div w:id="1122077444">
                                                      <w:marLeft w:val="0"/>
                                                      <w:marRight w:val="-245"/>
                                                      <w:marTop w:val="0"/>
                                                      <w:marBottom w:val="0"/>
                                                      <w:divBdr>
                                                        <w:top w:val="none" w:sz="0" w:space="0" w:color="auto"/>
                                                        <w:left w:val="none" w:sz="0" w:space="0" w:color="auto"/>
                                                        <w:bottom w:val="none" w:sz="0" w:space="0" w:color="auto"/>
                                                        <w:right w:val="none" w:sz="0" w:space="0" w:color="auto"/>
                                                      </w:divBdr>
                                                      <w:divsChild>
                                                        <w:div w:id="1122076638">
                                                          <w:marLeft w:val="0"/>
                                                          <w:marRight w:val="0"/>
                                                          <w:marTop w:val="0"/>
                                                          <w:marBottom w:val="270"/>
                                                          <w:divBdr>
                                                            <w:top w:val="none" w:sz="0" w:space="0" w:color="auto"/>
                                                            <w:left w:val="none" w:sz="0" w:space="0" w:color="auto"/>
                                                            <w:bottom w:val="none" w:sz="0" w:space="0" w:color="auto"/>
                                                            <w:right w:val="none" w:sz="0" w:space="0" w:color="auto"/>
                                                          </w:divBdr>
                                                          <w:divsChild>
                                                            <w:div w:id="1122077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22074666">
      <w:marLeft w:val="0"/>
      <w:marRight w:val="0"/>
      <w:marTop w:val="0"/>
      <w:marBottom w:val="0"/>
      <w:divBdr>
        <w:top w:val="none" w:sz="0" w:space="0" w:color="auto"/>
        <w:left w:val="none" w:sz="0" w:space="0" w:color="auto"/>
        <w:bottom w:val="none" w:sz="0" w:space="0" w:color="auto"/>
        <w:right w:val="none" w:sz="0" w:space="0" w:color="auto"/>
      </w:divBdr>
      <w:divsChild>
        <w:div w:id="1122073904">
          <w:marLeft w:val="0"/>
          <w:marRight w:val="0"/>
          <w:marTop w:val="0"/>
          <w:marBottom w:val="0"/>
          <w:divBdr>
            <w:top w:val="none" w:sz="0" w:space="0" w:color="auto"/>
            <w:left w:val="none" w:sz="0" w:space="0" w:color="auto"/>
            <w:bottom w:val="none" w:sz="0" w:space="0" w:color="auto"/>
            <w:right w:val="none" w:sz="0" w:space="0" w:color="auto"/>
          </w:divBdr>
          <w:divsChild>
            <w:div w:id="1122073902">
              <w:marLeft w:val="0"/>
              <w:marRight w:val="0"/>
              <w:marTop w:val="0"/>
              <w:marBottom w:val="0"/>
              <w:divBdr>
                <w:top w:val="none" w:sz="0" w:space="0" w:color="auto"/>
                <w:left w:val="none" w:sz="0" w:space="0" w:color="auto"/>
                <w:bottom w:val="none" w:sz="0" w:space="0" w:color="auto"/>
                <w:right w:val="none" w:sz="0" w:space="0" w:color="auto"/>
              </w:divBdr>
              <w:divsChild>
                <w:div w:id="1122076591">
                  <w:marLeft w:val="0"/>
                  <w:marRight w:val="0"/>
                  <w:marTop w:val="0"/>
                  <w:marBottom w:val="0"/>
                  <w:divBdr>
                    <w:top w:val="none" w:sz="0" w:space="0" w:color="auto"/>
                    <w:left w:val="none" w:sz="0" w:space="0" w:color="auto"/>
                    <w:bottom w:val="none" w:sz="0" w:space="0" w:color="auto"/>
                    <w:right w:val="none" w:sz="0" w:space="0" w:color="auto"/>
                  </w:divBdr>
                  <w:divsChild>
                    <w:div w:id="1122077102">
                      <w:marLeft w:val="0"/>
                      <w:marRight w:val="0"/>
                      <w:marTop w:val="0"/>
                      <w:marBottom w:val="0"/>
                      <w:divBdr>
                        <w:top w:val="none" w:sz="0" w:space="0" w:color="auto"/>
                        <w:left w:val="none" w:sz="0" w:space="0" w:color="auto"/>
                        <w:bottom w:val="none" w:sz="0" w:space="0" w:color="auto"/>
                        <w:right w:val="none" w:sz="0" w:space="0" w:color="auto"/>
                      </w:divBdr>
                      <w:divsChild>
                        <w:div w:id="1122075288">
                          <w:marLeft w:val="0"/>
                          <w:marRight w:val="581"/>
                          <w:marTop w:val="0"/>
                          <w:marBottom w:val="0"/>
                          <w:divBdr>
                            <w:top w:val="none" w:sz="0" w:space="0" w:color="auto"/>
                            <w:left w:val="none" w:sz="0" w:space="0" w:color="auto"/>
                            <w:bottom w:val="none" w:sz="0" w:space="0" w:color="auto"/>
                            <w:right w:val="none" w:sz="0" w:space="0" w:color="auto"/>
                          </w:divBdr>
                          <w:divsChild>
                            <w:div w:id="1122078729">
                              <w:marLeft w:val="0"/>
                              <w:marRight w:val="0"/>
                              <w:marTop w:val="0"/>
                              <w:marBottom w:val="81"/>
                              <w:divBdr>
                                <w:top w:val="none" w:sz="0" w:space="0" w:color="auto"/>
                                <w:left w:val="none" w:sz="0" w:space="0" w:color="auto"/>
                                <w:bottom w:val="none" w:sz="0" w:space="0" w:color="auto"/>
                                <w:right w:val="none" w:sz="0" w:space="0" w:color="auto"/>
                              </w:divBdr>
                              <w:divsChild>
                                <w:div w:id="1122073017">
                                  <w:marLeft w:val="0"/>
                                  <w:marRight w:val="0"/>
                                  <w:marTop w:val="0"/>
                                  <w:marBottom w:val="139"/>
                                  <w:divBdr>
                                    <w:top w:val="none" w:sz="0" w:space="0" w:color="auto"/>
                                    <w:left w:val="none" w:sz="0" w:space="0" w:color="auto"/>
                                    <w:bottom w:val="none" w:sz="0" w:space="0" w:color="auto"/>
                                    <w:right w:val="none" w:sz="0" w:space="0" w:color="auto"/>
                                  </w:divBdr>
                                </w:div>
                                <w:div w:id="1122073562">
                                  <w:marLeft w:val="0"/>
                                  <w:marRight w:val="0"/>
                                  <w:marTop w:val="0"/>
                                  <w:marBottom w:val="0"/>
                                  <w:divBdr>
                                    <w:top w:val="none" w:sz="0" w:space="0" w:color="auto"/>
                                    <w:left w:val="none" w:sz="0" w:space="0" w:color="auto"/>
                                    <w:bottom w:val="none" w:sz="0" w:space="0" w:color="auto"/>
                                    <w:right w:val="none" w:sz="0" w:space="0" w:color="auto"/>
                                  </w:divBdr>
                                  <w:divsChild>
                                    <w:div w:id="1122076360">
                                      <w:marLeft w:val="0"/>
                                      <w:marRight w:val="0"/>
                                      <w:marTop w:val="0"/>
                                      <w:marBottom w:val="93"/>
                                      <w:divBdr>
                                        <w:top w:val="none" w:sz="0" w:space="0" w:color="auto"/>
                                        <w:left w:val="none" w:sz="0" w:space="0" w:color="auto"/>
                                        <w:bottom w:val="none" w:sz="0" w:space="0" w:color="auto"/>
                                        <w:right w:val="none" w:sz="0" w:space="0" w:color="auto"/>
                                      </w:divBdr>
                                    </w:div>
                                    <w:div w:id="1122078183">
                                      <w:marLeft w:val="0"/>
                                      <w:marRight w:val="0"/>
                                      <w:marTop w:val="0"/>
                                      <w:marBottom w:val="0"/>
                                      <w:divBdr>
                                        <w:top w:val="none" w:sz="0" w:space="0" w:color="auto"/>
                                        <w:left w:val="none" w:sz="0" w:space="0" w:color="auto"/>
                                        <w:bottom w:val="none" w:sz="0" w:space="0" w:color="auto"/>
                                        <w:right w:val="none" w:sz="0" w:space="0" w:color="auto"/>
                                      </w:divBdr>
                                      <w:divsChild>
                                        <w:div w:id="1122072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22074670">
      <w:marLeft w:val="0"/>
      <w:marRight w:val="0"/>
      <w:marTop w:val="0"/>
      <w:marBottom w:val="0"/>
      <w:divBdr>
        <w:top w:val="none" w:sz="0" w:space="0" w:color="auto"/>
        <w:left w:val="none" w:sz="0" w:space="0" w:color="auto"/>
        <w:bottom w:val="none" w:sz="0" w:space="0" w:color="auto"/>
        <w:right w:val="none" w:sz="0" w:space="0" w:color="auto"/>
      </w:divBdr>
      <w:divsChild>
        <w:div w:id="1122076515">
          <w:marLeft w:val="0"/>
          <w:marRight w:val="0"/>
          <w:marTop w:val="0"/>
          <w:marBottom w:val="0"/>
          <w:divBdr>
            <w:top w:val="none" w:sz="0" w:space="0" w:color="auto"/>
            <w:left w:val="none" w:sz="0" w:space="0" w:color="auto"/>
            <w:bottom w:val="none" w:sz="0" w:space="0" w:color="auto"/>
            <w:right w:val="none" w:sz="0" w:space="0" w:color="auto"/>
          </w:divBdr>
          <w:divsChild>
            <w:div w:id="1122072808">
              <w:marLeft w:val="0"/>
              <w:marRight w:val="0"/>
              <w:marTop w:val="0"/>
              <w:marBottom w:val="0"/>
              <w:divBdr>
                <w:top w:val="none" w:sz="0" w:space="0" w:color="auto"/>
                <w:left w:val="none" w:sz="0" w:space="0" w:color="auto"/>
                <w:bottom w:val="none" w:sz="0" w:space="0" w:color="auto"/>
                <w:right w:val="none" w:sz="0" w:space="0" w:color="auto"/>
              </w:divBdr>
              <w:divsChild>
                <w:div w:id="1122074737">
                  <w:marLeft w:val="0"/>
                  <w:marRight w:val="0"/>
                  <w:marTop w:val="0"/>
                  <w:marBottom w:val="0"/>
                  <w:divBdr>
                    <w:top w:val="none" w:sz="0" w:space="0" w:color="auto"/>
                    <w:left w:val="none" w:sz="0" w:space="0" w:color="auto"/>
                    <w:bottom w:val="none" w:sz="0" w:space="0" w:color="auto"/>
                    <w:right w:val="none" w:sz="0" w:space="0" w:color="auto"/>
                  </w:divBdr>
                  <w:divsChild>
                    <w:div w:id="1122073701">
                      <w:marLeft w:val="0"/>
                      <w:marRight w:val="0"/>
                      <w:marTop w:val="0"/>
                      <w:marBottom w:val="0"/>
                      <w:divBdr>
                        <w:top w:val="none" w:sz="0" w:space="0" w:color="auto"/>
                        <w:left w:val="none" w:sz="0" w:space="0" w:color="auto"/>
                        <w:bottom w:val="none" w:sz="0" w:space="0" w:color="auto"/>
                        <w:right w:val="none" w:sz="0" w:space="0" w:color="auto"/>
                      </w:divBdr>
                      <w:divsChild>
                        <w:div w:id="1122076603">
                          <w:marLeft w:val="0"/>
                          <w:marRight w:val="791"/>
                          <w:marTop w:val="0"/>
                          <w:marBottom w:val="0"/>
                          <w:divBdr>
                            <w:top w:val="none" w:sz="0" w:space="0" w:color="auto"/>
                            <w:left w:val="none" w:sz="0" w:space="0" w:color="auto"/>
                            <w:bottom w:val="none" w:sz="0" w:space="0" w:color="auto"/>
                            <w:right w:val="none" w:sz="0" w:space="0" w:color="auto"/>
                          </w:divBdr>
                          <w:divsChild>
                            <w:div w:id="1122073637">
                              <w:marLeft w:val="0"/>
                              <w:marRight w:val="0"/>
                              <w:marTop w:val="0"/>
                              <w:marBottom w:val="111"/>
                              <w:divBdr>
                                <w:top w:val="none" w:sz="0" w:space="0" w:color="auto"/>
                                <w:left w:val="none" w:sz="0" w:space="0" w:color="auto"/>
                                <w:bottom w:val="none" w:sz="0" w:space="0" w:color="auto"/>
                                <w:right w:val="none" w:sz="0" w:space="0" w:color="auto"/>
                              </w:divBdr>
                              <w:divsChild>
                                <w:div w:id="1122076593">
                                  <w:marLeft w:val="79"/>
                                  <w:marRight w:val="0"/>
                                  <w:marTop w:val="0"/>
                                  <w:marBottom w:val="0"/>
                                  <w:divBdr>
                                    <w:top w:val="none" w:sz="0" w:space="0" w:color="auto"/>
                                    <w:left w:val="none" w:sz="0" w:space="0" w:color="auto"/>
                                    <w:bottom w:val="none" w:sz="0" w:space="0" w:color="auto"/>
                                    <w:right w:val="none" w:sz="0" w:space="0" w:color="auto"/>
                                  </w:divBdr>
                                  <w:divsChild>
                                    <w:div w:id="1122072049">
                                      <w:marLeft w:val="0"/>
                                      <w:marRight w:val="0"/>
                                      <w:marTop w:val="0"/>
                                      <w:marBottom w:val="0"/>
                                      <w:divBdr>
                                        <w:top w:val="none" w:sz="0" w:space="0" w:color="auto"/>
                                        <w:left w:val="none" w:sz="0" w:space="0" w:color="auto"/>
                                        <w:bottom w:val="none" w:sz="0" w:space="0" w:color="auto"/>
                                        <w:right w:val="none" w:sz="0" w:space="0" w:color="auto"/>
                                      </w:divBdr>
                                    </w:div>
                                    <w:div w:id="1122072405">
                                      <w:marLeft w:val="0"/>
                                      <w:marRight w:val="0"/>
                                      <w:marTop w:val="0"/>
                                      <w:marBottom w:val="0"/>
                                      <w:divBdr>
                                        <w:top w:val="none" w:sz="0" w:space="0" w:color="auto"/>
                                        <w:left w:val="none" w:sz="0" w:space="0" w:color="auto"/>
                                        <w:bottom w:val="none" w:sz="0" w:space="0" w:color="auto"/>
                                        <w:right w:val="none" w:sz="0" w:space="0" w:color="auto"/>
                                      </w:divBdr>
                                    </w:div>
                                    <w:div w:id="1122072603">
                                      <w:marLeft w:val="0"/>
                                      <w:marRight w:val="0"/>
                                      <w:marTop w:val="0"/>
                                      <w:marBottom w:val="0"/>
                                      <w:divBdr>
                                        <w:top w:val="none" w:sz="0" w:space="0" w:color="auto"/>
                                        <w:left w:val="none" w:sz="0" w:space="0" w:color="auto"/>
                                        <w:bottom w:val="none" w:sz="0" w:space="0" w:color="auto"/>
                                        <w:right w:val="none" w:sz="0" w:space="0" w:color="auto"/>
                                      </w:divBdr>
                                    </w:div>
                                    <w:div w:id="1122074167">
                                      <w:marLeft w:val="0"/>
                                      <w:marRight w:val="0"/>
                                      <w:marTop w:val="0"/>
                                      <w:marBottom w:val="0"/>
                                      <w:divBdr>
                                        <w:top w:val="none" w:sz="0" w:space="0" w:color="auto"/>
                                        <w:left w:val="none" w:sz="0" w:space="0" w:color="auto"/>
                                        <w:bottom w:val="none" w:sz="0" w:space="0" w:color="auto"/>
                                        <w:right w:val="none" w:sz="0" w:space="0" w:color="auto"/>
                                      </w:divBdr>
                                    </w:div>
                                    <w:div w:id="1122074988">
                                      <w:marLeft w:val="0"/>
                                      <w:marRight w:val="0"/>
                                      <w:marTop w:val="0"/>
                                      <w:marBottom w:val="0"/>
                                      <w:divBdr>
                                        <w:top w:val="none" w:sz="0" w:space="0" w:color="auto"/>
                                        <w:left w:val="none" w:sz="0" w:space="0" w:color="auto"/>
                                        <w:bottom w:val="none" w:sz="0" w:space="0" w:color="auto"/>
                                        <w:right w:val="none" w:sz="0" w:space="0" w:color="auto"/>
                                      </w:divBdr>
                                    </w:div>
                                    <w:div w:id="1122077085">
                                      <w:marLeft w:val="0"/>
                                      <w:marRight w:val="0"/>
                                      <w:marTop w:val="0"/>
                                      <w:marBottom w:val="0"/>
                                      <w:divBdr>
                                        <w:top w:val="none" w:sz="0" w:space="0" w:color="auto"/>
                                        <w:left w:val="none" w:sz="0" w:space="0" w:color="auto"/>
                                        <w:bottom w:val="none" w:sz="0" w:space="0" w:color="auto"/>
                                        <w:right w:val="none" w:sz="0" w:space="0" w:color="auto"/>
                                      </w:divBdr>
                                    </w:div>
                                  </w:divsChild>
                                </w:div>
                                <w:div w:id="1122078171">
                                  <w:marLeft w:val="0"/>
                                  <w:marRight w:val="0"/>
                                  <w:marTop w:val="0"/>
                                  <w:marBottom w:val="0"/>
                                  <w:divBdr>
                                    <w:top w:val="none" w:sz="0" w:space="0" w:color="auto"/>
                                    <w:left w:val="none" w:sz="0" w:space="0" w:color="auto"/>
                                    <w:bottom w:val="none" w:sz="0" w:space="0" w:color="auto"/>
                                    <w:right w:val="none" w:sz="0" w:space="0" w:color="auto"/>
                                  </w:divBdr>
                                  <w:divsChild>
                                    <w:div w:id="1122073982">
                                      <w:marLeft w:val="0"/>
                                      <w:marRight w:val="0"/>
                                      <w:marTop w:val="0"/>
                                      <w:marBottom w:val="127"/>
                                      <w:divBdr>
                                        <w:top w:val="none" w:sz="0" w:space="0" w:color="auto"/>
                                        <w:left w:val="none" w:sz="0" w:space="0" w:color="auto"/>
                                        <w:bottom w:val="none" w:sz="0" w:space="0" w:color="auto"/>
                                        <w:right w:val="none" w:sz="0" w:space="0" w:color="auto"/>
                                      </w:divBdr>
                                    </w:div>
                                    <w:div w:id="1122075474">
                                      <w:marLeft w:val="0"/>
                                      <w:marRight w:val="0"/>
                                      <w:marTop w:val="0"/>
                                      <w:marBottom w:val="0"/>
                                      <w:divBdr>
                                        <w:top w:val="none" w:sz="0" w:space="0" w:color="auto"/>
                                        <w:left w:val="none" w:sz="0" w:space="0" w:color="auto"/>
                                        <w:bottom w:val="none" w:sz="0" w:space="0" w:color="auto"/>
                                        <w:right w:val="none" w:sz="0" w:space="0" w:color="auto"/>
                                      </w:divBdr>
                                      <w:divsChild>
                                        <w:div w:id="1122072035">
                                          <w:marLeft w:val="0"/>
                                          <w:marRight w:val="0"/>
                                          <w:marTop w:val="0"/>
                                          <w:marBottom w:val="0"/>
                                          <w:divBdr>
                                            <w:top w:val="none" w:sz="0" w:space="0" w:color="auto"/>
                                            <w:left w:val="none" w:sz="0" w:space="0" w:color="auto"/>
                                            <w:bottom w:val="none" w:sz="0" w:space="0" w:color="auto"/>
                                            <w:right w:val="none" w:sz="0" w:space="0" w:color="auto"/>
                                          </w:divBdr>
                                          <w:divsChild>
                                            <w:div w:id="1122078745">
                                              <w:marLeft w:val="0"/>
                                              <w:marRight w:val="0"/>
                                              <w:marTop w:val="0"/>
                                              <w:marBottom w:val="0"/>
                                              <w:divBdr>
                                                <w:top w:val="none" w:sz="0" w:space="0" w:color="auto"/>
                                                <w:left w:val="none" w:sz="0" w:space="0" w:color="auto"/>
                                                <w:bottom w:val="none" w:sz="0" w:space="0" w:color="auto"/>
                                                <w:right w:val="none" w:sz="0" w:space="0" w:color="auto"/>
                                              </w:divBdr>
                                              <w:divsChild>
                                                <w:div w:id="1122074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075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078761">
                                  <w:marLeft w:val="0"/>
                                  <w:marRight w:val="0"/>
                                  <w:marTop w:val="0"/>
                                  <w:marBottom w:val="19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2074672">
      <w:marLeft w:val="0"/>
      <w:marRight w:val="0"/>
      <w:marTop w:val="0"/>
      <w:marBottom w:val="0"/>
      <w:divBdr>
        <w:top w:val="none" w:sz="0" w:space="0" w:color="auto"/>
        <w:left w:val="none" w:sz="0" w:space="0" w:color="auto"/>
        <w:bottom w:val="none" w:sz="0" w:space="0" w:color="auto"/>
        <w:right w:val="none" w:sz="0" w:space="0" w:color="auto"/>
      </w:divBdr>
      <w:divsChild>
        <w:div w:id="1122076406">
          <w:marLeft w:val="0"/>
          <w:marRight w:val="0"/>
          <w:marTop w:val="0"/>
          <w:marBottom w:val="0"/>
          <w:divBdr>
            <w:top w:val="none" w:sz="0" w:space="0" w:color="auto"/>
            <w:left w:val="none" w:sz="0" w:space="0" w:color="auto"/>
            <w:bottom w:val="none" w:sz="0" w:space="0" w:color="auto"/>
            <w:right w:val="none" w:sz="0" w:space="0" w:color="auto"/>
          </w:divBdr>
          <w:divsChild>
            <w:div w:id="1122074312">
              <w:marLeft w:val="0"/>
              <w:marRight w:val="0"/>
              <w:marTop w:val="0"/>
              <w:marBottom w:val="0"/>
              <w:divBdr>
                <w:top w:val="none" w:sz="0" w:space="0" w:color="auto"/>
                <w:left w:val="none" w:sz="0" w:space="0" w:color="auto"/>
                <w:bottom w:val="none" w:sz="0" w:space="0" w:color="auto"/>
                <w:right w:val="none" w:sz="0" w:space="0" w:color="auto"/>
              </w:divBdr>
              <w:divsChild>
                <w:div w:id="1122074065">
                  <w:marLeft w:val="0"/>
                  <w:marRight w:val="0"/>
                  <w:marTop w:val="0"/>
                  <w:marBottom w:val="0"/>
                  <w:divBdr>
                    <w:top w:val="none" w:sz="0" w:space="0" w:color="auto"/>
                    <w:left w:val="none" w:sz="0" w:space="0" w:color="auto"/>
                    <w:bottom w:val="none" w:sz="0" w:space="0" w:color="auto"/>
                    <w:right w:val="none" w:sz="0" w:space="0" w:color="auto"/>
                  </w:divBdr>
                  <w:divsChild>
                    <w:div w:id="1122073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2074678">
      <w:marLeft w:val="0"/>
      <w:marRight w:val="0"/>
      <w:marTop w:val="0"/>
      <w:marBottom w:val="0"/>
      <w:divBdr>
        <w:top w:val="none" w:sz="0" w:space="0" w:color="auto"/>
        <w:left w:val="none" w:sz="0" w:space="0" w:color="auto"/>
        <w:bottom w:val="none" w:sz="0" w:space="0" w:color="auto"/>
        <w:right w:val="none" w:sz="0" w:space="0" w:color="auto"/>
      </w:divBdr>
      <w:divsChild>
        <w:div w:id="1122077116">
          <w:marLeft w:val="0"/>
          <w:marRight w:val="0"/>
          <w:marTop w:val="0"/>
          <w:marBottom w:val="0"/>
          <w:divBdr>
            <w:top w:val="none" w:sz="0" w:space="0" w:color="auto"/>
            <w:left w:val="none" w:sz="0" w:space="0" w:color="auto"/>
            <w:bottom w:val="none" w:sz="0" w:space="0" w:color="auto"/>
            <w:right w:val="none" w:sz="0" w:space="0" w:color="auto"/>
          </w:divBdr>
          <w:divsChild>
            <w:div w:id="1122075600">
              <w:marLeft w:val="0"/>
              <w:marRight w:val="0"/>
              <w:marTop w:val="0"/>
              <w:marBottom w:val="0"/>
              <w:divBdr>
                <w:top w:val="none" w:sz="0" w:space="0" w:color="auto"/>
                <w:left w:val="none" w:sz="0" w:space="0" w:color="auto"/>
                <w:bottom w:val="none" w:sz="0" w:space="0" w:color="auto"/>
                <w:right w:val="none" w:sz="0" w:space="0" w:color="auto"/>
              </w:divBdr>
              <w:divsChild>
                <w:div w:id="1122077505">
                  <w:marLeft w:val="0"/>
                  <w:marRight w:val="0"/>
                  <w:marTop w:val="0"/>
                  <w:marBottom w:val="0"/>
                  <w:divBdr>
                    <w:top w:val="none" w:sz="0" w:space="0" w:color="auto"/>
                    <w:left w:val="none" w:sz="0" w:space="0" w:color="auto"/>
                    <w:bottom w:val="none" w:sz="0" w:space="0" w:color="auto"/>
                    <w:right w:val="none" w:sz="0" w:space="0" w:color="auto"/>
                  </w:divBdr>
                  <w:divsChild>
                    <w:div w:id="1122074233">
                      <w:marLeft w:val="0"/>
                      <w:marRight w:val="0"/>
                      <w:marTop w:val="0"/>
                      <w:marBottom w:val="0"/>
                      <w:divBdr>
                        <w:top w:val="none" w:sz="0" w:space="0" w:color="auto"/>
                        <w:left w:val="none" w:sz="0" w:space="0" w:color="auto"/>
                        <w:bottom w:val="none" w:sz="0" w:space="0" w:color="auto"/>
                        <w:right w:val="none" w:sz="0" w:space="0" w:color="auto"/>
                      </w:divBdr>
                      <w:divsChild>
                        <w:div w:id="1122072973">
                          <w:marLeft w:val="0"/>
                          <w:marRight w:val="0"/>
                          <w:marTop w:val="0"/>
                          <w:marBottom w:val="0"/>
                          <w:divBdr>
                            <w:top w:val="none" w:sz="0" w:space="0" w:color="auto"/>
                            <w:left w:val="none" w:sz="0" w:space="0" w:color="auto"/>
                            <w:bottom w:val="none" w:sz="0" w:space="0" w:color="auto"/>
                            <w:right w:val="none" w:sz="0" w:space="0" w:color="auto"/>
                          </w:divBdr>
                          <w:divsChild>
                            <w:div w:id="1122074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2074686">
      <w:marLeft w:val="0"/>
      <w:marRight w:val="0"/>
      <w:marTop w:val="0"/>
      <w:marBottom w:val="0"/>
      <w:divBdr>
        <w:top w:val="none" w:sz="0" w:space="0" w:color="auto"/>
        <w:left w:val="none" w:sz="0" w:space="0" w:color="auto"/>
        <w:bottom w:val="none" w:sz="0" w:space="0" w:color="auto"/>
        <w:right w:val="none" w:sz="0" w:space="0" w:color="auto"/>
      </w:divBdr>
      <w:divsChild>
        <w:div w:id="1122072954">
          <w:marLeft w:val="0"/>
          <w:marRight w:val="0"/>
          <w:marTop w:val="0"/>
          <w:marBottom w:val="0"/>
          <w:divBdr>
            <w:top w:val="none" w:sz="0" w:space="0" w:color="auto"/>
            <w:left w:val="none" w:sz="0" w:space="0" w:color="auto"/>
            <w:bottom w:val="none" w:sz="0" w:space="0" w:color="auto"/>
            <w:right w:val="none" w:sz="0" w:space="0" w:color="auto"/>
          </w:divBdr>
          <w:divsChild>
            <w:div w:id="1122072706">
              <w:marLeft w:val="0"/>
              <w:marRight w:val="0"/>
              <w:marTop w:val="0"/>
              <w:marBottom w:val="0"/>
              <w:divBdr>
                <w:top w:val="none" w:sz="0" w:space="0" w:color="auto"/>
                <w:left w:val="none" w:sz="0" w:space="0" w:color="auto"/>
                <w:bottom w:val="none" w:sz="0" w:space="0" w:color="auto"/>
                <w:right w:val="none" w:sz="0" w:space="0" w:color="auto"/>
              </w:divBdr>
              <w:divsChild>
                <w:div w:id="1122073689">
                  <w:marLeft w:val="0"/>
                  <w:marRight w:val="0"/>
                  <w:marTop w:val="0"/>
                  <w:marBottom w:val="0"/>
                  <w:divBdr>
                    <w:top w:val="none" w:sz="0" w:space="0" w:color="auto"/>
                    <w:left w:val="none" w:sz="0" w:space="0" w:color="auto"/>
                    <w:bottom w:val="none" w:sz="0" w:space="0" w:color="auto"/>
                    <w:right w:val="none" w:sz="0" w:space="0" w:color="auto"/>
                  </w:divBdr>
                  <w:divsChild>
                    <w:div w:id="1122077902">
                      <w:marLeft w:val="0"/>
                      <w:marRight w:val="0"/>
                      <w:marTop w:val="0"/>
                      <w:marBottom w:val="0"/>
                      <w:divBdr>
                        <w:top w:val="none" w:sz="0" w:space="0" w:color="auto"/>
                        <w:left w:val="none" w:sz="0" w:space="0" w:color="auto"/>
                        <w:bottom w:val="none" w:sz="0" w:space="0" w:color="auto"/>
                        <w:right w:val="none" w:sz="0" w:space="0" w:color="auto"/>
                      </w:divBdr>
                      <w:divsChild>
                        <w:div w:id="1122077882">
                          <w:marLeft w:val="0"/>
                          <w:marRight w:val="0"/>
                          <w:marTop w:val="315"/>
                          <w:marBottom w:val="0"/>
                          <w:divBdr>
                            <w:top w:val="none" w:sz="0" w:space="0" w:color="auto"/>
                            <w:left w:val="none" w:sz="0" w:space="0" w:color="auto"/>
                            <w:bottom w:val="none" w:sz="0" w:space="0" w:color="auto"/>
                            <w:right w:val="none" w:sz="0" w:space="0" w:color="auto"/>
                          </w:divBdr>
                          <w:divsChild>
                            <w:div w:id="1122077707">
                              <w:marLeft w:val="0"/>
                              <w:marRight w:val="0"/>
                              <w:marTop w:val="0"/>
                              <w:marBottom w:val="0"/>
                              <w:divBdr>
                                <w:top w:val="none" w:sz="0" w:space="0" w:color="auto"/>
                                <w:left w:val="none" w:sz="0" w:space="0" w:color="auto"/>
                                <w:bottom w:val="none" w:sz="0" w:space="0" w:color="auto"/>
                                <w:right w:val="none" w:sz="0" w:space="0" w:color="auto"/>
                              </w:divBdr>
                              <w:divsChild>
                                <w:div w:id="1122074336">
                                  <w:marLeft w:val="0"/>
                                  <w:marRight w:val="79"/>
                                  <w:marTop w:val="0"/>
                                  <w:marBottom w:val="0"/>
                                  <w:divBdr>
                                    <w:top w:val="none" w:sz="0" w:space="0" w:color="auto"/>
                                    <w:left w:val="none" w:sz="0" w:space="0" w:color="auto"/>
                                    <w:bottom w:val="none" w:sz="0" w:space="0" w:color="auto"/>
                                    <w:right w:val="none" w:sz="0" w:space="0" w:color="auto"/>
                                  </w:divBdr>
                                  <w:divsChild>
                                    <w:div w:id="1122074218">
                                      <w:marLeft w:val="0"/>
                                      <w:marRight w:val="0"/>
                                      <w:marTop w:val="0"/>
                                      <w:marBottom w:val="0"/>
                                      <w:divBdr>
                                        <w:top w:val="none" w:sz="0" w:space="0" w:color="auto"/>
                                        <w:left w:val="none" w:sz="0" w:space="0" w:color="auto"/>
                                        <w:bottom w:val="none" w:sz="0" w:space="0" w:color="auto"/>
                                        <w:right w:val="none" w:sz="0" w:space="0" w:color="auto"/>
                                      </w:divBdr>
                                      <w:divsChild>
                                        <w:div w:id="1122077023">
                                          <w:marLeft w:val="0"/>
                                          <w:marRight w:val="-370"/>
                                          <w:marTop w:val="0"/>
                                          <w:marBottom w:val="0"/>
                                          <w:divBdr>
                                            <w:top w:val="none" w:sz="0" w:space="0" w:color="auto"/>
                                            <w:left w:val="none" w:sz="0" w:space="0" w:color="auto"/>
                                            <w:bottom w:val="none" w:sz="0" w:space="0" w:color="auto"/>
                                            <w:right w:val="none" w:sz="0" w:space="0" w:color="auto"/>
                                          </w:divBdr>
                                          <w:divsChild>
                                            <w:div w:id="1122078647">
                                              <w:marLeft w:val="0"/>
                                              <w:marRight w:val="72"/>
                                              <w:marTop w:val="0"/>
                                              <w:marBottom w:val="0"/>
                                              <w:divBdr>
                                                <w:top w:val="none" w:sz="0" w:space="0" w:color="auto"/>
                                                <w:left w:val="none" w:sz="0" w:space="0" w:color="auto"/>
                                                <w:bottom w:val="none" w:sz="0" w:space="0" w:color="auto"/>
                                                <w:right w:val="none" w:sz="0" w:space="0" w:color="auto"/>
                                              </w:divBdr>
                                              <w:divsChild>
                                                <w:div w:id="1122078341">
                                                  <w:marLeft w:val="0"/>
                                                  <w:marRight w:val="0"/>
                                                  <w:marTop w:val="0"/>
                                                  <w:marBottom w:val="0"/>
                                                  <w:divBdr>
                                                    <w:top w:val="none" w:sz="0" w:space="0" w:color="auto"/>
                                                    <w:left w:val="none" w:sz="0" w:space="0" w:color="auto"/>
                                                    <w:bottom w:val="none" w:sz="0" w:space="0" w:color="auto"/>
                                                    <w:right w:val="none" w:sz="0" w:space="0" w:color="auto"/>
                                                  </w:divBdr>
                                                  <w:divsChild>
                                                    <w:div w:id="1122074546">
                                                      <w:marLeft w:val="0"/>
                                                      <w:marRight w:val="-245"/>
                                                      <w:marTop w:val="0"/>
                                                      <w:marBottom w:val="0"/>
                                                      <w:divBdr>
                                                        <w:top w:val="none" w:sz="0" w:space="0" w:color="auto"/>
                                                        <w:left w:val="none" w:sz="0" w:space="0" w:color="auto"/>
                                                        <w:bottom w:val="none" w:sz="0" w:space="0" w:color="auto"/>
                                                        <w:right w:val="none" w:sz="0" w:space="0" w:color="auto"/>
                                                      </w:divBdr>
                                                      <w:divsChild>
                                                        <w:div w:id="1122071795">
                                                          <w:marLeft w:val="0"/>
                                                          <w:marRight w:val="0"/>
                                                          <w:marTop w:val="0"/>
                                                          <w:marBottom w:val="270"/>
                                                          <w:divBdr>
                                                            <w:top w:val="none" w:sz="0" w:space="0" w:color="auto"/>
                                                            <w:left w:val="none" w:sz="0" w:space="0" w:color="auto"/>
                                                            <w:bottom w:val="none" w:sz="0" w:space="0" w:color="auto"/>
                                                            <w:right w:val="none" w:sz="0" w:space="0" w:color="auto"/>
                                                          </w:divBdr>
                                                          <w:divsChild>
                                                            <w:div w:id="1122073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22074694">
      <w:marLeft w:val="0"/>
      <w:marRight w:val="0"/>
      <w:marTop w:val="0"/>
      <w:marBottom w:val="0"/>
      <w:divBdr>
        <w:top w:val="none" w:sz="0" w:space="0" w:color="auto"/>
        <w:left w:val="none" w:sz="0" w:space="0" w:color="auto"/>
        <w:bottom w:val="none" w:sz="0" w:space="0" w:color="auto"/>
        <w:right w:val="none" w:sz="0" w:space="0" w:color="auto"/>
      </w:divBdr>
      <w:divsChild>
        <w:div w:id="1122073213">
          <w:marLeft w:val="0"/>
          <w:marRight w:val="0"/>
          <w:marTop w:val="0"/>
          <w:marBottom w:val="0"/>
          <w:divBdr>
            <w:top w:val="none" w:sz="0" w:space="0" w:color="auto"/>
            <w:left w:val="none" w:sz="0" w:space="0" w:color="auto"/>
            <w:bottom w:val="none" w:sz="0" w:space="0" w:color="auto"/>
            <w:right w:val="none" w:sz="0" w:space="0" w:color="auto"/>
          </w:divBdr>
          <w:divsChild>
            <w:div w:id="1122073853">
              <w:marLeft w:val="0"/>
              <w:marRight w:val="0"/>
              <w:marTop w:val="0"/>
              <w:marBottom w:val="0"/>
              <w:divBdr>
                <w:top w:val="none" w:sz="0" w:space="0" w:color="auto"/>
                <w:left w:val="none" w:sz="0" w:space="0" w:color="auto"/>
                <w:bottom w:val="none" w:sz="0" w:space="0" w:color="auto"/>
                <w:right w:val="none" w:sz="0" w:space="0" w:color="auto"/>
              </w:divBdr>
              <w:divsChild>
                <w:div w:id="1122077851">
                  <w:marLeft w:val="0"/>
                  <w:marRight w:val="0"/>
                  <w:marTop w:val="0"/>
                  <w:marBottom w:val="0"/>
                  <w:divBdr>
                    <w:top w:val="none" w:sz="0" w:space="0" w:color="auto"/>
                    <w:left w:val="none" w:sz="0" w:space="0" w:color="auto"/>
                    <w:bottom w:val="none" w:sz="0" w:space="0" w:color="auto"/>
                    <w:right w:val="none" w:sz="0" w:space="0" w:color="auto"/>
                  </w:divBdr>
                  <w:divsChild>
                    <w:div w:id="1122073394">
                      <w:marLeft w:val="0"/>
                      <w:marRight w:val="0"/>
                      <w:marTop w:val="0"/>
                      <w:marBottom w:val="0"/>
                      <w:divBdr>
                        <w:top w:val="none" w:sz="0" w:space="0" w:color="auto"/>
                        <w:left w:val="none" w:sz="0" w:space="0" w:color="auto"/>
                        <w:bottom w:val="none" w:sz="0" w:space="0" w:color="auto"/>
                        <w:right w:val="none" w:sz="0" w:space="0" w:color="auto"/>
                      </w:divBdr>
                      <w:divsChild>
                        <w:div w:id="1122073289">
                          <w:marLeft w:val="0"/>
                          <w:marRight w:val="750"/>
                          <w:marTop w:val="0"/>
                          <w:marBottom w:val="0"/>
                          <w:divBdr>
                            <w:top w:val="none" w:sz="0" w:space="0" w:color="auto"/>
                            <w:left w:val="none" w:sz="0" w:space="0" w:color="auto"/>
                            <w:bottom w:val="none" w:sz="0" w:space="0" w:color="auto"/>
                            <w:right w:val="none" w:sz="0" w:space="0" w:color="auto"/>
                          </w:divBdr>
                          <w:divsChild>
                            <w:div w:id="1122075557">
                              <w:marLeft w:val="0"/>
                              <w:marRight w:val="0"/>
                              <w:marTop w:val="0"/>
                              <w:marBottom w:val="105"/>
                              <w:divBdr>
                                <w:top w:val="none" w:sz="0" w:space="0" w:color="auto"/>
                                <w:left w:val="none" w:sz="0" w:space="0" w:color="auto"/>
                                <w:bottom w:val="none" w:sz="0" w:space="0" w:color="auto"/>
                                <w:right w:val="none" w:sz="0" w:space="0" w:color="auto"/>
                              </w:divBdr>
                              <w:divsChild>
                                <w:div w:id="1122072767">
                                  <w:marLeft w:val="0"/>
                                  <w:marRight w:val="0"/>
                                  <w:marTop w:val="0"/>
                                  <w:marBottom w:val="0"/>
                                  <w:divBdr>
                                    <w:top w:val="none" w:sz="0" w:space="0" w:color="auto"/>
                                    <w:left w:val="none" w:sz="0" w:space="0" w:color="auto"/>
                                    <w:bottom w:val="none" w:sz="0" w:space="0" w:color="auto"/>
                                    <w:right w:val="none" w:sz="0" w:space="0" w:color="auto"/>
                                  </w:divBdr>
                                  <w:divsChild>
                                    <w:div w:id="1122072295">
                                      <w:marLeft w:val="0"/>
                                      <w:marRight w:val="0"/>
                                      <w:marTop w:val="0"/>
                                      <w:marBottom w:val="0"/>
                                      <w:divBdr>
                                        <w:top w:val="none" w:sz="0" w:space="0" w:color="auto"/>
                                        <w:left w:val="none" w:sz="0" w:space="0" w:color="auto"/>
                                        <w:bottom w:val="none" w:sz="0" w:space="0" w:color="auto"/>
                                        <w:right w:val="none" w:sz="0" w:space="0" w:color="auto"/>
                                      </w:divBdr>
                                    </w:div>
                                    <w:div w:id="1122072842">
                                      <w:marLeft w:val="0"/>
                                      <w:marRight w:val="0"/>
                                      <w:marTop w:val="0"/>
                                      <w:marBottom w:val="120"/>
                                      <w:divBdr>
                                        <w:top w:val="none" w:sz="0" w:space="0" w:color="auto"/>
                                        <w:left w:val="none" w:sz="0" w:space="0" w:color="auto"/>
                                        <w:bottom w:val="none" w:sz="0" w:space="0" w:color="auto"/>
                                        <w:right w:val="none" w:sz="0" w:space="0" w:color="auto"/>
                                      </w:divBdr>
                                    </w:div>
                                    <w:div w:id="1122077361">
                                      <w:marLeft w:val="0"/>
                                      <w:marRight w:val="0"/>
                                      <w:marTop w:val="0"/>
                                      <w:marBottom w:val="0"/>
                                      <w:divBdr>
                                        <w:top w:val="none" w:sz="0" w:space="0" w:color="auto"/>
                                        <w:left w:val="none" w:sz="0" w:space="0" w:color="auto"/>
                                        <w:bottom w:val="none" w:sz="0" w:space="0" w:color="auto"/>
                                        <w:right w:val="none" w:sz="0" w:space="0" w:color="auto"/>
                                      </w:divBdr>
                                      <w:divsChild>
                                        <w:div w:id="1122072989">
                                          <w:marLeft w:val="0"/>
                                          <w:marRight w:val="0"/>
                                          <w:marTop w:val="0"/>
                                          <w:marBottom w:val="0"/>
                                          <w:divBdr>
                                            <w:top w:val="none" w:sz="0" w:space="0" w:color="auto"/>
                                            <w:left w:val="none" w:sz="0" w:space="0" w:color="auto"/>
                                            <w:bottom w:val="none" w:sz="0" w:space="0" w:color="auto"/>
                                            <w:right w:val="none" w:sz="0" w:space="0" w:color="auto"/>
                                          </w:divBdr>
                                          <w:divsChild>
                                            <w:div w:id="1122073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2073265">
                                  <w:marLeft w:val="0"/>
                                  <w:marRight w:val="0"/>
                                  <w:marTop w:val="0"/>
                                  <w:marBottom w:val="180"/>
                                  <w:divBdr>
                                    <w:top w:val="none" w:sz="0" w:space="0" w:color="auto"/>
                                    <w:left w:val="none" w:sz="0" w:space="0" w:color="auto"/>
                                    <w:bottom w:val="none" w:sz="0" w:space="0" w:color="auto"/>
                                    <w:right w:val="none" w:sz="0" w:space="0" w:color="auto"/>
                                  </w:divBdr>
                                </w:div>
                                <w:div w:id="1122073306">
                                  <w:marLeft w:val="75"/>
                                  <w:marRight w:val="0"/>
                                  <w:marTop w:val="0"/>
                                  <w:marBottom w:val="0"/>
                                  <w:divBdr>
                                    <w:top w:val="none" w:sz="0" w:space="0" w:color="auto"/>
                                    <w:left w:val="none" w:sz="0" w:space="0" w:color="auto"/>
                                    <w:bottom w:val="none" w:sz="0" w:space="0" w:color="auto"/>
                                    <w:right w:val="none" w:sz="0" w:space="0" w:color="auto"/>
                                  </w:divBdr>
                                  <w:divsChild>
                                    <w:div w:id="1122072348">
                                      <w:marLeft w:val="0"/>
                                      <w:marRight w:val="0"/>
                                      <w:marTop w:val="0"/>
                                      <w:marBottom w:val="0"/>
                                      <w:divBdr>
                                        <w:top w:val="none" w:sz="0" w:space="0" w:color="auto"/>
                                        <w:left w:val="none" w:sz="0" w:space="0" w:color="auto"/>
                                        <w:bottom w:val="none" w:sz="0" w:space="0" w:color="auto"/>
                                        <w:right w:val="none" w:sz="0" w:space="0" w:color="auto"/>
                                      </w:divBdr>
                                    </w:div>
                                    <w:div w:id="1122075191">
                                      <w:marLeft w:val="0"/>
                                      <w:marRight w:val="0"/>
                                      <w:marTop w:val="0"/>
                                      <w:marBottom w:val="0"/>
                                      <w:divBdr>
                                        <w:top w:val="none" w:sz="0" w:space="0" w:color="auto"/>
                                        <w:left w:val="none" w:sz="0" w:space="0" w:color="auto"/>
                                        <w:bottom w:val="none" w:sz="0" w:space="0" w:color="auto"/>
                                        <w:right w:val="none" w:sz="0" w:space="0" w:color="auto"/>
                                      </w:divBdr>
                                    </w:div>
                                    <w:div w:id="1122076816">
                                      <w:marLeft w:val="0"/>
                                      <w:marRight w:val="0"/>
                                      <w:marTop w:val="0"/>
                                      <w:marBottom w:val="0"/>
                                      <w:divBdr>
                                        <w:top w:val="none" w:sz="0" w:space="0" w:color="auto"/>
                                        <w:left w:val="none" w:sz="0" w:space="0" w:color="auto"/>
                                        <w:bottom w:val="none" w:sz="0" w:space="0" w:color="auto"/>
                                        <w:right w:val="none" w:sz="0" w:space="0" w:color="auto"/>
                                      </w:divBdr>
                                    </w:div>
                                    <w:div w:id="1122077340">
                                      <w:marLeft w:val="0"/>
                                      <w:marRight w:val="0"/>
                                      <w:marTop w:val="0"/>
                                      <w:marBottom w:val="0"/>
                                      <w:divBdr>
                                        <w:top w:val="none" w:sz="0" w:space="0" w:color="auto"/>
                                        <w:left w:val="none" w:sz="0" w:space="0" w:color="auto"/>
                                        <w:bottom w:val="none" w:sz="0" w:space="0" w:color="auto"/>
                                        <w:right w:val="none" w:sz="0" w:space="0" w:color="auto"/>
                                      </w:divBdr>
                                    </w:div>
                                    <w:div w:id="1122077344">
                                      <w:marLeft w:val="0"/>
                                      <w:marRight w:val="0"/>
                                      <w:marTop w:val="0"/>
                                      <w:marBottom w:val="0"/>
                                      <w:divBdr>
                                        <w:top w:val="none" w:sz="0" w:space="0" w:color="auto"/>
                                        <w:left w:val="none" w:sz="0" w:space="0" w:color="auto"/>
                                        <w:bottom w:val="none" w:sz="0" w:space="0" w:color="auto"/>
                                        <w:right w:val="none" w:sz="0" w:space="0" w:color="auto"/>
                                      </w:divBdr>
                                    </w:div>
                                    <w:div w:id="1122078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22074700">
      <w:marLeft w:val="0"/>
      <w:marRight w:val="0"/>
      <w:marTop w:val="0"/>
      <w:marBottom w:val="0"/>
      <w:divBdr>
        <w:top w:val="none" w:sz="0" w:space="0" w:color="auto"/>
        <w:left w:val="none" w:sz="0" w:space="0" w:color="auto"/>
        <w:bottom w:val="none" w:sz="0" w:space="0" w:color="auto"/>
        <w:right w:val="none" w:sz="0" w:space="0" w:color="auto"/>
      </w:divBdr>
      <w:divsChild>
        <w:div w:id="1122073749">
          <w:marLeft w:val="0"/>
          <w:marRight w:val="0"/>
          <w:marTop w:val="0"/>
          <w:marBottom w:val="0"/>
          <w:divBdr>
            <w:top w:val="none" w:sz="0" w:space="0" w:color="auto"/>
            <w:left w:val="none" w:sz="0" w:space="0" w:color="auto"/>
            <w:bottom w:val="none" w:sz="0" w:space="0" w:color="auto"/>
            <w:right w:val="none" w:sz="0" w:space="0" w:color="auto"/>
          </w:divBdr>
          <w:divsChild>
            <w:div w:id="1122074227">
              <w:marLeft w:val="0"/>
              <w:marRight w:val="0"/>
              <w:marTop w:val="0"/>
              <w:marBottom w:val="0"/>
              <w:divBdr>
                <w:top w:val="none" w:sz="0" w:space="0" w:color="auto"/>
                <w:left w:val="none" w:sz="0" w:space="0" w:color="auto"/>
                <w:bottom w:val="none" w:sz="0" w:space="0" w:color="auto"/>
                <w:right w:val="none" w:sz="0" w:space="0" w:color="auto"/>
              </w:divBdr>
              <w:divsChild>
                <w:div w:id="1122075658">
                  <w:marLeft w:val="0"/>
                  <w:marRight w:val="0"/>
                  <w:marTop w:val="33"/>
                  <w:marBottom w:val="0"/>
                  <w:divBdr>
                    <w:top w:val="none" w:sz="0" w:space="0" w:color="auto"/>
                    <w:left w:val="none" w:sz="0" w:space="0" w:color="auto"/>
                    <w:bottom w:val="none" w:sz="0" w:space="0" w:color="auto"/>
                    <w:right w:val="none" w:sz="0" w:space="0" w:color="auto"/>
                  </w:divBdr>
                  <w:divsChild>
                    <w:div w:id="1122072663">
                      <w:marLeft w:val="0"/>
                      <w:marRight w:val="288"/>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2074707">
      <w:marLeft w:val="0"/>
      <w:marRight w:val="0"/>
      <w:marTop w:val="0"/>
      <w:marBottom w:val="0"/>
      <w:divBdr>
        <w:top w:val="none" w:sz="0" w:space="0" w:color="auto"/>
        <w:left w:val="none" w:sz="0" w:space="0" w:color="auto"/>
        <w:bottom w:val="none" w:sz="0" w:space="0" w:color="auto"/>
        <w:right w:val="none" w:sz="0" w:space="0" w:color="auto"/>
      </w:divBdr>
      <w:divsChild>
        <w:div w:id="1122077982">
          <w:marLeft w:val="75"/>
          <w:marRight w:val="0"/>
          <w:marTop w:val="0"/>
          <w:marBottom w:val="0"/>
          <w:divBdr>
            <w:top w:val="none" w:sz="0" w:space="0" w:color="auto"/>
            <w:left w:val="none" w:sz="0" w:space="0" w:color="auto"/>
            <w:bottom w:val="none" w:sz="0" w:space="0" w:color="auto"/>
            <w:right w:val="none" w:sz="0" w:space="0" w:color="auto"/>
          </w:divBdr>
          <w:divsChild>
            <w:div w:id="1122073813">
              <w:marLeft w:val="0"/>
              <w:marRight w:val="0"/>
              <w:marTop w:val="0"/>
              <w:marBottom w:val="0"/>
              <w:divBdr>
                <w:top w:val="none" w:sz="0" w:space="0" w:color="auto"/>
                <w:left w:val="none" w:sz="0" w:space="0" w:color="auto"/>
                <w:bottom w:val="none" w:sz="0" w:space="0" w:color="auto"/>
                <w:right w:val="none" w:sz="0" w:space="0" w:color="auto"/>
              </w:divBdr>
              <w:divsChild>
                <w:div w:id="1122072406">
                  <w:marLeft w:val="0"/>
                  <w:marRight w:val="0"/>
                  <w:marTop w:val="0"/>
                  <w:marBottom w:val="0"/>
                  <w:divBdr>
                    <w:top w:val="none" w:sz="0" w:space="0" w:color="auto"/>
                    <w:left w:val="none" w:sz="0" w:space="0" w:color="auto"/>
                    <w:bottom w:val="none" w:sz="0" w:space="0" w:color="auto"/>
                    <w:right w:val="none" w:sz="0" w:space="0" w:color="auto"/>
                  </w:divBdr>
                  <w:divsChild>
                    <w:div w:id="1122073030">
                      <w:marLeft w:val="0"/>
                      <w:marRight w:val="0"/>
                      <w:marTop w:val="0"/>
                      <w:marBottom w:val="0"/>
                      <w:divBdr>
                        <w:top w:val="none" w:sz="0" w:space="0" w:color="auto"/>
                        <w:left w:val="none" w:sz="0" w:space="0" w:color="auto"/>
                        <w:bottom w:val="none" w:sz="0" w:space="0" w:color="auto"/>
                        <w:right w:val="none" w:sz="0" w:space="0" w:color="auto"/>
                      </w:divBdr>
                      <w:divsChild>
                        <w:div w:id="1122075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2074711">
      <w:marLeft w:val="0"/>
      <w:marRight w:val="0"/>
      <w:marTop w:val="0"/>
      <w:marBottom w:val="0"/>
      <w:divBdr>
        <w:top w:val="none" w:sz="0" w:space="0" w:color="auto"/>
        <w:left w:val="none" w:sz="0" w:space="0" w:color="auto"/>
        <w:bottom w:val="none" w:sz="0" w:space="0" w:color="auto"/>
        <w:right w:val="none" w:sz="0" w:space="0" w:color="auto"/>
      </w:divBdr>
      <w:divsChild>
        <w:div w:id="1122078113">
          <w:marLeft w:val="76"/>
          <w:marRight w:val="0"/>
          <w:marTop w:val="0"/>
          <w:marBottom w:val="0"/>
          <w:divBdr>
            <w:top w:val="none" w:sz="0" w:space="0" w:color="auto"/>
            <w:left w:val="none" w:sz="0" w:space="0" w:color="auto"/>
            <w:bottom w:val="none" w:sz="0" w:space="0" w:color="auto"/>
            <w:right w:val="none" w:sz="0" w:space="0" w:color="auto"/>
          </w:divBdr>
          <w:divsChild>
            <w:div w:id="1122072472">
              <w:marLeft w:val="0"/>
              <w:marRight w:val="0"/>
              <w:marTop w:val="0"/>
              <w:marBottom w:val="0"/>
              <w:divBdr>
                <w:top w:val="none" w:sz="0" w:space="0" w:color="auto"/>
                <w:left w:val="none" w:sz="0" w:space="0" w:color="auto"/>
                <w:bottom w:val="none" w:sz="0" w:space="0" w:color="auto"/>
                <w:right w:val="none" w:sz="0" w:space="0" w:color="auto"/>
              </w:divBdr>
              <w:divsChild>
                <w:div w:id="1122077183">
                  <w:marLeft w:val="0"/>
                  <w:marRight w:val="0"/>
                  <w:marTop w:val="0"/>
                  <w:marBottom w:val="0"/>
                  <w:divBdr>
                    <w:top w:val="none" w:sz="0" w:space="0" w:color="auto"/>
                    <w:left w:val="none" w:sz="0" w:space="0" w:color="auto"/>
                    <w:bottom w:val="none" w:sz="0" w:space="0" w:color="auto"/>
                    <w:right w:val="none" w:sz="0" w:space="0" w:color="auto"/>
                  </w:divBdr>
                  <w:divsChild>
                    <w:div w:id="1122073088">
                      <w:marLeft w:val="0"/>
                      <w:marRight w:val="0"/>
                      <w:marTop w:val="0"/>
                      <w:marBottom w:val="0"/>
                      <w:divBdr>
                        <w:top w:val="none" w:sz="0" w:space="0" w:color="auto"/>
                        <w:left w:val="none" w:sz="0" w:space="0" w:color="auto"/>
                        <w:bottom w:val="none" w:sz="0" w:space="0" w:color="auto"/>
                        <w:right w:val="none" w:sz="0" w:space="0" w:color="auto"/>
                      </w:divBdr>
                      <w:divsChild>
                        <w:div w:id="1122077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2074713">
      <w:marLeft w:val="0"/>
      <w:marRight w:val="0"/>
      <w:marTop w:val="0"/>
      <w:marBottom w:val="0"/>
      <w:divBdr>
        <w:top w:val="none" w:sz="0" w:space="0" w:color="auto"/>
        <w:left w:val="none" w:sz="0" w:space="0" w:color="auto"/>
        <w:bottom w:val="none" w:sz="0" w:space="0" w:color="auto"/>
        <w:right w:val="none" w:sz="0" w:space="0" w:color="auto"/>
      </w:divBdr>
      <w:divsChild>
        <w:div w:id="1122073561">
          <w:marLeft w:val="0"/>
          <w:marRight w:val="0"/>
          <w:marTop w:val="0"/>
          <w:marBottom w:val="0"/>
          <w:divBdr>
            <w:top w:val="none" w:sz="0" w:space="0" w:color="auto"/>
            <w:left w:val="none" w:sz="0" w:space="0" w:color="auto"/>
            <w:bottom w:val="none" w:sz="0" w:space="0" w:color="auto"/>
            <w:right w:val="none" w:sz="0" w:space="0" w:color="auto"/>
          </w:divBdr>
          <w:divsChild>
            <w:div w:id="1122075352">
              <w:marLeft w:val="0"/>
              <w:marRight w:val="0"/>
              <w:marTop w:val="0"/>
              <w:marBottom w:val="0"/>
              <w:divBdr>
                <w:top w:val="none" w:sz="0" w:space="0" w:color="auto"/>
                <w:left w:val="none" w:sz="0" w:space="0" w:color="auto"/>
                <w:bottom w:val="none" w:sz="0" w:space="0" w:color="auto"/>
                <w:right w:val="none" w:sz="0" w:space="0" w:color="auto"/>
              </w:divBdr>
              <w:divsChild>
                <w:div w:id="1122075436">
                  <w:marLeft w:val="0"/>
                  <w:marRight w:val="0"/>
                  <w:marTop w:val="0"/>
                  <w:marBottom w:val="0"/>
                  <w:divBdr>
                    <w:top w:val="none" w:sz="0" w:space="0" w:color="auto"/>
                    <w:left w:val="none" w:sz="0" w:space="0" w:color="auto"/>
                    <w:bottom w:val="none" w:sz="0" w:space="0" w:color="auto"/>
                    <w:right w:val="none" w:sz="0" w:space="0" w:color="auto"/>
                  </w:divBdr>
                  <w:divsChild>
                    <w:div w:id="1122075873">
                      <w:marLeft w:val="0"/>
                      <w:marRight w:val="0"/>
                      <w:marTop w:val="0"/>
                      <w:marBottom w:val="0"/>
                      <w:divBdr>
                        <w:top w:val="none" w:sz="0" w:space="0" w:color="auto"/>
                        <w:left w:val="none" w:sz="0" w:space="0" w:color="auto"/>
                        <w:bottom w:val="none" w:sz="0" w:space="0" w:color="auto"/>
                        <w:right w:val="none" w:sz="0" w:space="0" w:color="auto"/>
                      </w:divBdr>
                    </w:div>
                    <w:div w:id="1122078610">
                      <w:marLeft w:val="0"/>
                      <w:marRight w:val="0"/>
                      <w:marTop w:val="75"/>
                      <w:marBottom w:val="0"/>
                      <w:divBdr>
                        <w:top w:val="none" w:sz="0" w:space="0" w:color="auto"/>
                        <w:left w:val="none" w:sz="0" w:space="0" w:color="auto"/>
                        <w:bottom w:val="none" w:sz="0" w:space="0" w:color="auto"/>
                        <w:right w:val="none" w:sz="0" w:space="0" w:color="auto"/>
                      </w:divBdr>
                    </w:div>
                  </w:divsChild>
                </w:div>
                <w:div w:id="1122077452">
                  <w:marLeft w:val="0"/>
                  <w:marRight w:val="0"/>
                  <w:marTop w:val="0"/>
                  <w:marBottom w:val="0"/>
                  <w:divBdr>
                    <w:top w:val="none" w:sz="0" w:space="0" w:color="auto"/>
                    <w:left w:val="none" w:sz="0" w:space="0" w:color="auto"/>
                    <w:bottom w:val="none" w:sz="0" w:space="0" w:color="auto"/>
                    <w:right w:val="none" w:sz="0" w:space="0" w:color="auto"/>
                  </w:divBdr>
                  <w:divsChild>
                    <w:div w:id="1122072325">
                      <w:marLeft w:val="0"/>
                      <w:marRight w:val="0"/>
                      <w:marTop w:val="0"/>
                      <w:marBottom w:val="0"/>
                      <w:divBdr>
                        <w:top w:val="none" w:sz="0" w:space="0" w:color="auto"/>
                        <w:left w:val="none" w:sz="0" w:space="0" w:color="auto"/>
                        <w:bottom w:val="none" w:sz="0" w:space="0" w:color="auto"/>
                        <w:right w:val="none" w:sz="0" w:space="0" w:color="auto"/>
                      </w:divBdr>
                    </w:div>
                    <w:div w:id="1122075422">
                      <w:marLeft w:val="0"/>
                      <w:marRight w:val="0"/>
                      <w:marTop w:val="0"/>
                      <w:marBottom w:val="0"/>
                      <w:divBdr>
                        <w:top w:val="none" w:sz="0" w:space="0" w:color="auto"/>
                        <w:left w:val="none" w:sz="0" w:space="0" w:color="auto"/>
                        <w:bottom w:val="none" w:sz="0" w:space="0" w:color="auto"/>
                        <w:right w:val="none" w:sz="0" w:space="0" w:color="auto"/>
                      </w:divBdr>
                      <w:divsChild>
                        <w:div w:id="1122072384">
                          <w:marLeft w:val="0"/>
                          <w:marRight w:val="0"/>
                          <w:marTop w:val="0"/>
                          <w:marBottom w:val="0"/>
                          <w:divBdr>
                            <w:top w:val="none" w:sz="0" w:space="0" w:color="auto"/>
                            <w:left w:val="single" w:sz="36" w:space="15" w:color="303E50"/>
                            <w:bottom w:val="none" w:sz="0" w:space="0" w:color="auto"/>
                            <w:right w:val="none" w:sz="0" w:space="0" w:color="auto"/>
                          </w:divBdr>
                        </w:div>
                        <w:div w:id="1122073348">
                          <w:marLeft w:val="0"/>
                          <w:marRight w:val="0"/>
                          <w:marTop w:val="0"/>
                          <w:marBottom w:val="0"/>
                          <w:divBdr>
                            <w:top w:val="none" w:sz="0" w:space="0" w:color="auto"/>
                            <w:left w:val="single" w:sz="36" w:space="15" w:color="303E50"/>
                            <w:bottom w:val="none" w:sz="0" w:space="0" w:color="auto"/>
                            <w:right w:val="none" w:sz="0" w:space="0" w:color="auto"/>
                          </w:divBdr>
                        </w:div>
                        <w:div w:id="1122074280">
                          <w:marLeft w:val="0"/>
                          <w:marRight w:val="0"/>
                          <w:marTop w:val="0"/>
                          <w:marBottom w:val="0"/>
                          <w:divBdr>
                            <w:top w:val="none" w:sz="0" w:space="0" w:color="auto"/>
                            <w:left w:val="single" w:sz="36" w:space="15" w:color="303E50"/>
                            <w:bottom w:val="none" w:sz="0" w:space="0" w:color="auto"/>
                            <w:right w:val="none" w:sz="0" w:space="0" w:color="auto"/>
                          </w:divBdr>
                        </w:div>
                        <w:div w:id="1122076507">
                          <w:marLeft w:val="0"/>
                          <w:marRight w:val="0"/>
                          <w:marTop w:val="0"/>
                          <w:marBottom w:val="0"/>
                          <w:divBdr>
                            <w:top w:val="none" w:sz="0" w:space="0" w:color="auto"/>
                            <w:left w:val="single" w:sz="36" w:space="15" w:color="303E50"/>
                            <w:bottom w:val="none" w:sz="0" w:space="0" w:color="auto"/>
                            <w:right w:val="none" w:sz="0" w:space="0" w:color="auto"/>
                          </w:divBdr>
                        </w:div>
                        <w:div w:id="1122077497">
                          <w:marLeft w:val="0"/>
                          <w:marRight w:val="0"/>
                          <w:marTop w:val="0"/>
                          <w:marBottom w:val="0"/>
                          <w:divBdr>
                            <w:top w:val="none" w:sz="0" w:space="0" w:color="auto"/>
                            <w:left w:val="single" w:sz="36" w:space="15" w:color="303E50"/>
                            <w:bottom w:val="none" w:sz="0" w:space="0" w:color="auto"/>
                            <w:right w:val="none" w:sz="0" w:space="0" w:color="auto"/>
                          </w:divBdr>
                        </w:div>
                        <w:div w:id="1122078443">
                          <w:marLeft w:val="0"/>
                          <w:marRight w:val="0"/>
                          <w:marTop w:val="0"/>
                          <w:marBottom w:val="0"/>
                          <w:divBdr>
                            <w:top w:val="none" w:sz="0" w:space="0" w:color="auto"/>
                            <w:left w:val="single" w:sz="36" w:space="15" w:color="303E50"/>
                            <w:bottom w:val="none" w:sz="0" w:space="0" w:color="auto"/>
                            <w:right w:val="none" w:sz="0" w:space="0" w:color="auto"/>
                          </w:divBdr>
                        </w:div>
                      </w:divsChild>
                    </w:div>
                  </w:divsChild>
                </w:div>
              </w:divsChild>
            </w:div>
          </w:divsChild>
        </w:div>
      </w:divsChild>
    </w:div>
    <w:div w:id="1122074727">
      <w:marLeft w:val="0"/>
      <w:marRight w:val="0"/>
      <w:marTop w:val="0"/>
      <w:marBottom w:val="0"/>
      <w:divBdr>
        <w:top w:val="none" w:sz="0" w:space="0" w:color="auto"/>
        <w:left w:val="none" w:sz="0" w:space="0" w:color="auto"/>
        <w:bottom w:val="none" w:sz="0" w:space="0" w:color="auto"/>
        <w:right w:val="none" w:sz="0" w:space="0" w:color="auto"/>
      </w:divBdr>
      <w:divsChild>
        <w:div w:id="1122076783">
          <w:marLeft w:val="0"/>
          <w:marRight w:val="0"/>
          <w:marTop w:val="0"/>
          <w:marBottom w:val="0"/>
          <w:divBdr>
            <w:top w:val="none" w:sz="0" w:space="0" w:color="auto"/>
            <w:left w:val="none" w:sz="0" w:space="0" w:color="auto"/>
            <w:bottom w:val="none" w:sz="0" w:space="0" w:color="auto"/>
            <w:right w:val="none" w:sz="0" w:space="0" w:color="auto"/>
          </w:divBdr>
          <w:divsChild>
            <w:div w:id="1122073099">
              <w:marLeft w:val="0"/>
              <w:marRight w:val="0"/>
              <w:marTop w:val="0"/>
              <w:marBottom w:val="0"/>
              <w:divBdr>
                <w:top w:val="none" w:sz="0" w:space="0" w:color="auto"/>
                <w:left w:val="none" w:sz="0" w:space="0" w:color="auto"/>
                <w:bottom w:val="none" w:sz="0" w:space="0" w:color="auto"/>
                <w:right w:val="none" w:sz="0" w:space="0" w:color="auto"/>
              </w:divBdr>
              <w:divsChild>
                <w:div w:id="1122077521">
                  <w:marLeft w:val="0"/>
                  <w:marRight w:val="0"/>
                  <w:marTop w:val="45"/>
                  <w:marBottom w:val="0"/>
                  <w:divBdr>
                    <w:top w:val="none" w:sz="0" w:space="0" w:color="auto"/>
                    <w:left w:val="none" w:sz="0" w:space="0" w:color="auto"/>
                    <w:bottom w:val="none" w:sz="0" w:space="0" w:color="auto"/>
                    <w:right w:val="none" w:sz="0" w:space="0" w:color="auto"/>
                  </w:divBdr>
                  <w:divsChild>
                    <w:div w:id="1122076823">
                      <w:marLeft w:val="0"/>
                      <w:marRight w:val="39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2074730">
      <w:marLeft w:val="0"/>
      <w:marRight w:val="0"/>
      <w:marTop w:val="0"/>
      <w:marBottom w:val="0"/>
      <w:divBdr>
        <w:top w:val="none" w:sz="0" w:space="0" w:color="auto"/>
        <w:left w:val="none" w:sz="0" w:space="0" w:color="auto"/>
        <w:bottom w:val="none" w:sz="0" w:space="0" w:color="auto"/>
        <w:right w:val="none" w:sz="0" w:space="0" w:color="auto"/>
      </w:divBdr>
      <w:divsChild>
        <w:div w:id="1122075421">
          <w:marLeft w:val="0"/>
          <w:marRight w:val="0"/>
          <w:marTop w:val="322"/>
          <w:marBottom w:val="0"/>
          <w:divBdr>
            <w:top w:val="none" w:sz="0" w:space="0" w:color="auto"/>
            <w:left w:val="none" w:sz="0" w:space="0" w:color="auto"/>
            <w:bottom w:val="none" w:sz="0" w:space="0" w:color="auto"/>
            <w:right w:val="none" w:sz="0" w:space="0" w:color="auto"/>
          </w:divBdr>
          <w:divsChild>
            <w:div w:id="1122076675">
              <w:marLeft w:val="0"/>
              <w:marRight w:val="0"/>
              <w:marTop w:val="0"/>
              <w:marBottom w:val="0"/>
              <w:divBdr>
                <w:top w:val="none" w:sz="0" w:space="0" w:color="auto"/>
                <w:left w:val="none" w:sz="0" w:space="0" w:color="auto"/>
                <w:bottom w:val="none" w:sz="0" w:space="0" w:color="auto"/>
                <w:right w:val="none" w:sz="0" w:space="0" w:color="auto"/>
              </w:divBdr>
              <w:divsChild>
                <w:div w:id="1122073879">
                  <w:marLeft w:val="0"/>
                  <w:marRight w:val="0"/>
                  <w:marTop w:val="0"/>
                  <w:marBottom w:val="0"/>
                  <w:divBdr>
                    <w:top w:val="none" w:sz="0" w:space="0" w:color="auto"/>
                    <w:left w:val="none" w:sz="0" w:space="0" w:color="auto"/>
                    <w:bottom w:val="none" w:sz="0" w:space="0" w:color="auto"/>
                    <w:right w:val="none" w:sz="0" w:space="0" w:color="auto"/>
                  </w:divBdr>
                  <w:divsChild>
                    <w:div w:id="1122077517">
                      <w:marLeft w:val="0"/>
                      <w:marRight w:val="0"/>
                      <w:marTop w:val="0"/>
                      <w:marBottom w:val="0"/>
                      <w:divBdr>
                        <w:top w:val="none" w:sz="0" w:space="0" w:color="auto"/>
                        <w:left w:val="none" w:sz="0" w:space="0" w:color="auto"/>
                        <w:bottom w:val="none" w:sz="0" w:space="0" w:color="auto"/>
                        <w:right w:val="none" w:sz="0" w:space="0" w:color="auto"/>
                      </w:divBdr>
                      <w:divsChild>
                        <w:div w:id="1122075223">
                          <w:marLeft w:val="0"/>
                          <w:marRight w:val="0"/>
                          <w:marTop w:val="0"/>
                          <w:marBottom w:val="0"/>
                          <w:divBdr>
                            <w:top w:val="none" w:sz="0" w:space="0" w:color="auto"/>
                            <w:left w:val="none" w:sz="0" w:space="0" w:color="auto"/>
                            <w:bottom w:val="none" w:sz="0" w:space="0" w:color="auto"/>
                            <w:right w:val="none" w:sz="0" w:space="0" w:color="auto"/>
                          </w:divBdr>
                          <w:divsChild>
                            <w:div w:id="1122078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2074760">
      <w:marLeft w:val="0"/>
      <w:marRight w:val="0"/>
      <w:marTop w:val="0"/>
      <w:marBottom w:val="0"/>
      <w:divBdr>
        <w:top w:val="none" w:sz="0" w:space="0" w:color="auto"/>
        <w:left w:val="none" w:sz="0" w:space="0" w:color="auto"/>
        <w:bottom w:val="none" w:sz="0" w:space="0" w:color="auto"/>
        <w:right w:val="none" w:sz="0" w:space="0" w:color="auto"/>
      </w:divBdr>
      <w:divsChild>
        <w:div w:id="1122073191">
          <w:marLeft w:val="0"/>
          <w:marRight w:val="0"/>
          <w:marTop w:val="0"/>
          <w:marBottom w:val="0"/>
          <w:divBdr>
            <w:top w:val="none" w:sz="0" w:space="0" w:color="auto"/>
            <w:left w:val="none" w:sz="0" w:space="0" w:color="auto"/>
            <w:bottom w:val="none" w:sz="0" w:space="0" w:color="auto"/>
            <w:right w:val="none" w:sz="0" w:space="0" w:color="auto"/>
          </w:divBdr>
          <w:divsChild>
            <w:div w:id="1122077261">
              <w:marLeft w:val="0"/>
              <w:marRight w:val="0"/>
              <w:marTop w:val="0"/>
              <w:marBottom w:val="0"/>
              <w:divBdr>
                <w:top w:val="none" w:sz="0" w:space="0" w:color="auto"/>
                <w:left w:val="none" w:sz="0" w:space="0" w:color="auto"/>
                <w:bottom w:val="none" w:sz="0" w:space="0" w:color="auto"/>
                <w:right w:val="none" w:sz="0" w:space="0" w:color="auto"/>
              </w:divBdr>
              <w:divsChild>
                <w:div w:id="1122078033">
                  <w:marLeft w:val="0"/>
                  <w:marRight w:val="3668"/>
                  <w:marTop w:val="0"/>
                  <w:marBottom w:val="0"/>
                  <w:divBdr>
                    <w:top w:val="none" w:sz="0" w:space="0" w:color="auto"/>
                    <w:left w:val="none" w:sz="0" w:space="0" w:color="auto"/>
                    <w:bottom w:val="none" w:sz="0" w:space="0" w:color="auto"/>
                    <w:right w:val="none" w:sz="0" w:space="0" w:color="auto"/>
                  </w:divBdr>
                  <w:divsChild>
                    <w:div w:id="1122077614">
                      <w:marLeft w:val="0"/>
                      <w:marRight w:val="0"/>
                      <w:marTop w:val="0"/>
                      <w:marBottom w:val="0"/>
                      <w:divBdr>
                        <w:top w:val="none" w:sz="0" w:space="0" w:color="auto"/>
                        <w:left w:val="none" w:sz="0" w:space="0" w:color="auto"/>
                        <w:bottom w:val="none" w:sz="0" w:space="0" w:color="auto"/>
                        <w:right w:val="none" w:sz="0" w:space="0" w:color="auto"/>
                      </w:divBdr>
                      <w:divsChild>
                        <w:div w:id="1122071981">
                          <w:marLeft w:val="0"/>
                          <w:marRight w:val="0"/>
                          <w:marTop w:val="0"/>
                          <w:marBottom w:val="0"/>
                          <w:divBdr>
                            <w:top w:val="none" w:sz="0" w:space="0" w:color="auto"/>
                            <w:left w:val="none" w:sz="0" w:space="0" w:color="auto"/>
                            <w:bottom w:val="none" w:sz="0" w:space="0" w:color="auto"/>
                            <w:right w:val="none" w:sz="0" w:space="0" w:color="auto"/>
                          </w:divBdr>
                          <w:divsChild>
                            <w:div w:id="1122074199">
                              <w:marLeft w:val="0"/>
                              <w:marRight w:val="0"/>
                              <w:marTop w:val="0"/>
                              <w:marBottom w:val="0"/>
                              <w:divBdr>
                                <w:top w:val="single" w:sz="6" w:space="8" w:color="E8E8E8"/>
                                <w:left w:val="single" w:sz="6" w:space="8" w:color="E8E8E8"/>
                                <w:bottom w:val="single" w:sz="6" w:space="8" w:color="E8E8E8"/>
                                <w:right w:val="single" w:sz="6" w:space="8" w:color="E8E8E8"/>
                              </w:divBdr>
                              <w:divsChild>
                                <w:div w:id="1122078708">
                                  <w:marLeft w:val="0"/>
                                  <w:marRight w:val="0"/>
                                  <w:marTop w:val="0"/>
                                  <w:marBottom w:val="0"/>
                                  <w:divBdr>
                                    <w:top w:val="none" w:sz="0" w:space="0" w:color="auto"/>
                                    <w:left w:val="none" w:sz="0" w:space="0" w:color="auto"/>
                                    <w:bottom w:val="none" w:sz="0" w:space="0" w:color="auto"/>
                                    <w:right w:val="none" w:sz="0" w:space="0" w:color="auto"/>
                                  </w:divBdr>
                                  <w:divsChild>
                                    <w:div w:id="1122074006">
                                      <w:marLeft w:val="0"/>
                                      <w:marRight w:val="0"/>
                                      <w:marTop w:val="0"/>
                                      <w:marBottom w:val="0"/>
                                      <w:divBdr>
                                        <w:top w:val="none" w:sz="0" w:space="0" w:color="auto"/>
                                        <w:left w:val="none" w:sz="0" w:space="0" w:color="auto"/>
                                        <w:bottom w:val="none" w:sz="0" w:space="0" w:color="auto"/>
                                        <w:right w:val="none" w:sz="0" w:space="0" w:color="auto"/>
                                      </w:divBdr>
                                      <w:divsChild>
                                        <w:div w:id="1122075858">
                                          <w:marLeft w:val="0"/>
                                          <w:marRight w:val="0"/>
                                          <w:marTop w:val="0"/>
                                          <w:marBottom w:val="0"/>
                                          <w:divBdr>
                                            <w:top w:val="none" w:sz="0" w:space="0" w:color="auto"/>
                                            <w:left w:val="none" w:sz="0" w:space="0" w:color="auto"/>
                                            <w:bottom w:val="none" w:sz="0" w:space="0" w:color="auto"/>
                                            <w:right w:val="none" w:sz="0" w:space="0" w:color="auto"/>
                                          </w:divBdr>
                                          <w:divsChild>
                                            <w:div w:id="1122076611">
                                              <w:marLeft w:val="0"/>
                                              <w:marRight w:val="0"/>
                                              <w:marTop w:val="0"/>
                                              <w:marBottom w:val="0"/>
                                              <w:divBdr>
                                                <w:top w:val="none" w:sz="0" w:space="0" w:color="auto"/>
                                                <w:left w:val="none" w:sz="0" w:space="0" w:color="auto"/>
                                                <w:bottom w:val="none" w:sz="0" w:space="0" w:color="auto"/>
                                                <w:right w:val="none" w:sz="0" w:space="0" w:color="auto"/>
                                              </w:divBdr>
                                            </w:div>
                                            <w:div w:id="1122077485">
                                              <w:marLeft w:val="0"/>
                                              <w:marRight w:val="0"/>
                                              <w:marTop w:val="152"/>
                                              <w:marBottom w:val="0"/>
                                              <w:divBdr>
                                                <w:top w:val="single" w:sz="6" w:space="0" w:color="FFDEA6"/>
                                                <w:left w:val="single" w:sz="6" w:space="8" w:color="FFDEA6"/>
                                                <w:bottom w:val="single" w:sz="6" w:space="4" w:color="FFDEA6"/>
                                                <w:right w:val="single" w:sz="6" w:space="8" w:color="FFDEA6"/>
                                              </w:divBdr>
                                            </w:div>
                                          </w:divsChild>
                                        </w:div>
                                        <w:div w:id="1122076410">
                                          <w:marLeft w:val="0"/>
                                          <w:marRight w:val="0"/>
                                          <w:marTop w:val="0"/>
                                          <w:marBottom w:val="0"/>
                                          <w:divBdr>
                                            <w:top w:val="none" w:sz="0" w:space="0" w:color="auto"/>
                                            <w:left w:val="none" w:sz="0" w:space="0" w:color="auto"/>
                                            <w:bottom w:val="none" w:sz="0" w:space="0" w:color="auto"/>
                                            <w:right w:val="none" w:sz="0" w:space="0" w:color="auto"/>
                                          </w:divBdr>
                                        </w:div>
                                      </w:divsChild>
                                    </w:div>
                                    <w:div w:id="1122077056">
                                      <w:marLeft w:val="0"/>
                                      <w:marRight w:val="0"/>
                                      <w:marTop w:val="0"/>
                                      <w:marBottom w:val="0"/>
                                      <w:divBdr>
                                        <w:top w:val="none" w:sz="0" w:space="0" w:color="auto"/>
                                        <w:left w:val="none" w:sz="0" w:space="0" w:color="auto"/>
                                        <w:bottom w:val="none" w:sz="0" w:space="0" w:color="auto"/>
                                        <w:right w:val="none" w:sz="0" w:space="0" w:color="auto"/>
                                      </w:divBdr>
                                      <w:divsChild>
                                        <w:div w:id="1122077726">
                                          <w:marLeft w:val="0"/>
                                          <w:marRight w:val="0"/>
                                          <w:marTop w:val="0"/>
                                          <w:marBottom w:val="0"/>
                                          <w:divBdr>
                                            <w:top w:val="none" w:sz="0" w:space="0" w:color="auto"/>
                                            <w:left w:val="none" w:sz="0" w:space="0" w:color="auto"/>
                                            <w:bottom w:val="none" w:sz="0" w:space="0" w:color="auto"/>
                                            <w:right w:val="none" w:sz="0" w:space="0" w:color="auto"/>
                                          </w:divBdr>
                                          <w:divsChild>
                                            <w:div w:id="1122074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22074764">
      <w:marLeft w:val="0"/>
      <w:marRight w:val="0"/>
      <w:marTop w:val="0"/>
      <w:marBottom w:val="0"/>
      <w:divBdr>
        <w:top w:val="none" w:sz="0" w:space="0" w:color="auto"/>
        <w:left w:val="none" w:sz="0" w:space="0" w:color="auto"/>
        <w:bottom w:val="none" w:sz="0" w:space="0" w:color="auto"/>
        <w:right w:val="none" w:sz="0" w:space="0" w:color="auto"/>
      </w:divBdr>
      <w:divsChild>
        <w:div w:id="1122077381">
          <w:marLeft w:val="0"/>
          <w:marRight w:val="0"/>
          <w:marTop w:val="0"/>
          <w:marBottom w:val="0"/>
          <w:divBdr>
            <w:top w:val="none" w:sz="0" w:space="0" w:color="auto"/>
            <w:left w:val="none" w:sz="0" w:space="0" w:color="auto"/>
            <w:bottom w:val="none" w:sz="0" w:space="0" w:color="auto"/>
            <w:right w:val="none" w:sz="0" w:space="0" w:color="auto"/>
          </w:divBdr>
          <w:divsChild>
            <w:div w:id="1122074435">
              <w:marLeft w:val="0"/>
              <w:marRight w:val="0"/>
              <w:marTop w:val="0"/>
              <w:marBottom w:val="0"/>
              <w:divBdr>
                <w:top w:val="none" w:sz="0" w:space="0" w:color="auto"/>
                <w:left w:val="none" w:sz="0" w:space="0" w:color="auto"/>
                <w:bottom w:val="none" w:sz="0" w:space="0" w:color="auto"/>
                <w:right w:val="none" w:sz="0" w:space="0" w:color="auto"/>
              </w:divBdr>
              <w:divsChild>
                <w:div w:id="1122076974">
                  <w:marLeft w:val="0"/>
                  <w:marRight w:val="2810"/>
                  <w:marTop w:val="0"/>
                  <w:marBottom w:val="0"/>
                  <w:divBdr>
                    <w:top w:val="none" w:sz="0" w:space="0" w:color="auto"/>
                    <w:left w:val="none" w:sz="0" w:space="0" w:color="auto"/>
                    <w:bottom w:val="none" w:sz="0" w:space="0" w:color="auto"/>
                    <w:right w:val="none" w:sz="0" w:space="0" w:color="auto"/>
                  </w:divBdr>
                  <w:divsChild>
                    <w:div w:id="1122077138">
                      <w:marLeft w:val="0"/>
                      <w:marRight w:val="0"/>
                      <w:marTop w:val="0"/>
                      <w:marBottom w:val="0"/>
                      <w:divBdr>
                        <w:top w:val="none" w:sz="0" w:space="0" w:color="auto"/>
                        <w:left w:val="none" w:sz="0" w:space="0" w:color="auto"/>
                        <w:bottom w:val="none" w:sz="0" w:space="0" w:color="auto"/>
                        <w:right w:val="none" w:sz="0" w:space="0" w:color="auto"/>
                      </w:divBdr>
                      <w:divsChild>
                        <w:div w:id="1122077643">
                          <w:marLeft w:val="0"/>
                          <w:marRight w:val="0"/>
                          <w:marTop w:val="0"/>
                          <w:marBottom w:val="0"/>
                          <w:divBdr>
                            <w:top w:val="single" w:sz="4" w:space="6" w:color="E8E8E8"/>
                            <w:left w:val="single" w:sz="4" w:space="6" w:color="E8E8E8"/>
                            <w:bottom w:val="single" w:sz="4" w:space="6" w:color="E8E8E8"/>
                            <w:right w:val="single" w:sz="4" w:space="6" w:color="E8E8E8"/>
                          </w:divBdr>
                          <w:divsChild>
                            <w:div w:id="1122076873">
                              <w:marLeft w:val="0"/>
                              <w:marRight w:val="0"/>
                              <w:marTop w:val="0"/>
                              <w:marBottom w:val="0"/>
                              <w:divBdr>
                                <w:top w:val="none" w:sz="0" w:space="0" w:color="auto"/>
                                <w:left w:val="none" w:sz="0" w:space="0" w:color="auto"/>
                                <w:bottom w:val="none" w:sz="0" w:space="0" w:color="auto"/>
                                <w:right w:val="none" w:sz="0" w:space="0" w:color="auto"/>
                              </w:divBdr>
                              <w:divsChild>
                                <w:div w:id="1122074411">
                                  <w:marLeft w:val="0"/>
                                  <w:marRight w:val="0"/>
                                  <w:marTop w:val="0"/>
                                  <w:marBottom w:val="0"/>
                                  <w:divBdr>
                                    <w:top w:val="none" w:sz="0" w:space="0" w:color="auto"/>
                                    <w:left w:val="none" w:sz="0" w:space="0" w:color="auto"/>
                                    <w:bottom w:val="none" w:sz="0" w:space="0" w:color="auto"/>
                                    <w:right w:val="none" w:sz="0" w:space="0" w:color="auto"/>
                                  </w:divBdr>
                                  <w:divsChild>
                                    <w:div w:id="1122073411">
                                      <w:marLeft w:val="0"/>
                                      <w:marRight w:val="0"/>
                                      <w:marTop w:val="0"/>
                                      <w:marBottom w:val="0"/>
                                      <w:divBdr>
                                        <w:top w:val="none" w:sz="0" w:space="0" w:color="auto"/>
                                        <w:left w:val="none" w:sz="0" w:space="0" w:color="auto"/>
                                        <w:bottom w:val="none" w:sz="0" w:space="0" w:color="auto"/>
                                        <w:right w:val="none" w:sz="0" w:space="0" w:color="auto"/>
                                      </w:divBdr>
                                    </w:div>
                                    <w:div w:id="1122078079">
                                      <w:marLeft w:val="0"/>
                                      <w:marRight w:val="0"/>
                                      <w:marTop w:val="0"/>
                                      <w:marBottom w:val="0"/>
                                      <w:divBdr>
                                        <w:top w:val="none" w:sz="0" w:space="0" w:color="auto"/>
                                        <w:left w:val="none" w:sz="0" w:space="0" w:color="auto"/>
                                        <w:bottom w:val="none" w:sz="0" w:space="0" w:color="auto"/>
                                        <w:right w:val="none" w:sz="0" w:space="0" w:color="auto"/>
                                      </w:divBdr>
                                    </w:div>
                                  </w:divsChild>
                                </w:div>
                                <w:div w:id="1122078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2074781">
      <w:marLeft w:val="0"/>
      <w:marRight w:val="0"/>
      <w:marTop w:val="0"/>
      <w:marBottom w:val="0"/>
      <w:divBdr>
        <w:top w:val="none" w:sz="0" w:space="0" w:color="auto"/>
        <w:left w:val="none" w:sz="0" w:space="0" w:color="auto"/>
        <w:bottom w:val="none" w:sz="0" w:space="0" w:color="auto"/>
        <w:right w:val="none" w:sz="0" w:space="0" w:color="auto"/>
      </w:divBdr>
      <w:divsChild>
        <w:div w:id="1122072088">
          <w:marLeft w:val="75"/>
          <w:marRight w:val="0"/>
          <w:marTop w:val="0"/>
          <w:marBottom w:val="0"/>
          <w:divBdr>
            <w:top w:val="none" w:sz="0" w:space="0" w:color="auto"/>
            <w:left w:val="none" w:sz="0" w:space="0" w:color="auto"/>
            <w:bottom w:val="none" w:sz="0" w:space="0" w:color="auto"/>
            <w:right w:val="none" w:sz="0" w:space="0" w:color="auto"/>
          </w:divBdr>
          <w:divsChild>
            <w:div w:id="1122073228">
              <w:marLeft w:val="0"/>
              <w:marRight w:val="0"/>
              <w:marTop w:val="0"/>
              <w:marBottom w:val="0"/>
              <w:divBdr>
                <w:top w:val="none" w:sz="0" w:space="0" w:color="auto"/>
                <w:left w:val="none" w:sz="0" w:space="0" w:color="auto"/>
                <w:bottom w:val="none" w:sz="0" w:space="0" w:color="auto"/>
                <w:right w:val="none" w:sz="0" w:space="0" w:color="auto"/>
              </w:divBdr>
              <w:divsChild>
                <w:div w:id="1122078360">
                  <w:marLeft w:val="0"/>
                  <w:marRight w:val="0"/>
                  <w:marTop w:val="0"/>
                  <w:marBottom w:val="0"/>
                  <w:divBdr>
                    <w:top w:val="none" w:sz="0" w:space="0" w:color="auto"/>
                    <w:left w:val="none" w:sz="0" w:space="0" w:color="auto"/>
                    <w:bottom w:val="none" w:sz="0" w:space="0" w:color="auto"/>
                    <w:right w:val="none" w:sz="0" w:space="0" w:color="auto"/>
                  </w:divBdr>
                  <w:divsChild>
                    <w:div w:id="1122077151">
                      <w:marLeft w:val="0"/>
                      <w:marRight w:val="0"/>
                      <w:marTop w:val="0"/>
                      <w:marBottom w:val="0"/>
                      <w:divBdr>
                        <w:top w:val="none" w:sz="0" w:space="0" w:color="auto"/>
                        <w:left w:val="none" w:sz="0" w:space="0" w:color="auto"/>
                        <w:bottom w:val="none" w:sz="0" w:space="0" w:color="auto"/>
                        <w:right w:val="none" w:sz="0" w:space="0" w:color="auto"/>
                      </w:divBdr>
                      <w:divsChild>
                        <w:div w:id="1122078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2074795">
      <w:marLeft w:val="0"/>
      <w:marRight w:val="0"/>
      <w:marTop w:val="0"/>
      <w:marBottom w:val="0"/>
      <w:divBdr>
        <w:top w:val="none" w:sz="0" w:space="0" w:color="auto"/>
        <w:left w:val="none" w:sz="0" w:space="0" w:color="auto"/>
        <w:bottom w:val="none" w:sz="0" w:space="0" w:color="auto"/>
        <w:right w:val="none" w:sz="0" w:space="0" w:color="auto"/>
      </w:divBdr>
      <w:divsChild>
        <w:div w:id="1122072705">
          <w:marLeft w:val="0"/>
          <w:marRight w:val="0"/>
          <w:marTop w:val="0"/>
          <w:marBottom w:val="0"/>
          <w:divBdr>
            <w:top w:val="none" w:sz="0" w:space="0" w:color="auto"/>
            <w:left w:val="none" w:sz="0" w:space="0" w:color="auto"/>
            <w:bottom w:val="none" w:sz="0" w:space="0" w:color="auto"/>
            <w:right w:val="none" w:sz="0" w:space="0" w:color="auto"/>
          </w:divBdr>
          <w:divsChild>
            <w:div w:id="1122074059">
              <w:marLeft w:val="0"/>
              <w:marRight w:val="0"/>
              <w:marTop w:val="0"/>
              <w:marBottom w:val="0"/>
              <w:divBdr>
                <w:top w:val="none" w:sz="0" w:space="0" w:color="auto"/>
                <w:left w:val="none" w:sz="0" w:space="0" w:color="auto"/>
                <w:bottom w:val="none" w:sz="0" w:space="0" w:color="auto"/>
                <w:right w:val="none" w:sz="0" w:space="0" w:color="auto"/>
              </w:divBdr>
              <w:divsChild>
                <w:div w:id="1122078779">
                  <w:marLeft w:val="0"/>
                  <w:marRight w:val="0"/>
                  <w:marTop w:val="0"/>
                  <w:marBottom w:val="0"/>
                  <w:divBdr>
                    <w:top w:val="none" w:sz="0" w:space="0" w:color="auto"/>
                    <w:left w:val="none" w:sz="0" w:space="0" w:color="auto"/>
                    <w:bottom w:val="none" w:sz="0" w:space="0" w:color="auto"/>
                    <w:right w:val="none" w:sz="0" w:space="0" w:color="auto"/>
                  </w:divBdr>
                  <w:divsChild>
                    <w:div w:id="1122071655">
                      <w:marLeft w:val="0"/>
                      <w:marRight w:val="0"/>
                      <w:marTop w:val="32"/>
                      <w:marBottom w:val="0"/>
                      <w:divBdr>
                        <w:top w:val="none" w:sz="0" w:space="0" w:color="auto"/>
                        <w:left w:val="none" w:sz="0" w:space="0" w:color="auto"/>
                        <w:bottom w:val="none" w:sz="0" w:space="0" w:color="auto"/>
                        <w:right w:val="none" w:sz="0" w:space="0" w:color="auto"/>
                      </w:divBdr>
                      <w:divsChild>
                        <w:div w:id="1122076202">
                          <w:marLeft w:val="0"/>
                          <w:marRight w:val="279"/>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2074803">
      <w:marLeft w:val="0"/>
      <w:marRight w:val="0"/>
      <w:marTop w:val="0"/>
      <w:marBottom w:val="0"/>
      <w:divBdr>
        <w:top w:val="none" w:sz="0" w:space="0" w:color="auto"/>
        <w:left w:val="none" w:sz="0" w:space="0" w:color="auto"/>
        <w:bottom w:val="none" w:sz="0" w:space="0" w:color="auto"/>
        <w:right w:val="none" w:sz="0" w:space="0" w:color="auto"/>
      </w:divBdr>
      <w:divsChild>
        <w:div w:id="1122073153">
          <w:marLeft w:val="0"/>
          <w:marRight w:val="0"/>
          <w:marTop w:val="0"/>
          <w:marBottom w:val="0"/>
          <w:divBdr>
            <w:top w:val="none" w:sz="0" w:space="0" w:color="auto"/>
            <w:left w:val="none" w:sz="0" w:space="0" w:color="auto"/>
            <w:bottom w:val="none" w:sz="0" w:space="0" w:color="auto"/>
            <w:right w:val="none" w:sz="0" w:space="0" w:color="auto"/>
          </w:divBdr>
          <w:divsChild>
            <w:div w:id="1122072053">
              <w:marLeft w:val="0"/>
              <w:marRight w:val="0"/>
              <w:marTop w:val="0"/>
              <w:marBottom w:val="0"/>
              <w:divBdr>
                <w:top w:val="none" w:sz="0" w:space="0" w:color="auto"/>
                <w:left w:val="none" w:sz="0" w:space="0" w:color="auto"/>
                <w:bottom w:val="none" w:sz="0" w:space="0" w:color="auto"/>
                <w:right w:val="none" w:sz="0" w:space="0" w:color="auto"/>
              </w:divBdr>
              <w:divsChild>
                <w:div w:id="1122074249">
                  <w:marLeft w:val="0"/>
                  <w:marRight w:val="0"/>
                  <w:marTop w:val="0"/>
                  <w:marBottom w:val="0"/>
                  <w:divBdr>
                    <w:top w:val="none" w:sz="0" w:space="0" w:color="auto"/>
                    <w:left w:val="none" w:sz="0" w:space="0" w:color="auto"/>
                    <w:bottom w:val="none" w:sz="0" w:space="0" w:color="auto"/>
                    <w:right w:val="none" w:sz="0" w:space="0" w:color="auto"/>
                  </w:divBdr>
                  <w:divsChild>
                    <w:div w:id="1122071958">
                      <w:marLeft w:val="0"/>
                      <w:marRight w:val="0"/>
                      <w:marTop w:val="0"/>
                      <w:marBottom w:val="0"/>
                      <w:divBdr>
                        <w:top w:val="none" w:sz="0" w:space="0" w:color="auto"/>
                        <w:left w:val="none" w:sz="0" w:space="0" w:color="auto"/>
                        <w:bottom w:val="none" w:sz="0" w:space="0" w:color="auto"/>
                        <w:right w:val="none" w:sz="0" w:space="0" w:color="auto"/>
                      </w:divBdr>
                      <w:divsChild>
                        <w:div w:id="1122078505">
                          <w:marLeft w:val="0"/>
                          <w:marRight w:val="0"/>
                          <w:marTop w:val="0"/>
                          <w:marBottom w:val="0"/>
                          <w:divBdr>
                            <w:top w:val="none" w:sz="0" w:space="0" w:color="auto"/>
                            <w:left w:val="none" w:sz="0" w:space="0" w:color="auto"/>
                            <w:bottom w:val="none" w:sz="0" w:space="0" w:color="auto"/>
                            <w:right w:val="none" w:sz="0" w:space="0" w:color="auto"/>
                          </w:divBdr>
                          <w:divsChild>
                            <w:div w:id="1122077392">
                              <w:marLeft w:val="0"/>
                              <w:marRight w:val="0"/>
                              <w:marTop w:val="0"/>
                              <w:marBottom w:val="0"/>
                              <w:divBdr>
                                <w:top w:val="none" w:sz="0" w:space="0" w:color="auto"/>
                                <w:left w:val="none" w:sz="0" w:space="0" w:color="auto"/>
                                <w:bottom w:val="none" w:sz="0" w:space="0" w:color="auto"/>
                                <w:right w:val="none" w:sz="0" w:space="0" w:color="auto"/>
                              </w:divBdr>
                              <w:divsChild>
                                <w:div w:id="1122074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2074829">
      <w:marLeft w:val="0"/>
      <w:marRight w:val="0"/>
      <w:marTop w:val="0"/>
      <w:marBottom w:val="0"/>
      <w:divBdr>
        <w:top w:val="none" w:sz="0" w:space="0" w:color="auto"/>
        <w:left w:val="none" w:sz="0" w:space="0" w:color="auto"/>
        <w:bottom w:val="none" w:sz="0" w:space="0" w:color="auto"/>
        <w:right w:val="none" w:sz="0" w:space="0" w:color="auto"/>
      </w:divBdr>
      <w:divsChild>
        <w:div w:id="1122074756">
          <w:marLeft w:val="0"/>
          <w:marRight w:val="0"/>
          <w:marTop w:val="0"/>
          <w:marBottom w:val="0"/>
          <w:divBdr>
            <w:top w:val="none" w:sz="0" w:space="0" w:color="auto"/>
            <w:left w:val="none" w:sz="0" w:space="0" w:color="auto"/>
            <w:bottom w:val="none" w:sz="0" w:space="0" w:color="auto"/>
            <w:right w:val="none" w:sz="0" w:space="0" w:color="auto"/>
          </w:divBdr>
          <w:divsChild>
            <w:div w:id="1122078596">
              <w:marLeft w:val="0"/>
              <w:marRight w:val="0"/>
              <w:marTop w:val="0"/>
              <w:marBottom w:val="0"/>
              <w:divBdr>
                <w:top w:val="none" w:sz="0" w:space="0" w:color="auto"/>
                <w:left w:val="none" w:sz="0" w:space="0" w:color="auto"/>
                <w:bottom w:val="none" w:sz="0" w:space="0" w:color="auto"/>
                <w:right w:val="none" w:sz="0" w:space="0" w:color="auto"/>
              </w:divBdr>
              <w:divsChild>
                <w:div w:id="1122077396">
                  <w:marLeft w:val="0"/>
                  <w:marRight w:val="3630"/>
                  <w:marTop w:val="0"/>
                  <w:marBottom w:val="0"/>
                  <w:divBdr>
                    <w:top w:val="none" w:sz="0" w:space="0" w:color="auto"/>
                    <w:left w:val="none" w:sz="0" w:space="0" w:color="auto"/>
                    <w:bottom w:val="none" w:sz="0" w:space="0" w:color="auto"/>
                    <w:right w:val="none" w:sz="0" w:space="0" w:color="auto"/>
                  </w:divBdr>
                  <w:divsChild>
                    <w:div w:id="1122077216">
                      <w:marLeft w:val="0"/>
                      <w:marRight w:val="0"/>
                      <w:marTop w:val="0"/>
                      <w:marBottom w:val="0"/>
                      <w:divBdr>
                        <w:top w:val="none" w:sz="0" w:space="0" w:color="auto"/>
                        <w:left w:val="none" w:sz="0" w:space="0" w:color="auto"/>
                        <w:bottom w:val="none" w:sz="0" w:space="0" w:color="auto"/>
                        <w:right w:val="none" w:sz="0" w:space="0" w:color="auto"/>
                      </w:divBdr>
                      <w:divsChild>
                        <w:div w:id="1122074987">
                          <w:marLeft w:val="0"/>
                          <w:marRight w:val="0"/>
                          <w:marTop w:val="0"/>
                          <w:marBottom w:val="0"/>
                          <w:divBdr>
                            <w:top w:val="none" w:sz="0" w:space="0" w:color="auto"/>
                            <w:left w:val="none" w:sz="0" w:space="0" w:color="auto"/>
                            <w:bottom w:val="none" w:sz="0" w:space="0" w:color="auto"/>
                            <w:right w:val="none" w:sz="0" w:space="0" w:color="auto"/>
                          </w:divBdr>
                          <w:divsChild>
                            <w:div w:id="1122076511">
                              <w:marLeft w:val="0"/>
                              <w:marRight w:val="0"/>
                              <w:marTop w:val="0"/>
                              <w:marBottom w:val="0"/>
                              <w:divBdr>
                                <w:top w:val="single" w:sz="6" w:space="8" w:color="E8E8E8"/>
                                <w:left w:val="single" w:sz="6" w:space="8" w:color="E8E8E8"/>
                                <w:bottom w:val="single" w:sz="6" w:space="8" w:color="E8E8E8"/>
                                <w:right w:val="single" w:sz="6" w:space="8" w:color="E8E8E8"/>
                              </w:divBdr>
                              <w:divsChild>
                                <w:div w:id="1122073586">
                                  <w:marLeft w:val="0"/>
                                  <w:marRight w:val="0"/>
                                  <w:marTop w:val="0"/>
                                  <w:marBottom w:val="0"/>
                                  <w:divBdr>
                                    <w:top w:val="none" w:sz="0" w:space="0" w:color="auto"/>
                                    <w:left w:val="none" w:sz="0" w:space="0" w:color="auto"/>
                                    <w:bottom w:val="none" w:sz="0" w:space="0" w:color="auto"/>
                                    <w:right w:val="none" w:sz="0" w:space="0" w:color="auto"/>
                                  </w:divBdr>
                                  <w:divsChild>
                                    <w:div w:id="1122071702">
                                      <w:marLeft w:val="0"/>
                                      <w:marRight w:val="0"/>
                                      <w:marTop w:val="0"/>
                                      <w:marBottom w:val="0"/>
                                      <w:divBdr>
                                        <w:top w:val="none" w:sz="0" w:space="0" w:color="auto"/>
                                        <w:left w:val="none" w:sz="0" w:space="0" w:color="auto"/>
                                        <w:bottom w:val="none" w:sz="0" w:space="0" w:color="auto"/>
                                        <w:right w:val="none" w:sz="0" w:space="0" w:color="auto"/>
                                      </w:divBdr>
                                      <w:divsChild>
                                        <w:div w:id="1122073437">
                                          <w:marLeft w:val="0"/>
                                          <w:marRight w:val="0"/>
                                          <w:marTop w:val="0"/>
                                          <w:marBottom w:val="0"/>
                                          <w:divBdr>
                                            <w:top w:val="none" w:sz="0" w:space="0" w:color="auto"/>
                                            <w:left w:val="none" w:sz="0" w:space="0" w:color="auto"/>
                                            <w:bottom w:val="none" w:sz="0" w:space="0" w:color="auto"/>
                                            <w:right w:val="none" w:sz="0" w:space="0" w:color="auto"/>
                                          </w:divBdr>
                                        </w:div>
                                        <w:div w:id="1122076639">
                                          <w:marLeft w:val="0"/>
                                          <w:marRight w:val="0"/>
                                          <w:marTop w:val="0"/>
                                          <w:marBottom w:val="0"/>
                                          <w:divBdr>
                                            <w:top w:val="none" w:sz="0" w:space="0" w:color="auto"/>
                                            <w:left w:val="none" w:sz="0" w:space="0" w:color="auto"/>
                                            <w:bottom w:val="none" w:sz="0" w:space="0" w:color="auto"/>
                                            <w:right w:val="none" w:sz="0" w:space="0" w:color="auto"/>
                                          </w:divBdr>
                                          <w:divsChild>
                                            <w:div w:id="1122072020">
                                              <w:marLeft w:val="0"/>
                                              <w:marRight w:val="0"/>
                                              <w:marTop w:val="150"/>
                                              <w:marBottom w:val="0"/>
                                              <w:divBdr>
                                                <w:top w:val="single" w:sz="6" w:space="0" w:color="FFDEA6"/>
                                                <w:left w:val="single" w:sz="6" w:space="8" w:color="FFDEA6"/>
                                                <w:bottom w:val="single" w:sz="6" w:space="4" w:color="FFDEA6"/>
                                                <w:right w:val="single" w:sz="6" w:space="8" w:color="FFDEA6"/>
                                              </w:divBdr>
                                            </w:div>
                                            <w:div w:id="1122075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075726">
                                      <w:marLeft w:val="0"/>
                                      <w:marRight w:val="0"/>
                                      <w:marTop w:val="0"/>
                                      <w:marBottom w:val="0"/>
                                      <w:divBdr>
                                        <w:top w:val="none" w:sz="0" w:space="0" w:color="auto"/>
                                        <w:left w:val="none" w:sz="0" w:space="0" w:color="auto"/>
                                        <w:bottom w:val="none" w:sz="0" w:space="0" w:color="auto"/>
                                        <w:right w:val="none" w:sz="0" w:space="0" w:color="auto"/>
                                      </w:divBdr>
                                      <w:divsChild>
                                        <w:div w:id="1122077827">
                                          <w:marLeft w:val="0"/>
                                          <w:marRight w:val="0"/>
                                          <w:marTop w:val="0"/>
                                          <w:marBottom w:val="0"/>
                                          <w:divBdr>
                                            <w:top w:val="none" w:sz="0" w:space="0" w:color="auto"/>
                                            <w:left w:val="none" w:sz="0" w:space="0" w:color="auto"/>
                                            <w:bottom w:val="none" w:sz="0" w:space="0" w:color="auto"/>
                                            <w:right w:val="none" w:sz="0" w:space="0" w:color="auto"/>
                                          </w:divBdr>
                                          <w:divsChild>
                                            <w:div w:id="1122072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22074833">
      <w:marLeft w:val="0"/>
      <w:marRight w:val="0"/>
      <w:marTop w:val="0"/>
      <w:marBottom w:val="0"/>
      <w:divBdr>
        <w:top w:val="none" w:sz="0" w:space="0" w:color="auto"/>
        <w:left w:val="none" w:sz="0" w:space="0" w:color="auto"/>
        <w:bottom w:val="none" w:sz="0" w:space="0" w:color="auto"/>
        <w:right w:val="none" w:sz="0" w:space="0" w:color="auto"/>
      </w:divBdr>
      <w:divsChild>
        <w:div w:id="1122071853">
          <w:marLeft w:val="0"/>
          <w:marRight w:val="0"/>
          <w:marTop w:val="0"/>
          <w:marBottom w:val="0"/>
          <w:divBdr>
            <w:top w:val="none" w:sz="0" w:space="0" w:color="auto"/>
            <w:left w:val="none" w:sz="0" w:space="0" w:color="auto"/>
            <w:bottom w:val="none" w:sz="0" w:space="0" w:color="auto"/>
            <w:right w:val="none" w:sz="0" w:space="0" w:color="auto"/>
          </w:divBdr>
          <w:divsChild>
            <w:div w:id="1122075320">
              <w:marLeft w:val="0"/>
              <w:marRight w:val="0"/>
              <w:marTop w:val="0"/>
              <w:marBottom w:val="0"/>
              <w:divBdr>
                <w:top w:val="none" w:sz="0" w:space="0" w:color="auto"/>
                <w:left w:val="none" w:sz="0" w:space="0" w:color="auto"/>
                <w:bottom w:val="none" w:sz="0" w:space="0" w:color="auto"/>
                <w:right w:val="none" w:sz="0" w:space="0" w:color="auto"/>
              </w:divBdr>
              <w:divsChild>
                <w:div w:id="1122075094">
                  <w:marLeft w:val="0"/>
                  <w:marRight w:val="0"/>
                  <w:marTop w:val="45"/>
                  <w:marBottom w:val="0"/>
                  <w:divBdr>
                    <w:top w:val="none" w:sz="0" w:space="0" w:color="auto"/>
                    <w:left w:val="none" w:sz="0" w:space="0" w:color="auto"/>
                    <w:bottom w:val="none" w:sz="0" w:space="0" w:color="auto"/>
                    <w:right w:val="none" w:sz="0" w:space="0" w:color="auto"/>
                  </w:divBdr>
                  <w:divsChild>
                    <w:div w:id="1122078092">
                      <w:marLeft w:val="0"/>
                      <w:marRight w:val="39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2074836">
      <w:marLeft w:val="0"/>
      <w:marRight w:val="0"/>
      <w:marTop w:val="0"/>
      <w:marBottom w:val="0"/>
      <w:divBdr>
        <w:top w:val="none" w:sz="0" w:space="0" w:color="auto"/>
        <w:left w:val="none" w:sz="0" w:space="0" w:color="auto"/>
        <w:bottom w:val="none" w:sz="0" w:space="0" w:color="auto"/>
        <w:right w:val="none" w:sz="0" w:space="0" w:color="auto"/>
      </w:divBdr>
      <w:divsChild>
        <w:div w:id="1122077985">
          <w:marLeft w:val="75"/>
          <w:marRight w:val="0"/>
          <w:marTop w:val="0"/>
          <w:marBottom w:val="0"/>
          <w:divBdr>
            <w:top w:val="none" w:sz="0" w:space="0" w:color="auto"/>
            <w:left w:val="none" w:sz="0" w:space="0" w:color="auto"/>
            <w:bottom w:val="none" w:sz="0" w:space="0" w:color="auto"/>
            <w:right w:val="none" w:sz="0" w:space="0" w:color="auto"/>
          </w:divBdr>
          <w:divsChild>
            <w:div w:id="1122077484">
              <w:marLeft w:val="0"/>
              <w:marRight w:val="0"/>
              <w:marTop w:val="0"/>
              <w:marBottom w:val="0"/>
              <w:divBdr>
                <w:top w:val="none" w:sz="0" w:space="0" w:color="auto"/>
                <w:left w:val="none" w:sz="0" w:space="0" w:color="auto"/>
                <w:bottom w:val="none" w:sz="0" w:space="0" w:color="auto"/>
                <w:right w:val="none" w:sz="0" w:space="0" w:color="auto"/>
              </w:divBdr>
              <w:divsChild>
                <w:div w:id="1122074242">
                  <w:marLeft w:val="0"/>
                  <w:marRight w:val="0"/>
                  <w:marTop w:val="0"/>
                  <w:marBottom w:val="0"/>
                  <w:divBdr>
                    <w:top w:val="none" w:sz="0" w:space="0" w:color="auto"/>
                    <w:left w:val="none" w:sz="0" w:space="0" w:color="auto"/>
                    <w:bottom w:val="none" w:sz="0" w:space="0" w:color="auto"/>
                    <w:right w:val="none" w:sz="0" w:space="0" w:color="auto"/>
                  </w:divBdr>
                  <w:divsChild>
                    <w:div w:id="1122074956">
                      <w:marLeft w:val="0"/>
                      <w:marRight w:val="0"/>
                      <w:marTop w:val="0"/>
                      <w:marBottom w:val="0"/>
                      <w:divBdr>
                        <w:top w:val="none" w:sz="0" w:space="0" w:color="auto"/>
                        <w:left w:val="none" w:sz="0" w:space="0" w:color="auto"/>
                        <w:bottom w:val="none" w:sz="0" w:space="0" w:color="auto"/>
                        <w:right w:val="none" w:sz="0" w:space="0" w:color="auto"/>
                      </w:divBdr>
                      <w:divsChild>
                        <w:div w:id="112207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2074844">
      <w:marLeft w:val="0"/>
      <w:marRight w:val="0"/>
      <w:marTop w:val="0"/>
      <w:marBottom w:val="0"/>
      <w:divBdr>
        <w:top w:val="none" w:sz="0" w:space="0" w:color="auto"/>
        <w:left w:val="none" w:sz="0" w:space="0" w:color="auto"/>
        <w:bottom w:val="none" w:sz="0" w:space="0" w:color="auto"/>
        <w:right w:val="none" w:sz="0" w:space="0" w:color="auto"/>
      </w:divBdr>
      <w:divsChild>
        <w:div w:id="1122078506">
          <w:marLeft w:val="0"/>
          <w:marRight w:val="0"/>
          <w:marTop w:val="0"/>
          <w:marBottom w:val="0"/>
          <w:divBdr>
            <w:top w:val="none" w:sz="0" w:space="0" w:color="auto"/>
            <w:left w:val="none" w:sz="0" w:space="0" w:color="auto"/>
            <w:bottom w:val="none" w:sz="0" w:space="0" w:color="auto"/>
            <w:right w:val="none" w:sz="0" w:space="0" w:color="auto"/>
          </w:divBdr>
          <w:divsChild>
            <w:div w:id="1122072340">
              <w:marLeft w:val="0"/>
              <w:marRight w:val="0"/>
              <w:marTop w:val="0"/>
              <w:marBottom w:val="225"/>
              <w:divBdr>
                <w:top w:val="none" w:sz="0" w:space="0" w:color="auto"/>
                <w:left w:val="single" w:sz="36" w:space="5" w:color="B0B0A0"/>
                <w:bottom w:val="none" w:sz="0" w:space="0" w:color="auto"/>
                <w:right w:val="none" w:sz="0" w:space="0" w:color="auto"/>
              </w:divBdr>
              <w:divsChild>
                <w:div w:id="1122074116">
                  <w:marLeft w:val="0"/>
                  <w:marRight w:val="0"/>
                  <w:marTop w:val="0"/>
                  <w:marBottom w:val="0"/>
                  <w:divBdr>
                    <w:top w:val="none" w:sz="0" w:space="0" w:color="auto"/>
                    <w:left w:val="none" w:sz="0" w:space="0" w:color="auto"/>
                    <w:bottom w:val="none" w:sz="0" w:space="0" w:color="auto"/>
                    <w:right w:val="none" w:sz="0" w:space="0" w:color="auto"/>
                  </w:divBdr>
                  <w:divsChild>
                    <w:div w:id="1122073192">
                      <w:marLeft w:val="0"/>
                      <w:marRight w:val="0"/>
                      <w:marTop w:val="0"/>
                      <w:marBottom w:val="0"/>
                      <w:divBdr>
                        <w:top w:val="none" w:sz="0" w:space="0" w:color="auto"/>
                        <w:left w:val="none" w:sz="0" w:space="0" w:color="auto"/>
                        <w:bottom w:val="none" w:sz="0" w:space="0" w:color="auto"/>
                        <w:right w:val="none" w:sz="0" w:space="0" w:color="auto"/>
                      </w:divBdr>
                      <w:divsChild>
                        <w:div w:id="1122075706">
                          <w:marLeft w:val="0"/>
                          <w:marRight w:val="0"/>
                          <w:marTop w:val="150"/>
                          <w:marBottom w:val="150"/>
                          <w:divBdr>
                            <w:top w:val="none" w:sz="0" w:space="0" w:color="auto"/>
                            <w:left w:val="none" w:sz="0" w:space="0" w:color="auto"/>
                            <w:bottom w:val="none" w:sz="0" w:space="0" w:color="auto"/>
                            <w:right w:val="none" w:sz="0" w:space="0" w:color="auto"/>
                          </w:divBdr>
                        </w:div>
                        <w:div w:id="1122076127">
                          <w:marLeft w:val="0"/>
                          <w:marRight w:val="0"/>
                          <w:marTop w:val="150"/>
                          <w:marBottom w:val="150"/>
                          <w:divBdr>
                            <w:top w:val="none" w:sz="0" w:space="0" w:color="auto"/>
                            <w:left w:val="none" w:sz="0" w:space="0" w:color="auto"/>
                            <w:bottom w:val="none" w:sz="0" w:space="0" w:color="auto"/>
                            <w:right w:val="none" w:sz="0" w:space="0" w:color="auto"/>
                          </w:divBdr>
                        </w:div>
                        <w:div w:id="1122077347">
                          <w:marLeft w:val="0"/>
                          <w:marRight w:val="0"/>
                          <w:marTop w:val="0"/>
                          <w:marBottom w:val="0"/>
                          <w:divBdr>
                            <w:top w:val="none" w:sz="0" w:space="0" w:color="auto"/>
                            <w:left w:val="none" w:sz="0" w:space="0" w:color="auto"/>
                            <w:bottom w:val="none" w:sz="0" w:space="0" w:color="auto"/>
                            <w:right w:val="none" w:sz="0" w:space="0" w:color="auto"/>
                          </w:divBdr>
                        </w:div>
                        <w:div w:id="1122078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2074853">
      <w:marLeft w:val="0"/>
      <w:marRight w:val="0"/>
      <w:marTop w:val="0"/>
      <w:marBottom w:val="0"/>
      <w:divBdr>
        <w:top w:val="none" w:sz="0" w:space="0" w:color="auto"/>
        <w:left w:val="none" w:sz="0" w:space="0" w:color="auto"/>
        <w:bottom w:val="none" w:sz="0" w:space="0" w:color="auto"/>
        <w:right w:val="none" w:sz="0" w:space="0" w:color="auto"/>
      </w:divBdr>
      <w:divsChild>
        <w:div w:id="1122078741">
          <w:marLeft w:val="0"/>
          <w:marRight w:val="0"/>
          <w:marTop w:val="0"/>
          <w:marBottom w:val="0"/>
          <w:divBdr>
            <w:top w:val="none" w:sz="0" w:space="0" w:color="auto"/>
            <w:left w:val="none" w:sz="0" w:space="0" w:color="auto"/>
            <w:bottom w:val="none" w:sz="0" w:space="0" w:color="auto"/>
            <w:right w:val="none" w:sz="0" w:space="0" w:color="auto"/>
          </w:divBdr>
          <w:divsChild>
            <w:div w:id="1122078514">
              <w:marLeft w:val="0"/>
              <w:marRight w:val="0"/>
              <w:marTop w:val="0"/>
              <w:marBottom w:val="0"/>
              <w:divBdr>
                <w:top w:val="none" w:sz="0" w:space="0" w:color="auto"/>
                <w:left w:val="none" w:sz="0" w:space="0" w:color="auto"/>
                <w:bottom w:val="none" w:sz="0" w:space="0" w:color="auto"/>
                <w:right w:val="none" w:sz="0" w:space="0" w:color="auto"/>
              </w:divBdr>
              <w:divsChild>
                <w:div w:id="1122077722">
                  <w:marLeft w:val="0"/>
                  <w:marRight w:val="150"/>
                  <w:marTop w:val="0"/>
                  <w:marBottom w:val="150"/>
                  <w:divBdr>
                    <w:top w:val="none" w:sz="0" w:space="0" w:color="auto"/>
                    <w:left w:val="none" w:sz="0" w:space="0" w:color="auto"/>
                    <w:bottom w:val="none" w:sz="0" w:space="0" w:color="auto"/>
                    <w:right w:val="none" w:sz="0" w:space="0" w:color="auto"/>
                  </w:divBdr>
                  <w:divsChild>
                    <w:div w:id="1122072032">
                      <w:marLeft w:val="0"/>
                      <w:marRight w:val="0"/>
                      <w:marTop w:val="0"/>
                      <w:marBottom w:val="0"/>
                      <w:divBdr>
                        <w:top w:val="none" w:sz="0" w:space="0" w:color="auto"/>
                        <w:left w:val="none" w:sz="0" w:space="0" w:color="auto"/>
                        <w:bottom w:val="none" w:sz="0" w:space="0" w:color="auto"/>
                        <w:right w:val="none" w:sz="0" w:space="0" w:color="auto"/>
                      </w:divBdr>
                      <w:divsChild>
                        <w:div w:id="1122073326">
                          <w:marLeft w:val="0"/>
                          <w:marRight w:val="0"/>
                          <w:marTop w:val="0"/>
                          <w:marBottom w:val="0"/>
                          <w:divBdr>
                            <w:top w:val="none" w:sz="0" w:space="0" w:color="auto"/>
                            <w:left w:val="none" w:sz="0" w:space="0" w:color="auto"/>
                            <w:bottom w:val="none" w:sz="0" w:space="0" w:color="auto"/>
                            <w:right w:val="none" w:sz="0" w:space="0" w:color="auto"/>
                          </w:divBdr>
                          <w:divsChild>
                            <w:div w:id="1122075770">
                              <w:marLeft w:val="0"/>
                              <w:marRight w:val="0"/>
                              <w:marTop w:val="0"/>
                              <w:marBottom w:val="0"/>
                              <w:divBdr>
                                <w:top w:val="none" w:sz="0" w:space="0" w:color="auto"/>
                                <w:left w:val="none" w:sz="0" w:space="0" w:color="auto"/>
                                <w:bottom w:val="none" w:sz="0" w:space="0" w:color="auto"/>
                                <w:right w:val="none" w:sz="0" w:space="0" w:color="auto"/>
                              </w:divBdr>
                              <w:divsChild>
                                <w:div w:id="112207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2074859">
      <w:marLeft w:val="93"/>
      <w:marRight w:val="0"/>
      <w:marTop w:val="0"/>
      <w:marBottom w:val="0"/>
      <w:divBdr>
        <w:top w:val="none" w:sz="0" w:space="0" w:color="auto"/>
        <w:left w:val="none" w:sz="0" w:space="0" w:color="auto"/>
        <w:bottom w:val="none" w:sz="0" w:space="0" w:color="auto"/>
        <w:right w:val="none" w:sz="0" w:space="0" w:color="auto"/>
      </w:divBdr>
      <w:divsChild>
        <w:div w:id="1122077964">
          <w:marLeft w:val="0"/>
          <w:marRight w:val="0"/>
          <w:marTop w:val="0"/>
          <w:marBottom w:val="0"/>
          <w:divBdr>
            <w:top w:val="none" w:sz="0" w:space="0" w:color="auto"/>
            <w:left w:val="none" w:sz="0" w:space="0" w:color="auto"/>
            <w:bottom w:val="none" w:sz="0" w:space="0" w:color="auto"/>
            <w:right w:val="none" w:sz="0" w:space="0" w:color="auto"/>
          </w:divBdr>
        </w:div>
      </w:divsChild>
    </w:div>
    <w:div w:id="1122074868">
      <w:marLeft w:val="0"/>
      <w:marRight w:val="0"/>
      <w:marTop w:val="0"/>
      <w:marBottom w:val="0"/>
      <w:divBdr>
        <w:top w:val="none" w:sz="0" w:space="0" w:color="auto"/>
        <w:left w:val="none" w:sz="0" w:space="0" w:color="auto"/>
        <w:bottom w:val="none" w:sz="0" w:space="0" w:color="auto"/>
        <w:right w:val="none" w:sz="0" w:space="0" w:color="auto"/>
      </w:divBdr>
      <w:divsChild>
        <w:div w:id="1122078294">
          <w:marLeft w:val="75"/>
          <w:marRight w:val="0"/>
          <w:marTop w:val="0"/>
          <w:marBottom w:val="0"/>
          <w:divBdr>
            <w:top w:val="none" w:sz="0" w:space="0" w:color="auto"/>
            <w:left w:val="none" w:sz="0" w:space="0" w:color="auto"/>
            <w:bottom w:val="none" w:sz="0" w:space="0" w:color="auto"/>
            <w:right w:val="none" w:sz="0" w:space="0" w:color="auto"/>
          </w:divBdr>
          <w:divsChild>
            <w:div w:id="1122076412">
              <w:marLeft w:val="0"/>
              <w:marRight w:val="0"/>
              <w:marTop w:val="0"/>
              <w:marBottom w:val="0"/>
              <w:divBdr>
                <w:top w:val="none" w:sz="0" w:space="0" w:color="auto"/>
                <w:left w:val="none" w:sz="0" w:space="0" w:color="auto"/>
                <w:bottom w:val="none" w:sz="0" w:space="0" w:color="auto"/>
                <w:right w:val="none" w:sz="0" w:space="0" w:color="auto"/>
              </w:divBdr>
              <w:divsChild>
                <w:div w:id="1122077774">
                  <w:marLeft w:val="0"/>
                  <w:marRight w:val="0"/>
                  <w:marTop w:val="0"/>
                  <w:marBottom w:val="0"/>
                  <w:divBdr>
                    <w:top w:val="none" w:sz="0" w:space="0" w:color="auto"/>
                    <w:left w:val="none" w:sz="0" w:space="0" w:color="auto"/>
                    <w:bottom w:val="none" w:sz="0" w:space="0" w:color="auto"/>
                    <w:right w:val="none" w:sz="0" w:space="0" w:color="auto"/>
                  </w:divBdr>
                  <w:divsChild>
                    <w:div w:id="1122074757">
                      <w:marLeft w:val="0"/>
                      <w:marRight w:val="0"/>
                      <w:marTop w:val="0"/>
                      <w:marBottom w:val="0"/>
                      <w:divBdr>
                        <w:top w:val="none" w:sz="0" w:space="0" w:color="auto"/>
                        <w:left w:val="none" w:sz="0" w:space="0" w:color="auto"/>
                        <w:bottom w:val="none" w:sz="0" w:space="0" w:color="auto"/>
                        <w:right w:val="none" w:sz="0" w:space="0" w:color="auto"/>
                      </w:divBdr>
                      <w:divsChild>
                        <w:div w:id="1122072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2074869">
      <w:marLeft w:val="0"/>
      <w:marRight w:val="0"/>
      <w:marTop w:val="0"/>
      <w:marBottom w:val="0"/>
      <w:divBdr>
        <w:top w:val="none" w:sz="0" w:space="0" w:color="auto"/>
        <w:left w:val="none" w:sz="0" w:space="0" w:color="auto"/>
        <w:bottom w:val="none" w:sz="0" w:space="0" w:color="auto"/>
        <w:right w:val="none" w:sz="0" w:space="0" w:color="auto"/>
      </w:divBdr>
      <w:divsChild>
        <w:div w:id="1122078653">
          <w:marLeft w:val="0"/>
          <w:marRight w:val="0"/>
          <w:marTop w:val="0"/>
          <w:marBottom w:val="0"/>
          <w:divBdr>
            <w:top w:val="none" w:sz="0" w:space="0" w:color="auto"/>
            <w:left w:val="none" w:sz="0" w:space="0" w:color="auto"/>
            <w:bottom w:val="none" w:sz="0" w:space="0" w:color="auto"/>
            <w:right w:val="none" w:sz="0" w:space="0" w:color="auto"/>
          </w:divBdr>
          <w:divsChild>
            <w:div w:id="1122075273">
              <w:marLeft w:val="0"/>
              <w:marRight w:val="0"/>
              <w:marTop w:val="0"/>
              <w:marBottom w:val="0"/>
              <w:divBdr>
                <w:top w:val="none" w:sz="0" w:space="0" w:color="auto"/>
                <w:left w:val="none" w:sz="0" w:space="0" w:color="auto"/>
                <w:bottom w:val="none" w:sz="0" w:space="0" w:color="auto"/>
                <w:right w:val="none" w:sz="0" w:space="0" w:color="auto"/>
              </w:divBdr>
              <w:divsChild>
                <w:div w:id="1122074749">
                  <w:marLeft w:val="0"/>
                  <w:marRight w:val="150"/>
                  <w:marTop w:val="0"/>
                  <w:marBottom w:val="150"/>
                  <w:divBdr>
                    <w:top w:val="none" w:sz="0" w:space="0" w:color="auto"/>
                    <w:left w:val="none" w:sz="0" w:space="0" w:color="auto"/>
                    <w:bottom w:val="none" w:sz="0" w:space="0" w:color="auto"/>
                    <w:right w:val="none" w:sz="0" w:space="0" w:color="auto"/>
                  </w:divBdr>
                  <w:divsChild>
                    <w:div w:id="1122077257">
                      <w:marLeft w:val="0"/>
                      <w:marRight w:val="0"/>
                      <w:marTop w:val="0"/>
                      <w:marBottom w:val="0"/>
                      <w:divBdr>
                        <w:top w:val="none" w:sz="0" w:space="0" w:color="auto"/>
                        <w:left w:val="none" w:sz="0" w:space="0" w:color="auto"/>
                        <w:bottom w:val="none" w:sz="0" w:space="0" w:color="auto"/>
                        <w:right w:val="none" w:sz="0" w:space="0" w:color="auto"/>
                      </w:divBdr>
                      <w:divsChild>
                        <w:div w:id="1122077527">
                          <w:marLeft w:val="0"/>
                          <w:marRight w:val="0"/>
                          <w:marTop w:val="0"/>
                          <w:marBottom w:val="0"/>
                          <w:divBdr>
                            <w:top w:val="none" w:sz="0" w:space="0" w:color="auto"/>
                            <w:left w:val="none" w:sz="0" w:space="0" w:color="auto"/>
                            <w:bottom w:val="none" w:sz="0" w:space="0" w:color="auto"/>
                            <w:right w:val="none" w:sz="0" w:space="0" w:color="auto"/>
                          </w:divBdr>
                          <w:divsChild>
                            <w:div w:id="1122072258">
                              <w:marLeft w:val="0"/>
                              <w:marRight w:val="0"/>
                              <w:marTop w:val="0"/>
                              <w:marBottom w:val="0"/>
                              <w:divBdr>
                                <w:top w:val="none" w:sz="0" w:space="0" w:color="auto"/>
                                <w:left w:val="none" w:sz="0" w:space="0" w:color="auto"/>
                                <w:bottom w:val="none" w:sz="0" w:space="0" w:color="auto"/>
                                <w:right w:val="none" w:sz="0" w:space="0" w:color="auto"/>
                              </w:divBdr>
                              <w:divsChild>
                                <w:div w:id="1122075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2074885">
      <w:marLeft w:val="0"/>
      <w:marRight w:val="0"/>
      <w:marTop w:val="0"/>
      <w:marBottom w:val="0"/>
      <w:divBdr>
        <w:top w:val="none" w:sz="0" w:space="0" w:color="auto"/>
        <w:left w:val="none" w:sz="0" w:space="0" w:color="auto"/>
        <w:bottom w:val="none" w:sz="0" w:space="0" w:color="auto"/>
        <w:right w:val="none" w:sz="0" w:space="0" w:color="auto"/>
      </w:divBdr>
      <w:divsChild>
        <w:div w:id="1122073860">
          <w:marLeft w:val="0"/>
          <w:marRight w:val="0"/>
          <w:marTop w:val="0"/>
          <w:marBottom w:val="0"/>
          <w:divBdr>
            <w:top w:val="none" w:sz="0" w:space="0" w:color="auto"/>
            <w:left w:val="none" w:sz="0" w:space="0" w:color="auto"/>
            <w:bottom w:val="none" w:sz="0" w:space="0" w:color="auto"/>
            <w:right w:val="none" w:sz="0" w:space="0" w:color="auto"/>
          </w:divBdr>
          <w:divsChild>
            <w:div w:id="1122076859">
              <w:marLeft w:val="0"/>
              <w:marRight w:val="0"/>
              <w:marTop w:val="0"/>
              <w:marBottom w:val="0"/>
              <w:divBdr>
                <w:top w:val="none" w:sz="0" w:space="0" w:color="auto"/>
                <w:left w:val="none" w:sz="0" w:space="0" w:color="auto"/>
                <w:bottom w:val="none" w:sz="0" w:space="0" w:color="auto"/>
                <w:right w:val="none" w:sz="0" w:space="0" w:color="auto"/>
              </w:divBdr>
              <w:divsChild>
                <w:div w:id="1122076313">
                  <w:marLeft w:val="0"/>
                  <w:marRight w:val="0"/>
                  <w:marTop w:val="45"/>
                  <w:marBottom w:val="0"/>
                  <w:divBdr>
                    <w:top w:val="none" w:sz="0" w:space="0" w:color="auto"/>
                    <w:left w:val="none" w:sz="0" w:space="0" w:color="auto"/>
                    <w:bottom w:val="none" w:sz="0" w:space="0" w:color="auto"/>
                    <w:right w:val="none" w:sz="0" w:space="0" w:color="auto"/>
                  </w:divBdr>
                  <w:divsChild>
                    <w:div w:id="1122073417">
                      <w:marLeft w:val="0"/>
                      <w:marRight w:val="39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2074894">
      <w:marLeft w:val="0"/>
      <w:marRight w:val="0"/>
      <w:marTop w:val="0"/>
      <w:marBottom w:val="0"/>
      <w:divBdr>
        <w:top w:val="none" w:sz="0" w:space="0" w:color="auto"/>
        <w:left w:val="none" w:sz="0" w:space="0" w:color="auto"/>
        <w:bottom w:val="none" w:sz="0" w:space="0" w:color="auto"/>
        <w:right w:val="none" w:sz="0" w:space="0" w:color="auto"/>
      </w:divBdr>
      <w:divsChild>
        <w:div w:id="1122077992">
          <w:marLeft w:val="0"/>
          <w:marRight w:val="0"/>
          <w:marTop w:val="0"/>
          <w:marBottom w:val="0"/>
          <w:divBdr>
            <w:top w:val="none" w:sz="0" w:space="0" w:color="auto"/>
            <w:left w:val="none" w:sz="0" w:space="0" w:color="auto"/>
            <w:bottom w:val="none" w:sz="0" w:space="0" w:color="auto"/>
            <w:right w:val="none" w:sz="0" w:space="0" w:color="auto"/>
          </w:divBdr>
          <w:divsChild>
            <w:div w:id="1122076418">
              <w:marLeft w:val="0"/>
              <w:marRight w:val="0"/>
              <w:marTop w:val="0"/>
              <w:marBottom w:val="0"/>
              <w:divBdr>
                <w:top w:val="none" w:sz="0" w:space="0" w:color="auto"/>
                <w:left w:val="none" w:sz="0" w:space="0" w:color="auto"/>
                <w:bottom w:val="none" w:sz="0" w:space="0" w:color="auto"/>
                <w:right w:val="none" w:sz="0" w:space="0" w:color="auto"/>
              </w:divBdr>
              <w:divsChild>
                <w:div w:id="1122074540">
                  <w:marLeft w:val="0"/>
                  <w:marRight w:val="0"/>
                  <w:marTop w:val="0"/>
                  <w:marBottom w:val="0"/>
                  <w:divBdr>
                    <w:top w:val="none" w:sz="0" w:space="0" w:color="auto"/>
                    <w:left w:val="none" w:sz="0" w:space="0" w:color="auto"/>
                    <w:bottom w:val="none" w:sz="0" w:space="0" w:color="auto"/>
                    <w:right w:val="none" w:sz="0" w:space="0" w:color="auto"/>
                  </w:divBdr>
                  <w:divsChild>
                    <w:div w:id="1122074517">
                      <w:marLeft w:val="0"/>
                      <w:marRight w:val="0"/>
                      <w:marTop w:val="0"/>
                      <w:marBottom w:val="0"/>
                      <w:divBdr>
                        <w:top w:val="none" w:sz="0" w:space="0" w:color="auto"/>
                        <w:left w:val="none" w:sz="0" w:space="0" w:color="auto"/>
                        <w:bottom w:val="none" w:sz="0" w:space="0" w:color="auto"/>
                        <w:right w:val="none" w:sz="0" w:space="0" w:color="auto"/>
                      </w:divBdr>
                      <w:divsChild>
                        <w:div w:id="1122076508">
                          <w:marLeft w:val="0"/>
                          <w:marRight w:val="0"/>
                          <w:marTop w:val="318"/>
                          <w:marBottom w:val="0"/>
                          <w:divBdr>
                            <w:top w:val="none" w:sz="0" w:space="0" w:color="auto"/>
                            <w:left w:val="none" w:sz="0" w:space="0" w:color="auto"/>
                            <w:bottom w:val="none" w:sz="0" w:space="0" w:color="auto"/>
                            <w:right w:val="none" w:sz="0" w:space="0" w:color="auto"/>
                          </w:divBdr>
                          <w:divsChild>
                            <w:div w:id="1122072866">
                              <w:marLeft w:val="0"/>
                              <w:marRight w:val="0"/>
                              <w:marTop w:val="0"/>
                              <w:marBottom w:val="0"/>
                              <w:divBdr>
                                <w:top w:val="none" w:sz="0" w:space="0" w:color="auto"/>
                                <w:left w:val="none" w:sz="0" w:space="0" w:color="auto"/>
                                <w:bottom w:val="none" w:sz="0" w:space="0" w:color="auto"/>
                                <w:right w:val="none" w:sz="0" w:space="0" w:color="auto"/>
                              </w:divBdr>
                              <w:divsChild>
                                <w:div w:id="1122074804">
                                  <w:marLeft w:val="0"/>
                                  <w:marRight w:val="79"/>
                                  <w:marTop w:val="0"/>
                                  <w:marBottom w:val="0"/>
                                  <w:divBdr>
                                    <w:top w:val="none" w:sz="0" w:space="0" w:color="auto"/>
                                    <w:left w:val="none" w:sz="0" w:space="0" w:color="auto"/>
                                    <w:bottom w:val="none" w:sz="0" w:space="0" w:color="auto"/>
                                    <w:right w:val="none" w:sz="0" w:space="0" w:color="auto"/>
                                  </w:divBdr>
                                  <w:divsChild>
                                    <w:div w:id="1122072008">
                                      <w:marLeft w:val="0"/>
                                      <w:marRight w:val="0"/>
                                      <w:marTop w:val="0"/>
                                      <w:marBottom w:val="0"/>
                                      <w:divBdr>
                                        <w:top w:val="none" w:sz="0" w:space="0" w:color="auto"/>
                                        <w:left w:val="none" w:sz="0" w:space="0" w:color="auto"/>
                                        <w:bottom w:val="none" w:sz="0" w:space="0" w:color="auto"/>
                                        <w:right w:val="none" w:sz="0" w:space="0" w:color="auto"/>
                                      </w:divBdr>
                                      <w:divsChild>
                                        <w:div w:id="1122074918">
                                          <w:marLeft w:val="0"/>
                                          <w:marRight w:val="-370"/>
                                          <w:marTop w:val="0"/>
                                          <w:marBottom w:val="0"/>
                                          <w:divBdr>
                                            <w:top w:val="none" w:sz="0" w:space="0" w:color="auto"/>
                                            <w:left w:val="none" w:sz="0" w:space="0" w:color="auto"/>
                                            <w:bottom w:val="none" w:sz="0" w:space="0" w:color="auto"/>
                                            <w:right w:val="none" w:sz="0" w:space="0" w:color="auto"/>
                                          </w:divBdr>
                                          <w:divsChild>
                                            <w:div w:id="1122072319">
                                              <w:marLeft w:val="0"/>
                                              <w:marRight w:val="72"/>
                                              <w:marTop w:val="0"/>
                                              <w:marBottom w:val="0"/>
                                              <w:divBdr>
                                                <w:top w:val="none" w:sz="0" w:space="0" w:color="auto"/>
                                                <w:left w:val="none" w:sz="0" w:space="0" w:color="auto"/>
                                                <w:bottom w:val="none" w:sz="0" w:space="0" w:color="auto"/>
                                                <w:right w:val="none" w:sz="0" w:space="0" w:color="auto"/>
                                              </w:divBdr>
                                              <w:divsChild>
                                                <w:div w:id="1122076478">
                                                  <w:marLeft w:val="0"/>
                                                  <w:marRight w:val="0"/>
                                                  <w:marTop w:val="0"/>
                                                  <w:marBottom w:val="0"/>
                                                  <w:divBdr>
                                                    <w:top w:val="none" w:sz="0" w:space="0" w:color="auto"/>
                                                    <w:left w:val="none" w:sz="0" w:space="0" w:color="auto"/>
                                                    <w:bottom w:val="none" w:sz="0" w:space="0" w:color="auto"/>
                                                    <w:right w:val="none" w:sz="0" w:space="0" w:color="auto"/>
                                                  </w:divBdr>
                                                  <w:divsChild>
                                                    <w:div w:id="1122076751">
                                                      <w:marLeft w:val="0"/>
                                                      <w:marRight w:val="-245"/>
                                                      <w:marTop w:val="0"/>
                                                      <w:marBottom w:val="0"/>
                                                      <w:divBdr>
                                                        <w:top w:val="none" w:sz="0" w:space="0" w:color="auto"/>
                                                        <w:left w:val="none" w:sz="0" w:space="0" w:color="auto"/>
                                                        <w:bottom w:val="none" w:sz="0" w:space="0" w:color="auto"/>
                                                        <w:right w:val="none" w:sz="0" w:space="0" w:color="auto"/>
                                                      </w:divBdr>
                                                      <w:divsChild>
                                                        <w:div w:id="1122075069">
                                                          <w:marLeft w:val="0"/>
                                                          <w:marRight w:val="0"/>
                                                          <w:marTop w:val="0"/>
                                                          <w:marBottom w:val="273"/>
                                                          <w:divBdr>
                                                            <w:top w:val="none" w:sz="0" w:space="0" w:color="auto"/>
                                                            <w:left w:val="none" w:sz="0" w:space="0" w:color="auto"/>
                                                            <w:bottom w:val="none" w:sz="0" w:space="0" w:color="auto"/>
                                                            <w:right w:val="none" w:sz="0" w:space="0" w:color="auto"/>
                                                          </w:divBdr>
                                                          <w:divsChild>
                                                            <w:div w:id="1122075913">
                                                              <w:marLeft w:val="0"/>
                                                              <w:marRight w:val="0"/>
                                                              <w:marTop w:val="15"/>
                                                              <w:marBottom w:val="76"/>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22074895">
      <w:marLeft w:val="0"/>
      <w:marRight w:val="0"/>
      <w:marTop w:val="0"/>
      <w:marBottom w:val="0"/>
      <w:divBdr>
        <w:top w:val="none" w:sz="0" w:space="0" w:color="auto"/>
        <w:left w:val="none" w:sz="0" w:space="0" w:color="auto"/>
        <w:bottom w:val="none" w:sz="0" w:space="0" w:color="auto"/>
        <w:right w:val="none" w:sz="0" w:space="0" w:color="auto"/>
      </w:divBdr>
      <w:divsChild>
        <w:div w:id="1122073478">
          <w:marLeft w:val="0"/>
          <w:marRight w:val="0"/>
          <w:marTop w:val="0"/>
          <w:marBottom w:val="0"/>
          <w:divBdr>
            <w:top w:val="none" w:sz="0" w:space="0" w:color="auto"/>
            <w:left w:val="none" w:sz="0" w:space="0" w:color="auto"/>
            <w:bottom w:val="none" w:sz="0" w:space="0" w:color="auto"/>
            <w:right w:val="none" w:sz="0" w:space="0" w:color="auto"/>
          </w:divBdr>
          <w:divsChild>
            <w:div w:id="1122073922">
              <w:marLeft w:val="0"/>
              <w:marRight w:val="0"/>
              <w:marTop w:val="0"/>
              <w:marBottom w:val="0"/>
              <w:divBdr>
                <w:top w:val="none" w:sz="0" w:space="0" w:color="auto"/>
                <w:left w:val="none" w:sz="0" w:space="0" w:color="auto"/>
                <w:bottom w:val="none" w:sz="0" w:space="0" w:color="auto"/>
                <w:right w:val="none" w:sz="0" w:space="0" w:color="auto"/>
              </w:divBdr>
              <w:divsChild>
                <w:div w:id="1122071972">
                  <w:marLeft w:val="0"/>
                  <w:marRight w:val="0"/>
                  <w:marTop w:val="0"/>
                  <w:marBottom w:val="0"/>
                  <w:divBdr>
                    <w:top w:val="none" w:sz="0" w:space="0" w:color="auto"/>
                    <w:left w:val="none" w:sz="0" w:space="0" w:color="auto"/>
                    <w:bottom w:val="none" w:sz="0" w:space="0" w:color="auto"/>
                    <w:right w:val="none" w:sz="0" w:space="0" w:color="auto"/>
                  </w:divBdr>
                  <w:divsChild>
                    <w:div w:id="1122071846">
                      <w:marLeft w:val="0"/>
                      <w:marRight w:val="0"/>
                      <w:marTop w:val="32"/>
                      <w:marBottom w:val="0"/>
                      <w:divBdr>
                        <w:top w:val="none" w:sz="0" w:space="0" w:color="auto"/>
                        <w:left w:val="none" w:sz="0" w:space="0" w:color="auto"/>
                        <w:bottom w:val="none" w:sz="0" w:space="0" w:color="auto"/>
                        <w:right w:val="none" w:sz="0" w:space="0" w:color="auto"/>
                      </w:divBdr>
                      <w:divsChild>
                        <w:div w:id="1122076434">
                          <w:marLeft w:val="0"/>
                          <w:marRight w:val="279"/>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2074897">
      <w:marLeft w:val="0"/>
      <w:marRight w:val="0"/>
      <w:marTop w:val="0"/>
      <w:marBottom w:val="0"/>
      <w:divBdr>
        <w:top w:val="none" w:sz="0" w:space="0" w:color="auto"/>
        <w:left w:val="none" w:sz="0" w:space="0" w:color="auto"/>
        <w:bottom w:val="none" w:sz="0" w:space="0" w:color="auto"/>
        <w:right w:val="none" w:sz="0" w:space="0" w:color="auto"/>
      </w:divBdr>
      <w:divsChild>
        <w:div w:id="1122077510">
          <w:marLeft w:val="75"/>
          <w:marRight w:val="0"/>
          <w:marTop w:val="0"/>
          <w:marBottom w:val="0"/>
          <w:divBdr>
            <w:top w:val="none" w:sz="0" w:space="0" w:color="auto"/>
            <w:left w:val="none" w:sz="0" w:space="0" w:color="auto"/>
            <w:bottom w:val="none" w:sz="0" w:space="0" w:color="auto"/>
            <w:right w:val="none" w:sz="0" w:space="0" w:color="auto"/>
          </w:divBdr>
          <w:divsChild>
            <w:div w:id="1122076871">
              <w:marLeft w:val="0"/>
              <w:marRight w:val="0"/>
              <w:marTop w:val="0"/>
              <w:marBottom w:val="0"/>
              <w:divBdr>
                <w:top w:val="none" w:sz="0" w:space="0" w:color="auto"/>
                <w:left w:val="none" w:sz="0" w:space="0" w:color="auto"/>
                <w:bottom w:val="none" w:sz="0" w:space="0" w:color="auto"/>
                <w:right w:val="none" w:sz="0" w:space="0" w:color="auto"/>
              </w:divBdr>
              <w:divsChild>
                <w:div w:id="1122077453">
                  <w:marLeft w:val="0"/>
                  <w:marRight w:val="0"/>
                  <w:marTop w:val="0"/>
                  <w:marBottom w:val="0"/>
                  <w:divBdr>
                    <w:top w:val="none" w:sz="0" w:space="0" w:color="auto"/>
                    <w:left w:val="none" w:sz="0" w:space="0" w:color="auto"/>
                    <w:bottom w:val="none" w:sz="0" w:space="0" w:color="auto"/>
                    <w:right w:val="none" w:sz="0" w:space="0" w:color="auto"/>
                  </w:divBdr>
                  <w:divsChild>
                    <w:div w:id="1122074799">
                      <w:marLeft w:val="0"/>
                      <w:marRight w:val="0"/>
                      <w:marTop w:val="0"/>
                      <w:marBottom w:val="0"/>
                      <w:divBdr>
                        <w:top w:val="none" w:sz="0" w:space="0" w:color="auto"/>
                        <w:left w:val="none" w:sz="0" w:space="0" w:color="auto"/>
                        <w:bottom w:val="none" w:sz="0" w:space="0" w:color="auto"/>
                        <w:right w:val="none" w:sz="0" w:space="0" w:color="auto"/>
                      </w:divBdr>
                      <w:divsChild>
                        <w:div w:id="1122078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2074902">
      <w:marLeft w:val="0"/>
      <w:marRight w:val="0"/>
      <w:marTop w:val="0"/>
      <w:marBottom w:val="0"/>
      <w:divBdr>
        <w:top w:val="none" w:sz="0" w:space="0" w:color="auto"/>
        <w:left w:val="none" w:sz="0" w:space="0" w:color="auto"/>
        <w:bottom w:val="none" w:sz="0" w:space="0" w:color="auto"/>
        <w:right w:val="none" w:sz="0" w:space="0" w:color="auto"/>
      </w:divBdr>
      <w:divsChild>
        <w:div w:id="1122073549">
          <w:marLeft w:val="0"/>
          <w:marRight w:val="0"/>
          <w:marTop w:val="0"/>
          <w:marBottom w:val="0"/>
          <w:divBdr>
            <w:top w:val="none" w:sz="0" w:space="0" w:color="auto"/>
            <w:left w:val="none" w:sz="0" w:space="0" w:color="auto"/>
            <w:bottom w:val="none" w:sz="0" w:space="0" w:color="auto"/>
            <w:right w:val="none" w:sz="0" w:space="0" w:color="auto"/>
          </w:divBdr>
          <w:divsChild>
            <w:div w:id="1122075556">
              <w:marLeft w:val="0"/>
              <w:marRight w:val="0"/>
              <w:marTop w:val="0"/>
              <w:marBottom w:val="0"/>
              <w:divBdr>
                <w:top w:val="none" w:sz="0" w:space="0" w:color="auto"/>
                <w:left w:val="none" w:sz="0" w:space="0" w:color="auto"/>
                <w:bottom w:val="none" w:sz="0" w:space="0" w:color="auto"/>
                <w:right w:val="none" w:sz="0" w:space="0" w:color="auto"/>
              </w:divBdr>
              <w:divsChild>
                <w:div w:id="1122074786">
                  <w:marLeft w:val="0"/>
                  <w:marRight w:val="0"/>
                  <w:marTop w:val="0"/>
                  <w:marBottom w:val="0"/>
                  <w:divBdr>
                    <w:top w:val="none" w:sz="0" w:space="0" w:color="auto"/>
                    <w:left w:val="none" w:sz="0" w:space="0" w:color="auto"/>
                    <w:bottom w:val="none" w:sz="0" w:space="0" w:color="auto"/>
                    <w:right w:val="none" w:sz="0" w:space="0" w:color="auto"/>
                  </w:divBdr>
                  <w:divsChild>
                    <w:div w:id="1122075790">
                      <w:marLeft w:val="4020"/>
                      <w:marRight w:val="2520"/>
                      <w:marTop w:val="0"/>
                      <w:marBottom w:val="0"/>
                      <w:divBdr>
                        <w:top w:val="none" w:sz="0" w:space="0" w:color="auto"/>
                        <w:left w:val="none" w:sz="0" w:space="0" w:color="auto"/>
                        <w:bottom w:val="none" w:sz="0" w:space="0" w:color="auto"/>
                        <w:right w:val="none" w:sz="0" w:space="0" w:color="auto"/>
                      </w:divBdr>
                      <w:divsChild>
                        <w:div w:id="1122075690">
                          <w:marLeft w:val="0"/>
                          <w:marRight w:val="0"/>
                          <w:marTop w:val="0"/>
                          <w:marBottom w:val="0"/>
                          <w:divBdr>
                            <w:top w:val="none" w:sz="0" w:space="0" w:color="auto"/>
                            <w:left w:val="none" w:sz="0" w:space="0" w:color="auto"/>
                            <w:bottom w:val="none" w:sz="0" w:space="0" w:color="auto"/>
                            <w:right w:val="none" w:sz="0" w:space="0" w:color="auto"/>
                          </w:divBdr>
                          <w:divsChild>
                            <w:div w:id="1122076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2074913">
      <w:marLeft w:val="0"/>
      <w:marRight w:val="0"/>
      <w:marTop w:val="0"/>
      <w:marBottom w:val="0"/>
      <w:divBdr>
        <w:top w:val="none" w:sz="0" w:space="0" w:color="auto"/>
        <w:left w:val="none" w:sz="0" w:space="0" w:color="auto"/>
        <w:bottom w:val="none" w:sz="0" w:space="0" w:color="auto"/>
        <w:right w:val="none" w:sz="0" w:space="0" w:color="auto"/>
      </w:divBdr>
      <w:divsChild>
        <w:div w:id="1122073912">
          <w:marLeft w:val="0"/>
          <w:marRight w:val="0"/>
          <w:marTop w:val="0"/>
          <w:marBottom w:val="0"/>
          <w:divBdr>
            <w:top w:val="none" w:sz="0" w:space="0" w:color="auto"/>
            <w:left w:val="none" w:sz="0" w:space="0" w:color="auto"/>
            <w:bottom w:val="none" w:sz="0" w:space="0" w:color="auto"/>
            <w:right w:val="none" w:sz="0" w:space="0" w:color="auto"/>
          </w:divBdr>
          <w:divsChild>
            <w:div w:id="1122072004">
              <w:marLeft w:val="0"/>
              <w:marRight w:val="0"/>
              <w:marTop w:val="0"/>
              <w:marBottom w:val="0"/>
              <w:divBdr>
                <w:top w:val="none" w:sz="0" w:space="0" w:color="auto"/>
                <w:left w:val="none" w:sz="0" w:space="0" w:color="auto"/>
                <w:bottom w:val="none" w:sz="0" w:space="0" w:color="auto"/>
                <w:right w:val="none" w:sz="0" w:space="0" w:color="auto"/>
              </w:divBdr>
              <w:divsChild>
                <w:div w:id="1122075613">
                  <w:marLeft w:val="0"/>
                  <w:marRight w:val="0"/>
                  <w:marTop w:val="33"/>
                  <w:marBottom w:val="0"/>
                  <w:divBdr>
                    <w:top w:val="none" w:sz="0" w:space="0" w:color="auto"/>
                    <w:left w:val="none" w:sz="0" w:space="0" w:color="auto"/>
                    <w:bottom w:val="none" w:sz="0" w:space="0" w:color="auto"/>
                    <w:right w:val="none" w:sz="0" w:space="0" w:color="auto"/>
                  </w:divBdr>
                  <w:divsChild>
                    <w:div w:id="1122075813">
                      <w:marLeft w:val="0"/>
                      <w:marRight w:val="288"/>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2074914">
      <w:marLeft w:val="0"/>
      <w:marRight w:val="0"/>
      <w:marTop w:val="0"/>
      <w:marBottom w:val="0"/>
      <w:divBdr>
        <w:top w:val="none" w:sz="0" w:space="0" w:color="auto"/>
        <w:left w:val="none" w:sz="0" w:space="0" w:color="auto"/>
        <w:bottom w:val="none" w:sz="0" w:space="0" w:color="auto"/>
        <w:right w:val="none" w:sz="0" w:space="0" w:color="auto"/>
      </w:divBdr>
      <w:divsChild>
        <w:div w:id="1122078298">
          <w:marLeft w:val="0"/>
          <w:marRight w:val="0"/>
          <w:marTop w:val="0"/>
          <w:marBottom w:val="0"/>
          <w:divBdr>
            <w:top w:val="none" w:sz="0" w:space="0" w:color="auto"/>
            <w:left w:val="none" w:sz="0" w:space="0" w:color="auto"/>
            <w:bottom w:val="none" w:sz="0" w:space="0" w:color="auto"/>
            <w:right w:val="none" w:sz="0" w:space="0" w:color="auto"/>
          </w:divBdr>
          <w:divsChild>
            <w:div w:id="1122071810">
              <w:marLeft w:val="0"/>
              <w:marRight w:val="0"/>
              <w:marTop w:val="0"/>
              <w:marBottom w:val="0"/>
              <w:divBdr>
                <w:top w:val="none" w:sz="0" w:space="0" w:color="auto"/>
                <w:left w:val="none" w:sz="0" w:space="0" w:color="auto"/>
                <w:bottom w:val="none" w:sz="0" w:space="0" w:color="auto"/>
                <w:right w:val="none" w:sz="0" w:space="0" w:color="auto"/>
              </w:divBdr>
              <w:divsChild>
                <w:div w:id="1122078447">
                  <w:marLeft w:val="0"/>
                  <w:marRight w:val="0"/>
                  <w:marTop w:val="0"/>
                  <w:marBottom w:val="0"/>
                  <w:divBdr>
                    <w:top w:val="none" w:sz="0" w:space="0" w:color="auto"/>
                    <w:left w:val="none" w:sz="0" w:space="0" w:color="auto"/>
                    <w:bottom w:val="none" w:sz="0" w:space="0" w:color="auto"/>
                    <w:right w:val="none" w:sz="0" w:space="0" w:color="auto"/>
                  </w:divBdr>
                </w:div>
              </w:divsChild>
            </w:div>
            <w:div w:id="1122074961">
              <w:marLeft w:val="0"/>
              <w:marRight w:val="0"/>
              <w:marTop w:val="0"/>
              <w:marBottom w:val="0"/>
              <w:divBdr>
                <w:top w:val="none" w:sz="0" w:space="0" w:color="auto"/>
                <w:left w:val="none" w:sz="0" w:space="0" w:color="auto"/>
                <w:bottom w:val="none" w:sz="0" w:space="0" w:color="auto"/>
                <w:right w:val="none" w:sz="0" w:space="0" w:color="auto"/>
              </w:divBdr>
            </w:div>
            <w:div w:id="1122075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074917">
      <w:marLeft w:val="0"/>
      <w:marRight w:val="0"/>
      <w:marTop w:val="0"/>
      <w:marBottom w:val="0"/>
      <w:divBdr>
        <w:top w:val="none" w:sz="0" w:space="0" w:color="auto"/>
        <w:left w:val="none" w:sz="0" w:space="0" w:color="auto"/>
        <w:bottom w:val="none" w:sz="0" w:space="0" w:color="auto"/>
        <w:right w:val="none" w:sz="0" w:space="0" w:color="auto"/>
      </w:divBdr>
      <w:divsChild>
        <w:div w:id="1122072945">
          <w:marLeft w:val="0"/>
          <w:marRight w:val="0"/>
          <w:marTop w:val="0"/>
          <w:marBottom w:val="0"/>
          <w:divBdr>
            <w:top w:val="none" w:sz="0" w:space="0" w:color="auto"/>
            <w:left w:val="none" w:sz="0" w:space="0" w:color="auto"/>
            <w:bottom w:val="none" w:sz="0" w:space="0" w:color="auto"/>
            <w:right w:val="none" w:sz="0" w:space="0" w:color="auto"/>
          </w:divBdr>
          <w:divsChild>
            <w:div w:id="1122073092">
              <w:marLeft w:val="0"/>
              <w:marRight w:val="0"/>
              <w:marTop w:val="0"/>
              <w:marBottom w:val="150"/>
              <w:divBdr>
                <w:top w:val="none" w:sz="0" w:space="0" w:color="auto"/>
                <w:left w:val="none" w:sz="0" w:space="0" w:color="auto"/>
                <w:bottom w:val="none" w:sz="0" w:space="0" w:color="auto"/>
                <w:right w:val="none" w:sz="0" w:space="0" w:color="auto"/>
              </w:divBdr>
            </w:div>
            <w:div w:id="1122073460">
              <w:marLeft w:val="0"/>
              <w:marRight w:val="0"/>
              <w:marTop w:val="0"/>
              <w:marBottom w:val="75"/>
              <w:divBdr>
                <w:top w:val="none" w:sz="0" w:space="0" w:color="auto"/>
                <w:left w:val="none" w:sz="0" w:space="0" w:color="auto"/>
                <w:bottom w:val="none" w:sz="0" w:space="0" w:color="auto"/>
                <w:right w:val="none" w:sz="0" w:space="0" w:color="auto"/>
              </w:divBdr>
            </w:div>
            <w:div w:id="1122075509">
              <w:marLeft w:val="0"/>
              <w:marRight w:val="0"/>
              <w:marTop w:val="0"/>
              <w:marBottom w:val="105"/>
              <w:divBdr>
                <w:top w:val="none" w:sz="0" w:space="0" w:color="auto"/>
                <w:left w:val="none" w:sz="0" w:space="0" w:color="auto"/>
                <w:bottom w:val="none" w:sz="0" w:space="0" w:color="auto"/>
                <w:right w:val="none" w:sz="0" w:space="0" w:color="auto"/>
              </w:divBdr>
              <w:divsChild>
                <w:div w:id="1122077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2074922">
      <w:marLeft w:val="0"/>
      <w:marRight w:val="0"/>
      <w:marTop w:val="0"/>
      <w:marBottom w:val="0"/>
      <w:divBdr>
        <w:top w:val="none" w:sz="0" w:space="0" w:color="auto"/>
        <w:left w:val="none" w:sz="0" w:space="0" w:color="auto"/>
        <w:bottom w:val="none" w:sz="0" w:space="0" w:color="auto"/>
        <w:right w:val="none" w:sz="0" w:space="0" w:color="auto"/>
      </w:divBdr>
      <w:divsChild>
        <w:div w:id="1122077005">
          <w:marLeft w:val="0"/>
          <w:marRight w:val="0"/>
          <w:marTop w:val="0"/>
          <w:marBottom w:val="0"/>
          <w:divBdr>
            <w:top w:val="none" w:sz="0" w:space="0" w:color="auto"/>
            <w:left w:val="none" w:sz="0" w:space="0" w:color="auto"/>
            <w:bottom w:val="none" w:sz="0" w:space="0" w:color="auto"/>
            <w:right w:val="none" w:sz="0" w:space="0" w:color="auto"/>
          </w:divBdr>
          <w:divsChild>
            <w:div w:id="1122076230">
              <w:marLeft w:val="0"/>
              <w:marRight w:val="0"/>
              <w:marTop w:val="0"/>
              <w:marBottom w:val="0"/>
              <w:divBdr>
                <w:top w:val="none" w:sz="0" w:space="0" w:color="auto"/>
                <w:left w:val="none" w:sz="0" w:space="0" w:color="auto"/>
                <w:bottom w:val="none" w:sz="0" w:space="0" w:color="auto"/>
                <w:right w:val="none" w:sz="0" w:space="0" w:color="auto"/>
              </w:divBdr>
              <w:divsChild>
                <w:div w:id="1122078080">
                  <w:marLeft w:val="0"/>
                  <w:marRight w:val="0"/>
                  <w:marTop w:val="0"/>
                  <w:marBottom w:val="0"/>
                  <w:divBdr>
                    <w:top w:val="none" w:sz="0" w:space="0" w:color="auto"/>
                    <w:left w:val="none" w:sz="0" w:space="0" w:color="auto"/>
                    <w:bottom w:val="none" w:sz="0" w:space="0" w:color="auto"/>
                    <w:right w:val="none" w:sz="0" w:space="0" w:color="auto"/>
                  </w:divBdr>
                  <w:divsChild>
                    <w:div w:id="1122076940">
                      <w:marLeft w:val="0"/>
                      <w:marRight w:val="0"/>
                      <w:marTop w:val="0"/>
                      <w:marBottom w:val="0"/>
                      <w:divBdr>
                        <w:top w:val="none" w:sz="0" w:space="0" w:color="auto"/>
                        <w:left w:val="none" w:sz="0" w:space="0" w:color="auto"/>
                        <w:bottom w:val="none" w:sz="0" w:space="0" w:color="auto"/>
                        <w:right w:val="none" w:sz="0" w:space="0" w:color="auto"/>
                      </w:divBdr>
                      <w:divsChild>
                        <w:div w:id="1122073336">
                          <w:marLeft w:val="0"/>
                          <w:marRight w:val="581"/>
                          <w:marTop w:val="0"/>
                          <w:marBottom w:val="0"/>
                          <w:divBdr>
                            <w:top w:val="none" w:sz="0" w:space="0" w:color="auto"/>
                            <w:left w:val="none" w:sz="0" w:space="0" w:color="auto"/>
                            <w:bottom w:val="none" w:sz="0" w:space="0" w:color="auto"/>
                            <w:right w:val="none" w:sz="0" w:space="0" w:color="auto"/>
                          </w:divBdr>
                          <w:divsChild>
                            <w:div w:id="1122075507">
                              <w:marLeft w:val="0"/>
                              <w:marRight w:val="0"/>
                              <w:marTop w:val="0"/>
                              <w:marBottom w:val="81"/>
                              <w:divBdr>
                                <w:top w:val="none" w:sz="0" w:space="0" w:color="auto"/>
                                <w:left w:val="none" w:sz="0" w:space="0" w:color="auto"/>
                                <w:bottom w:val="none" w:sz="0" w:space="0" w:color="auto"/>
                                <w:right w:val="none" w:sz="0" w:space="0" w:color="auto"/>
                              </w:divBdr>
                              <w:divsChild>
                                <w:div w:id="1122073604">
                                  <w:marLeft w:val="0"/>
                                  <w:marRight w:val="0"/>
                                  <w:marTop w:val="0"/>
                                  <w:marBottom w:val="139"/>
                                  <w:divBdr>
                                    <w:top w:val="none" w:sz="0" w:space="0" w:color="auto"/>
                                    <w:left w:val="none" w:sz="0" w:space="0" w:color="auto"/>
                                    <w:bottom w:val="none" w:sz="0" w:space="0" w:color="auto"/>
                                    <w:right w:val="none" w:sz="0" w:space="0" w:color="auto"/>
                                  </w:divBdr>
                                </w:div>
                                <w:div w:id="1122074580">
                                  <w:marLeft w:val="0"/>
                                  <w:marRight w:val="0"/>
                                  <w:marTop w:val="0"/>
                                  <w:marBottom w:val="0"/>
                                  <w:divBdr>
                                    <w:top w:val="none" w:sz="0" w:space="0" w:color="auto"/>
                                    <w:left w:val="none" w:sz="0" w:space="0" w:color="auto"/>
                                    <w:bottom w:val="none" w:sz="0" w:space="0" w:color="auto"/>
                                    <w:right w:val="none" w:sz="0" w:space="0" w:color="auto"/>
                                  </w:divBdr>
                                  <w:divsChild>
                                    <w:div w:id="1122073320">
                                      <w:marLeft w:val="0"/>
                                      <w:marRight w:val="0"/>
                                      <w:marTop w:val="0"/>
                                      <w:marBottom w:val="0"/>
                                      <w:divBdr>
                                        <w:top w:val="none" w:sz="0" w:space="0" w:color="auto"/>
                                        <w:left w:val="none" w:sz="0" w:space="0" w:color="auto"/>
                                        <w:bottom w:val="none" w:sz="0" w:space="0" w:color="auto"/>
                                        <w:right w:val="none" w:sz="0" w:space="0" w:color="auto"/>
                                      </w:divBdr>
                                      <w:divsChild>
                                        <w:div w:id="1122072803">
                                          <w:marLeft w:val="0"/>
                                          <w:marRight w:val="0"/>
                                          <w:marTop w:val="0"/>
                                          <w:marBottom w:val="0"/>
                                          <w:divBdr>
                                            <w:top w:val="none" w:sz="0" w:space="0" w:color="auto"/>
                                            <w:left w:val="none" w:sz="0" w:space="0" w:color="auto"/>
                                            <w:bottom w:val="none" w:sz="0" w:space="0" w:color="auto"/>
                                            <w:right w:val="none" w:sz="0" w:space="0" w:color="auto"/>
                                          </w:divBdr>
                                        </w:div>
                                      </w:divsChild>
                                    </w:div>
                                    <w:div w:id="1122075744">
                                      <w:marLeft w:val="0"/>
                                      <w:marRight w:val="0"/>
                                      <w:marTop w:val="0"/>
                                      <w:marBottom w:val="93"/>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22074933">
      <w:marLeft w:val="61"/>
      <w:marRight w:val="0"/>
      <w:marTop w:val="0"/>
      <w:marBottom w:val="0"/>
      <w:divBdr>
        <w:top w:val="none" w:sz="0" w:space="0" w:color="auto"/>
        <w:left w:val="none" w:sz="0" w:space="0" w:color="auto"/>
        <w:bottom w:val="none" w:sz="0" w:space="0" w:color="auto"/>
        <w:right w:val="none" w:sz="0" w:space="0" w:color="auto"/>
      </w:divBdr>
      <w:divsChild>
        <w:div w:id="1122077610">
          <w:marLeft w:val="0"/>
          <w:marRight w:val="0"/>
          <w:marTop w:val="0"/>
          <w:marBottom w:val="0"/>
          <w:divBdr>
            <w:top w:val="none" w:sz="0" w:space="0" w:color="auto"/>
            <w:left w:val="none" w:sz="0" w:space="0" w:color="auto"/>
            <w:bottom w:val="none" w:sz="0" w:space="0" w:color="auto"/>
            <w:right w:val="none" w:sz="0" w:space="0" w:color="auto"/>
          </w:divBdr>
          <w:divsChild>
            <w:div w:id="112207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074936">
      <w:marLeft w:val="0"/>
      <w:marRight w:val="0"/>
      <w:marTop w:val="0"/>
      <w:marBottom w:val="0"/>
      <w:divBdr>
        <w:top w:val="none" w:sz="0" w:space="0" w:color="auto"/>
        <w:left w:val="none" w:sz="0" w:space="0" w:color="auto"/>
        <w:bottom w:val="none" w:sz="0" w:space="0" w:color="auto"/>
        <w:right w:val="none" w:sz="0" w:space="0" w:color="auto"/>
      </w:divBdr>
      <w:divsChild>
        <w:div w:id="1122077711">
          <w:marLeft w:val="75"/>
          <w:marRight w:val="0"/>
          <w:marTop w:val="0"/>
          <w:marBottom w:val="0"/>
          <w:divBdr>
            <w:top w:val="none" w:sz="0" w:space="0" w:color="auto"/>
            <w:left w:val="none" w:sz="0" w:space="0" w:color="auto"/>
            <w:bottom w:val="none" w:sz="0" w:space="0" w:color="auto"/>
            <w:right w:val="none" w:sz="0" w:space="0" w:color="auto"/>
          </w:divBdr>
          <w:divsChild>
            <w:div w:id="1122072604">
              <w:marLeft w:val="0"/>
              <w:marRight w:val="0"/>
              <w:marTop w:val="0"/>
              <w:marBottom w:val="0"/>
              <w:divBdr>
                <w:top w:val="none" w:sz="0" w:space="0" w:color="auto"/>
                <w:left w:val="none" w:sz="0" w:space="0" w:color="auto"/>
                <w:bottom w:val="none" w:sz="0" w:space="0" w:color="auto"/>
                <w:right w:val="none" w:sz="0" w:space="0" w:color="auto"/>
              </w:divBdr>
              <w:divsChild>
                <w:div w:id="1122074388">
                  <w:marLeft w:val="0"/>
                  <w:marRight w:val="0"/>
                  <w:marTop w:val="0"/>
                  <w:marBottom w:val="0"/>
                  <w:divBdr>
                    <w:top w:val="none" w:sz="0" w:space="0" w:color="auto"/>
                    <w:left w:val="none" w:sz="0" w:space="0" w:color="auto"/>
                    <w:bottom w:val="none" w:sz="0" w:space="0" w:color="auto"/>
                    <w:right w:val="none" w:sz="0" w:space="0" w:color="auto"/>
                  </w:divBdr>
                  <w:divsChild>
                    <w:div w:id="1122078277">
                      <w:marLeft w:val="0"/>
                      <w:marRight w:val="0"/>
                      <w:marTop w:val="0"/>
                      <w:marBottom w:val="0"/>
                      <w:divBdr>
                        <w:top w:val="none" w:sz="0" w:space="0" w:color="auto"/>
                        <w:left w:val="none" w:sz="0" w:space="0" w:color="auto"/>
                        <w:bottom w:val="none" w:sz="0" w:space="0" w:color="auto"/>
                        <w:right w:val="none" w:sz="0" w:space="0" w:color="auto"/>
                      </w:divBdr>
                      <w:divsChild>
                        <w:div w:id="1122073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2074937">
      <w:marLeft w:val="0"/>
      <w:marRight w:val="0"/>
      <w:marTop w:val="0"/>
      <w:marBottom w:val="0"/>
      <w:divBdr>
        <w:top w:val="none" w:sz="0" w:space="0" w:color="auto"/>
        <w:left w:val="none" w:sz="0" w:space="0" w:color="auto"/>
        <w:bottom w:val="none" w:sz="0" w:space="0" w:color="auto"/>
        <w:right w:val="none" w:sz="0" w:space="0" w:color="auto"/>
      </w:divBdr>
      <w:divsChild>
        <w:div w:id="1122074602">
          <w:marLeft w:val="0"/>
          <w:marRight w:val="0"/>
          <w:marTop w:val="0"/>
          <w:marBottom w:val="0"/>
          <w:divBdr>
            <w:top w:val="none" w:sz="0" w:space="0" w:color="auto"/>
            <w:left w:val="none" w:sz="0" w:space="0" w:color="auto"/>
            <w:bottom w:val="none" w:sz="0" w:space="0" w:color="auto"/>
            <w:right w:val="none" w:sz="0" w:space="0" w:color="auto"/>
          </w:divBdr>
          <w:divsChild>
            <w:div w:id="1122078145">
              <w:marLeft w:val="0"/>
              <w:marRight w:val="0"/>
              <w:marTop w:val="0"/>
              <w:marBottom w:val="0"/>
              <w:divBdr>
                <w:top w:val="none" w:sz="0" w:space="0" w:color="auto"/>
                <w:left w:val="none" w:sz="0" w:space="0" w:color="auto"/>
                <w:bottom w:val="none" w:sz="0" w:space="0" w:color="auto"/>
                <w:right w:val="none" w:sz="0" w:space="0" w:color="auto"/>
              </w:divBdr>
              <w:divsChild>
                <w:div w:id="1122077131">
                  <w:marLeft w:val="0"/>
                  <w:marRight w:val="0"/>
                  <w:marTop w:val="0"/>
                  <w:marBottom w:val="0"/>
                  <w:divBdr>
                    <w:top w:val="none" w:sz="0" w:space="0" w:color="auto"/>
                    <w:left w:val="none" w:sz="0" w:space="0" w:color="auto"/>
                    <w:bottom w:val="none" w:sz="0" w:space="0" w:color="auto"/>
                    <w:right w:val="none" w:sz="0" w:space="0" w:color="auto"/>
                  </w:divBdr>
                  <w:divsChild>
                    <w:div w:id="1122076973">
                      <w:marLeft w:val="0"/>
                      <w:marRight w:val="0"/>
                      <w:marTop w:val="0"/>
                      <w:marBottom w:val="0"/>
                      <w:divBdr>
                        <w:top w:val="none" w:sz="0" w:space="0" w:color="auto"/>
                        <w:left w:val="none" w:sz="0" w:space="0" w:color="auto"/>
                        <w:bottom w:val="none" w:sz="0" w:space="0" w:color="auto"/>
                        <w:right w:val="none" w:sz="0" w:space="0" w:color="auto"/>
                      </w:divBdr>
                      <w:divsChild>
                        <w:div w:id="1122075640">
                          <w:marLeft w:val="0"/>
                          <w:marRight w:val="0"/>
                          <w:marTop w:val="0"/>
                          <w:marBottom w:val="0"/>
                          <w:divBdr>
                            <w:top w:val="none" w:sz="0" w:space="0" w:color="auto"/>
                            <w:left w:val="single" w:sz="24" w:space="0" w:color="303E50"/>
                            <w:bottom w:val="none" w:sz="0" w:space="0" w:color="auto"/>
                            <w:right w:val="none" w:sz="0" w:space="0" w:color="auto"/>
                          </w:divBdr>
                        </w:div>
                      </w:divsChild>
                    </w:div>
                  </w:divsChild>
                </w:div>
                <w:div w:id="1122077242">
                  <w:marLeft w:val="275"/>
                  <w:marRight w:val="0"/>
                  <w:marTop w:val="55"/>
                  <w:marBottom w:val="0"/>
                  <w:divBdr>
                    <w:top w:val="none" w:sz="0" w:space="0" w:color="auto"/>
                    <w:left w:val="none" w:sz="0" w:space="0" w:color="auto"/>
                    <w:bottom w:val="none" w:sz="0" w:space="0" w:color="auto"/>
                    <w:right w:val="none" w:sz="0" w:space="0" w:color="auto"/>
                  </w:divBdr>
                </w:div>
              </w:divsChild>
            </w:div>
          </w:divsChild>
        </w:div>
      </w:divsChild>
    </w:div>
    <w:div w:id="1122074946">
      <w:marLeft w:val="0"/>
      <w:marRight w:val="0"/>
      <w:marTop w:val="0"/>
      <w:marBottom w:val="0"/>
      <w:divBdr>
        <w:top w:val="none" w:sz="0" w:space="0" w:color="auto"/>
        <w:left w:val="none" w:sz="0" w:space="0" w:color="auto"/>
        <w:bottom w:val="none" w:sz="0" w:space="0" w:color="auto"/>
        <w:right w:val="none" w:sz="0" w:space="0" w:color="auto"/>
      </w:divBdr>
      <w:divsChild>
        <w:div w:id="1122075121">
          <w:marLeft w:val="0"/>
          <w:marRight w:val="0"/>
          <w:marTop w:val="0"/>
          <w:marBottom w:val="0"/>
          <w:divBdr>
            <w:top w:val="none" w:sz="0" w:space="0" w:color="auto"/>
            <w:left w:val="none" w:sz="0" w:space="0" w:color="auto"/>
            <w:bottom w:val="none" w:sz="0" w:space="0" w:color="auto"/>
            <w:right w:val="none" w:sz="0" w:space="0" w:color="auto"/>
          </w:divBdr>
          <w:divsChild>
            <w:div w:id="1122076543">
              <w:marLeft w:val="0"/>
              <w:marRight w:val="0"/>
              <w:marTop w:val="0"/>
              <w:marBottom w:val="0"/>
              <w:divBdr>
                <w:top w:val="none" w:sz="0" w:space="0" w:color="auto"/>
                <w:left w:val="none" w:sz="0" w:space="0" w:color="auto"/>
                <w:bottom w:val="none" w:sz="0" w:space="0" w:color="auto"/>
                <w:right w:val="none" w:sz="0" w:space="0" w:color="auto"/>
              </w:divBdr>
            </w:div>
            <w:div w:id="1122078094">
              <w:marLeft w:val="0"/>
              <w:marRight w:val="0"/>
              <w:marTop w:val="0"/>
              <w:marBottom w:val="0"/>
              <w:divBdr>
                <w:top w:val="none" w:sz="0" w:space="0" w:color="auto"/>
                <w:left w:val="none" w:sz="0" w:space="0" w:color="auto"/>
                <w:bottom w:val="none" w:sz="0" w:space="0" w:color="auto"/>
                <w:right w:val="none" w:sz="0" w:space="0" w:color="auto"/>
              </w:divBdr>
              <w:divsChild>
                <w:div w:id="1122073887">
                  <w:marLeft w:val="0"/>
                  <w:marRight w:val="0"/>
                  <w:marTop w:val="0"/>
                  <w:marBottom w:val="0"/>
                  <w:divBdr>
                    <w:top w:val="none" w:sz="0" w:space="0" w:color="auto"/>
                    <w:left w:val="none" w:sz="0" w:space="0" w:color="auto"/>
                    <w:bottom w:val="none" w:sz="0" w:space="0" w:color="auto"/>
                    <w:right w:val="none" w:sz="0" w:space="0" w:color="auto"/>
                  </w:divBdr>
                </w:div>
              </w:divsChild>
            </w:div>
            <w:div w:id="1122078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074951">
      <w:marLeft w:val="61"/>
      <w:marRight w:val="0"/>
      <w:marTop w:val="0"/>
      <w:marBottom w:val="0"/>
      <w:divBdr>
        <w:top w:val="none" w:sz="0" w:space="0" w:color="auto"/>
        <w:left w:val="none" w:sz="0" w:space="0" w:color="auto"/>
        <w:bottom w:val="none" w:sz="0" w:space="0" w:color="auto"/>
        <w:right w:val="none" w:sz="0" w:space="0" w:color="auto"/>
      </w:divBdr>
      <w:divsChild>
        <w:div w:id="1122075772">
          <w:marLeft w:val="0"/>
          <w:marRight w:val="0"/>
          <w:marTop w:val="0"/>
          <w:marBottom w:val="0"/>
          <w:divBdr>
            <w:top w:val="none" w:sz="0" w:space="0" w:color="auto"/>
            <w:left w:val="none" w:sz="0" w:space="0" w:color="auto"/>
            <w:bottom w:val="none" w:sz="0" w:space="0" w:color="auto"/>
            <w:right w:val="none" w:sz="0" w:space="0" w:color="auto"/>
          </w:divBdr>
          <w:divsChild>
            <w:div w:id="1122071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074952">
      <w:marLeft w:val="0"/>
      <w:marRight w:val="0"/>
      <w:marTop w:val="0"/>
      <w:marBottom w:val="0"/>
      <w:divBdr>
        <w:top w:val="none" w:sz="0" w:space="0" w:color="auto"/>
        <w:left w:val="none" w:sz="0" w:space="0" w:color="auto"/>
        <w:bottom w:val="none" w:sz="0" w:space="0" w:color="auto"/>
        <w:right w:val="none" w:sz="0" w:space="0" w:color="auto"/>
      </w:divBdr>
      <w:divsChild>
        <w:div w:id="1122072890">
          <w:marLeft w:val="0"/>
          <w:marRight w:val="0"/>
          <w:marTop w:val="0"/>
          <w:marBottom w:val="0"/>
          <w:divBdr>
            <w:top w:val="none" w:sz="0" w:space="0" w:color="auto"/>
            <w:left w:val="none" w:sz="0" w:space="0" w:color="auto"/>
            <w:bottom w:val="none" w:sz="0" w:space="0" w:color="auto"/>
            <w:right w:val="none" w:sz="0" w:space="0" w:color="auto"/>
          </w:divBdr>
          <w:divsChild>
            <w:div w:id="1122071726">
              <w:marLeft w:val="0"/>
              <w:marRight w:val="0"/>
              <w:marTop w:val="0"/>
              <w:marBottom w:val="0"/>
              <w:divBdr>
                <w:top w:val="none" w:sz="0" w:space="0" w:color="auto"/>
                <w:left w:val="none" w:sz="0" w:space="0" w:color="auto"/>
                <w:bottom w:val="none" w:sz="0" w:space="0" w:color="auto"/>
                <w:right w:val="none" w:sz="0" w:space="0" w:color="auto"/>
              </w:divBdr>
              <w:divsChild>
                <w:div w:id="1122077764">
                  <w:marLeft w:val="0"/>
                  <w:marRight w:val="0"/>
                  <w:marTop w:val="0"/>
                  <w:marBottom w:val="0"/>
                  <w:divBdr>
                    <w:top w:val="none" w:sz="0" w:space="0" w:color="auto"/>
                    <w:left w:val="none" w:sz="0" w:space="0" w:color="auto"/>
                    <w:bottom w:val="none" w:sz="0" w:space="0" w:color="auto"/>
                    <w:right w:val="none" w:sz="0" w:space="0" w:color="auto"/>
                  </w:divBdr>
                  <w:divsChild>
                    <w:div w:id="1122072550">
                      <w:marLeft w:val="0"/>
                      <w:marRight w:val="0"/>
                      <w:marTop w:val="0"/>
                      <w:marBottom w:val="0"/>
                      <w:divBdr>
                        <w:top w:val="none" w:sz="0" w:space="0" w:color="auto"/>
                        <w:left w:val="none" w:sz="0" w:space="0" w:color="auto"/>
                        <w:bottom w:val="none" w:sz="0" w:space="0" w:color="auto"/>
                        <w:right w:val="none" w:sz="0" w:space="0" w:color="auto"/>
                      </w:divBdr>
                      <w:divsChild>
                        <w:div w:id="1122076615">
                          <w:marLeft w:val="0"/>
                          <w:marRight w:val="0"/>
                          <w:marTop w:val="315"/>
                          <w:marBottom w:val="0"/>
                          <w:divBdr>
                            <w:top w:val="none" w:sz="0" w:space="0" w:color="auto"/>
                            <w:left w:val="none" w:sz="0" w:space="0" w:color="auto"/>
                            <w:bottom w:val="none" w:sz="0" w:space="0" w:color="auto"/>
                            <w:right w:val="none" w:sz="0" w:space="0" w:color="auto"/>
                          </w:divBdr>
                          <w:divsChild>
                            <w:div w:id="1122076403">
                              <w:marLeft w:val="0"/>
                              <w:marRight w:val="0"/>
                              <w:marTop w:val="0"/>
                              <w:marBottom w:val="0"/>
                              <w:divBdr>
                                <w:top w:val="none" w:sz="0" w:space="0" w:color="auto"/>
                                <w:left w:val="none" w:sz="0" w:space="0" w:color="auto"/>
                                <w:bottom w:val="none" w:sz="0" w:space="0" w:color="auto"/>
                                <w:right w:val="none" w:sz="0" w:space="0" w:color="auto"/>
                              </w:divBdr>
                              <w:divsChild>
                                <w:div w:id="1122078293">
                                  <w:marLeft w:val="0"/>
                                  <w:marRight w:val="79"/>
                                  <w:marTop w:val="0"/>
                                  <w:marBottom w:val="0"/>
                                  <w:divBdr>
                                    <w:top w:val="none" w:sz="0" w:space="0" w:color="auto"/>
                                    <w:left w:val="none" w:sz="0" w:space="0" w:color="auto"/>
                                    <w:bottom w:val="none" w:sz="0" w:space="0" w:color="auto"/>
                                    <w:right w:val="none" w:sz="0" w:space="0" w:color="auto"/>
                                  </w:divBdr>
                                  <w:divsChild>
                                    <w:div w:id="1122073992">
                                      <w:marLeft w:val="0"/>
                                      <w:marRight w:val="0"/>
                                      <w:marTop w:val="0"/>
                                      <w:marBottom w:val="0"/>
                                      <w:divBdr>
                                        <w:top w:val="none" w:sz="0" w:space="0" w:color="auto"/>
                                        <w:left w:val="none" w:sz="0" w:space="0" w:color="auto"/>
                                        <w:bottom w:val="none" w:sz="0" w:space="0" w:color="auto"/>
                                        <w:right w:val="none" w:sz="0" w:space="0" w:color="auto"/>
                                      </w:divBdr>
                                      <w:divsChild>
                                        <w:div w:id="1122077777">
                                          <w:marLeft w:val="0"/>
                                          <w:marRight w:val="-370"/>
                                          <w:marTop w:val="0"/>
                                          <w:marBottom w:val="0"/>
                                          <w:divBdr>
                                            <w:top w:val="none" w:sz="0" w:space="0" w:color="auto"/>
                                            <w:left w:val="none" w:sz="0" w:space="0" w:color="auto"/>
                                            <w:bottom w:val="none" w:sz="0" w:space="0" w:color="auto"/>
                                            <w:right w:val="none" w:sz="0" w:space="0" w:color="auto"/>
                                          </w:divBdr>
                                          <w:divsChild>
                                            <w:div w:id="1122077090">
                                              <w:marLeft w:val="0"/>
                                              <w:marRight w:val="72"/>
                                              <w:marTop w:val="0"/>
                                              <w:marBottom w:val="0"/>
                                              <w:divBdr>
                                                <w:top w:val="none" w:sz="0" w:space="0" w:color="auto"/>
                                                <w:left w:val="none" w:sz="0" w:space="0" w:color="auto"/>
                                                <w:bottom w:val="none" w:sz="0" w:space="0" w:color="auto"/>
                                                <w:right w:val="none" w:sz="0" w:space="0" w:color="auto"/>
                                              </w:divBdr>
                                              <w:divsChild>
                                                <w:div w:id="1122072006">
                                                  <w:marLeft w:val="0"/>
                                                  <w:marRight w:val="0"/>
                                                  <w:marTop w:val="0"/>
                                                  <w:marBottom w:val="0"/>
                                                  <w:divBdr>
                                                    <w:top w:val="none" w:sz="0" w:space="0" w:color="auto"/>
                                                    <w:left w:val="none" w:sz="0" w:space="0" w:color="auto"/>
                                                    <w:bottom w:val="none" w:sz="0" w:space="0" w:color="auto"/>
                                                    <w:right w:val="none" w:sz="0" w:space="0" w:color="auto"/>
                                                  </w:divBdr>
                                                  <w:divsChild>
                                                    <w:div w:id="1122076038">
                                                      <w:marLeft w:val="0"/>
                                                      <w:marRight w:val="-245"/>
                                                      <w:marTop w:val="0"/>
                                                      <w:marBottom w:val="0"/>
                                                      <w:divBdr>
                                                        <w:top w:val="none" w:sz="0" w:space="0" w:color="auto"/>
                                                        <w:left w:val="none" w:sz="0" w:space="0" w:color="auto"/>
                                                        <w:bottom w:val="none" w:sz="0" w:space="0" w:color="auto"/>
                                                        <w:right w:val="none" w:sz="0" w:space="0" w:color="auto"/>
                                                      </w:divBdr>
                                                      <w:divsChild>
                                                        <w:div w:id="1122078592">
                                                          <w:marLeft w:val="0"/>
                                                          <w:marRight w:val="0"/>
                                                          <w:marTop w:val="0"/>
                                                          <w:marBottom w:val="270"/>
                                                          <w:divBdr>
                                                            <w:top w:val="none" w:sz="0" w:space="0" w:color="auto"/>
                                                            <w:left w:val="none" w:sz="0" w:space="0" w:color="auto"/>
                                                            <w:bottom w:val="none" w:sz="0" w:space="0" w:color="auto"/>
                                                            <w:right w:val="none" w:sz="0" w:space="0" w:color="auto"/>
                                                          </w:divBdr>
                                                          <w:divsChild>
                                                            <w:div w:id="1122076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22074957">
      <w:marLeft w:val="120"/>
      <w:marRight w:val="0"/>
      <w:marTop w:val="0"/>
      <w:marBottom w:val="0"/>
      <w:divBdr>
        <w:top w:val="none" w:sz="0" w:space="0" w:color="auto"/>
        <w:left w:val="none" w:sz="0" w:space="0" w:color="auto"/>
        <w:bottom w:val="none" w:sz="0" w:space="0" w:color="auto"/>
        <w:right w:val="none" w:sz="0" w:space="0" w:color="auto"/>
      </w:divBdr>
      <w:divsChild>
        <w:div w:id="1122073498">
          <w:marLeft w:val="0"/>
          <w:marRight w:val="0"/>
          <w:marTop w:val="0"/>
          <w:marBottom w:val="0"/>
          <w:divBdr>
            <w:top w:val="none" w:sz="0" w:space="0" w:color="auto"/>
            <w:left w:val="none" w:sz="0" w:space="0" w:color="auto"/>
            <w:bottom w:val="none" w:sz="0" w:space="0" w:color="auto"/>
            <w:right w:val="none" w:sz="0" w:space="0" w:color="auto"/>
          </w:divBdr>
        </w:div>
      </w:divsChild>
    </w:div>
    <w:div w:id="1122074962">
      <w:marLeft w:val="0"/>
      <w:marRight w:val="0"/>
      <w:marTop w:val="0"/>
      <w:marBottom w:val="0"/>
      <w:divBdr>
        <w:top w:val="none" w:sz="0" w:space="0" w:color="auto"/>
        <w:left w:val="none" w:sz="0" w:space="0" w:color="auto"/>
        <w:bottom w:val="none" w:sz="0" w:space="0" w:color="auto"/>
        <w:right w:val="none" w:sz="0" w:space="0" w:color="auto"/>
      </w:divBdr>
      <w:divsChild>
        <w:div w:id="1122074732">
          <w:marLeft w:val="75"/>
          <w:marRight w:val="0"/>
          <w:marTop w:val="0"/>
          <w:marBottom w:val="0"/>
          <w:divBdr>
            <w:top w:val="none" w:sz="0" w:space="0" w:color="auto"/>
            <w:left w:val="none" w:sz="0" w:space="0" w:color="auto"/>
            <w:bottom w:val="none" w:sz="0" w:space="0" w:color="auto"/>
            <w:right w:val="none" w:sz="0" w:space="0" w:color="auto"/>
          </w:divBdr>
          <w:divsChild>
            <w:div w:id="1122074798">
              <w:marLeft w:val="0"/>
              <w:marRight w:val="0"/>
              <w:marTop w:val="0"/>
              <w:marBottom w:val="0"/>
              <w:divBdr>
                <w:top w:val="none" w:sz="0" w:space="0" w:color="auto"/>
                <w:left w:val="none" w:sz="0" w:space="0" w:color="auto"/>
                <w:bottom w:val="none" w:sz="0" w:space="0" w:color="auto"/>
                <w:right w:val="none" w:sz="0" w:space="0" w:color="auto"/>
              </w:divBdr>
              <w:divsChild>
                <w:div w:id="1122074089">
                  <w:marLeft w:val="0"/>
                  <w:marRight w:val="0"/>
                  <w:marTop w:val="0"/>
                  <w:marBottom w:val="0"/>
                  <w:divBdr>
                    <w:top w:val="none" w:sz="0" w:space="0" w:color="auto"/>
                    <w:left w:val="none" w:sz="0" w:space="0" w:color="auto"/>
                    <w:bottom w:val="none" w:sz="0" w:space="0" w:color="auto"/>
                    <w:right w:val="none" w:sz="0" w:space="0" w:color="auto"/>
                  </w:divBdr>
                  <w:divsChild>
                    <w:div w:id="1122076641">
                      <w:marLeft w:val="0"/>
                      <w:marRight w:val="0"/>
                      <w:marTop w:val="0"/>
                      <w:marBottom w:val="0"/>
                      <w:divBdr>
                        <w:top w:val="none" w:sz="0" w:space="0" w:color="auto"/>
                        <w:left w:val="none" w:sz="0" w:space="0" w:color="auto"/>
                        <w:bottom w:val="none" w:sz="0" w:space="0" w:color="auto"/>
                        <w:right w:val="none" w:sz="0" w:space="0" w:color="auto"/>
                      </w:divBdr>
                      <w:divsChild>
                        <w:div w:id="1122075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2074967">
      <w:marLeft w:val="0"/>
      <w:marRight w:val="0"/>
      <w:marTop w:val="0"/>
      <w:marBottom w:val="0"/>
      <w:divBdr>
        <w:top w:val="none" w:sz="0" w:space="0" w:color="auto"/>
        <w:left w:val="none" w:sz="0" w:space="0" w:color="auto"/>
        <w:bottom w:val="none" w:sz="0" w:space="0" w:color="auto"/>
        <w:right w:val="none" w:sz="0" w:space="0" w:color="auto"/>
      </w:divBdr>
      <w:divsChild>
        <w:div w:id="1122075005">
          <w:marLeft w:val="0"/>
          <w:marRight w:val="0"/>
          <w:marTop w:val="0"/>
          <w:marBottom w:val="0"/>
          <w:divBdr>
            <w:top w:val="none" w:sz="0" w:space="0" w:color="auto"/>
            <w:left w:val="none" w:sz="0" w:space="0" w:color="auto"/>
            <w:bottom w:val="none" w:sz="0" w:space="0" w:color="auto"/>
            <w:right w:val="none" w:sz="0" w:space="0" w:color="auto"/>
          </w:divBdr>
          <w:divsChild>
            <w:div w:id="1122075920">
              <w:marLeft w:val="0"/>
              <w:marRight w:val="0"/>
              <w:marTop w:val="0"/>
              <w:marBottom w:val="0"/>
              <w:divBdr>
                <w:top w:val="none" w:sz="0" w:space="0" w:color="auto"/>
                <w:left w:val="none" w:sz="0" w:space="0" w:color="auto"/>
                <w:bottom w:val="none" w:sz="0" w:space="0" w:color="auto"/>
                <w:right w:val="none" w:sz="0" w:space="0" w:color="auto"/>
              </w:divBdr>
              <w:divsChild>
                <w:div w:id="1122076904">
                  <w:marLeft w:val="0"/>
                  <w:marRight w:val="0"/>
                  <w:marTop w:val="45"/>
                  <w:marBottom w:val="0"/>
                  <w:divBdr>
                    <w:top w:val="none" w:sz="0" w:space="0" w:color="auto"/>
                    <w:left w:val="none" w:sz="0" w:space="0" w:color="auto"/>
                    <w:bottom w:val="none" w:sz="0" w:space="0" w:color="auto"/>
                    <w:right w:val="none" w:sz="0" w:space="0" w:color="auto"/>
                  </w:divBdr>
                  <w:divsChild>
                    <w:div w:id="1122073572">
                      <w:marLeft w:val="0"/>
                      <w:marRight w:val="39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2074980">
      <w:marLeft w:val="0"/>
      <w:marRight w:val="0"/>
      <w:marTop w:val="0"/>
      <w:marBottom w:val="0"/>
      <w:divBdr>
        <w:top w:val="none" w:sz="0" w:space="0" w:color="auto"/>
        <w:left w:val="none" w:sz="0" w:space="0" w:color="auto"/>
        <w:bottom w:val="none" w:sz="0" w:space="0" w:color="auto"/>
        <w:right w:val="none" w:sz="0" w:space="0" w:color="auto"/>
      </w:divBdr>
      <w:divsChild>
        <w:div w:id="1122071709">
          <w:marLeft w:val="58"/>
          <w:marRight w:val="0"/>
          <w:marTop w:val="0"/>
          <w:marBottom w:val="0"/>
          <w:divBdr>
            <w:top w:val="none" w:sz="0" w:space="0" w:color="auto"/>
            <w:left w:val="none" w:sz="0" w:space="0" w:color="auto"/>
            <w:bottom w:val="none" w:sz="0" w:space="0" w:color="auto"/>
            <w:right w:val="none" w:sz="0" w:space="0" w:color="auto"/>
          </w:divBdr>
          <w:divsChild>
            <w:div w:id="1122078187">
              <w:marLeft w:val="0"/>
              <w:marRight w:val="0"/>
              <w:marTop w:val="0"/>
              <w:marBottom w:val="0"/>
              <w:divBdr>
                <w:top w:val="none" w:sz="0" w:space="0" w:color="auto"/>
                <w:left w:val="none" w:sz="0" w:space="0" w:color="auto"/>
                <w:bottom w:val="none" w:sz="0" w:space="0" w:color="auto"/>
                <w:right w:val="none" w:sz="0" w:space="0" w:color="auto"/>
              </w:divBdr>
              <w:divsChild>
                <w:div w:id="1122074839">
                  <w:marLeft w:val="0"/>
                  <w:marRight w:val="0"/>
                  <w:marTop w:val="0"/>
                  <w:marBottom w:val="0"/>
                  <w:divBdr>
                    <w:top w:val="none" w:sz="0" w:space="0" w:color="auto"/>
                    <w:left w:val="none" w:sz="0" w:space="0" w:color="auto"/>
                    <w:bottom w:val="none" w:sz="0" w:space="0" w:color="auto"/>
                    <w:right w:val="none" w:sz="0" w:space="0" w:color="auto"/>
                  </w:divBdr>
                  <w:divsChild>
                    <w:div w:id="1122074194">
                      <w:marLeft w:val="0"/>
                      <w:marRight w:val="0"/>
                      <w:marTop w:val="0"/>
                      <w:marBottom w:val="0"/>
                      <w:divBdr>
                        <w:top w:val="none" w:sz="0" w:space="0" w:color="auto"/>
                        <w:left w:val="none" w:sz="0" w:space="0" w:color="auto"/>
                        <w:bottom w:val="none" w:sz="0" w:space="0" w:color="auto"/>
                        <w:right w:val="none" w:sz="0" w:space="0" w:color="auto"/>
                      </w:divBdr>
                      <w:divsChild>
                        <w:div w:id="1122074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2074996">
      <w:marLeft w:val="0"/>
      <w:marRight w:val="0"/>
      <w:marTop w:val="0"/>
      <w:marBottom w:val="0"/>
      <w:divBdr>
        <w:top w:val="none" w:sz="0" w:space="0" w:color="auto"/>
        <w:left w:val="none" w:sz="0" w:space="0" w:color="auto"/>
        <w:bottom w:val="none" w:sz="0" w:space="0" w:color="auto"/>
        <w:right w:val="none" w:sz="0" w:space="0" w:color="auto"/>
      </w:divBdr>
      <w:divsChild>
        <w:div w:id="1122075334">
          <w:marLeft w:val="0"/>
          <w:marRight w:val="0"/>
          <w:marTop w:val="0"/>
          <w:marBottom w:val="0"/>
          <w:divBdr>
            <w:top w:val="none" w:sz="0" w:space="0" w:color="auto"/>
            <w:left w:val="none" w:sz="0" w:space="0" w:color="auto"/>
            <w:bottom w:val="none" w:sz="0" w:space="0" w:color="auto"/>
            <w:right w:val="none" w:sz="0" w:space="0" w:color="auto"/>
          </w:divBdr>
          <w:divsChild>
            <w:div w:id="1122073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074997">
      <w:marLeft w:val="125"/>
      <w:marRight w:val="0"/>
      <w:marTop w:val="0"/>
      <w:marBottom w:val="0"/>
      <w:divBdr>
        <w:top w:val="none" w:sz="0" w:space="0" w:color="auto"/>
        <w:left w:val="none" w:sz="0" w:space="0" w:color="auto"/>
        <w:bottom w:val="none" w:sz="0" w:space="0" w:color="auto"/>
        <w:right w:val="none" w:sz="0" w:space="0" w:color="auto"/>
      </w:divBdr>
      <w:divsChild>
        <w:div w:id="1122073618">
          <w:marLeft w:val="0"/>
          <w:marRight w:val="0"/>
          <w:marTop w:val="0"/>
          <w:marBottom w:val="0"/>
          <w:divBdr>
            <w:top w:val="none" w:sz="0" w:space="0" w:color="auto"/>
            <w:left w:val="none" w:sz="0" w:space="0" w:color="auto"/>
            <w:bottom w:val="none" w:sz="0" w:space="0" w:color="auto"/>
            <w:right w:val="none" w:sz="0" w:space="0" w:color="auto"/>
          </w:divBdr>
        </w:div>
      </w:divsChild>
    </w:div>
    <w:div w:id="1122075011">
      <w:marLeft w:val="0"/>
      <w:marRight w:val="0"/>
      <w:marTop w:val="0"/>
      <w:marBottom w:val="0"/>
      <w:divBdr>
        <w:top w:val="none" w:sz="0" w:space="0" w:color="auto"/>
        <w:left w:val="none" w:sz="0" w:space="0" w:color="auto"/>
        <w:bottom w:val="none" w:sz="0" w:space="0" w:color="auto"/>
        <w:right w:val="none" w:sz="0" w:space="0" w:color="auto"/>
      </w:divBdr>
      <w:divsChild>
        <w:div w:id="1122075457">
          <w:marLeft w:val="0"/>
          <w:marRight w:val="0"/>
          <w:marTop w:val="0"/>
          <w:marBottom w:val="0"/>
          <w:divBdr>
            <w:top w:val="none" w:sz="0" w:space="0" w:color="auto"/>
            <w:left w:val="none" w:sz="0" w:space="0" w:color="auto"/>
            <w:bottom w:val="none" w:sz="0" w:space="0" w:color="auto"/>
            <w:right w:val="none" w:sz="0" w:space="0" w:color="auto"/>
          </w:divBdr>
          <w:divsChild>
            <w:div w:id="1122074064">
              <w:marLeft w:val="0"/>
              <w:marRight w:val="0"/>
              <w:marTop w:val="0"/>
              <w:marBottom w:val="0"/>
              <w:divBdr>
                <w:top w:val="none" w:sz="0" w:space="0" w:color="auto"/>
                <w:left w:val="none" w:sz="0" w:space="0" w:color="auto"/>
                <w:bottom w:val="none" w:sz="0" w:space="0" w:color="auto"/>
                <w:right w:val="none" w:sz="0" w:space="0" w:color="auto"/>
              </w:divBdr>
              <w:divsChild>
                <w:div w:id="1122073504">
                  <w:marLeft w:val="0"/>
                  <w:marRight w:val="0"/>
                  <w:marTop w:val="0"/>
                  <w:marBottom w:val="0"/>
                  <w:divBdr>
                    <w:top w:val="none" w:sz="0" w:space="0" w:color="auto"/>
                    <w:left w:val="none" w:sz="0" w:space="0" w:color="auto"/>
                    <w:bottom w:val="none" w:sz="0" w:space="0" w:color="auto"/>
                    <w:right w:val="none" w:sz="0" w:space="0" w:color="auto"/>
                  </w:divBdr>
                  <w:divsChild>
                    <w:div w:id="1122075535">
                      <w:marLeft w:val="0"/>
                      <w:marRight w:val="0"/>
                      <w:marTop w:val="0"/>
                      <w:marBottom w:val="0"/>
                      <w:divBdr>
                        <w:top w:val="none" w:sz="0" w:space="0" w:color="auto"/>
                        <w:left w:val="none" w:sz="0" w:space="0" w:color="auto"/>
                        <w:bottom w:val="none" w:sz="0" w:space="0" w:color="auto"/>
                        <w:right w:val="none" w:sz="0" w:space="0" w:color="auto"/>
                      </w:divBdr>
                      <w:divsChild>
                        <w:div w:id="1122074930">
                          <w:marLeft w:val="0"/>
                          <w:marRight w:val="0"/>
                          <w:marTop w:val="0"/>
                          <w:marBottom w:val="0"/>
                          <w:divBdr>
                            <w:top w:val="none" w:sz="0" w:space="0" w:color="auto"/>
                            <w:left w:val="none" w:sz="0" w:space="0" w:color="auto"/>
                            <w:bottom w:val="none" w:sz="0" w:space="0" w:color="auto"/>
                            <w:right w:val="none" w:sz="0" w:space="0" w:color="auto"/>
                          </w:divBdr>
                          <w:divsChild>
                            <w:div w:id="1122078010">
                              <w:marLeft w:val="0"/>
                              <w:marRight w:val="0"/>
                              <w:marTop w:val="0"/>
                              <w:marBottom w:val="0"/>
                              <w:divBdr>
                                <w:top w:val="none" w:sz="0" w:space="0" w:color="auto"/>
                                <w:left w:val="none" w:sz="0" w:space="0" w:color="auto"/>
                                <w:bottom w:val="none" w:sz="0" w:space="0" w:color="auto"/>
                                <w:right w:val="none" w:sz="0" w:space="0" w:color="auto"/>
                              </w:divBdr>
                              <w:divsChild>
                                <w:div w:id="1122076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2075012">
      <w:marLeft w:val="127"/>
      <w:marRight w:val="0"/>
      <w:marTop w:val="0"/>
      <w:marBottom w:val="0"/>
      <w:divBdr>
        <w:top w:val="none" w:sz="0" w:space="0" w:color="auto"/>
        <w:left w:val="none" w:sz="0" w:space="0" w:color="auto"/>
        <w:bottom w:val="none" w:sz="0" w:space="0" w:color="auto"/>
        <w:right w:val="none" w:sz="0" w:space="0" w:color="auto"/>
      </w:divBdr>
      <w:divsChild>
        <w:div w:id="1122072038">
          <w:marLeft w:val="0"/>
          <w:marRight w:val="0"/>
          <w:marTop w:val="0"/>
          <w:marBottom w:val="0"/>
          <w:divBdr>
            <w:top w:val="none" w:sz="0" w:space="0" w:color="auto"/>
            <w:left w:val="none" w:sz="0" w:space="0" w:color="auto"/>
            <w:bottom w:val="none" w:sz="0" w:space="0" w:color="auto"/>
            <w:right w:val="none" w:sz="0" w:space="0" w:color="auto"/>
          </w:divBdr>
        </w:div>
      </w:divsChild>
    </w:div>
    <w:div w:id="1122075021">
      <w:marLeft w:val="0"/>
      <w:marRight w:val="0"/>
      <w:marTop w:val="0"/>
      <w:marBottom w:val="0"/>
      <w:divBdr>
        <w:top w:val="none" w:sz="0" w:space="0" w:color="auto"/>
        <w:left w:val="none" w:sz="0" w:space="0" w:color="auto"/>
        <w:bottom w:val="none" w:sz="0" w:space="0" w:color="auto"/>
        <w:right w:val="none" w:sz="0" w:space="0" w:color="auto"/>
      </w:divBdr>
      <w:divsChild>
        <w:div w:id="1122074358">
          <w:marLeft w:val="0"/>
          <w:marRight w:val="0"/>
          <w:marTop w:val="0"/>
          <w:marBottom w:val="0"/>
          <w:divBdr>
            <w:top w:val="none" w:sz="0" w:space="0" w:color="auto"/>
            <w:left w:val="none" w:sz="0" w:space="0" w:color="auto"/>
            <w:bottom w:val="none" w:sz="0" w:space="0" w:color="auto"/>
            <w:right w:val="none" w:sz="0" w:space="0" w:color="auto"/>
          </w:divBdr>
          <w:divsChild>
            <w:div w:id="1122077562">
              <w:marLeft w:val="0"/>
              <w:marRight w:val="0"/>
              <w:marTop w:val="0"/>
              <w:marBottom w:val="0"/>
              <w:divBdr>
                <w:top w:val="none" w:sz="0" w:space="0" w:color="auto"/>
                <w:left w:val="none" w:sz="0" w:space="0" w:color="auto"/>
                <w:bottom w:val="none" w:sz="0" w:space="0" w:color="auto"/>
                <w:right w:val="none" w:sz="0" w:space="0" w:color="auto"/>
              </w:divBdr>
              <w:divsChild>
                <w:div w:id="1122075295">
                  <w:marLeft w:val="0"/>
                  <w:marRight w:val="0"/>
                  <w:marTop w:val="0"/>
                  <w:marBottom w:val="322"/>
                  <w:divBdr>
                    <w:top w:val="none" w:sz="0" w:space="0" w:color="auto"/>
                    <w:left w:val="none" w:sz="0" w:space="0" w:color="auto"/>
                    <w:bottom w:val="none" w:sz="0" w:space="0" w:color="auto"/>
                    <w:right w:val="none" w:sz="0" w:space="0" w:color="auto"/>
                  </w:divBdr>
                  <w:divsChild>
                    <w:div w:id="1122077575">
                      <w:marLeft w:val="0"/>
                      <w:marRight w:val="0"/>
                      <w:marTop w:val="0"/>
                      <w:marBottom w:val="0"/>
                      <w:divBdr>
                        <w:top w:val="none" w:sz="0" w:space="0" w:color="auto"/>
                        <w:left w:val="none" w:sz="0" w:space="0" w:color="auto"/>
                        <w:bottom w:val="none" w:sz="0" w:space="0" w:color="auto"/>
                        <w:right w:val="none" w:sz="0" w:space="0" w:color="auto"/>
                      </w:divBdr>
                      <w:divsChild>
                        <w:div w:id="1122075860">
                          <w:marLeft w:val="0"/>
                          <w:marRight w:val="0"/>
                          <w:marTop w:val="0"/>
                          <w:marBottom w:val="0"/>
                          <w:divBdr>
                            <w:top w:val="none" w:sz="0" w:space="0" w:color="auto"/>
                            <w:left w:val="none" w:sz="0" w:space="0" w:color="auto"/>
                            <w:bottom w:val="none" w:sz="0" w:space="0" w:color="auto"/>
                            <w:right w:val="none" w:sz="0" w:space="0" w:color="auto"/>
                          </w:divBdr>
                          <w:divsChild>
                            <w:div w:id="1122075398">
                              <w:marLeft w:val="0"/>
                              <w:marRight w:val="0"/>
                              <w:marTop w:val="0"/>
                              <w:marBottom w:val="0"/>
                              <w:divBdr>
                                <w:top w:val="none" w:sz="0" w:space="0" w:color="auto"/>
                                <w:left w:val="none" w:sz="0" w:space="0" w:color="auto"/>
                                <w:bottom w:val="none" w:sz="0" w:space="0" w:color="auto"/>
                                <w:right w:val="none" w:sz="0" w:space="0" w:color="auto"/>
                              </w:divBdr>
                              <w:divsChild>
                                <w:div w:id="1122078385">
                                  <w:marLeft w:val="0"/>
                                  <w:marRight w:val="0"/>
                                  <w:marTop w:val="0"/>
                                  <w:marBottom w:val="161"/>
                                  <w:divBdr>
                                    <w:top w:val="none" w:sz="0" w:space="0" w:color="auto"/>
                                    <w:left w:val="none" w:sz="0" w:space="0" w:color="auto"/>
                                    <w:bottom w:val="none" w:sz="0" w:space="0" w:color="auto"/>
                                    <w:right w:val="none" w:sz="0" w:space="0" w:color="auto"/>
                                  </w:divBdr>
                                  <w:divsChild>
                                    <w:div w:id="1122074182">
                                      <w:marLeft w:val="0"/>
                                      <w:marRight w:val="0"/>
                                      <w:marTop w:val="0"/>
                                      <w:marBottom w:val="0"/>
                                      <w:divBdr>
                                        <w:top w:val="none" w:sz="0" w:space="0" w:color="auto"/>
                                        <w:left w:val="none" w:sz="0" w:space="0" w:color="auto"/>
                                        <w:bottom w:val="none" w:sz="0" w:space="0" w:color="auto"/>
                                        <w:right w:val="none" w:sz="0" w:space="0" w:color="auto"/>
                                      </w:divBdr>
                                      <w:divsChild>
                                        <w:div w:id="1122073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22075026">
      <w:marLeft w:val="0"/>
      <w:marRight w:val="0"/>
      <w:marTop w:val="0"/>
      <w:marBottom w:val="0"/>
      <w:divBdr>
        <w:top w:val="none" w:sz="0" w:space="0" w:color="auto"/>
        <w:left w:val="none" w:sz="0" w:space="0" w:color="auto"/>
        <w:bottom w:val="none" w:sz="0" w:space="0" w:color="auto"/>
        <w:right w:val="none" w:sz="0" w:space="0" w:color="auto"/>
      </w:divBdr>
      <w:divsChild>
        <w:div w:id="1122072602">
          <w:marLeft w:val="0"/>
          <w:marRight w:val="0"/>
          <w:marTop w:val="0"/>
          <w:marBottom w:val="0"/>
          <w:divBdr>
            <w:top w:val="none" w:sz="0" w:space="0" w:color="auto"/>
            <w:left w:val="none" w:sz="0" w:space="0" w:color="auto"/>
            <w:bottom w:val="none" w:sz="0" w:space="0" w:color="auto"/>
            <w:right w:val="none" w:sz="0" w:space="0" w:color="auto"/>
          </w:divBdr>
          <w:divsChild>
            <w:div w:id="1122072392">
              <w:marLeft w:val="0"/>
              <w:marRight w:val="0"/>
              <w:marTop w:val="0"/>
              <w:marBottom w:val="0"/>
              <w:divBdr>
                <w:top w:val="none" w:sz="0" w:space="0" w:color="auto"/>
                <w:left w:val="none" w:sz="0" w:space="0" w:color="auto"/>
                <w:bottom w:val="none" w:sz="0" w:space="0" w:color="auto"/>
                <w:right w:val="none" w:sz="0" w:space="0" w:color="auto"/>
              </w:divBdr>
              <w:divsChild>
                <w:div w:id="1122074521">
                  <w:marLeft w:val="0"/>
                  <w:marRight w:val="0"/>
                  <w:marTop w:val="0"/>
                  <w:marBottom w:val="0"/>
                  <w:divBdr>
                    <w:top w:val="none" w:sz="0" w:space="0" w:color="auto"/>
                    <w:left w:val="none" w:sz="0" w:space="0" w:color="auto"/>
                    <w:bottom w:val="none" w:sz="0" w:space="0" w:color="auto"/>
                    <w:right w:val="none" w:sz="0" w:space="0" w:color="auto"/>
                  </w:divBdr>
                </w:div>
              </w:divsChild>
            </w:div>
            <w:div w:id="1122075437">
              <w:marLeft w:val="0"/>
              <w:marRight w:val="0"/>
              <w:marTop w:val="0"/>
              <w:marBottom w:val="0"/>
              <w:divBdr>
                <w:top w:val="none" w:sz="0" w:space="0" w:color="auto"/>
                <w:left w:val="none" w:sz="0" w:space="0" w:color="auto"/>
                <w:bottom w:val="none" w:sz="0" w:space="0" w:color="auto"/>
                <w:right w:val="none" w:sz="0" w:space="0" w:color="auto"/>
              </w:divBdr>
            </w:div>
            <w:div w:id="1122076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075037">
      <w:marLeft w:val="0"/>
      <w:marRight w:val="0"/>
      <w:marTop w:val="0"/>
      <w:marBottom w:val="0"/>
      <w:divBdr>
        <w:top w:val="none" w:sz="0" w:space="0" w:color="auto"/>
        <w:left w:val="none" w:sz="0" w:space="0" w:color="auto"/>
        <w:bottom w:val="none" w:sz="0" w:space="0" w:color="auto"/>
        <w:right w:val="none" w:sz="0" w:space="0" w:color="auto"/>
      </w:divBdr>
      <w:divsChild>
        <w:div w:id="1122073663">
          <w:marLeft w:val="0"/>
          <w:marRight w:val="0"/>
          <w:marTop w:val="0"/>
          <w:marBottom w:val="0"/>
          <w:divBdr>
            <w:top w:val="none" w:sz="0" w:space="0" w:color="auto"/>
            <w:left w:val="none" w:sz="0" w:space="0" w:color="auto"/>
            <w:bottom w:val="none" w:sz="0" w:space="0" w:color="auto"/>
            <w:right w:val="none" w:sz="0" w:space="0" w:color="auto"/>
          </w:divBdr>
          <w:divsChild>
            <w:div w:id="1122072218">
              <w:marLeft w:val="0"/>
              <w:marRight w:val="0"/>
              <w:marTop w:val="0"/>
              <w:marBottom w:val="0"/>
              <w:divBdr>
                <w:top w:val="none" w:sz="0" w:space="0" w:color="auto"/>
                <w:left w:val="none" w:sz="0" w:space="0" w:color="auto"/>
                <w:bottom w:val="none" w:sz="0" w:space="0" w:color="auto"/>
                <w:right w:val="none" w:sz="0" w:space="0" w:color="auto"/>
              </w:divBdr>
              <w:divsChild>
                <w:div w:id="1122073003">
                  <w:marLeft w:val="0"/>
                  <w:marRight w:val="0"/>
                  <w:marTop w:val="0"/>
                  <w:marBottom w:val="0"/>
                  <w:divBdr>
                    <w:top w:val="none" w:sz="0" w:space="0" w:color="auto"/>
                    <w:left w:val="none" w:sz="0" w:space="0" w:color="auto"/>
                    <w:bottom w:val="none" w:sz="0" w:space="0" w:color="auto"/>
                    <w:right w:val="none" w:sz="0" w:space="0" w:color="auto"/>
                  </w:divBdr>
                  <w:divsChild>
                    <w:div w:id="1122075339">
                      <w:marLeft w:val="0"/>
                      <w:marRight w:val="0"/>
                      <w:marTop w:val="0"/>
                      <w:marBottom w:val="0"/>
                      <w:divBdr>
                        <w:top w:val="none" w:sz="0" w:space="0" w:color="auto"/>
                        <w:left w:val="none" w:sz="0" w:space="0" w:color="auto"/>
                        <w:bottom w:val="none" w:sz="0" w:space="0" w:color="auto"/>
                        <w:right w:val="none" w:sz="0" w:space="0" w:color="auto"/>
                      </w:divBdr>
                      <w:divsChild>
                        <w:div w:id="1122075960">
                          <w:marLeft w:val="0"/>
                          <w:marRight w:val="750"/>
                          <w:marTop w:val="0"/>
                          <w:marBottom w:val="0"/>
                          <w:divBdr>
                            <w:top w:val="none" w:sz="0" w:space="0" w:color="auto"/>
                            <w:left w:val="none" w:sz="0" w:space="0" w:color="auto"/>
                            <w:bottom w:val="none" w:sz="0" w:space="0" w:color="auto"/>
                            <w:right w:val="none" w:sz="0" w:space="0" w:color="auto"/>
                          </w:divBdr>
                          <w:divsChild>
                            <w:div w:id="1122077716">
                              <w:marLeft w:val="0"/>
                              <w:marRight w:val="0"/>
                              <w:marTop w:val="0"/>
                              <w:marBottom w:val="105"/>
                              <w:divBdr>
                                <w:top w:val="none" w:sz="0" w:space="0" w:color="auto"/>
                                <w:left w:val="none" w:sz="0" w:space="0" w:color="auto"/>
                                <w:bottom w:val="none" w:sz="0" w:space="0" w:color="auto"/>
                                <w:right w:val="none" w:sz="0" w:space="0" w:color="auto"/>
                              </w:divBdr>
                              <w:divsChild>
                                <w:div w:id="1122073240">
                                  <w:marLeft w:val="0"/>
                                  <w:marRight w:val="0"/>
                                  <w:marTop w:val="0"/>
                                  <w:marBottom w:val="180"/>
                                  <w:divBdr>
                                    <w:top w:val="none" w:sz="0" w:space="0" w:color="auto"/>
                                    <w:left w:val="none" w:sz="0" w:space="0" w:color="auto"/>
                                    <w:bottom w:val="none" w:sz="0" w:space="0" w:color="auto"/>
                                    <w:right w:val="none" w:sz="0" w:space="0" w:color="auto"/>
                                  </w:divBdr>
                                </w:div>
                                <w:div w:id="1122076803">
                                  <w:marLeft w:val="0"/>
                                  <w:marRight w:val="0"/>
                                  <w:marTop w:val="0"/>
                                  <w:marBottom w:val="0"/>
                                  <w:divBdr>
                                    <w:top w:val="none" w:sz="0" w:space="0" w:color="auto"/>
                                    <w:left w:val="none" w:sz="0" w:space="0" w:color="auto"/>
                                    <w:bottom w:val="none" w:sz="0" w:space="0" w:color="auto"/>
                                    <w:right w:val="none" w:sz="0" w:space="0" w:color="auto"/>
                                  </w:divBdr>
                                  <w:divsChild>
                                    <w:div w:id="1122076809">
                                      <w:marLeft w:val="0"/>
                                      <w:marRight w:val="0"/>
                                      <w:marTop w:val="0"/>
                                      <w:marBottom w:val="120"/>
                                      <w:divBdr>
                                        <w:top w:val="none" w:sz="0" w:space="0" w:color="auto"/>
                                        <w:left w:val="none" w:sz="0" w:space="0" w:color="auto"/>
                                        <w:bottom w:val="none" w:sz="0" w:space="0" w:color="auto"/>
                                        <w:right w:val="none" w:sz="0" w:space="0" w:color="auto"/>
                                      </w:divBdr>
                                    </w:div>
                                    <w:div w:id="1122076927">
                                      <w:marLeft w:val="0"/>
                                      <w:marRight w:val="0"/>
                                      <w:marTop w:val="0"/>
                                      <w:marBottom w:val="0"/>
                                      <w:divBdr>
                                        <w:top w:val="none" w:sz="0" w:space="0" w:color="auto"/>
                                        <w:left w:val="none" w:sz="0" w:space="0" w:color="auto"/>
                                        <w:bottom w:val="none" w:sz="0" w:space="0" w:color="auto"/>
                                        <w:right w:val="none" w:sz="0" w:space="0" w:color="auto"/>
                                      </w:divBdr>
                                      <w:divsChild>
                                        <w:div w:id="1122075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22075038">
      <w:marLeft w:val="0"/>
      <w:marRight w:val="0"/>
      <w:marTop w:val="0"/>
      <w:marBottom w:val="0"/>
      <w:divBdr>
        <w:top w:val="none" w:sz="0" w:space="0" w:color="auto"/>
        <w:left w:val="none" w:sz="0" w:space="0" w:color="auto"/>
        <w:bottom w:val="none" w:sz="0" w:space="0" w:color="auto"/>
        <w:right w:val="none" w:sz="0" w:space="0" w:color="auto"/>
      </w:divBdr>
      <w:divsChild>
        <w:div w:id="1122075820">
          <w:marLeft w:val="0"/>
          <w:marRight w:val="0"/>
          <w:marTop w:val="0"/>
          <w:marBottom w:val="0"/>
          <w:divBdr>
            <w:top w:val="none" w:sz="0" w:space="0" w:color="auto"/>
            <w:left w:val="none" w:sz="0" w:space="0" w:color="auto"/>
            <w:bottom w:val="none" w:sz="0" w:space="0" w:color="auto"/>
            <w:right w:val="none" w:sz="0" w:space="0" w:color="auto"/>
          </w:divBdr>
          <w:divsChild>
            <w:div w:id="1122075740">
              <w:marLeft w:val="0"/>
              <w:marRight w:val="0"/>
              <w:marTop w:val="0"/>
              <w:marBottom w:val="0"/>
              <w:divBdr>
                <w:top w:val="none" w:sz="0" w:space="0" w:color="auto"/>
                <w:left w:val="none" w:sz="0" w:space="0" w:color="auto"/>
                <w:bottom w:val="none" w:sz="0" w:space="0" w:color="auto"/>
                <w:right w:val="none" w:sz="0" w:space="0" w:color="auto"/>
              </w:divBdr>
              <w:divsChild>
                <w:div w:id="1122073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2075039">
      <w:marLeft w:val="0"/>
      <w:marRight w:val="0"/>
      <w:marTop w:val="0"/>
      <w:marBottom w:val="0"/>
      <w:divBdr>
        <w:top w:val="none" w:sz="0" w:space="0" w:color="auto"/>
        <w:left w:val="none" w:sz="0" w:space="0" w:color="auto"/>
        <w:bottom w:val="none" w:sz="0" w:space="0" w:color="auto"/>
        <w:right w:val="none" w:sz="0" w:space="0" w:color="auto"/>
      </w:divBdr>
      <w:divsChild>
        <w:div w:id="1122077100">
          <w:marLeft w:val="0"/>
          <w:marRight w:val="0"/>
          <w:marTop w:val="0"/>
          <w:marBottom w:val="0"/>
          <w:divBdr>
            <w:top w:val="none" w:sz="0" w:space="0" w:color="auto"/>
            <w:left w:val="none" w:sz="0" w:space="0" w:color="auto"/>
            <w:bottom w:val="none" w:sz="0" w:space="0" w:color="auto"/>
            <w:right w:val="none" w:sz="0" w:space="0" w:color="auto"/>
          </w:divBdr>
          <w:divsChild>
            <w:div w:id="1122072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075042">
      <w:marLeft w:val="0"/>
      <w:marRight w:val="0"/>
      <w:marTop w:val="0"/>
      <w:marBottom w:val="0"/>
      <w:divBdr>
        <w:top w:val="none" w:sz="0" w:space="0" w:color="auto"/>
        <w:left w:val="none" w:sz="0" w:space="0" w:color="auto"/>
        <w:bottom w:val="none" w:sz="0" w:space="0" w:color="auto"/>
        <w:right w:val="none" w:sz="0" w:space="0" w:color="auto"/>
      </w:divBdr>
      <w:divsChild>
        <w:div w:id="1122072772">
          <w:marLeft w:val="0"/>
          <w:marRight w:val="0"/>
          <w:marTop w:val="0"/>
          <w:marBottom w:val="0"/>
          <w:divBdr>
            <w:top w:val="none" w:sz="0" w:space="0" w:color="auto"/>
            <w:left w:val="none" w:sz="0" w:space="0" w:color="auto"/>
            <w:bottom w:val="none" w:sz="0" w:space="0" w:color="auto"/>
            <w:right w:val="none" w:sz="0" w:space="0" w:color="auto"/>
          </w:divBdr>
          <w:divsChild>
            <w:div w:id="1122073973">
              <w:marLeft w:val="0"/>
              <w:marRight w:val="0"/>
              <w:marTop w:val="0"/>
              <w:marBottom w:val="0"/>
              <w:divBdr>
                <w:top w:val="none" w:sz="0" w:space="0" w:color="auto"/>
                <w:left w:val="none" w:sz="0" w:space="0" w:color="auto"/>
                <w:bottom w:val="none" w:sz="0" w:space="0" w:color="auto"/>
                <w:right w:val="none" w:sz="0" w:space="0" w:color="auto"/>
              </w:divBdr>
            </w:div>
            <w:div w:id="1122075325">
              <w:marLeft w:val="0"/>
              <w:marRight w:val="0"/>
              <w:marTop w:val="0"/>
              <w:marBottom w:val="0"/>
              <w:divBdr>
                <w:top w:val="none" w:sz="0" w:space="0" w:color="auto"/>
                <w:left w:val="none" w:sz="0" w:space="0" w:color="auto"/>
                <w:bottom w:val="none" w:sz="0" w:space="0" w:color="auto"/>
                <w:right w:val="none" w:sz="0" w:space="0" w:color="auto"/>
              </w:divBdr>
            </w:div>
          </w:divsChild>
        </w:div>
        <w:div w:id="1122078239">
          <w:marLeft w:val="0"/>
          <w:marRight w:val="0"/>
          <w:marTop w:val="0"/>
          <w:marBottom w:val="0"/>
          <w:divBdr>
            <w:top w:val="none" w:sz="0" w:space="0" w:color="auto"/>
            <w:left w:val="none" w:sz="0" w:space="0" w:color="auto"/>
            <w:bottom w:val="none" w:sz="0" w:space="0" w:color="auto"/>
            <w:right w:val="none" w:sz="0" w:space="0" w:color="auto"/>
          </w:divBdr>
        </w:div>
        <w:div w:id="1122078769">
          <w:marLeft w:val="0"/>
          <w:marRight w:val="0"/>
          <w:marTop w:val="75"/>
          <w:marBottom w:val="0"/>
          <w:divBdr>
            <w:top w:val="none" w:sz="0" w:space="0" w:color="auto"/>
            <w:left w:val="none" w:sz="0" w:space="0" w:color="auto"/>
            <w:bottom w:val="none" w:sz="0" w:space="0" w:color="auto"/>
            <w:right w:val="none" w:sz="0" w:space="0" w:color="auto"/>
          </w:divBdr>
        </w:div>
      </w:divsChild>
    </w:div>
    <w:div w:id="1122075043">
      <w:marLeft w:val="120"/>
      <w:marRight w:val="0"/>
      <w:marTop w:val="0"/>
      <w:marBottom w:val="0"/>
      <w:divBdr>
        <w:top w:val="none" w:sz="0" w:space="0" w:color="auto"/>
        <w:left w:val="none" w:sz="0" w:space="0" w:color="auto"/>
        <w:bottom w:val="none" w:sz="0" w:space="0" w:color="auto"/>
        <w:right w:val="none" w:sz="0" w:space="0" w:color="auto"/>
      </w:divBdr>
      <w:divsChild>
        <w:div w:id="1122073353">
          <w:marLeft w:val="0"/>
          <w:marRight w:val="0"/>
          <w:marTop w:val="0"/>
          <w:marBottom w:val="0"/>
          <w:divBdr>
            <w:top w:val="none" w:sz="0" w:space="0" w:color="auto"/>
            <w:left w:val="none" w:sz="0" w:space="0" w:color="auto"/>
            <w:bottom w:val="none" w:sz="0" w:space="0" w:color="auto"/>
            <w:right w:val="none" w:sz="0" w:space="0" w:color="auto"/>
          </w:divBdr>
        </w:div>
      </w:divsChild>
    </w:div>
    <w:div w:id="1122075052">
      <w:marLeft w:val="0"/>
      <w:marRight w:val="0"/>
      <w:marTop w:val="0"/>
      <w:marBottom w:val="0"/>
      <w:divBdr>
        <w:top w:val="none" w:sz="0" w:space="0" w:color="auto"/>
        <w:left w:val="none" w:sz="0" w:space="0" w:color="auto"/>
        <w:bottom w:val="none" w:sz="0" w:space="0" w:color="auto"/>
        <w:right w:val="none" w:sz="0" w:space="0" w:color="auto"/>
      </w:divBdr>
      <w:divsChild>
        <w:div w:id="1122073425">
          <w:marLeft w:val="5"/>
          <w:marRight w:val="5"/>
          <w:marTop w:val="0"/>
          <w:marBottom w:val="0"/>
          <w:divBdr>
            <w:top w:val="none" w:sz="0" w:space="0" w:color="auto"/>
            <w:left w:val="none" w:sz="0" w:space="0" w:color="auto"/>
            <w:bottom w:val="none" w:sz="0" w:space="0" w:color="auto"/>
            <w:right w:val="none" w:sz="0" w:space="0" w:color="auto"/>
          </w:divBdr>
          <w:divsChild>
            <w:div w:id="1122072948">
              <w:marLeft w:val="0"/>
              <w:marRight w:val="0"/>
              <w:marTop w:val="606"/>
              <w:marBottom w:val="0"/>
              <w:divBdr>
                <w:top w:val="none" w:sz="0" w:space="0" w:color="auto"/>
                <w:left w:val="none" w:sz="0" w:space="0" w:color="auto"/>
                <w:bottom w:val="none" w:sz="0" w:space="0" w:color="auto"/>
                <w:right w:val="none" w:sz="0" w:space="0" w:color="auto"/>
              </w:divBdr>
              <w:divsChild>
                <w:div w:id="1122076390">
                  <w:marLeft w:val="0"/>
                  <w:marRight w:val="0"/>
                  <w:marTop w:val="288"/>
                  <w:marBottom w:val="0"/>
                  <w:divBdr>
                    <w:top w:val="none" w:sz="0" w:space="0" w:color="auto"/>
                    <w:left w:val="none" w:sz="0" w:space="0" w:color="auto"/>
                    <w:bottom w:val="none" w:sz="0" w:space="0" w:color="auto"/>
                    <w:right w:val="none" w:sz="0" w:space="0" w:color="auto"/>
                  </w:divBdr>
                </w:div>
              </w:divsChild>
            </w:div>
          </w:divsChild>
        </w:div>
      </w:divsChild>
    </w:div>
    <w:div w:id="1122075057">
      <w:marLeft w:val="0"/>
      <w:marRight w:val="0"/>
      <w:marTop w:val="0"/>
      <w:marBottom w:val="0"/>
      <w:divBdr>
        <w:top w:val="none" w:sz="0" w:space="0" w:color="auto"/>
        <w:left w:val="none" w:sz="0" w:space="0" w:color="auto"/>
        <w:bottom w:val="none" w:sz="0" w:space="0" w:color="auto"/>
        <w:right w:val="none" w:sz="0" w:space="0" w:color="auto"/>
      </w:divBdr>
      <w:divsChild>
        <w:div w:id="1122075891">
          <w:marLeft w:val="0"/>
          <w:marRight w:val="0"/>
          <w:marTop w:val="0"/>
          <w:marBottom w:val="0"/>
          <w:divBdr>
            <w:top w:val="none" w:sz="0" w:space="0" w:color="auto"/>
            <w:left w:val="none" w:sz="0" w:space="0" w:color="auto"/>
            <w:bottom w:val="none" w:sz="0" w:space="0" w:color="auto"/>
            <w:right w:val="none" w:sz="0" w:space="0" w:color="auto"/>
          </w:divBdr>
          <w:divsChild>
            <w:div w:id="1122078542">
              <w:marLeft w:val="0"/>
              <w:marRight w:val="0"/>
              <w:marTop w:val="0"/>
              <w:marBottom w:val="0"/>
              <w:divBdr>
                <w:top w:val="none" w:sz="0" w:space="0" w:color="auto"/>
                <w:left w:val="none" w:sz="0" w:space="0" w:color="auto"/>
                <w:bottom w:val="none" w:sz="0" w:space="0" w:color="auto"/>
                <w:right w:val="none" w:sz="0" w:space="0" w:color="auto"/>
              </w:divBdr>
              <w:divsChild>
                <w:div w:id="1122072283">
                  <w:marLeft w:val="0"/>
                  <w:marRight w:val="0"/>
                  <w:marTop w:val="0"/>
                  <w:marBottom w:val="0"/>
                  <w:divBdr>
                    <w:top w:val="none" w:sz="0" w:space="0" w:color="auto"/>
                    <w:left w:val="none" w:sz="0" w:space="0" w:color="auto"/>
                    <w:bottom w:val="none" w:sz="0" w:space="0" w:color="auto"/>
                    <w:right w:val="none" w:sz="0" w:space="0" w:color="auto"/>
                  </w:divBdr>
                  <w:divsChild>
                    <w:div w:id="1122073587">
                      <w:marLeft w:val="0"/>
                      <w:marRight w:val="0"/>
                      <w:marTop w:val="0"/>
                      <w:marBottom w:val="0"/>
                      <w:divBdr>
                        <w:top w:val="none" w:sz="0" w:space="0" w:color="auto"/>
                        <w:left w:val="none" w:sz="0" w:space="0" w:color="auto"/>
                        <w:bottom w:val="none" w:sz="0" w:space="0" w:color="auto"/>
                        <w:right w:val="none" w:sz="0" w:space="0" w:color="auto"/>
                      </w:divBdr>
                      <w:divsChild>
                        <w:div w:id="1122077792">
                          <w:marLeft w:val="0"/>
                          <w:marRight w:val="0"/>
                          <w:marTop w:val="315"/>
                          <w:marBottom w:val="0"/>
                          <w:divBdr>
                            <w:top w:val="none" w:sz="0" w:space="0" w:color="auto"/>
                            <w:left w:val="none" w:sz="0" w:space="0" w:color="auto"/>
                            <w:bottom w:val="none" w:sz="0" w:space="0" w:color="auto"/>
                            <w:right w:val="none" w:sz="0" w:space="0" w:color="auto"/>
                          </w:divBdr>
                          <w:divsChild>
                            <w:div w:id="1122076882">
                              <w:marLeft w:val="0"/>
                              <w:marRight w:val="0"/>
                              <w:marTop w:val="0"/>
                              <w:marBottom w:val="0"/>
                              <w:divBdr>
                                <w:top w:val="none" w:sz="0" w:space="0" w:color="auto"/>
                                <w:left w:val="none" w:sz="0" w:space="0" w:color="auto"/>
                                <w:bottom w:val="none" w:sz="0" w:space="0" w:color="auto"/>
                                <w:right w:val="none" w:sz="0" w:space="0" w:color="auto"/>
                              </w:divBdr>
                              <w:divsChild>
                                <w:div w:id="1122074965">
                                  <w:marLeft w:val="0"/>
                                  <w:marRight w:val="79"/>
                                  <w:marTop w:val="0"/>
                                  <w:marBottom w:val="0"/>
                                  <w:divBdr>
                                    <w:top w:val="none" w:sz="0" w:space="0" w:color="auto"/>
                                    <w:left w:val="none" w:sz="0" w:space="0" w:color="auto"/>
                                    <w:bottom w:val="none" w:sz="0" w:space="0" w:color="auto"/>
                                    <w:right w:val="none" w:sz="0" w:space="0" w:color="auto"/>
                                  </w:divBdr>
                                  <w:divsChild>
                                    <w:div w:id="1122072642">
                                      <w:marLeft w:val="0"/>
                                      <w:marRight w:val="0"/>
                                      <w:marTop w:val="0"/>
                                      <w:marBottom w:val="0"/>
                                      <w:divBdr>
                                        <w:top w:val="none" w:sz="0" w:space="0" w:color="auto"/>
                                        <w:left w:val="none" w:sz="0" w:space="0" w:color="auto"/>
                                        <w:bottom w:val="none" w:sz="0" w:space="0" w:color="auto"/>
                                        <w:right w:val="none" w:sz="0" w:space="0" w:color="auto"/>
                                      </w:divBdr>
                                      <w:divsChild>
                                        <w:div w:id="1122078320">
                                          <w:marLeft w:val="0"/>
                                          <w:marRight w:val="-370"/>
                                          <w:marTop w:val="0"/>
                                          <w:marBottom w:val="0"/>
                                          <w:divBdr>
                                            <w:top w:val="none" w:sz="0" w:space="0" w:color="auto"/>
                                            <w:left w:val="none" w:sz="0" w:space="0" w:color="auto"/>
                                            <w:bottom w:val="none" w:sz="0" w:space="0" w:color="auto"/>
                                            <w:right w:val="none" w:sz="0" w:space="0" w:color="auto"/>
                                          </w:divBdr>
                                          <w:divsChild>
                                            <w:div w:id="1122072535">
                                              <w:marLeft w:val="0"/>
                                              <w:marRight w:val="72"/>
                                              <w:marTop w:val="0"/>
                                              <w:marBottom w:val="0"/>
                                              <w:divBdr>
                                                <w:top w:val="none" w:sz="0" w:space="0" w:color="auto"/>
                                                <w:left w:val="none" w:sz="0" w:space="0" w:color="auto"/>
                                                <w:bottom w:val="none" w:sz="0" w:space="0" w:color="auto"/>
                                                <w:right w:val="none" w:sz="0" w:space="0" w:color="auto"/>
                                              </w:divBdr>
                                              <w:divsChild>
                                                <w:div w:id="1122072571">
                                                  <w:marLeft w:val="0"/>
                                                  <w:marRight w:val="0"/>
                                                  <w:marTop w:val="0"/>
                                                  <w:marBottom w:val="0"/>
                                                  <w:divBdr>
                                                    <w:top w:val="none" w:sz="0" w:space="0" w:color="auto"/>
                                                    <w:left w:val="none" w:sz="0" w:space="0" w:color="auto"/>
                                                    <w:bottom w:val="none" w:sz="0" w:space="0" w:color="auto"/>
                                                    <w:right w:val="none" w:sz="0" w:space="0" w:color="auto"/>
                                                  </w:divBdr>
                                                  <w:divsChild>
                                                    <w:div w:id="1122078679">
                                                      <w:marLeft w:val="0"/>
                                                      <w:marRight w:val="-245"/>
                                                      <w:marTop w:val="0"/>
                                                      <w:marBottom w:val="0"/>
                                                      <w:divBdr>
                                                        <w:top w:val="none" w:sz="0" w:space="0" w:color="auto"/>
                                                        <w:left w:val="none" w:sz="0" w:space="0" w:color="auto"/>
                                                        <w:bottom w:val="none" w:sz="0" w:space="0" w:color="auto"/>
                                                        <w:right w:val="none" w:sz="0" w:space="0" w:color="auto"/>
                                                      </w:divBdr>
                                                      <w:divsChild>
                                                        <w:div w:id="1122077616">
                                                          <w:marLeft w:val="0"/>
                                                          <w:marRight w:val="0"/>
                                                          <w:marTop w:val="0"/>
                                                          <w:marBottom w:val="270"/>
                                                          <w:divBdr>
                                                            <w:top w:val="none" w:sz="0" w:space="0" w:color="auto"/>
                                                            <w:left w:val="none" w:sz="0" w:space="0" w:color="auto"/>
                                                            <w:bottom w:val="none" w:sz="0" w:space="0" w:color="auto"/>
                                                            <w:right w:val="none" w:sz="0" w:space="0" w:color="auto"/>
                                                          </w:divBdr>
                                                          <w:divsChild>
                                                            <w:div w:id="1122077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22075060">
      <w:marLeft w:val="0"/>
      <w:marRight w:val="0"/>
      <w:marTop w:val="0"/>
      <w:marBottom w:val="0"/>
      <w:divBdr>
        <w:top w:val="none" w:sz="0" w:space="0" w:color="auto"/>
        <w:left w:val="none" w:sz="0" w:space="0" w:color="auto"/>
        <w:bottom w:val="none" w:sz="0" w:space="0" w:color="auto"/>
        <w:right w:val="none" w:sz="0" w:space="0" w:color="auto"/>
      </w:divBdr>
      <w:divsChild>
        <w:div w:id="1122073295">
          <w:marLeft w:val="0"/>
          <w:marRight w:val="0"/>
          <w:marTop w:val="0"/>
          <w:marBottom w:val="0"/>
          <w:divBdr>
            <w:top w:val="none" w:sz="0" w:space="0" w:color="auto"/>
            <w:left w:val="none" w:sz="0" w:space="0" w:color="auto"/>
            <w:bottom w:val="none" w:sz="0" w:space="0" w:color="auto"/>
            <w:right w:val="none" w:sz="0" w:space="0" w:color="auto"/>
          </w:divBdr>
          <w:divsChild>
            <w:div w:id="1122076836">
              <w:marLeft w:val="0"/>
              <w:marRight w:val="0"/>
              <w:marTop w:val="0"/>
              <w:marBottom w:val="0"/>
              <w:divBdr>
                <w:top w:val="none" w:sz="0" w:space="0" w:color="auto"/>
                <w:left w:val="none" w:sz="0" w:space="0" w:color="auto"/>
                <w:bottom w:val="none" w:sz="0" w:space="0" w:color="auto"/>
                <w:right w:val="none" w:sz="0" w:space="0" w:color="auto"/>
              </w:divBdr>
              <w:divsChild>
                <w:div w:id="1122075432">
                  <w:marLeft w:val="0"/>
                  <w:marRight w:val="0"/>
                  <w:marTop w:val="0"/>
                  <w:marBottom w:val="0"/>
                  <w:divBdr>
                    <w:top w:val="none" w:sz="0" w:space="0" w:color="auto"/>
                    <w:left w:val="none" w:sz="0" w:space="0" w:color="auto"/>
                    <w:bottom w:val="none" w:sz="0" w:space="0" w:color="auto"/>
                    <w:right w:val="none" w:sz="0" w:space="0" w:color="auto"/>
                  </w:divBdr>
                  <w:divsChild>
                    <w:div w:id="1122075853">
                      <w:marLeft w:val="0"/>
                      <w:marRight w:val="0"/>
                      <w:marTop w:val="0"/>
                      <w:marBottom w:val="0"/>
                      <w:divBdr>
                        <w:top w:val="none" w:sz="0" w:space="0" w:color="auto"/>
                        <w:left w:val="none" w:sz="0" w:space="0" w:color="auto"/>
                        <w:bottom w:val="none" w:sz="0" w:space="0" w:color="auto"/>
                        <w:right w:val="none" w:sz="0" w:space="0" w:color="auto"/>
                      </w:divBdr>
                      <w:divsChild>
                        <w:div w:id="1122072410">
                          <w:marLeft w:val="0"/>
                          <w:marRight w:val="750"/>
                          <w:marTop w:val="0"/>
                          <w:marBottom w:val="0"/>
                          <w:divBdr>
                            <w:top w:val="none" w:sz="0" w:space="0" w:color="auto"/>
                            <w:left w:val="none" w:sz="0" w:space="0" w:color="auto"/>
                            <w:bottom w:val="none" w:sz="0" w:space="0" w:color="auto"/>
                            <w:right w:val="none" w:sz="0" w:space="0" w:color="auto"/>
                          </w:divBdr>
                          <w:divsChild>
                            <w:div w:id="1122078521">
                              <w:marLeft w:val="0"/>
                              <w:marRight w:val="0"/>
                              <w:marTop w:val="0"/>
                              <w:marBottom w:val="105"/>
                              <w:divBdr>
                                <w:top w:val="none" w:sz="0" w:space="0" w:color="auto"/>
                                <w:left w:val="none" w:sz="0" w:space="0" w:color="auto"/>
                                <w:bottom w:val="none" w:sz="0" w:space="0" w:color="auto"/>
                                <w:right w:val="none" w:sz="0" w:space="0" w:color="auto"/>
                              </w:divBdr>
                              <w:divsChild>
                                <w:div w:id="1122075128">
                                  <w:marLeft w:val="0"/>
                                  <w:marRight w:val="0"/>
                                  <w:marTop w:val="0"/>
                                  <w:marBottom w:val="180"/>
                                  <w:divBdr>
                                    <w:top w:val="none" w:sz="0" w:space="0" w:color="auto"/>
                                    <w:left w:val="none" w:sz="0" w:space="0" w:color="auto"/>
                                    <w:bottom w:val="none" w:sz="0" w:space="0" w:color="auto"/>
                                    <w:right w:val="none" w:sz="0" w:space="0" w:color="auto"/>
                                  </w:divBdr>
                                </w:div>
                                <w:div w:id="1122078374">
                                  <w:marLeft w:val="0"/>
                                  <w:marRight w:val="0"/>
                                  <w:marTop w:val="0"/>
                                  <w:marBottom w:val="0"/>
                                  <w:divBdr>
                                    <w:top w:val="none" w:sz="0" w:space="0" w:color="auto"/>
                                    <w:left w:val="none" w:sz="0" w:space="0" w:color="auto"/>
                                    <w:bottom w:val="none" w:sz="0" w:space="0" w:color="auto"/>
                                    <w:right w:val="none" w:sz="0" w:space="0" w:color="auto"/>
                                  </w:divBdr>
                                  <w:divsChild>
                                    <w:div w:id="1122074329">
                                      <w:marLeft w:val="0"/>
                                      <w:marRight w:val="0"/>
                                      <w:marTop w:val="0"/>
                                      <w:marBottom w:val="120"/>
                                      <w:divBdr>
                                        <w:top w:val="none" w:sz="0" w:space="0" w:color="auto"/>
                                        <w:left w:val="none" w:sz="0" w:space="0" w:color="auto"/>
                                        <w:bottom w:val="none" w:sz="0" w:space="0" w:color="auto"/>
                                        <w:right w:val="none" w:sz="0" w:space="0" w:color="auto"/>
                                      </w:divBdr>
                                    </w:div>
                                    <w:div w:id="1122076486">
                                      <w:marLeft w:val="0"/>
                                      <w:marRight w:val="0"/>
                                      <w:marTop w:val="0"/>
                                      <w:marBottom w:val="0"/>
                                      <w:divBdr>
                                        <w:top w:val="none" w:sz="0" w:space="0" w:color="auto"/>
                                        <w:left w:val="none" w:sz="0" w:space="0" w:color="auto"/>
                                        <w:bottom w:val="none" w:sz="0" w:space="0" w:color="auto"/>
                                        <w:right w:val="none" w:sz="0" w:space="0" w:color="auto"/>
                                      </w:divBdr>
                                      <w:divsChild>
                                        <w:div w:id="1122073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22075062">
      <w:marLeft w:val="0"/>
      <w:marRight w:val="0"/>
      <w:marTop w:val="0"/>
      <w:marBottom w:val="0"/>
      <w:divBdr>
        <w:top w:val="none" w:sz="0" w:space="0" w:color="auto"/>
        <w:left w:val="none" w:sz="0" w:space="0" w:color="auto"/>
        <w:bottom w:val="none" w:sz="0" w:space="0" w:color="auto"/>
        <w:right w:val="none" w:sz="0" w:space="0" w:color="auto"/>
      </w:divBdr>
      <w:divsChild>
        <w:div w:id="1122072909">
          <w:marLeft w:val="0"/>
          <w:marRight w:val="0"/>
          <w:marTop w:val="0"/>
          <w:marBottom w:val="0"/>
          <w:divBdr>
            <w:top w:val="none" w:sz="0" w:space="0" w:color="auto"/>
            <w:left w:val="none" w:sz="0" w:space="0" w:color="auto"/>
            <w:bottom w:val="none" w:sz="0" w:space="0" w:color="auto"/>
            <w:right w:val="none" w:sz="0" w:space="0" w:color="auto"/>
          </w:divBdr>
          <w:divsChild>
            <w:div w:id="1122075462">
              <w:marLeft w:val="0"/>
              <w:marRight w:val="0"/>
              <w:marTop w:val="0"/>
              <w:marBottom w:val="0"/>
              <w:divBdr>
                <w:top w:val="none" w:sz="0" w:space="0" w:color="auto"/>
                <w:left w:val="none" w:sz="0" w:space="0" w:color="auto"/>
                <w:bottom w:val="none" w:sz="0" w:space="0" w:color="auto"/>
                <w:right w:val="none" w:sz="0" w:space="0" w:color="auto"/>
              </w:divBdr>
              <w:divsChild>
                <w:div w:id="1122073081">
                  <w:marLeft w:val="0"/>
                  <w:marRight w:val="0"/>
                  <w:marTop w:val="0"/>
                  <w:marBottom w:val="0"/>
                  <w:divBdr>
                    <w:top w:val="none" w:sz="0" w:space="0" w:color="auto"/>
                    <w:left w:val="none" w:sz="0" w:space="0" w:color="auto"/>
                    <w:bottom w:val="none" w:sz="0" w:space="0" w:color="auto"/>
                    <w:right w:val="none" w:sz="0" w:space="0" w:color="auto"/>
                  </w:divBdr>
                  <w:divsChild>
                    <w:div w:id="1122073943">
                      <w:marLeft w:val="0"/>
                      <w:marRight w:val="0"/>
                      <w:marTop w:val="0"/>
                      <w:marBottom w:val="0"/>
                      <w:divBdr>
                        <w:top w:val="none" w:sz="0" w:space="0" w:color="auto"/>
                        <w:left w:val="none" w:sz="0" w:space="0" w:color="auto"/>
                        <w:bottom w:val="none" w:sz="0" w:space="0" w:color="auto"/>
                        <w:right w:val="none" w:sz="0" w:space="0" w:color="auto"/>
                      </w:divBdr>
                      <w:divsChild>
                        <w:div w:id="1122073048">
                          <w:marLeft w:val="0"/>
                          <w:marRight w:val="0"/>
                          <w:marTop w:val="0"/>
                          <w:marBottom w:val="0"/>
                          <w:divBdr>
                            <w:top w:val="none" w:sz="0" w:space="0" w:color="auto"/>
                            <w:left w:val="none" w:sz="0" w:space="0" w:color="auto"/>
                            <w:bottom w:val="none" w:sz="0" w:space="0" w:color="auto"/>
                            <w:right w:val="none" w:sz="0" w:space="0" w:color="auto"/>
                          </w:divBdr>
                        </w:div>
                        <w:div w:id="1122074434">
                          <w:marLeft w:val="0"/>
                          <w:marRight w:val="0"/>
                          <w:marTop w:val="0"/>
                          <w:marBottom w:val="313"/>
                          <w:divBdr>
                            <w:top w:val="none" w:sz="0" w:space="0" w:color="auto"/>
                            <w:left w:val="none" w:sz="0" w:space="0" w:color="auto"/>
                            <w:bottom w:val="none" w:sz="0" w:space="0" w:color="auto"/>
                            <w:right w:val="none" w:sz="0" w:space="0" w:color="auto"/>
                          </w:divBdr>
                          <w:divsChild>
                            <w:div w:id="112207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2075063">
      <w:marLeft w:val="0"/>
      <w:marRight w:val="0"/>
      <w:marTop w:val="0"/>
      <w:marBottom w:val="0"/>
      <w:divBdr>
        <w:top w:val="none" w:sz="0" w:space="0" w:color="auto"/>
        <w:left w:val="none" w:sz="0" w:space="0" w:color="auto"/>
        <w:bottom w:val="none" w:sz="0" w:space="0" w:color="auto"/>
        <w:right w:val="none" w:sz="0" w:space="0" w:color="auto"/>
      </w:divBdr>
      <w:divsChild>
        <w:div w:id="1122074609">
          <w:marLeft w:val="0"/>
          <w:marRight w:val="0"/>
          <w:marTop w:val="0"/>
          <w:marBottom w:val="0"/>
          <w:divBdr>
            <w:top w:val="none" w:sz="0" w:space="0" w:color="auto"/>
            <w:left w:val="none" w:sz="0" w:space="0" w:color="auto"/>
            <w:bottom w:val="none" w:sz="0" w:space="0" w:color="auto"/>
            <w:right w:val="none" w:sz="0" w:space="0" w:color="auto"/>
          </w:divBdr>
          <w:divsChild>
            <w:div w:id="1122071908">
              <w:marLeft w:val="0"/>
              <w:marRight w:val="0"/>
              <w:marTop w:val="0"/>
              <w:marBottom w:val="0"/>
              <w:divBdr>
                <w:top w:val="none" w:sz="0" w:space="0" w:color="auto"/>
                <w:left w:val="none" w:sz="0" w:space="0" w:color="auto"/>
                <w:bottom w:val="none" w:sz="0" w:space="0" w:color="auto"/>
                <w:right w:val="none" w:sz="0" w:space="0" w:color="auto"/>
              </w:divBdr>
              <w:divsChild>
                <w:div w:id="1122071876">
                  <w:marLeft w:val="0"/>
                  <w:marRight w:val="0"/>
                  <w:marTop w:val="0"/>
                  <w:marBottom w:val="0"/>
                  <w:divBdr>
                    <w:top w:val="none" w:sz="0" w:space="0" w:color="auto"/>
                    <w:left w:val="none" w:sz="0" w:space="0" w:color="auto"/>
                    <w:bottom w:val="none" w:sz="0" w:space="0" w:color="auto"/>
                    <w:right w:val="none" w:sz="0" w:space="0" w:color="auto"/>
                  </w:divBdr>
                  <w:divsChild>
                    <w:div w:id="1122077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2075070">
      <w:marLeft w:val="0"/>
      <w:marRight w:val="0"/>
      <w:marTop w:val="0"/>
      <w:marBottom w:val="0"/>
      <w:divBdr>
        <w:top w:val="none" w:sz="0" w:space="0" w:color="auto"/>
        <w:left w:val="none" w:sz="0" w:space="0" w:color="auto"/>
        <w:bottom w:val="none" w:sz="0" w:space="0" w:color="auto"/>
        <w:right w:val="none" w:sz="0" w:space="0" w:color="auto"/>
      </w:divBdr>
      <w:divsChild>
        <w:div w:id="1122074865">
          <w:marLeft w:val="0"/>
          <w:marRight w:val="0"/>
          <w:marTop w:val="0"/>
          <w:marBottom w:val="0"/>
          <w:divBdr>
            <w:top w:val="none" w:sz="0" w:space="0" w:color="auto"/>
            <w:left w:val="none" w:sz="0" w:space="0" w:color="auto"/>
            <w:bottom w:val="none" w:sz="0" w:space="0" w:color="auto"/>
            <w:right w:val="none" w:sz="0" w:space="0" w:color="auto"/>
          </w:divBdr>
          <w:divsChild>
            <w:div w:id="1122074874">
              <w:marLeft w:val="0"/>
              <w:marRight w:val="0"/>
              <w:marTop w:val="0"/>
              <w:marBottom w:val="0"/>
              <w:divBdr>
                <w:top w:val="none" w:sz="0" w:space="0" w:color="auto"/>
                <w:left w:val="none" w:sz="0" w:space="0" w:color="auto"/>
                <w:bottom w:val="none" w:sz="0" w:space="0" w:color="auto"/>
                <w:right w:val="none" w:sz="0" w:space="0" w:color="auto"/>
              </w:divBdr>
              <w:divsChild>
                <w:div w:id="1122078637">
                  <w:marLeft w:val="0"/>
                  <w:marRight w:val="0"/>
                  <w:marTop w:val="0"/>
                  <w:marBottom w:val="0"/>
                  <w:divBdr>
                    <w:top w:val="none" w:sz="0" w:space="0" w:color="auto"/>
                    <w:left w:val="none" w:sz="0" w:space="0" w:color="auto"/>
                    <w:bottom w:val="none" w:sz="0" w:space="0" w:color="auto"/>
                    <w:right w:val="none" w:sz="0" w:space="0" w:color="auto"/>
                  </w:divBdr>
                  <w:divsChild>
                    <w:div w:id="1122077317">
                      <w:marLeft w:val="0"/>
                      <w:marRight w:val="0"/>
                      <w:marTop w:val="0"/>
                      <w:marBottom w:val="0"/>
                      <w:divBdr>
                        <w:top w:val="none" w:sz="0" w:space="0" w:color="auto"/>
                        <w:left w:val="none" w:sz="0" w:space="0" w:color="auto"/>
                        <w:bottom w:val="none" w:sz="0" w:space="0" w:color="auto"/>
                        <w:right w:val="none" w:sz="0" w:space="0" w:color="auto"/>
                      </w:divBdr>
                      <w:divsChild>
                        <w:div w:id="1122077173">
                          <w:marLeft w:val="0"/>
                          <w:marRight w:val="0"/>
                          <w:marTop w:val="0"/>
                          <w:marBottom w:val="0"/>
                          <w:divBdr>
                            <w:top w:val="none" w:sz="0" w:space="0" w:color="auto"/>
                            <w:left w:val="none" w:sz="0" w:space="0" w:color="auto"/>
                            <w:bottom w:val="none" w:sz="0" w:space="0" w:color="auto"/>
                            <w:right w:val="none" w:sz="0" w:space="0" w:color="auto"/>
                          </w:divBdr>
                          <w:divsChild>
                            <w:div w:id="1122077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2075074">
      <w:marLeft w:val="0"/>
      <w:marRight w:val="0"/>
      <w:marTop w:val="0"/>
      <w:marBottom w:val="0"/>
      <w:divBdr>
        <w:top w:val="none" w:sz="0" w:space="0" w:color="auto"/>
        <w:left w:val="none" w:sz="0" w:space="0" w:color="auto"/>
        <w:bottom w:val="none" w:sz="0" w:space="0" w:color="auto"/>
        <w:right w:val="none" w:sz="0" w:space="0" w:color="auto"/>
      </w:divBdr>
      <w:divsChild>
        <w:div w:id="1122074662">
          <w:marLeft w:val="0"/>
          <w:marRight w:val="0"/>
          <w:marTop w:val="0"/>
          <w:marBottom w:val="0"/>
          <w:divBdr>
            <w:top w:val="none" w:sz="0" w:space="0" w:color="auto"/>
            <w:left w:val="none" w:sz="0" w:space="0" w:color="auto"/>
            <w:bottom w:val="none" w:sz="0" w:space="0" w:color="auto"/>
            <w:right w:val="none" w:sz="0" w:space="0" w:color="auto"/>
          </w:divBdr>
          <w:divsChild>
            <w:div w:id="1122074487">
              <w:marLeft w:val="0"/>
              <w:marRight w:val="0"/>
              <w:marTop w:val="0"/>
              <w:marBottom w:val="0"/>
              <w:divBdr>
                <w:top w:val="none" w:sz="0" w:space="0" w:color="auto"/>
                <w:left w:val="none" w:sz="0" w:space="0" w:color="auto"/>
                <w:bottom w:val="none" w:sz="0" w:space="0" w:color="auto"/>
                <w:right w:val="none" w:sz="0" w:space="0" w:color="auto"/>
              </w:divBdr>
              <w:divsChild>
                <w:div w:id="1122073482">
                  <w:marLeft w:val="0"/>
                  <w:marRight w:val="0"/>
                  <w:marTop w:val="0"/>
                  <w:marBottom w:val="0"/>
                  <w:divBdr>
                    <w:top w:val="none" w:sz="0" w:space="0" w:color="auto"/>
                    <w:left w:val="none" w:sz="0" w:space="0" w:color="auto"/>
                    <w:bottom w:val="none" w:sz="0" w:space="0" w:color="auto"/>
                    <w:right w:val="none" w:sz="0" w:space="0" w:color="auto"/>
                  </w:divBdr>
                  <w:divsChild>
                    <w:div w:id="1122073229">
                      <w:marLeft w:val="0"/>
                      <w:marRight w:val="0"/>
                      <w:marTop w:val="0"/>
                      <w:marBottom w:val="0"/>
                      <w:divBdr>
                        <w:top w:val="none" w:sz="0" w:space="0" w:color="auto"/>
                        <w:left w:val="none" w:sz="0" w:space="0" w:color="auto"/>
                        <w:bottom w:val="none" w:sz="0" w:space="0" w:color="auto"/>
                        <w:right w:val="none" w:sz="0" w:space="0" w:color="auto"/>
                      </w:divBdr>
                    </w:div>
                    <w:div w:id="1122073234">
                      <w:marLeft w:val="0"/>
                      <w:marRight w:val="0"/>
                      <w:marTop w:val="0"/>
                      <w:marBottom w:val="0"/>
                      <w:divBdr>
                        <w:top w:val="none" w:sz="0" w:space="0" w:color="auto"/>
                        <w:left w:val="none" w:sz="0" w:space="0" w:color="auto"/>
                        <w:bottom w:val="none" w:sz="0" w:space="0" w:color="auto"/>
                        <w:right w:val="none" w:sz="0" w:space="0" w:color="auto"/>
                      </w:divBdr>
                    </w:div>
                    <w:div w:id="1122075798">
                      <w:marLeft w:val="0"/>
                      <w:marRight w:val="0"/>
                      <w:marTop w:val="0"/>
                      <w:marBottom w:val="0"/>
                      <w:divBdr>
                        <w:top w:val="none" w:sz="0" w:space="0" w:color="auto"/>
                        <w:left w:val="none" w:sz="0" w:space="0" w:color="auto"/>
                        <w:bottom w:val="none" w:sz="0" w:space="0" w:color="auto"/>
                        <w:right w:val="none" w:sz="0" w:space="0" w:color="auto"/>
                      </w:divBdr>
                      <w:divsChild>
                        <w:div w:id="1122072066">
                          <w:marLeft w:val="0"/>
                          <w:marRight w:val="0"/>
                          <w:marTop w:val="0"/>
                          <w:marBottom w:val="0"/>
                          <w:divBdr>
                            <w:top w:val="none" w:sz="0" w:space="0" w:color="auto"/>
                            <w:left w:val="single" w:sz="36" w:space="15" w:color="303E50"/>
                            <w:bottom w:val="none" w:sz="0" w:space="0" w:color="auto"/>
                            <w:right w:val="none" w:sz="0" w:space="0" w:color="auto"/>
                          </w:divBdr>
                        </w:div>
                        <w:div w:id="1122072105">
                          <w:marLeft w:val="0"/>
                          <w:marRight w:val="0"/>
                          <w:marTop w:val="0"/>
                          <w:marBottom w:val="0"/>
                          <w:divBdr>
                            <w:top w:val="none" w:sz="0" w:space="0" w:color="auto"/>
                            <w:left w:val="single" w:sz="36" w:space="15" w:color="303E50"/>
                            <w:bottom w:val="none" w:sz="0" w:space="0" w:color="auto"/>
                            <w:right w:val="none" w:sz="0" w:space="0" w:color="auto"/>
                          </w:divBdr>
                        </w:div>
                        <w:div w:id="1122072956">
                          <w:marLeft w:val="0"/>
                          <w:marRight w:val="0"/>
                          <w:marTop w:val="0"/>
                          <w:marBottom w:val="0"/>
                          <w:divBdr>
                            <w:top w:val="none" w:sz="0" w:space="0" w:color="auto"/>
                            <w:left w:val="single" w:sz="36" w:space="15" w:color="303E50"/>
                            <w:bottom w:val="none" w:sz="0" w:space="0" w:color="auto"/>
                            <w:right w:val="none" w:sz="0" w:space="0" w:color="auto"/>
                          </w:divBdr>
                        </w:div>
                        <w:div w:id="1122074230">
                          <w:marLeft w:val="0"/>
                          <w:marRight w:val="0"/>
                          <w:marTop w:val="0"/>
                          <w:marBottom w:val="0"/>
                          <w:divBdr>
                            <w:top w:val="none" w:sz="0" w:space="0" w:color="auto"/>
                            <w:left w:val="single" w:sz="36" w:space="15" w:color="303E50"/>
                            <w:bottom w:val="none" w:sz="0" w:space="0" w:color="auto"/>
                            <w:right w:val="none" w:sz="0" w:space="0" w:color="auto"/>
                          </w:divBdr>
                        </w:div>
                        <w:div w:id="1122075940">
                          <w:marLeft w:val="0"/>
                          <w:marRight w:val="0"/>
                          <w:marTop w:val="0"/>
                          <w:marBottom w:val="0"/>
                          <w:divBdr>
                            <w:top w:val="none" w:sz="0" w:space="0" w:color="auto"/>
                            <w:left w:val="single" w:sz="36" w:space="15" w:color="303E50"/>
                            <w:bottom w:val="none" w:sz="0" w:space="0" w:color="auto"/>
                            <w:right w:val="none" w:sz="0" w:space="0" w:color="auto"/>
                          </w:divBdr>
                        </w:div>
                        <w:div w:id="1122076455">
                          <w:marLeft w:val="0"/>
                          <w:marRight w:val="0"/>
                          <w:marTop w:val="0"/>
                          <w:marBottom w:val="0"/>
                          <w:divBdr>
                            <w:top w:val="none" w:sz="0" w:space="0" w:color="auto"/>
                            <w:left w:val="single" w:sz="36" w:space="15" w:color="303E50"/>
                            <w:bottom w:val="none" w:sz="0" w:space="0" w:color="auto"/>
                            <w:right w:val="none" w:sz="0" w:space="0" w:color="auto"/>
                          </w:divBdr>
                        </w:div>
                      </w:divsChild>
                    </w:div>
                  </w:divsChild>
                </w:div>
                <w:div w:id="1122075308">
                  <w:marLeft w:val="0"/>
                  <w:marRight w:val="0"/>
                  <w:marTop w:val="0"/>
                  <w:marBottom w:val="0"/>
                  <w:divBdr>
                    <w:top w:val="none" w:sz="0" w:space="0" w:color="auto"/>
                    <w:left w:val="none" w:sz="0" w:space="0" w:color="auto"/>
                    <w:bottom w:val="none" w:sz="0" w:space="0" w:color="auto"/>
                    <w:right w:val="none" w:sz="0" w:space="0" w:color="auto"/>
                  </w:divBdr>
                </w:div>
                <w:div w:id="1122075854">
                  <w:marLeft w:val="0"/>
                  <w:marRight w:val="0"/>
                  <w:marTop w:val="0"/>
                  <w:marBottom w:val="0"/>
                  <w:divBdr>
                    <w:top w:val="none" w:sz="0" w:space="0" w:color="auto"/>
                    <w:left w:val="none" w:sz="0" w:space="0" w:color="auto"/>
                    <w:bottom w:val="none" w:sz="0" w:space="0" w:color="auto"/>
                    <w:right w:val="none" w:sz="0" w:space="0" w:color="auto"/>
                  </w:divBdr>
                </w:div>
                <w:div w:id="1122076736">
                  <w:marLeft w:val="0"/>
                  <w:marRight w:val="0"/>
                  <w:marTop w:val="0"/>
                  <w:marBottom w:val="0"/>
                  <w:divBdr>
                    <w:top w:val="none" w:sz="0" w:space="0" w:color="auto"/>
                    <w:left w:val="none" w:sz="0" w:space="0" w:color="auto"/>
                    <w:bottom w:val="none" w:sz="0" w:space="0" w:color="auto"/>
                    <w:right w:val="none" w:sz="0" w:space="0" w:color="auto"/>
                  </w:divBdr>
                  <w:divsChild>
                    <w:div w:id="1122076102">
                      <w:marLeft w:val="0"/>
                      <w:marRight w:val="0"/>
                      <w:marTop w:val="75"/>
                      <w:marBottom w:val="0"/>
                      <w:divBdr>
                        <w:top w:val="none" w:sz="0" w:space="0" w:color="auto"/>
                        <w:left w:val="none" w:sz="0" w:space="0" w:color="auto"/>
                        <w:bottom w:val="none" w:sz="0" w:space="0" w:color="auto"/>
                        <w:right w:val="none" w:sz="0" w:space="0" w:color="auto"/>
                      </w:divBdr>
                    </w:div>
                    <w:div w:id="1122077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2075085">
      <w:marLeft w:val="0"/>
      <w:marRight w:val="0"/>
      <w:marTop w:val="0"/>
      <w:marBottom w:val="0"/>
      <w:divBdr>
        <w:top w:val="none" w:sz="0" w:space="0" w:color="auto"/>
        <w:left w:val="none" w:sz="0" w:space="0" w:color="auto"/>
        <w:bottom w:val="none" w:sz="0" w:space="0" w:color="auto"/>
        <w:right w:val="none" w:sz="0" w:space="0" w:color="auto"/>
      </w:divBdr>
      <w:divsChild>
        <w:div w:id="1122073535">
          <w:marLeft w:val="75"/>
          <w:marRight w:val="0"/>
          <w:marTop w:val="0"/>
          <w:marBottom w:val="0"/>
          <w:divBdr>
            <w:top w:val="none" w:sz="0" w:space="0" w:color="auto"/>
            <w:left w:val="none" w:sz="0" w:space="0" w:color="auto"/>
            <w:bottom w:val="none" w:sz="0" w:space="0" w:color="auto"/>
            <w:right w:val="none" w:sz="0" w:space="0" w:color="auto"/>
          </w:divBdr>
          <w:divsChild>
            <w:div w:id="1122078656">
              <w:marLeft w:val="0"/>
              <w:marRight w:val="0"/>
              <w:marTop w:val="0"/>
              <w:marBottom w:val="0"/>
              <w:divBdr>
                <w:top w:val="none" w:sz="0" w:space="0" w:color="auto"/>
                <w:left w:val="none" w:sz="0" w:space="0" w:color="auto"/>
                <w:bottom w:val="none" w:sz="0" w:space="0" w:color="auto"/>
                <w:right w:val="none" w:sz="0" w:space="0" w:color="auto"/>
              </w:divBdr>
              <w:divsChild>
                <w:div w:id="1122073113">
                  <w:marLeft w:val="0"/>
                  <w:marRight w:val="0"/>
                  <w:marTop w:val="0"/>
                  <w:marBottom w:val="0"/>
                  <w:divBdr>
                    <w:top w:val="none" w:sz="0" w:space="0" w:color="auto"/>
                    <w:left w:val="none" w:sz="0" w:space="0" w:color="auto"/>
                    <w:bottom w:val="none" w:sz="0" w:space="0" w:color="auto"/>
                    <w:right w:val="none" w:sz="0" w:space="0" w:color="auto"/>
                  </w:divBdr>
                  <w:divsChild>
                    <w:div w:id="1122077802">
                      <w:marLeft w:val="0"/>
                      <w:marRight w:val="0"/>
                      <w:marTop w:val="0"/>
                      <w:marBottom w:val="0"/>
                      <w:divBdr>
                        <w:top w:val="none" w:sz="0" w:space="0" w:color="auto"/>
                        <w:left w:val="none" w:sz="0" w:space="0" w:color="auto"/>
                        <w:bottom w:val="none" w:sz="0" w:space="0" w:color="auto"/>
                        <w:right w:val="none" w:sz="0" w:space="0" w:color="auto"/>
                      </w:divBdr>
                      <w:divsChild>
                        <w:div w:id="1122077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2075091">
      <w:marLeft w:val="0"/>
      <w:marRight w:val="0"/>
      <w:marTop w:val="0"/>
      <w:marBottom w:val="0"/>
      <w:divBdr>
        <w:top w:val="none" w:sz="0" w:space="0" w:color="auto"/>
        <w:left w:val="none" w:sz="0" w:space="0" w:color="auto"/>
        <w:bottom w:val="none" w:sz="0" w:space="0" w:color="auto"/>
        <w:right w:val="none" w:sz="0" w:space="0" w:color="auto"/>
      </w:divBdr>
      <w:divsChild>
        <w:div w:id="1122074770">
          <w:marLeft w:val="0"/>
          <w:marRight w:val="0"/>
          <w:marTop w:val="0"/>
          <w:marBottom w:val="0"/>
          <w:divBdr>
            <w:top w:val="none" w:sz="0" w:space="0" w:color="auto"/>
            <w:left w:val="none" w:sz="0" w:space="0" w:color="auto"/>
            <w:bottom w:val="none" w:sz="0" w:space="0" w:color="auto"/>
            <w:right w:val="none" w:sz="0" w:space="0" w:color="auto"/>
          </w:divBdr>
          <w:divsChild>
            <w:div w:id="1122073312">
              <w:marLeft w:val="0"/>
              <w:marRight w:val="0"/>
              <w:marTop w:val="0"/>
              <w:marBottom w:val="0"/>
              <w:divBdr>
                <w:top w:val="none" w:sz="0" w:space="0" w:color="auto"/>
                <w:left w:val="none" w:sz="0" w:space="0" w:color="auto"/>
                <w:bottom w:val="none" w:sz="0" w:space="0" w:color="auto"/>
                <w:right w:val="none" w:sz="0" w:space="0" w:color="auto"/>
              </w:divBdr>
              <w:divsChild>
                <w:div w:id="1122074057">
                  <w:marLeft w:val="0"/>
                  <w:marRight w:val="0"/>
                  <w:marTop w:val="0"/>
                  <w:marBottom w:val="0"/>
                  <w:divBdr>
                    <w:top w:val="none" w:sz="0" w:space="0" w:color="auto"/>
                    <w:left w:val="none" w:sz="0" w:space="0" w:color="auto"/>
                    <w:bottom w:val="none" w:sz="0" w:space="0" w:color="auto"/>
                    <w:right w:val="none" w:sz="0" w:space="0" w:color="auto"/>
                  </w:divBdr>
                  <w:divsChild>
                    <w:div w:id="1122072067">
                      <w:marLeft w:val="0"/>
                      <w:marRight w:val="0"/>
                      <w:marTop w:val="0"/>
                      <w:marBottom w:val="0"/>
                      <w:divBdr>
                        <w:top w:val="none" w:sz="0" w:space="0" w:color="auto"/>
                        <w:left w:val="none" w:sz="0" w:space="0" w:color="auto"/>
                        <w:bottom w:val="none" w:sz="0" w:space="0" w:color="auto"/>
                        <w:right w:val="none" w:sz="0" w:space="0" w:color="auto"/>
                      </w:divBdr>
                      <w:divsChild>
                        <w:div w:id="1122075045">
                          <w:marLeft w:val="0"/>
                          <w:marRight w:val="0"/>
                          <w:marTop w:val="315"/>
                          <w:marBottom w:val="0"/>
                          <w:divBdr>
                            <w:top w:val="none" w:sz="0" w:space="0" w:color="auto"/>
                            <w:left w:val="none" w:sz="0" w:space="0" w:color="auto"/>
                            <w:bottom w:val="none" w:sz="0" w:space="0" w:color="auto"/>
                            <w:right w:val="none" w:sz="0" w:space="0" w:color="auto"/>
                          </w:divBdr>
                          <w:divsChild>
                            <w:div w:id="1122076958">
                              <w:marLeft w:val="0"/>
                              <w:marRight w:val="0"/>
                              <w:marTop w:val="0"/>
                              <w:marBottom w:val="0"/>
                              <w:divBdr>
                                <w:top w:val="none" w:sz="0" w:space="0" w:color="auto"/>
                                <w:left w:val="none" w:sz="0" w:space="0" w:color="auto"/>
                                <w:bottom w:val="none" w:sz="0" w:space="0" w:color="auto"/>
                                <w:right w:val="none" w:sz="0" w:space="0" w:color="auto"/>
                              </w:divBdr>
                              <w:divsChild>
                                <w:div w:id="1122076467">
                                  <w:marLeft w:val="0"/>
                                  <w:marRight w:val="79"/>
                                  <w:marTop w:val="0"/>
                                  <w:marBottom w:val="0"/>
                                  <w:divBdr>
                                    <w:top w:val="none" w:sz="0" w:space="0" w:color="auto"/>
                                    <w:left w:val="none" w:sz="0" w:space="0" w:color="auto"/>
                                    <w:bottom w:val="none" w:sz="0" w:space="0" w:color="auto"/>
                                    <w:right w:val="none" w:sz="0" w:space="0" w:color="auto"/>
                                  </w:divBdr>
                                  <w:divsChild>
                                    <w:div w:id="1122073640">
                                      <w:marLeft w:val="0"/>
                                      <w:marRight w:val="0"/>
                                      <w:marTop w:val="0"/>
                                      <w:marBottom w:val="0"/>
                                      <w:divBdr>
                                        <w:top w:val="none" w:sz="0" w:space="0" w:color="auto"/>
                                        <w:left w:val="none" w:sz="0" w:space="0" w:color="auto"/>
                                        <w:bottom w:val="none" w:sz="0" w:space="0" w:color="auto"/>
                                        <w:right w:val="none" w:sz="0" w:space="0" w:color="auto"/>
                                      </w:divBdr>
                                      <w:divsChild>
                                        <w:div w:id="1122072888">
                                          <w:marLeft w:val="0"/>
                                          <w:marRight w:val="-370"/>
                                          <w:marTop w:val="0"/>
                                          <w:marBottom w:val="0"/>
                                          <w:divBdr>
                                            <w:top w:val="none" w:sz="0" w:space="0" w:color="auto"/>
                                            <w:left w:val="none" w:sz="0" w:space="0" w:color="auto"/>
                                            <w:bottom w:val="none" w:sz="0" w:space="0" w:color="auto"/>
                                            <w:right w:val="none" w:sz="0" w:space="0" w:color="auto"/>
                                          </w:divBdr>
                                          <w:divsChild>
                                            <w:div w:id="1122072496">
                                              <w:marLeft w:val="0"/>
                                              <w:marRight w:val="72"/>
                                              <w:marTop w:val="0"/>
                                              <w:marBottom w:val="0"/>
                                              <w:divBdr>
                                                <w:top w:val="none" w:sz="0" w:space="0" w:color="auto"/>
                                                <w:left w:val="none" w:sz="0" w:space="0" w:color="auto"/>
                                                <w:bottom w:val="none" w:sz="0" w:space="0" w:color="auto"/>
                                                <w:right w:val="none" w:sz="0" w:space="0" w:color="auto"/>
                                              </w:divBdr>
                                              <w:divsChild>
                                                <w:div w:id="1122072317">
                                                  <w:marLeft w:val="0"/>
                                                  <w:marRight w:val="0"/>
                                                  <w:marTop w:val="0"/>
                                                  <w:marBottom w:val="0"/>
                                                  <w:divBdr>
                                                    <w:top w:val="none" w:sz="0" w:space="0" w:color="auto"/>
                                                    <w:left w:val="none" w:sz="0" w:space="0" w:color="auto"/>
                                                    <w:bottom w:val="none" w:sz="0" w:space="0" w:color="auto"/>
                                                    <w:right w:val="none" w:sz="0" w:space="0" w:color="auto"/>
                                                  </w:divBdr>
                                                  <w:divsChild>
                                                    <w:div w:id="1122073381">
                                                      <w:marLeft w:val="0"/>
                                                      <w:marRight w:val="-245"/>
                                                      <w:marTop w:val="0"/>
                                                      <w:marBottom w:val="0"/>
                                                      <w:divBdr>
                                                        <w:top w:val="none" w:sz="0" w:space="0" w:color="auto"/>
                                                        <w:left w:val="none" w:sz="0" w:space="0" w:color="auto"/>
                                                        <w:bottom w:val="none" w:sz="0" w:space="0" w:color="auto"/>
                                                        <w:right w:val="none" w:sz="0" w:space="0" w:color="auto"/>
                                                      </w:divBdr>
                                                      <w:divsChild>
                                                        <w:div w:id="1122074599">
                                                          <w:marLeft w:val="0"/>
                                                          <w:marRight w:val="0"/>
                                                          <w:marTop w:val="0"/>
                                                          <w:marBottom w:val="270"/>
                                                          <w:divBdr>
                                                            <w:top w:val="none" w:sz="0" w:space="0" w:color="auto"/>
                                                            <w:left w:val="none" w:sz="0" w:space="0" w:color="auto"/>
                                                            <w:bottom w:val="none" w:sz="0" w:space="0" w:color="auto"/>
                                                            <w:right w:val="none" w:sz="0" w:space="0" w:color="auto"/>
                                                          </w:divBdr>
                                                          <w:divsChild>
                                                            <w:div w:id="1122075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22075109">
      <w:marLeft w:val="0"/>
      <w:marRight w:val="0"/>
      <w:marTop w:val="0"/>
      <w:marBottom w:val="0"/>
      <w:divBdr>
        <w:top w:val="none" w:sz="0" w:space="0" w:color="auto"/>
        <w:left w:val="none" w:sz="0" w:space="0" w:color="auto"/>
        <w:bottom w:val="none" w:sz="0" w:space="0" w:color="auto"/>
        <w:right w:val="none" w:sz="0" w:space="0" w:color="auto"/>
      </w:divBdr>
      <w:divsChild>
        <w:div w:id="1122076327">
          <w:marLeft w:val="0"/>
          <w:marRight w:val="0"/>
          <w:marTop w:val="0"/>
          <w:marBottom w:val="0"/>
          <w:divBdr>
            <w:top w:val="none" w:sz="0" w:space="0" w:color="auto"/>
            <w:left w:val="none" w:sz="0" w:space="0" w:color="auto"/>
            <w:bottom w:val="none" w:sz="0" w:space="0" w:color="auto"/>
            <w:right w:val="none" w:sz="0" w:space="0" w:color="auto"/>
          </w:divBdr>
          <w:divsChild>
            <w:div w:id="1122075975">
              <w:marLeft w:val="0"/>
              <w:marRight w:val="0"/>
              <w:marTop w:val="0"/>
              <w:marBottom w:val="0"/>
              <w:divBdr>
                <w:top w:val="none" w:sz="0" w:space="0" w:color="auto"/>
                <w:left w:val="none" w:sz="0" w:space="0" w:color="auto"/>
                <w:bottom w:val="none" w:sz="0" w:space="0" w:color="auto"/>
                <w:right w:val="none" w:sz="0" w:space="0" w:color="auto"/>
              </w:divBdr>
              <w:divsChild>
                <w:div w:id="1122078132">
                  <w:marLeft w:val="0"/>
                  <w:marRight w:val="0"/>
                  <w:marTop w:val="0"/>
                  <w:marBottom w:val="0"/>
                  <w:divBdr>
                    <w:top w:val="none" w:sz="0" w:space="0" w:color="auto"/>
                    <w:left w:val="none" w:sz="0" w:space="0" w:color="auto"/>
                    <w:bottom w:val="none" w:sz="0" w:space="0" w:color="auto"/>
                    <w:right w:val="none" w:sz="0" w:space="0" w:color="auto"/>
                  </w:divBdr>
                  <w:divsChild>
                    <w:div w:id="1122075073">
                      <w:marLeft w:val="0"/>
                      <w:marRight w:val="0"/>
                      <w:marTop w:val="0"/>
                      <w:marBottom w:val="0"/>
                      <w:divBdr>
                        <w:top w:val="none" w:sz="0" w:space="0" w:color="auto"/>
                        <w:left w:val="none" w:sz="0" w:space="0" w:color="auto"/>
                        <w:bottom w:val="none" w:sz="0" w:space="0" w:color="auto"/>
                        <w:right w:val="none" w:sz="0" w:space="0" w:color="auto"/>
                      </w:divBdr>
                      <w:divsChild>
                        <w:div w:id="1122072544">
                          <w:marLeft w:val="0"/>
                          <w:marRight w:val="0"/>
                          <w:marTop w:val="0"/>
                          <w:marBottom w:val="0"/>
                          <w:divBdr>
                            <w:top w:val="none" w:sz="0" w:space="0" w:color="auto"/>
                            <w:left w:val="none" w:sz="0" w:space="0" w:color="auto"/>
                            <w:bottom w:val="none" w:sz="0" w:space="0" w:color="auto"/>
                            <w:right w:val="none" w:sz="0" w:space="0" w:color="auto"/>
                          </w:divBdr>
                          <w:divsChild>
                            <w:div w:id="1122075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2075115">
      <w:marLeft w:val="0"/>
      <w:marRight w:val="0"/>
      <w:marTop w:val="0"/>
      <w:marBottom w:val="0"/>
      <w:divBdr>
        <w:top w:val="none" w:sz="0" w:space="0" w:color="auto"/>
        <w:left w:val="none" w:sz="0" w:space="0" w:color="auto"/>
        <w:bottom w:val="none" w:sz="0" w:space="0" w:color="auto"/>
        <w:right w:val="none" w:sz="0" w:space="0" w:color="auto"/>
      </w:divBdr>
      <w:divsChild>
        <w:div w:id="1122074086">
          <w:marLeft w:val="0"/>
          <w:marRight w:val="0"/>
          <w:marTop w:val="0"/>
          <w:marBottom w:val="0"/>
          <w:divBdr>
            <w:top w:val="none" w:sz="0" w:space="0" w:color="auto"/>
            <w:left w:val="none" w:sz="0" w:space="0" w:color="auto"/>
            <w:bottom w:val="none" w:sz="0" w:space="0" w:color="auto"/>
            <w:right w:val="none" w:sz="0" w:space="0" w:color="auto"/>
          </w:divBdr>
          <w:divsChild>
            <w:div w:id="1122075865">
              <w:marLeft w:val="0"/>
              <w:marRight w:val="0"/>
              <w:marTop w:val="0"/>
              <w:marBottom w:val="0"/>
              <w:divBdr>
                <w:top w:val="none" w:sz="0" w:space="0" w:color="auto"/>
                <w:left w:val="none" w:sz="0" w:space="0" w:color="auto"/>
                <w:bottom w:val="none" w:sz="0" w:space="0" w:color="auto"/>
                <w:right w:val="none" w:sz="0" w:space="0" w:color="auto"/>
              </w:divBdr>
              <w:divsChild>
                <w:div w:id="1122075562">
                  <w:marLeft w:val="0"/>
                  <w:marRight w:val="0"/>
                  <w:marTop w:val="0"/>
                  <w:marBottom w:val="0"/>
                  <w:divBdr>
                    <w:top w:val="none" w:sz="0" w:space="0" w:color="auto"/>
                    <w:left w:val="none" w:sz="0" w:space="0" w:color="auto"/>
                    <w:bottom w:val="none" w:sz="0" w:space="0" w:color="auto"/>
                    <w:right w:val="none" w:sz="0" w:space="0" w:color="auto"/>
                  </w:divBdr>
                  <w:divsChild>
                    <w:div w:id="1122078175">
                      <w:marLeft w:val="0"/>
                      <w:marRight w:val="0"/>
                      <w:marTop w:val="0"/>
                      <w:marBottom w:val="0"/>
                      <w:divBdr>
                        <w:top w:val="none" w:sz="0" w:space="0" w:color="auto"/>
                        <w:left w:val="none" w:sz="0" w:space="0" w:color="auto"/>
                        <w:bottom w:val="none" w:sz="0" w:space="0" w:color="auto"/>
                        <w:right w:val="none" w:sz="0" w:space="0" w:color="auto"/>
                      </w:divBdr>
                      <w:divsChild>
                        <w:div w:id="1122073800">
                          <w:marLeft w:val="0"/>
                          <w:marRight w:val="0"/>
                          <w:marTop w:val="45"/>
                          <w:marBottom w:val="0"/>
                          <w:divBdr>
                            <w:top w:val="none" w:sz="0" w:space="0" w:color="auto"/>
                            <w:left w:val="none" w:sz="0" w:space="0" w:color="auto"/>
                            <w:bottom w:val="none" w:sz="0" w:space="0" w:color="auto"/>
                            <w:right w:val="none" w:sz="0" w:space="0" w:color="auto"/>
                          </w:divBdr>
                          <w:divsChild>
                            <w:div w:id="1122077230">
                              <w:marLeft w:val="0"/>
                              <w:marRight w:val="39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2075143">
      <w:marLeft w:val="120"/>
      <w:marRight w:val="0"/>
      <w:marTop w:val="0"/>
      <w:marBottom w:val="0"/>
      <w:divBdr>
        <w:top w:val="none" w:sz="0" w:space="0" w:color="auto"/>
        <w:left w:val="none" w:sz="0" w:space="0" w:color="auto"/>
        <w:bottom w:val="none" w:sz="0" w:space="0" w:color="auto"/>
        <w:right w:val="none" w:sz="0" w:space="0" w:color="auto"/>
      </w:divBdr>
      <w:divsChild>
        <w:div w:id="1122076024">
          <w:marLeft w:val="0"/>
          <w:marRight w:val="0"/>
          <w:marTop w:val="0"/>
          <w:marBottom w:val="0"/>
          <w:divBdr>
            <w:top w:val="none" w:sz="0" w:space="0" w:color="auto"/>
            <w:left w:val="none" w:sz="0" w:space="0" w:color="auto"/>
            <w:bottom w:val="none" w:sz="0" w:space="0" w:color="auto"/>
            <w:right w:val="none" w:sz="0" w:space="0" w:color="auto"/>
          </w:divBdr>
        </w:div>
      </w:divsChild>
    </w:div>
    <w:div w:id="1122075145">
      <w:marLeft w:val="0"/>
      <w:marRight w:val="0"/>
      <w:marTop w:val="0"/>
      <w:marBottom w:val="0"/>
      <w:divBdr>
        <w:top w:val="none" w:sz="0" w:space="0" w:color="auto"/>
        <w:left w:val="none" w:sz="0" w:space="0" w:color="auto"/>
        <w:bottom w:val="none" w:sz="0" w:space="0" w:color="auto"/>
        <w:right w:val="none" w:sz="0" w:space="0" w:color="auto"/>
      </w:divBdr>
      <w:divsChild>
        <w:div w:id="1122076993">
          <w:marLeft w:val="0"/>
          <w:marRight w:val="0"/>
          <w:marTop w:val="0"/>
          <w:marBottom w:val="0"/>
          <w:divBdr>
            <w:top w:val="none" w:sz="0" w:space="0" w:color="auto"/>
            <w:left w:val="none" w:sz="0" w:space="0" w:color="auto"/>
            <w:bottom w:val="none" w:sz="0" w:space="0" w:color="auto"/>
            <w:right w:val="none" w:sz="0" w:space="0" w:color="auto"/>
          </w:divBdr>
          <w:divsChild>
            <w:div w:id="1122076779">
              <w:marLeft w:val="0"/>
              <w:marRight w:val="0"/>
              <w:marTop w:val="0"/>
              <w:marBottom w:val="0"/>
              <w:divBdr>
                <w:top w:val="none" w:sz="0" w:space="0" w:color="auto"/>
                <w:left w:val="none" w:sz="0" w:space="0" w:color="auto"/>
                <w:bottom w:val="none" w:sz="0" w:space="0" w:color="auto"/>
                <w:right w:val="none" w:sz="0" w:space="0" w:color="auto"/>
              </w:divBdr>
              <w:divsChild>
                <w:div w:id="1122073667">
                  <w:marLeft w:val="0"/>
                  <w:marRight w:val="0"/>
                  <w:marTop w:val="0"/>
                  <w:marBottom w:val="0"/>
                  <w:divBdr>
                    <w:top w:val="none" w:sz="0" w:space="0" w:color="auto"/>
                    <w:left w:val="none" w:sz="0" w:space="0" w:color="auto"/>
                    <w:bottom w:val="none" w:sz="0" w:space="0" w:color="auto"/>
                    <w:right w:val="none" w:sz="0" w:space="0" w:color="auto"/>
                  </w:divBdr>
                  <w:divsChild>
                    <w:div w:id="1122076789">
                      <w:marLeft w:val="0"/>
                      <w:marRight w:val="0"/>
                      <w:marTop w:val="0"/>
                      <w:marBottom w:val="0"/>
                      <w:divBdr>
                        <w:top w:val="none" w:sz="0" w:space="0" w:color="auto"/>
                        <w:left w:val="none" w:sz="0" w:space="0" w:color="auto"/>
                        <w:bottom w:val="none" w:sz="0" w:space="0" w:color="auto"/>
                        <w:right w:val="none" w:sz="0" w:space="0" w:color="auto"/>
                      </w:divBdr>
                      <w:divsChild>
                        <w:div w:id="1122074924">
                          <w:marLeft w:val="0"/>
                          <w:marRight w:val="0"/>
                          <w:marTop w:val="315"/>
                          <w:marBottom w:val="0"/>
                          <w:divBdr>
                            <w:top w:val="none" w:sz="0" w:space="0" w:color="auto"/>
                            <w:left w:val="none" w:sz="0" w:space="0" w:color="auto"/>
                            <w:bottom w:val="none" w:sz="0" w:space="0" w:color="auto"/>
                            <w:right w:val="none" w:sz="0" w:space="0" w:color="auto"/>
                          </w:divBdr>
                          <w:divsChild>
                            <w:div w:id="1122073227">
                              <w:marLeft w:val="0"/>
                              <w:marRight w:val="0"/>
                              <w:marTop w:val="0"/>
                              <w:marBottom w:val="0"/>
                              <w:divBdr>
                                <w:top w:val="none" w:sz="0" w:space="0" w:color="auto"/>
                                <w:left w:val="none" w:sz="0" w:space="0" w:color="auto"/>
                                <w:bottom w:val="none" w:sz="0" w:space="0" w:color="auto"/>
                                <w:right w:val="none" w:sz="0" w:space="0" w:color="auto"/>
                              </w:divBdr>
                              <w:divsChild>
                                <w:div w:id="1122075032">
                                  <w:marLeft w:val="0"/>
                                  <w:marRight w:val="79"/>
                                  <w:marTop w:val="0"/>
                                  <w:marBottom w:val="0"/>
                                  <w:divBdr>
                                    <w:top w:val="none" w:sz="0" w:space="0" w:color="auto"/>
                                    <w:left w:val="none" w:sz="0" w:space="0" w:color="auto"/>
                                    <w:bottom w:val="none" w:sz="0" w:space="0" w:color="auto"/>
                                    <w:right w:val="none" w:sz="0" w:space="0" w:color="auto"/>
                                  </w:divBdr>
                                  <w:divsChild>
                                    <w:div w:id="1122078169">
                                      <w:marLeft w:val="0"/>
                                      <w:marRight w:val="0"/>
                                      <w:marTop w:val="0"/>
                                      <w:marBottom w:val="0"/>
                                      <w:divBdr>
                                        <w:top w:val="none" w:sz="0" w:space="0" w:color="auto"/>
                                        <w:left w:val="none" w:sz="0" w:space="0" w:color="auto"/>
                                        <w:bottom w:val="none" w:sz="0" w:space="0" w:color="auto"/>
                                        <w:right w:val="none" w:sz="0" w:space="0" w:color="auto"/>
                                      </w:divBdr>
                                      <w:divsChild>
                                        <w:div w:id="1122074703">
                                          <w:marLeft w:val="0"/>
                                          <w:marRight w:val="-370"/>
                                          <w:marTop w:val="0"/>
                                          <w:marBottom w:val="0"/>
                                          <w:divBdr>
                                            <w:top w:val="none" w:sz="0" w:space="0" w:color="auto"/>
                                            <w:left w:val="none" w:sz="0" w:space="0" w:color="auto"/>
                                            <w:bottom w:val="none" w:sz="0" w:space="0" w:color="auto"/>
                                            <w:right w:val="none" w:sz="0" w:space="0" w:color="auto"/>
                                          </w:divBdr>
                                          <w:divsChild>
                                            <w:div w:id="1122073231">
                                              <w:marLeft w:val="0"/>
                                              <w:marRight w:val="72"/>
                                              <w:marTop w:val="0"/>
                                              <w:marBottom w:val="0"/>
                                              <w:divBdr>
                                                <w:top w:val="none" w:sz="0" w:space="0" w:color="auto"/>
                                                <w:left w:val="none" w:sz="0" w:space="0" w:color="auto"/>
                                                <w:bottom w:val="none" w:sz="0" w:space="0" w:color="auto"/>
                                                <w:right w:val="none" w:sz="0" w:space="0" w:color="auto"/>
                                              </w:divBdr>
                                              <w:divsChild>
                                                <w:div w:id="1122077706">
                                                  <w:marLeft w:val="0"/>
                                                  <w:marRight w:val="0"/>
                                                  <w:marTop w:val="0"/>
                                                  <w:marBottom w:val="0"/>
                                                  <w:divBdr>
                                                    <w:top w:val="none" w:sz="0" w:space="0" w:color="auto"/>
                                                    <w:left w:val="none" w:sz="0" w:space="0" w:color="auto"/>
                                                    <w:bottom w:val="none" w:sz="0" w:space="0" w:color="auto"/>
                                                    <w:right w:val="none" w:sz="0" w:space="0" w:color="auto"/>
                                                  </w:divBdr>
                                                  <w:divsChild>
                                                    <w:div w:id="1122075648">
                                                      <w:marLeft w:val="0"/>
                                                      <w:marRight w:val="-245"/>
                                                      <w:marTop w:val="0"/>
                                                      <w:marBottom w:val="0"/>
                                                      <w:divBdr>
                                                        <w:top w:val="none" w:sz="0" w:space="0" w:color="auto"/>
                                                        <w:left w:val="none" w:sz="0" w:space="0" w:color="auto"/>
                                                        <w:bottom w:val="none" w:sz="0" w:space="0" w:color="auto"/>
                                                        <w:right w:val="none" w:sz="0" w:space="0" w:color="auto"/>
                                                      </w:divBdr>
                                                      <w:divsChild>
                                                        <w:div w:id="1122072231">
                                                          <w:marLeft w:val="0"/>
                                                          <w:marRight w:val="0"/>
                                                          <w:marTop w:val="0"/>
                                                          <w:marBottom w:val="270"/>
                                                          <w:divBdr>
                                                            <w:top w:val="none" w:sz="0" w:space="0" w:color="auto"/>
                                                            <w:left w:val="none" w:sz="0" w:space="0" w:color="auto"/>
                                                            <w:bottom w:val="none" w:sz="0" w:space="0" w:color="auto"/>
                                                            <w:right w:val="none" w:sz="0" w:space="0" w:color="auto"/>
                                                          </w:divBdr>
                                                          <w:divsChild>
                                                            <w:div w:id="1122077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22075183">
      <w:marLeft w:val="0"/>
      <w:marRight w:val="0"/>
      <w:marTop w:val="0"/>
      <w:marBottom w:val="0"/>
      <w:divBdr>
        <w:top w:val="none" w:sz="0" w:space="0" w:color="auto"/>
        <w:left w:val="none" w:sz="0" w:space="0" w:color="auto"/>
        <w:bottom w:val="none" w:sz="0" w:space="0" w:color="auto"/>
        <w:right w:val="none" w:sz="0" w:space="0" w:color="auto"/>
      </w:divBdr>
      <w:divsChild>
        <w:div w:id="1122072498">
          <w:marLeft w:val="0"/>
          <w:marRight w:val="0"/>
          <w:marTop w:val="0"/>
          <w:marBottom w:val="0"/>
          <w:divBdr>
            <w:top w:val="none" w:sz="0" w:space="0" w:color="auto"/>
            <w:left w:val="none" w:sz="0" w:space="0" w:color="auto"/>
            <w:bottom w:val="none" w:sz="0" w:space="0" w:color="auto"/>
            <w:right w:val="none" w:sz="0" w:space="0" w:color="auto"/>
          </w:divBdr>
          <w:divsChild>
            <w:div w:id="1122072915">
              <w:marLeft w:val="0"/>
              <w:marRight w:val="0"/>
              <w:marTop w:val="0"/>
              <w:marBottom w:val="0"/>
              <w:divBdr>
                <w:top w:val="none" w:sz="0" w:space="0" w:color="auto"/>
                <w:left w:val="none" w:sz="0" w:space="0" w:color="auto"/>
                <w:bottom w:val="none" w:sz="0" w:space="0" w:color="auto"/>
                <w:right w:val="none" w:sz="0" w:space="0" w:color="auto"/>
              </w:divBdr>
              <w:divsChild>
                <w:div w:id="1122072691">
                  <w:marLeft w:val="0"/>
                  <w:marRight w:val="0"/>
                  <w:marTop w:val="0"/>
                  <w:marBottom w:val="0"/>
                  <w:divBdr>
                    <w:top w:val="none" w:sz="0" w:space="0" w:color="auto"/>
                    <w:left w:val="none" w:sz="0" w:space="0" w:color="auto"/>
                    <w:bottom w:val="none" w:sz="0" w:space="0" w:color="auto"/>
                    <w:right w:val="none" w:sz="0" w:space="0" w:color="auto"/>
                  </w:divBdr>
                  <w:divsChild>
                    <w:div w:id="1122076858">
                      <w:marLeft w:val="0"/>
                      <w:marRight w:val="0"/>
                      <w:marTop w:val="0"/>
                      <w:marBottom w:val="0"/>
                      <w:divBdr>
                        <w:top w:val="none" w:sz="0" w:space="0" w:color="auto"/>
                        <w:left w:val="none" w:sz="0" w:space="0" w:color="auto"/>
                        <w:bottom w:val="none" w:sz="0" w:space="0" w:color="auto"/>
                        <w:right w:val="none" w:sz="0" w:space="0" w:color="auto"/>
                      </w:divBdr>
                      <w:divsChild>
                        <w:div w:id="1122075763">
                          <w:marLeft w:val="0"/>
                          <w:marRight w:val="0"/>
                          <w:marTop w:val="315"/>
                          <w:marBottom w:val="0"/>
                          <w:divBdr>
                            <w:top w:val="none" w:sz="0" w:space="0" w:color="auto"/>
                            <w:left w:val="none" w:sz="0" w:space="0" w:color="auto"/>
                            <w:bottom w:val="none" w:sz="0" w:space="0" w:color="auto"/>
                            <w:right w:val="none" w:sz="0" w:space="0" w:color="auto"/>
                          </w:divBdr>
                          <w:divsChild>
                            <w:div w:id="1122075578">
                              <w:marLeft w:val="0"/>
                              <w:marRight w:val="0"/>
                              <w:marTop w:val="0"/>
                              <w:marBottom w:val="0"/>
                              <w:divBdr>
                                <w:top w:val="none" w:sz="0" w:space="0" w:color="auto"/>
                                <w:left w:val="none" w:sz="0" w:space="0" w:color="auto"/>
                                <w:bottom w:val="none" w:sz="0" w:space="0" w:color="auto"/>
                                <w:right w:val="none" w:sz="0" w:space="0" w:color="auto"/>
                              </w:divBdr>
                              <w:divsChild>
                                <w:div w:id="1122072015">
                                  <w:marLeft w:val="0"/>
                                  <w:marRight w:val="79"/>
                                  <w:marTop w:val="0"/>
                                  <w:marBottom w:val="0"/>
                                  <w:divBdr>
                                    <w:top w:val="none" w:sz="0" w:space="0" w:color="auto"/>
                                    <w:left w:val="none" w:sz="0" w:space="0" w:color="auto"/>
                                    <w:bottom w:val="none" w:sz="0" w:space="0" w:color="auto"/>
                                    <w:right w:val="none" w:sz="0" w:space="0" w:color="auto"/>
                                  </w:divBdr>
                                  <w:divsChild>
                                    <w:div w:id="1122072619">
                                      <w:marLeft w:val="0"/>
                                      <w:marRight w:val="0"/>
                                      <w:marTop w:val="0"/>
                                      <w:marBottom w:val="0"/>
                                      <w:divBdr>
                                        <w:top w:val="none" w:sz="0" w:space="0" w:color="auto"/>
                                        <w:left w:val="none" w:sz="0" w:space="0" w:color="auto"/>
                                        <w:bottom w:val="none" w:sz="0" w:space="0" w:color="auto"/>
                                        <w:right w:val="none" w:sz="0" w:space="0" w:color="auto"/>
                                      </w:divBdr>
                                      <w:divsChild>
                                        <w:div w:id="1122077281">
                                          <w:marLeft w:val="0"/>
                                          <w:marRight w:val="-370"/>
                                          <w:marTop w:val="0"/>
                                          <w:marBottom w:val="0"/>
                                          <w:divBdr>
                                            <w:top w:val="none" w:sz="0" w:space="0" w:color="auto"/>
                                            <w:left w:val="none" w:sz="0" w:space="0" w:color="auto"/>
                                            <w:bottom w:val="none" w:sz="0" w:space="0" w:color="auto"/>
                                            <w:right w:val="none" w:sz="0" w:space="0" w:color="auto"/>
                                          </w:divBdr>
                                          <w:divsChild>
                                            <w:div w:id="1122075903">
                                              <w:marLeft w:val="0"/>
                                              <w:marRight w:val="72"/>
                                              <w:marTop w:val="0"/>
                                              <w:marBottom w:val="0"/>
                                              <w:divBdr>
                                                <w:top w:val="none" w:sz="0" w:space="0" w:color="auto"/>
                                                <w:left w:val="none" w:sz="0" w:space="0" w:color="auto"/>
                                                <w:bottom w:val="none" w:sz="0" w:space="0" w:color="auto"/>
                                                <w:right w:val="none" w:sz="0" w:space="0" w:color="auto"/>
                                              </w:divBdr>
                                              <w:divsChild>
                                                <w:div w:id="1122071840">
                                                  <w:marLeft w:val="0"/>
                                                  <w:marRight w:val="0"/>
                                                  <w:marTop w:val="0"/>
                                                  <w:marBottom w:val="0"/>
                                                  <w:divBdr>
                                                    <w:top w:val="none" w:sz="0" w:space="0" w:color="auto"/>
                                                    <w:left w:val="none" w:sz="0" w:space="0" w:color="auto"/>
                                                    <w:bottom w:val="none" w:sz="0" w:space="0" w:color="auto"/>
                                                    <w:right w:val="none" w:sz="0" w:space="0" w:color="auto"/>
                                                  </w:divBdr>
                                                  <w:divsChild>
                                                    <w:div w:id="1122074777">
                                                      <w:marLeft w:val="0"/>
                                                      <w:marRight w:val="-245"/>
                                                      <w:marTop w:val="0"/>
                                                      <w:marBottom w:val="0"/>
                                                      <w:divBdr>
                                                        <w:top w:val="none" w:sz="0" w:space="0" w:color="auto"/>
                                                        <w:left w:val="none" w:sz="0" w:space="0" w:color="auto"/>
                                                        <w:bottom w:val="none" w:sz="0" w:space="0" w:color="auto"/>
                                                        <w:right w:val="none" w:sz="0" w:space="0" w:color="auto"/>
                                                      </w:divBdr>
                                                      <w:divsChild>
                                                        <w:div w:id="1122071789">
                                                          <w:marLeft w:val="0"/>
                                                          <w:marRight w:val="0"/>
                                                          <w:marTop w:val="0"/>
                                                          <w:marBottom w:val="270"/>
                                                          <w:divBdr>
                                                            <w:top w:val="none" w:sz="0" w:space="0" w:color="auto"/>
                                                            <w:left w:val="none" w:sz="0" w:space="0" w:color="auto"/>
                                                            <w:bottom w:val="none" w:sz="0" w:space="0" w:color="auto"/>
                                                            <w:right w:val="none" w:sz="0" w:space="0" w:color="auto"/>
                                                          </w:divBdr>
                                                          <w:divsChild>
                                                            <w:div w:id="1122075549">
                                                              <w:marLeft w:val="0"/>
                                                              <w:marRight w:val="0"/>
                                                              <w:marTop w:val="0"/>
                                                              <w:marBottom w:val="0"/>
                                                              <w:divBdr>
                                                                <w:top w:val="none" w:sz="0" w:space="0" w:color="auto"/>
                                                                <w:left w:val="none" w:sz="0" w:space="0" w:color="auto"/>
                                                                <w:bottom w:val="none" w:sz="0" w:space="0" w:color="auto"/>
                                                                <w:right w:val="none" w:sz="0" w:space="0" w:color="auto"/>
                                                              </w:divBdr>
                                                            </w:div>
                                                            <w:div w:id="1122076440">
                                                              <w:marLeft w:val="0"/>
                                                              <w:marRight w:val="0"/>
                                                              <w:marTop w:val="15"/>
                                                              <w:marBottom w:val="75"/>
                                                              <w:divBdr>
                                                                <w:top w:val="none" w:sz="0" w:space="0" w:color="auto"/>
                                                                <w:left w:val="none" w:sz="0" w:space="0" w:color="auto"/>
                                                                <w:bottom w:val="none" w:sz="0" w:space="0" w:color="auto"/>
                                                                <w:right w:val="none" w:sz="0" w:space="0" w:color="auto"/>
                                                              </w:divBdr>
                                                              <w:divsChild>
                                                                <w:div w:id="1122071668">
                                                                  <w:marLeft w:val="0"/>
                                                                  <w:marRight w:val="0"/>
                                                                  <w:marTop w:val="75"/>
                                                                  <w:marBottom w:val="0"/>
                                                                  <w:divBdr>
                                                                    <w:top w:val="none" w:sz="0" w:space="0" w:color="auto"/>
                                                                    <w:left w:val="none" w:sz="0" w:space="0" w:color="auto"/>
                                                                    <w:bottom w:val="none" w:sz="0" w:space="0" w:color="auto"/>
                                                                    <w:right w:val="none" w:sz="0" w:space="0" w:color="auto"/>
                                                                  </w:divBdr>
                                                                  <w:divsChild>
                                                                    <w:div w:id="1122074993">
                                                                      <w:marLeft w:val="0"/>
                                                                      <w:marRight w:val="0"/>
                                                                      <w:marTop w:val="0"/>
                                                                      <w:marBottom w:val="0"/>
                                                                      <w:divBdr>
                                                                        <w:top w:val="none" w:sz="0" w:space="0" w:color="auto"/>
                                                                        <w:left w:val="none" w:sz="0" w:space="0" w:color="auto"/>
                                                                        <w:bottom w:val="none" w:sz="0" w:space="0" w:color="auto"/>
                                                                        <w:right w:val="none" w:sz="0" w:space="0" w:color="auto"/>
                                                                      </w:divBdr>
                                                                    </w:div>
                                                                  </w:divsChild>
                                                                </w:div>
                                                                <w:div w:id="1122074503">
                                                                  <w:marLeft w:val="-6450"/>
                                                                  <w:marRight w:val="0"/>
                                                                  <w:marTop w:val="0"/>
                                                                  <w:marBottom w:val="0"/>
                                                                  <w:divBdr>
                                                                    <w:top w:val="none" w:sz="0" w:space="0" w:color="auto"/>
                                                                    <w:left w:val="none" w:sz="0" w:space="0" w:color="auto"/>
                                                                    <w:bottom w:val="none" w:sz="0" w:space="0" w:color="auto"/>
                                                                    <w:right w:val="none" w:sz="0" w:space="0" w:color="auto"/>
                                                                  </w:divBdr>
                                                                  <w:divsChild>
                                                                    <w:div w:id="1122072500">
                                                                      <w:marLeft w:val="0"/>
                                                                      <w:marRight w:val="0"/>
                                                                      <w:marTop w:val="0"/>
                                                                      <w:marBottom w:val="0"/>
                                                                      <w:divBdr>
                                                                        <w:top w:val="none" w:sz="0" w:space="0" w:color="auto"/>
                                                                        <w:left w:val="none" w:sz="0" w:space="0" w:color="auto"/>
                                                                        <w:bottom w:val="none" w:sz="0" w:space="0" w:color="auto"/>
                                                                        <w:right w:val="none" w:sz="0" w:space="0" w:color="auto"/>
                                                                      </w:divBdr>
                                                                      <w:divsChild>
                                                                        <w:div w:id="1122073270">
                                                                          <w:marLeft w:val="0"/>
                                                                          <w:marRight w:val="0"/>
                                                                          <w:marTop w:val="0"/>
                                                                          <w:marBottom w:val="0"/>
                                                                          <w:divBdr>
                                                                            <w:top w:val="none" w:sz="0" w:space="0" w:color="auto"/>
                                                                            <w:left w:val="none" w:sz="0" w:space="0" w:color="auto"/>
                                                                            <w:bottom w:val="none" w:sz="0" w:space="0" w:color="auto"/>
                                                                            <w:right w:val="none" w:sz="0" w:space="0" w:color="auto"/>
                                                                          </w:divBdr>
                                                                        </w:div>
                                                                        <w:div w:id="1122073441">
                                                                          <w:marLeft w:val="0"/>
                                                                          <w:marRight w:val="0"/>
                                                                          <w:marTop w:val="0"/>
                                                                          <w:marBottom w:val="0"/>
                                                                          <w:divBdr>
                                                                            <w:top w:val="none" w:sz="0" w:space="0" w:color="auto"/>
                                                                            <w:left w:val="none" w:sz="0" w:space="0" w:color="auto"/>
                                                                            <w:bottom w:val="none" w:sz="0" w:space="0" w:color="auto"/>
                                                                            <w:right w:val="none" w:sz="0" w:space="0" w:color="auto"/>
                                                                          </w:divBdr>
                                                                          <w:divsChild>
                                                                            <w:div w:id="1122075172">
                                                                              <w:marLeft w:val="0"/>
                                                                              <w:marRight w:val="0"/>
                                                                              <w:marTop w:val="0"/>
                                                                              <w:marBottom w:val="0"/>
                                                                              <w:divBdr>
                                                                                <w:top w:val="none" w:sz="0" w:space="0" w:color="auto"/>
                                                                                <w:left w:val="none" w:sz="0" w:space="0" w:color="auto"/>
                                                                                <w:bottom w:val="none" w:sz="0" w:space="0" w:color="auto"/>
                                                                                <w:right w:val="none" w:sz="0" w:space="0" w:color="auto"/>
                                                                              </w:divBdr>
                                                                            </w:div>
                                                                            <w:div w:id="1122078469">
                                                                              <w:marLeft w:val="0"/>
                                                                              <w:marRight w:val="0"/>
                                                                              <w:marTop w:val="0"/>
                                                                              <w:marBottom w:val="0"/>
                                                                              <w:divBdr>
                                                                                <w:top w:val="none" w:sz="0" w:space="0" w:color="auto"/>
                                                                                <w:left w:val="none" w:sz="0" w:space="0" w:color="auto"/>
                                                                                <w:bottom w:val="none" w:sz="0" w:space="0" w:color="auto"/>
                                                                                <w:right w:val="none" w:sz="0" w:space="0" w:color="auto"/>
                                                                              </w:divBdr>
                                                                            </w:div>
                                                                            <w:div w:id="1122078800">
                                                                              <w:marLeft w:val="0"/>
                                                                              <w:marRight w:val="0"/>
                                                                              <w:marTop w:val="0"/>
                                                                              <w:marBottom w:val="0"/>
                                                                              <w:divBdr>
                                                                                <w:top w:val="none" w:sz="0" w:space="0" w:color="auto"/>
                                                                                <w:left w:val="none" w:sz="0" w:space="0" w:color="auto"/>
                                                                                <w:bottom w:val="none" w:sz="0" w:space="0" w:color="auto"/>
                                                                                <w:right w:val="none" w:sz="0" w:space="0" w:color="auto"/>
                                                                              </w:divBdr>
                                                                            </w:div>
                                                                          </w:divsChild>
                                                                        </w:div>
                                                                        <w:div w:id="1122076017">
                                                                          <w:marLeft w:val="0"/>
                                                                          <w:marRight w:val="0"/>
                                                                          <w:marTop w:val="0"/>
                                                                          <w:marBottom w:val="0"/>
                                                                          <w:divBdr>
                                                                            <w:top w:val="none" w:sz="0" w:space="0" w:color="auto"/>
                                                                            <w:left w:val="none" w:sz="0" w:space="0" w:color="auto"/>
                                                                            <w:bottom w:val="none" w:sz="0" w:space="0" w:color="auto"/>
                                                                            <w:right w:val="none" w:sz="0" w:space="0" w:color="auto"/>
                                                                          </w:divBdr>
                                                                        </w:div>
                                                                      </w:divsChild>
                                                                    </w:div>
                                                                    <w:div w:id="1122077979">
                                                                      <w:marLeft w:val="0"/>
                                                                      <w:marRight w:val="0"/>
                                                                      <w:marTop w:val="0"/>
                                                                      <w:marBottom w:val="0"/>
                                                                      <w:divBdr>
                                                                        <w:top w:val="none" w:sz="0" w:space="0" w:color="auto"/>
                                                                        <w:left w:val="none" w:sz="0" w:space="0" w:color="auto"/>
                                                                        <w:bottom w:val="none" w:sz="0" w:space="0" w:color="auto"/>
                                                                        <w:right w:val="none" w:sz="0" w:space="0" w:color="auto"/>
                                                                      </w:divBdr>
                                                                      <w:divsChild>
                                                                        <w:div w:id="1122074830">
                                                                          <w:marLeft w:val="0"/>
                                                                          <w:marRight w:val="0"/>
                                                                          <w:marTop w:val="0"/>
                                                                          <w:marBottom w:val="0"/>
                                                                          <w:divBdr>
                                                                            <w:top w:val="none" w:sz="0" w:space="0" w:color="auto"/>
                                                                            <w:left w:val="none" w:sz="0" w:space="0" w:color="auto"/>
                                                                            <w:bottom w:val="none" w:sz="0" w:space="0" w:color="auto"/>
                                                                            <w:right w:val="none" w:sz="0" w:space="0" w:color="auto"/>
                                                                          </w:divBdr>
                                                                          <w:divsChild>
                                                                            <w:div w:id="1122071949">
                                                                              <w:marLeft w:val="0"/>
                                                                              <w:marRight w:val="0"/>
                                                                              <w:marTop w:val="0"/>
                                                                              <w:marBottom w:val="0"/>
                                                                              <w:divBdr>
                                                                                <w:top w:val="none" w:sz="0" w:space="0" w:color="auto"/>
                                                                                <w:left w:val="none" w:sz="0" w:space="0" w:color="auto"/>
                                                                                <w:bottom w:val="none" w:sz="0" w:space="0" w:color="auto"/>
                                                                                <w:right w:val="none" w:sz="0" w:space="0" w:color="auto"/>
                                                                              </w:divBdr>
                                                                              <w:divsChild>
                                                                                <w:div w:id="1122075118">
                                                                                  <w:marLeft w:val="0"/>
                                                                                  <w:marRight w:val="0"/>
                                                                                  <w:marTop w:val="0"/>
                                                                                  <w:marBottom w:val="0"/>
                                                                                  <w:divBdr>
                                                                                    <w:top w:val="none" w:sz="0" w:space="0" w:color="auto"/>
                                                                                    <w:left w:val="none" w:sz="0" w:space="0" w:color="auto"/>
                                                                                    <w:bottom w:val="none" w:sz="0" w:space="0" w:color="auto"/>
                                                                                    <w:right w:val="none" w:sz="0" w:space="0" w:color="auto"/>
                                                                                  </w:divBdr>
                                                                                  <w:divsChild>
                                                                                    <w:div w:id="1122078266">
                                                                                      <w:marLeft w:val="0"/>
                                                                                      <w:marRight w:val="0"/>
                                                                                      <w:marTop w:val="0"/>
                                                                                      <w:marBottom w:val="0"/>
                                                                                      <w:divBdr>
                                                                                        <w:top w:val="none" w:sz="0" w:space="0" w:color="auto"/>
                                                                                        <w:left w:val="none" w:sz="0" w:space="0" w:color="auto"/>
                                                                                        <w:bottom w:val="none" w:sz="0" w:space="0" w:color="auto"/>
                                                                                        <w:right w:val="none" w:sz="0" w:space="0" w:color="auto"/>
                                                                                      </w:divBdr>
                                                                                      <w:divsChild>
                                                                                        <w:div w:id="1122075689">
                                                                                          <w:marLeft w:val="0"/>
                                                                                          <w:marRight w:val="0"/>
                                                                                          <w:marTop w:val="0"/>
                                                                                          <w:marBottom w:val="0"/>
                                                                                          <w:divBdr>
                                                                                            <w:top w:val="none" w:sz="0" w:space="0" w:color="auto"/>
                                                                                            <w:left w:val="none" w:sz="0" w:space="0" w:color="auto"/>
                                                                                            <w:bottom w:val="none" w:sz="0" w:space="0" w:color="auto"/>
                                                                                            <w:right w:val="none" w:sz="0" w:space="0" w:color="auto"/>
                                                                                          </w:divBdr>
                                                                                          <w:divsChild>
                                                                                            <w:div w:id="1122077963">
                                                                                              <w:marLeft w:val="0"/>
                                                                                              <w:marRight w:val="0"/>
                                                                                              <w:marTop w:val="0"/>
                                                                                              <w:marBottom w:val="0"/>
                                                                                              <w:divBdr>
                                                                                                <w:top w:val="none" w:sz="0" w:space="0" w:color="auto"/>
                                                                                                <w:left w:val="none" w:sz="0" w:space="0" w:color="auto"/>
                                                                                                <w:bottom w:val="none" w:sz="0" w:space="0" w:color="auto"/>
                                                                                                <w:right w:val="none" w:sz="0" w:space="0" w:color="auto"/>
                                                                                              </w:divBdr>
                                                                                            </w:div>
                                                                                          </w:divsChild>
                                                                                        </w:div>
                                                                                        <w:div w:id="1122075879">
                                                                                          <w:marLeft w:val="0"/>
                                                                                          <w:marRight w:val="0"/>
                                                                                          <w:marTop w:val="0"/>
                                                                                          <w:marBottom w:val="0"/>
                                                                                          <w:divBdr>
                                                                                            <w:top w:val="none" w:sz="0" w:space="0" w:color="auto"/>
                                                                                            <w:left w:val="none" w:sz="0" w:space="0" w:color="auto"/>
                                                                                            <w:bottom w:val="none" w:sz="0" w:space="0" w:color="auto"/>
                                                                                            <w:right w:val="none" w:sz="0" w:space="0" w:color="auto"/>
                                                                                          </w:divBdr>
                                                                                          <w:divsChild>
                                                                                            <w:div w:id="1122075783">
                                                                                              <w:marLeft w:val="0"/>
                                                                                              <w:marRight w:val="0"/>
                                                                                              <w:marTop w:val="0"/>
                                                                                              <w:marBottom w:val="0"/>
                                                                                              <w:divBdr>
                                                                                                <w:top w:val="none" w:sz="0" w:space="0" w:color="auto"/>
                                                                                                <w:left w:val="none" w:sz="0" w:space="0" w:color="auto"/>
                                                                                                <w:bottom w:val="none" w:sz="0" w:space="0" w:color="auto"/>
                                                                                                <w:right w:val="none" w:sz="0" w:space="0" w:color="auto"/>
                                                                                              </w:divBdr>
                                                                                              <w:divsChild>
                                                                                                <w:div w:id="1122073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077166">
                                                                                          <w:marLeft w:val="0"/>
                                                                                          <w:marRight w:val="0"/>
                                                                                          <w:marTop w:val="0"/>
                                                                                          <w:marBottom w:val="0"/>
                                                                                          <w:divBdr>
                                                                                            <w:top w:val="single" w:sz="6" w:space="0" w:color="C5CCB3"/>
                                                                                            <w:left w:val="none" w:sz="0" w:space="0" w:color="auto"/>
                                                                                            <w:bottom w:val="none" w:sz="0" w:space="0" w:color="auto"/>
                                                                                            <w:right w:val="none" w:sz="0" w:space="0" w:color="auto"/>
                                                                                          </w:divBdr>
                                                                                          <w:divsChild>
                                                                                            <w:div w:id="1122078115">
                                                                                              <w:marLeft w:val="0"/>
                                                                                              <w:marRight w:val="0"/>
                                                                                              <w:marTop w:val="0"/>
                                                                                              <w:marBottom w:val="0"/>
                                                                                              <w:divBdr>
                                                                                                <w:top w:val="none" w:sz="0" w:space="0" w:color="auto"/>
                                                                                                <w:left w:val="none" w:sz="0" w:space="0" w:color="auto"/>
                                                                                                <w:bottom w:val="none" w:sz="0" w:space="0" w:color="auto"/>
                                                                                                <w:right w:val="none" w:sz="0" w:space="0" w:color="auto"/>
                                                                                              </w:divBdr>
                                                                                              <w:divsChild>
                                                                                                <w:div w:id="1122075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22075192">
      <w:marLeft w:val="0"/>
      <w:marRight w:val="0"/>
      <w:marTop w:val="0"/>
      <w:marBottom w:val="0"/>
      <w:divBdr>
        <w:top w:val="none" w:sz="0" w:space="0" w:color="auto"/>
        <w:left w:val="none" w:sz="0" w:space="0" w:color="auto"/>
        <w:bottom w:val="none" w:sz="0" w:space="0" w:color="auto"/>
        <w:right w:val="none" w:sz="0" w:space="0" w:color="auto"/>
      </w:divBdr>
      <w:divsChild>
        <w:div w:id="1122078421">
          <w:marLeft w:val="0"/>
          <w:marRight w:val="0"/>
          <w:marTop w:val="0"/>
          <w:marBottom w:val="0"/>
          <w:divBdr>
            <w:top w:val="none" w:sz="0" w:space="0" w:color="auto"/>
            <w:left w:val="none" w:sz="0" w:space="0" w:color="auto"/>
            <w:bottom w:val="none" w:sz="0" w:space="0" w:color="auto"/>
            <w:right w:val="none" w:sz="0" w:space="0" w:color="auto"/>
          </w:divBdr>
          <w:divsChild>
            <w:div w:id="1122077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075198">
      <w:marLeft w:val="0"/>
      <w:marRight w:val="0"/>
      <w:marTop w:val="0"/>
      <w:marBottom w:val="0"/>
      <w:divBdr>
        <w:top w:val="none" w:sz="0" w:space="0" w:color="auto"/>
        <w:left w:val="none" w:sz="0" w:space="0" w:color="auto"/>
        <w:bottom w:val="none" w:sz="0" w:space="0" w:color="auto"/>
        <w:right w:val="none" w:sz="0" w:space="0" w:color="auto"/>
      </w:divBdr>
      <w:divsChild>
        <w:div w:id="1122071964">
          <w:marLeft w:val="0"/>
          <w:marRight w:val="0"/>
          <w:marTop w:val="0"/>
          <w:marBottom w:val="0"/>
          <w:divBdr>
            <w:top w:val="none" w:sz="0" w:space="0" w:color="auto"/>
            <w:left w:val="none" w:sz="0" w:space="0" w:color="auto"/>
            <w:bottom w:val="none" w:sz="0" w:space="0" w:color="auto"/>
            <w:right w:val="none" w:sz="0" w:space="0" w:color="auto"/>
          </w:divBdr>
          <w:divsChild>
            <w:div w:id="1122071895">
              <w:marLeft w:val="0"/>
              <w:marRight w:val="0"/>
              <w:marTop w:val="0"/>
              <w:marBottom w:val="0"/>
              <w:divBdr>
                <w:top w:val="none" w:sz="0" w:space="0" w:color="auto"/>
                <w:left w:val="none" w:sz="0" w:space="0" w:color="auto"/>
                <w:bottom w:val="none" w:sz="0" w:space="0" w:color="auto"/>
                <w:right w:val="none" w:sz="0" w:space="0" w:color="auto"/>
              </w:divBdr>
              <w:divsChild>
                <w:div w:id="1122074144">
                  <w:marLeft w:val="0"/>
                  <w:marRight w:val="0"/>
                  <w:marTop w:val="0"/>
                  <w:marBottom w:val="0"/>
                  <w:divBdr>
                    <w:top w:val="none" w:sz="0" w:space="0" w:color="auto"/>
                    <w:left w:val="none" w:sz="0" w:space="0" w:color="auto"/>
                    <w:bottom w:val="none" w:sz="0" w:space="0" w:color="auto"/>
                    <w:right w:val="none" w:sz="0" w:space="0" w:color="auto"/>
                  </w:divBdr>
                  <w:divsChild>
                    <w:div w:id="1122073182">
                      <w:marLeft w:val="2880"/>
                      <w:marRight w:val="1805"/>
                      <w:marTop w:val="0"/>
                      <w:marBottom w:val="0"/>
                      <w:divBdr>
                        <w:top w:val="none" w:sz="0" w:space="0" w:color="auto"/>
                        <w:left w:val="none" w:sz="0" w:space="0" w:color="auto"/>
                        <w:bottom w:val="none" w:sz="0" w:space="0" w:color="auto"/>
                        <w:right w:val="none" w:sz="0" w:space="0" w:color="auto"/>
                      </w:divBdr>
                      <w:divsChild>
                        <w:div w:id="1122077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2075209">
      <w:marLeft w:val="0"/>
      <w:marRight w:val="0"/>
      <w:marTop w:val="0"/>
      <w:marBottom w:val="0"/>
      <w:divBdr>
        <w:top w:val="none" w:sz="0" w:space="0" w:color="auto"/>
        <w:left w:val="none" w:sz="0" w:space="0" w:color="auto"/>
        <w:bottom w:val="none" w:sz="0" w:space="0" w:color="auto"/>
        <w:right w:val="none" w:sz="0" w:space="0" w:color="auto"/>
      </w:divBdr>
      <w:divsChild>
        <w:div w:id="1122074210">
          <w:marLeft w:val="0"/>
          <w:marRight w:val="0"/>
          <w:marTop w:val="0"/>
          <w:marBottom w:val="0"/>
          <w:divBdr>
            <w:top w:val="none" w:sz="0" w:space="0" w:color="auto"/>
            <w:left w:val="none" w:sz="0" w:space="0" w:color="auto"/>
            <w:bottom w:val="none" w:sz="0" w:space="0" w:color="auto"/>
            <w:right w:val="none" w:sz="0" w:space="0" w:color="auto"/>
          </w:divBdr>
          <w:divsChild>
            <w:div w:id="1122074921">
              <w:marLeft w:val="0"/>
              <w:marRight w:val="0"/>
              <w:marTop w:val="0"/>
              <w:marBottom w:val="0"/>
              <w:divBdr>
                <w:top w:val="none" w:sz="0" w:space="0" w:color="auto"/>
                <w:left w:val="none" w:sz="0" w:space="0" w:color="auto"/>
                <w:bottom w:val="none" w:sz="0" w:space="0" w:color="auto"/>
                <w:right w:val="none" w:sz="0" w:space="0" w:color="auto"/>
              </w:divBdr>
              <w:divsChild>
                <w:div w:id="1122073835">
                  <w:marLeft w:val="0"/>
                  <w:marRight w:val="0"/>
                  <w:marTop w:val="0"/>
                  <w:marBottom w:val="0"/>
                  <w:divBdr>
                    <w:top w:val="none" w:sz="0" w:space="0" w:color="auto"/>
                    <w:left w:val="none" w:sz="0" w:space="0" w:color="auto"/>
                    <w:bottom w:val="none" w:sz="0" w:space="0" w:color="auto"/>
                    <w:right w:val="none" w:sz="0" w:space="0" w:color="auto"/>
                  </w:divBdr>
                </w:div>
              </w:divsChild>
            </w:div>
            <w:div w:id="1122077310">
              <w:marLeft w:val="0"/>
              <w:marRight w:val="0"/>
              <w:marTop w:val="0"/>
              <w:marBottom w:val="0"/>
              <w:divBdr>
                <w:top w:val="none" w:sz="0" w:space="0" w:color="auto"/>
                <w:left w:val="none" w:sz="0" w:space="0" w:color="auto"/>
                <w:bottom w:val="none" w:sz="0" w:space="0" w:color="auto"/>
                <w:right w:val="none" w:sz="0" w:space="0" w:color="auto"/>
              </w:divBdr>
            </w:div>
            <w:div w:id="1122078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075220">
      <w:marLeft w:val="0"/>
      <w:marRight w:val="0"/>
      <w:marTop w:val="0"/>
      <w:marBottom w:val="0"/>
      <w:divBdr>
        <w:top w:val="none" w:sz="0" w:space="0" w:color="auto"/>
        <w:left w:val="none" w:sz="0" w:space="0" w:color="auto"/>
        <w:bottom w:val="none" w:sz="0" w:space="0" w:color="auto"/>
        <w:right w:val="none" w:sz="0" w:space="0" w:color="auto"/>
      </w:divBdr>
      <w:divsChild>
        <w:div w:id="1122075331">
          <w:marLeft w:val="0"/>
          <w:marRight w:val="0"/>
          <w:marTop w:val="0"/>
          <w:marBottom w:val="0"/>
          <w:divBdr>
            <w:top w:val="none" w:sz="0" w:space="0" w:color="auto"/>
            <w:left w:val="none" w:sz="0" w:space="0" w:color="auto"/>
            <w:bottom w:val="none" w:sz="0" w:space="0" w:color="auto"/>
            <w:right w:val="none" w:sz="0" w:space="0" w:color="auto"/>
          </w:divBdr>
          <w:divsChild>
            <w:div w:id="1122077700">
              <w:marLeft w:val="0"/>
              <w:marRight w:val="0"/>
              <w:marTop w:val="0"/>
              <w:marBottom w:val="0"/>
              <w:divBdr>
                <w:top w:val="none" w:sz="0" w:space="0" w:color="auto"/>
                <w:left w:val="none" w:sz="0" w:space="0" w:color="auto"/>
                <w:bottom w:val="none" w:sz="0" w:space="0" w:color="auto"/>
                <w:right w:val="none" w:sz="0" w:space="0" w:color="auto"/>
              </w:divBdr>
              <w:divsChild>
                <w:div w:id="1122073332">
                  <w:marLeft w:val="0"/>
                  <w:marRight w:val="0"/>
                  <w:marTop w:val="0"/>
                  <w:marBottom w:val="0"/>
                  <w:divBdr>
                    <w:top w:val="none" w:sz="0" w:space="0" w:color="auto"/>
                    <w:left w:val="none" w:sz="0" w:space="0" w:color="auto"/>
                    <w:bottom w:val="none" w:sz="0" w:space="0" w:color="auto"/>
                    <w:right w:val="none" w:sz="0" w:space="0" w:color="auto"/>
                  </w:divBdr>
                  <w:divsChild>
                    <w:div w:id="1122074337">
                      <w:marLeft w:val="0"/>
                      <w:marRight w:val="0"/>
                      <w:marTop w:val="0"/>
                      <w:marBottom w:val="0"/>
                      <w:divBdr>
                        <w:top w:val="none" w:sz="0" w:space="0" w:color="auto"/>
                        <w:left w:val="none" w:sz="0" w:space="0" w:color="auto"/>
                        <w:bottom w:val="none" w:sz="0" w:space="0" w:color="auto"/>
                        <w:right w:val="none" w:sz="0" w:space="0" w:color="auto"/>
                      </w:divBdr>
                      <w:divsChild>
                        <w:div w:id="1122077160">
                          <w:marLeft w:val="0"/>
                          <w:marRight w:val="0"/>
                          <w:marTop w:val="315"/>
                          <w:marBottom w:val="0"/>
                          <w:divBdr>
                            <w:top w:val="none" w:sz="0" w:space="0" w:color="auto"/>
                            <w:left w:val="none" w:sz="0" w:space="0" w:color="auto"/>
                            <w:bottom w:val="none" w:sz="0" w:space="0" w:color="auto"/>
                            <w:right w:val="none" w:sz="0" w:space="0" w:color="auto"/>
                          </w:divBdr>
                          <w:divsChild>
                            <w:div w:id="1122074981">
                              <w:marLeft w:val="0"/>
                              <w:marRight w:val="0"/>
                              <w:marTop w:val="0"/>
                              <w:marBottom w:val="0"/>
                              <w:divBdr>
                                <w:top w:val="none" w:sz="0" w:space="0" w:color="auto"/>
                                <w:left w:val="none" w:sz="0" w:space="0" w:color="auto"/>
                                <w:bottom w:val="none" w:sz="0" w:space="0" w:color="auto"/>
                                <w:right w:val="none" w:sz="0" w:space="0" w:color="auto"/>
                              </w:divBdr>
                              <w:divsChild>
                                <w:div w:id="1122073558">
                                  <w:marLeft w:val="0"/>
                                  <w:marRight w:val="79"/>
                                  <w:marTop w:val="0"/>
                                  <w:marBottom w:val="0"/>
                                  <w:divBdr>
                                    <w:top w:val="none" w:sz="0" w:space="0" w:color="auto"/>
                                    <w:left w:val="none" w:sz="0" w:space="0" w:color="auto"/>
                                    <w:bottom w:val="none" w:sz="0" w:space="0" w:color="auto"/>
                                    <w:right w:val="none" w:sz="0" w:space="0" w:color="auto"/>
                                  </w:divBdr>
                                  <w:divsChild>
                                    <w:div w:id="1122074083">
                                      <w:marLeft w:val="0"/>
                                      <w:marRight w:val="0"/>
                                      <w:marTop w:val="0"/>
                                      <w:marBottom w:val="0"/>
                                      <w:divBdr>
                                        <w:top w:val="none" w:sz="0" w:space="0" w:color="auto"/>
                                        <w:left w:val="none" w:sz="0" w:space="0" w:color="auto"/>
                                        <w:bottom w:val="none" w:sz="0" w:space="0" w:color="auto"/>
                                        <w:right w:val="none" w:sz="0" w:space="0" w:color="auto"/>
                                      </w:divBdr>
                                      <w:divsChild>
                                        <w:div w:id="1122078041">
                                          <w:marLeft w:val="0"/>
                                          <w:marRight w:val="-370"/>
                                          <w:marTop w:val="0"/>
                                          <w:marBottom w:val="0"/>
                                          <w:divBdr>
                                            <w:top w:val="none" w:sz="0" w:space="0" w:color="auto"/>
                                            <w:left w:val="none" w:sz="0" w:space="0" w:color="auto"/>
                                            <w:bottom w:val="none" w:sz="0" w:space="0" w:color="auto"/>
                                            <w:right w:val="none" w:sz="0" w:space="0" w:color="auto"/>
                                          </w:divBdr>
                                          <w:divsChild>
                                            <w:div w:id="1122075182">
                                              <w:marLeft w:val="0"/>
                                              <w:marRight w:val="72"/>
                                              <w:marTop w:val="0"/>
                                              <w:marBottom w:val="0"/>
                                              <w:divBdr>
                                                <w:top w:val="none" w:sz="0" w:space="0" w:color="auto"/>
                                                <w:left w:val="none" w:sz="0" w:space="0" w:color="auto"/>
                                                <w:bottom w:val="none" w:sz="0" w:space="0" w:color="auto"/>
                                                <w:right w:val="none" w:sz="0" w:space="0" w:color="auto"/>
                                              </w:divBdr>
                                              <w:divsChild>
                                                <w:div w:id="1122074676">
                                                  <w:marLeft w:val="0"/>
                                                  <w:marRight w:val="0"/>
                                                  <w:marTop w:val="0"/>
                                                  <w:marBottom w:val="0"/>
                                                  <w:divBdr>
                                                    <w:top w:val="none" w:sz="0" w:space="0" w:color="auto"/>
                                                    <w:left w:val="none" w:sz="0" w:space="0" w:color="auto"/>
                                                    <w:bottom w:val="none" w:sz="0" w:space="0" w:color="auto"/>
                                                    <w:right w:val="none" w:sz="0" w:space="0" w:color="auto"/>
                                                  </w:divBdr>
                                                  <w:divsChild>
                                                    <w:div w:id="1122073180">
                                                      <w:marLeft w:val="0"/>
                                                      <w:marRight w:val="-245"/>
                                                      <w:marTop w:val="0"/>
                                                      <w:marBottom w:val="0"/>
                                                      <w:divBdr>
                                                        <w:top w:val="none" w:sz="0" w:space="0" w:color="auto"/>
                                                        <w:left w:val="none" w:sz="0" w:space="0" w:color="auto"/>
                                                        <w:bottom w:val="none" w:sz="0" w:space="0" w:color="auto"/>
                                                        <w:right w:val="none" w:sz="0" w:space="0" w:color="auto"/>
                                                      </w:divBdr>
                                                      <w:divsChild>
                                                        <w:div w:id="1122076512">
                                                          <w:marLeft w:val="0"/>
                                                          <w:marRight w:val="0"/>
                                                          <w:marTop w:val="0"/>
                                                          <w:marBottom w:val="270"/>
                                                          <w:divBdr>
                                                            <w:top w:val="none" w:sz="0" w:space="0" w:color="auto"/>
                                                            <w:left w:val="none" w:sz="0" w:space="0" w:color="auto"/>
                                                            <w:bottom w:val="none" w:sz="0" w:space="0" w:color="auto"/>
                                                            <w:right w:val="none" w:sz="0" w:space="0" w:color="auto"/>
                                                          </w:divBdr>
                                                          <w:divsChild>
                                                            <w:div w:id="1122076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22075222">
      <w:marLeft w:val="0"/>
      <w:marRight w:val="0"/>
      <w:marTop w:val="0"/>
      <w:marBottom w:val="0"/>
      <w:divBdr>
        <w:top w:val="none" w:sz="0" w:space="0" w:color="auto"/>
        <w:left w:val="none" w:sz="0" w:space="0" w:color="auto"/>
        <w:bottom w:val="none" w:sz="0" w:space="0" w:color="auto"/>
        <w:right w:val="none" w:sz="0" w:space="0" w:color="auto"/>
      </w:divBdr>
      <w:divsChild>
        <w:div w:id="1122072630">
          <w:marLeft w:val="0"/>
          <w:marRight w:val="0"/>
          <w:marTop w:val="0"/>
          <w:marBottom w:val="0"/>
          <w:divBdr>
            <w:top w:val="none" w:sz="0" w:space="0" w:color="auto"/>
            <w:left w:val="none" w:sz="0" w:space="0" w:color="auto"/>
            <w:bottom w:val="none" w:sz="0" w:space="0" w:color="auto"/>
            <w:right w:val="none" w:sz="0" w:space="0" w:color="auto"/>
          </w:divBdr>
          <w:divsChild>
            <w:div w:id="1122071683">
              <w:marLeft w:val="0"/>
              <w:marRight w:val="0"/>
              <w:marTop w:val="0"/>
              <w:marBottom w:val="0"/>
              <w:divBdr>
                <w:top w:val="none" w:sz="0" w:space="0" w:color="auto"/>
                <w:left w:val="none" w:sz="0" w:space="0" w:color="auto"/>
                <w:bottom w:val="none" w:sz="0" w:space="0" w:color="auto"/>
                <w:right w:val="none" w:sz="0" w:space="0" w:color="auto"/>
              </w:divBdr>
              <w:divsChild>
                <w:div w:id="1122076342">
                  <w:marLeft w:val="0"/>
                  <w:marRight w:val="0"/>
                  <w:marTop w:val="0"/>
                  <w:marBottom w:val="0"/>
                  <w:divBdr>
                    <w:top w:val="none" w:sz="0" w:space="0" w:color="auto"/>
                    <w:left w:val="none" w:sz="0" w:space="0" w:color="auto"/>
                    <w:bottom w:val="none" w:sz="0" w:space="0" w:color="auto"/>
                    <w:right w:val="none" w:sz="0" w:space="0" w:color="auto"/>
                  </w:divBdr>
                  <w:divsChild>
                    <w:div w:id="1122073151">
                      <w:marLeft w:val="0"/>
                      <w:marRight w:val="0"/>
                      <w:marTop w:val="0"/>
                      <w:marBottom w:val="0"/>
                      <w:divBdr>
                        <w:top w:val="none" w:sz="0" w:space="0" w:color="auto"/>
                        <w:left w:val="none" w:sz="0" w:space="0" w:color="auto"/>
                        <w:bottom w:val="none" w:sz="0" w:space="0" w:color="auto"/>
                        <w:right w:val="none" w:sz="0" w:space="0" w:color="auto"/>
                      </w:divBdr>
                      <w:divsChild>
                        <w:div w:id="1122077735">
                          <w:marLeft w:val="0"/>
                          <w:marRight w:val="0"/>
                          <w:marTop w:val="0"/>
                          <w:marBottom w:val="0"/>
                          <w:divBdr>
                            <w:top w:val="none" w:sz="0" w:space="0" w:color="auto"/>
                            <w:left w:val="none" w:sz="0" w:space="0" w:color="auto"/>
                            <w:bottom w:val="none" w:sz="0" w:space="0" w:color="auto"/>
                            <w:right w:val="none" w:sz="0" w:space="0" w:color="auto"/>
                          </w:divBdr>
                          <w:divsChild>
                            <w:div w:id="1122074468">
                              <w:marLeft w:val="0"/>
                              <w:marRight w:val="0"/>
                              <w:marTop w:val="0"/>
                              <w:marBottom w:val="0"/>
                              <w:divBdr>
                                <w:top w:val="none" w:sz="0" w:space="0" w:color="auto"/>
                                <w:left w:val="none" w:sz="0" w:space="0" w:color="auto"/>
                                <w:bottom w:val="none" w:sz="0" w:space="0" w:color="auto"/>
                                <w:right w:val="none" w:sz="0" w:space="0" w:color="auto"/>
                              </w:divBdr>
                              <w:divsChild>
                                <w:div w:id="1122074102">
                                  <w:marLeft w:val="0"/>
                                  <w:marRight w:val="0"/>
                                  <w:marTop w:val="0"/>
                                  <w:marBottom w:val="375"/>
                                  <w:divBdr>
                                    <w:top w:val="none" w:sz="0" w:space="0" w:color="auto"/>
                                    <w:left w:val="none" w:sz="0" w:space="0" w:color="auto"/>
                                    <w:bottom w:val="none" w:sz="0" w:space="0" w:color="auto"/>
                                    <w:right w:val="none" w:sz="0" w:space="0" w:color="auto"/>
                                  </w:divBdr>
                                  <w:divsChild>
                                    <w:div w:id="1122075444">
                                      <w:marLeft w:val="0"/>
                                      <w:marRight w:val="0"/>
                                      <w:marTop w:val="0"/>
                                      <w:marBottom w:val="0"/>
                                      <w:divBdr>
                                        <w:top w:val="none" w:sz="0" w:space="0" w:color="auto"/>
                                        <w:left w:val="none" w:sz="0" w:space="0" w:color="auto"/>
                                        <w:bottom w:val="none" w:sz="0" w:space="0" w:color="auto"/>
                                        <w:right w:val="none" w:sz="0" w:space="0" w:color="auto"/>
                                      </w:divBdr>
                                      <w:divsChild>
                                        <w:div w:id="1122076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22075225">
      <w:marLeft w:val="0"/>
      <w:marRight w:val="0"/>
      <w:marTop w:val="0"/>
      <w:marBottom w:val="0"/>
      <w:divBdr>
        <w:top w:val="none" w:sz="0" w:space="0" w:color="auto"/>
        <w:left w:val="none" w:sz="0" w:space="0" w:color="auto"/>
        <w:bottom w:val="none" w:sz="0" w:space="0" w:color="auto"/>
        <w:right w:val="none" w:sz="0" w:space="0" w:color="auto"/>
      </w:divBdr>
    </w:div>
    <w:div w:id="1122075227">
      <w:marLeft w:val="60"/>
      <w:marRight w:val="0"/>
      <w:marTop w:val="0"/>
      <w:marBottom w:val="0"/>
      <w:divBdr>
        <w:top w:val="none" w:sz="0" w:space="0" w:color="auto"/>
        <w:left w:val="none" w:sz="0" w:space="0" w:color="auto"/>
        <w:bottom w:val="none" w:sz="0" w:space="0" w:color="auto"/>
        <w:right w:val="none" w:sz="0" w:space="0" w:color="auto"/>
      </w:divBdr>
      <w:divsChild>
        <w:div w:id="1122073666">
          <w:marLeft w:val="0"/>
          <w:marRight w:val="0"/>
          <w:marTop w:val="0"/>
          <w:marBottom w:val="0"/>
          <w:divBdr>
            <w:top w:val="none" w:sz="0" w:space="0" w:color="auto"/>
            <w:left w:val="none" w:sz="0" w:space="0" w:color="auto"/>
            <w:bottom w:val="none" w:sz="0" w:space="0" w:color="auto"/>
            <w:right w:val="none" w:sz="0" w:space="0" w:color="auto"/>
          </w:divBdr>
          <w:divsChild>
            <w:div w:id="1122076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075231">
      <w:marLeft w:val="0"/>
      <w:marRight w:val="0"/>
      <w:marTop w:val="0"/>
      <w:marBottom w:val="0"/>
      <w:divBdr>
        <w:top w:val="none" w:sz="0" w:space="0" w:color="auto"/>
        <w:left w:val="none" w:sz="0" w:space="0" w:color="auto"/>
        <w:bottom w:val="none" w:sz="0" w:space="0" w:color="auto"/>
        <w:right w:val="none" w:sz="0" w:space="0" w:color="auto"/>
      </w:divBdr>
      <w:divsChild>
        <w:div w:id="1122074351">
          <w:marLeft w:val="0"/>
          <w:marRight w:val="0"/>
          <w:marTop w:val="0"/>
          <w:marBottom w:val="0"/>
          <w:divBdr>
            <w:top w:val="none" w:sz="0" w:space="0" w:color="auto"/>
            <w:left w:val="none" w:sz="0" w:space="0" w:color="auto"/>
            <w:bottom w:val="none" w:sz="0" w:space="0" w:color="auto"/>
            <w:right w:val="none" w:sz="0" w:space="0" w:color="auto"/>
          </w:divBdr>
          <w:divsChild>
            <w:div w:id="1122072593">
              <w:marLeft w:val="0"/>
              <w:marRight w:val="0"/>
              <w:marTop w:val="0"/>
              <w:marBottom w:val="0"/>
              <w:divBdr>
                <w:top w:val="none" w:sz="0" w:space="0" w:color="auto"/>
                <w:left w:val="none" w:sz="0" w:space="0" w:color="auto"/>
                <w:bottom w:val="none" w:sz="0" w:space="0" w:color="auto"/>
                <w:right w:val="none" w:sz="0" w:space="0" w:color="auto"/>
              </w:divBdr>
              <w:divsChild>
                <w:div w:id="1122072234">
                  <w:marLeft w:val="0"/>
                  <w:marRight w:val="0"/>
                  <w:marTop w:val="45"/>
                  <w:marBottom w:val="0"/>
                  <w:divBdr>
                    <w:top w:val="none" w:sz="0" w:space="0" w:color="auto"/>
                    <w:left w:val="none" w:sz="0" w:space="0" w:color="auto"/>
                    <w:bottom w:val="none" w:sz="0" w:space="0" w:color="auto"/>
                    <w:right w:val="none" w:sz="0" w:space="0" w:color="auto"/>
                  </w:divBdr>
                  <w:divsChild>
                    <w:div w:id="1122073184">
                      <w:marLeft w:val="0"/>
                      <w:marRight w:val="39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2075233">
      <w:marLeft w:val="86"/>
      <w:marRight w:val="0"/>
      <w:marTop w:val="0"/>
      <w:marBottom w:val="0"/>
      <w:divBdr>
        <w:top w:val="none" w:sz="0" w:space="0" w:color="auto"/>
        <w:left w:val="none" w:sz="0" w:space="0" w:color="auto"/>
        <w:bottom w:val="none" w:sz="0" w:space="0" w:color="auto"/>
        <w:right w:val="none" w:sz="0" w:space="0" w:color="auto"/>
      </w:divBdr>
      <w:divsChild>
        <w:div w:id="1122072143">
          <w:marLeft w:val="0"/>
          <w:marRight w:val="0"/>
          <w:marTop w:val="0"/>
          <w:marBottom w:val="0"/>
          <w:divBdr>
            <w:top w:val="none" w:sz="0" w:space="0" w:color="auto"/>
            <w:left w:val="none" w:sz="0" w:space="0" w:color="auto"/>
            <w:bottom w:val="none" w:sz="0" w:space="0" w:color="auto"/>
            <w:right w:val="none" w:sz="0" w:space="0" w:color="auto"/>
          </w:divBdr>
        </w:div>
      </w:divsChild>
    </w:div>
    <w:div w:id="1122075241">
      <w:marLeft w:val="0"/>
      <w:marRight w:val="0"/>
      <w:marTop w:val="0"/>
      <w:marBottom w:val="0"/>
      <w:divBdr>
        <w:top w:val="none" w:sz="0" w:space="0" w:color="auto"/>
        <w:left w:val="none" w:sz="0" w:space="0" w:color="auto"/>
        <w:bottom w:val="none" w:sz="0" w:space="0" w:color="auto"/>
        <w:right w:val="none" w:sz="0" w:space="0" w:color="auto"/>
      </w:divBdr>
      <w:divsChild>
        <w:div w:id="1122075355">
          <w:marLeft w:val="0"/>
          <w:marRight w:val="0"/>
          <w:marTop w:val="0"/>
          <w:marBottom w:val="0"/>
          <w:divBdr>
            <w:top w:val="none" w:sz="0" w:space="0" w:color="auto"/>
            <w:left w:val="none" w:sz="0" w:space="0" w:color="auto"/>
            <w:bottom w:val="none" w:sz="0" w:space="0" w:color="auto"/>
            <w:right w:val="none" w:sz="0" w:space="0" w:color="auto"/>
          </w:divBdr>
          <w:divsChild>
            <w:div w:id="1122078539">
              <w:marLeft w:val="0"/>
              <w:marRight w:val="0"/>
              <w:marTop w:val="0"/>
              <w:marBottom w:val="0"/>
              <w:divBdr>
                <w:top w:val="none" w:sz="0" w:space="0" w:color="auto"/>
                <w:left w:val="none" w:sz="0" w:space="0" w:color="auto"/>
                <w:bottom w:val="none" w:sz="0" w:space="0" w:color="auto"/>
                <w:right w:val="none" w:sz="0" w:space="0" w:color="auto"/>
              </w:divBdr>
              <w:divsChild>
                <w:div w:id="1122072610">
                  <w:marLeft w:val="0"/>
                  <w:marRight w:val="0"/>
                  <w:marTop w:val="45"/>
                  <w:marBottom w:val="0"/>
                  <w:divBdr>
                    <w:top w:val="none" w:sz="0" w:space="0" w:color="auto"/>
                    <w:left w:val="none" w:sz="0" w:space="0" w:color="auto"/>
                    <w:bottom w:val="none" w:sz="0" w:space="0" w:color="auto"/>
                    <w:right w:val="none" w:sz="0" w:space="0" w:color="auto"/>
                  </w:divBdr>
                  <w:divsChild>
                    <w:div w:id="1122073133">
                      <w:marLeft w:val="0"/>
                      <w:marRight w:val="39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2075248">
      <w:marLeft w:val="0"/>
      <w:marRight w:val="0"/>
      <w:marTop w:val="0"/>
      <w:marBottom w:val="0"/>
      <w:divBdr>
        <w:top w:val="none" w:sz="0" w:space="0" w:color="auto"/>
        <w:left w:val="none" w:sz="0" w:space="0" w:color="auto"/>
        <w:bottom w:val="none" w:sz="0" w:space="0" w:color="auto"/>
        <w:right w:val="none" w:sz="0" w:space="0" w:color="auto"/>
      </w:divBdr>
      <w:divsChild>
        <w:div w:id="1122073713">
          <w:marLeft w:val="0"/>
          <w:marRight w:val="0"/>
          <w:marTop w:val="0"/>
          <w:marBottom w:val="0"/>
          <w:divBdr>
            <w:top w:val="none" w:sz="0" w:space="0" w:color="auto"/>
            <w:left w:val="none" w:sz="0" w:space="0" w:color="auto"/>
            <w:bottom w:val="none" w:sz="0" w:space="0" w:color="auto"/>
            <w:right w:val="none" w:sz="0" w:space="0" w:color="auto"/>
          </w:divBdr>
          <w:divsChild>
            <w:div w:id="1122077666">
              <w:marLeft w:val="0"/>
              <w:marRight w:val="0"/>
              <w:marTop w:val="0"/>
              <w:marBottom w:val="0"/>
              <w:divBdr>
                <w:top w:val="none" w:sz="0" w:space="0" w:color="auto"/>
                <w:left w:val="none" w:sz="0" w:space="0" w:color="auto"/>
                <w:bottom w:val="none" w:sz="0" w:space="0" w:color="auto"/>
                <w:right w:val="none" w:sz="0" w:space="0" w:color="auto"/>
              </w:divBdr>
              <w:divsChild>
                <w:div w:id="1122073117">
                  <w:marLeft w:val="0"/>
                  <w:marRight w:val="0"/>
                  <w:marTop w:val="0"/>
                  <w:marBottom w:val="0"/>
                  <w:divBdr>
                    <w:top w:val="none" w:sz="0" w:space="0" w:color="auto"/>
                    <w:left w:val="none" w:sz="0" w:space="0" w:color="auto"/>
                    <w:bottom w:val="none" w:sz="0" w:space="0" w:color="auto"/>
                    <w:right w:val="none" w:sz="0" w:space="0" w:color="auto"/>
                  </w:divBdr>
                  <w:divsChild>
                    <w:div w:id="1122071809">
                      <w:marLeft w:val="0"/>
                      <w:marRight w:val="0"/>
                      <w:marTop w:val="0"/>
                      <w:marBottom w:val="0"/>
                      <w:divBdr>
                        <w:top w:val="none" w:sz="0" w:space="0" w:color="auto"/>
                        <w:left w:val="none" w:sz="0" w:space="0" w:color="auto"/>
                        <w:bottom w:val="none" w:sz="0" w:space="0" w:color="auto"/>
                        <w:right w:val="none" w:sz="0" w:space="0" w:color="auto"/>
                      </w:divBdr>
                      <w:divsChild>
                        <w:div w:id="1122073005">
                          <w:marLeft w:val="0"/>
                          <w:marRight w:val="0"/>
                          <w:marTop w:val="315"/>
                          <w:marBottom w:val="0"/>
                          <w:divBdr>
                            <w:top w:val="none" w:sz="0" w:space="0" w:color="auto"/>
                            <w:left w:val="none" w:sz="0" w:space="0" w:color="auto"/>
                            <w:bottom w:val="none" w:sz="0" w:space="0" w:color="auto"/>
                            <w:right w:val="none" w:sz="0" w:space="0" w:color="auto"/>
                          </w:divBdr>
                          <w:divsChild>
                            <w:div w:id="1122078682">
                              <w:marLeft w:val="0"/>
                              <w:marRight w:val="0"/>
                              <w:marTop w:val="0"/>
                              <w:marBottom w:val="0"/>
                              <w:divBdr>
                                <w:top w:val="none" w:sz="0" w:space="0" w:color="auto"/>
                                <w:left w:val="none" w:sz="0" w:space="0" w:color="auto"/>
                                <w:bottom w:val="none" w:sz="0" w:space="0" w:color="auto"/>
                                <w:right w:val="none" w:sz="0" w:space="0" w:color="auto"/>
                              </w:divBdr>
                              <w:divsChild>
                                <w:div w:id="1122076288">
                                  <w:marLeft w:val="0"/>
                                  <w:marRight w:val="79"/>
                                  <w:marTop w:val="0"/>
                                  <w:marBottom w:val="0"/>
                                  <w:divBdr>
                                    <w:top w:val="none" w:sz="0" w:space="0" w:color="auto"/>
                                    <w:left w:val="none" w:sz="0" w:space="0" w:color="auto"/>
                                    <w:bottom w:val="none" w:sz="0" w:space="0" w:color="auto"/>
                                    <w:right w:val="none" w:sz="0" w:space="0" w:color="auto"/>
                                  </w:divBdr>
                                  <w:divsChild>
                                    <w:div w:id="1122071961">
                                      <w:marLeft w:val="0"/>
                                      <w:marRight w:val="0"/>
                                      <w:marTop w:val="0"/>
                                      <w:marBottom w:val="0"/>
                                      <w:divBdr>
                                        <w:top w:val="none" w:sz="0" w:space="0" w:color="auto"/>
                                        <w:left w:val="none" w:sz="0" w:space="0" w:color="auto"/>
                                        <w:bottom w:val="none" w:sz="0" w:space="0" w:color="auto"/>
                                        <w:right w:val="none" w:sz="0" w:space="0" w:color="auto"/>
                                      </w:divBdr>
                                      <w:divsChild>
                                        <w:div w:id="1122074459">
                                          <w:marLeft w:val="0"/>
                                          <w:marRight w:val="-370"/>
                                          <w:marTop w:val="0"/>
                                          <w:marBottom w:val="0"/>
                                          <w:divBdr>
                                            <w:top w:val="none" w:sz="0" w:space="0" w:color="auto"/>
                                            <w:left w:val="none" w:sz="0" w:space="0" w:color="auto"/>
                                            <w:bottom w:val="none" w:sz="0" w:space="0" w:color="auto"/>
                                            <w:right w:val="none" w:sz="0" w:space="0" w:color="auto"/>
                                          </w:divBdr>
                                          <w:divsChild>
                                            <w:div w:id="1122074731">
                                              <w:marLeft w:val="0"/>
                                              <w:marRight w:val="72"/>
                                              <w:marTop w:val="0"/>
                                              <w:marBottom w:val="0"/>
                                              <w:divBdr>
                                                <w:top w:val="none" w:sz="0" w:space="0" w:color="auto"/>
                                                <w:left w:val="none" w:sz="0" w:space="0" w:color="auto"/>
                                                <w:bottom w:val="none" w:sz="0" w:space="0" w:color="auto"/>
                                                <w:right w:val="none" w:sz="0" w:space="0" w:color="auto"/>
                                              </w:divBdr>
                                              <w:divsChild>
                                                <w:div w:id="1122073358">
                                                  <w:marLeft w:val="0"/>
                                                  <w:marRight w:val="0"/>
                                                  <w:marTop w:val="0"/>
                                                  <w:marBottom w:val="0"/>
                                                  <w:divBdr>
                                                    <w:top w:val="none" w:sz="0" w:space="0" w:color="auto"/>
                                                    <w:left w:val="none" w:sz="0" w:space="0" w:color="auto"/>
                                                    <w:bottom w:val="none" w:sz="0" w:space="0" w:color="auto"/>
                                                    <w:right w:val="none" w:sz="0" w:space="0" w:color="auto"/>
                                                  </w:divBdr>
                                                  <w:divsChild>
                                                    <w:div w:id="1122075089">
                                                      <w:marLeft w:val="0"/>
                                                      <w:marRight w:val="-245"/>
                                                      <w:marTop w:val="0"/>
                                                      <w:marBottom w:val="0"/>
                                                      <w:divBdr>
                                                        <w:top w:val="none" w:sz="0" w:space="0" w:color="auto"/>
                                                        <w:left w:val="none" w:sz="0" w:space="0" w:color="auto"/>
                                                        <w:bottom w:val="none" w:sz="0" w:space="0" w:color="auto"/>
                                                        <w:right w:val="none" w:sz="0" w:space="0" w:color="auto"/>
                                                      </w:divBdr>
                                                      <w:divsChild>
                                                        <w:div w:id="1122073875">
                                                          <w:marLeft w:val="0"/>
                                                          <w:marRight w:val="0"/>
                                                          <w:marTop w:val="0"/>
                                                          <w:marBottom w:val="270"/>
                                                          <w:divBdr>
                                                            <w:top w:val="none" w:sz="0" w:space="0" w:color="auto"/>
                                                            <w:left w:val="none" w:sz="0" w:space="0" w:color="auto"/>
                                                            <w:bottom w:val="none" w:sz="0" w:space="0" w:color="auto"/>
                                                            <w:right w:val="none" w:sz="0" w:space="0" w:color="auto"/>
                                                          </w:divBdr>
                                                          <w:divsChild>
                                                            <w:div w:id="1122073398">
                                                              <w:marLeft w:val="0"/>
                                                              <w:marRight w:val="0"/>
                                                              <w:marTop w:val="0"/>
                                                              <w:marBottom w:val="0"/>
                                                              <w:divBdr>
                                                                <w:top w:val="none" w:sz="0" w:space="0" w:color="auto"/>
                                                                <w:left w:val="none" w:sz="0" w:space="0" w:color="auto"/>
                                                                <w:bottom w:val="none" w:sz="0" w:space="0" w:color="auto"/>
                                                                <w:right w:val="none" w:sz="0" w:space="0" w:color="auto"/>
                                                              </w:divBdr>
                                                              <w:divsChild>
                                                                <w:div w:id="1122073259">
                                                                  <w:marLeft w:val="0"/>
                                                                  <w:marRight w:val="0"/>
                                                                  <w:marTop w:val="0"/>
                                                                  <w:marBottom w:val="0"/>
                                                                  <w:divBdr>
                                                                    <w:top w:val="none" w:sz="0" w:space="0" w:color="auto"/>
                                                                    <w:left w:val="none" w:sz="0" w:space="0" w:color="auto"/>
                                                                    <w:bottom w:val="none" w:sz="0" w:space="0" w:color="auto"/>
                                                                    <w:right w:val="none" w:sz="0" w:space="0" w:color="auto"/>
                                                                  </w:divBdr>
                                                                </w:div>
                                                              </w:divsChild>
                                                            </w:div>
                                                            <w:div w:id="1122076032">
                                                              <w:marLeft w:val="0"/>
                                                              <w:marRight w:val="0"/>
                                                              <w:marTop w:val="15"/>
                                                              <w:marBottom w:val="75"/>
                                                              <w:divBdr>
                                                                <w:top w:val="none" w:sz="0" w:space="0" w:color="auto"/>
                                                                <w:left w:val="none" w:sz="0" w:space="0" w:color="auto"/>
                                                                <w:bottom w:val="none" w:sz="0" w:space="0" w:color="auto"/>
                                                                <w:right w:val="none" w:sz="0" w:space="0" w:color="auto"/>
                                                              </w:divBdr>
                                                              <w:divsChild>
                                                                <w:div w:id="1122071740">
                                                                  <w:marLeft w:val="0"/>
                                                                  <w:marRight w:val="0"/>
                                                                  <w:marTop w:val="75"/>
                                                                  <w:marBottom w:val="0"/>
                                                                  <w:divBdr>
                                                                    <w:top w:val="none" w:sz="0" w:space="0" w:color="auto"/>
                                                                    <w:left w:val="none" w:sz="0" w:space="0" w:color="auto"/>
                                                                    <w:bottom w:val="none" w:sz="0" w:space="0" w:color="auto"/>
                                                                    <w:right w:val="none" w:sz="0" w:space="0" w:color="auto"/>
                                                                  </w:divBdr>
                                                                </w:div>
                                                                <w:div w:id="1122077884">
                                                                  <w:marLeft w:val="-6450"/>
                                                                  <w:marRight w:val="0"/>
                                                                  <w:marTop w:val="0"/>
                                                                  <w:marBottom w:val="0"/>
                                                                  <w:divBdr>
                                                                    <w:top w:val="none" w:sz="0" w:space="0" w:color="auto"/>
                                                                    <w:left w:val="none" w:sz="0" w:space="0" w:color="auto"/>
                                                                    <w:bottom w:val="none" w:sz="0" w:space="0" w:color="auto"/>
                                                                    <w:right w:val="none" w:sz="0" w:space="0" w:color="auto"/>
                                                                  </w:divBdr>
                                                                  <w:divsChild>
                                                                    <w:div w:id="1122075836">
                                                                      <w:marLeft w:val="0"/>
                                                                      <w:marRight w:val="0"/>
                                                                      <w:marTop w:val="0"/>
                                                                      <w:marBottom w:val="0"/>
                                                                      <w:divBdr>
                                                                        <w:top w:val="none" w:sz="0" w:space="0" w:color="auto"/>
                                                                        <w:left w:val="none" w:sz="0" w:space="0" w:color="auto"/>
                                                                        <w:bottom w:val="none" w:sz="0" w:space="0" w:color="auto"/>
                                                                        <w:right w:val="none" w:sz="0" w:space="0" w:color="auto"/>
                                                                      </w:divBdr>
                                                                      <w:divsChild>
                                                                        <w:div w:id="1122072216">
                                                                          <w:marLeft w:val="0"/>
                                                                          <w:marRight w:val="0"/>
                                                                          <w:marTop w:val="0"/>
                                                                          <w:marBottom w:val="0"/>
                                                                          <w:divBdr>
                                                                            <w:top w:val="none" w:sz="0" w:space="0" w:color="auto"/>
                                                                            <w:left w:val="none" w:sz="0" w:space="0" w:color="auto"/>
                                                                            <w:bottom w:val="none" w:sz="0" w:space="0" w:color="auto"/>
                                                                            <w:right w:val="none" w:sz="0" w:space="0" w:color="auto"/>
                                                                          </w:divBdr>
                                                                        </w:div>
                                                                        <w:div w:id="1122072947">
                                                                          <w:marLeft w:val="0"/>
                                                                          <w:marRight w:val="0"/>
                                                                          <w:marTop w:val="0"/>
                                                                          <w:marBottom w:val="0"/>
                                                                          <w:divBdr>
                                                                            <w:top w:val="none" w:sz="0" w:space="0" w:color="auto"/>
                                                                            <w:left w:val="none" w:sz="0" w:space="0" w:color="auto"/>
                                                                            <w:bottom w:val="none" w:sz="0" w:space="0" w:color="auto"/>
                                                                            <w:right w:val="none" w:sz="0" w:space="0" w:color="auto"/>
                                                                          </w:divBdr>
                                                                        </w:div>
                                                                        <w:div w:id="1122073288">
                                                                          <w:marLeft w:val="0"/>
                                                                          <w:marRight w:val="0"/>
                                                                          <w:marTop w:val="0"/>
                                                                          <w:marBottom w:val="0"/>
                                                                          <w:divBdr>
                                                                            <w:top w:val="none" w:sz="0" w:space="0" w:color="auto"/>
                                                                            <w:left w:val="none" w:sz="0" w:space="0" w:color="auto"/>
                                                                            <w:bottom w:val="none" w:sz="0" w:space="0" w:color="auto"/>
                                                                            <w:right w:val="none" w:sz="0" w:space="0" w:color="auto"/>
                                                                          </w:divBdr>
                                                                          <w:divsChild>
                                                                            <w:div w:id="1122073395">
                                                                              <w:marLeft w:val="0"/>
                                                                              <w:marRight w:val="0"/>
                                                                              <w:marTop w:val="0"/>
                                                                              <w:marBottom w:val="0"/>
                                                                              <w:divBdr>
                                                                                <w:top w:val="none" w:sz="0" w:space="0" w:color="auto"/>
                                                                                <w:left w:val="none" w:sz="0" w:space="0" w:color="auto"/>
                                                                                <w:bottom w:val="none" w:sz="0" w:space="0" w:color="auto"/>
                                                                                <w:right w:val="none" w:sz="0" w:space="0" w:color="auto"/>
                                                                              </w:divBdr>
                                                                            </w:div>
                                                                            <w:div w:id="1122073528">
                                                                              <w:marLeft w:val="0"/>
                                                                              <w:marRight w:val="0"/>
                                                                              <w:marTop w:val="0"/>
                                                                              <w:marBottom w:val="0"/>
                                                                              <w:divBdr>
                                                                                <w:top w:val="none" w:sz="0" w:space="0" w:color="auto"/>
                                                                                <w:left w:val="none" w:sz="0" w:space="0" w:color="auto"/>
                                                                                <w:bottom w:val="none" w:sz="0" w:space="0" w:color="auto"/>
                                                                                <w:right w:val="none" w:sz="0" w:space="0" w:color="auto"/>
                                                                              </w:divBdr>
                                                                            </w:div>
                                                                            <w:div w:id="1122075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078575">
                                                                      <w:marLeft w:val="0"/>
                                                                      <w:marRight w:val="0"/>
                                                                      <w:marTop w:val="0"/>
                                                                      <w:marBottom w:val="0"/>
                                                                      <w:divBdr>
                                                                        <w:top w:val="none" w:sz="0" w:space="0" w:color="auto"/>
                                                                        <w:left w:val="none" w:sz="0" w:space="0" w:color="auto"/>
                                                                        <w:bottom w:val="none" w:sz="0" w:space="0" w:color="auto"/>
                                                                        <w:right w:val="none" w:sz="0" w:space="0" w:color="auto"/>
                                                                      </w:divBdr>
                                                                      <w:divsChild>
                                                                        <w:div w:id="1122076931">
                                                                          <w:marLeft w:val="0"/>
                                                                          <w:marRight w:val="0"/>
                                                                          <w:marTop w:val="0"/>
                                                                          <w:marBottom w:val="0"/>
                                                                          <w:divBdr>
                                                                            <w:top w:val="none" w:sz="0" w:space="0" w:color="auto"/>
                                                                            <w:left w:val="none" w:sz="0" w:space="0" w:color="auto"/>
                                                                            <w:bottom w:val="none" w:sz="0" w:space="0" w:color="auto"/>
                                                                            <w:right w:val="none" w:sz="0" w:space="0" w:color="auto"/>
                                                                          </w:divBdr>
                                                                          <w:divsChild>
                                                                            <w:div w:id="1122073773">
                                                                              <w:marLeft w:val="0"/>
                                                                              <w:marRight w:val="0"/>
                                                                              <w:marTop w:val="0"/>
                                                                              <w:marBottom w:val="0"/>
                                                                              <w:divBdr>
                                                                                <w:top w:val="none" w:sz="0" w:space="0" w:color="auto"/>
                                                                                <w:left w:val="none" w:sz="0" w:space="0" w:color="auto"/>
                                                                                <w:bottom w:val="none" w:sz="0" w:space="0" w:color="auto"/>
                                                                                <w:right w:val="none" w:sz="0" w:space="0" w:color="auto"/>
                                                                              </w:divBdr>
                                                                              <w:divsChild>
                                                                                <w:div w:id="1122071658">
                                                                                  <w:marLeft w:val="0"/>
                                                                                  <w:marRight w:val="0"/>
                                                                                  <w:marTop w:val="0"/>
                                                                                  <w:marBottom w:val="0"/>
                                                                                  <w:divBdr>
                                                                                    <w:top w:val="none" w:sz="0" w:space="0" w:color="auto"/>
                                                                                    <w:left w:val="none" w:sz="0" w:space="0" w:color="auto"/>
                                                                                    <w:bottom w:val="none" w:sz="0" w:space="0" w:color="auto"/>
                                                                                    <w:right w:val="none" w:sz="0" w:space="0" w:color="auto"/>
                                                                                  </w:divBdr>
                                                                                  <w:divsChild>
                                                                                    <w:div w:id="1122076902">
                                                                                      <w:marLeft w:val="0"/>
                                                                                      <w:marRight w:val="0"/>
                                                                                      <w:marTop w:val="0"/>
                                                                                      <w:marBottom w:val="0"/>
                                                                                      <w:divBdr>
                                                                                        <w:top w:val="none" w:sz="0" w:space="0" w:color="auto"/>
                                                                                        <w:left w:val="none" w:sz="0" w:space="0" w:color="auto"/>
                                                                                        <w:bottom w:val="none" w:sz="0" w:space="0" w:color="auto"/>
                                                                                        <w:right w:val="none" w:sz="0" w:space="0" w:color="auto"/>
                                                                                      </w:divBdr>
                                                                                      <w:divsChild>
                                                                                        <w:div w:id="1122075677">
                                                                                          <w:marLeft w:val="0"/>
                                                                                          <w:marRight w:val="0"/>
                                                                                          <w:marTop w:val="0"/>
                                                                                          <w:marBottom w:val="0"/>
                                                                                          <w:divBdr>
                                                                                            <w:top w:val="none" w:sz="0" w:space="0" w:color="auto"/>
                                                                                            <w:left w:val="none" w:sz="0" w:space="0" w:color="auto"/>
                                                                                            <w:bottom w:val="none" w:sz="0" w:space="0" w:color="auto"/>
                                                                                            <w:right w:val="none" w:sz="0" w:space="0" w:color="auto"/>
                                                                                          </w:divBdr>
                                                                                          <w:divsChild>
                                                                                            <w:div w:id="1122074299">
                                                                                              <w:marLeft w:val="0"/>
                                                                                              <w:marRight w:val="0"/>
                                                                                              <w:marTop w:val="0"/>
                                                                                              <w:marBottom w:val="0"/>
                                                                                              <w:divBdr>
                                                                                                <w:top w:val="none" w:sz="0" w:space="0" w:color="auto"/>
                                                                                                <w:left w:val="none" w:sz="0" w:space="0" w:color="auto"/>
                                                                                                <w:bottom w:val="none" w:sz="0" w:space="0" w:color="auto"/>
                                                                                                <w:right w:val="none" w:sz="0" w:space="0" w:color="auto"/>
                                                                                              </w:divBdr>
                                                                                            </w:div>
                                                                                          </w:divsChild>
                                                                                        </w:div>
                                                                                        <w:div w:id="1122076599">
                                                                                          <w:marLeft w:val="0"/>
                                                                                          <w:marRight w:val="0"/>
                                                                                          <w:marTop w:val="0"/>
                                                                                          <w:marBottom w:val="0"/>
                                                                                          <w:divBdr>
                                                                                            <w:top w:val="single" w:sz="6" w:space="0" w:color="C5CCB3"/>
                                                                                            <w:left w:val="none" w:sz="0" w:space="0" w:color="auto"/>
                                                                                            <w:bottom w:val="none" w:sz="0" w:space="0" w:color="auto"/>
                                                                                            <w:right w:val="none" w:sz="0" w:space="0" w:color="auto"/>
                                                                                          </w:divBdr>
                                                                                          <w:divsChild>
                                                                                            <w:div w:id="1122078318">
                                                                                              <w:marLeft w:val="0"/>
                                                                                              <w:marRight w:val="0"/>
                                                                                              <w:marTop w:val="0"/>
                                                                                              <w:marBottom w:val="0"/>
                                                                                              <w:divBdr>
                                                                                                <w:top w:val="none" w:sz="0" w:space="0" w:color="auto"/>
                                                                                                <w:left w:val="none" w:sz="0" w:space="0" w:color="auto"/>
                                                                                                <w:bottom w:val="none" w:sz="0" w:space="0" w:color="auto"/>
                                                                                                <w:right w:val="none" w:sz="0" w:space="0" w:color="auto"/>
                                                                                              </w:divBdr>
                                                                                              <w:divsChild>
                                                                                                <w:div w:id="1122078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077002">
                                                                                          <w:marLeft w:val="0"/>
                                                                                          <w:marRight w:val="0"/>
                                                                                          <w:marTop w:val="0"/>
                                                                                          <w:marBottom w:val="0"/>
                                                                                          <w:divBdr>
                                                                                            <w:top w:val="none" w:sz="0" w:space="0" w:color="auto"/>
                                                                                            <w:left w:val="none" w:sz="0" w:space="0" w:color="auto"/>
                                                                                            <w:bottom w:val="none" w:sz="0" w:space="0" w:color="auto"/>
                                                                                            <w:right w:val="none" w:sz="0" w:space="0" w:color="auto"/>
                                                                                          </w:divBdr>
                                                                                          <w:divsChild>
                                                                                            <w:div w:id="1122075260">
                                                                                              <w:marLeft w:val="0"/>
                                                                                              <w:marRight w:val="0"/>
                                                                                              <w:marTop w:val="0"/>
                                                                                              <w:marBottom w:val="0"/>
                                                                                              <w:divBdr>
                                                                                                <w:top w:val="none" w:sz="0" w:space="0" w:color="auto"/>
                                                                                                <w:left w:val="none" w:sz="0" w:space="0" w:color="auto"/>
                                                                                                <w:bottom w:val="none" w:sz="0" w:space="0" w:color="auto"/>
                                                                                                <w:right w:val="none" w:sz="0" w:space="0" w:color="auto"/>
                                                                                              </w:divBdr>
                                                                                              <w:divsChild>
                                                                                                <w:div w:id="1122071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22075250">
      <w:marLeft w:val="0"/>
      <w:marRight w:val="0"/>
      <w:marTop w:val="0"/>
      <w:marBottom w:val="0"/>
      <w:divBdr>
        <w:top w:val="none" w:sz="0" w:space="0" w:color="auto"/>
        <w:left w:val="none" w:sz="0" w:space="0" w:color="auto"/>
        <w:bottom w:val="none" w:sz="0" w:space="0" w:color="auto"/>
        <w:right w:val="none" w:sz="0" w:space="0" w:color="auto"/>
      </w:divBdr>
      <w:divsChild>
        <w:div w:id="1122075543">
          <w:marLeft w:val="0"/>
          <w:marRight w:val="0"/>
          <w:marTop w:val="0"/>
          <w:marBottom w:val="0"/>
          <w:divBdr>
            <w:top w:val="none" w:sz="0" w:space="0" w:color="auto"/>
            <w:left w:val="none" w:sz="0" w:space="0" w:color="auto"/>
            <w:bottom w:val="none" w:sz="0" w:space="0" w:color="auto"/>
            <w:right w:val="none" w:sz="0" w:space="0" w:color="auto"/>
          </w:divBdr>
          <w:divsChild>
            <w:div w:id="1122077167">
              <w:marLeft w:val="0"/>
              <w:marRight w:val="0"/>
              <w:marTop w:val="0"/>
              <w:marBottom w:val="0"/>
              <w:divBdr>
                <w:top w:val="none" w:sz="0" w:space="0" w:color="auto"/>
                <w:left w:val="none" w:sz="0" w:space="0" w:color="auto"/>
                <w:bottom w:val="none" w:sz="0" w:space="0" w:color="auto"/>
                <w:right w:val="none" w:sz="0" w:space="0" w:color="auto"/>
              </w:divBdr>
              <w:divsChild>
                <w:div w:id="1122077742">
                  <w:marLeft w:val="0"/>
                  <w:marRight w:val="0"/>
                  <w:marTop w:val="0"/>
                  <w:marBottom w:val="0"/>
                  <w:divBdr>
                    <w:top w:val="none" w:sz="0" w:space="0" w:color="auto"/>
                    <w:left w:val="none" w:sz="0" w:space="0" w:color="auto"/>
                    <w:bottom w:val="none" w:sz="0" w:space="0" w:color="auto"/>
                    <w:right w:val="none" w:sz="0" w:space="0" w:color="auto"/>
                  </w:divBdr>
                  <w:divsChild>
                    <w:div w:id="1122072599">
                      <w:marLeft w:val="0"/>
                      <w:marRight w:val="0"/>
                      <w:marTop w:val="0"/>
                      <w:marBottom w:val="0"/>
                      <w:divBdr>
                        <w:top w:val="none" w:sz="0" w:space="0" w:color="auto"/>
                        <w:left w:val="none" w:sz="0" w:space="0" w:color="auto"/>
                        <w:bottom w:val="none" w:sz="0" w:space="0" w:color="auto"/>
                        <w:right w:val="none" w:sz="0" w:space="0" w:color="auto"/>
                      </w:divBdr>
                      <w:divsChild>
                        <w:div w:id="1122078191">
                          <w:marLeft w:val="0"/>
                          <w:marRight w:val="750"/>
                          <w:marTop w:val="0"/>
                          <w:marBottom w:val="0"/>
                          <w:divBdr>
                            <w:top w:val="none" w:sz="0" w:space="0" w:color="auto"/>
                            <w:left w:val="none" w:sz="0" w:space="0" w:color="auto"/>
                            <w:bottom w:val="none" w:sz="0" w:space="0" w:color="auto"/>
                            <w:right w:val="none" w:sz="0" w:space="0" w:color="auto"/>
                          </w:divBdr>
                          <w:divsChild>
                            <w:div w:id="1122076322">
                              <w:marLeft w:val="0"/>
                              <w:marRight w:val="0"/>
                              <w:marTop w:val="0"/>
                              <w:marBottom w:val="105"/>
                              <w:divBdr>
                                <w:top w:val="none" w:sz="0" w:space="0" w:color="auto"/>
                                <w:left w:val="none" w:sz="0" w:space="0" w:color="auto"/>
                                <w:bottom w:val="none" w:sz="0" w:space="0" w:color="auto"/>
                                <w:right w:val="none" w:sz="0" w:space="0" w:color="auto"/>
                              </w:divBdr>
                              <w:divsChild>
                                <w:div w:id="1122075919">
                                  <w:marLeft w:val="0"/>
                                  <w:marRight w:val="0"/>
                                  <w:marTop w:val="0"/>
                                  <w:marBottom w:val="0"/>
                                  <w:divBdr>
                                    <w:top w:val="none" w:sz="0" w:space="0" w:color="auto"/>
                                    <w:left w:val="none" w:sz="0" w:space="0" w:color="auto"/>
                                    <w:bottom w:val="none" w:sz="0" w:space="0" w:color="auto"/>
                                    <w:right w:val="none" w:sz="0" w:space="0" w:color="auto"/>
                                  </w:divBdr>
                                  <w:divsChild>
                                    <w:div w:id="1122072589">
                                      <w:marLeft w:val="0"/>
                                      <w:marRight w:val="0"/>
                                      <w:marTop w:val="0"/>
                                      <w:marBottom w:val="0"/>
                                      <w:divBdr>
                                        <w:top w:val="none" w:sz="0" w:space="0" w:color="auto"/>
                                        <w:left w:val="none" w:sz="0" w:space="0" w:color="auto"/>
                                        <w:bottom w:val="none" w:sz="0" w:space="0" w:color="auto"/>
                                        <w:right w:val="none" w:sz="0" w:space="0" w:color="auto"/>
                                      </w:divBdr>
                                      <w:divsChild>
                                        <w:div w:id="1122078634">
                                          <w:marLeft w:val="0"/>
                                          <w:marRight w:val="0"/>
                                          <w:marTop w:val="0"/>
                                          <w:marBottom w:val="0"/>
                                          <w:divBdr>
                                            <w:top w:val="none" w:sz="0" w:space="0" w:color="auto"/>
                                            <w:left w:val="none" w:sz="0" w:space="0" w:color="auto"/>
                                            <w:bottom w:val="none" w:sz="0" w:space="0" w:color="auto"/>
                                            <w:right w:val="none" w:sz="0" w:space="0" w:color="auto"/>
                                          </w:divBdr>
                                        </w:div>
                                      </w:divsChild>
                                    </w:div>
                                    <w:div w:id="1122075482">
                                      <w:marLeft w:val="0"/>
                                      <w:marRight w:val="0"/>
                                      <w:marTop w:val="0"/>
                                      <w:marBottom w:val="120"/>
                                      <w:divBdr>
                                        <w:top w:val="none" w:sz="0" w:space="0" w:color="auto"/>
                                        <w:left w:val="none" w:sz="0" w:space="0" w:color="auto"/>
                                        <w:bottom w:val="none" w:sz="0" w:space="0" w:color="auto"/>
                                        <w:right w:val="none" w:sz="0" w:space="0" w:color="auto"/>
                                      </w:divBdr>
                                    </w:div>
                                  </w:divsChild>
                                </w:div>
                                <w:div w:id="112207855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2075257">
      <w:marLeft w:val="0"/>
      <w:marRight w:val="0"/>
      <w:marTop w:val="0"/>
      <w:marBottom w:val="0"/>
      <w:divBdr>
        <w:top w:val="none" w:sz="0" w:space="0" w:color="auto"/>
        <w:left w:val="none" w:sz="0" w:space="0" w:color="auto"/>
        <w:bottom w:val="none" w:sz="0" w:space="0" w:color="auto"/>
        <w:right w:val="none" w:sz="0" w:space="0" w:color="auto"/>
      </w:divBdr>
      <w:divsChild>
        <w:div w:id="1122073302">
          <w:marLeft w:val="0"/>
          <w:marRight w:val="0"/>
          <w:marTop w:val="0"/>
          <w:marBottom w:val="0"/>
          <w:divBdr>
            <w:top w:val="none" w:sz="0" w:space="0" w:color="auto"/>
            <w:left w:val="none" w:sz="0" w:space="0" w:color="auto"/>
            <w:bottom w:val="none" w:sz="0" w:space="0" w:color="auto"/>
            <w:right w:val="none" w:sz="0" w:space="0" w:color="auto"/>
          </w:divBdr>
          <w:divsChild>
            <w:div w:id="1122076656">
              <w:marLeft w:val="0"/>
              <w:marRight w:val="0"/>
              <w:marTop w:val="0"/>
              <w:marBottom w:val="0"/>
              <w:divBdr>
                <w:top w:val="none" w:sz="0" w:space="0" w:color="auto"/>
                <w:left w:val="none" w:sz="0" w:space="0" w:color="auto"/>
                <w:bottom w:val="none" w:sz="0" w:space="0" w:color="auto"/>
                <w:right w:val="none" w:sz="0" w:space="0" w:color="auto"/>
              </w:divBdr>
              <w:divsChild>
                <w:div w:id="1122073340">
                  <w:marLeft w:val="0"/>
                  <w:marRight w:val="0"/>
                  <w:marTop w:val="0"/>
                  <w:marBottom w:val="0"/>
                  <w:divBdr>
                    <w:top w:val="none" w:sz="0" w:space="0" w:color="auto"/>
                    <w:left w:val="none" w:sz="0" w:space="0" w:color="auto"/>
                    <w:bottom w:val="none" w:sz="0" w:space="0" w:color="auto"/>
                    <w:right w:val="none" w:sz="0" w:space="0" w:color="auto"/>
                  </w:divBdr>
                  <w:divsChild>
                    <w:div w:id="1122072212">
                      <w:marLeft w:val="0"/>
                      <w:marRight w:val="0"/>
                      <w:marTop w:val="0"/>
                      <w:marBottom w:val="0"/>
                      <w:divBdr>
                        <w:top w:val="none" w:sz="0" w:space="0" w:color="auto"/>
                        <w:left w:val="none" w:sz="0" w:space="0" w:color="auto"/>
                        <w:bottom w:val="none" w:sz="0" w:space="0" w:color="auto"/>
                        <w:right w:val="none" w:sz="0" w:space="0" w:color="auto"/>
                      </w:divBdr>
                      <w:divsChild>
                        <w:div w:id="1122077211">
                          <w:marLeft w:val="0"/>
                          <w:marRight w:val="0"/>
                          <w:marTop w:val="0"/>
                          <w:marBottom w:val="0"/>
                          <w:divBdr>
                            <w:top w:val="none" w:sz="0" w:space="0" w:color="auto"/>
                            <w:left w:val="none" w:sz="0" w:space="0" w:color="auto"/>
                            <w:bottom w:val="none" w:sz="0" w:space="0" w:color="auto"/>
                            <w:right w:val="none" w:sz="0" w:space="0" w:color="auto"/>
                          </w:divBdr>
                          <w:divsChild>
                            <w:div w:id="1122076855">
                              <w:marLeft w:val="0"/>
                              <w:marRight w:val="0"/>
                              <w:marTop w:val="0"/>
                              <w:marBottom w:val="0"/>
                              <w:divBdr>
                                <w:top w:val="none" w:sz="0" w:space="0" w:color="auto"/>
                                <w:left w:val="none" w:sz="0" w:space="0" w:color="auto"/>
                                <w:bottom w:val="none" w:sz="0" w:space="0" w:color="auto"/>
                                <w:right w:val="none" w:sz="0" w:space="0" w:color="auto"/>
                              </w:divBdr>
                              <w:divsChild>
                                <w:div w:id="1122073251">
                                  <w:marLeft w:val="0"/>
                                  <w:marRight w:val="0"/>
                                  <w:marTop w:val="0"/>
                                  <w:marBottom w:val="0"/>
                                  <w:divBdr>
                                    <w:top w:val="none" w:sz="0" w:space="0" w:color="auto"/>
                                    <w:left w:val="none" w:sz="0" w:space="0" w:color="auto"/>
                                    <w:bottom w:val="none" w:sz="0" w:space="0" w:color="auto"/>
                                    <w:right w:val="none" w:sz="0" w:space="0" w:color="auto"/>
                                  </w:divBdr>
                                  <w:divsChild>
                                    <w:div w:id="1122072335">
                                      <w:marLeft w:val="0"/>
                                      <w:marRight w:val="0"/>
                                      <w:marTop w:val="0"/>
                                      <w:marBottom w:val="0"/>
                                      <w:divBdr>
                                        <w:top w:val="none" w:sz="0" w:space="0" w:color="auto"/>
                                        <w:left w:val="none" w:sz="0" w:space="0" w:color="auto"/>
                                        <w:bottom w:val="none" w:sz="0" w:space="0" w:color="auto"/>
                                        <w:right w:val="none" w:sz="0" w:space="0" w:color="auto"/>
                                      </w:divBdr>
                                    </w:div>
                                    <w:div w:id="1122072818">
                                      <w:marLeft w:val="0"/>
                                      <w:marRight w:val="0"/>
                                      <w:marTop w:val="0"/>
                                      <w:marBottom w:val="0"/>
                                      <w:divBdr>
                                        <w:top w:val="none" w:sz="0" w:space="0" w:color="auto"/>
                                        <w:left w:val="none" w:sz="0" w:space="0" w:color="auto"/>
                                        <w:bottom w:val="none" w:sz="0" w:space="0" w:color="auto"/>
                                        <w:right w:val="none" w:sz="0" w:space="0" w:color="auto"/>
                                      </w:divBdr>
                                    </w:div>
                                    <w:div w:id="1122073515">
                                      <w:marLeft w:val="0"/>
                                      <w:marRight w:val="0"/>
                                      <w:marTop w:val="0"/>
                                      <w:marBottom w:val="0"/>
                                      <w:divBdr>
                                        <w:top w:val="none" w:sz="0" w:space="0" w:color="auto"/>
                                        <w:left w:val="none" w:sz="0" w:space="0" w:color="auto"/>
                                        <w:bottom w:val="none" w:sz="0" w:space="0" w:color="auto"/>
                                        <w:right w:val="none" w:sz="0" w:space="0" w:color="auto"/>
                                      </w:divBdr>
                                    </w:div>
                                    <w:div w:id="1122075290">
                                      <w:marLeft w:val="0"/>
                                      <w:marRight w:val="0"/>
                                      <w:marTop w:val="0"/>
                                      <w:marBottom w:val="0"/>
                                      <w:divBdr>
                                        <w:top w:val="none" w:sz="0" w:space="0" w:color="auto"/>
                                        <w:left w:val="none" w:sz="0" w:space="0" w:color="auto"/>
                                        <w:bottom w:val="none" w:sz="0" w:space="0" w:color="auto"/>
                                        <w:right w:val="none" w:sz="0" w:space="0" w:color="auto"/>
                                      </w:divBdr>
                                    </w:div>
                                    <w:div w:id="1122075370">
                                      <w:marLeft w:val="0"/>
                                      <w:marRight w:val="0"/>
                                      <w:marTop w:val="0"/>
                                      <w:marBottom w:val="0"/>
                                      <w:divBdr>
                                        <w:top w:val="none" w:sz="0" w:space="0" w:color="auto"/>
                                        <w:left w:val="none" w:sz="0" w:space="0" w:color="auto"/>
                                        <w:bottom w:val="none" w:sz="0" w:space="0" w:color="auto"/>
                                        <w:right w:val="none" w:sz="0" w:space="0" w:color="auto"/>
                                      </w:divBdr>
                                    </w:div>
                                    <w:div w:id="1122077009">
                                      <w:marLeft w:val="0"/>
                                      <w:marRight w:val="0"/>
                                      <w:marTop w:val="0"/>
                                      <w:marBottom w:val="0"/>
                                      <w:divBdr>
                                        <w:top w:val="none" w:sz="0" w:space="0" w:color="auto"/>
                                        <w:left w:val="none" w:sz="0" w:space="0" w:color="auto"/>
                                        <w:bottom w:val="none" w:sz="0" w:space="0" w:color="auto"/>
                                        <w:right w:val="none" w:sz="0" w:space="0" w:color="auto"/>
                                      </w:divBdr>
                                    </w:div>
                                    <w:div w:id="1122077645">
                                      <w:marLeft w:val="0"/>
                                      <w:marRight w:val="0"/>
                                      <w:marTop w:val="0"/>
                                      <w:marBottom w:val="0"/>
                                      <w:divBdr>
                                        <w:top w:val="none" w:sz="0" w:space="0" w:color="auto"/>
                                        <w:left w:val="none" w:sz="0" w:space="0" w:color="auto"/>
                                        <w:bottom w:val="none" w:sz="0" w:space="0" w:color="auto"/>
                                        <w:right w:val="none" w:sz="0" w:space="0" w:color="auto"/>
                                      </w:divBdr>
                                    </w:div>
                                    <w:div w:id="1122077659">
                                      <w:marLeft w:val="0"/>
                                      <w:marRight w:val="0"/>
                                      <w:marTop w:val="0"/>
                                      <w:marBottom w:val="0"/>
                                      <w:divBdr>
                                        <w:top w:val="none" w:sz="0" w:space="0" w:color="auto"/>
                                        <w:left w:val="none" w:sz="0" w:space="0" w:color="auto"/>
                                        <w:bottom w:val="none" w:sz="0" w:space="0" w:color="auto"/>
                                        <w:right w:val="none" w:sz="0" w:space="0" w:color="auto"/>
                                      </w:divBdr>
                                    </w:div>
                                    <w:div w:id="1122077975">
                                      <w:marLeft w:val="0"/>
                                      <w:marRight w:val="0"/>
                                      <w:marTop w:val="0"/>
                                      <w:marBottom w:val="0"/>
                                      <w:divBdr>
                                        <w:top w:val="none" w:sz="0" w:space="0" w:color="auto"/>
                                        <w:left w:val="none" w:sz="0" w:space="0" w:color="auto"/>
                                        <w:bottom w:val="none" w:sz="0" w:space="0" w:color="auto"/>
                                        <w:right w:val="none" w:sz="0" w:space="0" w:color="auto"/>
                                      </w:divBdr>
                                    </w:div>
                                    <w:div w:id="1122078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22075275">
      <w:marLeft w:val="0"/>
      <w:marRight w:val="0"/>
      <w:marTop w:val="0"/>
      <w:marBottom w:val="0"/>
      <w:divBdr>
        <w:top w:val="none" w:sz="0" w:space="0" w:color="auto"/>
        <w:left w:val="none" w:sz="0" w:space="0" w:color="auto"/>
        <w:bottom w:val="none" w:sz="0" w:space="0" w:color="auto"/>
        <w:right w:val="none" w:sz="0" w:space="0" w:color="auto"/>
      </w:divBdr>
      <w:divsChild>
        <w:div w:id="1122072377">
          <w:marLeft w:val="0"/>
          <w:marRight w:val="0"/>
          <w:marTop w:val="0"/>
          <w:marBottom w:val="0"/>
          <w:divBdr>
            <w:top w:val="none" w:sz="0" w:space="0" w:color="auto"/>
            <w:left w:val="none" w:sz="0" w:space="0" w:color="auto"/>
            <w:bottom w:val="none" w:sz="0" w:space="0" w:color="auto"/>
            <w:right w:val="none" w:sz="0" w:space="0" w:color="auto"/>
          </w:divBdr>
          <w:divsChild>
            <w:div w:id="1122078099">
              <w:marLeft w:val="0"/>
              <w:marRight w:val="0"/>
              <w:marTop w:val="0"/>
              <w:marBottom w:val="0"/>
              <w:divBdr>
                <w:top w:val="none" w:sz="0" w:space="0" w:color="auto"/>
                <w:left w:val="none" w:sz="0" w:space="0" w:color="auto"/>
                <w:bottom w:val="none" w:sz="0" w:space="0" w:color="auto"/>
                <w:right w:val="none" w:sz="0" w:space="0" w:color="auto"/>
              </w:divBdr>
              <w:divsChild>
                <w:div w:id="1122078077">
                  <w:marLeft w:val="0"/>
                  <w:marRight w:val="0"/>
                  <w:marTop w:val="0"/>
                  <w:marBottom w:val="0"/>
                  <w:divBdr>
                    <w:top w:val="none" w:sz="0" w:space="0" w:color="auto"/>
                    <w:left w:val="none" w:sz="0" w:space="0" w:color="auto"/>
                    <w:bottom w:val="none" w:sz="0" w:space="0" w:color="auto"/>
                    <w:right w:val="none" w:sz="0" w:space="0" w:color="auto"/>
                  </w:divBdr>
                  <w:divsChild>
                    <w:div w:id="1122071734">
                      <w:marLeft w:val="2683"/>
                      <w:marRight w:val="0"/>
                      <w:marTop w:val="0"/>
                      <w:marBottom w:val="0"/>
                      <w:divBdr>
                        <w:top w:val="none" w:sz="0" w:space="0" w:color="auto"/>
                        <w:left w:val="none" w:sz="0" w:space="0" w:color="auto"/>
                        <w:bottom w:val="none" w:sz="0" w:space="0" w:color="auto"/>
                        <w:right w:val="none" w:sz="0" w:space="0" w:color="auto"/>
                      </w:divBdr>
                      <w:divsChild>
                        <w:div w:id="1122076734">
                          <w:marLeft w:val="0"/>
                          <w:marRight w:val="0"/>
                          <w:marTop w:val="0"/>
                          <w:marBottom w:val="0"/>
                          <w:divBdr>
                            <w:top w:val="none" w:sz="0" w:space="0" w:color="auto"/>
                            <w:left w:val="none" w:sz="0" w:space="0" w:color="auto"/>
                            <w:bottom w:val="none" w:sz="0" w:space="0" w:color="auto"/>
                            <w:right w:val="none" w:sz="0" w:space="0" w:color="auto"/>
                          </w:divBdr>
                          <w:divsChild>
                            <w:div w:id="1122073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2075285">
      <w:marLeft w:val="0"/>
      <w:marRight w:val="0"/>
      <w:marTop w:val="0"/>
      <w:marBottom w:val="0"/>
      <w:divBdr>
        <w:top w:val="none" w:sz="0" w:space="0" w:color="auto"/>
        <w:left w:val="none" w:sz="0" w:space="0" w:color="auto"/>
        <w:bottom w:val="none" w:sz="0" w:space="0" w:color="auto"/>
        <w:right w:val="none" w:sz="0" w:space="0" w:color="auto"/>
      </w:divBdr>
      <w:divsChild>
        <w:div w:id="1122077404">
          <w:marLeft w:val="0"/>
          <w:marRight w:val="0"/>
          <w:marTop w:val="0"/>
          <w:marBottom w:val="0"/>
          <w:divBdr>
            <w:top w:val="none" w:sz="0" w:space="0" w:color="auto"/>
            <w:left w:val="none" w:sz="0" w:space="0" w:color="auto"/>
            <w:bottom w:val="none" w:sz="0" w:space="0" w:color="auto"/>
            <w:right w:val="none" w:sz="0" w:space="0" w:color="auto"/>
          </w:divBdr>
          <w:divsChild>
            <w:div w:id="1122073034">
              <w:marLeft w:val="0"/>
              <w:marRight w:val="0"/>
              <w:marTop w:val="0"/>
              <w:marBottom w:val="0"/>
              <w:divBdr>
                <w:top w:val="none" w:sz="0" w:space="0" w:color="auto"/>
                <w:left w:val="none" w:sz="0" w:space="0" w:color="auto"/>
                <w:bottom w:val="none" w:sz="0" w:space="0" w:color="auto"/>
                <w:right w:val="none" w:sz="0" w:space="0" w:color="auto"/>
              </w:divBdr>
              <w:divsChild>
                <w:div w:id="1122075942">
                  <w:marLeft w:val="0"/>
                  <w:marRight w:val="0"/>
                  <w:marTop w:val="0"/>
                  <w:marBottom w:val="0"/>
                  <w:divBdr>
                    <w:top w:val="none" w:sz="0" w:space="0" w:color="auto"/>
                    <w:left w:val="none" w:sz="0" w:space="0" w:color="auto"/>
                    <w:bottom w:val="none" w:sz="0" w:space="0" w:color="auto"/>
                    <w:right w:val="none" w:sz="0" w:space="0" w:color="auto"/>
                  </w:divBdr>
                </w:div>
              </w:divsChild>
            </w:div>
            <w:div w:id="1122074188">
              <w:marLeft w:val="375"/>
              <w:marRight w:val="0"/>
              <w:marTop w:val="0"/>
              <w:marBottom w:val="0"/>
              <w:divBdr>
                <w:top w:val="none" w:sz="0" w:space="0" w:color="auto"/>
                <w:left w:val="none" w:sz="0" w:space="0" w:color="auto"/>
                <w:bottom w:val="none" w:sz="0" w:space="0" w:color="auto"/>
                <w:right w:val="none" w:sz="0" w:space="0" w:color="auto"/>
              </w:divBdr>
              <w:divsChild>
                <w:div w:id="1122073573">
                  <w:marLeft w:val="0"/>
                  <w:marRight w:val="0"/>
                  <w:marTop w:val="0"/>
                  <w:marBottom w:val="0"/>
                  <w:divBdr>
                    <w:top w:val="none" w:sz="0" w:space="0" w:color="auto"/>
                    <w:left w:val="none" w:sz="0" w:space="0" w:color="auto"/>
                    <w:bottom w:val="none" w:sz="0" w:space="0" w:color="auto"/>
                    <w:right w:val="none" w:sz="0" w:space="0" w:color="auto"/>
                  </w:divBdr>
                </w:div>
                <w:div w:id="1122076016">
                  <w:marLeft w:val="0"/>
                  <w:marRight w:val="0"/>
                  <w:marTop w:val="0"/>
                  <w:marBottom w:val="0"/>
                  <w:divBdr>
                    <w:top w:val="none" w:sz="0" w:space="0" w:color="auto"/>
                    <w:left w:val="none" w:sz="0" w:space="0" w:color="auto"/>
                    <w:bottom w:val="none" w:sz="0" w:space="0" w:color="auto"/>
                    <w:right w:val="none" w:sz="0" w:space="0" w:color="auto"/>
                  </w:divBdr>
                </w:div>
                <w:div w:id="1122076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2075287">
      <w:marLeft w:val="0"/>
      <w:marRight w:val="0"/>
      <w:marTop w:val="0"/>
      <w:marBottom w:val="0"/>
      <w:divBdr>
        <w:top w:val="none" w:sz="0" w:space="0" w:color="auto"/>
        <w:left w:val="none" w:sz="0" w:space="0" w:color="auto"/>
        <w:bottom w:val="none" w:sz="0" w:space="0" w:color="auto"/>
        <w:right w:val="none" w:sz="0" w:space="0" w:color="auto"/>
      </w:divBdr>
      <w:divsChild>
        <w:div w:id="1122072987">
          <w:marLeft w:val="0"/>
          <w:marRight w:val="0"/>
          <w:marTop w:val="0"/>
          <w:marBottom w:val="0"/>
          <w:divBdr>
            <w:top w:val="none" w:sz="0" w:space="0" w:color="auto"/>
            <w:left w:val="none" w:sz="0" w:space="0" w:color="auto"/>
            <w:bottom w:val="none" w:sz="0" w:space="0" w:color="auto"/>
            <w:right w:val="none" w:sz="0" w:space="0" w:color="auto"/>
          </w:divBdr>
          <w:divsChild>
            <w:div w:id="1122072558">
              <w:marLeft w:val="0"/>
              <w:marRight w:val="0"/>
              <w:marTop w:val="0"/>
              <w:marBottom w:val="0"/>
              <w:divBdr>
                <w:top w:val="none" w:sz="0" w:space="0" w:color="auto"/>
                <w:left w:val="none" w:sz="0" w:space="0" w:color="auto"/>
                <w:bottom w:val="none" w:sz="0" w:space="0" w:color="auto"/>
                <w:right w:val="none" w:sz="0" w:space="0" w:color="auto"/>
              </w:divBdr>
              <w:divsChild>
                <w:div w:id="1122077471">
                  <w:marLeft w:val="0"/>
                  <w:marRight w:val="0"/>
                  <w:marTop w:val="0"/>
                  <w:marBottom w:val="0"/>
                  <w:divBdr>
                    <w:top w:val="none" w:sz="0" w:space="0" w:color="auto"/>
                    <w:left w:val="none" w:sz="0" w:space="0" w:color="auto"/>
                    <w:bottom w:val="none" w:sz="0" w:space="0" w:color="auto"/>
                    <w:right w:val="none" w:sz="0" w:space="0" w:color="auto"/>
                  </w:divBdr>
                  <w:divsChild>
                    <w:div w:id="1122073285">
                      <w:marLeft w:val="0"/>
                      <w:marRight w:val="0"/>
                      <w:marTop w:val="0"/>
                      <w:marBottom w:val="0"/>
                      <w:divBdr>
                        <w:top w:val="none" w:sz="0" w:space="0" w:color="auto"/>
                        <w:left w:val="none" w:sz="0" w:space="0" w:color="auto"/>
                        <w:bottom w:val="none" w:sz="0" w:space="0" w:color="auto"/>
                        <w:right w:val="none" w:sz="0" w:space="0" w:color="auto"/>
                      </w:divBdr>
                      <w:divsChild>
                        <w:div w:id="1122078455">
                          <w:marLeft w:val="0"/>
                          <w:marRight w:val="0"/>
                          <w:marTop w:val="0"/>
                          <w:marBottom w:val="0"/>
                          <w:divBdr>
                            <w:top w:val="none" w:sz="0" w:space="0" w:color="auto"/>
                            <w:left w:val="none" w:sz="0" w:space="0" w:color="auto"/>
                            <w:bottom w:val="none" w:sz="0" w:space="0" w:color="auto"/>
                            <w:right w:val="none" w:sz="0" w:space="0" w:color="auto"/>
                          </w:divBdr>
                          <w:divsChild>
                            <w:div w:id="1122075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2075293">
      <w:marLeft w:val="0"/>
      <w:marRight w:val="0"/>
      <w:marTop w:val="0"/>
      <w:marBottom w:val="0"/>
      <w:divBdr>
        <w:top w:val="none" w:sz="0" w:space="0" w:color="auto"/>
        <w:left w:val="none" w:sz="0" w:space="0" w:color="auto"/>
        <w:bottom w:val="none" w:sz="0" w:space="0" w:color="auto"/>
        <w:right w:val="none" w:sz="0" w:space="0" w:color="auto"/>
      </w:divBdr>
      <w:divsChild>
        <w:div w:id="1122071886">
          <w:marLeft w:val="0"/>
          <w:marRight w:val="0"/>
          <w:marTop w:val="0"/>
          <w:marBottom w:val="0"/>
          <w:divBdr>
            <w:top w:val="none" w:sz="0" w:space="0" w:color="auto"/>
            <w:left w:val="none" w:sz="0" w:space="0" w:color="auto"/>
            <w:bottom w:val="none" w:sz="0" w:space="0" w:color="auto"/>
            <w:right w:val="none" w:sz="0" w:space="0" w:color="auto"/>
          </w:divBdr>
          <w:divsChild>
            <w:div w:id="1122077746">
              <w:marLeft w:val="0"/>
              <w:marRight w:val="0"/>
              <w:marTop w:val="0"/>
              <w:marBottom w:val="0"/>
              <w:divBdr>
                <w:top w:val="none" w:sz="0" w:space="0" w:color="auto"/>
                <w:left w:val="none" w:sz="0" w:space="0" w:color="auto"/>
                <w:bottom w:val="none" w:sz="0" w:space="0" w:color="auto"/>
                <w:right w:val="none" w:sz="0" w:space="0" w:color="auto"/>
              </w:divBdr>
              <w:divsChild>
                <w:div w:id="1122073212">
                  <w:marLeft w:val="0"/>
                  <w:marRight w:val="0"/>
                  <w:marTop w:val="0"/>
                  <w:marBottom w:val="0"/>
                  <w:divBdr>
                    <w:top w:val="none" w:sz="0" w:space="0" w:color="auto"/>
                    <w:left w:val="none" w:sz="0" w:space="0" w:color="auto"/>
                    <w:bottom w:val="none" w:sz="0" w:space="0" w:color="auto"/>
                    <w:right w:val="none" w:sz="0" w:space="0" w:color="auto"/>
                  </w:divBdr>
                  <w:divsChild>
                    <w:div w:id="1122074822">
                      <w:marLeft w:val="0"/>
                      <w:marRight w:val="0"/>
                      <w:marTop w:val="0"/>
                      <w:marBottom w:val="0"/>
                      <w:divBdr>
                        <w:top w:val="none" w:sz="0" w:space="0" w:color="auto"/>
                        <w:left w:val="none" w:sz="0" w:space="0" w:color="auto"/>
                        <w:bottom w:val="none" w:sz="0" w:space="0" w:color="auto"/>
                        <w:right w:val="none" w:sz="0" w:space="0" w:color="auto"/>
                      </w:divBdr>
                      <w:divsChild>
                        <w:div w:id="1122076064">
                          <w:marLeft w:val="0"/>
                          <w:marRight w:val="581"/>
                          <w:marTop w:val="0"/>
                          <w:marBottom w:val="0"/>
                          <w:divBdr>
                            <w:top w:val="none" w:sz="0" w:space="0" w:color="auto"/>
                            <w:left w:val="none" w:sz="0" w:space="0" w:color="auto"/>
                            <w:bottom w:val="none" w:sz="0" w:space="0" w:color="auto"/>
                            <w:right w:val="none" w:sz="0" w:space="0" w:color="auto"/>
                          </w:divBdr>
                          <w:divsChild>
                            <w:div w:id="1122075382">
                              <w:marLeft w:val="0"/>
                              <w:marRight w:val="0"/>
                              <w:marTop w:val="0"/>
                              <w:marBottom w:val="81"/>
                              <w:divBdr>
                                <w:top w:val="none" w:sz="0" w:space="0" w:color="auto"/>
                                <w:left w:val="none" w:sz="0" w:space="0" w:color="auto"/>
                                <w:bottom w:val="none" w:sz="0" w:space="0" w:color="auto"/>
                                <w:right w:val="none" w:sz="0" w:space="0" w:color="auto"/>
                              </w:divBdr>
                              <w:divsChild>
                                <w:div w:id="1122075990">
                                  <w:marLeft w:val="0"/>
                                  <w:marRight w:val="0"/>
                                  <w:marTop w:val="0"/>
                                  <w:marBottom w:val="139"/>
                                  <w:divBdr>
                                    <w:top w:val="none" w:sz="0" w:space="0" w:color="auto"/>
                                    <w:left w:val="none" w:sz="0" w:space="0" w:color="auto"/>
                                    <w:bottom w:val="none" w:sz="0" w:space="0" w:color="auto"/>
                                    <w:right w:val="none" w:sz="0" w:space="0" w:color="auto"/>
                                  </w:divBdr>
                                </w:div>
                                <w:div w:id="1122076711">
                                  <w:marLeft w:val="0"/>
                                  <w:marRight w:val="0"/>
                                  <w:marTop w:val="0"/>
                                  <w:marBottom w:val="0"/>
                                  <w:divBdr>
                                    <w:top w:val="none" w:sz="0" w:space="0" w:color="auto"/>
                                    <w:left w:val="none" w:sz="0" w:space="0" w:color="auto"/>
                                    <w:bottom w:val="none" w:sz="0" w:space="0" w:color="auto"/>
                                    <w:right w:val="none" w:sz="0" w:space="0" w:color="auto"/>
                                  </w:divBdr>
                                  <w:divsChild>
                                    <w:div w:id="1122072447">
                                      <w:marLeft w:val="0"/>
                                      <w:marRight w:val="0"/>
                                      <w:marTop w:val="0"/>
                                      <w:marBottom w:val="93"/>
                                      <w:divBdr>
                                        <w:top w:val="none" w:sz="0" w:space="0" w:color="auto"/>
                                        <w:left w:val="none" w:sz="0" w:space="0" w:color="auto"/>
                                        <w:bottom w:val="none" w:sz="0" w:space="0" w:color="auto"/>
                                        <w:right w:val="none" w:sz="0" w:space="0" w:color="auto"/>
                                      </w:divBdr>
                                    </w:div>
                                    <w:div w:id="1122072514">
                                      <w:marLeft w:val="0"/>
                                      <w:marRight w:val="0"/>
                                      <w:marTop w:val="0"/>
                                      <w:marBottom w:val="0"/>
                                      <w:divBdr>
                                        <w:top w:val="none" w:sz="0" w:space="0" w:color="auto"/>
                                        <w:left w:val="none" w:sz="0" w:space="0" w:color="auto"/>
                                        <w:bottom w:val="none" w:sz="0" w:space="0" w:color="auto"/>
                                        <w:right w:val="none" w:sz="0" w:space="0" w:color="auto"/>
                                      </w:divBdr>
                                      <w:divsChild>
                                        <w:div w:id="1122076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22075299">
      <w:marLeft w:val="60"/>
      <w:marRight w:val="0"/>
      <w:marTop w:val="0"/>
      <w:marBottom w:val="0"/>
      <w:divBdr>
        <w:top w:val="none" w:sz="0" w:space="0" w:color="auto"/>
        <w:left w:val="none" w:sz="0" w:space="0" w:color="auto"/>
        <w:bottom w:val="none" w:sz="0" w:space="0" w:color="auto"/>
        <w:right w:val="none" w:sz="0" w:space="0" w:color="auto"/>
      </w:divBdr>
      <w:divsChild>
        <w:div w:id="1122076449">
          <w:marLeft w:val="0"/>
          <w:marRight w:val="0"/>
          <w:marTop w:val="0"/>
          <w:marBottom w:val="0"/>
          <w:divBdr>
            <w:top w:val="none" w:sz="0" w:space="0" w:color="auto"/>
            <w:left w:val="none" w:sz="0" w:space="0" w:color="auto"/>
            <w:bottom w:val="none" w:sz="0" w:space="0" w:color="auto"/>
            <w:right w:val="none" w:sz="0" w:space="0" w:color="auto"/>
          </w:divBdr>
          <w:divsChild>
            <w:div w:id="1122073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075307">
      <w:marLeft w:val="0"/>
      <w:marRight w:val="0"/>
      <w:marTop w:val="0"/>
      <w:marBottom w:val="0"/>
      <w:divBdr>
        <w:top w:val="none" w:sz="0" w:space="0" w:color="auto"/>
        <w:left w:val="none" w:sz="0" w:space="0" w:color="auto"/>
        <w:bottom w:val="none" w:sz="0" w:space="0" w:color="auto"/>
        <w:right w:val="none" w:sz="0" w:space="0" w:color="auto"/>
      </w:divBdr>
      <w:divsChild>
        <w:div w:id="1122074138">
          <w:marLeft w:val="0"/>
          <w:marRight w:val="0"/>
          <w:marTop w:val="0"/>
          <w:marBottom w:val="0"/>
          <w:divBdr>
            <w:top w:val="none" w:sz="0" w:space="0" w:color="auto"/>
            <w:left w:val="none" w:sz="0" w:space="0" w:color="auto"/>
            <w:bottom w:val="none" w:sz="0" w:space="0" w:color="auto"/>
            <w:right w:val="none" w:sz="0" w:space="0" w:color="auto"/>
          </w:divBdr>
          <w:divsChild>
            <w:div w:id="1122075006">
              <w:marLeft w:val="0"/>
              <w:marRight w:val="0"/>
              <w:marTop w:val="0"/>
              <w:marBottom w:val="0"/>
              <w:divBdr>
                <w:top w:val="none" w:sz="0" w:space="0" w:color="auto"/>
                <w:left w:val="none" w:sz="0" w:space="0" w:color="auto"/>
                <w:bottom w:val="none" w:sz="0" w:space="0" w:color="auto"/>
                <w:right w:val="none" w:sz="0" w:space="0" w:color="auto"/>
              </w:divBdr>
              <w:divsChild>
                <w:div w:id="1122072510">
                  <w:marLeft w:val="0"/>
                  <w:marRight w:val="0"/>
                  <w:marTop w:val="0"/>
                  <w:marBottom w:val="0"/>
                  <w:divBdr>
                    <w:top w:val="none" w:sz="0" w:space="0" w:color="auto"/>
                    <w:left w:val="none" w:sz="0" w:space="0" w:color="auto"/>
                    <w:bottom w:val="none" w:sz="0" w:space="0" w:color="auto"/>
                    <w:right w:val="none" w:sz="0" w:space="0" w:color="auto"/>
                  </w:divBdr>
                  <w:divsChild>
                    <w:div w:id="1122077176">
                      <w:marLeft w:val="0"/>
                      <w:marRight w:val="0"/>
                      <w:marTop w:val="0"/>
                      <w:marBottom w:val="0"/>
                      <w:divBdr>
                        <w:top w:val="none" w:sz="0" w:space="0" w:color="auto"/>
                        <w:left w:val="none" w:sz="0" w:space="0" w:color="auto"/>
                        <w:bottom w:val="none" w:sz="0" w:space="0" w:color="auto"/>
                        <w:right w:val="none" w:sz="0" w:space="0" w:color="auto"/>
                      </w:divBdr>
                      <w:divsChild>
                        <w:div w:id="1122077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2075318">
      <w:marLeft w:val="0"/>
      <w:marRight w:val="0"/>
      <w:marTop w:val="0"/>
      <w:marBottom w:val="0"/>
      <w:divBdr>
        <w:top w:val="none" w:sz="0" w:space="0" w:color="auto"/>
        <w:left w:val="none" w:sz="0" w:space="0" w:color="auto"/>
        <w:bottom w:val="none" w:sz="0" w:space="0" w:color="auto"/>
        <w:right w:val="none" w:sz="0" w:space="0" w:color="auto"/>
      </w:divBdr>
      <w:divsChild>
        <w:div w:id="1122072465">
          <w:marLeft w:val="0"/>
          <w:marRight w:val="0"/>
          <w:marTop w:val="0"/>
          <w:marBottom w:val="0"/>
          <w:divBdr>
            <w:top w:val="none" w:sz="0" w:space="0" w:color="auto"/>
            <w:left w:val="none" w:sz="0" w:space="0" w:color="auto"/>
            <w:bottom w:val="none" w:sz="0" w:space="0" w:color="auto"/>
            <w:right w:val="none" w:sz="0" w:space="0" w:color="auto"/>
          </w:divBdr>
          <w:divsChild>
            <w:div w:id="1122078721">
              <w:marLeft w:val="0"/>
              <w:marRight w:val="0"/>
              <w:marTop w:val="0"/>
              <w:marBottom w:val="0"/>
              <w:divBdr>
                <w:top w:val="none" w:sz="0" w:space="0" w:color="auto"/>
                <w:left w:val="none" w:sz="0" w:space="0" w:color="auto"/>
                <w:bottom w:val="none" w:sz="0" w:space="0" w:color="auto"/>
                <w:right w:val="none" w:sz="0" w:space="0" w:color="auto"/>
              </w:divBdr>
              <w:divsChild>
                <w:div w:id="1122076319">
                  <w:marLeft w:val="0"/>
                  <w:marRight w:val="0"/>
                  <w:marTop w:val="0"/>
                  <w:marBottom w:val="0"/>
                  <w:divBdr>
                    <w:top w:val="none" w:sz="0" w:space="0" w:color="auto"/>
                    <w:left w:val="none" w:sz="0" w:space="0" w:color="auto"/>
                    <w:bottom w:val="none" w:sz="0" w:space="0" w:color="auto"/>
                    <w:right w:val="none" w:sz="0" w:space="0" w:color="auto"/>
                  </w:divBdr>
                  <w:divsChild>
                    <w:div w:id="1122073019">
                      <w:marLeft w:val="0"/>
                      <w:marRight w:val="0"/>
                      <w:marTop w:val="0"/>
                      <w:marBottom w:val="0"/>
                      <w:divBdr>
                        <w:top w:val="none" w:sz="0" w:space="0" w:color="auto"/>
                        <w:left w:val="none" w:sz="0" w:space="0" w:color="auto"/>
                        <w:bottom w:val="none" w:sz="0" w:space="0" w:color="auto"/>
                        <w:right w:val="none" w:sz="0" w:space="0" w:color="auto"/>
                      </w:divBdr>
                      <w:divsChild>
                        <w:div w:id="1122075516">
                          <w:marLeft w:val="0"/>
                          <w:marRight w:val="750"/>
                          <w:marTop w:val="0"/>
                          <w:marBottom w:val="0"/>
                          <w:divBdr>
                            <w:top w:val="none" w:sz="0" w:space="0" w:color="auto"/>
                            <w:left w:val="none" w:sz="0" w:space="0" w:color="auto"/>
                            <w:bottom w:val="none" w:sz="0" w:space="0" w:color="auto"/>
                            <w:right w:val="none" w:sz="0" w:space="0" w:color="auto"/>
                          </w:divBdr>
                          <w:divsChild>
                            <w:div w:id="1122077327">
                              <w:marLeft w:val="0"/>
                              <w:marRight w:val="0"/>
                              <w:marTop w:val="0"/>
                              <w:marBottom w:val="105"/>
                              <w:divBdr>
                                <w:top w:val="none" w:sz="0" w:space="0" w:color="auto"/>
                                <w:left w:val="none" w:sz="0" w:space="0" w:color="auto"/>
                                <w:bottom w:val="none" w:sz="0" w:space="0" w:color="auto"/>
                                <w:right w:val="none" w:sz="0" w:space="0" w:color="auto"/>
                              </w:divBdr>
                              <w:divsChild>
                                <w:div w:id="1122078278">
                                  <w:marLeft w:val="0"/>
                                  <w:marRight w:val="0"/>
                                  <w:marTop w:val="0"/>
                                  <w:marBottom w:val="0"/>
                                  <w:divBdr>
                                    <w:top w:val="none" w:sz="0" w:space="0" w:color="auto"/>
                                    <w:left w:val="none" w:sz="0" w:space="0" w:color="auto"/>
                                    <w:bottom w:val="none" w:sz="0" w:space="0" w:color="auto"/>
                                    <w:right w:val="none" w:sz="0" w:space="0" w:color="auto"/>
                                  </w:divBdr>
                                  <w:divsChild>
                                    <w:div w:id="1122075197">
                                      <w:marLeft w:val="0"/>
                                      <w:marRight w:val="0"/>
                                      <w:marTop w:val="0"/>
                                      <w:marBottom w:val="120"/>
                                      <w:divBdr>
                                        <w:top w:val="none" w:sz="0" w:space="0" w:color="auto"/>
                                        <w:left w:val="none" w:sz="0" w:space="0" w:color="auto"/>
                                        <w:bottom w:val="none" w:sz="0" w:space="0" w:color="auto"/>
                                        <w:right w:val="none" w:sz="0" w:space="0" w:color="auto"/>
                                      </w:divBdr>
                                    </w:div>
                                    <w:div w:id="1122077656">
                                      <w:marLeft w:val="0"/>
                                      <w:marRight w:val="0"/>
                                      <w:marTop w:val="0"/>
                                      <w:marBottom w:val="0"/>
                                      <w:divBdr>
                                        <w:top w:val="none" w:sz="0" w:space="0" w:color="auto"/>
                                        <w:left w:val="none" w:sz="0" w:space="0" w:color="auto"/>
                                        <w:bottom w:val="none" w:sz="0" w:space="0" w:color="auto"/>
                                        <w:right w:val="none" w:sz="0" w:space="0" w:color="auto"/>
                                      </w:divBdr>
                                      <w:divsChild>
                                        <w:div w:id="112207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07854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2075322">
      <w:marLeft w:val="0"/>
      <w:marRight w:val="0"/>
      <w:marTop w:val="0"/>
      <w:marBottom w:val="0"/>
      <w:divBdr>
        <w:top w:val="none" w:sz="0" w:space="0" w:color="auto"/>
        <w:left w:val="none" w:sz="0" w:space="0" w:color="auto"/>
        <w:bottom w:val="none" w:sz="0" w:space="0" w:color="auto"/>
        <w:right w:val="none" w:sz="0" w:space="0" w:color="auto"/>
      </w:divBdr>
      <w:divsChild>
        <w:div w:id="1122072537">
          <w:marLeft w:val="0"/>
          <w:marRight w:val="0"/>
          <w:marTop w:val="0"/>
          <w:marBottom w:val="0"/>
          <w:divBdr>
            <w:top w:val="none" w:sz="0" w:space="0" w:color="auto"/>
            <w:left w:val="none" w:sz="0" w:space="0" w:color="auto"/>
            <w:bottom w:val="none" w:sz="0" w:space="0" w:color="auto"/>
            <w:right w:val="none" w:sz="0" w:space="0" w:color="auto"/>
          </w:divBdr>
          <w:divsChild>
            <w:div w:id="1122073608">
              <w:marLeft w:val="0"/>
              <w:marRight w:val="0"/>
              <w:marTop w:val="0"/>
              <w:marBottom w:val="0"/>
              <w:divBdr>
                <w:top w:val="none" w:sz="0" w:space="0" w:color="auto"/>
                <w:left w:val="none" w:sz="0" w:space="0" w:color="auto"/>
                <w:bottom w:val="none" w:sz="0" w:space="0" w:color="auto"/>
                <w:right w:val="none" w:sz="0" w:space="0" w:color="auto"/>
              </w:divBdr>
              <w:divsChild>
                <w:div w:id="1122074782">
                  <w:marLeft w:val="0"/>
                  <w:marRight w:val="0"/>
                  <w:marTop w:val="0"/>
                  <w:marBottom w:val="0"/>
                  <w:divBdr>
                    <w:top w:val="none" w:sz="0" w:space="0" w:color="auto"/>
                    <w:left w:val="none" w:sz="0" w:space="0" w:color="auto"/>
                    <w:bottom w:val="none" w:sz="0" w:space="0" w:color="auto"/>
                    <w:right w:val="none" w:sz="0" w:space="0" w:color="auto"/>
                  </w:divBdr>
                  <w:divsChild>
                    <w:div w:id="1122076693">
                      <w:marLeft w:val="0"/>
                      <w:marRight w:val="0"/>
                      <w:marTop w:val="0"/>
                      <w:marBottom w:val="0"/>
                      <w:divBdr>
                        <w:top w:val="none" w:sz="0" w:space="0" w:color="auto"/>
                        <w:left w:val="none" w:sz="0" w:space="0" w:color="auto"/>
                        <w:bottom w:val="none" w:sz="0" w:space="0" w:color="auto"/>
                        <w:right w:val="none" w:sz="0" w:space="0" w:color="auto"/>
                      </w:divBdr>
                      <w:divsChild>
                        <w:div w:id="1122077466">
                          <w:marLeft w:val="0"/>
                          <w:marRight w:val="791"/>
                          <w:marTop w:val="0"/>
                          <w:marBottom w:val="0"/>
                          <w:divBdr>
                            <w:top w:val="none" w:sz="0" w:space="0" w:color="auto"/>
                            <w:left w:val="none" w:sz="0" w:space="0" w:color="auto"/>
                            <w:bottom w:val="none" w:sz="0" w:space="0" w:color="auto"/>
                            <w:right w:val="none" w:sz="0" w:space="0" w:color="auto"/>
                          </w:divBdr>
                          <w:divsChild>
                            <w:div w:id="1122075669">
                              <w:marLeft w:val="0"/>
                              <w:marRight w:val="0"/>
                              <w:marTop w:val="0"/>
                              <w:marBottom w:val="111"/>
                              <w:divBdr>
                                <w:top w:val="none" w:sz="0" w:space="0" w:color="auto"/>
                                <w:left w:val="none" w:sz="0" w:space="0" w:color="auto"/>
                                <w:bottom w:val="none" w:sz="0" w:space="0" w:color="auto"/>
                                <w:right w:val="none" w:sz="0" w:space="0" w:color="auto"/>
                              </w:divBdr>
                              <w:divsChild>
                                <w:div w:id="1122072851">
                                  <w:marLeft w:val="0"/>
                                  <w:marRight w:val="0"/>
                                  <w:marTop w:val="0"/>
                                  <w:marBottom w:val="190"/>
                                  <w:divBdr>
                                    <w:top w:val="none" w:sz="0" w:space="0" w:color="auto"/>
                                    <w:left w:val="none" w:sz="0" w:space="0" w:color="auto"/>
                                    <w:bottom w:val="none" w:sz="0" w:space="0" w:color="auto"/>
                                    <w:right w:val="none" w:sz="0" w:space="0" w:color="auto"/>
                                  </w:divBdr>
                                </w:div>
                                <w:div w:id="1122073056">
                                  <w:marLeft w:val="79"/>
                                  <w:marRight w:val="0"/>
                                  <w:marTop w:val="0"/>
                                  <w:marBottom w:val="0"/>
                                  <w:divBdr>
                                    <w:top w:val="none" w:sz="0" w:space="0" w:color="auto"/>
                                    <w:left w:val="none" w:sz="0" w:space="0" w:color="auto"/>
                                    <w:bottom w:val="none" w:sz="0" w:space="0" w:color="auto"/>
                                    <w:right w:val="none" w:sz="0" w:space="0" w:color="auto"/>
                                  </w:divBdr>
                                  <w:divsChild>
                                    <w:div w:id="1122073238">
                                      <w:marLeft w:val="0"/>
                                      <w:marRight w:val="0"/>
                                      <w:marTop w:val="0"/>
                                      <w:marBottom w:val="0"/>
                                      <w:divBdr>
                                        <w:top w:val="none" w:sz="0" w:space="0" w:color="auto"/>
                                        <w:left w:val="none" w:sz="0" w:space="0" w:color="auto"/>
                                        <w:bottom w:val="none" w:sz="0" w:space="0" w:color="auto"/>
                                        <w:right w:val="none" w:sz="0" w:space="0" w:color="auto"/>
                                      </w:divBdr>
                                    </w:div>
                                    <w:div w:id="1122073738">
                                      <w:marLeft w:val="0"/>
                                      <w:marRight w:val="0"/>
                                      <w:marTop w:val="0"/>
                                      <w:marBottom w:val="0"/>
                                      <w:divBdr>
                                        <w:top w:val="none" w:sz="0" w:space="0" w:color="auto"/>
                                        <w:left w:val="none" w:sz="0" w:space="0" w:color="auto"/>
                                        <w:bottom w:val="none" w:sz="0" w:space="0" w:color="auto"/>
                                        <w:right w:val="none" w:sz="0" w:space="0" w:color="auto"/>
                                      </w:divBdr>
                                    </w:div>
                                    <w:div w:id="1122073975">
                                      <w:marLeft w:val="0"/>
                                      <w:marRight w:val="0"/>
                                      <w:marTop w:val="0"/>
                                      <w:marBottom w:val="0"/>
                                      <w:divBdr>
                                        <w:top w:val="none" w:sz="0" w:space="0" w:color="auto"/>
                                        <w:left w:val="none" w:sz="0" w:space="0" w:color="auto"/>
                                        <w:bottom w:val="none" w:sz="0" w:space="0" w:color="auto"/>
                                        <w:right w:val="none" w:sz="0" w:space="0" w:color="auto"/>
                                      </w:divBdr>
                                    </w:div>
                                    <w:div w:id="1122076481">
                                      <w:marLeft w:val="0"/>
                                      <w:marRight w:val="0"/>
                                      <w:marTop w:val="0"/>
                                      <w:marBottom w:val="0"/>
                                      <w:divBdr>
                                        <w:top w:val="none" w:sz="0" w:space="0" w:color="auto"/>
                                        <w:left w:val="none" w:sz="0" w:space="0" w:color="auto"/>
                                        <w:bottom w:val="none" w:sz="0" w:space="0" w:color="auto"/>
                                        <w:right w:val="none" w:sz="0" w:space="0" w:color="auto"/>
                                      </w:divBdr>
                                    </w:div>
                                    <w:div w:id="1122077165">
                                      <w:marLeft w:val="0"/>
                                      <w:marRight w:val="0"/>
                                      <w:marTop w:val="0"/>
                                      <w:marBottom w:val="0"/>
                                      <w:divBdr>
                                        <w:top w:val="none" w:sz="0" w:space="0" w:color="auto"/>
                                        <w:left w:val="none" w:sz="0" w:space="0" w:color="auto"/>
                                        <w:bottom w:val="none" w:sz="0" w:space="0" w:color="auto"/>
                                        <w:right w:val="none" w:sz="0" w:space="0" w:color="auto"/>
                                      </w:divBdr>
                                    </w:div>
                                    <w:div w:id="1122077231">
                                      <w:marLeft w:val="0"/>
                                      <w:marRight w:val="0"/>
                                      <w:marTop w:val="0"/>
                                      <w:marBottom w:val="0"/>
                                      <w:divBdr>
                                        <w:top w:val="none" w:sz="0" w:space="0" w:color="auto"/>
                                        <w:left w:val="none" w:sz="0" w:space="0" w:color="auto"/>
                                        <w:bottom w:val="none" w:sz="0" w:space="0" w:color="auto"/>
                                        <w:right w:val="none" w:sz="0" w:space="0" w:color="auto"/>
                                      </w:divBdr>
                                    </w:div>
                                  </w:divsChild>
                                </w:div>
                                <w:div w:id="1122078567">
                                  <w:marLeft w:val="0"/>
                                  <w:marRight w:val="0"/>
                                  <w:marTop w:val="0"/>
                                  <w:marBottom w:val="0"/>
                                  <w:divBdr>
                                    <w:top w:val="none" w:sz="0" w:space="0" w:color="auto"/>
                                    <w:left w:val="none" w:sz="0" w:space="0" w:color="auto"/>
                                    <w:bottom w:val="none" w:sz="0" w:space="0" w:color="auto"/>
                                    <w:right w:val="none" w:sz="0" w:space="0" w:color="auto"/>
                                  </w:divBdr>
                                  <w:divsChild>
                                    <w:div w:id="1122075626">
                                      <w:marLeft w:val="0"/>
                                      <w:marRight w:val="0"/>
                                      <w:marTop w:val="0"/>
                                      <w:marBottom w:val="127"/>
                                      <w:divBdr>
                                        <w:top w:val="none" w:sz="0" w:space="0" w:color="auto"/>
                                        <w:left w:val="none" w:sz="0" w:space="0" w:color="auto"/>
                                        <w:bottom w:val="none" w:sz="0" w:space="0" w:color="auto"/>
                                        <w:right w:val="none" w:sz="0" w:space="0" w:color="auto"/>
                                      </w:divBdr>
                                    </w:div>
                                    <w:div w:id="1122075987">
                                      <w:marLeft w:val="0"/>
                                      <w:marRight w:val="0"/>
                                      <w:marTop w:val="0"/>
                                      <w:marBottom w:val="0"/>
                                      <w:divBdr>
                                        <w:top w:val="none" w:sz="0" w:space="0" w:color="auto"/>
                                        <w:left w:val="none" w:sz="0" w:space="0" w:color="auto"/>
                                        <w:bottom w:val="none" w:sz="0" w:space="0" w:color="auto"/>
                                        <w:right w:val="none" w:sz="0" w:space="0" w:color="auto"/>
                                      </w:divBdr>
                                      <w:divsChild>
                                        <w:div w:id="1122073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22075329">
      <w:marLeft w:val="0"/>
      <w:marRight w:val="0"/>
      <w:marTop w:val="0"/>
      <w:marBottom w:val="0"/>
      <w:divBdr>
        <w:top w:val="none" w:sz="0" w:space="0" w:color="auto"/>
        <w:left w:val="none" w:sz="0" w:space="0" w:color="auto"/>
        <w:bottom w:val="none" w:sz="0" w:space="0" w:color="auto"/>
        <w:right w:val="none" w:sz="0" w:space="0" w:color="auto"/>
      </w:divBdr>
      <w:divsChild>
        <w:div w:id="1122072775">
          <w:marLeft w:val="77"/>
          <w:marRight w:val="0"/>
          <w:marTop w:val="0"/>
          <w:marBottom w:val="0"/>
          <w:divBdr>
            <w:top w:val="none" w:sz="0" w:space="0" w:color="auto"/>
            <w:left w:val="none" w:sz="0" w:space="0" w:color="auto"/>
            <w:bottom w:val="none" w:sz="0" w:space="0" w:color="auto"/>
            <w:right w:val="none" w:sz="0" w:space="0" w:color="auto"/>
          </w:divBdr>
          <w:divsChild>
            <w:div w:id="1122072138">
              <w:marLeft w:val="0"/>
              <w:marRight w:val="0"/>
              <w:marTop w:val="0"/>
              <w:marBottom w:val="0"/>
              <w:divBdr>
                <w:top w:val="none" w:sz="0" w:space="0" w:color="auto"/>
                <w:left w:val="none" w:sz="0" w:space="0" w:color="auto"/>
                <w:bottom w:val="none" w:sz="0" w:space="0" w:color="auto"/>
                <w:right w:val="none" w:sz="0" w:space="0" w:color="auto"/>
              </w:divBdr>
              <w:divsChild>
                <w:div w:id="1122073248">
                  <w:marLeft w:val="0"/>
                  <w:marRight w:val="0"/>
                  <w:marTop w:val="0"/>
                  <w:marBottom w:val="0"/>
                  <w:divBdr>
                    <w:top w:val="none" w:sz="0" w:space="0" w:color="auto"/>
                    <w:left w:val="none" w:sz="0" w:space="0" w:color="auto"/>
                    <w:bottom w:val="none" w:sz="0" w:space="0" w:color="auto"/>
                    <w:right w:val="none" w:sz="0" w:space="0" w:color="auto"/>
                  </w:divBdr>
                  <w:divsChild>
                    <w:div w:id="1122072765">
                      <w:marLeft w:val="0"/>
                      <w:marRight w:val="0"/>
                      <w:marTop w:val="0"/>
                      <w:marBottom w:val="0"/>
                      <w:divBdr>
                        <w:top w:val="none" w:sz="0" w:space="0" w:color="auto"/>
                        <w:left w:val="none" w:sz="0" w:space="0" w:color="auto"/>
                        <w:bottom w:val="none" w:sz="0" w:space="0" w:color="auto"/>
                        <w:right w:val="none" w:sz="0" w:space="0" w:color="auto"/>
                      </w:divBdr>
                      <w:divsChild>
                        <w:div w:id="1122074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2075337">
      <w:marLeft w:val="0"/>
      <w:marRight w:val="0"/>
      <w:marTop w:val="0"/>
      <w:marBottom w:val="0"/>
      <w:divBdr>
        <w:top w:val="none" w:sz="0" w:space="0" w:color="auto"/>
        <w:left w:val="none" w:sz="0" w:space="0" w:color="auto"/>
        <w:bottom w:val="none" w:sz="0" w:space="0" w:color="auto"/>
        <w:right w:val="none" w:sz="0" w:space="0" w:color="auto"/>
      </w:divBdr>
      <w:divsChild>
        <w:div w:id="1122074991">
          <w:marLeft w:val="0"/>
          <w:marRight w:val="0"/>
          <w:marTop w:val="0"/>
          <w:marBottom w:val="0"/>
          <w:divBdr>
            <w:top w:val="none" w:sz="0" w:space="0" w:color="auto"/>
            <w:left w:val="none" w:sz="0" w:space="0" w:color="auto"/>
            <w:bottom w:val="none" w:sz="0" w:space="0" w:color="auto"/>
            <w:right w:val="none" w:sz="0" w:space="0" w:color="auto"/>
          </w:divBdr>
          <w:divsChild>
            <w:div w:id="1122073575">
              <w:marLeft w:val="0"/>
              <w:marRight w:val="0"/>
              <w:marTop w:val="0"/>
              <w:marBottom w:val="0"/>
              <w:divBdr>
                <w:top w:val="none" w:sz="0" w:space="0" w:color="auto"/>
                <w:left w:val="none" w:sz="0" w:space="0" w:color="auto"/>
                <w:bottom w:val="none" w:sz="0" w:space="0" w:color="auto"/>
                <w:right w:val="none" w:sz="0" w:space="0" w:color="auto"/>
              </w:divBdr>
              <w:divsChild>
                <w:div w:id="1122075484">
                  <w:marLeft w:val="0"/>
                  <w:marRight w:val="0"/>
                  <w:marTop w:val="0"/>
                  <w:marBottom w:val="0"/>
                  <w:divBdr>
                    <w:top w:val="none" w:sz="0" w:space="0" w:color="auto"/>
                    <w:left w:val="none" w:sz="0" w:space="0" w:color="auto"/>
                    <w:bottom w:val="none" w:sz="0" w:space="0" w:color="auto"/>
                    <w:right w:val="none" w:sz="0" w:space="0" w:color="auto"/>
                  </w:divBdr>
                  <w:divsChild>
                    <w:div w:id="1122071902">
                      <w:marLeft w:val="0"/>
                      <w:marRight w:val="0"/>
                      <w:marTop w:val="0"/>
                      <w:marBottom w:val="0"/>
                      <w:divBdr>
                        <w:top w:val="none" w:sz="0" w:space="0" w:color="auto"/>
                        <w:left w:val="none" w:sz="0" w:space="0" w:color="auto"/>
                        <w:bottom w:val="none" w:sz="0" w:space="0" w:color="auto"/>
                        <w:right w:val="none" w:sz="0" w:space="0" w:color="auto"/>
                      </w:divBdr>
                      <w:divsChild>
                        <w:div w:id="1122075146">
                          <w:marLeft w:val="0"/>
                          <w:marRight w:val="0"/>
                          <w:marTop w:val="0"/>
                          <w:marBottom w:val="0"/>
                          <w:divBdr>
                            <w:top w:val="none" w:sz="0" w:space="0" w:color="auto"/>
                            <w:left w:val="none" w:sz="0" w:space="0" w:color="auto"/>
                            <w:bottom w:val="none" w:sz="0" w:space="0" w:color="auto"/>
                            <w:right w:val="none" w:sz="0" w:space="0" w:color="auto"/>
                          </w:divBdr>
                          <w:divsChild>
                            <w:div w:id="1122074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2075349">
      <w:marLeft w:val="0"/>
      <w:marRight w:val="0"/>
      <w:marTop w:val="0"/>
      <w:marBottom w:val="0"/>
      <w:divBdr>
        <w:top w:val="none" w:sz="0" w:space="0" w:color="auto"/>
        <w:left w:val="none" w:sz="0" w:space="0" w:color="auto"/>
        <w:bottom w:val="none" w:sz="0" w:space="0" w:color="auto"/>
        <w:right w:val="none" w:sz="0" w:space="0" w:color="auto"/>
      </w:divBdr>
      <w:divsChild>
        <w:div w:id="1122071992">
          <w:marLeft w:val="0"/>
          <w:marRight w:val="0"/>
          <w:marTop w:val="0"/>
          <w:marBottom w:val="0"/>
          <w:divBdr>
            <w:top w:val="none" w:sz="0" w:space="0" w:color="auto"/>
            <w:left w:val="none" w:sz="0" w:space="0" w:color="auto"/>
            <w:bottom w:val="none" w:sz="0" w:space="0" w:color="auto"/>
            <w:right w:val="none" w:sz="0" w:space="0" w:color="auto"/>
          </w:divBdr>
          <w:divsChild>
            <w:div w:id="112207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075374">
      <w:marLeft w:val="0"/>
      <w:marRight w:val="0"/>
      <w:marTop w:val="0"/>
      <w:marBottom w:val="0"/>
      <w:divBdr>
        <w:top w:val="none" w:sz="0" w:space="0" w:color="auto"/>
        <w:left w:val="none" w:sz="0" w:space="0" w:color="auto"/>
        <w:bottom w:val="none" w:sz="0" w:space="0" w:color="auto"/>
        <w:right w:val="none" w:sz="0" w:space="0" w:color="auto"/>
      </w:divBdr>
      <w:divsChild>
        <w:div w:id="1122076953">
          <w:marLeft w:val="0"/>
          <w:marRight w:val="0"/>
          <w:marTop w:val="0"/>
          <w:marBottom w:val="0"/>
          <w:divBdr>
            <w:top w:val="none" w:sz="0" w:space="0" w:color="auto"/>
            <w:left w:val="none" w:sz="0" w:space="0" w:color="auto"/>
            <w:bottom w:val="none" w:sz="0" w:space="0" w:color="auto"/>
            <w:right w:val="none" w:sz="0" w:space="0" w:color="auto"/>
          </w:divBdr>
          <w:divsChild>
            <w:div w:id="1122074734">
              <w:marLeft w:val="0"/>
              <w:marRight w:val="6000"/>
              <w:marTop w:val="0"/>
              <w:marBottom w:val="0"/>
              <w:divBdr>
                <w:top w:val="none" w:sz="0" w:space="0" w:color="auto"/>
                <w:left w:val="none" w:sz="0" w:space="0" w:color="auto"/>
                <w:bottom w:val="none" w:sz="0" w:space="0" w:color="auto"/>
                <w:right w:val="none" w:sz="0" w:space="0" w:color="auto"/>
              </w:divBdr>
              <w:divsChild>
                <w:div w:id="1122076033">
                  <w:marLeft w:val="0"/>
                  <w:marRight w:val="0"/>
                  <w:marTop w:val="0"/>
                  <w:marBottom w:val="0"/>
                  <w:divBdr>
                    <w:top w:val="none" w:sz="0" w:space="0" w:color="auto"/>
                    <w:left w:val="none" w:sz="0" w:space="0" w:color="auto"/>
                    <w:bottom w:val="none" w:sz="0" w:space="0" w:color="auto"/>
                    <w:right w:val="none" w:sz="0" w:space="0" w:color="auto"/>
                  </w:divBdr>
                  <w:divsChild>
                    <w:div w:id="1122075311">
                      <w:marLeft w:val="0"/>
                      <w:marRight w:val="0"/>
                      <w:marTop w:val="0"/>
                      <w:marBottom w:val="0"/>
                      <w:divBdr>
                        <w:top w:val="none" w:sz="0" w:space="0" w:color="auto"/>
                        <w:left w:val="none" w:sz="0" w:space="0" w:color="auto"/>
                        <w:bottom w:val="none" w:sz="0" w:space="0" w:color="auto"/>
                        <w:right w:val="none" w:sz="0" w:space="0" w:color="auto"/>
                      </w:divBdr>
                      <w:divsChild>
                        <w:div w:id="1122074119">
                          <w:marLeft w:val="0"/>
                          <w:marRight w:val="0"/>
                          <w:marTop w:val="0"/>
                          <w:marBottom w:val="0"/>
                          <w:divBdr>
                            <w:top w:val="none" w:sz="0" w:space="0" w:color="auto"/>
                            <w:left w:val="none" w:sz="0" w:space="0" w:color="auto"/>
                            <w:bottom w:val="none" w:sz="0" w:space="0" w:color="auto"/>
                            <w:right w:val="none" w:sz="0" w:space="0" w:color="auto"/>
                          </w:divBdr>
                          <w:divsChild>
                            <w:div w:id="1122074133">
                              <w:marLeft w:val="720"/>
                              <w:marRight w:val="720"/>
                              <w:marTop w:val="100"/>
                              <w:marBottom w:val="100"/>
                              <w:divBdr>
                                <w:top w:val="none" w:sz="0" w:space="0" w:color="auto"/>
                                <w:left w:val="none" w:sz="0" w:space="0" w:color="auto"/>
                                <w:bottom w:val="none" w:sz="0" w:space="0" w:color="auto"/>
                                <w:right w:val="none" w:sz="0" w:space="0" w:color="auto"/>
                              </w:divBdr>
                            </w:div>
                          </w:divsChild>
                        </w:div>
                        <w:div w:id="1122076292">
                          <w:marLeft w:val="0"/>
                          <w:marRight w:val="0"/>
                          <w:marTop w:val="0"/>
                          <w:marBottom w:val="0"/>
                          <w:divBdr>
                            <w:top w:val="none" w:sz="0" w:space="0" w:color="auto"/>
                            <w:left w:val="none" w:sz="0" w:space="0" w:color="auto"/>
                            <w:bottom w:val="none" w:sz="0" w:space="0" w:color="auto"/>
                            <w:right w:val="none" w:sz="0" w:space="0" w:color="auto"/>
                          </w:divBdr>
                          <w:divsChild>
                            <w:div w:id="1122078780">
                              <w:marLeft w:val="720"/>
                              <w:marRight w:val="720"/>
                              <w:marTop w:val="100"/>
                              <w:marBottom w:val="100"/>
                              <w:divBdr>
                                <w:top w:val="none" w:sz="0" w:space="0" w:color="auto"/>
                                <w:left w:val="none" w:sz="0" w:space="0" w:color="auto"/>
                                <w:bottom w:val="none" w:sz="0" w:space="0" w:color="auto"/>
                                <w:right w:val="none" w:sz="0" w:space="0" w:color="auto"/>
                              </w:divBdr>
                            </w:div>
                          </w:divsChild>
                        </w:div>
                        <w:div w:id="1122078426">
                          <w:marLeft w:val="0"/>
                          <w:marRight w:val="0"/>
                          <w:marTop w:val="0"/>
                          <w:marBottom w:val="0"/>
                          <w:divBdr>
                            <w:top w:val="none" w:sz="0" w:space="0" w:color="auto"/>
                            <w:left w:val="none" w:sz="0" w:space="0" w:color="auto"/>
                            <w:bottom w:val="none" w:sz="0" w:space="0" w:color="auto"/>
                            <w:right w:val="none" w:sz="0" w:space="0" w:color="auto"/>
                          </w:divBdr>
                          <w:divsChild>
                            <w:div w:id="1122077790">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122077867">
                      <w:marLeft w:val="0"/>
                      <w:marRight w:val="30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122075383">
      <w:marLeft w:val="0"/>
      <w:marRight w:val="0"/>
      <w:marTop w:val="0"/>
      <w:marBottom w:val="0"/>
      <w:divBdr>
        <w:top w:val="none" w:sz="0" w:space="0" w:color="auto"/>
        <w:left w:val="none" w:sz="0" w:space="0" w:color="auto"/>
        <w:bottom w:val="none" w:sz="0" w:space="0" w:color="auto"/>
        <w:right w:val="none" w:sz="0" w:space="0" w:color="auto"/>
      </w:divBdr>
      <w:divsChild>
        <w:div w:id="1122072934">
          <w:marLeft w:val="75"/>
          <w:marRight w:val="0"/>
          <w:marTop w:val="0"/>
          <w:marBottom w:val="0"/>
          <w:divBdr>
            <w:top w:val="none" w:sz="0" w:space="0" w:color="auto"/>
            <w:left w:val="none" w:sz="0" w:space="0" w:color="auto"/>
            <w:bottom w:val="none" w:sz="0" w:space="0" w:color="auto"/>
            <w:right w:val="none" w:sz="0" w:space="0" w:color="auto"/>
          </w:divBdr>
          <w:divsChild>
            <w:div w:id="1122074877">
              <w:marLeft w:val="0"/>
              <w:marRight w:val="0"/>
              <w:marTop w:val="0"/>
              <w:marBottom w:val="0"/>
              <w:divBdr>
                <w:top w:val="none" w:sz="0" w:space="0" w:color="auto"/>
                <w:left w:val="none" w:sz="0" w:space="0" w:color="auto"/>
                <w:bottom w:val="none" w:sz="0" w:space="0" w:color="auto"/>
                <w:right w:val="none" w:sz="0" w:space="0" w:color="auto"/>
              </w:divBdr>
              <w:divsChild>
                <w:div w:id="1122074667">
                  <w:marLeft w:val="0"/>
                  <w:marRight w:val="0"/>
                  <w:marTop w:val="0"/>
                  <w:marBottom w:val="0"/>
                  <w:divBdr>
                    <w:top w:val="none" w:sz="0" w:space="0" w:color="auto"/>
                    <w:left w:val="none" w:sz="0" w:space="0" w:color="auto"/>
                    <w:bottom w:val="none" w:sz="0" w:space="0" w:color="auto"/>
                    <w:right w:val="none" w:sz="0" w:space="0" w:color="auto"/>
                  </w:divBdr>
                  <w:divsChild>
                    <w:div w:id="1122078580">
                      <w:marLeft w:val="0"/>
                      <w:marRight w:val="0"/>
                      <w:marTop w:val="0"/>
                      <w:marBottom w:val="0"/>
                      <w:divBdr>
                        <w:top w:val="none" w:sz="0" w:space="0" w:color="auto"/>
                        <w:left w:val="none" w:sz="0" w:space="0" w:color="auto"/>
                        <w:bottom w:val="none" w:sz="0" w:space="0" w:color="auto"/>
                        <w:right w:val="none" w:sz="0" w:space="0" w:color="auto"/>
                      </w:divBdr>
                      <w:divsChild>
                        <w:div w:id="1122072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2075412">
      <w:marLeft w:val="61"/>
      <w:marRight w:val="0"/>
      <w:marTop w:val="0"/>
      <w:marBottom w:val="0"/>
      <w:divBdr>
        <w:top w:val="none" w:sz="0" w:space="0" w:color="auto"/>
        <w:left w:val="none" w:sz="0" w:space="0" w:color="auto"/>
        <w:bottom w:val="none" w:sz="0" w:space="0" w:color="auto"/>
        <w:right w:val="none" w:sz="0" w:space="0" w:color="auto"/>
      </w:divBdr>
      <w:divsChild>
        <w:div w:id="1122078258">
          <w:marLeft w:val="0"/>
          <w:marRight w:val="0"/>
          <w:marTop w:val="0"/>
          <w:marBottom w:val="0"/>
          <w:divBdr>
            <w:top w:val="none" w:sz="0" w:space="0" w:color="auto"/>
            <w:left w:val="none" w:sz="0" w:space="0" w:color="auto"/>
            <w:bottom w:val="none" w:sz="0" w:space="0" w:color="auto"/>
            <w:right w:val="none" w:sz="0" w:space="0" w:color="auto"/>
          </w:divBdr>
          <w:divsChild>
            <w:div w:id="1122075502">
              <w:marLeft w:val="0"/>
              <w:marRight w:val="0"/>
              <w:marTop w:val="0"/>
              <w:marBottom w:val="0"/>
              <w:divBdr>
                <w:top w:val="none" w:sz="0" w:space="0" w:color="auto"/>
                <w:left w:val="none" w:sz="0" w:space="0" w:color="auto"/>
                <w:bottom w:val="single" w:sz="6" w:space="0" w:color="FFFFFF"/>
                <w:right w:val="none" w:sz="0" w:space="0" w:color="auto"/>
              </w:divBdr>
            </w:div>
          </w:divsChild>
        </w:div>
      </w:divsChild>
    </w:div>
    <w:div w:id="1122075423">
      <w:marLeft w:val="0"/>
      <w:marRight w:val="0"/>
      <w:marTop w:val="0"/>
      <w:marBottom w:val="0"/>
      <w:divBdr>
        <w:top w:val="none" w:sz="0" w:space="0" w:color="auto"/>
        <w:left w:val="none" w:sz="0" w:space="0" w:color="auto"/>
        <w:bottom w:val="none" w:sz="0" w:space="0" w:color="auto"/>
        <w:right w:val="none" w:sz="0" w:space="0" w:color="auto"/>
      </w:divBdr>
      <w:divsChild>
        <w:div w:id="1122077912">
          <w:marLeft w:val="0"/>
          <w:marRight w:val="0"/>
          <w:marTop w:val="0"/>
          <w:marBottom w:val="0"/>
          <w:divBdr>
            <w:top w:val="none" w:sz="0" w:space="0" w:color="auto"/>
            <w:left w:val="none" w:sz="0" w:space="0" w:color="auto"/>
            <w:bottom w:val="none" w:sz="0" w:space="0" w:color="auto"/>
            <w:right w:val="none" w:sz="0" w:space="0" w:color="auto"/>
          </w:divBdr>
          <w:divsChild>
            <w:div w:id="1122078281">
              <w:marLeft w:val="0"/>
              <w:marRight w:val="0"/>
              <w:marTop w:val="0"/>
              <w:marBottom w:val="0"/>
              <w:divBdr>
                <w:top w:val="none" w:sz="0" w:space="0" w:color="auto"/>
                <w:left w:val="none" w:sz="0" w:space="0" w:color="auto"/>
                <w:bottom w:val="none" w:sz="0" w:space="0" w:color="auto"/>
                <w:right w:val="none" w:sz="0" w:space="0" w:color="auto"/>
              </w:divBdr>
              <w:divsChild>
                <w:div w:id="1122075116">
                  <w:marLeft w:val="0"/>
                  <w:marRight w:val="0"/>
                  <w:marTop w:val="0"/>
                  <w:marBottom w:val="0"/>
                  <w:divBdr>
                    <w:top w:val="none" w:sz="0" w:space="0" w:color="auto"/>
                    <w:left w:val="none" w:sz="0" w:space="0" w:color="auto"/>
                    <w:bottom w:val="none" w:sz="0" w:space="0" w:color="auto"/>
                    <w:right w:val="none" w:sz="0" w:space="0" w:color="auto"/>
                  </w:divBdr>
                  <w:divsChild>
                    <w:div w:id="1122074600">
                      <w:marLeft w:val="0"/>
                      <w:marRight w:val="0"/>
                      <w:marTop w:val="0"/>
                      <w:marBottom w:val="0"/>
                      <w:divBdr>
                        <w:top w:val="none" w:sz="0" w:space="0" w:color="auto"/>
                        <w:left w:val="none" w:sz="0" w:space="0" w:color="auto"/>
                        <w:bottom w:val="none" w:sz="0" w:space="0" w:color="auto"/>
                        <w:right w:val="none" w:sz="0" w:space="0" w:color="auto"/>
                      </w:divBdr>
                      <w:divsChild>
                        <w:div w:id="1122074953">
                          <w:marLeft w:val="0"/>
                          <w:marRight w:val="0"/>
                          <w:marTop w:val="0"/>
                          <w:marBottom w:val="0"/>
                          <w:divBdr>
                            <w:top w:val="none" w:sz="0" w:space="0" w:color="auto"/>
                            <w:left w:val="none" w:sz="0" w:space="0" w:color="auto"/>
                            <w:bottom w:val="none" w:sz="0" w:space="0" w:color="auto"/>
                            <w:right w:val="none" w:sz="0" w:space="0" w:color="auto"/>
                          </w:divBdr>
                          <w:divsChild>
                            <w:div w:id="1122072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2075431">
      <w:marLeft w:val="0"/>
      <w:marRight w:val="0"/>
      <w:marTop w:val="0"/>
      <w:marBottom w:val="0"/>
      <w:divBdr>
        <w:top w:val="none" w:sz="0" w:space="0" w:color="auto"/>
        <w:left w:val="none" w:sz="0" w:space="0" w:color="auto"/>
        <w:bottom w:val="none" w:sz="0" w:space="0" w:color="auto"/>
        <w:right w:val="none" w:sz="0" w:space="0" w:color="auto"/>
      </w:divBdr>
      <w:divsChild>
        <w:div w:id="1122077525">
          <w:marLeft w:val="0"/>
          <w:marRight w:val="0"/>
          <w:marTop w:val="0"/>
          <w:marBottom w:val="0"/>
          <w:divBdr>
            <w:top w:val="none" w:sz="0" w:space="0" w:color="auto"/>
            <w:left w:val="none" w:sz="0" w:space="0" w:color="auto"/>
            <w:bottom w:val="none" w:sz="0" w:space="0" w:color="auto"/>
            <w:right w:val="none" w:sz="0" w:space="0" w:color="auto"/>
          </w:divBdr>
          <w:divsChild>
            <w:div w:id="1122073553">
              <w:marLeft w:val="0"/>
              <w:marRight w:val="0"/>
              <w:marTop w:val="0"/>
              <w:marBottom w:val="0"/>
              <w:divBdr>
                <w:top w:val="none" w:sz="0" w:space="0" w:color="auto"/>
                <w:left w:val="none" w:sz="0" w:space="0" w:color="auto"/>
                <w:bottom w:val="none" w:sz="0" w:space="0" w:color="auto"/>
                <w:right w:val="none" w:sz="0" w:space="0" w:color="auto"/>
              </w:divBdr>
              <w:divsChild>
                <w:div w:id="1122074221">
                  <w:marLeft w:val="0"/>
                  <w:marRight w:val="0"/>
                  <w:marTop w:val="0"/>
                  <w:marBottom w:val="0"/>
                  <w:divBdr>
                    <w:top w:val="none" w:sz="0" w:space="0" w:color="auto"/>
                    <w:left w:val="none" w:sz="0" w:space="0" w:color="auto"/>
                    <w:bottom w:val="none" w:sz="0" w:space="0" w:color="auto"/>
                    <w:right w:val="none" w:sz="0" w:space="0" w:color="auto"/>
                  </w:divBdr>
                </w:div>
                <w:div w:id="1122075704">
                  <w:marLeft w:val="0"/>
                  <w:marRight w:val="0"/>
                  <w:marTop w:val="0"/>
                  <w:marBottom w:val="0"/>
                  <w:divBdr>
                    <w:top w:val="none" w:sz="0" w:space="0" w:color="auto"/>
                    <w:left w:val="none" w:sz="0" w:space="0" w:color="auto"/>
                    <w:bottom w:val="none" w:sz="0" w:space="0" w:color="auto"/>
                    <w:right w:val="none" w:sz="0" w:space="0" w:color="auto"/>
                  </w:divBdr>
                  <w:divsChild>
                    <w:div w:id="1122071756">
                      <w:marLeft w:val="0"/>
                      <w:marRight w:val="0"/>
                      <w:marTop w:val="0"/>
                      <w:marBottom w:val="0"/>
                      <w:divBdr>
                        <w:top w:val="none" w:sz="0" w:space="0" w:color="auto"/>
                        <w:left w:val="none" w:sz="0" w:space="0" w:color="auto"/>
                        <w:bottom w:val="none" w:sz="0" w:space="0" w:color="auto"/>
                        <w:right w:val="none" w:sz="0" w:space="0" w:color="auto"/>
                      </w:divBdr>
                    </w:div>
                    <w:div w:id="1122073402">
                      <w:marLeft w:val="0"/>
                      <w:marRight w:val="0"/>
                      <w:marTop w:val="0"/>
                      <w:marBottom w:val="0"/>
                      <w:divBdr>
                        <w:top w:val="none" w:sz="0" w:space="0" w:color="auto"/>
                        <w:left w:val="none" w:sz="0" w:space="0" w:color="auto"/>
                        <w:bottom w:val="none" w:sz="0" w:space="0" w:color="auto"/>
                        <w:right w:val="none" w:sz="0" w:space="0" w:color="auto"/>
                      </w:divBdr>
                      <w:divsChild>
                        <w:div w:id="1122071802">
                          <w:marLeft w:val="0"/>
                          <w:marRight w:val="0"/>
                          <w:marTop w:val="0"/>
                          <w:marBottom w:val="0"/>
                          <w:divBdr>
                            <w:top w:val="none" w:sz="0" w:space="0" w:color="auto"/>
                            <w:left w:val="single" w:sz="36" w:space="15" w:color="303E50"/>
                            <w:bottom w:val="none" w:sz="0" w:space="0" w:color="auto"/>
                            <w:right w:val="none" w:sz="0" w:space="0" w:color="auto"/>
                          </w:divBdr>
                        </w:div>
                        <w:div w:id="1122071870">
                          <w:marLeft w:val="0"/>
                          <w:marRight w:val="0"/>
                          <w:marTop w:val="0"/>
                          <w:marBottom w:val="0"/>
                          <w:divBdr>
                            <w:top w:val="none" w:sz="0" w:space="0" w:color="auto"/>
                            <w:left w:val="single" w:sz="36" w:space="15" w:color="303E50"/>
                            <w:bottom w:val="none" w:sz="0" w:space="0" w:color="auto"/>
                            <w:right w:val="none" w:sz="0" w:space="0" w:color="auto"/>
                          </w:divBdr>
                        </w:div>
                        <w:div w:id="1122072001">
                          <w:marLeft w:val="0"/>
                          <w:marRight w:val="0"/>
                          <w:marTop w:val="0"/>
                          <w:marBottom w:val="0"/>
                          <w:divBdr>
                            <w:top w:val="none" w:sz="0" w:space="0" w:color="auto"/>
                            <w:left w:val="single" w:sz="36" w:space="15" w:color="303E50"/>
                            <w:bottom w:val="none" w:sz="0" w:space="0" w:color="auto"/>
                            <w:right w:val="none" w:sz="0" w:space="0" w:color="auto"/>
                          </w:divBdr>
                        </w:div>
                        <w:div w:id="1122072220">
                          <w:marLeft w:val="0"/>
                          <w:marRight w:val="0"/>
                          <w:marTop w:val="0"/>
                          <w:marBottom w:val="0"/>
                          <w:divBdr>
                            <w:top w:val="none" w:sz="0" w:space="0" w:color="auto"/>
                            <w:left w:val="single" w:sz="36" w:space="15" w:color="303E50"/>
                            <w:bottom w:val="none" w:sz="0" w:space="0" w:color="auto"/>
                            <w:right w:val="none" w:sz="0" w:space="0" w:color="auto"/>
                          </w:divBdr>
                        </w:div>
                        <w:div w:id="1122073237">
                          <w:marLeft w:val="0"/>
                          <w:marRight w:val="0"/>
                          <w:marTop w:val="0"/>
                          <w:marBottom w:val="0"/>
                          <w:divBdr>
                            <w:top w:val="none" w:sz="0" w:space="0" w:color="auto"/>
                            <w:left w:val="single" w:sz="36" w:space="15" w:color="303E50"/>
                            <w:bottom w:val="none" w:sz="0" w:space="0" w:color="auto"/>
                            <w:right w:val="none" w:sz="0" w:space="0" w:color="auto"/>
                          </w:divBdr>
                        </w:div>
                        <w:div w:id="1122073890">
                          <w:marLeft w:val="0"/>
                          <w:marRight w:val="0"/>
                          <w:marTop w:val="0"/>
                          <w:marBottom w:val="0"/>
                          <w:divBdr>
                            <w:top w:val="none" w:sz="0" w:space="0" w:color="auto"/>
                            <w:left w:val="single" w:sz="36" w:space="15" w:color="303E50"/>
                            <w:bottom w:val="none" w:sz="0" w:space="0" w:color="auto"/>
                            <w:right w:val="none" w:sz="0" w:space="0" w:color="auto"/>
                          </w:divBdr>
                        </w:div>
                        <w:div w:id="1122076268">
                          <w:marLeft w:val="0"/>
                          <w:marRight w:val="0"/>
                          <w:marTop w:val="0"/>
                          <w:marBottom w:val="76"/>
                          <w:divBdr>
                            <w:top w:val="none" w:sz="0" w:space="0" w:color="auto"/>
                            <w:left w:val="none" w:sz="0" w:space="0" w:color="auto"/>
                            <w:bottom w:val="none" w:sz="0" w:space="0" w:color="auto"/>
                            <w:right w:val="none" w:sz="0" w:space="0" w:color="auto"/>
                          </w:divBdr>
                        </w:div>
                      </w:divsChild>
                    </w:div>
                  </w:divsChild>
                </w:div>
                <w:div w:id="1122076385">
                  <w:marLeft w:val="0"/>
                  <w:marRight w:val="0"/>
                  <w:marTop w:val="0"/>
                  <w:marBottom w:val="0"/>
                  <w:divBdr>
                    <w:top w:val="none" w:sz="0" w:space="0" w:color="auto"/>
                    <w:left w:val="none" w:sz="0" w:space="0" w:color="auto"/>
                    <w:bottom w:val="none" w:sz="0" w:space="0" w:color="auto"/>
                    <w:right w:val="none" w:sz="0" w:space="0" w:color="auto"/>
                  </w:divBdr>
                  <w:divsChild>
                    <w:div w:id="1122072328">
                      <w:marLeft w:val="0"/>
                      <w:marRight w:val="0"/>
                      <w:marTop w:val="0"/>
                      <w:marBottom w:val="0"/>
                      <w:divBdr>
                        <w:top w:val="none" w:sz="0" w:space="0" w:color="auto"/>
                        <w:left w:val="none" w:sz="0" w:space="0" w:color="auto"/>
                        <w:bottom w:val="none" w:sz="0" w:space="0" w:color="auto"/>
                        <w:right w:val="none" w:sz="0" w:space="0" w:color="auto"/>
                      </w:divBdr>
                    </w:div>
                  </w:divsChild>
                </w:div>
                <w:div w:id="1122078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2075446">
      <w:marLeft w:val="0"/>
      <w:marRight w:val="0"/>
      <w:marTop w:val="0"/>
      <w:marBottom w:val="0"/>
      <w:divBdr>
        <w:top w:val="none" w:sz="0" w:space="0" w:color="auto"/>
        <w:left w:val="none" w:sz="0" w:space="0" w:color="auto"/>
        <w:bottom w:val="none" w:sz="0" w:space="0" w:color="auto"/>
        <w:right w:val="none" w:sz="0" w:space="0" w:color="auto"/>
      </w:divBdr>
      <w:divsChild>
        <w:div w:id="1122072232">
          <w:marLeft w:val="0"/>
          <w:marRight w:val="0"/>
          <w:marTop w:val="0"/>
          <w:marBottom w:val="0"/>
          <w:divBdr>
            <w:top w:val="none" w:sz="0" w:space="0" w:color="auto"/>
            <w:left w:val="none" w:sz="0" w:space="0" w:color="auto"/>
            <w:bottom w:val="none" w:sz="0" w:space="0" w:color="auto"/>
            <w:right w:val="none" w:sz="0" w:space="0" w:color="auto"/>
          </w:divBdr>
          <w:divsChild>
            <w:div w:id="1122078357">
              <w:marLeft w:val="0"/>
              <w:marRight w:val="0"/>
              <w:marTop w:val="0"/>
              <w:marBottom w:val="0"/>
              <w:divBdr>
                <w:top w:val="none" w:sz="0" w:space="0" w:color="auto"/>
                <w:left w:val="none" w:sz="0" w:space="0" w:color="auto"/>
                <w:bottom w:val="none" w:sz="0" w:space="0" w:color="auto"/>
                <w:right w:val="none" w:sz="0" w:space="0" w:color="auto"/>
              </w:divBdr>
              <w:divsChild>
                <w:div w:id="1122077104">
                  <w:marLeft w:val="0"/>
                  <w:marRight w:val="0"/>
                  <w:marTop w:val="0"/>
                  <w:marBottom w:val="0"/>
                  <w:divBdr>
                    <w:top w:val="none" w:sz="0" w:space="0" w:color="auto"/>
                    <w:left w:val="none" w:sz="0" w:space="0" w:color="auto"/>
                    <w:bottom w:val="none" w:sz="0" w:space="0" w:color="auto"/>
                    <w:right w:val="none" w:sz="0" w:space="0" w:color="auto"/>
                  </w:divBdr>
                  <w:divsChild>
                    <w:div w:id="1122078582">
                      <w:marLeft w:val="0"/>
                      <w:marRight w:val="0"/>
                      <w:marTop w:val="0"/>
                      <w:marBottom w:val="0"/>
                      <w:divBdr>
                        <w:top w:val="none" w:sz="0" w:space="0" w:color="auto"/>
                        <w:left w:val="none" w:sz="0" w:space="0" w:color="auto"/>
                        <w:bottom w:val="none" w:sz="0" w:space="0" w:color="auto"/>
                        <w:right w:val="none" w:sz="0" w:space="0" w:color="auto"/>
                      </w:divBdr>
                      <w:divsChild>
                        <w:div w:id="1122076649">
                          <w:marLeft w:val="0"/>
                          <w:marRight w:val="0"/>
                          <w:marTop w:val="0"/>
                          <w:marBottom w:val="0"/>
                          <w:divBdr>
                            <w:top w:val="none" w:sz="0" w:space="0" w:color="auto"/>
                            <w:left w:val="none" w:sz="0" w:space="0" w:color="auto"/>
                            <w:bottom w:val="none" w:sz="0" w:space="0" w:color="auto"/>
                            <w:right w:val="none" w:sz="0" w:space="0" w:color="auto"/>
                          </w:divBdr>
                          <w:divsChild>
                            <w:div w:id="1122078763">
                              <w:marLeft w:val="0"/>
                              <w:marRight w:val="0"/>
                              <w:marTop w:val="0"/>
                              <w:marBottom w:val="0"/>
                              <w:divBdr>
                                <w:top w:val="none" w:sz="0" w:space="0" w:color="auto"/>
                                <w:left w:val="none" w:sz="0" w:space="0" w:color="auto"/>
                                <w:bottom w:val="none" w:sz="0" w:space="0" w:color="auto"/>
                                <w:right w:val="none" w:sz="0" w:space="0" w:color="auto"/>
                              </w:divBdr>
                              <w:divsChild>
                                <w:div w:id="1122077232">
                                  <w:marLeft w:val="0"/>
                                  <w:marRight w:val="0"/>
                                  <w:marTop w:val="0"/>
                                  <w:marBottom w:val="0"/>
                                  <w:divBdr>
                                    <w:top w:val="none" w:sz="0" w:space="0" w:color="auto"/>
                                    <w:left w:val="none" w:sz="0" w:space="0" w:color="auto"/>
                                    <w:bottom w:val="none" w:sz="0" w:space="0" w:color="auto"/>
                                    <w:right w:val="none" w:sz="0" w:space="0" w:color="auto"/>
                                  </w:divBdr>
                                  <w:divsChild>
                                    <w:div w:id="1122072531">
                                      <w:marLeft w:val="0"/>
                                      <w:marRight w:val="0"/>
                                      <w:marTop w:val="0"/>
                                      <w:marBottom w:val="0"/>
                                      <w:divBdr>
                                        <w:top w:val="none" w:sz="0" w:space="0" w:color="auto"/>
                                        <w:left w:val="none" w:sz="0" w:space="0" w:color="auto"/>
                                        <w:bottom w:val="none" w:sz="0" w:space="0" w:color="auto"/>
                                        <w:right w:val="none" w:sz="0" w:space="0" w:color="auto"/>
                                      </w:divBdr>
                                      <w:divsChild>
                                        <w:div w:id="1122076610">
                                          <w:marLeft w:val="0"/>
                                          <w:marRight w:val="0"/>
                                          <w:marTop w:val="0"/>
                                          <w:marBottom w:val="0"/>
                                          <w:divBdr>
                                            <w:top w:val="none" w:sz="0" w:space="0" w:color="auto"/>
                                            <w:left w:val="none" w:sz="0" w:space="0" w:color="auto"/>
                                            <w:bottom w:val="none" w:sz="0" w:space="0" w:color="auto"/>
                                            <w:right w:val="none" w:sz="0" w:space="0" w:color="auto"/>
                                          </w:divBdr>
                                          <w:divsChild>
                                            <w:div w:id="1122075694">
                                              <w:marLeft w:val="0"/>
                                              <w:marRight w:val="0"/>
                                              <w:marTop w:val="0"/>
                                              <w:marBottom w:val="0"/>
                                              <w:divBdr>
                                                <w:top w:val="none" w:sz="0" w:space="0" w:color="auto"/>
                                                <w:left w:val="none" w:sz="0" w:space="0" w:color="auto"/>
                                                <w:bottom w:val="none" w:sz="0" w:space="0" w:color="auto"/>
                                                <w:right w:val="none" w:sz="0" w:space="0" w:color="auto"/>
                                              </w:divBdr>
                                              <w:divsChild>
                                                <w:div w:id="1122072051">
                                                  <w:marLeft w:val="0"/>
                                                  <w:marRight w:val="0"/>
                                                  <w:marTop w:val="0"/>
                                                  <w:marBottom w:val="0"/>
                                                  <w:divBdr>
                                                    <w:top w:val="none" w:sz="0" w:space="0" w:color="auto"/>
                                                    <w:left w:val="none" w:sz="0" w:space="0" w:color="auto"/>
                                                    <w:bottom w:val="none" w:sz="0" w:space="0" w:color="auto"/>
                                                    <w:right w:val="none" w:sz="0" w:space="0" w:color="auto"/>
                                                  </w:divBdr>
                                                  <w:divsChild>
                                                    <w:div w:id="1122076381">
                                                      <w:marLeft w:val="0"/>
                                                      <w:marRight w:val="0"/>
                                                      <w:marTop w:val="0"/>
                                                      <w:marBottom w:val="0"/>
                                                      <w:divBdr>
                                                        <w:top w:val="none" w:sz="0" w:space="0" w:color="auto"/>
                                                        <w:left w:val="none" w:sz="0" w:space="0" w:color="auto"/>
                                                        <w:bottom w:val="none" w:sz="0" w:space="0" w:color="auto"/>
                                                        <w:right w:val="none" w:sz="0" w:space="0" w:color="auto"/>
                                                      </w:divBdr>
                                                      <w:divsChild>
                                                        <w:div w:id="1122071991">
                                                          <w:marLeft w:val="0"/>
                                                          <w:marRight w:val="0"/>
                                                          <w:marTop w:val="0"/>
                                                          <w:marBottom w:val="0"/>
                                                          <w:divBdr>
                                                            <w:top w:val="none" w:sz="0" w:space="0" w:color="auto"/>
                                                            <w:left w:val="none" w:sz="0" w:space="0" w:color="auto"/>
                                                            <w:bottom w:val="none" w:sz="0" w:space="0" w:color="auto"/>
                                                            <w:right w:val="none" w:sz="0" w:space="0" w:color="auto"/>
                                                          </w:divBdr>
                                                          <w:divsChild>
                                                            <w:div w:id="1122073375">
                                                              <w:marLeft w:val="0"/>
                                                              <w:marRight w:val="0"/>
                                                              <w:marTop w:val="0"/>
                                                              <w:marBottom w:val="0"/>
                                                              <w:divBdr>
                                                                <w:top w:val="none" w:sz="0" w:space="0" w:color="auto"/>
                                                                <w:left w:val="none" w:sz="0" w:space="0" w:color="auto"/>
                                                                <w:bottom w:val="none" w:sz="0" w:space="0" w:color="auto"/>
                                                                <w:right w:val="none" w:sz="0" w:space="0" w:color="auto"/>
                                                              </w:divBdr>
                                                              <w:divsChild>
                                                                <w:div w:id="1122071713">
                                                                  <w:marLeft w:val="0"/>
                                                                  <w:marRight w:val="0"/>
                                                                  <w:marTop w:val="0"/>
                                                                  <w:marBottom w:val="0"/>
                                                                  <w:divBdr>
                                                                    <w:top w:val="none" w:sz="0" w:space="0" w:color="auto"/>
                                                                    <w:left w:val="none" w:sz="0" w:space="0" w:color="auto"/>
                                                                    <w:bottom w:val="none" w:sz="0" w:space="0" w:color="auto"/>
                                                                    <w:right w:val="none" w:sz="0" w:space="0" w:color="auto"/>
                                                                  </w:divBdr>
                                                                  <w:divsChild>
                                                                    <w:div w:id="1122076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122075449">
      <w:marLeft w:val="0"/>
      <w:marRight w:val="0"/>
      <w:marTop w:val="0"/>
      <w:marBottom w:val="0"/>
      <w:divBdr>
        <w:top w:val="none" w:sz="0" w:space="0" w:color="auto"/>
        <w:left w:val="none" w:sz="0" w:space="0" w:color="auto"/>
        <w:bottom w:val="none" w:sz="0" w:space="0" w:color="auto"/>
        <w:right w:val="none" w:sz="0" w:space="0" w:color="auto"/>
      </w:divBdr>
      <w:divsChild>
        <w:div w:id="1122072075">
          <w:marLeft w:val="0"/>
          <w:marRight w:val="0"/>
          <w:marTop w:val="0"/>
          <w:marBottom w:val="0"/>
          <w:divBdr>
            <w:top w:val="none" w:sz="0" w:space="0" w:color="auto"/>
            <w:left w:val="none" w:sz="0" w:space="0" w:color="auto"/>
            <w:bottom w:val="none" w:sz="0" w:space="0" w:color="auto"/>
            <w:right w:val="none" w:sz="0" w:space="0" w:color="auto"/>
          </w:divBdr>
          <w:divsChild>
            <w:div w:id="1122073772">
              <w:marLeft w:val="0"/>
              <w:marRight w:val="0"/>
              <w:marTop w:val="0"/>
              <w:marBottom w:val="0"/>
              <w:divBdr>
                <w:top w:val="none" w:sz="0" w:space="0" w:color="auto"/>
                <w:left w:val="none" w:sz="0" w:space="0" w:color="auto"/>
                <w:bottom w:val="none" w:sz="0" w:space="0" w:color="auto"/>
                <w:right w:val="none" w:sz="0" w:space="0" w:color="auto"/>
              </w:divBdr>
              <w:divsChild>
                <w:div w:id="1122073252">
                  <w:marLeft w:val="0"/>
                  <w:marRight w:val="0"/>
                  <w:marTop w:val="0"/>
                  <w:marBottom w:val="0"/>
                  <w:divBdr>
                    <w:top w:val="none" w:sz="0" w:space="0" w:color="auto"/>
                    <w:left w:val="none" w:sz="0" w:space="0" w:color="auto"/>
                    <w:bottom w:val="none" w:sz="0" w:space="0" w:color="auto"/>
                    <w:right w:val="none" w:sz="0" w:space="0" w:color="auto"/>
                  </w:divBdr>
                  <w:divsChild>
                    <w:div w:id="1122078799">
                      <w:marLeft w:val="0"/>
                      <w:marRight w:val="0"/>
                      <w:marTop w:val="0"/>
                      <w:marBottom w:val="0"/>
                      <w:divBdr>
                        <w:top w:val="none" w:sz="0" w:space="0" w:color="auto"/>
                        <w:left w:val="none" w:sz="0" w:space="0" w:color="auto"/>
                        <w:bottom w:val="none" w:sz="0" w:space="0" w:color="auto"/>
                        <w:right w:val="none" w:sz="0" w:space="0" w:color="auto"/>
                      </w:divBdr>
                      <w:divsChild>
                        <w:div w:id="1122072914">
                          <w:marLeft w:val="0"/>
                          <w:marRight w:val="0"/>
                          <w:marTop w:val="322"/>
                          <w:marBottom w:val="0"/>
                          <w:divBdr>
                            <w:top w:val="none" w:sz="0" w:space="0" w:color="auto"/>
                            <w:left w:val="none" w:sz="0" w:space="0" w:color="auto"/>
                            <w:bottom w:val="none" w:sz="0" w:space="0" w:color="auto"/>
                            <w:right w:val="none" w:sz="0" w:space="0" w:color="auto"/>
                          </w:divBdr>
                          <w:divsChild>
                            <w:div w:id="1122075212">
                              <w:marLeft w:val="0"/>
                              <w:marRight w:val="0"/>
                              <w:marTop w:val="0"/>
                              <w:marBottom w:val="0"/>
                              <w:divBdr>
                                <w:top w:val="none" w:sz="0" w:space="0" w:color="auto"/>
                                <w:left w:val="none" w:sz="0" w:space="0" w:color="auto"/>
                                <w:bottom w:val="none" w:sz="0" w:space="0" w:color="auto"/>
                                <w:right w:val="none" w:sz="0" w:space="0" w:color="auto"/>
                              </w:divBdr>
                              <w:divsChild>
                                <w:div w:id="1122077346">
                                  <w:marLeft w:val="0"/>
                                  <w:marRight w:val="79"/>
                                  <w:marTop w:val="0"/>
                                  <w:marBottom w:val="0"/>
                                  <w:divBdr>
                                    <w:top w:val="none" w:sz="0" w:space="0" w:color="auto"/>
                                    <w:left w:val="none" w:sz="0" w:space="0" w:color="auto"/>
                                    <w:bottom w:val="none" w:sz="0" w:space="0" w:color="auto"/>
                                    <w:right w:val="none" w:sz="0" w:space="0" w:color="auto"/>
                                  </w:divBdr>
                                  <w:divsChild>
                                    <w:div w:id="1122076004">
                                      <w:marLeft w:val="0"/>
                                      <w:marRight w:val="0"/>
                                      <w:marTop w:val="0"/>
                                      <w:marBottom w:val="0"/>
                                      <w:divBdr>
                                        <w:top w:val="none" w:sz="0" w:space="0" w:color="auto"/>
                                        <w:left w:val="none" w:sz="0" w:space="0" w:color="auto"/>
                                        <w:bottom w:val="none" w:sz="0" w:space="0" w:color="auto"/>
                                        <w:right w:val="none" w:sz="0" w:space="0" w:color="auto"/>
                                      </w:divBdr>
                                      <w:divsChild>
                                        <w:div w:id="1122072144">
                                          <w:marLeft w:val="0"/>
                                          <w:marRight w:val="-370"/>
                                          <w:marTop w:val="0"/>
                                          <w:marBottom w:val="0"/>
                                          <w:divBdr>
                                            <w:top w:val="none" w:sz="0" w:space="0" w:color="auto"/>
                                            <w:left w:val="none" w:sz="0" w:space="0" w:color="auto"/>
                                            <w:bottom w:val="none" w:sz="0" w:space="0" w:color="auto"/>
                                            <w:right w:val="none" w:sz="0" w:space="0" w:color="auto"/>
                                          </w:divBdr>
                                          <w:divsChild>
                                            <w:div w:id="1122072981">
                                              <w:marLeft w:val="0"/>
                                              <w:marRight w:val="72"/>
                                              <w:marTop w:val="0"/>
                                              <w:marBottom w:val="0"/>
                                              <w:divBdr>
                                                <w:top w:val="none" w:sz="0" w:space="0" w:color="auto"/>
                                                <w:left w:val="none" w:sz="0" w:space="0" w:color="auto"/>
                                                <w:bottom w:val="none" w:sz="0" w:space="0" w:color="auto"/>
                                                <w:right w:val="none" w:sz="0" w:space="0" w:color="auto"/>
                                              </w:divBdr>
                                              <w:divsChild>
                                                <w:div w:id="1122075076">
                                                  <w:marLeft w:val="0"/>
                                                  <w:marRight w:val="0"/>
                                                  <w:marTop w:val="0"/>
                                                  <w:marBottom w:val="0"/>
                                                  <w:divBdr>
                                                    <w:top w:val="none" w:sz="0" w:space="0" w:color="auto"/>
                                                    <w:left w:val="none" w:sz="0" w:space="0" w:color="auto"/>
                                                    <w:bottom w:val="none" w:sz="0" w:space="0" w:color="auto"/>
                                                    <w:right w:val="none" w:sz="0" w:space="0" w:color="auto"/>
                                                  </w:divBdr>
                                                  <w:divsChild>
                                                    <w:div w:id="1122076001">
                                                      <w:marLeft w:val="0"/>
                                                      <w:marRight w:val="-245"/>
                                                      <w:marTop w:val="0"/>
                                                      <w:marBottom w:val="0"/>
                                                      <w:divBdr>
                                                        <w:top w:val="none" w:sz="0" w:space="0" w:color="auto"/>
                                                        <w:left w:val="none" w:sz="0" w:space="0" w:color="auto"/>
                                                        <w:bottom w:val="none" w:sz="0" w:space="0" w:color="auto"/>
                                                        <w:right w:val="none" w:sz="0" w:space="0" w:color="auto"/>
                                                      </w:divBdr>
                                                      <w:divsChild>
                                                        <w:div w:id="1122075755">
                                                          <w:marLeft w:val="0"/>
                                                          <w:marRight w:val="0"/>
                                                          <w:marTop w:val="0"/>
                                                          <w:marBottom w:val="276"/>
                                                          <w:divBdr>
                                                            <w:top w:val="none" w:sz="0" w:space="0" w:color="auto"/>
                                                            <w:left w:val="none" w:sz="0" w:space="0" w:color="auto"/>
                                                            <w:bottom w:val="none" w:sz="0" w:space="0" w:color="auto"/>
                                                            <w:right w:val="none" w:sz="0" w:space="0" w:color="auto"/>
                                                          </w:divBdr>
                                                          <w:divsChild>
                                                            <w:div w:id="1122075226">
                                                              <w:marLeft w:val="0"/>
                                                              <w:marRight w:val="0"/>
                                                              <w:marTop w:val="0"/>
                                                              <w:marBottom w:val="0"/>
                                                              <w:divBdr>
                                                                <w:top w:val="none" w:sz="0" w:space="0" w:color="auto"/>
                                                                <w:left w:val="none" w:sz="0" w:space="0" w:color="auto"/>
                                                                <w:bottom w:val="none" w:sz="0" w:space="0" w:color="auto"/>
                                                                <w:right w:val="none" w:sz="0" w:space="0" w:color="auto"/>
                                                              </w:divBdr>
                                                            </w:div>
                                                            <w:div w:id="1122078005">
                                                              <w:marLeft w:val="0"/>
                                                              <w:marRight w:val="0"/>
                                                              <w:marTop w:val="15"/>
                                                              <w:marBottom w:val="77"/>
                                                              <w:divBdr>
                                                                <w:top w:val="none" w:sz="0" w:space="0" w:color="auto"/>
                                                                <w:left w:val="none" w:sz="0" w:space="0" w:color="auto"/>
                                                                <w:bottom w:val="none" w:sz="0" w:space="0" w:color="auto"/>
                                                                <w:right w:val="none" w:sz="0" w:space="0" w:color="auto"/>
                                                              </w:divBdr>
                                                              <w:divsChild>
                                                                <w:div w:id="1122076666">
                                                                  <w:marLeft w:val="0"/>
                                                                  <w:marRight w:val="0"/>
                                                                  <w:marTop w:val="77"/>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22075454">
      <w:marLeft w:val="93"/>
      <w:marRight w:val="0"/>
      <w:marTop w:val="0"/>
      <w:marBottom w:val="0"/>
      <w:divBdr>
        <w:top w:val="none" w:sz="0" w:space="0" w:color="auto"/>
        <w:left w:val="none" w:sz="0" w:space="0" w:color="auto"/>
        <w:bottom w:val="none" w:sz="0" w:space="0" w:color="auto"/>
        <w:right w:val="none" w:sz="0" w:space="0" w:color="auto"/>
      </w:divBdr>
      <w:divsChild>
        <w:div w:id="1122073864">
          <w:marLeft w:val="0"/>
          <w:marRight w:val="0"/>
          <w:marTop w:val="0"/>
          <w:marBottom w:val="0"/>
          <w:divBdr>
            <w:top w:val="none" w:sz="0" w:space="0" w:color="auto"/>
            <w:left w:val="none" w:sz="0" w:space="0" w:color="auto"/>
            <w:bottom w:val="none" w:sz="0" w:space="0" w:color="auto"/>
            <w:right w:val="none" w:sz="0" w:space="0" w:color="auto"/>
          </w:divBdr>
        </w:div>
      </w:divsChild>
    </w:div>
    <w:div w:id="1122075460">
      <w:marLeft w:val="0"/>
      <w:marRight w:val="0"/>
      <w:marTop w:val="0"/>
      <w:marBottom w:val="0"/>
      <w:divBdr>
        <w:top w:val="none" w:sz="0" w:space="0" w:color="auto"/>
        <w:left w:val="none" w:sz="0" w:space="0" w:color="auto"/>
        <w:bottom w:val="none" w:sz="0" w:space="0" w:color="auto"/>
        <w:right w:val="none" w:sz="0" w:space="0" w:color="auto"/>
      </w:divBdr>
      <w:divsChild>
        <w:div w:id="1122072804">
          <w:marLeft w:val="0"/>
          <w:marRight w:val="0"/>
          <w:marTop w:val="0"/>
          <w:marBottom w:val="0"/>
          <w:divBdr>
            <w:top w:val="none" w:sz="0" w:space="0" w:color="auto"/>
            <w:left w:val="none" w:sz="0" w:space="0" w:color="auto"/>
            <w:bottom w:val="none" w:sz="0" w:space="0" w:color="auto"/>
            <w:right w:val="none" w:sz="0" w:space="0" w:color="auto"/>
          </w:divBdr>
          <w:divsChild>
            <w:div w:id="1122075420">
              <w:marLeft w:val="0"/>
              <w:marRight w:val="0"/>
              <w:marTop w:val="0"/>
              <w:marBottom w:val="0"/>
              <w:divBdr>
                <w:top w:val="none" w:sz="0" w:space="0" w:color="auto"/>
                <w:left w:val="none" w:sz="0" w:space="0" w:color="auto"/>
                <w:bottom w:val="none" w:sz="0" w:space="0" w:color="auto"/>
                <w:right w:val="none" w:sz="0" w:space="0" w:color="auto"/>
              </w:divBdr>
              <w:divsChild>
                <w:div w:id="1122075284">
                  <w:marLeft w:val="0"/>
                  <w:marRight w:val="2810"/>
                  <w:marTop w:val="0"/>
                  <w:marBottom w:val="0"/>
                  <w:divBdr>
                    <w:top w:val="none" w:sz="0" w:space="0" w:color="auto"/>
                    <w:left w:val="none" w:sz="0" w:space="0" w:color="auto"/>
                    <w:bottom w:val="none" w:sz="0" w:space="0" w:color="auto"/>
                    <w:right w:val="none" w:sz="0" w:space="0" w:color="auto"/>
                  </w:divBdr>
                  <w:divsChild>
                    <w:div w:id="1122073621">
                      <w:marLeft w:val="0"/>
                      <w:marRight w:val="0"/>
                      <w:marTop w:val="0"/>
                      <w:marBottom w:val="0"/>
                      <w:divBdr>
                        <w:top w:val="none" w:sz="0" w:space="0" w:color="auto"/>
                        <w:left w:val="none" w:sz="0" w:space="0" w:color="auto"/>
                        <w:bottom w:val="none" w:sz="0" w:space="0" w:color="auto"/>
                        <w:right w:val="none" w:sz="0" w:space="0" w:color="auto"/>
                      </w:divBdr>
                      <w:divsChild>
                        <w:div w:id="1122076820">
                          <w:marLeft w:val="0"/>
                          <w:marRight w:val="0"/>
                          <w:marTop w:val="0"/>
                          <w:marBottom w:val="0"/>
                          <w:divBdr>
                            <w:top w:val="single" w:sz="4" w:space="6" w:color="E8E8E8"/>
                            <w:left w:val="single" w:sz="4" w:space="6" w:color="E8E8E8"/>
                            <w:bottom w:val="single" w:sz="4" w:space="6" w:color="E8E8E8"/>
                            <w:right w:val="single" w:sz="4" w:space="6" w:color="E8E8E8"/>
                          </w:divBdr>
                          <w:divsChild>
                            <w:div w:id="1122078597">
                              <w:marLeft w:val="0"/>
                              <w:marRight w:val="0"/>
                              <w:marTop w:val="0"/>
                              <w:marBottom w:val="0"/>
                              <w:divBdr>
                                <w:top w:val="none" w:sz="0" w:space="0" w:color="auto"/>
                                <w:left w:val="none" w:sz="0" w:space="0" w:color="auto"/>
                                <w:bottom w:val="none" w:sz="0" w:space="0" w:color="auto"/>
                                <w:right w:val="none" w:sz="0" w:space="0" w:color="auto"/>
                              </w:divBdr>
                              <w:divsChild>
                                <w:div w:id="1122074001">
                                  <w:marLeft w:val="0"/>
                                  <w:marRight w:val="0"/>
                                  <w:marTop w:val="0"/>
                                  <w:marBottom w:val="0"/>
                                  <w:divBdr>
                                    <w:top w:val="none" w:sz="0" w:space="0" w:color="auto"/>
                                    <w:left w:val="none" w:sz="0" w:space="0" w:color="auto"/>
                                    <w:bottom w:val="none" w:sz="0" w:space="0" w:color="auto"/>
                                    <w:right w:val="none" w:sz="0" w:space="0" w:color="auto"/>
                                  </w:divBdr>
                                </w:div>
                                <w:div w:id="1122074616">
                                  <w:marLeft w:val="0"/>
                                  <w:marRight w:val="0"/>
                                  <w:marTop w:val="0"/>
                                  <w:marBottom w:val="0"/>
                                  <w:divBdr>
                                    <w:top w:val="none" w:sz="0" w:space="0" w:color="auto"/>
                                    <w:left w:val="none" w:sz="0" w:space="0" w:color="auto"/>
                                    <w:bottom w:val="none" w:sz="0" w:space="0" w:color="auto"/>
                                    <w:right w:val="none" w:sz="0" w:space="0" w:color="auto"/>
                                  </w:divBdr>
                                  <w:divsChild>
                                    <w:div w:id="1122076696">
                                      <w:marLeft w:val="0"/>
                                      <w:marRight w:val="0"/>
                                      <w:marTop w:val="0"/>
                                      <w:marBottom w:val="0"/>
                                      <w:divBdr>
                                        <w:top w:val="none" w:sz="0" w:space="0" w:color="auto"/>
                                        <w:left w:val="none" w:sz="0" w:space="0" w:color="auto"/>
                                        <w:bottom w:val="none" w:sz="0" w:space="0" w:color="auto"/>
                                        <w:right w:val="none" w:sz="0" w:space="0" w:color="auto"/>
                                      </w:divBdr>
                                    </w:div>
                                    <w:div w:id="1122076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22075461">
      <w:marLeft w:val="120"/>
      <w:marRight w:val="0"/>
      <w:marTop w:val="0"/>
      <w:marBottom w:val="0"/>
      <w:divBdr>
        <w:top w:val="none" w:sz="0" w:space="0" w:color="auto"/>
        <w:left w:val="none" w:sz="0" w:space="0" w:color="auto"/>
        <w:bottom w:val="none" w:sz="0" w:space="0" w:color="auto"/>
        <w:right w:val="none" w:sz="0" w:space="0" w:color="auto"/>
      </w:divBdr>
      <w:divsChild>
        <w:div w:id="1122076514">
          <w:marLeft w:val="0"/>
          <w:marRight w:val="0"/>
          <w:marTop w:val="0"/>
          <w:marBottom w:val="0"/>
          <w:divBdr>
            <w:top w:val="none" w:sz="0" w:space="0" w:color="auto"/>
            <w:left w:val="none" w:sz="0" w:space="0" w:color="auto"/>
            <w:bottom w:val="none" w:sz="0" w:space="0" w:color="auto"/>
            <w:right w:val="none" w:sz="0" w:space="0" w:color="auto"/>
          </w:divBdr>
        </w:div>
      </w:divsChild>
    </w:div>
    <w:div w:id="1122075465">
      <w:marLeft w:val="0"/>
      <w:marRight w:val="0"/>
      <w:marTop w:val="0"/>
      <w:marBottom w:val="0"/>
      <w:divBdr>
        <w:top w:val="none" w:sz="0" w:space="0" w:color="auto"/>
        <w:left w:val="none" w:sz="0" w:space="0" w:color="auto"/>
        <w:bottom w:val="none" w:sz="0" w:space="0" w:color="auto"/>
        <w:right w:val="none" w:sz="0" w:space="0" w:color="auto"/>
      </w:divBdr>
      <w:divsChild>
        <w:div w:id="1122073020">
          <w:marLeft w:val="75"/>
          <w:marRight w:val="0"/>
          <w:marTop w:val="0"/>
          <w:marBottom w:val="0"/>
          <w:divBdr>
            <w:top w:val="none" w:sz="0" w:space="0" w:color="auto"/>
            <w:left w:val="none" w:sz="0" w:space="0" w:color="auto"/>
            <w:bottom w:val="none" w:sz="0" w:space="0" w:color="auto"/>
            <w:right w:val="none" w:sz="0" w:space="0" w:color="auto"/>
          </w:divBdr>
          <w:divsChild>
            <w:div w:id="1122075154">
              <w:marLeft w:val="0"/>
              <w:marRight w:val="0"/>
              <w:marTop w:val="0"/>
              <w:marBottom w:val="0"/>
              <w:divBdr>
                <w:top w:val="none" w:sz="0" w:space="0" w:color="auto"/>
                <w:left w:val="none" w:sz="0" w:space="0" w:color="auto"/>
                <w:bottom w:val="none" w:sz="0" w:space="0" w:color="auto"/>
                <w:right w:val="none" w:sz="0" w:space="0" w:color="auto"/>
              </w:divBdr>
              <w:divsChild>
                <w:div w:id="1122074408">
                  <w:marLeft w:val="0"/>
                  <w:marRight w:val="0"/>
                  <w:marTop w:val="0"/>
                  <w:marBottom w:val="0"/>
                  <w:divBdr>
                    <w:top w:val="none" w:sz="0" w:space="0" w:color="auto"/>
                    <w:left w:val="none" w:sz="0" w:space="0" w:color="auto"/>
                    <w:bottom w:val="none" w:sz="0" w:space="0" w:color="auto"/>
                    <w:right w:val="none" w:sz="0" w:space="0" w:color="auto"/>
                  </w:divBdr>
                  <w:divsChild>
                    <w:div w:id="1122071768">
                      <w:marLeft w:val="0"/>
                      <w:marRight w:val="0"/>
                      <w:marTop w:val="0"/>
                      <w:marBottom w:val="0"/>
                      <w:divBdr>
                        <w:top w:val="none" w:sz="0" w:space="0" w:color="auto"/>
                        <w:left w:val="none" w:sz="0" w:space="0" w:color="auto"/>
                        <w:bottom w:val="none" w:sz="0" w:space="0" w:color="auto"/>
                        <w:right w:val="none" w:sz="0" w:space="0" w:color="auto"/>
                      </w:divBdr>
                      <w:divsChild>
                        <w:div w:id="1122074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2075466">
      <w:marLeft w:val="0"/>
      <w:marRight w:val="0"/>
      <w:marTop w:val="0"/>
      <w:marBottom w:val="0"/>
      <w:divBdr>
        <w:top w:val="none" w:sz="0" w:space="0" w:color="auto"/>
        <w:left w:val="none" w:sz="0" w:space="0" w:color="auto"/>
        <w:bottom w:val="none" w:sz="0" w:space="0" w:color="auto"/>
        <w:right w:val="none" w:sz="0" w:space="0" w:color="auto"/>
      </w:divBdr>
      <w:divsChild>
        <w:div w:id="1122078280">
          <w:marLeft w:val="0"/>
          <w:marRight w:val="0"/>
          <w:marTop w:val="0"/>
          <w:marBottom w:val="0"/>
          <w:divBdr>
            <w:top w:val="none" w:sz="0" w:space="0" w:color="auto"/>
            <w:left w:val="none" w:sz="0" w:space="0" w:color="auto"/>
            <w:bottom w:val="none" w:sz="0" w:space="0" w:color="auto"/>
            <w:right w:val="none" w:sz="0" w:space="0" w:color="auto"/>
          </w:divBdr>
          <w:divsChild>
            <w:div w:id="1122074282">
              <w:marLeft w:val="0"/>
              <w:marRight w:val="0"/>
              <w:marTop w:val="0"/>
              <w:marBottom w:val="0"/>
              <w:divBdr>
                <w:top w:val="none" w:sz="0" w:space="0" w:color="auto"/>
                <w:left w:val="none" w:sz="0" w:space="0" w:color="auto"/>
                <w:bottom w:val="none" w:sz="0" w:space="0" w:color="auto"/>
                <w:right w:val="none" w:sz="0" w:space="0" w:color="auto"/>
              </w:divBdr>
              <w:divsChild>
                <w:div w:id="1122075916">
                  <w:marLeft w:val="0"/>
                  <w:marRight w:val="0"/>
                  <w:marTop w:val="0"/>
                  <w:marBottom w:val="0"/>
                  <w:divBdr>
                    <w:top w:val="none" w:sz="0" w:space="0" w:color="auto"/>
                    <w:left w:val="none" w:sz="0" w:space="0" w:color="auto"/>
                    <w:bottom w:val="none" w:sz="0" w:space="0" w:color="auto"/>
                    <w:right w:val="none" w:sz="0" w:space="0" w:color="auto"/>
                  </w:divBdr>
                  <w:divsChild>
                    <w:div w:id="1122075742">
                      <w:marLeft w:val="0"/>
                      <w:marRight w:val="0"/>
                      <w:marTop w:val="0"/>
                      <w:marBottom w:val="0"/>
                      <w:divBdr>
                        <w:top w:val="none" w:sz="0" w:space="0" w:color="auto"/>
                        <w:left w:val="none" w:sz="0" w:space="0" w:color="auto"/>
                        <w:bottom w:val="none" w:sz="0" w:space="0" w:color="auto"/>
                        <w:right w:val="none" w:sz="0" w:space="0" w:color="auto"/>
                      </w:divBdr>
                      <w:divsChild>
                        <w:div w:id="1122075178">
                          <w:marLeft w:val="0"/>
                          <w:marRight w:val="0"/>
                          <w:marTop w:val="0"/>
                          <w:marBottom w:val="0"/>
                          <w:divBdr>
                            <w:top w:val="none" w:sz="0" w:space="0" w:color="auto"/>
                            <w:left w:val="none" w:sz="0" w:space="0" w:color="auto"/>
                            <w:bottom w:val="none" w:sz="0" w:space="0" w:color="auto"/>
                            <w:right w:val="none" w:sz="0" w:space="0" w:color="auto"/>
                          </w:divBdr>
                          <w:divsChild>
                            <w:div w:id="1122076662">
                              <w:marLeft w:val="0"/>
                              <w:marRight w:val="0"/>
                              <w:marTop w:val="0"/>
                              <w:marBottom w:val="0"/>
                              <w:divBdr>
                                <w:top w:val="none" w:sz="0" w:space="0" w:color="auto"/>
                                <w:left w:val="none" w:sz="0" w:space="0" w:color="auto"/>
                                <w:bottom w:val="none" w:sz="0" w:space="0" w:color="auto"/>
                                <w:right w:val="none" w:sz="0" w:space="0" w:color="auto"/>
                              </w:divBdr>
                            </w:div>
                            <w:div w:id="1122077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2075479">
      <w:marLeft w:val="0"/>
      <w:marRight w:val="0"/>
      <w:marTop w:val="0"/>
      <w:marBottom w:val="0"/>
      <w:divBdr>
        <w:top w:val="none" w:sz="0" w:space="0" w:color="auto"/>
        <w:left w:val="none" w:sz="0" w:space="0" w:color="auto"/>
        <w:bottom w:val="none" w:sz="0" w:space="0" w:color="auto"/>
        <w:right w:val="none" w:sz="0" w:space="0" w:color="auto"/>
      </w:divBdr>
      <w:divsChild>
        <w:div w:id="1122076530">
          <w:marLeft w:val="0"/>
          <w:marRight w:val="0"/>
          <w:marTop w:val="0"/>
          <w:marBottom w:val="0"/>
          <w:divBdr>
            <w:top w:val="none" w:sz="0" w:space="0" w:color="auto"/>
            <w:left w:val="none" w:sz="0" w:space="0" w:color="auto"/>
            <w:bottom w:val="none" w:sz="0" w:space="0" w:color="auto"/>
            <w:right w:val="none" w:sz="0" w:space="0" w:color="auto"/>
          </w:divBdr>
          <w:divsChild>
            <w:div w:id="1122073988">
              <w:marLeft w:val="0"/>
              <w:marRight w:val="0"/>
              <w:marTop w:val="0"/>
              <w:marBottom w:val="0"/>
              <w:divBdr>
                <w:top w:val="none" w:sz="0" w:space="0" w:color="auto"/>
                <w:left w:val="none" w:sz="0" w:space="0" w:color="auto"/>
                <w:bottom w:val="none" w:sz="0" w:space="0" w:color="auto"/>
                <w:right w:val="none" w:sz="0" w:space="0" w:color="auto"/>
              </w:divBdr>
              <w:divsChild>
                <w:div w:id="1122074728">
                  <w:marLeft w:val="0"/>
                  <w:marRight w:val="0"/>
                  <w:marTop w:val="0"/>
                  <w:marBottom w:val="0"/>
                  <w:divBdr>
                    <w:top w:val="none" w:sz="0" w:space="0" w:color="auto"/>
                    <w:left w:val="none" w:sz="0" w:space="0" w:color="auto"/>
                    <w:bottom w:val="none" w:sz="0" w:space="0" w:color="auto"/>
                    <w:right w:val="none" w:sz="0" w:space="0" w:color="auto"/>
                  </w:divBdr>
                  <w:divsChild>
                    <w:div w:id="1122072010">
                      <w:marLeft w:val="2683"/>
                      <w:marRight w:val="0"/>
                      <w:marTop w:val="0"/>
                      <w:marBottom w:val="0"/>
                      <w:divBdr>
                        <w:top w:val="none" w:sz="0" w:space="0" w:color="auto"/>
                        <w:left w:val="none" w:sz="0" w:space="0" w:color="auto"/>
                        <w:bottom w:val="none" w:sz="0" w:space="0" w:color="auto"/>
                        <w:right w:val="none" w:sz="0" w:space="0" w:color="auto"/>
                      </w:divBdr>
                      <w:divsChild>
                        <w:div w:id="1122072756">
                          <w:marLeft w:val="0"/>
                          <w:marRight w:val="0"/>
                          <w:marTop w:val="0"/>
                          <w:marBottom w:val="0"/>
                          <w:divBdr>
                            <w:top w:val="none" w:sz="0" w:space="0" w:color="auto"/>
                            <w:left w:val="none" w:sz="0" w:space="0" w:color="auto"/>
                            <w:bottom w:val="none" w:sz="0" w:space="0" w:color="auto"/>
                            <w:right w:val="none" w:sz="0" w:space="0" w:color="auto"/>
                          </w:divBdr>
                          <w:divsChild>
                            <w:div w:id="1122071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2075486">
      <w:marLeft w:val="0"/>
      <w:marRight w:val="0"/>
      <w:marTop w:val="0"/>
      <w:marBottom w:val="0"/>
      <w:divBdr>
        <w:top w:val="none" w:sz="0" w:space="0" w:color="auto"/>
        <w:left w:val="none" w:sz="0" w:space="0" w:color="auto"/>
        <w:bottom w:val="none" w:sz="0" w:space="0" w:color="auto"/>
        <w:right w:val="none" w:sz="0" w:space="0" w:color="auto"/>
      </w:divBdr>
      <w:divsChild>
        <w:div w:id="1122072083">
          <w:marLeft w:val="0"/>
          <w:marRight w:val="0"/>
          <w:marTop w:val="0"/>
          <w:marBottom w:val="0"/>
          <w:divBdr>
            <w:top w:val="none" w:sz="0" w:space="0" w:color="auto"/>
            <w:left w:val="none" w:sz="0" w:space="0" w:color="auto"/>
            <w:bottom w:val="none" w:sz="0" w:space="0" w:color="auto"/>
            <w:right w:val="none" w:sz="0" w:space="0" w:color="auto"/>
          </w:divBdr>
          <w:divsChild>
            <w:div w:id="1122078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075491">
      <w:marLeft w:val="0"/>
      <w:marRight w:val="0"/>
      <w:marTop w:val="0"/>
      <w:marBottom w:val="0"/>
      <w:divBdr>
        <w:top w:val="none" w:sz="0" w:space="0" w:color="auto"/>
        <w:left w:val="none" w:sz="0" w:space="0" w:color="auto"/>
        <w:bottom w:val="none" w:sz="0" w:space="0" w:color="auto"/>
        <w:right w:val="none" w:sz="0" w:space="0" w:color="auto"/>
      </w:divBdr>
      <w:divsChild>
        <w:div w:id="1122072980">
          <w:marLeft w:val="0"/>
          <w:marRight w:val="0"/>
          <w:marTop w:val="0"/>
          <w:marBottom w:val="0"/>
          <w:divBdr>
            <w:top w:val="none" w:sz="0" w:space="0" w:color="auto"/>
            <w:left w:val="none" w:sz="0" w:space="0" w:color="auto"/>
            <w:bottom w:val="none" w:sz="0" w:space="0" w:color="auto"/>
            <w:right w:val="none" w:sz="0" w:space="0" w:color="auto"/>
          </w:divBdr>
          <w:divsChild>
            <w:div w:id="1122075596">
              <w:marLeft w:val="0"/>
              <w:marRight w:val="0"/>
              <w:marTop w:val="0"/>
              <w:marBottom w:val="0"/>
              <w:divBdr>
                <w:top w:val="none" w:sz="0" w:space="0" w:color="auto"/>
                <w:left w:val="none" w:sz="0" w:space="0" w:color="auto"/>
                <w:bottom w:val="none" w:sz="0" w:space="0" w:color="auto"/>
                <w:right w:val="none" w:sz="0" w:space="0" w:color="auto"/>
              </w:divBdr>
              <w:divsChild>
                <w:div w:id="1122076999">
                  <w:marLeft w:val="0"/>
                  <w:marRight w:val="3630"/>
                  <w:marTop w:val="0"/>
                  <w:marBottom w:val="0"/>
                  <w:divBdr>
                    <w:top w:val="none" w:sz="0" w:space="0" w:color="auto"/>
                    <w:left w:val="none" w:sz="0" w:space="0" w:color="auto"/>
                    <w:bottom w:val="none" w:sz="0" w:space="0" w:color="auto"/>
                    <w:right w:val="none" w:sz="0" w:space="0" w:color="auto"/>
                  </w:divBdr>
                  <w:divsChild>
                    <w:div w:id="1122075167">
                      <w:marLeft w:val="0"/>
                      <w:marRight w:val="0"/>
                      <w:marTop w:val="0"/>
                      <w:marBottom w:val="0"/>
                      <w:divBdr>
                        <w:top w:val="none" w:sz="0" w:space="0" w:color="auto"/>
                        <w:left w:val="none" w:sz="0" w:space="0" w:color="auto"/>
                        <w:bottom w:val="none" w:sz="0" w:space="0" w:color="auto"/>
                        <w:right w:val="none" w:sz="0" w:space="0" w:color="auto"/>
                      </w:divBdr>
                      <w:divsChild>
                        <w:div w:id="1122074047">
                          <w:marLeft w:val="0"/>
                          <w:marRight w:val="0"/>
                          <w:marTop w:val="0"/>
                          <w:marBottom w:val="0"/>
                          <w:divBdr>
                            <w:top w:val="none" w:sz="0" w:space="0" w:color="auto"/>
                            <w:left w:val="none" w:sz="0" w:space="0" w:color="auto"/>
                            <w:bottom w:val="none" w:sz="0" w:space="0" w:color="auto"/>
                            <w:right w:val="none" w:sz="0" w:space="0" w:color="auto"/>
                          </w:divBdr>
                          <w:divsChild>
                            <w:div w:id="1122074659">
                              <w:marLeft w:val="0"/>
                              <w:marRight w:val="0"/>
                              <w:marTop w:val="0"/>
                              <w:marBottom w:val="0"/>
                              <w:divBdr>
                                <w:top w:val="single" w:sz="24" w:space="0" w:color="E6E6E6"/>
                                <w:left w:val="single" w:sz="24" w:space="0" w:color="E6E6E6"/>
                                <w:bottom w:val="single" w:sz="24" w:space="0" w:color="E6E6E6"/>
                                <w:right w:val="single" w:sz="24" w:space="0" w:color="E6E6E6"/>
                              </w:divBdr>
                              <w:divsChild>
                                <w:div w:id="1122075828">
                                  <w:marLeft w:val="0"/>
                                  <w:marRight w:val="0"/>
                                  <w:marTop w:val="0"/>
                                  <w:marBottom w:val="0"/>
                                  <w:divBdr>
                                    <w:top w:val="single" w:sz="6" w:space="8" w:color="E8E8E8"/>
                                    <w:left w:val="single" w:sz="6" w:space="8" w:color="E8E8E8"/>
                                    <w:bottom w:val="single" w:sz="6" w:space="8" w:color="E8E8E8"/>
                                    <w:right w:val="single" w:sz="6" w:space="8" w:color="E8E8E8"/>
                                  </w:divBdr>
                                  <w:divsChild>
                                    <w:div w:id="1122073232">
                                      <w:marLeft w:val="0"/>
                                      <w:marRight w:val="0"/>
                                      <w:marTop w:val="0"/>
                                      <w:marBottom w:val="0"/>
                                      <w:divBdr>
                                        <w:top w:val="none" w:sz="0" w:space="0" w:color="auto"/>
                                        <w:left w:val="none" w:sz="0" w:space="0" w:color="auto"/>
                                        <w:bottom w:val="none" w:sz="0" w:space="0" w:color="auto"/>
                                        <w:right w:val="none" w:sz="0" w:space="0" w:color="auto"/>
                                      </w:divBdr>
                                      <w:divsChild>
                                        <w:div w:id="1122077386">
                                          <w:marLeft w:val="0"/>
                                          <w:marRight w:val="0"/>
                                          <w:marTop w:val="0"/>
                                          <w:marBottom w:val="0"/>
                                          <w:divBdr>
                                            <w:top w:val="none" w:sz="0" w:space="0" w:color="auto"/>
                                            <w:left w:val="none" w:sz="0" w:space="0" w:color="auto"/>
                                            <w:bottom w:val="none" w:sz="0" w:space="0" w:color="auto"/>
                                            <w:right w:val="none" w:sz="0" w:space="0" w:color="auto"/>
                                          </w:divBdr>
                                          <w:divsChild>
                                            <w:div w:id="1122078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22075493">
      <w:marLeft w:val="60"/>
      <w:marRight w:val="0"/>
      <w:marTop w:val="0"/>
      <w:marBottom w:val="0"/>
      <w:divBdr>
        <w:top w:val="none" w:sz="0" w:space="0" w:color="auto"/>
        <w:left w:val="none" w:sz="0" w:space="0" w:color="auto"/>
        <w:bottom w:val="none" w:sz="0" w:space="0" w:color="auto"/>
        <w:right w:val="none" w:sz="0" w:space="0" w:color="auto"/>
      </w:divBdr>
      <w:divsChild>
        <w:div w:id="1122078324">
          <w:marLeft w:val="0"/>
          <w:marRight w:val="0"/>
          <w:marTop w:val="0"/>
          <w:marBottom w:val="0"/>
          <w:divBdr>
            <w:top w:val="none" w:sz="0" w:space="0" w:color="auto"/>
            <w:left w:val="none" w:sz="0" w:space="0" w:color="auto"/>
            <w:bottom w:val="none" w:sz="0" w:space="0" w:color="auto"/>
            <w:right w:val="none" w:sz="0" w:space="0" w:color="auto"/>
          </w:divBdr>
          <w:divsChild>
            <w:div w:id="1122072207">
              <w:marLeft w:val="0"/>
              <w:marRight w:val="0"/>
              <w:marTop w:val="0"/>
              <w:marBottom w:val="0"/>
              <w:divBdr>
                <w:top w:val="none" w:sz="0" w:space="0" w:color="auto"/>
                <w:left w:val="none" w:sz="0" w:space="0" w:color="auto"/>
                <w:bottom w:val="none" w:sz="0" w:space="0" w:color="auto"/>
                <w:right w:val="none" w:sz="0" w:space="0" w:color="auto"/>
              </w:divBdr>
            </w:div>
            <w:div w:id="1122074613">
              <w:marLeft w:val="0"/>
              <w:marRight w:val="0"/>
              <w:marTop w:val="0"/>
              <w:marBottom w:val="0"/>
              <w:divBdr>
                <w:top w:val="none" w:sz="0" w:space="0" w:color="auto"/>
                <w:left w:val="none" w:sz="0" w:space="0" w:color="auto"/>
                <w:bottom w:val="single" w:sz="6" w:space="0" w:color="FFFFFF"/>
                <w:right w:val="none" w:sz="0" w:space="0" w:color="auto"/>
              </w:divBdr>
            </w:div>
            <w:div w:id="1122075614">
              <w:marLeft w:val="0"/>
              <w:marRight w:val="0"/>
              <w:marTop w:val="0"/>
              <w:marBottom w:val="0"/>
              <w:divBdr>
                <w:top w:val="none" w:sz="0" w:space="0" w:color="auto"/>
                <w:left w:val="none" w:sz="0" w:space="0" w:color="auto"/>
                <w:bottom w:val="none" w:sz="0" w:space="0" w:color="auto"/>
                <w:right w:val="none" w:sz="0" w:space="0" w:color="auto"/>
              </w:divBdr>
            </w:div>
            <w:div w:id="1122075951">
              <w:marLeft w:val="0"/>
              <w:marRight w:val="0"/>
              <w:marTop w:val="0"/>
              <w:marBottom w:val="0"/>
              <w:divBdr>
                <w:top w:val="none" w:sz="0" w:space="0" w:color="auto"/>
                <w:left w:val="none" w:sz="0" w:space="0" w:color="auto"/>
                <w:bottom w:val="none" w:sz="0" w:space="0" w:color="auto"/>
                <w:right w:val="none" w:sz="0" w:space="0" w:color="auto"/>
              </w:divBdr>
              <w:divsChild>
                <w:div w:id="1122074497">
                  <w:marLeft w:val="0"/>
                  <w:marRight w:val="0"/>
                  <w:marTop w:val="60"/>
                  <w:marBottom w:val="0"/>
                  <w:divBdr>
                    <w:top w:val="none" w:sz="0" w:space="0" w:color="auto"/>
                    <w:left w:val="none" w:sz="0" w:space="0" w:color="auto"/>
                    <w:bottom w:val="none" w:sz="0" w:space="0" w:color="auto"/>
                    <w:right w:val="none" w:sz="0" w:space="0" w:color="auto"/>
                  </w:divBdr>
                </w:div>
              </w:divsChild>
            </w:div>
            <w:div w:id="1122076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075498">
      <w:marLeft w:val="0"/>
      <w:marRight w:val="0"/>
      <w:marTop w:val="0"/>
      <w:marBottom w:val="0"/>
      <w:divBdr>
        <w:top w:val="none" w:sz="0" w:space="0" w:color="auto"/>
        <w:left w:val="none" w:sz="0" w:space="0" w:color="auto"/>
        <w:bottom w:val="none" w:sz="0" w:space="0" w:color="auto"/>
        <w:right w:val="none" w:sz="0" w:space="0" w:color="auto"/>
      </w:divBdr>
      <w:divsChild>
        <w:div w:id="1122076060">
          <w:marLeft w:val="0"/>
          <w:marRight w:val="0"/>
          <w:marTop w:val="0"/>
          <w:marBottom w:val="0"/>
          <w:divBdr>
            <w:top w:val="none" w:sz="0" w:space="0" w:color="auto"/>
            <w:left w:val="none" w:sz="0" w:space="0" w:color="auto"/>
            <w:bottom w:val="none" w:sz="0" w:space="0" w:color="auto"/>
            <w:right w:val="none" w:sz="0" w:space="0" w:color="auto"/>
          </w:divBdr>
          <w:divsChild>
            <w:div w:id="1122072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075505">
      <w:marLeft w:val="0"/>
      <w:marRight w:val="0"/>
      <w:marTop w:val="0"/>
      <w:marBottom w:val="0"/>
      <w:divBdr>
        <w:top w:val="none" w:sz="0" w:space="0" w:color="auto"/>
        <w:left w:val="none" w:sz="0" w:space="0" w:color="auto"/>
        <w:bottom w:val="none" w:sz="0" w:space="0" w:color="auto"/>
        <w:right w:val="none" w:sz="0" w:space="0" w:color="auto"/>
      </w:divBdr>
      <w:divsChild>
        <w:div w:id="1122074480">
          <w:marLeft w:val="0"/>
          <w:marRight w:val="0"/>
          <w:marTop w:val="0"/>
          <w:marBottom w:val="0"/>
          <w:divBdr>
            <w:top w:val="none" w:sz="0" w:space="0" w:color="auto"/>
            <w:left w:val="none" w:sz="0" w:space="0" w:color="auto"/>
            <w:bottom w:val="none" w:sz="0" w:space="0" w:color="auto"/>
            <w:right w:val="none" w:sz="0" w:space="0" w:color="auto"/>
          </w:divBdr>
          <w:divsChild>
            <w:div w:id="1122078777">
              <w:marLeft w:val="0"/>
              <w:marRight w:val="0"/>
              <w:marTop w:val="0"/>
              <w:marBottom w:val="0"/>
              <w:divBdr>
                <w:top w:val="none" w:sz="0" w:space="0" w:color="auto"/>
                <w:left w:val="none" w:sz="0" w:space="0" w:color="auto"/>
                <w:bottom w:val="none" w:sz="0" w:space="0" w:color="auto"/>
                <w:right w:val="none" w:sz="0" w:space="0" w:color="auto"/>
              </w:divBdr>
              <w:divsChild>
                <w:div w:id="1122076670">
                  <w:marLeft w:val="0"/>
                  <w:marRight w:val="0"/>
                  <w:marTop w:val="0"/>
                  <w:marBottom w:val="0"/>
                  <w:divBdr>
                    <w:top w:val="none" w:sz="0" w:space="0" w:color="auto"/>
                    <w:left w:val="none" w:sz="0" w:space="0" w:color="auto"/>
                    <w:bottom w:val="none" w:sz="0" w:space="0" w:color="auto"/>
                    <w:right w:val="none" w:sz="0" w:space="0" w:color="auto"/>
                  </w:divBdr>
                  <w:divsChild>
                    <w:div w:id="1122077723">
                      <w:marLeft w:val="0"/>
                      <w:marRight w:val="0"/>
                      <w:marTop w:val="0"/>
                      <w:marBottom w:val="0"/>
                      <w:divBdr>
                        <w:top w:val="none" w:sz="0" w:space="0" w:color="auto"/>
                        <w:left w:val="none" w:sz="0" w:space="0" w:color="auto"/>
                        <w:bottom w:val="none" w:sz="0" w:space="0" w:color="auto"/>
                        <w:right w:val="none" w:sz="0" w:space="0" w:color="auto"/>
                      </w:divBdr>
                      <w:divsChild>
                        <w:div w:id="1122076249">
                          <w:marLeft w:val="0"/>
                          <w:marRight w:val="0"/>
                          <w:marTop w:val="45"/>
                          <w:marBottom w:val="0"/>
                          <w:divBdr>
                            <w:top w:val="none" w:sz="0" w:space="0" w:color="auto"/>
                            <w:left w:val="none" w:sz="0" w:space="0" w:color="auto"/>
                            <w:bottom w:val="none" w:sz="0" w:space="0" w:color="auto"/>
                            <w:right w:val="none" w:sz="0" w:space="0" w:color="auto"/>
                          </w:divBdr>
                          <w:divsChild>
                            <w:div w:id="1122073036">
                              <w:marLeft w:val="0"/>
                              <w:marRight w:val="39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2075510">
      <w:marLeft w:val="0"/>
      <w:marRight w:val="0"/>
      <w:marTop w:val="0"/>
      <w:marBottom w:val="0"/>
      <w:divBdr>
        <w:top w:val="none" w:sz="0" w:space="0" w:color="auto"/>
        <w:left w:val="none" w:sz="0" w:space="0" w:color="auto"/>
        <w:bottom w:val="none" w:sz="0" w:space="0" w:color="auto"/>
        <w:right w:val="none" w:sz="0" w:space="0" w:color="auto"/>
      </w:divBdr>
      <w:divsChild>
        <w:div w:id="1122072186">
          <w:marLeft w:val="0"/>
          <w:marRight w:val="0"/>
          <w:marTop w:val="0"/>
          <w:marBottom w:val="0"/>
          <w:divBdr>
            <w:top w:val="none" w:sz="0" w:space="0" w:color="auto"/>
            <w:left w:val="none" w:sz="0" w:space="0" w:color="auto"/>
            <w:bottom w:val="none" w:sz="0" w:space="0" w:color="auto"/>
            <w:right w:val="none" w:sz="0" w:space="0" w:color="auto"/>
          </w:divBdr>
          <w:divsChild>
            <w:div w:id="1122071940">
              <w:marLeft w:val="225"/>
              <w:marRight w:val="0"/>
              <w:marTop w:val="90"/>
              <w:marBottom w:val="225"/>
              <w:divBdr>
                <w:top w:val="none" w:sz="0" w:space="0" w:color="auto"/>
                <w:left w:val="none" w:sz="0" w:space="0" w:color="auto"/>
                <w:bottom w:val="none" w:sz="0" w:space="0" w:color="auto"/>
                <w:right w:val="none" w:sz="0" w:space="0" w:color="auto"/>
              </w:divBdr>
              <w:divsChild>
                <w:div w:id="1122076167">
                  <w:marLeft w:val="0"/>
                  <w:marRight w:val="0"/>
                  <w:marTop w:val="0"/>
                  <w:marBottom w:val="0"/>
                  <w:divBdr>
                    <w:top w:val="none" w:sz="0" w:space="0" w:color="auto"/>
                    <w:left w:val="single" w:sz="6" w:space="8" w:color="A8AFBA"/>
                    <w:bottom w:val="none" w:sz="0" w:space="0" w:color="auto"/>
                    <w:right w:val="none" w:sz="0" w:space="0" w:color="auto"/>
                  </w:divBdr>
                </w:div>
              </w:divsChild>
            </w:div>
            <w:div w:id="1122073801">
              <w:marLeft w:val="0"/>
              <w:marRight w:val="0"/>
              <w:marTop w:val="0"/>
              <w:marBottom w:val="0"/>
              <w:divBdr>
                <w:top w:val="none" w:sz="0" w:space="0" w:color="auto"/>
                <w:left w:val="none" w:sz="0" w:space="0" w:color="auto"/>
                <w:bottom w:val="none" w:sz="0" w:space="0" w:color="auto"/>
                <w:right w:val="none" w:sz="0" w:space="0" w:color="auto"/>
              </w:divBdr>
              <w:divsChild>
                <w:div w:id="1122077236">
                  <w:marLeft w:val="0"/>
                  <w:marRight w:val="0"/>
                  <w:marTop w:val="0"/>
                  <w:marBottom w:val="0"/>
                  <w:divBdr>
                    <w:top w:val="none" w:sz="0" w:space="0" w:color="auto"/>
                    <w:left w:val="none" w:sz="0" w:space="0" w:color="auto"/>
                    <w:bottom w:val="none" w:sz="0" w:space="0" w:color="auto"/>
                    <w:right w:val="none" w:sz="0" w:space="0" w:color="auto"/>
                  </w:divBdr>
                </w:div>
              </w:divsChild>
            </w:div>
            <w:div w:id="1122074136">
              <w:marLeft w:val="0"/>
              <w:marRight w:val="0"/>
              <w:marTop w:val="0"/>
              <w:marBottom w:val="0"/>
              <w:divBdr>
                <w:top w:val="none" w:sz="0" w:space="0" w:color="auto"/>
                <w:left w:val="none" w:sz="0" w:space="0" w:color="auto"/>
                <w:bottom w:val="none" w:sz="0" w:space="0" w:color="auto"/>
                <w:right w:val="none" w:sz="0" w:space="0" w:color="auto"/>
              </w:divBdr>
              <w:divsChild>
                <w:div w:id="1122076267">
                  <w:marLeft w:val="0"/>
                  <w:marRight w:val="0"/>
                  <w:marTop w:val="0"/>
                  <w:marBottom w:val="0"/>
                  <w:divBdr>
                    <w:top w:val="none" w:sz="0" w:space="0" w:color="auto"/>
                    <w:left w:val="none" w:sz="0" w:space="0" w:color="auto"/>
                    <w:bottom w:val="none" w:sz="0" w:space="0" w:color="auto"/>
                    <w:right w:val="none" w:sz="0" w:space="0" w:color="auto"/>
                  </w:divBdr>
                  <w:divsChild>
                    <w:div w:id="1122072434">
                      <w:marLeft w:val="0"/>
                      <w:marRight w:val="0"/>
                      <w:marTop w:val="0"/>
                      <w:marBottom w:val="0"/>
                      <w:divBdr>
                        <w:top w:val="none" w:sz="0" w:space="0" w:color="auto"/>
                        <w:left w:val="none" w:sz="0" w:space="0" w:color="auto"/>
                        <w:bottom w:val="none" w:sz="0" w:space="0" w:color="auto"/>
                        <w:right w:val="none" w:sz="0" w:space="0" w:color="auto"/>
                      </w:divBdr>
                    </w:div>
                    <w:div w:id="1122073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074632">
              <w:marLeft w:val="0"/>
              <w:marRight w:val="0"/>
              <w:marTop w:val="0"/>
              <w:marBottom w:val="0"/>
              <w:divBdr>
                <w:top w:val="none" w:sz="0" w:space="0" w:color="auto"/>
                <w:left w:val="none" w:sz="0" w:space="0" w:color="auto"/>
                <w:bottom w:val="none" w:sz="0" w:space="0" w:color="auto"/>
                <w:right w:val="none" w:sz="0" w:space="0" w:color="auto"/>
              </w:divBdr>
            </w:div>
            <w:div w:id="1122075958">
              <w:marLeft w:val="0"/>
              <w:marRight w:val="0"/>
              <w:marTop w:val="0"/>
              <w:marBottom w:val="0"/>
              <w:divBdr>
                <w:top w:val="none" w:sz="0" w:space="0" w:color="auto"/>
                <w:left w:val="none" w:sz="0" w:space="0" w:color="auto"/>
                <w:bottom w:val="none" w:sz="0" w:space="0" w:color="auto"/>
                <w:right w:val="none" w:sz="0" w:space="0" w:color="auto"/>
              </w:divBdr>
              <w:divsChild>
                <w:div w:id="1122073790">
                  <w:marLeft w:val="0"/>
                  <w:marRight w:val="0"/>
                  <w:marTop w:val="0"/>
                  <w:marBottom w:val="0"/>
                  <w:divBdr>
                    <w:top w:val="none" w:sz="0" w:space="0" w:color="auto"/>
                    <w:left w:val="none" w:sz="0" w:space="0" w:color="auto"/>
                    <w:bottom w:val="none" w:sz="0" w:space="0" w:color="auto"/>
                    <w:right w:val="none" w:sz="0" w:space="0" w:color="auto"/>
                  </w:divBdr>
                  <w:divsChild>
                    <w:div w:id="1122072323">
                      <w:marLeft w:val="0"/>
                      <w:marRight w:val="0"/>
                      <w:marTop w:val="0"/>
                      <w:marBottom w:val="0"/>
                      <w:divBdr>
                        <w:top w:val="none" w:sz="0" w:space="0" w:color="auto"/>
                        <w:left w:val="none" w:sz="0" w:space="0" w:color="auto"/>
                        <w:bottom w:val="none" w:sz="0" w:space="0" w:color="auto"/>
                        <w:right w:val="none" w:sz="0" w:space="0" w:color="auto"/>
                      </w:divBdr>
                      <w:divsChild>
                        <w:div w:id="1122075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2075513">
      <w:marLeft w:val="0"/>
      <w:marRight w:val="0"/>
      <w:marTop w:val="0"/>
      <w:marBottom w:val="0"/>
      <w:divBdr>
        <w:top w:val="none" w:sz="0" w:space="0" w:color="auto"/>
        <w:left w:val="none" w:sz="0" w:space="0" w:color="auto"/>
        <w:bottom w:val="none" w:sz="0" w:space="0" w:color="auto"/>
        <w:right w:val="none" w:sz="0" w:space="0" w:color="auto"/>
      </w:divBdr>
      <w:divsChild>
        <w:div w:id="1122078460">
          <w:marLeft w:val="0"/>
          <w:marRight w:val="0"/>
          <w:marTop w:val="0"/>
          <w:marBottom w:val="0"/>
          <w:divBdr>
            <w:top w:val="none" w:sz="0" w:space="0" w:color="auto"/>
            <w:left w:val="none" w:sz="0" w:space="0" w:color="auto"/>
            <w:bottom w:val="none" w:sz="0" w:space="0" w:color="auto"/>
            <w:right w:val="none" w:sz="0" w:space="0" w:color="auto"/>
          </w:divBdr>
          <w:divsChild>
            <w:div w:id="1122078566">
              <w:marLeft w:val="0"/>
              <w:marRight w:val="0"/>
              <w:marTop w:val="0"/>
              <w:marBottom w:val="0"/>
              <w:divBdr>
                <w:top w:val="none" w:sz="0" w:space="0" w:color="auto"/>
                <w:left w:val="none" w:sz="0" w:space="0" w:color="auto"/>
                <w:bottom w:val="none" w:sz="0" w:space="0" w:color="auto"/>
                <w:right w:val="none" w:sz="0" w:space="0" w:color="auto"/>
              </w:divBdr>
              <w:divsChild>
                <w:div w:id="1122072953">
                  <w:marLeft w:val="0"/>
                  <w:marRight w:val="0"/>
                  <w:marTop w:val="0"/>
                  <w:marBottom w:val="0"/>
                  <w:divBdr>
                    <w:top w:val="none" w:sz="0" w:space="0" w:color="auto"/>
                    <w:left w:val="none" w:sz="0" w:space="0" w:color="auto"/>
                    <w:bottom w:val="none" w:sz="0" w:space="0" w:color="auto"/>
                    <w:right w:val="none" w:sz="0" w:space="0" w:color="auto"/>
                  </w:divBdr>
                  <w:divsChild>
                    <w:div w:id="1122072411">
                      <w:marLeft w:val="0"/>
                      <w:marRight w:val="0"/>
                      <w:marTop w:val="0"/>
                      <w:marBottom w:val="0"/>
                      <w:divBdr>
                        <w:top w:val="none" w:sz="0" w:space="0" w:color="auto"/>
                        <w:left w:val="none" w:sz="0" w:space="0" w:color="auto"/>
                        <w:bottom w:val="none" w:sz="0" w:space="0" w:color="auto"/>
                        <w:right w:val="none" w:sz="0" w:space="0" w:color="auto"/>
                      </w:divBdr>
                      <w:divsChild>
                        <w:div w:id="1122073577">
                          <w:marLeft w:val="0"/>
                          <w:marRight w:val="750"/>
                          <w:marTop w:val="0"/>
                          <w:marBottom w:val="0"/>
                          <w:divBdr>
                            <w:top w:val="none" w:sz="0" w:space="0" w:color="auto"/>
                            <w:left w:val="none" w:sz="0" w:space="0" w:color="auto"/>
                            <w:bottom w:val="none" w:sz="0" w:space="0" w:color="auto"/>
                            <w:right w:val="none" w:sz="0" w:space="0" w:color="auto"/>
                          </w:divBdr>
                          <w:divsChild>
                            <w:div w:id="1122072835">
                              <w:marLeft w:val="0"/>
                              <w:marRight w:val="0"/>
                              <w:marTop w:val="0"/>
                              <w:marBottom w:val="105"/>
                              <w:divBdr>
                                <w:top w:val="none" w:sz="0" w:space="0" w:color="auto"/>
                                <w:left w:val="none" w:sz="0" w:space="0" w:color="auto"/>
                                <w:bottom w:val="none" w:sz="0" w:space="0" w:color="auto"/>
                                <w:right w:val="none" w:sz="0" w:space="0" w:color="auto"/>
                              </w:divBdr>
                              <w:divsChild>
                                <w:div w:id="1122074009">
                                  <w:marLeft w:val="0"/>
                                  <w:marRight w:val="0"/>
                                  <w:marTop w:val="0"/>
                                  <w:marBottom w:val="180"/>
                                  <w:divBdr>
                                    <w:top w:val="none" w:sz="0" w:space="0" w:color="auto"/>
                                    <w:left w:val="none" w:sz="0" w:space="0" w:color="auto"/>
                                    <w:bottom w:val="none" w:sz="0" w:space="0" w:color="auto"/>
                                    <w:right w:val="none" w:sz="0" w:space="0" w:color="auto"/>
                                  </w:divBdr>
                                </w:div>
                                <w:div w:id="1122077161">
                                  <w:marLeft w:val="0"/>
                                  <w:marRight w:val="0"/>
                                  <w:marTop w:val="0"/>
                                  <w:marBottom w:val="0"/>
                                  <w:divBdr>
                                    <w:top w:val="none" w:sz="0" w:space="0" w:color="auto"/>
                                    <w:left w:val="none" w:sz="0" w:space="0" w:color="auto"/>
                                    <w:bottom w:val="none" w:sz="0" w:space="0" w:color="auto"/>
                                    <w:right w:val="none" w:sz="0" w:space="0" w:color="auto"/>
                                  </w:divBdr>
                                  <w:divsChild>
                                    <w:div w:id="1122075672">
                                      <w:marLeft w:val="0"/>
                                      <w:marRight w:val="0"/>
                                      <w:marTop w:val="0"/>
                                      <w:marBottom w:val="120"/>
                                      <w:divBdr>
                                        <w:top w:val="none" w:sz="0" w:space="0" w:color="auto"/>
                                        <w:left w:val="none" w:sz="0" w:space="0" w:color="auto"/>
                                        <w:bottom w:val="none" w:sz="0" w:space="0" w:color="auto"/>
                                        <w:right w:val="none" w:sz="0" w:space="0" w:color="auto"/>
                                      </w:divBdr>
                                    </w:div>
                                    <w:div w:id="1122078787">
                                      <w:marLeft w:val="0"/>
                                      <w:marRight w:val="0"/>
                                      <w:marTop w:val="0"/>
                                      <w:marBottom w:val="0"/>
                                      <w:divBdr>
                                        <w:top w:val="none" w:sz="0" w:space="0" w:color="auto"/>
                                        <w:left w:val="none" w:sz="0" w:space="0" w:color="auto"/>
                                        <w:bottom w:val="none" w:sz="0" w:space="0" w:color="auto"/>
                                        <w:right w:val="none" w:sz="0" w:space="0" w:color="auto"/>
                                      </w:divBdr>
                                      <w:divsChild>
                                        <w:div w:id="1122074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22075536">
      <w:marLeft w:val="0"/>
      <w:marRight w:val="0"/>
      <w:marTop w:val="0"/>
      <w:marBottom w:val="0"/>
      <w:divBdr>
        <w:top w:val="none" w:sz="0" w:space="0" w:color="auto"/>
        <w:left w:val="none" w:sz="0" w:space="0" w:color="auto"/>
        <w:bottom w:val="none" w:sz="0" w:space="0" w:color="auto"/>
        <w:right w:val="none" w:sz="0" w:space="0" w:color="auto"/>
      </w:divBdr>
      <w:divsChild>
        <w:div w:id="1122074815">
          <w:marLeft w:val="75"/>
          <w:marRight w:val="0"/>
          <w:marTop w:val="0"/>
          <w:marBottom w:val="0"/>
          <w:divBdr>
            <w:top w:val="none" w:sz="0" w:space="0" w:color="auto"/>
            <w:left w:val="none" w:sz="0" w:space="0" w:color="auto"/>
            <w:bottom w:val="none" w:sz="0" w:space="0" w:color="auto"/>
            <w:right w:val="none" w:sz="0" w:space="0" w:color="auto"/>
          </w:divBdr>
          <w:divsChild>
            <w:div w:id="1122075616">
              <w:marLeft w:val="0"/>
              <w:marRight w:val="0"/>
              <w:marTop w:val="0"/>
              <w:marBottom w:val="0"/>
              <w:divBdr>
                <w:top w:val="none" w:sz="0" w:space="0" w:color="auto"/>
                <w:left w:val="none" w:sz="0" w:space="0" w:color="auto"/>
                <w:bottom w:val="none" w:sz="0" w:space="0" w:color="auto"/>
                <w:right w:val="none" w:sz="0" w:space="0" w:color="auto"/>
              </w:divBdr>
              <w:divsChild>
                <w:div w:id="1122076438">
                  <w:marLeft w:val="0"/>
                  <w:marRight w:val="0"/>
                  <w:marTop w:val="0"/>
                  <w:marBottom w:val="0"/>
                  <w:divBdr>
                    <w:top w:val="none" w:sz="0" w:space="0" w:color="auto"/>
                    <w:left w:val="none" w:sz="0" w:space="0" w:color="auto"/>
                    <w:bottom w:val="none" w:sz="0" w:space="0" w:color="auto"/>
                    <w:right w:val="none" w:sz="0" w:space="0" w:color="auto"/>
                  </w:divBdr>
                  <w:divsChild>
                    <w:div w:id="1122077476">
                      <w:marLeft w:val="0"/>
                      <w:marRight w:val="0"/>
                      <w:marTop w:val="0"/>
                      <w:marBottom w:val="0"/>
                      <w:divBdr>
                        <w:top w:val="none" w:sz="0" w:space="0" w:color="auto"/>
                        <w:left w:val="none" w:sz="0" w:space="0" w:color="auto"/>
                        <w:bottom w:val="none" w:sz="0" w:space="0" w:color="auto"/>
                        <w:right w:val="none" w:sz="0" w:space="0" w:color="auto"/>
                      </w:divBdr>
                      <w:divsChild>
                        <w:div w:id="1122076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2075542">
      <w:marLeft w:val="0"/>
      <w:marRight w:val="0"/>
      <w:marTop w:val="0"/>
      <w:marBottom w:val="0"/>
      <w:divBdr>
        <w:top w:val="none" w:sz="0" w:space="0" w:color="auto"/>
        <w:left w:val="none" w:sz="0" w:space="0" w:color="auto"/>
        <w:bottom w:val="none" w:sz="0" w:space="0" w:color="auto"/>
        <w:right w:val="none" w:sz="0" w:space="0" w:color="auto"/>
      </w:divBdr>
      <w:divsChild>
        <w:div w:id="1122072638">
          <w:marLeft w:val="76"/>
          <w:marRight w:val="0"/>
          <w:marTop w:val="0"/>
          <w:marBottom w:val="0"/>
          <w:divBdr>
            <w:top w:val="none" w:sz="0" w:space="0" w:color="auto"/>
            <w:left w:val="none" w:sz="0" w:space="0" w:color="auto"/>
            <w:bottom w:val="none" w:sz="0" w:space="0" w:color="auto"/>
            <w:right w:val="none" w:sz="0" w:space="0" w:color="auto"/>
          </w:divBdr>
          <w:divsChild>
            <w:div w:id="1122074663">
              <w:marLeft w:val="0"/>
              <w:marRight w:val="0"/>
              <w:marTop w:val="0"/>
              <w:marBottom w:val="0"/>
              <w:divBdr>
                <w:top w:val="none" w:sz="0" w:space="0" w:color="auto"/>
                <w:left w:val="none" w:sz="0" w:space="0" w:color="auto"/>
                <w:bottom w:val="none" w:sz="0" w:space="0" w:color="auto"/>
                <w:right w:val="none" w:sz="0" w:space="0" w:color="auto"/>
              </w:divBdr>
              <w:divsChild>
                <w:div w:id="1122075696">
                  <w:marLeft w:val="0"/>
                  <w:marRight w:val="0"/>
                  <w:marTop w:val="0"/>
                  <w:marBottom w:val="0"/>
                  <w:divBdr>
                    <w:top w:val="none" w:sz="0" w:space="0" w:color="auto"/>
                    <w:left w:val="none" w:sz="0" w:space="0" w:color="auto"/>
                    <w:bottom w:val="none" w:sz="0" w:space="0" w:color="auto"/>
                    <w:right w:val="none" w:sz="0" w:space="0" w:color="auto"/>
                  </w:divBdr>
                  <w:divsChild>
                    <w:div w:id="1122073202">
                      <w:marLeft w:val="0"/>
                      <w:marRight w:val="0"/>
                      <w:marTop w:val="0"/>
                      <w:marBottom w:val="0"/>
                      <w:divBdr>
                        <w:top w:val="none" w:sz="0" w:space="0" w:color="auto"/>
                        <w:left w:val="none" w:sz="0" w:space="0" w:color="auto"/>
                        <w:bottom w:val="none" w:sz="0" w:space="0" w:color="auto"/>
                        <w:right w:val="none" w:sz="0" w:space="0" w:color="auto"/>
                      </w:divBdr>
                      <w:divsChild>
                        <w:div w:id="1122078441">
                          <w:marLeft w:val="0"/>
                          <w:marRight w:val="0"/>
                          <w:marTop w:val="0"/>
                          <w:marBottom w:val="0"/>
                          <w:divBdr>
                            <w:top w:val="none" w:sz="0" w:space="0" w:color="auto"/>
                            <w:left w:val="none" w:sz="0" w:space="0" w:color="auto"/>
                            <w:bottom w:val="none" w:sz="0" w:space="0" w:color="auto"/>
                            <w:right w:val="none" w:sz="0" w:space="0" w:color="auto"/>
                          </w:divBdr>
                          <w:divsChild>
                            <w:div w:id="1122075646">
                              <w:marLeft w:val="0"/>
                              <w:marRight w:val="0"/>
                              <w:marTop w:val="152"/>
                              <w:marBottom w:val="0"/>
                              <w:divBdr>
                                <w:top w:val="none" w:sz="0" w:space="0" w:color="auto"/>
                                <w:left w:val="none" w:sz="0" w:space="0" w:color="auto"/>
                                <w:bottom w:val="none" w:sz="0" w:space="0" w:color="auto"/>
                                <w:right w:val="none" w:sz="0" w:space="0" w:color="auto"/>
                              </w:divBdr>
                              <w:divsChild>
                                <w:div w:id="1122075980">
                                  <w:marLeft w:val="0"/>
                                  <w:marRight w:val="0"/>
                                  <w:marTop w:val="0"/>
                                  <w:marBottom w:val="152"/>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2075559">
      <w:marLeft w:val="127"/>
      <w:marRight w:val="0"/>
      <w:marTop w:val="0"/>
      <w:marBottom w:val="0"/>
      <w:divBdr>
        <w:top w:val="none" w:sz="0" w:space="0" w:color="auto"/>
        <w:left w:val="none" w:sz="0" w:space="0" w:color="auto"/>
        <w:bottom w:val="none" w:sz="0" w:space="0" w:color="auto"/>
        <w:right w:val="none" w:sz="0" w:space="0" w:color="auto"/>
      </w:divBdr>
      <w:divsChild>
        <w:div w:id="1122078289">
          <w:marLeft w:val="0"/>
          <w:marRight w:val="0"/>
          <w:marTop w:val="0"/>
          <w:marBottom w:val="0"/>
          <w:divBdr>
            <w:top w:val="none" w:sz="0" w:space="0" w:color="auto"/>
            <w:left w:val="none" w:sz="0" w:space="0" w:color="auto"/>
            <w:bottom w:val="none" w:sz="0" w:space="0" w:color="auto"/>
            <w:right w:val="none" w:sz="0" w:space="0" w:color="auto"/>
          </w:divBdr>
        </w:div>
      </w:divsChild>
    </w:div>
    <w:div w:id="1122075560">
      <w:marLeft w:val="0"/>
      <w:marRight w:val="0"/>
      <w:marTop w:val="0"/>
      <w:marBottom w:val="0"/>
      <w:divBdr>
        <w:top w:val="none" w:sz="0" w:space="0" w:color="auto"/>
        <w:left w:val="none" w:sz="0" w:space="0" w:color="auto"/>
        <w:bottom w:val="none" w:sz="0" w:space="0" w:color="auto"/>
        <w:right w:val="none" w:sz="0" w:space="0" w:color="auto"/>
      </w:divBdr>
      <w:divsChild>
        <w:div w:id="1122073812">
          <w:marLeft w:val="0"/>
          <w:marRight w:val="0"/>
          <w:marTop w:val="240"/>
          <w:marBottom w:val="0"/>
          <w:divBdr>
            <w:top w:val="none" w:sz="0" w:space="0" w:color="auto"/>
            <w:left w:val="none" w:sz="0" w:space="0" w:color="auto"/>
            <w:bottom w:val="none" w:sz="0" w:space="0" w:color="auto"/>
            <w:right w:val="none" w:sz="0" w:space="0" w:color="auto"/>
          </w:divBdr>
          <w:divsChild>
            <w:div w:id="1122073677">
              <w:marLeft w:val="-900"/>
              <w:marRight w:val="-900"/>
              <w:marTop w:val="0"/>
              <w:marBottom w:val="576"/>
              <w:divBdr>
                <w:top w:val="none" w:sz="0" w:space="0" w:color="auto"/>
                <w:left w:val="none" w:sz="0" w:space="0" w:color="auto"/>
                <w:bottom w:val="none" w:sz="0" w:space="0" w:color="auto"/>
                <w:right w:val="none" w:sz="0" w:space="0" w:color="auto"/>
              </w:divBdr>
              <w:divsChild>
                <w:div w:id="1122078232">
                  <w:marLeft w:val="-900"/>
                  <w:marRight w:val="-900"/>
                  <w:marTop w:val="0"/>
                  <w:marBottom w:val="0"/>
                  <w:divBdr>
                    <w:top w:val="none" w:sz="0" w:space="0" w:color="auto"/>
                    <w:left w:val="none" w:sz="0" w:space="0" w:color="auto"/>
                    <w:bottom w:val="none" w:sz="0" w:space="0" w:color="auto"/>
                    <w:right w:val="none" w:sz="0" w:space="0" w:color="auto"/>
                  </w:divBdr>
                  <w:divsChild>
                    <w:div w:id="1122071727">
                      <w:marLeft w:val="0"/>
                      <w:marRight w:val="0"/>
                      <w:marTop w:val="0"/>
                      <w:marBottom w:val="150"/>
                      <w:divBdr>
                        <w:top w:val="none" w:sz="0" w:space="0" w:color="auto"/>
                        <w:left w:val="none" w:sz="0" w:space="0" w:color="auto"/>
                        <w:bottom w:val="single" w:sz="6" w:space="0" w:color="777777"/>
                        <w:right w:val="none" w:sz="0" w:space="0" w:color="auto"/>
                      </w:divBdr>
                      <w:divsChild>
                        <w:div w:id="1122075973">
                          <w:marLeft w:val="0"/>
                          <w:marRight w:val="0"/>
                          <w:marTop w:val="0"/>
                          <w:marBottom w:val="0"/>
                          <w:divBdr>
                            <w:top w:val="none" w:sz="0" w:space="0" w:color="auto"/>
                            <w:left w:val="none" w:sz="0" w:space="0" w:color="auto"/>
                            <w:bottom w:val="none" w:sz="0" w:space="0" w:color="auto"/>
                            <w:right w:val="none" w:sz="0" w:space="0" w:color="auto"/>
                          </w:divBdr>
                          <w:divsChild>
                            <w:div w:id="1122075701">
                              <w:marLeft w:val="0"/>
                              <w:marRight w:val="0"/>
                              <w:marTop w:val="0"/>
                              <w:marBottom w:val="0"/>
                              <w:divBdr>
                                <w:top w:val="single" w:sz="6" w:space="1" w:color="7F7F7F"/>
                                <w:left w:val="none" w:sz="0" w:space="0" w:color="auto"/>
                                <w:bottom w:val="none" w:sz="0" w:space="0" w:color="auto"/>
                                <w:right w:val="none" w:sz="0" w:space="0" w:color="auto"/>
                              </w:divBdr>
                              <w:divsChild>
                                <w:div w:id="1122077326">
                                  <w:marLeft w:val="0"/>
                                  <w:marRight w:val="0"/>
                                  <w:marTop w:val="0"/>
                                  <w:marBottom w:val="0"/>
                                  <w:divBdr>
                                    <w:top w:val="none" w:sz="0" w:space="0" w:color="auto"/>
                                    <w:left w:val="none" w:sz="0" w:space="0" w:color="auto"/>
                                    <w:bottom w:val="none" w:sz="0" w:space="0" w:color="auto"/>
                                    <w:right w:val="none" w:sz="0" w:space="0" w:color="auto"/>
                                  </w:divBdr>
                                  <w:divsChild>
                                    <w:div w:id="1122073254">
                                      <w:marLeft w:val="0"/>
                                      <w:marRight w:val="0"/>
                                      <w:marTop w:val="0"/>
                                      <w:marBottom w:val="0"/>
                                      <w:divBdr>
                                        <w:top w:val="none" w:sz="0" w:space="0" w:color="auto"/>
                                        <w:left w:val="none" w:sz="0" w:space="0" w:color="auto"/>
                                        <w:bottom w:val="none" w:sz="0" w:space="0" w:color="auto"/>
                                        <w:right w:val="none" w:sz="0" w:space="0" w:color="auto"/>
                                      </w:divBdr>
                                      <w:divsChild>
                                        <w:div w:id="1122072473">
                                          <w:marLeft w:val="0"/>
                                          <w:marRight w:val="0"/>
                                          <w:marTop w:val="0"/>
                                          <w:marBottom w:val="0"/>
                                          <w:divBdr>
                                            <w:top w:val="dotted" w:sz="6" w:space="4" w:color="D8D8D8"/>
                                            <w:left w:val="dotted" w:sz="6" w:space="4" w:color="D8D8D8"/>
                                            <w:bottom w:val="dotted" w:sz="6" w:space="4" w:color="D8D8D8"/>
                                            <w:right w:val="dotted" w:sz="6" w:space="4" w:color="D8D8D8"/>
                                          </w:divBdr>
                                        </w:div>
                                      </w:divsChild>
                                    </w:div>
                                  </w:divsChild>
                                </w:div>
                              </w:divsChild>
                            </w:div>
                          </w:divsChild>
                        </w:div>
                      </w:divsChild>
                    </w:div>
                  </w:divsChild>
                </w:div>
              </w:divsChild>
            </w:div>
          </w:divsChild>
        </w:div>
      </w:divsChild>
    </w:div>
    <w:div w:id="1122075566">
      <w:marLeft w:val="0"/>
      <w:marRight w:val="0"/>
      <w:marTop w:val="0"/>
      <w:marBottom w:val="0"/>
      <w:divBdr>
        <w:top w:val="none" w:sz="0" w:space="0" w:color="auto"/>
        <w:left w:val="none" w:sz="0" w:space="0" w:color="auto"/>
        <w:bottom w:val="none" w:sz="0" w:space="0" w:color="auto"/>
        <w:right w:val="none" w:sz="0" w:space="0" w:color="auto"/>
      </w:divBdr>
      <w:divsChild>
        <w:div w:id="1122073280">
          <w:marLeft w:val="0"/>
          <w:marRight w:val="0"/>
          <w:marTop w:val="0"/>
          <w:marBottom w:val="0"/>
          <w:divBdr>
            <w:top w:val="none" w:sz="0" w:space="0" w:color="auto"/>
            <w:left w:val="none" w:sz="0" w:space="0" w:color="auto"/>
            <w:bottom w:val="none" w:sz="0" w:space="0" w:color="auto"/>
            <w:right w:val="none" w:sz="0" w:space="0" w:color="auto"/>
          </w:divBdr>
        </w:div>
        <w:div w:id="1122076748">
          <w:marLeft w:val="0"/>
          <w:marRight w:val="0"/>
          <w:marTop w:val="0"/>
          <w:marBottom w:val="0"/>
          <w:divBdr>
            <w:top w:val="none" w:sz="0" w:space="0" w:color="auto"/>
            <w:left w:val="none" w:sz="0" w:space="0" w:color="auto"/>
            <w:bottom w:val="none" w:sz="0" w:space="0" w:color="auto"/>
            <w:right w:val="none" w:sz="0" w:space="0" w:color="auto"/>
          </w:divBdr>
        </w:div>
        <w:div w:id="1122078026">
          <w:marLeft w:val="0"/>
          <w:marRight w:val="0"/>
          <w:marTop w:val="0"/>
          <w:marBottom w:val="0"/>
          <w:divBdr>
            <w:top w:val="none" w:sz="0" w:space="0" w:color="auto"/>
            <w:left w:val="none" w:sz="0" w:space="0" w:color="auto"/>
            <w:bottom w:val="none" w:sz="0" w:space="0" w:color="auto"/>
            <w:right w:val="none" w:sz="0" w:space="0" w:color="auto"/>
          </w:divBdr>
        </w:div>
      </w:divsChild>
    </w:div>
    <w:div w:id="1122075574">
      <w:marLeft w:val="120"/>
      <w:marRight w:val="0"/>
      <w:marTop w:val="0"/>
      <w:marBottom w:val="0"/>
      <w:divBdr>
        <w:top w:val="none" w:sz="0" w:space="0" w:color="auto"/>
        <w:left w:val="none" w:sz="0" w:space="0" w:color="auto"/>
        <w:bottom w:val="none" w:sz="0" w:space="0" w:color="auto"/>
        <w:right w:val="none" w:sz="0" w:space="0" w:color="auto"/>
      </w:divBdr>
      <w:divsChild>
        <w:div w:id="1122074574">
          <w:marLeft w:val="0"/>
          <w:marRight w:val="0"/>
          <w:marTop w:val="0"/>
          <w:marBottom w:val="0"/>
          <w:divBdr>
            <w:top w:val="none" w:sz="0" w:space="0" w:color="auto"/>
            <w:left w:val="none" w:sz="0" w:space="0" w:color="auto"/>
            <w:bottom w:val="none" w:sz="0" w:space="0" w:color="auto"/>
            <w:right w:val="none" w:sz="0" w:space="0" w:color="auto"/>
          </w:divBdr>
        </w:div>
        <w:div w:id="1122077474">
          <w:marLeft w:val="0"/>
          <w:marRight w:val="0"/>
          <w:marTop w:val="0"/>
          <w:marBottom w:val="0"/>
          <w:divBdr>
            <w:top w:val="none" w:sz="0" w:space="0" w:color="auto"/>
            <w:left w:val="none" w:sz="0" w:space="0" w:color="auto"/>
            <w:bottom w:val="none" w:sz="0" w:space="0" w:color="auto"/>
            <w:right w:val="none" w:sz="0" w:space="0" w:color="auto"/>
          </w:divBdr>
        </w:div>
      </w:divsChild>
    </w:div>
    <w:div w:id="1122075576">
      <w:marLeft w:val="120"/>
      <w:marRight w:val="0"/>
      <w:marTop w:val="0"/>
      <w:marBottom w:val="0"/>
      <w:divBdr>
        <w:top w:val="none" w:sz="0" w:space="0" w:color="auto"/>
        <w:left w:val="none" w:sz="0" w:space="0" w:color="auto"/>
        <w:bottom w:val="none" w:sz="0" w:space="0" w:color="auto"/>
        <w:right w:val="none" w:sz="0" w:space="0" w:color="auto"/>
      </w:divBdr>
      <w:divsChild>
        <w:div w:id="1122075495">
          <w:marLeft w:val="0"/>
          <w:marRight w:val="0"/>
          <w:marTop w:val="0"/>
          <w:marBottom w:val="0"/>
          <w:divBdr>
            <w:top w:val="none" w:sz="0" w:space="0" w:color="auto"/>
            <w:left w:val="none" w:sz="0" w:space="0" w:color="auto"/>
            <w:bottom w:val="none" w:sz="0" w:space="0" w:color="auto"/>
            <w:right w:val="none" w:sz="0" w:space="0" w:color="auto"/>
          </w:divBdr>
        </w:div>
      </w:divsChild>
    </w:div>
    <w:div w:id="1122075593">
      <w:marLeft w:val="0"/>
      <w:marRight w:val="0"/>
      <w:marTop w:val="0"/>
      <w:marBottom w:val="0"/>
      <w:divBdr>
        <w:top w:val="none" w:sz="0" w:space="0" w:color="auto"/>
        <w:left w:val="none" w:sz="0" w:space="0" w:color="auto"/>
        <w:bottom w:val="none" w:sz="0" w:space="0" w:color="auto"/>
        <w:right w:val="none" w:sz="0" w:space="0" w:color="auto"/>
      </w:divBdr>
      <w:divsChild>
        <w:div w:id="1122072243">
          <w:marLeft w:val="0"/>
          <w:marRight w:val="0"/>
          <w:marTop w:val="0"/>
          <w:marBottom w:val="76"/>
          <w:divBdr>
            <w:top w:val="none" w:sz="0" w:space="0" w:color="auto"/>
            <w:left w:val="none" w:sz="0" w:space="0" w:color="auto"/>
            <w:bottom w:val="none" w:sz="0" w:space="0" w:color="auto"/>
            <w:right w:val="none" w:sz="0" w:space="0" w:color="auto"/>
          </w:divBdr>
          <w:divsChild>
            <w:div w:id="1122076056">
              <w:marLeft w:val="0"/>
              <w:marRight w:val="0"/>
              <w:marTop w:val="45"/>
              <w:marBottom w:val="0"/>
              <w:divBdr>
                <w:top w:val="none" w:sz="0" w:space="0" w:color="auto"/>
                <w:left w:val="none" w:sz="0" w:space="0" w:color="auto"/>
                <w:bottom w:val="none" w:sz="0" w:space="0" w:color="auto"/>
                <w:right w:val="none" w:sz="0" w:space="0" w:color="auto"/>
              </w:divBdr>
            </w:div>
          </w:divsChild>
        </w:div>
        <w:div w:id="1122074043">
          <w:marLeft w:val="0"/>
          <w:marRight w:val="303"/>
          <w:marTop w:val="0"/>
          <w:marBottom w:val="61"/>
          <w:divBdr>
            <w:top w:val="none" w:sz="0" w:space="0" w:color="auto"/>
            <w:left w:val="none" w:sz="0" w:space="0" w:color="auto"/>
            <w:bottom w:val="none" w:sz="0" w:space="0" w:color="auto"/>
            <w:right w:val="none" w:sz="0" w:space="0" w:color="auto"/>
          </w:divBdr>
        </w:div>
      </w:divsChild>
    </w:div>
    <w:div w:id="1122075601">
      <w:marLeft w:val="0"/>
      <w:marRight w:val="0"/>
      <w:marTop w:val="0"/>
      <w:marBottom w:val="0"/>
      <w:divBdr>
        <w:top w:val="none" w:sz="0" w:space="0" w:color="auto"/>
        <w:left w:val="none" w:sz="0" w:space="0" w:color="auto"/>
        <w:bottom w:val="none" w:sz="0" w:space="0" w:color="auto"/>
        <w:right w:val="none" w:sz="0" w:space="0" w:color="auto"/>
      </w:divBdr>
      <w:divsChild>
        <w:div w:id="1122076861">
          <w:marLeft w:val="0"/>
          <w:marRight w:val="0"/>
          <w:marTop w:val="0"/>
          <w:marBottom w:val="0"/>
          <w:divBdr>
            <w:top w:val="none" w:sz="0" w:space="0" w:color="auto"/>
            <w:left w:val="none" w:sz="0" w:space="0" w:color="auto"/>
            <w:bottom w:val="none" w:sz="0" w:space="0" w:color="auto"/>
            <w:right w:val="none" w:sz="0" w:space="0" w:color="auto"/>
          </w:divBdr>
          <w:divsChild>
            <w:div w:id="1122072653">
              <w:marLeft w:val="0"/>
              <w:marRight w:val="0"/>
              <w:marTop w:val="0"/>
              <w:marBottom w:val="0"/>
              <w:divBdr>
                <w:top w:val="none" w:sz="0" w:space="0" w:color="auto"/>
                <w:left w:val="none" w:sz="0" w:space="0" w:color="auto"/>
                <w:bottom w:val="none" w:sz="0" w:space="0" w:color="auto"/>
                <w:right w:val="none" w:sz="0" w:space="0" w:color="auto"/>
              </w:divBdr>
              <w:divsChild>
                <w:div w:id="1122077552">
                  <w:marLeft w:val="0"/>
                  <w:marRight w:val="0"/>
                  <w:marTop w:val="0"/>
                  <w:marBottom w:val="0"/>
                  <w:divBdr>
                    <w:top w:val="none" w:sz="0" w:space="0" w:color="auto"/>
                    <w:left w:val="none" w:sz="0" w:space="0" w:color="auto"/>
                    <w:bottom w:val="none" w:sz="0" w:space="0" w:color="auto"/>
                    <w:right w:val="none" w:sz="0" w:space="0" w:color="auto"/>
                  </w:divBdr>
                  <w:divsChild>
                    <w:div w:id="1122072474">
                      <w:marLeft w:val="0"/>
                      <w:marRight w:val="0"/>
                      <w:marTop w:val="0"/>
                      <w:marBottom w:val="0"/>
                      <w:divBdr>
                        <w:top w:val="none" w:sz="0" w:space="0" w:color="auto"/>
                        <w:left w:val="none" w:sz="0" w:space="0" w:color="auto"/>
                        <w:bottom w:val="none" w:sz="0" w:space="0" w:color="auto"/>
                        <w:right w:val="none" w:sz="0" w:space="0" w:color="auto"/>
                      </w:divBdr>
                      <w:divsChild>
                        <w:div w:id="1122074392">
                          <w:marLeft w:val="0"/>
                          <w:marRight w:val="0"/>
                          <w:marTop w:val="0"/>
                          <w:marBottom w:val="0"/>
                          <w:divBdr>
                            <w:top w:val="none" w:sz="0" w:space="0" w:color="auto"/>
                            <w:left w:val="none" w:sz="0" w:space="0" w:color="auto"/>
                            <w:bottom w:val="none" w:sz="0" w:space="0" w:color="auto"/>
                            <w:right w:val="none" w:sz="0" w:space="0" w:color="auto"/>
                          </w:divBdr>
                        </w:div>
                        <w:div w:id="1122075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2075620">
      <w:marLeft w:val="0"/>
      <w:marRight w:val="0"/>
      <w:marTop w:val="0"/>
      <w:marBottom w:val="0"/>
      <w:divBdr>
        <w:top w:val="none" w:sz="0" w:space="0" w:color="auto"/>
        <w:left w:val="none" w:sz="0" w:space="0" w:color="auto"/>
        <w:bottom w:val="none" w:sz="0" w:space="0" w:color="auto"/>
        <w:right w:val="none" w:sz="0" w:space="0" w:color="auto"/>
      </w:divBdr>
      <w:divsChild>
        <w:div w:id="1122073169">
          <w:marLeft w:val="0"/>
          <w:marRight w:val="0"/>
          <w:marTop w:val="0"/>
          <w:marBottom w:val="0"/>
          <w:divBdr>
            <w:top w:val="none" w:sz="0" w:space="0" w:color="auto"/>
            <w:left w:val="none" w:sz="0" w:space="0" w:color="auto"/>
            <w:bottom w:val="none" w:sz="0" w:space="0" w:color="auto"/>
            <w:right w:val="none" w:sz="0" w:space="0" w:color="auto"/>
          </w:divBdr>
        </w:div>
      </w:divsChild>
    </w:div>
    <w:div w:id="1122075644">
      <w:marLeft w:val="0"/>
      <w:marRight w:val="0"/>
      <w:marTop w:val="0"/>
      <w:marBottom w:val="0"/>
      <w:divBdr>
        <w:top w:val="none" w:sz="0" w:space="0" w:color="auto"/>
        <w:left w:val="none" w:sz="0" w:space="0" w:color="auto"/>
        <w:bottom w:val="none" w:sz="0" w:space="0" w:color="auto"/>
        <w:right w:val="none" w:sz="0" w:space="0" w:color="auto"/>
      </w:divBdr>
    </w:div>
    <w:div w:id="1122075655">
      <w:marLeft w:val="120"/>
      <w:marRight w:val="0"/>
      <w:marTop w:val="0"/>
      <w:marBottom w:val="0"/>
      <w:divBdr>
        <w:top w:val="none" w:sz="0" w:space="0" w:color="auto"/>
        <w:left w:val="none" w:sz="0" w:space="0" w:color="auto"/>
        <w:bottom w:val="none" w:sz="0" w:space="0" w:color="auto"/>
        <w:right w:val="none" w:sz="0" w:space="0" w:color="auto"/>
      </w:divBdr>
      <w:divsChild>
        <w:div w:id="1122075175">
          <w:marLeft w:val="0"/>
          <w:marRight w:val="0"/>
          <w:marTop w:val="0"/>
          <w:marBottom w:val="0"/>
          <w:divBdr>
            <w:top w:val="none" w:sz="0" w:space="0" w:color="auto"/>
            <w:left w:val="none" w:sz="0" w:space="0" w:color="auto"/>
            <w:bottom w:val="none" w:sz="0" w:space="0" w:color="auto"/>
            <w:right w:val="none" w:sz="0" w:space="0" w:color="auto"/>
          </w:divBdr>
        </w:div>
      </w:divsChild>
    </w:div>
    <w:div w:id="1122075656">
      <w:marLeft w:val="0"/>
      <w:marRight w:val="0"/>
      <w:marTop w:val="0"/>
      <w:marBottom w:val="0"/>
      <w:divBdr>
        <w:top w:val="none" w:sz="0" w:space="0" w:color="auto"/>
        <w:left w:val="none" w:sz="0" w:space="0" w:color="auto"/>
        <w:bottom w:val="none" w:sz="0" w:space="0" w:color="auto"/>
        <w:right w:val="none" w:sz="0" w:space="0" w:color="auto"/>
      </w:divBdr>
      <w:divsChild>
        <w:div w:id="1122074097">
          <w:marLeft w:val="0"/>
          <w:marRight w:val="0"/>
          <w:marTop w:val="0"/>
          <w:marBottom w:val="0"/>
          <w:divBdr>
            <w:top w:val="none" w:sz="0" w:space="0" w:color="auto"/>
            <w:left w:val="none" w:sz="0" w:space="0" w:color="auto"/>
            <w:bottom w:val="none" w:sz="0" w:space="0" w:color="auto"/>
            <w:right w:val="none" w:sz="0" w:space="0" w:color="auto"/>
          </w:divBdr>
          <w:divsChild>
            <w:div w:id="1122072781">
              <w:marLeft w:val="0"/>
              <w:marRight w:val="0"/>
              <w:marTop w:val="0"/>
              <w:marBottom w:val="0"/>
              <w:divBdr>
                <w:top w:val="none" w:sz="0" w:space="0" w:color="auto"/>
                <w:left w:val="none" w:sz="0" w:space="0" w:color="auto"/>
                <w:bottom w:val="none" w:sz="0" w:space="0" w:color="auto"/>
                <w:right w:val="none" w:sz="0" w:space="0" w:color="auto"/>
              </w:divBdr>
              <w:divsChild>
                <w:div w:id="1122076050">
                  <w:marLeft w:val="0"/>
                  <w:marRight w:val="0"/>
                  <w:marTop w:val="0"/>
                  <w:marBottom w:val="0"/>
                  <w:divBdr>
                    <w:top w:val="none" w:sz="0" w:space="0" w:color="auto"/>
                    <w:left w:val="none" w:sz="0" w:space="0" w:color="auto"/>
                    <w:bottom w:val="none" w:sz="0" w:space="0" w:color="auto"/>
                    <w:right w:val="none" w:sz="0" w:space="0" w:color="auto"/>
                  </w:divBdr>
                  <w:divsChild>
                    <w:div w:id="1122076085">
                      <w:marLeft w:val="0"/>
                      <w:marRight w:val="0"/>
                      <w:marTop w:val="0"/>
                      <w:marBottom w:val="0"/>
                      <w:divBdr>
                        <w:top w:val="none" w:sz="0" w:space="0" w:color="auto"/>
                        <w:left w:val="none" w:sz="0" w:space="0" w:color="auto"/>
                        <w:bottom w:val="none" w:sz="0" w:space="0" w:color="auto"/>
                        <w:right w:val="none" w:sz="0" w:space="0" w:color="auto"/>
                      </w:divBdr>
                      <w:divsChild>
                        <w:div w:id="1122076196">
                          <w:marLeft w:val="0"/>
                          <w:marRight w:val="750"/>
                          <w:marTop w:val="0"/>
                          <w:marBottom w:val="0"/>
                          <w:divBdr>
                            <w:top w:val="none" w:sz="0" w:space="0" w:color="auto"/>
                            <w:left w:val="none" w:sz="0" w:space="0" w:color="auto"/>
                            <w:bottom w:val="none" w:sz="0" w:space="0" w:color="auto"/>
                            <w:right w:val="none" w:sz="0" w:space="0" w:color="auto"/>
                          </w:divBdr>
                          <w:divsChild>
                            <w:div w:id="1122075001">
                              <w:marLeft w:val="0"/>
                              <w:marRight w:val="0"/>
                              <w:marTop w:val="0"/>
                              <w:marBottom w:val="105"/>
                              <w:divBdr>
                                <w:top w:val="none" w:sz="0" w:space="0" w:color="auto"/>
                                <w:left w:val="none" w:sz="0" w:space="0" w:color="auto"/>
                                <w:bottom w:val="none" w:sz="0" w:space="0" w:color="auto"/>
                                <w:right w:val="none" w:sz="0" w:space="0" w:color="auto"/>
                              </w:divBdr>
                              <w:divsChild>
                                <w:div w:id="1122071911">
                                  <w:marLeft w:val="0"/>
                                  <w:marRight w:val="0"/>
                                  <w:marTop w:val="0"/>
                                  <w:marBottom w:val="180"/>
                                  <w:divBdr>
                                    <w:top w:val="none" w:sz="0" w:space="0" w:color="auto"/>
                                    <w:left w:val="none" w:sz="0" w:space="0" w:color="auto"/>
                                    <w:bottom w:val="none" w:sz="0" w:space="0" w:color="auto"/>
                                    <w:right w:val="none" w:sz="0" w:space="0" w:color="auto"/>
                                  </w:divBdr>
                                </w:div>
                                <w:div w:id="1122072941">
                                  <w:marLeft w:val="0"/>
                                  <w:marRight w:val="0"/>
                                  <w:marTop w:val="0"/>
                                  <w:marBottom w:val="0"/>
                                  <w:divBdr>
                                    <w:top w:val="none" w:sz="0" w:space="0" w:color="auto"/>
                                    <w:left w:val="none" w:sz="0" w:space="0" w:color="auto"/>
                                    <w:bottom w:val="none" w:sz="0" w:space="0" w:color="auto"/>
                                    <w:right w:val="none" w:sz="0" w:space="0" w:color="auto"/>
                                  </w:divBdr>
                                  <w:divsChild>
                                    <w:div w:id="1122072275">
                                      <w:marLeft w:val="0"/>
                                      <w:marRight w:val="0"/>
                                      <w:marTop w:val="0"/>
                                      <w:marBottom w:val="120"/>
                                      <w:divBdr>
                                        <w:top w:val="none" w:sz="0" w:space="0" w:color="auto"/>
                                        <w:left w:val="none" w:sz="0" w:space="0" w:color="auto"/>
                                        <w:bottom w:val="none" w:sz="0" w:space="0" w:color="auto"/>
                                        <w:right w:val="none" w:sz="0" w:space="0" w:color="auto"/>
                                      </w:divBdr>
                                    </w:div>
                                    <w:div w:id="1122078494">
                                      <w:marLeft w:val="0"/>
                                      <w:marRight w:val="0"/>
                                      <w:marTop w:val="0"/>
                                      <w:marBottom w:val="0"/>
                                      <w:divBdr>
                                        <w:top w:val="none" w:sz="0" w:space="0" w:color="auto"/>
                                        <w:left w:val="none" w:sz="0" w:space="0" w:color="auto"/>
                                        <w:bottom w:val="none" w:sz="0" w:space="0" w:color="auto"/>
                                        <w:right w:val="none" w:sz="0" w:space="0" w:color="auto"/>
                                      </w:divBdr>
                                      <w:divsChild>
                                        <w:div w:id="1122074827">
                                          <w:marLeft w:val="0"/>
                                          <w:marRight w:val="0"/>
                                          <w:marTop w:val="0"/>
                                          <w:marBottom w:val="0"/>
                                          <w:divBdr>
                                            <w:top w:val="none" w:sz="0" w:space="0" w:color="auto"/>
                                            <w:left w:val="none" w:sz="0" w:space="0" w:color="auto"/>
                                            <w:bottom w:val="none" w:sz="0" w:space="0" w:color="auto"/>
                                            <w:right w:val="none" w:sz="0" w:space="0" w:color="auto"/>
                                          </w:divBdr>
                                          <w:divsChild>
                                            <w:div w:id="1122076212">
                                              <w:marLeft w:val="0"/>
                                              <w:marRight w:val="0"/>
                                              <w:marTop w:val="0"/>
                                              <w:marBottom w:val="0"/>
                                              <w:divBdr>
                                                <w:top w:val="none" w:sz="0" w:space="0" w:color="auto"/>
                                                <w:left w:val="none" w:sz="0" w:space="0" w:color="auto"/>
                                                <w:bottom w:val="none" w:sz="0" w:space="0" w:color="auto"/>
                                                <w:right w:val="none" w:sz="0" w:space="0" w:color="auto"/>
                                              </w:divBdr>
                                              <w:divsChild>
                                                <w:div w:id="1122076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076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076845">
                                  <w:marLeft w:val="75"/>
                                  <w:marRight w:val="0"/>
                                  <w:marTop w:val="0"/>
                                  <w:marBottom w:val="0"/>
                                  <w:divBdr>
                                    <w:top w:val="none" w:sz="0" w:space="0" w:color="auto"/>
                                    <w:left w:val="none" w:sz="0" w:space="0" w:color="auto"/>
                                    <w:bottom w:val="none" w:sz="0" w:space="0" w:color="auto"/>
                                    <w:right w:val="none" w:sz="0" w:space="0" w:color="auto"/>
                                  </w:divBdr>
                                  <w:divsChild>
                                    <w:div w:id="1122072358">
                                      <w:marLeft w:val="0"/>
                                      <w:marRight w:val="0"/>
                                      <w:marTop w:val="0"/>
                                      <w:marBottom w:val="0"/>
                                      <w:divBdr>
                                        <w:top w:val="none" w:sz="0" w:space="0" w:color="auto"/>
                                        <w:left w:val="none" w:sz="0" w:space="0" w:color="auto"/>
                                        <w:bottom w:val="none" w:sz="0" w:space="0" w:color="auto"/>
                                        <w:right w:val="none" w:sz="0" w:space="0" w:color="auto"/>
                                      </w:divBdr>
                                    </w:div>
                                    <w:div w:id="1122072812">
                                      <w:marLeft w:val="0"/>
                                      <w:marRight w:val="0"/>
                                      <w:marTop w:val="0"/>
                                      <w:marBottom w:val="0"/>
                                      <w:divBdr>
                                        <w:top w:val="none" w:sz="0" w:space="0" w:color="auto"/>
                                        <w:left w:val="none" w:sz="0" w:space="0" w:color="auto"/>
                                        <w:bottom w:val="none" w:sz="0" w:space="0" w:color="auto"/>
                                        <w:right w:val="none" w:sz="0" w:space="0" w:color="auto"/>
                                      </w:divBdr>
                                    </w:div>
                                    <w:div w:id="1122073199">
                                      <w:marLeft w:val="0"/>
                                      <w:marRight w:val="0"/>
                                      <w:marTop w:val="0"/>
                                      <w:marBottom w:val="0"/>
                                      <w:divBdr>
                                        <w:top w:val="none" w:sz="0" w:space="0" w:color="auto"/>
                                        <w:left w:val="none" w:sz="0" w:space="0" w:color="auto"/>
                                        <w:bottom w:val="none" w:sz="0" w:space="0" w:color="auto"/>
                                        <w:right w:val="none" w:sz="0" w:space="0" w:color="auto"/>
                                      </w:divBdr>
                                    </w:div>
                                    <w:div w:id="1122074661">
                                      <w:marLeft w:val="0"/>
                                      <w:marRight w:val="0"/>
                                      <w:marTop w:val="0"/>
                                      <w:marBottom w:val="0"/>
                                      <w:divBdr>
                                        <w:top w:val="none" w:sz="0" w:space="0" w:color="auto"/>
                                        <w:left w:val="none" w:sz="0" w:space="0" w:color="auto"/>
                                        <w:bottom w:val="none" w:sz="0" w:space="0" w:color="auto"/>
                                        <w:right w:val="none" w:sz="0" w:space="0" w:color="auto"/>
                                      </w:divBdr>
                                    </w:div>
                                    <w:div w:id="1122077594">
                                      <w:marLeft w:val="0"/>
                                      <w:marRight w:val="0"/>
                                      <w:marTop w:val="0"/>
                                      <w:marBottom w:val="0"/>
                                      <w:divBdr>
                                        <w:top w:val="none" w:sz="0" w:space="0" w:color="auto"/>
                                        <w:left w:val="none" w:sz="0" w:space="0" w:color="auto"/>
                                        <w:bottom w:val="none" w:sz="0" w:space="0" w:color="auto"/>
                                        <w:right w:val="none" w:sz="0" w:space="0" w:color="auto"/>
                                      </w:divBdr>
                                    </w:div>
                                    <w:div w:id="1122078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22075663">
      <w:marLeft w:val="0"/>
      <w:marRight w:val="0"/>
      <w:marTop w:val="0"/>
      <w:marBottom w:val="0"/>
      <w:divBdr>
        <w:top w:val="none" w:sz="0" w:space="0" w:color="auto"/>
        <w:left w:val="none" w:sz="0" w:space="0" w:color="auto"/>
        <w:bottom w:val="none" w:sz="0" w:space="0" w:color="auto"/>
        <w:right w:val="none" w:sz="0" w:space="0" w:color="auto"/>
      </w:divBdr>
      <w:divsChild>
        <w:div w:id="1122076906">
          <w:marLeft w:val="0"/>
          <w:marRight w:val="0"/>
          <w:marTop w:val="0"/>
          <w:marBottom w:val="0"/>
          <w:divBdr>
            <w:top w:val="none" w:sz="0" w:space="0" w:color="auto"/>
            <w:left w:val="none" w:sz="0" w:space="0" w:color="auto"/>
            <w:bottom w:val="none" w:sz="0" w:space="0" w:color="auto"/>
            <w:right w:val="none" w:sz="0" w:space="0" w:color="auto"/>
          </w:divBdr>
        </w:div>
      </w:divsChild>
    </w:div>
    <w:div w:id="1122075674">
      <w:marLeft w:val="0"/>
      <w:marRight w:val="0"/>
      <w:marTop w:val="0"/>
      <w:marBottom w:val="0"/>
      <w:divBdr>
        <w:top w:val="none" w:sz="0" w:space="0" w:color="auto"/>
        <w:left w:val="none" w:sz="0" w:space="0" w:color="auto"/>
        <w:bottom w:val="none" w:sz="0" w:space="0" w:color="auto"/>
        <w:right w:val="none" w:sz="0" w:space="0" w:color="auto"/>
      </w:divBdr>
      <w:divsChild>
        <w:div w:id="1122071735">
          <w:marLeft w:val="0"/>
          <w:marRight w:val="0"/>
          <w:marTop w:val="0"/>
          <w:marBottom w:val="0"/>
          <w:divBdr>
            <w:top w:val="none" w:sz="0" w:space="0" w:color="auto"/>
            <w:left w:val="none" w:sz="0" w:space="0" w:color="auto"/>
            <w:bottom w:val="none" w:sz="0" w:space="0" w:color="auto"/>
            <w:right w:val="none" w:sz="0" w:space="0" w:color="auto"/>
          </w:divBdr>
          <w:divsChild>
            <w:div w:id="1122076034">
              <w:marLeft w:val="0"/>
              <w:marRight w:val="0"/>
              <w:marTop w:val="0"/>
              <w:marBottom w:val="0"/>
              <w:divBdr>
                <w:top w:val="none" w:sz="0" w:space="0" w:color="auto"/>
                <w:left w:val="none" w:sz="0" w:space="0" w:color="auto"/>
                <w:bottom w:val="none" w:sz="0" w:space="0" w:color="auto"/>
                <w:right w:val="none" w:sz="0" w:space="0" w:color="auto"/>
              </w:divBdr>
              <w:divsChild>
                <w:div w:id="1122072565">
                  <w:marLeft w:val="0"/>
                  <w:marRight w:val="0"/>
                  <w:marTop w:val="0"/>
                  <w:marBottom w:val="0"/>
                  <w:divBdr>
                    <w:top w:val="none" w:sz="0" w:space="0" w:color="auto"/>
                    <w:left w:val="none" w:sz="0" w:space="0" w:color="auto"/>
                    <w:bottom w:val="none" w:sz="0" w:space="0" w:color="auto"/>
                    <w:right w:val="none" w:sz="0" w:space="0" w:color="auto"/>
                  </w:divBdr>
                  <w:divsChild>
                    <w:div w:id="1122077146">
                      <w:marLeft w:val="0"/>
                      <w:marRight w:val="0"/>
                      <w:marTop w:val="0"/>
                      <w:marBottom w:val="0"/>
                      <w:divBdr>
                        <w:top w:val="none" w:sz="0" w:space="0" w:color="auto"/>
                        <w:left w:val="none" w:sz="0" w:space="0" w:color="auto"/>
                        <w:bottom w:val="none" w:sz="0" w:space="0" w:color="auto"/>
                        <w:right w:val="none" w:sz="0" w:space="0" w:color="auto"/>
                      </w:divBdr>
                      <w:divsChild>
                        <w:div w:id="1122077456">
                          <w:marLeft w:val="0"/>
                          <w:marRight w:val="750"/>
                          <w:marTop w:val="0"/>
                          <w:marBottom w:val="0"/>
                          <w:divBdr>
                            <w:top w:val="none" w:sz="0" w:space="0" w:color="auto"/>
                            <w:left w:val="none" w:sz="0" w:space="0" w:color="auto"/>
                            <w:bottom w:val="none" w:sz="0" w:space="0" w:color="auto"/>
                            <w:right w:val="none" w:sz="0" w:space="0" w:color="auto"/>
                          </w:divBdr>
                          <w:divsChild>
                            <w:div w:id="1122075939">
                              <w:marLeft w:val="0"/>
                              <w:marRight w:val="0"/>
                              <w:marTop w:val="0"/>
                              <w:marBottom w:val="105"/>
                              <w:divBdr>
                                <w:top w:val="none" w:sz="0" w:space="0" w:color="auto"/>
                                <w:left w:val="none" w:sz="0" w:space="0" w:color="auto"/>
                                <w:bottom w:val="none" w:sz="0" w:space="0" w:color="auto"/>
                                <w:right w:val="none" w:sz="0" w:space="0" w:color="auto"/>
                              </w:divBdr>
                              <w:divsChild>
                                <w:div w:id="1122073093">
                                  <w:marLeft w:val="0"/>
                                  <w:marRight w:val="0"/>
                                  <w:marTop w:val="0"/>
                                  <w:marBottom w:val="0"/>
                                  <w:divBdr>
                                    <w:top w:val="none" w:sz="0" w:space="0" w:color="auto"/>
                                    <w:left w:val="none" w:sz="0" w:space="0" w:color="auto"/>
                                    <w:bottom w:val="none" w:sz="0" w:space="0" w:color="auto"/>
                                    <w:right w:val="none" w:sz="0" w:space="0" w:color="auto"/>
                                  </w:divBdr>
                                  <w:divsChild>
                                    <w:div w:id="1122075239">
                                      <w:marLeft w:val="0"/>
                                      <w:marRight w:val="0"/>
                                      <w:marTop w:val="0"/>
                                      <w:marBottom w:val="120"/>
                                      <w:divBdr>
                                        <w:top w:val="none" w:sz="0" w:space="0" w:color="auto"/>
                                        <w:left w:val="none" w:sz="0" w:space="0" w:color="auto"/>
                                        <w:bottom w:val="none" w:sz="0" w:space="0" w:color="auto"/>
                                        <w:right w:val="none" w:sz="0" w:space="0" w:color="auto"/>
                                      </w:divBdr>
                                    </w:div>
                                    <w:div w:id="1122076601">
                                      <w:marLeft w:val="0"/>
                                      <w:marRight w:val="0"/>
                                      <w:marTop w:val="0"/>
                                      <w:marBottom w:val="0"/>
                                      <w:divBdr>
                                        <w:top w:val="none" w:sz="0" w:space="0" w:color="auto"/>
                                        <w:left w:val="none" w:sz="0" w:space="0" w:color="auto"/>
                                        <w:bottom w:val="none" w:sz="0" w:space="0" w:color="auto"/>
                                        <w:right w:val="none" w:sz="0" w:space="0" w:color="auto"/>
                                      </w:divBdr>
                                      <w:divsChild>
                                        <w:div w:id="1122076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077185">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2075681">
      <w:marLeft w:val="0"/>
      <w:marRight w:val="0"/>
      <w:marTop w:val="0"/>
      <w:marBottom w:val="0"/>
      <w:divBdr>
        <w:top w:val="none" w:sz="0" w:space="0" w:color="auto"/>
        <w:left w:val="none" w:sz="0" w:space="0" w:color="auto"/>
        <w:bottom w:val="none" w:sz="0" w:space="0" w:color="auto"/>
        <w:right w:val="none" w:sz="0" w:space="0" w:color="auto"/>
      </w:divBdr>
      <w:divsChild>
        <w:div w:id="1122074391">
          <w:marLeft w:val="0"/>
          <w:marRight w:val="0"/>
          <w:marTop w:val="0"/>
          <w:marBottom w:val="0"/>
          <w:divBdr>
            <w:top w:val="none" w:sz="0" w:space="0" w:color="auto"/>
            <w:left w:val="none" w:sz="0" w:space="0" w:color="auto"/>
            <w:bottom w:val="none" w:sz="0" w:space="0" w:color="auto"/>
            <w:right w:val="none" w:sz="0" w:space="0" w:color="auto"/>
          </w:divBdr>
          <w:divsChild>
            <w:div w:id="1122073876">
              <w:marLeft w:val="0"/>
              <w:marRight w:val="0"/>
              <w:marTop w:val="0"/>
              <w:marBottom w:val="0"/>
              <w:divBdr>
                <w:top w:val="none" w:sz="0" w:space="0" w:color="auto"/>
                <w:left w:val="none" w:sz="0" w:space="0" w:color="auto"/>
                <w:bottom w:val="none" w:sz="0" w:space="0" w:color="auto"/>
                <w:right w:val="none" w:sz="0" w:space="0" w:color="auto"/>
              </w:divBdr>
              <w:divsChild>
                <w:div w:id="1122074216">
                  <w:marLeft w:val="0"/>
                  <w:marRight w:val="3630"/>
                  <w:marTop w:val="0"/>
                  <w:marBottom w:val="0"/>
                  <w:divBdr>
                    <w:top w:val="none" w:sz="0" w:space="0" w:color="auto"/>
                    <w:left w:val="none" w:sz="0" w:space="0" w:color="auto"/>
                    <w:bottom w:val="none" w:sz="0" w:space="0" w:color="auto"/>
                    <w:right w:val="none" w:sz="0" w:space="0" w:color="auto"/>
                  </w:divBdr>
                  <w:divsChild>
                    <w:div w:id="1122075204">
                      <w:marLeft w:val="0"/>
                      <w:marRight w:val="0"/>
                      <w:marTop w:val="0"/>
                      <w:marBottom w:val="0"/>
                      <w:divBdr>
                        <w:top w:val="none" w:sz="0" w:space="0" w:color="auto"/>
                        <w:left w:val="none" w:sz="0" w:space="0" w:color="auto"/>
                        <w:bottom w:val="none" w:sz="0" w:space="0" w:color="auto"/>
                        <w:right w:val="none" w:sz="0" w:space="0" w:color="auto"/>
                      </w:divBdr>
                      <w:divsChild>
                        <w:div w:id="1122072468">
                          <w:marLeft w:val="0"/>
                          <w:marRight w:val="0"/>
                          <w:marTop w:val="0"/>
                          <w:marBottom w:val="0"/>
                          <w:divBdr>
                            <w:top w:val="single" w:sz="6" w:space="8" w:color="E8E8E8"/>
                            <w:left w:val="single" w:sz="6" w:space="8" w:color="E8E8E8"/>
                            <w:bottom w:val="single" w:sz="6" w:space="8" w:color="E8E8E8"/>
                            <w:right w:val="single" w:sz="6" w:space="8" w:color="E8E8E8"/>
                          </w:divBdr>
                          <w:divsChild>
                            <w:div w:id="1122072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2075684">
      <w:marLeft w:val="0"/>
      <w:marRight w:val="0"/>
      <w:marTop w:val="0"/>
      <w:marBottom w:val="0"/>
      <w:divBdr>
        <w:top w:val="none" w:sz="0" w:space="0" w:color="auto"/>
        <w:left w:val="none" w:sz="0" w:space="0" w:color="auto"/>
        <w:bottom w:val="none" w:sz="0" w:space="0" w:color="auto"/>
        <w:right w:val="none" w:sz="0" w:space="0" w:color="auto"/>
      </w:divBdr>
      <w:divsChild>
        <w:div w:id="1122074419">
          <w:marLeft w:val="0"/>
          <w:marRight w:val="0"/>
          <w:marTop w:val="0"/>
          <w:marBottom w:val="0"/>
          <w:divBdr>
            <w:top w:val="none" w:sz="0" w:space="0" w:color="auto"/>
            <w:left w:val="none" w:sz="0" w:space="0" w:color="auto"/>
            <w:bottom w:val="none" w:sz="0" w:space="0" w:color="auto"/>
            <w:right w:val="none" w:sz="0" w:space="0" w:color="auto"/>
          </w:divBdr>
          <w:divsChild>
            <w:div w:id="1122072439">
              <w:marLeft w:val="0"/>
              <w:marRight w:val="0"/>
              <w:marTop w:val="0"/>
              <w:marBottom w:val="0"/>
              <w:divBdr>
                <w:top w:val="none" w:sz="0" w:space="0" w:color="auto"/>
                <w:left w:val="none" w:sz="0" w:space="0" w:color="auto"/>
                <w:bottom w:val="none" w:sz="0" w:space="0" w:color="auto"/>
                <w:right w:val="none" w:sz="0" w:space="0" w:color="auto"/>
              </w:divBdr>
              <w:divsChild>
                <w:div w:id="1122072096">
                  <w:marLeft w:val="0"/>
                  <w:marRight w:val="0"/>
                  <w:marTop w:val="0"/>
                  <w:marBottom w:val="0"/>
                  <w:divBdr>
                    <w:top w:val="none" w:sz="0" w:space="0" w:color="auto"/>
                    <w:left w:val="none" w:sz="0" w:space="0" w:color="auto"/>
                    <w:bottom w:val="none" w:sz="0" w:space="0" w:color="auto"/>
                    <w:right w:val="none" w:sz="0" w:space="0" w:color="auto"/>
                  </w:divBdr>
                  <w:divsChild>
                    <w:div w:id="1122072560">
                      <w:marLeft w:val="0"/>
                      <w:marRight w:val="0"/>
                      <w:marTop w:val="0"/>
                      <w:marBottom w:val="0"/>
                      <w:divBdr>
                        <w:top w:val="none" w:sz="0" w:space="0" w:color="auto"/>
                        <w:left w:val="none" w:sz="0" w:space="0" w:color="auto"/>
                        <w:bottom w:val="none" w:sz="0" w:space="0" w:color="auto"/>
                        <w:right w:val="none" w:sz="0" w:space="0" w:color="auto"/>
                      </w:divBdr>
                      <w:divsChild>
                        <w:div w:id="1122073935">
                          <w:marLeft w:val="0"/>
                          <w:marRight w:val="0"/>
                          <w:marTop w:val="315"/>
                          <w:marBottom w:val="0"/>
                          <w:divBdr>
                            <w:top w:val="none" w:sz="0" w:space="0" w:color="auto"/>
                            <w:left w:val="none" w:sz="0" w:space="0" w:color="auto"/>
                            <w:bottom w:val="none" w:sz="0" w:space="0" w:color="auto"/>
                            <w:right w:val="none" w:sz="0" w:space="0" w:color="auto"/>
                          </w:divBdr>
                          <w:divsChild>
                            <w:div w:id="1122072759">
                              <w:marLeft w:val="0"/>
                              <w:marRight w:val="0"/>
                              <w:marTop w:val="0"/>
                              <w:marBottom w:val="0"/>
                              <w:divBdr>
                                <w:top w:val="none" w:sz="0" w:space="0" w:color="auto"/>
                                <w:left w:val="none" w:sz="0" w:space="0" w:color="auto"/>
                                <w:bottom w:val="none" w:sz="0" w:space="0" w:color="auto"/>
                                <w:right w:val="none" w:sz="0" w:space="0" w:color="auto"/>
                              </w:divBdr>
                              <w:divsChild>
                                <w:div w:id="1122073260">
                                  <w:marLeft w:val="0"/>
                                  <w:marRight w:val="79"/>
                                  <w:marTop w:val="0"/>
                                  <w:marBottom w:val="0"/>
                                  <w:divBdr>
                                    <w:top w:val="none" w:sz="0" w:space="0" w:color="auto"/>
                                    <w:left w:val="none" w:sz="0" w:space="0" w:color="auto"/>
                                    <w:bottom w:val="none" w:sz="0" w:space="0" w:color="auto"/>
                                    <w:right w:val="none" w:sz="0" w:space="0" w:color="auto"/>
                                  </w:divBdr>
                                  <w:divsChild>
                                    <w:div w:id="1122073313">
                                      <w:marLeft w:val="0"/>
                                      <w:marRight w:val="0"/>
                                      <w:marTop w:val="0"/>
                                      <w:marBottom w:val="0"/>
                                      <w:divBdr>
                                        <w:top w:val="none" w:sz="0" w:space="0" w:color="auto"/>
                                        <w:left w:val="none" w:sz="0" w:space="0" w:color="auto"/>
                                        <w:bottom w:val="none" w:sz="0" w:space="0" w:color="auto"/>
                                        <w:right w:val="none" w:sz="0" w:space="0" w:color="auto"/>
                                      </w:divBdr>
                                      <w:divsChild>
                                        <w:div w:id="1122073185">
                                          <w:marLeft w:val="0"/>
                                          <w:marRight w:val="-370"/>
                                          <w:marTop w:val="0"/>
                                          <w:marBottom w:val="0"/>
                                          <w:divBdr>
                                            <w:top w:val="none" w:sz="0" w:space="0" w:color="auto"/>
                                            <w:left w:val="none" w:sz="0" w:space="0" w:color="auto"/>
                                            <w:bottom w:val="none" w:sz="0" w:space="0" w:color="auto"/>
                                            <w:right w:val="none" w:sz="0" w:space="0" w:color="auto"/>
                                          </w:divBdr>
                                          <w:divsChild>
                                            <w:div w:id="1122078343">
                                              <w:marLeft w:val="0"/>
                                              <w:marRight w:val="72"/>
                                              <w:marTop w:val="0"/>
                                              <w:marBottom w:val="0"/>
                                              <w:divBdr>
                                                <w:top w:val="none" w:sz="0" w:space="0" w:color="auto"/>
                                                <w:left w:val="none" w:sz="0" w:space="0" w:color="auto"/>
                                                <w:bottom w:val="none" w:sz="0" w:space="0" w:color="auto"/>
                                                <w:right w:val="none" w:sz="0" w:space="0" w:color="auto"/>
                                              </w:divBdr>
                                              <w:divsChild>
                                                <w:div w:id="1122078200">
                                                  <w:marLeft w:val="0"/>
                                                  <w:marRight w:val="0"/>
                                                  <w:marTop w:val="0"/>
                                                  <w:marBottom w:val="0"/>
                                                  <w:divBdr>
                                                    <w:top w:val="none" w:sz="0" w:space="0" w:color="auto"/>
                                                    <w:left w:val="none" w:sz="0" w:space="0" w:color="auto"/>
                                                    <w:bottom w:val="none" w:sz="0" w:space="0" w:color="auto"/>
                                                    <w:right w:val="none" w:sz="0" w:space="0" w:color="auto"/>
                                                  </w:divBdr>
                                                  <w:divsChild>
                                                    <w:div w:id="1122076055">
                                                      <w:marLeft w:val="0"/>
                                                      <w:marRight w:val="-245"/>
                                                      <w:marTop w:val="0"/>
                                                      <w:marBottom w:val="0"/>
                                                      <w:divBdr>
                                                        <w:top w:val="none" w:sz="0" w:space="0" w:color="auto"/>
                                                        <w:left w:val="none" w:sz="0" w:space="0" w:color="auto"/>
                                                        <w:bottom w:val="none" w:sz="0" w:space="0" w:color="auto"/>
                                                        <w:right w:val="none" w:sz="0" w:space="0" w:color="auto"/>
                                                      </w:divBdr>
                                                      <w:divsChild>
                                                        <w:div w:id="1122077459">
                                                          <w:marLeft w:val="0"/>
                                                          <w:marRight w:val="0"/>
                                                          <w:marTop w:val="0"/>
                                                          <w:marBottom w:val="270"/>
                                                          <w:divBdr>
                                                            <w:top w:val="none" w:sz="0" w:space="0" w:color="auto"/>
                                                            <w:left w:val="none" w:sz="0" w:space="0" w:color="auto"/>
                                                            <w:bottom w:val="none" w:sz="0" w:space="0" w:color="auto"/>
                                                            <w:right w:val="none" w:sz="0" w:space="0" w:color="auto"/>
                                                          </w:divBdr>
                                                          <w:divsChild>
                                                            <w:div w:id="1122077886">
                                                              <w:marLeft w:val="0"/>
                                                              <w:marRight w:val="0"/>
                                                              <w:marTop w:val="1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22075686">
      <w:marLeft w:val="0"/>
      <w:marRight w:val="0"/>
      <w:marTop w:val="0"/>
      <w:marBottom w:val="0"/>
      <w:divBdr>
        <w:top w:val="none" w:sz="0" w:space="0" w:color="auto"/>
        <w:left w:val="none" w:sz="0" w:space="0" w:color="auto"/>
        <w:bottom w:val="none" w:sz="0" w:space="0" w:color="auto"/>
        <w:right w:val="none" w:sz="0" w:space="0" w:color="auto"/>
      </w:divBdr>
      <w:divsChild>
        <w:div w:id="1122078212">
          <w:marLeft w:val="75"/>
          <w:marRight w:val="0"/>
          <w:marTop w:val="0"/>
          <w:marBottom w:val="0"/>
          <w:divBdr>
            <w:top w:val="none" w:sz="0" w:space="0" w:color="auto"/>
            <w:left w:val="none" w:sz="0" w:space="0" w:color="auto"/>
            <w:bottom w:val="none" w:sz="0" w:space="0" w:color="auto"/>
            <w:right w:val="none" w:sz="0" w:space="0" w:color="auto"/>
          </w:divBdr>
          <w:divsChild>
            <w:div w:id="1122075363">
              <w:marLeft w:val="0"/>
              <w:marRight w:val="0"/>
              <w:marTop w:val="0"/>
              <w:marBottom w:val="0"/>
              <w:divBdr>
                <w:top w:val="none" w:sz="0" w:space="0" w:color="auto"/>
                <w:left w:val="none" w:sz="0" w:space="0" w:color="auto"/>
                <w:bottom w:val="none" w:sz="0" w:space="0" w:color="auto"/>
                <w:right w:val="none" w:sz="0" w:space="0" w:color="auto"/>
              </w:divBdr>
              <w:divsChild>
                <w:div w:id="1122075553">
                  <w:marLeft w:val="0"/>
                  <w:marRight w:val="0"/>
                  <w:marTop w:val="0"/>
                  <w:marBottom w:val="0"/>
                  <w:divBdr>
                    <w:top w:val="none" w:sz="0" w:space="0" w:color="auto"/>
                    <w:left w:val="none" w:sz="0" w:space="0" w:color="auto"/>
                    <w:bottom w:val="none" w:sz="0" w:space="0" w:color="auto"/>
                    <w:right w:val="none" w:sz="0" w:space="0" w:color="auto"/>
                  </w:divBdr>
                  <w:divsChild>
                    <w:div w:id="1122077714">
                      <w:marLeft w:val="0"/>
                      <w:marRight w:val="0"/>
                      <w:marTop w:val="0"/>
                      <w:marBottom w:val="0"/>
                      <w:divBdr>
                        <w:top w:val="none" w:sz="0" w:space="0" w:color="auto"/>
                        <w:left w:val="none" w:sz="0" w:space="0" w:color="auto"/>
                        <w:bottom w:val="none" w:sz="0" w:space="0" w:color="auto"/>
                        <w:right w:val="none" w:sz="0" w:space="0" w:color="auto"/>
                      </w:divBdr>
                      <w:divsChild>
                        <w:div w:id="1122077142">
                          <w:marLeft w:val="0"/>
                          <w:marRight w:val="0"/>
                          <w:marTop w:val="0"/>
                          <w:marBottom w:val="0"/>
                          <w:divBdr>
                            <w:top w:val="none" w:sz="0" w:space="0" w:color="auto"/>
                            <w:left w:val="none" w:sz="0" w:space="0" w:color="auto"/>
                            <w:bottom w:val="none" w:sz="0" w:space="0" w:color="auto"/>
                            <w:right w:val="none" w:sz="0" w:space="0" w:color="auto"/>
                          </w:divBdr>
                          <w:divsChild>
                            <w:div w:id="1122078532">
                              <w:marLeft w:val="0"/>
                              <w:marRight w:val="0"/>
                              <w:marTop w:val="150"/>
                              <w:marBottom w:val="0"/>
                              <w:divBdr>
                                <w:top w:val="none" w:sz="0" w:space="0" w:color="auto"/>
                                <w:left w:val="none" w:sz="0" w:space="0" w:color="auto"/>
                                <w:bottom w:val="none" w:sz="0" w:space="0" w:color="auto"/>
                                <w:right w:val="none" w:sz="0" w:space="0" w:color="auto"/>
                              </w:divBdr>
                              <w:divsChild>
                                <w:div w:id="112207676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2075698">
      <w:marLeft w:val="0"/>
      <w:marRight w:val="0"/>
      <w:marTop w:val="0"/>
      <w:marBottom w:val="0"/>
      <w:divBdr>
        <w:top w:val="none" w:sz="0" w:space="0" w:color="auto"/>
        <w:left w:val="none" w:sz="0" w:space="0" w:color="auto"/>
        <w:bottom w:val="none" w:sz="0" w:space="0" w:color="auto"/>
        <w:right w:val="none" w:sz="0" w:space="0" w:color="auto"/>
      </w:divBdr>
      <w:divsChild>
        <w:div w:id="1122072113">
          <w:marLeft w:val="0"/>
          <w:marRight w:val="0"/>
          <w:marTop w:val="0"/>
          <w:marBottom w:val="0"/>
          <w:divBdr>
            <w:top w:val="none" w:sz="0" w:space="0" w:color="auto"/>
            <w:left w:val="none" w:sz="0" w:space="0" w:color="auto"/>
            <w:bottom w:val="none" w:sz="0" w:space="0" w:color="auto"/>
            <w:right w:val="none" w:sz="0" w:space="0" w:color="auto"/>
          </w:divBdr>
          <w:divsChild>
            <w:div w:id="1122073168">
              <w:marLeft w:val="0"/>
              <w:marRight w:val="0"/>
              <w:marTop w:val="0"/>
              <w:marBottom w:val="0"/>
              <w:divBdr>
                <w:top w:val="none" w:sz="0" w:space="0" w:color="auto"/>
                <w:left w:val="none" w:sz="0" w:space="0" w:color="auto"/>
                <w:bottom w:val="none" w:sz="0" w:space="0" w:color="auto"/>
                <w:right w:val="none" w:sz="0" w:space="0" w:color="auto"/>
              </w:divBdr>
              <w:divsChild>
                <w:div w:id="1122074486">
                  <w:marLeft w:val="0"/>
                  <w:marRight w:val="0"/>
                  <w:marTop w:val="45"/>
                  <w:marBottom w:val="0"/>
                  <w:divBdr>
                    <w:top w:val="none" w:sz="0" w:space="0" w:color="auto"/>
                    <w:left w:val="none" w:sz="0" w:space="0" w:color="auto"/>
                    <w:bottom w:val="none" w:sz="0" w:space="0" w:color="auto"/>
                    <w:right w:val="none" w:sz="0" w:space="0" w:color="auto"/>
                  </w:divBdr>
                  <w:divsChild>
                    <w:div w:id="1122074465">
                      <w:marLeft w:val="0"/>
                      <w:marRight w:val="39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2075725">
      <w:marLeft w:val="0"/>
      <w:marRight w:val="0"/>
      <w:marTop w:val="0"/>
      <w:marBottom w:val="0"/>
      <w:divBdr>
        <w:top w:val="none" w:sz="0" w:space="0" w:color="auto"/>
        <w:left w:val="none" w:sz="0" w:space="0" w:color="auto"/>
        <w:bottom w:val="none" w:sz="0" w:space="0" w:color="auto"/>
        <w:right w:val="none" w:sz="0" w:space="0" w:color="auto"/>
      </w:divBdr>
      <w:divsChild>
        <w:div w:id="1122076655">
          <w:marLeft w:val="0"/>
          <w:marRight w:val="0"/>
          <w:marTop w:val="0"/>
          <w:marBottom w:val="0"/>
          <w:divBdr>
            <w:top w:val="none" w:sz="0" w:space="0" w:color="auto"/>
            <w:left w:val="none" w:sz="0" w:space="0" w:color="auto"/>
            <w:bottom w:val="none" w:sz="0" w:space="0" w:color="auto"/>
            <w:right w:val="none" w:sz="0" w:space="0" w:color="auto"/>
          </w:divBdr>
          <w:divsChild>
            <w:div w:id="1122076802">
              <w:marLeft w:val="0"/>
              <w:marRight w:val="0"/>
              <w:marTop w:val="0"/>
              <w:marBottom w:val="225"/>
              <w:divBdr>
                <w:top w:val="none" w:sz="0" w:space="0" w:color="auto"/>
                <w:left w:val="single" w:sz="36" w:space="5" w:color="B0B0A0"/>
                <w:bottom w:val="none" w:sz="0" w:space="0" w:color="auto"/>
                <w:right w:val="none" w:sz="0" w:space="0" w:color="auto"/>
              </w:divBdr>
              <w:divsChild>
                <w:div w:id="1122073327">
                  <w:marLeft w:val="0"/>
                  <w:marRight w:val="0"/>
                  <w:marTop w:val="0"/>
                  <w:marBottom w:val="0"/>
                  <w:divBdr>
                    <w:top w:val="none" w:sz="0" w:space="0" w:color="auto"/>
                    <w:left w:val="none" w:sz="0" w:space="0" w:color="auto"/>
                    <w:bottom w:val="none" w:sz="0" w:space="0" w:color="auto"/>
                    <w:right w:val="none" w:sz="0" w:space="0" w:color="auto"/>
                  </w:divBdr>
                  <w:divsChild>
                    <w:div w:id="1122076549">
                      <w:marLeft w:val="0"/>
                      <w:marRight w:val="0"/>
                      <w:marTop w:val="0"/>
                      <w:marBottom w:val="0"/>
                      <w:divBdr>
                        <w:top w:val="none" w:sz="0" w:space="0" w:color="auto"/>
                        <w:left w:val="none" w:sz="0" w:space="0" w:color="auto"/>
                        <w:bottom w:val="none" w:sz="0" w:space="0" w:color="auto"/>
                        <w:right w:val="none" w:sz="0" w:space="0" w:color="auto"/>
                      </w:divBdr>
                      <w:divsChild>
                        <w:div w:id="1122071926">
                          <w:marLeft w:val="0"/>
                          <w:marRight w:val="0"/>
                          <w:marTop w:val="150"/>
                          <w:marBottom w:val="150"/>
                          <w:divBdr>
                            <w:top w:val="none" w:sz="0" w:space="0" w:color="auto"/>
                            <w:left w:val="none" w:sz="0" w:space="0" w:color="auto"/>
                            <w:bottom w:val="none" w:sz="0" w:space="0" w:color="auto"/>
                            <w:right w:val="none" w:sz="0" w:space="0" w:color="auto"/>
                          </w:divBdr>
                        </w:div>
                        <w:div w:id="1122073742">
                          <w:marLeft w:val="0"/>
                          <w:marRight w:val="0"/>
                          <w:marTop w:val="0"/>
                          <w:marBottom w:val="0"/>
                          <w:divBdr>
                            <w:top w:val="none" w:sz="0" w:space="0" w:color="auto"/>
                            <w:left w:val="none" w:sz="0" w:space="0" w:color="auto"/>
                            <w:bottom w:val="none" w:sz="0" w:space="0" w:color="auto"/>
                            <w:right w:val="none" w:sz="0" w:space="0" w:color="auto"/>
                          </w:divBdr>
                        </w:div>
                        <w:div w:id="1122077220">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122075731">
      <w:marLeft w:val="0"/>
      <w:marRight w:val="0"/>
      <w:marTop w:val="0"/>
      <w:marBottom w:val="0"/>
      <w:divBdr>
        <w:top w:val="none" w:sz="0" w:space="0" w:color="auto"/>
        <w:left w:val="none" w:sz="0" w:space="0" w:color="auto"/>
        <w:bottom w:val="none" w:sz="0" w:space="0" w:color="auto"/>
        <w:right w:val="none" w:sz="0" w:space="0" w:color="auto"/>
      </w:divBdr>
      <w:divsChild>
        <w:div w:id="1122074597">
          <w:marLeft w:val="0"/>
          <w:marRight w:val="0"/>
          <w:marTop w:val="0"/>
          <w:marBottom w:val="0"/>
          <w:divBdr>
            <w:top w:val="none" w:sz="0" w:space="0" w:color="auto"/>
            <w:left w:val="none" w:sz="0" w:space="0" w:color="auto"/>
            <w:bottom w:val="none" w:sz="0" w:space="0" w:color="auto"/>
            <w:right w:val="none" w:sz="0" w:space="0" w:color="auto"/>
          </w:divBdr>
          <w:divsChild>
            <w:div w:id="1122077302">
              <w:marLeft w:val="0"/>
              <w:marRight w:val="0"/>
              <w:marTop w:val="0"/>
              <w:marBottom w:val="0"/>
              <w:divBdr>
                <w:top w:val="none" w:sz="0" w:space="0" w:color="auto"/>
                <w:left w:val="none" w:sz="0" w:space="0" w:color="auto"/>
                <w:bottom w:val="none" w:sz="0" w:space="0" w:color="auto"/>
                <w:right w:val="none" w:sz="0" w:space="0" w:color="auto"/>
              </w:divBdr>
              <w:divsChild>
                <w:div w:id="1122073776">
                  <w:marLeft w:val="0"/>
                  <w:marRight w:val="0"/>
                  <w:marTop w:val="0"/>
                  <w:marBottom w:val="0"/>
                  <w:divBdr>
                    <w:top w:val="none" w:sz="0" w:space="0" w:color="auto"/>
                    <w:left w:val="none" w:sz="0" w:space="0" w:color="auto"/>
                    <w:bottom w:val="none" w:sz="0" w:space="0" w:color="auto"/>
                    <w:right w:val="none" w:sz="0" w:space="0" w:color="auto"/>
                  </w:divBdr>
                  <w:divsChild>
                    <w:div w:id="1122075378">
                      <w:marLeft w:val="0"/>
                      <w:marRight w:val="0"/>
                      <w:marTop w:val="0"/>
                      <w:marBottom w:val="0"/>
                      <w:divBdr>
                        <w:top w:val="none" w:sz="0" w:space="0" w:color="auto"/>
                        <w:left w:val="none" w:sz="0" w:space="0" w:color="auto"/>
                        <w:bottom w:val="none" w:sz="0" w:space="0" w:color="auto"/>
                        <w:right w:val="none" w:sz="0" w:space="0" w:color="auto"/>
                      </w:divBdr>
                      <w:divsChild>
                        <w:div w:id="1122074911">
                          <w:marLeft w:val="0"/>
                          <w:marRight w:val="581"/>
                          <w:marTop w:val="0"/>
                          <w:marBottom w:val="0"/>
                          <w:divBdr>
                            <w:top w:val="none" w:sz="0" w:space="0" w:color="auto"/>
                            <w:left w:val="none" w:sz="0" w:space="0" w:color="auto"/>
                            <w:bottom w:val="none" w:sz="0" w:space="0" w:color="auto"/>
                            <w:right w:val="none" w:sz="0" w:space="0" w:color="auto"/>
                          </w:divBdr>
                          <w:divsChild>
                            <w:div w:id="1122073724">
                              <w:marLeft w:val="0"/>
                              <w:marRight w:val="0"/>
                              <w:marTop w:val="0"/>
                              <w:marBottom w:val="81"/>
                              <w:divBdr>
                                <w:top w:val="none" w:sz="0" w:space="0" w:color="auto"/>
                                <w:left w:val="none" w:sz="0" w:space="0" w:color="auto"/>
                                <w:bottom w:val="none" w:sz="0" w:space="0" w:color="auto"/>
                                <w:right w:val="none" w:sz="0" w:space="0" w:color="auto"/>
                              </w:divBdr>
                              <w:divsChild>
                                <w:div w:id="1122072782">
                                  <w:marLeft w:val="58"/>
                                  <w:marRight w:val="0"/>
                                  <w:marTop w:val="0"/>
                                  <w:marBottom w:val="0"/>
                                  <w:divBdr>
                                    <w:top w:val="none" w:sz="0" w:space="0" w:color="auto"/>
                                    <w:left w:val="none" w:sz="0" w:space="0" w:color="auto"/>
                                    <w:bottom w:val="none" w:sz="0" w:space="0" w:color="auto"/>
                                    <w:right w:val="none" w:sz="0" w:space="0" w:color="auto"/>
                                  </w:divBdr>
                                  <w:divsChild>
                                    <w:div w:id="1122071675">
                                      <w:marLeft w:val="0"/>
                                      <w:marRight w:val="0"/>
                                      <w:marTop w:val="0"/>
                                      <w:marBottom w:val="0"/>
                                      <w:divBdr>
                                        <w:top w:val="none" w:sz="0" w:space="0" w:color="auto"/>
                                        <w:left w:val="none" w:sz="0" w:space="0" w:color="auto"/>
                                        <w:bottom w:val="none" w:sz="0" w:space="0" w:color="auto"/>
                                        <w:right w:val="none" w:sz="0" w:space="0" w:color="auto"/>
                                      </w:divBdr>
                                    </w:div>
                                    <w:div w:id="1122073774">
                                      <w:marLeft w:val="0"/>
                                      <w:marRight w:val="0"/>
                                      <w:marTop w:val="0"/>
                                      <w:marBottom w:val="0"/>
                                      <w:divBdr>
                                        <w:top w:val="none" w:sz="0" w:space="0" w:color="auto"/>
                                        <w:left w:val="none" w:sz="0" w:space="0" w:color="auto"/>
                                        <w:bottom w:val="none" w:sz="0" w:space="0" w:color="auto"/>
                                        <w:right w:val="none" w:sz="0" w:space="0" w:color="auto"/>
                                      </w:divBdr>
                                    </w:div>
                                    <w:div w:id="1122074882">
                                      <w:marLeft w:val="0"/>
                                      <w:marRight w:val="0"/>
                                      <w:marTop w:val="0"/>
                                      <w:marBottom w:val="0"/>
                                      <w:divBdr>
                                        <w:top w:val="none" w:sz="0" w:space="0" w:color="auto"/>
                                        <w:left w:val="none" w:sz="0" w:space="0" w:color="auto"/>
                                        <w:bottom w:val="none" w:sz="0" w:space="0" w:color="auto"/>
                                        <w:right w:val="none" w:sz="0" w:space="0" w:color="auto"/>
                                      </w:divBdr>
                                    </w:div>
                                    <w:div w:id="1122076128">
                                      <w:marLeft w:val="0"/>
                                      <w:marRight w:val="0"/>
                                      <w:marTop w:val="0"/>
                                      <w:marBottom w:val="0"/>
                                      <w:divBdr>
                                        <w:top w:val="none" w:sz="0" w:space="0" w:color="auto"/>
                                        <w:left w:val="none" w:sz="0" w:space="0" w:color="auto"/>
                                        <w:bottom w:val="none" w:sz="0" w:space="0" w:color="auto"/>
                                        <w:right w:val="none" w:sz="0" w:space="0" w:color="auto"/>
                                      </w:divBdr>
                                    </w:div>
                                    <w:div w:id="1122076297">
                                      <w:marLeft w:val="0"/>
                                      <w:marRight w:val="0"/>
                                      <w:marTop w:val="0"/>
                                      <w:marBottom w:val="0"/>
                                      <w:divBdr>
                                        <w:top w:val="none" w:sz="0" w:space="0" w:color="auto"/>
                                        <w:left w:val="none" w:sz="0" w:space="0" w:color="auto"/>
                                        <w:bottom w:val="none" w:sz="0" w:space="0" w:color="auto"/>
                                        <w:right w:val="none" w:sz="0" w:space="0" w:color="auto"/>
                                      </w:divBdr>
                                    </w:div>
                                    <w:div w:id="1122076577">
                                      <w:marLeft w:val="0"/>
                                      <w:marRight w:val="0"/>
                                      <w:marTop w:val="0"/>
                                      <w:marBottom w:val="0"/>
                                      <w:divBdr>
                                        <w:top w:val="none" w:sz="0" w:space="0" w:color="auto"/>
                                        <w:left w:val="none" w:sz="0" w:space="0" w:color="auto"/>
                                        <w:bottom w:val="none" w:sz="0" w:space="0" w:color="auto"/>
                                        <w:right w:val="none" w:sz="0" w:space="0" w:color="auto"/>
                                      </w:divBdr>
                                    </w:div>
                                  </w:divsChild>
                                </w:div>
                                <w:div w:id="1122074899">
                                  <w:marLeft w:val="0"/>
                                  <w:marRight w:val="0"/>
                                  <w:marTop w:val="0"/>
                                  <w:marBottom w:val="139"/>
                                  <w:divBdr>
                                    <w:top w:val="none" w:sz="0" w:space="0" w:color="auto"/>
                                    <w:left w:val="none" w:sz="0" w:space="0" w:color="auto"/>
                                    <w:bottom w:val="none" w:sz="0" w:space="0" w:color="auto"/>
                                    <w:right w:val="none" w:sz="0" w:space="0" w:color="auto"/>
                                  </w:divBdr>
                                </w:div>
                                <w:div w:id="1122078502">
                                  <w:marLeft w:val="0"/>
                                  <w:marRight w:val="0"/>
                                  <w:marTop w:val="0"/>
                                  <w:marBottom w:val="0"/>
                                  <w:divBdr>
                                    <w:top w:val="none" w:sz="0" w:space="0" w:color="auto"/>
                                    <w:left w:val="none" w:sz="0" w:space="0" w:color="auto"/>
                                    <w:bottom w:val="none" w:sz="0" w:space="0" w:color="auto"/>
                                    <w:right w:val="none" w:sz="0" w:space="0" w:color="auto"/>
                                  </w:divBdr>
                                  <w:divsChild>
                                    <w:div w:id="1122073688">
                                      <w:marLeft w:val="0"/>
                                      <w:marRight w:val="0"/>
                                      <w:marTop w:val="0"/>
                                      <w:marBottom w:val="0"/>
                                      <w:divBdr>
                                        <w:top w:val="none" w:sz="0" w:space="0" w:color="auto"/>
                                        <w:left w:val="none" w:sz="0" w:space="0" w:color="auto"/>
                                        <w:bottom w:val="none" w:sz="0" w:space="0" w:color="auto"/>
                                        <w:right w:val="none" w:sz="0" w:space="0" w:color="auto"/>
                                      </w:divBdr>
                                      <w:divsChild>
                                        <w:div w:id="1122076092">
                                          <w:marLeft w:val="0"/>
                                          <w:marRight w:val="0"/>
                                          <w:marTop w:val="0"/>
                                          <w:marBottom w:val="0"/>
                                          <w:divBdr>
                                            <w:top w:val="none" w:sz="0" w:space="0" w:color="auto"/>
                                            <w:left w:val="none" w:sz="0" w:space="0" w:color="auto"/>
                                            <w:bottom w:val="none" w:sz="0" w:space="0" w:color="auto"/>
                                            <w:right w:val="none" w:sz="0" w:space="0" w:color="auto"/>
                                          </w:divBdr>
                                        </w:div>
                                      </w:divsChild>
                                    </w:div>
                                    <w:div w:id="1122076578">
                                      <w:marLeft w:val="0"/>
                                      <w:marRight w:val="0"/>
                                      <w:marTop w:val="0"/>
                                      <w:marBottom w:val="93"/>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22075746">
      <w:marLeft w:val="0"/>
      <w:marRight w:val="0"/>
      <w:marTop w:val="0"/>
      <w:marBottom w:val="0"/>
      <w:divBdr>
        <w:top w:val="none" w:sz="0" w:space="0" w:color="auto"/>
        <w:left w:val="none" w:sz="0" w:space="0" w:color="auto"/>
        <w:bottom w:val="none" w:sz="0" w:space="0" w:color="auto"/>
        <w:right w:val="none" w:sz="0" w:space="0" w:color="auto"/>
      </w:divBdr>
      <w:divsChild>
        <w:div w:id="1122072810">
          <w:marLeft w:val="0"/>
          <w:marRight w:val="0"/>
          <w:marTop w:val="0"/>
          <w:marBottom w:val="0"/>
          <w:divBdr>
            <w:top w:val="none" w:sz="0" w:space="0" w:color="auto"/>
            <w:left w:val="none" w:sz="0" w:space="0" w:color="auto"/>
            <w:bottom w:val="none" w:sz="0" w:space="0" w:color="auto"/>
            <w:right w:val="none" w:sz="0" w:space="0" w:color="auto"/>
          </w:divBdr>
          <w:divsChild>
            <w:div w:id="1122072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075747">
      <w:marLeft w:val="0"/>
      <w:marRight w:val="0"/>
      <w:marTop w:val="0"/>
      <w:marBottom w:val="0"/>
      <w:divBdr>
        <w:top w:val="none" w:sz="0" w:space="0" w:color="auto"/>
        <w:left w:val="none" w:sz="0" w:space="0" w:color="auto"/>
        <w:bottom w:val="none" w:sz="0" w:space="0" w:color="auto"/>
        <w:right w:val="none" w:sz="0" w:space="0" w:color="auto"/>
      </w:divBdr>
      <w:divsChild>
        <w:div w:id="1122072668">
          <w:marLeft w:val="0"/>
          <w:marRight w:val="0"/>
          <w:marTop w:val="0"/>
          <w:marBottom w:val="0"/>
          <w:divBdr>
            <w:top w:val="none" w:sz="0" w:space="0" w:color="auto"/>
            <w:left w:val="none" w:sz="0" w:space="0" w:color="auto"/>
            <w:bottom w:val="none" w:sz="0" w:space="0" w:color="auto"/>
            <w:right w:val="none" w:sz="0" w:space="0" w:color="auto"/>
          </w:divBdr>
          <w:divsChild>
            <w:div w:id="1122074278">
              <w:marLeft w:val="0"/>
              <w:marRight w:val="0"/>
              <w:marTop w:val="100"/>
              <w:marBottom w:val="100"/>
              <w:divBdr>
                <w:top w:val="none" w:sz="0" w:space="0" w:color="auto"/>
                <w:left w:val="none" w:sz="0" w:space="0" w:color="auto"/>
                <w:bottom w:val="none" w:sz="0" w:space="0" w:color="auto"/>
                <w:right w:val="none" w:sz="0" w:space="0" w:color="auto"/>
              </w:divBdr>
              <w:divsChild>
                <w:div w:id="1122077545">
                  <w:marLeft w:val="0"/>
                  <w:marRight w:val="0"/>
                  <w:marTop w:val="0"/>
                  <w:marBottom w:val="0"/>
                  <w:divBdr>
                    <w:top w:val="none" w:sz="0" w:space="0" w:color="auto"/>
                    <w:left w:val="none" w:sz="0" w:space="0" w:color="auto"/>
                    <w:bottom w:val="none" w:sz="0" w:space="0" w:color="auto"/>
                    <w:right w:val="none" w:sz="0" w:space="0" w:color="auto"/>
                  </w:divBdr>
                  <w:divsChild>
                    <w:div w:id="1122076522">
                      <w:marLeft w:val="0"/>
                      <w:marRight w:val="0"/>
                      <w:marTop w:val="0"/>
                      <w:marBottom w:val="0"/>
                      <w:divBdr>
                        <w:top w:val="none" w:sz="0" w:space="0" w:color="auto"/>
                        <w:left w:val="none" w:sz="0" w:space="0" w:color="auto"/>
                        <w:bottom w:val="none" w:sz="0" w:space="0" w:color="auto"/>
                        <w:right w:val="none" w:sz="0" w:space="0" w:color="auto"/>
                      </w:divBdr>
                      <w:divsChild>
                        <w:div w:id="1122074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2075750">
      <w:marLeft w:val="0"/>
      <w:marRight w:val="0"/>
      <w:marTop w:val="0"/>
      <w:marBottom w:val="0"/>
      <w:divBdr>
        <w:top w:val="none" w:sz="0" w:space="0" w:color="auto"/>
        <w:left w:val="none" w:sz="0" w:space="0" w:color="auto"/>
        <w:bottom w:val="none" w:sz="0" w:space="0" w:color="auto"/>
        <w:right w:val="none" w:sz="0" w:space="0" w:color="auto"/>
      </w:divBdr>
      <w:divsChild>
        <w:div w:id="1122077566">
          <w:marLeft w:val="76"/>
          <w:marRight w:val="0"/>
          <w:marTop w:val="0"/>
          <w:marBottom w:val="0"/>
          <w:divBdr>
            <w:top w:val="none" w:sz="0" w:space="0" w:color="auto"/>
            <w:left w:val="none" w:sz="0" w:space="0" w:color="auto"/>
            <w:bottom w:val="none" w:sz="0" w:space="0" w:color="auto"/>
            <w:right w:val="none" w:sz="0" w:space="0" w:color="auto"/>
          </w:divBdr>
          <w:divsChild>
            <w:div w:id="1122072062">
              <w:marLeft w:val="0"/>
              <w:marRight w:val="0"/>
              <w:marTop w:val="0"/>
              <w:marBottom w:val="0"/>
              <w:divBdr>
                <w:top w:val="none" w:sz="0" w:space="0" w:color="auto"/>
                <w:left w:val="none" w:sz="0" w:space="0" w:color="auto"/>
                <w:bottom w:val="none" w:sz="0" w:space="0" w:color="auto"/>
                <w:right w:val="none" w:sz="0" w:space="0" w:color="auto"/>
              </w:divBdr>
              <w:divsChild>
                <w:div w:id="1122072428">
                  <w:marLeft w:val="0"/>
                  <w:marRight w:val="0"/>
                  <w:marTop w:val="0"/>
                  <w:marBottom w:val="0"/>
                  <w:divBdr>
                    <w:top w:val="none" w:sz="0" w:space="0" w:color="auto"/>
                    <w:left w:val="none" w:sz="0" w:space="0" w:color="auto"/>
                    <w:bottom w:val="none" w:sz="0" w:space="0" w:color="auto"/>
                    <w:right w:val="none" w:sz="0" w:space="0" w:color="auto"/>
                  </w:divBdr>
                  <w:divsChild>
                    <w:div w:id="1122077157">
                      <w:marLeft w:val="0"/>
                      <w:marRight w:val="0"/>
                      <w:marTop w:val="0"/>
                      <w:marBottom w:val="0"/>
                      <w:divBdr>
                        <w:top w:val="none" w:sz="0" w:space="0" w:color="auto"/>
                        <w:left w:val="none" w:sz="0" w:space="0" w:color="auto"/>
                        <w:bottom w:val="none" w:sz="0" w:space="0" w:color="auto"/>
                        <w:right w:val="none" w:sz="0" w:space="0" w:color="auto"/>
                      </w:divBdr>
                      <w:divsChild>
                        <w:div w:id="1122075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2075754">
      <w:marLeft w:val="0"/>
      <w:marRight w:val="0"/>
      <w:marTop w:val="0"/>
      <w:marBottom w:val="0"/>
      <w:divBdr>
        <w:top w:val="none" w:sz="0" w:space="0" w:color="auto"/>
        <w:left w:val="none" w:sz="0" w:space="0" w:color="auto"/>
        <w:bottom w:val="none" w:sz="0" w:space="0" w:color="auto"/>
        <w:right w:val="none" w:sz="0" w:space="0" w:color="auto"/>
      </w:divBdr>
      <w:divsChild>
        <w:div w:id="1122077522">
          <w:marLeft w:val="75"/>
          <w:marRight w:val="0"/>
          <w:marTop w:val="0"/>
          <w:marBottom w:val="0"/>
          <w:divBdr>
            <w:top w:val="none" w:sz="0" w:space="0" w:color="auto"/>
            <w:left w:val="none" w:sz="0" w:space="0" w:color="auto"/>
            <w:bottom w:val="none" w:sz="0" w:space="0" w:color="auto"/>
            <w:right w:val="none" w:sz="0" w:space="0" w:color="auto"/>
          </w:divBdr>
          <w:divsChild>
            <w:div w:id="1122072112">
              <w:marLeft w:val="0"/>
              <w:marRight w:val="0"/>
              <w:marTop w:val="0"/>
              <w:marBottom w:val="0"/>
              <w:divBdr>
                <w:top w:val="none" w:sz="0" w:space="0" w:color="auto"/>
                <w:left w:val="none" w:sz="0" w:space="0" w:color="auto"/>
                <w:bottom w:val="none" w:sz="0" w:space="0" w:color="auto"/>
                <w:right w:val="none" w:sz="0" w:space="0" w:color="auto"/>
              </w:divBdr>
              <w:divsChild>
                <w:div w:id="1122076648">
                  <w:marLeft w:val="0"/>
                  <w:marRight w:val="0"/>
                  <w:marTop w:val="0"/>
                  <w:marBottom w:val="0"/>
                  <w:divBdr>
                    <w:top w:val="none" w:sz="0" w:space="0" w:color="auto"/>
                    <w:left w:val="none" w:sz="0" w:space="0" w:color="auto"/>
                    <w:bottom w:val="none" w:sz="0" w:space="0" w:color="auto"/>
                    <w:right w:val="none" w:sz="0" w:space="0" w:color="auto"/>
                  </w:divBdr>
                  <w:divsChild>
                    <w:div w:id="1122077676">
                      <w:marLeft w:val="0"/>
                      <w:marRight w:val="0"/>
                      <w:marTop w:val="0"/>
                      <w:marBottom w:val="0"/>
                      <w:divBdr>
                        <w:top w:val="none" w:sz="0" w:space="0" w:color="auto"/>
                        <w:left w:val="none" w:sz="0" w:space="0" w:color="auto"/>
                        <w:bottom w:val="none" w:sz="0" w:space="0" w:color="auto"/>
                        <w:right w:val="none" w:sz="0" w:space="0" w:color="auto"/>
                      </w:divBdr>
                      <w:divsChild>
                        <w:div w:id="1122073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2075758">
      <w:marLeft w:val="0"/>
      <w:marRight w:val="0"/>
      <w:marTop w:val="0"/>
      <w:marBottom w:val="0"/>
      <w:divBdr>
        <w:top w:val="none" w:sz="0" w:space="0" w:color="auto"/>
        <w:left w:val="none" w:sz="0" w:space="0" w:color="auto"/>
        <w:bottom w:val="none" w:sz="0" w:space="0" w:color="auto"/>
        <w:right w:val="none" w:sz="0" w:space="0" w:color="auto"/>
      </w:divBdr>
      <w:divsChild>
        <w:div w:id="1122075283">
          <w:marLeft w:val="0"/>
          <w:marRight w:val="0"/>
          <w:marTop w:val="0"/>
          <w:marBottom w:val="0"/>
          <w:divBdr>
            <w:top w:val="none" w:sz="0" w:space="0" w:color="auto"/>
            <w:left w:val="none" w:sz="0" w:space="0" w:color="auto"/>
            <w:bottom w:val="none" w:sz="0" w:space="0" w:color="auto"/>
            <w:right w:val="none" w:sz="0" w:space="0" w:color="auto"/>
          </w:divBdr>
          <w:divsChild>
            <w:div w:id="1122076682">
              <w:marLeft w:val="0"/>
              <w:marRight w:val="0"/>
              <w:marTop w:val="0"/>
              <w:marBottom w:val="0"/>
              <w:divBdr>
                <w:top w:val="none" w:sz="0" w:space="0" w:color="auto"/>
                <w:left w:val="none" w:sz="0" w:space="0" w:color="auto"/>
                <w:bottom w:val="none" w:sz="0" w:space="0" w:color="auto"/>
                <w:right w:val="none" w:sz="0" w:space="0" w:color="auto"/>
              </w:divBdr>
            </w:div>
            <w:div w:id="1122077981">
              <w:marLeft w:val="0"/>
              <w:marRight w:val="0"/>
              <w:marTop w:val="0"/>
              <w:marBottom w:val="0"/>
              <w:divBdr>
                <w:top w:val="none" w:sz="0" w:space="0" w:color="auto"/>
                <w:left w:val="none" w:sz="0" w:space="0" w:color="auto"/>
                <w:bottom w:val="none" w:sz="0" w:space="0" w:color="auto"/>
                <w:right w:val="none" w:sz="0" w:space="0" w:color="auto"/>
              </w:divBdr>
            </w:div>
          </w:divsChild>
        </w:div>
        <w:div w:id="1122077330">
          <w:marLeft w:val="0"/>
          <w:marRight w:val="0"/>
          <w:marTop w:val="75"/>
          <w:marBottom w:val="0"/>
          <w:divBdr>
            <w:top w:val="none" w:sz="0" w:space="0" w:color="auto"/>
            <w:left w:val="none" w:sz="0" w:space="0" w:color="auto"/>
            <w:bottom w:val="none" w:sz="0" w:space="0" w:color="auto"/>
            <w:right w:val="none" w:sz="0" w:space="0" w:color="auto"/>
          </w:divBdr>
        </w:div>
        <w:div w:id="1122077811">
          <w:marLeft w:val="0"/>
          <w:marRight w:val="0"/>
          <w:marTop w:val="0"/>
          <w:marBottom w:val="0"/>
          <w:divBdr>
            <w:top w:val="none" w:sz="0" w:space="0" w:color="auto"/>
            <w:left w:val="none" w:sz="0" w:space="0" w:color="auto"/>
            <w:bottom w:val="none" w:sz="0" w:space="0" w:color="auto"/>
            <w:right w:val="none" w:sz="0" w:space="0" w:color="auto"/>
          </w:divBdr>
        </w:div>
      </w:divsChild>
    </w:div>
    <w:div w:id="1122075765">
      <w:marLeft w:val="0"/>
      <w:marRight w:val="0"/>
      <w:marTop w:val="0"/>
      <w:marBottom w:val="0"/>
      <w:divBdr>
        <w:top w:val="none" w:sz="0" w:space="0" w:color="auto"/>
        <w:left w:val="none" w:sz="0" w:space="0" w:color="auto"/>
        <w:bottom w:val="none" w:sz="0" w:space="0" w:color="auto"/>
        <w:right w:val="none" w:sz="0" w:space="0" w:color="auto"/>
      </w:divBdr>
      <w:divsChild>
        <w:div w:id="1122074847">
          <w:marLeft w:val="0"/>
          <w:marRight w:val="0"/>
          <w:marTop w:val="0"/>
          <w:marBottom w:val="0"/>
          <w:divBdr>
            <w:top w:val="none" w:sz="0" w:space="0" w:color="auto"/>
            <w:left w:val="none" w:sz="0" w:space="0" w:color="auto"/>
            <w:bottom w:val="none" w:sz="0" w:space="0" w:color="auto"/>
            <w:right w:val="none" w:sz="0" w:space="0" w:color="auto"/>
          </w:divBdr>
          <w:divsChild>
            <w:div w:id="1122076233">
              <w:marLeft w:val="0"/>
              <w:marRight w:val="0"/>
              <w:marTop w:val="0"/>
              <w:marBottom w:val="0"/>
              <w:divBdr>
                <w:top w:val="none" w:sz="0" w:space="0" w:color="auto"/>
                <w:left w:val="none" w:sz="0" w:space="0" w:color="auto"/>
                <w:bottom w:val="none" w:sz="0" w:space="0" w:color="auto"/>
                <w:right w:val="none" w:sz="0" w:space="0" w:color="auto"/>
              </w:divBdr>
              <w:divsChild>
                <w:div w:id="1122077252">
                  <w:marLeft w:val="0"/>
                  <w:marRight w:val="0"/>
                  <w:marTop w:val="46"/>
                  <w:marBottom w:val="0"/>
                  <w:divBdr>
                    <w:top w:val="none" w:sz="0" w:space="0" w:color="auto"/>
                    <w:left w:val="none" w:sz="0" w:space="0" w:color="auto"/>
                    <w:bottom w:val="none" w:sz="0" w:space="0" w:color="auto"/>
                    <w:right w:val="none" w:sz="0" w:space="0" w:color="auto"/>
                  </w:divBdr>
                  <w:divsChild>
                    <w:div w:id="1122074034">
                      <w:marLeft w:val="0"/>
                      <w:marRight w:val="398"/>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2075775">
      <w:marLeft w:val="0"/>
      <w:marRight w:val="0"/>
      <w:marTop w:val="0"/>
      <w:marBottom w:val="0"/>
      <w:divBdr>
        <w:top w:val="none" w:sz="0" w:space="0" w:color="auto"/>
        <w:left w:val="none" w:sz="0" w:space="0" w:color="auto"/>
        <w:bottom w:val="none" w:sz="0" w:space="0" w:color="auto"/>
        <w:right w:val="none" w:sz="0" w:space="0" w:color="auto"/>
      </w:divBdr>
      <w:divsChild>
        <w:div w:id="1122074319">
          <w:marLeft w:val="0"/>
          <w:marRight w:val="0"/>
          <w:marTop w:val="0"/>
          <w:marBottom w:val="0"/>
          <w:divBdr>
            <w:top w:val="none" w:sz="0" w:space="0" w:color="auto"/>
            <w:left w:val="none" w:sz="0" w:space="0" w:color="auto"/>
            <w:bottom w:val="none" w:sz="0" w:space="0" w:color="auto"/>
            <w:right w:val="none" w:sz="0" w:space="0" w:color="auto"/>
          </w:divBdr>
          <w:divsChild>
            <w:div w:id="1122074862">
              <w:marLeft w:val="0"/>
              <w:marRight w:val="0"/>
              <w:marTop w:val="0"/>
              <w:marBottom w:val="0"/>
              <w:divBdr>
                <w:top w:val="none" w:sz="0" w:space="0" w:color="auto"/>
                <w:left w:val="none" w:sz="0" w:space="0" w:color="auto"/>
                <w:bottom w:val="none" w:sz="0" w:space="0" w:color="auto"/>
                <w:right w:val="none" w:sz="0" w:space="0" w:color="auto"/>
              </w:divBdr>
              <w:divsChild>
                <w:div w:id="1122074625">
                  <w:marLeft w:val="0"/>
                  <w:marRight w:val="0"/>
                  <w:marTop w:val="45"/>
                  <w:marBottom w:val="0"/>
                  <w:divBdr>
                    <w:top w:val="none" w:sz="0" w:space="0" w:color="auto"/>
                    <w:left w:val="none" w:sz="0" w:space="0" w:color="auto"/>
                    <w:bottom w:val="none" w:sz="0" w:space="0" w:color="auto"/>
                    <w:right w:val="none" w:sz="0" w:space="0" w:color="auto"/>
                  </w:divBdr>
                  <w:divsChild>
                    <w:div w:id="1122077661">
                      <w:marLeft w:val="0"/>
                      <w:marRight w:val="39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2075778">
      <w:marLeft w:val="0"/>
      <w:marRight w:val="0"/>
      <w:marTop w:val="0"/>
      <w:marBottom w:val="0"/>
      <w:divBdr>
        <w:top w:val="none" w:sz="0" w:space="0" w:color="auto"/>
        <w:left w:val="none" w:sz="0" w:space="0" w:color="auto"/>
        <w:bottom w:val="none" w:sz="0" w:space="0" w:color="auto"/>
        <w:right w:val="none" w:sz="0" w:space="0" w:color="auto"/>
      </w:divBdr>
      <w:divsChild>
        <w:div w:id="1122076667">
          <w:marLeft w:val="0"/>
          <w:marRight w:val="0"/>
          <w:marTop w:val="0"/>
          <w:marBottom w:val="0"/>
          <w:divBdr>
            <w:top w:val="none" w:sz="0" w:space="0" w:color="auto"/>
            <w:left w:val="none" w:sz="0" w:space="0" w:color="auto"/>
            <w:bottom w:val="none" w:sz="0" w:space="0" w:color="auto"/>
            <w:right w:val="none" w:sz="0" w:space="0" w:color="auto"/>
          </w:divBdr>
          <w:divsChild>
            <w:div w:id="1122075524">
              <w:marLeft w:val="0"/>
              <w:marRight w:val="0"/>
              <w:marTop w:val="0"/>
              <w:marBottom w:val="0"/>
              <w:divBdr>
                <w:top w:val="none" w:sz="0" w:space="0" w:color="auto"/>
                <w:left w:val="none" w:sz="0" w:space="0" w:color="auto"/>
                <w:bottom w:val="single" w:sz="4" w:space="31" w:color="A69E9F"/>
                <w:right w:val="none" w:sz="0" w:space="0" w:color="auto"/>
              </w:divBdr>
              <w:divsChild>
                <w:div w:id="1122074051">
                  <w:marLeft w:val="0"/>
                  <w:marRight w:val="0"/>
                  <w:marTop w:val="0"/>
                  <w:marBottom w:val="0"/>
                  <w:divBdr>
                    <w:top w:val="none" w:sz="0" w:space="0" w:color="auto"/>
                    <w:left w:val="none" w:sz="0" w:space="0" w:color="auto"/>
                    <w:bottom w:val="none" w:sz="0" w:space="0" w:color="auto"/>
                    <w:right w:val="none" w:sz="0" w:space="0" w:color="auto"/>
                  </w:divBdr>
                  <w:divsChild>
                    <w:div w:id="1122076621">
                      <w:marLeft w:val="0"/>
                      <w:marRight w:val="0"/>
                      <w:marTop w:val="0"/>
                      <w:marBottom w:val="0"/>
                      <w:divBdr>
                        <w:top w:val="none" w:sz="0" w:space="0" w:color="auto"/>
                        <w:left w:val="none" w:sz="0" w:space="0" w:color="auto"/>
                        <w:bottom w:val="none" w:sz="0" w:space="0" w:color="auto"/>
                        <w:right w:val="none" w:sz="0" w:space="0" w:color="auto"/>
                      </w:divBdr>
                      <w:divsChild>
                        <w:div w:id="1122073537">
                          <w:marLeft w:val="0"/>
                          <w:marRight w:val="0"/>
                          <w:marTop w:val="0"/>
                          <w:marBottom w:val="139"/>
                          <w:divBdr>
                            <w:top w:val="none" w:sz="0" w:space="0" w:color="auto"/>
                            <w:left w:val="none" w:sz="0" w:space="0" w:color="auto"/>
                            <w:bottom w:val="none" w:sz="0" w:space="0" w:color="auto"/>
                            <w:right w:val="none" w:sz="0" w:space="0" w:color="auto"/>
                          </w:divBdr>
                          <w:divsChild>
                            <w:div w:id="1122072332">
                              <w:marLeft w:val="0"/>
                              <w:marRight w:val="0"/>
                              <w:marTop w:val="0"/>
                              <w:marBottom w:val="0"/>
                              <w:divBdr>
                                <w:top w:val="none" w:sz="0" w:space="0" w:color="auto"/>
                                <w:left w:val="none" w:sz="0" w:space="0" w:color="auto"/>
                                <w:bottom w:val="none" w:sz="0" w:space="0" w:color="auto"/>
                                <w:right w:val="none" w:sz="0" w:space="0" w:color="auto"/>
                              </w:divBdr>
                            </w:div>
                            <w:div w:id="1122076003">
                              <w:marLeft w:val="0"/>
                              <w:marRight w:val="0"/>
                              <w:marTop w:val="0"/>
                              <w:marBottom w:val="0"/>
                              <w:divBdr>
                                <w:top w:val="none" w:sz="0" w:space="0" w:color="auto"/>
                                <w:left w:val="none" w:sz="0" w:space="0" w:color="auto"/>
                                <w:bottom w:val="none" w:sz="0" w:space="0" w:color="auto"/>
                                <w:right w:val="none" w:sz="0" w:space="0" w:color="auto"/>
                              </w:divBdr>
                              <w:divsChild>
                                <w:div w:id="1122072409">
                                  <w:marLeft w:val="0"/>
                                  <w:marRight w:val="0"/>
                                  <w:marTop w:val="0"/>
                                  <w:marBottom w:val="0"/>
                                  <w:divBdr>
                                    <w:top w:val="none" w:sz="0" w:space="0" w:color="auto"/>
                                    <w:left w:val="none" w:sz="0" w:space="0" w:color="auto"/>
                                    <w:bottom w:val="none" w:sz="0" w:space="0" w:color="auto"/>
                                    <w:right w:val="none" w:sz="0" w:space="0" w:color="auto"/>
                                  </w:divBdr>
                                </w:div>
                                <w:div w:id="1122075468">
                                  <w:marLeft w:val="0"/>
                                  <w:marRight w:val="0"/>
                                  <w:marTop w:val="0"/>
                                  <w:marBottom w:val="0"/>
                                  <w:divBdr>
                                    <w:top w:val="none" w:sz="0" w:space="0" w:color="auto"/>
                                    <w:left w:val="none" w:sz="0" w:space="0" w:color="auto"/>
                                    <w:bottom w:val="none" w:sz="0" w:space="0" w:color="auto"/>
                                    <w:right w:val="none" w:sz="0" w:space="0" w:color="auto"/>
                                  </w:divBdr>
                                </w:div>
                                <w:div w:id="1122077234">
                                  <w:marLeft w:val="0"/>
                                  <w:marRight w:val="0"/>
                                  <w:marTop w:val="0"/>
                                  <w:marBottom w:val="0"/>
                                  <w:divBdr>
                                    <w:top w:val="none" w:sz="0" w:space="0" w:color="auto"/>
                                    <w:left w:val="none" w:sz="0" w:space="0" w:color="auto"/>
                                    <w:bottom w:val="none" w:sz="0" w:space="0" w:color="auto"/>
                                    <w:right w:val="none" w:sz="0" w:space="0" w:color="auto"/>
                                  </w:divBdr>
                                </w:div>
                                <w:div w:id="1122077266">
                                  <w:marLeft w:val="0"/>
                                  <w:marRight w:val="0"/>
                                  <w:marTop w:val="0"/>
                                  <w:marBottom w:val="0"/>
                                  <w:divBdr>
                                    <w:top w:val="none" w:sz="0" w:space="0" w:color="auto"/>
                                    <w:left w:val="none" w:sz="0" w:space="0" w:color="auto"/>
                                    <w:bottom w:val="none" w:sz="0" w:space="0" w:color="auto"/>
                                    <w:right w:val="none" w:sz="0" w:space="0" w:color="auto"/>
                                  </w:divBdr>
                                </w:div>
                                <w:div w:id="1122077956">
                                  <w:marLeft w:val="0"/>
                                  <w:marRight w:val="0"/>
                                  <w:marTop w:val="0"/>
                                  <w:marBottom w:val="0"/>
                                  <w:divBdr>
                                    <w:top w:val="none" w:sz="0" w:space="0" w:color="auto"/>
                                    <w:left w:val="none" w:sz="0" w:space="0" w:color="auto"/>
                                    <w:bottom w:val="none" w:sz="0" w:space="0" w:color="auto"/>
                                    <w:right w:val="none" w:sz="0" w:space="0" w:color="auto"/>
                                  </w:divBdr>
                                </w:div>
                                <w:div w:id="1122077958">
                                  <w:marLeft w:val="0"/>
                                  <w:marRight w:val="0"/>
                                  <w:marTop w:val="0"/>
                                  <w:marBottom w:val="0"/>
                                  <w:divBdr>
                                    <w:top w:val="none" w:sz="0" w:space="0" w:color="auto"/>
                                    <w:left w:val="none" w:sz="0" w:space="0" w:color="auto"/>
                                    <w:bottom w:val="none" w:sz="0" w:space="0" w:color="auto"/>
                                    <w:right w:val="none" w:sz="0" w:space="0" w:color="auto"/>
                                  </w:divBdr>
                                </w:div>
                                <w:div w:id="1122078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2075780">
      <w:marLeft w:val="0"/>
      <w:marRight w:val="0"/>
      <w:marTop w:val="0"/>
      <w:marBottom w:val="0"/>
      <w:divBdr>
        <w:top w:val="none" w:sz="0" w:space="0" w:color="auto"/>
        <w:left w:val="none" w:sz="0" w:space="0" w:color="auto"/>
        <w:bottom w:val="none" w:sz="0" w:space="0" w:color="auto"/>
        <w:right w:val="none" w:sz="0" w:space="0" w:color="auto"/>
      </w:divBdr>
      <w:divsChild>
        <w:div w:id="1122078156">
          <w:marLeft w:val="0"/>
          <w:marRight w:val="0"/>
          <w:marTop w:val="0"/>
          <w:marBottom w:val="0"/>
          <w:divBdr>
            <w:top w:val="none" w:sz="0" w:space="0" w:color="auto"/>
            <w:left w:val="none" w:sz="0" w:space="0" w:color="auto"/>
            <w:bottom w:val="none" w:sz="0" w:space="0" w:color="auto"/>
            <w:right w:val="none" w:sz="0" w:space="0" w:color="auto"/>
          </w:divBdr>
          <w:divsChild>
            <w:div w:id="1122075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075788">
      <w:marLeft w:val="0"/>
      <w:marRight w:val="0"/>
      <w:marTop w:val="0"/>
      <w:marBottom w:val="0"/>
      <w:divBdr>
        <w:top w:val="none" w:sz="0" w:space="0" w:color="auto"/>
        <w:left w:val="none" w:sz="0" w:space="0" w:color="auto"/>
        <w:bottom w:val="none" w:sz="0" w:space="0" w:color="auto"/>
        <w:right w:val="none" w:sz="0" w:space="0" w:color="auto"/>
      </w:divBdr>
      <w:divsChild>
        <w:div w:id="1122075095">
          <w:marLeft w:val="5"/>
          <w:marRight w:val="5"/>
          <w:marTop w:val="0"/>
          <w:marBottom w:val="0"/>
          <w:divBdr>
            <w:top w:val="none" w:sz="0" w:space="0" w:color="auto"/>
            <w:left w:val="none" w:sz="0" w:space="0" w:color="auto"/>
            <w:bottom w:val="none" w:sz="0" w:space="0" w:color="auto"/>
            <w:right w:val="none" w:sz="0" w:space="0" w:color="auto"/>
          </w:divBdr>
        </w:div>
      </w:divsChild>
    </w:div>
    <w:div w:id="1122075797">
      <w:marLeft w:val="0"/>
      <w:marRight w:val="0"/>
      <w:marTop w:val="0"/>
      <w:marBottom w:val="0"/>
      <w:divBdr>
        <w:top w:val="none" w:sz="0" w:space="0" w:color="auto"/>
        <w:left w:val="none" w:sz="0" w:space="0" w:color="auto"/>
        <w:bottom w:val="none" w:sz="0" w:space="0" w:color="auto"/>
        <w:right w:val="none" w:sz="0" w:space="0" w:color="auto"/>
      </w:divBdr>
      <w:divsChild>
        <w:div w:id="1122075174">
          <w:marLeft w:val="0"/>
          <w:marRight w:val="0"/>
          <w:marTop w:val="0"/>
          <w:marBottom w:val="0"/>
          <w:divBdr>
            <w:top w:val="none" w:sz="0" w:space="0" w:color="auto"/>
            <w:left w:val="none" w:sz="0" w:space="0" w:color="auto"/>
            <w:bottom w:val="none" w:sz="0" w:space="0" w:color="auto"/>
            <w:right w:val="none" w:sz="0" w:space="0" w:color="auto"/>
          </w:divBdr>
          <w:divsChild>
            <w:div w:id="1122071878">
              <w:marLeft w:val="0"/>
              <w:marRight w:val="0"/>
              <w:marTop w:val="0"/>
              <w:marBottom w:val="0"/>
              <w:divBdr>
                <w:top w:val="none" w:sz="0" w:space="0" w:color="auto"/>
                <w:left w:val="none" w:sz="0" w:space="0" w:color="auto"/>
                <w:bottom w:val="none" w:sz="0" w:space="0" w:color="auto"/>
                <w:right w:val="none" w:sz="0" w:space="0" w:color="auto"/>
              </w:divBdr>
              <w:divsChild>
                <w:div w:id="1122076949">
                  <w:marLeft w:val="0"/>
                  <w:marRight w:val="0"/>
                  <w:marTop w:val="45"/>
                  <w:marBottom w:val="0"/>
                  <w:divBdr>
                    <w:top w:val="none" w:sz="0" w:space="0" w:color="auto"/>
                    <w:left w:val="none" w:sz="0" w:space="0" w:color="auto"/>
                    <w:bottom w:val="none" w:sz="0" w:space="0" w:color="auto"/>
                    <w:right w:val="none" w:sz="0" w:space="0" w:color="auto"/>
                  </w:divBdr>
                  <w:divsChild>
                    <w:div w:id="1122075344">
                      <w:marLeft w:val="0"/>
                      <w:marRight w:val="39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2075800">
      <w:marLeft w:val="0"/>
      <w:marRight w:val="0"/>
      <w:marTop w:val="0"/>
      <w:marBottom w:val="0"/>
      <w:divBdr>
        <w:top w:val="none" w:sz="0" w:space="0" w:color="auto"/>
        <w:left w:val="none" w:sz="0" w:space="0" w:color="auto"/>
        <w:bottom w:val="none" w:sz="0" w:space="0" w:color="auto"/>
        <w:right w:val="none" w:sz="0" w:space="0" w:color="auto"/>
      </w:divBdr>
      <w:divsChild>
        <w:div w:id="1122074334">
          <w:marLeft w:val="0"/>
          <w:marRight w:val="0"/>
          <w:marTop w:val="0"/>
          <w:marBottom w:val="0"/>
          <w:divBdr>
            <w:top w:val="none" w:sz="0" w:space="0" w:color="auto"/>
            <w:left w:val="none" w:sz="0" w:space="0" w:color="auto"/>
            <w:bottom w:val="none" w:sz="0" w:space="0" w:color="auto"/>
            <w:right w:val="none" w:sz="0" w:space="0" w:color="auto"/>
          </w:divBdr>
          <w:divsChild>
            <w:div w:id="1122076432">
              <w:marLeft w:val="0"/>
              <w:marRight w:val="0"/>
              <w:marTop w:val="0"/>
              <w:marBottom w:val="0"/>
              <w:divBdr>
                <w:top w:val="none" w:sz="0" w:space="0" w:color="auto"/>
                <w:left w:val="none" w:sz="0" w:space="0" w:color="auto"/>
                <w:bottom w:val="none" w:sz="0" w:space="0" w:color="auto"/>
                <w:right w:val="none" w:sz="0" w:space="0" w:color="auto"/>
              </w:divBdr>
              <w:divsChild>
                <w:div w:id="1122072040">
                  <w:marLeft w:val="0"/>
                  <w:marRight w:val="0"/>
                  <w:marTop w:val="0"/>
                  <w:marBottom w:val="0"/>
                  <w:divBdr>
                    <w:top w:val="none" w:sz="0" w:space="0" w:color="auto"/>
                    <w:left w:val="none" w:sz="0" w:space="0" w:color="auto"/>
                    <w:bottom w:val="none" w:sz="0" w:space="0" w:color="auto"/>
                    <w:right w:val="none" w:sz="0" w:space="0" w:color="auto"/>
                  </w:divBdr>
                  <w:divsChild>
                    <w:div w:id="1122076339">
                      <w:marLeft w:val="0"/>
                      <w:marRight w:val="0"/>
                      <w:marTop w:val="0"/>
                      <w:marBottom w:val="0"/>
                      <w:divBdr>
                        <w:top w:val="none" w:sz="0" w:space="0" w:color="auto"/>
                        <w:left w:val="none" w:sz="0" w:space="0" w:color="auto"/>
                        <w:bottom w:val="none" w:sz="0" w:space="0" w:color="auto"/>
                        <w:right w:val="none" w:sz="0" w:space="0" w:color="auto"/>
                      </w:divBdr>
                      <w:divsChild>
                        <w:div w:id="1122074976">
                          <w:marLeft w:val="0"/>
                          <w:marRight w:val="0"/>
                          <w:marTop w:val="0"/>
                          <w:marBottom w:val="0"/>
                          <w:divBdr>
                            <w:top w:val="none" w:sz="0" w:space="0" w:color="auto"/>
                            <w:left w:val="none" w:sz="0" w:space="0" w:color="auto"/>
                            <w:bottom w:val="none" w:sz="0" w:space="0" w:color="auto"/>
                            <w:right w:val="none" w:sz="0" w:space="0" w:color="auto"/>
                          </w:divBdr>
                          <w:divsChild>
                            <w:div w:id="1122073116">
                              <w:marLeft w:val="0"/>
                              <w:marRight w:val="0"/>
                              <w:marTop w:val="0"/>
                              <w:marBottom w:val="0"/>
                              <w:divBdr>
                                <w:top w:val="none" w:sz="0" w:space="0" w:color="auto"/>
                                <w:left w:val="none" w:sz="0" w:space="0" w:color="auto"/>
                                <w:bottom w:val="none" w:sz="0" w:space="0" w:color="auto"/>
                                <w:right w:val="none" w:sz="0" w:space="0" w:color="auto"/>
                              </w:divBdr>
                              <w:divsChild>
                                <w:div w:id="1122078513">
                                  <w:marLeft w:val="0"/>
                                  <w:marRight w:val="0"/>
                                  <w:marTop w:val="0"/>
                                  <w:marBottom w:val="0"/>
                                  <w:divBdr>
                                    <w:top w:val="none" w:sz="0" w:space="0" w:color="auto"/>
                                    <w:left w:val="none" w:sz="0" w:space="0" w:color="auto"/>
                                    <w:bottom w:val="none" w:sz="0" w:space="0" w:color="auto"/>
                                    <w:right w:val="none" w:sz="0" w:space="0" w:color="auto"/>
                                  </w:divBdr>
                                  <w:divsChild>
                                    <w:div w:id="1122074974">
                                      <w:marLeft w:val="0"/>
                                      <w:marRight w:val="0"/>
                                      <w:marTop w:val="0"/>
                                      <w:marBottom w:val="0"/>
                                      <w:divBdr>
                                        <w:top w:val="none" w:sz="0" w:space="0" w:color="auto"/>
                                        <w:left w:val="none" w:sz="0" w:space="0" w:color="auto"/>
                                        <w:bottom w:val="none" w:sz="0" w:space="0" w:color="auto"/>
                                        <w:right w:val="none" w:sz="0" w:space="0" w:color="auto"/>
                                      </w:divBdr>
                                      <w:divsChild>
                                        <w:div w:id="1122077741">
                                          <w:marLeft w:val="0"/>
                                          <w:marRight w:val="0"/>
                                          <w:marTop w:val="0"/>
                                          <w:marBottom w:val="0"/>
                                          <w:divBdr>
                                            <w:top w:val="none" w:sz="0" w:space="0" w:color="auto"/>
                                            <w:left w:val="none" w:sz="0" w:space="0" w:color="auto"/>
                                            <w:bottom w:val="none" w:sz="0" w:space="0" w:color="auto"/>
                                            <w:right w:val="none" w:sz="0" w:space="0" w:color="auto"/>
                                          </w:divBdr>
                                          <w:divsChild>
                                            <w:div w:id="1122076471">
                                              <w:marLeft w:val="0"/>
                                              <w:marRight w:val="0"/>
                                              <w:marTop w:val="0"/>
                                              <w:marBottom w:val="0"/>
                                              <w:divBdr>
                                                <w:top w:val="none" w:sz="0" w:space="0" w:color="auto"/>
                                                <w:left w:val="none" w:sz="0" w:space="0" w:color="auto"/>
                                                <w:bottom w:val="none" w:sz="0" w:space="0" w:color="auto"/>
                                                <w:right w:val="none" w:sz="0" w:space="0" w:color="auto"/>
                                              </w:divBdr>
                                              <w:divsChild>
                                                <w:div w:id="1122074193">
                                                  <w:marLeft w:val="0"/>
                                                  <w:marRight w:val="0"/>
                                                  <w:marTop w:val="0"/>
                                                  <w:marBottom w:val="0"/>
                                                  <w:divBdr>
                                                    <w:top w:val="none" w:sz="0" w:space="0" w:color="auto"/>
                                                    <w:left w:val="none" w:sz="0" w:space="0" w:color="auto"/>
                                                    <w:bottom w:val="none" w:sz="0" w:space="0" w:color="auto"/>
                                                    <w:right w:val="none" w:sz="0" w:space="0" w:color="auto"/>
                                                  </w:divBdr>
                                                  <w:divsChild>
                                                    <w:div w:id="1122075049">
                                                      <w:marLeft w:val="0"/>
                                                      <w:marRight w:val="0"/>
                                                      <w:marTop w:val="0"/>
                                                      <w:marBottom w:val="0"/>
                                                      <w:divBdr>
                                                        <w:top w:val="none" w:sz="0" w:space="0" w:color="auto"/>
                                                        <w:left w:val="none" w:sz="0" w:space="0" w:color="auto"/>
                                                        <w:bottom w:val="none" w:sz="0" w:space="0" w:color="auto"/>
                                                        <w:right w:val="none" w:sz="0" w:space="0" w:color="auto"/>
                                                      </w:divBdr>
                                                      <w:divsChild>
                                                        <w:div w:id="1122077331">
                                                          <w:marLeft w:val="0"/>
                                                          <w:marRight w:val="0"/>
                                                          <w:marTop w:val="0"/>
                                                          <w:marBottom w:val="0"/>
                                                          <w:divBdr>
                                                            <w:top w:val="none" w:sz="0" w:space="0" w:color="auto"/>
                                                            <w:left w:val="none" w:sz="0" w:space="0" w:color="auto"/>
                                                            <w:bottom w:val="none" w:sz="0" w:space="0" w:color="auto"/>
                                                            <w:right w:val="none" w:sz="0" w:space="0" w:color="auto"/>
                                                          </w:divBdr>
                                                          <w:divsChild>
                                                            <w:div w:id="1122073494">
                                                              <w:marLeft w:val="0"/>
                                                              <w:marRight w:val="0"/>
                                                              <w:marTop w:val="0"/>
                                                              <w:marBottom w:val="0"/>
                                                              <w:divBdr>
                                                                <w:top w:val="none" w:sz="0" w:space="0" w:color="auto"/>
                                                                <w:left w:val="none" w:sz="0" w:space="0" w:color="auto"/>
                                                                <w:bottom w:val="none" w:sz="0" w:space="0" w:color="auto"/>
                                                                <w:right w:val="none" w:sz="0" w:space="0" w:color="auto"/>
                                                              </w:divBdr>
                                                              <w:divsChild>
                                                                <w:div w:id="1122077224">
                                                                  <w:marLeft w:val="0"/>
                                                                  <w:marRight w:val="0"/>
                                                                  <w:marTop w:val="0"/>
                                                                  <w:marBottom w:val="0"/>
                                                                  <w:divBdr>
                                                                    <w:top w:val="none" w:sz="0" w:space="0" w:color="auto"/>
                                                                    <w:left w:val="none" w:sz="0" w:space="0" w:color="auto"/>
                                                                    <w:bottom w:val="none" w:sz="0" w:space="0" w:color="auto"/>
                                                                    <w:right w:val="none" w:sz="0" w:space="0" w:color="auto"/>
                                                                  </w:divBdr>
                                                                  <w:divsChild>
                                                                    <w:div w:id="1122072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122075811">
      <w:marLeft w:val="0"/>
      <w:marRight w:val="0"/>
      <w:marTop w:val="0"/>
      <w:marBottom w:val="0"/>
      <w:divBdr>
        <w:top w:val="none" w:sz="0" w:space="0" w:color="auto"/>
        <w:left w:val="none" w:sz="0" w:space="0" w:color="auto"/>
        <w:bottom w:val="none" w:sz="0" w:space="0" w:color="auto"/>
        <w:right w:val="none" w:sz="0" w:space="0" w:color="auto"/>
      </w:divBdr>
      <w:divsChild>
        <w:div w:id="1122075525">
          <w:marLeft w:val="0"/>
          <w:marRight w:val="0"/>
          <w:marTop w:val="0"/>
          <w:marBottom w:val="0"/>
          <w:divBdr>
            <w:top w:val="none" w:sz="0" w:space="0" w:color="auto"/>
            <w:left w:val="none" w:sz="0" w:space="0" w:color="auto"/>
            <w:bottom w:val="none" w:sz="0" w:space="0" w:color="auto"/>
            <w:right w:val="none" w:sz="0" w:space="0" w:color="auto"/>
          </w:divBdr>
          <w:divsChild>
            <w:div w:id="1122073424">
              <w:marLeft w:val="0"/>
              <w:marRight w:val="0"/>
              <w:marTop w:val="0"/>
              <w:marBottom w:val="0"/>
              <w:divBdr>
                <w:top w:val="none" w:sz="0" w:space="0" w:color="auto"/>
                <w:left w:val="none" w:sz="0" w:space="0" w:color="auto"/>
                <w:bottom w:val="none" w:sz="0" w:space="0" w:color="auto"/>
                <w:right w:val="none" w:sz="0" w:space="0" w:color="auto"/>
              </w:divBdr>
              <w:divsChild>
                <w:div w:id="1122074135">
                  <w:marLeft w:val="0"/>
                  <w:marRight w:val="0"/>
                  <w:marTop w:val="0"/>
                  <w:marBottom w:val="0"/>
                  <w:divBdr>
                    <w:top w:val="none" w:sz="0" w:space="0" w:color="auto"/>
                    <w:left w:val="none" w:sz="0" w:space="0" w:color="auto"/>
                    <w:bottom w:val="none" w:sz="0" w:space="0" w:color="auto"/>
                    <w:right w:val="none" w:sz="0" w:space="0" w:color="auto"/>
                  </w:divBdr>
                  <w:divsChild>
                    <w:div w:id="1122072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2075822">
      <w:marLeft w:val="0"/>
      <w:marRight w:val="0"/>
      <w:marTop w:val="0"/>
      <w:marBottom w:val="0"/>
      <w:divBdr>
        <w:top w:val="none" w:sz="0" w:space="0" w:color="auto"/>
        <w:left w:val="none" w:sz="0" w:space="0" w:color="auto"/>
        <w:bottom w:val="none" w:sz="0" w:space="0" w:color="auto"/>
        <w:right w:val="none" w:sz="0" w:space="0" w:color="auto"/>
      </w:divBdr>
      <w:divsChild>
        <w:div w:id="1122073444">
          <w:marLeft w:val="0"/>
          <w:marRight w:val="0"/>
          <w:marTop w:val="0"/>
          <w:marBottom w:val="0"/>
          <w:divBdr>
            <w:top w:val="none" w:sz="0" w:space="0" w:color="auto"/>
            <w:left w:val="none" w:sz="0" w:space="0" w:color="auto"/>
            <w:bottom w:val="none" w:sz="0" w:space="0" w:color="auto"/>
            <w:right w:val="none" w:sz="0" w:space="0" w:color="auto"/>
          </w:divBdr>
          <w:divsChild>
            <w:div w:id="1122074630">
              <w:marLeft w:val="0"/>
              <w:marRight w:val="0"/>
              <w:marTop w:val="0"/>
              <w:marBottom w:val="0"/>
              <w:divBdr>
                <w:top w:val="none" w:sz="0" w:space="0" w:color="auto"/>
                <w:left w:val="none" w:sz="0" w:space="0" w:color="auto"/>
                <w:bottom w:val="none" w:sz="0" w:space="0" w:color="auto"/>
                <w:right w:val="none" w:sz="0" w:space="0" w:color="auto"/>
              </w:divBdr>
              <w:divsChild>
                <w:div w:id="1122074851">
                  <w:marLeft w:val="0"/>
                  <w:marRight w:val="0"/>
                  <w:marTop w:val="0"/>
                  <w:marBottom w:val="0"/>
                  <w:divBdr>
                    <w:top w:val="none" w:sz="0" w:space="0" w:color="auto"/>
                    <w:left w:val="none" w:sz="0" w:space="0" w:color="auto"/>
                    <w:bottom w:val="none" w:sz="0" w:space="0" w:color="auto"/>
                    <w:right w:val="none" w:sz="0" w:space="0" w:color="auto"/>
                  </w:divBdr>
                  <w:divsChild>
                    <w:div w:id="1122075025">
                      <w:marLeft w:val="0"/>
                      <w:marRight w:val="0"/>
                      <w:marTop w:val="0"/>
                      <w:marBottom w:val="0"/>
                      <w:divBdr>
                        <w:top w:val="none" w:sz="0" w:space="0" w:color="auto"/>
                        <w:left w:val="none" w:sz="0" w:space="0" w:color="auto"/>
                        <w:bottom w:val="none" w:sz="0" w:space="0" w:color="auto"/>
                        <w:right w:val="none" w:sz="0" w:space="0" w:color="auto"/>
                      </w:divBdr>
                      <w:divsChild>
                        <w:div w:id="1122073654">
                          <w:marLeft w:val="0"/>
                          <w:marRight w:val="0"/>
                          <w:marTop w:val="0"/>
                          <w:marBottom w:val="0"/>
                          <w:divBdr>
                            <w:top w:val="none" w:sz="0" w:space="0" w:color="auto"/>
                            <w:left w:val="none" w:sz="0" w:space="0" w:color="auto"/>
                            <w:bottom w:val="none" w:sz="0" w:space="0" w:color="auto"/>
                            <w:right w:val="none" w:sz="0" w:space="0" w:color="auto"/>
                          </w:divBdr>
                          <w:divsChild>
                            <w:div w:id="1122076247">
                              <w:marLeft w:val="0"/>
                              <w:marRight w:val="0"/>
                              <w:marTop w:val="0"/>
                              <w:marBottom w:val="0"/>
                              <w:divBdr>
                                <w:top w:val="none" w:sz="0" w:space="0" w:color="auto"/>
                                <w:left w:val="none" w:sz="0" w:space="0" w:color="auto"/>
                                <w:bottom w:val="none" w:sz="0" w:space="0" w:color="auto"/>
                                <w:right w:val="none" w:sz="0" w:space="0" w:color="auto"/>
                              </w:divBdr>
                              <w:divsChild>
                                <w:div w:id="1122075523">
                                  <w:marLeft w:val="0"/>
                                  <w:marRight w:val="0"/>
                                  <w:marTop w:val="0"/>
                                  <w:marBottom w:val="0"/>
                                  <w:divBdr>
                                    <w:top w:val="none" w:sz="0" w:space="0" w:color="auto"/>
                                    <w:left w:val="none" w:sz="0" w:space="0" w:color="auto"/>
                                    <w:bottom w:val="none" w:sz="0" w:space="0" w:color="auto"/>
                                    <w:right w:val="none" w:sz="0" w:space="0" w:color="auto"/>
                                  </w:divBdr>
                                  <w:divsChild>
                                    <w:div w:id="1122071922">
                                      <w:marLeft w:val="0"/>
                                      <w:marRight w:val="0"/>
                                      <w:marTop w:val="0"/>
                                      <w:marBottom w:val="0"/>
                                      <w:divBdr>
                                        <w:top w:val="none" w:sz="0" w:space="0" w:color="auto"/>
                                        <w:left w:val="none" w:sz="0" w:space="0" w:color="auto"/>
                                        <w:bottom w:val="none" w:sz="0" w:space="0" w:color="auto"/>
                                        <w:right w:val="none" w:sz="0" w:space="0" w:color="auto"/>
                                      </w:divBdr>
                                      <w:divsChild>
                                        <w:div w:id="1122077834">
                                          <w:marLeft w:val="0"/>
                                          <w:marRight w:val="0"/>
                                          <w:marTop w:val="60"/>
                                          <w:marBottom w:val="0"/>
                                          <w:divBdr>
                                            <w:top w:val="none" w:sz="0" w:space="0" w:color="auto"/>
                                            <w:left w:val="none" w:sz="0" w:space="0" w:color="auto"/>
                                            <w:bottom w:val="none" w:sz="0" w:space="0" w:color="auto"/>
                                            <w:right w:val="none" w:sz="0" w:space="0" w:color="auto"/>
                                          </w:divBdr>
                                        </w:div>
                                      </w:divsChild>
                                    </w:div>
                                  </w:divsChild>
                                </w:div>
                                <w:div w:id="112207678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2075823">
      <w:marLeft w:val="0"/>
      <w:marRight w:val="0"/>
      <w:marTop w:val="0"/>
      <w:marBottom w:val="0"/>
      <w:divBdr>
        <w:top w:val="none" w:sz="0" w:space="0" w:color="auto"/>
        <w:left w:val="none" w:sz="0" w:space="0" w:color="auto"/>
        <w:bottom w:val="none" w:sz="0" w:space="0" w:color="auto"/>
        <w:right w:val="none" w:sz="0" w:space="0" w:color="auto"/>
      </w:divBdr>
      <w:divsChild>
        <w:div w:id="1122077971">
          <w:marLeft w:val="0"/>
          <w:marRight w:val="0"/>
          <w:marTop w:val="0"/>
          <w:marBottom w:val="0"/>
          <w:divBdr>
            <w:top w:val="none" w:sz="0" w:space="0" w:color="auto"/>
            <w:left w:val="none" w:sz="0" w:space="0" w:color="auto"/>
            <w:bottom w:val="none" w:sz="0" w:space="0" w:color="auto"/>
            <w:right w:val="none" w:sz="0" w:space="0" w:color="auto"/>
          </w:divBdr>
          <w:divsChild>
            <w:div w:id="1122077637">
              <w:marLeft w:val="0"/>
              <w:marRight w:val="0"/>
              <w:marTop w:val="0"/>
              <w:marBottom w:val="0"/>
              <w:divBdr>
                <w:top w:val="none" w:sz="0" w:space="0" w:color="auto"/>
                <w:left w:val="none" w:sz="0" w:space="0" w:color="auto"/>
                <w:bottom w:val="none" w:sz="0" w:space="0" w:color="auto"/>
                <w:right w:val="none" w:sz="0" w:space="0" w:color="auto"/>
              </w:divBdr>
              <w:divsChild>
                <w:div w:id="1122075642">
                  <w:marLeft w:val="0"/>
                  <w:marRight w:val="0"/>
                  <w:marTop w:val="0"/>
                  <w:marBottom w:val="0"/>
                  <w:divBdr>
                    <w:top w:val="none" w:sz="0" w:space="0" w:color="auto"/>
                    <w:left w:val="none" w:sz="0" w:space="0" w:color="auto"/>
                    <w:bottom w:val="none" w:sz="0" w:space="0" w:color="auto"/>
                    <w:right w:val="none" w:sz="0" w:space="0" w:color="auto"/>
                  </w:divBdr>
                  <w:divsChild>
                    <w:div w:id="1122075611">
                      <w:marLeft w:val="0"/>
                      <w:marRight w:val="0"/>
                      <w:marTop w:val="0"/>
                      <w:marBottom w:val="0"/>
                      <w:divBdr>
                        <w:top w:val="none" w:sz="0" w:space="0" w:color="auto"/>
                        <w:left w:val="none" w:sz="0" w:space="0" w:color="auto"/>
                        <w:bottom w:val="none" w:sz="0" w:space="0" w:color="auto"/>
                        <w:right w:val="none" w:sz="0" w:space="0" w:color="auto"/>
                      </w:divBdr>
                      <w:divsChild>
                        <w:div w:id="1122074741">
                          <w:marLeft w:val="0"/>
                          <w:marRight w:val="581"/>
                          <w:marTop w:val="0"/>
                          <w:marBottom w:val="0"/>
                          <w:divBdr>
                            <w:top w:val="none" w:sz="0" w:space="0" w:color="auto"/>
                            <w:left w:val="none" w:sz="0" w:space="0" w:color="auto"/>
                            <w:bottom w:val="none" w:sz="0" w:space="0" w:color="auto"/>
                            <w:right w:val="none" w:sz="0" w:space="0" w:color="auto"/>
                          </w:divBdr>
                          <w:divsChild>
                            <w:div w:id="1122077918">
                              <w:marLeft w:val="0"/>
                              <w:marRight w:val="0"/>
                              <w:marTop w:val="0"/>
                              <w:marBottom w:val="81"/>
                              <w:divBdr>
                                <w:top w:val="none" w:sz="0" w:space="0" w:color="auto"/>
                                <w:left w:val="none" w:sz="0" w:space="0" w:color="auto"/>
                                <w:bottom w:val="none" w:sz="0" w:space="0" w:color="auto"/>
                                <w:right w:val="none" w:sz="0" w:space="0" w:color="auto"/>
                              </w:divBdr>
                              <w:divsChild>
                                <w:div w:id="1122073828">
                                  <w:marLeft w:val="0"/>
                                  <w:marRight w:val="0"/>
                                  <w:marTop w:val="0"/>
                                  <w:marBottom w:val="0"/>
                                  <w:divBdr>
                                    <w:top w:val="none" w:sz="0" w:space="0" w:color="auto"/>
                                    <w:left w:val="none" w:sz="0" w:space="0" w:color="auto"/>
                                    <w:bottom w:val="none" w:sz="0" w:space="0" w:color="auto"/>
                                    <w:right w:val="none" w:sz="0" w:space="0" w:color="auto"/>
                                  </w:divBdr>
                                  <w:divsChild>
                                    <w:div w:id="1122075550">
                                      <w:marLeft w:val="0"/>
                                      <w:marRight w:val="0"/>
                                      <w:marTop w:val="0"/>
                                      <w:marBottom w:val="93"/>
                                      <w:divBdr>
                                        <w:top w:val="none" w:sz="0" w:space="0" w:color="auto"/>
                                        <w:left w:val="none" w:sz="0" w:space="0" w:color="auto"/>
                                        <w:bottom w:val="none" w:sz="0" w:space="0" w:color="auto"/>
                                        <w:right w:val="none" w:sz="0" w:space="0" w:color="auto"/>
                                      </w:divBdr>
                                    </w:div>
                                    <w:div w:id="1122077570">
                                      <w:marLeft w:val="0"/>
                                      <w:marRight w:val="0"/>
                                      <w:marTop w:val="0"/>
                                      <w:marBottom w:val="0"/>
                                      <w:divBdr>
                                        <w:top w:val="none" w:sz="0" w:space="0" w:color="auto"/>
                                        <w:left w:val="none" w:sz="0" w:space="0" w:color="auto"/>
                                        <w:bottom w:val="none" w:sz="0" w:space="0" w:color="auto"/>
                                        <w:right w:val="none" w:sz="0" w:space="0" w:color="auto"/>
                                      </w:divBdr>
                                      <w:divsChild>
                                        <w:div w:id="1122076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075028">
                                  <w:marLeft w:val="0"/>
                                  <w:marRight w:val="0"/>
                                  <w:marTop w:val="0"/>
                                  <w:marBottom w:val="139"/>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2075832">
      <w:marLeft w:val="0"/>
      <w:marRight w:val="0"/>
      <w:marTop w:val="0"/>
      <w:marBottom w:val="0"/>
      <w:divBdr>
        <w:top w:val="none" w:sz="0" w:space="0" w:color="auto"/>
        <w:left w:val="none" w:sz="0" w:space="0" w:color="auto"/>
        <w:bottom w:val="none" w:sz="0" w:space="0" w:color="auto"/>
        <w:right w:val="none" w:sz="0" w:space="0" w:color="auto"/>
      </w:divBdr>
      <w:divsChild>
        <w:div w:id="1122073653">
          <w:marLeft w:val="0"/>
          <w:marRight w:val="0"/>
          <w:marTop w:val="0"/>
          <w:marBottom w:val="0"/>
          <w:divBdr>
            <w:top w:val="none" w:sz="0" w:space="0" w:color="auto"/>
            <w:left w:val="none" w:sz="0" w:space="0" w:color="auto"/>
            <w:bottom w:val="none" w:sz="0" w:space="0" w:color="auto"/>
            <w:right w:val="none" w:sz="0" w:space="0" w:color="auto"/>
          </w:divBdr>
          <w:divsChild>
            <w:div w:id="1122073334">
              <w:marLeft w:val="0"/>
              <w:marRight w:val="0"/>
              <w:marTop w:val="0"/>
              <w:marBottom w:val="0"/>
              <w:divBdr>
                <w:top w:val="none" w:sz="0" w:space="0" w:color="auto"/>
                <w:left w:val="none" w:sz="0" w:space="0" w:color="auto"/>
                <w:bottom w:val="none" w:sz="0" w:space="0" w:color="auto"/>
                <w:right w:val="none" w:sz="0" w:space="0" w:color="auto"/>
              </w:divBdr>
              <w:divsChild>
                <w:div w:id="1122078536">
                  <w:marLeft w:val="0"/>
                  <w:marRight w:val="0"/>
                  <w:marTop w:val="0"/>
                  <w:marBottom w:val="0"/>
                  <w:divBdr>
                    <w:top w:val="none" w:sz="0" w:space="0" w:color="auto"/>
                    <w:left w:val="none" w:sz="0" w:space="0" w:color="auto"/>
                    <w:bottom w:val="none" w:sz="0" w:space="0" w:color="auto"/>
                    <w:right w:val="none" w:sz="0" w:space="0" w:color="auto"/>
                  </w:divBdr>
                  <w:divsChild>
                    <w:div w:id="1122071970">
                      <w:marLeft w:val="0"/>
                      <w:marRight w:val="0"/>
                      <w:marTop w:val="0"/>
                      <w:marBottom w:val="0"/>
                      <w:divBdr>
                        <w:top w:val="none" w:sz="0" w:space="0" w:color="auto"/>
                        <w:left w:val="none" w:sz="0" w:space="0" w:color="auto"/>
                        <w:bottom w:val="none" w:sz="0" w:space="0" w:color="auto"/>
                        <w:right w:val="none" w:sz="0" w:space="0" w:color="auto"/>
                      </w:divBdr>
                      <w:divsChild>
                        <w:div w:id="1122078011">
                          <w:marLeft w:val="0"/>
                          <w:marRight w:val="0"/>
                          <w:marTop w:val="45"/>
                          <w:marBottom w:val="0"/>
                          <w:divBdr>
                            <w:top w:val="none" w:sz="0" w:space="0" w:color="auto"/>
                            <w:left w:val="none" w:sz="0" w:space="0" w:color="auto"/>
                            <w:bottom w:val="none" w:sz="0" w:space="0" w:color="auto"/>
                            <w:right w:val="none" w:sz="0" w:space="0" w:color="auto"/>
                          </w:divBdr>
                          <w:divsChild>
                            <w:div w:id="1122073298">
                              <w:marLeft w:val="0"/>
                              <w:marRight w:val="39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2075835">
      <w:marLeft w:val="0"/>
      <w:marRight w:val="0"/>
      <w:marTop w:val="0"/>
      <w:marBottom w:val="0"/>
      <w:divBdr>
        <w:top w:val="none" w:sz="0" w:space="0" w:color="auto"/>
        <w:left w:val="none" w:sz="0" w:space="0" w:color="auto"/>
        <w:bottom w:val="none" w:sz="0" w:space="0" w:color="auto"/>
        <w:right w:val="none" w:sz="0" w:space="0" w:color="auto"/>
      </w:divBdr>
      <w:divsChild>
        <w:div w:id="1122077855">
          <w:marLeft w:val="0"/>
          <w:marRight w:val="0"/>
          <w:marTop w:val="0"/>
          <w:marBottom w:val="0"/>
          <w:divBdr>
            <w:top w:val="none" w:sz="0" w:space="0" w:color="auto"/>
            <w:left w:val="none" w:sz="0" w:space="0" w:color="auto"/>
            <w:bottom w:val="none" w:sz="0" w:space="0" w:color="auto"/>
            <w:right w:val="none" w:sz="0" w:space="0" w:color="auto"/>
          </w:divBdr>
        </w:div>
      </w:divsChild>
    </w:div>
    <w:div w:id="1122075842">
      <w:marLeft w:val="0"/>
      <w:marRight w:val="0"/>
      <w:marTop w:val="0"/>
      <w:marBottom w:val="0"/>
      <w:divBdr>
        <w:top w:val="none" w:sz="0" w:space="0" w:color="auto"/>
        <w:left w:val="none" w:sz="0" w:space="0" w:color="auto"/>
        <w:bottom w:val="none" w:sz="0" w:space="0" w:color="auto"/>
        <w:right w:val="none" w:sz="0" w:space="0" w:color="auto"/>
      </w:divBdr>
      <w:divsChild>
        <w:div w:id="1122073310">
          <w:marLeft w:val="0"/>
          <w:marRight w:val="0"/>
          <w:marTop w:val="0"/>
          <w:marBottom w:val="0"/>
          <w:divBdr>
            <w:top w:val="none" w:sz="0" w:space="0" w:color="auto"/>
            <w:left w:val="none" w:sz="0" w:space="0" w:color="auto"/>
            <w:bottom w:val="none" w:sz="0" w:space="0" w:color="auto"/>
            <w:right w:val="none" w:sz="0" w:space="0" w:color="auto"/>
          </w:divBdr>
          <w:divsChild>
            <w:div w:id="1122071866">
              <w:marLeft w:val="0"/>
              <w:marRight w:val="0"/>
              <w:marTop w:val="0"/>
              <w:marBottom w:val="0"/>
              <w:divBdr>
                <w:top w:val="none" w:sz="0" w:space="0" w:color="auto"/>
                <w:left w:val="none" w:sz="0" w:space="0" w:color="auto"/>
                <w:bottom w:val="none" w:sz="0" w:space="0" w:color="auto"/>
                <w:right w:val="none" w:sz="0" w:space="0" w:color="auto"/>
              </w:divBdr>
              <w:divsChild>
                <w:div w:id="1122076986">
                  <w:marLeft w:val="0"/>
                  <w:marRight w:val="0"/>
                  <w:marTop w:val="45"/>
                  <w:marBottom w:val="0"/>
                  <w:divBdr>
                    <w:top w:val="none" w:sz="0" w:space="0" w:color="auto"/>
                    <w:left w:val="none" w:sz="0" w:space="0" w:color="auto"/>
                    <w:bottom w:val="none" w:sz="0" w:space="0" w:color="auto"/>
                    <w:right w:val="none" w:sz="0" w:space="0" w:color="auto"/>
                  </w:divBdr>
                  <w:divsChild>
                    <w:div w:id="1122071838">
                      <w:marLeft w:val="0"/>
                      <w:marRight w:val="39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2075855">
      <w:marLeft w:val="0"/>
      <w:marRight w:val="0"/>
      <w:marTop w:val="0"/>
      <w:marBottom w:val="0"/>
      <w:divBdr>
        <w:top w:val="none" w:sz="0" w:space="0" w:color="auto"/>
        <w:left w:val="none" w:sz="0" w:space="0" w:color="auto"/>
        <w:bottom w:val="none" w:sz="0" w:space="0" w:color="auto"/>
        <w:right w:val="none" w:sz="0" w:space="0" w:color="auto"/>
      </w:divBdr>
    </w:div>
    <w:div w:id="1122075856">
      <w:marLeft w:val="0"/>
      <w:marRight w:val="0"/>
      <w:marTop w:val="0"/>
      <w:marBottom w:val="0"/>
      <w:divBdr>
        <w:top w:val="none" w:sz="0" w:space="0" w:color="auto"/>
        <w:left w:val="none" w:sz="0" w:space="0" w:color="auto"/>
        <w:bottom w:val="none" w:sz="0" w:space="0" w:color="auto"/>
        <w:right w:val="none" w:sz="0" w:space="0" w:color="auto"/>
      </w:divBdr>
      <w:divsChild>
        <w:div w:id="1122077197">
          <w:marLeft w:val="75"/>
          <w:marRight w:val="0"/>
          <w:marTop w:val="0"/>
          <w:marBottom w:val="0"/>
          <w:divBdr>
            <w:top w:val="none" w:sz="0" w:space="0" w:color="auto"/>
            <w:left w:val="none" w:sz="0" w:space="0" w:color="auto"/>
            <w:bottom w:val="none" w:sz="0" w:space="0" w:color="auto"/>
            <w:right w:val="none" w:sz="0" w:space="0" w:color="auto"/>
          </w:divBdr>
          <w:divsChild>
            <w:div w:id="1122078305">
              <w:marLeft w:val="0"/>
              <w:marRight w:val="0"/>
              <w:marTop w:val="0"/>
              <w:marBottom w:val="0"/>
              <w:divBdr>
                <w:top w:val="none" w:sz="0" w:space="0" w:color="auto"/>
                <w:left w:val="none" w:sz="0" w:space="0" w:color="auto"/>
                <w:bottom w:val="none" w:sz="0" w:space="0" w:color="auto"/>
                <w:right w:val="none" w:sz="0" w:space="0" w:color="auto"/>
              </w:divBdr>
              <w:divsChild>
                <w:div w:id="1122077152">
                  <w:marLeft w:val="0"/>
                  <w:marRight w:val="0"/>
                  <w:marTop w:val="0"/>
                  <w:marBottom w:val="0"/>
                  <w:divBdr>
                    <w:top w:val="none" w:sz="0" w:space="0" w:color="auto"/>
                    <w:left w:val="none" w:sz="0" w:space="0" w:color="auto"/>
                    <w:bottom w:val="none" w:sz="0" w:space="0" w:color="auto"/>
                    <w:right w:val="none" w:sz="0" w:space="0" w:color="auto"/>
                  </w:divBdr>
                  <w:divsChild>
                    <w:div w:id="1122078775">
                      <w:marLeft w:val="0"/>
                      <w:marRight w:val="0"/>
                      <w:marTop w:val="0"/>
                      <w:marBottom w:val="0"/>
                      <w:divBdr>
                        <w:top w:val="none" w:sz="0" w:space="0" w:color="auto"/>
                        <w:left w:val="none" w:sz="0" w:space="0" w:color="auto"/>
                        <w:bottom w:val="none" w:sz="0" w:space="0" w:color="auto"/>
                        <w:right w:val="none" w:sz="0" w:space="0" w:color="auto"/>
                      </w:divBdr>
                      <w:divsChild>
                        <w:div w:id="1122072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2075877">
      <w:marLeft w:val="0"/>
      <w:marRight w:val="0"/>
      <w:marTop w:val="0"/>
      <w:marBottom w:val="0"/>
      <w:divBdr>
        <w:top w:val="none" w:sz="0" w:space="0" w:color="auto"/>
        <w:left w:val="none" w:sz="0" w:space="0" w:color="auto"/>
        <w:bottom w:val="none" w:sz="0" w:space="0" w:color="auto"/>
        <w:right w:val="none" w:sz="0" w:space="0" w:color="auto"/>
      </w:divBdr>
      <w:divsChild>
        <w:div w:id="1122075618">
          <w:marLeft w:val="75"/>
          <w:marRight w:val="0"/>
          <w:marTop w:val="0"/>
          <w:marBottom w:val="0"/>
          <w:divBdr>
            <w:top w:val="none" w:sz="0" w:space="0" w:color="auto"/>
            <w:left w:val="none" w:sz="0" w:space="0" w:color="auto"/>
            <w:bottom w:val="none" w:sz="0" w:space="0" w:color="auto"/>
            <w:right w:val="none" w:sz="0" w:space="0" w:color="auto"/>
          </w:divBdr>
          <w:divsChild>
            <w:div w:id="1122073275">
              <w:marLeft w:val="0"/>
              <w:marRight w:val="0"/>
              <w:marTop w:val="0"/>
              <w:marBottom w:val="0"/>
              <w:divBdr>
                <w:top w:val="none" w:sz="0" w:space="0" w:color="auto"/>
                <w:left w:val="none" w:sz="0" w:space="0" w:color="auto"/>
                <w:bottom w:val="none" w:sz="0" w:space="0" w:color="auto"/>
                <w:right w:val="none" w:sz="0" w:space="0" w:color="auto"/>
              </w:divBdr>
              <w:divsChild>
                <w:div w:id="1122076275">
                  <w:marLeft w:val="0"/>
                  <w:marRight w:val="0"/>
                  <w:marTop w:val="0"/>
                  <w:marBottom w:val="0"/>
                  <w:divBdr>
                    <w:top w:val="none" w:sz="0" w:space="0" w:color="auto"/>
                    <w:left w:val="none" w:sz="0" w:space="0" w:color="auto"/>
                    <w:bottom w:val="none" w:sz="0" w:space="0" w:color="auto"/>
                    <w:right w:val="none" w:sz="0" w:space="0" w:color="auto"/>
                  </w:divBdr>
                  <w:divsChild>
                    <w:div w:id="1122073997">
                      <w:marLeft w:val="0"/>
                      <w:marRight w:val="0"/>
                      <w:marTop w:val="0"/>
                      <w:marBottom w:val="0"/>
                      <w:divBdr>
                        <w:top w:val="none" w:sz="0" w:space="0" w:color="auto"/>
                        <w:left w:val="none" w:sz="0" w:space="0" w:color="auto"/>
                        <w:bottom w:val="none" w:sz="0" w:space="0" w:color="auto"/>
                        <w:right w:val="none" w:sz="0" w:space="0" w:color="auto"/>
                      </w:divBdr>
                      <w:divsChild>
                        <w:div w:id="112207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2075878">
      <w:marLeft w:val="0"/>
      <w:marRight w:val="0"/>
      <w:marTop w:val="0"/>
      <w:marBottom w:val="0"/>
      <w:divBdr>
        <w:top w:val="none" w:sz="0" w:space="0" w:color="auto"/>
        <w:left w:val="none" w:sz="0" w:space="0" w:color="auto"/>
        <w:bottom w:val="none" w:sz="0" w:space="0" w:color="auto"/>
        <w:right w:val="none" w:sz="0" w:space="0" w:color="auto"/>
      </w:divBdr>
      <w:divsChild>
        <w:div w:id="1122076040">
          <w:marLeft w:val="0"/>
          <w:marRight w:val="0"/>
          <w:marTop w:val="0"/>
          <w:marBottom w:val="0"/>
          <w:divBdr>
            <w:top w:val="none" w:sz="0" w:space="0" w:color="auto"/>
            <w:left w:val="none" w:sz="0" w:space="0" w:color="auto"/>
            <w:bottom w:val="none" w:sz="0" w:space="0" w:color="auto"/>
            <w:right w:val="none" w:sz="0" w:space="0" w:color="auto"/>
          </w:divBdr>
          <w:divsChild>
            <w:div w:id="1122071787">
              <w:marLeft w:val="0"/>
              <w:marRight w:val="0"/>
              <w:marTop w:val="0"/>
              <w:marBottom w:val="0"/>
              <w:divBdr>
                <w:top w:val="none" w:sz="0" w:space="0" w:color="auto"/>
                <w:left w:val="none" w:sz="0" w:space="0" w:color="auto"/>
                <w:bottom w:val="none" w:sz="0" w:space="0" w:color="auto"/>
                <w:right w:val="none" w:sz="0" w:space="0" w:color="auto"/>
              </w:divBdr>
              <w:divsChild>
                <w:div w:id="1122076354">
                  <w:marLeft w:val="0"/>
                  <w:marRight w:val="0"/>
                  <w:marTop w:val="45"/>
                  <w:marBottom w:val="0"/>
                  <w:divBdr>
                    <w:top w:val="none" w:sz="0" w:space="0" w:color="auto"/>
                    <w:left w:val="none" w:sz="0" w:space="0" w:color="auto"/>
                    <w:bottom w:val="none" w:sz="0" w:space="0" w:color="auto"/>
                    <w:right w:val="none" w:sz="0" w:space="0" w:color="auto"/>
                  </w:divBdr>
                  <w:divsChild>
                    <w:div w:id="1122073707">
                      <w:marLeft w:val="0"/>
                      <w:marRight w:val="39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2075881">
      <w:marLeft w:val="0"/>
      <w:marRight w:val="0"/>
      <w:marTop w:val="0"/>
      <w:marBottom w:val="0"/>
      <w:divBdr>
        <w:top w:val="none" w:sz="0" w:space="0" w:color="auto"/>
        <w:left w:val="none" w:sz="0" w:space="0" w:color="auto"/>
        <w:bottom w:val="none" w:sz="0" w:space="0" w:color="auto"/>
        <w:right w:val="none" w:sz="0" w:space="0" w:color="auto"/>
      </w:divBdr>
      <w:divsChild>
        <w:div w:id="1122075843">
          <w:marLeft w:val="0"/>
          <w:marRight w:val="0"/>
          <w:marTop w:val="0"/>
          <w:marBottom w:val="0"/>
          <w:divBdr>
            <w:top w:val="none" w:sz="0" w:space="0" w:color="auto"/>
            <w:left w:val="none" w:sz="0" w:space="0" w:color="auto"/>
            <w:bottom w:val="none" w:sz="0" w:space="0" w:color="auto"/>
            <w:right w:val="none" w:sz="0" w:space="0" w:color="auto"/>
          </w:divBdr>
          <w:divsChild>
            <w:div w:id="1122073264">
              <w:marLeft w:val="0"/>
              <w:marRight w:val="0"/>
              <w:marTop w:val="0"/>
              <w:marBottom w:val="0"/>
              <w:divBdr>
                <w:top w:val="none" w:sz="0" w:space="0" w:color="auto"/>
                <w:left w:val="none" w:sz="0" w:space="0" w:color="auto"/>
                <w:bottom w:val="none" w:sz="0" w:space="0" w:color="auto"/>
                <w:right w:val="none" w:sz="0" w:space="0" w:color="auto"/>
              </w:divBdr>
              <w:divsChild>
                <w:div w:id="1122073524">
                  <w:marLeft w:val="0"/>
                  <w:marRight w:val="0"/>
                  <w:marTop w:val="0"/>
                  <w:marBottom w:val="0"/>
                  <w:divBdr>
                    <w:top w:val="none" w:sz="0" w:space="0" w:color="auto"/>
                    <w:left w:val="none" w:sz="0" w:space="0" w:color="auto"/>
                    <w:bottom w:val="none" w:sz="0" w:space="0" w:color="auto"/>
                    <w:right w:val="none" w:sz="0" w:space="0" w:color="auto"/>
                  </w:divBdr>
                  <w:divsChild>
                    <w:div w:id="1122072108">
                      <w:marLeft w:val="0"/>
                      <w:marRight w:val="0"/>
                      <w:marTop w:val="0"/>
                      <w:marBottom w:val="0"/>
                      <w:divBdr>
                        <w:top w:val="none" w:sz="0" w:space="0" w:color="auto"/>
                        <w:left w:val="none" w:sz="0" w:space="0" w:color="auto"/>
                        <w:bottom w:val="none" w:sz="0" w:space="0" w:color="auto"/>
                        <w:right w:val="none" w:sz="0" w:space="0" w:color="auto"/>
                      </w:divBdr>
                      <w:divsChild>
                        <w:div w:id="1122076596">
                          <w:marLeft w:val="0"/>
                          <w:marRight w:val="0"/>
                          <w:marTop w:val="0"/>
                          <w:marBottom w:val="0"/>
                          <w:divBdr>
                            <w:top w:val="none" w:sz="0" w:space="0" w:color="auto"/>
                            <w:left w:val="none" w:sz="0" w:space="0" w:color="auto"/>
                            <w:bottom w:val="none" w:sz="0" w:space="0" w:color="auto"/>
                            <w:right w:val="none" w:sz="0" w:space="0" w:color="auto"/>
                          </w:divBdr>
                          <w:divsChild>
                            <w:div w:id="1122074515">
                              <w:marLeft w:val="0"/>
                              <w:marRight w:val="0"/>
                              <w:marTop w:val="0"/>
                              <w:marBottom w:val="0"/>
                              <w:divBdr>
                                <w:top w:val="none" w:sz="0" w:space="0" w:color="auto"/>
                                <w:left w:val="none" w:sz="0" w:space="0" w:color="auto"/>
                                <w:bottom w:val="none" w:sz="0" w:space="0" w:color="auto"/>
                                <w:right w:val="none" w:sz="0" w:space="0" w:color="auto"/>
                              </w:divBdr>
                              <w:divsChild>
                                <w:div w:id="1122078519">
                                  <w:marLeft w:val="0"/>
                                  <w:marRight w:val="0"/>
                                  <w:marTop w:val="0"/>
                                  <w:marBottom w:val="0"/>
                                  <w:divBdr>
                                    <w:top w:val="none" w:sz="0" w:space="0" w:color="auto"/>
                                    <w:left w:val="none" w:sz="0" w:space="0" w:color="auto"/>
                                    <w:bottom w:val="none" w:sz="0" w:space="0" w:color="auto"/>
                                    <w:right w:val="none" w:sz="0" w:space="0" w:color="auto"/>
                                  </w:divBdr>
                                  <w:divsChild>
                                    <w:div w:id="1122076957">
                                      <w:marLeft w:val="0"/>
                                      <w:marRight w:val="0"/>
                                      <w:marTop w:val="0"/>
                                      <w:marBottom w:val="0"/>
                                      <w:divBdr>
                                        <w:top w:val="none" w:sz="0" w:space="0" w:color="auto"/>
                                        <w:left w:val="none" w:sz="0" w:space="0" w:color="auto"/>
                                        <w:bottom w:val="none" w:sz="0" w:space="0" w:color="auto"/>
                                        <w:right w:val="none" w:sz="0" w:space="0" w:color="auto"/>
                                      </w:divBdr>
                                      <w:divsChild>
                                        <w:div w:id="1122073892">
                                          <w:marLeft w:val="0"/>
                                          <w:marRight w:val="0"/>
                                          <w:marTop w:val="0"/>
                                          <w:marBottom w:val="0"/>
                                          <w:divBdr>
                                            <w:top w:val="none" w:sz="0" w:space="0" w:color="auto"/>
                                            <w:left w:val="none" w:sz="0" w:space="0" w:color="auto"/>
                                            <w:bottom w:val="none" w:sz="0" w:space="0" w:color="auto"/>
                                            <w:right w:val="none" w:sz="0" w:space="0" w:color="auto"/>
                                          </w:divBdr>
                                          <w:divsChild>
                                            <w:div w:id="1122071845">
                                              <w:marLeft w:val="0"/>
                                              <w:marRight w:val="0"/>
                                              <w:marTop w:val="0"/>
                                              <w:marBottom w:val="0"/>
                                              <w:divBdr>
                                                <w:top w:val="none" w:sz="0" w:space="0" w:color="auto"/>
                                                <w:left w:val="none" w:sz="0" w:space="0" w:color="auto"/>
                                                <w:bottom w:val="none" w:sz="0" w:space="0" w:color="auto"/>
                                                <w:right w:val="none" w:sz="0" w:space="0" w:color="auto"/>
                                              </w:divBdr>
                                              <w:divsChild>
                                                <w:div w:id="1122073233">
                                                  <w:marLeft w:val="0"/>
                                                  <w:marRight w:val="0"/>
                                                  <w:marTop w:val="0"/>
                                                  <w:marBottom w:val="0"/>
                                                  <w:divBdr>
                                                    <w:top w:val="none" w:sz="0" w:space="0" w:color="auto"/>
                                                    <w:left w:val="none" w:sz="0" w:space="0" w:color="auto"/>
                                                    <w:bottom w:val="none" w:sz="0" w:space="0" w:color="auto"/>
                                                    <w:right w:val="none" w:sz="0" w:space="0" w:color="auto"/>
                                                  </w:divBdr>
                                                  <w:divsChild>
                                                    <w:div w:id="1122074354">
                                                      <w:marLeft w:val="0"/>
                                                      <w:marRight w:val="0"/>
                                                      <w:marTop w:val="0"/>
                                                      <w:marBottom w:val="0"/>
                                                      <w:divBdr>
                                                        <w:top w:val="single" w:sz="6" w:space="0" w:color="DBDBDB"/>
                                                        <w:left w:val="none" w:sz="0" w:space="0" w:color="auto"/>
                                                        <w:bottom w:val="none" w:sz="0" w:space="0" w:color="auto"/>
                                                        <w:right w:val="none" w:sz="0" w:space="0" w:color="auto"/>
                                                      </w:divBdr>
                                                      <w:divsChild>
                                                        <w:div w:id="1122072659">
                                                          <w:marLeft w:val="0"/>
                                                          <w:marRight w:val="0"/>
                                                          <w:marTop w:val="0"/>
                                                          <w:marBottom w:val="0"/>
                                                          <w:divBdr>
                                                            <w:top w:val="none" w:sz="0" w:space="0" w:color="auto"/>
                                                            <w:left w:val="none" w:sz="0" w:space="0" w:color="auto"/>
                                                            <w:bottom w:val="none" w:sz="0" w:space="0" w:color="auto"/>
                                                            <w:right w:val="none" w:sz="0" w:space="0" w:color="auto"/>
                                                          </w:divBdr>
                                                          <w:divsChild>
                                                            <w:div w:id="1122077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22075885">
      <w:marLeft w:val="0"/>
      <w:marRight w:val="0"/>
      <w:marTop w:val="0"/>
      <w:marBottom w:val="0"/>
      <w:divBdr>
        <w:top w:val="none" w:sz="0" w:space="0" w:color="auto"/>
        <w:left w:val="none" w:sz="0" w:space="0" w:color="auto"/>
        <w:bottom w:val="none" w:sz="0" w:space="0" w:color="auto"/>
        <w:right w:val="none" w:sz="0" w:space="0" w:color="auto"/>
      </w:divBdr>
      <w:divsChild>
        <w:div w:id="1122075342">
          <w:marLeft w:val="0"/>
          <w:marRight w:val="0"/>
          <w:marTop w:val="0"/>
          <w:marBottom w:val="0"/>
          <w:divBdr>
            <w:top w:val="none" w:sz="0" w:space="0" w:color="auto"/>
            <w:left w:val="none" w:sz="0" w:space="0" w:color="auto"/>
            <w:bottom w:val="none" w:sz="0" w:space="0" w:color="auto"/>
            <w:right w:val="none" w:sz="0" w:space="0" w:color="auto"/>
          </w:divBdr>
          <w:divsChild>
            <w:div w:id="1122074387">
              <w:marLeft w:val="0"/>
              <w:marRight w:val="0"/>
              <w:marTop w:val="0"/>
              <w:marBottom w:val="0"/>
              <w:divBdr>
                <w:top w:val="none" w:sz="0" w:space="0" w:color="auto"/>
                <w:left w:val="none" w:sz="0" w:space="0" w:color="auto"/>
                <w:bottom w:val="none" w:sz="0" w:space="0" w:color="auto"/>
                <w:right w:val="none" w:sz="0" w:space="0" w:color="auto"/>
              </w:divBdr>
              <w:divsChild>
                <w:div w:id="1122075882">
                  <w:marLeft w:val="0"/>
                  <w:marRight w:val="0"/>
                  <w:marTop w:val="0"/>
                  <w:marBottom w:val="0"/>
                  <w:divBdr>
                    <w:top w:val="none" w:sz="0" w:space="0" w:color="auto"/>
                    <w:left w:val="none" w:sz="0" w:space="0" w:color="auto"/>
                    <w:bottom w:val="none" w:sz="0" w:space="0" w:color="auto"/>
                    <w:right w:val="none" w:sz="0" w:space="0" w:color="auto"/>
                  </w:divBdr>
                  <w:divsChild>
                    <w:div w:id="1122076684">
                      <w:marLeft w:val="0"/>
                      <w:marRight w:val="0"/>
                      <w:marTop w:val="0"/>
                      <w:marBottom w:val="0"/>
                      <w:divBdr>
                        <w:top w:val="none" w:sz="0" w:space="0" w:color="auto"/>
                        <w:left w:val="none" w:sz="0" w:space="0" w:color="auto"/>
                        <w:bottom w:val="none" w:sz="0" w:space="0" w:color="auto"/>
                        <w:right w:val="none" w:sz="0" w:space="0" w:color="auto"/>
                      </w:divBdr>
                      <w:divsChild>
                        <w:div w:id="1122074834">
                          <w:marLeft w:val="0"/>
                          <w:marRight w:val="750"/>
                          <w:marTop w:val="0"/>
                          <w:marBottom w:val="0"/>
                          <w:divBdr>
                            <w:top w:val="none" w:sz="0" w:space="0" w:color="auto"/>
                            <w:left w:val="none" w:sz="0" w:space="0" w:color="auto"/>
                            <w:bottom w:val="none" w:sz="0" w:space="0" w:color="auto"/>
                            <w:right w:val="none" w:sz="0" w:space="0" w:color="auto"/>
                          </w:divBdr>
                          <w:divsChild>
                            <w:div w:id="1122076291">
                              <w:marLeft w:val="0"/>
                              <w:marRight w:val="0"/>
                              <w:marTop w:val="0"/>
                              <w:marBottom w:val="105"/>
                              <w:divBdr>
                                <w:top w:val="none" w:sz="0" w:space="0" w:color="auto"/>
                                <w:left w:val="none" w:sz="0" w:space="0" w:color="auto"/>
                                <w:bottom w:val="none" w:sz="0" w:space="0" w:color="auto"/>
                                <w:right w:val="none" w:sz="0" w:space="0" w:color="auto"/>
                              </w:divBdr>
                              <w:divsChild>
                                <w:div w:id="1122074816">
                                  <w:marLeft w:val="75"/>
                                  <w:marRight w:val="0"/>
                                  <w:marTop w:val="0"/>
                                  <w:marBottom w:val="0"/>
                                  <w:divBdr>
                                    <w:top w:val="none" w:sz="0" w:space="0" w:color="auto"/>
                                    <w:left w:val="none" w:sz="0" w:space="0" w:color="auto"/>
                                    <w:bottom w:val="none" w:sz="0" w:space="0" w:color="auto"/>
                                    <w:right w:val="none" w:sz="0" w:space="0" w:color="auto"/>
                                  </w:divBdr>
                                  <w:divsChild>
                                    <w:div w:id="1122071680">
                                      <w:marLeft w:val="0"/>
                                      <w:marRight w:val="0"/>
                                      <w:marTop w:val="0"/>
                                      <w:marBottom w:val="0"/>
                                      <w:divBdr>
                                        <w:top w:val="none" w:sz="0" w:space="0" w:color="auto"/>
                                        <w:left w:val="none" w:sz="0" w:space="0" w:color="auto"/>
                                        <w:bottom w:val="none" w:sz="0" w:space="0" w:color="auto"/>
                                        <w:right w:val="none" w:sz="0" w:space="0" w:color="auto"/>
                                      </w:divBdr>
                                    </w:div>
                                    <w:div w:id="1122072308">
                                      <w:marLeft w:val="0"/>
                                      <w:marRight w:val="0"/>
                                      <w:marTop w:val="0"/>
                                      <w:marBottom w:val="0"/>
                                      <w:divBdr>
                                        <w:top w:val="none" w:sz="0" w:space="0" w:color="auto"/>
                                        <w:left w:val="none" w:sz="0" w:space="0" w:color="auto"/>
                                        <w:bottom w:val="none" w:sz="0" w:space="0" w:color="auto"/>
                                        <w:right w:val="none" w:sz="0" w:space="0" w:color="auto"/>
                                      </w:divBdr>
                                    </w:div>
                                    <w:div w:id="1122074660">
                                      <w:marLeft w:val="0"/>
                                      <w:marRight w:val="0"/>
                                      <w:marTop w:val="0"/>
                                      <w:marBottom w:val="0"/>
                                      <w:divBdr>
                                        <w:top w:val="none" w:sz="0" w:space="0" w:color="auto"/>
                                        <w:left w:val="none" w:sz="0" w:space="0" w:color="auto"/>
                                        <w:bottom w:val="none" w:sz="0" w:space="0" w:color="auto"/>
                                        <w:right w:val="none" w:sz="0" w:space="0" w:color="auto"/>
                                      </w:divBdr>
                                    </w:div>
                                    <w:div w:id="1122076278">
                                      <w:marLeft w:val="0"/>
                                      <w:marRight w:val="0"/>
                                      <w:marTop w:val="0"/>
                                      <w:marBottom w:val="0"/>
                                      <w:divBdr>
                                        <w:top w:val="none" w:sz="0" w:space="0" w:color="auto"/>
                                        <w:left w:val="none" w:sz="0" w:space="0" w:color="auto"/>
                                        <w:bottom w:val="none" w:sz="0" w:space="0" w:color="auto"/>
                                        <w:right w:val="none" w:sz="0" w:space="0" w:color="auto"/>
                                      </w:divBdr>
                                    </w:div>
                                    <w:div w:id="1122076415">
                                      <w:marLeft w:val="0"/>
                                      <w:marRight w:val="0"/>
                                      <w:marTop w:val="0"/>
                                      <w:marBottom w:val="0"/>
                                      <w:divBdr>
                                        <w:top w:val="none" w:sz="0" w:space="0" w:color="auto"/>
                                        <w:left w:val="none" w:sz="0" w:space="0" w:color="auto"/>
                                        <w:bottom w:val="none" w:sz="0" w:space="0" w:color="auto"/>
                                        <w:right w:val="none" w:sz="0" w:space="0" w:color="auto"/>
                                      </w:divBdr>
                                    </w:div>
                                    <w:div w:id="1122078784">
                                      <w:marLeft w:val="0"/>
                                      <w:marRight w:val="0"/>
                                      <w:marTop w:val="0"/>
                                      <w:marBottom w:val="0"/>
                                      <w:divBdr>
                                        <w:top w:val="none" w:sz="0" w:space="0" w:color="auto"/>
                                        <w:left w:val="none" w:sz="0" w:space="0" w:color="auto"/>
                                        <w:bottom w:val="none" w:sz="0" w:space="0" w:color="auto"/>
                                        <w:right w:val="none" w:sz="0" w:space="0" w:color="auto"/>
                                      </w:divBdr>
                                    </w:div>
                                  </w:divsChild>
                                </w:div>
                                <w:div w:id="1122078283">
                                  <w:marLeft w:val="0"/>
                                  <w:marRight w:val="0"/>
                                  <w:marTop w:val="0"/>
                                  <w:marBottom w:val="0"/>
                                  <w:divBdr>
                                    <w:top w:val="none" w:sz="0" w:space="0" w:color="auto"/>
                                    <w:left w:val="none" w:sz="0" w:space="0" w:color="auto"/>
                                    <w:bottom w:val="none" w:sz="0" w:space="0" w:color="auto"/>
                                    <w:right w:val="none" w:sz="0" w:space="0" w:color="auto"/>
                                  </w:divBdr>
                                  <w:divsChild>
                                    <w:div w:id="1122073984">
                                      <w:marLeft w:val="0"/>
                                      <w:marRight w:val="0"/>
                                      <w:marTop w:val="0"/>
                                      <w:marBottom w:val="120"/>
                                      <w:divBdr>
                                        <w:top w:val="none" w:sz="0" w:space="0" w:color="auto"/>
                                        <w:left w:val="none" w:sz="0" w:space="0" w:color="auto"/>
                                        <w:bottom w:val="none" w:sz="0" w:space="0" w:color="auto"/>
                                        <w:right w:val="none" w:sz="0" w:space="0" w:color="auto"/>
                                      </w:divBdr>
                                    </w:div>
                                    <w:div w:id="1122075144">
                                      <w:marLeft w:val="0"/>
                                      <w:marRight w:val="0"/>
                                      <w:marTop w:val="0"/>
                                      <w:marBottom w:val="0"/>
                                      <w:divBdr>
                                        <w:top w:val="none" w:sz="0" w:space="0" w:color="auto"/>
                                        <w:left w:val="none" w:sz="0" w:space="0" w:color="auto"/>
                                        <w:bottom w:val="none" w:sz="0" w:space="0" w:color="auto"/>
                                        <w:right w:val="none" w:sz="0" w:space="0" w:color="auto"/>
                                      </w:divBdr>
                                      <w:divsChild>
                                        <w:div w:id="1122074381">
                                          <w:marLeft w:val="0"/>
                                          <w:marRight w:val="0"/>
                                          <w:marTop w:val="0"/>
                                          <w:marBottom w:val="0"/>
                                          <w:divBdr>
                                            <w:top w:val="none" w:sz="0" w:space="0" w:color="auto"/>
                                            <w:left w:val="none" w:sz="0" w:space="0" w:color="auto"/>
                                            <w:bottom w:val="none" w:sz="0" w:space="0" w:color="auto"/>
                                            <w:right w:val="none" w:sz="0" w:space="0" w:color="auto"/>
                                          </w:divBdr>
                                          <w:divsChild>
                                            <w:div w:id="1122072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077260">
                                      <w:marLeft w:val="0"/>
                                      <w:marRight w:val="0"/>
                                      <w:marTop w:val="0"/>
                                      <w:marBottom w:val="0"/>
                                      <w:divBdr>
                                        <w:top w:val="none" w:sz="0" w:space="0" w:color="auto"/>
                                        <w:left w:val="none" w:sz="0" w:space="0" w:color="auto"/>
                                        <w:bottom w:val="none" w:sz="0" w:space="0" w:color="auto"/>
                                        <w:right w:val="none" w:sz="0" w:space="0" w:color="auto"/>
                                      </w:divBdr>
                                    </w:div>
                                  </w:divsChild>
                                </w:div>
                                <w:div w:id="112207878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2075886">
      <w:marLeft w:val="0"/>
      <w:marRight w:val="0"/>
      <w:marTop w:val="0"/>
      <w:marBottom w:val="0"/>
      <w:divBdr>
        <w:top w:val="none" w:sz="0" w:space="0" w:color="auto"/>
        <w:left w:val="none" w:sz="0" w:space="0" w:color="auto"/>
        <w:bottom w:val="none" w:sz="0" w:space="0" w:color="auto"/>
        <w:right w:val="none" w:sz="0" w:space="0" w:color="auto"/>
      </w:divBdr>
      <w:divsChild>
        <w:div w:id="1122075399">
          <w:marLeft w:val="55"/>
          <w:marRight w:val="0"/>
          <w:marTop w:val="0"/>
          <w:marBottom w:val="0"/>
          <w:divBdr>
            <w:top w:val="none" w:sz="0" w:space="0" w:color="auto"/>
            <w:left w:val="none" w:sz="0" w:space="0" w:color="auto"/>
            <w:bottom w:val="none" w:sz="0" w:space="0" w:color="auto"/>
            <w:right w:val="none" w:sz="0" w:space="0" w:color="auto"/>
          </w:divBdr>
          <w:divsChild>
            <w:div w:id="1122077319">
              <w:marLeft w:val="0"/>
              <w:marRight w:val="0"/>
              <w:marTop w:val="0"/>
              <w:marBottom w:val="0"/>
              <w:divBdr>
                <w:top w:val="none" w:sz="0" w:space="0" w:color="auto"/>
                <w:left w:val="none" w:sz="0" w:space="0" w:color="auto"/>
                <w:bottom w:val="none" w:sz="0" w:space="0" w:color="auto"/>
                <w:right w:val="none" w:sz="0" w:space="0" w:color="auto"/>
              </w:divBdr>
              <w:divsChild>
                <w:div w:id="1122071685">
                  <w:marLeft w:val="0"/>
                  <w:marRight w:val="0"/>
                  <w:marTop w:val="0"/>
                  <w:marBottom w:val="0"/>
                  <w:divBdr>
                    <w:top w:val="none" w:sz="0" w:space="0" w:color="auto"/>
                    <w:left w:val="none" w:sz="0" w:space="0" w:color="auto"/>
                    <w:bottom w:val="none" w:sz="0" w:space="0" w:color="auto"/>
                    <w:right w:val="none" w:sz="0" w:space="0" w:color="auto"/>
                  </w:divBdr>
                  <w:divsChild>
                    <w:div w:id="1122075667">
                      <w:marLeft w:val="0"/>
                      <w:marRight w:val="0"/>
                      <w:marTop w:val="0"/>
                      <w:marBottom w:val="0"/>
                      <w:divBdr>
                        <w:top w:val="none" w:sz="0" w:space="0" w:color="auto"/>
                        <w:left w:val="none" w:sz="0" w:space="0" w:color="auto"/>
                        <w:bottom w:val="none" w:sz="0" w:space="0" w:color="auto"/>
                        <w:right w:val="none" w:sz="0" w:space="0" w:color="auto"/>
                      </w:divBdr>
                      <w:divsChild>
                        <w:div w:id="1122072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2075895">
      <w:marLeft w:val="0"/>
      <w:marRight w:val="0"/>
      <w:marTop w:val="0"/>
      <w:marBottom w:val="0"/>
      <w:divBdr>
        <w:top w:val="none" w:sz="0" w:space="0" w:color="auto"/>
        <w:left w:val="none" w:sz="0" w:space="0" w:color="auto"/>
        <w:bottom w:val="none" w:sz="0" w:space="0" w:color="auto"/>
        <w:right w:val="none" w:sz="0" w:space="0" w:color="auto"/>
      </w:divBdr>
      <w:divsChild>
        <w:div w:id="1122075056">
          <w:marLeft w:val="75"/>
          <w:marRight w:val="0"/>
          <w:marTop w:val="0"/>
          <w:marBottom w:val="0"/>
          <w:divBdr>
            <w:top w:val="none" w:sz="0" w:space="0" w:color="auto"/>
            <w:left w:val="none" w:sz="0" w:space="0" w:color="auto"/>
            <w:bottom w:val="none" w:sz="0" w:space="0" w:color="auto"/>
            <w:right w:val="none" w:sz="0" w:space="0" w:color="auto"/>
          </w:divBdr>
          <w:divsChild>
            <w:div w:id="1122072833">
              <w:marLeft w:val="0"/>
              <w:marRight w:val="0"/>
              <w:marTop w:val="0"/>
              <w:marBottom w:val="0"/>
              <w:divBdr>
                <w:top w:val="none" w:sz="0" w:space="0" w:color="auto"/>
                <w:left w:val="none" w:sz="0" w:space="0" w:color="auto"/>
                <w:bottom w:val="none" w:sz="0" w:space="0" w:color="auto"/>
                <w:right w:val="none" w:sz="0" w:space="0" w:color="auto"/>
              </w:divBdr>
              <w:divsChild>
                <w:div w:id="1122074722">
                  <w:marLeft w:val="0"/>
                  <w:marRight w:val="0"/>
                  <w:marTop w:val="0"/>
                  <w:marBottom w:val="0"/>
                  <w:divBdr>
                    <w:top w:val="none" w:sz="0" w:space="0" w:color="auto"/>
                    <w:left w:val="none" w:sz="0" w:space="0" w:color="auto"/>
                    <w:bottom w:val="none" w:sz="0" w:space="0" w:color="auto"/>
                    <w:right w:val="none" w:sz="0" w:space="0" w:color="auto"/>
                  </w:divBdr>
                  <w:divsChild>
                    <w:div w:id="1122072509">
                      <w:marLeft w:val="0"/>
                      <w:marRight w:val="0"/>
                      <w:marTop w:val="0"/>
                      <w:marBottom w:val="0"/>
                      <w:divBdr>
                        <w:top w:val="none" w:sz="0" w:space="0" w:color="auto"/>
                        <w:left w:val="none" w:sz="0" w:space="0" w:color="auto"/>
                        <w:bottom w:val="none" w:sz="0" w:space="0" w:color="auto"/>
                        <w:right w:val="none" w:sz="0" w:space="0" w:color="auto"/>
                      </w:divBdr>
                      <w:divsChild>
                        <w:div w:id="1122078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2075896">
      <w:marLeft w:val="0"/>
      <w:marRight w:val="0"/>
      <w:marTop w:val="0"/>
      <w:marBottom w:val="0"/>
      <w:divBdr>
        <w:top w:val="none" w:sz="0" w:space="0" w:color="auto"/>
        <w:left w:val="none" w:sz="0" w:space="0" w:color="auto"/>
        <w:bottom w:val="none" w:sz="0" w:space="0" w:color="auto"/>
        <w:right w:val="none" w:sz="0" w:space="0" w:color="auto"/>
      </w:divBdr>
      <w:divsChild>
        <w:div w:id="1122074541">
          <w:marLeft w:val="0"/>
          <w:marRight w:val="0"/>
          <w:marTop w:val="0"/>
          <w:marBottom w:val="0"/>
          <w:divBdr>
            <w:top w:val="none" w:sz="0" w:space="0" w:color="auto"/>
            <w:left w:val="none" w:sz="0" w:space="0" w:color="auto"/>
            <w:bottom w:val="none" w:sz="0" w:space="0" w:color="auto"/>
            <w:right w:val="none" w:sz="0" w:space="0" w:color="auto"/>
          </w:divBdr>
          <w:divsChild>
            <w:div w:id="1122077933">
              <w:marLeft w:val="0"/>
              <w:marRight w:val="0"/>
              <w:marTop w:val="0"/>
              <w:marBottom w:val="0"/>
              <w:divBdr>
                <w:top w:val="none" w:sz="0" w:space="0" w:color="auto"/>
                <w:left w:val="none" w:sz="0" w:space="0" w:color="auto"/>
                <w:bottom w:val="none" w:sz="0" w:space="0" w:color="auto"/>
                <w:right w:val="none" w:sz="0" w:space="0" w:color="auto"/>
              </w:divBdr>
              <w:divsChild>
                <w:div w:id="1122078301">
                  <w:marLeft w:val="0"/>
                  <w:marRight w:val="0"/>
                  <w:marTop w:val="33"/>
                  <w:marBottom w:val="0"/>
                  <w:divBdr>
                    <w:top w:val="none" w:sz="0" w:space="0" w:color="auto"/>
                    <w:left w:val="none" w:sz="0" w:space="0" w:color="auto"/>
                    <w:bottom w:val="none" w:sz="0" w:space="0" w:color="auto"/>
                    <w:right w:val="none" w:sz="0" w:space="0" w:color="auto"/>
                  </w:divBdr>
                  <w:divsChild>
                    <w:div w:id="1122077156">
                      <w:marLeft w:val="0"/>
                      <w:marRight w:val="29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2075900">
      <w:marLeft w:val="0"/>
      <w:marRight w:val="0"/>
      <w:marTop w:val="0"/>
      <w:marBottom w:val="0"/>
      <w:divBdr>
        <w:top w:val="none" w:sz="0" w:space="0" w:color="auto"/>
        <w:left w:val="none" w:sz="0" w:space="0" w:color="auto"/>
        <w:bottom w:val="none" w:sz="0" w:space="0" w:color="auto"/>
        <w:right w:val="none" w:sz="0" w:space="0" w:color="auto"/>
      </w:divBdr>
    </w:div>
    <w:div w:id="1122075901">
      <w:marLeft w:val="0"/>
      <w:marRight w:val="0"/>
      <w:marTop w:val="0"/>
      <w:marBottom w:val="0"/>
      <w:divBdr>
        <w:top w:val="none" w:sz="0" w:space="0" w:color="auto"/>
        <w:left w:val="none" w:sz="0" w:space="0" w:color="auto"/>
        <w:bottom w:val="none" w:sz="0" w:space="0" w:color="auto"/>
        <w:right w:val="none" w:sz="0" w:space="0" w:color="auto"/>
      </w:divBdr>
      <w:divsChild>
        <w:div w:id="1122077906">
          <w:marLeft w:val="0"/>
          <w:marRight w:val="0"/>
          <w:marTop w:val="0"/>
          <w:marBottom w:val="0"/>
          <w:divBdr>
            <w:top w:val="none" w:sz="0" w:space="0" w:color="auto"/>
            <w:left w:val="none" w:sz="0" w:space="0" w:color="auto"/>
            <w:bottom w:val="none" w:sz="0" w:space="0" w:color="auto"/>
            <w:right w:val="none" w:sz="0" w:space="0" w:color="auto"/>
          </w:divBdr>
        </w:div>
      </w:divsChild>
    </w:div>
    <w:div w:id="1122075902">
      <w:marLeft w:val="0"/>
      <w:marRight w:val="0"/>
      <w:marTop w:val="0"/>
      <w:marBottom w:val="0"/>
      <w:divBdr>
        <w:top w:val="none" w:sz="0" w:space="0" w:color="auto"/>
        <w:left w:val="none" w:sz="0" w:space="0" w:color="auto"/>
        <w:bottom w:val="none" w:sz="0" w:space="0" w:color="auto"/>
        <w:right w:val="none" w:sz="0" w:space="0" w:color="auto"/>
      </w:divBdr>
      <w:divsChild>
        <w:div w:id="1122077876">
          <w:marLeft w:val="0"/>
          <w:marRight w:val="0"/>
          <w:marTop w:val="0"/>
          <w:marBottom w:val="0"/>
          <w:divBdr>
            <w:top w:val="none" w:sz="0" w:space="0" w:color="auto"/>
            <w:left w:val="none" w:sz="0" w:space="0" w:color="auto"/>
            <w:bottom w:val="none" w:sz="0" w:space="0" w:color="auto"/>
            <w:right w:val="none" w:sz="0" w:space="0" w:color="auto"/>
          </w:divBdr>
          <w:divsChild>
            <w:div w:id="1122072562">
              <w:marLeft w:val="0"/>
              <w:marRight w:val="0"/>
              <w:marTop w:val="0"/>
              <w:marBottom w:val="0"/>
              <w:divBdr>
                <w:top w:val="none" w:sz="0" w:space="0" w:color="auto"/>
                <w:left w:val="none" w:sz="0" w:space="0" w:color="auto"/>
                <w:bottom w:val="none" w:sz="0" w:space="0" w:color="auto"/>
                <w:right w:val="none" w:sz="0" w:space="0" w:color="auto"/>
              </w:divBdr>
              <w:divsChild>
                <w:div w:id="1122074377">
                  <w:marLeft w:val="0"/>
                  <w:marRight w:val="0"/>
                  <w:marTop w:val="0"/>
                  <w:marBottom w:val="0"/>
                  <w:divBdr>
                    <w:top w:val="none" w:sz="0" w:space="0" w:color="auto"/>
                    <w:left w:val="none" w:sz="0" w:space="0" w:color="auto"/>
                    <w:bottom w:val="none" w:sz="0" w:space="0" w:color="auto"/>
                    <w:right w:val="none" w:sz="0" w:space="0" w:color="auto"/>
                  </w:divBdr>
                  <w:divsChild>
                    <w:div w:id="1122077748">
                      <w:marLeft w:val="0"/>
                      <w:marRight w:val="0"/>
                      <w:marTop w:val="0"/>
                      <w:marBottom w:val="0"/>
                      <w:divBdr>
                        <w:top w:val="none" w:sz="0" w:space="0" w:color="auto"/>
                        <w:left w:val="none" w:sz="0" w:space="0" w:color="auto"/>
                        <w:bottom w:val="none" w:sz="0" w:space="0" w:color="auto"/>
                        <w:right w:val="none" w:sz="0" w:space="0" w:color="auto"/>
                      </w:divBdr>
                      <w:divsChild>
                        <w:div w:id="1122075776">
                          <w:marLeft w:val="0"/>
                          <w:marRight w:val="750"/>
                          <w:marTop w:val="0"/>
                          <w:marBottom w:val="0"/>
                          <w:divBdr>
                            <w:top w:val="none" w:sz="0" w:space="0" w:color="auto"/>
                            <w:left w:val="none" w:sz="0" w:space="0" w:color="auto"/>
                            <w:bottom w:val="none" w:sz="0" w:space="0" w:color="auto"/>
                            <w:right w:val="none" w:sz="0" w:space="0" w:color="auto"/>
                          </w:divBdr>
                          <w:divsChild>
                            <w:div w:id="1122077489">
                              <w:marLeft w:val="0"/>
                              <w:marRight w:val="0"/>
                              <w:marTop w:val="0"/>
                              <w:marBottom w:val="105"/>
                              <w:divBdr>
                                <w:top w:val="none" w:sz="0" w:space="0" w:color="auto"/>
                                <w:left w:val="none" w:sz="0" w:space="0" w:color="auto"/>
                                <w:bottom w:val="none" w:sz="0" w:space="0" w:color="auto"/>
                                <w:right w:val="none" w:sz="0" w:space="0" w:color="auto"/>
                              </w:divBdr>
                              <w:divsChild>
                                <w:div w:id="1122072639">
                                  <w:marLeft w:val="0"/>
                                  <w:marRight w:val="0"/>
                                  <w:marTop w:val="0"/>
                                  <w:marBottom w:val="180"/>
                                  <w:divBdr>
                                    <w:top w:val="none" w:sz="0" w:space="0" w:color="auto"/>
                                    <w:left w:val="none" w:sz="0" w:space="0" w:color="auto"/>
                                    <w:bottom w:val="none" w:sz="0" w:space="0" w:color="auto"/>
                                    <w:right w:val="none" w:sz="0" w:space="0" w:color="auto"/>
                                  </w:divBdr>
                                </w:div>
                                <w:div w:id="1122076337">
                                  <w:marLeft w:val="0"/>
                                  <w:marRight w:val="0"/>
                                  <w:marTop w:val="0"/>
                                  <w:marBottom w:val="0"/>
                                  <w:divBdr>
                                    <w:top w:val="none" w:sz="0" w:space="0" w:color="auto"/>
                                    <w:left w:val="none" w:sz="0" w:space="0" w:color="auto"/>
                                    <w:bottom w:val="none" w:sz="0" w:space="0" w:color="auto"/>
                                    <w:right w:val="none" w:sz="0" w:space="0" w:color="auto"/>
                                  </w:divBdr>
                                  <w:divsChild>
                                    <w:div w:id="1122075213">
                                      <w:marLeft w:val="0"/>
                                      <w:marRight w:val="0"/>
                                      <w:marTop w:val="0"/>
                                      <w:marBottom w:val="120"/>
                                      <w:divBdr>
                                        <w:top w:val="none" w:sz="0" w:space="0" w:color="auto"/>
                                        <w:left w:val="none" w:sz="0" w:space="0" w:color="auto"/>
                                        <w:bottom w:val="none" w:sz="0" w:space="0" w:color="auto"/>
                                        <w:right w:val="none" w:sz="0" w:space="0" w:color="auto"/>
                                      </w:divBdr>
                                    </w:div>
                                    <w:div w:id="1122077370">
                                      <w:marLeft w:val="0"/>
                                      <w:marRight w:val="0"/>
                                      <w:marTop w:val="0"/>
                                      <w:marBottom w:val="0"/>
                                      <w:divBdr>
                                        <w:top w:val="none" w:sz="0" w:space="0" w:color="auto"/>
                                        <w:left w:val="none" w:sz="0" w:space="0" w:color="auto"/>
                                        <w:bottom w:val="none" w:sz="0" w:space="0" w:color="auto"/>
                                        <w:right w:val="none" w:sz="0" w:space="0" w:color="auto"/>
                                      </w:divBdr>
                                      <w:divsChild>
                                        <w:div w:id="1122073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22075917">
      <w:marLeft w:val="0"/>
      <w:marRight w:val="0"/>
      <w:marTop w:val="0"/>
      <w:marBottom w:val="0"/>
      <w:divBdr>
        <w:top w:val="none" w:sz="0" w:space="0" w:color="auto"/>
        <w:left w:val="none" w:sz="0" w:space="0" w:color="auto"/>
        <w:bottom w:val="none" w:sz="0" w:space="0" w:color="auto"/>
        <w:right w:val="none" w:sz="0" w:space="0" w:color="auto"/>
      </w:divBdr>
      <w:divsChild>
        <w:div w:id="1122072553">
          <w:marLeft w:val="0"/>
          <w:marRight w:val="0"/>
          <w:marTop w:val="0"/>
          <w:marBottom w:val="0"/>
          <w:divBdr>
            <w:top w:val="none" w:sz="0" w:space="0" w:color="auto"/>
            <w:left w:val="none" w:sz="0" w:space="0" w:color="auto"/>
            <w:bottom w:val="none" w:sz="0" w:space="0" w:color="auto"/>
            <w:right w:val="none" w:sz="0" w:space="0" w:color="auto"/>
          </w:divBdr>
          <w:divsChild>
            <w:div w:id="1122074149">
              <w:marLeft w:val="120"/>
              <w:marRight w:val="0"/>
              <w:marTop w:val="0"/>
              <w:marBottom w:val="0"/>
              <w:divBdr>
                <w:top w:val="none" w:sz="0" w:space="0" w:color="auto"/>
                <w:left w:val="none" w:sz="0" w:space="0" w:color="auto"/>
                <w:bottom w:val="none" w:sz="0" w:space="0" w:color="auto"/>
                <w:right w:val="none" w:sz="0" w:space="0" w:color="auto"/>
              </w:divBdr>
              <w:divsChild>
                <w:div w:id="1122078713">
                  <w:marLeft w:val="0"/>
                  <w:marRight w:val="0"/>
                  <w:marTop w:val="0"/>
                  <w:marBottom w:val="0"/>
                  <w:divBdr>
                    <w:top w:val="none" w:sz="0" w:space="0" w:color="auto"/>
                    <w:left w:val="none" w:sz="0" w:space="0" w:color="auto"/>
                    <w:bottom w:val="none" w:sz="0" w:space="0" w:color="auto"/>
                    <w:right w:val="none" w:sz="0" w:space="0" w:color="auto"/>
                  </w:divBdr>
                  <w:divsChild>
                    <w:div w:id="1122078619">
                      <w:marLeft w:val="0"/>
                      <w:marRight w:val="0"/>
                      <w:marTop w:val="0"/>
                      <w:marBottom w:val="0"/>
                      <w:divBdr>
                        <w:top w:val="none" w:sz="0" w:space="0" w:color="auto"/>
                        <w:left w:val="none" w:sz="0" w:space="0" w:color="auto"/>
                        <w:bottom w:val="none" w:sz="0" w:space="0" w:color="auto"/>
                        <w:right w:val="none" w:sz="0" w:space="0" w:color="auto"/>
                      </w:divBdr>
                      <w:divsChild>
                        <w:div w:id="1122078808">
                          <w:marLeft w:val="0"/>
                          <w:marRight w:val="0"/>
                          <w:marTop w:val="0"/>
                          <w:marBottom w:val="0"/>
                          <w:divBdr>
                            <w:top w:val="none" w:sz="0" w:space="0" w:color="auto"/>
                            <w:left w:val="none" w:sz="0" w:space="0" w:color="auto"/>
                            <w:bottom w:val="none" w:sz="0" w:space="0" w:color="auto"/>
                            <w:right w:val="none" w:sz="0" w:space="0" w:color="auto"/>
                          </w:divBdr>
                          <w:divsChild>
                            <w:div w:id="1122073923">
                              <w:marLeft w:val="0"/>
                              <w:marRight w:val="0"/>
                              <w:marTop w:val="0"/>
                              <w:marBottom w:val="0"/>
                              <w:divBdr>
                                <w:top w:val="none" w:sz="0" w:space="0" w:color="auto"/>
                                <w:left w:val="none" w:sz="0" w:space="0" w:color="auto"/>
                                <w:bottom w:val="none" w:sz="0" w:space="0" w:color="auto"/>
                                <w:right w:val="none" w:sz="0" w:space="0" w:color="auto"/>
                              </w:divBdr>
                              <w:divsChild>
                                <w:div w:id="1122077458">
                                  <w:marLeft w:val="0"/>
                                  <w:marRight w:val="0"/>
                                  <w:marTop w:val="0"/>
                                  <w:marBottom w:val="0"/>
                                  <w:divBdr>
                                    <w:top w:val="none" w:sz="0" w:space="0" w:color="auto"/>
                                    <w:left w:val="none" w:sz="0" w:space="0" w:color="auto"/>
                                    <w:bottom w:val="none" w:sz="0" w:space="0" w:color="auto"/>
                                    <w:right w:val="none" w:sz="0" w:space="0" w:color="auto"/>
                                  </w:divBdr>
                                  <w:divsChild>
                                    <w:div w:id="1122075219">
                                      <w:marLeft w:val="0"/>
                                      <w:marRight w:val="0"/>
                                      <w:marTop w:val="0"/>
                                      <w:marBottom w:val="105"/>
                                      <w:divBdr>
                                        <w:top w:val="none" w:sz="0" w:space="0" w:color="auto"/>
                                        <w:left w:val="none" w:sz="0" w:space="0" w:color="auto"/>
                                        <w:bottom w:val="none" w:sz="0" w:space="0" w:color="auto"/>
                                        <w:right w:val="none" w:sz="0" w:space="0" w:color="auto"/>
                                      </w:divBdr>
                                      <w:divsChild>
                                        <w:div w:id="1122073305">
                                          <w:marLeft w:val="5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22075936">
      <w:marLeft w:val="120"/>
      <w:marRight w:val="0"/>
      <w:marTop w:val="0"/>
      <w:marBottom w:val="0"/>
      <w:divBdr>
        <w:top w:val="none" w:sz="0" w:space="0" w:color="auto"/>
        <w:left w:val="none" w:sz="0" w:space="0" w:color="auto"/>
        <w:bottom w:val="none" w:sz="0" w:space="0" w:color="auto"/>
        <w:right w:val="none" w:sz="0" w:space="0" w:color="auto"/>
      </w:divBdr>
      <w:divsChild>
        <w:div w:id="1122072712">
          <w:marLeft w:val="0"/>
          <w:marRight w:val="0"/>
          <w:marTop w:val="0"/>
          <w:marBottom w:val="0"/>
          <w:divBdr>
            <w:top w:val="none" w:sz="0" w:space="0" w:color="auto"/>
            <w:left w:val="none" w:sz="0" w:space="0" w:color="auto"/>
            <w:bottom w:val="none" w:sz="0" w:space="0" w:color="auto"/>
            <w:right w:val="none" w:sz="0" w:space="0" w:color="auto"/>
          </w:divBdr>
        </w:div>
      </w:divsChild>
    </w:div>
    <w:div w:id="1122075937">
      <w:marLeft w:val="60"/>
      <w:marRight w:val="0"/>
      <w:marTop w:val="0"/>
      <w:marBottom w:val="0"/>
      <w:divBdr>
        <w:top w:val="none" w:sz="0" w:space="0" w:color="auto"/>
        <w:left w:val="none" w:sz="0" w:space="0" w:color="auto"/>
        <w:bottom w:val="none" w:sz="0" w:space="0" w:color="auto"/>
        <w:right w:val="none" w:sz="0" w:space="0" w:color="auto"/>
      </w:divBdr>
      <w:divsChild>
        <w:div w:id="1122072503">
          <w:marLeft w:val="0"/>
          <w:marRight w:val="0"/>
          <w:marTop w:val="0"/>
          <w:marBottom w:val="0"/>
          <w:divBdr>
            <w:top w:val="none" w:sz="0" w:space="0" w:color="auto"/>
            <w:left w:val="none" w:sz="0" w:space="0" w:color="auto"/>
            <w:bottom w:val="none" w:sz="0" w:space="0" w:color="auto"/>
            <w:right w:val="none" w:sz="0" w:space="0" w:color="auto"/>
          </w:divBdr>
          <w:divsChild>
            <w:div w:id="112207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075948">
      <w:marLeft w:val="0"/>
      <w:marRight w:val="0"/>
      <w:marTop w:val="0"/>
      <w:marBottom w:val="0"/>
      <w:divBdr>
        <w:top w:val="none" w:sz="0" w:space="0" w:color="auto"/>
        <w:left w:val="none" w:sz="0" w:space="0" w:color="auto"/>
        <w:bottom w:val="none" w:sz="0" w:space="0" w:color="auto"/>
        <w:right w:val="none" w:sz="0" w:space="0" w:color="auto"/>
      </w:divBdr>
      <w:divsChild>
        <w:div w:id="1122077352">
          <w:marLeft w:val="0"/>
          <w:marRight w:val="0"/>
          <w:marTop w:val="0"/>
          <w:marBottom w:val="0"/>
          <w:divBdr>
            <w:top w:val="none" w:sz="0" w:space="0" w:color="auto"/>
            <w:left w:val="none" w:sz="0" w:space="0" w:color="auto"/>
            <w:bottom w:val="none" w:sz="0" w:space="0" w:color="auto"/>
            <w:right w:val="none" w:sz="0" w:space="0" w:color="auto"/>
          </w:divBdr>
          <w:divsChild>
            <w:div w:id="1122072826">
              <w:marLeft w:val="0"/>
              <w:marRight w:val="0"/>
              <w:marTop w:val="0"/>
              <w:marBottom w:val="0"/>
              <w:divBdr>
                <w:top w:val="none" w:sz="0" w:space="0" w:color="auto"/>
                <w:left w:val="none" w:sz="0" w:space="0" w:color="auto"/>
                <w:bottom w:val="none" w:sz="0" w:space="0" w:color="auto"/>
                <w:right w:val="none" w:sz="0" w:space="0" w:color="auto"/>
              </w:divBdr>
              <w:divsChild>
                <w:div w:id="1122077573">
                  <w:marLeft w:val="0"/>
                  <w:marRight w:val="0"/>
                  <w:marTop w:val="33"/>
                  <w:marBottom w:val="0"/>
                  <w:divBdr>
                    <w:top w:val="none" w:sz="0" w:space="0" w:color="auto"/>
                    <w:left w:val="none" w:sz="0" w:space="0" w:color="auto"/>
                    <w:bottom w:val="none" w:sz="0" w:space="0" w:color="auto"/>
                    <w:right w:val="none" w:sz="0" w:space="0" w:color="auto"/>
                  </w:divBdr>
                  <w:divsChild>
                    <w:div w:id="1122078620">
                      <w:marLeft w:val="0"/>
                      <w:marRight w:val="288"/>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2075952">
      <w:marLeft w:val="0"/>
      <w:marRight w:val="0"/>
      <w:marTop w:val="0"/>
      <w:marBottom w:val="0"/>
      <w:divBdr>
        <w:top w:val="none" w:sz="0" w:space="0" w:color="auto"/>
        <w:left w:val="none" w:sz="0" w:space="0" w:color="auto"/>
        <w:bottom w:val="none" w:sz="0" w:space="0" w:color="auto"/>
        <w:right w:val="none" w:sz="0" w:space="0" w:color="auto"/>
      </w:divBdr>
      <w:divsChild>
        <w:div w:id="1122075849">
          <w:marLeft w:val="0"/>
          <w:marRight w:val="0"/>
          <w:marTop w:val="0"/>
          <w:marBottom w:val="0"/>
          <w:divBdr>
            <w:top w:val="none" w:sz="0" w:space="0" w:color="auto"/>
            <w:left w:val="none" w:sz="0" w:space="0" w:color="auto"/>
            <w:bottom w:val="none" w:sz="0" w:space="0" w:color="auto"/>
            <w:right w:val="none" w:sz="0" w:space="0" w:color="auto"/>
          </w:divBdr>
          <w:divsChild>
            <w:div w:id="1122073294">
              <w:marLeft w:val="0"/>
              <w:marRight w:val="0"/>
              <w:marTop w:val="0"/>
              <w:marBottom w:val="0"/>
              <w:divBdr>
                <w:top w:val="none" w:sz="0" w:space="0" w:color="auto"/>
                <w:left w:val="none" w:sz="0" w:space="0" w:color="auto"/>
                <w:bottom w:val="none" w:sz="0" w:space="0" w:color="auto"/>
                <w:right w:val="none" w:sz="0" w:space="0" w:color="auto"/>
              </w:divBdr>
              <w:divsChild>
                <w:div w:id="1122073571">
                  <w:marLeft w:val="0"/>
                  <w:marRight w:val="0"/>
                  <w:marTop w:val="0"/>
                  <w:marBottom w:val="0"/>
                  <w:divBdr>
                    <w:top w:val="none" w:sz="0" w:space="0" w:color="auto"/>
                    <w:left w:val="none" w:sz="0" w:space="0" w:color="auto"/>
                    <w:bottom w:val="none" w:sz="0" w:space="0" w:color="auto"/>
                    <w:right w:val="none" w:sz="0" w:space="0" w:color="auto"/>
                  </w:divBdr>
                  <w:divsChild>
                    <w:div w:id="1122073662">
                      <w:marLeft w:val="0"/>
                      <w:marRight w:val="0"/>
                      <w:marTop w:val="32"/>
                      <w:marBottom w:val="0"/>
                      <w:divBdr>
                        <w:top w:val="none" w:sz="0" w:space="0" w:color="auto"/>
                        <w:left w:val="none" w:sz="0" w:space="0" w:color="auto"/>
                        <w:bottom w:val="none" w:sz="0" w:space="0" w:color="auto"/>
                        <w:right w:val="none" w:sz="0" w:space="0" w:color="auto"/>
                      </w:divBdr>
                      <w:divsChild>
                        <w:div w:id="1122077144">
                          <w:marLeft w:val="0"/>
                          <w:marRight w:val="279"/>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2075957">
      <w:marLeft w:val="0"/>
      <w:marRight w:val="0"/>
      <w:marTop w:val="0"/>
      <w:marBottom w:val="0"/>
      <w:divBdr>
        <w:top w:val="none" w:sz="0" w:space="0" w:color="auto"/>
        <w:left w:val="none" w:sz="0" w:space="0" w:color="auto"/>
        <w:bottom w:val="none" w:sz="0" w:space="0" w:color="auto"/>
        <w:right w:val="none" w:sz="0" w:space="0" w:color="auto"/>
      </w:divBdr>
      <w:divsChild>
        <w:div w:id="1122074628">
          <w:marLeft w:val="0"/>
          <w:marRight w:val="0"/>
          <w:marTop w:val="0"/>
          <w:marBottom w:val="0"/>
          <w:divBdr>
            <w:top w:val="none" w:sz="0" w:space="0" w:color="auto"/>
            <w:left w:val="none" w:sz="0" w:space="0" w:color="auto"/>
            <w:bottom w:val="none" w:sz="0" w:space="0" w:color="auto"/>
            <w:right w:val="none" w:sz="0" w:space="0" w:color="auto"/>
          </w:divBdr>
          <w:divsChild>
            <w:div w:id="1122072193">
              <w:marLeft w:val="0"/>
              <w:marRight w:val="0"/>
              <w:marTop w:val="0"/>
              <w:marBottom w:val="0"/>
              <w:divBdr>
                <w:top w:val="none" w:sz="0" w:space="0" w:color="auto"/>
                <w:left w:val="none" w:sz="0" w:space="0" w:color="auto"/>
                <w:bottom w:val="none" w:sz="0" w:space="0" w:color="auto"/>
                <w:right w:val="none" w:sz="0" w:space="0" w:color="auto"/>
              </w:divBdr>
            </w:div>
            <w:div w:id="1122073539">
              <w:marLeft w:val="0"/>
              <w:marRight w:val="0"/>
              <w:marTop w:val="0"/>
              <w:marBottom w:val="0"/>
              <w:divBdr>
                <w:top w:val="none" w:sz="0" w:space="0" w:color="auto"/>
                <w:left w:val="none" w:sz="0" w:space="0" w:color="auto"/>
                <w:bottom w:val="none" w:sz="0" w:space="0" w:color="auto"/>
                <w:right w:val="none" w:sz="0" w:space="0" w:color="auto"/>
              </w:divBdr>
            </w:div>
            <w:div w:id="1122075915">
              <w:marLeft w:val="0"/>
              <w:marRight w:val="0"/>
              <w:marTop w:val="0"/>
              <w:marBottom w:val="0"/>
              <w:divBdr>
                <w:top w:val="none" w:sz="0" w:space="0" w:color="auto"/>
                <w:left w:val="none" w:sz="0" w:space="0" w:color="auto"/>
                <w:bottom w:val="none" w:sz="0" w:space="0" w:color="auto"/>
                <w:right w:val="none" w:sz="0" w:space="0" w:color="auto"/>
              </w:divBdr>
              <w:divsChild>
                <w:div w:id="1122073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2075961">
      <w:marLeft w:val="60"/>
      <w:marRight w:val="0"/>
      <w:marTop w:val="0"/>
      <w:marBottom w:val="0"/>
      <w:divBdr>
        <w:top w:val="none" w:sz="0" w:space="0" w:color="auto"/>
        <w:left w:val="none" w:sz="0" w:space="0" w:color="auto"/>
        <w:bottom w:val="none" w:sz="0" w:space="0" w:color="auto"/>
        <w:right w:val="none" w:sz="0" w:space="0" w:color="auto"/>
      </w:divBdr>
      <w:divsChild>
        <w:div w:id="1122073352">
          <w:marLeft w:val="0"/>
          <w:marRight w:val="0"/>
          <w:marTop w:val="0"/>
          <w:marBottom w:val="0"/>
          <w:divBdr>
            <w:top w:val="none" w:sz="0" w:space="0" w:color="auto"/>
            <w:left w:val="none" w:sz="0" w:space="0" w:color="auto"/>
            <w:bottom w:val="none" w:sz="0" w:space="0" w:color="auto"/>
            <w:right w:val="none" w:sz="0" w:space="0" w:color="auto"/>
          </w:divBdr>
          <w:divsChild>
            <w:div w:id="1122076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075978">
      <w:marLeft w:val="0"/>
      <w:marRight w:val="0"/>
      <w:marTop w:val="0"/>
      <w:marBottom w:val="0"/>
      <w:divBdr>
        <w:top w:val="none" w:sz="0" w:space="0" w:color="auto"/>
        <w:left w:val="none" w:sz="0" w:space="0" w:color="auto"/>
        <w:bottom w:val="none" w:sz="0" w:space="0" w:color="auto"/>
        <w:right w:val="none" w:sz="0" w:space="0" w:color="auto"/>
      </w:divBdr>
      <w:divsChild>
        <w:div w:id="1122074418">
          <w:marLeft w:val="0"/>
          <w:marRight w:val="0"/>
          <w:marTop w:val="0"/>
          <w:marBottom w:val="0"/>
          <w:divBdr>
            <w:top w:val="none" w:sz="0" w:space="0" w:color="auto"/>
            <w:left w:val="none" w:sz="0" w:space="0" w:color="auto"/>
            <w:bottom w:val="none" w:sz="0" w:space="0" w:color="auto"/>
            <w:right w:val="none" w:sz="0" w:space="0" w:color="auto"/>
          </w:divBdr>
          <w:divsChild>
            <w:div w:id="1122071733">
              <w:marLeft w:val="0"/>
              <w:marRight w:val="0"/>
              <w:marTop w:val="0"/>
              <w:marBottom w:val="0"/>
              <w:divBdr>
                <w:top w:val="none" w:sz="0" w:space="0" w:color="auto"/>
                <w:left w:val="none" w:sz="0" w:space="0" w:color="auto"/>
                <w:bottom w:val="none" w:sz="0" w:space="0" w:color="auto"/>
                <w:right w:val="none" w:sz="0" w:space="0" w:color="auto"/>
              </w:divBdr>
              <w:divsChild>
                <w:div w:id="1122074631">
                  <w:marLeft w:val="0"/>
                  <w:marRight w:val="0"/>
                  <w:marTop w:val="0"/>
                  <w:marBottom w:val="0"/>
                  <w:divBdr>
                    <w:top w:val="none" w:sz="0" w:space="0" w:color="auto"/>
                    <w:left w:val="none" w:sz="0" w:space="0" w:color="auto"/>
                    <w:bottom w:val="none" w:sz="0" w:space="0" w:color="auto"/>
                    <w:right w:val="none" w:sz="0" w:space="0" w:color="auto"/>
                  </w:divBdr>
                  <w:divsChild>
                    <w:div w:id="1122075266">
                      <w:marLeft w:val="0"/>
                      <w:marRight w:val="0"/>
                      <w:marTop w:val="0"/>
                      <w:marBottom w:val="0"/>
                      <w:divBdr>
                        <w:top w:val="none" w:sz="0" w:space="0" w:color="auto"/>
                        <w:left w:val="none" w:sz="0" w:space="0" w:color="auto"/>
                        <w:bottom w:val="none" w:sz="0" w:space="0" w:color="auto"/>
                        <w:right w:val="none" w:sz="0" w:space="0" w:color="auto"/>
                      </w:divBdr>
                    </w:div>
                    <w:div w:id="1122077121">
                      <w:marLeft w:val="0"/>
                      <w:marRight w:val="0"/>
                      <w:marTop w:val="0"/>
                      <w:marBottom w:val="0"/>
                      <w:divBdr>
                        <w:top w:val="none" w:sz="0" w:space="0" w:color="auto"/>
                        <w:left w:val="none" w:sz="0" w:space="0" w:color="auto"/>
                        <w:bottom w:val="none" w:sz="0" w:space="0" w:color="auto"/>
                        <w:right w:val="none" w:sz="0" w:space="0" w:color="auto"/>
                      </w:divBdr>
                    </w:div>
                    <w:div w:id="1122078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2075994">
      <w:marLeft w:val="0"/>
      <w:marRight w:val="0"/>
      <w:marTop w:val="0"/>
      <w:marBottom w:val="0"/>
      <w:divBdr>
        <w:top w:val="none" w:sz="0" w:space="0" w:color="auto"/>
        <w:left w:val="none" w:sz="0" w:space="0" w:color="auto"/>
        <w:bottom w:val="none" w:sz="0" w:space="0" w:color="auto"/>
        <w:right w:val="none" w:sz="0" w:space="0" w:color="auto"/>
      </w:divBdr>
      <w:divsChild>
        <w:div w:id="1122072508">
          <w:marLeft w:val="0"/>
          <w:marRight w:val="0"/>
          <w:marTop w:val="0"/>
          <w:marBottom w:val="0"/>
          <w:divBdr>
            <w:top w:val="none" w:sz="0" w:space="0" w:color="auto"/>
            <w:left w:val="none" w:sz="0" w:space="0" w:color="auto"/>
            <w:bottom w:val="none" w:sz="0" w:space="0" w:color="auto"/>
            <w:right w:val="none" w:sz="0" w:space="0" w:color="auto"/>
          </w:divBdr>
          <w:divsChild>
            <w:div w:id="1122076256">
              <w:marLeft w:val="0"/>
              <w:marRight w:val="0"/>
              <w:marTop w:val="0"/>
              <w:marBottom w:val="0"/>
              <w:divBdr>
                <w:top w:val="none" w:sz="0" w:space="0" w:color="auto"/>
                <w:left w:val="none" w:sz="0" w:space="0" w:color="auto"/>
                <w:bottom w:val="none" w:sz="0" w:space="0" w:color="auto"/>
                <w:right w:val="none" w:sz="0" w:space="0" w:color="auto"/>
              </w:divBdr>
              <w:divsChild>
                <w:div w:id="1122077003">
                  <w:marLeft w:val="0"/>
                  <w:marRight w:val="0"/>
                  <w:marTop w:val="33"/>
                  <w:marBottom w:val="0"/>
                  <w:divBdr>
                    <w:top w:val="none" w:sz="0" w:space="0" w:color="auto"/>
                    <w:left w:val="none" w:sz="0" w:space="0" w:color="auto"/>
                    <w:bottom w:val="none" w:sz="0" w:space="0" w:color="auto"/>
                    <w:right w:val="none" w:sz="0" w:space="0" w:color="auto"/>
                  </w:divBdr>
                  <w:divsChild>
                    <w:div w:id="1122076782">
                      <w:marLeft w:val="0"/>
                      <w:marRight w:val="29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2075995">
      <w:marLeft w:val="0"/>
      <w:marRight w:val="0"/>
      <w:marTop w:val="0"/>
      <w:marBottom w:val="0"/>
      <w:divBdr>
        <w:top w:val="none" w:sz="0" w:space="0" w:color="auto"/>
        <w:left w:val="none" w:sz="0" w:space="0" w:color="auto"/>
        <w:bottom w:val="none" w:sz="0" w:space="0" w:color="auto"/>
        <w:right w:val="none" w:sz="0" w:space="0" w:color="auto"/>
      </w:divBdr>
      <w:divsChild>
        <w:div w:id="1122074850">
          <w:marLeft w:val="0"/>
          <w:marRight w:val="0"/>
          <w:marTop w:val="0"/>
          <w:marBottom w:val="0"/>
          <w:divBdr>
            <w:top w:val="none" w:sz="0" w:space="0" w:color="auto"/>
            <w:left w:val="none" w:sz="0" w:space="0" w:color="auto"/>
            <w:bottom w:val="none" w:sz="0" w:space="0" w:color="auto"/>
            <w:right w:val="none" w:sz="0" w:space="0" w:color="auto"/>
          </w:divBdr>
          <w:divsChild>
            <w:div w:id="1122071763">
              <w:marLeft w:val="0"/>
              <w:marRight w:val="0"/>
              <w:marTop w:val="0"/>
              <w:marBottom w:val="0"/>
              <w:divBdr>
                <w:top w:val="none" w:sz="0" w:space="0" w:color="auto"/>
                <w:left w:val="none" w:sz="0" w:space="0" w:color="auto"/>
                <w:bottom w:val="none" w:sz="0" w:space="0" w:color="auto"/>
                <w:right w:val="none" w:sz="0" w:space="0" w:color="auto"/>
              </w:divBdr>
              <w:divsChild>
                <w:div w:id="1122077332">
                  <w:marLeft w:val="0"/>
                  <w:marRight w:val="0"/>
                  <w:marTop w:val="33"/>
                  <w:marBottom w:val="0"/>
                  <w:divBdr>
                    <w:top w:val="none" w:sz="0" w:space="0" w:color="auto"/>
                    <w:left w:val="none" w:sz="0" w:space="0" w:color="auto"/>
                    <w:bottom w:val="none" w:sz="0" w:space="0" w:color="auto"/>
                    <w:right w:val="none" w:sz="0" w:space="0" w:color="auto"/>
                  </w:divBdr>
                  <w:divsChild>
                    <w:div w:id="1122075724">
                      <w:marLeft w:val="0"/>
                      <w:marRight w:val="286"/>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2075999">
      <w:marLeft w:val="120"/>
      <w:marRight w:val="0"/>
      <w:marTop w:val="0"/>
      <w:marBottom w:val="0"/>
      <w:divBdr>
        <w:top w:val="none" w:sz="0" w:space="0" w:color="auto"/>
        <w:left w:val="none" w:sz="0" w:space="0" w:color="auto"/>
        <w:bottom w:val="none" w:sz="0" w:space="0" w:color="auto"/>
        <w:right w:val="none" w:sz="0" w:space="0" w:color="auto"/>
      </w:divBdr>
      <w:divsChild>
        <w:div w:id="1122075741">
          <w:marLeft w:val="0"/>
          <w:marRight w:val="0"/>
          <w:marTop w:val="0"/>
          <w:marBottom w:val="0"/>
          <w:divBdr>
            <w:top w:val="none" w:sz="0" w:space="0" w:color="auto"/>
            <w:left w:val="none" w:sz="0" w:space="0" w:color="auto"/>
            <w:bottom w:val="none" w:sz="0" w:space="0" w:color="auto"/>
            <w:right w:val="none" w:sz="0" w:space="0" w:color="auto"/>
          </w:divBdr>
        </w:div>
      </w:divsChild>
    </w:div>
    <w:div w:id="1122076005">
      <w:marLeft w:val="121"/>
      <w:marRight w:val="0"/>
      <w:marTop w:val="0"/>
      <w:marBottom w:val="0"/>
      <w:divBdr>
        <w:top w:val="none" w:sz="0" w:space="0" w:color="auto"/>
        <w:left w:val="none" w:sz="0" w:space="0" w:color="auto"/>
        <w:bottom w:val="none" w:sz="0" w:space="0" w:color="auto"/>
        <w:right w:val="none" w:sz="0" w:space="0" w:color="auto"/>
      </w:divBdr>
      <w:divsChild>
        <w:div w:id="1122078545">
          <w:marLeft w:val="0"/>
          <w:marRight w:val="0"/>
          <w:marTop w:val="0"/>
          <w:marBottom w:val="0"/>
          <w:divBdr>
            <w:top w:val="none" w:sz="0" w:space="0" w:color="auto"/>
            <w:left w:val="none" w:sz="0" w:space="0" w:color="auto"/>
            <w:bottom w:val="none" w:sz="0" w:space="0" w:color="auto"/>
            <w:right w:val="none" w:sz="0" w:space="0" w:color="auto"/>
          </w:divBdr>
        </w:div>
      </w:divsChild>
    </w:div>
    <w:div w:id="1122076008">
      <w:marLeft w:val="0"/>
      <w:marRight w:val="0"/>
      <w:marTop w:val="0"/>
      <w:marBottom w:val="0"/>
      <w:divBdr>
        <w:top w:val="none" w:sz="0" w:space="0" w:color="auto"/>
        <w:left w:val="none" w:sz="0" w:space="0" w:color="auto"/>
        <w:bottom w:val="none" w:sz="0" w:space="0" w:color="auto"/>
        <w:right w:val="none" w:sz="0" w:space="0" w:color="auto"/>
      </w:divBdr>
      <w:divsChild>
        <w:div w:id="1122075151">
          <w:marLeft w:val="75"/>
          <w:marRight w:val="0"/>
          <w:marTop w:val="0"/>
          <w:marBottom w:val="0"/>
          <w:divBdr>
            <w:top w:val="none" w:sz="0" w:space="0" w:color="auto"/>
            <w:left w:val="none" w:sz="0" w:space="0" w:color="auto"/>
            <w:bottom w:val="none" w:sz="0" w:space="0" w:color="auto"/>
            <w:right w:val="none" w:sz="0" w:space="0" w:color="auto"/>
          </w:divBdr>
          <w:divsChild>
            <w:div w:id="1122077031">
              <w:marLeft w:val="0"/>
              <w:marRight w:val="0"/>
              <w:marTop w:val="0"/>
              <w:marBottom w:val="0"/>
              <w:divBdr>
                <w:top w:val="none" w:sz="0" w:space="0" w:color="auto"/>
                <w:left w:val="none" w:sz="0" w:space="0" w:color="auto"/>
                <w:bottom w:val="none" w:sz="0" w:space="0" w:color="auto"/>
                <w:right w:val="none" w:sz="0" w:space="0" w:color="auto"/>
              </w:divBdr>
              <w:divsChild>
                <w:div w:id="1122075314">
                  <w:marLeft w:val="0"/>
                  <w:marRight w:val="0"/>
                  <w:marTop w:val="0"/>
                  <w:marBottom w:val="0"/>
                  <w:divBdr>
                    <w:top w:val="none" w:sz="0" w:space="0" w:color="auto"/>
                    <w:left w:val="none" w:sz="0" w:space="0" w:color="auto"/>
                    <w:bottom w:val="none" w:sz="0" w:space="0" w:color="auto"/>
                    <w:right w:val="none" w:sz="0" w:space="0" w:color="auto"/>
                  </w:divBdr>
                  <w:divsChild>
                    <w:div w:id="1122073645">
                      <w:marLeft w:val="0"/>
                      <w:marRight w:val="0"/>
                      <w:marTop w:val="0"/>
                      <w:marBottom w:val="0"/>
                      <w:divBdr>
                        <w:top w:val="none" w:sz="0" w:space="0" w:color="auto"/>
                        <w:left w:val="none" w:sz="0" w:space="0" w:color="auto"/>
                        <w:bottom w:val="none" w:sz="0" w:space="0" w:color="auto"/>
                        <w:right w:val="none" w:sz="0" w:space="0" w:color="auto"/>
                      </w:divBdr>
                      <w:divsChild>
                        <w:div w:id="1122072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2076009">
      <w:marLeft w:val="0"/>
      <w:marRight w:val="0"/>
      <w:marTop w:val="0"/>
      <w:marBottom w:val="0"/>
      <w:divBdr>
        <w:top w:val="none" w:sz="0" w:space="0" w:color="auto"/>
        <w:left w:val="none" w:sz="0" w:space="0" w:color="auto"/>
        <w:bottom w:val="none" w:sz="0" w:space="0" w:color="auto"/>
        <w:right w:val="none" w:sz="0" w:space="0" w:color="auto"/>
      </w:divBdr>
      <w:divsChild>
        <w:div w:id="1122072180">
          <w:marLeft w:val="0"/>
          <w:marRight w:val="0"/>
          <w:marTop w:val="0"/>
          <w:marBottom w:val="0"/>
          <w:divBdr>
            <w:top w:val="none" w:sz="0" w:space="0" w:color="auto"/>
            <w:left w:val="none" w:sz="0" w:space="0" w:color="auto"/>
            <w:bottom w:val="none" w:sz="0" w:space="0" w:color="auto"/>
            <w:right w:val="none" w:sz="0" w:space="0" w:color="auto"/>
          </w:divBdr>
          <w:divsChild>
            <w:div w:id="1122072746">
              <w:marLeft w:val="0"/>
              <w:marRight w:val="0"/>
              <w:marTop w:val="0"/>
              <w:marBottom w:val="0"/>
              <w:divBdr>
                <w:top w:val="none" w:sz="0" w:space="0" w:color="auto"/>
                <w:left w:val="none" w:sz="0" w:space="0" w:color="auto"/>
                <w:bottom w:val="none" w:sz="0" w:space="0" w:color="auto"/>
                <w:right w:val="none" w:sz="0" w:space="0" w:color="auto"/>
              </w:divBdr>
              <w:divsChild>
                <w:div w:id="1122075367">
                  <w:marLeft w:val="0"/>
                  <w:marRight w:val="0"/>
                  <w:marTop w:val="45"/>
                  <w:marBottom w:val="0"/>
                  <w:divBdr>
                    <w:top w:val="none" w:sz="0" w:space="0" w:color="auto"/>
                    <w:left w:val="none" w:sz="0" w:space="0" w:color="auto"/>
                    <w:bottom w:val="none" w:sz="0" w:space="0" w:color="auto"/>
                    <w:right w:val="none" w:sz="0" w:space="0" w:color="auto"/>
                  </w:divBdr>
                  <w:divsChild>
                    <w:div w:id="1122072240">
                      <w:marLeft w:val="0"/>
                      <w:marRight w:val="39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2076014">
      <w:marLeft w:val="0"/>
      <w:marRight w:val="0"/>
      <w:marTop w:val="0"/>
      <w:marBottom w:val="0"/>
      <w:divBdr>
        <w:top w:val="none" w:sz="0" w:space="0" w:color="auto"/>
        <w:left w:val="none" w:sz="0" w:space="0" w:color="auto"/>
        <w:bottom w:val="none" w:sz="0" w:space="0" w:color="auto"/>
        <w:right w:val="none" w:sz="0" w:space="0" w:color="auto"/>
      </w:divBdr>
      <w:divsChild>
        <w:div w:id="1122077599">
          <w:marLeft w:val="58"/>
          <w:marRight w:val="0"/>
          <w:marTop w:val="0"/>
          <w:marBottom w:val="0"/>
          <w:divBdr>
            <w:top w:val="none" w:sz="0" w:space="0" w:color="auto"/>
            <w:left w:val="none" w:sz="0" w:space="0" w:color="auto"/>
            <w:bottom w:val="none" w:sz="0" w:space="0" w:color="auto"/>
            <w:right w:val="none" w:sz="0" w:space="0" w:color="auto"/>
          </w:divBdr>
          <w:divsChild>
            <w:div w:id="1122075407">
              <w:marLeft w:val="0"/>
              <w:marRight w:val="0"/>
              <w:marTop w:val="0"/>
              <w:marBottom w:val="0"/>
              <w:divBdr>
                <w:top w:val="none" w:sz="0" w:space="0" w:color="auto"/>
                <w:left w:val="none" w:sz="0" w:space="0" w:color="auto"/>
                <w:bottom w:val="none" w:sz="0" w:space="0" w:color="auto"/>
                <w:right w:val="none" w:sz="0" w:space="0" w:color="auto"/>
              </w:divBdr>
              <w:divsChild>
                <w:div w:id="1122076010">
                  <w:marLeft w:val="0"/>
                  <w:marRight w:val="0"/>
                  <w:marTop w:val="0"/>
                  <w:marBottom w:val="0"/>
                  <w:divBdr>
                    <w:top w:val="none" w:sz="0" w:space="0" w:color="auto"/>
                    <w:left w:val="none" w:sz="0" w:space="0" w:color="auto"/>
                    <w:bottom w:val="none" w:sz="0" w:space="0" w:color="auto"/>
                    <w:right w:val="none" w:sz="0" w:space="0" w:color="auto"/>
                  </w:divBdr>
                  <w:divsChild>
                    <w:div w:id="1122073452">
                      <w:marLeft w:val="0"/>
                      <w:marRight w:val="0"/>
                      <w:marTop w:val="0"/>
                      <w:marBottom w:val="0"/>
                      <w:divBdr>
                        <w:top w:val="none" w:sz="0" w:space="0" w:color="auto"/>
                        <w:left w:val="none" w:sz="0" w:space="0" w:color="auto"/>
                        <w:bottom w:val="none" w:sz="0" w:space="0" w:color="auto"/>
                        <w:right w:val="none" w:sz="0" w:space="0" w:color="auto"/>
                      </w:divBdr>
                      <w:divsChild>
                        <w:div w:id="1122076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2076020">
      <w:marLeft w:val="0"/>
      <w:marRight w:val="0"/>
      <w:marTop w:val="0"/>
      <w:marBottom w:val="0"/>
      <w:divBdr>
        <w:top w:val="none" w:sz="0" w:space="0" w:color="auto"/>
        <w:left w:val="none" w:sz="0" w:space="0" w:color="auto"/>
        <w:bottom w:val="none" w:sz="0" w:space="0" w:color="auto"/>
        <w:right w:val="none" w:sz="0" w:space="0" w:color="auto"/>
      </w:divBdr>
      <w:divsChild>
        <w:div w:id="1122077254">
          <w:marLeft w:val="75"/>
          <w:marRight w:val="0"/>
          <w:marTop w:val="0"/>
          <w:marBottom w:val="0"/>
          <w:divBdr>
            <w:top w:val="none" w:sz="0" w:space="0" w:color="auto"/>
            <w:left w:val="none" w:sz="0" w:space="0" w:color="auto"/>
            <w:bottom w:val="none" w:sz="0" w:space="0" w:color="auto"/>
            <w:right w:val="none" w:sz="0" w:space="0" w:color="auto"/>
          </w:divBdr>
          <w:divsChild>
            <w:div w:id="1122071880">
              <w:marLeft w:val="0"/>
              <w:marRight w:val="0"/>
              <w:marTop w:val="0"/>
              <w:marBottom w:val="0"/>
              <w:divBdr>
                <w:top w:val="none" w:sz="0" w:space="0" w:color="auto"/>
                <w:left w:val="none" w:sz="0" w:space="0" w:color="auto"/>
                <w:bottom w:val="none" w:sz="0" w:space="0" w:color="auto"/>
                <w:right w:val="none" w:sz="0" w:space="0" w:color="auto"/>
              </w:divBdr>
              <w:divsChild>
                <w:div w:id="1122071983">
                  <w:marLeft w:val="0"/>
                  <w:marRight w:val="0"/>
                  <w:marTop w:val="0"/>
                  <w:marBottom w:val="0"/>
                  <w:divBdr>
                    <w:top w:val="none" w:sz="0" w:space="0" w:color="auto"/>
                    <w:left w:val="none" w:sz="0" w:space="0" w:color="auto"/>
                    <w:bottom w:val="none" w:sz="0" w:space="0" w:color="auto"/>
                    <w:right w:val="none" w:sz="0" w:space="0" w:color="auto"/>
                  </w:divBdr>
                  <w:divsChild>
                    <w:div w:id="1122077582">
                      <w:marLeft w:val="0"/>
                      <w:marRight w:val="0"/>
                      <w:marTop w:val="0"/>
                      <w:marBottom w:val="0"/>
                      <w:divBdr>
                        <w:top w:val="none" w:sz="0" w:space="0" w:color="auto"/>
                        <w:left w:val="none" w:sz="0" w:space="0" w:color="auto"/>
                        <w:bottom w:val="none" w:sz="0" w:space="0" w:color="auto"/>
                        <w:right w:val="none" w:sz="0" w:space="0" w:color="auto"/>
                      </w:divBdr>
                      <w:divsChild>
                        <w:div w:id="1122077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2076026">
      <w:marLeft w:val="0"/>
      <w:marRight w:val="0"/>
      <w:marTop w:val="0"/>
      <w:marBottom w:val="0"/>
      <w:divBdr>
        <w:top w:val="none" w:sz="0" w:space="0" w:color="auto"/>
        <w:left w:val="none" w:sz="0" w:space="0" w:color="auto"/>
        <w:bottom w:val="none" w:sz="0" w:space="0" w:color="auto"/>
        <w:right w:val="none" w:sz="0" w:space="0" w:color="auto"/>
      </w:divBdr>
      <w:divsChild>
        <w:div w:id="1122076575">
          <w:marLeft w:val="0"/>
          <w:marRight w:val="0"/>
          <w:marTop w:val="0"/>
          <w:marBottom w:val="0"/>
          <w:divBdr>
            <w:top w:val="none" w:sz="0" w:space="0" w:color="auto"/>
            <w:left w:val="none" w:sz="0" w:space="0" w:color="auto"/>
            <w:bottom w:val="none" w:sz="0" w:space="0" w:color="auto"/>
            <w:right w:val="none" w:sz="0" w:space="0" w:color="auto"/>
          </w:divBdr>
          <w:divsChild>
            <w:div w:id="1122077124">
              <w:marLeft w:val="0"/>
              <w:marRight w:val="0"/>
              <w:marTop w:val="0"/>
              <w:marBottom w:val="0"/>
              <w:divBdr>
                <w:top w:val="none" w:sz="0" w:space="0" w:color="auto"/>
                <w:left w:val="none" w:sz="0" w:space="0" w:color="auto"/>
                <w:bottom w:val="none" w:sz="0" w:space="0" w:color="auto"/>
                <w:right w:val="none" w:sz="0" w:space="0" w:color="auto"/>
              </w:divBdr>
              <w:divsChild>
                <w:div w:id="1122075589">
                  <w:marLeft w:val="0"/>
                  <w:marRight w:val="0"/>
                  <w:marTop w:val="45"/>
                  <w:marBottom w:val="0"/>
                  <w:divBdr>
                    <w:top w:val="none" w:sz="0" w:space="0" w:color="auto"/>
                    <w:left w:val="none" w:sz="0" w:space="0" w:color="auto"/>
                    <w:bottom w:val="none" w:sz="0" w:space="0" w:color="auto"/>
                    <w:right w:val="none" w:sz="0" w:space="0" w:color="auto"/>
                  </w:divBdr>
                  <w:divsChild>
                    <w:div w:id="1122074330">
                      <w:marLeft w:val="0"/>
                      <w:marRight w:val="39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2076027">
      <w:marLeft w:val="0"/>
      <w:marRight w:val="0"/>
      <w:marTop w:val="0"/>
      <w:marBottom w:val="0"/>
      <w:divBdr>
        <w:top w:val="none" w:sz="0" w:space="0" w:color="auto"/>
        <w:left w:val="none" w:sz="0" w:space="0" w:color="auto"/>
        <w:bottom w:val="none" w:sz="0" w:space="0" w:color="auto"/>
        <w:right w:val="none" w:sz="0" w:space="0" w:color="auto"/>
      </w:divBdr>
      <w:divsChild>
        <w:div w:id="1122072617">
          <w:marLeft w:val="0"/>
          <w:marRight w:val="0"/>
          <w:marTop w:val="0"/>
          <w:marBottom w:val="0"/>
          <w:divBdr>
            <w:top w:val="none" w:sz="0" w:space="0" w:color="auto"/>
            <w:left w:val="none" w:sz="0" w:space="0" w:color="auto"/>
            <w:bottom w:val="none" w:sz="0" w:space="0" w:color="auto"/>
            <w:right w:val="none" w:sz="0" w:space="0" w:color="auto"/>
          </w:divBdr>
          <w:divsChild>
            <w:div w:id="1122075857">
              <w:marLeft w:val="0"/>
              <w:marRight w:val="0"/>
              <w:marTop w:val="0"/>
              <w:marBottom w:val="0"/>
              <w:divBdr>
                <w:top w:val="none" w:sz="0" w:space="0" w:color="auto"/>
                <w:left w:val="none" w:sz="0" w:space="0" w:color="auto"/>
                <w:bottom w:val="none" w:sz="0" w:space="0" w:color="auto"/>
                <w:right w:val="none" w:sz="0" w:space="0" w:color="auto"/>
              </w:divBdr>
              <w:divsChild>
                <w:div w:id="1122076310">
                  <w:marLeft w:val="0"/>
                  <w:marRight w:val="0"/>
                  <w:marTop w:val="0"/>
                  <w:marBottom w:val="0"/>
                  <w:divBdr>
                    <w:top w:val="none" w:sz="0" w:space="0" w:color="auto"/>
                    <w:left w:val="none" w:sz="0" w:space="0" w:color="auto"/>
                    <w:bottom w:val="none" w:sz="0" w:space="0" w:color="auto"/>
                    <w:right w:val="none" w:sz="0" w:space="0" w:color="auto"/>
                  </w:divBdr>
                  <w:divsChild>
                    <w:div w:id="1122076658">
                      <w:marLeft w:val="0"/>
                      <w:marRight w:val="0"/>
                      <w:marTop w:val="0"/>
                      <w:marBottom w:val="0"/>
                      <w:divBdr>
                        <w:top w:val="none" w:sz="0" w:space="0" w:color="auto"/>
                        <w:left w:val="none" w:sz="0" w:space="0" w:color="auto"/>
                        <w:bottom w:val="none" w:sz="0" w:space="0" w:color="auto"/>
                        <w:right w:val="none" w:sz="0" w:space="0" w:color="auto"/>
                      </w:divBdr>
                      <w:divsChild>
                        <w:div w:id="1122073798">
                          <w:marLeft w:val="0"/>
                          <w:marRight w:val="581"/>
                          <w:marTop w:val="0"/>
                          <w:marBottom w:val="0"/>
                          <w:divBdr>
                            <w:top w:val="none" w:sz="0" w:space="0" w:color="auto"/>
                            <w:left w:val="none" w:sz="0" w:space="0" w:color="auto"/>
                            <w:bottom w:val="none" w:sz="0" w:space="0" w:color="auto"/>
                            <w:right w:val="none" w:sz="0" w:space="0" w:color="auto"/>
                          </w:divBdr>
                          <w:divsChild>
                            <w:div w:id="1122073880">
                              <w:marLeft w:val="0"/>
                              <w:marRight w:val="0"/>
                              <w:marTop w:val="0"/>
                              <w:marBottom w:val="81"/>
                              <w:divBdr>
                                <w:top w:val="none" w:sz="0" w:space="0" w:color="auto"/>
                                <w:left w:val="none" w:sz="0" w:space="0" w:color="auto"/>
                                <w:bottom w:val="none" w:sz="0" w:space="0" w:color="auto"/>
                                <w:right w:val="none" w:sz="0" w:space="0" w:color="auto"/>
                              </w:divBdr>
                              <w:divsChild>
                                <w:div w:id="1122074131">
                                  <w:marLeft w:val="0"/>
                                  <w:marRight w:val="0"/>
                                  <w:marTop w:val="0"/>
                                  <w:marBottom w:val="0"/>
                                  <w:divBdr>
                                    <w:top w:val="none" w:sz="0" w:space="0" w:color="auto"/>
                                    <w:left w:val="none" w:sz="0" w:space="0" w:color="auto"/>
                                    <w:bottom w:val="none" w:sz="0" w:space="0" w:color="auto"/>
                                    <w:right w:val="none" w:sz="0" w:space="0" w:color="auto"/>
                                  </w:divBdr>
                                  <w:divsChild>
                                    <w:div w:id="1122072773">
                                      <w:marLeft w:val="0"/>
                                      <w:marRight w:val="0"/>
                                      <w:marTop w:val="0"/>
                                      <w:marBottom w:val="93"/>
                                      <w:divBdr>
                                        <w:top w:val="none" w:sz="0" w:space="0" w:color="auto"/>
                                        <w:left w:val="none" w:sz="0" w:space="0" w:color="auto"/>
                                        <w:bottom w:val="none" w:sz="0" w:space="0" w:color="auto"/>
                                        <w:right w:val="none" w:sz="0" w:space="0" w:color="auto"/>
                                      </w:divBdr>
                                    </w:div>
                                    <w:div w:id="1122077910">
                                      <w:marLeft w:val="0"/>
                                      <w:marRight w:val="0"/>
                                      <w:marTop w:val="0"/>
                                      <w:marBottom w:val="0"/>
                                      <w:divBdr>
                                        <w:top w:val="none" w:sz="0" w:space="0" w:color="auto"/>
                                        <w:left w:val="none" w:sz="0" w:space="0" w:color="auto"/>
                                        <w:bottom w:val="none" w:sz="0" w:space="0" w:color="auto"/>
                                        <w:right w:val="none" w:sz="0" w:space="0" w:color="auto"/>
                                      </w:divBdr>
                                      <w:divsChild>
                                        <w:div w:id="1122074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076686">
                                  <w:marLeft w:val="0"/>
                                  <w:marRight w:val="0"/>
                                  <w:marTop w:val="0"/>
                                  <w:marBottom w:val="139"/>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2076041">
      <w:marLeft w:val="0"/>
      <w:marRight w:val="0"/>
      <w:marTop w:val="0"/>
      <w:marBottom w:val="0"/>
      <w:divBdr>
        <w:top w:val="none" w:sz="0" w:space="0" w:color="auto"/>
        <w:left w:val="none" w:sz="0" w:space="0" w:color="auto"/>
        <w:bottom w:val="none" w:sz="0" w:space="0" w:color="auto"/>
        <w:right w:val="none" w:sz="0" w:space="0" w:color="auto"/>
      </w:divBdr>
      <w:divsChild>
        <w:div w:id="1122072577">
          <w:marLeft w:val="0"/>
          <w:marRight w:val="0"/>
          <w:marTop w:val="0"/>
          <w:marBottom w:val="0"/>
          <w:divBdr>
            <w:top w:val="none" w:sz="0" w:space="0" w:color="auto"/>
            <w:left w:val="none" w:sz="0" w:space="0" w:color="auto"/>
            <w:bottom w:val="none" w:sz="0" w:space="0" w:color="auto"/>
            <w:right w:val="none" w:sz="0" w:space="0" w:color="auto"/>
          </w:divBdr>
          <w:divsChild>
            <w:div w:id="1122071722">
              <w:marLeft w:val="0"/>
              <w:marRight w:val="0"/>
              <w:marTop w:val="0"/>
              <w:marBottom w:val="0"/>
              <w:divBdr>
                <w:top w:val="none" w:sz="0" w:space="0" w:color="auto"/>
                <w:left w:val="none" w:sz="0" w:space="0" w:color="auto"/>
                <w:bottom w:val="none" w:sz="0" w:space="0" w:color="auto"/>
                <w:right w:val="none" w:sz="0" w:space="0" w:color="auto"/>
              </w:divBdr>
              <w:divsChild>
                <w:div w:id="1122072460">
                  <w:marLeft w:val="0"/>
                  <w:marRight w:val="0"/>
                  <w:marTop w:val="0"/>
                  <w:marBottom w:val="0"/>
                  <w:divBdr>
                    <w:top w:val="none" w:sz="0" w:space="0" w:color="auto"/>
                    <w:left w:val="none" w:sz="0" w:space="0" w:color="auto"/>
                    <w:bottom w:val="none" w:sz="0" w:space="0" w:color="auto"/>
                    <w:right w:val="none" w:sz="0" w:space="0" w:color="auto"/>
                  </w:divBdr>
                  <w:divsChild>
                    <w:div w:id="1122072943">
                      <w:marLeft w:val="0"/>
                      <w:marRight w:val="0"/>
                      <w:marTop w:val="0"/>
                      <w:marBottom w:val="0"/>
                      <w:divBdr>
                        <w:top w:val="none" w:sz="0" w:space="0" w:color="auto"/>
                        <w:left w:val="none" w:sz="0" w:space="0" w:color="auto"/>
                        <w:bottom w:val="none" w:sz="0" w:space="0" w:color="auto"/>
                        <w:right w:val="none" w:sz="0" w:space="0" w:color="auto"/>
                      </w:divBdr>
                      <w:divsChild>
                        <w:div w:id="1122073896">
                          <w:marLeft w:val="0"/>
                          <w:marRight w:val="0"/>
                          <w:marTop w:val="0"/>
                          <w:marBottom w:val="0"/>
                          <w:divBdr>
                            <w:top w:val="none" w:sz="0" w:space="0" w:color="auto"/>
                            <w:left w:val="none" w:sz="0" w:space="0" w:color="auto"/>
                            <w:bottom w:val="none" w:sz="0" w:space="0" w:color="auto"/>
                            <w:right w:val="none" w:sz="0" w:space="0" w:color="auto"/>
                          </w:divBdr>
                        </w:div>
                        <w:div w:id="1122074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2076051">
      <w:marLeft w:val="120"/>
      <w:marRight w:val="0"/>
      <w:marTop w:val="0"/>
      <w:marBottom w:val="0"/>
      <w:divBdr>
        <w:top w:val="none" w:sz="0" w:space="0" w:color="auto"/>
        <w:left w:val="none" w:sz="0" w:space="0" w:color="auto"/>
        <w:bottom w:val="none" w:sz="0" w:space="0" w:color="auto"/>
        <w:right w:val="none" w:sz="0" w:space="0" w:color="auto"/>
      </w:divBdr>
      <w:divsChild>
        <w:div w:id="1122075921">
          <w:marLeft w:val="0"/>
          <w:marRight w:val="0"/>
          <w:marTop w:val="0"/>
          <w:marBottom w:val="0"/>
          <w:divBdr>
            <w:top w:val="none" w:sz="0" w:space="0" w:color="auto"/>
            <w:left w:val="none" w:sz="0" w:space="0" w:color="auto"/>
            <w:bottom w:val="none" w:sz="0" w:space="0" w:color="auto"/>
            <w:right w:val="none" w:sz="0" w:space="0" w:color="auto"/>
          </w:divBdr>
        </w:div>
      </w:divsChild>
    </w:div>
    <w:div w:id="1122076072">
      <w:marLeft w:val="0"/>
      <w:marRight w:val="0"/>
      <w:marTop w:val="0"/>
      <w:marBottom w:val="0"/>
      <w:divBdr>
        <w:top w:val="none" w:sz="0" w:space="0" w:color="auto"/>
        <w:left w:val="none" w:sz="0" w:space="0" w:color="auto"/>
        <w:bottom w:val="none" w:sz="0" w:space="0" w:color="auto"/>
        <w:right w:val="none" w:sz="0" w:space="0" w:color="auto"/>
      </w:divBdr>
      <w:divsChild>
        <w:div w:id="1122074542">
          <w:marLeft w:val="0"/>
          <w:marRight w:val="0"/>
          <w:marTop w:val="0"/>
          <w:marBottom w:val="0"/>
          <w:divBdr>
            <w:top w:val="none" w:sz="0" w:space="0" w:color="auto"/>
            <w:left w:val="none" w:sz="0" w:space="0" w:color="auto"/>
            <w:bottom w:val="none" w:sz="0" w:space="0" w:color="auto"/>
            <w:right w:val="none" w:sz="0" w:space="0" w:color="auto"/>
          </w:divBdr>
          <w:divsChild>
            <w:div w:id="1122074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076079">
      <w:marLeft w:val="0"/>
      <w:marRight w:val="0"/>
      <w:marTop w:val="0"/>
      <w:marBottom w:val="0"/>
      <w:divBdr>
        <w:top w:val="none" w:sz="0" w:space="0" w:color="auto"/>
        <w:left w:val="none" w:sz="0" w:space="0" w:color="auto"/>
        <w:bottom w:val="none" w:sz="0" w:space="0" w:color="auto"/>
        <w:right w:val="none" w:sz="0" w:space="0" w:color="auto"/>
      </w:divBdr>
      <w:divsChild>
        <w:div w:id="1122074122">
          <w:marLeft w:val="69"/>
          <w:marRight w:val="0"/>
          <w:marTop w:val="0"/>
          <w:marBottom w:val="0"/>
          <w:divBdr>
            <w:top w:val="none" w:sz="0" w:space="0" w:color="auto"/>
            <w:left w:val="none" w:sz="0" w:space="0" w:color="auto"/>
            <w:bottom w:val="none" w:sz="0" w:space="0" w:color="auto"/>
            <w:right w:val="none" w:sz="0" w:space="0" w:color="auto"/>
          </w:divBdr>
          <w:divsChild>
            <w:div w:id="1122072958">
              <w:marLeft w:val="0"/>
              <w:marRight w:val="0"/>
              <w:marTop w:val="0"/>
              <w:marBottom w:val="0"/>
              <w:divBdr>
                <w:top w:val="none" w:sz="0" w:space="0" w:color="auto"/>
                <w:left w:val="none" w:sz="0" w:space="0" w:color="auto"/>
                <w:bottom w:val="none" w:sz="0" w:space="0" w:color="auto"/>
                <w:right w:val="none" w:sz="0" w:space="0" w:color="auto"/>
              </w:divBdr>
              <w:divsChild>
                <w:div w:id="1122075185">
                  <w:marLeft w:val="0"/>
                  <w:marRight w:val="0"/>
                  <w:marTop w:val="0"/>
                  <w:marBottom w:val="0"/>
                  <w:divBdr>
                    <w:top w:val="none" w:sz="0" w:space="0" w:color="auto"/>
                    <w:left w:val="none" w:sz="0" w:space="0" w:color="auto"/>
                    <w:bottom w:val="none" w:sz="0" w:space="0" w:color="auto"/>
                    <w:right w:val="none" w:sz="0" w:space="0" w:color="auto"/>
                  </w:divBdr>
                  <w:divsChild>
                    <w:div w:id="1122072683">
                      <w:marLeft w:val="0"/>
                      <w:marRight w:val="0"/>
                      <w:marTop w:val="0"/>
                      <w:marBottom w:val="0"/>
                      <w:divBdr>
                        <w:top w:val="none" w:sz="0" w:space="0" w:color="auto"/>
                        <w:left w:val="none" w:sz="0" w:space="0" w:color="auto"/>
                        <w:bottom w:val="none" w:sz="0" w:space="0" w:color="auto"/>
                        <w:right w:val="none" w:sz="0" w:space="0" w:color="auto"/>
                      </w:divBdr>
                      <w:divsChild>
                        <w:div w:id="1122072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2076088">
      <w:marLeft w:val="0"/>
      <w:marRight w:val="0"/>
      <w:marTop w:val="0"/>
      <w:marBottom w:val="0"/>
      <w:divBdr>
        <w:top w:val="none" w:sz="0" w:space="0" w:color="auto"/>
        <w:left w:val="none" w:sz="0" w:space="0" w:color="auto"/>
        <w:bottom w:val="none" w:sz="0" w:space="0" w:color="auto"/>
        <w:right w:val="none" w:sz="0" w:space="0" w:color="auto"/>
      </w:divBdr>
      <w:divsChild>
        <w:div w:id="1122077385">
          <w:marLeft w:val="0"/>
          <w:marRight w:val="0"/>
          <w:marTop w:val="0"/>
          <w:marBottom w:val="0"/>
          <w:divBdr>
            <w:top w:val="none" w:sz="0" w:space="0" w:color="auto"/>
            <w:left w:val="none" w:sz="0" w:space="0" w:color="auto"/>
            <w:bottom w:val="none" w:sz="0" w:space="0" w:color="auto"/>
            <w:right w:val="none" w:sz="0" w:space="0" w:color="auto"/>
          </w:divBdr>
          <w:divsChild>
            <w:div w:id="1122074044">
              <w:marLeft w:val="0"/>
              <w:marRight w:val="0"/>
              <w:marTop w:val="0"/>
              <w:marBottom w:val="0"/>
              <w:divBdr>
                <w:top w:val="none" w:sz="0" w:space="0" w:color="auto"/>
                <w:left w:val="none" w:sz="0" w:space="0" w:color="auto"/>
                <w:bottom w:val="none" w:sz="0" w:space="0" w:color="auto"/>
                <w:right w:val="none" w:sz="0" w:space="0" w:color="auto"/>
              </w:divBdr>
              <w:divsChild>
                <w:div w:id="1122073552">
                  <w:marLeft w:val="0"/>
                  <w:marRight w:val="0"/>
                  <w:marTop w:val="0"/>
                  <w:marBottom w:val="0"/>
                  <w:divBdr>
                    <w:top w:val="none" w:sz="0" w:space="0" w:color="auto"/>
                    <w:left w:val="none" w:sz="0" w:space="0" w:color="auto"/>
                    <w:bottom w:val="none" w:sz="0" w:space="0" w:color="auto"/>
                    <w:right w:val="none" w:sz="0" w:space="0" w:color="auto"/>
                  </w:divBdr>
                  <w:divsChild>
                    <w:div w:id="1122074558">
                      <w:marLeft w:val="0"/>
                      <w:marRight w:val="0"/>
                      <w:marTop w:val="45"/>
                      <w:marBottom w:val="0"/>
                      <w:divBdr>
                        <w:top w:val="none" w:sz="0" w:space="0" w:color="auto"/>
                        <w:left w:val="none" w:sz="0" w:space="0" w:color="auto"/>
                        <w:bottom w:val="none" w:sz="0" w:space="0" w:color="auto"/>
                        <w:right w:val="none" w:sz="0" w:space="0" w:color="auto"/>
                      </w:divBdr>
                      <w:divsChild>
                        <w:div w:id="1122074012">
                          <w:marLeft w:val="0"/>
                          <w:marRight w:val="39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2076089">
      <w:marLeft w:val="0"/>
      <w:marRight w:val="0"/>
      <w:marTop w:val="0"/>
      <w:marBottom w:val="0"/>
      <w:divBdr>
        <w:top w:val="none" w:sz="0" w:space="0" w:color="auto"/>
        <w:left w:val="none" w:sz="0" w:space="0" w:color="auto"/>
        <w:bottom w:val="none" w:sz="0" w:space="0" w:color="auto"/>
        <w:right w:val="none" w:sz="0" w:space="0" w:color="auto"/>
      </w:divBdr>
      <w:divsChild>
        <w:div w:id="1122071930">
          <w:marLeft w:val="75"/>
          <w:marRight w:val="0"/>
          <w:marTop w:val="0"/>
          <w:marBottom w:val="0"/>
          <w:divBdr>
            <w:top w:val="none" w:sz="0" w:space="0" w:color="auto"/>
            <w:left w:val="none" w:sz="0" w:space="0" w:color="auto"/>
            <w:bottom w:val="none" w:sz="0" w:space="0" w:color="auto"/>
            <w:right w:val="none" w:sz="0" w:space="0" w:color="auto"/>
          </w:divBdr>
          <w:divsChild>
            <w:div w:id="1122072680">
              <w:marLeft w:val="0"/>
              <w:marRight w:val="0"/>
              <w:marTop w:val="0"/>
              <w:marBottom w:val="0"/>
              <w:divBdr>
                <w:top w:val="none" w:sz="0" w:space="0" w:color="auto"/>
                <w:left w:val="none" w:sz="0" w:space="0" w:color="auto"/>
                <w:bottom w:val="none" w:sz="0" w:space="0" w:color="auto"/>
                <w:right w:val="none" w:sz="0" w:space="0" w:color="auto"/>
              </w:divBdr>
              <w:divsChild>
                <w:div w:id="1122074019">
                  <w:marLeft w:val="0"/>
                  <w:marRight w:val="0"/>
                  <w:marTop w:val="0"/>
                  <w:marBottom w:val="0"/>
                  <w:divBdr>
                    <w:top w:val="none" w:sz="0" w:space="0" w:color="auto"/>
                    <w:left w:val="none" w:sz="0" w:space="0" w:color="auto"/>
                    <w:bottom w:val="none" w:sz="0" w:space="0" w:color="auto"/>
                    <w:right w:val="none" w:sz="0" w:space="0" w:color="auto"/>
                  </w:divBdr>
                  <w:divsChild>
                    <w:div w:id="1122072137">
                      <w:marLeft w:val="0"/>
                      <w:marRight w:val="0"/>
                      <w:marTop w:val="0"/>
                      <w:marBottom w:val="0"/>
                      <w:divBdr>
                        <w:top w:val="none" w:sz="0" w:space="0" w:color="auto"/>
                        <w:left w:val="none" w:sz="0" w:space="0" w:color="auto"/>
                        <w:bottom w:val="none" w:sz="0" w:space="0" w:color="auto"/>
                        <w:right w:val="none" w:sz="0" w:space="0" w:color="auto"/>
                      </w:divBdr>
                      <w:divsChild>
                        <w:div w:id="1122072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2076094">
      <w:marLeft w:val="120"/>
      <w:marRight w:val="0"/>
      <w:marTop w:val="0"/>
      <w:marBottom w:val="0"/>
      <w:divBdr>
        <w:top w:val="none" w:sz="0" w:space="0" w:color="auto"/>
        <w:left w:val="none" w:sz="0" w:space="0" w:color="auto"/>
        <w:bottom w:val="none" w:sz="0" w:space="0" w:color="auto"/>
        <w:right w:val="none" w:sz="0" w:space="0" w:color="auto"/>
      </w:divBdr>
      <w:divsChild>
        <w:div w:id="1122074912">
          <w:marLeft w:val="0"/>
          <w:marRight w:val="0"/>
          <w:marTop w:val="0"/>
          <w:marBottom w:val="0"/>
          <w:divBdr>
            <w:top w:val="none" w:sz="0" w:space="0" w:color="auto"/>
            <w:left w:val="none" w:sz="0" w:space="0" w:color="auto"/>
            <w:bottom w:val="none" w:sz="0" w:space="0" w:color="auto"/>
            <w:right w:val="none" w:sz="0" w:space="0" w:color="auto"/>
          </w:divBdr>
        </w:div>
      </w:divsChild>
    </w:div>
    <w:div w:id="1122076103">
      <w:marLeft w:val="0"/>
      <w:marRight w:val="0"/>
      <w:marTop w:val="0"/>
      <w:marBottom w:val="0"/>
      <w:divBdr>
        <w:top w:val="none" w:sz="0" w:space="0" w:color="auto"/>
        <w:left w:val="none" w:sz="0" w:space="0" w:color="auto"/>
        <w:bottom w:val="none" w:sz="0" w:space="0" w:color="auto"/>
        <w:right w:val="none" w:sz="0" w:space="0" w:color="auto"/>
      </w:divBdr>
      <w:divsChild>
        <w:div w:id="1122071729">
          <w:marLeft w:val="0"/>
          <w:marRight w:val="0"/>
          <w:marTop w:val="0"/>
          <w:marBottom w:val="0"/>
          <w:divBdr>
            <w:top w:val="none" w:sz="0" w:space="0" w:color="auto"/>
            <w:left w:val="none" w:sz="0" w:space="0" w:color="auto"/>
            <w:bottom w:val="none" w:sz="0" w:space="0" w:color="auto"/>
            <w:right w:val="none" w:sz="0" w:space="0" w:color="auto"/>
          </w:divBdr>
          <w:divsChild>
            <w:div w:id="1122074304">
              <w:marLeft w:val="0"/>
              <w:marRight w:val="0"/>
              <w:marTop w:val="0"/>
              <w:marBottom w:val="0"/>
              <w:divBdr>
                <w:top w:val="none" w:sz="0" w:space="0" w:color="auto"/>
                <w:left w:val="none" w:sz="0" w:space="0" w:color="auto"/>
                <w:bottom w:val="none" w:sz="0" w:space="0" w:color="auto"/>
                <w:right w:val="none" w:sz="0" w:space="0" w:color="auto"/>
              </w:divBdr>
              <w:divsChild>
                <w:div w:id="1122072647">
                  <w:marLeft w:val="0"/>
                  <w:marRight w:val="0"/>
                  <w:marTop w:val="0"/>
                  <w:marBottom w:val="0"/>
                  <w:divBdr>
                    <w:top w:val="none" w:sz="0" w:space="0" w:color="auto"/>
                    <w:left w:val="none" w:sz="0" w:space="0" w:color="auto"/>
                    <w:bottom w:val="none" w:sz="0" w:space="0" w:color="auto"/>
                    <w:right w:val="none" w:sz="0" w:space="0" w:color="auto"/>
                  </w:divBdr>
                  <w:divsChild>
                    <w:div w:id="1122074547">
                      <w:marLeft w:val="0"/>
                      <w:marRight w:val="0"/>
                      <w:marTop w:val="0"/>
                      <w:marBottom w:val="0"/>
                      <w:divBdr>
                        <w:top w:val="none" w:sz="0" w:space="0" w:color="auto"/>
                        <w:left w:val="none" w:sz="0" w:space="0" w:color="auto"/>
                        <w:bottom w:val="none" w:sz="0" w:space="0" w:color="auto"/>
                        <w:right w:val="none" w:sz="0" w:space="0" w:color="auto"/>
                      </w:divBdr>
                      <w:divsChild>
                        <w:div w:id="1122071766">
                          <w:marLeft w:val="0"/>
                          <w:marRight w:val="0"/>
                          <w:marTop w:val="0"/>
                          <w:marBottom w:val="0"/>
                          <w:divBdr>
                            <w:top w:val="none" w:sz="0" w:space="0" w:color="auto"/>
                            <w:left w:val="single" w:sz="36" w:space="15" w:color="303E50"/>
                            <w:bottom w:val="none" w:sz="0" w:space="0" w:color="auto"/>
                            <w:right w:val="none" w:sz="0" w:space="0" w:color="auto"/>
                          </w:divBdr>
                        </w:div>
                        <w:div w:id="1122072573">
                          <w:marLeft w:val="0"/>
                          <w:marRight w:val="0"/>
                          <w:marTop w:val="0"/>
                          <w:marBottom w:val="0"/>
                          <w:divBdr>
                            <w:top w:val="none" w:sz="0" w:space="0" w:color="auto"/>
                            <w:left w:val="single" w:sz="36" w:space="15" w:color="303E50"/>
                            <w:bottom w:val="none" w:sz="0" w:space="0" w:color="auto"/>
                            <w:right w:val="none" w:sz="0" w:space="0" w:color="auto"/>
                          </w:divBdr>
                        </w:div>
                        <w:div w:id="1122073028">
                          <w:marLeft w:val="0"/>
                          <w:marRight w:val="0"/>
                          <w:marTop w:val="0"/>
                          <w:marBottom w:val="0"/>
                          <w:divBdr>
                            <w:top w:val="none" w:sz="0" w:space="0" w:color="auto"/>
                            <w:left w:val="single" w:sz="36" w:space="15" w:color="303E50"/>
                            <w:bottom w:val="none" w:sz="0" w:space="0" w:color="auto"/>
                            <w:right w:val="none" w:sz="0" w:space="0" w:color="auto"/>
                          </w:divBdr>
                        </w:div>
                        <w:div w:id="1122073734">
                          <w:marLeft w:val="0"/>
                          <w:marRight w:val="0"/>
                          <w:marTop w:val="0"/>
                          <w:marBottom w:val="0"/>
                          <w:divBdr>
                            <w:top w:val="none" w:sz="0" w:space="0" w:color="auto"/>
                            <w:left w:val="single" w:sz="36" w:space="15" w:color="303E50"/>
                            <w:bottom w:val="none" w:sz="0" w:space="0" w:color="auto"/>
                            <w:right w:val="none" w:sz="0" w:space="0" w:color="auto"/>
                          </w:divBdr>
                        </w:div>
                        <w:div w:id="1122074598">
                          <w:marLeft w:val="0"/>
                          <w:marRight w:val="0"/>
                          <w:marTop w:val="0"/>
                          <w:marBottom w:val="0"/>
                          <w:divBdr>
                            <w:top w:val="none" w:sz="0" w:space="0" w:color="auto"/>
                            <w:left w:val="single" w:sz="36" w:space="15" w:color="303E50"/>
                            <w:bottom w:val="none" w:sz="0" w:space="0" w:color="auto"/>
                            <w:right w:val="none" w:sz="0" w:space="0" w:color="auto"/>
                          </w:divBdr>
                        </w:div>
                        <w:div w:id="1122075932">
                          <w:marLeft w:val="0"/>
                          <w:marRight w:val="0"/>
                          <w:marTop w:val="0"/>
                          <w:marBottom w:val="0"/>
                          <w:divBdr>
                            <w:top w:val="none" w:sz="0" w:space="0" w:color="auto"/>
                            <w:left w:val="single" w:sz="36" w:space="15" w:color="303E50"/>
                            <w:bottom w:val="none" w:sz="0" w:space="0" w:color="auto"/>
                            <w:right w:val="none" w:sz="0" w:space="0" w:color="auto"/>
                          </w:divBdr>
                        </w:div>
                        <w:div w:id="1122077246">
                          <w:marLeft w:val="0"/>
                          <w:marRight w:val="0"/>
                          <w:marTop w:val="0"/>
                          <w:marBottom w:val="0"/>
                          <w:divBdr>
                            <w:top w:val="none" w:sz="0" w:space="0" w:color="auto"/>
                            <w:left w:val="single" w:sz="36" w:space="15" w:color="303E50"/>
                            <w:bottom w:val="none" w:sz="0" w:space="0" w:color="auto"/>
                            <w:right w:val="none" w:sz="0" w:space="0" w:color="auto"/>
                          </w:divBdr>
                        </w:div>
                        <w:div w:id="1122077683">
                          <w:marLeft w:val="0"/>
                          <w:marRight w:val="0"/>
                          <w:marTop w:val="0"/>
                          <w:marBottom w:val="0"/>
                          <w:divBdr>
                            <w:top w:val="none" w:sz="0" w:space="0" w:color="auto"/>
                            <w:left w:val="single" w:sz="36" w:space="15" w:color="303E50"/>
                            <w:bottom w:val="none" w:sz="0" w:space="0" w:color="auto"/>
                            <w:right w:val="none" w:sz="0" w:space="0" w:color="auto"/>
                          </w:divBdr>
                        </w:div>
                        <w:div w:id="1122078325">
                          <w:marLeft w:val="0"/>
                          <w:marRight w:val="0"/>
                          <w:marTop w:val="0"/>
                          <w:marBottom w:val="0"/>
                          <w:divBdr>
                            <w:top w:val="none" w:sz="0" w:space="0" w:color="auto"/>
                            <w:left w:val="single" w:sz="36" w:space="15" w:color="303E50"/>
                            <w:bottom w:val="none" w:sz="0" w:space="0" w:color="auto"/>
                            <w:right w:val="none" w:sz="0" w:space="0" w:color="auto"/>
                          </w:divBdr>
                        </w:div>
                        <w:div w:id="1122078744">
                          <w:marLeft w:val="0"/>
                          <w:marRight w:val="0"/>
                          <w:marTop w:val="0"/>
                          <w:marBottom w:val="0"/>
                          <w:divBdr>
                            <w:top w:val="none" w:sz="0" w:space="0" w:color="auto"/>
                            <w:left w:val="single" w:sz="36" w:space="15" w:color="303E50"/>
                            <w:bottom w:val="none" w:sz="0" w:space="0" w:color="auto"/>
                            <w:right w:val="none" w:sz="0" w:space="0" w:color="auto"/>
                          </w:divBdr>
                        </w:div>
                      </w:divsChild>
                    </w:div>
                    <w:div w:id="1122075244">
                      <w:marLeft w:val="0"/>
                      <w:marRight w:val="0"/>
                      <w:marTop w:val="0"/>
                      <w:marBottom w:val="0"/>
                      <w:divBdr>
                        <w:top w:val="none" w:sz="0" w:space="0" w:color="auto"/>
                        <w:left w:val="none" w:sz="0" w:space="0" w:color="auto"/>
                        <w:bottom w:val="none" w:sz="0" w:space="0" w:color="auto"/>
                        <w:right w:val="none" w:sz="0" w:space="0" w:color="auto"/>
                      </w:divBdr>
                    </w:div>
                    <w:div w:id="1122075926">
                      <w:marLeft w:val="0"/>
                      <w:marRight w:val="0"/>
                      <w:marTop w:val="0"/>
                      <w:marBottom w:val="0"/>
                      <w:divBdr>
                        <w:top w:val="none" w:sz="0" w:space="0" w:color="auto"/>
                        <w:left w:val="none" w:sz="0" w:space="0" w:color="auto"/>
                        <w:bottom w:val="none" w:sz="0" w:space="0" w:color="auto"/>
                        <w:right w:val="none" w:sz="0" w:space="0" w:color="auto"/>
                      </w:divBdr>
                    </w:div>
                  </w:divsChild>
                </w:div>
                <w:div w:id="1122074886">
                  <w:marLeft w:val="0"/>
                  <w:marRight w:val="0"/>
                  <w:marTop w:val="0"/>
                  <w:marBottom w:val="0"/>
                  <w:divBdr>
                    <w:top w:val="none" w:sz="0" w:space="0" w:color="auto"/>
                    <w:left w:val="none" w:sz="0" w:space="0" w:color="auto"/>
                    <w:bottom w:val="none" w:sz="0" w:space="0" w:color="auto"/>
                    <w:right w:val="none" w:sz="0" w:space="0" w:color="auto"/>
                  </w:divBdr>
                </w:div>
                <w:div w:id="1122076154">
                  <w:marLeft w:val="0"/>
                  <w:marRight w:val="0"/>
                  <w:marTop w:val="0"/>
                  <w:marBottom w:val="0"/>
                  <w:divBdr>
                    <w:top w:val="none" w:sz="0" w:space="0" w:color="auto"/>
                    <w:left w:val="none" w:sz="0" w:space="0" w:color="auto"/>
                    <w:bottom w:val="none" w:sz="0" w:space="0" w:color="auto"/>
                    <w:right w:val="none" w:sz="0" w:space="0" w:color="auto"/>
                  </w:divBdr>
                </w:div>
                <w:div w:id="1122076208">
                  <w:marLeft w:val="0"/>
                  <w:marRight w:val="0"/>
                  <w:marTop w:val="0"/>
                  <w:marBottom w:val="0"/>
                  <w:divBdr>
                    <w:top w:val="none" w:sz="0" w:space="0" w:color="auto"/>
                    <w:left w:val="none" w:sz="0" w:space="0" w:color="auto"/>
                    <w:bottom w:val="none" w:sz="0" w:space="0" w:color="auto"/>
                    <w:right w:val="none" w:sz="0" w:space="0" w:color="auto"/>
                  </w:divBdr>
                  <w:divsChild>
                    <w:div w:id="1122074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2076107">
      <w:marLeft w:val="0"/>
      <w:marRight w:val="0"/>
      <w:marTop w:val="0"/>
      <w:marBottom w:val="0"/>
      <w:divBdr>
        <w:top w:val="none" w:sz="0" w:space="0" w:color="auto"/>
        <w:left w:val="none" w:sz="0" w:space="0" w:color="auto"/>
        <w:bottom w:val="none" w:sz="0" w:space="0" w:color="auto"/>
        <w:right w:val="none" w:sz="0" w:space="0" w:color="auto"/>
      </w:divBdr>
      <w:divsChild>
        <w:div w:id="1122074652">
          <w:marLeft w:val="0"/>
          <w:marRight w:val="0"/>
          <w:marTop w:val="0"/>
          <w:marBottom w:val="0"/>
          <w:divBdr>
            <w:top w:val="none" w:sz="0" w:space="0" w:color="auto"/>
            <w:left w:val="none" w:sz="0" w:space="0" w:color="auto"/>
            <w:bottom w:val="none" w:sz="0" w:space="0" w:color="auto"/>
            <w:right w:val="none" w:sz="0" w:space="0" w:color="auto"/>
          </w:divBdr>
          <w:divsChild>
            <w:div w:id="1122071943">
              <w:marLeft w:val="0"/>
              <w:marRight w:val="0"/>
              <w:marTop w:val="0"/>
              <w:marBottom w:val="0"/>
              <w:divBdr>
                <w:top w:val="none" w:sz="0" w:space="0" w:color="auto"/>
                <w:left w:val="none" w:sz="0" w:space="0" w:color="auto"/>
                <w:bottom w:val="none" w:sz="0" w:space="0" w:color="auto"/>
                <w:right w:val="none" w:sz="0" w:space="0" w:color="auto"/>
              </w:divBdr>
              <w:divsChild>
                <w:div w:id="1122071941">
                  <w:marLeft w:val="0"/>
                  <w:marRight w:val="0"/>
                  <w:marTop w:val="45"/>
                  <w:marBottom w:val="0"/>
                  <w:divBdr>
                    <w:top w:val="none" w:sz="0" w:space="0" w:color="auto"/>
                    <w:left w:val="none" w:sz="0" w:space="0" w:color="auto"/>
                    <w:bottom w:val="none" w:sz="0" w:space="0" w:color="auto"/>
                    <w:right w:val="none" w:sz="0" w:space="0" w:color="auto"/>
                  </w:divBdr>
                  <w:divsChild>
                    <w:div w:id="1122074456">
                      <w:marLeft w:val="0"/>
                      <w:marRight w:val="39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2076115">
      <w:marLeft w:val="0"/>
      <w:marRight w:val="0"/>
      <w:marTop w:val="0"/>
      <w:marBottom w:val="0"/>
      <w:divBdr>
        <w:top w:val="none" w:sz="0" w:space="0" w:color="auto"/>
        <w:left w:val="none" w:sz="0" w:space="0" w:color="auto"/>
        <w:bottom w:val="none" w:sz="0" w:space="0" w:color="auto"/>
        <w:right w:val="none" w:sz="0" w:space="0" w:color="auto"/>
      </w:divBdr>
      <w:divsChild>
        <w:div w:id="1122074088">
          <w:marLeft w:val="0"/>
          <w:marRight w:val="0"/>
          <w:marTop w:val="0"/>
          <w:marBottom w:val="0"/>
          <w:divBdr>
            <w:top w:val="none" w:sz="0" w:space="0" w:color="auto"/>
            <w:left w:val="none" w:sz="0" w:space="0" w:color="auto"/>
            <w:bottom w:val="none" w:sz="0" w:space="0" w:color="auto"/>
            <w:right w:val="none" w:sz="0" w:space="0" w:color="auto"/>
          </w:divBdr>
          <w:divsChild>
            <w:div w:id="1122076790">
              <w:marLeft w:val="0"/>
              <w:marRight w:val="0"/>
              <w:marTop w:val="0"/>
              <w:marBottom w:val="0"/>
              <w:divBdr>
                <w:top w:val="none" w:sz="0" w:space="0" w:color="auto"/>
                <w:left w:val="none" w:sz="0" w:space="0" w:color="auto"/>
                <w:bottom w:val="none" w:sz="0" w:space="0" w:color="auto"/>
                <w:right w:val="none" w:sz="0" w:space="0" w:color="auto"/>
              </w:divBdr>
              <w:divsChild>
                <w:div w:id="1122078257">
                  <w:marLeft w:val="0"/>
                  <w:marRight w:val="0"/>
                  <w:marTop w:val="0"/>
                  <w:marBottom w:val="0"/>
                  <w:divBdr>
                    <w:top w:val="none" w:sz="0" w:space="0" w:color="auto"/>
                    <w:left w:val="none" w:sz="0" w:space="0" w:color="auto"/>
                    <w:bottom w:val="none" w:sz="0" w:space="0" w:color="auto"/>
                    <w:right w:val="none" w:sz="0" w:space="0" w:color="auto"/>
                  </w:divBdr>
                  <w:divsChild>
                    <w:div w:id="1122075375">
                      <w:marLeft w:val="0"/>
                      <w:marRight w:val="0"/>
                      <w:marTop w:val="0"/>
                      <w:marBottom w:val="0"/>
                      <w:divBdr>
                        <w:top w:val="none" w:sz="0" w:space="0" w:color="auto"/>
                        <w:left w:val="none" w:sz="0" w:space="0" w:color="auto"/>
                        <w:bottom w:val="none" w:sz="0" w:space="0" w:color="auto"/>
                        <w:right w:val="none" w:sz="0" w:space="0" w:color="auto"/>
                      </w:divBdr>
                      <w:divsChild>
                        <w:div w:id="1122077542">
                          <w:marLeft w:val="0"/>
                          <w:marRight w:val="750"/>
                          <w:marTop w:val="0"/>
                          <w:marBottom w:val="0"/>
                          <w:divBdr>
                            <w:top w:val="none" w:sz="0" w:space="0" w:color="auto"/>
                            <w:left w:val="none" w:sz="0" w:space="0" w:color="auto"/>
                            <w:bottom w:val="none" w:sz="0" w:space="0" w:color="auto"/>
                            <w:right w:val="none" w:sz="0" w:space="0" w:color="auto"/>
                          </w:divBdr>
                          <w:divsChild>
                            <w:div w:id="1122076469">
                              <w:marLeft w:val="0"/>
                              <w:marRight w:val="0"/>
                              <w:marTop w:val="0"/>
                              <w:marBottom w:val="105"/>
                              <w:divBdr>
                                <w:top w:val="none" w:sz="0" w:space="0" w:color="auto"/>
                                <w:left w:val="none" w:sz="0" w:space="0" w:color="auto"/>
                                <w:bottom w:val="none" w:sz="0" w:space="0" w:color="auto"/>
                                <w:right w:val="none" w:sz="0" w:space="0" w:color="auto"/>
                              </w:divBdr>
                              <w:divsChild>
                                <w:div w:id="1122072091">
                                  <w:marLeft w:val="0"/>
                                  <w:marRight w:val="0"/>
                                  <w:marTop w:val="0"/>
                                  <w:marBottom w:val="0"/>
                                  <w:divBdr>
                                    <w:top w:val="none" w:sz="0" w:space="0" w:color="auto"/>
                                    <w:left w:val="none" w:sz="0" w:space="0" w:color="auto"/>
                                    <w:bottom w:val="none" w:sz="0" w:space="0" w:color="auto"/>
                                    <w:right w:val="none" w:sz="0" w:space="0" w:color="auto"/>
                                  </w:divBdr>
                                  <w:divsChild>
                                    <w:div w:id="1122072354">
                                      <w:marLeft w:val="0"/>
                                      <w:marRight w:val="0"/>
                                      <w:marTop w:val="0"/>
                                      <w:marBottom w:val="0"/>
                                      <w:divBdr>
                                        <w:top w:val="none" w:sz="0" w:space="0" w:color="auto"/>
                                        <w:left w:val="none" w:sz="0" w:space="0" w:color="auto"/>
                                        <w:bottom w:val="none" w:sz="0" w:space="0" w:color="auto"/>
                                        <w:right w:val="none" w:sz="0" w:space="0" w:color="auto"/>
                                      </w:divBdr>
                                      <w:divsChild>
                                        <w:div w:id="1122072208">
                                          <w:marLeft w:val="0"/>
                                          <w:marRight w:val="0"/>
                                          <w:marTop w:val="0"/>
                                          <w:marBottom w:val="0"/>
                                          <w:divBdr>
                                            <w:top w:val="none" w:sz="0" w:space="0" w:color="auto"/>
                                            <w:left w:val="none" w:sz="0" w:space="0" w:color="auto"/>
                                            <w:bottom w:val="none" w:sz="0" w:space="0" w:color="auto"/>
                                            <w:right w:val="none" w:sz="0" w:space="0" w:color="auto"/>
                                          </w:divBdr>
                                        </w:div>
                                      </w:divsChild>
                                    </w:div>
                                    <w:div w:id="1122073595">
                                      <w:marLeft w:val="0"/>
                                      <w:marRight w:val="0"/>
                                      <w:marTop w:val="0"/>
                                      <w:marBottom w:val="120"/>
                                      <w:divBdr>
                                        <w:top w:val="none" w:sz="0" w:space="0" w:color="auto"/>
                                        <w:left w:val="none" w:sz="0" w:space="0" w:color="auto"/>
                                        <w:bottom w:val="none" w:sz="0" w:space="0" w:color="auto"/>
                                        <w:right w:val="none" w:sz="0" w:space="0" w:color="auto"/>
                                      </w:divBdr>
                                    </w:div>
                                  </w:divsChild>
                                </w:div>
                                <w:div w:id="112207693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2076116">
      <w:marLeft w:val="120"/>
      <w:marRight w:val="0"/>
      <w:marTop w:val="0"/>
      <w:marBottom w:val="0"/>
      <w:divBdr>
        <w:top w:val="none" w:sz="0" w:space="0" w:color="auto"/>
        <w:left w:val="none" w:sz="0" w:space="0" w:color="auto"/>
        <w:bottom w:val="none" w:sz="0" w:space="0" w:color="auto"/>
        <w:right w:val="none" w:sz="0" w:space="0" w:color="auto"/>
      </w:divBdr>
      <w:divsChild>
        <w:div w:id="1122075861">
          <w:marLeft w:val="0"/>
          <w:marRight w:val="0"/>
          <w:marTop w:val="0"/>
          <w:marBottom w:val="0"/>
          <w:divBdr>
            <w:top w:val="none" w:sz="0" w:space="0" w:color="auto"/>
            <w:left w:val="none" w:sz="0" w:space="0" w:color="auto"/>
            <w:bottom w:val="none" w:sz="0" w:space="0" w:color="auto"/>
            <w:right w:val="none" w:sz="0" w:space="0" w:color="auto"/>
          </w:divBdr>
        </w:div>
        <w:div w:id="1122078726">
          <w:marLeft w:val="0"/>
          <w:marRight w:val="0"/>
          <w:marTop w:val="0"/>
          <w:marBottom w:val="0"/>
          <w:divBdr>
            <w:top w:val="none" w:sz="0" w:space="0" w:color="auto"/>
            <w:left w:val="none" w:sz="0" w:space="0" w:color="auto"/>
            <w:bottom w:val="none" w:sz="0" w:space="0" w:color="auto"/>
            <w:right w:val="none" w:sz="0" w:space="0" w:color="auto"/>
          </w:divBdr>
        </w:div>
      </w:divsChild>
    </w:div>
    <w:div w:id="1122076117">
      <w:marLeft w:val="0"/>
      <w:marRight w:val="0"/>
      <w:marTop w:val="0"/>
      <w:marBottom w:val="0"/>
      <w:divBdr>
        <w:top w:val="none" w:sz="0" w:space="0" w:color="auto"/>
        <w:left w:val="none" w:sz="0" w:space="0" w:color="auto"/>
        <w:bottom w:val="none" w:sz="0" w:space="0" w:color="auto"/>
        <w:right w:val="none" w:sz="0" w:space="0" w:color="auto"/>
      </w:divBdr>
      <w:divsChild>
        <w:div w:id="1122074345">
          <w:marLeft w:val="76"/>
          <w:marRight w:val="0"/>
          <w:marTop w:val="0"/>
          <w:marBottom w:val="0"/>
          <w:divBdr>
            <w:top w:val="none" w:sz="0" w:space="0" w:color="auto"/>
            <w:left w:val="none" w:sz="0" w:space="0" w:color="auto"/>
            <w:bottom w:val="none" w:sz="0" w:space="0" w:color="auto"/>
            <w:right w:val="none" w:sz="0" w:space="0" w:color="auto"/>
          </w:divBdr>
          <w:divsChild>
            <w:div w:id="1122072520">
              <w:marLeft w:val="0"/>
              <w:marRight w:val="0"/>
              <w:marTop w:val="0"/>
              <w:marBottom w:val="0"/>
              <w:divBdr>
                <w:top w:val="none" w:sz="0" w:space="0" w:color="auto"/>
                <w:left w:val="none" w:sz="0" w:space="0" w:color="auto"/>
                <w:bottom w:val="none" w:sz="0" w:space="0" w:color="auto"/>
                <w:right w:val="none" w:sz="0" w:space="0" w:color="auto"/>
              </w:divBdr>
              <w:divsChild>
                <w:div w:id="1122077198">
                  <w:marLeft w:val="0"/>
                  <w:marRight w:val="0"/>
                  <w:marTop w:val="0"/>
                  <w:marBottom w:val="0"/>
                  <w:divBdr>
                    <w:top w:val="none" w:sz="0" w:space="0" w:color="auto"/>
                    <w:left w:val="none" w:sz="0" w:space="0" w:color="auto"/>
                    <w:bottom w:val="none" w:sz="0" w:space="0" w:color="auto"/>
                    <w:right w:val="none" w:sz="0" w:space="0" w:color="auto"/>
                  </w:divBdr>
                  <w:divsChild>
                    <w:div w:id="1122074283">
                      <w:marLeft w:val="0"/>
                      <w:marRight w:val="0"/>
                      <w:marTop w:val="0"/>
                      <w:marBottom w:val="0"/>
                      <w:divBdr>
                        <w:top w:val="none" w:sz="0" w:space="0" w:color="auto"/>
                        <w:left w:val="none" w:sz="0" w:space="0" w:color="auto"/>
                        <w:bottom w:val="none" w:sz="0" w:space="0" w:color="auto"/>
                        <w:right w:val="none" w:sz="0" w:space="0" w:color="auto"/>
                      </w:divBdr>
                      <w:divsChild>
                        <w:div w:id="1122072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2076139">
      <w:marLeft w:val="0"/>
      <w:marRight w:val="0"/>
      <w:marTop w:val="0"/>
      <w:marBottom w:val="0"/>
      <w:divBdr>
        <w:top w:val="none" w:sz="0" w:space="0" w:color="auto"/>
        <w:left w:val="none" w:sz="0" w:space="0" w:color="auto"/>
        <w:bottom w:val="none" w:sz="0" w:space="0" w:color="auto"/>
        <w:right w:val="none" w:sz="0" w:space="0" w:color="auto"/>
      </w:divBdr>
      <w:divsChild>
        <w:div w:id="1122072652">
          <w:marLeft w:val="0"/>
          <w:marRight w:val="0"/>
          <w:marTop w:val="0"/>
          <w:marBottom w:val="0"/>
          <w:divBdr>
            <w:top w:val="none" w:sz="0" w:space="0" w:color="auto"/>
            <w:left w:val="none" w:sz="0" w:space="0" w:color="auto"/>
            <w:bottom w:val="none" w:sz="0" w:space="0" w:color="auto"/>
            <w:right w:val="none" w:sz="0" w:space="0" w:color="auto"/>
          </w:divBdr>
          <w:divsChild>
            <w:div w:id="1122077175">
              <w:marLeft w:val="0"/>
              <w:marRight w:val="0"/>
              <w:marTop w:val="0"/>
              <w:marBottom w:val="0"/>
              <w:divBdr>
                <w:top w:val="none" w:sz="0" w:space="0" w:color="auto"/>
                <w:left w:val="none" w:sz="0" w:space="0" w:color="auto"/>
                <w:bottom w:val="none" w:sz="0" w:space="0" w:color="auto"/>
                <w:right w:val="none" w:sz="0" w:space="0" w:color="auto"/>
              </w:divBdr>
              <w:divsChild>
                <w:div w:id="1122074158">
                  <w:marLeft w:val="0"/>
                  <w:marRight w:val="3630"/>
                  <w:marTop w:val="0"/>
                  <w:marBottom w:val="0"/>
                  <w:divBdr>
                    <w:top w:val="none" w:sz="0" w:space="0" w:color="auto"/>
                    <w:left w:val="none" w:sz="0" w:space="0" w:color="auto"/>
                    <w:bottom w:val="none" w:sz="0" w:space="0" w:color="auto"/>
                    <w:right w:val="none" w:sz="0" w:space="0" w:color="auto"/>
                  </w:divBdr>
                  <w:divsChild>
                    <w:div w:id="1122077325">
                      <w:marLeft w:val="0"/>
                      <w:marRight w:val="0"/>
                      <w:marTop w:val="0"/>
                      <w:marBottom w:val="0"/>
                      <w:divBdr>
                        <w:top w:val="none" w:sz="0" w:space="0" w:color="auto"/>
                        <w:left w:val="none" w:sz="0" w:space="0" w:color="auto"/>
                        <w:bottom w:val="none" w:sz="0" w:space="0" w:color="auto"/>
                        <w:right w:val="none" w:sz="0" w:space="0" w:color="auto"/>
                      </w:divBdr>
                      <w:divsChild>
                        <w:div w:id="1122077996">
                          <w:marLeft w:val="0"/>
                          <w:marRight w:val="0"/>
                          <w:marTop w:val="0"/>
                          <w:marBottom w:val="0"/>
                          <w:divBdr>
                            <w:top w:val="single" w:sz="6" w:space="8" w:color="E8E8E8"/>
                            <w:left w:val="single" w:sz="6" w:space="8" w:color="E8E8E8"/>
                            <w:bottom w:val="single" w:sz="6" w:space="8" w:color="E8E8E8"/>
                            <w:right w:val="single" w:sz="6" w:space="8" w:color="E8E8E8"/>
                          </w:divBdr>
                          <w:divsChild>
                            <w:div w:id="1122073827">
                              <w:marLeft w:val="0"/>
                              <w:marRight w:val="0"/>
                              <w:marTop w:val="0"/>
                              <w:marBottom w:val="0"/>
                              <w:divBdr>
                                <w:top w:val="none" w:sz="0" w:space="0" w:color="auto"/>
                                <w:left w:val="none" w:sz="0" w:space="0" w:color="auto"/>
                                <w:bottom w:val="none" w:sz="0" w:space="0" w:color="auto"/>
                                <w:right w:val="none" w:sz="0" w:space="0" w:color="auto"/>
                              </w:divBdr>
                              <w:divsChild>
                                <w:div w:id="1122072016">
                                  <w:marLeft w:val="0"/>
                                  <w:marRight w:val="0"/>
                                  <w:marTop w:val="0"/>
                                  <w:marBottom w:val="0"/>
                                  <w:divBdr>
                                    <w:top w:val="none" w:sz="0" w:space="0" w:color="auto"/>
                                    <w:left w:val="none" w:sz="0" w:space="0" w:color="auto"/>
                                    <w:bottom w:val="none" w:sz="0" w:space="0" w:color="auto"/>
                                    <w:right w:val="none" w:sz="0" w:space="0" w:color="auto"/>
                                  </w:divBdr>
                                </w:div>
                                <w:div w:id="1122075621">
                                  <w:marLeft w:val="0"/>
                                  <w:marRight w:val="0"/>
                                  <w:marTop w:val="0"/>
                                  <w:marBottom w:val="0"/>
                                  <w:divBdr>
                                    <w:top w:val="none" w:sz="0" w:space="0" w:color="auto"/>
                                    <w:left w:val="none" w:sz="0" w:space="0" w:color="auto"/>
                                    <w:bottom w:val="none" w:sz="0" w:space="0" w:color="auto"/>
                                    <w:right w:val="none" w:sz="0" w:space="0" w:color="auto"/>
                                  </w:divBdr>
                                  <w:divsChild>
                                    <w:div w:id="1122076378">
                                      <w:marLeft w:val="0"/>
                                      <w:marRight w:val="0"/>
                                      <w:marTop w:val="0"/>
                                      <w:marBottom w:val="0"/>
                                      <w:divBdr>
                                        <w:top w:val="none" w:sz="0" w:space="0" w:color="auto"/>
                                        <w:left w:val="none" w:sz="0" w:space="0" w:color="auto"/>
                                        <w:bottom w:val="none" w:sz="0" w:space="0" w:color="auto"/>
                                        <w:right w:val="none" w:sz="0" w:space="0" w:color="auto"/>
                                      </w:divBdr>
                                    </w:div>
                                    <w:div w:id="1122078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22076144">
      <w:marLeft w:val="125"/>
      <w:marRight w:val="0"/>
      <w:marTop w:val="0"/>
      <w:marBottom w:val="0"/>
      <w:divBdr>
        <w:top w:val="none" w:sz="0" w:space="0" w:color="auto"/>
        <w:left w:val="none" w:sz="0" w:space="0" w:color="auto"/>
        <w:bottom w:val="none" w:sz="0" w:space="0" w:color="auto"/>
        <w:right w:val="none" w:sz="0" w:space="0" w:color="auto"/>
      </w:divBdr>
      <w:divsChild>
        <w:div w:id="1122073691">
          <w:marLeft w:val="0"/>
          <w:marRight w:val="0"/>
          <w:marTop w:val="0"/>
          <w:marBottom w:val="0"/>
          <w:divBdr>
            <w:top w:val="none" w:sz="0" w:space="0" w:color="auto"/>
            <w:left w:val="none" w:sz="0" w:space="0" w:color="auto"/>
            <w:bottom w:val="none" w:sz="0" w:space="0" w:color="auto"/>
            <w:right w:val="none" w:sz="0" w:space="0" w:color="auto"/>
          </w:divBdr>
        </w:div>
      </w:divsChild>
    </w:div>
    <w:div w:id="1122076146">
      <w:marLeft w:val="0"/>
      <w:marRight w:val="0"/>
      <w:marTop w:val="0"/>
      <w:marBottom w:val="0"/>
      <w:divBdr>
        <w:top w:val="none" w:sz="0" w:space="0" w:color="auto"/>
        <w:left w:val="none" w:sz="0" w:space="0" w:color="auto"/>
        <w:bottom w:val="none" w:sz="0" w:space="0" w:color="auto"/>
        <w:right w:val="none" w:sz="0" w:space="0" w:color="auto"/>
      </w:divBdr>
      <w:divsChild>
        <w:div w:id="1122074370">
          <w:marLeft w:val="0"/>
          <w:marRight w:val="0"/>
          <w:marTop w:val="0"/>
          <w:marBottom w:val="0"/>
          <w:divBdr>
            <w:top w:val="none" w:sz="0" w:space="0" w:color="auto"/>
            <w:left w:val="none" w:sz="0" w:space="0" w:color="auto"/>
            <w:bottom w:val="none" w:sz="0" w:space="0" w:color="auto"/>
            <w:right w:val="none" w:sz="0" w:space="0" w:color="auto"/>
          </w:divBdr>
          <w:divsChild>
            <w:div w:id="1122071714">
              <w:marLeft w:val="0"/>
              <w:marRight w:val="0"/>
              <w:marTop w:val="0"/>
              <w:marBottom w:val="0"/>
              <w:divBdr>
                <w:top w:val="none" w:sz="0" w:space="0" w:color="auto"/>
                <w:left w:val="none" w:sz="0" w:space="0" w:color="auto"/>
                <w:bottom w:val="none" w:sz="0" w:space="0" w:color="auto"/>
                <w:right w:val="none" w:sz="0" w:space="0" w:color="auto"/>
              </w:divBdr>
              <w:divsChild>
                <w:div w:id="1122076340">
                  <w:marLeft w:val="0"/>
                  <w:marRight w:val="0"/>
                  <w:marTop w:val="0"/>
                  <w:marBottom w:val="0"/>
                  <w:divBdr>
                    <w:top w:val="none" w:sz="0" w:space="0" w:color="auto"/>
                    <w:left w:val="none" w:sz="0" w:space="0" w:color="auto"/>
                    <w:bottom w:val="none" w:sz="0" w:space="0" w:color="auto"/>
                    <w:right w:val="none" w:sz="0" w:space="0" w:color="auto"/>
                  </w:divBdr>
                  <w:divsChild>
                    <w:div w:id="1122074281">
                      <w:marLeft w:val="0"/>
                      <w:marRight w:val="0"/>
                      <w:marTop w:val="0"/>
                      <w:marBottom w:val="0"/>
                      <w:divBdr>
                        <w:top w:val="none" w:sz="0" w:space="0" w:color="auto"/>
                        <w:left w:val="none" w:sz="0" w:space="0" w:color="auto"/>
                        <w:bottom w:val="none" w:sz="0" w:space="0" w:color="auto"/>
                        <w:right w:val="none" w:sz="0" w:space="0" w:color="auto"/>
                      </w:divBdr>
                      <w:divsChild>
                        <w:div w:id="1122072341">
                          <w:marLeft w:val="0"/>
                          <w:marRight w:val="0"/>
                          <w:marTop w:val="0"/>
                          <w:marBottom w:val="0"/>
                          <w:divBdr>
                            <w:top w:val="none" w:sz="0" w:space="0" w:color="auto"/>
                            <w:left w:val="none" w:sz="0" w:space="0" w:color="auto"/>
                            <w:bottom w:val="none" w:sz="0" w:space="0" w:color="auto"/>
                            <w:right w:val="none" w:sz="0" w:space="0" w:color="auto"/>
                          </w:divBdr>
                        </w:div>
                        <w:div w:id="1122076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2076147">
      <w:marLeft w:val="0"/>
      <w:marRight w:val="0"/>
      <w:marTop w:val="0"/>
      <w:marBottom w:val="0"/>
      <w:divBdr>
        <w:top w:val="none" w:sz="0" w:space="0" w:color="auto"/>
        <w:left w:val="none" w:sz="0" w:space="0" w:color="auto"/>
        <w:bottom w:val="none" w:sz="0" w:space="0" w:color="auto"/>
        <w:right w:val="none" w:sz="0" w:space="0" w:color="auto"/>
      </w:divBdr>
      <w:divsChild>
        <w:div w:id="1122077029">
          <w:marLeft w:val="0"/>
          <w:marRight w:val="0"/>
          <w:marTop w:val="0"/>
          <w:marBottom w:val="0"/>
          <w:divBdr>
            <w:top w:val="none" w:sz="0" w:space="0" w:color="auto"/>
            <w:left w:val="none" w:sz="0" w:space="0" w:color="auto"/>
            <w:bottom w:val="none" w:sz="0" w:space="0" w:color="auto"/>
            <w:right w:val="none" w:sz="0" w:space="0" w:color="auto"/>
          </w:divBdr>
          <w:divsChild>
            <w:div w:id="1122072606">
              <w:marLeft w:val="0"/>
              <w:marRight w:val="0"/>
              <w:marTop w:val="0"/>
              <w:marBottom w:val="0"/>
              <w:divBdr>
                <w:top w:val="none" w:sz="0" w:space="0" w:color="auto"/>
                <w:left w:val="none" w:sz="0" w:space="0" w:color="auto"/>
                <w:bottom w:val="none" w:sz="0" w:space="0" w:color="auto"/>
                <w:right w:val="none" w:sz="0" w:space="0" w:color="auto"/>
              </w:divBdr>
              <w:divsChild>
                <w:div w:id="1122077571">
                  <w:marLeft w:val="0"/>
                  <w:marRight w:val="0"/>
                  <w:marTop w:val="33"/>
                  <w:marBottom w:val="0"/>
                  <w:divBdr>
                    <w:top w:val="none" w:sz="0" w:space="0" w:color="auto"/>
                    <w:left w:val="none" w:sz="0" w:space="0" w:color="auto"/>
                    <w:bottom w:val="none" w:sz="0" w:space="0" w:color="auto"/>
                    <w:right w:val="none" w:sz="0" w:space="0" w:color="auto"/>
                  </w:divBdr>
                  <w:divsChild>
                    <w:div w:id="1122077550">
                      <w:marLeft w:val="0"/>
                      <w:marRight w:val="286"/>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2076150">
      <w:marLeft w:val="0"/>
      <w:marRight w:val="0"/>
      <w:marTop w:val="0"/>
      <w:marBottom w:val="0"/>
      <w:divBdr>
        <w:top w:val="none" w:sz="0" w:space="0" w:color="auto"/>
        <w:left w:val="none" w:sz="0" w:space="0" w:color="auto"/>
        <w:bottom w:val="none" w:sz="0" w:space="0" w:color="auto"/>
        <w:right w:val="none" w:sz="0" w:space="0" w:color="auto"/>
      </w:divBdr>
      <w:divsChild>
        <w:div w:id="1122072196">
          <w:marLeft w:val="75"/>
          <w:marRight w:val="0"/>
          <w:marTop w:val="0"/>
          <w:marBottom w:val="0"/>
          <w:divBdr>
            <w:top w:val="none" w:sz="0" w:space="0" w:color="auto"/>
            <w:left w:val="none" w:sz="0" w:space="0" w:color="auto"/>
            <w:bottom w:val="none" w:sz="0" w:space="0" w:color="auto"/>
            <w:right w:val="none" w:sz="0" w:space="0" w:color="auto"/>
          </w:divBdr>
          <w:divsChild>
            <w:div w:id="1122078021">
              <w:marLeft w:val="0"/>
              <w:marRight w:val="0"/>
              <w:marTop w:val="0"/>
              <w:marBottom w:val="0"/>
              <w:divBdr>
                <w:top w:val="none" w:sz="0" w:space="0" w:color="auto"/>
                <w:left w:val="none" w:sz="0" w:space="0" w:color="auto"/>
                <w:bottom w:val="none" w:sz="0" w:space="0" w:color="auto"/>
                <w:right w:val="none" w:sz="0" w:space="0" w:color="auto"/>
              </w:divBdr>
              <w:divsChild>
                <w:div w:id="1122076618">
                  <w:marLeft w:val="0"/>
                  <w:marRight w:val="0"/>
                  <w:marTop w:val="0"/>
                  <w:marBottom w:val="0"/>
                  <w:divBdr>
                    <w:top w:val="none" w:sz="0" w:space="0" w:color="auto"/>
                    <w:left w:val="none" w:sz="0" w:space="0" w:color="auto"/>
                    <w:bottom w:val="none" w:sz="0" w:space="0" w:color="auto"/>
                    <w:right w:val="none" w:sz="0" w:space="0" w:color="auto"/>
                  </w:divBdr>
                  <w:divsChild>
                    <w:div w:id="1122074152">
                      <w:marLeft w:val="0"/>
                      <w:marRight w:val="0"/>
                      <w:marTop w:val="0"/>
                      <w:marBottom w:val="0"/>
                      <w:divBdr>
                        <w:top w:val="none" w:sz="0" w:space="0" w:color="auto"/>
                        <w:left w:val="none" w:sz="0" w:space="0" w:color="auto"/>
                        <w:bottom w:val="none" w:sz="0" w:space="0" w:color="auto"/>
                        <w:right w:val="none" w:sz="0" w:space="0" w:color="auto"/>
                      </w:divBdr>
                      <w:divsChild>
                        <w:div w:id="1122074054">
                          <w:marLeft w:val="0"/>
                          <w:marRight w:val="0"/>
                          <w:marTop w:val="0"/>
                          <w:marBottom w:val="0"/>
                          <w:divBdr>
                            <w:top w:val="none" w:sz="0" w:space="0" w:color="auto"/>
                            <w:left w:val="none" w:sz="0" w:space="0" w:color="auto"/>
                            <w:bottom w:val="none" w:sz="0" w:space="0" w:color="auto"/>
                            <w:right w:val="none" w:sz="0" w:space="0" w:color="auto"/>
                          </w:divBdr>
                          <w:divsChild>
                            <w:div w:id="1122077012">
                              <w:marLeft w:val="0"/>
                              <w:marRight w:val="0"/>
                              <w:marTop w:val="150"/>
                              <w:marBottom w:val="0"/>
                              <w:divBdr>
                                <w:top w:val="none" w:sz="0" w:space="0" w:color="auto"/>
                                <w:left w:val="none" w:sz="0" w:space="0" w:color="auto"/>
                                <w:bottom w:val="none" w:sz="0" w:space="0" w:color="auto"/>
                                <w:right w:val="none" w:sz="0" w:space="0" w:color="auto"/>
                              </w:divBdr>
                              <w:divsChild>
                                <w:div w:id="112207416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2076155">
      <w:marLeft w:val="0"/>
      <w:marRight w:val="0"/>
      <w:marTop w:val="0"/>
      <w:marBottom w:val="0"/>
      <w:divBdr>
        <w:top w:val="none" w:sz="0" w:space="0" w:color="auto"/>
        <w:left w:val="none" w:sz="0" w:space="0" w:color="auto"/>
        <w:bottom w:val="none" w:sz="0" w:space="0" w:color="auto"/>
        <w:right w:val="none" w:sz="0" w:space="0" w:color="auto"/>
      </w:divBdr>
      <w:divsChild>
        <w:div w:id="1122076673">
          <w:marLeft w:val="60"/>
          <w:marRight w:val="0"/>
          <w:marTop w:val="0"/>
          <w:marBottom w:val="0"/>
          <w:divBdr>
            <w:top w:val="none" w:sz="0" w:space="0" w:color="auto"/>
            <w:left w:val="none" w:sz="0" w:space="0" w:color="auto"/>
            <w:bottom w:val="none" w:sz="0" w:space="0" w:color="auto"/>
            <w:right w:val="none" w:sz="0" w:space="0" w:color="auto"/>
          </w:divBdr>
          <w:divsChild>
            <w:div w:id="1122077062">
              <w:marLeft w:val="0"/>
              <w:marRight w:val="0"/>
              <w:marTop w:val="0"/>
              <w:marBottom w:val="0"/>
              <w:divBdr>
                <w:top w:val="none" w:sz="0" w:space="0" w:color="auto"/>
                <w:left w:val="none" w:sz="0" w:space="0" w:color="auto"/>
                <w:bottom w:val="none" w:sz="0" w:space="0" w:color="auto"/>
                <w:right w:val="none" w:sz="0" w:space="0" w:color="auto"/>
              </w:divBdr>
              <w:divsChild>
                <w:div w:id="1122072451">
                  <w:marLeft w:val="0"/>
                  <w:marRight w:val="0"/>
                  <w:marTop w:val="0"/>
                  <w:marBottom w:val="0"/>
                  <w:divBdr>
                    <w:top w:val="none" w:sz="0" w:space="0" w:color="auto"/>
                    <w:left w:val="none" w:sz="0" w:space="0" w:color="auto"/>
                    <w:bottom w:val="none" w:sz="0" w:space="0" w:color="auto"/>
                    <w:right w:val="none" w:sz="0" w:space="0" w:color="auto"/>
                  </w:divBdr>
                  <w:divsChild>
                    <w:div w:id="1122073400">
                      <w:marLeft w:val="0"/>
                      <w:marRight w:val="0"/>
                      <w:marTop w:val="0"/>
                      <w:marBottom w:val="0"/>
                      <w:divBdr>
                        <w:top w:val="none" w:sz="0" w:space="0" w:color="auto"/>
                        <w:left w:val="none" w:sz="0" w:space="0" w:color="auto"/>
                        <w:bottom w:val="none" w:sz="0" w:space="0" w:color="auto"/>
                        <w:right w:val="none" w:sz="0" w:space="0" w:color="auto"/>
                      </w:divBdr>
                      <w:divsChild>
                        <w:div w:id="1122073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2076171">
      <w:marLeft w:val="127"/>
      <w:marRight w:val="0"/>
      <w:marTop w:val="0"/>
      <w:marBottom w:val="0"/>
      <w:divBdr>
        <w:top w:val="none" w:sz="0" w:space="0" w:color="auto"/>
        <w:left w:val="none" w:sz="0" w:space="0" w:color="auto"/>
        <w:bottom w:val="none" w:sz="0" w:space="0" w:color="auto"/>
        <w:right w:val="none" w:sz="0" w:space="0" w:color="auto"/>
      </w:divBdr>
      <w:divsChild>
        <w:div w:id="1122076516">
          <w:marLeft w:val="0"/>
          <w:marRight w:val="0"/>
          <w:marTop w:val="0"/>
          <w:marBottom w:val="0"/>
          <w:divBdr>
            <w:top w:val="none" w:sz="0" w:space="0" w:color="auto"/>
            <w:left w:val="none" w:sz="0" w:space="0" w:color="auto"/>
            <w:bottom w:val="none" w:sz="0" w:space="0" w:color="auto"/>
            <w:right w:val="none" w:sz="0" w:space="0" w:color="auto"/>
          </w:divBdr>
        </w:div>
      </w:divsChild>
    </w:div>
    <w:div w:id="1122076172">
      <w:marLeft w:val="0"/>
      <w:marRight w:val="0"/>
      <w:marTop w:val="0"/>
      <w:marBottom w:val="0"/>
      <w:divBdr>
        <w:top w:val="none" w:sz="0" w:space="0" w:color="auto"/>
        <w:left w:val="none" w:sz="0" w:space="0" w:color="auto"/>
        <w:bottom w:val="none" w:sz="0" w:space="0" w:color="auto"/>
        <w:right w:val="none" w:sz="0" w:space="0" w:color="auto"/>
      </w:divBdr>
      <w:divsChild>
        <w:div w:id="1122075122">
          <w:marLeft w:val="0"/>
          <w:marRight w:val="0"/>
          <w:marTop w:val="0"/>
          <w:marBottom w:val="0"/>
          <w:divBdr>
            <w:top w:val="none" w:sz="0" w:space="0" w:color="auto"/>
            <w:left w:val="none" w:sz="0" w:space="0" w:color="auto"/>
            <w:bottom w:val="none" w:sz="0" w:space="0" w:color="auto"/>
            <w:right w:val="none" w:sz="0" w:space="0" w:color="auto"/>
          </w:divBdr>
          <w:divsChild>
            <w:div w:id="1122076944">
              <w:marLeft w:val="0"/>
              <w:marRight w:val="0"/>
              <w:marTop w:val="0"/>
              <w:marBottom w:val="0"/>
              <w:divBdr>
                <w:top w:val="none" w:sz="0" w:space="0" w:color="auto"/>
                <w:left w:val="none" w:sz="0" w:space="0" w:color="auto"/>
                <w:bottom w:val="none" w:sz="0" w:space="0" w:color="auto"/>
                <w:right w:val="none" w:sz="0" w:space="0" w:color="auto"/>
              </w:divBdr>
              <w:divsChild>
                <w:div w:id="1122071762">
                  <w:marLeft w:val="0"/>
                  <w:marRight w:val="0"/>
                  <w:marTop w:val="0"/>
                  <w:marBottom w:val="0"/>
                  <w:divBdr>
                    <w:top w:val="none" w:sz="0" w:space="0" w:color="auto"/>
                    <w:left w:val="none" w:sz="0" w:space="0" w:color="auto"/>
                    <w:bottom w:val="none" w:sz="0" w:space="0" w:color="auto"/>
                    <w:right w:val="none" w:sz="0" w:space="0" w:color="auto"/>
                  </w:divBdr>
                  <w:divsChild>
                    <w:div w:id="1122074062">
                      <w:marLeft w:val="0"/>
                      <w:marRight w:val="0"/>
                      <w:marTop w:val="0"/>
                      <w:marBottom w:val="0"/>
                      <w:divBdr>
                        <w:top w:val="none" w:sz="0" w:space="0" w:color="auto"/>
                        <w:left w:val="none" w:sz="0" w:space="0" w:color="auto"/>
                        <w:bottom w:val="none" w:sz="0" w:space="0" w:color="auto"/>
                        <w:right w:val="none" w:sz="0" w:space="0" w:color="auto"/>
                      </w:divBdr>
                      <w:divsChild>
                        <w:div w:id="1122073534">
                          <w:marLeft w:val="0"/>
                          <w:marRight w:val="0"/>
                          <w:marTop w:val="315"/>
                          <w:marBottom w:val="0"/>
                          <w:divBdr>
                            <w:top w:val="none" w:sz="0" w:space="0" w:color="auto"/>
                            <w:left w:val="none" w:sz="0" w:space="0" w:color="auto"/>
                            <w:bottom w:val="none" w:sz="0" w:space="0" w:color="auto"/>
                            <w:right w:val="none" w:sz="0" w:space="0" w:color="auto"/>
                          </w:divBdr>
                          <w:divsChild>
                            <w:div w:id="1122072174">
                              <w:marLeft w:val="0"/>
                              <w:marRight w:val="0"/>
                              <w:marTop w:val="0"/>
                              <w:marBottom w:val="0"/>
                              <w:divBdr>
                                <w:top w:val="none" w:sz="0" w:space="0" w:color="auto"/>
                                <w:left w:val="none" w:sz="0" w:space="0" w:color="auto"/>
                                <w:bottom w:val="none" w:sz="0" w:space="0" w:color="auto"/>
                                <w:right w:val="none" w:sz="0" w:space="0" w:color="auto"/>
                              </w:divBdr>
                              <w:divsChild>
                                <w:div w:id="1122072291">
                                  <w:marLeft w:val="0"/>
                                  <w:marRight w:val="79"/>
                                  <w:marTop w:val="0"/>
                                  <w:marBottom w:val="0"/>
                                  <w:divBdr>
                                    <w:top w:val="none" w:sz="0" w:space="0" w:color="auto"/>
                                    <w:left w:val="none" w:sz="0" w:space="0" w:color="auto"/>
                                    <w:bottom w:val="none" w:sz="0" w:space="0" w:color="auto"/>
                                    <w:right w:val="none" w:sz="0" w:space="0" w:color="auto"/>
                                  </w:divBdr>
                                  <w:divsChild>
                                    <w:div w:id="1122073822">
                                      <w:marLeft w:val="0"/>
                                      <w:marRight w:val="0"/>
                                      <w:marTop w:val="0"/>
                                      <w:marBottom w:val="0"/>
                                      <w:divBdr>
                                        <w:top w:val="none" w:sz="0" w:space="0" w:color="auto"/>
                                        <w:left w:val="none" w:sz="0" w:space="0" w:color="auto"/>
                                        <w:bottom w:val="none" w:sz="0" w:space="0" w:color="auto"/>
                                        <w:right w:val="none" w:sz="0" w:space="0" w:color="auto"/>
                                      </w:divBdr>
                                      <w:divsChild>
                                        <w:div w:id="1122073000">
                                          <w:marLeft w:val="0"/>
                                          <w:marRight w:val="-370"/>
                                          <w:marTop w:val="0"/>
                                          <w:marBottom w:val="0"/>
                                          <w:divBdr>
                                            <w:top w:val="none" w:sz="0" w:space="0" w:color="auto"/>
                                            <w:left w:val="none" w:sz="0" w:space="0" w:color="auto"/>
                                            <w:bottom w:val="none" w:sz="0" w:space="0" w:color="auto"/>
                                            <w:right w:val="none" w:sz="0" w:space="0" w:color="auto"/>
                                          </w:divBdr>
                                          <w:divsChild>
                                            <w:div w:id="1122078686">
                                              <w:marLeft w:val="0"/>
                                              <w:marRight w:val="72"/>
                                              <w:marTop w:val="0"/>
                                              <w:marBottom w:val="0"/>
                                              <w:divBdr>
                                                <w:top w:val="none" w:sz="0" w:space="0" w:color="auto"/>
                                                <w:left w:val="none" w:sz="0" w:space="0" w:color="auto"/>
                                                <w:bottom w:val="none" w:sz="0" w:space="0" w:color="auto"/>
                                                <w:right w:val="none" w:sz="0" w:space="0" w:color="auto"/>
                                              </w:divBdr>
                                              <w:divsChild>
                                                <w:div w:id="1122077897">
                                                  <w:marLeft w:val="0"/>
                                                  <w:marRight w:val="0"/>
                                                  <w:marTop w:val="0"/>
                                                  <w:marBottom w:val="0"/>
                                                  <w:divBdr>
                                                    <w:top w:val="none" w:sz="0" w:space="0" w:color="auto"/>
                                                    <w:left w:val="none" w:sz="0" w:space="0" w:color="auto"/>
                                                    <w:bottom w:val="none" w:sz="0" w:space="0" w:color="auto"/>
                                                    <w:right w:val="none" w:sz="0" w:space="0" w:color="auto"/>
                                                  </w:divBdr>
                                                  <w:divsChild>
                                                    <w:div w:id="1122076732">
                                                      <w:marLeft w:val="0"/>
                                                      <w:marRight w:val="-245"/>
                                                      <w:marTop w:val="0"/>
                                                      <w:marBottom w:val="0"/>
                                                      <w:divBdr>
                                                        <w:top w:val="none" w:sz="0" w:space="0" w:color="auto"/>
                                                        <w:left w:val="none" w:sz="0" w:space="0" w:color="auto"/>
                                                        <w:bottom w:val="none" w:sz="0" w:space="0" w:color="auto"/>
                                                        <w:right w:val="none" w:sz="0" w:space="0" w:color="auto"/>
                                                      </w:divBdr>
                                                      <w:divsChild>
                                                        <w:div w:id="1122077557">
                                                          <w:marLeft w:val="0"/>
                                                          <w:marRight w:val="0"/>
                                                          <w:marTop w:val="0"/>
                                                          <w:marBottom w:val="270"/>
                                                          <w:divBdr>
                                                            <w:top w:val="none" w:sz="0" w:space="0" w:color="auto"/>
                                                            <w:left w:val="none" w:sz="0" w:space="0" w:color="auto"/>
                                                            <w:bottom w:val="none" w:sz="0" w:space="0" w:color="auto"/>
                                                            <w:right w:val="none" w:sz="0" w:space="0" w:color="auto"/>
                                                          </w:divBdr>
                                                          <w:divsChild>
                                                            <w:div w:id="1122075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22076173">
      <w:marLeft w:val="125"/>
      <w:marRight w:val="0"/>
      <w:marTop w:val="0"/>
      <w:marBottom w:val="0"/>
      <w:divBdr>
        <w:top w:val="none" w:sz="0" w:space="0" w:color="auto"/>
        <w:left w:val="none" w:sz="0" w:space="0" w:color="auto"/>
        <w:bottom w:val="none" w:sz="0" w:space="0" w:color="auto"/>
        <w:right w:val="none" w:sz="0" w:space="0" w:color="auto"/>
      </w:divBdr>
      <w:divsChild>
        <w:div w:id="1122078764">
          <w:marLeft w:val="0"/>
          <w:marRight w:val="0"/>
          <w:marTop w:val="0"/>
          <w:marBottom w:val="0"/>
          <w:divBdr>
            <w:top w:val="none" w:sz="0" w:space="0" w:color="auto"/>
            <w:left w:val="none" w:sz="0" w:space="0" w:color="auto"/>
            <w:bottom w:val="none" w:sz="0" w:space="0" w:color="auto"/>
            <w:right w:val="none" w:sz="0" w:space="0" w:color="auto"/>
          </w:divBdr>
        </w:div>
      </w:divsChild>
    </w:div>
    <w:div w:id="1122076186">
      <w:marLeft w:val="120"/>
      <w:marRight w:val="0"/>
      <w:marTop w:val="0"/>
      <w:marBottom w:val="0"/>
      <w:divBdr>
        <w:top w:val="none" w:sz="0" w:space="0" w:color="auto"/>
        <w:left w:val="none" w:sz="0" w:space="0" w:color="auto"/>
        <w:bottom w:val="none" w:sz="0" w:space="0" w:color="auto"/>
        <w:right w:val="none" w:sz="0" w:space="0" w:color="auto"/>
      </w:divBdr>
      <w:divsChild>
        <w:div w:id="1122072448">
          <w:marLeft w:val="0"/>
          <w:marRight w:val="0"/>
          <w:marTop w:val="0"/>
          <w:marBottom w:val="0"/>
          <w:divBdr>
            <w:top w:val="none" w:sz="0" w:space="0" w:color="auto"/>
            <w:left w:val="none" w:sz="0" w:space="0" w:color="auto"/>
            <w:bottom w:val="none" w:sz="0" w:space="0" w:color="auto"/>
            <w:right w:val="none" w:sz="0" w:space="0" w:color="auto"/>
          </w:divBdr>
        </w:div>
      </w:divsChild>
    </w:div>
    <w:div w:id="1122076190">
      <w:marLeft w:val="0"/>
      <w:marRight w:val="0"/>
      <w:marTop w:val="0"/>
      <w:marBottom w:val="0"/>
      <w:divBdr>
        <w:top w:val="none" w:sz="0" w:space="0" w:color="auto"/>
        <w:left w:val="none" w:sz="0" w:space="0" w:color="auto"/>
        <w:bottom w:val="none" w:sz="0" w:space="0" w:color="auto"/>
        <w:right w:val="none" w:sz="0" w:space="0" w:color="auto"/>
      </w:divBdr>
      <w:divsChild>
        <w:div w:id="1122076929">
          <w:marLeft w:val="0"/>
          <w:marRight w:val="0"/>
          <w:marTop w:val="0"/>
          <w:marBottom w:val="0"/>
          <w:divBdr>
            <w:top w:val="none" w:sz="0" w:space="0" w:color="auto"/>
            <w:left w:val="none" w:sz="0" w:space="0" w:color="auto"/>
            <w:bottom w:val="none" w:sz="0" w:space="0" w:color="auto"/>
            <w:right w:val="none" w:sz="0" w:space="0" w:color="auto"/>
          </w:divBdr>
          <w:divsChild>
            <w:div w:id="1122075851">
              <w:marLeft w:val="0"/>
              <w:marRight w:val="0"/>
              <w:marTop w:val="0"/>
              <w:marBottom w:val="0"/>
              <w:divBdr>
                <w:top w:val="none" w:sz="0" w:space="0" w:color="auto"/>
                <w:left w:val="none" w:sz="0" w:space="0" w:color="auto"/>
                <w:bottom w:val="none" w:sz="0" w:space="0" w:color="auto"/>
                <w:right w:val="none" w:sz="0" w:space="0" w:color="auto"/>
              </w:divBdr>
              <w:divsChild>
                <w:div w:id="1122073364">
                  <w:marLeft w:val="0"/>
                  <w:marRight w:val="0"/>
                  <w:marTop w:val="0"/>
                  <w:marBottom w:val="0"/>
                  <w:divBdr>
                    <w:top w:val="none" w:sz="0" w:space="0" w:color="auto"/>
                    <w:left w:val="none" w:sz="0" w:space="0" w:color="auto"/>
                    <w:bottom w:val="none" w:sz="0" w:space="0" w:color="auto"/>
                    <w:right w:val="none" w:sz="0" w:space="0" w:color="auto"/>
                  </w:divBdr>
                </w:div>
                <w:div w:id="1122074636">
                  <w:marLeft w:val="0"/>
                  <w:marRight w:val="0"/>
                  <w:marTop w:val="0"/>
                  <w:marBottom w:val="0"/>
                  <w:divBdr>
                    <w:top w:val="none" w:sz="0" w:space="0" w:color="auto"/>
                    <w:left w:val="none" w:sz="0" w:space="0" w:color="auto"/>
                    <w:bottom w:val="none" w:sz="0" w:space="0" w:color="auto"/>
                    <w:right w:val="none" w:sz="0" w:space="0" w:color="auto"/>
                  </w:divBdr>
                  <w:divsChild>
                    <w:div w:id="1122073189">
                      <w:marLeft w:val="0"/>
                      <w:marRight w:val="0"/>
                      <w:marTop w:val="0"/>
                      <w:marBottom w:val="0"/>
                      <w:divBdr>
                        <w:top w:val="none" w:sz="0" w:space="0" w:color="auto"/>
                        <w:left w:val="none" w:sz="0" w:space="0" w:color="auto"/>
                        <w:bottom w:val="none" w:sz="0" w:space="0" w:color="auto"/>
                        <w:right w:val="none" w:sz="0" w:space="0" w:color="auto"/>
                      </w:divBdr>
                      <w:divsChild>
                        <w:div w:id="1122072533">
                          <w:marLeft w:val="0"/>
                          <w:marRight w:val="0"/>
                          <w:marTop w:val="0"/>
                          <w:marBottom w:val="0"/>
                          <w:divBdr>
                            <w:top w:val="none" w:sz="0" w:space="0" w:color="auto"/>
                            <w:left w:val="single" w:sz="36" w:space="15" w:color="303E50"/>
                            <w:bottom w:val="none" w:sz="0" w:space="0" w:color="auto"/>
                            <w:right w:val="none" w:sz="0" w:space="0" w:color="auto"/>
                          </w:divBdr>
                        </w:div>
                        <w:div w:id="1122073706">
                          <w:marLeft w:val="0"/>
                          <w:marRight w:val="0"/>
                          <w:marTop w:val="0"/>
                          <w:marBottom w:val="0"/>
                          <w:divBdr>
                            <w:top w:val="none" w:sz="0" w:space="0" w:color="auto"/>
                            <w:left w:val="single" w:sz="36" w:space="15" w:color="303E50"/>
                            <w:bottom w:val="none" w:sz="0" w:space="0" w:color="auto"/>
                            <w:right w:val="none" w:sz="0" w:space="0" w:color="auto"/>
                          </w:divBdr>
                        </w:div>
                        <w:div w:id="1122073756">
                          <w:marLeft w:val="0"/>
                          <w:marRight w:val="0"/>
                          <w:marTop w:val="0"/>
                          <w:marBottom w:val="0"/>
                          <w:divBdr>
                            <w:top w:val="none" w:sz="0" w:space="0" w:color="auto"/>
                            <w:left w:val="single" w:sz="36" w:space="15" w:color="303E50"/>
                            <w:bottom w:val="none" w:sz="0" w:space="0" w:color="auto"/>
                            <w:right w:val="none" w:sz="0" w:space="0" w:color="auto"/>
                          </w:divBdr>
                        </w:div>
                        <w:div w:id="1122074873">
                          <w:marLeft w:val="0"/>
                          <w:marRight w:val="0"/>
                          <w:marTop w:val="0"/>
                          <w:marBottom w:val="0"/>
                          <w:divBdr>
                            <w:top w:val="none" w:sz="0" w:space="0" w:color="auto"/>
                            <w:left w:val="single" w:sz="36" w:space="15" w:color="303E50"/>
                            <w:bottom w:val="none" w:sz="0" w:space="0" w:color="auto"/>
                            <w:right w:val="none" w:sz="0" w:space="0" w:color="auto"/>
                          </w:divBdr>
                        </w:div>
                        <w:div w:id="1122075544">
                          <w:marLeft w:val="0"/>
                          <w:marRight w:val="0"/>
                          <w:marTop w:val="0"/>
                          <w:marBottom w:val="0"/>
                          <w:divBdr>
                            <w:top w:val="none" w:sz="0" w:space="0" w:color="auto"/>
                            <w:left w:val="single" w:sz="36" w:space="15" w:color="303E50"/>
                            <w:bottom w:val="none" w:sz="0" w:space="0" w:color="auto"/>
                            <w:right w:val="none" w:sz="0" w:space="0" w:color="auto"/>
                          </w:divBdr>
                        </w:div>
                        <w:div w:id="1122076454">
                          <w:marLeft w:val="0"/>
                          <w:marRight w:val="0"/>
                          <w:marTop w:val="0"/>
                          <w:marBottom w:val="0"/>
                          <w:divBdr>
                            <w:top w:val="none" w:sz="0" w:space="0" w:color="auto"/>
                            <w:left w:val="single" w:sz="36" w:space="15" w:color="303E50"/>
                            <w:bottom w:val="none" w:sz="0" w:space="0" w:color="auto"/>
                            <w:right w:val="none" w:sz="0" w:space="0" w:color="auto"/>
                          </w:divBdr>
                        </w:div>
                        <w:div w:id="1122077046">
                          <w:marLeft w:val="0"/>
                          <w:marRight w:val="0"/>
                          <w:marTop w:val="0"/>
                          <w:marBottom w:val="0"/>
                          <w:divBdr>
                            <w:top w:val="none" w:sz="0" w:space="0" w:color="auto"/>
                            <w:left w:val="single" w:sz="36" w:space="15" w:color="303E50"/>
                            <w:bottom w:val="none" w:sz="0" w:space="0" w:color="auto"/>
                            <w:right w:val="none" w:sz="0" w:space="0" w:color="auto"/>
                          </w:divBdr>
                        </w:div>
                      </w:divsChild>
                    </w:div>
                  </w:divsChild>
                </w:div>
                <w:div w:id="1122075831">
                  <w:marLeft w:val="0"/>
                  <w:marRight w:val="0"/>
                  <w:marTop w:val="0"/>
                  <w:marBottom w:val="0"/>
                  <w:divBdr>
                    <w:top w:val="none" w:sz="0" w:space="0" w:color="auto"/>
                    <w:left w:val="none" w:sz="0" w:space="0" w:color="auto"/>
                    <w:bottom w:val="none" w:sz="0" w:space="0" w:color="auto"/>
                    <w:right w:val="none" w:sz="0" w:space="0" w:color="auto"/>
                  </w:divBdr>
                </w:div>
                <w:div w:id="1122078466">
                  <w:marLeft w:val="0"/>
                  <w:marRight w:val="0"/>
                  <w:marTop w:val="0"/>
                  <w:marBottom w:val="0"/>
                  <w:divBdr>
                    <w:top w:val="none" w:sz="0" w:space="0" w:color="auto"/>
                    <w:left w:val="none" w:sz="0" w:space="0" w:color="auto"/>
                    <w:bottom w:val="none" w:sz="0" w:space="0" w:color="auto"/>
                    <w:right w:val="none" w:sz="0" w:space="0" w:color="auto"/>
                  </w:divBdr>
                  <w:divsChild>
                    <w:div w:id="1122072852">
                      <w:marLeft w:val="0"/>
                      <w:marRight w:val="0"/>
                      <w:marTop w:val="75"/>
                      <w:marBottom w:val="0"/>
                      <w:divBdr>
                        <w:top w:val="none" w:sz="0" w:space="0" w:color="auto"/>
                        <w:left w:val="none" w:sz="0" w:space="0" w:color="auto"/>
                        <w:bottom w:val="none" w:sz="0" w:space="0" w:color="auto"/>
                        <w:right w:val="none" w:sz="0" w:space="0" w:color="auto"/>
                      </w:divBdr>
                    </w:div>
                    <w:div w:id="112207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2076214">
      <w:marLeft w:val="0"/>
      <w:marRight w:val="0"/>
      <w:marTop w:val="0"/>
      <w:marBottom w:val="0"/>
      <w:divBdr>
        <w:top w:val="none" w:sz="0" w:space="0" w:color="auto"/>
        <w:left w:val="none" w:sz="0" w:space="0" w:color="auto"/>
        <w:bottom w:val="none" w:sz="0" w:space="0" w:color="auto"/>
        <w:right w:val="none" w:sz="0" w:space="0" w:color="auto"/>
      </w:divBdr>
      <w:divsChild>
        <w:div w:id="1122077465">
          <w:marLeft w:val="0"/>
          <w:marRight w:val="0"/>
          <w:marTop w:val="0"/>
          <w:marBottom w:val="0"/>
          <w:divBdr>
            <w:top w:val="none" w:sz="0" w:space="0" w:color="auto"/>
            <w:left w:val="none" w:sz="0" w:space="0" w:color="auto"/>
            <w:bottom w:val="none" w:sz="0" w:space="0" w:color="auto"/>
            <w:right w:val="none" w:sz="0" w:space="0" w:color="auto"/>
          </w:divBdr>
          <w:divsChild>
            <w:div w:id="1122075203">
              <w:marLeft w:val="0"/>
              <w:marRight w:val="0"/>
              <w:marTop w:val="0"/>
              <w:marBottom w:val="0"/>
              <w:divBdr>
                <w:top w:val="none" w:sz="0" w:space="0" w:color="auto"/>
                <w:left w:val="none" w:sz="0" w:space="0" w:color="auto"/>
                <w:bottom w:val="none" w:sz="0" w:space="0" w:color="auto"/>
                <w:right w:val="none" w:sz="0" w:space="0" w:color="auto"/>
              </w:divBdr>
              <w:divsChild>
                <w:div w:id="1122073825">
                  <w:marLeft w:val="0"/>
                  <w:marRight w:val="0"/>
                  <w:marTop w:val="0"/>
                  <w:marBottom w:val="0"/>
                  <w:divBdr>
                    <w:top w:val="none" w:sz="0" w:space="0" w:color="auto"/>
                    <w:left w:val="none" w:sz="0" w:space="0" w:color="auto"/>
                    <w:bottom w:val="none" w:sz="0" w:space="0" w:color="auto"/>
                    <w:right w:val="none" w:sz="0" w:space="0" w:color="auto"/>
                  </w:divBdr>
                  <w:divsChild>
                    <w:div w:id="1122073068">
                      <w:marLeft w:val="0"/>
                      <w:marRight w:val="0"/>
                      <w:marTop w:val="0"/>
                      <w:marBottom w:val="0"/>
                      <w:divBdr>
                        <w:top w:val="none" w:sz="0" w:space="0" w:color="auto"/>
                        <w:left w:val="none" w:sz="0" w:space="0" w:color="auto"/>
                        <w:bottom w:val="none" w:sz="0" w:space="0" w:color="auto"/>
                        <w:right w:val="none" w:sz="0" w:space="0" w:color="auto"/>
                      </w:divBdr>
                      <w:divsChild>
                        <w:div w:id="1122078209">
                          <w:marLeft w:val="0"/>
                          <w:marRight w:val="750"/>
                          <w:marTop w:val="0"/>
                          <w:marBottom w:val="0"/>
                          <w:divBdr>
                            <w:top w:val="none" w:sz="0" w:space="0" w:color="auto"/>
                            <w:left w:val="none" w:sz="0" w:space="0" w:color="auto"/>
                            <w:bottom w:val="none" w:sz="0" w:space="0" w:color="auto"/>
                            <w:right w:val="none" w:sz="0" w:space="0" w:color="auto"/>
                          </w:divBdr>
                          <w:divsChild>
                            <w:div w:id="1122078194">
                              <w:marLeft w:val="0"/>
                              <w:marRight w:val="0"/>
                              <w:marTop w:val="0"/>
                              <w:marBottom w:val="105"/>
                              <w:divBdr>
                                <w:top w:val="none" w:sz="0" w:space="0" w:color="auto"/>
                                <w:left w:val="none" w:sz="0" w:space="0" w:color="auto"/>
                                <w:bottom w:val="none" w:sz="0" w:space="0" w:color="auto"/>
                                <w:right w:val="none" w:sz="0" w:space="0" w:color="auto"/>
                              </w:divBdr>
                              <w:divsChild>
                                <w:div w:id="1122078234">
                                  <w:marLeft w:val="0"/>
                                  <w:marRight w:val="0"/>
                                  <w:marTop w:val="0"/>
                                  <w:marBottom w:val="180"/>
                                  <w:divBdr>
                                    <w:top w:val="none" w:sz="0" w:space="0" w:color="auto"/>
                                    <w:left w:val="none" w:sz="0" w:space="0" w:color="auto"/>
                                    <w:bottom w:val="none" w:sz="0" w:space="0" w:color="auto"/>
                                    <w:right w:val="none" w:sz="0" w:space="0" w:color="auto"/>
                                  </w:divBdr>
                                </w:div>
                                <w:div w:id="1122078635">
                                  <w:marLeft w:val="0"/>
                                  <w:marRight w:val="0"/>
                                  <w:marTop w:val="0"/>
                                  <w:marBottom w:val="0"/>
                                  <w:divBdr>
                                    <w:top w:val="none" w:sz="0" w:space="0" w:color="auto"/>
                                    <w:left w:val="none" w:sz="0" w:space="0" w:color="auto"/>
                                    <w:bottom w:val="none" w:sz="0" w:space="0" w:color="auto"/>
                                    <w:right w:val="none" w:sz="0" w:space="0" w:color="auto"/>
                                  </w:divBdr>
                                  <w:divsChild>
                                    <w:div w:id="1122072516">
                                      <w:marLeft w:val="0"/>
                                      <w:marRight w:val="0"/>
                                      <w:marTop w:val="0"/>
                                      <w:marBottom w:val="0"/>
                                      <w:divBdr>
                                        <w:top w:val="none" w:sz="0" w:space="0" w:color="auto"/>
                                        <w:left w:val="none" w:sz="0" w:space="0" w:color="auto"/>
                                        <w:bottom w:val="none" w:sz="0" w:space="0" w:color="auto"/>
                                        <w:right w:val="none" w:sz="0" w:space="0" w:color="auto"/>
                                      </w:divBdr>
                                      <w:divsChild>
                                        <w:div w:id="1122073181">
                                          <w:marLeft w:val="0"/>
                                          <w:marRight w:val="0"/>
                                          <w:marTop w:val="0"/>
                                          <w:marBottom w:val="0"/>
                                          <w:divBdr>
                                            <w:top w:val="none" w:sz="0" w:space="0" w:color="auto"/>
                                            <w:left w:val="none" w:sz="0" w:space="0" w:color="auto"/>
                                            <w:bottom w:val="none" w:sz="0" w:space="0" w:color="auto"/>
                                            <w:right w:val="none" w:sz="0" w:space="0" w:color="auto"/>
                                          </w:divBdr>
                                        </w:div>
                                      </w:divsChild>
                                    </w:div>
                                    <w:div w:id="112207703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22076215">
      <w:marLeft w:val="0"/>
      <w:marRight w:val="0"/>
      <w:marTop w:val="0"/>
      <w:marBottom w:val="0"/>
      <w:divBdr>
        <w:top w:val="none" w:sz="0" w:space="0" w:color="auto"/>
        <w:left w:val="none" w:sz="0" w:space="0" w:color="auto"/>
        <w:bottom w:val="none" w:sz="0" w:space="0" w:color="auto"/>
        <w:right w:val="none" w:sz="0" w:space="0" w:color="auto"/>
      </w:divBdr>
      <w:divsChild>
        <w:div w:id="1122071994">
          <w:marLeft w:val="0"/>
          <w:marRight w:val="0"/>
          <w:marTop w:val="0"/>
          <w:marBottom w:val="0"/>
          <w:divBdr>
            <w:top w:val="none" w:sz="0" w:space="0" w:color="auto"/>
            <w:left w:val="none" w:sz="0" w:space="0" w:color="auto"/>
            <w:bottom w:val="none" w:sz="0" w:space="0" w:color="auto"/>
            <w:right w:val="none" w:sz="0" w:space="0" w:color="auto"/>
          </w:divBdr>
          <w:divsChild>
            <w:div w:id="1122074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076218">
      <w:marLeft w:val="120"/>
      <w:marRight w:val="0"/>
      <w:marTop w:val="0"/>
      <w:marBottom w:val="0"/>
      <w:divBdr>
        <w:top w:val="none" w:sz="0" w:space="0" w:color="auto"/>
        <w:left w:val="none" w:sz="0" w:space="0" w:color="auto"/>
        <w:bottom w:val="none" w:sz="0" w:space="0" w:color="auto"/>
        <w:right w:val="none" w:sz="0" w:space="0" w:color="auto"/>
      </w:divBdr>
      <w:divsChild>
        <w:div w:id="1122074774">
          <w:marLeft w:val="0"/>
          <w:marRight w:val="0"/>
          <w:marTop w:val="0"/>
          <w:marBottom w:val="0"/>
          <w:divBdr>
            <w:top w:val="none" w:sz="0" w:space="0" w:color="auto"/>
            <w:left w:val="none" w:sz="0" w:space="0" w:color="auto"/>
            <w:bottom w:val="none" w:sz="0" w:space="0" w:color="auto"/>
            <w:right w:val="none" w:sz="0" w:space="0" w:color="auto"/>
          </w:divBdr>
        </w:div>
        <w:div w:id="1122078516">
          <w:marLeft w:val="0"/>
          <w:marRight w:val="0"/>
          <w:marTop w:val="0"/>
          <w:marBottom w:val="0"/>
          <w:divBdr>
            <w:top w:val="none" w:sz="0" w:space="0" w:color="auto"/>
            <w:left w:val="none" w:sz="0" w:space="0" w:color="auto"/>
            <w:bottom w:val="none" w:sz="0" w:space="0" w:color="auto"/>
            <w:right w:val="none" w:sz="0" w:space="0" w:color="auto"/>
          </w:divBdr>
        </w:div>
      </w:divsChild>
    </w:div>
    <w:div w:id="1122076223">
      <w:marLeft w:val="0"/>
      <w:marRight w:val="0"/>
      <w:marTop w:val="0"/>
      <w:marBottom w:val="0"/>
      <w:divBdr>
        <w:top w:val="none" w:sz="0" w:space="0" w:color="auto"/>
        <w:left w:val="none" w:sz="0" w:space="0" w:color="auto"/>
        <w:bottom w:val="none" w:sz="0" w:space="0" w:color="auto"/>
        <w:right w:val="none" w:sz="0" w:space="0" w:color="auto"/>
      </w:divBdr>
      <w:divsChild>
        <w:div w:id="1122078053">
          <w:marLeft w:val="0"/>
          <w:marRight w:val="0"/>
          <w:marTop w:val="0"/>
          <w:marBottom w:val="0"/>
          <w:divBdr>
            <w:top w:val="none" w:sz="0" w:space="0" w:color="auto"/>
            <w:left w:val="none" w:sz="0" w:space="0" w:color="auto"/>
            <w:bottom w:val="none" w:sz="0" w:space="0" w:color="auto"/>
            <w:right w:val="none" w:sz="0" w:space="0" w:color="auto"/>
          </w:divBdr>
          <w:divsChild>
            <w:div w:id="1122073140">
              <w:marLeft w:val="0"/>
              <w:marRight w:val="0"/>
              <w:marTop w:val="0"/>
              <w:marBottom w:val="0"/>
              <w:divBdr>
                <w:top w:val="none" w:sz="0" w:space="0" w:color="auto"/>
                <w:left w:val="none" w:sz="0" w:space="0" w:color="auto"/>
                <w:bottom w:val="none" w:sz="0" w:space="0" w:color="auto"/>
                <w:right w:val="none" w:sz="0" w:space="0" w:color="auto"/>
              </w:divBdr>
              <w:divsChild>
                <w:div w:id="1122078555">
                  <w:marLeft w:val="0"/>
                  <w:marRight w:val="0"/>
                  <w:marTop w:val="0"/>
                  <w:marBottom w:val="0"/>
                  <w:divBdr>
                    <w:top w:val="none" w:sz="0" w:space="0" w:color="auto"/>
                    <w:left w:val="none" w:sz="0" w:space="0" w:color="auto"/>
                    <w:bottom w:val="none" w:sz="0" w:space="0" w:color="auto"/>
                    <w:right w:val="none" w:sz="0" w:space="0" w:color="auto"/>
                  </w:divBdr>
                  <w:divsChild>
                    <w:div w:id="1122075714">
                      <w:marLeft w:val="0"/>
                      <w:marRight w:val="0"/>
                      <w:marTop w:val="45"/>
                      <w:marBottom w:val="0"/>
                      <w:divBdr>
                        <w:top w:val="none" w:sz="0" w:space="0" w:color="auto"/>
                        <w:left w:val="none" w:sz="0" w:space="0" w:color="auto"/>
                        <w:bottom w:val="none" w:sz="0" w:space="0" w:color="auto"/>
                        <w:right w:val="none" w:sz="0" w:space="0" w:color="auto"/>
                      </w:divBdr>
                      <w:divsChild>
                        <w:div w:id="1122075263">
                          <w:marLeft w:val="0"/>
                          <w:marRight w:val="39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2076229">
      <w:marLeft w:val="93"/>
      <w:marRight w:val="0"/>
      <w:marTop w:val="0"/>
      <w:marBottom w:val="0"/>
      <w:divBdr>
        <w:top w:val="none" w:sz="0" w:space="0" w:color="auto"/>
        <w:left w:val="none" w:sz="0" w:space="0" w:color="auto"/>
        <w:bottom w:val="none" w:sz="0" w:space="0" w:color="auto"/>
        <w:right w:val="none" w:sz="0" w:space="0" w:color="auto"/>
      </w:divBdr>
      <w:divsChild>
        <w:div w:id="1122076059">
          <w:marLeft w:val="0"/>
          <w:marRight w:val="0"/>
          <w:marTop w:val="0"/>
          <w:marBottom w:val="0"/>
          <w:divBdr>
            <w:top w:val="none" w:sz="0" w:space="0" w:color="auto"/>
            <w:left w:val="none" w:sz="0" w:space="0" w:color="auto"/>
            <w:bottom w:val="none" w:sz="0" w:space="0" w:color="auto"/>
            <w:right w:val="none" w:sz="0" w:space="0" w:color="auto"/>
          </w:divBdr>
        </w:div>
      </w:divsChild>
    </w:div>
    <w:div w:id="1122076234">
      <w:marLeft w:val="61"/>
      <w:marRight w:val="0"/>
      <w:marTop w:val="0"/>
      <w:marBottom w:val="0"/>
      <w:divBdr>
        <w:top w:val="none" w:sz="0" w:space="0" w:color="auto"/>
        <w:left w:val="none" w:sz="0" w:space="0" w:color="auto"/>
        <w:bottom w:val="none" w:sz="0" w:space="0" w:color="auto"/>
        <w:right w:val="none" w:sz="0" w:space="0" w:color="auto"/>
      </w:divBdr>
      <w:divsChild>
        <w:div w:id="1122072896">
          <w:marLeft w:val="0"/>
          <w:marRight w:val="0"/>
          <w:marTop w:val="0"/>
          <w:marBottom w:val="0"/>
          <w:divBdr>
            <w:top w:val="none" w:sz="0" w:space="0" w:color="auto"/>
            <w:left w:val="none" w:sz="0" w:space="0" w:color="auto"/>
            <w:bottom w:val="none" w:sz="0" w:space="0" w:color="auto"/>
            <w:right w:val="none" w:sz="0" w:space="0" w:color="auto"/>
          </w:divBdr>
        </w:div>
      </w:divsChild>
    </w:div>
    <w:div w:id="1122076244">
      <w:marLeft w:val="0"/>
      <w:marRight w:val="0"/>
      <w:marTop w:val="0"/>
      <w:marBottom w:val="0"/>
      <w:divBdr>
        <w:top w:val="none" w:sz="0" w:space="0" w:color="auto"/>
        <w:left w:val="none" w:sz="0" w:space="0" w:color="auto"/>
        <w:bottom w:val="none" w:sz="0" w:space="0" w:color="auto"/>
        <w:right w:val="none" w:sz="0" w:space="0" w:color="auto"/>
      </w:divBdr>
      <w:divsChild>
        <w:div w:id="1122075243">
          <w:marLeft w:val="0"/>
          <w:marRight w:val="0"/>
          <w:marTop w:val="0"/>
          <w:marBottom w:val="0"/>
          <w:divBdr>
            <w:top w:val="none" w:sz="0" w:space="0" w:color="auto"/>
            <w:left w:val="none" w:sz="0" w:space="0" w:color="auto"/>
            <w:bottom w:val="none" w:sz="0" w:space="0" w:color="auto"/>
            <w:right w:val="none" w:sz="0" w:space="0" w:color="auto"/>
          </w:divBdr>
          <w:divsChild>
            <w:div w:id="1122075927">
              <w:marLeft w:val="0"/>
              <w:marRight w:val="0"/>
              <w:marTop w:val="0"/>
              <w:marBottom w:val="0"/>
              <w:divBdr>
                <w:top w:val="none" w:sz="0" w:space="0" w:color="auto"/>
                <w:left w:val="none" w:sz="0" w:space="0" w:color="auto"/>
                <w:bottom w:val="none" w:sz="0" w:space="0" w:color="auto"/>
                <w:right w:val="none" w:sz="0" w:space="0" w:color="auto"/>
              </w:divBdr>
              <w:divsChild>
                <w:div w:id="1122073563">
                  <w:marLeft w:val="0"/>
                  <w:marRight w:val="0"/>
                  <w:marTop w:val="0"/>
                  <w:marBottom w:val="0"/>
                  <w:divBdr>
                    <w:top w:val="none" w:sz="0" w:space="0" w:color="auto"/>
                    <w:left w:val="none" w:sz="0" w:space="0" w:color="auto"/>
                    <w:bottom w:val="none" w:sz="0" w:space="0" w:color="auto"/>
                    <w:right w:val="none" w:sz="0" w:space="0" w:color="auto"/>
                  </w:divBdr>
                  <w:divsChild>
                    <w:div w:id="1122077357">
                      <w:marLeft w:val="0"/>
                      <w:marRight w:val="0"/>
                      <w:marTop w:val="45"/>
                      <w:marBottom w:val="0"/>
                      <w:divBdr>
                        <w:top w:val="none" w:sz="0" w:space="0" w:color="auto"/>
                        <w:left w:val="none" w:sz="0" w:space="0" w:color="auto"/>
                        <w:bottom w:val="none" w:sz="0" w:space="0" w:color="auto"/>
                        <w:right w:val="none" w:sz="0" w:space="0" w:color="auto"/>
                      </w:divBdr>
                      <w:divsChild>
                        <w:div w:id="1122078363">
                          <w:marLeft w:val="0"/>
                          <w:marRight w:val="394"/>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2076264">
      <w:marLeft w:val="0"/>
      <w:marRight w:val="0"/>
      <w:marTop w:val="0"/>
      <w:marBottom w:val="0"/>
      <w:divBdr>
        <w:top w:val="none" w:sz="0" w:space="0" w:color="auto"/>
        <w:left w:val="none" w:sz="0" w:space="0" w:color="auto"/>
        <w:bottom w:val="none" w:sz="0" w:space="0" w:color="auto"/>
        <w:right w:val="none" w:sz="0" w:space="0" w:color="auto"/>
      </w:divBdr>
      <w:divsChild>
        <w:div w:id="1122078806">
          <w:marLeft w:val="78"/>
          <w:marRight w:val="0"/>
          <w:marTop w:val="0"/>
          <w:marBottom w:val="0"/>
          <w:divBdr>
            <w:top w:val="none" w:sz="0" w:space="0" w:color="auto"/>
            <w:left w:val="none" w:sz="0" w:space="0" w:color="auto"/>
            <w:bottom w:val="none" w:sz="0" w:space="0" w:color="auto"/>
            <w:right w:val="none" w:sz="0" w:space="0" w:color="auto"/>
          </w:divBdr>
          <w:divsChild>
            <w:div w:id="1122075719">
              <w:marLeft w:val="0"/>
              <w:marRight w:val="0"/>
              <w:marTop w:val="0"/>
              <w:marBottom w:val="0"/>
              <w:divBdr>
                <w:top w:val="none" w:sz="0" w:space="0" w:color="auto"/>
                <w:left w:val="none" w:sz="0" w:space="0" w:color="auto"/>
                <w:bottom w:val="none" w:sz="0" w:space="0" w:color="auto"/>
                <w:right w:val="none" w:sz="0" w:space="0" w:color="auto"/>
              </w:divBdr>
              <w:divsChild>
                <w:div w:id="1122076856">
                  <w:marLeft w:val="0"/>
                  <w:marRight w:val="0"/>
                  <w:marTop w:val="0"/>
                  <w:marBottom w:val="0"/>
                  <w:divBdr>
                    <w:top w:val="none" w:sz="0" w:space="0" w:color="auto"/>
                    <w:left w:val="none" w:sz="0" w:space="0" w:color="auto"/>
                    <w:bottom w:val="none" w:sz="0" w:space="0" w:color="auto"/>
                    <w:right w:val="none" w:sz="0" w:space="0" w:color="auto"/>
                  </w:divBdr>
                  <w:divsChild>
                    <w:div w:id="1122073466">
                      <w:marLeft w:val="0"/>
                      <w:marRight w:val="0"/>
                      <w:marTop w:val="0"/>
                      <w:marBottom w:val="0"/>
                      <w:divBdr>
                        <w:top w:val="none" w:sz="0" w:space="0" w:color="auto"/>
                        <w:left w:val="none" w:sz="0" w:space="0" w:color="auto"/>
                        <w:bottom w:val="none" w:sz="0" w:space="0" w:color="auto"/>
                        <w:right w:val="none" w:sz="0" w:space="0" w:color="auto"/>
                      </w:divBdr>
                      <w:divsChild>
                        <w:div w:id="1122073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2076265">
      <w:marLeft w:val="0"/>
      <w:marRight w:val="0"/>
      <w:marTop w:val="0"/>
      <w:marBottom w:val="0"/>
      <w:divBdr>
        <w:top w:val="none" w:sz="0" w:space="0" w:color="auto"/>
        <w:left w:val="none" w:sz="0" w:space="0" w:color="auto"/>
        <w:bottom w:val="none" w:sz="0" w:space="0" w:color="auto"/>
        <w:right w:val="none" w:sz="0" w:space="0" w:color="auto"/>
      </w:divBdr>
      <w:divsChild>
        <w:div w:id="1122073309">
          <w:marLeft w:val="75"/>
          <w:marRight w:val="0"/>
          <w:marTop w:val="0"/>
          <w:marBottom w:val="0"/>
          <w:divBdr>
            <w:top w:val="none" w:sz="0" w:space="0" w:color="auto"/>
            <w:left w:val="none" w:sz="0" w:space="0" w:color="auto"/>
            <w:bottom w:val="none" w:sz="0" w:space="0" w:color="auto"/>
            <w:right w:val="none" w:sz="0" w:space="0" w:color="auto"/>
          </w:divBdr>
          <w:divsChild>
            <w:div w:id="1122071791">
              <w:marLeft w:val="0"/>
              <w:marRight w:val="0"/>
              <w:marTop w:val="0"/>
              <w:marBottom w:val="0"/>
              <w:divBdr>
                <w:top w:val="none" w:sz="0" w:space="0" w:color="auto"/>
                <w:left w:val="none" w:sz="0" w:space="0" w:color="auto"/>
                <w:bottom w:val="none" w:sz="0" w:space="0" w:color="auto"/>
                <w:right w:val="none" w:sz="0" w:space="0" w:color="auto"/>
              </w:divBdr>
              <w:divsChild>
                <w:div w:id="1122076987">
                  <w:marLeft w:val="0"/>
                  <w:marRight w:val="0"/>
                  <w:marTop w:val="0"/>
                  <w:marBottom w:val="0"/>
                  <w:divBdr>
                    <w:top w:val="none" w:sz="0" w:space="0" w:color="auto"/>
                    <w:left w:val="none" w:sz="0" w:space="0" w:color="auto"/>
                    <w:bottom w:val="none" w:sz="0" w:space="0" w:color="auto"/>
                    <w:right w:val="none" w:sz="0" w:space="0" w:color="auto"/>
                  </w:divBdr>
                  <w:divsChild>
                    <w:div w:id="1122074250">
                      <w:marLeft w:val="0"/>
                      <w:marRight w:val="0"/>
                      <w:marTop w:val="0"/>
                      <w:marBottom w:val="0"/>
                      <w:divBdr>
                        <w:top w:val="none" w:sz="0" w:space="0" w:color="auto"/>
                        <w:left w:val="none" w:sz="0" w:space="0" w:color="auto"/>
                        <w:bottom w:val="none" w:sz="0" w:space="0" w:color="auto"/>
                        <w:right w:val="none" w:sz="0" w:space="0" w:color="auto"/>
                      </w:divBdr>
                      <w:divsChild>
                        <w:div w:id="1122072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2076277">
      <w:marLeft w:val="120"/>
      <w:marRight w:val="0"/>
      <w:marTop w:val="0"/>
      <w:marBottom w:val="0"/>
      <w:divBdr>
        <w:top w:val="none" w:sz="0" w:space="0" w:color="auto"/>
        <w:left w:val="none" w:sz="0" w:space="0" w:color="auto"/>
        <w:bottom w:val="none" w:sz="0" w:space="0" w:color="auto"/>
        <w:right w:val="none" w:sz="0" w:space="0" w:color="auto"/>
      </w:divBdr>
      <w:divsChild>
        <w:div w:id="1122072329">
          <w:marLeft w:val="0"/>
          <w:marRight w:val="0"/>
          <w:marTop w:val="0"/>
          <w:marBottom w:val="0"/>
          <w:divBdr>
            <w:top w:val="none" w:sz="0" w:space="0" w:color="auto"/>
            <w:left w:val="none" w:sz="0" w:space="0" w:color="auto"/>
            <w:bottom w:val="none" w:sz="0" w:space="0" w:color="auto"/>
            <w:right w:val="none" w:sz="0" w:space="0" w:color="auto"/>
          </w:divBdr>
        </w:div>
      </w:divsChild>
    </w:div>
    <w:div w:id="1122076282">
      <w:marLeft w:val="0"/>
      <w:marRight w:val="0"/>
      <w:marTop w:val="0"/>
      <w:marBottom w:val="0"/>
      <w:divBdr>
        <w:top w:val="none" w:sz="0" w:space="0" w:color="auto"/>
        <w:left w:val="none" w:sz="0" w:space="0" w:color="auto"/>
        <w:bottom w:val="none" w:sz="0" w:space="0" w:color="auto"/>
        <w:right w:val="none" w:sz="0" w:space="0" w:color="auto"/>
      </w:divBdr>
      <w:divsChild>
        <w:div w:id="1122072675">
          <w:marLeft w:val="0"/>
          <w:marRight w:val="0"/>
          <w:marTop w:val="0"/>
          <w:marBottom w:val="0"/>
          <w:divBdr>
            <w:top w:val="none" w:sz="0" w:space="0" w:color="auto"/>
            <w:left w:val="none" w:sz="0" w:space="0" w:color="auto"/>
            <w:bottom w:val="none" w:sz="0" w:space="0" w:color="auto"/>
            <w:right w:val="none" w:sz="0" w:space="0" w:color="auto"/>
          </w:divBdr>
          <w:divsChild>
            <w:div w:id="1122076552">
              <w:marLeft w:val="0"/>
              <w:marRight w:val="0"/>
              <w:marTop w:val="0"/>
              <w:marBottom w:val="0"/>
              <w:divBdr>
                <w:top w:val="none" w:sz="0" w:space="0" w:color="auto"/>
                <w:left w:val="none" w:sz="0" w:space="0" w:color="auto"/>
                <w:bottom w:val="none" w:sz="0" w:space="0" w:color="auto"/>
                <w:right w:val="none" w:sz="0" w:space="0" w:color="auto"/>
              </w:divBdr>
              <w:divsChild>
                <w:div w:id="1122073456">
                  <w:marLeft w:val="0"/>
                  <w:marRight w:val="0"/>
                  <w:marTop w:val="0"/>
                  <w:marBottom w:val="0"/>
                  <w:divBdr>
                    <w:top w:val="none" w:sz="0" w:space="0" w:color="auto"/>
                    <w:left w:val="none" w:sz="0" w:space="0" w:color="auto"/>
                    <w:bottom w:val="none" w:sz="0" w:space="0" w:color="auto"/>
                    <w:right w:val="none" w:sz="0" w:space="0" w:color="auto"/>
                  </w:divBdr>
                  <w:divsChild>
                    <w:div w:id="1122072469">
                      <w:marLeft w:val="0"/>
                      <w:marRight w:val="0"/>
                      <w:marTop w:val="0"/>
                      <w:marBottom w:val="0"/>
                      <w:divBdr>
                        <w:top w:val="none" w:sz="0" w:space="0" w:color="auto"/>
                        <w:left w:val="none" w:sz="0" w:space="0" w:color="auto"/>
                        <w:bottom w:val="none" w:sz="0" w:space="0" w:color="auto"/>
                        <w:right w:val="none" w:sz="0" w:space="0" w:color="auto"/>
                      </w:divBdr>
                      <w:divsChild>
                        <w:div w:id="1122077829">
                          <w:marLeft w:val="0"/>
                          <w:marRight w:val="0"/>
                          <w:marTop w:val="233"/>
                          <w:marBottom w:val="0"/>
                          <w:divBdr>
                            <w:top w:val="none" w:sz="0" w:space="0" w:color="auto"/>
                            <w:left w:val="none" w:sz="0" w:space="0" w:color="auto"/>
                            <w:bottom w:val="none" w:sz="0" w:space="0" w:color="auto"/>
                            <w:right w:val="none" w:sz="0" w:space="0" w:color="auto"/>
                          </w:divBdr>
                          <w:divsChild>
                            <w:div w:id="1122072095">
                              <w:marLeft w:val="0"/>
                              <w:marRight w:val="0"/>
                              <w:marTop w:val="0"/>
                              <w:marBottom w:val="0"/>
                              <w:divBdr>
                                <w:top w:val="none" w:sz="0" w:space="0" w:color="auto"/>
                                <w:left w:val="none" w:sz="0" w:space="0" w:color="auto"/>
                                <w:bottom w:val="none" w:sz="0" w:space="0" w:color="auto"/>
                                <w:right w:val="none" w:sz="0" w:space="0" w:color="auto"/>
                              </w:divBdr>
                              <w:divsChild>
                                <w:div w:id="1122074079">
                                  <w:marLeft w:val="0"/>
                                  <w:marRight w:val="79"/>
                                  <w:marTop w:val="0"/>
                                  <w:marBottom w:val="0"/>
                                  <w:divBdr>
                                    <w:top w:val="none" w:sz="0" w:space="0" w:color="auto"/>
                                    <w:left w:val="none" w:sz="0" w:space="0" w:color="auto"/>
                                    <w:bottom w:val="none" w:sz="0" w:space="0" w:color="auto"/>
                                    <w:right w:val="none" w:sz="0" w:space="0" w:color="auto"/>
                                  </w:divBdr>
                                  <w:divsChild>
                                    <w:div w:id="1122077035">
                                      <w:marLeft w:val="0"/>
                                      <w:marRight w:val="0"/>
                                      <w:marTop w:val="0"/>
                                      <w:marBottom w:val="0"/>
                                      <w:divBdr>
                                        <w:top w:val="none" w:sz="0" w:space="0" w:color="auto"/>
                                        <w:left w:val="none" w:sz="0" w:space="0" w:color="auto"/>
                                        <w:bottom w:val="none" w:sz="0" w:space="0" w:color="auto"/>
                                        <w:right w:val="none" w:sz="0" w:space="0" w:color="auto"/>
                                      </w:divBdr>
                                      <w:divsChild>
                                        <w:div w:id="1122078371">
                                          <w:marLeft w:val="0"/>
                                          <w:marRight w:val="-370"/>
                                          <w:marTop w:val="0"/>
                                          <w:marBottom w:val="0"/>
                                          <w:divBdr>
                                            <w:top w:val="none" w:sz="0" w:space="0" w:color="auto"/>
                                            <w:left w:val="none" w:sz="0" w:space="0" w:color="auto"/>
                                            <w:bottom w:val="none" w:sz="0" w:space="0" w:color="auto"/>
                                            <w:right w:val="none" w:sz="0" w:space="0" w:color="auto"/>
                                          </w:divBdr>
                                          <w:divsChild>
                                            <w:div w:id="1122078449">
                                              <w:marLeft w:val="0"/>
                                              <w:marRight w:val="72"/>
                                              <w:marTop w:val="0"/>
                                              <w:marBottom w:val="0"/>
                                              <w:divBdr>
                                                <w:top w:val="none" w:sz="0" w:space="0" w:color="auto"/>
                                                <w:left w:val="none" w:sz="0" w:space="0" w:color="auto"/>
                                                <w:bottom w:val="none" w:sz="0" w:space="0" w:color="auto"/>
                                                <w:right w:val="none" w:sz="0" w:space="0" w:color="auto"/>
                                              </w:divBdr>
                                              <w:divsChild>
                                                <w:div w:id="1122075496">
                                                  <w:marLeft w:val="0"/>
                                                  <w:marRight w:val="0"/>
                                                  <w:marTop w:val="0"/>
                                                  <w:marBottom w:val="0"/>
                                                  <w:divBdr>
                                                    <w:top w:val="none" w:sz="0" w:space="0" w:color="auto"/>
                                                    <w:left w:val="none" w:sz="0" w:space="0" w:color="auto"/>
                                                    <w:bottom w:val="none" w:sz="0" w:space="0" w:color="auto"/>
                                                    <w:right w:val="none" w:sz="0" w:space="0" w:color="auto"/>
                                                  </w:divBdr>
                                                  <w:divsChild>
                                                    <w:div w:id="1122075475">
                                                      <w:marLeft w:val="0"/>
                                                      <w:marRight w:val="-245"/>
                                                      <w:marTop w:val="0"/>
                                                      <w:marBottom w:val="0"/>
                                                      <w:divBdr>
                                                        <w:top w:val="none" w:sz="0" w:space="0" w:color="auto"/>
                                                        <w:left w:val="none" w:sz="0" w:space="0" w:color="auto"/>
                                                        <w:bottom w:val="none" w:sz="0" w:space="0" w:color="auto"/>
                                                        <w:right w:val="none" w:sz="0" w:space="0" w:color="auto"/>
                                                      </w:divBdr>
                                                      <w:divsChild>
                                                        <w:div w:id="1122078486">
                                                          <w:marLeft w:val="0"/>
                                                          <w:marRight w:val="0"/>
                                                          <w:marTop w:val="0"/>
                                                          <w:marBottom w:val="199"/>
                                                          <w:divBdr>
                                                            <w:top w:val="none" w:sz="0" w:space="0" w:color="auto"/>
                                                            <w:left w:val="none" w:sz="0" w:space="0" w:color="auto"/>
                                                            <w:bottom w:val="none" w:sz="0" w:space="0" w:color="auto"/>
                                                            <w:right w:val="none" w:sz="0" w:space="0" w:color="auto"/>
                                                          </w:divBdr>
                                                          <w:divsChild>
                                                            <w:div w:id="1122071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22076286">
      <w:marLeft w:val="0"/>
      <w:marRight w:val="0"/>
      <w:marTop w:val="0"/>
      <w:marBottom w:val="0"/>
      <w:divBdr>
        <w:top w:val="none" w:sz="0" w:space="0" w:color="auto"/>
        <w:left w:val="none" w:sz="0" w:space="0" w:color="auto"/>
        <w:bottom w:val="none" w:sz="0" w:space="0" w:color="auto"/>
        <w:right w:val="none" w:sz="0" w:space="0" w:color="auto"/>
      </w:divBdr>
      <w:divsChild>
        <w:div w:id="1122071807">
          <w:marLeft w:val="0"/>
          <w:marRight w:val="0"/>
          <w:marTop w:val="0"/>
          <w:marBottom w:val="0"/>
          <w:divBdr>
            <w:top w:val="none" w:sz="0" w:space="0" w:color="auto"/>
            <w:left w:val="none" w:sz="0" w:space="0" w:color="auto"/>
            <w:bottom w:val="none" w:sz="0" w:space="0" w:color="auto"/>
            <w:right w:val="none" w:sz="0" w:space="0" w:color="auto"/>
          </w:divBdr>
          <w:divsChild>
            <w:div w:id="1122077359">
              <w:marLeft w:val="0"/>
              <w:marRight w:val="0"/>
              <w:marTop w:val="0"/>
              <w:marBottom w:val="0"/>
              <w:divBdr>
                <w:top w:val="none" w:sz="0" w:space="0" w:color="auto"/>
                <w:left w:val="none" w:sz="0" w:space="0" w:color="auto"/>
                <w:bottom w:val="none" w:sz="0" w:space="0" w:color="auto"/>
                <w:right w:val="none" w:sz="0" w:space="0" w:color="auto"/>
              </w:divBdr>
              <w:divsChild>
                <w:div w:id="1122075588">
                  <w:marLeft w:val="0"/>
                  <w:marRight w:val="0"/>
                  <w:marTop w:val="0"/>
                  <w:marBottom w:val="0"/>
                  <w:divBdr>
                    <w:top w:val="none" w:sz="0" w:space="0" w:color="auto"/>
                    <w:left w:val="none" w:sz="0" w:space="0" w:color="auto"/>
                    <w:bottom w:val="none" w:sz="0" w:space="0" w:color="auto"/>
                    <w:right w:val="none" w:sz="0" w:space="0" w:color="auto"/>
                  </w:divBdr>
                  <w:divsChild>
                    <w:div w:id="1122077268">
                      <w:marLeft w:val="0"/>
                      <w:marRight w:val="0"/>
                      <w:marTop w:val="0"/>
                      <w:marBottom w:val="0"/>
                      <w:divBdr>
                        <w:top w:val="none" w:sz="0" w:space="0" w:color="auto"/>
                        <w:left w:val="none" w:sz="0" w:space="0" w:color="auto"/>
                        <w:bottom w:val="none" w:sz="0" w:space="0" w:color="auto"/>
                        <w:right w:val="none" w:sz="0" w:space="0" w:color="auto"/>
                      </w:divBdr>
                      <w:divsChild>
                        <w:div w:id="1122072858">
                          <w:marLeft w:val="0"/>
                          <w:marRight w:val="581"/>
                          <w:marTop w:val="0"/>
                          <w:marBottom w:val="0"/>
                          <w:divBdr>
                            <w:top w:val="none" w:sz="0" w:space="0" w:color="auto"/>
                            <w:left w:val="none" w:sz="0" w:space="0" w:color="auto"/>
                            <w:bottom w:val="none" w:sz="0" w:space="0" w:color="auto"/>
                            <w:right w:val="none" w:sz="0" w:space="0" w:color="auto"/>
                          </w:divBdr>
                          <w:divsChild>
                            <w:div w:id="1122074261">
                              <w:marLeft w:val="0"/>
                              <w:marRight w:val="0"/>
                              <w:marTop w:val="0"/>
                              <w:marBottom w:val="81"/>
                              <w:divBdr>
                                <w:top w:val="none" w:sz="0" w:space="0" w:color="auto"/>
                                <w:left w:val="none" w:sz="0" w:space="0" w:color="auto"/>
                                <w:bottom w:val="none" w:sz="0" w:space="0" w:color="auto"/>
                                <w:right w:val="none" w:sz="0" w:space="0" w:color="auto"/>
                              </w:divBdr>
                              <w:divsChild>
                                <w:div w:id="1122076240">
                                  <w:marLeft w:val="0"/>
                                  <w:marRight w:val="0"/>
                                  <w:marTop w:val="0"/>
                                  <w:marBottom w:val="0"/>
                                  <w:divBdr>
                                    <w:top w:val="none" w:sz="0" w:space="0" w:color="auto"/>
                                    <w:left w:val="none" w:sz="0" w:space="0" w:color="auto"/>
                                    <w:bottom w:val="none" w:sz="0" w:space="0" w:color="auto"/>
                                    <w:right w:val="none" w:sz="0" w:space="0" w:color="auto"/>
                                  </w:divBdr>
                                  <w:divsChild>
                                    <w:div w:id="1122072333">
                                      <w:marLeft w:val="0"/>
                                      <w:marRight w:val="0"/>
                                      <w:marTop w:val="0"/>
                                      <w:marBottom w:val="0"/>
                                      <w:divBdr>
                                        <w:top w:val="none" w:sz="0" w:space="0" w:color="auto"/>
                                        <w:left w:val="none" w:sz="0" w:space="0" w:color="auto"/>
                                        <w:bottom w:val="none" w:sz="0" w:space="0" w:color="auto"/>
                                        <w:right w:val="none" w:sz="0" w:space="0" w:color="auto"/>
                                      </w:divBdr>
                                      <w:divsChild>
                                        <w:div w:id="1122074430">
                                          <w:marLeft w:val="0"/>
                                          <w:marRight w:val="0"/>
                                          <w:marTop w:val="0"/>
                                          <w:marBottom w:val="0"/>
                                          <w:divBdr>
                                            <w:top w:val="none" w:sz="0" w:space="0" w:color="auto"/>
                                            <w:left w:val="none" w:sz="0" w:space="0" w:color="auto"/>
                                            <w:bottom w:val="none" w:sz="0" w:space="0" w:color="auto"/>
                                            <w:right w:val="none" w:sz="0" w:space="0" w:color="auto"/>
                                          </w:divBdr>
                                        </w:div>
                                      </w:divsChild>
                                    </w:div>
                                    <w:div w:id="1122076070">
                                      <w:marLeft w:val="0"/>
                                      <w:marRight w:val="0"/>
                                      <w:marTop w:val="0"/>
                                      <w:marBottom w:val="93"/>
                                      <w:divBdr>
                                        <w:top w:val="none" w:sz="0" w:space="0" w:color="auto"/>
                                        <w:left w:val="none" w:sz="0" w:space="0" w:color="auto"/>
                                        <w:bottom w:val="none" w:sz="0" w:space="0" w:color="auto"/>
                                        <w:right w:val="none" w:sz="0" w:space="0" w:color="auto"/>
                                      </w:divBdr>
                                    </w:div>
                                  </w:divsChild>
                                </w:div>
                                <w:div w:id="1122077373">
                                  <w:marLeft w:val="0"/>
                                  <w:marRight w:val="0"/>
                                  <w:marTop w:val="0"/>
                                  <w:marBottom w:val="139"/>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2076287">
      <w:marLeft w:val="0"/>
      <w:marRight w:val="0"/>
      <w:marTop w:val="0"/>
      <w:marBottom w:val="0"/>
      <w:divBdr>
        <w:top w:val="none" w:sz="0" w:space="0" w:color="auto"/>
        <w:left w:val="none" w:sz="0" w:space="0" w:color="auto"/>
        <w:bottom w:val="none" w:sz="0" w:space="0" w:color="auto"/>
        <w:right w:val="none" w:sz="0" w:space="0" w:color="auto"/>
      </w:divBdr>
      <w:divsChild>
        <w:div w:id="1122077351">
          <w:marLeft w:val="0"/>
          <w:marRight w:val="0"/>
          <w:marTop w:val="0"/>
          <w:marBottom w:val="0"/>
          <w:divBdr>
            <w:top w:val="none" w:sz="0" w:space="0" w:color="auto"/>
            <w:left w:val="none" w:sz="0" w:space="0" w:color="auto"/>
            <w:bottom w:val="none" w:sz="0" w:space="0" w:color="auto"/>
            <w:right w:val="none" w:sz="0" w:space="0" w:color="auto"/>
          </w:divBdr>
          <w:divsChild>
            <w:div w:id="1122071684">
              <w:marLeft w:val="0"/>
              <w:marRight w:val="0"/>
              <w:marTop w:val="0"/>
              <w:marBottom w:val="0"/>
              <w:divBdr>
                <w:top w:val="none" w:sz="0" w:space="0" w:color="auto"/>
                <w:left w:val="none" w:sz="0" w:space="0" w:color="auto"/>
                <w:bottom w:val="none" w:sz="0" w:space="0" w:color="auto"/>
                <w:right w:val="none" w:sz="0" w:space="0" w:color="auto"/>
              </w:divBdr>
            </w:div>
            <w:div w:id="1122073597">
              <w:marLeft w:val="0"/>
              <w:marRight w:val="0"/>
              <w:marTop w:val="0"/>
              <w:marBottom w:val="0"/>
              <w:divBdr>
                <w:top w:val="none" w:sz="0" w:space="0" w:color="auto"/>
                <w:left w:val="none" w:sz="0" w:space="0" w:color="auto"/>
                <w:bottom w:val="none" w:sz="0" w:space="0" w:color="auto"/>
                <w:right w:val="none" w:sz="0" w:space="0" w:color="auto"/>
              </w:divBdr>
              <w:divsChild>
                <w:div w:id="1122076607">
                  <w:marLeft w:val="0"/>
                  <w:marRight w:val="0"/>
                  <w:marTop w:val="0"/>
                  <w:marBottom w:val="0"/>
                  <w:divBdr>
                    <w:top w:val="none" w:sz="0" w:space="0" w:color="auto"/>
                    <w:left w:val="none" w:sz="0" w:space="0" w:color="auto"/>
                    <w:bottom w:val="none" w:sz="0" w:space="0" w:color="auto"/>
                    <w:right w:val="none" w:sz="0" w:space="0" w:color="auto"/>
                  </w:divBdr>
                </w:div>
              </w:divsChild>
            </w:div>
            <w:div w:id="1122075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076300">
      <w:marLeft w:val="0"/>
      <w:marRight w:val="0"/>
      <w:marTop w:val="0"/>
      <w:marBottom w:val="0"/>
      <w:divBdr>
        <w:top w:val="none" w:sz="0" w:space="0" w:color="auto"/>
        <w:left w:val="none" w:sz="0" w:space="0" w:color="auto"/>
        <w:bottom w:val="none" w:sz="0" w:space="0" w:color="auto"/>
        <w:right w:val="none" w:sz="0" w:space="0" w:color="auto"/>
      </w:divBdr>
      <w:divsChild>
        <w:div w:id="1122078306">
          <w:marLeft w:val="0"/>
          <w:marRight w:val="0"/>
          <w:marTop w:val="0"/>
          <w:marBottom w:val="0"/>
          <w:divBdr>
            <w:top w:val="none" w:sz="0" w:space="0" w:color="auto"/>
            <w:left w:val="none" w:sz="0" w:space="0" w:color="auto"/>
            <w:bottom w:val="none" w:sz="0" w:space="0" w:color="auto"/>
            <w:right w:val="none" w:sz="0" w:space="0" w:color="auto"/>
          </w:divBdr>
          <w:divsChild>
            <w:div w:id="1122077264">
              <w:marLeft w:val="0"/>
              <w:marRight w:val="0"/>
              <w:marTop w:val="0"/>
              <w:marBottom w:val="0"/>
              <w:divBdr>
                <w:top w:val="none" w:sz="0" w:space="0" w:color="auto"/>
                <w:left w:val="none" w:sz="0" w:space="0" w:color="auto"/>
                <w:bottom w:val="none" w:sz="0" w:space="0" w:color="auto"/>
                <w:right w:val="none" w:sz="0" w:space="0" w:color="auto"/>
              </w:divBdr>
              <w:divsChild>
                <w:div w:id="1122072806">
                  <w:marLeft w:val="0"/>
                  <w:marRight w:val="0"/>
                  <w:marTop w:val="0"/>
                  <w:marBottom w:val="0"/>
                  <w:divBdr>
                    <w:top w:val="none" w:sz="0" w:space="0" w:color="auto"/>
                    <w:left w:val="none" w:sz="0" w:space="0" w:color="auto"/>
                    <w:bottom w:val="none" w:sz="0" w:space="0" w:color="auto"/>
                    <w:right w:val="none" w:sz="0" w:space="0" w:color="auto"/>
                  </w:divBdr>
                  <w:divsChild>
                    <w:div w:id="1122076203">
                      <w:marLeft w:val="0"/>
                      <w:marRight w:val="0"/>
                      <w:marTop w:val="0"/>
                      <w:marBottom w:val="0"/>
                      <w:divBdr>
                        <w:top w:val="none" w:sz="0" w:space="0" w:color="auto"/>
                        <w:left w:val="none" w:sz="0" w:space="0" w:color="auto"/>
                        <w:bottom w:val="none" w:sz="0" w:space="0" w:color="auto"/>
                        <w:right w:val="none" w:sz="0" w:space="0" w:color="auto"/>
                      </w:divBdr>
                      <w:divsChild>
                        <w:div w:id="1122075229">
                          <w:marLeft w:val="0"/>
                          <w:marRight w:val="750"/>
                          <w:marTop w:val="0"/>
                          <w:marBottom w:val="0"/>
                          <w:divBdr>
                            <w:top w:val="none" w:sz="0" w:space="0" w:color="auto"/>
                            <w:left w:val="none" w:sz="0" w:space="0" w:color="auto"/>
                            <w:bottom w:val="none" w:sz="0" w:space="0" w:color="auto"/>
                            <w:right w:val="none" w:sz="0" w:space="0" w:color="auto"/>
                          </w:divBdr>
                          <w:divsChild>
                            <w:div w:id="1122073619">
                              <w:marLeft w:val="0"/>
                              <w:marRight w:val="0"/>
                              <w:marTop w:val="0"/>
                              <w:marBottom w:val="105"/>
                              <w:divBdr>
                                <w:top w:val="none" w:sz="0" w:space="0" w:color="auto"/>
                                <w:left w:val="none" w:sz="0" w:space="0" w:color="auto"/>
                                <w:bottom w:val="none" w:sz="0" w:space="0" w:color="auto"/>
                                <w:right w:val="none" w:sz="0" w:space="0" w:color="auto"/>
                              </w:divBdr>
                              <w:divsChild>
                                <w:div w:id="1122072127">
                                  <w:marLeft w:val="0"/>
                                  <w:marRight w:val="0"/>
                                  <w:marTop w:val="0"/>
                                  <w:marBottom w:val="0"/>
                                  <w:divBdr>
                                    <w:top w:val="none" w:sz="0" w:space="0" w:color="auto"/>
                                    <w:left w:val="none" w:sz="0" w:space="0" w:color="auto"/>
                                    <w:bottom w:val="none" w:sz="0" w:space="0" w:color="auto"/>
                                    <w:right w:val="none" w:sz="0" w:space="0" w:color="auto"/>
                                  </w:divBdr>
                                  <w:divsChild>
                                    <w:div w:id="1122072147">
                                      <w:marLeft w:val="0"/>
                                      <w:marRight w:val="0"/>
                                      <w:marTop w:val="0"/>
                                      <w:marBottom w:val="120"/>
                                      <w:divBdr>
                                        <w:top w:val="none" w:sz="0" w:space="0" w:color="auto"/>
                                        <w:left w:val="none" w:sz="0" w:space="0" w:color="auto"/>
                                        <w:bottom w:val="none" w:sz="0" w:space="0" w:color="auto"/>
                                        <w:right w:val="none" w:sz="0" w:space="0" w:color="auto"/>
                                      </w:divBdr>
                                    </w:div>
                                    <w:div w:id="1122074747">
                                      <w:marLeft w:val="0"/>
                                      <w:marRight w:val="0"/>
                                      <w:marTop w:val="0"/>
                                      <w:marBottom w:val="0"/>
                                      <w:divBdr>
                                        <w:top w:val="none" w:sz="0" w:space="0" w:color="auto"/>
                                        <w:left w:val="none" w:sz="0" w:space="0" w:color="auto"/>
                                        <w:bottom w:val="none" w:sz="0" w:space="0" w:color="auto"/>
                                        <w:right w:val="none" w:sz="0" w:space="0" w:color="auto"/>
                                      </w:divBdr>
                                      <w:divsChild>
                                        <w:div w:id="112207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07793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2076341">
      <w:marLeft w:val="60"/>
      <w:marRight w:val="0"/>
      <w:marTop w:val="0"/>
      <w:marBottom w:val="0"/>
      <w:divBdr>
        <w:top w:val="none" w:sz="0" w:space="0" w:color="auto"/>
        <w:left w:val="none" w:sz="0" w:space="0" w:color="auto"/>
        <w:bottom w:val="none" w:sz="0" w:space="0" w:color="auto"/>
        <w:right w:val="none" w:sz="0" w:space="0" w:color="auto"/>
      </w:divBdr>
      <w:divsChild>
        <w:div w:id="1122072171">
          <w:marLeft w:val="0"/>
          <w:marRight w:val="0"/>
          <w:marTop w:val="0"/>
          <w:marBottom w:val="0"/>
          <w:divBdr>
            <w:top w:val="none" w:sz="0" w:space="0" w:color="auto"/>
            <w:left w:val="none" w:sz="0" w:space="0" w:color="auto"/>
            <w:bottom w:val="none" w:sz="0" w:space="0" w:color="auto"/>
            <w:right w:val="none" w:sz="0" w:space="0" w:color="auto"/>
          </w:divBdr>
          <w:divsChild>
            <w:div w:id="1122077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076344">
      <w:marLeft w:val="0"/>
      <w:marRight w:val="0"/>
      <w:marTop w:val="0"/>
      <w:marBottom w:val="0"/>
      <w:divBdr>
        <w:top w:val="none" w:sz="0" w:space="0" w:color="auto"/>
        <w:left w:val="none" w:sz="0" w:space="0" w:color="auto"/>
        <w:bottom w:val="none" w:sz="0" w:space="0" w:color="auto"/>
        <w:right w:val="none" w:sz="0" w:space="0" w:color="auto"/>
      </w:divBdr>
      <w:divsChild>
        <w:div w:id="1122072145">
          <w:marLeft w:val="0"/>
          <w:marRight w:val="0"/>
          <w:marTop w:val="0"/>
          <w:marBottom w:val="0"/>
          <w:divBdr>
            <w:top w:val="none" w:sz="0" w:space="0" w:color="auto"/>
            <w:left w:val="none" w:sz="0" w:space="0" w:color="auto"/>
            <w:bottom w:val="none" w:sz="0" w:space="0" w:color="auto"/>
            <w:right w:val="none" w:sz="0" w:space="0" w:color="auto"/>
          </w:divBdr>
          <w:divsChild>
            <w:div w:id="1122074104">
              <w:marLeft w:val="0"/>
              <w:marRight w:val="0"/>
              <w:marTop w:val="0"/>
              <w:marBottom w:val="0"/>
              <w:divBdr>
                <w:top w:val="none" w:sz="0" w:space="0" w:color="auto"/>
                <w:left w:val="none" w:sz="0" w:space="0" w:color="auto"/>
                <w:bottom w:val="none" w:sz="0" w:space="0" w:color="auto"/>
                <w:right w:val="none" w:sz="0" w:space="0" w:color="auto"/>
              </w:divBdr>
              <w:divsChild>
                <w:div w:id="1122074315">
                  <w:marLeft w:val="0"/>
                  <w:marRight w:val="0"/>
                  <w:marTop w:val="0"/>
                  <w:marBottom w:val="0"/>
                  <w:divBdr>
                    <w:top w:val="none" w:sz="0" w:space="0" w:color="auto"/>
                    <w:left w:val="none" w:sz="0" w:space="0" w:color="auto"/>
                    <w:bottom w:val="none" w:sz="0" w:space="0" w:color="auto"/>
                    <w:right w:val="none" w:sz="0" w:space="0" w:color="auto"/>
                  </w:divBdr>
                </w:div>
                <w:div w:id="1122074688">
                  <w:marLeft w:val="0"/>
                  <w:marRight w:val="0"/>
                  <w:marTop w:val="0"/>
                  <w:marBottom w:val="0"/>
                  <w:divBdr>
                    <w:top w:val="none" w:sz="0" w:space="0" w:color="auto"/>
                    <w:left w:val="none" w:sz="0" w:space="0" w:color="auto"/>
                    <w:bottom w:val="none" w:sz="0" w:space="0" w:color="auto"/>
                    <w:right w:val="none" w:sz="0" w:space="0" w:color="auto"/>
                  </w:divBdr>
                  <w:divsChild>
                    <w:div w:id="1122073218">
                      <w:marLeft w:val="0"/>
                      <w:marRight w:val="0"/>
                      <w:marTop w:val="0"/>
                      <w:marBottom w:val="0"/>
                      <w:divBdr>
                        <w:top w:val="none" w:sz="0" w:space="0" w:color="auto"/>
                        <w:left w:val="none" w:sz="0" w:space="0" w:color="auto"/>
                        <w:bottom w:val="none" w:sz="0" w:space="0" w:color="auto"/>
                        <w:right w:val="none" w:sz="0" w:space="0" w:color="auto"/>
                      </w:divBdr>
                    </w:div>
                    <w:div w:id="1122076044">
                      <w:marLeft w:val="0"/>
                      <w:marRight w:val="0"/>
                      <w:marTop w:val="75"/>
                      <w:marBottom w:val="0"/>
                      <w:divBdr>
                        <w:top w:val="none" w:sz="0" w:space="0" w:color="auto"/>
                        <w:left w:val="none" w:sz="0" w:space="0" w:color="auto"/>
                        <w:bottom w:val="none" w:sz="0" w:space="0" w:color="auto"/>
                        <w:right w:val="none" w:sz="0" w:space="0" w:color="auto"/>
                      </w:divBdr>
                    </w:div>
                  </w:divsChild>
                </w:div>
                <w:div w:id="1122076211">
                  <w:marLeft w:val="0"/>
                  <w:marRight w:val="0"/>
                  <w:marTop w:val="0"/>
                  <w:marBottom w:val="0"/>
                  <w:divBdr>
                    <w:top w:val="none" w:sz="0" w:space="0" w:color="auto"/>
                    <w:left w:val="none" w:sz="0" w:space="0" w:color="auto"/>
                    <w:bottom w:val="none" w:sz="0" w:space="0" w:color="auto"/>
                    <w:right w:val="none" w:sz="0" w:space="0" w:color="auto"/>
                  </w:divBdr>
                </w:div>
                <w:div w:id="1122078754">
                  <w:marLeft w:val="0"/>
                  <w:marRight w:val="0"/>
                  <w:marTop w:val="0"/>
                  <w:marBottom w:val="0"/>
                  <w:divBdr>
                    <w:top w:val="none" w:sz="0" w:space="0" w:color="auto"/>
                    <w:left w:val="none" w:sz="0" w:space="0" w:color="auto"/>
                    <w:bottom w:val="none" w:sz="0" w:space="0" w:color="auto"/>
                    <w:right w:val="none" w:sz="0" w:space="0" w:color="auto"/>
                  </w:divBdr>
                  <w:divsChild>
                    <w:div w:id="1122072181">
                      <w:marLeft w:val="0"/>
                      <w:marRight w:val="0"/>
                      <w:marTop w:val="0"/>
                      <w:marBottom w:val="0"/>
                      <w:divBdr>
                        <w:top w:val="none" w:sz="0" w:space="0" w:color="auto"/>
                        <w:left w:val="none" w:sz="0" w:space="0" w:color="auto"/>
                        <w:bottom w:val="none" w:sz="0" w:space="0" w:color="auto"/>
                        <w:right w:val="none" w:sz="0" w:space="0" w:color="auto"/>
                      </w:divBdr>
                      <w:divsChild>
                        <w:div w:id="1122072238">
                          <w:marLeft w:val="0"/>
                          <w:marRight w:val="0"/>
                          <w:marTop w:val="0"/>
                          <w:marBottom w:val="0"/>
                          <w:divBdr>
                            <w:top w:val="none" w:sz="0" w:space="0" w:color="auto"/>
                            <w:left w:val="single" w:sz="36" w:space="15" w:color="303E50"/>
                            <w:bottom w:val="none" w:sz="0" w:space="0" w:color="auto"/>
                            <w:right w:val="none" w:sz="0" w:space="0" w:color="auto"/>
                          </w:divBdr>
                        </w:div>
                        <w:div w:id="1122072478">
                          <w:marLeft w:val="0"/>
                          <w:marRight w:val="0"/>
                          <w:marTop w:val="0"/>
                          <w:marBottom w:val="0"/>
                          <w:divBdr>
                            <w:top w:val="none" w:sz="0" w:space="0" w:color="auto"/>
                            <w:left w:val="single" w:sz="36" w:space="15" w:color="303E50"/>
                            <w:bottom w:val="none" w:sz="0" w:space="0" w:color="auto"/>
                            <w:right w:val="none" w:sz="0" w:space="0" w:color="auto"/>
                          </w:divBdr>
                        </w:div>
                        <w:div w:id="1122074608">
                          <w:marLeft w:val="0"/>
                          <w:marRight w:val="0"/>
                          <w:marTop w:val="0"/>
                          <w:marBottom w:val="0"/>
                          <w:divBdr>
                            <w:top w:val="none" w:sz="0" w:space="0" w:color="auto"/>
                            <w:left w:val="single" w:sz="36" w:space="15" w:color="303E50"/>
                            <w:bottom w:val="none" w:sz="0" w:space="0" w:color="auto"/>
                            <w:right w:val="none" w:sz="0" w:space="0" w:color="auto"/>
                          </w:divBdr>
                        </w:div>
                        <w:div w:id="1122074633">
                          <w:marLeft w:val="0"/>
                          <w:marRight w:val="0"/>
                          <w:marTop w:val="0"/>
                          <w:marBottom w:val="0"/>
                          <w:divBdr>
                            <w:top w:val="none" w:sz="0" w:space="0" w:color="auto"/>
                            <w:left w:val="single" w:sz="36" w:space="15" w:color="303E50"/>
                            <w:bottom w:val="none" w:sz="0" w:space="0" w:color="auto"/>
                            <w:right w:val="none" w:sz="0" w:space="0" w:color="auto"/>
                          </w:divBdr>
                        </w:div>
                        <w:div w:id="1122075096">
                          <w:marLeft w:val="0"/>
                          <w:marRight w:val="0"/>
                          <w:marTop w:val="0"/>
                          <w:marBottom w:val="0"/>
                          <w:divBdr>
                            <w:top w:val="none" w:sz="0" w:space="0" w:color="auto"/>
                            <w:left w:val="single" w:sz="36" w:space="15" w:color="303E50"/>
                            <w:bottom w:val="none" w:sz="0" w:space="0" w:color="auto"/>
                            <w:right w:val="none" w:sz="0" w:space="0" w:color="auto"/>
                          </w:divBdr>
                        </w:div>
                        <w:div w:id="1122076898">
                          <w:marLeft w:val="0"/>
                          <w:marRight w:val="0"/>
                          <w:marTop w:val="0"/>
                          <w:marBottom w:val="0"/>
                          <w:divBdr>
                            <w:top w:val="none" w:sz="0" w:space="0" w:color="auto"/>
                            <w:left w:val="single" w:sz="36" w:space="15" w:color="303E50"/>
                            <w:bottom w:val="none" w:sz="0" w:space="0" w:color="auto"/>
                            <w:right w:val="none" w:sz="0" w:space="0" w:color="auto"/>
                          </w:divBdr>
                        </w:div>
                        <w:div w:id="1122076911">
                          <w:marLeft w:val="0"/>
                          <w:marRight w:val="0"/>
                          <w:marTop w:val="0"/>
                          <w:marBottom w:val="0"/>
                          <w:divBdr>
                            <w:top w:val="none" w:sz="0" w:space="0" w:color="auto"/>
                            <w:left w:val="single" w:sz="36" w:space="15" w:color="303E50"/>
                            <w:bottom w:val="none" w:sz="0" w:space="0" w:color="auto"/>
                            <w:right w:val="none" w:sz="0" w:space="0" w:color="auto"/>
                          </w:divBdr>
                        </w:div>
                        <w:div w:id="1122077648">
                          <w:marLeft w:val="0"/>
                          <w:marRight w:val="0"/>
                          <w:marTop w:val="0"/>
                          <w:marBottom w:val="0"/>
                          <w:divBdr>
                            <w:top w:val="none" w:sz="0" w:space="0" w:color="auto"/>
                            <w:left w:val="single" w:sz="36" w:space="15" w:color="303E50"/>
                            <w:bottom w:val="none" w:sz="0" w:space="0" w:color="auto"/>
                            <w:right w:val="none" w:sz="0" w:space="0" w:color="auto"/>
                          </w:divBdr>
                        </w:div>
                      </w:divsChild>
                    </w:div>
                  </w:divsChild>
                </w:div>
              </w:divsChild>
            </w:div>
          </w:divsChild>
        </w:div>
      </w:divsChild>
    </w:div>
    <w:div w:id="1122076387">
      <w:marLeft w:val="0"/>
      <w:marRight w:val="0"/>
      <w:marTop w:val="0"/>
      <w:marBottom w:val="0"/>
      <w:divBdr>
        <w:top w:val="none" w:sz="0" w:space="0" w:color="auto"/>
        <w:left w:val="none" w:sz="0" w:space="0" w:color="auto"/>
        <w:bottom w:val="none" w:sz="0" w:space="0" w:color="auto"/>
        <w:right w:val="none" w:sz="0" w:space="0" w:color="auto"/>
      </w:divBdr>
      <w:divsChild>
        <w:div w:id="1122078290">
          <w:marLeft w:val="0"/>
          <w:marRight w:val="0"/>
          <w:marTop w:val="0"/>
          <w:marBottom w:val="0"/>
          <w:divBdr>
            <w:top w:val="none" w:sz="0" w:space="0" w:color="auto"/>
            <w:left w:val="none" w:sz="0" w:space="0" w:color="auto"/>
            <w:bottom w:val="none" w:sz="0" w:space="0" w:color="auto"/>
            <w:right w:val="none" w:sz="0" w:space="0" w:color="auto"/>
          </w:divBdr>
          <w:divsChild>
            <w:div w:id="1122075619">
              <w:marLeft w:val="0"/>
              <w:marRight w:val="0"/>
              <w:marTop w:val="0"/>
              <w:marBottom w:val="0"/>
              <w:divBdr>
                <w:top w:val="none" w:sz="0" w:space="0" w:color="auto"/>
                <w:left w:val="none" w:sz="0" w:space="0" w:color="auto"/>
                <w:bottom w:val="none" w:sz="0" w:space="0" w:color="auto"/>
                <w:right w:val="none" w:sz="0" w:space="0" w:color="auto"/>
              </w:divBdr>
              <w:divsChild>
                <w:div w:id="1122073609">
                  <w:marLeft w:val="0"/>
                  <w:marRight w:val="0"/>
                  <w:marTop w:val="0"/>
                  <w:marBottom w:val="0"/>
                  <w:divBdr>
                    <w:top w:val="none" w:sz="0" w:space="0" w:color="auto"/>
                    <w:left w:val="none" w:sz="0" w:space="0" w:color="auto"/>
                    <w:bottom w:val="none" w:sz="0" w:space="0" w:color="auto"/>
                    <w:right w:val="none" w:sz="0" w:space="0" w:color="auto"/>
                  </w:divBdr>
                  <w:divsChild>
                    <w:div w:id="1122074483">
                      <w:marLeft w:val="0"/>
                      <w:marRight w:val="0"/>
                      <w:marTop w:val="0"/>
                      <w:marBottom w:val="0"/>
                      <w:divBdr>
                        <w:top w:val="none" w:sz="0" w:space="0" w:color="auto"/>
                        <w:left w:val="none" w:sz="0" w:space="0" w:color="auto"/>
                        <w:bottom w:val="none" w:sz="0" w:space="0" w:color="auto"/>
                        <w:right w:val="none" w:sz="0" w:space="0" w:color="auto"/>
                      </w:divBdr>
                      <w:divsChild>
                        <w:div w:id="1122077059">
                          <w:marLeft w:val="0"/>
                          <w:marRight w:val="0"/>
                          <w:marTop w:val="0"/>
                          <w:marBottom w:val="0"/>
                          <w:divBdr>
                            <w:top w:val="none" w:sz="0" w:space="0" w:color="auto"/>
                            <w:left w:val="none" w:sz="0" w:space="0" w:color="auto"/>
                            <w:bottom w:val="none" w:sz="0" w:space="0" w:color="auto"/>
                            <w:right w:val="none" w:sz="0" w:space="0" w:color="auto"/>
                          </w:divBdr>
                          <w:divsChild>
                            <w:div w:id="1122073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2076400">
      <w:marLeft w:val="127"/>
      <w:marRight w:val="0"/>
      <w:marTop w:val="0"/>
      <w:marBottom w:val="0"/>
      <w:divBdr>
        <w:top w:val="none" w:sz="0" w:space="0" w:color="auto"/>
        <w:left w:val="none" w:sz="0" w:space="0" w:color="auto"/>
        <w:bottom w:val="none" w:sz="0" w:space="0" w:color="auto"/>
        <w:right w:val="none" w:sz="0" w:space="0" w:color="auto"/>
      </w:divBdr>
      <w:divsChild>
        <w:div w:id="1122078196">
          <w:marLeft w:val="0"/>
          <w:marRight w:val="0"/>
          <w:marTop w:val="0"/>
          <w:marBottom w:val="0"/>
          <w:divBdr>
            <w:top w:val="none" w:sz="0" w:space="0" w:color="auto"/>
            <w:left w:val="none" w:sz="0" w:space="0" w:color="auto"/>
            <w:bottom w:val="none" w:sz="0" w:space="0" w:color="auto"/>
            <w:right w:val="none" w:sz="0" w:space="0" w:color="auto"/>
          </w:divBdr>
        </w:div>
      </w:divsChild>
    </w:div>
    <w:div w:id="1122076416">
      <w:marLeft w:val="0"/>
      <w:marRight w:val="0"/>
      <w:marTop w:val="0"/>
      <w:marBottom w:val="0"/>
      <w:divBdr>
        <w:top w:val="none" w:sz="0" w:space="0" w:color="auto"/>
        <w:left w:val="none" w:sz="0" w:space="0" w:color="auto"/>
        <w:bottom w:val="none" w:sz="0" w:space="0" w:color="auto"/>
        <w:right w:val="none" w:sz="0" w:space="0" w:color="auto"/>
      </w:divBdr>
      <w:divsChild>
        <w:div w:id="1122076170">
          <w:marLeft w:val="75"/>
          <w:marRight w:val="0"/>
          <w:marTop w:val="0"/>
          <w:marBottom w:val="0"/>
          <w:divBdr>
            <w:top w:val="none" w:sz="0" w:space="0" w:color="auto"/>
            <w:left w:val="none" w:sz="0" w:space="0" w:color="auto"/>
            <w:bottom w:val="none" w:sz="0" w:space="0" w:color="auto"/>
            <w:right w:val="none" w:sz="0" w:space="0" w:color="auto"/>
          </w:divBdr>
          <w:divsChild>
            <w:div w:id="1122072094">
              <w:marLeft w:val="0"/>
              <w:marRight w:val="0"/>
              <w:marTop w:val="0"/>
              <w:marBottom w:val="0"/>
              <w:divBdr>
                <w:top w:val="none" w:sz="0" w:space="0" w:color="auto"/>
                <w:left w:val="none" w:sz="0" w:space="0" w:color="auto"/>
                <w:bottom w:val="none" w:sz="0" w:space="0" w:color="auto"/>
                <w:right w:val="none" w:sz="0" w:space="0" w:color="auto"/>
              </w:divBdr>
              <w:divsChild>
                <w:div w:id="1122075199">
                  <w:marLeft w:val="0"/>
                  <w:marRight w:val="0"/>
                  <w:marTop w:val="0"/>
                  <w:marBottom w:val="0"/>
                  <w:divBdr>
                    <w:top w:val="none" w:sz="0" w:space="0" w:color="auto"/>
                    <w:left w:val="none" w:sz="0" w:space="0" w:color="auto"/>
                    <w:bottom w:val="none" w:sz="0" w:space="0" w:color="auto"/>
                    <w:right w:val="none" w:sz="0" w:space="0" w:color="auto"/>
                  </w:divBdr>
                  <w:divsChild>
                    <w:div w:id="1122072126">
                      <w:marLeft w:val="0"/>
                      <w:marRight w:val="0"/>
                      <w:marTop w:val="0"/>
                      <w:marBottom w:val="0"/>
                      <w:divBdr>
                        <w:top w:val="none" w:sz="0" w:space="0" w:color="auto"/>
                        <w:left w:val="none" w:sz="0" w:space="0" w:color="auto"/>
                        <w:bottom w:val="none" w:sz="0" w:space="0" w:color="auto"/>
                        <w:right w:val="none" w:sz="0" w:space="0" w:color="auto"/>
                      </w:divBdr>
                      <w:divsChild>
                        <w:div w:id="1122072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2076419">
      <w:marLeft w:val="0"/>
      <w:marRight w:val="0"/>
      <w:marTop w:val="0"/>
      <w:marBottom w:val="0"/>
      <w:divBdr>
        <w:top w:val="none" w:sz="0" w:space="0" w:color="auto"/>
        <w:left w:val="none" w:sz="0" w:space="0" w:color="auto"/>
        <w:bottom w:val="none" w:sz="0" w:space="0" w:color="auto"/>
        <w:right w:val="none" w:sz="0" w:space="0" w:color="auto"/>
      </w:divBdr>
      <w:divsChild>
        <w:div w:id="1122075445">
          <w:marLeft w:val="75"/>
          <w:marRight w:val="0"/>
          <w:marTop w:val="0"/>
          <w:marBottom w:val="0"/>
          <w:divBdr>
            <w:top w:val="none" w:sz="0" w:space="0" w:color="auto"/>
            <w:left w:val="none" w:sz="0" w:space="0" w:color="auto"/>
            <w:bottom w:val="none" w:sz="0" w:space="0" w:color="auto"/>
            <w:right w:val="none" w:sz="0" w:space="0" w:color="auto"/>
          </w:divBdr>
          <w:divsChild>
            <w:div w:id="1122077502">
              <w:marLeft w:val="0"/>
              <w:marRight w:val="0"/>
              <w:marTop w:val="0"/>
              <w:marBottom w:val="0"/>
              <w:divBdr>
                <w:top w:val="none" w:sz="0" w:space="0" w:color="auto"/>
                <w:left w:val="none" w:sz="0" w:space="0" w:color="auto"/>
                <w:bottom w:val="none" w:sz="0" w:space="0" w:color="auto"/>
                <w:right w:val="none" w:sz="0" w:space="0" w:color="auto"/>
              </w:divBdr>
              <w:divsChild>
                <w:div w:id="1122076772">
                  <w:marLeft w:val="0"/>
                  <w:marRight w:val="0"/>
                  <w:marTop w:val="0"/>
                  <w:marBottom w:val="0"/>
                  <w:divBdr>
                    <w:top w:val="none" w:sz="0" w:space="0" w:color="auto"/>
                    <w:left w:val="none" w:sz="0" w:space="0" w:color="auto"/>
                    <w:bottom w:val="none" w:sz="0" w:space="0" w:color="auto"/>
                    <w:right w:val="none" w:sz="0" w:space="0" w:color="auto"/>
                  </w:divBdr>
                  <w:divsChild>
                    <w:div w:id="1122073098">
                      <w:marLeft w:val="0"/>
                      <w:marRight w:val="0"/>
                      <w:marTop w:val="0"/>
                      <w:marBottom w:val="0"/>
                      <w:divBdr>
                        <w:top w:val="none" w:sz="0" w:space="0" w:color="auto"/>
                        <w:left w:val="none" w:sz="0" w:space="0" w:color="auto"/>
                        <w:bottom w:val="none" w:sz="0" w:space="0" w:color="auto"/>
                        <w:right w:val="none" w:sz="0" w:space="0" w:color="auto"/>
                      </w:divBdr>
                      <w:divsChild>
                        <w:div w:id="1122078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2076421">
      <w:marLeft w:val="0"/>
      <w:marRight w:val="0"/>
      <w:marTop w:val="0"/>
      <w:marBottom w:val="0"/>
      <w:divBdr>
        <w:top w:val="none" w:sz="0" w:space="0" w:color="auto"/>
        <w:left w:val="none" w:sz="0" w:space="0" w:color="auto"/>
        <w:bottom w:val="none" w:sz="0" w:space="0" w:color="auto"/>
        <w:right w:val="none" w:sz="0" w:space="0" w:color="auto"/>
      </w:divBdr>
      <w:divsChild>
        <w:div w:id="1122075796">
          <w:marLeft w:val="0"/>
          <w:marRight w:val="0"/>
          <w:marTop w:val="0"/>
          <w:marBottom w:val="0"/>
          <w:divBdr>
            <w:top w:val="none" w:sz="0" w:space="0" w:color="auto"/>
            <w:left w:val="none" w:sz="0" w:space="0" w:color="auto"/>
            <w:bottom w:val="none" w:sz="0" w:space="0" w:color="auto"/>
            <w:right w:val="none" w:sz="0" w:space="0" w:color="auto"/>
          </w:divBdr>
          <w:divsChild>
            <w:div w:id="1122076361">
              <w:marLeft w:val="0"/>
              <w:marRight w:val="0"/>
              <w:marTop w:val="0"/>
              <w:marBottom w:val="0"/>
              <w:divBdr>
                <w:top w:val="none" w:sz="0" w:space="0" w:color="auto"/>
                <w:left w:val="none" w:sz="0" w:space="0" w:color="auto"/>
                <w:bottom w:val="none" w:sz="0" w:space="0" w:color="auto"/>
                <w:right w:val="none" w:sz="0" w:space="0" w:color="auto"/>
              </w:divBdr>
              <w:divsChild>
                <w:div w:id="1122074511">
                  <w:marLeft w:val="0"/>
                  <w:marRight w:val="0"/>
                  <w:marTop w:val="0"/>
                  <w:marBottom w:val="0"/>
                  <w:divBdr>
                    <w:top w:val="none" w:sz="0" w:space="0" w:color="auto"/>
                    <w:left w:val="none" w:sz="0" w:space="0" w:color="auto"/>
                    <w:bottom w:val="none" w:sz="0" w:space="0" w:color="auto"/>
                    <w:right w:val="none" w:sz="0" w:space="0" w:color="auto"/>
                  </w:divBdr>
                  <w:divsChild>
                    <w:div w:id="1122071896">
                      <w:marLeft w:val="0"/>
                      <w:marRight w:val="0"/>
                      <w:marTop w:val="32"/>
                      <w:marBottom w:val="0"/>
                      <w:divBdr>
                        <w:top w:val="none" w:sz="0" w:space="0" w:color="auto"/>
                        <w:left w:val="none" w:sz="0" w:space="0" w:color="auto"/>
                        <w:bottom w:val="none" w:sz="0" w:space="0" w:color="auto"/>
                        <w:right w:val="none" w:sz="0" w:space="0" w:color="auto"/>
                      </w:divBdr>
                      <w:divsChild>
                        <w:div w:id="1122072965">
                          <w:marLeft w:val="0"/>
                          <w:marRight w:val="279"/>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2076425">
      <w:marLeft w:val="0"/>
      <w:marRight w:val="0"/>
      <w:marTop w:val="0"/>
      <w:marBottom w:val="0"/>
      <w:divBdr>
        <w:top w:val="none" w:sz="0" w:space="0" w:color="auto"/>
        <w:left w:val="none" w:sz="0" w:space="0" w:color="auto"/>
        <w:bottom w:val="none" w:sz="0" w:space="0" w:color="auto"/>
        <w:right w:val="none" w:sz="0" w:space="0" w:color="auto"/>
      </w:divBdr>
      <w:divsChild>
        <w:div w:id="1122076309">
          <w:marLeft w:val="0"/>
          <w:marRight w:val="0"/>
          <w:marTop w:val="0"/>
          <w:marBottom w:val="0"/>
          <w:divBdr>
            <w:top w:val="none" w:sz="0" w:space="0" w:color="auto"/>
            <w:left w:val="none" w:sz="0" w:space="0" w:color="auto"/>
            <w:bottom w:val="none" w:sz="0" w:space="0" w:color="auto"/>
            <w:right w:val="none" w:sz="0" w:space="0" w:color="auto"/>
          </w:divBdr>
          <w:divsChild>
            <w:div w:id="1122074185">
              <w:marLeft w:val="0"/>
              <w:marRight w:val="0"/>
              <w:marTop w:val="0"/>
              <w:marBottom w:val="0"/>
              <w:divBdr>
                <w:top w:val="none" w:sz="0" w:space="0" w:color="auto"/>
                <w:left w:val="none" w:sz="0" w:space="0" w:color="auto"/>
                <w:bottom w:val="none" w:sz="0" w:space="0" w:color="auto"/>
                <w:right w:val="none" w:sz="0" w:space="0" w:color="auto"/>
              </w:divBdr>
              <w:divsChild>
                <w:div w:id="1122075943">
                  <w:marLeft w:val="0"/>
                  <w:marRight w:val="0"/>
                  <w:marTop w:val="33"/>
                  <w:marBottom w:val="0"/>
                  <w:divBdr>
                    <w:top w:val="none" w:sz="0" w:space="0" w:color="auto"/>
                    <w:left w:val="none" w:sz="0" w:space="0" w:color="auto"/>
                    <w:bottom w:val="none" w:sz="0" w:space="0" w:color="auto"/>
                    <w:right w:val="none" w:sz="0" w:space="0" w:color="auto"/>
                  </w:divBdr>
                  <w:divsChild>
                    <w:div w:id="1122075933">
                      <w:marLeft w:val="0"/>
                      <w:marRight w:val="286"/>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2076428">
      <w:marLeft w:val="0"/>
      <w:marRight w:val="0"/>
      <w:marTop w:val="0"/>
      <w:marBottom w:val="0"/>
      <w:divBdr>
        <w:top w:val="none" w:sz="0" w:space="0" w:color="auto"/>
        <w:left w:val="none" w:sz="0" w:space="0" w:color="auto"/>
        <w:bottom w:val="none" w:sz="0" w:space="0" w:color="auto"/>
        <w:right w:val="none" w:sz="0" w:space="0" w:color="auto"/>
      </w:divBdr>
      <w:divsChild>
        <w:div w:id="1122073560">
          <w:marLeft w:val="0"/>
          <w:marRight w:val="0"/>
          <w:marTop w:val="0"/>
          <w:marBottom w:val="0"/>
          <w:divBdr>
            <w:top w:val="none" w:sz="0" w:space="0" w:color="auto"/>
            <w:left w:val="none" w:sz="0" w:space="0" w:color="auto"/>
            <w:bottom w:val="none" w:sz="0" w:space="0" w:color="auto"/>
            <w:right w:val="none" w:sz="0" w:space="0" w:color="auto"/>
          </w:divBdr>
          <w:divsChild>
            <w:div w:id="1122074820">
              <w:marLeft w:val="0"/>
              <w:marRight w:val="0"/>
              <w:marTop w:val="100"/>
              <w:marBottom w:val="100"/>
              <w:divBdr>
                <w:top w:val="none" w:sz="0" w:space="0" w:color="auto"/>
                <w:left w:val="none" w:sz="0" w:space="0" w:color="auto"/>
                <w:bottom w:val="none" w:sz="0" w:space="0" w:color="auto"/>
                <w:right w:val="none" w:sz="0" w:space="0" w:color="auto"/>
              </w:divBdr>
              <w:divsChild>
                <w:div w:id="1122073794">
                  <w:marLeft w:val="0"/>
                  <w:marRight w:val="0"/>
                  <w:marTop w:val="0"/>
                  <w:marBottom w:val="0"/>
                  <w:divBdr>
                    <w:top w:val="none" w:sz="0" w:space="0" w:color="auto"/>
                    <w:left w:val="none" w:sz="0" w:space="0" w:color="auto"/>
                    <w:bottom w:val="none" w:sz="0" w:space="0" w:color="auto"/>
                    <w:right w:val="none" w:sz="0" w:space="0" w:color="auto"/>
                  </w:divBdr>
                  <w:divsChild>
                    <w:div w:id="1122076355">
                      <w:marLeft w:val="0"/>
                      <w:marRight w:val="0"/>
                      <w:marTop w:val="0"/>
                      <w:marBottom w:val="0"/>
                      <w:divBdr>
                        <w:top w:val="none" w:sz="0" w:space="0" w:color="auto"/>
                        <w:left w:val="none" w:sz="0" w:space="0" w:color="auto"/>
                        <w:bottom w:val="none" w:sz="0" w:space="0" w:color="auto"/>
                        <w:right w:val="none" w:sz="0" w:space="0" w:color="auto"/>
                      </w:divBdr>
                      <w:divsChild>
                        <w:div w:id="1122071835">
                          <w:marLeft w:val="0"/>
                          <w:marRight w:val="0"/>
                          <w:marTop w:val="0"/>
                          <w:marBottom w:val="0"/>
                          <w:divBdr>
                            <w:top w:val="none" w:sz="0" w:space="0" w:color="auto"/>
                            <w:left w:val="none" w:sz="0" w:space="0" w:color="auto"/>
                            <w:bottom w:val="none" w:sz="0" w:space="0" w:color="auto"/>
                            <w:right w:val="none" w:sz="0" w:space="0" w:color="auto"/>
                          </w:divBdr>
                          <w:divsChild>
                            <w:div w:id="1122077487">
                              <w:marLeft w:val="0"/>
                              <w:marRight w:val="313"/>
                              <w:marTop w:val="0"/>
                              <w:marBottom w:val="313"/>
                              <w:divBdr>
                                <w:top w:val="single" w:sz="6" w:space="10" w:color="C2CCD2"/>
                                <w:left w:val="single" w:sz="6" w:space="10" w:color="C2CCD2"/>
                                <w:bottom w:val="single" w:sz="6" w:space="31" w:color="C2CCD2"/>
                                <w:right w:val="single" w:sz="6" w:space="10" w:color="C2CCD2"/>
                              </w:divBdr>
                            </w:div>
                          </w:divsChild>
                        </w:div>
                      </w:divsChild>
                    </w:div>
                  </w:divsChild>
                </w:div>
              </w:divsChild>
            </w:div>
          </w:divsChild>
        </w:div>
      </w:divsChild>
    </w:div>
    <w:div w:id="1122076429">
      <w:marLeft w:val="0"/>
      <w:marRight w:val="0"/>
      <w:marTop w:val="0"/>
      <w:marBottom w:val="0"/>
      <w:divBdr>
        <w:top w:val="none" w:sz="0" w:space="0" w:color="auto"/>
        <w:left w:val="none" w:sz="0" w:space="0" w:color="auto"/>
        <w:bottom w:val="none" w:sz="0" w:space="0" w:color="auto"/>
        <w:right w:val="none" w:sz="0" w:space="0" w:color="auto"/>
      </w:divBdr>
      <w:divsChild>
        <w:div w:id="1122076241">
          <w:marLeft w:val="75"/>
          <w:marRight w:val="0"/>
          <w:marTop w:val="0"/>
          <w:marBottom w:val="0"/>
          <w:divBdr>
            <w:top w:val="none" w:sz="0" w:space="0" w:color="auto"/>
            <w:left w:val="none" w:sz="0" w:space="0" w:color="auto"/>
            <w:bottom w:val="none" w:sz="0" w:space="0" w:color="auto"/>
            <w:right w:val="none" w:sz="0" w:space="0" w:color="auto"/>
          </w:divBdr>
          <w:divsChild>
            <w:div w:id="1122074069">
              <w:marLeft w:val="0"/>
              <w:marRight w:val="0"/>
              <w:marTop w:val="0"/>
              <w:marBottom w:val="0"/>
              <w:divBdr>
                <w:top w:val="none" w:sz="0" w:space="0" w:color="auto"/>
                <w:left w:val="none" w:sz="0" w:space="0" w:color="auto"/>
                <w:bottom w:val="none" w:sz="0" w:space="0" w:color="auto"/>
                <w:right w:val="none" w:sz="0" w:space="0" w:color="auto"/>
              </w:divBdr>
              <w:divsChild>
                <w:div w:id="1122078752">
                  <w:marLeft w:val="0"/>
                  <w:marRight w:val="0"/>
                  <w:marTop w:val="0"/>
                  <w:marBottom w:val="0"/>
                  <w:divBdr>
                    <w:top w:val="none" w:sz="0" w:space="0" w:color="auto"/>
                    <w:left w:val="none" w:sz="0" w:space="0" w:color="auto"/>
                    <w:bottom w:val="none" w:sz="0" w:space="0" w:color="auto"/>
                    <w:right w:val="none" w:sz="0" w:space="0" w:color="auto"/>
                  </w:divBdr>
                  <w:divsChild>
                    <w:div w:id="1122072574">
                      <w:marLeft w:val="0"/>
                      <w:marRight w:val="0"/>
                      <w:marTop w:val="0"/>
                      <w:marBottom w:val="0"/>
                      <w:divBdr>
                        <w:top w:val="none" w:sz="0" w:space="0" w:color="auto"/>
                        <w:left w:val="none" w:sz="0" w:space="0" w:color="auto"/>
                        <w:bottom w:val="none" w:sz="0" w:space="0" w:color="auto"/>
                        <w:right w:val="none" w:sz="0" w:space="0" w:color="auto"/>
                      </w:divBdr>
                      <w:divsChild>
                        <w:div w:id="1122075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2076430">
      <w:marLeft w:val="0"/>
      <w:marRight w:val="0"/>
      <w:marTop w:val="0"/>
      <w:marBottom w:val="0"/>
      <w:divBdr>
        <w:top w:val="none" w:sz="0" w:space="0" w:color="auto"/>
        <w:left w:val="none" w:sz="0" w:space="0" w:color="auto"/>
        <w:bottom w:val="none" w:sz="0" w:space="0" w:color="auto"/>
        <w:right w:val="none" w:sz="0" w:space="0" w:color="auto"/>
      </w:divBdr>
      <w:divsChild>
        <w:div w:id="1122072588">
          <w:marLeft w:val="0"/>
          <w:marRight w:val="0"/>
          <w:marTop w:val="0"/>
          <w:marBottom w:val="0"/>
          <w:divBdr>
            <w:top w:val="none" w:sz="0" w:space="0" w:color="auto"/>
            <w:left w:val="none" w:sz="0" w:space="0" w:color="auto"/>
            <w:bottom w:val="none" w:sz="0" w:space="0" w:color="auto"/>
            <w:right w:val="none" w:sz="0" w:space="0" w:color="auto"/>
          </w:divBdr>
          <w:divsChild>
            <w:div w:id="1122071987">
              <w:marLeft w:val="0"/>
              <w:marRight w:val="0"/>
              <w:marTop w:val="0"/>
              <w:marBottom w:val="0"/>
              <w:divBdr>
                <w:top w:val="none" w:sz="0" w:space="0" w:color="auto"/>
                <w:left w:val="none" w:sz="0" w:space="0" w:color="auto"/>
                <w:bottom w:val="none" w:sz="0" w:space="0" w:color="auto"/>
                <w:right w:val="none" w:sz="0" w:space="0" w:color="auto"/>
              </w:divBdr>
              <w:divsChild>
                <w:div w:id="1122074013">
                  <w:marLeft w:val="0"/>
                  <w:marRight w:val="0"/>
                  <w:marTop w:val="0"/>
                  <w:marBottom w:val="0"/>
                  <w:divBdr>
                    <w:top w:val="none" w:sz="0" w:space="0" w:color="auto"/>
                    <w:left w:val="none" w:sz="0" w:space="0" w:color="auto"/>
                    <w:bottom w:val="none" w:sz="0" w:space="0" w:color="auto"/>
                    <w:right w:val="none" w:sz="0" w:space="0" w:color="auto"/>
                  </w:divBdr>
                  <w:divsChild>
                    <w:div w:id="1122075020">
                      <w:marLeft w:val="0"/>
                      <w:marRight w:val="0"/>
                      <w:marTop w:val="0"/>
                      <w:marBottom w:val="0"/>
                      <w:divBdr>
                        <w:top w:val="none" w:sz="0" w:space="0" w:color="auto"/>
                        <w:left w:val="none" w:sz="0" w:space="0" w:color="auto"/>
                        <w:bottom w:val="none" w:sz="0" w:space="0" w:color="auto"/>
                        <w:right w:val="none" w:sz="0" w:space="0" w:color="auto"/>
                      </w:divBdr>
                      <w:divsChild>
                        <w:div w:id="1122073064">
                          <w:marLeft w:val="0"/>
                          <w:marRight w:val="750"/>
                          <w:marTop w:val="0"/>
                          <w:marBottom w:val="0"/>
                          <w:divBdr>
                            <w:top w:val="none" w:sz="0" w:space="0" w:color="auto"/>
                            <w:left w:val="none" w:sz="0" w:space="0" w:color="auto"/>
                            <w:bottom w:val="none" w:sz="0" w:space="0" w:color="auto"/>
                            <w:right w:val="none" w:sz="0" w:space="0" w:color="auto"/>
                          </w:divBdr>
                          <w:divsChild>
                            <w:div w:id="1122074591">
                              <w:marLeft w:val="0"/>
                              <w:marRight w:val="0"/>
                              <w:marTop w:val="0"/>
                              <w:marBottom w:val="105"/>
                              <w:divBdr>
                                <w:top w:val="none" w:sz="0" w:space="0" w:color="auto"/>
                                <w:left w:val="none" w:sz="0" w:space="0" w:color="auto"/>
                                <w:bottom w:val="none" w:sz="0" w:space="0" w:color="auto"/>
                                <w:right w:val="none" w:sz="0" w:space="0" w:color="auto"/>
                              </w:divBdr>
                              <w:divsChild>
                                <w:div w:id="1122073495">
                                  <w:marLeft w:val="0"/>
                                  <w:marRight w:val="0"/>
                                  <w:marTop w:val="0"/>
                                  <w:marBottom w:val="180"/>
                                  <w:divBdr>
                                    <w:top w:val="none" w:sz="0" w:space="0" w:color="auto"/>
                                    <w:left w:val="none" w:sz="0" w:space="0" w:color="auto"/>
                                    <w:bottom w:val="none" w:sz="0" w:space="0" w:color="auto"/>
                                    <w:right w:val="none" w:sz="0" w:space="0" w:color="auto"/>
                                  </w:divBdr>
                                </w:div>
                                <w:div w:id="1122076868">
                                  <w:marLeft w:val="0"/>
                                  <w:marRight w:val="0"/>
                                  <w:marTop w:val="0"/>
                                  <w:marBottom w:val="0"/>
                                  <w:divBdr>
                                    <w:top w:val="none" w:sz="0" w:space="0" w:color="auto"/>
                                    <w:left w:val="none" w:sz="0" w:space="0" w:color="auto"/>
                                    <w:bottom w:val="none" w:sz="0" w:space="0" w:color="auto"/>
                                    <w:right w:val="none" w:sz="0" w:space="0" w:color="auto"/>
                                  </w:divBdr>
                                  <w:divsChild>
                                    <w:div w:id="1122073762">
                                      <w:marLeft w:val="0"/>
                                      <w:marRight w:val="0"/>
                                      <w:marTop w:val="0"/>
                                      <w:marBottom w:val="0"/>
                                      <w:divBdr>
                                        <w:top w:val="none" w:sz="0" w:space="0" w:color="auto"/>
                                        <w:left w:val="none" w:sz="0" w:space="0" w:color="auto"/>
                                        <w:bottom w:val="none" w:sz="0" w:space="0" w:color="auto"/>
                                        <w:right w:val="none" w:sz="0" w:space="0" w:color="auto"/>
                                      </w:divBdr>
                                      <w:divsChild>
                                        <w:div w:id="1122078427">
                                          <w:marLeft w:val="0"/>
                                          <w:marRight w:val="0"/>
                                          <w:marTop w:val="0"/>
                                          <w:marBottom w:val="0"/>
                                          <w:divBdr>
                                            <w:top w:val="none" w:sz="0" w:space="0" w:color="auto"/>
                                            <w:left w:val="none" w:sz="0" w:space="0" w:color="auto"/>
                                            <w:bottom w:val="none" w:sz="0" w:space="0" w:color="auto"/>
                                            <w:right w:val="none" w:sz="0" w:space="0" w:color="auto"/>
                                          </w:divBdr>
                                        </w:div>
                                      </w:divsChild>
                                    </w:div>
                                    <w:div w:id="112207452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22076453">
      <w:marLeft w:val="0"/>
      <w:marRight w:val="0"/>
      <w:marTop w:val="0"/>
      <w:marBottom w:val="0"/>
      <w:divBdr>
        <w:top w:val="none" w:sz="0" w:space="0" w:color="auto"/>
        <w:left w:val="none" w:sz="0" w:space="0" w:color="auto"/>
        <w:bottom w:val="none" w:sz="0" w:space="0" w:color="auto"/>
        <w:right w:val="none" w:sz="0" w:space="0" w:color="auto"/>
      </w:divBdr>
      <w:divsChild>
        <w:div w:id="1122074702">
          <w:marLeft w:val="0"/>
          <w:marRight w:val="0"/>
          <w:marTop w:val="0"/>
          <w:marBottom w:val="0"/>
          <w:divBdr>
            <w:top w:val="none" w:sz="0" w:space="0" w:color="auto"/>
            <w:left w:val="none" w:sz="0" w:space="0" w:color="auto"/>
            <w:bottom w:val="none" w:sz="0" w:space="0" w:color="auto"/>
            <w:right w:val="none" w:sz="0" w:space="0" w:color="auto"/>
          </w:divBdr>
          <w:divsChild>
            <w:div w:id="1122078387">
              <w:marLeft w:val="0"/>
              <w:marRight w:val="0"/>
              <w:marTop w:val="0"/>
              <w:marBottom w:val="0"/>
              <w:divBdr>
                <w:top w:val="none" w:sz="0" w:space="0" w:color="auto"/>
                <w:left w:val="none" w:sz="0" w:space="0" w:color="auto"/>
                <w:bottom w:val="none" w:sz="0" w:space="0" w:color="auto"/>
                <w:right w:val="none" w:sz="0" w:space="0" w:color="auto"/>
              </w:divBdr>
              <w:divsChild>
                <w:div w:id="1122075986">
                  <w:marLeft w:val="0"/>
                  <w:marRight w:val="0"/>
                  <w:marTop w:val="45"/>
                  <w:marBottom w:val="0"/>
                  <w:divBdr>
                    <w:top w:val="none" w:sz="0" w:space="0" w:color="auto"/>
                    <w:left w:val="none" w:sz="0" w:space="0" w:color="auto"/>
                    <w:bottom w:val="none" w:sz="0" w:space="0" w:color="auto"/>
                    <w:right w:val="none" w:sz="0" w:space="0" w:color="auto"/>
                  </w:divBdr>
                  <w:divsChild>
                    <w:div w:id="1122076129">
                      <w:marLeft w:val="0"/>
                      <w:marRight w:val="394"/>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2076457">
      <w:marLeft w:val="0"/>
      <w:marRight w:val="0"/>
      <w:marTop w:val="0"/>
      <w:marBottom w:val="0"/>
      <w:divBdr>
        <w:top w:val="none" w:sz="0" w:space="0" w:color="auto"/>
        <w:left w:val="none" w:sz="0" w:space="0" w:color="auto"/>
        <w:bottom w:val="none" w:sz="0" w:space="0" w:color="auto"/>
        <w:right w:val="none" w:sz="0" w:space="0" w:color="auto"/>
      </w:divBdr>
      <w:divsChild>
        <w:div w:id="1122076646">
          <w:marLeft w:val="0"/>
          <w:marRight w:val="0"/>
          <w:marTop w:val="0"/>
          <w:marBottom w:val="0"/>
          <w:divBdr>
            <w:top w:val="none" w:sz="0" w:space="0" w:color="auto"/>
            <w:left w:val="none" w:sz="0" w:space="0" w:color="auto"/>
            <w:bottom w:val="none" w:sz="0" w:space="0" w:color="auto"/>
            <w:right w:val="none" w:sz="0" w:space="0" w:color="auto"/>
          </w:divBdr>
          <w:divsChild>
            <w:div w:id="1122073891">
              <w:marLeft w:val="0"/>
              <w:marRight w:val="0"/>
              <w:marTop w:val="0"/>
              <w:marBottom w:val="0"/>
              <w:divBdr>
                <w:top w:val="none" w:sz="0" w:space="0" w:color="auto"/>
                <w:left w:val="none" w:sz="0" w:space="0" w:color="auto"/>
                <w:bottom w:val="none" w:sz="0" w:space="0" w:color="auto"/>
                <w:right w:val="none" w:sz="0" w:space="0" w:color="auto"/>
              </w:divBdr>
              <w:divsChild>
                <w:div w:id="1122073779">
                  <w:marLeft w:val="0"/>
                  <w:marRight w:val="0"/>
                  <w:marTop w:val="0"/>
                  <w:marBottom w:val="0"/>
                  <w:divBdr>
                    <w:top w:val="none" w:sz="0" w:space="0" w:color="auto"/>
                    <w:left w:val="none" w:sz="0" w:space="0" w:color="auto"/>
                    <w:bottom w:val="none" w:sz="0" w:space="0" w:color="auto"/>
                    <w:right w:val="none" w:sz="0" w:space="0" w:color="auto"/>
                  </w:divBdr>
                  <w:divsChild>
                    <w:div w:id="1122074530">
                      <w:marLeft w:val="0"/>
                      <w:marRight w:val="0"/>
                      <w:marTop w:val="0"/>
                      <w:marBottom w:val="0"/>
                      <w:divBdr>
                        <w:top w:val="none" w:sz="0" w:space="0" w:color="auto"/>
                        <w:left w:val="none" w:sz="0" w:space="0" w:color="auto"/>
                        <w:bottom w:val="none" w:sz="0" w:space="0" w:color="auto"/>
                        <w:right w:val="none" w:sz="0" w:space="0" w:color="auto"/>
                      </w:divBdr>
                      <w:divsChild>
                        <w:div w:id="1122078734">
                          <w:marLeft w:val="0"/>
                          <w:marRight w:val="750"/>
                          <w:marTop w:val="0"/>
                          <w:marBottom w:val="0"/>
                          <w:divBdr>
                            <w:top w:val="none" w:sz="0" w:space="0" w:color="auto"/>
                            <w:left w:val="none" w:sz="0" w:space="0" w:color="auto"/>
                            <w:bottom w:val="none" w:sz="0" w:space="0" w:color="auto"/>
                            <w:right w:val="none" w:sz="0" w:space="0" w:color="auto"/>
                          </w:divBdr>
                          <w:divsChild>
                            <w:div w:id="1122075179">
                              <w:marLeft w:val="0"/>
                              <w:marRight w:val="0"/>
                              <w:marTop w:val="0"/>
                              <w:marBottom w:val="105"/>
                              <w:divBdr>
                                <w:top w:val="none" w:sz="0" w:space="0" w:color="auto"/>
                                <w:left w:val="none" w:sz="0" w:space="0" w:color="auto"/>
                                <w:bottom w:val="none" w:sz="0" w:space="0" w:color="auto"/>
                                <w:right w:val="none" w:sz="0" w:space="0" w:color="auto"/>
                              </w:divBdr>
                              <w:divsChild>
                                <w:div w:id="1122071686">
                                  <w:marLeft w:val="0"/>
                                  <w:marRight w:val="0"/>
                                  <w:marTop w:val="0"/>
                                  <w:marBottom w:val="0"/>
                                  <w:divBdr>
                                    <w:top w:val="none" w:sz="0" w:space="0" w:color="auto"/>
                                    <w:left w:val="none" w:sz="0" w:space="0" w:color="auto"/>
                                    <w:bottom w:val="none" w:sz="0" w:space="0" w:color="auto"/>
                                    <w:right w:val="none" w:sz="0" w:space="0" w:color="auto"/>
                                  </w:divBdr>
                                  <w:divsChild>
                                    <w:div w:id="1122074413">
                                      <w:marLeft w:val="0"/>
                                      <w:marRight w:val="0"/>
                                      <w:marTop w:val="0"/>
                                      <w:marBottom w:val="120"/>
                                      <w:divBdr>
                                        <w:top w:val="none" w:sz="0" w:space="0" w:color="auto"/>
                                        <w:left w:val="none" w:sz="0" w:space="0" w:color="auto"/>
                                        <w:bottom w:val="none" w:sz="0" w:space="0" w:color="auto"/>
                                        <w:right w:val="none" w:sz="0" w:space="0" w:color="auto"/>
                                      </w:divBdr>
                                    </w:div>
                                    <w:div w:id="1122078490">
                                      <w:marLeft w:val="0"/>
                                      <w:marRight w:val="0"/>
                                      <w:marTop w:val="0"/>
                                      <w:marBottom w:val="0"/>
                                      <w:divBdr>
                                        <w:top w:val="none" w:sz="0" w:space="0" w:color="auto"/>
                                        <w:left w:val="none" w:sz="0" w:space="0" w:color="auto"/>
                                        <w:bottom w:val="none" w:sz="0" w:space="0" w:color="auto"/>
                                        <w:right w:val="none" w:sz="0" w:space="0" w:color="auto"/>
                                      </w:divBdr>
                                      <w:divsChild>
                                        <w:div w:id="1122077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07686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2076461">
      <w:marLeft w:val="0"/>
      <w:marRight w:val="0"/>
      <w:marTop w:val="0"/>
      <w:marBottom w:val="0"/>
      <w:divBdr>
        <w:top w:val="none" w:sz="0" w:space="0" w:color="auto"/>
        <w:left w:val="none" w:sz="0" w:space="0" w:color="auto"/>
        <w:bottom w:val="none" w:sz="0" w:space="0" w:color="auto"/>
        <w:right w:val="none" w:sz="0" w:space="0" w:color="auto"/>
      </w:divBdr>
      <w:divsChild>
        <w:div w:id="1122075567">
          <w:marLeft w:val="0"/>
          <w:marRight w:val="0"/>
          <w:marTop w:val="0"/>
          <w:marBottom w:val="0"/>
          <w:divBdr>
            <w:top w:val="none" w:sz="0" w:space="0" w:color="auto"/>
            <w:left w:val="none" w:sz="0" w:space="0" w:color="auto"/>
            <w:bottom w:val="none" w:sz="0" w:space="0" w:color="auto"/>
            <w:right w:val="none" w:sz="0" w:space="0" w:color="auto"/>
          </w:divBdr>
          <w:divsChild>
            <w:div w:id="1122074466">
              <w:marLeft w:val="0"/>
              <w:marRight w:val="0"/>
              <w:marTop w:val="0"/>
              <w:marBottom w:val="0"/>
              <w:divBdr>
                <w:top w:val="none" w:sz="0" w:space="0" w:color="auto"/>
                <w:left w:val="none" w:sz="0" w:space="0" w:color="auto"/>
                <w:bottom w:val="none" w:sz="0" w:space="0" w:color="auto"/>
                <w:right w:val="none" w:sz="0" w:space="0" w:color="auto"/>
              </w:divBdr>
              <w:divsChild>
                <w:div w:id="1122074376">
                  <w:marLeft w:val="0"/>
                  <w:marRight w:val="0"/>
                  <w:marTop w:val="0"/>
                  <w:marBottom w:val="0"/>
                  <w:divBdr>
                    <w:top w:val="none" w:sz="0" w:space="0" w:color="auto"/>
                    <w:left w:val="none" w:sz="0" w:space="0" w:color="auto"/>
                    <w:bottom w:val="none" w:sz="0" w:space="0" w:color="auto"/>
                    <w:right w:val="none" w:sz="0" w:space="0" w:color="auto"/>
                  </w:divBdr>
                  <w:divsChild>
                    <w:div w:id="1122077641">
                      <w:marLeft w:val="0"/>
                      <w:marRight w:val="0"/>
                      <w:marTop w:val="32"/>
                      <w:marBottom w:val="0"/>
                      <w:divBdr>
                        <w:top w:val="none" w:sz="0" w:space="0" w:color="auto"/>
                        <w:left w:val="none" w:sz="0" w:space="0" w:color="auto"/>
                        <w:bottom w:val="none" w:sz="0" w:space="0" w:color="auto"/>
                        <w:right w:val="none" w:sz="0" w:space="0" w:color="auto"/>
                      </w:divBdr>
                      <w:divsChild>
                        <w:div w:id="1122074423">
                          <w:marLeft w:val="0"/>
                          <w:marRight w:val="279"/>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2076463">
      <w:marLeft w:val="120"/>
      <w:marRight w:val="0"/>
      <w:marTop w:val="0"/>
      <w:marBottom w:val="0"/>
      <w:divBdr>
        <w:top w:val="none" w:sz="0" w:space="0" w:color="auto"/>
        <w:left w:val="none" w:sz="0" w:space="0" w:color="auto"/>
        <w:bottom w:val="none" w:sz="0" w:space="0" w:color="auto"/>
        <w:right w:val="none" w:sz="0" w:space="0" w:color="auto"/>
      </w:divBdr>
      <w:divsChild>
        <w:div w:id="1122076113">
          <w:marLeft w:val="0"/>
          <w:marRight w:val="0"/>
          <w:marTop w:val="0"/>
          <w:marBottom w:val="0"/>
          <w:divBdr>
            <w:top w:val="none" w:sz="0" w:space="0" w:color="auto"/>
            <w:left w:val="none" w:sz="0" w:space="0" w:color="auto"/>
            <w:bottom w:val="none" w:sz="0" w:space="0" w:color="auto"/>
            <w:right w:val="none" w:sz="0" w:space="0" w:color="auto"/>
          </w:divBdr>
        </w:div>
        <w:div w:id="1122076248">
          <w:marLeft w:val="0"/>
          <w:marRight w:val="0"/>
          <w:marTop w:val="0"/>
          <w:marBottom w:val="0"/>
          <w:divBdr>
            <w:top w:val="none" w:sz="0" w:space="0" w:color="auto"/>
            <w:left w:val="none" w:sz="0" w:space="0" w:color="auto"/>
            <w:bottom w:val="none" w:sz="0" w:space="0" w:color="auto"/>
            <w:right w:val="none" w:sz="0" w:space="0" w:color="auto"/>
          </w:divBdr>
        </w:div>
      </w:divsChild>
    </w:div>
    <w:div w:id="1122076479">
      <w:marLeft w:val="0"/>
      <w:marRight w:val="0"/>
      <w:marTop w:val="0"/>
      <w:marBottom w:val="0"/>
      <w:divBdr>
        <w:top w:val="none" w:sz="0" w:space="0" w:color="auto"/>
        <w:left w:val="none" w:sz="0" w:space="0" w:color="auto"/>
        <w:bottom w:val="none" w:sz="0" w:space="0" w:color="auto"/>
        <w:right w:val="none" w:sz="0" w:space="0" w:color="auto"/>
      </w:divBdr>
      <w:divsChild>
        <w:div w:id="1122072922">
          <w:marLeft w:val="0"/>
          <w:marRight w:val="0"/>
          <w:marTop w:val="0"/>
          <w:marBottom w:val="0"/>
          <w:divBdr>
            <w:top w:val="none" w:sz="0" w:space="0" w:color="auto"/>
            <w:left w:val="none" w:sz="0" w:space="0" w:color="auto"/>
            <w:bottom w:val="none" w:sz="0" w:space="0" w:color="auto"/>
            <w:right w:val="none" w:sz="0" w:space="0" w:color="auto"/>
          </w:divBdr>
          <w:divsChild>
            <w:div w:id="1122072048">
              <w:marLeft w:val="0"/>
              <w:marRight w:val="0"/>
              <w:marTop w:val="0"/>
              <w:marBottom w:val="0"/>
              <w:divBdr>
                <w:top w:val="none" w:sz="0" w:space="0" w:color="auto"/>
                <w:left w:val="none" w:sz="0" w:space="0" w:color="auto"/>
                <w:bottom w:val="none" w:sz="0" w:space="0" w:color="auto"/>
                <w:right w:val="none" w:sz="0" w:space="0" w:color="auto"/>
              </w:divBdr>
              <w:divsChild>
                <w:div w:id="1122074505">
                  <w:marLeft w:val="0"/>
                  <w:marRight w:val="0"/>
                  <w:marTop w:val="45"/>
                  <w:marBottom w:val="0"/>
                  <w:divBdr>
                    <w:top w:val="none" w:sz="0" w:space="0" w:color="auto"/>
                    <w:left w:val="none" w:sz="0" w:space="0" w:color="auto"/>
                    <w:bottom w:val="none" w:sz="0" w:space="0" w:color="auto"/>
                    <w:right w:val="none" w:sz="0" w:space="0" w:color="auto"/>
                  </w:divBdr>
                  <w:divsChild>
                    <w:div w:id="1122072052">
                      <w:marLeft w:val="0"/>
                      <w:marRight w:val="39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2076483">
      <w:marLeft w:val="0"/>
      <w:marRight w:val="0"/>
      <w:marTop w:val="0"/>
      <w:marBottom w:val="0"/>
      <w:divBdr>
        <w:top w:val="none" w:sz="0" w:space="0" w:color="auto"/>
        <w:left w:val="none" w:sz="0" w:space="0" w:color="auto"/>
        <w:bottom w:val="none" w:sz="0" w:space="0" w:color="auto"/>
        <w:right w:val="none" w:sz="0" w:space="0" w:color="auto"/>
      </w:divBdr>
      <w:divsChild>
        <w:div w:id="1122078448">
          <w:marLeft w:val="0"/>
          <w:marRight w:val="0"/>
          <w:marTop w:val="0"/>
          <w:marBottom w:val="0"/>
          <w:divBdr>
            <w:top w:val="none" w:sz="0" w:space="0" w:color="auto"/>
            <w:left w:val="none" w:sz="0" w:space="0" w:color="auto"/>
            <w:bottom w:val="none" w:sz="0" w:space="0" w:color="auto"/>
            <w:right w:val="none" w:sz="0" w:space="0" w:color="auto"/>
          </w:divBdr>
          <w:divsChild>
            <w:div w:id="1122075158">
              <w:marLeft w:val="0"/>
              <w:marRight w:val="0"/>
              <w:marTop w:val="0"/>
              <w:marBottom w:val="0"/>
              <w:divBdr>
                <w:top w:val="none" w:sz="0" w:space="0" w:color="auto"/>
                <w:left w:val="none" w:sz="0" w:space="0" w:color="auto"/>
                <w:bottom w:val="none" w:sz="0" w:space="0" w:color="auto"/>
                <w:right w:val="none" w:sz="0" w:space="0" w:color="auto"/>
              </w:divBdr>
              <w:divsChild>
                <w:div w:id="1122074958">
                  <w:marLeft w:val="0"/>
                  <w:marRight w:val="0"/>
                  <w:marTop w:val="0"/>
                  <w:marBottom w:val="0"/>
                  <w:divBdr>
                    <w:top w:val="none" w:sz="0" w:space="0" w:color="auto"/>
                    <w:left w:val="none" w:sz="0" w:space="0" w:color="auto"/>
                    <w:bottom w:val="none" w:sz="0" w:space="0" w:color="auto"/>
                    <w:right w:val="none" w:sz="0" w:space="0" w:color="auto"/>
                  </w:divBdr>
                  <w:divsChild>
                    <w:div w:id="1122072984">
                      <w:marLeft w:val="0"/>
                      <w:marRight w:val="0"/>
                      <w:marTop w:val="0"/>
                      <w:marBottom w:val="0"/>
                      <w:divBdr>
                        <w:top w:val="none" w:sz="0" w:space="0" w:color="auto"/>
                        <w:left w:val="none" w:sz="0" w:space="0" w:color="auto"/>
                        <w:bottom w:val="none" w:sz="0" w:space="0" w:color="auto"/>
                        <w:right w:val="none" w:sz="0" w:space="0" w:color="auto"/>
                      </w:divBdr>
                      <w:divsChild>
                        <w:div w:id="1122076053">
                          <w:marLeft w:val="0"/>
                          <w:marRight w:val="0"/>
                          <w:marTop w:val="0"/>
                          <w:marBottom w:val="0"/>
                          <w:divBdr>
                            <w:top w:val="none" w:sz="0" w:space="0" w:color="auto"/>
                            <w:left w:val="none" w:sz="0" w:space="0" w:color="auto"/>
                            <w:bottom w:val="none" w:sz="0" w:space="0" w:color="auto"/>
                            <w:right w:val="none" w:sz="0" w:space="0" w:color="auto"/>
                          </w:divBdr>
                        </w:div>
                      </w:divsChild>
                    </w:div>
                    <w:div w:id="1122078602">
                      <w:marLeft w:val="0"/>
                      <w:marRight w:val="0"/>
                      <w:marTop w:val="0"/>
                      <w:marBottom w:val="0"/>
                      <w:divBdr>
                        <w:top w:val="none" w:sz="0" w:space="0" w:color="auto"/>
                        <w:left w:val="none" w:sz="0" w:space="0" w:color="auto"/>
                        <w:bottom w:val="none" w:sz="0" w:space="0" w:color="auto"/>
                        <w:right w:val="none" w:sz="0" w:space="0" w:color="auto"/>
                      </w:divBdr>
                      <w:divsChild>
                        <w:div w:id="1122071950">
                          <w:marLeft w:val="0"/>
                          <w:marRight w:val="0"/>
                          <w:marTop w:val="0"/>
                          <w:marBottom w:val="0"/>
                          <w:divBdr>
                            <w:top w:val="none" w:sz="0" w:space="0" w:color="auto"/>
                            <w:left w:val="none" w:sz="0" w:space="0" w:color="auto"/>
                            <w:bottom w:val="none" w:sz="0" w:space="0" w:color="auto"/>
                            <w:right w:val="none" w:sz="0" w:space="0" w:color="auto"/>
                          </w:divBdr>
                        </w:div>
                        <w:div w:id="1122076191">
                          <w:marLeft w:val="0"/>
                          <w:marRight w:val="0"/>
                          <w:marTop w:val="0"/>
                          <w:marBottom w:val="0"/>
                          <w:divBdr>
                            <w:top w:val="none" w:sz="0" w:space="0" w:color="auto"/>
                            <w:left w:val="none" w:sz="0" w:space="0" w:color="auto"/>
                            <w:bottom w:val="none" w:sz="0" w:space="0" w:color="auto"/>
                            <w:right w:val="none" w:sz="0" w:space="0" w:color="auto"/>
                          </w:divBdr>
                          <w:divsChild>
                            <w:div w:id="1122073532">
                              <w:marLeft w:val="0"/>
                              <w:marRight w:val="0"/>
                              <w:marTop w:val="0"/>
                              <w:marBottom w:val="0"/>
                              <w:divBdr>
                                <w:top w:val="none" w:sz="0" w:space="0" w:color="auto"/>
                                <w:left w:val="single" w:sz="24" w:space="12" w:color="303E50"/>
                                <w:bottom w:val="none" w:sz="0" w:space="0" w:color="auto"/>
                                <w:right w:val="none" w:sz="0" w:space="0" w:color="auto"/>
                              </w:divBdr>
                            </w:div>
                            <w:div w:id="1122076377">
                              <w:marLeft w:val="0"/>
                              <w:marRight w:val="0"/>
                              <w:marTop w:val="0"/>
                              <w:marBottom w:val="0"/>
                              <w:divBdr>
                                <w:top w:val="none" w:sz="0" w:space="0" w:color="auto"/>
                                <w:left w:val="single" w:sz="24" w:space="12" w:color="303E50"/>
                                <w:bottom w:val="none" w:sz="0" w:space="0" w:color="auto"/>
                                <w:right w:val="none" w:sz="0" w:space="0" w:color="auto"/>
                              </w:divBdr>
                            </w:div>
                            <w:div w:id="1122077940">
                              <w:marLeft w:val="0"/>
                              <w:marRight w:val="0"/>
                              <w:marTop w:val="0"/>
                              <w:marBottom w:val="58"/>
                              <w:divBdr>
                                <w:top w:val="none" w:sz="0" w:space="0" w:color="auto"/>
                                <w:left w:val="none" w:sz="0" w:space="0" w:color="auto"/>
                                <w:bottom w:val="none" w:sz="0" w:space="0" w:color="auto"/>
                                <w:right w:val="none" w:sz="0" w:space="0" w:color="auto"/>
                              </w:divBdr>
                            </w:div>
                            <w:div w:id="1122078037">
                              <w:marLeft w:val="0"/>
                              <w:marRight w:val="0"/>
                              <w:marTop w:val="0"/>
                              <w:marBottom w:val="0"/>
                              <w:divBdr>
                                <w:top w:val="none" w:sz="0" w:space="0" w:color="auto"/>
                                <w:left w:val="single" w:sz="24" w:space="12" w:color="303E50"/>
                                <w:bottom w:val="none" w:sz="0" w:space="0" w:color="auto"/>
                                <w:right w:val="none" w:sz="0" w:space="0" w:color="auto"/>
                              </w:divBdr>
                            </w:div>
                            <w:div w:id="1122078446">
                              <w:marLeft w:val="0"/>
                              <w:marRight w:val="0"/>
                              <w:marTop w:val="0"/>
                              <w:marBottom w:val="0"/>
                              <w:divBdr>
                                <w:top w:val="none" w:sz="0" w:space="0" w:color="auto"/>
                                <w:left w:val="single" w:sz="24" w:space="12" w:color="303E50"/>
                                <w:bottom w:val="none" w:sz="0" w:space="0" w:color="auto"/>
                                <w:right w:val="none" w:sz="0" w:space="0" w:color="auto"/>
                              </w:divBdr>
                            </w:div>
                          </w:divsChild>
                        </w:div>
                      </w:divsChild>
                    </w:div>
                  </w:divsChild>
                </w:div>
              </w:divsChild>
            </w:div>
          </w:divsChild>
        </w:div>
      </w:divsChild>
    </w:div>
    <w:div w:id="1122076505">
      <w:marLeft w:val="0"/>
      <w:marRight w:val="0"/>
      <w:marTop w:val="0"/>
      <w:marBottom w:val="0"/>
      <w:divBdr>
        <w:top w:val="none" w:sz="0" w:space="0" w:color="auto"/>
        <w:left w:val="none" w:sz="0" w:space="0" w:color="auto"/>
        <w:bottom w:val="none" w:sz="0" w:space="0" w:color="auto"/>
        <w:right w:val="none" w:sz="0" w:space="0" w:color="auto"/>
      </w:divBdr>
      <w:divsChild>
        <w:div w:id="1122072871">
          <w:marLeft w:val="75"/>
          <w:marRight w:val="0"/>
          <w:marTop w:val="0"/>
          <w:marBottom w:val="0"/>
          <w:divBdr>
            <w:top w:val="none" w:sz="0" w:space="0" w:color="auto"/>
            <w:left w:val="none" w:sz="0" w:space="0" w:color="auto"/>
            <w:bottom w:val="none" w:sz="0" w:space="0" w:color="auto"/>
            <w:right w:val="none" w:sz="0" w:space="0" w:color="auto"/>
          </w:divBdr>
          <w:divsChild>
            <w:div w:id="1122077467">
              <w:marLeft w:val="0"/>
              <w:marRight w:val="0"/>
              <w:marTop w:val="0"/>
              <w:marBottom w:val="0"/>
              <w:divBdr>
                <w:top w:val="none" w:sz="0" w:space="0" w:color="auto"/>
                <w:left w:val="none" w:sz="0" w:space="0" w:color="auto"/>
                <w:bottom w:val="none" w:sz="0" w:space="0" w:color="auto"/>
                <w:right w:val="none" w:sz="0" w:space="0" w:color="auto"/>
              </w:divBdr>
              <w:divsChild>
                <w:div w:id="1122076080">
                  <w:marLeft w:val="0"/>
                  <w:marRight w:val="0"/>
                  <w:marTop w:val="0"/>
                  <w:marBottom w:val="0"/>
                  <w:divBdr>
                    <w:top w:val="none" w:sz="0" w:space="0" w:color="auto"/>
                    <w:left w:val="none" w:sz="0" w:space="0" w:color="auto"/>
                    <w:bottom w:val="none" w:sz="0" w:space="0" w:color="auto"/>
                    <w:right w:val="none" w:sz="0" w:space="0" w:color="auto"/>
                  </w:divBdr>
                  <w:divsChild>
                    <w:div w:id="1122075136">
                      <w:marLeft w:val="0"/>
                      <w:marRight w:val="0"/>
                      <w:marTop w:val="0"/>
                      <w:marBottom w:val="0"/>
                      <w:divBdr>
                        <w:top w:val="none" w:sz="0" w:space="0" w:color="auto"/>
                        <w:left w:val="none" w:sz="0" w:space="0" w:color="auto"/>
                        <w:bottom w:val="none" w:sz="0" w:space="0" w:color="auto"/>
                        <w:right w:val="none" w:sz="0" w:space="0" w:color="auto"/>
                      </w:divBdr>
                      <w:divsChild>
                        <w:div w:id="1122078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2076510">
      <w:marLeft w:val="0"/>
      <w:marRight w:val="0"/>
      <w:marTop w:val="0"/>
      <w:marBottom w:val="0"/>
      <w:divBdr>
        <w:top w:val="none" w:sz="0" w:space="0" w:color="auto"/>
        <w:left w:val="none" w:sz="0" w:space="0" w:color="auto"/>
        <w:bottom w:val="none" w:sz="0" w:space="0" w:color="auto"/>
        <w:right w:val="none" w:sz="0" w:space="0" w:color="auto"/>
      </w:divBdr>
      <w:divsChild>
        <w:div w:id="1122077345">
          <w:marLeft w:val="0"/>
          <w:marRight w:val="0"/>
          <w:marTop w:val="0"/>
          <w:marBottom w:val="0"/>
          <w:divBdr>
            <w:top w:val="none" w:sz="0" w:space="0" w:color="auto"/>
            <w:left w:val="none" w:sz="0" w:space="0" w:color="auto"/>
            <w:bottom w:val="none" w:sz="0" w:space="0" w:color="auto"/>
            <w:right w:val="none" w:sz="0" w:space="0" w:color="auto"/>
          </w:divBdr>
          <w:divsChild>
            <w:div w:id="1122075735">
              <w:marLeft w:val="120"/>
              <w:marRight w:val="0"/>
              <w:marTop w:val="0"/>
              <w:marBottom w:val="0"/>
              <w:divBdr>
                <w:top w:val="none" w:sz="0" w:space="0" w:color="auto"/>
                <w:left w:val="none" w:sz="0" w:space="0" w:color="auto"/>
                <w:bottom w:val="none" w:sz="0" w:space="0" w:color="auto"/>
                <w:right w:val="none" w:sz="0" w:space="0" w:color="auto"/>
              </w:divBdr>
              <w:divsChild>
                <w:div w:id="1122072793">
                  <w:marLeft w:val="0"/>
                  <w:marRight w:val="0"/>
                  <w:marTop w:val="0"/>
                  <w:marBottom w:val="0"/>
                  <w:divBdr>
                    <w:top w:val="none" w:sz="0" w:space="0" w:color="auto"/>
                    <w:left w:val="none" w:sz="0" w:space="0" w:color="auto"/>
                    <w:bottom w:val="none" w:sz="0" w:space="0" w:color="auto"/>
                    <w:right w:val="none" w:sz="0" w:space="0" w:color="auto"/>
                  </w:divBdr>
                  <w:divsChild>
                    <w:div w:id="1122078369">
                      <w:marLeft w:val="0"/>
                      <w:marRight w:val="0"/>
                      <w:marTop w:val="0"/>
                      <w:marBottom w:val="0"/>
                      <w:divBdr>
                        <w:top w:val="none" w:sz="0" w:space="0" w:color="auto"/>
                        <w:left w:val="none" w:sz="0" w:space="0" w:color="auto"/>
                        <w:bottom w:val="none" w:sz="0" w:space="0" w:color="auto"/>
                        <w:right w:val="none" w:sz="0" w:space="0" w:color="auto"/>
                      </w:divBdr>
                      <w:divsChild>
                        <w:div w:id="1122076315">
                          <w:marLeft w:val="0"/>
                          <w:marRight w:val="0"/>
                          <w:marTop w:val="0"/>
                          <w:marBottom w:val="0"/>
                          <w:divBdr>
                            <w:top w:val="none" w:sz="0" w:space="0" w:color="auto"/>
                            <w:left w:val="none" w:sz="0" w:space="0" w:color="auto"/>
                            <w:bottom w:val="none" w:sz="0" w:space="0" w:color="auto"/>
                            <w:right w:val="none" w:sz="0" w:space="0" w:color="auto"/>
                          </w:divBdr>
                          <w:divsChild>
                            <w:div w:id="1122074593">
                              <w:marLeft w:val="0"/>
                              <w:marRight w:val="0"/>
                              <w:marTop w:val="0"/>
                              <w:marBottom w:val="0"/>
                              <w:divBdr>
                                <w:top w:val="none" w:sz="0" w:space="0" w:color="auto"/>
                                <w:left w:val="none" w:sz="0" w:space="0" w:color="auto"/>
                                <w:bottom w:val="none" w:sz="0" w:space="0" w:color="auto"/>
                                <w:right w:val="none" w:sz="0" w:space="0" w:color="auto"/>
                              </w:divBdr>
                              <w:divsChild>
                                <w:div w:id="1122075328">
                                  <w:marLeft w:val="0"/>
                                  <w:marRight w:val="0"/>
                                  <w:marTop w:val="0"/>
                                  <w:marBottom w:val="0"/>
                                  <w:divBdr>
                                    <w:top w:val="none" w:sz="0" w:space="0" w:color="auto"/>
                                    <w:left w:val="none" w:sz="0" w:space="0" w:color="auto"/>
                                    <w:bottom w:val="none" w:sz="0" w:space="0" w:color="auto"/>
                                    <w:right w:val="none" w:sz="0" w:space="0" w:color="auto"/>
                                  </w:divBdr>
                                  <w:divsChild>
                                    <w:div w:id="1122073733">
                                      <w:marLeft w:val="0"/>
                                      <w:marRight w:val="0"/>
                                      <w:marTop w:val="0"/>
                                      <w:marBottom w:val="0"/>
                                      <w:divBdr>
                                        <w:top w:val="none" w:sz="0" w:space="0" w:color="auto"/>
                                        <w:left w:val="none" w:sz="0" w:space="0" w:color="auto"/>
                                        <w:bottom w:val="none" w:sz="0" w:space="0" w:color="auto"/>
                                        <w:right w:val="none" w:sz="0" w:space="0" w:color="auto"/>
                                      </w:divBdr>
                                      <w:divsChild>
                                        <w:div w:id="1122076875">
                                          <w:marLeft w:val="525"/>
                                          <w:marRight w:val="3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22076521">
      <w:marLeft w:val="0"/>
      <w:marRight w:val="0"/>
      <w:marTop w:val="0"/>
      <w:marBottom w:val="0"/>
      <w:divBdr>
        <w:top w:val="none" w:sz="0" w:space="0" w:color="auto"/>
        <w:left w:val="none" w:sz="0" w:space="0" w:color="auto"/>
        <w:bottom w:val="none" w:sz="0" w:space="0" w:color="auto"/>
        <w:right w:val="none" w:sz="0" w:space="0" w:color="auto"/>
      </w:divBdr>
      <w:divsChild>
        <w:div w:id="1122075592">
          <w:marLeft w:val="0"/>
          <w:marRight w:val="0"/>
          <w:marTop w:val="0"/>
          <w:marBottom w:val="0"/>
          <w:divBdr>
            <w:top w:val="none" w:sz="0" w:space="0" w:color="auto"/>
            <w:left w:val="none" w:sz="0" w:space="0" w:color="auto"/>
            <w:bottom w:val="none" w:sz="0" w:space="0" w:color="auto"/>
            <w:right w:val="none" w:sz="0" w:space="0" w:color="auto"/>
          </w:divBdr>
          <w:divsChild>
            <w:div w:id="1122074554">
              <w:marLeft w:val="0"/>
              <w:marRight w:val="0"/>
              <w:marTop w:val="0"/>
              <w:marBottom w:val="0"/>
              <w:divBdr>
                <w:top w:val="none" w:sz="0" w:space="0" w:color="auto"/>
                <w:left w:val="none" w:sz="0" w:space="0" w:color="auto"/>
                <w:bottom w:val="none" w:sz="0" w:space="0" w:color="auto"/>
                <w:right w:val="none" w:sz="0" w:space="0" w:color="auto"/>
              </w:divBdr>
              <w:divsChild>
                <w:div w:id="1122072288">
                  <w:marLeft w:val="0"/>
                  <w:marRight w:val="0"/>
                  <w:marTop w:val="0"/>
                  <w:marBottom w:val="0"/>
                  <w:divBdr>
                    <w:top w:val="none" w:sz="0" w:space="0" w:color="auto"/>
                    <w:left w:val="none" w:sz="0" w:space="0" w:color="auto"/>
                    <w:bottom w:val="none" w:sz="0" w:space="0" w:color="auto"/>
                    <w:right w:val="none" w:sz="0" w:space="0" w:color="auto"/>
                  </w:divBdr>
                  <w:divsChild>
                    <w:div w:id="1122074263">
                      <w:marLeft w:val="0"/>
                      <w:marRight w:val="0"/>
                      <w:marTop w:val="0"/>
                      <w:marBottom w:val="0"/>
                      <w:divBdr>
                        <w:top w:val="none" w:sz="0" w:space="0" w:color="auto"/>
                        <w:left w:val="none" w:sz="0" w:space="0" w:color="auto"/>
                        <w:bottom w:val="none" w:sz="0" w:space="0" w:color="auto"/>
                        <w:right w:val="none" w:sz="0" w:space="0" w:color="auto"/>
                      </w:divBdr>
                      <w:divsChild>
                        <w:div w:id="1122072527">
                          <w:marLeft w:val="0"/>
                          <w:marRight w:val="750"/>
                          <w:marTop w:val="0"/>
                          <w:marBottom w:val="0"/>
                          <w:divBdr>
                            <w:top w:val="none" w:sz="0" w:space="0" w:color="auto"/>
                            <w:left w:val="none" w:sz="0" w:space="0" w:color="auto"/>
                            <w:bottom w:val="none" w:sz="0" w:space="0" w:color="auto"/>
                            <w:right w:val="none" w:sz="0" w:space="0" w:color="auto"/>
                          </w:divBdr>
                          <w:divsChild>
                            <w:div w:id="1122076098">
                              <w:marLeft w:val="0"/>
                              <w:marRight w:val="0"/>
                              <w:marTop w:val="0"/>
                              <w:marBottom w:val="105"/>
                              <w:divBdr>
                                <w:top w:val="none" w:sz="0" w:space="0" w:color="auto"/>
                                <w:left w:val="none" w:sz="0" w:space="0" w:color="auto"/>
                                <w:bottom w:val="none" w:sz="0" w:space="0" w:color="auto"/>
                                <w:right w:val="none" w:sz="0" w:space="0" w:color="auto"/>
                              </w:divBdr>
                              <w:divsChild>
                                <w:div w:id="1122074160">
                                  <w:marLeft w:val="0"/>
                                  <w:marRight w:val="0"/>
                                  <w:marTop w:val="0"/>
                                  <w:marBottom w:val="0"/>
                                  <w:divBdr>
                                    <w:top w:val="none" w:sz="0" w:space="0" w:color="auto"/>
                                    <w:left w:val="none" w:sz="0" w:space="0" w:color="auto"/>
                                    <w:bottom w:val="none" w:sz="0" w:space="0" w:color="auto"/>
                                    <w:right w:val="none" w:sz="0" w:space="0" w:color="auto"/>
                                  </w:divBdr>
                                  <w:divsChild>
                                    <w:div w:id="1122074675">
                                      <w:marLeft w:val="0"/>
                                      <w:marRight w:val="0"/>
                                      <w:marTop w:val="0"/>
                                      <w:marBottom w:val="120"/>
                                      <w:divBdr>
                                        <w:top w:val="none" w:sz="0" w:space="0" w:color="auto"/>
                                        <w:left w:val="none" w:sz="0" w:space="0" w:color="auto"/>
                                        <w:bottom w:val="none" w:sz="0" w:space="0" w:color="auto"/>
                                        <w:right w:val="none" w:sz="0" w:space="0" w:color="auto"/>
                                      </w:divBdr>
                                    </w:div>
                                    <w:div w:id="1122075928">
                                      <w:marLeft w:val="0"/>
                                      <w:marRight w:val="0"/>
                                      <w:marTop w:val="0"/>
                                      <w:marBottom w:val="0"/>
                                      <w:divBdr>
                                        <w:top w:val="none" w:sz="0" w:space="0" w:color="auto"/>
                                        <w:left w:val="none" w:sz="0" w:space="0" w:color="auto"/>
                                        <w:bottom w:val="none" w:sz="0" w:space="0" w:color="auto"/>
                                        <w:right w:val="none" w:sz="0" w:space="0" w:color="auto"/>
                                      </w:divBdr>
                                      <w:divsChild>
                                        <w:div w:id="1122077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07618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2076524">
      <w:marLeft w:val="0"/>
      <w:marRight w:val="0"/>
      <w:marTop w:val="0"/>
      <w:marBottom w:val="0"/>
      <w:divBdr>
        <w:top w:val="none" w:sz="0" w:space="0" w:color="auto"/>
        <w:left w:val="none" w:sz="0" w:space="0" w:color="auto"/>
        <w:bottom w:val="none" w:sz="0" w:space="0" w:color="auto"/>
        <w:right w:val="none" w:sz="0" w:space="0" w:color="auto"/>
      </w:divBdr>
      <w:divsChild>
        <w:div w:id="1122073196">
          <w:marLeft w:val="0"/>
          <w:marRight w:val="0"/>
          <w:marTop w:val="0"/>
          <w:marBottom w:val="0"/>
          <w:divBdr>
            <w:top w:val="none" w:sz="0" w:space="0" w:color="auto"/>
            <w:left w:val="none" w:sz="0" w:space="0" w:color="auto"/>
            <w:bottom w:val="none" w:sz="0" w:space="0" w:color="auto"/>
            <w:right w:val="none" w:sz="0" w:space="0" w:color="auto"/>
          </w:divBdr>
          <w:divsChild>
            <w:div w:id="1122075088">
              <w:marLeft w:val="0"/>
              <w:marRight w:val="0"/>
              <w:marTop w:val="0"/>
              <w:marBottom w:val="0"/>
              <w:divBdr>
                <w:top w:val="none" w:sz="0" w:space="0" w:color="auto"/>
                <w:left w:val="none" w:sz="0" w:space="0" w:color="auto"/>
                <w:bottom w:val="none" w:sz="0" w:space="0" w:color="auto"/>
                <w:right w:val="none" w:sz="0" w:space="0" w:color="auto"/>
              </w:divBdr>
              <w:divsChild>
                <w:div w:id="1122074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2076526">
      <w:marLeft w:val="0"/>
      <w:marRight w:val="0"/>
      <w:marTop w:val="0"/>
      <w:marBottom w:val="0"/>
      <w:divBdr>
        <w:top w:val="none" w:sz="0" w:space="0" w:color="auto"/>
        <w:left w:val="none" w:sz="0" w:space="0" w:color="auto"/>
        <w:bottom w:val="none" w:sz="0" w:space="0" w:color="auto"/>
        <w:right w:val="none" w:sz="0" w:space="0" w:color="auto"/>
      </w:divBdr>
      <w:divsChild>
        <w:div w:id="1122072182">
          <w:marLeft w:val="0"/>
          <w:marRight w:val="0"/>
          <w:marTop w:val="0"/>
          <w:marBottom w:val="0"/>
          <w:divBdr>
            <w:top w:val="none" w:sz="0" w:space="0" w:color="auto"/>
            <w:left w:val="none" w:sz="0" w:space="0" w:color="auto"/>
            <w:bottom w:val="none" w:sz="0" w:space="0" w:color="auto"/>
            <w:right w:val="none" w:sz="0" w:space="0" w:color="auto"/>
          </w:divBdr>
          <w:divsChild>
            <w:div w:id="1122074499">
              <w:marLeft w:val="0"/>
              <w:marRight w:val="0"/>
              <w:marTop w:val="0"/>
              <w:marBottom w:val="0"/>
              <w:divBdr>
                <w:top w:val="none" w:sz="0" w:space="0" w:color="auto"/>
                <w:left w:val="none" w:sz="0" w:space="0" w:color="auto"/>
                <w:bottom w:val="none" w:sz="0" w:space="0" w:color="auto"/>
                <w:right w:val="none" w:sz="0" w:space="0" w:color="auto"/>
              </w:divBdr>
              <w:divsChild>
                <w:div w:id="1122075450">
                  <w:marLeft w:val="0"/>
                  <w:marRight w:val="0"/>
                  <w:marTop w:val="0"/>
                  <w:marBottom w:val="0"/>
                  <w:divBdr>
                    <w:top w:val="none" w:sz="0" w:space="0" w:color="auto"/>
                    <w:left w:val="none" w:sz="0" w:space="0" w:color="auto"/>
                    <w:bottom w:val="none" w:sz="0" w:space="0" w:color="auto"/>
                    <w:right w:val="none" w:sz="0" w:space="0" w:color="auto"/>
                  </w:divBdr>
                  <w:divsChild>
                    <w:div w:id="1122076850">
                      <w:marLeft w:val="0"/>
                      <w:marRight w:val="0"/>
                      <w:marTop w:val="0"/>
                      <w:marBottom w:val="0"/>
                      <w:divBdr>
                        <w:top w:val="none" w:sz="0" w:space="0" w:color="auto"/>
                        <w:left w:val="none" w:sz="0" w:space="0" w:color="auto"/>
                        <w:bottom w:val="none" w:sz="0" w:space="0" w:color="auto"/>
                        <w:right w:val="none" w:sz="0" w:space="0" w:color="auto"/>
                      </w:divBdr>
                      <w:divsChild>
                        <w:div w:id="1122077218">
                          <w:marLeft w:val="0"/>
                          <w:marRight w:val="0"/>
                          <w:marTop w:val="231"/>
                          <w:marBottom w:val="0"/>
                          <w:divBdr>
                            <w:top w:val="none" w:sz="0" w:space="0" w:color="auto"/>
                            <w:left w:val="none" w:sz="0" w:space="0" w:color="auto"/>
                            <w:bottom w:val="none" w:sz="0" w:space="0" w:color="auto"/>
                            <w:right w:val="none" w:sz="0" w:space="0" w:color="auto"/>
                          </w:divBdr>
                          <w:divsChild>
                            <w:div w:id="1122076423">
                              <w:marLeft w:val="0"/>
                              <w:marRight w:val="0"/>
                              <w:marTop w:val="0"/>
                              <w:marBottom w:val="0"/>
                              <w:divBdr>
                                <w:top w:val="none" w:sz="0" w:space="0" w:color="auto"/>
                                <w:left w:val="none" w:sz="0" w:space="0" w:color="auto"/>
                                <w:bottom w:val="none" w:sz="0" w:space="0" w:color="auto"/>
                                <w:right w:val="none" w:sz="0" w:space="0" w:color="auto"/>
                              </w:divBdr>
                              <w:divsChild>
                                <w:div w:id="1122073670">
                                  <w:marLeft w:val="0"/>
                                  <w:marRight w:val="79"/>
                                  <w:marTop w:val="0"/>
                                  <w:marBottom w:val="0"/>
                                  <w:divBdr>
                                    <w:top w:val="none" w:sz="0" w:space="0" w:color="auto"/>
                                    <w:left w:val="none" w:sz="0" w:space="0" w:color="auto"/>
                                    <w:bottom w:val="none" w:sz="0" w:space="0" w:color="auto"/>
                                    <w:right w:val="none" w:sz="0" w:space="0" w:color="auto"/>
                                  </w:divBdr>
                                  <w:divsChild>
                                    <w:div w:id="1122078417">
                                      <w:marLeft w:val="0"/>
                                      <w:marRight w:val="0"/>
                                      <w:marTop w:val="0"/>
                                      <w:marBottom w:val="0"/>
                                      <w:divBdr>
                                        <w:top w:val="none" w:sz="0" w:space="0" w:color="auto"/>
                                        <w:left w:val="none" w:sz="0" w:space="0" w:color="auto"/>
                                        <w:bottom w:val="none" w:sz="0" w:space="0" w:color="auto"/>
                                        <w:right w:val="none" w:sz="0" w:space="0" w:color="auto"/>
                                      </w:divBdr>
                                      <w:divsChild>
                                        <w:div w:id="1122074762">
                                          <w:marLeft w:val="0"/>
                                          <w:marRight w:val="-370"/>
                                          <w:marTop w:val="0"/>
                                          <w:marBottom w:val="0"/>
                                          <w:divBdr>
                                            <w:top w:val="none" w:sz="0" w:space="0" w:color="auto"/>
                                            <w:left w:val="none" w:sz="0" w:space="0" w:color="auto"/>
                                            <w:bottom w:val="none" w:sz="0" w:space="0" w:color="auto"/>
                                            <w:right w:val="none" w:sz="0" w:space="0" w:color="auto"/>
                                          </w:divBdr>
                                          <w:divsChild>
                                            <w:div w:id="1122074559">
                                              <w:marLeft w:val="0"/>
                                              <w:marRight w:val="72"/>
                                              <w:marTop w:val="0"/>
                                              <w:marBottom w:val="0"/>
                                              <w:divBdr>
                                                <w:top w:val="none" w:sz="0" w:space="0" w:color="auto"/>
                                                <w:left w:val="none" w:sz="0" w:space="0" w:color="auto"/>
                                                <w:bottom w:val="none" w:sz="0" w:space="0" w:color="auto"/>
                                                <w:right w:val="none" w:sz="0" w:space="0" w:color="auto"/>
                                              </w:divBdr>
                                              <w:divsChild>
                                                <w:div w:id="1122077053">
                                                  <w:marLeft w:val="0"/>
                                                  <w:marRight w:val="0"/>
                                                  <w:marTop w:val="0"/>
                                                  <w:marBottom w:val="0"/>
                                                  <w:divBdr>
                                                    <w:top w:val="none" w:sz="0" w:space="0" w:color="auto"/>
                                                    <w:left w:val="none" w:sz="0" w:space="0" w:color="auto"/>
                                                    <w:bottom w:val="none" w:sz="0" w:space="0" w:color="auto"/>
                                                    <w:right w:val="none" w:sz="0" w:space="0" w:color="auto"/>
                                                  </w:divBdr>
                                                  <w:divsChild>
                                                    <w:div w:id="1122072927">
                                                      <w:marLeft w:val="0"/>
                                                      <w:marRight w:val="-245"/>
                                                      <w:marTop w:val="0"/>
                                                      <w:marBottom w:val="0"/>
                                                      <w:divBdr>
                                                        <w:top w:val="none" w:sz="0" w:space="0" w:color="auto"/>
                                                        <w:left w:val="none" w:sz="0" w:space="0" w:color="auto"/>
                                                        <w:bottom w:val="none" w:sz="0" w:space="0" w:color="auto"/>
                                                        <w:right w:val="none" w:sz="0" w:space="0" w:color="auto"/>
                                                      </w:divBdr>
                                                      <w:divsChild>
                                                        <w:div w:id="1122076640">
                                                          <w:marLeft w:val="0"/>
                                                          <w:marRight w:val="0"/>
                                                          <w:marTop w:val="0"/>
                                                          <w:marBottom w:val="198"/>
                                                          <w:divBdr>
                                                            <w:top w:val="none" w:sz="0" w:space="0" w:color="auto"/>
                                                            <w:left w:val="none" w:sz="0" w:space="0" w:color="auto"/>
                                                            <w:bottom w:val="none" w:sz="0" w:space="0" w:color="auto"/>
                                                            <w:right w:val="none" w:sz="0" w:space="0" w:color="auto"/>
                                                          </w:divBdr>
                                                          <w:divsChild>
                                                            <w:div w:id="1122073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22076531">
      <w:marLeft w:val="0"/>
      <w:marRight w:val="0"/>
      <w:marTop w:val="0"/>
      <w:marBottom w:val="0"/>
      <w:divBdr>
        <w:top w:val="none" w:sz="0" w:space="0" w:color="auto"/>
        <w:left w:val="none" w:sz="0" w:space="0" w:color="auto"/>
        <w:bottom w:val="none" w:sz="0" w:space="0" w:color="auto"/>
        <w:right w:val="none" w:sz="0" w:space="0" w:color="auto"/>
      </w:divBdr>
      <w:divsChild>
        <w:div w:id="1122073624">
          <w:marLeft w:val="0"/>
          <w:marRight w:val="0"/>
          <w:marTop w:val="0"/>
          <w:marBottom w:val="0"/>
          <w:divBdr>
            <w:top w:val="none" w:sz="0" w:space="0" w:color="auto"/>
            <w:left w:val="none" w:sz="0" w:space="0" w:color="auto"/>
            <w:bottom w:val="none" w:sz="0" w:space="0" w:color="auto"/>
            <w:right w:val="none" w:sz="0" w:space="0" w:color="auto"/>
          </w:divBdr>
          <w:divsChild>
            <w:div w:id="1122076588">
              <w:marLeft w:val="0"/>
              <w:marRight w:val="0"/>
              <w:marTop w:val="0"/>
              <w:marBottom w:val="0"/>
              <w:divBdr>
                <w:top w:val="none" w:sz="0" w:space="0" w:color="auto"/>
                <w:left w:val="none" w:sz="0" w:space="0" w:color="auto"/>
                <w:bottom w:val="none" w:sz="0" w:space="0" w:color="auto"/>
                <w:right w:val="none" w:sz="0" w:space="0" w:color="auto"/>
              </w:divBdr>
              <w:divsChild>
                <w:div w:id="1122074775">
                  <w:marLeft w:val="0"/>
                  <w:marRight w:val="0"/>
                  <w:marTop w:val="0"/>
                  <w:marBottom w:val="0"/>
                  <w:divBdr>
                    <w:top w:val="none" w:sz="0" w:space="0" w:color="auto"/>
                    <w:left w:val="none" w:sz="0" w:space="0" w:color="auto"/>
                    <w:bottom w:val="none" w:sz="0" w:space="0" w:color="auto"/>
                    <w:right w:val="none" w:sz="0" w:space="0" w:color="auto"/>
                  </w:divBdr>
                  <w:divsChild>
                    <w:div w:id="1122075139">
                      <w:marLeft w:val="2655"/>
                      <w:marRight w:val="0"/>
                      <w:marTop w:val="0"/>
                      <w:marBottom w:val="0"/>
                      <w:divBdr>
                        <w:top w:val="none" w:sz="0" w:space="0" w:color="auto"/>
                        <w:left w:val="none" w:sz="0" w:space="0" w:color="auto"/>
                        <w:bottom w:val="none" w:sz="0" w:space="0" w:color="auto"/>
                        <w:right w:val="none" w:sz="0" w:space="0" w:color="auto"/>
                      </w:divBdr>
                      <w:divsChild>
                        <w:div w:id="1122075058">
                          <w:marLeft w:val="0"/>
                          <w:marRight w:val="0"/>
                          <w:marTop w:val="0"/>
                          <w:marBottom w:val="0"/>
                          <w:divBdr>
                            <w:top w:val="none" w:sz="0" w:space="0" w:color="auto"/>
                            <w:left w:val="none" w:sz="0" w:space="0" w:color="auto"/>
                            <w:bottom w:val="none" w:sz="0" w:space="0" w:color="auto"/>
                            <w:right w:val="none" w:sz="0" w:space="0" w:color="auto"/>
                          </w:divBdr>
                          <w:divsChild>
                            <w:div w:id="1122078304">
                              <w:marLeft w:val="0"/>
                              <w:marRight w:val="0"/>
                              <w:marTop w:val="0"/>
                              <w:marBottom w:val="0"/>
                              <w:divBdr>
                                <w:top w:val="none" w:sz="0" w:space="0" w:color="auto"/>
                                <w:left w:val="none" w:sz="0" w:space="0" w:color="auto"/>
                                <w:bottom w:val="none" w:sz="0" w:space="0" w:color="auto"/>
                                <w:right w:val="none" w:sz="0" w:space="0" w:color="auto"/>
                              </w:divBdr>
                              <w:divsChild>
                                <w:div w:id="1122073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2076532">
      <w:marLeft w:val="0"/>
      <w:marRight w:val="0"/>
      <w:marTop w:val="0"/>
      <w:marBottom w:val="0"/>
      <w:divBdr>
        <w:top w:val="none" w:sz="0" w:space="0" w:color="auto"/>
        <w:left w:val="none" w:sz="0" w:space="0" w:color="auto"/>
        <w:bottom w:val="none" w:sz="0" w:space="0" w:color="auto"/>
        <w:right w:val="none" w:sz="0" w:space="0" w:color="auto"/>
      </w:divBdr>
      <w:divsChild>
        <w:div w:id="1122075160">
          <w:marLeft w:val="0"/>
          <w:marRight w:val="0"/>
          <w:marTop w:val="0"/>
          <w:marBottom w:val="0"/>
          <w:divBdr>
            <w:top w:val="none" w:sz="0" w:space="0" w:color="auto"/>
            <w:left w:val="none" w:sz="0" w:space="0" w:color="auto"/>
            <w:bottom w:val="none" w:sz="0" w:space="0" w:color="auto"/>
            <w:right w:val="none" w:sz="0" w:space="0" w:color="auto"/>
          </w:divBdr>
          <w:divsChild>
            <w:div w:id="1122072097">
              <w:marLeft w:val="0"/>
              <w:marRight w:val="0"/>
              <w:marTop w:val="0"/>
              <w:marBottom w:val="0"/>
              <w:divBdr>
                <w:top w:val="none" w:sz="0" w:space="0" w:color="auto"/>
                <w:left w:val="none" w:sz="0" w:space="0" w:color="auto"/>
                <w:bottom w:val="none" w:sz="0" w:space="0" w:color="auto"/>
                <w:right w:val="none" w:sz="0" w:space="0" w:color="auto"/>
              </w:divBdr>
              <w:divsChild>
                <w:div w:id="1122072133">
                  <w:marLeft w:val="0"/>
                  <w:marRight w:val="0"/>
                  <w:marTop w:val="0"/>
                  <w:marBottom w:val="0"/>
                  <w:divBdr>
                    <w:top w:val="none" w:sz="0" w:space="0" w:color="auto"/>
                    <w:left w:val="none" w:sz="0" w:space="0" w:color="auto"/>
                    <w:bottom w:val="none" w:sz="0" w:space="0" w:color="auto"/>
                    <w:right w:val="none" w:sz="0" w:space="0" w:color="auto"/>
                  </w:divBdr>
                  <w:divsChild>
                    <w:div w:id="1122072355">
                      <w:marLeft w:val="0"/>
                      <w:marRight w:val="0"/>
                      <w:marTop w:val="75"/>
                      <w:marBottom w:val="0"/>
                      <w:divBdr>
                        <w:top w:val="none" w:sz="0" w:space="0" w:color="auto"/>
                        <w:left w:val="none" w:sz="0" w:space="0" w:color="auto"/>
                        <w:bottom w:val="none" w:sz="0" w:space="0" w:color="auto"/>
                        <w:right w:val="none" w:sz="0" w:space="0" w:color="auto"/>
                      </w:divBdr>
                    </w:div>
                    <w:div w:id="1122077941">
                      <w:marLeft w:val="0"/>
                      <w:marRight w:val="0"/>
                      <w:marTop w:val="0"/>
                      <w:marBottom w:val="0"/>
                      <w:divBdr>
                        <w:top w:val="none" w:sz="0" w:space="0" w:color="auto"/>
                        <w:left w:val="none" w:sz="0" w:space="0" w:color="auto"/>
                        <w:bottom w:val="none" w:sz="0" w:space="0" w:color="auto"/>
                        <w:right w:val="none" w:sz="0" w:space="0" w:color="auto"/>
                      </w:divBdr>
                    </w:div>
                  </w:divsChild>
                </w:div>
                <w:div w:id="1122077865">
                  <w:marLeft w:val="0"/>
                  <w:marRight w:val="0"/>
                  <w:marTop w:val="0"/>
                  <w:marBottom w:val="0"/>
                  <w:divBdr>
                    <w:top w:val="none" w:sz="0" w:space="0" w:color="auto"/>
                    <w:left w:val="none" w:sz="0" w:space="0" w:color="auto"/>
                    <w:bottom w:val="none" w:sz="0" w:space="0" w:color="auto"/>
                    <w:right w:val="none" w:sz="0" w:space="0" w:color="auto"/>
                  </w:divBdr>
                  <w:divsChild>
                    <w:div w:id="1122073656">
                      <w:marLeft w:val="0"/>
                      <w:marRight w:val="0"/>
                      <w:marTop w:val="0"/>
                      <w:marBottom w:val="0"/>
                      <w:divBdr>
                        <w:top w:val="none" w:sz="0" w:space="0" w:color="auto"/>
                        <w:left w:val="none" w:sz="0" w:space="0" w:color="auto"/>
                        <w:bottom w:val="none" w:sz="0" w:space="0" w:color="auto"/>
                        <w:right w:val="none" w:sz="0" w:space="0" w:color="auto"/>
                      </w:divBdr>
                      <w:divsChild>
                        <w:div w:id="1122072375">
                          <w:marLeft w:val="0"/>
                          <w:marRight w:val="0"/>
                          <w:marTop w:val="0"/>
                          <w:marBottom w:val="0"/>
                          <w:divBdr>
                            <w:top w:val="none" w:sz="0" w:space="0" w:color="auto"/>
                            <w:left w:val="single" w:sz="36" w:space="15" w:color="303E50"/>
                            <w:bottom w:val="none" w:sz="0" w:space="0" w:color="auto"/>
                            <w:right w:val="none" w:sz="0" w:space="0" w:color="auto"/>
                          </w:divBdr>
                        </w:div>
                        <w:div w:id="1122073178">
                          <w:marLeft w:val="0"/>
                          <w:marRight w:val="0"/>
                          <w:marTop w:val="0"/>
                          <w:marBottom w:val="0"/>
                          <w:divBdr>
                            <w:top w:val="none" w:sz="0" w:space="0" w:color="auto"/>
                            <w:left w:val="single" w:sz="36" w:space="15" w:color="303E50"/>
                            <w:bottom w:val="none" w:sz="0" w:space="0" w:color="auto"/>
                            <w:right w:val="none" w:sz="0" w:space="0" w:color="auto"/>
                          </w:divBdr>
                        </w:div>
                        <w:div w:id="1122074783">
                          <w:marLeft w:val="0"/>
                          <w:marRight w:val="0"/>
                          <w:marTop w:val="0"/>
                          <w:marBottom w:val="0"/>
                          <w:divBdr>
                            <w:top w:val="none" w:sz="0" w:space="0" w:color="auto"/>
                            <w:left w:val="single" w:sz="36" w:space="15" w:color="303E50"/>
                            <w:bottom w:val="none" w:sz="0" w:space="0" w:color="auto"/>
                            <w:right w:val="none" w:sz="0" w:space="0" w:color="auto"/>
                          </w:divBdr>
                        </w:div>
                        <w:div w:id="1122077786">
                          <w:marLeft w:val="0"/>
                          <w:marRight w:val="0"/>
                          <w:marTop w:val="0"/>
                          <w:marBottom w:val="0"/>
                          <w:divBdr>
                            <w:top w:val="none" w:sz="0" w:space="0" w:color="auto"/>
                            <w:left w:val="single" w:sz="36" w:space="15" w:color="303E50"/>
                            <w:bottom w:val="none" w:sz="0" w:space="0" w:color="auto"/>
                            <w:right w:val="none" w:sz="0" w:space="0" w:color="auto"/>
                          </w:divBdr>
                        </w:div>
                        <w:div w:id="1122077816">
                          <w:marLeft w:val="0"/>
                          <w:marRight w:val="0"/>
                          <w:marTop w:val="0"/>
                          <w:marBottom w:val="0"/>
                          <w:divBdr>
                            <w:top w:val="none" w:sz="0" w:space="0" w:color="auto"/>
                            <w:left w:val="single" w:sz="36" w:space="15" w:color="303E50"/>
                            <w:bottom w:val="none" w:sz="0" w:space="0" w:color="auto"/>
                            <w:right w:val="none" w:sz="0" w:space="0" w:color="auto"/>
                          </w:divBdr>
                        </w:div>
                        <w:div w:id="1122078070">
                          <w:marLeft w:val="0"/>
                          <w:marRight w:val="0"/>
                          <w:marTop w:val="0"/>
                          <w:marBottom w:val="0"/>
                          <w:divBdr>
                            <w:top w:val="none" w:sz="0" w:space="0" w:color="auto"/>
                            <w:left w:val="single" w:sz="36" w:space="15" w:color="303E50"/>
                            <w:bottom w:val="none" w:sz="0" w:space="0" w:color="auto"/>
                            <w:right w:val="none" w:sz="0" w:space="0" w:color="auto"/>
                          </w:divBdr>
                        </w:div>
                      </w:divsChild>
                    </w:div>
                    <w:div w:id="1122077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2076538">
      <w:marLeft w:val="120"/>
      <w:marRight w:val="0"/>
      <w:marTop w:val="0"/>
      <w:marBottom w:val="0"/>
      <w:divBdr>
        <w:top w:val="none" w:sz="0" w:space="0" w:color="auto"/>
        <w:left w:val="none" w:sz="0" w:space="0" w:color="auto"/>
        <w:bottom w:val="none" w:sz="0" w:space="0" w:color="auto"/>
        <w:right w:val="none" w:sz="0" w:space="0" w:color="auto"/>
      </w:divBdr>
      <w:divsChild>
        <w:div w:id="1122076290">
          <w:marLeft w:val="0"/>
          <w:marRight w:val="0"/>
          <w:marTop w:val="0"/>
          <w:marBottom w:val="0"/>
          <w:divBdr>
            <w:top w:val="none" w:sz="0" w:space="0" w:color="auto"/>
            <w:left w:val="none" w:sz="0" w:space="0" w:color="auto"/>
            <w:bottom w:val="none" w:sz="0" w:space="0" w:color="auto"/>
            <w:right w:val="none" w:sz="0" w:space="0" w:color="auto"/>
          </w:divBdr>
        </w:div>
        <w:div w:id="1122078630">
          <w:marLeft w:val="0"/>
          <w:marRight w:val="0"/>
          <w:marTop w:val="0"/>
          <w:marBottom w:val="0"/>
          <w:divBdr>
            <w:top w:val="none" w:sz="0" w:space="0" w:color="auto"/>
            <w:left w:val="none" w:sz="0" w:space="0" w:color="auto"/>
            <w:bottom w:val="none" w:sz="0" w:space="0" w:color="auto"/>
            <w:right w:val="none" w:sz="0" w:space="0" w:color="auto"/>
          </w:divBdr>
        </w:div>
      </w:divsChild>
    </w:div>
    <w:div w:id="1122076542">
      <w:marLeft w:val="60"/>
      <w:marRight w:val="0"/>
      <w:marTop w:val="0"/>
      <w:marBottom w:val="0"/>
      <w:divBdr>
        <w:top w:val="none" w:sz="0" w:space="0" w:color="auto"/>
        <w:left w:val="none" w:sz="0" w:space="0" w:color="auto"/>
        <w:bottom w:val="none" w:sz="0" w:space="0" w:color="auto"/>
        <w:right w:val="none" w:sz="0" w:space="0" w:color="auto"/>
      </w:divBdr>
      <w:divsChild>
        <w:div w:id="1122074510">
          <w:marLeft w:val="0"/>
          <w:marRight w:val="0"/>
          <w:marTop w:val="0"/>
          <w:marBottom w:val="0"/>
          <w:divBdr>
            <w:top w:val="none" w:sz="0" w:space="0" w:color="auto"/>
            <w:left w:val="none" w:sz="0" w:space="0" w:color="auto"/>
            <w:bottom w:val="none" w:sz="0" w:space="0" w:color="auto"/>
            <w:right w:val="none" w:sz="0" w:space="0" w:color="auto"/>
          </w:divBdr>
          <w:divsChild>
            <w:div w:id="1122076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076544">
      <w:marLeft w:val="121"/>
      <w:marRight w:val="0"/>
      <w:marTop w:val="0"/>
      <w:marBottom w:val="0"/>
      <w:divBdr>
        <w:top w:val="none" w:sz="0" w:space="0" w:color="auto"/>
        <w:left w:val="none" w:sz="0" w:space="0" w:color="auto"/>
        <w:bottom w:val="none" w:sz="0" w:space="0" w:color="auto"/>
        <w:right w:val="none" w:sz="0" w:space="0" w:color="auto"/>
      </w:divBdr>
      <w:divsChild>
        <w:div w:id="1122073329">
          <w:marLeft w:val="0"/>
          <w:marRight w:val="0"/>
          <w:marTop w:val="0"/>
          <w:marBottom w:val="0"/>
          <w:divBdr>
            <w:top w:val="none" w:sz="0" w:space="0" w:color="auto"/>
            <w:left w:val="none" w:sz="0" w:space="0" w:color="auto"/>
            <w:bottom w:val="none" w:sz="0" w:space="0" w:color="auto"/>
            <w:right w:val="none" w:sz="0" w:space="0" w:color="auto"/>
          </w:divBdr>
        </w:div>
      </w:divsChild>
    </w:div>
    <w:div w:id="1122076546">
      <w:marLeft w:val="60"/>
      <w:marRight w:val="0"/>
      <w:marTop w:val="0"/>
      <w:marBottom w:val="0"/>
      <w:divBdr>
        <w:top w:val="none" w:sz="0" w:space="0" w:color="auto"/>
        <w:left w:val="none" w:sz="0" w:space="0" w:color="auto"/>
        <w:bottom w:val="none" w:sz="0" w:space="0" w:color="auto"/>
        <w:right w:val="none" w:sz="0" w:space="0" w:color="auto"/>
      </w:divBdr>
      <w:divsChild>
        <w:div w:id="1122073919">
          <w:marLeft w:val="0"/>
          <w:marRight w:val="0"/>
          <w:marTop w:val="0"/>
          <w:marBottom w:val="0"/>
          <w:divBdr>
            <w:top w:val="none" w:sz="0" w:space="0" w:color="auto"/>
            <w:left w:val="none" w:sz="0" w:space="0" w:color="auto"/>
            <w:bottom w:val="none" w:sz="0" w:space="0" w:color="auto"/>
            <w:right w:val="none" w:sz="0" w:space="0" w:color="auto"/>
          </w:divBdr>
          <w:divsChild>
            <w:div w:id="1122076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076548">
      <w:marLeft w:val="0"/>
      <w:marRight w:val="0"/>
      <w:marTop w:val="0"/>
      <w:marBottom w:val="0"/>
      <w:divBdr>
        <w:top w:val="none" w:sz="0" w:space="0" w:color="auto"/>
        <w:left w:val="none" w:sz="0" w:space="0" w:color="auto"/>
        <w:bottom w:val="none" w:sz="0" w:space="0" w:color="auto"/>
        <w:right w:val="none" w:sz="0" w:space="0" w:color="auto"/>
      </w:divBdr>
      <w:divsChild>
        <w:div w:id="1122077030">
          <w:marLeft w:val="0"/>
          <w:marRight w:val="0"/>
          <w:marTop w:val="0"/>
          <w:marBottom w:val="0"/>
          <w:divBdr>
            <w:top w:val="none" w:sz="0" w:space="0" w:color="auto"/>
            <w:left w:val="none" w:sz="0" w:space="0" w:color="auto"/>
            <w:bottom w:val="none" w:sz="0" w:space="0" w:color="auto"/>
            <w:right w:val="none" w:sz="0" w:space="0" w:color="auto"/>
          </w:divBdr>
          <w:divsChild>
            <w:div w:id="1122075373">
              <w:marLeft w:val="0"/>
              <w:marRight w:val="0"/>
              <w:marTop w:val="0"/>
              <w:marBottom w:val="0"/>
              <w:divBdr>
                <w:top w:val="none" w:sz="0" w:space="0" w:color="auto"/>
                <w:left w:val="none" w:sz="0" w:space="0" w:color="auto"/>
                <w:bottom w:val="none" w:sz="0" w:space="0" w:color="auto"/>
                <w:right w:val="none" w:sz="0" w:space="0" w:color="auto"/>
              </w:divBdr>
              <w:divsChild>
                <w:div w:id="1122075691">
                  <w:marLeft w:val="0"/>
                  <w:marRight w:val="0"/>
                  <w:marTop w:val="0"/>
                  <w:marBottom w:val="0"/>
                  <w:divBdr>
                    <w:top w:val="none" w:sz="0" w:space="0" w:color="auto"/>
                    <w:left w:val="none" w:sz="0" w:space="0" w:color="auto"/>
                    <w:bottom w:val="none" w:sz="0" w:space="0" w:color="auto"/>
                    <w:right w:val="none" w:sz="0" w:space="0" w:color="auto"/>
                  </w:divBdr>
                  <w:divsChild>
                    <w:div w:id="1122078530">
                      <w:marLeft w:val="0"/>
                      <w:marRight w:val="0"/>
                      <w:marTop w:val="0"/>
                      <w:marBottom w:val="0"/>
                      <w:divBdr>
                        <w:top w:val="none" w:sz="0" w:space="0" w:color="auto"/>
                        <w:left w:val="none" w:sz="0" w:space="0" w:color="auto"/>
                        <w:bottom w:val="none" w:sz="0" w:space="0" w:color="auto"/>
                        <w:right w:val="none" w:sz="0" w:space="0" w:color="auto"/>
                      </w:divBdr>
                      <w:divsChild>
                        <w:div w:id="1122078522">
                          <w:marLeft w:val="0"/>
                          <w:marRight w:val="581"/>
                          <w:marTop w:val="0"/>
                          <w:marBottom w:val="0"/>
                          <w:divBdr>
                            <w:top w:val="none" w:sz="0" w:space="0" w:color="auto"/>
                            <w:left w:val="none" w:sz="0" w:space="0" w:color="auto"/>
                            <w:bottom w:val="none" w:sz="0" w:space="0" w:color="auto"/>
                            <w:right w:val="none" w:sz="0" w:space="0" w:color="auto"/>
                          </w:divBdr>
                          <w:divsChild>
                            <w:div w:id="1122075966">
                              <w:marLeft w:val="0"/>
                              <w:marRight w:val="0"/>
                              <w:marTop w:val="0"/>
                              <w:marBottom w:val="81"/>
                              <w:divBdr>
                                <w:top w:val="none" w:sz="0" w:space="0" w:color="auto"/>
                                <w:left w:val="none" w:sz="0" w:space="0" w:color="auto"/>
                                <w:bottom w:val="none" w:sz="0" w:space="0" w:color="auto"/>
                                <w:right w:val="none" w:sz="0" w:space="0" w:color="auto"/>
                              </w:divBdr>
                              <w:divsChild>
                                <w:div w:id="1122072424">
                                  <w:marLeft w:val="0"/>
                                  <w:marRight w:val="0"/>
                                  <w:marTop w:val="0"/>
                                  <w:marBottom w:val="139"/>
                                  <w:divBdr>
                                    <w:top w:val="none" w:sz="0" w:space="0" w:color="auto"/>
                                    <w:left w:val="none" w:sz="0" w:space="0" w:color="auto"/>
                                    <w:bottom w:val="none" w:sz="0" w:space="0" w:color="auto"/>
                                    <w:right w:val="none" w:sz="0" w:space="0" w:color="auto"/>
                                  </w:divBdr>
                                </w:div>
                                <w:div w:id="1122077202">
                                  <w:marLeft w:val="0"/>
                                  <w:marRight w:val="0"/>
                                  <w:marTop w:val="0"/>
                                  <w:marBottom w:val="0"/>
                                  <w:divBdr>
                                    <w:top w:val="none" w:sz="0" w:space="0" w:color="auto"/>
                                    <w:left w:val="none" w:sz="0" w:space="0" w:color="auto"/>
                                    <w:bottom w:val="none" w:sz="0" w:space="0" w:color="auto"/>
                                    <w:right w:val="none" w:sz="0" w:space="0" w:color="auto"/>
                                  </w:divBdr>
                                  <w:divsChild>
                                    <w:div w:id="1122076042">
                                      <w:marLeft w:val="0"/>
                                      <w:marRight w:val="0"/>
                                      <w:marTop w:val="0"/>
                                      <w:marBottom w:val="93"/>
                                      <w:divBdr>
                                        <w:top w:val="none" w:sz="0" w:space="0" w:color="auto"/>
                                        <w:left w:val="none" w:sz="0" w:space="0" w:color="auto"/>
                                        <w:bottom w:val="none" w:sz="0" w:space="0" w:color="auto"/>
                                        <w:right w:val="none" w:sz="0" w:space="0" w:color="auto"/>
                                      </w:divBdr>
                                    </w:div>
                                    <w:div w:id="1122077066">
                                      <w:marLeft w:val="0"/>
                                      <w:marRight w:val="0"/>
                                      <w:marTop w:val="0"/>
                                      <w:marBottom w:val="0"/>
                                      <w:divBdr>
                                        <w:top w:val="none" w:sz="0" w:space="0" w:color="auto"/>
                                        <w:left w:val="none" w:sz="0" w:space="0" w:color="auto"/>
                                        <w:bottom w:val="none" w:sz="0" w:space="0" w:color="auto"/>
                                        <w:right w:val="none" w:sz="0" w:space="0" w:color="auto"/>
                                      </w:divBdr>
                                      <w:divsChild>
                                        <w:div w:id="1122076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22076564">
      <w:marLeft w:val="0"/>
      <w:marRight w:val="0"/>
      <w:marTop w:val="0"/>
      <w:marBottom w:val="0"/>
      <w:divBdr>
        <w:top w:val="none" w:sz="0" w:space="0" w:color="auto"/>
        <w:left w:val="none" w:sz="0" w:space="0" w:color="auto"/>
        <w:bottom w:val="none" w:sz="0" w:space="0" w:color="auto"/>
        <w:right w:val="none" w:sz="0" w:space="0" w:color="auto"/>
      </w:divBdr>
      <w:divsChild>
        <w:div w:id="1122076571">
          <w:marLeft w:val="0"/>
          <w:marRight w:val="0"/>
          <w:marTop w:val="0"/>
          <w:marBottom w:val="0"/>
          <w:divBdr>
            <w:top w:val="none" w:sz="0" w:space="0" w:color="auto"/>
            <w:left w:val="none" w:sz="0" w:space="0" w:color="auto"/>
            <w:bottom w:val="none" w:sz="0" w:space="0" w:color="auto"/>
            <w:right w:val="none" w:sz="0" w:space="0" w:color="auto"/>
          </w:divBdr>
          <w:divsChild>
            <w:div w:id="1122078548">
              <w:marLeft w:val="0"/>
              <w:marRight w:val="0"/>
              <w:marTop w:val="0"/>
              <w:marBottom w:val="0"/>
              <w:divBdr>
                <w:top w:val="single" w:sz="36" w:space="0" w:color="252A23"/>
                <w:left w:val="none" w:sz="0" w:space="0" w:color="auto"/>
                <w:bottom w:val="none" w:sz="0" w:space="0" w:color="auto"/>
                <w:right w:val="none" w:sz="0" w:space="0" w:color="auto"/>
              </w:divBdr>
              <w:divsChild>
                <w:div w:id="1122072203">
                  <w:marLeft w:val="0"/>
                  <w:marRight w:val="0"/>
                  <w:marTop w:val="0"/>
                  <w:marBottom w:val="0"/>
                  <w:divBdr>
                    <w:top w:val="none" w:sz="0" w:space="0" w:color="auto"/>
                    <w:left w:val="none" w:sz="0" w:space="0" w:color="auto"/>
                    <w:bottom w:val="none" w:sz="0" w:space="0" w:color="auto"/>
                    <w:right w:val="none" w:sz="0" w:space="0" w:color="auto"/>
                  </w:divBdr>
                </w:div>
                <w:div w:id="1122072449">
                  <w:marLeft w:val="0"/>
                  <w:marRight w:val="0"/>
                  <w:marTop w:val="0"/>
                  <w:marBottom w:val="0"/>
                  <w:divBdr>
                    <w:top w:val="none" w:sz="0" w:space="0" w:color="auto"/>
                    <w:left w:val="none" w:sz="0" w:space="0" w:color="auto"/>
                    <w:bottom w:val="none" w:sz="0" w:space="0" w:color="auto"/>
                    <w:right w:val="none" w:sz="0" w:space="0" w:color="auto"/>
                  </w:divBdr>
                </w:div>
                <w:div w:id="1122073037">
                  <w:marLeft w:val="0"/>
                  <w:marRight w:val="0"/>
                  <w:marTop w:val="0"/>
                  <w:marBottom w:val="0"/>
                  <w:divBdr>
                    <w:top w:val="none" w:sz="0" w:space="0" w:color="auto"/>
                    <w:left w:val="none" w:sz="0" w:space="0" w:color="auto"/>
                    <w:bottom w:val="none" w:sz="0" w:space="0" w:color="auto"/>
                    <w:right w:val="none" w:sz="0" w:space="0" w:color="auto"/>
                  </w:divBdr>
                </w:div>
                <w:div w:id="1122073186">
                  <w:marLeft w:val="0"/>
                  <w:marRight w:val="0"/>
                  <w:marTop w:val="0"/>
                  <w:marBottom w:val="0"/>
                  <w:divBdr>
                    <w:top w:val="none" w:sz="0" w:space="0" w:color="auto"/>
                    <w:left w:val="none" w:sz="0" w:space="0" w:color="auto"/>
                    <w:bottom w:val="none" w:sz="0" w:space="0" w:color="auto"/>
                    <w:right w:val="none" w:sz="0" w:space="0" w:color="auto"/>
                  </w:divBdr>
                </w:div>
                <w:div w:id="1122073664">
                  <w:marLeft w:val="0"/>
                  <w:marRight w:val="0"/>
                  <w:marTop w:val="0"/>
                  <w:marBottom w:val="0"/>
                  <w:divBdr>
                    <w:top w:val="none" w:sz="0" w:space="0" w:color="auto"/>
                    <w:left w:val="none" w:sz="0" w:space="0" w:color="auto"/>
                    <w:bottom w:val="none" w:sz="0" w:space="0" w:color="auto"/>
                    <w:right w:val="none" w:sz="0" w:space="0" w:color="auto"/>
                  </w:divBdr>
                </w:div>
                <w:div w:id="1122073764">
                  <w:marLeft w:val="0"/>
                  <w:marRight w:val="0"/>
                  <w:marTop w:val="0"/>
                  <w:marBottom w:val="0"/>
                  <w:divBdr>
                    <w:top w:val="none" w:sz="0" w:space="0" w:color="auto"/>
                    <w:left w:val="none" w:sz="0" w:space="0" w:color="auto"/>
                    <w:bottom w:val="none" w:sz="0" w:space="0" w:color="auto"/>
                    <w:right w:val="none" w:sz="0" w:space="0" w:color="auto"/>
                  </w:divBdr>
                </w:div>
                <w:div w:id="1122074124">
                  <w:marLeft w:val="0"/>
                  <w:marRight w:val="0"/>
                  <w:marTop w:val="0"/>
                  <w:marBottom w:val="0"/>
                  <w:divBdr>
                    <w:top w:val="none" w:sz="0" w:space="0" w:color="auto"/>
                    <w:left w:val="none" w:sz="0" w:space="0" w:color="auto"/>
                    <w:bottom w:val="none" w:sz="0" w:space="0" w:color="auto"/>
                    <w:right w:val="none" w:sz="0" w:space="0" w:color="auto"/>
                  </w:divBdr>
                </w:div>
                <w:div w:id="1122074506">
                  <w:marLeft w:val="0"/>
                  <w:marRight w:val="0"/>
                  <w:marTop w:val="0"/>
                  <w:marBottom w:val="0"/>
                  <w:divBdr>
                    <w:top w:val="none" w:sz="0" w:space="0" w:color="auto"/>
                    <w:left w:val="none" w:sz="0" w:space="0" w:color="auto"/>
                    <w:bottom w:val="none" w:sz="0" w:space="0" w:color="auto"/>
                    <w:right w:val="none" w:sz="0" w:space="0" w:color="auto"/>
                  </w:divBdr>
                </w:div>
                <w:div w:id="1122074887">
                  <w:marLeft w:val="0"/>
                  <w:marRight w:val="0"/>
                  <w:marTop w:val="0"/>
                  <w:marBottom w:val="0"/>
                  <w:divBdr>
                    <w:top w:val="none" w:sz="0" w:space="0" w:color="auto"/>
                    <w:left w:val="none" w:sz="0" w:space="0" w:color="auto"/>
                    <w:bottom w:val="none" w:sz="0" w:space="0" w:color="auto"/>
                    <w:right w:val="none" w:sz="0" w:space="0" w:color="auto"/>
                  </w:divBdr>
                </w:div>
                <w:div w:id="1122074929">
                  <w:marLeft w:val="0"/>
                  <w:marRight w:val="0"/>
                  <w:marTop w:val="0"/>
                  <w:marBottom w:val="0"/>
                  <w:divBdr>
                    <w:top w:val="none" w:sz="0" w:space="0" w:color="auto"/>
                    <w:left w:val="none" w:sz="0" w:space="0" w:color="auto"/>
                    <w:bottom w:val="none" w:sz="0" w:space="0" w:color="auto"/>
                    <w:right w:val="none" w:sz="0" w:space="0" w:color="auto"/>
                  </w:divBdr>
                </w:div>
                <w:div w:id="1122075356">
                  <w:marLeft w:val="0"/>
                  <w:marRight w:val="0"/>
                  <w:marTop w:val="0"/>
                  <w:marBottom w:val="0"/>
                  <w:divBdr>
                    <w:top w:val="none" w:sz="0" w:space="0" w:color="auto"/>
                    <w:left w:val="none" w:sz="0" w:space="0" w:color="auto"/>
                    <w:bottom w:val="none" w:sz="0" w:space="0" w:color="auto"/>
                    <w:right w:val="none" w:sz="0" w:space="0" w:color="auto"/>
                  </w:divBdr>
                </w:div>
                <w:div w:id="1122075615">
                  <w:marLeft w:val="0"/>
                  <w:marRight w:val="0"/>
                  <w:marTop w:val="0"/>
                  <w:marBottom w:val="0"/>
                  <w:divBdr>
                    <w:top w:val="none" w:sz="0" w:space="0" w:color="auto"/>
                    <w:left w:val="none" w:sz="0" w:space="0" w:color="auto"/>
                    <w:bottom w:val="none" w:sz="0" w:space="0" w:color="auto"/>
                    <w:right w:val="none" w:sz="0" w:space="0" w:color="auto"/>
                  </w:divBdr>
                </w:div>
                <w:div w:id="1122075870">
                  <w:marLeft w:val="0"/>
                  <w:marRight w:val="0"/>
                  <w:marTop w:val="0"/>
                  <w:marBottom w:val="0"/>
                  <w:divBdr>
                    <w:top w:val="none" w:sz="0" w:space="0" w:color="auto"/>
                    <w:left w:val="none" w:sz="0" w:space="0" w:color="auto"/>
                    <w:bottom w:val="none" w:sz="0" w:space="0" w:color="auto"/>
                    <w:right w:val="none" w:sz="0" w:space="0" w:color="auto"/>
                  </w:divBdr>
                </w:div>
                <w:div w:id="1122076007">
                  <w:marLeft w:val="0"/>
                  <w:marRight w:val="0"/>
                  <w:marTop w:val="0"/>
                  <w:marBottom w:val="0"/>
                  <w:divBdr>
                    <w:top w:val="none" w:sz="0" w:space="0" w:color="auto"/>
                    <w:left w:val="none" w:sz="0" w:space="0" w:color="auto"/>
                    <w:bottom w:val="none" w:sz="0" w:space="0" w:color="auto"/>
                    <w:right w:val="none" w:sz="0" w:space="0" w:color="auto"/>
                  </w:divBdr>
                </w:div>
                <w:div w:id="1122076140">
                  <w:marLeft w:val="0"/>
                  <w:marRight w:val="0"/>
                  <w:marTop w:val="0"/>
                  <w:marBottom w:val="0"/>
                  <w:divBdr>
                    <w:top w:val="none" w:sz="0" w:space="0" w:color="auto"/>
                    <w:left w:val="none" w:sz="0" w:space="0" w:color="auto"/>
                    <w:bottom w:val="none" w:sz="0" w:space="0" w:color="auto"/>
                    <w:right w:val="none" w:sz="0" w:space="0" w:color="auto"/>
                  </w:divBdr>
                </w:div>
                <w:div w:id="1122076323">
                  <w:marLeft w:val="0"/>
                  <w:marRight w:val="0"/>
                  <w:marTop w:val="0"/>
                  <w:marBottom w:val="0"/>
                  <w:divBdr>
                    <w:top w:val="none" w:sz="0" w:space="0" w:color="auto"/>
                    <w:left w:val="none" w:sz="0" w:space="0" w:color="auto"/>
                    <w:bottom w:val="none" w:sz="0" w:space="0" w:color="auto"/>
                    <w:right w:val="none" w:sz="0" w:space="0" w:color="auto"/>
                  </w:divBdr>
                </w:div>
                <w:div w:id="1122076468">
                  <w:marLeft w:val="0"/>
                  <w:marRight w:val="0"/>
                  <w:marTop w:val="0"/>
                  <w:marBottom w:val="0"/>
                  <w:divBdr>
                    <w:top w:val="none" w:sz="0" w:space="0" w:color="auto"/>
                    <w:left w:val="none" w:sz="0" w:space="0" w:color="auto"/>
                    <w:bottom w:val="none" w:sz="0" w:space="0" w:color="auto"/>
                    <w:right w:val="none" w:sz="0" w:space="0" w:color="auto"/>
                  </w:divBdr>
                </w:div>
                <w:div w:id="1122077508">
                  <w:marLeft w:val="0"/>
                  <w:marRight w:val="0"/>
                  <w:marTop w:val="0"/>
                  <w:marBottom w:val="0"/>
                  <w:divBdr>
                    <w:top w:val="none" w:sz="0" w:space="0" w:color="auto"/>
                    <w:left w:val="none" w:sz="0" w:space="0" w:color="auto"/>
                    <w:bottom w:val="none" w:sz="0" w:space="0" w:color="auto"/>
                    <w:right w:val="none" w:sz="0" w:space="0" w:color="auto"/>
                  </w:divBdr>
                </w:div>
                <w:div w:id="1122077771">
                  <w:marLeft w:val="0"/>
                  <w:marRight w:val="0"/>
                  <w:marTop w:val="0"/>
                  <w:marBottom w:val="0"/>
                  <w:divBdr>
                    <w:top w:val="none" w:sz="0" w:space="0" w:color="auto"/>
                    <w:left w:val="none" w:sz="0" w:space="0" w:color="auto"/>
                    <w:bottom w:val="none" w:sz="0" w:space="0" w:color="auto"/>
                    <w:right w:val="none" w:sz="0" w:space="0" w:color="auto"/>
                  </w:divBdr>
                </w:div>
                <w:div w:id="1122078185">
                  <w:marLeft w:val="0"/>
                  <w:marRight w:val="0"/>
                  <w:marTop w:val="0"/>
                  <w:marBottom w:val="0"/>
                  <w:divBdr>
                    <w:top w:val="none" w:sz="0" w:space="0" w:color="auto"/>
                    <w:left w:val="none" w:sz="0" w:space="0" w:color="auto"/>
                    <w:bottom w:val="none" w:sz="0" w:space="0" w:color="auto"/>
                    <w:right w:val="none" w:sz="0" w:space="0" w:color="auto"/>
                  </w:divBdr>
                </w:div>
                <w:div w:id="1122078508">
                  <w:marLeft w:val="0"/>
                  <w:marRight w:val="0"/>
                  <w:marTop w:val="0"/>
                  <w:marBottom w:val="0"/>
                  <w:divBdr>
                    <w:top w:val="none" w:sz="0" w:space="0" w:color="auto"/>
                    <w:left w:val="none" w:sz="0" w:space="0" w:color="auto"/>
                    <w:bottom w:val="none" w:sz="0" w:space="0" w:color="auto"/>
                    <w:right w:val="none" w:sz="0" w:space="0" w:color="auto"/>
                  </w:divBdr>
                </w:div>
                <w:div w:id="1122078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2076574">
      <w:marLeft w:val="0"/>
      <w:marRight w:val="0"/>
      <w:marTop w:val="0"/>
      <w:marBottom w:val="0"/>
      <w:divBdr>
        <w:top w:val="none" w:sz="0" w:space="0" w:color="auto"/>
        <w:left w:val="none" w:sz="0" w:space="0" w:color="auto"/>
        <w:bottom w:val="none" w:sz="0" w:space="0" w:color="auto"/>
        <w:right w:val="none" w:sz="0" w:space="0" w:color="auto"/>
      </w:divBdr>
      <w:divsChild>
        <w:div w:id="1122076598">
          <w:marLeft w:val="76"/>
          <w:marRight w:val="0"/>
          <w:marTop w:val="0"/>
          <w:marBottom w:val="0"/>
          <w:divBdr>
            <w:top w:val="none" w:sz="0" w:space="0" w:color="auto"/>
            <w:left w:val="none" w:sz="0" w:space="0" w:color="auto"/>
            <w:bottom w:val="none" w:sz="0" w:space="0" w:color="auto"/>
            <w:right w:val="none" w:sz="0" w:space="0" w:color="auto"/>
          </w:divBdr>
          <w:divsChild>
            <w:div w:id="1122078100">
              <w:marLeft w:val="0"/>
              <w:marRight w:val="0"/>
              <w:marTop w:val="0"/>
              <w:marBottom w:val="0"/>
              <w:divBdr>
                <w:top w:val="none" w:sz="0" w:space="0" w:color="auto"/>
                <w:left w:val="none" w:sz="0" w:space="0" w:color="auto"/>
                <w:bottom w:val="none" w:sz="0" w:space="0" w:color="auto"/>
                <w:right w:val="none" w:sz="0" w:space="0" w:color="auto"/>
              </w:divBdr>
              <w:divsChild>
                <w:div w:id="1122078409">
                  <w:marLeft w:val="0"/>
                  <w:marRight w:val="0"/>
                  <w:marTop w:val="0"/>
                  <w:marBottom w:val="0"/>
                  <w:divBdr>
                    <w:top w:val="none" w:sz="0" w:space="0" w:color="auto"/>
                    <w:left w:val="none" w:sz="0" w:space="0" w:color="auto"/>
                    <w:bottom w:val="none" w:sz="0" w:space="0" w:color="auto"/>
                    <w:right w:val="none" w:sz="0" w:space="0" w:color="auto"/>
                  </w:divBdr>
                  <w:divsChild>
                    <w:div w:id="1122074325">
                      <w:marLeft w:val="0"/>
                      <w:marRight w:val="0"/>
                      <w:marTop w:val="0"/>
                      <w:marBottom w:val="0"/>
                      <w:divBdr>
                        <w:top w:val="none" w:sz="0" w:space="0" w:color="auto"/>
                        <w:left w:val="none" w:sz="0" w:space="0" w:color="auto"/>
                        <w:bottom w:val="none" w:sz="0" w:space="0" w:color="auto"/>
                        <w:right w:val="none" w:sz="0" w:space="0" w:color="auto"/>
                      </w:divBdr>
                      <w:divsChild>
                        <w:div w:id="1122076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2076594">
      <w:marLeft w:val="0"/>
      <w:marRight w:val="0"/>
      <w:marTop w:val="0"/>
      <w:marBottom w:val="0"/>
      <w:divBdr>
        <w:top w:val="none" w:sz="0" w:space="0" w:color="auto"/>
        <w:left w:val="none" w:sz="0" w:space="0" w:color="auto"/>
        <w:bottom w:val="none" w:sz="0" w:space="0" w:color="auto"/>
        <w:right w:val="none" w:sz="0" w:space="0" w:color="auto"/>
      </w:divBdr>
      <w:divsChild>
        <w:div w:id="1122077541">
          <w:marLeft w:val="0"/>
          <w:marRight w:val="0"/>
          <w:marTop w:val="0"/>
          <w:marBottom w:val="0"/>
          <w:divBdr>
            <w:top w:val="none" w:sz="0" w:space="0" w:color="auto"/>
            <w:left w:val="none" w:sz="0" w:space="0" w:color="auto"/>
            <w:bottom w:val="none" w:sz="0" w:space="0" w:color="auto"/>
            <w:right w:val="none" w:sz="0" w:space="0" w:color="auto"/>
          </w:divBdr>
          <w:divsChild>
            <w:div w:id="1122072257">
              <w:marLeft w:val="0"/>
              <w:marRight w:val="0"/>
              <w:marTop w:val="0"/>
              <w:marBottom w:val="0"/>
              <w:divBdr>
                <w:top w:val="none" w:sz="0" w:space="0" w:color="auto"/>
                <w:left w:val="none" w:sz="0" w:space="0" w:color="auto"/>
                <w:bottom w:val="none" w:sz="0" w:space="0" w:color="auto"/>
                <w:right w:val="none" w:sz="0" w:space="0" w:color="auto"/>
              </w:divBdr>
              <w:divsChild>
                <w:div w:id="1122078112">
                  <w:marLeft w:val="0"/>
                  <w:marRight w:val="0"/>
                  <w:marTop w:val="45"/>
                  <w:marBottom w:val="0"/>
                  <w:divBdr>
                    <w:top w:val="none" w:sz="0" w:space="0" w:color="auto"/>
                    <w:left w:val="none" w:sz="0" w:space="0" w:color="auto"/>
                    <w:bottom w:val="none" w:sz="0" w:space="0" w:color="auto"/>
                    <w:right w:val="none" w:sz="0" w:space="0" w:color="auto"/>
                  </w:divBdr>
                  <w:divsChild>
                    <w:div w:id="1122076368">
                      <w:marLeft w:val="0"/>
                      <w:marRight w:val="394"/>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2076597">
      <w:marLeft w:val="0"/>
      <w:marRight w:val="0"/>
      <w:marTop w:val="0"/>
      <w:marBottom w:val="0"/>
      <w:divBdr>
        <w:top w:val="none" w:sz="0" w:space="0" w:color="auto"/>
        <w:left w:val="none" w:sz="0" w:space="0" w:color="auto"/>
        <w:bottom w:val="none" w:sz="0" w:space="0" w:color="auto"/>
        <w:right w:val="none" w:sz="0" w:space="0" w:color="auto"/>
      </w:divBdr>
    </w:div>
    <w:div w:id="1122076608">
      <w:marLeft w:val="0"/>
      <w:marRight w:val="0"/>
      <w:marTop w:val="0"/>
      <w:marBottom w:val="0"/>
      <w:divBdr>
        <w:top w:val="none" w:sz="0" w:space="0" w:color="auto"/>
        <w:left w:val="none" w:sz="0" w:space="0" w:color="auto"/>
        <w:bottom w:val="none" w:sz="0" w:space="0" w:color="auto"/>
        <w:right w:val="none" w:sz="0" w:space="0" w:color="auto"/>
      </w:divBdr>
      <w:divsChild>
        <w:div w:id="1122075824">
          <w:marLeft w:val="0"/>
          <w:marRight w:val="0"/>
          <w:marTop w:val="0"/>
          <w:marBottom w:val="0"/>
          <w:divBdr>
            <w:top w:val="none" w:sz="0" w:space="0" w:color="auto"/>
            <w:left w:val="none" w:sz="0" w:space="0" w:color="auto"/>
            <w:bottom w:val="none" w:sz="0" w:space="0" w:color="auto"/>
            <w:right w:val="none" w:sz="0" w:space="0" w:color="auto"/>
          </w:divBdr>
        </w:div>
      </w:divsChild>
    </w:div>
    <w:div w:id="1122076642">
      <w:marLeft w:val="0"/>
      <w:marRight w:val="0"/>
      <w:marTop w:val="0"/>
      <w:marBottom w:val="0"/>
      <w:divBdr>
        <w:top w:val="none" w:sz="0" w:space="0" w:color="auto"/>
        <w:left w:val="none" w:sz="0" w:space="0" w:color="auto"/>
        <w:bottom w:val="none" w:sz="0" w:space="0" w:color="auto"/>
        <w:right w:val="none" w:sz="0" w:space="0" w:color="auto"/>
      </w:divBdr>
      <w:divsChild>
        <w:div w:id="1122074014">
          <w:marLeft w:val="0"/>
          <w:marRight w:val="0"/>
          <w:marTop w:val="0"/>
          <w:marBottom w:val="0"/>
          <w:divBdr>
            <w:top w:val="none" w:sz="0" w:space="0" w:color="auto"/>
            <w:left w:val="none" w:sz="0" w:space="0" w:color="auto"/>
            <w:bottom w:val="none" w:sz="0" w:space="0" w:color="auto"/>
            <w:right w:val="none" w:sz="0" w:space="0" w:color="auto"/>
          </w:divBdr>
          <w:divsChild>
            <w:div w:id="1122071848">
              <w:marLeft w:val="0"/>
              <w:marRight w:val="0"/>
              <w:marTop w:val="0"/>
              <w:marBottom w:val="0"/>
              <w:divBdr>
                <w:top w:val="none" w:sz="0" w:space="0" w:color="auto"/>
                <w:left w:val="none" w:sz="0" w:space="0" w:color="auto"/>
                <w:bottom w:val="none" w:sz="0" w:space="0" w:color="auto"/>
                <w:right w:val="none" w:sz="0" w:space="0" w:color="auto"/>
              </w:divBdr>
              <w:divsChild>
                <w:div w:id="1122077348">
                  <w:marLeft w:val="0"/>
                  <w:marRight w:val="0"/>
                  <w:marTop w:val="0"/>
                  <w:marBottom w:val="0"/>
                  <w:divBdr>
                    <w:top w:val="none" w:sz="0" w:space="0" w:color="auto"/>
                    <w:left w:val="none" w:sz="0" w:space="0" w:color="auto"/>
                    <w:bottom w:val="none" w:sz="0" w:space="0" w:color="auto"/>
                    <w:right w:val="none" w:sz="0" w:space="0" w:color="auto"/>
                  </w:divBdr>
                  <w:divsChild>
                    <w:div w:id="1122073965">
                      <w:marLeft w:val="0"/>
                      <w:marRight w:val="0"/>
                      <w:marTop w:val="0"/>
                      <w:marBottom w:val="0"/>
                      <w:divBdr>
                        <w:top w:val="none" w:sz="0" w:space="0" w:color="auto"/>
                        <w:left w:val="none" w:sz="0" w:space="0" w:color="auto"/>
                        <w:bottom w:val="none" w:sz="0" w:space="0" w:color="auto"/>
                        <w:right w:val="none" w:sz="0" w:space="0" w:color="auto"/>
                      </w:divBdr>
                      <w:divsChild>
                        <w:div w:id="1122077203">
                          <w:marLeft w:val="0"/>
                          <w:marRight w:val="0"/>
                          <w:marTop w:val="318"/>
                          <w:marBottom w:val="0"/>
                          <w:divBdr>
                            <w:top w:val="none" w:sz="0" w:space="0" w:color="auto"/>
                            <w:left w:val="none" w:sz="0" w:space="0" w:color="auto"/>
                            <w:bottom w:val="none" w:sz="0" w:space="0" w:color="auto"/>
                            <w:right w:val="none" w:sz="0" w:space="0" w:color="auto"/>
                          </w:divBdr>
                          <w:divsChild>
                            <w:div w:id="1122076375">
                              <w:marLeft w:val="0"/>
                              <w:marRight w:val="0"/>
                              <w:marTop w:val="0"/>
                              <w:marBottom w:val="0"/>
                              <w:divBdr>
                                <w:top w:val="none" w:sz="0" w:space="0" w:color="auto"/>
                                <w:left w:val="none" w:sz="0" w:space="0" w:color="auto"/>
                                <w:bottom w:val="none" w:sz="0" w:space="0" w:color="auto"/>
                                <w:right w:val="none" w:sz="0" w:space="0" w:color="auto"/>
                              </w:divBdr>
                              <w:divsChild>
                                <w:div w:id="1122074139">
                                  <w:marLeft w:val="0"/>
                                  <w:marRight w:val="79"/>
                                  <w:marTop w:val="0"/>
                                  <w:marBottom w:val="0"/>
                                  <w:divBdr>
                                    <w:top w:val="none" w:sz="0" w:space="0" w:color="auto"/>
                                    <w:left w:val="none" w:sz="0" w:space="0" w:color="auto"/>
                                    <w:bottom w:val="none" w:sz="0" w:space="0" w:color="auto"/>
                                    <w:right w:val="none" w:sz="0" w:space="0" w:color="auto"/>
                                  </w:divBdr>
                                  <w:divsChild>
                                    <w:div w:id="1122073374">
                                      <w:marLeft w:val="0"/>
                                      <w:marRight w:val="0"/>
                                      <w:marTop w:val="0"/>
                                      <w:marBottom w:val="0"/>
                                      <w:divBdr>
                                        <w:top w:val="none" w:sz="0" w:space="0" w:color="auto"/>
                                        <w:left w:val="none" w:sz="0" w:space="0" w:color="auto"/>
                                        <w:bottom w:val="none" w:sz="0" w:space="0" w:color="auto"/>
                                        <w:right w:val="none" w:sz="0" w:space="0" w:color="auto"/>
                                      </w:divBdr>
                                      <w:divsChild>
                                        <w:div w:id="1122074624">
                                          <w:marLeft w:val="0"/>
                                          <w:marRight w:val="-370"/>
                                          <w:marTop w:val="0"/>
                                          <w:marBottom w:val="0"/>
                                          <w:divBdr>
                                            <w:top w:val="none" w:sz="0" w:space="0" w:color="auto"/>
                                            <w:left w:val="none" w:sz="0" w:space="0" w:color="auto"/>
                                            <w:bottom w:val="none" w:sz="0" w:space="0" w:color="auto"/>
                                            <w:right w:val="none" w:sz="0" w:space="0" w:color="auto"/>
                                          </w:divBdr>
                                          <w:divsChild>
                                            <w:div w:id="1122077479">
                                              <w:marLeft w:val="0"/>
                                              <w:marRight w:val="72"/>
                                              <w:marTop w:val="0"/>
                                              <w:marBottom w:val="0"/>
                                              <w:divBdr>
                                                <w:top w:val="none" w:sz="0" w:space="0" w:color="auto"/>
                                                <w:left w:val="none" w:sz="0" w:space="0" w:color="auto"/>
                                                <w:bottom w:val="none" w:sz="0" w:space="0" w:color="auto"/>
                                                <w:right w:val="none" w:sz="0" w:space="0" w:color="auto"/>
                                              </w:divBdr>
                                              <w:divsChild>
                                                <w:div w:id="1122077960">
                                                  <w:marLeft w:val="0"/>
                                                  <w:marRight w:val="0"/>
                                                  <w:marTop w:val="0"/>
                                                  <w:marBottom w:val="0"/>
                                                  <w:divBdr>
                                                    <w:top w:val="none" w:sz="0" w:space="0" w:color="auto"/>
                                                    <w:left w:val="none" w:sz="0" w:space="0" w:color="auto"/>
                                                    <w:bottom w:val="none" w:sz="0" w:space="0" w:color="auto"/>
                                                    <w:right w:val="none" w:sz="0" w:space="0" w:color="auto"/>
                                                  </w:divBdr>
                                                  <w:divsChild>
                                                    <w:div w:id="1122077440">
                                                      <w:marLeft w:val="0"/>
                                                      <w:marRight w:val="-245"/>
                                                      <w:marTop w:val="0"/>
                                                      <w:marBottom w:val="0"/>
                                                      <w:divBdr>
                                                        <w:top w:val="none" w:sz="0" w:space="0" w:color="auto"/>
                                                        <w:left w:val="none" w:sz="0" w:space="0" w:color="auto"/>
                                                        <w:bottom w:val="none" w:sz="0" w:space="0" w:color="auto"/>
                                                        <w:right w:val="none" w:sz="0" w:space="0" w:color="auto"/>
                                                      </w:divBdr>
                                                      <w:divsChild>
                                                        <w:div w:id="1122071982">
                                                          <w:marLeft w:val="0"/>
                                                          <w:marRight w:val="0"/>
                                                          <w:marTop w:val="0"/>
                                                          <w:marBottom w:val="273"/>
                                                          <w:divBdr>
                                                            <w:top w:val="none" w:sz="0" w:space="0" w:color="auto"/>
                                                            <w:left w:val="none" w:sz="0" w:space="0" w:color="auto"/>
                                                            <w:bottom w:val="none" w:sz="0" w:space="0" w:color="auto"/>
                                                            <w:right w:val="none" w:sz="0" w:space="0" w:color="auto"/>
                                                          </w:divBdr>
                                                          <w:divsChild>
                                                            <w:div w:id="1122077691">
                                                              <w:marLeft w:val="0"/>
                                                              <w:marRight w:val="0"/>
                                                              <w:marTop w:val="15"/>
                                                              <w:marBottom w:val="76"/>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22076651">
      <w:marLeft w:val="0"/>
      <w:marRight w:val="0"/>
      <w:marTop w:val="0"/>
      <w:marBottom w:val="0"/>
      <w:divBdr>
        <w:top w:val="none" w:sz="0" w:space="0" w:color="auto"/>
        <w:left w:val="none" w:sz="0" w:space="0" w:color="auto"/>
        <w:bottom w:val="none" w:sz="0" w:space="0" w:color="auto"/>
        <w:right w:val="none" w:sz="0" w:space="0" w:color="auto"/>
      </w:divBdr>
      <w:divsChild>
        <w:div w:id="1122074832">
          <w:marLeft w:val="76"/>
          <w:marRight w:val="0"/>
          <w:marTop w:val="0"/>
          <w:marBottom w:val="0"/>
          <w:divBdr>
            <w:top w:val="none" w:sz="0" w:space="0" w:color="auto"/>
            <w:left w:val="none" w:sz="0" w:space="0" w:color="auto"/>
            <w:bottom w:val="none" w:sz="0" w:space="0" w:color="auto"/>
            <w:right w:val="none" w:sz="0" w:space="0" w:color="auto"/>
          </w:divBdr>
          <w:divsChild>
            <w:div w:id="1122076345">
              <w:marLeft w:val="0"/>
              <w:marRight w:val="0"/>
              <w:marTop w:val="0"/>
              <w:marBottom w:val="0"/>
              <w:divBdr>
                <w:top w:val="none" w:sz="0" w:space="0" w:color="auto"/>
                <w:left w:val="none" w:sz="0" w:space="0" w:color="auto"/>
                <w:bottom w:val="none" w:sz="0" w:space="0" w:color="auto"/>
                <w:right w:val="none" w:sz="0" w:space="0" w:color="auto"/>
              </w:divBdr>
              <w:divsChild>
                <w:div w:id="1122078714">
                  <w:marLeft w:val="0"/>
                  <w:marRight w:val="0"/>
                  <w:marTop w:val="0"/>
                  <w:marBottom w:val="0"/>
                  <w:divBdr>
                    <w:top w:val="none" w:sz="0" w:space="0" w:color="auto"/>
                    <w:left w:val="none" w:sz="0" w:space="0" w:color="auto"/>
                    <w:bottom w:val="none" w:sz="0" w:space="0" w:color="auto"/>
                    <w:right w:val="none" w:sz="0" w:space="0" w:color="auto"/>
                  </w:divBdr>
                  <w:divsChild>
                    <w:div w:id="1122076263">
                      <w:marLeft w:val="0"/>
                      <w:marRight w:val="0"/>
                      <w:marTop w:val="0"/>
                      <w:marBottom w:val="0"/>
                      <w:divBdr>
                        <w:top w:val="none" w:sz="0" w:space="0" w:color="auto"/>
                        <w:left w:val="none" w:sz="0" w:space="0" w:color="auto"/>
                        <w:bottom w:val="none" w:sz="0" w:space="0" w:color="auto"/>
                        <w:right w:val="none" w:sz="0" w:space="0" w:color="auto"/>
                      </w:divBdr>
                      <w:divsChild>
                        <w:div w:id="1122076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2076664">
      <w:marLeft w:val="93"/>
      <w:marRight w:val="0"/>
      <w:marTop w:val="0"/>
      <w:marBottom w:val="0"/>
      <w:divBdr>
        <w:top w:val="none" w:sz="0" w:space="0" w:color="auto"/>
        <w:left w:val="none" w:sz="0" w:space="0" w:color="auto"/>
        <w:bottom w:val="none" w:sz="0" w:space="0" w:color="auto"/>
        <w:right w:val="none" w:sz="0" w:space="0" w:color="auto"/>
      </w:divBdr>
      <w:divsChild>
        <w:div w:id="1122077399">
          <w:marLeft w:val="0"/>
          <w:marRight w:val="0"/>
          <w:marTop w:val="0"/>
          <w:marBottom w:val="0"/>
          <w:divBdr>
            <w:top w:val="none" w:sz="0" w:space="0" w:color="auto"/>
            <w:left w:val="none" w:sz="0" w:space="0" w:color="auto"/>
            <w:bottom w:val="none" w:sz="0" w:space="0" w:color="auto"/>
            <w:right w:val="none" w:sz="0" w:space="0" w:color="auto"/>
          </w:divBdr>
        </w:div>
      </w:divsChild>
    </w:div>
    <w:div w:id="1122076671">
      <w:marLeft w:val="0"/>
      <w:marRight w:val="0"/>
      <w:marTop w:val="0"/>
      <w:marBottom w:val="0"/>
      <w:divBdr>
        <w:top w:val="none" w:sz="0" w:space="0" w:color="auto"/>
        <w:left w:val="none" w:sz="0" w:space="0" w:color="auto"/>
        <w:bottom w:val="none" w:sz="0" w:space="0" w:color="auto"/>
        <w:right w:val="none" w:sz="0" w:space="0" w:color="auto"/>
      </w:divBdr>
      <w:divsChild>
        <w:div w:id="1122077443">
          <w:marLeft w:val="0"/>
          <w:marRight w:val="0"/>
          <w:marTop w:val="0"/>
          <w:marBottom w:val="0"/>
          <w:divBdr>
            <w:top w:val="none" w:sz="0" w:space="0" w:color="auto"/>
            <w:left w:val="none" w:sz="0" w:space="0" w:color="auto"/>
            <w:bottom w:val="none" w:sz="0" w:space="0" w:color="auto"/>
            <w:right w:val="none" w:sz="0" w:space="0" w:color="auto"/>
          </w:divBdr>
          <w:divsChild>
            <w:div w:id="1122076063">
              <w:marLeft w:val="-2848"/>
              <w:marRight w:val="0"/>
              <w:marTop w:val="0"/>
              <w:marBottom w:val="0"/>
              <w:divBdr>
                <w:top w:val="none" w:sz="0" w:space="0" w:color="auto"/>
                <w:left w:val="none" w:sz="0" w:space="0" w:color="auto"/>
                <w:bottom w:val="none" w:sz="0" w:space="0" w:color="auto"/>
                <w:right w:val="none" w:sz="0" w:space="0" w:color="auto"/>
              </w:divBdr>
              <w:divsChild>
                <w:div w:id="1122075480">
                  <w:marLeft w:val="2848"/>
                  <w:marRight w:val="0"/>
                  <w:marTop w:val="0"/>
                  <w:marBottom w:val="0"/>
                  <w:divBdr>
                    <w:top w:val="none" w:sz="0" w:space="0" w:color="auto"/>
                    <w:left w:val="none" w:sz="0" w:space="0" w:color="auto"/>
                    <w:bottom w:val="none" w:sz="0" w:space="0" w:color="auto"/>
                    <w:right w:val="none" w:sz="0" w:space="0" w:color="auto"/>
                  </w:divBdr>
                  <w:divsChild>
                    <w:div w:id="1122078262">
                      <w:marLeft w:val="0"/>
                      <w:marRight w:val="-1838"/>
                      <w:marTop w:val="0"/>
                      <w:marBottom w:val="0"/>
                      <w:divBdr>
                        <w:top w:val="none" w:sz="0" w:space="0" w:color="auto"/>
                        <w:left w:val="none" w:sz="0" w:space="0" w:color="auto"/>
                        <w:bottom w:val="none" w:sz="0" w:space="0" w:color="auto"/>
                        <w:right w:val="none" w:sz="0" w:space="0" w:color="auto"/>
                      </w:divBdr>
                      <w:divsChild>
                        <w:div w:id="1122073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2076676">
      <w:marLeft w:val="0"/>
      <w:marRight w:val="0"/>
      <w:marTop w:val="0"/>
      <w:marBottom w:val="0"/>
      <w:divBdr>
        <w:top w:val="none" w:sz="0" w:space="0" w:color="auto"/>
        <w:left w:val="none" w:sz="0" w:space="0" w:color="auto"/>
        <w:bottom w:val="none" w:sz="0" w:space="0" w:color="auto"/>
        <w:right w:val="none" w:sz="0" w:space="0" w:color="auto"/>
      </w:divBdr>
      <w:divsChild>
        <w:div w:id="1122073628">
          <w:marLeft w:val="0"/>
          <w:marRight w:val="0"/>
          <w:marTop w:val="0"/>
          <w:marBottom w:val="0"/>
          <w:divBdr>
            <w:top w:val="none" w:sz="0" w:space="0" w:color="auto"/>
            <w:left w:val="none" w:sz="0" w:space="0" w:color="auto"/>
            <w:bottom w:val="none" w:sz="0" w:space="0" w:color="auto"/>
            <w:right w:val="none" w:sz="0" w:space="0" w:color="auto"/>
          </w:divBdr>
          <w:divsChild>
            <w:div w:id="1122072033">
              <w:marLeft w:val="0"/>
              <w:marRight w:val="0"/>
              <w:marTop w:val="0"/>
              <w:marBottom w:val="0"/>
              <w:divBdr>
                <w:top w:val="none" w:sz="0" w:space="0" w:color="auto"/>
                <w:left w:val="none" w:sz="0" w:space="0" w:color="auto"/>
                <w:bottom w:val="none" w:sz="0" w:space="0" w:color="auto"/>
                <w:right w:val="none" w:sz="0" w:space="0" w:color="auto"/>
              </w:divBdr>
              <w:divsChild>
                <w:div w:id="1122076702">
                  <w:marLeft w:val="0"/>
                  <w:marRight w:val="0"/>
                  <w:marTop w:val="0"/>
                  <w:marBottom w:val="0"/>
                  <w:divBdr>
                    <w:top w:val="none" w:sz="0" w:space="0" w:color="auto"/>
                    <w:left w:val="none" w:sz="0" w:space="0" w:color="auto"/>
                    <w:bottom w:val="none" w:sz="0" w:space="0" w:color="auto"/>
                    <w:right w:val="none" w:sz="0" w:space="0" w:color="auto"/>
                  </w:divBdr>
                  <w:divsChild>
                    <w:div w:id="1122073339">
                      <w:marLeft w:val="0"/>
                      <w:marRight w:val="0"/>
                      <w:marTop w:val="0"/>
                      <w:marBottom w:val="0"/>
                      <w:divBdr>
                        <w:top w:val="none" w:sz="0" w:space="0" w:color="auto"/>
                        <w:left w:val="none" w:sz="0" w:space="0" w:color="auto"/>
                        <w:bottom w:val="none" w:sz="0" w:space="0" w:color="auto"/>
                        <w:right w:val="none" w:sz="0" w:space="0" w:color="auto"/>
                      </w:divBdr>
                      <w:divsChild>
                        <w:div w:id="1122074871">
                          <w:marLeft w:val="0"/>
                          <w:marRight w:val="0"/>
                          <w:marTop w:val="0"/>
                          <w:marBottom w:val="0"/>
                          <w:divBdr>
                            <w:top w:val="none" w:sz="0" w:space="0" w:color="auto"/>
                            <w:left w:val="none" w:sz="0" w:space="0" w:color="auto"/>
                            <w:bottom w:val="none" w:sz="0" w:space="0" w:color="auto"/>
                            <w:right w:val="none" w:sz="0" w:space="0" w:color="auto"/>
                          </w:divBdr>
                        </w:div>
                      </w:divsChild>
                    </w:div>
                    <w:div w:id="1122076329">
                      <w:marLeft w:val="0"/>
                      <w:marRight w:val="0"/>
                      <w:marTop w:val="0"/>
                      <w:marBottom w:val="0"/>
                      <w:divBdr>
                        <w:top w:val="none" w:sz="0" w:space="0" w:color="auto"/>
                        <w:left w:val="none" w:sz="0" w:space="0" w:color="auto"/>
                        <w:bottom w:val="none" w:sz="0" w:space="0" w:color="auto"/>
                        <w:right w:val="none" w:sz="0" w:space="0" w:color="auto"/>
                      </w:divBdr>
                      <w:divsChild>
                        <w:div w:id="1122074241">
                          <w:marLeft w:val="0"/>
                          <w:marRight w:val="0"/>
                          <w:marTop w:val="0"/>
                          <w:marBottom w:val="0"/>
                          <w:divBdr>
                            <w:top w:val="none" w:sz="0" w:space="0" w:color="auto"/>
                            <w:left w:val="none" w:sz="0" w:space="0" w:color="auto"/>
                            <w:bottom w:val="none" w:sz="0" w:space="0" w:color="auto"/>
                            <w:right w:val="none" w:sz="0" w:space="0" w:color="auto"/>
                          </w:divBdr>
                          <w:divsChild>
                            <w:div w:id="1122072202">
                              <w:marLeft w:val="0"/>
                              <w:marRight w:val="0"/>
                              <w:marTop w:val="0"/>
                              <w:marBottom w:val="0"/>
                              <w:divBdr>
                                <w:top w:val="none" w:sz="0" w:space="0" w:color="auto"/>
                                <w:left w:val="single" w:sz="36" w:space="15" w:color="303E50"/>
                                <w:bottom w:val="none" w:sz="0" w:space="0" w:color="auto"/>
                                <w:right w:val="none" w:sz="0" w:space="0" w:color="auto"/>
                              </w:divBdr>
                            </w:div>
                            <w:div w:id="1122074726">
                              <w:marLeft w:val="0"/>
                              <w:marRight w:val="0"/>
                              <w:marTop w:val="0"/>
                              <w:marBottom w:val="0"/>
                              <w:divBdr>
                                <w:top w:val="none" w:sz="0" w:space="0" w:color="auto"/>
                                <w:left w:val="single" w:sz="36" w:space="15" w:color="303E50"/>
                                <w:bottom w:val="none" w:sz="0" w:space="0" w:color="auto"/>
                                <w:right w:val="none" w:sz="0" w:space="0" w:color="auto"/>
                              </w:divBdr>
                            </w:div>
                            <w:div w:id="1122076437">
                              <w:marLeft w:val="0"/>
                              <w:marRight w:val="0"/>
                              <w:marTop w:val="0"/>
                              <w:marBottom w:val="0"/>
                              <w:divBdr>
                                <w:top w:val="none" w:sz="0" w:space="0" w:color="auto"/>
                                <w:left w:val="single" w:sz="36" w:space="15" w:color="303E50"/>
                                <w:bottom w:val="none" w:sz="0" w:space="0" w:color="auto"/>
                                <w:right w:val="none" w:sz="0" w:space="0" w:color="auto"/>
                              </w:divBdr>
                            </w:div>
                            <w:div w:id="1122077296">
                              <w:marLeft w:val="0"/>
                              <w:marRight w:val="0"/>
                              <w:marTop w:val="0"/>
                              <w:marBottom w:val="0"/>
                              <w:divBdr>
                                <w:top w:val="none" w:sz="0" w:space="0" w:color="auto"/>
                                <w:left w:val="single" w:sz="36" w:space="15" w:color="303E50"/>
                                <w:bottom w:val="none" w:sz="0" w:space="0" w:color="auto"/>
                                <w:right w:val="none" w:sz="0" w:space="0" w:color="auto"/>
                              </w:divBdr>
                            </w:div>
                            <w:div w:id="1122078470">
                              <w:marLeft w:val="0"/>
                              <w:marRight w:val="0"/>
                              <w:marTop w:val="0"/>
                              <w:marBottom w:val="0"/>
                              <w:divBdr>
                                <w:top w:val="none" w:sz="0" w:space="0" w:color="auto"/>
                                <w:left w:val="single" w:sz="36" w:space="15" w:color="303E50"/>
                                <w:bottom w:val="none" w:sz="0" w:space="0" w:color="auto"/>
                                <w:right w:val="none" w:sz="0" w:space="0" w:color="auto"/>
                              </w:divBdr>
                            </w:div>
                          </w:divsChild>
                        </w:div>
                        <w:div w:id="112207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2076683">
      <w:marLeft w:val="0"/>
      <w:marRight w:val="0"/>
      <w:marTop w:val="0"/>
      <w:marBottom w:val="0"/>
      <w:divBdr>
        <w:top w:val="none" w:sz="0" w:space="0" w:color="auto"/>
        <w:left w:val="none" w:sz="0" w:space="0" w:color="auto"/>
        <w:bottom w:val="none" w:sz="0" w:space="0" w:color="auto"/>
        <w:right w:val="none" w:sz="0" w:space="0" w:color="auto"/>
      </w:divBdr>
      <w:divsChild>
        <w:div w:id="1122075345">
          <w:marLeft w:val="75"/>
          <w:marRight w:val="0"/>
          <w:marTop w:val="0"/>
          <w:marBottom w:val="0"/>
          <w:divBdr>
            <w:top w:val="none" w:sz="0" w:space="0" w:color="auto"/>
            <w:left w:val="none" w:sz="0" w:space="0" w:color="auto"/>
            <w:bottom w:val="none" w:sz="0" w:space="0" w:color="auto"/>
            <w:right w:val="none" w:sz="0" w:space="0" w:color="auto"/>
          </w:divBdr>
          <w:divsChild>
            <w:div w:id="1122076213">
              <w:marLeft w:val="0"/>
              <w:marRight w:val="0"/>
              <w:marTop w:val="0"/>
              <w:marBottom w:val="0"/>
              <w:divBdr>
                <w:top w:val="none" w:sz="0" w:space="0" w:color="auto"/>
                <w:left w:val="none" w:sz="0" w:space="0" w:color="auto"/>
                <w:bottom w:val="none" w:sz="0" w:space="0" w:color="auto"/>
                <w:right w:val="none" w:sz="0" w:space="0" w:color="auto"/>
              </w:divBdr>
              <w:divsChild>
                <w:div w:id="1122073286">
                  <w:marLeft w:val="0"/>
                  <w:marRight w:val="0"/>
                  <w:marTop w:val="0"/>
                  <w:marBottom w:val="0"/>
                  <w:divBdr>
                    <w:top w:val="none" w:sz="0" w:space="0" w:color="auto"/>
                    <w:left w:val="none" w:sz="0" w:space="0" w:color="auto"/>
                    <w:bottom w:val="none" w:sz="0" w:space="0" w:color="auto"/>
                    <w:right w:val="none" w:sz="0" w:space="0" w:color="auto"/>
                  </w:divBdr>
                  <w:divsChild>
                    <w:div w:id="1122075258">
                      <w:marLeft w:val="0"/>
                      <w:marRight w:val="0"/>
                      <w:marTop w:val="0"/>
                      <w:marBottom w:val="0"/>
                      <w:divBdr>
                        <w:top w:val="none" w:sz="0" w:space="0" w:color="auto"/>
                        <w:left w:val="none" w:sz="0" w:space="0" w:color="auto"/>
                        <w:bottom w:val="none" w:sz="0" w:space="0" w:color="auto"/>
                        <w:right w:val="none" w:sz="0" w:space="0" w:color="auto"/>
                      </w:divBdr>
                      <w:divsChild>
                        <w:div w:id="1122078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2076701">
      <w:marLeft w:val="0"/>
      <w:marRight w:val="0"/>
      <w:marTop w:val="0"/>
      <w:marBottom w:val="0"/>
      <w:divBdr>
        <w:top w:val="none" w:sz="0" w:space="0" w:color="auto"/>
        <w:left w:val="none" w:sz="0" w:space="0" w:color="auto"/>
        <w:bottom w:val="none" w:sz="0" w:space="0" w:color="auto"/>
        <w:right w:val="none" w:sz="0" w:space="0" w:color="auto"/>
      </w:divBdr>
      <w:divsChild>
        <w:div w:id="1122077513">
          <w:marLeft w:val="0"/>
          <w:marRight w:val="0"/>
          <w:marTop w:val="0"/>
          <w:marBottom w:val="0"/>
          <w:divBdr>
            <w:top w:val="none" w:sz="0" w:space="0" w:color="auto"/>
            <w:left w:val="none" w:sz="0" w:space="0" w:color="auto"/>
            <w:bottom w:val="none" w:sz="0" w:space="0" w:color="auto"/>
            <w:right w:val="none" w:sz="0" w:space="0" w:color="auto"/>
          </w:divBdr>
          <w:divsChild>
            <w:div w:id="1122075149">
              <w:marLeft w:val="0"/>
              <w:marRight w:val="0"/>
              <w:marTop w:val="0"/>
              <w:marBottom w:val="0"/>
              <w:divBdr>
                <w:top w:val="none" w:sz="0" w:space="0" w:color="auto"/>
                <w:left w:val="none" w:sz="0" w:space="0" w:color="auto"/>
                <w:bottom w:val="none" w:sz="0" w:space="0" w:color="auto"/>
                <w:right w:val="none" w:sz="0" w:space="0" w:color="auto"/>
              </w:divBdr>
              <w:divsChild>
                <w:div w:id="1122072251">
                  <w:marLeft w:val="0"/>
                  <w:marRight w:val="0"/>
                  <w:marTop w:val="0"/>
                  <w:marBottom w:val="0"/>
                  <w:divBdr>
                    <w:top w:val="none" w:sz="0" w:space="0" w:color="auto"/>
                    <w:left w:val="none" w:sz="0" w:space="0" w:color="auto"/>
                    <w:bottom w:val="none" w:sz="0" w:space="0" w:color="auto"/>
                    <w:right w:val="none" w:sz="0" w:space="0" w:color="auto"/>
                  </w:divBdr>
                  <w:divsChild>
                    <w:div w:id="1122074476">
                      <w:marLeft w:val="0"/>
                      <w:marRight w:val="0"/>
                      <w:marTop w:val="0"/>
                      <w:marBottom w:val="0"/>
                      <w:divBdr>
                        <w:top w:val="none" w:sz="0" w:space="0" w:color="auto"/>
                        <w:left w:val="none" w:sz="0" w:space="0" w:color="auto"/>
                        <w:bottom w:val="none" w:sz="0" w:space="0" w:color="auto"/>
                        <w:right w:val="none" w:sz="0" w:space="0" w:color="auto"/>
                      </w:divBdr>
                      <w:divsChild>
                        <w:div w:id="1122078063">
                          <w:marLeft w:val="0"/>
                          <w:marRight w:val="0"/>
                          <w:marTop w:val="0"/>
                          <w:marBottom w:val="0"/>
                          <w:divBdr>
                            <w:top w:val="none" w:sz="0" w:space="0" w:color="auto"/>
                            <w:left w:val="none" w:sz="0" w:space="0" w:color="auto"/>
                            <w:bottom w:val="none" w:sz="0" w:space="0" w:color="auto"/>
                            <w:right w:val="none" w:sz="0" w:space="0" w:color="auto"/>
                          </w:divBdr>
                          <w:divsChild>
                            <w:div w:id="1122077858">
                              <w:marLeft w:val="0"/>
                              <w:marRight w:val="0"/>
                              <w:marTop w:val="0"/>
                              <w:marBottom w:val="0"/>
                              <w:divBdr>
                                <w:top w:val="none" w:sz="0" w:space="0" w:color="auto"/>
                                <w:left w:val="none" w:sz="0" w:space="0" w:color="auto"/>
                                <w:bottom w:val="none" w:sz="0" w:space="0" w:color="auto"/>
                                <w:right w:val="none" w:sz="0" w:space="0" w:color="auto"/>
                              </w:divBdr>
                              <w:divsChild>
                                <w:div w:id="1122075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2076703">
      <w:marLeft w:val="120"/>
      <w:marRight w:val="0"/>
      <w:marTop w:val="0"/>
      <w:marBottom w:val="0"/>
      <w:divBdr>
        <w:top w:val="none" w:sz="0" w:space="0" w:color="auto"/>
        <w:left w:val="none" w:sz="0" w:space="0" w:color="auto"/>
        <w:bottom w:val="none" w:sz="0" w:space="0" w:color="auto"/>
        <w:right w:val="none" w:sz="0" w:space="0" w:color="auto"/>
      </w:divBdr>
      <w:divsChild>
        <w:div w:id="1122075810">
          <w:marLeft w:val="0"/>
          <w:marRight w:val="0"/>
          <w:marTop w:val="0"/>
          <w:marBottom w:val="0"/>
          <w:divBdr>
            <w:top w:val="none" w:sz="0" w:space="0" w:color="auto"/>
            <w:left w:val="none" w:sz="0" w:space="0" w:color="auto"/>
            <w:bottom w:val="none" w:sz="0" w:space="0" w:color="auto"/>
            <w:right w:val="none" w:sz="0" w:space="0" w:color="auto"/>
          </w:divBdr>
        </w:div>
      </w:divsChild>
    </w:div>
    <w:div w:id="1122076704">
      <w:marLeft w:val="0"/>
      <w:marRight w:val="0"/>
      <w:marTop w:val="0"/>
      <w:marBottom w:val="0"/>
      <w:divBdr>
        <w:top w:val="none" w:sz="0" w:space="0" w:color="auto"/>
        <w:left w:val="none" w:sz="0" w:space="0" w:color="auto"/>
        <w:bottom w:val="none" w:sz="0" w:space="0" w:color="auto"/>
        <w:right w:val="none" w:sz="0" w:space="0" w:color="auto"/>
      </w:divBdr>
      <w:divsChild>
        <w:div w:id="1122075657">
          <w:marLeft w:val="0"/>
          <w:marRight w:val="0"/>
          <w:marTop w:val="0"/>
          <w:marBottom w:val="0"/>
          <w:divBdr>
            <w:top w:val="none" w:sz="0" w:space="0" w:color="auto"/>
            <w:left w:val="none" w:sz="0" w:space="0" w:color="auto"/>
            <w:bottom w:val="none" w:sz="0" w:space="0" w:color="auto"/>
            <w:right w:val="none" w:sz="0" w:space="0" w:color="auto"/>
          </w:divBdr>
          <w:divsChild>
            <w:div w:id="1122073938">
              <w:marLeft w:val="0"/>
              <w:marRight w:val="0"/>
              <w:marTop w:val="0"/>
              <w:marBottom w:val="0"/>
              <w:divBdr>
                <w:top w:val="none" w:sz="0" w:space="0" w:color="auto"/>
                <w:left w:val="none" w:sz="0" w:space="0" w:color="auto"/>
                <w:bottom w:val="none" w:sz="0" w:space="0" w:color="auto"/>
                <w:right w:val="none" w:sz="0" w:space="0" w:color="auto"/>
              </w:divBdr>
              <w:divsChild>
                <w:div w:id="1122073177">
                  <w:marLeft w:val="0"/>
                  <w:marRight w:val="0"/>
                  <w:marTop w:val="0"/>
                  <w:marBottom w:val="0"/>
                  <w:divBdr>
                    <w:top w:val="none" w:sz="0" w:space="0" w:color="auto"/>
                    <w:left w:val="none" w:sz="0" w:space="0" w:color="auto"/>
                    <w:bottom w:val="none" w:sz="0" w:space="0" w:color="auto"/>
                    <w:right w:val="none" w:sz="0" w:space="0" w:color="auto"/>
                  </w:divBdr>
                  <w:divsChild>
                    <w:div w:id="1122076157">
                      <w:marLeft w:val="0"/>
                      <w:marRight w:val="0"/>
                      <w:marTop w:val="0"/>
                      <w:marBottom w:val="0"/>
                      <w:divBdr>
                        <w:top w:val="none" w:sz="0" w:space="0" w:color="auto"/>
                        <w:left w:val="none" w:sz="0" w:space="0" w:color="auto"/>
                        <w:bottom w:val="none" w:sz="0" w:space="0" w:color="auto"/>
                        <w:right w:val="none" w:sz="0" w:space="0" w:color="auto"/>
                      </w:divBdr>
                      <w:divsChild>
                        <w:div w:id="1122078220">
                          <w:marLeft w:val="0"/>
                          <w:marRight w:val="0"/>
                          <w:marTop w:val="315"/>
                          <w:marBottom w:val="0"/>
                          <w:divBdr>
                            <w:top w:val="none" w:sz="0" w:space="0" w:color="auto"/>
                            <w:left w:val="none" w:sz="0" w:space="0" w:color="auto"/>
                            <w:bottom w:val="none" w:sz="0" w:space="0" w:color="auto"/>
                            <w:right w:val="none" w:sz="0" w:space="0" w:color="auto"/>
                          </w:divBdr>
                          <w:divsChild>
                            <w:div w:id="1122074571">
                              <w:marLeft w:val="0"/>
                              <w:marRight w:val="0"/>
                              <w:marTop w:val="0"/>
                              <w:marBottom w:val="0"/>
                              <w:divBdr>
                                <w:top w:val="none" w:sz="0" w:space="0" w:color="auto"/>
                                <w:left w:val="none" w:sz="0" w:space="0" w:color="auto"/>
                                <w:bottom w:val="none" w:sz="0" w:space="0" w:color="auto"/>
                                <w:right w:val="none" w:sz="0" w:space="0" w:color="auto"/>
                              </w:divBdr>
                              <w:divsChild>
                                <w:div w:id="1122075194">
                                  <w:marLeft w:val="0"/>
                                  <w:marRight w:val="79"/>
                                  <w:marTop w:val="0"/>
                                  <w:marBottom w:val="0"/>
                                  <w:divBdr>
                                    <w:top w:val="none" w:sz="0" w:space="0" w:color="auto"/>
                                    <w:left w:val="none" w:sz="0" w:space="0" w:color="auto"/>
                                    <w:bottom w:val="none" w:sz="0" w:space="0" w:color="auto"/>
                                    <w:right w:val="none" w:sz="0" w:space="0" w:color="auto"/>
                                  </w:divBdr>
                                  <w:divsChild>
                                    <w:div w:id="1122078122">
                                      <w:marLeft w:val="0"/>
                                      <w:marRight w:val="0"/>
                                      <w:marTop w:val="0"/>
                                      <w:marBottom w:val="0"/>
                                      <w:divBdr>
                                        <w:top w:val="none" w:sz="0" w:space="0" w:color="auto"/>
                                        <w:left w:val="none" w:sz="0" w:space="0" w:color="auto"/>
                                        <w:bottom w:val="none" w:sz="0" w:space="0" w:color="auto"/>
                                        <w:right w:val="none" w:sz="0" w:space="0" w:color="auto"/>
                                      </w:divBdr>
                                      <w:divsChild>
                                        <w:div w:id="1122077561">
                                          <w:marLeft w:val="0"/>
                                          <w:marRight w:val="-370"/>
                                          <w:marTop w:val="0"/>
                                          <w:marBottom w:val="0"/>
                                          <w:divBdr>
                                            <w:top w:val="none" w:sz="0" w:space="0" w:color="auto"/>
                                            <w:left w:val="none" w:sz="0" w:space="0" w:color="auto"/>
                                            <w:bottom w:val="none" w:sz="0" w:space="0" w:color="auto"/>
                                            <w:right w:val="none" w:sz="0" w:space="0" w:color="auto"/>
                                          </w:divBdr>
                                          <w:divsChild>
                                            <w:div w:id="1122075083">
                                              <w:marLeft w:val="0"/>
                                              <w:marRight w:val="72"/>
                                              <w:marTop w:val="0"/>
                                              <w:marBottom w:val="0"/>
                                              <w:divBdr>
                                                <w:top w:val="none" w:sz="0" w:space="0" w:color="auto"/>
                                                <w:left w:val="none" w:sz="0" w:space="0" w:color="auto"/>
                                                <w:bottom w:val="none" w:sz="0" w:space="0" w:color="auto"/>
                                                <w:right w:val="none" w:sz="0" w:space="0" w:color="auto"/>
                                              </w:divBdr>
                                              <w:divsChild>
                                                <w:div w:id="1122078327">
                                                  <w:marLeft w:val="0"/>
                                                  <w:marRight w:val="0"/>
                                                  <w:marTop w:val="0"/>
                                                  <w:marBottom w:val="0"/>
                                                  <w:divBdr>
                                                    <w:top w:val="none" w:sz="0" w:space="0" w:color="auto"/>
                                                    <w:left w:val="none" w:sz="0" w:space="0" w:color="auto"/>
                                                    <w:bottom w:val="none" w:sz="0" w:space="0" w:color="auto"/>
                                                    <w:right w:val="none" w:sz="0" w:space="0" w:color="auto"/>
                                                  </w:divBdr>
                                                  <w:divsChild>
                                                    <w:div w:id="1122076773">
                                                      <w:marLeft w:val="0"/>
                                                      <w:marRight w:val="-245"/>
                                                      <w:marTop w:val="0"/>
                                                      <w:marBottom w:val="0"/>
                                                      <w:divBdr>
                                                        <w:top w:val="none" w:sz="0" w:space="0" w:color="auto"/>
                                                        <w:left w:val="none" w:sz="0" w:space="0" w:color="auto"/>
                                                        <w:bottom w:val="none" w:sz="0" w:space="0" w:color="auto"/>
                                                        <w:right w:val="none" w:sz="0" w:space="0" w:color="auto"/>
                                                      </w:divBdr>
                                                      <w:divsChild>
                                                        <w:div w:id="1122073239">
                                                          <w:marLeft w:val="0"/>
                                                          <w:marRight w:val="0"/>
                                                          <w:marTop w:val="0"/>
                                                          <w:marBottom w:val="270"/>
                                                          <w:divBdr>
                                                            <w:top w:val="none" w:sz="0" w:space="0" w:color="auto"/>
                                                            <w:left w:val="none" w:sz="0" w:space="0" w:color="auto"/>
                                                            <w:bottom w:val="none" w:sz="0" w:space="0" w:color="auto"/>
                                                            <w:right w:val="none" w:sz="0" w:space="0" w:color="auto"/>
                                                          </w:divBdr>
                                                          <w:divsChild>
                                                            <w:div w:id="1122074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22076705">
      <w:marLeft w:val="0"/>
      <w:marRight w:val="0"/>
      <w:marTop w:val="0"/>
      <w:marBottom w:val="0"/>
      <w:divBdr>
        <w:top w:val="none" w:sz="0" w:space="0" w:color="auto"/>
        <w:left w:val="none" w:sz="0" w:space="0" w:color="auto"/>
        <w:bottom w:val="none" w:sz="0" w:space="0" w:color="auto"/>
        <w:right w:val="none" w:sz="0" w:space="0" w:color="auto"/>
      </w:divBdr>
      <w:divsChild>
        <w:div w:id="1122073777">
          <w:marLeft w:val="0"/>
          <w:marRight w:val="0"/>
          <w:marTop w:val="0"/>
          <w:marBottom w:val="0"/>
          <w:divBdr>
            <w:top w:val="none" w:sz="0" w:space="0" w:color="auto"/>
            <w:left w:val="none" w:sz="0" w:space="0" w:color="auto"/>
            <w:bottom w:val="none" w:sz="0" w:space="0" w:color="auto"/>
            <w:right w:val="none" w:sz="0" w:space="0" w:color="auto"/>
          </w:divBdr>
          <w:divsChild>
            <w:div w:id="1122072254">
              <w:marLeft w:val="0"/>
              <w:marRight w:val="0"/>
              <w:marTop w:val="0"/>
              <w:marBottom w:val="0"/>
              <w:divBdr>
                <w:top w:val="none" w:sz="0" w:space="0" w:color="auto"/>
                <w:left w:val="none" w:sz="0" w:space="0" w:color="auto"/>
                <w:bottom w:val="none" w:sz="0" w:space="0" w:color="auto"/>
                <w:right w:val="none" w:sz="0" w:space="0" w:color="auto"/>
              </w:divBdr>
            </w:div>
            <w:div w:id="1122078211">
              <w:marLeft w:val="0"/>
              <w:marRight w:val="0"/>
              <w:marTop w:val="0"/>
              <w:marBottom w:val="0"/>
              <w:divBdr>
                <w:top w:val="none" w:sz="0" w:space="0" w:color="auto"/>
                <w:left w:val="none" w:sz="0" w:space="0" w:color="auto"/>
                <w:bottom w:val="none" w:sz="0" w:space="0" w:color="auto"/>
                <w:right w:val="none" w:sz="0" w:space="0" w:color="auto"/>
              </w:divBdr>
            </w:div>
            <w:div w:id="1122078662">
              <w:marLeft w:val="0"/>
              <w:marRight w:val="0"/>
              <w:marTop w:val="0"/>
              <w:marBottom w:val="0"/>
              <w:divBdr>
                <w:top w:val="none" w:sz="0" w:space="0" w:color="auto"/>
                <w:left w:val="none" w:sz="0" w:space="0" w:color="auto"/>
                <w:bottom w:val="none" w:sz="0" w:space="0" w:color="auto"/>
                <w:right w:val="none" w:sz="0" w:space="0" w:color="auto"/>
              </w:divBdr>
              <w:divsChild>
                <w:div w:id="1122076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2076721">
      <w:marLeft w:val="0"/>
      <w:marRight w:val="0"/>
      <w:marTop w:val="0"/>
      <w:marBottom w:val="0"/>
      <w:divBdr>
        <w:top w:val="none" w:sz="0" w:space="0" w:color="auto"/>
        <w:left w:val="none" w:sz="0" w:space="0" w:color="auto"/>
        <w:bottom w:val="none" w:sz="0" w:space="0" w:color="auto"/>
        <w:right w:val="none" w:sz="0" w:space="0" w:color="auto"/>
      </w:divBdr>
      <w:divsChild>
        <w:div w:id="1122076899">
          <w:marLeft w:val="0"/>
          <w:marRight w:val="0"/>
          <w:marTop w:val="0"/>
          <w:marBottom w:val="0"/>
          <w:divBdr>
            <w:top w:val="none" w:sz="0" w:space="0" w:color="auto"/>
            <w:left w:val="none" w:sz="0" w:space="0" w:color="auto"/>
            <w:bottom w:val="none" w:sz="0" w:space="0" w:color="auto"/>
            <w:right w:val="none" w:sz="0" w:space="0" w:color="auto"/>
          </w:divBdr>
          <w:divsChild>
            <w:div w:id="1122076941">
              <w:marLeft w:val="0"/>
              <w:marRight w:val="0"/>
              <w:marTop w:val="0"/>
              <w:marBottom w:val="0"/>
              <w:divBdr>
                <w:top w:val="none" w:sz="0" w:space="0" w:color="auto"/>
                <w:left w:val="none" w:sz="0" w:space="0" w:color="auto"/>
                <w:bottom w:val="none" w:sz="0" w:space="0" w:color="auto"/>
                <w:right w:val="none" w:sz="0" w:space="0" w:color="auto"/>
              </w:divBdr>
              <w:divsChild>
                <w:div w:id="1122078435">
                  <w:marLeft w:val="0"/>
                  <w:marRight w:val="0"/>
                  <w:marTop w:val="0"/>
                  <w:marBottom w:val="0"/>
                  <w:divBdr>
                    <w:top w:val="none" w:sz="0" w:space="0" w:color="auto"/>
                    <w:left w:val="none" w:sz="0" w:space="0" w:color="auto"/>
                    <w:bottom w:val="none" w:sz="0" w:space="0" w:color="auto"/>
                    <w:right w:val="none" w:sz="0" w:space="0" w:color="auto"/>
                  </w:divBdr>
                  <w:divsChild>
                    <w:div w:id="1122072179">
                      <w:marLeft w:val="1976"/>
                      <w:marRight w:val="0"/>
                      <w:marTop w:val="0"/>
                      <w:marBottom w:val="0"/>
                      <w:divBdr>
                        <w:top w:val="none" w:sz="0" w:space="0" w:color="auto"/>
                        <w:left w:val="none" w:sz="0" w:space="0" w:color="auto"/>
                        <w:bottom w:val="none" w:sz="0" w:space="0" w:color="auto"/>
                        <w:right w:val="none" w:sz="0" w:space="0" w:color="auto"/>
                      </w:divBdr>
                      <w:divsChild>
                        <w:div w:id="1122073727">
                          <w:marLeft w:val="0"/>
                          <w:marRight w:val="0"/>
                          <w:marTop w:val="0"/>
                          <w:marBottom w:val="0"/>
                          <w:divBdr>
                            <w:top w:val="none" w:sz="0" w:space="0" w:color="auto"/>
                            <w:left w:val="none" w:sz="0" w:space="0" w:color="auto"/>
                            <w:bottom w:val="none" w:sz="0" w:space="0" w:color="auto"/>
                            <w:right w:val="none" w:sz="0" w:space="0" w:color="auto"/>
                          </w:divBdr>
                          <w:divsChild>
                            <w:div w:id="1122077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2076727">
      <w:marLeft w:val="0"/>
      <w:marRight w:val="0"/>
      <w:marTop w:val="0"/>
      <w:marBottom w:val="0"/>
      <w:divBdr>
        <w:top w:val="none" w:sz="0" w:space="0" w:color="auto"/>
        <w:left w:val="none" w:sz="0" w:space="0" w:color="auto"/>
        <w:bottom w:val="none" w:sz="0" w:space="0" w:color="auto"/>
        <w:right w:val="none" w:sz="0" w:space="0" w:color="auto"/>
      </w:divBdr>
      <w:divsChild>
        <w:div w:id="1122077551">
          <w:marLeft w:val="0"/>
          <w:marRight w:val="0"/>
          <w:marTop w:val="0"/>
          <w:marBottom w:val="0"/>
          <w:divBdr>
            <w:top w:val="none" w:sz="0" w:space="0" w:color="auto"/>
            <w:left w:val="none" w:sz="0" w:space="0" w:color="auto"/>
            <w:bottom w:val="none" w:sz="0" w:space="0" w:color="auto"/>
            <w:right w:val="none" w:sz="0" w:space="0" w:color="auto"/>
          </w:divBdr>
          <w:divsChild>
            <w:div w:id="1122073428">
              <w:marLeft w:val="0"/>
              <w:marRight w:val="0"/>
              <w:marTop w:val="0"/>
              <w:marBottom w:val="0"/>
              <w:divBdr>
                <w:top w:val="none" w:sz="0" w:space="0" w:color="auto"/>
                <w:left w:val="none" w:sz="0" w:space="0" w:color="auto"/>
                <w:bottom w:val="none" w:sz="0" w:space="0" w:color="auto"/>
                <w:right w:val="none" w:sz="0" w:space="0" w:color="auto"/>
              </w:divBdr>
              <w:divsChild>
                <w:div w:id="1122073501">
                  <w:marLeft w:val="0"/>
                  <w:marRight w:val="0"/>
                  <w:marTop w:val="0"/>
                  <w:marBottom w:val="0"/>
                  <w:divBdr>
                    <w:top w:val="none" w:sz="0" w:space="0" w:color="auto"/>
                    <w:left w:val="none" w:sz="0" w:space="0" w:color="auto"/>
                    <w:bottom w:val="none" w:sz="0" w:space="0" w:color="auto"/>
                    <w:right w:val="none" w:sz="0" w:space="0" w:color="auto"/>
                  </w:divBdr>
                  <w:divsChild>
                    <w:div w:id="1122072356">
                      <w:marLeft w:val="0"/>
                      <w:marRight w:val="0"/>
                      <w:marTop w:val="0"/>
                      <w:marBottom w:val="0"/>
                      <w:divBdr>
                        <w:top w:val="none" w:sz="0" w:space="0" w:color="auto"/>
                        <w:left w:val="none" w:sz="0" w:space="0" w:color="auto"/>
                        <w:bottom w:val="none" w:sz="0" w:space="0" w:color="auto"/>
                        <w:right w:val="none" w:sz="0" w:space="0" w:color="auto"/>
                      </w:divBdr>
                      <w:divsChild>
                        <w:div w:id="1122072996">
                          <w:marLeft w:val="0"/>
                          <w:marRight w:val="0"/>
                          <w:marTop w:val="315"/>
                          <w:marBottom w:val="0"/>
                          <w:divBdr>
                            <w:top w:val="none" w:sz="0" w:space="0" w:color="auto"/>
                            <w:left w:val="none" w:sz="0" w:space="0" w:color="auto"/>
                            <w:bottom w:val="none" w:sz="0" w:space="0" w:color="auto"/>
                            <w:right w:val="none" w:sz="0" w:space="0" w:color="auto"/>
                          </w:divBdr>
                          <w:divsChild>
                            <w:div w:id="1122074539">
                              <w:marLeft w:val="0"/>
                              <w:marRight w:val="0"/>
                              <w:marTop w:val="0"/>
                              <w:marBottom w:val="0"/>
                              <w:divBdr>
                                <w:top w:val="none" w:sz="0" w:space="0" w:color="auto"/>
                                <w:left w:val="none" w:sz="0" w:space="0" w:color="auto"/>
                                <w:bottom w:val="none" w:sz="0" w:space="0" w:color="auto"/>
                                <w:right w:val="none" w:sz="0" w:space="0" w:color="auto"/>
                              </w:divBdr>
                              <w:divsChild>
                                <w:div w:id="1122078727">
                                  <w:marLeft w:val="0"/>
                                  <w:marRight w:val="79"/>
                                  <w:marTop w:val="0"/>
                                  <w:marBottom w:val="0"/>
                                  <w:divBdr>
                                    <w:top w:val="none" w:sz="0" w:space="0" w:color="auto"/>
                                    <w:left w:val="none" w:sz="0" w:space="0" w:color="auto"/>
                                    <w:bottom w:val="none" w:sz="0" w:space="0" w:color="auto"/>
                                    <w:right w:val="none" w:sz="0" w:space="0" w:color="auto"/>
                                  </w:divBdr>
                                  <w:divsChild>
                                    <w:div w:id="1122073143">
                                      <w:marLeft w:val="0"/>
                                      <w:marRight w:val="0"/>
                                      <w:marTop w:val="0"/>
                                      <w:marBottom w:val="0"/>
                                      <w:divBdr>
                                        <w:top w:val="none" w:sz="0" w:space="0" w:color="auto"/>
                                        <w:left w:val="none" w:sz="0" w:space="0" w:color="auto"/>
                                        <w:bottom w:val="none" w:sz="0" w:space="0" w:color="auto"/>
                                        <w:right w:val="none" w:sz="0" w:space="0" w:color="auto"/>
                                      </w:divBdr>
                                      <w:divsChild>
                                        <w:div w:id="1122071796">
                                          <w:marLeft w:val="0"/>
                                          <w:marRight w:val="-370"/>
                                          <w:marTop w:val="0"/>
                                          <w:marBottom w:val="0"/>
                                          <w:divBdr>
                                            <w:top w:val="none" w:sz="0" w:space="0" w:color="auto"/>
                                            <w:left w:val="none" w:sz="0" w:space="0" w:color="auto"/>
                                            <w:bottom w:val="none" w:sz="0" w:space="0" w:color="auto"/>
                                            <w:right w:val="none" w:sz="0" w:space="0" w:color="auto"/>
                                          </w:divBdr>
                                          <w:divsChild>
                                            <w:div w:id="1122076799">
                                              <w:marLeft w:val="0"/>
                                              <w:marRight w:val="72"/>
                                              <w:marTop w:val="0"/>
                                              <w:marBottom w:val="0"/>
                                              <w:divBdr>
                                                <w:top w:val="none" w:sz="0" w:space="0" w:color="auto"/>
                                                <w:left w:val="none" w:sz="0" w:space="0" w:color="auto"/>
                                                <w:bottom w:val="none" w:sz="0" w:space="0" w:color="auto"/>
                                                <w:right w:val="none" w:sz="0" w:space="0" w:color="auto"/>
                                              </w:divBdr>
                                              <w:divsChild>
                                                <w:div w:id="1122072378">
                                                  <w:marLeft w:val="0"/>
                                                  <w:marRight w:val="0"/>
                                                  <w:marTop w:val="0"/>
                                                  <w:marBottom w:val="0"/>
                                                  <w:divBdr>
                                                    <w:top w:val="none" w:sz="0" w:space="0" w:color="auto"/>
                                                    <w:left w:val="none" w:sz="0" w:space="0" w:color="auto"/>
                                                    <w:bottom w:val="none" w:sz="0" w:space="0" w:color="auto"/>
                                                    <w:right w:val="none" w:sz="0" w:space="0" w:color="auto"/>
                                                  </w:divBdr>
                                                  <w:divsChild>
                                                    <w:div w:id="1122074309">
                                                      <w:marLeft w:val="0"/>
                                                      <w:marRight w:val="-245"/>
                                                      <w:marTop w:val="0"/>
                                                      <w:marBottom w:val="0"/>
                                                      <w:divBdr>
                                                        <w:top w:val="none" w:sz="0" w:space="0" w:color="auto"/>
                                                        <w:left w:val="none" w:sz="0" w:space="0" w:color="auto"/>
                                                        <w:bottom w:val="none" w:sz="0" w:space="0" w:color="auto"/>
                                                        <w:right w:val="none" w:sz="0" w:space="0" w:color="auto"/>
                                                      </w:divBdr>
                                                      <w:divsChild>
                                                        <w:div w:id="1122078669">
                                                          <w:marLeft w:val="0"/>
                                                          <w:marRight w:val="0"/>
                                                          <w:marTop w:val="0"/>
                                                          <w:marBottom w:val="270"/>
                                                          <w:divBdr>
                                                            <w:top w:val="none" w:sz="0" w:space="0" w:color="auto"/>
                                                            <w:left w:val="none" w:sz="0" w:space="0" w:color="auto"/>
                                                            <w:bottom w:val="none" w:sz="0" w:space="0" w:color="auto"/>
                                                            <w:right w:val="none" w:sz="0" w:space="0" w:color="auto"/>
                                                          </w:divBdr>
                                                          <w:divsChild>
                                                            <w:div w:id="1122074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22076729">
      <w:marLeft w:val="0"/>
      <w:marRight w:val="0"/>
      <w:marTop w:val="0"/>
      <w:marBottom w:val="0"/>
      <w:divBdr>
        <w:top w:val="none" w:sz="0" w:space="0" w:color="auto"/>
        <w:left w:val="none" w:sz="0" w:space="0" w:color="auto"/>
        <w:bottom w:val="none" w:sz="0" w:space="0" w:color="auto"/>
        <w:right w:val="none" w:sz="0" w:space="0" w:color="auto"/>
      </w:divBdr>
      <w:divsChild>
        <w:div w:id="1122073669">
          <w:marLeft w:val="0"/>
          <w:marRight w:val="0"/>
          <w:marTop w:val="0"/>
          <w:marBottom w:val="0"/>
          <w:divBdr>
            <w:top w:val="none" w:sz="0" w:space="0" w:color="auto"/>
            <w:left w:val="none" w:sz="0" w:space="0" w:color="auto"/>
            <w:bottom w:val="none" w:sz="0" w:space="0" w:color="auto"/>
            <w:right w:val="none" w:sz="0" w:space="0" w:color="auto"/>
          </w:divBdr>
          <w:divsChild>
            <w:div w:id="1122072201">
              <w:marLeft w:val="0"/>
              <w:marRight w:val="0"/>
              <w:marTop w:val="0"/>
              <w:marBottom w:val="0"/>
              <w:divBdr>
                <w:top w:val="none" w:sz="0" w:space="0" w:color="auto"/>
                <w:left w:val="none" w:sz="0" w:space="0" w:color="auto"/>
                <w:bottom w:val="none" w:sz="0" w:space="0" w:color="auto"/>
                <w:right w:val="none" w:sz="0" w:space="0" w:color="auto"/>
              </w:divBdr>
              <w:divsChild>
                <w:div w:id="1122076739">
                  <w:marLeft w:val="0"/>
                  <w:marRight w:val="0"/>
                  <w:marTop w:val="0"/>
                  <w:marBottom w:val="0"/>
                  <w:divBdr>
                    <w:top w:val="none" w:sz="0" w:space="0" w:color="auto"/>
                    <w:left w:val="none" w:sz="0" w:space="0" w:color="auto"/>
                    <w:bottom w:val="none" w:sz="0" w:space="0" w:color="auto"/>
                    <w:right w:val="none" w:sz="0" w:space="0" w:color="auto"/>
                  </w:divBdr>
                  <w:divsChild>
                    <w:div w:id="1122078068">
                      <w:marLeft w:val="0"/>
                      <w:marRight w:val="0"/>
                      <w:marTop w:val="0"/>
                      <w:marBottom w:val="0"/>
                      <w:divBdr>
                        <w:top w:val="none" w:sz="0" w:space="0" w:color="auto"/>
                        <w:left w:val="none" w:sz="0" w:space="0" w:color="auto"/>
                        <w:bottom w:val="none" w:sz="0" w:space="0" w:color="auto"/>
                        <w:right w:val="none" w:sz="0" w:space="0" w:color="auto"/>
                      </w:divBdr>
                      <w:divsChild>
                        <w:div w:id="1122077540">
                          <w:marLeft w:val="0"/>
                          <w:marRight w:val="750"/>
                          <w:marTop w:val="0"/>
                          <w:marBottom w:val="0"/>
                          <w:divBdr>
                            <w:top w:val="none" w:sz="0" w:space="0" w:color="auto"/>
                            <w:left w:val="none" w:sz="0" w:space="0" w:color="auto"/>
                            <w:bottom w:val="none" w:sz="0" w:space="0" w:color="auto"/>
                            <w:right w:val="none" w:sz="0" w:space="0" w:color="auto"/>
                          </w:divBdr>
                          <w:divsChild>
                            <w:div w:id="1122072736">
                              <w:marLeft w:val="0"/>
                              <w:marRight w:val="0"/>
                              <w:marTop w:val="0"/>
                              <w:marBottom w:val="105"/>
                              <w:divBdr>
                                <w:top w:val="none" w:sz="0" w:space="0" w:color="auto"/>
                                <w:left w:val="none" w:sz="0" w:space="0" w:color="auto"/>
                                <w:bottom w:val="none" w:sz="0" w:space="0" w:color="auto"/>
                                <w:right w:val="none" w:sz="0" w:space="0" w:color="auto"/>
                              </w:divBdr>
                              <w:divsChild>
                                <w:div w:id="1122072885">
                                  <w:marLeft w:val="0"/>
                                  <w:marRight w:val="0"/>
                                  <w:marTop w:val="0"/>
                                  <w:marBottom w:val="0"/>
                                  <w:divBdr>
                                    <w:top w:val="none" w:sz="0" w:space="0" w:color="auto"/>
                                    <w:left w:val="none" w:sz="0" w:space="0" w:color="auto"/>
                                    <w:bottom w:val="none" w:sz="0" w:space="0" w:color="auto"/>
                                    <w:right w:val="none" w:sz="0" w:space="0" w:color="auto"/>
                                  </w:divBdr>
                                  <w:divsChild>
                                    <w:div w:id="1122072431">
                                      <w:marLeft w:val="0"/>
                                      <w:marRight w:val="0"/>
                                      <w:marTop w:val="0"/>
                                      <w:marBottom w:val="0"/>
                                      <w:divBdr>
                                        <w:top w:val="none" w:sz="0" w:space="0" w:color="auto"/>
                                        <w:left w:val="none" w:sz="0" w:space="0" w:color="auto"/>
                                        <w:bottom w:val="none" w:sz="0" w:space="0" w:color="auto"/>
                                        <w:right w:val="none" w:sz="0" w:space="0" w:color="auto"/>
                                      </w:divBdr>
                                      <w:divsChild>
                                        <w:div w:id="1122072925">
                                          <w:marLeft w:val="0"/>
                                          <w:marRight w:val="0"/>
                                          <w:marTop w:val="0"/>
                                          <w:marBottom w:val="0"/>
                                          <w:divBdr>
                                            <w:top w:val="none" w:sz="0" w:space="0" w:color="auto"/>
                                            <w:left w:val="none" w:sz="0" w:space="0" w:color="auto"/>
                                            <w:bottom w:val="none" w:sz="0" w:space="0" w:color="auto"/>
                                            <w:right w:val="none" w:sz="0" w:space="0" w:color="auto"/>
                                          </w:divBdr>
                                        </w:div>
                                      </w:divsChild>
                                    </w:div>
                                    <w:div w:id="1122076758">
                                      <w:marLeft w:val="0"/>
                                      <w:marRight w:val="0"/>
                                      <w:marTop w:val="0"/>
                                      <w:marBottom w:val="120"/>
                                      <w:divBdr>
                                        <w:top w:val="none" w:sz="0" w:space="0" w:color="auto"/>
                                        <w:left w:val="none" w:sz="0" w:space="0" w:color="auto"/>
                                        <w:bottom w:val="none" w:sz="0" w:space="0" w:color="auto"/>
                                        <w:right w:val="none" w:sz="0" w:space="0" w:color="auto"/>
                                      </w:divBdr>
                                    </w:div>
                                  </w:divsChild>
                                </w:div>
                                <w:div w:id="112207787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2076746">
      <w:marLeft w:val="0"/>
      <w:marRight w:val="0"/>
      <w:marTop w:val="0"/>
      <w:marBottom w:val="0"/>
      <w:divBdr>
        <w:top w:val="none" w:sz="0" w:space="0" w:color="auto"/>
        <w:left w:val="none" w:sz="0" w:space="0" w:color="auto"/>
        <w:bottom w:val="none" w:sz="0" w:space="0" w:color="auto"/>
        <w:right w:val="none" w:sz="0" w:space="0" w:color="auto"/>
      </w:divBdr>
      <w:divsChild>
        <w:div w:id="1122071833">
          <w:marLeft w:val="79"/>
          <w:marRight w:val="0"/>
          <w:marTop w:val="0"/>
          <w:marBottom w:val="0"/>
          <w:divBdr>
            <w:top w:val="none" w:sz="0" w:space="0" w:color="auto"/>
            <w:left w:val="none" w:sz="0" w:space="0" w:color="auto"/>
            <w:bottom w:val="none" w:sz="0" w:space="0" w:color="auto"/>
            <w:right w:val="none" w:sz="0" w:space="0" w:color="auto"/>
          </w:divBdr>
          <w:divsChild>
            <w:div w:id="1122077824">
              <w:marLeft w:val="0"/>
              <w:marRight w:val="0"/>
              <w:marTop w:val="0"/>
              <w:marBottom w:val="0"/>
              <w:divBdr>
                <w:top w:val="none" w:sz="0" w:space="0" w:color="auto"/>
                <w:left w:val="none" w:sz="0" w:space="0" w:color="auto"/>
                <w:bottom w:val="none" w:sz="0" w:space="0" w:color="auto"/>
                <w:right w:val="none" w:sz="0" w:space="0" w:color="auto"/>
              </w:divBdr>
              <w:divsChild>
                <w:div w:id="1122076814">
                  <w:marLeft w:val="0"/>
                  <w:marRight w:val="0"/>
                  <w:marTop w:val="0"/>
                  <w:marBottom w:val="0"/>
                  <w:divBdr>
                    <w:top w:val="none" w:sz="0" w:space="0" w:color="auto"/>
                    <w:left w:val="none" w:sz="0" w:space="0" w:color="auto"/>
                    <w:bottom w:val="none" w:sz="0" w:space="0" w:color="auto"/>
                    <w:right w:val="none" w:sz="0" w:space="0" w:color="auto"/>
                  </w:divBdr>
                  <w:divsChild>
                    <w:div w:id="1122075717">
                      <w:marLeft w:val="0"/>
                      <w:marRight w:val="0"/>
                      <w:marTop w:val="0"/>
                      <w:marBottom w:val="0"/>
                      <w:divBdr>
                        <w:top w:val="none" w:sz="0" w:space="0" w:color="auto"/>
                        <w:left w:val="none" w:sz="0" w:space="0" w:color="auto"/>
                        <w:bottom w:val="none" w:sz="0" w:space="0" w:color="auto"/>
                        <w:right w:val="none" w:sz="0" w:space="0" w:color="auto"/>
                      </w:divBdr>
                      <w:divsChild>
                        <w:div w:id="1122077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2076757">
      <w:marLeft w:val="0"/>
      <w:marRight w:val="0"/>
      <w:marTop w:val="0"/>
      <w:marBottom w:val="0"/>
      <w:divBdr>
        <w:top w:val="none" w:sz="0" w:space="0" w:color="auto"/>
        <w:left w:val="none" w:sz="0" w:space="0" w:color="auto"/>
        <w:bottom w:val="none" w:sz="0" w:space="0" w:color="auto"/>
        <w:right w:val="none" w:sz="0" w:space="0" w:color="auto"/>
      </w:divBdr>
      <w:divsChild>
        <w:div w:id="1122077763">
          <w:marLeft w:val="0"/>
          <w:marRight w:val="0"/>
          <w:marTop w:val="0"/>
          <w:marBottom w:val="0"/>
          <w:divBdr>
            <w:top w:val="none" w:sz="0" w:space="0" w:color="auto"/>
            <w:left w:val="none" w:sz="0" w:space="0" w:color="auto"/>
            <w:bottom w:val="none" w:sz="0" w:space="0" w:color="auto"/>
            <w:right w:val="none" w:sz="0" w:space="0" w:color="auto"/>
          </w:divBdr>
          <w:divsChild>
            <w:div w:id="1122074204">
              <w:marLeft w:val="0"/>
              <w:marRight w:val="0"/>
              <w:marTop w:val="0"/>
              <w:marBottom w:val="0"/>
              <w:divBdr>
                <w:top w:val="none" w:sz="0" w:space="0" w:color="auto"/>
                <w:left w:val="none" w:sz="0" w:space="0" w:color="auto"/>
                <w:bottom w:val="none" w:sz="0" w:space="0" w:color="auto"/>
                <w:right w:val="none" w:sz="0" w:space="0" w:color="auto"/>
              </w:divBdr>
              <w:divsChild>
                <w:div w:id="1122074424">
                  <w:marLeft w:val="0"/>
                  <w:marRight w:val="0"/>
                  <w:marTop w:val="45"/>
                  <w:marBottom w:val="0"/>
                  <w:divBdr>
                    <w:top w:val="none" w:sz="0" w:space="0" w:color="auto"/>
                    <w:left w:val="none" w:sz="0" w:space="0" w:color="auto"/>
                    <w:bottom w:val="none" w:sz="0" w:space="0" w:color="auto"/>
                    <w:right w:val="none" w:sz="0" w:space="0" w:color="auto"/>
                  </w:divBdr>
                  <w:divsChild>
                    <w:div w:id="1122072964">
                      <w:marLeft w:val="0"/>
                      <w:marRight w:val="394"/>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2076759">
      <w:marLeft w:val="0"/>
      <w:marRight w:val="0"/>
      <w:marTop w:val="0"/>
      <w:marBottom w:val="0"/>
      <w:divBdr>
        <w:top w:val="none" w:sz="0" w:space="0" w:color="auto"/>
        <w:left w:val="none" w:sz="0" w:space="0" w:color="auto"/>
        <w:bottom w:val="none" w:sz="0" w:space="0" w:color="auto"/>
        <w:right w:val="none" w:sz="0" w:space="0" w:color="auto"/>
      </w:divBdr>
      <w:divsChild>
        <w:div w:id="1122076989">
          <w:marLeft w:val="78"/>
          <w:marRight w:val="0"/>
          <w:marTop w:val="0"/>
          <w:marBottom w:val="0"/>
          <w:divBdr>
            <w:top w:val="none" w:sz="0" w:space="0" w:color="auto"/>
            <w:left w:val="none" w:sz="0" w:space="0" w:color="auto"/>
            <w:bottom w:val="none" w:sz="0" w:space="0" w:color="auto"/>
            <w:right w:val="none" w:sz="0" w:space="0" w:color="auto"/>
          </w:divBdr>
          <w:divsChild>
            <w:div w:id="1122075748">
              <w:marLeft w:val="0"/>
              <w:marRight w:val="0"/>
              <w:marTop w:val="0"/>
              <w:marBottom w:val="0"/>
              <w:divBdr>
                <w:top w:val="none" w:sz="0" w:space="0" w:color="auto"/>
                <w:left w:val="none" w:sz="0" w:space="0" w:color="auto"/>
                <w:bottom w:val="none" w:sz="0" w:space="0" w:color="auto"/>
                <w:right w:val="none" w:sz="0" w:space="0" w:color="auto"/>
              </w:divBdr>
              <w:divsChild>
                <w:div w:id="1122077737">
                  <w:marLeft w:val="0"/>
                  <w:marRight w:val="0"/>
                  <w:marTop w:val="0"/>
                  <w:marBottom w:val="0"/>
                  <w:divBdr>
                    <w:top w:val="none" w:sz="0" w:space="0" w:color="auto"/>
                    <w:left w:val="none" w:sz="0" w:space="0" w:color="auto"/>
                    <w:bottom w:val="none" w:sz="0" w:space="0" w:color="auto"/>
                    <w:right w:val="none" w:sz="0" w:space="0" w:color="auto"/>
                  </w:divBdr>
                  <w:divsChild>
                    <w:div w:id="1122075812">
                      <w:marLeft w:val="0"/>
                      <w:marRight w:val="0"/>
                      <w:marTop w:val="0"/>
                      <w:marBottom w:val="0"/>
                      <w:divBdr>
                        <w:top w:val="none" w:sz="0" w:space="0" w:color="auto"/>
                        <w:left w:val="none" w:sz="0" w:space="0" w:color="auto"/>
                        <w:bottom w:val="none" w:sz="0" w:space="0" w:color="auto"/>
                        <w:right w:val="none" w:sz="0" w:space="0" w:color="auto"/>
                      </w:divBdr>
                      <w:divsChild>
                        <w:div w:id="1122072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2076763">
      <w:marLeft w:val="0"/>
      <w:marRight w:val="0"/>
      <w:marTop w:val="0"/>
      <w:marBottom w:val="0"/>
      <w:divBdr>
        <w:top w:val="none" w:sz="0" w:space="0" w:color="auto"/>
        <w:left w:val="none" w:sz="0" w:space="0" w:color="auto"/>
        <w:bottom w:val="none" w:sz="0" w:space="0" w:color="auto"/>
        <w:right w:val="none" w:sz="0" w:space="0" w:color="auto"/>
      </w:divBdr>
      <w:divsChild>
        <w:div w:id="1122077905">
          <w:marLeft w:val="0"/>
          <w:marRight w:val="0"/>
          <w:marTop w:val="0"/>
          <w:marBottom w:val="0"/>
          <w:divBdr>
            <w:top w:val="none" w:sz="0" w:space="0" w:color="auto"/>
            <w:left w:val="none" w:sz="0" w:space="0" w:color="auto"/>
            <w:bottom w:val="none" w:sz="0" w:space="0" w:color="auto"/>
            <w:right w:val="none" w:sz="0" w:space="0" w:color="auto"/>
          </w:divBdr>
          <w:divsChild>
            <w:div w:id="1122072892">
              <w:marLeft w:val="0"/>
              <w:marRight w:val="0"/>
              <w:marTop w:val="0"/>
              <w:marBottom w:val="0"/>
              <w:divBdr>
                <w:top w:val="none" w:sz="0" w:space="0" w:color="auto"/>
                <w:left w:val="none" w:sz="0" w:space="0" w:color="auto"/>
                <w:bottom w:val="none" w:sz="0" w:space="0" w:color="auto"/>
                <w:right w:val="none" w:sz="0" w:space="0" w:color="auto"/>
              </w:divBdr>
              <w:divsChild>
                <w:div w:id="1122076930">
                  <w:marLeft w:val="0"/>
                  <w:marRight w:val="0"/>
                  <w:marTop w:val="0"/>
                  <w:marBottom w:val="0"/>
                  <w:divBdr>
                    <w:top w:val="none" w:sz="0" w:space="0" w:color="auto"/>
                    <w:left w:val="none" w:sz="0" w:space="0" w:color="auto"/>
                    <w:bottom w:val="none" w:sz="0" w:space="0" w:color="auto"/>
                    <w:right w:val="none" w:sz="0" w:space="0" w:color="auto"/>
                  </w:divBdr>
                  <w:divsChild>
                    <w:div w:id="1122071923">
                      <w:marLeft w:val="0"/>
                      <w:marRight w:val="0"/>
                      <w:marTop w:val="0"/>
                      <w:marBottom w:val="0"/>
                      <w:divBdr>
                        <w:top w:val="none" w:sz="0" w:space="0" w:color="auto"/>
                        <w:left w:val="none" w:sz="0" w:space="0" w:color="auto"/>
                        <w:bottom w:val="none" w:sz="0" w:space="0" w:color="auto"/>
                        <w:right w:val="none" w:sz="0" w:space="0" w:color="auto"/>
                      </w:divBdr>
                    </w:div>
                    <w:div w:id="1122072908">
                      <w:marLeft w:val="0"/>
                      <w:marRight w:val="0"/>
                      <w:marTop w:val="0"/>
                      <w:marBottom w:val="0"/>
                      <w:divBdr>
                        <w:top w:val="none" w:sz="0" w:space="0" w:color="auto"/>
                        <w:left w:val="none" w:sz="0" w:space="0" w:color="auto"/>
                        <w:bottom w:val="none" w:sz="0" w:space="0" w:color="auto"/>
                        <w:right w:val="none" w:sz="0" w:space="0" w:color="auto"/>
                      </w:divBdr>
                    </w:div>
                    <w:div w:id="1122078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2076792">
      <w:marLeft w:val="0"/>
      <w:marRight w:val="0"/>
      <w:marTop w:val="0"/>
      <w:marBottom w:val="0"/>
      <w:divBdr>
        <w:top w:val="none" w:sz="0" w:space="0" w:color="auto"/>
        <w:left w:val="none" w:sz="0" w:space="0" w:color="auto"/>
        <w:bottom w:val="none" w:sz="0" w:space="0" w:color="auto"/>
        <w:right w:val="none" w:sz="0" w:space="0" w:color="auto"/>
      </w:divBdr>
      <w:divsChild>
        <w:div w:id="1122076156">
          <w:marLeft w:val="0"/>
          <w:marRight w:val="0"/>
          <w:marTop w:val="0"/>
          <w:marBottom w:val="0"/>
          <w:divBdr>
            <w:top w:val="none" w:sz="0" w:space="0" w:color="auto"/>
            <w:left w:val="none" w:sz="0" w:space="0" w:color="auto"/>
            <w:bottom w:val="none" w:sz="0" w:space="0" w:color="auto"/>
            <w:right w:val="none" w:sz="0" w:space="0" w:color="auto"/>
          </w:divBdr>
        </w:div>
      </w:divsChild>
    </w:div>
    <w:div w:id="1122076797">
      <w:marLeft w:val="0"/>
      <w:marRight w:val="0"/>
      <w:marTop w:val="0"/>
      <w:marBottom w:val="0"/>
      <w:divBdr>
        <w:top w:val="none" w:sz="0" w:space="0" w:color="auto"/>
        <w:left w:val="none" w:sz="0" w:space="0" w:color="auto"/>
        <w:bottom w:val="none" w:sz="0" w:space="0" w:color="auto"/>
        <w:right w:val="none" w:sz="0" w:space="0" w:color="auto"/>
      </w:divBdr>
      <w:divsChild>
        <w:div w:id="1122073416">
          <w:marLeft w:val="0"/>
          <w:marRight w:val="0"/>
          <w:marTop w:val="0"/>
          <w:marBottom w:val="0"/>
          <w:divBdr>
            <w:top w:val="none" w:sz="0" w:space="0" w:color="auto"/>
            <w:left w:val="none" w:sz="0" w:space="0" w:color="auto"/>
            <w:bottom w:val="none" w:sz="0" w:space="0" w:color="auto"/>
            <w:right w:val="none" w:sz="0" w:space="0" w:color="auto"/>
          </w:divBdr>
          <w:divsChild>
            <w:div w:id="1122074121">
              <w:marLeft w:val="0"/>
              <w:marRight w:val="0"/>
              <w:marTop w:val="0"/>
              <w:marBottom w:val="0"/>
              <w:divBdr>
                <w:top w:val="none" w:sz="0" w:space="0" w:color="auto"/>
                <w:left w:val="none" w:sz="0" w:space="0" w:color="auto"/>
                <w:bottom w:val="none" w:sz="0" w:space="0" w:color="auto"/>
                <w:right w:val="none" w:sz="0" w:space="0" w:color="auto"/>
              </w:divBdr>
              <w:divsChild>
                <w:div w:id="1122074768">
                  <w:marLeft w:val="0"/>
                  <w:marRight w:val="0"/>
                  <w:marTop w:val="0"/>
                  <w:marBottom w:val="0"/>
                  <w:divBdr>
                    <w:top w:val="none" w:sz="0" w:space="0" w:color="auto"/>
                    <w:left w:val="none" w:sz="0" w:space="0" w:color="auto"/>
                    <w:bottom w:val="none" w:sz="0" w:space="0" w:color="auto"/>
                    <w:right w:val="none" w:sz="0" w:space="0" w:color="auto"/>
                  </w:divBdr>
                  <w:divsChild>
                    <w:div w:id="1122074469">
                      <w:marLeft w:val="0"/>
                      <w:marRight w:val="0"/>
                      <w:marTop w:val="32"/>
                      <w:marBottom w:val="0"/>
                      <w:divBdr>
                        <w:top w:val="none" w:sz="0" w:space="0" w:color="auto"/>
                        <w:left w:val="none" w:sz="0" w:space="0" w:color="auto"/>
                        <w:bottom w:val="none" w:sz="0" w:space="0" w:color="auto"/>
                        <w:right w:val="none" w:sz="0" w:space="0" w:color="auto"/>
                      </w:divBdr>
                      <w:divsChild>
                        <w:div w:id="1122072299">
                          <w:marLeft w:val="0"/>
                          <w:marRight w:val="279"/>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2076807">
      <w:marLeft w:val="0"/>
      <w:marRight w:val="0"/>
      <w:marTop w:val="0"/>
      <w:marBottom w:val="0"/>
      <w:divBdr>
        <w:top w:val="none" w:sz="0" w:space="0" w:color="auto"/>
        <w:left w:val="none" w:sz="0" w:space="0" w:color="auto"/>
        <w:bottom w:val="none" w:sz="0" w:space="0" w:color="auto"/>
        <w:right w:val="none" w:sz="0" w:space="0" w:color="auto"/>
      </w:divBdr>
      <w:divsChild>
        <w:div w:id="1122072968">
          <w:marLeft w:val="0"/>
          <w:marRight w:val="0"/>
          <w:marTop w:val="0"/>
          <w:marBottom w:val="0"/>
          <w:divBdr>
            <w:top w:val="none" w:sz="0" w:space="0" w:color="auto"/>
            <w:left w:val="none" w:sz="0" w:space="0" w:color="auto"/>
            <w:bottom w:val="none" w:sz="0" w:space="0" w:color="auto"/>
            <w:right w:val="none" w:sz="0" w:space="0" w:color="auto"/>
          </w:divBdr>
          <w:divsChild>
            <w:div w:id="1122073888">
              <w:marLeft w:val="0"/>
              <w:marRight w:val="0"/>
              <w:marTop w:val="0"/>
              <w:marBottom w:val="0"/>
              <w:divBdr>
                <w:top w:val="none" w:sz="0" w:space="0" w:color="auto"/>
                <w:left w:val="none" w:sz="0" w:space="0" w:color="auto"/>
                <w:bottom w:val="none" w:sz="0" w:space="0" w:color="auto"/>
                <w:right w:val="none" w:sz="0" w:space="0" w:color="auto"/>
              </w:divBdr>
              <w:divsChild>
                <w:div w:id="1122073516">
                  <w:marLeft w:val="0"/>
                  <w:marRight w:val="0"/>
                  <w:marTop w:val="45"/>
                  <w:marBottom w:val="0"/>
                  <w:divBdr>
                    <w:top w:val="none" w:sz="0" w:space="0" w:color="auto"/>
                    <w:left w:val="none" w:sz="0" w:space="0" w:color="auto"/>
                    <w:bottom w:val="none" w:sz="0" w:space="0" w:color="auto"/>
                    <w:right w:val="none" w:sz="0" w:space="0" w:color="auto"/>
                  </w:divBdr>
                  <w:divsChild>
                    <w:div w:id="1122074809">
                      <w:marLeft w:val="0"/>
                      <w:marRight w:val="39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2076821">
      <w:marLeft w:val="0"/>
      <w:marRight w:val="0"/>
      <w:marTop w:val="0"/>
      <w:marBottom w:val="0"/>
      <w:divBdr>
        <w:top w:val="none" w:sz="0" w:space="0" w:color="auto"/>
        <w:left w:val="none" w:sz="0" w:space="0" w:color="auto"/>
        <w:bottom w:val="none" w:sz="0" w:space="0" w:color="auto"/>
        <w:right w:val="none" w:sz="0" w:space="0" w:color="auto"/>
      </w:divBdr>
      <w:divsChild>
        <w:div w:id="1122075305">
          <w:marLeft w:val="5"/>
          <w:marRight w:val="5"/>
          <w:marTop w:val="0"/>
          <w:marBottom w:val="0"/>
          <w:divBdr>
            <w:top w:val="none" w:sz="0" w:space="0" w:color="auto"/>
            <w:left w:val="none" w:sz="0" w:space="0" w:color="auto"/>
            <w:bottom w:val="none" w:sz="0" w:space="0" w:color="auto"/>
            <w:right w:val="none" w:sz="0" w:space="0" w:color="auto"/>
          </w:divBdr>
          <w:divsChild>
            <w:div w:id="1122075784">
              <w:marLeft w:val="0"/>
              <w:marRight w:val="0"/>
              <w:marTop w:val="600"/>
              <w:marBottom w:val="0"/>
              <w:divBdr>
                <w:top w:val="none" w:sz="0" w:space="0" w:color="auto"/>
                <w:left w:val="none" w:sz="0" w:space="0" w:color="auto"/>
                <w:bottom w:val="none" w:sz="0" w:space="0" w:color="auto"/>
                <w:right w:val="none" w:sz="0" w:space="0" w:color="auto"/>
              </w:divBdr>
              <w:divsChild>
                <w:div w:id="1122075124">
                  <w:marLeft w:val="0"/>
                  <w:marRight w:val="0"/>
                  <w:marTop w:val="285"/>
                  <w:marBottom w:val="0"/>
                  <w:divBdr>
                    <w:top w:val="none" w:sz="0" w:space="0" w:color="auto"/>
                    <w:left w:val="none" w:sz="0" w:space="0" w:color="auto"/>
                    <w:bottom w:val="none" w:sz="0" w:space="0" w:color="auto"/>
                    <w:right w:val="none" w:sz="0" w:space="0" w:color="auto"/>
                  </w:divBdr>
                </w:div>
              </w:divsChild>
            </w:div>
          </w:divsChild>
        </w:div>
      </w:divsChild>
    </w:div>
    <w:div w:id="1122076824">
      <w:marLeft w:val="0"/>
      <w:marRight w:val="0"/>
      <w:marTop w:val="0"/>
      <w:marBottom w:val="0"/>
      <w:divBdr>
        <w:top w:val="none" w:sz="0" w:space="0" w:color="auto"/>
        <w:left w:val="none" w:sz="0" w:space="0" w:color="auto"/>
        <w:bottom w:val="none" w:sz="0" w:space="0" w:color="auto"/>
        <w:right w:val="none" w:sz="0" w:space="0" w:color="auto"/>
      </w:divBdr>
      <w:divsChild>
        <w:div w:id="1122072857">
          <w:marLeft w:val="0"/>
          <w:marRight w:val="0"/>
          <w:marTop w:val="0"/>
          <w:marBottom w:val="0"/>
          <w:divBdr>
            <w:top w:val="none" w:sz="0" w:space="0" w:color="auto"/>
            <w:left w:val="none" w:sz="0" w:space="0" w:color="auto"/>
            <w:bottom w:val="none" w:sz="0" w:space="0" w:color="auto"/>
            <w:right w:val="none" w:sz="0" w:space="0" w:color="auto"/>
          </w:divBdr>
          <w:divsChild>
            <w:div w:id="1122076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076825">
      <w:marLeft w:val="93"/>
      <w:marRight w:val="0"/>
      <w:marTop w:val="0"/>
      <w:marBottom w:val="0"/>
      <w:divBdr>
        <w:top w:val="none" w:sz="0" w:space="0" w:color="auto"/>
        <w:left w:val="none" w:sz="0" w:space="0" w:color="auto"/>
        <w:bottom w:val="none" w:sz="0" w:space="0" w:color="auto"/>
        <w:right w:val="none" w:sz="0" w:space="0" w:color="auto"/>
      </w:divBdr>
      <w:divsChild>
        <w:div w:id="1122076106">
          <w:marLeft w:val="0"/>
          <w:marRight w:val="0"/>
          <w:marTop w:val="0"/>
          <w:marBottom w:val="0"/>
          <w:divBdr>
            <w:top w:val="none" w:sz="0" w:space="0" w:color="auto"/>
            <w:left w:val="none" w:sz="0" w:space="0" w:color="auto"/>
            <w:bottom w:val="none" w:sz="0" w:space="0" w:color="auto"/>
            <w:right w:val="none" w:sz="0" w:space="0" w:color="auto"/>
          </w:divBdr>
        </w:div>
      </w:divsChild>
    </w:div>
    <w:div w:id="1122076832">
      <w:marLeft w:val="0"/>
      <w:marRight w:val="0"/>
      <w:marTop w:val="0"/>
      <w:marBottom w:val="0"/>
      <w:divBdr>
        <w:top w:val="none" w:sz="0" w:space="0" w:color="auto"/>
        <w:left w:val="none" w:sz="0" w:space="0" w:color="auto"/>
        <w:bottom w:val="none" w:sz="0" w:space="0" w:color="auto"/>
        <w:right w:val="none" w:sz="0" w:space="0" w:color="auto"/>
      </w:divBdr>
      <w:divsChild>
        <w:div w:id="1122073509">
          <w:marLeft w:val="0"/>
          <w:marRight w:val="0"/>
          <w:marTop w:val="0"/>
          <w:marBottom w:val="0"/>
          <w:divBdr>
            <w:top w:val="none" w:sz="0" w:space="0" w:color="auto"/>
            <w:left w:val="none" w:sz="0" w:space="0" w:color="auto"/>
            <w:bottom w:val="none" w:sz="0" w:space="0" w:color="auto"/>
            <w:right w:val="none" w:sz="0" w:space="0" w:color="auto"/>
          </w:divBdr>
        </w:div>
      </w:divsChild>
    </w:div>
    <w:div w:id="1122076838">
      <w:marLeft w:val="0"/>
      <w:marRight w:val="0"/>
      <w:marTop w:val="0"/>
      <w:marBottom w:val="0"/>
      <w:divBdr>
        <w:top w:val="none" w:sz="0" w:space="0" w:color="auto"/>
        <w:left w:val="none" w:sz="0" w:space="0" w:color="auto"/>
        <w:bottom w:val="none" w:sz="0" w:space="0" w:color="auto"/>
        <w:right w:val="none" w:sz="0" w:space="0" w:color="auto"/>
      </w:divBdr>
      <w:divsChild>
        <w:div w:id="1122073703">
          <w:marLeft w:val="0"/>
          <w:marRight w:val="0"/>
          <w:marTop w:val="0"/>
          <w:marBottom w:val="0"/>
          <w:divBdr>
            <w:top w:val="none" w:sz="0" w:space="0" w:color="auto"/>
            <w:left w:val="none" w:sz="0" w:space="0" w:color="auto"/>
            <w:bottom w:val="none" w:sz="0" w:space="0" w:color="auto"/>
            <w:right w:val="none" w:sz="0" w:space="0" w:color="auto"/>
          </w:divBdr>
          <w:divsChild>
            <w:div w:id="1122072512">
              <w:marLeft w:val="0"/>
              <w:marRight w:val="0"/>
              <w:marTop w:val="0"/>
              <w:marBottom w:val="0"/>
              <w:divBdr>
                <w:top w:val="none" w:sz="0" w:space="0" w:color="auto"/>
                <w:left w:val="none" w:sz="0" w:space="0" w:color="auto"/>
                <w:bottom w:val="none" w:sz="0" w:space="0" w:color="auto"/>
                <w:right w:val="none" w:sz="0" w:space="0" w:color="auto"/>
              </w:divBdr>
              <w:divsChild>
                <w:div w:id="1122074031">
                  <w:marLeft w:val="0"/>
                  <w:marRight w:val="0"/>
                  <w:marTop w:val="0"/>
                  <w:marBottom w:val="0"/>
                  <w:divBdr>
                    <w:top w:val="none" w:sz="0" w:space="0" w:color="auto"/>
                    <w:left w:val="none" w:sz="0" w:space="0" w:color="auto"/>
                    <w:bottom w:val="none" w:sz="0" w:space="0" w:color="auto"/>
                    <w:right w:val="none" w:sz="0" w:space="0" w:color="auto"/>
                  </w:divBdr>
                  <w:divsChild>
                    <w:div w:id="1122076886">
                      <w:marLeft w:val="0"/>
                      <w:marRight w:val="0"/>
                      <w:marTop w:val="0"/>
                      <w:marBottom w:val="0"/>
                      <w:divBdr>
                        <w:top w:val="none" w:sz="0" w:space="0" w:color="auto"/>
                        <w:left w:val="none" w:sz="0" w:space="0" w:color="auto"/>
                        <w:bottom w:val="none" w:sz="0" w:space="0" w:color="auto"/>
                        <w:right w:val="none" w:sz="0" w:space="0" w:color="auto"/>
                      </w:divBdr>
                      <w:divsChild>
                        <w:div w:id="1122074687">
                          <w:marLeft w:val="0"/>
                          <w:marRight w:val="0"/>
                          <w:marTop w:val="45"/>
                          <w:marBottom w:val="0"/>
                          <w:divBdr>
                            <w:top w:val="none" w:sz="0" w:space="0" w:color="auto"/>
                            <w:left w:val="none" w:sz="0" w:space="0" w:color="auto"/>
                            <w:bottom w:val="none" w:sz="0" w:space="0" w:color="auto"/>
                            <w:right w:val="none" w:sz="0" w:space="0" w:color="auto"/>
                          </w:divBdr>
                          <w:divsChild>
                            <w:div w:id="1122076495">
                              <w:marLeft w:val="0"/>
                              <w:marRight w:val="39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2076839">
      <w:marLeft w:val="0"/>
      <w:marRight w:val="0"/>
      <w:marTop w:val="0"/>
      <w:marBottom w:val="0"/>
      <w:divBdr>
        <w:top w:val="none" w:sz="0" w:space="0" w:color="auto"/>
        <w:left w:val="none" w:sz="0" w:space="0" w:color="auto"/>
        <w:bottom w:val="none" w:sz="0" w:space="0" w:color="auto"/>
        <w:right w:val="none" w:sz="0" w:space="0" w:color="auto"/>
      </w:divBdr>
      <w:divsChild>
        <w:div w:id="1122072289">
          <w:marLeft w:val="0"/>
          <w:marRight w:val="0"/>
          <w:marTop w:val="0"/>
          <w:marBottom w:val="0"/>
          <w:divBdr>
            <w:top w:val="none" w:sz="0" w:space="0" w:color="auto"/>
            <w:left w:val="none" w:sz="0" w:space="0" w:color="auto"/>
            <w:bottom w:val="none" w:sz="0" w:space="0" w:color="auto"/>
            <w:right w:val="none" w:sz="0" w:space="0" w:color="auto"/>
          </w:divBdr>
          <w:divsChild>
            <w:div w:id="1122073284">
              <w:marLeft w:val="0"/>
              <w:marRight w:val="0"/>
              <w:marTop w:val="0"/>
              <w:marBottom w:val="0"/>
              <w:divBdr>
                <w:top w:val="none" w:sz="0" w:space="0" w:color="auto"/>
                <w:left w:val="none" w:sz="0" w:space="0" w:color="auto"/>
                <w:bottom w:val="none" w:sz="0" w:space="0" w:color="auto"/>
                <w:right w:val="none" w:sz="0" w:space="0" w:color="auto"/>
              </w:divBdr>
              <w:divsChild>
                <w:div w:id="1122077189">
                  <w:marLeft w:val="0"/>
                  <w:marRight w:val="0"/>
                  <w:marTop w:val="0"/>
                  <w:marBottom w:val="0"/>
                  <w:divBdr>
                    <w:top w:val="none" w:sz="0" w:space="0" w:color="auto"/>
                    <w:left w:val="none" w:sz="0" w:space="0" w:color="auto"/>
                    <w:bottom w:val="none" w:sz="0" w:space="0" w:color="auto"/>
                    <w:right w:val="none" w:sz="0" w:space="0" w:color="auto"/>
                  </w:divBdr>
                  <w:divsChild>
                    <w:div w:id="1122072891">
                      <w:marLeft w:val="0"/>
                      <w:marRight w:val="0"/>
                      <w:marTop w:val="0"/>
                      <w:marBottom w:val="0"/>
                      <w:divBdr>
                        <w:top w:val="none" w:sz="0" w:space="0" w:color="auto"/>
                        <w:left w:val="none" w:sz="0" w:space="0" w:color="auto"/>
                        <w:bottom w:val="none" w:sz="0" w:space="0" w:color="auto"/>
                        <w:right w:val="none" w:sz="0" w:space="0" w:color="auto"/>
                      </w:divBdr>
                      <w:divsChild>
                        <w:div w:id="1122073739">
                          <w:marLeft w:val="0"/>
                          <w:marRight w:val="0"/>
                          <w:marTop w:val="0"/>
                          <w:marBottom w:val="0"/>
                          <w:divBdr>
                            <w:top w:val="none" w:sz="0" w:space="0" w:color="auto"/>
                            <w:left w:val="none" w:sz="0" w:space="0" w:color="auto"/>
                            <w:bottom w:val="none" w:sz="0" w:space="0" w:color="auto"/>
                            <w:right w:val="none" w:sz="0" w:space="0" w:color="auto"/>
                          </w:divBdr>
                        </w:div>
                        <w:div w:id="1122073823">
                          <w:marLeft w:val="0"/>
                          <w:marRight w:val="0"/>
                          <w:marTop w:val="0"/>
                          <w:marBottom w:val="0"/>
                          <w:divBdr>
                            <w:top w:val="none" w:sz="0" w:space="0" w:color="auto"/>
                            <w:left w:val="none" w:sz="0" w:space="0" w:color="auto"/>
                            <w:bottom w:val="none" w:sz="0" w:space="0" w:color="auto"/>
                            <w:right w:val="none" w:sz="0" w:space="0" w:color="auto"/>
                          </w:divBdr>
                          <w:divsChild>
                            <w:div w:id="1122073369">
                              <w:marLeft w:val="0"/>
                              <w:marRight w:val="0"/>
                              <w:marTop w:val="0"/>
                              <w:marBottom w:val="0"/>
                              <w:divBdr>
                                <w:top w:val="none" w:sz="0" w:space="0" w:color="auto"/>
                                <w:left w:val="single" w:sz="36" w:space="15" w:color="303E50"/>
                                <w:bottom w:val="none" w:sz="0" w:space="0" w:color="auto"/>
                                <w:right w:val="none" w:sz="0" w:space="0" w:color="auto"/>
                              </w:divBdr>
                            </w:div>
                            <w:div w:id="1122074906">
                              <w:marLeft w:val="0"/>
                              <w:marRight w:val="0"/>
                              <w:marTop w:val="0"/>
                              <w:marBottom w:val="0"/>
                              <w:divBdr>
                                <w:top w:val="none" w:sz="0" w:space="0" w:color="auto"/>
                                <w:left w:val="single" w:sz="36" w:space="15" w:color="303E50"/>
                                <w:bottom w:val="none" w:sz="0" w:space="0" w:color="auto"/>
                                <w:right w:val="none" w:sz="0" w:space="0" w:color="auto"/>
                              </w:divBdr>
                            </w:div>
                            <w:div w:id="1122075538">
                              <w:marLeft w:val="0"/>
                              <w:marRight w:val="0"/>
                              <w:marTop w:val="0"/>
                              <w:marBottom w:val="0"/>
                              <w:divBdr>
                                <w:top w:val="none" w:sz="0" w:space="0" w:color="auto"/>
                                <w:left w:val="single" w:sz="36" w:space="15" w:color="303E50"/>
                                <w:bottom w:val="none" w:sz="0" w:space="0" w:color="auto"/>
                                <w:right w:val="none" w:sz="0" w:space="0" w:color="auto"/>
                              </w:divBdr>
                            </w:div>
                            <w:div w:id="1122077901">
                              <w:marLeft w:val="0"/>
                              <w:marRight w:val="0"/>
                              <w:marTop w:val="0"/>
                              <w:marBottom w:val="0"/>
                              <w:divBdr>
                                <w:top w:val="none" w:sz="0" w:space="0" w:color="auto"/>
                                <w:left w:val="single" w:sz="36" w:space="15" w:color="303E50"/>
                                <w:bottom w:val="none" w:sz="0" w:space="0" w:color="auto"/>
                                <w:right w:val="none" w:sz="0" w:space="0" w:color="auto"/>
                              </w:divBdr>
                            </w:div>
                          </w:divsChild>
                        </w:div>
                        <w:div w:id="1122075837">
                          <w:marLeft w:val="0"/>
                          <w:marRight w:val="0"/>
                          <w:marTop w:val="0"/>
                          <w:marBottom w:val="0"/>
                          <w:divBdr>
                            <w:top w:val="none" w:sz="0" w:space="0" w:color="auto"/>
                            <w:left w:val="none" w:sz="0" w:space="0" w:color="auto"/>
                            <w:bottom w:val="none" w:sz="0" w:space="0" w:color="auto"/>
                            <w:right w:val="none" w:sz="0" w:space="0" w:color="auto"/>
                          </w:divBdr>
                        </w:div>
                      </w:divsChild>
                    </w:div>
                    <w:div w:id="1122072910">
                      <w:marLeft w:val="0"/>
                      <w:marRight w:val="0"/>
                      <w:marTop w:val="0"/>
                      <w:marBottom w:val="0"/>
                      <w:divBdr>
                        <w:top w:val="none" w:sz="0" w:space="0" w:color="auto"/>
                        <w:left w:val="none" w:sz="0" w:space="0" w:color="auto"/>
                        <w:bottom w:val="none" w:sz="0" w:space="0" w:color="auto"/>
                        <w:right w:val="none" w:sz="0" w:space="0" w:color="auto"/>
                      </w:divBdr>
                      <w:divsChild>
                        <w:div w:id="1122072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2076853">
      <w:marLeft w:val="0"/>
      <w:marRight w:val="0"/>
      <w:marTop w:val="0"/>
      <w:marBottom w:val="0"/>
      <w:divBdr>
        <w:top w:val="none" w:sz="0" w:space="0" w:color="auto"/>
        <w:left w:val="none" w:sz="0" w:space="0" w:color="auto"/>
        <w:bottom w:val="none" w:sz="0" w:space="0" w:color="auto"/>
        <w:right w:val="none" w:sz="0" w:space="0" w:color="auto"/>
      </w:divBdr>
      <w:divsChild>
        <w:div w:id="1122072551">
          <w:marLeft w:val="0"/>
          <w:marRight w:val="0"/>
          <w:marTop w:val="0"/>
          <w:marBottom w:val="0"/>
          <w:divBdr>
            <w:top w:val="none" w:sz="0" w:space="0" w:color="auto"/>
            <w:left w:val="none" w:sz="0" w:space="0" w:color="auto"/>
            <w:bottom w:val="none" w:sz="0" w:space="0" w:color="auto"/>
            <w:right w:val="none" w:sz="0" w:space="0" w:color="auto"/>
          </w:divBdr>
        </w:div>
      </w:divsChild>
    </w:div>
    <w:div w:id="1122076857">
      <w:marLeft w:val="0"/>
      <w:marRight w:val="0"/>
      <w:marTop w:val="0"/>
      <w:marBottom w:val="0"/>
      <w:divBdr>
        <w:top w:val="none" w:sz="0" w:space="0" w:color="auto"/>
        <w:left w:val="none" w:sz="0" w:space="0" w:color="auto"/>
        <w:bottom w:val="none" w:sz="0" w:space="0" w:color="auto"/>
        <w:right w:val="none" w:sz="0" w:space="0" w:color="auto"/>
      </w:divBdr>
      <w:divsChild>
        <w:div w:id="1122076239">
          <w:marLeft w:val="0"/>
          <w:marRight w:val="0"/>
          <w:marTop w:val="0"/>
          <w:marBottom w:val="0"/>
          <w:divBdr>
            <w:top w:val="none" w:sz="0" w:space="0" w:color="auto"/>
            <w:left w:val="none" w:sz="0" w:space="0" w:color="auto"/>
            <w:bottom w:val="none" w:sz="0" w:space="0" w:color="auto"/>
            <w:right w:val="none" w:sz="0" w:space="0" w:color="auto"/>
          </w:divBdr>
          <w:divsChild>
            <w:div w:id="1122076897">
              <w:marLeft w:val="0"/>
              <w:marRight w:val="0"/>
              <w:marTop w:val="0"/>
              <w:marBottom w:val="0"/>
              <w:divBdr>
                <w:top w:val="single" w:sz="2" w:space="0" w:color="CBDBB8"/>
                <w:left w:val="single" w:sz="6" w:space="0" w:color="CBDBB8"/>
                <w:bottom w:val="single" w:sz="2" w:space="0" w:color="CBDBB8"/>
                <w:right w:val="single" w:sz="6" w:space="0" w:color="CBDBB8"/>
              </w:divBdr>
              <w:divsChild>
                <w:div w:id="1122074076">
                  <w:marLeft w:val="0"/>
                  <w:marRight w:val="0"/>
                  <w:marTop w:val="0"/>
                  <w:marBottom w:val="0"/>
                  <w:divBdr>
                    <w:top w:val="none" w:sz="0" w:space="0" w:color="auto"/>
                    <w:left w:val="none" w:sz="0" w:space="0" w:color="auto"/>
                    <w:bottom w:val="none" w:sz="0" w:space="0" w:color="auto"/>
                    <w:right w:val="none" w:sz="0" w:space="0" w:color="auto"/>
                  </w:divBdr>
                  <w:divsChild>
                    <w:div w:id="1122076720">
                      <w:marLeft w:val="2655"/>
                      <w:marRight w:val="0"/>
                      <w:marTop w:val="0"/>
                      <w:marBottom w:val="0"/>
                      <w:divBdr>
                        <w:top w:val="none" w:sz="0" w:space="0" w:color="auto"/>
                        <w:left w:val="none" w:sz="0" w:space="0" w:color="auto"/>
                        <w:bottom w:val="none" w:sz="0" w:space="0" w:color="auto"/>
                        <w:right w:val="none" w:sz="0" w:space="0" w:color="auto"/>
                      </w:divBdr>
                      <w:divsChild>
                        <w:div w:id="1122071654">
                          <w:marLeft w:val="0"/>
                          <w:marRight w:val="0"/>
                          <w:marTop w:val="0"/>
                          <w:marBottom w:val="0"/>
                          <w:divBdr>
                            <w:top w:val="none" w:sz="0" w:space="0" w:color="auto"/>
                            <w:left w:val="none" w:sz="0" w:space="0" w:color="auto"/>
                            <w:bottom w:val="none" w:sz="0" w:space="0" w:color="auto"/>
                            <w:right w:val="none" w:sz="0" w:space="0" w:color="auto"/>
                          </w:divBdr>
                          <w:divsChild>
                            <w:div w:id="1122073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2076876">
      <w:marLeft w:val="0"/>
      <w:marRight w:val="0"/>
      <w:marTop w:val="0"/>
      <w:marBottom w:val="0"/>
      <w:divBdr>
        <w:top w:val="none" w:sz="0" w:space="0" w:color="auto"/>
        <w:left w:val="none" w:sz="0" w:space="0" w:color="auto"/>
        <w:bottom w:val="none" w:sz="0" w:space="0" w:color="auto"/>
        <w:right w:val="none" w:sz="0" w:space="0" w:color="auto"/>
      </w:divBdr>
      <w:divsChild>
        <w:div w:id="1122074932">
          <w:marLeft w:val="0"/>
          <w:marRight w:val="0"/>
          <w:marTop w:val="0"/>
          <w:marBottom w:val="0"/>
          <w:divBdr>
            <w:top w:val="none" w:sz="0" w:space="0" w:color="auto"/>
            <w:left w:val="none" w:sz="0" w:space="0" w:color="auto"/>
            <w:bottom w:val="none" w:sz="0" w:space="0" w:color="auto"/>
            <w:right w:val="none" w:sz="0" w:space="0" w:color="auto"/>
          </w:divBdr>
          <w:divsChild>
            <w:div w:id="1122075165">
              <w:marLeft w:val="0"/>
              <w:marRight w:val="0"/>
              <w:marTop w:val="0"/>
              <w:marBottom w:val="0"/>
              <w:divBdr>
                <w:top w:val="none" w:sz="0" w:space="0" w:color="auto"/>
                <w:left w:val="none" w:sz="0" w:space="0" w:color="auto"/>
                <w:bottom w:val="none" w:sz="0" w:space="0" w:color="auto"/>
                <w:right w:val="none" w:sz="0" w:space="0" w:color="auto"/>
              </w:divBdr>
              <w:divsChild>
                <w:div w:id="1122072521">
                  <w:marLeft w:val="0"/>
                  <w:marRight w:val="0"/>
                  <w:marTop w:val="0"/>
                  <w:marBottom w:val="0"/>
                  <w:divBdr>
                    <w:top w:val="none" w:sz="0" w:space="0" w:color="auto"/>
                    <w:left w:val="none" w:sz="0" w:space="0" w:color="auto"/>
                    <w:bottom w:val="none" w:sz="0" w:space="0" w:color="auto"/>
                    <w:right w:val="none" w:sz="0" w:space="0" w:color="auto"/>
                  </w:divBdr>
                  <w:divsChild>
                    <w:div w:id="1122078430">
                      <w:marLeft w:val="0"/>
                      <w:marRight w:val="0"/>
                      <w:marTop w:val="0"/>
                      <w:marBottom w:val="0"/>
                      <w:divBdr>
                        <w:top w:val="none" w:sz="0" w:space="0" w:color="auto"/>
                        <w:left w:val="none" w:sz="0" w:space="0" w:color="auto"/>
                        <w:bottom w:val="none" w:sz="0" w:space="0" w:color="auto"/>
                        <w:right w:val="none" w:sz="0" w:space="0" w:color="auto"/>
                      </w:divBdr>
                      <w:divsChild>
                        <w:div w:id="1122078040">
                          <w:marLeft w:val="0"/>
                          <w:marRight w:val="0"/>
                          <w:marTop w:val="0"/>
                          <w:marBottom w:val="0"/>
                          <w:divBdr>
                            <w:top w:val="none" w:sz="0" w:space="0" w:color="auto"/>
                            <w:left w:val="none" w:sz="0" w:space="0" w:color="auto"/>
                            <w:bottom w:val="none" w:sz="0" w:space="0" w:color="auto"/>
                            <w:right w:val="none" w:sz="0" w:space="0" w:color="auto"/>
                          </w:divBdr>
                          <w:divsChild>
                            <w:div w:id="1122076846">
                              <w:marLeft w:val="0"/>
                              <w:marRight w:val="0"/>
                              <w:marTop w:val="0"/>
                              <w:marBottom w:val="0"/>
                              <w:divBdr>
                                <w:top w:val="none" w:sz="0" w:space="0" w:color="auto"/>
                                <w:left w:val="single" w:sz="24" w:space="0" w:color="303E50"/>
                                <w:bottom w:val="none" w:sz="0" w:space="0" w:color="auto"/>
                                <w:right w:val="none" w:sz="0" w:space="0" w:color="auto"/>
                              </w:divBdr>
                              <w:divsChild>
                                <w:div w:id="1122077275">
                                  <w:marLeft w:val="0"/>
                                  <w:marRight w:val="0"/>
                                  <w:marTop w:val="0"/>
                                  <w:marBottom w:val="0"/>
                                  <w:divBdr>
                                    <w:top w:val="none" w:sz="0" w:space="0" w:color="auto"/>
                                    <w:left w:val="none" w:sz="0" w:space="0" w:color="auto"/>
                                    <w:bottom w:val="none" w:sz="0" w:space="0" w:color="auto"/>
                                    <w:right w:val="none" w:sz="0" w:space="0" w:color="auto"/>
                                  </w:divBdr>
                                  <w:divsChild>
                                    <w:div w:id="1122074316">
                                      <w:marLeft w:val="232"/>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22076900">
      <w:marLeft w:val="0"/>
      <w:marRight w:val="0"/>
      <w:marTop w:val="0"/>
      <w:marBottom w:val="0"/>
      <w:divBdr>
        <w:top w:val="none" w:sz="0" w:space="0" w:color="auto"/>
        <w:left w:val="none" w:sz="0" w:space="0" w:color="auto"/>
        <w:bottom w:val="none" w:sz="0" w:space="0" w:color="auto"/>
        <w:right w:val="none" w:sz="0" w:space="0" w:color="auto"/>
      </w:divBdr>
      <w:divsChild>
        <w:div w:id="1122078589">
          <w:marLeft w:val="0"/>
          <w:marRight w:val="0"/>
          <w:marTop w:val="0"/>
          <w:marBottom w:val="0"/>
          <w:divBdr>
            <w:top w:val="none" w:sz="0" w:space="0" w:color="auto"/>
            <w:left w:val="none" w:sz="0" w:space="0" w:color="auto"/>
            <w:bottom w:val="none" w:sz="0" w:space="0" w:color="auto"/>
            <w:right w:val="none" w:sz="0" w:space="0" w:color="auto"/>
          </w:divBdr>
          <w:divsChild>
            <w:div w:id="1122078454">
              <w:marLeft w:val="0"/>
              <w:marRight w:val="0"/>
              <w:marTop w:val="0"/>
              <w:marBottom w:val="0"/>
              <w:divBdr>
                <w:top w:val="none" w:sz="0" w:space="0" w:color="auto"/>
                <w:left w:val="none" w:sz="0" w:space="0" w:color="auto"/>
                <w:bottom w:val="none" w:sz="0" w:space="0" w:color="auto"/>
                <w:right w:val="none" w:sz="0" w:space="0" w:color="auto"/>
              </w:divBdr>
              <w:divsChild>
                <w:div w:id="1122075949">
                  <w:marLeft w:val="0"/>
                  <w:marRight w:val="0"/>
                  <w:marTop w:val="0"/>
                  <w:marBottom w:val="0"/>
                  <w:divBdr>
                    <w:top w:val="none" w:sz="0" w:space="0" w:color="auto"/>
                    <w:left w:val="none" w:sz="0" w:space="0" w:color="auto"/>
                    <w:bottom w:val="none" w:sz="0" w:space="0" w:color="auto"/>
                    <w:right w:val="none" w:sz="0" w:space="0" w:color="auto"/>
                  </w:divBdr>
                  <w:divsChild>
                    <w:div w:id="1122076793">
                      <w:marLeft w:val="0"/>
                      <w:marRight w:val="0"/>
                      <w:marTop w:val="0"/>
                      <w:marBottom w:val="0"/>
                      <w:divBdr>
                        <w:top w:val="none" w:sz="0" w:space="0" w:color="auto"/>
                        <w:left w:val="none" w:sz="0" w:space="0" w:color="auto"/>
                        <w:bottom w:val="none" w:sz="0" w:space="0" w:color="auto"/>
                        <w:right w:val="none" w:sz="0" w:space="0" w:color="auto"/>
                      </w:divBdr>
                      <w:divsChild>
                        <w:div w:id="1122075581">
                          <w:marLeft w:val="0"/>
                          <w:marRight w:val="750"/>
                          <w:marTop w:val="0"/>
                          <w:marBottom w:val="0"/>
                          <w:divBdr>
                            <w:top w:val="none" w:sz="0" w:space="0" w:color="auto"/>
                            <w:left w:val="none" w:sz="0" w:space="0" w:color="auto"/>
                            <w:bottom w:val="none" w:sz="0" w:space="0" w:color="auto"/>
                            <w:right w:val="none" w:sz="0" w:space="0" w:color="auto"/>
                          </w:divBdr>
                          <w:divsChild>
                            <w:div w:id="1122072787">
                              <w:marLeft w:val="0"/>
                              <w:marRight w:val="0"/>
                              <w:marTop w:val="0"/>
                              <w:marBottom w:val="105"/>
                              <w:divBdr>
                                <w:top w:val="none" w:sz="0" w:space="0" w:color="auto"/>
                                <w:left w:val="none" w:sz="0" w:space="0" w:color="auto"/>
                                <w:bottom w:val="none" w:sz="0" w:space="0" w:color="auto"/>
                                <w:right w:val="none" w:sz="0" w:space="0" w:color="auto"/>
                              </w:divBdr>
                              <w:divsChild>
                                <w:div w:id="1122073404">
                                  <w:marLeft w:val="0"/>
                                  <w:marRight w:val="0"/>
                                  <w:marTop w:val="0"/>
                                  <w:marBottom w:val="0"/>
                                  <w:divBdr>
                                    <w:top w:val="none" w:sz="0" w:space="0" w:color="auto"/>
                                    <w:left w:val="none" w:sz="0" w:space="0" w:color="auto"/>
                                    <w:bottom w:val="none" w:sz="0" w:space="0" w:color="auto"/>
                                    <w:right w:val="none" w:sz="0" w:space="0" w:color="auto"/>
                                  </w:divBdr>
                                  <w:divsChild>
                                    <w:div w:id="1122075176">
                                      <w:marLeft w:val="0"/>
                                      <w:marRight w:val="0"/>
                                      <w:marTop w:val="0"/>
                                      <w:marBottom w:val="120"/>
                                      <w:divBdr>
                                        <w:top w:val="none" w:sz="0" w:space="0" w:color="auto"/>
                                        <w:left w:val="none" w:sz="0" w:space="0" w:color="auto"/>
                                        <w:bottom w:val="none" w:sz="0" w:space="0" w:color="auto"/>
                                        <w:right w:val="none" w:sz="0" w:space="0" w:color="auto"/>
                                      </w:divBdr>
                                    </w:div>
                                    <w:div w:id="1122077849">
                                      <w:marLeft w:val="0"/>
                                      <w:marRight w:val="0"/>
                                      <w:marTop w:val="0"/>
                                      <w:marBottom w:val="0"/>
                                      <w:divBdr>
                                        <w:top w:val="none" w:sz="0" w:space="0" w:color="auto"/>
                                        <w:left w:val="none" w:sz="0" w:space="0" w:color="auto"/>
                                        <w:bottom w:val="none" w:sz="0" w:space="0" w:color="auto"/>
                                        <w:right w:val="none" w:sz="0" w:space="0" w:color="auto"/>
                                      </w:divBdr>
                                      <w:divsChild>
                                        <w:div w:id="1122073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07341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2076907">
      <w:marLeft w:val="0"/>
      <w:marRight w:val="0"/>
      <w:marTop w:val="0"/>
      <w:marBottom w:val="0"/>
      <w:divBdr>
        <w:top w:val="none" w:sz="0" w:space="0" w:color="auto"/>
        <w:left w:val="none" w:sz="0" w:space="0" w:color="auto"/>
        <w:bottom w:val="none" w:sz="0" w:space="0" w:color="auto"/>
        <w:right w:val="none" w:sz="0" w:space="0" w:color="auto"/>
      </w:divBdr>
      <w:divsChild>
        <w:div w:id="1122077109">
          <w:marLeft w:val="0"/>
          <w:marRight w:val="0"/>
          <w:marTop w:val="0"/>
          <w:marBottom w:val="0"/>
          <w:divBdr>
            <w:top w:val="none" w:sz="0" w:space="0" w:color="auto"/>
            <w:left w:val="none" w:sz="0" w:space="0" w:color="auto"/>
            <w:bottom w:val="none" w:sz="0" w:space="0" w:color="auto"/>
            <w:right w:val="none" w:sz="0" w:space="0" w:color="auto"/>
          </w:divBdr>
          <w:divsChild>
            <w:div w:id="1122075230">
              <w:marLeft w:val="0"/>
              <w:marRight w:val="0"/>
              <w:marTop w:val="0"/>
              <w:marBottom w:val="0"/>
              <w:divBdr>
                <w:top w:val="none" w:sz="0" w:space="0" w:color="auto"/>
                <w:left w:val="none" w:sz="0" w:space="0" w:color="auto"/>
                <w:bottom w:val="none" w:sz="0" w:space="0" w:color="auto"/>
                <w:right w:val="none" w:sz="0" w:space="0" w:color="auto"/>
              </w:divBdr>
              <w:divsChild>
                <w:div w:id="1122077461">
                  <w:marLeft w:val="0"/>
                  <w:marRight w:val="0"/>
                  <w:marTop w:val="0"/>
                  <w:marBottom w:val="0"/>
                  <w:divBdr>
                    <w:top w:val="none" w:sz="0" w:space="0" w:color="auto"/>
                    <w:left w:val="none" w:sz="0" w:space="0" w:color="auto"/>
                    <w:bottom w:val="none" w:sz="0" w:space="0" w:color="auto"/>
                    <w:right w:val="none" w:sz="0" w:space="0" w:color="auto"/>
                  </w:divBdr>
                  <w:divsChild>
                    <w:div w:id="1122073013">
                      <w:marLeft w:val="0"/>
                      <w:marRight w:val="0"/>
                      <w:marTop w:val="0"/>
                      <w:marBottom w:val="0"/>
                      <w:divBdr>
                        <w:top w:val="none" w:sz="0" w:space="0" w:color="auto"/>
                        <w:left w:val="none" w:sz="0" w:space="0" w:color="auto"/>
                        <w:bottom w:val="none" w:sz="0" w:space="0" w:color="auto"/>
                        <w:right w:val="none" w:sz="0" w:space="0" w:color="auto"/>
                      </w:divBdr>
                      <w:divsChild>
                        <w:div w:id="1122074025">
                          <w:marLeft w:val="0"/>
                          <w:marRight w:val="581"/>
                          <w:marTop w:val="0"/>
                          <w:marBottom w:val="0"/>
                          <w:divBdr>
                            <w:top w:val="none" w:sz="0" w:space="0" w:color="auto"/>
                            <w:left w:val="none" w:sz="0" w:space="0" w:color="auto"/>
                            <w:bottom w:val="none" w:sz="0" w:space="0" w:color="auto"/>
                            <w:right w:val="none" w:sz="0" w:space="0" w:color="auto"/>
                          </w:divBdr>
                          <w:divsChild>
                            <w:div w:id="1122072676">
                              <w:marLeft w:val="0"/>
                              <w:marRight w:val="0"/>
                              <w:marTop w:val="0"/>
                              <w:marBottom w:val="81"/>
                              <w:divBdr>
                                <w:top w:val="none" w:sz="0" w:space="0" w:color="auto"/>
                                <w:left w:val="none" w:sz="0" w:space="0" w:color="auto"/>
                                <w:bottom w:val="none" w:sz="0" w:space="0" w:color="auto"/>
                                <w:right w:val="none" w:sz="0" w:space="0" w:color="auto"/>
                              </w:divBdr>
                              <w:divsChild>
                                <w:div w:id="1122073388">
                                  <w:marLeft w:val="0"/>
                                  <w:marRight w:val="0"/>
                                  <w:marTop w:val="0"/>
                                  <w:marBottom w:val="139"/>
                                  <w:divBdr>
                                    <w:top w:val="none" w:sz="0" w:space="0" w:color="auto"/>
                                    <w:left w:val="none" w:sz="0" w:space="0" w:color="auto"/>
                                    <w:bottom w:val="none" w:sz="0" w:space="0" w:color="auto"/>
                                    <w:right w:val="none" w:sz="0" w:space="0" w:color="auto"/>
                                  </w:divBdr>
                                </w:div>
                                <w:div w:id="1122074579">
                                  <w:marLeft w:val="0"/>
                                  <w:marRight w:val="0"/>
                                  <w:marTop w:val="0"/>
                                  <w:marBottom w:val="0"/>
                                  <w:divBdr>
                                    <w:top w:val="none" w:sz="0" w:space="0" w:color="auto"/>
                                    <w:left w:val="none" w:sz="0" w:space="0" w:color="auto"/>
                                    <w:bottom w:val="none" w:sz="0" w:space="0" w:color="auto"/>
                                    <w:right w:val="none" w:sz="0" w:space="0" w:color="auto"/>
                                  </w:divBdr>
                                  <w:divsChild>
                                    <w:div w:id="1122075104">
                                      <w:marLeft w:val="0"/>
                                      <w:marRight w:val="0"/>
                                      <w:marTop w:val="0"/>
                                      <w:marBottom w:val="0"/>
                                      <w:divBdr>
                                        <w:top w:val="none" w:sz="0" w:space="0" w:color="auto"/>
                                        <w:left w:val="none" w:sz="0" w:space="0" w:color="auto"/>
                                        <w:bottom w:val="none" w:sz="0" w:space="0" w:color="auto"/>
                                        <w:right w:val="none" w:sz="0" w:space="0" w:color="auto"/>
                                      </w:divBdr>
                                      <w:divsChild>
                                        <w:div w:id="1122078331">
                                          <w:marLeft w:val="0"/>
                                          <w:marRight w:val="0"/>
                                          <w:marTop w:val="0"/>
                                          <w:marBottom w:val="0"/>
                                          <w:divBdr>
                                            <w:top w:val="none" w:sz="0" w:space="0" w:color="auto"/>
                                            <w:left w:val="none" w:sz="0" w:space="0" w:color="auto"/>
                                            <w:bottom w:val="none" w:sz="0" w:space="0" w:color="auto"/>
                                            <w:right w:val="none" w:sz="0" w:space="0" w:color="auto"/>
                                          </w:divBdr>
                                        </w:div>
                                      </w:divsChild>
                                    </w:div>
                                    <w:div w:id="1122077625">
                                      <w:marLeft w:val="0"/>
                                      <w:marRight w:val="0"/>
                                      <w:marTop w:val="0"/>
                                      <w:marBottom w:val="93"/>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22076915">
      <w:marLeft w:val="0"/>
      <w:marRight w:val="0"/>
      <w:marTop w:val="0"/>
      <w:marBottom w:val="0"/>
      <w:divBdr>
        <w:top w:val="none" w:sz="0" w:space="0" w:color="auto"/>
        <w:left w:val="none" w:sz="0" w:space="0" w:color="auto"/>
        <w:bottom w:val="none" w:sz="0" w:space="0" w:color="auto"/>
        <w:right w:val="none" w:sz="0" w:space="0" w:color="auto"/>
      </w:divBdr>
      <w:divsChild>
        <w:div w:id="1122076976">
          <w:marLeft w:val="0"/>
          <w:marRight w:val="0"/>
          <w:marTop w:val="0"/>
          <w:marBottom w:val="0"/>
          <w:divBdr>
            <w:top w:val="none" w:sz="0" w:space="0" w:color="auto"/>
            <w:left w:val="none" w:sz="0" w:space="0" w:color="auto"/>
            <w:bottom w:val="none" w:sz="0" w:space="0" w:color="auto"/>
            <w:right w:val="none" w:sz="0" w:space="0" w:color="auto"/>
          </w:divBdr>
          <w:divsChild>
            <w:div w:id="1122073049">
              <w:marLeft w:val="0"/>
              <w:marRight w:val="0"/>
              <w:marTop w:val="0"/>
              <w:marBottom w:val="0"/>
              <w:divBdr>
                <w:top w:val="none" w:sz="0" w:space="0" w:color="auto"/>
                <w:left w:val="none" w:sz="0" w:space="0" w:color="auto"/>
                <w:bottom w:val="none" w:sz="0" w:space="0" w:color="auto"/>
                <w:right w:val="none" w:sz="0" w:space="0" w:color="auto"/>
              </w:divBdr>
              <w:divsChild>
                <w:div w:id="1122073900">
                  <w:marLeft w:val="0"/>
                  <w:marRight w:val="0"/>
                  <w:marTop w:val="0"/>
                  <w:marBottom w:val="0"/>
                  <w:divBdr>
                    <w:top w:val="none" w:sz="0" w:space="0" w:color="auto"/>
                    <w:left w:val="none" w:sz="0" w:space="0" w:color="auto"/>
                    <w:bottom w:val="none" w:sz="0" w:space="0" w:color="auto"/>
                    <w:right w:val="none" w:sz="0" w:space="0" w:color="auto"/>
                  </w:divBdr>
                </w:div>
                <w:div w:id="1122078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2076918">
      <w:marLeft w:val="0"/>
      <w:marRight w:val="0"/>
      <w:marTop w:val="0"/>
      <w:marBottom w:val="0"/>
      <w:divBdr>
        <w:top w:val="none" w:sz="0" w:space="0" w:color="auto"/>
        <w:left w:val="none" w:sz="0" w:space="0" w:color="auto"/>
        <w:bottom w:val="none" w:sz="0" w:space="0" w:color="auto"/>
        <w:right w:val="none" w:sz="0" w:space="0" w:color="auto"/>
      </w:divBdr>
      <w:divsChild>
        <w:div w:id="1122071661">
          <w:marLeft w:val="0"/>
          <w:marRight w:val="0"/>
          <w:marTop w:val="0"/>
          <w:marBottom w:val="0"/>
          <w:divBdr>
            <w:top w:val="none" w:sz="0" w:space="0" w:color="auto"/>
            <w:left w:val="none" w:sz="0" w:space="0" w:color="auto"/>
            <w:bottom w:val="none" w:sz="0" w:space="0" w:color="auto"/>
            <w:right w:val="none" w:sz="0" w:space="0" w:color="auto"/>
          </w:divBdr>
          <w:divsChild>
            <w:div w:id="1122074253">
              <w:marLeft w:val="0"/>
              <w:marRight w:val="0"/>
              <w:marTop w:val="0"/>
              <w:marBottom w:val="0"/>
              <w:divBdr>
                <w:top w:val="none" w:sz="0" w:space="0" w:color="auto"/>
                <w:left w:val="none" w:sz="0" w:space="0" w:color="auto"/>
                <w:bottom w:val="none" w:sz="0" w:space="0" w:color="auto"/>
                <w:right w:val="none" w:sz="0" w:space="0" w:color="auto"/>
              </w:divBdr>
              <w:divsChild>
                <w:div w:id="1122073770">
                  <w:marLeft w:val="0"/>
                  <w:marRight w:val="0"/>
                  <w:marTop w:val="0"/>
                  <w:marBottom w:val="0"/>
                  <w:divBdr>
                    <w:top w:val="none" w:sz="0" w:space="0" w:color="auto"/>
                    <w:left w:val="none" w:sz="0" w:space="0" w:color="auto"/>
                    <w:bottom w:val="none" w:sz="0" w:space="0" w:color="auto"/>
                    <w:right w:val="none" w:sz="0" w:space="0" w:color="auto"/>
                  </w:divBdr>
                  <w:divsChild>
                    <w:div w:id="1122077692">
                      <w:marLeft w:val="0"/>
                      <w:marRight w:val="0"/>
                      <w:marTop w:val="0"/>
                      <w:marBottom w:val="0"/>
                      <w:divBdr>
                        <w:top w:val="none" w:sz="0" w:space="0" w:color="auto"/>
                        <w:left w:val="none" w:sz="0" w:space="0" w:color="auto"/>
                        <w:bottom w:val="none" w:sz="0" w:space="0" w:color="auto"/>
                        <w:right w:val="none" w:sz="0" w:space="0" w:color="auto"/>
                      </w:divBdr>
                      <w:divsChild>
                        <w:div w:id="1122077715">
                          <w:marLeft w:val="0"/>
                          <w:marRight w:val="0"/>
                          <w:marTop w:val="315"/>
                          <w:marBottom w:val="0"/>
                          <w:divBdr>
                            <w:top w:val="none" w:sz="0" w:space="0" w:color="auto"/>
                            <w:left w:val="none" w:sz="0" w:space="0" w:color="auto"/>
                            <w:bottom w:val="none" w:sz="0" w:space="0" w:color="auto"/>
                            <w:right w:val="none" w:sz="0" w:space="0" w:color="auto"/>
                          </w:divBdr>
                          <w:divsChild>
                            <w:div w:id="1122077991">
                              <w:marLeft w:val="0"/>
                              <w:marRight w:val="0"/>
                              <w:marTop w:val="0"/>
                              <w:marBottom w:val="0"/>
                              <w:divBdr>
                                <w:top w:val="none" w:sz="0" w:space="0" w:color="auto"/>
                                <w:left w:val="none" w:sz="0" w:space="0" w:color="auto"/>
                                <w:bottom w:val="none" w:sz="0" w:space="0" w:color="auto"/>
                                <w:right w:val="none" w:sz="0" w:space="0" w:color="auto"/>
                              </w:divBdr>
                              <w:divsChild>
                                <w:div w:id="1122076321">
                                  <w:marLeft w:val="0"/>
                                  <w:marRight w:val="79"/>
                                  <w:marTop w:val="0"/>
                                  <w:marBottom w:val="0"/>
                                  <w:divBdr>
                                    <w:top w:val="none" w:sz="0" w:space="0" w:color="auto"/>
                                    <w:left w:val="none" w:sz="0" w:space="0" w:color="auto"/>
                                    <w:bottom w:val="none" w:sz="0" w:space="0" w:color="auto"/>
                                    <w:right w:val="none" w:sz="0" w:space="0" w:color="auto"/>
                                  </w:divBdr>
                                  <w:divsChild>
                                    <w:div w:id="1122075259">
                                      <w:marLeft w:val="0"/>
                                      <w:marRight w:val="0"/>
                                      <w:marTop w:val="0"/>
                                      <w:marBottom w:val="0"/>
                                      <w:divBdr>
                                        <w:top w:val="none" w:sz="0" w:space="0" w:color="auto"/>
                                        <w:left w:val="none" w:sz="0" w:space="0" w:color="auto"/>
                                        <w:bottom w:val="none" w:sz="0" w:space="0" w:color="auto"/>
                                        <w:right w:val="none" w:sz="0" w:space="0" w:color="auto"/>
                                      </w:divBdr>
                                      <w:divsChild>
                                        <w:div w:id="1122078226">
                                          <w:marLeft w:val="0"/>
                                          <w:marRight w:val="-370"/>
                                          <w:marTop w:val="0"/>
                                          <w:marBottom w:val="0"/>
                                          <w:divBdr>
                                            <w:top w:val="none" w:sz="0" w:space="0" w:color="auto"/>
                                            <w:left w:val="none" w:sz="0" w:space="0" w:color="auto"/>
                                            <w:bottom w:val="none" w:sz="0" w:space="0" w:color="auto"/>
                                            <w:right w:val="none" w:sz="0" w:space="0" w:color="auto"/>
                                          </w:divBdr>
                                          <w:divsChild>
                                            <w:div w:id="1122077935">
                                              <w:marLeft w:val="0"/>
                                              <w:marRight w:val="72"/>
                                              <w:marTop w:val="0"/>
                                              <w:marBottom w:val="0"/>
                                              <w:divBdr>
                                                <w:top w:val="none" w:sz="0" w:space="0" w:color="auto"/>
                                                <w:left w:val="none" w:sz="0" w:space="0" w:color="auto"/>
                                                <w:bottom w:val="none" w:sz="0" w:space="0" w:color="auto"/>
                                                <w:right w:val="none" w:sz="0" w:space="0" w:color="auto"/>
                                              </w:divBdr>
                                              <w:divsChild>
                                                <w:div w:id="1122077762">
                                                  <w:marLeft w:val="0"/>
                                                  <w:marRight w:val="0"/>
                                                  <w:marTop w:val="0"/>
                                                  <w:marBottom w:val="0"/>
                                                  <w:divBdr>
                                                    <w:top w:val="none" w:sz="0" w:space="0" w:color="auto"/>
                                                    <w:left w:val="none" w:sz="0" w:space="0" w:color="auto"/>
                                                    <w:bottom w:val="none" w:sz="0" w:space="0" w:color="auto"/>
                                                    <w:right w:val="none" w:sz="0" w:space="0" w:color="auto"/>
                                                  </w:divBdr>
                                                  <w:divsChild>
                                                    <w:div w:id="1122072376">
                                                      <w:marLeft w:val="0"/>
                                                      <w:marRight w:val="-245"/>
                                                      <w:marTop w:val="0"/>
                                                      <w:marBottom w:val="0"/>
                                                      <w:divBdr>
                                                        <w:top w:val="none" w:sz="0" w:space="0" w:color="auto"/>
                                                        <w:left w:val="none" w:sz="0" w:space="0" w:color="auto"/>
                                                        <w:bottom w:val="none" w:sz="0" w:space="0" w:color="auto"/>
                                                        <w:right w:val="none" w:sz="0" w:space="0" w:color="auto"/>
                                                      </w:divBdr>
                                                      <w:divsChild>
                                                        <w:div w:id="1122072881">
                                                          <w:marLeft w:val="0"/>
                                                          <w:marRight w:val="0"/>
                                                          <w:marTop w:val="0"/>
                                                          <w:marBottom w:val="270"/>
                                                          <w:divBdr>
                                                            <w:top w:val="none" w:sz="0" w:space="0" w:color="auto"/>
                                                            <w:left w:val="none" w:sz="0" w:space="0" w:color="auto"/>
                                                            <w:bottom w:val="none" w:sz="0" w:space="0" w:color="auto"/>
                                                            <w:right w:val="none" w:sz="0" w:space="0" w:color="auto"/>
                                                          </w:divBdr>
                                                          <w:divsChild>
                                                            <w:div w:id="1122074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22076943">
      <w:marLeft w:val="0"/>
      <w:marRight w:val="0"/>
      <w:marTop w:val="0"/>
      <w:marBottom w:val="0"/>
      <w:divBdr>
        <w:top w:val="none" w:sz="0" w:space="0" w:color="auto"/>
        <w:left w:val="none" w:sz="0" w:space="0" w:color="auto"/>
        <w:bottom w:val="none" w:sz="0" w:space="0" w:color="auto"/>
        <w:right w:val="none" w:sz="0" w:space="0" w:color="auto"/>
      </w:divBdr>
      <w:divsChild>
        <w:div w:id="1122073674">
          <w:marLeft w:val="0"/>
          <w:marRight w:val="0"/>
          <w:marTop w:val="0"/>
          <w:marBottom w:val="0"/>
          <w:divBdr>
            <w:top w:val="none" w:sz="0" w:space="0" w:color="auto"/>
            <w:left w:val="none" w:sz="0" w:space="0" w:color="auto"/>
            <w:bottom w:val="none" w:sz="0" w:space="0" w:color="auto"/>
            <w:right w:val="none" w:sz="0" w:space="0" w:color="auto"/>
          </w:divBdr>
          <w:divsChild>
            <w:div w:id="1122074867">
              <w:marLeft w:val="0"/>
              <w:marRight w:val="0"/>
              <w:marTop w:val="0"/>
              <w:marBottom w:val="0"/>
              <w:divBdr>
                <w:top w:val="single" w:sz="2" w:space="0" w:color="CBDBB8"/>
                <w:left w:val="single" w:sz="6" w:space="0" w:color="CBDBB8"/>
                <w:bottom w:val="single" w:sz="2" w:space="0" w:color="CBDBB8"/>
                <w:right w:val="single" w:sz="6" w:space="0" w:color="CBDBB8"/>
              </w:divBdr>
              <w:divsChild>
                <w:div w:id="1122077095">
                  <w:marLeft w:val="0"/>
                  <w:marRight w:val="0"/>
                  <w:marTop w:val="0"/>
                  <w:marBottom w:val="0"/>
                  <w:divBdr>
                    <w:top w:val="none" w:sz="0" w:space="0" w:color="auto"/>
                    <w:left w:val="none" w:sz="0" w:space="0" w:color="auto"/>
                    <w:bottom w:val="none" w:sz="0" w:space="0" w:color="auto"/>
                    <w:right w:val="none" w:sz="0" w:space="0" w:color="auto"/>
                  </w:divBdr>
                  <w:divsChild>
                    <w:div w:id="1122078108">
                      <w:marLeft w:val="2655"/>
                      <w:marRight w:val="0"/>
                      <w:marTop w:val="0"/>
                      <w:marBottom w:val="0"/>
                      <w:divBdr>
                        <w:top w:val="none" w:sz="0" w:space="0" w:color="auto"/>
                        <w:left w:val="none" w:sz="0" w:space="0" w:color="auto"/>
                        <w:bottom w:val="none" w:sz="0" w:space="0" w:color="auto"/>
                        <w:right w:val="none" w:sz="0" w:space="0" w:color="auto"/>
                      </w:divBdr>
                      <w:divsChild>
                        <w:div w:id="1122076271">
                          <w:marLeft w:val="0"/>
                          <w:marRight w:val="0"/>
                          <w:marTop w:val="0"/>
                          <w:marBottom w:val="0"/>
                          <w:divBdr>
                            <w:top w:val="none" w:sz="0" w:space="0" w:color="auto"/>
                            <w:left w:val="none" w:sz="0" w:space="0" w:color="auto"/>
                            <w:bottom w:val="none" w:sz="0" w:space="0" w:color="auto"/>
                            <w:right w:val="none" w:sz="0" w:space="0" w:color="auto"/>
                          </w:divBdr>
                          <w:divsChild>
                            <w:div w:id="1122076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2076952">
      <w:marLeft w:val="0"/>
      <w:marRight w:val="0"/>
      <w:marTop w:val="0"/>
      <w:marBottom w:val="0"/>
      <w:divBdr>
        <w:top w:val="none" w:sz="0" w:space="0" w:color="auto"/>
        <w:left w:val="none" w:sz="0" w:space="0" w:color="auto"/>
        <w:bottom w:val="none" w:sz="0" w:space="0" w:color="auto"/>
        <w:right w:val="none" w:sz="0" w:space="0" w:color="auto"/>
      </w:divBdr>
      <w:divsChild>
        <w:div w:id="1122074002">
          <w:marLeft w:val="0"/>
          <w:marRight w:val="0"/>
          <w:marTop w:val="0"/>
          <w:marBottom w:val="0"/>
          <w:divBdr>
            <w:top w:val="none" w:sz="0" w:space="0" w:color="auto"/>
            <w:left w:val="none" w:sz="0" w:space="0" w:color="auto"/>
            <w:bottom w:val="none" w:sz="0" w:space="0" w:color="auto"/>
            <w:right w:val="none" w:sz="0" w:space="0" w:color="auto"/>
          </w:divBdr>
          <w:divsChild>
            <w:div w:id="1122076713">
              <w:marLeft w:val="0"/>
              <w:marRight w:val="0"/>
              <w:marTop w:val="0"/>
              <w:marBottom w:val="0"/>
              <w:divBdr>
                <w:top w:val="none" w:sz="0" w:space="0" w:color="auto"/>
                <w:left w:val="none" w:sz="0" w:space="0" w:color="auto"/>
                <w:bottom w:val="none" w:sz="0" w:space="0" w:color="auto"/>
                <w:right w:val="none" w:sz="0" w:space="0" w:color="auto"/>
              </w:divBdr>
              <w:divsChild>
                <w:div w:id="1122072532">
                  <w:marLeft w:val="0"/>
                  <w:marRight w:val="0"/>
                  <w:marTop w:val="45"/>
                  <w:marBottom w:val="0"/>
                  <w:divBdr>
                    <w:top w:val="none" w:sz="0" w:space="0" w:color="auto"/>
                    <w:left w:val="none" w:sz="0" w:space="0" w:color="auto"/>
                    <w:bottom w:val="none" w:sz="0" w:space="0" w:color="auto"/>
                    <w:right w:val="none" w:sz="0" w:space="0" w:color="auto"/>
                  </w:divBdr>
                  <w:divsChild>
                    <w:div w:id="1122078684">
                      <w:marLeft w:val="0"/>
                      <w:marRight w:val="39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2076967">
      <w:marLeft w:val="0"/>
      <w:marRight w:val="0"/>
      <w:marTop w:val="0"/>
      <w:marBottom w:val="0"/>
      <w:divBdr>
        <w:top w:val="none" w:sz="0" w:space="0" w:color="auto"/>
        <w:left w:val="none" w:sz="0" w:space="0" w:color="auto"/>
        <w:bottom w:val="none" w:sz="0" w:space="0" w:color="auto"/>
        <w:right w:val="none" w:sz="0" w:space="0" w:color="auto"/>
      </w:divBdr>
      <w:divsChild>
        <w:div w:id="1122072722">
          <w:marLeft w:val="0"/>
          <w:marRight w:val="0"/>
          <w:marTop w:val="0"/>
          <w:marBottom w:val="0"/>
          <w:divBdr>
            <w:top w:val="none" w:sz="0" w:space="0" w:color="auto"/>
            <w:left w:val="none" w:sz="0" w:space="0" w:color="auto"/>
            <w:bottom w:val="none" w:sz="0" w:space="0" w:color="auto"/>
            <w:right w:val="none" w:sz="0" w:space="0" w:color="auto"/>
          </w:divBdr>
          <w:divsChild>
            <w:div w:id="1122078310">
              <w:marLeft w:val="0"/>
              <w:marRight w:val="0"/>
              <w:marTop w:val="0"/>
              <w:marBottom w:val="0"/>
              <w:divBdr>
                <w:top w:val="none" w:sz="0" w:space="0" w:color="auto"/>
                <w:left w:val="none" w:sz="0" w:space="0" w:color="auto"/>
                <w:bottom w:val="none" w:sz="0" w:space="0" w:color="auto"/>
                <w:right w:val="none" w:sz="0" w:space="0" w:color="auto"/>
              </w:divBdr>
              <w:divsChild>
                <w:div w:id="1122071744">
                  <w:marLeft w:val="0"/>
                  <w:marRight w:val="0"/>
                  <w:marTop w:val="0"/>
                  <w:marBottom w:val="0"/>
                  <w:divBdr>
                    <w:top w:val="none" w:sz="0" w:space="0" w:color="auto"/>
                    <w:left w:val="none" w:sz="0" w:space="0" w:color="auto"/>
                    <w:bottom w:val="none" w:sz="0" w:space="0" w:color="auto"/>
                    <w:right w:val="none" w:sz="0" w:space="0" w:color="auto"/>
                  </w:divBdr>
                  <w:divsChild>
                    <w:div w:id="1122073128">
                      <w:marLeft w:val="0"/>
                      <w:marRight w:val="0"/>
                      <w:marTop w:val="0"/>
                      <w:marBottom w:val="0"/>
                      <w:divBdr>
                        <w:top w:val="none" w:sz="0" w:space="0" w:color="auto"/>
                        <w:left w:val="none" w:sz="0" w:space="0" w:color="auto"/>
                        <w:bottom w:val="none" w:sz="0" w:space="0" w:color="auto"/>
                        <w:right w:val="none" w:sz="0" w:space="0" w:color="auto"/>
                      </w:divBdr>
                    </w:div>
                    <w:div w:id="1122073235">
                      <w:marLeft w:val="0"/>
                      <w:marRight w:val="0"/>
                      <w:marTop w:val="0"/>
                      <w:marBottom w:val="0"/>
                      <w:divBdr>
                        <w:top w:val="none" w:sz="0" w:space="0" w:color="auto"/>
                        <w:left w:val="none" w:sz="0" w:space="0" w:color="auto"/>
                        <w:bottom w:val="none" w:sz="0" w:space="0" w:color="auto"/>
                        <w:right w:val="none" w:sz="0" w:space="0" w:color="auto"/>
                      </w:divBdr>
                      <w:divsChild>
                        <w:div w:id="1122072141">
                          <w:marLeft w:val="0"/>
                          <w:marRight w:val="0"/>
                          <w:marTop w:val="0"/>
                          <w:marBottom w:val="0"/>
                          <w:divBdr>
                            <w:top w:val="none" w:sz="0" w:space="0" w:color="auto"/>
                            <w:left w:val="none" w:sz="0" w:space="0" w:color="auto"/>
                            <w:bottom w:val="none" w:sz="0" w:space="0" w:color="auto"/>
                            <w:right w:val="none" w:sz="0" w:space="0" w:color="auto"/>
                          </w:divBdr>
                        </w:div>
                        <w:div w:id="1122076559">
                          <w:marLeft w:val="0"/>
                          <w:marRight w:val="0"/>
                          <w:marTop w:val="58"/>
                          <w:marBottom w:val="0"/>
                          <w:divBdr>
                            <w:top w:val="none" w:sz="0" w:space="0" w:color="auto"/>
                            <w:left w:val="none" w:sz="0" w:space="0" w:color="auto"/>
                            <w:bottom w:val="none" w:sz="0" w:space="0" w:color="auto"/>
                            <w:right w:val="none" w:sz="0" w:space="0" w:color="auto"/>
                          </w:divBdr>
                        </w:div>
                      </w:divsChild>
                    </w:div>
                    <w:div w:id="1122074821">
                      <w:marLeft w:val="0"/>
                      <w:marRight w:val="0"/>
                      <w:marTop w:val="0"/>
                      <w:marBottom w:val="0"/>
                      <w:divBdr>
                        <w:top w:val="none" w:sz="0" w:space="0" w:color="auto"/>
                        <w:left w:val="none" w:sz="0" w:space="0" w:color="auto"/>
                        <w:bottom w:val="none" w:sz="0" w:space="0" w:color="auto"/>
                        <w:right w:val="none" w:sz="0" w:space="0" w:color="auto"/>
                      </w:divBdr>
                      <w:divsChild>
                        <w:div w:id="1122072065">
                          <w:marLeft w:val="0"/>
                          <w:marRight w:val="0"/>
                          <w:marTop w:val="0"/>
                          <w:marBottom w:val="0"/>
                          <w:divBdr>
                            <w:top w:val="none" w:sz="0" w:space="0" w:color="auto"/>
                            <w:left w:val="none" w:sz="0" w:space="0" w:color="auto"/>
                            <w:bottom w:val="none" w:sz="0" w:space="0" w:color="auto"/>
                            <w:right w:val="none" w:sz="0" w:space="0" w:color="auto"/>
                          </w:divBdr>
                        </w:div>
                        <w:div w:id="1122076583">
                          <w:marLeft w:val="0"/>
                          <w:marRight w:val="0"/>
                          <w:marTop w:val="0"/>
                          <w:marBottom w:val="0"/>
                          <w:divBdr>
                            <w:top w:val="none" w:sz="0" w:space="0" w:color="auto"/>
                            <w:left w:val="none" w:sz="0" w:space="0" w:color="auto"/>
                            <w:bottom w:val="none" w:sz="0" w:space="0" w:color="auto"/>
                            <w:right w:val="none" w:sz="0" w:space="0" w:color="auto"/>
                          </w:divBdr>
                          <w:divsChild>
                            <w:div w:id="1122073255">
                              <w:marLeft w:val="0"/>
                              <w:marRight w:val="0"/>
                              <w:marTop w:val="0"/>
                              <w:marBottom w:val="0"/>
                              <w:divBdr>
                                <w:top w:val="none" w:sz="0" w:space="0" w:color="auto"/>
                                <w:left w:val="single" w:sz="24" w:space="12" w:color="303E50"/>
                                <w:bottom w:val="none" w:sz="0" w:space="0" w:color="auto"/>
                                <w:right w:val="none" w:sz="0" w:space="0" w:color="auto"/>
                              </w:divBdr>
                            </w:div>
                            <w:div w:id="1122075264">
                              <w:marLeft w:val="0"/>
                              <w:marRight w:val="0"/>
                              <w:marTop w:val="0"/>
                              <w:marBottom w:val="0"/>
                              <w:divBdr>
                                <w:top w:val="none" w:sz="0" w:space="0" w:color="auto"/>
                                <w:left w:val="single" w:sz="24" w:space="12" w:color="303E50"/>
                                <w:bottom w:val="none" w:sz="0" w:space="0" w:color="auto"/>
                                <w:right w:val="none" w:sz="0" w:space="0" w:color="auto"/>
                              </w:divBdr>
                            </w:div>
                            <w:div w:id="1122076452">
                              <w:marLeft w:val="0"/>
                              <w:marRight w:val="0"/>
                              <w:marTop w:val="0"/>
                              <w:marBottom w:val="0"/>
                              <w:divBdr>
                                <w:top w:val="none" w:sz="0" w:space="0" w:color="auto"/>
                                <w:left w:val="single" w:sz="24" w:space="12" w:color="303E50"/>
                                <w:bottom w:val="none" w:sz="0" w:space="0" w:color="auto"/>
                                <w:right w:val="none" w:sz="0" w:space="0" w:color="auto"/>
                              </w:divBdr>
                            </w:div>
                            <w:div w:id="1122077719">
                              <w:marLeft w:val="0"/>
                              <w:marRight w:val="0"/>
                              <w:marTop w:val="0"/>
                              <w:marBottom w:val="0"/>
                              <w:divBdr>
                                <w:top w:val="none" w:sz="0" w:space="0" w:color="auto"/>
                                <w:left w:val="single" w:sz="24" w:space="12" w:color="303E50"/>
                                <w:bottom w:val="none" w:sz="0" w:space="0" w:color="auto"/>
                                <w:right w:val="none" w:sz="0" w:space="0" w:color="auto"/>
                              </w:divBdr>
                            </w:div>
                            <w:div w:id="1122077957">
                              <w:marLeft w:val="0"/>
                              <w:marRight w:val="0"/>
                              <w:marTop w:val="0"/>
                              <w:marBottom w:val="0"/>
                              <w:divBdr>
                                <w:top w:val="none" w:sz="0" w:space="0" w:color="auto"/>
                                <w:left w:val="single" w:sz="24" w:space="12" w:color="303E50"/>
                                <w:bottom w:val="none" w:sz="0" w:space="0" w:color="auto"/>
                                <w:right w:val="none" w:sz="0" w:space="0" w:color="auto"/>
                              </w:divBdr>
                            </w:div>
                            <w:div w:id="1122078730">
                              <w:marLeft w:val="0"/>
                              <w:marRight w:val="0"/>
                              <w:marTop w:val="0"/>
                              <w:marBottom w:val="0"/>
                              <w:divBdr>
                                <w:top w:val="none" w:sz="0" w:space="0" w:color="auto"/>
                                <w:left w:val="single" w:sz="24" w:space="12" w:color="303E50"/>
                                <w:bottom w:val="none" w:sz="0" w:space="0" w:color="auto"/>
                                <w:right w:val="none" w:sz="0" w:space="0" w:color="auto"/>
                              </w:divBdr>
                            </w:div>
                          </w:divsChild>
                        </w:div>
                        <w:div w:id="1122077712">
                          <w:marLeft w:val="0"/>
                          <w:marRight w:val="0"/>
                          <w:marTop w:val="0"/>
                          <w:marBottom w:val="0"/>
                          <w:divBdr>
                            <w:top w:val="none" w:sz="0" w:space="0" w:color="auto"/>
                            <w:left w:val="none" w:sz="0" w:space="0" w:color="auto"/>
                            <w:bottom w:val="none" w:sz="0" w:space="0" w:color="auto"/>
                            <w:right w:val="none" w:sz="0" w:space="0" w:color="auto"/>
                          </w:divBdr>
                        </w:div>
                      </w:divsChild>
                    </w:div>
                    <w:div w:id="1122077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2076970">
      <w:marLeft w:val="0"/>
      <w:marRight w:val="0"/>
      <w:marTop w:val="0"/>
      <w:marBottom w:val="0"/>
      <w:divBdr>
        <w:top w:val="none" w:sz="0" w:space="0" w:color="auto"/>
        <w:left w:val="none" w:sz="0" w:space="0" w:color="auto"/>
        <w:bottom w:val="none" w:sz="0" w:space="0" w:color="auto"/>
        <w:right w:val="none" w:sz="0" w:space="0" w:color="auto"/>
      </w:divBdr>
      <w:divsChild>
        <w:div w:id="1122077415">
          <w:marLeft w:val="75"/>
          <w:marRight w:val="0"/>
          <w:marTop w:val="0"/>
          <w:marBottom w:val="0"/>
          <w:divBdr>
            <w:top w:val="none" w:sz="0" w:space="0" w:color="auto"/>
            <w:left w:val="none" w:sz="0" w:space="0" w:color="auto"/>
            <w:bottom w:val="none" w:sz="0" w:space="0" w:color="auto"/>
            <w:right w:val="none" w:sz="0" w:space="0" w:color="auto"/>
          </w:divBdr>
          <w:divsChild>
            <w:div w:id="1122078008">
              <w:marLeft w:val="0"/>
              <w:marRight w:val="0"/>
              <w:marTop w:val="0"/>
              <w:marBottom w:val="0"/>
              <w:divBdr>
                <w:top w:val="none" w:sz="0" w:space="0" w:color="auto"/>
                <w:left w:val="none" w:sz="0" w:space="0" w:color="auto"/>
                <w:bottom w:val="none" w:sz="0" w:space="0" w:color="auto"/>
                <w:right w:val="none" w:sz="0" w:space="0" w:color="auto"/>
              </w:divBdr>
              <w:divsChild>
                <w:div w:id="1122074123">
                  <w:marLeft w:val="0"/>
                  <w:marRight w:val="0"/>
                  <w:marTop w:val="0"/>
                  <w:marBottom w:val="0"/>
                  <w:divBdr>
                    <w:top w:val="none" w:sz="0" w:space="0" w:color="auto"/>
                    <w:left w:val="none" w:sz="0" w:space="0" w:color="auto"/>
                    <w:bottom w:val="none" w:sz="0" w:space="0" w:color="auto"/>
                    <w:right w:val="none" w:sz="0" w:space="0" w:color="auto"/>
                  </w:divBdr>
                  <w:divsChild>
                    <w:div w:id="1122076405">
                      <w:marLeft w:val="0"/>
                      <w:marRight w:val="0"/>
                      <w:marTop w:val="0"/>
                      <w:marBottom w:val="0"/>
                      <w:divBdr>
                        <w:top w:val="none" w:sz="0" w:space="0" w:color="auto"/>
                        <w:left w:val="none" w:sz="0" w:space="0" w:color="auto"/>
                        <w:bottom w:val="none" w:sz="0" w:space="0" w:color="auto"/>
                        <w:right w:val="none" w:sz="0" w:space="0" w:color="auto"/>
                      </w:divBdr>
                      <w:divsChild>
                        <w:div w:id="1122076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2076983">
      <w:marLeft w:val="0"/>
      <w:marRight w:val="0"/>
      <w:marTop w:val="0"/>
      <w:marBottom w:val="0"/>
      <w:divBdr>
        <w:top w:val="none" w:sz="0" w:space="0" w:color="auto"/>
        <w:left w:val="none" w:sz="0" w:space="0" w:color="auto"/>
        <w:bottom w:val="none" w:sz="0" w:space="0" w:color="auto"/>
        <w:right w:val="none" w:sz="0" w:space="0" w:color="auto"/>
      </w:divBdr>
      <w:divsChild>
        <w:div w:id="1122076370">
          <w:marLeft w:val="0"/>
          <w:marRight w:val="0"/>
          <w:marTop w:val="0"/>
          <w:marBottom w:val="0"/>
          <w:divBdr>
            <w:top w:val="none" w:sz="0" w:space="0" w:color="auto"/>
            <w:left w:val="none" w:sz="0" w:space="0" w:color="auto"/>
            <w:bottom w:val="none" w:sz="0" w:space="0" w:color="auto"/>
            <w:right w:val="none" w:sz="0" w:space="0" w:color="auto"/>
          </w:divBdr>
          <w:divsChild>
            <w:div w:id="1122078313">
              <w:marLeft w:val="0"/>
              <w:marRight w:val="0"/>
              <w:marTop w:val="0"/>
              <w:marBottom w:val="0"/>
              <w:divBdr>
                <w:top w:val="none" w:sz="0" w:space="0" w:color="auto"/>
                <w:left w:val="none" w:sz="0" w:space="0" w:color="auto"/>
                <w:bottom w:val="none" w:sz="0" w:space="0" w:color="auto"/>
                <w:right w:val="none" w:sz="0" w:space="0" w:color="auto"/>
              </w:divBdr>
              <w:divsChild>
                <w:div w:id="1122076961">
                  <w:marLeft w:val="0"/>
                  <w:marRight w:val="0"/>
                  <w:marTop w:val="0"/>
                  <w:marBottom w:val="0"/>
                  <w:divBdr>
                    <w:top w:val="none" w:sz="0" w:space="0" w:color="auto"/>
                    <w:left w:val="none" w:sz="0" w:space="0" w:color="auto"/>
                    <w:bottom w:val="none" w:sz="0" w:space="0" w:color="auto"/>
                    <w:right w:val="none" w:sz="0" w:space="0" w:color="auto"/>
                  </w:divBdr>
                  <w:divsChild>
                    <w:div w:id="1122075759">
                      <w:marLeft w:val="0"/>
                      <w:marRight w:val="0"/>
                      <w:marTop w:val="0"/>
                      <w:marBottom w:val="0"/>
                      <w:divBdr>
                        <w:top w:val="none" w:sz="0" w:space="0" w:color="auto"/>
                        <w:left w:val="none" w:sz="0" w:space="0" w:color="auto"/>
                        <w:bottom w:val="none" w:sz="0" w:space="0" w:color="auto"/>
                        <w:right w:val="none" w:sz="0" w:space="0" w:color="auto"/>
                      </w:divBdr>
                      <w:divsChild>
                        <w:div w:id="1122077172">
                          <w:marLeft w:val="0"/>
                          <w:marRight w:val="750"/>
                          <w:marTop w:val="0"/>
                          <w:marBottom w:val="0"/>
                          <w:divBdr>
                            <w:top w:val="none" w:sz="0" w:space="0" w:color="auto"/>
                            <w:left w:val="none" w:sz="0" w:space="0" w:color="auto"/>
                            <w:bottom w:val="none" w:sz="0" w:space="0" w:color="auto"/>
                            <w:right w:val="none" w:sz="0" w:space="0" w:color="auto"/>
                          </w:divBdr>
                          <w:divsChild>
                            <w:div w:id="1122074590">
                              <w:marLeft w:val="0"/>
                              <w:marRight w:val="0"/>
                              <w:marTop w:val="0"/>
                              <w:marBottom w:val="105"/>
                              <w:divBdr>
                                <w:top w:val="none" w:sz="0" w:space="0" w:color="auto"/>
                                <w:left w:val="none" w:sz="0" w:space="0" w:color="auto"/>
                                <w:bottom w:val="none" w:sz="0" w:space="0" w:color="auto"/>
                                <w:right w:val="none" w:sz="0" w:space="0" w:color="auto"/>
                              </w:divBdr>
                              <w:divsChild>
                                <w:div w:id="1122074720">
                                  <w:marLeft w:val="0"/>
                                  <w:marRight w:val="0"/>
                                  <w:marTop w:val="0"/>
                                  <w:marBottom w:val="0"/>
                                  <w:divBdr>
                                    <w:top w:val="none" w:sz="0" w:space="0" w:color="auto"/>
                                    <w:left w:val="none" w:sz="0" w:space="0" w:color="auto"/>
                                    <w:bottom w:val="none" w:sz="0" w:space="0" w:color="auto"/>
                                    <w:right w:val="none" w:sz="0" w:space="0" w:color="auto"/>
                                  </w:divBdr>
                                  <w:divsChild>
                                    <w:div w:id="1122073659">
                                      <w:marLeft w:val="0"/>
                                      <w:marRight w:val="0"/>
                                      <w:marTop w:val="0"/>
                                      <w:marBottom w:val="120"/>
                                      <w:divBdr>
                                        <w:top w:val="none" w:sz="0" w:space="0" w:color="auto"/>
                                        <w:left w:val="none" w:sz="0" w:space="0" w:color="auto"/>
                                        <w:bottom w:val="none" w:sz="0" w:space="0" w:color="auto"/>
                                        <w:right w:val="none" w:sz="0" w:space="0" w:color="auto"/>
                                      </w:divBdr>
                                    </w:div>
                                    <w:div w:id="1122078402">
                                      <w:marLeft w:val="0"/>
                                      <w:marRight w:val="0"/>
                                      <w:marTop w:val="0"/>
                                      <w:marBottom w:val="0"/>
                                      <w:divBdr>
                                        <w:top w:val="none" w:sz="0" w:space="0" w:color="auto"/>
                                        <w:left w:val="none" w:sz="0" w:space="0" w:color="auto"/>
                                        <w:bottom w:val="none" w:sz="0" w:space="0" w:color="auto"/>
                                        <w:right w:val="none" w:sz="0" w:space="0" w:color="auto"/>
                                      </w:divBdr>
                                      <w:divsChild>
                                        <w:div w:id="1122078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07809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2076991">
      <w:marLeft w:val="0"/>
      <w:marRight w:val="0"/>
      <w:marTop w:val="0"/>
      <w:marBottom w:val="0"/>
      <w:divBdr>
        <w:top w:val="none" w:sz="0" w:space="0" w:color="auto"/>
        <w:left w:val="none" w:sz="0" w:space="0" w:color="auto"/>
        <w:bottom w:val="none" w:sz="0" w:space="0" w:color="auto"/>
        <w:right w:val="none" w:sz="0" w:space="0" w:color="auto"/>
      </w:divBdr>
      <w:divsChild>
        <w:div w:id="1122076114">
          <w:marLeft w:val="0"/>
          <w:marRight w:val="0"/>
          <w:marTop w:val="0"/>
          <w:marBottom w:val="0"/>
          <w:divBdr>
            <w:top w:val="none" w:sz="0" w:space="0" w:color="auto"/>
            <w:left w:val="none" w:sz="0" w:space="0" w:color="auto"/>
            <w:bottom w:val="none" w:sz="0" w:space="0" w:color="auto"/>
            <w:right w:val="none" w:sz="0" w:space="0" w:color="auto"/>
          </w:divBdr>
          <w:divsChild>
            <w:div w:id="1122076431">
              <w:marLeft w:val="0"/>
              <w:marRight w:val="0"/>
              <w:marTop w:val="0"/>
              <w:marBottom w:val="0"/>
              <w:divBdr>
                <w:top w:val="none" w:sz="0" w:space="0" w:color="auto"/>
                <w:left w:val="none" w:sz="0" w:space="0" w:color="auto"/>
                <w:bottom w:val="none" w:sz="0" w:space="0" w:color="auto"/>
                <w:right w:val="none" w:sz="0" w:space="0" w:color="auto"/>
              </w:divBdr>
              <w:divsChild>
                <w:div w:id="1122078032">
                  <w:marLeft w:val="0"/>
                  <w:marRight w:val="3630"/>
                  <w:marTop w:val="0"/>
                  <w:marBottom w:val="0"/>
                  <w:divBdr>
                    <w:top w:val="none" w:sz="0" w:space="0" w:color="auto"/>
                    <w:left w:val="none" w:sz="0" w:space="0" w:color="auto"/>
                    <w:bottom w:val="none" w:sz="0" w:space="0" w:color="auto"/>
                    <w:right w:val="none" w:sz="0" w:space="0" w:color="auto"/>
                  </w:divBdr>
                  <w:divsChild>
                    <w:div w:id="1122075117">
                      <w:marLeft w:val="0"/>
                      <w:marRight w:val="0"/>
                      <w:marTop w:val="0"/>
                      <w:marBottom w:val="0"/>
                      <w:divBdr>
                        <w:top w:val="none" w:sz="0" w:space="0" w:color="auto"/>
                        <w:left w:val="none" w:sz="0" w:space="0" w:color="auto"/>
                        <w:bottom w:val="none" w:sz="0" w:space="0" w:color="auto"/>
                        <w:right w:val="none" w:sz="0" w:space="0" w:color="auto"/>
                      </w:divBdr>
                      <w:divsChild>
                        <w:div w:id="1122077943">
                          <w:marLeft w:val="0"/>
                          <w:marRight w:val="0"/>
                          <w:marTop w:val="0"/>
                          <w:marBottom w:val="0"/>
                          <w:divBdr>
                            <w:top w:val="single" w:sz="6" w:space="8" w:color="E8E8E8"/>
                            <w:left w:val="single" w:sz="6" w:space="8" w:color="E8E8E8"/>
                            <w:bottom w:val="single" w:sz="6" w:space="8" w:color="E8E8E8"/>
                            <w:right w:val="single" w:sz="6" w:space="8" w:color="E8E8E8"/>
                          </w:divBdr>
                          <w:divsChild>
                            <w:div w:id="1122072312">
                              <w:marLeft w:val="0"/>
                              <w:marRight w:val="0"/>
                              <w:marTop w:val="0"/>
                              <w:marBottom w:val="0"/>
                              <w:divBdr>
                                <w:top w:val="none" w:sz="0" w:space="0" w:color="auto"/>
                                <w:left w:val="none" w:sz="0" w:space="0" w:color="auto"/>
                                <w:bottom w:val="none" w:sz="0" w:space="0" w:color="auto"/>
                                <w:right w:val="none" w:sz="0" w:space="0" w:color="auto"/>
                              </w:divBdr>
                              <w:divsChild>
                                <w:div w:id="1122074849">
                                  <w:marLeft w:val="0"/>
                                  <w:marRight w:val="0"/>
                                  <w:marTop w:val="0"/>
                                  <w:marBottom w:val="0"/>
                                  <w:divBdr>
                                    <w:top w:val="none" w:sz="0" w:space="0" w:color="auto"/>
                                    <w:left w:val="none" w:sz="0" w:space="0" w:color="auto"/>
                                    <w:bottom w:val="none" w:sz="0" w:space="0" w:color="auto"/>
                                    <w:right w:val="none" w:sz="0" w:space="0" w:color="auto"/>
                                  </w:divBdr>
                                  <w:divsChild>
                                    <w:div w:id="1122075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22077014">
      <w:marLeft w:val="0"/>
      <w:marRight w:val="0"/>
      <w:marTop w:val="0"/>
      <w:marBottom w:val="0"/>
      <w:divBdr>
        <w:top w:val="none" w:sz="0" w:space="0" w:color="auto"/>
        <w:left w:val="none" w:sz="0" w:space="0" w:color="auto"/>
        <w:bottom w:val="none" w:sz="0" w:space="0" w:color="auto"/>
        <w:right w:val="none" w:sz="0" w:space="0" w:color="auto"/>
      </w:divBdr>
      <w:divsChild>
        <w:div w:id="1122078210">
          <w:marLeft w:val="0"/>
          <w:marRight w:val="0"/>
          <w:marTop w:val="0"/>
          <w:marBottom w:val="0"/>
          <w:divBdr>
            <w:top w:val="none" w:sz="0" w:space="0" w:color="auto"/>
            <w:left w:val="none" w:sz="0" w:space="0" w:color="auto"/>
            <w:bottom w:val="none" w:sz="0" w:space="0" w:color="auto"/>
            <w:right w:val="none" w:sz="0" w:space="0" w:color="auto"/>
          </w:divBdr>
          <w:divsChild>
            <w:div w:id="1122075459">
              <w:marLeft w:val="0"/>
              <w:marRight w:val="0"/>
              <w:marTop w:val="0"/>
              <w:marBottom w:val="0"/>
              <w:divBdr>
                <w:top w:val="none" w:sz="0" w:space="0" w:color="auto"/>
                <w:left w:val="none" w:sz="0" w:space="0" w:color="auto"/>
                <w:bottom w:val="none" w:sz="0" w:space="0" w:color="auto"/>
                <w:right w:val="none" w:sz="0" w:space="0" w:color="auto"/>
              </w:divBdr>
              <w:divsChild>
                <w:div w:id="1122076827">
                  <w:marLeft w:val="0"/>
                  <w:marRight w:val="0"/>
                  <w:marTop w:val="0"/>
                  <w:marBottom w:val="0"/>
                  <w:divBdr>
                    <w:top w:val="none" w:sz="0" w:space="0" w:color="auto"/>
                    <w:left w:val="none" w:sz="0" w:space="0" w:color="auto"/>
                    <w:bottom w:val="none" w:sz="0" w:space="0" w:color="auto"/>
                    <w:right w:val="none" w:sz="0" w:space="0" w:color="auto"/>
                  </w:divBdr>
                  <w:divsChild>
                    <w:div w:id="1122075911">
                      <w:marLeft w:val="0"/>
                      <w:marRight w:val="0"/>
                      <w:marTop w:val="0"/>
                      <w:marBottom w:val="0"/>
                      <w:divBdr>
                        <w:top w:val="none" w:sz="0" w:space="0" w:color="auto"/>
                        <w:left w:val="none" w:sz="0" w:space="0" w:color="auto"/>
                        <w:bottom w:val="none" w:sz="0" w:space="0" w:color="auto"/>
                        <w:right w:val="none" w:sz="0" w:space="0" w:color="auto"/>
                      </w:divBdr>
                      <w:divsChild>
                        <w:div w:id="1122076466">
                          <w:marLeft w:val="0"/>
                          <w:marRight w:val="0"/>
                          <w:marTop w:val="315"/>
                          <w:marBottom w:val="0"/>
                          <w:divBdr>
                            <w:top w:val="none" w:sz="0" w:space="0" w:color="auto"/>
                            <w:left w:val="none" w:sz="0" w:space="0" w:color="auto"/>
                            <w:bottom w:val="none" w:sz="0" w:space="0" w:color="auto"/>
                            <w:right w:val="none" w:sz="0" w:space="0" w:color="auto"/>
                          </w:divBdr>
                          <w:divsChild>
                            <w:div w:id="1122076586">
                              <w:marLeft w:val="0"/>
                              <w:marRight w:val="0"/>
                              <w:marTop w:val="0"/>
                              <w:marBottom w:val="0"/>
                              <w:divBdr>
                                <w:top w:val="none" w:sz="0" w:space="0" w:color="auto"/>
                                <w:left w:val="none" w:sz="0" w:space="0" w:color="auto"/>
                                <w:bottom w:val="none" w:sz="0" w:space="0" w:color="auto"/>
                                <w:right w:val="none" w:sz="0" w:space="0" w:color="auto"/>
                              </w:divBdr>
                              <w:divsChild>
                                <w:div w:id="1122076365">
                                  <w:marLeft w:val="0"/>
                                  <w:marRight w:val="79"/>
                                  <w:marTop w:val="0"/>
                                  <w:marBottom w:val="0"/>
                                  <w:divBdr>
                                    <w:top w:val="none" w:sz="0" w:space="0" w:color="auto"/>
                                    <w:left w:val="none" w:sz="0" w:space="0" w:color="auto"/>
                                    <w:bottom w:val="none" w:sz="0" w:space="0" w:color="auto"/>
                                    <w:right w:val="none" w:sz="0" w:space="0" w:color="auto"/>
                                  </w:divBdr>
                                  <w:divsChild>
                                    <w:div w:id="1122074586">
                                      <w:marLeft w:val="0"/>
                                      <w:marRight w:val="0"/>
                                      <w:marTop w:val="0"/>
                                      <w:marBottom w:val="0"/>
                                      <w:divBdr>
                                        <w:top w:val="none" w:sz="0" w:space="0" w:color="auto"/>
                                        <w:left w:val="none" w:sz="0" w:space="0" w:color="auto"/>
                                        <w:bottom w:val="none" w:sz="0" w:space="0" w:color="auto"/>
                                        <w:right w:val="none" w:sz="0" w:space="0" w:color="auto"/>
                                      </w:divBdr>
                                      <w:divsChild>
                                        <w:div w:id="1122073496">
                                          <w:marLeft w:val="0"/>
                                          <w:marRight w:val="-370"/>
                                          <w:marTop w:val="0"/>
                                          <w:marBottom w:val="0"/>
                                          <w:divBdr>
                                            <w:top w:val="none" w:sz="0" w:space="0" w:color="auto"/>
                                            <w:left w:val="none" w:sz="0" w:space="0" w:color="auto"/>
                                            <w:bottom w:val="none" w:sz="0" w:space="0" w:color="auto"/>
                                            <w:right w:val="none" w:sz="0" w:space="0" w:color="auto"/>
                                          </w:divBdr>
                                          <w:divsChild>
                                            <w:div w:id="1122074610">
                                              <w:marLeft w:val="0"/>
                                              <w:marRight w:val="72"/>
                                              <w:marTop w:val="0"/>
                                              <w:marBottom w:val="0"/>
                                              <w:divBdr>
                                                <w:top w:val="none" w:sz="0" w:space="0" w:color="auto"/>
                                                <w:left w:val="none" w:sz="0" w:space="0" w:color="auto"/>
                                                <w:bottom w:val="none" w:sz="0" w:space="0" w:color="auto"/>
                                                <w:right w:val="none" w:sz="0" w:space="0" w:color="auto"/>
                                              </w:divBdr>
                                              <w:divsChild>
                                                <w:div w:id="1122077592">
                                                  <w:marLeft w:val="0"/>
                                                  <w:marRight w:val="0"/>
                                                  <w:marTop w:val="0"/>
                                                  <w:marBottom w:val="0"/>
                                                  <w:divBdr>
                                                    <w:top w:val="none" w:sz="0" w:space="0" w:color="auto"/>
                                                    <w:left w:val="none" w:sz="0" w:space="0" w:color="auto"/>
                                                    <w:bottom w:val="none" w:sz="0" w:space="0" w:color="auto"/>
                                                    <w:right w:val="none" w:sz="0" w:space="0" w:color="auto"/>
                                                  </w:divBdr>
                                                  <w:divsChild>
                                                    <w:div w:id="1122078161">
                                                      <w:marLeft w:val="0"/>
                                                      <w:marRight w:val="-245"/>
                                                      <w:marTop w:val="0"/>
                                                      <w:marBottom w:val="0"/>
                                                      <w:divBdr>
                                                        <w:top w:val="none" w:sz="0" w:space="0" w:color="auto"/>
                                                        <w:left w:val="none" w:sz="0" w:space="0" w:color="auto"/>
                                                        <w:bottom w:val="none" w:sz="0" w:space="0" w:color="auto"/>
                                                        <w:right w:val="none" w:sz="0" w:space="0" w:color="auto"/>
                                                      </w:divBdr>
                                                      <w:divsChild>
                                                        <w:div w:id="1122077987">
                                                          <w:marLeft w:val="0"/>
                                                          <w:marRight w:val="0"/>
                                                          <w:marTop w:val="0"/>
                                                          <w:marBottom w:val="270"/>
                                                          <w:divBdr>
                                                            <w:top w:val="none" w:sz="0" w:space="0" w:color="auto"/>
                                                            <w:left w:val="none" w:sz="0" w:space="0" w:color="auto"/>
                                                            <w:bottom w:val="none" w:sz="0" w:space="0" w:color="auto"/>
                                                            <w:right w:val="none" w:sz="0" w:space="0" w:color="auto"/>
                                                          </w:divBdr>
                                                          <w:divsChild>
                                                            <w:div w:id="1122076460">
                                                              <w:marLeft w:val="0"/>
                                                              <w:marRight w:val="0"/>
                                                              <w:marTop w:val="0"/>
                                                              <w:marBottom w:val="0"/>
                                                              <w:divBdr>
                                                                <w:top w:val="none" w:sz="0" w:space="0" w:color="auto"/>
                                                                <w:left w:val="none" w:sz="0" w:space="0" w:color="auto"/>
                                                                <w:bottom w:val="none" w:sz="0" w:space="0" w:color="auto"/>
                                                                <w:right w:val="none" w:sz="0" w:space="0" w:color="auto"/>
                                                              </w:divBdr>
                                                              <w:divsChild>
                                                                <w:div w:id="1122072109">
                                                                  <w:marLeft w:val="0"/>
                                                                  <w:marRight w:val="-105"/>
                                                                  <w:marTop w:val="0"/>
                                                                  <w:marBottom w:val="150"/>
                                                                  <w:divBdr>
                                                                    <w:top w:val="none" w:sz="0" w:space="0" w:color="auto"/>
                                                                    <w:left w:val="none" w:sz="0" w:space="0" w:color="auto"/>
                                                                    <w:bottom w:val="none" w:sz="0" w:space="0" w:color="auto"/>
                                                                    <w:right w:val="none" w:sz="0" w:space="0" w:color="auto"/>
                                                                  </w:divBdr>
                                                                  <w:divsChild>
                                                                    <w:div w:id="1122077939">
                                                                      <w:marLeft w:val="0"/>
                                                                      <w:marRight w:val="0"/>
                                                                      <w:marTop w:val="0"/>
                                                                      <w:marBottom w:val="0"/>
                                                                      <w:divBdr>
                                                                        <w:top w:val="none" w:sz="0" w:space="0" w:color="auto"/>
                                                                        <w:left w:val="none" w:sz="0" w:space="0" w:color="auto"/>
                                                                        <w:bottom w:val="none" w:sz="0" w:space="0" w:color="auto"/>
                                                                        <w:right w:val="none" w:sz="0" w:space="0" w:color="auto"/>
                                                                      </w:divBdr>
                                                                      <w:divsChild>
                                                                        <w:div w:id="1122077423">
                                                                          <w:marLeft w:val="0"/>
                                                                          <w:marRight w:val="0"/>
                                                                          <w:marTop w:val="0"/>
                                                                          <w:marBottom w:val="0"/>
                                                                          <w:divBdr>
                                                                            <w:top w:val="none" w:sz="0" w:space="0" w:color="auto"/>
                                                                            <w:left w:val="none" w:sz="0" w:space="0" w:color="auto"/>
                                                                            <w:bottom w:val="none" w:sz="0" w:space="0" w:color="auto"/>
                                                                            <w:right w:val="none" w:sz="0" w:space="0" w:color="auto"/>
                                                                          </w:divBdr>
                                                                          <w:divsChild>
                                                                            <w:div w:id="1122073100">
                                                                              <w:marLeft w:val="0"/>
                                                                              <w:marRight w:val="0"/>
                                                                              <w:marTop w:val="0"/>
                                                                              <w:marBottom w:val="0"/>
                                                                              <w:divBdr>
                                                                                <w:top w:val="none" w:sz="0" w:space="0" w:color="auto"/>
                                                                                <w:left w:val="none" w:sz="0" w:space="0" w:color="auto"/>
                                                                                <w:bottom w:val="none" w:sz="0" w:space="0" w:color="auto"/>
                                                                                <w:right w:val="none" w:sz="0" w:space="0" w:color="auto"/>
                                                                              </w:divBdr>
                                                                              <w:divsChild>
                                                                                <w:div w:id="1122073852">
                                                                                  <w:marLeft w:val="0"/>
                                                                                  <w:marRight w:val="0"/>
                                                                                  <w:marTop w:val="0"/>
                                                                                  <w:marBottom w:val="0"/>
                                                                                  <w:divBdr>
                                                                                    <w:top w:val="none" w:sz="0" w:space="0" w:color="auto"/>
                                                                                    <w:left w:val="none" w:sz="0" w:space="0" w:color="auto"/>
                                                                                    <w:bottom w:val="none" w:sz="0" w:space="0" w:color="auto"/>
                                                                                    <w:right w:val="none" w:sz="0" w:space="0" w:color="auto"/>
                                                                                  </w:divBdr>
                                                                                </w:div>
                                                                                <w:div w:id="1122076923">
                                                                                  <w:marLeft w:val="0"/>
                                                                                  <w:marRight w:val="0"/>
                                                                                  <w:marTop w:val="0"/>
                                                                                  <w:marBottom w:val="0"/>
                                                                                  <w:divBdr>
                                                                                    <w:top w:val="none" w:sz="0" w:space="0" w:color="auto"/>
                                                                                    <w:left w:val="none" w:sz="0" w:space="0" w:color="auto"/>
                                                                                    <w:bottom w:val="none" w:sz="0" w:space="0" w:color="auto"/>
                                                                                    <w:right w:val="none" w:sz="0" w:space="0" w:color="auto"/>
                                                                                  </w:divBdr>
                                                                                  <w:divsChild>
                                                                                    <w:div w:id="1122075713">
                                                                                      <w:marLeft w:val="0"/>
                                                                                      <w:marRight w:val="0"/>
                                                                                      <w:marTop w:val="0"/>
                                                                                      <w:marBottom w:val="0"/>
                                                                                      <w:divBdr>
                                                                                        <w:top w:val="none" w:sz="0" w:space="0" w:color="auto"/>
                                                                                        <w:left w:val="none" w:sz="0" w:space="0" w:color="auto"/>
                                                                                        <w:bottom w:val="none" w:sz="0" w:space="0" w:color="auto"/>
                                                                                        <w:right w:val="none" w:sz="0" w:space="0" w:color="auto"/>
                                                                                      </w:divBdr>
                                                                                    </w:div>
                                                                                  </w:divsChild>
                                                                                </w:div>
                                                                                <w:div w:id="1122077524">
                                                                                  <w:marLeft w:val="0"/>
                                                                                  <w:marRight w:val="0"/>
                                                                                  <w:marTop w:val="0"/>
                                                                                  <w:marBottom w:val="0"/>
                                                                                  <w:divBdr>
                                                                                    <w:top w:val="none" w:sz="0" w:space="0" w:color="auto"/>
                                                                                    <w:left w:val="none" w:sz="0" w:space="0" w:color="auto"/>
                                                                                    <w:bottom w:val="none" w:sz="0" w:space="0" w:color="auto"/>
                                                                                    <w:right w:val="none" w:sz="0" w:space="0" w:color="auto"/>
                                                                                  </w:divBdr>
                                                                                </w:div>
                                                                                <w:div w:id="1122078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22077022">
      <w:marLeft w:val="0"/>
      <w:marRight w:val="0"/>
      <w:marTop w:val="0"/>
      <w:marBottom w:val="0"/>
      <w:divBdr>
        <w:top w:val="none" w:sz="0" w:space="0" w:color="auto"/>
        <w:left w:val="none" w:sz="0" w:space="0" w:color="auto"/>
        <w:bottom w:val="none" w:sz="0" w:space="0" w:color="auto"/>
        <w:right w:val="none" w:sz="0" w:space="0" w:color="auto"/>
      </w:divBdr>
      <w:divsChild>
        <w:div w:id="1122078501">
          <w:marLeft w:val="0"/>
          <w:marRight w:val="0"/>
          <w:marTop w:val="0"/>
          <w:marBottom w:val="0"/>
          <w:divBdr>
            <w:top w:val="none" w:sz="0" w:space="0" w:color="auto"/>
            <w:left w:val="none" w:sz="0" w:space="0" w:color="auto"/>
            <w:bottom w:val="none" w:sz="0" w:space="0" w:color="auto"/>
            <w:right w:val="none" w:sz="0" w:space="0" w:color="auto"/>
          </w:divBdr>
          <w:divsChild>
            <w:div w:id="1122074003">
              <w:marLeft w:val="0"/>
              <w:marRight w:val="0"/>
              <w:marTop w:val="0"/>
              <w:marBottom w:val="0"/>
              <w:divBdr>
                <w:top w:val="none" w:sz="0" w:space="0" w:color="auto"/>
                <w:left w:val="none" w:sz="0" w:space="0" w:color="auto"/>
                <w:bottom w:val="none" w:sz="0" w:space="0" w:color="auto"/>
                <w:right w:val="none" w:sz="0" w:space="0" w:color="auto"/>
              </w:divBdr>
            </w:div>
            <w:div w:id="1122075303">
              <w:marLeft w:val="0"/>
              <w:marRight w:val="0"/>
              <w:marTop w:val="0"/>
              <w:marBottom w:val="0"/>
              <w:divBdr>
                <w:top w:val="none" w:sz="0" w:space="0" w:color="auto"/>
                <w:left w:val="none" w:sz="0" w:space="0" w:color="auto"/>
                <w:bottom w:val="none" w:sz="0" w:space="0" w:color="auto"/>
                <w:right w:val="none" w:sz="0" w:space="0" w:color="auto"/>
              </w:divBdr>
            </w:div>
            <w:div w:id="1122077285">
              <w:marLeft w:val="0"/>
              <w:marRight w:val="0"/>
              <w:marTop w:val="0"/>
              <w:marBottom w:val="0"/>
              <w:divBdr>
                <w:top w:val="none" w:sz="0" w:space="0" w:color="auto"/>
                <w:left w:val="none" w:sz="0" w:space="0" w:color="auto"/>
                <w:bottom w:val="none" w:sz="0" w:space="0" w:color="auto"/>
                <w:right w:val="none" w:sz="0" w:space="0" w:color="auto"/>
              </w:divBdr>
              <w:divsChild>
                <w:div w:id="1122075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2077036">
      <w:marLeft w:val="0"/>
      <w:marRight w:val="0"/>
      <w:marTop w:val="0"/>
      <w:marBottom w:val="0"/>
      <w:divBdr>
        <w:top w:val="none" w:sz="0" w:space="0" w:color="auto"/>
        <w:left w:val="none" w:sz="0" w:space="0" w:color="auto"/>
        <w:bottom w:val="none" w:sz="0" w:space="0" w:color="auto"/>
        <w:right w:val="none" w:sz="0" w:space="0" w:color="auto"/>
      </w:divBdr>
      <w:divsChild>
        <w:div w:id="1122077702">
          <w:marLeft w:val="0"/>
          <w:marRight w:val="0"/>
          <w:marTop w:val="0"/>
          <w:marBottom w:val="0"/>
          <w:divBdr>
            <w:top w:val="none" w:sz="0" w:space="0" w:color="auto"/>
            <w:left w:val="none" w:sz="0" w:space="0" w:color="auto"/>
            <w:bottom w:val="none" w:sz="0" w:space="0" w:color="auto"/>
            <w:right w:val="none" w:sz="0" w:space="0" w:color="auto"/>
          </w:divBdr>
          <w:divsChild>
            <w:div w:id="1122077200">
              <w:marLeft w:val="0"/>
              <w:marRight w:val="0"/>
              <w:marTop w:val="0"/>
              <w:marBottom w:val="0"/>
              <w:divBdr>
                <w:top w:val="none" w:sz="0" w:space="0" w:color="auto"/>
                <w:left w:val="none" w:sz="0" w:space="0" w:color="auto"/>
                <w:bottom w:val="none" w:sz="0" w:space="0" w:color="auto"/>
                <w:right w:val="none" w:sz="0" w:space="0" w:color="auto"/>
              </w:divBdr>
              <w:divsChild>
                <w:div w:id="1122078678">
                  <w:marLeft w:val="0"/>
                  <w:marRight w:val="0"/>
                  <w:marTop w:val="0"/>
                  <w:marBottom w:val="0"/>
                  <w:divBdr>
                    <w:top w:val="none" w:sz="0" w:space="0" w:color="auto"/>
                    <w:left w:val="none" w:sz="0" w:space="0" w:color="auto"/>
                    <w:bottom w:val="none" w:sz="0" w:space="0" w:color="auto"/>
                    <w:right w:val="none" w:sz="0" w:space="0" w:color="auto"/>
                  </w:divBdr>
                  <w:divsChild>
                    <w:div w:id="1122078188">
                      <w:marLeft w:val="0"/>
                      <w:marRight w:val="0"/>
                      <w:marTop w:val="0"/>
                      <w:marBottom w:val="0"/>
                      <w:divBdr>
                        <w:top w:val="none" w:sz="0" w:space="0" w:color="auto"/>
                        <w:left w:val="none" w:sz="0" w:space="0" w:color="auto"/>
                        <w:bottom w:val="none" w:sz="0" w:space="0" w:color="auto"/>
                        <w:right w:val="none" w:sz="0" w:space="0" w:color="auto"/>
                      </w:divBdr>
                      <w:divsChild>
                        <w:div w:id="1122077184">
                          <w:marLeft w:val="0"/>
                          <w:marRight w:val="0"/>
                          <w:marTop w:val="0"/>
                          <w:marBottom w:val="0"/>
                          <w:divBdr>
                            <w:top w:val="none" w:sz="0" w:space="0" w:color="auto"/>
                            <w:left w:val="none" w:sz="0" w:space="0" w:color="auto"/>
                            <w:bottom w:val="none" w:sz="0" w:space="0" w:color="auto"/>
                            <w:right w:val="none" w:sz="0" w:space="0" w:color="auto"/>
                          </w:divBdr>
                          <w:divsChild>
                            <w:div w:id="1122078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2077037">
      <w:marLeft w:val="0"/>
      <w:marRight w:val="0"/>
      <w:marTop w:val="0"/>
      <w:marBottom w:val="0"/>
      <w:divBdr>
        <w:top w:val="none" w:sz="0" w:space="0" w:color="auto"/>
        <w:left w:val="none" w:sz="0" w:space="0" w:color="auto"/>
        <w:bottom w:val="none" w:sz="0" w:space="0" w:color="auto"/>
        <w:right w:val="none" w:sz="0" w:space="0" w:color="auto"/>
      </w:divBdr>
      <w:divsChild>
        <w:div w:id="1122072566">
          <w:marLeft w:val="0"/>
          <w:marRight w:val="0"/>
          <w:marTop w:val="0"/>
          <w:marBottom w:val="0"/>
          <w:divBdr>
            <w:top w:val="none" w:sz="0" w:space="0" w:color="auto"/>
            <w:left w:val="none" w:sz="0" w:space="0" w:color="auto"/>
            <w:bottom w:val="none" w:sz="0" w:space="0" w:color="auto"/>
            <w:right w:val="none" w:sz="0" w:space="0" w:color="auto"/>
          </w:divBdr>
          <w:divsChild>
            <w:div w:id="1122077367">
              <w:marLeft w:val="0"/>
              <w:marRight w:val="0"/>
              <w:marTop w:val="0"/>
              <w:marBottom w:val="0"/>
              <w:divBdr>
                <w:top w:val="none" w:sz="0" w:space="0" w:color="auto"/>
                <w:left w:val="none" w:sz="0" w:space="0" w:color="auto"/>
                <w:bottom w:val="none" w:sz="0" w:space="0" w:color="auto"/>
                <w:right w:val="none" w:sz="0" w:space="0" w:color="auto"/>
              </w:divBdr>
              <w:divsChild>
                <w:div w:id="1122077182">
                  <w:marLeft w:val="0"/>
                  <w:marRight w:val="0"/>
                  <w:marTop w:val="0"/>
                  <w:marBottom w:val="0"/>
                  <w:divBdr>
                    <w:top w:val="none" w:sz="0" w:space="0" w:color="auto"/>
                    <w:left w:val="none" w:sz="0" w:space="0" w:color="auto"/>
                    <w:bottom w:val="none" w:sz="0" w:space="0" w:color="auto"/>
                    <w:right w:val="none" w:sz="0" w:space="0" w:color="auto"/>
                  </w:divBdr>
                  <w:divsChild>
                    <w:div w:id="1122076715">
                      <w:marLeft w:val="2683"/>
                      <w:marRight w:val="0"/>
                      <w:marTop w:val="0"/>
                      <w:marBottom w:val="0"/>
                      <w:divBdr>
                        <w:top w:val="none" w:sz="0" w:space="0" w:color="auto"/>
                        <w:left w:val="none" w:sz="0" w:space="0" w:color="auto"/>
                        <w:bottom w:val="none" w:sz="0" w:space="0" w:color="auto"/>
                        <w:right w:val="none" w:sz="0" w:space="0" w:color="auto"/>
                      </w:divBdr>
                      <w:divsChild>
                        <w:div w:id="1122077663">
                          <w:marLeft w:val="0"/>
                          <w:marRight w:val="0"/>
                          <w:marTop w:val="0"/>
                          <w:marBottom w:val="0"/>
                          <w:divBdr>
                            <w:top w:val="none" w:sz="0" w:space="0" w:color="auto"/>
                            <w:left w:val="none" w:sz="0" w:space="0" w:color="auto"/>
                            <w:bottom w:val="none" w:sz="0" w:space="0" w:color="auto"/>
                            <w:right w:val="none" w:sz="0" w:space="0" w:color="auto"/>
                          </w:divBdr>
                          <w:divsChild>
                            <w:div w:id="1122075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2077042">
      <w:marLeft w:val="127"/>
      <w:marRight w:val="0"/>
      <w:marTop w:val="0"/>
      <w:marBottom w:val="0"/>
      <w:divBdr>
        <w:top w:val="none" w:sz="0" w:space="0" w:color="auto"/>
        <w:left w:val="none" w:sz="0" w:space="0" w:color="auto"/>
        <w:bottom w:val="none" w:sz="0" w:space="0" w:color="auto"/>
        <w:right w:val="none" w:sz="0" w:space="0" w:color="auto"/>
      </w:divBdr>
      <w:divsChild>
        <w:div w:id="1122074340">
          <w:marLeft w:val="0"/>
          <w:marRight w:val="0"/>
          <w:marTop w:val="0"/>
          <w:marBottom w:val="0"/>
          <w:divBdr>
            <w:top w:val="none" w:sz="0" w:space="0" w:color="auto"/>
            <w:left w:val="none" w:sz="0" w:space="0" w:color="auto"/>
            <w:bottom w:val="none" w:sz="0" w:space="0" w:color="auto"/>
            <w:right w:val="none" w:sz="0" w:space="0" w:color="auto"/>
          </w:divBdr>
        </w:div>
      </w:divsChild>
    </w:div>
    <w:div w:id="1122077047">
      <w:marLeft w:val="0"/>
      <w:marRight w:val="0"/>
      <w:marTop w:val="0"/>
      <w:marBottom w:val="0"/>
      <w:divBdr>
        <w:top w:val="none" w:sz="0" w:space="0" w:color="auto"/>
        <w:left w:val="none" w:sz="0" w:space="0" w:color="auto"/>
        <w:bottom w:val="none" w:sz="0" w:space="0" w:color="auto"/>
        <w:right w:val="none" w:sz="0" w:space="0" w:color="auto"/>
      </w:divBdr>
      <w:divsChild>
        <w:div w:id="1122072055">
          <w:marLeft w:val="0"/>
          <w:marRight w:val="0"/>
          <w:marTop w:val="0"/>
          <w:marBottom w:val="0"/>
          <w:divBdr>
            <w:top w:val="none" w:sz="0" w:space="0" w:color="auto"/>
            <w:left w:val="none" w:sz="0" w:space="0" w:color="auto"/>
            <w:bottom w:val="none" w:sz="0" w:space="0" w:color="auto"/>
            <w:right w:val="none" w:sz="0" w:space="0" w:color="auto"/>
          </w:divBdr>
          <w:divsChild>
            <w:div w:id="1122072548">
              <w:marLeft w:val="0"/>
              <w:marRight w:val="0"/>
              <w:marTop w:val="0"/>
              <w:marBottom w:val="0"/>
              <w:divBdr>
                <w:top w:val="none" w:sz="0" w:space="0" w:color="auto"/>
                <w:left w:val="none" w:sz="0" w:space="0" w:color="auto"/>
                <w:bottom w:val="none" w:sz="0" w:space="0" w:color="auto"/>
                <w:right w:val="none" w:sz="0" w:space="0" w:color="auto"/>
              </w:divBdr>
            </w:div>
            <w:div w:id="1122075341">
              <w:marLeft w:val="0"/>
              <w:marRight w:val="0"/>
              <w:marTop w:val="0"/>
              <w:marBottom w:val="0"/>
              <w:divBdr>
                <w:top w:val="none" w:sz="0" w:space="0" w:color="auto"/>
                <w:left w:val="none" w:sz="0" w:space="0" w:color="auto"/>
                <w:bottom w:val="none" w:sz="0" w:space="0" w:color="auto"/>
                <w:right w:val="none" w:sz="0" w:space="0" w:color="auto"/>
              </w:divBdr>
            </w:div>
            <w:div w:id="1122075604">
              <w:marLeft w:val="0"/>
              <w:marRight w:val="0"/>
              <w:marTop w:val="0"/>
              <w:marBottom w:val="0"/>
              <w:divBdr>
                <w:top w:val="none" w:sz="0" w:space="0" w:color="auto"/>
                <w:left w:val="none" w:sz="0" w:space="0" w:color="auto"/>
                <w:bottom w:val="none" w:sz="0" w:space="0" w:color="auto"/>
                <w:right w:val="none" w:sz="0" w:space="0" w:color="auto"/>
              </w:divBdr>
              <w:divsChild>
                <w:div w:id="1122075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2077051">
      <w:marLeft w:val="0"/>
      <w:marRight w:val="0"/>
      <w:marTop w:val="0"/>
      <w:marBottom w:val="0"/>
      <w:divBdr>
        <w:top w:val="none" w:sz="0" w:space="0" w:color="auto"/>
        <w:left w:val="none" w:sz="0" w:space="0" w:color="auto"/>
        <w:bottom w:val="none" w:sz="0" w:space="0" w:color="auto"/>
        <w:right w:val="none" w:sz="0" w:space="0" w:color="auto"/>
      </w:divBdr>
      <w:divsChild>
        <w:div w:id="1122073964">
          <w:marLeft w:val="0"/>
          <w:marRight w:val="0"/>
          <w:marTop w:val="0"/>
          <w:marBottom w:val="0"/>
          <w:divBdr>
            <w:top w:val="none" w:sz="0" w:space="0" w:color="auto"/>
            <w:left w:val="none" w:sz="0" w:space="0" w:color="auto"/>
            <w:bottom w:val="none" w:sz="0" w:space="0" w:color="auto"/>
            <w:right w:val="none" w:sz="0" w:space="0" w:color="auto"/>
          </w:divBdr>
          <w:divsChild>
            <w:div w:id="1122076074">
              <w:marLeft w:val="0"/>
              <w:marRight w:val="0"/>
              <w:marTop w:val="0"/>
              <w:marBottom w:val="0"/>
              <w:divBdr>
                <w:top w:val="none" w:sz="0" w:space="0" w:color="auto"/>
                <w:left w:val="none" w:sz="0" w:space="0" w:color="auto"/>
                <w:bottom w:val="none" w:sz="0" w:space="0" w:color="auto"/>
                <w:right w:val="none" w:sz="0" w:space="0" w:color="auto"/>
              </w:divBdr>
              <w:divsChild>
                <w:div w:id="1122073601">
                  <w:marLeft w:val="0"/>
                  <w:marRight w:val="0"/>
                  <w:marTop w:val="0"/>
                  <w:marBottom w:val="0"/>
                  <w:divBdr>
                    <w:top w:val="none" w:sz="0" w:space="0" w:color="auto"/>
                    <w:left w:val="none" w:sz="0" w:space="0" w:color="auto"/>
                    <w:bottom w:val="none" w:sz="0" w:space="0" w:color="auto"/>
                    <w:right w:val="none" w:sz="0" w:space="0" w:color="auto"/>
                  </w:divBdr>
                  <w:divsChild>
                    <w:div w:id="1122076743">
                      <w:marLeft w:val="0"/>
                      <w:marRight w:val="0"/>
                      <w:marTop w:val="0"/>
                      <w:marBottom w:val="0"/>
                      <w:divBdr>
                        <w:top w:val="none" w:sz="0" w:space="0" w:color="auto"/>
                        <w:left w:val="none" w:sz="0" w:space="0" w:color="auto"/>
                        <w:bottom w:val="none" w:sz="0" w:space="0" w:color="auto"/>
                        <w:right w:val="none" w:sz="0" w:space="0" w:color="auto"/>
                      </w:divBdr>
                      <w:divsChild>
                        <w:div w:id="1122075195">
                          <w:marLeft w:val="0"/>
                          <w:marRight w:val="0"/>
                          <w:marTop w:val="0"/>
                          <w:marBottom w:val="0"/>
                          <w:divBdr>
                            <w:top w:val="none" w:sz="0" w:space="0" w:color="auto"/>
                            <w:left w:val="single" w:sz="36" w:space="0" w:color="303E50"/>
                            <w:bottom w:val="none" w:sz="0" w:space="0" w:color="auto"/>
                            <w:right w:val="none" w:sz="0" w:space="0" w:color="auto"/>
                          </w:divBdr>
                        </w:div>
                      </w:divsChild>
                    </w:div>
                  </w:divsChild>
                </w:div>
              </w:divsChild>
            </w:div>
          </w:divsChild>
        </w:div>
      </w:divsChild>
    </w:div>
    <w:div w:id="1122077054">
      <w:marLeft w:val="0"/>
      <w:marRight w:val="0"/>
      <w:marTop w:val="0"/>
      <w:marBottom w:val="0"/>
      <w:divBdr>
        <w:top w:val="none" w:sz="0" w:space="0" w:color="auto"/>
        <w:left w:val="none" w:sz="0" w:space="0" w:color="auto"/>
        <w:bottom w:val="none" w:sz="0" w:space="0" w:color="auto"/>
        <w:right w:val="none" w:sz="0" w:space="0" w:color="auto"/>
      </w:divBdr>
      <w:divsChild>
        <w:div w:id="1122077147">
          <w:marLeft w:val="0"/>
          <w:marRight w:val="0"/>
          <w:marTop w:val="0"/>
          <w:marBottom w:val="0"/>
          <w:divBdr>
            <w:top w:val="none" w:sz="0" w:space="0" w:color="auto"/>
            <w:left w:val="none" w:sz="0" w:space="0" w:color="auto"/>
            <w:bottom w:val="none" w:sz="0" w:space="0" w:color="auto"/>
            <w:right w:val="none" w:sz="0" w:space="0" w:color="auto"/>
          </w:divBdr>
          <w:divsChild>
            <w:div w:id="1122073484">
              <w:marLeft w:val="0"/>
              <w:marRight w:val="0"/>
              <w:marTop w:val="0"/>
              <w:marBottom w:val="0"/>
              <w:divBdr>
                <w:top w:val="none" w:sz="0" w:space="0" w:color="auto"/>
                <w:left w:val="none" w:sz="0" w:space="0" w:color="auto"/>
                <w:bottom w:val="none" w:sz="0" w:space="0" w:color="auto"/>
                <w:right w:val="none" w:sz="0" w:space="0" w:color="auto"/>
              </w:divBdr>
              <w:divsChild>
                <w:div w:id="1122078413">
                  <w:marLeft w:val="0"/>
                  <w:marRight w:val="0"/>
                  <w:marTop w:val="45"/>
                  <w:marBottom w:val="0"/>
                  <w:divBdr>
                    <w:top w:val="none" w:sz="0" w:space="0" w:color="auto"/>
                    <w:left w:val="none" w:sz="0" w:space="0" w:color="auto"/>
                    <w:bottom w:val="none" w:sz="0" w:space="0" w:color="auto"/>
                    <w:right w:val="none" w:sz="0" w:space="0" w:color="auto"/>
                  </w:divBdr>
                  <w:divsChild>
                    <w:div w:id="1122076159">
                      <w:marLeft w:val="0"/>
                      <w:marRight w:val="39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2077068">
      <w:marLeft w:val="60"/>
      <w:marRight w:val="0"/>
      <w:marTop w:val="0"/>
      <w:marBottom w:val="0"/>
      <w:divBdr>
        <w:top w:val="none" w:sz="0" w:space="0" w:color="auto"/>
        <w:left w:val="none" w:sz="0" w:space="0" w:color="auto"/>
        <w:bottom w:val="none" w:sz="0" w:space="0" w:color="auto"/>
        <w:right w:val="none" w:sz="0" w:space="0" w:color="auto"/>
      </w:divBdr>
      <w:divsChild>
        <w:div w:id="1122073035">
          <w:marLeft w:val="0"/>
          <w:marRight w:val="0"/>
          <w:marTop w:val="0"/>
          <w:marBottom w:val="0"/>
          <w:divBdr>
            <w:top w:val="none" w:sz="0" w:space="0" w:color="auto"/>
            <w:left w:val="none" w:sz="0" w:space="0" w:color="auto"/>
            <w:bottom w:val="none" w:sz="0" w:space="0" w:color="auto"/>
            <w:right w:val="none" w:sz="0" w:space="0" w:color="auto"/>
          </w:divBdr>
          <w:divsChild>
            <w:div w:id="112207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077069">
      <w:marLeft w:val="0"/>
      <w:marRight w:val="0"/>
      <w:marTop w:val="0"/>
      <w:marBottom w:val="0"/>
      <w:divBdr>
        <w:top w:val="none" w:sz="0" w:space="0" w:color="auto"/>
        <w:left w:val="none" w:sz="0" w:space="0" w:color="auto"/>
        <w:bottom w:val="none" w:sz="0" w:space="0" w:color="auto"/>
        <w:right w:val="none" w:sz="0" w:space="0" w:color="auto"/>
      </w:divBdr>
      <w:divsChild>
        <w:div w:id="1122073940">
          <w:marLeft w:val="0"/>
          <w:marRight w:val="0"/>
          <w:marTop w:val="0"/>
          <w:marBottom w:val="0"/>
          <w:divBdr>
            <w:top w:val="none" w:sz="0" w:space="0" w:color="auto"/>
            <w:left w:val="none" w:sz="0" w:space="0" w:color="auto"/>
            <w:bottom w:val="none" w:sz="0" w:space="0" w:color="auto"/>
            <w:right w:val="none" w:sz="0" w:space="0" w:color="auto"/>
          </w:divBdr>
          <w:divsChild>
            <w:div w:id="1122076306">
              <w:marLeft w:val="0"/>
              <w:marRight w:val="0"/>
              <w:marTop w:val="0"/>
              <w:marBottom w:val="0"/>
              <w:divBdr>
                <w:top w:val="none" w:sz="0" w:space="0" w:color="auto"/>
                <w:left w:val="none" w:sz="0" w:space="0" w:color="auto"/>
                <w:bottom w:val="none" w:sz="0" w:space="0" w:color="auto"/>
                <w:right w:val="none" w:sz="0" w:space="0" w:color="auto"/>
              </w:divBdr>
              <w:divsChild>
                <w:div w:id="1122075639">
                  <w:marLeft w:val="0"/>
                  <w:marRight w:val="0"/>
                  <w:marTop w:val="0"/>
                  <w:marBottom w:val="0"/>
                  <w:divBdr>
                    <w:top w:val="none" w:sz="0" w:space="0" w:color="auto"/>
                    <w:left w:val="none" w:sz="0" w:space="0" w:color="auto"/>
                    <w:bottom w:val="none" w:sz="0" w:space="0" w:color="auto"/>
                    <w:right w:val="none" w:sz="0" w:space="0" w:color="auto"/>
                  </w:divBdr>
                  <w:divsChild>
                    <w:div w:id="1122075814">
                      <w:marLeft w:val="0"/>
                      <w:marRight w:val="0"/>
                      <w:marTop w:val="0"/>
                      <w:marBottom w:val="0"/>
                      <w:divBdr>
                        <w:top w:val="none" w:sz="0" w:space="0" w:color="auto"/>
                        <w:left w:val="none" w:sz="0" w:space="0" w:color="auto"/>
                        <w:bottom w:val="none" w:sz="0" w:space="0" w:color="auto"/>
                        <w:right w:val="none" w:sz="0" w:space="0" w:color="auto"/>
                      </w:divBdr>
                      <w:divsChild>
                        <w:div w:id="1122071900">
                          <w:marLeft w:val="0"/>
                          <w:marRight w:val="0"/>
                          <w:marTop w:val="315"/>
                          <w:marBottom w:val="0"/>
                          <w:divBdr>
                            <w:top w:val="none" w:sz="0" w:space="0" w:color="auto"/>
                            <w:left w:val="none" w:sz="0" w:space="0" w:color="auto"/>
                            <w:bottom w:val="none" w:sz="0" w:space="0" w:color="auto"/>
                            <w:right w:val="none" w:sz="0" w:space="0" w:color="auto"/>
                          </w:divBdr>
                          <w:divsChild>
                            <w:div w:id="1122075649">
                              <w:marLeft w:val="0"/>
                              <w:marRight w:val="0"/>
                              <w:marTop w:val="0"/>
                              <w:marBottom w:val="0"/>
                              <w:divBdr>
                                <w:top w:val="none" w:sz="0" w:space="0" w:color="auto"/>
                                <w:left w:val="none" w:sz="0" w:space="0" w:color="auto"/>
                                <w:bottom w:val="none" w:sz="0" w:space="0" w:color="auto"/>
                                <w:right w:val="none" w:sz="0" w:space="0" w:color="auto"/>
                              </w:divBdr>
                              <w:divsChild>
                                <w:div w:id="1122072790">
                                  <w:marLeft w:val="0"/>
                                  <w:marRight w:val="79"/>
                                  <w:marTop w:val="0"/>
                                  <w:marBottom w:val="0"/>
                                  <w:divBdr>
                                    <w:top w:val="none" w:sz="0" w:space="0" w:color="auto"/>
                                    <w:left w:val="none" w:sz="0" w:space="0" w:color="auto"/>
                                    <w:bottom w:val="none" w:sz="0" w:space="0" w:color="auto"/>
                                    <w:right w:val="none" w:sz="0" w:space="0" w:color="auto"/>
                                  </w:divBdr>
                                  <w:divsChild>
                                    <w:div w:id="1122076398">
                                      <w:marLeft w:val="0"/>
                                      <w:marRight w:val="0"/>
                                      <w:marTop w:val="0"/>
                                      <w:marBottom w:val="0"/>
                                      <w:divBdr>
                                        <w:top w:val="none" w:sz="0" w:space="0" w:color="auto"/>
                                        <w:left w:val="none" w:sz="0" w:space="0" w:color="auto"/>
                                        <w:bottom w:val="none" w:sz="0" w:space="0" w:color="auto"/>
                                        <w:right w:val="none" w:sz="0" w:space="0" w:color="auto"/>
                                      </w:divBdr>
                                      <w:divsChild>
                                        <w:div w:id="1122076680">
                                          <w:marLeft w:val="0"/>
                                          <w:marRight w:val="-370"/>
                                          <w:marTop w:val="0"/>
                                          <w:marBottom w:val="0"/>
                                          <w:divBdr>
                                            <w:top w:val="none" w:sz="0" w:space="0" w:color="auto"/>
                                            <w:left w:val="none" w:sz="0" w:space="0" w:color="auto"/>
                                            <w:bottom w:val="none" w:sz="0" w:space="0" w:color="auto"/>
                                            <w:right w:val="none" w:sz="0" w:space="0" w:color="auto"/>
                                          </w:divBdr>
                                          <w:divsChild>
                                            <w:div w:id="1122076753">
                                              <w:marLeft w:val="0"/>
                                              <w:marRight w:val="72"/>
                                              <w:marTop w:val="0"/>
                                              <w:marBottom w:val="0"/>
                                              <w:divBdr>
                                                <w:top w:val="none" w:sz="0" w:space="0" w:color="auto"/>
                                                <w:left w:val="none" w:sz="0" w:space="0" w:color="auto"/>
                                                <w:bottom w:val="none" w:sz="0" w:space="0" w:color="auto"/>
                                                <w:right w:val="none" w:sz="0" w:space="0" w:color="auto"/>
                                              </w:divBdr>
                                              <w:divsChild>
                                                <w:div w:id="1122074681">
                                                  <w:marLeft w:val="0"/>
                                                  <w:marRight w:val="0"/>
                                                  <w:marTop w:val="0"/>
                                                  <w:marBottom w:val="0"/>
                                                  <w:divBdr>
                                                    <w:top w:val="none" w:sz="0" w:space="0" w:color="auto"/>
                                                    <w:left w:val="none" w:sz="0" w:space="0" w:color="auto"/>
                                                    <w:bottom w:val="none" w:sz="0" w:space="0" w:color="auto"/>
                                                    <w:right w:val="none" w:sz="0" w:space="0" w:color="auto"/>
                                                  </w:divBdr>
                                                  <w:divsChild>
                                                    <w:div w:id="1122078518">
                                                      <w:marLeft w:val="0"/>
                                                      <w:marRight w:val="-245"/>
                                                      <w:marTop w:val="0"/>
                                                      <w:marBottom w:val="0"/>
                                                      <w:divBdr>
                                                        <w:top w:val="none" w:sz="0" w:space="0" w:color="auto"/>
                                                        <w:left w:val="none" w:sz="0" w:space="0" w:color="auto"/>
                                                        <w:bottom w:val="none" w:sz="0" w:space="0" w:color="auto"/>
                                                        <w:right w:val="none" w:sz="0" w:space="0" w:color="auto"/>
                                                      </w:divBdr>
                                                      <w:divsChild>
                                                        <w:div w:id="1122076685">
                                                          <w:marLeft w:val="0"/>
                                                          <w:marRight w:val="0"/>
                                                          <w:marTop w:val="0"/>
                                                          <w:marBottom w:val="270"/>
                                                          <w:divBdr>
                                                            <w:top w:val="none" w:sz="0" w:space="0" w:color="auto"/>
                                                            <w:left w:val="none" w:sz="0" w:space="0" w:color="auto"/>
                                                            <w:bottom w:val="none" w:sz="0" w:space="0" w:color="auto"/>
                                                            <w:right w:val="none" w:sz="0" w:space="0" w:color="auto"/>
                                                          </w:divBdr>
                                                          <w:divsChild>
                                                            <w:div w:id="1122074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22077072">
      <w:marLeft w:val="0"/>
      <w:marRight w:val="0"/>
      <w:marTop w:val="0"/>
      <w:marBottom w:val="0"/>
      <w:divBdr>
        <w:top w:val="none" w:sz="0" w:space="0" w:color="auto"/>
        <w:left w:val="none" w:sz="0" w:space="0" w:color="auto"/>
        <w:bottom w:val="none" w:sz="0" w:space="0" w:color="auto"/>
        <w:right w:val="none" w:sz="0" w:space="0" w:color="auto"/>
      </w:divBdr>
      <w:divsChild>
        <w:div w:id="1122076332">
          <w:marLeft w:val="0"/>
          <w:marRight w:val="0"/>
          <w:marTop w:val="0"/>
          <w:marBottom w:val="0"/>
          <w:divBdr>
            <w:top w:val="none" w:sz="0" w:space="0" w:color="auto"/>
            <w:left w:val="none" w:sz="0" w:space="0" w:color="auto"/>
            <w:bottom w:val="none" w:sz="0" w:space="0" w:color="auto"/>
            <w:right w:val="none" w:sz="0" w:space="0" w:color="auto"/>
          </w:divBdr>
          <w:divsChild>
            <w:div w:id="1122074096">
              <w:marLeft w:val="0"/>
              <w:marRight w:val="0"/>
              <w:marTop w:val="0"/>
              <w:marBottom w:val="0"/>
              <w:divBdr>
                <w:top w:val="none" w:sz="0" w:space="0" w:color="auto"/>
                <w:left w:val="none" w:sz="0" w:space="0" w:color="auto"/>
                <w:bottom w:val="none" w:sz="0" w:space="0" w:color="auto"/>
                <w:right w:val="none" w:sz="0" w:space="0" w:color="auto"/>
              </w:divBdr>
              <w:divsChild>
                <w:div w:id="1122071856">
                  <w:marLeft w:val="0"/>
                  <w:marRight w:val="0"/>
                  <w:marTop w:val="0"/>
                  <w:marBottom w:val="0"/>
                  <w:divBdr>
                    <w:top w:val="none" w:sz="0" w:space="0" w:color="auto"/>
                    <w:left w:val="none" w:sz="0" w:space="0" w:color="auto"/>
                    <w:bottom w:val="none" w:sz="0" w:space="0" w:color="auto"/>
                    <w:right w:val="none" w:sz="0" w:space="0" w:color="auto"/>
                  </w:divBdr>
                  <w:divsChild>
                    <w:div w:id="1122077852">
                      <w:marLeft w:val="0"/>
                      <w:marRight w:val="0"/>
                      <w:marTop w:val="0"/>
                      <w:marBottom w:val="0"/>
                      <w:divBdr>
                        <w:top w:val="none" w:sz="0" w:space="0" w:color="auto"/>
                        <w:left w:val="none" w:sz="0" w:space="0" w:color="auto"/>
                        <w:bottom w:val="none" w:sz="0" w:space="0" w:color="auto"/>
                        <w:right w:val="none" w:sz="0" w:space="0" w:color="auto"/>
                      </w:divBdr>
                      <w:divsChild>
                        <w:div w:id="1122078451">
                          <w:marLeft w:val="0"/>
                          <w:marRight w:val="0"/>
                          <w:marTop w:val="315"/>
                          <w:marBottom w:val="0"/>
                          <w:divBdr>
                            <w:top w:val="none" w:sz="0" w:space="0" w:color="auto"/>
                            <w:left w:val="none" w:sz="0" w:space="0" w:color="auto"/>
                            <w:bottom w:val="none" w:sz="0" w:space="0" w:color="auto"/>
                            <w:right w:val="none" w:sz="0" w:space="0" w:color="auto"/>
                          </w:divBdr>
                          <w:divsChild>
                            <w:div w:id="1122077761">
                              <w:marLeft w:val="0"/>
                              <w:marRight w:val="0"/>
                              <w:marTop w:val="0"/>
                              <w:marBottom w:val="0"/>
                              <w:divBdr>
                                <w:top w:val="none" w:sz="0" w:space="0" w:color="auto"/>
                                <w:left w:val="none" w:sz="0" w:space="0" w:color="auto"/>
                                <w:bottom w:val="none" w:sz="0" w:space="0" w:color="auto"/>
                                <w:right w:val="none" w:sz="0" w:space="0" w:color="auto"/>
                              </w:divBdr>
                              <w:divsChild>
                                <w:div w:id="1122075892">
                                  <w:marLeft w:val="0"/>
                                  <w:marRight w:val="79"/>
                                  <w:marTop w:val="0"/>
                                  <w:marBottom w:val="0"/>
                                  <w:divBdr>
                                    <w:top w:val="none" w:sz="0" w:space="0" w:color="auto"/>
                                    <w:left w:val="none" w:sz="0" w:space="0" w:color="auto"/>
                                    <w:bottom w:val="none" w:sz="0" w:space="0" w:color="auto"/>
                                    <w:right w:val="none" w:sz="0" w:space="0" w:color="auto"/>
                                  </w:divBdr>
                                  <w:divsChild>
                                    <w:div w:id="1122074621">
                                      <w:marLeft w:val="0"/>
                                      <w:marRight w:val="0"/>
                                      <w:marTop w:val="0"/>
                                      <w:marBottom w:val="0"/>
                                      <w:divBdr>
                                        <w:top w:val="none" w:sz="0" w:space="0" w:color="auto"/>
                                        <w:left w:val="none" w:sz="0" w:space="0" w:color="auto"/>
                                        <w:bottom w:val="none" w:sz="0" w:space="0" w:color="auto"/>
                                        <w:right w:val="none" w:sz="0" w:space="0" w:color="auto"/>
                                      </w:divBdr>
                                      <w:divsChild>
                                        <w:div w:id="1122075768">
                                          <w:marLeft w:val="0"/>
                                          <w:marRight w:val="-370"/>
                                          <w:marTop w:val="0"/>
                                          <w:marBottom w:val="0"/>
                                          <w:divBdr>
                                            <w:top w:val="none" w:sz="0" w:space="0" w:color="auto"/>
                                            <w:left w:val="none" w:sz="0" w:space="0" w:color="auto"/>
                                            <w:bottom w:val="none" w:sz="0" w:space="0" w:color="auto"/>
                                            <w:right w:val="none" w:sz="0" w:space="0" w:color="auto"/>
                                          </w:divBdr>
                                          <w:divsChild>
                                            <w:div w:id="1122075753">
                                              <w:marLeft w:val="0"/>
                                              <w:marRight w:val="72"/>
                                              <w:marTop w:val="0"/>
                                              <w:marBottom w:val="0"/>
                                              <w:divBdr>
                                                <w:top w:val="none" w:sz="0" w:space="0" w:color="auto"/>
                                                <w:left w:val="none" w:sz="0" w:space="0" w:color="auto"/>
                                                <w:bottom w:val="none" w:sz="0" w:space="0" w:color="auto"/>
                                                <w:right w:val="none" w:sz="0" w:space="0" w:color="auto"/>
                                              </w:divBdr>
                                              <w:divsChild>
                                                <w:div w:id="1122073244">
                                                  <w:marLeft w:val="0"/>
                                                  <w:marRight w:val="0"/>
                                                  <w:marTop w:val="0"/>
                                                  <w:marBottom w:val="0"/>
                                                  <w:divBdr>
                                                    <w:top w:val="none" w:sz="0" w:space="0" w:color="auto"/>
                                                    <w:left w:val="none" w:sz="0" w:space="0" w:color="auto"/>
                                                    <w:bottom w:val="none" w:sz="0" w:space="0" w:color="auto"/>
                                                    <w:right w:val="none" w:sz="0" w:space="0" w:color="auto"/>
                                                  </w:divBdr>
                                                  <w:divsChild>
                                                    <w:div w:id="1122077798">
                                                      <w:marLeft w:val="0"/>
                                                      <w:marRight w:val="-245"/>
                                                      <w:marTop w:val="0"/>
                                                      <w:marBottom w:val="0"/>
                                                      <w:divBdr>
                                                        <w:top w:val="none" w:sz="0" w:space="0" w:color="auto"/>
                                                        <w:left w:val="none" w:sz="0" w:space="0" w:color="auto"/>
                                                        <w:bottom w:val="none" w:sz="0" w:space="0" w:color="auto"/>
                                                        <w:right w:val="none" w:sz="0" w:space="0" w:color="auto"/>
                                                      </w:divBdr>
                                                      <w:divsChild>
                                                        <w:div w:id="1122074425">
                                                          <w:marLeft w:val="0"/>
                                                          <w:marRight w:val="0"/>
                                                          <w:marTop w:val="0"/>
                                                          <w:marBottom w:val="270"/>
                                                          <w:divBdr>
                                                            <w:top w:val="none" w:sz="0" w:space="0" w:color="auto"/>
                                                            <w:left w:val="none" w:sz="0" w:space="0" w:color="auto"/>
                                                            <w:bottom w:val="none" w:sz="0" w:space="0" w:color="auto"/>
                                                            <w:right w:val="none" w:sz="0" w:space="0" w:color="auto"/>
                                                          </w:divBdr>
                                                          <w:divsChild>
                                                            <w:div w:id="1122073870">
                                                              <w:marLeft w:val="0"/>
                                                              <w:marRight w:val="0"/>
                                                              <w:marTop w:val="1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22077081">
      <w:marLeft w:val="120"/>
      <w:marRight w:val="0"/>
      <w:marTop w:val="0"/>
      <w:marBottom w:val="0"/>
      <w:divBdr>
        <w:top w:val="none" w:sz="0" w:space="0" w:color="auto"/>
        <w:left w:val="none" w:sz="0" w:space="0" w:color="auto"/>
        <w:bottom w:val="none" w:sz="0" w:space="0" w:color="auto"/>
        <w:right w:val="none" w:sz="0" w:space="0" w:color="auto"/>
      </w:divBdr>
      <w:divsChild>
        <w:div w:id="1122078368">
          <w:marLeft w:val="0"/>
          <w:marRight w:val="0"/>
          <w:marTop w:val="0"/>
          <w:marBottom w:val="0"/>
          <w:divBdr>
            <w:top w:val="none" w:sz="0" w:space="0" w:color="auto"/>
            <w:left w:val="none" w:sz="0" w:space="0" w:color="auto"/>
            <w:bottom w:val="none" w:sz="0" w:space="0" w:color="auto"/>
            <w:right w:val="none" w:sz="0" w:space="0" w:color="auto"/>
          </w:divBdr>
        </w:div>
      </w:divsChild>
    </w:div>
    <w:div w:id="1122077089">
      <w:marLeft w:val="0"/>
      <w:marRight w:val="0"/>
      <w:marTop w:val="0"/>
      <w:marBottom w:val="0"/>
      <w:divBdr>
        <w:top w:val="none" w:sz="0" w:space="0" w:color="auto"/>
        <w:left w:val="none" w:sz="0" w:space="0" w:color="auto"/>
        <w:bottom w:val="none" w:sz="0" w:space="0" w:color="auto"/>
        <w:right w:val="none" w:sz="0" w:space="0" w:color="auto"/>
      </w:divBdr>
      <w:divsChild>
        <w:div w:id="1122078735">
          <w:marLeft w:val="75"/>
          <w:marRight w:val="0"/>
          <w:marTop w:val="0"/>
          <w:marBottom w:val="0"/>
          <w:divBdr>
            <w:top w:val="none" w:sz="0" w:space="0" w:color="auto"/>
            <w:left w:val="none" w:sz="0" w:space="0" w:color="auto"/>
            <w:bottom w:val="none" w:sz="0" w:space="0" w:color="auto"/>
            <w:right w:val="none" w:sz="0" w:space="0" w:color="auto"/>
          </w:divBdr>
          <w:divsChild>
            <w:div w:id="1122075623">
              <w:marLeft w:val="0"/>
              <w:marRight w:val="0"/>
              <w:marTop w:val="0"/>
              <w:marBottom w:val="0"/>
              <w:divBdr>
                <w:top w:val="none" w:sz="0" w:space="0" w:color="auto"/>
                <w:left w:val="none" w:sz="0" w:space="0" w:color="auto"/>
                <w:bottom w:val="none" w:sz="0" w:space="0" w:color="auto"/>
                <w:right w:val="none" w:sz="0" w:space="0" w:color="auto"/>
              </w:divBdr>
              <w:divsChild>
                <w:div w:id="1122073499">
                  <w:marLeft w:val="0"/>
                  <w:marRight w:val="0"/>
                  <w:marTop w:val="0"/>
                  <w:marBottom w:val="0"/>
                  <w:divBdr>
                    <w:top w:val="none" w:sz="0" w:space="0" w:color="auto"/>
                    <w:left w:val="none" w:sz="0" w:space="0" w:color="auto"/>
                    <w:bottom w:val="none" w:sz="0" w:space="0" w:color="auto"/>
                    <w:right w:val="none" w:sz="0" w:space="0" w:color="auto"/>
                  </w:divBdr>
                  <w:divsChild>
                    <w:div w:id="1122075551">
                      <w:marLeft w:val="0"/>
                      <w:marRight w:val="0"/>
                      <w:marTop w:val="0"/>
                      <w:marBottom w:val="0"/>
                      <w:divBdr>
                        <w:top w:val="none" w:sz="0" w:space="0" w:color="auto"/>
                        <w:left w:val="none" w:sz="0" w:space="0" w:color="auto"/>
                        <w:bottom w:val="none" w:sz="0" w:space="0" w:color="auto"/>
                        <w:right w:val="none" w:sz="0" w:space="0" w:color="auto"/>
                      </w:divBdr>
                      <w:divsChild>
                        <w:div w:id="1122073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2077096">
      <w:marLeft w:val="0"/>
      <w:marRight w:val="0"/>
      <w:marTop w:val="0"/>
      <w:marBottom w:val="0"/>
      <w:divBdr>
        <w:top w:val="none" w:sz="0" w:space="0" w:color="auto"/>
        <w:left w:val="none" w:sz="0" w:space="0" w:color="auto"/>
        <w:bottom w:val="none" w:sz="0" w:space="0" w:color="auto"/>
        <w:right w:val="none" w:sz="0" w:space="0" w:color="auto"/>
      </w:divBdr>
      <w:divsChild>
        <w:div w:id="1122075795">
          <w:marLeft w:val="0"/>
          <w:marRight w:val="0"/>
          <w:marTop w:val="0"/>
          <w:marBottom w:val="0"/>
          <w:divBdr>
            <w:top w:val="none" w:sz="0" w:space="0" w:color="auto"/>
            <w:left w:val="none" w:sz="0" w:space="0" w:color="auto"/>
            <w:bottom w:val="none" w:sz="0" w:space="0" w:color="auto"/>
            <w:right w:val="none" w:sz="0" w:space="0" w:color="auto"/>
          </w:divBdr>
          <w:divsChild>
            <w:div w:id="1122074272">
              <w:marLeft w:val="0"/>
              <w:marRight w:val="0"/>
              <w:marTop w:val="0"/>
              <w:marBottom w:val="0"/>
              <w:divBdr>
                <w:top w:val="none" w:sz="0" w:space="0" w:color="auto"/>
                <w:left w:val="none" w:sz="0" w:space="0" w:color="auto"/>
                <w:bottom w:val="none" w:sz="0" w:space="0" w:color="auto"/>
                <w:right w:val="none" w:sz="0" w:space="0" w:color="auto"/>
              </w:divBdr>
            </w:div>
            <w:div w:id="1122076182">
              <w:marLeft w:val="0"/>
              <w:marRight w:val="0"/>
              <w:marTop w:val="0"/>
              <w:marBottom w:val="0"/>
              <w:divBdr>
                <w:top w:val="none" w:sz="0" w:space="0" w:color="auto"/>
                <w:left w:val="none" w:sz="0" w:space="0" w:color="auto"/>
                <w:bottom w:val="none" w:sz="0" w:space="0" w:color="auto"/>
                <w:right w:val="none" w:sz="0" w:space="0" w:color="auto"/>
              </w:divBdr>
            </w:div>
            <w:div w:id="1122076815">
              <w:marLeft w:val="0"/>
              <w:marRight w:val="0"/>
              <w:marTop w:val="0"/>
              <w:marBottom w:val="0"/>
              <w:divBdr>
                <w:top w:val="none" w:sz="0" w:space="0" w:color="auto"/>
                <w:left w:val="none" w:sz="0" w:space="0" w:color="auto"/>
                <w:bottom w:val="none" w:sz="0" w:space="0" w:color="auto"/>
                <w:right w:val="none" w:sz="0" w:space="0" w:color="auto"/>
              </w:divBdr>
              <w:divsChild>
                <w:div w:id="1122075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2077097">
      <w:marLeft w:val="93"/>
      <w:marRight w:val="0"/>
      <w:marTop w:val="0"/>
      <w:marBottom w:val="0"/>
      <w:divBdr>
        <w:top w:val="none" w:sz="0" w:space="0" w:color="auto"/>
        <w:left w:val="none" w:sz="0" w:space="0" w:color="auto"/>
        <w:bottom w:val="none" w:sz="0" w:space="0" w:color="auto"/>
        <w:right w:val="none" w:sz="0" w:space="0" w:color="auto"/>
      </w:divBdr>
      <w:divsChild>
        <w:div w:id="1122075599">
          <w:marLeft w:val="0"/>
          <w:marRight w:val="0"/>
          <w:marTop w:val="0"/>
          <w:marBottom w:val="0"/>
          <w:divBdr>
            <w:top w:val="none" w:sz="0" w:space="0" w:color="auto"/>
            <w:left w:val="none" w:sz="0" w:space="0" w:color="auto"/>
            <w:bottom w:val="none" w:sz="0" w:space="0" w:color="auto"/>
            <w:right w:val="none" w:sz="0" w:space="0" w:color="auto"/>
          </w:divBdr>
        </w:div>
        <w:div w:id="1122077519">
          <w:marLeft w:val="0"/>
          <w:marRight w:val="0"/>
          <w:marTop w:val="0"/>
          <w:marBottom w:val="0"/>
          <w:divBdr>
            <w:top w:val="none" w:sz="0" w:space="0" w:color="auto"/>
            <w:left w:val="none" w:sz="0" w:space="0" w:color="auto"/>
            <w:bottom w:val="none" w:sz="0" w:space="0" w:color="auto"/>
            <w:right w:val="none" w:sz="0" w:space="0" w:color="auto"/>
          </w:divBdr>
        </w:div>
      </w:divsChild>
    </w:div>
    <w:div w:id="1122077099">
      <w:marLeft w:val="120"/>
      <w:marRight w:val="0"/>
      <w:marTop w:val="0"/>
      <w:marBottom w:val="0"/>
      <w:divBdr>
        <w:top w:val="none" w:sz="0" w:space="0" w:color="auto"/>
        <w:left w:val="none" w:sz="0" w:space="0" w:color="auto"/>
        <w:bottom w:val="none" w:sz="0" w:space="0" w:color="auto"/>
        <w:right w:val="none" w:sz="0" w:space="0" w:color="auto"/>
      </w:divBdr>
      <w:divsChild>
        <w:div w:id="1122077830">
          <w:marLeft w:val="0"/>
          <w:marRight w:val="0"/>
          <w:marTop w:val="0"/>
          <w:marBottom w:val="0"/>
          <w:divBdr>
            <w:top w:val="none" w:sz="0" w:space="0" w:color="auto"/>
            <w:left w:val="none" w:sz="0" w:space="0" w:color="auto"/>
            <w:bottom w:val="none" w:sz="0" w:space="0" w:color="auto"/>
            <w:right w:val="none" w:sz="0" w:space="0" w:color="auto"/>
          </w:divBdr>
        </w:div>
      </w:divsChild>
    </w:div>
    <w:div w:id="1122077108">
      <w:marLeft w:val="0"/>
      <w:marRight w:val="0"/>
      <w:marTop w:val="0"/>
      <w:marBottom w:val="0"/>
      <w:divBdr>
        <w:top w:val="none" w:sz="0" w:space="0" w:color="auto"/>
        <w:left w:val="none" w:sz="0" w:space="0" w:color="auto"/>
        <w:bottom w:val="none" w:sz="0" w:space="0" w:color="auto"/>
        <w:right w:val="none" w:sz="0" w:space="0" w:color="auto"/>
      </w:divBdr>
      <w:divsChild>
        <w:div w:id="1122075003">
          <w:marLeft w:val="0"/>
          <w:marRight w:val="0"/>
          <w:marTop w:val="0"/>
          <w:marBottom w:val="0"/>
          <w:divBdr>
            <w:top w:val="none" w:sz="0" w:space="0" w:color="auto"/>
            <w:left w:val="none" w:sz="0" w:space="0" w:color="auto"/>
            <w:bottom w:val="none" w:sz="0" w:space="0" w:color="auto"/>
            <w:right w:val="none" w:sz="0" w:space="0" w:color="auto"/>
          </w:divBdr>
          <w:divsChild>
            <w:div w:id="1122077181">
              <w:marLeft w:val="0"/>
              <w:marRight w:val="0"/>
              <w:marTop w:val="0"/>
              <w:marBottom w:val="0"/>
              <w:divBdr>
                <w:top w:val="none" w:sz="0" w:space="0" w:color="auto"/>
                <w:left w:val="none" w:sz="0" w:space="0" w:color="auto"/>
                <w:bottom w:val="none" w:sz="0" w:space="0" w:color="auto"/>
                <w:right w:val="none" w:sz="0" w:space="0" w:color="auto"/>
              </w:divBdr>
              <w:divsChild>
                <w:div w:id="1122078117">
                  <w:marLeft w:val="0"/>
                  <w:marRight w:val="0"/>
                  <w:marTop w:val="0"/>
                  <w:marBottom w:val="0"/>
                  <w:divBdr>
                    <w:top w:val="none" w:sz="0" w:space="0" w:color="auto"/>
                    <w:left w:val="none" w:sz="0" w:space="0" w:color="auto"/>
                    <w:bottom w:val="none" w:sz="0" w:space="0" w:color="auto"/>
                    <w:right w:val="none" w:sz="0" w:space="0" w:color="auto"/>
                  </w:divBdr>
                  <w:divsChild>
                    <w:div w:id="1122074223">
                      <w:marLeft w:val="0"/>
                      <w:marRight w:val="0"/>
                      <w:marTop w:val="0"/>
                      <w:marBottom w:val="0"/>
                      <w:divBdr>
                        <w:top w:val="none" w:sz="0" w:space="0" w:color="auto"/>
                        <w:left w:val="none" w:sz="0" w:space="0" w:color="auto"/>
                        <w:bottom w:val="none" w:sz="0" w:space="0" w:color="auto"/>
                        <w:right w:val="none" w:sz="0" w:space="0" w:color="auto"/>
                      </w:divBdr>
                      <w:divsChild>
                        <w:div w:id="1122077249">
                          <w:marLeft w:val="0"/>
                          <w:marRight w:val="750"/>
                          <w:marTop w:val="0"/>
                          <w:marBottom w:val="0"/>
                          <w:divBdr>
                            <w:top w:val="none" w:sz="0" w:space="0" w:color="auto"/>
                            <w:left w:val="none" w:sz="0" w:space="0" w:color="auto"/>
                            <w:bottom w:val="none" w:sz="0" w:space="0" w:color="auto"/>
                            <w:right w:val="none" w:sz="0" w:space="0" w:color="auto"/>
                          </w:divBdr>
                          <w:divsChild>
                            <w:div w:id="1122075016">
                              <w:marLeft w:val="0"/>
                              <w:marRight w:val="0"/>
                              <w:marTop w:val="0"/>
                              <w:marBottom w:val="105"/>
                              <w:divBdr>
                                <w:top w:val="none" w:sz="0" w:space="0" w:color="auto"/>
                                <w:left w:val="none" w:sz="0" w:space="0" w:color="auto"/>
                                <w:bottom w:val="none" w:sz="0" w:space="0" w:color="auto"/>
                                <w:right w:val="none" w:sz="0" w:space="0" w:color="auto"/>
                              </w:divBdr>
                              <w:divsChild>
                                <w:div w:id="1122072524">
                                  <w:marLeft w:val="0"/>
                                  <w:marRight w:val="0"/>
                                  <w:marTop w:val="0"/>
                                  <w:marBottom w:val="0"/>
                                  <w:divBdr>
                                    <w:top w:val="none" w:sz="0" w:space="0" w:color="auto"/>
                                    <w:left w:val="none" w:sz="0" w:space="0" w:color="auto"/>
                                    <w:bottom w:val="none" w:sz="0" w:space="0" w:color="auto"/>
                                    <w:right w:val="none" w:sz="0" w:space="0" w:color="auto"/>
                                  </w:divBdr>
                                  <w:divsChild>
                                    <w:div w:id="1122073304">
                                      <w:marLeft w:val="0"/>
                                      <w:marRight w:val="0"/>
                                      <w:marTop w:val="0"/>
                                      <w:marBottom w:val="120"/>
                                      <w:divBdr>
                                        <w:top w:val="none" w:sz="0" w:space="0" w:color="auto"/>
                                        <w:left w:val="none" w:sz="0" w:space="0" w:color="auto"/>
                                        <w:bottom w:val="none" w:sz="0" w:space="0" w:color="auto"/>
                                        <w:right w:val="none" w:sz="0" w:space="0" w:color="auto"/>
                                      </w:divBdr>
                                    </w:div>
                                    <w:div w:id="1122075907">
                                      <w:marLeft w:val="0"/>
                                      <w:marRight w:val="0"/>
                                      <w:marTop w:val="0"/>
                                      <w:marBottom w:val="0"/>
                                      <w:divBdr>
                                        <w:top w:val="none" w:sz="0" w:space="0" w:color="auto"/>
                                        <w:left w:val="none" w:sz="0" w:space="0" w:color="auto"/>
                                        <w:bottom w:val="none" w:sz="0" w:space="0" w:color="auto"/>
                                        <w:right w:val="none" w:sz="0" w:space="0" w:color="auto"/>
                                      </w:divBdr>
                                      <w:divsChild>
                                        <w:div w:id="1122076933">
                                          <w:marLeft w:val="0"/>
                                          <w:marRight w:val="0"/>
                                          <w:marTop w:val="0"/>
                                          <w:marBottom w:val="0"/>
                                          <w:divBdr>
                                            <w:top w:val="none" w:sz="0" w:space="0" w:color="auto"/>
                                            <w:left w:val="none" w:sz="0" w:space="0" w:color="auto"/>
                                            <w:bottom w:val="none" w:sz="0" w:space="0" w:color="auto"/>
                                            <w:right w:val="none" w:sz="0" w:space="0" w:color="auto"/>
                                          </w:divBdr>
                                          <w:divsChild>
                                            <w:div w:id="1122076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076520">
                                      <w:marLeft w:val="0"/>
                                      <w:marRight w:val="0"/>
                                      <w:marTop w:val="0"/>
                                      <w:marBottom w:val="0"/>
                                      <w:divBdr>
                                        <w:top w:val="none" w:sz="0" w:space="0" w:color="auto"/>
                                        <w:left w:val="none" w:sz="0" w:space="0" w:color="auto"/>
                                        <w:bottom w:val="none" w:sz="0" w:space="0" w:color="auto"/>
                                        <w:right w:val="none" w:sz="0" w:space="0" w:color="auto"/>
                                      </w:divBdr>
                                    </w:div>
                                  </w:divsChild>
                                </w:div>
                                <w:div w:id="1122074374">
                                  <w:marLeft w:val="0"/>
                                  <w:marRight w:val="0"/>
                                  <w:marTop w:val="0"/>
                                  <w:marBottom w:val="180"/>
                                  <w:divBdr>
                                    <w:top w:val="none" w:sz="0" w:space="0" w:color="auto"/>
                                    <w:left w:val="none" w:sz="0" w:space="0" w:color="auto"/>
                                    <w:bottom w:val="none" w:sz="0" w:space="0" w:color="auto"/>
                                    <w:right w:val="none" w:sz="0" w:space="0" w:color="auto"/>
                                  </w:divBdr>
                                </w:div>
                                <w:div w:id="1122076735">
                                  <w:marLeft w:val="75"/>
                                  <w:marRight w:val="0"/>
                                  <w:marTop w:val="0"/>
                                  <w:marBottom w:val="0"/>
                                  <w:divBdr>
                                    <w:top w:val="none" w:sz="0" w:space="0" w:color="auto"/>
                                    <w:left w:val="none" w:sz="0" w:space="0" w:color="auto"/>
                                    <w:bottom w:val="none" w:sz="0" w:space="0" w:color="auto"/>
                                    <w:right w:val="none" w:sz="0" w:space="0" w:color="auto"/>
                                  </w:divBdr>
                                  <w:divsChild>
                                    <w:div w:id="1122071667">
                                      <w:marLeft w:val="0"/>
                                      <w:marRight w:val="0"/>
                                      <w:marTop w:val="0"/>
                                      <w:marBottom w:val="0"/>
                                      <w:divBdr>
                                        <w:top w:val="none" w:sz="0" w:space="0" w:color="auto"/>
                                        <w:left w:val="none" w:sz="0" w:space="0" w:color="auto"/>
                                        <w:bottom w:val="none" w:sz="0" w:space="0" w:color="auto"/>
                                        <w:right w:val="none" w:sz="0" w:space="0" w:color="auto"/>
                                      </w:divBdr>
                                    </w:div>
                                    <w:div w:id="1122071872">
                                      <w:marLeft w:val="0"/>
                                      <w:marRight w:val="0"/>
                                      <w:marTop w:val="0"/>
                                      <w:marBottom w:val="0"/>
                                      <w:divBdr>
                                        <w:top w:val="none" w:sz="0" w:space="0" w:color="auto"/>
                                        <w:left w:val="none" w:sz="0" w:space="0" w:color="auto"/>
                                        <w:bottom w:val="none" w:sz="0" w:space="0" w:color="auto"/>
                                        <w:right w:val="none" w:sz="0" w:space="0" w:color="auto"/>
                                      </w:divBdr>
                                    </w:div>
                                    <w:div w:id="1122074861">
                                      <w:marLeft w:val="0"/>
                                      <w:marRight w:val="0"/>
                                      <w:marTop w:val="0"/>
                                      <w:marBottom w:val="0"/>
                                      <w:divBdr>
                                        <w:top w:val="none" w:sz="0" w:space="0" w:color="auto"/>
                                        <w:left w:val="none" w:sz="0" w:space="0" w:color="auto"/>
                                        <w:bottom w:val="none" w:sz="0" w:space="0" w:color="auto"/>
                                        <w:right w:val="none" w:sz="0" w:space="0" w:color="auto"/>
                                      </w:divBdr>
                                    </w:div>
                                    <w:div w:id="1122074903">
                                      <w:marLeft w:val="0"/>
                                      <w:marRight w:val="0"/>
                                      <w:marTop w:val="0"/>
                                      <w:marBottom w:val="0"/>
                                      <w:divBdr>
                                        <w:top w:val="none" w:sz="0" w:space="0" w:color="auto"/>
                                        <w:left w:val="none" w:sz="0" w:space="0" w:color="auto"/>
                                        <w:bottom w:val="none" w:sz="0" w:space="0" w:color="auto"/>
                                        <w:right w:val="none" w:sz="0" w:space="0" w:color="auto"/>
                                      </w:divBdr>
                                    </w:div>
                                    <w:div w:id="1122075187">
                                      <w:marLeft w:val="0"/>
                                      <w:marRight w:val="0"/>
                                      <w:marTop w:val="0"/>
                                      <w:marBottom w:val="0"/>
                                      <w:divBdr>
                                        <w:top w:val="none" w:sz="0" w:space="0" w:color="auto"/>
                                        <w:left w:val="none" w:sz="0" w:space="0" w:color="auto"/>
                                        <w:bottom w:val="none" w:sz="0" w:space="0" w:color="auto"/>
                                        <w:right w:val="none" w:sz="0" w:space="0" w:color="auto"/>
                                      </w:divBdr>
                                    </w:div>
                                    <w:div w:id="1122076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22077113">
      <w:marLeft w:val="0"/>
      <w:marRight w:val="0"/>
      <w:marTop w:val="0"/>
      <w:marBottom w:val="0"/>
      <w:divBdr>
        <w:top w:val="none" w:sz="0" w:space="0" w:color="auto"/>
        <w:left w:val="none" w:sz="0" w:space="0" w:color="auto"/>
        <w:bottom w:val="none" w:sz="0" w:space="0" w:color="auto"/>
        <w:right w:val="none" w:sz="0" w:space="0" w:color="auto"/>
      </w:divBdr>
      <w:divsChild>
        <w:div w:id="1122073067">
          <w:marLeft w:val="0"/>
          <w:marRight w:val="0"/>
          <w:marTop w:val="0"/>
          <w:marBottom w:val="0"/>
          <w:divBdr>
            <w:top w:val="none" w:sz="0" w:space="0" w:color="auto"/>
            <w:left w:val="none" w:sz="0" w:space="0" w:color="auto"/>
            <w:bottom w:val="none" w:sz="0" w:space="0" w:color="auto"/>
            <w:right w:val="none" w:sz="0" w:space="0" w:color="auto"/>
          </w:divBdr>
          <w:divsChild>
            <w:div w:id="1122076018">
              <w:marLeft w:val="0"/>
              <w:marRight w:val="0"/>
              <w:marTop w:val="0"/>
              <w:marBottom w:val="0"/>
              <w:divBdr>
                <w:top w:val="none" w:sz="0" w:space="0" w:color="auto"/>
                <w:left w:val="none" w:sz="0" w:space="0" w:color="auto"/>
                <w:bottom w:val="none" w:sz="0" w:space="0" w:color="auto"/>
                <w:right w:val="none" w:sz="0" w:space="0" w:color="auto"/>
              </w:divBdr>
              <w:divsChild>
                <w:div w:id="1122078118">
                  <w:marLeft w:val="0"/>
                  <w:marRight w:val="0"/>
                  <w:marTop w:val="0"/>
                  <w:marBottom w:val="0"/>
                  <w:divBdr>
                    <w:top w:val="none" w:sz="0" w:space="0" w:color="auto"/>
                    <w:left w:val="none" w:sz="0" w:space="0" w:color="auto"/>
                    <w:bottom w:val="none" w:sz="0" w:space="0" w:color="auto"/>
                    <w:right w:val="none" w:sz="0" w:space="0" w:color="auto"/>
                  </w:divBdr>
                  <w:divsChild>
                    <w:div w:id="1122077667">
                      <w:marLeft w:val="0"/>
                      <w:marRight w:val="0"/>
                      <w:marTop w:val="0"/>
                      <w:marBottom w:val="0"/>
                      <w:divBdr>
                        <w:top w:val="none" w:sz="0" w:space="0" w:color="auto"/>
                        <w:left w:val="none" w:sz="0" w:space="0" w:color="auto"/>
                        <w:bottom w:val="none" w:sz="0" w:space="0" w:color="auto"/>
                        <w:right w:val="none" w:sz="0" w:space="0" w:color="auto"/>
                      </w:divBdr>
                      <w:divsChild>
                        <w:div w:id="1122073197">
                          <w:marLeft w:val="0"/>
                          <w:marRight w:val="0"/>
                          <w:marTop w:val="0"/>
                          <w:marBottom w:val="0"/>
                          <w:divBdr>
                            <w:top w:val="none" w:sz="0" w:space="0" w:color="auto"/>
                            <w:left w:val="none" w:sz="0" w:space="0" w:color="auto"/>
                            <w:bottom w:val="none" w:sz="0" w:space="0" w:color="auto"/>
                            <w:right w:val="none" w:sz="0" w:space="0" w:color="auto"/>
                          </w:divBdr>
                          <w:divsChild>
                            <w:div w:id="1122074629">
                              <w:marLeft w:val="0"/>
                              <w:marRight w:val="0"/>
                              <w:marTop w:val="0"/>
                              <w:marBottom w:val="0"/>
                              <w:divBdr>
                                <w:top w:val="none" w:sz="0" w:space="0" w:color="auto"/>
                                <w:left w:val="none" w:sz="0" w:space="0" w:color="auto"/>
                                <w:bottom w:val="none" w:sz="0" w:space="0" w:color="auto"/>
                                <w:right w:val="none" w:sz="0" w:space="0" w:color="auto"/>
                              </w:divBdr>
                              <w:divsChild>
                                <w:div w:id="1122073950">
                                  <w:marLeft w:val="0"/>
                                  <w:marRight w:val="0"/>
                                  <w:marTop w:val="0"/>
                                  <w:marBottom w:val="0"/>
                                  <w:divBdr>
                                    <w:top w:val="none" w:sz="0" w:space="0" w:color="auto"/>
                                    <w:left w:val="none" w:sz="0" w:space="0" w:color="auto"/>
                                    <w:bottom w:val="none" w:sz="0" w:space="0" w:color="auto"/>
                                    <w:right w:val="none" w:sz="0" w:space="0" w:color="auto"/>
                                  </w:divBdr>
                                </w:div>
                              </w:divsChild>
                            </w:div>
                            <w:div w:id="1122075340">
                              <w:marLeft w:val="0"/>
                              <w:marRight w:val="0"/>
                              <w:marTop w:val="0"/>
                              <w:marBottom w:val="0"/>
                              <w:divBdr>
                                <w:top w:val="none" w:sz="0" w:space="0" w:color="auto"/>
                                <w:left w:val="none" w:sz="0" w:space="0" w:color="auto"/>
                                <w:bottom w:val="none" w:sz="0" w:space="0" w:color="auto"/>
                                <w:right w:val="none" w:sz="0" w:space="0" w:color="auto"/>
                              </w:divBdr>
                              <w:divsChild>
                                <w:div w:id="1122073078">
                                  <w:marLeft w:val="0"/>
                                  <w:marRight w:val="0"/>
                                  <w:marTop w:val="0"/>
                                  <w:marBottom w:val="0"/>
                                  <w:divBdr>
                                    <w:top w:val="none" w:sz="0" w:space="0" w:color="auto"/>
                                    <w:left w:val="none" w:sz="0" w:space="0" w:color="auto"/>
                                    <w:bottom w:val="none" w:sz="0" w:space="0" w:color="auto"/>
                                    <w:right w:val="none" w:sz="0" w:space="0" w:color="auto"/>
                                  </w:divBdr>
                                </w:div>
                                <w:div w:id="1122078319">
                                  <w:marLeft w:val="0"/>
                                  <w:marRight w:val="0"/>
                                  <w:marTop w:val="0"/>
                                  <w:marBottom w:val="0"/>
                                  <w:divBdr>
                                    <w:top w:val="none" w:sz="0" w:space="0" w:color="auto"/>
                                    <w:left w:val="none" w:sz="0" w:space="0" w:color="auto"/>
                                    <w:bottom w:val="none" w:sz="0" w:space="0" w:color="auto"/>
                                    <w:right w:val="none" w:sz="0" w:space="0" w:color="auto"/>
                                  </w:divBdr>
                                  <w:divsChild>
                                    <w:div w:id="1122076366">
                                      <w:marLeft w:val="0"/>
                                      <w:marRight w:val="0"/>
                                      <w:marTop w:val="0"/>
                                      <w:marBottom w:val="0"/>
                                      <w:divBdr>
                                        <w:top w:val="none" w:sz="0" w:space="0" w:color="auto"/>
                                        <w:left w:val="none" w:sz="0" w:space="0" w:color="auto"/>
                                        <w:bottom w:val="none" w:sz="0" w:space="0" w:color="auto"/>
                                        <w:right w:val="none" w:sz="0" w:space="0" w:color="auto"/>
                                      </w:divBdr>
                                    </w:div>
                                    <w:div w:id="1122076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075970">
                              <w:marLeft w:val="0"/>
                              <w:marRight w:val="0"/>
                              <w:marTop w:val="0"/>
                              <w:marBottom w:val="0"/>
                              <w:divBdr>
                                <w:top w:val="none" w:sz="0" w:space="0" w:color="auto"/>
                                <w:left w:val="none" w:sz="0" w:space="0" w:color="auto"/>
                                <w:bottom w:val="none" w:sz="0" w:space="0" w:color="auto"/>
                                <w:right w:val="none" w:sz="0" w:space="0" w:color="auto"/>
                              </w:divBdr>
                              <w:divsChild>
                                <w:div w:id="1122078766">
                                  <w:marLeft w:val="0"/>
                                  <w:marRight w:val="0"/>
                                  <w:marTop w:val="0"/>
                                  <w:marBottom w:val="0"/>
                                  <w:divBdr>
                                    <w:top w:val="none" w:sz="0" w:space="0" w:color="auto"/>
                                    <w:left w:val="none" w:sz="0" w:space="0" w:color="auto"/>
                                    <w:bottom w:val="none" w:sz="0" w:space="0" w:color="auto"/>
                                    <w:right w:val="none" w:sz="0" w:space="0" w:color="auto"/>
                                  </w:divBdr>
                                  <w:divsChild>
                                    <w:div w:id="1122072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22077115">
      <w:marLeft w:val="0"/>
      <w:marRight w:val="0"/>
      <w:marTop w:val="0"/>
      <w:marBottom w:val="0"/>
      <w:divBdr>
        <w:top w:val="none" w:sz="0" w:space="0" w:color="auto"/>
        <w:left w:val="none" w:sz="0" w:space="0" w:color="auto"/>
        <w:bottom w:val="none" w:sz="0" w:space="0" w:color="auto"/>
        <w:right w:val="none" w:sz="0" w:space="0" w:color="auto"/>
      </w:divBdr>
      <w:divsChild>
        <w:div w:id="1122073834">
          <w:marLeft w:val="0"/>
          <w:marRight w:val="0"/>
          <w:marTop w:val="0"/>
          <w:marBottom w:val="0"/>
          <w:divBdr>
            <w:top w:val="none" w:sz="0" w:space="0" w:color="auto"/>
            <w:left w:val="none" w:sz="0" w:space="0" w:color="auto"/>
            <w:bottom w:val="none" w:sz="0" w:space="0" w:color="auto"/>
            <w:right w:val="none" w:sz="0" w:space="0" w:color="auto"/>
          </w:divBdr>
          <w:divsChild>
            <w:div w:id="1122074802">
              <w:marLeft w:val="0"/>
              <w:marRight w:val="0"/>
              <w:marTop w:val="0"/>
              <w:marBottom w:val="0"/>
              <w:divBdr>
                <w:top w:val="none" w:sz="0" w:space="0" w:color="auto"/>
                <w:left w:val="none" w:sz="0" w:space="0" w:color="auto"/>
                <w:bottom w:val="none" w:sz="0" w:space="0" w:color="auto"/>
                <w:right w:val="none" w:sz="0" w:space="0" w:color="auto"/>
              </w:divBdr>
              <w:divsChild>
                <w:div w:id="1122073226">
                  <w:marLeft w:val="0"/>
                  <w:marRight w:val="0"/>
                  <w:marTop w:val="0"/>
                  <w:marBottom w:val="0"/>
                  <w:divBdr>
                    <w:top w:val="none" w:sz="0" w:space="0" w:color="auto"/>
                    <w:left w:val="none" w:sz="0" w:space="0" w:color="auto"/>
                    <w:bottom w:val="none" w:sz="0" w:space="0" w:color="auto"/>
                    <w:right w:val="none" w:sz="0" w:space="0" w:color="auto"/>
                  </w:divBdr>
                  <w:divsChild>
                    <w:div w:id="1122072645">
                      <w:marLeft w:val="0"/>
                      <w:marRight w:val="0"/>
                      <w:marTop w:val="0"/>
                      <w:marBottom w:val="0"/>
                      <w:divBdr>
                        <w:top w:val="none" w:sz="0" w:space="0" w:color="auto"/>
                        <w:left w:val="none" w:sz="0" w:space="0" w:color="auto"/>
                        <w:bottom w:val="none" w:sz="0" w:space="0" w:color="auto"/>
                        <w:right w:val="none" w:sz="0" w:space="0" w:color="auto"/>
                      </w:divBdr>
                      <w:divsChild>
                        <w:div w:id="1122076057">
                          <w:marLeft w:val="0"/>
                          <w:marRight w:val="581"/>
                          <w:marTop w:val="0"/>
                          <w:marBottom w:val="0"/>
                          <w:divBdr>
                            <w:top w:val="none" w:sz="0" w:space="0" w:color="auto"/>
                            <w:left w:val="none" w:sz="0" w:space="0" w:color="auto"/>
                            <w:bottom w:val="none" w:sz="0" w:space="0" w:color="auto"/>
                            <w:right w:val="none" w:sz="0" w:space="0" w:color="auto"/>
                          </w:divBdr>
                          <w:divsChild>
                            <w:div w:id="1122078150">
                              <w:marLeft w:val="0"/>
                              <w:marRight w:val="0"/>
                              <w:marTop w:val="0"/>
                              <w:marBottom w:val="81"/>
                              <w:divBdr>
                                <w:top w:val="none" w:sz="0" w:space="0" w:color="auto"/>
                                <w:left w:val="none" w:sz="0" w:space="0" w:color="auto"/>
                                <w:bottom w:val="none" w:sz="0" w:space="0" w:color="auto"/>
                                <w:right w:val="none" w:sz="0" w:space="0" w:color="auto"/>
                              </w:divBdr>
                              <w:divsChild>
                                <w:div w:id="1122073926">
                                  <w:marLeft w:val="0"/>
                                  <w:marRight w:val="0"/>
                                  <w:marTop w:val="0"/>
                                  <w:marBottom w:val="0"/>
                                  <w:divBdr>
                                    <w:top w:val="none" w:sz="0" w:space="0" w:color="auto"/>
                                    <w:left w:val="none" w:sz="0" w:space="0" w:color="auto"/>
                                    <w:bottom w:val="none" w:sz="0" w:space="0" w:color="auto"/>
                                    <w:right w:val="none" w:sz="0" w:space="0" w:color="auto"/>
                                  </w:divBdr>
                                  <w:divsChild>
                                    <w:div w:id="1122076086">
                                      <w:marLeft w:val="0"/>
                                      <w:marRight w:val="0"/>
                                      <w:marTop w:val="0"/>
                                      <w:marBottom w:val="93"/>
                                      <w:divBdr>
                                        <w:top w:val="none" w:sz="0" w:space="0" w:color="auto"/>
                                        <w:left w:val="none" w:sz="0" w:space="0" w:color="auto"/>
                                        <w:bottom w:val="none" w:sz="0" w:space="0" w:color="auto"/>
                                        <w:right w:val="none" w:sz="0" w:space="0" w:color="auto"/>
                                      </w:divBdr>
                                    </w:div>
                                    <w:div w:id="1122077710">
                                      <w:marLeft w:val="0"/>
                                      <w:marRight w:val="0"/>
                                      <w:marTop w:val="0"/>
                                      <w:marBottom w:val="0"/>
                                      <w:divBdr>
                                        <w:top w:val="none" w:sz="0" w:space="0" w:color="auto"/>
                                        <w:left w:val="none" w:sz="0" w:space="0" w:color="auto"/>
                                        <w:bottom w:val="none" w:sz="0" w:space="0" w:color="auto"/>
                                        <w:right w:val="none" w:sz="0" w:space="0" w:color="auto"/>
                                      </w:divBdr>
                                      <w:divsChild>
                                        <w:div w:id="1122077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074248">
                                  <w:marLeft w:val="0"/>
                                  <w:marRight w:val="0"/>
                                  <w:marTop w:val="0"/>
                                  <w:marBottom w:val="139"/>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2077117">
      <w:marLeft w:val="0"/>
      <w:marRight w:val="0"/>
      <w:marTop w:val="0"/>
      <w:marBottom w:val="0"/>
      <w:divBdr>
        <w:top w:val="none" w:sz="0" w:space="0" w:color="auto"/>
        <w:left w:val="none" w:sz="0" w:space="0" w:color="auto"/>
        <w:bottom w:val="none" w:sz="0" w:space="0" w:color="auto"/>
        <w:right w:val="none" w:sz="0" w:space="0" w:color="auto"/>
      </w:divBdr>
      <w:divsChild>
        <w:div w:id="1122074518">
          <w:marLeft w:val="0"/>
          <w:marRight w:val="0"/>
          <w:marTop w:val="0"/>
          <w:marBottom w:val="0"/>
          <w:divBdr>
            <w:top w:val="none" w:sz="0" w:space="0" w:color="auto"/>
            <w:left w:val="none" w:sz="0" w:space="0" w:color="auto"/>
            <w:bottom w:val="none" w:sz="0" w:space="0" w:color="auto"/>
            <w:right w:val="none" w:sz="0" w:space="0" w:color="auto"/>
          </w:divBdr>
          <w:divsChild>
            <w:div w:id="1122072711">
              <w:marLeft w:val="0"/>
              <w:marRight w:val="0"/>
              <w:marTop w:val="0"/>
              <w:marBottom w:val="0"/>
              <w:divBdr>
                <w:top w:val="none" w:sz="0" w:space="0" w:color="auto"/>
                <w:left w:val="none" w:sz="0" w:space="0" w:color="auto"/>
                <w:bottom w:val="none" w:sz="0" w:space="0" w:color="auto"/>
                <w:right w:val="none" w:sz="0" w:space="0" w:color="auto"/>
              </w:divBdr>
              <w:divsChild>
                <w:div w:id="1122077043">
                  <w:marLeft w:val="0"/>
                  <w:marRight w:val="0"/>
                  <w:marTop w:val="0"/>
                  <w:marBottom w:val="0"/>
                  <w:divBdr>
                    <w:top w:val="none" w:sz="0" w:space="0" w:color="auto"/>
                    <w:left w:val="none" w:sz="0" w:space="0" w:color="auto"/>
                    <w:bottom w:val="none" w:sz="0" w:space="0" w:color="auto"/>
                    <w:right w:val="none" w:sz="0" w:space="0" w:color="auto"/>
                  </w:divBdr>
                  <w:divsChild>
                    <w:div w:id="1122077355">
                      <w:marLeft w:val="0"/>
                      <w:marRight w:val="0"/>
                      <w:marTop w:val="0"/>
                      <w:marBottom w:val="0"/>
                      <w:divBdr>
                        <w:top w:val="none" w:sz="0" w:space="0" w:color="auto"/>
                        <w:left w:val="none" w:sz="0" w:space="0" w:color="auto"/>
                        <w:bottom w:val="none" w:sz="0" w:space="0" w:color="auto"/>
                        <w:right w:val="none" w:sz="0" w:space="0" w:color="auto"/>
                      </w:divBdr>
                      <w:divsChild>
                        <w:div w:id="1122078179">
                          <w:marLeft w:val="0"/>
                          <w:marRight w:val="0"/>
                          <w:marTop w:val="0"/>
                          <w:marBottom w:val="0"/>
                          <w:divBdr>
                            <w:top w:val="none" w:sz="0" w:space="0" w:color="auto"/>
                            <w:left w:val="none" w:sz="0" w:space="0" w:color="auto"/>
                            <w:bottom w:val="none" w:sz="0" w:space="0" w:color="auto"/>
                            <w:right w:val="none" w:sz="0" w:space="0" w:color="auto"/>
                          </w:divBdr>
                          <w:divsChild>
                            <w:div w:id="1122078267">
                              <w:marLeft w:val="0"/>
                              <w:marRight w:val="0"/>
                              <w:marTop w:val="0"/>
                              <w:marBottom w:val="0"/>
                              <w:divBdr>
                                <w:top w:val="none" w:sz="0" w:space="0" w:color="auto"/>
                                <w:left w:val="none" w:sz="0" w:space="0" w:color="auto"/>
                                <w:bottom w:val="none" w:sz="0" w:space="0" w:color="auto"/>
                                <w:right w:val="none" w:sz="0" w:space="0" w:color="auto"/>
                              </w:divBdr>
                              <w:divsChild>
                                <w:div w:id="1122072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2077126">
      <w:marLeft w:val="120"/>
      <w:marRight w:val="0"/>
      <w:marTop w:val="0"/>
      <w:marBottom w:val="0"/>
      <w:divBdr>
        <w:top w:val="none" w:sz="0" w:space="0" w:color="auto"/>
        <w:left w:val="none" w:sz="0" w:space="0" w:color="auto"/>
        <w:bottom w:val="none" w:sz="0" w:space="0" w:color="auto"/>
        <w:right w:val="none" w:sz="0" w:space="0" w:color="auto"/>
      </w:divBdr>
      <w:divsChild>
        <w:div w:id="1122072579">
          <w:marLeft w:val="0"/>
          <w:marRight w:val="0"/>
          <w:marTop w:val="0"/>
          <w:marBottom w:val="0"/>
          <w:divBdr>
            <w:top w:val="none" w:sz="0" w:space="0" w:color="auto"/>
            <w:left w:val="none" w:sz="0" w:space="0" w:color="auto"/>
            <w:bottom w:val="none" w:sz="0" w:space="0" w:color="auto"/>
            <w:right w:val="none" w:sz="0" w:space="0" w:color="auto"/>
          </w:divBdr>
        </w:div>
      </w:divsChild>
    </w:div>
    <w:div w:id="1122077133">
      <w:marLeft w:val="0"/>
      <w:marRight w:val="0"/>
      <w:marTop w:val="0"/>
      <w:marBottom w:val="0"/>
      <w:divBdr>
        <w:top w:val="none" w:sz="0" w:space="0" w:color="auto"/>
        <w:left w:val="none" w:sz="0" w:space="0" w:color="auto"/>
        <w:bottom w:val="none" w:sz="0" w:space="0" w:color="auto"/>
        <w:right w:val="none" w:sz="0" w:space="0" w:color="auto"/>
      </w:divBdr>
      <w:divsChild>
        <w:div w:id="1122071875">
          <w:marLeft w:val="0"/>
          <w:marRight w:val="0"/>
          <w:marTop w:val="0"/>
          <w:marBottom w:val="0"/>
          <w:divBdr>
            <w:top w:val="none" w:sz="0" w:space="0" w:color="auto"/>
            <w:left w:val="none" w:sz="0" w:space="0" w:color="auto"/>
            <w:bottom w:val="none" w:sz="0" w:space="0" w:color="auto"/>
            <w:right w:val="none" w:sz="0" w:space="0" w:color="auto"/>
          </w:divBdr>
          <w:divsChild>
            <w:div w:id="1122071826">
              <w:marLeft w:val="0"/>
              <w:marRight w:val="0"/>
              <w:marTop w:val="0"/>
              <w:marBottom w:val="0"/>
              <w:divBdr>
                <w:top w:val="none" w:sz="0" w:space="0" w:color="auto"/>
                <w:left w:val="none" w:sz="0" w:space="0" w:color="auto"/>
                <w:bottom w:val="none" w:sz="0" w:space="0" w:color="auto"/>
                <w:right w:val="none" w:sz="0" w:space="0" w:color="auto"/>
              </w:divBdr>
              <w:divsChild>
                <w:div w:id="1122074845">
                  <w:marLeft w:val="0"/>
                  <w:marRight w:val="0"/>
                  <w:marTop w:val="0"/>
                  <w:marBottom w:val="0"/>
                  <w:divBdr>
                    <w:top w:val="none" w:sz="0" w:space="0" w:color="auto"/>
                    <w:left w:val="none" w:sz="0" w:space="0" w:color="auto"/>
                    <w:bottom w:val="none" w:sz="0" w:space="0" w:color="auto"/>
                    <w:right w:val="none" w:sz="0" w:space="0" w:color="auto"/>
                  </w:divBdr>
                  <w:divsChild>
                    <w:div w:id="1122075123">
                      <w:marLeft w:val="0"/>
                      <w:marRight w:val="0"/>
                      <w:marTop w:val="0"/>
                      <w:marBottom w:val="0"/>
                      <w:divBdr>
                        <w:top w:val="none" w:sz="0" w:space="0" w:color="auto"/>
                        <w:left w:val="none" w:sz="0" w:space="0" w:color="auto"/>
                        <w:bottom w:val="none" w:sz="0" w:space="0" w:color="auto"/>
                        <w:right w:val="none" w:sz="0" w:space="0" w:color="auto"/>
                      </w:divBdr>
                      <w:divsChild>
                        <w:div w:id="1122072271">
                          <w:marLeft w:val="0"/>
                          <w:marRight w:val="750"/>
                          <w:marTop w:val="0"/>
                          <w:marBottom w:val="0"/>
                          <w:divBdr>
                            <w:top w:val="none" w:sz="0" w:space="0" w:color="auto"/>
                            <w:left w:val="none" w:sz="0" w:space="0" w:color="auto"/>
                            <w:bottom w:val="none" w:sz="0" w:space="0" w:color="auto"/>
                            <w:right w:val="none" w:sz="0" w:space="0" w:color="auto"/>
                          </w:divBdr>
                          <w:divsChild>
                            <w:div w:id="1122078546">
                              <w:marLeft w:val="0"/>
                              <w:marRight w:val="0"/>
                              <w:marTop w:val="0"/>
                              <w:marBottom w:val="105"/>
                              <w:divBdr>
                                <w:top w:val="none" w:sz="0" w:space="0" w:color="auto"/>
                                <w:left w:val="none" w:sz="0" w:space="0" w:color="auto"/>
                                <w:bottom w:val="none" w:sz="0" w:space="0" w:color="auto"/>
                                <w:right w:val="none" w:sz="0" w:space="0" w:color="auto"/>
                              </w:divBdr>
                              <w:divsChild>
                                <w:div w:id="1122074311">
                                  <w:marLeft w:val="0"/>
                                  <w:marRight w:val="0"/>
                                  <w:marTop w:val="0"/>
                                  <w:marBottom w:val="0"/>
                                  <w:divBdr>
                                    <w:top w:val="none" w:sz="0" w:space="0" w:color="auto"/>
                                    <w:left w:val="none" w:sz="0" w:space="0" w:color="auto"/>
                                    <w:bottom w:val="none" w:sz="0" w:space="0" w:color="auto"/>
                                    <w:right w:val="none" w:sz="0" w:space="0" w:color="auto"/>
                                  </w:divBdr>
                                  <w:divsChild>
                                    <w:div w:id="1122074393">
                                      <w:marLeft w:val="0"/>
                                      <w:marRight w:val="0"/>
                                      <w:marTop w:val="0"/>
                                      <w:marBottom w:val="120"/>
                                      <w:divBdr>
                                        <w:top w:val="none" w:sz="0" w:space="0" w:color="auto"/>
                                        <w:left w:val="none" w:sz="0" w:space="0" w:color="auto"/>
                                        <w:bottom w:val="none" w:sz="0" w:space="0" w:color="auto"/>
                                        <w:right w:val="none" w:sz="0" w:space="0" w:color="auto"/>
                                      </w:divBdr>
                                    </w:div>
                                    <w:div w:id="1122076796">
                                      <w:marLeft w:val="0"/>
                                      <w:marRight w:val="0"/>
                                      <w:marTop w:val="0"/>
                                      <w:marBottom w:val="0"/>
                                      <w:divBdr>
                                        <w:top w:val="none" w:sz="0" w:space="0" w:color="auto"/>
                                        <w:left w:val="none" w:sz="0" w:space="0" w:color="auto"/>
                                        <w:bottom w:val="none" w:sz="0" w:space="0" w:color="auto"/>
                                        <w:right w:val="none" w:sz="0" w:space="0" w:color="auto"/>
                                      </w:divBdr>
                                      <w:divsChild>
                                        <w:div w:id="1122076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07804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2077143">
      <w:marLeft w:val="0"/>
      <w:marRight w:val="0"/>
      <w:marTop w:val="0"/>
      <w:marBottom w:val="0"/>
      <w:divBdr>
        <w:top w:val="none" w:sz="0" w:space="0" w:color="auto"/>
        <w:left w:val="none" w:sz="0" w:space="0" w:color="auto"/>
        <w:bottom w:val="none" w:sz="0" w:space="0" w:color="auto"/>
        <w:right w:val="none" w:sz="0" w:space="0" w:color="auto"/>
      </w:divBdr>
      <w:divsChild>
        <w:div w:id="1122077868">
          <w:marLeft w:val="0"/>
          <w:marRight w:val="0"/>
          <w:marTop w:val="0"/>
          <w:marBottom w:val="0"/>
          <w:divBdr>
            <w:top w:val="none" w:sz="0" w:space="0" w:color="auto"/>
            <w:left w:val="none" w:sz="0" w:space="0" w:color="auto"/>
            <w:bottom w:val="none" w:sz="0" w:space="0" w:color="auto"/>
            <w:right w:val="none" w:sz="0" w:space="0" w:color="auto"/>
          </w:divBdr>
          <w:divsChild>
            <w:div w:id="1122075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077153">
      <w:marLeft w:val="0"/>
      <w:marRight w:val="0"/>
      <w:marTop w:val="0"/>
      <w:marBottom w:val="0"/>
      <w:divBdr>
        <w:top w:val="none" w:sz="0" w:space="0" w:color="auto"/>
        <w:left w:val="none" w:sz="0" w:space="0" w:color="auto"/>
        <w:bottom w:val="none" w:sz="0" w:space="0" w:color="auto"/>
        <w:right w:val="none" w:sz="0" w:space="0" w:color="auto"/>
      </w:divBdr>
      <w:divsChild>
        <w:div w:id="1122072976">
          <w:marLeft w:val="0"/>
          <w:marRight w:val="0"/>
          <w:marTop w:val="0"/>
          <w:marBottom w:val="0"/>
          <w:divBdr>
            <w:top w:val="none" w:sz="0" w:space="0" w:color="auto"/>
            <w:left w:val="none" w:sz="0" w:space="0" w:color="auto"/>
            <w:bottom w:val="none" w:sz="0" w:space="0" w:color="auto"/>
            <w:right w:val="none" w:sz="0" w:space="0" w:color="auto"/>
          </w:divBdr>
          <w:divsChild>
            <w:div w:id="1122072082">
              <w:marLeft w:val="0"/>
              <w:marRight w:val="0"/>
              <w:marTop w:val="0"/>
              <w:marBottom w:val="0"/>
              <w:divBdr>
                <w:top w:val="none" w:sz="0" w:space="0" w:color="auto"/>
                <w:left w:val="none" w:sz="0" w:space="0" w:color="auto"/>
                <w:bottom w:val="none" w:sz="0" w:space="0" w:color="auto"/>
                <w:right w:val="none" w:sz="0" w:space="0" w:color="auto"/>
              </w:divBdr>
              <w:divsChild>
                <w:div w:id="1122078578">
                  <w:marLeft w:val="0"/>
                  <w:marRight w:val="0"/>
                  <w:marTop w:val="0"/>
                  <w:marBottom w:val="0"/>
                  <w:divBdr>
                    <w:top w:val="none" w:sz="0" w:space="0" w:color="auto"/>
                    <w:left w:val="none" w:sz="0" w:space="0" w:color="auto"/>
                    <w:bottom w:val="none" w:sz="0" w:space="0" w:color="auto"/>
                    <w:right w:val="none" w:sz="0" w:space="0" w:color="auto"/>
                  </w:divBdr>
                  <w:divsChild>
                    <w:div w:id="1122077076">
                      <w:marLeft w:val="0"/>
                      <w:marRight w:val="0"/>
                      <w:marTop w:val="0"/>
                      <w:marBottom w:val="0"/>
                      <w:divBdr>
                        <w:top w:val="none" w:sz="0" w:space="0" w:color="auto"/>
                        <w:left w:val="none" w:sz="0" w:space="0" w:color="auto"/>
                        <w:bottom w:val="none" w:sz="0" w:space="0" w:color="auto"/>
                        <w:right w:val="none" w:sz="0" w:space="0" w:color="auto"/>
                      </w:divBdr>
                      <w:divsChild>
                        <w:div w:id="1122075487">
                          <w:marLeft w:val="0"/>
                          <w:marRight w:val="0"/>
                          <w:marTop w:val="0"/>
                          <w:marBottom w:val="0"/>
                          <w:divBdr>
                            <w:top w:val="none" w:sz="0" w:space="0" w:color="auto"/>
                            <w:left w:val="none" w:sz="0" w:space="0" w:color="auto"/>
                            <w:bottom w:val="none" w:sz="0" w:space="0" w:color="auto"/>
                            <w:right w:val="none" w:sz="0" w:space="0" w:color="auto"/>
                          </w:divBdr>
                          <w:divsChild>
                            <w:div w:id="1122077838">
                              <w:marLeft w:val="0"/>
                              <w:marRight w:val="0"/>
                              <w:marTop w:val="0"/>
                              <w:marBottom w:val="0"/>
                              <w:divBdr>
                                <w:top w:val="none" w:sz="0" w:space="0" w:color="auto"/>
                                <w:left w:val="single" w:sz="36" w:space="15" w:color="303E50"/>
                                <w:bottom w:val="none" w:sz="0" w:space="0" w:color="auto"/>
                                <w:right w:val="none" w:sz="0" w:space="0" w:color="auto"/>
                              </w:divBdr>
                            </w:div>
                            <w:div w:id="1122078462">
                              <w:marLeft w:val="0"/>
                              <w:marRight w:val="0"/>
                              <w:marTop w:val="0"/>
                              <w:marBottom w:val="0"/>
                              <w:divBdr>
                                <w:top w:val="none" w:sz="0" w:space="0" w:color="auto"/>
                                <w:left w:val="single" w:sz="36" w:space="15" w:color="303E50"/>
                                <w:bottom w:val="none" w:sz="0" w:space="0" w:color="auto"/>
                                <w:right w:val="none" w:sz="0" w:space="0" w:color="auto"/>
                              </w:divBdr>
                            </w:div>
                          </w:divsChild>
                        </w:div>
                      </w:divsChild>
                    </w:div>
                  </w:divsChild>
                </w:div>
              </w:divsChild>
            </w:div>
          </w:divsChild>
        </w:div>
      </w:divsChild>
    </w:div>
    <w:div w:id="1122077154">
      <w:marLeft w:val="0"/>
      <w:marRight w:val="0"/>
      <w:marTop w:val="0"/>
      <w:marBottom w:val="0"/>
      <w:divBdr>
        <w:top w:val="none" w:sz="0" w:space="0" w:color="auto"/>
        <w:left w:val="none" w:sz="0" w:space="0" w:color="auto"/>
        <w:bottom w:val="none" w:sz="0" w:space="0" w:color="auto"/>
        <w:right w:val="none" w:sz="0" w:space="0" w:color="auto"/>
      </w:divBdr>
      <w:divsChild>
        <w:div w:id="1122077544">
          <w:marLeft w:val="0"/>
          <w:marRight w:val="0"/>
          <w:marTop w:val="0"/>
          <w:marBottom w:val="0"/>
          <w:divBdr>
            <w:top w:val="none" w:sz="0" w:space="0" w:color="auto"/>
            <w:left w:val="none" w:sz="0" w:space="0" w:color="auto"/>
            <w:bottom w:val="none" w:sz="0" w:space="0" w:color="auto"/>
            <w:right w:val="none" w:sz="0" w:space="0" w:color="auto"/>
          </w:divBdr>
          <w:divsChild>
            <w:div w:id="1122072758">
              <w:marLeft w:val="0"/>
              <w:marRight w:val="0"/>
              <w:marTop w:val="0"/>
              <w:marBottom w:val="0"/>
              <w:divBdr>
                <w:top w:val="none" w:sz="0" w:space="0" w:color="auto"/>
                <w:left w:val="none" w:sz="0" w:space="0" w:color="auto"/>
                <w:bottom w:val="none" w:sz="0" w:space="0" w:color="auto"/>
                <w:right w:val="none" w:sz="0" w:space="0" w:color="auto"/>
              </w:divBdr>
              <w:divsChild>
                <w:div w:id="1122073538">
                  <w:marLeft w:val="0"/>
                  <w:marRight w:val="0"/>
                  <w:marTop w:val="45"/>
                  <w:marBottom w:val="0"/>
                  <w:divBdr>
                    <w:top w:val="none" w:sz="0" w:space="0" w:color="auto"/>
                    <w:left w:val="none" w:sz="0" w:space="0" w:color="auto"/>
                    <w:bottom w:val="none" w:sz="0" w:space="0" w:color="auto"/>
                    <w:right w:val="none" w:sz="0" w:space="0" w:color="auto"/>
                  </w:divBdr>
                  <w:divsChild>
                    <w:div w:id="1122075666">
                      <w:marLeft w:val="0"/>
                      <w:marRight w:val="39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2077155">
      <w:marLeft w:val="0"/>
      <w:marRight w:val="0"/>
      <w:marTop w:val="0"/>
      <w:marBottom w:val="0"/>
      <w:divBdr>
        <w:top w:val="none" w:sz="0" w:space="0" w:color="auto"/>
        <w:left w:val="none" w:sz="0" w:space="0" w:color="auto"/>
        <w:bottom w:val="none" w:sz="0" w:space="0" w:color="auto"/>
        <w:right w:val="none" w:sz="0" w:space="0" w:color="auto"/>
      </w:divBdr>
      <w:divsChild>
        <w:div w:id="1122077118">
          <w:marLeft w:val="0"/>
          <w:marRight w:val="0"/>
          <w:marTop w:val="0"/>
          <w:marBottom w:val="0"/>
          <w:divBdr>
            <w:top w:val="none" w:sz="0" w:space="0" w:color="auto"/>
            <w:left w:val="none" w:sz="0" w:space="0" w:color="auto"/>
            <w:bottom w:val="none" w:sz="0" w:space="0" w:color="auto"/>
            <w:right w:val="none" w:sz="0" w:space="0" w:color="auto"/>
          </w:divBdr>
          <w:divsChild>
            <w:div w:id="1122077080">
              <w:marLeft w:val="0"/>
              <w:marRight w:val="0"/>
              <w:marTop w:val="0"/>
              <w:marBottom w:val="0"/>
              <w:divBdr>
                <w:top w:val="none" w:sz="0" w:space="0" w:color="auto"/>
                <w:left w:val="none" w:sz="0" w:space="0" w:color="auto"/>
                <w:bottom w:val="none" w:sz="0" w:space="0" w:color="auto"/>
                <w:right w:val="none" w:sz="0" w:space="0" w:color="auto"/>
              </w:divBdr>
              <w:divsChild>
                <w:div w:id="1122076266">
                  <w:marLeft w:val="0"/>
                  <w:marRight w:val="0"/>
                  <w:marTop w:val="0"/>
                  <w:marBottom w:val="0"/>
                  <w:divBdr>
                    <w:top w:val="none" w:sz="0" w:space="0" w:color="auto"/>
                    <w:left w:val="none" w:sz="0" w:space="0" w:color="auto"/>
                    <w:bottom w:val="none" w:sz="0" w:space="0" w:color="auto"/>
                    <w:right w:val="none" w:sz="0" w:space="0" w:color="auto"/>
                  </w:divBdr>
                  <w:divsChild>
                    <w:div w:id="1122071898">
                      <w:marLeft w:val="0"/>
                      <w:marRight w:val="0"/>
                      <w:marTop w:val="0"/>
                      <w:marBottom w:val="0"/>
                      <w:divBdr>
                        <w:top w:val="none" w:sz="0" w:space="0" w:color="auto"/>
                        <w:left w:val="none" w:sz="0" w:space="0" w:color="auto"/>
                        <w:bottom w:val="none" w:sz="0" w:space="0" w:color="auto"/>
                        <w:right w:val="none" w:sz="0" w:space="0" w:color="auto"/>
                      </w:divBdr>
                      <w:divsChild>
                        <w:div w:id="1122075246">
                          <w:marLeft w:val="0"/>
                          <w:marRight w:val="0"/>
                          <w:marTop w:val="234"/>
                          <w:marBottom w:val="0"/>
                          <w:divBdr>
                            <w:top w:val="none" w:sz="0" w:space="0" w:color="auto"/>
                            <w:left w:val="none" w:sz="0" w:space="0" w:color="auto"/>
                            <w:bottom w:val="none" w:sz="0" w:space="0" w:color="auto"/>
                            <w:right w:val="none" w:sz="0" w:space="0" w:color="auto"/>
                          </w:divBdr>
                          <w:divsChild>
                            <w:div w:id="1122072017">
                              <w:marLeft w:val="0"/>
                              <w:marRight w:val="0"/>
                              <w:marTop w:val="0"/>
                              <w:marBottom w:val="0"/>
                              <w:divBdr>
                                <w:top w:val="none" w:sz="0" w:space="0" w:color="auto"/>
                                <w:left w:val="none" w:sz="0" w:space="0" w:color="auto"/>
                                <w:bottom w:val="none" w:sz="0" w:space="0" w:color="auto"/>
                                <w:right w:val="none" w:sz="0" w:space="0" w:color="auto"/>
                              </w:divBdr>
                              <w:divsChild>
                                <w:div w:id="1122078738">
                                  <w:marLeft w:val="0"/>
                                  <w:marRight w:val="79"/>
                                  <w:marTop w:val="0"/>
                                  <w:marBottom w:val="0"/>
                                  <w:divBdr>
                                    <w:top w:val="none" w:sz="0" w:space="0" w:color="auto"/>
                                    <w:left w:val="none" w:sz="0" w:space="0" w:color="auto"/>
                                    <w:bottom w:val="none" w:sz="0" w:space="0" w:color="auto"/>
                                    <w:right w:val="none" w:sz="0" w:space="0" w:color="auto"/>
                                  </w:divBdr>
                                  <w:divsChild>
                                    <w:div w:id="1122077894">
                                      <w:marLeft w:val="0"/>
                                      <w:marRight w:val="0"/>
                                      <w:marTop w:val="0"/>
                                      <w:marBottom w:val="0"/>
                                      <w:divBdr>
                                        <w:top w:val="none" w:sz="0" w:space="0" w:color="auto"/>
                                        <w:left w:val="none" w:sz="0" w:space="0" w:color="auto"/>
                                        <w:bottom w:val="none" w:sz="0" w:space="0" w:color="auto"/>
                                        <w:right w:val="none" w:sz="0" w:space="0" w:color="auto"/>
                                      </w:divBdr>
                                      <w:divsChild>
                                        <w:div w:id="1122075871">
                                          <w:marLeft w:val="0"/>
                                          <w:marRight w:val="-370"/>
                                          <w:marTop w:val="0"/>
                                          <w:marBottom w:val="0"/>
                                          <w:divBdr>
                                            <w:top w:val="none" w:sz="0" w:space="0" w:color="auto"/>
                                            <w:left w:val="none" w:sz="0" w:space="0" w:color="auto"/>
                                            <w:bottom w:val="none" w:sz="0" w:space="0" w:color="auto"/>
                                            <w:right w:val="none" w:sz="0" w:space="0" w:color="auto"/>
                                          </w:divBdr>
                                          <w:divsChild>
                                            <w:div w:id="1122074209">
                                              <w:marLeft w:val="0"/>
                                              <w:marRight w:val="72"/>
                                              <w:marTop w:val="0"/>
                                              <w:marBottom w:val="0"/>
                                              <w:divBdr>
                                                <w:top w:val="none" w:sz="0" w:space="0" w:color="auto"/>
                                                <w:left w:val="none" w:sz="0" w:space="0" w:color="auto"/>
                                                <w:bottom w:val="none" w:sz="0" w:space="0" w:color="auto"/>
                                                <w:right w:val="none" w:sz="0" w:space="0" w:color="auto"/>
                                              </w:divBdr>
                                              <w:divsChild>
                                                <w:div w:id="1122075488">
                                                  <w:marLeft w:val="0"/>
                                                  <w:marRight w:val="0"/>
                                                  <w:marTop w:val="0"/>
                                                  <w:marBottom w:val="0"/>
                                                  <w:divBdr>
                                                    <w:top w:val="none" w:sz="0" w:space="0" w:color="auto"/>
                                                    <w:left w:val="none" w:sz="0" w:space="0" w:color="auto"/>
                                                    <w:bottom w:val="none" w:sz="0" w:space="0" w:color="auto"/>
                                                    <w:right w:val="none" w:sz="0" w:space="0" w:color="auto"/>
                                                  </w:divBdr>
                                                  <w:divsChild>
                                                    <w:div w:id="1122072704">
                                                      <w:marLeft w:val="0"/>
                                                      <w:marRight w:val="-245"/>
                                                      <w:marTop w:val="0"/>
                                                      <w:marBottom w:val="0"/>
                                                      <w:divBdr>
                                                        <w:top w:val="none" w:sz="0" w:space="0" w:color="auto"/>
                                                        <w:left w:val="none" w:sz="0" w:space="0" w:color="auto"/>
                                                        <w:bottom w:val="none" w:sz="0" w:space="0" w:color="auto"/>
                                                        <w:right w:val="none" w:sz="0" w:space="0" w:color="auto"/>
                                                      </w:divBdr>
                                                      <w:divsChild>
                                                        <w:div w:id="1122071839">
                                                          <w:marLeft w:val="0"/>
                                                          <w:marRight w:val="0"/>
                                                          <w:marTop w:val="0"/>
                                                          <w:marBottom w:val="201"/>
                                                          <w:divBdr>
                                                            <w:top w:val="none" w:sz="0" w:space="0" w:color="auto"/>
                                                            <w:left w:val="none" w:sz="0" w:space="0" w:color="auto"/>
                                                            <w:bottom w:val="none" w:sz="0" w:space="0" w:color="auto"/>
                                                            <w:right w:val="none" w:sz="0" w:space="0" w:color="auto"/>
                                                          </w:divBdr>
                                                          <w:divsChild>
                                                            <w:div w:id="1122074331">
                                                              <w:marLeft w:val="0"/>
                                                              <w:marRight w:val="0"/>
                                                              <w:marTop w:val="11"/>
                                                              <w:marBottom w:val="56"/>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22077164">
      <w:marLeft w:val="0"/>
      <w:marRight w:val="0"/>
      <w:marTop w:val="0"/>
      <w:marBottom w:val="0"/>
      <w:divBdr>
        <w:top w:val="none" w:sz="0" w:space="0" w:color="auto"/>
        <w:left w:val="none" w:sz="0" w:space="0" w:color="auto"/>
        <w:bottom w:val="none" w:sz="0" w:space="0" w:color="auto"/>
        <w:right w:val="none" w:sz="0" w:space="0" w:color="auto"/>
      </w:divBdr>
      <w:divsChild>
        <w:div w:id="1122072418">
          <w:marLeft w:val="0"/>
          <w:marRight w:val="0"/>
          <w:marTop w:val="0"/>
          <w:marBottom w:val="0"/>
          <w:divBdr>
            <w:top w:val="none" w:sz="0" w:space="0" w:color="auto"/>
            <w:left w:val="none" w:sz="0" w:space="0" w:color="auto"/>
            <w:bottom w:val="none" w:sz="0" w:space="0" w:color="auto"/>
            <w:right w:val="none" w:sz="0" w:space="0" w:color="auto"/>
          </w:divBdr>
          <w:divsChild>
            <w:div w:id="1122073980">
              <w:marLeft w:val="0"/>
              <w:marRight w:val="0"/>
              <w:marTop w:val="0"/>
              <w:marBottom w:val="0"/>
              <w:divBdr>
                <w:top w:val="none" w:sz="0" w:space="0" w:color="auto"/>
                <w:left w:val="none" w:sz="0" w:space="0" w:color="auto"/>
                <w:bottom w:val="none" w:sz="0" w:space="0" w:color="auto"/>
                <w:right w:val="none" w:sz="0" w:space="0" w:color="auto"/>
              </w:divBdr>
              <w:divsChild>
                <w:div w:id="1122073956">
                  <w:marLeft w:val="0"/>
                  <w:marRight w:val="0"/>
                  <w:marTop w:val="0"/>
                  <w:marBottom w:val="0"/>
                  <w:divBdr>
                    <w:top w:val="none" w:sz="0" w:space="0" w:color="auto"/>
                    <w:left w:val="none" w:sz="0" w:space="0" w:color="auto"/>
                    <w:bottom w:val="none" w:sz="0" w:space="0" w:color="auto"/>
                    <w:right w:val="none" w:sz="0" w:space="0" w:color="auto"/>
                  </w:divBdr>
                </w:div>
              </w:divsChild>
            </w:div>
            <w:div w:id="1122075110">
              <w:marLeft w:val="0"/>
              <w:marRight w:val="0"/>
              <w:marTop w:val="0"/>
              <w:marBottom w:val="0"/>
              <w:divBdr>
                <w:top w:val="none" w:sz="0" w:space="0" w:color="auto"/>
                <w:left w:val="none" w:sz="0" w:space="0" w:color="auto"/>
                <w:bottom w:val="none" w:sz="0" w:space="0" w:color="auto"/>
                <w:right w:val="none" w:sz="0" w:space="0" w:color="auto"/>
              </w:divBdr>
            </w:div>
            <w:div w:id="11220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077169">
      <w:marLeft w:val="120"/>
      <w:marRight w:val="0"/>
      <w:marTop w:val="0"/>
      <w:marBottom w:val="0"/>
      <w:divBdr>
        <w:top w:val="none" w:sz="0" w:space="0" w:color="auto"/>
        <w:left w:val="none" w:sz="0" w:space="0" w:color="auto"/>
        <w:bottom w:val="none" w:sz="0" w:space="0" w:color="auto"/>
        <w:right w:val="none" w:sz="0" w:space="0" w:color="auto"/>
      </w:divBdr>
      <w:divsChild>
        <w:div w:id="1122074192">
          <w:marLeft w:val="0"/>
          <w:marRight w:val="0"/>
          <w:marTop w:val="0"/>
          <w:marBottom w:val="0"/>
          <w:divBdr>
            <w:top w:val="none" w:sz="0" w:space="0" w:color="auto"/>
            <w:left w:val="none" w:sz="0" w:space="0" w:color="auto"/>
            <w:bottom w:val="none" w:sz="0" w:space="0" w:color="auto"/>
            <w:right w:val="none" w:sz="0" w:space="0" w:color="auto"/>
          </w:divBdr>
        </w:div>
      </w:divsChild>
    </w:div>
    <w:div w:id="1122077178">
      <w:marLeft w:val="0"/>
      <w:marRight w:val="0"/>
      <w:marTop w:val="0"/>
      <w:marBottom w:val="0"/>
      <w:divBdr>
        <w:top w:val="none" w:sz="0" w:space="0" w:color="auto"/>
        <w:left w:val="none" w:sz="0" w:space="0" w:color="auto"/>
        <w:bottom w:val="none" w:sz="0" w:space="0" w:color="auto"/>
        <w:right w:val="none" w:sz="0" w:space="0" w:color="auto"/>
      </w:divBdr>
      <w:divsChild>
        <w:div w:id="1122075365">
          <w:marLeft w:val="0"/>
          <w:marRight w:val="0"/>
          <w:marTop w:val="0"/>
          <w:marBottom w:val="0"/>
          <w:divBdr>
            <w:top w:val="none" w:sz="0" w:space="0" w:color="auto"/>
            <w:left w:val="none" w:sz="0" w:space="0" w:color="auto"/>
            <w:bottom w:val="none" w:sz="0" w:space="0" w:color="auto"/>
            <w:right w:val="none" w:sz="0" w:space="0" w:color="auto"/>
          </w:divBdr>
          <w:divsChild>
            <w:div w:id="1122071837">
              <w:marLeft w:val="0"/>
              <w:marRight w:val="0"/>
              <w:marTop w:val="0"/>
              <w:marBottom w:val="0"/>
              <w:divBdr>
                <w:top w:val="none" w:sz="0" w:space="0" w:color="auto"/>
                <w:left w:val="none" w:sz="0" w:space="0" w:color="auto"/>
                <w:bottom w:val="none" w:sz="0" w:space="0" w:color="auto"/>
                <w:right w:val="none" w:sz="0" w:space="0" w:color="auto"/>
              </w:divBdr>
              <w:divsChild>
                <w:div w:id="1122076903">
                  <w:marLeft w:val="0"/>
                  <w:marRight w:val="0"/>
                  <w:marTop w:val="0"/>
                  <w:marBottom w:val="0"/>
                  <w:divBdr>
                    <w:top w:val="none" w:sz="0" w:space="0" w:color="auto"/>
                    <w:left w:val="none" w:sz="0" w:space="0" w:color="auto"/>
                    <w:bottom w:val="none" w:sz="0" w:space="0" w:color="auto"/>
                    <w:right w:val="none" w:sz="0" w:space="0" w:color="auto"/>
                  </w:divBdr>
                  <w:divsChild>
                    <w:div w:id="1122072939">
                      <w:marLeft w:val="0"/>
                      <w:marRight w:val="0"/>
                      <w:marTop w:val="0"/>
                      <w:marBottom w:val="0"/>
                      <w:divBdr>
                        <w:top w:val="none" w:sz="0" w:space="0" w:color="auto"/>
                        <w:left w:val="none" w:sz="0" w:space="0" w:color="auto"/>
                        <w:bottom w:val="none" w:sz="0" w:space="0" w:color="auto"/>
                        <w:right w:val="none" w:sz="0" w:space="0" w:color="auto"/>
                      </w:divBdr>
                      <w:divsChild>
                        <w:div w:id="1122077588">
                          <w:marLeft w:val="0"/>
                          <w:marRight w:val="581"/>
                          <w:marTop w:val="0"/>
                          <w:marBottom w:val="0"/>
                          <w:divBdr>
                            <w:top w:val="none" w:sz="0" w:space="0" w:color="auto"/>
                            <w:left w:val="none" w:sz="0" w:space="0" w:color="auto"/>
                            <w:bottom w:val="none" w:sz="0" w:space="0" w:color="auto"/>
                            <w:right w:val="none" w:sz="0" w:space="0" w:color="auto"/>
                          </w:divBdr>
                          <w:divsChild>
                            <w:div w:id="1122075577">
                              <w:marLeft w:val="0"/>
                              <w:marRight w:val="0"/>
                              <w:marTop w:val="0"/>
                              <w:marBottom w:val="81"/>
                              <w:divBdr>
                                <w:top w:val="none" w:sz="0" w:space="0" w:color="auto"/>
                                <w:left w:val="none" w:sz="0" w:space="0" w:color="auto"/>
                                <w:bottom w:val="none" w:sz="0" w:space="0" w:color="auto"/>
                                <w:right w:val="none" w:sz="0" w:space="0" w:color="auto"/>
                              </w:divBdr>
                              <w:divsChild>
                                <w:div w:id="1122073520">
                                  <w:marLeft w:val="0"/>
                                  <w:marRight w:val="0"/>
                                  <w:marTop w:val="0"/>
                                  <w:marBottom w:val="0"/>
                                  <w:divBdr>
                                    <w:top w:val="none" w:sz="0" w:space="0" w:color="auto"/>
                                    <w:left w:val="none" w:sz="0" w:space="0" w:color="auto"/>
                                    <w:bottom w:val="none" w:sz="0" w:space="0" w:color="auto"/>
                                    <w:right w:val="none" w:sz="0" w:space="0" w:color="auto"/>
                                  </w:divBdr>
                                  <w:divsChild>
                                    <w:div w:id="1122072564">
                                      <w:marLeft w:val="0"/>
                                      <w:marRight w:val="0"/>
                                      <w:marTop w:val="0"/>
                                      <w:marBottom w:val="0"/>
                                      <w:divBdr>
                                        <w:top w:val="none" w:sz="0" w:space="0" w:color="auto"/>
                                        <w:left w:val="none" w:sz="0" w:space="0" w:color="auto"/>
                                        <w:bottom w:val="none" w:sz="0" w:space="0" w:color="auto"/>
                                        <w:right w:val="none" w:sz="0" w:space="0" w:color="auto"/>
                                      </w:divBdr>
                                      <w:divsChild>
                                        <w:div w:id="1122076609">
                                          <w:marLeft w:val="0"/>
                                          <w:marRight w:val="0"/>
                                          <w:marTop w:val="0"/>
                                          <w:marBottom w:val="0"/>
                                          <w:divBdr>
                                            <w:top w:val="none" w:sz="0" w:space="0" w:color="auto"/>
                                            <w:left w:val="none" w:sz="0" w:space="0" w:color="auto"/>
                                            <w:bottom w:val="none" w:sz="0" w:space="0" w:color="auto"/>
                                            <w:right w:val="none" w:sz="0" w:space="0" w:color="auto"/>
                                          </w:divBdr>
                                        </w:div>
                                      </w:divsChild>
                                    </w:div>
                                    <w:div w:id="1122073554">
                                      <w:marLeft w:val="0"/>
                                      <w:marRight w:val="0"/>
                                      <w:marTop w:val="0"/>
                                      <w:marBottom w:val="93"/>
                                      <w:divBdr>
                                        <w:top w:val="none" w:sz="0" w:space="0" w:color="auto"/>
                                        <w:left w:val="none" w:sz="0" w:space="0" w:color="auto"/>
                                        <w:bottom w:val="none" w:sz="0" w:space="0" w:color="auto"/>
                                        <w:right w:val="none" w:sz="0" w:space="0" w:color="auto"/>
                                      </w:divBdr>
                                    </w:div>
                                  </w:divsChild>
                                </w:div>
                                <w:div w:id="1122074072">
                                  <w:marLeft w:val="0"/>
                                  <w:marRight w:val="0"/>
                                  <w:marTop w:val="0"/>
                                  <w:marBottom w:val="139"/>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2077187">
      <w:marLeft w:val="0"/>
      <w:marRight w:val="0"/>
      <w:marTop w:val="0"/>
      <w:marBottom w:val="0"/>
      <w:divBdr>
        <w:top w:val="none" w:sz="0" w:space="0" w:color="auto"/>
        <w:left w:val="none" w:sz="0" w:space="0" w:color="auto"/>
        <w:bottom w:val="none" w:sz="0" w:space="0" w:color="auto"/>
        <w:right w:val="none" w:sz="0" w:space="0" w:color="auto"/>
      </w:divBdr>
      <w:divsChild>
        <w:div w:id="1122077221">
          <w:marLeft w:val="0"/>
          <w:marRight w:val="0"/>
          <w:marTop w:val="0"/>
          <w:marBottom w:val="0"/>
          <w:divBdr>
            <w:top w:val="none" w:sz="0" w:space="0" w:color="auto"/>
            <w:left w:val="none" w:sz="0" w:space="0" w:color="auto"/>
            <w:bottom w:val="none" w:sz="0" w:space="0" w:color="auto"/>
            <w:right w:val="none" w:sz="0" w:space="0" w:color="auto"/>
          </w:divBdr>
          <w:divsChild>
            <w:div w:id="1122072809">
              <w:marLeft w:val="0"/>
              <w:marRight w:val="0"/>
              <w:marTop w:val="0"/>
              <w:marBottom w:val="0"/>
              <w:divBdr>
                <w:top w:val="none" w:sz="0" w:space="0" w:color="auto"/>
                <w:left w:val="none" w:sz="0" w:space="0" w:color="auto"/>
                <w:bottom w:val="none" w:sz="0" w:space="0" w:color="auto"/>
                <w:right w:val="none" w:sz="0" w:space="0" w:color="auto"/>
              </w:divBdr>
              <w:divsChild>
                <w:div w:id="1122077684">
                  <w:marLeft w:val="0"/>
                  <w:marRight w:val="0"/>
                  <w:marTop w:val="45"/>
                  <w:marBottom w:val="0"/>
                  <w:divBdr>
                    <w:top w:val="none" w:sz="0" w:space="0" w:color="auto"/>
                    <w:left w:val="none" w:sz="0" w:space="0" w:color="auto"/>
                    <w:bottom w:val="none" w:sz="0" w:space="0" w:color="auto"/>
                    <w:right w:val="none" w:sz="0" w:space="0" w:color="auto"/>
                  </w:divBdr>
                  <w:divsChild>
                    <w:div w:id="1122074942">
                      <w:marLeft w:val="0"/>
                      <w:marRight w:val="39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2077188">
      <w:marLeft w:val="0"/>
      <w:marRight w:val="0"/>
      <w:marTop w:val="0"/>
      <w:marBottom w:val="0"/>
      <w:divBdr>
        <w:top w:val="none" w:sz="0" w:space="0" w:color="auto"/>
        <w:left w:val="none" w:sz="0" w:space="0" w:color="auto"/>
        <w:bottom w:val="none" w:sz="0" w:space="0" w:color="auto"/>
        <w:right w:val="none" w:sz="0" w:space="0" w:color="auto"/>
      </w:divBdr>
      <w:divsChild>
        <w:div w:id="1122075218">
          <w:marLeft w:val="75"/>
          <w:marRight w:val="0"/>
          <w:marTop w:val="0"/>
          <w:marBottom w:val="0"/>
          <w:divBdr>
            <w:top w:val="none" w:sz="0" w:space="0" w:color="auto"/>
            <w:left w:val="none" w:sz="0" w:space="0" w:color="auto"/>
            <w:bottom w:val="none" w:sz="0" w:space="0" w:color="auto"/>
            <w:right w:val="none" w:sz="0" w:space="0" w:color="auto"/>
          </w:divBdr>
          <w:divsChild>
            <w:div w:id="1122071731">
              <w:marLeft w:val="0"/>
              <w:marRight w:val="0"/>
              <w:marTop w:val="0"/>
              <w:marBottom w:val="0"/>
              <w:divBdr>
                <w:top w:val="none" w:sz="0" w:space="0" w:color="auto"/>
                <w:left w:val="none" w:sz="0" w:space="0" w:color="auto"/>
                <w:bottom w:val="none" w:sz="0" w:space="0" w:color="auto"/>
                <w:right w:val="none" w:sz="0" w:space="0" w:color="auto"/>
              </w:divBdr>
              <w:divsChild>
                <w:div w:id="1122072173">
                  <w:marLeft w:val="0"/>
                  <w:marRight w:val="0"/>
                  <w:marTop w:val="0"/>
                  <w:marBottom w:val="0"/>
                  <w:divBdr>
                    <w:top w:val="none" w:sz="0" w:space="0" w:color="auto"/>
                    <w:left w:val="none" w:sz="0" w:space="0" w:color="auto"/>
                    <w:bottom w:val="none" w:sz="0" w:space="0" w:color="auto"/>
                    <w:right w:val="none" w:sz="0" w:space="0" w:color="auto"/>
                  </w:divBdr>
                  <w:divsChild>
                    <w:div w:id="1122078074">
                      <w:marLeft w:val="0"/>
                      <w:marRight w:val="0"/>
                      <w:marTop w:val="0"/>
                      <w:marBottom w:val="0"/>
                      <w:divBdr>
                        <w:top w:val="none" w:sz="0" w:space="0" w:color="auto"/>
                        <w:left w:val="none" w:sz="0" w:space="0" w:color="auto"/>
                        <w:bottom w:val="none" w:sz="0" w:space="0" w:color="auto"/>
                        <w:right w:val="none" w:sz="0" w:space="0" w:color="auto"/>
                      </w:divBdr>
                      <w:divsChild>
                        <w:div w:id="1122073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2077192">
      <w:marLeft w:val="0"/>
      <w:marRight w:val="0"/>
      <w:marTop w:val="0"/>
      <w:marBottom w:val="0"/>
      <w:divBdr>
        <w:top w:val="none" w:sz="0" w:space="0" w:color="auto"/>
        <w:left w:val="none" w:sz="0" w:space="0" w:color="auto"/>
        <w:bottom w:val="none" w:sz="0" w:space="0" w:color="auto"/>
        <w:right w:val="none" w:sz="0" w:space="0" w:color="auto"/>
      </w:divBdr>
    </w:div>
    <w:div w:id="1122077194">
      <w:marLeft w:val="0"/>
      <w:marRight w:val="0"/>
      <w:marTop w:val="0"/>
      <w:marBottom w:val="0"/>
      <w:divBdr>
        <w:top w:val="none" w:sz="0" w:space="0" w:color="auto"/>
        <w:left w:val="none" w:sz="0" w:space="0" w:color="auto"/>
        <w:bottom w:val="none" w:sz="0" w:space="0" w:color="auto"/>
        <w:right w:val="none" w:sz="0" w:space="0" w:color="auto"/>
      </w:divBdr>
      <w:divsChild>
        <w:div w:id="1122075224">
          <w:marLeft w:val="0"/>
          <w:marRight w:val="0"/>
          <w:marTop w:val="0"/>
          <w:marBottom w:val="0"/>
          <w:divBdr>
            <w:top w:val="none" w:sz="0" w:space="0" w:color="auto"/>
            <w:left w:val="none" w:sz="0" w:space="0" w:color="auto"/>
            <w:bottom w:val="none" w:sz="0" w:space="0" w:color="auto"/>
            <w:right w:val="none" w:sz="0" w:space="0" w:color="auto"/>
          </w:divBdr>
          <w:divsChild>
            <w:div w:id="1122076245">
              <w:marLeft w:val="0"/>
              <w:marRight w:val="0"/>
              <w:marTop w:val="0"/>
              <w:marBottom w:val="0"/>
              <w:divBdr>
                <w:top w:val="none" w:sz="0" w:space="0" w:color="auto"/>
                <w:left w:val="none" w:sz="0" w:space="0" w:color="auto"/>
                <w:bottom w:val="none" w:sz="0" w:space="0" w:color="auto"/>
                <w:right w:val="none" w:sz="0" w:space="0" w:color="auto"/>
              </w:divBdr>
            </w:div>
            <w:div w:id="1122076350">
              <w:marLeft w:val="0"/>
              <w:marRight w:val="0"/>
              <w:marTop w:val="0"/>
              <w:marBottom w:val="0"/>
              <w:divBdr>
                <w:top w:val="none" w:sz="0" w:space="0" w:color="auto"/>
                <w:left w:val="none" w:sz="0" w:space="0" w:color="auto"/>
                <w:bottom w:val="none" w:sz="0" w:space="0" w:color="auto"/>
                <w:right w:val="none" w:sz="0" w:space="0" w:color="auto"/>
              </w:divBdr>
            </w:div>
            <w:div w:id="1122078654">
              <w:marLeft w:val="0"/>
              <w:marRight w:val="0"/>
              <w:marTop w:val="0"/>
              <w:marBottom w:val="0"/>
              <w:divBdr>
                <w:top w:val="none" w:sz="0" w:space="0" w:color="auto"/>
                <w:left w:val="none" w:sz="0" w:space="0" w:color="auto"/>
                <w:bottom w:val="none" w:sz="0" w:space="0" w:color="auto"/>
                <w:right w:val="none" w:sz="0" w:space="0" w:color="auto"/>
              </w:divBdr>
              <w:divsChild>
                <w:div w:id="1122076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2077228">
      <w:marLeft w:val="0"/>
      <w:marRight w:val="0"/>
      <w:marTop w:val="0"/>
      <w:marBottom w:val="0"/>
      <w:divBdr>
        <w:top w:val="none" w:sz="0" w:space="0" w:color="auto"/>
        <w:left w:val="none" w:sz="0" w:space="0" w:color="auto"/>
        <w:bottom w:val="none" w:sz="0" w:space="0" w:color="auto"/>
        <w:right w:val="none" w:sz="0" w:space="0" w:color="auto"/>
      </w:divBdr>
      <w:divsChild>
        <w:div w:id="1122075071">
          <w:marLeft w:val="0"/>
          <w:marRight w:val="0"/>
          <w:marTop w:val="0"/>
          <w:marBottom w:val="0"/>
          <w:divBdr>
            <w:top w:val="none" w:sz="0" w:space="0" w:color="auto"/>
            <w:left w:val="none" w:sz="0" w:space="0" w:color="auto"/>
            <w:bottom w:val="none" w:sz="0" w:space="0" w:color="auto"/>
            <w:right w:val="none" w:sz="0" w:space="0" w:color="auto"/>
          </w:divBdr>
          <w:divsChild>
            <w:div w:id="1122075126">
              <w:marLeft w:val="750"/>
              <w:marRight w:val="345"/>
              <w:marTop w:val="0"/>
              <w:marBottom w:val="0"/>
              <w:divBdr>
                <w:top w:val="none" w:sz="0" w:space="0" w:color="auto"/>
                <w:left w:val="none" w:sz="0" w:space="0" w:color="auto"/>
                <w:bottom w:val="none" w:sz="0" w:space="0" w:color="auto"/>
                <w:right w:val="none" w:sz="0" w:space="0" w:color="auto"/>
              </w:divBdr>
              <w:divsChild>
                <w:div w:id="1122077269">
                  <w:marLeft w:val="0"/>
                  <w:marRight w:val="0"/>
                  <w:marTop w:val="0"/>
                  <w:marBottom w:val="0"/>
                  <w:divBdr>
                    <w:top w:val="none" w:sz="0" w:space="0" w:color="auto"/>
                    <w:left w:val="none" w:sz="0" w:space="0" w:color="auto"/>
                    <w:bottom w:val="none" w:sz="0" w:space="0" w:color="auto"/>
                    <w:right w:val="none" w:sz="0" w:space="0" w:color="auto"/>
                  </w:divBdr>
                  <w:divsChild>
                    <w:div w:id="1122073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2077229">
      <w:marLeft w:val="0"/>
      <w:marRight w:val="0"/>
      <w:marTop w:val="0"/>
      <w:marBottom w:val="0"/>
      <w:divBdr>
        <w:top w:val="none" w:sz="0" w:space="0" w:color="auto"/>
        <w:left w:val="none" w:sz="0" w:space="0" w:color="auto"/>
        <w:bottom w:val="none" w:sz="0" w:space="0" w:color="auto"/>
        <w:right w:val="none" w:sz="0" w:space="0" w:color="auto"/>
      </w:divBdr>
      <w:divsChild>
        <w:div w:id="1122075631">
          <w:marLeft w:val="0"/>
          <w:marRight w:val="0"/>
          <w:marTop w:val="0"/>
          <w:marBottom w:val="0"/>
          <w:divBdr>
            <w:top w:val="none" w:sz="0" w:space="0" w:color="auto"/>
            <w:left w:val="none" w:sz="0" w:space="0" w:color="auto"/>
            <w:bottom w:val="none" w:sz="0" w:space="0" w:color="auto"/>
            <w:right w:val="none" w:sz="0" w:space="0" w:color="auto"/>
          </w:divBdr>
        </w:div>
      </w:divsChild>
    </w:div>
    <w:div w:id="1122077233">
      <w:marLeft w:val="120"/>
      <w:marRight w:val="0"/>
      <w:marTop w:val="0"/>
      <w:marBottom w:val="0"/>
      <w:divBdr>
        <w:top w:val="none" w:sz="0" w:space="0" w:color="auto"/>
        <w:left w:val="none" w:sz="0" w:space="0" w:color="auto"/>
        <w:bottom w:val="none" w:sz="0" w:space="0" w:color="auto"/>
        <w:right w:val="none" w:sz="0" w:space="0" w:color="auto"/>
      </w:divBdr>
      <w:divsChild>
        <w:div w:id="1122072256">
          <w:marLeft w:val="0"/>
          <w:marRight w:val="0"/>
          <w:marTop w:val="0"/>
          <w:marBottom w:val="0"/>
          <w:divBdr>
            <w:top w:val="none" w:sz="0" w:space="0" w:color="auto"/>
            <w:left w:val="none" w:sz="0" w:space="0" w:color="auto"/>
            <w:bottom w:val="none" w:sz="0" w:space="0" w:color="auto"/>
            <w:right w:val="none" w:sz="0" w:space="0" w:color="auto"/>
          </w:divBdr>
        </w:div>
      </w:divsChild>
    </w:div>
    <w:div w:id="1122077237">
      <w:marLeft w:val="0"/>
      <w:marRight w:val="0"/>
      <w:marTop w:val="0"/>
      <w:marBottom w:val="0"/>
      <w:divBdr>
        <w:top w:val="none" w:sz="0" w:space="0" w:color="auto"/>
        <w:left w:val="none" w:sz="0" w:space="0" w:color="auto"/>
        <w:bottom w:val="none" w:sz="0" w:space="0" w:color="auto"/>
        <w:right w:val="none" w:sz="0" w:space="0" w:color="auto"/>
      </w:divBdr>
      <w:divsChild>
        <w:div w:id="1122072479">
          <w:marLeft w:val="0"/>
          <w:marRight w:val="0"/>
          <w:marTop w:val="0"/>
          <w:marBottom w:val="0"/>
          <w:divBdr>
            <w:top w:val="none" w:sz="0" w:space="0" w:color="auto"/>
            <w:left w:val="none" w:sz="0" w:space="0" w:color="auto"/>
            <w:bottom w:val="none" w:sz="0" w:space="0" w:color="auto"/>
            <w:right w:val="none" w:sz="0" w:space="0" w:color="auto"/>
          </w:divBdr>
          <w:divsChild>
            <w:div w:id="1122076830">
              <w:marLeft w:val="0"/>
              <w:marRight w:val="0"/>
              <w:marTop w:val="0"/>
              <w:marBottom w:val="0"/>
              <w:divBdr>
                <w:top w:val="none" w:sz="0" w:space="0" w:color="auto"/>
                <w:left w:val="none" w:sz="0" w:space="0" w:color="auto"/>
                <w:bottom w:val="none" w:sz="0" w:space="0" w:color="auto"/>
                <w:right w:val="none" w:sz="0" w:space="0" w:color="auto"/>
              </w:divBdr>
              <w:divsChild>
                <w:div w:id="1122076780">
                  <w:marLeft w:val="0"/>
                  <w:marRight w:val="0"/>
                  <w:marTop w:val="0"/>
                  <w:marBottom w:val="0"/>
                  <w:divBdr>
                    <w:top w:val="none" w:sz="0" w:space="0" w:color="auto"/>
                    <w:left w:val="none" w:sz="0" w:space="0" w:color="auto"/>
                    <w:bottom w:val="none" w:sz="0" w:space="0" w:color="auto"/>
                    <w:right w:val="none" w:sz="0" w:space="0" w:color="auto"/>
                  </w:divBdr>
                  <w:divsChild>
                    <w:div w:id="1122072561">
                      <w:marLeft w:val="0"/>
                      <w:marRight w:val="0"/>
                      <w:marTop w:val="0"/>
                      <w:marBottom w:val="0"/>
                      <w:divBdr>
                        <w:top w:val="none" w:sz="0" w:space="0" w:color="auto"/>
                        <w:left w:val="none" w:sz="0" w:space="0" w:color="auto"/>
                        <w:bottom w:val="none" w:sz="0" w:space="0" w:color="auto"/>
                        <w:right w:val="none" w:sz="0" w:space="0" w:color="auto"/>
                      </w:divBdr>
                      <w:divsChild>
                        <w:div w:id="1122078725">
                          <w:marLeft w:val="0"/>
                          <w:marRight w:val="750"/>
                          <w:marTop w:val="0"/>
                          <w:marBottom w:val="0"/>
                          <w:divBdr>
                            <w:top w:val="none" w:sz="0" w:space="0" w:color="auto"/>
                            <w:left w:val="none" w:sz="0" w:space="0" w:color="auto"/>
                            <w:bottom w:val="none" w:sz="0" w:space="0" w:color="auto"/>
                            <w:right w:val="none" w:sz="0" w:space="0" w:color="auto"/>
                          </w:divBdr>
                          <w:divsChild>
                            <w:div w:id="1122076488">
                              <w:marLeft w:val="0"/>
                              <w:marRight w:val="0"/>
                              <w:marTop w:val="0"/>
                              <w:marBottom w:val="105"/>
                              <w:divBdr>
                                <w:top w:val="none" w:sz="0" w:space="0" w:color="auto"/>
                                <w:left w:val="none" w:sz="0" w:space="0" w:color="auto"/>
                                <w:bottom w:val="none" w:sz="0" w:space="0" w:color="auto"/>
                                <w:right w:val="none" w:sz="0" w:space="0" w:color="auto"/>
                              </w:divBdr>
                              <w:divsChild>
                                <w:div w:id="1122074966">
                                  <w:marLeft w:val="0"/>
                                  <w:marRight w:val="0"/>
                                  <w:marTop w:val="0"/>
                                  <w:marBottom w:val="0"/>
                                  <w:divBdr>
                                    <w:top w:val="none" w:sz="0" w:space="0" w:color="auto"/>
                                    <w:left w:val="none" w:sz="0" w:space="0" w:color="auto"/>
                                    <w:bottom w:val="none" w:sz="0" w:space="0" w:color="auto"/>
                                    <w:right w:val="none" w:sz="0" w:space="0" w:color="auto"/>
                                  </w:divBdr>
                                  <w:divsChild>
                                    <w:div w:id="1122073687">
                                      <w:marLeft w:val="0"/>
                                      <w:marRight w:val="0"/>
                                      <w:marTop w:val="0"/>
                                      <w:marBottom w:val="120"/>
                                      <w:divBdr>
                                        <w:top w:val="none" w:sz="0" w:space="0" w:color="auto"/>
                                        <w:left w:val="none" w:sz="0" w:space="0" w:color="auto"/>
                                        <w:bottom w:val="none" w:sz="0" w:space="0" w:color="auto"/>
                                        <w:right w:val="none" w:sz="0" w:space="0" w:color="auto"/>
                                      </w:divBdr>
                                    </w:div>
                                    <w:div w:id="1122074682">
                                      <w:marLeft w:val="0"/>
                                      <w:marRight w:val="0"/>
                                      <w:marTop w:val="0"/>
                                      <w:marBottom w:val="0"/>
                                      <w:divBdr>
                                        <w:top w:val="none" w:sz="0" w:space="0" w:color="auto"/>
                                        <w:left w:val="none" w:sz="0" w:space="0" w:color="auto"/>
                                        <w:bottom w:val="none" w:sz="0" w:space="0" w:color="auto"/>
                                        <w:right w:val="none" w:sz="0" w:space="0" w:color="auto"/>
                                      </w:divBdr>
                                      <w:divsChild>
                                        <w:div w:id="1122072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07802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2077258">
      <w:marLeft w:val="0"/>
      <w:marRight w:val="0"/>
      <w:marTop w:val="0"/>
      <w:marBottom w:val="0"/>
      <w:divBdr>
        <w:top w:val="none" w:sz="0" w:space="0" w:color="auto"/>
        <w:left w:val="none" w:sz="0" w:space="0" w:color="auto"/>
        <w:bottom w:val="none" w:sz="0" w:space="0" w:color="auto"/>
        <w:right w:val="none" w:sz="0" w:space="0" w:color="auto"/>
      </w:divBdr>
      <w:divsChild>
        <w:div w:id="1122077079">
          <w:marLeft w:val="0"/>
          <w:marRight w:val="0"/>
          <w:marTop w:val="0"/>
          <w:marBottom w:val="0"/>
          <w:divBdr>
            <w:top w:val="none" w:sz="0" w:space="0" w:color="auto"/>
            <w:left w:val="none" w:sz="0" w:space="0" w:color="auto"/>
            <w:bottom w:val="none" w:sz="0" w:space="0" w:color="auto"/>
            <w:right w:val="none" w:sz="0" w:space="0" w:color="auto"/>
          </w:divBdr>
          <w:divsChild>
            <w:div w:id="1122075637">
              <w:marLeft w:val="120"/>
              <w:marRight w:val="0"/>
              <w:marTop w:val="0"/>
              <w:marBottom w:val="0"/>
              <w:divBdr>
                <w:top w:val="none" w:sz="0" w:space="0" w:color="auto"/>
                <w:left w:val="none" w:sz="0" w:space="0" w:color="auto"/>
                <w:bottom w:val="none" w:sz="0" w:space="0" w:color="auto"/>
                <w:right w:val="none" w:sz="0" w:space="0" w:color="auto"/>
              </w:divBdr>
              <w:divsChild>
                <w:div w:id="1122074716">
                  <w:marLeft w:val="0"/>
                  <w:marRight w:val="0"/>
                  <w:marTop w:val="0"/>
                  <w:marBottom w:val="0"/>
                  <w:divBdr>
                    <w:top w:val="none" w:sz="0" w:space="0" w:color="auto"/>
                    <w:left w:val="none" w:sz="0" w:space="0" w:color="auto"/>
                    <w:bottom w:val="none" w:sz="0" w:space="0" w:color="auto"/>
                    <w:right w:val="none" w:sz="0" w:space="0" w:color="auto"/>
                  </w:divBdr>
                  <w:divsChild>
                    <w:div w:id="1122071832">
                      <w:marLeft w:val="0"/>
                      <w:marRight w:val="0"/>
                      <w:marTop w:val="0"/>
                      <w:marBottom w:val="0"/>
                      <w:divBdr>
                        <w:top w:val="none" w:sz="0" w:space="0" w:color="auto"/>
                        <w:left w:val="none" w:sz="0" w:space="0" w:color="auto"/>
                        <w:bottom w:val="none" w:sz="0" w:space="0" w:color="auto"/>
                        <w:right w:val="none" w:sz="0" w:space="0" w:color="auto"/>
                      </w:divBdr>
                      <w:divsChild>
                        <w:div w:id="1122075007">
                          <w:marLeft w:val="0"/>
                          <w:marRight w:val="0"/>
                          <w:marTop w:val="0"/>
                          <w:marBottom w:val="0"/>
                          <w:divBdr>
                            <w:top w:val="none" w:sz="0" w:space="0" w:color="auto"/>
                            <w:left w:val="none" w:sz="0" w:space="0" w:color="auto"/>
                            <w:bottom w:val="none" w:sz="0" w:space="0" w:color="auto"/>
                            <w:right w:val="none" w:sz="0" w:space="0" w:color="auto"/>
                          </w:divBdr>
                          <w:divsChild>
                            <w:div w:id="1122075967">
                              <w:marLeft w:val="0"/>
                              <w:marRight w:val="0"/>
                              <w:marTop w:val="0"/>
                              <w:marBottom w:val="0"/>
                              <w:divBdr>
                                <w:top w:val="none" w:sz="0" w:space="0" w:color="auto"/>
                                <w:left w:val="none" w:sz="0" w:space="0" w:color="auto"/>
                                <w:bottom w:val="none" w:sz="0" w:space="0" w:color="auto"/>
                                <w:right w:val="none" w:sz="0" w:space="0" w:color="auto"/>
                              </w:divBdr>
                              <w:divsChild>
                                <w:div w:id="1122072012">
                                  <w:marLeft w:val="0"/>
                                  <w:marRight w:val="0"/>
                                  <w:marTop w:val="0"/>
                                  <w:marBottom w:val="0"/>
                                  <w:divBdr>
                                    <w:top w:val="none" w:sz="0" w:space="0" w:color="auto"/>
                                    <w:left w:val="none" w:sz="0" w:space="0" w:color="auto"/>
                                    <w:bottom w:val="none" w:sz="0" w:space="0" w:color="auto"/>
                                    <w:right w:val="none" w:sz="0" w:space="0" w:color="auto"/>
                                  </w:divBdr>
                                  <w:divsChild>
                                    <w:div w:id="1122075729">
                                      <w:marLeft w:val="0"/>
                                      <w:marRight w:val="0"/>
                                      <w:marTop w:val="0"/>
                                      <w:marBottom w:val="0"/>
                                      <w:divBdr>
                                        <w:top w:val="none" w:sz="0" w:space="0" w:color="auto"/>
                                        <w:left w:val="none" w:sz="0" w:space="0" w:color="auto"/>
                                        <w:bottom w:val="none" w:sz="0" w:space="0" w:color="auto"/>
                                        <w:right w:val="none" w:sz="0" w:space="0" w:color="auto"/>
                                      </w:divBdr>
                                      <w:divsChild>
                                        <w:div w:id="1122073165">
                                          <w:marLeft w:val="5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22077259">
      <w:marLeft w:val="0"/>
      <w:marRight w:val="0"/>
      <w:marTop w:val="0"/>
      <w:marBottom w:val="0"/>
      <w:divBdr>
        <w:top w:val="none" w:sz="0" w:space="0" w:color="auto"/>
        <w:left w:val="none" w:sz="0" w:space="0" w:color="auto"/>
        <w:bottom w:val="none" w:sz="0" w:space="0" w:color="auto"/>
        <w:right w:val="none" w:sz="0" w:space="0" w:color="auto"/>
      </w:divBdr>
      <w:divsChild>
        <w:div w:id="1122072933">
          <w:marLeft w:val="0"/>
          <w:marRight w:val="0"/>
          <w:marTop w:val="0"/>
          <w:marBottom w:val="0"/>
          <w:divBdr>
            <w:top w:val="none" w:sz="0" w:space="0" w:color="auto"/>
            <w:left w:val="none" w:sz="0" w:space="0" w:color="auto"/>
            <w:bottom w:val="none" w:sz="0" w:space="0" w:color="auto"/>
            <w:right w:val="none" w:sz="0" w:space="0" w:color="auto"/>
          </w:divBdr>
          <w:divsChild>
            <w:div w:id="1122074595">
              <w:marLeft w:val="0"/>
              <w:marRight w:val="0"/>
              <w:marTop w:val="0"/>
              <w:marBottom w:val="0"/>
              <w:divBdr>
                <w:top w:val="none" w:sz="0" w:space="0" w:color="auto"/>
                <w:left w:val="none" w:sz="0" w:space="0" w:color="auto"/>
                <w:bottom w:val="none" w:sz="0" w:space="0" w:color="auto"/>
                <w:right w:val="none" w:sz="0" w:space="0" w:color="auto"/>
              </w:divBdr>
            </w:div>
            <w:div w:id="1122078265">
              <w:marLeft w:val="0"/>
              <w:marRight w:val="0"/>
              <w:marTop w:val="0"/>
              <w:marBottom w:val="0"/>
              <w:divBdr>
                <w:top w:val="none" w:sz="0" w:space="0" w:color="auto"/>
                <w:left w:val="none" w:sz="0" w:space="0" w:color="auto"/>
                <w:bottom w:val="none" w:sz="0" w:space="0" w:color="auto"/>
                <w:right w:val="none" w:sz="0" w:space="0" w:color="auto"/>
              </w:divBdr>
              <w:divsChild>
                <w:div w:id="1122073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2077283">
      <w:marLeft w:val="0"/>
      <w:marRight w:val="0"/>
      <w:marTop w:val="0"/>
      <w:marBottom w:val="0"/>
      <w:divBdr>
        <w:top w:val="none" w:sz="0" w:space="0" w:color="auto"/>
        <w:left w:val="none" w:sz="0" w:space="0" w:color="auto"/>
        <w:bottom w:val="none" w:sz="0" w:space="0" w:color="auto"/>
        <w:right w:val="none" w:sz="0" w:space="0" w:color="auto"/>
      </w:divBdr>
      <w:divsChild>
        <w:div w:id="1122075476">
          <w:marLeft w:val="0"/>
          <w:marRight w:val="0"/>
          <w:marTop w:val="0"/>
          <w:marBottom w:val="0"/>
          <w:divBdr>
            <w:top w:val="none" w:sz="0" w:space="0" w:color="auto"/>
            <w:left w:val="none" w:sz="0" w:space="0" w:color="auto"/>
            <w:bottom w:val="none" w:sz="0" w:space="0" w:color="auto"/>
            <w:right w:val="none" w:sz="0" w:space="0" w:color="auto"/>
          </w:divBdr>
          <w:divsChild>
            <w:div w:id="1122075000">
              <w:marLeft w:val="0"/>
              <w:marRight w:val="0"/>
              <w:marTop w:val="0"/>
              <w:marBottom w:val="0"/>
              <w:divBdr>
                <w:top w:val="none" w:sz="0" w:space="0" w:color="auto"/>
                <w:left w:val="none" w:sz="0" w:space="0" w:color="auto"/>
                <w:bottom w:val="none" w:sz="0" w:space="0" w:color="auto"/>
                <w:right w:val="none" w:sz="0" w:space="0" w:color="auto"/>
              </w:divBdr>
            </w:div>
            <w:div w:id="1122076132">
              <w:marLeft w:val="0"/>
              <w:marRight w:val="0"/>
              <w:marTop w:val="0"/>
              <w:marBottom w:val="0"/>
              <w:divBdr>
                <w:top w:val="none" w:sz="0" w:space="0" w:color="auto"/>
                <w:left w:val="none" w:sz="0" w:space="0" w:color="auto"/>
                <w:bottom w:val="none" w:sz="0" w:space="0" w:color="auto"/>
                <w:right w:val="none" w:sz="0" w:space="0" w:color="auto"/>
              </w:divBdr>
            </w:div>
            <w:div w:id="1122077929">
              <w:marLeft w:val="0"/>
              <w:marRight w:val="0"/>
              <w:marTop w:val="0"/>
              <w:marBottom w:val="0"/>
              <w:divBdr>
                <w:top w:val="none" w:sz="0" w:space="0" w:color="auto"/>
                <w:left w:val="none" w:sz="0" w:space="0" w:color="auto"/>
                <w:bottom w:val="none" w:sz="0" w:space="0" w:color="auto"/>
                <w:right w:val="none" w:sz="0" w:space="0" w:color="auto"/>
              </w:divBdr>
              <w:divsChild>
                <w:div w:id="1122071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2077284">
      <w:marLeft w:val="0"/>
      <w:marRight w:val="0"/>
      <w:marTop w:val="0"/>
      <w:marBottom w:val="0"/>
      <w:divBdr>
        <w:top w:val="none" w:sz="0" w:space="0" w:color="auto"/>
        <w:left w:val="none" w:sz="0" w:space="0" w:color="auto"/>
        <w:bottom w:val="none" w:sz="0" w:space="0" w:color="auto"/>
        <w:right w:val="none" w:sz="0" w:space="0" w:color="auto"/>
      </w:divBdr>
      <w:divsChild>
        <w:div w:id="1122071974">
          <w:marLeft w:val="0"/>
          <w:marRight w:val="0"/>
          <w:marTop w:val="0"/>
          <w:marBottom w:val="0"/>
          <w:divBdr>
            <w:top w:val="none" w:sz="0" w:space="0" w:color="auto"/>
            <w:left w:val="none" w:sz="0" w:space="0" w:color="auto"/>
            <w:bottom w:val="none" w:sz="0" w:space="0" w:color="auto"/>
            <w:right w:val="none" w:sz="0" w:space="0" w:color="auto"/>
          </w:divBdr>
          <w:divsChild>
            <w:div w:id="1122071754">
              <w:marLeft w:val="0"/>
              <w:marRight w:val="0"/>
              <w:marTop w:val="0"/>
              <w:marBottom w:val="0"/>
              <w:divBdr>
                <w:top w:val="none" w:sz="0" w:space="0" w:color="auto"/>
                <w:left w:val="none" w:sz="0" w:space="0" w:color="auto"/>
                <w:bottom w:val="none" w:sz="0" w:space="0" w:color="auto"/>
                <w:right w:val="none" w:sz="0" w:space="0" w:color="auto"/>
              </w:divBdr>
              <w:divsChild>
                <w:div w:id="1122072342">
                  <w:marLeft w:val="0"/>
                  <w:marRight w:val="0"/>
                  <w:marTop w:val="0"/>
                  <w:marBottom w:val="0"/>
                  <w:divBdr>
                    <w:top w:val="none" w:sz="0" w:space="0" w:color="auto"/>
                    <w:left w:val="none" w:sz="0" w:space="0" w:color="auto"/>
                    <w:bottom w:val="none" w:sz="0" w:space="0" w:color="auto"/>
                    <w:right w:val="none" w:sz="0" w:space="0" w:color="auto"/>
                  </w:divBdr>
                  <w:divsChild>
                    <w:div w:id="1122075737">
                      <w:marLeft w:val="0"/>
                      <w:marRight w:val="0"/>
                      <w:marTop w:val="0"/>
                      <w:marBottom w:val="0"/>
                      <w:divBdr>
                        <w:top w:val="none" w:sz="0" w:space="0" w:color="auto"/>
                        <w:left w:val="none" w:sz="0" w:space="0" w:color="auto"/>
                        <w:bottom w:val="none" w:sz="0" w:space="0" w:color="auto"/>
                        <w:right w:val="none" w:sz="0" w:space="0" w:color="auto"/>
                      </w:divBdr>
                      <w:divsChild>
                        <w:div w:id="1122073004">
                          <w:marLeft w:val="0"/>
                          <w:marRight w:val="0"/>
                          <w:marTop w:val="0"/>
                          <w:marBottom w:val="0"/>
                          <w:divBdr>
                            <w:top w:val="none" w:sz="0" w:space="0" w:color="auto"/>
                            <w:left w:val="none" w:sz="0" w:space="0" w:color="auto"/>
                            <w:bottom w:val="none" w:sz="0" w:space="0" w:color="auto"/>
                            <w:right w:val="none" w:sz="0" w:space="0" w:color="auto"/>
                          </w:divBdr>
                        </w:div>
                        <w:div w:id="1122073463">
                          <w:marLeft w:val="0"/>
                          <w:marRight w:val="0"/>
                          <w:marTop w:val="75"/>
                          <w:marBottom w:val="0"/>
                          <w:divBdr>
                            <w:top w:val="none" w:sz="0" w:space="0" w:color="auto"/>
                            <w:left w:val="none" w:sz="0" w:space="0" w:color="auto"/>
                            <w:bottom w:val="none" w:sz="0" w:space="0" w:color="auto"/>
                            <w:right w:val="none" w:sz="0" w:space="0" w:color="auto"/>
                          </w:divBdr>
                        </w:div>
                      </w:divsChild>
                    </w:div>
                    <w:div w:id="1122078509">
                      <w:marLeft w:val="0"/>
                      <w:marRight w:val="0"/>
                      <w:marTop w:val="0"/>
                      <w:marBottom w:val="0"/>
                      <w:divBdr>
                        <w:top w:val="none" w:sz="0" w:space="0" w:color="auto"/>
                        <w:left w:val="none" w:sz="0" w:space="0" w:color="auto"/>
                        <w:bottom w:val="none" w:sz="0" w:space="0" w:color="auto"/>
                        <w:right w:val="none" w:sz="0" w:space="0" w:color="auto"/>
                      </w:divBdr>
                      <w:divsChild>
                        <w:div w:id="1122077688">
                          <w:marLeft w:val="0"/>
                          <w:marRight w:val="0"/>
                          <w:marTop w:val="0"/>
                          <w:marBottom w:val="0"/>
                          <w:divBdr>
                            <w:top w:val="none" w:sz="0" w:space="0" w:color="auto"/>
                            <w:left w:val="none" w:sz="0" w:space="0" w:color="auto"/>
                            <w:bottom w:val="none" w:sz="0" w:space="0" w:color="auto"/>
                            <w:right w:val="none" w:sz="0" w:space="0" w:color="auto"/>
                          </w:divBdr>
                        </w:div>
                        <w:div w:id="1122078051">
                          <w:marLeft w:val="0"/>
                          <w:marRight w:val="0"/>
                          <w:marTop w:val="0"/>
                          <w:marBottom w:val="0"/>
                          <w:divBdr>
                            <w:top w:val="none" w:sz="0" w:space="0" w:color="auto"/>
                            <w:left w:val="none" w:sz="0" w:space="0" w:color="auto"/>
                            <w:bottom w:val="none" w:sz="0" w:space="0" w:color="auto"/>
                            <w:right w:val="none" w:sz="0" w:space="0" w:color="auto"/>
                          </w:divBdr>
                          <w:divsChild>
                            <w:div w:id="1122071646">
                              <w:marLeft w:val="0"/>
                              <w:marRight w:val="0"/>
                              <w:marTop w:val="0"/>
                              <w:marBottom w:val="0"/>
                              <w:divBdr>
                                <w:top w:val="none" w:sz="0" w:space="0" w:color="auto"/>
                                <w:left w:val="single" w:sz="36" w:space="15" w:color="303E50"/>
                                <w:bottom w:val="none" w:sz="0" w:space="0" w:color="auto"/>
                                <w:right w:val="none" w:sz="0" w:space="0" w:color="auto"/>
                              </w:divBdr>
                            </w:div>
                            <w:div w:id="1122072273">
                              <w:marLeft w:val="0"/>
                              <w:marRight w:val="0"/>
                              <w:marTop w:val="0"/>
                              <w:marBottom w:val="0"/>
                              <w:divBdr>
                                <w:top w:val="none" w:sz="0" w:space="0" w:color="auto"/>
                                <w:left w:val="single" w:sz="36" w:space="15" w:color="303E50"/>
                                <w:bottom w:val="none" w:sz="0" w:space="0" w:color="auto"/>
                                <w:right w:val="none" w:sz="0" w:space="0" w:color="auto"/>
                              </w:divBdr>
                            </w:div>
                            <w:div w:id="1122073786">
                              <w:marLeft w:val="0"/>
                              <w:marRight w:val="0"/>
                              <w:marTop w:val="0"/>
                              <w:marBottom w:val="0"/>
                              <w:divBdr>
                                <w:top w:val="none" w:sz="0" w:space="0" w:color="auto"/>
                                <w:left w:val="single" w:sz="36" w:space="15" w:color="303E50"/>
                                <w:bottom w:val="none" w:sz="0" w:space="0" w:color="auto"/>
                                <w:right w:val="none" w:sz="0" w:space="0" w:color="auto"/>
                              </w:divBdr>
                            </w:div>
                            <w:div w:id="1122076217">
                              <w:marLeft w:val="0"/>
                              <w:marRight w:val="0"/>
                              <w:marTop w:val="0"/>
                              <w:marBottom w:val="0"/>
                              <w:divBdr>
                                <w:top w:val="none" w:sz="0" w:space="0" w:color="auto"/>
                                <w:left w:val="single" w:sz="36" w:space="15" w:color="303E50"/>
                                <w:bottom w:val="none" w:sz="0" w:space="0" w:color="auto"/>
                                <w:right w:val="none" w:sz="0" w:space="0" w:color="auto"/>
                              </w:divBdr>
                            </w:div>
                            <w:div w:id="1122076490">
                              <w:marLeft w:val="0"/>
                              <w:marRight w:val="0"/>
                              <w:marTop w:val="0"/>
                              <w:marBottom w:val="0"/>
                              <w:divBdr>
                                <w:top w:val="none" w:sz="0" w:space="0" w:color="auto"/>
                                <w:left w:val="single" w:sz="36" w:space="15" w:color="303E50"/>
                                <w:bottom w:val="none" w:sz="0" w:space="0" w:color="auto"/>
                                <w:right w:val="none" w:sz="0" w:space="0" w:color="auto"/>
                              </w:divBdr>
                            </w:div>
                            <w:div w:id="1122077025">
                              <w:marLeft w:val="0"/>
                              <w:marRight w:val="0"/>
                              <w:marTop w:val="0"/>
                              <w:marBottom w:val="0"/>
                              <w:divBdr>
                                <w:top w:val="none" w:sz="0" w:space="0" w:color="auto"/>
                                <w:left w:val="single" w:sz="36" w:space="15" w:color="303E50"/>
                                <w:bottom w:val="none" w:sz="0" w:space="0" w:color="auto"/>
                                <w:right w:val="none" w:sz="0" w:space="0" w:color="auto"/>
                              </w:divBdr>
                            </w:div>
                            <w:div w:id="1122078240">
                              <w:marLeft w:val="0"/>
                              <w:marRight w:val="0"/>
                              <w:marTop w:val="0"/>
                              <w:marBottom w:val="0"/>
                              <w:divBdr>
                                <w:top w:val="none" w:sz="0" w:space="0" w:color="auto"/>
                                <w:left w:val="single" w:sz="36" w:space="15" w:color="303E50"/>
                                <w:bottom w:val="none" w:sz="0" w:space="0" w:color="auto"/>
                                <w:right w:val="none" w:sz="0" w:space="0" w:color="auto"/>
                              </w:divBdr>
                            </w:div>
                          </w:divsChild>
                        </w:div>
                        <w:div w:id="1122078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2077293">
      <w:marLeft w:val="0"/>
      <w:marRight w:val="0"/>
      <w:marTop w:val="0"/>
      <w:marBottom w:val="0"/>
      <w:divBdr>
        <w:top w:val="none" w:sz="0" w:space="0" w:color="auto"/>
        <w:left w:val="none" w:sz="0" w:space="0" w:color="auto"/>
        <w:bottom w:val="none" w:sz="0" w:space="0" w:color="auto"/>
        <w:right w:val="none" w:sz="0" w:space="0" w:color="auto"/>
      </w:divBdr>
      <w:divsChild>
        <w:div w:id="1122072515">
          <w:marLeft w:val="0"/>
          <w:marRight w:val="0"/>
          <w:marTop w:val="0"/>
          <w:marBottom w:val="0"/>
          <w:divBdr>
            <w:top w:val="none" w:sz="0" w:space="0" w:color="auto"/>
            <w:left w:val="none" w:sz="0" w:space="0" w:color="auto"/>
            <w:bottom w:val="none" w:sz="0" w:space="0" w:color="auto"/>
            <w:right w:val="none" w:sz="0" w:space="0" w:color="auto"/>
          </w:divBdr>
          <w:divsChild>
            <w:div w:id="1122076071">
              <w:marLeft w:val="0"/>
              <w:marRight w:val="0"/>
              <w:marTop w:val="0"/>
              <w:marBottom w:val="0"/>
              <w:divBdr>
                <w:top w:val="none" w:sz="0" w:space="0" w:color="auto"/>
                <w:left w:val="none" w:sz="0" w:space="0" w:color="auto"/>
                <w:bottom w:val="none" w:sz="0" w:space="0" w:color="auto"/>
                <w:right w:val="none" w:sz="0" w:space="0" w:color="auto"/>
              </w:divBdr>
            </w:div>
            <w:div w:id="1122078381">
              <w:marLeft w:val="0"/>
              <w:marRight w:val="0"/>
              <w:marTop w:val="0"/>
              <w:marBottom w:val="0"/>
              <w:divBdr>
                <w:top w:val="none" w:sz="0" w:space="0" w:color="auto"/>
                <w:left w:val="none" w:sz="0" w:space="0" w:color="auto"/>
                <w:bottom w:val="none" w:sz="0" w:space="0" w:color="auto"/>
                <w:right w:val="none" w:sz="0" w:space="0" w:color="auto"/>
              </w:divBdr>
              <w:divsChild>
                <w:div w:id="1122073550">
                  <w:marLeft w:val="0"/>
                  <w:marRight w:val="0"/>
                  <w:marTop w:val="0"/>
                  <w:marBottom w:val="0"/>
                  <w:divBdr>
                    <w:top w:val="none" w:sz="0" w:space="0" w:color="auto"/>
                    <w:left w:val="none" w:sz="0" w:space="0" w:color="auto"/>
                    <w:bottom w:val="none" w:sz="0" w:space="0" w:color="auto"/>
                    <w:right w:val="none" w:sz="0" w:space="0" w:color="auto"/>
                  </w:divBdr>
                </w:div>
                <w:div w:id="1122076484">
                  <w:marLeft w:val="0"/>
                  <w:marRight w:val="0"/>
                  <w:marTop w:val="0"/>
                  <w:marBottom w:val="0"/>
                  <w:divBdr>
                    <w:top w:val="none" w:sz="0" w:space="0" w:color="auto"/>
                    <w:left w:val="none" w:sz="0" w:space="0" w:color="auto"/>
                    <w:bottom w:val="none" w:sz="0" w:space="0" w:color="auto"/>
                    <w:right w:val="none" w:sz="0" w:space="0" w:color="auto"/>
                  </w:divBdr>
                  <w:divsChild>
                    <w:div w:id="1122075997">
                      <w:marLeft w:val="0"/>
                      <w:marRight w:val="0"/>
                      <w:marTop w:val="0"/>
                      <w:marBottom w:val="0"/>
                      <w:divBdr>
                        <w:top w:val="none" w:sz="0" w:space="0" w:color="auto"/>
                        <w:left w:val="none" w:sz="0" w:space="0" w:color="auto"/>
                        <w:bottom w:val="none" w:sz="0" w:space="0" w:color="auto"/>
                        <w:right w:val="none" w:sz="0" w:space="0" w:color="auto"/>
                      </w:divBdr>
                    </w:div>
                    <w:div w:id="1122076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078618">
              <w:marLeft w:val="0"/>
              <w:marRight w:val="0"/>
              <w:marTop w:val="0"/>
              <w:marBottom w:val="0"/>
              <w:divBdr>
                <w:top w:val="none" w:sz="0" w:space="0" w:color="auto"/>
                <w:left w:val="none" w:sz="0" w:space="0" w:color="auto"/>
                <w:bottom w:val="none" w:sz="0" w:space="0" w:color="auto"/>
                <w:right w:val="none" w:sz="0" w:space="0" w:color="auto"/>
              </w:divBdr>
              <w:divsChild>
                <w:div w:id="1122072854">
                  <w:marLeft w:val="0"/>
                  <w:marRight w:val="0"/>
                  <w:marTop w:val="0"/>
                  <w:marBottom w:val="0"/>
                  <w:divBdr>
                    <w:top w:val="none" w:sz="0" w:space="0" w:color="auto"/>
                    <w:left w:val="none" w:sz="0" w:space="0" w:color="auto"/>
                    <w:bottom w:val="none" w:sz="0" w:space="0" w:color="auto"/>
                    <w:right w:val="none" w:sz="0" w:space="0" w:color="auto"/>
                  </w:divBdr>
                </w:div>
                <w:div w:id="1122073795">
                  <w:marLeft w:val="0"/>
                  <w:marRight w:val="0"/>
                  <w:marTop w:val="0"/>
                  <w:marBottom w:val="0"/>
                  <w:divBdr>
                    <w:top w:val="none" w:sz="0" w:space="0" w:color="auto"/>
                    <w:left w:val="none" w:sz="0" w:space="0" w:color="auto"/>
                    <w:bottom w:val="none" w:sz="0" w:space="0" w:color="auto"/>
                    <w:right w:val="none" w:sz="0" w:space="0" w:color="auto"/>
                  </w:divBdr>
                </w:div>
                <w:div w:id="1122074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2077301">
      <w:marLeft w:val="0"/>
      <w:marRight w:val="0"/>
      <w:marTop w:val="0"/>
      <w:marBottom w:val="0"/>
      <w:divBdr>
        <w:top w:val="none" w:sz="0" w:space="0" w:color="auto"/>
        <w:left w:val="none" w:sz="0" w:space="0" w:color="auto"/>
        <w:bottom w:val="none" w:sz="0" w:space="0" w:color="auto"/>
        <w:right w:val="none" w:sz="0" w:space="0" w:color="auto"/>
      </w:divBdr>
      <w:divsChild>
        <w:div w:id="1122074771">
          <w:marLeft w:val="0"/>
          <w:marRight w:val="0"/>
          <w:marTop w:val="0"/>
          <w:marBottom w:val="0"/>
          <w:divBdr>
            <w:top w:val="none" w:sz="0" w:space="0" w:color="auto"/>
            <w:left w:val="none" w:sz="0" w:space="0" w:color="auto"/>
            <w:bottom w:val="none" w:sz="0" w:space="0" w:color="auto"/>
            <w:right w:val="none" w:sz="0" w:space="0" w:color="auto"/>
          </w:divBdr>
          <w:divsChild>
            <w:div w:id="1122074173">
              <w:marLeft w:val="0"/>
              <w:marRight w:val="0"/>
              <w:marTop w:val="100"/>
              <w:marBottom w:val="100"/>
              <w:divBdr>
                <w:top w:val="none" w:sz="0" w:space="0" w:color="auto"/>
                <w:left w:val="none" w:sz="0" w:space="0" w:color="auto"/>
                <w:bottom w:val="none" w:sz="0" w:space="0" w:color="auto"/>
                <w:right w:val="none" w:sz="0" w:space="0" w:color="auto"/>
              </w:divBdr>
              <w:divsChild>
                <w:div w:id="1122076554">
                  <w:marLeft w:val="0"/>
                  <w:marRight w:val="0"/>
                  <w:marTop w:val="0"/>
                  <w:marBottom w:val="0"/>
                  <w:divBdr>
                    <w:top w:val="none" w:sz="0" w:space="0" w:color="auto"/>
                    <w:left w:val="none" w:sz="0" w:space="0" w:color="auto"/>
                    <w:bottom w:val="none" w:sz="0" w:space="0" w:color="auto"/>
                    <w:right w:val="none" w:sz="0" w:space="0" w:color="auto"/>
                  </w:divBdr>
                  <w:divsChild>
                    <w:div w:id="1122078012">
                      <w:marLeft w:val="0"/>
                      <w:marRight w:val="0"/>
                      <w:marTop w:val="0"/>
                      <w:marBottom w:val="0"/>
                      <w:divBdr>
                        <w:top w:val="none" w:sz="0" w:space="0" w:color="auto"/>
                        <w:left w:val="none" w:sz="0" w:space="0" w:color="auto"/>
                        <w:bottom w:val="none" w:sz="0" w:space="0" w:color="auto"/>
                        <w:right w:val="none" w:sz="0" w:space="0" w:color="auto"/>
                      </w:divBdr>
                      <w:divsChild>
                        <w:div w:id="1122076749">
                          <w:marLeft w:val="0"/>
                          <w:marRight w:val="0"/>
                          <w:marTop w:val="0"/>
                          <w:marBottom w:val="0"/>
                          <w:divBdr>
                            <w:top w:val="none" w:sz="0" w:space="0" w:color="auto"/>
                            <w:left w:val="none" w:sz="0" w:space="0" w:color="auto"/>
                            <w:bottom w:val="none" w:sz="0" w:space="0" w:color="auto"/>
                            <w:right w:val="none" w:sz="0" w:space="0" w:color="auto"/>
                          </w:divBdr>
                          <w:divsChild>
                            <w:div w:id="1122077241">
                              <w:marLeft w:val="0"/>
                              <w:marRight w:val="232"/>
                              <w:marTop w:val="0"/>
                              <w:marBottom w:val="232"/>
                              <w:divBdr>
                                <w:top w:val="single" w:sz="4" w:space="8" w:color="C2CCD2"/>
                                <w:left w:val="single" w:sz="4" w:space="8" w:color="C2CCD2"/>
                                <w:bottom w:val="single" w:sz="4" w:space="23" w:color="C2CCD2"/>
                                <w:right w:val="single" w:sz="4" w:space="8" w:color="C2CCD2"/>
                              </w:divBdr>
                            </w:div>
                          </w:divsChild>
                        </w:div>
                      </w:divsChild>
                    </w:div>
                  </w:divsChild>
                </w:div>
              </w:divsChild>
            </w:div>
          </w:divsChild>
        </w:div>
      </w:divsChild>
    </w:div>
    <w:div w:id="1122077313">
      <w:marLeft w:val="0"/>
      <w:marRight w:val="0"/>
      <w:marTop w:val="0"/>
      <w:marBottom w:val="0"/>
      <w:divBdr>
        <w:top w:val="none" w:sz="0" w:space="0" w:color="auto"/>
        <w:left w:val="none" w:sz="0" w:space="0" w:color="auto"/>
        <w:bottom w:val="none" w:sz="0" w:space="0" w:color="auto"/>
        <w:right w:val="none" w:sz="0" w:space="0" w:color="auto"/>
      </w:divBdr>
      <w:divsChild>
        <w:div w:id="1122076474">
          <w:marLeft w:val="0"/>
          <w:marRight w:val="0"/>
          <w:marTop w:val="0"/>
          <w:marBottom w:val="0"/>
          <w:divBdr>
            <w:top w:val="none" w:sz="0" w:space="0" w:color="auto"/>
            <w:left w:val="none" w:sz="0" w:space="0" w:color="auto"/>
            <w:bottom w:val="none" w:sz="0" w:space="0" w:color="auto"/>
            <w:right w:val="none" w:sz="0" w:space="0" w:color="auto"/>
          </w:divBdr>
          <w:divsChild>
            <w:div w:id="1122072745">
              <w:marLeft w:val="0"/>
              <w:marRight w:val="0"/>
              <w:marTop w:val="0"/>
              <w:marBottom w:val="0"/>
              <w:divBdr>
                <w:top w:val="none" w:sz="0" w:space="0" w:color="auto"/>
                <w:left w:val="none" w:sz="0" w:space="0" w:color="auto"/>
                <w:bottom w:val="none" w:sz="0" w:space="0" w:color="auto"/>
                <w:right w:val="none" w:sz="0" w:space="0" w:color="auto"/>
              </w:divBdr>
              <w:divsChild>
                <w:div w:id="1122073843">
                  <w:marLeft w:val="0"/>
                  <w:marRight w:val="0"/>
                  <w:marTop w:val="0"/>
                  <w:marBottom w:val="0"/>
                  <w:divBdr>
                    <w:top w:val="none" w:sz="0" w:space="0" w:color="auto"/>
                    <w:left w:val="none" w:sz="0" w:space="0" w:color="auto"/>
                    <w:bottom w:val="none" w:sz="0" w:space="0" w:color="auto"/>
                    <w:right w:val="none" w:sz="0" w:space="0" w:color="auto"/>
                  </w:divBdr>
                  <w:divsChild>
                    <w:div w:id="1122077946">
                      <w:marLeft w:val="0"/>
                      <w:marRight w:val="0"/>
                      <w:marTop w:val="45"/>
                      <w:marBottom w:val="0"/>
                      <w:divBdr>
                        <w:top w:val="none" w:sz="0" w:space="0" w:color="auto"/>
                        <w:left w:val="none" w:sz="0" w:space="0" w:color="auto"/>
                        <w:bottom w:val="none" w:sz="0" w:space="0" w:color="auto"/>
                        <w:right w:val="none" w:sz="0" w:space="0" w:color="auto"/>
                      </w:divBdr>
                      <w:divsChild>
                        <w:div w:id="1122073931">
                          <w:marLeft w:val="0"/>
                          <w:marRight w:val="394"/>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2077316">
      <w:marLeft w:val="120"/>
      <w:marRight w:val="0"/>
      <w:marTop w:val="0"/>
      <w:marBottom w:val="0"/>
      <w:divBdr>
        <w:top w:val="none" w:sz="0" w:space="0" w:color="auto"/>
        <w:left w:val="none" w:sz="0" w:space="0" w:color="auto"/>
        <w:bottom w:val="none" w:sz="0" w:space="0" w:color="auto"/>
        <w:right w:val="none" w:sz="0" w:space="0" w:color="auto"/>
      </w:divBdr>
      <w:divsChild>
        <w:div w:id="1122075850">
          <w:marLeft w:val="0"/>
          <w:marRight w:val="0"/>
          <w:marTop w:val="0"/>
          <w:marBottom w:val="0"/>
          <w:divBdr>
            <w:top w:val="none" w:sz="0" w:space="0" w:color="auto"/>
            <w:left w:val="none" w:sz="0" w:space="0" w:color="auto"/>
            <w:bottom w:val="none" w:sz="0" w:space="0" w:color="auto"/>
            <w:right w:val="none" w:sz="0" w:space="0" w:color="auto"/>
          </w:divBdr>
        </w:div>
      </w:divsChild>
    </w:div>
    <w:div w:id="1122077321">
      <w:marLeft w:val="0"/>
      <w:marRight w:val="0"/>
      <w:marTop w:val="0"/>
      <w:marBottom w:val="0"/>
      <w:divBdr>
        <w:top w:val="none" w:sz="0" w:space="0" w:color="auto"/>
        <w:left w:val="none" w:sz="0" w:space="0" w:color="auto"/>
        <w:bottom w:val="none" w:sz="0" w:space="0" w:color="auto"/>
        <w:right w:val="none" w:sz="0" w:space="0" w:color="auto"/>
      </w:divBdr>
      <w:divsChild>
        <w:div w:id="1122073445">
          <w:marLeft w:val="78"/>
          <w:marRight w:val="0"/>
          <w:marTop w:val="0"/>
          <w:marBottom w:val="0"/>
          <w:divBdr>
            <w:top w:val="none" w:sz="0" w:space="0" w:color="auto"/>
            <w:left w:val="none" w:sz="0" w:space="0" w:color="auto"/>
            <w:bottom w:val="none" w:sz="0" w:space="0" w:color="auto"/>
            <w:right w:val="none" w:sz="0" w:space="0" w:color="auto"/>
          </w:divBdr>
          <w:divsChild>
            <w:div w:id="1122073610">
              <w:marLeft w:val="0"/>
              <w:marRight w:val="0"/>
              <w:marTop w:val="0"/>
              <w:marBottom w:val="0"/>
              <w:divBdr>
                <w:top w:val="none" w:sz="0" w:space="0" w:color="auto"/>
                <w:left w:val="none" w:sz="0" w:space="0" w:color="auto"/>
                <w:bottom w:val="none" w:sz="0" w:space="0" w:color="auto"/>
                <w:right w:val="none" w:sz="0" w:space="0" w:color="auto"/>
              </w:divBdr>
              <w:divsChild>
                <w:div w:id="1122072487">
                  <w:marLeft w:val="0"/>
                  <w:marRight w:val="0"/>
                  <w:marTop w:val="0"/>
                  <w:marBottom w:val="0"/>
                  <w:divBdr>
                    <w:top w:val="none" w:sz="0" w:space="0" w:color="auto"/>
                    <w:left w:val="none" w:sz="0" w:space="0" w:color="auto"/>
                    <w:bottom w:val="none" w:sz="0" w:space="0" w:color="auto"/>
                    <w:right w:val="none" w:sz="0" w:space="0" w:color="auto"/>
                  </w:divBdr>
                  <w:divsChild>
                    <w:div w:id="1122078624">
                      <w:marLeft w:val="0"/>
                      <w:marRight w:val="0"/>
                      <w:marTop w:val="0"/>
                      <w:marBottom w:val="0"/>
                      <w:divBdr>
                        <w:top w:val="none" w:sz="0" w:space="0" w:color="auto"/>
                        <w:left w:val="none" w:sz="0" w:space="0" w:color="auto"/>
                        <w:bottom w:val="none" w:sz="0" w:space="0" w:color="auto"/>
                        <w:right w:val="none" w:sz="0" w:space="0" w:color="auto"/>
                      </w:divBdr>
                      <w:divsChild>
                        <w:div w:id="1122073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2077334">
      <w:marLeft w:val="0"/>
      <w:marRight w:val="0"/>
      <w:marTop w:val="0"/>
      <w:marBottom w:val="0"/>
      <w:divBdr>
        <w:top w:val="none" w:sz="0" w:space="0" w:color="auto"/>
        <w:left w:val="none" w:sz="0" w:space="0" w:color="auto"/>
        <w:bottom w:val="none" w:sz="0" w:space="0" w:color="auto"/>
        <w:right w:val="none" w:sz="0" w:space="0" w:color="auto"/>
      </w:divBdr>
      <w:divsChild>
        <w:div w:id="1122073760">
          <w:marLeft w:val="0"/>
          <w:marRight w:val="0"/>
          <w:marTop w:val="0"/>
          <w:marBottom w:val="0"/>
          <w:divBdr>
            <w:top w:val="none" w:sz="0" w:space="0" w:color="auto"/>
            <w:left w:val="none" w:sz="0" w:space="0" w:color="auto"/>
            <w:bottom w:val="none" w:sz="0" w:space="0" w:color="auto"/>
            <w:right w:val="none" w:sz="0" w:space="0" w:color="auto"/>
          </w:divBdr>
          <w:divsChild>
            <w:div w:id="1122078751">
              <w:marLeft w:val="0"/>
              <w:marRight w:val="0"/>
              <w:marTop w:val="0"/>
              <w:marBottom w:val="0"/>
              <w:divBdr>
                <w:top w:val="none" w:sz="0" w:space="0" w:color="auto"/>
                <w:left w:val="none" w:sz="0" w:space="0" w:color="auto"/>
                <w:bottom w:val="none" w:sz="0" w:space="0" w:color="auto"/>
                <w:right w:val="none" w:sz="0" w:space="0" w:color="auto"/>
              </w:divBdr>
              <w:divsChild>
                <w:div w:id="1122072458">
                  <w:marLeft w:val="0"/>
                  <w:marRight w:val="0"/>
                  <w:marTop w:val="0"/>
                  <w:marBottom w:val="0"/>
                  <w:divBdr>
                    <w:top w:val="none" w:sz="0" w:space="0" w:color="auto"/>
                    <w:left w:val="none" w:sz="0" w:space="0" w:color="auto"/>
                    <w:bottom w:val="none" w:sz="0" w:space="0" w:color="auto"/>
                    <w:right w:val="none" w:sz="0" w:space="0" w:color="auto"/>
                  </w:divBdr>
                  <w:divsChild>
                    <w:div w:id="1122074027">
                      <w:marLeft w:val="0"/>
                      <w:marRight w:val="0"/>
                      <w:marTop w:val="0"/>
                      <w:marBottom w:val="0"/>
                      <w:divBdr>
                        <w:top w:val="none" w:sz="0" w:space="0" w:color="auto"/>
                        <w:left w:val="none" w:sz="0" w:space="0" w:color="auto"/>
                        <w:bottom w:val="none" w:sz="0" w:space="0" w:color="auto"/>
                        <w:right w:val="none" w:sz="0" w:space="0" w:color="auto"/>
                      </w:divBdr>
                      <w:divsChild>
                        <w:div w:id="1122075131">
                          <w:marLeft w:val="0"/>
                          <w:marRight w:val="0"/>
                          <w:marTop w:val="0"/>
                          <w:marBottom w:val="0"/>
                          <w:divBdr>
                            <w:top w:val="none" w:sz="0" w:space="0" w:color="auto"/>
                            <w:left w:val="none" w:sz="0" w:space="0" w:color="auto"/>
                            <w:bottom w:val="none" w:sz="0" w:space="0" w:color="auto"/>
                            <w:right w:val="none" w:sz="0" w:space="0" w:color="auto"/>
                          </w:divBdr>
                          <w:divsChild>
                            <w:div w:id="1122072386">
                              <w:marLeft w:val="0"/>
                              <w:marRight w:val="0"/>
                              <w:marTop w:val="0"/>
                              <w:marBottom w:val="0"/>
                              <w:divBdr>
                                <w:top w:val="none" w:sz="0" w:space="0" w:color="auto"/>
                                <w:left w:val="none" w:sz="0" w:space="0" w:color="auto"/>
                                <w:bottom w:val="none" w:sz="0" w:space="0" w:color="auto"/>
                                <w:right w:val="none" w:sz="0" w:space="0" w:color="auto"/>
                              </w:divBdr>
                              <w:divsChild>
                                <w:div w:id="1122077262">
                                  <w:marLeft w:val="0"/>
                                  <w:marRight w:val="0"/>
                                  <w:marTop w:val="0"/>
                                  <w:marBottom w:val="0"/>
                                  <w:divBdr>
                                    <w:top w:val="none" w:sz="0" w:space="0" w:color="auto"/>
                                    <w:left w:val="none" w:sz="0" w:space="0" w:color="auto"/>
                                    <w:bottom w:val="none" w:sz="0" w:space="0" w:color="auto"/>
                                    <w:right w:val="none" w:sz="0" w:space="0" w:color="auto"/>
                                  </w:divBdr>
                                  <w:divsChild>
                                    <w:div w:id="1122071995">
                                      <w:marLeft w:val="0"/>
                                      <w:marRight w:val="0"/>
                                      <w:marTop w:val="0"/>
                                      <w:marBottom w:val="0"/>
                                      <w:divBdr>
                                        <w:top w:val="none" w:sz="0" w:space="0" w:color="auto"/>
                                        <w:left w:val="none" w:sz="0" w:space="0" w:color="auto"/>
                                        <w:bottom w:val="none" w:sz="0" w:space="0" w:color="auto"/>
                                        <w:right w:val="none" w:sz="0" w:space="0" w:color="auto"/>
                                      </w:divBdr>
                                      <w:divsChild>
                                        <w:div w:id="1122073217">
                                          <w:marLeft w:val="0"/>
                                          <w:marRight w:val="0"/>
                                          <w:marTop w:val="0"/>
                                          <w:marBottom w:val="0"/>
                                          <w:divBdr>
                                            <w:top w:val="none" w:sz="0" w:space="0" w:color="auto"/>
                                            <w:left w:val="none" w:sz="0" w:space="0" w:color="auto"/>
                                            <w:bottom w:val="none" w:sz="0" w:space="0" w:color="auto"/>
                                            <w:right w:val="none" w:sz="0" w:space="0" w:color="auto"/>
                                          </w:divBdr>
                                          <w:divsChild>
                                            <w:div w:id="1122078348">
                                              <w:marLeft w:val="0"/>
                                              <w:marRight w:val="0"/>
                                              <w:marTop w:val="0"/>
                                              <w:marBottom w:val="0"/>
                                              <w:divBdr>
                                                <w:top w:val="none" w:sz="0" w:space="0" w:color="auto"/>
                                                <w:left w:val="none" w:sz="0" w:space="0" w:color="auto"/>
                                                <w:bottom w:val="none" w:sz="0" w:space="0" w:color="auto"/>
                                                <w:right w:val="none" w:sz="0" w:space="0" w:color="auto"/>
                                              </w:divBdr>
                                              <w:divsChild>
                                                <w:div w:id="1122073073">
                                                  <w:marLeft w:val="0"/>
                                                  <w:marRight w:val="0"/>
                                                  <w:marTop w:val="0"/>
                                                  <w:marBottom w:val="0"/>
                                                  <w:divBdr>
                                                    <w:top w:val="none" w:sz="0" w:space="0" w:color="auto"/>
                                                    <w:left w:val="none" w:sz="0" w:space="0" w:color="auto"/>
                                                    <w:bottom w:val="none" w:sz="0" w:space="0" w:color="auto"/>
                                                    <w:right w:val="none" w:sz="0" w:space="0" w:color="auto"/>
                                                  </w:divBdr>
                                                  <w:divsChild>
                                                    <w:div w:id="1122072590">
                                                      <w:marLeft w:val="0"/>
                                                      <w:marRight w:val="0"/>
                                                      <w:marTop w:val="0"/>
                                                      <w:marBottom w:val="0"/>
                                                      <w:divBdr>
                                                        <w:top w:val="none" w:sz="0" w:space="0" w:color="auto"/>
                                                        <w:left w:val="none" w:sz="0" w:space="0" w:color="auto"/>
                                                        <w:bottom w:val="none" w:sz="0" w:space="0" w:color="auto"/>
                                                        <w:right w:val="none" w:sz="0" w:space="0" w:color="auto"/>
                                                      </w:divBdr>
                                                      <w:divsChild>
                                                        <w:div w:id="1122075391">
                                                          <w:marLeft w:val="0"/>
                                                          <w:marRight w:val="0"/>
                                                          <w:marTop w:val="0"/>
                                                          <w:marBottom w:val="0"/>
                                                          <w:divBdr>
                                                            <w:top w:val="none" w:sz="0" w:space="0" w:color="auto"/>
                                                            <w:left w:val="none" w:sz="0" w:space="0" w:color="auto"/>
                                                            <w:bottom w:val="none" w:sz="0" w:space="0" w:color="auto"/>
                                                            <w:right w:val="none" w:sz="0" w:space="0" w:color="auto"/>
                                                          </w:divBdr>
                                                          <w:divsChild>
                                                            <w:div w:id="1122077299">
                                                              <w:marLeft w:val="0"/>
                                                              <w:marRight w:val="0"/>
                                                              <w:marTop w:val="0"/>
                                                              <w:marBottom w:val="0"/>
                                                              <w:divBdr>
                                                                <w:top w:val="none" w:sz="0" w:space="0" w:color="auto"/>
                                                                <w:left w:val="none" w:sz="0" w:space="0" w:color="auto"/>
                                                                <w:bottom w:val="none" w:sz="0" w:space="0" w:color="auto"/>
                                                                <w:right w:val="none" w:sz="0" w:space="0" w:color="auto"/>
                                                              </w:divBdr>
                                                              <w:divsChild>
                                                                <w:div w:id="1122074657">
                                                                  <w:marLeft w:val="0"/>
                                                                  <w:marRight w:val="0"/>
                                                                  <w:marTop w:val="0"/>
                                                                  <w:marBottom w:val="0"/>
                                                                  <w:divBdr>
                                                                    <w:top w:val="none" w:sz="0" w:space="0" w:color="auto"/>
                                                                    <w:left w:val="none" w:sz="0" w:space="0" w:color="auto"/>
                                                                    <w:bottom w:val="none" w:sz="0" w:space="0" w:color="auto"/>
                                                                    <w:right w:val="none" w:sz="0" w:space="0" w:color="auto"/>
                                                                  </w:divBdr>
                                                                  <w:divsChild>
                                                                    <w:div w:id="112207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122077338">
      <w:marLeft w:val="0"/>
      <w:marRight w:val="0"/>
      <w:marTop w:val="0"/>
      <w:marBottom w:val="0"/>
      <w:divBdr>
        <w:top w:val="none" w:sz="0" w:space="0" w:color="auto"/>
        <w:left w:val="none" w:sz="0" w:space="0" w:color="auto"/>
        <w:bottom w:val="none" w:sz="0" w:space="0" w:color="auto"/>
        <w:right w:val="none" w:sz="0" w:space="0" w:color="auto"/>
      </w:divBdr>
      <w:divsChild>
        <w:div w:id="1122074290">
          <w:marLeft w:val="75"/>
          <w:marRight w:val="0"/>
          <w:marTop w:val="0"/>
          <w:marBottom w:val="0"/>
          <w:divBdr>
            <w:top w:val="none" w:sz="0" w:space="0" w:color="auto"/>
            <w:left w:val="none" w:sz="0" w:space="0" w:color="auto"/>
            <w:bottom w:val="none" w:sz="0" w:space="0" w:color="auto"/>
            <w:right w:val="none" w:sz="0" w:space="0" w:color="auto"/>
          </w:divBdr>
          <w:divsChild>
            <w:div w:id="1122072902">
              <w:marLeft w:val="0"/>
              <w:marRight w:val="0"/>
              <w:marTop w:val="0"/>
              <w:marBottom w:val="0"/>
              <w:divBdr>
                <w:top w:val="none" w:sz="0" w:space="0" w:color="auto"/>
                <w:left w:val="none" w:sz="0" w:space="0" w:color="auto"/>
                <w:bottom w:val="none" w:sz="0" w:space="0" w:color="auto"/>
                <w:right w:val="none" w:sz="0" w:space="0" w:color="auto"/>
              </w:divBdr>
              <w:divsChild>
                <w:div w:id="1122072754">
                  <w:marLeft w:val="0"/>
                  <w:marRight w:val="0"/>
                  <w:marTop w:val="0"/>
                  <w:marBottom w:val="0"/>
                  <w:divBdr>
                    <w:top w:val="none" w:sz="0" w:space="0" w:color="auto"/>
                    <w:left w:val="none" w:sz="0" w:space="0" w:color="auto"/>
                    <w:bottom w:val="none" w:sz="0" w:space="0" w:color="auto"/>
                    <w:right w:val="none" w:sz="0" w:space="0" w:color="auto"/>
                  </w:divBdr>
                  <w:divsChild>
                    <w:div w:id="1122073564">
                      <w:marLeft w:val="0"/>
                      <w:marRight w:val="0"/>
                      <w:marTop w:val="0"/>
                      <w:marBottom w:val="0"/>
                      <w:divBdr>
                        <w:top w:val="none" w:sz="0" w:space="0" w:color="auto"/>
                        <w:left w:val="none" w:sz="0" w:space="0" w:color="auto"/>
                        <w:bottom w:val="none" w:sz="0" w:space="0" w:color="auto"/>
                        <w:right w:val="none" w:sz="0" w:space="0" w:color="auto"/>
                      </w:divBdr>
                      <w:divsChild>
                        <w:div w:id="1122076629">
                          <w:marLeft w:val="0"/>
                          <w:marRight w:val="0"/>
                          <w:marTop w:val="0"/>
                          <w:marBottom w:val="0"/>
                          <w:divBdr>
                            <w:top w:val="none" w:sz="0" w:space="0" w:color="auto"/>
                            <w:left w:val="none" w:sz="0" w:space="0" w:color="auto"/>
                            <w:bottom w:val="none" w:sz="0" w:space="0" w:color="auto"/>
                            <w:right w:val="none" w:sz="0" w:space="0" w:color="auto"/>
                          </w:divBdr>
                          <w:divsChild>
                            <w:div w:id="1122075343">
                              <w:marLeft w:val="0"/>
                              <w:marRight w:val="0"/>
                              <w:marTop w:val="0"/>
                              <w:marBottom w:val="0"/>
                              <w:divBdr>
                                <w:top w:val="none" w:sz="0" w:space="0" w:color="auto"/>
                                <w:left w:val="none" w:sz="0" w:space="0" w:color="auto"/>
                                <w:bottom w:val="none" w:sz="0" w:space="0" w:color="auto"/>
                                <w:right w:val="none" w:sz="0" w:space="0" w:color="auto"/>
                              </w:divBdr>
                            </w:div>
                            <w:div w:id="1122076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2077349">
      <w:marLeft w:val="0"/>
      <w:marRight w:val="0"/>
      <w:marTop w:val="0"/>
      <w:marBottom w:val="0"/>
      <w:divBdr>
        <w:top w:val="none" w:sz="0" w:space="0" w:color="auto"/>
        <w:left w:val="none" w:sz="0" w:space="0" w:color="auto"/>
        <w:bottom w:val="none" w:sz="0" w:space="0" w:color="auto"/>
        <w:right w:val="none" w:sz="0" w:space="0" w:color="auto"/>
      </w:divBdr>
      <w:divsChild>
        <w:div w:id="1122073419">
          <w:marLeft w:val="0"/>
          <w:marRight w:val="0"/>
          <w:marTop w:val="0"/>
          <w:marBottom w:val="0"/>
          <w:divBdr>
            <w:top w:val="none" w:sz="0" w:space="0" w:color="auto"/>
            <w:left w:val="none" w:sz="0" w:space="0" w:color="auto"/>
            <w:bottom w:val="none" w:sz="0" w:space="0" w:color="auto"/>
            <w:right w:val="none" w:sz="0" w:space="0" w:color="auto"/>
          </w:divBdr>
          <w:divsChild>
            <w:div w:id="1122077514">
              <w:marLeft w:val="0"/>
              <w:marRight w:val="0"/>
              <w:marTop w:val="0"/>
              <w:marBottom w:val="0"/>
              <w:divBdr>
                <w:top w:val="none" w:sz="0" w:space="0" w:color="auto"/>
                <w:left w:val="none" w:sz="0" w:space="0" w:color="auto"/>
                <w:bottom w:val="none" w:sz="0" w:space="0" w:color="auto"/>
                <w:right w:val="none" w:sz="0" w:space="0" w:color="auto"/>
              </w:divBdr>
              <w:divsChild>
                <w:div w:id="1122075048">
                  <w:marLeft w:val="0"/>
                  <w:marRight w:val="0"/>
                  <w:marTop w:val="0"/>
                  <w:marBottom w:val="0"/>
                  <w:divBdr>
                    <w:top w:val="none" w:sz="0" w:space="0" w:color="auto"/>
                    <w:left w:val="none" w:sz="0" w:space="0" w:color="auto"/>
                    <w:bottom w:val="none" w:sz="0" w:space="0" w:color="auto"/>
                    <w:right w:val="none" w:sz="0" w:space="0" w:color="auto"/>
                  </w:divBdr>
                  <w:divsChild>
                    <w:div w:id="1122078699">
                      <w:marLeft w:val="2683"/>
                      <w:marRight w:val="0"/>
                      <w:marTop w:val="0"/>
                      <w:marBottom w:val="0"/>
                      <w:divBdr>
                        <w:top w:val="none" w:sz="0" w:space="0" w:color="auto"/>
                        <w:left w:val="none" w:sz="0" w:space="0" w:color="auto"/>
                        <w:bottom w:val="none" w:sz="0" w:space="0" w:color="auto"/>
                        <w:right w:val="none" w:sz="0" w:space="0" w:color="auto"/>
                      </w:divBdr>
                      <w:divsChild>
                        <w:div w:id="1122074269">
                          <w:marLeft w:val="0"/>
                          <w:marRight w:val="0"/>
                          <w:marTop w:val="0"/>
                          <w:marBottom w:val="0"/>
                          <w:divBdr>
                            <w:top w:val="none" w:sz="0" w:space="0" w:color="auto"/>
                            <w:left w:val="none" w:sz="0" w:space="0" w:color="auto"/>
                            <w:bottom w:val="none" w:sz="0" w:space="0" w:color="auto"/>
                            <w:right w:val="none" w:sz="0" w:space="0" w:color="auto"/>
                          </w:divBdr>
                          <w:divsChild>
                            <w:div w:id="1122074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2077365">
      <w:marLeft w:val="240"/>
      <w:marRight w:val="240"/>
      <w:marTop w:val="240"/>
      <w:marBottom w:val="240"/>
      <w:divBdr>
        <w:top w:val="none" w:sz="0" w:space="0" w:color="auto"/>
        <w:left w:val="none" w:sz="0" w:space="0" w:color="auto"/>
        <w:bottom w:val="none" w:sz="0" w:space="0" w:color="auto"/>
        <w:right w:val="none" w:sz="0" w:space="0" w:color="auto"/>
      </w:divBdr>
      <w:divsChild>
        <w:div w:id="1122073928">
          <w:marLeft w:val="0"/>
          <w:marRight w:val="0"/>
          <w:marTop w:val="0"/>
          <w:marBottom w:val="0"/>
          <w:divBdr>
            <w:top w:val="none" w:sz="0" w:space="0" w:color="auto"/>
            <w:left w:val="none" w:sz="0" w:space="0" w:color="auto"/>
            <w:bottom w:val="none" w:sz="0" w:space="0" w:color="auto"/>
            <w:right w:val="none" w:sz="0" w:space="0" w:color="auto"/>
          </w:divBdr>
          <w:divsChild>
            <w:div w:id="1122071648">
              <w:marLeft w:val="0"/>
              <w:marRight w:val="0"/>
              <w:marTop w:val="0"/>
              <w:marBottom w:val="0"/>
              <w:divBdr>
                <w:top w:val="none" w:sz="0" w:space="0" w:color="auto"/>
                <w:left w:val="none" w:sz="0" w:space="0" w:color="auto"/>
                <w:bottom w:val="none" w:sz="0" w:space="0" w:color="auto"/>
                <w:right w:val="none" w:sz="0" w:space="0" w:color="auto"/>
              </w:divBdr>
              <w:divsChild>
                <w:div w:id="1122075522">
                  <w:marLeft w:val="240"/>
                  <w:marRight w:val="240"/>
                  <w:marTop w:val="240"/>
                  <w:marBottom w:val="240"/>
                  <w:divBdr>
                    <w:top w:val="none" w:sz="0" w:space="0" w:color="auto"/>
                    <w:left w:val="none" w:sz="0" w:space="0" w:color="auto"/>
                    <w:bottom w:val="none" w:sz="0" w:space="0" w:color="auto"/>
                    <w:right w:val="none" w:sz="0" w:space="0" w:color="auto"/>
                  </w:divBdr>
                  <w:divsChild>
                    <w:div w:id="1122075464">
                      <w:marLeft w:val="0"/>
                      <w:marRight w:val="0"/>
                      <w:marTop w:val="0"/>
                      <w:marBottom w:val="0"/>
                      <w:divBdr>
                        <w:top w:val="none" w:sz="0" w:space="0" w:color="auto"/>
                        <w:left w:val="none" w:sz="0" w:space="0" w:color="auto"/>
                        <w:bottom w:val="none" w:sz="0" w:space="0" w:color="auto"/>
                        <w:right w:val="none" w:sz="0" w:space="0" w:color="auto"/>
                      </w:divBdr>
                      <w:divsChild>
                        <w:div w:id="1122076576">
                          <w:marLeft w:val="0"/>
                          <w:marRight w:val="-15000"/>
                          <w:marTop w:val="0"/>
                          <w:marBottom w:val="0"/>
                          <w:divBdr>
                            <w:top w:val="none" w:sz="0" w:space="0" w:color="auto"/>
                            <w:left w:val="none" w:sz="0" w:space="0" w:color="auto"/>
                            <w:bottom w:val="none" w:sz="0" w:space="0" w:color="auto"/>
                            <w:right w:val="none" w:sz="0" w:space="0" w:color="auto"/>
                          </w:divBdr>
                          <w:divsChild>
                            <w:div w:id="1122073741">
                              <w:marLeft w:val="75"/>
                              <w:marRight w:val="75"/>
                              <w:marTop w:val="0"/>
                              <w:marBottom w:val="0"/>
                              <w:divBdr>
                                <w:top w:val="none" w:sz="0" w:space="0" w:color="auto"/>
                                <w:left w:val="none" w:sz="0" w:space="0" w:color="auto"/>
                                <w:bottom w:val="none" w:sz="0" w:space="0" w:color="auto"/>
                                <w:right w:val="none" w:sz="0" w:space="0" w:color="auto"/>
                              </w:divBdr>
                              <w:divsChild>
                                <w:div w:id="1122072662">
                                  <w:marLeft w:val="0"/>
                                  <w:marRight w:val="0"/>
                                  <w:marTop w:val="0"/>
                                  <w:marBottom w:val="0"/>
                                  <w:divBdr>
                                    <w:top w:val="none" w:sz="0" w:space="0" w:color="auto"/>
                                    <w:left w:val="none" w:sz="0" w:space="0" w:color="auto"/>
                                    <w:bottom w:val="none" w:sz="0" w:space="0" w:color="auto"/>
                                    <w:right w:val="single" w:sz="6" w:space="5" w:color="BCBCBC"/>
                                  </w:divBdr>
                                  <w:divsChild>
                                    <w:div w:id="1122072580">
                                      <w:marLeft w:val="0"/>
                                      <w:marRight w:val="0"/>
                                      <w:marTop w:val="0"/>
                                      <w:marBottom w:val="0"/>
                                      <w:divBdr>
                                        <w:top w:val="none" w:sz="0" w:space="0" w:color="auto"/>
                                        <w:left w:val="none" w:sz="0" w:space="0" w:color="auto"/>
                                        <w:bottom w:val="single" w:sz="12" w:space="0" w:color="CCCCCC"/>
                                        <w:right w:val="none" w:sz="0" w:space="0" w:color="auto"/>
                                      </w:divBdr>
                                    </w:div>
                                    <w:div w:id="1122074265">
                                      <w:marLeft w:val="0"/>
                                      <w:marRight w:val="0"/>
                                      <w:marTop w:val="0"/>
                                      <w:marBottom w:val="0"/>
                                      <w:divBdr>
                                        <w:top w:val="none" w:sz="0" w:space="0" w:color="auto"/>
                                        <w:left w:val="none" w:sz="0" w:space="0" w:color="auto"/>
                                        <w:bottom w:val="none" w:sz="0" w:space="0" w:color="auto"/>
                                        <w:right w:val="none" w:sz="0" w:space="0" w:color="auto"/>
                                      </w:divBdr>
                                      <w:divsChild>
                                        <w:div w:id="1122076860">
                                          <w:marLeft w:val="0"/>
                                          <w:marRight w:val="0"/>
                                          <w:marTop w:val="0"/>
                                          <w:marBottom w:val="0"/>
                                          <w:divBdr>
                                            <w:top w:val="none" w:sz="0" w:space="0" w:color="auto"/>
                                            <w:left w:val="none" w:sz="0" w:space="0" w:color="auto"/>
                                            <w:bottom w:val="none" w:sz="0" w:space="0" w:color="auto"/>
                                            <w:right w:val="none" w:sz="0" w:space="0" w:color="auto"/>
                                          </w:divBdr>
                                          <w:divsChild>
                                            <w:div w:id="1122075090">
                                              <w:marLeft w:val="0"/>
                                              <w:marRight w:val="0"/>
                                              <w:marTop w:val="0"/>
                                              <w:marBottom w:val="0"/>
                                              <w:divBdr>
                                                <w:top w:val="none" w:sz="0" w:space="0" w:color="auto"/>
                                                <w:left w:val="none" w:sz="0" w:space="0" w:color="auto"/>
                                                <w:bottom w:val="none" w:sz="0" w:space="0" w:color="auto"/>
                                                <w:right w:val="none" w:sz="0" w:space="0" w:color="auto"/>
                                              </w:divBdr>
                                              <w:divsChild>
                                                <w:div w:id="1122076841">
                                                  <w:marLeft w:val="0"/>
                                                  <w:marRight w:val="0"/>
                                                  <w:marTop w:val="0"/>
                                                  <w:marBottom w:val="0"/>
                                                  <w:divBdr>
                                                    <w:top w:val="none" w:sz="0" w:space="0" w:color="auto"/>
                                                    <w:left w:val="none" w:sz="0" w:space="0" w:color="auto"/>
                                                    <w:bottom w:val="none" w:sz="0" w:space="0" w:color="auto"/>
                                                    <w:right w:val="none" w:sz="0" w:space="0" w:color="auto"/>
                                                  </w:divBdr>
                                                  <w:divsChild>
                                                    <w:div w:id="1122071732">
                                                      <w:marLeft w:val="0"/>
                                                      <w:marRight w:val="0"/>
                                                      <w:marTop w:val="0"/>
                                                      <w:marBottom w:val="0"/>
                                                      <w:divBdr>
                                                        <w:top w:val="none" w:sz="0" w:space="0" w:color="auto"/>
                                                        <w:left w:val="none" w:sz="0" w:space="0" w:color="auto"/>
                                                        <w:bottom w:val="none" w:sz="0" w:space="0" w:color="auto"/>
                                                        <w:right w:val="none" w:sz="0" w:space="0" w:color="auto"/>
                                                      </w:divBdr>
                                                      <w:divsChild>
                                                        <w:div w:id="1122072168">
                                                          <w:marLeft w:val="0"/>
                                                          <w:marRight w:val="0"/>
                                                          <w:marTop w:val="0"/>
                                                          <w:marBottom w:val="0"/>
                                                          <w:divBdr>
                                                            <w:top w:val="none" w:sz="0" w:space="0" w:color="auto"/>
                                                            <w:left w:val="none" w:sz="0" w:space="0" w:color="auto"/>
                                                            <w:bottom w:val="none" w:sz="0" w:space="0" w:color="auto"/>
                                                            <w:right w:val="none" w:sz="0" w:space="0" w:color="auto"/>
                                                          </w:divBdr>
                                                          <w:divsChild>
                                                            <w:div w:id="1122074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077253">
                                                      <w:marLeft w:val="0"/>
                                                      <w:marRight w:val="0"/>
                                                      <w:marTop w:val="0"/>
                                                      <w:marBottom w:val="0"/>
                                                      <w:divBdr>
                                                        <w:top w:val="none" w:sz="0" w:space="0" w:color="auto"/>
                                                        <w:left w:val="none" w:sz="0" w:space="0" w:color="auto"/>
                                                        <w:bottom w:val="none" w:sz="0" w:space="0" w:color="auto"/>
                                                        <w:right w:val="none" w:sz="0" w:space="0" w:color="auto"/>
                                                      </w:divBdr>
                                                      <w:divsChild>
                                                        <w:div w:id="1122074443">
                                                          <w:marLeft w:val="0"/>
                                                          <w:marRight w:val="0"/>
                                                          <w:marTop w:val="0"/>
                                                          <w:marBottom w:val="0"/>
                                                          <w:divBdr>
                                                            <w:top w:val="none" w:sz="0" w:space="0" w:color="auto"/>
                                                            <w:left w:val="none" w:sz="0" w:space="0" w:color="auto"/>
                                                            <w:bottom w:val="none" w:sz="0" w:space="0" w:color="auto"/>
                                                            <w:right w:val="none" w:sz="0" w:space="0" w:color="auto"/>
                                                          </w:divBdr>
                                                          <w:divsChild>
                                                            <w:div w:id="1122073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22077366">
      <w:marLeft w:val="93"/>
      <w:marRight w:val="0"/>
      <w:marTop w:val="0"/>
      <w:marBottom w:val="0"/>
      <w:divBdr>
        <w:top w:val="none" w:sz="0" w:space="0" w:color="auto"/>
        <w:left w:val="none" w:sz="0" w:space="0" w:color="auto"/>
        <w:bottom w:val="none" w:sz="0" w:space="0" w:color="auto"/>
        <w:right w:val="none" w:sz="0" w:space="0" w:color="auto"/>
      </w:divBdr>
      <w:divsChild>
        <w:div w:id="1122075956">
          <w:marLeft w:val="0"/>
          <w:marRight w:val="0"/>
          <w:marTop w:val="0"/>
          <w:marBottom w:val="0"/>
          <w:divBdr>
            <w:top w:val="none" w:sz="0" w:space="0" w:color="auto"/>
            <w:left w:val="none" w:sz="0" w:space="0" w:color="auto"/>
            <w:bottom w:val="none" w:sz="0" w:space="0" w:color="auto"/>
            <w:right w:val="none" w:sz="0" w:space="0" w:color="auto"/>
          </w:divBdr>
        </w:div>
      </w:divsChild>
    </w:div>
    <w:div w:id="1122077368">
      <w:marLeft w:val="120"/>
      <w:marRight w:val="0"/>
      <w:marTop w:val="0"/>
      <w:marBottom w:val="0"/>
      <w:divBdr>
        <w:top w:val="none" w:sz="0" w:space="0" w:color="auto"/>
        <w:left w:val="none" w:sz="0" w:space="0" w:color="auto"/>
        <w:bottom w:val="none" w:sz="0" w:space="0" w:color="auto"/>
        <w:right w:val="none" w:sz="0" w:space="0" w:color="auto"/>
      </w:divBdr>
      <w:divsChild>
        <w:div w:id="1122077061">
          <w:marLeft w:val="0"/>
          <w:marRight w:val="0"/>
          <w:marTop w:val="0"/>
          <w:marBottom w:val="0"/>
          <w:divBdr>
            <w:top w:val="none" w:sz="0" w:space="0" w:color="auto"/>
            <w:left w:val="none" w:sz="0" w:space="0" w:color="auto"/>
            <w:bottom w:val="none" w:sz="0" w:space="0" w:color="auto"/>
            <w:right w:val="none" w:sz="0" w:space="0" w:color="auto"/>
          </w:divBdr>
        </w:div>
      </w:divsChild>
    </w:div>
    <w:div w:id="1122077372">
      <w:marLeft w:val="0"/>
      <w:marRight w:val="0"/>
      <w:marTop w:val="0"/>
      <w:marBottom w:val="0"/>
      <w:divBdr>
        <w:top w:val="none" w:sz="0" w:space="0" w:color="auto"/>
        <w:left w:val="none" w:sz="0" w:space="0" w:color="auto"/>
        <w:bottom w:val="none" w:sz="0" w:space="0" w:color="auto"/>
        <w:right w:val="none" w:sz="0" w:space="0" w:color="auto"/>
      </w:divBdr>
      <w:divsChild>
        <w:div w:id="1122075413">
          <w:marLeft w:val="0"/>
          <w:marRight w:val="455"/>
          <w:marTop w:val="0"/>
          <w:marBottom w:val="0"/>
          <w:divBdr>
            <w:top w:val="none" w:sz="0" w:space="0" w:color="auto"/>
            <w:left w:val="none" w:sz="0" w:space="0" w:color="auto"/>
            <w:bottom w:val="none" w:sz="0" w:space="0" w:color="auto"/>
            <w:right w:val="none" w:sz="0" w:space="0" w:color="auto"/>
          </w:divBdr>
          <w:divsChild>
            <w:div w:id="1122072353">
              <w:marLeft w:val="0"/>
              <w:marRight w:val="455"/>
              <w:marTop w:val="0"/>
              <w:marBottom w:val="0"/>
              <w:divBdr>
                <w:top w:val="none" w:sz="0" w:space="0" w:color="auto"/>
                <w:left w:val="none" w:sz="0" w:space="0" w:color="auto"/>
                <w:bottom w:val="none" w:sz="0" w:space="0" w:color="auto"/>
                <w:right w:val="none" w:sz="0" w:space="0" w:color="auto"/>
              </w:divBdr>
              <w:divsChild>
                <w:div w:id="1122075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2077376">
      <w:marLeft w:val="0"/>
      <w:marRight w:val="0"/>
      <w:marTop w:val="0"/>
      <w:marBottom w:val="0"/>
      <w:divBdr>
        <w:top w:val="none" w:sz="0" w:space="0" w:color="auto"/>
        <w:left w:val="none" w:sz="0" w:space="0" w:color="auto"/>
        <w:bottom w:val="none" w:sz="0" w:space="0" w:color="auto"/>
        <w:right w:val="none" w:sz="0" w:space="0" w:color="auto"/>
      </w:divBdr>
      <w:divsChild>
        <w:div w:id="1122078154">
          <w:marLeft w:val="0"/>
          <w:marRight w:val="0"/>
          <w:marTop w:val="0"/>
          <w:marBottom w:val="0"/>
          <w:divBdr>
            <w:top w:val="none" w:sz="0" w:space="0" w:color="auto"/>
            <w:left w:val="none" w:sz="0" w:space="0" w:color="auto"/>
            <w:bottom w:val="none" w:sz="0" w:space="0" w:color="auto"/>
            <w:right w:val="none" w:sz="0" w:space="0" w:color="auto"/>
          </w:divBdr>
          <w:divsChild>
            <w:div w:id="1122072664">
              <w:marLeft w:val="0"/>
              <w:marRight w:val="0"/>
              <w:marTop w:val="0"/>
              <w:marBottom w:val="225"/>
              <w:divBdr>
                <w:top w:val="none" w:sz="0" w:space="0" w:color="auto"/>
                <w:left w:val="single" w:sz="36" w:space="5" w:color="B0B0A0"/>
                <w:bottom w:val="none" w:sz="0" w:space="0" w:color="auto"/>
                <w:right w:val="none" w:sz="0" w:space="0" w:color="auto"/>
              </w:divBdr>
              <w:divsChild>
                <w:div w:id="1122077745">
                  <w:marLeft w:val="0"/>
                  <w:marRight w:val="0"/>
                  <w:marTop w:val="0"/>
                  <w:marBottom w:val="0"/>
                  <w:divBdr>
                    <w:top w:val="none" w:sz="0" w:space="0" w:color="auto"/>
                    <w:left w:val="none" w:sz="0" w:space="0" w:color="auto"/>
                    <w:bottom w:val="none" w:sz="0" w:space="0" w:color="auto"/>
                    <w:right w:val="none" w:sz="0" w:space="0" w:color="auto"/>
                  </w:divBdr>
                  <w:divsChild>
                    <w:div w:id="1122073357">
                      <w:marLeft w:val="0"/>
                      <w:marRight w:val="0"/>
                      <w:marTop w:val="0"/>
                      <w:marBottom w:val="0"/>
                      <w:divBdr>
                        <w:top w:val="none" w:sz="0" w:space="0" w:color="auto"/>
                        <w:left w:val="none" w:sz="0" w:space="0" w:color="auto"/>
                        <w:bottom w:val="none" w:sz="0" w:space="0" w:color="auto"/>
                        <w:right w:val="none" w:sz="0" w:space="0" w:color="auto"/>
                      </w:divBdr>
                      <w:divsChild>
                        <w:div w:id="1122072069">
                          <w:marLeft w:val="0"/>
                          <w:marRight w:val="0"/>
                          <w:marTop w:val="150"/>
                          <w:marBottom w:val="150"/>
                          <w:divBdr>
                            <w:top w:val="none" w:sz="0" w:space="0" w:color="auto"/>
                            <w:left w:val="none" w:sz="0" w:space="0" w:color="auto"/>
                            <w:bottom w:val="none" w:sz="0" w:space="0" w:color="auto"/>
                            <w:right w:val="none" w:sz="0" w:space="0" w:color="auto"/>
                          </w:divBdr>
                        </w:div>
                        <w:div w:id="1122075993">
                          <w:marLeft w:val="0"/>
                          <w:marRight w:val="0"/>
                          <w:marTop w:val="0"/>
                          <w:marBottom w:val="0"/>
                          <w:divBdr>
                            <w:top w:val="none" w:sz="0" w:space="0" w:color="auto"/>
                            <w:left w:val="none" w:sz="0" w:space="0" w:color="auto"/>
                            <w:bottom w:val="none" w:sz="0" w:space="0" w:color="auto"/>
                            <w:right w:val="none" w:sz="0" w:space="0" w:color="auto"/>
                          </w:divBdr>
                        </w:div>
                        <w:div w:id="1122076257">
                          <w:marLeft w:val="0"/>
                          <w:marRight w:val="0"/>
                          <w:marTop w:val="150"/>
                          <w:marBottom w:val="150"/>
                          <w:divBdr>
                            <w:top w:val="none" w:sz="0" w:space="0" w:color="auto"/>
                            <w:left w:val="none" w:sz="0" w:space="0" w:color="auto"/>
                            <w:bottom w:val="none" w:sz="0" w:space="0" w:color="auto"/>
                            <w:right w:val="none" w:sz="0" w:space="0" w:color="auto"/>
                          </w:divBdr>
                        </w:div>
                        <w:div w:id="1122077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2077379">
      <w:marLeft w:val="0"/>
      <w:marRight w:val="0"/>
      <w:marTop w:val="0"/>
      <w:marBottom w:val="0"/>
      <w:divBdr>
        <w:top w:val="none" w:sz="0" w:space="0" w:color="auto"/>
        <w:left w:val="none" w:sz="0" w:space="0" w:color="auto"/>
        <w:bottom w:val="none" w:sz="0" w:space="0" w:color="auto"/>
        <w:right w:val="none" w:sz="0" w:space="0" w:color="auto"/>
      </w:divBdr>
      <w:divsChild>
        <w:div w:id="1122077898">
          <w:marLeft w:val="0"/>
          <w:marRight w:val="0"/>
          <w:marTop w:val="0"/>
          <w:marBottom w:val="0"/>
          <w:divBdr>
            <w:top w:val="none" w:sz="0" w:space="0" w:color="auto"/>
            <w:left w:val="none" w:sz="0" w:space="0" w:color="auto"/>
            <w:bottom w:val="none" w:sz="0" w:space="0" w:color="auto"/>
            <w:right w:val="none" w:sz="0" w:space="0" w:color="auto"/>
          </w:divBdr>
          <w:divsChild>
            <w:div w:id="1122074808">
              <w:marLeft w:val="0"/>
              <w:marRight w:val="0"/>
              <w:marTop w:val="0"/>
              <w:marBottom w:val="0"/>
              <w:divBdr>
                <w:top w:val="none" w:sz="0" w:space="0" w:color="auto"/>
                <w:left w:val="none" w:sz="0" w:space="0" w:color="auto"/>
                <w:bottom w:val="none" w:sz="0" w:space="0" w:color="auto"/>
                <w:right w:val="none" w:sz="0" w:space="0" w:color="auto"/>
              </w:divBdr>
              <w:divsChild>
                <w:div w:id="1122074451">
                  <w:marLeft w:val="0"/>
                  <w:marRight w:val="150"/>
                  <w:marTop w:val="0"/>
                  <w:marBottom w:val="150"/>
                  <w:divBdr>
                    <w:top w:val="none" w:sz="0" w:space="0" w:color="auto"/>
                    <w:left w:val="none" w:sz="0" w:space="0" w:color="auto"/>
                    <w:bottom w:val="none" w:sz="0" w:space="0" w:color="auto"/>
                    <w:right w:val="none" w:sz="0" w:space="0" w:color="auto"/>
                  </w:divBdr>
                  <w:divsChild>
                    <w:div w:id="1122071723">
                      <w:marLeft w:val="0"/>
                      <w:marRight w:val="0"/>
                      <w:marTop w:val="0"/>
                      <w:marBottom w:val="0"/>
                      <w:divBdr>
                        <w:top w:val="none" w:sz="0" w:space="0" w:color="auto"/>
                        <w:left w:val="none" w:sz="0" w:space="0" w:color="auto"/>
                        <w:bottom w:val="none" w:sz="0" w:space="0" w:color="auto"/>
                        <w:right w:val="none" w:sz="0" w:space="0" w:color="auto"/>
                      </w:divBdr>
                      <w:divsChild>
                        <w:div w:id="1122073276">
                          <w:marLeft w:val="0"/>
                          <w:marRight w:val="0"/>
                          <w:marTop w:val="0"/>
                          <w:marBottom w:val="0"/>
                          <w:divBdr>
                            <w:top w:val="none" w:sz="0" w:space="0" w:color="auto"/>
                            <w:left w:val="none" w:sz="0" w:space="0" w:color="auto"/>
                            <w:bottom w:val="none" w:sz="0" w:space="0" w:color="auto"/>
                            <w:right w:val="none" w:sz="0" w:space="0" w:color="auto"/>
                          </w:divBdr>
                          <w:divsChild>
                            <w:div w:id="1122078250">
                              <w:marLeft w:val="0"/>
                              <w:marRight w:val="0"/>
                              <w:marTop w:val="0"/>
                              <w:marBottom w:val="0"/>
                              <w:divBdr>
                                <w:top w:val="none" w:sz="0" w:space="0" w:color="auto"/>
                                <w:left w:val="none" w:sz="0" w:space="0" w:color="auto"/>
                                <w:bottom w:val="none" w:sz="0" w:space="0" w:color="auto"/>
                                <w:right w:val="none" w:sz="0" w:space="0" w:color="auto"/>
                              </w:divBdr>
                              <w:divsChild>
                                <w:div w:id="1122075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2077387">
      <w:marLeft w:val="0"/>
      <w:marRight w:val="0"/>
      <w:marTop w:val="0"/>
      <w:marBottom w:val="0"/>
      <w:divBdr>
        <w:top w:val="none" w:sz="0" w:space="0" w:color="auto"/>
        <w:left w:val="none" w:sz="0" w:space="0" w:color="auto"/>
        <w:bottom w:val="none" w:sz="0" w:space="0" w:color="auto"/>
        <w:right w:val="none" w:sz="0" w:space="0" w:color="auto"/>
      </w:divBdr>
      <w:divsChild>
        <w:div w:id="1122073859">
          <w:marLeft w:val="0"/>
          <w:marRight w:val="0"/>
          <w:marTop w:val="0"/>
          <w:marBottom w:val="0"/>
          <w:divBdr>
            <w:top w:val="none" w:sz="0" w:space="0" w:color="auto"/>
            <w:left w:val="none" w:sz="0" w:space="0" w:color="auto"/>
            <w:bottom w:val="none" w:sz="0" w:space="0" w:color="auto"/>
            <w:right w:val="none" w:sz="0" w:space="0" w:color="auto"/>
          </w:divBdr>
        </w:div>
      </w:divsChild>
    </w:div>
    <w:div w:id="1122077388">
      <w:marLeft w:val="0"/>
      <w:marRight w:val="0"/>
      <w:marTop w:val="0"/>
      <w:marBottom w:val="0"/>
      <w:divBdr>
        <w:top w:val="none" w:sz="0" w:space="0" w:color="auto"/>
        <w:left w:val="none" w:sz="0" w:space="0" w:color="auto"/>
        <w:bottom w:val="none" w:sz="0" w:space="0" w:color="auto"/>
        <w:right w:val="none" w:sz="0" w:space="0" w:color="auto"/>
      </w:divBdr>
      <w:divsChild>
        <w:div w:id="1122073403">
          <w:marLeft w:val="0"/>
          <w:marRight w:val="0"/>
          <w:marTop w:val="0"/>
          <w:marBottom w:val="0"/>
          <w:divBdr>
            <w:top w:val="none" w:sz="0" w:space="0" w:color="auto"/>
            <w:left w:val="none" w:sz="0" w:space="0" w:color="auto"/>
            <w:bottom w:val="none" w:sz="0" w:space="0" w:color="auto"/>
            <w:right w:val="none" w:sz="0" w:space="0" w:color="auto"/>
          </w:divBdr>
          <w:divsChild>
            <w:div w:id="1122077408">
              <w:marLeft w:val="0"/>
              <w:marRight w:val="0"/>
              <w:marTop w:val="0"/>
              <w:marBottom w:val="0"/>
              <w:divBdr>
                <w:top w:val="none" w:sz="0" w:space="0" w:color="auto"/>
                <w:left w:val="none" w:sz="0" w:space="0" w:color="auto"/>
                <w:bottom w:val="none" w:sz="0" w:space="0" w:color="auto"/>
                <w:right w:val="none" w:sz="0" w:space="0" w:color="auto"/>
              </w:divBdr>
              <w:divsChild>
                <w:div w:id="1122077412">
                  <w:marLeft w:val="0"/>
                  <w:marRight w:val="0"/>
                  <w:marTop w:val="45"/>
                  <w:marBottom w:val="0"/>
                  <w:divBdr>
                    <w:top w:val="none" w:sz="0" w:space="0" w:color="auto"/>
                    <w:left w:val="none" w:sz="0" w:space="0" w:color="auto"/>
                    <w:bottom w:val="none" w:sz="0" w:space="0" w:color="auto"/>
                    <w:right w:val="none" w:sz="0" w:space="0" w:color="auto"/>
                  </w:divBdr>
                  <w:divsChild>
                    <w:div w:id="1122072491">
                      <w:marLeft w:val="0"/>
                      <w:marRight w:val="39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2077389">
      <w:marLeft w:val="0"/>
      <w:marRight w:val="0"/>
      <w:marTop w:val="0"/>
      <w:marBottom w:val="0"/>
      <w:divBdr>
        <w:top w:val="none" w:sz="0" w:space="0" w:color="auto"/>
        <w:left w:val="none" w:sz="0" w:space="0" w:color="auto"/>
        <w:bottom w:val="none" w:sz="0" w:space="0" w:color="auto"/>
        <w:right w:val="none" w:sz="0" w:space="0" w:color="auto"/>
      </w:divBdr>
      <w:divsChild>
        <w:div w:id="1122073699">
          <w:marLeft w:val="75"/>
          <w:marRight w:val="0"/>
          <w:marTop w:val="0"/>
          <w:marBottom w:val="0"/>
          <w:divBdr>
            <w:top w:val="none" w:sz="0" w:space="0" w:color="auto"/>
            <w:left w:val="none" w:sz="0" w:space="0" w:color="auto"/>
            <w:bottom w:val="none" w:sz="0" w:space="0" w:color="auto"/>
            <w:right w:val="none" w:sz="0" w:space="0" w:color="auto"/>
          </w:divBdr>
          <w:divsChild>
            <w:div w:id="1122075254">
              <w:marLeft w:val="0"/>
              <w:marRight w:val="0"/>
              <w:marTop w:val="0"/>
              <w:marBottom w:val="0"/>
              <w:divBdr>
                <w:top w:val="none" w:sz="0" w:space="0" w:color="auto"/>
                <w:left w:val="none" w:sz="0" w:space="0" w:color="auto"/>
                <w:bottom w:val="none" w:sz="0" w:space="0" w:color="auto"/>
                <w:right w:val="none" w:sz="0" w:space="0" w:color="auto"/>
              </w:divBdr>
              <w:divsChild>
                <w:div w:id="1122077528">
                  <w:marLeft w:val="0"/>
                  <w:marRight w:val="0"/>
                  <w:marTop w:val="0"/>
                  <w:marBottom w:val="0"/>
                  <w:divBdr>
                    <w:top w:val="none" w:sz="0" w:space="0" w:color="auto"/>
                    <w:left w:val="none" w:sz="0" w:space="0" w:color="auto"/>
                    <w:bottom w:val="none" w:sz="0" w:space="0" w:color="auto"/>
                    <w:right w:val="none" w:sz="0" w:space="0" w:color="auto"/>
                  </w:divBdr>
                  <w:divsChild>
                    <w:div w:id="1122073370">
                      <w:marLeft w:val="0"/>
                      <w:marRight w:val="0"/>
                      <w:marTop w:val="0"/>
                      <w:marBottom w:val="0"/>
                      <w:divBdr>
                        <w:top w:val="none" w:sz="0" w:space="0" w:color="auto"/>
                        <w:left w:val="none" w:sz="0" w:space="0" w:color="auto"/>
                        <w:bottom w:val="none" w:sz="0" w:space="0" w:color="auto"/>
                        <w:right w:val="none" w:sz="0" w:space="0" w:color="auto"/>
                      </w:divBdr>
                      <w:divsChild>
                        <w:div w:id="1122077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2077393">
      <w:marLeft w:val="93"/>
      <w:marRight w:val="0"/>
      <w:marTop w:val="0"/>
      <w:marBottom w:val="0"/>
      <w:divBdr>
        <w:top w:val="none" w:sz="0" w:space="0" w:color="auto"/>
        <w:left w:val="none" w:sz="0" w:space="0" w:color="auto"/>
        <w:bottom w:val="none" w:sz="0" w:space="0" w:color="auto"/>
        <w:right w:val="none" w:sz="0" w:space="0" w:color="auto"/>
      </w:divBdr>
      <w:divsChild>
        <w:div w:id="1122073257">
          <w:marLeft w:val="0"/>
          <w:marRight w:val="0"/>
          <w:marTop w:val="0"/>
          <w:marBottom w:val="0"/>
          <w:divBdr>
            <w:top w:val="none" w:sz="0" w:space="0" w:color="auto"/>
            <w:left w:val="none" w:sz="0" w:space="0" w:color="auto"/>
            <w:bottom w:val="none" w:sz="0" w:space="0" w:color="auto"/>
            <w:right w:val="none" w:sz="0" w:space="0" w:color="auto"/>
          </w:divBdr>
        </w:div>
      </w:divsChild>
    </w:div>
    <w:div w:id="1122077401">
      <w:marLeft w:val="0"/>
      <w:marRight w:val="0"/>
      <w:marTop w:val="0"/>
      <w:marBottom w:val="0"/>
      <w:divBdr>
        <w:top w:val="none" w:sz="0" w:space="0" w:color="auto"/>
        <w:left w:val="none" w:sz="0" w:space="0" w:color="auto"/>
        <w:bottom w:val="none" w:sz="0" w:space="0" w:color="auto"/>
        <w:right w:val="none" w:sz="0" w:space="0" w:color="auto"/>
      </w:divBdr>
      <w:divsChild>
        <w:div w:id="1122074049">
          <w:marLeft w:val="0"/>
          <w:marRight w:val="0"/>
          <w:marTop w:val="0"/>
          <w:marBottom w:val="0"/>
          <w:divBdr>
            <w:top w:val="none" w:sz="0" w:space="0" w:color="auto"/>
            <w:left w:val="none" w:sz="0" w:space="0" w:color="auto"/>
            <w:bottom w:val="none" w:sz="0" w:space="0" w:color="auto"/>
            <w:right w:val="none" w:sz="0" w:space="0" w:color="auto"/>
          </w:divBdr>
          <w:divsChild>
            <w:div w:id="1122072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077405">
      <w:marLeft w:val="0"/>
      <w:marRight w:val="0"/>
      <w:marTop w:val="0"/>
      <w:marBottom w:val="0"/>
      <w:divBdr>
        <w:top w:val="none" w:sz="0" w:space="0" w:color="auto"/>
        <w:left w:val="none" w:sz="0" w:space="0" w:color="auto"/>
        <w:bottom w:val="none" w:sz="0" w:space="0" w:color="auto"/>
        <w:right w:val="none" w:sz="0" w:space="0" w:color="auto"/>
      </w:divBdr>
      <w:divsChild>
        <w:div w:id="1122072992">
          <w:marLeft w:val="0"/>
          <w:marRight w:val="0"/>
          <w:marTop w:val="0"/>
          <w:marBottom w:val="0"/>
          <w:divBdr>
            <w:top w:val="none" w:sz="0" w:space="0" w:color="auto"/>
            <w:left w:val="none" w:sz="0" w:space="0" w:color="auto"/>
            <w:bottom w:val="none" w:sz="0" w:space="0" w:color="auto"/>
            <w:right w:val="none" w:sz="0" w:space="0" w:color="auto"/>
          </w:divBdr>
          <w:divsChild>
            <w:div w:id="1122076942">
              <w:marLeft w:val="0"/>
              <w:marRight w:val="0"/>
              <w:marTop w:val="0"/>
              <w:marBottom w:val="0"/>
              <w:divBdr>
                <w:top w:val="none" w:sz="0" w:space="0" w:color="auto"/>
                <w:left w:val="none" w:sz="0" w:space="0" w:color="auto"/>
                <w:bottom w:val="none" w:sz="0" w:space="0" w:color="auto"/>
                <w:right w:val="none" w:sz="0" w:space="0" w:color="auto"/>
              </w:divBdr>
              <w:divsChild>
                <w:div w:id="1122077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2077410">
      <w:marLeft w:val="0"/>
      <w:marRight w:val="0"/>
      <w:marTop w:val="0"/>
      <w:marBottom w:val="0"/>
      <w:divBdr>
        <w:top w:val="none" w:sz="0" w:space="0" w:color="auto"/>
        <w:left w:val="none" w:sz="0" w:space="0" w:color="auto"/>
        <w:bottom w:val="none" w:sz="0" w:space="0" w:color="auto"/>
        <w:right w:val="none" w:sz="0" w:space="0" w:color="auto"/>
      </w:divBdr>
      <w:divsChild>
        <w:div w:id="1122073454">
          <w:marLeft w:val="0"/>
          <w:marRight w:val="0"/>
          <w:marTop w:val="0"/>
          <w:marBottom w:val="0"/>
          <w:divBdr>
            <w:top w:val="none" w:sz="0" w:space="0" w:color="auto"/>
            <w:left w:val="none" w:sz="0" w:space="0" w:color="auto"/>
            <w:bottom w:val="none" w:sz="0" w:space="0" w:color="auto"/>
            <w:right w:val="none" w:sz="0" w:space="0" w:color="auto"/>
          </w:divBdr>
          <w:divsChild>
            <w:div w:id="1122073711">
              <w:marLeft w:val="0"/>
              <w:marRight w:val="0"/>
              <w:marTop w:val="0"/>
              <w:marBottom w:val="0"/>
              <w:divBdr>
                <w:top w:val="none" w:sz="0" w:space="0" w:color="auto"/>
                <w:left w:val="none" w:sz="0" w:space="0" w:color="auto"/>
                <w:bottom w:val="none" w:sz="0" w:space="0" w:color="auto"/>
                <w:right w:val="none" w:sz="0" w:space="0" w:color="auto"/>
              </w:divBdr>
              <w:divsChild>
                <w:div w:id="1122076632">
                  <w:marLeft w:val="0"/>
                  <w:marRight w:val="0"/>
                  <w:marTop w:val="0"/>
                  <w:marBottom w:val="0"/>
                  <w:divBdr>
                    <w:top w:val="none" w:sz="0" w:space="0" w:color="auto"/>
                    <w:left w:val="none" w:sz="0" w:space="0" w:color="auto"/>
                    <w:bottom w:val="none" w:sz="0" w:space="0" w:color="auto"/>
                    <w:right w:val="none" w:sz="0" w:space="0" w:color="auto"/>
                  </w:divBdr>
                  <w:divsChild>
                    <w:div w:id="1122076977">
                      <w:marLeft w:val="0"/>
                      <w:marRight w:val="0"/>
                      <w:marTop w:val="0"/>
                      <w:marBottom w:val="0"/>
                      <w:divBdr>
                        <w:top w:val="none" w:sz="0" w:space="0" w:color="auto"/>
                        <w:left w:val="none" w:sz="0" w:space="0" w:color="auto"/>
                        <w:bottom w:val="none" w:sz="0" w:space="0" w:color="auto"/>
                        <w:right w:val="none" w:sz="0" w:space="0" w:color="auto"/>
                      </w:divBdr>
                      <w:divsChild>
                        <w:div w:id="1122074378">
                          <w:marLeft w:val="0"/>
                          <w:marRight w:val="0"/>
                          <w:marTop w:val="315"/>
                          <w:marBottom w:val="0"/>
                          <w:divBdr>
                            <w:top w:val="none" w:sz="0" w:space="0" w:color="auto"/>
                            <w:left w:val="none" w:sz="0" w:space="0" w:color="auto"/>
                            <w:bottom w:val="none" w:sz="0" w:space="0" w:color="auto"/>
                            <w:right w:val="none" w:sz="0" w:space="0" w:color="auto"/>
                          </w:divBdr>
                          <w:divsChild>
                            <w:div w:id="1122073467">
                              <w:marLeft w:val="0"/>
                              <w:marRight w:val="0"/>
                              <w:marTop w:val="0"/>
                              <w:marBottom w:val="0"/>
                              <w:divBdr>
                                <w:top w:val="none" w:sz="0" w:space="0" w:color="auto"/>
                                <w:left w:val="none" w:sz="0" w:space="0" w:color="auto"/>
                                <w:bottom w:val="none" w:sz="0" w:space="0" w:color="auto"/>
                                <w:right w:val="none" w:sz="0" w:space="0" w:color="auto"/>
                              </w:divBdr>
                              <w:divsChild>
                                <w:div w:id="1122078180">
                                  <w:marLeft w:val="0"/>
                                  <w:marRight w:val="79"/>
                                  <w:marTop w:val="0"/>
                                  <w:marBottom w:val="0"/>
                                  <w:divBdr>
                                    <w:top w:val="none" w:sz="0" w:space="0" w:color="auto"/>
                                    <w:left w:val="none" w:sz="0" w:space="0" w:color="auto"/>
                                    <w:bottom w:val="none" w:sz="0" w:space="0" w:color="auto"/>
                                    <w:right w:val="none" w:sz="0" w:space="0" w:color="auto"/>
                                  </w:divBdr>
                                  <w:divsChild>
                                    <w:div w:id="1122077137">
                                      <w:marLeft w:val="0"/>
                                      <w:marRight w:val="0"/>
                                      <w:marTop w:val="0"/>
                                      <w:marBottom w:val="0"/>
                                      <w:divBdr>
                                        <w:top w:val="none" w:sz="0" w:space="0" w:color="auto"/>
                                        <w:left w:val="none" w:sz="0" w:space="0" w:color="auto"/>
                                        <w:bottom w:val="none" w:sz="0" w:space="0" w:color="auto"/>
                                        <w:right w:val="none" w:sz="0" w:space="0" w:color="auto"/>
                                      </w:divBdr>
                                      <w:divsChild>
                                        <w:div w:id="1122074068">
                                          <w:marLeft w:val="0"/>
                                          <w:marRight w:val="-370"/>
                                          <w:marTop w:val="0"/>
                                          <w:marBottom w:val="0"/>
                                          <w:divBdr>
                                            <w:top w:val="none" w:sz="0" w:space="0" w:color="auto"/>
                                            <w:left w:val="none" w:sz="0" w:space="0" w:color="auto"/>
                                            <w:bottom w:val="none" w:sz="0" w:space="0" w:color="auto"/>
                                            <w:right w:val="none" w:sz="0" w:space="0" w:color="auto"/>
                                          </w:divBdr>
                                          <w:divsChild>
                                            <w:div w:id="1122078251">
                                              <w:marLeft w:val="0"/>
                                              <w:marRight w:val="72"/>
                                              <w:marTop w:val="0"/>
                                              <w:marBottom w:val="0"/>
                                              <w:divBdr>
                                                <w:top w:val="none" w:sz="0" w:space="0" w:color="auto"/>
                                                <w:left w:val="none" w:sz="0" w:space="0" w:color="auto"/>
                                                <w:bottom w:val="none" w:sz="0" w:space="0" w:color="auto"/>
                                                <w:right w:val="none" w:sz="0" w:space="0" w:color="auto"/>
                                              </w:divBdr>
                                              <w:divsChild>
                                                <w:div w:id="1122072246">
                                                  <w:marLeft w:val="0"/>
                                                  <w:marRight w:val="0"/>
                                                  <w:marTop w:val="0"/>
                                                  <w:marBottom w:val="0"/>
                                                  <w:divBdr>
                                                    <w:top w:val="none" w:sz="0" w:space="0" w:color="auto"/>
                                                    <w:left w:val="none" w:sz="0" w:space="0" w:color="auto"/>
                                                    <w:bottom w:val="none" w:sz="0" w:space="0" w:color="auto"/>
                                                    <w:right w:val="none" w:sz="0" w:space="0" w:color="auto"/>
                                                  </w:divBdr>
                                                  <w:divsChild>
                                                    <w:div w:id="1122077558">
                                                      <w:marLeft w:val="0"/>
                                                      <w:marRight w:val="-245"/>
                                                      <w:marTop w:val="0"/>
                                                      <w:marBottom w:val="0"/>
                                                      <w:divBdr>
                                                        <w:top w:val="none" w:sz="0" w:space="0" w:color="auto"/>
                                                        <w:left w:val="none" w:sz="0" w:space="0" w:color="auto"/>
                                                        <w:bottom w:val="none" w:sz="0" w:space="0" w:color="auto"/>
                                                        <w:right w:val="none" w:sz="0" w:space="0" w:color="auto"/>
                                                      </w:divBdr>
                                                      <w:divsChild>
                                                        <w:div w:id="1122078467">
                                                          <w:marLeft w:val="0"/>
                                                          <w:marRight w:val="0"/>
                                                          <w:marTop w:val="0"/>
                                                          <w:marBottom w:val="270"/>
                                                          <w:divBdr>
                                                            <w:top w:val="none" w:sz="0" w:space="0" w:color="auto"/>
                                                            <w:left w:val="none" w:sz="0" w:space="0" w:color="auto"/>
                                                            <w:bottom w:val="none" w:sz="0" w:space="0" w:color="auto"/>
                                                            <w:right w:val="none" w:sz="0" w:space="0" w:color="auto"/>
                                                          </w:divBdr>
                                                          <w:divsChild>
                                                            <w:div w:id="1122071752">
                                                              <w:marLeft w:val="0"/>
                                                              <w:marRight w:val="0"/>
                                                              <w:marTop w:val="0"/>
                                                              <w:marBottom w:val="0"/>
                                                              <w:divBdr>
                                                                <w:top w:val="none" w:sz="0" w:space="0" w:color="auto"/>
                                                                <w:left w:val="none" w:sz="0" w:space="0" w:color="auto"/>
                                                                <w:bottom w:val="none" w:sz="0" w:space="0" w:color="auto"/>
                                                                <w:right w:val="none" w:sz="0" w:space="0" w:color="auto"/>
                                                              </w:divBdr>
                                                            </w:div>
                                                            <w:div w:id="1122073993">
                                                              <w:marLeft w:val="0"/>
                                                              <w:marRight w:val="0"/>
                                                              <w:marTop w:val="15"/>
                                                              <w:marBottom w:val="75"/>
                                                              <w:divBdr>
                                                                <w:top w:val="none" w:sz="0" w:space="0" w:color="auto"/>
                                                                <w:left w:val="none" w:sz="0" w:space="0" w:color="auto"/>
                                                                <w:bottom w:val="none" w:sz="0" w:space="0" w:color="auto"/>
                                                                <w:right w:val="none" w:sz="0" w:space="0" w:color="auto"/>
                                                              </w:divBdr>
                                                              <w:divsChild>
                                                                <w:div w:id="1122076330">
                                                                  <w:marLeft w:val="0"/>
                                                                  <w:marRight w:val="0"/>
                                                                  <w:marTop w:val="75"/>
                                                                  <w:marBottom w:val="0"/>
                                                                  <w:divBdr>
                                                                    <w:top w:val="none" w:sz="0" w:space="0" w:color="auto"/>
                                                                    <w:left w:val="none" w:sz="0" w:space="0" w:color="auto"/>
                                                                    <w:bottom w:val="none" w:sz="0" w:space="0" w:color="auto"/>
                                                                    <w:right w:val="none" w:sz="0" w:space="0" w:color="auto"/>
                                                                  </w:divBdr>
                                                                </w:div>
                                                                <w:div w:id="1122077848">
                                                                  <w:marLeft w:val="-6450"/>
                                                                  <w:marRight w:val="0"/>
                                                                  <w:marTop w:val="0"/>
                                                                  <w:marBottom w:val="0"/>
                                                                  <w:divBdr>
                                                                    <w:top w:val="none" w:sz="0" w:space="0" w:color="auto"/>
                                                                    <w:left w:val="none" w:sz="0" w:space="0" w:color="auto"/>
                                                                    <w:bottom w:val="none" w:sz="0" w:space="0" w:color="auto"/>
                                                                    <w:right w:val="none" w:sz="0" w:space="0" w:color="auto"/>
                                                                  </w:divBdr>
                                                                  <w:divsChild>
                                                                    <w:div w:id="1122072330">
                                                                      <w:marLeft w:val="0"/>
                                                                      <w:marRight w:val="0"/>
                                                                      <w:marTop w:val="0"/>
                                                                      <w:marBottom w:val="0"/>
                                                                      <w:divBdr>
                                                                        <w:top w:val="none" w:sz="0" w:space="0" w:color="auto"/>
                                                                        <w:left w:val="none" w:sz="0" w:space="0" w:color="auto"/>
                                                                        <w:bottom w:val="none" w:sz="0" w:space="0" w:color="auto"/>
                                                                        <w:right w:val="none" w:sz="0" w:space="0" w:color="auto"/>
                                                                      </w:divBdr>
                                                                      <w:divsChild>
                                                                        <w:div w:id="1122074301">
                                                                          <w:marLeft w:val="0"/>
                                                                          <w:marRight w:val="0"/>
                                                                          <w:marTop w:val="0"/>
                                                                          <w:marBottom w:val="0"/>
                                                                          <w:divBdr>
                                                                            <w:top w:val="none" w:sz="0" w:space="0" w:color="auto"/>
                                                                            <w:left w:val="none" w:sz="0" w:space="0" w:color="auto"/>
                                                                            <w:bottom w:val="none" w:sz="0" w:space="0" w:color="auto"/>
                                                                            <w:right w:val="none" w:sz="0" w:space="0" w:color="auto"/>
                                                                          </w:divBdr>
                                                                        </w:div>
                                                                        <w:div w:id="1122076699">
                                                                          <w:marLeft w:val="0"/>
                                                                          <w:marRight w:val="0"/>
                                                                          <w:marTop w:val="0"/>
                                                                          <w:marBottom w:val="0"/>
                                                                          <w:divBdr>
                                                                            <w:top w:val="none" w:sz="0" w:space="0" w:color="auto"/>
                                                                            <w:left w:val="none" w:sz="0" w:space="0" w:color="auto"/>
                                                                            <w:bottom w:val="none" w:sz="0" w:space="0" w:color="auto"/>
                                                                            <w:right w:val="none" w:sz="0" w:space="0" w:color="auto"/>
                                                                          </w:divBdr>
                                                                          <w:divsChild>
                                                                            <w:div w:id="1122072419">
                                                                              <w:marLeft w:val="0"/>
                                                                              <w:marRight w:val="0"/>
                                                                              <w:marTop w:val="0"/>
                                                                              <w:marBottom w:val="0"/>
                                                                              <w:divBdr>
                                                                                <w:top w:val="none" w:sz="0" w:space="0" w:color="auto"/>
                                                                                <w:left w:val="none" w:sz="0" w:space="0" w:color="auto"/>
                                                                                <w:bottom w:val="none" w:sz="0" w:space="0" w:color="auto"/>
                                                                                <w:right w:val="none" w:sz="0" w:space="0" w:color="auto"/>
                                                                              </w:divBdr>
                                                                            </w:div>
                                                                            <w:div w:id="1122077563">
                                                                              <w:marLeft w:val="0"/>
                                                                              <w:marRight w:val="0"/>
                                                                              <w:marTop w:val="0"/>
                                                                              <w:marBottom w:val="0"/>
                                                                              <w:divBdr>
                                                                                <w:top w:val="none" w:sz="0" w:space="0" w:color="auto"/>
                                                                                <w:left w:val="none" w:sz="0" w:space="0" w:color="auto"/>
                                                                                <w:bottom w:val="none" w:sz="0" w:space="0" w:color="auto"/>
                                                                                <w:right w:val="none" w:sz="0" w:space="0" w:color="auto"/>
                                                                              </w:divBdr>
                                                                            </w:div>
                                                                            <w:div w:id="1122077788">
                                                                              <w:marLeft w:val="0"/>
                                                                              <w:marRight w:val="0"/>
                                                                              <w:marTop w:val="0"/>
                                                                              <w:marBottom w:val="0"/>
                                                                              <w:divBdr>
                                                                                <w:top w:val="none" w:sz="0" w:space="0" w:color="auto"/>
                                                                                <w:left w:val="none" w:sz="0" w:space="0" w:color="auto"/>
                                                                                <w:bottom w:val="none" w:sz="0" w:space="0" w:color="auto"/>
                                                                                <w:right w:val="none" w:sz="0" w:space="0" w:color="auto"/>
                                                                              </w:divBdr>
                                                                            </w:div>
                                                                          </w:divsChild>
                                                                        </w:div>
                                                                        <w:div w:id="1122076726">
                                                                          <w:marLeft w:val="0"/>
                                                                          <w:marRight w:val="0"/>
                                                                          <w:marTop w:val="0"/>
                                                                          <w:marBottom w:val="0"/>
                                                                          <w:divBdr>
                                                                            <w:top w:val="none" w:sz="0" w:space="0" w:color="auto"/>
                                                                            <w:left w:val="none" w:sz="0" w:space="0" w:color="auto"/>
                                                                            <w:bottom w:val="none" w:sz="0" w:space="0" w:color="auto"/>
                                                                            <w:right w:val="none" w:sz="0" w:space="0" w:color="auto"/>
                                                                          </w:divBdr>
                                                                        </w:div>
                                                                      </w:divsChild>
                                                                    </w:div>
                                                                    <w:div w:id="1122077418">
                                                                      <w:marLeft w:val="0"/>
                                                                      <w:marRight w:val="0"/>
                                                                      <w:marTop w:val="0"/>
                                                                      <w:marBottom w:val="0"/>
                                                                      <w:divBdr>
                                                                        <w:top w:val="none" w:sz="0" w:space="0" w:color="auto"/>
                                                                        <w:left w:val="none" w:sz="0" w:space="0" w:color="auto"/>
                                                                        <w:bottom w:val="none" w:sz="0" w:space="0" w:color="auto"/>
                                                                        <w:right w:val="none" w:sz="0" w:space="0" w:color="auto"/>
                                                                      </w:divBdr>
                                                                      <w:divsChild>
                                                                        <w:div w:id="1122073641">
                                                                          <w:marLeft w:val="0"/>
                                                                          <w:marRight w:val="0"/>
                                                                          <w:marTop w:val="0"/>
                                                                          <w:marBottom w:val="0"/>
                                                                          <w:divBdr>
                                                                            <w:top w:val="none" w:sz="0" w:space="0" w:color="auto"/>
                                                                            <w:left w:val="none" w:sz="0" w:space="0" w:color="auto"/>
                                                                            <w:bottom w:val="none" w:sz="0" w:space="0" w:color="auto"/>
                                                                            <w:right w:val="none" w:sz="0" w:space="0" w:color="auto"/>
                                                                          </w:divBdr>
                                                                          <w:divsChild>
                                                                            <w:div w:id="1122074287">
                                                                              <w:marLeft w:val="0"/>
                                                                              <w:marRight w:val="0"/>
                                                                              <w:marTop w:val="0"/>
                                                                              <w:marBottom w:val="0"/>
                                                                              <w:divBdr>
                                                                                <w:top w:val="none" w:sz="0" w:space="0" w:color="auto"/>
                                                                                <w:left w:val="none" w:sz="0" w:space="0" w:color="auto"/>
                                                                                <w:bottom w:val="none" w:sz="0" w:space="0" w:color="auto"/>
                                                                                <w:right w:val="none" w:sz="0" w:space="0" w:color="auto"/>
                                                                              </w:divBdr>
                                                                              <w:divsChild>
                                                                                <w:div w:id="1122077274">
                                                                                  <w:marLeft w:val="0"/>
                                                                                  <w:marRight w:val="0"/>
                                                                                  <w:marTop w:val="0"/>
                                                                                  <w:marBottom w:val="0"/>
                                                                                  <w:divBdr>
                                                                                    <w:top w:val="none" w:sz="0" w:space="0" w:color="auto"/>
                                                                                    <w:left w:val="none" w:sz="0" w:space="0" w:color="auto"/>
                                                                                    <w:bottom w:val="none" w:sz="0" w:space="0" w:color="auto"/>
                                                                                    <w:right w:val="none" w:sz="0" w:space="0" w:color="auto"/>
                                                                                  </w:divBdr>
                                                                                  <w:divsChild>
                                                                                    <w:div w:id="1122076659">
                                                                                      <w:marLeft w:val="0"/>
                                                                                      <w:marRight w:val="0"/>
                                                                                      <w:marTop w:val="0"/>
                                                                                      <w:marBottom w:val="0"/>
                                                                                      <w:divBdr>
                                                                                        <w:top w:val="none" w:sz="0" w:space="0" w:color="auto"/>
                                                                                        <w:left w:val="none" w:sz="0" w:space="0" w:color="auto"/>
                                                                                        <w:bottom w:val="none" w:sz="0" w:space="0" w:color="auto"/>
                                                                                        <w:right w:val="none" w:sz="0" w:space="0" w:color="auto"/>
                                                                                      </w:divBdr>
                                                                                      <w:divsChild>
                                                                                        <w:div w:id="1122071841">
                                                                                          <w:marLeft w:val="0"/>
                                                                                          <w:marRight w:val="0"/>
                                                                                          <w:marTop w:val="0"/>
                                                                                          <w:marBottom w:val="0"/>
                                                                                          <w:divBdr>
                                                                                            <w:top w:val="single" w:sz="6" w:space="0" w:color="C5CCB3"/>
                                                                                            <w:left w:val="none" w:sz="0" w:space="0" w:color="auto"/>
                                                                                            <w:bottom w:val="none" w:sz="0" w:space="0" w:color="auto"/>
                                                                                            <w:right w:val="none" w:sz="0" w:space="0" w:color="auto"/>
                                                                                          </w:divBdr>
                                                                                          <w:divsChild>
                                                                                            <w:div w:id="1122072641">
                                                                                              <w:marLeft w:val="0"/>
                                                                                              <w:marRight w:val="0"/>
                                                                                              <w:marTop w:val="0"/>
                                                                                              <w:marBottom w:val="0"/>
                                                                                              <w:divBdr>
                                                                                                <w:top w:val="none" w:sz="0" w:space="0" w:color="auto"/>
                                                                                                <w:left w:val="none" w:sz="0" w:space="0" w:color="auto"/>
                                                                                                <w:bottom w:val="none" w:sz="0" w:space="0" w:color="auto"/>
                                                                                                <w:right w:val="none" w:sz="0" w:space="0" w:color="auto"/>
                                                                                              </w:divBdr>
                                                                                              <w:divsChild>
                                                                                                <w:div w:id="1122072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073925">
                                                                                          <w:marLeft w:val="0"/>
                                                                                          <w:marRight w:val="0"/>
                                                                                          <w:marTop w:val="0"/>
                                                                                          <w:marBottom w:val="0"/>
                                                                                          <w:divBdr>
                                                                                            <w:top w:val="none" w:sz="0" w:space="0" w:color="auto"/>
                                                                                            <w:left w:val="none" w:sz="0" w:space="0" w:color="auto"/>
                                                                                            <w:bottom w:val="none" w:sz="0" w:space="0" w:color="auto"/>
                                                                                            <w:right w:val="none" w:sz="0" w:space="0" w:color="auto"/>
                                                                                          </w:divBdr>
                                                                                          <w:divsChild>
                                                                                            <w:div w:id="1122075938">
                                                                                              <w:marLeft w:val="0"/>
                                                                                              <w:marRight w:val="0"/>
                                                                                              <w:marTop w:val="0"/>
                                                                                              <w:marBottom w:val="0"/>
                                                                                              <w:divBdr>
                                                                                                <w:top w:val="none" w:sz="0" w:space="0" w:color="auto"/>
                                                                                                <w:left w:val="none" w:sz="0" w:space="0" w:color="auto"/>
                                                                                                <w:bottom w:val="none" w:sz="0" w:space="0" w:color="auto"/>
                                                                                                <w:right w:val="none" w:sz="0" w:space="0" w:color="auto"/>
                                                                                              </w:divBdr>
                                                                                              <w:divsChild>
                                                                                                <w:div w:id="1122077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077318">
                                                                                          <w:marLeft w:val="0"/>
                                                                                          <w:marRight w:val="0"/>
                                                                                          <w:marTop w:val="0"/>
                                                                                          <w:marBottom w:val="0"/>
                                                                                          <w:divBdr>
                                                                                            <w:top w:val="none" w:sz="0" w:space="0" w:color="auto"/>
                                                                                            <w:left w:val="none" w:sz="0" w:space="0" w:color="auto"/>
                                                                                            <w:bottom w:val="none" w:sz="0" w:space="0" w:color="auto"/>
                                                                                            <w:right w:val="none" w:sz="0" w:space="0" w:color="auto"/>
                                                                                          </w:divBdr>
                                                                                          <w:divsChild>
                                                                                            <w:div w:id="1122072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22077421">
      <w:marLeft w:val="87"/>
      <w:marRight w:val="0"/>
      <w:marTop w:val="0"/>
      <w:marBottom w:val="0"/>
      <w:divBdr>
        <w:top w:val="none" w:sz="0" w:space="0" w:color="auto"/>
        <w:left w:val="none" w:sz="0" w:space="0" w:color="auto"/>
        <w:bottom w:val="none" w:sz="0" w:space="0" w:color="auto"/>
        <w:right w:val="none" w:sz="0" w:space="0" w:color="auto"/>
      </w:divBdr>
      <w:divsChild>
        <w:div w:id="1122076356">
          <w:marLeft w:val="0"/>
          <w:marRight w:val="0"/>
          <w:marTop w:val="0"/>
          <w:marBottom w:val="0"/>
          <w:divBdr>
            <w:top w:val="none" w:sz="0" w:space="0" w:color="auto"/>
            <w:left w:val="none" w:sz="0" w:space="0" w:color="auto"/>
            <w:bottom w:val="none" w:sz="0" w:space="0" w:color="auto"/>
            <w:right w:val="none" w:sz="0" w:space="0" w:color="auto"/>
          </w:divBdr>
        </w:div>
      </w:divsChild>
    </w:div>
    <w:div w:id="1122077422">
      <w:marLeft w:val="60"/>
      <w:marRight w:val="0"/>
      <w:marTop w:val="0"/>
      <w:marBottom w:val="0"/>
      <w:divBdr>
        <w:top w:val="none" w:sz="0" w:space="0" w:color="auto"/>
        <w:left w:val="none" w:sz="0" w:space="0" w:color="auto"/>
        <w:bottom w:val="none" w:sz="0" w:space="0" w:color="auto"/>
        <w:right w:val="none" w:sz="0" w:space="0" w:color="auto"/>
      </w:divBdr>
      <w:divsChild>
        <w:div w:id="1122076884">
          <w:marLeft w:val="0"/>
          <w:marRight w:val="0"/>
          <w:marTop w:val="0"/>
          <w:marBottom w:val="0"/>
          <w:divBdr>
            <w:top w:val="none" w:sz="0" w:space="0" w:color="auto"/>
            <w:left w:val="none" w:sz="0" w:space="0" w:color="auto"/>
            <w:bottom w:val="none" w:sz="0" w:space="0" w:color="auto"/>
            <w:right w:val="none" w:sz="0" w:space="0" w:color="auto"/>
          </w:divBdr>
          <w:divsChild>
            <w:div w:id="1122078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077427">
      <w:marLeft w:val="120"/>
      <w:marRight w:val="0"/>
      <w:marTop w:val="0"/>
      <w:marBottom w:val="0"/>
      <w:divBdr>
        <w:top w:val="none" w:sz="0" w:space="0" w:color="auto"/>
        <w:left w:val="none" w:sz="0" w:space="0" w:color="auto"/>
        <w:bottom w:val="none" w:sz="0" w:space="0" w:color="auto"/>
        <w:right w:val="none" w:sz="0" w:space="0" w:color="auto"/>
      </w:divBdr>
      <w:divsChild>
        <w:div w:id="1122076867">
          <w:marLeft w:val="0"/>
          <w:marRight w:val="0"/>
          <w:marTop w:val="0"/>
          <w:marBottom w:val="0"/>
          <w:divBdr>
            <w:top w:val="none" w:sz="0" w:space="0" w:color="auto"/>
            <w:left w:val="none" w:sz="0" w:space="0" w:color="auto"/>
            <w:bottom w:val="none" w:sz="0" w:space="0" w:color="auto"/>
            <w:right w:val="none" w:sz="0" w:space="0" w:color="auto"/>
          </w:divBdr>
        </w:div>
      </w:divsChild>
    </w:div>
    <w:div w:id="1122077442">
      <w:marLeft w:val="0"/>
      <w:marRight w:val="0"/>
      <w:marTop w:val="0"/>
      <w:marBottom w:val="0"/>
      <w:divBdr>
        <w:top w:val="none" w:sz="0" w:space="0" w:color="auto"/>
        <w:left w:val="none" w:sz="0" w:space="0" w:color="auto"/>
        <w:bottom w:val="none" w:sz="0" w:space="0" w:color="auto"/>
        <w:right w:val="none" w:sz="0" w:space="0" w:color="auto"/>
      </w:divBdr>
      <w:divsChild>
        <w:div w:id="1122077400">
          <w:marLeft w:val="75"/>
          <w:marRight w:val="0"/>
          <w:marTop w:val="0"/>
          <w:marBottom w:val="0"/>
          <w:divBdr>
            <w:top w:val="none" w:sz="0" w:space="0" w:color="auto"/>
            <w:left w:val="none" w:sz="0" w:space="0" w:color="auto"/>
            <w:bottom w:val="none" w:sz="0" w:space="0" w:color="auto"/>
            <w:right w:val="none" w:sz="0" w:space="0" w:color="auto"/>
          </w:divBdr>
          <w:divsChild>
            <w:div w:id="1122076353">
              <w:marLeft w:val="0"/>
              <w:marRight w:val="0"/>
              <w:marTop w:val="0"/>
              <w:marBottom w:val="0"/>
              <w:divBdr>
                <w:top w:val="none" w:sz="0" w:space="0" w:color="auto"/>
                <w:left w:val="none" w:sz="0" w:space="0" w:color="auto"/>
                <w:bottom w:val="none" w:sz="0" w:space="0" w:color="auto"/>
                <w:right w:val="none" w:sz="0" w:space="0" w:color="auto"/>
              </w:divBdr>
              <w:divsChild>
                <w:div w:id="1122073354">
                  <w:marLeft w:val="0"/>
                  <w:marRight w:val="0"/>
                  <w:marTop w:val="0"/>
                  <w:marBottom w:val="0"/>
                  <w:divBdr>
                    <w:top w:val="none" w:sz="0" w:space="0" w:color="auto"/>
                    <w:left w:val="none" w:sz="0" w:space="0" w:color="auto"/>
                    <w:bottom w:val="none" w:sz="0" w:space="0" w:color="auto"/>
                    <w:right w:val="none" w:sz="0" w:space="0" w:color="auto"/>
                  </w:divBdr>
                  <w:divsChild>
                    <w:div w:id="1122072737">
                      <w:marLeft w:val="0"/>
                      <w:marRight w:val="0"/>
                      <w:marTop w:val="0"/>
                      <w:marBottom w:val="0"/>
                      <w:divBdr>
                        <w:top w:val="none" w:sz="0" w:space="0" w:color="auto"/>
                        <w:left w:val="none" w:sz="0" w:space="0" w:color="auto"/>
                        <w:bottom w:val="none" w:sz="0" w:space="0" w:color="auto"/>
                        <w:right w:val="none" w:sz="0" w:space="0" w:color="auto"/>
                      </w:divBdr>
                      <w:divsChild>
                        <w:div w:id="1122072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2077460">
      <w:marLeft w:val="0"/>
      <w:marRight w:val="0"/>
      <w:marTop w:val="0"/>
      <w:marBottom w:val="0"/>
      <w:divBdr>
        <w:top w:val="none" w:sz="0" w:space="0" w:color="auto"/>
        <w:left w:val="none" w:sz="0" w:space="0" w:color="auto"/>
        <w:bottom w:val="none" w:sz="0" w:space="0" w:color="auto"/>
        <w:right w:val="none" w:sz="0" w:space="0" w:color="auto"/>
      </w:divBdr>
      <w:divsChild>
        <w:div w:id="1122076760">
          <w:marLeft w:val="0"/>
          <w:marRight w:val="0"/>
          <w:marTop w:val="322"/>
          <w:marBottom w:val="0"/>
          <w:divBdr>
            <w:top w:val="none" w:sz="0" w:space="0" w:color="auto"/>
            <w:left w:val="none" w:sz="0" w:space="0" w:color="auto"/>
            <w:bottom w:val="none" w:sz="0" w:space="0" w:color="auto"/>
            <w:right w:val="none" w:sz="0" w:space="0" w:color="auto"/>
          </w:divBdr>
          <w:divsChild>
            <w:div w:id="1122071812">
              <w:marLeft w:val="0"/>
              <w:marRight w:val="0"/>
              <w:marTop w:val="0"/>
              <w:marBottom w:val="0"/>
              <w:divBdr>
                <w:top w:val="none" w:sz="0" w:space="0" w:color="auto"/>
                <w:left w:val="none" w:sz="0" w:space="0" w:color="auto"/>
                <w:bottom w:val="none" w:sz="0" w:space="0" w:color="auto"/>
                <w:right w:val="none" w:sz="0" w:space="0" w:color="auto"/>
              </w:divBdr>
              <w:divsChild>
                <w:div w:id="1122076657">
                  <w:marLeft w:val="0"/>
                  <w:marRight w:val="0"/>
                  <w:marTop w:val="0"/>
                  <w:marBottom w:val="0"/>
                  <w:divBdr>
                    <w:top w:val="none" w:sz="0" w:space="0" w:color="auto"/>
                    <w:left w:val="none" w:sz="0" w:space="0" w:color="auto"/>
                    <w:bottom w:val="none" w:sz="0" w:space="0" w:color="auto"/>
                    <w:right w:val="none" w:sz="0" w:space="0" w:color="auto"/>
                  </w:divBdr>
                  <w:divsChild>
                    <w:div w:id="1122078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2077472">
      <w:marLeft w:val="0"/>
      <w:marRight w:val="0"/>
      <w:marTop w:val="0"/>
      <w:marBottom w:val="0"/>
      <w:divBdr>
        <w:top w:val="none" w:sz="0" w:space="0" w:color="auto"/>
        <w:left w:val="none" w:sz="0" w:space="0" w:color="auto"/>
        <w:bottom w:val="none" w:sz="0" w:space="0" w:color="auto"/>
        <w:right w:val="none" w:sz="0" w:space="0" w:color="auto"/>
      </w:divBdr>
    </w:div>
    <w:div w:id="1122077478">
      <w:marLeft w:val="0"/>
      <w:marRight w:val="0"/>
      <w:marTop w:val="0"/>
      <w:marBottom w:val="0"/>
      <w:divBdr>
        <w:top w:val="none" w:sz="0" w:space="0" w:color="auto"/>
        <w:left w:val="none" w:sz="0" w:space="0" w:color="auto"/>
        <w:bottom w:val="none" w:sz="0" w:space="0" w:color="auto"/>
        <w:right w:val="none" w:sz="0" w:space="0" w:color="auto"/>
      </w:divBdr>
      <w:divsChild>
        <w:div w:id="1122077424">
          <w:marLeft w:val="0"/>
          <w:marRight w:val="0"/>
          <w:marTop w:val="0"/>
          <w:marBottom w:val="0"/>
          <w:divBdr>
            <w:top w:val="none" w:sz="0" w:space="0" w:color="auto"/>
            <w:left w:val="none" w:sz="0" w:space="0" w:color="auto"/>
            <w:bottom w:val="none" w:sz="0" w:space="0" w:color="auto"/>
            <w:right w:val="none" w:sz="0" w:space="0" w:color="auto"/>
          </w:divBdr>
          <w:divsChild>
            <w:div w:id="1122078049">
              <w:marLeft w:val="0"/>
              <w:marRight w:val="0"/>
              <w:marTop w:val="0"/>
              <w:marBottom w:val="0"/>
              <w:divBdr>
                <w:top w:val="none" w:sz="0" w:space="0" w:color="auto"/>
                <w:left w:val="none" w:sz="0" w:space="0" w:color="auto"/>
                <w:bottom w:val="none" w:sz="0" w:space="0" w:color="auto"/>
                <w:right w:val="none" w:sz="0" w:space="0" w:color="auto"/>
              </w:divBdr>
              <w:divsChild>
                <w:div w:id="1122077362">
                  <w:marLeft w:val="0"/>
                  <w:marRight w:val="0"/>
                  <w:marTop w:val="45"/>
                  <w:marBottom w:val="0"/>
                  <w:divBdr>
                    <w:top w:val="none" w:sz="0" w:space="0" w:color="auto"/>
                    <w:left w:val="none" w:sz="0" w:space="0" w:color="auto"/>
                    <w:bottom w:val="none" w:sz="0" w:space="0" w:color="auto"/>
                    <w:right w:val="none" w:sz="0" w:space="0" w:color="auto"/>
                  </w:divBdr>
                  <w:divsChild>
                    <w:div w:id="1122078066">
                      <w:marLeft w:val="0"/>
                      <w:marRight w:val="394"/>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2077480">
      <w:marLeft w:val="120"/>
      <w:marRight w:val="0"/>
      <w:marTop w:val="0"/>
      <w:marBottom w:val="0"/>
      <w:divBdr>
        <w:top w:val="none" w:sz="0" w:space="0" w:color="auto"/>
        <w:left w:val="none" w:sz="0" w:space="0" w:color="auto"/>
        <w:bottom w:val="none" w:sz="0" w:space="0" w:color="auto"/>
        <w:right w:val="none" w:sz="0" w:space="0" w:color="auto"/>
      </w:divBdr>
      <w:divsChild>
        <w:div w:id="1122075102">
          <w:marLeft w:val="0"/>
          <w:marRight w:val="0"/>
          <w:marTop w:val="0"/>
          <w:marBottom w:val="0"/>
          <w:divBdr>
            <w:top w:val="none" w:sz="0" w:space="0" w:color="auto"/>
            <w:left w:val="none" w:sz="0" w:space="0" w:color="auto"/>
            <w:bottom w:val="none" w:sz="0" w:space="0" w:color="auto"/>
            <w:right w:val="none" w:sz="0" w:space="0" w:color="auto"/>
          </w:divBdr>
        </w:div>
      </w:divsChild>
    </w:div>
    <w:div w:id="1122077486">
      <w:marLeft w:val="0"/>
      <w:marRight w:val="0"/>
      <w:marTop w:val="0"/>
      <w:marBottom w:val="0"/>
      <w:divBdr>
        <w:top w:val="none" w:sz="0" w:space="0" w:color="auto"/>
        <w:left w:val="none" w:sz="0" w:space="0" w:color="auto"/>
        <w:bottom w:val="none" w:sz="0" w:space="0" w:color="auto"/>
        <w:right w:val="none" w:sz="0" w:space="0" w:color="auto"/>
      </w:divBdr>
      <w:divsChild>
        <w:div w:id="1122074126">
          <w:marLeft w:val="0"/>
          <w:marRight w:val="0"/>
          <w:marTop w:val="0"/>
          <w:marBottom w:val="0"/>
          <w:divBdr>
            <w:top w:val="none" w:sz="0" w:space="0" w:color="auto"/>
            <w:left w:val="none" w:sz="0" w:space="0" w:color="auto"/>
            <w:bottom w:val="none" w:sz="0" w:space="0" w:color="auto"/>
            <w:right w:val="none" w:sz="0" w:space="0" w:color="auto"/>
          </w:divBdr>
          <w:divsChild>
            <w:div w:id="1122074247">
              <w:marLeft w:val="0"/>
              <w:marRight w:val="0"/>
              <w:marTop w:val="0"/>
              <w:marBottom w:val="0"/>
              <w:divBdr>
                <w:top w:val="none" w:sz="0" w:space="0" w:color="auto"/>
                <w:left w:val="none" w:sz="0" w:space="0" w:color="auto"/>
                <w:bottom w:val="none" w:sz="0" w:space="0" w:color="auto"/>
                <w:right w:val="none" w:sz="0" w:space="0" w:color="auto"/>
              </w:divBdr>
              <w:divsChild>
                <w:div w:id="1122074990">
                  <w:marLeft w:val="0"/>
                  <w:marRight w:val="0"/>
                  <w:marTop w:val="0"/>
                  <w:marBottom w:val="0"/>
                  <w:divBdr>
                    <w:top w:val="none" w:sz="0" w:space="0" w:color="auto"/>
                    <w:left w:val="none" w:sz="0" w:space="0" w:color="auto"/>
                    <w:bottom w:val="none" w:sz="0" w:space="0" w:color="auto"/>
                    <w:right w:val="none" w:sz="0" w:space="0" w:color="auto"/>
                  </w:divBdr>
                  <w:divsChild>
                    <w:div w:id="1122076422">
                      <w:marLeft w:val="0"/>
                      <w:marRight w:val="0"/>
                      <w:marTop w:val="0"/>
                      <w:marBottom w:val="0"/>
                      <w:divBdr>
                        <w:top w:val="none" w:sz="0" w:space="0" w:color="auto"/>
                        <w:left w:val="none" w:sz="0" w:space="0" w:color="auto"/>
                        <w:bottom w:val="none" w:sz="0" w:space="0" w:color="auto"/>
                        <w:right w:val="none" w:sz="0" w:space="0" w:color="auto"/>
                      </w:divBdr>
                    </w:div>
                    <w:div w:id="1122076616">
                      <w:marLeft w:val="0"/>
                      <w:marRight w:val="0"/>
                      <w:marTop w:val="0"/>
                      <w:marBottom w:val="0"/>
                      <w:divBdr>
                        <w:top w:val="none" w:sz="0" w:space="0" w:color="auto"/>
                        <w:left w:val="none" w:sz="0" w:space="0" w:color="auto"/>
                        <w:bottom w:val="none" w:sz="0" w:space="0" w:color="auto"/>
                        <w:right w:val="none" w:sz="0" w:space="0" w:color="auto"/>
                      </w:divBdr>
                    </w:div>
                    <w:div w:id="1122077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2077498">
      <w:marLeft w:val="60"/>
      <w:marRight w:val="0"/>
      <w:marTop w:val="0"/>
      <w:marBottom w:val="0"/>
      <w:divBdr>
        <w:top w:val="none" w:sz="0" w:space="0" w:color="auto"/>
        <w:left w:val="none" w:sz="0" w:space="0" w:color="auto"/>
        <w:bottom w:val="none" w:sz="0" w:space="0" w:color="auto"/>
        <w:right w:val="none" w:sz="0" w:space="0" w:color="auto"/>
      </w:divBdr>
      <w:divsChild>
        <w:div w:id="1122074464">
          <w:marLeft w:val="0"/>
          <w:marRight w:val="0"/>
          <w:marTop w:val="0"/>
          <w:marBottom w:val="0"/>
          <w:divBdr>
            <w:top w:val="none" w:sz="0" w:space="0" w:color="auto"/>
            <w:left w:val="none" w:sz="0" w:space="0" w:color="auto"/>
            <w:bottom w:val="none" w:sz="0" w:space="0" w:color="auto"/>
            <w:right w:val="none" w:sz="0" w:space="0" w:color="auto"/>
          </w:divBdr>
        </w:div>
      </w:divsChild>
    </w:div>
    <w:div w:id="1122077500">
      <w:marLeft w:val="0"/>
      <w:marRight w:val="0"/>
      <w:marTop w:val="0"/>
      <w:marBottom w:val="0"/>
      <w:divBdr>
        <w:top w:val="none" w:sz="0" w:space="0" w:color="auto"/>
        <w:left w:val="none" w:sz="0" w:space="0" w:color="auto"/>
        <w:bottom w:val="none" w:sz="0" w:space="0" w:color="auto"/>
        <w:right w:val="none" w:sz="0" w:space="0" w:color="auto"/>
      </w:divBdr>
      <w:divsChild>
        <w:div w:id="1122074010">
          <w:marLeft w:val="0"/>
          <w:marRight w:val="0"/>
          <w:marTop w:val="0"/>
          <w:marBottom w:val="0"/>
          <w:divBdr>
            <w:top w:val="none" w:sz="0" w:space="0" w:color="auto"/>
            <w:left w:val="none" w:sz="0" w:space="0" w:color="auto"/>
            <w:bottom w:val="none" w:sz="0" w:space="0" w:color="auto"/>
            <w:right w:val="none" w:sz="0" w:space="0" w:color="auto"/>
          </w:divBdr>
          <w:divsChild>
            <w:div w:id="1122072648">
              <w:marLeft w:val="0"/>
              <w:marRight w:val="0"/>
              <w:marTop w:val="0"/>
              <w:marBottom w:val="0"/>
              <w:divBdr>
                <w:top w:val="none" w:sz="0" w:space="0" w:color="auto"/>
                <w:left w:val="none" w:sz="0" w:space="0" w:color="auto"/>
                <w:bottom w:val="none" w:sz="0" w:space="0" w:color="auto"/>
                <w:right w:val="none" w:sz="0" w:space="0" w:color="auto"/>
              </w:divBdr>
              <w:divsChild>
                <w:div w:id="1122078437">
                  <w:marLeft w:val="0"/>
                  <w:marRight w:val="0"/>
                  <w:marTop w:val="0"/>
                  <w:marBottom w:val="0"/>
                  <w:divBdr>
                    <w:top w:val="none" w:sz="0" w:space="0" w:color="auto"/>
                    <w:left w:val="none" w:sz="0" w:space="0" w:color="auto"/>
                    <w:bottom w:val="none" w:sz="0" w:space="0" w:color="auto"/>
                    <w:right w:val="none" w:sz="0" w:space="0" w:color="auto"/>
                  </w:divBdr>
                  <w:divsChild>
                    <w:div w:id="1122072296">
                      <w:marLeft w:val="0"/>
                      <w:marRight w:val="0"/>
                      <w:marTop w:val="0"/>
                      <w:marBottom w:val="0"/>
                      <w:divBdr>
                        <w:top w:val="none" w:sz="0" w:space="0" w:color="auto"/>
                        <w:left w:val="none" w:sz="0" w:space="0" w:color="auto"/>
                        <w:bottom w:val="none" w:sz="0" w:space="0" w:color="auto"/>
                        <w:right w:val="none" w:sz="0" w:space="0" w:color="auto"/>
                      </w:divBdr>
                      <w:divsChild>
                        <w:div w:id="1122072769">
                          <w:marLeft w:val="0"/>
                          <w:marRight w:val="0"/>
                          <w:marTop w:val="58"/>
                          <w:marBottom w:val="0"/>
                          <w:divBdr>
                            <w:top w:val="none" w:sz="0" w:space="0" w:color="auto"/>
                            <w:left w:val="none" w:sz="0" w:space="0" w:color="auto"/>
                            <w:bottom w:val="none" w:sz="0" w:space="0" w:color="auto"/>
                            <w:right w:val="none" w:sz="0" w:space="0" w:color="auto"/>
                          </w:divBdr>
                        </w:div>
                        <w:div w:id="1122078288">
                          <w:marLeft w:val="0"/>
                          <w:marRight w:val="0"/>
                          <w:marTop w:val="0"/>
                          <w:marBottom w:val="0"/>
                          <w:divBdr>
                            <w:top w:val="none" w:sz="0" w:space="0" w:color="auto"/>
                            <w:left w:val="none" w:sz="0" w:space="0" w:color="auto"/>
                            <w:bottom w:val="none" w:sz="0" w:space="0" w:color="auto"/>
                            <w:right w:val="none" w:sz="0" w:space="0" w:color="auto"/>
                          </w:divBdr>
                        </w:div>
                      </w:divsChild>
                    </w:div>
                    <w:div w:id="1122074075">
                      <w:marLeft w:val="0"/>
                      <w:marRight w:val="0"/>
                      <w:marTop w:val="0"/>
                      <w:marBottom w:val="0"/>
                      <w:divBdr>
                        <w:top w:val="none" w:sz="0" w:space="0" w:color="auto"/>
                        <w:left w:val="none" w:sz="0" w:space="0" w:color="auto"/>
                        <w:bottom w:val="none" w:sz="0" w:space="0" w:color="auto"/>
                        <w:right w:val="none" w:sz="0" w:space="0" w:color="auto"/>
                      </w:divBdr>
                      <w:divsChild>
                        <w:div w:id="1122075722">
                          <w:marLeft w:val="0"/>
                          <w:marRight w:val="0"/>
                          <w:marTop w:val="0"/>
                          <w:marBottom w:val="0"/>
                          <w:divBdr>
                            <w:top w:val="none" w:sz="0" w:space="0" w:color="auto"/>
                            <w:left w:val="none" w:sz="0" w:space="0" w:color="auto"/>
                            <w:bottom w:val="none" w:sz="0" w:space="0" w:color="auto"/>
                            <w:right w:val="none" w:sz="0" w:space="0" w:color="auto"/>
                          </w:divBdr>
                        </w:div>
                        <w:div w:id="1122076002">
                          <w:marLeft w:val="0"/>
                          <w:marRight w:val="0"/>
                          <w:marTop w:val="0"/>
                          <w:marBottom w:val="0"/>
                          <w:divBdr>
                            <w:top w:val="none" w:sz="0" w:space="0" w:color="auto"/>
                            <w:left w:val="none" w:sz="0" w:space="0" w:color="auto"/>
                            <w:bottom w:val="none" w:sz="0" w:space="0" w:color="auto"/>
                            <w:right w:val="none" w:sz="0" w:space="0" w:color="auto"/>
                          </w:divBdr>
                        </w:div>
                        <w:div w:id="1122076819">
                          <w:marLeft w:val="0"/>
                          <w:marRight w:val="0"/>
                          <w:marTop w:val="0"/>
                          <w:marBottom w:val="0"/>
                          <w:divBdr>
                            <w:top w:val="none" w:sz="0" w:space="0" w:color="auto"/>
                            <w:left w:val="none" w:sz="0" w:space="0" w:color="auto"/>
                            <w:bottom w:val="none" w:sz="0" w:space="0" w:color="auto"/>
                            <w:right w:val="none" w:sz="0" w:space="0" w:color="auto"/>
                          </w:divBdr>
                          <w:divsChild>
                            <w:div w:id="1122073519">
                              <w:marLeft w:val="0"/>
                              <w:marRight w:val="0"/>
                              <w:marTop w:val="0"/>
                              <w:marBottom w:val="0"/>
                              <w:divBdr>
                                <w:top w:val="none" w:sz="0" w:space="0" w:color="auto"/>
                                <w:left w:val="single" w:sz="24" w:space="12" w:color="303E50"/>
                                <w:bottom w:val="none" w:sz="0" w:space="0" w:color="auto"/>
                                <w:right w:val="none" w:sz="0" w:space="0" w:color="auto"/>
                              </w:divBdr>
                            </w:div>
                            <w:div w:id="1122074919">
                              <w:marLeft w:val="0"/>
                              <w:marRight w:val="0"/>
                              <w:marTop w:val="0"/>
                              <w:marBottom w:val="0"/>
                              <w:divBdr>
                                <w:top w:val="none" w:sz="0" w:space="0" w:color="auto"/>
                                <w:left w:val="single" w:sz="24" w:space="12" w:color="303E50"/>
                                <w:bottom w:val="none" w:sz="0" w:space="0" w:color="auto"/>
                                <w:right w:val="none" w:sz="0" w:space="0" w:color="auto"/>
                              </w:divBdr>
                            </w:div>
                            <w:div w:id="1122075119">
                              <w:marLeft w:val="0"/>
                              <w:marRight w:val="0"/>
                              <w:marTop w:val="0"/>
                              <w:marBottom w:val="0"/>
                              <w:divBdr>
                                <w:top w:val="none" w:sz="0" w:space="0" w:color="auto"/>
                                <w:left w:val="single" w:sz="24" w:space="12" w:color="303E50"/>
                                <w:bottom w:val="none" w:sz="0" w:space="0" w:color="auto"/>
                                <w:right w:val="none" w:sz="0" w:space="0" w:color="auto"/>
                              </w:divBdr>
                            </w:div>
                            <w:div w:id="1122075140">
                              <w:marLeft w:val="0"/>
                              <w:marRight w:val="0"/>
                              <w:marTop w:val="0"/>
                              <w:marBottom w:val="0"/>
                              <w:divBdr>
                                <w:top w:val="none" w:sz="0" w:space="0" w:color="auto"/>
                                <w:left w:val="single" w:sz="24" w:space="12" w:color="303E50"/>
                                <w:bottom w:val="none" w:sz="0" w:space="0" w:color="auto"/>
                                <w:right w:val="none" w:sz="0" w:space="0" w:color="auto"/>
                              </w:divBdr>
                            </w:div>
                            <w:div w:id="1122075660">
                              <w:marLeft w:val="0"/>
                              <w:marRight w:val="0"/>
                              <w:marTop w:val="0"/>
                              <w:marBottom w:val="0"/>
                              <w:divBdr>
                                <w:top w:val="none" w:sz="0" w:space="0" w:color="auto"/>
                                <w:left w:val="single" w:sz="24" w:space="12" w:color="303E50"/>
                                <w:bottom w:val="none" w:sz="0" w:space="0" w:color="auto"/>
                                <w:right w:val="none" w:sz="0" w:space="0" w:color="auto"/>
                              </w:divBdr>
                            </w:div>
                            <w:div w:id="1122077662">
                              <w:marLeft w:val="0"/>
                              <w:marRight w:val="0"/>
                              <w:marTop w:val="0"/>
                              <w:marBottom w:val="0"/>
                              <w:divBdr>
                                <w:top w:val="none" w:sz="0" w:space="0" w:color="auto"/>
                                <w:left w:val="single" w:sz="24" w:space="12" w:color="303E50"/>
                                <w:bottom w:val="none" w:sz="0" w:space="0" w:color="auto"/>
                                <w:right w:val="none" w:sz="0" w:space="0" w:color="auto"/>
                              </w:divBdr>
                            </w:div>
                            <w:div w:id="1122078676">
                              <w:marLeft w:val="0"/>
                              <w:marRight w:val="0"/>
                              <w:marTop w:val="0"/>
                              <w:marBottom w:val="0"/>
                              <w:divBdr>
                                <w:top w:val="none" w:sz="0" w:space="0" w:color="auto"/>
                                <w:left w:val="single" w:sz="24" w:space="12" w:color="303E50"/>
                                <w:bottom w:val="none" w:sz="0" w:space="0" w:color="auto"/>
                                <w:right w:val="none" w:sz="0" w:space="0" w:color="auto"/>
                              </w:divBdr>
                            </w:div>
                          </w:divsChild>
                        </w:div>
                      </w:divsChild>
                    </w:div>
                  </w:divsChild>
                </w:div>
              </w:divsChild>
            </w:div>
          </w:divsChild>
        </w:div>
      </w:divsChild>
    </w:div>
    <w:div w:id="1122077506">
      <w:marLeft w:val="0"/>
      <w:marRight w:val="0"/>
      <w:marTop w:val="0"/>
      <w:marBottom w:val="0"/>
      <w:divBdr>
        <w:top w:val="none" w:sz="0" w:space="0" w:color="auto"/>
        <w:left w:val="none" w:sz="0" w:space="0" w:color="auto"/>
        <w:bottom w:val="none" w:sz="0" w:space="0" w:color="auto"/>
        <w:right w:val="none" w:sz="0" w:space="0" w:color="auto"/>
      </w:divBdr>
      <w:divsChild>
        <w:div w:id="1122077818">
          <w:marLeft w:val="75"/>
          <w:marRight w:val="0"/>
          <w:marTop w:val="0"/>
          <w:marBottom w:val="0"/>
          <w:divBdr>
            <w:top w:val="none" w:sz="0" w:space="0" w:color="auto"/>
            <w:left w:val="none" w:sz="0" w:space="0" w:color="auto"/>
            <w:bottom w:val="none" w:sz="0" w:space="0" w:color="auto"/>
            <w:right w:val="none" w:sz="0" w:space="0" w:color="auto"/>
          </w:divBdr>
          <w:divsChild>
            <w:div w:id="1122075602">
              <w:marLeft w:val="0"/>
              <w:marRight w:val="0"/>
              <w:marTop w:val="0"/>
              <w:marBottom w:val="0"/>
              <w:divBdr>
                <w:top w:val="none" w:sz="0" w:space="0" w:color="auto"/>
                <w:left w:val="none" w:sz="0" w:space="0" w:color="auto"/>
                <w:bottom w:val="none" w:sz="0" w:space="0" w:color="auto"/>
                <w:right w:val="none" w:sz="0" w:space="0" w:color="auto"/>
              </w:divBdr>
              <w:divsChild>
                <w:div w:id="1122075555">
                  <w:marLeft w:val="0"/>
                  <w:marRight w:val="0"/>
                  <w:marTop w:val="0"/>
                  <w:marBottom w:val="0"/>
                  <w:divBdr>
                    <w:top w:val="none" w:sz="0" w:space="0" w:color="auto"/>
                    <w:left w:val="none" w:sz="0" w:space="0" w:color="auto"/>
                    <w:bottom w:val="none" w:sz="0" w:space="0" w:color="auto"/>
                    <w:right w:val="none" w:sz="0" w:space="0" w:color="auto"/>
                  </w:divBdr>
                  <w:divsChild>
                    <w:div w:id="1122073356">
                      <w:marLeft w:val="0"/>
                      <w:marRight w:val="0"/>
                      <w:marTop w:val="0"/>
                      <w:marBottom w:val="0"/>
                      <w:divBdr>
                        <w:top w:val="none" w:sz="0" w:space="0" w:color="auto"/>
                        <w:left w:val="none" w:sz="0" w:space="0" w:color="auto"/>
                        <w:bottom w:val="none" w:sz="0" w:space="0" w:color="auto"/>
                        <w:right w:val="none" w:sz="0" w:space="0" w:color="auto"/>
                      </w:divBdr>
                      <w:divsChild>
                        <w:div w:id="1122073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2077512">
      <w:marLeft w:val="93"/>
      <w:marRight w:val="0"/>
      <w:marTop w:val="0"/>
      <w:marBottom w:val="0"/>
      <w:divBdr>
        <w:top w:val="none" w:sz="0" w:space="0" w:color="auto"/>
        <w:left w:val="none" w:sz="0" w:space="0" w:color="auto"/>
        <w:bottom w:val="none" w:sz="0" w:space="0" w:color="auto"/>
        <w:right w:val="none" w:sz="0" w:space="0" w:color="auto"/>
      </w:divBdr>
      <w:divsChild>
        <w:div w:id="1122074036">
          <w:marLeft w:val="0"/>
          <w:marRight w:val="0"/>
          <w:marTop w:val="0"/>
          <w:marBottom w:val="0"/>
          <w:divBdr>
            <w:top w:val="none" w:sz="0" w:space="0" w:color="auto"/>
            <w:left w:val="none" w:sz="0" w:space="0" w:color="auto"/>
            <w:bottom w:val="none" w:sz="0" w:space="0" w:color="auto"/>
            <w:right w:val="none" w:sz="0" w:space="0" w:color="auto"/>
          </w:divBdr>
        </w:div>
      </w:divsChild>
    </w:div>
    <w:div w:id="1122077515">
      <w:marLeft w:val="0"/>
      <w:marRight w:val="0"/>
      <w:marTop w:val="0"/>
      <w:marBottom w:val="0"/>
      <w:divBdr>
        <w:top w:val="none" w:sz="0" w:space="0" w:color="auto"/>
        <w:left w:val="none" w:sz="0" w:space="0" w:color="auto"/>
        <w:bottom w:val="none" w:sz="0" w:space="0" w:color="auto"/>
        <w:right w:val="none" w:sz="0" w:space="0" w:color="auto"/>
      </w:divBdr>
      <w:divsChild>
        <w:div w:id="1122076336">
          <w:marLeft w:val="0"/>
          <w:marRight w:val="0"/>
          <w:marTop w:val="0"/>
          <w:marBottom w:val="0"/>
          <w:divBdr>
            <w:top w:val="none" w:sz="0" w:space="0" w:color="auto"/>
            <w:left w:val="none" w:sz="0" w:space="0" w:color="auto"/>
            <w:bottom w:val="none" w:sz="0" w:space="0" w:color="auto"/>
            <w:right w:val="none" w:sz="0" w:space="0" w:color="auto"/>
          </w:divBdr>
          <w:divsChild>
            <w:div w:id="1122072235">
              <w:marLeft w:val="0"/>
              <w:marRight w:val="0"/>
              <w:marTop w:val="0"/>
              <w:marBottom w:val="0"/>
              <w:divBdr>
                <w:top w:val="none" w:sz="0" w:space="0" w:color="auto"/>
                <w:left w:val="none" w:sz="0" w:space="0" w:color="auto"/>
                <w:bottom w:val="none" w:sz="0" w:space="0" w:color="auto"/>
                <w:right w:val="none" w:sz="0" w:space="0" w:color="auto"/>
              </w:divBdr>
              <w:divsChild>
                <w:div w:id="1122074446">
                  <w:marLeft w:val="0"/>
                  <w:marRight w:val="0"/>
                  <w:marTop w:val="0"/>
                  <w:marBottom w:val="0"/>
                  <w:divBdr>
                    <w:top w:val="none" w:sz="0" w:space="0" w:color="auto"/>
                    <w:left w:val="none" w:sz="0" w:space="0" w:color="auto"/>
                    <w:bottom w:val="none" w:sz="0" w:space="0" w:color="auto"/>
                    <w:right w:val="none" w:sz="0" w:space="0" w:color="auto"/>
                  </w:divBdr>
                  <w:divsChild>
                    <w:div w:id="1122072827">
                      <w:marLeft w:val="0"/>
                      <w:marRight w:val="0"/>
                      <w:marTop w:val="0"/>
                      <w:marBottom w:val="0"/>
                      <w:divBdr>
                        <w:top w:val="none" w:sz="0" w:space="0" w:color="auto"/>
                        <w:left w:val="none" w:sz="0" w:space="0" w:color="auto"/>
                        <w:bottom w:val="none" w:sz="0" w:space="0" w:color="auto"/>
                        <w:right w:val="none" w:sz="0" w:space="0" w:color="auto"/>
                      </w:divBdr>
                      <w:divsChild>
                        <w:div w:id="1122075617">
                          <w:marLeft w:val="0"/>
                          <w:marRight w:val="0"/>
                          <w:marTop w:val="0"/>
                          <w:marBottom w:val="0"/>
                          <w:divBdr>
                            <w:top w:val="none" w:sz="0" w:space="0" w:color="auto"/>
                            <w:left w:val="none" w:sz="0" w:space="0" w:color="auto"/>
                            <w:bottom w:val="none" w:sz="0" w:space="0" w:color="auto"/>
                            <w:right w:val="none" w:sz="0" w:space="0" w:color="auto"/>
                          </w:divBdr>
                          <w:divsChild>
                            <w:div w:id="1122076187">
                              <w:marLeft w:val="0"/>
                              <w:marRight w:val="0"/>
                              <w:marTop w:val="0"/>
                              <w:marBottom w:val="0"/>
                              <w:divBdr>
                                <w:top w:val="single" w:sz="6" w:space="8" w:color="CCCCCC"/>
                                <w:left w:val="none" w:sz="0" w:space="0" w:color="auto"/>
                                <w:bottom w:val="none" w:sz="0" w:space="0" w:color="auto"/>
                                <w:right w:val="none" w:sz="0" w:space="0" w:color="auto"/>
                              </w:divBdr>
                              <w:divsChild>
                                <w:div w:id="1122077860">
                                  <w:marLeft w:val="0"/>
                                  <w:marRight w:val="0"/>
                                  <w:marTop w:val="152"/>
                                  <w:marBottom w:val="0"/>
                                  <w:divBdr>
                                    <w:top w:val="none" w:sz="0" w:space="0" w:color="auto"/>
                                    <w:left w:val="none" w:sz="0" w:space="0" w:color="auto"/>
                                    <w:bottom w:val="none" w:sz="0" w:space="0" w:color="auto"/>
                                    <w:right w:val="none" w:sz="0" w:space="0" w:color="auto"/>
                                  </w:divBdr>
                                  <w:divsChild>
                                    <w:div w:id="1122078135">
                                      <w:marLeft w:val="0"/>
                                      <w:marRight w:val="0"/>
                                      <w:marTop w:val="0"/>
                                      <w:marBottom w:val="0"/>
                                      <w:divBdr>
                                        <w:top w:val="none" w:sz="0" w:space="0" w:color="auto"/>
                                        <w:left w:val="single" w:sz="36" w:space="15" w:color="303E50"/>
                                        <w:bottom w:val="none" w:sz="0" w:space="0" w:color="auto"/>
                                        <w:right w:val="none" w:sz="0" w:space="0" w:color="auto"/>
                                      </w:divBdr>
                                    </w:div>
                                  </w:divsChild>
                                </w:div>
                              </w:divsChild>
                            </w:div>
                          </w:divsChild>
                        </w:div>
                      </w:divsChild>
                    </w:div>
                  </w:divsChild>
                </w:div>
              </w:divsChild>
            </w:div>
          </w:divsChild>
        </w:div>
      </w:divsChild>
    </w:div>
    <w:div w:id="1122077530">
      <w:marLeft w:val="0"/>
      <w:marRight w:val="0"/>
      <w:marTop w:val="0"/>
      <w:marBottom w:val="0"/>
      <w:divBdr>
        <w:top w:val="none" w:sz="0" w:space="0" w:color="auto"/>
        <w:left w:val="none" w:sz="0" w:space="0" w:color="auto"/>
        <w:bottom w:val="none" w:sz="0" w:space="0" w:color="auto"/>
        <w:right w:val="none" w:sz="0" w:space="0" w:color="auto"/>
      </w:divBdr>
      <w:divsChild>
        <w:div w:id="1122078214">
          <w:marLeft w:val="0"/>
          <w:marRight w:val="0"/>
          <w:marTop w:val="0"/>
          <w:marBottom w:val="0"/>
          <w:divBdr>
            <w:top w:val="none" w:sz="0" w:space="0" w:color="auto"/>
            <w:left w:val="none" w:sz="0" w:space="0" w:color="auto"/>
            <w:bottom w:val="none" w:sz="0" w:space="0" w:color="auto"/>
            <w:right w:val="none" w:sz="0" w:space="0" w:color="auto"/>
          </w:divBdr>
          <w:divsChild>
            <w:div w:id="1122075068">
              <w:marLeft w:val="0"/>
              <w:marRight w:val="0"/>
              <w:marTop w:val="0"/>
              <w:marBottom w:val="0"/>
              <w:divBdr>
                <w:top w:val="none" w:sz="0" w:space="0" w:color="auto"/>
                <w:left w:val="none" w:sz="0" w:space="0" w:color="auto"/>
                <w:bottom w:val="none" w:sz="0" w:space="0" w:color="auto"/>
                <w:right w:val="none" w:sz="0" w:space="0" w:color="auto"/>
              </w:divBdr>
              <w:divsChild>
                <w:div w:id="1122075188">
                  <w:marLeft w:val="0"/>
                  <w:marRight w:val="3630"/>
                  <w:marTop w:val="0"/>
                  <w:marBottom w:val="0"/>
                  <w:divBdr>
                    <w:top w:val="none" w:sz="0" w:space="0" w:color="auto"/>
                    <w:left w:val="none" w:sz="0" w:space="0" w:color="auto"/>
                    <w:bottom w:val="none" w:sz="0" w:space="0" w:color="auto"/>
                    <w:right w:val="none" w:sz="0" w:space="0" w:color="auto"/>
                  </w:divBdr>
                  <w:divsChild>
                    <w:div w:id="1122074005">
                      <w:marLeft w:val="0"/>
                      <w:marRight w:val="0"/>
                      <w:marTop w:val="0"/>
                      <w:marBottom w:val="0"/>
                      <w:divBdr>
                        <w:top w:val="none" w:sz="0" w:space="0" w:color="auto"/>
                        <w:left w:val="none" w:sz="0" w:space="0" w:color="auto"/>
                        <w:bottom w:val="none" w:sz="0" w:space="0" w:color="auto"/>
                        <w:right w:val="none" w:sz="0" w:space="0" w:color="auto"/>
                      </w:divBdr>
                      <w:divsChild>
                        <w:div w:id="1122078323">
                          <w:marLeft w:val="0"/>
                          <w:marRight w:val="0"/>
                          <w:marTop w:val="0"/>
                          <w:marBottom w:val="0"/>
                          <w:divBdr>
                            <w:top w:val="none" w:sz="0" w:space="0" w:color="auto"/>
                            <w:left w:val="none" w:sz="0" w:space="0" w:color="auto"/>
                            <w:bottom w:val="none" w:sz="0" w:space="0" w:color="auto"/>
                            <w:right w:val="none" w:sz="0" w:space="0" w:color="auto"/>
                          </w:divBdr>
                          <w:divsChild>
                            <w:div w:id="1122075271">
                              <w:marLeft w:val="0"/>
                              <w:marRight w:val="0"/>
                              <w:marTop w:val="0"/>
                              <w:marBottom w:val="0"/>
                              <w:divBdr>
                                <w:top w:val="single" w:sz="6" w:space="8" w:color="E8E8E8"/>
                                <w:left w:val="single" w:sz="6" w:space="8" w:color="E8E8E8"/>
                                <w:bottom w:val="single" w:sz="6" w:space="8" w:color="E8E8E8"/>
                                <w:right w:val="single" w:sz="6" w:space="8" w:color="E8E8E8"/>
                              </w:divBdr>
                              <w:divsChild>
                                <w:div w:id="1122075594">
                                  <w:marLeft w:val="0"/>
                                  <w:marRight w:val="0"/>
                                  <w:marTop w:val="0"/>
                                  <w:marBottom w:val="0"/>
                                  <w:divBdr>
                                    <w:top w:val="none" w:sz="0" w:space="0" w:color="auto"/>
                                    <w:left w:val="none" w:sz="0" w:space="0" w:color="auto"/>
                                    <w:bottom w:val="none" w:sz="0" w:space="0" w:color="auto"/>
                                    <w:right w:val="none" w:sz="0" w:space="0" w:color="auto"/>
                                  </w:divBdr>
                                  <w:divsChild>
                                    <w:div w:id="1122075084">
                                      <w:marLeft w:val="0"/>
                                      <w:marRight w:val="0"/>
                                      <w:marTop w:val="0"/>
                                      <w:marBottom w:val="0"/>
                                      <w:divBdr>
                                        <w:top w:val="none" w:sz="0" w:space="0" w:color="auto"/>
                                        <w:left w:val="none" w:sz="0" w:space="0" w:color="auto"/>
                                        <w:bottom w:val="none" w:sz="0" w:space="0" w:color="auto"/>
                                        <w:right w:val="none" w:sz="0" w:space="0" w:color="auto"/>
                                      </w:divBdr>
                                      <w:divsChild>
                                        <w:div w:id="1122078007">
                                          <w:marLeft w:val="0"/>
                                          <w:marRight w:val="0"/>
                                          <w:marTop w:val="0"/>
                                          <w:marBottom w:val="0"/>
                                          <w:divBdr>
                                            <w:top w:val="none" w:sz="0" w:space="0" w:color="auto"/>
                                            <w:left w:val="none" w:sz="0" w:space="0" w:color="auto"/>
                                            <w:bottom w:val="none" w:sz="0" w:space="0" w:color="auto"/>
                                            <w:right w:val="none" w:sz="0" w:space="0" w:color="auto"/>
                                          </w:divBdr>
                                          <w:divsChild>
                                            <w:div w:id="1122071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075584">
                                      <w:marLeft w:val="0"/>
                                      <w:marRight w:val="0"/>
                                      <w:marTop w:val="0"/>
                                      <w:marBottom w:val="0"/>
                                      <w:divBdr>
                                        <w:top w:val="none" w:sz="0" w:space="0" w:color="auto"/>
                                        <w:left w:val="none" w:sz="0" w:space="0" w:color="auto"/>
                                        <w:bottom w:val="none" w:sz="0" w:space="0" w:color="auto"/>
                                        <w:right w:val="none" w:sz="0" w:space="0" w:color="auto"/>
                                      </w:divBdr>
                                      <w:divsChild>
                                        <w:div w:id="1122072047">
                                          <w:marLeft w:val="0"/>
                                          <w:marRight w:val="0"/>
                                          <w:marTop w:val="0"/>
                                          <w:marBottom w:val="0"/>
                                          <w:divBdr>
                                            <w:top w:val="none" w:sz="0" w:space="0" w:color="auto"/>
                                            <w:left w:val="none" w:sz="0" w:space="0" w:color="auto"/>
                                            <w:bottom w:val="none" w:sz="0" w:space="0" w:color="auto"/>
                                            <w:right w:val="none" w:sz="0" w:space="0" w:color="auto"/>
                                          </w:divBdr>
                                          <w:divsChild>
                                            <w:div w:id="1122073566">
                                              <w:marLeft w:val="0"/>
                                              <w:marRight w:val="0"/>
                                              <w:marTop w:val="0"/>
                                              <w:marBottom w:val="0"/>
                                              <w:divBdr>
                                                <w:top w:val="none" w:sz="0" w:space="0" w:color="auto"/>
                                                <w:left w:val="none" w:sz="0" w:space="0" w:color="auto"/>
                                                <w:bottom w:val="none" w:sz="0" w:space="0" w:color="auto"/>
                                                <w:right w:val="none" w:sz="0" w:space="0" w:color="auto"/>
                                              </w:divBdr>
                                            </w:div>
                                            <w:div w:id="1122074477">
                                              <w:marLeft w:val="0"/>
                                              <w:marRight w:val="0"/>
                                              <w:marTop w:val="150"/>
                                              <w:marBottom w:val="0"/>
                                              <w:divBdr>
                                                <w:top w:val="single" w:sz="6" w:space="0" w:color="FFDEA6"/>
                                                <w:left w:val="single" w:sz="6" w:space="8" w:color="FFDEA6"/>
                                                <w:bottom w:val="single" w:sz="6" w:space="4" w:color="FFDEA6"/>
                                                <w:right w:val="single" w:sz="6" w:space="8" w:color="FFDEA6"/>
                                              </w:divBdr>
                                            </w:div>
                                          </w:divsChild>
                                        </w:div>
                                        <w:div w:id="1122072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22077532">
      <w:marLeft w:val="0"/>
      <w:marRight w:val="0"/>
      <w:marTop w:val="0"/>
      <w:marBottom w:val="0"/>
      <w:divBdr>
        <w:top w:val="none" w:sz="0" w:space="0" w:color="auto"/>
        <w:left w:val="none" w:sz="0" w:space="0" w:color="auto"/>
        <w:bottom w:val="none" w:sz="0" w:space="0" w:color="auto"/>
        <w:right w:val="none" w:sz="0" w:space="0" w:color="auto"/>
      </w:divBdr>
      <w:divsChild>
        <w:div w:id="1122072623">
          <w:marLeft w:val="78"/>
          <w:marRight w:val="0"/>
          <w:marTop w:val="0"/>
          <w:marBottom w:val="0"/>
          <w:divBdr>
            <w:top w:val="none" w:sz="0" w:space="0" w:color="auto"/>
            <w:left w:val="none" w:sz="0" w:space="0" w:color="auto"/>
            <w:bottom w:val="none" w:sz="0" w:space="0" w:color="auto"/>
            <w:right w:val="none" w:sz="0" w:space="0" w:color="auto"/>
          </w:divBdr>
          <w:divsChild>
            <w:div w:id="1122078215">
              <w:marLeft w:val="0"/>
              <w:marRight w:val="0"/>
              <w:marTop w:val="0"/>
              <w:marBottom w:val="0"/>
              <w:divBdr>
                <w:top w:val="none" w:sz="0" w:space="0" w:color="auto"/>
                <w:left w:val="none" w:sz="0" w:space="0" w:color="auto"/>
                <w:bottom w:val="none" w:sz="0" w:space="0" w:color="auto"/>
                <w:right w:val="none" w:sz="0" w:space="0" w:color="auto"/>
              </w:divBdr>
              <w:divsChild>
                <w:div w:id="1122074842">
                  <w:marLeft w:val="0"/>
                  <w:marRight w:val="0"/>
                  <w:marTop w:val="0"/>
                  <w:marBottom w:val="0"/>
                  <w:divBdr>
                    <w:top w:val="none" w:sz="0" w:space="0" w:color="auto"/>
                    <w:left w:val="none" w:sz="0" w:space="0" w:color="auto"/>
                    <w:bottom w:val="none" w:sz="0" w:space="0" w:color="auto"/>
                    <w:right w:val="none" w:sz="0" w:space="0" w:color="auto"/>
                  </w:divBdr>
                  <w:divsChild>
                    <w:div w:id="1122071803">
                      <w:marLeft w:val="0"/>
                      <w:marRight w:val="0"/>
                      <w:marTop w:val="0"/>
                      <w:marBottom w:val="0"/>
                      <w:divBdr>
                        <w:top w:val="none" w:sz="0" w:space="0" w:color="auto"/>
                        <w:left w:val="none" w:sz="0" w:space="0" w:color="auto"/>
                        <w:bottom w:val="none" w:sz="0" w:space="0" w:color="auto"/>
                        <w:right w:val="none" w:sz="0" w:space="0" w:color="auto"/>
                      </w:divBdr>
                      <w:divsChild>
                        <w:div w:id="1122072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2077537">
      <w:marLeft w:val="0"/>
      <w:marRight w:val="0"/>
      <w:marTop w:val="0"/>
      <w:marBottom w:val="0"/>
      <w:divBdr>
        <w:top w:val="none" w:sz="0" w:space="0" w:color="auto"/>
        <w:left w:val="none" w:sz="0" w:space="0" w:color="auto"/>
        <w:bottom w:val="none" w:sz="0" w:space="0" w:color="auto"/>
        <w:right w:val="none" w:sz="0" w:space="0" w:color="auto"/>
      </w:divBdr>
      <w:divsChild>
        <w:div w:id="1122072267">
          <w:marLeft w:val="0"/>
          <w:marRight w:val="0"/>
          <w:marTop w:val="0"/>
          <w:marBottom w:val="0"/>
          <w:divBdr>
            <w:top w:val="none" w:sz="0" w:space="0" w:color="auto"/>
            <w:left w:val="none" w:sz="0" w:space="0" w:color="auto"/>
            <w:bottom w:val="none" w:sz="0" w:space="0" w:color="auto"/>
            <w:right w:val="none" w:sz="0" w:space="0" w:color="auto"/>
          </w:divBdr>
          <w:divsChild>
            <w:div w:id="1122073929">
              <w:marLeft w:val="0"/>
              <w:marRight w:val="0"/>
              <w:marTop w:val="0"/>
              <w:marBottom w:val="0"/>
              <w:divBdr>
                <w:top w:val="none" w:sz="0" w:space="0" w:color="auto"/>
                <w:left w:val="none" w:sz="0" w:space="0" w:color="auto"/>
                <w:bottom w:val="none" w:sz="0" w:space="0" w:color="auto"/>
                <w:right w:val="none" w:sz="0" w:space="0" w:color="auto"/>
              </w:divBdr>
              <w:divsChild>
                <w:div w:id="1122072030">
                  <w:marLeft w:val="0"/>
                  <w:marRight w:val="3668"/>
                  <w:marTop w:val="0"/>
                  <w:marBottom w:val="0"/>
                  <w:divBdr>
                    <w:top w:val="none" w:sz="0" w:space="0" w:color="auto"/>
                    <w:left w:val="none" w:sz="0" w:space="0" w:color="auto"/>
                    <w:bottom w:val="none" w:sz="0" w:space="0" w:color="auto"/>
                    <w:right w:val="none" w:sz="0" w:space="0" w:color="auto"/>
                  </w:divBdr>
                  <w:divsChild>
                    <w:div w:id="1122072086">
                      <w:marLeft w:val="0"/>
                      <w:marRight w:val="0"/>
                      <w:marTop w:val="0"/>
                      <w:marBottom w:val="0"/>
                      <w:divBdr>
                        <w:top w:val="none" w:sz="0" w:space="0" w:color="auto"/>
                        <w:left w:val="none" w:sz="0" w:space="0" w:color="auto"/>
                        <w:bottom w:val="none" w:sz="0" w:space="0" w:color="auto"/>
                        <w:right w:val="none" w:sz="0" w:space="0" w:color="auto"/>
                      </w:divBdr>
                      <w:divsChild>
                        <w:div w:id="1122076133">
                          <w:marLeft w:val="0"/>
                          <w:marRight w:val="0"/>
                          <w:marTop w:val="0"/>
                          <w:marBottom w:val="0"/>
                          <w:divBdr>
                            <w:top w:val="none" w:sz="0" w:space="0" w:color="auto"/>
                            <w:left w:val="none" w:sz="0" w:space="0" w:color="auto"/>
                            <w:bottom w:val="none" w:sz="0" w:space="0" w:color="auto"/>
                            <w:right w:val="none" w:sz="0" w:space="0" w:color="auto"/>
                          </w:divBdr>
                          <w:divsChild>
                            <w:div w:id="1122078206">
                              <w:marLeft w:val="0"/>
                              <w:marRight w:val="0"/>
                              <w:marTop w:val="0"/>
                              <w:marBottom w:val="0"/>
                              <w:divBdr>
                                <w:top w:val="single" w:sz="6" w:space="8" w:color="E8E8E8"/>
                                <w:left w:val="single" w:sz="6" w:space="8" w:color="E8E8E8"/>
                                <w:bottom w:val="single" w:sz="6" w:space="8" w:color="E8E8E8"/>
                                <w:right w:val="single" w:sz="6" w:space="8" w:color="E8E8E8"/>
                              </w:divBdr>
                              <w:divsChild>
                                <w:div w:id="1122072864">
                                  <w:marLeft w:val="0"/>
                                  <w:marRight w:val="0"/>
                                  <w:marTop w:val="0"/>
                                  <w:marBottom w:val="0"/>
                                  <w:divBdr>
                                    <w:top w:val="none" w:sz="0" w:space="0" w:color="auto"/>
                                    <w:left w:val="none" w:sz="0" w:space="0" w:color="auto"/>
                                    <w:bottom w:val="none" w:sz="0" w:space="0" w:color="auto"/>
                                    <w:right w:val="none" w:sz="0" w:space="0" w:color="auto"/>
                                  </w:divBdr>
                                  <w:divsChild>
                                    <w:div w:id="1122076916">
                                      <w:marLeft w:val="0"/>
                                      <w:marRight w:val="0"/>
                                      <w:marTop w:val="0"/>
                                      <w:marBottom w:val="0"/>
                                      <w:divBdr>
                                        <w:top w:val="none" w:sz="0" w:space="0" w:color="auto"/>
                                        <w:left w:val="none" w:sz="0" w:space="0" w:color="auto"/>
                                        <w:bottom w:val="none" w:sz="0" w:space="0" w:color="auto"/>
                                        <w:right w:val="none" w:sz="0" w:space="0" w:color="auto"/>
                                      </w:divBdr>
                                      <w:divsChild>
                                        <w:div w:id="1122073848">
                                          <w:marLeft w:val="0"/>
                                          <w:marRight w:val="0"/>
                                          <w:marTop w:val="0"/>
                                          <w:marBottom w:val="0"/>
                                          <w:divBdr>
                                            <w:top w:val="none" w:sz="0" w:space="0" w:color="auto"/>
                                            <w:left w:val="none" w:sz="0" w:space="0" w:color="auto"/>
                                            <w:bottom w:val="none" w:sz="0" w:space="0" w:color="auto"/>
                                            <w:right w:val="none" w:sz="0" w:space="0" w:color="auto"/>
                                          </w:divBdr>
                                          <w:divsChild>
                                            <w:div w:id="1122075490">
                                              <w:marLeft w:val="0"/>
                                              <w:marRight w:val="0"/>
                                              <w:marTop w:val="152"/>
                                              <w:marBottom w:val="0"/>
                                              <w:divBdr>
                                                <w:top w:val="single" w:sz="6" w:space="0" w:color="FFDEA6"/>
                                                <w:left w:val="single" w:sz="6" w:space="8" w:color="FFDEA6"/>
                                                <w:bottom w:val="single" w:sz="6" w:space="4" w:color="FFDEA6"/>
                                                <w:right w:val="single" w:sz="6" w:space="8" w:color="FFDEA6"/>
                                              </w:divBdr>
                                            </w:div>
                                            <w:div w:id="1122076568">
                                              <w:marLeft w:val="0"/>
                                              <w:marRight w:val="0"/>
                                              <w:marTop w:val="0"/>
                                              <w:marBottom w:val="0"/>
                                              <w:divBdr>
                                                <w:top w:val="none" w:sz="0" w:space="0" w:color="auto"/>
                                                <w:left w:val="none" w:sz="0" w:space="0" w:color="auto"/>
                                                <w:bottom w:val="none" w:sz="0" w:space="0" w:color="auto"/>
                                                <w:right w:val="none" w:sz="0" w:space="0" w:color="auto"/>
                                              </w:divBdr>
                                            </w:div>
                                          </w:divsChild>
                                        </w:div>
                                        <w:div w:id="1122078776">
                                          <w:marLeft w:val="0"/>
                                          <w:marRight w:val="0"/>
                                          <w:marTop w:val="0"/>
                                          <w:marBottom w:val="0"/>
                                          <w:divBdr>
                                            <w:top w:val="none" w:sz="0" w:space="0" w:color="auto"/>
                                            <w:left w:val="none" w:sz="0" w:space="0" w:color="auto"/>
                                            <w:bottom w:val="none" w:sz="0" w:space="0" w:color="auto"/>
                                            <w:right w:val="none" w:sz="0" w:space="0" w:color="auto"/>
                                          </w:divBdr>
                                        </w:div>
                                      </w:divsChild>
                                    </w:div>
                                    <w:div w:id="1122078423">
                                      <w:marLeft w:val="0"/>
                                      <w:marRight w:val="0"/>
                                      <w:marTop w:val="0"/>
                                      <w:marBottom w:val="0"/>
                                      <w:divBdr>
                                        <w:top w:val="none" w:sz="0" w:space="0" w:color="auto"/>
                                        <w:left w:val="none" w:sz="0" w:space="0" w:color="auto"/>
                                        <w:bottom w:val="none" w:sz="0" w:space="0" w:color="auto"/>
                                        <w:right w:val="none" w:sz="0" w:space="0" w:color="auto"/>
                                      </w:divBdr>
                                      <w:divsChild>
                                        <w:div w:id="1122072397">
                                          <w:marLeft w:val="0"/>
                                          <w:marRight w:val="0"/>
                                          <w:marTop w:val="0"/>
                                          <w:marBottom w:val="0"/>
                                          <w:divBdr>
                                            <w:top w:val="none" w:sz="0" w:space="0" w:color="auto"/>
                                            <w:left w:val="none" w:sz="0" w:space="0" w:color="auto"/>
                                            <w:bottom w:val="none" w:sz="0" w:space="0" w:color="auto"/>
                                            <w:right w:val="none" w:sz="0" w:space="0" w:color="auto"/>
                                          </w:divBdr>
                                          <w:divsChild>
                                            <w:div w:id="112207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22077546">
      <w:marLeft w:val="0"/>
      <w:marRight w:val="0"/>
      <w:marTop w:val="0"/>
      <w:marBottom w:val="0"/>
      <w:divBdr>
        <w:top w:val="none" w:sz="0" w:space="0" w:color="auto"/>
        <w:left w:val="none" w:sz="0" w:space="0" w:color="auto"/>
        <w:bottom w:val="none" w:sz="0" w:space="0" w:color="auto"/>
        <w:right w:val="none" w:sz="0" w:space="0" w:color="auto"/>
      </w:divBdr>
      <w:divsChild>
        <w:div w:id="1122075563">
          <w:marLeft w:val="0"/>
          <w:marRight w:val="0"/>
          <w:marTop w:val="0"/>
          <w:marBottom w:val="0"/>
          <w:divBdr>
            <w:top w:val="none" w:sz="0" w:space="0" w:color="auto"/>
            <w:left w:val="none" w:sz="0" w:space="0" w:color="auto"/>
            <w:bottom w:val="none" w:sz="0" w:space="0" w:color="auto"/>
            <w:right w:val="none" w:sz="0" w:space="0" w:color="auto"/>
          </w:divBdr>
          <w:divsChild>
            <w:div w:id="1122073833">
              <w:marLeft w:val="0"/>
              <w:marRight w:val="0"/>
              <w:marTop w:val="0"/>
              <w:marBottom w:val="0"/>
              <w:divBdr>
                <w:top w:val="none" w:sz="0" w:space="0" w:color="auto"/>
                <w:left w:val="none" w:sz="0" w:space="0" w:color="auto"/>
                <w:bottom w:val="none" w:sz="0" w:space="0" w:color="auto"/>
                <w:right w:val="none" w:sz="0" w:space="0" w:color="auto"/>
              </w:divBdr>
              <w:divsChild>
                <w:div w:id="1122074642">
                  <w:marLeft w:val="0"/>
                  <w:marRight w:val="0"/>
                  <w:marTop w:val="45"/>
                  <w:marBottom w:val="0"/>
                  <w:divBdr>
                    <w:top w:val="none" w:sz="0" w:space="0" w:color="auto"/>
                    <w:left w:val="none" w:sz="0" w:space="0" w:color="auto"/>
                    <w:bottom w:val="none" w:sz="0" w:space="0" w:color="auto"/>
                    <w:right w:val="none" w:sz="0" w:space="0" w:color="auto"/>
                  </w:divBdr>
                  <w:divsChild>
                    <w:div w:id="1122072895">
                      <w:marLeft w:val="0"/>
                      <w:marRight w:val="394"/>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2077549">
      <w:marLeft w:val="0"/>
      <w:marRight w:val="0"/>
      <w:marTop w:val="0"/>
      <w:marBottom w:val="0"/>
      <w:divBdr>
        <w:top w:val="none" w:sz="0" w:space="0" w:color="auto"/>
        <w:left w:val="none" w:sz="0" w:space="0" w:color="auto"/>
        <w:bottom w:val="none" w:sz="0" w:space="0" w:color="auto"/>
        <w:right w:val="none" w:sz="0" w:space="0" w:color="auto"/>
      </w:divBdr>
      <w:divsChild>
        <w:div w:id="1122072592">
          <w:marLeft w:val="0"/>
          <w:marRight w:val="0"/>
          <w:marTop w:val="0"/>
          <w:marBottom w:val="0"/>
          <w:divBdr>
            <w:top w:val="none" w:sz="0" w:space="0" w:color="auto"/>
            <w:left w:val="none" w:sz="0" w:space="0" w:color="auto"/>
            <w:bottom w:val="none" w:sz="0" w:space="0" w:color="auto"/>
            <w:right w:val="none" w:sz="0" w:space="0" w:color="auto"/>
          </w:divBdr>
          <w:divsChild>
            <w:div w:id="1122075051">
              <w:marLeft w:val="0"/>
              <w:marRight w:val="0"/>
              <w:marTop w:val="0"/>
              <w:marBottom w:val="0"/>
              <w:divBdr>
                <w:top w:val="none" w:sz="0" w:space="0" w:color="auto"/>
                <w:left w:val="none" w:sz="0" w:space="0" w:color="auto"/>
                <w:bottom w:val="none" w:sz="0" w:space="0" w:color="auto"/>
                <w:right w:val="none" w:sz="0" w:space="0" w:color="auto"/>
              </w:divBdr>
              <w:divsChild>
                <w:div w:id="1122077799">
                  <w:marLeft w:val="0"/>
                  <w:marRight w:val="157"/>
                  <w:marTop w:val="0"/>
                  <w:marBottom w:val="157"/>
                  <w:divBdr>
                    <w:top w:val="none" w:sz="0" w:space="0" w:color="auto"/>
                    <w:left w:val="none" w:sz="0" w:space="0" w:color="auto"/>
                    <w:bottom w:val="none" w:sz="0" w:space="0" w:color="auto"/>
                    <w:right w:val="none" w:sz="0" w:space="0" w:color="auto"/>
                  </w:divBdr>
                  <w:divsChild>
                    <w:div w:id="1122077356">
                      <w:marLeft w:val="0"/>
                      <w:marRight w:val="0"/>
                      <w:marTop w:val="0"/>
                      <w:marBottom w:val="0"/>
                      <w:divBdr>
                        <w:top w:val="none" w:sz="0" w:space="0" w:color="auto"/>
                        <w:left w:val="none" w:sz="0" w:space="0" w:color="auto"/>
                        <w:bottom w:val="none" w:sz="0" w:space="0" w:color="auto"/>
                        <w:right w:val="none" w:sz="0" w:space="0" w:color="auto"/>
                      </w:divBdr>
                      <w:divsChild>
                        <w:div w:id="1122075774">
                          <w:marLeft w:val="0"/>
                          <w:marRight w:val="0"/>
                          <w:marTop w:val="0"/>
                          <w:marBottom w:val="0"/>
                          <w:divBdr>
                            <w:top w:val="none" w:sz="0" w:space="0" w:color="auto"/>
                            <w:left w:val="none" w:sz="0" w:space="0" w:color="auto"/>
                            <w:bottom w:val="none" w:sz="0" w:space="0" w:color="auto"/>
                            <w:right w:val="none" w:sz="0" w:space="0" w:color="auto"/>
                          </w:divBdr>
                          <w:divsChild>
                            <w:div w:id="1122074985">
                              <w:marLeft w:val="0"/>
                              <w:marRight w:val="0"/>
                              <w:marTop w:val="0"/>
                              <w:marBottom w:val="0"/>
                              <w:divBdr>
                                <w:top w:val="none" w:sz="0" w:space="0" w:color="auto"/>
                                <w:left w:val="none" w:sz="0" w:space="0" w:color="auto"/>
                                <w:bottom w:val="none" w:sz="0" w:space="0" w:color="auto"/>
                                <w:right w:val="none" w:sz="0" w:space="0" w:color="auto"/>
                              </w:divBdr>
                              <w:divsChild>
                                <w:div w:id="1122073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2077554">
      <w:marLeft w:val="60"/>
      <w:marRight w:val="0"/>
      <w:marTop w:val="0"/>
      <w:marBottom w:val="0"/>
      <w:divBdr>
        <w:top w:val="none" w:sz="0" w:space="0" w:color="auto"/>
        <w:left w:val="none" w:sz="0" w:space="0" w:color="auto"/>
        <w:bottom w:val="none" w:sz="0" w:space="0" w:color="auto"/>
        <w:right w:val="none" w:sz="0" w:space="0" w:color="auto"/>
      </w:divBdr>
      <w:divsChild>
        <w:div w:id="1122073839">
          <w:marLeft w:val="0"/>
          <w:marRight w:val="0"/>
          <w:marTop w:val="0"/>
          <w:marBottom w:val="0"/>
          <w:divBdr>
            <w:top w:val="none" w:sz="0" w:space="0" w:color="auto"/>
            <w:left w:val="none" w:sz="0" w:space="0" w:color="auto"/>
            <w:bottom w:val="none" w:sz="0" w:space="0" w:color="auto"/>
            <w:right w:val="none" w:sz="0" w:space="0" w:color="auto"/>
          </w:divBdr>
        </w:div>
      </w:divsChild>
    </w:div>
    <w:div w:id="1122077560">
      <w:marLeft w:val="0"/>
      <w:marRight w:val="0"/>
      <w:marTop w:val="0"/>
      <w:marBottom w:val="0"/>
      <w:divBdr>
        <w:top w:val="none" w:sz="0" w:space="0" w:color="auto"/>
        <w:left w:val="none" w:sz="0" w:space="0" w:color="auto"/>
        <w:bottom w:val="none" w:sz="0" w:space="0" w:color="auto"/>
        <w:right w:val="none" w:sz="0" w:space="0" w:color="auto"/>
      </w:divBdr>
      <w:divsChild>
        <w:div w:id="1122074794">
          <w:marLeft w:val="0"/>
          <w:marRight w:val="0"/>
          <w:marTop w:val="0"/>
          <w:marBottom w:val="0"/>
          <w:divBdr>
            <w:top w:val="none" w:sz="0" w:space="0" w:color="auto"/>
            <w:left w:val="none" w:sz="0" w:space="0" w:color="auto"/>
            <w:bottom w:val="none" w:sz="0" w:space="0" w:color="auto"/>
            <w:right w:val="none" w:sz="0" w:space="0" w:color="auto"/>
          </w:divBdr>
          <w:divsChild>
            <w:div w:id="1122071897">
              <w:marLeft w:val="0"/>
              <w:marRight w:val="0"/>
              <w:marTop w:val="0"/>
              <w:marBottom w:val="0"/>
              <w:divBdr>
                <w:top w:val="none" w:sz="0" w:space="0" w:color="auto"/>
                <w:left w:val="none" w:sz="0" w:space="0" w:color="auto"/>
                <w:bottom w:val="none" w:sz="0" w:space="0" w:color="auto"/>
                <w:right w:val="none" w:sz="0" w:space="0" w:color="auto"/>
              </w:divBdr>
            </w:div>
            <w:div w:id="1122072026">
              <w:marLeft w:val="225"/>
              <w:marRight w:val="0"/>
              <w:marTop w:val="90"/>
              <w:marBottom w:val="225"/>
              <w:divBdr>
                <w:top w:val="none" w:sz="0" w:space="0" w:color="auto"/>
                <w:left w:val="none" w:sz="0" w:space="0" w:color="auto"/>
                <w:bottom w:val="none" w:sz="0" w:space="0" w:color="auto"/>
                <w:right w:val="none" w:sz="0" w:space="0" w:color="auto"/>
              </w:divBdr>
              <w:divsChild>
                <w:div w:id="1122074041">
                  <w:marLeft w:val="0"/>
                  <w:marRight w:val="0"/>
                  <w:marTop w:val="0"/>
                  <w:marBottom w:val="0"/>
                  <w:divBdr>
                    <w:top w:val="none" w:sz="0" w:space="0" w:color="auto"/>
                    <w:left w:val="single" w:sz="6" w:space="8" w:color="A8AFBA"/>
                    <w:bottom w:val="none" w:sz="0" w:space="0" w:color="auto"/>
                    <w:right w:val="none" w:sz="0" w:space="0" w:color="auto"/>
                  </w:divBdr>
                </w:div>
              </w:divsChild>
            </w:div>
            <w:div w:id="1122072142">
              <w:marLeft w:val="0"/>
              <w:marRight w:val="0"/>
              <w:marTop w:val="0"/>
              <w:marBottom w:val="0"/>
              <w:divBdr>
                <w:top w:val="none" w:sz="0" w:space="0" w:color="auto"/>
                <w:left w:val="none" w:sz="0" w:space="0" w:color="auto"/>
                <w:bottom w:val="none" w:sz="0" w:space="0" w:color="auto"/>
                <w:right w:val="none" w:sz="0" w:space="0" w:color="auto"/>
              </w:divBdr>
              <w:divsChild>
                <w:div w:id="1122072906">
                  <w:marLeft w:val="0"/>
                  <w:marRight w:val="0"/>
                  <w:marTop w:val="0"/>
                  <w:marBottom w:val="0"/>
                  <w:divBdr>
                    <w:top w:val="none" w:sz="0" w:space="0" w:color="auto"/>
                    <w:left w:val="none" w:sz="0" w:space="0" w:color="auto"/>
                    <w:bottom w:val="none" w:sz="0" w:space="0" w:color="auto"/>
                    <w:right w:val="none" w:sz="0" w:space="0" w:color="auto"/>
                  </w:divBdr>
                  <w:divsChild>
                    <w:div w:id="1122072829">
                      <w:marLeft w:val="0"/>
                      <w:marRight w:val="0"/>
                      <w:marTop w:val="0"/>
                      <w:marBottom w:val="0"/>
                      <w:divBdr>
                        <w:top w:val="none" w:sz="0" w:space="0" w:color="auto"/>
                        <w:left w:val="none" w:sz="0" w:space="0" w:color="auto"/>
                        <w:bottom w:val="none" w:sz="0" w:space="0" w:color="auto"/>
                        <w:right w:val="none" w:sz="0" w:space="0" w:color="auto"/>
                      </w:divBdr>
                      <w:divsChild>
                        <w:div w:id="1122074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2074884">
              <w:marLeft w:val="0"/>
              <w:marRight w:val="0"/>
              <w:marTop w:val="0"/>
              <w:marBottom w:val="0"/>
              <w:divBdr>
                <w:top w:val="none" w:sz="0" w:space="0" w:color="auto"/>
                <w:left w:val="none" w:sz="0" w:space="0" w:color="auto"/>
                <w:bottom w:val="none" w:sz="0" w:space="0" w:color="auto"/>
                <w:right w:val="none" w:sz="0" w:space="0" w:color="auto"/>
              </w:divBdr>
              <w:divsChild>
                <w:div w:id="1122078789">
                  <w:marLeft w:val="0"/>
                  <w:marRight w:val="0"/>
                  <w:marTop w:val="0"/>
                  <w:marBottom w:val="0"/>
                  <w:divBdr>
                    <w:top w:val="none" w:sz="0" w:space="0" w:color="auto"/>
                    <w:left w:val="none" w:sz="0" w:space="0" w:color="auto"/>
                    <w:bottom w:val="none" w:sz="0" w:space="0" w:color="auto"/>
                    <w:right w:val="none" w:sz="0" w:space="0" w:color="auto"/>
                  </w:divBdr>
                  <w:divsChild>
                    <w:div w:id="1122072624">
                      <w:marLeft w:val="0"/>
                      <w:marRight w:val="0"/>
                      <w:marTop w:val="0"/>
                      <w:marBottom w:val="0"/>
                      <w:divBdr>
                        <w:top w:val="none" w:sz="0" w:space="0" w:color="auto"/>
                        <w:left w:val="none" w:sz="0" w:space="0" w:color="auto"/>
                        <w:bottom w:val="none" w:sz="0" w:space="0" w:color="auto"/>
                        <w:right w:val="none" w:sz="0" w:space="0" w:color="auto"/>
                      </w:divBdr>
                    </w:div>
                    <w:div w:id="1122076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076124">
              <w:marLeft w:val="0"/>
              <w:marRight w:val="0"/>
              <w:marTop w:val="0"/>
              <w:marBottom w:val="0"/>
              <w:divBdr>
                <w:top w:val="none" w:sz="0" w:space="0" w:color="auto"/>
                <w:left w:val="none" w:sz="0" w:space="0" w:color="auto"/>
                <w:bottom w:val="none" w:sz="0" w:space="0" w:color="auto"/>
                <w:right w:val="none" w:sz="0" w:space="0" w:color="auto"/>
              </w:divBdr>
              <w:divsChild>
                <w:div w:id="1122074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2077569">
      <w:marLeft w:val="0"/>
      <w:marRight w:val="0"/>
      <w:marTop w:val="0"/>
      <w:marBottom w:val="0"/>
      <w:divBdr>
        <w:top w:val="none" w:sz="0" w:space="0" w:color="auto"/>
        <w:left w:val="none" w:sz="0" w:space="0" w:color="auto"/>
        <w:bottom w:val="none" w:sz="0" w:space="0" w:color="auto"/>
        <w:right w:val="none" w:sz="0" w:space="0" w:color="auto"/>
      </w:divBdr>
      <w:divsChild>
        <w:div w:id="1122074544">
          <w:marLeft w:val="0"/>
          <w:marRight w:val="0"/>
          <w:marTop w:val="0"/>
          <w:marBottom w:val="0"/>
          <w:divBdr>
            <w:top w:val="none" w:sz="0" w:space="0" w:color="auto"/>
            <w:left w:val="none" w:sz="0" w:space="0" w:color="auto"/>
            <w:bottom w:val="none" w:sz="0" w:space="0" w:color="auto"/>
            <w:right w:val="none" w:sz="0" w:space="0" w:color="auto"/>
          </w:divBdr>
          <w:divsChild>
            <w:div w:id="1122076285">
              <w:marLeft w:val="0"/>
              <w:marRight w:val="0"/>
              <w:marTop w:val="0"/>
              <w:marBottom w:val="0"/>
              <w:divBdr>
                <w:top w:val="none" w:sz="0" w:space="0" w:color="auto"/>
                <w:left w:val="none" w:sz="0" w:space="0" w:color="auto"/>
                <w:bottom w:val="none" w:sz="0" w:space="0" w:color="auto"/>
                <w:right w:val="none" w:sz="0" w:space="0" w:color="auto"/>
              </w:divBdr>
              <w:divsChild>
                <w:div w:id="1122076369">
                  <w:marLeft w:val="0"/>
                  <w:marRight w:val="0"/>
                  <w:marTop w:val="45"/>
                  <w:marBottom w:val="0"/>
                  <w:divBdr>
                    <w:top w:val="none" w:sz="0" w:space="0" w:color="auto"/>
                    <w:left w:val="none" w:sz="0" w:space="0" w:color="auto"/>
                    <w:bottom w:val="none" w:sz="0" w:space="0" w:color="auto"/>
                    <w:right w:val="none" w:sz="0" w:space="0" w:color="auto"/>
                  </w:divBdr>
                  <w:divsChild>
                    <w:div w:id="1122076392">
                      <w:marLeft w:val="0"/>
                      <w:marRight w:val="39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2077579">
      <w:marLeft w:val="0"/>
      <w:marRight w:val="0"/>
      <w:marTop w:val="0"/>
      <w:marBottom w:val="0"/>
      <w:divBdr>
        <w:top w:val="none" w:sz="0" w:space="0" w:color="auto"/>
        <w:left w:val="none" w:sz="0" w:space="0" w:color="auto"/>
        <w:bottom w:val="none" w:sz="0" w:space="0" w:color="auto"/>
        <w:right w:val="none" w:sz="0" w:space="0" w:color="auto"/>
      </w:divBdr>
      <w:divsChild>
        <w:div w:id="1122078061">
          <w:marLeft w:val="0"/>
          <w:marRight w:val="0"/>
          <w:marTop w:val="0"/>
          <w:marBottom w:val="0"/>
          <w:divBdr>
            <w:top w:val="none" w:sz="0" w:space="0" w:color="auto"/>
            <w:left w:val="none" w:sz="0" w:space="0" w:color="auto"/>
            <w:bottom w:val="none" w:sz="0" w:space="0" w:color="auto"/>
            <w:right w:val="none" w:sz="0" w:space="0" w:color="auto"/>
          </w:divBdr>
          <w:divsChild>
            <w:div w:id="1122075362">
              <w:marLeft w:val="0"/>
              <w:marRight w:val="0"/>
              <w:marTop w:val="0"/>
              <w:marBottom w:val="0"/>
              <w:divBdr>
                <w:top w:val="none" w:sz="0" w:space="0" w:color="auto"/>
                <w:left w:val="none" w:sz="0" w:space="0" w:color="auto"/>
                <w:bottom w:val="none" w:sz="0" w:space="0" w:color="auto"/>
                <w:right w:val="none" w:sz="0" w:space="0" w:color="auto"/>
              </w:divBdr>
            </w:div>
            <w:div w:id="1122075809">
              <w:marLeft w:val="0"/>
              <w:marRight w:val="0"/>
              <w:marTop w:val="0"/>
              <w:marBottom w:val="0"/>
              <w:divBdr>
                <w:top w:val="none" w:sz="0" w:space="0" w:color="auto"/>
                <w:left w:val="none" w:sz="0" w:space="0" w:color="auto"/>
                <w:bottom w:val="none" w:sz="0" w:space="0" w:color="auto"/>
                <w:right w:val="none" w:sz="0" w:space="0" w:color="auto"/>
              </w:divBdr>
              <w:divsChild>
                <w:div w:id="1122077420">
                  <w:marLeft w:val="0"/>
                  <w:marRight w:val="0"/>
                  <w:marTop w:val="0"/>
                  <w:marBottom w:val="0"/>
                  <w:divBdr>
                    <w:top w:val="none" w:sz="0" w:space="0" w:color="auto"/>
                    <w:left w:val="none" w:sz="0" w:space="0" w:color="auto"/>
                    <w:bottom w:val="none" w:sz="0" w:space="0" w:color="auto"/>
                    <w:right w:val="none" w:sz="0" w:space="0" w:color="auto"/>
                  </w:divBdr>
                </w:div>
              </w:divsChild>
            </w:div>
            <w:div w:id="112207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077593">
      <w:marLeft w:val="0"/>
      <w:marRight w:val="0"/>
      <w:marTop w:val="0"/>
      <w:marBottom w:val="0"/>
      <w:divBdr>
        <w:top w:val="none" w:sz="0" w:space="0" w:color="auto"/>
        <w:left w:val="none" w:sz="0" w:space="0" w:color="auto"/>
        <w:bottom w:val="none" w:sz="0" w:space="0" w:color="auto"/>
        <w:right w:val="none" w:sz="0" w:space="0" w:color="auto"/>
      </w:divBdr>
      <w:divsChild>
        <w:div w:id="1122077696">
          <w:marLeft w:val="0"/>
          <w:marRight w:val="0"/>
          <w:marTop w:val="0"/>
          <w:marBottom w:val="0"/>
          <w:divBdr>
            <w:top w:val="none" w:sz="0" w:space="0" w:color="auto"/>
            <w:left w:val="none" w:sz="0" w:space="0" w:color="auto"/>
            <w:bottom w:val="none" w:sz="0" w:space="0" w:color="auto"/>
            <w:right w:val="none" w:sz="0" w:space="0" w:color="auto"/>
          </w:divBdr>
          <w:divsChild>
            <w:div w:id="1122076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077612">
      <w:marLeft w:val="0"/>
      <w:marRight w:val="0"/>
      <w:marTop w:val="0"/>
      <w:marBottom w:val="0"/>
      <w:divBdr>
        <w:top w:val="none" w:sz="0" w:space="0" w:color="auto"/>
        <w:left w:val="none" w:sz="0" w:space="0" w:color="auto"/>
        <w:bottom w:val="none" w:sz="0" w:space="0" w:color="auto"/>
        <w:right w:val="none" w:sz="0" w:space="0" w:color="auto"/>
      </w:divBdr>
      <w:divsChild>
        <w:div w:id="1122074857">
          <w:marLeft w:val="78"/>
          <w:marRight w:val="0"/>
          <w:marTop w:val="0"/>
          <w:marBottom w:val="0"/>
          <w:divBdr>
            <w:top w:val="none" w:sz="0" w:space="0" w:color="auto"/>
            <w:left w:val="none" w:sz="0" w:space="0" w:color="auto"/>
            <w:bottom w:val="none" w:sz="0" w:space="0" w:color="auto"/>
            <w:right w:val="none" w:sz="0" w:space="0" w:color="auto"/>
          </w:divBdr>
          <w:divsChild>
            <w:div w:id="1122073754">
              <w:marLeft w:val="0"/>
              <w:marRight w:val="0"/>
              <w:marTop w:val="0"/>
              <w:marBottom w:val="0"/>
              <w:divBdr>
                <w:top w:val="none" w:sz="0" w:space="0" w:color="auto"/>
                <w:left w:val="none" w:sz="0" w:space="0" w:color="auto"/>
                <w:bottom w:val="none" w:sz="0" w:space="0" w:color="auto"/>
                <w:right w:val="none" w:sz="0" w:space="0" w:color="auto"/>
              </w:divBdr>
              <w:divsChild>
                <w:div w:id="1122072831">
                  <w:marLeft w:val="0"/>
                  <w:marRight w:val="0"/>
                  <w:marTop w:val="0"/>
                  <w:marBottom w:val="0"/>
                  <w:divBdr>
                    <w:top w:val="none" w:sz="0" w:space="0" w:color="auto"/>
                    <w:left w:val="none" w:sz="0" w:space="0" w:color="auto"/>
                    <w:bottom w:val="none" w:sz="0" w:space="0" w:color="auto"/>
                    <w:right w:val="none" w:sz="0" w:space="0" w:color="auto"/>
                  </w:divBdr>
                  <w:divsChild>
                    <w:div w:id="1122075806">
                      <w:marLeft w:val="0"/>
                      <w:marRight w:val="0"/>
                      <w:marTop w:val="0"/>
                      <w:marBottom w:val="0"/>
                      <w:divBdr>
                        <w:top w:val="none" w:sz="0" w:space="0" w:color="auto"/>
                        <w:left w:val="none" w:sz="0" w:space="0" w:color="auto"/>
                        <w:bottom w:val="none" w:sz="0" w:space="0" w:color="auto"/>
                        <w:right w:val="none" w:sz="0" w:space="0" w:color="auto"/>
                      </w:divBdr>
                      <w:divsChild>
                        <w:div w:id="1122071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2077619">
      <w:marLeft w:val="0"/>
      <w:marRight w:val="0"/>
      <w:marTop w:val="0"/>
      <w:marBottom w:val="0"/>
      <w:divBdr>
        <w:top w:val="none" w:sz="0" w:space="0" w:color="auto"/>
        <w:left w:val="none" w:sz="0" w:space="0" w:color="auto"/>
        <w:bottom w:val="none" w:sz="0" w:space="0" w:color="auto"/>
        <w:right w:val="none" w:sz="0" w:space="0" w:color="auto"/>
      </w:divBdr>
      <w:divsChild>
        <w:div w:id="1122078538">
          <w:marLeft w:val="75"/>
          <w:marRight w:val="0"/>
          <w:marTop w:val="0"/>
          <w:marBottom w:val="0"/>
          <w:divBdr>
            <w:top w:val="none" w:sz="0" w:space="0" w:color="auto"/>
            <w:left w:val="none" w:sz="0" w:space="0" w:color="auto"/>
            <w:bottom w:val="none" w:sz="0" w:space="0" w:color="auto"/>
            <w:right w:val="none" w:sz="0" w:space="0" w:color="auto"/>
          </w:divBdr>
          <w:divsChild>
            <w:div w:id="1122073106">
              <w:marLeft w:val="0"/>
              <w:marRight w:val="0"/>
              <w:marTop w:val="0"/>
              <w:marBottom w:val="0"/>
              <w:divBdr>
                <w:top w:val="none" w:sz="0" w:space="0" w:color="auto"/>
                <w:left w:val="none" w:sz="0" w:space="0" w:color="auto"/>
                <w:bottom w:val="none" w:sz="0" w:space="0" w:color="auto"/>
                <w:right w:val="none" w:sz="0" w:space="0" w:color="auto"/>
              </w:divBdr>
              <w:divsChild>
                <w:div w:id="1122075208">
                  <w:marLeft w:val="0"/>
                  <w:marRight w:val="0"/>
                  <w:marTop w:val="0"/>
                  <w:marBottom w:val="0"/>
                  <w:divBdr>
                    <w:top w:val="none" w:sz="0" w:space="0" w:color="auto"/>
                    <w:left w:val="none" w:sz="0" w:space="0" w:color="auto"/>
                    <w:bottom w:val="none" w:sz="0" w:space="0" w:color="auto"/>
                    <w:right w:val="none" w:sz="0" w:space="0" w:color="auto"/>
                  </w:divBdr>
                  <w:divsChild>
                    <w:div w:id="1122072724">
                      <w:marLeft w:val="0"/>
                      <w:marRight w:val="0"/>
                      <w:marTop w:val="0"/>
                      <w:marBottom w:val="0"/>
                      <w:divBdr>
                        <w:top w:val="none" w:sz="0" w:space="0" w:color="auto"/>
                        <w:left w:val="none" w:sz="0" w:space="0" w:color="auto"/>
                        <w:bottom w:val="none" w:sz="0" w:space="0" w:color="auto"/>
                        <w:right w:val="none" w:sz="0" w:space="0" w:color="auto"/>
                      </w:divBdr>
                      <w:divsChild>
                        <w:div w:id="1122072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2077627">
      <w:marLeft w:val="0"/>
      <w:marRight w:val="0"/>
      <w:marTop w:val="0"/>
      <w:marBottom w:val="0"/>
      <w:divBdr>
        <w:top w:val="none" w:sz="0" w:space="0" w:color="auto"/>
        <w:left w:val="none" w:sz="0" w:space="0" w:color="auto"/>
        <w:bottom w:val="none" w:sz="0" w:space="0" w:color="auto"/>
        <w:right w:val="none" w:sz="0" w:space="0" w:color="auto"/>
      </w:divBdr>
      <w:divsChild>
        <w:div w:id="1122077749">
          <w:marLeft w:val="75"/>
          <w:marRight w:val="0"/>
          <w:marTop w:val="0"/>
          <w:marBottom w:val="0"/>
          <w:divBdr>
            <w:top w:val="none" w:sz="0" w:space="0" w:color="auto"/>
            <w:left w:val="none" w:sz="0" w:space="0" w:color="auto"/>
            <w:bottom w:val="none" w:sz="0" w:space="0" w:color="auto"/>
            <w:right w:val="none" w:sz="0" w:space="0" w:color="auto"/>
          </w:divBdr>
          <w:divsChild>
            <w:div w:id="1122078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077636">
      <w:marLeft w:val="0"/>
      <w:marRight w:val="0"/>
      <w:marTop w:val="0"/>
      <w:marBottom w:val="0"/>
      <w:divBdr>
        <w:top w:val="none" w:sz="0" w:space="0" w:color="auto"/>
        <w:left w:val="none" w:sz="0" w:space="0" w:color="auto"/>
        <w:bottom w:val="none" w:sz="0" w:space="0" w:color="auto"/>
        <w:right w:val="none" w:sz="0" w:space="0" w:color="auto"/>
      </w:divBdr>
      <w:divsChild>
        <w:div w:id="1122075009">
          <w:marLeft w:val="0"/>
          <w:marRight w:val="0"/>
          <w:marTop w:val="0"/>
          <w:marBottom w:val="0"/>
          <w:divBdr>
            <w:top w:val="none" w:sz="0" w:space="0" w:color="auto"/>
            <w:left w:val="none" w:sz="0" w:space="0" w:color="auto"/>
            <w:bottom w:val="none" w:sz="0" w:space="0" w:color="auto"/>
            <w:right w:val="none" w:sz="0" w:space="0" w:color="auto"/>
          </w:divBdr>
          <w:divsChild>
            <w:div w:id="1122073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077638">
      <w:marLeft w:val="120"/>
      <w:marRight w:val="0"/>
      <w:marTop w:val="0"/>
      <w:marBottom w:val="0"/>
      <w:divBdr>
        <w:top w:val="none" w:sz="0" w:space="0" w:color="auto"/>
        <w:left w:val="none" w:sz="0" w:space="0" w:color="auto"/>
        <w:bottom w:val="none" w:sz="0" w:space="0" w:color="auto"/>
        <w:right w:val="none" w:sz="0" w:space="0" w:color="auto"/>
      </w:divBdr>
      <w:divsChild>
        <w:div w:id="1122077451">
          <w:marLeft w:val="0"/>
          <w:marRight w:val="0"/>
          <w:marTop w:val="0"/>
          <w:marBottom w:val="0"/>
          <w:divBdr>
            <w:top w:val="none" w:sz="0" w:space="0" w:color="auto"/>
            <w:left w:val="none" w:sz="0" w:space="0" w:color="auto"/>
            <w:bottom w:val="none" w:sz="0" w:space="0" w:color="auto"/>
            <w:right w:val="none" w:sz="0" w:space="0" w:color="auto"/>
          </w:divBdr>
        </w:div>
      </w:divsChild>
    </w:div>
    <w:div w:id="1122077639">
      <w:marLeft w:val="0"/>
      <w:marRight w:val="0"/>
      <w:marTop w:val="0"/>
      <w:marBottom w:val="0"/>
      <w:divBdr>
        <w:top w:val="none" w:sz="0" w:space="0" w:color="auto"/>
        <w:left w:val="none" w:sz="0" w:space="0" w:color="auto"/>
        <w:bottom w:val="none" w:sz="0" w:space="0" w:color="auto"/>
        <w:right w:val="none" w:sz="0" w:space="0" w:color="auto"/>
      </w:divBdr>
    </w:div>
    <w:div w:id="1122077640">
      <w:marLeft w:val="0"/>
      <w:marRight w:val="0"/>
      <w:marTop w:val="0"/>
      <w:marBottom w:val="0"/>
      <w:divBdr>
        <w:top w:val="none" w:sz="0" w:space="0" w:color="auto"/>
        <w:left w:val="none" w:sz="0" w:space="0" w:color="auto"/>
        <w:bottom w:val="none" w:sz="0" w:space="0" w:color="auto"/>
        <w:right w:val="none" w:sz="0" w:space="0" w:color="auto"/>
      </w:divBdr>
      <w:divsChild>
        <w:div w:id="1122073944">
          <w:marLeft w:val="75"/>
          <w:marRight w:val="0"/>
          <w:marTop w:val="0"/>
          <w:marBottom w:val="0"/>
          <w:divBdr>
            <w:top w:val="none" w:sz="0" w:space="0" w:color="auto"/>
            <w:left w:val="none" w:sz="0" w:space="0" w:color="auto"/>
            <w:bottom w:val="none" w:sz="0" w:space="0" w:color="auto"/>
            <w:right w:val="none" w:sz="0" w:space="0" w:color="auto"/>
          </w:divBdr>
          <w:divsChild>
            <w:div w:id="1122075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077658">
      <w:marLeft w:val="0"/>
      <w:marRight w:val="0"/>
      <w:marTop w:val="0"/>
      <w:marBottom w:val="0"/>
      <w:divBdr>
        <w:top w:val="none" w:sz="0" w:space="0" w:color="auto"/>
        <w:left w:val="none" w:sz="0" w:space="0" w:color="auto"/>
        <w:bottom w:val="none" w:sz="0" w:space="0" w:color="auto"/>
        <w:right w:val="none" w:sz="0" w:space="0" w:color="auto"/>
      </w:divBdr>
      <w:divsChild>
        <w:div w:id="1122071650">
          <w:marLeft w:val="0"/>
          <w:marRight w:val="0"/>
          <w:marTop w:val="0"/>
          <w:marBottom w:val="0"/>
          <w:divBdr>
            <w:top w:val="none" w:sz="0" w:space="0" w:color="auto"/>
            <w:left w:val="none" w:sz="0" w:space="0" w:color="auto"/>
            <w:bottom w:val="none" w:sz="0" w:space="0" w:color="auto"/>
            <w:right w:val="none" w:sz="0" w:space="0" w:color="auto"/>
          </w:divBdr>
          <w:divsChild>
            <w:div w:id="1122077058">
              <w:marLeft w:val="0"/>
              <w:marRight w:val="0"/>
              <w:marTop w:val="0"/>
              <w:marBottom w:val="0"/>
              <w:divBdr>
                <w:top w:val="none" w:sz="0" w:space="0" w:color="auto"/>
                <w:left w:val="none" w:sz="0" w:space="0" w:color="auto"/>
                <w:bottom w:val="none" w:sz="0" w:space="0" w:color="auto"/>
                <w:right w:val="none" w:sz="0" w:space="0" w:color="auto"/>
              </w:divBdr>
              <w:divsChild>
                <w:div w:id="1122078252">
                  <w:marLeft w:val="0"/>
                  <w:marRight w:val="0"/>
                  <w:marTop w:val="33"/>
                  <w:marBottom w:val="0"/>
                  <w:divBdr>
                    <w:top w:val="none" w:sz="0" w:space="0" w:color="auto"/>
                    <w:left w:val="none" w:sz="0" w:space="0" w:color="auto"/>
                    <w:bottom w:val="none" w:sz="0" w:space="0" w:color="auto"/>
                    <w:right w:val="none" w:sz="0" w:space="0" w:color="auto"/>
                  </w:divBdr>
                  <w:divsChild>
                    <w:div w:id="1122073281">
                      <w:marLeft w:val="0"/>
                      <w:marRight w:val="286"/>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2077665">
      <w:marLeft w:val="30"/>
      <w:marRight w:val="30"/>
      <w:marTop w:val="0"/>
      <w:marBottom w:val="0"/>
      <w:divBdr>
        <w:top w:val="none" w:sz="0" w:space="0" w:color="auto"/>
        <w:left w:val="none" w:sz="0" w:space="0" w:color="auto"/>
        <w:bottom w:val="none" w:sz="0" w:space="0" w:color="auto"/>
        <w:right w:val="none" w:sz="0" w:space="0" w:color="auto"/>
      </w:divBdr>
      <w:divsChild>
        <w:div w:id="1122076134">
          <w:marLeft w:val="150"/>
          <w:marRight w:val="150"/>
          <w:marTop w:val="0"/>
          <w:marBottom w:val="0"/>
          <w:divBdr>
            <w:top w:val="none" w:sz="0" w:space="0" w:color="auto"/>
            <w:left w:val="none" w:sz="0" w:space="0" w:color="auto"/>
            <w:bottom w:val="none" w:sz="0" w:space="0" w:color="auto"/>
            <w:right w:val="none" w:sz="0" w:space="0" w:color="auto"/>
          </w:divBdr>
          <w:divsChild>
            <w:div w:id="1122076978">
              <w:marLeft w:val="0"/>
              <w:marRight w:val="0"/>
              <w:marTop w:val="0"/>
              <w:marBottom w:val="0"/>
              <w:divBdr>
                <w:top w:val="none" w:sz="0" w:space="0" w:color="auto"/>
                <w:left w:val="none" w:sz="0" w:space="0" w:color="auto"/>
                <w:bottom w:val="none" w:sz="0" w:space="0" w:color="auto"/>
                <w:right w:val="none" w:sz="0" w:space="0" w:color="auto"/>
              </w:divBdr>
              <w:divsChild>
                <w:div w:id="1122075281">
                  <w:marLeft w:val="0"/>
                  <w:marRight w:val="0"/>
                  <w:marTop w:val="0"/>
                  <w:marBottom w:val="0"/>
                  <w:divBdr>
                    <w:top w:val="none" w:sz="0" w:space="0" w:color="auto"/>
                    <w:left w:val="none" w:sz="0" w:space="0" w:color="auto"/>
                    <w:bottom w:val="none" w:sz="0" w:space="0" w:color="auto"/>
                    <w:right w:val="none" w:sz="0" w:space="0" w:color="auto"/>
                  </w:divBdr>
                  <w:divsChild>
                    <w:div w:id="1122074252">
                      <w:marLeft w:val="0"/>
                      <w:marRight w:val="0"/>
                      <w:marTop w:val="0"/>
                      <w:marBottom w:val="0"/>
                      <w:divBdr>
                        <w:top w:val="none" w:sz="0" w:space="0" w:color="auto"/>
                        <w:left w:val="none" w:sz="0" w:space="0" w:color="auto"/>
                        <w:bottom w:val="none" w:sz="0" w:space="0" w:color="auto"/>
                        <w:right w:val="none" w:sz="0" w:space="0" w:color="auto"/>
                      </w:divBdr>
                      <w:divsChild>
                        <w:div w:id="112207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077315">
                  <w:marLeft w:val="0"/>
                  <w:marRight w:val="0"/>
                  <w:marTop w:val="0"/>
                  <w:marBottom w:val="90"/>
                  <w:divBdr>
                    <w:top w:val="none" w:sz="0" w:space="0" w:color="auto"/>
                    <w:left w:val="none" w:sz="0" w:space="0" w:color="auto"/>
                    <w:bottom w:val="none" w:sz="0" w:space="0" w:color="auto"/>
                    <w:right w:val="none" w:sz="0" w:space="0" w:color="auto"/>
                  </w:divBdr>
                </w:div>
              </w:divsChild>
            </w:div>
          </w:divsChild>
        </w:div>
      </w:divsChild>
    </w:div>
    <w:div w:id="1122077675">
      <w:marLeft w:val="0"/>
      <w:marRight w:val="0"/>
      <w:marTop w:val="0"/>
      <w:marBottom w:val="0"/>
      <w:divBdr>
        <w:top w:val="none" w:sz="0" w:space="0" w:color="auto"/>
        <w:left w:val="none" w:sz="0" w:space="0" w:color="auto"/>
        <w:bottom w:val="none" w:sz="0" w:space="0" w:color="auto"/>
        <w:right w:val="none" w:sz="0" w:space="0" w:color="auto"/>
      </w:divBdr>
      <w:divsChild>
        <w:div w:id="1122073731">
          <w:marLeft w:val="0"/>
          <w:marRight w:val="0"/>
          <w:marTop w:val="0"/>
          <w:marBottom w:val="0"/>
          <w:divBdr>
            <w:top w:val="none" w:sz="0" w:space="0" w:color="auto"/>
            <w:left w:val="none" w:sz="0" w:space="0" w:color="auto"/>
            <w:bottom w:val="none" w:sz="0" w:space="0" w:color="auto"/>
            <w:right w:val="none" w:sz="0" w:space="0" w:color="auto"/>
          </w:divBdr>
          <w:divsChild>
            <w:div w:id="1122071951">
              <w:marLeft w:val="0"/>
              <w:marRight w:val="0"/>
              <w:marTop w:val="0"/>
              <w:marBottom w:val="0"/>
              <w:divBdr>
                <w:top w:val="none" w:sz="0" w:space="0" w:color="auto"/>
                <w:left w:val="none" w:sz="0" w:space="0" w:color="auto"/>
                <w:bottom w:val="none" w:sz="0" w:space="0" w:color="auto"/>
                <w:right w:val="none" w:sz="0" w:space="0" w:color="auto"/>
              </w:divBdr>
              <w:divsChild>
                <w:div w:id="1122075845">
                  <w:marLeft w:val="0"/>
                  <w:marRight w:val="0"/>
                  <w:marTop w:val="0"/>
                  <w:marBottom w:val="0"/>
                  <w:divBdr>
                    <w:top w:val="none" w:sz="0" w:space="0" w:color="auto"/>
                    <w:left w:val="none" w:sz="0" w:space="0" w:color="auto"/>
                    <w:bottom w:val="none" w:sz="0" w:space="0" w:color="auto"/>
                    <w:right w:val="none" w:sz="0" w:space="0" w:color="auto"/>
                  </w:divBdr>
                  <w:divsChild>
                    <w:div w:id="1122078140">
                      <w:marLeft w:val="0"/>
                      <w:marRight w:val="0"/>
                      <w:marTop w:val="0"/>
                      <w:marBottom w:val="0"/>
                      <w:divBdr>
                        <w:top w:val="none" w:sz="0" w:space="0" w:color="auto"/>
                        <w:left w:val="none" w:sz="0" w:space="0" w:color="auto"/>
                        <w:bottom w:val="none" w:sz="0" w:space="0" w:color="auto"/>
                        <w:right w:val="none" w:sz="0" w:space="0" w:color="auto"/>
                      </w:divBdr>
                      <w:divsChild>
                        <w:div w:id="1122078627">
                          <w:marLeft w:val="0"/>
                          <w:marRight w:val="0"/>
                          <w:marTop w:val="315"/>
                          <w:marBottom w:val="0"/>
                          <w:divBdr>
                            <w:top w:val="none" w:sz="0" w:space="0" w:color="auto"/>
                            <w:left w:val="none" w:sz="0" w:space="0" w:color="auto"/>
                            <w:bottom w:val="none" w:sz="0" w:space="0" w:color="auto"/>
                            <w:right w:val="none" w:sz="0" w:space="0" w:color="auto"/>
                          </w:divBdr>
                          <w:divsChild>
                            <w:div w:id="1122075159">
                              <w:marLeft w:val="0"/>
                              <w:marRight w:val="0"/>
                              <w:marTop w:val="0"/>
                              <w:marBottom w:val="0"/>
                              <w:divBdr>
                                <w:top w:val="none" w:sz="0" w:space="0" w:color="auto"/>
                                <w:left w:val="none" w:sz="0" w:space="0" w:color="auto"/>
                                <w:bottom w:val="none" w:sz="0" w:space="0" w:color="auto"/>
                                <w:right w:val="none" w:sz="0" w:space="0" w:color="auto"/>
                              </w:divBdr>
                              <w:divsChild>
                                <w:div w:id="1122077864">
                                  <w:marLeft w:val="0"/>
                                  <w:marRight w:val="79"/>
                                  <w:marTop w:val="0"/>
                                  <w:marBottom w:val="0"/>
                                  <w:divBdr>
                                    <w:top w:val="none" w:sz="0" w:space="0" w:color="auto"/>
                                    <w:left w:val="none" w:sz="0" w:space="0" w:color="auto"/>
                                    <w:bottom w:val="none" w:sz="0" w:space="0" w:color="auto"/>
                                    <w:right w:val="none" w:sz="0" w:space="0" w:color="auto"/>
                                  </w:divBdr>
                                  <w:divsChild>
                                    <w:div w:id="1122076093">
                                      <w:marLeft w:val="0"/>
                                      <w:marRight w:val="0"/>
                                      <w:marTop w:val="0"/>
                                      <w:marBottom w:val="0"/>
                                      <w:divBdr>
                                        <w:top w:val="none" w:sz="0" w:space="0" w:color="auto"/>
                                        <w:left w:val="none" w:sz="0" w:space="0" w:color="auto"/>
                                        <w:bottom w:val="none" w:sz="0" w:space="0" w:color="auto"/>
                                        <w:right w:val="none" w:sz="0" w:space="0" w:color="auto"/>
                                      </w:divBdr>
                                      <w:divsChild>
                                        <w:div w:id="1122075169">
                                          <w:marLeft w:val="0"/>
                                          <w:marRight w:val="-370"/>
                                          <w:marTop w:val="0"/>
                                          <w:marBottom w:val="0"/>
                                          <w:divBdr>
                                            <w:top w:val="none" w:sz="0" w:space="0" w:color="auto"/>
                                            <w:left w:val="none" w:sz="0" w:space="0" w:color="auto"/>
                                            <w:bottom w:val="none" w:sz="0" w:space="0" w:color="auto"/>
                                            <w:right w:val="none" w:sz="0" w:space="0" w:color="auto"/>
                                          </w:divBdr>
                                          <w:divsChild>
                                            <w:div w:id="1122074627">
                                              <w:marLeft w:val="0"/>
                                              <w:marRight w:val="72"/>
                                              <w:marTop w:val="0"/>
                                              <w:marBottom w:val="0"/>
                                              <w:divBdr>
                                                <w:top w:val="none" w:sz="0" w:space="0" w:color="auto"/>
                                                <w:left w:val="none" w:sz="0" w:space="0" w:color="auto"/>
                                                <w:bottom w:val="none" w:sz="0" w:space="0" w:color="auto"/>
                                                <w:right w:val="none" w:sz="0" w:space="0" w:color="auto"/>
                                              </w:divBdr>
                                              <w:divsChild>
                                                <w:div w:id="1122077988">
                                                  <w:marLeft w:val="0"/>
                                                  <w:marRight w:val="0"/>
                                                  <w:marTop w:val="0"/>
                                                  <w:marBottom w:val="0"/>
                                                  <w:divBdr>
                                                    <w:top w:val="none" w:sz="0" w:space="0" w:color="auto"/>
                                                    <w:left w:val="none" w:sz="0" w:space="0" w:color="auto"/>
                                                    <w:bottom w:val="none" w:sz="0" w:space="0" w:color="auto"/>
                                                    <w:right w:val="none" w:sz="0" w:space="0" w:color="auto"/>
                                                  </w:divBdr>
                                                  <w:divsChild>
                                                    <w:div w:id="1122076921">
                                                      <w:marLeft w:val="0"/>
                                                      <w:marRight w:val="-245"/>
                                                      <w:marTop w:val="0"/>
                                                      <w:marBottom w:val="0"/>
                                                      <w:divBdr>
                                                        <w:top w:val="none" w:sz="0" w:space="0" w:color="auto"/>
                                                        <w:left w:val="none" w:sz="0" w:space="0" w:color="auto"/>
                                                        <w:bottom w:val="none" w:sz="0" w:space="0" w:color="auto"/>
                                                        <w:right w:val="none" w:sz="0" w:space="0" w:color="auto"/>
                                                      </w:divBdr>
                                                      <w:divsChild>
                                                        <w:div w:id="1122076090">
                                                          <w:marLeft w:val="0"/>
                                                          <w:marRight w:val="0"/>
                                                          <w:marTop w:val="0"/>
                                                          <w:marBottom w:val="270"/>
                                                          <w:divBdr>
                                                            <w:top w:val="none" w:sz="0" w:space="0" w:color="auto"/>
                                                            <w:left w:val="none" w:sz="0" w:space="0" w:color="auto"/>
                                                            <w:bottom w:val="none" w:sz="0" w:space="0" w:color="auto"/>
                                                            <w:right w:val="none" w:sz="0" w:space="0" w:color="auto"/>
                                                          </w:divBdr>
                                                          <w:divsChild>
                                                            <w:div w:id="1122078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22077687">
      <w:marLeft w:val="0"/>
      <w:marRight w:val="0"/>
      <w:marTop w:val="0"/>
      <w:marBottom w:val="0"/>
      <w:divBdr>
        <w:top w:val="none" w:sz="0" w:space="0" w:color="auto"/>
        <w:left w:val="none" w:sz="0" w:space="0" w:color="auto"/>
        <w:bottom w:val="none" w:sz="0" w:space="0" w:color="auto"/>
        <w:right w:val="none" w:sz="0" w:space="0" w:color="auto"/>
      </w:divBdr>
      <w:divsChild>
        <w:div w:id="1122074835">
          <w:marLeft w:val="0"/>
          <w:marRight w:val="0"/>
          <w:marTop w:val="240"/>
          <w:marBottom w:val="0"/>
          <w:divBdr>
            <w:top w:val="none" w:sz="0" w:space="0" w:color="auto"/>
            <w:left w:val="none" w:sz="0" w:space="0" w:color="auto"/>
            <w:bottom w:val="none" w:sz="0" w:space="0" w:color="auto"/>
            <w:right w:val="none" w:sz="0" w:space="0" w:color="auto"/>
          </w:divBdr>
          <w:divsChild>
            <w:div w:id="1122078160">
              <w:marLeft w:val="-645"/>
              <w:marRight w:val="-645"/>
              <w:marTop w:val="0"/>
              <w:marBottom w:val="576"/>
              <w:divBdr>
                <w:top w:val="none" w:sz="0" w:space="0" w:color="auto"/>
                <w:left w:val="none" w:sz="0" w:space="0" w:color="auto"/>
                <w:bottom w:val="none" w:sz="0" w:space="0" w:color="auto"/>
                <w:right w:val="none" w:sz="0" w:space="0" w:color="auto"/>
              </w:divBdr>
              <w:divsChild>
                <w:div w:id="1122077394">
                  <w:marLeft w:val="-645"/>
                  <w:marRight w:val="-645"/>
                  <w:marTop w:val="0"/>
                  <w:marBottom w:val="0"/>
                  <w:divBdr>
                    <w:top w:val="none" w:sz="0" w:space="0" w:color="auto"/>
                    <w:left w:val="none" w:sz="0" w:space="0" w:color="auto"/>
                    <w:bottom w:val="none" w:sz="0" w:space="0" w:color="auto"/>
                    <w:right w:val="none" w:sz="0" w:space="0" w:color="auto"/>
                  </w:divBdr>
                  <w:divsChild>
                    <w:div w:id="1122076470">
                      <w:marLeft w:val="0"/>
                      <w:marRight w:val="0"/>
                      <w:marTop w:val="0"/>
                      <w:marBottom w:val="107"/>
                      <w:divBdr>
                        <w:top w:val="none" w:sz="0" w:space="0" w:color="auto"/>
                        <w:left w:val="none" w:sz="0" w:space="0" w:color="auto"/>
                        <w:bottom w:val="single" w:sz="4" w:space="0" w:color="777777"/>
                        <w:right w:val="none" w:sz="0" w:space="0" w:color="auto"/>
                      </w:divBdr>
                      <w:divsChild>
                        <w:div w:id="1122078468">
                          <w:marLeft w:val="0"/>
                          <w:marRight w:val="0"/>
                          <w:marTop w:val="0"/>
                          <w:marBottom w:val="0"/>
                          <w:divBdr>
                            <w:top w:val="none" w:sz="0" w:space="0" w:color="auto"/>
                            <w:left w:val="none" w:sz="0" w:space="0" w:color="auto"/>
                            <w:bottom w:val="none" w:sz="0" w:space="0" w:color="auto"/>
                            <w:right w:val="none" w:sz="0" w:space="0" w:color="auto"/>
                          </w:divBdr>
                          <w:divsChild>
                            <w:div w:id="1122076435">
                              <w:marLeft w:val="0"/>
                              <w:marRight w:val="0"/>
                              <w:marTop w:val="0"/>
                              <w:marBottom w:val="0"/>
                              <w:divBdr>
                                <w:top w:val="single" w:sz="4" w:space="1" w:color="7F7F7F"/>
                                <w:left w:val="none" w:sz="0" w:space="0" w:color="auto"/>
                                <w:bottom w:val="none" w:sz="0" w:space="0" w:color="auto"/>
                                <w:right w:val="none" w:sz="0" w:space="0" w:color="auto"/>
                              </w:divBdr>
                              <w:divsChild>
                                <w:div w:id="1122076525">
                                  <w:marLeft w:val="0"/>
                                  <w:marRight w:val="0"/>
                                  <w:marTop w:val="0"/>
                                  <w:marBottom w:val="0"/>
                                  <w:divBdr>
                                    <w:top w:val="none" w:sz="0" w:space="0" w:color="auto"/>
                                    <w:left w:val="none" w:sz="0" w:space="0" w:color="auto"/>
                                    <w:bottom w:val="none" w:sz="0" w:space="0" w:color="auto"/>
                                    <w:right w:val="none" w:sz="0" w:space="0" w:color="auto"/>
                                  </w:divBdr>
                                  <w:divsChild>
                                    <w:div w:id="1122078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22077690">
      <w:marLeft w:val="0"/>
      <w:marRight w:val="0"/>
      <w:marTop w:val="0"/>
      <w:marBottom w:val="0"/>
      <w:divBdr>
        <w:top w:val="none" w:sz="0" w:space="0" w:color="auto"/>
        <w:left w:val="none" w:sz="0" w:space="0" w:color="auto"/>
        <w:bottom w:val="none" w:sz="0" w:space="0" w:color="auto"/>
        <w:right w:val="none" w:sz="0" w:space="0" w:color="auto"/>
      </w:divBdr>
      <w:divsChild>
        <w:div w:id="1122071925">
          <w:marLeft w:val="75"/>
          <w:marRight w:val="0"/>
          <w:marTop w:val="0"/>
          <w:marBottom w:val="0"/>
          <w:divBdr>
            <w:top w:val="none" w:sz="0" w:space="0" w:color="auto"/>
            <w:left w:val="none" w:sz="0" w:space="0" w:color="auto"/>
            <w:bottom w:val="none" w:sz="0" w:space="0" w:color="auto"/>
            <w:right w:val="none" w:sz="0" w:space="0" w:color="auto"/>
          </w:divBdr>
          <w:divsChild>
            <w:div w:id="1122074099">
              <w:marLeft w:val="0"/>
              <w:marRight w:val="0"/>
              <w:marTop w:val="0"/>
              <w:marBottom w:val="0"/>
              <w:divBdr>
                <w:top w:val="none" w:sz="0" w:space="0" w:color="auto"/>
                <w:left w:val="none" w:sz="0" w:space="0" w:color="auto"/>
                <w:bottom w:val="none" w:sz="0" w:space="0" w:color="auto"/>
                <w:right w:val="none" w:sz="0" w:space="0" w:color="auto"/>
              </w:divBdr>
              <w:divsChild>
                <w:div w:id="1122074017">
                  <w:marLeft w:val="720"/>
                  <w:marRight w:val="720"/>
                  <w:marTop w:val="100"/>
                  <w:marBottom w:val="100"/>
                  <w:divBdr>
                    <w:top w:val="none" w:sz="0" w:space="0" w:color="auto"/>
                    <w:left w:val="none" w:sz="0" w:space="0" w:color="auto"/>
                    <w:bottom w:val="none" w:sz="0" w:space="0" w:color="auto"/>
                    <w:right w:val="none" w:sz="0" w:space="0" w:color="auto"/>
                  </w:divBdr>
                </w:div>
                <w:div w:id="1122078018">
                  <w:marLeft w:val="0"/>
                  <w:marRight w:val="0"/>
                  <w:marTop w:val="0"/>
                  <w:marBottom w:val="0"/>
                  <w:divBdr>
                    <w:top w:val="none" w:sz="0" w:space="0" w:color="auto"/>
                    <w:left w:val="none" w:sz="0" w:space="0" w:color="auto"/>
                    <w:bottom w:val="none" w:sz="0" w:space="0" w:color="auto"/>
                    <w:right w:val="none" w:sz="0" w:space="0" w:color="auto"/>
                  </w:divBdr>
                  <w:divsChild>
                    <w:div w:id="1122073579">
                      <w:marLeft w:val="0"/>
                      <w:marRight w:val="0"/>
                      <w:marTop w:val="0"/>
                      <w:marBottom w:val="0"/>
                      <w:divBdr>
                        <w:top w:val="none" w:sz="0" w:space="0" w:color="auto"/>
                        <w:left w:val="none" w:sz="0" w:space="0" w:color="auto"/>
                        <w:bottom w:val="none" w:sz="0" w:space="0" w:color="auto"/>
                        <w:right w:val="none" w:sz="0" w:space="0" w:color="auto"/>
                      </w:divBdr>
                      <w:divsChild>
                        <w:div w:id="1122078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2077701">
      <w:marLeft w:val="0"/>
      <w:marRight w:val="0"/>
      <w:marTop w:val="0"/>
      <w:marBottom w:val="0"/>
      <w:divBdr>
        <w:top w:val="none" w:sz="0" w:space="0" w:color="auto"/>
        <w:left w:val="none" w:sz="0" w:space="0" w:color="auto"/>
        <w:bottom w:val="none" w:sz="0" w:space="0" w:color="auto"/>
        <w:right w:val="none" w:sz="0" w:space="0" w:color="auto"/>
      </w:divBdr>
      <w:divsChild>
        <w:div w:id="1122072089">
          <w:marLeft w:val="0"/>
          <w:marRight w:val="0"/>
          <w:marTop w:val="0"/>
          <w:marBottom w:val="0"/>
          <w:divBdr>
            <w:top w:val="none" w:sz="0" w:space="0" w:color="auto"/>
            <w:left w:val="none" w:sz="0" w:space="0" w:color="auto"/>
            <w:bottom w:val="none" w:sz="0" w:space="0" w:color="auto"/>
            <w:right w:val="none" w:sz="0" w:space="0" w:color="auto"/>
          </w:divBdr>
          <w:divsChild>
            <w:div w:id="112207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077704">
      <w:marLeft w:val="0"/>
      <w:marRight w:val="0"/>
      <w:marTop w:val="0"/>
      <w:marBottom w:val="0"/>
      <w:divBdr>
        <w:top w:val="none" w:sz="0" w:space="0" w:color="auto"/>
        <w:left w:val="none" w:sz="0" w:space="0" w:color="auto"/>
        <w:bottom w:val="none" w:sz="0" w:space="0" w:color="auto"/>
        <w:right w:val="none" w:sz="0" w:space="0" w:color="auto"/>
      </w:divBdr>
      <w:divsChild>
        <w:div w:id="1122071772">
          <w:marLeft w:val="0"/>
          <w:marRight w:val="0"/>
          <w:marTop w:val="0"/>
          <w:marBottom w:val="0"/>
          <w:divBdr>
            <w:top w:val="none" w:sz="0" w:space="0" w:color="auto"/>
            <w:left w:val="none" w:sz="0" w:space="0" w:color="auto"/>
            <w:bottom w:val="none" w:sz="0" w:space="0" w:color="auto"/>
            <w:right w:val="none" w:sz="0" w:space="0" w:color="auto"/>
          </w:divBdr>
        </w:div>
      </w:divsChild>
    </w:div>
    <w:div w:id="1122077730">
      <w:marLeft w:val="0"/>
      <w:marRight w:val="0"/>
      <w:marTop w:val="0"/>
      <w:marBottom w:val="0"/>
      <w:divBdr>
        <w:top w:val="none" w:sz="0" w:space="0" w:color="auto"/>
        <w:left w:val="none" w:sz="0" w:space="0" w:color="auto"/>
        <w:bottom w:val="none" w:sz="0" w:space="0" w:color="auto"/>
        <w:right w:val="none" w:sz="0" w:space="0" w:color="auto"/>
      </w:divBdr>
      <w:divsChild>
        <w:div w:id="1122072459">
          <w:marLeft w:val="0"/>
          <w:marRight w:val="0"/>
          <w:marTop w:val="0"/>
          <w:marBottom w:val="0"/>
          <w:divBdr>
            <w:top w:val="none" w:sz="0" w:space="0" w:color="auto"/>
            <w:left w:val="none" w:sz="0" w:space="0" w:color="auto"/>
            <w:bottom w:val="none" w:sz="0" w:space="0" w:color="auto"/>
            <w:right w:val="none" w:sz="0" w:space="0" w:color="auto"/>
          </w:divBdr>
          <w:divsChild>
            <w:div w:id="1122075108">
              <w:marLeft w:val="0"/>
              <w:marRight w:val="0"/>
              <w:marTop w:val="0"/>
              <w:marBottom w:val="0"/>
              <w:divBdr>
                <w:top w:val="none" w:sz="0" w:space="0" w:color="auto"/>
                <w:left w:val="none" w:sz="0" w:space="0" w:color="auto"/>
                <w:bottom w:val="none" w:sz="0" w:space="0" w:color="auto"/>
                <w:right w:val="none" w:sz="0" w:space="0" w:color="auto"/>
              </w:divBdr>
              <w:divsChild>
                <w:div w:id="1122075030">
                  <w:marLeft w:val="0"/>
                  <w:marRight w:val="0"/>
                  <w:marTop w:val="0"/>
                  <w:marBottom w:val="0"/>
                  <w:divBdr>
                    <w:top w:val="none" w:sz="0" w:space="0" w:color="auto"/>
                    <w:left w:val="none" w:sz="0" w:space="0" w:color="auto"/>
                    <w:bottom w:val="none" w:sz="0" w:space="0" w:color="auto"/>
                    <w:right w:val="none" w:sz="0" w:space="0" w:color="auto"/>
                  </w:divBdr>
                  <w:divsChild>
                    <w:div w:id="1122077501">
                      <w:marLeft w:val="0"/>
                      <w:marRight w:val="0"/>
                      <w:marTop w:val="0"/>
                      <w:marBottom w:val="0"/>
                      <w:divBdr>
                        <w:top w:val="none" w:sz="0" w:space="0" w:color="auto"/>
                        <w:left w:val="none" w:sz="0" w:space="0" w:color="auto"/>
                        <w:bottom w:val="none" w:sz="0" w:space="0" w:color="auto"/>
                        <w:right w:val="none" w:sz="0" w:space="0" w:color="auto"/>
                      </w:divBdr>
                      <w:divsChild>
                        <w:div w:id="1122074357">
                          <w:marLeft w:val="0"/>
                          <w:marRight w:val="581"/>
                          <w:marTop w:val="0"/>
                          <w:marBottom w:val="0"/>
                          <w:divBdr>
                            <w:top w:val="none" w:sz="0" w:space="0" w:color="auto"/>
                            <w:left w:val="none" w:sz="0" w:space="0" w:color="auto"/>
                            <w:bottom w:val="none" w:sz="0" w:space="0" w:color="auto"/>
                            <w:right w:val="none" w:sz="0" w:space="0" w:color="auto"/>
                          </w:divBdr>
                          <w:divsChild>
                            <w:div w:id="1122074818">
                              <w:marLeft w:val="0"/>
                              <w:marRight w:val="0"/>
                              <w:marTop w:val="0"/>
                              <w:marBottom w:val="81"/>
                              <w:divBdr>
                                <w:top w:val="none" w:sz="0" w:space="0" w:color="auto"/>
                                <w:left w:val="none" w:sz="0" w:space="0" w:color="auto"/>
                                <w:bottom w:val="none" w:sz="0" w:space="0" w:color="auto"/>
                                <w:right w:val="none" w:sz="0" w:space="0" w:color="auto"/>
                              </w:divBdr>
                              <w:divsChild>
                                <w:div w:id="1122075890">
                                  <w:marLeft w:val="0"/>
                                  <w:marRight w:val="0"/>
                                  <w:marTop w:val="0"/>
                                  <w:marBottom w:val="0"/>
                                  <w:divBdr>
                                    <w:top w:val="none" w:sz="0" w:space="0" w:color="auto"/>
                                    <w:left w:val="none" w:sz="0" w:space="0" w:color="auto"/>
                                    <w:bottom w:val="none" w:sz="0" w:space="0" w:color="auto"/>
                                    <w:right w:val="none" w:sz="0" w:space="0" w:color="auto"/>
                                  </w:divBdr>
                                  <w:divsChild>
                                    <w:div w:id="1122071765">
                                      <w:marLeft w:val="0"/>
                                      <w:marRight w:val="0"/>
                                      <w:marTop w:val="0"/>
                                      <w:marBottom w:val="93"/>
                                      <w:divBdr>
                                        <w:top w:val="none" w:sz="0" w:space="0" w:color="auto"/>
                                        <w:left w:val="none" w:sz="0" w:space="0" w:color="auto"/>
                                        <w:bottom w:val="none" w:sz="0" w:space="0" w:color="auto"/>
                                        <w:right w:val="none" w:sz="0" w:space="0" w:color="auto"/>
                                      </w:divBdr>
                                    </w:div>
                                    <w:div w:id="1122073903">
                                      <w:marLeft w:val="0"/>
                                      <w:marRight w:val="0"/>
                                      <w:marTop w:val="0"/>
                                      <w:marBottom w:val="0"/>
                                      <w:divBdr>
                                        <w:top w:val="none" w:sz="0" w:space="0" w:color="auto"/>
                                        <w:left w:val="none" w:sz="0" w:space="0" w:color="auto"/>
                                        <w:bottom w:val="none" w:sz="0" w:space="0" w:color="auto"/>
                                        <w:right w:val="none" w:sz="0" w:space="0" w:color="auto"/>
                                      </w:divBdr>
                                      <w:divsChild>
                                        <w:div w:id="1122075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077377">
                                  <w:marLeft w:val="0"/>
                                  <w:marRight w:val="0"/>
                                  <w:marTop w:val="0"/>
                                  <w:marBottom w:val="139"/>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2077732">
      <w:marLeft w:val="60"/>
      <w:marRight w:val="0"/>
      <w:marTop w:val="0"/>
      <w:marBottom w:val="0"/>
      <w:divBdr>
        <w:top w:val="none" w:sz="0" w:space="0" w:color="auto"/>
        <w:left w:val="none" w:sz="0" w:space="0" w:color="auto"/>
        <w:bottom w:val="none" w:sz="0" w:space="0" w:color="auto"/>
        <w:right w:val="none" w:sz="0" w:space="0" w:color="auto"/>
      </w:divBdr>
      <w:divsChild>
        <w:div w:id="1122077431">
          <w:marLeft w:val="0"/>
          <w:marRight w:val="0"/>
          <w:marTop w:val="0"/>
          <w:marBottom w:val="0"/>
          <w:divBdr>
            <w:top w:val="none" w:sz="0" w:space="0" w:color="auto"/>
            <w:left w:val="none" w:sz="0" w:space="0" w:color="auto"/>
            <w:bottom w:val="none" w:sz="0" w:space="0" w:color="auto"/>
            <w:right w:val="none" w:sz="0" w:space="0" w:color="auto"/>
          </w:divBdr>
          <w:divsChild>
            <w:div w:id="1122075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077743">
      <w:marLeft w:val="0"/>
      <w:marRight w:val="0"/>
      <w:marTop w:val="0"/>
      <w:marBottom w:val="0"/>
      <w:divBdr>
        <w:top w:val="none" w:sz="0" w:space="0" w:color="auto"/>
        <w:left w:val="none" w:sz="0" w:space="0" w:color="auto"/>
        <w:bottom w:val="none" w:sz="0" w:space="0" w:color="auto"/>
        <w:right w:val="none" w:sz="0" w:space="0" w:color="auto"/>
      </w:divBdr>
      <w:divsChild>
        <w:div w:id="1122074212">
          <w:marLeft w:val="0"/>
          <w:marRight w:val="0"/>
          <w:marTop w:val="0"/>
          <w:marBottom w:val="0"/>
          <w:divBdr>
            <w:top w:val="none" w:sz="0" w:space="0" w:color="auto"/>
            <w:left w:val="none" w:sz="0" w:space="0" w:color="auto"/>
            <w:bottom w:val="none" w:sz="0" w:space="0" w:color="auto"/>
            <w:right w:val="none" w:sz="0" w:space="0" w:color="auto"/>
          </w:divBdr>
          <w:divsChild>
            <w:div w:id="1122074545">
              <w:marLeft w:val="0"/>
              <w:marRight w:val="0"/>
              <w:marTop w:val="0"/>
              <w:marBottom w:val="0"/>
              <w:divBdr>
                <w:top w:val="none" w:sz="0" w:space="0" w:color="auto"/>
                <w:left w:val="none" w:sz="0" w:space="0" w:color="auto"/>
                <w:bottom w:val="none" w:sz="0" w:space="0" w:color="auto"/>
                <w:right w:val="none" w:sz="0" w:space="0" w:color="auto"/>
              </w:divBdr>
              <w:divsChild>
                <w:div w:id="1122077016">
                  <w:marLeft w:val="0"/>
                  <w:marRight w:val="0"/>
                  <w:marTop w:val="0"/>
                  <w:marBottom w:val="0"/>
                  <w:divBdr>
                    <w:top w:val="none" w:sz="0" w:space="0" w:color="auto"/>
                    <w:left w:val="none" w:sz="0" w:space="0" w:color="auto"/>
                    <w:bottom w:val="none" w:sz="0" w:space="0" w:color="auto"/>
                    <w:right w:val="none" w:sz="0" w:space="0" w:color="auto"/>
                  </w:divBdr>
                  <w:divsChild>
                    <w:div w:id="1122071797">
                      <w:marLeft w:val="0"/>
                      <w:marRight w:val="0"/>
                      <w:marTop w:val="0"/>
                      <w:marBottom w:val="0"/>
                      <w:divBdr>
                        <w:top w:val="none" w:sz="0" w:space="0" w:color="auto"/>
                        <w:left w:val="none" w:sz="0" w:space="0" w:color="auto"/>
                        <w:bottom w:val="none" w:sz="0" w:space="0" w:color="auto"/>
                        <w:right w:val="none" w:sz="0" w:space="0" w:color="auto"/>
                      </w:divBdr>
                      <w:divsChild>
                        <w:div w:id="1122073841">
                          <w:marLeft w:val="0"/>
                          <w:marRight w:val="0"/>
                          <w:marTop w:val="0"/>
                          <w:marBottom w:val="0"/>
                          <w:divBdr>
                            <w:top w:val="none" w:sz="0" w:space="0" w:color="auto"/>
                            <w:left w:val="none" w:sz="0" w:space="0" w:color="auto"/>
                            <w:bottom w:val="none" w:sz="0" w:space="0" w:color="auto"/>
                            <w:right w:val="none" w:sz="0" w:space="0" w:color="auto"/>
                          </w:divBdr>
                          <w:divsChild>
                            <w:div w:id="1122072425">
                              <w:marLeft w:val="0"/>
                              <w:marRight w:val="0"/>
                              <w:marTop w:val="0"/>
                              <w:marBottom w:val="0"/>
                              <w:divBdr>
                                <w:top w:val="none" w:sz="0" w:space="0" w:color="auto"/>
                                <w:left w:val="single" w:sz="36" w:space="15" w:color="303E50"/>
                                <w:bottom w:val="none" w:sz="0" w:space="0" w:color="auto"/>
                                <w:right w:val="none" w:sz="0" w:space="0" w:color="auto"/>
                              </w:divBdr>
                            </w:div>
                            <w:div w:id="1122072824">
                              <w:marLeft w:val="0"/>
                              <w:marRight w:val="0"/>
                              <w:marTop w:val="0"/>
                              <w:marBottom w:val="0"/>
                              <w:divBdr>
                                <w:top w:val="none" w:sz="0" w:space="0" w:color="auto"/>
                                <w:left w:val="single" w:sz="36" w:space="15" w:color="303E50"/>
                                <w:bottom w:val="none" w:sz="0" w:space="0" w:color="auto"/>
                                <w:right w:val="none" w:sz="0" w:space="0" w:color="auto"/>
                              </w:divBdr>
                            </w:div>
                            <w:div w:id="1122073485">
                              <w:marLeft w:val="0"/>
                              <w:marRight w:val="0"/>
                              <w:marTop w:val="0"/>
                              <w:marBottom w:val="0"/>
                              <w:divBdr>
                                <w:top w:val="none" w:sz="0" w:space="0" w:color="auto"/>
                                <w:left w:val="single" w:sz="36" w:space="15" w:color="303E50"/>
                                <w:bottom w:val="none" w:sz="0" w:space="0" w:color="auto"/>
                                <w:right w:val="none" w:sz="0" w:space="0" w:color="auto"/>
                              </w:divBdr>
                            </w:div>
                            <w:div w:id="1122074011">
                              <w:marLeft w:val="0"/>
                              <w:marRight w:val="0"/>
                              <w:marTop w:val="0"/>
                              <w:marBottom w:val="0"/>
                              <w:divBdr>
                                <w:top w:val="none" w:sz="0" w:space="0" w:color="auto"/>
                                <w:left w:val="single" w:sz="36" w:space="15" w:color="303E50"/>
                                <w:bottom w:val="none" w:sz="0" w:space="0" w:color="auto"/>
                                <w:right w:val="none" w:sz="0" w:space="0" w:color="auto"/>
                              </w:divBdr>
                            </w:div>
                            <w:div w:id="1122075693">
                              <w:marLeft w:val="0"/>
                              <w:marRight w:val="0"/>
                              <w:marTop w:val="0"/>
                              <w:marBottom w:val="0"/>
                              <w:divBdr>
                                <w:top w:val="none" w:sz="0" w:space="0" w:color="auto"/>
                                <w:left w:val="single" w:sz="36" w:space="15" w:color="303E50"/>
                                <w:bottom w:val="none" w:sz="0" w:space="0" w:color="auto"/>
                                <w:right w:val="none" w:sz="0" w:space="0" w:color="auto"/>
                              </w:divBdr>
                            </w:div>
                            <w:div w:id="1122076491">
                              <w:marLeft w:val="0"/>
                              <w:marRight w:val="0"/>
                              <w:marTop w:val="0"/>
                              <w:marBottom w:val="0"/>
                              <w:divBdr>
                                <w:top w:val="none" w:sz="0" w:space="0" w:color="auto"/>
                                <w:left w:val="single" w:sz="36" w:space="15" w:color="303E50"/>
                                <w:bottom w:val="none" w:sz="0" w:space="0" w:color="auto"/>
                                <w:right w:val="none" w:sz="0" w:space="0" w:color="auto"/>
                              </w:divBdr>
                            </w:div>
                          </w:divsChild>
                        </w:div>
                      </w:divsChild>
                    </w:div>
                    <w:div w:id="1122073195">
                      <w:marLeft w:val="0"/>
                      <w:marRight w:val="0"/>
                      <w:marTop w:val="0"/>
                      <w:marBottom w:val="0"/>
                      <w:divBdr>
                        <w:top w:val="none" w:sz="0" w:space="0" w:color="auto"/>
                        <w:left w:val="none" w:sz="0" w:space="0" w:color="auto"/>
                        <w:bottom w:val="none" w:sz="0" w:space="0" w:color="auto"/>
                        <w:right w:val="none" w:sz="0" w:space="0" w:color="auto"/>
                      </w:divBdr>
                    </w:div>
                    <w:div w:id="1122074891">
                      <w:marLeft w:val="0"/>
                      <w:marRight w:val="0"/>
                      <w:marTop w:val="0"/>
                      <w:marBottom w:val="0"/>
                      <w:divBdr>
                        <w:top w:val="none" w:sz="0" w:space="0" w:color="auto"/>
                        <w:left w:val="none" w:sz="0" w:space="0" w:color="auto"/>
                        <w:bottom w:val="none" w:sz="0" w:space="0" w:color="auto"/>
                        <w:right w:val="none" w:sz="0" w:space="0" w:color="auto"/>
                      </w:divBdr>
                    </w:div>
                    <w:div w:id="1122078303">
                      <w:marLeft w:val="0"/>
                      <w:marRight w:val="0"/>
                      <w:marTop w:val="0"/>
                      <w:marBottom w:val="0"/>
                      <w:divBdr>
                        <w:top w:val="none" w:sz="0" w:space="0" w:color="auto"/>
                        <w:left w:val="none" w:sz="0" w:space="0" w:color="auto"/>
                        <w:bottom w:val="none" w:sz="0" w:space="0" w:color="auto"/>
                        <w:right w:val="none" w:sz="0" w:space="0" w:color="auto"/>
                      </w:divBdr>
                      <w:divsChild>
                        <w:div w:id="1122076023">
                          <w:marLeft w:val="0"/>
                          <w:marRight w:val="0"/>
                          <w:marTop w:val="75"/>
                          <w:marBottom w:val="0"/>
                          <w:divBdr>
                            <w:top w:val="none" w:sz="0" w:space="0" w:color="auto"/>
                            <w:left w:val="none" w:sz="0" w:space="0" w:color="auto"/>
                            <w:bottom w:val="none" w:sz="0" w:space="0" w:color="auto"/>
                            <w:right w:val="none" w:sz="0" w:space="0" w:color="auto"/>
                          </w:divBdr>
                        </w:div>
                        <w:div w:id="1122076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2077744">
      <w:marLeft w:val="0"/>
      <w:marRight w:val="0"/>
      <w:marTop w:val="0"/>
      <w:marBottom w:val="0"/>
      <w:divBdr>
        <w:top w:val="none" w:sz="0" w:space="0" w:color="auto"/>
        <w:left w:val="none" w:sz="0" w:space="0" w:color="auto"/>
        <w:bottom w:val="none" w:sz="0" w:space="0" w:color="auto"/>
        <w:right w:val="none" w:sz="0" w:space="0" w:color="auto"/>
      </w:divBdr>
      <w:divsChild>
        <w:div w:id="1122076141">
          <w:marLeft w:val="0"/>
          <w:marRight w:val="0"/>
          <w:marTop w:val="0"/>
          <w:marBottom w:val="0"/>
          <w:divBdr>
            <w:top w:val="none" w:sz="0" w:space="0" w:color="auto"/>
            <w:left w:val="none" w:sz="0" w:space="0" w:color="auto"/>
            <w:bottom w:val="none" w:sz="0" w:space="0" w:color="auto"/>
            <w:right w:val="none" w:sz="0" w:space="0" w:color="auto"/>
          </w:divBdr>
          <w:divsChild>
            <w:div w:id="1122073027">
              <w:marLeft w:val="0"/>
              <w:marRight w:val="0"/>
              <w:marTop w:val="0"/>
              <w:marBottom w:val="0"/>
              <w:divBdr>
                <w:top w:val="none" w:sz="0" w:space="0" w:color="auto"/>
                <w:left w:val="none" w:sz="0" w:space="0" w:color="auto"/>
                <w:bottom w:val="none" w:sz="0" w:space="0" w:color="auto"/>
                <w:right w:val="none" w:sz="0" w:space="0" w:color="auto"/>
              </w:divBdr>
              <w:divsChild>
                <w:div w:id="1122074094">
                  <w:marLeft w:val="0"/>
                  <w:marRight w:val="0"/>
                  <w:marTop w:val="45"/>
                  <w:marBottom w:val="0"/>
                  <w:divBdr>
                    <w:top w:val="none" w:sz="0" w:space="0" w:color="auto"/>
                    <w:left w:val="none" w:sz="0" w:space="0" w:color="auto"/>
                    <w:bottom w:val="none" w:sz="0" w:space="0" w:color="auto"/>
                    <w:right w:val="none" w:sz="0" w:space="0" w:color="auto"/>
                  </w:divBdr>
                  <w:divsChild>
                    <w:div w:id="1122073894">
                      <w:marLeft w:val="0"/>
                      <w:marRight w:val="39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2077750">
      <w:marLeft w:val="0"/>
      <w:marRight w:val="0"/>
      <w:marTop w:val="0"/>
      <w:marBottom w:val="0"/>
      <w:divBdr>
        <w:top w:val="none" w:sz="0" w:space="0" w:color="auto"/>
        <w:left w:val="none" w:sz="0" w:space="0" w:color="auto"/>
        <w:bottom w:val="none" w:sz="0" w:space="0" w:color="auto"/>
        <w:right w:val="none" w:sz="0" w:space="0" w:color="auto"/>
      </w:divBdr>
      <w:divsChild>
        <w:div w:id="1122076311">
          <w:marLeft w:val="0"/>
          <w:marRight w:val="0"/>
          <w:marTop w:val="0"/>
          <w:marBottom w:val="0"/>
          <w:divBdr>
            <w:top w:val="none" w:sz="0" w:space="0" w:color="auto"/>
            <w:left w:val="none" w:sz="0" w:space="0" w:color="auto"/>
            <w:bottom w:val="none" w:sz="0" w:space="0" w:color="auto"/>
            <w:right w:val="none" w:sz="0" w:space="0" w:color="auto"/>
          </w:divBdr>
          <w:divsChild>
            <w:div w:id="1122073025">
              <w:marLeft w:val="0"/>
              <w:marRight w:val="0"/>
              <w:marTop w:val="0"/>
              <w:marBottom w:val="0"/>
              <w:divBdr>
                <w:top w:val="none" w:sz="0" w:space="0" w:color="auto"/>
                <w:left w:val="none" w:sz="0" w:space="0" w:color="auto"/>
                <w:bottom w:val="none" w:sz="0" w:space="0" w:color="auto"/>
                <w:right w:val="none" w:sz="0" w:space="0" w:color="auto"/>
              </w:divBdr>
              <w:divsChild>
                <w:div w:id="1122072222">
                  <w:marLeft w:val="0"/>
                  <w:marRight w:val="0"/>
                  <w:marTop w:val="0"/>
                  <w:marBottom w:val="0"/>
                  <w:divBdr>
                    <w:top w:val="none" w:sz="0" w:space="0" w:color="auto"/>
                    <w:left w:val="none" w:sz="0" w:space="0" w:color="auto"/>
                    <w:bottom w:val="none" w:sz="0" w:space="0" w:color="auto"/>
                    <w:right w:val="none" w:sz="0" w:space="0" w:color="auto"/>
                  </w:divBdr>
                  <w:divsChild>
                    <w:div w:id="1122076737">
                      <w:marLeft w:val="0"/>
                      <w:marRight w:val="0"/>
                      <w:marTop w:val="0"/>
                      <w:marBottom w:val="0"/>
                      <w:divBdr>
                        <w:top w:val="none" w:sz="0" w:space="0" w:color="auto"/>
                        <w:left w:val="none" w:sz="0" w:space="0" w:color="auto"/>
                        <w:bottom w:val="none" w:sz="0" w:space="0" w:color="auto"/>
                        <w:right w:val="none" w:sz="0" w:space="0" w:color="auto"/>
                      </w:divBdr>
                      <w:divsChild>
                        <w:div w:id="1122077193">
                          <w:marLeft w:val="0"/>
                          <w:marRight w:val="750"/>
                          <w:marTop w:val="0"/>
                          <w:marBottom w:val="0"/>
                          <w:divBdr>
                            <w:top w:val="none" w:sz="0" w:space="0" w:color="auto"/>
                            <w:left w:val="none" w:sz="0" w:space="0" w:color="auto"/>
                            <w:bottom w:val="none" w:sz="0" w:space="0" w:color="auto"/>
                            <w:right w:val="none" w:sz="0" w:space="0" w:color="auto"/>
                          </w:divBdr>
                          <w:divsChild>
                            <w:div w:id="1122077968">
                              <w:marLeft w:val="0"/>
                              <w:marRight w:val="0"/>
                              <w:marTop w:val="0"/>
                              <w:marBottom w:val="105"/>
                              <w:divBdr>
                                <w:top w:val="none" w:sz="0" w:space="0" w:color="auto"/>
                                <w:left w:val="none" w:sz="0" w:space="0" w:color="auto"/>
                                <w:bottom w:val="none" w:sz="0" w:space="0" w:color="auto"/>
                                <w:right w:val="none" w:sz="0" w:space="0" w:color="auto"/>
                              </w:divBdr>
                              <w:divsChild>
                                <w:div w:id="1122075715">
                                  <w:marLeft w:val="0"/>
                                  <w:marRight w:val="0"/>
                                  <w:marTop w:val="0"/>
                                  <w:marBottom w:val="0"/>
                                  <w:divBdr>
                                    <w:top w:val="none" w:sz="0" w:space="0" w:color="auto"/>
                                    <w:left w:val="none" w:sz="0" w:space="0" w:color="auto"/>
                                    <w:bottom w:val="none" w:sz="0" w:space="0" w:color="auto"/>
                                    <w:right w:val="none" w:sz="0" w:space="0" w:color="auto"/>
                                  </w:divBdr>
                                  <w:divsChild>
                                    <w:div w:id="1122073830">
                                      <w:marLeft w:val="0"/>
                                      <w:marRight w:val="0"/>
                                      <w:marTop w:val="0"/>
                                      <w:marBottom w:val="120"/>
                                      <w:divBdr>
                                        <w:top w:val="none" w:sz="0" w:space="0" w:color="auto"/>
                                        <w:left w:val="none" w:sz="0" w:space="0" w:color="auto"/>
                                        <w:bottom w:val="none" w:sz="0" w:space="0" w:color="auto"/>
                                        <w:right w:val="none" w:sz="0" w:space="0" w:color="auto"/>
                                      </w:divBdr>
                                    </w:div>
                                    <w:div w:id="1122076901">
                                      <w:marLeft w:val="0"/>
                                      <w:marRight w:val="0"/>
                                      <w:marTop w:val="0"/>
                                      <w:marBottom w:val="0"/>
                                      <w:divBdr>
                                        <w:top w:val="none" w:sz="0" w:space="0" w:color="auto"/>
                                        <w:left w:val="none" w:sz="0" w:space="0" w:color="auto"/>
                                        <w:bottom w:val="none" w:sz="0" w:space="0" w:color="auto"/>
                                        <w:right w:val="none" w:sz="0" w:space="0" w:color="auto"/>
                                      </w:divBdr>
                                      <w:divsChild>
                                        <w:div w:id="1122072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078195">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2077759">
      <w:marLeft w:val="0"/>
      <w:marRight w:val="0"/>
      <w:marTop w:val="0"/>
      <w:marBottom w:val="0"/>
      <w:divBdr>
        <w:top w:val="none" w:sz="0" w:space="0" w:color="auto"/>
        <w:left w:val="none" w:sz="0" w:space="0" w:color="auto"/>
        <w:bottom w:val="none" w:sz="0" w:space="0" w:color="auto"/>
        <w:right w:val="none" w:sz="0" w:space="0" w:color="auto"/>
      </w:divBdr>
      <w:divsChild>
        <w:div w:id="1122077793">
          <w:marLeft w:val="0"/>
          <w:marRight w:val="0"/>
          <w:marTop w:val="0"/>
          <w:marBottom w:val="0"/>
          <w:divBdr>
            <w:top w:val="none" w:sz="0" w:space="0" w:color="auto"/>
            <w:left w:val="none" w:sz="0" w:space="0" w:color="auto"/>
            <w:bottom w:val="none" w:sz="0" w:space="0" w:color="auto"/>
            <w:right w:val="none" w:sz="0" w:space="0" w:color="auto"/>
          </w:divBdr>
          <w:divsChild>
            <w:div w:id="1122073420">
              <w:marLeft w:val="0"/>
              <w:marRight w:val="0"/>
              <w:marTop w:val="0"/>
              <w:marBottom w:val="0"/>
              <w:divBdr>
                <w:top w:val="none" w:sz="0" w:space="0" w:color="auto"/>
                <w:left w:val="none" w:sz="0" w:space="0" w:color="auto"/>
                <w:bottom w:val="none" w:sz="0" w:space="0" w:color="auto"/>
                <w:right w:val="none" w:sz="0" w:space="0" w:color="auto"/>
              </w:divBdr>
              <w:divsChild>
                <w:div w:id="1122074893">
                  <w:marLeft w:val="0"/>
                  <w:marRight w:val="0"/>
                  <w:marTop w:val="0"/>
                  <w:marBottom w:val="0"/>
                  <w:divBdr>
                    <w:top w:val="none" w:sz="0" w:space="0" w:color="auto"/>
                    <w:left w:val="none" w:sz="0" w:space="0" w:color="auto"/>
                    <w:bottom w:val="none" w:sz="0" w:space="0" w:color="auto"/>
                    <w:right w:val="none" w:sz="0" w:space="0" w:color="auto"/>
                  </w:divBdr>
                  <w:divsChild>
                    <w:div w:id="1122077136">
                      <w:marLeft w:val="0"/>
                      <w:marRight w:val="0"/>
                      <w:marTop w:val="0"/>
                      <w:marBottom w:val="0"/>
                      <w:divBdr>
                        <w:top w:val="none" w:sz="0" w:space="0" w:color="auto"/>
                        <w:left w:val="none" w:sz="0" w:space="0" w:color="auto"/>
                        <w:bottom w:val="none" w:sz="0" w:space="0" w:color="auto"/>
                        <w:right w:val="none" w:sz="0" w:space="0" w:color="auto"/>
                      </w:divBdr>
                      <w:divsChild>
                        <w:div w:id="1122072536">
                          <w:marLeft w:val="0"/>
                          <w:marRight w:val="750"/>
                          <w:marTop w:val="0"/>
                          <w:marBottom w:val="0"/>
                          <w:divBdr>
                            <w:top w:val="none" w:sz="0" w:space="0" w:color="auto"/>
                            <w:left w:val="none" w:sz="0" w:space="0" w:color="auto"/>
                            <w:bottom w:val="none" w:sz="0" w:space="0" w:color="auto"/>
                            <w:right w:val="none" w:sz="0" w:space="0" w:color="auto"/>
                          </w:divBdr>
                          <w:divsChild>
                            <w:div w:id="1122075347">
                              <w:marLeft w:val="0"/>
                              <w:marRight w:val="0"/>
                              <w:marTop w:val="0"/>
                              <w:marBottom w:val="105"/>
                              <w:divBdr>
                                <w:top w:val="none" w:sz="0" w:space="0" w:color="auto"/>
                                <w:left w:val="none" w:sz="0" w:space="0" w:color="auto"/>
                                <w:bottom w:val="none" w:sz="0" w:space="0" w:color="auto"/>
                                <w:right w:val="none" w:sz="0" w:space="0" w:color="auto"/>
                              </w:divBdr>
                              <w:divsChild>
                                <w:div w:id="1122072944">
                                  <w:marLeft w:val="0"/>
                                  <w:marRight w:val="0"/>
                                  <w:marTop w:val="0"/>
                                  <w:marBottom w:val="180"/>
                                  <w:divBdr>
                                    <w:top w:val="none" w:sz="0" w:space="0" w:color="auto"/>
                                    <w:left w:val="none" w:sz="0" w:space="0" w:color="auto"/>
                                    <w:bottom w:val="none" w:sz="0" w:space="0" w:color="auto"/>
                                    <w:right w:val="none" w:sz="0" w:space="0" w:color="auto"/>
                                  </w:divBdr>
                                </w:div>
                                <w:div w:id="1122077272">
                                  <w:marLeft w:val="0"/>
                                  <w:marRight w:val="0"/>
                                  <w:marTop w:val="0"/>
                                  <w:marBottom w:val="0"/>
                                  <w:divBdr>
                                    <w:top w:val="none" w:sz="0" w:space="0" w:color="auto"/>
                                    <w:left w:val="none" w:sz="0" w:space="0" w:color="auto"/>
                                    <w:bottom w:val="none" w:sz="0" w:space="0" w:color="auto"/>
                                    <w:right w:val="none" w:sz="0" w:space="0" w:color="auto"/>
                                  </w:divBdr>
                                  <w:divsChild>
                                    <w:div w:id="1122071776">
                                      <w:marLeft w:val="0"/>
                                      <w:marRight w:val="0"/>
                                      <w:marTop w:val="0"/>
                                      <w:marBottom w:val="120"/>
                                      <w:divBdr>
                                        <w:top w:val="none" w:sz="0" w:space="0" w:color="auto"/>
                                        <w:left w:val="none" w:sz="0" w:space="0" w:color="auto"/>
                                        <w:bottom w:val="none" w:sz="0" w:space="0" w:color="auto"/>
                                        <w:right w:val="none" w:sz="0" w:space="0" w:color="auto"/>
                                      </w:divBdr>
                                    </w:div>
                                    <w:div w:id="1122078339">
                                      <w:marLeft w:val="0"/>
                                      <w:marRight w:val="0"/>
                                      <w:marTop w:val="0"/>
                                      <w:marBottom w:val="0"/>
                                      <w:divBdr>
                                        <w:top w:val="none" w:sz="0" w:space="0" w:color="auto"/>
                                        <w:left w:val="none" w:sz="0" w:space="0" w:color="auto"/>
                                        <w:bottom w:val="none" w:sz="0" w:space="0" w:color="auto"/>
                                        <w:right w:val="none" w:sz="0" w:space="0" w:color="auto"/>
                                      </w:divBdr>
                                      <w:divsChild>
                                        <w:div w:id="1122078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22077781">
      <w:marLeft w:val="0"/>
      <w:marRight w:val="0"/>
      <w:marTop w:val="0"/>
      <w:marBottom w:val="0"/>
      <w:divBdr>
        <w:top w:val="none" w:sz="0" w:space="0" w:color="auto"/>
        <w:left w:val="none" w:sz="0" w:space="0" w:color="auto"/>
        <w:bottom w:val="none" w:sz="0" w:space="0" w:color="auto"/>
        <w:right w:val="none" w:sz="0" w:space="0" w:color="auto"/>
      </w:divBdr>
      <w:divsChild>
        <w:div w:id="1122072789">
          <w:marLeft w:val="76"/>
          <w:marRight w:val="0"/>
          <w:marTop w:val="0"/>
          <w:marBottom w:val="0"/>
          <w:divBdr>
            <w:top w:val="none" w:sz="0" w:space="0" w:color="auto"/>
            <w:left w:val="none" w:sz="0" w:space="0" w:color="auto"/>
            <w:bottom w:val="none" w:sz="0" w:space="0" w:color="auto"/>
            <w:right w:val="none" w:sz="0" w:space="0" w:color="auto"/>
          </w:divBdr>
          <w:divsChild>
            <w:div w:id="1122072252">
              <w:marLeft w:val="0"/>
              <w:marRight w:val="0"/>
              <w:marTop w:val="0"/>
              <w:marBottom w:val="0"/>
              <w:divBdr>
                <w:top w:val="none" w:sz="0" w:space="0" w:color="auto"/>
                <w:left w:val="none" w:sz="0" w:space="0" w:color="auto"/>
                <w:bottom w:val="none" w:sz="0" w:space="0" w:color="auto"/>
                <w:right w:val="none" w:sz="0" w:space="0" w:color="auto"/>
              </w:divBdr>
              <w:divsChild>
                <w:div w:id="1122071710">
                  <w:marLeft w:val="0"/>
                  <w:marRight w:val="0"/>
                  <w:marTop w:val="0"/>
                  <w:marBottom w:val="0"/>
                  <w:divBdr>
                    <w:top w:val="none" w:sz="0" w:space="0" w:color="auto"/>
                    <w:left w:val="none" w:sz="0" w:space="0" w:color="auto"/>
                    <w:bottom w:val="none" w:sz="0" w:space="0" w:color="auto"/>
                    <w:right w:val="none" w:sz="0" w:space="0" w:color="auto"/>
                  </w:divBdr>
                  <w:divsChild>
                    <w:div w:id="1122072059">
                      <w:marLeft w:val="0"/>
                      <w:marRight w:val="0"/>
                      <w:marTop w:val="0"/>
                      <w:marBottom w:val="0"/>
                      <w:divBdr>
                        <w:top w:val="none" w:sz="0" w:space="0" w:color="auto"/>
                        <w:left w:val="none" w:sz="0" w:space="0" w:color="auto"/>
                        <w:bottom w:val="none" w:sz="0" w:space="0" w:color="auto"/>
                        <w:right w:val="none" w:sz="0" w:space="0" w:color="auto"/>
                      </w:divBdr>
                      <w:divsChild>
                        <w:div w:id="1122072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2077783">
      <w:marLeft w:val="0"/>
      <w:marRight w:val="0"/>
      <w:marTop w:val="0"/>
      <w:marBottom w:val="0"/>
      <w:divBdr>
        <w:top w:val="none" w:sz="0" w:space="0" w:color="auto"/>
        <w:left w:val="none" w:sz="0" w:space="0" w:color="auto"/>
        <w:bottom w:val="none" w:sz="0" w:space="0" w:color="auto"/>
        <w:right w:val="none" w:sz="0" w:space="0" w:color="auto"/>
      </w:divBdr>
      <w:divsChild>
        <w:div w:id="1122074769">
          <w:marLeft w:val="0"/>
          <w:marRight w:val="0"/>
          <w:marTop w:val="0"/>
          <w:marBottom w:val="0"/>
          <w:divBdr>
            <w:top w:val="none" w:sz="0" w:space="0" w:color="auto"/>
            <w:left w:val="none" w:sz="0" w:space="0" w:color="auto"/>
            <w:bottom w:val="none" w:sz="0" w:space="0" w:color="auto"/>
            <w:right w:val="none" w:sz="0" w:space="0" w:color="auto"/>
          </w:divBdr>
          <w:divsChild>
            <w:div w:id="1122074978">
              <w:marLeft w:val="0"/>
              <w:marRight w:val="0"/>
              <w:marTop w:val="0"/>
              <w:marBottom w:val="0"/>
              <w:divBdr>
                <w:top w:val="none" w:sz="0" w:space="0" w:color="auto"/>
                <w:left w:val="none" w:sz="0" w:space="0" w:color="auto"/>
                <w:bottom w:val="none" w:sz="0" w:space="0" w:color="auto"/>
                <w:right w:val="none" w:sz="0" w:space="0" w:color="auto"/>
              </w:divBdr>
              <w:divsChild>
                <w:div w:id="1122073279">
                  <w:marLeft w:val="0"/>
                  <w:marRight w:val="0"/>
                  <w:marTop w:val="0"/>
                  <w:marBottom w:val="0"/>
                  <w:divBdr>
                    <w:top w:val="none" w:sz="0" w:space="0" w:color="auto"/>
                    <w:left w:val="none" w:sz="0" w:space="0" w:color="auto"/>
                    <w:bottom w:val="none" w:sz="0" w:space="0" w:color="auto"/>
                    <w:right w:val="none" w:sz="0" w:space="0" w:color="auto"/>
                  </w:divBdr>
                  <w:divsChild>
                    <w:div w:id="1122072402">
                      <w:marLeft w:val="0"/>
                      <w:marRight w:val="0"/>
                      <w:marTop w:val="0"/>
                      <w:marBottom w:val="0"/>
                      <w:divBdr>
                        <w:top w:val="none" w:sz="0" w:space="0" w:color="auto"/>
                        <w:left w:val="none" w:sz="0" w:space="0" w:color="auto"/>
                        <w:bottom w:val="none" w:sz="0" w:space="0" w:color="auto"/>
                        <w:right w:val="none" w:sz="0" w:space="0" w:color="auto"/>
                      </w:divBdr>
                      <w:divsChild>
                        <w:div w:id="1122073757">
                          <w:marLeft w:val="0"/>
                          <w:marRight w:val="0"/>
                          <w:marTop w:val="0"/>
                          <w:marBottom w:val="0"/>
                          <w:divBdr>
                            <w:top w:val="none" w:sz="0" w:space="0" w:color="auto"/>
                            <w:left w:val="none" w:sz="0" w:space="0" w:color="auto"/>
                            <w:bottom w:val="none" w:sz="0" w:space="0" w:color="auto"/>
                            <w:right w:val="none" w:sz="0" w:space="0" w:color="auto"/>
                          </w:divBdr>
                        </w:div>
                        <w:div w:id="1122078172">
                          <w:marLeft w:val="0"/>
                          <w:marRight w:val="0"/>
                          <w:marTop w:val="75"/>
                          <w:marBottom w:val="0"/>
                          <w:divBdr>
                            <w:top w:val="none" w:sz="0" w:space="0" w:color="auto"/>
                            <w:left w:val="none" w:sz="0" w:space="0" w:color="auto"/>
                            <w:bottom w:val="none" w:sz="0" w:space="0" w:color="auto"/>
                            <w:right w:val="none" w:sz="0" w:space="0" w:color="auto"/>
                          </w:divBdr>
                        </w:div>
                      </w:divsChild>
                    </w:div>
                    <w:div w:id="1122072559">
                      <w:marLeft w:val="0"/>
                      <w:marRight w:val="0"/>
                      <w:marTop w:val="0"/>
                      <w:marBottom w:val="0"/>
                      <w:divBdr>
                        <w:top w:val="none" w:sz="0" w:space="0" w:color="auto"/>
                        <w:left w:val="none" w:sz="0" w:space="0" w:color="auto"/>
                        <w:bottom w:val="none" w:sz="0" w:space="0" w:color="auto"/>
                        <w:right w:val="none" w:sz="0" w:space="0" w:color="auto"/>
                      </w:divBdr>
                    </w:div>
                    <w:div w:id="1122076644">
                      <w:marLeft w:val="0"/>
                      <w:marRight w:val="0"/>
                      <w:marTop w:val="0"/>
                      <w:marBottom w:val="0"/>
                      <w:divBdr>
                        <w:top w:val="none" w:sz="0" w:space="0" w:color="auto"/>
                        <w:left w:val="none" w:sz="0" w:space="0" w:color="auto"/>
                        <w:bottom w:val="none" w:sz="0" w:space="0" w:color="auto"/>
                        <w:right w:val="none" w:sz="0" w:space="0" w:color="auto"/>
                      </w:divBdr>
                    </w:div>
                    <w:div w:id="1122077697">
                      <w:marLeft w:val="0"/>
                      <w:marRight w:val="0"/>
                      <w:marTop w:val="0"/>
                      <w:marBottom w:val="0"/>
                      <w:divBdr>
                        <w:top w:val="none" w:sz="0" w:space="0" w:color="auto"/>
                        <w:left w:val="none" w:sz="0" w:space="0" w:color="auto"/>
                        <w:bottom w:val="none" w:sz="0" w:space="0" w:color="auto"/>
                        <w:right w:val="none" w:sz="0" w:space="0" w:color="auto"/>
                      </w:divBdr>
                      <w:divsChild>
                        <w:div w:id="1122072672">
                          <w:marLeft w:val="0"/>
                          <w:marRight w:val="0"/>
                          <w:marTop w:val="0"/>
                          <w:marBottom w:val="0"/>
                          <w:divBdr>
                            <w:top w:val="none" w:sz="0" w:space="0" w:color="auto"/>
                            <w:left w:val="none" w:sz="0" w:space="0" w:color="auto"/>
                            <w:bottom w:val="none" w:sz="0" w:space="0" w:color="auto"/>
                            <w:right w:val="none" w:sz="0" w:space="0" w:color="auto"/>
                          </w:divBdr>
                        </w:div>
                        <w:div w:id="1122074284">
                          <w:marLeft w:val="0"/>
                          <w:marRight w:val="0"/>
                          <w:marTop w:val="0"/>
                          <w:marBottom w:val="0"/>
                          <w:divBdr>
                            <w:top w:val="none" w:sz="0" w:space="0" w:color="auto"/>
                            <w:left w:val="none" w:sz="0" w:space="0" w:color="auto"/>
                            <w:bottom w:val="none" w:sz="0" w:space="0" w:color="auto"/>
                            <w:right w:val="none" w:sz="0" w:space="0" w:color="auto"/>
                          </w:divBdr>
                          <w:divsChild>
                            <w:div w:id="1122071824">
                              <w:marLeft w:val="0"/>
                              <w:marRight w:val="0"/>
                              <w:marTop w:val="0"/>
                              <w:marBottom w:val="0"/>
                              <w:divBdr>
                                <w:top w:val="none" w:sz="0" w:space="0" w:color="auto"/>
                                <w:left w:val="single" w:sz="36" w:space="15" w:color="303E50"/>
                                <w:bottom w:val="none" w:sz="0" w:space="0" w:color="auto"/>
                                <w:right w:val="none" w:sz="0" w:space="0" w:color="auto"/>
                              </w:divBdr>
                            </w:div>
                            <w:div w:id="1122073272">
                              <w:marLeft w:val="0"/>
                              <w:marRight w:val="0"/>
                              <w:marTop w:val="0"/>
                              <w:marBottom w:val="0"/>
                              <w:divBdr>
                                <w:top w:val="none" w:sz="0" w:space="0" w:color="auto"/>
                                <w:left w:val="single" w:sz="36" w:space="15" w:color="303E50"/>
                                <w:bottom w:val="none" w:sz="0" w:space="0" w:color="auto"/>
                                <w:right w:val="none" w:sz="0" w:space="0" w:color="auto"/>
                              </w:divBdr>
                            </w:div>
                            <w:div w:id="1122073945">
                              <w:marLeft w:val="0"/>
                              <w:marRight w:val="0"/>
                              <w:marTop w:val="0"/>
                              <w:marBottom w:val="0"/>
                              <w:divBdr>
                                <w:top w:val="none" w:sz="0" w:space="0" w:color="auto"/>
                                <w:left w:val="single" w:sz="36" w:space="15" w:color="303E50"/>
                                <w:bottom w:val="none" w:sz="0" w:space="0" w:color="auto"/>
                                <w:right w:val="none" w:sz="0" w:space="0" w:color="auto"/>
                              </w:divBdr>
                            </w:div>
                            <w:div w:id="1122074080">
                              <w:marLeft w:val="0"/>
                              <w:marRight w:val="0"/>
                              <w:marTop w:val="0"/>
                              <w:marBottom w:val="0"/>
                              <w:divBdr>
                                <w:top w:val="none" w:sz="0" w:space="0" w:color="auto"/>
                                <w:left w:val="single" w:sz="36" w:space="15" w:color="303E50"/>
                                <w:bottom w:val="none" w:sz="0" w:space="0" w:color="auto"/>
                                <w:right w:val="none" w:sz="0" w:space="0" w:color="auto"/>
                              </w:divBdr>
                            </w:div>
                            <w:div w:id="1122077209">
                              <w:marLeft w:val="0"/>
                              <w:marRight w:val="0"/>
                              <w:marTop w:val="0"/>
                              <w:marBottom w:val="0"/>
                              <w:divBdr>
                                <w:top w:val="none" w:sz="0" w:space="0" w:color="auto"/>
                                <w:left w:val="single" w:sz="36" w:space="15" w:color="303E50"/>
                                <w:bottom w:val="none" w:sz="0" w:space="0" w:color="auto"/>
                                <w:right w:val="none" w:sz="0" w:space="0" w:color="auto"/>
                              </w:divBdr>
                            </w:div>
                            <w:div w:id="1122077821">
                              <w:marLeft w:val="0"/>
                              <w:marRight w:val="0"/>
                              <w:marTop w:val="0"/>
                              <w:marBottom w:val="0"/>
                              <w:divBdr>
                                <w:top w:val="none" w:sz="0" w:space="0" w:color="auto"/>
                                <w:left w:val="single" w:sz="36" w:space="15" w:color="303E50"/>
                                <w:bottom w:val="none" w:sz="0" w:space="0" w:color="auto"/>
                                <w:right w:val="none" w:sz="0" w:space="0" w:color="auto"/>
                              </w:divBdr>
                            </w:div>
                          </w:divsChild>
                        </w:div>
                      </w:divsChild>
                    </w:div>
                  </w:divsChild>
                </w:div>
              </w:divsChild>
            </w:div>
          </w:divsChild>
        </w:div>
      </w:divsChild>
    </w:div>
    <w:div w:id="1122077784">
      <w:marLeft w:val="0"/>
      <w:marRight w:val="0"/>
      <w:marTop w:val="0"/>
      <w:marBottom w:val="0"/>
      <w:divBdr>
        <w:top w:val="none" w:sz="0" w:space="0" w:color="auto"/>
        <w:left w:val="none" w:sz="0" w:space="0" w:color="auto"/>
        <w:bottom w:val="none" w:sz="0" w:space="0" w:color="auto"/>
        <w:right w:val="none" w:sz="0" w:space="0" w:color="auto"/>
      </w:divBdr>
      <w:divsChild>
        <w:div w:id="1122075924">
          <w:marLeft w:val="0"/>
          <w:marRight w:val="0"/>
          <w:marTop w:val="0"/>
          <w:marBottom w:val="0"/>
          <w:divBdr>
            <w:top w:val="none" w:sz="0" w:space="0" w:color="auto"/>
            <w:left w:val="none" w:sz="0" w:space="0" w:color="auto"/>
            <w:bottom w:val="none" w:sz="0" w:space="0" w:color="auto"/>
            <w:right w:val="none" w:sz="0" w:space="0" w:color="auto"/>
          </w:divBdr>
          <w:divsChild>
            <w:div w:id="1122076698">
              <w:marLeft w:val="0"/>
              <w:marRight w:val="0"/>
              <w:marTop w:val="0"/>
              <w:marBottom w:val="0"/>
              <w:divBdr>
                <w:top w:val="none" w:sz="0" w:space="0" w:color="auto"/>
                <w:left w:val="none" w:sz="0" w:space="0" w:color="auto"/>
                <w:bottom w:val="none" w:sz="0" w:space="0" w:color="auto"/>
                <w:right w:val="none" w:sz="0" w:space="0" w:color="auto"/>
              </w:divBdr>
              <w:divsChild>
                <w:div w:id="1122074513">
                  <w:marLeft w:val="0"/>
                  <w:marRight w:val="0"/>
                  <w:marTop w:val="0"/>
                  <w:marBottom w:val="0"/>
                  <w:divBdr>
                    <w:top w:val="none" w:sz="0" w:space="0" w:color="auto"/>
                    <w:left w:val="none" w:sz="0" w:space="0" w:color="auto"/>
                    <w:bottom w:val="none" w:sz="0" w:space="0" w:color="auto"/>
                    <w:right w:val="none" w:sz="0" w:space="0" w:color="auto"/>
                  </w:divBdr>
                  <w:divsChild>
                    <w:div w:id="1122078231">
                      <w:marLeft w:val="2655"/>
                      <w:marRight w:val="0"/>
                      <w:marTop w:val="0"/>
                      <w:marBottom w:val="0"/>
                      <w:divBdr>
                        <w:top w:val="none" w:sz="0" w:space="0" w:color="auto"/>
                        <w:left w:val="none" w:sz="0" w:space="0" w:color="auto"/>
                        <w:bottom w:val="none" w:sz="0" w:space="0" w:color="auto"/>
                        <w:right w:val="none" w:sz="0" w:space="0" w:color="auto"/>
                      </w:divBdr>
                      <w:divsChild>
                        <w:div w:id="1122072122">
                          <w:marLeft w:val="0"/>
                          <w:marRight w:val="0"/>
                          <w:marTop w:val="0"/>
                          <w:marBottom w:val="0"/>
                          <w:divBdr>
                            <w:top w:val="none" w:sz="0" w:space="0" w:color="auto"/>
                            <w:left w:val="none" w:sz="0" w:space="0" w:color="auto"/>
                            <w:bottom w:val="none" w:sz="0" w:space="0" w:color="auto"/>
                            <w:right w:val="none" w:sz="0" w:space="0" w:color="auto"/>
                          </w:divBdr>
                          <w:divsChild>
                            <w:div w:id="1122077632">
                              <w:marLeft w:val="0"/>
                              <w:marRight w:val="0"/>
                              <w:marTop w:val="0"/>
                              <w:marBottom w:val="0"/>
                              <w:divBdr>
                                <w:top w:val="none" w:sz="0" w:space="0" w:color="auto"/>
                                <w:left w:val="none" w:sz="0" w:space="0" w:color="auto"/>
                                <w:bottom w:val="none" w:sz="0" w:space="0" w:color="auto"/>
                                <w:right w:val="none" w:sz="0" w:space="0" w:color="auto"/>
                              </w:divBdr>
                              <w:divsChild>
                                <w:div w:id="1122073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2077787">
      <w:marLeft w:val="125"/>
      <w:marRight w:val="0"/>
      <w:marTop w:val="0"/>
      <w:marBottom w:val="0"/>
      <w:divBdr>
        <w:top w:val="none" w:sz="0" w:space="0" w:color="auto"/>
        <w:left w:val="none" w:sz="0" w:space="0" w:color="auto"/>
        <w:bottom w:val="none" w:sz="0" w:space="0" w:color="auto"/>
        <w:right w:val="none" w:sz="0" w:space="0" w:color="auto"/>
      </w:divBdr>
      <w:divsChild>
        <w:div w:id="1122074320">
          <w:marLeft w:val="0"/>
          <w:marRight w:val="0"/>
          <w:marTop w:val="0"/>
          <w:marBottom w:val="0"/>
          <w:divBdr>
            <w:top w:val="none" w:sz="0" w:space="0" w:color="auto"/>
            <w:left w:val="none" w:sz="0" w:space="0" w:color="auto"/>
            <w:bottom w:val="none" w:sz="0" w:space="0" w:color="auto"/>
            <w:right w:val="none" w:sz="0" w:space="0" w:color="auto"/>
          </w:divBdr>
        </w:div>
      </w:divsChild>
    </w:div>
    <w:div w:id="1122077794">
      <w:marLeft w:val="0"/>
      <w:marRight w:val="0"/>
      <w:marTop w:val="0"/>
      <w:marBottom w:val="0"/>
      <w:divBdr>
        <w:top w:val="none" w:sz="0" w:space="0" w:color="auto"/>
        <w:left w:val="none" w:sz="0" w:space="0" w:color="auto"/>
        <w:bottom w:val="none" w:sz="0" w:space="0" w:color="auto"/>
        <w:right w:val="none" w:sz="0" w:space="0" w:color="auto"/>
      </w:divBdr>
      <w:divsChild>
        <w:div w:id="1122075132">
          <w:marLeft w:val="0"/>
          <w:marRight w:val="0"/>
          <w:marTop w:val="0"/>
          <w:marBottom w:val="0"/>
          <w:divBdr>
            <w:top w:val="none" w:sz="0" w:space="0" w:color="auto"/>
            <w:left w:val="none" w:sz="0" w:space="0" w:color="auto"/>
            <w:bottom w:val="none" w:sz="0" w:space="0" w:color="auto"/>
            <w:right w:val="none" w:sz="0" w:space="0" w:color="auto"/>
          </w:divBdr>
          <w:divsChild>
            <w:div w:id="1122078268">
              <w:marLeft w:val="-2848"/>
              <w:marRight w:val="0"/>
              <w:marTop w:val="0"/>
              <w:marBottom w:val="0"/>
              <w:divBdr>
                <w:top w:val="none" w:sz="0" w:space="0" w:color="auto"/>
                <w:left w:val="none" w:sz="0" w:space="0" w:color="auto"/>
                <w:bottom w:val="none" w:sz="0" w:space="0" w:color="auto"/>
                <w:right w:val="none" w:sz="0" w:space="0" w:color="auto"/>
              </w:divBdr>
              <w:divsChild>
                <w:div w:id="1122075766">
                  <w:marLeft w:val="2848"/>
                  <w:marRight w:val="0"/>
                  <w:marTop w:val="0"/>
                  <w:marBottom w:val="0"/>
                  <w:divBdr>
                    <w:top w:val="none" w:sz="0" w:space="0" w:color="auto"/>
                    <w:left w:val="none" w:sz="0" w:space="0" w:color="auto"/>
                    <w:bottom w:val="none" w:sz="0" w:space="0" w:color="auto"/>
                    <w:right w:val="none" w:sz="0" w:space="0" w:color="auto"/>
                  </w:divBdr>
                  <w:divsChild>
                    <w:div w:id="1122072963">
                      <w:marLeft w:val="0"/>
                      <w:marRight w:val="-1838"/>
                      <w:marTop w:val="0"/>
                      <w:marBottom w:val="0"/>
                      <w:divBdr>
                        <w:top w:val="none" w:sz="0" w:space="0" w:color="auto"/>
                        <w:left w:val="none" w:sz="0" w:space="0" w:color="auto"/>
                        <w:bottom w:val="none" w:sz="0" w:space="0" w:color="auto"/>
                        <w:right w:val="none" w:sz="0" w:space="0" w:color="auto"/>
                      </w:divBdr>
                      <w:divsChild>
                        <w:div w:id="1122074254">
                          <w:marLeft w:val="0"/>
                          <w:marRight w:val="0"/>
                          <w:marTop w:val="0"/>
                          <w:marBottom w:val="0"/>
                          <w:divBdr>
                            <w:top w:val="none" w:sz="0" w:space="0" w:color="auto"/>
                            <w:left w:val="none" w:sz="0" w:space="0" w:color="auto"/>
                            <w:bottom w:val="none" w:sz="0" w:space="0" w:color="auto"/>
                            <w:right w:val="none" w:sz="0" w:space="0" w:color="auto"/>
                          </w:divBdr>
                          <w:divsChild>
                            <w:div w:id="1122073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2077815">
      <w:marLeft w:val="93"/>
      <w:marRight w:val="0"/>
      <w:marTop w:val="0"/>
      <w:marBottom w:val="0"/>
      <w:divBdr>
        <w:top w:val="none" w:sz="0" w:space="0" w:color="auto"/>
        <w:left w:val="none" w:sz="0" w:space="0" w:color="auto"/>
        <w:bottom w:val="none" w:sz="0" w:space="0" w:color="auto"/>
        <w:right w:val="none" w:sz="0" w:space="0" w:color="auto"/>
      </w:divBdr>
      <w:divsChild>
        <w:div w:id="1122077462">
          <w:marLeft w:val="0"/>
          <w:marRight w:val="0"/>
          <w:marTop w:val="0"/>
          <w:marBottom w:val="0"/>
          <w:divBdr>
            <w:top w:val="none" w:sz="0" w:space="0" w:color="auto"/>
            <w:left w:val="none" w:sz="0" w:space="0" w:color="auto"/>
            <w:bottom w:val="none" w:sz="0" w:space="0" w:color="auto"/>
            <w:right w:val="none" w:sz="0" w:space="0" w:color="auto"/>
          </w:divBdr>
        </w:div>
      </w:divsChild>
    </w:div>
    <w:div w:id="1122077825">
      <w:marLeft w:val="0"/>
      <w:marRight w:val="0"/>
      <w:marTop w:val="0"/>
      <w:marBottom w:val="0"/>
      <w:divBdr>
        <w:top w:val="none" w:sz="0" w:space="0" w:color="auto"/>
        <w:left w:val="none" w:sz="0" w:space="0" w:color="auto"/>
        <w:bottom w:val="none" w:sz="0" w:space="0" w:color="auto"/>
        <w:right w:val="none" w:sz="0" w:space="0" w:color="auto"/>
      </w:divBdr>
      <w:divsChild>
        <w:div w:id="1122078052">
          <w:marLeft w:val="0"/>
          <w:marRight w:val="0"/>
          <w:marTop w:val="0"/>
          <w:marBottom w:val="0"/>
          <w:divBdr>
            <w:top w:val="none" w:sz="0" w:space="0" w:color="auto"/>
            <w:left w:val="none" w:sz="0" w:space="0" w:color="auto"/>
            <w:bottom w:val="none" w:sz="0" w:space="0" w:color="auto"/>
            <w:right w:val="none" w:sz="0" w:space="0" w:color="auto"/>
          </w:divBdr>
          <w:divsChild>
            <w:div w:id="1122075017">
              <w:marLeft w:val="0"/>
              <w:marRight w:val="0"/>
              <w:marTop w:val="0"/>
              <w:marBottom w:val="0"/>
              <w:divBdr>
                <w:top w:val="none" w:sz="0" w:space="0" w:color="auto"/>
                <w:left w:val="none" w:sz="0" w:space="0" w:color="auto"/>
                <w:bottom w:val="none" w:sz="0" w:space="0" w:color="auto"/>
                <w:right w:val="none" w:sz="0" w:space="0" w:color="auto"/>
              </w:divBdr>
              <w:divsChild>
                <w:div w:id="1122075575">
                  <w:marLeft w:val="0"/>
                  <w:marRight w:val="0"/>
                  <w:marTop w:val="0"/>
                  <w:marBottom w:val="0"/>
                  <w:divBdr>
                    <w:top w:val="none" w:sz="0" w:space="0" w:color="auto"/>
                    <w:left w:val="none" w:sz="0" w:space="0" w:color="auto"/>
                    <w:bottom w:val="none" w:sz="0" w:space="0" w:color="auto"/>
                    <w:right w:val="none" w:sz="0" w:space="0" w:color="auto"/>
                  </w:divBdr>
                  <w:divsChild>
                    <w:div w:id="1122076654">
                      <w:marLeft w:val="0"/>
                      <w:marRight w:val="0"/>
                      <w:marTop w:val="0"/>
                      <w:marBottom w:val="0"/>
                      <w:divBdr>
                        <w:top w:val="none" w:sz="0" w:space="0" w:color="auto"/>
                        <w:left w:val="none" w:sz="0" w:space="0" w:color="auto"/>
                        <w:bottom w:val="none" w:sz="0" w:space="0" w:color="auto"/>
                        <w:right w:val="none" w:sz="0" w:space="0" w:color="auto"/>
                      </w:divBdr>
                      <w:divsChild>
                        <w:div w:id="1122077297">
                          <w:marLeft w:val="0"/>
                          <w:marRight w:val="0"/>
                          <w:marTop w:val="315"/>
                          <w:marBottom w:val="0"/>
                          <w:divBdr>
                            <w:top w:val="none" w:sz="0" w:space="0" w:color="auto"/>
                            <w:left w:val="none" w:sz="0" w:space="0" w:color="auto"/>
                            <w:bottom w:val="none" w:sz="0" w:space="0" w:color="auto"/>
                            <w:right w:val="none" w:sz="0" w:space="0" w:color="auto"/>
                          </w:divBdr>
                          <w:divsChild>
                            <w:div w:id="1122074055">
                              <w:marLeft w:val="0"/>
                              <w:marRight w:val="0"/>
                              <w:marTop w:val="0"/>
                              <w:marBottom w:val="0"/>
                              <w:divBdr>
                                <w:top w:val="none" w:sz="0" w:space="0" w:color="auto"/>
                                <w:left w:val="none" w:sz="0" w:space="0" w:color="auto"/>
                                <w:bottom w:val="none" w:sz="0" w:space="0" w:color="auto"/>
                                <w:right w:val="none" w:sz="0" w:space="0" w:color="auto"/>
                              </w:divBdr>
                              <w:divsChild>
                                <w:div w:id="1122073651">
                                  <w:marLeft w:val="0"/>
                                  <w:marRight w:val="79"/>
                                  <w:marTop w:val="0"/>
                                  <w:marBottom w:val="0"/>
                                  <w:divBdr>
                                    <w:top w:val="none" w:sz="0" w:space="0" w:color="auto"/>
                                    <w:left w:val="none" w:sz="0" w:space="0" w:color="auto"/>
                                    <w:bottom w:val="none" w:sz="0" w:space="0" w:color="auto"/>
                                    <w:right w:val="none" w:sz="0" w:space="0" w:color="auto"/>
                                  </w:divBdr>
                                  <w:divsChild>
                                    <w:div w:id="1122075326">
                                      <w:marLeft w:val="0"/>
                                      <w:marRight w:val="0"/>
                                      <w:marTop w:val="0"/>
                                      <w:marBottom w:val="0"/>
                                      <w:divBdr>
                                        <w:top w:val="none" w:sz="0" w:space="0" w:color="auto"/>
                                        <w:left w:val="none" w:sz="0" w:space="0" w:color="auto"/>
                                        <w:bottom w:val="none" w:sz="0" w:space="0" w:color="auto"/>
                                        <w:right w:val="none" w:sz="0" w:space="0" w:color="auto"/>
                                      </w:divBdr>
                                      <w:divsChild>
                                        <w:div w:id="1122071920">
                                          <w:marLeft w:val="0"/>
                                          <w:marRight w:val="-370"/>
                                          <w:marTop w:val="0"/>
                                          <w:marBottom w:val="0"/>
                                          <w:divBdr>
                                            <w:top w:val="none" w:sz="0" w:space="0" w:color="auto"/>
                                            <w:left w:val="none" w:sz="0" w:space="0" w:color="auto"/>
                                            <w:bottom w:val="none" w:sz="0" w:space="0" w:color="auto"/>
                                            <w:right w:val="none" w:sz="0" w:space="0" w:color="auto"/>
                                          </w:divBdr>
                                          <w:divsChild>
                                            <w:div w:id="1122072494">
                                              <w:marLeft w:val="0"/>
                                              <w:marRight w:val="72"/>
                                              <w:marTop w:val="0"/>
                                              <w:marBottom w:val="0"/>
                                              <w:divBdr>
                                                <w:top w:val="none" w:sz="0" w:space="0" w:color="auto"/>
                                                <w:left w:val="none" w:sz="0" w:space="0" w:color="auto"/>
                                                <w:bottom w:val="none" w:sz="0" w:space="0" w:color="auto"/>
                                                <w:right w:val="none" w:sz="0" w:space="0" w:color="auto"/>
                                              </w:divBdr>
                                              <w:divsChild>
                                                <w:div w:id="1122073838">
                                                  <w:marLeft w:val="0"/>
                                                  <w:marRight w:val="0"/>
                                                  <w:marTop w:val="0"/>
                                                  <w:marBottom w:val="0"/>
                                                  <w:divBdr>
                                                    <w:top w:val="none" w:sz="0" w:space="0" w:color="auto"/>
                                                    <w:left w:val="none" w:sz="0" w:space="0" w:color="auto"/>
                                                    <w:bottom w:val="none" w:sz="0" w:space="0" w:color="auto"/>
                                                    <w:right w:val="none" w:sz="0" w:space="0" w:color="auto"/>
                                                  </w:divBdr>
                                                  <w:divsChild>
                                                    <w:div w:id="1122075520">
                                                      <w:marLeft w:val="0"/>
                                                      <w:marRight w:val="-245"/>
                                                      <w:marTop w:val="0"/>
                                                      <w:marBottom w:val="0"/>
                                                      <w:divBdr>
                                                        <w:top w:val="none" w:sz="0" w:space="0" w:color="auto"/>
                                                        <w:left w:val="none" w:sz="0" w:space="0" w:color="auto"/>
                                                        <w:bottom w:val="none" w:sz="0" w:space="0" w:color="auto"/>
                                                        <w:right w:val="none" w:sz="0" w:space="0" w:color="auto"/>
                                                      </w:divBdr>
                                                      <w:divsChild>
                                                        <w:div w:id="1122074137">
                                                          <w:marLeft w:val="0"/>
                                                          <w:marRight w:val="0"/>
                                                          <w:marTop w:val="0"/>
                                                          <w:marBottom w:val="270"/>
                                                          <w:divBdr>
                                                            <w:top w:val="none" w:sz="0" w:space="0" w:color="auto"/>
                                                            <w:left w:val="none" w:sz="0" w:space="0" w:color="auto"/>
                                                            <w:bottom w:val="none" w:sz="0" w:space="0" w:color="auto"/>
                                                            <w:right w:val="none" w:sz="0" w:space="0" w:color="auto"/>
                                                          </w:divBdr>
                                                          <w:divsChild>
                                                            <w:div w:id="1122074665">
                                                              <w:marLeft w:val="0"/>
                                                              <w:marRight w:val="0"/>
                                                              <w:marTop w:val="1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22077836">
      <w:marLeft w:val="0"/>
      <w:marRight w:val="0"/>
      <w:marTop w:val="0"/>
      <w:marBottom w:val="0"/>
      <w:divBdr>
        <w:top w:val="none" w:sz="0" w:space="0" w:color="auto"/>
        <w:left w:val="none" w:sz="0" w:space="0" w:color="auto"/>
        <w:bottom w:val="none" w:sz="0" w:space="0" w:color="auto"/>
        <w:right w:val="none" w:sz="0" w:space="0" w:color="auto"/>
      </w:divBdr>
      <w:divsChild>
        <w:div w:id="1122076402">
          <w:marLeft w:val="0"/>
          <w:marRight w:val="0"/>
          <w:marTop w:val="0"/>
          <w:marBottom w:val="0"/>
          <w:divBdr>
            <w:top w:val="none" w:sz="0" w:space="0" w:color="auto"/>
            <w:left w:val="none" w:sz="0" w:space="0" w:color="auto"/>
            <w:bottom w:val="none" w:sz="0" w:space="0" w:color="auto"/>
            <w:right w:val="none" w:sz="0" w:space="0" w:color="auto"/>
          </w:divBdr>
          <w:divsChild>
            <w:div w:id="1122072383">
              <w:marLeft w:val="0"/>
              <w:marRight w:val="0"/>
              <w:marTop w:val="0"/>
              <w:marBottom w:val="0"/>
              <w:divBdr>
                <w:top w:val="none" w:sz="0" w:space="0" w:color="auto"/>
                <w:left w:val="none" w:sz="0" w:space="0" w:color="auto"/>
                <w:bottom w:val="none" w:sz="0" w:space="0" w:color="auto"/>
                <w:right w:val="none" w:sz="0" w:space="0" w:color="auto"/>
              </w:divBdr>
              <w:divsChild>
                <w:div w:id="1122072853">
                  <w:marLeft w:val="0"/>
                  <w:marRight w:val="0"/>
                  <w:marTop w:val="0"/>
                  <w:marBottom w:val="0"/>
                  <w:divBdr>
                    <w:top w:val="none" w:sz="0" w:space="0" w:color="auto"/>
                    <w:left w:val="none" w:sz="0" w:space="0" w:color="auto"/>
                    <w:bottom w:val="none" w:sz="0" w:space="0" w:color="auto"/>
                    <w:right w:val="none" w:sz="0" w:space="0" w:color="auto"/>
                  </w:divBdr>
                  <w:divsChild>
                    <w:div w:id="1122077333">
                      <w:marLeft w:val="0"/>
                      <w:marRight w:val="0"/>
                      <w:marTop w:val="0"/>
                      <w:marBottom w:val="0"/>
                      <w:divBdr>
                        <w:top w:val="none" w:sz="0" w:space="0" w:color="auto"/>
                        <w:left w:val="none" w:sz="0" w:space="0" w:color="auto"/>
                        <w:bottom w:val="none" w:sz="0" w:space="0" w:color="auto"/>
                        <w:right w:val="none" w:sz="0" w:space="0" w:color="auto"/>
                      </w:divBdr>
                    </w:div>
                  </w:divsChild>
                </w:div>
                <w:div w:id="1122073130">
                  <w:marLeft w:val="0"/>
                  <w:marRight w:val="0"/>
                  <w:marTop w:val="0"/>
                  <w:marBottom w:val="0"/>
                  <w:divBdr>
                    <w:top w:val="none" w:sz="0" w:space="0" w:color="auto"/>
                    <w:left w:val="none" w:sz="0" w:space="0" w:color="auto"/>
                    <w:bottom w:val="none" w:sz="0" w:space="0" w:color="auto"/>
                    <w:right w:val="none" w:sz="0" w:space="0" w:color="auto"/>
                  </w:divBdr>
                  <w:divsChild>
                    <w:div w:id="1122073883">
                      <w:marLeft w:val="0"/>
                      <w:marRight w:val="0"/>
                      <w:marTop w:val="0"/>
                      <w:marBottom w:val="0"/>
                      <w:divBdr>
                        <w:top w:val="none" w:sz="0" w:space="0" w:color="auto"/>
                        <w:left w:val="none" w:sz="0" w:space="0" w:color="auto"/>
                        <w:bottom w:val="none" w:sz="0" w:space="0" w:color="auto"/>
                        <w:right w:val="none" w:sz="0" w:space="0" w:color="auto"/>
                      </w:divBdr>
                      <w:divsChild>
                        <w:div w:id="1122074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077429">
                  <w:marLeft w:val="0"/>
                  <w:marRight w:val="0"/>
                  <w:marTop w:val="0"/>
                  <w:marBottom w:val="0"/>
                  <w:divBdr>
                    <w:top w:val="none" w:sz="0" w:space="0" w:color="auto"/>
                    <w:left w:val="none" w:sz="0" w:space="0" w:color="auto"/>
                    <w:bottom w:val="none" w:sz="0" w:space="0" w:color="auto"/>
                    <w:right w:val="none" w:sz="0" w:space="0" w:color="auto"/>
                  </w:divBdr>
                  <w:divsChild>
                    <w:div w:id="1122075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2077840">
      <w:marLeft w:val="0"/>
      <w:marRight w:val="0"/>
      <w:marTop w:val="0"/>
      <w:marBottom w:val="0"/>
      <w:divBdr>
        <w:top w:val="none" w:sz="0" w:space="0" w:color="auto"/>
        <w:left w:val="none" w:sz="0" w:space="0" w:color="auto"/>
        <w:bottom w:val="none" w:sz="0" w:space="0" w:color="auto"/>
        <w:right w:val="none" w:sz="0" w:space="0" w:color="auto"/>
      </w:divBdr>
      <w:divsChild>
        <w:div w:id="1122074977">
          <w:marLeft w:val="0"/>
          <w:marRight w:val="0"/>
          <w:marTop w:val="0"/>
          <w:marBottom w:val="0"/>
          <w:divBdr>
            <w:top w:val="none" w:sz="0" w:space="0" w:color="auto"/>
            <w:left w:val="none" w:sz="0" w:space="0" w:color="auto"/>
            <w:bottom w:val="none" w:sz="0" w:space="0" w:color="auto"/>
            <w:right w:val="none" w:sz="0" w:space="0" w:color="auto"/>
          </w:divBdr>
          <w:divsChild>
            <w:div w:id="1122077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077857">
      <w:marLeft w:val="91"/>
      <w:marRight w:val="0"/>
      <w:marTop w:val="0"/>
      <w:marBottom w:val="0"/>
      <w:divBdr>
        <w:top w:val="none" w:sz="0" w:space="0" w:color="auto"/>
        <w:left w:val="none" w:sz="0" w:space="0" w:color="auto"/>
        <w:bottom w:val="none" w:sz="0" w:space="0" w:color="auto"/>
        <w:right w:val="none" w:sz="0" w:space="0" w:color="auto"/>
      </w:divBdr>
      <w:divsChild>
        <w:div w:id="1122077019">
          <w:marLeft w:val="0"/>
          <w:marRight w:val="0"/>
          <w:marTop w:val="0"/>
          <w:marBottom w:val="0"/>
          <w:divBdr>
            <w:top w:val="none" w:sz="0" w:space="0" w:color="auto"/>
            <w:left w:val="none" w:sz="0" w:space="0" w:color="auto"/>
            <w:bottom w:val="none" w:sz="0" w:space="0" w:color="auto"/>
            <w:right w:val="none" w:sz="0" w:space="0" w:color="auto"/>
          </w:divBdr>
        </w:div>
      </w:divsChild>
    </w:div>
    <w:div w:id="1122077863">
      <w:marLeft w:val="0"/>
      <w:marRight w:val="0"/>
      <w:marTop w:val="0"/>
      <w:marBottom w:val="0"/>
      <w:divBdr>
        <w:top w:val="none" w:sz="0" w:space="0" w:color="auto"/>
        <w:left w:val="none" w:sz="0" w:space="0" w:color="auto"/>
        <w:bottom w:val="none" w:sz="0" w:space="0" w:color="auto"/>
        <w:right w:val="none" w:sz="0" w:space="0" w:color="auto"/>
      </w:divBdr>
      <w:divsChild>
        <w:div w:id="1122073599">
          <w:marLeft w:val="0"/>
          <w:marRight w:val="0"/>
          <w:marTop w:val="0"/>
          <w:marBottom w:val="0"/>
          <w:divBdr>
            <w:top w:val="none" w:sz="0" w:space="0" w:color="auto"/>
            <w:left w:val="none" w:sz="0" w:space="0" w:color="auto"/>
            <w:bottom w:val="none" w:sz="0" w:space="0" w:color="auto"/>
            <w:right w:val="none" w:sz="0" w:space="0" w:color="auto"/>
          </w:divBdr>
          <w:divsChild>
            <w:div w:id="1122075633">
              <w:marLeft w:val="0"/>
              <w:marRight w:val="0"/>
              <w:marTop w:val="0"/>
              <w:marBottom w:val="0"/>
              <w:divBdr>
                <w:top w:val="none" w:sz="0" w:space="0" w:color="auto"/>
                <w:left w:val="none" w:sz="0" w:space="0" w:color="auto"/>
                <w:bottom w:val="none" w:sz="0" w:space="0" w:color="auto"/>
                <w:right w:val="none" w:sz="0" w:space="0" w:color="auto"/>
              </w:divBdr>
              <w:divsChild>
                <w:div w:id="1122077908">
                  <w:marLeft w:val="0"/>
                  <w:marRight w:val="0"/>
                  <w:marTop w:val="45"/>
                  <w:marBottom w:val="0"/>
                  <w:divBdr>
                    <w:top w:val="none" w:sz="0" w:space="0" w:color="auto"/>
                    <w:left w:val="none" w:sz="0" w:space="0" w:color="auto"/>
                    <w:bottom w:val="none" w:sz="0" w:space="0" w:color="auto"/>
                    <w:right w:val="none" w:sz="0" w:space="0" w:color="auto"/>
                  </w:divBdr>
                  <w:divsChild>
                    <w:div w:id="1122073042">
                      <w:marLeft w:val="0"/>
                      <w:marRight w:val="39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2077866">
      <w:marLeft w:val="0"/>
      <w:marRight w:val="0"/>
      <w:marTop w:val="0"/>
      <w:marBottom w:val="0"/>
      <w:divBdr>
        <w:top w:val="none" w:sz="0" w:space="0" w:color="auto"/>
        <w:left w:val="none" w:sz="0" w:space="0" w:color="auto"/>
        <w:bottom w:val="none" w:sz="0" w:space="0" w:color="auto"/>
        <w:right w:val="none" w:sz="0" w:space="0" w:color="auto"/>
      </w:divBdr>
      <w:divsChild>
        <w:div w:id="1122077168">
          <w:marLeft w:val="0"/>
          <w:marRight w:val="0"/>
          <w:marTop w:val="0"/>
          <w:marBottom w:val="0"/>
          <w:divBdr>
            <w:top w:val="none" w:sz="0" w:space="0" w:color="auto"/>
            <w:left w:val="none" w:sz="0" w:space="0" w:color="auto"/>
            <w:bottom w:val="none" w:sz="0" w:space="0" w:color="auto"/>
            <w:right w:val="none" w:sz="0" w:space="0" w:color="auto"/>
          </w:divBdr>
          <w:divsChild>
            <w:div w:id="1122074039">
              <w:marLeft w:val="0"/>
              <w:marRight w:val="0"/>
              <w:marTop w:val="0"/>
              <w:marBottom w:val="0"/>
              <w:divBdr>
                <w:top w:val="none" w:sz="0" w:space="0" w:color="auto"/>
                <w:left w:val="none" w:sz="0" w:space="0" w:color="auto"/>
                <w:bottom w:val="none" w:sz="0" w:space="0" w:color="auto"/>
                <w:right w:val="none" w:sz="0" w:space="0" w:color="auto"/>
              </w:divBdr>
            </w:div>
            <w:div w:id="1122074296">
              <w:marLeft w:val="0"/>
              <w:marRight w:val="0"/>
              <w:marTop w:val="0"/>
              <w:marBottom w:val="0"/>
              <w:divBdr>
                <w:top w:val="none" w:sz="0" w:space="0" w:color="auto"/>
                <w:left w:val="none" w:sz="0" w:space="0" w:color="auto"/>
                <w:bottom w:val="none" w:sz="0" w:space="0" w:color="auto"/>
                <w:right w:val="none" w:sz="0" w:space="0" w:color="auto"/>
              </w:divBdr>
              <w:divsChild>
                <w:div w:id="1122077481">
                  <w:marLeft w:val="0"/>
                  <w:marRight w:val="0"/>
                  <w:marTop w:val="0"/>
                  <w:marBottom w:val="0"/>
                  <w:divBdr>
                    <w:top w:val="none" w:sz="0" w:space="0" w:color="auto"/>
                    <w:left w:val="none" w:sz="0" w:space="0" w:color="auto"/>
                    <w:bottom w:val="none" w:sz="0" w:space="0" w:color="auto"/>
                    <w:right w:val="none" w:sz="0" w:space="0" w:color="auto"/>
                  </w:divBdr>
                </w:div>
              </w:divsChild>
            </w:div>
            <w:div w:id="1122077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077881">
      <w:marLeft w:val="0"/>
      <w:marRight w:val="0"/>
      <w:marTop w:val="0"/>
      <w:marBottom w:val="0"/>
      <w:divBdr>
        <w:top w:val="none" w:sz="0" w:space="0" w:color="auto"/>
        <w:left w:val="none" w:sz="0" w:space="0" w:color="auto"/>
        <w:bottom w:val="none" w:sz="0" w:space="0" w:color="auto"/>
        <w:right w:val="single" w:sz="6" w:space="0" w:color="DEDEDE"/>
      </w:divBdr>
      <w:divsChild>
        <w:div w:id="1122073366">
          <w:marLeft w:val="0"/>
          <w:marRight w:val="0"/>
          <w:marTop w:val="0"/>
          <w:marBottom w:val="0"/>
          <w:divBdr>
            <w:top w:val="none" w:sz="0" w:space="0" w:color="auto"/>
            <w:left w:val="none" w:sz="0" w:space="0" w:color="auto"/>
            <w:bottom w:val="none" w:sz="0" w:space="0" w:color="auto"/>
            <w:right w:val="none" w:sz="0" w:space="0" w:color="auto"/>
          </w:divBdr>
          <w:divsChild>
            <w:div w:id="1122075799">
              <w:marLeft w:val="0"/>
              <w:marRight w:val="0"/>
              <w:marTop w:val="0"/>
              <w:marBottom w:val="0"/>
              <w:divBdr>
                <w:top w:val="none" w:sz="0" w:space="0" w:color="auto"/>
                <w:left w:val="none" w:sz="0" w:space="0" w:color="auto"/>
                <w:bottom w:val="none" w:sz="0" w:space="0" w:color="auto"/>
                <w:right w:val="none" w:sz="0" w:space="0" w:color="auto"/>
              </w:divBdr>
              <w:divsChild>
                <w:div w:id="1122073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2077896">
      <w:marLeft w:val="0"/>
      <w:marRight w:val="0"/>
      <w:marTop w:val="0"/>
      <w:marBottom w:val="0"/>
      <w:divBdr>
        <w:top w:val="none" w:sz="0" w:space="0" w:color="auto"/>
        <w:left w:val="none" w:sz="0" w:space="0" w:color="auto"/>
        <w:bottom w:val="none" w:sz="0" w:space="0" w:color="auto"/>
        <w:right w:val="none" w:sz="0" w:space="0" w:color="auto"/>
      </w:divBdr>
      <w:divsChild>
        <w:div w:id="1122073576">
          <w:marLeft w:val="0"/>
          <w:marRight w:val="0"/>
          <w:marTop w:val="0"/>
          <w:marBottom w:val="0"/>
          <w:divBdr>
            <w:top w:val="none" w:sz="0" w:space="0" w:color="auto"/>
            <w:left w:val="none" w:sz="0" w:space="0" w:color="auto"/>
            <w:bottom w:val="none" w:sz="0" w:space="0" w:color="auto"/>
            <w:right w:val="none" w:sz="0" w:space="0" w:color="auto"/>
          </w:divBdr>
          <w:divsChild>
            <w:div w:id="1122073236">
              <w:marLeft w:val="0"/>
              <w:marRight w:val="0"/>
              <w:marTop w:val="0"/>
              <w:marBottom w:val="0"/>
              <w:divBdr>
                <w:top w:val="none" w:sz="0" w:space="0" w:color="auto"/>
                <w:left w:val="none" w:sz="0" w:space="0" w:color="auto"/>
                <w:bottom w:val="none" w:sz="0" w:space="0" w:color="auto"/>
                <w:right w:val="none" w:sz="0" w:space="0" w:color="auto"/>
              </w:divBdr>
              <w:divsChild>
                <w:div w:id="1122076694">
                  <w:marLeft w:val="0"/>
                  <w:marRight w:val="0"/>
                  <w:marTop w:val="0"/>
                  <w:marBottom w:val="0"/>
                  <w:divBdr>
                    <w:top w:val="none" w:sz="0" w:space="0" w:color="auto"/>
                    <w:left w:val="none" w:sz="0" w:space="0" w:color="auto"/>
                    <w:bottom w:val="none" w:sz="0" w:space="0" w:color="auto"/>
                    <w:right w:val="none" w:sz="0" w:space="0" w:color="auto"/>
                  </w:divBdr>
                  <w:divsChild>
                    <w:div w:id="1122073175">
                      <w:marLeft w:val="0"/>
                      <w:marRight w:val="0"/>
                      <w:marTop w:val="0"/>
                      <w:marBottom w:val="0"/>
                      <w:divBdr>
                        <w:top w:val="none" w:sz="0" w:space="0" w:color="auto"/>
                        <w:left w:val="none" w:sz="0" w:space="0" w:color="auto"/>
                        <w:bottom w:val="none" w:sz="0" w:space="0" w:color="auto"/>
                        <w:right w:val="none" w:sz="0" w:space="0" w:color="auto"/>
                      </w:divBdr>
                      <w:divsChild>
                        <w:div w:id="1122078661">
                          <w:marLeft w:val="0"/>
                          <w:marRight w:val="581"/>
                          <w:marTop w:val="0"/>
                          <w:marBottom w:val="0"/>
                          <w:divBdr>
                            <w:top w:val="none" w:sz="0" w:space="0" w:color="auto"/>
                            <w:left w:val="none" w:sz="0" w:space="0" w:color="auto"/>
                            <w:bottom w:val="none" w:sz="0" w:space="0" w:color="auto"/>
                            <w:right w:val="none" w:sz="0" w:space="0" w:color="auto"/>
                          </w:divBdr>
                          <w:divsChild>
                            <w:div w:id="1122078084">
                              <w:marLeft w:val="0"/>
                              <w:marRight w:val="0"/>
                              <w:marTop w:val="0"/>
                              <w:marBottom w:val="81"/>
                              <w:divBdr>
                                <w:top w:val="none" w:sz="0" w:space="0" w:color="auto"/>
                                <w:left w:val="none" w:sz="0" w:space="0" w:color="auto"/>
                                <w:bottom w:val="none" w:sz="0" w:space="0" w:color="auto"/>
                                <w:right w:val="none" w:sz="0" w:space="0" w:color="auto"/>
                              </w:divBdr>
                              <w:divsChild>
                                <w:div w:id="1122076183">
                                  <w:marLeft w:val="0"/>
                                  <w:marRight w:val="0"/>
                                  <w:marTop w:val="0"/>
                                  <w:marBottom w:val="139"/>
                                  <w:divBdr>
                                    <w:top w:val="none" w:sz="0" w:space="0" w:color="auto"/>
                                    <w:left w:val="none" w:sz="0" w:space="0" w:color="auto"/>
                                    <w:bottom w:val="none" w:sz="0" w:space="0" w:color="auto"/>
                                    <w:right w:val="none" w:sz="0" w:space="0" w:color="auto"/>
                                  </w:divBdr>
                                </w:div>
                                <w:div w:id="1122076896">
                                  <w:marLeft w:val="0"/>
                                  <w:marRight w:val="0"/>
                                  <w:marTop w:val="0"/>
                                  <w:marBottom w:val="0"/>
                                  <w:divBdr>
                                    <w:top w:val="none" w:sz="0" w:space="0" w:color="auto"/>
                                    <w:left w:val="none" w:sz="0" w:space="0" w:color="auto"/>
                                    <w:bottom w:val="none" w:sz="0" w:space="0" w:color="auto"/>
                                    <w:right w:val="none" w:sz="0" w:space="0" w:color="auto"/>
                                  </w:divBdr>
                                  <w:divsChild>
                                    <w:div w:id="1122075206">
                                      <w:marLeft w:val="0"/>
                                      <w:marRight w:val="0"/>
                                      <w:marTop w:val="0"/>
                                      <w:marBottom w:val="93"/>
                                      <w:divBdr>
                                        <w:top w:val="none" w:sz="0" w:space="0" w:color="auto"/>
                                        <w:left w:val="none" w:sz="0" w:space="0" w:color="auto"/>
                                        <w:bottom w:val="none" w:sz="0" w:space="0" w:color="auto"/>
                                        <w:right w:val="none" w:sz="0" w:space="0" w:color="auto"/>
                                      </w:divBdr>
                                    </w:div>
                                    <w:div w:id="1122076980">
                                      <w:marLeft w:val="0"/>
                                      <w:marRight w:val="0"/>
                                      <w:marTop w:val="0"/>
                                      <w:marBottom w:val="0"/>
                                      <w:divBdr>
                                        <w:top w:val="none" w:sz="0" w:space="0" w:color="auto"/>
                                        <w:left w:val="none" w:sz="0" w:space="0" w:color="auto"/>
                                        <w:bottom w:val="none" w:sz="0" w:space="0" w:color="auto"/>
                                        <w:right w:val="none" w:sz="0" w:space="0" w:color="auto"/>
                                      </w:divBdr>
                                      <w:divsChild>
                                        <w:div w:id="1122072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22077911">
      <w:marLeft w:val="0"/>
      <w:marRight w:val="0"/>
      <w:marTop w:val="0"/>
      <w:marBottom w:val="0"/>
      <w:divBdr>
        <w:top w:val="none" w:sz="0" w:space="0" w:color="auto"/>
        <w:left w:val="none" w:sz="0" w:space="0" w:color="auto"/>
        <w:bottom w:val="none" w:sz="0" w:space="0" w:color="auto"/>
        <w:right w:val="none" w:sz="0" w:space="0" w:color="auto"/>
      </w:divBdr>
      <w:divsChild>
        <w:div w:id="1122078587">
          <w:marLeft w:val="0"/>
          <w:marRight w:val="0"/>
          <w:marTop w:val="0"/>
          <w:marBottom w:val="0"/>
          <w:divBdr>
            <w:top w:val="none" w:sz="0" w:space="0" w:color="auto"/>
            <w:left w:val="none" w:sz="0" w:space="0" w:color="auto"/>
            <w:bottom w:val="none" w:sz="0" w:space="0" w:color="auto"/>
            <w:right w:val="none" w:sz="0" w:space="0" w:color="auto"/>
          </w:divBdr>
        </w:div>
      </w:divsChild>
    </w:div>
    <w:div w:id="1122077917">
      <w:marLeft w:val="120"/>
      <w:marRight w:val="0"/>
      <w:marTop w:val="0"/>
      <w:marBottom w:val="0"/>
      <w:divBdr>
        <w:top w:val="none" w:sz="0" w:space="0" w:color="auto"/>
        <w:left w:val="none" w:sz="0" w:space="0" w:color="auto"/>
        <w:bottom w:val="none" w:sz="0" w:space="0" w:color="auto"/>
        <w:right w:val="none" w:sz="0" w:space="0" w:color="auto"/>
      </w:divBdr>
      <w:divsChild>
        <w:div w:id="1122073303">
          <w:marLeft w:val="0"/>
          <w:marRight w:val="0"/>
          <w:marTop w:val="0"/>
          <w:marBottom w:val="0"/>
          <w:divBdr>
            <w:top w:val="none" w:sz="0" w:space="0" w:color="auto"/>
            <w:left w:val="none" w:sz="0" w:space="0" w:color="auto"/>
            <w:bottom w:val="none" w:sz="0" w:space="0" w:color="auto"/>
            <w:right w:val="none" w:sz="0" w:space="0" w:color="auto"/>
          </w:divBdr>
        </w:div>
      </w:divsChild>
    </w:div>
    <w:div w:id="1122077920">
      <w:marLeft w:val="0"/>
      <w:marRight w:val="0"/>
      <w:marTop w:val="0"/>
      <w:marBottom w:val="0"/>
      <w:divBdr>
        <w:top w:val="none" w:sz="0" w:space="0" w:color="auto"/>
        <w:left w:val="none" w:sz="0" w:space="0" w:color="auto"/>
        <w:bottom w:val="none" w:sz="0" w:space="0" w:color="auto"/>
        <w:right w:val="none" w:sz="0" w:space="0" w:color="auto"/>
      </w:divBdr>
      <w:divsChild>
        <w:div w:id="1122078693">
          <w:marLeft w:val="0"/>
          <w:marRight w:val="0"/>
          <w:marTop w:val="0"/>
          <w:marBottom w:val="0"/>
          <w:divBdr>
            <w:top w:val="none" w:sz="0" w:space="0" w:color="auto"/>
            <w:left w:val="none" w:sz="0" w:space="0" w:color="auto"/>
            <w:bottom w:val="none" w:sz="0" w:space="0" w:color="auto"/>
            <w:right w:val="none" w:sz="0" w:space="0" w:color="auto"/>
          </w:divBdr>
          <w:divsChild>
            <w:div w:id="1122072063">
              <w:marLeft w:val="0"/>
              <w:marRight w:val="0"/>
              <w:marTop w:val="0"/>
              <w:marBottom w:val="0"/>
              <w:divBdr>
                <w:top w:val="none" w:sz="0" w:space="0" w:color="auto"/>
                <w:left w:val="none" w:sz="0" w:space="0" w:color="auto"/>
                <w:bottom w:val="none" w:sz="0" w:space="0" w:color="auto"/>
                <w:right w:val="none" w:sz="0" w:space="0" w:color="auto"/>
              </w:divBdr>
              <w:divsChild>
                <w:div w:id="1122075409">
                  <w:marLeft w:val="0"/>
                  <w:marRight w:val="0"/>
                  <w:marTop w:val="0"/>
                  <w:marBottom w:val="0"/>
                  <w:divBdr>
                    <w:top w:val="none" w:sz="0" w:space="0" w:color="auto"/>
                    <w:left w:val="none" w:sz="0" w:space="0" w:color="auto"/>
                    <w:bottom w:val="none" w:sz="0" w:space="0" w:color="auto"/>
                    <w:right w:val="none" w:sz="0" w:space="0" w:color="auto"/>
                  </w:divBdr>
                  <w:divsChild>
                    <w:div w:id="1122071645">
                      <w:marLeft w:val="0"/>
                      <w:marRight w:val="0"/>
                      <w:marTop w:val="0"/>
                      <w:marBottom w:val="0"/>
                      <w:divBdr>
                        <w:top w:val="none" w:sz="0" w:space="0" w:color="auto"/>
                        <w:left w:val="none" w:sz="0" w:space="0" w:color="auto"/>
                        <w:bottom w:val="none" w:sz="0" w:space="0" w:color="auto"/>
                        <w:right w:val="none" w:sz="0" w:space="0" w:color="auto"/>
                      </w:divBdr>
                      <w:divsChild>
                        <w:div w:id="1122077383">
                          <w:marLeft w:val="0"/>
                          <w:marRight w:val="0"/>
                          <w:marTop w:val="0"/>
                          <w:marBottom w:val="0"/>
                          <w:divBdr>
                            <w:top w:val="none" w:sz="0" w:space="0" w:color="auto"/>
                            <w:left w:val="none" w:sz="0" w:space="0" w:color="auto"/>
                            <w:bottom w:val="none" w:sz="0" w:space="0" w:color="auto"/>
                            <w:right w:val="none" w:sz="0" w:space="0" w:color="auto"/>
                          </w:divBdr>
                          <w:divsChild>
                            <w:div w:id="1122075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2077922">
      <w:marLeft w:val="0"/>
      <w:marRight w:val="0"/>
      <w:marTop w:val="0"/>
      <w:marBottom w:val="0"/>
      <w:divBdr>
        <w:top w:val="none" w:sz="0" w:space="0" w:color="auto"/>
        <w:left w:val="none" w:sz="0" w:space="0" w:color="auto"/>
        <w:bottom w:val="none" w:sz="0" w:space="0" w:color="auto"/>
        <w:right w:val="none" w:sz="0" w:space="0" w:color="auto"/>
      </w:divBdr>
      <w:divsChild>
        <w:div w:id="1122072795">
          <w:marLeft w:val="0"/>
          <w:marRight w:val="0"/>
          <w:marTop w:val="0"/>
          <w:marBottom w:val="0"/>
          <w:divBdr>
            <w:top w:val="none" w:sz="0" w:space="0" w:color="auto"/>
            <w:left w:val="none" w:sz="0" w:space="0" w:color="auto"/>
            <w:bottom w:val="none" w:sz="0" w:space="0" w:color="auto"/>
            <w:right w:val="none" w:sz="0" w:space="0" w:color="auto"/>
          </w:divBdr>
          <w:divsChild>
            <w:div w:id="1122072751">
              <w:marLeft w:val="0"/>
              <w:marRight w:val="0"/>
              <w:marTop w:val="0"/>
              <w:marBottom w:val="0"/>
              <w:divBdr>
                <w:top w:val="none" w:sz="0" w:space="0" w:color="auto"/>
                <w:left w:val="none" w:sz="0" w:space="0" w:color="auto"/>
                <w:bottom w:val="none" w:sz="0" w:space="0" w:color="auto"/>
                <w:right w:val="none" w:sz="0" w:space="0" w:color="auto"/>
              </w:divBdr>
              <w:divsChild>
                <w:div w:id="1122076158">
                  <w:marLeft w:val="0"/>
                  <w:marRight w:val="0"/>
                  <w:marTop w:val="0"/>
                  <w:marBottom w:val="0"/>
                  <w:divBdr>
                    <w:top w:val="none" w:sz="0" w:space="0" w:color="auto"/>
                    <w:left w:val="none" w:sz="0" w:space="0" w:color="auto"/>
                    <w:bottom w:val="none" w:sz="0" w:space="0" w:color="auto"/>
                    <w:right w:val="none" w:sz="0" w:space="0" w:color="auto"/>
                  </w:divBdr>
                </w:div>
              </w:divsChild>
            </w:div>
            <w:div w:id="1122077207">
              <w:marLeft w:val="0"/>
              <w:marRight w:val="0"/>
              <w:marTop w:val="0"/>
              <w:marBottom w:val="0"/>
              <w:divBdr>
                <w:top w:val="none" w:sz="0" w:space="0" w:color="auto"/>
                <w:left w:val="none" w:sz="0" w:space="0" w:color="auto"/>
                <w:bottom w:val="none" w:sz="0" w:space="0" w:color="auto"/>
                <w:right w:val="none" w:sz="0" w:space="0" w:color="auto"/>
              </w:divBdr>
            </w:div>
            <w:div w:id="1122077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077923">
      <w:marLeft w:val="0"/>
      <w:marRight w:val="0"/>
      <w:marTop w:val="0"/>
      <w:marBottom w:val="0"/>
      <w:divBdr>
        <w:top w:val="none" w:sz="0" w:space="0" w:color="auto"/>
        <w:left w:val="none" w:sz="0" w:space="0" w:color="auto"/>
        <w:bottom w:val="none" w:sz="0" w:space="0" w:color="auto"/>
        <w:right w:val="none" w:sz="0" w:space="0" w:color="auto"/>
      </w:divBdr>
      <w:divsChild>
        <w:div w:id="1122074858">
          <w:marLeft w:val="0"/>
          <w:marRight w:val="0"/>
          <w:marTop w:val="0"/>
          <w:marBottom w:val="0"/>
          <w:divBdr>
            <w:top w:val="none" w:sz="0" w:space="0" w:color="auto"/>
            <w:left w:val="none" w:sz="0" w:space="0" w:color="auto"/>
            <w:bottom w:val="none" w:sz="0" w:space="0" w:color="auto"/>
            <w:right w:val="none" w:sz="0" w:space="0" w:color="auto"/>
          </w:divBdr>
          <w:divsChild>
            <w:div w:id="1122076058">
              <w:marLeft w:val="0"/>
              <w:marRight w:val="0"/>
              <w:marTop w:val="0"/>
              <w:marBottom w:val="0"/>
              <w:divBdr>
                <w:top w:val="none" w:sz="0" w:space="0" w:color="auto"/>
                <w:left w:val="none" w:sz="0" w:space="0" w:color="auto"/>
                <w:bottom w:val="none" w:sz="0" w:space="0" w:color="auto"/>
                <w:right w:val="none" w:sz="0" w:space="0" w:color="auto"/>
              </w:divBdr>
            </w:div>
            <w:div w:id="1122076740">
              <w:marLeft w:val="0"/>
              <w:marRight w:val="0"/>
              <w:marTop w:val="0"/>
              <w:marBottom w:val="0"/>
              <w:divBdr>
                <w:top w:val="none" w:sz="0" w:space="0" w:color="auto"/>
                <w:left w:val="none" w:sz="0" w:space="0" w:color="auto"/>
                <w:bottom w:val="none" w:sz="0" w:space="0" w:color="auto"/>
                <w:right w:val="none" w:sz="0" w:space="0" w:color="auto"/>
              </w:divBdr>
              <w:divsChild>
                <w:div w:id="1122077850">
                  <w:marLeft w:val="0"/>
                  <w:marRight w:val="0"/>
                  <w:marTop w:val="0"/>
                  <w:marBottom w:val="0"/>
                  <w:divBdr>
                    <w:top w:val="none" w:sz="0" w:space="0" w:color="auto"/>
                    <w:left w:val="none" w:sz="0" w:space="0" w:color="auto"/>
                    <w:bottom w:val="none" w:sz="0" w:space="0" w:color="auto"/>
                    <w:right w:val="none" w:sz="0" w:space="0" w:color="auto"/>
                  </w:divBdr>
                </w:div>
              </w:divsChild>
            </w:div>
            <w:div w:id="1122078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077925">
      <w:marLeft w:val="0"/>
      <w:marRight w:val="0"/>
      <w:marTop w:val="0"/>
      <w:marBottom w:val="0"/>
      <w:divBdr>
        <w:top w:val="none" w:sz="0" w:space="0" w:color="auto"/>
        <w:left w:val="none" w:sz="0" w:space="0" w:color="auto"/>
        <w:bottom w:val="none" w:sz="0" w:space="0" w:color="auto"/>
        <w:right w:val="none" w:sz="0" w:space="0" w:color="auto"/>
      </w:divBdr>
      <w:divsChild>
        <w:div w:id="1122075416">
          <w:marLeft w:val="0"/>
          <w:marRight w:val="0"/>
          <w:marTop w:val="0"/>
          <w:marBottom w:val="0"/>
          <w:divBdr>
            <w:top w:val="none" w:sz="0" w:space="0" w:color="auto"/>
            <w:left w:val="none" w:sz="0" w:space="0" w:color="auto"/>
            <w:bottom w:val="none" w:sz="0" w:space="0" w:color="auto"/>
            <w:right w:val="none" w:sz="0" w:space="0" w:color="auto"/>
          </w:divBdr>
          <w:divsChild>
            <w:div w:id="1122072926">
              <w:marLeft w:val="0"/>
              <w:marRight w:val="0"/>
              <w:marTop w:val="0"/>
              <w:marBottom w:val="0"/>
              <w:divBdr>
                <w:top w:val="none" w:sz="0" w:space="0" w:color="auto"/>
                <w:left w:val="none" w:sz="0" w:space="0" w:color="auto"/>
                <w:bottom w:val="none" w:sz="0" w:space="0" w:color="auto"/>
                <w:right w:val="none" w:sz="0" w:space="0" w:color="auto"/>
              </w:divBdr>
              <w:divsChild>
                <w:div w:id="1122073963">
                  <w:marLeft w:val="0"/>
                  <w:marRight w:val="0"/>
                  <w:marTop w:val="0"/>
                  <w:marBottom w:val="0"/>
                  <w:divBdr>
                    <w:top w:val="none" w:sz="0" w:space="0" w:color="auto"/>
                    <w:left w:val="none" w:sz="0" w:space="0" w:color="auto"/>
                    <w:bottom w:val="none" w:sz="0" w:space="0" w:color="auto"/>
                    <w:right w:val="none" w:sz="0" w:space="0" w:color="auto"/>
                  </w:divBdr>
                  <w:divsChild>
                    <w:div w:id="1122072982">
                      <w:marLeft w:val="0"/>
                      <w:marRight w:val="0"/>
                      <w:marTop w:val="0"/>
                      <w:marBottom w:val="0"/>
                      <w:divBdr>
                        <w:top w:val="none" w:sz="0" w:space="0" w:color="auto"/>
                        <w:left w:val="none" w:sz="0" w:space="0" w:color="auto"/>
                        <w:bottom w:val="none" w:sz="0" w:space="0" w:color="auto"/>
                        <w:right w:val="none" w:sz="0" w:space="0" w:color="auto"/>
                      </w:divBdr>
                      <w:divsChild>
                        <w:div w:id="1122077837">
                          <w:marLeft w:val="0"/>
                          <w:marRight w:val="0"/>
                          <w:marTop w:val="0"/>
                          <w:marBottom w:val="0"/>
                          <w:divBdr>
                            <w:top w:val="none" w:sz="0" w:space="0" w:color="auto"/>
                            <w:left w:val="none" w:sz="0" w:space="0" w:color="auto"/>
                            <w:bottom w:val="none" w:sz="0" w:space="0" w:color="auto"/>
                            <w:right w:val="none" w:sz="0" w:space="0" w:color="auto"/>
                          </w:divBdr>
                        </w:div>
                      </w:divsChild>
                    </w:div>
                    <w:div w:id="1122076035">
                      <w:marLeft w:val="0"/>
                      <w:marRight w:val="0"/>
                      <w:marTop w:val="0"/>
                      <w:marBottom w:val="0"/>
                      <w:divBdr>
                        <w:top w:val="none" w:sz="0" w:space="0" w:color="auto"/>
                        <w:left w:val="none" w:sz="0" w:space="0" w:color="auto"/>
                        <w:bottom w:val="none" w:sz="0" w:space="0" w:color="auto"/>
                        <w:right w:val="none" w:sz="0" w:space="0" w:color="auto"/>
                      </w:divBdr>
                      <w:divsChild>
                        <w:div w:id="1122073316">
                          <w:marLeft w:val="0"/>
                          <w:marRight w:val="0"/>
                          <w:marTop w:val="0"/>
                          <w:marBottom w:val="0"/>
                          <w:divBdr>
                            <w:top w:val="none" w:sz="0" w:space="0" w:color="auto"/>
                            <w:left w:val="none" w:sz="0" w:space="0" w:color="auto"/>
                            <w:bottom w:val="none" w:sz="0" w:space="0" w:color="auto"/>
                            <w:right w:val="none" w:sz="0" w:space="0" w:color="auto"/>
                          </w:divBdr>
                          <w:divsChild>
                            <w:div w:id="1122072226">
                              <w:marLeft w:val="0"/>
                              <w:marRight w:val="0"/>
                              <w:marTop w:val="0"/>
                              <w:marBottom w:val="0"/>
                              <w:divBdr>
                                <w:top w:val="none" w:sz="0" w:space="0" w:color="auto"/>
                                <w:left w:val="single" w:sz="24" w:space="12" w:color="303E50"/>
                                <w:bottom w:val="none" w:sz="0" w:space="0" w:color="auto"/>
                                <w:right w:val="none" w:sz="0" w:space="0" w:color="auto"/>
                              </w:divBdr>
                            </w:div>
                            <w:div w:id="1122073363">
                              <w:marLeft w:val="0"/>
                              <w:marRight w:val="0"/>
                              <w:marTop w:val="0"/>
                              <w:marBottom w:val="0"/>
                              <w:divBdr>
                                <w:top w:val="none" w:sz="0" w:space="0" w:color="auto"/>
                                <w:left w:val="single" w:sz="24" w:space="12" w:color="303E50"/>
                                <w:bottom w:val="none" w:sz="0" w:space="0" w:color="auto"/>
                                <w:right w:val="none" w:sz="0" w:space="0" w:color="auto"/>
                              </w:divBdr>
                            </w:div>
                            <w:div w:id="1122077084">
                              <w:marLeft w:val="0"/>
                              <w:marRight w:val="0"/>
                              <w:marTop w:val="0"/>
                              <w:marBottom w:val="0"/>
                              <w:divBdr>
                                <w:top w:val="none" w:sz="0" w:space="0" w:color="auto"/>
                                <w:left w:val="single" w:sz="24" w:space="12" w:color="303E50"/>
                                <w:bottom w:val="none" w:sz="0" w:space="0" w:color="auto"/>
                                <w:right w:val="none" w:sz="0" w:space="0" w:color="auto"/>
                              </w:divBdr>
                            </w:div>
                          </w:divsChild>
                        </w:div>
                      </w:divsChild>
                    </w:div>
                  </w:divsChild>
                </w:div>
              </w:divsChild>
            </w:div>
          </w:divsChild>
        </w:div>
      </w:divsChild>
    </w:div>
    <w:div w:id="1122077928">
      <w:marLeft w:val="0"/>
      <w:marRight w:val="0"/>
      <w:marTop w:val="0"/>
      <w:marBottom w:val="0"/>
      <w:divBdr>
        <w:top w:val="none" w:sz="0" w:space="0" w:color="auto"/>
        <w:left w:val="none" w:sz="0" w:space="0" w:color="auto"/>
        <w:bottom w:val="none" w:sz="0" w:space="0" w:color="auto"/>
        <w:right w:val="none" w:sz="0" w:space="0" w:color="auto"/>
      </w:divBdr>
      <w:divsChild>
        <w:div w:id="1122077717">
          <w:marLeft w:val="0"/>
          <w:marRight w:val="0"/>
          <w:marTop w:val="0"/>
          <w:marBottom w:val="0"/>
          <w:divBdr>
            <w:top w:val="none" w:sz="0" w:space="0" w:color="auto"/>
            <w:left w:val="none" w:sz="0" w:space="0" w:color="auto"/>
            <w:bottom w:val="none" w:sz="0" w:space="0" w:color="auto"/>
            <w:right w:val="none" w:sz="0" w:space="0" w:color="auto"/>
          </w:divBdr>
          <w:divsChild>
            <w:div w:id="1122077507">
              <w:marLeft w:val="0"/>
              <w:marRight w:val="0"/>
              <w:marTop w:val="0"/>
              <w:marBottom w:val="0"/>
              <w:divBdr>
                <w:top w:val="none" w:sz="0" w:space="0" w:color="auto"/>
                <w:left w:val="none" w:sz="0" w:space="0" w:color="auto"/>
                <w:bottom w:val="none" w:sz="0" w:space="0" w:color="auto"/>
                <w:right w:val="none" w:sz="0" w:space="0" w:color="auto"/>
              </w:divBdr>
              <w:divsChild>
                <w:div w:id="1122077843">
                  <w:marLeft w:val="0"/>
                  <w:marRight w:val="0"/>
                  <w:marTop w:val="45"/>
                  <w:marBottom w:val="0"/>
                  <w:divBdr>
                    <w:top w:val="none" w:sz="0" w:space="0" w:color="auto"/>
                    <w:left w:val="none" w:sz="0" w:space="0" w:color="auto"/>
                    <w:bottom w:val="none" w:sz="0" w:space="0" w:color="auto"/>
                    <w:right w:val="none" w:sz="0" w:space="0" w:color="auto"/>
                  </w:divBdr>
                  <w:divsChild>
                    <w:div w:id="1122075008">
                      <w:marLeft w:val="0"/>
                      <w:marRight w:val="39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2077952">
      <w:marLeft w:val="0"/>
      <w:marRight w:val="0"/>
      <w:marTop w:val="0"/>
      <w:marBottom w:val="0"/>
      <w:divBdr>
        <w:top w:val="none" w:sz="0" w:space="0" w:color="auto"/>
        <w:left w:val="none" w:sz="0" w:space="0" w:color="auto"/>
        <w:bottom w:val="none" w:sz="0" w:space="0" w:color="auto"/>
        <w:right w:val="none" w:sz="0" w:space="0" w:color="auto"/>
      </w:divBdr>
      <w:divsChild>
        <w:div w:id="1122072306">
          <w:marLeft w:val="75"/>
          <w:marRight w:val="0"/>
          <w:marTop w:val="0"/>
          <w:marBottom w:val="0"/>
          <w:divBdr>
            <w:top w:val="none" w:sz="0" w:space="0" w:color="auto"/>
            <w:left w:val="none" w:sz="0" w:space="0" w:color="auto"/>
            <w:bottom w:val="none" w:sz="0" w:space="0" w:color="auto"/>
            <w:right w:val="none" w:sz="0" w:space="0" w:color="auto"/>
          </w:divBdr>
          <w:divsChild>
            <w:div w:id="1122075769">
              <w:marLeft w:val="0"/>
              <w:marRight w:val="0"/>
              <w:marTop w:val="0"/>
              <w:marBottom w:val="0"/>
              <w:divBdr>
                <w:top w:val="none" w:sz="0" w:space="0" w:color="auto"/>
                <w:left w:val="none" w:sz="0" w:space="0" w:color="auto"/>
                <w:bottom w:val="none" w:sz="0" w:space="0" w:color="auto"/>
                <w:right w:val="none" w:sz="0" w:space="0" w:color="auto"/>
              </w:divBdr>
              <w:divsChild>
                <w:div w:id="1122076414">
                  <w:marLeft w:val="0"/>
                  <w:marRight w:val="0"/>
                  <w:marTop w:val="0"/>
                  <w:marBottom w:val="0"/>
                  <w:divBdr>
                    <w:top w:val="none" w:sz="0" w:space="0" w:color="auto"/>
                    <w:left w:val="none" w:sz="0" w:space="0" w:color="auto"/>
                    <w:bottom w:val="none" w:sz="0" w:space="0" w:color="auto"/>
                    <w:right w:val="none" w:sz="0" w:space="0" w:color="auto"/>
                  </w:divBdr>
                  <w:divsChild>
                    <w:div w:id="1122076812">
                      <w:marLeft w:val="0"/>
                      <w:marRight w:val="0"/>
                      <w:marTop w:val="0"/>
                      <w:marBottom w:val="0"/>
                      <w:divBdr>
                        <w:top w:val="none" w:sz="0" w:space="0" w:color="auto"/>
                        <w:left w:val="none" w:sz="0" w:space="0" w:color="auto"/>
                        <w:bottom w:val="none" w:sz="0" w:space="0" w:color="auto"/>
                        <w:right w:val="none" w:sz="0" w:space="0" w:color="auto"/>
                      </w:divBdr>
                      <w:divsChild>
                        <w:div w:id="1122078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2077967">
      <w:marLeft w:val="0"/>
      <w:marRight w:val="0"/>
      <w:marTop w:val="0"/>
      <w:marBottom w:val="0"/>
      <w:divBdr>
        <w:top w:val="none" w:sz="0" w:space="0" w:color="auto"/>
        <w:left w:val="none" w:sz="0" w:space="0" w:color="auto"/>
        <w:bottom w:val="none" w:sz="0" w:space="0" w:color="auto"/>
        <w:right w:val="none" w:sz="0" w:space="0" w:color="auto"/>
      </w:divBdr>
      <w:divsChild>
        <w:div w:id="1122075234">
          <w:marLeft w:val="0"/>
          <w:marRight w:val="0"/>
          <w:marTop w:val="0"/>
          <w:marBottom w:val="0"/>
          <w:divBdr>
            <w:top w:val="none" w:sz="0" w:space="0" w:color="auto"/>
            <w:left w:val="none" w:sz="0" w:space="0" w:color="auto"/>
            <w:bottom w:val="none" w:sz="0" w:space="0" w:color="auto"/>
            <w:right w:val="none" w:sz="0" w:space="0" w:color="auto"/>
          </w:divBdr>
          <w:divsChild>
            <w:div w:id="1122071660">
              <w:marLeft w:val="0"/>
              <w:marRight w:val="0"/>
              <w:marTop w:val="0"/>
              <w:marBottom w:val="0"/>
              <w:divBdr>
                <w:top w:val="none" w:sz="0" w:space="0" w:color="auto"/>
                <w:left w:val="none" w:sz="0" w:space="0" w:color="auto"/>
                <w:bottom w:val="none" w:sz="0" w:space="0" w:color="auto"/>
                <w:right w:val="none" w:sz="0" w:space="0" w:color="auto"/>
              </w:divBdr>
              <w:divsChild>
                <w:div w:id="1122077119">
                  <w:marLeft w:val="0"/>
                  <w:marRight w:val="0"/>
                  <w:marTop w:val="45"/>
                  <w:marBottom w:val="0"/>
                  <w:divBdr>
                    <w:top w:val="none" w:sz="0" w:space="0" w:color="auto"/>
                    <w:left w:val="none" w:sz="0" w:space="0" w:color="auto"/>
                    <w:bottom w:val="none" w:sz="0" w:space="0" w:color="auto"/>
                    <w:right w:val="none" w:sz="0" w:space="0" w:color="auto"/>
                  </w:divBdr>
                  <w:divsChild>
                    <w:div w:id="1122073023">
                      <w:marLeft w:val="0"/>
                      <w:marRight w:val="39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2077973">
      <w:marLeft w:val="0"/>
      <w:marRight w:val="0"/>
      <w:marTop w:val="0"/>
      <w:marBottom w:val="0"/>
      <w:divBdr>
        <w:top w:val="none" w:sz="0" w:space="0" w:color="auto"/>
        <w:left w:val="none" w:sz="0" w:space="0" w:color="auto"/>
        <w:bottom w:val="none" w:sz="0" w:space="0" w:color="auto"/>
        <w:right w:val="none" w:sz="0" w:space="0" w:color="auto"/>
      </w:divBdr>
      <w:divsChild>
        <w:div w:id="1122073148">
          <w:marLeft w:val="0"/>
          <w:marRight w:val="0"/>
          <w:marTop w:val="0"/>
          <w:marBottom w:val="0"/>
          <w:divBdr>
            <w:top w:val="none" w:sz="0" w:space="0" w:color="auto"/>
            <w:left w:val="none" w:sz="0" w:space="0" w:color="auto"/>
            <w:bottom w:val="none" w:sz="0" w:space="0" w:color="auto"/>
            <w:right w:val="none" w:sz="0" w:space="0" w:color="auto"/>
          </w:divBdr>
          <w:divsChild>
            <w:div w:id="1122073518">
              <w:marLeft w:val="0"/>
              <w:marRight w:val="0"/>
              <w:marTop w:val="0"/>
              <w:marBottom w:val="0"/>
              <w:divBdr>
                <w:top w:val="none" w:sz="0" w:space="0" w:color="auto"/>
                <w:left w:val="none" w:sz="0" w:space="0" w:color="auto"/>
                <w:bottom w:val="none" w:sz="0" w:space="0" w:color="auto"/>
                <w:right w:val="none" w:sz="0" w:space="0" w:color="auto"/>
              </w:divBdr>
              <w:divsChild>
                <w:div w:id="1122073803">
                  <w:marLeft w:val="0"/>
                  <w:marRight w:val="0"/>
                  <w:marTop w:val="0"/>
                  <w:marBottom w:val="0"/>
                  <w:divBdr>
                    <w:top w:val="none" w:sz="0" w:space="0" w:color="auto"/>
                    <w:left w:val="none" w:sz="0" w:space="0" w:color="auto"/>
                    <w:bottom w:val="none" w:sz="0" w:space="0" w:color="auto"/>
                    <w:right w:val="none" w:sz="0" w:space="0" w:color="auto"/>
                  </w:divBdr>
                  <w:divsChild>
                    <w:div w:id="1122074572">
                      <w:marLeft w:val="0"/>
                      <w:marRight w:val="0"/>
                      <w:marTop w:val="0"/>
                      <w:marBottom w:val="0"/>
                      <w:divBdr>
                        <w:top w:val="none" w:sz="0" w:space="0" w:color="auto"/>
                        <w:left w:val="none" w:sz="0" w:space="0" w:color="auto"/>
                        <w:bottom w:val="none" w:sz="0" w:space="0" w:color="auto"/>
                        <w:right w:val="none" w:sz="0" w:space="0" w:color="auto"/>
                      </w:divBdr>
                      <w:divsChild>
                        <w:div w:id="1122072825">
                          <w:marLeft w:val="0"/>
                          <w:marRight w:val="0"/>
                          <w:marTop w:val="0"/>
                          <w:marBottom w:val="0"/>
                          <w:divBdr>
                            <w:top w:val="none" w:sz="0" w:space="0" w:color="auto"/>
                            <w:left w:val="none" w:sz="0" w:space="0" w:color="auto"/>
                            <w:bottom w:val="none" w:sz="0" w:space="0" w:color="auto"/>
                            <w:right w:val="none" w:sz="0" w:space="0" w:color="auto"/>
                          </w:divBdr>
                          <w:divsChild>
                            <w:div w:id="1122073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2077976">
      <w:marLeft w:val="0"/>
      <w:marRight w:val="0"/>
      <w:marTop w:val="0"/>
      <w:marBottom w:val="0"/>
      <w:divBdr>
        <w:top w:val="none" w:sz="0" w:space="0" w:color="auto"/>
        <w:left w:val="none" w:sz="0" w:space="0" w:color="auto"/>
        <w:bottom w:val="none" w:sz="0" w:space="0" w:color="auto"/>
        <w:right w:val="none" w:sz="0" w:space="0" w:color="auto"/>
      </w:divBdr>
      <w:divsChild>
        <w:div w:id="1122074819">
          <w:marLeft w:val="0"/>
          <w:marRight w:val="0"/>
          <w:marTop w:val="0"/>
          <w:marBottom w:val="0"/>
          <w:divBdr>
            <w:top w:val="none" w:sz="0" w:space="0" w:color="auto"/>
            <w:left w:val="none" w:sz="0" w:space="0" w:color="auto"/>
            <w:bottom w:val="none" w:sz="0" w:space="0" w:color="auto"/>
            <w:right w:val="none" w:sz="0" w:space="0" w:color="auto"/>
          </w:divBdr>
          <w:divsChild>
            <w:div w:id="1122075477">
              <w:marLeft w:val="0"/>
              <w:marRight w:val="0"/>
              <w:marTop w:val="0"/>
              <w:marBottom w:val="0"/>
              <w:divBdr>
                <w:top w:val="none" w:sz="0" w:space="0" w:color="auto"/>
                <w:left w:val="none" w:sz="0" w:space="0" w:color="auto"/>
                <w:bottom w:val="none" w:sz="0" w:space="0" w:color="auto"/>
                <w:right w:val="none" w:sz="0" w:space="0" w:color="auto"/>
              </w:divBdr>
              <w:divsChild>
                <w:div w:id="1122076566">
                  <w:marLeft w:val="0"/>
                  <w:marRight w:val="0"/>
                  <w:marTop w:val="0"/>
                  <w:marBottom w:val="0"/>
                  <w:divBdr>
                    <w:top w:val="none" w:sz="0" w:space="0" w:color="auto"/>
                    <w:left w:val="none" w:sz="0" w:space="0" w:color="auto"/>
                    <w:bottom w:val="none" w:sz="0" w:space="0" w:color="auto"/>
                    <w:right w:val="none" w:sz="0" w:space="0" w:color="auto"/>
                  </w:divBdr>
                  <w:divsChild>
                    <w:div w:id="1122075841">
                      <w:marLeft w:val="0"/>
                      <w:marRight w:val="0"/>
                      <w:marTop w:val="0"/>
                      <w:marBottom w:val="0"/>
                      <w:divBdr>
                        <w:top w:val="none" w:sz="0" w:space="0" w:color="auto"/>
                        <w:left w:val="none" w:sz="0" w:space="0" w:color="auto"/>
                        <w:bottom w:val="none" w:sz="0" w:space="0" w:color="auto"/>
                        <w:right w:val="none" w:sz="0" w:space="0" w:color="auto"/>
                      </w:divBdr>
                      <w:divsChild>
                        <w:div w:id="1122076314">
                          <w:marLeft w:val="0"/>
                          <w:marRight w:val="911"/>
                          <w:marTop w:val="0"/>
                          <w:marBottom w:val="0"/>
                          <w:divBdr>
                            <w:top w:val="none" w:sz="0" w:space="0" w:color="auto"/>
                            <w:left w:val="none" w:sz="0" w:space="0" w:color="auto"/>
                            <w:bottom w:val="none" w:sz="0" w:space="0" w:color="auto"/>
                            <w:right w:val="none" w:sz="0" w:space="0" w:color="auto"/>
                          </w:divBdr>
                          <w:divsChild>
                            <w:div w:id="1122072586">
                              <w:marLeft w:val="0"/>
                              <w:marRight w:val="0"/>
                              <w:marTop w:val="0"/>
                              <w:marBottom w:val="128"/>
                              <w:divBdr>
                                <w:top w:val="none" w:sz="0" w:space="0" w:color="auto"/>
                                <w:left w:val="none" w:sz="0" w:space="0" w:color="auto"/>
                                <w:bottom w:val="none" w:sz="0" w:space="0" w:color="auto"/>
                                <w:right w:val="none" w:sz="0" w:space="0" w:color="auto"/>
                              </w:divBdr>
                              <w:divsChild>
                                <w:div w:id="1122074863">
                                  <w:marLeft w:val="0"/>
                                  <w:marRight w:val="0"/>
                                  <w:marTop w:val="0"/>
                                  <w:marBottom w:val="0"/>
                                  <w:divBdr>
                                    <w:top w:val="none" w:sz="0" w:space="0" w:color="auto"/>
                                    <w:left w:val="none" w:sz="0" w:space="0" w:color="auto"/>
                                    <w:bottom w:val="none" w:sz="0" w:space="0" w:color="auto"/>
                                    <w:right w:val="none" w:sz="0" w:space="0" w:color="auto"/>
                                  </w:divBdr>
                                  <w:divsChild>
                                    <w:div w:id="1122072301">
                                      <w:marLeft w:val="0"/>
                                      <w:marRight w:val="0"/>
                                      <w:marTop w:val="0"/>
                                      <w:marBottom w:val="0"/>
                                      <w:divBdr>
                                        <w:top w:val="none" w:sz="0" w:space="0" w:color="auto"/>
                                        <w:left w:val="none" w:sz="0" w:space="0" w:color="auto"/>
                                        <w:bottom w:val="none" w:sz="0" w:space="0" w:color="auto"/>
                                        <w:right w:val="none" w:sz="0" w:space="0" w:color="auto"/>
                                      </w:divBdr>
                                      <w:divsChild>
                                        <w:div w:id="1122075781">
                                          <w:marLeft w:val="0"/>
                                          <w:marRight w:val="0"/>
                                          <w:marTop w:val="0"/>
                                          <w:marBottom w:val="0"/>
                                          <w:divBdr>
                                            <w:top w:val="none" w:sz="0" w:space="0" w:color="auto"/>
                                            <w:left w:val="none" w:sz="0" w:space="0" w:color="auto"/>
                                            <w:bottom w:val="none" w:sz="0" w:space="0" w:color="auto"/>
                                            <w:right w:val="none" w:sz="0" w:space="0" w:color="auto"/>
                                          </w:divBdr>
                                        </w:div>
                                      </w:divsChild>
                                    </w:div>
                                    <w:div w:id="1122078731">
                                      <w:marLeft w:val="0"/>
                                      <w:marRight w:val="0"/>
                                      <w:marTop w:val="0"/>
                                      <w:marBottom w:val="146"/>
                                      <w:divBdr>
                                        <w:top w:val="none" w:sz="0" w:space="0" w:color="auto"/>
                                        <w:left w:val="none" w:sz="0" w:space="0" w:color="auto"/>
                                        <w:bottom w:val="none" w:sz="0" w:space="0" w:color="auto"/>
                                        <w:right w:val="none" w:sz="0" w:space="0" w:color="auto"/>
                                      </w:divBdr>
                                    </w:div>
                                  </w:divsChild>
                                </w:div>
                                <w:div w:id="1122077685">
                                  <w:marLeft w:val="0"/>
                                  <w:marRight w:val="0"/>
                                  <w:marTop w:val="0"/>
                                  <w:marBottom w:val="219"/>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2077977">
      <w:marLeft w:val="120"/>
      <w:marRight w:val="0"/>
      <w:marTop w:val="0"/>
      <w:marBottom w:val="0"/>
      <w:divBdr>
        <w:top w:val="none" w:sz="0" w:space="0" w:color="auto"/>
        <w:left w:val="none" w:sz="0" w:space="0" w:color="auto"/>
        <w:bottom w:val="none" w:sz="0" w:space="0" w:color="auto"/>
        <w:right w:val="none" w:sz="0" w:space="0" w:color="auto"/>
      </w:divBdr>
      <w:divsChild>
        <w:div w:id="1122072636">
          <w:marLeft w:val="0"/>
          <w:marRight w:val="0"/>
          <w:marTop w:val="0"/>
          <w:marBottom w:val="0"/>
          <w:divBdr>
            <w:top w:val="none" w:sz="0" w:space="0" w:color="auto"/>
            <w:left w:val="none" w:sz="0" w:space="0" w:color="auto"/>
            <w:bottom w:val="none" w:sz="0" w:space="0" w:color="auto"/>
            <w:right w:val="none" w:sz="0" w:space="0" w:color="auto"/>
          </w:divBdr>
        </w:div>
      </w:divsChild>
    </w:div>
    <w:div w:id="1122077978">
      <w:marLeft w:val="0"/>
      <w:marRight w:val="0"/>
      <w:marTop w:val="0"/>
      <w:marBottom w:val="0"/>
      <w:divBdr>
        <w:top w:val="none" w:sz="0" w:space="0" w:color="auto"/>
        <w:left w:val="none" w:sz="0" w:space="0" w:color="auto"/>
        <w:bottom w:val="none" w:sz="0" w:space="0" w:color="auto"/>
        <w:right w:val="none" w:sz="0" w:space="0" w:color="auto"/>
      </w:divBdr>
      <w:divsChild>
        <w:div w:id="1122073960">
          <w:marLeft w:val="0"/>
          <w:marRight w:val="0"/>
          <w:marTop w:val="0"/>
          <w:marBottom w:val="0"/>
          <w:divBdr>
            <w:top w:val="none" w:sz="0" w:space="0" w:color="auto"/>
            <w:left w:val="none" w:sz="0" w:space="0" w:color="auto"/>
            <w:bottom w:val="none" w:sz="0" w:space="0" w:color="auto"/>
            <w:right w:val="none" w:sz="0" w:space="0" w:color="auto"/>
          </w:divBdr>
          <w:divsChild>
            <w:div w:id="1122074157">
              <w:marLeft w:val="0"/>
              <w:marRight w:val="0"/>
              <w:marTop w:val="0"/>
              <w:marBottom w:val="0"/>
              <w:divBdr>
                <w:top w:val="none" w:sz="0" w:space="0" w:color="auto"/>
                <w:left w:val="none" w:sz="0" w:space="0" w:color="auto"/>
                <w:bottom w:val="none" w:sz="0" w:space="0" w:color="auto"/>
                <w:right w:val="none" w:sz="0" w:space="0" w:color="auto"/>
              </w:divBdr>
            </w:div>
            <w:div w:id="1122075315">
              <w:marLeft w:val="0"/>
              <w:marRight w:val="0"/>
              <w:marTop w:val="0"/>
              <w:marBottom w:val="0"/>
              <w:divBdr>
                <w:top w:val="none" w:sz="0" w:space="0" w:color="auto"/>
                <w:left w:val="none" w:sz="0" w:space="0" w:color="auto"/>
                <w:bottom w:val="none" w:sz="0" w:space="0" w:color="auto"/>
                <w:right w:val="none" w:sz="0" w:space="0" w:color="auto"/>
              </w:divBdr>
            </w:div>
            <w:div w:id="1122075734">
              <w:marLeft w:val="0"/>
              <w:marRight w:val="0"/>
              <w:marTop w:val="0"/>
              <w:marBottom w:val="0"/>
              <w:divBdr>
                <w:top w:val="none" w:sz="0" w:space="0" w:color="auto"/>
                <w:left w:val="none" w:sz="0" w:space="0" w:color="auto"/>
                <w:bottom w:val="none" w:sz="0" w:space="0" w:color="auto"/>
                <w:right w:val="none" w:sz="0" w:space="0" w:color="auto"/>
              </w:divBdr>
              <w:divsChild>
                <w:div w:id="1122076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2078003">
      <w:marLeft w:val="0"/>
      <w:marRight w:val="0"/>
      <w:marTop w:val="0"/>
      <w:marBottom w:val="0"/>
      <w:divBdr>
        <w:top w:val="none" w:sz="0" w:space="0" w:color="auto"/>
        <w:left w:val="none" w:sz="0" w:space="0" w:color="auto"/>
        <w:bottom w:val="none" w:sz="0" w:space="0" w:color="auto"/>
        <w:right w:val="none" w:sz="0" w:space="0" w:color="auto"/>
      </w:divBdr>
      <w:divsChild>
        <w:div w:id="1122075569">
          <w:marLeft w:val="75"/>
          <w:marRight w:val="0"/>
          <w:marTop w:val="0"/>
          <w:marBottom w:val="0"/>
          <w:divBdr>
            <w:top w:val="none" w:sz="0" w:space="0" w:color="auto"/>
            <w:left w:val="none" w:sz="0" w:space="0" w:color="auto"/>
            <w:bottom w:val="none" w:sz="0" w:space="0" w:color="auto"/>
            <w:right w:val="none" w:sz="0" w:space="0" w:color="auto"/>
          </w:divBdr>
          <w:divsChild>
            <w:div w:id="1122076822">
              <w:marLeft w:val="0"/>
              <w:marRight w:val="0"/>
              <w:marTop w:val="0"/>
              <w:marBottom w:val="0"/>
              <w:divBdr>
                <w:top w:val="none" w:sz="0" w:space="0" w:color="auto"/>
                <w:left w:val="none" w:sz="0" w:space="0" w:color="auto"/>
                <w:bottom w:val="none" w:sz="0" w:space="0" w:color="auto"/>
                <w:right w:val="none" w:sz="0" w:space="0" w:color="auto"/>
              </w:divBdr>
              <w:divsChild>
                <w:div w:id="1122073866">
                  <w:marLeft w:val="0"/>
                  <w:marRight w:val="0"/>
                  <w:marTop w:val="0"/>
                  <w:marBottom w:val="0"/>
                  <w:divBdr>
                    <w:top w:val="none" w:sz="0" w:space="0" w:color="auto"/>
                    <w:left w:val="none" w:sz="0" w:space="0" w:color="auto"/>
                    <w:bottom w:val="none" w:sz="0" w:space="0" w:color="auto"/>
                    <w:right w:val="none" w:sz="0" w:space="0" w:color="auto"/>
                  </w:divBdr>
                  <w:divsChild>
                    <w:div w:id="1122071700">
                      <w:marLeft w:val="0"/>
                      <w:marRight w:val="0"/>
                      <w:marTop w:val="0"/>
                      <w:marBottom w:val="0"/>
                      <w:divBdr>
                        <w:top w:val="none" w:sz="0" w:space="0" w:color="auto"/>
                        <w:left w:val="none" w:sz="0" w:space="0" w:color="auto"/>
                        <w:bottom w:val="none" w:sz="0" w:space="0" w:color="auto"/>
                        <w:right w:val="none" w:sz="0" w:space="0" w:color="auto"/>
                      </w:divBdr>
                      <w:divsChild>
                        <w:div w:id="1122077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2078013">
      <w:marLeft w:val="0"/>
      <w:marRight w:val="0"/>
      <w:marTop w:val="0"/>
      <w:marBottom w:val="0"/>
      <w:divBdr>
        <w:top w:val="none" w:sz="0" w:space="0" w:color="auto"/>
        <w:left w:val="none" w:sz="0" w:space="0" w:color="auto"/>
        <w:bottom w:val="none" w:sz="0" w:space="0" w:color="auto"/>
        <w:right w:val="none" w:sz="0" w:space="0" w:color="auto"/>
      </w:divBdr>
      <w:divsChild>
        <w:div w:id="1122078199">
          <w:marLeft w:val="0"/>
          <w:marRight w:val="0"/>
          <w:marTop w:val="0"/>
          <w:marBottom w:val="0"/>
          <w:divBdr>
            <w:top w:val="single" w:sz="6" w:space="8" w:color="CCCCCC"/>
            <w:left w:val="single" w:sz="6" w:space="8" w:color="CCCCCC"/>
            <w:bottom w:val="single" w:sz="12" w:space="8" w:color="999999"/>
            <w:right w:val="single" w:sz="12" w:space="8" w:color="999999"/>
          </w:divBdr>
          <w:divsChild>
            <w:div w:id="1122074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078027">
      <w:marLeft w:val="0"/>
      <w:marRight w:val="0"/>
      <w:marTop w:val="0"/>
      <w:marBottom w:val="0"/>
      <w:divBdr>
        <w:top w:val="none" w:sz="0" w:space="0" w:color="auto"/>
        <w:left w:val="none" w:sz="0" w:space="0" w:color="auto"/>
        <w:bottom w:val="none" w:sz="0" w:space="0" w:color="auto"/>
        <w:right w:val="none" w:sz="0" w:space="0" w:color="auto"/>
      </w:divBdr>
      <w:divsChild>
        <w:div w:id="1122072849">
          <w:marLeft w:val="0"/>
          <w:marRight w:val="0"/>
          <w:marTop w:val="240"/>
          <w:marBottom w:val="0"/>
          <w:divBdr>
            <w:top w:val="none" w:sz="0" w:space="0" w:color="auto"/>
            <w:left w:val="none" w:sz="0" w:space="0" w:color="auto"/>
            <w:bottom w:val="none" w:sz="0" w:space="0" w:color="auto"/>
            <w:right w:val="none" w:sz="0" w:space="0" w:color="auto"/>
          </w:divBdr>
          <w:divsChild>
            <w:div w:id="1122074791">
              <w:marLeft w:val="-939"/>
              <w:marRight w:val="-939"/>
              <w:marTop w:val="0"/>
              <w:marBottom w:val="576"/>
              <w:divBdr>
                <w:top w:val="none" w:sz="0" w:space="0" w:color="auto"/>
                <w:left w:val="none" w:sz="0" w:space="0" w:color="auto"/>
                <w:bottom w:val="none" w:sz="0" w:space="0" w:color="auto"/>
                <w:right w:val="none" w:sz="0" w:space="0" w:color="auto"/>
              </w:divBdr>
              <w:divsChild>
                <w:div w:id="1122075098">
                  <w:marLeft w:val="-939"/>
                  <w:marRight w:val="-939"/>
                  <w:marTop w:val="0"/>
                  <w:marBottom w:val="0"/>
                  <w:divBdr>
                    <w:top w:val="none" w:sz="0" w:space="0" w:color="auto"/>
                    <w:left w:val="none" w:sz="0" w:space="0" w:color="auto"/>
                    <w:bottom w:val="none" w:sz="0" w:space="0" w:color="auto"/>
                    <w:right w:val="none" w:sz="0" w:space="0" w:color="auto"/>
                  </w:divBdr>
                  <w:divsChild>
                    <w:div w:id="1122073521">
                      <w:marLeft w:val="0"/>
                      <w:marRight w:val="0"/>
                      <w:marTop w:val="0"/>
                      <w:marBottom w:val="157"/>
                      <w:divBdr>
                        <w:top w:val="none" w:sz="0" w:space="0" w:color="auto"/>
                        <w:left w:val="none" w:sz="0" w:space="0" w:color="auto"/>
                        <w:bottom w:val="single" w:sz="6" w:space="0" w:color="777777"/>
                        <w:right w:val="none" w:sz="0" w:space="0" w:color="auto"/>
                      </w:divBdr>
                      <w:divsChild>
                        <w:div w:id="1122078120">
                          <w:marLeft w:val="0"/>
                          <w:marRight w:val="0"/>
                          <w:marTop w:val="0"/>
                          <w:marBottom w:val="0"/>
                          <w:divBdr>
                            <w:top w:val="none" w:sz="0" w:space="0" w:color="auto"/>
                            <w:left w:val="none" w:sz="0" w:space="0" w:color="auto"/>
                            <w:bottom w:val="none" w:sz="0" w:space="0" w:color="auto"/>
                            <w:right w:val="none" w:sz="0" w:space="0" w:color="auto"/>
                          </w:divBdr>
                          <w:divsChild>
                            <w:div w:id="1122073224">
                              <w:marLeft w:val="0"/>
                              <w:marRight w:val="0"/>
                              <w:marTop w:val="0"/>
                              <w:marBottom w:val="0"/>
                              <w:divBdr>
                                <w:top w:val="single" w:sz="6" w:space="1" w:color="7F7F7F"/>
                                <w:left w:val="none" w:sz="0" w:space="0" w:color="auto"/>
                                <w:bottom w:val="none" w:sz="0" w:space="0" w:color="auto"/>
                                <w:right w:val="none" w:sz="0" w:space="0" w:color="auto"/>
                              </w:divBdr>
                              <w:divsChild>
                                <w:div w:id="1122074527">
                                  <w:marLeft w:val="0"/>
                                  <w:marRight w:val="0"/>
                                  <w:marTop w:val="0"/>
                                  <w:marBottom w:val="0"/>
                                  <w:divBdr>
                                    <w:top w:val="none" w:sz="0" w:space="0" w:color="auto"/>
                                    <w:left w:val="none" w:sz="0" w:space="0" w:color="auto"/>
                                    <w:bottom w:val="none" w:sz="0" w:space="0" w:color="auto"/>
                                    <w:right w:val="none" w:sz="0" w:space="0" w:color="auto"/>
                                  </w:divBdr>
                                  <w:divsChild>
                                    <w:div w:id="1122071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22078043">
      <w:marLeft w:val="0"/>
      <w:marRight w:val="0"/>
      <w:marTop w:val="0"/>
      <w:marBottom w:val="0"/>
      <w:divBdr>
        <w:top w:val="none" w:sz="0" w:space="0" w:color="auto"/>
        <w:left w:val="none" w:sz="0" w:space="0" w:color="auto"/>
        <w:bottom w:val="none" w:sz="0" w:space="0" w:color="auto"/>
        <w:right w:val="none" w:sz="0" w:space="0" w:color="auto"/>
      </w:divBdr>
      <w:divsChild>
        <w:div w:id="1122078719">
          <w:marLeft w:val="0"/>
          <w:marRight w:val="0"/>
          <w:marTop w:val="0"/>
          <w:marBottom w:val="0"/>
          <w:divBdr>
            <w:top w:val="none" w:sz="0" w:space="0" w:color="auto"/>
            <w:left w:val="none" w:sz="0" w:space="0" w:color="auto"/>
            <w:bottom w:val="none" w:sz="0" w:space="0" w:color="auto"/>
            <w:right w:val="none" w:sz="0" w:space="0" w:color="auto"/>
          </w:divBdr>
          <w:divsChild>
            <w:div w:id="1122072470">
              <w:marLeft w:val="0"/>
              <w:marRight w:val="0"/>
              <w:marTop w:val="0"/>
              <w:marBottom w:val="225"/>
              <w:divBdr>
                <w:top w:val="none" w:sz="0" w:space="0" w:color="auto"/>
                <w:left w:val="none" w:sz="0" w:space="0" w:color="auto"/>
                <w:bottom w:val="none" w:sz="0" w:space="0" w:color="auto"/>
                <w:right w:val="none" w:sz="0" w:space="0" w:color="auto"/>
              </w:divBdr>
              <w:divsChild>
                <w:div w:id="1122076446">
                  <w:marLeft w:val="0"/>
                  <w:marRight w:val="0"/>
                  <w:marTop w:val="0"/>
                  <w:marBottom w:val="0"/>
                  <w:divBdr>
                    <w:top w:val="none" w:sz="0" w:space="0" w:color="auto"/>
                    <w:left w:val="none" w:sz="0" w:space="0" w:color="auto"/>
                    <w:bottom w:val="none" w:sz="0" w:space="0" w:color="auto"/>
                    <w:right w:val="none" w:sz="0" w:space="0" w:color="auto"/>
                  </w:divBdr>
                  <w:divsChild>
                    <w:div w:id="1122075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2078045">
      <w:marLeft w:val="0"/>
      <w:marRight w:val="0"/>
      <w:marTop w:val="0"/>
      <w:marBottom w:val="0"/>
      <w:divBdr>
        <w:top w:val="none" w:sz="0" w:space="0" w:color="auto"/>
        <w:left w:val="none" w:sz="0" w:space="0" w:color="auto"/>
        <w:bottom w:val="none" w:sz="0" w:space="0" w:color="auto"/>
        <w:right w:val="none" w:sz="0" w:space="0" w:color="auto"/>
      </w:divBdr>
      <w:divsChild>
        <w:div w:id="1122078476">
          <w:marLeft w:val="0"/>
          <w:marRight w:val="0"/>
          <w:marTop w:val="0"/>
          <w:marBottom w:val="0"/>
          <w:divBdr>
            <w:top w:val="none" w:sz="0" w:space="0" w:color="auto"/>
            <w:left w:val="none" w:sz="0" w:space="0" w:color="auto"/>
            <w:bottom w:val="none" w:sz="0" w:space="0" w:color="auto"/>
            <w:right w:val="none" w:sz="0" w:space="0" w:color="auto"/>
          </w:divBdr>
          <w:divsChild>
            <w:div w:id="1122075297">
              <w:marLeft w:val="0"/>
              <w:marRight w:val="0"/>
              <w:marTop w:val="0"/>
              <w:marBottom w:val="0"/>
              <w:divBdr>
                <w:top w:val="none" w:sz="0" w:space="0" w:color="auto"/>
                <w:left w:val="none" w:sz="0" w:space="0" w:color="auto"/>
                <w:bottom w:val="none" w:sz="0" w:space="0" w:color="auto"/>
                <w:right w:val="none" w:sz="0" w:space="0" w:color="auto"/>
              </w:divBdr>
              <w:divsChild>
                <w:div w:id="1122073952">
                  <w:marLeft w:val="0"/>
                  <w:marRight w:val="0"/>
                  <w:marTop w:val="45"/>
                  <w:marBottom w:val="0"/>
                  <w:divBdr>
                    <w:top w:val="none" w:sz="0" w:space="0" w:color="auto"/>
                    <w:left w:val="none" w:sz="0" w:space="0" w:color="auto"/>
                    <w:bottom w:val="none" w:sz="0" w:space="0" w:color="auto"/>
                    <w:right w:val="none" w:sz="0" w:space="0" w:color="auto"/>
                  </w:divBdr>
                  <w:divsChild>
                    <w:div w:id="1122076893">
                      <w:marLeft w:val="0"/>
                      <w:marRight w:val="39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2078064">
      <w:marLeft w:val="0"/>
      <w:marRight w:val="0"/>
      <w:marTop w:val="0"/>
      <w:marBottom w:val="0"/>
      <w:divBdr>
        <w:top w:val="none" w:sz="0" w:space="0" w:color="auto"/>
        <w:left w:val="none" w:sz="0" w:space="0" w:color="auto"/>
        <w:bottom w:val="none" w:sz="0" w:space="0" w:color="auto"/>
        <w:right w:val="none" w:sz="0" w:space="0" w:color="auto"/>
      </w:divBdr>
      <w:divsChild>
        <w:div w:id="1122075955">
          <w:marLeft w:val="0"/>
          <w:marRight w:val="0"/>
          <w:marTop w:val="0"/>
          <w:marBottom w:val="0"/>
          <w:divBdr>
            <w:top w:val="none" w:sz="0" w:space="0" w:color="auto"/>
            <w:left w:val="none" w:sz="0" w:space="0" w:color="auto"/>
            <w:bottom w:val="none" w:sz="0" w:space="0" w:color="auto"/>
            <w:right w:val="none" w:sz="0" w:space="0" w:color="auto"/>
          </w:divBdr>
          <w:divsChild>
            <w:div w:id="1122073961">
              <w:marLeft w:val="0"/>
              <w:marRight w:val="0"/>
              <w:marTop w:val="0"/>
              <w:marBottom w:val="0"/>
              <w:divBdr>
                <w:top w:val="none" w:sz="0" w:space="0" w:color="auto"/>
                <w:left w:val="none" w:sz="0" w:space="0" w:color="auto"/>
                <w:bottom w:val="none" w:sz="0" w:space="0" w:color="auto"/>
                <w:right w:val="none" w:sz="0" w:space="0" w:color="auto"/>
              </w:divBdr>
              <w:divsChild>
                <w:div w:id="1122076738">
                  <w:marLeft w:val="0"/>
                  <w:marRight w:val="0"/>
                  <w:marTop w:val="0"/>
                  <w:marBottom w:val="0"/>
                  <w:divBdr>
                    <w:top w:val="none" w:sz="0" w:space="0" w:color="auto"/>
                    <w:left w:val="none" w:sz="0" w:space="0" w:color="auto"/>
                    <w:bottom w:val="none" w:sz="0" w:space="0" w:color="auto"/>
                    <w:right w:val="none" w:sz="0" w:space="0" w:color="auto"/>
                  </w:divBdr>
                </w:div>
              </w:divsChild>
            </w:div>
            <w:div w:id="1122074000">
              <w:marLeft w:val="0"/>
              <w:marRight w:val="0"/>
              <w:marTop w:val="0"/>
              <w:marBottom w:val="0"/>
              <w:divBdr>
                <w:top w:val="none" w:sz="0" w:space="0" w:color="auto"/>
                <w:left w:val="none" w:sz="0" w:space="0" w:color="auto"/>
                <w:bottom w:val="none" w:sz="0" w:space="0" w:color="auto"/>
                <w:right w:val="none" w:sz="0" w:space="0" w:color="auto"/>
              </w:divBdr>
            </w:div>
            <w:div w:id="1122075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078065">
      <w:marLeft w:val="0"/>
      <w:marRight w:val="0"/>
      <w:marTop w:val="0"/>
      <w:marBottom w:val="0"/>
      <w:divBdr>
        <w:top w:val="none" w:sz="0" w:space="0" w:color="auto"/>
        <w:left w:val="none" w:sz="0" w:space="0" w:color="auto"/>
        <w:bottom w:val="none" w:sz="0" w:space="0" w:color="auto"/>
        <w:right w:val="none" w:sz="0" w:space="0" w:color="auto"/>
      </w:divBdr>
      <w:divsChild>
        <w:div w:id="1122072315">
          <w:marLeft w:val="0"/>
          <w:marRight w:val="0"/>
          <w:marTop w:val="0"/>
          <w:marBottom w:val="0"/>
          <w:divBdr>
            <w:top w:val="none" w:sz="0" w:space="0" w:color="auto"/>
            <w:left w:val="none" w:sz="0" w:space="0" w:color="auto"/>
            <w:bottom w:val="none" w:sz="0" w:space="0" w:color="auto"/>
            <w:right w:val="none" w:sz="0" w:space="0" w:color="auto"/>
          </w:divBdr>
          <w:divsChild>
            <w:div w:id="1122073989">
              <w:marLeft w:val="0"/>
              <w:marRight w:val="0"/>
              <w:marTop w:val="0"/>
              <w:marBottom w:val="0"/>
              <w:divBdr>
                <w:top w:val="none" w:sz="0" w:space="0" w:color="auto"/>
                <w:left w:val="none" w:sz="0" w:space="0" w:color="auto"/>
                <w:bottom w:val="none" w:sz="0" w:space="0" w:color="auto"/>
                <w:right w:val="none" w:sz="0" w:space="0" w:color="auto"/>
              </w:divBdr>
              <w:divsChild>
                <w:div w:id="1122074526">
                  <w:marLeft w:val="0"/>
                  <w:marRight w:val="0"/>
                  <w:marTop w:val="0"/>
                  <w:marBottom w:val="0"/>
                  <w:divBdr>
                    <w:top w:val="none" w:sz="0" w:space="0" w:color="auto"/>
                    <w:left w:val="none" w:sz="0" w:space="0" w:color="auto"/>
                    <w:bottom w:val="none" w:sz="0" w:space="0" w:color="auto"/>
                    <w:right w:val="none" w:sz="0" w:space="0" w:color="auto"/>
                  </w:divBdr>
                  <w:divsChild>
                    <w:div w:id="1122073230">
                      <w:marLeft w:val="0"/>
                      <w:marRight w:val="0"/>
                      <w:marTop w:val="0"/>
                      <w:marBottom w:val="0"/>
                      <w:divBdr>
                        <w:top w:val="none" w:sz="0" w:space="0" w:color="auto"/>
                        <w:left w:val="none" w:sz="0" w:space="0" w:color="auto"/>
                        <w:bottom w:val="none" w:sz="0" w:space="0" w:color="auto"/>
                        <w:right w:val="none" w:sz="0" w:space="0" w:color="auto"/>
                      </w:divBdr>
                    </w:div>
                    <w:div w:id="1122076389">
                      <w:marLeft w:val="0"/>
                      <w:marRight w:val="0"/>
                      <w:marTop w:val="0"/>
                      <w:marBottom w:val="0"/>
                      <w:divBdr>
                        <w:top w:val="none" w:sz="0" w:space="0" w:color="auto"/>
                        <w:left w:val="none" w:sz="0" w:space="0" w:color="auto"/>
                        <w:bottom w:val="none" w:sz="0" w:space="0" w:color="auto"/>
                        <w:right w:val="none" w:sz="0" w:space="0" w:color="auto"/>
                      </w:divBdr>
                    </w:div>
                    <w:div w:id="1122077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2078069">
      <w:marLeft w:val="0"/>
      <w:marRight w:val="0"/>
      <w:marTop w:val="0"/>
      <w:marBottom w:val="0"/>
      <w:divBdr>
        <w:top w:val="none" w:sz="0" w:space="0" w:color="auto"/>
        <w:left w:val="none" w:sz="0" w:space="0" w:color="auto"/>
        <w:bottom w:val="none" w:sz="0" w:space="0" w:color="auto"/>
        <w:right w:val="none" w:sz="0" w:space="0" w:color="auto"/>
      </w:divBdr>
      <w:divsChild>
        <w:div w:id="1122074550">
          <w:marLeft w:val="0"/>
          <w:marRight w:val="0"/>
          <w:marTop w:val="0"/>
          <w:marBottom w:val="0"/>
          <w:divBdr>
            <w:top w:val="none" w:sz="0" w:space="0" w:color="auto"/>
            <w:left w:val="none" w:sz="0" w:space="0" w:color="auto"/>
            <w:bottom w:val="none" w:sz="0" w:space="0" w:color="auto"/>
            <w:right w:val="none" w:sz="0" w:space="0" w:color="auto"/>
          </w:divBdr>
          <w:divsChild>
            <w:div w:id="1122072848">
              <w:marLeft w:val="0"/>
              <w:marRight w:val="0"/>
              <w:marTop w:val="0"/>
              <w:marBottom w:val="0"/>
              <w:divBdr>
                <w:top w:val="none" w:sz="0" w:space="0" w:color="auto"/>
                <w:left w:val="none" w:sz="0" w:space="0" w:color="auto"/>
                <w:bottom w:val="none" w:sz="0" w:space="0" w:color="auto"/>
                <w:right w:val="none" w:sz="0" w:space="0" w:color="auto"/>
              </w:divBdr>
            </w:div>
            <w:div w:id="1122073012">
              <w:marLeft w:val="0"/>
              <w:marRight w:val="0"/>
              <w:marTop w:val="0"/>
              <w:marBottom w:val="0"/>
              <w:divBdr>
                <w:top w:val="none" w:sz="0" w:space="0" w:color="auto"/>
                <w:left w:val="none" w:sz="0" w:space="0" w:color="auto"/>
                <w:bottom w:val="none" w:sz="0" w:space="0" w:color="auto"/>
                <w:right w:val="none" w:sz="0" w:space="0" w:color="auto"/>
              </w:divBdr>
              <w:divsChild>
                <w:div w:id="1122076075">
                  <w:marLeft w:val="0"/>
                  <w:marRight w:val="0"/>
                  <w:marTop w:val="0"/>
                  <w:marBottom w:val="0"/>
                  <w:divBdr>
                    <w:top w:val="none" w:sz="0" w:space="0" w:color="auto"/>
                    <w:left w:val="none" w:sz="0" w:space="0" w:color="auto"/>
                    <w:bottom w:val="none" w:sz="0" w:space="0" w:color="auto"/>
                    <w:right w:val="none" w:sz="0" w:space="0" w:color="auto"/>
                  </w:divBdr>
                </w:div>
              </w:divsChild>
            </w:div>
            <w:div w:id="1122077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078082">
      <w:marLeft w:val="0"/>
      <w:marRight w:val="0"/>
      <w:marTop w:val="0"/>
      <w:marBottom w:val="0"/>
      <w:divBdr>
        <w:top w:val="none" w:sz="0" w:space="0" w:color="auto"/>
        <w:left w:val="none" w:sz="0" w:space="0" w:color="auto"/>
        <w:bottom w:val="none" w:sz="0" w:space="0" w:color="auto"/>
        <w:right w:val="none" w:sz="0" w:space="0" w:color="auto"/>
      </w:divBdr>
      <w:divsChild>
        <w:div w:id="1122075265">
          <w:marLeft w:val="0"/>
          <w:marRight w:val="0"/>
          <w:marTop w:val="0"/>
          <w:marBottom w:val="0"/>
          <w:divBdr>
            <w:top w:val="none" w:sz="0" w:space="0" w:color="auto"/>
            <w:left w:val="none" w:sz="0" w:space="0" w:color="auto"/>
            <w:bottom w:val="none" w:sz="0" w:space="0" w:color="auto"/>
            <w:right w:val="none" w:sz="0" w:space="0" w:color="auto"/>
          </w:divBdr>
          <w:divsChild>
            <w:div w:id="1122078272">
              <w:marLeft w:val="0"/>
              <w:marRight w:val="0"/>
              <w:marTop w:val="0"/>
              <w:marBottom w:val="0"/>
              <w:divBdr>
                <w:top w:val="none" w:sz="0" w:space="0" w:color="auto"/>
                <w:left w:val="none" w:sz="0" w:space="0" w:color="auto"/>
                <w:bottom w:val="none" w:sz="0" w:space="0" w:color="auto"/>
                <w:right w:val="none" w:sz="0" w:space="0" w:color="auto"/>
              </w:divBdr>
              <w:divsChild>
                <w:div w:id="1122074705">
                  <w:marLeft w:val="0"/>
                  <w:marRight w:val="0"/>
                  <w:marTop w:val="0"/>
                  <w:marBottom w:val="0"/>
                  <w:divBdr>
                    <w:top w:val="none" w:sz="0" w:space="0" w:color="auto"/>
                    <w:left w:val="none" w:sz="0" w:space="0" w:color="auto"/>
                    <w:bottom w:val="none" w:sz="0" w:space="0" w:color="auto"/>
                    <w:right w:val="none" w:sz="0" w:space="0" w:color="auto"/>
                  </w:divBdr>
                  <w:divsChild>
                    <w:div w:id="1122073547">
                      <w:marLeft w:val="0"/>
                      <w:marRight w:val="0"/>
                      <w:marTop w:val="0"/>
                      <w:marBottom w:val="0"/>
                      <w:divBdr>
                        <w:top w:val="none" w:sz="0" w:space="0" w:color="auto"/>
                        <w:left w:val="none" w:sz="0" w:space="0" w:color="auto"/>
                        <w:bottom w:val="none" w:sz="0" w:space="0" w:color="auto"/>
                        <w:right w:val="none" w:sz="0" w:space="0" w:color="auto"/>
                      </w:divBdr>
                      <w:divsChild>
                        <w:div w:id="1122072484">
                          <w:marLeft w:val="0"/>
                          <w:marRight w:val="0"/>
                          <w:marTop w:val="0"/>
                          <w:marBottom w:val="0"/>
                          <w:divBdr>
                            <w:top w:val="none" w:sz="0" w:space="0" w:color="auto"/>
                            <w:left w:val="single" w:sz="36" w:space="15" w:color="303E50"/>
                            <w:bottom w:val="none" w:sz="0" w:space="0" w:color="auto"/>
                            <w:right w:val="none" w:sz="0" w:space="0" w:color="auto"/>
                          </w:divBdr>
                        </w:div>
                        <w:div w:id="1122073525">
                          <w:marLeft w:val="0"/>
                          <w:marRight w:val="0"/>
                          <w:marTop w:val="0"/>
                          <w:marBottom w:val="0"/>
                          <w:divBdr>
                            <w:top w:val="none" w:sz="0" w:space="0" w:color="auto"/>
                            <w:left w:val="single" w:sz="36" w:space="15" w:color="303E50"/>
                            <w:bottom w:val="none" w:sz="0" w:space="0" w:color="auto"/>
                            <w:right w:val="none" w:sz="0" w:space="0" w:color="auto"/>
                          </w:divBdr>
                        </w:div>
                        <w:div w:id="1122075438">
                          <w:marLeft w:val="0"/>
                          <w:marRight w:val="0"/>
                          <w:marTop w:val="0"/>
                          <w:marBottom w:val="0"/>
                          <w:divBdr>
                            <w:top w:val="none" w:sz="0" w:space="0" w:color="auto"/>
                            <w:left w:val="single" w:sz="36" w:space="15" w:color="303E50"/>
                            <w:bottom w:val="none" w:sz="0" w:space="0" w:color="auto"/>
                            <w:right w:val="none" w:sz="0" w:space="0" w:color="auto"/>
                          </w:divBdr>
                        </w:div>
                        <w:div w:id="1122077698">
                          <w:marLeft w:val="0"/>
                          <w:marRight w:val="0"/>
                          <w:marTop w:val="0"/>
                          <w:marBottom w:val="0"/>
                          <w:divBdr>
                            <w:top w:val="none" w:sz="0" w:space="0" w:color="auto"/>
                            <w:left w:val="single" w:sz="36" w:space="15" w:color="303E50"/>
                            <w:bottom w:val="none" w:sz="0" w:space="0" w:color="auto"/>
                            <w:right w:val="none" w:sz="0" w:space="0" w:color="auto"/>
                          </w:divBdr>
                        </w:div>
                      </w:divsChild>
                    </w:div>
                    <w:div w:id="1122078400">
                      <w:marLeft w:val="0"/>
                      <w:marRight w:val="0"/>
                      <w:marTop w:val="0"/>
                      <w:marBottom w:val="0"/>
                      <w:divBdr>
                        <w:top w:val="none" w:sz="0" w:space="0" w:color="auto"/>
                        <w:left w:val="none" w:sz="0" w:space="0" w:color="auto"/>
                        <w:bottom w:val="none" w:sz="0" w:space="0" w:color="auto"/>
                        <w:right w:val="none" w:sz="0" w:space="0" w:color="auto"/>
                      </w:divBdr>
                    </w:div>
                  </w:divsChild>
                </w:div>
                <w:div w:id="1122077226">
                  <w:marLeft w:val="0"/>
                  <w:marRight w:val="0"/>
                  <w:marTop w:val="0"/>
                  <w:marBottom w:val="0"/>
                  <w:divBdr>
                    <w:top w:val="none" w:sz="0" w:space="0" w:color="auto"/>
                    <w:left w:val="none" w:sz="0" w:space="0" w:color="auto"/>
                    <w:bottom w:val="none" w:sz="0" w:space="0" w:color="auto"/>
                    <w:right w:val="none" w:sz="0" w:space="0" w:color="auto"/>
                  </w:divBdr>
                  <w:divsChild>
                    <w:div w:id="1122073705">
                      <w:marLeft w:val="0"/>
                      <w:marRight w:val="0"/>
                      <w:marTop w:val="0"/>
                      <w:marBottom w:val="0"/>
                      <w:divBdr>
                        <w:top w:val="none" w:sz="0" w:space="0" w:color="auto"/>
                        <w:left w:val="none" w:sz="0" w:space="0" w:color="auto"/>
                        <w:bottom w:val="none" w:sz="0" w:space="0" w:color="auto"/>
                        <w:right w:val="none" w:sz="0" w:space="0" w:color="auto"/>
                      </w:divBdr>
                    </w:div>
                  </w:divsChild>
                </w:div>
                <w:div w:id="1122077845">
                  <w:marLeft w:val="0"/>
                  <w:marRight w:val="0"/>
                  <w:marTop w:val="0"/>
                  <w:marBottom w:val="0"/>
                  <w:divBdr>
                    <w:top w:val="none" w:sz="0" w:space="0" w:color="auto"/>
                    <w:left w:val="none" w:sz="0" w:space="0" w:color="auto"/>
                    <w:bottom w:val="none" w:sz="0" w:space="0" w:color="auto"/>
                    <w:right w:val="none" w:sz="0" w:space="0" w:color="auto"/>
                  </w:divBdr>
                </w:div>
                <w:div w:id="1122078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2078087">
      <w:marLeft w:val="0"/>
      <w:marRight w:val="0"/>
      <w:marTop w:val="0"/>
      <w:marBottom w:val="0"/>
      <w:divBdr>
        <w:top w:val="none" w:sz="0" w:space="0" w:color="auto"/>
        <w:left w:val="none" w:sz="0" w:space="0" w:color="auto"/>
        <w:bottom w:val="none" w:sz="0" w:space="0" w:color="auto"/>
        <w:right w:val="none" w:sz="0" w:space="0" w:color="auto"/>
      </w:divBdr>
      <w:divsChild>
        <w:div w:id="1122075277">
          <w:marLeft w:val="75"/>
          <w:marRight w:val="0"/>
          <w:marTop w:val="0"/>
          <w:marBottom w:val="0"/>
          <w:divBdr>
            <w:top w:val="none" w:sz="0" w:space="0" w:color="auto"/>
            <w:left w:val="none" w:sz="0" w:space="0" w:color="auto"/>
            <w:bottom w:val="none" w:sz="0" w:space="0" w:color="auto"/>
            <w:right w:val="none" w:sz="0" w:space="0" w:color="auto"/>
          </w:divBdr>
          <w:divsChild>
            <w:div w:id="1122078756">
              <w:marLeft w:val="0"/>
              <w:marRight w:val="0"/>
              <w:marTop w:val="0"/>
              <w:marBottom w:val="0"/>
              <w:divBdr>
                <w:top w:val="none" w:sz="0" w:space="0" w:color="auto"/>
                <w:left w:val="none" w:sz="0" w:space="0" w:color="auto"/>
                <w:bottom w:val="none" w:sz="0" w:space="0" w:color="auto"/>
                <w:right w:val="none" w:sz="0" w:space="0" w:color="auto"/>
              </w:divBdr>
              <w:divsChild>
                <w:div w:id="1122076025">
                  <w:marLeft w:val="0"/>
                  <w:marRight w:val="0"/>
                  <w:marTop w:val="0"/>
                  <w:marBottom w:val="0"/>
                  <w:divBdr>
                    <w:top w:val="none" w:sz="0" w:space="0" w:color="auto"/>
                    <w:left w:val="none" w:sz="0" w:space="0" w:color="auto"/>
                    <w:bottom w:val="none" w:sz="0" w:space="0" w:color="auto"/>
                    <w:right w:val="none" w:sz="0" w:space="0" w:color="auto"/>
                  </w:divBdr>
                  <w:divsChild>
                    <w:div w:id="1122077839">
                      <w:marLeft w:val="0"/>
                      <w:marRight w:val="0"/>
                      <w:marTop w:val="0"/>
                      <w:marBottom w:val="0"/>
                      <w:divBdr>
                        <w:top w:val="none" w:sz="0" w:space="0" w:color="auto"/>
                        <w:left w:val="none" w:sz="0" w:space="0" w:color="auto"/>
                        <w:bottom w:val="none" w:sz="0" w:space="0" w:color="auto"/>
                        <w:right w:val="none" w:sz="0" w:space="0" w:color="auto"/>
                      </w:divBdr>
                      <w:divsChild>
                        <w:div w:id="112207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2078089">
      <w:marLeft w:val="0"/>
      <w:marRight w:val="0"/>
      <w:marTop w:val="0"/>
      <w:marBottom w:val="0"/>
      <w:divBdr>
        <w:top w:val="none" w:sz="0" w:space="0" w:color="auto"/>
        <w:left w:val="none" w:sz="0" w:space="0" w:color="auto"/>
        <w:bottom w:val="none" w:sz="0" w:space="0" w:color="auto"/>
        <w:right w:val="none" w:sz="0" w:space="0" w:color="auto"/>
      </w:divBdr>
      <w:divsChild>
        <w:div w:id="1122073426">
          <w:marLeft w:val="0"/>
          <w:marRight w:val="0"/>
          <w:marTop w:val="0"/>
          <w:marBottom w:val="0"/>
          <w:divBdr>
            <w:top w:val="none" w:sz="0" w:space="0" w:color="auto"/>
            <w:left w:val="none" w:sz="0" w:space="0" w:color="auto"/>
            <w:bottom w:val="none" w:sz="0" w:space="0" w:color="auto"/>
            <w:right w:val="none" w:sz="0" w:space="0" w:color="auto"/>
          </w:divBdr>
          <w:divsChild>
            <w:div w:id="1122077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078090">
      <w:marLeft w:val="0"/>
      <w:marRight w:val="0"/>
      <w:marTop w:val="0"/>
      <w:marBottom w:val="0"/>
      <w:divBdr>
        <w:top w:val="none" w:sz="0" w:space="0" w:color="auto"/>
        <w:left w:val="none" w:sz="0" w:space="0" w:color="auto"/>
        <w:bottom w:val="none" w:sz="0" w:space="0" w:color="auto"/>
        <w:right w:val="none" w:sz="0" w:space="0" w:color="auto"/>
      </w:divBdr>
      <w:divsChild>
        <w:div w:id="1122071790">
          <w:marLeft w:val="0"/>
          <w:marRight w:val="0"/>
          <w:marTop w:val="0"/>
          <w:marBottom w:val="0"/>
          <w:divBdr>
            <w:top w:val="none" w:sz="0" w:space="0" w:color="auto"/>
            <w:left w:val="none" w:sz="0" w:space="0" w:color="auto"/>
            <w:bottom w:val="none" w:sz="0" w:space="0" w:color="auto"/>
            <w:right w:val="none" w:sz="0" w:space="0" w:color="auto"/>
          </w:divBdr>
          <w:divsChild>
            <w:div w:id="1122078405">
              <w:marLeft w:val="0"/>
              <w:marRight w:val="0"/>
              <w:marTop w:val="0"/>
              <w:marBottom w:val="0"/>
              <w:divBdr>
                <w:top w:val="none" w:sz="0" w:space="0" w:color="auto"/>
                <w:left w:val="none" w:sz="0" w:space="0" w:color="auto"/>
                <w:bottom w:val="none" w:sz="0" w:space="0" w:color="auto"/>
                <w:right w:val="none" w:sz="0" w:space="0" w:color="auto"/>
              </w:divBdr>
              <w:divsChild>
                <w:div w:id="1122075036">
                  <w:marLeft w:val="0"/>
                  <w:marRight w:val="0"/>
                  <w:marTop w:val="0"/>
                  <w:marBottom w:val="0"/>
                  <w:divBdr>
                    <w:top w:val="none" w:sz="0" w:space="0" w:color="auto"/>
                    <w:left w:val="none" w:sz="0" w:space="0" w:color="auto"/>
                    <w:bottom w:val="none" w:sz="0" w:space="0" w:color="auto"/>
                    <w:right w:val="none" w:sz="0" w:space="0" w:color="auto"/>
                  </w:divBdr>
                  <w:divsChild>
                    <w:div w:id="1122073712">
                      <w:marLeft w:val="0"/>
                      <w:marRight w:val="0"/>
                      <w:marTop w:val="0"/>
                      <w:marBottom w:val="0"/>
                      <w:divBdr>
                        <w:top w:val="none" w:sz="0" w:space="0" w:color="auto"/>
                        <w:left w:val="none" w:sz="0" w:space="0" w:color="auto"/>
                        <w:bottom w:val="none" w:sz="0" w:space="0" w:color="auto"/>
                        <w:right w:val="none" w:sz="0" w:space="0" w:color="auto"/>
                      </w:divBdr>
                      <w:divsChild>
                        <w:div w:id="1122075622">
                          <w:marLeft w:val="0"/>
                          <w:marRight w:val="750"/>
                          <w:marTop w:val="0"/>
                          <w:marBottom w:val="0"/>
                          <w:divBdr>
                            <w:top w:val="none" w:sz="0" w:space="0" w:color="auto"/>
                            <w:left w:val="none" w:sz="0" w:space="0" w:color="auto"/>
                            <w:bottom w:val="none" w:sz="0" w:space="0" w:color="auto"/>
                            <w:right w:val="none" w:sz="0" w:space="0" w:color="auto"/>
                          </w:divBdr>
                          <w:divsChild>
                            <w:div w:id="1122074219">
                              <w:marLeft w:val="0"/>
                              <w:marRight w:val="0"/>
                              <w:marTop w:val="0"/>
                              <w:marBottom w:val="105"/>
                              <w:divBdr>
                                <w:top w:val="none" w:sz="0" w:space="0" w:color="auto"/>
                                <w:left w:val="none" w:sz="0" w:space="0" w:color="auto"/>
                                <w:bottom w:val="none" w:sz="0" w:space="0" w:color="auto"/>
                                <w:right w:val="none" w:sz="0" w:space="0" w:color="auto"/>
                              </w:divBdr>
                              <w:divsChild>
                                <w:div w:id="1122077785">
                                  <w:marLeft w:val="0"/>
                                  <w:marRight w:val="0"/>
                                  <w:marTop w:val="0"/>
                                  <w:marBottom w:val="0"/>
                                  <w:divBdr>
                                    <w:top w:val="none" w:sz="0" w:space="0" w:color="auto"/>
                                    <w:left w:val="none" w:sz="0" w:space="0" w:color="auto"/>
                                    <w:bottom w:val="none" w:sz="0" w:space="0" w:color="auto"/>
                                    <w:right w:val="none" w:sz="0" w:space="0" w:color="auto"/>
                                  </w:divBdr>
                                  <w:divsChild>
                                    <w:div w:id="1122073632">
                                      <w:marLeft w:val="0"/>
                                      <w:marRight w:val="0"/>
                                      <w:marTop w:val="0"/>
                                      <w:marBottom w:val="120"/>
                                      <w:divBdr>
                                        <w:top w:val="none" w:sz="0" w:space="0" w:color="auto"/>
                                        <w:left w:val="none" w:sz="0" w:space="0" w:color="auto"/>
                                        <w:bottom w:val="none" w:sz="0" w:space="0" w:color="auto"/>
                                        <w:right w:val="none" w:sz="0" w:space="0" w:color="auto"/>
                                      </w:divBdr>
                                    </w:div>
                                    <w:div w:id="1122077767">
                                      <w:marLeft w:val="0"/>
                                      <w:marRight w:val="0"/>
                                      <w:marTop w:val="0"/>
                                      <w:marBottom w:val="0"/>
                                      <w:divBdr>
                                        <w:top w:val="none" w:sz="0" w:space="0" w:color="auto"/>
                                        <w:left w:val="none" w:sz="0" w:space="0" w:color="auto"/>
                                        <w:bottom w:val="none" w:sz="0" w:space="0" w:color="auto"/>
                                        <w:right w:val="none" w:sz="0" w:space="0" w:color="auto"/>
                                      </w:divBdr>
                                      <w:divsChild>
                                        <w:div w:id="1122073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077795">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2078095">
      <w:marLeft w:val="0"/>
      <w:marRight w:val="0"/>
      <w:marTop w:val="0"/>
      <w:marBottom w:val="0"/>
      <w:divBdr>
        <w:top w:val="none" w:sz="0" w:space="0" w:color="auto"/>
        <w:left w:val="none" w:sz="0" w:space="0" w:color="auto"/>
        <w:bottom w:val="none" w:sz="0" w:space="0" w:color="auto"/>
        <w:right w:val="none" w:sz="0" w:space="0" w:color="auto"/>
      </w:divBdr>
      <w:divsChild>
        <w:div w:id="1122071759">
          <w:marLeft w:val="0"/>
          <w:marRight w:val="0"/>
          <w:marTop w:val="0"/>
          <w:marBottom w:val="0"/>
          <w:divBdr>
            <w:top w:val="none" w:sz="0" w:space="0" w:color="auto"/>
            <w:left w:val="none" w:sz="0" w:space="0" w:color="auto"/>
            <w:bottom w:val="none" w:sz="0" w:space="0" w:color="auto"/>
            <w:right w:val="none" w:sz="0" w:space="0" w:color="auto"/>
          </w:divBdr>
          <w:divsChild>
            <w:div w:id="1122074462">
              <w:marLeft w:val="0"/>
              <w:marRight w:val="0"/>
              <w:marTop w:val="0"/>
              <w:marBottom w:val="0"/>
              <w:divBdr>
                <w:top w:val="none" w:sz="0" w:space="0" w:color="auto"/>
                <w:left w:val="none" w:sz="0" w:space="0" w:color="auto"/>
                <w:bottom w:val="none" w:sz="0" w:space="0" w:color="auto"/>
                <w:right w:val="none" w:sz="0" w:space="0" w:color="auto"/>
              </w:divBdr>
              <w:divsChild>
                <w:div w:id="1122071829">
                  <w:marLeft w:val="0"/>
                  <w:marRight w:val="150"/>
                  <w:marTop w:val="0"/>
                  <w:marBottom w:val="150"/>
                  <w:divBdr>
                    <w:top w:val="none" w:sz="0" w:space="0" w:color="auto"/>
                    <w:left w:val="none" w:sz="0" w:space="0" w:color="auto"/>
                    <w:bottom w:val="none" w:sz="0" w:space="0" w:color="auto"/>
                    <w:right w:val="none" w:sz="0" w:space="0" w:color="auto"/>
                  </w:divBdr>
                  <w:divsChild>
                    <w:div w:id="1122071948">
                      <w:marLeft w:val="0"/>
                      <w:marRight w:val="0"/>
                      <w:marTop w:val="0"/>
                      <w:marBottom w:val="0"/>
                      <w:divBdr>
                        <w:top w:val="none" w:sz="0" w:space="0" w:color="auto"/>
                        <w:left w:val="none" w:sz="0" w:space="0" w:color="auto"/>
                        <w:bottom w:val="none" w:sz="0" w:space="0" w:color="auto"/>
                        <w:right w:val="none" w:sz="0" w:space="0" w:color="auto"/>
                      </w:divBdr>
                      <w:divsChild>
                        <w:div w:id="1122078739">
                          <w:marLeft w:val="0"/>
                          <w:marRight w:val="0"/>
                          <w:marTop w:val="0"/>
                          <w:marBottom w:val="0"/>
                          <w:divBdr>
                            <w:top w:val="none" w:sz="0" w:space="0" w:color="auto"/>
                            <w:left w:val="none" w:sz="0" w:space="0" w:color="auto"/>
                            <w:bottom w:val="none" w:sz="0" w:space="0" w:color="auto"/>
                            <w:right w:val="none" w:sz="0" w:space="0" w:color="auto"/>
                          </w:divBdr>
                          <w:divsChild>
                            <w:div w:id="1122075880">
                              <w:marLeft w:val="0"/>
                              <w:marRight w:val="0"/>
                              <w:marTop w:val="0"/>
                              <w:marBottom w:val="0"/>
                              <w:divBdr>
                                <w:top w:val="none" w:sz="0" w:space="0" w:color="auto"/>
                                <w:left w:val="none" w:sz="0" w:space="0" w:color="auto"/>
                                <w:bottom w:val="none" w:sz="0" w:space="0" w:color="auto"/>
                                <w:right w:val="none" w:sz="0" w:space="0" w:color="auto"/>
                              </w:divBdr>
                              <w:divsChild>
                                <w:div w:id="1122073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2078097">
      <w:marLeft w:val="0"/>
      <w:marRight w:val="0"/>
      <w:marTop w:val="0"/>
      <w:marBottom w:val="0"/>
      <w:divBdr>
        <w:top w:val="none" w:sz="0" w:space="0" w:color="auto"/>
        <w:left w:val="none" w:sz="0" w:space="0" w:color="auto"/>
        <w:bottom w:val="none" w:sz="0" w:space="0" w:color="auto"/>
        <w:right w:val="none" w:sz="0" w:space="0" w:color="auto"/>
      </w:divBdr>
      <w:divsChild>
        <w:div w:id="1122073846">
          <w:marLeft w:val="0"/>
          <w:marRight w:val="0"/>
          <w:marTop w:val="0"/>
          <w:marBottom w:val="0"/>
          <w:divBdr>
            <w:top w:val="none" w:sz="0" w:space="0" w:color="auto"/>
            <w:left w:val="none" w:sz="0" w:space="0" w:color="auto"/>
            <w:bottom w:val="none" w:sz="0" w:space="0" w:color="auto"/>
            <w:right w:val="none" w:sz="0" w:space="0" w:color="auto"/>
          </w:divBdr>
          <w:divsChild>
            <w:div w:id="1122075369">
              <w:marLeft w:val="0"/>
              <w:marRight w:val="0"/>
              <w:marTop w:val="0"/>
              <w:marBottom w:val="0"/>
              <w:divBdr>
                <w:top w:val="none" w:sz="0" w:space="0" w:color="auto"/>
                <w:left w:val="none" w:sz="0" w:space="0" w:color="auto"/>
                <w:bottom w:val="none" w:sz="0" w:space="0" w:color="auto"/>
                <w:right w:val="none" w:sz="0" w:space="0" w:color="auto"/>
              </w:divBdr>
              <w:divsChild>
                <w:div w:id="1122073977">
                  <w:marLeft w:val="0"/>
                  <w:marRight w:val="0"/>
                  <w:marTop w:val="0"/>
                  <w:marBottom w:val="0"/>
                  <w:divBdr>
                    <w:top w:val="none" w:sz="0" w:space="0" w:color="auto"/>
                    <w:left w:val="none" w:sz="0" w:space="0" w:color="auto"/>
                    <w:bottom w:val="none" w:sz="0" w:space="0" w:color="auto"/>
                    <w:right w:val="none" w:sz="0" w:space="0" w:color="auto"/>
                  </w:divBdr>
                  <w:divsChild>
                    <w:div w:id="1122073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2078105">
      <w:marLeft w:val="0"/>
      <w:marRight w:val="0"/>
      <w:marTop w:val="0"/>
      <w:marBottom w:val="0"/>
      <w:divBdr>
        <w:top w:val="none" w:sz="0" w:space="0" w:color="auto"/>
        <w:left w:val="none" w:sz="0" w:space="0" w:color="auto"/>
        <w:bottom w:val="none" w:sz="0" w:space="0" w:color="auto"/>
        <w:right w:val="none" w:sz="0" w:space="0" w:color="auto"/>
      </w:divBdr>
      <w:divsChild>
        <w:div w:id="1122073360">
          <w:marLeft w:val="0"/>
          <w:marRight w:val="0"/>
          <w:marTop w:val="0"/>
          <w:marBottom w:val="0"/>
          <w:divBdr>
            <w:top w:val="none" w:sz="0" w:space="0" w:color="auto"/>
            <w:left w:val="none" w:sz="0" w:space="0" w:color="auto"/>
            <w:bottom w:val="none" w:sz="0" w:space="0" w:color="auto"/>
            <w:right w:val="none" w:sz="0" w:space="0" w:color="auto"/>
          </w:divBdr>
          <w:divsChild>
            <w:div w:id="1122078581">
              <w:marLeft w:val="0"/>
              <w:marRight w:val="0"/>
              <w:marTop w:val="0"/>
              <w:marBottom w:val="0"/>
              <w:divBdr>
                <w:top w:val="none" w:sz="0" w:space="0" w:color="auto"/>
                <w:left w:val="none" w:sz="0" w:space="0" w:color="auto"/>
                <w:bottom w:val="none" w:sz="0" w:space="0" w:color="auto"/>
                <w:right w:val="none" w:sz="0" w:space="0" w:color="auto"/>
              </w:divBdr>
              <w:divsChild>
                <w:div w:id="1122076890">
                  <w:marLeft w:val="0"/>
                  <w:marRight w:val="0"/>
                  <w:marTop w:val="0"/>
                  <w:marBottom w:val="0"/>
                  <w:divBdr>
                    <w:top w:val="none" w:sz="0" w:space="0" w:color="auto"/>
                    <w:left w:val="none" w:sz="0" w:space="0" w:color="auto"/>
                    <w:bottom w:val="none" w:sz="0" w:space="0" w:color="auto"/>
                    <w:right w:val="none" w:sz="0" w:space="0" w:color="auto"/>
                  </w:divBdr>
                  <w:divsChild>
                    <w:div w:id="1122073735">
                      <w:marLeft w:val="0"/>
                      <w:marRight w:val="0"/>
                      <w:marTop w:val="0"/>
                      <w:marBottom w:val="0"/>
                      <w:divBdr>
                        <w:top w:val="none" w:sz="0" w:space="0" w:color="auto"/>
                        <w:left w:val="none" w:sz="0" w:space="0" w:color="auto"/>
                        <w:bottom w:val="none" w:sz="0" w:space="0" w:color="auto"/>
                        <w:right w:val="none" w:sz="0" w:space="0" w:color="auto"/>
                      </w:divBdr>
                      <w:divsChild>
                        <w:div w:id="1122074928">
                          <w:marLeft w:val="0"/>
                          <w:marRight w:val="0"/>
                          <w:marTop w:val="315"/>
                          <w:marBottom w:val="0"/>
                          <w:divBdr>
                            <w:top w:val="none" w:sz="0" w:space="0" w:color="auto"/>
                            <w:left w:val="none" w:sz="0" w:space="0" w:color="auto"/>
                            <w:bottom w:val="none" w:sz="0" w:space="0" w:color="auto"/>
                            <w:right w:val="none" w:sz="0" w:space="0" w:color="auto"/>
                          </w:divBdr>
                          <w:divsChild>
                            <w:div w:id="1122078016">
                              <w:marLeft w:val="0"/>
                              <w:marRight w:val="0"/>
                              <w:marTop w:val="0"/>
                              <w:marBottom w:val="0"/>
                              <w:divBdr>
                                <w:top w:val="none" w:sz="0" w:space="0" w:color="auto"/>
                                <w:left w:val="none" w:sz="0" w:space="0" w:color="auto"/>
                                <w:bottom w:val="none" w:sz="0" w:space="0" w:color="auto"/>
                                <w:right w:val="none" w:sz="0" w:space="0" w:color="auto"/>
                              </w:divBdr>
                              <w:divsChild>
                                <w:div w:id="1122074810">
                                  <w:marLeft w:val="0"/>
                                  <w:marRight w:val="79"/>
                                  <w:marTop w:val="0"/>
                                  <w:marBottom w:val="0"/>
                                  <w:divBdr>
                                    <w:top w:val="none" w:sz="0" w:space="0" w:color="auto"/>
                                    <w:left w:val="none" w:sz="0" w:space="0" w:color="auto"/>
                                    <w:bottom w:val="none" w:sz="0" w:space="0" w:color="auto"/>
                                    <w:right w:val="none" w:sz="0" w:space="0" w:color="auto"/>
                                  </w:divBdr>
                                  <w:divsChild>
                                    <w:div w:id="1122076289">
                                      <w:marLeft w:val="0"/>
                                      <w:marRight w:val="0"/>
                                      <w:marTop w:val="0"/>
                                      <w:marBottom w:val="0"/>
                                      <w:divBdr>
                                        <w:top w:val="none" w:sz="0" w:space="0" w:color="auto"/>
                                        <w:left w:val="none" w:sz="0" w:space="0" w:color="auto"/>
                                        <w:bottom w:val="none" w:sz="0" w:space="0" w:color="auto"/>
                                        <w:right w:val="none" w:sz="0" w:space="0" w:color="auto"/>
                                      </w:divBdr>
                                      <w:divsChild>
                                        <w:div w:id="1122072613">
                                          <w:marLeft w:val="0"/>
                                          <w:marRight w:val="-370"/>
                                          <w:marTop w:val="0"/>
                                          <w:marBottom w:val="0"/>
                                          <w:divBdr>
                                            <w:top w:val="none" w:sz="0" w:space="0" w:color="auto"/>
                                            <w:left w:val="none" w:sz="0" w:space="0" w:color="auto"/>
                                            <w:bottom w:val="none" w:sz="0" w:space="0" w:color="auto"/>
                                            <w:right w:val="none" w:sz="0" w:space="0" w:color="auto"/>
                                          </w:divBdr>
                                          <w:divsChild>
                                            <w:div w:id="1122074295">
                                              <w:marLeft w:val="0"/>
                                              <w:marRight w:val="72"/>
                                              <w:marTop w:val="0"/>
                                              <w:marBottom w:val="0"/>
                                              <w:divBdr>
                                                <w:top w:val="none" w:sz="0" w:space="0" w:color="auto"/>
                                                <w:left w:val="none" w:sz="0" w:space="0" w:color="auto"/>
                                                <w:bottom w:val="none" w:sz="0" w:space="0" w:color="auto"/>
                                                <w:right w:val="none" w:sz="0" w:space="0" w:color="auto"/>
                                              </w:divBdr>
                                              <w:divsChild>
                                                <w:div w:id="1122076303">
                                                  <w:marLeft w:val="0"/>
                                                  <w:marRight w:val="0"/>
                                                  <w:marTop w:val="0"/>
                                                  <w:marBottom w:val="0"/>
                                                  <w:divBdr>
                                                    <w:top w:val="none" w:sz="0" w:space="0" w:color="auto"/>
                                                    <w:left w:val="none" w:sz="0" w:space="0" w:color="auto"/>
                                                    <w:bottom w:val="none" w:sz="0" w:space="0" w:color="auto"/>
                                                    <w:right w:val="none" w:sz="0" w:space="0" w:color="auto"/>
                                                  </w:divBdr>
                                                  <w:divsChild>
                                                    <w:div w:id="1122075830">
                                                      <w:marLeft w:val="0"/>
                                                      <w:marRight w:val="-245"/>
                                                      <w:marTop w:val="0"/>
                                                      <w:marBottom w:val="0"/>
                                                      <w:divBdr>
                                                        <w:top w:val="none" w:sz="0" w:space="0" w:color="auto"/>
                                                        <w:left w:val="none" w:sz="0" w:space="0" w:color="auto"/>
                                                        <w:bottom w:val="none" w:sz="0" w:space="0" w:color="auto"/>
                                                        <w:right w:val="none" w:sz="0" w:space="0" w:color="auto"/>
                                                      </w:divBdr>
                                                      <w:divsChild>
                                                        <w:div w:id="1122072540">
                                                          <w:marLeft w:val="0"/>
                                                          <w:marRight w:val="0"/>
                                                          <w:marTop w:val="0"/>
                                                          <w:marBottom w:val="270"/>
                                                          <w:divBdr>
                                                            <w:top w:val="none" w:sz="0" w:space="0" w:color="auto"/>
                                                            <w:left w:val="none" w:sz="0" w:space="0" w:color="auto"/>
                                                            <w:bottom w:val="none" w:sz="0" w:space="0" w:color="auto"/>
                                                            <w:right w:val="none" w:sz="0" w:space="0" w:color="auto"/>
                                                          </w:divBdr>
                                                          <w:divsChild>
                                                            <w:div w:id="1122072747">
                                                              <w:marLeft w:val="0"/>
                                                              <w:marRight w:val="0"/>
                                                              <w:marTop w:val="15"/>
                                                              <w:marBottom w:val="75"/>
                                                              <w:divBdr>
                                                                <w:top w:val="none" w:sz="0" w:space="0" w:color="auto"/>
                                                                <w:left w:val="none" w:sz="0" w:space="0" w:color="auto"/>
                                                                <w:bottom w:val="none" w:sz="0" w:space="0" w:color="auto"/>
                                                                <w:right w:val="none" w:sz="0" w:space="0" w:color="auto"/>
                                                              </w:divBdr>
                                                              <w:divsChild>
                                                                <w:div w:id="1122073650">
                                                                  <w:marLeft w:val="0"/>
                                                                  <w:marRight w:val="0"/>
                                                                  <w:marTop w:val="75"/>
                                                                  <w:marBottom w:val="0"/>
                                                                  <w:divBdr>
                                                                    <w:top w:val="none" w:sz="0" w:space="0" w:color="auto"/>
                                                                    <w:left w:val="none" w:sz="0" w:space="0" w:color="auto"/>
                                                                    <w:bottom w:val="none" w:sz="0" w:space="0" w:color="auto"/>
                                                                    <w:right w:val="none" w:sz="0" w:space="0" w:color="auto"/>
                                                                  </w:divBdr>
                                                                </w:div>
                                                                <w:div w:id="1122074395">
                                                                  <w:marLeft w:val="-6450"/>
                                                                  <w:marRight w:val="0"/>
                                                                  <w:marTop w:val="0"/>
                                                                  <w:marBottom w:val="0"/>
                                                                  <w:divBdr>
                                                                    <w:top w:val="none" w:sz="0" w:space="0" w:color="auto"/>
                                                                    <w:left w:val="none" w:sz="0" w:space="0" w:color="auto"/>
                                                                    <w:bottom w:val="none" w:sz="0" w:space="0" w:color="auto"/>
                                                                    <w:right w:val="none" w:sz="0" w:space="0" w:color="auto"/>
                                                                  </w:divBdr>
                                                                  <w:divsChild>
                                                                    <w:div w:id="1122072110">
                                                                      <w:marLeft w:val="0"/>
                                                                      <w:marRight w:val="0"/>
                                                                      <w:marTop w:val="0"/>
                                                                      <w:marBottom w:val="0"/>
                                                                      <w:divBdr>
                                                                        <w:top w:val="none" w:sz="0" w:space="0" w:color="auto"/>
                                                                        <w:left w:val="none" w:sz="0" w:space="0" w:color="auto"/>
                                                                        <w:bottom w:val="none" w:sz="0" w:space="0" w:color="auto"/>
                                                                        <w:right w:val="none" w:sz="0" w:space="0" w:color="auto"/>
                                                                      </w:divBdr>
                                                                      <w:divsChild>
                                                                        <w:div w:id="1122071649">
                                                                          <w:marLeft w:val="0"/>
                                                                          <w:marRight w:val="0"/>
                                                                          <w:marTop w:val="0"/>
                                                                          <w:marBottom w:val="0"/>
                                                                          <w:divBdr>
                                                                            <w:top w:val="none" w:sz="0" w:space="0" w:color="auto"/>
                                                                            <w:left w:val="none" w:sz="0" w:space="0" w:color="auto"/>
                                                                            <w:bottom w:val="none" w:sz="0" w:space="0" w:color="auto"/>
                                                                            <w:right w:val="none" w:sz="0" w:space="0" w:color="auto"/>
                                                                          </w:divBdr>
                                                                        </w:div>
                                                                        <w:div w:id="1122073158">
                                                                          <w:marLeft w:val="0"/>
                                                                          <w:marRight w:val="0"/>
                                                                          <w:marTop w:val="0"/>
                                                                          <w:marBottom w:val="0"/>
                                                                          <w:divBdr>
                                                                            <w:top w:val="none" w:sz="0" w:space="0" w:color="auto"/>
                                                                            <w:left w:val="none" w:sz="0" w:space="0" w:color="auto"/>
                                                                            <w:bottom w:val="none" w:sz="0" w:space="0" w:color="auto"/>
                                                                            <w:right w:val="none" w:sz="0" w:space="0" w:color="auto"/>
                                                                          </w:divBdr>
                                                                        </w:div>
                                                                        <w:div w:id="1122073736">
                                                                          <w:marLeft w:val="0"/>
                                                                          <w:marRight w:val="0"/>
                                                                          <w:marTop w:val="0"/>
                                                                          <w:marBottom w:val="0"/>
                                                                          <w:divBdr>
                                                                            <w:top w:val="none" w:sz="0" w:space="0" w:color="auto"/>
                                                                            <w:left w:val="none" w:sz="0" w:space="0" w:color="auto"/>
                                                                            <w:bottom w:val="none" w:sz="0" w:space="0" w:color="auto"/>
                                                                            <w:right w:val="none" w:sz="0" w:space="0" w:color="auto"/>
                                                                          </w:divBdr>
                                                                          <w:divsChild>
                                                                            <w:div w:id="1122071969">
                                                                              <w:marLeft w:val="0"/>
                                                                              <w:marRight w:val="0"/>
                                                                              <w:marTop w:val="0"/>
                                                                              <w:marBottom w:val="0"/>
                                                                              <w:divBdr>
                                                                                <w:top w:val="none" w:sz="0" w:space="0" w:color="auto"/>
                                                                                <w:left w:val="none" w:sz="0" w:space="0" w:color="auto"/>
                                                                                <w:bottom w:val="none" w:sz="0" w:space="0" w:color="auto"/>
                                                                                <w:right w:val="none" w:sz="0" w:space="0" w:color="auto"/>
                                                                              </w:divBdr>
                                                                            </w:div>
                                                                            <w:div w:id="1122076778">
                                                                              <w:marLeft w:val="0"/>
                                                                              <w:marRight w:val="0"/>
                                                                              <w:marTop w:val="0"/>
                                                                              <w:marBottom w:val="0"/>
                                                                              <w:divBdr>
                                                                                <w:top w:val="none" w:sz="0" w:space="0" w:color="auto"/>
                                                                                <w:left w:val="none" w:sz="0" w:space="0" w:color="auto"/>
                                                                                <w:bottom w:val="none" w:sz="0" w:space="0" w:color="auto"/>
                                                                                <w:right w:val="none" w:sz="0" w:space="0" w:color="auto"/>
                                                                              </w:divBdr>
                                                                            </w:div>
                                                                            <w:div w:id="1122077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078177">
                                                                      <w:marLeft w:val="0"/>
                                                                      <w:marRight w:val="0"/>
                                                                      <w:marTop w:val="0"/>
                                                                      <w:marBottom w:val="0"/>
                                                                      <w:divBdr>
                                                                        <w:top w:val="none" w:sz="0" w:space="0" w:color="auto"/>
                                                                        <w:left w:val="none" w:sz="0" w:space="0" w:color="auto"/>
                                                                        <w:bottom w:val="none" w:sz="0" w:space="0" w:color="auto"/>
                                                                        <w:right w:val="none" w:sz="0" w:space="0" w:color="auto"/>
                                                                      </w:divBdr>
                                                                      <w:divsChild>
                                                                        <w:div w:id="1122076045">
                                                                          <w:marLeft w:val="0"/>
                                                                          <w:marRight w:val="0"/>
                                                                          <w:marTop w:val="0"/>
                                                                          <w:marBottom w:val="0"/>
                                                                          <w:divBdr>
                                                                            <w:top w:val="none" w:sz="0" w:space="0" w:color="auto"/>
                                                                            <w:left w:val="none" w:sz="0" w:space="0" w:color="auto"/>
                                                                            <w:bottom w:val="none" w:sz="0" w:space="0" w:color="auto"/>
                                                                            <w:right w:val="none" w:sz="0" w:space="0" w:color="auto"/>
                                                                          </w:divBdr>
                                                                          <w:divsChild>
                                                                            <w:div w:id="1122072710">
                                                                              <w:marLeft w:val="0"/>
                                                                              <w:marRight w:val="0"/>
                                                                              <w:marTop w:val="0"/>
                                                                              <w:marBottom w:val="0"/>
                                                                              <w:divBdr>
                                                                                <w:top w:val="none" w:sz="0" w:space="0" w:color="auto"/>
                                                                                <w:left w:val="none" w:sz="0" w:space="0" w:color="auto"/>
                                                                                <w:bottom w:val="none" w:sz="0" w:space="0" w:color="auto"/>
                                                                                <w:right w:val="none" w:sz="0" w:space="0" w:color="auto"/>
                                                                              </w:divBdr>
                                                                              <w:divsChild>
                                                                                <w:div w:id="1122074087">
                                                                                  <w:marLeft w:val="0"/>
                                                                                  <w:marRight w:val="0"/>
                                                                                  <w:marTop w:val="0"/>
                                                                                  <w:marBottom w:val="0"/>
                                                                                  <w:divBdr>
                                                                                    <w:top w:val="none" w:sz="0" w:space="0" w:color="auto"/>
                                                                                    <w:left w:val="none" w:sz="0" w:space="0" w:color="auto"/>
                                                                                    <w:bottom w:val="none" w:sz="0" w:space="0" w:color="auto"/>
                                                                                    <w:right w:val="none" w:sz="0" w:space="0" w:color="auto"/>
                                                                                  </w:divBdr>
                                                                                  <w:divsChild>
                                                                                    <w:div w:id="1122073941">
                                                                                      <w:marLeft w:val="0"/>
                                                                                      <w:marRight w:val="0"/>
                                                                                      <w:marTop w:val="0"/>
                                                                                      <w:marBottom w:val="0"/>
                                                                                      <w:divBdr>
                                                                                        <w:top w:val="none" w:sz="0" w:space="0" w:color="auto"/>
                                                                                        <w:left w:val="none" w:sz="0" w:space="0" w:color="auto"/>
                                                                                        <w:bottom w:val="none" w:sz="0" w:space="0" w:color="auto"/>
                                                                                        <w:right w:val="none" w:sz="0" w:space="0" w:color="auto"/>
                                                                                      </w:divBdr>
                                                                                      <w:divsChild>
                                                                                        <w:div w:id="1122071913">
                                                                                          <w:marLeft w:val="0"/>
                                                                                          <w:marRight w:val="0"/>
                                                                                          <w:marTop w:val="0"/>
                                                                                          <w:marBottom w:val="0"/>
                                                                                          <w:divBdr>
                                                                                            <w:top w:val="none" w:sz="0" w:space="0" w:color="auto"/>
                                                                                            <w:left w:val="none" w:sz="0" w:space="0" w:color="auto"/>
                                                                                            <w:bottom w:val="none" w:sz="0" w:space="0" w:color="auto"/>
                                                                                            <w:right w:val="none" w:sz="0" w:space="0" w:color="auto"/>
                                                                                          </w:divBdr>
                                                                                          <w:divsChild>
                                                                                            <w:div w:id="1122077265">
                                                                                              <w:marLeft w:val="0"/>
                                                                                              <w:marRight w:val="0"/>
                                                                                              <w:marTop w:val="0"/>
                                                                                              <w:marBottom w:val="0"/>
                                                                                              <w:divBdr>
                                                                                                <w:top w:val="none" w:sz="0" w:space="0" w:color="auto"/>
                                                                                                <w:left w:val="none" w:sz="0" w:space="0" w:color="auto"/>
                                                                                                <w:bottom w:val="none" w:sz="0" w:space="0" w:color="auto"/>
                                                                                                <w:right w:val="none" w:sz="0" w:space="0" w:color="auto"/>
                                                                                              </w:divBdr>
                                                                                            </w:div>
                                                                                          </w:divsChild>
                                                                                        </w:div>
                                                                                        <w:div w:id="1122074706">
                                                                                          <w:marLeft w:val="0"/>
                                                                                          <w:marRight w:val="0"/>
                                                                                          <w:marTop w:val="0"/>
                                                                                          <w:marBottom w:val="0"/>
                                                                                          <w:divBdr>
                                                                                            <w:top w:val="single" w:sz="6" w:space="0" w:color="C5CCB3"/>
                                                                                            <w:left w:val="none" w:sz="0" w:space="0" w:color="auto"/>
                                                                                            <w:bottom w:val="none" w:sz="0" w:space="0" w:color="auto"/>
                                                                                            <w:right w:val="none" w:sz="0" w:space="0" w:color="auto"/>
                                                                                          </w:divBdr>
                                                                                          <w:divsChild>
                                                                                            <w:div w:id="1122075330">
                                                                                              <w:marLeft w:val="0"/>
                                                                                              <w:marRight w:val="0"/>
                                                                                              <w:marTop w:val="0"/>
                                                                                              <w:marBottom w:val="0"/>
                                                                                              <w:divBdr>
                                                                                                <w:top w:val="none" w:sz="0" w:space="0" w:color="auto"/>
                                                                                                <w:left w:val="none" w:sz="0" w:space="0" w:color="auto"/>
                                                                                                <w:bottom w:val="none" w:sz="0" w:space="0" w:color="auto"/>
                                                                                                <w:right w:val="none" w:sz="0" w:space="0" w:color="auto"/>
                                                                                              </w:divBdr>
                                                                                              <w:divsChild>
                                                                                                <w:div w:id="1122077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077597">
                                                                                          <w:marLeft w:val="0"/>
                                                                                          <w:marRight w:val="0"/>
                                                                                          <w:marTop w:val="0"/>
                                                                                          <w:marBottom w:val="0"/>
                                                                                          <w:divBdr>
                                                                                            <w:top w:val="none" w:sz="0" w:space="0" w:color="auto"/>
                                                                                            <w:left w:val="none" w:sz="0" w:space="0" w:color="auto"/>
                                                                                            <w:bottom w:val="none" w:sz="0" w:space="0" w:color="auto"/>
                                                                                            <w:right w:val="none" w:sz="0" w:space="0" w:color="auto"/>
                                                                                          </w:divBdr>
                                                                                          <w:divsChild>
                                                                                            <w:div w:id="1122076259">
                                                                                              <w:marLeft w:val="0"/>
                                                                                              <w:marRight w:val="0"/>
                                                                                              <w:marTop w:val="0"/>
                                                                                              <w:marBottom w:val="0"/>
                                                                                              <w:divBdr>
                                                                                                <w:top w:val="none" w:sz="0" w:space="0" w:color="auto"/>
                                                                                                <w:left w:val="none" w:sz="0" w:space="0" w:color="auto"/>
                                                                                                <w:bottom w:val="none" w:sz="0" w:space="0" w:color="auto"/>
                                                                                                <w:right w:val="none" w:sz="0" w:space="0" w:color="auto"/>
                                                                                              </w:divBdr>
                                                                                              <w:divsChild>
                                                                                                <w:div w:id="1122074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22072840">
                                                              <w:marLeft w:val="0"/>
                                                              <w:marRight w:val="0"/>
                                                              <w:marTop w:val="0"/>
                                                              <w:marBottom w:val="0"/>
                                                              <w:divBdr>
                                                                <w:top w:val="none" w:sz="0" w:space="0" w:color="auto"/>
                                                                <w:left w:val="none" w:sz="0" w:space="0" w:color="auto"/>
                                                                <w:bottom w:val="none" w:sz="0" w:space="0" w:color="auto"/>
                                                                <w:right w:val="none" w:sz="0" w:space="0" w:color="auto"/>
                                                              </w:divBdr>
                                                              <w:divsChild>
                                                                <w:div w:id="1122074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22078110">
      <w:marLeft w:val="0"/>
      <w:marRight w:val="0"/>
      <w:marTop w:val="0"/>
      <w:marBottom w:val="0"/>
      <w:divBdr>
        <w:top w:val="none" w:sz="0" w:space="0" w:color="auto"/>
        <w:left w:val="none" w:sz="0" w:space="0" w:color="auto"/>
        <w:bottom w:val="none" w:sz="0" w:space="0" w:color="auto"/>
        <w:right w:val="none" w:sz="0" w:space="0" w:color="auto"/>
      </w:divBdr>
      <w:divsChild>
        <w:div w:id="1122074578">
          <w:marLeft w:val="0"/>
          <w:marRight w:val="0"/>
          <w:marTop w:val="0"/>
          <w:marBottom w:val="0"/>
          <w:divBdr>
            <w:top w:val="none" w:sz="0" w:space="0" w:color="auto"/>
            <w:left w:val="none" w:sz="0" w:space="0" w:color="auto"/>
            <w:bottom w:val="none" w:sz="0" w:space="0" w:color="auto"/>
            <w:right w:val="none" w:sz="0" w:space="0" w:color="auto"/>
          </w:divBdr>
          <w:divsChild>
            <w:div w:id="1122074364">
              <w:marLeft w:val="0"/>
              <w:marRight w:val="0"/>
              <w:marTop w:val="0"/>
              <w:marBottom w:val="0"/>
              <w:divBdr>
                <w:top w:val="none" w:sz="0" w:space="0" w:color="auto"/>
                <w:left w:val="none" w:sz="0" w:space="0" w:color="auto"/>
                <w:bottom w:val="none" w:sz="0" w:space="0" w:color="auto"/>
                <w:right w:val="none" w:sz="0" w:space="0" w:color="auto"/>
              </w:divBdr>
              <w:divsChild>
                <w:div w:id="1122073351">
                  <w:marLeft w:val="0"/>
                  <w:marRight w:val="0"/>
                  <w:marTop w:val="43"/>
                  <w:marBottom w:val="0"/>
                  <w:divBdr>
                    <w:top w:val="none" w:sz="0" w:space="0" w:color="auto"/>
                    <w:left w:val="none" w:sz="0" w:space="0" w:color="auto"/>
                    <w:bottom w:val="none" w:sz="0" w:space="0" w:color="auto"/>
                    <w:right w:val="none" w:sz="0" w:space="0" w:color="auto"/>
                  </w:divBdr>
                  <w:divsChild>
                    <w:div w:id="1122074494">
                      <w:marLeft w:val="0"/>
                      <w:marRight w:val="374"/>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2078126">
      <w:marLeft w:val="0"/>
      <w:marRight w:val="0"/>
      <w:marTop w:val="0"/>
      <w:marBottom w:val="0"/>
      <w:divBdr>
        <w:top w:val="none" w:sz="0" w:space="0" w:color="auto"/>
        <w:left w:val="none" w:sz="0" w:space="0" w:color="auto"/>
        <w:bottom w:val="none" w:sz="0" w:space="0" w:color="auto"/>
        <w:right w:val="none" w:sz="0" w:space="0" w:color="auto"/>
      </w:divBdr>
      <w:divsChild>
        <w:div w:id="1122071959">
          <w:marLeft w:val="0"/>
          <w:marRight w:val="0"/>
          <w:marTop w:val="0"/>
          <w:marBottom w:val="0"/>
          <w:divBdr>
            <w:top w:val="none" w:sz="0" w:space="0" w:color="auto"/>
            <w:left w:val="none" w:sz="0" w:space="0" w:color="auto"/>
            <w:bottom w:val="none" w:sz="0" w:space="0" w:color="auto"/>
            <w:right w:val="none" w:sz="0" w:space="0" w:color="auto"/>
          </w:divBdr>
          <w:divsChild>
            <w:div w:id="1122074759">
              <w:marLeft w:val="0"/>
              <w:marRight w:val="0"/>
              <w:marTop w:val="0"/>
              <w:marBottom w:val="0"/>
              <w:divBdr>
                <w:top w:val="none" w:sz="0" w:space="0" w:color="auto"/>
                <w:left w:val="none" w:sz="0" w:space="0" w:color="auto"/>
                <w:bottom w:val="none" w:sz="0" w:space="0" w:color="auto"/>
                <w:right w:val="none" w:sz="0" w:space="0" w:color="auto"/>
              </w:divBdr>
              <w:divsChild>
                <w:div w:id="1122075267">
                  <w:marLeft w:val="0"/>
                  <w:marRight w:val="0"/>
                  <w:marTop w:val="0"/>
                  <w:marBottom w:val="0"/>
                  <w:divBdr>
                    <w:top w:val="none" w:sz="0" w:space="0" w:color="auto"/>
                    <w:left w:val="none" w:sz="0" w:space="0" w:color="auto"/>
                    <w:bottom w:val="none" w:sz="0" w:space="0" w:color="auto"/>
                    <w:right w:val="none" w:sz="0" w:space="0" w:color="auto"/>
                  </w:divBdr>
                  <w:divsChild>
                    <w:div w:id="1122075664">
                      <w:marLeft w:val="0"/>
                      <w:marRight w:val="0"/>
                      <w:marTop w:val="0"/>
                      <w:marBottom w:val="0"/>
                      <w:divBdr>
                        <w:top w:val="none" w:sz="0" w:space="0" w:color="auto"/>
                        <w:left w:val="none" w:sz="0" w:space="0" w:color="auto"/>
                        <w:bottom w:val="none" w:sz="0" w:space="0" w:color="auto"/>
                        <w:right w:val="none" w:sz="0" w:space="0" w:color="auto"/>
                      </w:divBdr>
                      <w:divsChild>
                        <w:div w:id="1122072204">
                          <w:marLeft w:val="0"/>
                          <w:marRight w:val="0"/>
                          <w:marTop w:val="75"/>
                          <w:marBottom w:val="0"/>
                          <w:divBdr>
                            <w:top w:val="none" w:sz="0" w:space="0" w:color="auto"/>
                            <w:left w:val="none" w:sz="0" w:space="0" w:color="auto"/>
                            <w:bottom w:val="none" w:sz="0" w:space="0" w:color="auto"/>
                            <w:right w:val="none" w:sz="0" w:space="0" w:color="auto"/>
                          </w:divBdr>
                        </w:div>
                        <w:div w:id="1122077679">
                          <w:marLeft w:val="0"/>
                          <w:marRight w:val="0"/>
                          <w:marTop w:val="0"/>
                          <w:marBottom w:val="0"/>
                          <w:divBdr>
                            <w:top w:val="none" w:sz="0" w:space="0" w:color="auto"/>
                            <w:left w:val="none" w:sz="0" w:space="0" w:color="auto"/>
                            <w:bottom w:val="none" w:sz="0" w:space="0" w:color="auto"/>
                            <w:right w:val="none" w:sz="0" w:space="0" w:color="auto"/>
                          </w:divBdr>
                        </w:div>
                      </w:divsChild>
                    </w:div>
                    <w:div w:id="1122076065">
                      <w:marLeft w:val="0"/>
                      <w:marRight w:val="0"/>
                      <w:marTop w:val="0"/>
                      <w:marBottom w:val="0"/>
                      <w:divBdr>
                        <w:top w:val="none" w:sz="0" w:space="0" w:color="auto"/>
                        <w:left w:val="none" w:sz="0" w:space="0" w:color="auto"/>
                        <w:bottom w:val="none" w:sz="0" w:space="0" w:color="auto"/>
                        <w:right w:val="none" w:sz="0" w:space="0" w:color="auto"/>
                      </w:divBdr>
                      <w:divsChild>
                        <w:div w:id="1122073665">
                          <w:marLeft w:val="0"/>
                          <w:marRight w:val="0"/>
                          <w:marTop w:val="0"/>
                          <w:marBottom w:val="0"/>
                          <w:divBdr>
                            <w:top w:val="none" w:sz="0" w:space="0" w:color="auto"/>
                            <w:left w:val="none" w:sz="0" w:space="0" w:color="auto"/>
                            <w:bottom w:val="none" w:sz="0" w:space="0" w:color="auto"/>
                            <w:right w:val="none" w:sz="0" w:space="0" w:color="auto"/>
                          </w:divBdr>
                        </w:div>
                        <w:div w:id="1122074308">
                          <w:marLeft w:val="0"/>
                          <w:marRight w:val="0"/>
                          <w:marTop w:val="0"/>
                          <w:marBottom w:val="0"/>
                          <w:divBdr>
                            <w:top w:val="none" w:sz="0" w:space="0" w:color="auto"/>
                            <w:left w:val="none" w:sz="0" w:space="0" w:color="auto"/>
                            <w:bottom w:val="none" w:sz="0" w:space="0" w:color="auto"/>
                            <w:right w:val="none" w:sz="0" w:space="0" w:color="auto"/>
                          </w:divBdr>
                          <w:divsChild>
                            <w:div w:id="1122071831">
                              <w:marLeft w:val="0"/>
                              <w:marRight w:val="0"/>
                              <w:marTop w:val="0"/>
                              <w:marBottom w:val="0"/>
                              <w:divBdr>
                                <w:top w:val="none" w:sz="0" w:space="0" w:color="auto"/>
                                <w:left w:val="single" w:sz="36" w:space="15" w:color="303E50"/>
                                <w:bottom w:val="none" w:sz="0" w:space="0" w:color="auto"/>
                                <w:right w:val="none" w:sz="0" w:space="0" w:color="auto"/>
                              </w:divBdr>
                            </w:div>
                            <w:div w:id="1122072423">
                              <w:marLeft w:val="0"/>
                              <w:marRight w:val="0"/>
                              <w:marTop w:val="0"/>
                              <w:marBottom w:val="0"/>
                              <w:divBdr>
                                <w:top w:val="none" w:sz="0" w:space="0" w:color="auto"/>
                                <w:left w:val="single" w:sz="36" w:space="15" w:color="303E50"/>
                                <w:bottom w:val="none" w:sz="0" w:space="0" w:color="auto"/>
                                <w:right w:val="none" w:sz="0" w:space="0" w:color="auto"/>
                              </w:divBdr>
                            </w:div>
                            <w:div w:id="1122072897">
                              <w:marLeft w:val="0"/>
                              <w:marRight w:val="0"/>
                              <w:marTop w:val="0"/>
                              <w:marBottom w:val="0"/>
                              <w:divBdr>
                                <w:top w:val="none" w:sz="0" w:space="0" w:color="auto"/>
                                <w:left w:val="single" w:sz="36" w:space="15" w:color="303E50"/>
                                <w:bottom w:val="none" w:sz="0" w:space="0" w:color="auto"/>
                                <w:right w:val="none" w:sz="0" w:space="0" w:color="auto"/>
                              </w:divBdr>
                            </w:div>
                            <w:div w:id="1122073155">
                              <w:marLeft w:val="0"/>
                              <w:marRight w:val="0"/>
                              <w:marTop w:val="0"/>
                              <w:marBottom w:val="0"/>
                              <w:divBdr>
                                <w:top w:val="none" w:sz="0" w:space="0" w:color="auto"/>
                                <w:left w:val="single" w:sz="36" w:space="15" w:color="303E50"/>
                                <w:bottom w:val="none" w:sz="0" w:space="0" w:color="auto"/>
                                <w:right w:val="none" w:sz="0" w:space="0" w:color="auto"/>
                              </w:divBdr>
                            </w:div>
                            <w:div w:id="1122073895">
                              <w:marLeft w:val="0"/>
                              <w:marRight w:val="0"/>
                              <w:marTop w:val="0"/>
                              <w:marBottom w:val="0"/>
                              <w:divBdr>
                                <w:top w:val="none" w:sz="0" w:space="0" w:color="auto"/>
                                <w:left w:val="single" w:sz="36" w:space="15" w:color="303E50"/>
                                <w:bottom w:val="none" w:sz="0" w:space="0" w:color="auto"/>
                                <w:right w:val="none" w:sz="0" w:space="0" w:color="auto"/>
                              </w:divBdr>
                            </w:div>
                            <w:div w:id="1122077235">
                              <w:marLeft w:val="0"/>
                              <w:marRight w:val="0"/>
                              <w:marTop w:val="0"/>
                              <w:marBottom w:val="0"/>
                              <w:divBdr>
                                <w:top w:val="none" w:sz="0" w:space="0" w:color="auto"/>
                                <w:left w:val="single" w:sz="36" w:space="15" w:color="303E50"/>
                                <w:bottom w:val="none" w:sz="0" w:space="0" w:color="auto"/>
                                <w:right w:val="none" w:sz="0" w:space="0" w:color="auto"/>
                              </w:divBdr>
                            </w:div>
                            <w:div w:id="1122077445">
                              <w:marLeft w:val="0"/>
                              <w:marRight w:val="0"/>
                              <w:marTop w:val="0"/>
                              <w:marBottom w:val="0"/>
                              <w:divBdr>
                                <w:top w:val="none" w:sz="0" w:space="0" w:color="auto"/>
                                <w:left w:val="single" w:sz="36" w:space="15" w:color="303E50"/>
                                <w:bottom w:val="none" w:sz="0" w:space="0" w:color="auto"/>
                                <w:right w:val="none" w:sz="0" w:space="0" w:color="auto"/>
                              </w:divBdr>
                            </w:div>
                            <w:div w:id="1122078155">
                              <w:marLeft w:val="0"/>
                              <w:marRight w:val="0"/>
                              <w:marTop w:val="0"/>
                              <w:marBottom w:val="0"/>
                              <w:divBdr>
                                <w:top w:val="none" w:sz="0" w:space="0" w:color="auto"/>
                                <w:left w:val="single" w:sz="36" w:space="15" w:color="303E50"/>
                                <w:bottom w:val="none" w:sz="0" w:space="0" w:color="auto"/>
                                <w:right w:val="none" w:sz="0" w:space="0" w:color="auto"/>
                              </w:divBdr>
                            </w:div>
                            <w:div w:id="1122078657">
                              <w:marLeft w:val="0"/>
                              <w:marRight w:val="0"/>
                              <w:marTop w:val="0"/>
                              <w:marBottom w:val="0"/>
                              <w:divBdr>
                                <w:top w:val="none" w:sz="0" w:space="0" w:color="auto"/>
                                <w:left w:val="single" w:sz="36" w:space="15" w:color="303E50"/>
                                <w:bottom w:val="none" w:sz="0" w:space="0" w:color="auto"/>
                                <w:right w:val="none" w:sz="0" w:space="0" w:color="auto"/>
                              </w:divBdr>
                            </w:div>
                          </w:divsChild>
                        </w:div>
                      </w:divsChild>
                    </w:div>
                  </w:divsChild>
                </w:div>
              </w:divsChild>
            </w:div>
          </w:divsChild>
        </w:div>
      </w:divsChild>
    </w:div>
    <w:div w:id="1122078128">
      <w:marLeft w:val="0"/>
      <w:marRight w:val="0"/>
      <w:marTop w:val="0"/>
      <w:marBottom w:val="0"/>
      <w:divBdr>
        <w:top w:val="none" w:sz="0" w:space="0" w:color="auto"/>
        <w:left w:val="none" w:sz="0" w:space="0" w:color="auto"/>
        <w:bottom w:val="none" w:sz="0" w:space="0" w:color="auto"/>
        <w:right w:val="none" w:sz="0" w:space="0" w:color="auto"/>
      </w:divBdr>
      <w:divsChild>
        <w:div w:id="1122077947">
          <w:marLeft w:val="0"/>
          <w:marRight w:val="0"/>
          <w:marTop w:val="0"/>
          <w:marBottom w:val="0"/>
          <w:divBdr>
            <w:top w:val="none" w:sz="0" w:space="0" w:color="auto"/>
            <w:left w:val="none" w:sz="0" w:space="0" w:color="auto"/>
            <w:bottom w:val="none" w:sz="0" w:space="0" w:color="auto"/>
            <w:right w:val="none" w:sz="0" w:space="0" w:color="auto"/>
          </w:divBdr>
          <w:divsChild>
            <w:div w:id="1122077846">
              <w:marLeft w:val="0"/>
              <w:marRight w:val="0"/>
              <w:marTop w:val="0"/>
              <w:marBottom w:val="0"/>
              <w:divBdr>
                <w:top w:val="none" w:sz="0" w:space="0" w:color="auto"/>
                <w:left w:val="none" w:sz="0" w:space="0" w:color="auto"/>
                <w:bottom w:val="none" w:sz="0" w:space="0" w:color="auto"/>
                <w:right w:val="none" w:sz="0" w:space="0" w:color="auto"/>
              </w:divBdr>
              <w:divsChild>
                <w:div w:id="1122074321">
                  <w:marLeft w:val="0"/>
                  <w:marRight w:val="2810"/>
                  <w:marTop w:val="0"/>
                  <w:marBottom w:val="0"/>
                  <w:divBdr>
                    <w:top w:val="none" w:sz="0" w:space="0" w:color="auto"/>
                    <w:left w:val="none" w:sz="0" w:space="0" w:color="auto"/>
                    <w:bottom w:val="none" w:sz="0" w:space="0" w:color="auto"/>
                    <w:right w:val="none" w:sz="0" w:space="0" w:color="auto"/>
                  </w:divBdr>
                  <w:divsChild>
                    <w:div w:id="1122072117">
                      <w:marLeft w:val="0"/>
                      <w:marRight w:val="0"/>
                      <w:marTop w:val="0"/>
                      <w:marBottom w:val="0"/>
                      <w:divBdr>
                        <w:top w:val="none" w:sz="0" w:space="0" w:color="auto"/>
                        <w:left w:val="none" w:sz="0" w:space="0" w:color="auto"/>
                        <w:bottom w:val="none" w:sz="0" w:space="0" w:color="auto"/>
                        <w:right w:val="none" w:sz="0" w:space="0" w:color="auto"/>
                      </w:divBdr>
                      <w:divsChild>
                        <w:div w:id="1122078253">
                          <w:marLeft w:val="0"/>
                          <w:marRight w:val="0"/>
                          <w:marTop w:val="0"/>
                          <w:marBottom w:val="0"/>
                          <w:divBdr>
                            <w:top w:val="single" w:sz="4" w:space="6" w:color="E8E8E8"/>
                            <w:left w:val="single" w:sz="4" w:space="6" w:color="E8E8E8"/>
                            <w:bottom w:val="single" w:sz="4" w:space="6" w:color="E8E8E8"/>
                            <w:right w:val="single" w:sz="4" w:space="6" w:color="E8E8E8"/>
                          </w:divBdr>
                          <w:divsChild>
                            <w:div w:id="1122076556">
                              <w:marLeft w:val="0"/>
                              <w:marRight w:val="0"/>
                              <w:marTop w:val="0"/>
                              <w:marBottom w:val="0"/>
                              <w:divBdr>
                                <w:top w:val="none" w:sz="0" w:space="0" w:color="auto"/>
                                <w:left w:val="none" w:sz="0" w:space="0" w:color="auto"/>
                                <w:bottom w:val="none" w:sz="0" w:space="0" w:color="auto"/>
                                <w:right w:val="none" w:sz="0" w:space="0" w:color="auto"/>
                              </w:divBdr>
                              <w:divsChild>
                                <w:div w:id="1122073033">
                                  <w:marLeft w:val="0"/>
                                  <w:marRight w:val="0"/>
                                  <w:marTop w:val="0"/>
                                  <w:marBottom w:val="0"/>
                                  <w:divBdr>
                                    <w:top w:val="none" w:sz="0" w:space="0" w:color="auto"/>
                                    <w:left w:val="none" w:sz="0" w:space="0" w:color="auto"/>
                                    <w:bottom w:val="none" w:sz="0" w:space="0" w:color="auto"/>
                                    <w:right w:val="none" w:sz="0" w:space="0" w:color="auto"/>
                                  </w:divBdr>
                                </w:div>
                                <w:div w:id="1122076744">
                                  <w:marLeft w:val="0"/>
                                  <w:marRight w:val="0"/>
                                  <w:marTop w:val="0"/>
                                  <w:marBottom w:val="0"/>
                                  <w:divBdr>
                                    <w:top w:val="none" w:sz="0" w:space="0" w:color="auto"/>
                                    <w:left w:val="none" w:sz="0" w:space="0" w:color="auto"/>
                                    <w:bottom w:val="none" w:sz="0" w:space="0" w:color="auto"/>
                                    <w:right w:val="none" w:sz="0" w:space="0" w:color="auto"/>
                                  </w:divBdr>
                                  <w:divsChild>
                                    <w:div w:id="1122074881">
                                      <w:marLeft w:val="0"/>
                                      <w:marRight w:val="0"/>
                                      <w:marTop w:val="0"/>
                                      <w:marBottom w:val="0"/>
                                      <w:divBdr>
                                        <w:top w:val="none" w:sz="0" w:space="0" w:color="auto"/>
                                        <w:left w:val="none" w:sz="0" w:space="0" w:color="auto"/>
                                        <w:bottom w:val="none" w:sz="0" w:space="0" w:color="auto"/>
                                        <w:right w:val="none" w:sz="0" w:space="0" w:color="auto"/>
                                      </w:divBdr>
                                    </w:div>
                                    <w:div w:id="1122078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22078130">
      <w:marLeft w:val="0"/>
      <w:marRight w:val="0"/>
      <w:marTop w:val="0"/>
      <w:marBottom w:val="0"/>
      <w:divBdr>
        <w:top w:val="none" w:sz="0" w:space="0" w:color="auto"/>
        <w:left w:val="none" w:sz="0" w:space="0" w:color="auto"/>
        <w:bottom w:val="none" w:sz="0" w:space="0" w:color="auto"/>
        <w:right w:val="none" w:sz="0" w:space="0" w:color="auto"/>
      </w:divBdr>
      <w:divsChild>
        <w:div w:id="1122074898">
          <w:marLeft w:val="0"/>
          <w:marRight w:val="0"/>
          <w:marTop w:val="0"/>
          <w:marBottom w:val="0"/>
          <w:divBdr>
            <w:top w:val="none" w:sz="0" w:space="0" w:color="auto"/>
            <w:left w:val="none" w:sz="0" w:space="0" w:color="auto"/>
            <w:bottom w:val="none" w:sz="0" w:space="0" w:color="auto"/>
            <w:right w:val="none" w:sz="0" w:space="0" w:color="auto"/>
          </w:divBdr>
          <w:divsChild>
            <w:div w:id="1122073274">
              <w:marLeft w:val="0"/>
              <w:marRight w:val="0"/>
              <w:marTop w:val="0"/>
              <w:marBottom w:val="0"/>
              <w:divBdr>
                <w:top w:val="none" w:sz="0" w:space="0" w:color="auto"/>
                <w:left w:val="none" w:sz="0" w:space="0" w:color="auto"/>
                <w:bottom w:val="none" w:sz="0" w:space="0" w:color="auto"/>
                <w:right w:val="none" w:sz="0" w:space="0" w:color="auto"/>
              </w:divBdr>
              <w:divsChild>
                <w:div w:id="1122073453">
                  <w:marLeft w:val="0"/>
                  <w:marRight w:val="3630"/>
                  <w:marTop w:val="0"/>
                  <w:marBottom w:val="0"/>
                  <w:divBdr>
                    <w:top w:val="none" w:sz="0" w:space="0" w:color="auto"/>
                    <w:left w:val="none" w:sz="0" w:space="0" w:color="auto"/>
                    <w:bottom w:val="none" w:sz="0" w:space="0" w:color="auto"/>
                    <w:right w:val="none" w:sz="0" w:space="0" w:color="auto"/>
                  </w:divBdr>
                  <w:divsChild>
                    <w:div w:id="1122074495">
                      <w:marLeft w:val="0"/>
                      <w:marRight w:val="0"/>
                      <w:marTop w:val="0"/>
                      <w:marBottom w:val="0"/>
                      <w:divBdr>
                        <w:top w:val="none" w:sz="0" w:space="0" w:color="auto"/>
                        <w:left w:val="none" w:sz="0" w:space="0" w:color="auto"/>
                        <w:bottom w:val="none" w:sz="0" w:space="0" w:color="auto"/>
                        <w:right w:val="none" w:sz="0" w:space="0" w:color="auto"/>
                      </w:divBdr>
                      <w:divsChild>
                        <w:div w:id="1122072390">
                          <w:marLeft w:val="0"/>
                          <w:marRight w:val="0"/>
                          <w:marTop w:val="0"/>
                          <w:marBottom w:val="0"/>
                          <w:divBdr>
                            <w:top w:val="none" w:sz="0" w:space="0" w:color="auto"/>
                            <w:left w:val="none" w:sz="0" w:space="0" w:color="auto"/>
                            <w:bottom w:val="none" w:sz="0" w:space="0" w:color="auto"/>
                            <w:right w:val="none" w:sz="0" w:space="0" w:color="auto"/>
                          </w:divBdr>
                          <w:divsChild>
                            <w:div w:id="1122074098">
                              <w:marLeft w:val="0"/>
                              <w:marRight w:val="0"/>
                              <w:marTop w:val="0"/>
                              <w:marBottom w:val="0"/>
                              <w:divBdr>
                                <w:top w:val="single" w:sz="6" w:space="8" w:color="E8E8E8"/>
                                <w:left w:val="single" w:sz="6" w:space="8" w:color="E8E8E8"/>
                                <w:bottom w:val="single" w:sz="6" w:space="8" w:color="E8E8E8"/>
                                <w:right w:val="single" w:sz="6" w:space="8" w:color="E8E8E8"/>
                              </w:divBdr>
                              <w:divsChild>
                                <w:div w:id="1122074030">
                                  <w:marLeft w:val="0"/>
                                  <w:marRight w:val="0"/>
                                  <w:marTop w:val="0"/>
                                  <w:marBottom w:val="0"/>
                                  <w:divBdr>
                                    <w:top w:val="none" w:sz="0" w:space="0" w:color="auto"/>
                                    <w:left w:val="none" w:sz="0" w:space="0" w:color="auto"/>
                                    <w:bottom w:val="none" w:sz="0" w:space="0" w:color="auto"/>
                                    <w:right w:val="none" w:sz="0" w:space="0" w:color="auto"/>
                                  </w:divBdr>
                                  <w:divsChild>
                                    <w:div w:id="1122073337">
                                      <w:marLeft w:val="0"/>
                                      <w:marRight w:val="0"/>
                                      <w:marTop w:val="0"/>
                                      <w:marBottom w:val="0"/>
                                      <w:divBdr>
                                        <w:top w:val="none" w:sz="0" w:space="0" w:color="auto"/>
                                        <w:left w:val="none" w:sz="0" w:space="0" w:color="auto"/>
                                        <w:bottom w:val="none" w:sz="0" w:space="0" w:color="auto"/>
                                        <w:right w:val="none" w:sz="0" w:space="0" w:color="auto"/>
                                      </w:divBdr>
                                      <w:divsChild>
                                        <w:div w:id="1122075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22078144">
      <w:marLeft w:val="0"/>
      <w:marRight w:val="0"/>
      <w:marTop w:val="0"/>
      <w:marBottom w:val="0"/>
      <w:divBdr>
        <w:top w:val="none" w:sz="0" w:space="0" w:color="auto"/>
        <w:left w:val="none" w:sz="0" w:space="0" w:color="auto"/>
        <w:bottom w:val="none" w:sz="0" w:space="0" w:color="auto"/>
        <w:right w:val="none" w:sz="0" w:space="0" w:color="auto"/>
      </w:divBdr>
      <w:divsChild>
        <w:div w:id="1122072778">
          <w:marLeft w:val="0"/>
          <w:marRight w:val="0"/>
          <w:marTop w:val="0"/>
          <w:marBottom w:val="0"/>
          <w:divBdr>
            <w:top w:val="none" w:sz="0" w:space="0" w:color="auto"/>
            <w:left w:val="none" w:sz="0" w:space="0" w:color="auto"/>
            <w:bottom w:val="none" w:sz="0" w:space="0" w:color="auto"/>
            <w:right w:val="none" w:sz="0" w:space="0" w:color="auto"/>
          </w:divBdr>
          <w:divsChild>
            <w:div w:id="1122072176">
              <w:marLeft w:val="0"/>
              <w:marRight w:val="0"/>
              <w:marTop w:val="0"/>
              <w:marBottom w:val="0"/>
              <w:divBdr>
                <w:top w:val="none" w:sz="0" w:space="0" w:color="auto"/>
                <w:left w:val="none" w:sz="0" w:space="0" w:color="auto"/>
                <w:bottom w:val="none" w:sz="0" w:space="0" w:color="auto"/>
                <w:right w:val="none" w:sz="0" w:space="0" w:color="auto"/>
              </w:divBdr>
              <w:divsChild>
                <w:div w:id="1122075914">
                  <w:marLeft w:val="0"/>
                  <w:marRight w:val="0"/>
                  <w:marTop w:val="45"/>
                  <w:marBottom w:val="0"/>
                  <w:divBdr>
                    <w:top w:val="none" w:sz="0" w:space="0" w:color="auto"/>
                    <w:left w:val="none" w:sz="0" w:space="0" w:color="auto"/>
                    <w:bottom w:val="none" w:sz="0" w:space="0" w:color="auto"/>
                    <w:right w:val="none" w:sz="0" w:space="0" w:color="auto"/>
                  </w:divBdr>
                  <w:divsChild>
                    <w:div w:id="1122072651">
                      <w:marLeft w:val="0"/>
                      <w:marRight w:val="39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2078146">
      <w:marLeft w:val="0"/>
      <w:marRight w:val="0"/>
      <w:marTop w:val="0"/>
      <w:marBottom w:val="0"/>
      <w:divBdr>
        <w:top w:val="none" w:sz="0" w:space="0" w:color="auto"/>
        <w:left w:val="none" w:sz="0" w:space="0" w:color="auto"/>
        <w:bottom w:val="none" w:sz="0" w:space="0" w:color="auto"/>
        <w:right w:val="none" w:sz="0" w:space="0" w:color="auto"/>
      </w:divBdr>
      <w:divsChild>
        <w:div w:id="1122078347">
          <w:marLeft w:val="0"/>
          <w:marRight w:val="0"/>
          <w:marTop w:val="0"/>
          <w:marBottom w:val="0"/>
          <w:divBdr>
            <w:top w:val="none" w:sz="0" w:space="0" w:color="auto"/>
            <w:left w:val="none" w:sz="0" w:space="0" w:color="auto"/>
            <w:bottom w:val="none" w:sz="0" w:space="0" w:color="auto"/>
            <w:right w:val="none" w:sz="0" w:space="0" w:color="auto"/>
          </w:divBdr>
          <w:divsChild>
            <w:div w:id="1122077339">
              <w:marLeft w:val="0"/>
              <w:marRight w:val="0"/>
              <w:marTop w:val="0"/>
              <w:marBottom w:val="0"/>
              <w:divBdr>
                <w:top w:val="none" w:sz="0" w:space="0" w:color="auto"/>
                <w:left w:val="none" w:sz="0" w:space="0" w:color="auto"/>
                <w:bottom w:val="none" w:sz="0" w:space="0" w:color="auto"/>
                <w:right w:val="none" w:sz="0" w:space="0" w:color="auto"/>
              </w:divBdr>
              <w:divsChild>
                <w:div w:id="1122076628">
                  <w:marLeft w:val="0"/>
                  <w:marRight w:val="0"/>
                  <w:marTop w:val="45"/>
                  <w:marBottom w:val="0"/>
                  <w:divBdr>
                    <w:top w:val="none" w:sz="0" w:space="0" w:color="auto"/>
                    <w:left w:val="none" w:sz="0" w:space="0" w:color="auto"/>
                    <w:bottom w:val="none" w:sz="0" w:space="0" w:color="auto"/>
                    <w:right w:val="none" w:sz="0" w:space="0" w:color="auto"/>
                  </w:divBdr>
                  <w:divsChild>
                    <w:div w:id="1122074971">
                      <w:marLeft w:val="0"/>
                      <w:marRight w:val="39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2078151">
      <w:marLeft w:val="0"/>
      <w:marRight w:val="0"/>
      <w:marTop w:val="0"/>
      <w:marBottom w:val="0"/>
      <w:divBdr>
        <w:top w:val="none" w:sz="0" w:space="0" w:color="auto"/>
        <w:left w:val="none" w:sz="0" w:space="0" w:color="auto"/>
        <w:bottom w:val="none" w:sz="0" w:space="0" w:color="auto"/>
        <w:right w:val="none" w:sz="0" w:space="0" w:color="auto"/>
      </w:divBdr>
      <w:divsChild>
        <w:div w:id="1122074427">
          <w:marLeft w:val="75"/>
          <w:marRight w:val="0"/>
          <w:marTop w:val="0"/>
          <w:marBottom w:val="0"/>
          <w:divBdr>
            <w:top w:val="none" w:sz="0" w:space="0" w:color="auto"/>
            <w:left w:val="none" w:sz="0" w:space="0" w:color="auto"/>
            <w:bottom w:val="none" w:sz="0" w:space="0" w:color="auto"/>
            <w:right w:val="none" w:sz="0" w:space="0" w:color="auto"/>
          </w:divBdr>
          <w:divsChild>
            <w:div w:id="1122071957">
              <w:marLeft w:val="0"/>
              <w:marRight w:val="0"/>
              <w:marTop w:val="0"/>
              <w:marBottom w:val="0"/>
              <w:divBdr>
                <w:top w:val="none" w:sz="0" w:space="0" w:color="auto"/>
                <w:left w:val="none" w:sz="0" w:space="0" w:color="auto"/>
                <w:bottom w:val="none" w:sz="0" w:space="0" w:color="auto"/>
                <w:right w:val="none" w:sz="0" w:space="0" w:color="auto"/>
              </w:divBdr>
              <w:divsChild>
                <w:div w:id="1122075107">
                  <w:marLeft w:val="0"/>
                  <w:marRight w:val="0"/>
                  <w:marTop w:val="0"/>
                  <w:marBottom w:val="0"/>
                  <w:divBdr>
                    <w:top w:val="none" w:sz="0" w:space="0" w:color="auto"/>
                    <w:left w:val="none" w:sz="0" w:space="0" w:color="auto"/>
                    <w:bottom w:val="none" w:sz="0" w:space="0" w:color="auto"/>
                    <w:right w:val="none" w:sz="0" w:space="0" w:color="auto"/>
                  </w:divBdr>
                  <w:divsChild>
                    <w:div w:id="1122077112">
                      <w:marLeft w:val="0"/>
                      <w:marRight w:val="0"/>
                      <w:marTop w:val="0"/>
                      <w:marBottom w:val="0"/>
                      <w:divBdr>
                        <w:top w:val="none" w:sz="0" w:space="0" w:color="auto"/>
                        <w:left w:val="none" w:sz="0" w:space="0" w:color="auto"/>
                        <w:bottom w:val="none" w:sz="0" w:space="0" w:color="auto"/>
                        <w:right w:val="none" w:sz="0" w:space="0" w:color="auto"/>
                      </w:divBdr>
                      <w:divsChild>
                        <w:div w:id="1122076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2078167">
      <w:marLeft w:val="0"/>
      <w:marRight w:val="0"/>
      <w:marTop w:val="0"/>
      <w:marBottom w:val="0"/>
      <w:divBdr>
        <w:top w:val="none" w:sz="0" w:space="0" w:color="auto"/>
        <w:left w:val="none" w:sz="0" w:space="0" w:color="auto"/>
        <w:bottom w:val="none" w:sz="0" w:space="0" w:color="auto"/>
        <w:right w:val="none" w:sz="0" w:space="0" w:color="auto"/>
      </w:divBdr>
      <w:divsChild>
        <w:div w:id="1122078677">
          <w:marLeft w:val="0"/>
          <w:marRight w:val="0"/>
          <w:marTop w:val="0"/>
          <w:marBottom w:val="0"/>
          <w:divBdr>
            <w:top w:val="none" w:sz="0" w:space="0" w:color="auto"/>
            <w:left w:val="none" w:sz="0" w:space="0" w:color="auto"/>
            <w:bottom w:val="none" w:sz="0" w:space="0" w:color="auto"/>
            <w:right w:val="none" w:sz="0" w:space="0" w:color="auto"/>
          </w:divBdr>
          <w:divsChild>
            <w:div w:id="1122076295">
              <w:marLeft w:val="0"/>
              <w:marRight w:val="0"/>
              <w:marTop w:val="0"/>
              <w:marBottom w:val="0"/>
              <w:divBdr>
                <w:top w:val="none" w:sz="0" w:space="0" w:color="auto"/>
                <w:left w:val="none" w:sz="0" w:space="0" w:color="auto"/>
                <w:bottom w:val="none" w:sz="0" w:space="0" w:color="auto"/>
                <w:right w:val="none" w:sz="0" w:space="0" w:color="auto"/>
              </w:divBdr>
              <w:divsChild>
                <w:div w:id="1122077576">
                  <w:marLeft w:val="0"/>
                  <w:marRight w:val="0"/>
                  <w:marTop w:val="0"/>
                  <w:marBottom w:val="0"/>
                  <w:divBdr>
                    <w:top w:val="none" w:sz="0" w:space="0" w:color="auto"/>
                    <w:left w:val="none" w:sz="0" w:space="0" w:color="auto"/>
                    <w:bottom w:val="none" w:sz="0" w:space="0" w:color="auto"/>
                    <w:right w:val="none" w:sz="0" w:space="0" w:color="auto"/>
                  </w:divBdr>
                  <w:divsChild>
                    <w:div w:id="1122075859">
                      <w:marLeft w:val="0"/>
                      <w:marRight w:val="0"/>
                      <w:marTop w:val="0"/>
                      <w:marBottom w:val="0"/>
                      <w:divBdr>
                        <w:top w:val="none" w:sz="0" w:space="0" w:color="auto"/>
                        <w:left w:val="none" w:sz="0" w:space="0" w:color="auto"/>
                        <w:bottom w:val="none" w:sz="0" w:space="0" w:color="auto"/>
                        <w:right w:val="none" w:sz="0" w:space="0" w:color="auto"/>
                      </w:divBdr>
                      <w:divsChild>
                        <w:div w:id="1122072637">
                          <w:marLeft w:val="0"/>
                          <w:marRight w:val="0"/>
                          <w:marTop w:val="0"/>
                          <w:marBottom w:val="0"/>
                          <w:divBdr>
                            <w:top w:val="none" w:sz="0" w:space="0" w:color="auto"/>
                            <w:left w:val="none" w:sz="0" w:space="0" w:color="auto"/>
                            <w:bottom w:val="none" w:sz="0" w:space="0" w:color="auto"/>
                            <w:right w:val="none" w:sz="0" w:space="0" w:color="auto"/>
                          </w:divBdr>
                          <w:divsChild>
                            <w:div w:id="1122072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2078174">
      <w:marLeft w:val="0"/>
      <w:marRight w:val="0"/>
      <w:marTop w:val="0"/>
      <w:marBottom w:val="0"/>
      <w:divBdr>
        <w:top w:val="none" w:sz="0" w:space="0" w:color="auto"/>
        <w:left w:val="none" w:sz="0" w:space="0" w:color="auto"/>
        <w:bottom w:val="none" w:sz="0" w:space="0" w:color="auto"/>
        <w:right w:val="none" w:sz="0" w:space="0" w:color="auto"/>
      </w:divBdr>
      <w:divsChild>
        <w:div w:id="1122075310">
          <w:marLeft w:val="75"/>
          <w:marRight w:val="0"/>
          <w:marTop w:val="0"/>
          <w:marBottom w:val="0"/>
          <w:divBdr>
            <w:top w:val="none" w:sz="0" w:space="0" w:color="auto"/>
            <w:left w:val="none" w:sz="0" w:space="0" w:color="auto"/>
            <w:bottom w:val="none" w:sz="0" w:space="0" w:color="auto"/>
            <w:right w:val="none" w:sz="0" w:space="0" w:color="auto"/>
          </w:divBdr>
          <w:divsChild>
            <w:div w:id="1122078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078176">
      <w:marLeft w:val="0"/>
      <w:marRight w:val="0"/>
      <w:marTop w:val="0"/>
      <w:marBottom w:val="0"/>
      <w:divBdr>
        <w:top w:val="none" w:sz="0" w:space="0" w:color="auto"/>
        <w:left w:val="none" w:sz="0" w:space="0" w:color="auto"/>
        <w:bottom w:val="none" w:sz="0" w:space="0" w:color="auto"/>
        <w:right w:val="none" w:sz="0" w:space="0" w:color="auto"/>
      </w:divBdr>
      <w:divsChild>
        <w:div w:id="1122073789">
          <w:marLeft w:val="0"/>
          <w:marRight w:val="0"/>
          <w:marTop w:val="0"/>
          <w:marBottom w:val="0"/>
          <w:divBdr>
            <w:top w:val="none" w:sz="0" w:space="0" w:color="auto"/>
            <w:left w:val="none" w:sz="0" w:space="0" w:color="auto"/>
            <w:bottom w:val="none" w:sz="0" w:space="0" w:color="auto"/>
            <w:right w:val="none" w:sz="0" w:space="0" w:color="auto"/>
          </w:divBdr>
          <w:divsChild>
            <w:div w:id="1122075998">
              <w:marLeft w:val="0"/>
              <w:marRight w:val="0"/>
              <w:marTop w:val="0"/>
              <w:marBottom w:val="0"/>
              <w:divBdr>
                <w:top w:val="none" w:sz="0" w:space="0" w:color="auto"/>
                <w:left w:val="none" w:sz="0" w:space="0" w:color="auto"/>
                <w:bottom w:val="none" w:sz="0" w:space="0" w:color="auto"/>
                <w:right w:val="none" w:sz="0" w:space="0" w:color="auto"/>
              </w:divBdr>
              <w:divsChild>
                <w:div w:id="1122074453">
                  <w:marLeft w:val="0"/>
                  <w:marRight w:val="0"/>
                  <w:marTop w:val="0"/>
                  <w:marBottom w:val="0"/>
                  <w:divBdr>
                    <w:top w:val="none" w:sz="0" w:space="0" w:color="auto"/>
                    <w:left w:val="none" w:sz="0" w:space="0" w:color="auto"/>
                    <w:bottom w:val="none" w:sz="0" w:space="0" w:color="auto"/>
                    <w:right w:val="none" w:sz="0" w:space="0" w:color="auto"/>
                  </w:divBdr>
                  <w:divsChild>
                    <w:div w:id="1122076443">
                      <w:marLeft w:val="0"/>
                      <w:marRight w:val="0"/>
                      <w:marTop w:val="0"/>
                      <w:marBottom w:val="0"/>
                      <w:divBdr>
                        <w:top w:val="none" w:sz="0" w:space="0" w:color="auto"/>
                        <w:left w:val="none" w:sz="0" w:space="0" w:color="auto"/>
                        <w:bottom w:val="none" w:sz="0" w:space="0" w:color="auto"/>
                        <w:right w:val="none" w:sz="0" w:space="0" w:color="auto"/>
                      </w:divBdr>
                      <w:divsChild>
                        <w:div w:id="1122075682">
                          <w:marLeft w:val="0"/>
                          <w:marRight w:val="0"/>
                          <w:marTop w:val="315"/>
                          <w:marBottom w:val="0"/>
                          <w:divBdr>
                            <w:top w:val="none" w:sz="0" w:space="0" w:color="auto"/>
                            <w:left w:val="none" w:sz="0" w:space="0" w:color="auto"/>
                            <w:bottom w:val="none" w:sz="0" w:space="0" w:color="auto"/>
                            <w:right w:val="none" w:sz="0" w:space="0" w:color="auto"/>
                          </w:divBdr>
                          <w:divsChild>
                            <w:div w:id="1122074557">
                              <w:marLeft w:val="0"/>
                              <w:marRight w:val="0"/>
                              <w:marTop w:val="0"/>
                              <w:marBottom w:val="0"/>
                              <w:divBdr>
                                <w:top w:val="none" w:sz="0" w:space="0" w:color="auto"/>
                                <w:left w:val="none" w:sz="0" w:space="0" w:color="auto"/>
                                <w:bottom w:val="none" w:sz="0" w:space="0" w:color="auto"/>
                                <w:right w:val="none" w:sz="0" w:space="0" w:color="auto"/>
                              </w:divBdr>
                              <w:divsChild>
                                <w:div w:id="1122071679">
                                  <w:marLeft w:val="0"/>
                                  <w:marRight w:val="79"/>
                                  <w:marTop w:val="0"/>
                                  <w:marBottom w:val="0"/>
                                  <w:divBdr>
                                    <w:top w:val="none" w:sz="0" w:space="0" w:color="auto"/>
                                    <w:left w:val="none" w:sz="0" w:space="0" w:color="auto"/>
                                    <w:bottom w:val="none" w:sz="0" w:space="0" w:color="auto"/>
                                    <w:right w:val="none" w:sz="0" w:space="0" w:color="auto"/>
                                  </w:divBdr>
                                  <w:divsChild>
                                    <w:div w:id="1122076892">
                                      <w:marLeft w:val="0"/>
                                      <w:marRight w:val="0"/>
                                      <w:marTop w:val="0"/>
                                      <w:marBottom w:val="0"/>
                                      <w:divBdr>
                                        <w:top w:val="none" w:sz="0" w:space="0" w:color="auto"/>
                                        <w:left w:val="none" w:sz="0" w:space="0" w:color="auto"/>
                                        <w:bottom w:val="none" w:sz="0" w:space="0" w:color="auto"/>
                                        <w:right w:val="none" w:sz="0" w:space="0" w:color="auto"/>
                                      </w:divBdr>
                                      <w:divsChild>
                                        <w:div w:id="1122073245">
                                          <w:marLeft w:val="0"/>
                                          <w:marRight w:val="-370"/>
                                          <w:marTop w:val="0"/>
                                          <w:marBottom w:val="0"/>
                                          <w:divBdr>
                                            <w:top w:val="none" w:sz="0" w:space="0" w:color="auto"/>
                                            <w:left w:val="none" w:sz="0" w:space="0" w:color="auto"/>
                                            <w:bottom w:val="none" w:sz="0" w:space="0" w:color="auto"/>
                                            <w:right w:val="none" w:sz="0" w:space="0" w:color="auto"/>
                                          </w:divBdr>
                                          <w:divsChild>
                                            <w:div w:id="1122076334">
                                              <w:marLeft w:val="0"/>
                                              <w:marRight w:val="72"/>
                                              <w:marTop w:val="0"/>
                                              <w:marBottom w:val="0"/>
                                              <w:divBdr>
                                                <w:top w:val="none" w:sz="0" w:space="0" w:color="auto"/>
                                                <w:left w:val="none" w:sz="0" w:space="0" w:color="auto"/>
                                                <w:bottom w:val="none" w:sz="0" w:space="0" w:color="auto"/>
                                                <w:right w:val="none" w:sz="0" w:space="0" w:color="auto"/>
                                              </w:divBdr>
                                              <w:divsChild>
                                                <w:div w:id="1122073673">
                                                  <w:marLeft w:val="0"/>
                                                  <w:marRight w:val="0"/>
                                                  <w:marTop w:val="0"/>
                                                  <w:marBottom w:val="0"/>
                                                  <w:divBdr>
                                                    <w:top w:val="none" w:sz="0" w:space="0" w:color="auto"/>
                                                    <w:left w:val="none" w:sz="0" w:space="0" w:color="auto"/>
                                                    <w:bottom w:val="none" w:sz="0" w:space="0" w:color="auto"/>
                                                    <w:right w:val="none" w:sz="0" w:space="0" w:color="auto"/>
                                                  </w:divBdr>
                                                  <w:divsChild>
                                                    <w:div w:id="1122073440">
                                                      <w:marLeft w:val="0"/>
                                                      <w:marRight w:val="-245"/>
                                                      <w:marTop w:val="0"/>
                                                      <w:marBottom w:val="0"/>
                                                      <w:divBdr>
                                                        <w:top w:val="none" w:sz="0" w:space="0" w:color="auto"/>
                                                        <w:left w:val="none" w:sz="0" w:space="0" w:color="auto"/>
                                                        <w:bottom w:val="none" w:sz="0" w:space="0" w:color="auto"/>
                                                        <w:right w:val="none" w:sz="0" w:space="0" w:color="auto"/>
                                                      </w:divBdr>
                                                      <w:divsChild>
                                                        <w:div w:id="1122073002">
                                                          <w:marLeft w:val="0"/>
                                                          <w:marRight w:val="0"/>
                                                          <w:marTop w:val="0"/>
                                                          <w:marBottom w:val="270"/>
                                                          <w:divBdr>
                                                            <w:top w:val="none" w:sz="0" w:space="0" w:color="auto"/>
                                                            <w:left w:val="none" w:sz="0" w:space="0" w:color="auto"/>
                                                            <w:bottom w:val="none" w:sz="0" w:space="0" w:color="auto"/>
                                                            <w:right w:val="none" w:sz="0" w:space="0" w:color="auto"/>
                                                          </w:divBdr>
                                                          <w:divsChild>
                                                            <w:div w:id="112207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22078178">
      <w:marLeft w:val="127"/>
      <w:marRight w:val="0"/>
      <w:marTop w:val="0"/>
      <w:marBottom w:val="0"/>
      <w:divBdr>
        <w:top w:val="none" w:sz="0" w:space="0" w:color="auto"/>
        <w:left w:val="none" w:sz="0" w:space="0" w:color="auto"/>
        <w:bottom w:val="none" w:sz="0" w:space="0" w:color="auto"/>
        <w:right w:val="none" w:sz="0" w:space="0" w:color="auto"/>
      </w:divBdr>
      <w:divsChild>
        <w:div w:id="1122074801">
          <w:marLeft w:val="0"/>
          <w:marRight w:val="0"/>
          <w:marTop w:val="0"/>
          <w:marBottom w:val="0"/>
          <w:divBdr>
            <w:top w:val="none" w:sz="0" w:space="0" w:color="auto"/>
            <w:left w:val="none" w:sz="0" w:space="0" w:color="auto"/>
            <w:bottom w:val="none" w:sz="0" w:space="0" w:color="auto"/>
            <w:right w:val="none" w:sz="0" w:space="0" w:color="auto"/>
          </w:divBdr>
        </w:div>
      </w:divsChild>
    </w:div>
    <w:div w:id="1122078203">
      <w:marLeft w:val="0"/>
      <w:marRight w:val="0"/>
      <w:marTop w:val="0"/>
      <w:marBottom w:val="0"/>
      <w:divBdr>
        <w:top w:val="none" w:sz="0" w:space="0" w:color="auto"/>
        <w:left w:val="none" w:sz="0" w:space="0" w:color="auto"/>
        <w:bottom w:val="none" w:sz="0" w:space="0" w:color="auto"/>
        <w:right w:val="none" w:sz="0" w:space="0" w:color="auto"/>
      </w:divBdr>
      <w:divsChild>
        <w:div w:id="1122078428">
          <w:marLeft w:val="0"/>
          <w:marRight w:val="0"/>
          <w:marTop w:val="0"/>
          <w:marBottom w:val="0"/>
          <w:divBdr>
            <w:top w:val="none" w:sz="0" w:space="0" w:color="auto"/>
            <w:left w:val="none" w:sz="0" w:space="0" w:color="auto"/>
            <w:bottom w:val="none" w:sz="0" w:space="0" w:color="auto"/>
            <w:right w:val="none" w:sz="0" w:space="0" w:color="auto"/>
          </w:divBdr>
          <w:divsChild>
            <w:div w:id="1122072043">
              <w:marLeft w:val="0"/>
              <w:marRight w:val="0"/>
              <w:marTop w:val="0"/>
              <w:marBottom w:val="0"/>
              <w:divBdr>
                <w:top w:val="none" w:sz="0" w:space="0" w:color="auto"/>
                <w:left w:val="none" w:sz="0" w:space="0" w:color="auto"/>
                <w:bottom w:val="none" w:sz="0" w:space="0" w:color="auto"/>
                <w:right w:val="none" w:sz="0" w:space="0" w:color="auto"/>
              </w:divBdr>
              <w:divsChild>
                <w:div w:id="1122074292">
                  <w:marLeft w:val="0"/>
                  <w:marRight w:val="0"/>
                  <w:marTop w:val="0"/>
                  <w:marBottom w:val="0"/>
                  <w:divBdr>
                    <w:top w:val="none" w:sz="0" w:space="0" w:color="auto"/>
                    <w:left w:val="none" w:sz="0" w:space="0" w:color="auto"/>
                    <w:bottom w:val="none" w:sz="0" w:space="0" w:color="auto"/>
                    <w:right w:val="none" w:sz="0" w:space="0" w:color="auto"/>
                  </w:divBdr>
                  <w:divsChild>
                    <w:div w:id="1122075055">
                      <w:marLeft w:val="0"/>
                      <w:marRight w:val="0"/>
                      <w:marTop w:val="0"/>
                      <w:marBottom w:val="0"/>
                      <w:divBdr>
                        <w:top w:val="none" w:sz="0" w:space="0" w:color="auto"/>
                        <w:left w:val="none" w:sz="0" w:space="0" w:color="auto"/>
                        <w:bottom w:val="none" w:sz="0" w:space="0" w:color="auto"/>
                        <w:right w:val="none" w:sz="0" w:space="0" w:color="auto"/>
                      </w:divBdr>
                    </w:div>
                    <w:div w:id="1122075410">
                      <w:marLeft w:val="0"/>
                      <w:marRight w:val="0"/>
                      <w:marTop w:val="0"/>
                      <w:marBottom w:val="0"/>
                      <w:divBdr>
                        <w:top w:val="none" w:sz="0" w:space="0" w:color="auto"/>
                        <w:left w:val="none" w:sz="0" w:space="0" w:color="auto"/>
                        <w:bottom w:val="none" w:sz="0" w:space="0" w:color="auto"/>
                        <w:right w:val="none" w:sz="0" w:space="0" w:color="auto"/>
                      </w:divBdr>
                    </w:div>
                    <w:div w:id="1122077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2078228">
      <w:marLeft w:val="0"/>
      <w:marRight w:val="0"/>
      <w:marTop w:val="0"/>
      <w:marBottom w:val="0"/>
      <w:divBdr>
        <w:top w:val="none" w:sz="0" w:space="0" w:color="auto"/>
        <w:left w:val="none" w:sz="0" w:space="0" w:color="auto"/>
        <w:bottom w:val="none" w:sz="0" w:space="0" w:color="auto"/>
        <w:right w:val="none" w:sz="0" w:space="0" w:color="auto"/>
      </w:divBdr>
      <w:divsChild>
        <w:div w:id="1122072121">
          <w:marLeft w:val="0"/>
          <w:marRight w:val="0"/>
          <w:marTop w:val="0"/>
          <w:marBottom w:val="0"/>
          <w:divBdr>
            <w:top w:val="none" w:sz="0" w:space="0" w:color="auto"/>
            <w:left w:val="none" w:sz="0" w:space="0" w:color="auto"/>
            <w:bottom w:val="none" w:sz="0" w:space="0" w:color="auto"/>
            <w:right w:val="none" w:sz="0" w:space="0" w:color="auto"/>
          </w:divBdr>
          <w:divsChild>
            <w:div w:id="1122075547">
              <w:marLeft w:val="0"/>
              <w:marRight w:val="0"/>
              <w:marTop w:val="0"/>
              <w:marBottom w:val="0"/>
              <w:divBdr>
                <w:top w:val="none" w:sz="0" w:space="0" w:color="auto"/>
                <w:left w:val="none" w:sz="0" w:space="0" w:color="auto"/>
                <w:bottom w:val="none" w:sz="0" w:space="0" w:color="auto"/>
                <w:right w:val="none" w:sz="0" w:space="0" w:color="auto"/>
              </w:divBdr>
            </w:div>
            <w:div w:id="1122076388">
              <w:marLeft w:val="0"/>
              <w:marRight w:val="0"/>
              <w:marTop w:val="0"/>
              <w:marBottom w:val="0"/>
              <w:divBdr>
                <w:top w:val="none" w:sz="0" w:space="0" w:color="auto"/>
                <w:left w:val="none" w:sz="0" w:space="0" w:color="auto"/>
                <w:bottom w:val="none" w:sz="0" w:space="0" w:color="auto"/>
                <w:right w:val="none" w:sz="0" w:space="0" w:color="auto"/>
              </w:divBdr>
              <w:divsChild>
                <w:div w:id="1122076613">
                  <w:marLeft w:val="0"/>
                  <w:marRight w:val="0"/>
                  <w:marTop w:val="0"/>
                  <w:marBottom w:val="0"/>
                  <w:divBdr>
                    <w:top w:val="none" w:sz="0" w:space="0" w:color="auto"/>
                    <w:left w:val="none" w:sz="0" w:space="0" w:color="auto"/>
                    <w:bottom w:val="none" w:sz="0" w:space="0" w:color="auto"/>
                    <w:right w:val="none" w:sz="0" w:space="0" w:color="auto"/>
                  </w:divBdr>
                </w:div>
              </w:divsChild>
            </w:div>
            <w:div w:id="1122077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078242">
      <w:marLeft w:val="0"/>
      <w:marRight w:val="0"/>
      <w:marTop w:val="0"/>
      <w:marBottom w:val="0"/>
      <w:divBdr>
        <w:top w:val="none" w:sz="0" w:space="0" w:color="auto"/>
        <w:left w:val="none" w:sz="0" w:space="0" w:color="auto"/>
        <w:bottom w:val="none" w:sz="0" w:space="0" w:color="auto"/>
        <w:right w:val="none" w:sz="0" w:space="0" w:color="auto"/>
      </w:divBdr>
      <w:divsChild>
        <w:div w:id="1122073873">
          <w:marLeft w:val="0"/>
          <w:marRight w:val="0"/>
          <w:marTop w:val="0"/>
          <w:marBottom w:val="0"/>
          <w:divBdr>
            <w:top w:val="none" w:sz="0" w:space="0" w:color="auto"/>
            <w:left w:val="none" w:sz="0" w:space="0" w:color="auto"/>
            <w:bottom w:val="none" w:sz="0" w:space="0" w:color="auto"/>
            <w:right w:val="none" w:sz="0" w:space="0" w:color="auto"/>
          </w:divBdr>
          <w:divsChild>
            <w:div w:id="1122074114">
              <w:marLeft w:val="0"/>
              <w:marRight w:val="0"/>
              <w:marTop w:val="0"/>
              <w:marBottom w:val="0"/>
              <w:divBdr>
                <w:top w:val="none" w:sz="0" w:space="0" w:color="auto"/>
                <w:left w:val="none" w:sz="0" w:space="0" w:color="auto"/>
                <w:bottom w:val="none" w:sz="0" w:space="0" w:color="auto"/>
                <w:right w:val="none" w:sz="0" w:space="0" w:color="auto"/>
              </w:divBdr>
            </w:div>
            <w:div w:id="1122076801">
              <w:marLeft w:val="0"/>
              <w:marRight w:val="0"/>
              <w:marTop w:val="0"/>
              <w:marBottom w:val="0"/>
              <w:divBdr>
                <w:top w:val="none" w:sz="0" w:space="0" w:color="auto"/>
                <w:left w:val="none" w:sz="0" w:space="0" w:color="auto"/>
                <w:bottom w:val="none" w:sz="0" w:space="0" w:color="auto"/>
                <w:right w:val="none" w:sz="0" w:space="0" w:color="auto"/>
              </w:divBdr>
            </w:div>
            <w:div w:id="1122076992">
              <w:marLeft w:val="0"/>
              <w:marRight w:val="0"/>
              <w:marTop w:val="0"/>
              <w:marBottom w:val="0"/>
              <w:divBdr>
                <w:top w:val="none" w:sz="0" w:space="0" w:color="auto"/>
                <w:left w:val="none" w:sz="0" w:space="0" w:color="auto"/>
                <w:bottom w:val="none" w:sz="0" w:space="0" w:color="auto"/>
                <w:right w:val="none" w:sz="0" w:space="0" w:color="auto"/>
              </w:divBdr>
              <w:divsChild>
                <w:div w:id="1122071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2078243">
      <w:marLeft w:val="0"/>
      <w:marRight w:val="0"/>
      <w:marTop w:val="0"/>
      <w:marBottom w:val="0"/>
      <w:divBdr>
        <w:top w:val="none" w:sz="0" w:space="0" w:color="auto"/>
        <w:left w:val="none" w:sz="0" w:space="0" w:color="auto"/>
        <w:bottom w:val="none" w:sz="0" w:space="0" w:color="auto"/>
        <w:right w:val="none" w:sz="0" w:space="0" w:color="auto"/>
      </w:divBdr>
      <w:divsChild>
        <w:div w:id="1122072391">
          <w:marLeft w:val="0"/>
          <w:marRight w:val="0"/>
          <w:marTop w:val="0"/>
          <w:marBottom w:val="0"/>
          <w:divBdr>
            <w:top w:val="none" w:sz="0" w:space="0" w:color="auto"/>
            <w:left w:val="none" w:sz="0" w:space="0" w:color="auto"/>
            <w:bottom w:val="none" w:sz="0" w:space="0" w:color="auto"/>
            <w:right w:val="none" w:sz="0" w:space="0" w:color="auto"/>
          </w:divBdr>
          <w:divsChild>
            <w:div w:id="1122075489">
              <w:marLeft w:val="0"/>
              <w:marRight w:val="0"/>
              <w:marTop w:val="0"/>
              <w:marBottom w:val="0"/>
              <w:divBdr>
                <w:top w:val="none" w:sz="0" w:space="0" w:color="auto"/>
                <w:left w:val="none" w:sz="0" w:space="0" w:color="auto"/>
                <w:bottom w:val="none" w:sz="0" w:space="0" w:color="auto"/>
                <w:right w:val="none" w:sz="0" w:space="0" w:color="auto"/>
              </w:divBdr>
              <w:divsChild>
                <w:div w:id="1122075954">
                  <w:marLeft w:val="0"/>
                  <w:marRight w:val="0"/>
                  <w:marTop w:val="0"/>
                  <w:marBottom w:val="0"/>
                  <w:divBdr>
                    <w:top w:val="none" w:sz="0" w:space="0" w:color="auto"/>
                    <w:left w:val="none" w:sz="0" w:space="0" w:color="auto"/>
                    <w:bottom w:val="none" w:sz="0" w:space="0" w:color="auto"/>
                    <w:right w:val="none" w:sz="0" w:space="0" w:color="auto"/>
                  </w:divBdr>
                  <w:divsChild>
                    <w:div w:id="1122072930">
                      <w:marLeft w:val="0"/>
                      <w:marRight w:val="0"/>
                      <w:marTop w:val="0"/>
                      <w:marBottom w:val="0"/>
                      <w:divBdr>
                        <w:top w:val="none" w:sz="0" w:space="0" w:color="auto"/>
                        <w:left w:val="none" w:sz="0" w:space="0" w:color="auto"/>
                        <w:bottom w:val="none" w:sz="0" w:space="0" w:color="auto"/>
                        <w:right w:val="none" w:sz="0" w:space="0" w:color="auto"/>
                      </w:divBdr>
                      <w:divsChild>
                        <w:div w:id="1122071888">
                          <w:marLeft w:val="0"/>
                          <w:marRight w:val="0"/>
                          <w:marTop w:val="0"/>
                          <w:marBottom w:val="0"/>
                          <w:divBdr>
                            <w:top w:val="none" w:sz="0" w:space="0" w:color="auto"/>
                            <w:left w:val="none" w:sz="0" w:space="0" w:color="auto"/>
                            <w:bottom w:val="none" w:sz="0" w:space="0" w:color="auto"/>
                            <w:right w:val="none" w:sz="0" w:space="0" w:color="auto"/>
                          </w:divBdr>
                        </w:div>
                      </w:divsChild>
                    </w:div>
                    <w:div w:id="1122073634">
                      <w:marLeft w:val="0"/>
                      <w:marRight w:val="0"/>
                      <w:marTop w:val="0"/>
                      <w:marBottom w:val="0"/>
                      <w:divBdr>
                        <w:top w:val="none" w:sz="0" w:space="0" w:color="auto"/>
                        <w:left w:val="none" w:sz="0" w:space="0" w:color="auto"/>
                        <w:bottom w:val="none" w:sz="0" w:space="0" w:color="auto"/>
                        <w:right w:val="none" w:sz="0" w:space="0" w:color="auto"/>
                      </w:divBdr>
                      <w:divsChild>
                        <w:div w:id="1122072313">
                          <w:marLeft w:val="0"/>
                          <w:marRight w:val="0"/>
                          <w:marTop w:val="0"/>
                          <w:marBottom w:val="0"/>
                          <w:divBdr>
                            <w:top w:val="none" w:sz="0" w:space="0" w:color="auto"/>
                            <w:left w:val="none" w:sz="0" w:space="0" w:color="auto"/>
                            <w:bottom w:val="none" w:sz="0" w:space="0" w:color="auto"/>
                            <w:right w:val="none" w:sz="0" w:space="0" w:color="auto"/>
                          </w:divBdr>
                          <w:divsChild>
                            <w:div w:id="1122071653">
                              <w:marLeft w:val="0"/>
                              <w:marRight w:val="0"/>
                              <w:marTop w:val="0"/>
                              <w:marBottom w:val="0"/>
                              <w:divBdr>
                                <w:top w:val="none" w:sz="0" w:space="0" w:color="auto"/>
                                <w:left w:val="single" w:sz="36" w:space="15" w:color="303E50"/>
                                <w:bottom w:val="none" w:sz="0" w:space="0" w:color="auto"/>
                                <w:right w:val="none" w:sz="0" w:space="0" w:color="auto"/>
                              </w:divBdr>
                            </w:div>
                            <w:div w:id="1122071967">
                              <w:marLeft w:val="0"/>
                              <w:marRight w:val="0"/>
                              <w:marTop w:val="0"/>
                              <w:marBottom w:val="0"/>
                              <w:divBdr>
                                <w:top w:val="none" w:sz="0" w:space="0" w:color="auto"/>
                                <w:left w:val="single" w:sz="36" w:space="15" w:color="303E50"/>
                                <w:bottom w:val="none" w:sz="0" w:space="0" w:color="auto"/>
                                <w:right w:val="none" w:sz="0" w:space="0" w:color="auto"/>
                              </w:divBdr>
                            </w:div>
                            <w:div w:id="1122072104">
                              <w:marLeft w:val="0"/>
                              <w:marRight w:val="0"/>
                              <w:marTop w:val="0"/>
                              <w:marBottom w:val="0"/>
                              <w:divBdr>
                                <w:top w:val="none" w:sz="0" w:space="0" w:color="auto"/>
                                <w:left w:val="single" w:sz="36" w:space="15" w:color="303E50"/>
                                <w:bottom w:val="none" w:sz="0" w:space="0" w:color="auto"/>
                                <w:right w:val="none" w:sz="0" w:space="0" w:color="auto"/>
                              </w:divBdr>
                            </w:div>
                            <w:div w:id="1122072111">
                              <w:marLeft w:val="0"/>
                              <w:marRight w:val="0"/>
                              <w:marTop w:val="0"/>
                              <w:marBottom w:val="0"/>
                              <w:divBdr>
                                <w:top w:val="none" w:sz="0" w:space="0" w:color="auto"/>
                                <w:left w:val="single" w:sz="36" w:space="15" w:color="303E50"/>
                                <w:bottom w:val="none" w:sz="0" w:space="0" w:color="auto"/>
                                <w:right w:val="none" w:sz="0" w:space="0" w:color="auto"/>
                              </w:divBdr>
                            </w:div>
                            <w:div w:id="1122072116">
                              <w:marLeft w:val="0"/>
                              <w:marRight w:val="0"/>
                              <w:marTop w:val="0"/>
                              <w:marBottom w:val="0"/>
                              <w:divBdr>
                                <w:top w:val="none" w:sz="0" w:space="0" w:color="auto"/>
                                <w:left w:val="single" w:sz="36" w:space="15" w:color="303E50"/>
                                <w:bottom w:val="none" w:sz="0" w:space="0" w:color="auto"/>
                                <w:right w:val="none" w:sz="0" w:space="0" w:color="auto"/>
                              </w:divBdr>
                            </w:div>
                            <w:div w:id="1122072170">
                              <w:marLeft w:val="0"/>
                              <w:marRight w:val="0"/>
                              <w:marTop w:val="0"/>
                              <w:marBottom w:val="0"/>
                              <w:divBdr>
                                <w:top w:val="none" w:sz="0" w:space="0" w:color="auto"/>
                                <w:left w:val="single" w:sz="36" w:space="15" w:color="303E50"/>
                                <w:bottom w:val="none" w:sz="0" w:space="0" w:color="auto"/>
                                <w:right w:val="none" w:sz="0" w:space="0" w:color="auto"/>
                              </w:divBdr>
                            </w:div>
                            <w:div w:id="1122072347">
                              <w:marLeft w:val="0"/>
                              <w:marRight w:val="0"/>
                              <w:marTop w:val="0"/>
                              <w:marBottom w:val="0"/>
                              <w:divBdr>
                                <w:top w:val="none" w:sz="0" w:space="0" w:color="auto"/>
                                <w:left w:val="single" w:sz="36" w:space="15" w:color="303E50"/>
                                <w:bottom w:val="none" w:sz="0" w:space="0" w:color="auto"/>
                                <w:right w:val="none" w:sz="0" w:space="0" w:color="auto"/>
                              </w:divBdr>
                            </w:div>
                            <w:div w:id="1122072921">
                              <w:marLeft w:val="0"/>
                              <w:marRight w:val="0"/>
                              <w:marTop w:val="0"/>
                              <w:marBottom w:val="0"/>
                              <w:divBdr>
                                <w:top w:val="none" w:sz="0" w:space="0" w:color="auto"/>
                                <w:left w:val="single" w:sz="36" w:space="15" w:color="303E50"/>
                                <w:bottom w:val="none" w:sz="0" w:space="0" w:color="auto"/>
                                <w:right w:val="none" w:sz="0" w:space="0" w:color="auto"/>
                              </w:divBdr>
                            </w:div>
                            <w:div w:id="1122073219">
                              <w:marLeft w:val="0"/>
                              <w:marRight w:val="0"/>
                              <w:marTop w:val="0"/>
                              <w:marBottom w:val="0"/>
                              <w:divBdr>
                                <w:top w:val="none" w:sz="0" w:space="0" w:color="auto"/>
                                <w:left w:val="single" w:sz="36" w:space="15" w:color="303E50"/>
                                <w:bottom w:val="none" w:sz="0" w:space="0" w:color="auto"/>
                                <w:right w:val="none" w:sz="0" w:space="0" w:color="auto"/>
                              </w:divBdr>
                            </w:div>
                            <w:div w:id="1122073886">
                              <w:marLeft w:val="0"/>
                              <w:marRight w:val="0"/>
                              <w:marTop w:val="0"/>
                              <w:marBottom w:val="0"/>
                              <w:divBdr>
                                <w:top w:val="none" w:sz="0" w:space="0" w:color="auto"/>
                                <w:left w:val="single" w:sz="36" w:space="15" w:color="303E50"/>
                                <w:bottom w:val="none" w:sz="0" w:space="0" w:color="auto"/>
                                <w:right w:val="none" w:sz="0" w:space="0" w:color="auto"/>
                              </w:divBdr>
                            </w:div>
                            <w:div w:id="1122073906">
                              <w:marLeft w:val="0"/>
                              <w:marRight w:val="0"/>
                              <w:marTop w:val="0"/>
                              <w:marBottom w:val="0"/>
                              <w:divBdr>
                                <w:top w:val="none" w:sz="0" w:space="0" w:color="auto"/>
                                <w:left w:val="single" w:sz="36" w:space="15" w:color="303E50"/>
                                <w:bottom w:val="none" w:sz="0" w:space="0" w:color="auto"/>
                                <w:right w:val="none" w:sz="0" w:space="0" w:color="auto"/>
                              </w:divBdr>
                            </w:div>
                            <w:div w:id="1122074112">
                              <w:marLeft w:val="0"/>
                              <w:marRight w:val="0"/>
                              <w:marTop w:val="0"/>
                              <w:marBottom w:val="0"/>
                              <w:divBdr>
                                <w:top w:val="none" w:sz="0" w:space="0" w:color="auto"/>
                                <w:left w:val="single" w:sz="36" w:space="15" w:color="303E50"/>
                                <w:bottom w:val="none" w:sz="0" w:space="0" w:color="auto"/>
                                <w:right w:val="none" w:sz="0" w:space="0" w:color="auto"/>
                              </w:divBdr>
                            </w:div>
                            <w:div w:id="1122074356">
                              <w:marLeft w:val="0"/>
                              <w:marRight w:val="0"/>
                              <w:marTop w:val="0"/>
                              <w:marBottom w:val="0"/>
                              <w:divBdr>
                                <w:top w:val="none" w:sz="0" w:space="0" w:color="auto"/>
                                <w:left w:val="single" w:sz="36" w:space="15" w:color="303E50"/>
                                <w:bottom w:val="none" w:sz="0" w:space="0" w:color="auto"/>
                                <w:right w:val="none" w:sz="0" w:space="0" w:color="auto"/>
                              </w:divBdr>
                            </w:div>
                            <w:div w:id="1122074856">
                              <w:marLeft w:val="0"/>
                              <w:marRight w:val="0"/>
                              <w:marTop w:val="0"/>
                              <w:marBottom w:val="0"/>
                              <w:divBdr>
                                <w:top w:val="none" w:sz="0" w:space="0" w:color="auto"/>
                                <w:left w:val="single" w:sz="36" w:space="15" w:color="303E50"/>
                                <w:bottom w:val="none" w:sz="0" w:space="0" w:color="auto"/>
                                <w:right w:val="none" w:sz="0" w:space="0" w:color="auto"/>
                              </w:divBdr>
                            </w:div>
                            <w:div w:id="1122074925">
                              <w:marLeft w:val="0"/>
                              <w:marRight w:val="0"/>
                              <w:marTop w:val="0"/>
                              <w:marBottom w:val="0"/>
                              <w:divBdr>
                                <w:top w:val="none" w:sz="0" w:space="0" w:color="auto"/>
                                <w:left w:val="single" w:sz="36" w:space="15" w:color="303E50"/>
                                <w:bottom w:val="none" w:sz="0" w:space="0" w:color="auto"/>
                                <w:right w:val="none" w:sz="0" w:space="0" w:color="auto"/>
                              </w:divBdr>
                            </w:div>
                            <w:div w:id="1122075163">
                              <w:marLeft w:val="0"/>
                              <w:marRight w:val="0"/>
                              <w:marTop w:val="0"/>
                              <w:marBottom w:val="0"/>
                              <w:divBdr>
                                <w:top w:val="none" w:sz="0" w:space="0" w:color="auto"/>
                                <w:left w:val="single" w:sz="36" w:space="15" w:color="303E50"/>
                                <w:bottom w:val="none" w:sz="0" w:space="0" w:color="auto"/>
                                <w:right w:val="none" w:sz="0" w:space="0" w:color="auto"/>
                              </w:divBdr>
                            </w:div>
                            <w:div w:id="1122075354">
                              <w:marLeft w:val="0"/>
                              <w:marRight w:val="0"/>
                              <w:marTop w:val="0"/>
                              <w:marBottom w:val="0"/>
                              <w:divBdr>
                                <w:top w:val="none" w:sz="0" w:space="0" w:color="auto"/>
                                <w:left w:val="single" w:sz="36" w:space="15" w:color="303E50"/>
                                <w:bottom w:val="none" w:sz="0" w:space="0" w:color="auto"/>
                                <w:right w:val="none" w:sz="0" w:space="0" w:color="auto"/>
                              </w:divBdr>
                            </w:div>
                            <w:div w:id="1122075470">
                              <w:marLeft w:val="0"/>
                              <w:marRight w:val="0"/>
                              <w:marTop w:val="0"/>
                              <w:marBottom w:val="0"/>
                              <w:divBdr>
                                <w:top w:val="none" w:sz="0" w:space="0" w:color="auto"/>
                                <w:left w:val="single" w:sz="36" w:space="15" w:color="303E50"/>
                                <w:bottom w:val="none" w:sz="0" w:space="0" w:color="auto"/>
                                <w:right w:val="none" w:sz="0" w:space="0" w:color="auto"/>
                              </w:divBdr>
                            </w:div>
                            <w:div w:id="1122075521">
                              <w:marLeft w:val="0"/>
                              <w:marRight w:val="0"/>
                              <w:marTop w:val="0"/>
                              <w:marBottom w:val="0"/>
                              <w:divBdr>
                                <w:top w:val="none" w:sz="0" w:space="0" w:color="auto"/>
                                <w:left w:val="single" w:sz="36" w:space="15" w:color="303E50"/>
                                <w:bottom w:val="none" w:sz="0" w:space="0" w:color="auto"/>
                                <w:right w:val="none" w:sz="0" w:space="0" w:color="auto"/>
                              </w:divBdr>
                            </w:div>
                            <w:div w:id="1122075864">
                              <w:marLeft w:val="0"/>
                              <w:marRight w:val="0"/>
                              <w:marTop w:val="0"/>
                              <w:marBottom w:val="0"/>
                              <w:divBdr>
                                <w:top w:val="none" w:sz="0" w:space="0" w:color="auto"/>
                                <w:left w:val="single" w:sz="36" w:space="15" w:color="303E50"/>
                                <w:bottom w:val="none" w:sz="0" w:space="0" w:color="auto"/>
                                <w:right w:val="none" w:sz="0" w:space="0" w:color="auto"/>
                              </w:divBdr>
                            </w:div>
                            <w:div w:id="1122076019">
                              <w:marLeft w:val="0"/>
                              <w:marRight w:val="0"/>
                              <w:marTop w:val="0"/>
                              <w:marBottom w:val="0"/>
                              <w:divBdr>
                                <w:top w:val="none" w:sz="0" w:space="0" w:color="auto"/>
                                <w:left w:val="single" w:sz="36" w:space="15" w:color="303E50"/>
                                <w:bottom w:val="none" w:sz="0" w:space="0" w:color="auto"/>
                                <w:right w:val="none" w:sz="0" w:space="0" w:color="auto"/>
                              </w:divBdr>
                            </w:div>
                            <w:div w:id="1122077040">
                              <w:marLeft w:val="0"/>
                              <w:marRight w:val="0"/>
                              <w:marTop w:val="0"/>
                              <w:marBottom w:val="0"/>
                              <w:divBdr>
                                <w:top w:val="none" w:sz="0" w:space="0" w:color="auto"/>
                                <w:left w:val="single" w:sz="36" w:space="15" w:color="303E50"/>
                                <w:bottom w:val="none" w:sz="0" w:space="0" w:color="auto"/>
                                <w:right w:val="none" w:sz="0" w:space="0" w:color="auto"/>
                              </w:divBdr>
                            </w:div>
                            <w:div w:id="1122077496">
                              <w:marLeft w:val="0"/>
                              <w:marRight w:val="0"/>
                              <w:marTop w:val="0"/>
                              <w:marBottom w:val="0"/>
                              <w:divBdr>
                                <w:top w:val="none" w:sz="0" w:space="0" w:color="auto"/>
                                <w:left w:val="single" w:sz="36" w:space="15" w:color="303E50"/>
                                <w:bottom w:val="none" w:sz="0" w:space="0" w:color="auto"/>
                                <w:right w:val="none" w:sz="0" w:space="0" w:color="auto"/>
                              </w:divBdr>
                            </w:div>
                            <w:div w:id="1122078001">
                              <w:marLeft w:val="0"/>
                              <w:marRight w:val="0"/>
                              <w:marTop w:val="0"/>
                              <w:marBottom w:val="0"/>
                              <w:divBdr>
                                <w:top w:val="none" w:sz="0" w:space="0" w:color="auto"/>
                                <w:left w:val="single" w:sz="36" w:space="15" w:color="303E50"/>
                                <w:bottom w:val="none" w:sz="0" w:space="0" w:color="auto"/>
                                <w:right w:val="none" w:sz="0" w:space="0" w:color="auto"/>
                              </w:divBdr>
                            </w:div>
                            <w:div w:id="1122078445">
                              <w:marLeft w:val="0"/>
                              <w:marRight w:val="0"/>
                              <w:marTop w:val="0"/>
                              <w:marBottom w:val="0"/>
                              <w:divBdr>
                                <w:top w:val="none" w:sz="0" w:space="0" w:color="auto"/>
                                <w:left w:val="single" w:sz="36" w:space="15" w:color="303E50"/>
                                <w:bottom w:val="none" w:sz="0" w:space="0" w:color="auto"/>
                                <w:right w:val="none" w:sz="0" w:space="0" w:color="auto"/>
                              </w:divBdr>
                            </w:div>
                            <w:div w:id="1122078570">
                              <w:marLeft w:val="0"/>
                              <w:marRight w:val="0"/>
                              <w:marTop w:val="0"/>
                              <w:marBottom w:val="0"/>
                              <w:divBdr>
                                <w:top w:val="none" w:sz="0" w:space="0" w:color="auto"/>
                                <w:left w:val="single" w:sz="36" w:space="15" w:color="303E50"/>
                                <w:bottom w:val="none" w:sz="0" w:space="0" w:color="auto"/>
                                <w:right w:val="none" w:sz="0" w:space="0" w:color="auto"/>
                              </w:divBdr>
                            </w:div>
                            <w:div w:id="1122078571">
                              <w:marLeft w:val="0"/>
                              <w:marRight w:val="0"/>
                              <w:marTop w:val="0"/>
                              <w:marBottom w:val="0"/>
                              <w:divBdr>
                                <w:top w:val="none" w:sz="0" w:space="0" w:color="auto"/>
                                <w:left w:val="single" w:sz="36" w:space="15" w:color="303E50"/>
                                <w:bottom w:val="none" w:sz="0" w:space="0" w:color="auto"/>
                                <w:right w:val="none" w:sz="0" w:space="0" w:color="auto"/>
                              </w:divBdr>
                            </w:div>
                            <w:div w:id="1122078666">
                              <w:marLeft w:val="0"/>
                              <w:marRight w:val="0"/>
                              <w:marTop w:val="0"/>
                              <w:marBottom w:val="0"/>
                              <w:divBdr>
                                <w:top w:val="none" w:sz="0" w:space="0" w:color="auto"/>
                                <w:left w:val="single" w:sz="36" w:space="15" w:color="303E50"/>
                                <w:bottom w:val="none" w:sz="0" w:space="0" w:color="auto"/>
                                <w:right w:val="none" w:sz="0" w:space="0" w:color="auto"/>
                              </w:divBdr>
                            </w:div>
                          </w:divsChild>
                        </w:div>
                        <w:div w:id="1122073878">
                          <w:marLeft w:val="0"/>
                          <w:marRight w:val="0"/>
                          <w:marTop w:val="0"/>
                          <w:marBottom w:val="0"/>
                          <w:divBdr>
                            <w:top w:val="none" w:sz="0" w:space="0" w:color="auto"/>
                            <w:left w:val="none" w:sz="0" w:space="0" w:color="auto"/>
                            <w:bottom w:val="none" w:sz="0" w:space="0" w:color="auto"/>
                            <w:right w:val="none" w:sz="0" w:space="0" w:color="auto"/>
                          </w:divBdr>
                        </w:div>
                        <w:div w:id="1122078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2078246">
      <w:marLeft w:val="0"/>
      <w:marRight w:val="0"/>
      <w:marTop w:val="0"/>
      <w:marBottom w:val="0"/>
      <w:divBdr>
        <w:top w:val="none" w:sz="0" w:space="0" w:color="auto"/>
        <w:left w:val="none" w:sz="0" w:space="0" w:color="auto"/>
        <w:bottom w:val="none" w:sz="0" w:space="0" w:color="auto"/>
        <w:right w:val="none" w:sz="0" w:space="0" w:color="auto"/>
      </w:divBdr>
      <w:divsChild>
        <w:div w:id="1122072656">
          <w:marLeft w:val="0"/>
          <w:marRight w:val="0"/>
          <w:marTop w:val="0"/>
          <w:marBottom w:val="0"/>
          <w:divBdr>
            <w:top w:val="none" w:sz="0" w:space="0" w:color="auto"/>
            <w:left w:val="none" w:sz="0" w:space="0" w:color="auto"/>
            <w:bottom w:val="none" w:sz="0" w:space="0" w:color="auto"/>
            <w:right w:val="none" w:sz="0" w:space="0" w:color="auto"/>
          </w:divBdr>
          <w:divsChild>
            <w:div w:id="1122074404">
              <w:marLeft w:val="0"/>
              <w:marRight w:val="0"/>
              <w:marTop w:val="0"/>
              <w:marBottom w:val="0"/>
              <w:divBdr>
                <w:top w:val="none" w:sz="0" w:space="0" w:color="auto"/>
                <w:left w:val="none" w:sz="0" w:space="0" w:color="auto"/>
                <w:bottom w:val="none" w:sz="0" w:space="0" w:color="auto"/>
                <w:right w:val="none" w:sz="0" w:space="0" w:color="auto"/>
              </w:divBdr>
              <w:divsChild>
                <w:div w:id="1122075393">
                  <w:marLeft w:val="0"/>
                  <w:marRight w:val="0"/>
                  <w:marTop w:val="0"/>
                  <w:marBottom w:val="0"/>
                  <w:divBdr>
                    <w:top w:val="none" w:sz="0" w:space="0" w:color="auto"/>
                    <w:left w:val="none" w:sz="0" w:space="0" w:color="auto"/>
                    <w:bottom w:val="none" w:sz="0" w:space="0" w:color="auto"/>
                    <w:right w:val="none" w:sz="0" w:space="0" w:color="auto"/>
                  </w:divBdr>
                  <w:divsChild>
                    <w:div w:id="1122073333">
                      <w:marLeft w:val="0"/>
                      <w:marRight w:val="0"/>
                      <w:marTop w:val="0"/>
                      <w:marBottom w:val="0"/>
                      <w:divBdr>
                        <w:top w:val="none" w:sz="0" w:space="0" w:color="auto"/>
                        <w:left w:val="none" w:sz="0" w:space="0" w:color="auto"/>
                        <w:bottom w:val="none" w:sz="0" w:space="0" w:color="auto"/>
                        <w:right w:val="none" w:sz="0" w:space="0" w:color="auto"/>
                      </w:divBdr>
                      <w:divsChild>
                        <w:div w:id="1122078321">
                          <w:marLeft w:val="0"/>
                          <w:marRight w:val="0"/>
                          <w:marTop w:val="0"/>
                          <w:marBottom w:val="0"/>
                          <w:divBdr>
                            <w:top w:val="none" w:sz="0" w:space="0" w:color="auto"/>
                            <w:left w:val="none" w:sz="0" w:space="0" w:color="auto"/>
                            <w:bottom w:val="none" w:sz="0" w:space="0" w:color="auto"/>
                            <w:right w:val="none" w:sz="0" w:space="0" w:color="auto"/>
                          </w:divBdr>
                          <w:divsChild>
                            <w:div w:id="1122071901">
                              <w:marLeft w:val="0"/>
                              <w:marRight w:val="0"/>
                              <w:marTop w:val="0"/>
                              <w:marBottom w:val="0"/>
                              <w:divBdr>
                                <w:top w:val="none" w:sz="0" w:space="0" w:color="auto"/>
                                <w:left w:val="single" w:sz="36" w:space="15" w:color="303E50"/>
                                <w:bottom w:val="none" w:sz="0" w:space="0" w:color="auto"/>
                                <w:right w:val="none" w:sz="0" w:space="0" w:color="auto"/>
                              </w:divBdr>
                            </w:div>
                            <w:div w:id="1122072581">
                              <w:marLeft w:val="0"/>
                              <w:marRight w:val="0"/>
                              <w:marTop w:val="0"/>
                              <w:marBottom w:val="0"/>
                              <w:divBdr>
                                <w:top w:val="none" w:sz="0" w:space="0" w:color="auto"/>
                                <w:left w:val="single" w:sz="36" w:space="15" w:color="303E50"/>
                                <w:bottom w:val="none" w:sz="0" w:space="0" w:color="auto"/>
                                <w:right w:val="none" w:sz="0" w:space="0" w:color="auto"/>
                              </w:divBdr>
                            </w:div>
                            <w:div w:id="1122073690">
                              <w:marLeft w:val="0"/>
                              <w:marRight w:val="0"/>
                              <w:marTop w:val="0"/>
                              <w:marBottom w:val="0"/>
                              <w:divBdr>
                                <w:top w:val="none" w:sz="0" w:space="0" w:color="auto"/>
                                <w:left w:val="single" w:sz="36" w:space="15" w:color="303E50"/>
                                <w:bottom w:val="none" w:sz="0" w:space="0" w:color="auto"/>
                                <w:right w:val="none" w:sz="0" w:space="0" w:color="auto"/>
                              </w:divBdr>
                            </w:div>
                            <w:div w:id="1122074288">
                              <w:marLeft w:val="0"/>
                              <w:marRight w:val="0"/>
                              <w:marTop w:val="0"/>
                              <w:marBottom w:val="0"/>
                              <w:divBdr>
                                <w:top w:val="none" w:sz="0" w:space="0" w:color="auto"/>
                                <w:left w:val="single" w:sz="36" w:space="15" w:color="303E50"/>
                                <w:bottom w:val="none" w:sz="0" w:space="0" w:color="auto"/>
                                <w:right w:val="none" w:sz="0" w:space="0" w:color="auto"/>
                              </w:divBdr>
                            </w:div>
                            <w:div w:id="1122075114">
                              <w:marLeft w:val="0"/>
                              <w:marRight w:val="0"/>
                              <w:marTop w:val="0"/>
                              <w:marBottom w:val="0"/>
                              <w:divBdr>
                                <w:top w:val="none" w:sz="0" w:space="0" w:color="auto"/>
                                <w:left w:val="single" w:sz="36" w:space="15" w:color="303E50"/>
                                <w:bottom w:val="none" w:sz="0" w:space="0" w:color="auto"/>
                                <w:right w:val="none" w:sz="0" w:space="0" w:color="auto"/>
                              </w:divBdr>
                            </w:div>
                            <w:div w:id="1122075668">
                              <w:marLeft w:val="0"/>
                              <w:marRight w:val="0"/>
                              <w:marTop w:val="0"/>
                              <w:marBottom w:val="0"/>
                              <w:divBdr>
                                <w:top w:val="none" w:sz="0" w:space="0" w:color="auto"/>
                                <w:left w:val="single" w:sz="36" w:space="15" w:color="303E50"/>
                                <w:bottom w:val="none" w:sz="0" w:space="0" w:color="auto"/>
                                <w:right w:val="none" w:sz="0" w:space="0" w:color="auto"/>
                              </w:divBdr>
                            </w:div>
                          </w:divsChild>
                        </w:div>
                      </w:divsChild>
                    </w:div>
                    <w:div w:id="1122074346">
                      <w:marLeft w:val="0"/>
                      <w:marRight w:val="0"/>
                      <w:marTop w:val="0"/>
                      <w:marBottom w:val="0"/>
                      <w:divBdr>
                        <w:top w:val="none" w:sz="0" w:space="0" w:color="auto"/>
                        <w:left w:val="none" w:sz="0" w:space="0" w:color="auto"/>
                        <w:bottom w:val="none" w:sz="0" w:space="0" w:color="auto"/>
                        <w:right w:val="none" w:sz="0" w:space="0" w:color="auto"/>
                      </w:divBdr>
                    </w:div>
                    <w:div w:id="1122075120">
                      <w:marLeft w:val="0"/>
                      <w:marRight w:val="0"/>
                      <w:marTop w:val="0"/>
                      <w:marBottom w:val="0"/>
                      <w:divBdr>
                        <w:top w:val="none" w:sz="0" w:space="0" w:color="auto"/>
                        <w:left w:val="none" w:sz="0" w:space="0" w:color="auto"/>
                        <w:bottom w:val="none" w:sz="0" w:space="0" w:color="auto"/>
                        <w:right w:val="none" w:sz="0" w:space="0" w:color="auto"/>
                      </w:divBdr>
                      <w:divsChild>
                        <w:div w:id="1122075705">
                          <w:marLeft w:val="0"/>
                          <w:marRight w:val="0"/>
                          <w:marTop w:val="75"/>
                          <w:marBottom w:val="0"/>
                          <w:divBdr>
                            <w:top w:val="none" w:sz="0" w:space="0" w:color="auto"/>
                            <w:left w:val="none" w:sz="0" w:space="0" w:color="auto"/>
                            <w:bottom w:val="none" w:sz="0" w:space="0" w:color="auto"/>
                            <w:right w:val="none" w:sz="0" w:space="0" w:color="auto"/>
                          </w:divBdr>
                        </w:div>
                        <w:div w:id="1122077650">
                          <w:marLeft w:val="0"/>
                          <w:marRight w:val="0"/>
                          <w:marTop w:val="0"/>
                          <w:marBottom w:val="0"/>
                          <w:divBdr>
                            <w:top w:val="none" w:sz="0" w:space="0" w:color="auto"/>
                            <w:left w:val="none" w:sz="0" w:space="0" w:color="auto"/>
                            <w:bottom w:val="none" w:sz="0" w:space="0" w:color="auto"/>
                            <w:right w:val="none" w:sz="0" w:space="0" w:color="auto"/>
                          </w:divBdr>
                        </w:div>
                      </w:divsChild>
                    </w:div>
                    <w:div w:id="1122078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2078249">
      <w:marLeft w:val="0"/>
      <w:marRight w:val="0"/>
      <w:marTop w:val="0"/>
      <w:marBottom w:val="0"/>
      <w:divBdr>
        <w:top w:val="none" w:sz="0" w:space="0" w:color="auto"/>
        <w:left w:val="none" w:sz="0" w:space="0" w:color="auto"/>
        <w:bottom w:val="none" w:sz="0" w:space="0" w:color="auto"/>
        <w:right w:val="none" w:sz="0" w:space="0" w:color="auto"/>
      </w:divBdr>
      <w:divsChild>
        <w:div w:id="1122076742">
          <w:marLeft w:val="0"/>
          <w:marRight w:val="0"/>
          <w:marTop w:val="0"/>
          <w:marBottom w:val="0"/>
          <w:divBdr>
            <w:top w:val="none" w:sz="0" w:space="0" w:color="auto"/>
            <w:left w:val="none" w:sz="0" w:space="0" w:color="auto"/>
            <w:bottom w:val="none" w:sz="0" w:space="0" w:color="auto"/>
            <w:right w:val="none" w:sz="0" w:space="0" w:color="auto"/>
          </w:divBdr>
          <w:divsChild>
            <w:div w:id="1122074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078254">
      <w:marLeft w:val="120"/>
      <w:marRight w:val="0"/>
      <w:marTop w:val="0"/>
      <w:marBottom w:val="0"/>
      <w:divBdr>
        <w:top w:val="none" w:sz="0" w:space="0" w:color="auto"/>
        <w:left w:val="none" w:sz="0" w:space="0" w:color="auto"/>
        <w:bottom w:val="none" w:sz="0" w:space="0" w:color="auto"/>
        <w:right w:val="none" w:sz="0" w:space="0" w:color="auto"/>
      </w:divBdr>
      <w:divsChild>
        <w:div w:id="1122077243">
          <w:marLeft w:val="0"/>
          <w:marRight w:val="0"/>
          <w:marTop w:val="0"/>
          <w:marBottom w:val="0"/>
          <w:divBdr>
            <w:top w:val="none" w:sz="0" w:space="0" w:color="auto"/>
            <w:left w:val="none" w:sz="0" w:space="0" w:color="auto"/>
            <w:bottom w:val="none" w:sz="0" w:space="0" w:color="auto"/>
            <w:right w:val="none" w:sz="0" w:space="0" w:color="auto"/>
          </w:divBdr>
        </w:div>
      </w:divsChild>
    </w:div>
    <w:div w:id="1122078256">
      <w:marLeft w:val="120"/>
      <w:marRight w:val="0"/>
      <w:marTop w:val="0"/>
      <w:marBottom w:val="0"/>
      <w:divBdr>
        <w:top w:val="none" w:sz="0" w:space="0" w:color="auto"/>
        <w:left w:val="none" w:sz="0" w:space="0" w:color="auto"/>
        <w:bottom w:val="none" w:sz="0" w:space="0" w:color="auto"/>
        <w:right w:val="none" w:sz="0" w:space="0" w:color="auto"/>
      </w:divBdr>
      <w:divsChild>
        <w:div w:id="1122076557">
          <w:marLeft w:val="0"/>
          <w:marRight w:val="0"/>
          <w:marTop w:val="0"/>
          <w:marBottom w:val="0"/>
          <w:divBdr>
            <w:top w:val="none" w:sz="0" w:space="0" w:color="auto"/>
            <w:left w:val="none" w:sz="0" w:space="0" w:color="auto"/>
            <w:bottom w:val="none" w:sz="0" w:space="0" w:color="auto"/>
            <w:right w:val="none" w:sz="0" w:space="0" w:color="auto"/>
          </w:divBdr>
        </w:div>
      </w:divsChild>
    </w:div>
    <w:div w:id="1122078263">
      <w:marLeft w:val="0"/>
      <w:marRight w:val="0"/>
      <w:marTop w:val="0"/>
      <w:marBottom w:val="0"/>
      <w:divBdr>
        <w:top w:val="none" w:sz="0" w:space="0" w:color="auto"/>
        <w:left w:val="none" w:sz="0" w:space="0" w:color="auto"/>
        <w:bottom w:val="none" w:sz="0" w:space="0" w:color="auto"/>
        <w:right w:val="none" w:sz="0" w:space="0" w:color="auto"/>
      </w:divBdr>
      <w:divsChild>
        <w:div w:id="1122076272">
          <w:marLeft w:val="0"/>
          <w:marRight w:val="0"/>
          <w:marTop w:val="0"/>
          <w:marBottom w:val="0"/>
          <w:divBdr>
            <w:top w:val="none" w:sz="0" w:space="0" w:color="auto"/>
            <w:left w:val="none" w:sz="0" w:space="0" w:color="auto"/>
            <w:bottom w:val="none" w:sz="0" w:space="0" w:color="auto"/>
            <w:right w:val="none" w:sz="0" w:space="0" w:color="auto"/>
          </w:divBdr>
          <w:divsChild>
            <w:div w:id="1122073328">
              <w:marLeft w:val="120"/>
              <w:marRight w:val="0"/>
              <w:marTop w:val="0"/>
              <w:marBottom w:val="0"/>
              <w:divBdr>
                <w:top w:val="none" w:sz="0" w:space="0" w:color="auto"/>
                <w:left w:val="none" w:sz="0" w:space="0" w:color="auto"/>
                <w:bottom w:val="none" w:sz="0" w:space="0" w:color="auto"/>
                <w:right w:val="none" w:sz="0" w:space="0" w:color="auto"/>
              </w:divBdr>
              <w:divsChild>
                <w:div w:id="1122074970">
                  <w:marLeft w:val="0"/>
                  <w:marRight w:val="0"/>
                  <w:marTop w:val="0"/>
                  <w:marBottom w:val="0"/>
                  <w:divBdr>
                    <w:top w:val="none" w:sz="0" w:space="0" w:color="auto"/>
                    <w:left w:val="none" w:sz="0" w:space="0" w:color="auto"/>
                    <w:bottom w:val="none" w:sz="0" w:space="0" w:color="auto"/>
                    <w:right w:val="none" w:sz="0" w:space="0" w:color="auto"/>
                  </w:divBdr>
                  <w:divsChild>
                    <w:div w:id="1122072225">
                      <w:marLeft w:val="0"/>
                      <w:marRight w:val="0"/>
                      <w:marTop w:val="0"/>
                      <w:marBottom w:val="0"/>
                      <w:divBdr>
                        <w:top w:val="none" w:sz="0" w:space="0" w:color="auto"/>
                        <w:left w:val="none" w:sz="0" w:space="0" w:color="auto"/>
                        <w:bottom w:val="none" w:sz="0" w:space="0" w:color="auto"/>
                        <w:right w:val="none" w:sz="0" w:space="0" w:color="auto"/>
                      </w:divBdr>
                      <w:divsChild>
                        <w:div w:id="1122078375">
                          <w:marLeft w:val="0"/>
                          <w:marRight w:val="0"/>
                          <w:marTop w:val="0"/>
                          <w:marBottom w:val="0"/>
                          <w:divBdr>
                            <w:top w:val="none" w:sz="0" w:space="0" w:color="auto"/>
                            <w:left w:val="none" w:sz="0" w:space="0" w:color="auto"/>
                            <w:bottom w:val="none" w:sz="0" w:space="0" w:color="auto"/>
                            <w:right w:val="none" w:sz="0" w:space="0" w:color="auto"/>
                          </w:divBdr>
                          <w:divsChild>
                            <w:div w:id="1122078316">
                              <w:marLeft w:val="0"/>
                              <w:marRight w:val="0"/>
                              <w:marTop w:val="0"/>
                              <w:marBottom w:val="0"/>
                              <w:divBdr>
                                <w:top w:val="none" w:sz="0" w:space="0" w:color="auto"/>
                                <w:left w:val="none" w:sz="0" w:space="0" w:color="auto"/>
                                <w:bottom w:val="none" w:sz="0" w:space="0" w:color="auto"/>
                                <w:right w:val="none" w:sz="0" w:space="0" w:color="auto"/>
                              </w:divBdr>
                              <w:divsChild>
                                <w:div w:id="1122072929">
                                  <w:marLeft w:val="0"/>
                                  <w:marRight w:val="0"/>
                                  <w:marTop w:val="0"/>
                                  <w:marBottom w:val="0"/>
                                  <w:divBdr>
                                    <w:top w:val="none" w:sz="0" w:space="0" w:color="auto"/>
                                    <w:left w:val="none" w:sz="0" w:space="0" w:color="auto"/>
                                    <w:bottom w:val="none" w:sz="0" w:space="0" w:color="auto"/>
                                    <w:right w:val="none" w:sz="0" w:space="0" w:color="auto"/>
                                  </w:divBdr>
                                  <w:divsChild>
                                    <w:div w:id="1122075985">
                                      <w:marLeft w:val="0"/>
                                      <w:marRight w:val="0"/>
                                      <w:marTop w:val="0"/>
                                      <w:marBottom w:val="105"/>
                                      <w:divBdr>
                                        <w:top w:val="none" w:sz="0" w:space="0" w:color="auto"/>
                                        <w:left w:val="none" w:sz="0" w:space="0" w:color="auto"/>
                                        <w:bottom w:val="none" w:sz="0" w:space="0" w:color="auto"/>
                                        <w:right w:val="none" w:sz="0" w:space="0" w:color="auto"/>
                                      </w:divBdr>
                                      <w:divsChild>
                                        <w:div w:id="1122074177">
                                          <w:marLeft w:val="5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22078264">
      <w:marLeft w:val="0"/>
      <w:marRight w:val="0"/>
      <w:marTop w:val="0"/>
      <w:marBottom w:val="0"/>
      <w:divBdr>
        <w:top w:val="none" w:sz="0" w:space="0" w:color="auto"/>
        <w:left w:val="none" w:sz="0" w:space="0" w:color="auto"/>
        <w:bottom w:val="none" w:sz="0" w:space="0" w:color="auto"/>
        <w:right w:val="none" w:sz="0" w:space="0" w:color="auto"/>
      </w:divBdr>
      <w:divsChild>
        <w:div w:id="1122072028">
          <w:marLeft w:val="0"/>
          <w:marRight w:val="0"/>
          <w:marTop w:val="0"/>
          <w:marBottom w:val="0"/>
          <w:divBdr>
            <w:top w:val="none" w:sz="0" w:space="0" w:color="auto"/>
            <w:left w:val="none" w:sz="0" w:space="0" w:color="auto"/>
            <w:bottom w:val="none" w:sz="0" w:space="0" w:color="auto"/>
            <w:right w:val="none" w:sz="0" w:space="0" w:color="auto"/>
          </w:divBdr>
          <w:divsChild>
            <w:div w:id="1122073082">
              <w:marLeft w:val="0"/>
              <w:marRight w:val="0"/>
              <w:marTop w:val="0"/>
              <w:marBottom w:val="0"/>
              <w:divBdr>
                <w:top w:val="none" w:sz="0" w:space="0" w:color="auto"/>
                <w:left w:val="none" w:sz="0" w:space="0" w:color="auto"/>
                <w:bottom w:val="none" w:sz="0" w:space="0" w:color="auto"/>
                <w:right w:val="none" w:sz="0" w:space="0" w:color="auto"/>
              </w:divBdr>
              <w:divsChild>
                <w:div w:id="1122074289">
                  <w:marLeft w:val="0"/>
                  <w:marRight w:val="3630"/>
                  <w:marTop w:val="0"/>
                  <w:marBottom w:val="0"/>
                  <w:divBdr>
                    <w:top w:val="none" w:sz="0" w:space="0" w:color="auto"/>
                    <w:left w:val="none" w:sz="0" w:space="0" w:color="auto"/>
                    <w:bottom w:val="none" w:sz="0" w:space="0" w:color="auto"/>
                    <w:right w:val="none" w:sz="0" w:space="0" w:color="auto"/>
                  </w:divBdr>
                  <w:divsChild>
                    <w:div w:id="1122074536">
                      <w:marLeft w:val="0"/>
                      <w:marRight w:val="0"/>
                      <w:marTop w:val="0"/>
                      <w:marBottom w:val="0"/>
                      <w:divBdr>
                        <w:top w:val="none" w:sz="0" w:space="0" w:color="auto"/>
                        <w:left w:val="none" w:sz="0" w:space="0" w:color="auto"/>
                        <w:bottom w:val="none" w:sz="0" w:space="0" w:color="auto"/>
                        <w:right w:val="none" w:sz="0" w:space="0" w:color="auto"/>
                      </w:divBdr>
                      <w:divsChild>
                        <w:div w:id="1122074145">
                          <w:marLeft w:val="0"/>
                          <w:marRight w:val="0"/>
                          <w:marTop w:val="0"/>
                          <w:marBottom w:val="0"/>
                          <w:divBdr>
                            <w:top w:val="none" w:sz="0" w:space="0" w:color="auto"/>
                            <w:left w:val="none" w:sz="0" w:space="0" w:color="auto"/>
                            <w:bottom w:val="none" w:sz="0" w:space="0" w:color="auto"/>
                            <w:right w:val="none" w:sz="0" w:space="0" w:color="auto"/>
                          </w:divBdr>
                          <w:divsChild>
                            <w:div w:id="1122076333">
                              <w:marLeft w:val="0"/>
                              <w:marRight w:val="0"/>
                              <w:marTop w:val="0"/>
                              <w:marBottom w:val="0"/>
                              <w:divBdr>
                                <w:top w:val="single" w:sz="6" w:space="8" w:color="E8E8E8"/>
                                <w:left w:val="single" w:sz="6" w:space="8" w:color="E8E8E8"/>
                                <w:bottom w:val="single" w:sz="6" w:space="8" w:color="E8E8E8"/>
                                <w:right w:val="single" w:sz="6" w:space="8" w:color="E8E8E8"/>
                              </w:divBdr>
                              <w:divsChild>
                                <w:div w:id="1122076636">
                                  <w:marLeft w:val="0"/>
                                  <w:marRight w:val="0"/>
                                  <w:marTop w:val="0"/>
                                  <w:marBottom w:val="0"/>
                                  <w:divBdr>
                                    <w:top w:val="none" w:sz="0" w:space="0" w:color="auto"/>
                                    <w:left w:val="none" w:sz="0" w:space="0" w:color="auto"/>
                                    <w:bottom w:val="none" w:sz="0" w:space="0" w:color="auto"/>
                                    <w:right w:val="none" w:sz="0" w:space="0" w:color="auto"/>
                                  </w:divBdr>
                                  <w:divsChild>
                                    <w:div w:id="1122073268">
                                      <w:marLeft w:val="0"/>
                                      <w:marRight w:val="0"/>
                                      <w:marTop w:val="0"/>
                                      <w:marBottom w:val="0"/>
                                      <w:divBdr>
                                        <w:top w:val="none" w:sz="0" w:space="0" w:color="auto"/>
                                        <w:left w:val="none" w:sz="0" w:space="0" w:color="auto"/>
                                        <w:bottom w:val="none" w:sz="0" w:space="0" w:color="auto"/>
                                        <w:right w:val="none" w:sz="0" w:space="0" w:color="auto"/>
                                      </w:divBdr>
                                      <w:divsChild>
                                        <w:div w:id="1122078192">
                                          <w:marLeft w:val="0"/>
                                          <w:marRight w:val="0"/>
                                          <w:marTop w:val="0"/>
                                          <w:marBottom w:val="0"/>
                                          <w:divBdr>
                                            <w:top w:val="none" w:sz="0" w:space="0" w:color="auto"/>
                                            <w:left w:val="none" w:sz="0" w:space="0" w:color="auto"/>
                                            <w:bottom w:val="none" w:sz="0" w:space="0" w:color="auto"/>
                                            <w:right w:val="none" w:sz="0" w:space="0" w:color="auto"/>
                                          </w:divBdr>
                                          <w:divsChild>
                                            <w:div w:id="1122074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077674">
                                      <w:marLeft w:val="0"/>
                                      <w:marRight w:val="0"/>
                                      <w:marTop w:val="0"/>
                                      <w:marBottom w:val="0"/>
                                      <w:divBdr>
                                        <w:top w:val="none" w:sz="0" w:space="0" w:color="auto"/>
                                        <w:left w:val="none" w:sz="0" w:space="0" w:color="auto"/>
                                        <w:bottom w:val="none" w:sz="0" w:space="0" w:color="auto"/>
                                        <w:right w:val="none" w:sz="0" w:space="0" w:color="auto"/>
                                      </w:divBdr>
                                      <w:divsChild>
                                        <w:div w:id="1122074508">
                                          <w:marLeft w:val="0"/>
                                          <w:marRight w:val="0"/>
                                          <w:marTop w:val="0"/>
                                          <w:marBottom w:val="0"/>
                                          <w:divBdr>
                                            <w:top w:val="none" w:sz="0" w:space="0" w:color="auto"/>
                                            <w:left w:val="none" w:sz="0" w:space="0" w:color="auto"/>
                                            <w:bottom w:val="none" w:sz="0" w:space="0" w:color="auto"/>
                                            <w:right w:val="none" w:sz="0" w:space="0" w:color="auto"/>
                                          </w:divBdr>
                                        </w:div>
                                        <w:div w:id="1122078758">
                                          <w:marLeft w:val="0"/>
                                          <w:marRight w:val="0"/>
                                          <w:marTop w:val="0"/>
                                          <w:marBottom w:val="0"/>
                                          <w:divBdr>
                                            <w:top w:val="none" w:sz="0" w:space="0" w:color="auto"/>
                                            <w:left w:val="none" w:sz="0" w:space="0" w:color="auto"/>
                                            <w:bottom w:val="none" w:sz="0" w:space="0" w:color="auto"/>
                                            <w:right w:val="none" w:sz="0" w:space="0" w:color="auto"/>
                                          </w:divBdr>
                                          <w:divsChild>
                                            <w:div w:id="1122072183">
                                              <w:marLeft w:val="0"/>
                                              <w:marRight w:val="0"/>
                                              <w:marTop w:val="0"/>
                                              <w:marBottom w:val="0"/>
                                              <w:divBdr>
                                                <w:top w:val="none" w:sz="0" w:space="0" w:color="auto"/>
                                                <w:left w:val="none" w:sz="0" w:space="0" w:color="auto"/>
                                                <w:bottom w:val="none" w:sz="0" w:space="0" w:color="auto"/>
                                                <w:right w:val="none" w:sz="0" w:space="0" w:color="auto"/>
                                              </w:divBdr>
                                            </w:div>
                                            <w:div w:id="1122073953">
                                              <w:marLeft w:val="0"/>
                                              <w:marRight w:val="0"/>
                                              <w:marTop w:val="150"/>
                                              <w:marBottom w:val="0"/>
                                              <w:divBdr>
                                                <w:top w:val="single" w:sz="6" w:space="0" w:color="FFDEA6"/>
                                                <w:left w:val="single" w:sz="6" w:space="8" w:color="FFDEA6"/>
                                                <w:bottom w:val="single" w:sz="6" w:space="4" w:color="FFDEA6"/>
                                                <w:right w:val="single" w:sz="6" w:space="8" w:color="FFDEA6"/>
                                              </w:divBdr>
                                            </w:div>
                                          </w:divsChild>
                                        </w:div>
                                      </w:divsChild>
                                    </w:div>
                                  </w:divsChild>
                                </w:div>
                              </w:divsChild>
                            </w:div>
                          </w:divsChild>
                        </w:div>
                      </w:divsChild>
                    </w:div>
                  </w:divsChild>
                </w:div>
              </w:divsChild>
            </w:div>
          </w:divsChild>
        </w:div>
      </w:divsChild>
    </w:div>
    <w:div w:id="1122078279">
      <w:marLeft w:val="0"/>
      <w:marRight w:val="0"/>
      <w:marTop w:val="0"/>
      <w:marBottom w:val="0"/>
      <w:divBdr>
        <w:top w:val="none" w:sz="0" w:space="0" w:color="auto"/>
        <w:left w:val="none" w:sz="0" w:space="0" w:color="auto"/>
        <w:bottom w:val="none" w:sz="0" w:space="0" w:color="auto"/>
        <w:right w:val="none" w:sz="0" w:space="0" w:color="auto"/>
      </w:divBdr>
      <w:divsChild>
        <w:div w:id="1122074975">
          <w:marLeft w:val="0"/>
          <w:marRight w:val="0"/>
          <w:marTop w:val="0"/>
          <w:marBottom w:val="0"/>
          <w:divBdr>
            <w:top w:val="none" w:sz="0" w:space="0" w:color="auto"/>
            <w:left w:val="none" w:sz="0" w:space="0" w:color="auto"/>
            <w:bottom w:val="none" w:sz="0" w:space="0" w:color="auto"/>
            <w:right w:val="none" w:sz="0" w:space="0" w:color="auto"/>
          </w:divBdr>
          <w:divsChild>
            <w:div w:id="1122075294">
              <w:marLeft w:val="0"/>
              <w:marRight w:val="0"/>
              <w:marTop w:val="0"/>
              <w:marBottom w:val="0"/>
              <w:divBdr>
                <w:top w:val="none" w:sz="0" w:space="0" w:color="auto"/>
                <w:left w:val="none" w:sz="0" w:space="0" w:color="auto"/>
                <w:bottom w:val="none" w:sz="0" w:space="0" w:color="auto"/>
                <w:right w:val="none" w:sz="0" w:space="0" w:color="auto"/>
              </w:divBdr>
              <w:divsChild>
                <w:div w:id="1122077775">
                  <w:marLeft w:val="0"/>
                  <w:marRight w:val="0"/>
                  <w:marTop w:val="45"/>
                  <w:marBottom w:val="0"/>
                  <w:divBdr>
                    <w:top w:val="none" w:sz="0" w:space="0" w:color="auto"/>
                    <w:left w:val="none" w:sz="0" w:space="0" w:color="auto"/>
                    <w:bottom w:val="none" w:sz="0" w:space="0" w:color="auto"/>
                    <w:right w:val="none" w:sz="0" w:space="0" w:color="auto"/>
                  </w:divBdr>
                  <w:divsChild>
                    <w:div w:id="1122077067">
                      <w:marLeft w:val="0"/>
                      <w:marRight w:val="39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2078285">
      <w:marLeft w:val="0"/>
      <w:marRight w:val="0"/>
      <w:marTop w:val="0"/>
      <w:marBottom w:val="0"/>
      <w:divBdr>
        <w:top w:val="none" w:sz="0" w:space="0" w:color="auto"/>
        <w:left w:val="none" w:sz="0" w:space="0" w:color="auto"/>
        <w:bottom w:val="none" w:sz="0" w:space="0" w:color="auto"/>
        <w:right w:val="none" w:sz="0" w:space="0" w:color="auto"/>
      </w:divBdr>
      <w:divsChild>
        <w:div w:id="1122076078">
          <w:marLeft w:val="0"/>
          <w:marRight w:val="0"/>
          <w:marTop w:val="0"/>
          <w:marBottom w:val="0"/>
          <w:divBdr>
            <w:top w:val="none" w:sz="0" w:space="0" w:color="auto"/>
            <w:left w:val="none" w:sz="0" w:space="0" w:color="auto"/>
            <w:bottom w:val="none" w:sz="0" w:space="0" w:color="auto"/>
            <w:right w:val="none" w:sz="0" w:space="0" w:color="auto"/>
          </w:divBdr>
          <w:divsChild>
            <w:div w:id="1122073490">
              <w:marLeft w:val="0"/>
              <w:marRight w:val="0"/>
              <w:marTop w:val="0"/>
              <w:marBottom w:val="0"/>
              <w:divBdr>
                <w:top w:val="none" w:sz="0" w:space="0" w:color="auto"/>
                <w:left w:val="none" w:sz="0" w:space="0" w:color="auto"/>
                <w:bottom w:val="none" w:sz="0" w:space="0" w:color="auto"/>
                <w:right w:val="none" w:sz="0" w:space="0" w:color="auto"/>
              </w:divBdr>
              <w:divsChild>
                <w:div w:id="1122075819">
                  <w:marLeft w:val="0"/>
                  <w:marRight w:val="0"/>
                  <w:marTop w:val="0"/>
                  <w:marBottom w:val="0"/>
                  <w:divBdr>
                    <w:top w:val="none" w:sz="0" w:space="0" w:color="auto"/>
                    <w:left w:val="none" w:sz="0" w:space="0" w:color="auto"/>
                    <w:bottom w:val="none" w:sz="0" w:space="0" w:color="auto"/>
                    <w:right w:val="none" w:sz="0" w:space="0" w:color="auto"/>
                  </w:divBdr>
                  <w:divsChild>
                    <w:div w:id="1122077758">
                      <w:marLeft w:val="0"/>
                      <w:marRight w:val="0"/>
                      <w:marTop w:val="0"/>
                      <w:marBottom w:val="0"/>
                      <w:divBdr>
                        <w:top w:val="none" w:sz="0" w:space="0" w:color="auto"/>
                        <w:left w:val="none" w:sz="0" w:space="0" w:color="auto"/>
                        <w:bottom w:val="none" w:sz="0" w:space="0" w:color="auto"/>
                        <w:right w:val="none" w:sz="0" w:space="0" w:color="auto"/>
                      </w:divBdr>
                      <w:divsChild>
                        <w:div w:id="1122076450">
                          <w:marLeft w:val="0"/>
                          <w:marRight w:val="0"/>
                          <w:marTop w:val="315"/>
                          <w:marBottom w:val="0"/>
                          <w:divBdr>
                            <w:top w:val="none" w:sz="0" w:space="0" w:color="auto"/>
                            <w:left w:val="none" w:sz="0" w:space="0" w:color="auto"/>
                            <w:bottom w:val="none" w:sz="0" w:space="0" w:color="auto"/>
                            <w:right w:val="none" w:sz="0" w:space="0" w:color="auto"/>
                          </w:divBdr>
                          <w:divsChild>
                            <w:div w:id="1122075727">
                              <w:marLeft w:val="0"/>
                              <w:marRight w:val="0"/>
                              <w:marTop w:val="0"/>
                              <w:marBottom w:val="0"/>
                              <w:divBdr>
                                <w:top w:val="none" w:sz="0" w:space="0" w:color="auto"/>
                                <w:left w:val="none" w:sz="0" w:space="0" w:color="auto"/>
                                <w:bottom w:val="none" w:sz="0" w:space="0" w:color="auto"/>
                                <w:right w:val="none" w:sz="0" w:space="0" w:color="auto"/>
                              </w:divBdr>
                              <w:divsChild>
                                <w:div w:id="1122076956">
                                  <w:marLeft w:val="0"/>
                                  <w:marRight w:val="79"/>
                                  <w:marTop w:val="0"/>
                                  <w:marBottom w:val="0"/>
                                  <w:divBdr>
                                    <w:top w:val="none" w:sz="0" w:space="0" w:color="auto"/>
                                    <w:left w:val="none" w:sz="0" w:space="0" w:color="auto"/>
                                    <w:bottom w:val="none" w:sz="0" w:space="0" w:color="auto"/>
                                    <w:right w:val="none" w:sz="0" w:space="0" w:color="auto"/>
                                  </w:divBdr>
                                  <w:divsChild>
                                    <w:div w:id="1122078302">
                                      <w:marLeft w:val="0"/>
                                      <w:marRight w:val="0"/>
                                      <w:marTop w:val="0"/>
                                      <w:marBottom w:val="0"/>
                                      <w:divBdr>
                                        <w:top w:val="none" w:sz="0" w:space="0" w:color="auto"/>
                                        <w:left w:val="none" w:sz="0" w:space="0" w:color="auto"/>
                                        <w:bottom w:val="none" w:sz="0" w:space="0" w:color="auto"/>
                                        <w:right w:val="none" w:sz="0" w:space="0" w:color="auto"/>
                                      </w:divBdr>
                                      <w:divsChild>
                                        <w:div w:id="1122074463">
                                          <w:marLeft w:val="0"/>
                                          <w:marRight w:val="-370"/>
                                          <w:marTop w:val="0"/>
                                          <w:marBottom w:val="0"/>
                                          <w:divBdr>
                                            <w:top w:val="none" w:sz="0" w:space="0" w:color="auto"/>
                                            <w:left w:val="none" w:sz="0" w:space="0" w:color="auto"/>
                                            <w:bottom w:val="none" w:sz="0" w:space="0" w:color="auto"/>
                                            <w:right w:val="none" w:sz="0" w:space="0" w:color="auto"/>
                                          </w:divBdr>
                                          <w:divsChild>
                                            <w:div w:id="1122074596">
                                              <w:marLeft w:val="0"/>
                                              <w:marRight w:val="72"/>
                                              <w:marTop w:val="0"/>
                                              <w:marBottom w:val="0"/>
                                              <w:divBdr>
                                                <w:top w:val="none" w:sz="0" w:space="0" w:color="auto"/>
                                                <w:left w:val="none" w:sz="0" w:space="0" w:color="auto"/>
                                                <w:bottom w:val="none" w:sz="0" w:space="0" w:color="auto"/>
                                                <w:right w:val="none" w:sz="0" w:space="0" w:color="auto"/>
                                              </w:divBdr>
                                              <w:divsChild>
                                                <w:div w:id="1122074053">
                                                  <w:marLeft w:val="0"/>
                                                  <w:marRight w:val="0"/>
                                                  <w:marTop w:val="0"/>
                                                  <w:marBottom w:val="0"/>
                                                  <w:divBdr>
                                                    <w:top w:val="none" w:sz="0" w:space="0" w:color="auto"/>
                                                    <w:left w:val="none" w:sz="0" w:space="0" w:color="auto"/>
                                                    <w:bottom w:val="none" w:sz="0" w:space="0" w:color="auto"/>
                                                    <w:right w:val="none" w:sz="0" w:space="0" w:color="auto"/>
                                                  </w:divBdr>
                                                  <w:divsChild>
                                                    <w:div w:id="1122077677">
                                                      <w:marLeft w:val="0"/>
                                                      <w:marRight w:val="-245"/>
                                                      <w:marTop w:val="0"/>
                                                      <w:marBottom w:val="0"/>
                                                      <w:divBdr>
                                                        <w:top w:val="none" w:sz="0" w:space="0" w:color="auto"/>
                                                        <w:left w:val="none" w:sz="0" w:space="0" w:color="auto"/>
                                                        <w:bottom w:val="none" w:sz="0" w:space="0" w:color="auto"/>
                                                        <w:right w:val="none" w:sz="0" w:space="0" w:color="auto"/>
                                                      </w:divBdr>
                                                      <w:divsChild>
                                                        <w:div w:id="1122072072">
                                                          <w:marLeft w:val="0"/>
                                                          <w:marRight w:val="0"/>
                                                          <w:marTop w:val="0"/>
                                                          <w:marBottom w:val="270"/>
                                                          <w:divBdr>
                                                            <w:top w:val="none" w:sz="0" w:space="0" w:color="auto"/>
                                                            <w:left w:val="none" w:sz="0" w:space="0" w:color="auto"/>
                                                            <w:bottom w:val="none" w:sz="0" w:space="0" w:color="auto"/>
                                                            <w:right w:val="none" w:sz="0" w:space="0" w:color="auto"/>
                                                          </w:divBdr>
                                                          <w:divsChild>
                                                            <w:div w:id="1122072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22078299">
      <w:marLeft w:val="0"/>
      <w:marRight w:val="0"/>
      <w:marTop w:val="0"/>
      <w:marBottom w:val="0"/>
      <w:divBdr>
        <w:top w:val="none" w:sz="0" w:space="0" w:color="auto"/>
        <w:left w:val="none" w:sz="0" w:space="0" w:color="auto"/>
        <w:bottom w:val="none" w:sz="0" w:space="0" w:color="auto"/>
        <w:right w:val="none" w:sz="0" w:space="0" w:color="auto"/>
      </w:divBdr>
      <w:divsChild>
        <w:div w:id="1122078157">
          <w:marLeft w:val="0"/>
          <w:marRight w:val="0"/>
          <w:marTop w:val="0"/>
          <w:marBottom w:val="0"/>
          <w:divBdr>
            <w:top w:val="none" w:sz="0" w:space="0" w:color="auto"/>
            <w:left w:val="none" w:sz="0" w:space="0" w:color="auto"/>
            <w:bottom w:val="none" w:sz="0" w:space="0" w:color="auto"/>
            <w:right w:val="none" w:sz="0" w:space="0" w:color="auto"/>
          </w:divBdr>
          <w:divsChild>
            <w:div w:id="1122078034">
              <w:marLeft w:val="0"/>
              <w:marRight w:val="0"/>
              <w:marTop w:val="0"/>
              <w:marBottom w:val="0"/>
              <w:divBdr>
                <w:top w:val="none" w:sz="0" w:space="0" w:color="auto"/>
                <w:left w:val="none" w:sz="0" w:space="0" w:color="auto"/>
                <w:bottom w:val="none" w:sz="0" w:space="0" w:color="auto"/>
                <w:right w:val="none" w:sz="0" w:space="0" w:color="auto"/>
              </w:divBdr>
              <w:divsChild>
                <w:div w:id="1122078379">
                  <w:marLeft w:val="0"/>
                  <w:marRight w:val="0"/>
                  <w:marTop w:val="0"/>
                  <w:marBottom w:val="0"/>
                  <w:divBdr>
                    <w:top w:val="none" w:sz="0" w:space="0" w:color="auto"/>
                    <w:left w:val="none" w:sz="0" w:space="0" w:color="auto"/>
                    <w:bottom w:val="none" w:sz="0" w:space="0" w:color="auto"/>
                    <w:right w:val="none" w:sz="0" w:space="0" w:color="auto"/>
                  </w:divBdr>
                  <w:divsChild>
                    <w:div w:id="1122075171">
                      <w:marLeft w:val="0"/>
                      <w:marRight w:val="0"/>
                      <w:marTop w:val="0"/>
                      <w:marBottom w:val="0"/>
                      <w:divBdr>
                        <w:top w:val="none" w:sz="0" w:space="0" w:color="auto"/>
                        <w:left w:val="none" w:sz="0" w:space="0" w:color="auto"/>
                        <w:bottom w:val="none" w:sz="0" w:space="0" w:color="auto"/>
                        <w:right w:val="none" w:sz="0" w:space="0" w:color="auto"/>
                      </w:divBdr>
                      <w:divsChild>
                        <w:div w:id="1122073491">
                          <w:marLeft w:val="0"/>
                          <w:marRight w:val="0"/>
                          <w:marTop w:val="0"/>
                          <w:marBottom w:val="0"/>
                          <w:divBdr>
                            <w:top w:val="none" w:sz="0" w:space="0" w:color="auto"/>
                            <w:left w:val="none" w:sz="0" w:space="0" w:color="auto"/>
                            <w:bottom w:val="none" w:sz="0" w:space="0" w:color="auto"/>
                            <w:right w:val="none" w:sz="0" w:space="0" w:color="auto"/>
                          </w:divBdr>
                          <w:divsChild>
                            <w:div w:id="1122075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2078307">
      <w:marLeft w:val="0"/>
      <w:marRight w:val="0"/>
      <w:marTop w:val="0"/>
      <w:marBottom w:val="0"/>
      <w:divBdr>
        <w:top w:val="none" w:sz="0" w:space="0" w:color="auto"/>
        <w:left w:val="none" w:sz="0" w:space="0" w:color="auto"/>
        <w:bottom w:val="none" w:sz="0" w:space="0" w:color="auto"/>
        <w:right w:val="none" w:sz="0" w:space="0" w:color="auto"/>
      </w:divBdr>
      <w:divsChild>
        <w:div w:id="1122078116">
          <w:marLeft w:val="0"/>
          <w:marRight w:val="0"/>
          <w:marTop w:val="0"/>
          <w:marBottom w:val="0"/>
          <w:divBdr>
            <w:top w:val="none" w:sz="0" w:space="0" w:color="auto"/>
            <w:left w:val="none" w:sz="0" w:space="0" w:color="auto"/>
            <w:bottom w:val="none" w:sz="0" w:space="0" w:color="auto"/>
            <w:right w:val="none" w:sz="0" w:space="0" w:color="auto"/>
          </w:divBdr>
          <w:divsChild>
            <w:div w:id="1122072816">
              <w:marLeft w:val="0"/>
              <w:marRight w:val="0"/>
              <w:marTop w:val="0"/>
              <w:marBottom w:val="0"/>
              <w:divBdr>
                <w:top w:val="none" w:sz="0" w:space="0" w:color="auto"/>
                <w:left w:val="none" w:sz="0" w:space="0" w:color="auto"/>
                <w:bottom w:val="none" w:sz="0" w:space="0" w:color="auto"/>
                <w:right w:val="none" w:sz="0" w:space="0" w:color="auto"/>
              </w:divBdr>
              <w:divsChild>
                <w:div w:id="1122075327">
                  <w:marLeft w:val="0"/>
                  <w:marRight w:val="150"/>
                  <w:marTop w:val="0"/>
                  <w:marBottom w:val="150"/>
                  <w:divBdr>
                    <w:top w:val="none" w:sz="0" w:space="0" w:color="auto"/>
                    <w:left w:val="none" w:sz="0" w:space="0" w:color="auto"/>
                    <w:bottom w:val="none" w:sz="0" w:space="0" w:color="auto"/>
                    <w:right w:val="none" w:sz="0" w:space="0" w:color="auto"/>
                  </w:divBdr>
                  <w:divsChild>
                    <w:div w:id="1122071859">
                      <w:marLeft w:val="0"/>
                      <w:marRight w:val="0"/>
                      <w:marTop w:val="0"/>
                      <w:marBottom w:val="0"/>
                      <w:divBdr>
                        <w:top w:val="none" w:sz="0" w:space="0" w:color="auto"/>
                        <w:left w:val="none" w:sz="0" w:space="0" w:color="auto"/>
                        <w:bottom w:val="none" w:sz="0" w:space="0" w:color="auto"/>
                        <w:right w:val="none" w:sz="0" w:space="0" w:color="auto"/>
                      </w:divBdr>
                      <w:divsChild>
                        <w:div w:id="1122075492">
                          <w:marLeft w:val="0"/>
                          <w:marRight w:val="0"/>
                          <w:marTop w:val="0"/>
                          <w:marBottom w:val="0"/>
                          <w:divBdr>
                            <w:top w:val="none" w:sz="0" w:space="0" w:color="auto"/>
                            <w:left w:val="none" w:sz="0" w:space="0" w:color="auto"/>
                            <w:bottom w:val="none" w:sz="0" w:space="0" w:color="auto"/>
                            <w:right w:val="none" w:sz="0" w:space="0" w:color="auto"/>
                          </w:divBdr>
                          <w:divsChild>
                            <w:div w:id="1122075202">
                              <w:marLeft w:val="0"/>
                              <w:marRight w:val="0"/>
                              <w:marTop w:val="0"/>
                              <w:marBottom w:val="0"/>
                              <w:divBdr>
                                <w:top w:val="none" w:sz="0" w:space="0" w:color="auto"/>
                                <w:left w:val="none" w:sz="0" w:space="0" w:color="auto"/>
                                <w:bottom w:val="none" w:sz="0" w:space="0" w:color="auto"/>
                                <w:right w:val="none" w:sz="0" w:space="0" w:color="auto"/>
                              </w:divBdr>
                              <w:divsChild>
                                <w:div w:id="1122078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2078317">
      <w:marLeft w:val="0"/>
      <w:marRight w:val="0"/>
      <w:marTop w:val="0"/>
      <w:marBottom w:val="0"/>
      <w:divBdr>
        <w:top w:val="none" w:sz="0" w:space="0" w:color="auto"/>
        <w:left w:val="none" w:sz="0" w:space="0" w:color="auto"/>
        <w:bottom w:val="none" w:sz="0" w:space="0" w:color="auto"/>
        <w:right w:val="none" w:sz="0" w:space="0" w:color="auto"/>
      </w:divBdr>
      <w:divsChild>
        <w:div w:id="1122072416">
          <w:marLeft w:val="0"/>
          <w:marRight w:val="0"/>
          <w:marTop w:val="0"/>
          <w:marBottom w:val="0"/>
          <w:divBdr>
            <w:top w:val="none" w:sz="0" w:space="0" w:color="auto"/>
            <w:left w:val="none" w:sz="0" w:space="0" w:color="auto"/>
            <w:bottom w:val="none" w:sz="0" w:space="0" w:color="auto"/>
            <w:right w:val="none" w:sz="0" w:space="0" w:color="auto"/>
          </w:divBdr>
          <w:divsChild>
            <w:div w:id="1122073287">
              <w:marLeft w:val="0"/>
              <w:marRight w:val="0"/>
              <w:marTop w:val="0"/>
              <w:marBottom w:val="0"/>
              <w:divBdr>
                <w:top w:val="none" w:sz="0" w:space="0" w:color="auto"/>
                <w:left w:val="none" w:sz="0" w:space="0" w:color="auto"/>
                <w:bottom w:val="none" w:sz="0" w:space="0" w:color="auto"/>
                <w:right w:val="none" w:sz="0" w:space="0" w:color="auto"/>
              </w:divBdr>
              <w:divsChild>
                <w:div w:id="1122076325">
                  <w:marLeft w:val="0"/>
                  <w:marRight w:val="0"/>
                  <w:marTop w:val="33"/>
                  <w:marBottom w:val="0"/>
                  <w:divBdr>
                    <w:top w:val="none" w:sz="0" w:space="0" w:color="auto"/>
                    <w:left w:val="none" w:sz="0" w:space="0" w:color="auto"/>
                    <w:bottom w:val="none" w:sz="0" w:space="0" w:color="auto"/>
                    <w:right w:val="none" w:sz="0" w:space="0" w:color="auto"/>
                  </w:divBdr>
                  <w:divsChild>
                    <w:div w:id="1122077586">
                      <w:marLeft w:val="0"/>
                      <w:marRight w:val="286"/>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2078326">
      <w:marLeft w:val="0"/>
      <w:marRight w:val="0"/>
      <w:marTop w:val="0"/>
      <w:marBottom w:val="0"/>
      <w:divBdr>
        <w:top w:val="none" w:sz="0" w:space="0" w:color="auto"/>
        <w:left w:val="none" w:sz="0" w:space="0" w:color="auto"/>
        <w:bottom w:val="none" w:sz="0" w:space="0" w:color="auto"/>
        <w:right w:val="none" w:sz="0" w:space="0" w:color="auto"/>
      </w:divBdr>
      <w:divsChild>
        <w:div w:id="1122076424">
          <w:marLeft w:val="0"/>
          <w:marRight w:val="0"/>
          <w:marTop w:val="0"/>
          <w:marBottom w:val="0"/>
          <w:divBdr>
            <w:top w:val="none" w:sz="0" w:space="0" w:color="auto"/>
            <w:left w:val="none" w:sz="0" w:space="0" w:color="auto"/>
            <w:bottom w:val="none" w:sz="0" w:space="0" w:color="auto"/>
            <w:right w:val="none" w:sz="0" w:space="0" w:color="auto"/>
          </w:divBdr>
          <w:divsChild>
            <w:div w:id="1122075526">
              <w:marLeft w:val="0"/>
              <w:marRight w:val="0"/>
              <w:marTop w:val="0"/>
              <w:marBottom w:val="0"/>
              <w:divBdr>
                <w:top w:val="none" w:sz="0" w:space="0" w:color="auto"/>
                <w:left w:val="none" w:sz="0" w:space="0" w:color="auto"/>
                <w:bottom w:val="none" w:sz="0" w:space="0" w:color="auto"/>
                <w:right w:val="none" w:sz="0" w:space="0" w:color="auto"/>
              </w:divBdr>
              <w:divsChild>
                <w:div w:id="1122076781">
                  <w:marLeft w:val="0"/>
                  <w:marRight w:val="0"/>
                  <w:marTop w:val="0"/>
                  <w:marBottom w:val="0"/>
                  <w:divBdr>
                    <w:top w:val="none" w:sz="0" w:space="0" w:color="auto"/>
                    <w:left w:val="none" w:sz="0" w:space="0" w:color="auto"/>
                    <w:bottom w:val="none" w:sz="0" w:space="0" w:color="auto"/>
                    <w:right w:val="none" w:sz="0" w:space="0" w:color="auto"/>
                  </w:divBdr>
                  <w:divsChild>
                    <w:div w:id="1122073070">
                      <w:marLeft w:val="0"/>
                      <w:marRight w:val="0"/>
                      <w:marTop w:val="0"/>
                      <w:marBottom w:val="0"/>
                      <w:divBdr>
                        <w:top w:val="none" w:sz="0" w:space="0" w:color="auto"/>
                        <w:left w:val="none" w:sz="0" w:space="0" w:color="auto"/>
                        <w:bottom w:val="none" w:sz="0" w:space="0" w:color="auto"/>
                        <w:right w:val="none" w:sz="0" w:space="0" w:color="auto"/>
                      </w:divBdr>
                      <w:divsChild>
                        <w:div w:id="1122073137">
                          <w:marLeft w:val="0"/>
                          <w:marRight w:val="750"/>
                          <w:marTop w:val="0"/>
                          <w:marBottom w:val="0"/>
                          <w:divBdr>
                            <w:top w:val="none" w:sz="0" w:space="0" w:color="auto"/>
                            <w:left w:val="none" w:sz="0" w:space="0" w:color="auto"/>
                            <w:bottom w:val="none" w:sz="0" w:space="0" w:color="auto"/>
                            <w:right w:val="none" w:sz="0" w:space="0" w:color="auto"/>
                          </w:divBdr>
                          <w:divsChild>
                            <w:div w:id="1122076560">
                              <w:marLeft w:val="0"/>
                              <w:marRight w:val="0"/>
                              <w:marTop w:val="0"/>
                              <w:marBottom w:val="105"/>
                              <w:divBdr>
                                <w:top w:val="none" w:sz="0" w:space="0" w:color="auto"/>
                                <w:left w:val="none" w:sz="0" w:space="0" w:color="auto"/>
                                <w:bottom w:val="none" w:sz="0" w:space="0" w:color="auto"/>
                                <w:right w:val="none" w:sz="0" w:space="0" w:color="auto"/>
                              </w:divBdr>
                              <w:divsChild>
                                <w:div w:id="1122071885">
                                  <w:marLeft w:val="75"/>
                                  <w:marRight w:val="0"/>
                                  <w:marTop w:val="0"/>
                                  <w:marBottom w:val="0"/>
                                  <w:divBdr>
                                    <w:top w:val="none" w:sz="0" w:space="0" w:color="auto"/>
                                    <w:left w:val="none" w:sz="0" w:space="0" w:color="auto"/>
                                    <w:bottom w:val="none" w:sz="0" w:space="0" w:color="auto"/>
                                    <w:right w:val="none" w:sz="0" w:space="0" w:color="auto"/>
                                  </w:divBdr>
                                  <w:divsChild>
                                    <w:div w:id="1122072134">
                                      <w:marLeft w:val="0"/>
                                      <w:marRight w:val="0"/>
                                      <w:marTop w:val="0"/>
                                      <w:marBottom w:val="0"/>
                                      <w:divBdr>
                                        <w:top w:val="none" w:sz="0" w:space="0" w:color="auto"/>
                                        <w:left w:val="none" w:sz="0" w:space="0" w:color="auto"/>
                                        <w:bottom w:val="none" w:sz="0" w:space="0" w:color="auto"/>
                                        <w:right w:val="none" w:sz="0" w:space="0" w:color="auto"/>
                                      </w:divBdr>
                                    </w:div>
                                    <w:div w:id="1122073450">
                                      <w:marLeft w:val="0"/>
                                      <w:marRight w:val="0"/>
                                      <w:marTop w:val="0"/>
                                      <w:marBottom w:val="0"/>
                                      <w:divBdr>
                                        <w:top w:val="none" w:sz="0" w:space="0" w:color="auto"/>
                                        <w:left w:val="none" w:sz="0" w:space="0" w:color="auto"/>
                                        <w:bottom w:val="none" w:sz="0" w:space="0" w:color="auto"/>
                                        <w:right w:val="none" w:sz="0" w:space="0" w:color="auto"/>
                                      </w:divBdr>
                                    </w:div>
                                    <w:div w:id="1122073955">
                                      <w:marLeft w:val="0"/>
                                      <w:marRight w:val="0"/>
                                      <w:marTop w:val="0"/>
                                      <w:marBottom w:val="0"/>
                                      <w:divBdr>
                                        <w:top w:val="none" w:sz="0" w:space="0" w:color="auto"/>
                                        <w:left w:val="none" w:sz="0" w:space="0" w:color="auto"/>
                                        <w:bottom w:val="none" w:sz="0" w:space="0" w:color="auto"/>
                                        <w:right w:val="none" w:sz="0" w:space="0" w:color="auto"/>
                                      </w:divBdr>
                                    </w:div>
                                    <w:div w:id="1122074761">
                                      <w:marLeft w:val="0"/>
                                      <w:marRight w:val="0"/>
                                      <w:marTop w:val="0"/>
                                      <w:marBottom w:val="0"/>
                                      <w:divBdr>
                                        <w:top w:val="none" w:sz="0" w:space="0" w:color="auto"/>
                                        <w:left w:val="none" w:sz="0" w:space="0" w:color="auto"/>
                                        <w:bottom w:val="none" w:sz="0" w:space="0" w:color="auto"/>
                                        <w:right w:val="none" w:sz="0" w:space="0" w:color="auto"/>
                                      </w:divBdr>
                                    </w:div>
                                    <w:div w:id="1122077312">
                                      <w:marLeft w:val="0"/>
                                      <w:marRight w:val="0"/>
                                      <w:marTop w:val="0"/>
                                      <w:marBottom w:val="0"/>
                                      <w:divBdr>
                                        <w:top w:val="none" w:sz="0" w:space="0" w:color="auto"/>
                                        <w:left w:val="none" w:sz="0" w:space="0" w:color="auto"/>
                                        <w:bottom w:val="none" w:sz="0" w:space="0" w:color="auto"/>
                                        <w:right w:val="none" w:sz="0" w:space="0" w:color="auto"/>
                                      </w:divBdr>
                                    </w:div>
                                    <w:div w:id="1122078217">
                                      <w:marLeft w:val="0"/>
                                      <w:marRight w:val="0"/>
                                      <w:marTop w:val="0"/>
                                      <w:marBottom w:val="0"/>
                                      <w:divBdr>
                                        <w:top w:val="none" w:sz="0" w:space="0" w:color="auto"/>
                                        <w:left w:val="none" w:sz="0" w:space="0" w:color="auto"/>
                                        <w:bottom w:val="none" w:sz="0" w:space="0" w:color="auto"/>
                                        <w:right w:val="none" w:sz="0" w:space="0" w:color="auto"/>
                                      </w:divBdr>
                                    </w:div>
                                  </w:divsChild>
                                </w:div>
                                <w:div w:id="1122075357">
                                  <w:marLeft w:val="0"/>
                                  <w:marRight w:val="0"/>
                                  <w:marTop w:val="0"/>
                                  <w:marBottom w:val="180"/>
                                  <w:divBdr>
                                    <w:top w:val="none" w:sz="0" w:space="0" w:color="auto"/>
                                    <w:left w:val="none" w:sz="0" w:space="0" w:color="auto"/>
                                    <w:bottom w:val="none" w:sz="0" w:space="0" w:color="auto"/>
                                    <w:right w:val="none" w:sz="0" w:space="0" w:color="auto"/>
                                  </w:divBdr>
                                </w:div>
                                <w:div w:id="1122076255">
                                  <w:marLeft w:val="0"/>
                                  <w:marRight w:val="0"/>
                                  <w:marTop w:val="0"/>
                                  <w:marBottom w:val="0"/>
                                  <w:divBdr>
                                    <w:top w:val="none" w:sz="0" w:space="0" w:color="auto"/>
                                    <w:left w:val="none" w:sz="0" w:space="0" w:color="auto"/>
                                    <w:bottom w:val="none" w:sz="0" w:space="0" w:color="auto"/>
                                    <w:right w:val="none" w:sz="0" w:space="0" w:color="auto"/>
                                  </w:divBdr>
                                  <w:divsChild>
                                    <w:div w:id="1122075834">
                                      <w:marLeft w:val="0"/>
                                      <w:marRight w:val="0"/>
                                      <w:marTop w:val="0"/>
                                      <w:marBottom w:val="0"/>
                                      <w:divBdr>
                                        <w:top w:val="none" w:sz="0" w:space="0" w:color="auto"/>
                                        <w:left w:val="none" w:sz="0" w:space="0" w:color="auto"/>
                                        <w:bottom w:val="none" w:sz="0" w:space="0" w:color="auto"/>
                                        <w:right w:val="none" w:sz="0" w:space="0" w:color="auto"/>
                                      </w:divBdr>
                                      <w:divsChild>
                                        <w:div w:id="1122078491">
                                          <w:marLeft w:val="0"/>
                                          <w:marRight w:val="0"/>
                                          <w:marTop w:val="0"/>
                                          <w:marBottom w:val="0"/>
                                          <w:divBdr>
                                            <w:top w:val="none" w:sz="0" w:space="0" w:color="auto"/>
                                            <w:left w:val="none" w:sz="0" w:space="0" w:color="auto"/>
                                            <w:bottom w:val="none" w:sz="0" w:space="0" w:color="auto"/>
                                            <w:right w:val="none" w:sz="0" w:space="0" w:color="auto"/>
                                          </w:divBdr>
                                        </w:div>
                                      </w:divsChild>
                                    </w:div>
                                    <w:div w:id="112207603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22078333">
      <w:marLeft w:val="0"/>
      <w:marRight w:val="0"/>
      <w:marTop w:val="0"/>
      <w:marBottom w:val="0"/>
      <w:divBdr>
        <w:top w:val="none" w:sz="0" w:space="0" w:color="auto"/>
        <w:left w:val="none" w:sz="0" w:space="0" w:color="auto"/>
        <w:bottom w:val="none" w:sz="0" w:space="0" w:color="auto"/>
        <w:right w:val="none" w:sz="0" w:space="0" w:color="auto"/>
      </w:divBdr>
      <w:divsChild>
        <w:div w:id="1122077520">
          <w:marLeft w:val="0"/>
          <w:marRight w:val="0"/>
          <w:marTop w:val="0"/>
          <w:marBottom w:val="0"/>
          <w:divBdr>
            <w:top w:val="none" w:sz="0" w:space="0" w:color="auto"/>
            <w:left w:val="none" w:sz="0" w:space="0" w:color="auto"/>
            <w:bottom w:val="none" w:sz="0" w:space="0" w:color="auto"/>
            <w:right w:val="none" w:sz="0" w:space="0" w:color="auto"/>
          </w:divBdr>
          <w:divsChild>
            <w:div w:id="1122073596">
              <w:marLeft w:val="0"/>
              <w:marRight w:val="0"/>
              <w:marTop w:val="0"/>
              <w:marBottom w:val="0"/>
              <w:divBdr>
                <w:top w:val="none" w:sz="0" w:space="0" w:color="auto"/>
                <w:left w:val="none" w:sz="0" w:space="0" w:color="auto"/>
                <w:bottom w:val="none" w:sz="0" w:space="0" w:color="auto"/>
                <w:right w:val="none" w:sz="0" w:space="0" w:color="auto"/>
              </w:divBdr>
              <w:divsChild>
                <w:div w:id="1122072364">
                  <w:marLeft w:val="0"/>
                  <w:marRight w:val="3630"/>
                  <w:marTop w:val="0"/>
                  <w:marBottom w:val="0"/>
                  <w:divBdr>
                    <w:top w:val="none" w:sz="0" w:space="0" w:color="auto"/>
                    <w:left w:val="none" w:sz="0" w:space="0" w:color="auto"/>
                    <w:bottom w:val="none" w:sz="0" w:space="0" w:color="auto"/>
                    <w:right w:val="none" w:sz="0" w:space="0" w:color="auto"/>
                  </w:divBdr>
                  <w:divsChild>
                    <w:div w:id="1122074191">
                      <w:marLeft w:val="0"/>
                      <w:marRight w:val="0"/>
                      <w:marTop w:val="0"/>
                      <w:marBottom w:val="0"/>
                      <w:divBdr>
                        <w:top w:val="none" w:sz="0" w:space="0" w:color="auto"/>
                        <w:left w:val="none" w:sz="0" w:space="0" w:color="auto"/>
                        <w:bottom w:val="none" w:sz="0" w:space="0" w:color="auto"/>
                        <w:right w:val="none" w:sz="0" w:space="0" w:color="auto"/>
                      </w:divBdr>
                      <w:divsChild>
                        <w:div w:id="1122073847">
                          <w:marLeft w:val="0"/>
                          <w:marRight w:val="0"/>
                          <w:marTop w:val="0"/>
                          <w:marBottom w:val="0"/>
                          <w:divBdr>
                            <w:top w:val="single" w:sz="6" w:space="8" w:color="E8E8E8"/>
                            <w:left w:val="single" w:sz="6" w:space="8" w:color="E8E8E8"/>
                            <w:bottom w:val="single" w:sz="6" w:space="8" w:color="E8E8E8"/>
                            <w:right w:val="single" w:sz="6" w:space="8" w:color="E8E8E8"/>
                          </w:divBdr>
                          <w:divsChild>
                            <w:div w:id="1122076775">
                              <w:marLeft w:val="0"/>
                              <w:marRight w:val="0"/>
                              <w:marTop w:val="0"/>
                              <w:marBottom w:val="0"/>
                              <w:divBdr>
                                <w:top w:val="none" w:sz="0" w:space="0" w:color="auto"/>
                                <w:left w:val="none" w:sz="0" w:space="0" w:color="auto"/>
                                <w:bottom w:val="none" w:sz="0" w:space="0" w:color="auto"/>
                                <w:right w:val="none" w:sz="0" w:space="0" w:color="auto"/>
                              </w:divBdr>
                              <w:divsChild>
                                <w:div w:id="1122077139">
                                  <w:marLeft w:val="0"/>
                                  <w:marRight w:val="0"/>
                                  <w:marTop w:val="0"/>
                                  <w:marBottom w:val="0"/>
                                  <w:divBdr>
                                    <w:top w:val="none" w:sz="0" w:space="0" w:color="auto"/>
                                    <w:left w:val="none" w:sz="0" w:space="0" w:color="auto"/>
                                    <w:bottom w:val="none" w:sz="0" w:space="0" w:color="auto"/>
                                    <w:right w:val="none" w:sz="0" w:space="0" w:color="auto"/>
                                  </w:divBdr>
                                  <w:divsChild>
                                    <w:div w:id="1122072766">
                                      <w:marLeft w:val="0"/>
                                      <w:marRight w:val="0"/>
                                      <w:marTop w:val="0"/>
                                      <w:marBottom w:val="0"/>
                                      <w:divBdr>
                                        <w:top w:val="none" w:sz="0" w:space="0" w:color="auto"/>
                                        <w:left w:val="none" w:sz="0" w:space="0" w:color="auto"/>
                                        <w:bottom w:val="none" w:sz="0" w:space="0" w:color="auto"/>
                                        <w:right w:val="none" w:sz="0" w:space="0" w:color="auto"/>
                                      </w:divBdr>
                                    </w:div>
                                    <w:div w:id="1122073747">
                                      <w:marLeft w:val="0"/>
                                      <w:marRight w:val="0"/>
                                      <w:marTop w:val="0"/>
                                      <w:marBottom w:val="0"/>
                                      <w:divBdr>
                                        <w:top w:val="none" w:sz="0" w:space="0" w:color="auto"/>
                                        <w:left w:val="none" w:sz="0" w:space="0" w:color="auto"/>
                                        <w:bottom w:val="none" w:sz="0" w:space="0" w:color="auto"/>
                                        <w:right w:val="none" w:sz="0" w:space="0" w:color="auto"/>
                                      </w:divBdr>
                                    </w:div>
                                  </w:divsChild>
                                </w:div>
                                <w:div w:id="1122077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2078344">
      <w:marLeft w:val="0"/>
      <w:marRight w:val="0"/>
      <w:marTop w:val="0"/>
      <w:marBottom w:val="0"/>
      <w:divBdr>
        <w:top w:val="none" w:sz="0" w:space="0" w:color="auto"/>
        <w:left w:val="none" w:sz="0" w:space="0" w:color="auto"/>
        <w:bottom w:val="none" w:sz="0" w:space="0" w:color="auto"/>
        <w:right w:val="none" w:sz="0" w:space="0" w:color="auto"/>
      </w:divBdr>
      <w:divsChild>
        <w:div w:id="1122075818">
          <w:marLeft w:val="0"/>
          <w:marRight w:val="0"/>
          <w:marTop w:val="0"/>
          <w:marBottom w:val="0"/>
          <w:divBdr>
            <w:top w:val="none" w:sz="0" w:space="0" w:color="auto"/>
            <w:left w:val="none" w:sz="0" w:space="0" w:color="auto"/>
            <w:bottom w:val="none" w:sz="0" w:space="0" w:color="auto"/>
            <w:right w:val="none" w:sz="0" w:space="0" w:color="auto"/>
          </w:divBdr>
          <w:divsChild>
            <w:div w:id="1122077483">
              <w:marLeft w:val="0"/>
              <w:marRight w:val="0"/>
              <w:marTop w:val="0"/>
              <w:marBottom w:val="0"/>
              <w:divBdr>
                <w:top w:val="none" w:sz="0" w:space="0" w:color="auto"/>
                <w:left w:val="none" w:sz="0" w:space="0" w:color="auto"/>
                <w:bottom w:val="none" w:sz="0" w:space="0" w:color="auto"/>
                <w:right w:val="none" w:sz="0" w:space="0" w:color="auto"/>
              </w:divBdr>
              <w:divsChild>
                <w:div w:id="1122077403">
                  <w:marLeft w:val="0"/>
                  <w:marRight w:val="157"/>
                  <w:marTop w:val="0"/>
                  <w:marBottom w:val="157"/>
                  <w:divBdr>
                    <w:top w:val="none" w:sz="0" w:space="0" w:color="auto"/>
                    <w:left w:val="none" w:sz="0" w:space="0" w:color="auto"/>
                    <w:bottom w:val="none" w:sz="0" w:space="0" w:color="auto"/>
                    <w:right w:val="none" w:sz="0" w:space="0" w:color="auto"/>
                  </w:divBdr>
                  <w:divsChild>
                    <w:div w:id="1122074995">
                      <w:marLeft w:val="0"/>
                      <w:marRight w:val="0"/>
                      <w:marTop w:val="0"/>
                      <w:marBottom w:val="0"/>
                      <w:divBdr>
                        <w:top w:val="none" w:sz="0" w:space="0" w:color="auto"/>
                        <w:left w:val="none" w:sz="0" w:space="0" w:color="auto"/>
                        <w:bottom w:val="none" w:sz="0" w:space="0" w:color="auto"/>
                        <w:right w:val="none" w:sz="0" w:space="0" w:color="auto"/>
                      </w:divBdr>
                      <w:divsChild>
                        <w:div w:id="1122075751">
                          <w:marLeft w:val="0"/>
                          <w:marRight w:val="0"/>
                          <w:marTop w:val="0"/>
                          <w:marBottom w:val="0"/>
                          <w:divBdr>
                            <w:top w:val="none" w:sz="0" w:space="0" w:color="auto"/>
                            <w:left w:val="none" w:sz="0" w:space="0" w:color="auto"/>
                            <w:bottom w:val="none" w:sz="0" w:space="0" w:color="auto"/>
                            <w:right w:val="none" w:sz="0" w:space="0" w:color="auto"/>
                          </w:divBdr>
                          <w:divsChild>
                            <w:div w:id="1122073951">
                              <w:marLeft w:val="0"/>
                              <w:marRight w:val="0"/>
                              <w:marTop w:val="0"/>
                              <w:marBottom w:val="0"/>
                              <w:divBdr>
                                <w:top w:val="none" w:sz="0" w:space="0" w:color="auto"/>
                                <w:left w:val="none" w:sz="0" w:space="0" w:color="auto"/>
                                <w:bottom w:val="none" w:sz="0" w:space="0" w:color="auto"/>
                                <w:right w:val="none" w:sz="0" w:space="0" w:color="auto"/>
                              </w:divBdr>
                              <w:divsChild>
                                <w:div w:id="1122071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2078346">
      <w:marLeft w:val="0"/>
      <w:marRight w:val="0"/>
      <w:marTop w:val="0"/>
      <w:marBottom w:val="0"/>
      <w:divBdr>
        <w:top w:val="none" w:sz="0" w:space="0" w:color="auto"/>
        <w:left w:val="none" w:sz="0" w:space="0" w:color="auto"/>
        <w:bottom w:val="none" w:sz="0" w:space="0" w:color="auto"/>
        <w:right w:val="none" w:sz="0" w:space="0" w:color="auto"/>
      </w:divBdr>
      <w:divsChild>
        <w:div w:id="1122072584">
          <w:marLeft w:val="0"/>
          <w:marRight w:val="0"/>
          <w:marTop w:val="0"/>
          <w:marBottom w:val="150"/>
          <w:divBdr>
            <w:top w:val="none" w:sz="0" w:space="0" w:color="auto"/>
            <w:left w:val="none" w:sz="0" w:space="0" w:color="auto"/>
            <w:bottom w:val="none" w:sz="0" w:space="0" w:color="auto"/>
            <w:right w:val="none" w:sz="0" w:space="0" w:color="auto"/>
          </w:divBdr>
          <w:divsChild>
            <w:div w:id="1122077942">
              <w:marLeft w:val="0"/>
              <w:marRight w:val="0"/>
              <w:marTop w:val="0"/>
              <w:marBottom w:val="0"/>
              <w:divBdr>
                <w:top w:val="none" w:sz="0" w:space="0" w:color="auto"/>
                <w:left w:val="none" w:sz="0" w:space="0" w:color="auto"/>
                <w:bottom w:val="none" w:sz="0" w:space="0" w:color="auto"/>
                <w:right w:val="none" w:sz="0" w:space="0" w:color="auto"/>
              </w:divBdr>
              <w:divsChild>
                <w:div w:id="1122076073">
                  <w:marLeft w:val="300"/>
                  <w:marRight w:val="0"/>
                  <w:marTop w:val="0"/>
                  <w:marBottom w:val="0"/>
                  <w:divBdr>
                    <w:top w:val="none" w:sz="0" w:space="0" w:color="auto"/>
                    <w:left w:val="none" w:sz="0" w:space="0" w:color="auto"/>
                    <w:bottom w:val="none" w:sz="0" w:space="0" w:color="auto"/>
                    <w:right w:val="none" w:sz="0" w:space="0" w:color="auto"/>
                  </w:divBdr>
                  <w:divsChild>
                    <w:div w:id="1122074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2078350">
      <w:marLeft w:val="0"/>
      <w:marRight w:val="0"/>
      <w:marTop w:val="0"/>
      <w:marBottom w:val="0"/>
      <w:divBdr>
        <w:top w:val="none" w:sz="0" w:space="0" w:color="auto"/>
        <w:left w:val="none" w:sz="0" w:space="0" w:color="auto"/>
        <w:bottom w:val="none" w:sz="0" w:space="0" w:color="auto"/>
        <w:right w:val="none" w:sz="0" w:space="0" w:color="auto"/>
      </w:divBdr>
      <w:divsChild>
        <w:div w:id="1122071701">
          <w:marLeft w:val="75"/>
          <w:marRight w:val="0"/>
          <w:marTop w:val="0"/>
          <w:marBottom w:val="0"/>
          <w:divBdr>
            <w:top w:val="none" w:sz="0" w:space="0" w:color="auto"/>
            <w:left w:val="none" w:sz="0" w:space="0" w:color="auto"/>
            <w:bottom w:val="none" w:sz="0" w:space="0" w:color="auto"/>
            <w:right w:val="none" w:sz="0" w:space="0" w:color="auto"/>
          </w:divBdr>
          <w:divsChild>
            <w:div w:id="1122077703">
              <w:marLeft w:val="0"/>
              <w:marRight w:val="0"/>
              <w:marTop w:val="0"/>
              <w:marBottom w:val="0"/>
              <w:divBdr>
                <w:top w:val="none" w:sz="0" w:space="0" w:color="auto"/>
                <w:left w:val="none" w:sz="0" w:space="0" w:color="auto"/>
                <w:bottom w:val="none" w:sz="0" w:space="0" w:color="auto"/>
                <w:right w:val="none" w:sz="0" w:space="0" w:color="auto"/>
              </w:divBdr>
              <w:divsChild>
                <w:div w:id="1122078614">
                  <w:marLeft w:val="0"/>
                  <w:marRight w:val="0"/>
                  <w:marTop w:val="0"/>
                  <w:marBottom w:val="0"/>
                  <w:divBdr>
                    <w:top w:val="none" w:sz="0" w:space="0" w:color="auto"/>
                    <w:left w:val="none" w:sz="0" w:space="0" w:color="auto"/>
                    <w:bottom w:val="none" w:sz="0" w:space="0" w:color="auto"/>
                    <w:right w:val="none" w:sz="0" w:space="0" w:color="auto"/>
                  </w:divBdr>
                  <w:divsChild>
                    <w:div w:id="1122075066">
                      <w:marLeft w:val="0"/>
                      <w:marRight w:val="0"/>
                      <w:marTop w:val="0"/>
                      <w:marBottom w:val="0"/>
                      <w:divBdr>
                        <w:top w:val="none" w:sz="0" w:space="0" w:color="auto"/>
                        <w:left w:val="none" w:sz="0" w:space="0" w:color="auto"/>
                        <w:bottom w:val="none" w:sz="0" w:space="0" w:color="auto"/>
                        <w:right w:val="none" w:sz="0" w:space="0" w:color="auto"/>
                      </w:divBdr>
                      <w:divsChild>
                        <w:div w:id="1122075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2078351">
      <w:marLeft w:val="0"/>
      <w:marRight w:val="0"/>
      <w:marTop w:val="0"/>
      <w:marBottom w:val="0"/>
      <w:divBdr>
        <w:top w:val="none" w:sz="0" w:space="0" w:color="auto"/>
        <w:left w:val="none" w:sz="0" w:space="0" w:color="auto"/>
        <w:bottom w:val="none" w:sz="0" w:space="0" w:color="auto"/>
        <w:right w:val="none" w:sz="0" w:space="0" w:color="auto"/>
      </w:divBdr>
      <w:divsChild>
        <w:div w:id="1122073342">
          <w:marLeft w:val="0"/>
          <w:marRight w:val="0"/>
          <w:marTop w:val="0"/>
          <w:marBottom w:val="0"/>
          <w:divBdr>
            <w:top w:val="none" w:sz="0" w:space="0" w:color="auto"/>
            <w:left w:val="none" w:sz="0" w:space="0" w:color="auto"/>
            <w:bottom w:val="none" w:sz="0" w:space="0" w:color="auto"/>
            <w:right w:val="none" w:sz="0" w:space="0" w:color="auto"/>
          </w:divBdr>
          <w:divsChild>
            <w:div w:id="1122074206">
              <w:marLeft w:val="0"/>
              <w:marRight w:val="0"/>
              <w:marTop w:val="0"/>
              <w:marBottom w:val="0"/>
              <w:divBdr>
                <w:top w:val="none" w:sz="0" w:space="0" w:color="auto"/>
                <w:left w:val="none" w:sz="0" w:space="0" w:color="auto"/>
                <w:bottom w:val="none" w:sz="0" w:space="0" w:color="auto"/>
                <w:right w:val="none" w:sz="0" w:space="0" w:color="auto"/>
              </w:divBdr>
              <w:divsChild>
                <w:div w:id="1122072009">
                  <w:marLeft w:val="0"/>
                  <w:marRight w:val="0"/>
                  <w:marTop w:val="0"/>
                  <w:marBottom w:val="0"/>
                  <w:divBdr>
                    <w:top w:val="none" w:sz="0" w:space="0" w:color="auto"/>
                    <w:left w:val="none" w:sz="0" w:space="0" w:color="auto"/>
                    <w:bottom w:val="none" w:sz="0" w:space="0" w:color="auto"/>
                    <w:right w:val="none" w:sz="0" w:space="0" w:color="auto"/>
                  </w:divBdr>
                  <w:divsChild>
                    <w:div w:id="1122074909">
                      <w:marLeft w:val="0"/>
                      <w:marRight w:val="0"/>
                      <w:marTop w:val="0"/>
                      <w:marBottom w:val="0"/>
                      <w:divBdr>
                        <w:top w:val="none" w:sz="0" w:space="0" w:color="auto"/>
                        <w:left w:val="none" w:sz="0" w:space="0" w:color="auto"/>
                        <w:bottom w:val="none" w:sz="0" w:space="0" w:color="auto"/>
                        <w:right w:val="none" w:sz="0" w:space="0" w:color="auto"/>
                      </w:divBdr>
                      <w:divsChild>
                        <w:div w:id="1122071730">
                          <w:marLeft w:val="0"/>
                          <w:marRight w:val="0"/>
                          <w:marTop w:val="0"/>
                          <w:marBottom w:val="0"/>
                          <w:divBdr>
                            <w:top w:val="none" w:sz="0" w:space="0" w:color="auto"/>
                            <w:left w:val="single" w:sz="36" w:space="15" w:color="303E50"/>
                            <w:bottom w:val="none" w:sz="0" w:space="0" w:color="auto"/>
                            <w:right w:val="none" w:sz="0" w:space="0" w:color="auto"/>
                          </w:divBdr>
                        </w:div>
                        <w:div w:id="1122072002">
                          <w:marLeft w:val="0"/>
                          <w:marRight w:val="0"/>
                          <w:marTop w:val="0"/>
                          <w:marBottom w:val="0"/>
                          <w:divBdr>
                            <w:top w:val="none" w:sz="0" w:space="0" w:color="auto"/>
                            <w:left w:val="single" w:sz="36" w:space="15" w:color="303E50"/>
                            <w:bottom w:val="none" w:sz="0" w:space="0" w:color="auto"/>
                            <w:right w:val="none" w:sz="0" w:space="0" w:color="auto"/>
                          </w:divBdr>
                        </w:div>
                        <w:div w:id="1122072046">
                          <w:marLeft w:val="0"/>
                          <w:marRight w:val="0"/>
                          <w:marTop w:val="0"/>
                          <w:marBottom w:val="0"/>
                          <w:divBdr>
                            <w:top w:val="none" w:sz="0" w:space="0" w:color="auto"/>
                            <w:left w:val="single" w:sz="36" w:space="15" w:color="303E50"/>
                            <w:bottom w:val="none" w:sz="0" w:space="0" w:color="auto"/>
                            <w:right w:val="none" w:sz="0" w:space="0" w:color="auto"/>
                          </w:divBdr>
                        </w:div>
                        <w:div w:id="1122072403">
                          <w:marLeft w:val="0"/>
                          <w:marRight w:val="0"/>
                          <w:marTop w:val="0"/>
                          <w:marBottom w:val="0"/>
                          <w:divBdr>
                            <w:top w:val="none" w:sz="0" w:space="0" w:color="auto"/>
                            <w:left w:val="single" w:sz="36" w:space="15" w:color="303E50"/>
                            <w:bottom w:val="none" w:sz="0" w:space="0" w:color="auto"/>
                            <w:right w:val="none" w:sz="0" w:space="0" w:color="auto"/>
                          </w:divBdr>
                        </w:div>
                        <w:div w:id="1122072670">
                          <w:marLeft w:val="0"/>
                          <w:marRight w:val="0"/>
                          <w:marTop w:val="0"/>
                          <w:marBottom w:val="0"/>
                          <w:divBdr>
                            <w:top w:val="none" w:sz="0" w:space="0" w:color="auto"/>
                            <w:left w:val="single" w:sz="36" w:space="15" w:color="303E50"/>
                            <w:bottom w:val="none" w:sz="0" w:space="0" w:color="auto"/>
                            <w:right w:val="none" w:sz="0" w:space="0" w:color="auto"/>
                          </w:divBdr>
                        </w:div>
                        <w:div w:id="1122073321">
                          <w:marLeft w:val="0"/>
                          <w:marRight w:val="0"/>
                          <w:marTop w:val="0"/>
                          <w:marBottom w:val="0"/>
                          <w:divBdr>
                            <w:top w:val="none" w:sz="0" w:space="0" w:color="auto"/>
                            <w:left w:val="single" w:sz="36" w:space="15" w:color="303E50"/>
                            <w:bottom w:val="none" w:sz="0" w:space="0" w:color="auto"/>
                            <w:right w:val="none" w:sz="0" w:space="0" w:color="auto"/>
                          </w:divBdr>
                        </w:div>
                        <w:div w:id="1122073338">
                          <w:marLeft w:val="0"/>
                          <w:marRight w:val="0"/>
                          <w:marTop w:val="0"/>
                          <w:marBottom w:val="0"/>
                          <w:divBdr>
                            <w:top w:val="none" w:sz="0" w:space="0" w:color="auto"/>
                            <w:left w:val="single" w:sz="36" w:space="15" w:color="303E50"/>
                            <w:bottom w:val="none" w:sz="0" w:space="0" w:color="auto"/>
                            <w:right w:val="none" w:sz="0" w:space="0" w:color="auto"/>
                          </w:divBdr>
                        </w:div>
                        <w:div w:id="1122073455">
                          <w:marLeft w:val="0"/>
                          <w:marRight w:val="0"/>
                          <w:marTop w:val="0"/>
                          <w:marBottom w:val="0"/>
                          <w:divBdr>
                            <w:top w:val="none" w:sz="0" w:space="0" w:color="auto"/>
                            <w:left w:val="single" w:sz="36" w:space="15" w:color="303E50"/>
                            <w:bottom w:val="none" w:sz="0" w:space="0" w:color="auto"/>
                            <w:right w:val="none" w:sz="0" w:space="0" w:color="auto"/>
                          </w:divBdr>
                        </w:div>
                        <w:div w:id="1122073692">
                          <w:marLeft w:val="0"/>
                          <w:marRight w:val="0"/>
                          <w:marTop w:val="0"/>
                          <w:marBottom w:val="0"/>
                          <w:divBdr>
                            <w:top w:val="none" w:sz="0" w:space="0" w:color="auto"/>
                            <w:left w:val="single" w:sz="36" w:space="15" w:color="303E50"/>
                            <w:bottom w:val="none" w:sz="0" w:space="0" w:color="auto"/>
                            <w:right w:val="none" w:sz="0" w:space="0" w:color="auto"/>
                          </w:divBdr>
                        </w:div>
                        <w:div w:id="1122073782">
                          <w:marLeft w:val="0"/>
                          <w:marRight w:val="0"/>
                          <w:marTop w:val="0"/>
                          <w:marBottom w:val="0"/>
                          <w:divBdr>
                            <w:top w:val="none" w:sz="0" w:space="0" w:color="auto"/>
                            <w:left w:val="single" w:sz="36" w:space="15" w:color="303E50"/>
                            <w:bottom w:val="none" w:sz="0" w:space="0" w:color="auto"/>
                            <w:right w:val="none" w:sz="0" w:space="0" w:color="auto"/>
                          </w:divBdr>
                        </w:div>
                        <w:div w:id="1122074107">
                          <w:marLeft w:val="0"/>
                          <w:marRight w:val="0"/>
                          <w:marTop w:val="0"/>
                          <w:marBottom w:val="0"/>
                          <w:divBdr>
                            <w:top w:val="none" w:sz="0" w:space="0" w:color="auto"/>
                            <w:left w:val="single" w:sz="36" w:space="15" w:color="303E50"/>
                            <w:bottom w:val="none" w:sz="0" w:space="0" w:color="auto"/>
                            <w:right w:val="none" w:sz="0" w:space="0" w:color="auto"/>
                          </w:divBdr>
                        </w:div>
                        <w:div w:id="1122074187">
                          <w:marLeft w:val="0"/>
                          <w:marRight w:val="0"/>
                          <w:marTop w:val="0"/>
                          <w:marBottom w:val="0"/>
                          <w:divBdr>
                            <w:top w:val="none" w:sz="0" w:space="0" w:color="auto"/>
                            <w:left w:val="single" w:sz="36" w:space="15" w:color="303E50"/>
                            <w:bottom w:val="none" w:sz="0" w:space="0" w:color="auto"/>
                            <w:right w:val="none" w:sz="0" w:space="0" w:color="auto"/>
                          </w:divBdr>
                        </w:div>
                        <w:div w:id="1122074361">
                          <w:marLeft w:val="0"/>
                          <w:marRight w:val="0"/>
                          <w:marTop w:val="0"/>
                          <w:marBottom w:val="0"/>
                          <w:divBdr>
                            <w:top w:val="none" w:sz="0" w:space="0" w:color="auto"/>
                            <w:left w:val="single" w:sz="36" w:space="15" w:color="303E50"/>
                            <w:bottom w:val="none" w:sz="0" w:space="0" w:color="auto"/>
                            <w:right w:val="none" w:sz="0" w:space="0" w:color="auto"/>
                          </w:divBdr>
                        </w:div>
                        <w:div w:id="1122074525">
                          <w:marLeft w:val="0"/>
                          <w:marRight w:val="0"/>
                          <w:marTop w:val="0"/>
                          <w:marBottom w:val="0"/>
                          <w:divBdr>
                            <w:top w:val="none" w:sz="0" w:space="0" w:color="auto"/>
                            <w:left w:val="single" w:sz="36" w:space="15" w:color="303E50"/>
                            <w:bottom w:val="none" w:sz="0" w:space="0" w:color="auto"/>
                            <w:right w:val="none" w:sz="0" w:space="0" w:color="auto"/>
                          </w:divBdr>
                        </w:div>
                        <w:div w:id="1122075138">
                          <w:marLeft w:val="0"/>
                          <w:marRight w:val="0"/>
                          <w:marTop w:val="0"/>
                          <w:marBottom w:val="0"/>
                          <w:divBdr>
                            <w:top w:val="none" w:sz="0" w:space="0" w:color="auto"/>
                            <w:left w:val="single" w:sz="36" w:space="15" w:color="303E50"/>
                            <w:bottom w:val="none" w:sz="0" w:space="0" w:color="auto"/>
                            <w:right w:val="none" w:sz="0" w:space="0" w:color="auto"/>
                          </w:divBdr>
                        </w:div>
                        <w:div w:id="1122075893">
                          <w:marLeft w:val="0"/>
                          <w:marRight w:val="0"/>
                          <w:marTop w:val="0"/>
                          <w:marBottom w:val="0"/>
                          <w:divBdr>
                            <w:top w:val="none" w:sz="0" w:space="0" w:color="auto"/>
                            <w:left w:val="single" w:sz="36" w:space="15" w:color="303E50"/>
                            <w:bottom w:val="none" w:sz="0" w:space="0" w:color="auto"/>
                            <w:right w:val="none" w:sz="0" w:space="0" w:color="auto"/>
                          </w:divBdr>
                        </w:div>
                        <w:div w:id="1122076251">
                          <w:marLeft w:val="0"/>
                          <w:marRight w:val="0"/>
                          <w:marTop w:val="0"/>
                          <w:marBottom w:val="0"/>
                          <w:divBdr>
                            <w:top w:val="none" w:sz="0" w:space="0" w:color="auto"/>
                            <w:left w:val="single" w:sz="36" w:space="15" w:color="303E50"/>
                            <w:bottom w:val="none" w:sz="0" w:space="0" w:color="auto"/>
                            <w:right w:val="none" w:sz="0" w:space="0" w:color="auto"/>
                          </w:divBdr>
                        </w:div>
                        <w:div w:id="1122076776">
                          <w:marLeft w:val="0"/>
                          <w:marRight w:val="0"/>
                          <w:marTop w:val="0"/>
                          <w:marBottom w:val="0"/>
                          <w:divBdr>
                            <w:top w:val="none" w:sz="0" w:space="0" w:color="auto"/>
                            <w:left w:val="single" w:sz="36" w:space="15" w:color="303E50"/>
                            <w:bottom w:val="none" w:sz="0" w:space="0" w:color="auto"/>
                            <w:right w:val="none" w:sz="0" w:space="0" w:color="auto"/>
                          </w:divBdr>
                        </w:div>
                        <w:div w:id="1122077245">
                          <w:marLeft w:val="0"/>
                          <w:marRight w:val="0"/>
                          <w:marTop w:val="0"/>
                          <w:marBottom w:val="0"/>
                          <w:divBdr>
                            <w:top w:val="none" w:sz="0" w:space="0" w:color="auto"/>
                            <w:left w:val="single" w:sz="36" w:space="15" w:color="303E50"/>
                            <w:bottom w:val="none" w:sz="0" w:space="0" w:color="auto"/>
                            <w:right w:val="none" w:sz="0" w:space="0" w:color="auto"/>
                          </w:divBdr>
                        </w:div>
                        <w:div w:id="1122077564">
                          <w:marLeft w:val="0"/>
                          <w:marRight w:val="0"/>
                          <w:marTop w:val="0"/>
                          <w:marBottom w:val="0"/>
                          <w:divBdr>
                            <w:top w:val="none" w:sz="0" w:space="0" w:color="auto"/>
                            <w:left w:val="single" w:sz="36" w:space="15" w:color="303E50"/>
                            <w:bottom w:val="none" w:sz="0" w:space="0" w:color="auto"/>
                            <w:right w:val="none" w:sz="0" w:space="0" w:color="auto"/>
                          </w:divBdr>
                        </w:div>
                        <w:div w:id="1122077589">
                          <w:marLeft w:val="0"/>
                          <w:marRight w:val="0"/>
                          <w:marTop w:val="0"/>
                          <w:marBottom w:val="0"/>
                          <w:divBdr>
                            <w:top w:val="none" w:sz="0" w:space="0" w:color="auto"/>
                            <w:left w:val="single" w:sz="36" w:space="15" w:color="303E50"/>
                            <w:bottom w:val="none" w:sz="0" w:space="0" w:color="auto"/>
                            <w:right w:val="none" w:sz="0" w:space="0" w:color="auto"/>
                          </w:divBdr>
                        </w:div>
                        <w:div w:id="1122077654">
                          <w:marLeft w:val="0"/>
                          <w:marRight w:val="0"/>
                          <w:marTop w:val="0"/>
                          <w:marBottom w:val="0"/>
                          <w:divBdr>
                            <w:top w:val="none" w:sz="0" w:space="0" w:color="auto"/>
                            <w:left w:val="single" w:sz="36" w:space="15" w:color="303E50"/>
                            <w:bottom w:val="none" w:sz="0" w:space="0" w:color="auto"/>
                            <w:right w:val="none" w:sz="0" w:space="0" w:color="auto"/>
                          </w:divBdr>
                        </w:div>
                        <w:div w:id="1122077862">
                          <w:marLeft w:val="0"/>
                          <w:marRight w:val="0"/>
                          <w:marTop w:val="0"/>
                          <w:marBottom w:val="0"/>
                          <w:divBdr>
                            <w:top w:val="none" w:sz="0" w:space="0" w:color="auto"/>
                            <w:left w:val="single" w:sz="36" w:space="15" w:color="303E50"/>
                            <w:bottom w:val="none" w:sz="0" w:space="0" w:color="auto"/>
                            <w:right w:val="none" w:sz="0" w:space="0" w:color="auto"/>
                          </w:divBdr>
                        </w:div>
                        <w:div w:id="1122077953">
                          <w:marLeft w:val="0"/>
                          <w:marRight w:val="0"/>
                          <w:marTop w:val="0"/>
                          <w:marBottom w:val="0"/>
                          <w:divBdr>
                            <w:top w:val="none" w:sz="0" w:space="0" w:color="auto"/>
                            <w:left w:val="single" w:sz="36" w:space="15" w:color="303E50"/>
                            <w:bottom w:val="none" w:sz="0" w:space="0" w:color="auto"/>
                            <w:right w:val="none" w:sz="0" w:space="0" w:color="auto"/>
                          </w:divBdr>
                        </w:div>
                        <w:div w:id="1122078312">
                          <w:marLeft w:val="0"/>
                          <w:marRight w:val="0"/>
                          <w:marTop w:val="0"/>
                          <w:marBottom w:val="0"/>
                          <w:divBdr>
                            <w:top w:val="none" w:sz="0" w:space="0" w:color="auto"/>
                            <w:left w:val="single" w:sz="36" w:space="15" w:color="303E50"/>
                            <w:bottom w:val="none" w:sz="0" w:space="0" w:color="auto"/>
                            <w:right w:val="none" w:sz="0" w:space="0" w:color="auto"/>
                          </w:divBdr>
                        </w:div>
                        <w:div w:id="1122078330">
                          <w:marLeft w:val="0"/>
                          <w:marRight w:val="0"/>
                          <w:marTop w:val="0"/>
                          <w:marBottom w:val="0"/>
                          <w:divBdr>
                            <w:top w:val="none" w:sz="0" w:space="0" w:color="auto"/>
                            <w:left w:val="single" w:sz="36" w:space="15" w:color="303E50"/>
                            <w:bottom w:val="none" w:sz="0" w:space="0" w:color="auto"/>
                            <w:right w:val="none" w:sz="0" w:space="0" w:color="auto"/>
                          </w:divBdr>
                        </w:div>
                        <w:div w:id="1122078458">
                          <w:marLeft w:val="0"/>
                          <w:marRight w:val="0"/>
                          <w:marTop w:val="0"/>
                          <w:marBottom w:val="0"/>
                          <w:divBdr>
                            <w:top w:val="none" w:sz="0" w:space="0" w:color="auto"/>
                            <w:left w:val="single" w:sz="36" w:space="15" w:color="303E50"/>
                            <w:bottom w:val="none" w:sz="0" w:space="0" w:color="auto"/>
                            <w:right w:val="none" w:sz="0" w:space="0" w:color="auto"/>
                          </w:divBdr>
                        </w:div>
                      </w:divsChild>
                    </w:div>
                  </w:divsChild>
                </w:div>
                <w:div w:id="1122077931">
                  <w:marLeft w:val="0"/>
                  <w:marRight w:val="0"/>
                  <w:marTop w:val="0"/>
                  <w:marBottom w:val="0"/>
                  <w:divBdr>
                    <w:top w:val="none" w:sz="0" w:space="0" w:color="auto"/>
                    <w:left w:val="none" w:sz="0" w:space="0" w:color="auto"/>
                    <w:bottom w:val="none" w:sz="0" w:space="0" w:color="auto"/>
                    <w:right w:val="none" w:sz="0" w:space="0" w:color="auto"/>
                  </w:divBdr>
                  <w:divsChild>
                    <w:div w:id="1122073612">
                      <w:marLeft w:val="0"/>
                      <w:marRight w:val="0"/>
                      <w:marTop w:val="75"/>
                      <w:marBottom w:val="0"/>
                      <w:divBdr>
                        <w:top w:val="none" w:sz="0" w:space="0" w:color="auto"/>
                        <w:left w:val="none" w:sz="0" w:space="0" w:color="auto"/>
                        <w:bottom w:val="none" w:sz="0" w:space="0" w:color="auto"/>
                        <w:right w:val="none" w:sz="0" w:space="0" w:color="auto"/>
                      </w:divBdr>
                    </w:div>
                    <w:div w:id="1122075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2078366">
      <w:marLeft w:val="0"/>
      <w:marRight w:val="0"/>
      <w:marTop w:val="0"/>
      <w:marBottom w:val="0"/>
      <w:divBdr>
        <w:top w:val="none" w:sz="0" w:space="0" w:color="auto"/>
        <w:left w:val="none" w:sz="0" w:space="0" w:color="auto"/>
        <w:bottom w:val="none" w:sz="0" w:space="0" w:color="auto"/>
        <w:right w:val="none" w:sz="0" w:space="0" w:color="auto"/>
      </w:divBdr>
      <w:divsChild>
        <w:div w:id="1122076687">
          <w:marLeft w:val="0"/>
          <w:marRight w:val="0"/>
          <w:marTop w:val="0"/>
          <w:marBottom w:val="0"/>
          <w:divBdr>
            <w:top w:val="none" w:sz="0" w:space="0" w:color="auto"/>
            <w:left w:val="none" w:sz="0" w:space="0" w:color="auto"/>
            <w:bottom w:val="none" w:sz="0" w:space="0" w:color="auto"/>
            <w:right w:val="none" w:sz="0" w:space="0" w:color="auto"/>
          </w:divBdr>
          <w:divsChild>
            <w:div w:id="1122074744">
              <w:marLeft w:val="0"/>
              <w:marRight w:val="0"/>
              <w:marTop w:val="0"/>
              <w:marBottom w:val="0"/>
              <w:divBdr>
                <w:top w:val="none" w:sz="0" w:space="0" w:color="auto"/>
                <w:left w:val="none" w:sz="0" w:space="0" w:color="auto"/>
                <w:bottom w:val="none" w:sz="0" w:space="0" w:color="auto"/>
                <w:right w:val="none" w:sz="0" w:space="0" w:color="auto"/>
              </w:divBdr>
            </w:div>
            <w:div w:id="1122075274">
              <w:marLeft w:val="0"/>
              <w:marRight w:val="0"/>
              <w:marTop w:val="0"/>
              <w:marBottom w:val="0"/>
              <w:divBdr>
                <w:top w:val="none" w:sz="0" w:space="0" w:color="auto"/>
                <w:left w:val="none" w:sz="0" w:space="0" w:color="auto"/>
                <w:bottom w:val="none" w:sz="0" w:space="0" w:color="auto"/>
                <w:right w:val="none" w:sz="0" w:space="0" w:color="auto"/>
              </w:divBdr>
            </w:div>
            <w:div w:id="1122076584">
              <w:marLeft w:val="0"/>
              <w:marRight w:val="0"/>
              <w:marTop w:val="0"/>
              <w:marBottom w:val="0"/>
              <w:divBdr>
                <w:top w:val="none" w:sz="0" w:space="0" w:color="auto"/>
                <w:left w:val="none" w:sz="0" w:space="0" w:color="auto"/>
                <w:bottom w:val="none" w:sz="0" w:space="0" w:color="auto"/>
                <w:right w:val="none" w:sz="0" w:space="0" w:color="auto"/>
              </w:divBdr>
              <w:divsChild>
                <w:div w:id="1122072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2078377">
      <w:marLeft w:val="0"/>
      <w:marRight w:val="0"/>
      <w:marTop w:val="0"/>
      <w:marBottom w:val="0"/>
      <w:divBdr>
        <w:top w:val="none" w:sz="0" w:space="0" w:color="auto"/>
        <w:left w:val="none" w:sz="0" w:space="0" w:color="auto"/>
        <w:bottom w:val="none" w:sz="0" w:space="0" w:color="auto"/>
        <w:right w:val="none" w:sz="0" w:space="0" w:color="auto"/>
      </w:divBdr>
      <w:divsChild>
        <w:div w:id="1122071663">
          <w:marLeft w:val="0"/>
          <w:marRight w:val="0"/>
          <w:marTop w:val="0"/>
          <w:marBottom w:val="0"/>
          <w:divBdr>
            <w:top w:val="none" w:sz="0" w:space="0" w:color="auto"/>
            <w:left w:val="none" w:sz="0" w:space="0" w:color="auto"/>
            <w:bottom w:val="none" w:sz="0" w:space="0" w:color="auto"/>
            <w:right w:val="none" w:sz="0" w:space="0" w:color="auto"/>
          </w:divBdr>
          <w:divsChild>
            <w:div w:id="1122074551">
              <w:marLeft w:val="0"/>
              <w:marRight w:val="0"/>
              <w:marTop w:val="0"/>
              <w:marBottom w:val="0"/>
              <w:divBdr>
                <w:top w:val="none" w:sz="0" w:space="0" w:color="auto"/>
                <w:left w:val="none" w:sz="0" w:space="0" w:color="auto"/>
                <w:bottom w:val="none" w:sz="0" w:space="0" w:color="auto"/>
                <w:right w:val="none" w:sz="0" w:space="0" w:color="auto"/>
              </w:divBdr>
              <w:divsChild>
                <w:div w:id="1122076719">
                  <w:marLeft w:val="0"/>
                  <w:marRight w:val="0"/>
                  <w:marTop w:val="45"/>
                  <w:marBottom w:val="0"/>
                  <w:divBdr>
                    <w:top w:val="none" w:sz="0" w:space="0" w:color="auto"/>
                    <w:left w:val="none" w:sz="0" w:space="0" w:color="auto"/>
                    <w:bottom w:val="none" w:sz="0" w:space="0" w:color="auto"/>
                    <w:right w:val="none" w:sz="0" w:space="0" w:color="auto"/>
                  </w:divBdr>
                  <w:divsChild>
                    <w:div w:id="1122073138">
                      <w:marLeft w:val="0"/>
                      <w:marRight w:val="39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2078382">
      <w:marLeft w:val="0"/>
      <w:marRight w:val="0"/>
      <w:marTop w:val="0"/>
      <w:marBottom w:val="0"/>
      <w:divBdr>
        <w:top w:val="none" w:sz="0" w:space="0" w:color="auto"/>
        <w:left w:val="none" w:sz="0" w:space="0" w:color="auto"/>
        <w:bottom w:val="none" w:sz="0" w:space="0" w:color="auto"/>
        <w:right w:val="none" w:sz="0" w:space="0" w:color="auto"/>
      </w:divBdr>
      <w:divsChild>
        <w:div w:id="1122076138">
          <w:marLeft w:val="0"/>
          <w:marRight w:val="0"/>
          <w:marTop w:val="0"/>
          <w:marBottom w:val="0"/>
          <w:divBdr>
            <w:top w:val="none" w:sz="0" w:space="0" w:color="auto"/>
            <w:left w:val="none" w:sz="0" w:space="0" w:color="auto"/>
            <w:bottom w:val="none" w:sz="0" w:space="0" w:color="auto"/>
            <w:right w:val="none" w:sz="0" w:space="0" w:color="auto"/>
          </w:divBdr>
          <w:divsChild>
            <w:div w:id="1122076201">
              <w:marLeft w:val="0"/>
              <w:marRight w:val="0"/>
              <w:marTop w:val="0"/>
              <w:marBottom w:val="0"/>
              <w:divBdr>
                <w:top w:val="none" w:sz="0" w:space="0" w:color="auto"/>
                <w:left w:val="none" w:sz="0" w:space="0" w:color="auto"/>
                <w:bottom w:val="none" w:sz="0" w:space="0" w:color="auto"/>
                <w:right w:val="none" w:sz="0" w:space="0" w:color="auto"/>
              </w:divBdr>
              <w:divsChild>
                <w:div w:id="1122075385">
                  <w:marLeft w:val="0"/>
                  <w:marRight w:val="0"/>
                  <w:marTop w:val="0"/>
                  <w:marBottom w:val="0"/>
                  <w:divBdr>
                    <w:top w:val="none" w:sz="0" w:space="0" w:color="auto"/>
                    <w:left w:val="none" w:sz="0" w:space="0" w:color="auto"/>
                    <w:bottom w:val="none" w:sz="0" w:space="0" w:color="auto"/>
                    <w:right w:val="none" w:sz="0" w:space="0" w:color="auto"/>
                  </w:divBdr>
                  <w:divsChild>
                    <w:div w:id="1122074643">
                      <w:marLeft w:val="0"/>
                      <w:marRight w:val="0"/>
                      <w:marTop w:val="0"/>
                      <w:marBottom w:val="0"/>
                      <w:divBdr>
                        <w:top w:val="none" w:sz="0" w:space="0" w:color="auto"/>
                        <w:left w:val="none" w:sz="0" w:space="0" w:color="auto"/>
                        <w:bottom w:val="none" w:sz="0" w:space="0" w:color="auto"/>
                        <w:right w:val="none" w:sz="0" w:space="0" w:color="auto"/>
                      </w:divBdr>
                      <w:divsChild>
                        <w:div w:id="1122072025">
                          <w:marLeft w:val="0"/>
                          <w:marRight w:val="0"/>
                          <w:marTop w:val="0"/>
                          <w:marBottom w:val="0"/>
                          <w:divBdr>
                            <w:top w:val="none" w:sz="0" w:space="0" w:color="auto"/>
                            <w:left w:val="single" w:sz="24" w:space="11" w:color="303E50"/>
                            <w:bottom w:val="none" w:sz="0" w:space="0" w:color="auto"/>
                            <w:right w:val="none" w:sz="0" w:space="0" w:color="auto"/>
                          </w:divBdr>
                        </w:div>
                        <w:div w:id="1122072191">
                          <w:marLeft w:val="0"/>
                          <w:marRight w:val="0"/>
                          <w:marTop w:val="0"/>
                          <w:marBottom w:val="0"/>
                          <w:divBdr>
                            <w:top w:val="none" w:sz="0" w:space="0" w:color="auto"/>
                            <w:left w:val="single" w:sz="24" w:space="11" w:color="303E50"/>
                            <w:bottom w:val="none" w:sz="0" w:space="0" w:color="auto"/>
                            <w:right w:val="none" w:sz="0" w:space="0" w:color="auto"/>
                          </w:divBdr>
                        </w:div>
                        <w:div w:id="1122073527">
                          <w:marLeft w:val="0"/>
                          <w:marRight w:val="0"/>
                          <w:marTop w:val="0"/>
                          <w:marBottom w:val="0"/>
                          <w:divBdr>
                            <w:top w:val="none" w:sz="0" w:space="0" w:color="auto"/>
                            <w:left w:val="single" w:sz="24" w:space="11" w:color="303E50"/>
                            <w:bottom w:val="none" w:sz="0" w:space="0" w:color="auto"/>
                            <w:right w:val="none" w:sz="0" w:space="0" w:color="auto"/>
                          </w:divBdr>
                        </w:div>
                        <w:div w:id="1122073785">
                          <w:marLeft w:val="0"/>
                          <w:marRight w:val="0"/>
                          <w:marTop w:val="0"/>
                          <w:marBottom w:val="0"/>
                          <w:divBdr>
                            <w:top w:val="none" w:sz="0" w:space="0" w:color="auto"/>
                            <w:left w:val="single" w:sz="24" w:space="11" w:color="303E50"/>
                            <w:bottom w:val="none" w:sz="0" w:space="0" w:color="auto"/>
                            <w:right w:val="none" w:sz="0" w:space="0" w:color="auto"/>
                          </w:divBdr>
                        </w:div>
                        <w:div w:id="1122073901">
                          <w:marLeft w:val="0"/>
                          <w:marRight w:val="0"/>
                          <w:marTop w:val="0"/>
                          <w:marBottom w:val="0"/>
                          <w:divBdr>
                            <w:top w:val="none" w:sz="0" w:space="0" w:color="auto"/>
                            <w:left w:val="single" w:sz="24" w:space="11" w:color="303E50"/>
                            <w:bottom w:val="none" w:sz="0" w:space="0" w:color="auto"/>
                            <w:right w:val="none" w:sz="0" w:space="0" w:color="auto"/>
                          </w:divBdr>
                        </w:div>
                        <w:div w:id="1122074091">
                          <w:marLeft w:val="0"/>
                          <w:marRight w:val="0"/>
                          <w:marTop w:val="0"/>
                          <w:marBottom w:val="0"/>
                          <w:divBdr>
                            <w:top w:val="none" w:sz="0" w:space="0" w:color="auto"/>
                            <w:left w:val="single" w:sz="24" w:space="11" w:color="303E50"/>
                            <w:bottom w:val="none" w:sz="0" w:space="0" w:color="auto"/>
                            <w:right w:val="none" w:sz="0" w:space="0" w:color="auto"/>
                          </w:divBdr>
                        </w:div>
                        <w:div w:id="1122074343">
                          <w:marLeft w:val="0"/>
                          <w:marRight w:val="0"/>
                          <w:marTop w:val="0"/>
                          <w:marBottom w:val="0"/>
                          <w:divBdr>
                            <w:top w:val="none" w:sz="0" w:space="0" w:color="auto"/>
                            <w:left w:val="single" w:sz="24" w:space="11" w:color="303E50"/>
                            <w:bottom w:val="none" w:sz="0" w:space="0" w:color="auto"/>
                            <w:right w:val="none" w:sz="0" w:space="0" w:color="auto"/>
                          </w:divBdr>
                        </w:div>
                        <w:div w:id="1122074934">
                          <w:marLeft w:val="0"/>
                          <w:marRight w:val="0"/>
                          <w:marTop w:val="0"/>
                          <w:marBottom w:val="0"/>
                          <w:divBdr>
                            <w:top w:val="none" w:sz="0" w:space="0" w:color="auto"/>
                            <w:left w:val="single" w:sz="24" w:space="11" w:color="303E50"/>
                            <w:bottom w:val="none" w:sz="0" w:space="0" w:color="auto"/>
                            <w:right w:val="none" w:sz="0" w:space="0" w:color="auto"/>
                          </w:divBdr>
                        </w:div>
                        <w:div w:id="1122075053">
                          <w:marLeft w:val="0"/>
                          <w:marRight w:val="0"/>
                          <w:marTop w:val="0"/>
                          <w:marBottom w:val="0"/>
                          <w:divBdr>
                            <w:top w:val="none" w:sz="0" w:space="0" w:color="auto"/>
                            <w:left w:val="single" w:sz="24" w:space="11" w:color="303E50"/>
                            <w:bottom w:val="none" w:sz="0" w:space="0" w:color="auto"/>
                            <w:right w:val="none" w:sz="0" w:space="0" w:color="auto"/>
                          </w:divBdr>
                        </w:div>
                        <w:div w:id="1122075953">
                          <w:marLeft w:val="0"/>
                          <w:marRight w:val="0"/>
                          <w:marTop w:val="0"/>
                          <w:marBottom w:val="0"/>
                          <w:divBdr>
                            <w:top w:val="none" w:sz="0" w:space="0" w:color="auto"/>
                            <w:left w:val="single" w:sz="24" w:space="11" w:color="303E50"/>
                            <w:bottom w:val="none" w:sz="0" w:space="0" w:color="auto"/>
                            <w:right w:val="none" w:sz="0" w:space="0" w:color="auto"/>
                          </w:divBdr>
                        </w:div>
                        <w:div w:id="1122076104">
                          <w:marLeft w:val="0"/>
                          <w:marRight w:val="0"/>
                          <w:marTop w:val="0"/>
                          <w:marBottom w:val="0"/>
                          <w:divBdr>
                            <w:top w:val="none" w:sz="0" w:space="0" w:color="auto"/>
                            <w:left w:val="single" w:sz="24" w:space="11" w:color="303E50"/>
                            <w:bottom w:val="none" w:sz="0" w:space="0" w:color="auto"/>
                            <w:right w:val="none" w:sz="0" w:space="0" w:color="auto"/>
                          </w:divBdr>
                        </w:div>
                        <w:div w:id="1122077364">
                          <w:marLeft w:val="0"/>
                          <w:marRight w:val="0"/>
                          <w:marTop w:val="0"/>
                          <w:marBottom w:val="0"/>
                          <w:divBdr>
                            <w:top w:val="none" w:sz="0" w:space="0" w:color="auto"/>
                            <w:left w:val="single" w:sz="24" w:space="11" w:color="303E50"/>
                            <w:bottom w:val="none" w:sz="0" w:space="0" w:color="auto"/>
                            <w:right w:val="none" w:sz="0" w:space="0" w:color="auto"/>
                          </w:divBdr>
                        </w:div>
                        <w:div w:id="1122077841">
                          <w:marLeft w:val="0"/>
                          <w:marRight w:val="0"/>
                          <w:marTop w:val="0"/>
                          <w:marBottom w:val="0"/>
                          <w:divBdr>
                            <w:top w:val="none" w:sz="0" w:space="0" w:color="auto"/>
                            <w:left w:val="single" w:sz="24" w:space="11" w:color="303E50"/>
                            <w:bottom w:val="none" w:sz="0" w:space="0" w:color="auto"/>
                            <w:right w:val="none" w:sz="0" w:space="0" w:color="auto"/>
                          </w:divBdr>
                        </w:div>
                        <w:div w:id="1122078022">
                          <w:marLeft w:val="0"/>
                          <w:marRight w:val="0"/>
                          <w:marTop w:val="0"/>
                          <w:marBottom w:val="0"/>
                          <w:divBdr>
                            <w:top w:val="none" w:sz="0" w:space="0" w:color="auto"/>
                            <w:left w:val="single" w:sz="24" w:space="11" w:color="303E50"/>
                            <w:bottom w:val="none" w:sz="0" w:space="0" w:color="auto"/>
                            <w:right w:val="none" w:sz="0" w:space="0" w:color="auto"/>
                          </w:divBdr>
                        </w:div>
                        <w:div w:id="1122078354">
                          <w:marLeft w:val="0"/>
                          <w:marRight w:val="0"/>
                          <w:marTop w:val="0"/>
                          <w:marBottom w:val="0"/>
                          <w:divBdr>
                            <w:top w:val="none" w:sz="0" w:space="0" w:color="auto"/>
                            <w:left w:val="single" w:sz="24" w:space="11" w:color="303E50"/>
                            <w:bottom w:val="none" w:sz="0" w:space="0" w:color="auto"/>
                            <w:right w:val="none" w:sz="0" w:space="0" w:color="auto"/>
                          </w:divBdr>
                        </w:div>
                        <w:div w:id="1122078372">
                          <w:marLeft w:val="0"/>
                          <w:marRight w:val="0"/>
                          <w:marTop w:val="0"/>
                          <w:marBottom w:val="0"/>
                          <w:divBdr>
                            <w:top w:val="none" w:sz="0" w:space="0" w:color="auto"/>
                            <w:left w:val="single" w:sz="24" w:space="11" w:color="303E50"/>
                            <w:bottom w:val="none" w:sz="0" w:space="0" w:color="auto"/>
                            <w:right w:val="none" w:sz="0" w:space="0" w:color="auto"/>
                          </w:divBdr>
                        </w:div>
                        <w:div w:id="1122078373">
                          <w:marLeft w:val="0"/>
                          <w:marRight w:val="0"/>
                          <w:marTop w:val="0"/>
                          <w:marBottom w:val="0"/>
                          <w:divBdr>
                            <w:top w:val="none" w:sz="0" w:space="0" w:color="auto"/>
                            <w:left w:val="single" w:sz="24" w:space="11" w:color="303E50"/>
                            <w:bottom w:val="none" w:sz="0" w:space="0" w:color="auto"/>
                            <w:right w:val="none" w:sz="0" w:space="0" w:color="auto"/>
                          </w:divBdr>
                        </w:div>
                        <w:div w:id="1122078472">
                          <w:marLeft w:val="0"/>
                          <w:marRight w:val="0"/>
                          <w:marTop w:val="0"/>
                          <w:marBottom w:val="0"/>
                          <w:divBdr>
                            <w:top w:val="none" w:sz="0" w:space="0" w:color="auto"/>
                            <w:left w:val="single" w:sz="24" w:space="11" w:color="303E50"/>
                            <w:bottom w:val="none" w:sz="0" w:space="0" w:color="auto"/>
                            <w:right w:val="none" w:sz="0" w:space="0" w:color="auto"/>
                          </w:divBdr>
                        </w:div>
                        <w:div w:id="1122078680">
                          <w:marLeft w:val="0"/>
                          <w:marRight w:val="0"/>
                          <w:marTop w:val="0"/>
                          <w:marBottom w:val="0"/>
                          <w:divBdr>
                            <w:top w:val="none" w:sz="0" w:space="0" w:color="auto"/>
                            <w:left w:val="single" w:sz="24" w:space="11" w:color="303E50"/>
                            <w:bottom w:val="none" w:sz="0" w:space="0" w:color="auto"/>
                            <w:right w:val="none" w:sz="0" w:space="0" w:color="auto"/>
                          </w:divBdr>
                        </w:div>
                      </w:divsChild>
                    </w:div>
                  </w:divsChild>
                </w:div>
              </w:divsChild>
            </w:div>
          </w:divsChild>
        </w:div>
      </w:divsChild>
    </w:div>
    <w:div w:id="1122078383">
      <w:marLeft w:val="0"/>
      <w:marRight w:val="0"/>
      <w:marTop w:val="0"/>
      <w:marBottom w:val="0"/>
      <w:divBdr>
        <w:top w:val="none" w:sz="0" w:space="0" w:color="auto"/>
        <w:left w:val="none" w:sz="0" w:space="0" w:color="auto"/>
        <w:bottom w:val="none" w:sz="0" w:space="0" w:color="auto"/>
        <w:right w:val="none" w:sz="0" w:space="0" w:color="auto"/>
      </w:divBdr>
      <w:divsChild>
        <w:div w:id="1122078401">
          <w:marLeft w:val="0"/>
          <w:marRight w:val="0"/>
          <w:marTop w:val="0"/>
          <w:marBottom w:val="0"/>
          <w:divBdr>
            <w:top w:val="none" w:sz="0" w:space="0" w:color="auto"/>
            <w:left w:val="none" w:sz="0" w:space="0" w:color="auto"/>
            <w:bottom w:val="none" w:sz="0" w:space="0" w:color="auto"/>
            <w:right w:val="none" w:sz="0" w:space="0" w:color="auto"/>
          </w:divBdr>
          <w:divsChild>
            <w:div w:id="1122076617">
              <w:marLeft w:val="0"/>
              <w:marRight w:val="0"/>
              <w:marTop w:val="0"/>
              <w:marBottom w:val="0"/>
              <w:divBdr>
                <w:top w:val="none" w:sz="0" w:space="0" w:color="auto"/>
                <w:left w:val="none" w:sz="0" w:space="0" w:color="auto"/>
                <w:bottom w:val="none" w:sz="0" w:space="0" w:color="auto"/>
                <w:right w:val="none" w:sz="0" w:space="0" w:color="auto"/>
              </w:divBdr>
              <w:divsChild>
                <w:div w:id="1122073805">
                  <w:marLeft w:val="0"/>
                  <w:marRight w:val="3630"/>
                  <w:marTop w:val="0"/>
                  <w:marBottom w:val="0"/>
                  <w:divBdr>
                    <w:top w:val="none" w:sz="0" w:space="0" w:color="auto"/>
                    <w:left w:val="none" w:sz="0" w:space="0" w:color="auto"/>
                    <w:bottom w:val="none" w:sz="0" w:space="0" w:color="auto"/>
                    <w:right w:val="none" w:sz="0" w:space="0" w:color="auto"/>
                  </w:divBdr>
                  <w:divsChild>
                    <w:div w:id="1122072151">
                      <w:marLeft w:val="0"/>
                      <w:marRight w:val="0"/>
                      <w:marTop w:val="0"/>
                      <w:marBottom w:val="0"/>
                      <w:divBdr>
                        <w:top w:val="none" w:sz="0" w:space="0" w:color="auto"/>
                        <w:left w:val="none" w:sz="0" w:space="0" w:color="auto"/>
                        <w:bottom w:val="none" w:sz="0" w:space="0" w:color="auto"/>
                        <w:right w:val="none" w:sz="0" w:space="0" w:color="auto"/>
                      </w:divBdr>
                      <w:divsChild>
                        <w:div w:id="1122077652">
                          <w:marLeft w:val="0"/>
                          <w:marRight w:val="0"/>
                          <w:marTop w:val="0"/>
                          <w:marBottom w:val="0"/>
                          <w:divBdr>
                            <w:top w:val="none" w:sz="0" w:space="0" w:color="auto"/>
                            <w:left w:val="none" w:sz="0" w:space="0" w:color="auto"/>
                            <w:bottom w:val="none" w:sz="0" w:space="0" w:color="auto"/>
                            <w:right w:val="none" w:sz="0" w:space="0" w:color="auto"/>
                          </w:divBdr>
                          <w:divsChild>
                            <w:div w:id="1122075884">
                              <w:marLeft w:val="0"/>
                              <w:marRight w:val="0"/>
                              <w:marTop w:val="0"/>
                              <w:marBottom w:val="0"/>
                              <w:divBdr>
                                <w:top w:val="single" w:sz="6" w:space="8" w:color="E8E8E8"/>
                                <w:left w:val="single" w:sz="6" w:space="8" w:color="E8E8E8"/>
                                <w:bottom w:val="single" w:sz="6" w:space="8" w:color="E8E8E8"/>
                                <w:right w:val="single" w:sz="6" w:space="8" w:color="E8E8E8"/>
                              </w:divBdr>
                              <w:divsChild>
                                <w:div w:id="1122071986">
                                  <w:marLeft w:val="0"/>
                                  <w:marRight w:val="0"/>
                                  <w:marTop w:val="0"/>
                                  <w:marBottom w:val="0"/>
                                  <w:divBdr>
                                    <w:top w:val="none" w:sz="0" w:space="0" w:color="auto"/>
                                    <w:left w:val="none" w:sz="0" w:space="0" w:color="auto"/>
                                    <w:bottom w:val="none" w:sz="0" w:space="0" w:color="auto"/>
                                    <w:right w:val="none" w:sz="0" w:space="0" w:color="auto"/>
                                  </w:divBdr>
                                  <w:divsChild>
                                    <w:div w:id="1122076550">
                                      <w:marLeft w:val="0"/>
                                      <w:marRight w:val="0"/>
                                      <w:marTop w:val="0"/>
                                      <w:marBottom w:val="0"/>
                                      <w:divBdr>
                                        <w:top w:val="none" w:sz="0" w:space="0" w:color="auto"/>
                                        <w:left w:val="none" w:sz="0" w:space="0" w:color="auto"/>
                                        <w:bottom w:val="none" w:sz="0" w:space="0" w:color="auto"/>
                                        <w:right w:val="none" w:sz="0" w:space="0" w:color="auto"/>
                                      </w:divBdr>
                                      <w:divsChild>
                                        <w:div w:id="1122074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22078384">
      <w:marLeft w:val="0"/>
      <w:marRight w:val="0"/>
      <w:marTop w:val="0"/>
      <w:marBottom w:val="0"/>
      <w:divBdr>
        <w:top w:val="none" w:sz="0" w:space="0" w:color="auto"/>
        <w:left w:val="none" w:sz="0" w:space="0" w:color="auto"/>
        <w:bottom w:val="none" w:sz="0" w:space="0" w:color="auto"/>
        <w:right w:val="none" w:sz="0" w:space="0" w:color="auto"/>
      </w:divBdr>
      <w:divsChild>
        <w:div w:id="1122071783">
          <w:marLeft w:val="0"/>
          <w:marRight w:val="0"/>
          <w:marTop w:val="0"/>
          <w:marBottom w:val="0"/>
          <w:divBdr>
            <w:top w:val="none" w:sz="0" w:space="0" w:color="auto"/>
            <w:left w:val="none" w:sz="0" w:space="0" w:color="auto"/>
            <w:bottom w:val="none" w:sz="0" w:space="0" w:color="auto"/>
            <w:right w:val="none" w:sz="0" w:space="0" w:color="auto"/>
          </w:divBdr>
          <w:divsChild>
            <w:div w:id="1122074698">
              <w:marLeft w:val="0"/>
              <w:marRight w:val="0"/>
              <w:marTop w:val="0"/>
              <w:marBottom w:val="0"/>
              <w:divBdr>
                <w:top w:val="none" w:sz="0" w:space="0" w:color="auto"/>
                <w:left w:val="none" w:sz="0" w:space="0" w:color="auto"/>
                <w:bottom w:val="none" w:sz="0" w:space="0" w:color="auto"/>
                <w:right w:val="none" w:sz="0" w:space="0" w:color="auto"/>
              </w:divBdr>
              <w:divsChild>
                <w:div w:id="1122078747">
                  <w:marLeft w:val="0"/>
                  <w:marRight w:val="0"/>
                  <w:marTop w:val="46"/>
                  <w:marBottom w:val="0"/>
                  <w:divBdr>
                    <w:top w:val="none" w:sz="0" w:space="0" w:color="auto"/>
                    <w:left w:val="none" w:sz="0" w:space="0" w:color="auto"/>
                    <w:bottom w:val="none" w:sz="0" w:space="0" w:color="auto"/>
                    <w:right w:val="none" w:sz="0" w:space="0" w:color="auto"/>
                  </w:divBdr>
                  <w:divsChild>
                    <w:div w:id="1122074772">
                      <w:marLeft w:val="0"/>
                      <w:marRight w:val="403"/>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2078395">
      <w:marLeft w:val="63"/>
      <w:marRight w:val="0"/>
      <w:marTop w:val="0"/>
      <w:marBottom w:val="0"/>
      <w:divBdr>
        <w:top w:val="none" w:sz="0" w:space="0" w:color="auto"/>
        <w:left w:val="none" w:sz="0" w:space="0" w:color="auto"/>
        <w:bottom w:val="none" w:sz="0" w:space="0" w:color="auto"/>
        <w:right w:val="none" w:sz="0" w:space="0" w:color="auto"/>
      </w:divBdr>
      <w:divsChild>
        <w:div w:id="1122073367">
          <w:marLeft w:val="0"/>
          <w:marRight w:val="0"/>
          <w:marTop w:val="0"/>
          <w:marBottom w:val="0"/>
          <w:divBdr>
            <w:top w:val="none" w:sz="0" w:space="0" w:color="auto"/>
            <w:left w:val="none" w:sz="0" w:space="0" w:color="auto"/>
            <w:bottom w:val="none" w:sz="0" w:space="0" w:color="auto"/>
            <w:right w:val="none" w:sz="0" w:space="0" w:color="auto"/>
          </w:divBdr>
          <w:divsChild>
            <w:div w:id="1122078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078407">
      <w:marLeft w:val="0"/>
      <w:marRight w:val="0"/>
      <w:marTop w:val="0"/>
      <w:marBottom w:val="0"/>
      <w:divBdr>
        <w:top w:val="none" w:sz="0" w:space="0" w:color="auto"/>
        <w:left w:val="none" w:sz="0" w:space="0" w:color="auto"/>
        <w:bottom w:val="none" w:sz="0" w:space="0" w:color="auto"/>
        <w:right w:val="none" w:sz="0" w:space="0" w:color="auto"/>
      </w:divBdr>
      <w:divsChild>
        <w:div w:id="1122075408">
          <w:marLeft w:val="58"/>
          <w:marRight w:val="0"/>
          <w:marTop w:val="0"/>
          <w:marBottom w:val="0"/>
          <w:divBdr>
            <w:top w:val="none" w:sz="0" w:space="0" w:color="auto"/>
            <w:left w:val="none" w:sz="0" w:space="0" w:color="auto"/>
            <w:bottom w:val="none" w:sz="0" w:space="0" w:color="auto"/>
            <w:right w:val="none" w:sz="0" w:space="0" w:color="auto"/>
          </w:divBdr>
          <w:divsChild>
            <w:div w:id="1122075142">
              <w:marLeft w:val="0"/>
              <w:marRight w:val="0"/>
              <w:marTop w:val="0"/>
              <w:marBottom w:val="0"/>
              <w:divBdr>
                <w:top w:val="none" w:sz="0" w:space="0" w:color="auto"/>
                <w:left w:val="none" w:sz="0" w:space="0" w:color="auto"/>
                <w:bottom w:val="none" w:sz="0" w:space="0" w:color="auto"/>
                <w:right w:val="none" w:sz="0" w:space="0" w:color="auto"/>
              </w:divBdr>
              <w:divsChild>
                <w:div w:id="1122072912">
                  <w:marLeft w:val="0"/>
                  <w:marRight w:val="0"/>
                  <w:marTop w:val="0"/>
                  <w:marBottom w:val="0"/>
                  <w:divBdr>
                    <w:top w:val="none" w:sz="0" w:space="0" w:color="auto"/>
                    <w:left w:val="none" w:sz="0" w:space="0" w:color="auto"/>
                    <w:bottom w:val="none" w:sz="0" w:space="0" w:color="auto"/>
                    <w:right w:val="none" w:sz="0" w:space="0" w:color="auto"/>
                  </w:divBdr>
                  <w:divsChild>
                    <w:div w:id="1122073780">
                      <w:marLeft w:val="0"/>
                      <w:marRight w:val="0"/>
                      <w:marTop w:val="0"/>
                      <w:marBottom w:val="0"/>
                      <w:divBdr>
                        <w:top w:val="none" w:sz="0" w:space="0" w:color="auto"/>
                        <w:left w:val="none" w:sz="0" w:space="0" w:color="auto"/>
                        <w:bottom w:val="none" w:sz="0" w:space="0" w:color="auto"/>
                        <w:right w:val="none" w:sz="0" w:space="0" w:color="auto"/>
                      </w:divBdr>
                      <w:divsChild>
                        <w:div w:id="1122074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2078408">
      <w:marLeft w:val="0"/>
      <w:marRight w:val="0"/>
      <w:marTop w:val="0"/>
      <w:marBottom w:val="0"/>
      <w:divBdr>
        <w:top w:val="none" w:sz="0" w:space="0" w:color="auto"/>
        <w:left w:val="none" w:sz="0" w:space="0" w:color="auto"/>
        <w:bottom w:val="none" w:sz="0" w:space="0" w:color="auto"/>
        <w:right w:val="none" w:sz="0" w:space="0" w:color="auto"/>
      </w:divBdr>
      <w:divsChild>
        <w:div w:id="1122074067">
          <w:marLeft w:val="0"/>
          <w:marRight w:val="0"/>
          <w:marTop w:val="0"/>
          <w:marBottom w:val="0"/>
          <w:divBdr>
            <w:top w:val="none" w:sz="0" w:space="0" w:color="auto"/>
            <w:left w:val="none" w:sz="0" w:space="0" w:color="auto"/>
            <w:bottom w:val="none" w:sz="0" w:space="0" w:color="auto"/>
            <w:right w:val="none" w:sz="0" w:space="0" w:color="auto"/>
          </w:divBdr>
          <w:divsChild>
            <w:div w:id="1122076914">
              <w:marLeft w:val="0"/>
              <w:marRight w:val="0"/>
              <w:marTop w:val="0"/>
              <w:marBottom w:val="0"/>
              <w:divBdr>
                <w:top w:val="none" w:sz="0" w:space="0" w:color="auto"/>
                <w:left w:val="none" w:sz="0" w:space="0" w:color="auto"/>
                <w:bottom w:val="none" w:sz="0" w:space="0" w:color="auto"/>
                <w:right w:val="none" w:sz="0" w:space="0" w:color="auto"/>
              </w:divBdr>
              <w:divsChild>
                <w:div w:id="1122078189">
                  <w:marLeft w:val="0"/>
                  <w:marRight w:val="0"/>
                  <w:marTop w:val="0"/>
                  <w:marBottom w:val="0"/>
                  <w:divBdr>
                    <w:top w:val="none" w:sz="0" w:space="0" w:color="auto"/>
                    <w:left w:val="none" w:sz="0" w:space="0" w:color="auto"/>
                    <w:bottom w:val="none" w:sz="0" w:space="0" w:color="auto"/>
                    <w:right w:val="none" w:sz="0" w:space="0" w:color="auto"/>
                  </w:divBdr>
                  <w:divsChild>
                    <w:div w:id="1122072578">
                      <w:marLeft w:val="0"/>
                      <w:marRight w:val="0"/>
                      <w:marTop w:val="33"/>
                      <w:marBottom w:val="0"/>
                      <w:divBdr>
                        <w:top w:val="none" w:sz="0" w:space="0" w:color="auto"/>
                        <w:left w:val="none" w:sz="0" w:space="0" w:color="auto"/>
                        <w:bottom w:val="none" w:sz="0" w:space="0" w:color="auto"/>
                        <w:right w:val="none" w:sz="0" w:space="0" w:color="auto"/>
                      </w:divBdr>
                      <w:divsChild>
                        <w:div w:id="1122073464">
                          <w:marLeft w:val="0"/>
                          <w:marRight w:val="29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2078411">
      <w:marLeft w:val="0"/>
      <w:marRight w:val="0"/>
      <w:marTop w:val="0"/>
      <w:marBottom w:val="0"/>
      <w:divBdr>
        <w:top w:val="none" w:sz="0" w:space="0" w:color="auto"/>
        <w:left w:val="none" w:sz="0" w:space="0" w:color="auto"/>
        <w:bottom w:val="none" w:sz="0" w:space="0" w:color="auto"/>
        <w:right w:val="none" w:sz="0" w:space="0" w:color="auto"/>
      </w:divBdr>
      <w:divsChild>
        <w:div w:id="1122076411">
          <w:marLeft w:val="0"/>
          <w:marRight w:val="0"/>
          <w:marTop w:val="0"/>
          <w:marBottom w:val="0"/>
          <w:divBdr>
            <w:top w:val="none" w:sz="0" w:space="0" w:color="auto"/>
            <w:left w:val="none" w:sz="0" w:space="0" w:color="auto"/>
            <w:bottom w:val="none" w:sz="0" w:space="0" w:color="auto"/>
            <w:right w:val="none" w:sz="0" w:space="0" w:color="auto"/>
          </w:divBdr>
          <w:divsChild>
            <w:div w:id="1122077693">
              <w:marLeft w:val="0"/>
              <w:marRight w:val="0"/>
              <w:marTop w:val="0"/>
              <w:marBottom w:val="0"/>
              <w:divBdr>
                <w:top w:val="none" w:sz="0" w:space="0" w:color="auto"/>
                <w:left w:val="none" w:sz="0" w:space="0" w:color="auto"/>
                <w:bottom w:val="none" w:sz="0" w:space="0" w:color="auto"/>
                <w:right w:val="none" w:sz="0" w:space="0" w:color="auto"/>
              </w:divBdr>
              <w:divsChild>
                <w:div w:id="1122075503">
                  <w:marLeft w:val="0"/>
                  <w:marRight w:val="0"/>
                  <w:marTop w:val="0"/>
                  <w:marBottom w:val="0"/>
                  <w:divBdr>
                    <w:top w:val="none" w:sz="0" w:space="0" w:color="auto"/>
                    <w:left w:val="none" w:sz="0" w:space="0" w:color="auto"/>
                    <w:bottom w:val="none" w:sz="0" w:space="0" w:color="auto"/>
                    <w:right w:val="none" w:sz="0" w:space="0" w:color="auto"/>
                  </w:divBdr>
                  <w:divsChild>
                    <w:div w:id="1122072187">
                      <w:marLeft w:val="0"/>
                      <w:marRight w:val="0"/>
                      <w:marTop w:val="0"/>
                      <w:marBottom w:val="0"/>
                      <w:divBdr>
                        <w:top w:val="none" w:sz="0" w:space="0" w:color="auto"/>
                        <w:left w:val="none" w:sz="0" w:space="0" w:color="auto"/>
                        <w:bottom w:val="none" w:sz="0" w:space="0" w:color="auto"/>
                        <w:right w:val="none" w:sz="0" w:space="0" w:color="auto"/>
                      </w:divBdr>
                      <w:divsChild>
                        <w:div w:id="1122072253">
                          <w:marLeft w:val="0"/>
                          <w:marRight w:val="750"/>
                          <w:marTop w:val="0"/>
                          <w:marBottom w:val="0"/>
                          <w:divBdr>
                            <w:top w:val="none" w:sz="0" w:space="0" w:color="auto"/>
                            <w:left w:val="none" w:sz="0" w:space="0" w:color="auto"/>
                            <w:bottom w:val="none" w:sz="0" w:space="0" w:color="auto"/>
                            <w:right w:val="none" w:sz="0" w:space="0" w:color="auto"/>
                          </w:divBdr>
                          <w:divsChild>
                            <w:div w:id="1122074128">
                              <w:marLeft w:val="0"/>
                              <w:marRight w:val="0"/>
                              <w:marTop w:val="0"/>
                              <w:marBottom w:val="105"/>
                              <w:divBdr>
                                <w:top w:val="none" w:sz="0" w:space="0" w:color="auto"/>
                                <w:left w:val="none" w:sz="0" w:space="0" w:color="auto"/>
                                <w:bottom w:val="none" w:sz="0" w:space="0" w:color="auto"/>
                                <w:right w:val="none" w:sz="0" w:space="0" w:color="auto"/>
                              </w:divBdr>
                              <w:divsChild>
                                <w:div w:id="1122075388">
                                  <w:marLeft w:val="0"/>
                                  <w:marRight w:val="0"/>
                                  <w:marTop w:val="0"/>
                                  <w:marBottom w:val="0"/>
                                  <w:divBdr>
                                    <w:top w:val="none" w:sz="0" w:space="0" w:color="auto"/>
                                    <w:left w:val="none" w:sz="0" w:space="0" w:color="auto"/>
                                    <w:bottom w:val="none" w:sz="0" w:space="0" w:color="auto"/>
                                    <w:right w:val="none" w:sz="0" w:space="0" w:color="auto"/>
                                  </w:divBdr>
                                  <w:divsChild>
                                    <w:div w:id="1122072870">
                                      <w:marLeft w:val="0"/>
                                      <w:marRight w:val="0"/>
                                      <w:marTop w:val="0"/>
                                      <w:marBottom w:val="120"/>
                                      <w:divBdr>
                                        <w:top w:val="none" w:sz="0" w:space="0" w:color="auto"/>
                                        <w:left w:val="none" w:sz="0" w:space="0" w:color="auto"/>
                                        <w:bottom w:val="none" w:sz="0" w:space="0" w:color="auto"/>
                                        <w:right w:val="none" w:sz="0" w:space="0" w:color="auto"/>
                                      </w:divBdr>
                                    </w:div>
                                    <w:div w:id="1122076777">
                                      <w:marLeft w:val="0"/>
                                      <w:marRight w:val="0"/>
                                      <w:marTop w:val="0"/>
                                      <w:marBottom w:val="0"/>
                                      <w:divBdr>
                                        <w:top w:val="none" w:sz="0" w:space="0" w:color="auto"/>
                                        <w:left w:val="none" w:sz="0" w:space="0" w:color="auto"/>
                                        <w:bottom w:val="none" w:sz="0" w:space="0" w:color="auto"/>
                                        <w:right w:val="none" w:sz="0" w:space="0" w:color="auto"/>
                                      </w:divBdr>
                                      <w:divsChild>
                                        <w:div w:id="1122075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07823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2078414">
      <w:marLeft w:val="120"/>
      <w:marRight w:val="0"/>
      <w:marTop w:val="0"/>
      <w:marBottom w:val="0"/>
      <w:divBdr>
        <w:top w:val="none" w:sz="0" w:space="0" w:color="auto"/>
        <w:left w:val="none" w:sz="0" w:space="0" w:color="auto"/>
        <w:bottom w:val="none" w:sz="0" w:space="0" w:color="auto"/>
        <w:right w:val="none" w:sz="0" w:space="0" w:color="auto"/>
      </w:divBdr>
      <w:divsChild>
        <w:div w:id="1122073220">
          <w:marLeft w:val="0"/>
          <w:marRight w:val="0"/>
          <w:marTop w:val="0"/>
          <w:marBottom w:val="0"/>
          <w:divBdr>
            <w:top w:val="none" w:sz="0" w:space="0" w:color="auto"/>
            <w:left w:val="none" w:sz="0" w:space="0" w:color="auto"/>
            <w:bottom w:val="none" w:sz="0" w:space="0" w:color="auto"/>
            <w:right w:val="none" w:sz="0" w:space="0" w:color="auto"/>
          </w:divBdr>
        </w:div>
      </w:divsChild>
    </w:div>
    <w:div w:id="1122078418">
      <w:marLeft w:val="0"/>
      <w:marRight w:val="0"/>
      <w:marTop w:val="0"/>
      <w:marBottom w:val="0"/>
      <w:divBdr>
        <w:top w:val="none" w:sz="0" w:space="0" w:color="auto"/>
        <w:left w:val="none" w:sz="0" w:space="0" w:color="auto"/>
        <w:bottom w:val="none" w:sz="0" w:space="0" w:color="auto"/>
        <w:right w:val="none" w:sz="0" w:space="0" w:color="auto"/>
      </w:divBdr>
      <w:divsChild>
        <w:div w:id="1122072150">
          <w:marLeft w:val="0"/>
          <w:marRight w:val="0"/>
          <w:marTop w:val="0"/>
          <w:marBottom w:val="0"/>
          <w:divBdr>
            <w:top w:val="none" w:sz="0" w:space="0" w:color="auto"/>
            <w:left w:val="none" w:sz="0" w:space="0" w:color="auto"/>
            <w:bottom w:val="none" w:sz="0" w:space="0" w:color="auto"/>
            <w:right w:val="none" w:sz="0" w:space="0" w:color="auto"/>
          </w:divBdr>
          <w:divsChild>
            <w:div w:id="1122077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078420">
      <w:marLeft w:val="0"/>
      <w:marRight w:val="0"/>
      <w:marTop w:val="0"/>
      <w:marBottom w:val="0"/>
      <w:divBdr>
        <w:top w:val="none" w:sz="0" w:space="0" w:color="auto"/>
        <w:left w:val="none" w:sz="0" w:space="0" w:color="auto"/>
        <w:bottom w:val="none" w:sz="0" w:space="0" w:color="auto"/>
        <w:right w:val="none" w:sz="0" w:space="0" w:color="auto"/>
      </w:divBdr>
      <w:divsChild>
        <w:div w:id="1122073055">
          <w:marLeft w:val="0"/>
          <w:marRight w:val="0"/>
          <w:marTop w:val="0"/>
          <w:marBottom w:val="0"/>
          <w:divBdr>
            <w:top w:val="none" w:sz="0" w:space="0" w:color="auto"/>
            <w:left w:val="none" w:sz="0" w:space="0" w:color="auto"/>
            <w:bottom w:val="none" w:sz="0" w:space="0" w:color="auto"/>
            <w:right w:val="none" w:sz="0" w:space="0" w:color="auto"/>
          </w:divBdr>
        </w:div>
        <w:div w:id="1122073072">
          <w:marLeft w:val="0"/>
          <w:marRight w:val="0"/>
          <w:marTop w:val="0"/>
          <w:marBottom w:val="0"/>
          <w:divBdr>
            <w:top w:val="none" w:sz="0" w:space="0" w:color="auto"/>
            <w:left w:val="none" w:sz="0" w:space="0" w:color="auto"/>
            <w:bottom w:val="none" w:sz="0" w:space="0" w:color="auto"/>
            <w:right w:val="none" w:sz="0" w:space="0" w:color="auto"/>
          </w:divBdr>
          <w:divsChild>
            <w:div w:id="1122072106">
              <w:marLeft w:val="0"/>
              <w:marRight w:val="0"/>
              <w:marTop w:val="0"/>
              <w:marBottom w:val="0"/>
              <w:divBdr>
                <w:top w:val="none" w:sz="0" w:space="0" w:color="auto"/>
                <w:left w:val="none" w:sz="0" w:space="0" w:color="auto"/>
                <w:bottom w:val="none" w:sz="0" w:space="0" w:color="auto"/>
                <w:right w:val="none" w:sz="0" w:space="0" w:color="auto"/>
              </w:divBdr>
              <w:divsChild>
                <w:div w:id="1122076351">
                  <w:marLeft w:val="0"/>
                  <w:marRight w:val="0"/>
                  <w:marTop w:val="0"/>
                  <w:marBottom w:val="0"/>
                  <w:divBdr>
                    <w:top w:val="none" w:sz="0" w:space="0" w:color="auto"/>
                    <w:left w:val="none" w:sz="0" w:space="0" w:color="auto"/>
                    <w:bottom w:val="none" w:sz="0" w:space="0" w:color="auto"/>
                    <w:right w:val="none" w:sz="0" w:space="0" w:color="auto"/>
                  </w:divBdr>
                </w:div>
                <w:div w:id="1122077899">
                  <w:marLeft w:val="0"/>
                  <w:marRight w:val="0"/>
                  <w:marTop w:val="0"/>
                  <w:marBottom w:val="0"/>
                  <w:divBdr>
                    <w:top w:val="none" w:sz="0" w:space="0" w:color="auto"/>
                    <w:left w:val="none" w:sz="0" w:space="0" w:color="auto"/>
                    <w:bottom w:val="none" w:sz="0" w:space="0" w:color="auto"/>
                    <w:right w:val="none" w:sz="0" w:space="0" w:color="auto"/>
                  </w:divBdr>
                </w:div>
              </w:divsChild>
            </w:div>
            <w:div w:id="1122072262">
              <w:marLeft w:val="0"/>
              <w:marRight w:val="0"/>
              <w:marTop w:val="0"/>
              <w:marBottom w:val="0"/>
              <w:divBdr>
                <w:top w:val="none" w:sz="0" w:space="0" w:color="auto"/>
                <w:left w:val="none" w:sz="0" w:space="0" w:color="auto"/>
                <w:bottom w:val="none" w:sz="0" w:space="0" w:color="auto"/>
                <w:right w:val="none" w:sz="0" w:space="0" w:color="auto"/>
              </w:divBdr>
              <w:divsChild>
                <w:div w:id="1122071937">
                  <w:marLeft w:val="0"/>
                  <w:marRight w:val="0"/>
                  <w:marTop w:val="0"/>
                  <w:marBottom w:val="0"/>
                  <w:divBdr>
                    <w:top w:val="none" w:sz="0" w:space="0" w:color="auto"/>
                    <w:left w:val="none" w:sz="0" w:space="0" w:color="auto"/>
                    <w:bottom w:val="none" w:sz="0" w:space="0" w:color="auto"/>
                    <w:right w:val="none" w:sz="0" w:space="0" w:color="auto"/>
                  </w:divBdr>
                </w:div>
                <w:div w:id="1122076755">
                  <w:marLeft w:val="0"/>
                  <w:marRight w:val="0"/>
                  <w:marTop w:val="0"/>
                  <w:marBottom w:val="0"/>
                  <w:divBdr>
                    <w:top w:val="none" w:sz="0" w:space="0" w:color="auto"/>
                    <w:left w:val="none" w:sz="0" w:space="0" w:color="auto"/>
                    <w:bottom w:val="none" w:sz="0" w:space="0" w:color="auto"/>
                    <w:right w:val="none" w:sz="0" w:space="0" w:color="auto"/>
                  </w:divBdr>
                </w:div>
              </w:divsChild>
            </w:div>
            <w:div w:id="1122073091">
              <w:marLeft w:val="0"/>
              <w:marRight w:val="0"/>
              <w:marTop w:val="0"/>
              <w:marBottom w:val="0"/>
              <w:divBdr>
                <w:top w:val="none" w:sz="0" w:space="0" w:color="auto"/>
                <w:left w:val="none" w:sz="0" w:space="0" w:color="auto"/>
                <w:bottom w:val="none" w:sz="0" w:space="0" w:color="auto"/>
                <w:right w:val="none" w:sz="0" w:space="0" w:color="auto"/>
              </w:divBdr>
              <w:divsChild>
                <w:div w:id="1122074811">
                  <w:marLeft w:val="0"/>
                  <w:marRight w:val="0"/>
                  <w:marTop w:val="0"/>
                  <w:marBottom w:val="0"/>
                  <w:divBdr>
                    <w:top w:val="none" w:sz="0" w:space="0" w:color="auto"/>
                    <w:left w:val="none" w:sz="0" w:space="0" w:color="auto"/>
                    <w:bottom w:val="none" w:sz="0" w:space="0" w:color="auto"/>
                    <w:right w:val="none" w:sz="0" w:space="0" w:color="auto"/>
                  </w:divBdr>
                </w:div>
                <w:div w:id="1122075082">
                  <w:marLeft w:val="0"/>
                  <w:marRight w:val="0"/>
                  <w:marTop w:val="0"/>
                  <w:marBottom w:val="0"/>
                  <w:divBdr>
                    <w:top w:val="none" w:sz="0" w:space="0" w:color="auto"/>
                    <w:left w:val="none" w:sz="0" w:space="0" w:color="auto"/>
                    <w:bottom w:val="none" w:sz="0" w:space="0" w:color="auto"/>
                    <w:right w:val="none" w:sz="0" w:space="0" w:color="auto"/>
                  </w:divBdr>
                </w:div>
              </w:divsChild>
            </w:div>
            <w:div w:id="1122073190">
              <w:marLeft w:val="0"/>
              <w:marRight w:val="0"/>
              <w:marTop w:val="0"/>
              <w:marBottom w:val="0"/>
              <w:divBdr>
                <w:top w:val="none" w:sz="0" w:space="0" w:color="auto"/>
                <w:left w:val="none" w:sz="0" w:space="0" w:color="auto"/>
                <w:bottom w:val="none" w:sz="0" w:space="0" w:color="auto"/>
                <w:right w:val="none" w:sz="0" w:space="0" w:color="auto"/>
              </w:divBdr>
              <w:divsChild>
                <w:div w:id="1122073083">
                  <w:marLeft w:val="0"/>
                  <w:marRight w:val="0"/>
                  <w:marTop w:val="0"/>
                  <w:marBottom w:val="0"/>
                  <w:divBdr>
                    <w:top w:val="none" w:sz="0" w:space="0" w:color="auto"/>
                    <w:left w:val="none" w:sz="0" w:space="0" w:color="auto"/>
                    <w:bottom w:val="none" w:sz="0" w:space="0" w:color="auto"/>
                    <w:right w:val="none" w:sz="0" w:space="0" w:color="auto"/>
                  </w:divBdr>
                </w:div>
                <w:div w:id="1122077129">
                  <w:marLeft w:val="0"/>
                  <w:marRight w:val="0"/>
                  <w:marTop w:val="0"/>
                  <w:marBottom w:val="0"/>
                  <w:divBdr>
                    <w:top w:val="none" w:sz="0" w:space="0" w:color="auto"/>
                    <w:left w:val="none" w:sz="0" w:space="0" w:color="auto"/>
                    <w:bottom w:val="none" w:sz="0" w:space="0" w:color="auto"/>
                    <w:right w:val="none" w:sz="0" w:space="0" w:color="auto"/>
                  </w:divBdr>
                </w:div>
              </w:divsChild>
            </w:div>
            <w:div w:id="1122073808">
              <w:marLeft w:val="0"/>
              <w:marRight w:val="0"/>
              <w:marTop w:val="0"/>
              <w:marBottom w:val="0"/>
              <w:divBdr>
                <w:top w:val="none" w:sz="0" w:space="0" w:color="auto"/>
                <w:left w:val="none" w:sz="0" w:space="0" w:color="auto"/>
                <w:bottom w:val="none" w:sz="0" w:space="0" w:color="auto"/>
                <w:right w:val="none" w:sz="0" w:space="0" w:color="auto"/>
              </w:divBdr>
              <w:divsChild>
                <w:div w:id="1122072114">
                  <w:marLeft w:val="0"/>
                  <w:marRight w:val="0"/>
                  <w:marTop w:val="0"/>
                  <w:marBottom w:val="0"/>
                  <w:divBdr>
                    <w:top w:val="none" w:sz="0" w:space="0" w:color="auto"/>
                    <w:left w:val="none" w:sz="0" w:space="0" w:color="auto"/>
                    <w:bottom w:val="none" w:sz="0" w:space="0" w:color="auto"/>
                    <w:right w:val="none" w:sz="0" w:space="0" w:color="auto"/>
                  </w:divBdr>
                </w:div>
                <w:div w:id="1122078067">
                  <w:marLeft w:val="0"/>
                  <w:marRight w:val="0"/>
                  <w:marTop w:val="0"/>
                  <w:marBottom w:val="0"/>
                  <w:divBdr>
                    <w:top w:val="none" w:sz="0" w:space="0" w:color="auto"/>
                    <w:left w:val="none" w:sz="0" w:space="0" w:color="auto"/>
                    <w:bottom w:val="none" w:sz="0" w:space="0" w:color="auto"/>
                    <w:right w:val="none" w:sz="0" w:space="0" w:color="auto"/>
                  </w:divBdr>
                </w:div>
              </w:divsChild>
            </w:div>
            <w:div w:id="1122074215">
              <w:marLeft w:val="0"/>
              <w:marRight w:val="0"/>
              <w:marTop w:val="0"/>
              <w:marBottom w:val="0"/>
              <w:divBdr>
                <w:top w:val="none" w:sz="0" w:space="0" w:color="auto"/>
                <w:left w:val="none" w:sz="0" w:space="0" w:color="auto"/>
                <w:bottom w:val="none" w:sz="0" w:space="0" w:color="auto"/>
                <w:right w:val="none" w:sz="0" w:space="0" w:color="auto"/>
              </w:divBdr>
              <w:divsChild>
                <w:div w:id="1122072911">
                  <w:marLeft w:val="0"/>
                  <w:marRight w:val="0"/>
                  <w:marTop w:val="0"/>
                  <w:marBottom w:val="0"/>
                  <w:divBdr>
                    <w:top w:val="none" w:sz="0" w:space="0" w:color="auto"/>
                    <w:left w:val="none" w:sz="0" w:space="0" w:color="auto"/>
                    <w:bottom w:val="none" w:sz="0" w:space="0" w:color="auto"/>
                    <w:right w:val="none" w:sz="0" w:space="0" w:color="auto"/>
                  </w:divBdr>
                </w:div>
                <w:div w:id="1122077664">
                  <w:marLeft w:val="0"/>
                  <w:marRight w:val="0"/>
                  <w:marTop w:val="0"/>
                  <w:marBottom w:val="0"/>
                  <w:divBdr>
                    <w:top w:val="none" w:sz="0" w:space="0" w:color="auto"/>
                    <w:left w:val="none" w:sz="0" w:space="0" w:color="auto"/>
                    <w:bottom w:val="none" w:sz="0" w:space="0" w:color="auto"/>
                    <w:right w:val="none" w:sz="0" w:space="0" w:color="auto"/>
                  </w:divBdr>
                </w:div>
              </w:divsChild>
            </w:div>
            <w:div w:id="1122074644">
              <w:marLeft w:val="0"/>
              <w:marRight w:val="0"/>
              <w:marTop w:val="0"/>
              <w:marBottom w:val="0"/>
              <w:divBdr>
                <w:top w:val="none" w:sz="0" w:space="0" w:color="auto"/>
                <w:left w:val="none" w:sz="0" w:space="0" w:color="auto"/>
                <w:bottom w:val="none" w:sz="0" w:space="0" w:color="auto"/>
                <w:right w:val="none" w:sz="0" w:space="0" w:color="auto"/>
              </w:divBdr>
              <w:divsChild>
                <w:div w:id="1122076413">
                  <w:marLeft w:val="0"/>
                  <w:marRight w:val="0"/>
                  <w:marTop w:val="0"/>
                  <w:marBottom w:val="0"/>
                  <w:divBdr>
                    <w:top w:val="none" w:sz="0" w:space="0" w:color="auto"/>
                    <w:left w:val="none" w:sz="0" w:space="0" w:color="auto"/>
                    <w:bottom w:val="none" w:sz="0" w:space="0" w:color="auto"/>
                    <w:right w:val="none" w:sz="0" w:space="0" w:color="auto"/>
                  </w:divBdr>
                </w:div>
                <w:div w:id="1122077196">
                  <w:marLeft w:val="0"/>
                  <w:marRight w:val="0"/>
                  <w:marTop w:val="0"/>
                  <w:marBottom w:val="0"/>
                  <w:divBdr>
                    <w:top w:val="none" w:sz="0" w:space="0" w:color="auto"/>
                    <w:left w:val="none" w:sz="0" w:space="0" w:color="auto"/>
                    <w:bottom w:val="none" w:sz="0" w:space="0" w:color="auto"/>
                    <w:right w:val="none" w:sz="0" w:space="0" w:color="auto"/>
                  </w:divBdr>
                </w:div>
              </w:divsChild>
            </w:div>
            <w:div w:id="1122075279">
              <w:marLeft w:val="0"/>
              <w:marRight w:val="0"/>
              <w:marTop w:val="0"/>
              <w:marBottom w:val="0"/>
              <w:divBdr>
                <w:top w:val="none" w:sz="0" w:space="0" w:color="auto"/>
                <w:left w:val="none" w:sz="0" w:space="0" w:color="auto"/>
                <w:bottom w:val="none" w:sz="0" w:space="0" w:color="auto"/>
                <w:right w:val="none" w:sz="0" w:space="0" w:color="auto"/>
              </w:divBdr>
              <w:divsChild>
                <w:div w:id="1122072476">
                  <w:marLeft w:val="0"/>
                  <w:marRight w:val="0"/>
                  <w:marTop w:val="0"/>
                  <w:marBottom w:val="0"/>
                  <w:divBdr>
                    <w:top w:val="none" w:sz="0" w:space="0" w:color="auto"/>
                    <w:left w:val="none" w:sz="0" w:space="0" w:color="auto"/>
                    <w:bottom w:val="none" w:sz="0" w:space="0" w:color="auto"/>
                    <w:right w:val="none" w:sz="0" w:space="0" w:color="auto"/>
                  </w:divBdr>
                </w:div>
                <w:div w:id="1122078017">
                  <w:marLeft w:val="0"/>
                  <w:marRight w:val="0"/>
                  <w:marTop w:val="0"/>
                  <w:marBottom w:val="0"/>
                  <w:divBdr>
                    <w:top w:val="none" w:sz="0" w:space="0" w:color="auto"/>
                    <w:left w:val="none" w:sz="0" w:space="0" w:color="auto"/>
                    <w:bottom w:val="none" w:sz="0" w:space="0" w:color="auto"/>
                    <w:right w:val="none" w:sz="0" w:space="0" w:color="auto"/>
                  </w:divBdr>
                </w:div>
              </w:divsChild>
            </w:div>
            <w:div w:id="1122077256">
              <w:marLeft w:val="0"/>
              <w:marRight w:val="0"/>
              <w:marTop w:val="0"/>
              <w:marBottom w:val="0"/>
              <w:divBdr>
                <w:top w:val="none" w:sz="0" w:space="0" w:color="auto"/>
                <w:left w:val="none" w:sz="0" w:space="0" w:color="auto"/>
                <w:bottom w:val="none" w:sz="0" w:space="0" w:color="auto"/>
                <w:right w:val="none" w:sz="0" w:space="0" w:color="auto"/>
              </w:divBdr>
              <w:divsChild>
                <w:div w:id="1122071757">
                  <w:marLeft w:val="0"/>
                  <w:marRight w:val="0"/>
                  <w:marTop w:val="0"/>
                  <w:marBottom w:val="0"/>
                  <w:divBdr>
                    <w:top w:val="none" w:sz="0" w:space="0" w:color="auto"/>
                    <w:left w:val="none" w:sz="0" w:space="0" w:color="auto"/>
                    <w:bottom w:val="none" w:sz="0" w:space="0" w:color="auto"/>
                    <w:right w:val="none" w:sz="0" w:space="0" w:color="auto"/>
                  </w:divBdr>
                </w:div>
                <w:div w:id="1122073942">
                  <w:marLeft w:val="0"/>
                  <w:marRight w:val="0"/>
                  <w:marTop w:val="0"/>
                  <w:marBottom w:val="0"/>
                  <w:divBdr>
                    <w:top w:val="none" w:sz="0" w:space="0" w:color="auto"/>
                    <w:left w:val="none" w:sz="0" w:space="0" w:color="auto"/>
                    <w:bottom w:val="none" w:sz="0" w:space="0" w:color="auto"/>
                    <w:right w:val="none" w:sz="0" w:space="0" w:color="auto"/>
                  </w:divBdr>
                </w:div>
              </w:divsChild>
            </w:div>
            <w:div w:id="1122077449">
              <w:marLeft w:val="0"/>
              <w:marRight w:val="0"/>
              <w:marTop w:val="0"/>
              <w:marBottom w:val="0"/>
              <w:divBdr>
                <w:top w:val="none" w:sz="0" w:space="0" w:color="auto"/>
                <w:left w:val="none" w:sz="0" w:space="0" w:color="auto"/>
                <w:bottom w:val="none" w:sz="0" w:space="0" w:color="auto"/>
                <w:right w:val="none" w:sz="0" w:space="0" w:color="auto"/>
              </w:divBdr>
              <w:divsChild>
                <w:div w:id="1122076399">
                  <w:marLeft w:val="0"/>
                  <w:marRight w:val="0"/>
                  <w:marTop w:val="0"/>
                  <w:marBottom w:val="0"/>
                  <w:divBdr>
                    <w:top w:val="none" w:sz="0" w:space="0" w:color="auto"/>
                    <w:left w:val="none" w:sz="0" w:space="0" w:color="auto"/>
                    <w:bottom w:val="none" w:sz="0" w:space="0" w:color="auto"/>
                    <w:right w:val="none" w:sz="0" w:space="0" w:color="auto"/>
                  </w:divBdr>
                </w:div>
                <w:div w:id="1122077342">
                  <w:marLeft w:val="0"/>
                  <w:marRight w:val="0"/>
                  <w:marTop w:val="0"/>
                  <w:marBottom w:val="0"/>
                  <w:divBdr>
                    <w:top w:val="none" w:sz="0" w:space="0" w:color="auto"/>
                    <w:left w:val="none" w:sz="0" w:space="0" w:color="auto"/>
                    <w:bottom w:val="none" w:sz="0" w:space="0" w:color="auto"/>
                    <w:right w:val="none" w:sz="0" w:space="0" w:color="auto"/>
                  </w:divBdr>
                </w:div>
              </w:divsChild>
            </w:div>
            <w:div w:id="1122078129">
              <w:marLeft w:val="0"/>
              <w:marRight w:val="0"/>
              <w:marTop w:val="0"/>
              <w:marBottom w:val="0"/>
              <w:divBdr>
                <w:top w:val="none" w:sz="0" w:space="0" w:color="auto"/>
                <w:left w:val="none" w:sz="0" w:space="0" w:color="auto"/>
                <w:bottom w:val="none" w:sz="0" w:space="0" w:color="auto"/>
                <w:right w:val="none" w:sz="0" w:space="0" w:color="auto"/>
              </w:divBdr>
              <w:divsChild>
                <w:div w:id="1122072554">
                  <w:marLeft w:val="0"/>
                  <w:marRight w:val="0"/>
                  <w:marTop w:val="0"/>
                  <w:marBottom w:val="0"/>
                  <w:divBdr>
                    <w:top w:val="none" w:sz="0" w:space="0" w:color="auto"/>
                    <w:left w:val="none" w:sz="0" w:space="0" w:color="auto"/>
                    <w:bottom w:val="none" w:sz="0" w:space="0" w:color="auto"/>
                    <w:right w:val="none" w:sz="0" w:space="0" w:color="auto"/>
                  </w:divBdr>
                </w:div>
                <w:div w:id="1122073021">
                  <w:marLeft w:val="0"/>
                  <w:marRight w:val="0"/>
                  <w:marTop w:val="0"/>
                  <w:marBottom w:val="0"/>
                  <w:divBdr>
                    <w:top w:val="none" w:sz="0" w:space="0" w:color="auto"/>
                    <w:left w:val="none" w:sz="0" w:space="0" w:color="auto"/>
                    <w:bottom w:val="none" w:sz="0" w:space="0" w:color="auto"/>
                    <w:right w:val="none" w:sz="0" w:space="0" w:color="auto"/>
                  </w:divBdr>
                </w:div>
              </w:divsChild>
            </w:div>
            <w:div w:id="1122078390">
              <w:marLeft w:val="0"/>
              <w:marRight w:val="0"/>
              <w:marTop w:val="0"/>
              <w:marBottom w:val="0"/>
              <w:divBdr>
                <w:top w:val="none" w:sz="0" w:space="0" w:color="auto"/>
                <w:left w:val="none" w:sz="0" w:space="0" w:color="auto"/>
                <w:bottom w:val="none" w:sz="0" w:space="0" w:color="auto"/>
                <w:right w:val="none" w:sz="0" w:space="0" w:color="auto"/>
              </w:divBdr>
              <w:divsChild>
                <w:div w:id="1122072198">
                  <w:marLeft w:val="0"/>
                  <w:marRight w:val="0"/>
                  <w:marTop w:val="0"/>
                  <w:marBottom w:val="0"/>
                  <w:divBdr>
                    <w:top w:val="none" w:sz="0" w:space="0" w:color="auto"/>
                    <w:left w:val="none" w:sz="0" w:space="0" w:color="auto"/>
                    <w:bottom w:val="none" w:sz="0" w:space="0" w:color="auto"/>
                    <w:right w:val="none" w:sz="0" w:space="0" w:color="auto"/>
                  </w:divBdr>
                </w:div>
                <w:div w:id="1122075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073683">
          <w:marLeft w:val="0"/>
          <w:marRight w:val="0"/>
          <w:marTop w:val="0"/>
          <w:marBottom w:val="0"/>
          <w:divBdr>
            <w:top w:val="none" w:sz="0" w:space="0" w:color="auto"/>
            <w:left w:val="none" w:sz="0" w:space="0" w:color="auto"/>
            <w:bottom w:val="none" w:sz="0" w:space="0" w:color="auto"/>
            <w:right w:val="none" w:sz="0" w:space="0" w:color="auto"/>
          </w:divBdr>
        </w:div>
        <w:div w:id="1122074691">
          <w:marLeft w:val="0"/>
          <w:marRight w:val="0"/>
          <w:marTop w:val="0"/>
          <w:marBottom w:val="0"/>
          <w:divBdr>
            <w:top w:val="none" w:sz="0" w:space="0" w:color="auto"/>
            <w:left w:val="none" w:sz="0" w:space="0" w:color="auto"/>
            <w:bottom w:val="none" w:sz="0" w:space="0" w:color="auto"/>
            <w:right w:val="none" w:sz="0" w:space="0" w:color="auto"/>
          </w:divBdr>
        </w:div>
        <w:div w:id="1122074785">
          <w:marLeft w:val="0"/>
          <w:marRight w:val="0"/>
          <w:marTop w:val="0"/>
          <w:marBottom w:val="0"/>
          <w:divBdr>
            <w:top w:val="none" w:sz="0" w:space="0" w:color="auto"/>
            <w:left w:val="none" w:sz="0" w:space="0" w:color="auto"/>
            <w:bottom w:val="none" w:sz="0" w:space="0" w:color="auto"/>
            <w:right w:val="none" w:sz="0" w:space="0" w:color="auto"/>
          </w:divBdr>
          <w:divsChild>
            <w:div w:id="1122073159">
              <w:marLeft w:val="0"/>
              <w:marRight w:val="0"/>
              <w:marTop w:val="0"/>
              <w:marBottom w:val="0"/>
              <w:divBdr>
                <w:top w:val="none" w:sz="0" w:space="0" w:color="auto"/>
                <w:left w:val="none" w:sz="0" w:space="0" w:color="auto"/>
                <w:bottom w:val="none" w:sz="0" w:space="0" w:color="auto"/>
                <w:right w:val="none" w:sz="0" w:space="0" w:color="auto"/>
              </w:divBdr>
              <w:divsChild>
                <w:div w:id="1122073243">
                  <w:marLeft w:val="0"/>
                  <w:marRight w:val="0"/>
                  <w:marTop w:val="0"/>
                  <w:marBottom w:val="0"/>
                  <w:divBdr>
                    <w:top w:val="none" w:sz="0" w:space="0" w:color="auto"/>
                    <w:left w:val="none" w:sz="0" w:space="0" w:color="auto"/>
                    <w:bottom w:val="none" w:sz="0" w:space="0" w:color="auto"/>
                    <w:right w:val="none" w:sz="0" w:space="0" w:color="auto"/>
                  </w:divBdr>
                </w:div>
                <w:div w:id="1122076426">
                  <w:marLeft w:val="0"/>
                  <w:marRight w:val="0"/>
                  <w:marTop w:val="0"/>
                  <w:marBottom w:val="0"/>
                  <w:divBdr>
                    <w:top w:val="none" w:sz="0" w:space="0" w:color="auto"/>
                    <w:left w:val="none" w:sz="0" w:space="0" w:color="auto"/>
                    <w:bottom w:val="none" w:sz="0" w:space="0" w:color="auto"/>
                    <w:right w:val="none" w:sz="0" w:space="0" w:color="auto"/>
                  </w:divBdr>
                  <w:divsChild>
                    <w:div w:id="1122074350">
                      <w:marLeft w:val="0"/>
                      <w:marRight w:val="0"/>
                      <w:marTop w:val="0"/>
                      <w:marBottom w:val="0"/>
                      <w:divBdr>
                        <w:top w:val="none" w:sz="0" w:space="0" w:color="auto"/>
                        <w:left w:val="none" w:sz="0" w:space="0" w:color="auto"/>
                        <w:bottom w:val="none" w:sz="0" w:space="0" w:color="auto"/>
                        <w:right w:val="none" w:sz="0" w:space="0" w:color="auto"/>
                      </w:divBdr>
                    </w:div>
                    <w:div w:id="1122074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074154">
              <w:marLeft w:val="0"/>
              <w:marRight w:val="0"/>
              <w:marTop w:val="0"/>
              <w:marBottom w:val="0"/>
              <w:divBdr>
                <w:top w:val="none" w:sz="0" w:space="0" w:color="auto"/>
                <w:left w:val="none" w:sz="0" w:space="0" w:color="auto"/>
                <w:bottom w:val="none" w:sz="0" w:space="0" w:color="auto"/>
                <w:right w:val="none" w:sz="0" w:space="0" w:color="auto"/>
              </w:divBdr>
              <w:divsChild>
                <w:div w:id="1122076237">
                  <w:marLeft w:val="0"/>
                  <w:marRight w:val="0"/>
                  <w:marTop w:val="0"/>
                  <w:marBottom w:val="0"/>
                  <w:divBdr>
                    <w:top w:val="none" w:sz="0" w:space="0" w:color="auto"/>
                    <w:left w:val="none" w:sz="0" w:space="0" w:color="auto"/>
                    <w:bottom w:val="none" w:sz="0" w:space="0" w:color="auto"/>
                    <w:right w:val="none" w:sz="0" w:space="0" w:color="auto"/>
                  </w:divBdr>
                </w:div>
                <w:div w:id="1122078356">
                  <w:marLeft w:val="0"/>
                  <w:marRight w:val="0"/>
                  <w:marTop w:val="0"/>
                  <w:marBottom w:val="0"/>
                  <w:divBdr>
                    <w:top w:val="none" w:sz="0" w:space="0" w:color="auto"/>
                    <w:left w:val="none" w:sz="0" w:space="0" w:color="auto"/>
                    <w:bottom w:val="none" w:sz="0" w:space="0" w:color="auto"/>
                    <w:right w:val="none" w:sz="0" w:space="0" w:color="auto"/>
                  </w:divBdr>
                  <w:divsChild>
                    <w:div w:id="1122076962">
                      <w:marLeft w:val="0"/>
                      <w:marRight w:val="0"/>
                      <w:marTop w:val="0"/>
                      <w:marBottom w:val="0"/>
                      <w:divBdr>
                        <w:top w:val="none" w:sz="0" w:space="0" w:color="auto"/>
                        <w:left w:val="none" w:sz="0" w:space="0" w:color="auto"/>
                        <w:bottom w:val="none" w:sz="0" w:space="0" w:color="auto"/>
                        <w:right w:val="none" w:sz="0" w:space="0" w:color="auto"/>
                      </w:divBdr>
                    </w:div>
                    <w:div w:id="1122078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074410">
              <w:marLeft w:val="0"/>
              <w:marRight w:val="0"/>
              <w:marTop w:val="0"/>
              <w:marBottom w:val="0"/>
              <w:divBdr>
                <w:top w:val="none" w:sz="0" w:space="0" w:color="auto"/>
                <w:left w:val="none" w:sz="0" w:space="0" w:color="auto"/>
                <w:bottom w:val="none" w:sz="0" w:space="0" w:color="auto"/>
                <w:right w:val="none" w:sz="0" w:space="0" w:color="auto"/>
              </w:divBdr>
              <w:divsChild>
                <w:div w:id="1122072365">
                  <w:marLeft w:val="0"/>
                  <w:marRight w:val="0"/>
                  <w:marTop w:val="0"/>
                  <w:marBottom w:val="0"/>
                  <w:divBdr>
                    <w:top w:val="none" w:sz="0" w:space="0" w:color="auto"/>
                    <w:left w:val="none" w:sz="0" w:space="0" w:color="auto"/>
                    <w:bottom w:val="none" w:sz="0" w:space="0" w:color="auto"/>
                    <w:right w:val="none" w:sz="0" w:space="0" w:color="auto"/>
                  </w:divBdr>
                  <w:divsChild>
                    <w:div w:id="1122072255">
                      <w:marLeft w:val="0"/>
                      <w:marRight w:val="0"/>
                      <w:marTop w:val="0"/>
                      <w:marBottom w:val="0"/>
                      <w:divBdr>
                        <w:top w:val="none" w:sz="0" w:space="0" w:color="auto"/>
                        <w:left w:val="none" w:sz="0" w:space="0" w:color="auto"/>
                        <w:bottom w:val="none" w:sz="0" w:space="0" w:color="auto"/>
                        <w:right w:val="none" w:sz="0" w:space="0" w:color="auto"/>
                      </w:divBdr>
                    </w:div>
                    <w:div w:id="1122074954">
                      <w:marLeft w:val="0"/>
                      <w:marRight w:val="0"/>
                      <w:marTop w:val="0"/>
                      <w:marBottom w:val="0"/>
                      <w:divBdr>
                        <w:top w:val="none" w:sz="0" w:space="0" w:color="auto"/>
                        <w:left w:val="none" w:sz="0" w:space="0" w:color="auto"/>
                        <w:bottom w:val="none" w:sz="0" w:space="0" w:color="auto"/>
                        <w:right w:val="none" w:sz="0" w:space="0" w:color="auto"/>
                      </w:divBdr>
                    </w:div>
                  </w:divsChild>
                </w:div>
                <w:div w:id="1122076885">
                  <w:marLeft w:val="0"/>
                  <w:marRight w:val="0"/>
                  <w:marTop w:val="0"/>
                  <w:marBottom w:val="0"/>
                  <w:divBdr>
                    <w:top w:val="none" w:sz="0" w:space="0" w:color="auto"/>
                    <w:left w:val="none" w:sz="0" w:space="0" w:color="auto"/>
                    <w:bottom w:val="none" w:sz="0" w:space="0" w:color="auto"/>
                    <w:right w:val="none" w:sz="0" w:space="0" w:color="auto"/>
                  </w:divBdr>
                </w:div>
              </w:divsChild>
            </w:div>
            <w:div w:id="1122074892">
              <w:marLeft w:val="0"/>
              <w:marRight w:val="0"/>
              <w:marTop w:val="0"/>
              <w:marBottom w:val="0"/>
              <w:divBdr>
                <w:top w:val="none" w:sz="0" w:space="0" w:color="auto"/>
                <w:left w:val="none" w:sz="0" w:space="0" w:color="auto"/>
                <w:bottom w:val="none" w:sz="0" w:space="0" w:color="auto"/>
                <w:right w:val="none" w:sz="0" w:space="0" w:color="auto"/>
              </w:divBdr>
              <w:divsChild>
                <w:div w:id="1122073269">
                  <w:marLeft w:val="0"/>
                  <w:marRight w:val="0"/>
                  <w:marTop w:val="0"/>
                  <w:marBottom w:val="0"/>
                  <w:divBdr>
                    <w:top w:val="none" w:sz="0" w:space="0" w:color="auto"/>
                    <w:left w:val="none" w:sz="0" w:space="0" w:color="auto"/>
                    <w:bottom w:val="none" w:sz="0" w:space="0" w:color="auto"/>
                    <w:right w:val="none" w:sz="0" w:space="0" w:color="auto"/>
                  </w:divBdr>
                </w:div>
                <w:div w:id="1122078162">
                  <w:marLeft w:val="0"/>
                  <w:marRight w:val="0"/>
                  <w:marTop w:val="0"/>
                  <w:marBottom w:val="0"/>
                  <w:divBdr>
                    <w:top w:val="none" w:sz="0" w:space="0" w:color="auto"/>
                    <w:left w:val="none" w:sz="0" w:space="0" w:color="auto"/>
                    <w:bottom w:val="none" w:sz="0" w:space="0" w:color="auto"/>
                    <w:right w:val="none" w:sz="0" w:space="0" w:color="auto"/>
                  </w:divBdr>
                  <w:divsChild>
                    <w:div w:id="1122071879">
                      <w:marLeft w:val="0"/>
                      <w:marRight w:val="0"/>
                      <w:marTop w:val="0"/>
                      <w:marBottom w:val="0"/>
                      <w:divBdr>
                        <w:top w:val="none" w:sz="0" w:space="0" w:color="auto"/>
                        <w:left w:val="none" w:sz="0" w:space="0" w:color="auto"/>
                        <w:bottom w:val="none" w:sz="0" w:space="0" w:color="auto"/>
                        <w:right w:val="none" w:sz="0" w:space="0" w:color="auto"/>
                      </w:divBdr>
                    </w:div>
                    <w:div w:id="1122073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075707">
              <w:marLeft w:val="0"/>
              <w:marRight w:val="0"/>
              <w:marTop w:val="0"/>
              <w:marBottom w:val="0"/>
              <w:divBdr>
                <w:top w:val="none" w:sz="0" w:space="0" w:color="auto"/>
                <w:left w:val="none" w:sz="0" w:space="0" w:color="auto"/>
                <w:bottom w:val="none" w:sz="0" w:space="0" w:color="auto"/>
                <w:right w:val="none" w:sz="0" w:space="0" w:color="auto"/>
              </w:divBdr>
              <w:divsChild>
                <w:div w:id="1122077495">
                  <w:marLeft w:val="0"/>
                  <w:marRight w:val="0"/>
                  <w:marTop w:val="0"/>
                  <w:marBottom w:val="0"/>
                  <w:divBdr>
                    <w:top w:val="none" w:sz="0" w:space="0" w:color="auto"/>
                    <w:left w:val="none" w:sz="0" w:space="0" w:color="auto"/>
                    <w:bottom w:val="none" w:sz="0" w:space="0" w:color="auto"/>
                    <w:right w:val="none" w:sz="0" w:space="0" w:color="auto"/>
                  </w:divBdr>
                </w:div>
                <w:div w:id="1122078771">
                  <w:marLeft w:val="0"/>
                  <w:marRight w:val="0"/>
                  <w:marTop w:val="0"/>
                  <w:marBottom w:val="0"/>
                  <w:divBdr>
                    <w:top w:val="none" w:sz="0" w:space="0" w:color="auto"/>
                    <w:left w:val="none" w:sz="0" w:space="0" w:color="auto"/>
                    <w:bottom w:val="none" w:sz="0" w:space="0" w:color="auto"/>
                    <w:right w:val="none" w:sz="0" w:space="0" w:color="auto"/>
                  </w:divBdr>
                  <w:divsChild>
                    <w:div w:id="1122072971">
                      <w:marLeft w:val="0"/>
                      <w:marRight w:val="0"/>
                      <w:marTop w:val="0"/>
                      <w:marBottom w:val="0"/>
                      <w:divBdr>
                        <w:top w:val="none" w:sz="0" w:space="0" w:color="auto"/>
                        <w:left w:val="none" w:sz="0" w:space="0" w:color="auto"/>
                        <w:bottom w:val="none" w:sz="0" w:space="0" w:color="auto"/>
                        <w:right w:val="none" w:sz="0" w:space="0" w:color="auto"/>
                      </w:divBdr>
                    </w:div>
                    <w:div w:id="1122077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078496">
              <w:marLeft w:val="0"/>
              <w:marRight w:val="0"/>
              <w:marTop w:val="0"/>
              <w:marBottom w:val="0"/>
              <w:divBdr>
                <w:top w:val="none" w:sz="0" w:space="0" w:color="auto"/>
                <w:left w:val="none" w:sz="0" w:space="0" w:color="auto"/>
                <w:bottom w:val="none" w:sz="0" w:space="0" w:color="auto"/>
                <w:right w:val="none" w:sz="0" w:space="0" w:color="auto"/>
              </w:divBdr>
              <w:divsChild>
                <w:div w:id="1122072024">
                  <w:marLeft w:val="0"/>
                  <w:marRight w:val="0"/>
                  <w:marTop w:val="0"/>
                  <w:marBottom w:val="0"/>
                  <w:divBdr>
                    <w:top w:val="none" w:sz="0" w:space="0" w:color="auto"/>
                    <w:left w:val="none" w:sz="0" w:space="0" w:color="auto"/>
                    <w:bottom w:val="none" w:sz="0" w:space="0" w:color="auto"/>
                    <w:right w:val="none" w:sz="0" w:space="0" w:color="auto"/>
                  </w:divBdr>
                  <w:divsChild>
                    <w:div w:id="1122072678">
                      <w:marLeft w:val="0"/>
                      <w:marRight w:val="0"/>
                      <w:marTop w:val="0"/>
                      <w:marBottom w:val="0"/>
                      <w:divBdr>
                        <w:top w:val="none" w:sz="0" w:space="0" w:color="auto"/>
                        <w:left w:val="none" w:sz="0" w:space="0" w:color="auto"/>
                        <w:bottom w:val="none" w:sz="0" w:space="0" w:color="auto"/>
                        <w:right w:val="none" w:sz="0" w:space="0" w:color="auto"/>
                      </w:divBdr>
                    </w:div>
                    <w:div w:id="1122076982">
                      <w:marLeft w:val="0"/>
                      <w:marRight w:val="0"/>
                      <w:marTop w:val="0"/>
                      <w:marBottom w:val="0"/>
                      <w:divBdr>
                        <w:top w:val="none" w:sz="0" w:space="0" w:color="auto"/>
                        <w:left w:val="none" w:sz="0" w:space="0" w:color="auto"/>
                        <w:bottom w:val="none" w:sz="0" w:space="0" w:color="auto"/>
                        <w:right w:val="none" w:sz="0" w:space="0" w:color="auto"/>
                      </w:divBdr>
                    </w:div>
                  </w:divsChild>
                </w:div>
                <w:div w:id="1122077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075211">
          <w:marLeft w:val="0"/>
          <w:marRight w:val="0"/>
          <w:marTop w:val="0"/>
          <w:marBottom w:val="0"/>
          <w:divBdr>
            <w:top w:val="none" w:sz="0" w:space="0" w:color="auto"/>
            <w:left w:val="none" w:sz="0" w:space="0" w:color="auto"/>
            <w:bottom w:val="none" w:sz="0" w:space="0" w:color="auto"/>
            <w:right w:val="none" w:sz="0" w:space="0" w:color="auto"/>
          </w:divBdr>
          <w:divsChild>
            <w:div w:id="1122071779">
              <w:marLeft w:val="0"/>
              <w:marRight w:val="0"/>
              <w:marTop w:val="0"/>
              <w:marBottom w:val="0"/>
              <w:divBdr>
                <w:top w:val="none" w:sz="0" w:space="0" w:color="auto"/>
                <w:left w:val="none" w:sz="0" w:space="0" w:color="auto"/>
                <w:bottom w:val="none" w:sz="0" w:space="0" w:color="auto"/>
                <w:right w:val="none" w:sz="0" w:space="0" w:color="auto"/>
              </w:divBdr>
              <w:divsChild>
                <w:div w:id="1122072272">
                  <w:marLeft w:val="0"/>
                  <w:marRight w:val="0"/>
                  <w:marTop w:val="0"/>
                  <w:marBottom w:val="0"/>
                  <w:divBdr>
                    <w:top w:val="none" w:sz="0" w:space="0" w:color="auto"/>
                    <w:left w:val="none" w:sz="0" w:space="0" w:color="auto"/>
                    <w:bottom w:val="none" w:sz="0" w:space="0" w:color="auto"/>
                    <w:right w:val="none" w:sz="0" w:space="0" w:color="auto"/>
                  </w:divBdr>
                  <w:divsChild>
                    <w:div w:id="1122074866">
                      <w:marLeft w:val="0"/>
                      <w:marRight w:val="0"/>
                      <w:marTop w:val="0"/>
                      <w:marBottom w:val="0"/>
                      <w:divBdr>
                        <w:top w:val="none" w:sz="0" w:space="0" w:color="auto"/>
                        <w:left w:val="none" w:sz="0" w:space="0" w:color="auto"/>
                        <w:bottom w:val="none" w:sz="0" w:space="0" w:color="auto"/>
                        <w:right w:val="none" w:sz="0" w:space="0" w:color="auto"/>
                      </w:divBdr>
                    </w:div>
                  </w:divsChild>
                </w:div>
                <w:div w:id="1122077088">
                  <w:marLeft w:val="0"/>
                  <w:marRight w:val="0"/>
                  <w:marTop w:val="0"/>
                  <w:marBottom w:val="0"/>
                  <w:divBdr>
                    <w:top w:val="none" w:sz="0" w:space="0" w:color="auto"/>
                    <w:left w:val="none" w:sz="0" w:space="0" w:color="auto"/>
                    <w:bottom w:val="none" w:sz="0" w:space="0" w:color="auto"/>
                    <w:right w:val="none" w:sz="0" w:space="0" w:color="auto"/>
                  </w:divBdr>
                  <w:divsChild>
                    <w:div w:id="1122072750">
                      <w:marLeft w:val="0"/>
                      <w:marRight w:val="0"/>
                      <w:marTop w:val="0"/>
                      <w:marBottom w:val="0"/>
                      <w:divBdr>
                        <w:top w:val="none" w:sz="0" w:space="0" w:color="auto"/>
                        <w:left w:val="none" w:sz="0" w:space="0" w:color="auto"/>
                        <w:bottom w:val="none" w:sz="0" w:space="0" w:color="auto"/>
                        <w:right w:val="none" w:sz="0" w:space="0" w:color="auto"/>
                      </w:divBdr>
                    </w:div>
                  </w:divsChild>
                </w:div>
                <w:div w:id="1122077105">
                  <w:marLeft w:val="0"/>
                  <w:marRight w:val="0"/>
                  <w:marTop w:val="0"/>
                  <w:marBottom w:val="0"/>
                  <w:divBdr>
                    <w:top w:val="none" w:sz="0" w:space="0" w:color="auto"/>
                    <w:left w:val="none" w:sz="0" w:space="0" w:color="auto"/>
                    <w:bottom w:val="none" w:sz="0" w:space="0" w:color="auto"/>
                    <w:right w:val="none" w:sz="0" w:space="0" w:color="auto"/>
                  </w:divBdr>
                  <w:divsChild>
                    <w:div w:id="1122075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072217">
              <w:marLeft w:val="0"/>
              <w:marRight w:val="0"/>
              <w:marTop w:val="0"/>
              <w:marBottom w:val="0"/>
              <w:divBdr>
                <w:top w:val="none" w:sz="0" w:space="0" w:color="auto"/>
                <w:left w:val="none" w:sz="0" w:space="0" w:color="auto"/>
                <w:bottom w:val="none" w:sz="0" w:space="0" w:color="auto"/>
                <w:right w:val="none" w:sz="0" w:space="0" w:color="auto"/>
              </w:divBdr>
            </w:div>
            <w:div w:id="1122073142">
              <w:marLeft w:val="230"/>
              <w:marRight w:val="0"/>
              <w:marTop w:val="0"/>
              <w:marBottom w:val="77"/>
              <w:divBdr>
                <w:top w:val="none" w:sz="0" w:space="0" w:color="auto"/>
                <w:left w:val="none" w:sz="0" w:space="0" w:color="auto"/>
                <w:bottom w:val="none" w:sz="0" w:space="0" w:color="auto"/>
                <w:right w:val="none" w:sz="0" w:space="0" w:color="auto"/>
              </w:divBdr>
            </w:div>
            <w:div w:id="1122073784">
              <w:marLeft w:val="0"/>
              <w:marRight w:val="0"/>
              <w:marTop w:val="0"/>
              <w:marBottom w:val="0"/>
              <w:divBdr>
                <w:top w:val="none" w:sz="0" w:space="0" w:color="auto"/>
                <w:left w:val="none" w:sz="0" w:space="0" w:color="auto"/>
                <w:bottom w:val="none" w:sz="0" w:space="0" w:color="auto"/>
                <w:right w:val="none" w:sz="0" w:space="0" w:color="auto"/>
              </w:divBdr>
            </w:div>
            <w:div w:id="1122075130">
              <w:marLeft w:val="0"/>
              <w:marRight w:val="0"/>
              <w:marTop w:val="0"/>
              <w:marBottom w:val="0"/>
              <w:divBdr>
                <w:top w:val="none" w:sz="0" w:space="0" w:color="auto"/>
                <w:left w:val="none" w:sz="0" w:space="0" w:color="auto"/>
                <w:bottom w:val="none" w:sz="0" w:space="0" w:color="auto"/>
                <w:right w:val="none" w:sz="0" w:space="0" w:color="auto"/>
              </w:divBdr>
            </w:div>
            <w:div w:id="1122075193">
              <w:marLeft w:val="0"/>
              <w:marRight w:val="0"/>
              <w:marTop w:val="0"/>
              <w:marBottom w:val="0"/>
              <w:divBdr>
                <w:top w:val="none" w:sz="0" w:space="0" w:color="auto"/>
                <w:left w:val="none" w:sz="0" w:space="0" w:color="auto"/>
                <w:bottom w:val="none" w:sz="0" w:space="0" w:color="auto"/>
                <w:right w:val="none" w:sz="0" w:space="0" w:color="auto"/>
              </w:divBdr>
            </w:div>
            <w:div w:id="1122075247">
              <w:marLeft w:val="0"/>
              <w:marRight w:val="0"/>
              <w:marTop w:val="0"/>
              <w:marBottom w:val="0"/>
              <w:divBdr>
                <w:top w:val="none" w:sz="0" w:space="0" w:color="auto"/>
                <w:left w:val="none" w:sz="0" w:space="0" w:color="auto"/>
                <w:bottom w:val="none" w:sz="0" w:space="0" w:color="auto"/>
                <w:right w:val="none" w:sz="0" w:space="0" w:color="auto"/>
              </w:divBdr>
            </w:div>
            <w:div w:id="1122076362">
              <w:marLeft w:val="0"/>
              <w:marRight w:val="0"/>
              <w:marTop w:val="0"/>
              <w:marBottom w:val="0"/>
              <w:divBdr>
                <w:top w:val="none" w:sz="0" w:space="0" w:color="auto"/>
                <w:left w:val="none" w:sz="0" w:space="0" w:color="auto"/>
                <w:bottom w:val="none" w:sz="0" w:space="0" w:color="auto"/>
                <w:right w:val="none" w:sz="0" w:space="0" w:color="auto"/>
              </w:divBdr>
            </w:div>
            <w:div w:id="1122076595">
              <w:marLeft w:val="0"/>
              <w:marRight w:val="0"/>
              <w:marTop w:val="0"/>
              <w:marBottom w:val="0"/>
              <w:divBdr>
                <w:top w:val="none" w:sz="0" w:space="0" w:color="auto"/>
                <w:left w:val="none" w:sz="0" w:space="0" w:color="auto"/>
                <w:bottom w:val="none" w:sz="0" w:space="0" w:color="auto"/>
                <w:right w:val="none" w:sz="0" w:space="0" w:color="auto"/>
              </w:divBdr>
              <w:divsChild>
                <w:div w:id="1122072131">
                  <w:marLeft w:val="0"/>
                  <w:marRight w:val="0"/>
                  <w:marTop w:val="0"/>
                  <w:marBottom w:val="0"/>
                  <w:divBdr>
                    <w:top w:val="none" w:sz="0" w:space="0" w:color="auto"/>
                    <w:left w:val="none" w:sz="0" w:space="0" w:color="auto"/>
                    <w:bottom w:val="none" w:sz="0" w:space="0" w:color="auto"/>
                    <w:right w:val="none" w:sz="0" w:space="0" w:color="auto"/>
                  </w:divBdr>
                </w:div>
                <w:div w:id="1122072152">
                  <w:marLeft w:val="0"/>
                  <w:marRight w:val="0"/>
                  <w:marTop w:val="0"/>
                  <w:marBottom w:val="0"/>
                  <w:divBdr>
                    <w:top w:val="none" w:sz="0" w:space="0" w:color="auto"/>
                    <w:left w:val="none" w:sz="0" w:space="0" w:color="auto"/>
                    <w:bottom w:val="none" w:sz="0" w:space="0" w:color="auto"/>
                    <w:right w:val="none" w:sz="0" w:space="0" w:color="auto"/>
                  </w:divBdr>
                </w:div>
                <w:div w:id="1122074196">
                  <w:marLeft w:val="0"/>
                  <w:marRight w:val="0"/>
                  <w:marTop w:val="0"/>
                  <w:marBottom w:val="0"/>
                  <w:divBdr>
                    <w:top w:val="none" w:sz="0" w:space="0" w:color="auto"/>
                    <w:left w:val="none" w:sz="0" w:space="0" w:color="auto"/>
                    <w:bottom w:val="none" w:sz="0" w:space="0" w:color="auto"/>
                    <w:right w:val="none" w:sz="0" w:space="0" w:color="auto"/>
                  </w:divBdr>
                </w:div>
                <w:div w:id="1122078006">
                  <w:marLeft w:val="0"/>
                  <w:marRight w:val="0"/>
                  <w:marTop w:val="0"/>
                  <w:marBottom w:val="0"/>
                  <w:divBdr>
                    <w:top w:val="none" w:sz="0" w:space="0" w:color="auto"/>
                    <w:left w:val="none" w:sz="0" w:space="0" w:color="auto"/>
                    <w:bottom w:val="none" w:sz="0" w:space="0" w:color="auto"/>
                    <w:right w:val="none" w:sz="0" w:space="0" w:color="auto"/>
                  </w:divBdr>
                </w:div>
                <w:div w:id="1122078204">
                  <w:marLeft w:val="0"/>
                  <w:marRight w:val="0"/>
                  <w:marTop w:val="0"/>
                  <w:marBottom w:val="0"/>
                  <w:divBdr>
                    <w:top w:val="none" w:sz="0" w:space="0" w:color="auto"/>
                    <w:left w:val="none" w:sz="0" w:space="0" w:color="auto"/>
                    <w:bottom w:val="none" w:sz="0" w:space="0" w:color="auto"/>
                    <w:right w:val="none" w:sz="0" w:space="0" w:color="auto"/>
                  </w:divBdr>
                </w:div>
                <w:div w:id="1122078605">
                  <w:marLeft w:val="0"/>
                  <w:marRight w:val="0"/>
                  <w:marTop w:val="46"/>
                  <w:marBottom w:val="46"/>
                  <w:divBdr>
                    <w:top w:val="none" w:sz="0" w:space="0" w:color="auto"/>
                    <w:left w:val="none" w:sz="0" w:space="0" w:color="auto"/>
                    <w:bottom w:val="none" w:sz="0" w:space="0" w:color="auto"/>
                    <w:right w:val="none" w:sz="0" w:space="0" w:color="auto"/>
                  </w:divBdr>
                </w:div>
              </w:divsChild>
            </w:div>
            <w:div w:id="1122077547">
              <w:marLeft w:val="0"/>
              <w:marRight w:val="0"/>
              <w:marTop w:val="0"/>
              <w:marBottom w:val="0"/>
              <w:divBdr>
                <w:top w:val="none" w:sz="0" w:space="0" w:color="auto"/>
                <w:left w:val="none" w:sz="0" w:space="0" w:color="auto"/>
                <w:bottom w:val="none" w:sz="0" w:space="0" w:color="auto"/>
                <w:right w:val="none" w:sz="0" w:space="0" w:color="auto"/>
              </w:divBdr>
              <w:divsChild>
                <w:div w:id="1122073588">
                  <w:marLeft w:val="0"/>
                  <w:marRight w:val="0"/>
                  <w:marTop w:val="0"/>
                  <w:marBottom w:val="77"/>
                  <w:divBdr>
                    <w:top w:val="none" w:sz="0" w:space="0" w:color="auto"/>
                    <w:left w:val="none" w:sz="0" w:space="0" w:color="auto"/>
                    <w:bottom w:val="none" w:sz="0" w:space="0" w:color="auto"/>
                    <w:right w:val="none" w:sz="0" w:space="0" w:color="auto"/>
                  </w:divBdr>
                </w:div>
              </w:divsChild>
            </w:div>
            <w:div w:id="1122078170">
              <w:marLeft w:val="0"/>
              <w:marRight w:val="0"/>
              <w:marTop w:val="0"/>
              <w:marBottom w:val="153"/>
              <w:divBdr>
                <w:top w:val="none" w:sz="0" w:space="0" w:color="auto"/>
                <w:left w:val="none" w:sz="0" w:space="0" w:color="auto"/>
                <w:bottom w:val="none" w:sz="0" w:space="0" w:color="auto"/>
                <w:right w:val="none" w:sz="0" w:space="0" w:color="auto"/>
              </w:divBdr>
              <w:divsChild>
                <w:div w:id="1122071681">
                  <w:marLeft w:val="0"/>
                  <w:marRight w:val="0"/>
                  <w:marTop w:val="0"/>
                  <w:marBottom w:val="0"/>
                  <w:divBdr>
                    <w:top w:val="single" w:sz="2" w:space="8" w:color="D4D4D4"/>
                    <w:left w:val="single" w:sz="6" w:space="8" w:color="D4D4D4"/>
                    <w:bottom w:val="single" w:sz="6" w:space="8" w:color="D4D4D4"/>
                    <w:right w:val="single" w:sz="6" w:space="8" w:color="D4D4D4"/>
                  </w:divBdr>
                </w:div>
                <w:div w:id="1122078311">
                  <w:marLeft w:val="0"/>
                  <w:marRight w:val="0"/>
                  <w:marTop w:val="0"/>
                  <w:marBottom w:val="0"/>
                  <w:divBdr>
                    <w:top w:val="single" w:sz="2" w:space="8" w:color="D4D4D4"/>
                    <w:left w:val="single" w:sz="6" w:space="8" w:color="D4D4D4"/>
                    <w:bottom w:val="single" w:sz="6" w:space="8" w:color="D4D4D4"/>
                    <w:right w:val="single" w:sz="6" w:space="8" w:color="D4D4D4"/>
                  </w:divBdr>
                </w:div>
              </w:divsChild>
            </w:div>
            <w:div w:id="1122078650">
              <w:marLeft w:val="0"/>
              <w:marRight w:val="0"/>
              <w:marTop w:val="0"/>
              <w:marBottom w:val="153"/>
              <w:divBdr>
                <w:top w:val="none" w:sz="0" w:space="0" w:color="auto"/>
                <w:left w:val="none" w:sz="0" w:space="0" w:color="auto"/>
                <w:bottom w:val="none" w:sz="0" w:space="0" w:color="auto"/>
                <w:right w:val="none" w:sz="0" w:space="0" w:color="auto"/>
              </w:divBdr>
              <w:divsChild>
                <w:div w:id="1122073517">
                  <w:marLeft w:val="0"/>
                  <w:marRight w:val="0"/>
                  <w:marTop w:val="0"/>
                  <w:marBottom w:val="0"/>
                  <w:divBdr>
                    <w:top w:val="single" w:sz="2" w:space="8" w:color="D4D4D4"/>
                    <w:left w:val="single" w:sz="6" w:space="8" w:color="D4D4D4"/>
                    <w:bottom w:val="single" w:sz="6" w:space="8" w:color="D4D4D4"/>
                    <w:right w:val="single" w:sz="6" w:space="8" w:color="D4D4D4"/>
                  </w:divBdr>
                </w:div>
                <w:div w:id="1122074110">
                  <w:marLeft w:val="0"/>
                  <w:marRight w:val="0"/>
                  <w:marTop w:val="0"/>
                  <w:marBottom w:val="0"/>
                  <w:divBdr>
                    <w:top w:val="single" w:sz="2" w:space="8" w:color="D4D4D4"/>
                    <w:left w:val="single" w:sz="6" w:space="8" w:color="D4D4D4"/>
                    <w:bottom w:val="single" w:sz="6" w:space="8" w:color="D4D4D4"/>
                    <w:right w:val="single" w:sz="6" w:space="8" w:color="D4D4D4"/>
                  </w:divBdr>
                </w:div>
              </w:divsChild>
            </w:div>
          </w:divsChild>
        </w:div>
        <w:div w:id="1122075316">
          <w:marLeft w:val="0"/>
          <w:marRight w:val="0"/>
          <w:marTop w:val="0"/>
          <w:marBottom w:val="0"/>
          <w:divBdr>
            <w:top w:val="none" w:sz="0" w:space="0" w:color="auto"/>
            <w:left w:val="none" w:sz="0" w:space="0" w:color="auto"/>
            <w:bottom w:val="none" w:sz="0" w:space="0" w:color="auto"/>
            <w:right w:val="none" w:sz="0" w:space="0" w:color="auto"/>
          </w:divBdr>
        </w:div>
        <w:div w:id="1122075324">
          <w:marLeft w:val="0"/>
          <w:marRight w:val="0"/>
          <w:marTop w:val="0"/>
          <w:marBottom w:val="0"/>
          <w:divBdr>
            <w:top w:val="none" w:sz="0" w:space="0" w:color="auto"/>
            <w:left w:val="none" w:sz="0" w:space="0" w:color="auto"/>
            <w:bottom w:val="none" w:sz="0" w:space="0" w:color="auto"/>
            <w:right w:val="none" w:sz="0" w:space="0" w:color="auto"/>
          </w:divBdr>
        </w:div>
        <w:div w:id="1122075738">
          <w:marLeft w:val="0"/>
          <w:marRight w:val="0"/>
          <w:marTop w:val="0"/>
          <w:marBottom w:val="0"/>
          <w:divBdr>
            <w:top w:val="none" w:sz="0" w:space="0" w:color="auto"/>
            <w:left w:val="none" w:sz="0" w:space="0" w:color="auto"/>
            <w:bottom w:val="none" w:sz="0" w:space="0" w:color="auto"/>
            <w:right w:val="none" w:sz="0" w:space="0" w:color="auto"/>
          </w:divBdr>
        </w:div>
        <w:div w:id="1122075804">
          <w:marLeft w:val="0"/>
          <w:marRight w:val="0"/>
          <w:marTop w:val="0"/>
          <w:marBottom w:val="0"/>
          <w:divBdr>
            <w:top w:val="none" w:sz="0" w:space="0" w:color="auto"/>
            <w:left w:val="none" w:sz="0" w:space="0" w:color="auto"/>
            <w:bottom w:val="none" w:sz="0" w:space="0" w:color="auto"/>
            <w:right w:val="none" w:sz="0" w:space="0" w:color="auto"/>
          </w:divBdr>
        </w:div>
        <w:div w:id="1122076494">
          <w:marLeft w:val="0"/>
          <w:marRight w:val="0"/>
          <w:marTop w:val="0"/>
          <w:marBottom w:val="0"/>
          <w:divBdr>
            <w:top w:val="none" w:sz="0" w:space="0" w:color="auto"/>
            <w:left w:val="none" w:sz="0" w:space="0" w:color="auto"/>
            <w:bottom w:val="none" w:sz="0" w:space="0" w:color="auto"/>
            <w:right w:val="none" w:sz="0" w:space="0" w:color="auto"/>
          </w:divBdr>
          <w:divsChild>
            <w:div w:id="1122071657">
              <w:marLeft w:val="0"/>
              <w:marRight w:val="0"/>
              <w:marTop w:val="0"/>
              <w:marBottom w:val="0"/>
              <w:divBdr>
                <w:top w:val="none" w:sz="0" w:space="0" w:color="auto"/>
                <w:left w:val="none" w:sz="0" w:space="0" w:color="auto"/>
                <w:bottom w:val="none" w:sz="0" w:space="0" w:color="auto"/>
                <w:right w:val="none" w:sz="0" w:space="0" w:color="auto"/>
              </w:divBdr>
            </w:div>
            <w:div w:id="1122071984">
              <w:marLeft w:val="0"/>
              <w:marRight w:val="0"/>
              <w:marTop w:val="0"/>
              <w:marBottom w:val="0"/>
              <w:divBdr>
                <w:top w:val="none" w:sz="0" w:space="0" w:color="auto"/>
                <w:left w:val="none" w:sz="0" w:space="0" w:color="auto"/>
                <w:bottom w:val="none" w:sz="0" w:space="0" w:color="auto"/>
                <w:right w:val="none" w:sz="0" w:space="0" w:color="auto"/>
              </w:divBdr>
            </w:div>
            <w:div w:id="1122072177">
              <w:marLeft w:val="0"/>
              <w:marRight w:val="0"/>
              <w:marTop w:val="0"/>
              <w:marBottom w:val="0"/>
              <w:divBdr>
                <w:top w:val="none" w:sz="0" w:space="0" w:color="auto"/>
                <w:left w:val="none" w:sz="0" w:space="0" w:color="auto"/>
                <w:bottom w:val="none" w:sz="0" w:space="0" w:color="auto"/>
                <w:right w:val="none" w:sz="0" w:space="0" w:color="auto"/>
              </w:divBdr>
            </w:div>
            <w:div w:id="1122072224">
              <w:marLeft w:val="0"/>
              <w:marRight w:val="0"/>
              <w:marTop w:val="0"/>
              <w:marBottom w:val="0"/>
              <w:divBdr>
                <w:top w:val="none" w:sz="0" w:space="0" w:color="auto"/>
                <w:left w:val="none" w:sz="0" w:space="0" w:color="auto"/>
                <w:bottom w:val="none" w:sz="0" w:space="0" w:color="auto"/>
                <w:right w:val="none" w:sz="0" w:space="0" w:color="auto"/>
              </w:divBdr>
            </w:div>
            <w:div w:id="1122072336">
              <w:marLeft w:val="0"/>
              <w:marRight w:val="0"/>
              <w:marTop w:val="0"/>
              <w:marBottom w:val="0"/>
              <w:divBdr>
                <w:top w:val="none" w:sz="0" w:space="0" w:color="auto"/>
                <w:left w:val="none" w:sz="0" w:space="0" w:color="auto"/>
                <w:bottom w:val="none" w:sz="0" w:space="0" w:color="auto"/>
                <w:right w:val="none" w:sz="0" w:space="0" w:color="auto"/>
              </w:divBdr>
            </w:div>
            <w:div w:id="1122072466">
              <w:marLeft w:val="0"/>
              <w:marRight w:val="0"/>
              <w:marTop w:val="0"/>
              <w:marBottom w:val="0"/>
              <w:divBdr>
                <w:top w:val="none" w:sz="0" w:space="0" w:color="auto"/>
                <w:left w:val="none" w:sz="0" w:space="0" w:color="auto"/>
                <w:bottom w:val="none" w:sz="0" w:space="0" w:color="auto"/>
                <w:right w:val="none" w:sz="0" w:space="0" w:color="auto"/>
              </w:divBdr>
            </w:div>
            <w:div w:id="1122072547">
              <w:marLeft w:val="0"/>
              <w:marRight w:val="0"/>
              <w:marTop w:val="0"/>
              <w:marBottom w:val="0"/>
              <w:divBdr>
                <w:top w:val="none" w:sz="0" w:space="0" w:color="auto"/>
                <w:left w:val="none" w:sz="0" w:space="0" w:color="auto"/>
                <w:bottom w:val="none" w:sz="0" w:space="0" w:color="auto"/>
                <w:right w:val="none" w:sz="0" w:space="0" w:color="auto"/>
              </w:divBdr>
            </w:div>
            <w:div w:id="1122072671">
              <w:marLeft w:val="0"/>
              <w:marRight w:val="0"/>
              <w:marTop w:val="0"/>
              <w:marBottom w:val="0"/>
              <w:divBdr>
                <w:top w:val="none" w:sz="0" w:space="0" w:color="auto"/>
                <w:left w:val="none" w:sz="0" w:space="0" w:color="auto"/>
                <w:bottom w:val="none" w:sz="0" w:space="0" w:color="auto"/>
                <w:right w:val="none" w:sz="0" w:space="0" w:color="auto"/>
              </w:divBdr>
            </w:div>
            <w:div w:id="1122073167">
              <w:marLeft w:val="0"/>
              <w:marRight w:val="0"/>
              <w:marTop w:val="0"/>
              <w:marBottom w:val="0"/>
              <w:divBdr>
                <w:top w:val="none" w:sz="0" w:space="0" w:color="auto"/>
                <w:left w:val="none" w:sz="0" w:space="0" w:color="auto"/>
                <w:bottom w:val="none" w:sz="0" w:space="0" w:color="auto"/>
                <w:right w:val="none" w:sz="0" w:space="0" w:color="auto"/>
              </w:divBdr>
            </w:div>
            <w:div w:id="1122073565">
              <w:marLeft w:val="0"/>
              <w:marRight w:val="0"/>
              <w:marTop w:val="0"/>
              <w:marBottom w:val="0"/>
              <w:divBdr>
                <w:top w:val="none" w:sz="0" w:space="0" w:color="auto"/>
                <w:left w:val="none" w:sz="0" w:space="0" w:color="auto"/>
                <w:bottom w:val="none" w:sz="0" w:space="0" w:color="auto"/>
                <w:right w:val="none" w:sz="0" w:space="0" w:color="auto"/>
              </w:divBdr>
            </w:div>
            <w:div w:id="1122073614">
              <w:marLeft w:val="0"/>
              <w:marRight w:val="0"/>
              <w:marTop w:val="0"/>
              <w:marBottom w:val="0"/>
              <w:divBdr>
                <w:top w:val="none" w:sz="0" w:space="0" w:color="auto"/>
                <w:left w:val="none" w:sz="0" w:space="0" w:color="auto"/>
                <w:bottom w:val="none" w:sz="0" w:space="0" w:color="auto"/>
                <w:right w:val="none" w:sz="0" w:space="0" w:color="auto"/>
              </w:divBdr>
            </w:div>
            <w:div w:id="1122073967">
              <w:marLeft w:val="0"/>
              <w:marRight w:val="0"/>
              <w:marTop w:val="0"/>
              <w:marBottom w:val="0"/>
              <w:divBdr>
                <w:top w:val="none" w:sz="0" w:space="0" w:color="auto"/>
                <w:left w:val="none" w:sz="0" w:space="0" w:color="auto"/>
                <w:bottom w:val="none" w:sz="0" w:space="0" w:color="auto"/>
                <w:right w:val="none" w:sz="0" w:space="0" w:color="auto"/>
              </w:divBdr>
            </w:div>
            <w:div w:id="1122074208">
              <w:marLeft w:val="0"/>
              <w:marRight w:val="0"/>
              <w:marTop w:val="0"/>
              <w:marBottom w:val="0"/>
              <w:divBdr>
                <w:top w:val="none" w:sz="0" w:space="0" w:color="auto"/>
                <w:left w:val="none" w:sz="0" w:space="0" w:color="auto"/>
                <w:bottom w:val="none" w:sz="0" w:space="0" w:color="auto"/>
                <w:right w:val="none" w:sz="0" w:space="0" w:color="auto"/>
              </w:divBdr>
            </w:div>
            <w:div w:id="1122074258">
              <w:marLeft w:val="0"/>
              <w:marRight w:val="0"/>
              <w:marTop w:val="0"/>
              <w:marBottom w:val="0"/>
              <w:divBdr>
                <w:top w:val="none" w:sz="0" w:space="0" w:color="auto"/>
                <w:left w:val="none" w:sz="0" w:space="0" w:color="auto"/>
                <w:bottom w:val="none" w:sz="0" w:space="0" w:color="auto"/>
                <w:right w:val="none" w:sz="0" w:space="0" w:color="auto"/>
              </w:divBdr>
            </w:div>
            <w:div w:id="1122074399">
              <w:marLeft w:val="0"/>
              <w:marRight w:val="0"/>
              <w:marTop w:val="0"/>
              <w:marBottom w:val="0"/>
              <w:divBdr>
                <w:top w:val="none" w:sz="0" w:space="0" w:color="auto"/>
                <w:left w:val="none" w:sz="0" w:space="0" w:color="auto"/>
                <w:bottom w:val="none" w:sz="0" w:space="0" w:color="auto"/>
                <w:right w:val="none" w:sz="0" w:space="0" w:color="auto"/>
              </w:divBdr>
            </w:div>
            <w:div w:id="1122074752">
              <w:marLeft w:val="0"/>
              <w:marRight w:val="0"/>
              <w:marTop w:val="0"/>
              <w:marBottom w:val="0"/>
              <w:divBdr>
                <w:top w:val="none" w:sz="0" w:space="0" w:color="auto"/>
                <w:left w:val="none" w:sz="0" w:space="0" w:color="auto"/>
                <w:bottom w:val="none" w:sz="0" w:space="0" w:color="auto"/>
                <w:right w:val="none" w:sz="0" w:space="0" w:color="auto"/>
              </w:divBdr>
            </w:div>
            <w:div w:id="1122074920">
              <w:marLeft w:val="0"/>
              <w:marRight w:val="0"/>
              <w:marTop w:val="0"/>
              <w:marBottom w:val="0"/>
              <w:divBdr>
                <w:top w:val="none" w:sz="0" w:space="0" w:color="auto"/>
                <w:left w:val="none" w:sz="0" w:space="0" w:color="auto"/>
                <w:bottom w:val="none" w:sz="0" w:space="0" w:color="auto"/>
                <w:right w:val="none" w:sz="0" w:space="0" w:color="auto"/>
              </w:divBdr>
            </w:div>
            <w:div w:id="1122075040">
              <w:marLeft w:val="0"/>
              <w:marRight w:val="0"/>
              <w:marTop w:val="0"/>
              <w:marBottom w:val="0"/>
              <w:divBdr>
                <w:top w:val="none" w:sz="0" w:space="0" w:color="auto"/>
                <w:left w:val="none" w:sz="0" w:space="0" w:color="auto"/>
                <w:bottom w:val="none" w:sz="0" w:space="0" w:color="auto"/>
                <w:right w:val="none" w:sz="0" w:space="0" w:color="auto"/>
              </w:divBdr>
            </w:div>
            <w:div w:id="1122075075">
              <w:marLeft w:val="0"/>
              <w:marRight w:val="0"/>
              <w:marTop w:val="0"/>
              <w:marBottom w:val="0"/>
              <w:divBdr>
                <w:top w:val="none" w:sz="0" w:space="0" w:color="auto"/>
                <w:left w:val="none" w:sz="0" w:space="0" w:color="auto"/>
                <w:bottom w:val="none" w:sz="0" w:space="0" w:color="auto"/>
                <w:right w:val="none" w:sz="0" w:space="0" w:color="auto"/>
              </w:divBdr>
            </w:div>
            <w:div w:id="1122075351">
              <w:marLeft w:val="0"/>
              <w:marRight w:val="0"/>
              <w:marTop w:val="0"/>
              <w:marBottom w:val="0"/>
              <w:divBdr>
                <w:top w:val="none" w:sz="0" w:space="0" w:color="auto"/>
                <w:left w:val="none" w:sz="0" w:space="0" w:color="auto"/>
                <w:bottom w:val="none" w:sz="0" w:space="0" w:color="auto"/>
                <w:right w:val="none" w:sz="0" w:space="0" w:color="auto"/>
              </w:divBdr>
            </w:div>
            <w:div w:id="1122075558">
              <w:marLeft w:val="0"/>
              <w:marRight w:val="0"/>
              <w:marTop w:val="0"/>
              <w:marBottom w:val="0"/>
              <w:divBdr>
                <w:top w:val="none" w:sz="0" w:space="0" w:color="auto"/>
                <w:left w:val="none" w:sz="0" w:space="0" w:color="auto"/>
                <w:bottom w:val="none" w:sz="0" w:space="0" w:color="auto"/>
                <w:right w:val="none" w:sz="0" w:space="0" w:color="auto"/>
              </w:divBdr>
            </w:div>
            <w:div w:id="1122075612">
              <w:marLeft w:val="0"/>
              <w:marRight w:val="0"/>
              <w:marTop w:val="0"/>
              <w:marBottom w:val="0"/>
              <w:divBdr>
                <w:top w:val="none" w:sz="0" w:space="0" w:color="auto"/>
                <w:left w:val="none" w:sz="0" w:space="0" w:color="auto"/>
                <w:bottom w:val="none" w:sz="0" w:space="0" w:color="auto"/>
                <w:right w:val="none" w:sz="0" w:space="0" w:color="auto"/>
              </w:divBdr>
            </w:div>
            <w:div w:id="1122076204">
              <w:marLeft w:val="0"/>
              <w:marRight w:val="0"/>
              <w:marTop w:val="0"/>
              <w:marBottom w:val="0"/>
              <w:divBdr>
                <w:top w:val="none" w:sz="0" w:space="0" w:color="auto"/>
                <w:left w:val="none" w:sz="0" w:space="0" w:color="auto"/>
                <w:bottom w:val="none" w:sz="0" w:space="0" w:color="auto"/>
                <w:right w:val="none" w:sz="0" w:space="0" w:color="auto"/>
              </w:divBdr>
            </w:div>
            <w:div w:id="1122076948">
              <w:marLeft w:val="0"/>
              <w:marRight w:val="0"/>
              <w:marTop w:val="0"/>
              <w:marBottom w:val="0"/>
              <w:divBdr>
                <w:top w:val="none" w:sz="0" w:space="0" w:color="auto"/>
                <w:left w:val="none" w:sz="0" w:space="0" w:color="auto"/>
                <w:bottom w:val="none" w:sz="0" w:space="0" w:color="auto"/>
                <w:right w:val="none" w:sz="0" w:space="0" w:color="auto"/>
              </w:divBdr>
            </w:div>
            <w:div w:id="1122077086">
              <w:marLeft w:val="0"/>
              <w:marRight w:val="0"/>
              <w:marTop w:val="0"/>
              <w:marBottom w:val="0"/>
              <w:divBdr>
                <w:top w:val="none" w:sz="0" w:space="0" w:color="auto"/>
                <w:left w:val="none" w:sz="0" w:space="0" w:color="auto"/>
                <w:bottom w:val="none" w:sz="0" w:space="0" w:color="auto"/>
                <w:right w:val="none" w:sz="0" w:space="0" w:color="auto"/>
              </w:divBdr>
            </w:div>
            <w:div w:id="1122077378">
              <w:marLeft w:val="0"/>
              <w:marRight w:val="0"/>
              <w:marTop w:val="0"/>
              <w:marBottom w:val="0"/>
              <w:divBdr>
                <w:top w:val="none" w:sz="0" w:space="0" w:color="auto"/>
                <w:left w:val="none" w:sz="0" w:space="0" w:color="auto"/>
                <w:bottom w:val="none" w:sz="0" w:space="0" w:color="auto"/>
                <w:right w:val="none" w:sz="0" w:space="0" w:color="auto"/>
              </w:divBdr>
            </w:div>
            <w:div w:id="1122077668">
              <w:marLeft w:val="0"/>
              <w:marRight w:val="0"/>
              <w:marTop w:val="0"/>
              <w:marBottom w:val="0"/>
              <w:divBdr>
                <w:top w:val="none" w:sz="0" w:space="0" w:color="auto"/>
                <w:left w:val="none" w:sz="0" w:space="0" w:color="auto"/>
                <w:bottom w:val="none" w:sz="0" w:space="0" w:color="auto"/>
                <w:right w:val="none" w:sz="0" w:space="0" w:color="auto"/>
              </w:divBdr>
            </w:div>
            <w:div w:id="1122077686">
              <w:marLeft w:val="0"/>
              <w:marRight w:val="0"/>
              <w:marTop w:val="0"/>
              <w:marBottom w:val="0"/>
              <w:divBdr>
                <w:top w:val="none" w:sz="0" w:space="0" w:color="auto"/>
                <w:left w:val="none" w:sz="0" w:space="0" w:color="auto"/>
                <w:bottom w:val="none" w:sz="0" w:space="0" w:color="auto"/>
                <w:right w:val="none" w:sz="0" w:space="0" w:color="auto"/>
              </w:divBdr>
            </w:div>
            <w:div w:id="1122077833">
              <w:marLeft w:val="0"/>
              <w:marRight w:val="0"/>
              <w:marTop w:val="0"/>
              <w:marBottom w:val="0"/>
              <w:divBdr>
                <w:top w:val="none" w:sz="0" w:space="0" w:color="auto"/>
                <w:left w:val="none" w:sz="0" w:space="0" w:color="auto"/>
                <w:bottom w:val="none" w:sz="0" w:space="0" w:color="auto"/>
                <w:right w:val="none" w:sz="0" w:space="0" w:color="auto"/>
              </w:divBdr>
            </w:div>
            <w:div w:id="1122077875">
              <w:marLeft w:val="0"/>
              <w:marRight w:val="0"/>
              <w:marTop w:val="0"/>
              <w:marBottom w:val="0"/>
              <w:divBdr>
                <w:top w:val="none" w:sz="0" w:space="0" w:color="auto"/>
                <w:left w:val="none" w:sz="0" w:space="0" w:color="auto"/>
                <w:bottom w:val="none" w:sz="0" w:space="0" w:color="auto"/>
                <w:right w:val="none" w:sz="0" w:space="0" w:color="auto"/>
              </w:divBdr>
            </w:div>
            <w:div w:id="1122078019">
              <w:marLeft w:val="0"/>
              <w:marRight w:val="0"/>
              <w:marTop w:val="0"/>
              <w:marBottom w:val="0"/>
              <w:divBdr>
                <w:top w:val="none" w:sz="0" w:space="0" w:color="auto"/>
                <w:left w:val="none" w:sz="0" w:space="0" w:color="auto"/>
                <w:bottom w:val="none" w:sz="0" w:space="0" w:color="auto"/>
                <w:right w:val="none" w:sz="0" w:space="0" w:color="auto"/>
              </w:divBdr>
            </w:div>
            <w:div w:id="1122078163">
              <w:marLeft w:val="0"/>
              <w:marRight w:val="0"/>
              <w:marTop w:val="0"/>
              <w:marBottom w:val="0"/>
              <w:divBdr>
                <w:top w:val="none" w:sz="0" w:space="0" w:color="auto"/>
                <w:left w:val="none" w:sz="0" w:space="0" w:color="auto"/>
                <w:bottom w:val="none" w:sz="0" w:space="0" w:color="auto"/>
                <w:right w:val="none" w:sz="0" w:space="0" w:color="auto"/>
              </w:divBdr>
            </w:div>
            <w:div w:id="1122078296">
              <w:marLeft w:val="0"/>
              <w:marRight w:val="0"/>
              <w:marTop w:val="0"/>
              <w:marBottom w:val="0"/>
              <w:divBdr>
                <w:top w:val="none" w:sz="0" w:space="0" w:color="auto"/>
                <w:left w:val="none" w:sz="0" w:space="0" w:color="auto"/>
                <w:bottom w:val="none" w:sz="0" w:space="0" w:color="auto"/>
                <w:right w:val="none" w:sz="0" w:space="0" w:color="auto"/>
              </w:divBdr>
            </w:div>
            <w:div w:id="1122078336">
              <w:marLeft w:val="0"/>
              <w:marRight w:val="0"/>
              <w:marTop w:val="0"/>
              <w:marBottom w:val="0"/>
              <w:divBdr>
                <w:top w:val="none" w:sz="0" w:space="0" w:color="auto"/>
                <w:left w:val="none" w:sz="0" w:space="0" w:color="auto"/>
                <w:bottom w:val="none" w:sz="0" w:space="0" w:color="auto"/>
                <w:right w:val="none" w:sz="0" w:space="0" w:color="auto"/>
              </w:divBdr>
            </w:div>
            <w:div w:id="1122078535">
              <w:marLeft w:val="0"/>
              <w:marRight w:val="0"/>
              <w:marTop w:val="0"/>
              <w:marBottom w:val="0"/>
              <w:divBdr>
                <w:top w:val="none" w:sz="0" w:space="0" w:color="auto"/>
                <w:left w:val="none" w:sz="0" w:space="0" w:color="auto"/>
                <w:bottom w:val="none" w:sz="0" w:space="0" w:color="auto"/>
                <w:right w:val="none" w:sz="0" w:space="0" w:color="auto"/>
              </w:divBdr>
            </w:div>
            <w:div w:id="1122078671">
              <w:marLeft w:val="0"/>
              <w:marRight w:val="0"/>
              <w:marTop w:val="0"/>
              <w:marBottom w:val="0"/>
              <w:divBdr>
                <w:top w:val="none" w:sz="0" w:space="0" w:color="auto"/>
                <w:left w:val="none" w:sz="0" w:space="0" w:color="auto"/>
                <w:bottom w:val="none" w:sz="0" w:space="0" w:color="auto"/>
                <w:right w:val="none" w:sz="0" w:space="0" w:color="auto"/>
              </w:divBdr>
            </w:div>
          </w:divsChild>
        </w:div>
        <w:div w:id="1122076579">
          <w:marLeft w:val="0"/>
          <w:marRight w:val="0"/>
          <w:marTop w:val="0"/>
          <w:marBottom w:val="0"/>
          <w:divBdr>
            <w:top w:val="none" w:sz="0" w:space="0" w:color="auto"/>
            <w:left w:val="none" w:sz="0" w:space="0" w:color="auto"/>
            <w:bottom w:val="none" w:sz="0" w:space="0" w:color="auto"/>
            <w:right w:val="none" w:sz="0" w:space="0" w:color="auto"/>
          </w:divBdr>
        </w:div>
        <w:div w:id="1122076633">
          <w:marLeft w:val="0"/>
          <w:marRight w:val="0"/>
          <w:marTop w:val="0"/>
          <w:marBottom w:val="0"/>
          <w:divBdr>
            <w:top w:val="none" w:sz="0" w:space="0" w:color="auto"/>
            <w:left w:val="none" w:sz="0" w:space="0" w:color="auto"/>
            <w:bottom w:val="none" w:sz="0" w:space="0" w:color="auto"/>
            <w:right w:val="none" w:sz="0" w:space="0" w:color="auto"/>
          </w:divBdr>
        </w:div>
        <w:div w:id="1122077210">
          <w:marLeft w:val="0"/>
          <w:marRight w:val="0"/>
          <w:marTop w:val="0"/>
          <w:marBottom w:val="0"/>
          <w:divBdr>
            <w:top w:val="none" w:sz="0" w:space="0" w:color="auto"/>
            <w:left w:val="none" w:sz="0" w:space="0" w:color="auto"/>
            <w:bottom w:val="none" w:sz="0" w:space="0" w:color="auto"/>
            <w:right w:val="none" w:sz="0" w:space="0" w:color="auto"/>
          </w:divBdr>
        </w:div>
        <w:div w:id="1122077251">
          <w:marLeft w:val="0"/>
          <w:marRight w:val="0"/>
          <w:marTop w:val="0"/>
          <w:marBottom w:val="0"/>
          <w:divBdr>
            <w:top w:val="single" w:sz="18" w:space="5" w:color="FFFFFF"/>
            <w:left w:val="single" w:sz="18" w:space="5" w:color="FFFFFF"/>
            <w:bottom w:val="single" w:sz="18" w:space="5" w:color="FFFFFF"/>
            <w:right w:val="single" w:sz="18" w:space="5" w:color="FFFFFF"/>
          </w:divBdr>
        </w:div>
        <w:div w:id="1122077509">
          <w:marLeft w:val="0"/>
          <w:marRight w:val="0"/>
          <w:marTop w:val="0"/>
          <w:marBottom w:val="0"/>
          <w:divBdr>
            <w:top w:val="none" w:sz="0" w:space="0" w:color="auto"/>
            <w:left w:val="none" w:sz="0" w:space="0" w:color="auto"/>
            <w:bottom w:val="none" w:sz="0" w:space="0" w:color="auto"/>
            <w:right w:val="none" w:sz="0" w:space="0" w:color="auto"/>
          </w:divBdr>
        </w:div>
        <w:div w:id="1122077543">
          <w:marLeft w:val="0"/>
          <w:marRight w:val="0"/>
          <w:marTop w:val="0"/>
          <w:marBottom w:val="0"/>
          <w:divBdr>
            <w:top w:val="none" w:sz="0" w:space="0" w:color="auto"/>
            <w:left w:val="none" w:sz="0" w:space="0" w:color="auto"/>
            <w:bottom w:val="none" w:sz="0" w:space="0" w:color="auto"/>
            <w:right w:val="none" w:sz="0" w:space="0" w:color="auto"/>
          </w:divBdr>
          <w:divsChild>
            <w:div w:id="1122074294">
              <w:marLeft w:val="0"/>
              <w:marRight w:val="0"/>
              <w:marTop w:val="0"/>
              <w:marBottom w:val="0"/>
              <w:divBdr>
                <w:top w:val="none" w:sz="0" w:space="0" w:color="auto"/>
                <w:left w:val="none" w:sz="0" w:space="0" w:color="auto"/>
                <w:bottom w:val="none" w:sz="0" w:space="0" w:color="auto"/>
                <w:right w:val="none" w:sz="0" w:space="0" w:color="auto"/>
              </w:divBdr>
            </w:div>
            <w:div w:id="1122077893">
              <w:marLeft w:val="0"/>
              <w:marRight w:val="0"/>
              <w:marTop w:val="0"/>
              <w:marBottom w:val="0"/>
              <w:divBdr>
                <w:top w:val="none" w:sz="0" w:space="0" w:color="auto"/>
                <w:left w:val="none" w:sz="0" w:space="0" w:color="auto"/>
                <w:bottom w:val="none" w:sz="0" w:space="0" w:color="auto"/>
                <w:right w:val="none" w:sz="0" w:space="0" w:color="auto"/>
              </w:divBdr>
            </w:div>
          </w:divsChild>
        </w:div>
        <w:div w:id="1122078047">
          <w:marLeft w:val="0"/>
          <w:marRight w:val="0"/>
          <w:marTop w:val="0"/>
          <w:marBottom w:val="0"/>
          <w:divBdr>
            <w:top w:val="none" w:sz="0" w:space="0" w:color="auto"/>
            <w:left w:val="none" w:sz="0" w:space="0" w:color="auto"/>
            <w:bottom w:val="none" w:sz="0" w:space="0" w:color="auto"/>
            <w:right w:val="none" w:sz="0" w:space="0" w:color="auto"/>
          </w:divBdr>
        </w:div>
        <w:div w:id="1122078353">
          <w:marLeft w:val="0"/>
          <w:marRight w:val="0"/>
          <w:marTop w:val="0"/>
          <w:marBottom w:val="0"/>
          <w:divBdr>
            <w:top w:val="none" w:sz="0" w:space="0" w:color="auto"/>
            <w:left w:val="none" w:sz="0" w:space="0" w:color="auto"/>
            <w:bottom w:val="none" w:sz="0" w:space="0" w:color="auto"/>
            <w:right w:val="none" w:sz="0" w:space="0" w:color="auto"/>
          </w:divBdr>
        </w:div>
      </w:divsChild>
    </w:div>
    <w:div w:id="1122078436">
      <w:marLeft w:val="0"/>
      <w:marRight w:val="0"/>
      <w:marTop w:val="0"/>
      <w:marBottom w:val="0"/>
      <w:divBdr>
        <w:top w:val="none" w:sz="0" w:space="0" w:color="auto"/>
        <w:left w:val="none" w:sz="0" w:space="0" w:color="auto"/>
        <w:bottom w:val="none" w:sz="0" w:space="0" w:color="auto"/>
        <w:right w:val="none" w:sz="0" w:space="0" w:color="auto"/>
      </w:divBdr>
      <w:divsChild>
        <w:div w:id="1122074607">
          <w:marLeft w:val="0"/>
          <w:marRight w:val="0"/>
          <w:marTop w:val="0"/>
          <w:marBottom w:val="0"/>
          <w:divBdr>
            <w:top w:val="none" w:sz="0" w:space="0" w:color="auto"/>
            <w:left w:val="none" w:sz="0" w:space="0" w:color="auto"/>
            <w:bottom w:val="none" w:sz="0" w:space="0" w:color="auto"/>
            <w:right w:val="none" w:sz="0" w:space="0" w:color="auto"/>
          </w:divBdr>
          <w:divsChild>
            <w:div w:id="1122075923">
              <w:marLeft w:val="0"/>
              <w:marRight w:val="0"/>
              <w:marTop w:val="0"/>
              <w:marBottom w:val="0"/>
              <w:divBdr>
                <w:top w:val="none" w:sz="0" w:space="0" w:color="auto"/>
                <w:left w:val="none" w:sz="0" w:space="0" w:color="auto"/>
                <w:bottom w:val="none" w:sz="0" w:space="0" w:color="auto"/>
                <w:right w:val="none" w:sz="0" w:space="0" w:color="auto"/>
              </w:divBdr>
              <w:divsChild>
                <w:div w:id="1122072905">
                  <w:marLeft w:val="0"/>
                  <w:marRight w:val="0"/>
                  <w:marTop w:val="0"/>
                  <w:marBottom w:val="0"/>
                  <w:divBdr>
                    <w:top w:val="none" w:sz="0" w:space="0" w:color="auto"/>
                    <w:left w:val="none" w:sz="0" w:space="0" w:color="auto"/>
                    <w:bottom w:val="none" w:sz="0" w:space="0" w:color="auto"/>
                    <w:right w:val="none" w:sz="0" w:space="0" w:color="auto"/>
                  </w:divBdr>
                  <w:divsChild>
                    <w:div w:id="1122072361">
                      <w:marLeft w:val="0"/>
                      <w:marRight w:val="0"/>
                      <w:marTop w:val="0"/>
                      <w:marBottom w:val="0"/>
                      <w:divBdr>
                        <w:top w:val="none" w:sz="0" w:space="0" w:color="auto"/>
                        <w:left w:val="none" w:sz="0" w:space="0" w:color="auto"/>
                        <w:bottom w:val="none" w:sz="0" w:space="0" w:color="auto"/>
                        <w:right w:val="none" w:sz="0" w:space="0" w:color="auto"/>
                      </w:divBdr>
                      <w:divsChild>
                        <w:div w:id="1122075607">
                          <w:marLeft w:val="0"/>
                          <w:marRight w:val="0"/>
                          <w:marTop w:val="0"/>
                          <w:marBottom w:val="0"/>
                          <w:divBdr>
                            <w:top w:val="none" w:sz="0" w:space="0" w:color="auto"/>
                            <w:left w:val="none" w:sz="0" w:space="0" w:color="auto"/>
                            <w:bottom w:val="none" w:sz="0" w:space="0" w:color="auto"/>
                            <w:right w:val="none" w:sz="0" w:space="0" w:color="auto"/>
                          </w:divBdr>
                          <w:divsChild>
                            <w:div w:id="1122071830">
                              <w:marLeft w:val="0"/>
                              <w:marRight w:val="0"/>
                              <w:marTop w:val="0"/>
                              <w:marBottom w:val="0"/>
                              <w:divBdr>
                                <w:top w:val="none" w:sz="0" w:space="0" w:color="auto"/>
                                <w:left w:val="none" w:sz="0" w:space="0" w:color="auto"/>
                                <w:bottom w:val="none" w:sz="0" w:space="0" w:color="auto"/>
                                <w:right w:val="none" w:sz="0" w:space="0" w:color="auto"/>
                              </w:divBdr>
                              <w:divsChild>
                                <w:div w:id="1122073815">
                                  <w:marLeft w:val="0"/>
                                  <w:marRight w:val="0"/>
                                  <w:marTop w:val="0"/>
                                  <w:marBottom w:val="112"/>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2078461">
      <w:marLeft w:val="0"/>
      <w:marRight w:val="0"/>
      <w:marTop w:val="0"/>
      <w:marBottom w:val="0"/>
      <w:divBdr>
        <w:top w:val="none" w:sz="0" w:space="0" w:color="auto"/>
        <w:left w:val="none" w:sz="0" w:space="0" w:color="auto"/>
        <w:bottom w:val="none" w:sz="0" w:space="0" w:color="auto"/>
        <w:right w:val="none" w:sz="0" w:space="0" w:color="auto"/>
      </w:divBdr>
      <w:divsChild>
        <w:div w:id="1122077033">
          <w:marLeft w:val="0"/>
          <w:marRight w:val="0"/>
          <w:marTop w:val="0"/>
          <w:marBottom w:val="0"/>
          <w:divBdr>
            <w:top w:val="none" w:sz="0" w:space="0" w:color="auto"/>
            <w:left w:val="none" w:sz="0" w:space="0" w:color="auto"/>
            <w:bottom w:val="none" w:sz="0" w:space="0" w:color="auto"/>
            <w:right w:val="none" w:sz="0" w:space="0" w:color="auto"/>
          </w:divBdr>
          <w:divsChild>
            <w:div w:id="1122075312">
              <w:marLeft w:val="0"/>
              <w:marRight w:val="0"/>
              <w:marTop w:val="0"/>
              <w:marBottom w:val="0"/>
              <w:divBdr>
                <w:top w:val="none" w:sz="0" w:space="0" w:color="auto"/>
                <w:left w:val="none" w:sz="0" w:space="0" w:color="auto"/>
                <w:bottom w:val="none" w:sz="0" w:space="0" w:color="auto"/>
                <w:right w:val="none" w:sz="0" w:space="0" w:color="auto"/>
              </w:divBdr>
              <w:divsChild>
                <w:div w:id="1122077409">
                  <w:marLeft w:val="0"/>
                  <w:marRight w:val="0"/>
                  <w:marTop w:val="0"/>
                  <w:marBottom w:val="0"/>
                  <w:divBdr>
                    <w:top w:val="none" w:sz="0" w:space="0" w:color="auto"/>
                    <w:left w:val="none" w:sz="0" w:space="0" w:color="auto"/>
                    <w:bottom w:val="none" w:sz="0" w:space="0" w:color="auto"/>
                    <w:right w:val="none" w:sz="0" w:space="0" w:color="auto"/>
                  </w:divBdr>
                </w:div>
              </w:divsChild>
            </w:div>
            <w:div w:id="1122077077">
              <w:marLeft w:val="0"/>
              <w:marRight w:val="0"/>
              <w:marTop w:val="0"/>
              <w:marBottom w:val="0"/>
              <w:divBdr>
                <w:top w:val="none" w:sz="0" w:space="0" w:color="auto"/>
                <w:left w:val="none" w:sz="0" w:space="0" w:color="auto"/>
                <w:bottom w:val="none" w:sz="0" w:space="0" w:color="auto"/>
                <w:right w:val="none" w:sz="0" w:space="0" w:color="auto"/>
              </w:divBdr>
            </w:div>
            <w:div w:id="1122077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078478">
      <w:marLeft w:val="120"/>
      <w:marRight w:val="0"/>
      <w:marTop w:val="0"/>
      <w:marBottom w:val="0"/>
      <w:divBdr>
        <w:top w:val="none" w:sz="0" w:space="0" w:color="auto"/>
        <w:left w:val="none" w:sz="0" w:space="0" w:color="auto"/>
        <w:bottom w:val="none" w:sz="0" w:space="0" w:color="auto"/>
        <w:right w:val="none" w:sz="0" w:space="0" w:color="auto"/>
      </w:divBdr>
      <w:divsChild>
        <w:div w:id="1122076972">
          <w:marLeft w:val="0"/>
          <w:marRight w:val="0"/>
          <w:marTop w:val="0"/>
          <w:marBottom w:val="0"/>
          <w:divBdr>
            <w:top w:val="none" w:sz="0" w:space="0" w:color="auto"/>
            <w:left w:val="none" w:sz="0" w:space="0" w:color="auto"/>
            <w:bottom w:val="none" w:sz="0" w:space="0" w:color="auto"/>
            <w:right w:val="none" w:sz="0" w:space="0" w:color="auto"/>
          </w:divBdr>
        </w:div>
      </w:divsChild>
    </w:div>
    <w:div w:id="1122078484">
      <w:marLeft w:val="119"/>
      <w:marRight w:val="0"/>
      <w:marTop w:val="0"/>
      <w:marBottom w:val="0"/>
      <w:divBdr>
        <w:top w:val="none" w:sz="0" w:space="0" w:color="auto"/>
        <w:left w:val="none" w:sz="0" w:space="0" w:color="auto"/>
        <w:bottom w:val="none" w:sz="0" w:space="0" w:color="auto"/>
        <w:right w:val="none" w:sz="0" w:space="0" w:color="auto"/>
      </w:divBdr>
      <w:divsChild>
        <w:div w:id="1122076652">
          <w:marLeft w:val="0"/>
          <w:marRight w:val="0"/>
          <w:marTop w:val="0"/>
          <w:marBottom w:val="0"/>
          <w:divBdr>
            <w:top w:val="none" w:sz="0" w:space="0" w:color="auto"/>
            <w:left w:val="none" w:sz="0" w:space="0" w:color="auto"/>
            <w:bottom w:val="none" w:sz="0" w:space="0" w:color="auto"/>
            <w:right w:val="none" w:sz="0" w:space="0" w:color="auto"/>
          </w:divBdr>
        </w:div>
      </w:divsChild>
    </w:div>
    <w:div w:id="1122078485">
      <w:marLeft w:val="0"/>
      <w:marRight w:val="0"/>
      <w:marTop w:val="0"/>
      <w:marBottom w:val="0"/>
      <w:divBdr>
        <w:top w:val="none" w:sz="0" w:space="0" w:color="auto"/>
        <w:left w:val="none" w:sz="0" w:space="0" w:color="auto"/>
        <w:bottom w:val="none" w:sz="0" w:space="0" w:color="auto"/>
        <w:right w:val="none" w:sz="0" w:space="0" w:color="auto"/>
      </w:divBdr>
      <w:divsChild>
        <w:div w:id="1122074594">
          <w:marLeft w:val="79"/>
          <w:marRight w:val="0"/>
          <w:marTop w:val="0"/>
          <w:marBottom w:val="0"/>
          <w:divBdr>
            <w:top w:val="none" w:sz="0" w:space="0" w:color="auto"/>
            <w:left w:val="none" w:sz="0" w:space="0" w:color="auto"/>
            <w:bottom w:val="none" w:sz="0" w:space="0" w:color="auto"/>
            <w:right w:val="none" w:sz="0" w:space="0" w:color="auto"/>
          </w:divBdr>
          <w:divsChild>
            <w:div w:id="1122073974">
              <w:marLeft w:val="0"/>
              <w:marRight w:val="0"/>
              <w:marTop w:val="0"/>
              <w:marBottom w:val="0"/>
              <w:divBdr>
                <w:top w:val="none" w:sz="0" w:space="0" w:color="auto"/>
                <w:left w:val="none" w:sz="0" w:space="0" w:color="auto"/>
                <w:bottom w:val="none" w:sz="0" w:space="0" w:color="auto"/>
                <w:right w:val="none" w:sz="0" w:space="0" w:color="auto"/>
              </w:divBdr>
              <w:divsChild>
                <w:div w:id="1122078681">
                  <w:marLeft w:val="0"/>
                  <w:marRight w:val="0"/>
                  <w:marTop w:val="0"/>
                  <w:marBottom w:val="0"/>
                  <w:divBdr>
                    <w:top w:val="none" w:sz="0" w:space="0" w:color="auto"/>
                    <w:left w:val="none" w:sz="0" w:space="0" w:color="auto"/>
                    <w:bottom w:val="none" w:sz="0" w:space="0" w:color="auto"/>
                    <w:right w:val="none" w:sz="0" w:space="0" w:color="auto"/>
                  </w:divBdr>
                  <w:divsChild>
                    <w:div w:id="1122077555">
                      <w:marLeft w:val="0"/>
                      <w:marRight w:val="0"/>
                      <w:marTop w:val="0"/>
                      <w:marBottom w:val="0"/>
                      <w:divBdr>
                        <w:top w:val="none" w:sz="0" w:space="0" w:color="auto"/>
                        <w:left w:val="none" w:sz="0" w:space="0" w:color="auto"/>
                        <w:bottom w:val="none" w:sz="0" w:space="0" w:color="auto"/>
                        <w:right w:val="none" w:sz="0" w:space="0" w:color="auto"/>
                      </w:divBdr>
                      <w:divsChild>
                        <w:div w:id="1122078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2078489">
      <w:marLeft w:val="93"/>
      <w:marRight w:val="0"/>
      <w:marTop w:val="0"/>
      <w:marBottom w:val="0"/>
      <w:divBdr>
        <w:top w:val="none" w:sz="0" w:space="0" w:color="auto"/>
        <w:left w:val="none" w:sz="0" w:space="0" w:color="auto"/>
        <w:bottom w:val="none" w:sz="0" w:space="0" w:color="auto"/>
        <w:right w:val="none" w:sz="0" w:space="0" w:color="auto"/>
      </w:divBdr>
      <w:divsChild>
        <w:div w:id="1122073105">
          <w:marLeft w:val="0"/>
          <w:marRight w:val="0"/>
          <w:marTop w:val="0"/>
          <w:marBottom w:val="0"/>
          <w:divBdr>
            <w:top w:val="none" w:sz="0" w:space="0" w:color="auto"/>
            <w:left w:val="none" w:sz="0" w:space="0" w:color="auto"/>
            <w:bottom w:val="none" w:sz="0" w:space="0" w:color="auto"/>
            <w:right w:val="none" w:sz="0" w:space="0" w:color="auto"/>
          </w:divBdr>
        </w:div>
      </w:divsChild>
    </w:div>
    <w:div w:id="1122078497">
      <w:marLeft w:val="0"/>
      <w:marRight w:val="0"/>
      <w:marTop w:val="0"/>
      <w:marBottom w:val="0"/>
      <w:divBdr>
        <w:top w:val="none" w:sz="0" w:space="0" w:color="auto"/>
        <w:left w:val="none" w:sz="0" w:space="0" w:color="auto"/>
        <w:bottom w:val="none" w:sz="0" w:space="0" w:color="auto"/>
        <w:right w:val="none" w:sz="0" w:space="0" w:color="auto"/>
      </w:divBdr>
      <w:divsChild>
        <w:div w:id="1122078510">
          <w:marLeft w:val="0"/>
          <w:marRight w:val="0"/>
          <w:marTop w:val="0"/>
          <w:marBottom w:val="0"/>
          <w:divBdr>
            <w:top w:val="none" w:sz="0" w:space="0" w:color="auto"/>
            <w:left w:val="none" w:sz="0" w:space="0" w:color="auto"/>
            <w:bottom w:val="none" w:sz="0" w:space="0" w:color="auto"/>
            <w:right w:val="none" w:sz="0" w:space="0" w:color="auto"/>
          </w:divBdr>
          <w:divsChild>
            <w:div w:id="1122072399">
              <w:marLeft w:val="0"/>
              <w:marRight w:val="0"/>
              <w:marTop w:val="0"/>
              <w:marBottom w:val="0"/>
              <w:divBdr>
                <w:top w:val="none" w:sz="0" w:space="0" w:color="auto"/>
                <w:left w:val="none" w:sz="0" w:space="0" w:color="auto"/>
                <w:bottom w:val="none" w:sz="0" w:space="0" w:color="auto"/>
                <w:right w:val="none" w:sz="0" w:space="0" w:color="auto"/>
              </w:divBdr>
            </w:div>
            <w:div w:id="1122073103">
              <w:marLeft w:val="0"/>
              <w:marRight w:val="0"/>
              <w:marTop w:val="0"/>
              <w:marBottom w:val="0"/>
              <w:divBdr>
                <w:top w:val="none" w:sz="0" w:space="0" w:color="auto"/>
                <w:left w:val="none" w:sz="0" w:space="0" w:color="auto"/>
                <w:bottom w:val="none" w:sz="0" w:space="0" w:color="auto"/>
                <w:right w:val="none" w:sz="0" w:space="0" w:color="auto"/>
              </w:divBdr>
            </w:div>
            <w:div w:id="1122073829">
              <w:marLeft w:val="0"/>
              <w:marRight w:val="0"/>
              <w:marTop w:val="0"/>
              <w:marBottom w:val="0"/>
              <w:divBdr>
                <w:top w:val="none" w:sz="0" w:space="0" w:color="auto"/>
                <w:left w:val="none" w:sz="0" w:space="0" w:color="auto"/>
                <w:bottom w:val="none" w:sz="0" w:space="0" w:color="auto"/>
                <w:right w:val="none" w:sz="0" w:space="0" w:color="auto"/>
              </w:divBdr>
              <w:divsChild>
                <w:div w:id="1122075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2078499">
      <w:marLeft w:val="93"/>
      <w:marRight w:val="0"/>
      <w:marTop w:val="0"/>
      <w:marBottom w:val="0"/>
      <w:divBdr>
        <w:top w:val="none" w:sz="0" w:space="0" w:color="auto"/>
        <w:left w:val="none" w:sz="0" w:space="0" w:color="auto"/>
        <w:bottom w:val="none" w:sz="0" w:space="0" w:color="auto"/>
        <w:right w:val="none" w:sz="0" w:space="0" w:color="auto"/>
      </w:divBdr>
      <w:divsChild>
        <w:div w:id="1122078576">
          <w:marLeft w:val="0"/>
          <w:marRight w:val="0"/>
          <w:marTop w:val="0"/>
          <w:marBottom w:val="0"/>
          <w:divBdr>
            <w:top w:val="none" w:sz="0" w:space="0" w:color="auto"/>
            <w:left w:val="none" w:sz="0" w:space="0" w:color="auto"/>
            <w:bottom w:val="none" w:sz="0" w:space="0" w:color="auto"/>
            <w:right w:val="none" w:sz="0" w:space="0" w:color="auto"/>
          </w:divBdr>
        </w:div>
      </w:divsChild>
    </w:div>
    <w:div w:id="1122078512">
      <w:marLeft w:val="120"/>
      <w:marRight w:val="0"/>
      <w:marTop w:val="0"/>
      <w:marBottom w:val="0"/>
      <w:divBdr>
        <w:top w:val="none" w:sz="0" w:space="0" w:color="auto"/>
        <w:left w:val="none" w:sz="0" w:space="0" w:color="auto"/>
        <w:bottom w:val="none" w:sz="0" w:space="0" w:color="auto"/>
        <w:right w:val="none" w:sz="0" w:space="0" w:color="auto"/>
      </w:divBdr>
      <w:divsChild>
        <w:div w:id="1122072686">
          <w:marLeft w:val="0"/>
          <w:marRight w:val="0"/>
          <w:marTop w:val="0"/>
          <w:marBottom w:val="0"/>
          <w:divBdr>
            <w:top w:val="none" w:sz="0" w:space="0" w:color="auto"/>
            <w:left w:val="none" w:sz="0" w:space="0" w:color="auto"/>
            <w:bottom w:val="none" w:sz="0" w:space="0" w:color="auto"/>
            <w:right w:val="none" w:sz="0" w:space="0" w:color="auto"/>
          </w:divBdr>
        </w:div>
      </w:divsChild>
    </w:div>
    <w:div w:id="1122078528">
      <w:marLeft w:val="0"/>
      <w:marRight w:val="0"/>
      <w:marTop w:val="0"/>
      <w:marBottom w:val="0"/>
      <w:divBdr>
        <w:top w:val="none" w:sz="0" w:space="0" w:color="auto"/>
        <w:left w:val="none" w:sz="0" w:space="0" w:color="auto"/>
        <w:bottom w:val="none" w:sz="0" w:space="0" w:color="auto"/>
        <w:right w:val="none" w:sz="0" w:space="0" w:color="auto"/>
      </w:divBdr>
      <w:divsChild>
        <w:div w:id="1122078386">
          <w:marLeft w:val="0"/>
          <w:marRight w:val="0"/>
          <w:marTop w:val="0"/>
          <w:marBottom w:val="0"/>
          <w:divBdr>
            <w:top w:val="none" w:sz="0" w:space="0" w:color="auto"/>
            <w:left w:val="none" w:sz="0" w:space="0" w:color="auto"/>
            <w:bottom w:val="none" w:sz="0" w:space="0" w:color="auto"/>
            <w:right w:val="none" w:sz="0" w:space="0" w:color="auto"/>
          </w:divBdr>
          <w:divsChild>
            <w:div w:id="1122078804">
              <w:marLeft w:val="0"/>
              <w:marRight w:val="0"/>
              <w:marTop w:val="0"/>
              <w:marBottom w:val="0"/>
              <w:divBdr>
                <w:top w:val="none" w:sz="0" w:space="0" w:color="auto"/>
                <w:left w:val="none" w:sz="0" w:space="0" w:color="auto"/>
                <w:bottom w:val="none" w:sz="0" w:space="0" w:color="auto"/>
                <w:right w:val="none" w:sz="0" w:space="0" w:color="auto"/>
              </w:divBdr>
              <w:divsChild>
                <w:div w:id="1122073389">
                  <w:marLeft w:val="0"/>
                  <w:marRight w:val="0"/>
                  <w:marTop w:val="0"/>
                  <w:marBottom w:val="0"/>
                  <w:divBdr>
                    <w:top w:val="none" w:sz="0" w:space="0" w:color="auto"/>
                    <w:left w:val="none" w:sz="0" w:space="0" w:color="auto"/>
                    <w:bottom w:val="none" w:sz="0" w:space="0" w:color="auto"/>
                    <w:right w:val="none" w:sz="0" w:space="0" w:color="auto"/>
                  </w:divBdr>
                  <w:divsChild>
                    <w:div w:id="1122073024">
                      <w:marLeft w:val="0"/>
                      <w:marRight w:val="0"/>
                      <w:marTop w:val="0"/>
                      <w:marBottom w:val="0"/>
                      <w:divBdr>
                        <w:top w:val="none" w:sz="0" w:space="0" w:color="auto"/>
                        <w:left w:val="none" w:sz="0" w:space="0" w:color="auto"/>
                        <w:bottom w:val="none" w:sz="0" w:space="0" w:color="auto"/>
                        <w:right w:val="none" w:sz="0" w:space="0" w:color="auto"/>
                      </w:divBdr>
                      <w:divsChild>
                        <w:div w:id="1122077936">
                          <w:marLeft w:val="0"/>
                          <w:marRight w:val="0"/>
                          <w:marTop w:val="315"/>
                          <w:marBottom w:val="0"/>
                          <w:divBdr>
                            <w:top w:val="none" w:sz="0" w:space="0" w:color="auto"/>
                            <w:left w:val="none" w:sz="0" w:space="0" w:color="auto"/>
                            <w:bottom w:val="none" w:sz="0" w:space="0" w:color="auto"/>
                            <w:right w:val="none" w:sz="0" w:space="0" w:color="auto"/>
                          </w:divBdr>
                          <w:divsChild>
                            <w:div w:id="1122073750">
                              <w:marLeft w:val="0"/>
                              <w:marRight w:val="0"/>
                              <w:marTop w:val="0"/>
                              <w:marBottom w:val="0"/>
                              <w:divBdr>
                                <w:top w:val="none" w:sz="0" w:space="0" w:color="auto"/>
                                <w:left w:val="none" w:sz="0" w:space="0" w:color="auto"/>
                                <w:bottom w:val="none" w:sz="0" w:space="0" w:color="auto"/>
                                <w:right w:val="none" w:sz="0" w:space="0" w:color="auto"/>
                              </w:divBdr>
                              <w:divsChild>
                                <w:div w:id="1122071749">
                                  <w:marLeft w:val="0"/>
                                  <w:marRight w:val="79"/>
                                  <w:marTop w:val="0"/>
                                  <w:marBottom w:val="0"/>
                                  <w:divBdr>
                                    <w:top w:val="none" w:sz="0" w:space="0" w:color="auto"/>
                                    <w:left w:val="none" w:sz="0" w:space="0" w:color="auto"/>
                                    <w:bottom w:val="none" w:sz="0" w:space="0" w:color="auto"/>
                                    <w:right w:val="none" w:sz="0" w:space="0" w:color="auto"/>
                                  </w:divBdr>
                                  <w:divsChild>
                                    <w:div w:id="1122073648">
                                      <w:marLeft w:val="0"/>
                                      <w:marRight w:val="0"/>
                                      <w:marTop w:val="0"/>
                                      <w:marBottom w:val="0"/>
                                      <w:divBdr>
                                        <w:top w:val="none" w:sz="0" w:space="0" w:color="auto"/>
                                        <w:left w:val="none" w:sz="0" w:space="0" w:color="auto"/>
                                        <w:bottom w:val="none" w:sz="0" w:space="0" w:color="auto"/>
                                        <w:right w:val="none" w:sz="0" w:space="0" w:color="auto"/>
                                      </w:divBdr>
                                      <w:divsChild>
                                        <w:div w:id="1122077695">
                                          <w:marLeft w:val="0"/>
                                          <w:marRight w:val="-370"/>
                                          <w:marTop w:val="0"/>
                                          <w:marBottom w:val="0"/>
                                          <w:divBdr>
                                            <w:top w:val="none" w:sz="0" w:space="0" w:color="auto"/>
                                            <w:left w:val="none" w:sz="0" w:space="0" w:color="auto"/>
                                            <w:bottom w:val="none" w:sz="0" w:space="0" w:color="auto"/>
                                            <w:right w:val="none" w:sz="0" w:space="0" w:color="auto"/>
                                          </w:divBdr>
                                          <w:divsChild>
                                            <w:div w:id="1122071778">
                                              <w:marLeft w:val="0"/>
                                              <w:marRight w:val="72"/>
                                              <w:marTop w:val="0"/>
                                              <w:marBottom w:val="0"/>
                                              <w:divBdr>
                                                <w:top w:val="none" w:sz="0" w:space="0" w:color="auto"/>
                                                <w:left w:val="none" w:sz="0" w:space="0" w:color="auto"/>
                                                <w:bottom w:val="none" w:sz="0" w:space="0" w:color="auto"/>
                                                <w:right w:val="none" w:sz="0" w:space="0" w:color="auto"/>
                                              </w:divBdr>
                                              <w:divsChild>
                                                <w:div w:id="1122078085">
                                                  <w:marLeft w:val="0"/>
                                                  <w:marRight w:val="0"/>
                                                  <w:marTop w:val="0"/>
                                                  <w:marBottom w:val="0"/>
                                                  <w:divBdr>
                                                    <w:top w:val="none" w:sz="0" w:space="0" w:color="auto"/>
                                                    <w:left w:val="none" w:sz="0" w:space="0" w:color="auto"/>
                                                    <w:bottom w:val="none" w:sz="0" w:space="0" w:color="auto"/>
                                                    <w:right w:val="none" w:sz="0" w:space="0" w:color="auto"/>
                                                  </w:divBdr>
                                                  <w:divsChild>
                                                    <w:div w:id="1122077738">
                                                      <w:marLeft w:val="0"/>
                                                      <w:marRight w:val="-245"/>
                                                      <w:marTop w:val="0"/>
                                                      <w:marBottom w:val="0"/>
                                                      <w:divBdr>
                                                        <w:top w:val="none" w:sz="0" w:space="0" w:color="auto"/>
                                                        <w:left w:val="none" w:sz="0" w:space="0" w:color="auto"/>
                                                        <w:bottom w:val="none" w:sz="0" w:space="0" w:color="auto"/>
                                                        <w:right w:val="none" w:sz="0" w:space="0" w:color="auto"/>
                                                      </w:divBdr>
                                                      <w:divsChild>
                                                        <w:div w:id="1122074037">
                                                          <w:marLeft w:val="0"/>
                                                          <w:marRight w:val="0"/>
                                                          <w:marTop w:val="0"/>
                                                          <w:marBottom w:val="270"/>
                                                          <w:divBdr>
                                                            <w:top w:val="none" w:sz="0" w:space="0" w:color="auto"/>
                                                            <w:left w:val="none" w:sz="0" w:space="0" w:color="auto"/>
                                                            <w:bottom w:val="none" w:sz="0" w:space="0" w:color="auto"/>
                                                            <w:right w:val="none" w:sz="0" w:space="0" w:color="auto"/>
                                                          </w:divBdr>
                                                          <w:divsChild>
                                                            <w:div w:id="1122074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22078533">
      <w:marLeft w:val="0"/>
      <w:marRight w:val="0"/>
      <w:marTop w:val="0"/>
      <w:marBottom w:val="0"/>
      <w:divBdr>
        <w:top w:val="none" w:sz="0" w:space="0" w:color="auto"/>
        <w:left w:val="none" w:sz="0" w:space="0" w:color="auto"/>
        <w:bottom w:val="none" w:sz="0" w:space="0" w:color="auto"/>
        <w:right w:val="none" w:sz="0" w:space="0" w:color="auto"/>
      </w:divBdr>
      <w:divsChild>
        <w:div w:id="1122075610">
          <w:marLeft w:val="76"/>
          <w:marRight w:val="0"/>
          <w:marTop w:val="0"/>
          <w:marBottom w:val="0"/>
          <w:divBdr>
            <w:top w:val="none" w:sz="0" w:space="0" w:color="auto"/>
            <w:left w:val="none" w:sz="0" w:space="0" w:color="auto"/>
            <w:bottom w:val="none" w:sz="0" w:space="0" w:color="auto"/>
            <w:right w:val="none" w:sz="0" w:space="0" w:color="auto"/>
          </w:divBdr>
          <w:divsChild>
            <w:div w:id="1122075067">
              <w:marLeft w:val="0"/>
              <w:marRight w:val="0"/>
              <w:marTop w:val="0"/>
              <w:marBottom w:val="0"/>
              <w:divBdr>
                <w:top w:val="none" w:sz="0" w:space="0" w:color="auto"/>
                <w:left w:val="none" w:sz="0" w:space="0" w:color="auto"/>
                <w:bottom w:val="none" w:sz="0" w:space="0" w:color="auto"/>
                <w:right w:val="none" w:sz="0" w:space="0" w:color="auto"/>
              </w:divBdr>
              <w:divsChild>
                <w:div w:id="1122071758">
                  <w:marLeft w:val="0"/>
                  <w:marRight w:val="0"/>
                  <w:marTop w:val="0"/>
                  <w:marBottom w:val="0"/>
                  <w:divBdr>
                    <w:top w:val="none" w:sz="0" w:space="0" w:color="auto"/>
                    <w:left w:val="none" w:sz="0" w:space="0" w:color="auto"/>
                    <w:bottom w:val="none" w:sz="0" w:space="0" w:color="auto"/>
                    <w:right w:val="none" w:sz="0" w:space="0" w:color="auto"/>
                  </w:divBdr>
                  <w:divsChild>
                    <w:div w:id="1122073359">
                      <w:marLeft w:val="0"/>
                      <w:marRight w:val="0"/>
                      <w:marTop w:val="0"/>
                      <w:marBottom w:val="0"/>
                      <w:divBdr>
                        <w:top w:val="none" w:sz="0" w:space="0" w:color="auto"/>
                        <w:left w:val="none" w:sz="0" w:space="0" w:color="auto"/>
                        <w:bottom w:val="none" w:sz="0" w:space="0" w:color="auto"/>
                        <w:right w:val="none" w:sz="0" w:space="0" w:color="auto"/>
                      </w:divBdr>
                      <w:divsChild>
                        <w:div w:id="1122071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2078551">
      <w:marLeft w:val="0"/>
      <w:marRight w:val="0"/>
      <w:marTop w:val="0"/>
      <w:marBottom w:val="0"/>
      <w:divBdr>
        <w:top w:val="none" w:sz="0" w:space="0" w:color="auto"/>
        <w:left w:val="none" w:sz="0" w:space="0" w:color="auto"/>
        <w:bottom w:val="none" w:sz="0" w:space="0" w:color="auto"/>
        <w:right w:val="none" w:sz="0" w:space="0" w:color="auto"/>
      </w:divBdr>
      <w:divsChild>
        <w:div w:id="1122076804">
          <w:marLeft w:val="0"/>
          <w:marRight w:val="0"/>
          <w:marTop w:val="0"/>
          <w:marBottom w:val="0"/>
          <w:divBdr>
            <w:top w:val="none" w:sz="0" w:space="0" w:color="auto"/>
            <w:left w:val="none" w:sz="0" w:space="0" w:color="auto"/>
            <w:bottom w:val="none" w:sz="0" w:space="0" w:color="auto"/>
            <w:right w:val="none" w:sz="0" w:space="0" w:color="auto"/>
          </w:divBdr>
          <w:divsChild>
            <w:div w:id="1122072879">
              <w:marLeft w:val="0"/>
              <w:marRight w:val="0"/>
              <w:marTop w:val="0"/>
              <w:marBottom w:val="0"/>
              <w:divBdr>
                <w:top w:val="none" w:sz="0" w:space="0" w:color="auto"/>
                <w:left w:val="none" w:sz="0" w:space="0" w:color="auto"/>
                <w:bottom w:val="none" w:sz="0" w:space="0" w:color="auto"/>
                <w:right w:val="none" w:sz="0" w:space="0" w:color="auto"/>
              </w:divBdr>
              <w:divsChild>
                <w:div w:id="1122073702">
                  <w:marLeft w:val="0"/>
                  <w:marRight w:val="0"/>
                  <w:marTop w:val="0"/>
                  <w:marBottom w:val="0"/>
                  <w:divBdr>
                    <w:top w:val="none" w:sz="0" w:space="0" w:color="auto"/>
                    <w:left w:val="none" w:sz="0" w:space="0" w:color="auto"/>
                    <w:bottom w:val="none" w:sz="0" w:space="0" w:color="auto"/>
                    <w:right w:val="none" w:sz="0" w:space="0" w:color="auto"/>
                  </w:divBdr>
                  <w:divsChild>
                    <w:div w:id="1122072367">
                      <w:marLeft w:val="0"/>
                      <w:marRight w:val="0"/>
                      <w:marTop w:val="0"/>
                      <w:marBottom w:val="0"/>
                      <w:divBdr>
                        <w:top w:val="none" w:sz="0" w:space="0" w:color="auto"/>
                        <w:left w:val="none" w:sz="0" w:space="0" w:color="auto"/>
                        <w:bottom w:val="none" w:sz="0" w:space="0" w:color="auto"/>
                        <w:right w:val="none" w:sz="0" w:space="0" w:color="auto"/>
                      </w:divBdr>
                      <w:divsChild>
                        <w:div w:id="1122076541">
                          <w:marLeft w:val="0"/>
                          <w:marRight w:val="750"/>
                          <w:marTop w:val="0"/>
                          <w:marBottom w:val="0"/>
                          <w:divBdr>
                            <w:top w:val="none" w:sz="0" w:space="0" w:color="auto"/>
                            <w:left w:val="none" w:sz="0" w:space="0" w:color="auto"/>
                            <w:bottom w:val="none" w:sz="0" w:space="0" w:color="auto"/>
                            <w:right w:val="none" w:sz="0" w:space="0" w:color="auto"/>
                          </w:divBdr>
                          <w:divsChild>
                            <w:div w:id="1122073149">
                              <w:marLeft w:val="0"/>
                              <w:marRight w:val="0"/>
                              <w:marTop w:val="0"/>
                              <w:marBottom w:val="105"/>
                              <w:divBdr>
                                <w:top w:val="none" w:sz="0" w:space="0" w:color="auto"/>
                                <w:left w:val="none" w:sz="0" w:space="0" w:color="auto"/>
                                <w:bottom w:val="none" w:sz="0" w:space="0" w:color="auto"/>
                                <w:right w:val="none" w:sz="0" w:space="0" w:color="auto"/>
                              </w:divBdr>
                              <w:divsChild>
                                <w:div w:id="1122072265">
                                  <w:marLeft w:val="0"/>
                                  <w:marRight w:val="0"/>
                                  <w:marTop w:val="0"/>
                                  <w:marBottom w:val="0"/>
                                  <w:divBdr>
                                    <w:top w:val="none" w:sz="0" w:space="0" w:color="auto"/>
                                    <w:left w:val="none" w:sz="0" w:space="0" w:color="auto"/>
                                    <w:bottom w:val="none" w:sz="0" w:space="0" w:color="auto"/>
                                    <w:right w:val="none" w:sz="0" w:space="0" w:color="auto"/>
                                  </w:divBdr>
                                  <w:divsChild>
                                    <w:div w:id="1122073315">
                                      <w:marLeft w:val="0"/>
                                      <w:marRight w:val="0"/>
                                      <w:marTop w:val="0"/>
                                      <w:marBottom w:val="120"/>
                                      <w:divBdr>
                                        <w:top w:val="none" w:sz="0" w:space="0" w:color="auto"/>
                                        <w:left w:val="none" w:sz="0" w:space="0" w:color="auto"/>
                                        <w:bottom w:val="none" w:sz="0" w:space="0" w:color="auto"/>
                                        <w:right w:val="none" w:sz="0" w:space="0" w:color="auto"/>
                                      </w:divBdr>
                                    </w:div>
                                    <w:div w:id="1122074349">
                                      <w:marLeft w:val="0"/>
                                      <w:marRight w:val="0"/>
                                      <w:marTop w:val="0"/>
                                      <w:marBottom w:val="0"/>
                                      <w:divBdr>
                                        <w:top w:val="none" w:sz="0" w:space="0" w:color="auto"/>
                                        <w:left w:val="none" w:sz="0" w:space="0" w:color="auto"/>
                                        <w:bottom w:val="none" w:sz="0" w:space="0" w:color="auto"/>
                                        <w:right w:val="none" w:sz="0" w:space="0" w:color="auto"/>
                                      </w:divBdr>
                                      <w:divsChild>
                                        <w:div w:id="1122074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07793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2078552">
      <w:marLeft w:val="0"/>
      <w:marRight w:val="0"/>
      <w:marTop w:val="0"/>
      <w:marBottom w:val="0"/>
      <w:divBdr>
        <w:top w:val="none" w:sz="0" w:space="0" w:color="auto"/>
        <w:left w:val="none" w:sz="0" w:space="0" w:color="auto"/>
        <w:bottom w:val="none" w:sz="0" w:space="0" w:color="auto"/>
        <w:right w:val="none" w:sz="0" w:space="0" w:color="auto"/>
      </w:divBdr>
      <w:divsChild>
        <w:div w:id="1122074738">
          <w:marLeft w:val="0"/>
          <w:marRight w:val="0"/>
          <w:marTop w:val="0"/>
          <w:marBottom w:val="0"/>
          <w:divBdr>
            <w:top w:val="none" w:sz="0" w:space="0" w:color="auto"/>
            <w:left w:val="none" w:sz="0" w:space="0" w:color="auto"/>
            <w:bottom w:val="none" w:sz="0" w:space="0" w:color="auto"/>
            <w:right w:val="none" w:sz="0" w:space="0" w:color="auto"/>
          </w:divBdr>
          <w:divsChild>
            <w:div w:id="1122072070">
              <w:marLeft w:val="0"/>
              <w:marRight w:val="0"/>
              <w:marTop w:val="0"/>
              <w:marBottom w:val="0"/>
              <w:divBdr>
                <w:top w:val="none" w:sz="0" w:space="0" w:color="auto"/>
                <w:left w:val="none" w:sz="0" w:space="0" w:color="auto"/>
                <w:bottom w:val="none" w:sz="0" w:space="0" w:color="auto"/>
                <w:right w:val="none" w:sz="0" w:space="0" w:color="auto"/>
              </w:divBdr>
              <w:divsChild>
                <w:div w:id="1122076105">
                  <w:marLeft w:val="0"/>
                  <w:marRight w:val="0"/>
                  <w:marTop w:val="33"/>
                  <w:marBottom w:val="0"/>
                  <w:divBdr>
                    <w:top w:val="none" w:sz="0" w:space="0" w:color="auto"/>
                    <w:left w:val="none" w:sz="0" w:space="0" w:color="auto"/>
                    <w:bottom w:val="none" w:sz="0" w:space="0" w:color="auto"/>
                    <w:right w:val="none" w:sz="0" w:space="0" w:color="auto"/>
                  </w:divBdr>
                  <w:divsChild>
                    <w:div w:id="1122076442">
                      <w:marLeft w:val="0"/>
                      <w:marRight w:val="286"/>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2078557">
      <w:marLeft w:val="0"/>
      <w:marRight w:val="0"/>
      <w:marTop w:val="0"/>
      <w:marBottom w:val="0"/>
      <w:divBdr>
        <w:top w:val="none" w:sz="0" w:space="0" w:color="auto"/>
        <w:left w:val="none" w:sz="0" w:space="0" w:color="auto"/>
        <w:bottom w:val="none" w:sz="0" w:space="0" w:color="auto"/>
        <w:right w:val="none" w:sz="0" w:space="0" w:color="auto"/>
      </w:divBdr>
      <w:divsChild>
        <w:div w:id="1122075654">
          <w:marLeft w:val="75"/>
          <w:marRight w:val="0"/>
          <w:marTop w:val="0"/>
          <w:marBottom w:val="0"/>
          <w:divBdr>
            <w:top w:val="none" w:sz="0" w:space="0" w:color="auto"/>
            <w:left w:val="none" w:sz="0" w:space="0" w:color="auto"/>
            <w:bottom w:val="none" w:sz="0" w:space="0" w:color="auto"/>
            <w:right w:val="none" w:sz="0" w:space="0" w:color="auto"/>
          </w:divBdr>
          <w:divsChild>
            <w:div w:id="1122078081">
              <w:marLeft w:val="0"/>
              <w:marRight w:val="0"/>
              <w:marTop w:val="0"/>
              <w:marBottom w:val="0"/>
              <w:divBdr>
                <w:top w:val="none" w:sz="0" w:space="0" w:color="auto"/>
                <w:left w:val="none" w:sz="0" w:space="0" w:color="auto"/>
                <w:bottom w:val="none" w:sz="0" w:space="0" w:color="auto"/>
                <w:right w:val="none" w:sz="0" w:space="0" w:color="auto"/>
              </w:divBdr>
              <w:divsChild>
                <w:div w:id="1122073112">
                  <w:marLeft w:val="0"/>
                  <w:marRight w:val="0"/>
                  <w:marTop w:val="0"/>
                  <w:marBottom w:val="0"/>
                  <w:divBdr>
                    <w:top w:val="none" w:sz="0" w:space="0" w:color="auto"/>
                    <w:left w:val="none" w:sz="0" w:space="0" w:color="auto"/>
                    <w:bottom w:val="none" w:sz="0" w:space="0" w:color="auto"/>
                    <w:right w:val="none" w:sz="0" w:space="0" w:color="auto"/>
                  </w:divBdr>
                  <w:divsChild>
                    <w:div w:id="1122071753">
                      <w:marLeft w:val="0"/>
                      <w:marRight w:val="0"/>
                      <w:marTop w:val="0"/>
                      <w:marBottom w:val="0"/>
                      <w:divBdr>
                        <w:top w:val="none" w:sz="0" w:space="0" w:color="auto"/>
                        <w:left w:val="none" w:sz="0" w:space="0" w:color="auto"/>
                        <w:bottom w:val="none" w:sz="0" w:space="0" w:color="auto"/>
                        <w:right w:val="none" w:sz="0" w:space="0" w:color="auto"/>
                      </w:divBdr>
                      <w:divsChild>
                        <w:div w:id="1122073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2078558">
      <w:marLeft w:val="0"/>
      <w:marRight w:val="0"/>
      <w:marTop w:val="0"/>
      <w:marBottom w:val="0"/>
      <w:divBdr>
        <w:top w:val="none" w:sz="0" w:space="0" w:color="auto"/>
        <w:left w:val="none" w:sz="0" w:space="0" w:color="auto"/>
        <w:bottom w:val="none" w:sz="0" w:space="0" w:color="auto"/>
        <w:right w:val="none" w:sz="0" w:space="0" w:color="auto"/>
      </w:divBdr>
      <w:divsChild>
        <w:div w:id="1122077208">
          <w:marLeft w:val="75"/>
          <w:marRight w:val="0"/>
          <w:marTop w:val="0"/>
          <w:marBottom w:val="0"/>
          <w:divBdr>
            <w:top w:val="none" w:sz="0" w:space="0" w:color="auto"/>
            <w:left w:val="none" w:sz="0" w:space="0" w:color="auto"/>
            <w:bottom w:val="none" w:sz="0" w:space="0" w:color="auto"/>
            <w:right w:val="none" w:sz="0" w:space="0" w:color="auto"/>
          </w:divBdr>
          <w:divsChild>
            <w:div w:id="1122072538">
              <w:marLeft w:val="0"/>
              <w:marRight w:val="0"/>
              <w:marTop w:val="0"/>
              <w:marBottom w:val="0"/>
              <w:divBdr>
                <w:top w:val="none" w:sz="0" w:space="0" w:color="auto"/>
                <w:left w:val="none" w:sz="0" w:space="0" w:color="auto"/>
                <w:bottom w:val="none" w:sz="0" w:space="0" w:color="auto"/>
                <w:right w:val="none" w:sz="0" w:space="0" w:color="auto"/>
              </w:divBdr>
              <w:divsChild>
                <w:div w:id="1122078544">
                  <w:marLeft w:val="0"/>
                  <w:marRight w:val="0"/>
                  <w:marTop w:val="0"/>
                  <w:marBottom w:val="0"/>
                  <w:divBdr>
                    <w:top w:val="none" w:sz="0" w:space="0" w:color="auto"/>
                    <w:left w:val="none" w:sz="0" w:space="0" w:color="auto"/>
                    <w:bottom w:val="none" w:sz="0" w:space="0" w:color="auto"/>
                    <w:right w:val="none" w:sz="0" w:space="0" w:color="auto"/>
                  </w:divBdr>
                  <w:divsChild>
                    <w:div w:id="1122078645">
                      <w:marLeft w:val="0"/>
                      <w:marRight w:val="0"/>
                      <w:marTop w:val="0"/>
                      <w:marBottom w:val="0"/>
                      <w:divBdr>
                        <w:top w:val="none" w:sz="0" w:space="0" w:color="auto"/>
                        <w:left w:val="none" w:sz="0" w:space="0" w:color="auto"/>
                        <w:bottom w:val="none" w:sz="0" w:space="0" w:color="auto"/>
                        <w:right w:val="none" w:sz="0" w:space="0" w:color="auto"/>
                      </w:divBdr>
                      <w:divsChild>
                        <w:div w:id="1122077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2078561">
      <w:marLeft w:val="0"/>
      <w:marRight w:val="0"/>
      <w:marTop w:val="0"/>
      <w:marBottom w:val="0"/>
      <w:divBdr>
        <w:top w:val="none" w:sz="0" w:space="0" w:color="auto"/>
        <w:left w:val="none" w:sz="0" w:space="0" w:color="auto"/>
        <w:bottom w:val="none" w:sz="0" w:space="0" w:color="auto"/>
        <w:right w:val="none" w:sz="0" w:space="0" w:color="auto"/>
      </w:divBdr>
      <w:divsChild>
        <w:div w:id="1122073523">
          <w:marLeft w:val="0"/>
          <w:marRight w:val="0"/>
          <w:marTop w:val="0"/>
          <w:marBottom w:val="0"/>
          <w:divBdr>
            <w:top w:val="none" w:sz="0" w:space="0" w:color="auto"/>
            <w:left w:val="none" w:sz="0" w:space="0" w:color="auto"/>
            <w:bottom w:val="none" w:sz="0" w:space="0" w:color="auto"/>
            <w:right w:val="none" w:sz="0" w:space="0" w:color="auto"/>
          </w:divBdr>
        </w:div>
      </w:divsChild>
    </w:div>
    <w:div w:id="1122078574">
      <w:marLeft w:val="0"/>
      <w:marRight w:val="0"/>
      <w:marTop w:val="0"/>
      <w:marBottom w:val="0"/>
      <w:divBdr>
        <w:top w:val="none" w:sz="0" w:space="0" w:color="auto"/>
        <w:left w:val="none" w:sz="0" w:space="0" w:color="auto"/>
        <w:bottom w:val="none" w:sz="0" w:space="0" w:color="auto"/>
        <w:right w:val="none" w:sz="0" w:space="0" w:color="auto"/>
      </w:divBdr>
      <w:divsChild>
        <w:div w:id="1122074132">
          <w:marLeft w:val="0"/>
          <w:marRight w:val="0"/>
          <w:marTop w:val="0"/>
          <w:marBottom w:val="0"/>
          <w:divBdr>
            <w:top w:val="none" w:sz="0" w:space="0" w:color="auto"/>
            <w:left w:val="none" w:sz="0" w:space="0" w:color="auto"/>
            <w:bottom w:val="none" w:sz="0" w:space="0" w:color="auto"/>
            <w:right w:val="none" w:sz="0" w:space="0" w:color="auto"/>
          </w:divBdr>
          <w:divsChild>
            <w:div w:id="1122074564">
              <w:marLeft w:val="0"/>
              <w:marRight w:val="0"/>
              <w:marTop w:val="0"/>
              <w:marBottom w:val="0"/>
              <w:divBdr>
                <w:top w:val="none" w:sz="0" w:space="0" w:color="auto"/>
                <w:left w:val="none" w:sz="0" w:space="0" w:color="auto"/>
                <w:bottom w:val="none" w:sz="0" w:space="0" w:color="auto"/>
                <w:right w:val="none" w:sz="0" w:space="0" w:color="auto"/>
              </w:divBdr>
              <w:divsChild>
                <w:div w:id="1122075528">
                  <w:marLeft w:val="0"/>
                  <w:marRight w:val="0"/>
                  <w:marTop w:val="45"/>
                  <w:marBottom w:val="0"/>
                  <w:divBdr>
                    <w:top w:val="none" w:sz="0" w:space="0" w:color="auto"/>
                    <w:left w:val="none" w:sz="0" w:space="0" w:color="auto"/>
                    <w:bottom w:val="none" w:sz="0" w:space="0" w:color="auto"/>
                    <w:right w:val="none" w:sz="0" w:space="0" w:color="auto"/>
                  </w:divBdr>
                  <w:divsChild>
                    <w:div w:id="1122072528">
                      <w:marLeft w:val="0"/>
                      <w:marRight w:val="39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2078583">
      <w:marLeft w:val="0"/>
      <w:marRight w:val="0"/>
      <w:marTop w:val="0"/>
      <w:marBottom w:val="0"/>
      <w:divBdr>
        <w:top w:val="none" w:sz="0" w:space="0" w:color="auto"/>
        <w:left w:val="none" w:sz="0" w:space="0" w:color="auto"/>
        <w:bottom w:val="none" w:sz="0" w:space="0" w:color="auto"/>
        <w:right w:val="none" w:sz="0" w:space="0" w:color="auto"/>
      </w:divBdr>
      <w:divsChild>
        <w:div w:id="1122072442">
          <w:marLeft w:val="0"/>
          <w:marRight w:val="0"/>
          <w:marTop w:val="0"/>
          <w:marBottom w:val="0"/>
          <w:divBdr>
            <w:top w:val="none" w:sz="0" w:space="0" w:color="auto"/>
            <w:left w:val="none" w:sz="0" w:space="0" w:color="auto"/>
            <w:bottom w:val="none" w:sz="0" w:space="0" w:color="auto"/>
            <w:right w:val="none" w:sz="0" w:space="0" w:color="auto"/>
          </w:divBdr>
          <w:divsChild>
            <w:div w:id="1122074984">
              <w:marLeft w:val="0"/>
              <w:marRight w:val="0"/>
              <w:marTop w:val="0"/>
              <w:marBottom w:val="0"/>
              <w:divBdr>
                <w:top w:val="none" w:sz="0" w:space="0" w:color="auto"/>
                <w:left w:val="none" w:sz="0" w:space="0" w:color="auto"/>
                <w:bottom w:val="none" w:sz="0" w:space="0" w:color="auto"/>
                <w:right w:val="none" w:sz="0" w:space="0" w:color="auto"/>
              </w:divBdr>
              <w:divsChild>
                <w:div w:id="1122076108">
                  <w:marLeft w:val="0"/>
                  <w:marRight w:val="0"/>
                  <w:marTop w:val="0"/>
                  <w:marBottom w:val="0"/>
                  <w:divBdr>
                    <w:top w:val="none" w:sz="0" w:space="0" w:color="auto"/>
                    <w:left w:val="none" w:sz="0" w:space="0" w:color="auto"/>
                    <w:bottom w:val="none" w:sz="0" w:space="0" w:color="auto"/>
                    <w:right w:val="none" w:sz="0" w:space="0" w:color="auto"/>
                  </w:divBdr>
                  <w:divsChild>
                    <w:div w:id="1122076795">
                      <w:marLeft w:val="0"/>
                      <w:marRight w:val="0"/>
                      <w:marTop w:val="0"/>
                      <w:marBottom w:val="0"/>
                      <w:divBdr>
                        <w:top w:val="none" w:sz="0" w:space="0" w:color="auto"/>
                        <w:left w:val="none" w:sz="0" w:space="0" w:color="auto"/>
                        <w:bottom w:val="none" w:sz="0" w:space="0" w:color="auto"/>
                        <w:right w:val="none" w:sz="0" w:space="0" w:color="auto"/>
                      </w:divBdr>
                      <w:divsChild>
                        <w:div w:id="1122076877">
                          <w:marLeft w:val="0"/>
                          <w:marRight w:val="0"/>
                          <w:marTop w:val="45"/>
                          <w:marBottom w:val="0"/>
                          <w:divBdr>
                            <w:top w:val="none" w:sz="0" w:space="0" w:color="auto"/>
                            <w:left w:val="none" w:sz="0" w:space="0" w:color="auto"/>
                            <w:bottom w:val="none" w:sz="0" w:space="0" w:color="auto"/>
                            <w:right w:val="none" w:sz="0" w:space="0" w:color="auto"/>
                          </w:divBdr>
                          <w:divsChild>
                            <w:div w:id="1122073933">
                              <w:marLeft w:val="0"/>
                              <w:marRight w:val="39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2078588">
      <w:marLeft w:val="0"/>
      <w:marRight w:val="0"/>
      <w:marTop w:val="0"/>
      <w:marBottom w:val="0"/>
      <w:divBdr>
        <w:top w:val="none" w:sz="0" w:space="0" w:color="auto"/>
        <w:left w:val="none" w:sz="0" w:space="0" w:color="auto"/>
        <w:bottom w:val="none" w:sz="0" w:space="0" w:color="auto"/>
        <w:right w:val="none" w:sz="0" w:space="0" w:color="auto"/>
      </w:divBdr>
      <w:divsChild>
        <w:div w:id="1122076887">
          <w:marLeft w:val="0"/>
          <w:marRight w:val="0"/>
          <w:marTop w:val="0"/>
          <w:marBottom w:val="0"/>
          <w:divBdr>
            <w:top w:val="none" w:sz="0" w:space="0" w:color="auto"/>
            <w:left w:val="none" w:sz="0" w:space="0" w:color="auto"/>
            <w:bottom w:val="none" w:sz="0" w:space="0" w:color="auto"/>
            <w:right w:val="none" w:sz="0" w:space="0" w:color="auto"/>
          </w:divBdr>
          <w:divsChild>
            <w:div w:id="1122072071">
              <w:marLeft w:val="0"/>
              <w:marRight w:val="0"/>
              <w:marTop w:val="0"/>
              <w:marBottom w:val="0"/>
              <w:divBdr>
                <w:top w:val="none" w:sz="0" w:space="0" w:color="auto"/>
                <w:left w:val="none" w:sz="0" w:space="0" w:color="auto"/>
                <w:bottom w:val="none" w:sz="0" w:space="0" w:color="auto"/>
                <w:right w:val="none" w:sz="0" w:space="0" w:color="auto"/>
              </w:divBdr>
            </w:div>
            <w:div w:id="1122073215">
              <w:marLeft w:val="0"/>
              <w:marRight w:val="0"/>
              <w:marTop w:val="0"/>
              <w:marBottom w:val="0"/>
              <w:divBdr>
                <w:top w:val="none" w:sz="0" w:space="0" w:color="auto"/>
                <w:left w:val="none" w:sz="0" w:space="0" w:color="auto"/>
                <w:bottom w:val="none" w:sz="0" w:space="0" w:color="auto"/>
                <w:right w:val="none" w:sz="0" w:space="0" w:color="auto"/>
              </w:divBdr>
              <w:divsChild>
                <w:div w:id="1122072236">
                  <w:marLeft w:val="0"/>
                  <w:marRight w:val="0"/>
                  <w:marTop w:val="0"/>
                  <w:marBottom w:val="0"/>
                  <w:divBdr>
                    <w:top w:val="none" w:sz="0" w:space="0" w:color="auto"/>
                    <w:left w:val="none" w:sz="0" w:space="0" w:color="auto"/>
                    <w:bottom w:val="none" w:sz="0" w:space="0" w:color="auto"/>
                    <w:right w:val="none" w:sz="0" w:space="0" w:color="auto"/>
                  </w:divBdr>
                </w:div>
              </w:divsChild>
            </w:div>
            <w:div w:id="1122076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078600">
      <w:marLeft w:val="0"/>
      <w:marRight w:val="0"/>
      <w:marTop w:val="0"/>
      <w:marBottom w:val="0"/>
      <w:divBdr>
        <w:top w:val="none" w:sz="0" w:space="0" w:color="auto"/>
        <w:left w:val="none" w:sz="0" w:space="0" w:color="auto"/>
        <w:bottom w:val="none" w:sz="0" w:space="0" w:color="auto"/>
        <w:right w:val="none" w:sz="0" w:space="0" w:color="auto"/>
      </w:divBdr>
      <w:divsChild>
        <w:div w:id="1122071755">
          <w:marLeft w:val="0"/>
          <w:marRight w:val="0"/>
          <w:marTop w:val="0"/>
          <w:marBottom w:val="0"/>
          <w:divBdr>
            <w:top w:val="none" w:sz="0" w:space="0" w:color="auto"/>
            <w:left w:val="none" w:sz="0" w:space="0" w:color="auto"/>
            <w:bottom w:val="none" w:sz="0" w:space="0" w:color="auto"/>
            <w:right w:val="none" w:sz="0" w:space="0" w:color="auto"/>
          </w:divBdr>
          <w:divsChild>
            <w:div w:id="1122076562">
              <w:marLeft w:val="0"/>
              <w:marRight w:val="0"/>
              <w:marTop w:val="0"/>
              <w:marBottom w:val="0"/>
              <w:divBdr>
                <w:top w:val="none" w:sz="0" w:space="0" w:color="auto"/>
                <w:left w:val="none" w:sz="0" w:space="0" w:color="auto"/>
                <w:bottom w:val="none" w:sz="0" w:space="0" w:color="auto"/>
                <w:right w:val="none" w:sz="0" w:space="0" w:color="auto"/>
              </w:divBdr>
              <w:divsChild>
                <w:div w:id="1122078457">
                  <w:marLeft w:val="0"/>
                  <w:marRight w:val="0"/>
                  <w:marTop w:val="0"/>
                  <w:marBottom w:val="0"/>
                  <w:divBdr>
                    <w:top w:val="none" w:sz="0" w:space="0" w:color="auto"/>
                    <w:left w:val="none" w:sz="0" w:space="0" w:color="auto"/>
                    <w:bottom w:val="none" w:sz="0" w:space="0" w:color="auto"/>
                    <w:right w:val="none" w:sz="0" w:space="0" w:color="auto"/>
                  </w:divBdr>
                  <w:divsChild>
                    <w:div w:id="1122073753">
                      <w:marLeft w:val="0"/>
                      <w:marRight w:val="0"/>
                      <w:marTop w:val="0"/>
                      <w:marBottom w:val="0"/>
                      <w:divBdr>
                        <w:top w:val="none" w:sz="0" w:space="0" w:color="auto"/>
                        <w:left w:val="none" w:sz="0" w:space="0" w:color="auto"/>
                        <w:bottom w:val="none" w:sz="0" w:space="0" w:color="auto"/>
                        <w:right w:val="none" w:sz="0" w:space="0" w:color="auto"/>
                      </w:divBdr>
                      <w:divsChild>
                        <w:div w:id="1122074751">
                          <w:marLeft w:val="0"/>
                          <w:marRight w:val="0"/>
                          <w:marTop w:val="0"/>
                          <w:marBottom w:val="0"/>
                          <w:divBdr>
                            <w:top w:val="none" w:sz="0" w:space="0" w:color="auto"/>
                            <w:left w:val="none" w:sz="0" w:space="0" w:color="auto"/>
                            <w:bottom w:val="none" w:sz="0" w:space="0" w:color="auto"/>
                            <w:right w:val="none" w:sz="0" w:space="0" w:color="auto"/>
                          </w:divBdr>
                          <w:divsChild>
                            <w:div w:id="1122072362">
                              <w:marLeft w:val="0"/>
                              <w:marRight w:val="0"/>
                              <w:marTop w:val="0"/>
                              <w:marBottom w:val="0"/>
                              <w:divBdr>
                                <w:top w:val="none" w:sz="0" w:space="0" w:color="auto"/>
                                <w:left w:val="none" w:sz="0" w:space="0" w:color="auto"/>
                                <w:bottom w:val="none" w:sz="0" w:space="0" w:color="auto"/>
                                <w:right w:val="none" w:sz="0" w:space="0" w:color="auto"/>
                              </w:divBdr>
                              <w:divsChild>
                                <w:div w:id="1122071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2078601">
      <w:marLeft w:val="120"/>
      <w:marRight w:val="0"/>
      <w:marTop w:val="0"/>
      <w:marBottom w:val="0"/>
      <w:divBdr>
        <w:top w:val="none" w:sz="0" w:space="0" w:color="auto"/>
        <w:left w:val="none" w:sz="0" w:space="0" w:color="auto"/>
        <w:bottom w:val="none" w:sz="0" w:space="0" w:color="auto"/>
        <w:right w:val="none" w:sz="0" w:space="0" w:color="auto"/>
      </w:divBdr>
      <w:divsChild>
        <w:div w:id="1122072339">
          <w:marLeft w:val="0"/>
          <w:marRight w:val="0"/>
          <w:marTop w:val="0"/>
          <w:marBottom w:val="0"/>
          <w:divBdr>
            <w:top w:val="none" w:sz="0" w:space="0" w:color="auto"/>
            <w:left w:val="none" w:sz="0" w:space="0" w:color="auto"/>
            <w:bottom w:val="none" w:sz="0" w:space="0" w:color="auto"/>
            <w:right w:val="none" w:sz="0" w:space="0" w:color="auto"/>
          </w:divBdr>
        </w:div>
      </w:divsChild>
    </w:div>
    <w:div w:id="1122078603">
      <w:marLeft w:val="120"/>
      <w:marRight w:val="0"/>
      <w:marTop w:val="0"/>
      <w:marBottom w:val="0"/>
      <w:divBdr>
        <w:top w:val="none" w:sz="0" w:space="0" w:color="auto"/>
        <w:left w:val="none" w:sz="0" w:space="0" w:color="auto"/>
        <w:bottom w:val="none" w:sz="0" w:space="0" w:color="auto"/>
        <w:right w:val="none" w:sz="0" w:space="0" w:color="auto"/>
      </w:divBdr>
      <w:divsChild>
        <w:div w:id="1122074457">
          <w:marLeft w:val="0"/>
          <w:marRight w:val="0"/>
          <w:marTop w:val="0"/>
          <w:marBottom w:val="0"/>
          <w:divBdr>
            <w:top w:val="none" w:sz="0" w:space="0" w:color="auto"/>
            <w:left w:val="none" w:sz="0" w:space="0" w:color="auto"/>
            <w:bottom w:val="none" w:sz="0" w:space="0" w:color="auto"/>
            <w:right w:val="none" w:sz="0" w:space="0" w:color="auto"/>
          </w:divBdr>
        </w:div>
      </w:divsChild>
    </w:div>
    <w:div w:id="1122078604">
      <w:marLeft w:val="0"/>
      <w:marRight w:val="0"/>
      <w:marTop w:val="0"/>
      <w:marBottom w:val="0"/>
      <w:divBdr>
        <w:top w:val="none" w:sz="0" w:space="0" w:color="auto"/>
        <w:left w:val="none" w:sz="0" w:space="0" w:color="auto"/>
        <w:bottom w:val="none" w:sz="0" w:space="0" w:color="auto"/>
        <w:right w:val="none" w:sz="0" w:space="0" w:color="auto"/>
      </w:divBdr>
      <w:divsChild>
        <w:div w:id="1122075141">
          <w:marLeft w:val="0"/>
          <w:marRight w:val="0"/>
          <w:marTop w:val="0"/>
          <w:marBottom w:val="0"/>
          <w:divBdr>
            <w:top w:val="none" w:sz="0" w:space="0" w:color="auto"/>
            <w:left w:val="none" w:sz="0" w:space="0" w:color="auto"/>
            <w:bottom w:val="none" w:sz="0" w:space="0" w:color="auto"/>
            <w:right w:val="none" w:sz="0" w:space="0" w:color="auto"/>
          </w:divBdr>
          <w:divsChild>
            <w:div w:id="1122072796">
              <w:marLeft w:val="0"/>
              <w:marRight w:val="0"/>
              <w:marTop w:val="0"/>
              <w:marBottom w:val="0"/>
              <w:divBdr>
                <w:top w:val="none" w:sz="0" w:space="0" w:color="auto"/>
                <w:left w:val="none" w:sz="0" w:space="0" w:color="auto"/>
                <w:bottom w:val="none" w:sz="0" w:space="0" w:color="auto"/>
                <w:right w:val="none" w:sz="0" w:space="0" w:color="auto"/>
              </w:divBdr>
              <w:divsChild>
                <w:div w:id="1122075678">
                  <w:marLeft w:val="0"/>
                  <w:marRight w:val="0"/>
                  <w:marTop w:val="0"/>
                  <w:marBottom w:val="0"/>
                  <w:divBdr>
                    <w:top w:val="none" w:sz="0" w:space="0" w:color="auto"/>
                    <w:left w:val="none" w:sz="0" w:space="0" w:color="auto"/>
                    <w:bottom w:val="none" w:sz="0" w:space="0" w:color="auto"/>
                    <w:right w:val="none" w:sz="0" w:space="0" w:color="auto"/>
                  </w:divBdr>
                  <w:divsChild>
                    <w:div w:id="1122071677">
                      <w:marLeft w:val="0"/>
                      <w:marRight w:val="0"/>
                      <w:marTop w:val="0"/>
                      <w:marBottom w:val="0"/>
                      <w:divBdr>
                        <w:top w:val="none" w:sz="0" w:space="0" w:color="auto"/>
                        <w:left w:val="none" w:sz="0" w:space="0" w:color="auto"/>
                        <w:bottom w:val="none" w:sz="0" w:space="0" w:color="auto"/>
                        <w:right w:val="none" w:sz="0" w:space="0" w:color="auto"/>
                      </w:divBdr>
                      <w:divsChild>
                        <w:div w:id="1122075031">
                          <w:marLeft w:val="0"/>
                          <w:marRight w:val="581"/>
                          <w:marTop w:val="0"/>
                          <w:marBottom w:val="0"/>
                          <w:divBdr>
                            <w:top w:val="none" w:sz="0" w:space="0" w:color="auto"/>
                            <w:left w:val="none" w:sz="0" w:space="0" w:color="auto"/>
                            <w:bottom w:val="none" w:sz="0" w:space="0" w:color="auto"/>
                            <w:right w:val="none" w:sz="0" w:space="0" w:color="auto"/>
                          </w:divBdr>
                          <w:divsChild>
                            <w:div w:id="1122075350">
                              <w:marLeft w:val="0"/>
                              <w:marRight w:val="0"/>
                              <w:marTop w:val="0"/>
                              <w:marBottom w:val="81"/>
                              <w:divBdr>
                                <w:top w:val="none" w:sz="0" w:space="0" w:color="auto"/>
                                <w:left w:val="none" w:sz="0" w:space="0" w:color="auto"/>
                                <w:bottom w:val="none" w:sz="0" w:space="0" w:color="auto"/>
                                <w:right w:val="none" w:sz="0" w:space="0" w:color="auto"/>
                              </w:divBdr>
                              <w:divsChild>
                                <w:div w:id="1122072041">
                                  <w:marLeft w:val="0"/>
                                  <w:marRight w:val="0"/>
                                  <w:marTop w:val="0"/>
                                  <w:marBottom w:val="139"/>
                                  <w:divBdr>
                                    <w:top w:val="none" w:sz="0" w:space="0" w:color="auto"/>
                                    <w:left w:val="none" w:sz="0" w:space="0" w:color="auto"/>
                                    <w:bottom w:val="none" w:sz="0" w:space="0" w:color="auto"/>
                                    <w:right w:val="none" w:sz="0" w:space="0" w:color="auto"/>
                                  </w:divBdr>
                                </w:div>
                                <w:div w:id="1122073393">
                                  <w:marLeft w:val="0"/>
                                  <w:marRight w:val="0"/>
                                  <w:marTop w:val="0"/>
                                  <w:marBottom w:val="0"/>
                                  <w:divBdr>
                                    <w:top w:val="none" w:sz="0" w:space="0" w:color="auto"/>
                                    <w:left w:val="none" w:sz="0" w:space="0" w:color="auto"/>
                                    <w:bottom w:val="none" w:sz="0" w:space="0" w:color="auto"/>
                                    <w:right w:val="none" w:sz="0" w:space="0" w:color="auto"/>
                                  </w:divBdr>
                                  <w:divsChild>
                                    <w:div w:id="1122077006">
                                      <w:marLeft w:val="0"/>
                                      <w:marRight w:val="0"/>
                                      <w:marTop w:val="0"/>
                                      <w:marBottom w:val="93"/>
                                      <w:divBdr>
                                        <w:top w:val="none" w:sz="0" w:space="0" w:color="auto"/>
                                        <w:left w:val="none" w:sz="0" w:space="0" w:color="auto"/>
                                        <w:bottom w:val="none" w:sz="0" w:space="0" w:color="auto"/>
                                        <w:right w:val="none" w:sz="0" w:space="0" w:color="auto"/>
                                      </w:divBdr>
                                    </w:div>
                                    <w:div w:id="1122078123">
                                      <w:marLeft w:val="0"/>
                                      <w:marRight w:val="0"/>
                                      <w:marTop w:val="0"/>
                                      <w:marBottom w:val="0"/>
                                      <w:divBdr>
                                        <w:top w:val="none" w:sz="0" w:space="0" w:color="auto"/>
                                        <w:left w:val="none" w:sz="0" w:space="0" w:color="auto"/>
                                        <w:bottom w:val="none" w:sz="0" w:space="0" w:color="auto"/>
                                        <w:right w:val="none" w:sz="0" w:space="0" w:color="auto"/>
                                      </w:divBdr>
                                      <w:divsChild>
                                        <w:div w:id="1122073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078482">
                                  <w:marLeft w:val="58"/>
                                  <w:marRight w:val="0"/>
                                  <w:marTop w:val="0"/>
                                  <w:marBottom w:val="0"/>
                                  <w:divBdr>
                                    <w:top w:val="none" w:sz="0" w:space="0" w:color="auto"/>
                                    <w:left w:val="none" w:sz="0" w:space="0" w:color="auto"/>
                                    <w:bottom w:val="none" w:sz="0" w:space="0" w:color="auto"/>
                                    <w:right w:val="none" w:sz="0" w:space="0" w:color="auto"/>
                                  </w:divBdr>
                                  <w:divsChild>
                                    <w:div w:id="1122073814">
                                      <w:marLeft w:val="0"/>
                                      <w:marRight w:val="0"/>
                                      <w:marTop w:val="0"/>
                                      <w:marBottom w:val="0"/>
                                      <w:divBdr>
                                        <w:top w:val="none" w:sz="0" w:space="0" w:color="auto"/>
                                        <w:left w:val="none" w:sz="0" w:space="0" w:color="auto"/>
                                        <w:bottom w:val="none" w:sz="0" w:space="0" w:color="auto"/>
                                        <w:right w:val="none" w:sz="0" w:space="0" w:color="auto"/>
                                      </w:divBdr>
                                    </w:div>
                                    <w:div w:id="1122074063">
                                      <w:marLeft w:val="0"/>
                                      <w:marRight w:val="0"/>
                                      <w:marTop w:val="0"/>
                                      <w:marBottom w:val="0"/>
                                      <w:divBdr>
                                        <w:top w:val="none" w:sz="0" w:space="0" w:color="auto"/>
                                        <w:left w:val="none" w:sz="0" w:space="0" w:color="auto"/>
                                        <w:bottom w:val="none" w:sz="0" w:space="0" w:color="auto"/>
                                        <w:right w:val="none" w:sz="0" w:space="0" w:color="auto"/>
                                      </w:divBdr>
                                    </w:div>
                                    <w:div w:id="1122074854">
                                      <w:marLeft w:val="0"/>
                                      <w:marRight w:val="0"/>
                                      <w:marTop w:val="0"/>
                                      <w:marBottom w:val="0"/>
                                      <w:divBdr>
                                        <w:top w:val="none" w:sz="0" w:space="0" w:color="auto"/>
                                        <w:left w:val="none" w:sz="0" w:space="0" w:color="auto"/>
                                        <w:bottom w:val="none" w:sz="0" w:space="0" w:color="auto"/>
                                        <w:right w:val="none" w:sz="0" w:space="0" w:color="auto"/>
                                      </w:divBdr>
                                    </w:div>
                                    <w:div w:id="1122075548">
                                      <w:marLeft w:val="0"/>
                                      <w:marRight w:val="0"/>
                                      <w:marTop w:val="0"/>
                                      <w:marBottom w:val="0"/>
                                      <w:divBdr>
                                        <w:top w:val="none" w:sz="0" w:space="0" w:color="auto"/>
                                        <w:left w:val="none" w:sz="0" w:space="0" w:color="auto"/>
                                        <w:bottom w:val="none" w:sz="0" w:space="0" w:color="auto"/>
                                        <w:right w:val="none" w:sz="0" w:space="0" w:color="auto"/>
                                      </w:divBdr>
                                    </w:div>
                                    <w:div w:id="1122076046">
                                      <w:marLeft w:val="0"/>
                                      <w:marRight w:val="0"/>
                                      <w:marTop w:val="0"/>
                                      <w:marBottom w:val="0"/>
                                      <w:divBdr>
                                        <w:top w:val="none" w:sz="0" w:space="0" w:color="auto"/>
                                        <w:left w:val="none" w:sz="0" w:space="0" w:color="auto"/>
                                        <w:bottom w:val="none" w:sz="0" w:space="0" w:color="auto"/>
                                        <w:right w:val="none" w:sz="0" w:space="0" w:color="auto"/>
                                      </w:divBdr>
                                    </w:div>
                                    <w:div w:id="1122076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22078606">
      <w:marLeft w:val="0"/>
      <w:marRight w:val="0"/>
      <w:marTop w:val="0"/>
      <w:marBottom w:val="0"/>
      <w:divBdr>
        <w:top w:val="none" w:sz="0" w:space="0" w:color="auto"/>
        <w:left w:val="none" w:sz="0" w:space="0" w:color="auto"/>
        <w:bottom w:val="none" w:sz="0" w:space="0" w:color="auto"/>
        <w:right w:val="none" w:sz="0" w:space="0" w:color="auto"/>
      </w:divBdr>
      <w:divsChild>
        <w:div w:id="1122075846">
          <w:marLeft w:val="0"/>
          <w:marRight w:val="0"/>
          <w:marTop w:val="0"/>
          <w:marBottom w:val="0"/>
          <w:divBdr>
            <w:top w:val="none" w:sz="0" w:space="0" w:color="auto"/>
            <w:left w:val="none" w:sz="0" w:space="0" w:color="auto"/>
            <w:bottom w:val="none" w:sz="0" w:space="0" w:color="auto"/>
            <w:right w:val="none" w:sz="0" w:space="0" w:color="auto"/>
          </w:divBdr>
          <w:divsChild>
            <w:div w:id="1122072727">
              <w:marLeft w:val="0"/>
              <w:marRight w:val="0"/>
              <w:marTop w:val="0"/>
              <w:marBottom w:val="237"/>
              <w:divBdr>
                <w:top w:val="none" w:sz="0" w:space="0" w:color="auto"/>
                <w:left w:val="single" w:sz="36" w:space="6" w:color="B0B0A0"/>
                <w:bottom w:val="none" w:sz="0" w:space="0" w:color="auto"/>
                <w:right w:val="none" w:sz="0" w:space="0" w:color="auto"/>
              </w:divBdr>
              <w:divsChild>
                <w:div w:id="1122074405">
                  <w:marLeft w:val="0"/>
                  <w:marRight w:val="0"/>
                  <w:marTop w:val="0"/>
                  <w:marBottom w:val="0"/>
                  <w:divBdr>
                    <w:top w:val="none" w:sz="0" w:space="0" w:color="auto"/>
                    <w:left w:val="none" w:sz="0" w:space="0" w:color="auto"/>
                    <w:bottom w:val="none" w:sz="0" w:space="0" w:color="auto"/>
                    <w:right w:val="none" w:sz="0" w:space="0" w:color="auto"/>
                  </w:divBdr>
                  <w:divsChild>
                    <w:div w:id="1122074947">
                      <w:marLeft w:val="0"/>
                      <w:marRight w:val="0"/>
                      <w:marTop w:val="0"/>
                      <w:marBottom w:val="0"/>
                      <w:divBdr>
                        <w:top w:val="none" w:sz="0" w:space="0" w:color="auto"/>
                        <w:left w:val="none" w:sz="0" w:space="0" w:color="auto"/>
                        <w:bottom w:val="none" w:sz="0" w:space="0" w:color="auto"/>
                        <w:right w:val="none" w:sz="0" w:space="0" w:color="auto"/>
                      </w:divBdr>
                      <w:divsChild>
                        <w:div w:id="1122075529">
                          <w:marLeft w:val="0"/>
                          <w:marRight w:val="0"/>
                          <w:marTop w:val="158"/>
                          <w:marBottom w:val="158"/>
                          <w:divBdr>
                            <w:top w:val="none" w:sz="0" w:space="0" w:color="auto"/>
                            <w:left w:val="none" w:sz="0" w:space="0" w:color="auto"/>
                            <w:bottom w:val="none" w:sz="0" w:space="0" w:color="auto"/>
                            <w:right w:val="none" w:sz="0" w:space="0" w:color="auto"/>
                          </w:divBdr>
                        </w:div>
                        <w:div w:id="1122075771">
                          <w:marLeft w:val="0"/>
                          <w:marRight w:val="0"/>
                          <w:marTop w:val="0"/>
                          <w:marBottom w:val="0"/>
                          <w:divBdr>
                            <w:top w:val="none" w:sz="0" w:space="0" w:color="auto"/>
                            <w:left w:val="none" w:sz="0" w:space="0" w:color="auto"/>
                            <w:bottom w:val="none" w:sz="0" w:space="0" w:color="auto"/>
                            <w:right w:val="none" w:sz="0" w:space="0" w:color="auto"/>
                          </w:divBdr>
                        </w:div>
                        <w:div w:id="1122076668">
                          <w:marLeft w:val="0"/>
                          <w:marRight w:val="0"/>
                          <w:marTop w:val="0"/>
                          <w:marBottom w:val="0"/>
                          <w:divBdr>
                            <w:top w:val="none" w:sz="0" w:space="0" w:color="auto"/>
                            <w:left w:val="none" w:sz="0" w:space="0" w:color="auto"/>
                            <w:bottom w:val="none" w:sz="0" w:space="0" w:color="auto"/>
                            <w:right w:val="none" w:sz="0" w:space="0" w:color="auto"/>
                          </w:divBdr>
                        </w:div>
                        <w:div w:id="1122077343">
                          <w:marLeft w:val="0"/>
                          <w:marRight w:val="0"/>
                          <w:marTop w:val="158"/>
                          <w:marBottom w:val="158"/>
                          <w:divBdr>
                            <w:top w:val="none" w:sz="0" w:space="0" w:color="auto"/>
                            <w:left w:val="none" w:sz="0" w:space="0" w:color="auto"/>
                            <w:bottom w:val="none" w:sz="0" w:space="0" w:color="auto"/>
                            <w:right w:val="none" w:sz="0" w:space="0" w:color="auto"/>
                          </w:divBdr>
                        </w:div>
                      </w:divsChild>
                    </w:div>
                  </w:divsChild>
                </w:div>
              </w:divsChild>
            </w:div>
          </w:divsChild>
        </w:div>
      </w:divsChild>
    </w:div>
    <w:div w:id="1122078611">
      <w:marLeft w:val="0"/>
      <w:marRight w:val="0"/>
      <w:marTop w:val="0"/>
      <w:marBottom w:val="0"/>
      <w:divBdr>
        <w:top w:val="none" w:sz="0" w:space="0" w:color="auto"/>
        <w:left w:val="none" w:sz="0" w:space="0" w:color="auto"/>
        <w:bottom w:val="none" w:sz="0" w:space="0" w:color="auto"/>
        <w:right w:val="none" w:sz="0" w:space="0" w:color="auto"/>
      </w:divBdr>
      <w:divsChild>
        <w:div w:id="1122072393">
          <w:marLeft w:val="0"/>
          <w:marRight w:val="0"/>
          <w:marTop w:val="0"/>
          <w:marBottom w:val="0"/>
          <w:divBdr>
            <w:top w:val="none" w:sz="0" w:space="0" w:color="auto"/>
            <w:left w:val="none" w:sz="0" w:space="0" w:color="auto"/>
            <w:bottom w:val="none" w:sz="0" w:space="0" w:color="auto"/>
            <w:right w:val="none" w:sz="0" w:space="0" w:color="auto"/>
          </w:divBdr>
          <w:divsChild>
            <w:div w:id="1122071666">
              <w:marLeft w:val="0"/>
              <w:marRight w:val="0"/>
              <w:marTop w:val="0"/>
              <w:marBottom w:val="0"/>
              <w:divBdr>
                <w:top w:val="none" w:sz="0" w:space="0" w:color="auto"/>
                <w:left w:val="none" w:sz="0" w:space="0" w:color="auto"/>
                <w:bottom w:val="none" w:sz="0" w:space="0" w:color="auto"/>
                <w:right w:val="none" w:sz="0" w:space="0" w:color="auto"/>
              </w:divBdr>
              <w:divsChild>
                <w:div w:id="1122078036">
                  <w:marLeft w:val="0"/>
                  <w:marRight w:val="0"/>
                  <w:marTop w:val="0"/>
                  <w:marBottom w:val="0"/>
                  <w:divBdr>
                    <w:top w:val="none" w:sz="0" w:space="0" w:color="auto"/>
                    <w:left w:val="none" w:sz="0" w:space="0" w:color="auto"/>
                    <w:bottom w:val="none" w:sz="0" w:space="0" w:color="auto"/>
                    <w:right w:val="none" w:sz="0" w:space="0" w:color="auto"/>
                  </w:divBdr>
                  <w:divsChild>
                    <w:div w:id="1122074285">
                      <w:marLeft w:val="0"/>
                      <w:marRight w:val="0"/>
                      <w:marTop w:val="0"/>
                      <w:marBottom w:val="0"/>
                      <w:divBdr>
                        <w:top w:val="none" w:sz="0" w:space="0" w:color="auto"/>
                        <w:left w:val="none" w:sz="0" w:space="0" w:color="auto"/>
                        <w:bottom w:val="none" w:sz="0" w:space="0" w:color="auto"/>
                        <w:right w:val="none" w:sz="0" w:space="0" w:color="auto"/>
                      </w:divBdr>
                      <w:divsChild>
                        <w:div w:id="1122071849">
                          <w:marLeft w:val="0"/>
                          <w:marRight w:val="0"/>
                          <w:marTop w:val="0"/>
                          <w:marBottom w:val="0"/>
                          <w:divBdr>
                            <w:top w:val="none" w:sz="0" w:space="0" w:color="auto"/>
                            <w:left w:val="none" w:sz="0" w:space="0" w:color="auto"/>
                            <w:bottom w:val="none" w:sz="0" w:space="0" w:color="auto"/>
                            <w:right w:val="none" w:sz="0" w:space="0" w:color="auto"/>
                          </w:divBdr>
                          <w:divsChild>
                            <w:div w:id="1122073631">
                              <w:marLeft w:val="0"/>
                              <w:marRight w:val="0"/>
                              <w:marTop w:val="0"/>
                              <w:marBottom w:val="0"/>
                              <w:divBdr>
                                <w:top w:val="none" w:sz="0" w:space="0" w:color="auto"/>
                                <w:left w:val="none" w:sz="0" w:space="0" w:color="auto"/>
                                <w:bottom w:val="none" w:sz="0" w:space="0" w:color="auto"/>
                                <w:right w:val="none" w:sz="0" w:space="0" w:color="auto"/>
                              </w:divBdr>
                              <w:divsChild>
                                <w:div w:id="1122076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2078622">
      <w:marLeft w:val="0"/>
      <w:marRight w:val="0"/>
      <w:marTop w:val="0"/>
      <w:marBottom w:val="0"/>
      <w:divBdr>
        <w:top w:val="none" w:sz="0" w:space="0" w:color="auto"/>
        <w:left w:val="none" w:sz="0" w:space="0" w:color="auto"/>
        <w:bottom w:val="none" w:sz="0" w:space="0" w:color="auto"/>
        <w:right w:val="none" w:sz="0" w:space="0" w:color="auto"/>
      </w:divBdr>
      <w:divsChild>
        <w:div w:id="1122078475">
          <w:marLeft w:val="0"/>
          <w:marRight w:val="0"/>
          <w:marTop w:val="0"/>
          <w:marBottom w:val="0"/>
          <w:divBdr>
            <w:top w:val="none" w:sz="0" w:space="0" w:color="auto"/>
            <w:left w:val="none" w:sz="0" w:space="0" w:color="auto"/>
            <w:bottom w:val="none" w:sz="0" w:space="0" w:color="auto"/>
            <w:right w:val="none" w:sz="0" w:space="0" w:color="auto"/>
          </w:divBdr>
          <w:divsChild>
            <w:div w:id="1122075803">
              <w:marLeft w:val="0"/>
              <w:marRight w:val="0"/>
              <w:marTop w:val="0"/>
              <w:marBottom w:val="0"/>
              <w:divBdr>
                <w:top w:val="single" w:sz="2" w:space="0" w:color="CBDBB8"/>
                <w:left w:val="single" w:sz="4" w:space="0" w:color="CBDBB8"/>
                <w:bottom w:val="single" w:sz="2" w:space="0" w:color="CBDBB8"/>
                <w:right w:val="single" w:sz="4" w:space="0" w:color="CBDBB8"/>
              </w:divBdr>
              <w:divsChild>
                <w:div w:id="1122071976">
                  <w:marLeft w:val="0"/>
                  <w:marRight w:val="0"/>
                  <w:marTop w:val="0"/>
                  <w:marBottom w:val="0"/>
                  <w:divBdr>
                    <w:top w:val="none" w:sz="0" w:space="0" w:color="auto"/>
                    <w:left w:val="none" w:sz="0" w:space="0" w:color="auto"/>
                    <w:bottom w:val="none" w:sz="0" w:space="0" w:color="auto"/>
                    <w:right w:val="none" w:sz="0" w:space="0" w:color="auto"/>
                  </w:divBdr>
                  <w:divsChild>
                    <w:div w:id="1122074718">
                      <w:marLeft w:val="2055"/>
                      <w:marRight w:val="0"/>
                      <w:marTop w:val="0"/>
                      <w:marBottom w:val="0"/>
                      <w:divBdr>
                        <w:top w:val="none" w:sz="0" w:space="0" w:color="auto"/>
                        <w:left w:val="none" w:sz="0" w:space="0" w:color="auto"/>
                        <w:bottom w:val="none" w:sz="0" w:space="0" w:color="auto"/>
                        <w:right w:val="none" w:sz="0" w:space="0" w:color="auto"/>
                      </w:divBdr>
                      <w:divsChild>
                        <w:div w:id="1122072999">
                          <w:marLeft w:val="0"/>
                          <w:marRight w:val="0"/>
                          <w:marTop w:val="0"/>
                          <w:marBottom w:val="0"/>
                          <w:divBdr>
                            <w:top w:val="none" w:sz="0" w:space="0" w:color="auto"/>
                            <w:left w:val="none" w:sz="0" w:space="0" w:color="auto"/>
                            <w:bottom w:val="none" w:sz="0" w:space="0" w:color="auto"/>
                            <w:right w:val="none" w:sz="0" w:space="0" w:color="auto"/>
                          </w:divBdr>
                          <w:divsChild>
                            <w:div w:id="1122072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2078626">
      <w:marLeft w:val="0"/>
      <w:marRight w:val="0"/>
      <w:marTop w:val="0"/>
      <w:marBottom w:val="0"/>
      <w:divBdr>
        <w:top w:val="none" w:sz="0" w:space="0" w:color="auto"/>
        <w:left w:val="none" w:sz="0" w:space="0" w:color="auto"/>
        <w:bottom w:val="none" w:sz="0" w:space="0" w:color="auto"/>
        <w:right w:val="none" w:sz="0" w:space="0" w:color="auto"/>
      </w:divBdr>
      <w:divsChild>
        <w:div w:id="1122071704">
          <w:marLeft w:val="0"/>
          <w:marRight w:val="0"/>
          <w:marTop w:val="0"/>
          <w:marBottom w:val="0"/>
          <w:divBdr>
            <w:top w:val="none" w:sz="0" w:space="0" w:color="auto"/>
            <w:left w:val="none" w:sz="0" w:space="0" w:color="auto"/>
            <w:bottom w:val="none" w:sz="0" w:space="0" w:color="auto"/>
            <w:right w:val="none" w:sz="0" w:space="0" w:color="auto"/>
          </w:divBdr>
          <w:divsChild>
            <w:div w:id="1122072609">
              <w:marLeft w:val="0"/>
              <w:marRight w:val="0"/>
              <w:marTop w:val="0"/>
              <w:marBottom w:val="0"/>
              <w:divBdr>
                <w:top w:val="single" w:sz="2" w:space="0" w:color="CBDBB8"/>
                <w:left w:val="single" w:sz="6" w:space="0" w:color="CBDBB8"/>
                <w:bottom w:val="single" w:sz="2" w:space="0" w:color="CBDBB8"/>
                <w:right w:val="single" w:sz="6" w:space="0" w:color="CBDBB8"/>
              </w:divBdr>
              <w:divsChild>
                <w:div w:id="1122074560">
                  <w:marLeft w:val="0"/>
                  <w:marRight w:val="0"/>
                  <w:marTop w:val="0"/>
                  <w:marBottom w:val="0"/>
                  <w:divBdr>
                    <w:top w:val="none" w:sz="0" w:space="0" w:color="auto"/>
                    <w:left w:val="none" w:sz="0" w:space="0" w:color="auto"/>
                    <w:bottom w:val="none" w:sz="0" w:space="0" w:color="auto"/>
                    <w:right w:val="none" w:sz="0" w:space="0" w:color="auto"/>
                  </w:divBdr>
                  <w:divsChild>
                    <w:div w:id="1122072483">
                      <w:marLeft w:val="2655"/>
                      <w:marRight w:val="0"/>
                      <w:marTop w:val="0"/>
                      <w:marBottom w:val="0"/>
                      <w:divBdr>
                        <w:top w:val="none" w:sz="0" w:space="0" w:color="auto"/>
                        <w:left w:val="none" w:sz="0" w:space="0" w:color="auto"/>
                        <w:bottom w:val="none" w:sz="0" w:space="0" w:color="auto"/>
                        <w:right w:val="none" w:sz="0" w:space="0" w:color="auto"/>
                      </w:divBdr>
                      <w:divsChild>
                        <w:div w:id="1122071691">
                          <w:marLeft w:val="0"/>
                          <w:marRight w:val="0"/>
                          <w:marTop w:val="0"/>
                          <w:marBottom w:val="0"/>
                          <w:divBdr>
                            <w:top w:val="none" w:sz="0" w:space="0" w:color="auto"/>
                            <w:left w:val="none" w:sz="0" w:space="0" w:color="auto"/>
                            <w:bottom w:val="none" w:sz="0" w:space="0" w:color="auto"/>
                            <w:right w:val="none" w:sz="0" w:space="0" w:color="auto"/>
                          </w:divBdr>
                          <w:divsChild>
                            <w:div w:id="1122077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2078636">
      <w:marLeft w:val="120"/>
      <w:marRight w:val="0"/>
      <w:marTop w:val="0"/>
      <w:marBottom w:val="0"/>
      <w:divBdr>
        <w:top w:val="none" w:sz="0" w:space="0" w:color="auto"/>
        <w:left w:val="none" w:sz="0" w:space="0" w:color="auto"/>
        <w:bottom w:val="none" w:sz="0" w:space="0" w:color="auto"/>
        <w:right w:val="none" w:sz="0" w:space="0" w:color="auto"/>
      </w:divBdr>
      <w:divsChild>
        <w:div w:id="1122072543">
          <w:marLeft w:val="0"/>
          <w:marRight w:val="0"/>
          <w:marTop w:val="0"/>
          <w:marBottom w:val="0"/>
          <w:divBdr>
            <w:top w:val="none" w:sz="0" w:space="0" w:color="auto"/>
            <w:left w:val="none" w:sz="0" w:space="0" w:color="auto"/>
            <w:bottom w:val="none" w:sz="0" w:space="0" w:color="auto"/>
            <w:right w:val="none" w:sz="0" w:space="0" w:color="auto"/>
          </w:divBdr>
        </w:div>
      </w:divsChild>
    </w:div>
    <w:div w:id="1122078652">
      <w:marLeft w:val="0"/>
      <w:marRight w:val="0"/>
      <w:marTop w:val="0"/>
      <w:marBottom w:val="0"/>
      <w:divBdr>
        <w:top w:val="none" w:sz="0" w:space="0" w:color="auto"/>
        <w:left w:val="none" w:sz="0" w:space="0" w:color="auto"/>
        <w:bottom w:val="none" w:sz="0" w:space="0" w:color="auto"/>
        <w:right w:val="none" w:sz="0" w:space="0" w:color="auto"/>
      </w:divBdr>
      <w:divsChild>
        <w:div w:id="1122075368">
          <w:marLeft w:val="0"/>
          <w:marRight w:val="0"/>
          <w:marTop w:val="0"/>
          <w:marBottom w:val="0"/>
          <w:divBdr>
            <w:top w:val="none" w:sz="0" w:space="0" w:color="auto"/>
            <w:left w:val="none" w:sz="0" w:space="0" w:color="auto"/>
            <w:bottom w:val="none" w:sz="0" w:space="0" w:color="auto"/>
            <w:right w:val="none" w:sz="0" w:space="0" w:color="auto"/>
          </w:divBdr>
          <w:divsChild>
            <w:div w:id="1122075712">
              <w:marLeft w:val="0"/>
              <w:marRight w:val="0"/>
              <w:marTop w:val="0"/>
              <w:marBottom w:val="279"/>
              <w:divBdr>
                <w:top w:val="none" w:sz="0" w:space="0" w:color="auto"/>
                <w:left w:val="none" w:sz="0" w:space="0" w:color="auto"/>
                <w:bottom w:val="none" w:sz="0" w:space="0" w:color="auto"/>
                <w:right w:val="none" w:sz="0" w:space="0" w:color="auto"/>
              </w:divBdr>
              <w:divsChild>
                <w:div w:id="1122075583">
                  <w:marLeft w:val="0"/>
                  <w:marRight w:val="0"/>
                  <w:marTop w:val="0"/>
                  <w:marBottom w:val="0"/>
                  <w:divBdr>
                    <w:top w:val="none" w:sz="0" w:space="0" w:color="auto"/>
                    <w:left w:val="none" w:sz="0" w:space="0" w:color="auto"/>
                    <w:bottom w:val="none" w:sz="0" w:space="0" w:color="auto"/>
                    <w:right w:val="none" w:sz="0" w:space="0" w:color="auto"/>
                  </w:divBdr>
                </w:div>
              </w:divsChild>
            </w:div>
            <w:div w:id="1122077887">
              <w:marLeft w:val="0"/>
              <w:marRight w:val="0"/>
              <w:marTop w:val="0"/>
              <w:marBottom w:val="167"/>
              <w:divBdr>
                <w:top w:val="none" w:sz="0" w:space="0" w:color="auto"/>
                <w:left w:val="none" w:sz="0" w:space="0" w:color="auto"/>
                <w:bottom w:val="none" w:sz="0" w:space="0" w:color="auto"/>
                <w:right w:val="none" w:sz="0" w:space="0" w:color="auto"/>
              </w:divBdr>
            </w:div>
          </w:divsChild>
        </w:div>
      </w:divsChild>
    </w:div>
    <w:div w:id="1122078665">
      <w:marLeft w:val="0"/>
      <w:marRight w:val="0"/>
      <w:marTop w:val="0"/>
      <w:marBottom w:val="0"/>
      <w:divBdr>
        <w:top w:val="none" w:sz="0" w:space="0" w:color="auto"/>
        <w:left w:val="none" w:sz="0" w:space="0" w:color="auto"/>
        <w:bottom w:val="none" w:sz="0" w:space="0" w:color="auto"/>
        <w:right w:val="none" w:sz="0" w:space="0" w:color="auto"/>
      </w:divBdr>
      <w:divsChild>
        <w:div w:id="1122077959">
          <w:marLeft w:val="0"/>
          <w:marRight w:val="0"/>
          <w:marTop w:val="0"/>
          <w:marBottom w:val="0"/>
          <w:divBdr>
            <w:top w:val="none" w:sz="0" w:space="0" w:color="auto"/>
            <w:left w:val="none" w:sz="0" w:space="0" w:color="auto"/>
            <w:bottom w:val="none" w:sz="0" w:space="0" w:color="auto"/>
            <w:right w:val="none" w:sz="0" w:space="0" w:color="auto"/>
          </w:divBdr>
          <w:divsChild>
            <w:div w:id="1122072967">
              <w:marLeft w:val="0"/>
              <w:marRight w:val="0"/>
              <w:marTop w:val="0"/>
              <w:marBottom w:val="0"/>
              <w:divBdr>
                <w:top w:val="none" w:sz="0" w:space="0" w:color="auto"/>
                <w:left w:val="none" w:sz="0" w:space="0" w:color="auto"/>
                <w:bottom w:val="none" w:sz="0" w:space="0" w:color="auto"/>
                <w:right w:val="none" w:sz="0" w:space="0" w:color="auto"/>
              </w:divBdr>
            </w:div>
            <w:div w:id="1122073044">
              <w:marLeft w:val="0"/>
              <w:marRight w:val="0"/>
              <w:marTop w:val="0"/>
              <w:marBottom w:val="0"/>
              <w:divBdr>
                <w:top w:val="none" w:sz="0" w:space="0" w:color="auto"/>
                <w:left w:val="none" w:sz="0" w:space="0" w:color="auto"/>
                <w:bottom w:val="none" w:sz="0" w:space="0" w:color="auto"/>
                <w:right w:val="none" w:sz="0" w:space="0" w:color="auto"/>
              </w:divBdr>
              <w:divsChild>
                <w:div w:id="1122073062">
                  <w:marLeft w:val="0"/>
                  <w:marRight w:val="0"/>
                  <w:marTop w:val="0"/>
                  <w:marBottom w:val="0"/>
                  <w:divBdr>
                    <w:top w:val="none" w:sz="0" w:space="0" w:color="auto"/>
                    <w:left w:val="none" w:sz="0" w:space="0" w:color="auto"/>
                    <w:bottom w:val="none" w:sz="0" w:space="0" w:color="auto"/>
                    <w:right w:val="none" w:sz="0" w:space="0" w:color="auto"/>
                  </w:divBdr>
                </w:div>
              </w:divsChild>
            </w:div>
            <w:div w:id="1122078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078667">
      <w:marLeft w:val="0"/>
      <w:marRight w:val="0"/>
      <w:marTop w:val="0"/>
      <w:marBottom w:val="0"/>
      <w:divBdr>
        <w:top w:val="none" w:sz="0" w:space="0" w:color="auto"/>
        <w:left w:val="none" w:sz="0" w:space="0" w:color="auto"/>
        <w:bottom w:val="none" w:sz="0" w:space="0" w:color="auto"/>
        <w:right w:val="none" w:sz="0" w:space="0" w:color="auto"/>
      </w:divBdr>
      <w:divsChild>
        <w:div w:id="1122073652">
          <w:marLeft w:val="0"/>
          <w:marRight w:val="0"/>
          <w:marTop w:val="0"/>
          <w:marBottom w:val="0"/>
          <w:divBdr>
            <w:top w:val="none" w:sz="0" w:space="0" w:color="auto"/>
            <w:left w:val="none" w:sz="0" w:space="0" w:color="auto"/>
            <w:bottom w:val="none" w:sz="0" w:space="0" w:color="auto"/>
            <w:right w:val="none" w:sz="0" w:space="0" w:color="auto"/>
          </w:divBdr>
        </w:div>
      </w:divsChild>
    </w:div>
    <w:div w:id="1122078683">
      <w:marLeft w:val="60"/>
      <w:marRight w:val="0"/>
      <w:marTop w:val="0"/>
      <w:marBottom w:val="0"/>
      <w:divBdr>
        <w:top w:val="none" w:sz="0" w:space="0" w:color="auto"/>
        <w:left w:val="none" w:sz="0" w:space="0" w:color="auto"/>
        <w:bottom w:val="none" w:sz="0" w:space="0" w:color="auto"/>
        <w:right w:val="none" w:sz="0" w:space="0" w:color="auto"/>
      </w:divBdr>
      <w:divsChild>
        <w:div w:id="1122077733">
          <w:marLeft w:val="0"/>
          <w:marRight w:val="0"/>
          <w:marTop w:val="0"/>
          <w:marBottom w:val="0"/>
          <w:divBdr>
            <w:top w:val="none" w:sz="0" w:space="0" w:color="auto"/>
            <w:left w:val="none" w:sz="0" w:space="0" w:color="auto"/>
            <w:bottom w:val="none" w:sz="0" w:space="0" w:color="auto"/>
            <w:right w:val="none" w:sz="0" w:space="0" w:color="auto"/>
          </w:divBdr>
          <w:divsChild>
            <w:div w:id="1122072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078688">
      <w:marLeft w:val="0"/>
      <w:marRight w:val="0"/>
      <w:marTop w:val="0"/>
      <w:marBottom w:val="0"/>
      <w:divBdr>
        <w:top w:val="none" w:sz="0" w:space="0" w:color="auto"/>
        <w:left w:val="none" w:sz="0" w:space="0" w:color="auto"/>
        <w:bottom w:val="none" w:sz="0" w:space="0" w:color="auto"/>
        <w:right w:val="none" w:sz="0" w:space="0" w:color="auto"/>
      </w:divBdr>
      <w:divsChild>
        <w:div w:id="1122073581">
          <w:marLeft w:val="0"/>
          <w:marRight w:val="0"/>
          <w:marTop w:val="0"/>
          <w:marBottom w:val="0"/>
          <w:divBdr>
            <w:top w:val="none" w:sz="0" w:space="0" w:color="auto"/>
            <w:left w:val="none" w:sz="0" w:space="0" w:color="auto"/>
            <w:bottom w:val="none" w:sz="0" w:space="0" w:color="auto"/>
            <w:right w:val="none" w:sz="0" w:space="0" w:color="auto"/>
          </w:divBdr>
          <w:divsChild>
            <w:div w:id="1122074382">
              <w:marLeft w:val="0"/>
              <w:marRight w:val="0"/>
              <w:marTop w:val="0"/>
              <w:marBottom w:val="150"/>
              <w:divBdr>
                <w:top w:val="single" w:sz="2" w:space="0" w:color="808080"/>
                <w:left w:val="single" w:sz="2" w:space="0" w:color="808080"/>
                <w:bottom w:val="single" w:sz="2" w:space="0" w:color="808080"/>
                <w:right w:val="single" w:sz="2" w:space="0" w:color="808080"/>
              </w:divBdr>
              <w:divsChild>
                <w:div w:id="1122071741">
                  <w:marLeft w:val="240"/>
                  <w:marRight w:val="0"/>
                  <w:marTop w:val="270"/>
                  <w:marBottom w:val="0"/>
                  <w:divBdr>
                    <w:top w:val="none" w:sz="0" w:space="0" w:color="auto"/>
                    <w:left w:val="none" w:sz="0" w:space="0" w:color="auto"/>
                    <w:bottom w:val="none" w:sz="0" w:space="0" w:color="auto"/>
                    <w:right w:val="none" w:sz="0" w:space="0" w:color="auto"/>
                  </w:divBdr>
                  <w:divsChild>
                    <w:div w:id="1122073472">
                      <w:marLeft w:val="0"/>
                      <w:marRight w:val="0"/>
                      <w:marTop w:val="0"/>
                      <w:marBottom w:val="0"/>
                      <w:divBdr>
                        <w:top w:val="none" w:sz="0" w:space="0" w:color="auto"/>
                        <w:left w:val="none" w:sz="0" w:space="0" w:color="auto"/>
                        <w:bottom w:val="none" w:sz="0" w:space="0" w:color="auto"/>
                        <w:right w:val="none" w:sz="0" w:space="0" w:color="auto"/>
                      </w:divBdr>
                      <w:divsChild>
                        <w:div w:id="1122078573">
                          <w:marLeft w:val="0"/>
                          <w:marRight w:val="0"/>
                          <w:marTop w:val="0"/>
                          <w:marBottom w:val="0"/>
                          <w:divBdr>
                            <w:top w:val="none" w:sz="0" w:space="0" w:color="auto"/>
                            <w:left w:val="none" w:sz="0" w:space="0" w:color="auto"/>
                            <w:bottom w:val="none" w:sz="0" w:space="0" w:color="auto"/>
                            <w:right w:val="none" w:sz="0" w:space="0" w:color="auto"/>
                          </w:divBdr>
                          <w:divsChild>
                            <w:div w:id="112207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073840">
                      <w:marLeft w:val="0"/>
                      <w:marRight w:val="0"/>
                      <w:marTop w:val="0"/>
                      <w:marBottom w:val="0"/>
                      <w:divBdr>
                        <w:top w:val="none" w:sz="0" w:space="0" w:color="auto"/>
                        <w:left w:val="none" w:sz="0" w:space="0" w:color="auto"/>
                        <w:bottom w:val="none" w:sz="0" w:space="0" w:color="auto"/>
                        <w:right w:val="none" w:sz="0" w:space="0" w:color="auto"/>
                      </w:divBdr>
                      <w:divsChild>
                        <w:div w:id="1122072404">
                          <w:marLeft w:val="0"/>
                          <w:marRight w:val="0"/>
                          <w:marTop w:val="0"/>
                          <w:marBottom w:val="75"/>
                          <w:divBdr>
                            <w:top w:val="none" w:sz="0" w:space="0" w:color="auto"/>
                            <w:left w:val="none" w:sz="0" w:space="0" w:color="auto"/>
                            <w:bottom w:val="none" w:sz="0" w:space="0" w:color="auto"/>
                            <w:right w:val="none" w:sz="0" w:space="0" w:color="auto"/>
                          </w:divBdr>
                        </w:div>
                        <w:div w:id="1122076119">
                          <w:marLeft w:val="0"/>
                          <w:marRight w:val="0"/>
                          <w:marTop w:val="75"/>
                          <w:marBottom w:val="0"/>
                          <w:divBdr>
                            <w:top w:val="none" w:sz="0" w:space="0" w:color="auto"/>
                            <w:left w:val="none" w:sz="0" w:space="0" w:color="auto"/>
                            <w:bottom w:val="none" w:sz="0" w:space="0" w:color="auto"/>
                            <w:right w:val="none" w:sz="0" w:space="0" w:color="auto"/>
                          </w:divBdr>
                          <w:divsChild>
                            <w:div w:id="1122073594">
                              <w:marLeft w:val="0"/>
                              <w:marRight w:val="0"/>
                              <w:marTop w:val="0"/>
                              <w:marBottom w:val="0"/>
                              <w:divBdr>
                                <w:top w:val="dotted" w:sz="6" w:space="4" w:color="555555"/>
                                <w:left w:val="dotted" w:sz="6" w:space="4" w:color="555555"/>
                                <w:bottom w:val="dotted" w:sz="6" w:space="4" w:color="555555"/>
                                <w:right w:val="dotted" w:sz="6" w:space="4" w:color="555555"/>
                              </w:divBdr>
                              <w:divsChild>
                                <w:div w:id="1122072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078765">
                          <w:marLeft w:val="0"/>
                          <w:marRight w:val="0"/>
                          <w:marTop w:val="0"/>
                          <w:marBottom w:val="75"/>
                          <w:divBdr>
                            <w:top w:val="none" w:sz="0" w:space="0" w:color="auto"/>
                            <w:left w:val="none" w:sz="0" w:space="0" w:color="auto"/>
                            <w:bottom w:val="none" w:sz="0" w:space="0" w:color="auto"/>
                            <w:right w:val="none" w:sz="0" w:space="0" w:color="auto"/>
                          </w:divBdr>
                        </w:div>
                      </w:divsChild>
                    </w:div>
                    <w:div w:id="1122075844">
                      <w:marLeft w:val="0"/>
                      <w:marRight w:val="0"/>
                      <w:marTop w:val="0"/>
                      <w:marBottom w:val="0"/>
                      <w:divBdr>
                        <w:top w:val="none" w:sz="0" w:space="0" w:color="auto"/>
                        <w:left w:val="none" w:sz="0" w:space="0" w:color="auto"/>
                        <w:bottom w:val="none" w:sz="0" w:space="0" w:color="auto"/>
                        <w:right w:val="none" w:sz="0" w:space="0" w:color="auto"/>
                      </w:divBdr>
                      <w:divsChild>
                        <w:div w:id="1122071921">
                          <w:marLeft w:val="0"/>
                          <w:marRight w:val="0"/>
                          <w:marTop w:val="0"/>
                          <w:marBottom w:val="0"/>
                          <w:divBdr>
                            <w:top w:val="none" w:sz="0" w:space="0" w:color="auto"/>
                            <w:left w:val="none" w:sz="0" w:space="0" w:color="auto"/>
                            <w:bottom w:val="none" w:sz="0" w:space="0" w:color="auto"/>
                            <w:right w:val="none" w:sz="0" w:space="0" w:color="auto"/>
                          </w:divBdr>
                        </w:div>
                        <w:div w:id="1122072175">
                          <w:marLeft w:val="0"/>
                          <w:marRight w:val="0"/>
                          <w:marTop w:val="0"/>
                          <w:marBottom w:val="0"/>
                          <w:divBdr>
                            <w:top w:val="none" w:sz="0" w:space="0" w:color="auto"/>
                            <w:left w:val="none" w:sz="0" w:space="0" w:color="auto"/>
                            <w:bottom w:val="none" w:sz="0" w:space="0" w:color="auto"/>
                            <w:right w:val="none" w:sz="0" w:space="0" w:color="auto"/>
                          </w:divBdr>
                        </w:div>
                        <w:div w:id="1122072893">
                          <w:marLeft w:val="0"/>
                          <w:marRight w:val="0"/>
                          <w:marTop w:val="0"/>
                          <w:marBottom w:val="165"/>
                          <w:divBdr>
                            <w:top w:val="none" w:sz="0" w:space="0" w:color="auto"/>
                            <w:left w:val="none" w:sz="0" w:space="0" w:color="auto"/>
                            <w:bottom w:val="single" w:sz="6" w:space="0" w:color="E6E6E6"/>
                            <w:right w:val="none" w:sz="0" w:space="0" w:color="auto"/>
                          </w:divBdr>
                          <w:divsChild>
                            <w:div w:id="1122075991">
                              <w:marLeft w:val="0"/>
                              <w:marRight w:val="0"/>
                              <w:marTop w:val="0"/>
                              <w:marBottom w:val="0"/>
                              <w:divBdr>
                                <w:top w:val="none" w:sz="0" w:space="0" w:color="auto"/>
                                <w:left w:val="none" w:sz="0" w:space="0" w:color="auto"/>
                                <w:bottom w:val="single" w:sz="18" w:space="0" w:color="E6E6E6"/>
                                <w:right w:val="none" w:sz="0" w:space="0" w:color="auto"/>
                              </w:divBdr>
                            </w:div>
                          </w:divsChild>
                        </w:div>
                        <w:div w:id="1122075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2078692">
      <w:marLeft w:val="0"/>
      <w:marRight w:val="0"/>
      <w:marTop w:val="0"/>
      <w:marBottom w:val="0"/>
      <w:divBdr>
        <w:top w:val="none" w:sz="0" w:space="0" w:color="auto"/>
        <w:left w:val="none" w:sz="0" w:space="0" w:color="auto"/>
        <w:bottom w:val="none" w:sz="0" w:space="0" w:color="auto"/>
        <w:right w:val="none" w:sz="0" w:space="0" w:color="auto"/>
      </w:divBdr>
      <w:divsChild>
        <w:div w:id="1122078276">
          <w:marLeft w:val="0"/>
          <w:marRight w:val="0"/>
          <w:marTop w:val="0"/>
          <w:marBottom w:val="0"/>
          <w:divBdr>
            <w:top w:val="none" w:sz="0" w:space="0" w:color="auto"/>
            <w:left w:val="none" w:sz="0" w:space="0" w:color="auto"/>
            <w:bottom w:val="none" w:sz="0" w:space="0" w:color="auto"/>
            <w:right w:val="none" w:sz="0" w:space="0" w:color="auto"/>
          </w:divBdr>
          <w:divsChild>
            <w:div w:id="1122075428">
              <w:marLeft w:val="0"/>
              <w:marRight w:val="0"/>
              <w:marTop w:val="0"/>
              <w:marBottom w:val="0"/>
              <w:divBdr>
                <w:top w:val="none" w:sz="0" w:space="0" w:color="auto"/>
                <w:left w:val="none" w:sz="0" w:space="0" w:color="auto"/>
                <w:bottom w:val="none" w:sz="0" w:space="0" w:color="auto"/>
                <w:right w:val="none" w:sz="0" w:space="0" w:color="auto"/>
              </w:divBdr>
              <w:divsChild>
                <w:div w:id="1122074396">
                  <w:marLeft w:val="0"/>
                  <w:marRight w:val="0"/>
                  <w:marTop w:val="0"/>
                  <w:marBottom w:val="0"/>
                  <w:divBdr>
                    <w:top w:val="none" w:sz="0" w:space="0" w:color="auto"/>
                    <w:left w:val="none" w:sz="0" w:space="0" w:color="auto"/>
                    <w:bottom w:val="none" w:sz="0" w:space="0" w:color="auto"/>
                    <w:right w:val="none" w:sz="0" w:space="0" w:color="auto"/>
                  </w:divBdr>
                  <w:divsChild>
                    <w:div w:id="1122074872">
                      <w:marLeft w:val="0"/>
                      <w:marRight w:val="0"/>
                      <w:marTop w:val="0"/>
                      <w:marBottom w:val="0"/>
                      <w:divBdr>
                        <w:top w:val="none" w:sz="0" w:space="0" w:color="auto"/>
                        <w:left w:val="none" w:sz="0" w:space="0" w:color="auto"/>
                        <w:bottom w:val="none" w:sz="0" w:space="0" w:color="auto"/>
                        <w:right w:val="none" w:sz="0" w:space="0" w:color="auto"/>
                      </w:divBdr>
                      <w:divsChild>
                        <w:div w:id="1122071852">
                          <w:marLeft w:val="0"/>
                          <w:marRight w:val="0"/>
                          <w:marTop w:val="0"/>
                          <w:marBottom w:val="0"/>
                          <w:divBdr>
                            <w:top w:val="none" w:sz="0" w:space="0" w:color="auto"/>
                            <w:left w:val="single" w:sz="36" w:space="15" w:color="303E50"/>
                            <w:bottom w:val="none" w:sz="0" w:space="0" w:color="auto"/>
                            <w:right w:val="none" w:sz="0" w:space="0" w:color="auto"/>
                          </w:divBdr>
                        </w:div>
                        <w:div w:id="1122072783">
                          <w:marLeft w:val="0"/>
                          <w:marRight w:val="0"/>
                          <w:marTop w:val="0"/>
                          <w:marBottom w:val="0"/>
                          <w:divBdr>
                            <w:top w:val="none" w:sz="0" w:space="0" w:color="auto"/>
                            <w:left w:val="single" w:sz="36" w:space="15" w:color="303E50"/>
                            <w:bottom w:val="none" w:sz="0" w:space="0" w:color="auto"/>
                            <w:right w:val="none" w:sz="0" w:space="0" w:color="auto"/>
                          </w:divBdr>
                        </w:div>
                        <w:div w:id="1122074587">
                          <w:marLeft w:val="0"/>
                          <w:marRight w:val="0"/>
                          <w:marTop w:val="0"/>
                          <w:marBottom w:val="0"/>
                          <w:divBdr>
                            <w:top w:val="none" w:sz="0" w:space="0" w:color="auto"/>
                            <w:left w:val="single" w:sz="36" w:space="15" w:color="303E50"/>
                            <w:bottom w:val="none" w:sz="0" w:space="0" w:color="auto"/>
                            <w:right w:val="none" w:sz="0" w:space="0" w:color="auto"/>
                          </w:divBdr>
                        </w:div>
                        <w:div w:id="1122076848">
                          <w:marLeft w:val="0"/>
                          <w:marRight w:val="0"/>
                          <w:marTop w:val="0"/>
                          <w:marBottom w:val="0"/>
                          <w:divBdr>
                            <w:top w:val="none" w:sz="0" w:space="0" w:color="auto"/>
                            <w:left w:val="single" w:sz="36" w:space="15" w:color="303E50"/>
                            <w:bottom w:val="none" w:sz="0" w:space="0" w:color="auto"/>
                            <w:right w:val="none" w:sz="0" w:space="0" w:color="auto"/>
                          </w:divBdr>
                        </w:div>
                      </w:divsChild>
                    </w:div>
                    <w:div w:id="1122077314">
                      <w:marLeft w:val="0"/>
                      <w:marRight w:val="0"/>
                      <w:marTop w:val="0"/>
                      <w:marBottom w:val="0"/>
                      <w:divBdr>
                        <w:top w:val="none" w:sz="0" w:space="0" w:color="auto"/>
                        <w:left w:val="none" w:sz="0" w:space="0" w:color="auto"/>
                        <w:bottom w:val="none" w:sz="0" w:space="0" w:color="auto"/>
                        <w:right w:val="none" w:sz="0" w:space="0" w:color="auto"/>
                      </w:divBdr>
                    </w:div>
                  </w:divsChild>
                </w:div>
                <w:div w:id="1122075876">
                  <w:marLeft w:val="0"/>
                  <w:marRight w:val="0"/>
                  <w:marTop w:val="0"/>
                  <w:marBottom w:val="0"/>
                  <w:divBdr>
                    <w:top w:val="none" w:sz="0" w:space="0" w:color="auto"/>
                    <w:left w:val="none" w:sz="0" w:space="0" w:color="auto"/>
                    <w:bottom w:val="none" w:sz="0" w:space="0" w:color="auto"/>
                    <w:right w:val="none" w:sz="0" w:space="0" w:color="auto"/>
                  </w:divBdr>
                </w:div>
                <w:div w:id="1122075889">
                  <w:marLeft w:val="0"/>
                  <w:marRight w:val="0"/>
                  <w:marTop w:val="0"/>
                  <w:marBottom w:val="0"/>
                  <w:divBdr>
                    <w:top w:val="none" w:sz="0" w:space="0" w:color="auto"/>
                    <w:left w:val="none" w:sz="0" w:space="0" w:color="auto"/>
                    <w:bottom w:val="none" w:sz="0" w:space="0" w:color="auto"/>
                    <w:right w:val="none" w:sz="0" w:space="0" w:color="auto"/>
                  </w:divBdr>
                  <w:divsChild>
                    <w:div w:id="1122075546">
                      <w:marLeft w:val="0"/>
                      <w:marRight w:val="0"/>
                      <w:marTop w:val="0"/>
                      <w:marBottom w:val="0"/>
                      <w:divBdr>
                        <w:top w:val="none" w:sz="0" w:space="0" w:color="auto"/>
                        <w:left w:val="none" w:sz="0" w:space="0" w:color="auto"/>
                        <w:bottom w:val="none" w:sz="0" w:space="0" w:color="auto"/>
                        <w:right w:val="none" w:sz="0" w:space="0" w:color="auto"/>
                      </w:divBdr>
                    </w:div>
                  </w:divsChild>
                </w:div>
                <w:div w:id="1122076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2078697">
      <w:marLeft w:val="0"/>
      <w:marRight w:val="0"/>
      <w:marTop w:val="0"/>
      <w:marBottom w:val="0"/>
      <w:divBdr>
        <w:top w:val="none" w:sz="0" w:space="0" w:color="auto"/>
        <w:left w:val="none" w:sz="0" w:space="0" w:color="auto"/>
        <w:bottom w:val="none" w:sz="0" w:space="0" w:color="auto"/>
        <w:right w:val="none" w:sz="0" w:space="0" w:color="auto"/>
      </w:divBdr>
      <w:divsChild>
        <w:div w:id="1122073377">
          <w:marLeft w:val="58"/>
          <w:marRight w:val="0"/>
          <w:marTop w:val="0"/>
          <w:marBottom w:val="0"/>
          <w:divBdr>
            <w:top w:val="none" w:sz="0" w:space="0" w:color="auto"/>
            <w:left w:val="none" w:sz="0" w:space="0" w:color="auto"/>
            <w:bottom w:val="none" w:sz="0" w:space="0" w:color="auto"/>
            <w:right w:val="none" w:sz="0" w:space="0" w:color="auto"/>
          </w:divBdr>
          <w:divsChild>
            <w:div w:id="1122077813">
              <w:marLeft w:val="0"/>
              <w:marRight w:val="0"/>
              <w:marTop w:val="0"/>
              <w:marBottom w:val="0"/>
              <w:divBdr>
                <w:top w:val="none" w:sz="0" w:space="0" w:color="auto"/>
                <w:left w:val="none" w:sz="0" w:space="0" w:color="auto"/>
                <w:bottom w:val="none" w:sz="0" w:space="0" w:color="auto"/>
                <w:right w:val="none" w:sz="0" w:space="0" w:color="auto"/>
              </w:divBdr>
              <w:divsChild>
                <w:div w:id="1122075512">
                  <w:marLeft w:val="0"/>
                  <w:marRight w:val="0"/>
                  <w:marTop w:val="0"/>
                  <w:marBottom w:val="0"/>
                  <w:divBdr>
                    <w:top w:val="none" w:sz="0" w:space="0" w:color="auto"/>
                    <w:left w:val="none" w:sz="0" w:space="0" w:color="auto"/>
                    <w:bottom w:val="none" w:sz="0" w:space="0" w:color="auto"/>
                    <w:right w:val="none" w:sz="0" w:space="0" w:color="auto"/>
                  </w:divBdr>
                  <w:divsChild>
                    <w:div w:id="1122073551">
                      <w:marLeft w:val="0"/>
                      <w:marRight w:val="0"/>
                      <w:marTop w:val="0"/>
                      <w:marBottom w:val="0"/>
                      <w:divBdr>
                        <w:top w:val="none" w:sz="0" w:space="0" w:color="auto"/>
                        <w:left w:val="none" w:sz="0" w:space="0" w:color="auto"/>
                        <w:bottom w:val="none" w:sz="0" w:space="0" w:color="auto"/>
                        <w:right w:val="none" w:sz="0" w:space="0" w:color="auto"/>
                      </w:divBdr>
                      <w:divsChild>
                        <w:div w:id="1122072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2078705">
      <w:marLeft w:val="0"/>
      <w:marRight w:val="0"/>
      <w:marTop w:val="0"/>
      <w:marBottom w:val="0"/>
      <w:divBdr>
        <w:top w:val="none" w:sz="0" w:space="0" w:color="auto"/>
        <w:left w:val="none" w:sz="0" w:space="0" w:color="auto"/>
        <w:bottom w:val="none" w:sz="0" w:space="0" w:color="auto"/>
        <w:right w:val="none" w:sz="0" w:space="0" w:color="auto"/>
      </w:divBdr>
      <w:divsChild>
        <w:div w:id="1122075869">
          <w:marLeft w:val="0"/>
          <w:marRight w:val="0"/>
          <w:marTop w:val="0"/>
          <w:marBottom w:val="0"/>
          <w:divBdr>
            <w:top w:val="none" w:sz="0" w:space="0" w:color="auto"/>
            <w:left w:val="none" w:sz="0" w:space="0" w:color="auto"/>
            <w:bottom w:val="none" w:sz="0" w:space="0" w:color="auto"/>
            <w:right w:val="none" w:sz="0" w:space="0" w:color="auto"/>
          </w:divBdr>
          <w:divsChild>
            <w:div w:id="1122076731">
              <w:marLeft w:val="0"/>
              <w:marRight w:val="0"/>
              <w:marTop w:val="0"/>
              <w:marBottom w:val="0"/>
              <w:divBdr>
                <w:top w:val="none" w:sz="0" w:space="0" w:color="auto"/>
                <w:left w:val="none" w:sz="0" w:space="0" w:color="auto"/>
                <w:bottom w:val="none" w:sz="0" w:space="0" w:color="auto"/>
                <w:right w:val="none" w:sz="0" w:space="0" w:color="auto"/>
              </w:divBdr>
              <w:divsChild>
                <w:div w:id="1122074359">
                  <w:marLeft w:val="0"/>
                  <w:marRight w:val="0"/>
                  <w:marTop w:val="0"/>
                  <w:marBottom w:val="0"/>
                  <w:divBdr>
                    <w:top w:val="none" w:sz="0" w:space="0" w:color="auto"/>
                    <w:left w:val="none" w:sz="0" w:space="0" w:color="auto"/>
                    <w:bottom w:val="none" w:sz="0" w:space="0" w:color="auto"/>
                    <w:right w:val="none" w:sz="0" w:space="0" w:color="auto"/>
                  </w:divBdr>
                  <w:divsChild>
                    <w:div w:id="1122075500">
                      <w:marLeft w:val="0"/>
                      <w:marRight w:val="0"/>
                      <w:marTop w:val="0"/>
                      <w:marBottom w:val="0"/>
                      <w:divBdr>
                        <w:top w:val="none" w:sz="0" w:space="0" w:color="auto"/>
                        <w:left w:val="none" w:sz="0" w:space="0" w:color="auto"/>
                        <w:bottom w:val="none" w:sz="0" w:space="0" w:color="auto"/>
                        <w:right w:val="none" w:sz="0" w:space="0" w:color="auto"/>
                      </w:divBdr>
                      <w:divsChild>
                        <w:div w:id="1122076302">
                          <w:marLeft w:val="0"/>
                          <w:marRight w:val="0"/>
                          <w:marTop w:val="0"/>
                          <w:marBottom w:val="0"/>
                          <w:divBdr>
                            <w:top w:val="none" w:sz="0" w:space="0" w:color="auto"/>
                            <w:left w:val="none" w:sz="0" w:space="0" w:color="auto"/>
                            <w:bottom w:val="none" w:sz="0" w:space="0" w:color="auto"/>
                            <w:right w:val="none" w:sz="0" w:space="0" w:color="auto"/>
                          </w:divBdr>
                          <w:divsChild>
                            <w:div w:id="1122075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2078709">
      <w:marLeft w:val="0"/>
      <w:marRight w:val="0"/>
      <w:marTop w:val="0"/>
      <w:marBottom w:val="0"/>
      <w:divBdr>
        <w:top w:val="none" w:sz="0" w:space="0" w:color="auto"/>
        <w:left w:val="none" w:sz="0" w:space="0" w:color="auto"/>
        <w:bottom w:val="none" w:sz="0" w:space="0" w:color="auto"/>
        <w:right w:val="none" w:sz="0" w:space="0" w:color="auto"/>
      </w:divBdr>
      <w:divsChild>
        <w:div w:id="1122071794">
          <w:marLeft w:val="75"/>
          <w:marRight w:val="0"/>
          <w:marTop w:val="0"/>
          <w:marBottom w:val="0"/>
          <w:divBdr>
            <w:top w:val="none" w:sz="0" w:space="0" w:color="auto"/>
            <w:left w:val="none" w:sz="0" w:space="0" w:color="auto"/>
            <w:bottom w:val="none" w:sz="0" w:space="0" w:color="auto"/>
            <w:right w:val="none" w:sz="0" w:space="0" w:color="auto"/>
          </w:divBdr>
          <w:divsChild>
            <w:div w:id="1122072898">
              <w:marLeft w:val="0"/>
              <w:marRight w:val="0"/>
              <w:marTop w:val="0"/>
              <w:marBottom w:val="0"/>
              <w:divBdr>
                <w:top w:val="none" w:sz="0" w:space="0" w:color="auto"/>
                <w:left w:val="none" w:sz="0" w:space="0" w:color="auto"/>
                <w:bottom w:val="none" w:sz="0" w:space="0" w:color="auto"/>
                <w:right w:val="none" w:sz="0" w:space="0" w:color="auto"/>
              </w:divBdr>
              <w:divsChild>
                <w:div w:id="1122076099">
                  <w:marLeft w:val="0"/>
                  <w:marRight w:val="0"/>
                  <w:marTop w:val="0"/>
                  <w:marBottom w:val="0"/>
                  <w:divBdr>
                    <w:top w:val="none" w:sz="0" w:space="0" w:color="auto"/>
                    <w:left w:val="none" w:sz="0" w:space="0" w:color="auto"/>
                    <w:bottom w:val="none" w:sz="0" w:space="0" w:color="auto"/>
                    <w:right w:val="none" w:sz="0" w:space="0" w:color="auto"/>
                  </w:divBdr>
                  <w:divsChild>
                    <w:div w:id="1122074211">
                      <w:marLeft w:val="0"/>
                      <w:marRight w:val="0"/>
                      <w:marTop w:val="0"/>
                      <w:marBottom w:val="0"/>
                      <w:divBdr>
                        <w:top w:val="none" w:sz="0" w:space="0" w:color="auto"/>
                        <w:left w:val="none" w:sz="0" w:space="0" w:color="auto"/>
                        <w:bottom w:val="none" w:sz="0" w:space="0" w:color="auto"/>
                        <w:right w:val="none" w:sz="0" w:space="0" w:color="auto"/>
                      </w:divBdr>
                      <w:divsChild>
                        <w:div w:id="1122076485">
                          <w:marLeft w:val="0"/>
                          <w:marRight w:val="0"/>
                          <w:marTop w:val="0"/>
                          <w:marBottom w:val="0"/>
                          <w:divBdr>
                            <w:top w:val="none" w:sz="0" w:space="0" w:color="auto"/>
                            <w:left w:val="none" w:sz="0" w:space="0" w:color="auto"/>
                            <w:bottom w:val="none" w:sz="0" w:space="0" w:color="auto"/>
                            <w:right w:val="none" w:sz="0" w:space="0" w:color="auto"/>
                          </w:divBdr>
                          <w:divsChild>
                            <w:div w:id="1122076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2078711">
      <w:marLeft w:val="0"/>
      <w:marRight w:val="0"/>
      <w:marTop w:val="0"/>
      <w:marBottom w:val="0"/>
      <w:divBdr>
        <w:top w:val="none" w:sz="0" w:space="0" w:color="auto"/>
        <w:left w:val="none" w:sz="0" w:space="0" w:color="auto"/>
        <w:bottom w:val="none" w:sz="0" w:space="0" w:color="auto"/>
        <w:right w:val="none" w:sz="0" w:space="0" w:color="auto"/>
      </w:divBdr>
      <w:divsChild>
        <w:div w:id="1122075925">
          <w:marLeft w:val="0"/>
          <w:marRight w:val="0"/>
          <w:marTop w:val="0"/>
          <w:marBottom w:val="0"/>
          <w:divBdr>
            <w:top w:val="none" w:sz="0" w:space="0" w:color="auto"/>
            <w:left w:val="none" w:sz="0" w:space="0" w:color="auto"/>
            <w:bottom w:val="none" w:sz="0" w:space="0" w:color="auto"/>
            <w:right w:val="none" w:sz="0" w:space="0" w:color="auto"/>
          </w:divBdr>
          <w:divsChild>
            <w:div w:id="1122078124">
              <w:marLeft w:val="0"/>
              <w:marRight w:val="0"/>
              <w:marTop w:val="0"/>
              <w:marBottom w:val="0"/>
              <w:divBdr>
                <w:top w:val="none" w:sz="0" w:space="0" w:color="auto"/>
                <w:left w:val="none" w:sz="0" w:space="0" w:color="auto"/>
                <w:bottom w:val="none" w:sz="0" w:space="0" w:color="auto"/>
                <w:right w:val="none" w:sz="0" w:space="0" w:color="auto"/>
              </w:divBdr>
              <w:divsChild>
                <w:div w:id="1122077611">
                  <w:marLeft w:val="0"/>
                  <w:marRight w:val="0"/>
                  <w:marTop w:val="45"/>
                  <w:marBottom w:val="0"/>
                  <w:divBdr>
                    <w:top w:val="none" w:sz="0" w:space="0" w:color="auto"/>
                    <w:left w:val="none" w:sz="0" w:space="0" w:color="auto"/>
                    <w:bottom w:val="none" w:sz="0" w:space="0" w:color="auto"/>
                    <w:right w:val="none" w:sz="0" w:space="0" w:color="auto"/>
                  </w:divBdr>
                  <w:divsChild>
                    <w:div w:id="1122077895">
                      <w:marLeft w:val="0"/>
                      <w:marRight w:val="39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2078712">
      <w:marLeft w:val="0"/>
      <w:marRight w:val="0"/>
      <w:marTop w:val="0"/>
      <w:marBottom w:val="0"/>
      <w:divBdr>
        <w:top w:val="none" w:sz="0" w:space="0" w:color="auto"/>
        <w:left w:val="none" w:sz="0" w:space="0" w:color="auto"/>
        <w:bottom w:val="none" w:sz="0" w:space="0" w:color="auto"/>
        <w:right w:val="none" w:sz="0" w:space="0" w:color="auto"/>
      </w:divBdr>
      <w:divsChild>
        <w:div w:id="1122075761">
          <w:marLeft w:val="0"/>
          <w:marRight w:val="0"/>
          <w:marTop w:val="0"/>
          <w:marBottom w:val="0"/>
          <w:divBdr>
            <w:top w:val="none" w:sz="0" w:space="0" w:color="auto"/>
            <w:left w:val="none" w:sz="0" w:space="0" w:color="auto"/>
            <w:bottom w:val="none" w:sz="0" w:space="0" w:color="auto"/>
            <w:right w:val="none" w:sz="0" w:space="0" w:color="auto"/>
          </w:divBdr>
          <w:divsChild>
            <w:div w:id="1122073205">
              <w:marLeft w:val="0"/>
              <w:marRight w:val="0"/>
              <w:marTop w:val="0"/>
              <w:marBottom w:val="0"/>
              <w:divBdr>
                <w:top w:val="none" w:sz="0" w:space="0" w:color="auto"/>
                <w:left w:val="none" w:sz="0" w:space="0" w:color="auto"/>
                <w:bottom w:val="none" w:sz="0" w:space="0" w:color="auto"/>
                <w:right w:val="none" w:sz="0" w:space="0" w:color="auto"/>
              </w:divBdr>
              <w:divsChild>
                <w:div w:id="1122072733">
                  <w:marLeft w:val="0"/>
                  <w:marRight w:val="0"/>
                  <w:marTop w:val="45"/>
                  <w:marBottom w:val="0"/>
                  <w:divBdr>
                    <w:top w:val="none" w:sz="0" w:space="0" w:color="auto"/>
                    <w:left w:val="none" w:sz="0" w:space="0" w:color="auto"/>
                    <w:bottom w:val="none" w:sz="0" w:space="0" w:color="auto"/>
                    <w:right w:val="none" w:sz="0" w:space="0" w:color="auto"/>
                  </w:divBdr>
                  <w:divsChild>
                    <w:div w:id="1122075969">
                      <w:marLeft w:val="0"/>
                      <w:marRight w:val="39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2078715">
      <w:marLeft w:val="0"/>
      <w:marRight w:val="0"/>
      <w:marTop w:val="0"/>
      <w:marBottom w:val="0"/>
      <w:divBdr>
        <w:top w:val="none" w:sz="0" w:space="0" w:color="auto"/>
        <w:left w:val="none" w:sz="0" w:space="0" w:color="auto"/>
        <w:bottom w:val="none" w:sz="0" w:space="0" w:color="auto"/>
        <w:right w:val="none" w:sz="0" w:space="0" w:color="auto"/>
      </w:divBdr>
      <w:divsChild>
        <w:div w:id="1122076692">
          <w:marLeft w:val="0"/>
          <w:marRight w:val="0"/>
          <w:marTop w:val="0"/>
          <w:marBottom w:val="0"/>
          <w:divBdr>
            <w:top w:val="none" w:sz="0" w:space="0" w:color="auto"/>
            <w:left w:val="none" w:sz="0" w:space="0" w:color="auto"/>
            <w:bottom w:val="none" w:sz="0" w:space="0" w:color="auto"/>
            <w:right w:val="none" w:sz="0" w:space="0" w:color="auto"/>
          </w:divBdr>
          <w:divsChild>
            <w:div w:id="1122075534">
              <w:marLeft w:val="0"/>
              <w:marRight w:val="0"/>
              <w:marTop w:val="0"/>
              <w:marBottom w:val="0"/>
              <w:divBdr>
                <w:top w:val="none" w:sz="0" w:space="0" w:color="auto"/>
                <w:left w:val="none" w:sz="0" w:space="0" w:color="auto"/>
                <w:bottom w:val="none" w:sz="0" w:space="0" w:color="auto"/>
                <w:right w:val="none" w:sz="0" w:space="0" w:color="auto"/>
              </w:divBdr>
              <w:divsChild>
                <w:div w:id="1122071644">
                  <w:marLeft w:val="0"/>
                  <w:marRight w:val="2810"/>
                  <w:marTop w:val="0"/>
                  <w:marBottom w:val="0"/>
                  <w:divBdr>
                    <w:top w:val="none" w:sz="0" w:space="0" w:color="auto"/>
                    <w:left w:val="none" w:sz="0" w:space="0" w:color="auto"/>
                    <w:bottom w:val="none" w:sz="0" w:space="0" w:color="auto"/>
                    <w:right w:val="none" w:sz="0" w:space="0" w:color="auto"/>
                  </w:divBdr>
                  <w:divsChild>
                    <w:div w:id="1122071767">
                      <w:marLeft w:val="0"/>
                      <w:marRight w:val="0"/>
                      <w:marTop w:val="0"/>
                      <w:marBottom w:val="0"/>
                      <w:divBdr>
                        <w:top w:val="none" w:sz="0" w:space="0" w:color="auto"/>
                        <w:left w:val="none" w:sz="0" w:space="0" w:color="auto"/>
                        <w:bottom w:val="none" w:sz="0" w:space="0" w:color="auto"/>
                        <w:right w:val="none" w:sz="0" w:space="0" w:color="auto"/>
                      </w:divBdr>
                      <w:divsChild>
                        <w:div w:id="1122078337">
                          <w:marLeft w:val="0"/>
                          <w:marRight w:val="0"/>
                          <w:marTop w:val="0"/>
                          <w:marBottom w:val="0"/>
                          <w:divBdr>
                            <w:top w:val="single" w:sz="4" w:space="6" w:color="E8E8E8"/>
                            <w:left w:val="single" w:sz="4" w:space="6" w:color="E8E8E8"/>
                            <w:bottom w:val="single" w:sz="4" w:space="6" w:color="E8E8E8"/>
                            <w:right w:val="single" w:sz="4" w:space="6" w:color="E8E8E8"/>
                          </w:divBdr>
                          <w:divsChild>
                            <w:div w:id="1122077694">
                              <w:marLeft w:val="0"/>
                              <w:marRight w:val="0"/>
                              <w:marTop w:val="0"/>
                              <w:marBottom w:val="0"/>
                              <w:divBdr>
                                <w:top w:val="none" w:sz="0" w:space="0" w:color="auto"/>
                                <w:left w:val="none" w:sz="0" w:space="0" w:color="auto"/>
                                <w:bottom w:val="none" w:sz="0" w:space="0" w:color="auto"/>
                                <w:right w:val="none" w:sz="0" w:space="0" w:color="auto"/>
                              </w:divBdr>
                              <w:divsChild>
                                <w:div w:id="1122073102">
                                  <w:marLeft w:val="0"/>
                                  <w:marRight w:val="0"/>
                                  <w:marTop w:val="0"/>
                                  <w:marBottom w:val="0"/>
                                  <w:divBdr>
                                    <w:top w:val="none" w:sz="0" w:space="0" w:color="auto"/>
                                    <w:left w:val="none" w:sz="0" w:space="0" w:color="auto"/>
                                    <w:bottom w:val="none" w:sz="0" w:space="0" w:color="auto"/>
                                    <w:right w:val="none" w:sz="0" w:space="0" w:color="auto"/>
                                  </w:divBdr>
                                </w:div>
                                <w:div w:id="1122075453">
                                  <w:marLeft w:val="0"/>
                                  <w:marRight w:val="0"/>
                                  <w:marTop w:val="0"/>
                                  <w:marBottom w:val="0"/>
                                  <w:divBdr>
                                    <w:top w:val="none" w:sz="0" w:space="0" w:color="auto"/>
                                    <w:left w:val="none" w:sz="0" w:space="0" w:color="auto"/>
                                    <w:bottom w:val="none" w:sz="0" w:space="0" w:color="auto"/>
                                    <w:right w:val="none" w:sz="0" w:space="0" w:color="auto"/>
                                  </w:divBdr>
                                  <w:divsChild>
                                    <w:div w:id="1122073382">
                                      <w:marLeft w:val="0"/>
                                      <w:marRight w:val="0"/>
                                      <w:marTop w:val="0"/>
                                      <w:marBottom w:val="0"/>
                                      <w:divBdr>
                                        <w:top w:val="none" w:sz="0" w:space="0" w:color="auto"/>
                                        <w:left w:val="none" w:sz="0" w:space="0" w:color="auto"/>
                                        <w:bottom w:val="none" w:sz="0" w:space="0" w:color="auto"/>
                                        <w:right w:val="none" w:sz="0" w:space="0" w:color="auto"/>
                                      </w:divBdr>
                                    </w:div>
                                    <w:div w:id="1122075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22078723">
      <w:marLeft w:val="0"/>
      <w:marRight w:val="0"/>
      <w:marTop w:val="0"/>
      <w:marBottom w:val="0"/>
      <w:divBdr>
        <w:top w:val="none" w:sz="0" w:space="0" w:color="auto"/>
        <w:left w:val="none" w:sz="0" w:space="0" w:color="auto"/>
        <w:bottom w:val="none" w:sz="0" w:space="0" w:color="auto"/>
        <w:right w:val="none" w:sz="0" w:space="0" w:color="auto"/>
      </w:divBdr>
      <w:divsChild>
        <w:div w:id="1122077873">
          <w:marLeft w:val="0"/>
          <w:marRight w:val="0"/>
          <w:marTop w:val="0"/>
          <w:marBottom w:val="0"/>
          <w:divBdr>
            <w:top w:val="none" w:sz="0" w:space="0" w:color="auto"/>
            <w:left w:val="none" w:sz="0" w:space="0" w:color="auto"/>
            <w:bottom w:val="none" w:sz="0" w:space="0" w:color="auto"/>
            <w:right w:val="none" w:sz="0" w:space="0" w:color="auto"/>
          </w:divBdr>
          <w:divsChild>
            <w:div w:id="1122074353">
              <w:marLeft w:val="0"/>
              <w:marRight w:val="0"/>
              <w:marTop w:val="0"/>
              <w:marBottom w:val="0"/>
              <w:divBdr>
                <w:top w:val="none" w:sz="0" w:space="0" w:color="auto"/>
                <w:left w:val="none" w:sz="0" w:space="0" w:color="auto"/>
                <w:bottom w:val="none" w:sz="0" w:space="0" w:color="auto"/>
                <w:right w:val="none" w:sz="0" w:space="0" w:color="auto"/>
              </w:divBdr>
              <w:divsChild>
                <w:div w:id="1122073607">
                  <w:marLeft w:val="0"/>
                  <w:marRight w:val="0"/>
                  <w:marTop w:val="0"/>
                  <w:marBottom w:val="0"/>
                  <w:divBdr>
                    <w:top w:val="none" w:sz="0" w:space="0" w:color="auto"/>
                    <w:left w:val="none" w:sz="0" w:space="0" w:color="auto"/>
                    <w:bottom w:val="none" w:sz="0" w:space="0" w:color="auto"/>
                    <w:right w:val="none" w:sz="0" w:space="0" w:color="auto"/>
                  </w:divBdr>
                  <w:divsChild>
                    <w:div w:id="1122071868">
                      <w:marLeft w:val="0"/>
                      <w:marRight w:val="0"/>
                      <w:marTop w:val="0"/>
                      <w:marBottom w:val="0"/>
                      <w:divBdr>
                        <w:top w:val="none" w:sz="0" w:space="0" w:color="auto"/>
                        <w:left w:val="none" w:sz="0" w:space="0" w:color="auto"/>
                        <w:bottom w:val="none" w:sz="0" w:space="0" w:color="auto"/>
                        <w:right w:val="none" w:sz="0" w:space="0" w:color="auto"/>
                      </w:divBdr>
                      <w:divsChild>
                        <w:div w:id="1122077238">
                          <w:marLeft w:val="0"/>
                          <w:marRight w:val="0"/>
                          <w:marTop w:val="315"/>
                          <w:marBottom w:val="0"/>
                          <w:divBdr>
                            <w:top w:val="none" w:sz="0" w:space="0" w:color="auto"/>
                            <w:left w:val="none" w:sz="0" w:space="0" w:color="auto"/>
                            <w:bottom w:val="none" w:sz="0" w:space="0" w:color="auto"/>
                            <w:right w:val="none" w:sz="0" w:space="0" w:color="auto"/>
                          </w:divBdr>
                          <w:divsChild>
                            <w:div w:id="1122072241">
                              <w:marLeft w:val="0"/>
                              <w:marRight w:val="0"/>
                              <w:marTop w:val="0"/>
                              <w:marBottom w:val="0"/>
                              <w:divBdr>
                                <w:top w:val="none" w:sz="0" w:space="0" w:color="auto"/>
                                <w:left w:val="none" w:sz="0" w:space="0" w:color="auto"/>
                                <w:bottom w:val="none" w:sz="0" w:space="0" w:color="auto"/>
                                <w:right w:val="none" w:sz="0" w:space="0" w:color="auto"/>
                              </w:divBdr>
                              <w:divsChild>
                                <w:div w:id="1122074452">
                                  <w:marLeft w:val="0"/>
                                  <w:marRight w:val="79"/>
                                  <w:marTop w:val="0"/>
                                  <w:marBottom w:val="0"/>
                                  <w:divBdr>
                                    <w:top w:val="none" w:sz="0" w:space="0" w:color="auto"/>
                                    <w:left w:val="none" w:sz="0" w:space="0" w:color="auto"/>
                                    <w:bottom w:val="none" w:sz="0" w:space="0" w:color="auto"/>
                                    <w:right w:val="none" w:sz="0" w:space="0" w:color="auto"/>
                                  </w:divBdr>
                                  <w:divsChild>
                                    <w:div w:id="1122073842">
                                      <w:marLeft w:val="0"/>
                                      <w:marRight w:val="0"/>
                                      <w:marTop w:val="0"/>
                                      <w:marBottom w:val="0"/>
                                      <w:divBdr>
                                        <w:top w:val="none" w:sz="0" w:space="0" w:color="auto"/>
                                        <w:left w:val="none" w:sz="0" w:space="0" w:color="auto"/>
                                        <w:bottom w:val="none" w:sz="0" w:space="0" w:color="auto"/>
                                        <w:right w:val="none" w:sz="0" w:space="0" w:color="auto"/>
                                      </w:divBdr>
                                      <w:divsChild>
                                        <w:div w:id="1122072788">
                                          <w:marLeft w:val="0"/>
                                          <w:marRight w:val="-370"/>
                                          <w:marTop w:val="0"/>
                                          <w:marBottom w:val="0"/>
                                          <w:divBdr>
                                            <w:top w:val="none" w:sz="0" w:space="0" w:color="auto"/>
                                            <w:left w:val="none" w:sz="0" w:space="0" w:color="auto"/>
                                            <w:bottom w:val="none" w:sz="0" w:space="0" w:color="auto"/>
                                            <w:right w:val="none" w:sz="0" w:space="0" w:color="auto"/>
                                          </w:divBdr>
                                          <w:divsChild>
                                            <w:div w:id="1122075135">
                                              <w:marLeft w:val="0"/>
                                              <w:marRight w:val="72"/>
                                              <w:marTop w:val="0"/>
                                              <w:marBottom w:val="0"/>
                                              <w:divBdr>
                                                <w:top w:val="none" w:sz="0" w:space="0" w:color="auto"/>
                                                <w:left w:val="none" w:sz="0" w:space="0" w:color="auto"/>
                                                <w:bottom w:val="none" w:sz="0" w:space="0" w:color="auto"/>
                                                <w:right w:val="none" w:sz="0" w:space="0" w:color="auto"/>
                                              </w:divBdr>
                                              <w:divsChild>
                                                <w:div w:id="1122073050">
                                                  <w:marLeft w:val="0"/>
                                                  <w:marRight w:val="0"/>
                                                  <w:marTop w:val="0"/>
                                                  <w:marBottom w:val="0"/>
                                                  <w:divBdr>
                                                    <w:top w:val="none" w:sz="0" w:space="0" w:color="auto"/>
                                                    <w:left w:val="none" w:sz="0" w:space="0" w:color="auto"/>
                                                    <w:bottom w:val="none" w:sz="0" w:space="0" w:color="auto"/>
                                                    <w:right w:val="none" w:sz="0" w:space="0" w:color="auto"/>
                                                  </w:divBdr>
                                                  <w:divsChild>
                                                    <w:div w:id="1122076130">
                                                      <w:marLeft w:val="0"/>
                                                      <w:marRight w:val="-245"/>
                                                      <w:marTop w:val="0"/>
                                                      <w:marBottom w:val="0"/>
                                                      <w:divBdr>
                                                        <w:top w:val="none" w:sz="0" w:space="0" w:color="auto"/>
                                                        <w:left w:val="none" w:sz="0" w:space="0" w:color="auto"/>
                                                        <w:bottom w:val="none" w:sz="0" w:space="0" w:color="auto"/>
                                                        <w:right w:val="none" w:sz="0" w:space="0" w:color="auto"/>
                                                      </w:divBdr>
                                                      <w:divsChild>
                                                        <w:div w:id="1122074300">
                                                          <w:marLeft w:val="0"/>
                                                          <w:marRight w:val="0"/>
                                                          <w:marTop w:val="0"/>
                                                          <w:marBottom w:val="270"/>
                                                          <w:divBdr>
                                                            <w:top w:val="none" w:sz="0" w:space="0" w:color="auto"/>
                                                            <w:left w:val="none" w:sz="0" w:space="0" w:color="auto"/>
                                                            <w:bottom w:val="none" w:sz="0" w:space="0" w:color="auto"/>
                                                            <w:right w:val="none" w:sz="0" w:space="0" w:color="auto"/>
                                                          </w:divBdr>
                                                          <w:divsChild>
                                                            <w:div w:id="1122074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22078743">
      <w:marLeft w:val="0"/>
      <w:marRight w:val="0"/>
      <w:marTop w:val="0"/>
      <w:marBottom w:val="0"/>
      <w:divBdr>
        <w:top w:val="none" w:sz="0" w:space="0" w:color="auto"/>
        <w:left w:val="none" w:sz="0" w:space="0" w:color="auto"/>
        <w:bottom w:val="none" w:sz="0" w:space="0" w:color="auto"/>
        <w:right w:val="none" w:sz="0" w:space="0" w:color="auto"/>
      </w:divBdr>
      <w:divsChild>
        <w:div w:id="1122076679">
          <w:marLeft w:val="0"/>
          <w:marRight w:val="0"/>
          <w:marTop w:val="0"/>
          <w:marBottom w:val="0"/>
          <w:divBdr>
            <w:top w:val="none" w:sz="0" w:space="0" w:color="auto"/>
            <w:left w:val="none" w:sz="0" w:space="0" w:color="auto"/>
            <w:bottom w:val="none" w:sz="0" w:space="0" w:color="auto"/>
            <w:right w:val="none" w:sz="0" w:space="0" w:color="auto"/>
          </w:divBdr>
          <w:divsChild>
            <w:div w:id="1122074493">
              <w:marLeft w:val="0"/>
              <w:marRight w:val="0"/>
              <w:marTop w:val="0"/>
              <w:marBottom w:val="0"/>
              <w:divBdr>
                <w:top w:val="none" w:sz="0" w:space="0" w:color="auto"/>
                <w:left w:val="none" w:sz="0" w:space="0" w:color="auto"/>
                <w:bottom w:val="none" w:sz="0" w:space="0" w:color="auto"/>
                <w:right w:val="none" w:sz="0" w:space="0" w:color="auto"/>
              </w:divBdr>
              <w:divsChild>
                <w:div w:id="1122077951">
                  <w:marLeft w:val="0"/>
                  <w:marRight w:val="0"/>
                  <w:marTop w:val="45"/>
                  <w:marBottom w:val="0"/>
                  <w:divBdr>
                    <w:top w:val="none" w:sz="0" w:space="0" w:color="auto"/>
                    <w:left w:val="none" w:sz="0" w:space="0" w:color="auto"/>
                    <w:bottom w:val="none" w:sz="0" w:space="0" w:color="auto"/>
                    <w:right w:val="none" w:sz="0" w:space="0" w:color="auto"/>
                  </w:divBdr>
                  <w:divsChild>
                    <w:div w:id="1122073487">
                      <w:marLeft w:val="0"/>
                      <w:marRight w:val="394"/>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2078750">
      <w:marLeft w:val="121"/>
      <w:marRight w:val="0"/>
      <w:marTop w:val="0"/>
      <w:marBottom w:val="0"/>
      <w:divBdr>
        <w:top w:val="none" w:sz="0" w:space="0" w:color="auto"/>
        <w:left w:val="none" w:sz="0" w:space="0" w:color="auto"/>
        <w:bottom w:val="none" w:sz="0" w:space="0" w:color="auto"/>
        <w:right w:val="none" w:sz="0" w:space="0" w:color="auto"/>
      </w:divBdr>
      <w:divsChild>
        <w:div w:id="1122078397">
          <w:marLeft w:val="0"/>
          <w:marRight w:val="0"/>
          <w:marTop w:val="0"/>
          <w:marBottom w:val="0"/>
          <w:divBdr>
            <w:top w:val="none" w:sz="0" w:space="0" w:color="auto"/>
            <w:left w:val="none" w:sz="0" w:space="0" w:color="auto"/>
            <w:bottom w:val="none" w:sz="0" w:space="0" w:color="auto"/>
            <w:right w:val="none" w:sz="0" w:space="0" w:color="auto"/>
          </w:divBdr>
        </w:div>
      </w:divsChild>
    </w:div>
    <w:div w:id="1122078755">
      <w:marLeft w:val="0"/>
      <w:marRight w:val="0"/>
      <w:marTop w:val="0"/>
      <w:marBottom w:val="0"/>
      <w:divBdr>
        <w:top w:val="none" w:sz="0" w:space="0" w:color="auto"/>
        <w:left w:val="none" w:sz="0" w:space="0" w:color="auto"/>
        <w:bottom w:val="none" w:sz="0" w:space="0" w:color="auto"/>
        <w:right w:val="none" w:sz="0" w:space="0" w:color="auto"/>
      </w:divBdr>
      <w:divsChild>
        <w:div w:id="1122077801">
          <w:marLeft w:val="0"/>
          <w:marRight w:val="0"/>
          <w:marTop w:val="0"/>
          <w:marBottom w:val="0"/>
          <w:divBdr>
            <w:top w:val="none" w:sz="0" w:space="0" w:color="auto"/>
            <w:left w:val="none" w:sz="0" w:space="0" w:color="auto"/>
            <w:bottom w:val="none" w:sz="0" w:space="0" w:color="auto"/>
            <w:right w:val="none" w:sz="0" w:space="0" w:color="auto"/>
          </w:divBdr>
          <w:divsChild>
            <w:div w:id="1122074273">
              <w:marLeft w:val="0"/>
              <w:marRight w:val="0"/>
              <w:marTop w:val="0"/>
              <w:marBottom w:val="0"/>
              <w:divBdr>
                <w:top w:val="none" w:sz="0" w:space="0" w:color="auto"/>
                <w:left w:val="none" w:sz="0" w:space="0" w:color="auto"/>
                <w:bottom w:val="none" w:sz="0" w:space="0" w:color="auto"/>
                <w:right w:val="none" w:sz="0" w:space="0" w:color="auto"/>
              </w:divBdr>
              <w:divsChild>
                <w:div w:id="1122075418">
                  <w:marLeft w:val="0"/>
                  <w:marRight w:val="0"/>
                  <w:marTop w:val="235"/>
                  <w:marBottom w:val="0"/>
                  <w:divBdr>
                    <w:top w:val="none" w:sz="0" w:space="0" w:color="auto"/>
                    <w:left w:val="none" w:sz="0" w:space="0" w:color="auto"/>
                    <w:bottom w:val="none" w:sz="0" w:space="0" w:color="auto"/>
                    <w:right w:val="none" w:sz="0" w:space="0" w:color="auto"/>
                  </w:divBdr>
                </w:div>
                <w:div w:id="1122075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2078757">
      <w:marLeft w:val="0"/>
      <w:marRight w:val="0"/>
      <w:marTop w:val="0"/>
      <w:marBottom w:val="0"/>
      <w:divBdr>
        <w:top w:val="none" w:sz="0" w:space="0" w:color="auto"/>
        <w:left w:val="none" w:sz="0" w:space="0" w:color="auto"/>
        <w:bottom w:val="none" w:sz="0" w:space="0" w:color="auto"/>
        <w:right w:val="none" w:sz="0" w:space="0" w:color="auto"/>
      </w:divBdr>
      <w:divsChild>
        <w:div w:id="1122075530">
          <w:marLeft w:val="0"/>
          <w:marRight w:val="0"/>
          <w:marTop w:val="0"/>
          <w:marBottom w:val="0"/>
          <w:divBdr>
            <w:top w:val="none" w:sz="0" w:space="0" w:color="auto"/>
            <w:left w:val="none" w:sz="0" w:space="0" w:color="auto"/>
            <w:bottom w:val="none" w:sz="0" w:space="0" w:color="auto"/>
            <w:right w:val="none" w:sz="0" w:space="0" w:color="auto"/>
          </w:divBdr>
          <w:divsChild>
            <w:div w:id="1122075554">
              <w:marLeft w:val="0"/>
              <w:marRight w:val="0"/>
              <w:marTop w:val="0"/>
              <w:marBottom w:val="0"/>
              <w:divBdr>
                <w:top w:val="none" w:sz="0" w:space="0" w:color="auto"/>
                <w:left w:val="none" w:sz="0" w:space="0" w:color="auto"/>
                <w:bottom w:val="none" w:sz="0" w:space="0" w:color="auto"/>
                <w:right w:val="none" w:sz="0" w:space="0" w:color="auto"/>
              </w:divBdr>
              <w:divsChild>
                <w:div w:id="1122073809">
                  <w:marLeft w:val="0"/>
                  <w:marRight w:val="0"/>
                  <w:marTop w:val="0"/>
                  <w:marBottom w:val="0"/>
                  <w:divBdr>
                    <w:top w:val="none" w:sz="0" w:space="0" w:color="auto"/>
                    <w:left w:val="none" w:sz="0" w:space="0" w:color="auto"/>
                    <w:bottom w:val="none" w:sz="0" w:space="0" w:color="auto"/>
                    <w:right w:val="none" w:sz="0" w:space="0" w:color="auto"/>
                  </w:divBdr>
                  <w:divsChild>
                    <w:div w:id="1122078342">
                      <w:marLeft w:val="0"/>
                      <w:marRight w:val="0"/>
                      <w:marTop w:val="0"/>
                      <w:marBottom w:val="0"/>
                      <w:divBdr>
                        <w:top w:val="none" w:sz="0" w:space="0" w:color="auto"/>
                        <w:left w:val="none" w:sz="0" w:space="0" w:color="auto"/>
                        <w:bottom w:val="none" w:sz="0" w:space="0" w:color="auto"/>
                        <w:right w:val="none" w:sz="0" w:space="0" w:color="auto"/>
                      </w:divBdr>
                      <w:divsChild>
                        <w:div w:id="1122075718">
                          <w:marLeft w:val="0"/>
                          <w:marRight w:val="0"/>
                          <w:marTop w:val="315"/>
                          <w:marBottom w:val="0"/>
                          <w:divBdr>
                            <w:top w:val="none" w:sz="0" w:space="0" w:color="auto"/>
                            <w:left w:val="none" w:sz="0" w:space="0" w:color="auto"/>
                            <w:bottom w:val="none" w:sz="0" w:space="0" w:color="auto"/>
                            <w:right w:val="none" w:sz="0" w:space="0" w:color="auto"/>
                          </w:divBdr>
                          <w:divsChild>
                            <w:div w:id="1122077828">
                              <w:marLeft w:val="0"/>
                              <w:marRight w:val="0"/>
                              <w:marTop w:val="0"/>
                              <w:marBottom w:val="0"/>
                              <w:divBdr>
                                <w:top w:val="none" w:sz="0" w:space="0" w:color="auto"/>
                                <w:left w:val="none" w:sz="0" w:space="0" w:color="auto"/>
                                <w:bottom w:val="none" w:sz="0" w:space="0" w:color="auto"/>
                                <w:right w:val="none" w:sz="0" w:space="0" w:color="auto"/>
                              </w:divBdr>
                              <w:divsChild>
                                <w:div w:id="1122077282">
                                  <w:marLeft w:val="0"/>
                                  <w:marRight w:val="79"/>
                                  <w:marTop w:val="0"/>
                                  <w:marBottom w:val="0"/>
                                  <w:divBdr>
                                    <w:top w:val="none" w:sz="0" w:space="0" w:color="auto"/>
                                    <w:left w:val="none" w:sz="0" w:space="0" w:color="auto"/>
                                    <w:bottom w:val="none" w:sz="0" w:space="0" w:color="auto"/>
                                    <w:right w:val="none" w:sz="0" w:space="0" w:color="auto"/>
                                  </w:divBdr>
                                  <w:divsChild>
                                    <w:div w:id="1122074812">
                                      <w:marLeft w:val="0"/>
                                      <w:marRight w:val="0"/>
                                      <w:marTop w:val="0"/>
                                      <w:marBottom w:val="0"/>
                                      <w:divBdr>
                                        <w:top w:val="none" w:sz="0" w:space="0" w:color="auto"/>
                                        <w:left w:val="none" w:sz="0" w:space="0" w:color="auto"/>
                                        <w:bottom w:val="none" w:sz="0" w:space="0" w:color="auto"/>
                                        <w:right w:val="none" w:sz="0" w:space="0" w:color="auto"/>
                                      </w:divBdr>
                                      <w:divsChild>
                                        <w:div w:id="1122072694">
                                          <w:marLeft w:val="0"/>
                                          <w:marRight w:val="-370"/>
                                          <w:marTop w:val="0"/>
                                          <w:marBottom w:val="0"/>
                                          <w:divBdr>
                                            <w:top w:val="none" w:sz="0" w:space="0" w:color="auto"/>
                                            <w:left w:val="none" w:sz="0" w:space="0" w:color="auto"/>
                                            <w:bottom w:val="none" w:sz="0" w:space="0" w:color="auto"/>
                                            <w:right w:val="none" w:sz="0" w:space="0" w:color="auto"/>
                                          </w:divBdr>
                                          <w:divsChild>
                                            <w:div w:id="1122078481">
                                              <w:marLeft w:val="0"/>
                                              <w:marRight w:val="72"/>
                                              <w:marTop w:val="0"/>
                                              <w:marBottom w:val="0"/>
                                              <w:divBdr>
                                                <w:top w:val="none" w:sz="0" w:space="0" w:color="auto"/>
                                                <w:left w:val="none" w:sz="0" w:space="0" w:color="auto"/>
                                                <w:bottom w:val="none" w:sz="0" w:space="0" w:color="auto"/>
                                                <w:right w:val="none" w:sz="0" w:space="0" w:color="auto"/>
                                              </w:divBdr>
                                              <w:divsChild>
                                                <w:div w:id="1122077618">
                                                  <w:marLeft w:val="0"/>
                                                  <w:marRight w:val="0"/>
                                                  <w:marTop w:val="0"/>
                                                  <w:marBottom w:val="0"/>
                                                  <w:divBdr>
                                                    <w:top w:val="none" w:sz="0" w:space="0" w:color="auto"/>
                                                    <w:left w:val="none" w:sz="0" w:space="0" w:color="auto"/>
                                                    <w:bottom w:val="none" w:sz="0" w:space="0" w:color="auto"/>
                                                    <w:right w:val="none" w:sz="0" w:space="0" w:color="auto"/>
                                                  </w:divBdr>
                                                  <w:divsChild>
                                                    <w:div w:id="1122074401">
                                                      <w:marLeft w:val="0"/>
                                                      <w:marRight w:val="-245"/>
                                                      <w:marTop w:val="0"/>
                                                      <w:marBottom w:val="0"/>
                                                      <w:divBdr>
                                                        <w:top w:val="none" w:sz="0" w:space="0" w:color="auto"/>
                                                        <w:left w:val="none" w:sz="0" w:space="0" w:color="auto"/>
                                                        <w:bottom w:val="none" w:sz="0" w:space="0" w:color="auto"/>
                                                        <w:right w:val="none" w:sz="0" w:space="0" w:color="auto"/>
                                                      </w:divBdr>
                                                      <w:divsChild>
                                                        <w:div w:id="1122076762">
                                                          <w:marLeft w:val="0"/>
                                                          <w:marRight w:val="0"/>
                                                          <w:marTop w:val="0"/>
                                                          <w:marBottom w:val="270"/>
                                                          <w:divBdr>
                                                            <w:top w:val="none" w:sz="0" w:space="0" w:color="auto"/>
                                                            <w:left w:val="none" w:sz="0" w:space="0" w:color="auto"/>
                                                            <w:bottom w:val="none" w:sz="0" w:space="0" w:color="auto"/>
                                                            <w:right w:val="none" w:sz="0" w:space="0" w:color="auto"/>
                                                          </w:divBdr>
                                                          <w:divsChild>
                                                            <w:div w:id="1122073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22078770">
      <w:marLeft w:val="0"/>
      <w:marRight w:val="0"/>
      <w:marTop w:val="0"/>
      <w:marBottom w:val="0"/>
      <w:divBdr>
        <w:top w:val="none" w:sz="0" w:space="0" w:color="auto"/>
        <w:left w:val="none" w:sz="0" w:space="0" w:color="auto"/>
        <w:bottom w:val="none" w:sz="0" w:space="0" w:color="auto"/>
        <w:right w:val="none" w:sz="0" w:space="0" w:color="auto"/>
      </w:divBdr>
      <w:divsChild>
        <w:div w:id="1122077455">
          <w:marLeft w:val="75"/>
          <w:marRight w:val="0"/>
          <w:marTop w:val="0"/>
          <w:marBottom w:val="0"/>
          <w:divBdr>
            <w:top w:val="none" w:sz="0" w:space="0" w:color="auto"/>
            <w:left w:val="none" w:sz="0" w:space="0" w:color="auto"/>
            <w:bottom w:val="none" w:sz="0" w:space="0" w:color="auto"/>
            <w:right w:val="none" w:sz="0" w:space="0" w:color="auto"/>
          </w:divBdr>
          <w:divsChild>
            <w:div w:id="1122077534">
              <w:marLeft w:val="0"/>
              <w:marRight w:val="0"/>
              <w:marTop w:val="0"/>
              <w:marBottom w:val="0"/>
              <w:divBdr>
                <w:top w:val="none" w:sz="0" w:space="0" w:color="auto"/>
                <w:left w:val="none" w:sz="0" w:space="0" w:color="auto"/>
                <w:bottom w:val="none" w:sz="0" w:space="0" w:color="auto"/>
                <w:right w:val="none" w:sz="0" w:space="0" w:color="auto"/>
              </w:divBdr>
              <w:divsChild>
                <w:div w:id="1122075582">
                  <w:marLeft w:val="0"/>
                  <w:marRight w:val="0"/>
                  <w:marTop w:val="0"/>
                  <w:marBottom w:val="0"/>
                  <w:divBdr>
                    <w:top w:val="none" w:sz="0" w:space="0" w:color="auto"/>
                    <w:left w:val="none" w:sz="0" w:space="0" w:color="auto"/>
                    <w:bottom w:val="none" w:sz="0" w:space="0" w:color="auto"/>
                    <w:right w:val="none" w:sz="0" w:space="0" w:color="auto"/>
                  </w:divBdr>
                  <w:divsChild>
                    <w:div w:id="1122077731">
                      <w:marLeft w:val="0"/>
                      <w:marRight w:val="0"/>
                      <w:marTop w:val="0"/>
                      <w:marBottom w:val="0"/>
                      <w:divBdr>
                        <w:top w:val="none" w:sz="0" w:space="0" w:color="auto"/>
                        <w:left w:val="none" w:sz="0" w:space="0" w:color="auto"/>
                        <w:bottom w:val="none" w:sz="0" w:space="0" w:color="auto"/>
                        <w:right w:val="none" w:sz="0" w:space="0" w:color="auto"/>
                      </w:divBdr>
                      <w:divsChild>
                        <w:div w:id="1122078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2078786">
      <w:marLeft w:val="0"/>
      <w:marRight w:val="0"/>
      <w:marTop w:val="0"/>
      <w:marBottom w:val="0"/>
      <w:divBdr>
        <w:top w:val="none" w:sz="0" w:space="0" w:color="auto"/>
        <w:left w:val="none" w:sz="0" w:space="0" w:color="auto"/>
        <w:bottom w:val="none" w:sz="0" w:space="0" w:color="auto"/>
        <w:right w:val="none" w:sz="0" w:space="0" w:color="auto"/>
      </w:divBdr>
      <w:divsChild>
        <w:div w:id="1122078225">
          <w:marLeft w:val="0"/>
          <w:marRight w:val="0"/>
          <w:marTop w:val="0"/>
          <w:marBottom w:val="0"/>
          <w:divBdr>
            <w:top w:val="none" w:sz="0" w:space="0" w:color="auto"/>
            <w:left w:val="none" w:sz="0" w:space="0" w:color="auto"/>
            <w:bottom w:val="none" w:sz="0" w:space="0" w:color="auto"/>
            <w:right w:val="none" w:sz="0" w:space="0" w:color="auto"/>
          </w:divBdr>
          <w:divsChild>
            <w:div w:id="1122075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078792">
      <w:marLeft w:val="93"/>
      <w:marRight w:val="0"/>
      <w:marTop w:val="0"/>
      <w:marBottom w:val="0"/>
      <w:divBdr>
        <w:top w:val="none" w:sz="0" w:space="0" w:color="auto"/>
        <w:left w:val="none" w:sz="0" w:space="0" w:color="auto"/>
        <w:bottom w:val="none" w:sz="0" w:space="0" w:color="auto"/>
        <w:right w:val="none" w:sz="0" w:space="0" w:color="auto"/>
      </w:divBdr>
      <w:divsChild>
        <w:div w:id="1122072688">
          <w:marLeft w:val="0"/>
          <w:marRight w:val="0"/>
          <w:marTop w:val="0"/>
          <w:marBottom w:val="0"/>
          <w:divBdr>
            <w:top w:val="none" w:sz="0" w:space="0" w:color="auto"/>
            <w:left w:val="none" w:sz="0" w:space="0" w:color="auto"/>
            <w:bottom w:val="none" w:sz="0" w:space="0" w:color="auto"/>
            <w:right w:val="none" w:sz="0" w:space="0" w:color="auto"/>
          </w:divBdr>
        </w:div>
      </w:divsChild>
    </w:div>
    <w:div w:id="1122078793">
      <w:marLeft w:val="0"/>
      <w:marRight w:val="0"/>
      <w:marTop w:val="0"/>
      <w:marBottom w:val="0"/>
      <w:divBdr>
        <w:top w:val="none" w:sz="0" w:space="0" w:color="auto"/>
        <w:left w:val="none" w:sz="0" w:space="0" w:color="auto"/>
        <w:bottom w:val="none" w:sz="0" w:space="0" w:color="auto"/>
        <w:right w:val="none" w:sz="0" w:space="0" w:color="auto"/>
      </w:divBdr>
      <w:divsChild>
        <w:div w:id="1122075609">
          <w:marLeft w:val="0"/>
          <w:marRight w:val="0"/>
          <w:marTop w:val="0"/>
          <w:marBottom w:val="0"/>
          <w:divBdr>
            <w:top w:val="none" w:sz="0" w:space="0" w:color="auto"/>
            <w:left w:val="none" w:sz="0" w:space="0" w:color="auto"/>
            <w:bottom w:val="none" w:sz="0" w:space="0" w:color="auto"/>
            <w:right w:val="none" w:sz="0" w:space="0" w:color="auto"/>
          </w:divBdr>
          <w:divsChild>
            <w:div w:id="1122074960">
              <w:marLeft w:val="0"/>
              <w:marRight w:val="0"/>
              <w:marTop w:val="0"/>
              <w:marBottom w:val="0"/>
              <w:divBdr>
                <w:top w:val="single" w:sz="2" w:space="0" w:color="CBDBB8"/>
                <w:left w:val="single" w:sz="6" w:space="0" w:color="CBDBB8"/>
                <w:bottom w:val="single" w:sz="2" w:space="0" w:color="CBDBB8"/>
                <w:right w:val="single" w:sz="6" w:space="0" w:color="CBDBB8"/>
              </w:divBdr>
              <w:divsChild>
                <w:div w:id="1122076499">
                  <w:marLeft w:val="0"/>
                  <w:marRight w:val="0"/>
                  <w:marTop w:val="0"/>
                  <w:marBottom w:val="0"/>
                  <w:divBdr>
                    <w:top w:val="none" w:sz="0" w:space="0" w:color="auto"/>
                    <w:left w:val="none" w:sz="0" w:space="0" w:color="auto"/>
                    <w:bottom w:val="none" w:sz="0" w:space="0" w:color="auto"/>
                    <w:right w:val="none" w:sz="0" w:space="0" w:color="auto"/>
                  </w:divBdr>
                  <w:divsChild>
                    <w:div w:id="1122077810">
                      <w:marLeft w:val="2655"/>
                      <w:marRight w:val="0"/>
                      <w:marTop w:val="0"/>
                      <w:marBottom w:val="0"/>
                      <w:divBdr>
                        <w:top w:val="none" w:sz="0" w:space="0" w:color="auto"/>
                        <w:left w:val="none" w:sz="0" w:space="0" w:color="auto"/>
                        <w:bottom w:val="none" w:sz="0" w:space="0" w:color="auto"/>
                        <w:right w:val="none" w:sz="0" w:space="0" w:color="auto"/>
                      </w:divBdr>
                      <w:divsChild>
                        <w:div w:id="1122077180">
                          <w:marLeft w:val="0"/>
                          <w:marRight w:val="0"/>
                          <w:marTop w:val="0"/>
                          <w:marBottom w:val="0"/>
                          <w:divBdr>
                            <w:top w:val="none" w:sz="0" w:space="0" w:color="auto"/>
                            <w:left w:val="none" w:sz="0" w:space="0" w:color="auto"/>
                            <w:bottom w:val="none" w:sz="0" w:space="0" w:color="auto"/>
                            <w:right w:val="none" w:sz="0" w:space="0" w:color="auto"/>
                          </w:divBdr>
                          <w:divsChild>
                            <w:div w:id="1122075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2078805">
      <w:marLeft w:val="120"/>
      <w:marRight w:val="0"/>
      <w:marTop w:val="0"/>
      <w:marBottom w:val="0"/>
      <w:divBdr>
        <w:top w:val="none" w:sz="0" w:space="0" w:color="auto"/>
        <w:left w:val="none" w:sz="0" w:space="0" w:color="auto"/>
        <w:bottom w:val="none" w:sz="0" w:space="0" w:color="auto"/>
        <w:right w:val="none" w:sz="0" w:space="0" w:color="auto"/>
      </w:divBdr>
      <w:divsChild>
        <w:div w:id="1122077900">
          <w:marLeft w:val="0"/>
          <w:marRight w:val="0"/>
          <w:marTop w:val="0"/>
          <w:marBottom w:val="0"/>
          <w:divBdr>
            <w:top w:val="none" w:sz="0" w:space="0" w:color="auto"/>
            <w:left w:val="none" w:sz="0" w:space="0" w:color="auto"/>
            <w:bottom w:val="none" w:sz="0" w:space="0" w:color="auto"/>
            <w:right w:val="none" w:sz="0" w:space="0" w:color="auto"/>
          </w:divBdr>
        </w:div>
      </w:divsChild>
    </w:div>
    <w:div w:id="1122078811">
      <w:marLeft w:val="0"/>
      <w:marRight w:val="0"/>
      <w:marTop w:val="0"/>
      <w:marBottom w:val="0"/>
      <w:divBdr>
        <w:top w:val="none" w:sz="0" w:space="0" w:color="auto"/>
        <w:left w:val="none" w:sz="0" w:space="0" w:color="auto"/>
        <w:bottom w:val="none" w:sz="0" w:space="0" w:color="auto"/>
        <w:right w:val="none" w:sz="0" w:space="0" w:color="auto"/>
      </w:divBdr>
    </w:div>
    <w:div w:id="1122078812">
      <w:marLeft w:val="0"/>
      <w:marRight w:val="0"/>
      <w:marTop w:val="0"/>
      <w:marBottom w:val="0"/>
      <w:divBdr>
        <w:top w:val="none" w:sz="0" w:space="0" w:color="auto"/>
        <w:left w:val="none" w:sz="0" w:space="0" w:color="auto"/>
        <w:bottom w:val="none" w:sz="0" w:space="0" w:color="auto"/>
        <w:right w:val="none" w:sz="0" w:space="0" w:color="auto"/>
      </w:divBdr>
    </w:div>
    <w:div w:id="1122078813">
      <w:marLeft w:val="0"/>
      <w:marRight w:val="0"/>
      <w:marTop w:val="0"/>
      <w:marBottom w:val="0"/>
      <w:divBdr>
        <w:top w:val="none" w:sz="0" w:space="0" w:color="auto"/>
        <w:left w:val="none" w:sz="0" w:space="0" w:color="auto"/>
        <w:bottom w:val="none" w:sz="0" w:space="0" w:color="auto"/>
        <w:right w:val="none" w:sz="0" w:space="0" w:color="auto"/>
      </w:divBdr>
    </w:div>
    <w:div w:id="1122078814">
      <w:marLeft w:val="0"/>
      <w:marRight w:val="0"/>
      <w:marTop w:val="0"/>
      <w:marBottom w:val="0"/>
      <w:divBdr>
        <w:top w:val="none" w:sz="0" w:space="0" w:color="auto"/>
        <w:left w:val="none" w:sz="0" w:space="0" w:color="auto"/>
        <w:bottom w:val="none" w:sz="0" w:space="0" w:color="auto"/>
        <w:right w:val="none" w:sz="0" w:space="0" w:color="auto"/>
      </w:divBdr>
    </w:div>
    <w:div w:id="1122078815">
      <w:marLeft w:val="0"/>
      <w:marRight w:val="0"/>
      <w:marTop w:val="0"/>
      <w:marBottom w:val="0"/>
      <w:divBdr>
        <w:top w:val="none" w:sz="0" w:space="0" w:color="auto"/>
        <w:left w:val="none" w:sz="0" w:space="0" w:color="auto"/>
        <w:bottom w:val="none" w:sz="0" w:space="0" w:color="auto"/>
        <w:right w:val="none" w:sz="0" w:space="0" w:color="auto"/>
      </w:divBdr>
    </w:div>
    <w:div w:id="1122078816">
      <w:marLeft w:val="0"/>
      <w:marRight w:val="0"/>
      <w:marTop w:val="0"/>
      <w:marBottom w:val="0"/>
      <w:divBdr>
        <w:top w:val="none" w:sz="0" w:space="0" w:color="auto"/>
        <w:left w:val="none" w:sz="0" w:space="0" w:color="auto"/>
        <w:bottom w:val="none" w:sz="0" w:space="0" w:color="auto"/>
        <w:right w:val="none" w:sz="0" w:space="0" w:color="auto"/>
      </w:divBdr>
    </w:div>
    <w:div w:id="1122078817">
      <w:marLeft w:val="0"/>
      <w:marRight w:val="0"/>
      <w:marTop w:val="0"/>
      <w:marBottom w:val="0"/>
      <w:divBdr>
        <w:top w:val="none" w:sz="0" w:space="0" w:color="auto"/>
        <w:left w:val="none" w:sz="0" w:space="0" w:color="auto"/>
        <w:bottom w:val="none" w:sz="0" w:space="0" w:color="auto"/>
        <w:right w:val="none" w:sz="0" w:space="0" w:color="auto"/>
      </w:divBdr>
    </w:div>
    <w:div w:id="1122078818">
      <w:marLeft w:val="0"/>
      <w:marRight w:val="0"/>
      <w:marTop w:val="0"/>
      <w:marBottom w:val="0"/>
      <w:divBdr>
        <w:top w:val="none" w:sz="0" w:space="0" w:color="auto"/>
        <w:left w:val="none" w:sz="0" w:space="0" w:color="auto"/>
        <w:bottom w:val="none" w:sz="0" w:space="0" w:color="auto"/>
        <w:right w:val="none" w:sz="0" w:space="0" w:color="auto"/>
      </w:divBdr>
    </w:div>
    <w:div w:id="1122078819">
      <w:marLeft w:val="0"/>
      <w:marRight w:val="0"/>
      <w:marTop w:val="0"/>
      <w:marBottom w:val="0"/>
      <w:divBdr>
        <w:top w:val="none" w:sz="0" w:space="0" w:color="auto"/>
        <w:left w:val="none" w:sz="0" w:space="0" w:color="auto"/>
        <w:bottom w:val="none" w:sz="0" w:space="0" w:color="auto"/>
        <w:right w:val="none" w:sz="0" w:space="0" w:color="auto"/>
      </w:divBdr>
    </w:div>
    <w:div w:id="1122078820">
      <w:marLeft w:val="0"/>
      <w:marRight w:val="0"/>
      <w:marTop w:val="0"/>
      <w:marBottom w:val="0"/>
      <w:divBdr>
        <w:top w:val="none" w:sz="0" w:space="0" w:color="auto"/>
        <w:left w:val="none" w:sz="0" w:space="0" w:color="auto"/>
        <w:bottom w:val="none" w:sz="0" w:space="0" w:color="auto"/>
        <w:right w:val="none" w:sz="0" w:space="0" w:color="auto"/>
      </w:divBdr>
    </w:div>
    <w:div w:id="1122078821">
      <w:marLeft w:val="0"/>
      <w:marRight w:val="0"/>
      <w:marTop w:val="0"/>
      <w:marBottom w:val="0"/>
      <w:divBdr>
        <w:top w:val="none" w:sz="0" w:space="0" w:color="auto"/>
        <w:left w:val="none" w:sz="0" w:space="0" w:color="auto"/>
        <w:bottom w:val="none" w:sz="0" w:space="0" w:color="auto"/>
        <w:right w:val="none" w:sz="0" w:space="0" w:color="auto"/>
      </w:divBdr>
    </w:div>
    <w:div w:id="1122078822">
      <w:marLeft w:val="0"/>
      <w:marRight w:val="0"/>
      <w:marTop w:val="0"/>
      <w:marBottom w:val="0"/>
      <w:divBdr>
        <w:top w:val="none" w:sz="0" w:space="0" w:color="auto"/>
        <w:left w:val="none" w:sz="0" w:space="0" w:color="auto"/>
        <w:bottom w:val="none" w:sz="0" w:space="0" w:color="auto"/>
        <w:right w:val="none" w:sz="0" w:space="0" w:color="auto"/>
      </w:divBdr>
    </w:div>
    <w:div w:id="1122078823">
      <w:marLeft w:val="0"/>
      <w:marRight w:val="0"/>
      <w:marTop w:val="0"/>
      <w:marBottom w:val="0"/>
      <w:divBdr>
        <w:top w:val="none" w:sz="0" w:space="0" w:color="auto"/>
        <w:left w:val="none" w:sz="0" w:space="0" w:color="auto"/>
        <w:bottom w:val="none" w:sz="0" w:space="0" w:color="auto"/>
        <w:right w:val="none" w:sz="0" w:space="0" w:color="auto"/>
      </w:divBdr>
    </w:div>
    <w:div w:id="1122078824">
      <w:marLeft w:val="0"/>
      <w:marRight w:val="0"/>
      <w:marTop w:val="0"/>
      <w:marBottom w:val="0"/>
      <w:divBdr>
        <w:top w:val="none" w:sz="0" w:space="0" w:color="auto"/>
        <w:left w:val="none" w:sz="0" w:space="0" w:color="auto"/>
        <w:bottom w:val="none" w:sz="0" w:space="0" w:color="auto"/>
        <w:right w:val="none" w:sz="0" w:space="0" w:color="auto"/>
      </w:divBdr>
    </w:div>
    <w:div w:id="1122078825">
      <w:marLeft w:val="0"/>
      <w:marRight w:val="0"/>
      <w:marTop w:val="0"/>
      <w:marBottom w:val="0"/>
      <w:divBdr>
        <w:top w:val="none" w:sz="0" w:space="0" w:color="auto"/>
        <w:left w:val="none" w:sz="0" w:space="0" w:color="auto"/>
        <w:bottom w:val="none" w:sz="0" w:space="0" w:color="auto"/>
        <w:right w:val="none" w:sz="0" w:space="0" w:color="auto"/>
      </w:divBdr>
    </w:div>
    <w:div w:id="1122078826">
      <w:marLeft w:val="0"/>
      <w:marRight w:val="0"/>
      <w:marTop w:val="0"/>
      <w:marBottom w:val="0"/>
      <w:divBdr>
        <w:top w:val="none" w:sz="0" w:space="0" w:color="auto"/>
        <w:left w:val="none" w:sz="0" w:space="0" w:color="auto"/>
        <w:bottom w:val="none" w:sz="0" w:space="0" w:color="auto"/>
        <w:right w:val="none" w:sz="0" w:space="0" w:color="auto"/>
      </w:divBdr>
    </w:div>
    <w:div w:id="1122078827">
      <w:marLeft w:val="0"/>
      <w:marRight w:val="0"/>
      <w:marTop w:val="0"/>
      <w:marBottom w:val="0"/>
      <w:divBdr>
        <w:top w:val="none" w:sz="0" w:space="0" w:color="auto"/>
        <w:left w:val="none" w:sz="0" w:space="0" w:color="auto"/>
        <w:bottom w:val="none" w:sz="0" w:space="0" w:color="auto"/>
        <w:right w:val="none" w:sz="0" w:space="0" w:color="auto"/>
      </w:divBdr>
    </w:div>
    <w:div w:id="1122078828">
      <w:marLeft w:val="0"/>
      <w:marRight w:val="0"/>
      <w:marTop w:val="0"/>
      <w:marBottom w:val="0"/>
      <w:divBdr>
        <w:top w:val="none" w:sz="0" w:space="0" w:color="auto"/>
        <w:left w:val="none" w:sz="0" w:space="0" w:color="auto"/>
        <w:bottom w:val="none" w:sz="0" w:space="0" w:color="auto"/>
        <w:right w:val="none" w:sz="0" w:space="0" w:color="auto"/>
      </w:divBdr>
    </w:div>
    <w:div w:id="1122078829">
      <w:marLeft w:val="0"/>
      <w:marRight w:val="0"/>
      <w:marTop w:val="0"/>
      <w:marBottom w:val="0"/>
      <w:divBdr>
        <w:top w:val="none" w:sz="0" w:space="0" w:color="auto"/>
        <w:left w:val="none" w:sz="0" w:space="0" w:color="auto"/>
        <w:bottom w:val="none" w:sz="0" w:space="0" w:color="auto"/>
        <w:right w:val="none" w:sz="0" w:space="0" w:color="auto"/>
      </w:divBdr>
    </w:div>
    <w:div w:id="1122078830">
      <w:marLeft w:val="0"/>
      <w:marRight w:val="0"/>
      <w:marTop w:val="0"/>
      <w:marBottom w:val="0"/>
      <w:divBdr>
        <w:top w:val="none" w:sz="0" w:space="0" w:color="auto"/>
        <w:left w:val="none" w:sz="0" w:space="0" w:color="auto"/>
        <w:bottom w:val="none" w:sz="0" w:space="0" w:color="auto"/>
        <w:right w:val="none" w:sz="0" w:space="0" w:color="auto"/>
      </w:divBdr>
    </w:div>
    <w:div w:id="1122078831">
      <w:marLeft w:val="0"/>
      <w:marRight w:val="0"/>
      <w:marTop w:val="0"/>
      <w:marBottom w:val="0"/>
      <w:divBdr>
        <w:top w:val="none" w:sz="0" w:space="0" w:color="auto"/>
        <w:left w:val="none" w:sz="0" w:space="0" w:color="auto"/>
        <w:bottom w:val="none" w:sz="0" w:space="0" w:color="auto"/>
        <w:right w:val="none" w:sz="0" w:space="0" w:color="auto"/>
      </w:divBdr>
    </w:div>
    <w:div w:id="1122078832">
      <w:marLeft w:val="0"/>
      <w:marRight w:val="0"/>
      <w:marTop w:val="0"/>
      <w:marBottom w:val="0"/>
      <w:divBdr>
        <w:top w:val="none" w:sz="0" w:space="0" w:color="auto"/>
        <w:left w:val="none" w:sz="0" w:space="0" w:color="auto"/>
        <w:bottom w:val="none" w:sz="0" w:space="0" w:color="auto"/>
        <w:right w:val="none" w:sz="0" w:space="0" w:color="auto"/>
      </w:divBdr>
    </w:div>
    <w:div w:id="1122387539">
      <w:bodyDiv w:val="1"/>
      <w:marLeft w:val="0"/>
      <w:marRight w:val="0"/>
      <w:marTop w:val="0"/>
      <w:marBottom w:val="0"/>
      <w:divBdr>
        <w:top w:val="none" w:sz="0" w:space="0" w:color="auto"/>
        <w:left w:val="none" w:sz="0" w:space="0" w:color="auto"/>
        <w:bottom w:val="none" w:sz="0" w:space="0" w:color="auto"/>
        <w:right w:val="none" w:sz="0" w:space="0" w:color="auto"/>
      </w:divBdr>
    </w:div>
    <w:div w:id="1122964349">
      <w:bodyDiv w:val="1"/>
      <w:marLeft w:val="0"/>
      <w:marRight w:val="0"/>
      <w:marTop w:val="0"/>
      <w:marBottom w:val="0"/>
      <w:divBdr>
        <w:top w:val="none" w:sz="0" w:space="0" w:color="auto"/>
        <w:left w:val="none" w:sz="0" w:space="0" w:color="auto"/>
        <w:bottom w:val="none" w:sz="0" w:space="0" w:color="auto"/>
        <w:right w:val="none" w:sz="0" w:space="0" w:color="auto"/>
      </w:divBdr>
    </w:div>
    <w:div w:id="1123228585">
      <w:bodyDiv w:val="1"/>
      <w:marLeft w:val="0"/>
      <w:marRight w:val="0"/>
      <w:marTop w:val="0"/>
      <w:marBottom w:val="0"/>
      <w:divBdr>
        <w:top w:val="none" w:sz="0" w:space="0" w:color="auto"/>
        <w:left w:val="none" w:sz="0" w:space="0" w:color="auto"/>
        <w:bottom w:val="none" w:sz="0" w:space="0" w:color="auto"/>
        <w:right w:val="none" w:sz="0" w:space="0" w:color="auto"/>
      </w:divBdr>
    </w:div>
    <w:div w:id="1123309932">
      <w:bodyDiv w:val="1"/>
      <w:marLeft w:val="0"/>
      <w:marRight w:val="0"/>
      <w:marTop w:val="0"/>
      <w:marBottom w:val="0"/>
      <w:divBdr>
        <w:top w:val="none" w:sz="0" w:space="0" w:color="auto"/>
        <w:left w:val="none" w:sz="0" w:space="0" w:color="auto"/>
        <w:bottom w:val="none" w:sz="0" w:space="0" w:color="auto"/>
        <w:right w:val="none" w:sz="0" w:space="0" w:color="auto"/>
      </w:divBdr>
    </w:div>
    <w:div w:id="1123381294">
      <w:bodyDiv w:val="1"/>
      <w:marLeft w:val="0"/>
      <w:marRight w:val="0"/>
      <w:marTop w:val="0"/>
      <w:marBottom w:val="0"/>
      <w:divBdr>
        <w:top w:val="none" w:sz="0" w:space="0" w:color="auto"/>
        <w:left w:val="none" w:sz="0" w:space="0" w:color="auto"/>
        <w:bottom w:val="none" w:sz="0" w:space="0" w:color="auto"/>
        <w:right w:val="none" w:sz="0" w:space="0" w:color="auto"/>
      </w:divBdr>
    </w:div>
    <w:div w:id="1123426372">
      <w:bodyDiv w:val="1"/>
      <w:marLeft w:val="0"/>
      <w:marRight w:val="0"/>
      <w:marTop w:val="0"/>
      <w:marBottom w:val="0"/>
      <w:divBdr>
        <w:top w:val="none" w:sz="0" w:space="0" w:color="auto"/>
        <w:left w:val="none" w:sz="0" w:space="0" w:color="auto"/>
        <w:bottom w:val="none" w:sz="0" w:space="0" w:color="auto"/>
        <w:right w:val="none" w:sz="0" w:space="0" w:color="auto"/>
      </w:divBdr>
    </w:div>
    <w:div w:id="1123499526">
      <w:bodyDiv w:val="1"/>
      <w:marLeft w:val="0"/>
      <w:marRight w:val="0"/>
      <w:marTop w:val="0"/>
      <w:marBottom w:val="0"/>
      <w:divBdr>
        <w:top w:val="none" w:sz="0" w:space="0" w:color="auto"/>
        <w:left w:val="none" w:sz="0" w:space="0" w:color="auto"/>
        <w:bottom w:val="none" w:sz="0" w:space="0" w:color="auto"/>
        <w:right w:val="none" w:sz="0" w:space="0" w:color="auto"/>
      </w:divBdr>
    </w:div>
    <w:div w:id="1123576830">
      <w:bodyDiv w:val="1"/>
      <w:marLeft w:val="0"/>
      <w:marRight w:val="0"/>
      <w:marTop w:val="0"/>
      <w:marBottom w:val="0"/>
      <w:divBdr>
        <w:top w:val="none" w:sz="0" w:space="0" w:color="auto"/>
        <w:left w:val="none" w:sz="0" w:space="0" w:color="auto"/>
        <w:bottom w:val="none" w:sz="0" w:space="0" w:color="auto"/>
        <w:right w:val="none" w:sz="0" w:space="0" w:color="auto"/>
      </w:divBdr>
    </w:div>
    <w:div w:id="1123842456">
      <w:bodyDiv w:val="1"/>
      <w:marLeft w:val="0"/>
      <w:marRight w:val="0"/>
      <w:marTop w:val="0"/>
      <w:marBottom w:val="0"/>
      <w:divBdr>
        <w:top w:val="none" w:sz="0" w:space="0" w:color="auto"/>
        <w:left w:val="none" w:sz="0" w:space="0" w:color="auto"/>
        <w:bottom w:val="none" w:sz="0" w:space="0" w:color="auto"/>
        <w:right w:val="none" w:sz="0" w:space="0" w:color="auto"/>
      </w:divBdr>
    </w:div>
    <w:div w:id="1124620526">
      <w:bodyDiv w:val="1"/>
      <w:marLeft w:val="0"/>
      <w:marRight w:val="0"/>
      <w:marTop w:val="0"/>
      <w:marBottom w:val="0"/>
      <w:divBdr>
        <w:top w:val="none" w:sz="0" w:space="0" w:color="auto"/>
        <w:left w:val="none" w:sz="0" w:space="0" w:color="auto"/>
        <w:bottom w:val="none" w:sz="0" w:space="0" w:color="auto"/>
        <w:right w:val="none" w:sz="0" w:space="0" w:color="auto"/>
      </w:divBdr>
    </w:div>
    <w:div w:id="1124691643">
      <w:bodyDiv w:val="1"/>
      <w:marLeft w:val="0"/>
      <w:marRight w:val="0"/>
      <w:marTop w:val="0"/>
      <w:marBottom w:val="0"/>
      <w:divBdr>
        <w:top w:val="none" w:sz="0" w:space="0" w:color="auto"/>
        <w:left w:val="none" w:sz="0" w:space="0" w:color="auto"/>
        <w:bottom w:val="none" w:sz="0" w:space="0" w:color="auto"/>
        <w:right w:val="none" w:sz="0" w:space="0" w:color="auto"/>
      </w:divBdr>
    </w:div>
    <w:div w:id="1125346787">
      <w:bodyDiv w:val="1"/>
      <w:marLeft w:val="0"/>
      <w:marRight w:val="0"/>
      <w:marTop w:val="0"/>
      <w:marBottom w:val="0"/>
      <w:divBdr>
        <w:top w:val="none" w:sz="0" w:space="0" w:color="auto"/>
        <w:left w:val="none" w:sz="0" w:space="0" w:color="auto"/>
        <w:bottom w:val="none" w:sz="0" w:space="0" w:color="auto"/>
        <w:right w:val="none" w:sz="0" w:space="0" w:color="auto"/>
      </w:divBdr>
    </w:div>
    <w:div w:id="1125805376">
      <w:bodyDiv w:val="1"/>
      <w:marLeft w:val="0"/>
      <w:marRight w:val="0"/>
      <w:marTop w:val="0"/>
      <w:marBottom w:val="0"/>
      <w:divBdr>
        <w:top w:val="none" w:sz="0" w:space="0" w:color="auto"/>
        <w:left w:val="none" w:sz="0" w:space="0" w:color="auto"/>
        <w:bottom w:val="none" w:sz="0" w:space="0" w:color="auto"/>
        <w:right w:val="none" w:sz="0" w:space="0" w:color="auto"/>
      </w:divBdr>
    </w:div>
    <w:div w:id="1126050407">
      <w:bodyDiv w:val="1"/>
      <w:marLeft w:val="0"/>
      <w:marRight w:val="0"/>
      <w:marTop w:val="0"/>
      <w:marBottom w:val="0"/>
      <w:divBdr>
        <w:top w:val="none" w:sz="0" w:space="0" w:color="auto"/>
        <w:left w:val="none" w:sz="0" w:space="0" w:color="auto"/>
        <w:bottom w:val="none" w:sz="0" w:space="0" w:color="auto"/>
        <w:right w:val="none" w:sz="0" w:space="0" w:color="auto"/>
      </w:divBdr>
    </w:div>
    <w:div w:id="1126119405">
      <w:bodyDiv w:val="1"/>
      <w:marLeft w:val="0"/>
      <w:marRight w:val="0"/>
      <w:marTop w:val="0"/>
      <w:marBottom w:val="0"/>
      <w:divBdr>
        <w:top w:val="none" w:sz="0" w:space="0" w:color="auto"/>
        <w:left w:val="none" w:sz="0" w:space="0" w:color="auto"/>
        <w:bottom w:val="none" w:sz="0" w:space="0" w:color="auto"/>
        <w:right w:val="none" w:sz="0" w:space="0" w:color="auto"/>
      </w:divBdr>
    </w:div>
    <w:div w:id="1126578636">
      <w:bodyDiv w:val="1"/>
      <w:marLeft w:val="0"/>
      <w:marRight w:val="0"/>
      <w:marTop w:val="0"/>
      <w:marBottom w:val="0"/>
      <w:divBdr>
        <w:top w:val="none" w:sz="0" w:space="0" w:color="auto"/>
        <w:left w:val="none" w:sz="0" w:space="0" w:color="auto"/>
        <w:bottom w:val="none" w:sz="0" w:space="0" w:color="auto"/>
        <w:right w:val="none" w:sz="0" w:space="0" w:color="auto"/>
      </w:divBdr>
    </w:div>
    <w:div w:id="1126579550">
      <w:bodyDiv w:val="1"/>
      <w:marLeft w:val="0"/>
      <w:marRight w:val="0"/>
      <w:marTop w:val="0"/>
      <w:marBottom w:val="0"/>
      <w:divBdr>
        <w:top w:val="none" w:sz="0" w:space="0" w:color="auto"/>
        <w:left w:val="none" w:sz="0" w:space="0" w:color="auto"/>
        <w:bottom w:val="none" w:sz="0" w:space="0" w:color="auto"/>
        <w:right w:val="none" w:sz="0" w:space="0" w:color="auto"/>
      </w:divBdr>
    </w:div>
    <w:div w:id="1126629894">
      <w:bodyDiv w:val="1"/>
      <w:marLeft w:val="0"/>
      <w:marRight w:val="0"/>
      <w:marTop w:val="0"/>
      <w:marBottom w:val="0"/>
      <w:divBdr>
        <w:top w:val="none" w:sz="0" w:space="0" w:color="auto"/>
        <w:left w:val="none" w:sz="0" w:space="0" w:color="auto"/>
        <w:bottom w:val="none" w:sz="0" w:space="0" w:color="auto"/>
        <w:right w:val="none" w:sz="0" w:space="0" w:color="auto"/>
      </w:divBdr>
      <w:divsChild>
        <w:div w:id="427967107">
          <w:marLeft w:val="0"/>
          <w:marRight w:val="0"/>
          <w:marTop w:val="0"/>
          <w:marBottom w:val="0"/>
          <w:divBdr>
            <w:top w:val="none" w:sz="0" w:space="0" w:color="auto"/>
            <w:left w:val="none" w:sz="0" w:space="0" w:color="auto"/>
            <w:bottom w:val="none" w:sz="0" w:space="0" w:color="auto"/>
            <w:right w:val="none" w:sz="0" w:space="0" w:color="auto"/>
          </w:divBdr>
          <w:divsChild>
            <w:div w:id="1286346033">
              <w:marLeft w:val="0"/>
              <w:marRight w:val="0"/>
              <w:marTop w:val="0"/>
              <w:marBottom w:val="0"/>
              <w:divBdr>
                <w:top w:val="none" w:sz="0" w:space="0" w:color="auto"/>
                <w:left w:val="none" w:sz="0" w:space="0" w:color="auto"/>
                <w:bottom w:val="none" w:sz="0" w:space="0" w:color="auto"/>
                <w:right w:val="none" w:sz="0" w:space="0" w:color="auto"/>
              </w:divBdr>
              <w:divsChild>
                <w:div w:id="2009090399">
                  <w:marLeft w:val="0"/>
                  <w:marRight w:val="0"/>
                  <w:marTop w:val="0"/>
                  <w:marBottom w:val="0"/>
                  <w:divBdr>
                    <w:top w:val="none" w:sz="0" w:space="0" w:color="auto"/>
                    <w:left w:val="none" w:sz="0" w:space="0" w:color="auto"/>
                    <w:bottom w:val="none" w:sz="0" w:space="0" w:color="auto"/>
                    <w:right w:val="none" w:sz="0" w:space="0" w:color="auto"/>
                  </w:divBdr>
                  <w:divsChild>
                    <w:div w:id="836264089">
                      <w:marLeft w:val="0"/>
                      <w:marRight w:val="0"/>
                      <w:marTop w:val="0"/>
                      <w:marBottom w:val="0"/>
                      <w:divBdr>
                        <w:top w:val="none" w:sz="0" w:space="0" w:color="auto"/>
                        <w:left w:val="none" w:sz="0" w:space="0" w:color="auto"/>
                        <w:bottom w:val="none" w:sz="0" w:space="0" w:color="auto"/>
                        <w:right w:val="none" w:sz="0" w:space="0" w:color="auto"/>
                      </w:divBdr>
                      <w:divsChild>
                        <w:div w:id="1197964942">
                          <w:marLeft w:val="0"/>
                          <w:marRight w:val="0"/>
                          <w:marTop w:val="45"/>
                          <w:marBottom w:val="0"/>
                          <w:divBdr>
                            <w:top w:val="none" w:sz="0" w:space="0" w:color="auto"/>
                            <w:left w:val="none" w:sz="0" w:space="0" w:color="auto"/>
                            <w:bottom w:val="none" w:sz="0" w:space="0" w:color="auto"/>
                            <w:right w:val="none" w:sz="0" w:space="0" w:color="auto"/>
                          </w:divBdr>
                          <w:divsChild>
                            <w:div w:id="1809739225">
                              <w:marLeft w:val="0"/>
                              <w:marRight w:val="39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7159315">
      <w:bodyDiv w:val="1"/>
      <w:marLeft w:val="0"/>
      <w:marRight w:val="0"/>
      <w:marTop w:val="0"/>
      <w:marBottom w:val="0"/>
      <w:divBdr>
        <w:top w:val="none" w:sz="0" w:space="0" w:color="auto"/>
        <w:left w:val="none" w:sz="0" w:space="0" w:color="auto"/>
        <w:bottom w:val="none" w:sz="0" w:space="0" w:color="auto"/>
        <w:right w:val="none" w:sz="0" w:space="0" w:color="auto"/>
      </w:divBdr>
    </w:div>
    <w:div w:id="1127815860">
      <w:bodyDiv w:val="1"/>
      <w:marLeft w:val="0"/>
      <w:marRight w:val="0"/>
      <w:marTop w:val="0"/>
      <w:marBottom w:val="0"/>
      <w:divBdr>
        <w:top w:val="none" w:sz="0" w:space="0" w:color="auto"/>
        <w:left w:val="none" w:sz="0" w:space="0" w:color="auto"/>
        <w:bottom w:val="none" w:sz="0" w:space="0" w:color="auto"/>
        <w:right w:val="none" w:sz="0" w:space="0" w:color="auto"/>
      </w:divBdr>
    </w:div>
    <w:div w:id="1127895204">
      <w:bodyDiv w:val="1"/>
      <w:marLeft w:val="0"/>
      <w:marRight w:val="0"/>
      <w:marTop w:val="0"/>
      <w:marBottom w:val="0"/>
      <w:divBdr>
        <w:top w:val="none" w:sz="0" w:space="0" w:color="auto"/>
        <w:left w:val="none" w:sz="0" w:space="0" w:color="auto"/>
        <w:bottom w:val="none" w:sz="0" w:space="0" w:color="auto"/>
        <w:right w:val="none" w:sz="0" w:space="0" w:color="auto"/>
      </w:divBdr>
    </w:div>
    <w:div w:id="1128083527">
      <w:bodyDiv w:val="1"/>
      <w:marLeft w:val="0"/>
      <w:marRight w:val="0"/>
      <w:marTop w:val="0"/>
      <w:marBottom w:val="0"/>
      <w:divBdr>
        <w:top w:val="none" w:sz="0" w:space="0" w:color="auto"/>
        <w:left w:val="none" w:sz="0" w:space="0" w:color="auto"/>
        <w:bottom w:val="none" w:sz="0" w:space="0" w:color="auto"/>
        <w:right w:val="none" w:sz="0" w:space="0" w:color="auto"/>
      </w:divBdr>
      <w:divsChild>
        <w:div w:id="762451908">
          <w:marLeft w:val="0"/>
          <w:marRight w:val="0"/>
          <w:marTop w:val="540"/>
          <w:marBottom w:val="360"/>
          <w:divBdr>
            <w:top w:val="none" w:sz="0" w:space="0" w:color="auto"/>
            <w:left w:val="none" w:sz="0" w:space="0" w:color="auto"/>
            <w:bottom w:val="none" w:sz="0" w:space="0" w:color="auto"/>
            <w:right w:val="none" w:sz="0" w:space="0" w:color="auto"/>
          </w:divBdr>
          <w:divsChild>
            <w:div w:id="1946426101">
              <w:blockQuote w:val="1"/>
              <w:marLeft w:val="2250"/>
              <w:marRight w:val="300"/>
              <w:marTop w:val="0"/>
              <w:marBottom w:val="0"/>
              <w:divBdr>
                <w:top w:val="none" w:sz="0" w:space="0" w:color="auto"/>
                <w:left w:val="none" w:sz="0" w:space="0" w:color="auto"/>
                <w:bottom w:val="none" w:sz="0" w:space="0" w:color="auto"/>
                <w:right w:val="none" w:sz="0" w:space="0" w:color="auto"/>
              </w:divBdr>
            </w:div>
          </w:divsChild>
        </w:div>
      </w:divsChild>
    </w:div>
    <w:div w:id="1128747020">
      <w:bodyDiv w:val="1"/>
      <w:marLeft w:val="0"/>
      <w:marRight w:val="0"/>
      <w:marTop w:val="0"/>
      <w:marBottom w:val="0"/>
      <w:divBdr>
        <w:top w:val="none" w:sz="0" w:space="0" w:color="auto"/>
        <w:left w:val="none" w:sz="0" w:space="0" w:color="auto"/>
        <w:bottom w:val="none" w:sz="0" w:space="0" w:color="auto"/>
        <w:right w:val="none" w:sz="0" w:space="0" w:color="auto"/>
      </w:divBdr>
    </w:div>
    <w:div w:id="1129588759">
      <w:bodyDiv w:val="1"/>
      <w:marLeft w:val="0"/>
      <w:marRight w:val="0"/>
      <w:marTop w:val="0"/>
      <w:marBottom w:val="0"/>
      <w:divBdr>
        <w:top w:val="none" w:sz="0" w:space="0" w:color="auto"/>
        <w:left w:val="none" w:sz="0" w:space="0" w:color="auto"/>
        <w:bottom w:val="none" w:sz="0" w:space="0" w:color="auto"/>
        <w:right w:val="none" w:sz="0" w:space="0" w:color="auto"/>
      </w:divBdr>
    </w:div>
    <w:div w:id="1130054507">
      <w:bodyDiv w:val="1"/>
      <w:marLeft w:val="0"/>
      <w:marRight w:val="0"/>
      <w:marTop w:val="0"/>
      <w:marBottom w:val="0"/>
      <w:divBdr>
        <w:top w:val="none" w:sz="0" w:space="0" w:color="auto"/>
        <w:left w:val="none" w:sz="0" w:space="0" w:color="auto"/>
        <w:bottom w:val="none" w:sz="0" w:space="0" w:color="auto"/>
        <w:right w:val="none" w:sz="0" w:space="0" w:color="auto"/>
      </w:divBdr>
    </w:div>
    <w:div w:id="1130325296">
      <w:bodyDiv w:val="1"/>
      <w:marLeft w:val="0"/>
      <w:marRight w:val="0"/>
      <w:marTop w:val="0"/>
      <w:marBottom w:val="0"/>
      <w:divBdr>
        <w:top w:val="none" w:sz="0" w:space="0" w:color="auto"/>
        <w:left w:val="none" w:sz="0" w:space="0" w:color="auto"/>
        <w:bottom w:val="none" w:sz="0" w:space="0" w:color="auto"/>
        <w:right w:val="none" w:sz="0" w:space="0" w:color="auto"/>
      </w:divBdr>
    </w:div>
    <w:div w:id="1131750843">
      <w:bodyDiv w:val="1"/>
      <w:marLeft w:val="0"/>
      <w:marRight w:val="0"/>
      <w:marTop w:val="0"/>
      <w:marBottom w:val="0"/>
      <w:divBdr>
        <w:top w:val="none" w:sz="0" w:space="0" w:color="auto"/>
        <w:left w:val="none" w:sz="0" w:space="0" w:color="auto"/>
        <w:bottom w:val="none" w:sz="0" w:space="0" w:color="auto"/>
        <w:right w:val="none" w:sz="0" w:space="0" w:color="auto"/>
      </w:divBdr>
    </w:div>
    <w:div w:id="1132866631">
      <w:bodyDiv w:val="1"/>
      <w:marLeft w:val="0"/>
      <w:marRight w:val="0"/>
      <w:marTop w:val="0"/>
      <w:marBottom w:val="0"/>
      <w:divBdr>
        <w:top w:val="none" w:sz="0" w:space="0" w:color="auto"/>
        <w:left w:val="none" w:sz="0" w:space="0" w:color="auto"/>
        <w:bottom w:val="none" w:sz="0" w:space="0" w:color="auto"/>
        <w:right w:val="none" w:sz="0" w:space="0" w:color="auto"/>
      </w:divBdr>
    </w:div>
    <w:div w:id="1133598591">
      <w:bodyDiv w:val="1"/>
      <w:marLeft w:val="0"/>
      <w:marRight w:val="0"/>
      <w:marTop w:val="0"/>
      <w:marBottom w:val="0"/>
      <w:divBdr>
        <w:top w:val="none" w:sz="0" w:space="0" w:color="auto"/>
        <w:left w:val="none" w:sz="0" w:space="0" w:color="auto"/>
        <w:bottom w:val="none" w:sz="0" w:space="0" w:color="auto"/>
        <w:right w:val="none" w:sz="0" w:space="0" w:color="auto"/>
      </w:divBdr>
    </w:div>
    <w:div w:id="1133870647">
      <w:bodyDiv w:val="1"/>
      <w:marLeft w:val="0"/>
      <w:marRight w:val="0"/>
      <w:marTop w:val="0"/>
      <w:marBottom w:val="0"/>
      <w:divBdr>
        <w:top w:val="none" w:sz="0" w:space="0" w:color="auto"/>
        <w:left w:val="none" w:sz="0" w:space="0" w:color="auto"/>
        <w:bottom w:val="none" w:sz="0" w:space="0" w:color="auto"/>
        <w:right w:val="none" w:sz="0" w:space="0" w:color="auto"/>
      </w:divBdr>
    </w:div>
    <w:div w:id="1133981210">
      <w:bodyDiv w:val="1"/>
      <w:marLeft w:val="0"/>
      <w:marRight w:val="0"/>
      <w:marTop w:val="0"/>
      <w:marBottom w:val="0"/>
      <w:divBdr>
        <w:top w:val="none" w:sz="0" w:space="0" w:color="auto"/>
        <w:left w:val="none" w:sz="0" w:space="0" w:color="auto"/>
        <w:bottom w:val="none" w:sz="0" w:space="0" w:color="auto"/>
        <w:right w:val="none" w:sz="0" w:space="0" w:color="auto"/>
      </w:divBdr>
    </w:div>
    <w:div w:id="1134251073">
      <w:bodyDiv w:val="1"/>
      <w:marLeft w:val="0"/>
      <w:marRight w:val="0"/>
      <w:marTop w:val="0"/>
      <w:marBottom w:val="0"/>
      <w:divBdr>
        <w:top w:val="none" w:sz="0" w:space="0" w:color="auto"/>
        <w:left w:val="none" w:sz="0" w:space="0" w:color="auto"/>
        <w:bottom w:val="none" w:sz="0" w:space="0" w:color="auto"/>
        <w:right w:val="none" w:sz="0" w:space="0" w:color="auto"/>
      </w:divBdr>
    </w:div>
    <w:div w:id="1134375361">
      <w:bodyDiv w:val="1"/>
      <w:marLeft w:val="0"/>
      <w:marRight w:val="0"/>
      <w:marTop w:val="0"/>
      <w:marBottom w:val="0"/>
      <w:divBdr>
        <w:top w:val="none" w:sz="0" w:space="0" w:color="auto"/>
        <w:left w:val="none" w:sz="0" w:space="0" w:color="auto"/>
        <w:bottom w:val="none" w:sz="0" w:space="0" w:color="auto"/>
        <w:right w:val="none" w:sz="0" w:space="0" w:color="auto"/>
      </w:divBdr>
    </w:div>
    <w:div w:id="1134444818">
      <w:bodyDiv w:val="1"/>
      <w:marLeft w:val="0"/>
      <w:marRight w:val="0"/>
      <w:marTop w:val="0"/>
      <w:marBottom w:val="0"/>
      <w:divBdr>
        <w:top w:val="none" w:sz="0" w:space="0" w:color="auto"/>
        <w:left w:val="none" w:sz="0" w:space="0" w:color="auto"/>
        <w:bottom w:val="none" w:sz="0" w:space="0" w:color="auto"/>
        <w:right w:val="none" w:sz="0" w:space="0" w:color="auto"/>
      </w:divBdr>
    </w:div>
    <w:div w:id="1135567400">
      <w:bodyDiv w:val="1"/>
      <w:marLeft w:val="0"/>
      <w:marRight w:val="0"/>
      <w:marTop w:val="0"/>
      <w:marBottom w:val="0"/>
      <w:divBdr>
        <w:top w:val="none" w:sz="0" w:space="0" w:color="auto"/>
        <w:left w:val="none" w:sz="0" w:space="0" w:color="auto"/>
        <w:bottom w:val="none" w:sz="0" w:space="0" w:color="auto"/>
        <w:right w:val="none" w:sz="0" w:space="0" w:color="auto"/>
      </w:divBdr>
    </w:div>
    <w:div w:id="1135610929">
      <w:bodyDiv w:val="1"/>
      <w:marLeft w:val="0"/>
      <w:marRight w:val="0"/>
      <w:marTop w:val="0"/>
      <w:marBottom w:val="0"/>
      <w:divBdr>
        <w:top w:val="none" w:sz="0" w:space="0" w:color="auto"/>
        <w:left w:val="none" w:sz="0" w:space="0" w:color="auto"/>
        <w:bottom w:val="none" w:sz="0" w:space="0" w:color="auto"/>
        <w:right w:val="none" w:sz="0" w:space="0" w:color="auto"/>
      </w:divBdr>
    </w:div>
    <w:div w:id="1135678595">
      <w:bodyDiv w:val="1"/>
      <w:marLeft w:val="0"/>
      <w:marRight w:val="0"/>
      <w:marTop w:val="0"/>
      <w:marBottom w:val="0"/>
      <w:divBdr>
        <w:top w:val="none" w:sz="0" w:space="0" w:color="auto"/>
        <w:left w:val="none" w:sz="0" w:space="0" w:color="auto"/>
        <w:bottom w:val="none" w:sz="0" w:space="0" w:color="auto"/>
        <w:right w:val="none" w:sz="0" w:space="0" w:color="auto"/>
      </w:divBdr>
    </w:div>
    <w:div w:id="1135870688">
      <w:bodyDiv w:val="1"/>
      <w:marLeft w:val="0"/>
      <w:marRight w:val="0"/>
      <w:marTop w:val="0"/>
      <w:marBottom w:val="0"/>
      <w:divBdr>
        <w:top w:val="none" w:sz="0" w:space="0" w:color="auto"/>
        <w:left w:val="none" w:sz="0" w:space="0" w:color="auto"/>
        <w:bottom w:val="none" w:sz="0" w:space="0" w:color="auto"/>
        <w:right w:val="none" w:sz="0" w:space="0" w:color="auto"/>
      </w:divBdr>
    </w:div>
    <w:div w:id="1136219145">
      <w:bodyDiv w:val="1"/>
      <w:marLeft w:val="0"/>
      <w:marRight w:val="0"/>
      <w:marTop w:val="0"/>
      <w:marBottom w:val="0"/>
      <w:divBdr>
        <w:top w:val="none" w:sz="0" w:space="0" w:color="auto"/>
        <w:left w:val="none" w:sz="0" w:space="0" w:color="auto"/>
        <w:bottom w:val="none" w:sz="0" w:space="0" w:color="auto"/>
        <w:right w:val="none" w:sz="0" w:space="0" w:color="auto"/>
      </w:divBdr>
    </w:div>
    <w:div w:id="1136751810">
      <w:bodyDiv w:val="1"/>
      <w:marLeft w:val="0"/>
      <w:marRight w:val="0"/>
      <w:marTop w:val="0"/>
      <w:marBottom w:val="0"/>
      <w:divBdr>
        <w:top w:val="none" w:sz="0" w:space="0" w:color="auto"/>
        <w:left w:val="none" w:sz="0" w:space="0" w:color="auto"/>
        <w:bottom w:val="none" w:sz="0" w:space="0" w:color="auto"/>
        <w:right w:val="none" w:sz="0" w:space="0" w:color="auto"/>
      </w:divBdr>
    </w:div>
    <w:div w:id="1136873818">
      <w:bodyDiv w:val="1"/>
      <w:marLeft w:val="0"/>
      <w:marRight w:val="0"/>
      <w:marTop w:val="0"/>
      <w:marBottom w:val="0"/>
      <w:divBdr>
        <w:top w:val="none" w:sz="0" w:space="0" w:color="auto"/>
        <w:left w:val="none" w:sz="0" w:space="0" w:color="auto"/>
        <w:bottom w:val="none" w:sz="0" w:space="0" w:color="auto"/>
        <w:right w:val="none" w:sz="0" w:space="0" w:color="auto"/>
      </w:divBdr>
    </w:div>
    <w:div w:id="1138769081">
      <w:bodyDiv w:val="1"/>
      <w:marLeft w:val="0"/>
      <w:marRight w:val="0"/>
      <w:marTop w:val="0"/>
      <w:marBottom w:val="0"/>
      <w:divBdr>
        <w:top w:val="none" w:sz="0" w:space="0" w:color="auto"/>
        <w:left w:val="none" w:sz="0" w:space="0" w:color="auto"/>
        <w:bottom w:val="none" w:sz="0" w:space="0" w:color="auto"/>
        <w:right w:val="none" w:sz="0" w:space="0" w:color="auto"/>
      </w:divBdr>
    </w:div>
    <w:div w:id="1139345028">
      <w:bodyDiv w:val="1"/>
      <w:marLeft w:val="0"/>
      <w:marRight w:val="0"/>
      <w:marTop w:val="0"/>
      <w:marBottom w:val="0"/>
      <w:divBdr>
        <w:top w:val="none" w:sz="0" w:space="0" w:color="auto"/>
        <w:left w:val="none" w:sz="0" w:space="0" w:color="auto"/>
        <w:bottom w:val="none" w:sz="0" w:space="0" w:color="auto"/>
        <w:right w:val="none" w:sz="0" w:space="0" w:color="auto"/>
      </w:divBdr>
    </w:div>
    <w:div w:id="1141383061">
      <w:bodyDiv w:val="1"/>
      <w:marLeft w:val="0"/>
      <w:marRight w:val="0"/>
      <w:marTop w:val="0"/>
      <w:marBottom w:val="0"/>
      <w:divBdr>
        <w:top w:val="none" w:sz="0" w:space="0" w:color="auto"/>
        <w:left w:val="none" w:sz="0" w:space="0" w:color="auto"/>
        <w:bottom w:val="none" w:sz="0" w:space="0" w:color="auto"/>
        <w:right w:val="none" w:sz="0" w:space="0" w:color="auto"/>
      </w:divBdr>
    </w:div>
    <w:div w:id="1141768869">
      <w:bodyDiv w:val="1"/>
      <w:marLeft w:val="0"/>
      <w:marRight w:val="0"/>
      <w:marTop w:val="0"/>
      <w:marBottom w:val="0"/>
      <w:divBdr>
        <w:top w:val="none" w:sz="0" w:space="0" w:color="auto"/>
        <w:left w:val="none" w:sz="0" w:space="0" w:color="auto"/>
        <w:bottom w:val="none" w:sz="0" w:space="0" w:color="auto"/>
        <w:right w:val="none" w:sz="0" w:space="0" w:color="auto"/>
      </w:divBdr>
    </w:div>
    <w:div w:id="1142506913">
      <w:bodyDiv w:val="1"/>
      <w:marLeft w:val="0"/>
      <w:marRight w:val="0"/>
      <w:marTop w:val="0"/>
      <w:marBottom w:val="0"/>
      <w:divBdr>
        <w:top w:val="none" w:sz="0" w:space="0" w:color="auto"/>
        <w:left w:val="none" w:sz="0" w:space="0" w:color="auto"/>
        <w:bottom w:val="none" w:sz="0" w:space="0" w:color="auto"/>
        <w:right w:val="none" w:sz="0" w:space="0" w:color="auto"/>
      </w:divBdr>
    </w:div>
    <w:div w:id="1142844613">
      <w:bodyDiv w:val="1"/>
      <w:marLeft w:val="0"/>
      <w:marRight w:val="0"/>
      <w:marTop w:val="0"/>
      <w:marBottom w:val="0"/>
      <w:divBdr>
        <w:top w:val="none" w:sz="0" w:space="0" w:color="auto"/>
        <w:left w:val="none" w:sz="0" w:space="0" w:color="auto"/>
        <w:bottom w:val="none" w:sz="0" w:space="0" w:color="auto"/>
        <w:right w:val="none" w:sz="0" w:space="0" w:color="auto"/>
      </w:divBdr>
    </w:div>
    <w:div w:id="1143086366">
      <w:bodyDiv w:val="1"/>
      <w:marLeft w:val="0"/>
      <w:marRight w:val="0"/>
      <w:marTop w:val="0"/>
      <w:marBottom w:val="0"/>
      <w:divBdr>
        <w:top w:val="none" w:sz="0" w:space="0" w:color="auto"/>
        <w:left w:val="none" w:sz="0" w:space="0" w:color="auto"/>
        <w:bottom w:val="none" w:sz="0" w:space="0" w:color="auto"/>
        <w:right w:val="none" w:sz="0" w:space="0" w:color="auto"/>
      </w:divBdr>
    </w:div>
    <w:div w:id="1143423244">
      <w:bodyDiv w:val="1"/>
      <w:marLeft w:val="0"/>
      <w:marRight w:val="0"/>
      <w:marTop w:val="0"/>
      <w:marBottom w:val="0"/>
      <w:divBdr>
        <w:top w:val="none" w:sz="0" w:space="0" w:color="auto"/>
        <w:left w:val="none" w:sz="0" w:space="0" w:color="auto"/>
        <w:bottom w:val="none" w:sz="0" w:space="0" w:color="auto"/>
        <w:right w:val="none" w:sz="0" w:space="0" w:color="auto"/>
      </w:divBdr>
    </w:div>
    <w:div w:id="1144737977">
      <w:bodyDiv w:val="1"/>
      <w:marLeft w:val="0"/>
      <w:marRight w:val="0"/>
      <w:marTop w:val="0"/>
      <w:marBottom w:val="0"/>
      <w:divBdr>
        <w:top w:val="none" w:sz="0" w:space="0" w:color="auto"/>
        <w:left w:val="none" w:sz="0" w:space="0" w:color="auto"/>
        <w:bottom w:val="none" w:sz="0" w:space="0" w:color="auto"/>
        <w:right w:val="none" w:sz="0" w:space="0" w:color="auto"/>
      </w:divBdr>
    </w:div>
    <w:div w:id="1145242105">
      <w:bodyDiv w:val="1"/>
      <w:marLeft w:val="0"/>
      <w:marRight w:val="0"/>
      <w:marTop w:val="0"/>
      <w:marBottom w:val="0"/>
      <w:divBdr>
        <w:top w:val="none" w:sz="0" w:space="0" w:color="auto"/>
        <w:left w:val="none" w:sz="0" w:space="0" w:color="auto"/>
        <w:bottom w:val="none" w:sz="0" w:space="0" w:color="auto"/>
        <w:right w:val="none" w:sz="0" w:space="0" w:color="auto"/>
      </w:divBdr>
    </w:div>
    <w:div w:id="1145582411">
      <w:bodyDiv w:val="1"/>
      <w:marLeft w:val="0"/>
      <w:marRight w:val="0"/>
      <w:marTop w:val="0"/>
      <w:marBottom w:val="0"/>
      <w:divBdr>
        <w:top w:val="none" w:sz="0" w:space="0" w:color="auto"/>
        <w:left w:val="none" w:sz="0" w:space="0" w:color="auto"/>
        <w:bottom w:val="none" w:sz="0" w:space="0" w:color="auto"/>
        <w:right w:val="none" w:sz="0" w:space="0" w:color="auto"/>
      </w:divBdr>
    </w:div>
    <w:div w:id="1146315317">
      <w:bodyDiv w:val="1"/>
      <w:marLeft w:val="0"/>
      <w:marRight w:val="0"/>
      <w:marTop w:val="0"/>
      <w:marBottom w:val="0"/>
      <w:divBdr>
        <w:top w:val="none" w:sz="0" w:space="0" w:color="auto"/>
        <w:left w:val="none" w:sz="0" w:space="0" w:color="auto"/>
        <w:bottom w:val="none" w:sz="0" w:space="0" w:color="auto"/>
        <w:right w:val="none" w:sz="0" w:space="0" w:color="auto"/>
      </w:divBdr>
    </w:div>
    <w:div w:id="1146433362">
      <w:bodyDiv w:val="1"/>
      <w:marLeft w:val="0"/>
      <w:marRight w:val="0"/>
      <w:marTop w:val="0"/>
      <w:marBottom w:val="0"/>
      <w:divBdr>
        <w:top w:val="none" w:sz="0" w:space="0" w:color="auto"/>
        <w:left w:val="none" w:sz="0" w:space="0" w:color="auto"/>
        <w:bottom w:val="none" w:sz="0" w:space="0" w:color="auto"/>
        <w:right w:val="none" w:sz="0" w:space="0" w:color="auto"/>
      </w:divBdr>
    </w:div>
    <w:div w:id="1146780106">
      <w:bodyDiv w:val="1"/>
      <w:marLeft w:val="0"/>
      <w:marRight w:val="0"/>
      <w:marTop w:val="0"/>
      <w:marBottom w:val="0"/>
      <w:divBdr>
        <w:top w:val="none" w:sz="0" w:space="0" w:color="auto"/>
        <w:left w:val="none" w:sz="0" w:space="0" w:color="auto"/>
        <w:bottom w:val="none" w:sz="0" w:space="0" w:color="auto"/>
        <w:right w:val="none" w:sz="0" w:space="0" w:color="auto"/>
      </w:divBdr>
    </w:div>
    <w:div w:id="1147017959">
      <w:bodyDiv w:val="1"/>
      <w:marLeft w:val="0"/>
      <w:marRight w:val="0"/>
      <w:marTop w:val="0"/>
      <w:marBottom w:val="0"/>
      <w:divBdr>
        <w:top w:val="none" w:sz="0" w:space="0" w:color="auto"/>
        <w:left w:val="none" w:sz="0" w:space="0" w:color="auto"/>
        <w:bottom w:val="none" w:sz="0" w:space="0" w:color="auto"/>
        <w:right w:val="none" w:sz="0" w:space="0" w:color="auto"/>
      </w:divBdr>
    </w:div>
    <w:div w:id="1148282605">
      <w:bodyDiv w:val="1"/>
      <w:marLeft w:val="0"/>
      <w:marRight w:val="0"/>
      <w:marTop w:val="0"/>
      <w:marBottom w:val="0"/>
      <w:divBdr>
        <w:top w:val="none" w:sz="0" w:space="0" w:color="auto"/>
        <w:left w:val="none" w:sz="0" w:space="0" w:color="auto"/>
        <w:bottom w:val="none" w:sz="0" w:space="0" w:color="auto"/>
        <w:right w:val="none" w:sz="0" w:space="0" w:color="auto"/>
      </w:divBdr>
    </w:div>
    <w:div w:id="1148937462">
      <w:bodyDiv w:val="1"/>
      <w:marLeft w:val="0"/>
      <w:marRight w:val="0"/>
      <w:marTop w:val="0"/>
      <w:marBottom w:val="0"/>
      <w:divBdr>
        <w:top w:val="none" w:sz="0" w:space="0" w:color="auto"/>
        <w:left w:val="none" w:sz="0" w:space="0" w:color="auto"/>
        <w:bottom w:val="none" w:sz="0" w:space="0" w:color="auto"/>
        <w:right w:val="none" w:sz="0" w:space="0" w:color="auto"/>
      </w:divBdr>
    </w:div>
    <w:div w:id="1149134394">
      <w:bodyDiv w:val="1"/>
      <w:marLeft w:val="0"/>
      <w:marRight w:val="0"/>
      <w:marTop w:val="0"/>
      <w:marBottom w:val="0"/>
      <w:divBdr>
        <w:top w:val="none" w:sz="0" w:space="0" w:color="auto"/>
        <w:left w:val="none" w:sz="0" w:space="0" w:color="auto"/>
        <w:bottom w:val="none" w:sz="0" w:space="0" w:color="auto"/>
        <w:right w:val="none" w:sz="0" w:space="0" w:color="auto"/>
      </w:divBdr>
    </w:div>
    <w:div w:id="1149319395">
      <w:bodyDiv w:val="1"/>
      <w:marLeft w:val="0"/>
      <w:marRight w:val="0"/>
      <w:marTop w:val="0"/>
      <w:marBottom w:val="0"/>
      <w:divBdr>
        <w:top w:val="none" w:sz="0" w:space="0" w:color="auto"/>
        <w:left w:val="none" w:sz="0" w:space="0" w:color="auto"/>
        <w:bottom w:val="none" w:sz="0" w:space="0" w:color="auto"/>
        <w:right w:val="none" w:sz="0" w:space="0" w:color="auto"/>
      </w:divBdr>
    </w:div>
    <w:div w:id="1149981467">
      <w:bodyDiv w:val="1"/>
      <w:marLeft w:val="0"/>
      <w:marRight w:val="0"/>
      <w:marTop w:val="0"/>
      <w:marBottom w:val="0"/>
      <w:divBdr>
        <w:top w:val="none" w:sz="0" w:space="0" w:color="auto"/>
        <w:left w:val="none" w:sz="0" w:space="0" w:color="auto"/>
        <w:bottom w:val="none" w:sz="0" w:space="0" w:color="auto"/>
        <w:right w:val="none" w:sz="0" w:space="0" w:color="auto"/>
      </w:divBdr>
    </w:div>
    <w:div w:id="1150093290">
      <w:bodyDiv w:val="1"/>
      <w:marLeft w:val="0"/>
      <w:marRight w:val="0"/>
      <w:marTop w:val="0"/>
      <w:marBottom w:val="0"/>
      <w:divBdr>
        <w:top w:val="none" w:sz="0" w:space="0" w:color="auto"/>
        <w:left w:val="none" w:sz="0" w:space="0" w:color="auto"/>
        <w:bottom w:val="none" w:sz="0" w:space="0" w:color="auto"/>
        <w:right w:val="none" w:sz="0" w:space="0" w:color="auto"/>
      </w:divBdr>
    </w:div>
    <w:div w:id="1150362886">
      <w:bodyDiv w:val="1"/>
      <w:marLeft w:val="0"/>
      <w:marRight w:val="0"/>
      <w:marTop w:val="0"/>
      <w:marBottom w:val="0"/>
      <w:divBdr>
        <w:top w:val="none" w:sz="0" w:space="0" w:color="auto"/>
        <w:left w:val="none" w:sz="0" w:space="0" w:color="auto"/>
        <w:bottom w:val="none" w:sz="0" w:space="0" w:color="auto"/>
        <w:right w:val="none" w:sz="0" w:space="0" w:color="auto"/>
      </w:divBdr>
    </w:div>
    <w:div w:id="1150945866">
      <w:bodyDiv w:val="1"/>
      <w:marLeft w:val="0"/>
      <w:marRight w:val="0"/>
      <w:marTop w:val="0"/>
      <w:marBottom w:val="0"/>
      <w:divBdr>
        <w:top w:val="none" w:sz="0" w:space="0" w:color="auto"/>
        <w:left w:val="none" w:sz="0" w:space="0" w:color="auto"/>
        <w:bottom w:val="none" w:sz="0" w:space="0" w:color="auto"/>
        <w:right w:val="none" w:sz="0" w:space="0" w:color="auto"/>
      </w:divBdr>
    </w:div>
    <w:div w:id="1150946400">
      <w:bodyDiv w:val="1"/>
      <w:marLeft w:val="0"/>
      <w:marRight w:val="0"/>
      <w:marTop w:val="0"/>
      <w:marBottom w:val="0"/>
      <w:divBdr>
        <w:top w:val="none" w:sz="0" w:space="0" w:color="auto"/>
        <w:left w:val="none" w:sz="0" w:space="0" w:color="auto"/>
        <w:bottom w:val="none" w:sz="0" w:space="0" w:color="auto"/>
        <w:right w:val="none" w:sz="0" w:space="0" w:color="auto"/>
      </w:divBdr>
    </w:div>
    <w:div w:id="1151096805">
      <w:bodyDiv w:val="1"/>
      <w:marLeft w:val="0"/>
      <w:marRight w:val="0"/>
      <w:marTop w:val="0"/>
      <w:marBottom w:val="0"/>
      <w:divBdr>
        <w:top w:val="none" w:sz="0" w:space="0" w:color="auto"/>
        <w:left w:val="none" w:sz="0" w:space="0" w:color="auto"/>
        <w:bottom w:val="none" w:sz="0" w:space="0" w:color="auto"/>
        <w:right w:val="none" w:sz="0" w:space="0" w:color="auto"/>
      </w:divBdr>
    </w:div>
    <w:div w:id="1151101432">
      <w:bodyDiv w:val="1"/>
      <w:marLeft w:val="0"/>
      <w:marRight w:val="0"/>
      <w:marTop w:val="0"/>
      <w:marBottom w:val="0"/>
      <w:divBdr>
        <w:top w:val="none" w:sz="0" w:space="0" w:color="auto"/>
        <w:left w:val="none" w:sz="0" w:space="0" w:color="auto"/>
        <w:bottom w:val="none" w:sz="0" w:space="0" w:color="auto"/>
        <w:right w:val="none" w:sz="0" w:space="0" w:color="auto"/>
      </w:divBdr>
    </w:div>
    <w:div w:id="1151289861">
      <w:bodyDiv w:val="1"/>
      <w:marLeft w:val="0"/>
      <w:marRight w:val="0"/>
      <w:marTop w:val="0"/>
      <w:marBottom w:val="0"/>
      <w:divBdr>
        <w:top w:val="none" w:sz="0" w:space="0" w:color="auto"/>
        <w:left w:val="none" w:sz="0" w:space="0" w:color="auto"/>
        <w:bottom w:val="none" w:sz="0" w:space="0" w:color="auto"/>
        <w:right w:val="none" w:sz="0" w:space="0" w:color="auto"/>
      </w:divBdr>
    </w:div>
    <w:div w:id="1151558953">
      <w:bodyDiv w:val="1"/>
      <w:marLeft w:val="0"/>
      <w:marRight w:val="0"/>
      <w:marTop w:val="0"/>
      <w:marBottom w:val="0"/>
      <w:divBdr>
        <w:top w:val="none" w:sz="0" w:space="0" w:color="auto"/>
        <w:left w:val="none" w:sz="0" w:space="0" w:color="auto"/>
        <w:bottom w:val="none" w:sz="0" w:space="0" w:color="auto"/>
        <w:right w:val="none" w:sz="0" w:space="0" w:color="auto"/>
      </w:divBdr>
    </w:div>
    <w:div w:id="1151795738">
      <w:bodyDiv w:val="1"/>
      <w:marLeft w:val="0"/>
      <w:marRight w:val="0"/>
      <w:marTop w:val="0"/>
      <w:marBottom w:val="0"/>
      <w:divBdr>
        <w:top w:val="none" w:sz="0" w:space="0" w:color="auto"/>
        <w:left w:val="none" w:sz="0" w:space="0" w:color="auto"/>
        <w:bottom w:val="none" w:sz="0" w:space="0" w:color="auto"/>
        <w:right w:val="none" w:sz="0" w:space="0" w:color="auto"/>
      </w:divBdr>
    </w:div>
    <w:div w:id="1152017783">
      <w:bodyDiv w:val="1"/>
      <w:marLeft w:val="0"/>
      <w:marRight w:val="0"/>
      <w:marTop w:val="0"/>
      <w:marBottom w:val="0"/>
      <w:divBdr>
        <w:top w:val="none" w:sz="0" w:space="0" w:color="auto"/>
        <w:left w:val="none" w:sz="0" w:space="0" w:color="auto"/>
        <w:bottom w:val="none" w:sz="0" w:space="0" w:color="auto"/>
        <w:right w:val="none" w:sz="0" w:space="0" w:color="auto"/>
      </w:divBdr>
    </w:div>
    <w:div w:id="1152141541">
      <w:bodyDiv w:val="1"/>
      <w:marLeft w:val="0"/>
      <w:marRight w:val="0"/>
      <w:marTop w:val="0"/>
      <w:marBottom w:val="0"/>
      <w:divBdr>
        <w:top w:val="none" w:sz="0" w:space="0" w:color="auto"/>
        <w:left w:val="none" w:sz="0" w:space="0" w:color="auto"/>
        <w:bottom w:val="none" w:sz="0" w:space="0" w:color="auto"/>
        <w:right w:val="none" w:sz="0" w:space="0" w:color="auto"/>
      </w:divBdr>
    </w:div>
    <w:div w:id="1152334466">
      <w:bodyDiv w:val="1"/>
      <w:marLeft w:val="0"/>
      <w:marRight w:val="0"/>
      <w:marTop w:val="0"/>
      <w:marBottom w:val="0"/>
      <w:divBdr>
        <w:top w:val="none" w:sz="0" w:space="0" w:color="auto"/>
        <w:left w:val="none" w:sz="0" w:space="0" w:color="auto"/>
        <w:bottom w:val="none" w:sz="0" w:space="0" w:color="auto"/>
        <w:right w:val="none" w:sz="0" w:space="0" w:color="auto"/>
      </w:divBdr>
    </w:div>
    <w:div w:id="1152409163">
      <w:bodyDiv w:val="1"/>
      <w:marLeft w:val="0"/>
      <w:marRight w:val="0"/>
      <w:marTop w:val="0"/>
      <w:marBottom w:val="0"/>
      <w:divBdr>
        <w:top w:val="none" w:sz="0" w:space="0" w:color="auto"/>
        <w:left w:val="none" w:sz="0" w:space="0" w:color="auto"/>
        <w:bottom w:val="none" w:sz="0" w:space="0" w:color="auto"/>
        <w:right w:val="none" w:sz="0" w:space="0" w:color="auto"/>
      </w:divBdr>
    </w:div>
    <w:div w:id="1152523652">
      <w:bodyDiv w:val="1"/>
      <w:marLeft w:val="0"/>
      <w:marRight w:val="0"/>
      <w:marTop w:val="0"/>
      <w:marBottom w:val="0"/>
      <w:divBdr>
        <w:top w:val="none" w:sz="0" w:space="0" w:color="auto"/>
        <w:left w:val="none" w:sz="0" w:space="0" w:color="auto"/>
        <w:bottom w:val="none" w:sz="0" w:space="0" w:color="auto"/>
        <w:right w:val="none" w:sz="0" w:space="0" w:color="auto"/>
      </w:divBdr>
    </w:div>
    <w:div w:id="1152673972">
      <w:bodyDiv w:val="1"/>
      <w:marLeft w:val="0"/>
      <w:marRight w:val="0"/>
      <w:marTop w:val="0"/>
      <w:marBottom w:val="0"/>
      <w:divBdr>
        <w:top w:val="none" w:sz="0" w:space="0" w:color="auto"/>
        <w:left w:val="none" w:sz="0" w:space="0" w:color="auto"/>
        <w:bottom w:val="none" w:sz="0" w:space="0" w:color="auto"/>
        <w:right w:val="none" w:sz="0" w:space="0" w:color="auto"/>
      </w:divBdr>
      <w:divsChild>
        <w:div w:id="12735267">
          <w:marLeft w:val="0"/>
          <w:marRight w:val="0"/>
          <w:marTop w:val="0"/>
          <w:marBottom w:val="0"/>
          <w:divBdr>
            <w:top w:val="none" w:sz="0" w:space="0" w:color="auto"/>
            <w:left w:val="none" w:sz="0" w:space="0" w:color="auto"/>
            <w:bottom w:val="none" w:sz="0" w:space="0" w:color="auto"/>
            <w:right w:val="none" w:sz="0" w:space="0" w:color="auto"/>
          </w:divBdr>
        </w:div>
        <w:div w:id="302659086">
          <w:marLeft w:val="0"/>
          <w:marRight w:val="0"/>
          <w:marTop w:val="0"/>
          <w:marBottom w:val="0"/>
          <w:divBdr>
            <w:top w:val="none" w:sz="0" w:space="0" w:color="auto"/>
            <w:left w:val="none" w:sz="0" w:space="0" w:color="auto"/>
            <w:bottom w:val="none" w:sz="0" w:space="0" w:color="auto"/>
            <w:right w:val="none" w:sz="0" w:space="0" w:color="auto"/>
          </w:divBdr>
        </w:div>
        <w:div w:id="1154107676">
          <w:marLeft w:val="450"/>
          <w:marRight w:val="0"/>
          <w:marTop w:val="0"/>
          <w:marBottom w:val="360"/>
          <w:divBdr>
            <w:top w:val="none" w:sz="0" w:space="6" w:color="auto"/>
            <w:left w:val="single" w:sz="6" w:space="24" w:color="CCCCCC"/>
            <w:bottom w:val="none" w:sz="0" w:space="12" w:color="auto"/>
            <w:right w:val="none" w:sz="0" w:space="0" w:color="auto"/>
          </w:divBdr>
          <w:divsChild>
            <w:div w:id="1852909155">
              <w:marLeft w:val="0"/>
              <w:marRight w:val="0"/>
              <w:marTop w:val="0"/>
              <w:marBottom w:val="0"/>
              <w:divBdr>
                <w:top w:val="none" w:sz="0" w:space="0" w:color="auto"/>
                <w:left w:val="none" w:sz="0" w:space="0" w:color="auto"/>
                <w:bottom w:val="none" w:sz="0" w:space="0" w:color="auto"/>
                <w:right w:val="none" w:sz="0" w:space="0" w:color="auto"/>
              </w:divBdr>
              <w:divsChild>
                <w:div w:id="656569658">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153330619">
      <w:bodyDiv w:val="1"/>
      <w:marLeft w:val="0"/>
      <w:marRight w:val="0"/>
      <w:marTop w:val="0"/>
      <w:marBottom w:val="0"/>
      <w:divBdr>
        <w:top w:val="none" w:sz="0" w:space="0" w:color="auto"/>
        <w:left w:val="none" w:sz="0" w:space="0" w:color="auto"/>
        <w:bottom w:val="none" w:sz="0" w:space="0" w:color="auto"/>
        <w:right w:val="none" w:sz="0" w:space="0" w:color="auto"/>
      </w:divBdr>
    </w:div>
    <w:div w:id="1154178168">
      <w:bodyDiv w:val="1"/>
      <w:marLeft w:val="0"/>
      <w:marRight w:val="0"/>
      <w:marTop w:val="0"/>
      <w:marBottom w:val="0"/>
      <w:divBdr>
        <w:top w:val="none" w:sz="0" w:space="0" w:color="auto"/>
        <w:left w:val="none" w:sz="0" w:space="0" w:color="auto"/>
        <w:bottom w:val="none" w:sz="0" w:space="0" w:color="auto"/>
        <w:right w:val="none" w:sz="0" w:space="0" w:color="auto"/>
      </w:divBdr>
      <w:divsChild>
        <w:div w:id="1671832513">
          <w:marLeft w:val="0"/>
          <w:marRight w:val="0"/>
          <w:marTop w:val="0"/>
          <w:marBottom w:val="0"/>
          <w:divBdr>
            <w:top w:val="none" w:sz="0" w:space="0" w:color="auto"/>
            <w:left w:val="none" w:sz="0" w:space="0" w:color="auto"/>
            <w:bottom w:val="none" w:sz="0" w:space="0" w:color="auto"/>
            <w:right w:val="none" w:sz="0" w:space="0" w:color="auto"/>
          </w:divBdr>
        </w:div>
      </w:divsChild>
    </w:div>
    <w:div w:id="1155414604">
      <w:bodyDiv w:val="1"/>
      <w:marLeft w:val="0"/>
      <w:marRight w:val="0"/>
      <w:marTop w:val="0"/>
      <w:marBottom w:val="0"/>
      <w:divBdr>
        <w:top w:val="none" w:sz="0" w:space="0" w:color="auto"/>
        <w:left w:val="none" w:sz="0" w:space="0" w:color="auto"/>
        <w:bottom w:val="none" w:sz="0" w:space="0" w:color="auto"/>
        <w:right w:val="none" w:sz="0" w:space="0" w:color="auto"/>
      </w:divBdr>
    </w:div>
    <w:div w:id="1156148459">
      <w:bodyDiv w:val="1"/>
      <w:marLeft w:val="0"/>
      <w:marRight w:val="0"/>
      <w:marTop w:val="0"/>
      <w:marBottom w:val="0"/>
      <w:divBdr>
        <w:top w:val="none" w:sz="0" w:space="0" w:color="auto"/>
        <w:left w:val="none" w:sz="0" w:space="0" w:color="auto"/>
        <w:bottom w:val="none" w:sz="0" w:space="0" w:color="auto"/>
        <w:right w:val="none" w:sz="0" w:space="0" w:color="auto"/>
      </w:divBdr>
    </w:div>
    <w:div w:id="1156458541">
      <w:bodyDiv w:val="1"/>
      <w:marLeft w:val="0"/>
      <w:marRight w:val="0"/>
      <w:marTop w:val="0"/>
      <w:marBottom w:val="0"/>
      <w:divBdr>
        <w:top w:val="none" w:sz="0" w:space="0" w:color="auto"/>
        <w:left w:val="none" w:sz="0" w:space="0" w:color="auto"/>
        <w:bottom w:val="none" w:sz="0" w:space="0" w:color="auto"/>
        <w:right w:val="none" w:sz="0" w:space="0" w:color="auto"/>
      </w:divBdr>
    </w:div>
    <w:div w:id="1156724092">
      <w:bodyDiv w:val="1"/>
      <w:marLeft w:val="0"/>
      <w:marRight w:val="0"/>
      <w:marTop w:val="0"/>
      <w:marBottom w:val="0"/>
      <w:divBdr>
        <w:top w:val="none" w:sz="0" w:space="0" w:color="auto"/>
        <w:left w:val="none" w:sz="0" w:space="0" w:color="auto"/>
        <w:bottom w:val="none" w:sz="0" w:space="0" w:color="auto"/>
        <w:right w:val="none" w:sz="0" w:space="0" w:color="auto"/>
      </w:divBdr>
    </w:div>
    <w:div w:id="1156799852">
      <w:bodyDiv w:val="1"/>
      <w:marLeft w:val="0"/>
      <w:marRight w:val="0"/>
      <w:marTop w:val="0"/>
      <w:marBottom w:val="0"/>
      <w:divBdr>
        <w:top w:val="none" w:sz="0" w:space="0" w:color="auto"/>
        <w:left w:val="none" w:sz="0" w:space="0" w:color="auto"/>
        <w:bottom w:val="none" w:sz="0" w:space="0" w:color="auto"/>
        <w:right w:val="none" w:sz="0" w:space="0" w:color="auto"/>
      </w:divBdr>
    </w:div>
    <w:div w:id="1157188662">
      <w:bodyDiv w:val="1"/>
      <w:marLeft w:val="0"/>
      <w:marRight w:val="0"/>
      <w:marTop w:val="0"/>
      <w:marBottom w:val="0"/>
      <w:divBdr>
        <w:top w:val="none" w:sz="0" w:space="0" w:color="auto"/>
        <w:left w:val="none" w:sz="0" w:space="0" w:color="auto"/>
        <w:bottom w:val="none" w:sz="0" w:space="0" w:color="auto"/>
        <w:right w:val="none" w:sz="0" w:space="0" w:color="auto"/>
      </w:divBdr>
    </w:div>
    <w:div w:id="1157259634">
      <w:bodyDiv w:val="1"/>
      <w:marLeft w:val="0"/>
      <w:marRight w:val="0"/>
      <w:marTop w:val="0"/>
      <w:marBottom w:val="0"/>
      <w:divBdr>
        <w:top w:val="none" w:sz="0" w:space="0" w:color="auto"/>
        <w:left w:val="none" w:sz="0" w:space="0" w:color="auto"/>
        <w:bottom w:val="none" w:sz="0" w:space="0" w:color="auto"/>
        <w:right w:val="none" w:sz="0" w:space="0" w:color="auto"/>
      </w:divBdr>
    </w:div>
    <w:div w:id="1157267432">
      <w:bodyDiv w:val="1"/>
      <w:marLeft w:val="0"/>
      <w:marRight w:val="0"/>
      <w:marTop w:val="0"/>
      <w:marBottom w:val="0"/>
      <w:divBdr>
        <w:top w:val="none" w:sz="0" w:space="0" w:color="auto"/>
        <w:left w:val="none" w:sz="0" w:space="0" w:color="auto"/>
        <w:bottom w:val="none" w:sz="0" w:space="0" w:color="auto"/>
        <w:right w:val="none" w:sz="0" w:space="0" w:color="auto"/>
      </w:divBdr>
    </w:div>
    <w:div w:id="1157381407">
      <w:bodyDiv w:val="1"/>
      <w:marLeft w:val="0"/>
      <w:marRight w:val="0"/>
      <w:marTop w:val="0"/>
      <w:marBottom w:val="0"/>
      <w:divBdr>
        <w:top w:val="none" w:sz="0" w:space="0" w:color="auto"/>
        <w:left w:val="none" w:sz="0" w:space="0" w:color="auto"/>
        <w:bottom w:val="none" w:sz="0" w:space="0" w:color="auto"/>
        <w:right w:val="none" w:sz="0" w:space="0" w:color="auto"/>
      </w:divBdr>
    </w:div>
    <w:div w:id="1157650565">
      <w:bodyDiv w:val="1"/>
      <w:marLeft w:val="0"/>
      <w:marRight w:val="0"/>
      <w:marTop w:val="0"/>
      <w:marBottom w:val="0"/>
      <w:divBdr>
        <w:top w:val="none" w:sz="0" w:space="0" w:color="auto"/>
        <w:left w:val="none" w:sz="0" w:space="0" w:color="auto"/>
        <w:bottom w:val="none" w:sz="0" w:space="0" w:color="auto"/>
        <w:right w:val="none" w:sz="0" w:space="0" w:color="auto"/>
      </w:divBdr>
    </w:div>
    <w:div w:id="1157653606">
      <w:bodyDiv w:val="1"/>
      <w:marLeft w:val="0"/>
      <w:marRight w:val="0"/>
      <w:marTop w:val="0"/>
      <w:marBottom w:val="0"/>
      <w:divBdr>
        <w:top w:val="none" w:sz="0" w:space="0" w:color="auto"/>
        <w:left w:val="none" w:sz="0" w:space="0" w:color="auto"/>
        <w:bottom w:val="none" w:sz="0" w:space="0" w:color="auto"/>
        <w:right w:val="none" w:sz="0" w:space="0" w:color="auto"/>
      </w:divBdr>
    </w:div>
    <w:div w:id="1157918007">
      <w:bodyDiv w:val="1"/>
      <w:marLeft w:val="0"/>
      <w:marRight w:val="0"/>
      <w:marTop w:val="0"/>
      <w:marBottom w:val="0"/>
      <w:divBdr>
        <w:top w:val="none" w:sz="0" w:space="0" w:color="auto"/>
        <w:left w:val="none" w:sz="0" w:space="0" w:color="auto"/>
        <w:bottom w:val="none" w:sz="0" w:space="0" w:color="auto"/>
        <w:right w:val="none" w:sz="0" w:space="0" w:color="auto"/>
      </w:divBdr>
      <w:divsChild>
        <w:div w:id="1626429973">
          <w:marLeft w:val="0"/>
          <w:marRight w:val="0"/>
          <w:marTop w:val="0"/>
          <w:marBottom w:val="0"/>
          <w:divBdr>
            <w:top w:val="none" w:sz="0" w:space="0" w:color="auto"/>
            <w:left w:val="none" w:sz="0" w:space="0" w:color="auto"/>
            <w:bottom w:val="none" w:sz="0" w:space="0" w:color="auto"/>
            <w:right w:val="none" w:sz="0" w:space="0" w:color="auto"/>
          </w:divBdr>
        </w:div>
      </w:divsChild>
    </w:div>
    <w:div w:id="1159074810">
      <w:bodyDiv w:val="1"/>
      <w:marLeft w:val="0"/>
      <w:marRight w:val="0"/>
      <w:marTop w:val="0"/>
      <w:marBottom w:val="0"/>
      <w:divBdr>
        <w:top w:val="none" w:sz="0" w:space="0" w:color="auto"/>
        <w:left w:val="none" w:sz="0" w:space="0" w:color="auto"/>
        <w:bottom w:val="none" w:sz="0" w:space="0" w:color="auto"/>
        <w:right w:val="none" w:sz="0" w:space="0" w:color="auto"/>
      </w:divBdr>
    </w:div>
    <w:div w:id="1159729018">
      <w:bodyDiv w:val="1"/>
      <w:marLeft w:val="0"/>
      <w:marRight w:val="0"/>
      <w:marTop w:val="0"/>
      <w:marBottom w:val="0"/>
      <w:divBdr>
        <w:top w:val="none" w:sz="0" w:space="0" w:color="auto"/>
        <w:left w:val="none" w:sz="0" w:space="0" w:color="auto"/>
        <w:bottom w:val="none" w:sz="0" w:space="0" w:color="auto"/>
        <w:right w:val="none" w:sz="0" w:space="0" w:color="auto"/>
      </w:divBdr>
    </w:div>
    <w:div w:id="1160118403">
      <w:bodyDiv w:val="1"/>
      <w:marLeft w:val="0"/>
      <w:marRight w:val="0"/>
      <w:marTop w:val="0"/>
      <w:marBottom w:val="0"/>
      <w:divBdr>
        <w:top w:val="none" w:sz="0" w:space="0" w:color="auto"/>
        <w:left w:val="none" w:sz="0" w:space="0" w:color="auto"/>
        <w:bottom w:val="none" w:sz="0" w:space="0" w:color="auto"/>
        <w:right w:val="none" w:sz="0" w:space="0" w:color="auto"/>
      </w:divBdr>
    </w:div>
    <w:div w:id="1160534775">
      <w:bodyDiv w:val="1"/>
      <w:marLeft w:val="0"/>
      <w:marRight w:val="0"/>
      <w:marTop w:val="0"/>
      <w:marBottom w:val="0"/>
      <w:divBdr>
        <w:top w:val="none" w:sz="0" w:space="0" w:color="auto"/>
        <w:left w:val="none" w:sz="0" w:space="0" w:color="auto"/>
        <w:bottom w:val="none" w:sz="0" w:space="0" w:color="auto"/>
        <w:right w:val="none" w:sz="0" w:space="0" w:color="auto"/>
      </w:divBdr>
    </w:div>
    <w:div w:id="1160652893">
      <w:bodyDiv w:val="1"/>
      <w:marLeft w:val="0"/>
      <w:marRight w:val="0"/>
      <w:marTop w:val="0"/>
      <w:marBottom w:val="0"/>
      <w:divBdr>
        <w:top w:val="none" w:sz="0" w:space="0" w:color="auto"/>
        <w:left w:val="none" w:sz="0" w:space="0" w:color="auto"/>
        <w:bottom w:val="none" w:sz="0" w:space="0" w:color="auto"/>
        <w:right w:val="none" w:sz="0" w:space="0" w:color="auto"/>
      </w:divBdr>
    </w:div>
    <w:div w:id="1160731088">
      <w:bodyDiv w:val="1"/>
      <w:marLeft w:val="0"/>
      <w:marRight w:val="0"/>
      <w:marTop w:val="0"/>
      <w:marBottom w:val="0"/>
      <w:divBdr>
        <w:top w:val="none" w:sz="0" w:space="0" w:color="auto"/>
        <w:left w:val="none" w:sz="0" w:space="0" w:color="auto"/>
        <w:bottom w:val="none" w:sz="0" w:space="0" w:color="auto"/>
        <w:right w:val="none" w:sz="0" w:space="0" w:color="auto"/>
      </w:divBdr>
    </w:div>
    <w:div w:id="1160779240">
      <w:bodyDiv w:val="1"/>
      <w:marLeft w:val="0"/>
      <w:marRight w:val="0"/>
      <w:marTop w:val="0"/>
      <w:marBottom w:val="0"/>
      <w:divBdr>
        <w:top w:val="none" w:sz="0" w:space="0" w:color="auto"/>
        <w:left w:val="none" w:sz="0" w:space="0" w:color="auto"/>
        <w:bottom w:val="none" w:sz="0" w:space="0" w:color="auto"/>
        <w:right w:val="none" w:sz="0" w:space="0" w:color="auto"/>
      </w:divBdr>
    </w:div>
    <w:div w:id="1161888143">
      <w:bodyDiv w:val="1"/>
      <w:marLeft w:val="0"/>
      <w:marRight w:val="0"/>
      <w:marTop w:val="0"/>
      <w:marBottom w:val="0"/>
      <w:divBdr>
        <w:top w:val="none" w:sz="0" w:space="0" w:color="auto"/>
        <w:left w:val="none" w:sz="0" w:space="0" w:color="auto"/>
        <w:bottom w:val="none" w:sz="0" w:space="0" w:color="auto"/>
        <w:right w:val="none" w:sz="0" w:space="0" w:color="auto"/>
      </w:divBdr>
    </w:div>
    <w:div w:id="1161888210">
      <w:bodyDiv w:val="1"/>
      <w:marLeft w:val="0"/>
      <w:marRight w:val="0"/>
      <w:marTop w:val="0"/>
      <w:marBottom w:val="0"/>
      <w:divBdr>
        <w:top w:val="none" w:sz="0" w:space="0" w:color="auto"/>
        <w:left w:val="none" w:sz="0" w:space="0" w:color="auto"/>
        <w:bottom w:val="none" w:sz="0" w:space="0" w:color="auto"/>
        <w:right w:val="none" w:sz="0" w:space="0" w:color="auto"/>
      </w:divBdr>
    </w:div>
    <w:div w:id="1162626210">
      <w:bodyDiv w:val="1"/>
      <w:marLeft w:val="0"/>
      <w:marRight w:val="0"/>
      <w:marTop w:val="0"/>
      <w:marBottom w:val="0"/>
      <w:divBdr>
        <w:top w:val="none" w:sz="0" w:space="0" w:color="auto"/>
        <w:left w:val="none" w:sz="0" w:space="0" w:color="auto"/>
        <w:bottom w:val="none" w:sz="0" w:space="0" w:color="auto"/>
        <w:right w:val="none" w:sz="0" w:space="0" w:color="auto"/>
      </w:divBdr>
    </w:div>
    <w:div w:id="1162813220">
      <w:bodyDiv w:val="1"/>
      <w:marLeft w:val="0"/>
      <w:marRight w:val="0"/>
      <w:marTop w:val="0"/>
      <w:marBottom w:val="0"/>
      <w:divBdr>
        <w:top w:val="none" w:sz="0" w:space="0" w:color="auto"/>
        <w:left w:val="none" w:sz="0" w:space="0" w:color="auto"/>
        <w:bottom w:val="none" w:sz="0" w:space="0" w:color="auto"/>
        <w:right w:val="none" w:sz="0" w:space="0" w:color="auto"/>
      </w:divBdr>
    </w:div>
    <w:div w:id="1163011892">
      <w:bodyDiv w:val="1"/>
      <w:marLeft w:val="0"/>
      <w:marRight w:val="0"/>
      <w:marTop w:val="0"/>
      <w:marBottom w:val="0"/>
      <w:divBdr>
        <w:top w:val="none" w:sz="0" w:space="0" w:color="auto"/>
        <w:left w:val="none" w:sz="0" w:space="0" w:color="auto"/>
        <w:bottom w:val="none" w:sz="0" w:space="0" w:color="auto"/>
        <w:right w:val="none" w:sz="0" w:space="0" w:color="auto"/>
      </w:divBdr>
    </w:div>
    <w:div w:id="1163860115">
      <w:bodyDiv w:val="1"/>
      <w:marLeft w:val="0"/>
      <w:marRight w:val="0"/>
      <w:marTop w:val="0"/>
      <w:marBottom w:val="0"/>
      <w:divBdr>
        <w:top w:val="none" w:sz="0" w:space="0" w:color="auto"/>
        <w:left w:val="none" w:sz="0" w:space="0" w:color="auto"/>
        <w:bottom w:val="none" w:sz="0" w:space="0" w:color="auto"/>
        <w:right w:val="none" w:sz="0" w:space="0" w:color="auto"/>
      </w:divBdr>
    </w:div>
    <w:div w:id="1164465906">
      <w:bodyDiv w:val="1"/>
      <w:marLeft w:val="0"/>
      <w:marRight w:val="0"/>
      <w:marTop w:val="0"/>
      <w:marBottom w:val="0"/>
      <w:divBdr>
        <w:top w:val="none" w:sz="0" w:space="0" w:color="auto"/>
        <w:left w:val="none" w:sz="0" w:space="0" w:color="auto"/>
        <w:bottom w:val="none" w:sz="0" w:space="0" w:color="auto"/>
        <w:right w:val="none" w:sz="0" w:space="0" w:color="auto"/>
      </w:divBdr>
    </w:div>
    <w:div w:id="1165241615">
      <w:bodyDiv w:val="1"/>
      <w:marLeft w:val="0"/>
      <w:marRight w:val="0"/>
      <w:marTop w:val="0"/>
      <w:marBottom w:val="0"/>
      <w:divBdr>
        <w:top w:val="none" w:sz="0" w:space="0" w:color="auto"/>
        <w:left w:val="none" w:sz="0" w:space="0" w:color="auto"/>
        <w:bottom w:val="none" w:sz="0" w:space="0" w:color="auto"/>
        <w:right w:val="none" w:sz="0" w:space="0" w:color="auto"/>
      </w:divBdr>
    </w:div>
    <w:div w:id="1165513424">
      <w:bodyDiv w:val="1"/>
      <w:marLeft w:val="0"/>
      <w:marRight w:val="0"/>
      <w:marTop w:val="0"/>
      <w:marBottom w:val="0"/>
      <w:divBdr>
        <w:top w:val="none" w:sz="0" w:space="0" w:color="auto"/>
        <w:left w:val="none" w:sz="0" w:space="0" w:color="auto"/>
        <w:bottom w:val="none" w:sz="0" w:space="0" w:color="auto"/>
        <w:right w:val="none" w:sz="0" w:space="0" w:color="auto"/>
      </w:divBdr>
    </w:div>
    <w:div w:id="1165631944">
      <w:bodyDiv w:val="1"/>
      <w:marLeft w:val="0"/>
      <w:marRight w:val="0"/>
      <w:marTop w:val="0"/>
      <w:marBottom w:val="0"/>
      <w:divBdr>
        <w:top w:val="none" w:sz="0" w:space="0" w:color="auto"/>
        <w:left w:val="none" w:sz="0" w:space="0" w:color="auto"/>
        <w:bottom w:val="none" w:sz="0" w:space="0" w:color="auto"/>
        <w:right w:val="none" w:sz="0" w:space="0" w:color="auto"/>
      </w:divBdr>
    </w:div>
    <w:div w:id="1167553246">
      <w:bodyDiv w:val="1"/>
      <w:marLeft w:val="0"/>
      <w:marRight w:val="0"/>
      <w:marTop w:val="0"/>
      <w:marBottom w:val="0"/>
      <w:divBdr>
        <w:top w:val="none" w:sz="0" w:space="0" w:color="auto"/>
        <w:left w:val="none" w:sz="0" w:space="0" w:color="auto"/>
        <w:bottom w:val="none" w:sz="0" w:space="0" w:color="auto"/>
        <w:right w:val="none" w:sz="0" w:space="0" w:color="auto"/>
      </w:divBdr>
    </w:div>
    <w:div w:id="1167983974">
      <w:bodyDiv w:val="1"/>
      <w:marLeft w:val="0"/>
      <w:marRight w:val="0"/>
      <w:marTop w:val="0"/>
      <w:marBottom w:val="0"/>
      <w:divBdr>
        <w:top w:val="none" w:sz="0" w:space="0" w:color="auto"/>
        <w:left w:val="none" w:sz="0" w:space="0" w:color="auto"/>
        <w:bottom w:val="none" w:sz="0" w:space="0" w:color="auto"/>
        <w:right w:val="none" w:sz="0" w:space="0" w:color="auto"/>
      </w:divBdr>
    </w:div>
    <w:div w:id="1168835776">
      <w:bodyDiv w:val="1"/>
      <w:marLeft w:val="0"/>
      <w:marRight w:val="0"/>
      <w:marTop w:val="0"/>
      <w:marBottom w:val="0"/>
      <w:divBdr>
        <w:top w:val="none" w:sz="0" w:space="0" w:color="auto"/>
        <w:left w:val="none" w:sz="0" w:space="0" w:color="auto"/>
        <w:bottom w:val="none" w:sz="0" w:space="0" w:color="auto"/>
        <w:right w:val="none" w:sz="0" w:space="0" w:color="auto"/>
      </w:divBdr>
    </w:div>
    <w:div w:id="1168865194">
      <w:bodyDiv w:val="1"/>
      <w:marLeft w:val="0"/>
      <w:marRight w:val="0"/>
      <w:marTop w:val="0"/>
      <w:marBottom w:val="0"/>
      <w:divBdr>
        <w:top w:val="none" w:sz="0" w:space="0" w:color="auto"/>
        <w:left w:val="none" w:sz="0" w:space="0" w:color="auto"/>
        <w:bottom w:val="none" w:sz="0" w:space="0" w:color="auto"/>
        <w:right w:val="none" w:sz="0" w:space="0" w:color="auto"/>
      </w:divBdr>
    </w:div>
    <w:div w:id="1169055908">
      <w:bodyDiv w:val="1"/>
      <w:marLeft w:val="0"/>
      <w:marRight w:val="0"/>
      <w:marTop w:val="0"/>
      <w:marBottom w:val="0"/>
      <w:divBdr>
        <w:top w:val="none" w:sz="0" w:space="0" w:color="auto"/>
        <w:left w:val="none" w:sz="0" w:space="0" w:color="auto"/>
        <w:bottom w:val="none" w:sz="0" w:space="0" w:color="auto"/>
        <w:right w:val="none" w:sz="0" w:space="0" w:color="auto"/>
      </w:divBdr>
    </w:div>
    <w:div w:id="1169247119">
      <w:bodyDiv w:val="1"/>
      <w:marLeft w:val="0"/>
      <w:marRight w:val="0"/>
      <w:marTop w:val="0"/>
      <w:marBottom w:val="0"/>
      <w:divBdr>
        <w:top w:val="none" w:sz="0" w:space="0" w:color="auto"/>
        <w:left w:val="none" w:sz="0" w:space="0" w:color="auto"/>
        <w:bottom w:val="none" w:sz="0" w:space="0" w:color="auto"/>
        <w:right w:val="none" w:sz="0" w:space="0" w:color="auto"/>
      </w:divBdr>
    </w:div>
    <w:div w:id="1169904776">
      <w:bodyDiv w:val="1"/>
      <w:marLeft w:val="0"/>
      <w:marRight w:val="0"/>
      <w:marTop w:val="0"/>
      <w:marBottom w:val="0"/>
      <w:divBdr>
        <w:top w:val="none" w:sz="0" w:space="0" w:color="auto"/>
        <w:left w:val="none" w:sz="0" w:space="0" w:color="auto"/>
        <w:bottom w:val="none" w:sz="0" w:space="0" w:color="auto"/>
        <w:right w:val="none" w:sz="0" w:space="0" w:color="auto"/>
      </w:divBdr>
    </w:div>
    <w:div w:id="1170102432">
      <w:bodyDiv w:val="1"/>
      <w:marLeft w:val="0"/>
      <w:marRight w:val="0"/>
      <w:marTop w:val="0"/>
      <w:marBottom w:val="0"/>
      <w:divBdr>
        <w:top w:val="none" w:sz="0" w:space="0" w:color="auto"/>
        <w:left w:val="none" w:sz="0" w:space="0" w:color="auto"/>
        <w:bottom w:val="none" w:sz="0" w:space="0" w:color="auto"/>
        <w:right w:val="none" w:sz="0" w:space="0" w:color="auto"/>
      </w:divBdr>
    </w:div>
    <w:div w:id="1170363635">
      <w:bodyDiv w:val="1"/>
      <w:marLeft w:val="0"/>
      <w:marRight w:val="0"/>
      <w:marTop w:val="0"/>
      <w:marBottom w:val="0"/>
      <w:divBdr>
        <w:top w:val="none" w:sz="0" w:space="0" w:color="auto"/>
        <w:left w:val="none" w:sz="0" w:space="0" w:color="auto"/>
        <w:bottom w:val="none" w:sz="0" w:space="0" w:color="auto"/>
        <w:right w:val="none" w:sz="0" w:space="0" w:color="auto"/>
      </w:divBdr>
    </w:div>
    <w:div w:id="1170409212">
      <w:bodyDiv w:val="1"/>
      <w:marLeft w:val="0"/>
      <w:marRight w:val="0"/>
      <w:marTop w:val="0"/>
      <w:marBottom w:val="0"/>
      <w:divBdr>
        <w:top w:val="none" w:sz="0" w:space="0" w:color="auto"/>
        <w:left w:val="none" w:sz="0" w:space="0" w:color="auto"/>
        <w:bottom w:val="none" w:sz="0" w:space="0" w:color="auto"/>
        <w:right w:val="none" w:sz="0" w:space="0" w:color="auto"/>
      </w:divBdr>
    </w:div>
    <w:div w:id="1170678181">
      <w:bodyDiv w:val="1"/>
      <w:marLeft w:val="0"/>
      <w:marRight w:val="0"/>
      <w:marTop w:val="0"/>
      <w:marBottom w:val="0"/>
      <w:divBdr>
        <w:top w:val="none" w:sz="0" w:space="0" w:color="auto"/>
        <w:left w:val="none" w:sz="0" w:space="0" w:color="auto"/>
        <w:bottom w:val="none" w:sz="0" w:space="0" w:color="auto"/>
        <w:right w:val="none" w:sz="0" w:space="0" w:color="auto"/>
      </w:divBdr>
    </w:div>
    <w:div w:id="1170829796">
      <w:bodyDiv w:val="1"/>
      <w:marLeft w:val="0"/>
      <w:marRight w:val="0"/>
      <w:marTop w:val="0"/>
      <w:marBottom w:val="0"/>
      <w:divBdr>
        <w:top w:val="none" w:sz="0" w:space="0" w:color="auto"/>
        <w:left w:val="none" w:sz="0" w:space="0" w:color="auto"/>
        <w:bottom w:val="none" w:sz="0" w:space="0" w:color="auto"/>
        <w:right w:val="none" w:sz="0" w:space="0" w:color="auto"/>
      </w:divBdr>
      <w:divsChild>
        <w:div w:id="1687251453">
          <w:marLeft w:val="0"/>
          <w:marRight w:val="0"/>
          <w:marTop w:val="0"/>
          <w:marBottom w:val="0"/>
          <w:divBdr>
            <w:top w:val="none" w:sz="0" w:space="0" w:color="auto"/>
            <w:left w:val="none" w:sz="0" w:space="0" w:color="auto"/>
            <w:bottom w:val="none" w:sz="0" w:space="0" w:color="auto"/>
            <w:right w:val="none" w:sz="0" w:space="0" w:color="auto"/>
          </w:divBdr>
          <w:divsChild>
            <w:div w:id="1691027396">
              <w:marLeft w:val="0"/>
              <w:marRight w:val="0"/>
              <w:marTop w:val="0"/>
              <w:marBottom w:val="0"/>
              <w:divBdr>
                <w:top w:val="none" w:sz="0" w:space="0" w:color="auto"/>
                <w:left w:val="none" w:sz="0" w:space="0" w:color="auto"/>
                <w:bottom w:val="none" w:sz="0" w:space="0" w:color="auto"/>
                <w:right w:val="none" w:sz="0" w:space="0" w:color="auto"/>
              </w:divBdr>
              <w:divsChild>
                <w:div w:id="1606843740">
                  <w:marLeft w:val="0"/>
                  <w:marRight w:val="0"/>
                  <w:marTop w:val="0"/>
                  <w:marBottom w:val="0"/>
                  <w:divBdr>
                    <w:top w:val="none" w:sz="0" w:space="0" w:color="auto"/>
                    <w:left w:val="none" w:sz="0" w:space="0" w:color="auto"/>
                    <w:bottom w:val="none" w:sz="0" w:space="0" w:color="auto"/>
                    <w:right w:val="none" w:sz="0" w:space="0" w:color="auto"/>
                  </w:divBdr>
                  <w:divsChild>
                    <w:div w:id="1823617160">
                      <w:marLeft w:val="0"/>
                      <w:marRight w:val="0"/>
                      <w:marTop w:val="0"/>
                      <w:marBottom w:val="0"/>
                      <w:divBdr>
                        <w:top w:val="none" w:sz="0" w:space="0" w:color="auto"/>
                        <w:left w:val="none" w:sz="0" w:space="0" w:color="auto"/>
                        <w:bottom w:val="none" w:sz="0" w:space="0" w:color="auto"/>
                        <w:right w:val="none" w:sz="0" w:space="0" w:color="auto"/>
                      </w:divBdr>
                      <w:divsChild>
                        <w:div w:id="1808889860">
                          <w:marLeft w:val="0"/>
                          <w:marRight w:val="0"/>
                          <w:marTop w:val="45"/>
                          <w:marBottom w:val="0"/>
                          <w:divBdr>
                            <w:top w:val="none" w:sz="0" w:space="0" w:color="auto"/>
                            <w:left w:val="none" w:sz="0" w:space="0" w:color="auto"/>
                            <w:bottom w:val="none" w:sz="0" w:space="0" w:color="auto"/>
                            <w:right w:val="none" w:sz="0" w:space="0" w:color="auto"/>
                          </w:divBdr>
                          <w:divsChild>
                            <w:div w:id="687558207">
                              <w:marLeft w:val="0"/>
                              <w:marRight w:val="39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0877285">
      <w:bodyDiv w:val="1"/>
      <w:marLeft w:val="0"/>
      <w:marRight w:val="0"/>
      <w:marTop w:val="0"/>
      <w:marBottom w:val="0"/>
      <w:divBdr>
        <w:top w:val="none" w:sz="0" w:space="0" w:color="auto"/>
        <w:left w:val="none" w:sz="0" w:space="0" w:color="auto"/>
        <w:bottom w:val="none" w:sz="0" w:space="0" w:color="auto"/>
        <w:right w:val="none" w:sz="0" w:space="0" w:color="auto"/>
      </w:divBdr>
    </w:div>
    <w:div w:id="1171719688">
      <w:bodyDiv w:val="1"/>
      <w:marLeft w:val="0"/>
      <w:marRight w:val="0"/>
      <w:marTop w:val="0"/>
      <w:marBottom w:val="0"/>
      <w:divBdr>
        <w:top w:val="none" w:sz="0" w:space="0" w:color="auto"/>
        <w:left w:val="none" w:sz="0" w:space="0" w:color="auto"/>
        <w:bottom w:val="none" w:sz="0" w:space="0" w:color="auto"/>
        <w:right w:val="none" w:sz="0" w:space="0" w:color="auto"/>
      </w:divBdr>
    </w:div>
    <w:div w:id="1171918893">
      <w:bodyDiv w:val="1"/>
      <w:marLeft w:val="0"/>
      <w:marRight w:val="0"/>
      <w:marTop w:val="0"/>
      <w:marBottom w:val="0"/>
      <w:divBdr>
        <w:top w:val="none" w:sz="0" w:space="0" w:color="auto"/>
        <w:left w:val="none" w:sz="0" w:space="0" w:color="auto"/>
        <w:bottom w:val="none" w:sz="0" w:space="0" w:color="auto"/>
        <w:right w:val="none" w:sz="0" w:space="0" w:color="auto"/>
      </w:divBdr>
    </w:div>
    <w:div w:id="1171994014">
      <w:bodyDiv w:val="1"/>
      <w:marLeft w:val="0"/>
      <w:marRight w:val="0"/>
      <w:marTop w:val="0"/>
      <w:marBottom w:val="0"/>
      <w:divBdr>
        <w:top w:val="none" w:sz="0" w:space="0" w:color="auto"/>
        <w:left w:val="none" w:sz="0" w:space="0" w:color="auto"/>
        <w:bottom w:val="none" w:sz="0" w:space="0" w:color="auto"/>
        <w:right w:val="none" w:sz="0" w:space="0" w:color="auto"/>
      </w:divBdr>
    </w:div>
    <w:div w:id="1172258978">
      <w:bodyDiv w:val="1"/>
      <w:marLeft w:val="0"/>
      <w:marRight w:val="0"/>
      <w:marTop w:val="0"/>
      <w:marBottom w:val="0"/>
      <w:divBdr>
        <w:top w:val="none" w:sz="0" w:space="0" w:color="auto"/>
        <w:left w:val="none" w:sz="0" w:space="0" w:color="auto"/>
        <w:bottom w:val="none" w:sz="0" w:space="0" w:color="auto"/>
        <w:right w:val="none" w:sz="0" w:space="0" w:color="auto"/>
      </w:divBdr>
    </w:div>
    <w:div w:id="1172570694">
      <w:bodyDiv w:val="1"/>
      <w:marLeft w:val="0"/>
      <w:marRight w:val="0"/>
      <w:marTop w:val="0"/>
      <w:marBottom w:val="0"/>
      <w:divBdr>
        <w:top w:val="none" w:sz="0" w:space="0" w:color="auto"/>
        <w:left w:val="none" w:sz="0" w:space="0" w:color="auto"/>
        <w:bottom w:val="none" w:sz="0" w:space="0" w:color="auto"/>
        <w:right w:val="none" w:sz="0" w:space="0" w:color="auto"/>
      </w:divBdr>
    </w:div>
    <w:div w:id="1172598355">
      <w:bodyDiv w:val="1"/>
      <w:marLeft w:val="0"/>
      <w:marRight w:val="0"/>
      <w:marTop w:val="0"/>
      <w:marBottom w:val="0"/>
      <w:divBdr>
        <w:top w:val="none" w:sz="0" w:space="0" w:color="auto"/>
        <w:left w:val="none" w:sz="0" w:space="0" w:color="auto"/>
        <w:bottom w:val="none" w:sz="0" w:space="0" w:color="auto"/>
        <w:right w:val="none" w:sz="0" w:space="0" w:color="auto"/>
      </w:divBdr>
    </w:div>
    <w:div w:id="1172842253">
      <w:bodyDiv w:val="1"/>
      <w:marLeft w:val="0"/>
      <w:marRight w:val="0"/>
      <w:marTop w:val="0"/>
      <w:marBottom w:val="0"/>
      <w:divBdr>
        <w:top w:val="none" w:sz="0" w:space="0" w:color="auto"/>
        <w:left w:val="none" w:sz="0" w:space="0" w:color="auto"/>
        <w:bottom w:val="none" w:sz="0" w:space="0" w:color="auto"/>
        <w:right w:val="none" w:sz="0" w:space="0" w:color="auto"/>
      </w:divBdr>
    </w:div>
    <w:div w:id="1172984486">
      <w:bodyDiv w:val="1"/>
      <w:marLeft w:val="0"/>
      <w:marRight w:val="0"/>
      <w:marTop w:val="0"/>
      <w:marBottom w:val="0"/>
      <w:divBdr>
        <w:top w:val="none" w:sz="0" w:space="0" w:color="auto"/>
        <w:left w:val="none" w:sz="0" w:space="0" w:color="auto"/>
        <w:bottom w:val="none" w:sz="0" w:space="0" w:color="auto"/>
        <w:right w:val="none" w:sz="0" w:space="0" w:color="auto"/>
      </w:divBdr>
    </w:div>
    <w:div w:id="1172986795">
      <w:bodyDiv w:val="1"/>
      <w:marLeft w:val="0"/>
      <w:marRight w:val="0"/>
      <w:marTop w:val="0"/>
      <w:marBottom w:val="0"/>
      <w:divBdr>
        <w:top w:val="none" w:sz="0" w:space="0" w:color="auto"/>
        <w:left w:val="none" w:sz="0" w:space="0" w:color="auto"/>
        <w:bottom w:val="none" w:sz="0" w:space="0" w:color="auto"/>
        <w:right w:val="none" w:sz="0" w:space="0" w:color="auto"/>
      </w:divBdr>
    </w:div>
    <w:div w:id="1174029544">
      <w:bodyDiv w:val="1"/>
      <w:marLeft w:val="0"/>
      <w:marRight w:val="0"/>
      <w:marTop w:val="0"/>
      <w:marBottom w:val="0"/>
      <w:divBdr>
        <w:top w:val="none" w:sz="0" w:space="0" w:color="auto"/>
        <w:left w:val="none" w:sz="0" w:space="0" w:color="auto"/>
        <w:bottom w:val="none" w:sz="0" w:space="0" w:color="auto"/>
        <w:right w:val="none" w:sz="0" w:space="0" w:color="auto"/>
      </w:divBdr>
    </w:div>
    <w:div w:id="1174144550">
      <w:bodyDiv w:val="1"/>
      <w:marLeft w:val="0"/>
      <w:marRight w:val="0"/>
      <w:marTop w:val="0"/>
      <w:marBottom w:val="0"/>
      <w:divBdr>
        <w:top w:val="none" w:sz="0" w:space="0" w:color="auto"/>
        <w:left w:val="none" w:sz="0" w:space="0" w:color="auto"/>
        <w:bottom w:val="none" w:sz="0" w:space="0" w:color="auto"/>
        <w:right w:val="none" w:sz="0" w:space="0" w:color="auto"/>
      </w:divBdr>
    </w:div>
    <w:div w:id="1174339701">
      <w:bodyDiv w:val="1"/>
      <w:marLeft w:val="0"/>
      <w:marRight w:val="0"/>
      <w:marTop w:val="0"/>
      <w:marBottom w:val="0"/>
      <w:divBdr>
        <w:top w:val="none" w:sz="0" w:space="0" w:color="auto"/>
        <w:left w:val="none" w:sz="0" w:space="0" w:color="auto"/>
        <w:bottom w:val="none" w:sz="0" w:space="0" w:color="auto"/>
        <w:right w:val="none" w:sz="0" w:space="0" w:color="auto"/>
      </w:divBdr>
    </w:div>
    <w:div w:id="1174564761">
      <w:bodyDiv w:val="1"/>
      <w:marLeft w:val="0"/>
      <w:marRight w:val="0"/>
      <w:marTop w:val="0"/>
      <w:marBottom w:val="0"/>
      <w:divBdr>
        <w:top w:val="none" w:sz="0" w:space="0" w:color="auto"/>
        <w:left w:val="none" w:sz="0" w:space="0" w:color="auto"/>
        <w:bottom w:val="none" w:sz="0" w:space="0" w:color="auto"/>
        <w:right w:val="none" w:sz="0" w:space="0" w:color="auto"/>
      </w:divBdr>
    </w:div>
    <w:div w:id="1174684935">
      <w:bodyDiv w:val="1"/>
      <w:marLeft w:val="0"/>
      <w:marRight w:val="0"/>
      <w:marTop w:val="0"/>
      <w:marBottom w:val="0"/>
      <w:divBdr>
        <w:top w:val="none" w:sz="0" w:space="0" w:color="auto"/>
        <w:left w:val="none" w:sz="0" w:space="0" w:color="auto"/>
        <w:bottom w:val="none" w:sz="0" w:space="0" w:color="auto"/>
        <w:right w:val="none" w:sz="0" w:space="0" w:color="auto"/>
      </w:divBdr>
    </w:div>
    <w:div w:id="1174999790">
      <w:bodyDiv w:val="1"/>
      <w:marLeft w:val="0"/>
      <w:marRight w:val="0"/>
      <w:marTop w:val="0"/>
      <w:marBottom w:val="0"/>
      <w:divBdr>
        <w:top w:val="none" w:sz="0" w:space="0" w:color="auto"/>
        <w:left w:val="none" w:sz="0" w:space="0" w:color="auto"/>
        <w:bottom w:val="none" w:sz="0" w:space="0" w:color="auto"/>
        <w:right w:val="none" w:sz="0" w:space="0" w:color="auto"/>
      </w:divBdr>
    </w:div>
    <w:div w:id="1175073858">
      <w:bodyDiv w:val="1"/>
      <w:marLeft w:val="0"/>
      <w:marRight w:val="0"/>
      <w:marTop w:val="0"/>
      <w:marBottom w:val="0"/>
      <w:divBdr>
        <w:top w:val="none" w:sz="0" w:space="0" w:color="auto"/>
        <w:left w:val="none" w:sz="0" w:space="0" w:color="auto"/>
        <w:bottom w:val="none" w:sz="0" w:space="0" w:color="auto"/>
        <w:right w:val="none" w:sz="0" w:space="0" w:color="auto"/>
      </w:divBdr>
    </w:div>
    <w:div w:id="1175420904">
      <w:bodyDiv w:val="1"/>
      <w:marLeft w:val="0"/>
      <w:marRight w:val="0"/>
      <w:marTop w:val="0"/>
      <w:marBottom w:val="0"/>
      <w:divBdr>
        <w:top w:val="none" w:sz="0" w:space="0" w:color="auto"/>
        <w:left w:val="none" w:sz="0" w:space="0" w:color="auto"/>
        <w:bottom w:val="none" w:sz="0" w:space="0" w:color="auto"/>
        <w:right w:val="none" w:sz="0" w:space="0" w:color="auto"/>
      </w:divBdr>
    </w:div>
    <w:div w:id="1175538072">
      <w:bodyDiv w:val="1"/>
      <w:marLeft w:val="0"/>
      <w:marRight w:val="0"/>
      <w:marTop w:val="0"/>
      <w:marBottom w:val="0"/>
      <w:divBdr>
        <w:top w:val="none" w:sz="0" w:space="0" w:color="auto"/>
        <w:left w:val="none" w:sz="0" w:space="0" w:color="auto"/>
        <w:bottom w:val="none" w:sz="0" w:space="0" w:color="auto"/>
        <w:right w:val="none" w:sz="0" w:space="0" w:color="auto"/>
      </w:divBdr>
    </w:div>
    <w:div w:id="1175724480">
      <w:bodyDiv w:val="1"/>
      <w:marLeft w:val="0"/>
      <w:marRight w:val="0"/>
      <w:marTop w:val="0"/>
      <w:marBottom w:val="0"/>
      <w:divBdr>
        <w:top w:val="none" w:sz="0" w:space="0" w:color="auto"/>
        <w:left w:val="none" w:sz="0" w:space="0" w:color="auto"/>
        <w:bottom w:val="none" w:sz="0" w:space="0" w:color="auto"/>
        <w:right w:val="none" w:sz="0" w:space="0" w:color="auto"/>
      </w:divBdr>
    </w:div>
    <w:div w:id="1175730209">
      <w:bodyDiv w:val="1"/>
      <w:marLeft w:val="0"/>
      <w:marRight w:val="0"/>
      <w:marTop w:val="0"/>
      <w:marBottom w:val="0"/>
      <w:divBdr>
        <w:top w:val="none" w:sz="0" w:space="0" w:color="auto"/>
        <w:left w:val="none" w:sz="0" w:space="0" w:color="auto"/>
        <w:bottom w:val="none" w:sz="0" w:space="0" w:color="auto"/>
        <w:right w:val="none" w:sz="0" w:space="0" w:color="auto"/>
      </w:divBdr>
    </w:div>
    <w:div w:id="1175731518">
      <w:bodyDiv w:val="1"/>
      <w:marLeft w:val="0"/>
      <w:marRight w:val="0"/>
      <w:marTop w:val="0"/>
      <w:marBottom w:val="0"/>
      <w:divBdr>
        <w:top w:val="none" w:sz="0" w:space="0" w:color="auto"/>
        <w:left w:val="none" w:sz="0" w:space="0" w:color="auto"/>
        <w:bottom w:val="none" w:sz="0" w:space="0" w:color="auto"/>
        <w:right w:val="none" w:sz="0" w:space="0" w:color="auto"/>
      </w:divBdr>
    </w:div>
    <w:div w:id="1176729835">
      <w:bodyDiv w:val="1"/>
      <w:marLeft w:val="0"/>
      <w:marRight w:val="0"/>
      <w:marTop w:val="0"/>
      <w:marBottom w:val="0"/>
      <w:divBdr>
        <w:top w:val="none" w:sz="0" w:space="0" w:color="auto"/>
        <w:left w:val="none" w:sz="0" w:space="0" w:color="auto"/>
        <w:bottom w:val="none" w:sz="0" w:space="0" w:color="auto"/>
        <w:right w:val="none" w:sz="0" w:space="0" w:color="auto"/>
      </w:divBdr>
    </w:div>
    <w:div w:id="1177767641">
      <w:bodyDiv w:val="1"/>
      <w:marLeft w:val="0"/>
      <w:marRight w:val="0"/>
      <w:marTop w:val="0"/>
      <w:marBottom w:val="0"/>
      <w:divBdr>
        <w:top w:val="none" w:sz="0" w:space="0" w:color="auto"/>
        <w:left w:val="none" w:sz="0" w:space="0" w:color="auto"/>
        <w:bottom w:val="none" w:sz="0" w:space="0" w:color="auto"/>
        <w:right w:val="none" w:sz="0" w:space="0" w:color="auto"/>
      </w:divBdr>
    </w:div>
    <w:div w:id="1177840204">
      <w:bodyDiv w:val="1"/>
      <w:marLeft w:val="0"/>
      <w:marRight w:val="0"/>
      <w:marTop w:val="0"/>
      <w:marBottom w:val="0"/>
      <w:divBdr>
        <w:top w:val="none" w:sz="0" w:space="0" w:color="auto"/>
        <w:left w:val="none" w:sz="0" w:space="0" w:color="auto"/>
        <w:bottom w:val="none" w:sz="0" w:space="0" w:color="auto"/>
        <w:right w:val="none" w:sz="0" w:space="0" w:color="auto"/>
      </w:divBdr>
    </w:div>
    <w:div w:id="1179273224">
      <w:bodyDiv w:val="1"/>
      <w:marLeft w:val="0"/>
      <w:marRight w:val="0"/>
      <w:marTop w:val="0"/>
      <w:marBottom w:val="0"/>
      <w:divBdr>
        <w:top w:val="none" w:sz="0" w:space="0" w:color="auto"/>
        <w:left w:val="none" w:sz="0" w:space="0" w:color="auto"/>
        <w:bottom w:val="none" w:sz="0" w:space="0" w:color="auto"/>
        <w:right w:val="none" w:sz="0" w:space="0" w:color="auto"/>
      </w:divBdr>
    </w:div>
    <w:div w:id="1179274052">
      <w:bodyDiv w:val="1"/>
      <w:marLeft w:val="0"/>
      <w:marRight w:val="0"/>
      <w:marTop w:val="0"/>
      <w:marBottom w:val="0"/>
      <w:divBdr>
        <w:top w:val="none" w:sz="0" w:space="0" w:color="auto"/>
        <w:left w:val="none" w:sz="0" w:space="0" w:color="auto"/>
        <w:bottom w:val="none" w:sz="0" w:space="0" w:color="auto"/>
        <w:right w:val="none" w:sz="0" w:space="0" w:color="auto"/>
      </w:divBdr>
    </w:div>
    <w:div w:id="1179461866">
      <w:bodyDiv w:val="1"/>
      <w:marLeft w:val="0"/>
      <w:marRight w:val="0"/>
      <w:marTop w:val="0"/>
      <w:marBottom w:val="0"/>
      <w:divBdr>
        <w:top w:val="none" w:sz="0" w:space="0" w:color="auto"/>
        <w:left w:val="none" w:sz="0" w:space="0" w:color="auto"/>
        <w:bottom w:val="none" w:sz="0" w:space="0" w:color="auto"/>
        <w:right w:val="none" w:sz="0" w:space="0" w:color="auto"/>
      </w:divBdr>
    </w:div>
    <w:div w:id="1180007707">
      <w:bodyDiv w:val="1"/>
      <w:marLeft w:val="0"/>
      <w:marRight w:val="0"/>
      <w:marTop w:val="0"/>
      <w:marBottom w:val="0"/>
      <w:divBdr>
        <w:top w:val="none" w:sz="0" w:space="0" w:color="auto"/>
        <w:left w:val="none" w:sz="0" w:space="0" w:color="auto"/>
        <w:bottom w:val="none" w:sz="0" w:space="0" w:color="auto"/>
        <w:right w:val="none" w:sz="0" w:space="0" w:color="auto"/>
      </w:divBdr>
    </w:div>
    <w:div w:id="1180051081">
      <w:bodyDiv w:val="1"/>
      <w:marLeft w:val="0"/>
      <w:marRight w:val="0"/>
      <w:marTop w:val="0"/>
      <w:marBottom w:val="0"/>
      <w:divBdr>
        <w:top w:val="none" w:sz="0" w:space="0" w:color="auto"/>
        <w:left w:val="none" w:sz="0" w:space="0" w:color="auto"/>
        <w:bottom w:val="none" w:sz="0" w:space="0" w:color="auto"/>
        <w:right w:val="none" w:sz="0" w:space="0" w:color="auto"/>
      </w:divBdr>
    </w:div>
    <w:div w:id="1180504430">
      <w:bodyDiv w:val="1"/>
      <w:marLeft w:val="0"/>
      <w:marRight w:val="0"/>
      <w:marTop w:val="0"/>
      <w:marBottom w:val="0"/>
      <w:divBdr>
        <w:top w:val="none" w:sz="0" w:space="0" w:color="auto"/>
        <w:left w:val="none" w:sz="0" w:space="0" w:color="auto"/>
        <w:bottom w:val="none" w:sz="0" w:space="0" w:color="auto"/>
        <w:right w:val="none" w:sz="0" w:space="0" w:color="auto"/>
      </w:divBdr>
    </w:div>
    <w:div w:id="1180848159">
      <w:bodyDiv w:val="1"/>
      <w:marLeft w:val="0"/>
      <w:marRight w:val="0"/>
      <w:marTop w:val="0"/>
      <w:marBottom w:val="0"/>
      <w:divBdr>
        <w:top w:val="none" w:sz="0" w:space="0" w:color="auto"/>
        <w:left w:val="none" w:sz="0" w:space="0" w:color="auto"/>
        <w:bottom w:val="none" w:sz="0" w:space="0" w:color="auto"/>
        <w:right w:val="none" w:sz="0" w:space="0" w:color="auto"/>
      </w:divBdr>
    </w:div>
    <w:div w:id="1180848274">
      <w:bodyDiv w:val="1"/>
      <w:marLeft w:val="0"/>
      <w:marRight w:val="0"/>
      <w:marTop w:val="0"/>
      <w:marBottom w:val="0"/>
      <w:divBdr>
        <w:top w:val="none" w:sz="0" w:space="0" w:color="auto"/>
        <w:left w:val="none" w:sz="0" w:space="0" w:color="auto"/>
        <w:bottom w:val="none" w:sz="0" w:space="0" w:color="auto"/>
        <w:right w:val="none" w:sz="0" w:space="0" w:color="auto"/>
      </w:divBdr>
    </w:div>
    <w:div w:id="1181311564">
      <w:bodyDiv w:val="1"/>
      <w:marLeft w:val="0"/>
      <w:marRight w:val="0"/>
      <w:marTop w:val="0"/>
      <w:marBottom w:val="0"/>
      <w:divBdr>
        <w:top w:val="none" w:sz="0" w:space="0" w:color="auto"/>
        <w:left w:val="none" w:sz="0" w:space="0" w:color="auto"/>
        <w:bottom w:val="none" w:sz="0" w:space="0" w:color="auto"/>
        <w:right w:val="none" w:sz="0" w:space="0" w:color="auto"/>
      </w:divBdr>
      <w:divsChild>
        <w:div w:id="1133904241">
          <w:marLeft w:val="0"/>
          <w:marRight w:val="0"/>
          <w:marTop w:val="0"/>
          <w:marBottom w:val="0"/>
          <w:divBdr>
            <w:top w:val="none" w:sz="0" w:space="0" w:color="auto"/>
            <w:left w:val="none" w:sz="0" w:space="0" w:color="auto"/>
            <w:bottom w:val="none" w:sz="0" w:space="0" w:color="auto"/>
            <w:right w:val="none" w:sz="0" w:space="0" w:color="auto"/>
          </w:divBdr>
          <w:divsChild>
            <w:div w:id="1288850669">
              <w:marLeft w:val="0"/>
              <w:marRight w:val="0"/>
              <w:marTop w:val="0"/>
              <w:marBottom w:val="0"/>
              <w:divBdr>
                <w:top w:val="none" w:sz="0" w:space="0" w:color="auto"/>
                <w:left w:val="none" w:sz="0" w:space="0" w:color="auto"/>
                <w:bottom w:val="none" w:sz="0" w:space="0" w:color="auto"/>
                <w:right w:val="none" w:sz="0" w:space="0" w:color="auto"/>
              </w:divBdr>
              <w:divsChild>
                <w:div w:id="639069854">
                  <w:marLeft w:val="0"/>
                  <w:marRight w:val="0"/>
                  <w:marTop w:val="0"/>
                  <w:marBottom w:val="0"/>
                  <w:divBdr>
                    <w:top w:val="none" w:sz="0" w:space="0" w:color="auto"/>
                    <w:left w:val="none" w:sz="0" w:space="0" w:color="auto"/>
                    <w:bottom w:val="none" w:sz="0" w:space="0" w:color="auto"/>
                    <w:right w:val="none" w:sz="0" w:space="0" w:color="auto"/>
                  </w:divBdr>
                  <w:divsChild>
                    <w:div w:id="429357739">
                      <w:marLeft w:val="0"/>
                      <w:marRight w:val="0"/>
                      <w:marTop w:val="0"/>
                      <w:marBottom w:val="0"/>
                      <w:divBdr>
                        <w:top w:val="none" w:sz="0" w:space="0" w:color="auto"/>
                        <w:left w:val="none" w:sz="0" w:space="0" w:color="auto"/>
                        <w:bottom w:val="none" w:sz="0" w:space="0" w:color="auto"/>
                        <w:right w:val="none" w:sz="0" w:space="0" w:color="auto"/>
                      </w:divBdr>
                      <w:divsChild>
                        <w:div w:id="1131821060">
                          <w:marLeft w:val="0"/>
                          <w:marRight w:val="0"/>
                          <w:marTop w:val="45"/>
                          <w:marBottom w:val="0"/>
                          <w:divBdr>
                            <w:top w:val="none" w:sz="0" w:space="0" w:color="auto"/>
                            <w:left w:val="none" w:sz="0" w:space="0" w:color="auto"/>
                            <w:bottom w:val="none" w:sz="0" w:space="0" w:color="auto"/>
                            <w:right w:val="none" w:sz="0" w:space="0" w:color="auto"/>
                          </w:divBdr>
                          <w:divsChild>
                            <w:div w:id="243229388">
                              <w:marLeft w:val="0"/>
                              <w:marRight w:val="39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1503077">
      <w:bodyDiv w:val="1"/>
      <w:marLeft w:val="0"/>
      <w:marRight w:val="0"/>
      <w:marTop w:val="0"/>
      <w:marBottom w:val="0"/>
      <w:divBdr>
        <w:top w:val="none" w:sz="0" w:space="0" w:color="auto"/>
        <w:left w:val="none" w:sz="0" w:space="0" w:color="auto"/>
        <w:bottom w:val="none" w:sz="0" w:space="0" w:color="auto"/>
        <w:right w:val="none" w:sz="0" w:space="0" w:color="auto"/>
      </w:divBdr>
    </w:div>
    <w:div w:id="1181898695">
      <w:bodyDiv w:val="1"/>
      <w:marLeft w:val="0"/>
      <w:marRight w:val="0"/>
      <w:marTop w:val="0"/>
      <w:marBottom w:val="0"/>
      <w:divBdr>
        <w:top w:val="none" w:sz="0" w:space="0" w:color="auto"/>
        <w:left w:val="none" w:sz="0" w:space="0" w:color="auto"/>
        <w:bottom w:val="none" w:sz="0" w:space="0" w:color="auto"/>
        <w:right w:val="none" w:sz="0" w:space="0" w:color="auto"/>
      </w:divBdr>
    </w:div>
    <w:div w:id="1182159283">
      <w:bodyDiv w:val="1"/>
      <w:marLeft w:val="0"/>
      <w:marRight w:val="0"/>
      <w:marTop w:val="0"/>
      <w:marBottom w:val="0"/>
      <w:divBdr>
        <w:top w:val="none" w:sz="0" w:space="0" w:color="auto"/>
        <w:left w:val="none" w:sz="0" w:space="0" w:color="auto"/>
        <w:bottom w:val="none" w:sz="0" w:space="0" w:color="auto"/>
        <w:right w:val="none" w:sz="0" w:space="0" w:color="auto"/>
      </w:divBdr>
    </w:div>
    <w:div w:id="1182163713">
      <w:bodyDiv w:val="1"/>
      <w:marLeft w:val="0"/>
      <w:marRight w:val="0"/>
      <w:marTop w:val="0"/>
      <w:marBottom w:val="0"/>
      <w:divBdr>
        <w:top w:val="none" w:sz="0" w:space="0" w:color="auto"/>
        <w:left w:val="none" w:sz="0" w:space="0" w:color="auto"/>
        <w:bottom w:val="none" w:sz="0" w:space="0" w:color="auto"/>
        <w:right w:val="none" w:sz="0" w:space="0" w:color="auto"/>
      </w:divBdr>
    </w:div>
    <w:div w:id="1182815804">
      <w:bodyDiv w:val="1"/>
      <w:marLeft w:val="0"/>
      <w:marRight w:val="0"/>
      <w:marTop w:val="0"/>
      <w:marBottom w:val="0"/>
      <w:divBdr>
        <w:top w:val="none" w:sz="0" w:space="0" w:color="auto"/>
        <w:left w:val="none" w:sz="0" w:space="0" w:color="auto"/>
        <w:bottom w:val="none" w:sz="0" w:space="0" w:color="auto"/>
        <w:right w:val="none" w:sz="0" w:space="0" w:color="auto"/>
      </w:divBdr>
    </w:div>
    <w:div w:id="1183126094">
      <w:bodyDiv w:val="1"/>
      <w:marLeft w:val="0"/>
      <w:marRight w:val="0"/>
      <w:marTop w:val="0"/>
      <w:marBottom w:val="0"/>
      <w:divBdr>
        <w:top w:val="none" w:sz="0" w:space="0" w:color="auto"/>
        <w:left w:val="none" w:sz="0" w:space="0" w:color="auto"/>
        <w:bottom w:val="none" w:sz="0" w:space="0" w:color="auto"/>
        <w:right w:val="none" w:sz="0" w:space="0" w:color="auto"/>
      </w:divBdr>
    </w:div>
    <w:div w:id="1183204730">
      <w:bodyDiv w:val="1"/>
      <w:marLeft w:val="0"/>
      <w:marRight w:val="0"/>
      <w:marTop w:val="0"/>
      <w:marBottom w:val="0"/>
      <w:divBdr>
        <w:top w:val="none" w:sz="0" w:space="0" w:color="auto"/>
        <w:left w:val="none" w:sz="0" w:space="0" w:color="auto"/>
        <w:bottom w:val="none" w:sz="0" w:space="0" w:color="auto"/>
        <w:right w:val="none" w:sz="0" w:space="0" w:color="auto"/>
      </w:divBdr>
    </w:div>
    <w:div w:id="1183546394">
      <w:bodyDiv w:val="1"/>
      <w:marLeft w:val="0"/>
      <w:marRight w:val="0"/>
      <w:marTop w:val="0"/>
      <w:marBottom w:val="0"/>
      <w:divBdr>
        <w:top w:val="none" w:sz="0" w:space="0" w:color="auto"/>
        <w:left w:val="none" w:sz="0" w:space="0" w:color="auto"/>
        <w:bottom w:val="none" w:sz="0" w:space="0" w:color="auto"/>
        <w:right w:val="none" w:sz="0" w:space="0" w:color="auto"/>
      </w:divBdr>
    </w:div>
    <w:div w:id="1183713825">
      <w:bodyDiv w:val="1"/>
      <w:marLeft w:val="0"/>
      <w:marRight w:val="0"/>
      <w:marTop w:val="0"/>
      <w:marBottom w:val="0"/>
      <w:divBdr>
        <w:top w:val="none" w:sz="0" w:space="0" w:color="auto"/>
        <w:left w:val="none" w:sz="0" w:space="0" w:color="auto"/>
        <w:bottom w:val="none" w:sz="0" w:space="0" w:color="auto"/>
        <w:right w:val="none" w:sz="0" w:space="0" w:color="auto"/>
      </w:divBdr>
    </w:div>
    <w:div w:id="1183980141">
      <w:bodyDiv w:val="1"/>
      <w:marLeft w:val="0"/>
      <w:marRight w:val="0"/>
      <w:marTop w:val="0"/>
      <w:marBottom w:val="0"/>
      <w:divBdr>
        <w:top w:val="none" w:sz="0" w:space="0" w:color="auto"/>
        <w:left w:val="none" w:sz="0" w:space="0" w:color="auto"/>
        <w:bottom w:val="none" w:sz="0" w:space="0" w:color="auto"/>
        <w:right w:val="none" w:sz="0" w:space="0" w:color="auto"/>
      </w:divBdr>
    </w:div>
    <w:div w:id="1184049787">
      <w:bodyDiv w:val="1"/>
      <w:marLeft w:val="0"/>
      <w:marRight w:val="0"/>
      <w:marTop w:val="0"/>
      <w:marBottom w:val="0"/>
      <w:divBdr>
        <w:top w:val="none" w:sz="0" w:space="0" w:color="auto"/>
        <w:left w:val="none" w:sz="0" w:space="0" w:color="auto"/>
        <w:bottom w:val="none" w:sz="0" w:space="0" w:color="auto"/>
        <w:right w:val="none" w:sz="0" w:space="0" w:color="auto"/>
      </w:divBdr>
    </w:div>
    <w:div w:id="1184201205">
      <w:bodyDiv w:val="1"/>
      <w:marLeft w:val="0"/>
      <w:marRight w:val="0"/>
      <w:marTop w:val="0"/>
      <w:marBottom w:val="0"/>
      <w:divBdr>
        <w:top w:val="none" w:sz="0" w:space="0" w:color="auto"/>
        <w:left w:val="none" w:sz="0" w:space="0" w:color="auto"/>
        <w:bottom w:val="none" w:sz="0" w:space="0" w:color="auto"/>
        <w:right w:val="none" w:sz="0" w:space="0" w:color="auto"/>
      </w:divBdr>
    </w:div>
    <w:div w:id="1185751100">
      <w:bodyDiv w:val="1"/>
      <w:marLeft w:val="0"/>
      <w:marRight w:val="0"/>
      <w:marTop w:val="0"/>
      <w:marBottom w:val="0"/>
      <w:divBdr>
        <w:top w:val="none" w:sz="0" w:space="0" w:color="auto"/>
        <w:left w:val="none" w:sz="0" w:space="0" w:color="auto"/>
        <w:bottom w:val="none" w:sz="0" w:space="0" w:color="auto"/>
        <w:right w:val="none" w:sz="0" w:space="0" w:color="auto"/>
      </w:divBdr>
    </w:div>
    <w:div w:id="1186288632">
      <w:bodyDiv w:val="1"/>
      <w:marLeft w:val="0"/>
      <w:marRight w:val="0"/>
      <w:marTop w:val="0"/>
      <w:marBottom w:val="0"/>
      <w:divBdr>
        <w:top w:val="none" w:sz="0" w:space="0" w:color="auto"/>
        <w:left w:val="none" w:sz="0" w:space="0" w:color="auto"/>
        <w:bottom w:val="none" w:sz="0" w:space="0" w:color="auto"/>
        <w:right w:val="none" w:sz="0" w:space="0" w:color="auto"/>
      </w:divBdr>
    </w:div>
    <w:div w:id="1186333898">
      <w:bodyDiv w:val="1"/>
      <w:marLeft w:val="0"/>
      <w:marRight w:val="0"/>
      <w:marTop w:val="0"/>
      <w:marBottom w:val="0"/>
      <w:divBdr>
        <w:top w:val="none" w:sz="0" w:space="0" w:color="auto"/>
        <w:left w:val="none" w:sz="0" w:space="0" w:color="auto"/>
        <w:bottom w:val="none" w:sz="0" w:space="0" w:color="auto"/>
        <w:right w:val="none" w:sz="0" w:space="0" w:color="auto"/>
      </w:divBdr>
    </w:div>
    <w:div w:id="1186553585">
      <w:bodyDiv w:val="1"/>
      <w:marLeft w:val="0"/>
      <w:marRight w:val="0"/>
      <w:marTop w:val="0"/>
      <w:marBottom w:val="0"/>
      <w:divBdr>
        <w:top w:val="none" w:sz="0" w:space="0" w:color="auto"/>
        <w:left w:val="none" w:sz="0" w:space="0" w:color="auto"/>
        <w:bottom w:val="none" w:sz="0" w:space="0" w:color="auto"/>
        <w:right w:val="none" w:sz="0" w:space="0" w:color="auto"/>
      </w:divBdr>
    </w:div>
    <w:div w:id="1187714048">
      <w:bodyDiv w:val="1"/>
      <w:marLeft w:val="0"/>
      <w:marRight w:val="0"/>
      <w:marTop w:val="0"/>
      <w:marBottom w:val="0"/>
      <w:divBdr>
        <w:top w:val="none" w:sz="0" w:space="0" w:color="auto"/>
        <w:left w:val="none" w:sz="0" w:space="0" w:color="auto"/>
        <w:bottom w:val="none" w:sz="0" w:space="0" w:color="auto"/>
        <w:right w:val="none" w:sz="0" w:space="0" w:color="auto"/>
      </w:divBdr>
    </w:div>
    <w:div w:id="1188328842">
      <w:bodyDiv w:val="1"/>
      <w:marLeft w:val="0"/>
      <w:marRight w:val="0"/>
      <w:marTop w:val="0"/>
      <w:marBottom w:val="0"/>
      <w:divBdr>
        <w:top w:val="none" w:sz="0" w:space="0" w:color="auto"/>
        <w:left w:val="none" w:sz="0" w:space="0" w:color="auto"/>
        <w:bottom w:val="none" w:sz="0" w:space="0" w:color="auto"/>
        <w:right w:val="none" w:sz="0" w:space="0" w:color="auto"/>
      </w:divBdr>
    </w:div>
    <w:div w:id="1188330139">
      <w:bodyDiv w:val="1"/>
      <w:marLeft w:val="0"/>
      <w:marRight w:val="0"/>
      <w:marTop w:val="0"/>
      <w:marBottom w:val="0"/>
      <w:divBdr>
        <w:top w:val="none" w:sz="0" w:space="0" w:color="auto"/>
        <w:left w:val="none" w:sz="0" w:space="0" w:color="auto"/>
        <w:bottom w:val="none" w:sz="0" w:space="0" w:color="auto"/>
        <w:right w:val="none" w:sz="0" w:space="0" w:color="auto"/>
      </w:divBdr>
    </w:div>
    <w:div w:id="1188517790">
      <w:bodyDiv w:val="1"/>
      <w:marLeft w:val="0"/>
      <w:marRight w:val="0"/>
      <w:marTop w:val="0"/>
      <w:marBottom w:val="0"/>
      <w:divBdr>
        <w:top w:val="none" w:sz="0" w:space="0" w:color="auto"/>
        <w:left w:val="none" w:sz="0" w:space="0" w:color="auto"/>
        <w:bottom w:val="none" w:sz="0" w:space="0" w:color="auto"/>
        <w:right w:val="none" w:sz="0" w:space="0" w:color="auto"/>
      </w:divBdr>
    </w:div>
    <w:div w:id="1188561298">
      <w:bodyDiv w:val="1"/>
      <w:marLeft w:val="0"/>
      <w:marRight w:val="0"/>
      <w:marTop w:val="0"/>
      <w:marBottom w:val="0"/>
      <w:divBdr>
        <w:top w:val="none" w:sz="0" w:space="0" w:color="auto"/>
        <w:left w:val="none" w:sz="0" w:space="0" w:color="auto"/>
        <w:bottom w:val="none" w:sz="0" w:space="0" w:color="auto"/>
        <w:right w:val="none" w:sz="0" w:space="0" w:color="auto"/>
      </w:divBdr>
    </w:div>
    <w:div w:id="1188834776">
      <w:bodyDiv w:val="1"/>
      <w:marLeft w:val="0"/>
      <w:marRight w:val="0"/>
      <w:marTop w:val="0"/>
      <w:marBottom w:val="0"/>
      <w:divBdr>
        <w:top w:val="none" w:sz="0" w:space="0" w:color="auto"/>
        <w:left w:val="none" w:sz="0" w:space="0" w:color="auto"/>
        <w:bottom w:val="none" w:sz="0" w:space="0" w:color="auto"/>
        <w:right w:val="none" w:sz="0" w:space="0" w:color="auto"/>
      </w:divBdr>
    </w:div>
    <w:div w:id="1188954951">
      <w:bodyDiv w:val="1"/>
      <w:marLeft w:val="0"/>
      <w:marRight w:val="0"/>
      <w:marTop w:val="0"/>
      <w:marBottom w:val="0"/>
      <w:divBdr>
        <w:top w:val="none" w:sz="0" w:space="0" w:color="auto"/>
        <w:left w:val="none" w:sz="0" w:space="0" w:color="auto"/>
        <w:bottom w:val="none" w:sz="0" w:space="0" w:color="auto"/>
        <w:right w:val="none" w:sz="0" w:space="0" w:color="auto"/>
      </w:divBdr>
    </w:div>
    <w:div w:id="1189022370">
      <w:bodyDiv w:val="1"/>
      <w:marLeft w:val="0"/>
      <w:marRight w:val="0"/>
      <w:marTop w:val="0"/>
      <w:marBottom w:val="0"/>
      <w:divBdr>
        <w:top w:val="none" w:sz="0" w:space="0" w:color="auto"/>
        <w:left w:val="none" w:sz="0" w:space="0" w:color="auto"/>
        <w:bottom w:val="none" w:sz="0" w:space="0" w:color="auto"/>
        <w:right w:val="none" w:sz="0" w:space="0" w:color="auto"/>
      </w:divBdr>
      <w:divsChild>
        <w:div w:id="1346244057">
          <w:marLeft w:val="0"/>
          <w:marRight w:val="0"/>
          <w:marTop w:val="0"/>
          <w:marBottom w:val="0"/>
          <w:divBdr>
            <w:top w:val="none" w:sz="0" w:space="0" w:color="auto"/>
            <w:left w:val="none" w:sz="0" w:space="0" w:color="auto"/>
            <w:bottom w:val="none" w:sz="0" w:space="0" w:color="auto"/>
            <w:right w:val="none" w:sz="0" w:space="0" w:color="auto"/>
          </w:divBdr>
        </w:div>
      </w:divsChild>
    </w:div>
    <w:div w:id="1189217761">
      <w:bodyDiv w:val="1"/>
      <w:marLeft w:val="0"/>
      <w:marRight w:val="0"/>
      <w:marTop w:val="0"/>
      <w:marBottom w:val="0"/>
      <w:divBdr>
        <w:top w:val="none" w:sz="0" w:space="0" w:color="auto"/>
        <w:left w:val="none" w:sz="0" w:space="0" w:color="auto"/>
        <w:bottom w:val="none" w:sz="0" w:space="0" w:color="auto"/>
        <w:right w:val="none" w:sz="0" w:space="0" w:color="auto"/>
      </w:divBdr>
    </w:div>
    <w:div w:id="1189295864">
      <w:bodyDiv w:val="1"/>
      <w:marLeft w:val="0"/>
      <w:marRight w:val="0"/>
      <w:marTop w:val="0"/>
      <w:marBottom w:val="0"/>
      <w:divBdr>
        <w:top w:val="none" w:sz="0" w:space="0" w:color="auto"/>
        <w:left w:val="none" w:sz="0" w:space="0" w:color="auto"/>
        <w:bottom w:val="none" w:sz="0" w:space="0" w:color="auto"/>
        <w:right w:val="none" w:sz="0" w:space="0" w:color="auto"/>
      </w:divBdr>
    </w:div>
    <w:div w:id="1189680800">
      <w:bodyDiv w:val="1"/>
      <w:marLeft w:val="0"/>
      <w:marRight w:val="0"/>
      <w:marTop w:val="0"/>
      <w:marBottom w:val="0"/>
      <w:divBdr>
        <w:top w:val="none" w:sz="0" w:space="0" w:color="auto"/>
        <w:left w:val="none" w:sz="0" w:space="0" w:color="auto"/>
        <w:bottom w:val="none" w:sz="0" w:space="0" w:color="auto"/>
        <w:right w:val="none" w:sz="0" w:space="0" w:color="auto"/>
      </w:divBdr>
    </w:div>
    <w:div w:id="1189759362">
      <w:bodyDiv w:val="1"/>
      <w:marLeft w:val="0"/>
      <w:marRight w:val="0"/>
      <w:marTop w:val="0"/>
      <w:marBottom w:val="0"/>
      <w:divBdr>
        <w:top w:val="none" w:sz="0" w:space="0" w:color="auto"/>
        <w:left w:val="none" w:sz="0" w:space="0" w:color="auto"/>
        <w:bottom w:val="none" w:sz="0" w:space="0" w:color="auto"/>
        <w:right w:val="none" w:sz="0" w:space="0" w:color="auto"/>
      </w:divBdr>
    </w:div>
    <w:div w:id="1190023953">
      <w:bodyDiv w:val="1"/>
      <w:marLeft w:val="0"/>
      <w:marRight w:val="0"/>
      <w:marTop w:val="0"/>
      <w:marBottom w:val="0"/>
      <w:divBdr>
        <w:top w:val="none" w:sz="0" w:space="0" w:color="auto"/>
        <w:left w:val="none" w:sz="0" w:space="0" w:color="auto"/>
        <w:bottom w:val="none" w:sz="0" w:space="0" w:color="auto"/>
        <w:right w:val="none" w:sz="0" w:space="0" w:color="auto"/>
      </w:divBdr>
    </w:div>
    <w:div w:id="1190071105">
      <w:bodyDiv w:val="1"/>
      <w:marLeft w:val="0"/>
      <w:marRight w:val="0"/>
      <w:marTop w:val="0"/>
      <w:marBottom w:val="0"/>
      <w:divBdr>
        <w:top w:val="none" w:sz="0" w:space="0" w:color="auto"/>
        <w:left w:val="none" w:sz="0" w:space="0" w:color="auto"/>
        <w:bottom w:val="none" w:sz="0" w:space="0" w:color="auto"/>
        <w:right w:val="none" w:sz="0" w:space="0" w:color="auto"/>
      </w:divBdr>
    </w:div>
    <w:div w:id="1190217455">
      <w:bodyDiv w:val="1"/>
      <w:marLeft w:val="0"/>
      <w:marRight w:val="0"/>
      <w:marTop w:val="0"/>
      <w:marBottom w:val="0"/>
      <w:divBdr>
        <w:top w:val="none" w:sz="0" w:space="0" w:color="auto"/>
        <w:left w:val="none" w:sz="0" w:space="0" w:color="auto"/>
        <w:bottom w:val="none" w:sz="0" w:space="0" w:color="auto"/>
        <w:right w:val="none" w:sz="0" w:space="0" w:color="auto"/>
      </w:divBdr>
    </w:div>
    <w:div w:id="1190491485">
      <w:bodyDiv w:val="1"/>
      <w:marLeft w:val="0"/>
      <w:marRight w:val="0"/>
      <w:marTop w:val="0"/>
      <w:marBottom w:val="0"/>
      <w:divBdr>
        <w:top w:val="none" w:sz="0" w:space="0" w:color="auto"/>
        <w:left w:val="none" w:sz="0" w:space="0" w:color="auto"/>
        <w:bottom w:val="none" w:sz="0" w:space="0" w:color="auto"/>
        <w:right w:val="none" w:sz="0" w:space="0" w:color="auto"/>
      </w:divBdr>
    </w:div>
    <w:div w:id="1191183321">
      <w:bodyDiv w:val="1"/>
      <w:marLeft w:val="0"/>
      <w:marRight w:val="0"/>
      <w:marTop w:val="0"/>
      <w:marBottom w:val="0"/>
      <w:divBdr>
        <w:top w:val="none" w:sz="0" w:space="0" w:color="auto"/>
        <w:left w:val="none" w:sz="0" w:space="0" w:color="auto"/>
        <w:bottom w:val="none" w:sz="0" w:space="0" w:color="auto"/>
        <w:right w:val="none" w:sz="0" w:space="0" w:color="auto"/>
      </w:divBdr>
    </w:div>
    <w:div w:id="1191264258">
      <w:bodyDiv w:val="1"/>
      <w:marLeft w:val="0"/>
      <w:marRight w:val="0"/>
      <w:marTop w:val="0"/>
      <w:marBottom w:val="0"/>
      <w:divBdr>
        <w:top w:val="none" w:sz="0" w:space="0" w:color="auto"/>
        <w:left w:val="none" w:sz="0" w:space="0" w:color="auto"/>
        <w:bottom w:val="none" w:sz="0" w:space="0" w:color="auto"/>
        <w:right w:val="none" w:sz="0" w:space="0" w:color="auto"/>
      </w:divBdr>
    </w:div>
    <w:div w:id="1191338079">
      <w:bodyDiv w:val="1"/>
      <w:marLeft w:val="0"/>
      <w:marRight w:val="0"/>
      <w:marTop w:val="0"/>
      <w:marBottom w:val="0"/>
      <w:divBdr>
        <w:top w:val="none" w:sz="0" w:space="0" w:color="auto"/>
        <w:left w:val="none" w:sz="0" w:space="0" w:color="auto"/>
        <w:bottom w:val="none" w:sz="0" w:space="0" w:color="auto"/>
        <w:right w:val="none" w:sz="0" w:space="0" w:color="auto"/>
      </w:divBdr>
    </w:div>
    <w:div w:id="1191407956">
      <w:bodyDiv w:val="1"/>
      <w:marLeft w:val="0"/>
      <w:marRight w:val="0"/>
      <w:marTop w:val="0"/>
      <w:marBottom w:val="0"/>
      <w:divBdr>
        <w:top w:val="none" w:sz="0" w:space="0" w:color="auto"/>
        <w:left w:val="none" w:sz="0" w:space="0" w:color="auto"/>
        <w:bottom w:val="none" w:sz="0" w:space="0" w:color="auto"/>
        <w:right w:val="none" w:sz="0" w:space="0" w:color="auto"/>
      </w:divBdr>
    </w:div>
    <w:div w:id="1191601413">
      <w:bodyDiv w:val="1"/>
      <w:marLeft w:val="0"/>
      <w:marRight w:val="0"/>
      <w:marTop w:val="0"/>
      <w:marBottom w:val="0"/>
      <w:divBdr>
        <w:top w:val="none" w:sz="0" w:space="0" w:color="auto"/>
        <w:left w:val="none" w:sz="0" w:space="0" w:color="auto"/>
        <w:bottom w:val="none" w:sz="0" w:space="0" w:color="auto"/>
        <w:right w:val="none" w:sz="0" w:space="0" w:color="auto"/>
      </w:divBdr>
    </w:div>
    <w:div w:id="1191721799">
      <w:bodyDiv w:val="1"/>
      <w:marLeft w:val="0"/>
      <w:marRight w:val="0"/>
      <w:marTop w:val="0"/>
      <w:marBottom w:val="0"/>
      <w:divBdr>
        <w:top w:val="none" w:sz="0" w:space="0" w:color="auto"/>
        <w:left w:val="none" w:sz="0" w:space="0" w:color="auto"/>
        <w:bottom w:val="none" w:sz="0" w:space="0" w:color="auto"/>
        <w:right w:val="none" w:sz="0" w:space="0" w:color="auto"/>
      </w:divBdr>
    </w:div>
    <w:div w:id="1191802417">
      <w:bodyDiv w:val="1"/>
      <w:marLeft w:val="0"/>
      <w:marRight w:val="0"/>
      <w:marTop w:val="0"/>
      <w:marBottom w:val="0"/>
      <w:divBdr>
        <w:top w:val="none" w:sz="0" w:space="0" w:color="auto"/>
        <w:left w:val="none" w:sz="0" w:space="0" w:color="auto"/>
        <w:bottom w:val="none" w:sz="0" w:space="0" w:color="auto"/>
        <w:right w:val="none" w:sz="0" w:space="0" w:color="auto"/>
      </w:divBdr>
    </w:div>
    <w:div w:id="1192106379">
      <w:bodyDiv w:val="1"/>
      <w:marLeft w:val="0"/>
      <w:marRight w:val="0"/>
      <w:marTop w:val="0"/>
      <w:marBottom w:val="0"/>
      <w:divBdr>
        <w:top w:val="none" w:sz="0" w:space="0" w:color="auto"/>
        <w:left w:val="none" w:sz="0" w:space="0" w:color="auto"/>
        <w:bottom w:val="none" w:sz="0" w:space="0" w:color="auto"/>
        <w:right w:val="none" w:sz="0" w:space="0" w:color="auto"/>
      </w:divBdr>
    </w:div>
    <w:div w:id="1193306574">
      <w:bodyDiv w:val="1"/>
      <w:marLeft w:val="0"/>
      <w:marRight w:val="0"/>
      <w:marTop w:val="0"/>
      <w:marBottom w:val="0"/>
      <w:divBdr>
        <w:top w:val="none" w:sz="0" w:space="0" w:color="auto"/>
        <w:left w:val="none" w:sz="0" w:space="0" w:color="auto"/>
        <w:bottom w:val="none" w:sz="0" w:space="0" w:color="auto"/>
        <w:right w:val="none" w:sz="0" w:space="0" w:color="auto"/>
      </w:divBdr>
    </w:div>
    <w:div w:id="1193422871">
      <w:bodyDiv w:val="1"/>
      <w:marLeft w:val="0"/>
      <w:marRight w:val="0"/>
      <w:marTop w:val="0"/>
      <w:marBottom w:val="0"/>
      <w:divBdr>
        <w:top w:val="none" w:sz="0" w:space="0" w:color="auto"/>
        <w:left w:val="none" w:sz="0" w:space="0" w:color="auto"/>
        <w:bottom w:val="none" w:sz="0" w:space="0" w:color="auto"/>
        <w:right w:val="none" w:sz="0" w:space="0" w:color="auto"/>
      </w:divBdr>
    </w:div>
    <w:div w:id="1193543184">
      <w:bodyDiv w:val="1"/>
      <w:marLeft w:val="0"/>
      <w:marRight w:val="0"/>
      <w:marTop w:val="0"/>
      <w:marBottom w:val="0"/>
      <w:divBdr>
        <w:top w:val="none" w:sz="0" w:space="0" w:color="auto"/>
        <w:left w:val="none" w:sz="0" w:space="0" w:color="auto"/>
        <w:bottom w:val="none" w:sz="0" w:space="0" w:color="auto"/>
        <w:right w:val="none" w:sz="0" w:space="0" w:color="auto"/>
      </w:divBdr>
    </w:div>
    <w:div w:id="1193573688">
      <w:bodyDiv w:val="1"/>
      <w:marLeft w:val="0"/>
      <w:marRight w:val="0"/>
      <w:marTop w:val="0"/>
      <w:marBottom w:val="0"/>
      <w:divBdr>
        <w:top w:val="none" w:sz="0" w:space="0" w:color="auto"/>
        <w:left w:val="none" w:sz="0" w:space="0" w:color="auto"/>
        <w:bottom w:val="none" w:sz="0" w:space="0" w:color="auto"/>
        <w:right w:val="none" w:sz="0" w:space="0" w:color="auto"/>
      </w:divBdr>
    </w:div>
    <w:div w:id="1193609659">
      <w:bodyDiv w:val="1"/>
      <w:marLeft w:val="0"/>
      <w:marRight w:val="0"/>
      <w:marTop w:val="0"/>
      <w:marBottom w:val="0"/>
      <w:divBdr>
        <w:top w:val="none" w:sz="0" w:space="0" w:color="auto"/>
        <w:left w:val="none" w:sz="0" w:space="0" w:color="auto"/>
        <w:bottom w:val="none" w:sz="0" w:space="0" w:color="auto"/>
        <w:right w:val="none" w:sz="0" w:space="0" w:color="auto"/>
      </w:divBdr>
    </w:div>
    <w:div w:id="1193760237">
      <w:bodyDiv w:val="1"/>
      <w:marLeft w:val="0"/>
      <w:marRight w:val="0"/>
      <w:marTop w:val="0"/>
      <w:marBottom w:val="0"/>
      <w:divBdr>
        <w:top w:val="none" w:sz="0" w:space="0" w:color="auto"/>
        <w:left w:val="none" w:sz="0" w:space="0" w:color="auto"/>
        <w:bottom w:val="none" w:sz="0" w:space="0" w:color="auto"/>
        <w:right w:val="none" w:sz="0" w:space="0" w:color="auto"/>
      </w:divBdr>
    </w:div>
    <w:div w:id="1193809628">
      <w:bodyDiv w:val="1"/>
      <w:marLeft w:val="0"/>
      <w:marRight w:val="0"/>
      <w:marTop w:val="0"/>
      <w:marBottom w:val="0"/>
      <w:divBdr>
        <w:top w:val="none" w:sz="0" w:space="0" w:color="auto"/>
        <w:left w:val="none" w:sz="0" w:space="0" w:color="auto"/>
        <w:bottom w:val="none" w:sz="0" w:space="0" w:color="auto"/>
        <w:right w:val="none" w:sz="0" w:space="0" w:color="auto"/>
      </w:divBdr>
      <w:divsChild>
        <w:div w:id="284577322">
          <w:marLeft w:val="0"/>
          <w:marRight w:val="0"/>
          <w:marTop w:val="0"/>
          <w:marBottom w:val="0"/>
          <w:divBdr>
            <w:top w:val="none" w:sz="0" w:space="0" w:color="auto"/>
            <w:left w:val="none" w:sz="0" w:space="0" w:color="auto"/>
            <w:bottom w:val="none" w:sz="0" w:space="0" w:color="auto"/>
            <w:right w:val="none" w:sz="0" w:space="0" w:color="auto"/>
          </w:divBdr>
          <w:divsChild>
            <w:div w:id="1062026188">
              <w:marLeft w:val="0"/>
              <w:marRight w:val="0"/>
              <w:marTop w:val="0"/>
              <w:marBottom w:val="0"/>
              <w:divBdr>
                <w:top w:val="none" w:sz="0" w:space="0" w:color="auto"/>
                <w:left w:val="none" w:sz="0" w:space="0" w:color="auto"/>
                <w:bottom w:val="none" w:sz="0" w:space="0" w:color="auto"/>
                <w:right w:val="none" w:sz="0" w:space="0" w:color="auto"/>
              </w:divBdr>
            </w:div>
            <w:div w:id="1601838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343098">
      <w:bodyDiv w:val="1"/>
      <w:marLeft w:val="0"/>
      <w:marRight w:val="0"/>
      <w:marTop w:val="0"/>
      <w:marBottom w:val="0"/>
      <w:divBdr>
        <w:top w:val="none" w:sz="0" w:space="0" w:color="auto"/>
        <w:left w:val="none" w:sz="0" w:space="0" w:color="auto"/>
        <w:bottom w:val="none" w:sz="0" w:space="0" w:color="auto"/>
        <w:right w:val="none" w:sz="0" w:space="0" w:color="auto"/>
      </w:divBdr>
    </w:div>
    <w:div w:id="1194804262">
      <w:bodyDiv w:val="1"/>
      <w:marLeft w:val="0"/>
      <w:marRight w:val="0"/>
      <w:marTop w:val="0"/>
      <w:marBottom w:val="0"/>
      <w:divBdr>
        <w:top w:val="none" w:sz="0" w:space="0" w:color="auto"/>
        <w:left w:val="none" w:sz="0" w:space="0" w:color="auto"/>
        <w:bottom w:val="none" w:sz="0" w:space="0" w:color="auto"/>
        <w:right w:val="none" w:sz="0" w:space="0" w:color="auto"/>
      </w:divBdr>
    </w:div>
    <w:div w:id="1195266523">
      <w:bodyDiv w:val="1"/>
      <w:marLeft w:val="0"/>
      <w:marRight w:val="0"/>
      <w:marTop w:val="0"/>
      <w:marBottom w:val="0"/>
      <w:divBdr>
        <w:top w:val="none" w:sz="0" w:space="0" w:color="auto"/>
        <w:left w:val="none" w:sz="0" w:space="0" w:color="auto"/>
        <w:bottom w:val="none" w:sz="0" w:space="0" w:color="auto"/>
        <w:right w:val="none" w:sz="0" w:space="0" w:color="auto"/>
      </w:divBdr>
    </w:div>
    <w:div w:id="1195466591">
      <w:bodyDiv w:val="1"/>
      <w:marLeft w:val="0"/>
      <w:marRight w:val="0"/>
      <w:marTop w:val="0"/>
      <w:marBottom w:val="0"/>
      <w:divBdr>
        <w:top w:val="none" w:sz="0" w:space="0" w:color="auto"/>
        <w:left w:val="none" w:sz="0" w:space="0" w:color="auto"/>
        <w:bottom w:val="none" w:sz="0" w:space="0" w:color="auto"/>
        <w:right w:val="none" w:sz="0" w:space="0" w:color="auto"/>
      </w:divBdr>
    </w:div>
    <w:div w:id="1195654105">
      <w:bodyDiv w:val="1"/>
      <w:marLeft w:val="0"/>
      <w:marRight w:val="0"/>
      <w:marTop w:val="0"/>
      <w:marBottom w:val="0"/>
      <w:divBdr>
        <w:top w:val="none" w:sz="0" w:space="0" w:color="auto"/>
        <w:left w:val="none" w:sz="0" w:space="0" w:color="auto"/>
        <w:bottom w:val="none" w:sz="0" w:space="0" w:color="auto"/>
        <w:right w:val="none" w:sz="0" w:space="0" w:color="auto"/>
      </w:divBdr>
    </w:div>
    <w:div w:id="1195732202">
      <w:bodyDiv w:val="1"/>
      <w:marLeft w:val="0"/>
      <w:marRight w:val="0"/>
      <w:marTop w:val="0"/>
      <w:marBottom w:val="0"/>
      <w:divBdr>
        <w:top w:val="none" w:sz="0" w:space="0" w:color="auto"/>
        <w:left w:val="none" w:sz="0" w:space="0" w:color="auto"/>
        <w:bottom w:val="none" w:sz="0" w:space="0" w:color="auto"/>
        <w:right w:val="none" w:sz="0" w:space="0" w:color="auto"/>
      </w:divBdr>
    </w:div>
    <w:div w:id="1195970696">
      <w:bodyDiv w:val="1"/>
      <w:marLeft w:val="0"/>
      <w:marRight w:val="0"/>
      <w:marTop w:val="0"/>
      <w:marBottom w:val="0"/>
      <w:divBdr>
        <w:top w:val="none" w:sz="0" w:space="0" w:color="auto"/>
        <w:left w:val="none" w:sz="0" w:space="0" w:color="auto"/>
        <w:bottom w:val="none" w:sz="0" w:space="0" w:color="auto"/>
        <w:right w:val="none" w:sz="0" w:space="0" w:color="auto"/>
      </w:divBdr>
      <w:divsChild>
        <w:div w:id="974528966">
          <w:marLeft w:val="0"/>
          <w:marRight w:val="0"/>
          <w:marTop w:val="0"/>
          <w:marBottom w:val="0"/>
          <w:divBdr>
            <w:top w:val="none" w:sz="0" w:space="0" w:color="auto"/>
            <w:left w:val="none" w:sz="0" w:space="0" w:color="auto"/>
            <w:bottom w:val="none" w:sz="0" w:space="0" w:color="auto"/>
            <w:right w:val="none" w:sz="0" w:space="0" w:color="auto"/>
          </w:divBdr>
          <w:divsChild>
            <w:div w:id="150100893">
              <w:marLeft w:val="0"/>
              <w:marRight w:val="0"/>
              <w:marTop w:val="280"/>
              <w:marBottom w:val="280"/>
              <w:divBdr>
                <w:top w:val="none" w:sz="0" w:space="0" w:color="auto"/>
                <w:left w:val="none" w:sz="0" w:space="0" w:color="auto"/>
                <w:bottom w:val="none" w:sz="0" w:space="0" w:color="auto"/>
                <w:right w:val="none" w:sz="0" w:space="0" w:color="auto"/>
              </w:divBdr>
            </w:div>
            <w:div w:id="1254707117">
              <w:marLeft w:val="0"/>
              <w:marRight w:val="0"/>
              <w:marTop w:val="280"/>
              <w:marBottom w:val="280"/>
              <w:divBdr>
                <w:top w:val="none" w:sz="0" w:space="0" w:color="auto"/>
                <w:left w:val="none" w:sz="0" w:space="0" w:color="auto"/>
                <w:bottom w:val="none" w:sz="0" w:space="0" w:color="auto"/>
                <w:right w:val="none" w:sz="0" w:space="0" w:color="auto"/>
              </w:divBdr>
            </w:div>
            <w:div w:id="1047946779">
              <w:marLeft w:val="0"/>
              <w:marRight w:val="0"/>
              <w:marTop w:val="280"/>
              <w:marBottom w:val="280"/>
              <w:divBdr>
                <w:top w:val="none" w:sz="0" w:space="0" w:color="auto"/>
                <w:left w:val="none" w:sz="0" w:space="0" w:color="auto"/>
                <w:bottom w:val="none" w:sz="0" w:space="0" w:color="auto"/>
                <w:right w:val="none" w:sz="0" w:space="0" w:color="auto"/>
              </w:divBdr>
            </w:div>
            <w:div w:id="1132558541">
              <w:marLeft w:val="0"/>
              <w:marRight w:val="0"/>
              <w:marTop w:val="280"/>
              <w:marBottom w:val="280"/>
              <w:divBdr>
                <w:top w:val="none" w:sz="0" w:space="0" w:color="auto"/>
                <w:left w:val="none" w:sz="0" w:space="0" w:color="auto"/>
                <w:bottom w:val="none" w:sz="0" w:space="0" w:color="auto"/>
                <w:right w:val="none" w:sz="0" w:space="0" w:color="auto"/>
              </w:divBdr>
            </w:div>
            <w:div w:id="1956401243">
              <w:marLeft w:val="0"/>
              <w:marRight w:val="0"/>
              <w:marTop w:val="280"/>
              <w:marBottom w:val="280"/>
              <w:divBdr>
                <w:top w:val="none" w:sz="0" w:space="0" w:color="auto"/>
                <w:left w:val="none" w:sz="0" w:space="0" w:color="auto"/>
                <w:bottom w:val="none" w:sz="0" w:space="0" w:color="auto"/>
                <w:right w:val="none" w:sz="0" w:space="0" w:color="auto"/>
              </w:divBdr>
            </w:div>
            <w:div w:id="1397124866">
              <w:marLeft w:val="0"/>
              <w:marRight w:val="0"/>
              <w:marTop w:val="280"/>
              <w:marBottom w:val="280"/>
              <w:divBdr>
                <w:top w:val="none" w:sz="0" w:space="0" w:color="auto"/>
                <w:left w:val="none" w:sz="0" w:space="0" w:color="auto"/>
                <w:bottom w:val="none" w:sz="0" w:space="0" w:color="auto"/>
                <w:right w:val="none" w:sz="0" w:space="0" w:color="auto"/>
              </w:divBdr>
            </w:div>
            <w:div w:id="1442216255">
              <w:marLeft w:val="0"/>
              <w:marRight w:val="0"/>
              <w:marTop w:val="280"/>
              <w:marBottom w:val="280"/>
              <w:divBdr>
                <w:top w:val="none" w:sz="0" w:space="0" w:color="auto"/>
                <w:left w:val="none" w:sz="0" w:space="0" w:color="auto"/>
                <w:bottom w:val="none" w:sz="0" w:space="0" w:color="auto"/>
                <w:right w:val="none" w:sz="0" w:space="0" w:color="auto"/>
              </w:divBdr>
            </w:div>
            <w:div w:id="485325040">
              <w:marLeft w:val="0"/>
              <w:marRight w:val="0"/>
              <w:marTop w:val="280"/>
              <w:marBottom w:val="280"/>
              <w:divBdr>
                <w:top w:val="none" w:sz="0" w:space="0" w:color="auto"/>
                <w:left w:val="none" w:sz="0" w:space="0" w:color="auto"/>
                <w:bottom w:val="none" w:sz="0" w:space="0" w:color="auto"/>
                <w:right w:val="none" w:sz="0" w:space="0" w:color="auto"/>
              </w:divBdr>
            </w:div>
            <w:div w:id="1140615398">
              <w:marLeft w:val="0"/>
              <w:marRight w:val="0"/>
              <w:marTop w:val="280"/>
              <w:marBottom w:val="280"/>
              <w:divBdr>
                <w:top w:val="none" w:sz="0" w:space="0" w:color="auto"/>
                <w:left w:val="none" w:sz="0" w:space="0" w:color="auto"/>
                <w:bottom w:val="none" w:sz="0" w:space="0" w:color="auto"/>
                <w:right w:val="none" w:sz="0" w:space="0" w:color="auto"/>
              </w:divBdr>
            </w:div>
            <w:div w:id="1452700191">
              <w:marLeft w:val="0"/>
              <w:marRight w:val="0"/>
              <w:marTop w:val="280"/>
              <w:marBottom w:val="280"/>
              <w:divBdr>
                <w:top w:val="none" w:sz="0" w:space="0" w:color="auto"/>
                <w:left w:val="none" w:sz="0" w:space="0" w:color="auto"/>
                <w:bottom w:val="none" w:sz="0" w:space="0" w:color="auto"/>
                <w:right w:val="none" w:sz="0" w:space="0" w:color="auto"/>
              </w:divBdr>
            </w:div>
          </w:divsChild>
        </w:div>
      </w:divsChild>
    </w:div>
    <w:div w:id="1196042562">
      <w:bodyDiv w:val="1"/>
      <w:marLeft w:val="0"/>
      <w:marRight w:val="0"/>
      <w:marTop w:val="0"/>
      <w:marBottom w:val="0"/>
      <w:divBdr>
        <w:top w:val="none" w:sz="0" w:space="0" w:color="auto"/>
        <w:left w:val="none" w:sz="0" w:space="0" w:color="auto"/>
        <w:bottom w:val="none" w:sz="0" w:space="0" w:color="auto"/>
        <w:right w:val="none" w:sz="0" w:space="0" w:color="auto"/>
      </w:divBdr>
    </w:div>
    <w:div w:id="1196965003">
      <w:bodyDiv w:val="1"/>
      <w:marLeft w:val="0"/>
      <w:marRight w:val="0"/>
      <w:marTop w:val="0"/>
      <w:marBottom w:val="0"/>
      <w:divBdr>
        <w:top w:val="none" w:sz="0" w:space="0" w:color="auto"/>
        <w:left w:val="none" w:sz="0" w:space="0" w:color="auto"/>
        <w:bottom w:val="none" w:sz="0" w:space="0" w:color="auto"/>
        <w:right w:val="none" w:sz="0" w:space="0" w:color="auto"/>
      </w:divBdr>
    </w:div>
    <w:div w:id="1197238645">
      <w:bodyDiv w:val="1"/>
      <w:marLeft w:val="0"/>
      <w:marRight w:val="0"/>
      <w:marTop w:val="0"/>
      <w:marBottom w:val="0"/>
      <w:divBdr>
        <w:top w:val="none" w:sz="0" w:space="0" w:color="auto"/>
        <w:left w:val="none" w:sz="0" w:space="0" w:color="auto"/>
        <w:bottom w:val="none" w:sz="0" w:space="0" w:color="auto"/>
        <w:right w:val="none" w:sz="0" w:space="0" w:color="auto"/>
      </w:divBdr>
    </w:div>
    <w:div w:id="1197305469">
      <w:bodyDiv w:val="1"/>
      <w:marLeft w:val="0"/>
      <w:marRight w:val="0"/>
      <w:marTop w:val="0"/>
      <w:marBottom w:val="0"/>
      <w:divBdr>
        <w:top w:val="none" w:sz="0" w:space="0" w:color="auto"/>
        <w:left w:val="none" w:sz="0" w:space="0" w:color="auto"/>
        <w:bottom w:val="none" w:sz="0" w:space="0" w:color="auto"/>
        <w:right w:val="none" w:sz="0" w:space="0" w:color="auto"/>
      </w:divBdr>
    </w:div>
    <w:div w:id="1197619582">
      <w:bodyDiv w:val="1"/>
      <w:marLeft w:val="0"/>
      <w:marRight w:val="0"/>
      <w:marTop w:val="0"/>
      <w:marBottom w:val="0"/>
      <w:divBdr>
        <w:top w:val="none" w:sz="0" w:space="0" w:color="auto"/>
        <w:left w:val="none" w:sz="0" w:space="0" w:color="auto"/>
        <w:bottom w:val="none" w:sz="0" w:space="0" w:color="auto"/>
        <w:right w:val="none" w:sz="0" w:space="0" w:color="auto"/>
      </w:divBdr>
    </w:div>
    <w:div w:id="1197743137">
      <w:bodyDiv w:val="1"/>
      <w:marLeft w:val="0"/>
      <w:marRight w:val="0"/>
      <w:marTop w:val="0"/>
      <w:marBottom w:val="0"/>
      <w:divBdr>
        <w:top w:val="none" w:sz="0" w:space="0" w:color="auto"/>
        <w:left w:val="none" w:sz="0" w:space="0" w:color="auto"/>
        <w:bottom w:val="none" w:sz="0" w:space="0" w:color="auto"/>
        <w:right w:val="none" w:sz="0" w:space="0" w:color="auto"/>
      </w:divBdr>
    </w:div>
    <w:div w:id="1198156815">
      <w:bodyDiv w:val="1"/>
      <w:marLeft w:val="0"/>
      <w:marRight w:val="0"/>
      <w:marTop w:val="0"/>
      <w:marBottom w:val="0"/>
      <w:divBdr>
        <w:top w:val="none" w:sz="0" w:space="0" w:color="auto"/>
        <w:left w:val="none" w:sz="0" w:space="0" w:color="auto"/>
        <w:bottom w:val="none" w:sz="0" w:space="0" w:color="auto"/>
        <w:right w:val="none" w:sz="0" w:space="0" w:color="auto"/>
      </w:divBdr>
    </w:div>
    <w:div w:id="1199704364">
      <w:bodyDiv w:val="1"/>
      <w:marLeft w:val="0"/>
      <w:marRight w:val="0"/>
      <w:marTop w:val="0"/>
      <w:marBottom w:val="0"/>
      <w:divBdr>
        <w:top w:val="none" w:sz="0" w:space="0" w:color="auto"/>
        <w:left w:val="none" w:sz="0" w:space="0" w:color="auto"/>
        <w:bottom w:val="none" w:sz="0" w:space="0" w:color="auto"/>
        <w:right w:val="none" w:sz="0" w:space="0" w:color="auto"/>
      </w:divBdr>
    </w:div>
    <w:div w:id="1199859424">
      <w:bodyDiv w:val="1"/>
      <w:marLeft w:val="0"/>
      <w:marRight w:val="0"/>
      <w:marTop w:val="0"/>
      <w:marBottom w:val="0"/>
      <w:divBdr>
        <w:top w:val="none" w:sz="0" w:space="0" w:color="auto"/>
        <w:left w:val="none" w:sz="0" w:space="0" w:color="auto"/>
        <w:bottom w:val="none" w:sz="0" w:space="0" w:color="auto"/>
        <w:right w:val="none" w:sz="0" w:space="0" w:color="auto"/>
      </w:divBdr>
    </w:div>
    <w:div w:id="1200320577">
      <w:bodyDiv w:val="1"/>
      <w:marLeft w:val="0"/>
      <w:marRight w:val="0"/>
      <w:marTop w:val="0"/>
      <w:marBottom w:val="0"/>
      <w:divBdr>
        <w:top w:val="none" w:sz="0" w:space="0" w:color="auto"/>
        <w:left w:val="none" w:sz="0" w:space="0" w:color="auto"/>
        <w:bottom w:val="none" w:sz="0" w:space="0" w:color="auto"/>
        <w:right w:val="none" w:sz="0" w:space="0" w:color="auto"/>
      </w:divBdr>
    </w:div>
    <w:div w:id="1200358414">
      <w:bodyDiv w:val="1"/>
      <w:marLeft w:val="0"/>
      <w:marRight w:val="0"/>
      <w:marTop w:val="0"/>
      <w:marBottom w:val="0"/>
      <w:divBdr>
        <w:top w:val="none" w:sz="0" w:space="0" w:color="auto"/>
        <w:left w:val="none" w:sz="0" w:space="0" w:color="auto"/>
        <w:bottom w:val="none" w:sz="0" w:space="0" w:color="auto"/>
        <w:right w:val="none" w:sz="0" w:space="0" w:color="auto"/>
      </w:divBdr>
    </w:div>
    <w:div w:id="1200817212">
      <w:bodyDiv w:val="1"/>
      <w:marLeft w:val="0"/>
      <w:marRight w:val="0"/>
      <w:marTop w:val="0"/>
      <w:marBottom w:val="0"/>
      <w:divBdr>
        <w:top w:val="none" w:sz="0" w:space="0" w:color="auto"/>
        <w:left w:val="none" w:sz="0" w:space="0" w:color="auto"/>
        <w:bottom w:val="none" w:sz="0" w:space="0" w:color="auto"/>
        <w:right w:val="none" w:sz="0" w:space="0" w:color="auto"/>
      </w:divBdr>
    </w:div>
    <w:div w:id="1201361039">
      <w:bodyDiv w:val="1"/>
      <w:marLeft w:val="0"/>
      <w:marRight w:val="0"/>
      <w:marTop w:val="0"/>
      <w:marBottom w:val="0"/>
      <w:divBdr>
        <w:top w:val="none" w:sz="0" w:space="0" w:color="auto"/>
        <w:left w:val="none" w:sz="0" w:space="0" w:color="auto"/>
        <w:bottom w:val="none" w:sz="0" w:space="0" w:color="auto"/>
        <w:right w:val="none" w:sz="0" w:space="0" w:color="auto"/>
      </w:divBdr>
    </w:div>
    <w:div w:id="1201548516">
      <w:bodyDiv w:val="1"/>
      <w:marLeft w:val="0"/>
      <w:marRight w:val="0"/>
      <w:marTop w:val="0"/>
      <w:marBottom w:val="0"/>
      <w:divBdr>
        <w:top w:val="none" w:sz="0" w:space="0" w:color="auto"/>
        <w:left w:val="none" w:sz="0" w:space="0" w:color="auto"/>
        <w:bottom w:val="none" w:sz="0" w:space="0" w:color="auto"/>
        <w:right w:val="none" w:sz="0" w:space="0" w:color="auto"/>
      </w:divBdr>
    </w:div>
    <w:div w:id="1201669623">
      <w:bodyDiv w:val="1"/>
      <w:marLeft w:val="0"/>
      <w:marRight w:val="0"/>
      <w:marTop w:val="0"/>
      <w:marBottom w:val="0"/>
      <w:divBdr>
        <w:top w:val="none" w:sz="0" w:space="0" w:color="auto"/>
        <w:left w:val="none" w:sz="0" w:space="0" w:color="auto"/>
        <w:bottom w:val="none" w:sz="0" w:space="0" w:color="auto"/>
        <w:right w:val="none" w:sz="0" w:space="0" w:color="auto"/>
      </w:divBdr>
      <w:divsChild>
        <w:div w:id="309754469">
          <w:marLeft w:val="75"/>
          <w:marRight w:val="0"/>
          <w:marTop w:val="0"/>
          <w:marBottom w:val="0"/>
          <w:divBdr>
            <w:top w:val="none" w:sz="0" w:space="0" w:color="auto"/>
            <w:left w:val="none" w:sz="0" w:space="0" w:color="auto"/>
            <w:bottom w:val="none" w:sz="0" w:space="0" w:color="auto"/>
            <w:right w:val="none" w:sz="0" w:space="0" w:color="auto"/>
          </w:divBdr>
          <w:divsChild>
            <w:div w:id="1350401686">
              <w:marLeft w:val="0"/>
              <w:marRight w:val="0"/>
              <w:marTop w:val="0"/>
              <w:marBottom w:val="0"/>
              <w:divBdr>
                <w:top w:val="none" w:sz="0" w:space="0" w:color="auto"/>
                <w:left w:val="none" w:sz="0" w:space="0" w:color="auto"/>
                <w:bottom w:val="none" w:sz="0" w:space="0" w:color="auto"/>
                <w:right w:val="none" w:sz="0" w:space="0" w:color="auto"/>
              </w:divBdr>
              <w:divsChild>
                <w:div w:id="1195313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2133925">
      <w:bodyDiv w:val="1"/>
      <w:marLeft w:val="0"/>
      <w:marRight w:val="0"/>
      <w:marTop w:val="0"/>
      <w:marBottom w:val="0"/>
      <w:divBdr>
        <w:top w:val="none" w:sz="0" w:space="0" w:color="auto"/>
        <w:left w:val="none" w:sz="0" w:space="0" w:color="auto"/>
        <w:bottom w:val="none" w:sz="0" w:space="0" w:color="auto"/>
        <w:right w:val="none" w:sz="0" w:space="0" w:color="auto"/>
      </w:divBdr>
    </w:div>
    <w:div w:id="1202208453">
      <w:bodyDiv w:val="1"/>
      <w:marLeft w:val="0"/>
      <w:marRight w:val="0"/>
      <w:marTop w:val="0"/>
      <w:marBottom w:val="0"/>
      <w:divBdr>
        <w:top w:val="none" w:sz="0" w:space="0" w:color="auto"/>
        <w:left w:val="none" w:sz="0" w:space="0" w:color="auto"/>
        <w:bottom w:val="none" w:sz="0" w:space="0" w:color="auto"/>
        <w:right w:val="none" w:sz="0" w:space="0" w:color="auto"/>
      </w:divBdr>
    </w:div>
    <w:div w:id="1203056146">
      <w:bodyDiv w:val="1"/>
      <w:marLeft w:val="0"/>
      <w:marRight w:val="0"/>
      <w:marTop w:val="0"/>
      <w:marBottom w:val="0"/>
      <w:divBdr>
        <w:top w:val="none" w:sz="0" w:space="0" w:color="auto"/>
        <w:left w:val="none" w:sz="0" w:space="0" w:color="auto"/>
        <w:bottom w:val="none" w:sz="0" w:space="0" w:color="auto"/>
        <w:right w:val="none" w:sz="0" w:space="0" w:color="auto"/>
      </w:divBdr>
    </w:div>
    <w:div w:id="1203324014">
      <w:bodyDiv w:val="1"/>
      <w:marLeft w:val="0"/>
      <w:marRight w:val="0"/>
      <w:marTop w:val="0"/>
      <w:marBottom w:val="0"/>
      <w:divBdr>
        <w:top w:val="none" w:sz="0" w:space="0" w:color="auto"/>
        <w:left w:val="none" w:sz="0" w:space="0" w:color="auto"/>
        <w:bottom w:val="none" w:sz="0" w:space="0" w:color="auto"/>
        <w:right w:val="none" w:sz="0" w:space="0" w:color="auto"/>
      </w:divBdr>
    </w:div>
    <w:div w:id="1203641069">
      <w:bodyDiv w:val="1"/>
      <w:marLeft w:val="0"/>
      <w:marRight w:val="0"/>
      <w:marTop w:val="0"/>
      <w:marBottom w:val="0"/>
      <w:divBdr>
        <w:top w:val="none" w:sz="0" w:space="0" w:color="auto"/>
        <w:left w:val="none" w:sz="0" w:space="0" w:color="auto"/>
        <w:bottom w:val="none" w:sz="0" w:space="0" w:color="auto"/>
        <w:right w:val="none" w:sz="0" w:space="0" w:color="auto"/>
      </w:divBdr>
    </w:div>
    <w:div w:id="1203665571">
      <w:bodyDiv w:val="1"/>
      <w:marLeft w:val="0"/>
      <w:marRight w:val="0"/>
      <w:marTop w:val="0"/>
      <w:marBottom w:val="0"/>
      <w:divBdr>
        <w:top w:val="none" w:sz="0" w:space="0" w:color="auto"/>
        <w:left w:val="none" w:sz="0" w:space="0" w:color="auto"/>
        <w:bottom w:val="none" w:sz="0" w:space="0" w:color="auto"/>
        <w:right w:val="none" w:sz="0" w:space="0" w:color="auto"/>
      </w:divBdr>
    </w:div>
    <w:div w:id="1203707209">
      <w:bodyDiv w:val="1"/>
      <w:marLeft w:val="0"/>
      <w:marRight w:val="0"/>
      <w:marTop w:val="0"/>
      <w:marBottom w:val="0"/>
      <w:divBdr>
        <w:top w:val="none" w:sz="0" w:space="0" w:color="auto"/>
        <w:left w:val="none" w:sz="0" w:space="0" w:color="auto"/>
        <w:bottom w:val="none" w:sz="0" w:space="0" w:color="auto"/>
        <w:right w:val="none" w:sz="0" w:space="0" w:color="auto"/>
      </w:divBdr>
    </w:div>
    <w:div w:id="1203857664">
      <w:bodyDiv w:val="1"/>
      <w:marLeft w:val="0"/>
      <w:marRight w:val="0"/>
      <w:marTop w:val="0"/>
      <w:marBottom w:val="0"/>
      <w:divBdr>
        <w:top w:val="none" w:sz="0" w:space="0" w:color="auto"/>
        <w:left w:val="none" w:sz="0" w:space="0" w:color="auto"/>
        <w:bottom w:val="none" w:sz="0" w:space="0" w:color="auto"/>
        <w:right w:val="none" w:sz="0" w:space="0" w:color="auto"/>
      </w:divBdr>
    </w:div>
    <w:div w:id="1203901085">
      <w:bodyDiv w:val="1"/>
      <w:marLeft w:val="0"/>
      <w:marRight w:val="0"/>
      <w:marTop w:val="0"/>
      <w:marBottom w:val="0"/>
      <w:divBdr>
        <w:top w:val="none" w:sz="0" w:space="0" w:color="auto"/>
        <w:left w:val="none" w:sz="0" w:space="0" w:color="auto"/>
        <w:bottom w:val="none" w:sz="0" w:space="0" w:color="auto"/>
        <w:right w:val="none" w:sz="0" w:space="0" w:color="auto"/>
      </w:divBdr>
    </w:div>
    <w:div w:id="1203905691">
      <w:bodyDiv w:val="1"/>
      <w:marLeft w:val="0"/>
      <w:marRight w:val="0"/>
      <w:marTop w:val="0"/>
      <w:marBottom w:val="0"/>
      <w:divBdr>
        <w:top w:val="none" w:sz="0" w:space="0" w:color="auto"/>
        <w:left w:val="none" w:sz="0" w:space="0" w:color="auto"/>
        <w:bottom w:val="none" w:sz="0" w:space="0" w:color="auto"/>
        <w:right w:val="none" w:sz="0" w:space="0" w:color="auto"/>
      </w:divBdr>
      <w:divsChild>
        <w:div w:id="425808969">
          <w:marLeft w:val="0"/>
          <w:marRight w:val="0"/>
          <w:marTop w:val="0"/>
          <w:marBottom w:val="0"/>
          <w:divBdr>
            <w:top w:val="none" w:sz="0" w:space="0" w:color="auto"/>
            <w:left w:val="none" w:sz="0" w:space="0" w:color="auto"/>
            <w:bottom w:val="none" w:sz="0" w:space="0" w:color="auto"/>
            <w:right w:val="none" w:sz="0" w:space="0" w:color="auto"/>
          </w:divBdr>
          <w:divsChild>
            <w:div w:id="811941059">
              <w:marLeft w:val="0"/>
              <w:marRight w:val="0"/>
              <w:marTop w:val="0"/>
              <w:marBottom w:val="0"/>
              <w:divBdr>
                <w:top w:val="none" w:sz="0" w:space="0" w:color="auto"/>
                <w:left w:val="none" w:sz="0" w:space="0" w:color="auto"/>
                <w:bottom w:val="none" w:sz="0" w:space="0" w:color="auto"/>
                <w:right w:val="none" w:sz="0" w:space="0" w:color="auto"/>
              </w:divBdr>
              <w:divsChild>
                <w:div w:id="811169868">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 w:id="1572082134">
          <w:marLeft w:val="0"/>
          <w:marRight w:val="0"/>
          <w:marTop w:val="750"/>
          <w:marBottom w:val="0"/>
          <w:divBdr>
            <w:top w:val="none" w:sz="0" w:space="0" w:color="auto"/>
            <w:left w:val="none" w:sz="0" w:space="0" w:color="auto"/>
            <w:bottom w:val="none" w:sz="0" w:space="0" w:color="auto"/>
            <w:right w:val="none" w:sz="0" w:space="0" w:color="auto"/>
          </w:divBdr>
          <w:divsChild>
            <w:div w:id="587807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170592">
      <w:bodyDiv w:val="1"/>
      <w:marLeft w:val="0"/>
      <w:marRight w:val="0"/>
      <w:marTop w:val="0"/>
      <w:marBottom w:val="0"/>
      <w:divBdr>
        <w:top w:val="none" w:sz="0" w:space="0" w:color="auto"/>
        <w:left w:val="none" w:sz="0" w:space="0" w:color="auto"/>
        <w:bottom w:val="none" w:sz="0" w:space="0" w:color="auto"/>
        <w:right w:val="none" w:sz="0" w:space="0" w:color="auto"/>
      </w:divBdr>
    </w:div>
    <w:div w:id="1204175414">
      <w:bodyDiv w:val="1"/>
      <w:marLeft w:val="0"/>
      <w:marRight w:val="0"/>
      <w:marTop w:val="0"/>
      <w:marBottom w:val="0"/>
      <w:divBdr>
        <w:top w:val="none" w:sz="0" w:space="0" w:color="auto"/>
        <w:left w:val="none" w:sz="0" w:space="0" w:color="auto"/>
        <w:bottom w:val="none" w:sz="0" w:space="0" w:color="auto"/>
        <w:right w:val="none" w:sz="0" w:space="0" w:color="auto"/>
      </w:divBdr>
    </w:div>
    <w:div w:id="1204245494">
      <w:bodyDiv w:val="1"/>
      <w:marLeft w:val="0"/>
      <w:marRight w:val="0"/>
      <w:marTop w:val="0"/>
      <w:marBottom w:val="0"/>
      <w:divBdr>
        <w:top w:val="none" w:sz="0" w:space="0" w:color="auto"/>
        <w:left w:val="none" w:sz="0" w:space="0" w:color="auto"/>
        <w:bottom w:val="none" w:sz="0" w:space="0" w:color="auto"/>
        <w:right w:val="none" w:sz="0" w:space="0" w:color="auto"/>
      </w:divBdr>
    </w:div>
    <w:div w:id="1204250764">
      <w:bodyDiv w:val="1"/>
      <w:marLeft w:val="0"/>
      <w:marRight w:val="0"/>
      <w:marTop w:val="0"/>
      <w:marBottom w:val="0"/>
      <w:divBdr>
        <w:top w:val="none" w:sz="0" w:space="0" w:color="auto"/>
        <w:left w:val="none" w:sz="0" w:space="0" w:color="auto"/>
        <w:bottom w:val="none" w:sz="0" w:space="0" w:color="auto"/>
        <w:right w:val="none" w:sz="0" w:space="0" w:color="auto"/>
      </w:divBdr>
    </w:div>
    <w:div w:id="1204832938">
      <w:bodyDiv w:val="1"/>
      <w:marLeft w:val="0"/>
      <w:marRight w:val="0"/>
      <w:marTop w:val="0"/>
      <w:marBottom w:val="0"/>
      <w:divBdr>
        <w:top w:val="none" w:sz="0" w:space="0" w:color="auto"/>
        <w:left w:val="none" w:sz="0" w:space="0" w:color="auto"/>
        <w:bottom w:val="none" w:sz="0" w:space="0" w:color="auto"/>
        <w:right w:val="none" w:sz="0" w:space="0" w:color="auto"/>
      </w:divBdr>
    </w:div>
    <w:div w:id="1205367664">
      <w:bodyDiv w:val="1"/>
      <w:marLeft w:val="0"/>
      <w:marRight w:val="0"/>
      <w:marTop w:val="0"/>
      <w:marBottom w:val="0"/>
      <w:divBdr>
        <w:top w:val="none" w:sz="0" w:space="0" w:color="auto"/>
        <w:left w:val="none" w:sz="0" w:space="0" w:color="auto"/>
        <w:bottom w:val="none" w:sz="0" w:space="0" w:color="auto"/>
        <w:right w:val="none" w:sz="0" w:space="0" w:color="auto"/>
      </w:divBdr>
    </w:div>
    <w:div w:id="1205479603">
      <w:bodyDiv w:val="1"/>
      <w:marLeft w:val="0"/>
      <w:marRight w:val="0"/>
      <w:marTop w:val="0"/>
      <w:marBottom w:val="0"/>
      <w:divBdr>
        <w:top w:val="none" w:sz="0" w:space="0" w:color="auto"/>
        <w:left w:val="none" w:sz="0" w:space="0" w:color="auto"/>
        <w:bottom w:val="none" w:sz="0" w:space="0" w:color="auto"/>
        <w:right w:val="none" w:sz="0" w:space="0" w:color="auto"/>
      </w:divBdr>
    </w:div>
    <w:div w:id="1205480383">
      <w:bodyDiv w:val="1"/>
      <w:marLeft w:val="0"/>
      <w:marRight w:val="0"/>
      <w:marTop w:val="0"/>
      <w:marBottom w:val="0"/>
      <w:divBdr>
        <w:top w:val="none" w:sz="0" w:space="0" w:color="auto"/>
        <w:left w:val="none" w:sz="0" w:space="0" w:color="auto"/>
        <w:bottom w:val="none" w:sz="0" w:space="0" w:color="auto"/>
        <w:right w:val="none" w:sz="0" w:space="0" w:color="auto"/>
      </w:divBdr>
    </w:div>
    <w:div w:id="1205945374">
      <w:bodyDiv w:val="1"/>
      <w:marLeft w:val="0"/>
      <w:marRight w:val="0"/>
      <w:marTop w:val="0"/>
      <w:marBottom w:val="0"/>
      <w:divBdr>
        <w:top w:val="none" w:sz="0" w:space="0" w:color="auto"/>
        <w:left w:val="none" w:sz="0" w:space="0" w:color="auto"/>
        <w:bottom w:val="none" w:sz="0" w:space="0" w:color="auto"/>
        <w:right w:val="none" w:sz="0" w:space="0" w:color="auto"/>
      </w:divBdr>
    </w:div>
    <w:div w:id="1206064981">
      <w:bodyDiv w:val="1"/>
      <w:marLeft w:val="0"/>
      <w:marRight w:val="0"/>
      <w:marTop w:val="0"/>
      <w:marBottom w:val="0"/>
      <w:divBdr>
        <w:top w:val="none" w:sz="0" w:space="0" w:color="auto"/>
        <w:left w:val="none" w:sz="0" w:space="0" w:color="auto"/>
        <w:bottom w:val="none" w:sz="0" w:space="0" w:color="auto"/>
        <w:right w:val="none" w:sz="0" w:space="0" w:color="auto"/>
      </w:divBdr>
    </w:div>
    <w:div w:id="1206256136">
      <w:bodyDiv w:val="1"/>
      <w:marLeft w:val="0"/>
      <w:marRight w:val="0"/>
      <w:marTop w:val="0"/>
      <w:marBottom w:val="0"/>
      <w:divBdr>
        <w:top w:val="none" w:sz="0" w:space="0" w:color="auto"/>
        <w:left w:val="none" w:sz="0" w:space="0" w:color="auto"/>
        <w:bottom w:val="none" w:sz="0" w:space="0" w:color="auto"/>
        <w:right w:val="none" w:sz="0" w:space="0" w:color="auto"/>
      </w:divBdr>
    </w:div>
    <w:div w:id="1206716781">
      <w:bodyDiv w:val="1"/>
      <w:marLeft w:val="0"/>
      <w:marRight w:val="0"/>
      <w:marTop w:val="0"/>
      <w:marBottom w:val="0"/>
      <w:divBdr>
        <w:top w:val="none" w:sz="0" w:space="0" w:color="auto"/>
        <w:left w:val="none" w:sz="0" w:space="0" w:color="auto"/>
        <w:bottom w:val="none" w:sz="0" w:space="0" w:color="auto"/>
        <w:right w:val="none" w:sz="0" w:space="0" w:color="auto"/>
      </w:divBdr>
    </w:div>
    <w:div w:id="1206796883">
      <w:bodyDiv w:val="1"/>
      <w:marLeft w:val="0"/>
      <w:marRight w:val="0"/>
      <w:marTop w:val="0"/>
      <w:marBottom w:val="0"/>
      <w:divBdr>
        <w:top w:val="none" w:sz="0" w:space="0" w:color="auto"/>
        <w:left w:val="none" w:sz="0" w:space="0" w:color="auto"/>
        <w:bottom w:val="none" w:sz="0" w:space="0" w:color="auto"/>
        <w:right w:val="none" w:sz="0" w:space="0" w:color="auto"/>
      </w:divBdr>
    </w:div>
    <w:div w:id="1206942309">
      <w:bodyDiv w:val="1"/>
      <w:marLeft w:val="0"/>
      <w:marRight w:val="0"/>
      <w:marTop w:val="0"/>
      <w:marBottom w:val="0"/>
      <w:divBdr>
        <w:top w:val="none" w:sz="0" w:space="0" w:color="auto"/>
        <w:left w:val="none" w:sz="0" w:space="0" w:color="auto"/>
        <w:bottom w:val="none" w:sz="0" w:space="0" w:color="auto"/>
        <w:right w:val="none" w:sz="0" w:space="0" w:color="auto"/>
      </w:divBdr>
    </w:div>
    <w:div w:id="1207110677">
      <w:bodyDiv w:val="1"/>
      <w:marLeft w:val="0"/>
      <w:marRight w:val="0"/>
      <w:marTop w:val="0"/>
      <w:marBottom w:val="0"/>
      <w:divBdr>
        <w:top w:val="none" w:sz="0" w:space="0" w:color="auto"/>
        <w:left w:val="none" w:sz="0" w:space="0" w:color="auto"/>
        <w:bottom w:val="none" w:sz="0" w:space="0" w:color="auto"/>
        <w:right w:val="none" w:sz="0" w:space="0" w:color="auto"/>
      </w:divBdr>
    </w:div>
    <w:div w:id="1207449848">
      <w:bodyDiv w:val="1"/>
      <w:marLeft w:val="0"/>
      <w:marRight w:val="0"/>
      <w:marTop w:val="0"/>
      <w:marBottom w:val="0"/>
      <w:divBdr>
        <w:top w:val="none" w:sz="0" w:space="0" w:color="auto"/>
        <w:left w:val="none" w:sz="0" w:space="0" w:color="auto"/>
        <w:bottom w:val="none" w:sz="0" w:space="0" w:color="auto"/>
        <w:right w:val="none" w:sz="0" w:space="0" w:color="auto"/>
      </w:divBdr>
    </w:div>
    <w:div w:id="1207912650">
      <w:bodyDiv w:val="1"/>
      <w:marLeft w:val="0"/>
      <w:marRight w:val="0"/>
      <w:marTop w:val="0"/>
      <w:marBottom w:val="0"/>
      <w:divBdr>
        <w:top w:val="none" w:sz="0" w:space="0" w:color="auto"/>
        <w:left w:val="none" w:sz="0" w:space="0" w:color="auto"/>
        <w:bottom w:val="none" w:sz="0" w:space="0" w:color="auto"/>
        <w:right w:val="none" w:sz="0" w:space="0" w:color="auto"/>
      </w:divBdr>
    </w:div>
    <w:div w:id="1207982815">
      <w:bodyDiv w:val="1"/>
      <w:marLeft w:val="0"/>
      <w:marRight w:val="0"/>
      <w:marTop w:val="0"/>
      <w:marBottom w:val="0"/>
      <w:divBdr>
        <w:top w:val="none" w:sz="0" w:space="0" w:color="auto"/>
        <w:left w:val="none" w:sz="0" w:space="0" w:color="auto"/>
        <w:bottom w:val="none" w:sz="0" w:space="0" w:color="auto"/>
        <w:right w:val="none" w:sz="0" w:space="0" w:color="auto"/>
      </w:divBdr>
    </w:div>
    <w:div w:id="1208106628">
      <w:bodyDiv w:val="1"/>
      <w:marLeft w:val="0"/>
      <w:marRight w:val="0"/>
      <w:marTop w:val="0"/>
      <w:marBottom w:val="0"/>
      <w:divBdr>
        <w:top w:val="none" w:sz="0" w:space="0" w:color="auto"/>
        <w:left w:val="none" w:sz="0" w:space="0" w:color="auto"/>
        <w:bottom w:val="none" w:sz="0" w:space="0" w:color="auto"/>
        <w:right w:val="none" w:sz="0" w:space="0" w:color="auto"/>
      </w:divBdr>
    </w:div>
    <w:div w:id="1208882758">
      <w:bodyDiv w:val="1"/>
      <w:marLeft w:val="0"/>
      <w:marRight w:val="0"/>
      <w:marTop w:val="0"/>
      <w:marBottom w:val="0"/>
      <w:divBdr>
        <w:top w:val="none" w:sz="0" w:space="0" w:color="auto"/>
        <w:left w:val="none" w:sz="0" w:space="0" w:color="auto"/>
        <w:bottom w:val="none" w:sz="0" w:space="0" w:color="auto"/>
        <w:right w:val="none" w:sz="0" w:space="0" w:color="auto"/>
      </w:divBdr>
    </w:div>
    <w:div w:id="1209302182">
      <w:bodyDiv w:val="1"/>
      <w:marLeft w:val="60"/>
      <w:marRight w:val="0"/>
      <w:marTop w:val="0"/>
      <w:marBottom w:val="0"/>
      <w:divBdr>
        <w:top w:val="none" w:sz="0" w:space="0" w:color="auto"/>
        <w:left w:val="none" w:sz="0" w:space="0" w:color="auto"/>
        <w:bottom w:val="none" w:sz="0" w:space="0" w:color="auto"/>
        <w:right w:val="none" w:sz="0" w:space="0" w:color="auto"/>
      </w:divBdr>
      <w:divsChild>
        <w:div w:id="1797219400">
          <w:marLeft w:val="0"/>
          <w:marRight w:val="0"/>
          <w:marTop w:val="0"/>
          <w:marBottom w:val="0"/>
          <w:divBdr>
            <w:top w:val="none" w:sz="0" w:space="0" w:color="auto"/>
            <w:left w:val="none" w:sz="0" w:space="0" w:color="auto"/>
            <w:bottom w:val="none" w:sz="0" w:space="0" w:color="auto"/>
            <w:right w:val="none" w:sz="0" w:space="0" w:color="auto"/>
          </w:divBdr>
          <w:divsChild>
            <w:div w:id="108939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0190423">
      <w:bodyDiv w:val="1"/>
      <w:marLeft w:val="0"/>
      <w:marRight w:val="0"/>
      <w:marTop w:val="0"/>
      <w:marBottom w:val="0"/>
      <w:divBdr>
        <w:top w:val="none" w:sz="0" w:space="0" w:color="auto"/>
        <w:left w:val="none" w:sz="0" w:space="0" w:color="auto"/>
        <w:bottom w:val="none" w:sz="0" w:space="0" w:color="auto"/>
        <w:right w:val="none" w:sz="0" w:space="0" w:color="auto"/>
      </w:divBdr>
    </w:div>
    <w:div w:id="1210603561">
      <w:bodyDiv w:val="1"/>
      <w:marLeft w:val="0"/>
      <w:marRight w:val="0"/>
      <w:marTop w:val="0"/>
      <w:marBottom w:val="0"/>
      <w:divBdr>
        <w:top w:val="none" w:sz="0" w:space="0" w:color="auto"/>
        <w:left w:val="none" w:sz="0" w:space="0" w:color="auto"/>
        <w:bottom w:val="none" w:sz="0" w:space="0" w:color="auto"/>
        <w:right w:val="none" w:sz="0" w:space="0" w:color="auto"/>
      </w:divBdr>
    </w:div>
    <w:div w:id="1210805692">
      <w:bodyDiv w:val="1"/>
      <w:marLeft w:val="0"/>
      <w:marRight w:val="0"/>
      <w:marTop w:val="0"/>
      <w:marBottom w:val="0"/>
      <w:divBdr>
        <w:top w:val="none" w:sz="0" w:space="0" w:color="auto"/>
        <w:left w:val="none" w:sz="0" w:space="0" w:color="auto"/>
        <w:bottom w:val="none" w:sz="0" w:space="0" w:color="auto"/>
        <w:right w:val="none" w:sz="0" w:space="0" w:color="auto"/>
      </w:divBdr>
    </w:div>
    <w:div w:id="1210848694">
      <w:bodyDiv w:val="1"/>
      <w:marLeft w:val="0"/>
      <w:marRight w:val="0"/>
      <w:marTop w:val="0"/>
      <w:marBottom w:val="0"/>
      <w:divBdr>
        <w:top w:val="none" w:sz="0" w:space="0" w:color="auto"/>
        <w:left w:val="none" w:sz="0" w:space="0" w:color="auto"/>
        <w:bottom w:val="none" w:sz="0" w:space="0" w:color="auto"/>
        <w:right w:val="none" w:sz="0" w:space="0" w:color="auto"/>
      </w:divBdr>
    </w:div>
    <w:div w:id="1211189840">
      <w:bodyDiv w:val="1"/>
      <w:marLeft w:val="0"/>
      <w:marRight w:val="0"/>
      <w:marTop w:val="0"/>
      <w:marBottom w:val="0"/>
      <w:divBdr>
        <w:top w:val="none" w:sz="0" w:space="0" w:color="auto"/>
        <w:left w:val="none" w:sz="0" w:space="0" w:color="auto"/>
        <w:bottom w:val="none" w:sz="0" w:space="0" w:color="auto"/>
        <w:right w:val="none" w:sz="0" w:space="0" w:color="auto"/>
      </w:divBdr>
    </w:div>
    <w:div w:id="1211302615">
      <w:bodyDiv w:val="1"/>
      <w:marLeft w:val="0"/>
      <w:marRight w:val="0"/>
      <w:marTop w:val="0"/>
      <w:marBottom w:val="0"/>
      <w:divBdr>
        <w:top w:val="none" w:sz="0" w:space="0" w:color="auto"/>
        <w:left w:val="none" w:sz="0" w:space="0" w:color="auto"/>
        <w:bottom w:val="none" w:sz="0" w:space="0" w:color="auto"/>
        <w:right w:val="none" w:sz="0" w:space="0" w:color="auto"/>
      </w:divBdr>
    </w:div>
    <w:div w:id="1211844751">
      <w:bodyDiv w:val="1"/>
      <w:marLeft w:val="0"/>
      <w:marRight w:val="0"/>
      <w:marTop w:val="0"/>
      <w:marBottom w:val="0"/>
      <w:divBdr>
        <w:top w:val="none" w:sz="0" w:space="0" w:color="auto"/>
        <w:left w:val="none" w:sz="0" w:space="0" w:color="auto"/>
        <w:bottom w:val="none" w:sz="0" w:space="0" w:color="auto"/>
        <w:right w:val="none" w:sz="0" w:space="0" w:color="auto"/>
      </w:divBdr>
    </w:div>
    <w:div w:id="1212958949">
      <w:bodyDiv w:val="1"/>
      <w:marLeft w:val="0"/>
      <w:marRight w:val="0"/>
      <w:marTop w:val="0"/>
      <w:marBottom w:val="0"/>
      <w:divBdr>
        <w:top w:val="none" w:sz="0" w:space="0" w:color="auto"/>
        <w:left w:val="none" w:sz="0" w:space="0" w:color="auto"/>
        <w:bottom w:val="none" w:sz="0" w:space="0" w:color="auto"/>
        <w:right w:val="none" w:sz="0" w:space="0" w:color="auto"/>
      </w:divBdr>
    </w:div>
    <w:div w:id="1213689109">
      <w:bodyDiv w:val="1"/>
      <w:marLeft w:val="0"/>
      <w:marRight w:val="0"/>
      <w:marTop w:val="0"/>
      <w:marBottom w:val="0"/>
      <w:divBdr>
        <w:top w:val="none" w:sz="0" w:space="0" w:color="auto"/>
        <w:left w:val="none" w:sz="0" w:space="0" w:color="auto"/>
        <w:bottom w:val="none" w:sz="0" w:space="0" w:color="auto"/>
        <w:right w:val="none" w:sz="0" w:space="0" w:color="auto"/>
      </w:divBdr>
    </w:div>
    <w:div w:id="1213692382">
      <w:bodyDiv w:val="1"/>
      <w:marLeft w:val="0"/>
      <w:marRight w:val="0"/>
      <w:marTop w:val="0"/>
      <w:marBottom w:val="0"/>
      <w:divBdr>
        <w:top w:val="none" w:sz="0" w:space="0" w:color="auto"/>
        <w:left w:val="none" w:sz="0" w:space="0" w:color="auto"/>
        <w:bottom w:val="none" w:sz="0" w:space="0" w:color="auto"/>
        <w:right w:val="none" w:sz="0" w:space="0" w:color="auto"/>
      </w:divBdr>
      <w:divsChild>
        <w:div w:id="1333487525">
          <w:marLeft w:val="0"/>
          <w:marRight w:val="0"/>
          <w:marTop w:val="225"/>
          <w:marBottom w:val="225"/>
          <w:divBdr>
            <w:top w:val="none" w:sz="0" w:space="0" w:color="auto"/>
            <w:left w:val="none" w:sz="0" w:space="0" w:color="auto"/>
            <w:bottom w:val="none" w:sz="0" w:space="0" w:color="auto"/>
            <w:right w:val="none" w:sz="0" w:space="0" w:color="auto"/>
          </w:divBdr>
        </w:div>
      </w:divsChild>
    </w:div>
    <w:div w:id="1213926164">
      <w:bodyDiv w:val="1"/>
      <w:marLeft w:val="0"/>
      <w:marRight w:val="0"/>
      <w:marTop w:val="0"/>
      <w:marBottom w:val="0"/>
      <w:divBdr>
        <w:top w:val="none" w:sz="0" w:space="0" w:color="auto"/>
        <w:left w:val="none" w:sz="0" w:space="0" w:color="auto"/>
        <w:bottom w:val="none" w:sz="0" w:space="0" w:color="auto"/>
        <w:right w:val="none" w:sz="0" w:space="0" w:color="auto"/>
      </w:divBdr>
    </w:div>
    <w:div w:id="1214655306">
      <w:bodyDiv w:val="1"/>
      <w:marLeft w:val="0"/>
      <w:marRight w:val="0"/>
      <w:marTop w:val="0"/>
      <w:marBottom w:val="0"/>
      <w:divBdr>
        <w:top w:val="none" w:sz="0" w:space="0" w:color="auto"/>
        <w:left w:val="none" w:sz="0" w:space="0" w:color="auto"/>
        <w:bottom w:val="none" w:sz="0" w:space="0" w:color="auto"/>
        <w:right w:val="none" w:sz="0" w:space="0" w:color="auto"/>
      </w:divBdr>
    </w:div>
    <w:div w:id="1214656054">
      <w:bodyDiv w:val="1"/>
      <w:marLeft w:val="0"/>
      <w:marRight w:val="0"/>
      <w:marTop w:val="0"/>
      <w:marBottom w:val="0"/>
      <w:divBdr>
        <w:top w:val="none" w:sz="0" w:space="0" w:color="auto"/>
        <w:left w:val="none" w:sz="0" w:space="0" w:color="auto"/>
        <w:bottom w:val="none" w:sz="0" w:space="0" w:color="auto"/>
        <w:right w:val="none" w:sz="0" w:space="0" w:color="auto"/>
      </w:divBdr>
    </w:div>
    <w:div w:id="1217205331">
      <w:bodyDiv w:val="1"/>
      <w:marLeft w:val="0"/>
      <w:marRight w:val="0"/>
      <w:marTop w:val="0"/>
      <w:marBottom w:val="0"/>
      <w:divBdr>
        <w:top w:val="none" w:sz="0" w:space="0" w:color="auto"/>
        <w:left w:val="none" w:sz="0" w:space="0" w:color="auto"/>
        <w:bottom w:val="none" w:sz="0" w:space="0" w:color="auto"/>
        <w:right w:val="none" w:sz="0" w:space="0" w:color="auto"/>
      </w:divBdr>
    </w:div>
    <w:div w:id="1217471531">
      <w:bodyDiv w:val="1"/>
      <w:marLeft w:val="0"/>
      <w:marRight w:val="0"/>
      <w:marTop w:val="0"/>
      <w:marBottom w:val="0"/>
      <w:divBdr>
        <w:top w:val="none" w:sz="0" w:space="0" w:color="auto"/>
        <w:left w:val="none" w:sz="0" w:space="0" w:color="auto"/>
        <w:bottom w:val="none" w:sz="0" w:space="0" w:color="auto"/>
        <w:right w:val="none" w:sz="0" w:space="0" w:color="auto"/>
      </w:divBdr>
    </w:div>
    <w:div w:id="1217666923">
      <w:bodyDiv w:val="1"/>
      <w:marLeft w:val="0"/>
      <w:marRight w:val="0"/>
      <w:marTop w:val="0"/>
      <w:marBottom w:val="0"/>
      <w:divBdr>
        <w:top w:val="none" w:sz="0" w:space="0" w:color="auto"/>
        <w:left w:val="none" w:sz="0" w:space="0" w:color="auto"/>
        <w:bottom w:val="none" w:sz="0" w:space="0" w:color="auto"/>
        <w:right w:val="none" w:sz="0" w:space="0" w:color="auto"/>
      </w:divBdr>
      <w:divsChild>
        <w:div w:id="571231290">
          <w:marLeft w:val="0"/>
          <w:marRight w:val="0"/>
          <w:marTop w:val="0"/>
          <w:marBottom w:val="0"/>
          <w:divBdr>
            <w:top w:val="none" w:sz="0" w:space="0" w:color="auto"/>
            <w:left w:val="none" w:sz="0" w:space="0" w:color="auto"/>
            <w:bottom w:val="none" w:sz="0" w:space="0" w:color="auto"/>
            <w:right w:val="none" w:sz="0" w:space="0" w:color="auto"/>
          </w:divBdr>
        </w:div>
        <w:div w:id="1100881720">
          <w:marLeft w:val="0"/>
          <w:marRight w:val="0"/>
          <w:marTop w:val="0"/>
          <w:marBottom w:val="0"/>
          <w:divBdr>
            <w:top w:val="none" w:sz="0" w:space="0" w:color="auto"/>
            <w:left w:val="none" w:sz="0" w:space="0" w:color="auto"/>
            <w:bottom w:val="none" w:sz="0" w:space="0" w:color="auto"/>
            <w:right w:val="none" w:sz="0" w:space="0" w:color="auto"/>
          </w:divBdr>
        </w:div>
      </w:divsChild>
    </w:div>
    <w:div w:id="1217855722">
      <w:bodyDiv w:val="1"/>
      <w:marLeft w:val="0"/>
      <w:marRight w:val="0"/>
      <w:marTop w:val="0"/>
      <w:marBottom w:val="0"/>
      <w:divBdr>
        <w:top w:val="none" w:sz="0" w:space="0" w:color="auto"/>
        <w:left w:val="none" w:sz="0" w:space="0" w:color="auto"/>
        <w:bottom w:val="none" w:sz="0" w:space="0" w:color="auto"/>
        <w:right w:val="none" w:sz="0" w:space="0" w:color="auto"/>
      </w:divBdr>
    </w:div>
    <w:div w:id="1217887865">
      <w:bodyDiv w:val="1"/>
      <w:marLeft w:val="0"/>
      <w:marRight w:val="0"/>
      <w:marTop w:val="0"/>
      <w:marBottom w:val="0"/>
      <w:divBdr>
        <w:top w:val="none" w:sz="0" w:space="0" w:color="auto"/>
        <w:left w:val="none" w:sz="0" w:space="0" w:color="auto"/>
        <w:bottom w:val="none" w:sz="0" w:space="0" w:color="auto"/>
        <w:right w:val="none" w:sz="0" w:space="0" w:color="auto"/>
      </w:divBdr>
    </w:div>
    <w:div w:id="1218056889">
      <w:bodyDiv w:val="1"/>
      <w:marLeft w:val="0"/>
      <w:marRight w:val="0"/>
      <w:marTop w:val="0"/>
      <w:marBottom w:val="0"/>
      <w:divBdr>
        <w:top w:val="none" w:sz="0" w:space="0" w:color="auto"/>
        <w:left w:val="none" w:sz="0" w:space="0" w:color="auto"/>
        <w:bottom w:val="none" w:sz="0" w:space="0" w:color="auto"/>
        <w:right w:val="none" w:sz="0" w:space="0" w:color="auto"/>
      </w:divBdr>
      <w:divsChild>
        <w:div w:id="1292056874">
          <w:marLeft w:val="0"/>
          <w:marRight w:val="0"/>
          <w:marTop w:val="0"/>
          <w:marBottom w:val="0"/>
          <w:divBdr>
            <w:top w:val="none" w:sz="0" w:space="0" w:color="auto"/>
            <w:left w:val="none" w:sz="0" w:space="0" w:color="auto"/>
            <w:bottom w:val="none" w:sz="0" w:space="0" w:color="auto"/>
            <w:right w:val="none" w:sz="0" w:space="0" w:color="auto"/>
          </w:divBdr>
          <w:divsChild>
            <w:div w:id="200830462">
              <w:marLeft w:val="0"/>
              <w:marRight w:val="0"/>
              <w:marTop w:val="0"/>
              <w:marBottom w:val="0"/>
              <w:divBdr>
                <w:top w:val="none" w:sz="0" w:space="0" w:color="auto"/>
                <w:left w:val="none" w:sz="0" w:space="0" w:color="auto"/>
                <w:bottom w:val="none" w:sz="0" w:space="0" w:color="auto"/>
                <w:right w:val="none" w:sz="0" w:space="0" w:color="auto"/>
              </w:divBdr>
              <w:divsChild>
                <w:div w:id="1933467536">
                  <w:marLeft w:val="0"/>
                  <w:marRight w:val="0"/>
                  <w:marTop w:val="0"/>
                  <w:marBottom w:val="0"/>
                  <w:divBdr>
                    <w:top w:val="none" w:sz="0" w:space="0" w:color="auto"/>
                    <w:left w:val="none" w:sz="0" w:space="0" w:color="auto"/>
                    <w:bottom w:val="none" w:sz="0" w:space="0" w:color="auto"/>
                    <w:right w:val="none" w:sz="0" w:space="0" w:color="auto"/>
                  </w:divBdr>
                </w:div>
                <w:div w:id="2069299607">
                  <w:marLeft w:val="0"/>
                  <w:marRight w:val="0"/>
                  <w:marTop w:val="0"/>
                  <w:marBottom w:val="0"/>
                  <w:divBdr>
                    <w:top w:val="none" w:sz="0" w:space="0" w:color="auto"/>
                    <w:left w:val="none" w:sz="0" w:space="0" w:color="auto"/>
                    <w:bottom w:val="none" w:sz="0" w:space="0" w:color="auto"/>
                    <w:right w:val="none" w:sz="0" w:space="0" w:color="auto"/>
                  </w:divBdr>
                  <w:divsChild>
                    <w:div w:id="499587111">
                      <w:marLeft w:val="0"/>
                      <w:marRight w:val="0"/>
                      <w:marTop w:val="0"/>
                      <w:marBottom w:val="0"/>
                      <w:divBdr>
                        <w:top w:val="none" w:sz="0" w:space="0" w:color="auto"/>
                        <w:left w:val="none" w:sz="0" w:space="0" w:color="auto"/>
                        <w:bottom w:val="none" w:sz="0" w:space="0" w:color="auto"/>
                        <w:right w:val="none" w:sz="0" w:space="0" w:color="auto"/>
                      </w:divBdr>
                      <w:divsChild>
                        <w:div w:id="493186997">
                          <w:marLeft w:val="0"/>
                          <w:marRight w:val="0"/>
                          <w:marTop w:val="0"/>
                          <w:marBottom w:val="0"/>
                          <w:divBdr>
                            <w:top w:val="none" w:sz="0" w:space="0" w:color="auto"/>
                            <w:left w:val="none" w:sz="0" w:space="0" w:color="auto"/>
                            <w:bottom w:val="single" w:sz="6" w:space="0" w:color="00B3B5"/>
                            <w:right w:val="none" w:sz="0" w:space="0" w:color="auto"/>
                          </w:divBdr>
                        </w:div>
                      </w:divsChild>
                    </w:div>
                    <w:div w:id="592124934">
                      <w:marLeft w:val="0"/>
                      <w:marRight w:val="0"/>
                      <w:marTop w:val="0"/>
                      <w:marBottom w:val="0"/>
                      <w:divBdr>
                        <w:top w:val="none" w:sz="0" w:space="0" w:color="auto"/>
                        <w:left w:val="none" w:sz="0" w:space="0" w:color="auto"/>
                        <w:bottom w:val="none" w:sz="0" w:space="0" w:color="auto"/>
                        <w:right w:val="none" w:sz="0" w:space="0" w:color="auto"/>
                      </w:divBdr>
                      <w:divsChild>
                        <w:div w:id="1380468855">
                          <w:marLeft w:val="0"/>
                          <w:marRight w:val="0"/>
                          <w:marTop w:val="0"/>
                          <w:marBottom w:val="0"/>
                          <w:divBdr>
                            <w:top w:val="none" w:sz="0" w:space="0" w:color="auto"/>
                            <w:left w:val="none" w:sz="0" w:space="0" w:color="auto"/>
                            <w:bottom w:val="single" w:sz="6" w:space="0" w:color="00B3B5"/>
                            <w:right w:val="none" w:sz="0" w:space="0" w:color="auto"/>
                          </w:divBdr>
                        </w:div>
                      </w:divsChild>
                    </w:div>
                    <w:div w:id="602226998">
                      <w:marLeft w:val="0"/>
                      <w:marRight w:val="0"/>
                      <w:marTop w:val="0"/>
                      <w:marBottom w:val="0"/>
                      <w:divBdr>
                        <w:top w:val="none" w:sz="0" w:space="0" w:color="auto"/>
                        <w:left w:val="none" w:sz="0" w:space="0" w:color="auto"/>
                        <w:bottom w:val="none" w:sz="0" w:space="0" w:color="auto"/>
                        <w:right w:val="none" w:sz="0" w:space="0" w:color="auto"/>
                      </w:divBdr>
                      <w:divsChild>
                        <w:div w:id="1832139517">
                          <w:marLeft w:val="0"/>
                          <w:marRight w:val="0"/>
                          <w:marTop w:val="0"/>
                          <w:marBottom w:val="0"/>
                          <w:divBdr>
                            <w:top w:val="none" w:sz="0" w:space="0" w:color="auto"/>
                            <w:left w:val="none" w:sz="0" w:space="0" w:color="auto"/>
                            <w:bottom w:val="single" w:sz="6" w:space="0" w:color="00B3B5"/>
                            <w:right w:val="none" w:sz="0" w:space="0" w:color="auto"/>
                          </w:divBdr>
                        </w:div>
                      </w:divsChild>
                    </w:div>
                    <w:div w:id="993607090">
                      <w:marLeft w:val="0"/>
                      <w:marRight w:val="0"/>
                      <w:marTop w:val="0"/>
                      <w:marBottom w:val="0"/>
                      <w:divBdr>
                        <w:top w:val="none" w:sz="0" w:space="0" w:color="auto"/>
                        <w:left w:val="none" w:sz="0" w:space="0" w:color="auto"/>
                        <w:bottom w:val="none" w:sz="0" w:space="0" w:color="auto"/>
                        <w:right w:val="none" w:sz="0" w:space="0" w:color="auto"/>
                      </w:divBdr>
                      <w:divsChild>
                        <w:div w:id="1445345649">
                          <w:marLeft w:val="0"/>
                          <w:marRight w:val="0"/>
                          <w:marTop w:val="0"/>
                          <w:marBottom w:val="0"/>
                          <w:divBdr>
                            <w:top w:val="none" w:sz="0" w:space="0" w:color="auto"/>
                            <w:left w:val="none" w:sz="0" w:space="0" w:color="auto"/>
                            <w:bottom w:val="single" w:sz="6" w:space="0" w:color="00B3B5"/>
                            <w:right w:val="none" w:sz="0" w:space="0" w:color="auto"/>
                          </w:divBdr>
                        </w:div>
                      </w:divsChild>
                    </w:div>
                    <w:div w:id="1064911992">
                      <w:marLeft w:val="0"/>
                      <w:marRight w:val="0"/>
                      <w:marTop w:val="0"/>
                      <w:marBottom w:val="0"/>
                      <w:divBdr>
                        <w:top w:val="none" w:sz="0" w:space="0" w:color="auto"/>
                        <w:left w:val="none" w:sz="0" w:space="0" w:color="auto"/>
                        <w:bottom w:val="none" w:sz="0" w:space="0" w:color="auto"/>
                        <w:right w:val="none" w:sz="0" w:space="0" w:color="auto"/>
                      </w:divBdr>
                      <w:divsChild>
                        <w:div w:id="1052118205">
                          <w:marLeft w:val="0"/>
                          <w:marRight w:val="0"/>
                          <w:marTop w:val="0"/>
                          <w:marBottom w:val="0"/>
                          <w:divBdr>
                            <w:top w:val="none" w:sz="0" w:space="0" w:color="auto"/>
                            <w:left w:val="none" w:sz="0" w:space="0" w:color="auto"/>
                            <w:bottom w:val="single" w:sz="6" w:space="0" w:color="00B3B5"/>
                            <w:right w:val="none" w:sz="0" w:space="0" w:color="auto"/>
                          </w:divBdr>
                        </w:div>
                      </w:divsChild>
                    </w:div>
                    <w:div w:id="1374303239">
                      <w:marLeft w:val="0"/>
                      <w:marRight w:val="0"/>
                      <w:marTop w:val="0"/>
                      <w:marBottom w:val="0"/>
                      <w:divBdr>
                        <w:top w:val="none" w:sz="0" w:space="0" w:color="auto"/>
                        <w:left w:val="none" w:sz="0" w:space="0" w:color="auto"/>
                        <w:bottom w:val="none" w:sz="0" w:space="0" w:color="auto"/>
                        <w:right w:val="none" w:sz="0" w:space="0" w:color="auto"/>
                      </w:divBdr>
                      <w:divsChild>
                        <w:div w:id="868031105">
                          <w:marLeft w:val="0"/>
                          <w:marRight w:val="0"/>
                          <w:marTop w:val="0"/>
                          <w:marBottom w:val="0"/>
                          <w:divBdr>
                            <w:top w:val="none" w:sz="0" w:space="0" w:color="auto"/>
                            <w:left w:val="none" w:sz="0" w:space="0" w:color="auto"/>
                            <w:bottom w:val="single" w:sz="6" w:space="0" w:color="00B3B5"/>
                            <w:right w:val="none" w:sz="0" w:space="0" w:color="auto"/>
                          </w:divBdr>
                        </w:div>
                      </w:divsChild>
                    </w:div>
                  </w:divsChild>
                </w:div>
              </w:divsChild>
            </w:div>
            <w:div w:id="644361750">
              <w:marLeft w:val="0"/>
              <w:marRight w:val="0"/>
              <w:marTop w:val="0"/>
              <w:marBottom w:val="0"/>
              <w:divBdr>
                <w:top w:val="none" w:sz="0" w:space="0" w:color="auto"/>
                <w:left w:val="none" w:sz="0" w:space="0" w:color="auto"/>
                <w:bottom w:val="none" w:sz="0" w:space="0" w:color="auto"/>
                <w:right w:val="none" w:sz="0" w:space="0" w:color="auto"/>
              </w:divBdr>
            </w:div>
            <w:div w:id="709301095">
              <w:marLeft w:val="0"/>
              <w:marRight w:val="0"/>
              <w:marTop w:val="0"/>
              <w:marBottom w:val="0"/>
              <w:divBdr>
                <w:top w:val="none" w:sz="0" w:space="0" w:color="auto"/>
                <w:left w:val="none" w:sz="0" w:space="0" w:color="auto"/>
                <w:bottom w:val="none" w:sz="0" w:space="0" w:color="auto"/>
                <w:right w:val="none" w:sz="0" w:space="0" w:color="auto"/>
              </w:divBdr>
              <w:divsChild>
                <w:div w:id="160434049">
                  <w:marLeft w:val="0"/>
                  <w:marRight w:val="0"/>
                  <w:marTop w:val="0"/>
                  <w:marBottom w:val="0"/>
                  <w:divBdr>
                    <w:top w:val="none" w:sz="0" w:space="0" w:color="auto"/>
                    <w:left w:val="none" w:sz="0" w:space="0" w:color="auto"/>
                    <w:bottom w:val="none" w:sz="0" w:space="0" w:color="auto"/>
                    <w:right w:val="none" w:sz="0" w:space="0" w:color="auto"/>
                  </w:divBdr>
                </w:div>
                <w:div w:id="769353639">
                  <w:marLeft w:val="0"/>
                  <w:marRight w:val="0"/>
                  <w:marTop w:val="0"/>
                  <w:marBottom w:val="0"/>
                  <w:divBdr>
                    <w:top w:val="none" w:sz="0" w:space="0" w:color="auto"/>
                    <w:left w:val="none" w:sz="0" w:space="0" w:color="auto"/>
                    <w:bottom w:val="none" w:sz="0" w:space="0" w:color="auto"/>
                    <w:right w:val="none" w:sz="0" w:space="0" w:color="auto"/>
                  </w:divBdr>
                  <w:divsChild>
                    <w:div w:id="176309890">
                      <w:marLeft w:val="0"/>
                      <w:marRight w:val="0"/>
                      <w:marTop w:val="0"/>
                      <w:marBottom w:val="0"/>
                      <w:divBdr>
                        <w:top w:val="none" w:sz="0" w:space="0" w:color="auto"/>
                        <w:left w:val="none" w:sz="0" w:space="0" w:color="auto"/>
                        <w:bottom w:val="none" w:sz="0" w:space="0" w:color="auto"/>
                        <w:right w:val="none" w:sz="0" w:space="0" w:color="auto"/>
                      </w:divBdr>
                      <w:divsChild>
                        <w:div w:id="1149980247">
                          <w:marLeft w:val="0"/>
                          <w:marRight w:val="0"/>
                          <w:marTop w:val="0"/>
                          <w:marBottom w:val="0"/>
                          <w:divBdr>
                            <w:top w:val="none" w:sz="0" w:space="0" w:color="auto"/>
                            <w:left w:val="none" w:sz="0" w:space="0" w:color="auto"/>
                            <w:bottom w:val="single" w:sz="6" w:space="0" w:color="00B3B5"/>
                            <w:right w:val="none" w:sz="0" w:space="0" w:color="auto"/>
                          </w:divBdr>
                        </w:div>
                      </w:divsChild>
                    </w:div>
                    <w:div w:id="193352713">
                      <w:marLeft w:val="0"/>
                      <w:marRight w:val="0"/>
                      <w:marTop w:val="0"/>
                      <w:marBottom w:val="0"/>
                      <w:divBdr>
                        <w:top w:val="none" w:sz="0" w:space="0" w:color="auto"/>
                        <w:left w:val="none" w:sz="0" w:space="0" w:color="auto"/>
                        <w:bottom w:val="none" w:sz="0" w:space="0" w:color="auto"/>
                        <w:right w:val="none" w:sz="0" w:space="0" w:color="auto"/>
                      </w:divBdr>
                      <w:divsChild>
                        <w:div w:id="1477185641">
                          <w:marLeft w:val="0"/>
                          <w:marRight w:val="0"/>
                          <w:marTop w:val="0"/>
                          <w:marBottom w:val="0"/>
                          <w:divBdr>
                            <w:top w:val="none" w:sz="0" w:space="0" w:color="auto"/>
                            <w:left w:val="none" w:sz="0" w:space="0" w:color="auto"/>
                            <w:bottom w:val="single" w:sz="6" w:space="0" w:color="00B3B5"/>
                            <w:right w:val="none" w:sz="0" w:space="0" w:color="auto"/>
                          </w:divBdr>
                        </w:div>
                      </w:divsChild>
                    </w:div>
                    <w:div w:id="560479074">
                      <w:marLeft w:val="0"/>
                      <w:marRight w:val="0"/>
                      <w:marTop w:val="0"/>
                      <w:marBottom w:val="0"/>
                      <w:divBdr>
                        <w:top w:val="none" w:sz="0" w:space="0" w:color="auto"/>
                        <w:left w:val="none" w:sz="0" w:space="0" w:color="auto"/>
                        <w:bottom w:val="none" w:sz="0" w:space="0" w:color="auto"/>
                        <w:right w:val="none" w:sz="0" w:space="0" w:color="auto"/>
                      </w:divBdr>
                      <w:divsChild>
                        <w:div w:id="1044787641">
                          <w:marLeft w:val="0"/>
                          <w:marRight w:val="0"/>
                          <w:marTop w:val="0"/>
                          <w:marBottom w:val="0"/>
                          <w:divBdr>
                            <w:top w:val="none" w:sz="0" w:space="0" w:color="auto"/>
                            <w:left w:val="none" w:sz="0" w:space="0" w:color="auto"/>
                            <w:bottom w:val="single" w:sz="6" w:space="0" w:color="00B3B5"/>
                            <w:right w:val="none" w:sz="0" w:space="0" w:color="auto"/>
                          </w:divBdr>
                        </w:div>
                      </w:divsChild>
                    </w:div>
                    <w:div w:id="716468119">
                      <w:marLeft w:val="0"/>
                      <w:marRight w:val="0"/>
                      <w:marTop w:val="0"/>
                      <w:marBottom w:val="0"/>
                      <w:divBdr>
                        <w:top w:val="none" w:sz="0" w:space="0" w:color="auto"/>
                        <w:left w:val="none" w:sz="0" w:space="0" w:color="auto"/>
                        <w:bottom w:val="none" w:sz="0" w:space="0" w:color="auto"/>
                        <w:right w:val="none" w:sz="0" w:space="0" w:color="auto"/>
                      </w:divBdr>
                      <w:divsChild>
                        <w:div w:id="2036147914">
                          <w:marLeft w:val="0"/>
                          <w:marRight w:val="0"/>
                          <w:marTop w:val="0"/>
                          <w:marBottom w:val="0"/>
                          <w:divBdr>
                            <w:top w:val="none" w:sz="0" w:space="0" w:color="auto"/>
                            <w:left w:val="none" w:sz="0" w:space="0" w:color="auto"/>
                            <w:bottom w:val="single" w:sz="6" w:space="0" w:color="00B3B5"/>
                            <w:right w:val="none" w:sz="0" w:space="0" w:color="auto"/>
                          </w:divBdr>
                        </w:div>
                      </w:divsChild>
                    </w:div>
                    <w:div w:id="1100835458">
                      <w:marLeft w:val="0"/>
                      <w:marRight w:val="0"/>
                      <w:marTop w:val="0"/>
                      <w:marBottom w:val="0"/>
                      <w:divBdr>
                        <w:top w:val="none" w:sz="0" w:space="0" w:color="auto"/>
                        <w:left w:val="none" w:sz="0" w:space="0" w:color="auto"/>
                        <w:bottom w:val="none" w:sz="0" w:space="0" w:color="auto"/>
                        <w:right w:val="none" w:sz="0" w:space="0" w:color="auto"/>
                      </w:divBdr>
                      <w:divsChild>
                        <w:div w:id="597063019">
                          <w:marLeft w:val="0"/>
                          <w:marRight w:val="0"/>
                          <w:marTop w:val="0"/>
                          <w:marBottom w:val="0"/>
                          <w:divBdr>
                            <w:top w:val="none" w:sz="0" w:space="0" w:color="auto"/>
                            <w:left w:val="none" w:sz="0" w:space="0" w:color="auto"/>
                            <w:bottom w:val="single" w:sz="6" w:space="0" w:color="00B3B5"/>
                            <w:right w:val="none" w:sz="0" w:space="0" w:color="auto"/>
                          </w:divBdr>
                        </w:div>
                      </w:divsChild>
                    </w:div>
                    <w:div w:id="1287807231">
                      <w:marLeft w:val="0"/>
                      <w:marRight w:val="0"/>
                      <w:marTop w:val="0"/>
                      <w:marBottom w:val="0"/>
                      <w:divBdr>
                        <w:top w:val="none" w:sz="0" w:space="0" w:color="auto"/>
                        <w:left w:val="none" w:sz="0" w:space="0" w:color="auto"/>
                        <w:bottom w:val="none" w:sz="0" w:space="0" w:color="auto"/>
                        <w:right w:val="none" w:sz="0" w:space="0" w:color="auto"/>
                      </w:divBdr>
                      <w:divsChild>
                        <w:div w:id="256443901">
                          <w:marLeft w:val="0"/>
                          <w:marRight w:val="0"/>
                          <w:marTop w:val="0"/>
                          <w:marBottom w:val="0"/>
                          <w:divBdr>
                            <w:top w:val="none" w:sz="0" w:space="0" w:color="auto"/>
                            <w:left w:val="none" w:sz="0" w:space="0" w:color="auto"/>
                            <w:bottom w:val="single" w:sz="6" w:space="0" w:color="00B3B5"/>
                            <w:right w:val="none" w:sz="0" w:space="0" w:color="auto"/>
                          </w:divBdr>
                        </w:div>
                      </w:divsChild>
                    </w:div>
                  </w:divsChild>
                </w:div>
              </w:divsChild>
            </w:div>
          </w:divsChild>
        </w:div>
      </w:divsChild>
    </w:div>
    <w:div w:id="1218083238">
      <w:bodyDiv w:val="1"/>
      <w:marLeft w:val="0"/>
      <w:marRight w:val="0"/>
      <w:marTop w:val="0"/>
      <w:marBottom w:val="0"/>
      <w:divBdr>
        <w:top w:val="none" w:sz="0" w:space="0" w:color="auto"/>
        <w:left w:val="none" w:sz="0" w:space="0" w:color="auto"/>
        <w:bottom w:val="none" w:sz="0" w:space="0" w:color="auto"/>
        <w:right w:val="none" w:sz="0" w:space="0" w:color="auto"/>
      </w:divBdr>
    </w:div>
    <w:div w:id="1218855051">
      <w:bodyDiv w:val="1"/>
      <w:marLeft w:val="0"/>
      <w:marRight w:val="0"/>
      <w:marTop w:val="0"/>
      <w:marBottom w:val="0"/>
      <w:divBdr>
        <w:top w:val="none" w:sz="0" w:space="0" w:color="auto"/>
        <w:left w:val="none" w:sz="0" w:space="0" w:color="auto"/>
        <w:bottom w:val="none" w:sz="0" w:space="0" w:color="auto"/>
        <w:right w:val="none" w:sz="0" w:space="0" w:color="auto"/>
      </w:divBdr>
    </w:div>
    <w:div w:id="1218973306">
      <w:bodyDiv w:val="1"/>
      <w:marLeft w:val="0"/>
      <w:marRight w:val="0"/>
      <w:marTop w:val="0"/>
      <w:marBottom w:val="0"/>
      <w:divBdr>
        <w:top w:val="none" w:sz="0" w:space="0" w:color="auto"/>
        <w:left w:val="none" w:sz="0" w:space="0" w:color="auto"/>
        <w:bottom w:val="none" w:sz="0" w:space="0" w:color="auto"/>
        <w:right w:val="none" w:sz="0" w:space="0" w:color="auto"/>
      </w:divBdr>
    </w:div>
    <w:div w:id="1219173397">
      <w:bodyDiv w:val="1"/>
      <w:marLeft w:val="0"/>
      <w:marRight w:val="0"/>
      <w:marTop w:val="0"/>
      <w:marBottom w:val="0"/>
      <w:divBdr>
        <w:top w:val="none" w:sz="0" w:space="0" w:color="auto"/>
        <w:left w:val="none" w:sz="0" w:space="0" w:color="auto"/>
        <w:bottom w:val="none" w:sz="0" w:space="0" w:color="auto"/>
        <w:right w:val="none" w:sz="0" w:space="0" w:color="auto"/>
      </w:divBdr>
    </w:div>
    <w:div w:id="1219245631">
      <w:bodyDiv w:val="1"/>
      <w:marLeft w:val="0"/>
      <w:marRight w:val="0"/>
      <w:marTop w:val="0"/>
      <w:marBottom w:val="0"/>
      <w:divBdr>
        <w:top w:val="none" w:sz="0" w:space="0" w:color="auto"/>
        <w:left w:val="none" w:sz="0" w:space="0" w:color="auto"/>
        <w:bottom w:val="none" w:sz="0" w:space="0" w:color="auto"/>
        <w:right w:val="none" w:sz="0" w:space="0" w:color="auto"/>
      </w:divBdr>
    </w:div>
    <w:div w:id="1220552338">
      <w:bodyDiv w:val="1"/>
      <w:marLeft w:val="0"/>
      <w:marRight w:val="0"/>
      <w:marTop w:val="0"/>
      <w:marBottom w:val="0"/>
      <w:divBdr>
        <w:top w:val="none" w:sz="0" w:space="0" w:color="auto"/>
        <w:left w:val="none" w:sz="0" w:space="0" w:color="auto"/>
        <w:bottom w:val="none" w:sz="0" w:space="0" w:color="auto"/>
        <w:right w:val="none" w:sz="0" w:space="0" w:color="auto"/>
      </w:divBdr>
    </w:div>
    <w:div w:id="1220634759">
      <w:bodyDiv w:val="1"/>
      <w:marLeft w:val="0"/>
      <w:marRight w:val="0"/>
      <w:marTop w:val="0"/>
      <w:marBottom w:val="0"/>
      <w:divBdr>
        <w:top w:val="none" w:sz="0" w:space="0" w:color="auto"/>
        <w:left w:val="none" w:sz="0" w:space="0" w:color="auto"/>
        <w:bottom w:val="none" w:sz="0" w:space="0" w:color="auto"/>
        <w:right w:val="none" w:sz="0" w:space="0" w:color="auto"/>
      </w:divBdr>
    </w:div>
    <w:div w:id="1220635082">
      <w:bodyDiv w:val="1"/>
      <w:marLeft w:val="0"/>
      <w:marRight w:val="0"/>
      <w:marTop w:val="0"/>
      <w:marBottom w:val="0"/>
      <w:divBdr>
        <w:top w:val="none" w:sz="0" w:space="0" w:color="auto"/>
        <w:left w:val="none" w:sz="0" w:space="0" w:color="auto"/>
        <w:bottom w:val="none" w:sz="0" w:space="0" w:color="auto"/>
        <w:right w:val="none" w:sz="0" w:space="0" w:color="auto"/>
      </w:divBdr>
    </w:div>
    <w:div w:id="1220677771">
      <w:bodyDiv w:val="1"/>
      <w:marLeft w:val="0"/>
      <w:marRight w:val="0"/>
      <w:marTop w:val="0"/>
      <w:marBottom w:val="0"/>
      <w:divBdr>
        <w:top w:val="none" w:sz="0" w:space="0" w:color="auto"/>
        <w:left w:val="none" w:sz="0" w:space="0" w:color="auto"/>
        <w:bottom w:val="none" w:sz="0" w:space="0" w:color="auto"/>
        <w:right w:val="none" w:sz="0" w:space="0" w:color="auto"/>
      </w:divBdr>
    </w:div>
    <w:div w:id="1221214493">
      <w:bodyDiv w:val="1"/>
      <w:marLeft w:val="0"/>
      <w:marRight w:val="0"/>
      <w:marTop w:val="0"/>
      <w:marBottom w:val="0"/>
      <w:divBdr>
        <w:top w:val="none" w:sz="0" w:space="0" w:color="auto"/>
        <w:left w:val="none" w:sz="0" w:space="0" w:color="auto"/>
        <w:bottom w:val="none" w:sz="0" w:space="0" w:color="auto"/>
        <w:right w:val="none" w:sz="0" w:space="0" w:color="auto"/>
      </w:divBdr>
    </w:div>
    <w:div w:id="1221479240">
      <w:bodyDiv w:val="1"/>
      <w:marLeft w:val="0"/>
      <w:marRight w:val="0"/>
      <w:marTop w:val="0"/>
      <w:marBottom w:val="0"/>
      <w:divBdr>
        <w:top w:val="none" w:sz="0" w:space="0" w:color="auto"/>
        <w:left w:val="none" w:sz="0" w:space="0" w:color="auto"/>
        <w:bottom w:val="none" w:sz="0" w:space="0" w:color="auto"/>
        <w:right w:val="none" w:sz="0" w:space="0" w:color="auto"/>
      </w:divBdr>
    </w:div>
    <w:div w:id="1221673109">
      <w:bodyDiv w:val="1"/>
      <w:marLeft w:val="0"/>
      <w:marRight w:val="0"/>
      <w:marTop w:val="0"/>
      <w:marBottom w:val="0"/>
      <w:divBdr>
        <w:top w:val="none" w:sz="0" w:space="0" w:color="auto"/>
        <w:left w:val="none" w:sz="0" w:space="0" w:color="auto"/>
        <w:bottom w:val="none" w:sz="0" w:space="0" w:color="auto"/>
        <w:right w:val="none" w:sz="0" w:space="0" w:color="auto"/>
      </w:divBdr>
    </w:div>
    <w:div w:id="1222055924">
      <w:bodyDiv w:val="1"/>
      <w:marLeft w:val="0"/>
      <w:marRight w:val="0"/>
      <w:marTop w:val="0"/>
      <w:marBottom w:val="0"/>
      <w:divBdr>
        <w:top w:val="none" w:sz="0" w:space="0" w:color="auto"/>
        <w:left w:val="none" w:sz="0" w:space="0" w:color="auto"/>
        <w:bottom w:val="none" w:sz="0" w:space="0" w:color="auto"/>
        <w:right w:val="none" w:sz="0" w:space="0" w:color="auto"/>
      </w:divBdr>
    </w:div>
    <w:div w:id="1222063450">
      <w:bodyDiv w:val="1"/>
      <w:marLeft w:val="0"/>
      <w:marRight w:val="0"/>
      <w:marTop w:val="0"/>
      <w:marBottom w:val="0"/>
      <w:divBdr>
        <w:top w:val="none" w:sz="0" w:space="0" w:color="auto"/>
        <w:left w:val="none" w:sz="0" w:space="0" w:color="auto"/>
        <w:bottom w:val="none" w:sz="0" w:space="0" w:color="auto"/>
        <w:right w:val="none" w:sz="0" w:space="0" w:color="auto"/>
      </w:divBdr>
    </w:div>
    <w:div w:id="1222247555">
      <w:bodyDiv w:val="1"/>
      <w:marLeft w:val="0"/>
      <w:marRight w:val="0"/>
      <w:marTop w:val="0"/>
      <w:marBottom w:val="0"/>
      <w:divBdr>
        <w:top w:val="none" w:sz="0" w:space="0" w:color="auto"/>
        <w:left w:val="none" w:sz="0" w:space="0" w:color="auto"/>
        <w:bottom w:val="none" w:sz="0" w:space="0" w:color="auto"/>
        <w:right w:val="none" w:sz="0" w:space="0" w:color="auto"/>
      </w:divBdr>
    </w:div>
    <w:div w:id="1222715493">
      <w:bodyDiv w:val="1"/>
      <w:marLeft w:val="0"/>
      <w:marRight w:val="0"/>
      <w:marTop w:val="0"/>
      <w:marBottom w:val="0"/>
      <w:divBdr>
        <w:top w:val="none" w:sz="0" w:space="0" w:color="auto"/>
        <w:left w:val="none" w:sz="0" w:space="0" w:color="auto"/>
        <w:bottom w:val="none" w:sz="0" w:space="0" w:color="auto"/>
        <w:right w:val="none" w:sz="0" w:space="0" w:color="auto"/>
      </w:divBdr>
    </w:div>
    <w:div w:id="1223322510">
      <w:bodyDiv w:val="1"/>
      <w:marLeft w:val="0"/>
      <w:marRight w:val="0"/>
      <w:marTop w:val="0"/>
      <w:marBottom w:val="0"/>
      <w:divBdr>
        <w:top w:val="none" w:sz="0" w:space="0" w:color="auto"/>
        <w:left w:val="none" w:sz="0" w:space="0" w:color="auto"/>
        <w:bottom w:val="none" w:sz="0" w:space="0" w:color="auto"/>
        <w:right w:val="none" w:sz="0" w:space="0" w:color="auto"/>
      </w:divBdr>
    </w:div>
    <w:div w:id="1223372089">
      <w:bodyDiv w:val="1"/>
      <w:marLeft w:val="0"/>
      <w:marRight w:val="0"/>
      <w:marTop w:val="0"/>
      <w:marBottom w:val="0"/>
      <w:divBdr>
        <w:top w:val="none" w:sz="0" w:space="0" w:color="auto"/>
        <w:left w:val="none" w:sz="0" w:space="0" w:color="auto"/>
        <w:bottom w:val="none" w:sz="0" w:space="0" w:color="auto"/>
        <w:right w:val="none" w:sz="0" w:space="0" w:color="auto"/>
      </w:divBdr>
    </w:div>
    <w:div w:id="1223373772">
      <w:bodyDiv w:val="1"/>
      <w:marLeft w:val="0"/>
      <w:marRight w:val="0"/>
      <w:marTop w:val="0"/>
      <w:marBottom w:val="0"/>
      <w:divBdr>
        <w:top w:val="none" w:sz="0" w:space="0" w:color="auto"/>
        <w:left w:val="none" w:sz="0" w:space="0" w:color="auto"/>
        <w:bottom w:val="none" w:sz="0" w:space="0" w:color="auto"/>
        <w:right w:val="none" w:sz="0" w:space="0" w:color="auto"/>
      </w:divBdr>
    </w:div>
    <w:div w:id="1223441819">
      <w:bodyDiv w:val="1"/>
      <w:marLeft w:val="0"/>
      <w:marRight w:val="0"/>
      <w:marTop w:val="0"/>
      <w:marBottom w:val="0"/>
      <w:divBdr>
        <w:top w:val="none" w:sz="0" w:space="0" w:color="auto"/>
        <w:left w:val="none" w:sz="0" w:space="0" w:color="auto"/>
        <w:bottom w:val="none" w:sz="0" w:space="0" w:color="auto"/>
        <w:right w:val="none" w:sz="0" w:space="0" w:color="auto"/>
      </w:divBdr>
    </w:div>
    <w:div w:id="1223447069">
      <w:bodyDiv w:val="1"/>
      <w:marLeft w:val="0"/>
      <w:marRight w:val="0"/>
      <w:marTop w:val="0"/>
      <w:marBottom w:val="0"/>
      <w:divBdr>
        <w:top w:val="none" w:sz="0" w:space="0" w:color="auto"/>
        <w:left w:val="none" w:sz="0" w:space="0" w:color="auto"/>
        <w:bottom w:val="none" w:sz="0" w:space="0" w:color="auto"/>
        <w:right w:val="none" w:sz="0" w:space="0" w:color="auto"/>
      </w:divBdr>
    </w:div>
    <w:div w:id="1223518352">
      <w:bodyDiv w:val="1"/>
      <w:marLeft w:val="0"/>
      <w:marRight w:val="0"/>
      <w:marTop w:val="0"/>
      <w:marBottom w:val="0"/>
      <w:divBdr>
        <w:top w:val="none" w:sz="0" w:space="0" w:color="auto"/>
        <w:left w:val="none" w:sz="0" w:space="0" w:color="auto"/>
        <w:bottom w:val="none" w:sz="0" w:space="0" w:color="auto"/>
        <w:right w:val="none" w:sz="0" w:space="0" w:color="auto"/>
      </w:divBdr>
    </w:div>
    <w:div w:id="1223715835">
      <w:bodyDiv w:val="1"/>
      <w:marLeft w:val="0"/>
      <w:marRight w:val="0"/>
      <w:marTop w:val="0"/>
      <w:marBottom w:val="0"/>
      <w:divBdr>
        <w:top w:val="none" w:sz="0" w:space="0" w:color="auto"/>
        <w:left w:val="none" w:sz="0" w:space="0" w:color="auto"/>
        <w:bottom w:val="none" w:sz="0" w:space="0" w:color="auto"/>
        <w:right w:val="none" w:sz="0" w:space="0" w:color="auto"/>
      </w:divBdr>
    </w:div>
    <w:div w:id="1223907435">
      <w:bodyDiv w:val="1"/>
      <w:marLeft w:val="0"/>
      <w:marRight w:val="0"/>
      <w:marTop w:val="0"/>
      <w:marBottom w:val="0"/>
      <w:divBdr>
        <w:top w:val="none" w:sz="0" w:space="0" w:color="auto"/>
        <w:left w:val="none" w:sz="0" w:space="0" w:color="auto"/>
        <w:bottom w:val="none" w:sz="0" w:space="0" w:color="auto"/>
        <w:right w:val="none" w:sz="0" w:space="0" w:color="auto"/>
      </w:divBdr>
    </w:div>
    <w:div w:id="1224487044">
      <w:bodyDiv w:val="1"/>
      <w:marLeft w:val="0"/>
      <w:marRight w:val="0"/>
      <w:marTop w:val="0"/>
      <w:marBottom w:val="0"/>
      <w:divBdr>
        <w:top w:val="none" w:sz="0" w:space="0" w:color="auto"/>
        <w:left w:val="none" w:sz="0" w:space="0" w:color="auto"/>
        <w:bottom w:val="none" w:sz="0" w:space="0" w:color="auto"/>
        <w:right w:val="none" w:sz="0" w:space="0" w:color="auto"/>
      </w:divBdr>
    </w:div>
    <w:div w:id="1225289264">
      <w:bodyDiv w:val="1"/>
      <w:marLeft w:val="0"/>
      <w:marRight w:val="0"/>
      <w:marTop w:val="0"/>
      <w:marBottom w:val="0"/>
      <w:divBdr>
        <w:top w:val="none" w:sz="0" w:space="0" w:color="auto"/>
        <w:left w:val="none" w:sz="0" w:space="0" w:color="auto"/>
        <w:bottom w:val="none" w:sz="0" w:space="0" w:color="auto"/>
        <w:right w:val="none" w:sz="0" w:space="0" w:color="auto"/>
      </w:divBdr>
    </w:div>
    <w:div w:id="1226145443">
      <w:bodyDiv w:val="1"/>
      <w:marLeft w:val="0"/>
      <w:marRight w:val="0"/>
      <w:marTop w:val="0"/>
      <w:marBottom w:val="0"/>
      <w:divBdr>
        <w:top w:val="none" w:sz="0" w:space="0" w:color="auto"/>
        <w:left w:val="none" w:sz="0" w:space="0" w:color="auto"/>
        <w:bottom w:val="none" w:sz="0" w:space="0" w:color="auto"/>
        <w:right w:val="none" w:sz="0" w:space="0" w:color="auto"/>
      </w:divBdr>
    </w:div>
    <w:div w:id="1228345172">
      <w:bodyDiv w:val="1"/>
      <w:marLeft w:val="0"/>
      <w:marRight w:val="0"/>
      <w:marTop w:val="0"/>
      <w:marBottom w:val="0"/>
      <w:divBdr>
        <w:top w:val="none" w:sz="0" w:space="0" w:color="auto"/>
        <w:left w:val="none" w:sz="0" w:space="0" w:color="auto"/>
        <w:bottom w:val="none" w:sz="0" w:space="0" w:color="auto"/>
        <w:right w:val="none" w:sz="0" w:space="0" w:color="auto"/>
      </w:divBdr>
    </w:div>
    <w:div w:id="1228877238">
      <w:bodyDiv w:val="1"/>
      <w:marLeft w:val="0"/>
      <w:marRight w:val="0"/>
      <w:marTop w:val="0"/>
      <w:marBottom w:val="0"/>
      <w:divBdr>
        <w:top w:val="none" w:sz="0" w:space="0" w:color="auto"/>
        <w:left w:val="none" w:sz="0" w:space="0" w:color="auto"/>
        <w:bottom w:val="none" w:sz="0" w:space="0" w:color="auto"/>
        <w:right w:val="none" w:sz="0" w:space="0" w:color="auto"/>
      </w:divBdr>
    </w:div>
    <w:div w:id="1229078561">
      <w:bodyDiv w:val="1"/>
      <w:marLeft w:val="0"/>
      <w:marRight w:val="0"/>
      <w:marTop w:val="0"/>
      <w:marBottom w:val="0"/>
      <w:divBdr>
        <w:top w:val="none" w:sz="0" w:space="0" w:color="auto"/>
        <w:left w:val="none" w:sz="0" w:space="0" w:color="auto"/>
        <w:bottom w:val="none" w:sz="0" w:space="0" w:color="auto"/>
        <w:right w:val="none" w:sz="0" w:space="0" w:color="auto"/>
      </w:divBdr>
    </w:div>
    <w:div w:id="1229536322">
      <w:bodyDiv w:val="1"/>
      <w:marLeft w:val="0"/>
      <w:marRight w:val="0"/>
      <w:marTop w:val="0"/>
      <w:marBottom w:val="0"/>
      <w:divBdr>
        <w:top w:val="none" w:sz="0" w:space="0" w:color="auto"/>
        <w:left w:val="none" w:sz="0" w:space="0" w:color="auto"/>
        <w:bottom w:val="none" w:sz="0" w:space="0" w:color="auto"/>
        <w:right w:val="none" w:sz="0" w:space="0" w:color="auto"/>
      </w:divBdr>
    </w:div>
    <w:div w:id="1230068679">
      <w:bodyDiv w:val="1"/>
      <w:marLeft w:val="0"/>
      <w:marRight w:val="0"/>
      <w:marTop w:val="0"/>
      <w:marBottom w:val="0"/>
      <w:divBdr>
        <w:top w:val="none" w:sz="0" w:space="0" w:color="auto"/>
        <w:left w:val="none" w:sz="0" w:space="0" w:color="auto"/>
        <w:bottom w:val="none" w:sz="0" w:space="0" w:color="auto"/>
        <w:right w:val="none" w:sz="0" w:space="0" w:color="auto"/>
      </w:divBdr>
    </w:div>
    <w:div w:id="1230577578">
      <w:bodyDiv w:val="1"/>
      <w:marLeft w:val="0"/>
      <w:marRight w:val="0"/>
      <w:marTop w:val="0"/>
      <w:marBottom w:val="0"/>
      <w:divBdr>
        <w:top w:val="none" w:sz="0" w:space="0" w:color="auto"/>
        <w:left w:val="none" w:sz="0" w:space="0" w:color="auto"/>
        <w:bottom w:val="none" w:sz="0" w:space="0" w:color="auto"/>
        <w:right w:val="none" w:sz="0" w:space="0" w:color="auto"/>
      </w:divBdr>
      <w:divsChild>
        <w:div w:id="1836608058">
          <w:marLeft w:val="0"/>
          <w:marRight w:val="0"/>
          <w:marTop w:val="0"/>
          <w:marBottom w:val="0"/>
          <w:divBdr>
            <w:top w:val="none" w:sz="0" w:space="0" w:color="auto"/>
            <w:left w:val="none" w:sz="0" w:space="0" w:color="auto"/>
            <w:bottom w:val="none" w:sz="0" w:space="0" w:color="auto"/>
            <w:right w:val="none" w:sz="0" w:space="0" w:color="auto"/>
          </w:divBdr>
          <w:divsChild>
            <w:div w:id="1694185202">
              <w:marLeft w:val="0"/>
              <w:marRight w:val="0"/>
              <w:marTop w:val="0"/>
              <w:marBottom w:val="0"/>
              <w:divBdr>
                <w:top w:val="none" w:sz="0" w:space="0" w:color="auto"/>
                <w:left w:val="none" w:sz="0" w:space="0" w:color="auto"/>
                <w:bottom w:val="none" w:sz="0" w:space="0" w:color="auto"/>
                <w:right w:val="none" w:sz="0" w:space="0" w:color="auto"/>
              </w:divBdr>
              <w:divsChild>
                <w:div w:id="1364015484">
                  <w:marLeft w:val="0"/>
                  <w:marRight w:val="0"/>
                  <w:marTop w:val="0"/>
                  <w:marBottom w:val="0"/>
                  <w:divBdr>
                    <w:top w:val="none" w:sz="0" w:space="0" w:color="auto"/>
                    <w:left w:val="none" w:sz="0" w:space="0" w:color="auto"/>
                    <w:bottom w:val="none" w:sz="0" w:space="0" w:color="auto"/>
                    <w:right w:val="none" w:sz="0" w:space="0" w:color="auto"/>
                  </w:divBdr>
                  <w:divsChild>
                    <w:div w:id="764694499">
                      <w:marLeft w:val="0"/>
                      <w:marRight w:val="0"/>
                      <w:marTop w:val="0"/>
                      <w:marBottom w:val="0"/>
                      <w:divBdr>
                        <w:top w:val="none" w:sz="0" w:space="0" w:color="auto"/>
                        <w:left w:val="none" w:sz="0" w:space="0" w:color="auto"/>
                        <w:bottom w:val="none" w:sz="0" w:space="0" w:color="auto"/>
                        <w:right w:val="none" w:sz="0" w:space="0" w:color="auto"/>
                      </w:divBdr>
                      <w:divsChild>
                        <w:div w:id="554849974">
                          <w:marLeft w:val="0"/>
                          <w:marRight w:val="0"/>
                          <w:marTop w:val="0"/>
                          <w:marBottom w:val="0"/>
                          <w:divBdr>
                            <w:top w:val="none" w:sz="0" w:space="0" w:color="auto"/>
                            <w:left w:val="none" w:sz="0" w:space="0" w:color="auto"/>
                            <w:bottom w:val="none" w:sz="0" w:space="0" w:color="auto"/>
                            <w:right w:val="none" w:sz="0" w:space="0" w:color="auto"/>
                          </w:divBdr>
                          <w:divsChild>
                            <w:div w:id="1368408686">
                              <w:marLeft w:val="0"/>
                              <w:marRight w:val="0"/>
                              <w:marTop w:val="0"/>
                              <w:marBottom w:val="0"/>
                              <w:divBdr>
                                <w:top w:val="none" w:sz="0" w:space="0" w:color="auto"/>
                                <w:left w:val="none" w:sz="0" w:space="0" w:color="auto"/>
                                <w:bottom w:val="none" w:sz="0" w:space="0" w:color="auto"/>
                                <w:right w:val="none" w:sz="0" w:space="0" w:color="auto"/>
                              </w:divBdr>
                              <w:divsChild>
                                <w:div w:id="494809610">
                                  <w:marLeft w:val="0"/>
                                  <w:marRight w:val="0"/>
                                  <w:marTop w:val="0"/>
                                  <w:marBottom w:val="225"/>
                                  <w:divBdr>
                                    <w:top w:val="none" w:sz="0" w:space="0" w:color="auto"/>
                                    <w:left w:val="none" w:sz="0" w:space="0" w:color="auto"/>
                                    <w:bottom w:val="none" w:sz="0" w:space="0" w:color="auto"/>
                                    <w:right w:val="none" w:sz="0" w:space="0" w:color="auto"/>
                                  </w:divBdr>
                                  <w:divsChild>
                                    <w:div w:id="395931083">
                                      <w:marLeft w:val="75"/>
                                      <w:marRight w:val="75"/>
                                      <w:marTop w:val="75"/>
                                      <w:marBottom w:val="75"/>
                                      <w:divBdr>
                                        <w:top w:val="none" w:sz="0" w:space="0" w:color="auto"/>
                                        <w:left w:val="none" w:sz="0" w:space="0" w:color="auto"/>
                                        <w:bottom w:val="none" w:sz="0" w:space="0" w:color="auto"/>
                                        <w:right w:val="none" w:sz="0" w:space="0" w:color="auto"/>
                                      </w:divBdr>
                                      <w:divsChild>
                                        <w:div w:id="1477524475">
                                          <w:marLeft w:val="0"/>
                                          <w:marRight w:val="0"/>
                                          <w:marTop w:val="0"/>
                                          <w:marBottom w:val="0"/>
                                          <w:divBdr>
                                            <w:top w:val="none" w:sz="0" w:space="0" w:color="auto"/>
                                            <w:left w:val="none" w:sz="0" w:space="0" w:color="auto"/>
                                            <w:bottom w:val="none" w:sz="0" w:space="0" w:color="auto"/>
                                            <w:right w:val="none" w:sz="0" w:space="0" w:color="auto"/>
                                          </w:divBdr>
                                          <w:divsChild>
                                            <w:div w:id="520362208">
                                              <w:marLeft w:val="0"/>
                                              <w:marRight w:val="0"/>
                                              <w:marTop w:val="0"/>
                                              <w:marBottom w:val="0"/>
                                              <w:divBdr>
                                                <w:top w:val="none" w:sz="0" w:space="0" w:color="auto"/>
                                                <w:left w:val="none" w:sz="0" w:space="0" w:color="auto"/>
                                                <w:bottom w:val="none" w:sz="0" w:space="0" w:color="auto"/>
                                                <w:right w:val="none" w:sz="0" w:space="0" w:color="auto"/>
                                              </w:divBdr>
                                            </w:div>
                                            <w:div w:id="1616211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30772104">
      <w:bodyDiv w:val="1"/>
      <w:marLeft w:val="0"/>
      <w:marRight w:val="0"/>
      <w:marTop w:val="0"/>
      <w:marBottom w:val="0"/>
      <w:divBdr>
        <w:top w:val="none" w:sz="0" w:space="0" w:color="auto"/>
        <w:left w:val="none" w:sz="0" w:space="0" w:color="auto"/>
        <w:bottom w:val="none" w:sz="0" w:space="0" w:color="auto"/>
        <w:right w:val="none" w:sz="0" w:space="0" w:color="auto"/>
      </w:divBdr>
    </w:div>
    <w:div w:id="1231035294">
      <w:bodyDiv w:val="1"/>
      <w:marLeft w:val="0"/>
      <w:marRight w:val="0"/>
      <w:marTop w:val="0"/>
      <w:marBottom w:val="0"/>
      <w:divBdr>
        <w:top w:val="none" w:sz="0" w:space="0" w:color="auto"/>
        <w:left w:val="none" w:sz="0" w:space="0" w:color="auto"/>
        <w:bottom w:val="none" w:sz="0" w:space="0" w:color="auto"/>
        <w:right w:val="none" w:sz="0" w:space="0" w:color="auto"/>
      </w:divBdr>
    </w:div>
    <w:div w:id="1231160275">
      <w:bodyDiv w:val="1"/>
      <w:marLeft w:val="0"/>
      <w:marRight w:val="0"/>
      <w:marTop w:val="0"/>
      <w:marBottom w:val="0"/>
      <w:divBdr>
        <w:top w:val="none" w:sz="0" w:space="0" w:color="auto"/>
        <w:left w:val="none" w:sz="0" w:space="0" w:color="auto"/>
        <w:bottom w:val="none" w:sz="0" w:space="0" w:color="auto"/>
        <w:right w:val="none" w:sz="0" w:space="0" w:color="auto"/>
      </w:divBdr>
    </w:div>
    <w:div w:id="1231581155">
      <w:bodyDiv w:val="1"/>
      <w:marLeft w:val="0"/>
      <w:marRight w:val="0"/>
      <w:marTop w:val="0"/>
      <w:marBottom w:val="0"/>
      <w:divBdr>
        <w:top w:val="none" w:sz="0" w:space="0" w:color="auto"/>
        <w:left w:val="none" w:sz="0" w:space="0" w:color="auto"/>
        <w:bottom w:val="none" w:sz="0" w:space="0" w:color="auto"/>
        <w:right w:val="none" w:sz="0" w:space="0" w:color="auto"/>
      </w:divBdr>
    </w:div>
    <w:div w:id="1231623605">
      <w:bodyDiv w:val="1"/>
      <w:marLeft w:val="0"/>
      <w:marRight w:val="0"/>
      <w:marTop w:val="0"/>
      <w:marBottom w:val="0"/>
      <w:divBdr>
        <w:top w:val="none" w:sz="0" w:space="0" w:color="auto"/>
        <w:left w:val="none" w:sz="0" w:space="0" w:color="auto"/>
        <w:bottom w:val="none" w:sz="0" w:space="0" w:color="auto"/>
        <w:right w:val="none" w:sz="0" w:space="0" w:color="auto"/>
      </w:divBdr>
    </w:div>
    <w:div w:id="1232228887">
      <w:bodyDiv w:val="1"/>
      <w:marLeft w:val="0"/>
      <w:marRight w:val="0"/>
      <w:marTop w:val="0"/>
      <w:marBottom w:val="0"/>
      <w:divBdr>
        <w:top w:val="none" w:sz="0" w:space="0" w:color="auto"/>
        <w:left w:val="none" w:sz="0" w:space="0" w:color="auto"/>
        <w:bottom w:val="none" w:sz="0" w:space="0" w:color="auto"/>
        <w:right w:val="none" w:sz="0" w:space="0" w:color="auto"/>
      </w:divBdr>
    </w:div>
    <w:div w:id="1232422573">
      <w:bodyDiv w:val="1"/>
      <w:marLeft w:val="0"/>
      <w:marRight w:val="0"/>
      <w:marTop w:val="0"/>
      <w:marBottom w:val="0"/>
      <w:divBdr>
        <w:top w:val="none" w:sz="0" w:space="0" w:color="auto"/>
        <w:left w:val="none" w:sz="0" w:space="0" w:color="auto"/>
        <w:bottom w:val="none" w:sz="0" w:space="0" w:color="auto"/>
        <w:right w:val="none" w:sz="0" w:space="0" w:color="auto"/>
      </w:divBdr>
    </w:div>
    <w:div w:id="1232739527">
      <w:bodyDiv w:val="1"/>
      <w:marLeft w:val="0"/>
      <w:marRight w:val="0"/>
      <w:marTop w:val="0"/>
      <w:marBottom w:val="0"/>
      <w:divBdr>
        <w:top w:val="none" w:sz="0" w:space="0" w:color="auto"/>
        <w:left w:val="none" w:sz="0" w:space="0" w:color="auto"/>
        <w:bottom w:val="none" w:sz="0" w:space="0" w:color="auto"/>
        <w:right w:val="none" w:sz="0" w:space="0" w:color="auto"/>
      </w:divBdr>
    </w:div>
    <w:div w:id="1232929271">
      <w:bodyDiv w:val="1"/>
      <w:marLeft w:val="0"/>
      <w:marRight w:val="0"/>
      <w:marTop w:val="0"/>
      <w:marBottom w:val="0"/>
      <w:divBdr>
        <w:top w:val="none" w:sz="0" w:space="0" w:color="auto"/>
        <w:left w:val="none" w:sz="0" w:space="0" w:color="auto"/>
        <w:bottom w:val="none" w:sz="0" w:space="0" w:color="auto"/>
        <w:right w:val="none" w:sz="0" w:space="0" w:color="auto"/>
      </w:divBdr>
    </w:div>
    <w:div w:id="1233156743">
      <w:bodyDiv w:val="1"/>
      <w:marLeft w:val="0"/>
      <w:marRight w:val="0"/>
      <w:marTop w:val="0"/>
      <w:marBottom w:val="0"/>
      <w:divBdr>
        <w:top w:val="none" w:sz="0" w:space="0" w:color="auto"/>
        <w:left w:val="none" w:sz="0" w:space="0" w:color="auto"/>
        <w:bottom w:val="none" w:sz="0" w:space="0" w:color="auto"/>
        <w:right w:val="none" w:sz="0" w:space="0" w:color="auto"/>
      </w:divBdr>
    </w:div>
    <w:div w:id="1233392755">
      <w:bodyDiv w:val="1"/>
      <w:marLeft w:val="0"/>
      <w:marRight w:val="0"/>
      <w:marTop w:val="0"/>
      <w:marBottom w:val="0"/>
      <w:divBdr>
        <w:top w:val="none" w:sz="0" w:space="0" w:color="auto"/>
        <w:left w:val="none" w:sz="0" w:space="0" w:color="auto"/>
        <w:bottom w:val="none" w:sz="0" w:space="0" w:color="auto"/>
        <w:right w:val="none" w:sz="0" w:space="0" w:color="auto"/>
      </w:divBdr>
    </w:div>
    <w:div w:id="1233614808">
      <w:bodyDiv w:val="1"/>
      <w:marLeft w:val="0"/>
      <w:marRight w:val="0"/>
      <w:marTop w:val="0"/>
      <w:marBottom w:val="0"/>
      <w:divBdr>
        <w:top w:val="none" w:sz="0" w:space="0" w:color="auto"/>
        <w:left w:val="none" w:sz="0" w:space="0" w:color="auto"/>
        <w:bottom w:val="none" w:sz="0" w:space="0" w:color="auto"/>
        <w:right w:val="none" w:sz="0" w:space="0" w:color="auto"/>
      </w:divBdr>
    </w:div>
    <w:div w:id="1234118928">
      <w:bodyDiv w:val="1"/>
      <w:marLeft w:val="0"/>
      <w:marRight w:val="0"/>
      <w:marTop w:val="0"/>
      <w:marBottom w:val="0"/>
      <w:divBdr>
        <w:top w:val="none" w:sz="0" w:space="0" w:color="auto"/>
        <w:left w:val="none" w:sz="0" w:space="0" w:color="auto"/>
        <w:bottom w:val="none" w:sz="0" w:space="0" w:color="auto"/>
        <w:right w:val="none" w:sz="0" w:space="0" w:color="auto"/>
      </w:divBdr>
    </w:div>
    <w:div w:id="1234122192">
      <w:bodyDiv w:val="1"/>
      <w:marLeft w:val="0"/>
      <w:marRight w:val="0"/>
      <w:marTop w:val="0"/>
      <w:marBottom w:val="0"/>
      <w:divBdr>
        <w:top w:val="none" w:sz="0" w:space="0" w:color="auto"/>
        <w:left w:val="none" w:sz="0" w:space="0" w:color="auto"/>
        <w:bottom w:val="none" w:sz="0" w:space="0" w:color="auto"/>
        <w:right w:val="none" w:sz="0" w:space="0" w:color="auto"/>
      </w:divBdr>
    </w:div>
    <w:div w:id="1234200257">
      <w:bodyDiv w:val="1"/>
      <w:marLeft w:val="0"/>
      <w:marRight w:val="0"/>
      <w:marTop w:val="0"/>
      <w:marBottom w:val="0"/>
      <w:divBdr>
        <w:top w:val="none" w:sz="0" w:space="0" w:color="auto"/>
        <w:left w:val="none" w:sz="0" w:space="0" w:color="auto"/>
        <w:bottom w:val="none" w:sz="0" w:space="0" w:color="auto"/>
        <w:right w:val="none" w:sz="0" w:space="0" w:color="auto"/>
      </w:divBdr>
    </w:div>
    <w:div w:id="1234240226">
      <w:bodyDiv w:val="1"/>
      <w:marLeft w:val="0"/>
      <w:marRight w:val="0"/>
      <w:marTop w:val="0"/>
      <w:marBottom w:val="0"/>
      <w:divBdr>
        <w:top w:val="none" w:sz="0" w:space="0" w:color="auto"/>
        <w:left w:val="none" w:sz="0" w:space="0" w:color="auto"/>
        <w:bottom w:val="none" w:sz="0" w:space="0" w:color="auto"/>
        <w:right w:val="none" w:sz="0" w:space="0" w:color="auto"/>
      </w:divBdr>
    </w:div>
    <w:div w:id="1234268484">
      <w:bodyDiv w:val="1"/>
      <w:marLeft w:val="0"/>
      <w:marRight w:val="0"/>
      <w:marTop w:val="0"/>
      <w:marBottom w:val="0"/>
      <w:divBdr>
        <w:top w:val="none" w:sz="0" w:space="0" w:color="auto"/>
        <w:left w:val="none" w:sz="0" w:space="0" w:color="auto"/>
        <w:bottom w:val="none" w:sz="0" w:space="0" w:color="auto"/>
        <w:right w:val="none" w:sz="0" w:space="0" w:color="auto"/>
      </w:divBdr>
    </w:div>
    <w:div w:id="1234466119">
      <w:bodyDiv w:val="1"/>
      <w:marLeft w:val="0"/>
      <w:marRight w:val="0"/>
      <w:marTop w:val="0"/>
      <w:marBottom w:val="0"/>
      <w:divBdr>
        <w:top w:val="none" w:sz="0" w:space="0" w:color="auto"/>
        <w:left w:val="none" w:sz="0" w:space="0" w:color="auto"/>
        <w:bottom w:val="none" w:sz="0" w:space="0" w:color="auto"/>
        <w:right w:val="none" w:sz="0" w:space="0" w:color="auto"/>
      </w:divBdr>
    </w:div>
    <w:div w:id="1234657856">
      <w:bodyDiv w:val="1"/>
      <w:marLeft w:val="0"/>
      <w:marRight w:val="0"/>
      <w:marTop w:val="0"/>
      <w:marBottom w:val="0"/>
      <w:divBdr>
        <w:top w:val="none" w:sz="0" w:space="0" w:color="auto"/>
        <w:left w:val="none" w:sz="0" w:space="0" w:color="auto"/>
        <w:bottom w:val="none" w:sz="0" w:space="0" w:color="auto"/>
        <w:right w:val="none" w:sz="0" w:space="0" w:color="auto"/>
      </w:divBdr>
    </w:div>
    <w:div w:id="1235044199">
      <w:bodyDiv w:val="1"/>
      <w:marLeft w:val="0"/>
      <w:marRight w:val="0"/>
      <w:marTop w:val="0"/>
      <w:marBottom w:val="0"/>
      <w:divBdr>
        <w:top w:val="none" w:sz="0" w:space="0" w:color="auto"/>
        <w:left w:val="none" w:sz="0" w:space="0" w:color="auto"/>
        <w:bottom w:val="none" w:sz="0" w:space="0" w:color="auto"/>
        <w:right w:val="none" w:sz="0" w:space="0" w:color="auto"/>
      </w:divBdr>
    </w:div>
    <w:div w:id="1236087756">
      <w:bodyDiv w:val="1"/>
      <w:marLeft w:val="0"/>
      <w:marRight w:val="0"/>
      <w:marTop w:val="0"/>
      <w:marBottom w:val="0"/>
      <w:divBdr>
        <w:top w:val="none" w:sz="0" w:space="0" w:color="auto"/>
        <w:left w:val="none" w:sz="0" w:space="0" w:color="auto"/>
        <w:bottom w:val="none" w:sz="0" w:space="0" w:color="auto"/>
        <w:right w:val="none" w:sz="0" w:space="0" w:color="auto"/>
      </w:divBdr>
    </w:div>
    <w:div w:id="1236159515">
      <w:bodyDiv w:val="1"/>
      <w:marLeft w:val="0"/>
      <w:marRight w:val="0"/>
      <w:marTop w:val="0"/>
      <w:marBottom w:val="0"/>
      <w:divBdr>
        <w:top w:val="none" w:sz="0" w:space="0" w:color="auto"/>
        <w:left w:val="none" w:sz="0" w:space="0" w:color="auto"/>
        <w:bottom w:val="none" w:sz="0" w:space="0" w:color="auto"/>
        <w:right w:val="none" w:sz="0" w:space="0" w:color="auto"/>
      </w:divBdr>
    </w:div>
    <w:div w:id="1236162855">
      <w:bodyDiv w:val="1"/>
      <w:marLeft w:val="0"/>
      <w:marRight w:val="0"/>
      <w:marTop w:val="0"/>
      <w:marBottom w:val="0"/>
      <w:divBdr>
        <w:top w:val="none" w:sz="0" w:space="0" w:color="auto"/>
        <w:left w:val="none" w:sz="0" w:space="0" w:color="auto"/>
        <w:bottom w:val="none" w:sz="0" w:space="0" w:color="auto"/>
        <w:right w:val="none" w:sz="0" w:space="0" w:color="auto"/>
      </w:divBdr>
    </w:div>
    <w:div w:id="1236935336">
      <w:bodyDiv w:val="1"/>
      <w:marLeft w:val="0"/>
      <w:marRight w:val="0"/>
      <w:marTop w:val="0"/>
      <w:marBottom w:val="0"/>
      <w:divBdr>
        <w:top w:val="none" w:sz="0" w:space="0" w:color="auto"/>
        <w:left w:val="none" w:sz="0" w:space="0" w:color="auto"/>
        <w:bottom w:val="none" w:sz="0" w:space="0" w:color="auto"/>
        <w:right w:val="none" w:sz="0" w:space="0" w:color="auto"/>
      </w:divBdr>
    </w:div>
    <w:div w:id="1237057759">
      <w:bodyDiv w:val="1"/>
      <w:marLeft w:val="0"/>
      <w:marRight w:val="0"/>
      <w:marTop w:val="0"/>
      <w:marBottom w:val="0"/>
      <w:divBdr>
        <w:top w:val="none" w:sz="0" w:space="0" w:color="auto"/>
        <w:left w:val="none" w:sz="0" w:space="0" w:color="auto"/>
        <w:bottom w:val="none" w:sz="0" w:space="0" w:color="auto"/>
        <w:right w:val="none" w:sz="0" w:space="0" w:color="auto"/>
      </w:divBdr>
    </w:div>
    <w:div w:id="1237126219">
      <w:bodyDiv w:val="1"/>
      <w:marLeft w:val="0"/>
      <w:marRight w:val="0"/>
      <w:marTop w:val="0"/>
      <w:marBottom w:val="0"/>
      <w:divBdr>
        <w:top w:val="none" w:sz="0" w:space="0" w:color="auto"/>
        <w:left w:val="none" w:sz="0" w:space="0" w:color="auto"/>
        <w:bottom w:val="none" w:sz="0" w:space="0" w:color="auto"/>
        <w:right w:val="none" w:sz="0" w:space="0" w:color="auto"/>
      </w:divBdr>
    </w:div>
    <w:div w:id="1237321273">
      <w:bodyDiv w:val="1"/>
      <w:marLeft w:val="0"/>
      <w:marRight w:val="0"/>
      <w:marTop w:val="0"/>
      <w:marBottom w:val="0"/>
      <w:divBdr>
        <w:top w:val="none" w:sz="0" w:space="0" w:color="auto"/>
        <w:left w:val="none" w:sz="0" w:space="0" w:color="auto"/>
        <w:bottom w:val="none" w:sz="0" w:space="0" w:color="auto"/>
        <w:right w:val="none" w:sz="0" w:space="0" w:color="auto"/>
      </w:divBdr>
    </w:div>
    <w:div w:id="1237322097">
      <w:bodyDiv w:val="1"/>
      <w:marLeft w:val="0"/>
      <w:marRight w:val="0"/>
      <w:marTop w:val="0"/>
      <w:marBottom w:val="0"/>
      <w:divBdr>
        <w:top w:val="none" w:sz="0" w:space="0" w:color="auto"/>
        <w:left w:val="none" w:sz="0" w:space="0" w:color="auto"/>
        <w:bottom w:val="none" w:sz="0" w:space="0" w:color="auto"/>
        <w:right w:val="none" w:sz="0" w:space="0" w:color="auto"/>
      </w:divBdr>
    </w:div>
    <w:div w:id="1237396348">
      <w:bodyDiv w:val="1"/>
      <w:marLeft w:val="0"/>
      <w:marRight w:val="0"/>
      <w:marTop w:val="0"/>
      <w:marBottom w:val="0"/>
      <w:divBdr>
        <w:top w:val="none" w:sz="0" w:space="0" w:color="auto"/>
        <w:left w:val="none" w:sz="0" w:space="0" w:color="auto"/>
        <w:bottom w:val="none" w:sz="0" w:space="0" w:color="auto"/>
        <w:right w:val="none" w:sz="0" w:space="0" w:color="auto"/>
      </w:divBdr>
    </w:div>
    <w:div w:id="1237399562">
      <w:bodyDiv w:val="1"/>
      <w:marLeft w:val="0"/>
      <w:marRight w:val="0"/>
      <w:marTop w:val="0"/>
      <w:marBottom w:val="0"/>
      <w:divBdr>
        <w:top w:val="none" w:sz="0" w:space="0" w:color="auto"/>
        <w:left w:val="none" w:sz="0" w:space="0" w:color="auto"/>
        <w:bottom w:val="none" w:sz="0" w:space="0" w:color="auto"/>
        <w:right w:val="none" w:sz="0" w:space="0" w:color="auto"/>
      </w:divBdr>
    </w:div>
    <w:div w:id="1237669167">
      <w:bodyDiv w:val="1"/>
      <w:marLeft w:val="0"/>
      <w:marRight w:val="0"/>
      <w:marTop w:val="0"/>
      <w:marBottom w:val="0"/>
      <w:divBdr>
        <w:top w:val="none" w:sz="0" w:space="0" w:color="auto"/>
        <w:left w:val="none" w:sz="0" w:space="0" w:color="auto"/>
        <w:bottom w:val="none" w:sz="0" w:space="0" w:color="auto"/>
        <w:right w:val="none" w:sz="0" w:space="0" w:color="auto"/>
      </w:divBdr>
    </w:div>
    <w:div w:id="1237864827">
      <w:bodyDiv w:val="1"/>
      <w:marLeft w:val="0"/>
      <w:marRight w:val="0"/>
      <w:marTop w:val="0"/>
      <w:marBottom w:val="0"/>
      <w:divBdr>
        <w:top w:val="none" w:sz="0" w:space="0" w:color="auto"/>
        <w:left w:val="none" w:sz="0" w:space="0" w:color="auto"/>
        <w:bottom w:val="none" w:sz="0" w:space="0" w:color="auto"/>
        <w:right w:val="none" w:sz="0" w:space="0" w:color="auto"/>
      </w:divBdr>
    </w:div>
    <w:div w:id="1238322148">
      <w:bodyDiv w:val="1"/>
      <w:marLeft w:val="0"/>
      <w:marRight w:val="0"/>
      <w:marTop w:val="0"/>
      <w:marBottom w:val="0"/>
      <w:divBdr>
        <w:top w:val="none" w:sz="0" w:space="0" w:color="auto"/>
        <w:left w:val="none" w:sz="0" w:space="0" w:color="auto"/>
        <w:bottom w:val="none" w:sz="0" w:space="0" w:color="auto"/>
        <w:right w:val="none" w:sz="0" w:space="0" w:color="auto"/>
      </w:divBdr>
    </w:div>
    <w:div w:id="1238787107">
      <w:bodyDiv w:val="1"/>
      <w:marLeft w:val="0"/>
      <w:marRight w:val="0"/>
      <w:marTop w:val="0"/>
      <w:marBottom w:val="0"/>
      <w:divBdr>
        <w:top w:val="none" w:sz="0" w:space="0" w:color="auto"/>
        <w:left w:val="none" w:sz="0" w:space="0" w:color="auto"/>
        <w:bottom w:val="none" w:sz="0" w:space="0" w:color="auto"/>
        <w:right w:val="none" w:sz="0" w:space="0" w:color="auto"/>
      </w:divBdr>
    </w:div>
    <w:div w:id="1239251387">
      <w:bodyDiv w:val="1"/>
      <w:marLeft w:val="0"/>
      <w:marRight w:val="0"/>
      <w:marTop w:val="0"/>
      <w:marBottom w:val="0"/>
      <w:divBdr>
        <w:top w:val="none" w:sz="0" w:space="0" w:color="auto"/>
        <w:left w:val="none" w:sz="0" w:space="0" w:color="auto"/>
        <w:bottom w:val="none" w:sz="0" w:space="0" w:color="auto"/>
        <w:right w:val="none" w:sz="0" w:space="0" w:color="auto"/>
      </w:divBdr>
    </w:div>
    <w:div w:id="1239487514">
      <w:bodyDiv w:val="1"/>
      <w:marLeft w:val="0"/>
      <w:marRight w:val="0"/>
      <w:marTop w:val="0"/>
      <w:marBottom w:val="0"/>
      <w:divBdr>
        <w:top w:val="none" w:sz="0" w:space="0" w:color="auto"/>
        <w:left w:val="none" w:sz="0" w:space="0" w:color="auto"/>
        <w:bottom w:val="none" w:sz="0" w:space="0" w:color="auto"/>
        <w:right w:val="none" w:sz="0" w:space="0" w:color="auto"/>
      </w:divBdr>
    </w:div>
    <w:div w:id="1239554885">
      <w:bodyDiv w:val="1"/>
      <w:marLeft w:val="0"/>
      <w:marRight w:val="0"/>
      <w:marTop w:val="0"/>
      <w:marBottom w:val="0"/>
      <w:divBdr>
        <w:top w:val="none" w:sz="0" w:space="0" w:color="auto"/>
        <w:left w:val="none" w:sz="0" w:space="0" w:color="auto"/>
        <w:bottom w:val="none" w:sz="0" w:space="0" w:color="auto"/>
        <w:right w:val="none" w:sz="0" w:space="0" w:color="auto"/>
      </w:divBdr>
    </w:div>
    <w:div w:id="1239556327">
      <w:bodyDiv w:val="1"/>
      <w:marLeft w:val="0"/>
      <w:marRight w:val="0"/>
      <w:marTop w:val="0"/>
      <w:marBottom w:val="0"/>
      <w:divBdr>
        <w:top w:val="none" w:sz="0" w:space="0" w:color="auto"/>
        <w:left w:val="none" w:sz="0" w:space="0" w:color="auto"/>
        <w:bottom w:val="none" w:sz="0" w:space="0" w:color="auto"/>
        <w:right w:val="none" w:sz="0" w:space="0" w:color="auto"/>
      </w:divBdr>
    </w:div>
    <w:div w:id="1240552551">
      <w:bodyDiv w:val="1"/>
      <w:marLeft w:val="0"/>
      <w:marRight w:val="0"/>
      <w:marTop w:val="0"/>
      <w:marBottom w:val="0"/>
      <w:divBdr>
        <w:top w:val="none" w:sz="0" w:space="0" w:color="auto"/>
        <w:left w:val="none" w:sz="0" w:space="0" w:color="auto"/>
        <w:bottom w:val="none" w:sz="0" w:space="0" w:color="auto"/>
        <w:right w:val="none" w:sz="0" w:space="0" w:color="auto"/>
      </w:divBdr>
    </w:div>
    <w:div w:id="1240755413">
      <w:bodyDiv w:val="1"/>
      <w:marLeft w:val="0"/>
      <w:marRight w:val="0"/>
      <w:marTop w:val="0"/>
      <w:marBottom w:val="0"/>
      <w:divBdr>
        <w:top w:val="none" w:sz="0" w:space="0" w:color="auto"/>
        <w:left w:val="none" w:sz="0" w:space="0" w:color="auto"/>
        <w:bottom w:val="none" w:sz="0" w:space="0" w:color="auto"/>
        <w:right w:val="none" w:sz="0" w:space="0" w:color="auto"/>
      </w:divBdr>
    </w:div>
    <w:div w:id="1240866387">
      <w:bodyDiv w:val="1"/>
      <w:marLeft w:val="0"/>
      <w:marRight w:val="0"/>
      <w:marTop w:val="0"/>
      <w:marBottom w:val="0"/>
      <w:divBdr>
        <w:top w:val="none" w:sz="0" w:space="0" w:color="auto"/>
        <w:left w:val="none" w:sz="0" w:space="0" w:color="auto"/>
        <w:bottom w:val="none" w:sz="0" w:space="0" w:color="auto"/>
        <w:right w:val="none" w:sz="0" w:space="0" w:color="auto"/>
      </w:divBdr>
      <w:divsChild>
        <w:div w:id="1385643813">
          <w:marLeft w:val="0"/>
          <w:marRight w:val="0"/>
          <w:marTop w:val="0"/>
          <w:marBottom w:val="0"/>
          <w:divBdr>
            <w:top w:val="none" w:sz="0" w:space="0" w:color="auto"/>
            <w:left w:val="none" w:sz="0" w:space="0" w:color="auto"/>
            <w:bottom w:val="none" w:sz="0" w:space="0" w:color="auto"/>
            <w:right w:val="none" w:sz="0" w:space="0" w:color="auto"/>
          </w:divBdr>
          <w:divsChild>
            <w:div w:id="1520923928">
              <w:marLeft w:val="0"/>
              <w:marRight w:val="0"/>
              <w:marTop w:val="0"/>
              <w:marBottom w:val="0"/>
              <w:divBdr>
                <w:top w:val="none" w:sz="0" w:space="0" w:color="auto"/>
                <w:left w:val="none" w:sz="0" w:space="0" w:color="auto"/>
                <w:bottom w:val="none" w:sz="0" w:space="0" w:color="auto"/>
                <w:right w:val="none" w:sz="0" w:space="0" w:color="auto"/>
              </w:divBdr>
              <w:divsChild>
                <w:div w:id="776680458">
                  <w:marLeft w:val="0"/>
                  <w:marRight w:val="0"/>
                  <w:marTop w:val="0"/>
                  <w:marBottom w:val="0"/>
                  <w:divBdr>
                    <w:top w:val="none" w:sz="0" w:space="0" w:color="auto"/>
                    <w:left w:val="none" w:sz="0" w:space="0" w:color="auto"/>
                    <w:bottom w:val="none" w:sz="0" w:space="0" w:color="auto"/>
                    <w:right w:val="none" w:sz="0" w:space="0" w:color="auto"/>
                  </w:divBdr>
                </w:div>
                <w:div w:id="1670449031">
                  <w:marLeft w:val="0"/>
                  <w:marRight w:val="0"/>
                  <w:marTop w:val="0"/>
                  <w:marBottom w:val="0"/>
                  <w:divBdr>
                    <w:top w:val="none" w:sz="0" w:space="0" w:color="auto"/>
                    <w:left w:val="none" w:sz="0" w:space="0" w:color="auto"/>
                    <w:bottom w:val="none" w:sz="0" w:space="0" w:color="auto"/>
                    <w:right w:val="none" w:sz="0" w:space="0" w:color="auto"/>
                  </w:divBdr>
                  <w:divsChild>
                    <w:div w:id="212085399">
                      <w:marLeft w:val="0"/>
                      <w:marRight w:val="0"/>
                      <w:marTop w:val="0"/>
                      <w:marBottom w:val="0"/>
                      <w:divBdr>
                        <w:top w:val="none" w:sz="0" w:space="0" w:color="auto"/>
                        <w:left w:val="none" w:sz="0" w:space="0" w:color="auto"/>
                        <w:bottom w:val="none" w:sz="0" w:space="0" w:color="auto"/>
                        <w:right w:val="none" w:sz="0" w:space="0" w:color="auto"/>
                      </w:divBdr>
                      <w:divsChild>
                        <w:div w:id="933976564">
                          <w:marLeft w:val="0"/>
                          <w:marRight w:val="0"/>
                          <w:marTop w:val="0"/>
                          <w:marBottom w:val="0"/>
                          <w:divBdr>
                            <w:top w:val="none" w:sz="0" w:space="0" w:color="auto"/>
                            <w:left w:val="none" w:sz="0" w:space="0" w:color="auto"/>
                            <w:bottom w:val="single" w:sz="6" w:space="0" w:color="00B3B5"/>
                            <w:right w:val="none" w:sz="0" w:space="0" w:color="auto"/>
                          </w:divBdr>
                        </w:div>
                      </w:divsChild>
                    </w:div>
                    <w:div w:id="617180727">
                      <w:marLeft w:val="0"/>
                      <w:marRight w:val="0"/>
                      <w:marTop w:val="0"/>
                      <w:marBottom w:val="0"/>
                      <w:divBdr>
                        <w:top w:val="none" w:sz="0" w:space="0" w:color="auto"/>
                        <w:left w:val="none" w:sz="0" w:space="0" w:color="auto"/>
                        <w:bottom w:val="none" w:sz="0" w:space="0" w:color="auto"/>
                        <w:right w:val="none" w:sz="0" w:space="0" w:color="auto"/>
                      </w:divBdr>
                      <w:divsChild>
                        <w:div w:id="2110812269">
                          <w:marLeft w:val="0"/>
                          <w:marRight w:val="0"/>
                          <w:marTop w:val="0"/>
                          <w:marBottom w:val="0"/>
                          <w:divBdr>
                            <w:top w:val="none" w:sz="0" w:space="0" w:color="auto"/>
                            <w:left w:val="none" w:sz="0" w:space="0" w:color="auto"/>
                            <w:bottom w:val="single" w:sz="6" w:space="0" w:color="00B3B5"/>
                            <w:right w:val="none" w:sz="0" w:space="0" w:color="auto"/>
                          </w:divBdr>
                        </w:div>
                      </w:divsChild>
                    </w:div>
                    <w:div w:id="755131580">
                      <w:marLeft w:val="0"/>
                      <w:marRight w:val="0"/>
                      <w:marTop w:val="0"/>
                      <w:marBottom w:val="0"/>
                      <w:divBdr>
                        <w:top w:val="none" w:sz="0" w:space="0" w:color="auto"/>
                        <w:left w:val="none" w:sz="0" w:space="0" w:color="auto"/>
                        <w:bottom w:val="none" w:sz="0" w:space="0" w:color="auto"/>
                        <w:right w:val="none" w:sz="0" w:space="0" w:color="auto"/>
                      </w:divBdr>
                      <w:divsChild>
                        <w:div w:id="527986840">
                          <w:marLeft w:val="0"/>
                          <w:marRight w:val="0"/>
                          <w:marTop w:val="0"/>
                          <w:marBottom w:val="0"/>
                          <w:divBdr>
                            <w:top w:val="none" w:sz="0" w:space="0" w:color="auto"/>
                            <w:left w:val="none" w:sz="0" w:space="0" w:color="auto"/>
                            <w:bottom w:val="single" w:sz="6" w:space="0" w:color="00B3B5"/>
                            <w:right w:val="none" w:sz="0" w:space="0" w:color="auto"/>
                          </w:divBdr>
                        </w:div>
                      </w:divsChild>
                    </w:div>
                    <w:div w:id="1562714059">
                      <w:marLeft w:val="0"/>
                      <w:marRight w:val="0"/>
                      <w:marTop w:val="0"/>
                      <w:marBottom w:val="0"/>
                      <w:divBdr>
                        <w:top w:val="none" w:sz="0" w:space="0" w:color="auto"/>
                        <w:left w:val="none" w:sz="0" w:space="0" w:color="auto"/>
                        <w:bottom w:val="none" w:sz="0" w:space="0" w:color="auto"/>
                        <w:right w:val="none" w:sz="0" w:space="0" w:color="auto"/>
                      </w:divBdr>
                      <w:divsChild>
                        <w:div w:id="1084838570">
                          <w:marLeft w:val="0"/>
                          <w:marRight w:val="0"/>
                          <w:marTop w:val="0"/>
                          <w:marBottom w:val="0"/>
                          <w:divBdr>
                            <w:top w:val="none" w:sz="0" w:space="0" w:color="auto"/>
                            <w:left w:val="none" w:sz="0" w:space="0" w:color="auto"/>
                            <w:bottom w:val="single" w:sz="6" w:space="0" w:color="00B3B5"/>
                            <w:right w:val="none" w:sz="0" w:space="0" w:color="auto"/>
                          </w:divBdr>
                        </w:div>
                      </w:divsChild>
                    </w:div>
                    <w:div w:id="1690251917">
                      <w:marLeft w:val="0"/>
                      <w:marRight w:val="0"/>
                      <w:marTop w:val="0"/>
                      <w:marBottom w:val="0"/>
                      <w:divBdr>
                        <w:top w:val="none" w:sz="0" w:space="0" w:color="auto"/>
                        <w:left w:val="none" w:sz="0" w:space="0" w:color="auto"/>
                        <w:bottom w:val="none" w:sz="0" w:space="0" w:color="auto"/>
                        <w:right w:val="none" w:sz="0" w:space="0" w:color="auto"/>
                      </w:divBdr>
                      <w:divsChild>
                        <w:div w:id="1803498245">
                          <w:marLeft w:val="0"/>
                          <w:marRight w:val="0"/>
                          <w:marTop w:val="0"/>
                          <w:marBottom w:val="0"/>
                          <w:divBdr>
                            <w:top w:val="none" w:sz="0" w:space="0" w:color="auto"/>
                            <w:left w:val="none" w:sz="0" w:space="0" w:color="auto"/>
                            <w:bottom w:val="single" w:sz="6" w:space="0" w:color="00B3B5"/>
                            <w:right w:val="none" w:sz="0" w:space="0" w:color="auto"/>
                          </w:divBdr>
                        </w:div>
                      </w:divsChild>
                    </w:div>
                    <w:div w:id="1718386243">
                      <w:marLeft w:val="0"/>
                      <w:marRight w:val="0"/>
                      <w:marTop w:val="0"/>
                      <w:marBottom w:val="0"/>
                      <w:divBdr>
                        <w:top w:val="none" w:sz="0" w:space="0" w:color="auto"/>
                        <w:left w:val="none" w:sz="0" w:space="0" w:color="auto"/>
                        <w:bottom w:val="none" w:sz="0" w:space="0" w:color="auto"/>
                        <w:right w:val="none" w:sz="0" w:space="0" w:color="auto"/>
                      </w:divBdr>
                      <w:divsChild>
                        <w:div w:id="1792357179">
                          <w:marLeft w:val="0"/>
                          <w:marRight w:val="0"/>
                          <w:marTop w:val="0"/>
                          <w:marBottom w:val="0"/>
                          <w:divBdr>
                            <w:top w:val="none" w:sz="0" w:space="0" w:color="auto"/>
                            <w:left w:val="none" w:sz="0" w:space="0" w:color="auto"/>
                            <w:bottom w:val="single" w:sz="6" w:space="0" w:color="00B3B5"/>
                            <w:right w:val="none" w:sz="0" w:space="0" w:color="auto"/>
                          </w:divBdr>
                        </w:div>
                      </w:divsChild>
                    </w:div>
                  </w:divsChild>
                </w:div>
              </w:divsChild>
            </w:div>
            <w:div w:id="1978604839">
              <w:marLeft w:val="0"/>
              <w:marRight w:val="0"/>
              <w:marTop w:val="0"/>
              <w:marBottom w:val="0"/>
              <w:divBdr>
                <w:top w:val="none" w:sz="0" w:space="0" w:color="auto"/>
                <w:left w:val="none" w:sz="0" w:space="0" w:color="auto"/>
                <w:bottom w:val="none" w:sz="0" w:space="0" w:color="auto"/>
                <w:right w:val="none" w:sz="0" w:space="0" w:color="auto"/>
              </w:divBdr>
              <w:divsChild>
                <w:div w:id="1896357696">
                  <w:marLeft w:val="0"/>
                  <w:marRight w:val="0"/>
                  <w:marTop w:val="0"/>
                  <w:marBottom w:val="0"/>
                  <w:divBdr>
                    <w:top w:val="none" w:sz="0" w:space="0" w:color="auto"/>
                    <w:left w:val="none" w:sz="0" w:space="0" w:color="auto"/>
                    <w:bottom w:val="none" w:sz="0" w:space="0" w:color="auto"/>
                    <w:right w:val="none" w:sz="0" w:space="0" w:color="auto"/>
                  </w:divBdr>
                </w:div>
              </w:divsChild>
            </w:div>
            <w:div w:id="2092072593">
              <w:marLeft w:val="0"/>
              <w:marRight w:val="0"/>
              <w:marTop w:val="0"/>
              <w:marBottom w:val="0"/>
              <w:divBdr>
                <w:top w:val="none" w:sz="0" w:space="0" w:color="auto"/>
                <w:left w:val="none" w:sz="0" w:space="0" w:color="auto"/>
                <w:bottom w:val="none" w:sz="0" w:space="0" w:color="auto"/>
                <w:right w:val="none" w:sz="0" w:space="0" w:color="auto"/>
              </w:divBdr>
              <w:divsChild>
                <w:div w:id="1813476616">
                  <w:marLeft w:val="0"/>
                  <w:marRight w:val="0"/>
                  <w:marTop w:val="0"/>
                  <w:marBottom w:val="0"/>
                  <w:divBdr>
                    <w:top w:val="none" w:sz="0" w:space="0" w:color="auto"/>
                    <w:left w:val="none" w:sz="0" w:space="0" w:color="auto"/>
                    <w:bottom w:val="none" w:sz="0" w:space="0" w:color="auto"/>
                    <w:right w:val="none" w:sz="0" w:space="0" w:color="auto"/>
                  </w:divBdr>
                </w:div>
                <w:div w:id="1916427163">
                  <w:marLeft w:val="0"/>
                  <w:marRight w:val="0"/>
                  <w:marTop w:val="0"/>
                  <w:marBottom w:val="0"/>
                  <w:divBdr>
                    <w:top w:val="none" w:sz="0" w:space="0" w:color="auto"/>
                    <w:left w:val="none" w:sz="0" w:space="0" w:color="auto"/>
                    <w:bottom w:val="none" w:sz="0" w:space="0" w:color="auto"/>
                    <w:right w:val="none" w:sz="0" w:space="0" w:color="auto"/>
                  </w:divBdr>
                  <w:divsChild>
                    <w:div w:id="145318199">
                      <w:marLeft w:val="0"/>
                      <w:marRight w:val="0"/>
                      <w:marTop w:val="0"/>
                      <w:marBottom w:val="0"/>
                      <w:divBdr>
                        <w:top w:val="none" w:sz="0" w:space="0" w:color="auto"/>
                        <w:left w:val="none" w:sz="0" w:space="0" w:color="auto"/>
                        <w:bottom w:val="none" w:sz="0" w:space="0" w:color="auto"/>
                        <w:right w:val="none" w:sz="0" w:space="0" w:color="auto"/>
                      </w:divBdr>
                      <w:divsChild>
                        <w:div w:id="1950121609">
                          <w:marLeft w:val="0"/>
                          <w:marRight w:val="0"/>
                          <w:marTop w:val="0"/>
                          <w:marBottom w:val="0"/>
                          <w:divBdr>
                            <w:top w:val="none" w:sz="0" w:space="0" w:color="auto"/>
                            <w:left w:val="none" w:sz="0" w:space="0" w:color="auto"/>
                            <w:bottom w:val="single" w:sz="6" w:space="0" w:color="00B3B5"/>
                            <w:right w:val="none" w:sz="0" w:space="0" w:color="auto"/>
                          </w:divBdr>
                        </w:div>
                      </w:divsChild>
                    </w:div>
                    <w:div w:id="361059514">
                      <w:marLeft w:val="0"/>
                      <w:marRight w:val="0"/>
                      <w:marTop w:val="0"/>
                      <w:marBottom w:val="0"/>
                      <w:divBdr>
                        <w:top w:val="none" w:sz="0" w:space="0" w:color="auto"/>
                        <w:left w:val="none" w:sz="0" w:space="0" w:color="auto"/>
                        <w:bottom w:val="none" w:sz="0" w:space="0" w:color="auto"/>
                        <w:right w:val="none" w:sz="0" w:space="0" w:color="auto"/>
                      </w:divBdr>
                      <w:divsChild>
                        <w:div w:id="476921147">
                          <w:marLeft w:val="0"/>
                          <w:marRight w:val="0"/>
                          <w:marTop w:val="0"/>
                          <w:marBottom w:val="0"/>
                          <w:divBdr>
                            <w:top w:val="none" w:sz="0" w:space="0" w:color="auto"/>
                            <w:left w:val="none" w:sz="0" w:space="0" w:color="auto"/>
                            <w:bottom w:val="single" w:sz="6" w:space="0" w:color="00B3B5"/>
                            <w:right w:val="none" w:sz="0" w:space="0" w:color="auto"/>
                          </w:divBdr>
                        </w:div>
                      </w:divsChild>
                    </w:div>
                    <w:div w:id="548151946">
                      <w:marLeft w:val="0"/>
                      <w:marRight w:val="0"/>
                      <w:marTop w:val="0"/>
                      <w:marBottom w:val="0"/>
                      <w:divBdr>
                        <w:top w:val="none" w:sz="0" w:space="0" w:color="auto"/>
                        <w:left w:val="none" w:sz="0" w:space="0" w:color="auto"/>
                        <w:bottom w:val="none" w:sz="0" w:space="0" w:color="auto"/>
                        <w:right w:val="none" w:sz="0" w:space="0" w:color="auto"/>
                      </w:divBdr>
                      <w:divsChild>
                        <w:div w:id="1324815275">
                          <w:marLeft w:val="0"/>
                          <w:marRight w:val="0"/>
                          <w:marTop w:val="0"/>
                          <w:marBottom w:val="0"/>
                          <w:divBdr>
                            <w:top w:val="none" w:sz="0" w:space="0" w:color="auto"/>
                            <w:left w:val="none" w:sz="0" w:space="0" w:color="auto"/>
                            <w:bottom w:val="single" w:sz="6" w:space="0" w:color="00B3B5"/>
                            <w:right w:val="none" w:sz="0" w:space="0" w:color="auto"/>
                          </w:divBdr>
                        </w:div>
                      </w:divsChild>
                    </w:div>
                    <w:div w:id="582684578">
                      <w:marLeft w:val="0"/>
                      <w:marRight w:val="0"/>
                      <w:marTop w:val="0"/>
                      <w:marBottom w:val="0"/>
                      <w:divBdr>
                        <w:top w:val="none" w:sz="0" w:space="0" w:color="auto"/>
                        <w:left w:val="none" w:sz="0" w:space="0" w:color="auto"/>
                        <w:bottom w:val="none" w:sz="0" w:space="0" w:color="auto"/>
                        <w:right w:val="none" w:sz="0" w:space="0" w:color="auto"/>
                      </w:divBdr>
                      <w:divsChild>
                        <w:div w:id="1922131903">
                          <w:marLeft w:val="0"/>
                          <w:marRight w:val="0"/>
                          <w:marTop w:val="0"/>
                          <w:marBottom w:val="0"/>
                          <w:divBdr>
                            <w:top w:val="none" w:sz="0" w:space="0" w:color="auto"/>
                            <w:left w:val="none" w:sz="0" w:space="0" w:color="auto"/>
                            <w:bottom w:val="single" w:sz="6" w:space="0" w:color="00B3B5"/>
                            <w:right w:val="none" w:sz="0" w:space="0" w:color="auto"/>
                          </w:divBdr>
                        </w:div>
                      </w:divsChild>
                    </w:div>
                    <w:div w:id="1510292000">
                      <w:marLeft w:val="0"/>
                      <w:marRight w:val="0"/>
                      <w:marTop w:val="0"/>
                      <w:marBottom w:val="0"/>
                      <w:divBdr>
                        <w:top w:val="none" w:sz="0" w:space="0" w:color="auto"/>
                        <w:left w:val="none" w:sz="0" w:space="0" w:color="auto"/>
                        <w:bottom w:val="none" w:sz="0" w:space="0" w:color="auto"/>
                        <w:right w:val="none" w:sz="0" w:space="0" w:color="auto"/>
                      </w:divBdr>
                      <w:divsChild>
                        <w:div w:id="1737237509">
                          <w:marLeft w:val="0"/>
                          <w:marRight w:val="0"/>
                          <w:marTop w:val="0"/>
                          <w:marBottom w:val="0"/>
                          <w:divBdr>
                            <w:top w:val="none" w:sz="0" w:space="0" w:color="auto"/>
                            <w:left w:val="none" w:sz="0" w:space="0" w:color="auto"/>
                            <w:bottom w:val="single" w:sz="6" w:space="0" w:color="00B3B5"/>
                            <w:right w:val="none" w:sz="0" w:space="0" w:color="auto"/>
                          </w:divBdr>
                        </w:div>
                      </w:divsChild>
                    </w:div>
                    <w:div w:id="2022462500">
                      <w:marLeft w:val="0"/>
                      <w:marRight w:val="0"/>
                      <w:marTop w:val="0"/>
                      <w:marBottom w:val="0"/>
                      <w:divBdr>
                        <w:top w:val="none" w:sz="0" w:space="0" w:color="auto"/>
                        <w:left w:val="none" w:sz="0" w:space="0" w:color="auto"/>
                        <w:bottom w:val="none" w:sz="0" w:space="0" w:color="auto"/>
                        <w:right w:val="none" w:sz="0" w:space="0" w:color="auto"/>
                      </w:divBdr>
                      <w:divsChild>
                        <w:div w:id="1949965657">
                          <w:marLeft w:val="0"/>
                          <w:marRight w:val="0"/>
                          <w:marTop w:val="0"/>
                          <w:marBottom w:val="0"/>
                          <w:divBdr>
                            <w:top w:val="none" w:sz="0" w:space="0" w:color="auto"/>
                            <w:left w:val="none" w:sz="0" w:space="0" w:color="auto"/>
                            <w:bottom w:val="single" w:sz="6" w:space="0" w:color="00B3B5"/>
                            <w:right w:val="none" w:sz="0" w:space="0" w:color="auto"/>
                          </w:divBdr>
                        </w:div>
                      </w:divsChild>
                    </w:div>
                  </w:divsChild>
                </w:div>
              </w:divsChild>
            </w:div>
          </w:divsChild>
        </w:div>
      </w:divsChild>
    </w:div>
    <w:div w:id="1241019472">
      <w:bodyDiv w:val="1"/>
      <w:marLeft w:val="0"/>
      <w:marRight w:val="0"/>
      <w:marTop w:val="0"/>
      <w:marBottom w:val="0"/>
      <w:divBdr>
        <w:top w:val="none" w:sz="0" w:space="0" w:color="auto"/>
        <w:left w:val="none" w:sz="0" w:space="0" w:color="auto"/>
        <w:bottom w:val="none" w:sz="0" w:space="0" w:color="auto"/>
        <w:right w:val="none" w:sz="0" w:space="0" w:color="auto"/>
      </w:divBdr>
    </w:div>
    <w:div w:id="1241022230">
      <w:bodyDiv w:val="1"/>
      <w:marLeft w:val="0"/>
      <w:marRight w:val="0"/>
      <w:marTop w:val="0"/>
      <w:marBottom w:val="0"/>
      <w:divBdr>
        <w:top w:val="none" w:sz="0" w:space="0" w:color="auto"/>
        <w:left w:val="none" w:sz="0" w:space="0" w:color="auto"/>
        <w:bottom w:val="none" w:sz="0" w:space="0" w:color="auto"/>
        <w:right w:val="none" w:sz="0" w:space="0" w:color="auto"/>
      </w:divBdr>
    </w:div>
    <w:div w:id="1241330470">
      <w:bodyDiv w:val="1"/>
      <w:marLeft w:val="0"/>
      <w:marRight w:val="0"/>
      <w:marTop w:val="0"/>
      <w:marBottom w:val="0"/>
      <w:divBdr>
        <w:top w:val="none" w:sz="0" w:space="0" w:color="auto"/>
        <w:left w:val="none" w:sz="0" w:space="0" w:color="auto"/>
        <w:bottom w:val="none" w:sz="0" w:space="0" w:color="auto"/>
        <w:right w:val="none" w:sz="0" w:space="0" w:color="auto"/>
      </w:divBdr>
    </w:div>
    <w:div w:id="1241670409">
      <w:bodyDiv w:val="1"/>
      <w:marLeft w:val="0"/>
      <w:marRight w:val="0"/>
      <w:marTop w:val="0"/>
      <w:marBottom w:val="0"/>
      <w:divBdr>
        <w:top w:val="none" w:sz="0" w:space="0" w:color="auto"/>
        <w:left w:val="none" w:sz="0" w:space="0" w:color="auto"/>
        <w:bottom w:val="none" w:sz="0" w:space="0" w:color="auto"/>
        <w:right w:val="none" w:sz="0" w:space="0" w:color="auto"/>
      </w:divBdr>
    </w:div>
    <w:div w:id="1241673356">
      <w:bodyDiv w:val="1"/>
      <w:marLeft w:val="0"/>
      <w:marRight w:val="0"/>
      <w:marTop w:val="0"/>
      <w:marBottom w:val="0"/>
      <w:divBdr>
        <w:top w:val="none" w:sz="0" w:space="0" w:color="auto"/>
        <w:left w:val="none" w:sz="0" w:space="0" w:color="auto"/>
        <w:bottom w:val="none" w:sz="0" w:space="0" w:color="auto"/>
        <w:right w:val="none" w:sz="0" w:space="0" w:color="auto"/>
      </w:divBdr>
    </w:div>
    <w:div w:id="1242329171">
      <w:bodyDiv w:val="1"/>
      <w:marLeft w:val="0"/>
      <w:marRight w:val="0"/>
      <w:marTop w:val="0"/>
      <w:marBottom w:val="0"/>
      <w:divBdr>
        <w:top w:val="none" w:sz="0" w:space="0" w:color="auto"/>
        <w:left w:val="none" w:sz="0" w:space="0" w:color="auto"/>
        <w:bottom w:val="none" w:sz="0" w:space="0" w:color="auto"/>
        <w:right w:val="none" w:sz="0" w:space="0" w:color="auto"/>
      </w:divBdr>
    </w:div>
    <w:div w:id="1242450556">
      <w:bodyDiv w:val="1"/>
      <w:marLeft w:val="0"/>
      <w:marRight w:val="0"/>
      <w:marTop w:val="0"/>
      <w:marBottom w:val="0"/>
      <w:divBdr>
        <w:top w:val="none" w:sz="0" w:space="0" w:color="auto"/>
        <w:left w:val="none" w:sz="0" w:space="0" w:color="auto"/>
        <w:bottom w:val="none" w:sz="0" w:space="0" w:color="auto"/>
        <w:right w:val="none" w:sz="0" w:space="0" w:color="auto"/>
      </w:divBdr>
    </w:div>
    <w:div w:id="1242519567">
      <w:bodyDiv w:val="1"/>
      <w:marLeft w:val="0"/>
      <w:marRight w:val="0"/>
      <w:marTop w:val="0"/>
      <w:marBottom w:val="0"/>
      <w:divBdr>
        <w:top w:val="none" w:sz="0" w:space="0" w:color="auto"/>
        <w:left w:val="none" w:sz="0" w:space="0" w:color="auto"/>
        <w:bottom w:val="none" w:sz="0" w:space="0" w:color="auto"/>
        <w:right w:val="none" w:sz="0" w:space="0" w:color="auto"/>
      </w:divBdr>
    </w:div>
    <w:div w:id="1243027783">
      <w:bodyDiv w:val="1"/>
      <w:marLeft w:val="0"/>
      <w:marRight w:val="0"/>
      <w:marTop w:val="0"/>
      <w:marBottom w:val="0"/>
      <w:divBdr>
        <w:top w:val="none" w:sz="0" w:space="0" w:color="auto"/>
        <w:left w:val="none" w:sz="0" w:space="0" w:color="auto"/>
        <w:bottom w:val="none" w:sz="0" w:space="0" w:color="auto"/>
        <w:right w:val="none" w:sz="0" w:space="0" w:color="auto"/>
      </w:divBdr>
    </w:div>
    <w:div w:id="1243106628">
      <w:bodyDiv w:val="1"/>
      <w:marLeft w:val="0"/>
      <w:marRight w:val="0"/>
      <w:marTop w:val="0"/>
      <w:marBottom w:val="0"/>
      <w:divBdr>
        <w:top w:val="none" w:sz="0" w:space="0" w:color="auto"/>
        <w:left w:val="none" w:sz="0" w:space="0" w:color="auto"/>
        <w:bottom w:val="none" w:sz="0" w:space="0" w:color="auto"/>
        <w:right w:val="none" w:sz="0" w:space="0" w:color="auto"/>
      </w:divBdr>
    </w:div>
    <w:div w:id="1243417230">
      <w:bodyDiv w:val="1"/>
      <w:marLeft w:val="0"/>
      <w:marRight w:val="0"/>
      <w:marTop w:val="0"/>
      <w:marBottom w:val="0"/>
      <w:divBdr>
        <w:top w:val="none" w:sz="0" w:space="0" w:color="auto"/>
        <w:left w:val="none" w:sz="0" w:space="0" w:color="auto"/>
        <w:bottom w:val="none" w:sz="0" w:space="0" w:color="auto"/>
        <w:right w:val="none" w:sz="0" w:space="0" w:color="auto"/>
      </w:divBdr>
    </w:div>
    <w:div w:id="1243754730">
      <w:bodyDiv w:val="1"/>
      <w:marLeft w:val="0"/>
      <w:marRight w:val="0"/>
      <w:marTop w:val="0"/>
      <w:marBottom w:val="0"/>
      <w:divBdr>
        <w:top w:val="none" w:sz="0" w:space="0" w:color="auto"/>
        <w:left w:val="none" w:sz="0" w:space="0" w:color="auto"/>
        <w:bottom w:val="none" w:sz="0" w:space="0" w:color="auto"/>
        <w:right w:val="none" w:sz="0" w:space="0" w:color="auto"/>
      </w:divBdr>
    </w:div>
    <w:div w:id="1244222886">
      <w:bodyDiv w:val="1"/>
      <w:marLeft w:val="0"/>
      <w:marRight w:val="0"/>
      <w:marTop w:val="0"/>
      <w:marBottom w:val="0"/>
      <w:divBdr>
        <w:top w:val="none" w:sz="0" w:space="0" w:color="auto"/>
        <w:left w:val="none" w:sz="0" w:space="0" w:color="auto"/>
        <w:bottom w:val="none" w:sz="0" w:space="0" w:color="auto"/>
        <w:right w:val="none" w:sz="0" w:space="0" w:color="auto"/>
      </w:divBdr>
    </w:div>
    <w:div w:id="1244224263">
      <w:bodyDiv w:val="1"/>
      <w:marLeft w:val="0"/>
      <w:marRight w:val="0"/>
      <w:marTop w:val="0"/>
      <w:marBottom w:val="0"/>
      <w:divBdr>
        <w:top w:val="none" w:sz="0" w:space="0" w:color="auto"/>
        <w:left w:val="none" w:sz="0" w:space="0" w:color="auto"/>
        <w:bottom w:val="none" w:sz="0" w:space="0" w:color="auto"/>
        <w:right w:val="none" w:sz="0" w:space="0" w:color="auto"/>
      </w:divBdr>
    </w:div>
    <w:div w:id="1244610013">
      <w:bodyDiv w:val="1"/>
      <w:marLeft w:val="0"/>
      <w:marRight w:val="0"/>
      <w:marTop w:val="0"/>
      <w:marBottom w:val="0"/>
      <w:divBdr>
        <w:top w:val="none" w:sz="0" w:space="0" w:color="auto"/>
        <w:left w:val="none" w:sz="0" w:space="0" w:color="auto"/>
        <w:bottom w:val="none" w:sz="0" w:space="0" w:color="auto"/>
        <w:right w:val="none" w:sz="0" w:space="0" w:color="auto"/>
      </w:divBdr>
    </w:div>
    <w:div w:id="1244725461">
      <w:bodyDiv w:val="1"/>
      <w:marLeft w:val="0"/>
      <w:marRight w:val="0"/>
      <w:marTop w:val="0"/>
      <w:marBottom w:val="0"/>
      <w:divBdr>
        <w:top w:val="none" w:sz="0" w:space="0" w:color="auto"/>
        <w:left w:val="none" w:sz="0" w:space="0" w:color="auto"/>
        <w:bottom w:val="none" w:sz="0" w:space="0" w:color="auto"/>
        <w:right w:val="none" w:sz="0" w:space="0" w:color="auto"/>
      </w:divBdr>
    </w:div>
    <w:div w:id="1245265462">
      <w:bodyDiv w:val="1"/>
      <w:marLeft w:val="0"/>
      <w:marRight w:val="0"/>
      <w:marTop w:val="0"/>
      <w:marBottom w:val="0"/>
      <w:divBdr>
        <w:top w:val="none" w:sz="0" w:space="0" w:color="auto"/>
        <w:left w:val="none" w:sz="0" w:space="0" w:color="auto"/>
        <w:bottom w:val="none" w:sz="0" w:space="0" w:color="auto"/>
        <w:right w:val="none" w:sz="0" w:space="0" w:color="auto"/>
      </w:divBdr>
    </w:div>
    <w:div w:id="1245337349">
      <w:bodyDiv w:val="1"/>
      <w:marLeft w:val="0"/>
      <w:marRight w:val="0"/>
      <w:marTop w:val="0"/>
      <w:marBottom w:val="0"/>
      <w:divBdr>
        <w:top w:val="none" w:sz="0" w:space="0" w:color="auto"/>
        <w:left w:val="none" w:sz="0" w:space="0" w:color="auto"/>
        <w:bottom w:val="none" w:sz="0" w:space="0" w:color="auto"/>
        <w:right w:val="none" w:sz="0" w:space="0" w:color="auto"/>
      </w:divBdr>
    </w:div>
    <w:div w:id="1246038294">
      <w:bodyDiv w:val="1"/>
      <w:marLeft w:val="0"/>
      <w:marRight w:val="0"/>
      <w:marTop w:val="0"/>
      <w:marBottom w:val="0"/>
      <w:divBdr>
        <w:top w:val="none" w:sz="0" w:space="0" w:color="auto"/>
        <w:left w:val="none" w:sz="0" w:space="0" w:color="auto"/>
        <w:bottom w:val="none" w:sz="0" w:space="0" w:color="auto"/>
        <w:right w:val="none" w:sz="0" w:space="0" w:color="auto"/>
      </w:divBdr>
    </w:div>
    <w:div w:id="1246459169">
      <w:bodyDiv w:val="1"/>
      <w:marLeft w:val="0"/>
      <w:marRight w:val="0"/>
      <w:marTop w:val="0"/>
      <w:marBottom w:val="0"/>
      <w:divBdr>
        <w:top w:val="none" w:sz="0" w:space="0" w:color="auto"/>
        <w:left w:val="none" w:sz="0" w:space="0" w:color="auto"/>
        <w:bottom w:val="none" w:sz="0" w:space="0" w:color="auto"/>
        <w:right w:val="none" w:sz="0" w:space="0" w:color="auto"/>
      </w:divBdr>
    </w:div>
    <w:div w:id="1247032580">
      <w:bodyDiv w:val="1"/>
      <w:marLeft w:val="0"/>
      <w:marRight w:val="0"/>
      <w:marTop w:val="0"/>
      <w:marBottom w:val="0"/>
      <w:divBdr>
        <w:top w:val="none" w:sz="0" w:space="0" w:color="auto"/>
        <w:left w:val="none" w:sz="0" w:space="0" w:color="auto"/>
        <w:bottom w:val="none" w:sz="0" w:space="0" w:color="auto"/>
        <w:right w:val="none" w:sz="0" w:space="0" w:color="auto"/>
      </w:divBdr>
    </w:div>
    <w:div w:id="1247106341">
      <w:bodyDiv w:val="1"/>
      <w:marLeft w:val="0"/>
      <w:marRight w:val="0"/>
      <w:marTop w:val="0"/>
      <w:marBottom w:val="0"/>
      <w:divBdr>
        <w:top w:val="none" w:sz="0" w:space="0" w:color="auto"/>
        <w:left w:val="none" w:sz="0" w:space="0" w:color="auto"/>
        <w:bottom w:val="none" w:sz="0" w:space="0" w:color="auto"/>
        <w:right w:val="none" w:sz="0" w:space="0" w:color="auto"/>
      </w:divBdr>
    </w:div>
    <w:div w:id="1247616460">
      <w:bodyDiv w:val="1"/>
      <w:marLeft w:val="0"/>
      <w:marRight w:val="0"/>
      <w:marTop w:val="0"/>
      <w:marBottom w:val="0"/>
      <w:divBdr>
        <w:top w:val="none" w:sz="0" w:space="0" w:color="auto"/>
        <w:left w:val="none" w:sz="0" w:space="0" w:color="auto"/>
        <w:bottom w:val="none" w:sz="0" w:space="0" w:color="auto"/>
        <w:right w:val="none" w:sz="0" w:space="0" w:color="auto"/>
      </w:divBdr>
    </w:div>
    <w:div w:id="1248150283">
      <w:bodyDiv w:val="1"/>
      <w:marLeft w:val="0"/>
      <w:marRight w:val="0"/>
      <w:marTop w:val="0"/>
      <w:marBottom w:val="0"/>
      <w:divBdr>
        <w:top w:val="none" w:sz="0" w:space="0" w:color="auto"/>
        <w:left w:val="none" w:sz="0" w:space="0" w:color="auto"/>
        <w:bottom w:val="none" w:sz="0" w:space="0" w:color="auto"/>
        <w:right w:val="none" w:sz="0" w:space="0" w:color="auto"/>
      </w:divBdr>
    </w:div>
    <w:div w:id="1248465434">
      <w:bodyDiv w:val="1"/>
      <w:marLeft w:val="0"/>
      <w:marRight w:val="0"/>
      <w:marTop w:val="0"/>
      <w:marBottom w:val="0"/>
      <w:divBdr>
        <w:top w:val="none" w:sz="0" w:space="0" w:color="auto"/>
        <w:left w:val="none" w:sz="0" w:space="0" w:color="auto"/>
        <w:bottom w:val="none" w:sz="0" w:space="0" w:color="auto"/>
        <w:right w:val="none" w:sz="0" w:space="0" w:color="auto"/>
      </w:divBdr>
    </w:div>
    <w:div w:id="1249390716">
      <w:bodyDiv w:val="1"/>
      <w:marLeft w:val="0"/>
      <w:marRight w:val="0"/>
      <w:marTop w:val="0"/>
      <w:marBottom w:val="0"/>
      <w:divBdr>
        <w:top w:val="none" w:sz="0" w:space="0" w:color="auto"/>
        <w:left w:val="none" w:sz="0" w:space="0" w:color="auto"/>
        <w:bottom w:val="none" w:sz="0" w:space="0" w:color="auto"/>
        <w:right w:val="none" w:sz="0" w:space="0" w:color="auto"/>
      </w:divBdr>
      <w:divsChild>
        <w:div w:id="549656129">
          <w:marLeft w:val="0"/>
          <w:marRight w:val="0"/>
          <w:marTop w:val="0"/>
          <w:marBottom w:val="0"/>
          <w:divBdr>
            <w:top w:val="none" w:sz="0" w:space="0" w:color="auto"/>
            <w:left w:val="none" w:sz="0" w:space="0" w:color="auto"/>
            <w:bottom w:val="none" w:sz="0" w:space="0" w:color="auto"/>
            <w:right w:val="none" w:sz="0" w:space="0" w:color="auto"/>
          </w:divBdr>
          <w:divsChild>
            <w:div w:id="1764109866">
              <w:marLeft w:val="750"/>
              <w:marRight w:val="345"/>
              <w:marTop w:val="0"/>
              <w:marBottom w:val="0"/>
              <w:divBdr>
                <w:top w:val="none" w:sz="0" w:space="0" w:color="auto"/>
                <w:left w:val="none" w:sz="0" w:space="0" w:color="auto"/>
                <w:bottom w:val="none" w:sz="0" w:space="0" w:color="auto"/>
                <w:right w:val="none" w:sz="0" w:space="0" w:color="auto"/>
              </w:divBdr>
              <w:divsChild>
                <w:div w:id="454176721">
                  <w:marLeft w:val="0"/>
                  <w:marRight w:val="0"/>
                  <w:marTop w:val="0"/>
                  <w:marBottom w:val="0"/>
                  <w:divBdr>
                    <w:top w:val="none" w:sz="0" w:space="0" w:color="auto"/>
                    <w:left w:val="none" w:sz="0" w:space="0" w:color="auto"/>
                    <w:bottom w:val="none" w:sz="0" w:space="0" w:color="auto"/>
                    <w:right w:val="none" w:sz="0" w:space="0" w:color="auto"/>
                  </w:divBdr>
                  <w:divsChild>
                    <w:div w:id="6559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9578341">
      <w:bodyDiv w:val="1"/>
      <w:marLeft w:val="0"/>
      <w:marRight w:val="0"/>
      <w:marTop w:val="0"/>
      <w:marBottom w:val="0"/>
      <w:divBdr>
        <w:top w:val="none" w:sz="0" w:space="0" w:color="auto"/>
        <w:left w:val="none" w:sz="0" w:space="0" w:color="auto"/>
        <w:bottom w:val="none" w:sz="0" w:space="0" w:color="auto"/>
        <w:right w:val="none" w:sz="0" w:space="0" w:color="auto"/>
      </w:divBdr>
    </w:div>
    <w:div w:id="1249584694">
      <w:bodyDiv w:val="1"/>
      <w:marLeft w:val="0"/>
      <w:marRight w:val="0"/>
      <w:marTop w:val="0"/>
      <w:marBottom w:val="0"/>
      <w:divBdr>
        <w:top w:val="none" w:sz="0" w:space="0" w:color="auto"/>
        <w:left w:val="none" w:sz="0" w:space="0" w:color="auto"/>
        <w:bottom w:val="none" w:sz="0" w:space="0" w:color="auto"/>
        <w:right w:val="none" w:sz="0" w:space="0" w:color="auto"/>
      </w:divBdr>
    </w:div>
    <w:div w:id="1250579717">
      <w:bodyDiv w:val="1"/>
      <w:marLeft w:val="0"/>
      <w:marRight w:val="0"/>
      <w:marTop w:val="0"/>
      <w:marBottom w:val="0"/>
      <w:divBdr>
        <w:top w:val="none" w:sz="0" w:space="0" w:color="auto"/>
        <w:left w:val="none" w:sz="0" w:space="0" w:color="auto"/>
        <w:bottom w:val="none" w:sz="0" w:space="0" w:color="auto"/>
        <w:right w:val="none" w:sz="0" w:space="0" w:color="auto"/>
      </w:divBdr>
    </w:div>
    <w:div w:id="1250625893">
      <w:bodyDiv w:val="1"/>
      <w:marLeft w:val="0"/>
      <w:marRight w:val="0"/>
      <w:marTop w:val="0"/>
      <w:marBottom w:val="0"/>
      <w:divBdr>
        <w:top w:val="none" w:sz="0" w:space="0" w:color="auto"/>
        <w:left w:val="none" w:sz="0" w:space="0" w:color="auto"/>
        <w:bottom w:val="none" w:sz="0" w:space="0" w:color="auto"/>
        <w:right w:val="none" w:sz="0" w:space="0" w:color="auto"/>
      </w:divBdr>
    </w:div>
    <w:div w:id="1250652885">
      <w:bodyDiv w:val="1"/>
      <w:marLeft w:val="0"/>
      <w:marRight w:val="0"/>
      <w:marTop w:val="0"/>
      <w:marBottom w:val="0"/>
      <w:divBdr>
        <w:top w:val="none" w:sz="0" w:space="0" w:color="auto"/>
        <w:left w:val="none" w:sz="0" w:space="0" w:color="auto"/>
        <w:bottom w:val="none" w:sz="0" w:space="0" w:color="auto"/>
        <w:right w:val="none" w:sz="0" w:space="0" w:color="auto"/>
      </w:divBdr>
    </w:div>
    <w:div w:id="1250655697">
      <w:bodyDiv w:val="1"/>
      <w:marLeft w:val="0"/>
      <w:marRight w:val="0"/>
      <w:marTop w:val="0"/>
      <w:marBottom w:val="0"/>
      <w:divBdr>
        <w:top w:val="none" w:sz="0" w:space="0" w:color="auto"/>
        <w:left w:val="none" w:sz="0" w:space="0" w:color="auto"/>
        <w:bottom w:val="none" w:sz="0" w:space="0" w:color="auto"/>
        <w:right w:val="none" w:sz="0" w:space="0" w:color="auto"/>
      </w:divBdr>
    </w:div>
    <w:div w:id="1253201388">
      <w:bodyDiv w:val="1"/>
      <w:marLeft w:val="0"/>
      <w:marRight w:val="0"/>
      <w:marTop w:val="0"/>
      <w:marBottom w:val="0"/>
      <w:divBdr>
        <w:top w:val="none" w:sz="0" w:space="0" w:color="auto"/>
        <w:left w:val="none" w:sz="0" w:space="0" w:color="auto"/>
        <w:bottom w:val="none" w:sz="0" w:space="0" w:color="auto"/>
        <w:right w:val="none" w:sz="0" w:space="0" w:color="auto"/>
      </w:divBdr>
    </w:div>
    <w:div w:id="1254051170">
      <w:bodyDiv w:val="1"/>
      <w:marLeft w:val="0"/>
      <w:marRight w:val="0"/>
      <w:marTop w:val="0"/>
      <w:marBottom w:val="0"/>
      <w:divBdr>
        <w:top w:val="none" w:sz="0" w:space="0" w:color="auto"/>
        <w:left w:val="none" w:sz="0" w:space="0" w:color="auto"/>
        <w:bottom w:val="none" w:sz="0" w:space="0" w:color="auto"/>
        <w:right w:val="none" w:sz="0" w:space="0" w:color="auto"/>
      </w:divBdr>
    </w:div>
    <w:div w:id="1254509976">
      <w:bodyDiv w:val="1"/>
      <w:marLeft w:val="0"/>
      <w:marRight w:val="0"/>
      <w:marTop w:val="0"/>
      <w:marBottom w:val="0"/>
      <w:divBdr>
        <w:top w:val="none" w:sz="0" w:space="0" w:color="auto"/>
        <w:left w:val="none" w:sz="0" w:space="0" w:color="auto"/>
        <w:bottom w:val="none" w:sz="0" w:space="0" w:color="auto"/>
        <w:right w:val="none" w:sz="0" w:space="0" w:color="auto"/>
      </w:divBdr>
    </w:div>
    <w:div w:id="1254820974">
      <w:bodyDiv w:val="1"/>
      <w:marLeft w:val="0"/>
      <w:marRight w:val="0"/>
      <w:marTop w:val="0"/>
      <w:marBottom w:val="0"/>
      <w:divBdr>
        <w:top w:val="none" w:sz="0" w:space="0" w:color="auto"/>
        <w:left w:val="none" w:sz="0" w:space="0" w:color="auto"/>
        <w:bottom w:val="none" w:sz="0" w:space="0" w:color="auto"/>
        <w:right w:val="none" w:sz="0" w:space="0" w:color="auto"/>
      </w:divBdr>
    </w:div>
    <w:div w:id="1255436313">
      <w:bodyDiv w:val="1"/>
      <w:marLeft w:val="0"/>
      <w:marRight w:val="0"/>
      <w:marTop w:val="0"/>
      <w:marBottom w:val="0"/>
      <w:divBdr>
        <w:top w:val="none" w:sz="0" w:space="0" w:color="auto"/>
        <w:left w:val="none" w:sz="0" w:space="0" w:color="auto"/>
        <w:bottom w:val="none" w:sz="0" w:space="0" w:color="auto"/>
        <w:right w:val="none" w:sz="0" w:space="0" w:color="auto"/>
      </w:divBdr>
    </w:div>
    <w:div w:id="1255627151">
      <w:bodyDiv w:val="1"/>
      <w:marLeft w:val="0"/>
      <w:marRight w:val="0"/>
      <w:marTop w:val="0"/>
      <w:marBottom w:val="0"/>
      <w:divBdr>
        <w:top w:val="none" w:sz="0" w:space="0" w:color="auto"/>
        <w:left w:val="none" w:sz="0" w:space="0" w:color="auto"/>
        <w:bottom w:val="none" w:sz="0" w:space="0" w:color="auto"/>
        <w:right w:val="none" w:sz="0" w:space="0" w:color="auto"/>
      </w:divBdr>
    </w:div>
    <w:div w:id="1255824149">
      <w:bodyDiv w:val="1"/>
      <w:marLeft w:val="0"/>
      <w:marRight w:val="0"/>
      <w:marTop w:val="0"/>
      <w:marBottom w:val="0"/>
      <w:divBdr>
        <w:top w:val="none" w:sz="0" w:space="0" w:color="auto"/>
        <w:left w:val="none" w:sz="0" w:space="0" w:color="auto"/>
        <w:bottom w:val="none" w:sz="0" w:space="0" w:color="auto"/>
        <w:right w:val="none" w:sz="0" w:space="0" w:color="auto"/>
      </w:divBdr>
    </w:div>
    <w:div w:id="1255893558">
      <w:bodyDiv w:val="1"/>
      <w:marLeft w:val="0"/>
      <w:marRight w:val="0"/>
      <w:marTop w:val="0"/>
      <w:marBottom w:val="0"/>
      <w:divBdr>
        <w:top w:val="none" w:sz="0" w:space="0" w:color="auto"/>
        <w:left w:val="none" w:sz="0" w:space="0" w:color="auto"/>
        <w:bottom w:val="none" w:sz="0" w:space="0" w:color="auto"/>
        <w:right w:val="none" w:sz="0" w:space="0" w:color="auto"/>
      </w:divBdr>
    </w:div>
    <w:div w:id="1256325151">
      <w:bodyDiv w:val="1"/>
      <w:marLeft w:val="0"/>
      <w:marRight w:val="0"/>
      <w:marTop w:val="0"/>
      <w:marBottom w:val="0"/>
      <w:divBdr>
        <w:top w:val="none" w:sz="0" w:space="0" w:color="auto"/>
        <w:left w:val="none" w:sz="0" w:space="0" w:color="auto"/>
        <w:bottom w:val="none" w:sz="0" w:space="0" w:color="auto"/>
        <w:right w:val="none" w:sz="0" w:space="0" w:color="auto"/>
      </w:divBdr>
    </w:div>
    <w:div w:id="1256480677">
      <w:bodyDiv w:val="1"/>
      <w:marLeft w:val="0"/>
      <w:marRight w:val="0"/>
      <w:marTop w:val="0"/>
      <w:marBottom w:val="0"/>
      <w:divBdr>
        <w:top w:val="none" w:sz="0" w:space="0" w:color="auto"/>
        <w:left w:val="none" w:sz="0" w:space="0" w:color="auto"/>
        <w:bottom w:val="none" w:sz="0" w:space="0" w:color="auto"/>
        <w:right w:val="none" w:sz="0" w:space="0" w:color="auto"/>
      </w:divBdr>
    </w:div>
    <w:div w:id="1256552862">
      <w:bodyDiv w:val="1"/>
      <w:marLeft w:val="0"/>
      <w:marRight w:val="0"/>
      <w:marTop w:val="0"/>
      <w:marBottom w:val="0"/>
      <w:divBdr>
        <w:top w:val="none" w:sz="0" w:space="0" w:color="auto"/>
        <w:left w:val="none" w:sz="0" w:space="0" w:color="auto"/>
        <w:bottom w:val="none" w:sz="0" w:space="0" w:color="auto"/>
        <w:right w:val="none" w:sz="0" w:space="0" w:color="auto"/>
      </w:divBdr>
    </w:div>
    <w:div w:id="1257520611">
      <w:bodyDiv w:val="1"/>
      <w:marLeft w:val="0"/>
      <w:marRight w:val="0"/>
      <w:marTop w:val="0"/>
      <w:marBottom w:val="0"/>
      <w:divBdr>
        <w:top w:val="none" w:sz="0" w:space="0" w:color="auto"/>
        <w:left w:val="none" w:sz="0" w:space="0" w:color="auto"/>
        <w:bottom w:val="none" w:sz="0" w:space="0" w:color="auto"/>
        <w:right w:val="none" w:sz="0" w:space="0" w:color="auto"/>
      </w:divBdr>
    </w:div>
    <w:div w:id="1257711464">
      <w:bodyDiv w:val="1"/>
      <w:marLeft w:val="0"/>
      <w:marRight w:val="0"/>
      <w:marTop w:val="0"/>
      <w:marBottom w:val="0"/>
      <w:divBdr>
        <w:top w:val="none" w:sz="0" w:space="0" w:color="auto"/>
        <w:left w:val="none" w:sz="0" w:space="0" w:color="auto"/>
        <w:bottom w:val="none" w:sz="0" w:space="0" w:color="auto"/>
        <w:right w:val="none" w:sz="0" w:space="0" w:color="auto"/>
      </w:divBdr>
    </w:div>
    <w:div w:id="1258056887">
      <w:bodyDiv w:val="1"/>
      <w:marLeft w:val="0"/>
      <w:marRight w:val="0"/>
      <w:marTop w:val="0"/>
      <w:marBottom w:val="0"/>
      <w:divBdr>
        <w:top w:val="none" w:sz="0" w:space="0" w:color="auto"/>
        <w:left w:val="none" w:sz="0" w:space="0" w:color="auto"/>
        <w:bottom w:val="none" w:sz="0" w:space="0" w:color="auto"/>
        <w:right w:val="none" w:sz="0" w:space="0" w:color="auto"/>
      </w:divBdr>
    </w:div>
    <w:div w:id="1258172055">
      <w:bodyDiv w:val="1"/>
      <w:marLeft w:val="0"/>
      <w:marRight w:val="0"/>
      <w:marTop w:val="0"/>
      <w:marBottom w:val="0"/>
      <w:divBdr>
        <w:top w:val="none" w:sz="0" w:space="0" w:color="auto"/>
        <w:left w:val="none" w:sz="0" w:space="0" w:color="auto"/>
        <w:bottom w:val="none" w:sz="0" w:space="0" w:color="auto"/>
        <w:right w:val="none" w:sz="0" w:space="0" w:color="auto"/>
      </w:divBdr>
    </w:div>
    <w:div w:id="1258371026">
      <w:bodyDiv w:val="1"/>
      <w:marLeft w:val="0"/>
      <w:marRight w:val="0"/>
      <w:marTop w:val="0"/>
      <w:marBottom w:val="0"/>
      <w:divBdr>
        <w:top w:val="none" w:sz="0" w:space="0" w:color="auto"/>
        <w:left w:val="none" w:sz="0" w:space="0" w:color="auto"/>
        <w:bottom w:val="none" w:sz="0" w:space="0" w:color="auto"/>
        <w:right w:val="none" w:sz="0" w:space="0" w:color="auto"/>
      </w:divBdr>
    </w:div>
    <w:div w:id="1258750777">
      <w:bodyDiv w:val="1"/>
      <w:marLeft w:val="0"/>
      <w:marRight w:val="0"/>
      <w:marTop w:val="0"/>
      <w:marBottom w:val="0"/>
      <w:divBdr>
        <w:top w:val="none" w:sz="0" w:space="0" w:color="auto"/>
        <w:left w:val="none" w:sz="0" w:space="0" w:color="auto"/>
        <w:bottom w:val="none" w:sz="0" w:space="0" w:color="auto"/>
        <w:right w:val="none" w:sz="0" w:space="0" w:color="auto"/>
      </w:divBdr>
    </w:div>
    <w:div w:id="1258907228">
      <w:bodyDiv w:val="1"/>
      <w:marLeft w:val="0"/>
      <w:marRight w:val="0"/>
      <w:marTop w:val="0"/>
      <w:marBottom w:val="0"/>
      <w:divBdr>
        <w:top w:val="none" w:sz="0" w:space="0" w:color="auto"/>
        <w:left w:val="none" w:sz="0" w:space="0" w:color="auto"/>
        <w:bottom w:val="none" w:sz="0" w:space="0" w:color="auto"/>
        <w:right w:val="none" w:sz="0" w:space="0" w:color="auto"/>
      </w:divBdr>
    </w:div>
    <w:div w:id="1259217245">
      <w:bodyDiv w:val="1"/>
      <w:marLeft w:val="0"/>
      <w:marRight w:val="0"/>
      <w:marTop w:val="0"/>
      <w:marBottom w:val="0"/>
      <w:divBdr>
        <w:top w:val="none" w:sz="0" w:space="0" w:color="auto"/>
        <w:left w:val="none" w:sz="0" w:space="0" w:color="auto"/>
        <w:bottom w:val="none" w:sz="0" w:space="0" w:color="auto"/>
        <w:right w:val="none" w:sz="0" w:space="0" w:color="auto"/>
      </w:divBdr>
    </w:div>
    <w:div w:id="1259367216">
      <w:bodyDiv w:val="1"/>
      <w:marLeft w:val="0"/>
      <w:marRight w:val="0"/>
      <w:marTop w:val="0"/>
      <w:marBottom w:val="0"/>
      <w:divBdr>
        <w:top w:val="none" w:sz="0" w:space="0" w:color="auto"/>
        <w:left w:val="none" w:sz="0" w:space="0" w:color="auto"/>
        <w:bottom w:val="none" w:sz="0" w:space="0" w:color="auto"/>
        <w:right w:val="none" w:sz="0" w:space="0" w:color="auto"/>
      </w:divBdr>
    </w:div>
    <w:div w:id="1260062268">
      <w:bodyDiv w:val="1"/>
      <w:marLeft w:val="0"/>
      <w:marRight w:val="0"/>
      <w:marTop w:val="0"/>
      <w:marBottom w:val="0"/>
      <w:divBdr>
        <w:top w:val="none" w:sz="0" w:space="0" w:color="auto"/>
        <w:left w:val="none" w:sz="0" w:space="0" w:color="auto"/>
        <w:bottom w:val="none" w:sz="0" w:space="0" w:color="auto"/>
        <w:right w:val="none" w:sz="0" w:space="0" w:color="auto"/>
      </w:divBdr>
    </w:div>
    <w:div w:id="1260332373">
      <w:bodyDiv w:val="1"/>
      <w:marLeft w:val="0"/>
      <w:marRight w:val="0"/>
      <w:marTop w:val="0"/>
      <w:marBottom w:val="0"/>
      <w:divBdr>
        <w:top w:val="none" w:sz="0" w:space="0" w:color="auto"/>
        <w:left w:val="none" w:sz="0" w:space="0" w:color="auto"/>
        <w:bottom w:val="none" w:sz="0" w:space="0" w:color="auto"/>
        <w:right w:val="none" w:sz="0" w:space="0" w:color="auto"/>
      </w:divBdr>
    </w:div>
    <w:div w:id="1260798367">
      <w:bodyDiv w:val="1"/>
      <w:marLeft w:val="0"/>
      <w:marRight w:val="0"/>
      <w:marTop w:val="0"/>
      <w:marBottom w:val="0"/>
      <w:divBdr>
        <w:top w:val="none" w:sz="0" w:space="0" w:color="auto"/>
        <w:left w:val="none" w:sz="0" w:space="0" w:color="auto"/>
        <w:bottom w:val="none" w:sz="0" w:space="0" w:color="auto"/>
        <w:right w:val="none" w:sz="0" w:space="0" w:color="auto"/>
      </w:divBdr>
    </w:div>
    <w:div w:id="1261375786">
      <w:bodyDiv w:val="1"/>
      <w:marLeft w:val="0"/>
      <w:marRight w:val="0"/>
      <w:marTop w:val="0"/>
      <w:marBottom w:val="0"/>
      <w:divBdr>
        <w:top w:val="none" w:sz="0" w:space="0" w:color="auto"/>
        <w:left w:val="none" w:sz="0" w:space="0" w:color="auto"/>
        <w:bottom w:val="none" w:sz="0" w:space="0" w:color="auto"/>
        <w:right w:val="none" w:sz="0" w:space="0" w:color="auto"/>
      </w:divBdr>
    </w:div>
    <w:div w:id="1261598085">
      <w:bodyDiv w:val="1"/>
      <w:marLeft w:val="0"/>
      <w:marRight w:val="0"/>
      <w:marTop w:val="0"/>
      <w:marBottom w:val="0"/>
      <w:divBdr>
        <w:top w:val="none" w:sz="0" w:space="0" w:color="auto"/>
        <w:left w:val="none" w:sz="0" w:space="0" w:color="auto"/>
        <w:bottom w:val="none" w:sz="0" w:space="0" w:color="auto"/>
        <w:right w:val="none" w:sz="0" w:space="0" w:color="auto"/>
      </w:divBdr>
    </w:div>
    <w:div w:id="1261641637">
      <w:bodyDiv w:val="1"/>
      <w:marLeft w:val="0"/>
      <w:marRight w:val="0"/>
      <w:marTop w:val="0"/>
      <w:marBottom w:val="0"/>
      <w:divBdr>
        <w:top w:val="none" w:sz="0" w:space="0" w:color="auto"/>
        <w:left w:val="none" w:sz="0" w:space="0" w:color="auto"/>
        <w:bottom w:val="none" w:sz="0" w:space="0" w:color="auto"/>
        <w:right w:val="none" w:sz="0" w:space="0" w:color="auto"/>
      </w:divBdr>
    </w:div>
    <w:div w:id="1261989439">
      <w:bodyDiv w:val="1"/>
      <w:marLeft w:val="0"/>
      <w:marRight w:val="0"/>
      <w:marTop w:val="0"/>
      <w:marBottom w:val="0"/>
      <w:divBdr>
        <w:top w:val="none" w:sz="0" w:space="0" w:color="auto"/>
        <w:left w:val="none" w:sz="0" w:space="0" w:color="auto"/>
        <w:bottom w:val="none" w:sz="0" w:space="0" w:color="auto"/>
        <w:right w:val="none" w:sz="0" w:space="0" w:color="auto"/>
      </w:divBdr>
    </w:div>
    <w:div w:id="1262369724">
      <w:bodyDiv w:val="1"/>
      <w:marLeft w:val="0"/>
      <w:marRight w:val="0"/>
      <w:marTop w:val="0"/>
      <w:marBottom w:val="0"/>
      <w:divBdr>
        <w:top w:val="none" w:sz="0" w:space="0" w:color="auto"/>
        <w:left w:val="none" w:sz="0" w:space="0" w:color="auto"/>
        <w:bottom w:val="none" w:sz="0" w:space="0" w:color="auto"/>
        <w:right w:val="none" w:sz="0" w:space="0" w:color="auto"/>
      </w:divBdr>
    </w:div>
    <w:div w:id="1262495420">
      <w:bodyDiv w:val="1"/>
      <w:marLeft w:val="0"/>
      <w:marRight w:val="0"/>
      <w:marTop w:val="0"/>
      <w:marBottom w:val="0"/>
      <w:divBdr>
        <w:top w:val="none" w:sz="0" w:space="0" w:color="auto"/>
        <w:left w:val="none" w:sz="0" w:space="0" w:color="auto"/>
        <w:bottom w:val="none" w:sz="0" w:space="0" w:color="auto"/>
        <w:right w:val="none" w:sz="0" w:space="0" w:color="auto"/>
      </w:divBdr>
    </w:div>
    <w:div w:id="1262756404">
      <w:bodyDiv w:val="1"/>
      <w:marLeft w:val="0"/>
      <w:marRight w:val="0"/>
      <w:marTop w:val="0"/>
      <w:marBottom w:val="0"/>
      <w:divBdr>
        <w:top w:val="none" w:sz="0" w:space="0" w:color="auto"/>
        <w:left w:val="none" w:sz="0" w:space="0" w:color="auto"/>
        <w:bottom w:val="none" w:sz="0" w:space="0" w:color="auto"/>
        <w:right w:val="none" w:sz="0" w:space="0" w:color="auto"/>
      </w:divBdr>
    </w:div>
    <w:div w:id="1262841281">
      <w:bodyDiv w:val="1"/>
      <w:marLeft w:val="0"/>
      <w:marRight w:val="0"/>
      <w:marTop w:val="0"/>
      <w:marBottom w:val="0"/>
      <w:divBdr>
        <w:top w:val="none" w:sz="0" w:space="0" w:color="auto"/>
        <w:left w:val="none" w:sz="0" w:space="0" w:color="auto"/>
        <w:bottom w:val="none" w:sz="0" w:space="0" w:color="auto"/>
        <w:right w:val="none" w:sz="0" w:space="0" w:color="auto"/>
      </w:divBdr>
    </w:div>
    <w:div w:id="1262909595">
      <w:bodyDiv w:val="1"/>
      <w:marLeft w:val="0"/>
      <w:marRight w:val="0"/>
      <w:marTop w:val="0"/>
      <w:marBottom w:val="0"/>
      <w:divBdr>
        <w:top w:val="none" w:sz="0" w:space="0" w:color="auto"/>
        <w:left w:val="none" w:sz="0" w:space="0" w:color="auto"/>
        <w:bottom w:val="none" w:sz="0" w:space="0" w:color="auto"/>
        <w:right w:val="none" w:sz="0" w:space="0" w:color="auto"/>
      </w:divBdr>
    </w:div>
    <w:div w:id="1263100359">
      <w:bodyDiv w:val="1"/>
      <w:marLeft w:val="0"/>
      <w:marRight w:val="0"/>
      <w:marTop w:val="0"/>
      <w:marBottom w:val="0"/>
      <w:divBdr>
        <w:top w:val="none" w:sz="0" w:space="0" w:color="auto"/>
        <w:left w:val="none" w:sz="0" w:space="0" w:color="auto"/>
        <w:bottom w:val="none" w:sz="0" w:space="0" w:color="auto"/>
        <w:right w:val="none" w:sz="0" w:space="0" w:color="auto"/>
      </w:divBdr>
    </w:div>
    <w:div w:id="1263147663">
      <w:bodyDiv w:val="1"/>
      <w:marLeft w:val="0"/>
      <w:marRight w:val="0"/>
      <w:marTop w:val="0"/>
      <w:marBottom w:val="0"/>
      <w:divBdr>
        <w:top w:val="none" w:sz="0" w:space="0" w:color="auto"/>
        <w:left w:val="none" w:sz="0" w:space="0" w:color="auto"/>
        <w:bottom w:val="none" w:sz="0" w:space="0" w:color="auto"/>
        <w:right w:val="none" w:sz="0" w:space="0" w:color="auto"/>
      </w:divBdr>
    </w:div>
    <w:div w:id="1263225064">
      <w:bodyDiv w:val="1"/>
      <w:marLeft w:val="0"/>
      <w:marRight w:val="0"/>
      <w:marTop w:val="0"/>
      <w:marBottom w:val="0"/>
      <w:divBdr>
        <w:top w:val="none" w:sz="0" w:space="0" w:color="auto"/>
        <w:left w:val="none" w:sz="0" w:space="0" w:color="auto"/>
        <w:bottom w:val="none" w:sz="0" w:space="0" w:color="auto"/>
        <w:right w:val="none" w:sz="0" w:space="0" w:color="auto"/>
      </w:divBdr>
      <w:divsChild>
        <w:div w:id="1024600309">
          <w:marLeft w:val="0"/>
          <w:marRight w:val="0"/>
          <w:marTop w:val="0"/>
          <w:marBottom w:val="75"/>
          <w:divBdr>
            <w:top w:val="none" w:sz="0" w:space="0" w:color="auto"/>
            <w:left w:val="none" w:sz="0" w:space="0" w:color="auto"/>
            <w:bottom w:val="none" w:sz="0" w:space="0" w:color="auto"/>
            <w:right w:val="none" w:sz="0" w:space="0" w:color="auto"/>
          </w:divBdr>
        </w:div>
      </w:divsChild>
    </w:div>
    <w:div w:id="1263732504">
      <w:bodyDiv w:val="1"/>
      <w:marLeft w:val="0"/>
      <w:marRight w:val="0"/>
      <w:marTop w:val="0"/>
      <w:marBottom w:val="0"/>
      <w:divBdr>
        <w:top w:val="none" w:sz="0" w:space="0" w:color="auto"/>
        <w:left w:val="none" w:sz="0" w:space="0" w:color="auto"/>
        <w:bottom w:val="none" w:sz="0" w:space="0" w:color="auto"/>
        <w:right w:val="none" w:sz="0" w:space="0" w:color="auto"/>
      </w:divBdr>
    </w:div>
    <w:div w:id="1264143421">
      <w:bodyDiv w:val="1"/>
      <w:marLeft w:val="0"/>
      <w:marRight w:val="0"/>
      <w:marTop w:val="0"/>
      <w:marBottom w:val="0"/>
      <w:divBdr>
        <w:top w:val="none" w:sz="0" w:space="0" w:color="auto"/>
        <w:left w:val="none" w:sz="0" w:space="0" w:color="auto"/>
        <w:bottom w:val="none" w:sz="0" w:space="0" w:color="auto"/>
        <w:right w:val="none" w:sz="0" w:space="0" w:color="auto"/>
      </w:divBdr>
    </w:div>
    <w:div w:id="1264264567">
      <w:bodyDiv w:val="1"/>
      <w:marLeft w:val="0"/>
      <w:marRight w:val="0"/>
      <w:marTop w:val="0"/>
      <w:marBottom w:val="0"/>
      <w:divBdr>
        <w:top w:val="none" w:sz="0" w:space="0" w:color="auto"/>
        <w:left w:val="none" w:sz="0" w:space="0" w:color="auto"/>
        <w:bottom w:val="none" w:sz="0" w:space="0" w:color="auto"/>
        <w:right w:val="none" w:sz="0" w:space="0" w:color="auto"/>
      </w:divBdr>
    </w:div>
    <w:div w:id="1264269674">
      <w:bodyDiv w:val="1"/>
      <w:marLeft w:val="0"/>
      <w:marRight w:val="0"/>
      <w:marTop w:val="0"/>
      <w:marBottom w:val="0"/>
      <w:divBdr>
        <w:top w:val="none" w:sz="0" w:space="0" w:color="auto"/>
        <w:left w:val="none" w:sz="0" w:space="0" w:color="auto"/>
        <w:bottom w:val="none" w:sz="0" w:space="0" w:color="auto"/>
        <w:right w:val="none" w:sz="0" w:space="0" w:color="auto"/>
      </w:divBdr>
    </w:div>
    <w:div w:id="1264803253">
      <w:bodyDiv w:val="1"/>
      <w:marLeft w:val="0"/>
      <w:marRight w:val="0"/>
      <w:marTop w:val="0"/>
      <w:marBottom w:val="0"/>
      <w:divBdr>
        <w:top w:val="none" w:sz="0" w:space="0" w:color="auto"/>
        <w:left w:val="none" w:sz="0" w:space="0" w:color="auto"/>
        <w:bottom w:val="none" w:sz="0" w:space="0" w:color="auto"/>
        <w:right w:val="none" w:sz="0" w:space="0" w:color="auto"/>
      </w:divBdr>
    </w:div>
    <w:div w:id="1265378329">
      <w:bodyDiv w:val="1"/>
      <w:marLeft w:val="0"/>
      <w:marRight w:val="0"/>
      <w:marTop w:val="0"/>
      <w:marBottom w:val="0"/>
      <w:divBdr>
        <w:top w:val="none" w:sz="0" w:space="0" w:color="auto"/>
        <w:left w:val="none" w:sz="0" w:space="0" w:color="auto"/>
        <w:bottom w:val="none" w:sz="0" w:space="0" w:color="auto"/>
        <w:right w:val="none" w:sz="0" w:space="0" w:color="auto"/>
      </w:divBdr>
      <w:divsChild>
        <w:div w:id="142491480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65576829">
      <w:bodyDiv w:val="1"/>
      <w:marLeft w:val="0"/>
      <w:marRight w:val="0"/>
      <w:marTop w:val="0"/>
      <w:marBottom w:val="0"/>
      <w:divBdr>
        <w:top w:val="none" w:sz="0" w:space="0" w:color="auto"/>
        <w:left w:val="none" w:sz="0" w:space="0" w:color="auto"/>
        <w:bottom w:val="none" w:sz="0" w:space="0" w:color="auto"/>
        <w:right w:val="none" w:sz="0" w:space="0" w:color="auto"/>
      </w:divBdr>
      <w:divsChild>
        <w:div w:id="2087873449">
          <w:marLeft w:val="0"/>
          <w:marRight w:val="0"/>
          <w:marTop w:val="0"/>
          <w:marBottom w:val="0"/>
          <w:divBdr>
            <w:top w:val="none" w:sz="0" w:space="0" w:color="auto"/>
            <w:left w:val="none" w:sz="0" w:space="0" w:color="auto"/>
            <w:bottom w:val="none" w:sz="0" w:space="0" w:color="auto"/>
            <w:right w:val="none" w:sz="0" w:space="0" w:color="auto"/>
          </w:divBdr>
          <w:divsChild>
            <w:div w:id="601649804">
              <w:marLeft w:val="0"/>
              <w:marRight w:val="0"/>
              <w:marTop w:val="0"/>
              <w:marBottom w:val="0"/>
              <w:divBdr>
                <w:top w:val="none" w:sz="0" w:space="0" w:color="auto"/>
                <w:left w:val="none" w:sz="0" w:space="0" w:color="auto"/>
                <w:bottom w:val="none" w:sz="0" w:space="0" w:color="auto"/>
                <w:right w:val="none" w:sz="0" w:space="0" w:color="auto"/>
              </w:divBdr>
              <w:divsChild>
                <w:div w:id="287787214">
                  <w:marLeft w:val="0"/>
                  <w:marRight w:val="0"/>
                  <w:marTop w:val="0"/>
                  <w:marBottom w:val="0"/>
                  <w:divBdr>
                    <w:top w:val="none" w:sz="0" w:space="0" w:color="auto"/>
                    <w:left w:val="none" w:sz="0" w:space="0" w:color="auto"/>
                    <w:bottom w:val="none" w:sz="0" w:space="0" w:color="auto"/>
                    <w:right w:val="none" w:sz="0" w:space="0" w:color="auto"/>
                  </w:divBdr>
                  <w:divsChild>
                    <w:div w:id="2077165866">
                      <w:marLeft w:val="0"/>
                      <w:marRight w:val="0"/>
                      <w:marTop w:val="0"/>
                      <w:marBottom w:val="0"/>
                      <w:divBdr>
                        <w:top w:val="none" w:sz="0" w:space="0" w:color="auto"/>
                        <w:left w:val="none" w:sz="0" w:space="0" w:color="auto"/>
                        <w:bottom w:val="none" w:sz="0" w:space="0" w:color="auto"/>
                        <w:right w:val="none" w:sz="0" w:space="0" w:color="auto"/>
                      </w:divBdr>
                      <w:divsChild>
                        <w:div w:id="1933390047">
                          <w:marLeft w:val="0"/>
                          <w:marRight w:val="0"/>
                          <w:marTop w:val="45"/>
                          <w:marBottom w:val="0"/>
                          <w:divBdr>
                            <w:top w:val="none" w:sz="0" w:space="0" w:color="auto"/>
                            <w:left w:val="none" w:sz="0" w:space="0" w:color="auto"/>
                            <w:bottom w:val="none" w:sz="0" w:space="0" w:color="auto"/>
                            <w:right w:val="none" w:sz="0" w:space="0" w:color="auto"/>
                          </w:divBdr>
                          <w:divsChild>
                            <w:div w:id="769740245">
                              <w:marLeft w:val="0"/>
                              <w:marRight w:val="39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6034941">
      <w:bodyDiv w:val="1"/>
      <w:marLeft w:val="0"/>
      <w:marRight w:val="0"/>
      <w:marTop w:val="0"/>
      <w:marBottom w:val="0"/>
      <w:divBdr>
        <w:top w:val="none" w:sz="0" w:space="0" w:color="auto"/>
        <w:left w:val="none" w:sz="0" w:space="0" w:color="auto"/>
        <w:bottom w:val="none" w:sz="0" w:space="0" w:color="auto"/>
        <w:right w:val="none" w:sz="0" w:space="0" w:color="auto"/>
      </w:divBdr>
    </w:div>
    <w:div w:id="1266771401">
      <w:bodyDiv w:val="1"/>
      <w:marLeft w:val="0"/>
      <w:marRight w:val="0"/>
      <w:marTop w:val="0"/>
      <w:marBottom w:val="0"/>
      <w:divBdr>
        <w:top w:val="none" w:sz="0" w:space="0" w:color="auto"/>
        <w:left w:val="none" w:sz="0" w:space="0" w:color="auto"/>
        <w:bottom w:val="none" w:sz="0" w:space="0" w:color="auto"/>
        <w:right w:val="none" w:sz="0" w:space="0" w:color="auto"/>
      </w:divBdr>
    </w:div>
    <w:div w:id="1267076394">
      <w:bodyDiv w:val="1"/>
      <w:marLeft w:val="0"/>
      <w:marRight w:val="0"/>
      <w:marTop w:val="0"/>
      <w:marBottom w:val="0"/>
      <w:divBdr>
        <w:top w:val="none" w:sz="0" w:space="0" w:color="auto"/>
        <w:left w:val="none" w:sz="0" w:space="0" w:color="auto"/>
        <w:bottom w:val="none" w:sz="0" w:space="0" w:color="auto"/>
        <w:right w:val="none" w:sz="0" w:space="0" w:color="auto"/>
      </w:divBdr>
    </w:div>
    <w:div w:id="1267152246">
      <w:bodyDiv w:val="1"/>
      <w:marLeft w:val="0"/>
      <w:marRight w:val="0"/>
      <w:marTop w:val="0"/>
      <w:marBottom w:val="0"/>
      <w:divBdr>
        <w:top w:val="none" w:sz="0" w:space="0" w:color="auto"/>
        <w:left w:val="none" w:sz="0" w:space="0" w:color="auto"/>
        <w:bottom w:val="none" w:sz="0" w:space="0" w:color="auto"/>
        <w:right w:val="none" w:sz="0" w:space="0" w:color="auto"/>
      </w:divBdr>
      <w:divsChild>
        <w:div w:id="2100784201">
          <w:marLeft w:val="0"/>
          <w:marRight w:val="0"/>
          <w:marTop w:val="0"/>
          <w:marBottom w:val="0"/>
          <w:divBdr>
            <w:top w:val="none" w:sz="0" w:space="0" w:color="auto"/>
            <w:left w:val="none" w:sz="0" w:space="0" w:color="auto"/>
            <w:bottom w:val="none" w:sz="0" w:space="0" w:color="auto"/>
            <w:right w:val="none" w:sz="0" w:space="0" w:color="auto"/>
          </w:divBdr>
          <w:divsChild>
            <w:div w:id="211620325">
              <w:marLeft w:val="0"/>
              <w:marRight w:val="0"/>
              <w:marTop w:val="0"/>
              <w:marBottom w:val="0"/>
              <w:divBdr>
                <w:top w:val="none" w:sz="0" w:space="0" w:color="auto"/>
                <w:left w:val="none" w:sz="0" w:space="0" w:color="auto"/>
                <w:bottom w:val="none" w:sz="0" w:space="0" w:color="auto"/>
                <w:right w:val="none" w:sz="0" w:space="0" w:color="auto"/>
              </w:divBdr>
              <w:divsChild>
                <w:div w:id="1688216909">
                  <w:marLeft w:val="0"/>
                  <w:marRight w:val="0"/>
                  <w:marTop w:val="0"/>
                  <w:marBottom w:val="0"/>
                  <w:divBdr>
                    <w:top w:val="none" w:sz="0" w:space="0" w:color="auto"/>
                    <w:left w:val="none" w:sz="0" w:space="0" w:color="auto"/>
                    <w:bottom w:val="none" w:sz="0" w:space="0" w:color="auto"/>
                    <w:right w:val="none" w:sz="0" w:space="0" w:color="auto"/>
                  </w:divBdr>
                  <w:divsChild>
                    <w:div w:id="49696436">
                      <w:marLeft w:val="0"/>
                      <w:marRight w:val="0"/>
                      <w:marTop w:val="0"/>
                      <w:marBottom w:val="0"/>
                      <w:divBdr>
                        <w:top w:val="none" w:sz="0" w:space="0" w:color="auto"/>
                        <w:left w:val="none" w:sz="0" w:space="0" w:color="auto"/>
                        <w:bottom w:val="none" w:sz="0" w:space="0" w:color="auto"/>
                        <w:right w:val="none" w:sz="0" w:space="0" w:color="auto"/>
                      </w:divBdr>
                      <w:divsChild>
                        <w:div w:id="2092312379">
                          <w:marLeft w:val="0"/>
                          <w:marRight w:val="0"/>
                          <w:marTop w:val="45"/>
                          <w:marBottom w:val="0"/>
                          <w:divBdr>
                            <w:top w:val="none" w:sz="0" w:space="0" w:color="auto"/>
                            <w:left w:val="none" w:sz="0" w:space="0" w:color="auto"/>
                            <w:bottom w:val="none" w:sz="0" w:space="0" w:color="auto"/>
                            <w:right w:val="none" w:sz="0" w:space="0" w:color="auto"/>
                          </w:divBdr>
                          <w:divsChild>
                            <w:div w:id="1824545815">
                              <w:marLeft w:val="0"/>
                              <w:marRight w:val="39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7545025">
      <w:bodyDiv w:val="1"/>
      <w:marLeft w:val="0"/>
      <w:marRight w:val="0"/>
      <w:marTop w:val="0"/>
      <w:marBottom w:val="0"/>
      <w:divBdr>
        <w:top w:val="none" w:sz="0" w:space="0" w:color="auto"/>
        <w:left w:val="none" w:sz="0" w:space="0" w:color="auto"/>
        <w:bottom w:val="none" w:sz="0" w:space="0" w:color="auto"/>
        <w:right w:val="none" w:sz="0" w:space="0" w:color="auto"/>
      </w:divBdr>
    </w:div>
    <w:div w:id="1268200106">
      <w:bodyDiv w:val="1"/>
      <w:marLeft w:val="0"/>
      <w:marRight w:val="0"/>
      <w:marTop w:val="0"/>
      <w:marBottom w:val="0"/>
      <w:divBdr>
        <w:top w:val="none" w:sz="0" w:space="0" w:color="auto"/>
        <w:left w:val="none" w:sz="0" w:space="0" w:color="auto"/>
        <w:bottom w:val="none" w:sz="0" w:space="0" w:color="auto"/>
        <w:right w:val="none" w:sz="0" w:space="0" w:color="auto"/>
      </w:divBdr>
    </w:div>
    <w:div w:id="1268612457">
      <w:bodyDiv w:val="1"/>
      <w:marLeft w:val="0"/>
      <w:marRight w:val="0"/>
      <w:marTop w:val="0"/>
      <w:marBottom w:val="0"/>
      <w:divBdr>
        <w:top w:val="none" w:sz="0" w:space="0" w:color="auto"/>
        <w:left w:val="none" w:sz="0" w:space="0" w:color="auto"/>
        <w:bottom w:val="none" w:sz="0" w:space="0" w:color="auto"/>
        <w:right w:val="none" w:sz="0" w:space="0" w:color="auto"/>
      </w:divBdr>
    </w:div>
    <w:div w:id="1268849406">
      <w:bodyDiv w:val="1"/>
      <w:marLeft w:val="0"/>
      <w:marRight w:val="0"/>
      <w:marTop w:val="0"/>
      <w:marBottom w:val="0"/>
      <w:divBdr>
        <w:top w:val="none" w:sz="0" w:space="0" w:color="auto"/>
        <w:left w:val="none" w:sz="0" w:space="0" w:color="auto"/>
        <w:bottom w:val="none" w:sz="0" w:space="0" w:color="auto"/>
        <w:right w:val="none" w:sz="0" w:space="0" w:color="auto"/>
      </w:divBdr>
    </w:div>
    <w:div w:id="1269314512">
      <w:bodyDiv w:val="1"/>
      <w:marLeft w:val="0"/>
      <w:marRight w:val="0"/>
      <w:marTop w:val="0"/>
      <w:marBottom w:val="0"/>
      <w:divBdr>
        <w:top w:val="none" w:sz="0" w:space="0" w:color="auto"/>
        <w:left w:val="none" w:sz="0" w:space="0" w:color="auto"/>
        <w:bottom w:val="none" w:sz="0" w:space="0" w:color="auto"/>
        <w:right w:val="none" w:sz="0" w:space="0" w:color="auto"/>
      </w:divBdr>
    </w:div>
    <w:div w:id="1269389673">
      <w:bodyDiv w:val="1"/>
      <w:marLeft w:val="0"/>
      <w:marRight w:val="0"/>
      <w:marTop w:val="0"/>
      <w:marBottom w:val="0"/>
      <w:divBdr>
        <w:top w:val="none" w:sz="0" w:space="0" w:color="auto"/>
        <w:left w:val="none" w:sz="0" w:space="0" w:color="auto"/>
        <w:bottom w:val="none" w:sz="0" w:space="0" w:color="auto"/>
        <w:right w:val="none" w:sz="0" w:space="0" w:color="auto"/>
      </w:divBdr>
    </w:div>
    <w:div w:id="1270044699">
      <w:bodyDiv w:val="1"/>
      <w:marLeft w:val="0"/>
      <w:marRight w:val="0"/>
      <w:marTop w:val="0"/>
      <w:marBottom w:val="0"/>
      <w:divBdr>
        <w:top w:val="none" w:sz="0" w:space="0" w:color="auto"/>
        <w:left w:val="none" w:sz="0" w:space="0" w:color="auto"/>
        <w:bottom w:val="none" w:sz="0" w:space="0" w:color="auto"/>
        <w:right w:val="none" w:sz="0" w:space="0" w:color="auto"/>
      </w:divBdr>
    </w:div>
    <w:div w:id="1270115026">
      <w:bodyDiv w:val="1"/>
      <w:marLeft w:val="0"/>
      <w:marRight w:val="0"/>
      <w:marTop w:val="0"/>
      <w:marBottom w:val="0"/>
      <w:divBdr>
        <w:top w:val="none" w:sz="0" w:space="0" w:color="auto"/>
        <w:left w:val="none" w:sz="0" w:space="0" w:color="auto"/>
        <w:bottom w:val="none" w:sz="0" w:space="0" w:color="auto"/>
        <w:right w:val="none" w:sz="0" w:space="0" w:color="auto"/>
      </w:divBdr>
    </w:div>
    <w:div w:id="1271352670">
      <w:bodyDiv w:val="1"/>
      <w:marLeft w:val="0"/>
      <w:marRight w:val="0"/>
      <w:marTop w:val="0"/>
      <w:marBottom w:val="0"/>
      <w:divBdr>
        <w:top w:val="none" w:sz="0" w:space="0" w:color="auto"/>
        <w:left w:val="none" w:sz="0" w:space="0" w:color="auto"/>
        <w:bottom w:val="none" w:sz="0" w:space="0" w:color="auto"/>
        <w:right w:val="none" w:sz="0" w:space="0" w:color="auto"/>
      </w:divBdr>
    </w:div>
    <w:div w:id="1272468470">
      <w:bodyDiv w:val="1"/>
      <w:marLeft w:val="0"/>
      <w:marRight w:val="0"/>
      <w:marTop w:val="0"/>
      <w:marBottom w:val="0"/>
      <w:divBdr>
        <w:top w:val="none" w:sz="0" w:space="0" w:color="auto"/>
        <w:left w:val="none" w:sz="0" w:space="0" w:color="auto"/>
        <w:bottom w:val="none" w:sz="0" w:space="0" w:color="auto"/>
        <w:right w:val="none" w:sz="0" w:space="0" w:color="auto"/>
      </w:divBdr>
    </w:div>
    <w:div w:id="1272474248">
      <w:bodyDiv w:val="1"/>
      <w:marLeft w:val="0"/>
      <w:marRight w:val="0"/>
      <w:marTop w:val="0"/>
      <w:marBottom w:val="0"/>
      <w:divBdr>
        <w:top w:val="none" w:sz="0" w:space="0" w:color="auto"/>
        <w:left w:val="none" w:sz="0" w:space="0" w:color="auto"/>
        <w:bottom w:val="none" w:sz="0" w:space="0" w:color="auto"/>
        <w:right w:val="none" w:sz="0" w:space="0" w:color="auto"/>
      </w:divBdr>
    </w:div>
    <w:div w:id="1272668106">
      <w:bodyDiv w:val="1"/>
      <w:marLeft w:val="0"/>
      <w:marRight w:val="0"/>
      <w:marTop w:val="0"/>
      <w:marBottom w:val="0"/>
      <w:divBdr>
        <w:top w:val="none" w:sz="0" w:space="0" w:color="auto"/>
        <w:left w:val="none" w:sz="0" w:space="0" w:color="auto"/>
        <w:bottom w:val="none" w:sz="0" w:space="0" w:color="auto"/>
        <w:right w:val="none" w:sz="0" w:space="0" w:color="auto"/>
      </w:divBdr>
    </w:div>
    <w:div w:id="1273590838">
      <w:bodyDiv w:val="1"/>
      <w:marLeft w:val="0"/>
      <w:marRight w:val="0"/>
      <w:marTop w:val="0"/>
      <w:marBottom w:val="0"/>
      <w:divBdr>
        <w:top w:val="none" w:sz="0" w:space="0" w:color="auto"/>
        <w:left w:val="none" w:sz="0" w:space="0" w:color="auto"/>
        <w:bottom w:val="none" w:sz="0" w:space="0" w:color="auto"/>
        <w:right w:val="none" w:sz="0" w:space="0" w:color="auto"/>
      </w:divBdr>
    </w:div>
    <w:div w:id="1273904479">
      <w:bodyDiv w:val="1"/>
      <w:marLeft w:val="0"/>
      <w:marRight w:val="0"/>
      <w:marTop w:val="0"/>
      <w:marBottom w:val="0"/>
      <w:divBdr>
        <w:top w:val="none" w:sz="0" w:space="0" w:color="auto"/>
        <w:left w:val="none" w:sz="0" w:space="0" w:color="auto"/>
        <w:bottom w:val="none" w:sz="0" w:space="0" w:color="auto"/>
        <w:right w:val="none" w:sz="0" w:space="0" w:color="auto"/>
      </w:divBdr>
    </w:div>
    <w:div w:id="1274089809">
      <w:bodyDiv w:val="1"/>
      <w:marLeft w:val="0"/>
      <w:marRight w:val="0"/>
      <w:marTop w:val="0"/>
      <w:marBottom w:val="0"/>
      <w:divBdr>
        <w:top w:val="none" w:sz="0" w:space="0" w:color="auto"/>
        <w:left w:val="none" w:sz="0" w:space="0" w:color="auto"/>
        <w:bottom w:val="none" w:sz="0" w:space="0" w:color="auto"/>
        <w:right w:val="none" w:sz="0" w:space="0" w:color="auto"/>
      </w:divBdr>
    </w:div>
    <w:div w:id="1274095706">
      <w:bodyDiv w:val="1"/>
      <w:marLeft w:val="0"/>
      <w:marRight w:val="0"/>
      <w:marTop w:val="0"/>
      <w:marBottom w:val="0"/>
      <w:divBdr>
        <w:top w:val="none" w:sz="0" w:space="0" w:color="auto"/>
        <w:left w:val="none" w:sz="0" w:space="0" w:color="auto"/>
        <w:bottom w:val="none" w:sz="0" w:space="0" w:color="auto"/>
        <w:right w:val="none" w:sz="0" w:space="0" w:color="auto"/>
      </w:divBdr>
    </w:div>
    <w:div w:id="1274291217">
      <w:bodyDiv w:val="1"/>
      <w:marLeft w:val="0"/>
      <w:marRight w:val="0"/>
      <w:marTop w:val="0"/>
      <w:marBottom w:val="0"/>
      <w:divBdr>
        <w:top w:val="none" w:sz="0" w:space="0" w:color="auto"/>
        <w:left w:val="none" w:sz="0" w:space="0" w:color="auto"/>
        <w:bottom w:val="none" w:sz="0" w:space="0" w:color="auto"/>
        <w:right w:val="none" w:sz="0" w:space="0" w:color="auto"/>
      </w:divBdr>
    </w:div>
    <w:div w:id="1275554312">
      <w:bodyDiv w:val="1"/>
      <w:marLeft w:val="0"/>
      <w:marRight w:val="0"/>
      <w:marTop w:val="0"/>
      <w:marBottom w:val="0"/>
      <w:divBdr>
        <w:top w:val="none" w:sz="0" w:space="0" w:color="auto"/>
        <w:left w:val="none" w:sz="0" w:space="0" w:color="auto"/>
        <w:bottom w:val="none" w:sz="0" w:space="0" w:color="auto"/>
        <w:right w:val="none" w:sz="0" w:space="0" w:color="auto"/>
      </w:divBdr>
    </w:div>
    <w:div w:id="1275744449">
      <w:bodyDiv w:val="1"/>
      <w:marLeft w:val="0"/>
      <w:marRight w:val="0"/>
      <w:marTop w:val="0"/>
      <w:marBottom w:val="0"/>
      <w:divBdr>
        <w:top w:val="none" w:sz="0" w:space="0" w:color="auto"/>
        <w:left w:val="none" w:sz="0" w:space="0" w:color="auto"/>
        <w:bottom w:val="none" w:sz="0" w:space="0" w:color="auto"/>
        <w:right w:val="none" w:sz="0" w:space="0" w:color="auto"/>
      </w:divBdr>
    </w:div>
    <w:div w:id="1275750316">
      <w:bodyDiv w:val="1"/>
      <w:marLeft w:val="0"/>
      <w:marRight w:val="0"/>
      <w:marTop w:val="0"/>
      <w:marBottom w:val="0"/>
      <w:divBdr>
        <w:top w:val="none" w:sz="0" w:space="0" w:color="auto"/>
        <w:left w:val="none" w:sz="0" w:space="0" w:color="auto"/>
        <w:bottom w:val="none" w:sz="0" w:space="0" w:color="auto"/>
        <w:right w:val="none" w:sz="0" w:space="0" w:color="auto"/>
      </w:divBdr>
    </w:div>
    <w:div w:id="1276445216">
      <w:bodyDiv w:val="1"/>
      <w:marLeft w:val="0"/>
      <w:marRight w:val="0"/>
      <w:marTop w:val="0"/>
      <w:marBottom w:val="0"/>
      <w:divBdr>
        <w:top w:val="none" w:sz="0" w:space="0" w:color="auto"/>
        <w:left w:val="none" w:sz="0" w:space="0" w:color="auto"/>
        <w:bottom w:val="none" w:sz="0" w:space="0" w:color="auto"/>
        <w:right w:val="none" w:sz="0" w:space="0" w:color="auto"/>
      </w:divBdr>
    </w:div>
    <w:div w:id="1276866246">
      <w:bodyDiv w:val="1"/>
      <w:marLeft w:val="0"/>
      <w:marRight w:val="0"/>
      <w:marTop w:val="0"/>
      <w:marBottom w:val="0"/>
      <w:divBdr>
        <w:top w:val="none" w:sz="0" w:space="0" w:color="auto"/>
        <w:left w:val="none" w:sz="0" w:space="0" w:color="auto"/>
        <w:bottom w:val="none" w:sz="0" w:space="0" w:color="auto"/>
        <w:right w:val="none" w:sz="0" w:space="0" w:color="auto"/>
      </w:divBdr>
    </w:div>
    <w:div w:id="1277440773">
      <w:bodyDiv w:val="1"/>
      <w:marLeft w:val="0"/>
      <w:marRight w:val="0"/>
      <w:marTop w:val="0"/>
      <w:marBottom w:val="0"/>
      <w:divBdr>
        <w:top w:val="none" w:sz="0" w:space="0" w:color="auto"/>
        <w:left w:val="none" w:sz="0" w:space="0" w:color="auto"/>
        <w:bottom w:val="none" w:sz="0" w:space="0" w:color="auto"/>
        <w:right w:val="none" w:sz="0" w:space="0" w:color="auto"/>
      </w:divBdr>
    </w:div>
    <w:div w:id="1277520763">
      <w:bodyDiv w:val="1"/>
      <w:marLeft w:val="0"/>
      <w:marRight w:val="0"/>
      <w:marTop w:val="0"/>
      <w:marBottom w:val="0"/>
      <w:divBdr>
        <w:top w:val="none" w:sz="0" w:space="0" w:color="auto"/>
        <w:left w:val="none" w:sz="0" w:space="0" w:color="auto"/>
        <w:bottom w:val="none" w:sz="0" w:space="0" w:color="auto"/>
        <w:right w:val="none" w:sz="0" w:space="0" w:color="auto"/>
      </w:divBdr>
    </w:div>
    <w:div w:id="1279529869">
      <w:bodyDiv w:val="1"/>
      <w:marLeft w:val="0"/>
      <w:marRight w:val="0"/>
      <w:marTop w:val="0"/>
      <w:marBottom w:val="0"/>
      <w:divBdr>
        <w:top w:val="none" w:sz="0" w:space="0" w:color="auto"/>
        <w:left w:val="none" w:sz="0" w:space="0" w:color="auto"/>
        <w:bottom w:val="none" w:sz="0" w:space="0" w:color="auto"/>
        <w:right w:val="none" w:sz="0" w:space="0" w:color="auto"/>
      </w:divBdr>
    </w:div>
    <w:div w:id="1279609310">
      <w:bodyDiv w:val="1"/>
      <w:marLeft w:val="0"/>
      <w:marRight w:val="0"/>
      <w:marTop w:val="0"/>
      <w:marBottom w:val="0"/>
      <w:divBdr>
        <w:top w:val="none" w:sz="0" w:space="0" w:color="auto"/>
        <w:left w:val="none" w:sz="0" w:space="0" w:color="auto"/>
        <w:bottom w:val="none" w:sz="0" w:space="0" w:color="auto"/>
        <w:right w:val="none" w:sz="0" w:space="0" w:color="auto"/>
      </w:divBdr>
      <w:divsChild>
        <w:div w:id="1165589698">
          <w:marLeft w:val="0"/>
          <w:marRight w:val="0"/>
          <w:marTop w:val="0"/>
          <w:marBottom w:val="0"/>
          <w:divBdr>
            <w:top w:val="none" w:sz="0" w:space="0" w:color="auto"/>
            <w:left w:val="none" w:sz="0" w:space="0" w:color="auto"/>
            <w:bottom w:val="none" w:sz="0" w:space="0" w:color="auto"/>
            <w:right w:val="none" w:sz="0" w:space="0" w:color="auto"/>
          </w:divBdr>
          <w:divsChild>
            <w:div w:id="983317423">
              <w:marLeft w:val="0"/>
              <w:marRight w:val="0"/>
              <w:marTop w:val="0"/>
              <w:marBottom w:val="0"/>
              <w:divBdr>
                <w:top w:val="none" w:sz="0" w:space="0" w:color="auto"/>
                <w:left w:val="none" w:sz="0" w:space="0" w:color="auto"/>
                <w:bottom w:val="none" w:sz="0" w:space="0" w:color="auto"/>
                <w:right w:val="none" w:sz="0" w:space="0" w:color="auto"/>
              </w:divBdr>
              <w:divsChild>
                <w:div w:id="1108429580">
                  <w:marLeft w:val="0"/>
                  <w:marRight w:val="0"/>
                  <w:marTop w:val="0"/>
                  <w:marBottom w:val="0"/>
                  <w:divBdr>
                    <w:top w:val="none" w:sz="0" w:space="0" w:color="auto"/>
                    <w:left w:val="none" w:sz="0" w:space="0" w:color="auto"/>
                    <w:bottom w:val="none" w:sz="0" w:space="0" w:color="auto"/>
                    <w:right w:val="none" w:sz="0" w:space="0" w:color="auto"/>
                  </w:divBdr>
                  <w:divsChild>
                    <w:div w:id="1264457017">
                      <w:marLeft w:val="0"/>
                      <w:marRight w:val="0"/>
                      <w:marTop w:val="0"/>
                      <w:marBottom w:val="0"/>
                      <w:divBdr>
                        <w:top w:val="none" w:sz="0" w:space="0" w:color="auto"/>
                        <w:left w:val="none" w:sz="0" w:space="0" w:color="auto"/>
                        <w:bottom w:val="none" w:sz="0" w:space="0" w:color="auto"/>
                        <w:right w:val="none" w:sz="0" w:space="0" w:color="auto"/>
                      </w:divBdr>
                      <w:divsChild>
                        <w:div w:id="250166805">
                          <w:marLeft w:val="0"/>
                          <w:marRight w:val="0"/>
                          <w:marTop w:val="45"/>
                          <w:marBottom w:val="0"/>
                          <w:divBdr>
                            <w:top w:val="none" w:sz="0" w:space="0" w:color="auto"/>
                            <w:left w:val="none" w:sz="0" w:space="0" w:color="auto"/>
                            <w:bottom w:val="none" w:sz="0" w:space="0" w:color="auto"/>
                            <w:right w:val="none" w:sz="0" w:space="0" w:color="auto"/>
                          </w:divBdr>
                          <w:divsChild>
                            <w:div w:id="80571907">
                              <w:marLeft w:val="0"/>
                              <w:marRight w:val="39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9877422">
      <w:bodyDiv w:val="1"/>
      <w:marLeft w:val="0"/>
      <w:marRight w:val="0"/>
      <w:marTop w:val="0"/>
      <w:marBottom w:val="0"/>
      <w:divBdr>
        <w:top w:val="none" w:sz="0" w:space="0" w:color="auto"/>
        <w:left w:val="none" w:sz="0" w:space="0" w:color="auto"/>
        <w:bottom w:val="none" w:sz="0" w:space="0" w:color="auto"/>
        <w:right w:val="none" w:sz="0" w:space="0" w:color="auto"/>
      </w:divBdr>
    </w:div>
    <w:div w:id="1280141732">
      <w:bodyDiv w:val="1"/>
      <w:marLeft w:val="0"/>
      <w:marRight w:val="0"/>
      <w:marTop w:val="0"/>
      <w:marBottom w:val="0"/>
      <w:divBdr>
        <w:top w:val="none" w:sz="0" w:space="0" w:color="auto"/>
        <w:left w:val="none" w:sz="0" w:space="0" w:color="auto"/>
        <w:bottom w:val="none" w:sz="0" w:space="0" w:color="auto"/>
        <w:right w:val="none" w:sz="0" w:space="0" w:color="auto"/>
      </w:divBdr>
    </w:div>
    <w:div w:id="1280212555">
      <w:bodyDiv w:val="1"/>
      <w:marLeft w:val="0"/>
      <w:marRight w:val="0"/>
      <w:marTop w:val="0"/>
      <w:marBottom w:val="0"/>
      <w:divBdr>
        <w:top w:val="none" w:sz="0" w:space="0" w:color="auto"/>
        <w:left w:val="none" w:sz="0" w:space="0" w:color="auto"/>
        <w:bottom w:val="none" w:sz="0" w:space="0" w:color="auto"/>
        <w:right w:val="none" w:sz="0" w:space="0" w:color="auto"/>
      </w:divBdr>
    </w:div>
    <w:div w:id="1280602159">
      <w:bodyDiv w:val="1"/>
      <w:marLeft w:val="0"/>
      <w:marRight w:val="0"/>
      <w:marTop w:val="0"/>
      <w:marBottom w:val="0"/>
      <w:divBdr>
        <w:top w:val="none" w:sz="0" w:space="0" w:color="auto"/>
        <w:left w:val="none" w:sz="0" w:space="0" w:color="auto"/>
        <w:bottom w:val="none" w:sz="0" w:space="0" w:color="auto"/>
        <w:right w:val="none" w:sz="0" w:space="0" w:color="auto"/>
      </w:divBdr>
    </w:div>
    <w:div w:id="1281259272">
      <w:bodyDiv w:val="1"/>
      <w:marLeft w:val="0"/>
      <w:marRight w:val="0"/>
      <w:marTop w:val="0"/>
      <w:marBottom w:val="0"/>
      <w:divBdr>
        <w:top w:val="none" w:sz="0" w:space="0" w:color="auto"/>
        <w:left w:val="none" w:sz="0" w:space="0" w:color="auto"/>
        <w:bottom w:val="none" w:sz="0" w:space="0" w:color="auto"/>
        <w:right w:val="none" w:sz="0" w:space="0" w:color="auto"/>
      </w:divBdr>
    </w:div>
    <w:div w:id="1281374878">
      <w:bodyDiv w:val="1"/>
      <w:marLeft w:val="0"/>
      <w:marRight w:val="0"/>
      <w:marTop w:val="0"/>
      <w:marBottom w:val="0"/>
      <w:divBdr>
        <w:top w:val="none" w:sz="0" w:space="0" w:color="auto"/>
        <w:left w:val="none" w:sz="0" w:space="0" w:color="auto"/>
        <w:bottom w:val="none" w:sz="0" w:space="0" w:color="auto"/>
        <w:right w:val="none" w:sz="0" w:space="0" w:color="auto"/>
      </w:divBdr>
    </w:div>
    <w:div w:id="1281572807">
      <w:bodyDiv w:val="1"/>
      <w:marLeft w:val="0"/>
      <w:marRight w:val="0"/>
      <w:marTop w:val="0"/>
      <w:marBottom w:val="0"/>
      <w:divBdr>
        <w:top w:val="none" w:sz="0" w:space="0" w:color="auto"/>
        <w:left w:val="none" w:sz="0" w:space="0" w:color="auto"/>
        <w:bottom w:val="none" w:sz="0" w:space="0" w:color="auto"/>
        <w:right w:val="none" w:sz="0" w:space="0" w:color="auto"/>
      </w:divBdr>
    </w:div>
    <w:div w:id="1281718402">
      <w:bodyDiv w:val="1"/>
      <w:marLeft w:val="0"/>
      <w:marRight w:val="0"/>
      <w:marTop w:val="0"/>
      <w:marBottom w:val="0"/>
      <w:divBdr>
        <w:top w:val="none" w:sz="0" w:space="0" w:color="auto"/>
        <w:left w:val="none" w:sz="0" w:space="0" w:color="auto"/>
        <w:bottom w:val="none" w:sz="0" w:space="0" w:color="auto"/>
        <w:right w:val="none" w:sz="0" w:space="0" w:color="auto"/>
      </w:divBdr>
    </w:div>
    <w:div w:id="1281958772">
      <w:bodyDiv w:val="1"/>
      <w:marLeft w:val="0"/>
      <w:marRight w:val="0"/>
      <w:marTop w:val="0"/>
      <w:marBottom w:val="0"/>
      <w:divBdr>
        <w:top w:val="none" w:sz="0" w:space="0" w:color="auto"/>
        <w:left w:val="none" w:sz="0" w:space="0" w:color="auto"/>
        <w:bottom w:val="none" w:sz="0" w:space="0" w:color="auto"/>
        <w:right w:val="none" w:sz="0" w:space="0" w:color="auto"/>
      </w:divBdr>
    </w:div>
    <w:div w:id="1282300955">
      <w:bodyDiv w:val="1"/>
      <w:marLeft w:val="0"/>
      <w:marRight w:val="0"/>
      <w:marTop w:val="0"/>
      <w:marBottom w:val="0"/>
      <w:divBdr>
        <w:top w:val="none" w:sz="0" w:space="0" w:color="auto"/>
        <w:left w:val="none" w:sz="0" w:space="0" w:color="auto"/>
        <w:bottom w:val="none" w:sz="0" w:space="0" w:color="auto"/>
        <w:right w:val="none" w:sz="0" w:space="0" w:color="auto"/>
      </w:divBdr>
      <w:divsChild>
        <w:div w:id="1377973467">
          <w:marLeft w:val="0"/>
          <w:marRight w:val="0"/>
          <w:marTop w:val="0"/>
          <w:marBottom w:val="0"/>
          <w:divBdr>
            <w:top w:val="none" w:sz="0" w:space="0" w:color="auto"/>
            <w:left w:val="none" w:sz="0" w:space="0" w:color="auto"/>
            <w:bottom w:val="none" w:sz="0" w:space="0" w:color="auto"/>
            <w:right w:val="none" w:sz="0" w:space="0" w:color="auto"/>
          </w:divBdr>
          <w:divsChild>
            <w:div w:id="916743200">
              <w:marLeft w:val="0"/>
              <w:marRight w:val="0"/>
              <w:marTop w:val="0"/>
              <w:marBottom w:val="0"/>
              <w:divBdr>
                <w:top w:val="none" w:sz="0" w:space="0" w:color="auto"/>
                <w:left w:val="none" w:sz="0" w:space="0" w:color="auto"/>
                <w:bottom w:val="none" w:sz="0" w:space="0" w:color="auto"/>
                <w:right w:val="none" w:sz="0" w:space="0" w:color="auto"/>
              </w:divBdr>
              <w:divsChild>
                <w:div w:id="127093943">
                  <w:marLeft w:val="0"/>
                  <w:marRight w:val="0"/>
                  <w:marTop w:val="0"/>
                  <w:marBottom w:val="0"/>
                  <w:divBdr>
                    <w:top w:val="none" w:sz="0" w:space="0" w:color="auto"/>
                    <w:left w:val="none" w:sz="0" w:space="0" w:color="auto"/>
                    <w:bottom w:val="none" w:sz="0" w:space="0" w:color="auto"/>
                    <w:right w:val="none" w:sz="0" w:space="0" w:color="auto"/>
                  </w:divBdr>
                  <w:divsChild>
                    <w:div w:id="1253930756">
                      <w:marLeft w:val="0"/>
                      <w:marRight w:val="0"/>
                      <w:marTop w:val="0"/>
                      <w:marBottom w:val="0"/>
                      <w:divBdr>
                        <w:top w:val="none" w:sz="0" w:space="0" w:color="auto"/>
                        <w:left w:val="none" w:sz="0" w:space="0" w:color="auto"/>
                        <w:bottom w:val="none" w:sz="0" w:space="0" w:color="auto"/>
                        <w:right w:val="none" w:sz="0" w:space="0" w:color="auto"/>
                      </w:divBdr>
                      <w:divsChild>
                        <w:div w:id="371153204">
                          <w:marLeft w:val="0"/>
                          <w:marRight w:val="0"/>
                          <w:marTop w:val="0"/>
                          <w:marBottom w:val="0"/>
                          <w:divBdr>
                            <w:top w:val="none" w:sz="0" w:space="0" w:color="auto"/>
                            <w:left w:val="none" w:sz="0" w:space="0" w:color="auto"/>
                            <w:bottom w:val="none" w:sz="0" w:space="0" w:color="auto"/>
                            <w:right w:val="none" w:sz="0" w:space="0" w:color="auto"/>
                          </w:divBdr>
                        </w:div>
                        <w:div w:id="390034889">
                          <w:marLeft w:val="0"/>
                          <w:marRight w:val="0"/>
                          <w:marTop w:val="0"/>
                          <w:marBottom w:val="0"/>
                          <w:divBdr>
                            <w:top w:val="none" w:sz="0" w:space="0" w:color="auto"/>
                            <w:left w:val="none" w:sz="0" w:space="0" w:color="auto"/>
                            <w:bottom w:val="none" w:sz="0" w:space="0" w:color="auto"/>
                            <w:right w:val="none" w:sz="0" w:space="0" w:color="auto"/>
                          </w:divBdr>
                          <w:divsChild>
                            <w:div w:id="1938710966">
                              <w:marLeft w:val="0"/>
                              <w:marRight w:val="0"/>
                              <w:marTop w:val="0"/>
                              <w:marBottom w:val="0"/>
                              <w:divBdr>
                                <w:top w:val="none" w:sz="0" w:space="0" w:color="auto"/>
                                <w:left w:val="none" w:sz="0" w:space="0" w:color="auto"/>
                                <w:bottom w:val="none" w:sz="0" w:space="0" w:color="auto"/>
                                <w:right w:val="none" w:sz="0" w:space="0" w:color="auto"/>
                              </w:divBdr>
                              <w:divsChild>
                                <w:div w:id="1791505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095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2767434">
      <w:bodyDiv w:val="1"/>
      <w:marLeft w:val="0"/>
      <w:marRight w:val="0"/>
      <w:marTop w:val="0"/>
      <w:marBottom w:val="0"/>
      <w:divBdr>
        <w:top w:val="none" w:sz="0" w:space="0" w:color="auto"/>
        <w:left w:val="none" w:sz="0" w:space="0" w:color="auto"/>
        <w:bottom w:val="none" w:sz="0" w:space="0" w:color="auto"/>
        <w:right w:val="none" w:sz="0" w:space="0" w:color="auto"/>
      </w:divBdr>
    </w:div>
    <w:div w:id="1282807835">
      <w:bodyDiv w:val="1"/>
      <w:marLeft w:val="0"/>
      <w:marRight w:val="0"/>
      <w:marTop w:val="0"/>
      <w:marBottom w:val="0"/>
      <w:divBdr>
        <w:top w:val="none" w:sz="0" w:space="0" w:color="auto"/>
        <w:left w:val="none" w:sz="0" w:space="0" w:color="auto"/>
        <w:bottom w:val="none" w:sz="0" w:space="0" w:color="auto"/>
        <w:right w:val="none" w:sz="0" w:space="0" w:color="auto"/>
      </w:divBdr>
    </w:div>
    <w:div w:id="1283268222">
      <w:bodyDiv w:val="1"/>
      <w:marLeft w:val="0"/>
      <w:marRight w:val="0"/>
      <w:marTop w:val="0"/>
      <w:marBottom w:val="0"/>
      <w:divBdr>
        <w:top w:val="none" w:sz="0" w:space="0" w:color="auto"/>
        <w:left w:val="none" w:sz="0" w:space="0" w:color="auto"/>
        <w:bottom w:val="none" w:sz="0" w:space="0" w:color="auto"/>
        <w:right w:val="none" w:sz="0" w:space="0" w:color="auto"/>
      </w:divBdr>
      <w:divsChild>
        <w:div w:id="1355424495">
          <w:marLeft w:val="0"/>
          <w:marRight w:val="0"/>
          <w:marTop w:val="0"/>
          <w:marBottom w:val="0"/>
          <w:divBdr>
            <w:top w:val="none" w:sz="0" w:space="0" w:color="auto"/>
            <w:left w:val="none" w:sz="0" w:space="0" w:color="auto"/>
            <w:bottom w:val="none" w:sz="0" w:space="0" w:color="auto"/>
            <w:right w:val="none" w:sz="0" w:space="0" w:color="auto"/>
          </w:divBdr>
          <w:divsChild>
            <w:div w:id="1082487992">
              <w:marLeft w:val="0"/>
              <w:marRight w:val="0"/>
              <w:marTop w:val="0"/>
              <w:marBottom w:val="0"/>
              <w:divBdr>
                <w:top w:val="none" w:sz="0" w:space="0" w:color="auto"/>
                <w:left w:val="none" w:sz="0" w:space="0" w:color="auto"/>
                <w:bottom w:val="none" w:sz="0" w:space="0" w:color="auto"/>
                <w:right w:val="none" w:sz="0" w:space="0" w:color="auto"/>
              </w:divBdr>
              <w:divsChild>
                <w:div w:id="1217473434">
                  <w:marLeft w:val="0"/>
                  <w:marRight w:val="3750"/>
                  <w:marTop w:val="0"/>
                  <w:marBottom w:val="300"/>
                  <w:divBdr>
                    <w:top w:val="none" w:sz="0" w:space="0" w:color="auto"/>
                    <w:left w:val="none" w:sz="0" w:space="0" w:color="auto"/>
                    <w:bottom w:val="none" w:sz="0" w:space="0" w:color="auto"/>
                    <w:right w:val="none" w:sz="0" w:space="0" w:color="auto"/>
                  </w:divBdr>
                  <w:divsChild>
                    <w:div w:id="766735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3270500">
      <w:bodyDiv w:val="1"/>
      <w:marLeft w:val="0"/>
      <w:marRight w:val="0"/>
      <w:marTop w:val="0"/>
      <w:marBottom w:val="0"/>
      <w:divBdr>
        <w:top w:val="none" w:sz="0" w:space="0" w:color="auto"/>
        <w:left w:val="none" w:sz="0" w:space="0" w:color="auto"/>
        <w:bottom w:val="none" w:sz="0" w:space="0" w:color="auto"/>
        <w:right w:val="none" w:sz="0" w:space="0" w:color="auto"/>
      </w:divBdr>
    </w:div>
    <w:div w:id="1283457053">
      <w:bodyDiv w:val="1"/>
      <w:marLeft w:val="0"/>
      <w:marRight w:val="0"/>
      <w:marTop w:val="0"/>
      <w:marBottom w:val="0"/>
      <w:divBdr>
        <w:top w:val="none" w:sz="0" w:space="0" w:color="auto"/>
        <w:left w:val="none" w:sz="0" w:space="0" w:color="auto"/>
        <w:bottom w:val="none" w:sz="0" w:space="0" w:color="auto"/>
        <w:right w:val="none" w:sz="0" w:space="0" w:color="auto"/>
      </w:divBdr>
    </w:div>
    <w:div w:id="1283616541">
      <w:bodyDiv w:val="1"/>
      <w:marLeft w:val="0"/>
      <w:marRight w:val="0"/>
      <w:marTop w:val="0"/>
      <w:marBottom w:val="0"/>
      <w:divBdr>
        <w:top w:val="none" w:sz="0" w:space="0" w:color="auto"/>
        <w:left w:val="none" w:sz="0" w:space="0" w:color="auto"/>
        <w:bottom w:val="none" w:sz="0" w:space="0" w:color="auto"/>
        <w:right w:val="none" w:sz="0" w:space="0" w:color="auto"/>
      </w:divBdr>
    </w:div>
    <w:div w:id="1283654918">
      <w:bodyDiv w:val="1"/>
      <w:marLeft w:val="0"/>
      <w:marRight w:val="0"/>
      <w:marTop w:val="0"/>
      <w:marBottom w:val="0"/>
      <w:divBdr>
        <w:top w:val="none" w:sz="0" w:space="0" w:color="auto"/>
        <w:left w:val="none" w:sz="0" w:space="0" w:color="auto"/>
        <w:bottom w:val="none" w:sz="0" w:space="0" w:color="auto"/>
        <w:right w:val="none" w:sz="0" w:space="0" w:color="auto"/>
      </w:divBdr>
    </w:div>
    <w:div w:id="1283850264">
      <w:bodyDiv w:val="1"/>
      <w:marLeft w:val="0"/>
      <w:marRight w:val="0"/>
      <w:marTop w:val="0"/>
      <w:marBottom w:val="0"/>
      <w:divBdr>
        <w:top w:val="none" w:sz="0" w:space="0" w:color="auto"/>
        <w:left w:val="none" w:sz="0" w:space="0" w:color="auto"/>
        <w:bottom w:val="none" w:sz="0" w:space="0" w:color="auto"/>
        <w:right w:val="none" w:sz="0" w:space="0" w:color="auto"/>
      </w:divBdr>
    </w:div>
    <w:div w:id="1284269050">
      <w:bodyDiv w:val="1"/>
      <w:marLeft w:val="0"/>
      <w:marRight w:val="0"/>
      <w:marTop w:val="0"/>
      <w:marBottom w:val="0"/>
      <w:divBdr>
        <w:top w:val="none" w:sz="0" w:space="0" w:color="auto"/>
        <w:left w:val="none" w:sz="0" w:space="0" w:color="auto"/>
        <w:bottom w:val="none" w:sz="0" w:space="0" w:color="auto"/>
        <w:right w:val="none" w:sz="0" w:space="0" w:color="auto"/>
      </w:divBdr>
    </w:div>
    <w:div w:id="1284993258">
      <w:bodyDiv w:val="1"/>
      <w:marLeft w:val="0"/>
      <w:marRight w:val="0"/>
      <w:marTop w:val="0"/>
      <w:marBottom w:val="0"/>
      <w:divBdr>
        <w:top w:val="none" w:sz="0" w:space="0" w:color="auto"/>
        <w:left w:val="none" w:sz="0" w:space="0" w:color="auto"/>
        <w:bottom w:val="none" w:sz="0" w:space="0" w:color="auto"/>
        <w:right w:val="none" w:sz="0" w:space="0" w:color="auto"/>
      </w:divBdr>
      <w:divsChild>
        <w:div w:id="506674152">
          <w:marLeft w:val="0"/>
          <w:marRight w:val="0"/>
          <w:marTop w:val="0"/>
          <w:marBottom w:val="0"/>
          <w:divBdr>
            <w:top w:val="none" w:sz="0" w:space="0" w:color="auto"/>
            <w:left w:val="none" w:sz="0" w:space="0" w:color="auto"/>
            <w:bottom w:val="none" w:sz="0" w:space="0" w:color="auto"/>
            <w:right w:val="none" w:sz="0" w:space="0" w:color="auto"/>
          </w:divBdr>
          <w:divsChild>
            <w:div w:id="377316977">
              <w:marLeft w:val="0"/>
              <w:marRight w:val="0"/>
              <w:marTop w:val="0"/>
              <w:marBottom w:val="0"/>
              <w:divBdr>
                <w:top w:val="none" w:sz="0" w:space="0" w:color="auto"/>
                <w:left w:val="none" w:sz="0" w:space="0" w:color="auto"/>
                <w:bottom w:val="none" w:sz="0" w:space="0" w:color="auto"/>
                <w:right w:val="none" w:sz="0" w:space="0" w:color="auto"/>
              </w:divBdr>
              <w:divsChild>
                <w:div w:id="1385369935">
                  <w:marLeft w:val="0"/>
                  <w:marRight w:val="0"/>
                  <w:marTop w:val="0"/>
                  <w:marBottom w:val="0"/>
                  <w:divBdr>
                    <w:top w:val="none" w:sz="0" w:space="0" w:color="auto"/>
                    <w:left w:val="none" w:sz="0" w:space="0" w:color="auto"/>
                    <w:bottom w:val="none" w:sz="0" w:space="0" w:color="auto"/>
                    <w:right w:val="none" w:sz="0" w:space="0" w:color="auto"/>
                  </w:divBdr>
                  <w:divsChild>
                    <w:div w:id="734546791">
                      <w:marLeft w:val="0"/>
                      <w:marRight w:val="0"/>
                      <w:marTop w:val="0"/>
                      <w:marBottom w:val="0"/>
                      <w:divBdr>
                        <w:top w:val="none" w:sz="0" w:space="0" w:color="auto"/>
                        <w:left w:val="none" w:sz="0" w:space="0" w:color="auto"/>
                        <w:bottom w:val="none" w:sz="0" w:space="0" w:color="auto"/>
                        <w:right w:val="none" w:sz="0" w:space="0" w:color="auto"/>
                      </w:divBdr>
                      <w:divsChild>
                        <w:div w:id="678392871">
                          <w:marLeft w:val="0"/>
                          <w:marRight w:val="0"/>
                          <w:marTop w:val="0"/>
                          <w:marBottom w:val="0"/>
                          <w:divBdr>
                            <w:top w:val="none" w:sz="0" w:space="0" w:color="auto"/>
                            <w:left w:val="none" w:sz="0" w:space="0" w:color="auto"/>
                            <w:bottom w:val="none" w:sz="0" w:space="0" w:color="auto"/>
                            <w:right w:val="none" w:sz="0" w:space="0" w:color="auto"/>
                          </w:divBdr>
                          <w:divsChild>
                            <w:div w:id="1891073718">
                              <w:marLeft w:val="0"/>
                              <w:marRight w:val="0"/>
                              <w:marTop w:val="45"/>
                              <w:marBottom w:val="0"/>
                              <w:divBdr>
                                <w:top w:val="none" w:sz="0" w:space="0" w:color="auto"/>
                                <w:left w:val="none" w:sz="0" w:space="0" w:color="auto"/>
                                <w:bottom w:val="none" w:sz="0" w:space="0" w:color="auto"/>
                                <w:right w:val="none" w:sz="0" w:space="0" w:color="auto"/>
                              </w:divBdr>
                              <w:divsChild>
                                <w:div w:id="620264359">
                                  <w:marLeft w:val="0"/>
                                  <w:marRight w:val="39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85423899">
      <w:bodyDiv w:val="1"/>
      <w:marLeft w:val="0"/>
      <w:marRight w:val="0"/>
      <w:marTop w:val="0"/>
      <w:marBottom w:val="0"/>
      <w:divBdr>
        <w:top w:val="none" w:sz="0" w:space="0" w:color="auto"/>
        <w:left w:val="none" w:sz="0" w:space="0" w:color="auto"/>
        <w:bottom w:val="none" w:sz="0" w:space="0" w:color="auto"/>
        <w:right w:val="none" w:sz="0" w:space="0" w:color="auto"/>
      </w:divBdr>
    </w:div>
    <w:div w:id="1286040197">
      <w:bodyDiv w:val="1"/>
      <w:marLeft w:val="0"/>
      <w:marRight w:val="0"/>
      <w:marTop w:val="0"/>
      <w:marBottom w:val="0"/>
      <w:divBdr>
        <w:top w:val="none" w:sz="0" w:space="0" w:color="auto"/>
        <w:left w:val="none" w:sz="0" w:space="0" w:color="auto"/>
        <w:bottom w:val="none" w:sz="0" w:space="0" w:color="auto"/>
        <w:right w:val="none" w:sz="0" w:space="0" w:color="auto"/>
      </w:divBdr>
    </w:div>
    <w:div w:id="1286079363">
      <w:bodyDiv w:val="1"/>
      <w:marLeft w:val="0"/>
      <w:marRight w:val="0"/>
      <w:marTop w:val="0"/>
      <w:marBottom w:val="0"/>
      <w:divBdr>
        <w:top w:val="none" w:sz="0" w:space="0" w:color="auto"/>
        <w:left w:val="none" w:sz="0" w:space="0" w:color="auto"/>
        <w:bottom w:val="none" w:sz="0" w:space="0" w:color="auto"/>
        <w:right w:val="none" w:sz="0" w:space="0" w:color="auto"/>
      </w:divBdr>
    </w:div>
    <w:div w:id="1286350850">
      <w:bodyDiv w:val="1"/>
      <w:marLeft w:val="0"/>
      <w:marRight w:val="0"/>
      <w:marTop w:val="0"/>
      <w:marBottom w:val="0"/>
      <w:divBdr>
        <w:top w:val="none" w:sz="0" w:space="0" w:color="auto"/>
        <w:left w:val="none" w:sz="0" w:space="0" w:color="auto"/>
        <w:bottom w:val="none" w:sz="0" w:space="0" w:color="auto"/>
        <w:right w:val="none" w:sz="0" w:space="0" w:color="auto"/>
      </w:divBdr>
      <w:divsChild>
        <w:div w:id="1797672057">
          <w:marLeft w:val="0"/>
          <w:marRight w:val="0"/>
          <w:marTop w:val="0"/>
          <w:marBottom w:val="0"/>
          <w:divBdr>
            <w:top w:val="none" w:sz="0" w:space="0" w:color="auto"/>
            <w:left w:val="none" w:sz="0" w:space="0" w:color="auto"/>
            <w:bottom w:val="none" w:sz="0" w:space="0" w:color="auto"/>
            <w:right w:val="none" w:sz="0" w:space="0" w:color="auto"/>
          </w:divBdr>
          <w:divsChild>
            <w:div w:id="1270354010">
              <w:marLeft w:val="0"/>
              <w:marRight w:val="0"/>
              <w:marTop w:val="0"/>
              <w:marBottom w:val="0"/>
              <w:divBdr>
                <w:top w:val="none" w:sz="0" w:space="0" w:color="auto"/>
                <w:left w:val="none" w:sz="0" w:space="0" w:color="auto"/>
                <w:bottom w:val="none" w:sz="0" w:space="0" w:color="auto"/>
                <w:right w:val="none" w:sz="0" w:space="0" w:color="auto"/>
              </w:divBdr>
              <w:divsChild>
                <w:div w:id="1506281558">
                  <w:marLeft w:val="0"/>
                  <w:marRight w:val="0"/>
                  <w:marTop w:val="0"/>
                  <w:marBottom w:val="0"/>
                  <w:divBdr>
                    <w:top w:val="none" w:sz="0" w:space="0" w:color="auto"/>
                    <w:left w:val="none" w:sz="0" w:space="0" w:color="auto"/>
                    <w:bottom w:val="none" w:sz="0" w:space="0" w:color="auto"/>
                    <w:right w:val="none" w:sz="0" w:space="0" w:color="auto"/>
                  </w:divBdr>
                  <w:divsChild>
                    <w:div w:id="1591965803">
                      <w:marLeft w:val="0"/>
                      <w:marRight w:val="0"/>
                      <w:marTop w:val="0"/>
                      <w:marBottom w:val="0"/>
                      <w:divBdr>
                        <w:top w:val="none" w:sz="0" w:space="0" w:color="auto"/>
                        <w:left w:val="none" w:sz="0" w:space="0" w:color="auto"/>
                        <w:bottom w:val="none" w:sz="0" w:space="0" w:color="auto"/>
                        <w:right w:val="none" w:sz="0" w:space="0" w:color="auto"/>
                      </w:divBdr>
                      <w:divsChild>
                        <w:div w:id="1293829404">
                          <w:marLeft w:val="0"/>
                          <w:marRight w:val="0"/>
                          <w:marTop w:val="45"/>
                          <w:marBottom w:val="0"/>
                          <w:divBdr>
                            <w:top w:val="none" w:sz="0" w:space="0" w:color="auto"/>
                            <w:left w:val="none" w:sz="0" w:space="0" w:color="auto"/>
                            <w:bottom w:val="none" w:sz="0" w:space="0" w:color="auto"/>
                            <w:right w:val="none" w:sz="0" w:space="0" w:color="auto"/>
                          </w:divBdr>
                          <w:divsChild>
                            <w:div w:id="1319967237">
                              <w:marLeft w:val="0"/>
                              <w:marRight w:val="39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6499090">
      <w:bodyDiv w:val="1"/>
      <w:marLeft w:val="0"/>
      <w:marRight w:val="0"/>
      <w:marTop w:val="0"/>
      <w:marBottom w:val="0"/>
      <w:divBdr>
        <w:top w:val="none" w:sz="0" w:space="0" w:color="auto"/>
        <w:left w:val="none" w:sz="0" w:space="0" w:color="auto"/>
        <w:bottom w:val="none" w:sz="0" w:space="0" w:color="auto"/>
        <w:right w:val="none" w:sz="0" w:space="0" w:color="auto"/>
      </w:divBdr>
    </w:div>
    <w:div w:id="1286742070">
      <w:bodyDiv w:val="1"/>
      <w:marLeft w:val="0"/>
      <w:marRight w:val="0"/>
      <w:marTop w:val="0"/>
      <w:marBottom w:val="0"/>
      <w:divBdr>
        <w:top w:val="none" w:sz="0" w:space="0" w:color="auto"/>
        <w:left w:val="none" w:sz="0" w:space="0" w:color="auto"/>
        <w:bottom w:val="none" w:sz="0" w:space="0" w:color="auto"/>
        <w:right w:val="none" w:sz="0" w:space="0" w:color="auto"/>
      </w:divBdr>
      <w:divsChild>
        <w:div w:id="2016805637">
          <w:marLeft w:val="0"/>
          <w:marRight w:val="0"/>
          <w:marTop w:val="0"/>
          <w:marBottom w:val="0"/>
          <w:divBdr>
            <w:top w:val="none" w:sz="0" w:space="0" w:color="auto"/>
            <w:left w:val="none" w:sz="0" w:space="0" w:color="auto"/>
            <w:bottom w:val="none" w:sz="0" w:space="0" w:color="auto"/>
            <w:right w:val="none" w:sz="0" w:space="0" w:color="auto"/>
          </w:divBdr>
          <w:divsChild>
            <w:div w:id="1649901193">
              <w:marLeft w:val="0"/>
              <w:marRight w:val="0"/>
              <w:marTop w:val="0"/>
              <w:marBottom w:val="0"/>
              <w:divBdr>
                <w:top w:val="none" w:sz="0" w:space="0" w:color="auto"/>
                <w:left w:val="none" w:sz="0" w:space="0" w:color="auto"/>
                <w:bottom w:val="none" w:sz="0" w:space="0" w:color="auto"/>
                <w:right w:val="none" w:sz="0" w:space="0" w:color="auto"/>
              </w:divBdr>
              <w:divsChild>
                <w:div w:id="1111973200">
                  <w:marLeft w:val="0"/>
                  <w:marRight w:val="0"/>
                  <w:marTop w:val="0"/>
                  <w:marBottom w:val="0"/>
                  <w:divBdr>
                    <w:top w:val="none" w:sz="0" w:space="0" w:color="auto"/>
                    <w:left w:val="none" w:sz="0" w:space="0" w:color="auto"/>
                    <w:bottom w:val="none" w:sz="0" w:space="0" w:color="auto"/>
                    <w:right w:val="none" w:sz="0" w:space="0" w:color="auto"/>
                  </w:divBdr>
                  <w:divsChild>
                    <w:div w:id="1366296545">
                      <w:marLeft w:val="0"/>
                      <w:marRight w:val="0"/>
                      <w:marTop w:val="0"/>
                      <w:marBottom w:val="0"/>
                      <w:divBdr>
                        <w:top w:val="none" w:sz="0" w:space="0" w:color="auto"/>
                        <w:left w:val="none" w:sz="0" w:space="0" w:color="auto"/>
                        <w:bottom w:val="none" w:sz="0" w:space="0" w:color="auto"/>
                        <w:right w:val="none" w:sz="0" w:space="0" w:color="auto"/>
                      </w:divBdr>
                      <w:divsChild>
                        <w:div w:id="526329163">
                          <w:marLeft w:val="0"/>
                          <w:marRight w:val="0"/>
                          <w:marTop w:val="45"/>
                          <w:marBottom w:val="0"/>
                          <w:divBdr>
                            <w:top w:val="none" w:sz="0" w:space="0" w:color="auto"/>
                            <w:left w:val="none" w:sz="0" w:space="0" w:color="auto"/>
                            <w:bottom w:val="none" w:sz="0" w:space="0" w:color="auto"/>
                            <w:right w:val="none" w:sz="0" w:space="0" w:color="auto"/>
                          </w:divBdr>
                          <w:divsChild>
                            <w:div w:id="597830776">
                              <w:marLeft w:val="0"/>
                              <w:marRight w:val="39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7463499">
      <w:bodyDiv w:val="1"/>
      <w:marLeft w:val="0"/>
      <w:marRight w:val="0"/>
      <w:marTop w:val="0"/>
      <w:marBottom w:val="0"/>
      <w:divBdr>
        <w:top w:val="none" w:sz="0" w:space="0" w:color="auto"/>
        <w:left w:val="none" w:sz="0" w:space="0" w:color="auto"/>
        <w:bottom w:val="none" w:sz="0" w:space="0" w:color="auto"/>
        <w:right w:val="none" w:sz="0" w:space="0" w:color="auto"/>
      </w:divBdr>
    </w:div>
    <w:div w:id="1287807375">
      <w:bodyDiv w:val="1"/>
      <w:marLeft w:val="0"/>
      <w:marRight w:val="0"/>
      <w:marTop w:val="0"/>
      <w:marBottom w:val="0"/>
      <w:divBdr>
        <w:top w:val="none" w:sz="0" w:space="0" w:color="auto"/>
        <w:left w:val="none" w:sz="0" w:space="0" w:color="auto"/>
        <w:bottom w:val="none" w:sz="0" w:space="0" w:color="auto"/>
        <w:right w:val="none" w:sz="0" w:space="0" w:color="auto"/>
      </w:divBdr>
    </w:div>
    <w:div w:id="1288241896">
      <w:bodyDiv w:val="1"/>
      <w:marLeft w:val="0"/>
      <w:marRight w:val="0"/>
      <w:marTop w:val="0"/>
      <w:marBottom w:val="0"/>
      <w:divBdr>
        <w:top w:val="none" w:sz="0" w:space="0" w:color="auto"/>
        <w:left w:val="none" w:sz="0" w:space="0" w:color="auto"/>
        <w:bottom w:val="none" w:sz="0" w:space="0" w:color="auto"/>
        <w:right w:val="none" w:sz="0" w:space="0" w:color="auto"/>
      </w:divBdr>
    </w:div>
    <w:div w:id="1288853413">
      <w:bodyDiv w:val="1"/>
      <w:marLeft w:val="0"/>
      <w:marRight w:val="0"/>
      <w:marTop w:val="0"/>
      <w:marBottom w:val="0"/>
      <w:divBdr>
        <w:top w:val="none" w:sz="0" w:space="0" w:color="auto"/>
        <w:left w:val="none" w:sz="0" w:space="0" w:color="auto"/>
        <w:bottom w:val="none" w:sz="0" w:space="0" w:color="auto"/>
        <w:right w:val="none" w:sz="0" w:space="0" w:color="auto"/>
      </w:divBdr>
    </w:div>
    <w:div w:id="1289749284">
      <w:bodyDiv w:val="1"/>
      <w:marLeft w:val="0"/>
      <w:marRight w:val="0"/>
      <w:marTop w:val="0"/>
      <w:marBottom w:val="0"/>
      <w:divBdr>
        <w:top w:val="none" w:sz="0" w:space="0" w:color="auto"/>
        <w:left w:val="none" w:sz="0" w:space="0" w:color="auto"/>
        <w:bottom w:val="none" w:sz="0" w:space="0" w:color="auto"/>
        <w:right w:val="none" w:sz="0" w:space="0" w:color="auto"/>
      </w:divBdr>
    </w:div>
    <w:div w:id="1290089537">
      <w:bodyDiv w:val="1"/>
      <w:marLeft w:val="0"/>
      <w:marRight w:val="0"/>
      <w:marTop w:val="0"/>
      <w:marBottom w:val="0"/>
      <w:divBdr>
        <w:top w:val="none" w:sz="0" w:space="0" w:color="auto"/>
        <w:left w:val="none" w:sz="0" w:space="0" w:color="auto"/>
        <w:bottom w:val="none" w:sz="0" w:space="0" w:color="auto"/>
        <w:right w:val="none" w:sz="0" w:space="0" w:color="auto"/>
      </w:divBdr>
    </w:div>
    <w:div w:id="1290163469">
      <w:bodyDiv w:val="1"/>
      <w:marLeft w:val="0"/>
      <w:marRight w:val="0"/>
      <w:marTop w:val="0"/>
      <w:marBottom w:val="0"/>
      <w:divBdr>
        <w:top w:val="none" w:sz="0" w:space="0" w:color="auto"/>
        <w:left w:val="none" w:sz="0" w:space="0" w:color="auto"/>
        <w:bottom w:val="none" w:sz="0" w:space="0" w:color="auto"/>
        <w:right w:val="none" w:sz="0" w:space="0" w:color="auto"/>
      </w:divBdr>
    </w:div>
    <w:div w:id="1290475226">
      <w:bodyDiv w:val="1"/>
      <w:marLeft w:val="0"/>
      <w:marRight w:val="0"/>
      <w:marTop w:val="0"/>
      <w:marBottom w:val="0"/>
      <w:divBdr>
        <w:top w:val="none" w:sz="0" w:space="0" w:color="auto"/>
        <w:left w:val="none" w:sz="0" w:space="0" w:color="auto"/>
        <w:bottom w:val="none" w:sz="0" w:space="0" w:color="auto"/>
        <w:right w:val="none" w:sz="0" w:space="0" w:color="auto"/>
      </w:divBdr>
    </w:div>
    <w:div w:id="1290894671">
      <w:bodyDiv w:val="1"/>
      <w:marLeft w:val="0"/>
      <w:marRight w:val="0"/>
      <w:marTop w:val="0"/>
      <w:marBottom w:val="0"/>
      <w:divBdr>
        <w:top w:val="none" w:sz="0" w:space="0" w:color="auto"/>
        <w:left w:val="none" w:sz="0" w:space="0" w:color="auto"/>
        <w:bottom w:val="none" w:sz="0" w:space="0" w:color="auto"/>
        <w:right w:val="none" w:sz="0" w:space="0" w:color="auto"/>
      </w:divBdr>
    </w:div>
    <w:div w:id="1291009661">
      <w:bodyDiv w:val="1"/>
      <w:marLeft w:val="0"/>
      <w:marRight w:val="0"/>
      <w:marTop w:val="0"/>
      <w:marBottom w:val="0"/>
      <w:divBdr>
        <w:top w:val="none" w:sz="0" w:space="0" w:color="auto"/>
        <w:left w:val="none" w:sz="0" w:space="0" w:color="auto"/>
        <w:bottom w:val="none" w:sz="0" w:space="0" w:color="auto"/>
        <w:right w:val="none" w:sz="0" w:space="0" w:color="auto"/>
      </w:divBdr>
    </w:div>
    <w:div w:id="1291283720">
      <w:bodyDiv w:val="1"/>
      <w:marLeft w:val="0"/>
      <w:marRight w:val="0"/>
      <w:marTop w:val="0"/>
      <w:marBottom w:val="0"/>
      <w:divBdr>
        <w:top w:val="none" w:sz="0" w:space="0" w:color="auto"/>
        <w:left w:val="none" w:sz="0" w:space="0" w:color="auto"/>
        <w:bottom w:val="none" w:sz="0" w:space="0" w:color="auto"/>
        <w:right w:val="none" w:sz="0" w:space="0" w:color="auto"/>
      </w:divBdr>
    </w:div>
    <w:div w:id="1291596957">
      <w:bodyDiv w:val="1"/>
      <w:marLeft w:val="0"/>
      <w:marRight w:val="0"/>
      <w:marTop w:val="0"/>
      <w:marBottom w:val="0"/>
      <w:divBdr>
        <w:top w:val="none" w:sz="0" w:space="0" w:color="auto"/>
        <w:left w:val="none" w:sz="0" w:space="0" w:color="auto"/>
        <w:bottom w:val="none" w:sz="0" w:space="0" w:color="auto"/>
        <w:right w:val="none" w:sz="0" w:space="0" w:color="auto"/>
      </w:divBdr>
    </w:div>
    <w:div w:id="1291783925">
      <w:bodyDiv w:val="1"/>
      <w:marLeft w:val="0"/>
      <w:marRight w:val="0"/>
      <w:marTop w:val="0"/>
      <w:marBottom w:val="0"/>
      <w:divBdr>
        <w:top w:val="none" w:sz="0" w:space="0" w:color="auto"/>
        <w:left w:val="none" w:sz="0" w:space="0" w:color="auto"/>
        <w:bottom w:val="none" w:sz="0" w:space="0" w:color="auto"/>
        <w:right w:val="none" w:sz="0" w:space="0" w:color="auto"/>
      </w:divBdr>
    </w:div>
    <w:div w:id="1292442278">
      <w:bodyDiv w:val="1"/>
      <w:marLeft w:val="0"/>
      <w:marRight w:val="0"/>
      <w:marTop w:val="0"/>
      <w:marBottom w:val="0"/>
      <w:divBdr>
        <w:top w:val="none" w:sz="0" w:space="0" w:color="auto"/>
        <w:left w:val="none" w:sz="0" w:space="0" w:color="auto"/>
        <w:bottom w:val="none" w:sz="0" w:space="0" w:color="auto"/>
        <w:right w:val="none" w:sz="0" w:space="0" w:color="auto"/>
      </w:divBdr>
    </w:div>
    <w:div w:id="1292516337">
      <w:bodyDiv w:val="1"/>
      <w:marLeft w:val="0"/>
      <w:marRight w:val="0"/>
      <w:marTop w:val="0"/>
      <w:marBottom w:val="0"/>
      <w:divBdr>
        <w:top w:val="none" w:sz="0" w:space="0" w:color="auto"/>
        <w:left w:val="none" w:sz="0" w:space="0" w:color="auto"/>
        <w:bottom w:val="none" w:sz="0" w:space="0" w:color="auto"/>
        <w:right w:val="none" w:sz="0" w:space="0" w:color="auto"/>
      </w:divBdr>
    </w:div>
    <w:div w:id="1293362896">
      <w:bodyDiv w:val="1"/>
      <w:marLeft w:val="0"/>
      <w:marRight w:val="0"/>
      <w:marTop w:val="0"/>
      <w:marBottom w:val="0"/>
      <w:divBdr>
        <w:top w:val="none" w:sz="0" w:space="0" w:color="auto"/>
        <w:left w:val="none" w:sz="0" w:space="0" w:color="auto"/>
        <w:bottom w:val="none" w:sz="0" w:space="0" w:color="auto"/>
        <w:right w:val="none" w:sz="0" w:space="0" w:color="auto"/>
      </w:divBdr>
    </w:div>
    <w:div w:id="1293511814">
      <w:bodyDiv w:val="1"/>
      <w:marLeft w:val="0"/>
      <w:marRight w:val="0"/>
      <w:marTop w:val="0"/>
      <w:marBottom w:val="0"/>
      <w:divBdr>
        <w:top w:val="none" w:sz="0" w:space="0" w:color="auto"/>
        <w:left w:val="none" w:sz="0" w:space="0" w:color="auto"/>
        <w:bottom w:val="none" w:sz="0" w:space="0" w:color="auto"/>
        <w:right w:val="none" w:sz="0" w:space="0" w:color="auto"/>
      </w:divBdr>
    </w:div>
    <w:div w:id="1294213094">
      <w:bodyDiv w:val="1"/>
      <w:marLeft w:val="0"/>
      <w:marRight w:val="0"/>
      <w:marTop w:val="0"/>
      <w:marBottom w:val="0"/>
      <w:divBdr>
        <w:top w:val="none" w:sz="0" w:space="0" w:color="auto"/>
        <w:left w:val="none" w:sz="0" w:space="0" w:color="auto"/>
        <w:bottom w:val="none" w:sz="0" w:space="0" w:color="auto"/>
        <w:right w:val="none" w:sz="0" w:space="0" w:color="auto"/>
      </w:divBdr>
    </w:div>
    <w:div w:id="1294598503">
      <w:bodyDiv w:val="1"/>
      <w:marLeft w:val="0"/>
      <w:marRight w:val="0"/>
      <w:marTop w:val="0"/>
      <w:marBottom w:val="0"/>
      <w:divBdr>
        <w:top w:val="none" w:sz="0" w:space="0" w:color="auto"/>
        <w:left w:val="none" w:sz="0" w:space="0" w:color="auto"/>
        <w:bottom w:val="none" w:sz="0" w:space="0" w:color="auto"/>
        <w:right w:val="none" w:sz="0" w:space="0" w:color="auto"/>
      </w:divBdr>
    </w:div>
    <w:div w:id="1294603540">
      <w:bodyDiv w:val="1"/>
      <w:marLeft w:val="0"/>
      <w:marRight w:val="0"/>
      <w:marTop w:val="0"/>
      <w:marBottom w:val="0"/>
      <w:divBdr>
        <w:top w:val="none" w:sz="0" w:space="0" w:color="auto"/>
        <w:left w:val="none" w:sz="0" w:space="0" w:color="auto"/>
        <w:bottom w:val="none" w:sz="0" w:space="0" w:color="auto"/>
        <w:right w:val="none" w:sz="0" w:space="0" w:color="auto"/>
      </w:divBdr>
    </w:div>
    <w:div w:id="1294943268">
      <w:bodyDiv w:val="1"/>
      <w:marLeft w:val="0"/>
      <w:marRight w:val="0"/>
      <w:marTop w:val="0"/>
      <w:marBottom w:val="0"/>
      <w:divBdr>
        <w:top w:val="none" w:sz="0" w:space="0" w:color="auto"/>
        <w:left w:val="none" w:sz="0" w:space="0" w:color="auto"/>
        <w:bottom w:val="none" w:sz="0" w:space="0" w:color="auto"/>
        <w:right w:val="none" w:sz="0" w:space="0" w:color="auto"/>
      </w:divBdr>
    </w:div>
    <w:div w:id="1295260045">
      <w:bodyDiv w:val="1"/>
      <w:marLeft w:val="0"/>
      <w:marRight w:val="0"/>
      <w:marTop w:val="0"/>
      <w:marBottom w:val="0"/>
      <w:divBdr>
        <w:top w:val="none" w:sz="0" w:space="0" w:color="auto"/>
        <w:left w:val="none" w:sz="0" w:space="0" w:color="auto"/>
        <w:bottom w:val="none" w:sz="0" w:space="0" w:color="auto"/>
        <w:right w:val="none" w:sz="0" w:space="0" w:color="auto"/>
      </w:divBdr>
    </w:div>
    <w:div w:id="1295411430">
      <w:bodyDiv w:val="1"/>
      <w:marLeft w:val="0"/>
      <w:marRight w:val="0"/>
      <w:marTop w:val="0"/>
      <w:marBottom w:val="0"/>
      <w:divBdr>
        <w:top w:val="none" w:sz="0" w:space="0" w:color="auto"/>
        <w:left w:val="none" w:sz="0" w:space="0" w:color="auto"/>
        <w:bottom w:val="none" w:sz="0" w:space="0" w:color="auto"/>
        <w:right w:val="none" w:sz="0" w:space="0" w:color="auto"/>
      </w:divBdr>
    </w:div>
    <w:div w:id="1295519828">
      <w:bodyDiv w:val="1"/>
      <w:marLeft w:val="0"/>
      <w:marRight w:val="0"/>
      <w:marTop w:val="0"/>
      <w:marBottom w:val="0"/>
      <w:divBdr>
        <w:top w:val="none" w:sz="0" w:space="0" w:color="auto"/>
        <w:left w:val="none" w:sz="0" w:space="0" w:color="auto"/>
        <w:bottom w:val="none" w:sz="0" w:space="0" w:color="auto"/>
        <w:right w:val="none" w:sz="0" w:space="0" w:color="auto"/>
      </w:divBdr>
      <w:divsChild>
        <w:div w:id="907156604">
          <w:marLeft w:val="0"/>
          <w:marRight w:val="0"/>
          <w:marTop w:val="0"/>
          <w:marBottom w:val="0"/>
          <w:divBdr>
            <w:top w:val="none" w:sz="0" w:space="0" w:color="auto"/>
            <w:left w:val="none" w:sz="0" w:space="0" w:color="auto"/>
            <w:bottom w:val="none" w:sz="0" w:space="0" w:color="auto"/>
            <w:right w:val="none" w:sz="0" w:space="0" w:color="auto"/>
          </w:divBdr>
        </w:div>
      </w:divsChild>
    </w:div>
    <w:div w:id="1296258873">
      <w:bodyDiv w:val="1"/>
      <w:marLeft w:val="0"/>
      <w:marRight w:val="0"/>
      <w:marTop w:val="0"/>
      <w:marBottom w:val="0"/>
      <w:divBdr>
        <w:top w:val="none" w:sz="0" w:space="0" w:color="auto"/>
        <w:left w:val="none" w:sz="0" w:space="0" w:color="auto"/>
        <w:bottom w:val="none" w:sz="0" w:space="0" w:color="auto"/>
        <w:right w:val="none" w:sz="0" w:space="0" w:color="auto"/>
      </w:divBdr>
    </w:div>
    <w:div w:id="1296330562">
      <w:bodyDiv w:val="1"/>
      <w:marLeft w:val="0"/>
      <w:marRight w:val="0"/>
      <w:marTop w:val="0"/>
      <w:marBottom w:val="0"/>
      <w:divBdr>
        <w:top w:val="none" w:sz="0" w:space="0" w:color="auto"/>
        <w:left w:val="none" w:sz="0" w:space="0" w:color="auto"/>
        <w:bottom w:val="none" w:sz="0" w:space="0" w:color="auto"/>
        <w:right w:val="none" w:sz="0" w:space="0" w:color="auto"/>
      </w:divBdr>
      <w:divsChild>
        <w:div w:id="605504198">
          <w:marLeft w:val="0"/>
          <w:marRight w:val="0"/>
          <w:marTop w:val="0"/>
          <w:marBottom w:val="0"/>
          <w:divBdr>
            <w:top w:val="none" w:sz="0" w:space="0" w:color="auto"/>
            <w:left w:val="none" w:sz="0" w:space="0" w:color="auto"/>
            <w:bottom w:val="none" w:sz="0" w:space="0" w:color="auto"/>
            <w:right w:val="none" w:sz="0" w:space="0" w:color="auto"/>
          </w:divBdr>
          <w:divsChild>
            <w:div w:id="283270999">
              <w:marLeft w:val="0"/>
              <w:marRight w:val="0"/>
              <w:marTop w:val="0"/>
              <w:marBottom w:val="0"/>
              <w:divBdr>
                <w:top w:val="none" w:sz="0" w:space="0" w:color="auto"/>
                <w:left w:val="none" w:sz="0" w:space="0" w:color="auto"/>
                <w:bottom w:val="none" w:sz="0" w:space="0" w:color="auto"/>
                <w:right w:val="none" w:sz="0" w:space="0" w:color="auto"/>
              </w:divBdr>
              <w:divsChild>
                <w:div w:id="816872994">
                  <w:marLeft w:val="0"/>
                  <w:marRight w:val="0"/>
                  <w:marTop w:val="0"/>
                  <w:marBottom w:val="0"/>
                  <w:divBdr>
                    <w:top w:val="none" w:sz="0" w:space="0" w:color="auto"/>
                    <w:left w:val="none" w:sz="0" w:space="0" w:color="auto"/>
                    <w:bottom w:val="none" w:sz="0" w:space="0" w:color="auto"/>
                    <w:right w:val="none" w:sz="0" w:space="0" w:color="auto"/>
                  </w:divBdr>
                  <w:divsChild>
                    <w:div w:id="1975331687">
                      <w:marLeft w:val="0"/>
                      <w:marRight w:val="0"/>
                      <w:marTop w:val="0"/>
                      <w:marBottom w:val="0"/>
                      <w:divBdr>
                        <w:top w:val="none" w:sz="0" w:space="0" w:color="auto"/>
                        <w:left w:val="none" w:sz="0" w:space="0" w:color="auto"/>
                        <w:bottom w:val="none" w:sz="0" w:space="0" w:color="auto"/>
                        <w:right w:val="none" w:sz="0" w:space="0" w:color="auto"/>
                      </w:divBdr>
                      <w:divsChild>
                        <w:div w:id="562252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6444271">
      <w:bodyDiv w:val="1"/>
      <w:marLeft w:val="0"/>
      <w:marRight w:val="0"/>
      <w:marTop w:val="0"/>
      <w:marBottom w:val="0"/>
      <w:divBdr>
        <w:top w:val="none" w:sz="0" w:space="0" w:color="auto"/>
        <w:left w:val="none" w:sz="0" w:space="0" w:color="auto"/>
        <w:bottom w:val="none" w:sz="0" w:space="0" w:color="auto"/>
        <w:right w:val="none" w:sz="0" w:space="0" w:color="auto"/>
      </w:divBdr>
    </w:div>
    <w:div w:id="1296761489">
      <w:bodyDiv w:val="1"/>
      <w:marLeft w:val="0"/>
      <w:marRight w:val="0"/>
      <w:marTop w:val="0"/>
      <w:marBottom w:val="0"/>
      <w:divBdr>
        <w:top w:val="none" w:sz="0" w:space="0" w:color="auto"/>
        <w:left w:val="none" w:sz="0" w:space="0" w:color="auto"/>
        <w:bottom w:val="none" w:sz="0" w:space="0" w:color="auto"/>
        <w:right w:val="none" w:sz="0" w:space="0" w:color="auto"/>
      </w:divBdr>
    </w:div>
    <w:div w:id="1297640368">
      <w:bodyDiv w:val="1"/>
      <w:marLeft w:val="0"/>
      <w:marRight w:val="0"/>
      <w:marTop w:val="0"/>
      <w:marBottom w:val="0"/>
      <w:divBdr>
        <w:top w:val="none" w:sz="0" w:space="0" w:color="auto"/>
        <w:left w:val="none" w:sz="0" w:space="0" w:color="auto"/>
        <w:bottom w:val="none" w:sz="0" w:space="0" w:color="auto"/>
        <w:right w:val="none" w:sz="0" w:space="0" w:color="auto"/>
      </w:divBdr>
    </w:div>
    <w:div w:id="1297829506">
      <w:bodyDiv w:val="1"/>
      <w:marLeft w:val="0"/>
      <w:marRight w:val="0"/>
      <w:marTop w:val="0"/>
      <w:marBottom w:val="0"/>
      <w:divBdr>
        <w:top w:val="none" w:sz="0" w:space="0" w:color="auto"/>
        <w:left w:val="none" w:sz="0" w:space="0" w:color="auto"/>
        <w:bottom w:val="none" w:sz="0" w:space="0" w:color="auto"/>
        <w:right w:val="none" w:sz="0" w:space="0" w:color="auto"/>
      </w:divBdr>
    </w:div>
    <w:div w:id="1297877771">
      <w:bodyDiv w:val="1"/>
      <w:marLeft w:val="0"/>
      <w:marRight w:val="0"/>
      <w:marTop w:val="0"/>
      <w:marBottom w:val="0"/>
      <w:divBdr>
        <w:top w:val="none" w:sz="0" w:space="0" w:color="auto"/>
        <w:left w:val="none" w:sz="0" w:space="0" w:color="auto"/>
        <w:bottom w:val="none" w:sz="0" w:space="0" w:color="auto"/>
        <w:right w:val="none" w:sz="0" w:space="0" w:color="auto"/>
      </w:divBdr>
      <w:divsChild>
        <w:div w:id="1098060109">
          <w:marLeft w:val="0"/>
          <w:marRight w:val="0"/>
          <w:marTop w:val="0"/>
          <w:marBottom w:val="0"/>
          <w:divBdr>
            <w:top w:val="none" w:sz="0" w:space="0" w:color="auto"/>
            <w:left w:val="none" w:sz="0" w:space="0" w:color="auto"/>
            <w:bottom w:val="none" w:sz="0" w:space="0" w:color="auto"/>
            <w:right w:val="none" w:sz="0" w:space="0" w:color="auto"/>
          </w:divBdr>
          <w:divsChild>
            <w:div w:id="704911824">
              <w:marLeft w:val="0"/>
              <w:marRight w:val="0"/>
              <w:marTop w:val="0"/>
              <w:marBottom w:val="0"/>
              <w:divBdr>
                <w:top w:val="none" w:sz="0" w:space="0" w:color="auto"/>
                <w:left w:val="none" w:sz="0" w:space="0" w:color="auto"/>
                <w:bottom w:val="none" w:sz="0" w:space="0" w:color="auto"/>
                <w:right w:val="none" w:sz="0" w:space="0" w:color="auto"/>
              </w:divBdr>
              <w:divsChild>
                <w:div w:id="1131826469">
                  <w:marLeft w:val="0"/>
                  <w:marRight w:val="0"/>
                  <w:marTop w:val="0"/>
                  <w:marBottom w:val="0"/>
                  <w:divBdr>
                    <w:top w:val="none" w:sz="0" w:space="0" w:color="auto"/>
                    <w:left w:val="none" w:sz="0" w:space="0" w:color="auto"/>
                    <w:bottom w:val="none" w:sz="0" w:space="0" w:color="auto"/>
                    <w:right w:val="none" w:sz="0" w:space="0" w:color="auto"/>
                  </w:divBdr>
                  <w:divsChild>
                    <w:div w:id="707031300">
                      <w:marLeft w:val="0"/>
                      <w:marRight w:val="0"/>
                      <w:marTop w:val="0"/>
                      <w:marBottom w:val="0"/>
                      <w:divBdr>
                        <w:top w:val="none" w:sz="0" w:space="0" w:color="auto"/>
                        <w:left w:val="none" w:sz="0" w:space="0" w:color="auto"/>
                        <w:bottom w:val="none" w:sz="0" w:space="0" w:color="auto"/>
                        <w:right w:val="none" w:sz="0" w:space="0" w:color="auto"/>
                      </w:divBdr>
                      <w:divsChild>
                        <w:div w:id="1684428460">
                          <w:marLeft w:val="0"/>
                          <w:marRight w:val="0"/>
                          <w:marTop w:val="45"/>
                          <w:marBottom w:val="0"/>
                          <w:divBdr>
                            <w:top w:val="none" w:sz="0" w:space="0" w:color="auto"/>
                            <w:left w:val="none" w:sz="0" w:space="0" w:color="auto"/>
                            <w:bottom w:val="none" w:sz="0" w:space="0" w:color="auto"/>
                            <w:right w:val="none" w:sz="0" w:space="0" w:color="auto"/>
                          </w:divBdr>
                          <w:divsChild>
                            <w:div w:id="2061398310">
                              <w:marLeft w:val="0"/>
                              <w:marRight w:val="39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7905894">
      <w:bodyDiv w:val="1"/>
      <w:marLeft w:val="0"/>
      <w:marRight w:val="0"/>
      <w:marTop w:val="0"/>
      <w:marBottom w:val="0"/>
      <w:divBdr>
        <w:top w:val="none" w:sz="0" w:space="0" w:color="auto"/>
        <w:left w:val="none" w:sz="0" w:space="0" w:color="auto"/>
        <w:bottom w:val="none" w:sz="0" w:space="0" w:color="auto"/>
        <w:right w:val="none" w:sz="0" w:space="0" w:color="auto"/>
      </w:divBdr>
    </w:div>
    <w:div w:id="1298101152">
      <w:bodyDiv w:val="1"/>
      <w:marLeft w:val="0"/>
      <w:marRight w:val="0"/>
      <w:marTop w:val="0"/>
      <w:marBottom w:val="0"/>
      <w:divBdr>
        <w:top w:val="none" w:sz="0" w:space="0" w:color="auto"/>
        <w:left w:val="none" w:sz="0" w:space="0" w:color="auto"/>
        <w:bottom w:val="none" w:sz="0" w:space="0" w:color="auto"/>
        <w:right w:val="none" w:sz="0" w:space="0" w:color="auto"/>
      </w:divBdr>
    </w:div>
    <w:div w:id="1298417744">
      <w:bodyDiv w:val="1"/>
      <w:marLeft w:val="0"/>
      <w:marRight w:val="0"/>
      <w:marTop w:val="0"/>
      <w:marBottom w:val="0"/>
      <w:divBdr>
        <w:top w:val="none" w:sz="0" w:space="0" w:color="auto"/>
        <w:left w:val="none" w:sz="0" w:space="0" w:color="auto"/>
        <w:bottom w:val="none" w:sz="0" w:space="0" w:color="auto"/>
        <w:right w:val="none" w:sz="0" w:space="0" w:color="auto"/>
      </w:divBdr>
    </w:div>
    <w:div w:id="1298684542">
      <w:bodyDiv w:val="1"/>
      <w:marLeft w:val="0"/>
      <w:marRight w:val="0"/>
      <w:marTop w:val="0"/>
      <w:marBottom w:val="0"/>
      <w:divBdr>
        <w:top w:val="none" w:sz="0" w:space="0" w:color="auto"/>
        <w:left w:val="none" w:sz="0" w:space="0" w:color="auto"/>
        <w:bottom w:val="none" w:sz="0" w:space="0" w:color="auto"/>
        <w:right w:val="none" w:sz="0" w:space="0" w:color="auto"/>
      </w:divBdr>
    </w:div>
    <w:div w:id="1298757087">
      <w:bodyDiv w:val="1"/>
      <w:marLeft w:val="0"/>
      <w:marRight w:val="0"/>
      <w:marTop w:val="0"/>
      <w:marBottom w:val="0"/>
      <w:divBdr>
        <w:top w:val="none" w:sz="0" w:space="0" w:color="auto"/>
        <w:left w:val="none" w:sz="0" w:space="0" w:color="auto"/>
        <w:bottom w:val="none" w:sz="0" w:space="0" w:color="auto"/>
        <w:right w:val="none" w:sz="0" w:space="0" w:color="auto"/>
      </w:divBdr>
    </w:div>
    <w:div w:id="1298872256">
      <w:bodyDiv w:val="1"/>
      <w:marLeft w:val="0"/>
      <w:marRight w:val="0"/>
      <w:marTop w:val="0"/>
      <w:marBottom w:val="0"/>
      <w:divBdr>
        <w:top w:val="none" w:sz="0" w:space="0" w:color="auto"/>
        <w:left w:val="none" w:sz="0" w:space="0" w:color="auto"/>
        <w:bottom w:val="none" w:sz="0" w:space="0" w:color="auto"/>
        <w:right w:val="none" w:sz="0" w:space="0" w:color="auto"/>
      </w:divBdr>
    </w:div>
    <w:div w:id="1299258303">
      <w:bodyDiv w:val="1"/>
      <w:marLeft w:val="0"/>
      <w:marRight w:val="0"/>
      <w:marTop w:val="0"/>
      <w:marBottom w:val="0"/>
      <w:divBdr>
        <w:top w:val="none" w:sz="0" w:space="0" w:color="auto"/>
        <w:left w:val="none" w:sz="0" w:space="0" w:color="auto"/>
        <w:bottom w:val="none" w:sz="0" w:space="0" w:color="auto"/>
        <w:right w:val="none" w:sz="0" w:space="0" w:color="auto"/>
      </w:divBdr>
    </w:div>
    <w:div w:id="1299530613">
      <w:bodyDiv w:val="1"/>
      <w:marLeft w:val="0"/>
      <w:marRight w:val="0"/>
      <w:marTop w:val="0"/>
      <w:marBottom w:val="0"/>
      <w:divBdr>
        <w:top w:val="none" w:sz="0" w:space="0" w:color="auto"/>
        <w:left w:val="none" w:sz="0" w:space="0" w:color="auto"/>
        <w:bottom w:val="none" w:sz="0" w:space="0" w:color="auto"/>
        <w:right w:val="none" w:sz="0" w:space="0" w:color="auto"/>
      </w:divBdr>
    </w:div>
    <w:div w:id="1299645784">
      <w:bodyDiv w:val="1"/>
      <w:marLeft w:val="0"/>
      <w:marRight w:val="0"/>
      <w:marTop w:val="0"/>
      <w:marBottom w:val="0"/>
      <w:divBdr>
        <w:top w:val="none" w:sz="0" w:space="0" w:color="auto"/>
        <w:left w:val="none" w:sz="0" w:space="0" w:color="auto"/>
        <w:bottom w:val="none" w:sz="0" w:space="0" w:color="auto"/>
        <w:right w:val="none" w:sz="0" w:space="0" w:color="auto"/>
      </w:divBdr>
    </w:div>
    <w:div w:id="1300183482">
      <w:bodyDiv w:val="1"/>
      <w:marLeft w:val="0"/>
      <w:marRight w:val="0"/>
      <w:marTop w:val="0"/>
      <w:marBottom w:val="0"/>
      <w:divBdr>
        <w:top w:val="none" w:sz="0" w:space="0" w:color="auto"/>
        <w:left w:val="none" w:sz="0" w:space="0" w:color="auto"/>
        <w:bottom w:val="none" w:sz="0" w:space="0" w:color="auto"/>
        <w:right w:val="none" w:sz="0" w:space="0" w:color="auto"/>
      </w:divBdr>
    </w:div>
    <w:div w:id="1300189601">
      <w:bodyDiv w:val="1"/>
      <w:marLeft w:val="0"/>
      <w:marRight w:val="0"/>
      <w:marTop w:val="0"/>
      <w:marBottom w:val="0"/>
      <w:divBdr>
        <w:top w:val="none" w:sz="0" w:space="0" w:color="auto"/>
        <w:left w:val="none" w:sz="0" w:space="0" w:color="auto"/>
        <w:bottom w:val="none" w:sz="0" w:space="0" w:color="auto"/>
        <w:right w:val="none" w:sz="0" w:space="0" w:color="auto"/>
      </w:divBdr>
    </w:div>
    <w:div w:id="1300501182">
      <w:bodyDiv w:val="1"/>
      <w:marLeft w:val="0"/>
      <w:marRight w:val="0"/>
      <w:marTop w:val="0"/>
      <w:marBottom w:val="0"/>
      <w:divBdr>
        <w:top w:val="none" w:sz="0" w:space="0" w:color="auto"/>
        <w:left w:val="none" w:sz="0" w:space="0" w:color="auto"/>
        <w:bottom w:val="none" w:sz="0" w:space="0" w:color="auto"/>
        <w:right w:val="none" w:sz="0" w:space="0" w:color="auto"/>
      </w:divBdr>
    </w:div>
    <w:div w:id="1300526387">
      <w:bodyDiv w:val="1"/>
      <w:marLeft w:val="0"/>
      <w:marRight w:val="0"/>
      <w:marTop w:val="0"/>
      <w:marBottom w:val="0"/>
      <w:divBdr>
        <w:top w:val="none" w:sz="0" w:space="0" w:color="auto"/>
        <w:left w:val="none" w:sz="0" w:space="0" w:color="auto"/>
        <w:bottom w:val="none" w:sz="0" w:space="0" w:color="auto"/>
        <w:right w:val="none" w:sz="0" w:space="0" w:color="auto"/>
      </w:divBdr>
    </w:div>
    <w:div w:id="1301039185">
      <w:bodyDiv w:val="1"/>
      <w:marLeft w:val="0"/>
      <w:marRight w:val="0"/>
      <w:marTop w:val="0"/>
      <w:marBottom w:val="0"/>
      <w:divBdr>
        <w:top w:val="none" w:sz="0" w:space="0" w:color="auto"/>
        <w:left w:val="none" w:sz="0" w:space="0" w:color="auto"/>
        <w:bottom w:val="none" w:sz="0" w:space="0" w:color="auto"/>
        <w:right w:val="none" w:sz="0" w:space="0" w:color="auto"/>
      </w:divBdr>
      <w:divsChild>
        <w:div w:id="160048483">
          <w:marLeft w:val="0"/>
          <w:marRight w:val="0"/>
          <w:marTop w:val="0"/>
          <w:marBottom w:val="0"/>
          <w:divBdr>
            <w:top w:val="none" w:sz="0" w:space="0" w:color="auto"/>
            <w:left w:val="none" w:sz="0" w:space="0" w:color="auto"/>
            <w:bottom w:val="none" w:sz="0" w:space="0" w:color="auto"/>
            <w:right w:val="none" w:sz="0" w:space="0" w:color="auto"/>
          </w:divBdr>
          <w:divsChild>
            <w:div w:id="722683160">
              <w:marLeft w:val="0"/>
              <w:marRight w:val="0"/>
              <w:marTop w:val="0"/>
              <w:marBottom w:val="0"/>
              <w:divBdr>
                <w:top w:val="none" w:sz="0" w:space="0" w:color="auto"/>
                <w:left w:val="none" w:sz="0" w:space="0" w:color="auto"/>
                <w:bottom w:val="none" w:sz="0" w:space="0" w:color="auto"/>
                <w:right w:val="none" w:sz="0" w:space="0" w:color="auto"/>
              </w:divBdr>
              <w:divsChild>
                <w:div w:id="680543261">
                  <w:marLeft w:val="0"/>
                  <w:marRight w:val="0"/>
                  <w:marTop w:val="0"/>
                  <w:marBottom w:val="0"/>
                  <w:divBdr>
                    <w:top w:val="none" w:sz="0" w:space="0" w:color="auto"/>
                    <w:left w:val="none" w:sz="0" w:space="0" w:color="auto"/>
                    <w:bottom w:val="none" w:sz="0" w:space="0" w:color="auto"/>
                    <w:right w:val="none" w:sz="0" w:space="0" w:color="auto"/>
                  </w:divBdr>
                </w:div>
                <w:div w:id="1180388994">
                  <w:marLeft w:val="0"/>
                  <w:marRight w:val="0"/>
                  <w:marTop w:val="0"/>
                  <w:marBottom w:val="450"/>
                  <w:divBdr>
                    <w:top w:val="none" w:sz="0" w:space="0" w:color="auto"/>
                    <w:left w:val="none" w:sz="0" w:space="0" w:color="auto"/>
                    <w:bottom w:val="single" w:sz="6" w:space="5" w:color="CCCCCC"/>
                    <w:right w:val="single" w:sz="6" w:space="5" w:color="CCCCCC"/>
                  </w:divBdr>
                  <w:divsChild>
                    <w:div w:id="1228606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8380578">
              <w:marLeft w:val="0"/>
              <w:marRight w:val="0"/>
              <w:marTop w:val="0"/>
              <w:marBottom w:val="0"/>
              <w:divBdr>
                <w:top w:val="none" w:sz="0" w:space="0" w:color="auto"/>
                <w:left w:val="none" w:sz="0" w:space="0" w:color="auto"/>
                <w:bottom w:val="none" w:sz="0" w:space="0" w:color="auto"/>
                <w:right w:val="none" w:sz="0" w:space="0" w:color="auto"/>
              </w:divBdr>
              <w:divsChild>
                <w:div w:id="786855603">
                  <w:marLeft w:val="0"/>
                  <w:marRight w:val="0"/>
                  <w:marTop w:val="0"/>
                  <w:marBottom w:val="0"/>
                  <w:divBdr>
                    <w:top w:val="none" w:sz="0" w:space="0" w:color="auto"/>
                    <w:left w:val="none" w:sz="0" w:space="0" w:color="auto"/>
                    <w:bottom w:val="none" w:sz="0" w:space="0" w:color="auto"/>
                    <w:right w:val="none" w:sz="0" w:space="0" w:color="auto"/>
                  </w:divBdr>
                </w:div>
                <w:div w:id="1261984031">
                  <w:marLeft w:val="0"/>
                  <w:marRight w:val="0"/>
                  <w:marTop w:val="0"/>
                  <w:marBottom w:val="0"/>
                  <w:divBdr>
                    <w:top w:val="none" w:sz="0" w:space="0" w:color="auto"/>
                    <w:left w:val="none" w:sz="0" w:space="0" w:color="auto"/>
                    <w:bottom w:val="none" w:sz="0" w:space="0" w:color="auto"/>
                    <w:right w:val="none" w:sz="0" w:space="0" w:color="auto"/>
                  </w:divBdr>
                </w:div>
                <w:div w:id="1852136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777846">
          <w:marLeft w:val="0"/>
          <w:marRight w:val="0"/>
          <w:marTop w:val="0"/>
          <w:marBottom w:val="345"/>
          <w:divBdr>
            <w:top w:val="none" w:sz="0" w:space="0" w:color="auto"/>
            <w:left w:val="none" w:sz="0" w:space="0" w:color="auto"/>
            <w:bottom w:val="none" w:sz="0" w:space="0" w:color="auto"/>
            <w:right w:val="none" w:sz="0" w:space="0" w:color="auto"/>
          </w:divBdr>
        </w:div>
        <w:div w:id="1406489242">
          <w:marLeft w:val="0"/>
          <w:marRight w:val="0"/>
          <w:marTop w:val="0"/>
          <w:marBottom w:val="300"/>
          <w:divBdr>
            <w:top w:val="none" w:sz="0" w:space="0" w:color="auto"/>
            <w:left w:val="none" w:sz="0" w:space="0" w:color="auto"/>
            <w:bottom w:val="single" w:sz="6" w:space="8" w:color="D0D0D0"/>
            <w:right w:val="none" w:sz="0" w:space="0" w:color="auto"/>
          </w:divBdr>
          <w:divsChild>
            <w:div w:id="180097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231640">
      <w:bodyDiv w:val="1"/>
      <w:marLeft w:val="0"/>
      <w:marRight w:val="0"/>
      <w:marTop w:val="0"/>
      <w:marBottom w:val="0"/>
      <w:divBdr>
        <w:top w:val="none" w:sz="0" w:space="0" w:color="auto"/>
        <w:left w:val="none" w:sz="0" w:space="0" w:color="auto"/>
        <w:bottom w:val="none" w:sz="0" w:space="0" w:color="auto"/>
        <w:right w:val="none" w:sz="0" w:space="0" w:color="auto"/>
      </w:divBdr>
      <w:divsChild>
        <w:div w:id="1184977748">
          <w:marLeft w:val="0"/>
          <w:marRight w:val="0"/>
          <w:marTop w:val="0"/>
          <w:marBottom w:val="0"/>
          <w:divBdr>
            <w:top w:val="none" w:sz="0" w:space="0" w:color="auto"/>
            <w:left w:val="none" w:sz="0" w:space="0" w:color="auto"/>
            <w:bottom w:val="none" w:sz="0" w:space="0" w:color="auto"/>
            <w:right w:val="none" w:sz="0" w:space="0" w:color="auto"/>
          </w:divBdr>
          <w:divsChild>
            <w:div w:id="1563130507">
              <w:marLeft w:val="0"/>
              <w:marRight w:val="0"/>
              <w:marTop w:val="0"/>
              <w:marBottom w:val="0"/>
              <w:divBdr>
                <w:top w:val="none" w:sz="0" w:space="0" w:color="auto"/>
                <w:left w:val="none" w:sz="0" w:space="0" w:color="auto"/>
                <w:bottom w:val="none" w:sz="0" w:space="0" w:color="auto"/>
                <w:right w:val="none" w:sz="0" w:space="0" w:color="auto"/>
              </w:divBdr>
              <w:divsChild>
                <w:div w:id="107355547">
                  <w:marLeft w:val="0"/>
                  <w:marRight w:val="0"/>
                  <w:marTop w:val="0"/>
                  <w:marBottom w:val="0"/>
                  <w:divBdr>
                    <w:top w:val="none" w:sz="0" w:space="0" w:color="auto"/>
                    <w:left w:val="none" w:sz="0" w:space="0" w:color="auto"/>
                    <w:bottom w:val="none" w:sz="0" w:space="0" w:color="auto"/>
                    <w:right w:val="none" w:sz="0" w:space="0" w:color="auto"/>
                  </w:divBdr>
                  <w:divsChild>
                    <w:div w:id="1550529750">
                      <w:marLeft w:val="0"/>
                      <w:marRight w:val="0"/>
                      <w:marTop w:val="0"/>
                      <w:marBottom w:val="0"/>
                      <w:divBdr>
                        <w:top w:val="none" w:sz="0" w:space="0" w:color="auto"/>
                        <w:left w:val="none" w:sz="0" w:space="0" w:color="auto"/>
                        <w:bottom w:val="none" w:sz="0" w:space="0" w:color="auto"/>
                        <w:right w:val="none" w:sz="0" w:space="0" w:color="auto"/>
                      </w:divBdr>
                      <w:divsChild>
                        <w:div w:id="1250891073">
                          <w:marLeft w:val="0"/>
                          <w:marRight w:val="0"/>
                          <w:marTop w:val="0"/>
                          <w:marBottom w:val="0"/>
                          <w:divBdr>
                            <w:top w:val="none" w:sz="0" w:space="0" w:color="auto"/>
                            <w:left w:val="none" w:sz="0" w:space="0" w:color="auto"/>
                            <w:bottom w:val="none" w:sz="0" w:space="0" w:color="auto"/>
                            <w:right w:val="none" w:sz="0" w:space="0" w:color="auto"/>
                          </w:divBdr>
                          <w:divsChild>
                            <w:div w:id="88892328">
                              <w:marLeft w:val="0"/>
                              <w:marRight w:val="0"/>
                              <w:marTop w:val="0"/>
                              <w:marBottom w:val="0"/>
                              <w:divBdr>
                                <w:top w:val="none" w:sz="0" w:space="0" w:color="auto"/>
                                <w:left w:val="none" w:sz="0" w:space="0" w:color="auto"/>
                                <w:bottom w:val="none" w:sz="0" w:space="0" w:color="auto"/>
                                <w:right w:val="none" w:sz="0" w:space="0" w:color="auto"/>
                              </w:divBdr>
                              <w:divsChild>
                                <w:div w:id="95181324">
                                  <w:marLeft w:val="0"/>
                                  <w:marRight w:val="0"/>
                                  <w:marTop w:val="0"/>
                                  <w:marBottom w:val="0"/>
                                  <w:divBdr>
                                    <w:top w:val="none" w:sz="0" w:space="0" w:color="auto"/>
                                    <w:left w:val="none" w:sz="0" w:space="0" w:color="auto"/>
                                    <w:bottom w:val="none" w:sz="0" w:space="0" w:color="auto"/>
                                    <w:right w:val="none" w:sz="0" w:space="0" w:color="auto"/>
                                  </w:divBdr>
                                </w:div>
                                <w:div w:id="454564243">
                                  <w:marLeft w:val="0"/>
                                  <w:marRight w:val="0"/>
                                  <w:marTop w:val="0"/>
                                  <w:marBottom w:val="0"/>
                                  <w:divBdr>
                                    <w:top w:val="none" w:sz="0" w:space="0" w:color="auto"/>
                                    <w:left w:val="none" w:sz="0" w:space="0" w:color="auto"/>
                                    <w:bottom w:val="none" w:sz="0" w:space="0" w:color="auto"/>
                                    <w:right w:val="none" w:sz="0" w:space="0" w:color="auto"/>
                                  </w:divBdr>
                                </w:div>
                                <w:div w:id="806703274">
                                  <w:marLeft w:val="0"/>
                                  <w:marRight w:val="0"/>
                                  <w:marTop w:val="0"/>
                                  <w:marBottom w:val="0"/>
                                  <w:divBdr>
                                    <w:top w:val="none" w:sz="0" w:space="0" w:color="auto"/>
                                    <w:left w:val="none" w:sz="0" w:space="0" w:color="auto"/>
                                    <w:bottom w:val="none" w:sz="0" w:space="0" w:color="auto"/>
                                    <w:right w:val="none" w:sz="0" w:space="0" w:color="auto"/>
                                  </w:divBdr>
                                </w:div>
                                <w:div w:id="957569230">
                                  <w:marLeft w:val="0"/>
                                  <w:marRight w:val="0"/>
                                  <w:marTop w:val="0"/>
                                  <w:marBottom w:val="0"/>
                                  <w:divBdr>
                                    <w:top w:val="none" w:sz="0" w:space="0" w:color="auto"/>
                                    <w:left w:val="none" w:sz="0" w:space="0" w:color="auto"/>
                                    <w:bottom w:val="none" w:sz="0" w:space="0" w:color="auto"/>
                                    <w:right w:val="none" w:sz="0" w:space="0" w:color="auto"/>
                                  </w:divBdr>
                                </w:div>
                                <w:div w:id="1109351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01301820">
      <w:bodyDiv w:val="1"/>
      <w:marLeft w:val="0"/>
      <w:marRight w:val="0"/>
      <w:marTop w:val="0"/>
      <w:marBottom w:val="0"/>
      <w:divBdr>
        <w:top w:val="none" w:sz="0" w:space="0" w:color="auto"/>
        <w:left w:val="none" w:sz="0" w:space="0" w:color="auto"/>
        <w:bottom w:val="none" w:sz="0" w:space="0" w:color="auto"/>
        <w:right w:val="none" w:sz="0" w:space="0" w:color="auto"/>
      </w:divBdr>
    </w:div>
    <w:div w:id="1301763147">
      <w:bodyDiv w:val="1"/>
      <w:marLeft w:val="0"/>
      <w:marRight w:val="0"/>
      <w:marTop w:val="0"/>
      <w:marBottom w:val="0"/>
      <w:divBdr>
        <w:top w:val="none" w:sz="0" w:space="0" w:color="auto"/>
        <w:left w:val="none" w:sz="0" w:space="0" w:color="auto"/>
        <w:bottom w:val="none" w:sz="0" w:space="0" w:color="auto"/>
        <w:right w:val="none" w:sz="0" w:space="0" w:color="auto"/>
      </w:divBdr>
    </w:div>
    <w:div w:id="1301764073">
      <w:bodyDiv w:val="1"/>
      <w:marLeft w:val="0"/>
      <w:marRight w:val="0"/>
      <w:marTop w:val="0"/>
      <w:marBottom w:val="0"/>
      <w:divBdr>
        <w:top w:val="none" w:sz="0" w:space="0" w:color="auto"/>
        <w:left w:val="none" w:sz="0" w:space="0" w:color="auto"/>
        <w:bottom w:val="none" w:sz="0" w:space="0" w:color="auto"/>
        <w:right w:val="none" w:sz="0" w:space="0" w:color="auto"/>
      </w:divBdr>
    </w:div>
    <w:div w:id="1302619368">
      <w:bodyDiv w:val="1"/>
      <w:marLeft w:val="0"/>
      <w:marRight w:val="0"/>
      <w:marTop w:val="0"/>
      <w:marBottom w:val="0"/>
      <w:divBdr>
        <w:top w:val="none" w:sz="0" w:space="0" w:color="auto"/>
        <w:left w:val="none" w:sz="0" w:space="0" w:color="auto"/>
        <w:bottom w:val="none" w:sz="0" w:space="0" w:color="auto"/>
        <w:right w:val="none" w:sz="0" w:space="0" w:color="auto"/>
      </w:divBdr>
    </w:div>
    <w:div w:id="1302997236">
      <w:bodyDiv w:val="1"/>
      <w:marLeft w:val="0"/>
      <w:marRight w:val="0"/>
      <w:marTop w:val="0"/>
      <w:marBottom w:val="0"/>
      <w:divBdr>
        <w:top w:val="none" w:sz="0" w:space="0" w:color="auto"/>
        <w:left w:val="none" w:sz="0" w:space="0" w:color="auto"/>
        <w:bottom w:val="none" w:sz="0" w:space="0" w:color="auto"/>
        <w:right w:val="none" w:sz="0" w:space="0" w:color="auto"/>
      </w:divBdr>
    </w:div>
    <w:div w:id="1303073539">
      <w:bodyDiv w:val="1"/>
      <w:marLeft w:val="0"/>
      <w:marRight w:val="0"/>
      <w:marTop w:val="0"/>
      <w:marBottom w:val="0"/>
      <w:divBdr>
        <w:top w:val="none" w:sz="0" w:space="0" w:color="auto"/>
        <w:left w:val="none" w:sz="0" w:space="0" w:color="auto"/>
        <w:bottom w:val="none" w:sz="0" w:space="0" w:color="auto"/>
        <w:right w:val="none" w:sz="0" w:space="0" w:color="auto"/>
      </w:divBdr>
    </w:div>
    <w:div w:id="1303845250">
      <w:bodyDiv w:val="1"/>
      <w:marLeft w:val="0"/>
      <w:marRight w:val="0"/>
      <w:marTop w:val="0"/>
      <w:marBottom w:val="0"/>
      <w:divBdr>
        <w:top w:val="none" w:sz="0" w:space="0" w:color="auto"/>
        <w:left w:val="none" w:sz="0" w:space="0" w:color="auto"/>
        <w:bottom w:val="none" w:sz="0" w:space="0" w:color="auto"/>
        <w:right w:val="none" w:sz="0" w:space="0" w:color="auto"/>
      </w:divBdr>
    </w:div>
    <w:div w:id="1303852156">
      <w:bodyDiv w:val="1"/>
      <w:marLeft w:val="0"/>
      <w:marRight w:val="0"/>
      <w:marTop w:val="0"/>
      <w:marBottom w:val="0"/>
      <w:divBdr>
        <w:top w:val="none" w:sz="0" w:space="0" w:color="auto"/>
        <w:left w:val="none" w:sz="0" w:space="0" w:color="auto"/>
        <w:bottom w:val="none" w:sz="0" w:space="0" w:color="auto"/>
        <w:right w:val="none" w:sz="0" w:space="0" w:color="auto"/>
      </w:divBdr>
    </w:div>
    <w:div w:id="1303854393">
      <w:bodyDiv w:val="1"/>
      <w:marLeft w:val="0"/>
      <w:marRight w:val="0"/>
      <w:marTop w:val="0"/>
      <w:marBottom w:val="0"/>
      <w:divBdr>
        <w:top w:val="none" w:sz="0" w:space="0" w:color="auto"/>
        <w:left w:val="none" w:sz="0" w:space="0" w:color="auto"/>
        <w:bottom w:val="none" w:sz="0" w:space="0" w:color="auto"/>
        <w:right w:val="none" w:sz="0" w:space="0" w:color="auto"/>
      </w:divBdr>
    </w:div>
    <w:div w:id="1304190303">
      <w:bodyDiv w:val="1"/>
      <w:marLeft w:val="0"/>
      <w:marRight w:val="0"/>
      <w:marTop w:val="0"/>
      <w:marBottom w:val="0"/>
      <w:divBdr>
        <w:top w:val="none" w:sz="0" w:space="0" w:color="auto"/>
        <w:left w:val="none" w:sz="0" w:space="0" w:color="auto"/>
        <w:bottom w:val="none" w:sz="0" w:space="0" w:color="auto"/>
        <w:right w:val="none" w:sz="0" w:space="0" w:color="auto"/>
      </w:divBdr>
    </w:div>
    <w:div w:id="1304307582">
      <w:bodyDiv w:val="1"/>
      <w:marLeft w:val="0"/>
      <w:marRight w:val="0"/>
      <w:marTop w:val="0"/>
      <w:marBottom w:val="0"/>
      <w:divBdr>
        <w:top w:val="none" w:sz="0" w:space="0" w:color="auto"/>
        <w:left w:val="none" w:sz="0" w:space="0" w:color="auto"/>
        <w:bottom w:val="none" w:sz="0" w:space="0" w:color="auto"/>
        <w:right w:val="none" w:sz="0" w:space="0" w:color="auto"/>
      </w:divBdr>
    </w:div>
    <w:div w:id="1304459288">
      <w:bodyDiv w:val="1"/>
      <w:marLeft w:val="0"/>
      <w:marRight w:val="0"/>
      <w:marTop w:val="0"/>
      <w:marBottom w:val="0"/>
      <w:divBdr>
        <w:top w:val="none" w:sz="0" w:space="0" w:color="auto"/>
        <w:left w:val="none" w:sz="0" w:space="0" w:color="auto"/>
        <w:bottom w:val="none" w:sz="0" w:space="0" w:color="auto"/>
        <w:right w:val="none" w:sz="0" w:space="0" w:color="auto"/>
      </w:divBdr>
    </w:div>
    <w:div w:id="1305426797">
      <w:bodyDiv w:val="1"/>
      <w:marLeft w:val="0"/>
      <w:marRight w:val="0"/>
      <w:marTop w:val="0"/>
      <w:marBottom w:val="0"/>
      <w:divBdr>
        <w:top w:val="none" w:sz="0" w:space="0" w:color="auto"/>
        <w:left w:val="none" w:sz="0" w:space="0" w:color="auto"/>
        <w:bottom w:val="none" w:sz="0" w:space="0" w:color="auto"/>
        <w:right w:val="none" w:sz="0" w:space="0" w:color="auto"/>
      </w:divBdr>
    </w:div>
    <w:div w:id="1305743096">
      <w:bodyDiv w:val="1"/>
      <w:marLeft w:val="0"/>
      <w:marRight w:val="0"/>
      <w:marTop w:val="0"/>
      <w:marBottom w:val="0"/>
      <w:divBdr>
        <w:top w:val="none" w:sz="0" w:space="0" w:color="auto"/>
        <w:left w:val="none" w:sz="0" w:space="0" w:color="auto"/>
        <w:bottom w:val="none" w:sz="0" w:space="0" w:color="auto"/>
        <w:right w:val="none" w:sz="0" w:space="0" w:color="auto"/>
      </w:divBdr>
    </w:div>
    <w:div w:id="1305817147">
      <w:bodyDiv w:val="1"/>
      <w:marLeft w:val="0"/>
      <w:marRight w:val="0"/>
      <w:marTop w:val="0"/>
      <w:marBottom w:val="0"/>
      <w:divBdr>
        <w:top w:val="none" w:sz="0" w:space="0" w:color="auto"/>
        <w:left w:val="none" w:sz="0" w:space="0" w:color="auto"/>
        <w:bottom w:val="none" w:sz="0" w:space="0" w:color="auto"/>
        <w:right w:val="none" w:sz="0" w:space="0" w:color="auto"/>
      </w:divBdr>
    </w:div>
    <w:div w:id="1306156141">
      <w:bodyDiv w:val="1"/>
      <w:marLeft w:val="0"/>
      <w:marRight w:val="0"/>
      <w:marTop w:val="0"/>
      <w:marBottom w:val="0"/>
      <w:divBdr>
        <w:top w:val="none" w:sz="0" w:space="0" w:color="auto"/>
        <w:left w:val="none" w:sz="0" w:space="0" w:color="auto"/>
        <w:bottom w:val="none" w:sz="0" w:space="0" w:color="auto"/>
        <w:right w:val="none" w:sz="0" w:space="0" w:color="auto"/>
      </w:divBdr>
    </w:div>
    <w:div w:id="1306273220">
      <w:bodyDiv w:val="1"/>
      <w:marLeft w:val="0"/>
      <w:marRight w:val="0"/>
      <w:marTop w:val="0"/>
      <w:marBottom w:val="0"/>
      <w:divBdr>
        <w:top w:val="none" w:sz="0" w:space="0" w:color="auto"/>
        <w:left w:val="none" w:sz="0" w:space="0" w:color="auto"/>
        <w:bottom w:val="none" w:sz="0" w:space="0" w:color="auto"/>
        <w:right w:val="none" w:sz="0" w:space="0" w:color="auto"/>
      </w:divBdr>
    </w:div>
    <w:div w:id="1306738087">
      <w:bodyDiv w:val="1"/>
      <w:marLeft w:val="0"/>
      <w:marRight w:val="0"/>
      <w:marTop w:val="0"/>
      <w:marBottom w:val="0"/>
      <w:divBdr>
        <w:top w:val="none" w:sz="0" w:space="0" w:color="auto"/>
        <w:left w:val="none" w:sz="0" w:space="0" w:color="auto"/>
        <w:bottom w:val="none" w:sz="0" w:space="0" w:color="auto"/>
        <w:right w:val="none" w:sz="0" w:space="0" w:color="auto"/>
      </w:divBdr>
    </w:div>
    <w:div w:id="1307050839">
      <w:bodyDiv w:val="1"/>
      <w:marLeft w:val="0"/>
      <w:marRight w:val="0"/>
      <w:marTop w:val="0"/>
      <w:marBottom w:val="0"/>
      <w:divBdr>
        <w:top w:val="none" w:sz="0" w:space="0" w:color="auto"/>
        <w:left w:val="none" w:sz="0" w:space="0" w:color="auto"/>
        <w:bottom w:val="none" w:sz="0" w:space="0" w:color="auto"/>
        <w:right w:val="none" w:sz="0" w:space="0" w:color="auto"/>
      </w:divBdr>
    </w:div>
    <w:div w:id="1307664105">
      <w:bodyDiv w:val="1"/>
      <w:marLeft w:val="0"/>
      <w:marRight w:val="0"/>
      <w:marTop w:val="0"/>
      <w:marBottom w:val="0"/>
      <w:divBdr>
        <w:top w:val="none" w:sz="0" w:space="0" w:color="auto"/>
        <w:left w:val="none" w:sz="0" w:space="0" w:color="auto"/>
        <w:bottom w:val="none" w:sz="0" w:space="0" w:color="auto"/>
        <w:right w:val="none" w:sz="0" w:space="0" w:color="auto"/>
      </w:divBdr>
    </w:div>
    <w:div w:id="1307737253">
      <w:bodyDiv w:val="1"/>
      <w:marLeft w:val="0"/>
      <w:marRight w:val="0"/>
      <w:marTop w:val="0"/>
      <w:marBottom w:val="0"/>
      <w:divBdr>
        <w:top w:val="none" w:sz="0" w:space="0" w:color="auto"/>
        <w:left w:val="none" w:sz="0" w:space="0" w:color="auto"/>
        <w:bottom w:val="none" w:sz="0" w:space="0" w:color="auto"/>
        <w:right w:val="none" w:sz="0" w:space="0" w:color="auto"/>
      </w:divBdr>
    </w:div>
    <w:div w:id="1308168785">
      <w:bodyDiv w:val="1"/>
      <w:marLeft w:val="0"/>
      <w:marRight w:val="0"/>
      <w:marTop w:val="0"/>
      <w:marBottom w:val="0"/>
      <w:divBdr>
        <w:top w:val="none" w:sz="0" w:space="0" w:color="auto"/>
        <w:left w:val="none" w:sz="0" w:space="0" w:color="auto"/>
        <w:bottom w:val="none" w:sz="0" w:space="0" w:color="auto"/>
        <w:right w:val="none" w:sz="0" w:space="0" w:color="auto"/>
      </w:divBdr>
    </w:div>
    <w:div w:id="1308171053">
      <w:bodyDiv w:val="1"/>
      <w:marLeft w:val="0"/>
      <w:marRight w:val="0"/>
      <w:marTop w:val="0"/>
      <w:marBottom w:val="0"/>
      <w:divBdr>
        <w:top w:val="none" w:sz="0" w:space="0" w:color="auto"/>
        <w:left w:val="none" w:sz="0" w:space="0" w:color="auto"/>
        <w:bottom w:val="none" w:sz="0" w:space="0" w:color="auto"/>
        <w:right w:val="none" w:sz="0" w:space="0" w:color="auto"/>
      </w:divBdr>
      <w:divsChild>
        <w:div w:id="1339775355">
          <w:marLeft w:val="0"/>
          <w:marRight w:val="0"/>
          <w:marTop w:val="0"/>
          <w:marBottom w:val="0"/>
          <w:divBdr>
            <w:top w:val="none" w:sz="0" w:space="0" w:color="auto"/>
            <w:left w:val="none" w:sz="0" w:space="0" w:color="auto"/>
            <w:bottom w:val="none" w:sz="0" w:space="0" w:color="auto"/>
            <w:right w:val="none" w:sz="0" w:space="0" w:color="auto"/>
          </w:divBdr>
          <w:divsChild>
            <w:div w:id="601183447">
              <w:marLeft w:val="0"/>
              <w:marRight w:val="0"/>
              <w:marTop w:val="0"/>
              <w:marBottom w:val="0"/>
              <w:divBdr>
                <w:top w:val="none" w:sz="0" w:space="0" w:color="auto"/>
                <w:left w:val="none" w:sz="0" w:space="0" w:color="auto"/>
                <w:bottom w:val="none" w:sz="0" w:space="0" w:color="auto"/>
                <w:right w:val="none" w:sz="0" w:space="0" w:color="auto"/>
              </w:divBdr>
              <w:divsChild>
                <w:div w:id="815994365">
                  <w:marLeft w:val="0"/>
                  <w:marRight w:val="0"/>
                  <w:marTop w:val="0"/>
                  <w:marBottom w:val="0"/>
                  <w:divBdr>
                    <w:top w:val="none" w:sz="0" w:space="0" w:color="auto"/>
                    <w:left w:val="none" w:sz="0" w:space="0" w:color="auto"/>
                    <w:bottom w:val="none" w:sz="0" w:space="0" w:color="auto"/>
                    <w:right w:val="none" w:sz="0" w:space="0" w:color="auto"/>
                  </w:divBdr>
                  <w:divsChild>
                    <w:div w:id="628897039">
                      <w:marLeft w:val="0"/>
                      <w:marRight w:val="0"/>
                      <w:marTop w:val="0"/>
                      <w:marBottom w:val="0"/>
                      <w:divBdr>
                        <w:top w:val="none" w:sz="0" w:space="0" w:color="auto"/>
                        <w:left w:val="none" w:sz="0" w:space="0" w:color="auto"/>
                        <w:bottom w:val="none" w:sz="0" w:space="0" w:color="auto"/>
                        <w:right w:val="none" w:sz="0" w:space="0" w:color="auto"/>
                      </w:divBdr>
                      <w:divsChild>
                        <w:div w:id="942614505">
                          <w:marLeft w:val="0"/>
                          <w:marRight w:val="0"/>
                          <w:marTop w:val="0"/>
                          <w:marBottom w:val="0"/>
                          <w:divBdr>
                            <w:top w:val="none" w:sz="0" w:space="0" w:color="auto"/>
                            <w:left w:val="none" w:sz="0" w:space="0" w:color="auto"/>
                            <w:bottom w:val="single" w:sz="6" w:space="0" w:color="00B3B5"/>
                            <w:right w:val="none" w:sz="0" w:space="0" w:color="auto"/>
                          </w:divBdr>
                        </w:div>
                      </w:divsChild>
                    </w:div>
                    <w:div w:id="661351428">
                      <w:marLeft w:val="0"/>
                      <w:marRight w:val="0"/>
                      <w:marTop w:val="0"/>
                      <w:marBottom w:val="0"/>
                      <w:divBdr>
                        <w:top w:val="none" w:sz="0" w:space="0" w:color="auto"/>
                        <w:left w:val="none" w:sz="0" w:space="0" w:color="auto"/>
                        <w:bottom w:val="none" w:sz="0" w:space="0" w:color="auto"/>
                        <w:right w:val="none" w:sz="0" w:space="0" w:color="auto"/>
                      </w:divBdr>
                      <w:divsChild>
                        <w:div w:id="1249735319">
                          <w:marLeft w:val="0"/>
                          <w:marRight w:val="0"/>
                          <w:marTop w:val="0"/>
                          <w:marBottom w:val="0"/>
                          <w:divBdr>
                            <w:top w:val="none" w:sz="0" w:space="0" w:color="auto"/>
                            <w:left w:val="none" w:sz="0" w:space="0" w:color="auto"/>
                            <w:bottom w:val="single" w:sz="6" w:space="0" w:color="00B3B5"/>
                            <w:right w:val="none" w:sz="0" w:space="0" w:color="auto"/>
                          </w:divBdr>
                        </w:div>
                      </w:divsChild>
                    </w:div>
                    <w:div w:id="699283891">
                      <w:marLeft w:val="0"/>
                      <w:marRight w:val="0"/>
                      <w:marTop w:val="0"/>
                      <w:marBottom w:val="0"/>
                      <w:divBdr>
                        <w:top w:val="none" w:sz="0" w:space="0" w:color="auto"/>
                        <w:left w:val="none" w:sz="0" w:space="0" w:color="auto"/>
                        <w:bottom w:val="none" w:sz="0" w:space="0" w:color="auto"/>
                        <w:right w:val="none" w:sz="0" w:space="0" w:color="auto"/>
                      </w:divBdr>
                      <w:divsChild>
                        <w:div w:id="589850849">
                          <w:marLeft w:val="0"/>
                          <w:marRight w:val="0"/>
                          <w:marTop w:val="0"/>
                          <w:marBottom w:val="0"/>
                          <w:divBdr>
                            <w:top w:val="none" w:sz="0" w:space="0" w:color="auto"/>
                            <w:left w:val="none" w:sz="0" w:space="0" w:color="auto"/>
                            <w:bottom w:val="single" w:sz="6" w:space="0" w:color="00B3B5"/>
                            <w:right w:val="none" w:sz="0" w:space="0" w:color="auto"/>
                          </w:divBdr>
                        </w:div>
                      </w:divsChild>
                    </w:div>
                    <w:div w:id="869418689">
                      <w:marLeft w:val="0"/>
                      <w:marRight w:val="0"/>
                      <w:marTop w:val="0"/>
                      <w:marBottom w:val="0"/>
                      <w:divBdr>
                        <w:top w:val="none" w:sz="0" w:space="0" w:color="auto"/>
                        <w:left w:val="none" w:sz="0" w:space="0" w:color="auto"/>
                        <w:bottom w:val="none" w:sz="0" w:space="0" w:color="auto"/>
                        <w:right w:val="none" w:sz="0" w:space="0" w:color="auto"/>
                      </w:divBdr>
                      <w:divsChild>
                        <w:div w:id="1150440475">
                          <w:marLeft w:val="0"/>
                          <w:marRight w:val="0"/>
                          <w:marTop w:val="0"/>
                          <w:marBottom w:val="0"/>
                          <w:divBdr>
                            <w:top w:val="none" w:sz="0" w:space="0" w:color="auto"/>
                            <w:left w:val="none" w:sz="0" w:space="0" w:color="auto"/>
                            <w:bottom w:val="single" w:sz="6" w:space="0" w:color="00B3B5"/>
                            <w:right w:val="none" w:sz="0" w:space="0" w:color="auto"/>
                          </w:divBdr>
                        </w:div>
                      </w:divsChild>
                    </w:div>
                    <w:div w:id="1987315724">
                      <w:marLeft w:val="0"/>
                      <w:marRight w:val="0"/>
                      <w:marTop w:val="0"/>
                      <w:marBottom w:val="0"/>
                      <w:divBdr>
                        <w:top w:val="none" w:sz="0" w:space="0" w:color="auto"/>
                        <w:left w:val="none" w:sz="0" w:space="0" w:color="auto"/>
                        <w:bottom w:val="none" w:sz="0" w:space="0" w:color="auto"/>
                        <w:right w:val="none" w:sz="0" w:space="0" w:color="auto"/>
                      </w:divBdr>
                      <w:divsChild>
                        <w:div w:id="2077584054">
                          <w:marLeft w:val="0"/>
                          <w:marRight w:val="0"/>
                          <w:marTop w:val="0"/>
                          <w:marBottom w:val="0"/>
                          <w:divBdr>
                            <w:top w:val="none" w:sz="0" w:space="0" w:color="auto"/>
                            <w:left w:val="none" w:sz="0" w:space="0" w:color="auto"/>
                            <w:bottom w:val="single" w:sz="6" w:space="0" w:color="00B3B5"/>
                            <w:right w:val="none" w:sz="0" w:space="0" w:color="auto"/>
                          </w:divBdr>
                        </w:div>
                      </w:divsChild>
                    </w:div>
                    <w:div w:id="2092465299">
                      <w:marLeft w:val="0"/>
                      <w:marRight w:val="0"/>
                      <w:marTop w:val="0"/>
                      <w:marBottom w:val="0"/>
                      <w:divBdr>
                        <w:top w:val="none" w:sz="0" w:space="0" w:color="auto"/>
                        <w:left w:val="none" w:sz="0" w:space="0" w:color="auto"/>
                        <w:bottom w:val="none" w:sz="0" w:space="0" w:color="auto"/>
                        <w:right w:val="none" w:sz="0" w:space="0" w:color="auto"/>
                      </w:divBdr>
                      <w:divsChild>
                        <w:div w:id="897546548">
                          <w:marLeft w:val="0"/>
                          <w:marRight w:val="0"/>
                          <w:marTop w:val="0"/>
                          <w:marBottom w:val="0"/>
                          <w:divBdr>
                            <w:top w:val="none" w:sz="0" w:space="0" w:color="auto"/>
                            <w:left w:val="none" w:sz="0" w:space="0" w:color="auto"/>
                            <w:bottom w:val="single" w:sz="6" w:space="0" w:color="00B3B5"/>
                            <w:right w:val="none" w:sz="0" w:space="0" w:color="auto"/>
                          </w:divBdr>
                        </w:div>
                      </w:divsChild>
                    </w:div>
                  </w:divsChild>
                </w:div>
                <w:div w:id="1648583475">
                  <w:marLeft w:val="0"/>
                  <w:marRight w:val="0"/>
                  <w:marTop w:val="0"/>
                  <w:marBottom w:val="0"/>
                  <w:divBdr>
                    <w:top w:val="none" w:sz="0" w:space="0" w:color="auto"/>
                    <w:left w:val="none" w:sz="0" w:space="0" w:color="auto"/>
                    <w:bottom w:val="none" w:sz="0" w:space="0" w:color="auto"/>
                    <w:right w:val="none" w:sz="0" w:space="0" w:color="auto"/>
                  </w:divBdr>
                </w:div>
              </w:divsChild>
            </w:div>
            <w:div w:id="990133741">
              <w:marLeft w:val="0"/>
              <w:marRight w:val="0"/>
              <w:marTop w:val="0"/>
              <w:marBottom w:val="0"/>
              <w:divBdr>
                <w:top w:val="none" w:sz="0" w:space="0" w:color="auto"/>
                <w:left w:val="none" w:sz="0" w:space="0" w:color="auto"/>
                <w:bottom w:val="none" w:sz="0" w:space="0" w:color="auto"/>
                <w:right w:val="none" w:sz="0" w:space="0" w:color="auto"/>
              </w:divBdr>
              <w:divsChild>
                <w:div w:id="358242949">
                  <w:marLeft w:val="0"/>
                  <w:marRight w:val="0"/>
                  <w:marTop w:val="0"/>
                  <w:marBottom w:val="0"/>
                  <w:divBdr>
                    <w:top w:val="none" w:sz="0" w:space="0" w:color="auto"/>
                    <w:left w:val="none" w:sz="0" w:space="0" w:color="auto"/>
                    <w:bottom w:val="none" w:sz="0" w:space="0" w:color="auto"/>
                    <w:right w:val="none" w:sz="0" w:space="0" w:color="auto"/>
                  </w:divBdr>
                  <w:divsChild>
                    <w:div w:id="20667514">
                      <w:marLeft w:val="0"/>
                      <w:marRight w:val="0"/>
                      <w:marTop w:val="0"/>
                      <w:marBottom w:val="0"/>
                      <w:divBdr>
                        <w:top w:val="none" w:sz="0" w:space="0" w:color="auto"/>
                        <w:left w:val="none" w:sz="0" w:space="0" w:color="auto"/>
                        <w:bottom w:val="none" w:sz="0" w:space="0" w:color="auto"/>
                        <w:right w:val="none" w:sz="0" w:space="0" w:color="auto"/>
                      </w:divBdr>
                      <w:divsChild>
                        <w:div w:id="1371688488">
                          <w:marLeft w:val="0"/>
                          <w:marRight w:val="0"/>
                          <w:marTop w:val="0"/>
                          <w:marBottom w:val="0"/>
                          <w:divBdr>
                            <w:top w:val="none" w:sz="0" w:space="0" w:color="auto"/>
                            <w:left w:val="none" w:sz="0" w:space="0" w:color="auto"/>
                            <w:bottom w:val="single" w:sz="6" w:space="0" w:color="00B3B5"/>
                            <w:right w:val="none" w:sz="0" w:space="0" w:color="auto"/>
                          </w:divBdr>
                        </w:div>
                      </w:divsChild>
                    </w:div>
                    <w:div w:id="48498902">
                      <w:marLeft w:val="0"/>
                      <w:marRight w:val="0"/>
                      <w:marTop w:val="0"/>
                      <w:marBottom w:val="0"/>
                      <w:divBdr>
                        <w:top w:val="none" w:sz="0" w:space="0" w:color="auto"/>
                        <w:left w:val="none" w:sz="0" w:space="0" w:color="auto"/>
                        <w:bottom w:val="none" w:sz="0" w:space="0" w:color="auto"/>
                        <w:right w:val="none" w:sz="0" w:space="0" w:color="auto"/>
                      </w:divBdr>
                      <w:divsChild>
                        <w:div w:id="554586715">
                          <w:marLeft w:val="0"/>
                          <w:marRight w:val="0"/>
                          <w:marTop w:val="0"/>
                          <w:marBottom w:val="0"/>
                          <w:divBdr>
                            <w:top w:val="none" w:sz="0" w:space="0" w:color="auto"/>
                            <w:left w:val="none" w:sz="0" w:space="0" w:color="auto"/>
                            <w:bottom w:val="single" w:sz="6" w:space="0" w:color="00B3B5"/>
                            <w:right w:val="none" w:sz="0" w:space="0" w:color="auto"/>
                          </w:divBdr>
                        </w:div>
                      </w:divsChild>
                    </w:div>
                    <w:div w:id="602415512">
                      <w:marLeft w:val="0"/>
                      <w:marRight w:val="0"/>
                      <w:marTop w:val="0"/>
                      <w:marBottom w:val="0"/>
                      <w:divBdr>
                        <w:top w:val="none" w:sz="0" w:space="0" w:color="auto"/>
                        <w:left w:val="none" w:sz="0" w:space="0" w:color="auto"/>
                        <w:bottom w:val="none" w:sz="0" w:space="0" w:color="auto"/>
                        <w:right w:val="none" w:sz="0" w:space="0" w:color="auto"/>
                      </w:divBdr>
                      <w:divsChild>
                        <w:div w:id="1589315869">
                          <w:marLeft w:val="0"/>
                          <w:marRight w:val="0"/>
                          <w:marTop w:val="0"/>
                          <w:marBottom w:val="0"/>
                          <w:divBdr>
                            <w:top w:val="none" w:sz="0" w:space="0" w:color="auto"/>
                            <w:left w:val="none" w:sz="0" w:space="0" w:color="auto"/>
                            <w:bottom w:val="single" w:sz="6" w:space="0" w:color="00B3B5"/>
                            <w:right w:val="none" w:sz="0" w:space="0" w:color="auto"/>
                          </w:divBdr>
                        </w:div>
                      </w:divsChild>
                    </w:div>
                    <w:div w:id="948464341">
                      <w:marLeft w:val="0"/>
                      <w:marRight w:val="0"/>
                      <w:marTop w:val="0"/>
                      <w:marBottom w:val="0"/>
                      <w:divBdr>
                        <w:top w:val="none" w:sz="0" w:space="0" w:color="auto"/>
                        <w:left w:val="none" w:sz="0" w:space="0" w:color="auto"/>
                        <w:bottom w:val="none" w:sz="0" w:space="0" w:color="auto"/>
                        <w:right w:val="none" w:sz="0" w:space="0" w:color="auto"/>
                      </w:divBdr>
                      <w:divsChild>
                        <w:div w:id="913777454">
                          <w:marLeft w:val="0"/>
                          <w:marRight w:val="0"/>
                          <w:marTop w:val="0"/>
                          <w:marBottom w:val="0"/>
                          <w:divBdr>
                            <w:top w:val="none" w:sz="0" w:space="0" w:color="auto"/>
                            <w:left w:val="none" w:sz="0" w:space="0" w:color="auto"/>
                            <w:bottom w:val="single" w:sz="6" w:space="0" w:color="00B3B5"/>
                            <w:right w:val="none" w:sz="0" w:space="0" w:color="auto"/>
                          </w:divBdr>
                        </w:div>
                      </w:divsChild>
                    </w:div>
                    <w:div w:id="1446269287">
                      <w:marLeft w:val="0"/>
                      <w:marRight w:val="0"/>
                      <w:marTop w:val="0"/>
                      <w:marBottom w:val="0"/>
                      <w:divBdr>
                        <w:top w:val="none" w:sz="0" w:space="0" w:color="auto"/>
                        <w:left w:val="none" w:sz="0" w:space="0" w:color="auto"/>
                        <w:bottom w:val="none" w:sz="0" w:space="0" w:color="auto"/>
                        <w:right w:val="none" w:sz="0" w:space="0" w:color="auto"/>
                      </w:divBdr>
                      <w:divsChild>
                        <w:div w:id="1583173490">
                          <w:marLeft w:val="0"/>
                          <w:marRight w:val="0"/>
                          <w:marTop w:val="0"/>
                          <w:marBottom w:val="0"/>
                          <w:divBdr>
                            <w:top w:val="none" w:sz="0" w:space="0" w:color="auto"/>
                            <w:left w:val="none" w:sz="0" w:space="0" w:color="auto"/>
                            <w:bottom w:val="single" w:sz="6" w:space="0" w:color="00B3B5"/>
                            <w:right w:val="none" w:sz="0" w:space="0" w:color="auto"/>
                          </w:divBdr>
                        </w:div>
                      </w:divsChild>
                    </w:div>
                    <w:div w:id="1816215556">
                      <w:marLeft w:val="0"/>
                      <w:marRight w:val="0"/>
                      <w:marTop w:val="0"/>
                      <w:marBottom w:val="0"/>
                      <w:divBdr>
                        <w:top w:val="none" w:sz="0" w:space="0" w:color="auto"/>
                        <w:left w:val="none" w:sz="0" w:space="0" w:color="auto"/>
                        <w:bottom w:val="none" w:sz="0" w:space="0" w:color="auto"/>
                        <w:right w:val="none" w:sz="0" w:space="0" w:color="auto"/>
                      </w:divBdr>
                      <w:divsChild>
                        <w:div w:id="2090999386">
                          <w:marLeft w:val="0"/>
                          <w:marRight w:val="0"/>
                          <w:marTop w:val="0"/>
                          <w:marBottom w:val="0"/>
                          <w:divBdr>
                            <w:top w:val="none" w:sz="0" w:space="0" w:color="auto"/>
                            <w:left w:val="none" w:sz="0" w:space="0" w:color="auto"/>
                            <w:bottom w:val="single" w:sz="6" w:space="0" w:color="00B3B5"/>
                            <w:right w:val="none" w:sz="0" w:space="0" w:color="auto"/>
                          </w:divBdr>
                        </w:div>
                      </w:divsChild>
                    </w:div>
                  </w:divsChild>
                </w:div>
                <w:div w:id="1367020204">
                  <w:marLeft w:val="0"/>
                  <w:marRight w:val="0"/>
                  <w:marTop w:val="0"/>
                  <w:marBottom w:val="0"/>
                  <w:divBdr>
                    <w:top w:val="none" w:sz="0" w:space="0" w:color="auto"/>
                    <w:left w:val="none" w:sz="0" w:space="0" w:color="auto"/>
                    <w:bottom w:val="none" w:sz="0" w:space="0" w:color="auto"/>
                    <w:right w:val="none" w:sz="0" w:space="0" w:color="auto"/>
                  </w:divBdr>
                </w:div>
              </w:divsChild>
            </w:div>
            <w:div w:id="1606382316">
              <w:marLeft w:val="0"/>
              <w:marRight w:val="0"/>
              <w:marTop w:val="0"/>
              <w:marBottom w:val="0"/>
              <w:divBdr>
                <w:top w:val="none" w:sz="0" w:space="0" w:color="auto"/>
                <w:left w:val="none" w:sz="0" w:space="0" w:color="auto"/>
                <w:bottom w:val="none" w:sz="0" w:space="0" w:color="auto"/>
                <w:right w:val="none" w:sz="0" w:space="0" w:color="auto"/>
              </w:divBdr>
              <w:divsChild>
                <w:div w:id="1187253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9558440">
      <w:bodyDiv w:val="1"/>
      <w:marLeft w:val="0"/>
      <w:marRight w:val="0"/>
      <w:marTop w:val="0"/>
      <w:marBottom w:val="0"/>
      <w:divBdr>
        <w:top w:val="none" w:sz="0" w:space="0" w:color="auto"/>
        <w:left w:val="none" w:sz="0" w:space="0" w:color="auto"/>
        <w:bottom w:val="none" w:sz="0" w:space="0" w:color="auto"/>
        <w:right w:val="none" w:sz="0" w:space="0" w:color="auto"/>
      </w:divBdr>
    </w:div>
    <w:div w:id="1310094321">
      <w:bodyDiv w:val="1"/>
      <w:marLeft w:val="0"/>
      <w:marRight w:val="0"/>
      <w:marTop w:val="0"/>
      <w:marBottom w:val="0"/>
      <w:divBdr>
        <w:top w:val="none" w:sz="0" w:space="0" w:color="auto"/>
        <w:left w:val="none" w:sz="0" w:space="0" w:color="auto"/>
        <w:bottom w:val="none" w:sz="0" w:space="0" w:color="auto"/>
        <w:right w:val="none" w:sz="0" w:space="0" w:color="auto"/>
      </w:divBdr>
    </w:div>
    <w:div w:id="1310162727">
      <w:bodyDiv w:val="1"/>
      <w:marLeft w:val="0"/>
      <w:marRight w:val="0"/>
      <w:marTop w:val="0"/>
      <w:marBottom w:val="0"/>
      <w:divBdr>
        <w:top w:val="none" w:sz="0" w:space="0" w:color="auto"/>
        <w:left w:val="none" w:sz="0" w:space="0" w:color="auto"/>
        <w:bottom w:val="none" w:sz="0" w:space="0" w:color="auto"/>
        <w:right w:val="none" w:sz="0" w:space="0" w:color="auto"/>
      </w:divBdr>
    </w:div>
    <w:div w:id="1310479789">
      <w:bodyDiv w:val="1"/>
      <w:marLeft w:val="0"/>
      <w:marRight w:val="0"/>
      <w:marTop w:val="0"/>
      <w:marBottom w:val="0"/>
      <w:divBdr>
        <w:top w:val="none" w:sz="0" w:space="0" w:color="auto"/>
        <w:left w:val="none" w:sz="0" w:space="0" w:color="auto"/>
        <w:bottom w:val="none" w:sz="0" w:space="0" w:color="auto"/>
        <w:right w:val="none" w:sz="0" w:space="0" w:color="auto"/>
      </w:divBdr>
    </w:div>
    <w:div w:id="1311396941">
      <w:bodyDiv w:val="1"/>
      <w:marLeft w:val="0"/>
      <w:marRight w:val="0"/>
      <w:marTop w:val="0"/>
      <w:marBottom w:val="0"/>
      <w:divBdr>
        <w:top w:val="none" w:sz="0" w:space="0" w:color="auto"/>
        <w:left w:val="none" w:sz="0" w:space="0" w:color="auto"/>
        <w:bottom w:val="none" w:sz="0" w:space="0" w:color="auto"/>
        <w:right w:val="none" w:sz="0" w:space="0" w:color="auto"/>
      </w:divBdr>
    </w:div>
    <w:div w:id="1311984789">
      <w:bodyDiv w:val="1"/>
      <w:marLeft w:val="0"/>
      <w:marRight w:val="0"/>
      <w:marTop w:val="0"/>
      <w:marBottom w:val="0"/>
      <w:divBdr>
        <w:top w:val="none" w:sz="0" w:space="0" w:color="auto"/>
        <w:left w:val="none" w:sz="0" w:space="0" w:color="auto"/>
        <w:bottom w:val="none" w:sz="0" w:space="0" w:color="auto"/>
        <w:right w:val="none" w:sz="0" w:space="0" w:color="auto"/>
      </w:divBdr>
    </w:div>
    <w:div w:id="1312560663">
      <w:bodyDiv w:val="1"/>
      <w:marLeft w:val="0"/>
      <w:marRight w:val="0"/>
      <w:marTop w:val="0"/>
      <w:marBottom w:val="0"/>
      <w:divBdr>
        <w:top w:val="none" w:sz="0" w:space="0" w:color="auto"/>
        <w:left w:val="none" w:sz="0" w:space="0" w:color="auto"/>
        <w:bottom w:val="none" w:sz="0" w:space="0" w:color="auto"/>
        <w:right w:val="none" w:sz="0" w:space="0" w:color="auto"/>
      </w:divBdr>
    </w:div>
    <w:div w:id="1313366120">
      <w:bodyDiv w:val="1"/>
      <w:marLeft w:val="0"/>
      <w:marRight w:val="0"/>
      <w:marTop w:val="0"/>
      <w:marBottom w:val="0"/>
      <w:divBdr>
        <w:top w:val="none" w:sz="0" w:space="0" w:color="auto"/>
        <w:left w:val="none" w:sz="0" w:space="0" w:color="auto"/>
        <w:bottom w:val="none" w:sz="0" w:space="0" w:color="auto"/>
        <w:right w:val="none" w:sz="0" w:space="0" w:color="auto"/>
      </w:divBdr>
    </w:div>
    <w:div w:id="1313411566">
      <w:bodyDiv w:val="1"/>
      <w:marLeft w:val="0"/>
      <w:marRight w:val="0"/>
      <w:marTop w:val="0"/>
      <w:marBottom w:val="0"/>
      <w:divBdr>
        <w:top w:val="none" w:sz="0" w:space="0" w:color="auto"/>
        <w:left w:val="none" w:sz="0" w:space="0" w:color="auto"/>
        <w:bottom w:val="none" w:sz="0" w:space="0" w:color="auto"/>
        <w:right w:val="none" w:sz="0" w:space="0" w:color="auto"/>
      </w:divBdr>
    </w:div>
    <w:div w:id="1313439501">
      <w:bodyDiv w:val="1"/>
      <w:marLeft w:val="0"/>
      <w:marRight w:val="0"/>
      <w:marTop w:val="0"/>
      <w:marBottom w:val="0"/>
      <w:divBdr>
        <w:top w:val="none" w:sz="0" w:space="0" w:color="auto"/>
        <w:left w:val="none" w:sz="0" w:space="0" w:color="auto"/>
        <w:bottom w:val="none" w:sz="0" w:space="0" w:color="auto"/>
        <w:right w:val="none" w:sz="0" w:space="0" w:color="auto"/>
      </w:divBdr>
      <w:divsChild>
        <w:div w:id="1206870612">
          <w:marLeft w:val="0"/>
          <w:marRight w:val="0"/>
          <w:marTop w:val="0"/>
          <w:marBottom w:val="0"/>
          <w:divBdr>
            <w:top w:val="none" w:sz="0" w:space="0" w:color="auto"/>
            <w:left w:val="none" w:sz="0" w:space="0" w:color="auto"/>
            <w:bottom w:val="none" w:sz="0" w:space="0" w:color="auto"/>
            <w:right w:val="none" w:sz="0" w:space="0" w:color="auto"/>
          </w:divBdr>
          <w:divsChild>
            <w:div w:id="1453478739">
              <w:marLeft w:val="0"/>
              <w:marRight w:val="0"/>
              <w:marTop w:val="0"/>
              <w:marBottom w:val="0"/>
              <w:divBdr>
                <w:top w:val="none" w:sz="0" w:space="0" w:color="auto"/>
                <w:left w:val="none" w:sz="0" w:space="0" w:color="auto"/>
                <w:bottom w:val="none" w:sz="0" w:space="0" w:color="auto"/>
                <w:right w:val="none" w:sz="0" w:space="0" w:color="auto"/>
              </w:divBdr>
              <w:divsChild>
                <w:div w:id="97334818">
                  <w:marLeft w:val="0"/>
                  <w:marRight w:val="0"/>
                  <w:marTop w:val="0"/>
                  <w:marBottom w:val="0"/>
                  <w:divBdr>
                    <w:top w:val="none" w:sz="0" w:space="0" w:color="auto"/>
                    <w:left w:val="none" w:sz="0" w:space="0" w:color="auto"/>
                    <w:bottom w:val="none" w:sz="0" w:space="0" w:color="auto"/>
                    <w:right w:val="none" w:sz="0" w:space="0" w:color="auto"/>
                  </w:divBdr>
                  <w:divsChild>
                    <w:div w:id="886184438">
                      <w:marLeft w:val="0"/>
                      <w:marRight w:val="0"/>
                      <w:marTop w:val="0"/>
                      <w:marBottom w:val="0"/>
                      <w:divBdr>
                        <w:top w:val="none" w:sz="0" w:space="0" w:color="auto"/>
                        <w:left w:val="none" w:sz="0" w:space="0" w:color="auto"/>
                        <w:bottom w:val="none" w:sz="0" w:space="0" w:color="auto"/>
                        <w:right w:val="none" w:sz="0" w:space="0" w:color="auto"/>
                      </w:divBdr>
                      <w:divsChild>
                        <w:div w:id="812019618">
                          <w:marLeft w:val="0"/>
                          <w:marRight w:val="0"/>
                          <w:marTop w:val="37"/>
                          <w:marBottom w:val="0"/>
                          <w:divBdr>
                            <w:top w:val="none" w:sz="0" w:space="0" w:color="auto"/>
                            <w:left w:val="none" w:sz="0" w:space="0" w:color="auto"/>
                            <w:bottom w:val="none" w:sz="0" w:space="0" w:color="auto"/>
                            <w:right w:val="none" w:sz="0" w:space="0" w:color="auto"/>
                          </w:divBdr>
                          <w:divsChild>
                            <w:div w:id="1470711154">
                              <w:marLeft w:val="0"/>
                              <w:marRight w:val="320"/>
                              <w:marTop w:val="0"/>
                              <w:marBottom w:val="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3558631">
      <w:bodyDiv w:val="1"/>
      <w:marLeft w:val="0"/>
      <w:marRight w:val="0"/>
      <w:marTop w:val="0"/>
      <w:marBottom w:val="0"/>
      <w:divBdr>
        <w:top w:val="none" w:sz="0" w:space="0" w:color="auto"/>
        <w:left w:val="none" w:sz="0" w:space="0" w:color="auto"/>
        <w:bottom w:val="none" w:sz="0" w:space="0" w:color="auto"/>
        <w:right w:val="none" w:sz="0" w:space="0" w:color="auto"/>
      </w:divBdr>
    </w:div>
    <w:div w:id="1313946097">
      <w:bodyDiv w:val="1"/>
      <w:marLeft w:val="0"/>
      <w:marRight w:val="0"/>
      <w:marTop w:val="0"/>
      <w:marBottom w:val="0"/>
      <w:divBdr>
        <w:top w:val="none" w:sz="0" w:space="0" w:color="auto"/>
        <w:left w:val="none" w:sz="0" w:space="0" w:color="auto"/>
        <w:bottom w:val="none" w:sz="0" w:space="0" w:color="auto"/>
        <w:right w:val="none" w:sz="0" w:space="0" w:color="auto"/>
      </w:divBdr>
    </w:div>
    <w:div w:id="1314019060">
      <w:bodyDiv w:val="1"/>
      <w:marLeft w:val="0"/>
      <w:marRight w:val="0"/>
      <w:marTop w:val="0"/>
      <w:marBottom w:val="0"/>
      <w:divBdr>
        <w:top w:val="none" w:sz="0" w:space="0" w:color="auto"/>
        <w:left w:val="none" w:sz="0" w:space="0" w:color="auto"/>
        <w:bottom w:val="none" w:sz="0" w:space="0" w:color="auto"/>
        <w:right w:val="none" w:sz="0" w:space="0" w:color="auto"/>
      </w:divBdr>
    </w:div>
    <w:div w:id="1315067748">
      <w:bodyDiv w:val="1"/>
      <w:marLeft w:val="0"/>
      <w:marRight w:val="0"/>
      <w:marTop w:val="0"/>
      <w:marBottom w:val="0"/>
      <w:divBdr>
        <w:top w:val="none" w:sz="0" w:space="0" w:color="auto"/>
        <w:left w:val="none" w:sz="0" w:space="0" w:color="auto"/>
        <w:bottom w:val="none" w:sz="0" w:space="0" w:color="auto"/>
        <w:right w:val="none" w:sz="0" w:space="0" w:color="auto"/>
      </w:divBdr>
    </w:div>
    <w:div w:id="1315138990">
      <w:bodyDiv w:val="1"/>
      <w:marLeft w:val="0"/>
      <w:marRight w:val="0"/>
      <w:marTop w:val="0"/>
      <w:marBottom w:val="0"/>
      <w:divBdr>
        <w:top w:val="none" w:sz="0" w:space="0" w:color="auto"/>
        <w:left w:val="none" w:sz="0" w:space="0" w:color="auto"/>
        <w:bottom w:val="none" w:sz="0" w:space="0" w:color="auto"/>
        <w:right w:val="none" w:sz="0" w:space="0" w:color="auto"/>
      </w:divBdr>
    </w:div>
    <w:div w:id="1315184646">
      <w:bodyDiv w:val="1"/>
      <w:marLeft w:val="0"/>
      <w:marRight w:val="0"/>
      <w:marTop w:val="0"/>
      <w:marBottom w:val="0"/>
      <w:divBdr>
        <w:top w:val="none" w:sz="0" w:space="0" w:color="auto"/>
        <w:left w:val="none" w:sz="0" w:space="0" w:color="auto"/>
        <w:bottom w:val="none" w:sz="0" w:space="0" w:color="auto"/>
        <w:right w:val="none" w:sz="0" w:space="0" w:color="auto"/>
      </w:divBdr>
    </w:div>
    <w:div w:id="1315187113">
      <w:bodyDiv w:val="1"/>
      <w:marLeft w:val="0"/>
      <w:marRight w:val="0"/>
      <w:marTop w:val="0"/>
      <w:marBottom w:val="0"/>
      <w:divBdr>
        <w:top w:val="none" w:sz="0" w:space="0" w:color="auto"/>
        <w:left w:val="none" w:sz="0" w:space="0" w:color="auto"/>
        <w:bottom w:val="none" w:sz="0" w:space="0" w:color="auto"/>
        <w:right w:val="none" w:sz="0" w:space="0" w:color="auto"/>
      </w:divBdr>
    </w:div>
    <w:div w:id="1315531023">
      <w:bodyDiv w:val="1"/>
      <w:marLeft w:val="0"/>
      <w:marRight w:val="0"/>
      <w:marTop w:val="0"/>
      <w:marBottom w:val="0"/>
      <w:divBdr>
        <w:top w:val="none" w:sz="0" w:space="0" w:color="auto"/>
        <w:left w:val="none" w:sz="0" w:space="0" w:color="auto"/>
        <w:bottom w:val="none" w:sz="0" w:space="0" w:color="auto"/>
        <w:right w:val="none" w:sz="0" w:space="0" w:color="auto"/>
      </w:divBdr>
    </w:div>
    <w:div w:id="1316029206">
      <w:bodyDiv w:val="1"/>
      <w:marLeft w:val="0"/>
      <w:marRight w:val="0"/>
      <w:marTop w:val="0"/>
      <w:marBottom w:val="0"/>
      <w:divBdr>
        <w:top w:val="none" w:sz="0" w:space="0" w:color="auto"/>
        <w:left w:val="none" w:sz="0" w:space="0" w:color="auto"/>
        <w:bottom w:val="none" w:sz="0" w:space="0" w:color="auto"/>
        <w:right w:val="none" w:sz="0" w:space="0" w:color="auto"/>
      </w:divBdr>
    </w:div>
    <w:div w:id="1316183636">
      <w:bodyDiv w:val="1"/>
      <w:marLeft w:val="0"/>
      <w:marRight w:val="0"/>
      <w:marTop w:val="0"/>
      <w:marBottom w:val="0"/>
      <w:divBdr>
        <w:top w:val="none" w:sz="0" w:space="0" w:color="auto"/>
        <w:left w:val="none" w:sz="0" w:space="0" w:color="auto"/>
        <w:bottom w:val="none" w:sz="0" w:space="0" w:color="auto"/>
        <w:right w:val="none" w:sz="0" w:space="0" w:color="auto"/>
      </w:divBdr>
    </w:div>
    <w:div w:id="1316450102">
      <w:bodyDiv w:val="1"/>
      <w:marLeft w:val="0"/>
      <w:marRight w:val="0"/>
      <w:marTop w:val="0"/>
      <w:marBottom w:val="0"/>
      <w:divBdr>
        <w:top w:val="none" w:sz="0" w:space="0" w:color="auto"/>
        <w:left w:val="none" w:sz="0" w:space="0" w:color="auto"/>
        <w:bottom w:val="none" w:sz="0" w:space="0" w:color="auto"/>
        <w:right w:val="none" w:sz="0" w:space="0" w:color="auto"/>
      </w:divBdr>
    </w:div>
    <w:div w:id="1317149015">
      <w:bodyDiv w:val="1"/>
      <w:marLeft w:val="0"/>
      <w:marRight w:val="0"/>
      <w:marTop w:val="0"/>
      <w:marBottom w:val="0"/>
      <w:divBdr>
        <w:top w:val="none" w:sz="0" w:space="0" w:color="auto"/>
        <w:left w:val="none" w:sz="0" w:space="0" w:color="auto"/>
        <w:bottom w:val="none" w:sz="0" w:space="0" w:color="auto"/>
        <w:right w:val="none" w:sz="0" w:space="0" w:color="auto"/>
      </w:divBdr>
    </w:div>
    <w:div w:id="1317538154">
      <w:bodyDiv w:val="1"/>
      <w:marLeft w:val="0"/>
      <w:marRight w:val="0"/>
      <w:marTop w:val="0"/>
      <w:marBottom w:val="0"/>
      <w:divBdr>
        <w:top w:val="none" w:sz="0" w:space="0" w:color="auto"/>
        <w:left w:val="none" w:sz="0" w:space="0" w:color="auto"/>
        <w:bottom w:val="none" w:sz="0" w:space="0" w:color="auto"/>
        <w:right w:val="none" w:sz="0" w:space="0" w:color="auto"/>
      </w:divBdr>
    </w:div>
    <w:div w:id="1317761972">
      <w:bodyDiv w:val="1"/>
      <w:marLeft w:val="0"/>
      <w:marRight w:val="0"/>
      <w:marTop w:val="0"/>
      <w:marBottom w:val="0"/>
      <w:divBdr>
        <w:top w:val="none" w:sz="0" w:space="0" w:color="auto"/>
        <w:left w:val="none" w:sz="0" w:space="0" w:color="auto"/>
        <w:bottom w:val="none" w:sz="0" w:space="0" w:color="auto"/>
        <w:right w:val="none" w:sz="0" w:space="0" w:color="auto"/>
      </w:divBdr>
    </w:div>
    <w:div w:id="1317952054">
      <w:bodyDiv w:val="1"/>
      <w:marLeft w:val="0"/>
      <w:marRight w:val="0"/>
      <w:marTop w:val="0"/>
      <w:marBottom w:val="0"/>
      <w:divBdr>
        <w:top w:val="none" w:sz="0" w:space="0" w:color="auto"/>
        <w:left w:val="none" w:sz="0" w:space="0" w:color="auto"/>
        <w:bottom w:val="none" w:sz="0" w:space="0" w:color="auto"/>
        <w:right w:val="none" w:sz="0" w:space="0" w:color="auto"/>
      </w:divBdr>
    </w:div>
    <w:div w:id="1317957648">
      <w:bodyDiv w:val="1"/>
      <w:marLeft w:val="0"/>
      <w:marRight w:val="0"/>
      <w:marTop w:val="0"/>
      <w:marBottom w:val="0"/>
      <w:divBdr>
        <w:top w:val="none" w:sz="0" w:space="0" w:color="auto"/>
        <w:left w:val="none" w:sz="0" w:space="0" w:color="auto"/>
        <w:bottom w:val="none" w:sz="0" w:space="0" w:color="auto"/>
        <w:right w:val="none" w:sz="0" w:space="0" w:color="auto"/>
      </w:divBdr>
    </w:div>
    <w:div w:id="1317998086">
      <w:bodyDiv w:val="1"/>
      <w:marLeft w:val="0"/>
      <w:marRight w:val="0"/>
      <w:marTop w:val="0"/>
      <w:marBottom w:val="0"/>
      <w:divBdr>
        <w:top w:val="none" w:sz="0" w:space="0" w:color="auto"/>
        <w:left w:val="none" w:sz="0" w:space="0" w:color="auto"/>
        <w:bottom w:val="none" w:sz="0" w:space="0" w:color="auto"/>
        <w:right w:val="none" w:sz="0" w:space="0" w:color="auto"/>
      </w:divBdr>
    </w:div>
    <w:div w:id="1318993557">
      <w:bodyDiv w:val="1"/>
      <w:marLeft w:val="0"/>
      <w:marRight w:val="0"/>
      <w:marTop w:val="0"/>
      <w:marBottom w:val="0"/>
      <w:divBdr>
        <w:top w:val="none" w:sz="0" w:space="0" w:color="auto"/>
        <w:left w:val="none" w:sz="0" w:space="0" w:color="auto"/>
        <w:bottom w:val="none" w:sz="0" w:space="0" w:color="auto"/>
        <w:right w:val="none" w:sz="0" w:space="0" w:color="auto"/>
      </w:divBdr>
    </w:div>
    <w:div w:id="1319386524">
      <w:bodyDiv w:val="1"/>
      <w:marLeft w:val="0"/>
      <w:marRight w:val="0"/>
      <w:marTop w:val="0"/>
      <w:marBottom w:val="0"/>
      <w:divBdr>
        <w:top w:val="none" w:sz="0" w:space="0" w:color="auto"/>
        <w:left w:val="none" w:sz="0" w:space="0" w:color="auto"/>
        <w:bottom w:val="none" w:sz="0" w:space="0" w:color="auto"/>
        <w:right w:val="none" w:sz="0" w:space="0" w:color="auto"/>
      </w:divBdr>
    </w:div>
    <w:div w:id="1319848967">
      <w:bodyDiv w:val="1"/>
      <w:marLeft w:val="0"/>
      <w:marRight w:val="0"/>
      <w:marTop w:val="0"/>
      <w:marBottom w:val="0"/>
      <w:divBdr>
        <w:top w:val="none" w:sz="0" w:space="0" w:color="auto"/>
        <w:left w:val="none" w:sz="0" w:space="0" w:color="auto"/>
        <w:bottom w:val="none" w:sz="0" w:space="0" w:color="auto"/>
        <w:right w:val="none" w:sz="0" w:space="0" w:color="auto"/>
      </w:divBdr>
    </w:div>
    <w:div w:id="1320309960">
      <w:bodyDiv w:val="1"/>
      <w:marLeft w:val="0"/>
      <w:marRight w:val="0"/>
      <w:marTop w:val="0"/>
      <w:marBottom w:val="0"/>
      <w:divBdr>
        <w:top w:val="none" w:sz="0" w:space="0" w:color="auto"/>
        <w:left w:val="none" w:sz="0" w:space="0" w:color="auto"/>
        <w:bottom w:val="none" w:sz="0" w:space="0" w:color="auto"/>
        <w:right w:val="none" w:sz="0" w:space="0" w:color="auto"/>
      </w:divBdr>
    </w:div>
    <w:div w:id="1320384625">
      <w:bodyDiv w:val="1"/>
      <w:marLeft w:val="0"/>
      <w:marRight w:val="0"/>
      <w:marTop w:val="0"/>
      <w:marBottom w:val="0"/>
      <w:divBdr>
        <w:top w:val="none" w:sz="0" w:space="0" w:color="auto"/>
        <w:left w:val="none" w:sz="0" w:space="0" w:color="auto"/>
        <w:bottom w:val="none" w:sz="0" w:space="0" w:color="auto"/>
        <w:right w:val="none" w:sz="0" w:space="0" w:color="auto"/>
      </w:divBdr>
    </w:div>
    <w:div w:id="1320884625">
      <w:bodyDiv w:val="1"/>
      <w:marLeft w:val="0"/>
      <w:marRight w:val="0"/>
      <w:marTop w:val="0"/>
      <w:marBottom w:val="0"/>
      <w:divBdr>
        <w:top w:val="none" w:sz="0" w:space="0" w:color="auto"/>
        <w:left w:val="none" w:sz="0" w:space="0" w:color="auto"/>
        <w:bottom w:val="none" w:sz="0" w:space="0" w:color="auto"/>
        <w:right w:val="none" w:sz="0" w:space="0" w:color="auto"/>
      </w:divBdr>
    </w:div>
    <w:div w:id="1321428231">
      <w:bodyDiv w:val="1"/>
      <w:marLeft w:val="0"/>
      <w:marRight w:val="0"/>
      <w:marTop w:val="0"/>
      <w:marBottom w:val="0"/>
      <w:divBdr>
        <w:top w:val="none" w:sz="0" w:space="0" w:color="auto"/>
        <w:left w:val="none" w:sz="0" w:space="0" w:color="auto"/>
        <w:bottom w:val="none" w:sz="0" w:space="0" w:color="auto"/>
        <w:right w:val="none" w:sz="0" w:space="0" w:color="auto"/>
      </w:divBdr>
      <w:divsChild>
        <w:div w:id="793330805">
          <w:marLeft w:val="0"/>
          <w:marRight w:val="0"/>
          <w:marTop w:val="45"/>
          <w:marBottom w:val="45"/>
          <w:divBdr>
            <w:top w:val="none" w:sz="0" w:space="0" w:color="auto"/>
            <w:left w:val="none" w:sz="0" w:space="11" w:color="auto"/>
            <w:bottom w:val="none" w:sz="0" w:space="0" w:color="auto"/>
            <w:right w:val="none" w:sz="0" w:space="0" w:color="auto"/>
          </w:divBdr>
        </w:div>
        <w:div w:id="1545487226">
          <w:marLeft w:val="0"/>
          <w:marRight w:val="0"/>
          <w:marTop w:val="0"/>
          <w:marBottom w:val="0"/>
          <w:divBdr>
            <w:top w:val="none" w:sz="0" w:space="0" w:color="auto"/>
            <w:left w:val="none" w:sz="0" w:space="1" w:color="auto"/>
            <w:bottom w:val="none" w:sz="0" w:space="0" w:color="auto"/>
            <w:right w:val="none" w:sz="0" w:space="0" w:color="auto"/>
          </w:divBdr>
        </w:div>
        <w:div w:id="2138061799">
          <w:marLeft w:val="0"/>
          <w:marRight w:val="0"/>
          <w:marTop w:val="0"/>
          <w:marBottom w:val="225"/>
          <w:divBdr>
            <w:top w:val="none" w:sz="0" w:space="0" w:color="auto"/>
            <w:left w:val="none" w:sz="0" w:space="0" w:color="auto"/>
            <w:bottom w:val="none" w:sz="0" w:space="0" w:color="auto"/>
            <w:right w:val="none" w:sz="0" w:space="0" w:color="auto"/>
          </w:divBdr>
        </w:div>
      </w:divsChild>
    </w:div>
    <w:div w:id="1321545587">
      <w:bodyDiv w:val="1"/>
      <w:marLeft w:val="0"/>
      <w:marRight w:val="0"/>
      <w:marTop w:val="0"/>
      <w:marBottom w:val="0"/>
      <w:divBdr>
        <w:top w:val="none" w:sz="0" w:space="0" w:color="auto"/>
        <w:left w:val="none" w:sz="0" w:space="0" w:color="auto"/>
        <w:bottom w:val="none" w:sz="0" w:space="0" w:color="auto"/>
        <w:right w:val="none" w:sz="0" w:space="0" w:color="auto"/>
      </w:divBdr>
    </w:div>
    <w:div w:id="1321546759">
      <w:bodyDiv w:val="1"/>
      <w:marLeft w:val="0"/>
      <w:marRight w:val="0"/>
      <w:marTop w:val="0"/>
      <w:marBottom w:val="0"/>
      <w:divBdr>
        <w:top w:val="none" w:sz="0" w:space="0" w:color="auto"/>
        <w:left w:val="none" w:sz="0" w:space="0" w:color="auto"/>
        <w:bottom w:val="none" w:sz="0" w:space="0" w:color="auto"/>
        <w:right w:val="none" w:sz="0" w:space="0" w:color="auto"/>
      </w:divBdr>
      <w:divsChild>
        <w:div w:id="1043676551">
          <w:marLeft w:val="0"/>
          <w:marRight w:val="0"/>
          <w:marTop w:val="0"/>
          <w:marBottom w:val="150"/>
          <w:divBdr>
            <w:top w:val="none" w:sz="0" w:space="0" w:color="auto"/>
            <w:left w:val="none" w:sz="0" w:space="0" w:color="auto"/>
            <w:bottom w:val="none" w:sz="0" w:space="0" w:color="auto"/>
            <w:right w:val="none" w:sz="0" w:space="0" w:color="auto"/>
          </w:divBdr>
          <w:divsChild>
            <w:div w:id="411314819">
              <w:marLeft w:val="0"/>
              <w:marRight w:val="0"/>
              <w:marTop w:val="0"/>
              <w:marBottom w:val="0"/>
              <w:divBdr>
                <w:top w:val="none" w:sz="0" w:space="0" w:color="auto"/>
                <w:left w:val="none" w:sz="0" w:space="0" w:color="auto"/>
                <w:bottom w:val="none" w:sz="0" w:space="0" w:color="auto"/>
                <w:right w:val="none" w:sz="0" w:space="0" w:color="auto"/>
              </w:divBdr>
              <w:divsChild>
                <w:div w:id="850031159">
                  <w:marLeft w:val="0"/>
                  <w:marRight w:val="150"/>
                  <w:marTop w:val="0"/>
                  <w:marBottom w:val="0"/>
                  <w:divBdr>
                    <w:top w:val="none" w:sz="0" w:space="0" w:color="auto"/>
                    <w:left w:val="none" w:sz="0" w:space="0" w:color="auto"/>
                    <w:bottom w:val="none" w:sz="0" w:space="0" w:color="auto"/>
                    <w:right w:val="none" w:sz="0" w:space="0" w:color="auto"/>
                  </w:divBdr>
                </w:div>
                <w:div w:id="1598904240">
                  <w:marLeft w:val="0"/>
                  <w:marRight w:val="150"/>
                  <w:marTop w:val="0"/>
                  <w:marBottom w:val="0"/>
                  <w:divBdr>
                    <w:top w:val="none" w:sz="0" w:space="0" w:color="auto"/>
                    <w:left w:val="none" w:sz="0" w:space="0" w:color="auto"/>
                    <w:bottom w:val="none" w:sz="0" w:space="0" w:color="auto"/>
                    <w:right w:val="none" w:sz="0" w:space="0" w:color="auto"/>
                  </w:divBdr>
                </w:div>
              </w:divsChild>
            </w:div>
            <w:div w:id="1224217973">
              <w:marLeft w:val="0"/>
              <w:marRight w:val="0"/>
              <w:marTop w:val="0"/>
              <w:marBottom w:val="0"/>
              <w:divBdr>
                <w:top w:val="none" w:sz="0" w:space="0" w:color="auto"/>
                <w:left w:val="none" w:sz="0" w:space="0" w:color="auto"/>
                <w:bottom w:val="none" w:sz="0" w:space="0" w:color="auto"/>
                <w:right w:val="none" w:sz="0" w:space="0" w:color="auto"/>
              </w:divBdr>
              <w:divsChild>
                <w:div w:id="885333056">
                  <w:marLeft w:val="0"/>
                  <w:marRight w:val="0"/>
                  <w:marTop w:val="0"/>
                  <w:marBottom w:val="0"/>
                  <w:divBdr>
                    <w:top w:val="none" w:sz="0" w:space="0" w:color="auto"/>
                    <w:left w:val="none" w:sz="0" w:space="0" w:color="auto"/>
                    <w:bottom w:val="none" w:sz="0" w:space="0" w:color="auto"/>
                    <w:right w:val="none" w:sz="0" w:space="0" w:color="auto"/>
                  </w:divBdr>
                  <w:divsChild>
                    <w:div w:id="1028873919">
                      <w:marLeft w:val="0"/>
                      <w:marRight w:val="135"/>
                      <w:marTop w:val="0"/>
                      <w:marBottom w:val="0"/>
                      <w:divBdr>
                        <w:top w:val="none" w:sz="0" w:space="0" w:color="auto"/>
                        <w:left w:val="none" w:sz="0" w:space="0" w:color="auto"/>
                        <w:bottom w:val="none" w:sz="0" w:space="0" w:color="auto"/>
                        <w:right w:val="none" w:sz="0" w:space="0" w:color="auto"/>
                      </w:divBdr>
                    </w:div>
                    <w:div w:id="1338770874">
                      <w:marLeft w:val="0"/>
                      <w:marRight w:val="0"/>
                      <w:marTop w:val="0"/>
                      <w:marBottom w:val="0"/>
                      <w:divBdr>
                        <w:top w:val="none" w:sz="0" w:space="0" w:color="auto"/>
                        <w:left w:val="none" w:sz="0" w:space="0" w:color="auto"/>
                        <w:bottom w:val="none" w:sz="0" w:space="0" w:color="auto"/>
                        <w:right w:val="none" w:sz="0" w:space="0" w:color="auto"/>
                      </w:divBdr>
                      <w:divsChild>
                        <w:div w:id="183901832">
                          <w:marLeft w:val="0"/>
                          <w:marRight w:val="0"/>
                          <w:marTop w:val="0"/>
                          <w:marBottom w:val="0"/>
                          <w:divBdr>
                            <w:top w:val="none" w:sz="0" w:space="0" w:color="auto"/>
                            <w:left w:val="none" w:sz="0" w:space="0" w:color="auto"/>
                            <w:bottom w:val="none" w:sz="0" w:space="0" w:color="auto"/>
                            <w:right w:val="none" w:sz="0" w:space="0" w:color="auto"/>
                          </w:divBdr>
                        </w:div>
                      </w:divsChild>
                    </w:div>
                    <w:div w:id="1749422346">
                      <w:marLeft w:val="0"/>
                      <w:marRight w:val="0"/>
                      <w:marTop w:val="0"/>
                      <w:marBottom w:val="0"/>
                      <w:divBdr>
                        <w:top w:val="none" w:sz="0" w:space="0" w:color="auto"/>
                        <w:left w:val="none" w:sz="0" w:space="0" w:color="auto"/>
                        <w:bottom w:val="none" w:sz="0" w:space="0" w:color="auto"/>
                        <w:right w:val="none" w:sz="0" w:space="0" w:color="auto"/>
                      </w:divBdr>
                    </w:div>
                    <w:div w:id="1757357538">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7439394">
          <w:marLeft w:val="0"/>
          <w:marRight w:val="0"/>
          <w:marTop w:val="0"/>
          <w:marBottom w:val="0"/>
          <w:divBdr>
            <w:top w:val="none" w:sz="0" w:space="0" w:color="auto"/>
            <w:left w:val="none" w:sz="0" w:space="0" w:color="auto"/>
            <w:bottom w:val="none" w:sz="0" w:space="0" w:color="auto"/>
            <w:right w:val="none" w:sz="0" w:space="0" w:color="auto"/>
          </w:divBdr>
          <w:divsChild>
            <w:div w:id="60830854">
              <w:marLeft w:val="0"/>
              <w:marRight w:val="0"/>
              <w:marTop w:val="225"/>
              <w:marBottom w:val="0"/>
              <w:divBdr>
                <w:top w:val="none" w:sz="0" w:space="0" w:color="auto"/>
                <w:left w:val="none" w:sz="0" w:space="0" w:color="auto"/>
                <w:bottom w:val="none" w:sz="0" w:space="0" w:color="auto"/>
                <w:right w:val="none" w:sz="0" w:space="0" w:color="auto"/>
              </w:divBdr>
              <w:divsChild>
                <w:div w:id="1515530843">
                  <w:marLeft w:val="0"/>
                  <w:marRight w:val="0"/>
                  <w:marTop w:val="0"/>
                  <w:marBottom w:val="0"/>
                  <w:divBdr>
                    <w:top w:val="none" w:sz="0" w:space="0" w:color="auto"/>
                    <w:left w:val="none" w:sz="0" w:space="0" w:color="auto"/>
                    <w:bottom w:val="none" w:sz="0" w:space="0" w:color="auto"/>
                    <w:right w:val="none" w:sz="0" w:space="0" w:color="auto"/>
                  </w:divBdr>
                </w:div>
              </w:divsChild>
            </w:div>
            <w:div w:id="971597163">
              <w:marLeft w:val="0"/>
              <w:marRight w:val="0"/>
              <w:marTop w:val="225"/>
              <w:marBottom w:val="0"/>
              <w:divBdr>
                <w:top w:val="none" w:sz="0" w:space="0" w:color="auto"/>
                <w:left w:val="none" w:sz="0" w:space="0" w:color="auto"/>
                <w:bottom w:val="none" w:sz="0" w:space="0" w:color="auto"/>
                <w:right w:val="none" w:sz="0" w:space="0" w:color="auto"/>
              </w:divBdr>
              <w:divsChild>
                <w:div w:id="148598156">
                  <w:marLeft w:val="0"/>
                  <w:marRight w:val="0"/>
                  <w:marTop w:val="0"/>
                  <w:marBottom w:val="0"/>
                  <w:divBdr>
                    <w:top w:val="none" w:sz="0" w:space="0" w:color="auto"/>
                    <w:left w:val="none" w:sz="0" w:space="0" w:color="auto"/>
                    <w:bottom w:val="none" w:sz="0" w:space="0" w:color="auto"/>
                    <w:right w:val="none" w:sz="0" w:space="0" w:color="auto"/>
                  </w:divBdr>
                </w:div>
              </w:divsChild>
            </w:div>
            <w:div w:id="1384528075">
              <w:marLeft w:val="0"/>
              <w:marRight w:val="0"/>
              <w:marTop w:val="375"/>
              <w:marBottom w:val="0"/>
              <w:divBdr>
                <w:top w:val="none" w:sz="0" w:space="0" w:color="auto"/>
                <w:left w:val="none" w:sz="0" w:space="0" w:color="auto"/>
                <w:bottom w:val="none" w:sz="0" w:space="0" w:color="auto"/>
                <w:right w:val="none" w:sz="0" w:space="0" w:color="auto"/>
              </w:divBdr>
              <w:divsChild>
                <w:div w:id="1733965233">
                  <w:marLeft w:val="0"/>
                  <w:marRight w:val="0"/>
                  <w:marTop w:val="0"/>
                  <w:marBottom w:val="0"/>
                  <w:divBdr>
                    <w:top w:val="none" w:sz="0" w:space="0" w:color="auto"/>
                    <w:left w:val="none" w:sz="0" w:space="0" w:color="auto"/>
                    <w:bottom w:val="none" w:sz="0" w:space="0" w:color="auto"/>
                    <w:right w:val="none" w:sz="0" w:space="0" w:color="auto"/>
                  </w:divBdr>
                </w:div>
              </w:divsChild>
            </w:div>
            <w:div w:id="1513228975">
              <w:marLeft w:val="0"/>
              <w:marRight w:val="0"/>
              <w:marTop w:val="375"/>
              <w:marBottom w:val="0"/>
              <w:divBdr>
                <w:top w:val="none" w:sz="0" w:space="0" w:color="auto"/>
                <w:left w:val="none" w:sz="0" w:space="0" w:color="auto"/>
                <w:bottom w:val="none" w:sz="0" w:space="0" w:color="auto"/>
                <w:right w:val="none" w:sz="0" w:space="0" w:color="auto"/>
              </w:divBdr>
              <w:divsChild>
                <w:div w:id="63112621">
                  <w:marLeft w:val="0"/>
                  <w:marRight w:val="0"/>
                  <w:marTop w:val="0"/>
                  <w:marBottom w:val="0"/>
                  <w:divBdr>
                    <w:top w:val="none" w:sz="0" w:space="0" w:color="auto"/>
                    <w:left w:val="none" w:sz="0" w:space="0" w:color="auto"/>
                    <w:bottom w:val="none" w:sz="0" w:space="0" w:color="auto"/>
                    <w:right w:val="none" w:sz="0" w:space="0" w:color="auto"/>
                  </w:divBdr>
                  <w:divsChild>
                    <w:div w:id="1765033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108167">
              <w:marLeft w:val="0"/>
              <w:marRight w:val="0"/>
              <w:marTop w:val="0"/>
              <w:marBottom w:val="0"/>
              <w:divBdr>
                <w:top w:val="none" w:sz="0" w:space="0" w:color="auto"/>
                <w:left w:val="none" w:sz="0" w:space="0" w:color="auto"/>
                <w:bottom w:val="none" w:sz="0" w:space="0" w:color="auto"/>
                <w:right w:val="none" w:sz="0" w:space="0" w:color="auto"/>
              </w:divBdr>
              <w:divsChild>
                <w:div w:id="1833374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2003337">
      <w:bodyDiv w:val="1"/>
      <w:marLeft w:val="0"/>
      <w:marRight w:val="0"/>
      <w:marTop w:val="0"/>
      <w:marBottom w:val="0"/>
      <w:divBdr>
        <w:top w:val="none" w:sz="0" w:space="0" w:color="auto"/>
        <w:left w:val="none" w:sz="0" w:space="0" w:color="auto"/>
        <w:bottom w:val="none" w:sz="0" w:space="0" w:color="auto"/>
        <w:right w:val="none" w:sz="0" w:space="0" w:color="auto"/>
      </w:divBdr>
      <w:divsChild>
        <w:div w:id="369845614">
          <w:marLeft w:val="0"/>
          <w:marRight w:val="0"/>
          <w:marTop w:val="0"/>
          <w:marBottom w:val="0"/>
          <w:divBdr>
            <w:top w:val="none" w:sz="0" w:space="0" w:color="auto"/>
            <w:left w:val="none" w:sz="0" w:space="0" w:color="auto"/>
            <w:bottom w:val="none" w:sz="0" w:space="0" w:color="auto"/>
            <w:right w:val="none" w:sz="0" w:space="0" w:color="auto"/>
          </w:divBdr>
        </w:div>
      </w:divsChild>
    </w:div>
    <w:div w:id="1322192842">
      <w:bodyDiv w:val="1"/>
      <w:marLeft w:val="0"/>
      <w:marRight w:val="0"/>
      <w:marTop w:val="0"/>
      <w:marBottom w:val="0"/>
      <w:divBdr>
        <w:top w:val="none" w:sz="0" w:space="0" w:color="auto"/>
        <w:left w:val="none" w:sz="0" w:space="0" w:color="auto"/>
        <w:bottom w:val="none" w:sz="0" w:space="0" w:color="auto"/>
        <w:right w:val="none" w:sz="0" w:space="0" w:color="auto"/>
      </w:divBdr>
    </w:div>
    <w:div w:id="1322657615">
      <w:bodyDiv w:val="1"/>
      <w:marLeft w:val="0"/>
      <w:marRight w:val="0"/>
      <w:marTop w:val="0"/>
      <w:marBottom w:val="0"/>
      <w:divBdr>
        <w:top w:val="none" w:sz="0" w:space="0" w:color="auto"/>
        <w:left w:val="none" w:sz="0" w:space="0" w:color="auto"/>
        <w:bottom w:val="none" w:sz="0" w:space="0" w:color="auto"/>
        <w:right w:val="none" w:sz="0" w:space="0" w:color="auto"/>
      </w:divBdr>
    </w:div>
    <w:div w:id="1322734020">
      <w:bodyDiv w:val="1"/>
      <w:marLeft w:val="0"/>
      <w:marRight w:val="0"/>
      <w:marTop w:val="0"/>
      <w:marBottom w:val="0"/>
      <w:divBdr>
        <w:top w:val="none" w:sz="0" w:space="0" w:color="auto"/>
        <w:left w:val="none" w:sz="0" w:space="0" w:color="auto"/>
        <w:bottom w:val="none" w:sz="0" w:space="0" w:color="auto"/>
        <w:right w:val="none" w:sz="0" w:space="0" w:color="auto"/>
      </w:divBdr>
    </w:div>
    <w:div w:id="1323267581">
      <w:bodyDiv w:val="1"/>
      <w:marLeft w:val="0"/>
      <w:marRight w:val="0"/>
      <w:marTop w:val="0"/>
      <w:marBottom w:val="0"/>
      <w:divBdr>
        <w:top w:val="none" w:sz="0" w:space="0" w:color="auto"/>
        <w:left w:val="none" w:sz="0" w:space="0" w:color="auto"/>
        <w:bottom w:val="none" w:sz="0" w:space="0" w:color="auto"/>
        <w:right w:val="none" w:sz="0" w:space="0" w:color="auto"/>
      </w:divBdr>
    </w:div>
    <w:div w:id="1323971384">
      <w:bodyDiv w:val="1"/>
      <w:marLeft w:val="0"/>
      <w:marRight w:val="0"/>
      <w:marTop w:val="0"/>
      <w:marBottom w:val="0"/>
      <w:divBdr>
        <w:top w:val="none" w:sz="0" w:space="0" w:color="auto"/>
        <w:left w:val="none" w:sz="0" w:space="0" w:color="auto"/>
        <w:bottom w:val="none" w:sz="0" w:space="0" w:color="auto"/>
        <w:right w:val="none" w:sz="0" w:space="0" w:color="auto"/>
      </w:divBdr>
    </w:div>
    <w:div w:id="1324160865">
      <w:bodyDiv w:val="1"/>
      <w:marLeft w:val="0"/>
      <w:marRight w:val="0"/>
      <w:marTop w:val="0"/>
      <w:marBottom w:val="0"/>
      <w:divBdr>
        <w:top w:val="none" w:sz="0" w:space="0" w:color="auto"/>
        <w:left w:val="none" w:sz="0" w:space="0" w:color="auto"/>
        <w:bottom w:val="none" w:sz="0" w:space="0" w:color="auto"/>
        <w:right w:val="none" w:sz="0" w:space="0" w:color="auto"/>
      </w:divBdr>
    </w:div>
    <w:div w:id="1324434250">
      <w:bodyDiv w:val="1"/>
      <w:marLeft w:val="0"/>
      <w:marRight w:val="0"/>
      <w:marTop w:val="0"/>
      <w:marBottom w:val="0"/>
      <w:divBdr>
        <w:top w:val="none" w:sz="0" w:space="0" w:color="auto"/>
        <w:left w:val="none" w:sz="0" w:space="0" w:color="auto"/>
        <w:bottom w:val="none" w:sz="0" w:space="0" w:color="auto"/>
        <w:right w:val="none" w:sz="0" w:space="0" w:color="auto"/>
      </w:divBdr>
    </w:div>
    <w:div w:id="1325204410">
      <w:bodyDiv w:val="1"/>
      <w:marLeft w:val="0"/>
      <w:marRight w:val="0"/>
      <w:marTop w:val="0"/>
      <w:marBottom w:val="0"/>
      <w:divBdr>
        <w:top w:val="none" w:sz="0" w:space="0" w:color="auto"/>
        <w:left w:val="none" w:sz="0" w:space="0" w:color="auto"/>
        <w:bottom w:val="none" w:sz="0" w:space="0" w:color="auto"/>
        <w:right w:val="none" w:sz="0" w:space="0" w:color="auto"/>
      </w:divBdr>
      <w:divsChild>
        <w:div w:id="77287988">
          <w:marLeft w:val="0"/>
          <w:marRight w:val="0"/>
          <w:marTop w:val="405"/>
          <w:marBottom w:val="330"/>
          <w:divBdr>
            <w:top w:val="none" w:sz="0" w:space="0" w:color="auto"/>
            <w:left w:val="none" w:sz="0" w:space="0" w:color="auto"/>
            <w:bottom w:val="none" w:sz="0" w:space="0" w:color="auto"/>
            <w:right w:val="none" w:sz="0" w:space="0" w:color="auto"/>
          </w:divBdr>
          <w:divsChild>
            <w:div w:id="174614975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887955068">
          <w:marLeft w:val="0"/>
          <w:marRight w:val="0"/>
          <w:marTop w:val="405"/>
          <w:marBottom w:val="330"/>
          <w:divBdr>
            <w:top w:val="none" w:sz="0" w:space="0" w:color="auto"/>
            <w:left w:val="none" w:sz="0" w:space="0" w:color="auto"/>
            <w:bottom w:val="none" w:sz="0" w:space="0" w:color="auto"/>
            <w:right w:val="none" w:sz="0" w:space="0" w:color="auto"/>
          </w:divBdr>
          <w:divsChild>
            <w:div w:id="94453642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925528831">
          <w:marLeft w:val="0"/>
          <w:marRight w:val="0"/>
          <w:marTop w:val="405"/>
          <w:marBottom w:val="330"/>
          <w:divBdr>
            <w:top w:val="none" w:sz="0" w:space="0" w:color="auto"/>
            <w:left w:val="none" w:sz="0" w:space="0" w:color="auto"/>
            <w:bottom w:val="none" w:sz="0" w:space="0" w:color="auto"/>
            <w:right w:val="none" w:sz="0" w:space="0" w:color="auto"/>
          </w:divBdr>
          <w:divsChild>
            <w:div w:id="185619155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404061019">
          <w:marLeft w:val="0"/>
          <w:marRight w:val="0"/>
          <w:marTop w:val="405"/>
          <w:marBottom w:val="330"/>
          <w:divBdr>
            <w:top w:val="none" w:sz="0" w:space="0" w:color="auto"/>
            <w:left w:val="none" w:sz="0" w:space="0" w:color="auto"/>
            <w:bottom w:val="none" w:sz="0" w:space="0" w:color="auto"/>
            <w:right w:val="none" w:sz="0" w:space="0" w:color="auto"/>
          </w:divBdr>
          <w:divsChild>
            <w:div w:id="45876466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767774746">
          <w:marLeft w:val="0"/>
          <w:marRight w:val="0"/>
          <w:marTop w:val="405"/>
          <w:marBottom w:val="330"/>
          <w:divBdr>
            <w:top w:val="none" w:sz="0" w:space="0" w:color="auto"/>
            <w:left w:val="none" w:sz="0" w:space="0" w:color="auto"/>
            <w:bottom w:val="none" w:sz="0" w:space="0" w:color="auto"/>
            <w:right w:val="none" w:sz="0" w:space="0" w:color="auto"/>
          </w:divBdr>
          <w:divsChild>
            <w:div w:id="159940612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823694011">
          <w:marLeft w:val="0"/>
          <w:marRight w:val="0"/>
          <w:marTop w:val="405"/>
          <w:marBottom w:val="330"/>
          <w:divBdr>
            <w:top w:val="none" w:sz="0" w:space="0" w:color="auto"/>
            <w:left w:val="none" w:sz="0" w:space="0" w:color="auto"/>
            <w:bottom w:val="none" w:sz="0" w:space="0" w:color="auto"/>
            <w:right w:val="none" w:sz="0" w:space="0" w:color="auto"/>
          </w:divBdr>
          <w:divsChild>
            <w:div w:id="94688852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939216582">
          <w:marLeft w:val="0"/>
          <w:marRight w:val="0"/>
          <w:marTop w:val="405"/>
          <w:marBottom w:val="330"/>
          <w:divBdr>
            <w:top w:val="none" w:sz="0" w:space="0" w:color="auto"/>
            <w:left w:val="none" w:sz="0" w:space="0" w:color="auto"/>
            <w:bottom w:val="none" w:sz="0" w:space="0" w:color="auto"/>
            <w:right w:val="none" w:sz="0" w:space="0" w:color="auto"/>
          </w:divBdr>
          <w:divsChild>
            <w:div w:id="31426224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5277106">
      <w:bodyDiv w:val="1"/>
      <w:marLeft w:val="0"/>
      <w:marRight w:val="0"/>
      <w:marTop w:val="0"/>
      <w:marBottom w:val="0"/>
      <w:divBdr>
        <w:top w:val="none" w:sz="0" w:space="0" w:color="auto"/>
        <w:left w:val="none" w:sz="0" w:space="0" w:color="auto"/>
        <w:bottom w:val="none" w:sz="0" w:space="0" w:color="auto"/>
        <w:right w:val="none" w:sz="0" w:space="0" w:color="auto"/>
      </w:divBdr>
    </w:div>
    <w:div w:id="1325474501">
      <w:bodyDiv w:val="1"/>
      <w:marLeft w:val="0"/>
      <w:marRight w:val="0"/>
      <w:marTop w:val="0"/>
      <w:marBottom w:val="0"/>
      <w:divBdr>
        <w:top w:val="none" w:sz="0" w:space="0" w:color="auto"/>
        <w:left w:val="none" w:sz="0" w:space="0" w:color="auto"/>
        <w:bottom w:val="none" w:sz="0" w:space="0" w:color="auto"/>
        <w:right w:val="none" w:sz="0" w:space="0" w:color="auto"/>
      </w:divBdr>
    </w:div>
    <w:div w:id="1327055341">
      <w:bodyDiv w:val="1"/>
      <w:marLeft w:val="0"/>
      <w:marRight w:val="0"/>
      <w:marTop w:val="0"/>
      <w:marBottom w:val="0"/>
      <w:divBdr>
        <w:top w:val="none" w:sz="0" w:space="0" w:color="auto"/>
        <w:left w:val="none" w:sz="0" w:space="0" w:color="auto"/>
        <w:bottom w:val="none" w:sz="0" w:space="0" w:color="auto"/>
        <w:right w:val="none" w:sz="0" w:space="0" w:color="auto"/>
      </w:divBdr>
    </w:div>
    <w:div w:id="1327129690">
      <w:bodyDiv w:val="1"/>
      <w:marLeft w:val="0"/>
      <w:marRight w:val="0"/>
      <w:marTop w:val="0"/>
      <w:marBottom w:val="0"/>
      <w:divBdr>
        <w:top w:val="none" w:sz="0" w:space="0" w:color="auto"/>
        <w:left w:val="none" w:sz="0" w:space="0" w:color="auto"/>
        <w:bottom w:val="none" w:sz="0" w:space="0" w:color="auto"/>
        <w:right w:val="none" w:sz="0" w:space="0" w:color="auto"/>
      </w:divBdr>
    </w:div>
    <w:div w:id="1327514281">
      <w:bodyDiv w:val="1"/>
      <w:marLeft w:val="0"/>
      <w:marRight w:val="0"/>
      <w:marTop w:val="0"/>
      <w:marBottom w:val="0"/>
      <w:divBdr>
        <w:top w:val="none" w:sz="0" w:space="0" w:color="auto"/>
        <w:left w:val="none" w:sz="0" w:space="0" w:color="auto"/>
        <w:bottom w:val="none" w:sz="0" w:space="0" w:color="auto"/>
        <w:right w:val="none" w:sz="0" w:space="0" w:color="auto"/>
      </w:divBdr>
    </w:div>
    <w:div w:id="1327635863">
      <w:bodyDiv w:val="1"/>
      <w:marLeft w:val="0"/>
      <w:marRight w:val="0"/>
      <w:marTop w:val="0"/>
      <w:marBottom w:val="0"/>
      <w:divBdr>
        <w:top w:val="none" w:sz="0" w:space="0" w:color="auto"/>
        <w:left w:val="none" w:sz="0" w:space="0" w:color="auto"/>
        <w:bottom w:val="none" w:sz="0" w:space="0" w:color="auto"/>
        <w:right w:val="none" w:sz="0" w:space="0" w:color="auto"/>
      </w:divBdr>
    </w:div>
    <w:div w:id="1327704590">
      <w:bodyDiv w:val="1"/>
      <w:marLeft w:val="0"/>
      <w:marRight w:val="0"/>
      <w:marTop w:val="0"/>
      <w:marBottom w:val="0"/>
      <w:divBdr>
        <w:top w:val="none" w:sz="0" w:space="0" w:color="auto"/>
        <w:left w:val="none" w:sz="0" w:space="0" w:color="auto"/>
        <w:bottom w:val="none" w:sz="0" w:space="0" w:color="auto"/>
        <w:right w:val="none" w:sz="0" w:space="0" w:color="auto"/>
      </w:divBdr>
    </w:div>
    <w:div w:id="1327904707">
      <w:bodyDiv w:val="1"/>
      <w:marLeft w:val="0"/>
      <w:marRight w:val="0"/>
      <w:marTop w:val="0"/>
      <w:marBottom w:val="0"/>
      <w:divBdr>
        <w:top w:val="none" w:sz="0" w:space="0" w:color="auto"/>
        <w:left w:val="none" w:sz="0" w:space="0" w:color="auto"/>
        <w:bottom w:val="none" w:sz="0" w:space="0" w:color="auto"/>
        <w:right w:val="none" w:sz="0" w:space="0" w:color="auto"/>
      </w:divBdr>
    </w:div>
    <w:div w:id="1328241774">
      <w:bodyDiv w:val="1"/>
      <w:marLeft w:val="0"/>
      <w:marRight w:val="0"/>
      <w:marTop w:val="0"/>
      <w:marBottom w:val="0"/>
      <w:divBdr>
        <w:top w:val="none" w:sz="0" w:space="0" w:color="auto"/>
        <w:left w:val="none" w:sz="0" w:space="0" w:color="auto"/>
        <w:bottom w:val="none" w:sz="0" w:space="0" w:color="auto"/>
        <w:right w:val="none" w:sz="0" w:space="0" w:color="auto"/>
      </w:divBdr>
    </w:div>
    <w:div w:id="1328634393">
      <w:bodyDiv w:val="1"/>
      <w:marLeft w:val="0"/>
      <w:marRight w:val="0"/>
      <w:marTop w:val="0"/>
      <w:marBottom w:val="0"/>
      <w:divBdr>
        <w:top w:val="none" w:sz="0" w:space="0" w:color="auto"/>
        <w:left w:val="none" w:sz="0" w:space="0" w:color="auto"/>
        <w:bottom w:val="none" w:sz="0" w:space="0" w:color="auto"/>
        <w:right w:val="none" w:sz="0" w:space="0" w:color="auto"/>
      </w:divBdr>
    </w:div>
    <w:div w:id="1328822541">
      <w:bodyDiv w:val="1"/>
      <w:marLeft w:val="0"/>
      <w:marRight w:val="0"/>
      <w:marTop w:val="0"/>
      <w:marBottom w:val="0"/>
      <w:divBdr>
        <w:top w:val="none" w:sz="0" w:space="0" w:color="auto"/>
        <w:left w:val="none" w:sz="0" w:space="0" w:color="auto"/>
        <w:bottom w:val="none" w:sz="0" w:space="0" w:color="auto"/>
        <w:right w:val="none" w:sz="0" w:space="0" w:color="auto"/>
      </w:divBdr>
    </w:div>
    <w:div w:id="1329016814">
      <w:bodyDiv w:val="1"/>
      <w:marLeft w:val="0"/>
      <w:marRight w:val="0"/>
      <w:marTop w:val="0"/>
      <w:marBottom w:val="0"/>
      <w:divBdr>
        <w:top w:val="none" w:sz="0" w:space="0" w:color="auto"/>
        <w:left w:val="none" w:sz="0" w:space="0" w:color="auto"/>
        <w:bottom w:val="none" w:sz="0" w:space="0" w:color="auto"/>
        <w:right w:val="none" w:sz="0" w:space="0" w:color="auto"/>
      </w:divBdr>
    </w:div>
    <w:div w:id="1329095715">
      <w:bodyDiv w:val="1"/>
      <w:marLeft w:val="0"/>
      <w:marRight w:val="0"/>
      <w:marTop w:val="0"/>
      <w:marBottom w:val="0"/>
      <w:divBdr>
        <w:top w:val="none" w:sz="0" w:space="0" w:color="auto"/>
        <w:left w:val="none" w:sz="0" w:space="0" w:color="auto"/>
        <w:bottom w:val="none" w:sz="0" w:space="0" w:color="auto"/>
        <w:right w:val="none" w:sz="0" w:space="0" w:color="auto"/>
      </w:divBdr>
    </w:div>
    <w:div w:id="1329138843">
      <w:bodyDiv w:val="1"/>
      <w:marLeft w:val="0"/>
      <w:marRight w:val="0"/>
      <w:marTop w:val="0"/>
      <w:marBottom w:val="0"/>
      <w:divBdr>
        <w:top w:val="none" w:sz="0" w:space="0" w:color="auto"/>
        <w:left w:val="none" w:sz="0" w:space="0" w:color="auto"/>
        <w:bottom w:val="none" w:sz="0" w:space="0" w:color="auto"/>
        <w:right w:val="none" w:sz="0" w:space="0" w:color="auto"/>
      </w:divBdr>
    </w:div>
    <w:div w:id="1329209926">
      <w:bodyDiv w:val="1"/>
      <w:marLeft w:val="0"/>
      <w:marRight w:val="0"/>
      <w:marTop w:val="0"/>
      <w:marBottom w:val="0"/>
      <w:divBdr>
        <w:top w:val="none" w:sz="0" w:space="0" w:color="auto"/>
        <w:left w:val="none" w:sz="0" w:space="0" w:color="auto"/>
        <w:bottom w:val="none" w:sz="0" w:space="0" w:color="auto"/>
        <w:right w:val="none" w:sz="0" w:space="0" w:color="auto"/>
      </w:divBdr>
    </w:div>
    <w:div w:id="1329747875">
      <w:bodyDiv w:val="1"/>
      <w:marLeft w:val="0"/>
      <w:marRight w:val="0"/>
      <w:marTop w:val="0"/>
      <w:marBottom w:val="0"/>
      <w:divBdr>
        <w:top w:val="none" w:sz="0" w:space="0" w:color="auto"/>
        <w:left w:val="none" w:sz="0" w:space="0" w:color="auto"/>
        <w:bottom w:val="none" w:sz="0" w:space="0" w:color="auto"/>
        <w:right w:val="none" w:sz="0" w:space="0" w:color="auto"/>
      </w:divBdr>
    </w:div>
    <w:div w:id="1330449622">
      <w:bodyDiv w:val="1"/>
      <w:marLeft w:val="0"/>
      <w:marRight w:val="0"/>
      <w:marTop w:val="0"/>
      <w:marBottom w:val="0"/>
      <w:divBdr>
        <w:top w:val="none" w:sz="0" w:space="0" w:color="auto"/>
        <w:left w:val="none" w:sz="0" w:space="0" w:color="auto"/>
        <w:bottom w:val="none" w:sz="0" w:space="0" w:color="auto"/>
        <w:right w:val="none" w:sz="0" w:space="0" w:color="auto"/>
      </w:divBdr>
    </w:div>
    <w:div w:id="1330478491">
      <w:bodyDiv w:val="1"/>
      <w:marLeft w:val="0"/>
      <w:marRight w:val="0"/>
      <w:marTop w:val="0"/>
      <w:marBottom w:val="0"/>
      <w:divBdr>
        <w:top w:val="none" w:sz="0" w:space="0" w:color="auto"/>
        <w:left w:val="none" w:sz="0" w:space="0" w:color="auto"/>
        <w:bottom w:val="none" w:sz="0" w:space="0" w:color="auto"/>
        <w:right w:val="none" w:sz="0" w:space="0" w:color="auto"/>
      </w:divBdr>
    </w:div>
    <w:div w:id="1330597173">
      <w:bodyDiv w:val="1"/>
      <w:marLeft w:val="0"/>
      <w:marRight w:val="0"/>
      <w:marTop w:val="0"/>
      <w:marBottom w:val="0"/>
      <w:divBdr>
        <w:top w:val="none" w:sz="0" w:space="0" w:color="auto"/>
        <w:left w:val="none" w:sz="0" w:space="0" w:color="auto"/>
        <w:bottom w:val="none" w:sz="0" w:space="0" w:color="auto"/>
        <w:right w:val="none" w:sz="0" w:space="0" w:color="auto"/>
      </w:divBdr>
    </w:div>
    <w:div w:id="1330717848">
      <w:bodyDiv w:val="1"/>
      <w:marLeft w:val="0"/>
      <w:marRight w:val="0"/>
      <w:marTop w:val="0"/>
      <w:marBottom w:val="0"/>
      <w:divBdr>
        <w:top w:val="none" w:sz="0" w:space="0" w:color="auto"/>
        <w:left w:val="none" w:sz="0" w:space="0" w:color="auto"/>
        <w:bottom w:val="none" w:sz="0" w:space="0" w:color="auto"/>
        <w:right w:val="none" w:sz="0" w:space="0" w:color="auto"/>
      </w:divBdr>
    </w:div>
    <w:div w:id="1331375034">
      <w:bodyDiv w:val="1"/>
      <w:marLeft w:val="0"/>
      <w:marRight w:val="0"/>
      <w:marTop w:val="0"/>
      <w:marBottom w:val="0"/>
      <w:divBdr>
        <w:top w:val="none" w:sz="0" w:space="0" w:color="auto"/>
        <w:left w:val="none" w:sz="0" w:space="0" w:color="auto"/>
        <w:bottom w:val="none" w:sz="0" w:space="0" w:color="auto"/>
        <w:right w:val="none" w:sz="0" w:space="0" w:color="auto"/>
      </w:divBdr>
    </w:div>
    <w:div w:id="1331643192">
      <w:bodyDiv w:val="1"/>
      <w:marLeft w:val="0"/>
      <w:marRight w:val="0"/>
      <w:marTop w:val="0"/>
      <w:marBottom w:val="0"/>
      <w:divBdr>
        <w:top w:val="none" w:sz="0" w:space="0" w:color="auto"/>
        <w:left w:val="none" w:sz="0" w:space="0" w:color="auto"/>
        <w:bottom w:val="none" w:sz="0" w:space="0" w:color="auto"/>
        <w:right w:val="none" w:sz="0" w:space="0" w:color="auto"/>
      </w:divBdr>
    </w:div>
    <w:div w:id="1331908821">
      <w:bodyDiv w:val="1"/>
      <w:marLeft w:val="0"/>
      <w:marRight w:val="0"/>
      <w:marTop w:val="0"/>
      <w:marBottom w:val="0"/>
      <w:divBdr>
        <w:top w:val="none" w:sz="0" w:space="0" w:color="auto"/>
        <w:left w:val="none" w:sz="0" w:space="0" w:color="auto"/>
        <w:bottom w:val="none" w:sz="0" w:space="0" w:color="auto"/>
        <w:right w:val="none" w:sz="0" w:space="0" w:color="auto"/>
      </w:divBdr>
    </w:div>
    <w:div w:id="1332365829">
      <w:bodyDiv w:val="1"/>
      <w:marLeft w:val="0"/>
      <w:marRight w:val="0"/>
      <w:marTop w:val="0"/>
      <w:marBottom w:val="0"/>
      <w:divBdr>
        <w:top w:val="none" w:sz="0" w:space="0" w:color="auto"/>
        <w:left w:val="none" w:sz="0" w:space="0" w:color="auto"/>
        <w:bottom w:val="none" w:sz="0" w:space="0" w:color="auto"/>
        <w:right w:val="none" w:sz="0" w:space="0" w:color="auto"/>
      </w:divBdr>
    </w:div>
    <w:div w:id="1332442217">
      <w:bodyDiv w:val="1"/>
      <w:marLeft w:val="0"/>
      <w:marRight w:val="0"/>
      <w:marTop w:val="0"/>
      <w:marBottom w:val="0"/>
      <w:divBdr>
        <w:top w:val="none" w:sz="0" w:space="0" w:color="auto"/>
        <w:left w:val="none" w:sz="0" w:space="0" w:color="auto"/>
        <w:bottom w:val="none" w:sz="0" w:space="0" w:color="auto"/>
        <w:right w:val="none" w:sz="0" w:space="0" w:color="auto"/>
      </w:divBdr>
    </w:div>
    <w:div w:id="1332758782">
      <w:bodyDiv w:val="1"/>
      <w:marLeft w:val="0"/>
      <w:marRight w:val="0"/>
      <w:marTop w:val="0"/>
      <w:marBottom w:val="0"/>
      <w:divBdr>
        <w:top w:val="none" w:sz="0" w:space="0" w:color="auto"/>
        <w:left w:val="none" w:sz="0" w:space="0" w:color="auto"/>
        <w:bottom w:val="none" w:sz="0" w:space="0" w:color="auto"/>
        <w:right w:val="none" w:sz="0" w:space="0" w:color="auto"/>
      </w:divBdr>
    </w:div>
    <w:div w:id="1332835747">
      <w:bodyDiv w:val="1"/>
      <w:marLeft w:val="0"/>
      <w:marRight w:val="0"/>
      <w:marTop w:val="0"/>
      <w:marBottom w:val="0"/>
      <w:divBdr>
        <w:top w:val="none" w:sz="0" w:space="0" w:color="auto"/>
        <w:left w:val="none" w:sz="0" w:space="0" w:color="auto"/>
        <w:bottom w:val="none" w:sz="0" w:space="0" w:color="auto"/>
        <w:right w:val="none" w:sz="0" w:space="0" w:color="auto"/>
      </w:divBdr>
    </w:div>
    <w:div w:id="1333752339">
      <w:bodyDiv w:val="1"/>
      <w:marLeft w:val="0"/>
      <w:marRight w:val="0"/>
      <w:marTop w:val="0"/>
      <w:marBottom w:val="0"/>
      <w:divBdr>
        <w:top w:val="none" w:sz="0" w:space="0" w:color="auto"/>
        <w:left w:val="none" w:sz="0" w:space="0" w:color="auto"/>
        <w:bottom w:val="none" w:sz="0" w:space="0" w:color="auto"/>
        <w:right w:val="none" w:sz="0" w:space="0" w:color="auto"/>
      </w:divBdr>
    </w:div>
    <w:div w:id="1334452147">
      <w:bodyDiv w:val="1"/>
      <w:marLeft w:val="0"/>
      <w:marRight w:val="0"/>
      <w:marTop w:val="0"/>
      <w:marBottom w:val="0"/>
      <w:divBdr>
        <w:top w:val="none" w:sz="0" w:space="0" w:color="auto"/>
        <w:left w:val="none" w:sz="0" w:space="0" w:color="auto"/>
        <w:bottom w:val="none" w:sz="0" w:space="0" w:color="auto"/>
        <w:right w:val="none" w:sz="0" w:space="0" w:color="auto"/>
      </w:divBdr>
    </w:div>
    <w:div w:id="1334528826">
      <w:bodyDiv w:val="1"/>
      <w:marLeft w:val="0"/>
      <w:marRight w:val="0"/>
      <w:marTop w:val="0"/>
      <w:marBottom w:val="0"/>
      <w:divBdr>
        <w:top w:val="none" w:sz="0" w:space="0" w:color="auto"/>
        <w:left w:val="none" w:sz="0" w:space="0" w:color="auto"/>
        <w:bottom w:val="none" w:sz="0" w:space="0" w:color="auto"/>
        <w:right w:val="none" w:sz="0" w:space="0" w:color="auto"/>
      </w:divBdr>
      <w:divsChild>
        <w:div w:id="35400045">
          <w:marLeft w:val="0"/>
          <w:marRight w:val="0"/>
          <w:marTop w:val="0"/>
          <w:marBottom w:val="0"/>
          <w:divBdr>
            <w:top w:val="none" w:sz="0" w:space="0" w:color="auto"/>
            <w:left w:val="none" w:sz="0" w:space="0" w:color="auto"/>
            <w:bottom w:val="none" w:sz="0" w:space="0" w:color="auto"/>
            <w:right w:val="none" w:sz="0" w:space="0" w:color="auto"/>
          </w:divBdr>
          <w:divsChild>
            <w:div w:id="1013265745">
              <w:marLeft w:val="0"/>
              <w:marRight w:val="0"/>
              <w:marTop w:val="0"/>
              <w:marBottom w:val="0"/>
              <w:divBdr>
                <w:top w:val="none" w:sz="0" w:space="0" w:color="auto"/>
                <w:left w:val="none" w:sz="0" w:space="0" w:color="auto"/>
                <w:bottom w:val="none" w:sz="0" w:space="0" w:color="auto"/>
                <w:right w:val="none" w:sz="0" w:space="0" w:color="auto"/>
              </w:divBdr>
              <w:divsChild>
                <w:div w:id="1396467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098515">
          <w:marLeft w:val="0"/>
          <w:marRight w:val="0"/>
          <w:marTop w:val="0"/>
          <w:marBottom w:val="0"/>
          <w:divBdr>
            <w:top w:val="none" w:sz="0" w:space="0" w:color="auto"/>
            <w:left w:val="none" w:sz="0" w:space="0" w:color="auto"/>
            <w:bottom w:val="none" w:sz="0" w:space="0" w:color="auto"/>
            <w:right w:val="none" w:sz="0" w:space="0" w:color="auto"/>
          </w:divBdr>
        </w:div>
      </w:divsChild>
    </w:div>
    <w:div w:id="1334605223">
      <w:bodyDiv w:val="1"/>
      <w:marLeft w:val="0"/>
      <w:marRight w:val="0"/>
      <w:marTop w:val="0"/>
      <w:marBottom w:val="0"/>
      <w:divBdr>
        <w:top w:val="none" w:sz="0" w:space="0" w:color="auto"/>
        <w:left w:val="none" w:sz="0" w:space="0" w:color="auto"/>
        <w:bottom w:val="none" w:sz="0" w:space="0" w:color="auto"/>
        <w:right w:val="none" w:sz="0" w:space="0" w:color="auto"/>
      </w:divBdr>
    </w:div>
    <w:div w:id="1334649059">
      <w:bodyDiv w:val="1"/>
      <w:marLeft w:val="0"/>
      <w:marRight w:val="0"/>
      <w:marTop w:val="0"/>
      <w:marBottom w:val="0"/>
      <w:divBdr>
        <w:top w:val="none" w:sz="0" w:space="0" w:color="auto"/>
        <w:left w:val="none" w:sz="0" w:space="0" w:color="auto"/>
        <w:bottom w:val="none" w:sz="0" w:space="0" w:color="auto"/>
        <w:right w:val="none" w:sz="0" w:space="0" w:color="auto"/>
      </w:divBdr>
    </w:div>
    <w:div w:id="1335643215">
      <w:bodyDiv w:val="1"/>
      <w:marLeft w:val="0"/>
      <w:marRight w:val="0"/>
      <w:marTop w:val="0"/>
      <w:marBottom w:val="0"/>
      <w:divBdr>
        <w:top w:val="none" w:sz="0" w:space="0" w:color="auto"/>
        <w:left w:val="none" w:sz="0" w:space="0" w:color="auto"/>
        <w:bottom w:val="none" w:sz="0" w:space="0" w:color="auto"/>
        <w:right w:val="none" w:sz="0" w:space="0" w:color="auto"/>
      </w:divBdr>
    </w:div>
    <w:div w:id="1335644822">
      <w:bodyDiv w:val="1"/>
      <w:marLeft w:val="0"/>
      <w:marRight w:val="0"/>
      <w:marTop w:val="0"/>
      <w:marBottom w:val="0"/>
      <w:divBdr>
        <w:top w:val="none" w:sz="0" w:space="0" w:color="auto"/>
        <w:left w:val="none" w:sz="0" w:space="0" w:color="auto"/>
        <w:bottom w:val="none" w:sz="0" w:space="0" w:color="auto"/>
        <w:right w:val="none" w:sz="0" w:space="0" w:color="auto"/>
      </w:divBdr>
    </w:div>
    <w:div w:id="1336180676">
      <w:bodyDiv w:val="1"/>
      <w:marLeft w:val="0"/>
      <w:marRight w:val="0"/>
      <w:marTop w:val="0"/>
      <w:marBottom w:val="0"/>
      <w:divBdr>
        <w:top w:val="none" w:sz="0" w:space="0" w:color="auto"/>
        <w:left w:val="none" w:sz="0" w:space="0" w:color="auto"/>
        <w:bottom w:val="none" w:sz="0" w:space="0" w:color="auto"/>
        <w:right w:val="none" w:sz="0" w:space="0" w:color="auto"/>
      </w:divBdr>
    </w:div>
    <w:div w:id="1336303347">
      <w:bodyDiv w:val="1"/>
      <w:marLeft w:val="0"/>
      <w:marRight w:val="0"/>
      <w:marTop w:val="0"/>
      <w:marBottom w:val="0"/>
      <w:divBdr>
        <w:top w:val="none" w:sz="0" w:space="0" w:color="auto"/>
        <w:left w:val="none" w:sz="0" w:space="0" w:color="auto"/>
        <w:bottom w:val="none" w:sz="0" w:space="0" w:color="auto"/>
        <w:right w:val="none" w:sz="0" w:space="0" w:color="auto"/>
      </w:divBdr>
    </w:div>
    <w:div w:id="1336305705">
      <w:bodyDiv w:val="1"/>
      <w:marLeft w:val="0"/>
      <w:marRight w:val="0"/>
      <w:marTop w:val="0"/>
      <w:marBottom w:val="0"/>
      <w:divBdr>
        <w:top w:val="none" w:sz="0" w:space="0" w:color="auto"/>
        <w:left w:val="none" w:sz="0" w:space="0" w:color="auto"/>
        <w:bottom w:val="none" w:sz="0" w:space="0" w:color="auto"/>
        <w:right w:val="none" w:sz="0" w:space="0" w:color="auto"/>
      </w:divBdr>
    </w:div>
    <w:div w:id="1336953213">
      <w:bodyDiv w:val="1"/>
      <w:marLeft w:val="0"/>
      <w:marRight w:val="0"/>
      <w:marTop w:val="0"/>
      <w:marBottom w:val="0"/>
      <w:divBdr>
        <w:top w:val="none" w:sz="0" w:space="0" w:color="auto"/>
        <w:left w:val="none" w:sz="0" w:space="0" w:color="auto"/>
        <w:bottom w:val="none" w:sz="0" w:space="0" w:color="auto"/>
        <w:right w:val="none" w:sz="0" w:space="0" w:color="auto"/>
      </w:divBdr>
    </w:div>
    <w:div w:id="1337466368">
      <w:bodyDiv w:val="1"/>
      <w:marLeft w:val="0"/>
      <w:marRight w:val="0"/>
      <w:marTop w:val="0"/>
      <w:marBottom w:val="0"/>
      <w:divBdr>
        <w:top w:val="none" w:sz="0" w:space="0" w:color="auto"/>
        <w:left w:val="none" w:sz="0" w:space="0" w:color="auto"/>
        <w:bottom w:val="none" w:sz="0" w:space="0" w:color="auto"/>
        <w:right w:val="none" w:sz="0" w:space="0" w:color="auto"/>
      </w:divBdr>
    </w:div>
    <w:div w:id="1337659218">
      <w:bodyDiv w:val="1"/>
      <w:marLeft w:val="0"/>
      <w:marRight w:val="0"/>
      <w:marTop w:val="0"/>
      <w:marBottom w:val="0"/>
      <w:divBdr>
        <w:top w:val="none" w:sz="0" w:space="0" w:color="auto"/>
        <w:left w:val="none" w:sz="0" w:space="0" w:color="auto"/>
        <w:bottom w:val="none" w:sz="0" w:space="0" w:color="auto"/>
        <w:right w:val="none" w:sz="0" w:space="0" w:color="auto"/>
      </w:divBdr>
    </w:div>
    <w:div w:id="1338267147">
      <w:bodyDiv w:val="1"/>
      <w:marLeft w:val="0"/>
      <w:marRight w:val="0"/>
      <w:marTop w:val="0"/>
      <w:marBottom w:val="0"/>
      <w:divBdr>
        <w:top w:val="none" w:sz="0" w:space="0" w:color="auto"/>
        <w:left w:val="none" w:sz="0" w:space="0" w:color="auto"/>
        <w:bottom w:val="none" w:sz="0" w:space="0" w:color="auto"/>
        <w:right w:val="none" w:sz="0" w:space="0" w:color="auto"/>
      </w:divBdr>
    </w:div>
    <w:div w:id="1338727567">
      <w:bodyDiv w:val="1"/>
      <w:marLeft w:val="0"/>
      <w:marRight w:val="0"/>
      <w:marTop w:val="0"/>
      <w:marBottom w:val="0"/>
      <w:divBdr>
        <w:top w:val="none" w:sz="0" w:space="0" w:color="auto"/>
        <w:left w:val="none" w:sz="0" w:space="0" w:color="auto"/>
        <w:bottom w:val="none" w:sz="0" w:space="0" w:color="auto"/>
        <w:right w:val="none" w:sz="0" w:space="0" w:color="auto"/>
      </w:divBdr>
    </w:div>
    <w:div w:id="1339040897">
      <w:bodyDiv w:val="1"/>
      <w:marLeft w:val="0"/>
      <w:marRight w:val="0"/>
      <w:marTop w:val="0"/>
      <w:marBottom w:val="0"/>
      <w:divBdr>
        <w:top w:val="none" w:sz="0" w:space="0" w:color="auto"/>
        <w:left w:val="none" w:sz="0" w:space="0" w:color="auto"/>
        <w:bottom w:val="none" w:sz="0" w:space="0" w:color="auto"/>
        <w:right w:val="none" w:sz="0" w:space="0" w:color="auto"/>
      </w:divBdr>
    </w:div>
    <w:div w:id="1339116829">
      <w:bodyDiv w:val="1"/>
      <w:marLeft w:val="0"/>
      <w:marRight w:val="0"/>
      <w:marTop w:val="0"/>
      <w:marBottom w:val="0"/>
      <w:divBdr>
        <w:top w:val="none" w:sz="0" w:space="0" w:color="auto"/>
        <w:left w:val="none" w:sz="0" w:space="0" w:color="auto"/>
        <w:bottom w:val="none" w:sz="0" w:space="0" w:color="auto"/>
        <w:right w:val="none" w:sz="0" w:space="0" w:color="auto"/>
      </w:divBdr>
    </w:div>
    <w:div w:id="1339305951">
      <w:bodyDiv w:val="1"/>
      <w:marLeft w:val="0"/>
      <w:marRight w:val="0"/>
      <w:marTop w:val="0"/>
      <w:marBottom w:val="0"/>
      <w:divBdr>
        <w:top w:val="none" w:sz="0" w:space="0" w:color="auto"/>
        <w:left w:val="none" w:sz="0" w:space="0" w:color="auto"/>
        <w:bottom w:val="none" w:sz="0" w:space="0" w:color="auto"/>
        <w:right w:val="none" w:sz="0" w:space="0" w:color="auto"/>
      </w:divBdr>
    </w:div>
    <w:div w:id="1339384301">
      <w:bodyDiv w:val="1"/>
      <w:marLeft w:val="0"/>
      <w:marRight w:val="0"/>
      <w:marTop w:val="0"/>
      <w:marBottom w:val="0"/>
      <w:divBdr>
        <w:top w:val="none" w:sz="0" w:space="0" w:color="auto"/>
        <w:left w:val="none" w:sz="0" w:space="0" w:color="auto"/>
        <w:bottom w:val="none" w:sz="0" w:space="0" w:color="auto"/>
        <w:right w:val="none" w:sz="0" w:space="0" w:color="auto"/>
      </w:divBdr>
    </w:div>
    <w:div w:id="1339578991">
      <w:bodyDiv w:val="1"/>
      <w:marLeft w:val="0"/>
      <w:marRight w:val="0"/>
      <w:marTop w:val="0"/>
      <w:marBottom w:val="0"/>
      <w:divBdr>
        <w:top w:val="none" w:sz="0" w:space="0" w:color="auto"/>
        <w:left w:val="none" w:sz="0" w:space="0" w:color="auto"/>
        <w:bottom w:val="none" w:sz="0" w:space="0" w:color="auto"/>
        <w:right w:val="none" w:sz="0" w:space="0" w:color="auto"/>
      </w:divBdr>
    </w:div>
    <w:div w:id="1339700192">
      <w:bodyDiv w:val="1"/>
      <w:marLeft w:val="0"/>
      <w:marRight w:val="0"/>
      <w:marTop w:val="0"/>
      <w:marBottom w:val="0"/>
      <w:divBdr>
        <w:top w:val="none" w:sz="0" w:space="0" w:color="auto"/>
        <w:left w:val="none" w:sz="0" w:space="0" w:color="auto"/>
        <w:bottom w:val="none" w:sz="0" w:space="0" w:color="auto"/>
        <w:right w:val="none" w:sz="0" w:space="0" w:color="auto"/>
      </w:divBdr>
    </w:div>
    <w:div w:id="1339775605">
      <w:bodyDiv w:val="1"/>
      <w:marLeft w:val="0"/>
      <w:marRight w:val="0"/>
      <w:marTop w:val="0"/>
      <w:marBottom w:val="0"/>
      <w:divBdr>
        <w:top w:val="none" w:sz="0" w:space="0" w:color="auto"/>
        <w:left w:val="none" w:sz="0" w:space="0" w:color="auto"/>
        <w:bottom w:val="none" w:sz="0" w:space="0" w:color="auto"/>
        <w:right w:val="none" w:sz="0" w:space="0" w:color="auto"/>
      </w:divBdr>
    </w:div>
    <w:div w:id="1339844127">
      <w:bodyDiv w:val="1"/>
      <w:marLeft w:val="0"/>
      <w:marRight w:val="0"/>
      <w:marTop w:val="0"/>
      <w:marBottom w:val="0"/>
      <w:divBdr>
        <w:top w:val="none" w:sz="0" w:space="0" w:color="auto"/>
        <w:left w:val="none" w:sz="0" w:space="0" w:color="auto"/>
        <w:bottom w:val="none" w:sz="0" w:space="0" w:color="auto"/>
        <w:right w:val="none" w:sz="0" w:space="0" w:color="auto"/>
      </w:divBdr>
    </w:div>
    <w:div w:id="1339849650">
      <w:bodyDiv w:val="1"/>
      <w:marLeft w:val="0"/>
      <w:marRight w:val="0"/>
      <w:marTop w:val="0"/>
      <w:marBottom w:val="0"/>
      <w:divBdr>
        <w:top w:val="none" w:sz="0" w:space="0" w:color="auto"/>
        <w:left w:val="none" w:sz="0" w:space="0" w:color="auto"/>
        <w:bottom w:val="none" w:sz="0" w:space="0" w:color="auto"/>
        <w:right w:val="none" w:sz="0" w:space="0" w:color="auto"/>
      </w:divBdr>
    </w:div>
    <w:div w:id="1339892034">
      <w:bodyDiv w:val="1"/>
      <w:marLeft w:val="0"/>
      <w:marRight w:val="0"/>
      <w:marTop w:val="0"/>
      <w:marBottom w:val="0"/>
      <w:divBdr>
        <w:top w:val="none" w:sz="0" w:space="0" w:color="auto"/>
        <w:left w:val="none" w:sz="0" w:space="0" w:color="auto"/>
        <w:bottom w:val="none" w:sz="0" w:space="0" w:color="auto"/>
        <w:right w:val="none" w:sz="0" w:space="0" w:color="auto"/>
      </w:divBdr>
    </w:div>
    <w:div w:id="1340155447">
      <w:bodyDiv w:val="1"/>
      <w:marLeft w:val="0"/>
      <w:marRight w:val="0"/>
      <w:marTop w:val="0"/>
      <w:marBottom w:val="0"/>
      <w:divBdr>
        <w:top w:val="none" w:sz="0" w:space="0" w:color="auto"/>
        <w:left w:val="none" w:sz="0" w:space="0" w:color="auto"/>
        <w:bottom w:val="none" w:sz="0" w:space="0" w:color="auto"/>
        <w:right w:val="none" w:sz="0" w:space="0" w:color="auto"/>
      </w:divBdr>
    </w:div>
    <w:div w:id="1340161125">
      <w:bodyDiv w:val="1"/>
      <w:marLeft w:val="0"/>
      <w:marRight w:val="0"/>
      <w:marTop w:val="0"/>
      <w:marBottom w:val="0"/>
      <w:divBdr>
        <w:top w:val="none" w:sz="0" w:space="0" w:color="auto"/>
        <w:left w:val="none" w:sz="0" w:space="0" w:color="auto"/>
        <w:bottom w:val="none" w:sz="0" w:space="0" w:color="auto"/>
        <w:right w:val="none" w:sz="0" w:space="0" w:color="auto"/>
      </w:divBdr>
    </w:div>
    <w:div w:id="1340307274">
      <w:bodyDiv w:val="1"/>
      <w:marLeft w:val="0"/>
      <w:marRight w:val="0"/>
      <w:marTop w:val="0"/>
      <w:marBottom w:val="0"/>
      <w:divBdr>
        <w:top w:val="none" w:sz="0" w:space="0" w:color="auto"/>
        <w:left w:val="none" w:sz="0" w:space="0" w:color="auto"/>
        <w:bottom w:val="none" w:sz="0" w:space="0" w:color="auto"/>
        <w:right w:val="none" w:sz="0" w:space="0" w:color="auto"/>
      </w:divBdr>
      <w:divsChild>
        <w:div w:id="1592012065">
          <w:marLeft w:val="0"/>
          <w:marRight w:val="0"/>
          <w:marTop w:val="0"/>
          <w:marBottom w:val="0"/>
          <w:divBdr>
            <w:top w:val="none" w:sz="0" w:space="0" w:color="auto"/>
            <w:left w:val="none" w:sz="0" w:space="0" w:color="auto"/>
            <w:bottom w:val="none" w:sz="0" w:space="0" w:color="auto"/>
            <w:right w:val="none" w:sz="0" w:space="0" w:color="auto"/>
          </w:divBdr>
          <w:divsChild>
            <w:div w:id="1084767969">
              <w:marLeft w:val="0"/>
              <w:marRight w:val="0"/>
              <w:marTop w:val="0"/>
              <w:marBottom w:val="0"/>
              <w:divBdr>
                <w:top w:val="none" w:sz="0" w:space="0" w:color="auto"/>
                <w:left w:val="none" w:sz="0" w:space="0" w:color="auto"/>
                <w:bottom w:val="none" w:sz="0" w:space="0" w:color="auto"/>
                <w:right w:val="none" w:sz="0" w:space="0" w:color="auto"/>
              </w:divBdr>
              <w:divsChild>
                <w:div w:id="1558660436">
                  <w:marLeft w:val="0"/>
                  <w:marRight w:val="0"/>
                  <w:marTop w:val="0"/>
                  <w:marBottom w:val="0"/>
                  <w:divBdr>
                    <w:top w:val="none" w:sz="0" w:space="0" w:color="auto"/>
                    <w:left w:val="none" w:sz="0" w:space="0" w:color="auto"/>
                    <w:bottom w:val="none" w:sz="0" w:space="0" w:color="auto"/>
                    <w:right w:val="none" w:sz="0" w:space="0" w:color="auto"/>
                  </w:divBdr>
                  <w:divsChild>
                    <w:div w:id="854609578">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sChild>
        </w:div>
      </w:divsChild>
    </w:div>
    <w:div w:id="1340549335">
      <w:bodyDiv w:val="1"/>
      <w:marLeft w:val="0"/>
      <w:marRight w:val="0"/>
      <w:marTop w:val="0"/>
      <w:marBottom w:val="0"/>
      <w:divBdr>
        <w:top w:val="none" w:sz="0" w:space="0" w:color="auto"/>
        <w:left w:val="none" w:sz="0" w:space="0" w:color="auto"/>
        <w:bottom w:val="none" w:sz="0" w:space="0" w:color="auto"/>
        <w:right w:val="none" w:sz="0" w:space="0" w:color="auto"/>
      </w:divBdr>
    </w:div>
    <w:div w:id="1340884030">
      <w:bodyDiv w:val="1"/>
      <w:marLeft w:val="0"/>
      <w:marRight w:val="0"/>
      <w:marTop w:val="0"/>
      <w:marBottom w:val="0"/>
      <w:divBdr>
        <w:top w:val="none" w:sz="0" w:space="0" w:color="auto"/>
        <w:left w:val="none" w:sz="0" w:space="0" w:color="auto"/>
        <w:bottom w:val="none" w:sz="0" w:space="0" w:color="auto"/>
        <w:right w:val="none" w:sz="0" w:space="0" w:color="auto"/>
      </w:divBdr>
    </w:div>
    <w:div w:id="1341199680">
      <w:bodyDiv w:val="1"/>
      <w:marLeft w:val="0"/>
      <w:marRight w:val="0"/>
      <w:marTop w:val="0"/>
      <w:marBottom w:val="0"/>
      <w:divBdr>
        <w:top w:val="none" w:sz="0" w:space="0" w:color="auto"/>
        <w:left w:val="none" w:sz="0" w:space="0" w:color="auto"/>
        <w:bottom w:val="none" w:sz="0" w:space="0" w:color="auto"/>
        <w:right w:val="none" w:sz="0" w:space="0" w:color="auto"/>
      </w:divBdr>
    </w:div>
    <w:div w:id="1341784773">
      <w:bodyDiv w:val="1"/>
      <w:marLeft w:val="0"/>
      <w:marRight w:val="0"/>
      <w:marTop w:val="0"/>
      <w:marBottom w:val="0"/>
      <w:divBdr>
        <w:top w:val="none" w:sz="0" w:space="0" w:color="auto"/>
        <w:left w:val="none" w:sz="0" w:space="0" w:color="auto"/>
        <w:bottom w:val="none" w:sz="0" w:space="0" w:color="auto"/>
        <w:right w:val="none" w:sz="0" w:space="0" w:color="auto"/>
      </w:divBdr>
    </w:div>
    <w:div w:id="1341930105">
      <w:bodyDiv w:val="1"/>
      <w:marLeft w:val="0"/>
      <w:marRight w:val="0"/>
      <w:marTop w:val="0"/>
      <w:marBottom w:val="0"/>
      <w:divBdr>
        <w:top w:val="none" w:sz="0" w:space="0" w:color="auto"/>
        <w:left w:val="none" w:sz="0" w:space="0" w:color="auto"/>
        <w:bottom w:val="none" w:sz="0" w:space="0" w:color="auto"/>
        <w:right w:val="none" w:sz="0" w:space="0" w:color="auto"/>
      </w:divBdr>
    </w:div>
    <w:div w:id="1342002573">
      <w:bodyDiv w:val="1"/>
      <w:marLeft w:val="0"/>
      <w:marRight w:val="0"/>
      <w:marTop w:val="0"/>
      <w:marBottom w:val="0"/>
      <w:divBdr>
        <w:top w:val="none" w:sz="0" w:space="0" w:color="auto"/>
        <w:left w:val="none" w:sz="0" w:space="0" w:color="auto"/>
        <w:bottom w:val="none" w:sz="0" w:space="0" w:color="auto"/>
        <w:right w:val="none" w:sz="0" w:space="0" w:color="auto"/>
      </w:divBdr>
    </w:div>
    <w:div w:id="1342270959">
      <w:bodyDiv w:val="1"/>
      <w:marLeft w:val="0"/>
      <w:marRight w:val="0"/>
      <w:marTop w:val="0"/>
      <w:marBottom w:val="0"/>
      <w:divBdr>
        <w:top w:val="none" w:sz="0" w:space="0" w:color="auto"/>
        <w:left w:val="none" w:sz="0" w:space="0" w:color="auto"/>
        <w:bottom w:val="none" w:sz="0" w:space="0" w:color="auto"/>
        <w:right w:val="none" w:sz="0" w:space="0" w:color="auto"/>
      </w:divBdr>
    </w:div>
    <w:div w:id="1342465305">
      <w:bodyDiv w:val="1"/>
      <w:marLeft w:val="0"/>
      <w:marRight w:val="0"/>
      <w:marTop w:val="0"/>
      <w:marBottom w:val="0"/>
      <w:divBdr>
        <w:top w:val="none" w:sz="0" w:space="0" w:color="auto"/>
        <w:left w:val="none" w:sz="0" w:space="0" w:color="auto"/>
        <w:bottom w:val="none" w:sz="0" w:space="0" w:color="auto"/>
        <w:right w:val="none" w:sz="0" w:space="0" w:color="auto"/>
      </w:divBdr>
    </w:div>
    <w:div w:id="1342851911">
      <w:bodyDiv w:val="1"/>
      <w:marLeft w:val="0"/>
      <w:marRight w:val="0"/>
      <w:marTop w:val="0"/>
      <w:marBottom w:val="0"/>
      <w:divBdr>
        <w:top w:val="none" w:sz="0" w:space="0" w:color="auto"/>
        <w:left w:val="none" w:sz="0" w:space="0" w:color="auto"/>
        <w:bottom w:val="none" w:sz="0" w:space="0" w:color="auto"/>
        <w:right w:val="none" w:sz="0" w:space="0" w:color="auto"/>
      </w:divBdr>
    </w:div>
    <w:div w:id="1342969598">
      <w:bodyDiv w:val="1"/>
      <w:marLeft w:val="0"/>
      <w:marRight w:val="0"/>
      <w:marTop w:val="0"/>
      <w:marBottom w:val="0"/>
      <w:divBdr>
        <w:top w:val="none" w:sz="0" w:space="0" w:color="auto"/>
        <w:left w:val="none" w:sz="0" w:space="0" w:color="auto"/>
        <w:bottom w:val="none" w:sz="0" w:space="0" w:color="auto"/>
        <w:right w:val="none" w:sz="0" w:space="0" w:color="auto"/>
      </w:divBdr>
    </w:div>
    <w:div w:id="1343126182">
      <w:bodyDiv w:val="1"/>
      <w:marLeft w:val="0"/>
      <w:marRight w:val="0"/>
      <w:marTop w:val="0"/>
      <w:marBottom w:val="0"/>
      <w:divBdr>
        <w:top w:val="none" w:sz="0" w:space="0" w:color="auto"/>
        <w:left w:val="none" w:sz="0" w:space="0" w:color="auto"/>
        <w:bottom w:val="none" w:sz="0" w:space="0" w:color="auto"/>
        <w:right w:val="none" w:sz="0" w:space="0" w:color="auto"/>
      </w:divBdr>
    </w:div>
    <w:div w:id="1343357712">
      <w:bodyDiv w:val="1"/>
      <w:marLeft w:val="0"/>
      <w:marRight w:val="0"/>
      <w:marTop w:val="0"/>
      <w:marBottom w:val="0"/>
      <w:divBdr>
        <w:top w:val="none" w:sz="0" w:space="0" w:color="auto"/>
        <w:left w:val="none" w:sz="0" w:space="0" w:color="auto"/>
        <w:bottom w:val="none" w:sz="0" w:space="0" w:color="auto"/>
        <w:right w:val="none" w:sz="0" w:space="0" w:color="auto"/>
      </w:divBdr>
    </w:div>
    <w:div w:id="1344625640">
      <w:bodyDiv w:val="1"/>
      <w:marLeft w:val="0"/>
      <w:marRight w:val="0"/>
      <w:marTop w:val="0"/>
      <w:marBottom w:val="0"/>
      <w:divBdr>
        <w:top w:val="none" w:sz="0" w:space="0" w:color="auto"/>
        <w:left w:val="none" w:sz="0" w:space="0" w:color="auto"/>
        <w:bottom w:val="none" w:sz="0" w:space="0" w:color="auto"/>
        <w:right w:val="none" w:sz="0" w:space="0" w:color="auto"/>
      </w:divBdr>
    </w:div>
    <w:div w:id="1344744944">
      <w:bodyDiv w:val="1"/>
      <w:marLeft w:val="0"/>
      <w:marRight w:val="0"/>
      <w:marTop w:val="0"/>
      <w:marBottom w:val="0"/>
      <w:divBdr>
        <w:top w:val="none" w:sz="0" w:space="0" w:color="auto"/>
        <w:left w:val="none" w:sz="0" w:space="0" w:color="auto"/>
        <w:bottom w:val="none" w:sz="0" w:space="0" w:color="auto"/>
        <w:right w:val="none" w:sz="0" w:space="0" w:color="auto"/>
      </w:divBdr>
    </w:div>
    <w:div w:id="1344825045">
      <w:bodyDiv w:val="1"/>
      <w:marLeft w:val="0"/>
      <w:marRight w:val="0"/>
      <w:marTop w:val="0"/>
      <w:marBottom w:val="0"/>
      <w:divBdr>
        <w:top w:val="none" w:sz="0" w:space="0" w:color="auto"/>
        <w:left w:val="none" w:sz="0" w:space="0" w:color="auto"/>
        <w:bottom w:val="none" w:sz="0" w:space="0" w:color="auto"/>
        <w:right w:val="none" w:sz="0" w:space="0" w:color="auto"/>
      </w:divBdr>
    </w:div>
    <w:div w:id="1345205909">
      <w:bodyDiv w:val="1"/>
      <w:marLeft w:val="0"/>
      <w:marRight w:val="0"/>
      <w:marTop w:val="0"/>
      <w:marBottom w:val="0"/>
      <w:divBdr>
        <w:top w:val="none" w:sz="0" w:space="0" w:color="auto"/>
        <w:left w:val="none" w:sz="0" w:space="0" w:color="auto"/>
        <w:bottom w:val="none" w:sz="0" w:space="0" w:color="auto"/>
        <w:right w:val="none" w:sz="0" w:space="0" w:color="auto"/>
      </w:divBdr>
    </w:div>
    <w:div w:id="1345859572">
      <w:bodyDiv w:val="1"/>
      <w:marLeft w:val="0"/>
      <w:marRight w:val="0"/>
      <w:marTop w:val="0"/>
      <w:marBottom w:val="0"/>
      <w:divBdr>
        <w:top w:val="none" w:sz="0" w:space="0" w:color="auto"/>
        <w:left w:val="none" w:sz="0" w:space="0" w:color="auto"/>
        <w:bottom w:val="none" w:sz="0" w:space="0" w:color="auto"/>
        <w:right w:val="none" w:sz="0" w:space="0" w:color="auto"/>
      </w:divBdr>
      <w:divsChild>
        <w:div w:id="346639943">
          <w:marLeft w:val="0"/>
          <w:marRight w:val="0"/>
          <w:marTop w:val="0"/>
          <w:marBottom w:val="270"/>
          <w:divBdr>
            <w:top w:val="none" w:sz="0" w:space="0" w:color="auto"/>
            <w:left w:val="none" w:sz="0" w:space="0" w:color="auto"/>
            <w:bottom w:val="none" w:sz="0" w:space="0" w:color="auto"/>
            <w:right w:val="none" w:sz="0" w:space="0" w:color="auto"/>
          </w:divBdr>
          <w:divsChild>
            <w:div w:id="1205096678">
              <w:marLeft w:val="0"/>
              <w:marRight w:val="0"/>
              <w:marTop w:val="0"/>
              <w:marBottom w:val="0"/>
              <w:divBdr>
                <w:top w:val="none" w:sz="0" w:space="0" w:color="auto"/>
                <w:left w:val="none" w:sz="0" w:space="0" w:color="auto"/>
                <w:bottom w:val="none" w:sz="0" w:space="0" w:color="auto"/>
                <w:right w:val="none" w:sz="0" w:space="0" w:color="auto"/>
              </w:divBdr>
              <w:divsChild>
                <w:div w:id="130637241">
                  <w:marLeft w:val="0"/>
                  <w:marRight w:val="0"/>
                  <w:marTop w:val="240"/>
                  <w:marBottom w:val="300"/>
                  <w:divBdr>
                    <w:top w:val="none" w:sz="0" w:space="0" w:color="auto"/>
                    <w:left w:val="none" w:sz="0" w:space="0" w:color="auto"/>
                    <w:bottom w:val="none" w:sz="0" w:space="0" w:color="auto"/>
                    <w:right w:val="none" w:sz="0" w:space="0" w:color="auto"/>
                  </w:divBdr>
                  <w:divsChild>
                    <w:div w:id="262958638">
                      <w:blockQuote w:val="1"/>
                      <w:marLeft w:val="1995"/>
                      <w:marRight w:val="0"/>
                      <w:marTop w:val="0"/>
                      <w:marBottom w:val="0"/>
                      <w:divBdr>
                        <w:top w:val="none" w:sz="0" w:space="0" w:color="auto"/>
                        <w:left w:val="none" w:sz="0" w:space="0" w:color="auto"/>
                        <w:bottom w:val="none" w:sz="0" w:space="0" w:color="auto"/>
                        <w:right w:val="none" w:sz="0" w:space="0" w:color="auto"/>
                      </w:divBdr>
                    </w:div>
                  </w:divsChild>
                </w:div>
                <w:div w:id="294873613">
                  <w:marLeft w:val="0"/>
                  <w:marRight w:val="0"/>
                  <w:marTop w:val="240"/>
                  <w:marBottom w:val="300"/>
                  <w:divBdr>
                    <w:top w:val="none" w:sz="0" w:space="0" w:color="auto"/>
                    <w:left w:val="none" w:sz="0" w:space="0" w:color="auto"/>
                    <w:bottom w:val="none" w:sz="0" w:space="0" w:color="auto"/>
                    <w:right w:val="none" w:sz="0" w:space="0" w:color="auto"/>
                  </w:divBdr>
                  <w:divsChild>
                    <w:div w:id="2133816202">
                      <w:blockQuote w:val="1"/>
                      <w:marLeft w:val="1995"/>
                      <w:marRight w:val="0"/>
                      <w:marTop w:val="0"/>
                      <w:marBottom w:val="0"/>
                      <w:divBdr>
                        <w:top w:val="none" w:sz="0" w:space="0" w:color="auto"/>
                        <w:left w:val="none" w:sz="0" w:space="0" w:color="auto"/>
                        <w:bottom w:val="none" w:sz="0" w:space="0" w:color="auto"/>
                        <w:right w:val="none" w:sz="0" w:space="0" w:color="auto"/>
                      </w:divBdr>
                    </w:div>
                  </w:divsChild>
                </w:div>
                <w:div w:id="727344348">
                  <w:marLeft w:val="0"/>
                  <w:marRight w:val="-105"/>
                  <w:marTop w:val="0"/>
                  <w:marBottom w:val="150"/>
                  <w:divBdr>
                    <w:top w:val="none" w:sz="0" w:space="0" w:color="auto"/>
                    <w:left w:val="none" w:sz="0" w:space="0" w:color="auto"/>
                    <w:bottom w:val="none" w:sz="0" w:space="0" w:color="auto"/>
                    <w:right w:val="none" w:sz="0" w:space="0" w:color="auto"/>
                  </w:divBdr>
                  <w:divsChild>
                    <w:div w:id="1396929565">
                      <w:marLeft w:val="0"/>
                      <w:marRight w:val="0"/>
                      <w:marTop w:val="0"/>
                      <w:marBottom w:val="0"/>
                      <w:divBdr>
                        <w:top w:val="none" w:sz="0" w:space="0" w:color="auto"/>
                        <w:left w:val="none" w:sz="0" w:space="0" w:color="auto"/>
                        <w:bottom w:val="none" w:sz="0" w:space="0" w:color="auto"/>
                        <w:right w:val="none" w:sz="0" w:space="0" w:color="auto"/>
                      </w:divBdr>
                      <w:divsChild>
                        <w:div w:id="1446731958">
                          <w:marLeft w:val="0"/>
                          <w:marRight w:val="0"/>
                          <w:marTop w:val="0"/>
                          <w:marBottom w:val="0"/>
                          <w:divBdr>
                            <w:top w:val="none" w:sz="0" w:space="0" w:color="auto"/>
                            <w:left w:val="none" w:sz="0" w:space="0" w:color="auto"/>
                            <w:bottom w:val="none" w:sz="0" w:space="0" w:color="auto"/>
                            <w:right w:val="none" w:sz="0" w:space="0" w:color="auto"/>
                          </w:divBdr>
                          <w:divsChild>
                            <w:div w:id="286007951">
                              <w:marLeft w:val="0"/>
                              <w:marRight w:val="0"/>
                              <w:marTop w:val="0"/>
                              <w:marBottom w:val="0"/>
                              <w:divBdr>
                                <w:top w:val="none" w:sz="0" w:space="0" w:color="auto"/>
                                <w:left w:val="none" w:sz="0" w:space="0" w:color="auto"/>
                                <w:bottom w:val="none" w:sz="0" w:space="0" w:color="auto"/>
                                <w:right w:val="none" w:sz="0" w:space="0" w:color="auto"/>
                              </w:divBdr>
                              <w:divsChild>
                                <w:div w:id="749691301">
                                  <w:marLeft w:val="0"/>
                                  <w:marRight w:val="0"/>
                                  <w:marTop w:val="45"/>
                                  <w:marBottom w:val="45"/>
                                  <w:divBdr>
                                    <w:top w:val="none" w:sz="0" w:space="0" w:color="auto"/>
                                    <w:left w:val="none" w:sz="0" w:space="0" w:color="auto"/>
                                    <w:bottom w:val="none" w:sz="0" w:space="0" w:color="auto"/>
                                    <w:right w:val="none" w:sz="0" w:space="0" w:color="auto"/>
                                  </w:divBdr>
                                </w:div>
                                <w:div w:id="1071074719">
                                  <w:marLeft w:val="0"/>
                                  <w:marRight w:val="0"/>
                                  <w:marTop w:val="45"/>
                                  <w:marBottom w:val="45"/>
                                  <w:divBdr>
                                    <w:top w:val="none" w:sz="0" w:space="0" w:color="auto"/>
                                    <w:left w:val="none" w:sz="0" w:space="0" w:color="auto"/>
                                    <w:bottom w:val="none" w:sz="0" w:space="0" w:color="auto"/>
                                    <w:right w:val="none" w:sz="0" w:space="0" w:color="auto"/>
                                  </w:divBdr>
                                </w:div>
                                <w:div w:id="1113549128">
                                  <w:marLeft w:val="0"/>
                                  <w:marRight w:val="0"/>
                                  <w:marTop w:val="0"/>
                                  <w:marBottom w:val="195"/>
                                  <w:divBdr>
                                    <w:top w:val="none" w:sz="0" w:space="0" w:color="auto"/>
                                    <w:left w:val="none" w:sz="0" w:space="0" w:color="auto"/>
                                    <w:bottom w:val="none" w:sz="0" w:space="0" w:color="auto"/>
                                    <w:right w:val="none" w:sz="0" w:space="0" w:color="auto"/>
                                  </w:divBdr>
                                  <w:divsChild>
                                    <w:div w:id="1250391080">
                                      <w:marLeft w:val="0"/>
                                      <w:marRight w:val="0"/>
                                      <w:marTop w:val="0"/>
                                      <w:marBottom w:val="0"/>
                                      <w:divBdr>
                                        <w:top w:val="none" w:sz="0" w:space="0" w:color="auto"/>
                                        <w:left w:val="none" w:sz="0" w:space="0" w:color="auto"/>
                                        <w:bottom w:val="none" w:sz="0" w:space="0" w:color="auto"/>
                                        <w:right w:val="none" w:sz="0" w:space="0" w:color="auto"/>
                                      </w:divBdr>
                                    </w:div>
                                  </w:divsChild>
                                </w:div>
                                <w:div w:id="1813252802">
                                  <w:marLeft w:val="0"/>
                                  <w:marRight w:val="0"/>
                                  <w:marTop w:val="45"/>
                                  <w:marBottom w:val="45"/>
                                  <w:divBdr>
                                    <w:top w:val="none" w:sz="0" w:space="0" w:color="auto"/>
                                    <w:left w:val="none" w:sz="0" w:space="0" w:color="auto"/>
                                    <w:bottom w:val="none" w:sz="0" w:space="0" w:color="auto"/>
                                    <w:right w:val="none" w:sz="0" w:space="0" w:color="auto"/>
                                  </w:divBdr>
                                </w:div>
                              </w:divsChild>
                            </w:div>
                          </w:divsChild>
                        </w:div>
                      </w:divsChild>
                    </w:div>
                  </w:divsChild>
                </w:div>
                <w:div w:id="975259529">
                  <w:marLeft w:val="0"/>
                  <w:marRight w:val="0"/>
                  <w:marTop w:val="240"/>
                  <w:marBottom w:val="300"/>
                  <w:divBdr>
                    <w:top w:val="none" w:sz="0" w:space="0" w:color="auto"/>
                    <w:left w:val="none" w:sz="0" w:space="0" w:color="auto"/>
                    <w:bottom w:val="none" w:sz="0" w:space="0" w:color="auto"/>
                    <w:right w:val="none" w:sz="0" w:space="0" w:color="auto"/>
                  </w:divBdr>
                  <w:divsChild>
                    <w:div w:id="1811944878">
                      <w:blockQuote w:val="1"/>
                      <w:marLeft w:val="1995"/>
                      <w:marRight w:val="0"/>
                      <w:marTop w:val="0"/>
                      <w:marBottom w:val="0"/>
                      <w:divBdr>
                        <w:top w:val="none" w:sz="0" w:space="0" w:color="auto"/>
                        <w:left w:val="none" w:sz="0" w:space="0" w:color="auto"/>
                        <w:bottom w:val="none" w:sz="0" w:space="0" w:color="auto"/>
                        <w:right w:val="none" w:sz="0" w:space="0" w:color="auto"/>
                      </w:divBdr>
                    </w:div>
                  </w:divsChild>
                </w:div>
                <w:div w:id="1114862352">
                  <w:marLeft w:val="0"/>
                  <w:marRight w:val="0"/>
                  <w:marTop w:val="240"/>
                  <w:marBottom w:val="300"/>
                  <w:divBdr>
                    <w:top w:val="none" w:sz="0" w:space="0" w:color="auto"/>
                    <w:left w:val="none" w:sz="0" w:space="0" w:color="auto"/>
                    <w:bottom w:val="none" w:sz="0" w:space="0" w:color="auto"/>
                    <w:right w:val="none" w:sz="0" w:space="0" w:color="auto"/>
                  </w:divBdr>
                  <w:divsChild>
                    <w:div w:id="30764859">
                      <w:blockQuote w:val="1"/>
                      <w:marLeft w:val="1995"/>
                      <w:marRight w:val="0"/>
                      <w:marTop w:val="0"/>
                      <w:marBottom w:val="0"/>
                      <w:divBdr>
                        <w:top w:val="none" w:sz="0" w:space="0" w:color="auto"/>
                        <w:left w:val="none" w:sz="0" w:space="0" w:color="auto"/>
                        <w:bottom w:val="none" w:sz="0" w:space="0" w:color="auto"/>
                        <w:right w:val="none" w:sz="0" w:space="0" w:color="auto"/>
                      </w:divBdr>
                    </w:div>
                  </w:divsChild>
                </w:div>
                <w:div w:id="1327321815">
                  <w:marLeft w:val="0"/>
                  <w:marRight w:val="0"/>
                  <w:marTop w:val="240"/>
                  <w:marBottom w:val="300"/>
                  <w:divBdr>
                    <w:top w:val="none" w:sz="0" w:space="0" w:color="auto"/>
                    <w:left w:val="none" w:sz="0" w:space="0" w:color="auto"/>
                    <w:bottom w:val="none" w:sz="0" w:space="0" w:color="auto"/>
                    <w:right w:val="none" w:sz="0" w:space="0" w:color="auto"/>
                  </w:divBdr>
                  <w:divsChild>
                    <w:div w:id="1695230154">
                      <w:blockQuote w:val="1"/>
                      <w:marLeft w:val="1995"/>
                      <w:marRight w:val="0"/>
                      <w:marTop w:val="0"/>
                      <w:marBottom w:val="0"/>
                      <w:divBdr>
                        <w:top w:val="none" w:sz="0" w:space="0" w:color="auto"/>
                        <w:left w:val="none" w:sz="0" w:space="0" w:color="auto"/>
                        <w:bottom w:val="none" w:sz="0" w:space="0" w:color="auto"/>
                        <w:right w:val="none" w:sz="0" w:space="0" w:color="auto"/>
                      </w:divBdr>
                    </w:div>
                  </w:divsChild>
                </w:div>
                <w:div w:id="1581790486">
                  <w:marLeft w:val="0"/>
                  <w:marRight w:val="0"/>
                  <w:marTop w:val="300"/>
                  <w:marBottom w:val="300"/>
                  <w:divBdr>
                    <w:top w:val="none" w:sz="0" w:space="0" w:color="auto"/>
                    <w:left w:val="none" w:sz="0" w:space="0" w:color="auto"/>
                    <w:bottom w:val="none" w:sz="0" w:space="0" w:color="auto"/>
                    <w:right w:val="none" w:sz="0" w:space="0" w:color="auto"/>
                  </w:divBdr>
                </w:div>
                <w:div w:id="1761178975">
                  <w:marLeft w:val="0"/>
                  <w:marRight w:val="0"/>
                  <w:marTop w:val="240"/>
                  <w:marBottom w:val="300"/>
                  <w:divBdr>
                    <w:top w:val="none" w:sz="0" w:space="0" w:color="auto"/>
                    <w:left w:val="none" w:sz="0" w:space="0" w:color="auto"/>
                    <w:bottom w:val="none" w:sz="0" w:space="0" w:color="auto"/>
                    <w:right w:val="none" w:sz="0" w:space="0" w:color="auto"/>
                  </w:divBdr>
                  <w:divsChild>
                    <w:div w:id="562059837">
                      <w:blockQuote w:val="1"/>
                      <w:marLeft w:val="1995"/>
                      <w:marRight w:val="0"/>
                      <w:marTop w:val="0"/>
                      <w:marBottom w:val="0"/>
                      <w:divBdr>
                        <w:top w:val="none" w:sz="0" w:space="0" w:color="auto"/>
                        <w:left w:val="none" w:sz="0" w:space="0" w:color="auto"/>
                        <w:bottom w:val="none" w:sz="0" w:space="0" w:color="auto"/>
                        <w:right w:val="none" w:sz="0" w:space="0" w:color="auto"/>
                      </w:divBdr>
                    </w:div>
                  </w:divsChild>
                </w:div>
                <w:div w:id="1777286388">
                  <w:marLeft w:val="0"/>
                  <w:marRight w:val="0"/>
                  <w:marTop w:val="240"/>
                  <w:marBottom w:val="300"/>
                  <w:divBdr>
                    <w:top w:val="none" w:sz="0" w:space="0" w:color="auto"/>
                    <w:left w:val="none" w:sz="0" w:space="0" w:color="auto"/>
                    <w:bottom w:val="none" w:sz="0" w:space="0" w:color="auto"/>
                    <w:right w:val="none" w:sz="0" w:space="0" w:color="auto"/>
                  </w:divBdr>
                  <w:divsChild>
                    <w:div w:id="1889802805">
                      <w:blockQuote w:val="1"/>
                      <w:marLeft w:val="1995"/>
                      <w:marRight w:val="0"/>
                      <w:marTop w:val="0"/>
                      <w:marBottom w:val="0"/>
                      <w:divBdr>
                        <w:top w:val="none" w:sz="0" w:space="0" w:color="auto"/>
                        <w:left w:val="none" w:sz="0" w:space="0" w:color="auto"/>
                        <w:bottom w:val="none" w:sz="0" w:space="0" w:color="auto"/>
                        <w:right w:val="none" w:sz="0" w:space="0" w:color="auto"/>
                      </w:divBdr>
                    </w:div>
                  </w:divsChild>
                </w:div>
                <w:div w:id="1779913535">
                  <w:marLeft w:val="0"/>
                  <w:marRight w:val="0"/>
                  <w:marTop w:val="0"/>
                  <w:marBottom w:val="450"/>
                  <w:divBdr>
                    <w:top w:val="none" w:sz="0" w:space="0" w:color="auto"/>
                    <w:left w:val="none" w:sz="0" w:space="0" w:color="auto"/>
                    <w:bottom w:val="none" w:sz="0" w:space="0" w:color="auto"/>
                    <w:right w:val="none" w:sz="0" w:space="0" w:color="auto"/>
                  </w:divBdr>
                  <w:divsChild>
                    <w:div w:id="926311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5933516">
          <w:marLeft w:val="0"/>
          <w:marRight w:val="0"/>
          <w:marTop w:val="300"/>
          <w:marBottom w:val="300"/>
          <w:divBdr>
            <w:top w:val="none" w:sz="0" w:space="0" w:color="auto"/>
            <w:left w:val="none" w:sz="0" w:space="0" w:color="auto"/>
            <w:bottom w:val="none" w:sz="0" w:space="0" w:color="auto"/>
            <w:right w:val="none" w:sz="0" w:space="0" w:color="auto"/>
          </w:divBdr>
          <w:divsChild>
            <w:div w:id="1932930076">
              <w:marLeft w:val="0"/>
              <w:marRight w:val="0"/>
              <w:marTop w:val="0"/>
              <w:marBottom w:val="0"/>
              <w:divBdr>
                <w:top w:val="none" w:sz="0" w:space="0" w:color="auto"/>
                <w:left w:val="none" w:sz="0" w:space="0" w:color="auto"/>
                <w:bottom w:val="none" w:sz="0" w:space="0" w:color="auto"/>
                <w:right w:val="none" w:sz="0" w:space="0" w:color="auto"/>
              </w:divBdr>
              <w:divsChild>
                <w:div w:id="696539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051395">
      <w:bodyDiv w:val="1"/>
      <w:marLeft w:val="0"/>
      <w:marRight w:val="0"/>
      <w:marTop w:val="0"/>
      <w:marBottom w:val="0"/>
      <w:divBdr>
        <w:top w:val="none" w:sz="0" w:space="0" w:color="auto"/>
        <w:left w:val="none" w:sz="0" w:space="0" w:color="auto"/>
        <w:bottom w:val="none" w:sz="0" w:space="0" w:color="auto"/>
        <w:right w:val="none" w:sz="0" w:space="0" w:color="auto"/>
      </w:divBdr>
    </w:div>
    <w:div w:id="1346782073">
      <w:bodyDiv w:val="1"/>
      <w:marLeft w:val="0"/>
      <w:marRight w:val="0"/>
      <w:marTop w:val="0"/>
      <w:marBottom w:val="0"/>
      <w:divBdr>
        <w:top w:val="none" w:sz="0" w:space="0" w:color="auto"/>
        <w:left w:val="none" w:sz="0" w:space="0" w:color="auto"/>
        <w:bottom w:val="none" w:sz="0" w:space="0" w:color="auto"/>
        <w:right w:val="none" w:sz="0" w:space="0" w:color="auto"/>
      </w:divBdr>
    </w:div>
    <w:div w:id="1346782510">
      <w:bodyDiv w:val="1"/>
      <w:marLeft w:val="0"/>
      <w:marRight w:val="0"/>
      <w:marTop w:val="0"/>
      <w:marBottom w:val="0"/>
      <w:divBdr>
        <w:top w:val="none" w:sz="0" w:space="0" w:color="auto"/>
        <w:left w:val="none" w:sz="0" w:space="0" w:color="auto"/>
        <w:bottom w:val="none" w:sz="0" w:space="0" w:color="auto"/>
        <w:right w:val="none" w:sz="0" w:space="0" w:color="auto"/>
      </w:divBdr>
    </w:div>
    <w:div w:id="1346785052">
      <w:bodyDiv w:val="1"/>
      <w:marLeft w:val="0"/>
      <w:marRight w:val="0"/>
      <w:marTop w:val="0"/>
      <w:marBottom w:val="0"/>
      <w:divBdr>
        <w:top w:val="none" w:sz="0" w:space="0" w:color="auto"/>
        <w:left w:val="none" w:sz="0" w:space="0" w:color="auto"/>
        <w:bottom w:val="none" w:sz="0" w:space="0" w:color="auto"/>
        <w:right w:val="none" w:sz="0" w:space="0" w:color="auto"/>
      </w:divBdr>
    </w:div>
    <w:div w:id="1347320438">
      <w:bodyDiv w:val="1"/>
      <w:marLeft w:val="0"/>
      <w:marRight w:val="0"/>
      <w:marTop w:val="0"/>
      <w:marBottom w:val="0"/>
      <w:divBdr>
        <w:top w:val="none" w:sz="0" w:space="0" w:color="auto"/>
        <w:left w:val="none" w:sz="0" w:space="0" w:color="auto"/>
        <w:bottom w:val="none" w:sz="0" w:space="0" w:color="auto"/>
        <w:right w:val="none" w:sz="0" w:space="0" w:color="auto"/>
      </w:divBdr>
    </w:div>
    <w:div w:id="1348214772">
      <w:bodyDiv w:val="1"/>
      <w:marLeft w:val="0"/>
      <w:marRight w:val="0"/>
      <w:marTop w:val="0"/>
      <w:marBottom w:val="0"/>
      <w:divBdr>
        <w:top w:val="none" w:sz="0" w:space="0" w:color="auto"/>
        <w:left w:val="none" w:sz="0" w:space="0" w:color="auto"/>
        <w:bottom w:val="none" w:sz="0" w:space="0" w:color="auto"/>
        <w:right w:val="none" w:sz="0" w:space="0" w:color="auto"/>
      </w:divBdr>
    </w:div>
    <w:div w:id="1348478735">
      <w:bodyDiv w:val="1"/>
      <w:marLeft w:val="0"/>
      <w:marRight w:val="0"/>
      <w:marTop w:val="0"/>
      <w:marBottom w:val="0"/>
      <w:divBdr>
        <w:top w:val="none" w:sz="0" w:space="0" w:color="auto"/>
        <w:left w:val="none" w:sz="0" w:space="0" w:color="auto"/>
        <w:bottom w:val="none" w:sz="0" w:space="0" w:color="auto"/>
        <w:right w:val="none" w:sz="0" w:space="0" w:color="auto"/>
      </w:divBdr>
    </w:div>
    <w:div w:id="1348944673">
      <w:bodyDiv w:val="1"/>
      <w:marLeft w:val="0"/>
      <w:marRight w:val="0"/>
      <w:marTop w:val="0"/>
      <w:marBottom w:val="0"/>
      <w:divBdr>
        <w:top w:val="none" w:sz="0" w:space="0" w:color="auto"/>
        <w:left w:val="none" w:sz="0" w:space="0" w:color="auto"/>
        <w:bottom w:val="none" w:sz="0" w:space="0" w:color="auto"/>
        <w:right w:val="none" w:sz="0" w:space="0" w:color="auto"/>
      </w:divBdr>
    </w:div>
    <w:div w:id="1349062526">
      <w:bodyDiv w:val="1"/>
      <w:marLeft w:val="0"/>
      <w:marRight w:val="0"/>
      <w:marTop w:val="0"/>
      <w:marBottom w:val="0"/>
      <w:divBdr>
        <w:top w:val="none" w:sz="0" w:space="0" w:color="auto"/>
        <w:left w:val="none" w:sz="0" w:space="0" w:color="auto"/>
        <w:bottom w:val="none" w:sz="0" w:space="0" w:color="auto"/>
        <w:right w:val="none" w:sz="0" w:space="0" w:color="auto"/>
      </w:divBdr>
    </w:div>
    <w:div w:id="1349218140">
      <w:bodyDiv w:val="1"/>
      <w:marLeft w:val="0"/>
      <w:marRight w:val="0"/>
      <w:marTop w:val="0"/>
      <w:marBottom w:val="0"/>
      <w:divBdr>
        <w:top w:val="none" w:sz="0" w:space="0" w:color="auto"/>
        <w:left w:val="none" w:sz="0" w:space="0" w:color="auto"/>
        <w:bottom w:val="none" w:sz="0" w:space="0" w:color="auto"/>
        <w:right w:val="none" w:sz="0" w:space="0" w:color="auto"/>
      </w:divBdr>
    </w:div>
    <w:div w:id="1349481153">
      <w:bodyDiv w:val="1"/>
      <w:marLeft w:val="0"/>
      <w:marRight w:val="0"/>
      <w:marTop w:val="0"/>
      <w:marBottom w:val="0"/>
      <w:divBdr>
        <w:top w:val="none" w:sz="0" w:space="0" w:color="auto"/>
        <w:left w:val="none" w:sz="0" w:space="0" w:color="auto"/>
        <w:bottom w:val="none" w:sz="0" w:space="0" w:color="auto"/>
        <w:right w:val="none" w:sz="0" w:space="0" w:color="auto"/>
      </w:divBdr>
    </w:div>
    <w:div w:id="1349599734">
      <w:bodyDiv w:val="1"/>
      <w:marLeft w:val="0"/>
      <w:marRight w:val="0"/>
      <w:marTop w:val="0"/>
      <w:marBottom w:val="0"/>
      <w:divBdr>
        <w:top w:val="none" w:sz="0" w:space="0" w:color="auto"/>
        <w:left w:val="none" w:sz="0" w:space="0" w:color="auto"/>
        <w:bottom w:val="none" w:sz="0" w:space="0" w:color="auto"/>
        <w:right w:val="none" w:sz="0" w:space="0" w:color="auto"/>
      </w:divBdr>
    </w:div>
    <w:div w:id="1350251950">
      <w:bodyDiv w:val="1"/>
      <w:marLeft w:val="0"/>
      <w:marRight w:val="0"/>
      <w:marTop w:val="0"/>
      <w:marBottom w:val="0"/>
      <w:divBdr>
        <w:top w:val="none" w:sz="0" w:space="0" w:color="auto"/>
        <w:left w:val="none" w:sz="0" w:space="0" w:color="auto"/>
        <w:bottom w:val="none" w:sz="0" w:space="0" w:color="auto"/>
        <w:right w:val="none" w:sz="0" w:space="0" w:color="auto"/>
      </w:divBdr>
    </w:div>
    <w:div w:id="1350334516">
      <w:bodyDiv w:val="1"/>
      <w:marLeft w:val="0"/>
      <w:marRight w:val="0"/>
      <w:marTop w:val="0"/>
      <w:marBottom w:val="0"/>
      <w:divBdr>
        <w:top w:val="none" w:sz="0" w:space="0" w:color="auto"/>
        <w:left w:val="none" w:sz="0" w:space="0" w:color="auto"/>
        <w:bottom w:val="none" w:sz="0" w:space="0" w:color="auto"/>
        <w:right w:val="none" w:sz="0" w:space="0" w:color="auto"/>
      </w:divBdr>
    </w:div>
    <w:div w:id="1350522836">
      <w:bodyDiv w:val="1"/>
      <w:marLeft w:val="0"/>
      <w:marRight w:val="0"/>
      <w:marTop w:val="0"/>
      <w:marBottom w:val="0"/>
      <w:divBdr>
        <w:top w:val="none" w:sz="0" w:space="0" w:color="auto"/>
        <w:left w:val="none" w:sz="0" w:space="0" w:color="auto"/>
        <w:bottom w:val="none" w:sz="0" w:space="0" w:color="auto"/>
        <w:right w:val="none" w:sz="0" w:space="0" w:color="auto"/>
      </w:divBdr>
    </w:div>
    <w:div w:id="1350596690">
      <w:bodyDiv w:val="1"/>
      <w:marLeft w:val="0"/>
      <w:marRight w:val="0"/>
      <w:marTop w:val="0"/>
      <w:marBottom w:val="0"/>
      <w:divBdr>
        <w:top w:val="none" w:sz="0" w:space="0" w:color="auto"/>
        <w:left w:val="none" w:sz="0" w:space="0" w:color="auto"/>
        <w:bottom w:val="none" w:sz="0" w:space="0" w:color="auto"/>
        <w:right w:val="none" w:sz="0" w:space="0" w:color="auto"/>
      </w:divBdr>
    </w:div>
    <w:div w:id="1351370536">
      <w:bodyDiv w:val="1"/>
      <w:marLeft w:val="0"/>
      <w:marRight w:val="0"/>
      <w:marTop w:val="0"/>
      <w:marBottom w:val="0"/>
      <w:divBdr>
        <w:top w:val="none" w:sz="0" w:space="0" w:color="auto"/>
        <w:left w:val="none" w:sz="0" w:space="0" w:color="auto"/>
        <w:bottom w:val="none" w:sz="0" w:space="0" w:color="auto"/>
        <w:right w:val="none" w:sz="0" w:space="0" w:color="auto"/>
      </w:divBdr>
    </w:div>
    <w:div w:id="1351756475">
      <w:bodyDiv w:val="1"/>
      <w:marLeft w:val="0"/>
      <w:marRight w:val="0"/>
      <w:marTop w:val="0"/>
      <w:marBottom w:val="0"/>
      <w:divBdr>
        <w:top w:val="none" w:sz="0" w:space="0" w:color="auto"/>
        <w:left w:val="none" w:sz="0" w:space="0" w:color="auto"/>
        <w:bottom w:val="none" w:sz="0" w:space="0" w:color="auto"/>
        <w:right w:val="none" w:sz="0" w:space="0" w:color="auto"/>
      </w:divBdr>
    </w:div>
    <w:div w:id="1351881411">
      <w:bodyDiv w:val="1"/>
      <w:marLeft w:val="0"/>
      <w:marRight w:val="0"/>
      <w:marTop w:val="0"/>
      <w:marBottom w:val="0"/>
      <w:divBdr>
        <w:top w:val="none" w:sz="0" w:space="0" w:color="auto"/>
        <w:left w:val="none" w:sz="0" w:space="0" w:color="auto"/>
        <w:bottom w:val="none" w:sz="0" w:space="0" w:color="auto"/>
        <w:right w:val="none" w:sz="0" w:space="0" w:color="auto"/>
      </w:divBdr>
    </w:div>
    <w:div w:id="1351908808">
      <w:bodyDiv w:val="1"/>
      <w:marLeft w:val="0"/>
      <w:marRight w:val="0"/>
      <w:marTop w:val="0"/>
      <w:marBottom w:val="0"/>
      <w:divBdr>
        <w:top w:val="none" w:sz="0" w:space="0" w:color="auto"/>
        <w:left w:val="none" w:sz="0" w:space="0" w:color="auto"/>
        <w:bottom w:val="none" w:sz="0" w:space="0" w:color="auto"/>
        <w:right w:val="none" w:sz="0" w:space="0" w:color="auto"/>
      </w:divBdr>
    </w:div>
    <w:div w:id="1352295131">
      <w:bodyDiv w:val="1"/>
      <w:marLeft w:val="0"/>
      <w:marRight w:val="0"/>
      <w:marTop w:val="0"/>
      <w:marBottom w:val="0"/>
      <w:divBdr>
        <w:top w:val="none" w:sz="0" w:space="0" w:color="auto"/>
        <w:left w:val="none" w:sz="0" w:space="0" w:color="auto"/>
        <w:bottom w:val="none" w:sz="0" w:space="0" w:color="auto"/>
        <w:right w:val="none" w:sz="0" w:space="0" w:color="auto"/>
      </w:divBdr>
    </w:div>
    <w:div w:id="1352342995">
      <w:bodyDiv w:val="1"/>
      <w:marLeft w:val="0"/>
      <w:marRight w:val="0"/>
      <w:marTop w:val="0"/>
      <w:marBottom w:val="0"/>
      <w:divBdr>
        <w:top w:val="none" w:sz="0" w:space="0" w:color="auto"/>
        <w:left w:val="none" w:sz="0" w:space="0" w:color="auto"/>
        <w:bottom w:val="none" w:sz="0" w:space="0" w:color="auto"/>
        <w:right w:val="none" w:sz="0" w:space="0" w:color="auto"/>
      </w:divBdr>
    </w:div>
    <w:div w:id="1352494498">
      <w:bodyDiv w:val="1"/>
      <w:marLeft w:val="0"/>
      <w:marRight w:val="0"/>
      <w:marTop w:val="0"/>
      <w:marBottom w:val="0"/>
      <w:divBdr>
        <w:top w:val="none" w:sz="0" w:space="0" w:color="auto"/>
        <w:left w:val="none" w:sz="0" w:space="0" w:color="auto"/>
        <w:bottom w:val="none" w:sz="0" w:space="0" w:color="auto"/>
        <w:right w:val="none" w:sz="0" w:space="0" w:color="auto"/>
      </w:divBdr>
    </w:div>
    <w:div w:id="1352561828">
      <w:bodyDiv w:val="1"/>
      <w:marLeft w:val="0"/>
      <w:marRight w:val="0"/>
      <w:marTop w:val="0"/>
      <w:marBottom w:val="0"/>
      <w:divBdr>
        <w:top w:val="none" w:sz="0" w:space="0" w:color="auto"/>
        <w:left w:val="none" w:sz="0" w:space="0" w:color="auto"/>
        <w:bottom w:val="none" w:sz="0" w:space="0" w:color="auto"/>
        <w:right w:val="none" w:sz="0" w:space="0" w:color="auto"/>
      </w:divBdr>
    </w:div>
    <w:div w:id="1352877120">
      <w:bodyDiv w:val="1"/>
      <w:marLeft w:val="0"/>
      <w:marRight w:val="0"/>
      <w:marTop w:val="0"/>
      <w:marBottom w:val="0"/>
      <w:divBdr>
        <w:top w:val="none" w:sz="0" w:space="0" w:color="auto"/>
        <w:left w:val="none" w:sz="0" w:space="0" w:color="auto"/>
        <w:bottom w:val="none" w:sz="0" w:space="0" w:color="auto"/>
        <w:right w:val="none" w:sz="0" w:space="0" w:color="auto"/>
      </w:divBdr>
    </w:div>
    <w:div w:id="1353607908">
      <w:bodyDiv w:val="1"/>
      <w:marLeft w:val="0"/>
      <w:marRight w:val="0"/>
      <w:marTop w:val="0"/>
      <w:marBottom w:val="0"/>
      <w:divBdr>
        <w:top w:val="none" w:sz="0" w:space="0" w:color="auto"/>
        <w:left w:val="none" w:sz="0" w:space="0" w:color="auto"/>
        <w:bottom w:val="none" w:sz="0" w:space="0" w:color="auto"/>
        <w:right w:val="none" w:sz="0" w:space="0" w:color="auto"/>
      </w:divBdr>
    </w:div>
    <w:div w:id="1353843435">
      <w:bodyDiv w:val="1"/>
      <w:marLeft w:val="0"/>
      <w:marRight w:val="0"/>
      <w:marTop w:val="0"/>
      <w:marBottom w:val="0"/>
      <w:divBdr>
        <w:top w:val="none" w:sz="0" w:space="0" w:color="auto"/>
        <w:left w:val="none" w:sz="0" w:space="0" w:color="auto"/>
        <w:bottom w:val="none" w:sz="0" w:space="0" w:color="auto"/>
        <w:right w:val="none" w:sz="0" w:space="0" w:color="auto"/>
      </w:divBdr>
      <w:divsChild>
        <w:div w:id="1239096387">
          <w:marLeft w:val="0"/>
          <w:marRight w:val="0"/>
          <w:marTop w:val="0"/>
          <w:marBottom w:val="0"/>
          <w:divBdr>
            <w:top w:val="none" w:sz="0" w:space="0" w:color="auto"/>
            <w:left w:val="none" w:sz="0" w:space="0" w:color="auto"/>
            <w:bottom w:val="none" w:sz="0" w:space="0" w:color="auto"/>
            <w:right w:val="none" w:sz="0" w:space="0" w:color="auto"/>
          </w:divBdr>
        </w:div>
      </w:divsChild>
    </w:div>
    <w:div w:id="1354914791">
      <w:bodyDiv w:val="1"/>
      <w:marLeft w:val="0"/>
      <w:marRight w:val="0"/>
      <w:marTop w:val="0"/>
      <w:marBottom w:val="0"/>
      <w:divBdr>
        <w:top w:val="none" w:sz="0" w:space="0" w:color="auto"/>
        <w:left w:val="none" w:sz="0" w:space="0" w:color="auto"/>
        <w:bottom w:val="none" w:sz="0" w:space="0" w:color="auto"/>
        <w:right w:val="none" w:sz="0" w:space="0" w:color="auto"/>
      </w:divBdr>
    </w:div>
    <w:div w:id="1355227001">
      <w:bodyDiv w:val="1"/>
      <w:marLeft w:val="0"/>
      <w:marRight w:val="0"/>
      <w:marTop w:val="0"/>
      <w:marBottom w:val="0"/>
      <w:divBdr>
        <w:top w:val="none" w:sz="0" w:space="0" w:color="auto"/>
        <w:left w:val="none" w:sz="0" w:space="0" w:color="auto"/>
        <w:bottom w:val="none" w:sz="0" w:space="0" w:color="auto"/>
        <w:right w:val="none" w:sz="0" w:space="0" w:color="auto"/>
      </w:divBdr>
    </w:div>
    <w:div w:id="1355307648">
      <w:bodyDiv w:val="1"/>
      <w:marLeft w:val="0"/>
      <w:marRight w:val="0"/>
      <w:marTop w:val="0"/>
      <w:marBottom w:val="0"/>
      <w:divBdr>
        <w:top w:val="none" w:sz="0" w:space="0" w:color="auto"/>
        <w:left w:val="none" w:sz="0" w:space="0" w:color="auto"/>
        <w:bottom w:val="none" w:sz="0" w:space="0" w:color="auto"/>
        <w:right w:val="none" w:sz="0" w:space="0" w:color="auto"/>
      </w:divBdr>
    </w:div>
    <w:div w:id="1355612974">
      <w:bodyDiv w:val="1"/>
      <w:marLeft w:val="0"/>
      <w:marRight w:val="0"/>
      <w:marTop w:val="0"/>
      <w:marBottom w:val="0"/>
      <w:divBdr>
        <w:top w:val="none" w:sz="0" w:space="0" w:color="auto"/>
        <w:left w:val="none" w:sz="0" w:space="0" w:color="auto"/>
        <w:bottom w:val="none" w:sz="0" w:space="0" w:color="auto"/>
        <w:right w:val="none" w:sz="0" w:space="0" w:color="auto"/>
      </w:divBdr>
    </w:div>
    <w:div w:id="1355771047">
      <w:bodyDiv w:val="1"/>
      <w:marLeft w:val="0"/>
      <w:marRight w:val="0"/>
      <w:marTop w:val="0"/>
      <w:marBottom w:val="0"/>
      <w:divBdr>
        <w:top w:val="none" w:sz="0" w:space="0" w:color="auto"/>
        <w:left w:val="none" w:sz="0" w:space="0" w:color="auto"/>
        <w:bottom w:val="none" w:sz="0" w:space="0" w:color="auto"/>
        <w:right w:val="none" w:sz="0" w:space="0" w:color="auto"/>
      </w:divBdr>
    </w:div>
    <w:div w:id="1356074150">
      <w:bodyDiv w:val="1"/>
      <w:marLeft w:val="0"/>
      <w:marRight w:val="0"/>
      <w:marTop w:val="0"/>
      <w:marBottom w:val="0"/>
      <w:divBdr>
        <w:top w:val="none" w:sz="0" w:space="0" w:color="auto"/>
        <w:left w:val="none" w:sz="0" w:space="0" w:color="auto"/>
        <w:bottom w:val="none" w:sz="0" w:space="0" w:color="auto"/>
        <w:right w:val="none" w:sz="0" w:space="0" w:color="auto"/>
      </w:divBdr>
    </w:div>
    <w:div w:id="1356421171">
      <w:bodyDiv w:val="1"/>
      <w:marLeft w:val="0"/>
      <w:marRight w:val="0"/>
      <w:marTop w:val="0"/>
      <w:marBottom w:val="0"/>
      <w:divBdr>
        <w:top w:val="none" w:sz="0" w:space="0" w:color="auto"/>
        <w:left w:val="none" w:sz="0" w:space="0" w:color="auto"/>
        <w:bottom w:val="none" w:sz="0" w:space="0" w:color="auto"/>
        <w:right w:val="none" w:sz="0" w:space="0" w:color="auto"/>
      </w:divBdr>
    </w:div>
    <w:div w:id="1356465783">
      <w:bodyDiv w:val="1"/>
      <w:marLeft w:val="0"/>
      <w:marRight w:val="0"/>
      <w:marTop w:val="0"/>
      <w:marBottom w:val="0"/>
      <w:divBdr>
        <w:top w:val="none" w:sz="0" w:space="0" w:color="auto"/>
        <w:left w:val="none" w:sz="0" w:space="0" w:color="auto"/>
        <w:bottom w:val="none" w:sz="0" w:space="0" w:color="auto"/>
        <w:right w:val="none" w:sz="0" w:space="0" w:color="auto"/>
      </w:divBdr>
    </w:div>
    <w:div w:id="1356808731">
      <w:bodyDiv w:val="1"/>
      <w:marLeft w:val="0"/>
      <w:marRight w:val="0"/>
      <w:marTop w:val="0"/>
      <w:marBottom w:val="0"/>
      <w:divBdr>
        <w:top w:val="none" w:sz="0" w:space="0" w:color="auto"/>
        <w:left w:val="none" w:sz="0" w:space="0" w:color="auto"/>
        <w:bottom w:val="none" w:sz="0" w:space="0" w:color="auto"/>
        <w:right w:val="none" w:sz="0" w:space="0" w:color="auto"/>
      </w:divBdr>
    </w:div>
    <w:div w:id="1358002598">
      <w:bodyDiv w:val="1"/>
      <w:marLeft w:val="0"/>
      <w:marRight w:val="0"/>
      <w:marTop w:val="0"/>
      <w:marBottom w:val="0"/>
      <w:divBdr>
        <w:top w:val="none" w:sz="0" w:space="0" w:color="auto"/>
        <w:left w:val="none" w:sz="0" w:space="0" w:color="auto"/>
        <w:bottom w:val="none" w:sz="0" w:space="0" w:color="auto"/>
        <w:right w:val="none" w:sz="0" w:space="0" w:color="auto"/>
      </w:divBdr>
    </w:div>
    <w:div w:id="1358697037">
      <w:bodyDiv w:val="1"/>
      <w:marLeft w:val="0"/>
      <w:marRight w:val="0"/>
      <w:marTop w:val="0"/>
      <w:marBottom w:val="0"/>
      <w:divBdr>
        <w:top w:val="none" w:sz="0" w:space="0" w:color="auto"/>
        <w:left w:val="none" w:sz="0" w:space="0" w:color="auto"/>
        <w:bottom w:val="none" w:sz="0" w:space="0" w:color="auto"/>
        <w:right w:val="none" w:sz="0" w:space="0" w:color="auto"/>
      </w:divBdr>
    </w:div>
    <w:div w:id="1358775382">
      <w:bodyDiv w:val="1"/>
      <w:marLeft w:val="0"/>
      <w:marRight w:val="0"/>
      <w:marTop w:val="0"/>
      <w:marBottom w:val="0"/>
      <w:divBdr>
        <w:top w:val="none" w:sz="0" w:space="0" w:color="auto"/>
        <w:left w:val="none" w:sz="0" w:space="0" w:color="auto"/>
        <w:bottom w:val="none" w:sz="0" w:space="0" w:color="auto"/>
        <w:right w:val="none" w:sz="0" w:space="0" w:color="auto"/>
      </w:divBdr>
    </w:div>
    <w:div w:id="1358777114">
      <w:bodyDiv w:val="1"/>
      <w:marLeft w:val="0"/>
      <w:marRight w:val="0"/>
      <w:marTop w:val="0"/>
      <w:marBottom w:val="0"/>
      <w:divBdr>
        <w:top w:val="none" w:sz="0" w:space="0" w:color="auto"/>
        <w:left w:val="none" w:sz="0" w:space="0" w:color="auto"/>
        <w:bottom w:val="none" w:sz="0" w:space="0" w:color="auto"/>
        <w:right w:val="none" w:sz="0" w:space="0" w:color="auto"/>
      </w:divBdr>
    </w:div>
    <w:div w:id="1359893382">
      <w:bodyDiv w:val="1"/>
      <w:marLeft w:val="0"/>
      <w:marRight w:val="0"/>
      <w:marTop w:val="0"/>
      <w:marBottom w:val="0"/>
      <w:divBdr>
        <w:top w:val="none" w:sz="0" w:space="0" w:color="auto"/>
        <w:left w:val="none" w:sz="0" w:space="0" w:color="auto"/>
        <w:bottom w:val="none" w:sz="0" w:space="0" w:color="auto"/>
        <w:right w:val="none" w:sz="0" w:space="0" w:color="auto"/>
      </w:divBdr>
      <w:divsChild>
        <w:div w:id="687759218">
          <w:marLeft w:val="0"/>
          <w:marRight w:val="0"/>
          <w:marTop w:val="0"/>
          <w:marBottom w:val="0"/>
          <w:divBdr>
            <w:top w:val="none" w:sz="0" w:space="0" w:color="auto"/>
            <w:left w:val="none" w:sz="0" w:space="0" w:color="auto"/>
            <w:bottom w:val="none" w:sz="0" w:space="0" w:color="auto"/>
            <w:right w:val="none" w:sz="0" w:space="0" w:color="auto"/>
          </w:divBdr>
        </w:div>
        <w:div w:id="1519074577">
          <w:marLeft w:val="0"/>
          <w:marRight w:val="0"/>
          <w:marTop w:val="0"/>
          <w:marBottom w:val="0"/>
          <w:divBdr>
            <w:top w:val="none" w:sz="0" w:space="0" w:color="auto"/>
            <w:left w:val="none" w:sz="0" w:space="0" w:color="auto"/>
            <w:bottom w:val="none" w:sz="0" w:space="0" w:color="auto"/>
            <w:right w:val="none" w:sz="0" w:space="0" w:color="auto"/>
          </w:divBdr>
          <w:divsChild>
            <w:div w:id="335310730">
              <w:marLeft w:val="450"/>
              <w:marRight w:val="0"/>
              <w:marTop w:val="0"/>
              <w:marBottom w:val="360"/>
              <w:divBdr>
                <w:top w:val="none" w:sz="0" w:space="12" w:color="auto"/>
                <w:left w:val="single" w:sz="6" w:space="24" w:color="CCCCCC"/>
                <w:bottom w:val="none" w:sz="0" w:space="12" w:color="auto"/>
                <w:right w:val="none" w:sz="0" w:space="0" w:color="auto"/>
              </w:divBdr>
              <w:divsChild>
                <w:div w:id="1320496091">
                  <w:marLeft w:val="0"/>
                  <w:marRight w:val="0"/>
                  <w:marTop w:val="0"/>
                  <w:marBottom w:val="0"/>
                  <w:divBdr>
                    <w:top w:val="none" w:sz="0" w:space="0" w:color="auto"/>
                    <w:left w:val="none" w:sz="0" w:space="0" w:color="auto"/>
                    <w:bottom w:val="none" w:sz="0" w:space="0" w:color="auto"/>
                    <w:right w:val="none" w:sz="0" w:space="0" w:color="auto"/>
                  </w:divBdr>
                  <w:divsChild>
                    <w:div w:id="906845156">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494148008">
              <w:marLeft w:val="450"/>
              <w:marRight w:val="0"/>
              <w:marTop w:val="0"/>
              <w:marBottom w:val="360"/>
              <w:divBdr>
                <w:top w:val="none" w:sz="0" w:space="12" w:color="auto"/>
                <w:left w:val="single" w:sz="6" w:space="24" w:color="CCCCCC"/>
                <w:bottom w:val="none" w:sz="0" w:space="12" w:color="auto"/>
                <w:right w:val="none" w:sz="0" w:space="0" w:color="auto"/>
              </w:divBdr>
              <w:divsChild>
                <w:div w:id="2107261667">
                  <w:marLeft w:val="0"/>
                  <w:marRight w:val="0"/>
                  <w:marTop w:val="0"/>
                  <w:marBottom w:val="0"/>
                  <w:divBdr>
                    <w:top w:val="none" w:sz="0" w:space="0" w:color="auto"/>
                    <w:left w:val="none" w:sz="0" w:space="0" w:color="auto"/>
                    <w:bottom w:val="none" w:sz="0" w:space="0" w:color="auto"/>
                    <w:right w:val="none" w:sz="0" w:space="0" w:color="auto"/>
                  </w:divBdr>
                  <w:divsChild>
                    <w:div w:id="918095532">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360354974">
      <w:bodyDiv w:val="1"/>
      <w:marLeft w:val="0"/>
      <w:marRight w:val="0"/>
      <w:marTop w:val="0"/>
      <w:marBottom w:val="0"/>
      <w:divBdr>
        <w:top w:val="none" w:sz="0" w:space="0" w:color="auto"/>
        <w:left w:val="none" w:sz="0" w:space="0" w:color="auto"/>
        <w:bottom w:val="none" w:sz="0" w:space="0" w:color="auto"/>
        <w:right w:val="none" w:sz="0" w:space="0" w:color="auto"/>
      </w:divBdr>
    </w:div>
    <w:div w:id="1362784825">
      <w:bodyDiv w:val="1"/>
      <w:marLeft w:val="0"/>
      <w:marRight w:val="0"/>
      <w:marTop w:val="0"/>
      <w:marBottom w:val="0"/>
      <w:divBdr>
        <w:top w:val="none" w:sz="0" w:space="0" w:color="auto"/>
        <w:left w:val="none" w:sz="0" w:space="0" w:color="auto"/>
        <w:bottom w:val="none" w:sz="0" w:space="0" w:color="auto"/>
        <w:right w:val="none" w:sz="0" w:space="0" w:color="auto"/>
      </w:divBdr>
      <w:divsChild>
        <w:div w:id="1599559458">
          <w:marLeft w:val="0"/>
          <w:marRight w:val="0"/>
          <w:marTop w:val="0"/>
          <w:marBottom w:val="0"/>
          <w:divBdr>
            <w:top w:val="none" w:sz="0" w:space="0" w:color="auto"/>
            <w:left w:val="none" w:sz="0" w:space="0" w:color="auto"/>
            <w:bottom w:val="none" w:sz="0" w:space="0" w:color="auto"/>
            <w:right w:val="none" w:sz="0" w:space="0" w:color="auto"/>
          </w:divBdr>
          <w:divsChild>
            <w:div w:id="1542860412">
              <w:marLeft w:val="0"/>
              <w:marRight w:val="0"/>
              <w:marTop w:val="0"/>
              <w:marBottom w:val="0"/>
              <w:divBdr>
                <w:top w:val="none" w:sz="0" w:space="0" w:color="auto"/>
                <w:left w:val="none" w:sz="0" w:space="0" w:color="auto"/>
                <w:bottom w:val="none" w:sz="0" w:space="0" w:color="auto"/>
                <w:right w:val="none" w:sz="0" w:space="0" w:color="auto"/>
              </w:divBdr>
              <w:divsChild>
                <w:div w:id="218588399">
                  <w:marLeft w:val="0"/>
                  <w:marRight w:val="0"/>
                  <w:marTop w:val="0"/>
                  <w:marBottom w:val="0"/>
                  <w:divBdr>
                    <w:top w:val="none" w:sz="0" w:space="0" w:color="auto"/>
                    <w:left w:val="none" w:sz="0" w:space="0" w:color="auto"/>
                    <w:bottom w:val="none" w:sz="0" w:space="0" w:color="auto"/>
                    <w:right w:val="none" w:sz="0" w:space="0" w:color="auto"/>
                  </w:divBdr>
                  <w:divsChild>
                    <w:div w:id="237399094">
                      <w:marLeft w:val="0"/>
                      <w:marRight w:val="0"/>
                      <w:marTop w:val="0"/>
                      <w:marBottom w:val="0"/>
                      <w:divBdr>
                        <w:top w:val="none" w:sz="0" w:space="0" w:color="auto"/>
                        <w:left w:val="none" w:sz="0" w:space="0" w:color="auto"/>
                        <w:bottom w:val="none" w:sz="0" w:space="0" w:color="auto"/>
                        <w:right w:val="none" w:sz="0" w:space="0" w:color="auto"/>
                      </w:divBdr>
                      <w:divsChild>
                        <w:div w:id="1012411609">
                          <w:marLeft w:val="0"/>
                          <w:marRight w:val="0"/>
                          <w:marTop w:val="45"/>
                          <w:marBottom w:val="0"/>
                          <w:divBdr>
                            <w:top w:val="none" w:sz="0" w:space="0" w:color="auto"/>
                            <w:left w:val="none" w:sz="0" w:space="0" w:color="auto"/>
                            <w:bottom w:val="none" w:sz="0" w:space="0" w:color="auto"/>
                            <w:right w:val="none" w:sz="0" w:space="0" w:color="auto"/>
                          </w:divBdr>
                          <w:divsChild>
                            <w:div w:id="686102217">
                              <w:marLeft w:val="0"/>
                              <w:marRight w:val="39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2823434">
      <w:bodyDiv w:val="1"/>
      <w:marLeft w:val="0"/>
      <w:marRight w:val="0"/>
      <w:marTop w:val="0"/>
      <w:marBottom w:val="0"/>
      <w:divBdr>
        <w:top w:val="none" w:sz="0" w:space="0" w:color="auto"/>
        <w:left w:val="none" w:sz="0" w:space="0" w:color="auto"/>
        <w:bottom w:val="none" w:sz="0" w:space="0" w:color="auto"/>
        <w:right w:val="none" w:sz="0" w:space="0" w:color="auto"/>
      </w:divBdr>
    </w:div>
    <w:div w:id="1362895144">
      <w:bodyDiv w:val="1"/>
      <w:marLeft w:val="0"/>
      <w:marRight w:val="0"/>
      <w:marTop w:val="0"/>
      <w:marBottom w:val="0"/>
      <w:divBdr>
        <w:top w:val="none" w:sz="0" w:space="0" w:color="auto"/>
        <w:left w:val="none" w:sz="0" w:space="0" w:color="auto"/>
        <w:bottom w:val="none" w:sz="0" w:space="0" w:color="auto"/>
        <w:right w:val="none" w:sz="0" w:space="0" w:color="auto"/>
      </w:divBdr>
      <w:divsChild>
        <w:div w:id="1571429236">
          <w:marLeft w:val="0"/>
          <w:marRight w:val="0"/>
          <w:marTop w:val="280"/>
          <w:marBottom w:val="280"/>
          <w:divBdr>
            <w:top w:val="none" w:sz="0" w:space="0" w:color="auto"/>
            <w:left w:val="none" w:sz="0" w:space="0" w:color="auto"/>
            <w:bottom w:val="none" w:sz="0" w:space="0" w:color="auto"/>
            <w:right w:val="none" w:sz="0" w:space="0" w:color="auto"/>
          </w:divBdr>
        </w:div>
        <w:div w:id="1608730761">
          <w:marLeft w:val="0"/>
          <w:marRight w:val="0"/>
          <w:marTop w:val="0"/>
          <w:marBottom w:val="0"/>
          <w:divBdr>
            <w:top w:val="none" w:sz="0" w:space="0" w:color="auto"/>
            <w:left w:val="none" w:sz="0" w:space="0" w:color="auto"/>
            <w:bottom w:val="none" w:sz="0" w:space="0" w:color="auto"/>
            <w:right w:val="none" w:sz="0" w:space="0" w:color="auto"/>
          </w:divBdr>
          <w:divsChild>
            <w:div w:id="1412048540">
              <w:marLeft w:val="0"/>
              <w:marRight w:val="0"/>
              <w:marTop w:val="280"/>
              <w:marBottom w:val="280"/>
              <w:divBdr>
                <w:top w:val="none" w:sz="0" w:space="0" w:color="auto"/>
                <w:left w:val="none" w:sz="0" w:space="0" w:color="auto"/>
                <w:bottom w:val="none" w:sz="0" w:space="0" w:color="auto"/>
                <w:right w:val="none" w:sz="0" w:space="0" w:color="auto"/>
              </w:divBdr>
            </w:div>
            <w:div w:id="1248659463">
              <w:marLeft w:val="0"/>
              <w:marRight w:val="0"/>
              <w:marTop w:val="280"/>
              <w:marBottom w:val="280"/>
              <w:divBdr>
                <w:top w:val="none" w:sz="0" w:space="0" w:color="auto"/>
                <w:left w:val="none" w:sz="0" w:space="0" w:color="auto"/>
                <w:bottom w:val="none" w:sz="0" w:space="0" w:color="auto"/>
                <w:right w:val="none" w:sz="0" w:space="0" w:color="auto"/>
              </w:divBdr>
            </w:div>
            <w:div w:id="1866670658">
              <w:marLeft w:val="0"/>
              <w:marRight w:val="0"/>
              <w:marTop w:val="280"/>
              <w:marBottom w:val="280"/>
              <w:divBdr>
                <w:top w:val="none" w:sz="0" w:space="0" w:color="auto"/>
                <w:left w:val="none" w:sz="0" w:space="0" w:color="auto"/>
                <w:bottom w:val="none" w:sz="0" w:space="0" w:color="auto"/>
                <w:right w:val="none" w:sz="0" w:space="0" w:color="auto"/>
              </w:divBdr>
            </w:div>
            <w:div w:id="1601335575">
              <w:marLeft w:val="0"/>
              <w:marRight w:val="0"/>
              <w:marTop w:val="280"/>
              <w:marBottom w:val="280"/>
              <w:divBdr>
                <w:top w:val="none" w:sz="0" w:space="0" w:color="auto"/>
                <w:left w:val="none" w:sz="0" w:space="0" w:color="auto"/>
                <w:bottom w:val="none" w:sz="0" w:space="0" w:color="auto"/>
                <w:right w:val="none" w:sz="0" w:space="0" w:color="auto"/>
              </w:divBdr>
            </w:div>
            <w:div w:id="462312332">
              <w:marLeft w:val="0"/>
              <w:marRight w:val="0"/>
              <w:marTop w:val="280"/>
              <w:marBottom w:val="280"/>
              <w:divBdr>
                <w:top w:val="none" w:sz="0" w:space="0" w:color="auto"/>
                <w:left w:val="none" w:sz="0" w:space="0" w:color="auto"/>
                <w:bottom w:val="none" w:sz="0" w:space="0" w:color="auto"/>
                <w:right w:val="none" w:sz="0" w:space="0" w:color="auto"/>
              </w:divBdr>
            </w:div>
            <w:div w:id="1276014449">
              <w:marLeft w:val="0"/>
              <w:marRight w:val="0"/>
              <w:marTop w:val="280"/>
              <w:marBottom w:val="280"/>
              <w:divBdr>
                <w:top w:val="none" w:sz="0" w:space="0" w:color="auto"/>
                <w:left w:val="none" w:sz="0" w:space="0" w:color="auto"/>
                <w:bottom w:val="none" w:sz="0" w:space="0" w:color="auto"/>
                <w:right w:val="none" w:sz="0" w:space="0" w:color="auto"/>
              </w:divBdr>
            </w:div>
            <w:div w:id="555318980">
              <w:marLeft w:val="0"/>
              <w:marRight w:val="0"/>
              <w:marTop w:val="0"/>
              <w:marBottom w:val="0"/>
              <w:divBdr>
                <w:top w:val="none" w:sz="0" w:space="0" w:color="auto"/>
                <w:left w:val="none" w:sz="0" w:space="0" w:color="auto"/>
                <w:bottom w:val="none" w:sz="0" w:space="0" w:color="auto"/>
                <w:right w:val="none" w:sz="0" w:space="0" w:color="auto"/>
              </w:divBdr>
              <w:divsChild>
                <w:div w:id="1816490832">
                  <w:marLeft w:val="0"/>
                  <w:marRight w:val="0"/>
                  <w:marTop w:val="280"/>
                  <w:marBottom w:val="280"/>
                  <w:divBdr>
                    <w:top w:val="none" w:sz="0" w:space="0" w:color="auto"/>
                    <w:left w:val="none" w:sz="0" w:space="0" w:color="auto"/>
                    <w:bottom w:val="none" w:sz="0" w:space="0" w:color="auto"/>
                    <w:right w:val="none" w:sz="0" w:space="0" w:color="auto"/>
                  </w:divBdr>
                </w:div>
                <w:div w:id="1650674596">
                  <w:marLeft w:val="0"/>
                  <w:marRight w:val="0"/>
                  <w:marTop w:val="280"/>
                  <w:marBottom w:val="280"/>
                  <w:divBdr>
                    <w:top w:val="none" w:sz="0" w:space="0" w:color="auto"/>
                    <w:left w:val="none" w:sz="0" w:space="0" w:color="auto"/>
                    <w:bottom w:val="none" w:sz="0" w:space="0" w:color="auto"/>
                    <w:right w:val="none" w:sz="0" w:space="0" w:color="auto"/>
                  </w:divBdr>
                </w:div>
                <w:div w:id="2046101490">
                  <w:marLeft w:val="0"/>
                  <w:marRight w:val="0"/>
                  <w:marTop w:val="280"/>
                  <w:marBottom w:val="280"/>
                  <w:divBdr>
                    <w:top w:val="none" w:sz="0" w:space="0" w:color="auto"/>
                    <w:left w:val="none" w:sz="0" w:space="0" w:color="auto"/>
                    <w:bottom w:val="none" w:sz="0" w:space="0" w:color="auto"/>
                    <w:right w:val="none" w:sz="0" w:space="0" w:color="auto"/>
                  </w:divBdr>
                </w:div>
                <w:div w:id="1505631538">
                  <w:marLeft w:val="0"/>
                  <w:marRight w:val="0"/>
                  <w:marTop w:val="280"/>
                  <w:marBottom w:val="280"/>
                  <w:divBdr>
                    <w:top w:val="none" w:sz="0" w:space="0" w:color="auto"/>
                    <w:left w:val="none" w:sz="0" w:space="0" w:color="auto"/>
                    <w:bottom w:val="none" w:sz="0" w:space="0" w:color="auto"/>
                    <w:right w:val="none" w:sz="0" w:space="0" w:color="auto"/>
                  </w:divBdr>
                </w:div>
                <w:div w:id="623196681">
                  <w:marLeft w:val="0"/>
                  <w:marRight w:val="0"/>
                  <w:marTop w:val="280"/>
                  <w:marBottom w:val="280"/>
                  <w:divBdr>
                    <w:top w:val="none" w:sz="0" w:space="0" w:color="auto"/>
                    <w:left w:val="none" w:sz="0" w:space="0" w:color="auto"/>
                    <w:bottom w:val="none" w:sz="0" w:space="0" w:color="auto"/>
                    <w:right w:val="none" w:sz="0" w:space="0" w:color="auto"/>
                  </w:divBdr>
                </w:div>
                <w:div w:id="749428837">
                  <w:marLeft w:val="0"/>
                  <w:marRight w:val="0"/>
                  <w:marTop w:val="0"/>
                  <w:marBottom w:val="0"/>
                  <w:divBdr>
                    <w:top w:val="none" w:sz="0" w:space="0" w:color="auto"/>
                    <w:left w:val="none" w:sz="0" w:space="0" w:color="auto"/>
                    <w:bottom w:val="none" w:sz="0" w:space="0" w:color="auto"/>
                    <w:right w:val="none" w:sz="0" w:space="0" w:color="auto"/>
                  </w:divBdr>
                  <w:divsChild>
                    <w:div w:id="146095075">
                      <w:marLeft w:val="0"/>
                      <w:marRight w:val="0"/>
                      <w:marTop w:val="280"/>
                      <w:marBottom w:val="280"/>
                      <w:divBdr>
                        <w:top w:val="none" w:sz="0" w:space="0" w:color="auto"/>
                        <w:left w:val="none" w:sz="0" w:space="0" w:color="auto"/>
                        <w:bottom w:val="none" w:sz="0" w:space="0" w:color="auto"/>
                        <w:right w:val="none" w:sz="0" w:space="0" w:color="auto"/>
                      </w:divBdr>
                    </w:div>
                    <w:div w:id="340859370">
                      <w:marLeft w:val="0"/>
                      <w:marRight w:val="0"/>
                      <w:marTop w:val="280"/>
                      <w:marBottom w:val="280"/>
                      <w:divBdr>
                        <w:top w:val="none" w:sz="0" w:space="0" w:color="auto"/>
                        <w:left w:val="none" w:sz="0" w:space="0" w:color="auto"/>
                        <w:bottom w:val="none" w:sz="0" w:space="0" w:color="auto"/>
                        <w:right w:val="none" w:sz="0" w:space="0" w:color="auto"/>
                      </w:divBdr>
                    </w:div>
                    <w:div w:id="740954258">
                      <w:marLeft w:val="0"/>
                      <w:marRight w:val="0"/>
                      <w:marTop w:val="280"/>
                      <w:marBottom w:val="280"/>
                      <w:divBdr>
                        <w:top w:val="none" w:sz="0" w:space="0" w:color="auto"/>
                        <w:left w:val="none" w:sz="0" w:space="0" w:color="auto"/>
                        <w:bottom w:val="none" w:sz="0" w:space="0" w:color="auto"/>
                        <w:right w:val="none" w:sz="0" w:space="0" w:color="auto"/>
                      </w:divBdr>
                    </w:div>
                    <w:div w:id="1038773886">
                      <w:marLeft w:val="0"/>
                      <w:marRight w:val="0"/>
                      <w:marTop w:val="280"/>
                      <w:marBottom w:val="280"/>
                      <w:divBdr>
                        <w:top w:val="none" w:sz="0" w:space="0" w:color="auto"/>
                        <w:left w:val="none" w:sz="0" w:space="0" w:color="auto"/>
                        <w:bottom w:val="none" w:sz="0" w:space="0" w:color="auto"/>
                        <w:right w:val="none" w:sz="0" w:space="0" w:color="auto"/>
                      </w:divBdr>
                    </w:div>
                    <w:div w:id="168643599">
                      <w:marLeft w:val="0"/>
                      <w:marRight w:val="0"/>
                      <w:marTop w:val="280"/>
                      <w:marBottom w:val="280"/>
                      <w:divBdr>
                        <w:top w:val="none" w:sz="0" w:space="0" w:color="auto"/>
                        <w:left w:val="none" w:sz="0" w:space="0" w:color="auto"/>
                        <w:bottom w:val="none" w:sz="0" w:space="0" w:color="auto"/>
                        <w:right w:val="none" w:sz="0" w:space="0" w:color="auto"/>
                      </w:divBdr>
                    </w:div>
                    <w:div w:id="1873766981">
                      <w:marLeft w:val="0"/>
                      <w:marRight w:val="0"/>
                      <w:marTop w:val="280"/>
                      <w:marBottom w:val="280"/>
                      <w:divBdr>
                        <w:top w:val="none" w:sz="0" w:space="0" w:color="auto"/>
                        <w:left w:val="none" w:sz="0" w:space="0" w:color="auto"/>
                        <w:bottom w:val="none" w:sz="0" w:space="0" w:color="auto"/>
                        <w:right w:val="none" w:sz="0" w:space="0" w:color="auto"/>
                      </w:divBdr>
                    </w:div>
                    <w:div w:id="1852406230">
                      <w:marLeft w:val="0"/>
                      <w:marRight w:val="0"/>
                      <w:marTop w:val="280"/>
                      <w:marBottom w:val="280"/>
                      <w:divBdr>
                        <w:top w:val="none" w:sz="0" w:space="0" w:color="auto"/>
                        <w:left w:val="none" w:sz="0" w:space="0" w:color="auto"/>
                        <w:bottom w:val="none" w:sz="0" w:space="0" w:color="auto"/>
                        <w:right w:val="none" w:sz="0" w:space="0" w:color="auto"/>
                      </w:divBdr>
                    </w:div>
                  </w:divsChild>
                </w:div>
              </w:divsChild>
            </w:div>
          </w:divsChild>
        </w:div>
      </w:divsChild>
    </w:div>
    <w:div w:id="1362978477">
      <w:bodyDiv w:val="1"/>
      <w:marLeft w:val="0"/>
      <w:marRight w:val="0"/>
      <w:marTop w:val="0"/>
      <w:marBottom w:val="0"/>
      <w:divBdr>
        <w:top w:val="none" w:sz="0" w:space="0" w:color="auto"/>
        <w:left w:val="none" w:sz="0" w:space="0" w:color="auto"/>
        <w:bottom w:val="none" w:sz="0" w:space="0" w:color="auto"/>
        <w:right w:val="none" w:sz="0" w:space="0" w:color="auto"/>
      </w:divBdr>
    </w:div>
    <w:div w:id="1363702965">
      <w:bodyDiv w:val="1"/>
      <w:marLeft w:val="0"/>
      <w:marRight w:val="0"/>
      <w:marTop w:val="0"/>
      <w:marBottom w:val="0"/>
      <w:divBdr>
        <w:top w:val="none" w:sz="0" w:space="0" w:color="auto"/>
        <w:left w:val="none" w:sz="0" w:space="0" w:color="auto"/>
        <w:bottom w:val="none" w:sz="0" w:space="0" w:color="auto"/>
        <w:right w:val="none" w:sz="0" w:space="0" w:color="auto"/>
      </w:divBdr>
      <w:divsChild>
        <w:div w:id="2068986779">
          <w:blockQuote w:val="1"/>
          <w:marLeft w:val="0"/>
          <w:marRight w:val="0"/>
          <w:marTop w:val="0"/>
          <w:marBottom w:val="150"/>
          <w:divBdr>
            <w:top w:val="none" w:sz="0" w:space="0" w:color="auto"/>
            <w:left w:val="none" w:sz="0" w:space="0" w:color="auto"/>
            <w:bottom w:val="none" w:sz="0" w:space="0" w:color="auto"/>
            <w:right w:val="none" w:sz="0" w:space="0" w:color="auto"/>
          </w:divBdr>
        </w:div>
      </w:divsChild>
    </w:div>
    <w:div w:id="1363752008">
      <w:bodyDiv w:val="1"/>
      <w:marLeft w:val="0"/>
      <w:marRight w:val="0"/>
      <w:marTop w:val="0"/>
      <w:marBottom w:val="0"/>
      <w:divBdr>
        <w:top w:val="none" w:sz="0" w:space="0" w:color="auto"/>
        <w:left w:val="none" w:sz="0" w:space="0" w:color="auto"/>
        <w:bottom w:val="none" w:sz="0" w:space="0" w:color="auto"/>
        <w:right w:val="none" w:sz="0" w:space="0" w:color="auto"/>
      </w:divBdr>
    </w:div>
    <w:div w:id="1363942135">
      <w:bodyDiv w:val="1"/>
      <w:marLeft w:val="0"/>
      <w:marRight w:val="0"/>
      <w:marTop w:val="0"/>
      <w:marBottom w:val="0"/>
      <w:divBdr>
        <w:top w:val="none" w:sz="0" w:space="0" w:color="auto"/>
        <w:left w:val="none" w:sz="0" w:space="0" w:color="auto"/>
        <w:bottom w:val="none" w:sz="0" w:space="0" w:color="auto"/>
        <w:right w:val="none" w:sz="0" w:space="0" w:color="auto"/>
      </w:divBdr>
    </w:div>
    <w:div w:id="1364017004">
      <w:bodyDiv w:val="1"/>
      <w:marLeft w:val="0"/>
      <w:marRight w:val="0"/>
      <w:marTop w:val="0"/>
      <w:marBottom w:val="0"/>
      <w:divBdr>
        <w:top w:val="none" w:sz="0" w:space="0" w:color="auto"/>
        <w:left w:val="none" w:sz="0" w:space="0" w:color="auto"/>
        <w:bottom w:val="none" w:sz="0" w:space="0" w:color="auto"/>
        <w:right w:val="none" w:sz="0" w:space="0" w:color="auto"/>
      </w:divBdr>
    </w:div>
    <w:div w:id="1364162441">
      <w:bodyDiv w:val="1"/>
      <w:marLeft w:val="0"/>
      <w:marRight w:val="0"/>
      <w:marTop w:val="0"/>
      <w:marBottom w:val="0"/>
      <w:divBdr>
        <w:top w:val="none" w:sz="0" w:space="0" w:color="auto"/>
        <w:left w:val="none" w:sz="0" w:space="0" w:color="auto"/>
        <w:bottom w:val="none" w:sz="0" w:space="0" w:color="auto"/>
        <w:right w:val="none" w:sz="0" w:space="0" w:color="auto"/>
      </w:divBdr>
    </w:div>
    <w:div w:id="1365255990">
      <w:bodyDiv w:val="1"/>
      <w:marLeft w:val="0"/>
      <w:marRight w:val="0"/>
      <w:marTop w:val="0"/>
      <w:marBottom w:val="0"/>
      <w:divBdr>
        <w:top w:val="none" w:sz="0" w:space="0" w:color="auto"/>
        <w:left w:val="none" w:sz="0" w:space="0" w:color="auto"/>
        <w:bottom w:val="none" w:sz="0" w:space="0" w:color="auto"/>
        <w:right w:val="none" w:sz="0" w:space="0" w:color="auto"/>
      </w:divBdr>
    </w:div>
    <w:div w:id="1365593648">
      <w:bodyDiv w:val="1"/>
      <w:marLeft w:val="0"/>
      <w:marRight w:val="0"/>
      <w:marTop w:val="0"/>
      <w:marBottom w:val="0"/>
      <w:divBdr>
        <w:top w:val="none" w:sz="0" w:space="0" w:color="auto"/>
        <w:left w:val="none" w:sz="0" w:space="0" w:color="auto"/>
        <w:bottom w:val="none" w:sz="0" w:space="0" w:color="auto"/>
        <w:right w:val="none" w:sz="0" w:space="0" w:color="auto"/>
      </w:divBdr>
    </w:div>
    <w:div w:id="1365709465">
      <w:bodyDiv w:val="1"/>
      <w:marLeft w:val="0"/>
      <w:marRight w:val="0"/>
      <w:marTop w:val="0"/>
      <w:marBottom w:val="0"/>
      <w:divBdr>
        <w:top w:val="none" w:sz="0" w:space="0" w:color="auto"/>
        <w:left w:val="none" w:sz="0" w:space="0" w:color="auto"/>
        <w:bottom w:val="none" w:sz="0" w:space="0" w:color="auto"/>
        <w:right w:val="none" w:sz="0" w:space="0" w:color="auto"/>
      </w:divBdr>
    </w:div>
    <w:div w:id="1365717261">
      <w:bodyDiv w:val="1"/>
      <w:marLeft w:val="0"/>
      <w:marRight w:val="0"/>
      <w:marTop w:val="0"/>
      <w:marBottom w:val="0"/>
      <w:divBdr>
        <w:top w:val="none" w:sz="0" w:space="0" w:color="auto"/>
        <w:left w:val="none" w:sz="0" w:space="0" w:color="auto"/>
        <w:bottom w:val="none" w:sz="0" w:space="0" w:color="auto"/>
        <w:right w:val="none" w:sz="0" w:space="0" w:color="auto"/>
      </w:divBdr>
    </w:div>
    <w:div w:id="1367103843">
      <w:bodyDiv w:val="1"/>
      <w:marLeft w:val="0"/>
      <w:marRight w:val="0"/>
      <w:marTop w:val="0"/>
      <w:marBottom w:val="0"/>
      <w:divBdr>
        <w:top w:val="none" w:sz="0" w:space="0" w:color="auto"/>
        <w:left w:val="none" w:sz="0" w:space="0" w:color="auto"/>
        <w:bottom w:val="none" w:sz="0" w:space="0" w:color="auto"/>
        <w:right w:val="none" w:sz="0" w:space="0" w:color="auto"/>
      </w:divBdr>
    </w:div>
    <w:div w:id="1367174700">
      <w:bodyDiv w:val="1"/>
      <w:marLeft w:val="0"/>
      <w:marRight w:val="0"/>
      <w:marTop w:val="0"/>
      <w:marBottom w:val="0"/>
      <w:divBdr>
        <w:top w:val="none" w:sz="0" w:space="0" w:color="auto"/>
        <w:left w:val="none" w:sz="0" w:space="0" w:color="auto"/>
        <w:bottom w:val="none" w:sz="0" w:space="0" w:color="auto"/>
        <w:right w:val="none" w:sz="0" w:space="0" w:color="auto"/>
      </w:divBdr>
      <w:divsChild>
        <w:div w:id="728500357">
          <w:marLeft w:val="0"/>
          <w:marRight w:val="0"/>
          <w:marTop w:val="0"/>
          <w:marBottom w:val="0"/>
          <w:divBdr>
            <w:top w:val="none" w:sz="0" w:space="0" w:color="auto"/>
            <w:left w:val="none" w:sz="0" w:space="0" w:color="auto"/>
            <w:bottom w:val="none" w:sz="0" w:space="0" w:color="auto"/>
            <w:right w:val="none" w:sz="0" w:space="0" w:color="auto"/>
          </w:divBdr>
          <w:divsChild>
            <w:div w:id="906381698">
              <w:marLeft w:val="0"/>
              <w:marRight w:val="0"/>
              <w:marTop w:val="75"/>
              <w:marBottom w:val="0"/>
              <w:divBdr>
                <w:top w:val="none" w:sz="0" w:space="0" w:color="auto"/>
                <w:left w:val="none" w:sz="0" w:space="0" w:color="auto"/>
                <w:bottom w:val="none" w:sz="0" w:space="0" w:color="auto"/>
                <w:right w:val="none" w:sz="0" w:space="0" w:color="auto"/>
              </w:divBdr>
            </w:div>
          </w:divsChild>
        </w:div>
        <w:div w:id="873154276">
          <w:marLeft w:val="0"/>
          <w:marRight w:val="0"/>
          <w:marTop w:val="0"/>
          <w:marBottom w:val="150"/>
          <w:divBdr>
            <w:top w:val="none" w:sz="0" w:space="0" w:color="auto"/>
            <w:left w:val="none" w:sz="0" w:space="0" w:color="auto"/>
            <w:bottom w:val="none" w:sz="0" w:space="0" w:color="auto"/>
            <w:right w:val="none" w:sz="0" w:space="0" w:color="auto"/>
          </w:divBdr>
        </w:div>
      </w:divsChild>
    </w:div>
    <w:div w:id="1367214283">
      <w:bodyDiv w:val="1"/>
      <w:marLeft w:val="0"/>
      <w:marRight w:val="0"/>
      <w:marTop w:val="0"/>
      <w:marBottom w:val="0"/>
      <w:divBdr>
        <w:top w:val="none" w:sz="0" w:space="0" w:color="auto"/>
        <w:left w:val="none" w:sz="0" w:space="0" w:color="auto"/>
        <w:bottom w:val="none" w:sz="0" w:space="0" w:color="auto"/>
        <w:right w:val="none" w:sz="0" w:space="0" w:color="auto"/>
      </w:divBdr>
    </w:div>
    <w:div w:id="1367758823">
      <w:bodyDiv w:val="1"/>
      <w:marLeft w:val="0"/>
      <w:marRight w:val="0"/>
      <w:marTop w:val="0"/>
      <w:marBottom w:val="0"/>
      <w:divBdr>
        <w:top w:val="none" w:sz="0" w:space="0" w:color="auto"/>
        <w:left w:val="none" w:sz="0" w:space="0" w:color="auto"/>
        <w:bottom w:val="none" w:sz="0" w:space="0" w:color="auto"/>
        <w:right w:val="none" w:sz="0" w:space="0" w:color="auto"/>
      </w:divBdr>
    </w:div>
    <w:div w:id="1367876167">
      <w:bodyDiv w:val="1"/>
      <w:marLeft w:val="0"/>
      <w:marRight w:val="0"/>
      <w:marTop w:val="0"/>
      <w:marBottom w:val="0"/>
      <w:divBdr>
        <w:top w:val="none" w:sz="0" w:space="0" w:color="auto"/>
        <w:left w:val="none" w:sz="0" w:space="0" w:color="auto"/>
        <w:bottom w:val="none" w:sz="0" w:space="0" w:color="auto"/>
        <w:right w:val="none" w:sz="0" w:space="0" w:color="auto"/>
      </w:divBdr>
    </w:div>
    <w:div w:id="1368415002">
      <w:bodyDiv w:val="1"/>
      <w:marLeft w:val="0"/>
      <w:marRight w:val="0"/>
      <w:marTop w:val="0"/>
      <w:marBottom w:val="0"/>
      <w:divBdr>
        <w:top w:val="none" w:sz="0" w:space="0" w:color="auto"/>
        <w:left w:val="none" w:sz="0" w:space="0" w:color="auto"/>
        <w:bottom w:val="none" w:sz="0" w:space="0" w:color="auto"/>
        <w:right w:val="none" w:sz="0" w:space="0" w:color="auto"/>
      </w:divBdr>
    </w:div>
    <w:div w:id="1368527033">
      <w:bodyDiv w:val="1"/>
      <w:marLeft w:val="0"/>
      <w:marRight w:val="0"/>
      <w:marTop w:val="0"/>
      <w:marBottom w:val="0"/>
      <w:divBdr>
        <w:top w:val="none" w:sz="0" w:space="0" w:color="auto"/>
        <w:left w:val="none" w:sz="0" w:space="0" w:color="auto"/>
        <w:bottom w:val="none" w:sz="0" w:space="0" w:color="auto"/>
        <w:right w:val="none" w:sz="0" w:space="0" w:color="auto"/>
      </w:divBdr>
    </w:div>
    <w:div w:id="1368871523">
      <w:bodyDiv w:val="1"/>
      <w:marLeft w:val="0"/>
      <w:marRight w:val="0"/>
      <w:marTop w:val="0"/>
      <w:marBottom w:val="0"/>
      <w:divBdr>
        <w:top w:val="none" w:sz="0" w:space="0" w:color="auto"/>
        <w:left w:val="none" w:sz="0" w:space="0" w:color="auto"/>
        <w:bottom w:val="none" w:sz="0" w:space="0" w:color="auto"/>
        <w:right w:val="none" w:sz="0" w:space="0" w:color="auto"/>
      </w:divBdr>
    </w:div>
    <w:div w:id="1369069818">
      <w:bodyDiv w:val="1"/>
      <w:marLeft w:val="0"/>
      <w:marRight w:val="0"/>
      <w:marTop w:val="0"/>
      <w:marBottom w:val="0"/>
      <w:divBdr>
        <w:top w:val="none" w:sz="0" w:space="0" w:color="auto"/>
        <w:left w:val="none" w:sz="0" w:space="0" w:color="auto"/>
        <w:bottom w:val="none" w:sz="0" w:space="0" w:color="auto"/>
        <w:right w:val="none" w:sz="0" w:space="0" w:color="auto"/>
      </w:divBdr>
      <w:divsChild>
        <w:div w:id="128910979">
          <w:marLeft w:val="0"/>
          <w:marRight w:val="0"/>
          <w:marTop w:val="375"/>
          <w:marBottom w:val="0"/>
          <w:divBdr>
            <w:top w:val="none" w:sz="0" w:space="0" w:color="auto"/>
            <w:left w:val="none" w:sz="0" w:space="0" w:color="auto"/>
            <w:bottom w:val="none" w:sz="0" w:space="0" w:color="auto"/>
            <w:right w:val="none" w:sz="0" w:space="0" w:color="auto"/>
          </w:divBdr>
          <w:divsChild>
            <w:div w:id="1987852305">
              <w:marLeft w:val="0"/>
              <w:marRight w:val="0"/>
              <w:marTop w:val="0"/>
              <w:marBottom w:val="0"/>
              <w:divBdr>
                <w:top w:val="none" w:sz="0" w:space="0" w:color="auto"/>
                <w:left w:val="none" w:sz="0" w:space="0" w:color="auto"/>
                <w:bottom w:val="none" w:sz="0" w:space="0" w:color="auto"/>
                <w:right w:val="none" w:sz="0" w:space="0" w:color="auto"/>
              </w:divBdr>
            </w:div>
          </w:divsChild>
        </w:div>
        <w:div w:id="385420692">
          <w:marLeft w:val="0"/>
          <w:marRight w:val="0"/>
          <w:marTop w:val="225"/>
          <w:marBottom w:val="0"/>
          <w:divBdr>
            <w:top w:val="none" w:sz="0" w:space="0" w:color="auto"/>
            <w:left w:val="none" w:sz="0" w:space="0" w:color="auto"/>
            <w:bottom w:val="none" w:sz="0" w:space="0" w:color="auto"/>
            <w:right w:val="none" w:sz="0" w:space="0" w:color="auto"/>
          </w:divBdr>
          <w:divsChild>
            <w:div w:id="1199247275">
              <w:marLeft w:val="0"/>
              <w:marRight w:val="0"/>
              <w:marTop w:val="0"/>
              <w:marBottom w:val="0"/>
              <w:divBdr>
                <w:top w:val="none" w:sz="0" w:space="0" w:color="auto"/>
                <w:left w:val="none" w:sz="0" w:space="0" w:color="auto"/>
                <w:bottom w:val="none" w:sz="0" w:space="0" w:color="auto"/>
                <w:right w:val="none" w:sz="0" w:space="0" w:color="auto"/>
              </w:divBdr>
            </w:div>
          </w:divsChild>
        </w:div>
        <w:div w:id="532419837">
          <w:marLeft w:val="0"/>
          <w:marRight w:val="0"/>
          <w:marTop w:val="0"/>
          <w:marBottom w:val="0"/>
          <w:divBdr>
            <w:top w:val="none" w:sz="0" w:space="0" w:color="auto"/>
            <w:left w:val="none" w:sz="0" w:space="0" w:color="auto"/>
            <w:bottom w:val="none" w:sz="0" w:space="0" w:color="auto"/>
            <w:right w:val="none" w:sz="0" w:space="0" w:color="auto"/>
          </w:divBdr>
          <w:divsChild>
            <w:div w:id="360937164">
              <w:marLeft w:val="0"/>
              <w:marRight w:val="0"/>
              <w:marTop w:val="0"/>
              <w:marBottom w:val="0"/>
              <w:divBdr>
                <w:top w:val="none" w:sz="0" w:space="0" w:color="auto"/>
                <w:left w:val="none" w:sz="0" w:space="0" w:color="auto"/>
                <w:bottom w:val="none" w:sz="0" w:space="0" w:color="auto"/>
                <w:right w:val="none" w:sz="0" w:space="0" w:color="auto"/>
              </w:divBdr>
            </w:div>
          </w:divsChild>
        </w:div>
        <w:div w:id="1826774222">
          <w:marLeft w:val="0"/>
          <w:marRight w:val="0"/>
          <w:marTop w:val="375"/>
          <w:marBottom w:val="0"/>
          <w:divBdr>
            <w:top w:val="none" w:sz="0" w:space="0" w:color="auto"/>
            <w:left w:val="none" w:sz="0" w:space="0" w:color="auto"/>
            <w:bottom w:val="none" w:sz="0" w:space="0" w:color="auto"/>
            <w:right w:val="none" w:sz="0" w:space="0" w:color="auto"/>
          </w:divBdr>
          <w:divsChild>
            <w:div w:id="891813924">
              <w:marLeft w:val="0"/>
              <w:marRight w:val="0"/>
              <w:marTop w:val="0"/>
              <w:marBottom w:val="0"/>
              <w:divBdr>
                <w:top w:val="none" w:sz="0" w:space="0" w:color="auto"/>
                <w:left w:val="none" w:sz="0" w:space="0" w:color="auto"/>
                <w:bottom w:val="none" w:sz="0" w:space="0" w:color="auto"/>
                <w:right w:val="none" w:sz="0" w:space="0" w:color="auto"/>
              </w:divBdr>
              <w:divsChild>
                <w:div w:id="1187014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9185762">
      <w:bodyDiv w:val="1"/>
      <w:marLeft w:val="0"/>
      <w:marRight w:val="0"/>
      <w:marTop w:val="0"/>
      <w:marBottom w:val="0"/>
      <w:divBdr>
        <w:top w:val="none" w:sz="0" w:space="0" w:color="auto"/>
        <w:left w:val="none" w:sz="0" w:space="0" w:color="auto"/>
        <w:bottom w:val="none" w:sz="0" w:space="0" w:color="auto"/>
        <w:right w:val="none" w:sz="0" w:space="0" w:color="auto"/>
      </w:divBdr>
    </w:div>
    <w:div w:id="1369187830">
      <w:bodyDiv w:val="1"/>
      <w:marLeft w:val="0"/>
      <w:marRight w:val="0"/>
      <w:marTop w:val="0"/>
      <w:marBottom w:val="0"/>
      <w:divBdr>
        <w:top w:val="none" w:sz="0" w:space="0" w:color="auto"/>
        <w:left w:val="none" w:sz="0" w:space="0" w:color="auto"/>
        <w:bottom w:val="none" w:sz="0" w:space="0" w:color="auto"/>
        <w:right w:val="none" w:sz="0" w:space="0" w:color="auto"/>
      </w:divBdr>
    </w:div>
    <w:div w:id="1370034556">
      <w:bodyDiv w:val="1"/>
      <w:marLeft w:val="0"/>
      <w:marRight w:val="0"/>
      <w:marTop w:val="0"/>
      <w:marBottom w:val="0"/>
      <w:divBdr>
        <w:top w:val="none" w:sz="0" w:space="0" w:color="auto"/>
        <w:left w:val="none" w:sz="0" w:space="0" w:color="auto"/>
        <w:bottom w:val="none" w:sz="0" w:space="0" w:color="auto"/>
        <w:right w:val="none" w:sz="0" w:space="0" w:color="auto"/>
      </w:divBdr>
    </w:div>
    <w:div w:id="1370061481">
      <w:bodyDiv w:val="1"/>
      <w:marLeft w:val="0"/>
      <w:marRight w:val="0"/>
      <w:marTop w:val="0"/>
      <w:marBottom w:val="0"/>
      <w:divBdr>
        <w:top w:val="none" w:sz="0" w:space="0" w:color="auto"/>
        <w:left w:val="none" w:sz="0" w:space="0" w:color="auto"/>
        <w:bottom w:val="none" w:sz="0" w:space="0" w:color="auto"/>
        <w:right w:val="none" w:sz="0" w:space="0" w:color="auto"/>
      </w:divBdr>
    </w:div>
    <w:div w:id="1370107938">
      <w:bodyDiv w:val="1"/>
      <w:marLeft w:val="0"/>
      <w:marRight w:val="0"/>
      <w:marTop w:val="0"/>
      <w:marBottom w:val="0"/>
      <w:divBdr>
        <w:top w:val="none" w:sz="0" w:space="0" w:color="auto"/>
        <w:left w:val="none" w:sz="0" w:space="0" w:color="auto"/>
        <w:bottom w:val="none" w:sz="0" w:space="0" w:color="auto"/>
        <w:right w:val="none" w:sz="0" w:space="0" w:color="auto"/>
      </w:divBdr>
    </w:div>
    <w:div w:id="1371302812">
      <w:bodyDiv w:val="1"/>
      <w:marLeft w:val="0"/>
      <w:marRight w:val="0"/>
      <w:marTop w:val="0"/>
      <w:marBottom w:val="0"/>
      <w:divBdr>
        <w:top w:val="none" w:sz="0" w:space="0" w:color="auto"/>
        <w:left w:val="none" w:sz="0" w:space="0" w:color="auto"/>
        <w:bottom w:val="none" w:sz="0" w:space="0" w:color="auto"/>
        <w:right w:val="none" w:sz="0" w:space="0" w:color="auto"/>
      </w:divBdr>
    </w:div>
    <w:div w:id="1371303326">
      <w:bodyDiv w:val="1"/>
      <w:marLeft w:val="0"/>
      <w:marRight w:val="0"/>
      <w:marTop w:val="0"/>
      <w:marBottom w:val="0"/>
      <w:divBdr>
        <w:top w:val="none" w:sz="0" w:space="0" w:color="auto"/>
        <w:left w:val="none" w:sz="0" w:space="0" w:color="auto"/>
        <w:bottom w:val="none" w:sz="0" w:space="0" w:color="auto"/>
        <w:right w:val="none" w:sz="0" w:space="0" w:color="auto"/>
      </w:divBdr>
    </w:div>
    <w:div w:id="1371956817">
      <w:bodyDiv w:val="1"/>
      <w:marLeft w:val="0"/>
      <w:marRight w:val="0"/>
      <w:marTop w:val="0"/>
      <w:marBottom w:val="0"/>
      <w:divBdr>
        <w:top w:val="none" w:sz="0" w:space="0" w:color="auto"/>
        <w:left w:val="none" w:sz="0" w:space="0" w:color="auto"/>
        <w:bottom w:val="none" w:sz="0" w:space="0" w:color="auto"/>
        <w:right w:val="none" w:sz="0" w:space="0" w:color="auto"/>
      </w:divBdr>
    </w:div>
    <w:div w:id="1372075856">
      <w:bodyDiv w:val="1"/>
      <w:marLeft w:val="0"/>
      <w:marRight w:val="0"/>
      <w:marTop w:val="0"/>
      <w:marBottom w:val="0"/>
      <w:divBdr>
        <w:top w:val="none" w:sz="0" w:space="0" w:color="auto"/>
        <w:left w:val="none" w:sz="0" w:space="0" w:color="auto"/>
        <w:bottom w:val="none" w:sz="0" w:space="0" w:color="auto"/>
        <w:right w:val="none" w:sz="0" w:space="0" w:color="auto"/>
      </w:divBdr>
    </w:div>
    <w:div w:id="1372536309">
      <w:bodyDiv w:val="1"/>
      <w:marLeft w:val="0"/>
      <w:marRight w:val="0"/>
      <w:marTop w:val="0"/>
      <w:marBottom w:val="0"/>
      <w:divBdr>
        <w:top w:val="none" w:sz="0" w:space="0" w:color="auto"/>
        <w:left w:val="none" w:sz="0" w:space="0" w:color="auto"/>
        <w:bottom w:val="none" w:sz="0" w:space="0" w:color="auto"/>
        <w:right w:val="none" w:sz="0" w:space="0" w:color="auto"/>
      </w:divBdr>
    </w:div>
    <w:div w:id="1372605572">
      <w:bodyDiv w:val="1"/>
      <w:marLeft w:val="0"/>
      <w:marRight w:val="0"/>
      <w:marTop w:val="0"/>
      <w:marBottom w:val="0"/>
      <w:divBdr>
        <w:top w:val="none" w:sz="0" w:space="0" w:color="auto"/>
        <w:left w:val="none" w:sz="0" w:space="0" w:color="auto"/>
        <w:bottom w:val="none" w:sz="0" w:space="0" w:color="auto"/>
        <w:right w:val="none" w:sz="0" w:space="0" w:color="auto"/>
      </w:divBdr>
    </w:div>
    <w:div w:id="1372606146">
      <w:bodyDiv w:val="1"/>
      <w:marLeft w:val="0"/>
      <w:marRight w:val="0"/>
      <w:marTop w:val="0"/>
      <w:marBottom w:val="0"/>
      <w:divBdr>
        <w:top w:val="none" w:sz="0" w:space="0" w:color="auto"/>
        <w:left w:val="none" w:sz="0" w:space="0" w:color="auto"/>
        <w:bottom w:val="none" w:sz="0" w:space="0" w:color="auto"/>
        <w:right w:val="none" w:sz="0" w:space="0" w:color="auto"/>
      </w:divBdr>
      <w:divsChild>
        <w:div w:id="1159078002">
          <w:marLeft w:val="0"/>
          <w:marRight w:val="0"/>
          <w:marTop w:val="0"/>
          <w:marBottom w:val="0"/>
          <w:divBdr>
            <w:top w:val="none" w:sz="0" w:space="0" w:color="auto"/>
            <w:left w:val="none" w:sz="0" w:space="0" w:color="auto"/>
            <w:bottom w:val="none" w:sz="0" w:space="0" w:color="auto"/>
            <w:right w:val="none" w:sz="0" w:space="0" w:color="auto"/>
          </w:divBdr>
          <w:divsChild>
            <w:div w:id="940920442">
              <w:marLeft w:val="0"/>
              <w:marRight w:val="0"/>
              <w:marTop w:val="0"/>
              <w:marBottom w:val="0"/>
              <w:divBdr>
                <w:top w:val="none" w:sz="0" w:space="0" w:color="auto"/>
                <w:left w:val="none" w:sz="0" w:space="0" w:color="auto"/>
                <w:bottom w:val="none" w:sz="0" w:space="0" w:color="auto"/>
                <w:right w:val="none" w:sz="0" w:space="0" w:color="auto"/>
              </w:divBdr>
              <w:divsChild>
                <w:div w:id="1515653472">
                  <w:marLeft w:val="0"/>
                  <w:marRight w:val="0"/>
                  <w:marTop w:val="0"/>
                  <w:marBottom w:val="0"/>
                  <w:divBdr>
                    <w:top w:val="none" w:sz="0" w:space="0" w:color="auto"/>
                    <w:left w:val="none" w:sz="0" w:space="0" w:color="auto"/>
                    <w:bottom w:val="none" w:sz="0" w:space="0" w:color="auto"/>
                    <w:right w:val="none" w:sz="0" w:space="0" w:color="auto"/>
                  </w:divBdr>
                  <w:divsChild>
                    <w:div w:id="1868173822">
                      <w:marLeft w:val="0"/>
                      <w:marRight w:val="0"/>
                      <w:marTop w:val="0"/>
                      <w:marBottom w:val="0"/>
                      <w:divBdr>
                        <w:top w:val="none" w:sz="0" w:space="0" w:color="auto"/>
                        <w:left w:val="none" w:sz="0" w:space="0" w:color="auto"/>
                        <w:bottom w:val="none" w:sz="0" w:space="0" w:color="auto"/>
                        <w:right w:val="none" w:sz="0" w:space="0" w:color="auto"/>
                      </w:divBdr>
                      <w:divsChild>
                        <w:div w:id="746809134">
                          <w:marLeft w:val="0"/>
                          <w:marRight w:val="0"/>
                          <w:marTop w:val="45"/>
                          <w:marBottom w:val="0"/>
                          <w:divBdr>
                            <w:top w:val="none" w:sz="0" w:space="0" w:color="auto"/>
                            <w:left w:val="none" w:sz="0" w:space="0" w:color="auto"/>
                            <w:bottom w:val="none" w:sz="0" w:space="0" w:color="auto"/>
                            <w:right w:val="none" w:sz="0" w:space="0" w:color="auto"/>
                          </w:divBdr>
                          <w:divsChild>
                            <w:div w:id="1101603380">
                              <w:marLeft w:val="0"/>
                              <w:marRight w:val="39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2807737">
      <w:bodyDiv w:val="1"/>
      <w:marLeft w:val="0"/>
      <w:marRight w:val="0"/>
      <w:marTop w:val="0"/>
      <w:marBottom w:val="0"/>
      <w:divBdr>
        <w:top w:val="none" w:sz="0" w:space="0" w:color="auto"/>
        <w:left w:val="none" w:sz="0" w:space="0" w:color="auto"/>
        <w:bottom w:val="none" w:sz="0" w:space="0" w:color="auto"/>
        <w:right w:val="none" w:sz="0" w:space="0" w:color="auto"/>
      </w:divBdr>
    </w:div>
    <w:div w:id="1373261808">
      <w:bodyDiv w:val="1"/>
      <w:marLeft w:val="0"/>
      <w:marRight w:val="0"/>
      <w:marTop w:val="0"/>
      <w:marBottom w:val="0"/>
      <w:divBdr>
        <w:top w:val="none" w:sz="0" w:space="0" w:color="auto"/>
        <w:left w:val="none" w:sz="0" w:space="0" w:color="auto"/>
        <w:bottom w:val="none" w:sz="0" w:space="0" w:color="auto"/>
        <w:right w:val="none" w:sz="0" w:space="0" w:color="auto"/>
      </w:divBdr>
    </w:div>
    <w:div w:id="1373459695">
      <w:bodyDiv w:val="1"/>
      <w:marLeft w:val="0"/>
      <w:marRight w:val="0"/>
      <w:marTop w:val="0"/>
      <w:marBottom w:val="0"/>
      <w:divBdr>
        <w:top w:val="none" w:sz="0" w:space="0" w:color="auto"/>
        <w:left w:val="none" w:sz="0" w:space="0" w:color="auto"/>
        <w:bottom w:val="none" w:sz="0" w:space="0" w:color="auto"/>
        <w:right w:val="none" w:sz="0" w:space="0" w:color="auto"/>
      </w:divBdr>
    </w:div>
    <w:div w:id="1373847954">
      <w:bodyDiv w:val="1"/>
      <w:marLeft w:val="0"/>
      <w:marRight w:val="0"/>
      <w:marTop w:val="0"/>
      <w:marBottom w:val="0"/>
      <w:divBdr>
        <w:top w:val="none" w:sz="0" w:space="0" w:color="auto"/>
        <w:left w:val="none" w:sz="0" w:space="0" w:color="auto"/>
        <w:bottom w:val="none" w:sz="0" w:space="0" w:color="auto"/>
        <w:right w:val="none" w:sz="0" w:space="0" w:color="auto"/>
      </w:divBdr>
    </w:div>
    <w:div w:id="1374116897">
      <w:bodyDiv w:val="1"/>
      <w:marLeft w:val="0"/>
      <w:marRight w:val="0"/>
      <w:marTop w:val="0"/>
      <w:marBottom w:val="0"/>
      <w:divBdr>
        <w:top w:val="none" w:sz="0" w:space="0" w:color="auto"/>
        <w:left w:val="none" w:sz="0" w:space="0" w:color="auto"/>
        <w:bottom w:val="none" w:sz="0" w:space="0" w:color="auto"/>
        <w:right w:val="none" w:sz="0" w:space="0" w:color="auto"/>
      </w:divBdr>
      <w:divsChild>
        <w:div w:id="527134977">
          <w:marLeft w:val="0"/>
          <w:marRight w:val="0"/>
          <w:marTop w:val="0"/>
          <w:marBottom w:val="78"/>
          <w:divBdr>
            <w:top w:val="none" w:sz="0" w:space="0" w:color="auto"/>
            <w:left w:val="none" w:sz="0" w:space="0" w:color="auto"/>
            <w:bottom w:val="none" w:sz="0" w:space="0" w:color="auto"/>
            <w:right w:val="none" w:sz="0" w:space="0" w:color="auto"/>
          </w:divBdr>
        </w:div>
        <w:div w:id="1580753788">
          <w:marLeft w:val="0"/>
          <w:marRight w:val="0"/>
          <w:marTop w:val="0"/>
          <w:marBottom w:val="0"/>
          <w:divBdr>
            <w:top w:val="none" w:sz="0" w:space="0" w:color="auto"/>
            <w:left w:val="none" w:sz="0" w:space="0" w:color="auto"/>
            <w:bottom w:val="none" w:sz="0" w:space="0" w:color="auto"/>
            <w:right w:val="none" w:sz="0" w:space="0" w:color="auto"/>
          </w:divBdr>
        </w:div>
      </w:divsChild>
    </w:div>
    <w:div w:id="1374425423">
      <w:bodyDiv w:val="1"/>
      <w:marLeft w:val="0"/>
      <w:marRight w:val="0"/>
      <w:marTop w:val="0"/>
      <w:marBottom w:val="0"/>
      <w:divBdr>
        <w:top w:val="none" w:sz="0" w:space="0" w:color="auto"/>
        <w:left w:val="none" w:sz="0" w:space="0" w:color="auto"/>
        <w:bottom w:val="none" w:sz="0" w:space="0" w:color="auto"/>
        <w:right w:val="none" w:sz="0" w:space="0" w:color="auto"/>
      </w:divBdr>
    </w:div>
    <w:div w:id="1374649061">
      <w:bodyDiv w:val="1"/>
      <w:marLeft w:val="0"/>
      <w:marRight w:val="0"/>
      <w:marTop w:val="0"/>
      <w:marBottom w:val="0"/>
      <w:divBdr>
        <w:top w:val="none" w:sz="0" w:space="0" w:color="auto"/>
        <w:left w:val="none" w:sz="0" w:space="0" w:color="auto"/>
        <w:bottom w:val="none" w:sz="0" w:space="0" w:color="auto"/>
        <w:right w:val="none" w:sz="0" w:space="0" w:color="auto"/>
      </w:divBdr>
    </w:div>
    <w:div w:id="1374961910">
      <w:bodyDiv w:val="1"/>
      <w:marLeft w:val="0"/>
      <w:marRight w:val="0"/>
      <w:marTop w:val="0"/>
      <w:marBottom w:val="0"/>
      <w:divBdr>
        <w:top w:val="none" w:sz="0" w:space="0" w:color="auto"/>
        <w:left w:val="none" w:sz="0" w:space="0" w:color="auto"/>
        <w:bottom w:val="none" w:sz="0" w:space="0" w:color="auto"/>
        <w:right w:val="none" w:sz="0" w:space="0" w:color="auto"/>
      </w:divBdr>
    </w:div>
    <w:div w:id="1375036926">
      <w:bodyDiv w:val="1"/>
      <w:marLeft w:val="0"/>
      <w:marRight w:val="0"/>
      <w:marTop w:val="0"/>
      <w:marBottom w:val="0"/>
      <w:divBdr>
        <w:top w:val="none" w:sz="0" w:space="0" w:color="auto"/>
        <w:left w:val="none" w:sz="0" w:space="0" w:color="auto"/>
        <w:bottom w:val="none" w:sz="0" w:space="0" w:color="auto"/>
        <w:right w:val="none" w:sz="0" w:space="0" w:color="auto"/>
      </w:divBdr>
    </w:div>
    <w:div w:id="1375083733">
      <w:bodyDiv w:val="1"/>
      <w:marLeft w:val="0"/>
      <w:marRight w:val="0"/>
      <w:marTop w:val="0"/>
      <w:marBottom w:val="0"/>
      <w:divBdr>
        <w:top w:val="none" w:sz="0" w:space="0" w:color="auto"/>
        <w:left w:val="none" w:sz="0" w:space="0" w:color="auto"/>
        <w:bottom w:val="none" w:sz="0" w:space="0" w:color="auto"/>
        <w:right w:val="none" w:sz="0" w:space="0" w:color="auto"/>
      </w:divBdr>
    </w:div>
    <w:div w:id="1375351164">
      <w:bodyDiv w:val="1"/>
      <w:marLeft w:val="0"/>
      <w:marRight w:val="0"/>
      <w:marTop w:val="0"/>
      <w:marBottom w:val="0"/>
      <w:divBdr>
        <w:top w:val="none" w:sz="0" w:space="0" w:color="auto"/>
        <w:left w:val="none" w:sz="0" w:space="0" w:color="auto"/>
        <w:bottom w:val="none" w:sz="0" w:space="0" w:color="auto"/>
        <w:right w:val="none" w:sz="0" w:space="0" w:color="auto"/>
      </w:divBdr>
    </w:div>
    <w:div w:id="1375424493">
      <w:bodyDiv w:val="1"/>
      <w:marLeft w:val="0"/>
      <w:marRight w:val="0"/>
      <w:marTop w:val="0"/>
      <w:marBottom w:val="0"/>
      <w:divBdr>
        <w:top w:val="none" w:sz="0" w:space="0" w:color="auto"/>
        <w:left w:val="none" w:sz="0" w:space="0" w:color="auto"/>
        <w:bottom w:val="none" w:sz="0" w:space="0" w:color="auto"/>
        <w:right w:val="none" w:sz="0" w:space="0" w:color="auto"/>
      </w:divBdr>
    </w:div>
    <w:div w:id="1375427037">
      <w:bodyDiv w:val="1"/>
      <w:marLeft w:val="0"/>
      <w:marRight w:val="0"/>
      <w:marTop w:val="0"/>
      <w:marBottom w:val="0"/>
      <w:divBdr>
        <w:top w:val="none" w:sz="0" w:space="0" w:color="auto"/>
        <w:left w:val="none" w:sz="0" w:space="0" w:color="auto"/>
        <w:bottom w:val="none" w:sz="0" w:space="0" w:color="auto"/>
        <w:right w:val="none" w:sz="0" w:space="0" w:color="auto"/>
      </w:divBdr>
    </w:div>
    <w:div w:id="1375545207">
      <w:bodyDiv w:val="1"/>
      <w:marLeft w:val="0"/>
      <w:marRight w:val="0"/>
      <w:marTop w:val="0"/>
      <w:marBottom w:val="0"/>
      <w:divBdr>
        <w:top w:val="none" w:sz="0" w:space="0" w:color="auto"/>
        <w:left w:val="none" w:sz="0" w:space="0" w:color="auto"/>
        <w:bottom w:val="none" w:sz="0" w:space="0" w:color="auto"/>
        <w:right w:val="none" w:sz="0" w:space="0" w:color="auto"/>
      </w:divBdr>
    </w:div>
    <w:div w:id="1376809947">
      <w:bodyDiv w:val="1"/>
      <w:marLeft w:val="0"/>
      <w:marRight w:val="0"/>
      <w:marTop w:val="0"/>
      <w:marBottom w:val="0"/>
      <w:divBdr>
        <w:top w:val="none" w:sz="0" w:space="0" w:color="auto"/>
        <w:left w:val="none" w:sz="0" w:space="0" w:color="auto"/>
        <w:bottom w:val="none" w:sz="0" w:space="0" w:color="auto"/>
        <w:right w:val="none" w:sz="0" w:space="0" w:color="auto"/>
      </w:divBdr>
    </w:div>
    <w:div w:id="1376926530">
      <w:bodyDiv w:val="1"/>
      <w:marLeft w:val="0"/>
      <w:marRight w:val="0"/>
      <w:marTop w:val="0"/>
      <w:marBottom w:val="0"/>
      <w:divBdr>
        <w:top w:val="none" w:sz="0" w:space="0" w:color="auto"/>
        <w:left w:val="none" w:sz="0" w:space="0" w:color="auto"/>
        <w:bottom w:val="none" w:sz="0" w:space="0" w:color="auto"/>
        <w:right w:val="none" w:sz="0" w:space="0" w:color="auto"/>
      </w:divBdr>
      <w:divsChild>
        <w:div w:id="1799757793">
          <w:marLeft w:val="0"/>
          <w:marRight w:val="0"/>
          <w:marTop w:val="0"/>
          <w:marBottom w:val="0"/>
          <w:divBdr>
            <w:top w:val="none" w:sz="0" w:space="0" w:color="auto"/>
            <w:left w:val="none" w:sz="0" w:space="0" w:color="auto"/>
            <w:bottom w:val="none" w:sz="0" w:space="0" w:color="auto"/>
            <w:right w:val="none" w:sz="0" w:space="0" w:color="auto"/>
          </w:divBdr>
          <w:divsChild>
            <w:div w:id="33384257">
              <w:marLeft w:val="0"/>
              <w:marRight w:val="0"/>
              <w:marTop w:val="0"/>
              <w:marBottom w:val="0"/>
              <w:divBdr>
                <w:top w:val="none" w:sz="0" w:space="0" w:color="auto"/>
                <w:left w:val="none" w:sz="0" w:space="0" w:color="auto"/>
                <w:bottom w:val="none" w:sz="0" w:space="0" w:color="auto"/>
                <w:right w:val="none" w:sz="0" w:space="0" w:color="auto"/>
              </w:divBdr>
              <w:divsChild>
                <w:div w:id="1241134164">
                  <w:marLeft w:val="0"/>
                  <w:marRight w:val="0"/>
                  <w:marTop w:val="0"/>
                  <w:marBottom w:val="0"/>
                  <w:divBdr>
                    <w:top w:val="none" w:sz="0" w:space="0" w:color="auto"/>
                    <w:left w:val="none" w:sz="0" w:space="0" w:color="auto"/>
                    <w:bottom w:val="none" w:sz="0" w:space="0" w:color="auto"/>
                    <w:right w:val="none" w:sz="0" w:space="0" w:color="auto"/>
                  </w:divBdr>
                </w:div>
              </w:divsChild>
            </w:div>
            <w:div w:id="102265516">
              <w:marLeft w:val="0"/>
              <w:marRight w:val="0"/>
              <w:marTop w:val="0"/>
              <w:marBottom w:val="0"/>
              <w:divBdr>
                <w:top w:val="none" w:sz="0" w:space="0" w:color="auto"/>
                <w:left w:val="none" w:sz="0" w:space="0" w:color="auto"/>
                <w:bottom w:val="none" w:sz="0" w:space="0" w:color="auto"/>
                <w:right w:val="none" w:sz="0" w:space="0" w:color="auto"/>
              </w:divBdr>
              <w:divsChild>
                <w:div w:id="247471269">
                  <w:marLeft w:val="0"/>
                  <w:marRight w:val="0"/>
                  <w:marTop w:val="0"/>
                  <w:marBottom w:val="0"/>
                  <w:divBdr>
                    <w:top w:val="none" w:sz="0" w:space="0" w:color="auto"/>
                    <w:left w:val="none" w:sz="0" w:space="0" w:color="auto"/>
                    <w:bottom w:val="none" w:sz="0" w:space="0" w:color="auto"/>
                    <w:right w:val="none" w:sz="0" w:space="0" w:color="auto"/>
                  </w:divBdr>
                  <w:divsChild>
                    <w:div w:id="199241891">
                      <w:marLeft w:val="0"/>
                      <w:marRight w:val="0"/>
                      <w:marTop w:val="0"/>
                      <w:marBottom w:val="0"/>
                      <w:divBdr>
                        <w:top w:val="none" w:sz="0" w:space="0" w:color="auto"/>
                        <w:left w:val="none" w:sz="0" w:space="0" w:color="auto"/>
                        <w:bottom w:val="none" w:sz="0" w:space="0" w:color="auto"/>
                        <w:right w:val="none" w:sz="0" w:space="0" w:color="auto"/>
                      </w:divBdr>
                      <w:divsChild>
                        <w:div w:id="1880624229">
                          <w:marLeft w:val="0"/>
                          <w:marRight w:val="0"/>
                          <w:marTop w:val="0"/>
                          <w:marBottom w:val="0"/>
                          <w:divBdr>
                            <w:top w:val="none" w:sz="0" w:space="0" w:color="auto"/>
                            <w:left w:val="none" w:sz="0" w:space="0" w:color="auto"/>
                            <w:bottom w:val="single" w:sz="6" w:space="0" w:color="00B3B5"/>
                            <w:right w:val="none" w:sz="0" w:space="0" w:color="auto"/>
                          </w:divBdr>
                        </w:div>
                      </w:divsChild>
                    </w:div>
                    <w:div w:id="245388775">
                      <w:marLeft w:val="0"/>
                      <w:marRight w:val="0"/>
                      <w:marTop w:val="0"/>
                      <w:marBottom w:val="0"/>
                      <w:divBdr>
                        <w:top w:val="none" w:sz="0" w:space="0" w:color="auto"/>
                        <w:left w:val="none" w:sz="0" w:space="0" w:color="auto"/>
                        <w:bottom w:val="none" w:sz="0" w:space="0" w:color="auto"/>
                        <w:right w:val="none" w:sz="0" w:space="0" w:color="auto"/>
                      </w:divBdr>
                      <w:divsChild>
                        <w:div w:id="1540968037">
                          <w:marLeft w:val="0"/>
                          <w:marRight w:val="0"/>
                          <w:marTop w:val="0"/>
                          <w:marBottom w:val="0"/>
                          <w:divBdr>
                            <w:top w:val="none" w:sz="0" w:space="0" w:color="auto"/>
                            <w:left w:val="none" w:sz="0" w:space="0" w:color="auto"/>
                            <w:bottom w:val="single" w:sz="6" w:space="0" w:color="00B3B5"/>
                            <w:right w:val="none" w:sz="0" w:space="0" w:color="auto"/>
                          </w:divBdr>
                        </w:div>
                      </w:divsChild>
                    </w:div>
                    <w:div w:id="790901939">
                      <w:marLeft w:val="0"/>
                      <w:marRight w:val="0"/>
                      <w:marTop w:val="0"/>
                      <w:marBottom w:val="0"/>
                      <w:divBdr>
                        <w:top w:val="none" w:sz="0" w:space="0" w:color="auto"/>
                        <w:left w:val="none" w:sz="0" w:space="0" w:color="auto"/>
                        <w:bottom w:val="none" w:sz="0" w:space="0" w:color="auto"/>
                        <w:right w:val="none" w:sz="0" w:space="0" w:color="auto"/>
                      </w:divBdr>
                      <w:divsChild>
                        <w:div w:id="512301863">
                          <w:marLeft w:val="0"/>
                          <w:marRight w:val="0"/>
                          <w:marTop w:val="0"/>
                          <w:marBottom w:val="0"/>
                          <w:divBdr>
                            <w:top w:val="none" w:sz="0" w:space="0" w:color="auto"/>
                            <w:left w:val="none" w:sz="0" w:space="0" w:color="auto"/>
                            <w:bottom w:val="single" w:sz="6" w:space="0" w:color="00B3B5"/>
                            <w:right w:val="none" w:sz="0" w:space="0" w:color="auto"/>
                          </w:divBdr>
                        </w:div>
                      </w:divsChild>
                    </w:div>
                    <w:div w:id="972950774">
                      <w:marLeft w:val="0"/>
                      <w:marRight w:val="0"/>
                      <w:marTop w:val="0"/>
                      <w:marBottom w:val="0"/>
                      <w:divBdr>
                        <w:top w:val="none" w:sz="0" w:space="0" w:color="auto"/>
                        <w:left w:val="none" w:sz="0" w:space="0" w:color="auto"/>
                        <w:bottom w:val="none" w:sz="0" w:space="0" w:color="auto"/>
                        <w:right w:val="none" w:sz="0" w:space="0" w:color="auto"/>
                      </w:divBdr>
                      <w:divsChild>
                        <w:div w:id="1141002267">
                          <w:marLeft w:val="0"/>
                          <w:marRight w:val="0"/>
                          <w:marTop w:val="0"/>
                          <w:marBottom w:val="0"/>
                          <w:divBdr>
                            <w:top w:val="none" w:sz="0" w:space="0" w:color="auto"/>
                            <w:left w:val="none" w:sz="0" w:space="0" w:color="auto"/>
                            <w:bottom w:val="single" w:sz="6" w:space="0" w:color="00B3B5"/>
                            <w:right w:val="none" w:sz="0" w:space="0" w:color="auto"/>
                          </w:divBdr>
                        </w:div>
                      </w:divsChild>
                    </w:div>
                    <w:div w:id="1073702694">
                      <w:marLeft w:val="0"/>
                      <w:marRight w:val="0"/>
                      <w:marTop w:val="0"/>
                      <w:marBottom w:val="0"/>
                      <w:divBdr>
                        <w:top w:val="none" w:sz="0" w:space="0" w:color="auto"/>
                        <w:left w:val="none" w:sz="0" w:space="0" w:color="auto"/>
                        <w:bottom w:val="none" w:sz="0" w:space="0" w:color="auto"/>
                        <w:right w:val="none" w:sz="0" w:space="0" w:color="auto"/>
                      </w:divBdr>
                      <w:divsChild>
                        <w:div w:id="437457603">
                          <w:marLeft w:val="0"/>
                          <w:marRight w:val="0"/>
                          <w:marTop w:val="0"/>
                          <w:marBottom w:val="0"/>
                          <w:divBdr>
                            <w:top w:val="none" w:sz="0" w:space="0" w:color="auto"/>
                            <w:left w:val="none" w:sz="0" w:space="0" w:color="auto"/>
                            <w:bottom w:val="single" w:sz="6" w:space="0" w:color="00B3B5"/>
                            <w:right w:val="none" w:sz="0" w:space="0" w:color="auto"/>
                          </w:divBdr>
                        </w:div>
                      </w:divsChild>
                    </w:div>
                    <w:div w:id="1895001643">
                      <w:marLeft w:val="0"/>
                      <w:marRight w:val="0"/>
                      <w:marTop w:val="0"/>
                      <w:marBottom w:val="0"/>
                      <w:divBdr>
                        <w:top w:val="none" w:sz="0" w:space="0" w:color="auto"/>
                        <w:left w:val="none" w:sz="0" w:space="0" w:color="auto"/>
                        <w:bottom w:val="none" w:sz="0" w:space="0" w:color="auto"/>
                        <w:right w:val="none" w:sz="0" w:space="0" w:color="auto"/>
                      </w:divBdr>
                      <w:divsChild>
                        <w:div w:id="1843667660">
                          <w:marLeft w:val="0"/>
                          <w:marRight w:val="0"/>
                          <w:marTop w:val="0"/>
                          <w:marBottom w:val="0"/>
                          <w:divBdr>
                            <w:top w:val="none" w:sz="0" w:space="0" w:color="auto"/>
                            <w:left w:val="none" w:sz="0" w:space="0" w:color="auto"/>
                            <w:bottom w:val="single" w:sz="6" w:space="0" w:color="00B3B5"/>
                            <w:right w:val="none" w:sz="0" w:space="0" w:color="auto"/>
                          </w:divBdr>
                        </w:div>
                      </w:divsChild>
                    </w:div>
                  </w:divsChild>
                </w:div>
                <w:div w:id="1104570165">
                  <w:marLeft w:val="0"/>
                  <w:marRight w:val="0"/>
                  <w:marTop w:val="0"/>
                  <w:marBottom w:val="0"/>
                  <w:divBdr>
                    <w:top w:val="none" w:sz="0" w:space="0" w:color="auto"/>
                    <w:left w:val="none" w:sz="0" w:space="0" w:color="auto"/>
                    <w:bottom w:val="none" w:sz="0" w:space="0" w:color="auto"/>
                    <w:right w:val="none" w:sz="0" w:space="0" w:color="auto"/>
                  </w:divBdr>
                </w:div>
              </w:divsChild>
            </w:div>
            <w:div w:id="475998729">
              <w:marLeft w:val="0"/>
              <w:marRight w:val="0"/>
              <w:marTop w:val="0"/>
              <w:marBottom w:val="0"/>
              <w:divBdr>
                <w:top w:val="none" w:sz="0" w:space="0" w:color="auto"/>
                <w:left w:val="none" w:sz="0" w:space="0" w:color="auto"/>
                <w:bottom w:val="none" w:sz="0" w:space="0" w:color="auto"/>
                <w:right w:val="none" w:sz="0" w:space="0" w:color="auto"/>
              </w:divBdr>
              <w:divsChild>
                <w:div w:id="1497647292">
                  <w:marLeft w:val="0"/>
                  <w:marRight w:val="0"/>
                  <w:marTop w:val="0"/>
                  <w:marBottom w:val="0"/>
                  <w:divBdr>
                    <w:top w:val="none" w:sz="0" w:space="0" w:color="auto"/>
                    <w:left w:val="none" w:sz="0" w:space="0" w:color="auto"/>
                    <w:bottom w:val="none" w:sz="0" w:space="0" w:color="auto"/>
                    <w:right w:val="none" w:sz="0" w:space="0" w:color="auto"/>
                  </w:divBdr>
                </w:div>
                <w:div w:id="1651515121">
                  <w:marLeft w:val="0"/>
                  <w:marRight w:val="0"/>
                  <w:marTop w:val="0"/>
                  <w:marBottom w:val="0"/>
                  <w:divBdr>
                    <w:top w:val="none" w:sz="0" w:space="0" w:color="auto"/>
                    <w:left w:val="none" w:sz="0" w:space="0" w:color="auto"/>
                    <w:bottom w:val="none" w:sz="0" w:space="0" w:color="auto"/>
                    <w:right w:val="none" w:sz="0" w:space="0" w:color="auto"/>
                  </w:divBdr>
                  <w:divsChild>
                    <w:div w:id="81148534">
                      <w:marLeft w:val="0"/>
                      <w:marRight w:val="0"/>
                      <w:marTop w:val="0"/>
                      <w:marBottom w:val="0"/>
                      <w:divBdr>
                        <w:top w:val="none" w:sz="0" w:space="0" w:color="auto"/>
                        <w:left w:val="none" w:sz="0" w:space="0" w:color="auto"/>
                        <w:bottom w:val="none" w:sz="0" w:space="0" w:color="auto"/>
                        <w:right w:val="none" w:sz="0" w:space="0" w:color="auto"/>
                      </w:divBdr>
                      <w:divsChild>
                        <w:div w:id="756026529">
                          <w:marLeft w:val="0"/>
                          <w:marRight w:val="0"/>
                          <w:marTop w:val="0"/>
                          <w:marBottom w:val="0"/>
                          <w:divBdr>
                            <w:top w:val="none" w:sz="0" w:space="0" w:color="auto"/>
                            <w:left w:val="none" w:sz="0" w:space="0" w:color="auto"/>
                            <w:bottom w:val="single" w:sz="6" w:space="0" w:color="00B3B5"/>
                            <w:right w:val="none" w:sz="0" w:space="0" w:color="auto"/>
                          </w:divBdr>
                        </w:div>
                      </w:divsChild>
                    </w:div>
                    <w:div w:id="325596209">
                      <w:marLeft w:val="0"/>
                      <w:marRight w:val="0"/>
                      <w:marTop w:val="0"/>
                      <w:marBottom w:val="0"/>
                      <w:divBdr>
                        <w:top w:val="none" w:sz="0" w:space="0" w:color="auto"/>
                        <w:left w:val="none" w:sz="0" w:space="0" w:color="auto"/>
                        <w:bottom w:val="none" w:sz="0" w:space="0" w:color="auto"/>
                        <w:right w:val="none" w:sz="0" w:space="0" w:color="auto"/>
                      </w:divBdr>
                      <w:divsChild>
                        <w:div w:id="799496822">
                          <w:marLeft w:val="0"/>
                          <w:marRight w:val="0"/>
                          <w:marTop w:val="0"/>
                          <w:marBottom w:val="0"/>
                          <w:divBdr>
                            <w:top w:val="none" w:sz="0" w:space="0" w:color="auto"/>
                            <w:left w:val="none" w:sz="0" w:space="0" w:color="auto"/>
                            <w:bottom w:val="single" w:sz="6" w:space="0" w:color="00B3B5"/>
                            <w:right w:val="none" w:sz="0" w:space="0" w:color="auto"/>
                          </w:divBdr>
                        </w:div>
                      </w:divsChild>
                    </w:div>
                    <w:div w:id="561990583">
                      <w:marLeft w:val="0"/>
                      <w:marRight w:val="0"/>
                      <w:marTop w:val="0"/>
                      <w:marBottom w:val="0"/>
                      <w:divBdr>
                        <w:top w:val="none" w:sz="0" w:space="0" w:color="auto"/>
                        <w:left w:val="none" w:sz="0" w:space="0" w:color="auto"/>
                        <w:bottom w:val="none" w:sz="0" w:space="0" w:color="auto"/>
                        <w:right w:val="none" w:sz="0" w:space="0" w:color="auto"/>
                      </w:divBdr>
                      <w:divsChild>
                        <w:div w:id="1137260732">
                          <w:marLeft w:val="0"/>
                          <w:marRight w:val="0"/>
                          <w:marTop w:val="0"/>
                          <w:marBottom w:val="0"/>
                          <w:divBdr>
                            <w:top w:val="none" w:sz="0" w:space="0" w:color="auto"/>
                            <w:left w:val="none" w:sz="0" w:space="0" w:color="auto"/>
                            <w:bottom w:val="single" w:sz="6" w:space="0" w:color="00B3B5"/>
                            <w:right w:val="none" w:sz="0" w:space="0" w:color="auto"/>
                          </w:divBdr>
                        </w:div>
                      </w:divsChild>
                    </w:div>
                    <w:div w:id="628587076">
                      <w:marLeft w:val="0"/>
                      <w:marRight w:val="0"/>
                      <w:marTop w:val="0"/>
                      <w:marBottom w:val="0"/>
                      <w:divBdr>
                        <w:top w:val="none" w:sz="0" w:space="0" w:color="auto"/>
                        <w:left w:val="none" w:sz="0" w:space="0" w:color="auto"/>
                        <w:bottom w:val="none" w:sz="0" w:space="0" w:color="auto"/>
                        <w:right w:val="none" w:sz="0" w:space="0" w:color="auto"/>
                      </w:divBdr>
                      <w:divsChild>
                        <w:div w:id="960767964">
                          <w:marLeft w:val="0"/>
                          <w:marRight w:val="0"/>
                          <w:marTop w:val="0"/>
                          <w:marBottom w:val="0"/>
                          <w:divBdr>
                            <w:top w:val="none" w:sz="0" w:space="0" w:color="auto"/>
                            <w:left w:val="none" w:sz="0" w:space="0" w:color="auto"/>
                            <w:bottom w:val="single" w:sz="6" w:space="0" w:color="00B3B5"/>
                            <w:right w:val="none" w:sz="0" w:space="0" w:color="auto"/>
                          </w:divBdr>
                        </w:div>
                      </w:divsChild>
                    </w:div>
                    <w:div w:id="892348884">
                      <w:marLeft w:val="0"/>
                      <w:marRight w:val="0"/>
                      <w:marTop w:val="0"/>
                      <w:marBottom w:val="0"/>
                      <w:divBdr>
                        <w:top w:val="none" w:sz="0" w:space="0" w:color="auto"/>
                        <w:left w:val="none" w:sz="0" w:space="0" w:color="auto"/>
                        <w:bottom w:val="none" w:sz="0" w:space="0" w:color="auto"/>
                        <w:right w:val="none" w:sz="0" w:space="0" w:color="auto"/>
                      </w:divBdr>
                      <w:divsChild>
                        <w:div w:id="14160795">
                          <w:marLeft w:val="0"/>
                          <w:marRight w:val="0"/>
                          <w:marTop w:val="0"/>
                          <w:marBottom w:val="0"/>
                          <w:divBdr>
                            <w:top w:val="none" w:sz="0" w:space="0" w:color="auto"/>
                            <w:left w:val="none" w:sz="0" w:space="0" w:color="auto"/>
                            <w:bottom w:val="single" w:sz="6" w:space="0" w:color="00B3B5"/>
                            <w:right w:val="none" w:sz="0" w:space="0" w:color="auto"/>
                          </w:divBdr>
                        </w:div>
                      </w:divsChild>
                    </w:div>
                    <w:div w:id="1634601487">
                      <w:marLeft w:val="0"/>
                      <w:marRight w:val="0"/>
                      <w:marTop w:val="0"/>
                      <w:marBottom w:val="0"/>
                      <w:divBdr>
                        <w:top w:val="none" w:sz="0" w:space="0" w:color="auto"/>
                        <w:left w:val="none" w:sz="0" w:space="0" w:color="auto"/>
                        <w:bottom w:val="none" w:sz="0" w:space="0" w:color="auto"/>
                        <w:right w:val="none" w:sz="0" w:space="0" w:color="auto"/>
                      </w:divBdr>
                      <w:divsChild>
                        <w:div w:id="1226910729">
                          <w:marLeft w:val="0"/>
                          <w:marRight w:val="0"/>
                          <w:marTop w:val="0"/>
                          <w:marBottom w:val="0"/>
                          <w:divBdr>
                            <w:top w:val="none" w:sz="0" w:space="0" w:color="auto"/>
                            <w:left w:val="none" w:sz="0" w:space="0" w:color="auto"/>
                            <w:bottom w:val="single" w:sz="6" w:space="0" w:color="00B3B5"/>
                            <w:right w:val="none" w:sz="0" w:space="0" w:color="auto"/>
                          </w:divBdr>
                        </w:div>
                      </w:divsChild>
                    </w:div>
                  </w:divsChild>
                </w:div>
              </w:divsChild>
            </w:div>
          </w:divsChild>
        </w:div>
      </w:divsChild>
    </w:div>
    <w:div w:id="1377240495">
      <w:bodyDiv w:val="1"/>
      <w:marLeft w:val="0"/>
      <w:marRight w:val="0"/>
      <w:marTop w:val="0"/>
      <w:marBottom w:val="0"/>
      <w:divBdr>
        <w:top w:val="none" w:sz="0" w:space="0" w:color="auto"/>
        <w:left w:val="none" w:sz="0" w:space="0" w:color="auto"/>
        <w:bottom w:val="none" w:sz="0" w:space="0" w:color="auto"/>
        <w:right w:val="none" w:sz="0" w:space="0" w:color="auto"/>
      </w:divBdr>
    </w:div>
    <w:div w:id="1377394411">
      <w:bodyDiv w:val="1"/>
      <w:marLeft w:val="0"/>
      <w:marRight w:val="0"/>
      <w:marTop w:val="0"/>
      <w:marBottom w:val="0"/>
      <w:divBdr>
        <w:top w:val="none" w:sz="0" w:space="0" w:color="auto"/>
        <w:left w:val="none" w:sz="0" w:space="0" w:color="auto"/>
        <w:bottom w:val="none" w:sz="0" w:space="0" w:color="auto"/>
        <w:right w:val="none" w:sz="0" w:space="0" w:color="auto"/>
      </w:divBdr>
    </w:div>
    <w:div w:id="1377462605">
      <w:bodyDiv w:val="1"/>
      <w:marLeft w:val="0"/>
      <w:marRight w:val="0"/>
      <w:marTop w:val="0"/>
      <w:marBottom w:val="0"/>
      <w:divBdr>
        <w:top w:val="none" w:sz="0" w:space="0" w:color="auto"/>
        <w:left w:val="none" w:sz="0" w:space="0" w:color="auto"/>
        <w:bottom w:val="none" w:sz="0" w:space="0" w:color="auto"/>
        <w:right w:val="none" w:sz="0" w:space="0" w:color="auto"/>
      </w:divBdr>
      <w:divsChild>
        <w:div w:id="764688936">
          <w:marLeft w:val="0"/>
          <w:marRight w:val="0"/>
          <w:marTop w:val="0"/>
          <w:marBottom w:val="0"/>
          <w:divBdr>
            <w:top w:val="none" w:sz="0" w:space="0" w:color="auto"/>
            <w:left w:val="none" w:sz="0" w:space="0" w:color="auto"/>
            <w:bottom w:val="none" w:sz="0" w:space="0" w:color="auto"/>
            <w:right w:val="none" w:sz="0" w:space="0" w:color="auto"/>
          </w:divBdr>
        </w:div>
      </w:divsChild>
    </w:div>
    <w:div w:id="1378120805">
      <w:bodyDiv w:val="1"/>
      <w:marLeft w:val="0"/>
      <w:marRight w:val="0"/>
      <w:marTop w:val="0"/>
      <w:marBottom w:val="0"/>
      <w:divBdr>
        <w:top w:val="none" w:sz="0" w:space="0" w:color="auto"/>
        <w:left w:val="none" w:sz="0" w:space="0" w:color="auto"/>
        <w:bottom w:val="none" w:sz="0" w:space="0" w:color="auto"/>
        <w:right w:val="none" w:sz="0" w:space="0" w:color="auto"/>
      </w:divBdr>
    </w:div>
    <w:div w:id="1378312896">
      <w:bodyDiv w:val="1"/>
      <w:marLeft w:val="0"/>
      <w:marRight w:val="0"/>
      <w:marTop w:val="0"/>
      <w:marBottom w:val="0"/>
      <w:divBdr>
        <w:top w:val="none" w:sz="0" w:space="0" w:color="auto"/>
        <w:left w:val="none" w:sz="0" w:space="0" w:color="auto"/>
        <w:bottom w:val="none" w:sz="0" w:space="0" w:color="auto"/>
        <w:right w:val="none" w:sz="0" w:space="0" w:color="auto"/>
      </w:divBdr>
    </w:div>
    <w:div w:id="1378434848">
      <w:bodyDiv w:val="1"/>
      <w:marLeft w:val="0"/>
      <w:marRight w:val="0"/>
      <w:marTop w:val="0"/>
      <w:marBottom w:val="0"/>
      <w:divBdr>
        <w:top w:val="none" w:sz="0" w:space="0" w:color="auto"/>
        <w:left w:val="none" w:sz="0" w:space="0" w:color="auto"/>
        <w:bottom w:val="none" w:sz="0" w:space="0" w:color="auto"/>
        <w:right w:val="none" w:sz="0" w:space="0" w:color="auto"/>
      </w:divBdr>
      <w:divsChild>
        <w:div w:id="2015957819">
          <w:marLeft w:val="0"/>
          <w:marRight w:val="0"/>
          <w:marTop w:val="0"/>
          <w:marBottom w:val="0"/>
          <w:divBdr>
            <w:top w:val="none" w:sz="0" w:space="0" w:color="auto"/>
            <w:left w:val="none" w:sz="0" w:space="0" w:color="auto"/>
            <w:bottom w:val="none" w:sz="0" w:space="0" w:color="auto"/>
            <w:right w:val="none" w:sz="0" w:space="0" w:color="auto"/>
          </w:divBdr>
        </w:div>
      </w:divsChild>
    </w:div>
    <w:div w:id="1378821999">
      <w:bodyDiv w:val="1"/>
      <w:marLeft w:val="0"/>
      <w:marRight w:val="0"/>
      <w:marTop w:val="0"/>
      <w:marBottom w:val="0"/>
      <w:divBdr>
        <w:top w:val="none" w:sz="0" w:space="0" w:color="auto"/>
        <w:left w:val="none" w:sz="0" w:space="0" w:color="auto"/>
        <w:bottom w:val="none" w:sz="0" w:space="0" w:color="auto"/>
        <w:right w:val="none" w:sz="0" w:space="0" w:color="auto"/>
      </w:divBdr>
    </w:div>
    <w:div w:id="1379084476">
      <w:bodyDiv w:val="1"/>
      <w:marLeft w:val="0"/>
      <w:marRight w:val="0"/>
      <w:marTop w:val="0"/>
      <w:marBottom w:val="0"/>
      <w:divBdr>
        <w:top w:val="none" w:sz="0" w:space="0" w:color="auto"/>
        <w:left w:val="none" w:sz="0" w:space="0" w:color="auto"/>
        <w:bottom w:val="none" w:sz="0" w:space="0" w:color="auto"/>
        <w:right w:val="none" w:sz="0" w:space="0" w:color="auto"/>
      </w:divBdr>
    </w:div>
    <w:div w:id="1379163496">
      <w:bodyDiv w:val="1"/>
      <w:marLeft w:val="0"/>
      <w:marRight w:val="0"/>
      <w:marTop w:val="0"/>
      <w:marBottom w:val="0"/>
      <w:divBdr>
        <w:top w:val="none" w:sz="0" w:space="0" w:color="auto"/>
        <w:left w:val="none" w:sz="0" w:space="0" w:color="auto"/>
        <w:bottom w:val="none" w:sz="0" w:space="0" w:color="auto"/>
        <w:right w:val="none" w:sz="0" w:space="0" w:color="auto"/>
      </w:divBdr>
    </w:div>
    <w:div w:id="1379358575">
      <w:bodyDiv w:val="1"/>
      <w:marLeft w:val="0"/>
      <w:marRight w:val="0"/>
      <w:marTop w:val="0"/>
      <w:marBottom w:val="0"/>
      <w:divBdr>
        <w:top w:val="none" w:sz="0" w:space="0" w:color="auto"/>
        <w:left w:val="none" w:sz="0" w:space="0" w:color="auto"/>
        <w:bottom w:val="none" w:sz="0" w:space="0" w:color="auto"/>
        <w:right w:val="none" w:sz="0" w:space="0" w:color="auto"/>
      </w:divBdr>
    </w:div>
    <w:div w:id="1379433074">
      <w:bodyDiv w:val="1"/>
      <w:marLeft w:val="0"/>
      <w:marRight w:val="0"/>
      <w:marTop w:val="0"/>
      <w:marBottom w:val="0"/>
      <w:divBdr>
        <w:top w:val="none" w:sz="0" w:space="0" w:color="auto"/>
        <w:left w:val="none" w:sz="0" w:space="0" w:color="auto"/>
        <w:bottom w:val="none" w:sz="0" w:space="0" w:color="auto"/>
        <w:right w:val="none" w:sz="0" w:space="0" w:color="auto"/>
      </w:divBdr>
    </w:div>
    <w:div w:id="1379670108">
      <w:bodyDiv w:val="1"/>
      <w:marLeft w:val="0"/>
      <w:marRight w:val="0"/>
      <w:marTop w:val="0"/>
      <w:marBottom w:val="0"/>
      <w:divBdr>
        <w:top w:val="none" w:sz="0" w:space="0" w:color="auto"/>
        <w:left w:val="none" w:sz="0" w:space="0" w:color="auto"/>
        <w:bottom w:val="none" w:sz="0" w:space="0" w:color="auto"/>
        <w:right w:val="none" w:sz="0" w:space="0" w:color="auto"/>
      </w:divBdr>
    </w:div>
    <w:div w:id="1379746686">
      <w:bodyDiv w:val="1"/>
      <w:marLeft w:val="0"/>
      <w:marRight w:val="0"/>
      <w:marTop w:val="0"/>
      <w:marBottom w:val="0"/>
      <w:divBdr>
        <w:top w:val="none" w:sz="0" w:space="0" w:color="auto"/>
        <w:left w:val="none" w:sz="0" w:space="0" w:color="auto"/>
        <w:bottom w:val="none" w:sz="0" w:space="0" w:color="auto"/>
        <w:right w:val="none" w:sz="0" w:space="0" w:color="auto"/>
      </w:divBdr>
      <w:divsChild>
        <w:div w:id="553321434">
          <w:marLeft w:val="0"/>
          <w:marRight w:val="0"/>
          <w:marTop w:val="0"/>
          <w:marBottom w:val="0"/>
          <w:divBdr>
            <w:top w:val="none" w:sz="0" w:space="0" w:color="auto"/>
            <w:left w:val="none" w:sz="0" w:space="0" w:color="auto"/>
            <w:bottom w:val="none" w:sz="0" w:space="0" w:color="auto"/>
            <w:right w:val="none" w:sz="0" w:space="0" w:color="auto"/>
          </w:divBdr>
        </w:div>
      </w:divsChild>
    </w:div>
    <w:div w:id="1380009036">
      <w:bodyDiv w:val="1"/>
      <w:marLeft w:val="0"/>
      <w:marRight w:val="0"/>
      <w:marTop w:val="0"/>
      <w:marBottom w:val="0"/>
      <w:divBdr>
        <w:top w:val="none" w:sz="0" w:space="0" w:color="auto"/>
        <w:left w:val="none" w:sz="0" w:space="0" w:color="auto"/>
        <w:bottom w:val="none" w:sz="0" w:space="0" w:color="auto"/>
        <w:right w:val="none" w:sz="0" w:space="0" w:color="auto"/>
      </w:divBdr>
    </w:div>
    <w:div w:id="1380325498">
      <w:bodyDiv w:val="1"/>
      <w:marLeft w:val="0"/>
      <w:marRight w:val="0"/>
      <w:marTop w:val="0"/>
      <w:marBottom w:val="0"/>
      <w:divBdr>
        <w:top w:val="none" w:sz="0" w:space="0" w:color="auto"/>
        <w:left w:val="none" w:sz="0" w:space="0" w:color="auto"/>
        <w:bottom w:val="none" w:sz="0" w:space="0" w:color="auto"/>
        <w:right w:val="none" w:sz="0" w:space="0" w:color="auto"/>
      </w:divBdr>
    </w:div>
    <w:div w:id="1380397428">
      <w:bodyDiv w:val="1"/>
      <w:marLeft w:val="0"/>
      <w:marRight w:val="0"/>
      <w:marTop w:val="0"/>
      <w:marBottom w:val="0"/>
      <w:divBdr>
        <w:top w:val="none" w:sz="0" w:space="0" w:color="auto"/>
        <w:left w:val="none" w:sz="0" w:space="0" w:color="auto"/>
        <w:bottom w:val="none" w:sz="0" w:space="0" w:color="auto"/>
        <w:right w:val="none" w:sz="0" w:space="0" w:color="auto"/>
      </w:divBdr>
    </w:div>
    <w:div w:id="1380864274">
      <w:bodyDiv w:val="1"/>
      <w:marLeft w:val="0"/>
      <w:marRight w:val="0"/>
      <w:marTop w:val="0"/>
      <w:marBottom w:val="0"/>
      <w:divBdr>
        <w:top w:val="none" w:sz="0" w:space="0" w:color="auto"/>
        <w:left w:val="none" w:sz="0" w:space="0" w:color="auto"/>
        <w:bottom w:val="none" w:sz="0" w:space="0" w:color="auto"/>
        <w:right w:val="none" w:sz="0" w:space="0" w:color="auto"/>
      </w:divBdr>
    </w:div>
    <w:div w:id="1381006270">
      <w:bodyDiv w:val="1"/>
      <w:marLeft w:val="0"/>
      <w:marRight w:val="0"/>
      <w:marTop w:val="0"/>
      <w:marBottom w:val="0"/>
      <w:divBdr>
        <w:top w:val="none" w:sz="0" w:space="0" w:color="auto"/>
        <w:left w:val="none" w:sz="0" w:space="0" w:color="auto"/>
        <w:bottom w:val="none" w:sz="0" w:space="0" w:color="auto"/>
        <w:right w:val="none" w:sz="0" w:space="0" w:color="auto"/>
      </w:divBdr>
    </w:div>
    <w:div w:id="1381127427">
      <w:bodyDiv w:val="1"/>
      <w:marLeft w:val="0"/>
      <w:marRight w:val="0"/>
      <w:marTop w:val="0"/>
      <w:marBottom w:val="0"/>
      <w:divBdr>
        <w:top w:val="none" w:sz="0" w:space="0" w:color="auto"/>
        <w:left w:val="none" w:sz="0" w:space="0" w:color="auto"/>
        <w:bottom w:val="none" w:sz="0" w:space="0" w:color="auto"/>
        <w:right w:val="none" w:sz="0" w:space="0" w:color="auto"/>
      </w:divBdr>
      <w:divsChild>
        <w:div w:id="1440181201">
          <w:marLeft w:val="0"/>
          <w:marRight w:val="0"/>
          <w:marTop w:val="0"/>
          <w:marBottom w:val="0"/>
          <w:divBdr>
            <w:top w:val="none" w:sz="0" w:space="0" w:color="auto"/>
            <w:left w:val="none" w:sz="0" w:space="0" w:color="auto"/>
            <w:bottom w:val="none" w:sz="0" w:space="0" w:color="auto"/>
            <w:right w:val="none" w:sz="0" w:space="0" w:color="auto"/>
          </w:divBdr>
          <w:divsChild>
            <w:div w:id="491142934">
              <w:marLeft w:val="0"/>
              <w:marRight w:val="0"/>
              <w:marTop w:val="0"/>
              <w:marBottom w:val="0"/>
              <w:divBdr>
                <w:top w:val="none" w:sz="0" w:space="0" w:color="auto"/>
                <w:left w:val="none" w:sz="0" w:space="0" w:color="auto"/>
                <w:bottom w:val="none" w:sz="0" w:space="0" w:color="auto"/>
                <w:right w:val="none" w:sz="0" w:space="0" w:color="auto"/>
              </w:divBdr>
              <w:divsChild>
                <w:div w:id="14819151">
                  <w:marLeft w:val="0"/>
                  <w:marRight w:val="0"/>
                  <w:marTop w:val="0"/>
                  <w:marBottom w:val="0"/>
                  <w:divBdr>
                    <w:top w:val="none" w:sz="0" w:space="0" w:color="auto"/>
                    <w:left w:val="none" w:sz="0" w:space="0" w:color="auto"/>
                    <w:bottom w:val="none" w:sz="0" w:space="0" w:color="auto"/>
                    <w:right w:val="none" w:sz="0" w:space="0" w:color="auto"/>
                  </w:divBdr>
                  <w:divsChild>
                    <w:div w:id="1838812661">
                      <w:marLeft w:val="0"/>
                      <w:marRight w:val="0"/>
                      <w:marTop w:val="0"/>
                      <w:marBottom w:val="0"/>
                      <w:divBdr>
                        <w:top w:val="none" w:sz="0" w:space="0" w:color="auto"/>
                        <w:left w:val="none" w:sz="0" w:space="0" w:color="auto"/>
                        <w:bottom w:val="none" w:sz="0" w:space="0" w:color="auto"/>
                        <w:right w:val="none" w:sz="0" w:space="0" w:color="auto"/>
                      </w:divBdr>
                      <w:divsChild>
                        <w:div w:id="48773560">
                          <w:marLeft w:val="0"/>
                          <w:marRight w:val="0"/>
                          <w:marTop w:val="37"/>
                          <w:marBottom w:val="0"/>
                          <w:divBdr>
                            <w:top w:val="none" w:sz="0" w:space="0" w:color="auto"/>
                            <w:left w:val="none" w:sz="0" w:space="0" w:color="auto"/>
                            <w:bottom w:val="none" w:sz="0" w:space="0" w:color="auto"/>
                            <w:right w:val="none" w:sz="0" w:space="0" w:color="auto"/>
                          </w:divBdr>
                          <w:divsChild>
                            <w:div w:id="518324477">
                              <w:marLeft w:val="0"/>
                              <w:marRight w:val="320"/>
                              <w:marTop w:val="0"/>
                              <w:marBottom w:val="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1251168">
      <w:bodyDiv w:val="1"/>
      <w:marLeft w:val="0"/>
      <w:marRight w:val="0"/>
      <w:marTop w:val="0"/>
      <w:marBottom w:val="0"/>
      <w:divBdr>
        <w:top w:val="none" w:sz="0" w:space="0" w:color="auto"/>
        <w:left w:val="none" w:sz="0" w:space="0" w:color="auto"/>
        <w:bottom w:val="none" w:sz="0" w:space="0" w:color="auto"/>
        <w:right w:val="none" w:sz="0" w:space="0" w:color="auto"/>
      </w:divBdr>
    </w:div>
    <w:div w:id="1382023650">
      <w:bodyDiv w:val="1"/>
      <w:marLeft w:val="0"/>
      <w:marRight w:val="0"/>
      <w:marTop w:val="0"/>
      <w:marBottom w:val="0"/>
      <w:divBdr>
        <w:top w:val="none" w:sz="0" w:space="0" w:color="auto"/>
        <w:left w:val="none" w:sz="0" w:space="0" w:color="auto"/>
        <w:bottom w:val="none" w:sz="0" w:space="0" w:color="auto"/>
        <w:right w:val="none" w:sz="0" w:space="0" w:color="auto"/>
      </w:divBdr>
    </w:div>
    <w:div w:id="1382050109">
      <w:bodyDiv w:val="1"/>
      <w:marLeft w:val="0"/>
      <w:marRight w:val="0"/>
      <w:marTop w:val="0"/>
      <w:marBottom w:val="0"/>
      <w:divBdr>
        <w:top w:val="none" w:sz="0" w:space="0" w:color="auto"/>
        <w:left w:val="none" w:sz="0" w:space="0" w:color="auto"/>
        <w:bottom w:val="none" w:sz="0" w:space="0" w:color="auto"/>
        <w:right w:val="none" w:sz="0" w:space="0" w:color="auto"/>
      </w:divBdr>
      <w:divsChild>
        <w:div w:id="1228221032">
          <w:marLeft w:val="0"/>
          <w:marRight w:val="0"/>
          <w:marTop w:val="0"/>
          <w:marBottom w:val="0"/>
          <w:divBdr>
            <w:top w:val="single" w:sz="6" w:space="20" w:color="EEEEEE"/>
            <w:left w:val="none" w:sz="0" w:space="0" w:color="auto"/>
            <w:bottom w:val="none" w:sz="0" w:space="20" w:color="auto"/>
            <w:right w:val="none" w:sz="0" w:space="31" w:color="auto"/>
          </w:divBdr>
          <w:divsChild>
            <w:div w:id="961038937">
              <w:marLeft w:val="0"/>
              <w:marRight w:val="0"/>
              <w:marTop w:val="0"/>
              <w:marBottom w:val="0"/>
              <w:divBdr>
                <w:top w:val="none" w:sz="0" w:space="0" w:color="auto"/>
                <w:left w:val="none" w:sz="0" w:space="0" w:color="auto"/>
                <w:bottom w:val="none" w:sz="0" w:space="0" w:color="auto"/>
                <w:right w:val="none" w:sz="0" w:space="0" w:color="auto"/>
              </w:divBdr>
            </w:div>
          </w:divsChild>
        </w:div>
        <w:div w:id="499545408">
          <w:marLeft w:val="0"/>
          <w:marRight w:val="0"/>
          <w:marTop w:val="0"/>
          <w:marBottom w:val="0"/>
          <w:divBdr>
            <w:top w:val="none" w:sz="0" w:space="0" w:color="auto"/>
            <w:left w:val="none" w:sz="0" w:space="0" w:color="auto"/>
            <w:bottom w:val="none" w:sz="0" w:space="0" w:color="auto"/>
            <w:right w:val="none" w:sz="0" w:space="0" w:color="auto"/>
          </w:divBdr>
          <w:divsChild>
            <w:div w:id="197560185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82510019">
      <w:bodyDiv w:val="1"/>
      <w:marLeft w:val="0"/>
      <w:marRight w:val="0"/>
      <w:marTop w:val="0"/>
      <w:marBottom w:val="0"/>
      <w:divBdr>
        <w:top w:val="none" w:sz="0" w:space="0" w:color="auto"/>
        <w:left w:val="none" w:sz="0" w:space="0" w:color="auto"/>
        <w:bottom w:val="none" w:sz="0" w:space="0" w:color="auto"/>
        <w:right w:val="none" w:sz="0" w:space="0" w:color="auto"/>
      </w:divBdr>
      <w:divsChild>
        <w:div w:id="896014443">
          <w:marLeft w:val="0"/>
          <w:marRight w:val="0"/>
          <w:marTop w:val="0"/>
          <w:marBottom w:val="0"/>
          <w:divBdr>
            <w:top w:val="none" w:sz="0" w:space="0" w:color="auto"/>
            <w:left w:val="none" w:sz="0" w:space="0" w:color="auto"/>
            <w:bottom w:val="none" w:sz="0" w:space="0" w:color="auto"/>
            <w:right w:val="none" w:sz="0" w:space="0" w:color="auto"/>
          </w:divBdr>
          <w:divsChild>
            <w:div w:id="1021735185">
              <w:marLeft w:val="0"/>
              <w:marRight w:val="0"/>
              <w:marTop w:val="0"/>
              <w:marBottom w:val="0"/>
              <w:divBdr>
                <w:top w:val="none" w:sz="0" w:space="0" w:color="auto"/>
                <w:left w:val="none" w:sz="0" w:space="0" w:color="auto"/>
                <w:bottom w:val="none" w:sz="0" w:space="0" w:color="auto"/>
                <w:right w:val="none" w:sz="0" w:space="0" w:color="auto"/>
              </w:divBdr>
              <w:divsChild>
                <w:div w:id="1407142512">
                  <w:marLeft w:val="0"/>
                  <w:marRight w:val="0"/>
                  <w:marTop w:val="0"/>
                  <w:marBottom w:val="0"/>
                  <w:divBdr>
                    <w:top w:val="none" w:sz="0" w:space="0" w:color="auto"/>
                    <w:left w:val="none" w:sz="0" w:space="0" w:color="auto"/>
                    <w:bottom w:val="none" w:sz="0" w:space="0" w:color="auto"/>
                    <w:right w:val="none" w:sz="0" w:space="0" w:color="auto"/>
                  </w:divBdr>
                </w:div>
                <w:div w:id="1767726760">
                  <w:marLeft w:val="0"/>
                  <w:marRight w:val="0"/>
                  <w:marTop w:val="0"/>
                  <w:marBottom w:val="300"/>
                  <w:divBdr>
                    <w:top w:val="none" w:sz="0" w:space="0" w:color="auto"/>
                    <w:left w:val="none" w:sz="0" w:space="0" w:color="auto"/>
                    <w:bottom w:val="none" w:sz="0" w:space="0" w:color="auto"/>
                    <w:right w:val="none" w:sz="0" w:space="0" w:color="auto"/>
                  </w:divBdr>
                  <w:divsChild>
                    <w:div w:id="917523214">
                      <w:marLeft w:val="0"/>
                      <w:marRight w:val="0"/>
                      <w:marTop w:val="0"/>
                      <w:marBottom w:val="0"/>
                      <w:divBdr>
                        <w:top w:val="none" w:sz="0" w:space="0" w:color="auto"/>
                        <w:left w:val="none" w:sz="0" w:space="0" w:color="auto"/>
                        <w:bottom w:val="none" w:sz="0" w:space="0" w:color="auto"/>
                        <w:right w:val="none" w:sz="0" w:space="0" w:color="auto"/>
                      </w:divBdr>
                    </w:div>
                  </w:divsChild>
                </w:div>
                <w:div w:id="1772777485">
                  <w:marLeft w:val="0"/>
                  <w:marRight w:val="0"/>
                  <w:marTop w:val="0"/>
                  <w:marBottom w:val="0"/>
                  <w:divBdr>
                    <w:top w:val="none" w:sz="0" w:space="0" w:color="auto"/>
                    <w:left w:val="none" w:sz="0" w:space="0" w:color="auto"/>
                    <w:bottom w:val="none" w:sz="0" w:space="0" w:color="auto"/>
                    <w:right w:val="none" w:sz="0" w:space="0" w:color="auto"/>
                  </w:divBdr>
                  <w:divsChild>
                    <w:div w:id="832994425">
                      <w:marLeft w:val="-2670"/>
                      <w:marRight w:val="1050"/>
                      <w:marTop w:val="0"/>
                      <w:marBottom w:val="150"/>
                      <w:divBdr>
                        <w:top w:val="none" w:sz="0" w:space="0" w:color="auto"/>
                        <w:left w:val="none" w:sz="0" w:space="0" w:color="auto"/>
                        <w:bottom w:val="none" w:sz="0" w:space="0" w:color="auto"/>
                        <w:right w:val="none" w:sz="0" w:space="0" w:color="auto"/>
                      </w:divBdr>
                      <w:divsChild>
                        <w:div w:id="1186746365">
                          <w:marLeft w:val="0"/>
                          <w:marRight w:val="0"/>
                          <w:marTop w:val="0"/>
                          <w:marBottom w:val="0"/>
                          <w:divBdr>
                            <w:top w:val="none" w:sz="0" w:space="0" w:color="auto"/>
                            <w:left w:val="none" w:sz="0" w:space="0" w:color="auto"/>
                            <w:bottom w:val="none" w:sz="0" w:space="0" w:color="auto"/>
                            <w:right w:val="none" w:sz="0" w:space="0" w:color="auto"/>
                          </w:divBdr>
                          <w:divsChild>
                            <w:div w:id="766779519">
                              <w:marLeft w:val="0"/>
                              <w:marRight w:val="0"/>
                              <w:marTop w:val="0"/>
                              <w:marBottom w:val="150"/>
                              <w:divBdr>
                                <w:top w:val="none" w:sz="0" w:space="0" w:color="auto"/>
                                <w:left w:val="none" w:sz="0" w:space="0" w:color="auto"/>
                                <w:bottom w:val="none" w:sz="0" w:space="0" w:color="auto"/>
                                <w:right w:val="none" w:sz="0" w:space="0" w:color="auto"/>
                              </w:divBdr>
                              <w:divsChild>
                                <w:div w:id="1400860280">
                                  <w:marLeft w:val="0"/>
                                  <w:marRight w:val="0"/>
                                  <w:marTop w:val="0"/>
                                  <w:marBottom w:val="0"/>
                                  <w:divBdr>
                                    <w:top w:val="none" w:sz="0" w:space="0" w:color="auto"/>
                                    <w:left w:val="none" w:sz="0" w:space="0" w:color="auto"/>
                                    <w:bottom w:val="none" w:sz="0" w:space="0" w:color="auto"/>
                                    <w:right w:val="none" w:sz="0" w:space="0" w:color="auto"/>
                                  </w:divBdr>
                                </w:div>
                                <w:div w:id="1420515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4699484">
          <w:marLeft w:val="0"/>
          <w:marRight w:val="0"/>
          <w:marTop w:val="0"/>
          <w:marBottom w:val="0"/>
          <w:divBdr>
            <w:top w:val="none" w:sz="0" w:space="0" w:color="auto"/>
            <w:left w:val="none" w:sz="0" w:space="0" w:color="auto"/>
            <w:bottom w:val="none" w:sz="0" w:space="0" w:color="auto"/>
            <w:right w:val="none" w:sz="0" w:space="0" w:color="auto"/>
          </w:divBdr>
          <w:divsChild>
            <w:div w:id="1740329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3797368">
      <w:bodyDiv w:val="1"/>
      <w:marLeft w:val="0"/>
      <w:marRight w:val="0"/>
      <w:marTop w:val="0"/>
      <w:marBottom w:val="0"/>
      <w:divBdr>
        <w:top w:val="none" w:sz="0" w:space="0" w:color="auto"/>
        <w:left w:val="none" w:sz="0" w:space="0" w:color="auto"/>
        <w:bottom w:val="none" w:sz="0" w:space="0" w:color="auto"/>
        <w:right w:val="none" w:sz="0" w:space="0" w:color="auto"/>
      </w:divBdr>
    </w:div>
    <w:div w:id="1383939819">
      <w:bodyDiv w:val="1"/>
      <w:marLeft w:val="0"/>
      <w:marRight w:val="0"/>
      <w:marTop w:val="0"/>
      <w:marBottom w:val="0"/>
      <w:divBdr>
        <w:top w:val="none" w:sz="0" w:space="0" w:color="auto"/>
        <w:left w:val="none" w:sz="0" w:space="0" w:color="auto"/>
        <w:bottom w:val="none" w:sz="0" w:space="0" w:color="auto"/>
        <w:right w:val="none" w:sz="0" w:space="0" w:color="auto"/>
      </w:divBdr>
    </w:div>
    <w:div w:id="1384596940">
      <w:bodyDiv w:val="1"/>
      <w:marLeft w:val="0"/>
      <w:marRight w:val="0"/>
      <w:marTop w:val="0"/>
      <w:marBottom w:val="0"/>
      <w:divBdr>
        <w:top w:val="none" w:sz="0" w:space="0" w:color="auto"/>
        <w:left w:val="none" w:sz="0" w:space="0" w:color="auto"/>
        <w:bottom w:val="none" w:sz="0" w:space="0" w:color="auto"/>
        <w:right w:val="none" w:sz="0" w:space="0" w:color="auto"/>
      </w:divBdr>
    </w:div>
    <w:div w:id="1384792452">
      <w:bodyDiv w:val="1"/>
      <w:marLeft w:val="0"/>
      <w:marRight w:val="0"/>
      <w:marTop w:val="0"/>
      <w:marBottom w:val="0"/>
      <w:divBdr>
        <w:top w:val="none" w:sz="0" w:space="0" w:color="auto"/>
        <w:left w:val="none" w:sz="0" w:space="0" w:color="auto"/>
        <w:bottom w:val="none" w:sz="0" w:space="0" w:color="auto"/>
        <w:right w:val="none" w:sz="0" w:space="0" w:color="auto"/>
      </w:divBdr>
    </w:div>
    <w:div w:id="1384986931">
      <w:bodyDiv w:val="1"/>
      <w:marLeft w:val="0"/>
      <w:marRight w:val="0"/>
      <w:marTop w:val="0"/>
      <w:marBottom w:val="0"/>
      <w:divBdr>
        <w:top w:val="none" w:sz="0" w:space="0" w:color="auto"/>
        <w:left w:val="none" w:sz="0" w:space="0" w:color="auto"/>
        <w:bottom w:val="none" w:sz="0" w:space="0" w:color="auto"/>
        <w:right w:val="none" w:sz="0" w:space="0" w:color="auto"/>
      </w:divBdr>
    </w:div>
    <w:div w:id="1385058054">
      <w:bodyDiv w:val="1"/>
      <w:marLeft w:val="0"/>
      <w:marRight w:val="0"/>
      <w:marTop w:val="0"/>
      <w:marBottom w:val="0"/>
      <w:divBdr>
        <w:top w:val="none" w:sz="0" w:space="0" w:color="auto"/>
        <w:left w:val="none" w:sz="0" w:space="0" w:color="auto"/>
        <w:bottom w:val="none" w:sz="0" w:space="0" w:color="auto"/>
        <w:right w:val="none" w:sz="0" w:space="0" w:color="auto"/>
      </w:divBdr>
    </w:div>
    <w:div w:id="1385059762">
      <w:bodyDiv w:val="1"/>
      <w:marLeft w:val="0"/>
      <w:marRight w:val="0"/>
      <w:marTop w:val="0"/>
      <w:marBottom w:val="0"/>
      <w:divBdr>
        <w:top w:val="none" w:sz="0" w:space="0" w:color="auto"/>
        <w:left w:val="none" w:sz="0" w:space="0" w:color="auto"/>
        <w:bottom w:val="none" w:sz="0" w:space="0" w:color="auto"/>
        <w:right w:val="none" w:sz="0" w:space="0" w:color="auto"/>
      </w:divBdr>
    </w:div>
    <w:div w:id="1385324674">
      <w:bodyDiv w:val="1"/>
      <w:marLeft w:val="0"/>
      <w:marRight w:val="0"/>
      <w:marTop w:val="0"/>
      <w:marBottom w:val="0"/>
      <w:divBdr>
        <w:top w:val="none" w:sz="0" w:space="0" w:color="auto"/>
        <w:left w:val="none" w:sz="0" w:space="0" w:color="auto"/>
        <w:bottom w:val="none" w:sz="0" w:space="0" w:color="auto"/>
        <w:right w:val="none" w:sz="0" w:space="0" w:color="auto"/>
      </w:divBdr>
    </w:div>
    <w:div w:id="1385569325">
      <w:bodyDiv w:val="1"/>
      <w:marLeft w:val="0"/>
      <w:marRight w:val="0"/>
      <w:marTop w:val="0"/>
      <w:marBottom w:val="0"/>
      <w:divBdr>
        <w:top w:val="none" w:sz="0" w:space="0" w:color="auto"/>
        <w:left w:val="none" w:sz="0" w:space="0" w:color="auto"/>
        <w:bottom w:val="none" w:sz="0" w:space="0" w:color="auto"/>
        <w:right w:val="none" w:sz="0" w:space="0" w:color="auto"/>
      </w:divBdr>
    </w:div>
    <w:div w:id="1385984642">
      <w:bodyDiv w:val="1"/>
      <w:marLeft w:val="0"/>
      <w:marRight w:val="0"/>
      <w:marTop w:val="0"/>
      <w:marBottom w:val="0"/>
      <w:divBdr>
        <w:top w:val="none" w:sz="0" w:space="0" w:color="auto"/>
        <w:left w:val="none" w:sz="0" w:space="0" w:color="auto"/>
        <w:bottom w:val="none" w:sz="0" w:space="0" w:color="auto"/>
        <w:right w:val="none" w:sz="0" w:space="0" w:color="auto"/>
      </w:divBdr>
    </w:div>
    <w:div w:id="1386367211">
      <w:bodyDiv w:val="1"/>
      <w:marLeft w:val="0"/>
      <w:marRight w:val="0"/>
      <w:marTop w:val="0"/>
      <w:marBottom w:val="0"/>
      <w:divBdr>
        <w:top w:val="none" w:sz="0" w:space="0" w:color="auto"/>
        <w:left w:val="none" w:sz="0" w:space="0" w:color="auto"/>
        <w:bottom w:val="none" w:sz="0" w:space="0" w:color="auto"/>
        <w:right w:val="none" w:sz="0" w:space="0" w:color="auto"/>
      </w:divBdr>
    </w:div>
    <w:div w:id="1387411199">
      <w:bodyDiv w:val="1"/>
      <w:marLeft w:val="0"/>
      <w:marRight w:val="0"/>
      <w:marTop w:val="0"/>
      <w:marBottom w:val="0"/>
      <w:divBdr>
        <w:top w:val="none" w:sz="0" w:space="0" w:color="auto"/>
        <w:left w:val="none" w:sz="0" w:space="0" w:color="auto"/>
        <w:bottom w:val="none" w:sz="0" w:space="0" w:color="auto"/>
        <w:right w:val="none" w:sz="0" w:space="0" w:color="auto"/>
      </w:divBdr>
    </w:div>
    <w:div w:id="1388528858">
      <w:bodyDiv w:val="1"/>
      <w:marLeft w:val="0"/>
      <w:marRight w:val="0"/>
      <w:marTop w:val="0"/>
      <w:marBottom w:val="0"/>
      <w:divBdr>
        <w:top w:val="none" w:sz="0" w:space="0" w:color="auto"/>
        <w:left w:val="none" w:sz="0" w:space="0" w:color="auto"/>
        <w:bottom w:val="none" w:sz="0" w:space="0" w:color="auto"/>
        <w:right w:val="none" w:sz="0" w:space="0" w:color="auto"/>
      </w:divBdr>
    </w:div>
    <w:div w:id="1388650259">
      <w:bodyDiv w:val="1"/>
      <w:marLeft w:val="0"/>
      <w:marRight w:val="0"/>
      <w:marTop w:val="0"/>
      <w:marBottom w:val="0"/>
      <w:divBdr>
        <w:top w:val="none" w:sz="0" w:space="0" w:color="auto"/>
        <w:left w:val="none" w:sz="0" w:space="0" w:color="auto"/>
        <w:bottom w:val="none" w:sz="0" w:space="0" w:color="auto"/>
        <w:right w:val="none" w:sz="0" w:space="0" w:color="auto"/>
      </w:divBdr>
      <w:divsChild>
        <w:div w:id="1973823793">
          <w:marLeft w:val="0"/>
          <w:marRight w:val="0"/>
          <w:marTop w:val="0"/>
          <w:marBottom w:val="0"/>
          <w:divBdr>
            <w:top w:val="none" w:sz="0" w:space="0" w:color="auto"/>
            <w:left w:val="none" w:sz="0" w:space="0" w:color="auto"/>
            <w:bottom w:val="none" w:sz="0" w:space="0" w:color="auto"/>
            <w:right w:val="none" w:sz="0" w:space="0" w:color="auto"/>
          </w:divBdr>
          <w:divsChild>
            <w:div w:id="704597597">
              <w:marLeft w:val="0"/>
              <w:marRight w:val="0"/>
              <w:marTop w:val="0"/>
              <w:marBottom w:val="0"/>
              <w:divBdr>
                <w:top w:val="none" w:sz="0" w:space="0" w:color="auto"/>
                <w:left w:val="none" w:sz="0" w:space="0" w:color="auto"/>
                <w:bottom w:val="none" w:sz="0" w:space="0" w:color="auto"/>
                <w:right w:val="none" w:sz="0" w:space="0" w:color="auto"/>
              </w:divBdr>
              <w:divsChild>
                <w:div w:id="1397895099">
                  <w:marLeft w:val="0"/>
                  <w:marRight w:val="0"/>
                  <w:marTop w:val="0"/>
                  <w:marBottom w:val="0"/>
                  <w:divBdr>
                    <w:top w:val="none" w:sz="0" w:space="0" w:color="auto"/>
                    <w:left w:val="none" w:sz="0" w:space="0" w:color="auto"/>
                    <w:bottom w:val="none" w:sz="0" w:space="0" w:color="auto"/>
                    <w:right w:val="none" w:sz="0" w:space="0" w:color="auto"/>
                  </w:divBdr>
                  <w:divsChild>
                    <w:div w:id="1621112738">
                      <w:marLeft w:val="0"/>
                      <w:marRight w:val="0"/>
                      <w:marTop w:val="0"/>
                      <w:marBottom w:val="0"/>
                      <w:divBdr>
                        <w:top w:val="none" w:sz="0" w:space="0" w:color="auto"/>
                        <w:left w:val="none" w:sz="0" w:space="0" w:color="auto"/>
                        <w:bottom w:val="none" w:sz="0" w:space="0" w:color="auto"/>
                        <w:right w:val="none" w:sz="0" w:space="0" w:color="auto"/>
                      </w:divBdr>
                      <w:divsChild>
                        <w:div w:id="1662394656">
                          <w:marLeft w:val="0"/>
                          <w:marRight w:val="0"/>
                          <w:marTop w:val="45"/>
                          <w:marBottom w:val="0"/>
                          <w:divBdr>
                            <w:top w:val="none" w:sz="0" w:space="0" w:color="auto"/>
                            <w:left w:val="none" w:sz="0" w:space="0" w:color="auto"/>
                            <w:bottom w:val="none" w:sz="0" w:space="0" w:color="auto"/>
                            <w:right w:val="none" w:sz="0" w:space="0" w:color="auto"/>
                          </w:divBdr>
                          <w:divsChild>
                            <w:div w:id="759907195">
                              <w:marLeft w:val="0"/>
                              <w:marRight w:val="39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9382439">
      <w:bodyDiv w:val="1"/>
      <w:marLeft w:val="0"/>
      <w:marRight w:val="0"/>
      <w:marTop w:val="0"/>
      <w:marBottom w:val="0"/>
      <w:divBdr>
        <w:top w:val="none" w:sz="0" w:space="0" w:color="auto"/>
        <w:left w:val="none" w:sz="0" w:space="0" w:color="auto"/>
        <w:bottom w:val="none" w:sz="0" w:space="0" w:color="auto"/>
        <w:right w:val="none" w:sz="0" w:space="0" w:color="auto"/>
      </w:divBdr>
    </w:div>
    <w:div w:id="1389719096">
      <w:bodyDiv w:val="1"/>
      <w:marLeft w:val="0"/>
      <w:marRight w:val="0"/>
      <w:marTop w:val="0"/>
      <w:marBottom w:val="0"/>
      <w:divBdr>
        <w:top w:val="none" w:sz="0" w:space="0" w:color="auto"/>
        <w:left w:val="none" w:sz="0" w:space="0" w:color="auto"/>
        <w:bottom w:val="none" w:sz="0" w:space="0" w:color="auto"/>
        <w:right w:val="none" w:sz="0" w:space="0" w:color="auto"/>
      </w:divBdr>
    </w:div>
    <w:div w:id="1389918539">
      <w:bodyDiv w:val="1"/>
      <w:marLeft w:val="0"/>
      <w:marRight w:val="0"/>
      <w:marTop w:val="0"/>
      <w:marBottom w:val="0"/>
      <w:divBdr>
        <w:top w:val="none" w:sz="0" w:space="0" w:color="auto"/>
        <w:left w:val="none" w:sz="0" w:space="0" w:color="auto"/>
        <w:bottom w:val="none" w:sz="0" w:space="0" w:color="auto"/>
        <w:right w:val="none" w:sz="0" w:space="0" w:color="auto"/>
      </w:divBdr>
      <w:divsChild>
        <w:div w:id="1691028273">
          <w:marLeft w:val="0"/>
          <w:marRight w:val="0"/>
          <w:marTop w:val="0"/>
          <w:marBottom w:val="0"/>
          <w:divBdr>
            <w:top w:val="none" w:sz="0" w:space="0" w:color="auto"/>
            <w:left w:val="none" w:sz="0" w:space="0" w:color="auto"/>
            <w:bottom w:val="none" w:sz="0" w:space="0" w:color="auto"/>
            <w:right w:val="none" w:sz="0" w:space="0" w:color="auto"/>
          </w:divBdr>
          <w:divsChild>
            <w:div w:id="1504542481">
              <w:marLeft w:val="0"/>
              <w:marRight w:val="0"/>
              <w:marTop w:val="0"/>
              <w:marBottom w:val="0"/>
              <w:divBdr>
                <w:top w:val="none" w:sz="0" w:space="0" w:color="auto"/>
                <w:left w:val="none" w:sz="0" w:space="0" w:color="auto"/>
                <w:bottom w:val="none" w:sz="0" w:space="0" w:color="auto"/>
                <w:right w:val="none" w:sz="0" w:space="0" w:color="auto"/>
              </w:divBdr>
              <w:divsChild>
                <w:div w:id="1930843171">
                  <w:marLeft w:val="0"/>
                  <w:marRight w:val="0"/>
                  <w:marTop w:val="0"/>
                  <w:marBottom w:val="0"/>
                  <w:divBdr>
                    <w:top w:val="none" w:sz="0" w:space="0" w:color="auto"/>
                    <w:left w:val="none" w:sz="0" w:space="0" w:color="auto"/>
                    <w:bottom w:val="none" w:sz="0" w:space="0" w:color="auto"/>
                    <w:right w:val="none" w:sz="0" w:space="0" w:color="auto"/>
                  </w:divBdr>
                  <w:divsChild>
                    <w:div w:id="1443649082">
                      <w:marLeft w:val="0"/>
                      <w:marRight w:val="0"/>
                      <w:marTop w:val="0"/>
                      <w:marBottom w:val="0"/>
                      <w:divBdr>
                        <w:top w:val="none" w:sz="0" w:space="0" w:color="auto"/>
                        <w:left w:val="none" w:sz="0" w:space="0" w:color="auto"/>
                        <w:bottom w:val="none" w:sz="0" w:space="0" w:color="auto"/>
                        <w:right w:val="none" w:sz="0" w:space="0" w:color="auto"/>
                      </w:divBdr>
                      <w:divsChild>
                        <w:div w:id="295257018">
                          <w:marLeft w:val="0"/>
                          <w:marRight w:val="0"/>
                          <w:marTop w:val="0"/>
                          <w:marBottom w:val="0"/>
                          <w:divBdr>
                            <w:top w:val="none" w:sz="0" w:space="0" w:color="auto"/>
                            <w:left w:val="none" w:sz="0" w:space="0" w:color="auto"/>
                            <w:bottom w:val="none" w:sz="0" w:space="0" w:color="auto"/>
                            <w:right w:val="none" w:sz="0" w:space="0" w:color="auto"/>
                          </w:divBdr>
                        </w:div>
                      </w:divsChild>
                    </w:div>
                    <w:div w:id="1882159212">
                      <w:marLeft w:val="0"/>
                      <w:marRight w:val="0"/>
                      <w:marTop w:val="0"/>
                      <w:marBottom w:val="0"/>
                      <w:divBdr>
                        <w:top w:val="none" w:sz="0" w:space="0" w:color="auto"/>
                        <w:left w:val="none" w:sz="0" w:space="0" w:color="auto"/>
                        <w:bottom w:val="none" w:sz="0" w:space="0" w:color="auto"/>
                        <w:right w:val="none" w:sz="0" w:space="0" w:color="auto"/>
                      </w:divBdr>
                      <w:divsChild>
                        <w:div w:id="1901593553">
                          <w:marLeft w:val="0"/>
                          <w:marRight w:val="0"/>
                          <w:marTop w:val="0"/>
                          <w:marBottom w:val="0"/>
                          <w:divBdr>
                            <w:top w:val="none" w:sz="0" w:space="0" w:color="auto"/>
                            <w:left w:val="none" w:sz="0" w:space="0" w:color="auto"/>
                            <w:bottom w:val="none" w:sz="0" w:space="0" w:color="auto"/>
                            <w:right w:val="none" w:sz="0" w:space="0" w:color="auto"/>
                          </w:divBdr>
                          <w:divsChild>
                            <w:div w:id="1782366">
                              <w:marLeft w:val="0"/>
                              <w:marRight w:val="0"/>
                              <w:marTop w:val="0"/>
                              <w:marBottom w:val="0"/>
                              <w:divBdr>
                                <w:top w:val="none" w:sz="0" w:space="0" w:color="auto"/>
                                <w:left w:val="single" w:sz="36" w:space="15" w:color="303E50"/>
                                <w:bottom w:val="none" w:sz="0" w:space="0" w:color="auto"/>
                                <w:right w:val="none" w:sz="0" w:space="0" w:color="auto"/>
                              </w:divBdr>
                            </w:div>
                            <w:div w:id="1640766312">
                              <w:marLeft w:val="0"/>
                              <w:marRight w:val="0"/>
                              <w:marTop w:val="0"/>
                              <w:marBottom w:val="0"/>
                              <w:divBdr>
                                <w:top w:val="none" w:sz="0" w:space="0" w:color="auto"/>
                                <w:left w:val="single" w:sz="36" w:space="15" w:color="303E50"/>
                                <w:bottom w:val="none" w:sz="0" w:space="0" w:color="auto"/>
                                <w:right w:val="none" w:sz="0" w:space="0" w:color="auto"/>
                              </w:divBdr>
                            </w:div>
                          </w:divsChild>
                        </w:div>
                      </w:divsChild>
                    </w:div>
                  </w:divsChild>
                </w:div>
              </w:divsChild>
            </w:div>
          </w:divsChild>
        </w:div>
      </w:divsChild>
    </w:div>
    <w:div w:id="1389918820">
      <w:bodyDiv w:val="1"/>
      <w:marLeft w:val="0"/>
      <w:marRight w:val="0"/>
      <w:marTop w:val="0"/>
      <w:marBottom w:val="0"/>
      <w:divBdr>
        <w:top w:val="none" w:sz="0" w:space="0" w:color="auto"/>
        <w:left w:val="none" w:sz="0" w:space="0" w:color="auto"/>
        <w:bottom w:val="none" w:sz="0" w:space="0" w:color="auto"/>
        <w:right w:val="none" w:sz="0" w:space="0" w:color="auto"/>
      </w:divBdr>
    </w:div>
    <w:div w:id="1390347247">
      <w:bodyDiv w:val="1"/>
      <w:marLeft w:val="0"/>
      <w:marRight w:val="0"/>
      <w:marTop w:val="0"/>
      <w:marBottom w:val="0"/>
      <w:divBdr>
        <w:top w:val="none" w:sz="0" w:space="0" w:color="auto"/>
        <w:left w:val="none" w:sz="0" w:space="0" w:color="auto"/>
        <w:bottom w:val="none" w:sz="0" w:space="0" w:color="auto"/>
        <w:right w:val="none" w:sz="0" w:space="0" w:color="auto"/>
      </w:divBdr>
    </w:div>
    <w:div w:id="1390499232">
      <w:bodyDiv w:val="1"/>
      <w:marLeft w:val="0"/>
      <w:marRight w:val="0"/>
      <w:marTop w:val="0"/>
      <w:marBottom w:val="0"/>
      <w:divBdr>
        <w:top w:val="none" w:sz="0" w:space="0" w:color="auto"/>
        <w:left w:val="none" w:sz="0" w:space="0" w:color="auto"/>
        <w:bottom w:val="none" w:sz="0" w:space="0" w:color="auto"/>
        <w:right w:val="none" w:sz="0" w:space="0" w:color="auto"/>
      </w:divBdr>
    </w:div>
    <w:div w:id="1390685916">
      <w:bodyDiv w:val="1"/>
      <w:marLeft w:val="0"/>
      <w:marRight w:val="0"/>
      <w:marTop w:val="0"/>
      <w:marBottom w:val="0"/>
      <w:divBdr>
        <w:top w:val="none" w:sz="0" w:space="0" w:color="auto"/>
        <w:left w:val="none" w:sz="0" w:space="0" w:color="auto"/>
        <w:bottom w:val="none" w:sz="0" w:space="0" w:color="auto"/>
        <w:right w:val="none" w:sz="0" w:space="0" w:color="auto"/>
      </w:divBdr>
    </w:div>
    <w:div w:id="1391073423">
      <w:bodyDiv w:val="1"/>
      <w:marLeft w:val="0"/>
      <w:marRight w:val="0"/>
      <w:marTop w:val="0"/>
      <w:marBottom w:val="0"/>
      <w:divBdr>
        <w:top w:val="none" w:sz="0" w:space="0" w:color="auto"/>
        <w:left w:val="none" w:sz="0" w:space="0" w:color="auto"/>
        <w:bottom w:val="none" w:sz="0" w:space="0" w:color="auto"/>
        <w:right w:val="none" w:sz="0" w:space="0" w:color="auto"/>
      </w:divBdr>
    </w:div>
    <w:div w:id="1391147681">
      <w:bodyDiv w:val="1"/>
      <w:marLeft w:val="0"/>
      <w:marRight w:val="0"/>
      <w:marTop w:val="0"/>
      <w:marBottom w:val="0"/>
      <w:divBdr>
        <w:top w:val="none" w:sz="0" w:space="0" w:color="auto"/>
        <w:left w:val="none" w:sz="0" w:space="0" w:color="auto"/>
        <w:bottom w:val="none" w:sz="0" w:space="0" w:color="auto"/>
        <w:right w:val="none" w:sz="0" w:space="0" w:color="auto"/>
      </w:divBdr>
    </w:div>
    <w:div w:id="1391230302">
      <w:bodyDiv w:val="1"/>
      <w:marLeft w:val="0"/>
      <w:marRight w:val="0"/>
      <w:marTop w:val="0"/>
      <w:marBottom w:val="0"/>
      <w:divBdr>
        <w:top w:val="none" w:sz="0" w:space="0" w:color="auto"/>
        <w:left w:val="none" w:sz="0" w:space="0" w:color="auto"/>
        <w:bottom w:val="none" w:sz="0" w:space="0" w:color="auto"/>
        <w:right w:val="none" w:sz="0" w:space="0" w:color="auto"/>
      </w:divBdr>
    </w:div>
    <w:div w:id="1391736035">
      <w:bodyDiv w:val="1"/>
      <w:marLeft w:val="0"/>
      <w:marRight w:val="0"/>
      <w:marTop w:val="0"/>
      <w:marBottom w:val="0"/>
      <w:divBdr>
        <w:top w:val="none" w:sz="0" w:space="0" w:color="auto"/>
        <w:left w:val="none" w:sz="0" w:space="0" w:color="auto"/>
        <w:bottom w:val="none" w:sz="0" w:space="0" w:color="auto"/>
        <w:right w:val="none" w:sz="0" w:space="0" w:color="auto"/>
      </w:divBdr>
      <w:divsChild>
        <w:div w:id="1683898575">
          <w:marLeft w:val="0"/>
          <w:marRight w:val="0"/>
          <w:marTop w:val="0"/>
          <w:marBottom w:val="0"/>
          <w:divBdr>
            <w:top w:val="none" w:sz="0" w:space="0" w:color="auto"/>
            <w:left w:val="none" w:sz="0" w:space="0" w:color="auto"/>
            <w:bottom w:val="none" w:sz="0" w:space="0" w:color="auto"/>
            <w:right w:val="none" w:sz="0" w:space="0" w:color="auto"/>
          </w:divBdr>
        </w:div>
      </w:divsChild>
    </w:div>
    <w:div w:id="1391879445">
      <w:bodyDiv w:val="1"/>
      <w:marLeft w:val="0"/>
      <w:marRight w:val="0"/>
      <w:marTop w:val="0"/>
      <w:marBottom w:val="0"/>
      <w:divBdr>
        <w:top w:val="none" w:sz="0" w:space="0" w:color="auto"/>
        <w:left w:val="none" w:sz="0" w:space="0" w:color="auto"/>
        <w:bottom w:val="none" w:sz="0" w:space="0" w:color="auto"/>
        <w:right w:val="none" w:sz="0" w:space="0" w:color="auto"/>
      </w:divBdr>
    </w:div>
    <w:div w:id="1391997534">
      <w:bodyDiv w:val="1"/>
      <w:marLeft w:val="0"/>
      <w:marRight w:val="0"/>
      <w:marTop w:val="0"/>
      <w:marBottom w:val="0"/>
      <w:divBdr>
        <w:top w:val="none" w:sz="0" w:space="0" w:color="auto"/>
        <w:left w:val="none" w:sz="0" w:space="0" w:color="auto"/>
        <w:bottom w:val="none" w:sz="0" w:space="0" w:color="auto"/>
        <w:right w:val="none" w:sz="0" w:space="0" w:color="auto"/>
      </w:divBdr>
    </w:div>
    <w:div w:id="1392388954">
      <w:bodyDiv w:val="1"/>
      <w:marLeft w:val="0"/>
      <w:marRight w:val="0"/>
      <w:marTop w:val="0"/>
      <w:marBottom w:val="0"/>
      <w:divBdr>
        <w:top w:val="none" w:sz="0" w:space="0" w:color="auto"/>
        <w:left w:val="none" w:sz="0" w:space="0" w:color="auto"/>
        <w:bottom w:val="none" w:sz="0" w:space="0" w:color="auto"/>
        <w:right w:val="none" w:sz="0" w:space="0" w:color="auto"/>
      </w:divBdr>
    </w:div>
    <w:div w:id="1392658290">
      <w:bodyDiv w:val="1"/>
      <w:marLeft w:val="0"/>
      <w:marRight w:val="0"/>
      <w:marTop w:val="0"/>
      <w:marBottom w:val="0"/>
      <w:divBdr>
        <w:top w:val="none" w:sz="0" w:space="0" w:color="auto"/>
        <w:left w:val="none" w:sz="0" w:space="0" w:color="auto"/>
        <w:bottom w:val="none" w:sz="0" w:space="0" w:color="auto"/>
        <w:right w:val="none" w:sz="0" w:space="0" w:color="auto"/>
      </w:divBdr>
    </w:div>
    <w:div w:id="1392730456">
      <w:bodyDiv w:val="1"/>
      <w:marLeft w:val="0"/>
      <w:marRight w:val="0"/>
      <w:marTop w:val="0"/>
      <w:marBottom w:val="0"/>
      <w:divBdr>
        <w:top w:val="none" w:sz="0" w:space="0" w:color="auto"/>
        <w:left w:val="none" w:sz="0" w:space="0" w:color="auto"/>
        <w:bottom w:val="none" w:sz="0" w:space="0" w:color="auto"/>
        <w:right w:val="none" w:sz="0" w:space="0" w:color="auto"/>
      </w:divBdr>
    </w:div>
    <w:div w:id="1392731467">
      <w:bodyDiv w:val="1"/>
      <w:marLeft w:val="0"/>
      <w:marRight w:val="0"/>
      <w:marTop w:val="0"/>
      <w:marBottom w:val="0"/>
      <w:divBdr>
        <w:top w:val="none" w:sz="0" w:space="0" w:color="auto"/>
        <w:left w:val="none" w:sz="0" w:space="0" w:color="auto"/>
        <w:bottom w:val="none" w:sz="0" w:space="0" w:color="auto"/>
        <w:right w:val="none" w:sz="0" w:space="0" w:color="auto"/>
      </w:divBdr>
    </w:div>
    <w:div w:id="1392772266">
      <w:bodyDiv w:val="1"/>
      <w:marLeft w:val="0"/>
      <w:marRight w:val="0"/>
      <w:marTop w:val="0"/>
      <w:marBottom w:val="0"/>
      <w:divBdr>
        <w:top w:val="none" w:sz="0" w:space="0" w:color="auto"/>
        <w:left w:val="none" w:sz="0" w:space="0" w:color="auto"/>
        <w:bottom w:val="none" w:sz="0" w:space="0" w:color="auto"/>
        <w:right w:val="none" w:sz="0" w:space="0" w:color="auto"/>
      </w:divBdr>
    </w:div>
    <w:div w:id="1393700767">
      <w:bodyDiv w:val="1"/>
      <w:marLeft w:val="0"/>
      <w:marRight w:val="0"/>
      <w:marTop w:val="0"/>
      <w:marBottom w:val="0"/>
      <w:divBdr>
        <w:top w:val="none" w:sz="0" w:space="0" w:color="auto"/>
        <w:left w:val="none" w:sz="0" w:space="0" w:color="auto"/>
        <w:bottom w:val="none" w:sz="0" w:space="0" w:color="auto"/>
        <w:right w:val="none" w:sz="0" w:space="0" w:color="auto"/>
      </w:divBdr>
    </w:div>
    <w:div w:id="1394045499">
      <w:bodyDiv w:val="1"/>
      <w:marLeft w:val="0"/>
      <w:marRight w:val="0"/>
      <w:marTop w:val="0"/>
      <w:marBottom w:val="0"/>
      <w:divBdr>
        <w:top w:val="none" w:sz="0" w:space="0" w:color="auto"/>
        <w:left w:val="none" w:sz="0" w:space="0" w:color="auto"/>
        <w:bottom w:val="none" w:sz="0" w:space="0" w:color="auto"/>
        <w:right w:val="none" w:sz="0" w:space="0" w:color="auto"/>
      </w:divBdr>
    </w:div>
    <w:div w:id="1395471271">
      <w:bodyDiv w:val="1"/>
      <w:marLeft w:val="0"/>
      <w:marRight w:val="0"/>
      <w:marTop w:val="0"/>
      <w:marBottom w:val="0"/>
      <w:divBdr>
        <w:top w:val="none" w:sz="0" w:space="0" w:color="auto"/>
        <w:left w:val="none" w:sz="0" w:space="0" w:color="auto"/>
        <w:bottom w:val="none" w:sz="0" w:space="0" w:color="auto"/>
        <w:right w:val="none" w:sz="0" w:space="0" w:color="auto"/>
      </w:divBdr>
    </w:div>
    <w:div w:id="1395928691">
      <w:bodyDiv w:val="1"/>
      <w:marLeft w:val="0"/>
      <w:marRight w:val="0"/>
      <w:marTop w:val="0"/>
      <w:marBottom w:val="0"/>
      <w:divBdr>
        <w:top w:val="none" w:sz="0" w:space="0" w:color="auto"/>
        <w:left w:val="none" w:sz="0" w:space="0" w:color="auto"/>
        <w:bottom w:val="none" w:sz="0" w:space="0" w:color="auto"/>
        <w:right w:val="none" w:sz="0" w:space="0" w:color="auto"/>
      </w:divBdr>
    </w:div>
    <w:div w:id="1396313216">
      <w:bodyDiv w:val="1"/>
      <w:marLeft w:val="0"/>
      <w:marRight w:val="0"/>
      <w:marTop w:val="0"/>
      <w:marBottom w:val="0"/>
      <w:divBdr>
        <w:top w:val="none" w:sz="0" w:space="0" w:color="auto"/>
        <w:left w:val="none" w:sz="0" w:space="0" w:color="auto"/>
        <w:bottom w:val="none" w:sz="0" w:space="0" w:color="auto"/>
        <w:right w:val="none" w:sz="0" w:space="0" w:color="auto"/>
      </w:divBdr>
    </w:div>
    <w:div w:id="1396389783">
      <w:bodyDiv w:val="1"/>
      <w:marLeft w:val="0"/>
      <w:marRight w:val="0"/>
      <w:marTop w:val="0"/>
      <w:marBottom w:val="0"/>
      <w:divBdr>
        <w:top w:val="none" w:sz="0" w:space="0" w:color="auto"/>
        <w:left w:val="none" w:sz="0" w:space="0" w:color="auto"/>
        <w:bottom w:val="none" w:sz="0" w:space="0" w:color="auto"/>
        <w:right w:val="none" w:sz="0" w:space="0" w:color="auto"/>
      </w:divBdr>
    </w:div>
    <w:div w:id="1396926818">
      <w:bodyDiv w:val="1"/>
      <w:marLeft w:val="0"/>
      <w:marRight w:val="0"/>
      <w:marTop w:val="0"/>
      <w:marBottom w:val="0"/>
      <w:divBdr>
        <w:top w:val="none" w:sz="0" w:space="0" w:color="auto"/>
        <w:left w:val="none" w:sz="0" w:space="0" w:color="auto"/>
        <w:bottom w:val="none" w:sz="0" w:space="0" w:color="auto"/>
        <w:right w:val="none" w:sz="0" w:space="0" w:color="auto"/>
      </w:divBdr>
    </w:div>
    <w:div w:id="1398094471">
      <w:bodyDiv w:val="1"/>
      <w:marLeft w:val="0"/>
      <w:marRight w:val="0"/>
      <w:marTop w:val="0"/>
      <w:marBottom w:val="0"/>
      <w:divBdr>
        <w:top w:val="none" w:sz="0" w:space="0" w:color="auto"/>
        <w:left w:val="none" w:sz="0" w:space="0" w:color="auto"/>
        <w:bottom w:val="none" w:sz="0" w:space="0" w:color="auto"/>
        <w:right w:val="none" w:sz="0" w:space="0" w:color="auto"/>
      </w:divBdr>
    </w:div>
    <w:div w:id="1398165457">
      <w:bodyDiv w:val="1"/>
      <w:marLeft w:val="0"/>
      <w:marRight w:val="0"/>
      <w:marTop w:val="0"/>
      <w:marBottom w:val="0"/>
      <w:divBdr>
        <w:top w:val="none" w:sz="0" w:space="0" w:color="auto"/>
        <w:left w:val="none" w:sz="0" w:space="0" w:color="auto"/>
        <w:bottom w:val="none" w:sz="0" w:space="0" w:color="auto"/>
        <w:right w:val="none" w:sz="0" w:space="0" w:color="auto"/>
      </w:divBdr>
    </w:div>
    <w:div w:id="1398356621">
      <w:bodyDiv w:val="1"/>
      <w:marLeft w:val="0"/>
      <w:marRight w:val="0"/>
      <w:marTop w:val="0"/>
      <w:marBottom w:val="0"/>
      <w:divBdr>
        <w:top w:val="none" w:sz="0" w:space="0" w:color="auto"/>
        <w:left w:val="none" w:sz="0" w:space="0" w:color="auto"/>
        <w:bottom w:val="none" w:sz="0" w:space="0" w:color="auto"/>
        <w:right w:val="none" w:sz="0" w:space="0" w:color="auto"/>
      </w:divBdr>
    </w:div>
    <w:div w:id="1398431256">
      <w:bodyDiv w:val="1"/>
      <w:marLeft w:val="0"/>
      <w:marRight w:val="0"/>
      <w:marTop w:val="0"/>
      <w:marBottom w:val="0"/>
      <w:divBdr>
        <w:top w:val="none" w:sz="0" w:space="0" w:color="auto"/>
        <w:left w:val="none" w:sz="0" w:space="0" w:color="auto"/>
        <w:bottom w:val="none" w:sz="0" w:space="0" w:color="auto"/>
        <w:right w:val="none" w:sz="0" w:space="0" w:color="auto"/>
      </w:divBdr>
    </w:div>
    <w:div w:id="1398433535">
      <w:bodyDiv w:val="1"/>
      <w:marLeft w:val="0"/>
      <w:marRight w:val="0"/>
      <w:marTop w:val="0"/>
      <w:marBottom w:val="0"/>
      <w:divBdr>
        <w:top w:val="none" w:sz="0" w:space="0" w:color="auto"/>
        <w:left w:val="none" w:sz="0" w:space="0" w:color="auto"/>
        <w:bottom w:val="none" w:sz="0" w:space="0" w:color="auto"/>
        <w:right w:val="none" w:sz="0" w:space="0" w:color="auto"/>
      </w:divBdr>
    </w:div>
    <w:div w:id="1398434810">
      <w:bodyDiv w:val="1"/>
      <w:marLeft w:val="0"/>
      <w:marRight w:val="0"/>
      <w:marTop w:val="0"/>
      <w:marBottom w:val="0"/>
      <w:divBdr>
        <w:top w:val="none" w:sz="0" w:space="0" w:color="auto"/>
        <w:left w:val="none" w:sz="0" w:space="0" w:color="auto"/>
        <w:bottom w:val="none" w:sz="0" w:space="0" w:color="auto"/>
        <w:right w:val="none" w:sz="0" w:space="0" w:color="auto"/>
      </w:divBdr>
    </w:div>
    <w:div w:id="1399014112">
      <w:bodyDiv w:val="1"/>
      <w:marLeft w:val="0"/>
      <w:marRight w:val="0"/>
      <w:marTop w:val="0"/>
      <w:marBottom w:val="0"/>
      <w:divBdr>
        <w:top w:val="none" w:sz="0" w:space="0" w:color="auto"/>
        <w:left w:val="none" w:sz="0" w:space="0" w:color="auto"/>
        <w:bottom w:val="none" w:sz="0" w:space="0" w:color="auto"/>
        <w:right w:val="none" w:sz="0" w:space="0" w:color="auto"/>
      </w:divBdr>
    </w:div>
    <w:div w:id="1399864723">
      <w:bodyDiv w:val="1"/>
      <w:marLeft w:val="0"/>
      <w:marRight w:val="0"/>
      <w:marTop w:val="0"/>
      <w:marBottom w:val="0"/>
      <w:divBdr>
        <w:top w:val="none" w:sz="0" w:space="0" w:color="auto"/>
        <w:left w:val="none" w:sz="0" w:space="0" w:color="auto"/>
        <w:bottom w:val="none" w:sz="0" w:space="0" w:color="auto"/>
        <w:right w:val="none" w:sz="0" w:space="0" w:color="auto"/>
      </w:divBdr>
    </w:div>
    <w:div w:id="1399982793">
      <w:bodyDiv w:val="1"/>
      <w:marLeft w:val="0"/>
      <w:marRight w:val="0"/>
      <w:marTop w:val="0"/>
      <w:marBottom w:val="0"/>
      <w:divBdr>
        <w:top w:val="none" w:sz="0" w:space="0" w:color="auto"/>
        <w:left w:val="none" w:sz="0" w:space="0" w:color="auto"/>
        <w:bottom w:val="none" w:sz="0" w:space="0" w:color="auto"/>
        <w:right w:val="none" w:sz="0" w:space="0" w:color="auto"/>
      </w:divBdr>
    </w:div>
    <w:div w:id="1400595031">
      <w:bodyDiv w:val="1"/>
      <w:marLeft w:val="0"/>
      <w:marRight w:val="0"/>
      <w:marTop w:val="0"/>
      <w:marBottom w:val="0"/>
      <w:divBdr>
        <w:top w:val="none" w:sz="0" w:space="0" w:color="auto"/>
        <w:left w:val="none" w:sz="0" w:space="0" w:color="auto"/>
        <w:bottom w:val="none" w:sz="0" w:space="0" w:color="auto"/>
        <w:right w:val="none" w:sz="0" w:space="0" w:color="auto"/>
      </w:divBdr>
    </w:div>
    <w:div w:id="1401252220">
      <w:bodyDiv w:val="1"/>
      <w:marLeft w:val="0"/>
      <w:marRight w:val="0"/>
      <w:marTop w:val="0"/>
      <w:marBottom w:val="0"/>
      <w:divBdr>
        <w:top w:val="none" w:sz="0" w:space="0" w:color="auto"/>
        <w:left w:val="none" w:sz="0" w:space="0" w:color="auto"/>
        <w:bottom w:val="none" w:sz="0" w:space="0" w:color="auto"/>
        <w:right w:val="none" w:sz="0" w:space="0" w:color="auto"/>
      </w:divBdr>
    </w:div>
    <w:div w:id="1401563139">
      <w:bodyDiv w:val="1"/>
      <w:marLeft w:val="0"/>
      <w:marRight w:val="0"/>
      <w:marTop w:val="0"/>
      <w:marBottom w:val="0"/>
      <w:divBdr>
        <w:top w:val="none" w:sz="0" w:space="0" w:color="auto"/>
        <w:left w:val="none" w:sz="0" w:space="0" w:color="auto"/>
        <w:bottom w:val="none" w:sz="0" w:space="0" w:color="auto"/>
        <w:right w:val="none" w:sz="0" w:space="0" w:color="auto"/>
      </w:divBdr>
    </w:div>
    <w:div w:id="1401564131">
      <w:bodyDiv w:val="1"/>
      <w:marLeft w:val="0"/>
      <w:marRight w:val="0"/>
      <w:marTop w:val="0"/>
      <w:marBottom w:val="0"/>
      <w:divBdr>
        <w:top w:val="none" w:sz="0" w:space="0" w:color="auto"/>
        <w:left w:val="none" w:sz="0" w:space="0" w:color="auto"/>
        <w:bottom w:val="none" w:sz="0" w:space="0" w:color="auto"/>
        <w:right w:val="none" w:sz="0" w:space="0" w:color="auto"/>
      </w:divBdr>
    </w:div>
    <w:div w:id="1401750310">
      <w:bodyDiv w:val="1"/>
      <w:marLeft w:val="0"/>
      <w:marRight w:val="0"/>
      <w:marTop w:val="0"/>
      <w:marBottom w:val="0"/>
      <w:divBdr>
        <w:top w:val="none" w:sz="0" w:space="0" w:color="auto"/>
        <w:left w:val="none" w:sz="0" w:space="0" w:color="auto"/>
        <w:bottom w:val="none" w:sz="0" w:space="0" w:color="auto"/>
        <w:right w:val="none" w:sz="0" w:space="0" w:color="auto"/>
      </w:divBdr>
    </w:div>
    <w:div w:id="1402288451">
      <w:bodyDiv w:val="1"/>
      <w:marLeft w:val="0"/>
      <w:marRight w:val="0"/>
      <w:marTop w:val="0"/>
      <w:marBottom w:val="0"/>
      <w:divBdr>
        <w:top w:val="none" w:sz="0" w:space="0" w:color="auto"/>
        <w:left w:val="none" w:sz="0" w:space="0" w:color="auto"/>
        <w:bottom w:val="none" w:sz="0" w:space="0" w:color="auto"/>
        <w:right w:val="none" w:sz="0" w:space="0" w:color="auto"/>
      </w:divBdr>
    </w:div>
    <w:div w:id="1403216724">
      <w:bodyDiv w:val="1"/>
      <w:marLeft w:val="0"/>
      <w:marRight w:val="0"/>
      <w:marTop w:val="0"/>
      <w:marBottom w:val="0"/>
      <w:divBdr>
        <w:top w:val="none" w:sz="0" w:space="0" w:color="auto"/>
        <w:left w:val="none" w:sz="0" w:space="0" w:color="auto"/>
        <w:bottom w:val="none" w:sz="0" w:space="0" w:color="auto"/>
        <w:right w:val="none" w:sz="0" w:space="0" w:color="auto"/>
      </w:divBdr>
    </w:div>
    <w:div w:id="1403335285">
      <w:bodyDiv w:val="1"/>
      <w:marLeft w:val="0"/>
      <w:marRight w:val="0"/>
      <w:marTop w:val="0"/>
      <w:marBottom w:val="0"/>
      <w:divBdr>
        <w:top w:val="none" w:sz="0" w:space="0" w:color="auto"/>
        <w:left w:val="none" w:sz="0" w:space="0" w:color="auto"/>
        <w:bottom w:val="none" w:sz="0" w:space="0" w:color="auto"/>
        <w:right w:val="none" w:sz="0" w:space="0" w:color="auto"/>
      </w:divBdr>
    </w:div>
    <w:div w:id="1403405427">
      <w:bodyDiv w:val="1"/>
      <w:marLeft w:val="0"/>
      <w:marRight w:val="0"/>
      <w:marTop w:val="0"/>
      <w:marBottom w:val="0"/>
      <w:divBdr>
        <w:top w:val="none" w:sz="0" w:space="0" w:color="auto"/>
        <w:left w:val="none" w:sz="0" w:space="0" w:color="auto"/>
        <w:bottom w:val="none" w:sz="0" w:space="0" w:color="auto"/>
        <w:right w:val="none" w:sz="0" w:space="0" w:color="auto"/>
      </w:divBdr>
    </w:div>
    <w:div w:id="1404645745">
      <w:bodyDiv w:val="1"/>
      <w:marLeft w:val="0"/>
      <w:marRight w:val="0"/>
      <w:marTop w:val="0"/>
      <w:marBottom w:val="0"/>
      <w:divBdr>
        <w:top w:val="none" w:sz="0" w:space="0" w:color="auto"/>
        <w:left w:val="none" w:sz="0" w:space="0" w:color="auto"/>
        <w:bottom w:val="none" w:sz="0" w:space="0" w:color="auto"/>
        <w:right w:val="none" w:sz="0" w:space="0" w:color="auto"/>
      </w:divBdr>
    </w:div>
    <w:div w:id="1405451035">
      <w:bodyDiv w:val="1"/>
      <w:marLeft w:val="0"/>
      <w:marRight w:val="0"/>
      <w:marTop w:val="0"/>
      <w:marBottom w:val="0"/>
      <w:divBdr>
        <w:top w:val="none" w:sz="0" w:space="0" w:color="auto"/>
        <w:left w:val="none" w:sz="0" w:space="0" w:color="auto"/>
        <w:bottom w:val="none" w:sz="0" w:space="0" w:color="auto"/>
        <w:right w:val="none" w:sz="0" w:space="0" w:color="auto"/>
      </w:divBdr>
    </w:div>
    <w:div w:id="1405757244">
      <w:bodyDiv w:val="1"/>
      <w:marLeft w:val="0"/>
      <w:marRight w:val="0"/>
      <w:marTop w:val="0"/>
      <w:marBottom w:val="0"/>
      <w:divBdr>
        <w:top w:val="none" w:sz="0" w:space="0" w:color="auto"/>
        <w:left w:val="none" w:sz="0" w:space="0" w:color="auto"/>
        <w:bottom w:val="none" w:sz="0" w:space="0" w:color="auto"/>
        <w:right w:val="none" w:sz="0" w:space="0" w:color="auto"/>
      </w:divBdr>
    </w:div>
    <w:div w:id="1406300105">
      <w:bodyDiv w:val="1"/>
      <w:marLeft w:val="0"/>
      <w:marRight w:val="0"/>
      <w:marTop w:val="0"/>
      <w:marBottom w:val="0"/>
      <w:divBdr>
        <w:top w:val="none" w:sz="0" w:space="0" w:color="auto"/>
        <w:left w:val="none" w:sz="0" w:space="0" w:color="auto"/>
        <w:bottom w:val="none" w:sz="0" w:space="0" w:color="auto"/>
        <w:right w:val="none" w:sz="0" w:space="0" w:color="auto"/>
      </w:divBdr>
    </w:div>
    <w:div w:id="1407264326">
      <w:bodyDiv w:val="1"/>
      <w:marLeft w:val="0"/>
      <w:marRight w:val="0"/>
      <w:marTop w:val="0"/>
      <w:marBottom w:val="0"/>
      <w:divBdr>
        <w:top w:val="none" w:sz="0" w:space="0" w:color="auto"/>
        <w:left w:val="none" w:sz="0" w:space="0" w:color="auto"/>
        <w:bottom w:val="none" w:sz="0" w:space="0" w:color="auto"/>
        <w:right w:val="none" w:sz="0" w:space="0" w:color="auto"/>
      </w:divBdr>
    </w:div>
    <w:div w:id="1407264973">
      <w:bodyDiv w:val="1"/>
      <w:marLeft w:val="0"/>
      <w:marRight w:val="0"/>
      <w:marTop w:val="0"/>
      <w:marBottom w:val="0"/>
      <w:divBdr>
        <w:top w:val="none" w:sz="0" w:space="0" w:color="auto"/>
        <w:left w:val="none" w:sz="0" w:space="0" w:color="auto"/>
        <w:bottom w:val="none" w:sz="0" w:space="0" w:color="auto"/>
        <w:right w:val="none" w:sz="0" w:space="0" w:color="auto"/>
      </w:divBdr>
    </w:div>
    <w:div w:id="1407342087">
      <w:bodyDiv w:val="1"/>
      <w:marLeft w:val="0"/>
      <w:marRight w:val="0"/>
      <w:marTop w:val="0"/>
      <w:marBottom w:val="0"/>
      <w:divBdr>
        <w:top w:val="none" w:sz="0" w:space="0" w:color="auto"/>
        <w:left w:val="none" w:sz="0" w:space="0" w:color="auto"/>
        <w:bottom w:val="none" w:sz="0" w:space="0" w:color="auto"/>
        <w:right w:val="none" w:sz="0" w:space="0" w:color="auto"/>
      </w:divBdr>
    </w:div>
    <w:div w:id="1407726293">
      <w:bodyDiv w:val="1"/>
      <w:marLeft w:val="0"/>
      <w:marRight w:val="0"/>
      <w:marTop w:val="0"/>
      <w:marBottom w:val="0"/>
      <w:divBdr>
        <w:top w:val="none" w:sz="0" w:space="0" w:color="auto"/>
        <w:left w:val="none" w:sz="0" w:space="0" w:color="auto"/>
        <w:bottom w:val="none" w:sz="0" w:space="0" w:color="auto"/>
        <w:right w:val="none" w:sz="0" w:space="0" w:color="auto"/>
      </w:divBdr>
    </w:div>
    <w:div w:id="1407801094">
      <w:bodyDiv w:val="1"/>
      <w:marLeft w:val="0"/>
      <w:marRight w:val="0"/>
      <w:marTop w:val="0"/>
      <w:marBottom w:val="0"/>
      <w:divBdr>
        <w:top w:val="none" w:sz="0" w:space="0" w:color="auto"/>
        <w:left w:val="none" w:sz="0" w:space="0" w:color="auto"/>
        <w:bottom w:val="none" w:sz="0" w:space="0" w:color="auto"/>
        <w:right w:val="none" w:sz="0" w:space="0" w:color="auto"/>
      </w:divBdr>
      <w:divsChild>
        <w:div w:id="845440513">
          <w:marLeft w:val="0"/>
          <w:marRight w:val="0"/>
          <w:marTop w:val="0"/>
          <w:marBottom w:val="0"/>
          <w:divBdr>
            <w:top w:val="none" w:sz="0" w:space="9" w:color="auto"/>
            <w:left w:val="none" w:sz="0" w:space="0" w:color="auto"/>
            <w:bottom w:val="none" w:sz="0" w:space="0" w:color="auto"/>
            <w:right w:val="none" w:sz="0" w:space="9" w:color="auto"/>
          </w:divBdr>
        </w:div>
      </w:divsChild>
    </w:div>
    <w:div w:id="1407922709">
      <w:bodyDiv w:val="1"/>
      <w:marLeft w:val="0"/>
      <w:marRight w:val="0"/>
      <w:marTop w:val="0"/>
      <w:marBottom w:val="0"/>
      <w:divBdr>
        <w:top w:val="none" w:sz="0" w:space="0" w:color="auto"/>
        <w:left w:val="none" w:sz="0" w:space="0" w:color="auto"/>
        <w:bottom w:val="none" w:sz="0" w:space="0" w:color="auto"/>
        <w:right w:val="none" w:sz="0" w:space="0" w:color="auto"/>
      </w:divBdr>
    </w:div>
    <w:div w:id="1408334034">
      <w:bodyDiv w:val="1"/>
      <w:marLeft w:val="0"/>
      <w:marRight w:val="0"/>
      <w:marTop w:val="0"/>
      <w:marBottom w:val="0"/>
      <w:divBdr>
        <w:top w:val="none" w:sz="0" w:space="0" w:color="auto"/>
        <w:left w:val="none" w:sz="0" w:space="0" w:color="auto"/>
        <w:bottom w:val="none" w:sz="0" w:space="0" w:color="auto"/>
        <w:right w:val="none" w:sz="0" w:space="0" w:color="auto"/>
      </w:divBdr>
    </w:div>
    <w:div w:id="1408334639">
      <w:bodyDiv w:val="1"/>
      <w:marLeft w:val="0"/>
      <w:marRight w:val="0"/>
      <w:marTop w:val="0"/>
      <w:marBottom w:val="0"/>
      <w:divBdr>
        <w:top w:val="none" w:sz="0" w:space="0" w:color="auto"/>
        <w:left w:val="none" w:sz="0" w:space="0" w:color="auto"/>
        <w:bottom w:val="none" w:sz="0" w:space="0" w:color="auto"/>
        <w:right w:val="none" w:sz="0" w:space="0" w:color="auto"/>
      </w:divBdr>
    </w:div>
    <w:div w:id="1408649210">
      <w:bodyDiv w:val="1"/>
      <w:marLeft w:val="0"/>
      <w:marRight w:val="0"/>
      <w:marTop w:val="0"/>
      <w:marBottom w:val="0"/>
      <w:divBdr>
        <w:top w:val="none" w:sz="0" w:space="0" w:color="auto"/>
        <w:left w:val="none" w:sz="0" w:space="0" w:color="auto"/>
        <w:bottom w:val="none" w:sz="0" w:space="0" w:color="auto"/>
        <w:right w:val="none" w:sz="0" w:space="0" w:color="auto"/>
      </w:divBdr>
    </w:div>
    <w:div w:id="1408916455">
      <w:bodyDiv w:val="1"/>
      <w:marLeft w:val="0"/>
      <w:marRight w:val="0"/>
      <w:marTop w:val="0"/>
      <w:marBottom w:val="0"/>
      <w:divBdr>
        <w:top w:val="none" w:sz="0" w:space="0" w:color="auto"/>
        <w:left w:val="none" w:sz="0" w:space="0" w:color="auto"/>
        <w:bottom w:val="none" w:sz="0" w:space="0" w:color="auto"/>
        <w:right w:val="none" w:sz="0" w:space="0" w:color="auto"/>
      </w:divBdr>
    </w:div>
    <w:div w:id="1409033486">
      <w:bodyDiv w:val="1"/>
      <w:marLeft w:val="0"/>
      <w:marRight w:val="0"/>
      <w:marTop w:val="0"/>
      <w:marBottom w:val="0"/>
      <w:divBdr>
        <w:top w:val="none" w:sz="0" w:space="0" w:color="auto"/>
        <w:left w:val="none" w:sz="0" w:space="0" w:color="auto"/>
        <w:bottom w:val="none" w:sz="0" w:space="0" w:color="auto"/>
        <w:right w:val="none" w:sz="0" w:space="0" w:color="auto"/>
      </w:divBdr>
    </w:div>
    <w:div w:id="1409039378">
      <w:bodyDiv w:val="1"/>
      <w:marLeft w:val="0"/>
      <w:marRight w:val="0"/>
      <w:marTop w:val="0"/>
      <w:marBottom w:val="0"/>
      <w:divBdr>
        <w:top w:val="none" w:sz="0" w:space="0" w:color="auto"/>
        <w:left w:val="none" w:sz="0" w:space="0" w:color="auto"/>
        <w:bottom w:val="none" w:sz="0" w:space="0" w:color="auto"/>
        <w:right w:val="none" w:sz="0" w:space="0" w:color="auto"/>
      </w:divBdr>
    </w:div>
    <w:div w:id="1409185419">
      <w:bodyDiv w:val="1"/>
      <w:marLeft w:val="0"/>
      <w:marRight w:val="0"/>
      <w:marTop w:val="0"/>
      <w:marBottom w:val="0"/>
      <w:divBdr>
        <w:top w:val="none" w:sz="0" w:space="0" w:color="auto"/>
        <w:left w:val="none" w:sz="0" w:space="0" w:color="auto"/>
        <w:bottom w:val="none" w:sz="0" w:space="0" w:color="auto"/>
        <w:right w:val="none" w:sz="0" w:space="0" w:color="auto"/>
      </w:divBdr>
    </w:div>
    <w:div w:id="1409694291">
      <w:bodyDiv w:val="1"/>
      <w:marLeft w:val="0"/>
      <w:marRight w:val="0"/>
      <w:marTop w:val="0"/>
      <w:marBottom w:val="0"/>
      <w:divBdr>
        <w:top w:val="none" w:sz="0" w:space="0" w:color="auto"/>
        <w:left w:val="none" w:sz="0" w:space="0" w:color="auto"/>
        <w:bottom w:val="none" w:sz="0" w:space="0" w:color="auto"/>
        <w:right w:val="none" w:sz="0" w:space="0" w:color="auto"/>
      </w:divBdr>
    </w:div>
    <w:div w:id="1410884446">
      <w:bodyDiv w:val="1"/>
      <w:marLeft w:val="0"/>
      <w:marRight w:val="0"/>
      <w:marTop w:val="0"/>
      <w:marBottom w:val="0"/>
      <w:divBdr>
        <w:top w:val="none" w:sz="0" w:space="0" w:color="auto"/>
        <w:left w:val="none" w:sz="0" w:space="0" w:color="auto"/>
        <w:bottom w:val="none" w:sz="0" w:space="0" w:color="auto"/>
        <w:right w:val="none" w:sz="0" w:space="0" w:color="auto"/>
      </w:divBdr>
    </w:div>
    <w:div w:id="1411194681">
      <w:bodyDiv w:val="1"/>
      <w:marLeft w:val="0"/>
      <w:marRight w:val="0"/>
      <w:marTop w:val="0"/>
      <w:marBottom w:val="0"/>
      <w:divBdr>
        <w:top w:val="none" w:sz="0" w:space="0" w:color="auto"/>
        <w:left w:val="none" w:sz="0" w:space="0" w:color="auto"/>
        <w:bottom w:val="none" w:sz="0" w:space="0" w:color="auto"/>
        <w:right w:val="none" w:sz="0" w:space="0" w:color="auto"/>
      </w:divBdr>
    </w:div>
    <w:div w:id="1411199207">
      <w:bodyDiv w:val="1"/>
      <w:marLeft w:val="0"/>
      <w:marRight w:val="0"/>
      <w:marTop w:val="0"/>
      <w:marBottom w:val="0"/>
      <w:divBdr>
        <w:top w:val="none" w:sz="0" w:space="0" w:color="auto"/>
        <w:left w:val="none" w:sz="0" w:space="0" w:color="auto"/>
        <w:bottom w:val="none" w:sz="0" w:space="0" w:color="auto"/>
        <w:right w:val="none" w:sz="0" w:space="0" w:color="auto"/>
      </w:divBdr>
      <w:divsChild>
        <w:div w:id="8341025">
          <w:marLeft w:val="0"/>
          <w:marRight w:val="0"/>
          <w:marTop w:val="0"/>
          <w:marBottom w:val="0"/>
          <w:divBdr>
            <w:top w:val="none" w:sz="0" w:space="0" w:color="auto"/>
            <w:left w:val="none" w:sz="0" w:space="0" w:color="auto"/>
            <w:bottom w:val="none" w:sz="0" w:space="0" w:color="auto"/>
            <w:right w:val="none" w:sz="0" w:space="0" w:color="auto"/>
          </w:divBdr>
        </w:div>
        <w:div w:id="69815760">
          <w:marLeft w:val="0"/>
          <w:marRight w:val="0"/>
          <w:marTop w:val="0"/>
          <w:marBottom w:val="0"/>
          <w:divBdr>
            <w:top w:val="none" w:sz="0" w:space="0" w:color="auto"/>
            <w:left w:val="none" w:sz="0" w:space="0" w:color="auto"/>
            <w:bottom w:val="none" w:sz="0" w:space="0" w:color="auto"/>
            <w:right w:val="none" w:sz="0" w:space="0" w:color="auto"/>
          </w:divBdr>
        </w:div>
        <w:div w:id="78795813">
          <w:marLeft w:val="0"/>
          <w:marRight w:val="0"/>
          <w:marTop w:val="0"/>
          <w:marBottom w:val="0"/>
          <w:divBdr>
            <w:top w:val="none" w:sz="0" w:space="0" w:color="auto"/>
            <w:left w:val="none" w:sz="0" w:space="0" w:color="auto"/>
            <w:bottom w:val="none" w:sz="0" w:space="0" w:color="auto"/>
            <w:right w:val="none" w:sz="0" w:space="0" w:color="auto"/>
          </w:divBdr>
        </w:div>
        <w:div w:id="119226057">
          <w:marLeft w:val="0"/>
          <w:marRight w:val="0"/>
          <w:marTop w:val="0"/>
          <w:marBottom w:val="0"/>
          <w:divBdr>
            <w:top w:val="none" w:sz="0" w:space="0" w:color="auto"/>
            <w:left w:val="none" w:sz="0" w:space="0" w:color="auto"/>
            <w:bottom w:val="none" w:sz="0" w:space="0" w:color="auto"/>
            <w:right w:val="none" w:sz="0" w:space="0" w:color="auto"/>
          </w:divBdr>
        </w:div>
        <w:div w:id="159585365">
          <w:marLeft w:val="0"/>
          <w:marRight w:val="0"/>
          <w:marTop w:val="0"/>
          <w:marBottom w:val="0"/>
          <w:divBdr>
            <w:top w:val="none" w:sz="0" w:space="0" w:color="auto"/>
            <w:left w:val="none" w:sz="0" w:space="0" w:color="auto"/>
            <w:bottom w:val="none" w:sz="0" w:space="0" w:color="auto"/>
            <w:right w:val="none" w:sz="0" w:space="0" w:color="auto"/>
          </w:divBdr>
        </w:div>
        <w:div w:id="187910495">
          <w:marLeft w:val="0"/>
          <w:marRight w:val="0"/>
          <w:marTop w:val="0"/>
          <w:marBottom w:val="0"/>
          <w:divBdr>
            <w:top w:val="none" w:sz="0" w:space="0" w:color="auto"/>
            <w:left w:val="none" w:sz="0" w:space="0" w:color="auto"/>
            <w:bottom w:val="none" w:sz="0" w:space="0" w:color="auto"/>
            <w:right w:val="none" w:sz="0" w:space="0" w:color="auto"/>
          </w:divBdr>
        </w:div>
        <w:div w:id="249892595">
          <w:marLeft w:val="0"/>
          <w:marRight w:val="0"/>
          <w:marTop w:val="0"/>
          <w:marBottom w:val="0"/>
          <w:divBdr>
            <w:top w:val="none" w:sz="0" w:space="0" w:color="auto"/>
            <w:left w:val="none" w:sz="0" w:space="0" w:color="auto"/>
            <w:bottom w:val="none" w:sz="0" w:space="0" w:color="auto"/>
            <w:right w:val="none" w:sz="0" w:space="0" w:color="auto"/>
          </w:divBdr>
        </w:div>
        <w:div w:id="273097132">
          <w:marLeft w:val="0"/>
          <w:marRight w:val="0"/>
          <w:marTop w:val="0"/>
          <w:marBottom w:val="0"/>
          <w:divBdr>
            <w:top w:val="none" w:sz="0" w:space="0" w:color="auto"/>
            <w:left w:val="none" w:sz="0" w:space="0" w:color="auto"/>
            <w:bottom w:val="none" w:sz="0" w:space="0" w:color="auto"/>
            <w:right w:val="none" w:sz="0" w:space="0" w:color="auto"/>
          </w:divBdr>
        </w:div>
        <w:div w:id="365445542">
          <w:marLeft w:val="0"/>
          <w:marRight w:val="0"/>
          <w:marTop w:val="0"/>
          <w:marBottom w:val="0"/>
          <w:divBdr>
            <w:top w:val="none" w:sz="0" w:space="0" w:color="auto"/>
            <w:left w:val="none" w:sz="0" w:space="0" w:color="auto"/>
            <w:bottom w:val="none" w:sz="0" w:space="0" w:color="auto"/>
            <w:right w:val="none" w:sz="0" w:space="0" w:color="auto"/>
          </w:divBdr>
        </w:div>
        <w:div w:id="471824234">
          <w:marLeft w:val="0"/>
          <w:marRight w:val="0"/>
          <w:marTop w:val="0"/>
          <w:marBottom w:val="0"/>
          <w:divBdr>
            <w:top w:val="none" w:sz="0" w:space="0" w:color="auto"/>
            <w:left w:val="none" w:sz="0" w:space="0" w:color="auto"/>
            <w:bottom w:val="none" w:sz="0" w:space="0" w:color="auto"/>
            <w:right w:val="none" w:sz="0" w:space="0" w:color="auto"/>
          </w:divBdr>
        </w:div>
        <w:div w:id="508452661">
          <w:marLeft w:val="0"/>
          <w:marRight w:val="0"/>
          <w:marTop w:val="0"/>
          <w:marBottom w:val="0"/>
          <w:divBdr>
            <w:top w:val="none" w:sz="0" w:space="0" w:color="auto"/>
            <w:left w:val="none" w:sz="0" w:space="0" w:color="auto"/>
            <w:bottom w:val="none" w:sz="0" w:space="0" w:color="auto"/>
            <w:right w:val="none" w:sz="0" w:space="0" w:color="auto"/>
          </w:divBdr>
        </w:div>
        <w:div w:id="540433837">
          <w:marLeft w:val="0"/>
          <w:marRight w:val="0"/>
          <w:marTop w:val="0"/>
          <w:marBottom w:val="0"/>
          <w:divBdr>
            <w:top w:val="none" w:sz="0" w:space="0" w:color="auto"/>
            <w:left w:val="none" w:sz="0" w:space="0" w:color="auto"/>
            <w:bottom w:val="none" w:sz="0" w:space="0" w:color="auto"/>
            <w:right w:val="none" w:sz="0" w:space="0" w:color="auto"/>
          </w:divBdr>
        </w:div>
        <w:div w:id="575167637">
          <w:marLeft w:val="0"/>
          <w:marRight w:val="0"/>
          <w:marTop w:val="0"/>
          <w:marBottom w:val="0"/>
          <w:divBdr>
            <w:top w:val="none" w:sz="0" w:space="0" w:color="auto"/>
            <w:left w:val="none" w:sz="0" w:space="0" w:color="auto"/>
            <w:bottom w:val="none" w:sz="0" w:space="0" w:color="auto"/>
            <w:right w:val="none" w:sz="0" w:space="0" w:color="auto"/>
          </w:divBdr>
        </w:div>
        <w:div w:id="605965443">
          <w:marLeft w:val="0"/>
          <w:marRight w:val="0"/>
          <w:marTop w:val="0"/>
          <w:marBottom w:val="0"/>
          <w:divBdr>
            <w:top w:val="none" w:sz="0" w:space="0" w:color="auto"/>
            <w:left w:val="none" w:sz="0" w:space="0" w:color="auto"/>
            <w:bottom w:val="none" w:sz="0" w:space="0" w:color="auto"/>
            <w:right w:val="none" w:sz="0" w:space="0" w:color="auto"/>
          </w:divBdr>
        </w:div>
        <w:div w:id="751321750">
          <w:marLeft w:val="0"/>
          <w:marRight w:val="0"/>
          <w:marTop w:val="0"/>
          <w:marBottom w:val="0"/>
          <w:divBdr>
            <w:top w:val="none" w:sz="0" w:space="0" w:color="auto"/>
            <w:left w:val="none" w:sz="0" w:space="0" w:color="auto"/>
            <w:bottom w:val="none" w:sz="0" w:space="0" w:color="auto"/>
            <w:right w:val="none" w:sz="0" w:space="0" w:color="auto"/>
          </w:divBdr>
        </w:div>
        <w:div w:id="776949118">
          <w:marLeft w:val="0"/>
          <w:marRight w:val="0"/>
          <w:marTop w:val="0"/>
          <w:marBottom w:val="0"/>
          <w:divBdr>
            <w:top w:val="none" w:sz="0" w:space="0" w:color="auto"/>
            <w:left w:val="none" w:sz="0" w:space="0" w:color="auto"/>
            <w:bottom w:val="none" w:sz="0" w:space="0" w:color="auto"/>
            <w:right w:val="none" w:sz="0" w:space="0" w:color="auto"/>
          </w:divBdr>
        </w:div>
        <w:div w:id="939874662">
          <w:marLeft w:val="0"/>
          <w:marRight w:val="0"/>
          <w:marTop w:val="0"/>
          <w:marBottom w:val="0"/>
          <w:divBdr>
            <w:top w:val="none" w:sz="0" w:space="0" w:color="auto"/>
            <w:left w:val="none" w:sz="0" w:space="0" w:color="auto"/>
            <w:bottom w:val="none" w:sz="0" w:space="0" w:color="auto"/>
            <w:right w:val="none" w:sz="0" w:space="0" w:color="auto"/>
          </w:divBdr>
        </w:div>
        <w:div w:id="1065762184">
          <w:marLeft w:val="0"/>
          <w:marRight w:val="0"/>
          <w:marTop w:val="0"/>
          <w:marBottom w:val="0"/>
          <w:divBdr>
            <w:top w:val="none" w:sz="0" w:space="0" w:color="auto"/>
            <w:left w:val="none" w:sz="0" w:space="0" w:color="auto"/>
            <w:bottom w:val="none" w:sz="0" w:space="0" w:color="auto"/>
            <w:right w:val="none" w:sz="0" w:space="0" w:color="auto"/>
          </w:divBdr>
        </w:div>
        <w:div w:id="1100952613">
          <w:marLeft w:val="0"/>
          <w:marRight w:val="0"/>
          <w:marTop w:val="0"/>
          <w:marBottom w:val="0"/>
          <w:divBdr>
            <w:top w:val="none" w:sz="0" w:space="0" w:color="auto"/>
            <w:left w:val="none" w:sz="0" w:space="0" w:color="auto"/>
            <w:bottom w:val="none" w:sz="0" w:space="0" w:color="auto"/>
            <w:right w:val="none" w:sz="0" w:space="0" w:color="auto"/>
          </w:divBdr>
        </w:div>
        <w:div w:id="1123769215">
          <w:marLeft w:val="0"/>
          <w:marRight w:val="0"/>
          <w:marTop w:val="0"/>
          <w:marBottom w:val="0"/>
          <w:divBdr>
            <w:top w:val="none" w:sz="0" w:space="0" w:color="auto"/>
            <w:left w:val="none" w:sz="0" w:space="0" w:color="auto"/>
            <w:bottom w:val="none" w:sz="0" w:space="0" w:color="auto"/>
            <w:right w:val="none" w:sz="0" w:space="0" w:color="auto"/>
          </w:divBdr>
        </w:div>
        <w:div w:id="1152018973">
          <w:marLeft w:val="0"/>
          <w:marRight w:val="0"/>
          <w:marTop w:val="0"/>
          <w:marBottom w:val="0"/>
          <w:divBdr>
            <w:top w:val="none" w:sz="0" w:space="0" w:color="auto"/>
            <w:left w:val="none" w:sz="0" w:space="0" w:color="auto"/>
            <w:bottom w:val="none" w:sz="0" w:space="0" w:color="auto"/>
            <w:right w:val="none" w:sz="0" w:space="0" w:color="auto"/>
          </w:divBdr>
        </w:div>
        <w:div w:id="1203206049">
          <w:marLeft w:val="0"/>
          <w:marRight w:val="0"/>
          <w:marTop w:val="0"/>
          <w:marBottom w:val="0"/>
          <w:divBdr>
            <w:top w:val="none" w:sz="0" w:space="0" w:color="auto"/>
            <w:left w:val="none" w:sz="0" w:space="0" w:color="auto"/>
            <w:bottom w:val="none" w:sz="0" w:space="0" w:color="auto"/>
            <w:right w:val="none" w:sz="0" w:space="0" w:color="auto"/>
          </w:divBdr>
        </w:div>
        <w:div w:id="1218393089">
          <w:marLeft w:val="0"/>
          <w:marRight w:val="0"/>
          <w:marTop w:val="0"/>
          <w:marBottom w:val="0"/>
          <w:divBdr>
            <w:top w:val="none" w:sz="0" w:space="0" w:color="auto"/>
            <w:left w:val="none" w:sz="0" w:space="0" w:color="auto"/>
            <w:bottom w:val="none" w:sz="0" w:space="0" w:color="auto"/>
            <w:right w:val="none" w:sz="0" w:space="0" w:color="auto"/>
          </w:divBdr>
        </w:div>
        <w:div w:id="1270622378">
          <w:marLeft w:val="0"/>
          <w:marRight w:val="0"/>
          <w:marTop w:val="0"/>
          <w:marBottom w:val="0"/>
          <w:divBdr>
            <w:top w:val="none" w:sz="0" w:space="0" w:color="auto"/>
            <w:left w:val="none" w:sz="0" w:space="0" w:color="auto"/>
            <w:bottom w:val="none" w:sz="0" w:space="0" w:color="auto"/>
            <w:right w:val="none" w:sz="0" w:space="0" w:color="auto"/>
          </w:divBdr>
        </w:div>
        <w:div w:id="1286228003">
          <w:marLeft w:val="0"/>
          <w:marRight w:val="0"/>
          <w:marTop w:val="0"/>
          <w:marBottom w:val="0"/>
          <w:divBdr>
            <w:top w:val="none" w:sz="0" w:space="0" w:color="auto"/>
            <w:left w:val="none" w:sz="0" w:space="0" w:color="auto"/>
            <w:bottom w:val="none" w:sz="0" w:space="0" w:color="auto"/>
            <w:right w:val="none" w:sz="0" w:space="0" w:color="auto"/>
          </w:divBdr>
        </w:div>
        <w:div w:id="1298995458">
          <w:marLeft w:val="0"/>
          <w:marRight w:val="0"/>
          <w:marTop w:val="0"/>
          <w:marBottom w:val="0"/>
          <w:divBdr>
            <w:top w:val="none" w:sz="0" w:space="0" w:color="auto"/>
            <w:left w:val="none" w:sz="0" w:space="0" w:color="auto"/>
            <w:bottom w:val="none" w:sz="0" w:space="0" w:color="auto"/>
            <w:right w:val="none" w:sz="0" w:space="0" w:color="auto"/>
          </w:divBdr>
        </w:div>
        <w:div w:id="1336685654">
          <w:marLeft w:val="0"/>
          <w:marRight w:val="0"/>
          <w:marTop w:val="0"/>
          <w:marBottom w:val="0"/>
          <w:divBdr>
            <w:top w:val="none" w:sz="0" w:space="0" w:color="auto"/>
            <w:left w:val="none" w:sz="0" w:space="0" w:color="auto"/>
            <w:bottom w:val="none" w:sz="0" w:space="0" w:color="auto"/>
            <w:right w:val="none" w:sz="0" w:space="0" w:color="auto"/>
          </w:divBdr>
        </w:div>
        <w:div w:id="1367557545">
          <w:marLeft w:val="0"/>
          <w:marRight w:val="0"/>
          <w:marTop w:val="0"/>
          <w:marBottom w:val="0"/>
          <w:divBdr>
            <w:top w:val="none" w:sz="0" w:space="0" w:color="auto"/>
            <w:left w:val="none" w:sz="0" w:space="0" w:color="auto"/>
            <w:bottom w:val="none" w:sz="0" w:space="0" w:color="auto"/>
            <w:right w:val="none" w:sz="0" w:space="0" w:color="auto"/>
          </w:divBdr>
        </w:div>
        <w:div w:id="1372917604">
          <w:marLeft w:val="0"/>
          <w:marRight w:val="0"/>
          <w:marTop w:val="0"/>
          <w:marBottom w:val="0"/>
          <w:divBdr>
            <w:top w:val="none" w:sz="0" w:space="0" w:color="auto"/>
            <w:left w:val="none" w:sz="0" w:space="0" w:color="auto"/>
            <w:bottom w:val="none" w:sz="0" w:space="0" w:color="auto"/>
            <w:right w:val="none" w:sz="0" w:space="0" w:color="auto"/>
          </w:divBdr>
        </w:div>
        <w:div w:id="1451053192">
          <w:marLeft w:val="0"/>
          <w:marRight w:val="0"/>
          <w:marTop w:val="0"/>
          <w:marBottom w:val="0"/>
          <w:divBdr>
            <w:top w:val="none" w:sz="0" w:space="0" w:color="auto"/>
            <w:left w:val="none" w:sz="0" w:space="0" w:color="auto"/>
            <w:bottom w:val="none" w:sz="0" w:space="0" w:color="auto"/>
            <w:right w:val="none" w:sz="0" w:space="0" w:color="auto"/>
          </w:divBdr>
        </w:div>
        <w:div w:id="1555118799">
          <w:marLeft w:val="0"/>
          <w:marRight w:val="0"/>
          <w:marTop w:val="0"/>
          <w:marBottom w:val="0"/>
          <w:divBdr>
            <w:top w:val="none" w:sz="0" w:space="0" w:color="auto"/>
            <w:left w:val="none" w:sz="0" w:space="0" w:color="auto"/>
            <w:bottom w:val="none" w:sz="0" w:space="0" w:color="auto"/>
            <w:right w:val="none" w:sz="0" w:space="0" w:color="auto"/>
          </w:divBdr>
        </w:div>
        <w:div w:id="1557467699">
          <w:marLeft w:val="0"/>
          <w:marRight w:val="0"/>
          <w:marTop w:val="0"/>
          <w:marBottom w:val="0"/>
          <w:divBdr>
            <w:top w:val="none" w:sz="0" w:space="0" w:color="auto"/>
            <w:left w:val="none" w:sz="0" w:space="0" w:color="auto"/>
            <w:bottom w:val="none" w:sz="0" w:space="0" w:color="auto"/>
            <w:right w:val="none" w:sz="0" w:space="0" w:color="auto"/>
          </w:divBdr>
        </w:div>
        <w:div w:id="1810393443">
          <w:marLeft w:val="0"/>
          <w:marRight w:val="0"/>
          <w:marTop w:val="0"/>
          <w:marBottom w:val="0"/>
          <w:divBdr>
            <w:top w:val="none" w:sz="0" w:space="0" w:color="auto"/>
            <w:left w:val="none" w:sz="0" w:space="0" w:color="auto"/>
            <w:bottom w:val="none" w:sz="0" w:space="0" w:color="auto"/>
            <w:right w:val="none" w:sz="0" w:space="0" w:color="auto"/>
          </w:divBdr>
        </w:div>
        <w:div w:id="1822690554">
          <w:marLeft w:val="0"/>
          <w:marRight w:val="0"/>
          <w:marTop w:val="0"/>
          <w:marBottom w:val="0"/>
          <w:divBdr>
            <w:top w:val="none" w:sz="0" w:space="0" w:color="auto"/>
            <w:left w:val="none" w:sz="0" w:space="0" w:color="auto"/>
            <w:bottom w:val="none" w:sz="0" w:space="0" w:color="auto"/>
            <w:right w:val="none" w:sz="0" w:space="0" w:color="auto"/>
          </w:divBdr>
        </w:div>
        <w:div w:id="1934510195">
          <w:marLeft w:val="0"/>
          <w:marRight w:val="0"/>
          <w:marTop w:val="0"/>
          <w:marBottom w:val="0"/>
          <w:divBdr>
            <w:top w:val="none" w:sz="0" w:space="0" w:color="auto"/>
            <w:left w:val="none" w:sz="0" w:space="0" w:color="auto"/>
            <w:bottom w:val="none" w:sz="0" w:space="0" w:color="auto"/>
            <w:right w:val="none" w:sz="0" w:space="0" w:color="auto"/>
          </w:divBdr>
        </w:div>
        <w:div w:id="1947686548">
          <w:marLeft w:val="0"/>
          <w:marRight w:val="0"/>
          <w:marTop w:val="0"/>
          <w:marBottom w:val="0"/>
          <w:divBdr>
            <w:top w:val="none" w:sz="0" w:space="0" w:color="auto"/>
            <w:left w:val="none" w:sz="0" w:space="0" w:color="auto"/>
            <w:bottom w:val="none" w:sz="0" w:space="0" w:color="auto"/>
            <w:right w:val="none" w:sz="0" w:space="0" w:color="auto"/>
          </w:divBdr>
        </w:div>
        <w:div w:id="1961954761">
          <w:marLeft w:val="0"/>
          <w:marRight w:val="0"/>
          <w:marTop w:val="0"/>
          <w:marBottom w:val="0"/>
          <w:divBdr>
            <w:top w:val="none" w:sz="0" w:space="0" w:color="auto"/>
            <w:left w:val="none" w:sz="0" w:space="0" w:color="auto"/>
            <w:bottom w:val="none" w:sz="0" w:space="0" w:color="auto"/>
            <w:right w:val="none" w:sz="0" w:space="0" w:color="auto"/>
          </w:divBdr>
        </w:div>
        <w:div w:id="2007895790">
          <w:marLeft w:val="0"/>
          <w:marRight w:val="0"/>
          <w:marTop w:val="0"/>
          <w:marBottom w:val="0"/>
          <w:divBdr>
            <w:top w:val="none" w:sz="0" w:space="0" w:color="auto"/>
            <w:left w:val="none" w:sz="0" w:space="0" w:color="auto"/>
            <w:bottom w:val="none" w:sz="0" w:space="0" w:color="auto"/>
            <w:right w:val="none" w:sz="0" w:space="0" w:color="auto"/>
          </w:divBdr>
        </w:div>
        <w:div w:id="2027167301">
          <w:marLeft w:val="0"/>
          <w:marRight w:val="0"/>
          <w:marTop w:val="0"/>
          <w:marBottom w:val="0"/>
          <w:divBdr>
            <w:top w:val="none" w:sz="0" w:space="0" w:color="auto"/>
            <w:left w:val="none" w:sz="0" w:space="0" w:color="auto"/>
            <w:bottom w:val="none" w:sz="0" w:space="0" w:color="auto"/>
            <w:right w:val="none" w:sz="0" w:space="0" w:color="auto"/>
          </w:divBdr>
        </w:div>
        <w:div w:id="2093969252">
          <w:marLeft w:val="0"/>
          <w:marRight w:val="0"/>
          <w:marTop w:val="0"/>
          <w:marBottom w:val="0"/>
          <w:divBdr>
            <w:top w:val="none" w:sz="0" w:space="0" w:color="auto"/>
            <w:left w:val="none" w:sz="0" w:space="0" w:color="auto"/>
            <w:bottom w:val="none" w:sz="0" w:space="0" w:color="auto"/>
            <w:right w:val="none" w:sz="0" w:space="0" w:color="auto"/>
          </w:divBdr>
        </w:div>
        <w:div w:id="2111002513">
          <w:marLeft w:val="0"/>
          <w:marRight w:val="0"/>
          <w:marTop w:val="0"/>
          <w:marBottom w:val="0"/>
          <w:divBdr>
            <w:top w:val="none" w:sz="0" w:space="0" w:color="auto"/>
            <w:left w:val="none" w:sz="0" w:space="0" w:color="auto"/>
            <w:bottom w:val="none" w:sz="0" w:space="0" w:color="auto"/>
            <w:right w:val="none" w:sz="0" w:space="0" w:color="auto"/>
          </w:divBdr>
        </w:div>
        <w:div w:id="2113476189">
          <w:marLeft w:val="0"/>
          <w:marRight w:val="0"/>
          <w:marTop w:val="0"/>
          <w:marBottom w:val="0"/>
          <w:divBdr>
            <w:top w:val="none" w:sz="0" w:space="0" w:color="auto"/>
            <w:left w:val="none" w:sz="0" w:space="0" w:color="auto"/>
            <w:bottom w:val="none" w:sz="0" w:space="0" w:color="auto"/>
            <w:right w:val="none" w:sz="0" w:space="0" w:color="auto"/>
          </w:divBdr>
        </w:div>
        <w:div w:id="2131853021">
          <w:marLeft w:val="0"/>
          <w:marRight w:val="0"/>
          <w:marTop w:val="0"/>
          <w:marBottom w:val="0"/>
          <w:divBdr>
            <w:top w:val="none" w:sz="0" w:space="0" w:color="auto"/>
            <w:left w:val="none" w:sz="0" w:space="0" w:color="auto"/>
            <w:bottom w:val="none" w:sz="0" w:space="0" w:color="auto"/>
            <w:right w:val="none" w:sz="0" w:space="0" w:color="auto"/>
          </w:divBdr>
        </w:div>
        <w:div w:id="2135520212">
          <w:marLeft w:val="0"/>
          <w:marRight w:val="0"/>
          <w:marTop w:val="0"/>
          <w:marBottom w:val="0"/>
          <w:divBdr>
            <w:top w:val="none" w:sz="0" w:space="0" w:color="auto"/>
            <w:left w:val="none" w:sz="0" w:space="0" w:color="auto"/>
            <w:bottom w:val="none" w:sz="0" w:space="0" w:color="auto"/>
            <w:right w:val="none" w:sz="0" w:space="0" w:color="auto"/>
          </w:divBdr>
        </w:div>
      </w:divsChild>
    </w:div>
    <w:div w:id="1411267981">
      <w:bodyDiv w:val="1"/>
      <w:marLeft w:val="0"/>
      <w:marRight w:val="0"/>
      <w:marTop w:val="0"/>
      <w:marBottom w:val="0"/>
      <w:divBdr>
        <w:top w:val="none" w:sz="0" w:space="0" w:color="auto"/>
        <w:left w:val="none" w:sz="0" w:space="0" w:color="auto"/>
        <w:bottom w:val="none" w:sz="0" w:space="0" w:color="auto"/>
        <w:right w:val="none" w:sz="0" w:space="0" w:color="auto"/>
      </w:divBdr>
    </w:div>
    <w:div w:id="1411269157">
      <w:bodyDiv w:val="1"/>
      <w:marLeft w:val="0"/>
      <w:marRight w:val="0"/>
      <w:marTop w:val="0"/>
      <w:marBottom w:val="0"/>
      <w:divBdr>
        <w:top w:val="none" w:sz="0" w:space="0" w:color="auto"/>
        <w:left w:val="none" w:sz="0" w:space="0" w:color="auto"/>
        <w:bottom w:val="none" w:sz="0" w:space="0" w:color="auto"/>
        <w:right w:val="none" w:sz="0" w:space="0" w:color="auto"/>
      </w:divBdr>
    </w:div>
    <w:div w:id="1411539478">
      <w:bodyDiv w:val="1"/>
      <w:marLeft w:val="0"/>
      <w:marRight w:val="0"/>
      <w:marTop w:val="0"/>
      <w:marBottom w:val="0"/>
      <w:divBdr>
        <w:top w:val="none" w:sz="0" w:space="0" w:color="auto"/>
        <w:left w:val="none" w:sz="0" w:space="0" w:color="auto"/>
        <w:bottom w:val="none" w:sz="0" w:space="0" w:color="auto"/>
        <w:right w:val="none" w:sz="0" w:space="0" w:color="auto"/>
      </w:divBdr>
    </w:div>
    <w:div w:id="1411541192">
      <w:bodyDiv w:val="1"/>
      <w:marLeft w:val="0"/>
      <w:marRight w:val="0"/>
      <w:marTop w:val="0"/>
      <w:marBottom w:val="0"/>
      <w:divBdr>
        <w:top w:val="none" w:sz="0" w:space="0" w:color="auto"/>
        <w:left w:val="none" w:sz="0" w:space="0" w:color="auto"/>
        <w:bottom w:val="none" w:sz="0" w:space="0" w:color="auto"/>
        <w:right w:val="none" w:sz="0" w:space="0" w:color="auto"/>
      </w:divBdr>
      <w:divsChild>
        <w:div w:id="1109929534">
          <w:marLeft w:val="0"/>
          <w:marRight w:val="0"/>
          <w:marTop w:val="280"/>
          <w:marBottom w:val="280"/>
          <w:divBdr>
            <w:top w:val="none" w:sz="0" w:space="0" w:color="auto"/>
            <w:left w:val="none" w:sz="0" w:space="0" w:color="auto"/>
            <w:bottom w:val="none" w:sz="0" w:space="0" w:color="auto"/>
            <w:right w:val="none" w:sz="0" w:space="0" w:color="auto"/>
          </w:divBdr>
        </w:div>
        <w:div w:id="806165121">
          <w:marLeft w:val="0"/>
          <w:marRight w:val="0"/>
          <w:marTop w:val="0"/>
          <w:marBottom w:val="0"/>
          <w:divBdr>
            <w:top w:val="none" w:sz="0" w:space="0" w:color="auto"/>
            <w:left w:val="none" w:sz="0" w:space="0" w:color="auto"/>
            <w:bottom w:val="none" w:sz="0" w:space="0" w:color="auto"/>
            <w:right w:val="none" w:sz="0" w:space="0" w:color="auto"/>
          </w:divBdr>
          <w:divsChild>
            <w:div w:id="661549915">
              <w:marLeft w:val="0"/>
              <w:marRight w:val="0"/>
              <w:marTop w:val="280"/>
              <w:marBottom w:val="280"/>
              <w:divBdr>
                <w:top w:val="none" w:sz="0" w:space="0" w:color="auto"/>
                <w:left w:val="none" w:sz="0" w:space="0" w:color="auto"/>
                <w:bottom w:val="none" w:sz="0" w:space="0" w:color="auto"/>
                <w:right w:val="none" w:sz="0" w:space="0" w:color="auto"/>
              </w:divBdr>
            </w:div>
            <w:div w:id="244725406">
              <w:marLeft w:val="0"/>
              <w:marRight w:val="0"/>
              <w:marTop w:val="280"/>
              <w:marBottom w:val="280"/>
              <w:divBdr>
                <w:top w:val="none" w:sz="0" w:space="0" w:color="auto"/>
                <w:left w:val="none" w:sz="0" w:space="0" w:color="auto"/>
                <w:bottom w:val="none" w:sz="0" w:space="0" w:color="auto"/>
                <w:right w:val="none" w:sz="0" w:space="0" w:color="auto"/>
              </w:divBdr>
            </w:div>
            <w:div w:id="1622417792">
              <w:marLeft w:val="0"/>
              <w:marRight w:val="0"/>
              <w:marTop w:val="280"/>
              <w:marBottom w:val="280"/>
              <w:divBdr>
                <w:top w:val="none" w:sz="0" w:space="0" w:color="auto"/>
                <w:left w:val="none" w:sz="0" w:space="0" w:color="auto"/>
                <w:bottom w:val="none" w:sz="0" w:space="0" w:color="auto"/>
                <w:right w:val="none" w:sz="0" w:space="0" w:color="auto"/>
              </w:divBdr>
            </w:div>
            <w:div w:id="958223160">
              <w:marLeft w:val="0"/>
              <w:marRight w:val="0"/>
              <w:marTop w:val="280"/>
              <w:marBottom w:val="280"/>
              <w:divBdr>
                <w:top w:val="none" w:sz="0" w:space="0" w:color="auto"/>
                <w:left w:val="none" w:sz="0" w:space="0" w:color="auto"/>
                <w:bottom w:val="none" w:sz="0" w:space="0" w:color="auto"/>
                <w:right w:val="none" w:sz="0" w:space="0" w:color="auto"/>
              </w:divBdr>
            </w:div>
            <w:div w:id="1137337746">
              <w:marLeft w:val="0"/>
              <w:marRight w:val="0"/>
              <w:marTop w:val="0"/>
              <w:marBottom w:val="0"/>
              <w:divBdr>
                <w:top w:val="none" w:sz="0" w:space="0" w:color="auto"/>
                <w:left w:val="none" w:sz="0" w:space="0" w:color="auto"/>
                <w:bottom w:val="none" w:sz="0" w:space="0" w:color="auto"/>
                <w:right w:val="none" w:sz="0" w:space="0" w:color="auto"/>
              </w:divBdr>
              <w:divsChild>
                <w:div w:id="640042361">
                  <w:marLeft w:val="0"/>
                  <w:marRight w:val="0"/>
                  <w:marTop w:val="280"/>
                  <w:marBottom w:val="280"/>
                  <w:divBdr>
                    <w:top w:val="none" w:sz="0" w:space="0" w:color="auto"/>
                    <w:left w:val="none" w:sz="0" w:space="0" w:color="auto"/>
                    <w:bottom w:val="none" w:sz="0" w:space="0" w:color="auto"/>
                    <w:right w:val="none" w:sz="0" w:space="0" w:color="auto"/>
                  </w:divBdr>
                </w:div>
                <w:div w:id="1346201672">
                  <w:marLeft w:val="0"/>
                  <w:marRight w:val="0"/>
                  <w:marTop w:val="280"/>
                  <w:marBottom w:val="280"/>
                  <w:divBdr>
                    <w:top w:val="none" w:sz="0" w:space="0" w:color="auto"/>
                    <w:left w:val="none" w:sz="0" w:space="0" w:color="auto"/>
                    <w:bottom w:val="none" w:sz="0" w:space="0" w:color="auto"/>
                    <w:right w:val="none" w:sz="0" w:space="0" w:color="auto"/>
                  </w:divBdr>
                </w:div>
                <w:div w:id="962154925">
                  <w:marLeft w:val="0"/>
                  <w:marRight w:val="0"/>
                  <w:marTop w:val="280"/>
                  <w:marBottom w:val="280"/>
                  <w:divBdr>
                    <w:top w:val="none" w:sz="0" w:space="0" w:color="auto"/>
                    <w:left w:val="none" w:sz="0" w:space="0" w:color="auto"/>
                    <w:bottom w:val="none" w:sz="0" w:space="0" w:color="auto"/>
                    <w:right w:val="none" w:sz="0" w:space="0" w:color="auto"/>
                  </w:divBdr>
                </w:div>
                <w:div w:id="68970117">
                  <w:marLeft w:val="0"/>
                  <w:marRight w:val="0"/>
                  <w:marTop w:val="280"/>
                  <w:marBottom w:val="280"/>
                  <w:divBdr>
                    <w:top w:val="none" w:sz="0" w:space="0" w:color="auto"/>
                    <w:left w:val="none" w:sz="0" w:space="0" w:color="auto"/>
                    <w:bottom w:val="none" w:sz="0" w:space="0" w:color="auto"/>
                    <w:right w:val="none" w:sz="0" w:space="0" w:color="auto"/>
                  </w:divBdr>
                </w:div>
                <w:div w:id="896621725">
                  <w:marLeft w:val="0"/>
                  <w:marRight w:val="0"/>
                  <w:marTop w:val="280"/>
                  <w:marBottom w:val="280"/>
                  <w:divBdr>
                    <w:top w:val="none" w:sz="0" w:space="0" w:color="auto"/>
                    <w:left w:val="none" w:sz="0" w:space="0" w:color="auto"/>
                    <w:bottom w:val="none" w:sz="0" w:space="0" w:color="auto"/>
                    <w:right w:val="none" w:sz="0" w:space="0" w:color="auto"/>
                  </w:divBdr>
                </w:div>
                <w:div w:id="244074229">
                  <w:marLeft w:val="0"/>
                  <w:marRight w:val="0"/>
                  <w:marTop w:val="280"/>
                  <w:marBottom w:val="280"/>
                  <w:divBdr>
                    <w:top w:val="none" w:sz="0" w:space="0" w:color="auto"/>
                    <w:left w:val="none" w:sz="0" w:space="0" w:color="auto"/>
                    <w:bottom w:val="none" w:sz="0" w:space="0" w:color="auto"/>
                    <w:right w:val="none" w:sz="0" w:space="0" w:color="auto"/>
                  </w:divBdr>
                </w:div>
                <w:div w:id="1141268752">
                  <w:marLeft w:val="0"/>
                  <w:marRight w:val="0"/>
                  <w:marTop w:val="280"/>
                  <w:marBottom w:val="280"/>
                  <w:divBdr>
                    <w:top w:val="none" w:sz="0" w:space="0" w:color="auto"/>
                    <w:left w:val="none" w:sz="0" w:space="0" w:color="auto"/>
                    <w:bottom w:val="none" w:sz="0" w:space="0" w:color="auto"/>
                    <w:right w:val="none" w:sz="0" w:space="0" w:color="auto"/>
                  </w:divBdr>
                </w:div>
              </w:divsChild>
            </w:div>
          </w:divsChild>
        </w:div>
      </w:divsChild>
    </w:div>
    <w:div w:id="1411656633">
      <w:bodyDiv w:val="1"/>
      <w:marLeft w:val="0"/>
      <w:marRight w:val="0"/>
      <w:marTop w:val="0"/>
      <w:marBottom w:val="0"/>
      <w:divBdr>
        <w:top w:val="none" w:sz="0" w:space="0" w:color="auto"/>
        <w:left w:val="none" w:sz="0" w:space="0" w:color="auto"/>
        <w:bottom w:val="none" w:sz="0" w:space="0" w:color="auto"/>
        <w:right w:val="none" w:sz="0" w:space="0" w:color="auto"/>
      </w:divBdr>
    </w:div>
    <w:div w:id="1411808914">
      <w:bodyDiv w:val="1"/>
      <w:marLeft w:val="0"/>
      <w:marRight w:val="0"/>
      <w:marTop w:val="0"/>
      <w:marBottom w:val="0"/>
      <w:divBdr>
        <w:top w:val="none" w:sz="0" w:space="0" w:color="auto"/>
        <w:left w:val="none" w:sz="0" w:space="0" w:color="auto"/>
        <w:bottom w:val="none" w:sz="0" w:space="0" w:color="auto"/>
        <w:right w:val="none" w:sz="0" w:space="0" w:color="auto"/>
      </w:divBdr>
    </w:div>
    <w:div w:id="1411973596">
      <w:bodyDiv w:val="1"/>
      <w:marLeft w:val="0"/>
      <w:marRight w:val="0"/>
      <w:marTop w:val="0"/>
      <w:marBottom w:val="0"/>
      <w:divBdr>
        <w:top w:val="none" w:sz="0" w:space="0" w:color="auto"/>
        <w:left w:val="none" w:sz="0" w:space="0" w:color="auto"/>
        <w:bottom w:val="none" w:sz="0" w:space="0" w:color="auto"/>
        <w:right w:val="none" w:sz="0" w:space="0" w:color="auto"/>
      </w:divBdr>
    </w:div>
    <w:div w:id="1411998832">
      <w:bodyDiv w:val="1"/>
      <w:marLeft w:val="0"/>
      <w:marRight w:val="0"/>
      <w:marTop w:val="0"/>
      <w:marBottom w:val="0"/>
      <w:divBdr>
        <w:top w:val="none" w:sz="0" w:space="0" w:color="auto"/>
        <w:left w:val="none" w:sz="0" w:space="0" w:color="auto"/>
        <w:bottom w:val="none" w:sz="0" w:space="0" w:color="auto"/>
        <w:right w:val="none" w:sz="0" w:space="0" w:color="auto"/>
      </w:divBdr>
    </w:div>
    <w:div w:id="1412392748">
      <w:bodyDiv w:val="1"/>
      <w:marLeft w:val="0"/>
      <w:marRight w:val="0"/>
      <w:marTop w:val="0"/>
      <w:marBottom w:val="0"/>
      <w:divBdr>
        <w:top w:val="none" w:sz="0" w:space="0" w:color="auto"/>
        <w:left w:val="none" w:sz="0" w:space="0" w:color="auto"/>
        <w:bottom w:val="none" w:sz="0" w:space="0" w:color="auto"/>
        <w:right w:val="none" w:sz="0" w:space="0" w:color="auto"/>
      </w:divBdr>
    </w:div>
    <w:div w:id="1412433358">
      <w:bodyDiv w:val="1"/>
      <w:marLeft w:val="0"/>
      <w:marRight w:val="0"/>
      <w:marTop w:val="0"/>
      <w:marBottom w:val="0"/>
      <w:divBdr>
        <w:top w:val="none" w:sz="0" w:space="0" w:color="auto"/>
        <w:left w:val="none" w:sz="0" w:space="0" w:color="auto"/>
        <w:bottom w:val="none" w:sz="0" w:space="0" w:color="auto"/>
        <w:right w:val="none" w:sz="0" w:space="0" w:color="auto"/>
      </w:divBdr>
    </w:div>
    <w:div w:id="1412774811">
      <w:bodyDiv w:val="1"/>
      <w:marLeft w:val="0"/>
      <w:marRight w:val="0"/>
      <w:marTop w:val="0"/>
      <w:marBottom w:val="0"/>
      <w:divBdr>
        <w:top w:val="none" w:sz="0" w:space="0" w:color="auto"/>
        <w:left w:val="none" w:sz="0" w:space="0" w:color="auto"/>
        <w:bottom w:val="none" w:sz="0" w:space="0" w:color="auto"/>
        <w:right w:val="none" w:sz="0" w:space="0" w:color="auto"/>
      </w:divBdr>
    </w:div>
    <w:div w:id="1412964399">
      <w:bodyDiv w:val="1"/>
      <w:marLeft w:val="0"/>
      <w:marRight w:val="0"/>
      <w:marTop w:val="0"/>
      <w:marBottom w:val="0"/>
      <w:divBdr>
        <w:top w:val="none" w:sz="0" w:space="0" w:color="auto"/>
        <w:left w:val="none" w:sz="0" w:space="0" w:color="auto"/>
        <w:bottom w:val="none" w:sz="0" w:space="0" w:color="auto"/>
        <w:right w:val="none" w:sz="0" w:space="0" w:color="auto"/>
      </w:divBdr>
    </w:div>
    <w:div w:id="1413351799">
      <w:bodyDiv w:val="1"/>
      <w:marLeft w:val="0"/>
      <w:marRight w:val="0"/>
      <w:marTop w:val="0"/>
      <w:marBottom w:val="0"/>
      <w:divBdr>
        <w:top w:val="none" w:sz="0" w:space="0" w:color="auto"/>
        <w:left w:val="none" w:sz="0" w:space="0" w:color="auto"/>
        <w:bottom w:val="none" w:sz="0" w:space="0" w:color="auto"/>
        <w:right w:val="none" w:sz="0" w:space="0" w:color="auto"/>
      </w:divBdr>
    </w:div>
    <w:div w:id="1413428517">
      <w:bodyDiv w:val="1"/>
      <w:marLeft w:val="0"/>
      <w:marRight w:val="0"/>
      <w:marTop w:val="0"/>
      <w:marBottom w:val="0"/>
      <w:divBdr>
        <w:top w:val="none" w:sz="0" w:space="0" w:color="auto"/>
        <w:left w:val="none" w:sz="0" w:space="0" w:color="auto"/>
        <w:bottom w:val="none" w:sz="0" w:space="0" w:color="auto"/>
        <w:right w:val="none" w:sz="0" w:space="0" w:color="auto"/>
      </w:divBdr>
    </w:div>
    <w:div w:id="1413429390">
      <w:bodyDiv w:val="1"/>
      <w:marLeft w:val="0"/>
      <w:marRight w:val="0"/>
      <w:marTop w:val="0"/>
      <w:marBottom w:val="0"/>
      <w:divBdr>
        <w:top w:val="none" w:sz="0" w:space="0" w:color="auto"/>
        <w:left w:val="none" w:sz="0" w:space="0" w:color="auto"/>
        <w:bottom w:val="none" w:sz="0" w:space="0" w:color="auto"/>
        <w:right w:val="none" w:sz="0" w:space="0" w:color="auto"/>
      </w:divBdr>
    </w:div>
    <w:div w:id="1414662929">
      <w:bodyDiv w:val="1"/>
      <w:marLeft w:val="0"/>
      <w:marRight w:val="0"/>
      <w:marTop w:val="0"/>
      <w:marBottom w:val="0"/>
      <w:divBdr>
        <w:top w:val="none" w:sz="0" w:space="0" w:color="auto"/>
        <w:left w:val="none" w:sz="0" w:space="0" w:color="auto"/>
        <w:bottom w:val="none" w:sz="0" w:space="0" w:color="auto"/>
        <w:right w:val="none" w:sz="0" w:space="0" w:color="auto"/>
      </w:divBdr>
    </w:div>
    <w:div w:id="1415125065">
      <w:bodyDiv w:val="1"/>
      <w:marLeft w:val="0"/>
      <w:marRight w:val="0"/>
      <w:marTop w:val="0"/>
      <w:marBottom w:val="0"/>
      <w:divBdr>
        <w:top w:val="none" w:sz="0" w:space="0" w:color="auto"/>
        <w:left w:val="none" w:sz="0" w:space="0" w:color="auto"/>
        <w:bottom w:val="none" w:sz="0" w:space="0" w:color="auto"/>
        <w:right w:val="none" w:sz="0" w:space="0" w:color="auto"/>
      </w:divBdr>
    </w:div>
    <w:div w:id="1415128194">
      <w:bodyDiv w:val="1"/>
      <w:marLeft w:val="0"/>
      <w:marRight w:val="0"/>
      <w:marTop w:val="0"/>
      <w:marBottom w:val="0"/>
      <w:divBdr>
        <w:top w:val="none" w:sz="0" w:space="0" w:color="auto"/>
        <w:left w:val="none" w:sz="0" w:space="0" w:color="auto"/>
        <w:bottom w:val="none" w:sz="0" w:space="0" w:color="auto"/>
        <w:right w:val="none" w:sz="0" w:space="0" w:color="auto"/>
      </w:divBdr>
    </w:div>
    <w:div w:id="1415280808">
      <w:bodyDiv w:val="1"/>
      <w:marLeft w:val="0"/>
      <w:marRight w:val="0"/>
      <w:marTop w:val="0"/>
      <w:marBottom w:val="0"/>
      <w:divBdr>
        <w:top w:val="none" w:sz="0" w:space="0" w:color="auto"/>
        <w:left w:val="none" w:sz="0" w:space="0" w:color="auto"/>
        <w:bottom w:val="none" w:sz="0" w:space="0" w:color="auto"/>
        <w:right w:val="none" w:sz="0" w:space="0" w:color="auto"/>
      </w:divBdr>
    </w:div>
    <w:div w:id="1415663373">
      <w:bodyDiv w:val="1"/>
      <w:marLeft w:val="0"/>
      <w:marRight w:val="0"/>
      <w:marTop w:val="0"/>
      <w:marBottom w:val="0"/>
      <w:divBdr>
        <w:top w:val="none" w:sz="0" w:space="0" w:color="auto"/>
        <w:left w:val="none" w:sz="0" w:space="0" w:color="auto"/>
        <w:bottom w:val="none" w:sz="0" w:space="0" w:color="auto"/>
        <w:right w:val="none" w:sz="0" w:space="0" w:color="auto"/>
      </w:divBdr>
    </w:div>
    <w:div w:id="1416440716">
      <w:bodyDiv w:val="1"/>
      <w:marLeft w:val="0"/>
      <w:marRight w:val="0"/>
      <w:marTop w:val="0"/>
      <w:marBottom w:val="0"/>
      <w:divBdr>
        <w:top w:val="none" w:sz="0" w:space="0" w:color="auto"/>
        <w:left w:val="none" w:sz="0" w:space="0" w:color="auto"/>
        <w:bottom w:val="none" w:sz="0" w:space="0" w:color="auto"/>
        <w:right w:val="none" w:sz="0" w:space="0" w:color="auto"/>
      </w:divBdr>
    </w:div>
    <w:div w:id="1416704572">
      <w:bodyDiv w:val="1"/>
      <w:marLeft w:val="0"/>
      <w:marRight w:val="0"/>
      <w:marTop w:val="0"/>
      <w:marBottom w:val="0"/>
      <w:divBdr>
        <w:top w:val="none" w:sz="0" w:space="0" w:color="auto"/>
        <w:left w:val="none" w:sz="0" w:space="0" w:color="auto"/>
        <w:bottom w:val="none" w:sz="0" w:space="0" w:color="auto"/>
        <w:right w:val="none" w:sz="0" w:space="0" w:color="auto"/>
      </w:divBdr>
    </w:div>
    <w:div w:id="1416978035">
      <w:bodyDiv w:val="1"/>
      <w:marLeft w:val="0"/>
      <w:marRight w:val="0"/>
      <w:marTop w:val="0"/>
      <w:marBottom w:val="0"/>
      <w:divBdr>
        <w:top w:val="none" w:sz="0" w:space="0" w:color="auto"/>
        <w:left w:val="none" w:sz="0" w:space="0" w:color="auto"/>
        <w:bottom w:val="none" w:sz="0" w:space="0" w:color="auto"/>
        <w:right w:val="none" w:sz="0" w:space="0" w:color="auto"/>
      </w:divBdr>
    </w:div>
    <w:div w:id="1417291126">
      <w:bodyDiv w:val="1"/>
      <w:marLeft w:val="0"/>
      <w:marRight w:val="0"/>
      <w:marTop w:val="0"/>
      <w:marBottom w:val="0"/>
      <w:divBdr>
        <w:top w:val="none" w:sz="0" w:space="0" w:color="auto"/>
        <w:left w:val="none" w:sz="0" w:space="0" w:color="auto"/>
        <w:bottom w:val="none" w:sz="0" w:space="0" w:color="auto"/>
        <w:right w:val="none" w:sz="0" w:space="0" w:color="auto"/>
      </w:divBdr>
    </w:div>
    <w:div w:id="1418163730">
      <w:bodyDiv w:val="1"/>
      <w:marLeft w:val="0"/>
      <w:marRight w:val="0"/>
      <w:marTop w:val="0"/>
      <w:marBottom w:val="0"/>
      <w:divBdr>
        <w:top w:val="none" w:sz="0" w:space="0" w:color="auto"/>
        <w:left w:val="none" w:sz="0" w:space="0" w:color="auto"/>
        <w:bottom w:val="none" w:sz="0" w:space="0" w:color="auto"/>
        <w:right w:val="none" w:sz="0" w:space="0" w:color="auto"/>
      </w:divBdr>
    </w:div>
    <w:div w:id="1418213349">
      <w:bodyDiv w:val="1"/>
      <w:marLeft w:val="0"/>
      <w:marRight w:val="0"/>
      <w:marTop w:val="0"/>
      <w:marBottom w:val="0"/>
      <w:divBdr>
        <w:top w:val="none" w:sz="0" w:space="0" w:color="auto"/>
        <w:left w:val="none" w:sz="0" w:space="0" w:color="auto"/>
        <w:bottom w:val="none" w:sz="0" w:space="0" w:color="auto"/>
        <w:right w:val="none" w:sz="0" w:space="0" w:color="auto"/>
      </w:divBdr>
    </w:div>
    <w:div w:id="1418290718">
      <w:bodyDiv w:val="1"/>
      <w:marLeft w:val="0"/>
      <w:marRight w:val="0"/>
      <w:marTop w:val="0"/>
      <w:marBottom w:val="0"/>
      <w:divBdr>
        <w:top w:val="none" w:sz="0" w:space="0" w:color="auto"/>
        <w:left w:val="none" w:sz="0" w:space="0" w:color="auto"/>
        <w:bottom w:val="none" w:sz="0" w:space="0" w:color="auto"/>
        <w:right w:val="none" w:sz="0" w:space="0" w:color="auto"/>
      </w:divBdr>
    </w:div>
    <w:div w:id="1419063469">
      <w:bodyDiv w:val="1"/>
      <w:marLeft w:val="0"/>
      <w:marRight w:val="0"/>
      <w:marTop w:val="0"/>
      <w:marBottom w:val="0"/>
      <w:divBdr>
        <w:top w:val="none" w:sz="0" w:space="0" w:color="auto"/>
        <w:left w:val="none" w:sz="0" w:space="0" w:color="auto"/>
        <w:bottom w:val="none" w:sz="0" w:space="0" w:color="auto"/>
        <w:right w:val="none" w:sz="0" w:space="0" w:color="auto"/>
      </w:divBdr>
    </w:div>
    <w:div w:id="1419256297">
      <w:bodyDiv w:val="1"/>
      <w:marLeft w:val="0"/>
      <w:marRight w:val="0"/>
      <w:marTop w:val="0"/>
      <w:marBottom w:val="0"/>
      <w:divBdr>
        <w:top w:val="none" w:sz="0" w:space="0" w:color="auto"/>
        <w:left w:val="none" w:sz="0" w:space="0" w:color="auto"/>
        <w:bottom w:val="none" w:sz="0" w:space="0" w:color="auto"/>
        <w:right w:val="none" w:sz="0" w:space="0" w:color="auto"/>
      </w:divBdr>
      <w:divsChild>
        <w:div w:id="1561937807">
          <w:marLeft w:val="0"/>
          <w:marRight w:val="0"/>
          <w:marTop w:val="0"/>
          <w:marBottom w:val="0"/>
          <w:divBdr>
            <w:top w:val="none" w:sz="0" w:space="0" w:color="auto"/>
            <w:left w:val="none" w:sz="0" w:space="0" w:color="auto"/>
            <w:bottom w:val="none" w:sz="0" w:space="0" w:color="auto"/>
            <w:right w:val="none" w:sz="0" w:space="0" w:color="auto"/>
          </w:divBdr>
          <w:divsChild>
            <w:div w:id="39667215">
              <w:marLeft w:val="0"/>
              <w:marRight w:val="0"/>
              <w:marTop w:val="0"/>
              <w:marBottom w:val="0"/>
              <w:divBdr>
                <w:top w:val="none" w:sz="0" w:space="0" w:color="auto"/>
                <w:left w:val="none" w:sz="0" w:space="0" w:color="auto"/>
                <w:bottom w:val="none" w:sz="0" w:space="0" w:color="auto"/>
                <w:right w:val="none" w:sz="0" w:space="0" w:color="auto"/>
              </w:divBdr>
              <w:divsChild>
                <w:div w:id="1400714367">
                  <w:marLeft w:val="0"/>
                  <w:marRight w:val="0"/>
                  <w:marTop w:val="0"/>
                  <w:marBottom w:val="0"/>
                  <w:divBdr>
                    <w:top w:val="none" w:sz="0" w:space="0" w:color="auto"/>
                    <w:left w:val="none" w:sz="0" w:space="0" w:color="auto"/>
                    <w:bottom w:val="none" w:sz="0" w:space="0" w:color="auto"/>
                    <w:right w:val="none" w:sz="0" w:space="0" w:color="auto"/>
                  </w:divBdr>
                  <w:divsChild>
                    <w:div w:id="602225266">
                      <w:marLeft w:val="0"/>
                      <w:marRight w:val="0"/>
                      <w:marTop w:val="0"/>
                      <w:marBottom w:val="0"/>
                      <w:divBdr>
                        <w:top w:val="none" w:sz="0" w:space="0" w:color="auto"/>
                        <w:left w:val="none" w:sz="0" w:space="0" w:color="auto"/>
                        <w:bottom w:val="none" w:sz="0" w:space="0" w:color="auto"/>
                        <w:right w:val="none" w:sz="0" w:space="0" w:color="auto"/>
                      </w:divBdr>
                      <w:divsChild>
                        <w:div w:id="1218201539">
                          <w:marLeft w:val="0"/>
                          <w:marRight w:val="0"/>
                          <w:marTop w:val="45"/>
                          <w:marBottom w:val="0"/>
                          <w:divBdr>
                            <w:top w:val="none" w:sz="0" w:space="0" w:color="auto"/>
                            <w:left w:val="none" w:sz="0" w:space="0" w:color="auto"/>
                            <w:bottom w:val="none" w:sz="0" w:space="0" w:color="auto"/>
                            <w:right w:val="none" w:sz="0" w:space="0" w:color="auto"/>
                          </w:divBdr>
                          <w:divsChild>
                            <w:div w:id="404038840">
                              <w:marLeft w:val="0"/>
                              <w:marRight w:val="39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9328163">
      <w:bodyDiv w:val="1"/>
      <w:marLeft w:val="0"/>
      <w:marRight w:val="0"/>
      <w:marTop w:val="0"/>
      <w:marBottom w:val="0"/>
      <w:divBdr>
        <w:top w:val="none" w:sz="0" w:space="0" w:color="auto"/>
        <w:left w:val="none" w:sz="0" w:space="0" w:color="auto"/>
        <w:bottom w:val="none" w:sz="0" w:space="0" w:color="auto"/>
        <w:right w:val="none" w:sz="0" w:space="0" w:color="auto"/>
      </w:divBdr>
    </w:div>
    <w:div w:id="1419399002">
      <w:bodyDiv w:val="1"/>
      <w:marLeft w:val="0"/>
      <w:marRight w:val="0"/>
      <w:marTop w:val="0"/>
      <w:marBottom w:val="0"/>
      <w:divBdr>
        <w:top w:val="none" w:sz="0" w:space="0" w:color="auto"/>
        <w:left w:val="none" w:sz="0" w:space="0" w:color="auto"/>
        <w:bottom w:val="none" w:sz="0" w:space="0" w:color="auto"/>
        <w:right w:val="none" w:sz="0" w:space="0" w:color="auto"/>
      </w:divBdr>
    </w:div>
    <w:div w:id="1419719215">
      <w:bodyDiv w:val="1"/>
      <w:marLeft w:val="0"/>
      <w:marRight w:val="0"/>
      <w:marTop w:val="0"/>
      <w:marBottom w:val="0"/>
      <w:divBdr>
        <w:top w:val="none" w:sz="0" w:space="0" w:color="auto"/>
        <w:left w:val="none" w:sz="0" w:space="0" w:color="auto"/>
        <w:bottom w:val="none" w:sz="0" w:space="0" w:color="auto"/>
        <w:right w:val="none" w:sz="0" w:space="0" w:color="auto"/>
      </w:divBdr>
    </w:div>
    <w:div w:id="1420323163">
      <w:bodyDiv w:val="1"/>
      <w:marLeft w:val="0"/>
      <w:marRight w:val="0"/>
      <w:marTop w:val="0"/>
      <w:marBottom w:val="0"/>
      <w:divBdr>
        <w:top w:val="none" w:sz="0" w:space="0" w:color="auto"/>
        <w:left w:val="none" w:sz="0" w:space="0" w:color="auto"/>
        <w:bottom w:val="none" w:sz="0" w:space="0" w:color="auto"/>
        <w:right w:val="none" w:sz="0" w:space="0" w:color="auto"/>
      </w:divBdr>
    </w:div>
    <w:div w:id="1420369385">
      <w:bodyDiv w:val="1"/>
      <w:marLeft w:val="0"/>
      <w:marRight w:val="0"/>
      <w:marTop w:val="0"/>
      <w:marBottom w:val="0"/>
      <w:divBdr>
        <w:top w:val="none" w:sz="0" w:space="0" w:color="auto"/>
        <w:left w:val="none" w:sz="0" w:space="0" w:color="auto"/>
        <w:bottom w:val="none" w:sz="0" w:space="0" w:color="auto"/>
        <w:right w:val="none" w:sz="0" w:space="0" w:color="auto"/>
      </w:divBdr>
      <w:divsChild>
        <w:div w:id="344216087">
          <w:marLeft w:val="0"/>
          <w:marRight w:val="0"/>
          <w:marTop w:val="0"/>
          <w:marBottom w:val="240"/>
          <w:divBdr>
            <w:top w:val="none" w:sz="0" w:space="0" w:color="auto"/>
            <w:left w:val="none" w:sz="0" w:space="0" w:color="auto"/>
            <w:bottom w:val="none" w:sz="0" w:space="0" w:color="auto"/>
            <w:right w:val="none" w:sz="0" w:space="0" w:color="auto"/>
          </w:divBdr>
          <w:divsChild>
            <w:div w:id="1266037212">
              <w:marLeft w:val="450"/>
              <w:marRight w:val="0"/>
              <w:marTop w:val="135"/>
              <w:marBottom w:val="450"/>
              <w:divBdr>
                <w:top w:val="none" w:sz="0" w:space="0" w:color="auto"/>
                <w:left w:val="none" w:sz="0" w:space="0" w:color="auto"/>
                <w:bottom w:val="none" w:sz="0" w:space="0" w:color="auto"/>
                <w:right w:val="none" w:sz="0" w:space="0" w:color="auto"/>
              </w:divBdr>
            </w:div>
            <w:div w:id="1675180457">
              <w:marLeft w:val="450"/>
              <w:marRight w:val="0"/>
              <w:marTop w:val="135"/>
              <w:marBottom w:val="450"/>
              <w:divBdr>
                <w:top w:val="none" w:sz="0" w:space="0" w:color="auto"/>
                <w:left w:val="none" w:sz="0" w:space="0" w:color="auto"/>
                <w:bottom w:val="none" w:sz="0" w:space="0" w:color="auto"/>
                <w:right w:val="none" w:sz="0" w:space="0" w:color="auto"/>
              </w:divBdr>
            </w:div>
          </w:divsChild>
        </w:div>
        <w:div w:id="723064529">
          <w:marLeft w:val="0"/>
          <w:marRight w:val="0"/>
          <w:marTop w:val="0"/>
          <w:marBottom w:val="180"/>
          <w:divBdr>
            <w:top w:val="single" w:sz="6" w:space="5" w:color="CCCCCC"/>
            <w:left w:val="none" w:sz="0" w:space="0" w:color="auto"/>
            <w:bottom w:val="none" w:sz="0" w:space="0" w:color="auto"/>
            <w:right w:val="none" w:sz="0" w:space="15" w:color="auto"/>
          </w:divBdr>
        </w:div>
        <w:div w:id="1972009736">
          <w:marLeft w:val="0"/>
          <w:marRight w:val="0"/>
          <w:marTop w:val="0"/>
          <w:marBottom w:val="255"/>
          <w:divBdr>
            <w:top w:val="none" w:sz="0" w:space="0" w:color="auto"/>
            <w:left w:val="none" w:sz="0" w:space="0" w:color="auto"/>
            <w:bottom w:val="none" w:sz="0" w:space="0" w:color="auto"/>
            <w:right w:val="none" w:sz="0" w:space="0" w:color="auto"/>
          </w:divBdr>
        </w:div>
      </w:divsChild>
    </w:div>
    <w:div w:id="1420449397">
      <w:bodyDiv w:val="1"/>
      <w:marLeft w:val="0"/>
      <w:marRight w:val="0"/>
      <w:marTop w:val="0"/>
      <w:marBottom w:val="0"/>
      <w:divBdr>
        <w:top w:val="none" w:sz="0" w:space="0" w:color="auto"/>
        <w:left w:val="none" w:sz="0" w:space="0" w:color="auto"/>
        <w:bottom w:val="none" w:sz="0" w:space="0" w:color="auto"/>
        <w:right w:val="none" w:sz="0" w:space="0" w:color="auto"/>
      </w:divBdr>
    </w:div>
    <w:div w:id="1420715888">
      <w:bodyDiv w:val="1"/>
      <w:marLeft w:val="0"/>
      <w:marRight w:val="0"/>
      <w:marTop w:val="0"/>
      <w:marBottom w:val="0"/>
      <w:divBdr>
        <w:top w:val="none" w:sz="0" w:space="0" w:color="auto"/>
        <w:left w:val="none" w:sz="0" w:space="0" w:color="auto"/>
        <w:bottom w:val="none" w:sz="0" w:space="0" w:color="auto"/>
        <w:right w:val="none" w:sz="0" w:space="0" w:color="auto"/>
      </w:divBdr>
    </w:div>
    <w:div w:id="1420902483">
      <w:bodyDiv w:val="1"/>
      <w:marLeft w:val="0"/>
      <w:marRight w:val="0"/>
      <w:marTop w:val="0"/>
      <w:marBottom w:val="0"/>
      <w:divBdr>
        <w:top w:val="none" w:sz="0" w:space="0" w:color="auto"/>
        <w:left w:val="none" w:sz="0" w:space="0" w:color="auto"/>
        <w:bottom w:val="none" w:sz="0" w:space="0" w:color="auto"/>
        <w:right w:val="none" w:sz="0" w:space="0" w:color="auto"/>
      </w:divBdr>
    </w:div>
    <w:div w:id="1421294344">
      <w:bodyDiv w:val="1"/>
      <w:marLeft w:val="0"/>
      <w:marRight w:val="0"/>
      <w:marTop w:val="0"/>
      <w:marBottom w:val="0"/>
      <w:divBdr>
        <w:top w:val="none" w:sz="0" w:space="0" w:color="auto"/>
        <w:left w:val="none" w:sz="0" w:space="0" w:color="auto"/>
        <w:bottom w:val="none" w:sz="0" w:space="0" w:color="auto"/>
        <w:right w:val="none" w:sz="0" w:space="0" w:color="auto"/>
      </w:divBdr>
    </w:div>
    <w:div w:id="1421483269">
      <w:bodyDiv w:val="1"/>
      <w:marLeft w:val="0"/>
      <w:marRight w:val="0"/>
      <w:marTop w:val="0"/>
      <w:marBottom w:val="0"/>
      <w:divBdr>
        <w:top w:val="none" w:sz="0" w:space="0" w:color="auto"/>
        <w:left w:val="none" w:sz="0" w:space="0" w:color="auto"/>
        <w:bottom w:val="none" w:sz="0" w:space="0" w:color="auto"/>
        <w:right w:val="none" w:sz="0" w:space="0" w:color="auto"/>
      </w:divBdr>
    </w:div>
    <w:div w:id="1421607922">
      <w:bodyDiv w:val="1"/>
      <w:marLeft w:val="0"/>
      <w:marRight w:val="0"/>
      <w:marTop w:val="0"/>
      <w:marBottom w:val="0"/>
      <w:divBdr>
        <w:top w:val="none" w:sz="0" w:space="0" w:color="auto"/>
        <w:left w:val="none" w:sz="0" w:space="0" w:color="auto"/>
        <w:bottom w:val="none" w:sz="0" w:space="0" w:color="auto"/>
        <w:right w:val="none" w:sz="0" w:space="0" w:color="auto"/>
      </w:divBdr>
    </w:div>
    <w:div w:id="1422605330">
      <w:bodyDiv w:val="1"/>
      <w:marLeft w:val="0"/>
      <w:marRight w:val="0"/>
      <w:marTop w:val="0"/>
      <w:marBottom w:val="0"/>
      <w:divBdr>
        <w:top w:val="none" w:sz="0" w:space="0" w:color="auto"/>
        <w:left w:val="none" w:sz="0" w:space="0" w:color="auto"/>
        <w:bottom w:val="none" w:sz="0" w:space="0" w:color="auto"/>
        <w:right w:val="none" w:sz="0" w:space="0" w:color="auto"/>
      </w:divBdr>
    </w:div>
    <w:div w:id="1422946780">
      <w:bodyDiv w:val="1"/>
      <w:marLeft w:val="0"/>
      <w:marRight w:val="0"/>
      <w:marTop w:val="0"/>
      <w:marBottom w:val="0"/>
      <w:divBdr>
        <w:top w:val="none" w:sz="0" w:space="0" w:color="auto"/>
        <w:left w:val="none" w:sz="0" w:space="0" w:color="auto"/>
        <w:bottom w:val="none" w:sz="0" w:space="0" w:color="auto"/>
        <w:right w:val="none" w:sz="0" w:space="0" w:color="auto"/>
      </w:divBdr>
    </w:div>
    <w:div w:id="1423527091">
      <w:bodyDiv w:val="1"/>
      <w:marLeft w:val="0"/>
      <w:marRight w:val="0"/>
      <w:marTop w:val="0"/>
      <w:marBottom w:val="0"/>
      <w:divBdr>
        <w:top w:val="none" w:sz="0" w:space="0" w:color="auto"/>
        <w:left w:val="none" w:sz="0" w:space="0" w:color="auto"/>
        <w:bottom w:val="none" w:sz="0" w:space="0" w:color="auto"/>
        <w:right w:val="none" w:sz="0" w:space="0" w:color="auto"/>
      </w:divBdr>
    </w:div>
    <w:div w:id="1423724685">
      <w:bodyDiv w:val="1"/>
      <w:marLeft w:val="0"/>
      <w:marRight w:val="0"/>
      <w:marTop w:val="0"/>
      <w:marBottom w:val="0"/>
      <w:divBdr>
        <w:top w:val="none" w:sz="0" w:space="0" w:color="auto"/>
        <w:left w:val="none" w:sz="0" w:space="0" w:color="auto"/>
        <w:bottom w:val="none" w:sz="0" w:space="0" w:color="auto"/>
        <w:right w:val="none" w:sz="0" w:space="0" w:color="auto"/>
      </w:divBdr>
      <w:divsChild>
        <w:div w:id="976300928">
          <w:marLeft w:val="0"/>
          <w:marRight w:val="0"/>
          <w:marTop w:val="0"/>
          <w:marBottom w:val="0"/>
          <w:divBdr>
            <w:top w:val="none" w:sz="0" w:space="0" w:color="auto"/>
            <w:left w:val="none" w:sz="0" w:space="0" w:color="auto"/>
            <w:bottom w:val="none" w:sz="0" w:space="0" w:color="auto"/>
            <w:right w:val="none" w:sz="0" w:space="0" w:color="auto"/>
          </w:divBdr>
          <w:divsChild>
            <w:div w:id="649672806">
              <w:marLeft w:val="120"/>
              <w:marRight w:val="0"/>
              <w:marTop w:val="0"/>
              <w:marBottom w:val="0"/>
              <w:divBdr>
                <w:top w:val="none" w:sz="0" w:space="0" w:color="auto"/>
                <w:left w:val="none" w:sz="0" w:space="0" w:color="auto"/>
                <w:bottom w:val="none" w:sz="0" w:space="0" w:color="auto"/>
                <w:right w:val="none" w:sz="0" w:space="0" w:color="auto"/>
              </w:divBdr>
              <w:divsChild>
                <w:div w:id="1632125484">
                  <w:marLeft w:val="0"/>
                  <w:marRight w:val="0"/>
                  <w:marTop w:val="0"/>
                  <w:marBottom w:val="0"/>
                  <w:divBdr>
                    <w:top w:val="none" w:sz="0" w:space="0" w:color="auto"/>
                    <w:left w:val="none" w:sz="0" w:space="0" w:color="auto"/>
                    <w:bottom w:val="none" w:sz="0" w:space="0" w:color="auto"/>
                    <w:right w:val="none" w:sz="0" w:space="0" w:color="auto"/>
                  </w:divBdr>
                  <w:divsChild>
                    <w:div w:id="391736126">
                      <w:marLeft w:val="0"/>
                      <w:marRight w:val="0"/>
                      <w:marTop w:val="0"/>
                      <w:marBottom w:val="0"/>
                      <w:divBdr>
                        <w:top w:val="none" w:sz="0" w:space="0" w:color="auto"/>
                        <w:left w:val="none" w:sz="0" w:space="0" w:color="auto"/>
                        <w:bottom w:val="none" w:sz="0" w:space="0" w:color="auto"/>
                        <w:right w:val="none" w:sz="0" w:space="0" w:color="auto"/>
                      </w:divBdr>
                      <w:divsChild>
                        <w:div w:id="1993868866">
                          <w:marLeft w:val="0"/>
                          <w:marRight w:val="0"/>
                          <w:marTop w:val="0"/>
                          <w:marBottom w:val="0"/>
                          <w:divBdr>
                            <w:top w:val="none" w:sz="0" w:space="0" w:color="auto"/>
                            <w:left w:val="none" w:sz="0" w:space="0" w:color="auto"/>
                            <w:bottom w:val="none" w:sz="0" w:space="0" w:color="auto"/>
                            <w:right w:val="none" w:sz="0" w:space="0" w:color="auto"/>
                          </w:divBdr>
                          <w:divsChild>
                            <w:div w:id="304967771">
                              <w:marLeft w:val="0"/>
                              <w:marRight w:val="0"/>
                              <w:marTop w:val="0"/>
                              <w:marBottom w:val="0"/>
                              <w:divBdr>
                                <w:top w:val="none" w:sz="0" w:space="0" w:color="auto"/>
                                <w:left w:val="none" w:sz="0" w:space="0" w:color="auto"/>
                                <w:bottom w:val="none" w:sz="0" w:space="0" w:color="auto"/>
                                <w:right w:val="none" w:sz="0" w:space="0" w:color="auto"/>
                              </w:divBdr>
                              <w:divsChild>
                                <w:div w:id="1896156435">
                                  <w:marLeft w:val="0"/>
                                  <w:marRight w:val="0"/>
                                  <w:marTop w:val="0"/>
                                  <w:marBottom w:val="0"/>
                                  <w:divBdr>
                                    <w:top w:val="none" w:sz="0" w:space="0" w:color="auto"/>
                                    <w:left w:val="none" w:sz="0" w:space="0" w:color="auto"/>
                                    <w:bottom w:val="none" w:sz="0" w:space="0" w:color="auto"/>
                                    <w:right w:val="none" w:sz="0" w:space="0" w:color="auto"/>
                                  </w:divBdr>
                                  <w:divsChild>
                                    <w:div w:id="936792803">
                                      <w:marLeft w:val="0"/>
                                      <w:marRight w:val="0"/>
                                      <w:marTop w:val="0"/>
                                      <w:marBottom w:val="0"/>
                                      <w:divBdr>
                                        <w:top w:val="none" w:sz="0" w:space="0" w:color="auto"/>
                                        <w:left w:val="none" w:sz="0" w:space="0" w:color="auto"/>
                                        <w:bottom w:val="none" w:sz="0" w:space="0" w:color="auto"/>
                                        <w:right w:val="none" w:sz="0" w:space="0" w:color="auto"/>
                                      </w:divBdr>
                                      <w:divsChild>
                                        <w:div w:id="2125417519">
                                          <w:marLeft w:val="5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25564567">
      <w:bodyDiv w:val="1"/>
      <w:marLeft w:val="0"/>
      <w:marRight w:val="0"/>
      <w:marTop w:val="0"/>
      <w:marBottom w:val="0"/>
      <w:divBdr>
        <w:top w:val="none" w:sz="0" w:space="0" w:color="auto"/>
        <w:left w:val="none" w:sz="0" w:space="0" w:color="auto"/>
        <w:bottom w:val="none" w:sz="0" w:space="0" w:color="auto"/>
        <w:right w:val="none" w:sz="0" w:space="0" w:color="auto"/>
      </w:divBdr>
    </w:div>
    <w:div w:id="1425612992">
      <w:bodyDiv w:val="1"/>
      <w:marLeft w:val="0"/>
      <w:marRight w:val="0"/>
      <w:marTop w:val="0"/>
      <w:marBottom w:val="0"/>
      <w:divBdr>
        <w:top w:val="none" w:sz="0" w:space="0" w:color="auto"/>
        <w:left w:val="none" w:sz="0" w:space="0" w:color="auto"/>
        <w:bottom w:val="none" w:sz="0" w:space="0" w:color="auto"/>
        <w:right w:val="none" w:sz="0" w:space="0" w:color="auto"/>
      </w:divBdr>
    </w:div>
    <w:div w:id="1425764473">
      <w:bodyDiv w:val="1"/>
      <w:marLeft w:val="0"/>
      <w:marRight w:val="0"/>
      <w:marTop w:val="0"/>
      <w:marBottom w:val="0"/>
      <w:divBdr>
        <w:top w:val="none" w:sz="0" w:space="0" w:color="auto"/>
        <w:left w:val="none" w:sz="0" w:space="0" w:color="auto"/>
        <w:bottom w:val="none" w:sz="0" w:space="0" w:color="auto"/>
        <w:right w:val="none" w:sz="0" w:space="0" w:color="auto"/>
      </w:divBdr>
    </w:div>
    <w:div w:id="1426728063">
      <w:bodyDiv w:val="1"/>
      <w:marLeft w:val="0"/>
      <w:marRight w:val="0"/>
      <w:marTop w:val="0"/>
      <w:marBottom w:val="0"/>
      <w:divBdr>
        <w:top w:val="none" w:sz="0" w:space="0" w:color="auto"/>
        <w:left w:val="none" w:sz="0" w:space="0" w:color="auto"/>
        <w:bottom w:val="none" w:sz="0" w:space="0" w:color="auto"/>
        <w:right w:val="none" w:sz="0" w:space="0" w:color="auto"/>
      </w:divBdr>
    </w:div>
    <w:div w:id="1426998947">
      <w:bodyDiv w:val="1"/>
      <w:marLeft w:val="0"/>
      <w:marRight w:val="0"/>
      <w:marTop w:val="0"/>
      <w:marBottom w:val="0"/>
      <w:divBdr>
        <w:top w:val="none" w:sz="0" w:space="0" w:color="auto"/>
        <w:left w:val="none" w:sz="0" w:space="0" w:color="auto"/>
        <w:bottom w:val="none" w:sz="0" w:space="0" w:color="auto"/>
        <w:right w:val="none" w:sz="0" w:space="0" w:color="auto"/>
      </w:divBdr>
    </w:div>
    <w:div w:id="1427072195">
      <w:bodyDiv w:val="1"/>
      <w:marLeft w:val="0"/>
      <w:marRight w:val="0"/>
      <w:marTop w:val="0"/>
      <w:marBottom w:val="0"/>
      <w:divBdr>
        <w:top w:val="none" w:sz="0" w:space="0" w:color="auto"/>
        <w:left w:val="none" w:sz="0" w:space="0" w:color="auto"/>
        <w:bottom w:val="none" w:sz="0" w:space="0" w:color="auto"/>
        <w:right w:val="none" w:sz="0" w:space="0" w:color="auto"/>
      </w:divBdr>
    </w:div>
    <w:div w:id="1427076864">
      <w:bodyDiv w:val="1"/>
      <w:marLeft w:val="0"/>
      <w:marRight w:val="0"/>
      <w:marTop w:val="0"/>
      <w:marBottom w:val="0"/>
      <w:divBdr>
        <w:top w:val="none" w:sz="0" w:space="0" w:color="auto"/>
        <w:left w:val="none" w:sz="0" w:space="0" w:color="auto"/>
        <w:bottom w:val="none" w:sz="0" w:space="0" w:color="auto"/>
        <w:right w:val="none" w:sz="0" w:space="0" w:color="auto"/>
      </w:divBdr>
    </w:div>
    <w:div w:id="1427263766">
      <w:bodyDiv w:val="1"/>
      <w:marLeft w:val="0"/>
      <w:marRight w:val="0"/>
      <w:marTop w:val="0"/>
      <w:marBottom w:val="0"/>
      <w:divBdr>
        <w:top w:val="none" w:sz="0" w:space="0" w:color="auto"/>
        <w:left w:val="none" w:sz="0" w:space="0" w:color="auto"/>
        <w:bottom w:val="none" w:sz="0" w:space="0" w:color="auto"/>
        <w:right w:val="none" w:sz="0" w:space="0" w:color="auto"/>
      </w:divBdr>
    </w:div>
    <w:div w:id="1427655630">
      <w:bodyDiv w:val="1"/>
      <w:marLeft w:val="0"/>
      <w:marRight w:val="0"/>
      <w:marTop w:val="0"/>
      <w:marBottom w:val="0"/>
      <w:divBdr>
        <w:top w:val="none" w:sz="0" w:space="0" w:color="auto"/>
        <w:left w:val="none" w:sz="0" w:space="0" w:color="auto"/>
        <w:bottom w:val="none" w:sz="0" w:space="0" w:color="auto"/>
        <w:right w:val="none" w:sz="0" w:space="0" w:color="auto"/>
      </w:divBdr>
    </w:div>
    <w:div w:id="1428116558">
      <w:bodyDiv w:val="1"/>
      <w:marLeft w:val="0"/>
      <w:marRight w:val="0"/>
      <w:marTop w:val="0"/>
      <w:marBottom w:val="0"/>
      <w:divBdr>
        <w:top w:val="none" w:sz="0" w:space="0" w:color="auto"/>
        <w:left w:val="none" w:sz="0" w:space="0" w:color="auto"/>
        <w:bottom w:val="none" w:sz="0" w:space="0" w:color="auto"/>
        <w:right w:val="none" w:sz="0" w:space="0" w:color="auto"/>
      </w:divBdr>
    </w:div>
    <w:div w:id="1428574891">
      <w:bodyDiv w:val="1"/>
      <w:marLeft w:val="0"/>
      <w:marRight w:val="0"/>
      <w:marTop w:val="0"/>
      <w:marBottom w:val="0"/>
      <w:divBdr>
        <w:top w:val="none" w:sz="0" w:space="0" w:color="auto"/>
        <w:left w:val="none" w:sz="0" w:space="0" w:color="auto"/>
        <w:bottom w:val="none" w:sz="0" w:space="0" w:color="auto"/>
        <w:right w:val="none" w:sz="0" w:space="0" w:color="auto"/>
      </w:divBdr>
    </w:div>
    <w:div w:id="1430732341">
      <w:bodyDiv w:val="1"/>
      <w:marLeft w:val="0"/>
      <w:marRight w:val="0"/>
      <w:marTop w:val="0"/>
      <w:marBottom w:val="0"/>
      <w:divBdr>
        <w:top w:val="none" w:sz="0" w:space="0" w:color="auto"/>
        <w:left w:val="none" w:sz="0" w:space="0" w:color="auto"/>
        <w:bottom w:val="none" w:sz="0" w:space="0" w:color="auto"/>
        <w:right w:val="none" w:sz="0" w:space="0" w:color="auto"/>
      </w:divBdr>
    </w:div>
    <w:div w:id="1431201786">
      <w:bodyDiv w:val="1"/>
      <w:marLeft w:val="0"/>
      <w:marRight w:val="0"/>
      <w:marTop w:val="0"/>
      <w:marBottom w:val="0"/>
      <w:divBdr>
        <w:top w:val="none" w:sz="0" w:space="0" w:color="auto"/>
        <w:left w:val="none" w:sz="0" w:space="0" w:color="auto"/>
        <w:bottom w:val="none" w:sz="0" w:space="0" w:color="auto"/>
        <w:right w:val="none" w:sz="0" w:space="0" w:color="auto"/>
      </w:divBdr>
    </w:div>
    <w:div w:id="1431461946">
      <w:bodyDiv w:val="1"/>
      <w:marLeft w:val="0"/>
      <w:marRight w:val="0"/>
      <w:marTop w:val="0"/>
      <w:marBottom w:val="0"/>
      <w:divBdr>
        <w:top w:val="none" w:sz="0" w:space="0" w:color="auto"/>
        <w:left w:val="none" w:sz="0" w:space="0" w:color="auto"/>
        <w:bottom w:val="none" w:sz="0" w:space="0" w:color="auto"/>
        <w:right w:val="none" w:sz="0" w:space="0" w:color="auto"/>
      </w:divBdr>
    </w:div>
    <w:div w:id="1431661667">
      <w:bodyDiv w:val="1"/>
      <w:marLeft w:val="0"/>
      <w:marRight w:val="0"/>
      <w:marTop w:val="0"/>
      <w:marBottom w:val="0"/>
      <w:divBdr>
        <w:top w:val="none" w:sz="0" w:space="0" w:color="auto"/>
        <w:left w:val="none" w:sz="0" w:space="0" w:color="auto"/>
        <w:bottom w:val="none" w:sz="0" w:space="0" w:color="auto"/>
        <w:right w:val="none" w:sz="0" w:space="0" w:color="auto"/>
      </w:divBdr>
      <w:divsChild>
        <w:div w:id="149372114">
          <w:marLeft w:val="0"/>
          <w:marRight w:val="0"/>
          <w:marTop w:val="0"/>
          <w:marBottom w:val="0"/>
          <w:divBdr>
            <w:top w:val="none" w:sz="0" w:space="0" w:color="auto"/>
            <w:left w:val="none" w:sz="0" w:space="0" w:color="auto"/>
            <w:bottom w:val="none" w:sz="0" w:space="0" w:color="auto"/>
            <w:right w:val="none" w:sz="0" w:space="0" w:color="auto"/>
          </w:divBdr>
          <w:divsChild>
            <w:div w:id="367612517">
              <w:marLeft w:val="0"/>
              <w:marRight w:val="0"/>
              <w:marTop w:val="0"/>
              <w:marBottom w:val="0"/>
              <w:divBdr>
                <w:top w:val="none" w:sz="0" w:space="0" w:color="auto"/>
                <w:left w:val="none" w:sz="0" w:space="0" w:color="auto"/>
                <w:bottom w:val="none" w:sz="0" w:space="0" w:color="auto"/>
                <w:right w:val="none" w:sz="0" w:space="0" w:color="auto"/>
              </w:divBdr>
              <w:divsChild>
                <w:div w:id="872814624">
                  <w:marLeft w:val="0"/>
                  <w:marRight w:val="0"/>
                  <w:marTop w:val="0"/>
                  <w:marBottom w:val="0"/>
                  <w:divBdr>
                    <w:top w:val="none" w:sz="0" w:space="0" w:color="auto"/>
                    <w:left w:val="none" w:sz="0" w:space="0" w:color="auto"/>
                    <w:bottom w:val="none" w:sz="0" w:space="0" w:color="auto"/>
                    <w:right w:val="none" w:sz="0" w:space="0" w:color="auto"/>
                  </w:divBdr>
                  <w:divsChild>
                    <w:div w:id="2022662285">
                      <w:marLeft w:val="0"/>
                      <w:marRight w:val="0"/>
                      <w:marTop w:val="0"/>
                      <w:marBottom w:val="0"/>
                      <w:divBdr>
                        <w:top w:val="none" w:sz="0" w:space="0" w:color="auto"/>
                        <w:left w:val="none" w:sz="0" w:space="0" w:color="auto"/>
                        <w:bottom w:val="none" w:sz="0" w:space="0" w:color="auto"/>
                        <w:right w:val="none" w:sz="0" w:space="0" w:color="auto"/>
                      </w:divBdr>
                      <w:divsChild>
                        <w:div w:id="513804755">
                          <w:marLeft w:val="0"/>
                          <w:marRight w:val="0"/>
                          <w:marTop w:val="37"/>
                          <w:marBottom w:val="0"/>
                          <w:divBdr>
                            <w:top w:val="none" w:sz="0" w:space="0" w:color="auto"/>
                            <w:left w:val="none" w:sz="0" w:space="0" w:color="auto"/>
                            <w:bottom w:val="none" w:sz="0" w:space="0" w:color="auto"/>
                            <w:right w:val="none" w:sz="0" w:space="0" w:color="auto"/>
                          </w:divBdr>
                          <w:divsChild>
                            <w:div w:id="1188369930">
                              <w:marLeft w:val="0"/>
                              <w:marRight w:val="320"/>
                              <w:marTop w:val="0"/>
                              <w:marBottom w:val="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1900270">
      <w:bodyDiv w:val="1"/>
      <w:marLeft w:val="0"/>
      <w:marRight w:val="0"/>
      <w:marTop w:val="0"/>
      <w:marBottom w:val="0"/>
      <w:divBdr>
        <w:top w:val="none" w:sz="0" w:space="0" w:color="auto"/>
        <w:left w:val="none" w:sz="0" w:space="0" w:color="auto"/>
        <w:bottom w:val="none" w:sz="0" w:space="0" w:color="auto"/>
        <w:right w:val="none" w:sz="0" w:space="0" w:color="auto"/>
      </w:divBdr>
    </w:div>
    <w:div w:id="1431966917">
      <w:bodyDiv w:val="1"/>
      <w:marLeft w:val="0"/>
      <w:marRight w:val="0"/>
      <w:marTop w:val="0"/>
      <w:marBottom w:val="0"/>
      <w:divBdr>
        <w:top w:val="none" w:sz="0" w:space="0" w:color="auto"/>
        <w:left w:val="none" w:sz="0" w:space="0" w:color="auto"/>
        <w:bottom w:val="none" w:sz="0" w:space="0" w:color="auto"/>
        <w:right w:val="none" w:sz="0" w:space="0" w:color="auto"/>
      </w:divBdr>
    </w:div>
    <w:div w:id="1431971328">
      <w:bodyDiv w:val="1"/>
      <w:marLeft w:val="0"/>
      <w:marRight w:val="0"/>
      <w:marTop w:val="0"/>
      <w:marBottom w:val="0"/>
      <w:divBdr>
        <w:top w:val="none" w:sz="0" w:space="0" w:color="auto"/>
        <w:left w:val="none" w:sz="0" w:space="0" w:color="auto"/>
        <w:bottom w:val="none" w:sz="0" w:space="0" w:color="auto"/>
        <w:right w:val="none" w:sz="0" w:space="0" w:color="auto"/>
      </w:divBdr>
    </w:div>
    <w:div w:id="1432553415">
      <w:bodyDiv w:val="1"/>
      <w:marLeft w:val="0"/>
      <w:marRight w:val="0"/>
      <w:marTop w:val="0"/>
      <w:marBottom w:val="0"/>
      <w:divBdr>
        <w:top w:val="none" w:sz="0" w:space="0" w:color="auto"/>
        <w:left w:val="none" w:sz="0" w:space="0" w:color="auto"/>
        <w:bottom w:val="none" w:sz="0" w:space="0" w:color="auto"/>
        <w:right w:val="none" w:sz="0" w:space="0" w:color="auto"/>
      </w:divBdr>
    </w:div>
    <w:div w:id="1432780422">
      <w:bodyDiv w:val="1"/>
      <w:marLeft w:val="0"/>
      <w:marRight w:val="0"/>
      <w:marTop w:val="0"/>
      <w:marBottom w:val="0"/>
      <w:divBdr>
        <w:top w:val="none" w:sz="0" w:space="0" w:color="auto"/>
        <w:left w:val="none" w:sz="0" w:space="0" w:color="auto"/>
        <w:bottom w:val="none" w:sz="0" w:space="0" w:color="auto"/>
        <w:right w:val="none" w:sz="0" w:space="0" w:color="auto"/>
      </w:divBdr>
    </w:div>
    <w:div w:id="1432966594">
      <w:bodyDiv w:val="1"/>
      <w:marLeft w:val="0"/>
      <w:marRight w:val="0"/>
      <w:marTop w:val="0"/>
      <w:marBottom w:val="0"/>
      <w:divBdr>
        <w:top w:val="none" w:sz="0" w:space="0" w:color="auto"/>
        <w:left w:val="none" w:sz="0" w:space="0" w:color="auto"/>
        <w:bottom w:val="none" w:sz="0" w:space="0" w:color="auto"/>
        <w:right w:val="none" w:sz="0" w:space="0" w:color="auto"/>
      </w:divBdr>
    </w:div>
    <w:div w:id="1433352739">
      <w:bodyDiv w:val="1"/>
      <w:marLeft w:val="0"/>
      <w:marRight w:val="0"/>
      <w:marTop w:val="0"/>
      <w:marBottom w:val="0"/>
      <w:divBdr>
        <w:top w:val="none" w:sz="0" w:space="0" w:color="auto"/>
        <w:left w:val="none" w:sz="0" w:space="0" w:color="auto"/>
        <w:bottom w:val="none" w:sz="0" w:space="0" w:color="auto"/>
        <w:right w:val="none" w:sz="0" w:space="0" w:color="auto"/>
      </w:divBdr>
      <w:divsChild>
        <w:div w:id="225530564">
          <w:marLeft w:val="0"/>
          <w:marRight w:val="0"/>
          <w:marTop w:val="0"/>
          <w:marBottom w:val="0"/>
          <w:divBdr>
            <w:top w:val="none" w:sz="0" w:space="0" w:color="auto"/>
            <w:left w:val="none" w:sz="0" w:space="0" w:color="auto"/>
            <w:bottom w:val="none" w:sz="0" w:space="0" w:color="auto"/>
            <w:right w:val="none" w:sz="0" w:space="0" w:color="auto"/>
          </w:divBdr>
          <w:divsChild>
            <w:div w:id="1791315830">
              <w:marLeft w:val="0"/>
              <w:marRight w:val="0"/>
              <w:marTop w:val="0"/>
              <w:marBottom w:val="0"/>
              <w:divBdr>
                <w:top w:val="none" w:sz="0" w:space="0" w:color="auto"/>
                <w:left w:val="none" w:sz="0" w:space="0" w:color="auto"/>
                <w:bottom w:val="none" w:sz="0" w:space="0" w:color="auto"/>
                <w:right w:val="none" w:sz="0" w:space="0" w:color="auto"/>
              </w:divBdr>
              <w:divsChild>
                <w:div w:id="42101744">
                  <w:marLeft w:val="0"/>
                  <w:marRight w:val="0"/>
                  <w:marTop w:val="0"/>
                  <w:marBottom w:val="0"/>
                  <w:divBdr>
                    <w:top w:val="none" w:sz="0" w:space="0" w:color="auto"/>
                    <w:left w:val="none" w:sz="0" w:space="0" w:color="auto"/>
                    <w:bottom w:val="none" w:sz="0" w:space="0" w:color="auto"/>
                    <w:right w:val="none" w:sz="0" w:space="0" w:color="auto"/>
                  </w:divBdr>
                </w:div>
                <w:div w:id="107087558">
                  <w:marLeft w:val="0"/>
                  <w:marRight w:val="0"/>
                  <w:marTop w:val="0"/>
                  <w:marBottom w:val="0"/>
                  <w:divBdr>
                    <w:top w:val="none" w:sz="0" w:space="0" w:color="auto"/>
                    <w:left w:val="none" w:sz="0" w:space="0" w:color="auto"/>
                    <w:bottom w:val="none" w:sz="0" w:space="0" w:color="auto"/>
                    <w:right w:val="none" w:sz="0" w:space="0" w:color="auto"/>
                  </w:divBdr>
                </w:div>
                <w:div w:id="262694124">
                  <w:marLeft w:val="0"/>
                  <w:marRight w:val="0"/>
                  <w:marTop w:val="0"/>
                  <w:marBottom w:val="0"/>
                  <w:divBdr>
                    <w:top w:val="none" w:sz="0" w:space="0" w:color="auto"/>
                    <w:left w:val="none" w:sz="0" w:space="0" w:color="auto"/>
                    <w:bottom w:val="none" w:sz="0" w:space="0" w:color="auto"/>
                    <w:right w:val="none" w:sz="0" w:space="0" w:color="auto"/>
                  </w:divBdr>
                </w:div>
                <w:div w:id="469174395">
                  <w:marLeft w:val="0"/>
                  <w:marRight w:val="0"/>
                  <w:marTop w:val="0"/>
                  <w:marBottom w:val="0"/>
                  <w:divBdr>
                    <w:top w:val="none" w:sz="0" w:space="0" w:color="auto"/>
                    <w:left w:val="none" w:sz="0" w:space="0" w:color="auto"/>
                    <w:bottom w:val="none" w:sz="0" w:space="0" w:color="auto"/>
                    <w:right w:val="none" w:sz="0" w:space="0" w:color="auto"/>
                  </w:divBdr>
                </w:div>
                <w:div w:id="507646810">
                  <w:marLeft w:val="0"/>
                  <w:marRight w:val="0"/>
                  <w:marTop w:val="0"/>
                  <w:marBottom w:val="0"/>
                  <w:divBdr>
                    <w:top w:val="none" w:sz="0" w:space="0" w:color="auto"/>
                    <w:left w:val="none" w:sz="0" w:space="0" w:color="auto"/>
                    <w:bottom w:val="none" w:sz="0" w:space="0" w:color="auto"/>
                    <w:right w:val="none" w:sz="0" w:space="0" w:color="auto"/>
                  </w:divBdr>
                </w:div>
                <w:div w:id="513880633">
                  <w:marLeft w:val="0"/>
                  <w:marRight w:val="0"/>
                  <w:marTop w:val="0"/>
                  <w:marBottom w:val="0"/>
                  <w:divBdr>
                    <w:top w:val="none" w:sz="0" w:space="0" w:color="auto"/>
                    <w:left w:val="none" w:sz="0" w:space="0" w:color="auto"/>
                    <w:bottom w:val="none" w:sz="0" w:space="0" w:color="auto"/>
                    <w:right w:val="none" w:sz="0" w:space="0" w:color="auto"/>
                  </w:divBdr>
                </w:div>
                <w:div w:id="621379153">
                  <w:marLeft w:val="0"/>
                  <w:marRight w:val="0"/>
                  <w:marTop w:val="0"/>
                  <w:marBottom w:val="0"/>
                  <w:divBdr>
                    <w:top w:val="none" w:sz="0" w:space="0" w:color="auto"/>
                    <w:left w:val="none" w:sz="0" w:space="0" w:color="auto"/>
                    <w:bottom w:val="none" w:sz="0" w:space="0" w:color="auto"/>
                    <w:right w:val="none" w:sz="0" w:space="0" w:color="auto"/>
                  </w:divBdr>
                </w:div>
                <w:div w:id="1127433617">
                  <w:marLeft w:val="0"/>
                  <w:marRight w:val="0"/>
                  <w:marTop w:val="0"/>
                  <w:marBottom w:val="0"/>
                  <w:divBdr>
                    <w:top w:val="none" w:sz="0" w:space="0" w:color="auto"/>
                    <w:left w:val="none" w:sz="0" w:space="0" w:color="auto"/>
                    <w:bottom w:val="none" w:sz="0" w:space="0" w:color="auto"/>
                    <w:right w:val="none" w:sz="0" w:space="0" w:color="auto"/>
                  </w:divBdr>
                </w:div>
                <w:div w:id="1189216469">
                  <w:marLeft w:val="0"/>
                  <w:marRight w:val="0"/>
                  <w:marTop w:val="0"/>
                  <w:marBottom w:val="0"/>
                  <w:divBdr>
                    <w:top w:val="none" w:sz="0" w:space="0" w:color="auto"/>
                    <w:left w:val="none" w:sz="0" w:space="0" w:color="auto"/>
                    <w:bottom w:val="none" w:sz="0" w:space="0" w:color="auto"/>
                    <w:right w:val="none" w:sz="0" w:space="0" w:color="auto"/>
                  </w:divBdr>
                </w:div>
                <w:div w:id="1236427603">
                  <w:marLeft w:val="0"/>
                  <w:marRight w:val="0"/>
                  <w:marTop w:val="0"/>
                  <w:marBottom w:val="0"/>
                  <w:divBdr>
                    <w:top w:val="none" w:sz="0" w:space="0" w:color="auto"/>
                    <w:left w:val="none" w:sz="0" w:space="0" w:color="auto"/>
                    <w:bottom w:val="none" w:sz="0" w:space="0" w:color="auto"/>
                    <w:right w:val="none" w:sz="0" w:space="0" w:color="auto"/>
                  </w:divBdr>
                </w:div>
                <w:div w:id="1266041904">
                  <w:marLeft w:val="0"/>
                  <w:marRight w:val="0"/>
                  <w:marTop w:val="0"/>
                  <w:marBottom w:val="0"/>
                  <w:divBdr>
                    <w:top w:val="none" w:sz="0" w:space="0" w:color="auto"/>
                    <w:left w:val="none" w:sz="0" w:space="0" w:color="auto"/>
                    <w:bottom w:val="none" w:sz="0" w:space="0" w:color="auto"/>
                    <w:right w:val="none" w:sz="0" w:space="0" w:color="auto"/>
                  </w:divBdr>
                </w:div>
                <w:div w:id="1473209574">
                  <w:marLeft w:val="0"/>
                  <w:marRight w:val="0"/>
                  <w:marTop w:val="0"/>
                  <w:marBottom w:val="0"/>
                  <w:divBdr>
                    <w:top w:val="none" w:sz="0" w:space="0" w:color="auto"/>
                    <w:left w:val="none" w:sz="0" w:space="0" w:color="auto"/>
                    <w:bottom w:val="none" w:sz="0" w:space="0" w:color="auto"/>
                    <w:right w:val="none" w:sz="0" w:space="0" w:color="auto"/>
                  </w:divBdr>
                </w:div>
                <w:div w:id="1571959464">
                  <w:marLeft w:val="0"/>
                  <w:marRight w:val="0"/>
                  <w:marTop w:val="0"/>
                  <w:marBottom w:val="0"/>
                  <w:divBdr>
                    <w:top w:val="none" w:sz="0" w:space="0" w:color="auto"/>
                    <w:left w:val="none" w:sz="0" w:space="0" w:color="auto"/>
                    <w:bottom w:val="none" w:sz="0" w:space="0" w:color="auto"/>
                    <w:right w:val="none" w:sz="0" w:space="0" w:color="auto"/>
                  </w:divBdr>
                </w:div>
                <w:div w:id="1576235716">
                  <w:marLeft w:val="0"/>
                  <w:marRight w:val="0"/>
                  <w:marTop w:val="0"/>
                  <w:marBottom w:val="0"/>
                  <w:divBdr>
                    <w:top w:val="none" w:sz="0" w:space="0" w:color="auto"/>
                    <w:left w:val="none" w:sz="0" w:space="0" w:color="auto"/>
                    <w:bottom w:val="none" w:sz="0" w:space="0" w:color="auto"/>
                    <w:right w:val="none" w:sz="0" w:space="0" w:color="auto"/>
                  </w:divBdr>
                </w:div>
                <w:div w:id="1582183107">
                  <w:marLeft w:val="0"/>
                  <w:marRight w:val="0"/>
                  <w:marTop w:val="0"/>
                  <w:marBottom w:val="0"/>
                  <w:divBdr>
                    <w:top w:val="none" w:sz="0" w:space="0" w:color="auto"/>
                    <w:left w:val="none" w:sz="0" w:space="0" w:color="auto"/>
                    <w:bottom w:val="none" w:sz="0" w:space="0" w:color="auto"/>
                    <w:right w:val="none" w:sz="0" w:space="0" w:color="auto"/>
                  </w:divBdr>
                </w:div>
                <w:div w:id="1594556856">
                  <w:marLeft w:val="0"/>
                  <w:marRight w:val="0"/>
                  <w:marTop w:val="0"/>
                  <w:marBottom w:val="0"/>
                  <w:divBdr>
                    <w:top w:val="none" w:sz="0" w:space="0" w:color="auto"/>
                    <w:left w:val="none" w:sz="0" w:space="0" w:color="auto"/>
                    <w:bottom w:val="none" w:sz="0" w:space="0" w:color="auto"/>
                    <w:right w:val="none" w:sz="0" w:space="0" w:color="auto"/>
                  </w:divBdr>
                </w:div>
                <w:div w:id="1612974453">
                  <w:marLeft w:val="0"/>
                  <w:marRight w:val="0"/>
                  <w:marTop w:val="0"/>
                  <w:marBottom w:val="0"/>
                  <w:divBdr>
                    <w:top w:val="none" w:sz="0" w:space="0" w:color="auto"/>
                    <w:left w:val="none" w:sz="0" w:space="0" w:color="auto"/>
                    <w:bottom w:val="none" w:sz="0" w:space="0" w:color="auto"/>
                    <w:right w:val="none" w:sz="0" w:space="0" w:color="auto"/>
                  </w:divBdr>
                </w:div>
                <w:div w:id="1725523668">
                  <w:marLeft w:val="0"/>
                  <w:marRight w:val="0"/>
                  <w:marTop w:val="0"/>
                  <w:marBottom w:val="0"/>
                  <w:divBdr>
                    <w:top w:val="none" w:sz="0" w:space="0" w:color="auto"/>
                    <w:left w:val="none" w:sz="0" w:space="0" w:color="auto"/>
                    <w:bottom w:val="none" w:sz="0" w:space="0" w:color="auto"/>
                    <w:right w:val="none" w:sz="0" w:space="0" w:color="auto"/>
                  </w:divBdr>
                </w:div>
                <w:div w:id="1727146092">
                  <w:marLeft w:val="0"/>
                  <w:marRight w:val="0"/>
                  <w:marTop w:val="0"/>
                  <w:marBottom w:val="0"/>
                  <w:divBdr>
                    <w:top w:val="none" w:sz="0" w:space="0" w:color="auto"/>
                    <w:left w:val="none" w:sz="0" w:space="0" w:color="auto"/>
                    <w:bottom w:val="none" w:sz="0" w:space="0" w:color="auto"/>
                    <w:right w:val="none" w:sz="0" w:space="0" w:color="auto"/>
                  </w:divBdr>
                </w:div>
                <w:div w:id="1859392621">
                  <w:marLeft w:val="0"/>
                  <w:marRight w:val="0"/>
                  <w:marTop w:val="0"/>
                  <w:marBottom w:val="0"/>
                  <w:divBdr>
                    <w:top w:val="none" w:sz="0" w:space="0" w:color="auto"/>
                    <w:left w:val="none" w:sz="0" w:space="0" w:color="auto"/>
                    <w:bottom w:val="none" w:sz="0" w:space="0" w:color="auto"/>
                    <w:right w:val="none" w:sz="0" w:space="0" w:color="auto"/>
                  </w:divBdr>
                </w:div>
                <w:div w:id="1911187512">
                  <w:marLeft w:val="0"/>
                  <w:marRight w:val="0"/>
                  <w:marTop w:val="0"/>
                  <w:marBottom w:val="0"/>
                  <w:divBdr>
                    <w:top w:val="none" w:sz="0" w:space="0" w:color="auto"/>
                    <w:left w:val="none" w:sz="0" w:space="0" w:color="auto"/>
                    <w:bottom w:val="none" w:sz="0" w:space="0" w:color="auto"/>
                    <w:right w:val="none" w:sz="0" w:space="0" w:color="auto"/>
                  </w:divBdr>
                </w:div>
                <w:div w:id="1968899604">
                  <w:marLeft w:val="0"/>
                  <w:marRight w:val="0"/>
                  <w:marTop w:val="0"/>
                  <w:marBottom w:val="0"/>
                  <w:divBdr>
                    <w:top w:val="none" w:sz="0" w:space="0" w:color="auto"/>
                    <w:left w:val="none" w:sz="0" w:space="0" w:color="auto"/>
                    <w:bottom w:val="none" w:sz="0" w:space="0" w:color="auto"/>
                    <w:right w:val="none" w:sz="0" w:space="0" w:color="auto"/>
                  </w:divBdr>
                </w:div>
                <w:div w:id="2014800147">
                  <w:marLeft w:val="0"/>
                  <w:marRight w:val="0"/>
                  <w:marTop w:val="0"/>
                  <w:marBottom w:val="0"/>
                  <w:divBdr>
                    <w:top w:val="none" w:sz="0" w:space="0" w:color="auto"/>
                    <w:left w:val="none" w:sz="0" w:space="0" w:color="auto"/>
                    <w:bottom w:val="none" w:sz="0" w:space="0" w:color="auto"/>
                    <w:right w:val="none" w:sz="0" w:space="0" w:color="auto"/>
                  </w:divBdr>
                </w:div>
                <w:div w:id="2038582174">
                  <w:marLeft w:val="0"/>
                  <w:marRight w:val="0"/>
                  <w:marTop w:val="0"/>
                  <w:marBottom w:val="0"/>
                  <w:divBdr>
                    <w:top w:val="none" w:sz="0" w:space="0" w:color="auto"/>
                    <w:left w:val="none" w:sz="0" w:space="0" w:color="auto"/>
                    <w:bottom w:val="none" w:sz="0" w:space="0" w:color="auto"/>
                    <w:right w:val="none" w:sz="0" w:space="0" w:color="auto"/>
                  </w:divBdr>
                </w:div>
                <w:div w:id="2060009785">
                  <w:marLeft w:val="0"/>
                  <w:marRight w:val="0"/>
                  <w:marTop w:val="0"/>
                  <w:marBottom w:val="0"/>
                  <w:divBdr>
                    <w:top w:val="none" w:sz="0" w:space="0" w:color="auto"/>
                    <w:left w:val="none" w:sz="0" w:space="0" w:color="auto"/>
                    <w:bottom w:val="none" w:sz="0" w:space="0" w:color="auto"/>
                    <w:right w:val="none" w:sz="0" w:space="0" w:color="auto"/>
                  </w:divBdr>
                </w:div>
                <w:div w:id="2081705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3361380">
      <w:bodyDiv w:val="1"/>
      <w:marLeft w:val="0"/>
      <w:marRight w:val="0"/>
      <w:marTop w:val="0"/>
      <w:marBottom w:val="0"/>
      <w:divBdr>
        <w:top w:val="none" w:sz="0" w:space="0" w:color="auto"/>
        <w:left w:val="none" w:sz="0" w:space="0" w:color="auto"/>
        <w:bottom w:val="none" w:sz="0" w:space="0" w:color="auto"/>
        <w:right w:val="none" w:sz="0" w:space="0" w:color="auto"/>
      </w:divBdr>
    </w:div>
    <w:div w:id="1433553073">
      <w:bodyDiv w:val="1"/>
      <w:marLeft w:val="0"/>
      <w:marRight w:val="0"/>
      <w:marTop w:val="0"/>
      <w:marBottom w:val="0"/>
      <w:divBdr>
        <w:top w:val="none" w:sz="0" w:space="0" w:color="auto"/>
        <w:left w:val="none" w:sz="0" w:space="0" w:color="auto"/>
        <w:bottom w:val="none" w:sz="0" w:space="0" w:color="auto"/>
        <w:right w:val="none" w:sz="0" w:space="0" w:color="auto"/>
      </w:divBdr>
    </w:div>
    <w:div w:id="1434133121">
      <w:bodyDiv w:val="1"/>
      <w:marLeft w:val="0"/>
      <w:marRight w:val="0"/>
      <w:marTop w:val="0"/>
      <w:marBottom w:val="0"/>
      <w:divBdr>
        <w:top w:val="none" w:sz="0" w:space="0" w:color="auto"/>
        <w:left w:val="none" w:sz="0" w:space="0" w:color="auto"/>
        <w:bottom w:val="none" w:sz="0" w:space="0" w:color="auto"/>
        <w:right w:val="none" w:sz="0" w:space="0" w:color="auto"/>
      </w:divBdr>
    </w:div>
    <w:div w:id="1434746154">
      <w:bodyDiv w:val="1"/>
      <w:marLeft w:val="0"/>
      <w:marRight w:val="0"/>
      <w:marTop w:val="0"/>
      <w:marBottom w:val="0"/>
      <w:divBdr>
        <w:top w:val="none" w:sz="0" w:space="0" w:color="auto"/>
        <w:left w:val="none" w:sz="0" w:space="0" w:color="auto"/>
        <w:bottom w:val="none" w:sz="0" w:space="0" w:color="auto"/>
        <w:right w:val="none" w:sz="0" w:space="0" w:color="auto"/>
      </w:divBdr>
      <w:divsChild>
        <w:div w:id="2087995256">
          <w:marLeft w:val="300"/>
          <w:marRight w:val="0"/>
          <w:marTop w:val="0"/>
          <w:marBottom w:val="150"/>
          <w:divBdr>
            <w:top w:val="single" w:sz="18" w:space="0" w:color="009491"/>
            <w:left w:val="single" w:sz="18" w:space="0" w:color="009491"/>
            <w:bottom w:val="single" w:sz="18" w:space="0" w:color="009491"/>
            <w:right w:val="single" w:sz="18" w:space="0" w:color="009491"/>
          </w:divBdr>
          <w:divsChild>
            <w:div w:id="159542200">
              <w:marLeft w:val="0"/>
              <w:marRight w:val="0"/>
              <w:marTop w:val="0"/>
              <w:marBottom w:val="0"/>
              <w:divBdr>
                <w:top w:val="none" w:sz="0" w:space="0" w:color="auto"/>
                <w:left w:val="none" w:sz="0" w:space="0" w:color="auto"/>
                <w:bottom w:val="none" w:sz="0" w:space="0" w:color="auto"/>
                <w:right w:val="none" w:sz="0" w:space="0" w:color="auto"/>
              </w:divBdr>
              <w:divsChild>
                <w:div w:id="111873736">
                  <w:marLeft w:val="0"/>
                  <w:marRight w:val="0"/>
                  <w:marTop w:val="0"/>
                  <w:marBottom w:val="0"/>
                  <w:divBdr>
                    <w:top w:val="none" w:sz="0" w:space="0" w:color="auto"/>
                    <w:left w:val="none" w:sz="0" w:space="0" w:color="auto"/>
                    <w:bottom w:val="none" w:sz="0" w:space="0" w:color="auto"/>
                    <w:right w:val="none" w:sz="0" w:space="0" w:color="auto"/>
                  </w:divBdr>
                </w:div>
              </w:divsChild>
            </w:div>
            <w:div w:id="286665802">
              <w:marLeft w:val="0"/>
              <w:marRight w:val="0"/>
              <w:marTop w:val="0"/>
              <w:marBottom w:val="0"/>
              <w:divBdr>
                <w:top w:val="none" w:sz="0" w:space="0" w:color="auto"/>
                <w:left w:val="none" w:sz="0" w:space="0" w:color="auto"/>
                <w:bottom w:val="none" w:sz="0" w:space="0" w:color="auto"/>
                <w:right w:val="none" w:sz="0" w:space="0" w:color="auto"/>
              </w:divBdr>
            </w:div>
            <w:div w:id="424110324">
              <w:marLeft w:val="0"/>
              <w:marRight w:val="0"/>
              <w:marTop w:val="0"/>
              <w:marBottom w:val="270"/>
              <w:divBdr>
                <w:top w:val="none" w:sz="0" w:space="0" w:color="auto"/>
                <w:left w:val="none" w:sz="0" w:space="0" w:color="auto"/>
                <w:bottom w:val="none" w:sz="0" w:space="0" w:color="auto"/>
                <w:right w:val="none" w:sz="0" w:space="0" w:color="auto"/>
              </w:divBdr>
              <w:divsChild>
                <w:div w:id="694574781">
                  <w:marLeft w:val="0"/>
                  <w:marRight w:val="0"/>
                  <w:marTop w:val="0"/>
                  <w:marBottom w:val="0"/>
                  <w:divBdr>
                    <w:top w:val="none" w:sz="0" w:space="0" w:color="auto"/>
                    <w:left w:val="none" w:sz="0" w:space="0" w:color="auto"/>
                    <w:bottom w:val="none" w:sz="0" w:space="0" w:color="auto"/>
                    <w:right w:val="none" w:sz="0" w:space="0" w:color="auto"/>
                  </w:divBdr>
                </w:div>
              </w:divsChild>
            </w:div>
            <w:div w:id="1597328849">
              <w:marLeft w:val="195"/>
              <w:marRight w:val="600"/>
              <w:marTop w:val="0"/>
              <w:marBottom w:val="360"/>
              <w:divBdr>
                <w:top w:val="none" w:sz="0" w:space="0" w:color="auto"/>
                <w:left w:val="none" w:sz="0" w:space="0" w:color="auto"/>
                <w:bottom w:val="none" w:sz="0" w:space="0" w:color="auto"/>
                <w:right w:val="none" w:sz="0" w:space="0" w:color="auto"/>
              </w:divBdr>
              <w:divsChild>
                <w:div w:id="1564295548">
                  <w:marLeft w:val="0"/>
                  <w:marRight w:val="0"/>
                  <w:marTop w:val="525"/>
                  <w:marBottom w:val="0"/>
                  <w:divBdr>
                    <w:top w:val="single" w:sz="6" w:space="0" w:color="BCCDC3"/>
                    <w:left w:val="single" w:sz="6" w:space="0" w:color="BCCDC3"/>
                    <w:bottom w:val="single" w:sz="6" w:space="0" w:color="BCCDC3"/>
                    <w:right w:val="single" w:sz="6" w:space="0" w:color="BCCDC3"/>
                  </w:divBdr>
                  <w:divsChild>
                    <w:div w:id="298385690">
                      <w:marLeft w:val="-195"/>
                      <w:marRight w:val="0"/>
                      <w:marTop w:val="0"/>
                      <w:marBottom w:val="0"/>
                      <w:divBdr>
                        <w:top w:val="single" w:sz="6" w:space="0" w:color="D4D6C6"/>
                        <w:left w:val="single" w:sz="6" w:space="0" w:color="D4D6C6"/>
                        <w:bottom w:val="single" w:sz="6" w:space="0" w:color="D4D6C6"/>
                        <w:right w:val="single" w:sz="6" w:space="0" w:color="D4D6C6"/>
                      </w:divBdr>
                    </w:div>
                    <w:div w:id="1003044854">
                      <w:marLeft w:val="-195"/>
                      <w:marRight w:val="0"/>
                      <w:marTop w:val="0"/>
                      <w:marBottom w:val="0"/>
                      <w:divBdr>
                        <w:top w:val="single" w:sz="6" w:space="0" w:color="D4D6C6"/>
                        <w:left w:val="single" w:sz="6" w:space="0" w:color="D4D6C6"/>
                        <w:bottom w:val="single" w:sz="6" w:space="0" w:color="D4D6C6"/>
                        <w:right w:val="single" w:sz="6" w:space="0" w:color="D4D6C6"/>
                      </w:divBdr>
                    </w:div>
                  </w:divsChild>
                </w:div>
              </w:divsChild>
            </w:div>
          </w:divsChild>
        </w:div>
      </w:divsChild>
    </w:div>
    <w:div w:id="1435056144">
      <w:bodyDiv w:val="1"/>
      <w:marLeft w:val="0"/>
      <w:marRight w:val="0"/>
      <w:marTop w:val="0"/>
      <w:marBottom w:val="0"/>
      <w:divBdr>
        <w:top w:val="none" w:sz="0" w:space="0" w:color="auto"/>
        <w:left w:val="none" w:sz="0" w:space="0" w:color="auto"/>
        <w:bottom w:val="none" w:sz="0" w:space="0" w:color="auto"/>
        <w:right w:val="none" w:sz="0" w:space="0" w:color="auto"/>
      </w:divBdr>
    </w:div>
    <w:div w:id="1435516057">
      <w:bodyDiv w:val="1"/>
      <w:marLeft w:val="0"/>
      <w:marRight w:val="0"/>
      <w:marTop w:val="0"/>
      <w:marBottom w:val="0"/>
      <w:divBdr>
        <w:top w:val="none" w:sz="0" w:space="0" w:color="auto"/>
        <w:left w:val="none" w:sz="0" w:space="0" w:color="auto"/>
        <w:bottom w:val="none" w:sz="0" w:space="0" w:color="auto"/>
        <w:right w:val="none" w:sz="0" w:space="0" w:color="auto"/>
      </w:divBdr>
    </w:div>
    <w:div w:id="1435519866">
      <w:bodyDiv w:val="1"/>
      <w:marLeft w:val="0"/>
      <w:marRight w:val="0"/>
      <w:marTop w:val="0"/>
      <w:marBottom w:val="0"/>
      <w:divBdr>
        <w:top w:val="none" w:sz="0" w:space="0" w:color="auto"/>
        <w:left w:val="none" w:sz="0" w:space="0" w:color="auto"/>
        <w:bottom w:val="none" w:sz="0" w:space="0" w:color="auto"/>
        <w:right w:val="none" w:sz="0" w:space="0" w:color="auto"/>
      </w:divBdr>
    </w:div>
    <w:div w:id="1436435891">
      <w:bodyDiv w:val="1"/>
      <w:marLeft w:val="0"/>
      <w:marRight w:val="0"/>
      <w:marTop w:val="0"/>
      <w:marBottom w:val="0"/>
      <w:divBdr>
        <w:top w:val="none" w:sz="0" w:space="0" w:color="auto"/>
        <w:left w:val="none" w:sz="0" w:space="0" w:color="auto"/>
        <w:bottom w:val="none" w:sz="0" w:space="0" w:color="auto"/>
        <w:right w:val="none" w:sz="0" w:space="0" w:color="auto"/>
      </w:divBdr>
    </w:div>
    <w:div w:id="1436561174">
      <w:bodyDiv w:val="1"/>
      <w:marLeft w:val="0"/>
      <w:marRight w:val="0"/>
      <w:marTop w:val="0"/>
      <w:marBottom w:val="0"/>
      <w:divBdr>
        <w:top w:val="none" w:sz="0" w:space="0" w:color="auto"/>
        <w:left w:val="none" w:sz="0" w:space="0" w:color="auto"/>
        <w:bottom w:val="none" w:sz="0" w:space="0" w:color="auto"/>
        <w:right w:val="none" w:sz="0" w:space="0" w:color="auto"/>
      </w:divBdr>
    </w:div>
    <w:div w:id="1438327253">
      <w:bodyDiv w:val="1"/>
      <w:marLeft w:val="0"/>
      <w:marRight w:val="0"/>
      <w:marTop w:val="0"/>
      <w:marBottom w:val="0"/>
      <w:divBdr>
        <w:top w:val="none" w:sz="0" w:space="0" w:color="auto"/>
        <w:left w:val="none" w:sz="0" w:space="0" w:color="auto"/>
        <w:bottom w:val="none" w:sz="0" w:space="0" w:color="auto"/>
        <w:right w:val="none" w:sz="0" w:space="0" w:color="auto"/>
      </w:divBdr>
    </w:div>
    <w:div w:id="1438478140">
      <w:bodyDiv w:val="1"/>
      <w:marLeft w:val="0"/>
      <w:marRight w:val="0"/>
      <w:marTop w:val="0"/>
      <w:marBottom w:val="0"/>
      <w:divBdr>
        <w:top w:val="none" w:sz="0" w:space="0" w:color="auto"/>
        <w:left w:val="none" w:sz="0" w:space="0" w:color="auto"/>
        <w:bottom w:val="none" w:sz="0" w:space="0" w:color="auto"/>
        <w:right w:val="none" w:sz="0" w:space="0" w:color="auto"/>
      </w:divBdr>
    </w:div>
    <w:div w:id="1439063809">
      <w:bodyDiv w:val="1"/>
      <w:marLeft w:val="0"/>
      <w:marRight w:val="0"/>
      <w:marTop w:val="0"/>
      <w:marBottom w:val="0"/>
      <w:divBdr>
        <w:top w:val="none" w:sz="0" w:space="0" w:color="auto"/>
        <w:left w:val="none" w:sz="0" w:space="0" w:color="auto"/>
        <w:bottom w:val="none" w:sz="0" w:space="0" w:color="auto"/>
        <w:right w:val="none" w:sz="0" w:space="0" w:color="auto"/>
      </w:divBdr>
    </w:div>
    <w:div w:id="1439523508">
      <w:bodyDiv w:val="1"/>
      <w:marLeft w:val="0"/>
      <w:marRight w:val="0"/>
      <w:marTop w:val="0"/>
      <w:marBottom w:val="0"/>
      <w:divBdr>
        <w:top w:val="none" w:sz="0" w:space="0" w:color="auto"/>
        <w:left w:val="none" w:sz="0" w:space="0" w:color="auto"/>
        <w:bottom w:val="none" w:sz="0" w:space="0" w:color="auto"/>
        <w:right w:val="none" w:sz="0" w:space="0" w:color="auto"/>
      </w:divBdr>
    </w:div>
    <w:div w:id="1439982597">
      <w:bodyDiv w:val="1"/>
      <w:marLeft w:val="0"/>
      <w:marRight w:val="0"/>
      <w:marTop w:val="0"/>
      <w:marBottom w:val="0"/>
      <w:divBdr>
        <w:top w:val="none" w:sz="0" w:space="0" w:color="auto"/>
        <w:left w:val="none" w:sz="0" w:space="0" w:color="auto"/>
        <w:bottom w:val="none" w:sz="0" w:space="0" w:color="auto"/>
        <w:right w:val="none" w:sz="0" w:space="0" w:color="auto"/>
      </w:divBdr>
    </w:div>
    <w:div w:id="1440220781">
      <w:bodyDiv w:val="1"/>
      <w:marLeft w:val="0"/>
      <w:marRight w:val="0"/>
      <w:marTop w:val="0"/>
      <w:marBottom w:val="0"/>
      <w:divBdr>
        <w:top w:val="none" w:sz="0" w:space="0" w:color="auto"/>
        <w:left w:val="none" w:sz="0" w:space="0" w:color="auto"/>
        <w:bottom w:val="none" w:sz="0" w:space="0" w:color="auto"/>
        <w:right w:val="none" w:sz="0" w:space="0" w:color="auto"/>
      </w:divBdr>
    </w:div>
    <w:div w:id="1440756370">
      <w:bodyDiv w:val="1"/>
      <w:marLeft w:val="0"/>
      <w:marRight w:val="0"/>
      <w:marTop w:val="0"/>
      <w:marBottom w:val="0"/>
      <w:divBdr>
        <w:top w:val="none" w:sz="0" w:space="0" w:color="auto"/>
        <w:left w:val="none" w:sz="0" w:space="0" w:color="auto"/>
        <w:bottom w:val="none" w:sz="0" w:space="0" w:color="auto"/>
        <w:right w:val="none" w:sz="0" w:space="0" w:color="auto"/>
      </w:divBdr>
    </w:div>
    <w:div w:id="1440905440">
      <w:bodyDiv w:val="1"/>
      <w:marLeft w:val="0"/>
      <w:marRight w:val="0"/>
      <w:marTop w:val="0"/>
      <w:marBottom w:val="0"/>
      <w:divBdr>
        <w:top w:val="none" w:sz="0" w:space="0" w:color="auto"/>
        <w:left w:val="none" w:sz="0" w:space="0" w:color="auto"/>
        <w:bottom w:val="none" w:sz="0" w:space="0" w:color="auto"/>
        <w:right w:val="none" w:sz="0" w:space="0" w:color="auto"/>
      </w:divBdr>
    </w:div>
    <w:div w:id="1440954477">
      <w:bodyDiv w:val="1"/>
      <w:marLeft w:val="0"/>
      <w:marRight w:val="0"/>
      <w:marTop w:val="0"/>
      <w:marBottom w:val="0"/>
      <w:divBdr>
        <w:top w:val="none" w:sz="0" w:space="0" w:color="auto"/>
        <w:left w:val="none" w:sz="0" w:space="0" w:color="auto"/>
        <w:bottom w:val="none" w:sz="0" w:space="0" w:color="auto"/>
        <w:right w:val="none" w:sz="0" w:space="0" w:color="auto"/>
      </w:divBdr>
    </w:div>
    <w:div w:id="1441682325">
      <w:bodyDiv w:val="1"/>
      <w:marLeft w:val="0"/>
      <w:marRight w:val="0"/>
      <w:marTop w:val="0"/>
      <w:marBottom w:val="0"/>
      <w:divBdr>
        <w:top w:val="none" w:sz="0" w:space="0" w:color="auto"/>
        <w:left w:val="none" w:sz="0" w:space="0" w:color="auto"/>
        <w:bottom w:val="none" w:sz="0" w:space="0" w:color="auto"/>
        <w:right w:val="none" w:sz="0" w:space="0" w:color="auto"/>
      </w:divBdr>
    </w:div>
    <w:div w:id="1441954843">
      <w:bodyDiv w:val="1"/>
      <w:marLeft w:val="0"/>
      <w:marRight w:val="0"/>
      <w:marTop w:val="0"/>
      <w:marBottom w:val="0"/>
      <w:divBdr>
        <w:top w:val="none" w:sz="0" w:space="0" w:color="auto"/>
        <w:left w:val="none" w:sz="0" w:space="0" w:color="auto"/>
        <w:bottom w:val="none" w:sz="0" w:space="0" w:color="auto"/>
        <w:right w:val="none" w:sz="0" w:space="0" w:color="auto"/>
      </w:divBdr>
    </w:div>
    <w:div w:id="1442260876">
      <w:bodyDiv w:val="1"/>
      <w:marLeft w:val="0"/>
      <w:marRight w:val="0"/>
      <w:marTop w:val="0"/>
      <w:marBottom w:val="0"/>
      <w:divBdr>
        <w:top w:val="none" w:sz="0" w:space="0" w:color="auto"/>
        <w:left w:val="none" w:sz="0" w:space="0" w:color="auto"/>
        <w:bottom w:val="none" w:sz="0" w:space="0" w:color="auto"/>
        <w:right w:val="none" w:sz="0" w:space="0" w:color="auto"/>
      </w:divBdr>
    </w:div>
    <w:div w:id="1442266631">
      <w:bodyDiv w:val="1"/>
      <w:marLeft w:val="0"/>
      <w:marRight w:val="0"/>
      <w:marTop w:val="0"/>
      <w:marBottom w:val="0"/>
      <w:divBdr>
        <w:top w:val="none" w:sz="0" w:space="0" w:color="auto"/>
        <w:left w:val="none" w:sz="0" w:space="0" w:color="auto"/>
        <w:bottom w:val="none" w:sz="0" w:space="0" w:color="auto"/>
        <w:right w:val="none" w:sz="0" w:space="0" w:color="auto"/>
      </w:divBdr>
    </w:div>
    <w:div w:id="1442337534">
      <w:bodyDiv w:val="1"/>
      <w:marLeft w:val="0"/>
      <w:marRight w:val="0"/>
      <w:marTop w:val="0"/>
      <w:marBottom w:val="0"/>
      <w:divBdr>
        <w:top w:val="none" w:sz="0" w:space="0" w:color="auto"/>
        <w:left w:val="none" w:sz="0" w:space="0" w:color="auto"/>
        <w:bottom w:val="none" w:sz="0" w:space="0" w:color="auto"/>
        <w:right w:val="none" w:sz="0" w:space="0" w:color="auto"/>
      </w:divBdr>
    </w:div>
    <w:div w:id="1442341322">
      <w:bodyDiv w:val="1"/>
      <w:marLeft w:val="0"/>
      <w:marRight w:val="0"/>
      <w:marTop w:val="0"/>
      <w:marBottom w:val="0"/>
      <w:divBdr>
        <w:top w:val="none" w:sz="0" w:space="0" w:color="auto"/>
        <w:left w:val="none" w:sz="0" w:space="0" w:color="auto"/>
        <w:bottom w:val="none" w:sz="0" w:space="0" w:color="auto"/>
        <w:right w:val="none" w:sz="0" w:space="0" w:color="auto"/>
      </w:divBdr>
      <w:divsChild>
        <w:div w:id="1609853001">
          <w:marLeft w:val="0"/>
          <w:marRight w:val="0"/>
          <w:marTop w:val="0"/>
          <w:marBottom w:val="0"/>
          <w:divBdr>
            <w:top w:val="none" w:sz="0" w:space="0" w:color="auto"/>
            <w:left w:val="none" w:sz="0" w:space="0" w:color="auto"/>
            <w:bottom w:val="none" w:sz="0" w:space="0" w:color="auto"/>
            <w:right w:val="none" w:sz="0" w:space="0" w:color="auto"/>
          </w:divBdr>
          <w:divsChild>
            <w:div w:id="2103720039">
              <w:marLeft w:val="0"/>
              <w:marRight w:val="0"/>
              <w:marTop w:val="0"/>
              <w:marBottom w:val="0"/>
              <w:divBdr>
                <w:top w:val="none" w:sz="0" w:space="0" w:color="auto"/>
                <w:left w:val="none" w:sz="0" w:space="0" w:color="auto"/>
                <w:bottom w:val="none" w:sz="0" w:space="0" w:color="auto"/>
                <w:right w:val="none" w:sz="0" w:space="0" w:color="auto"/>
              </w:divBdr>
              <w:divsChild>
                <w:div w:id="397896748">
                  <w:marLeft w:val="0"/>
                  <w:marRight w:val="0"/>
                  <w:marTop w:val="0"/>
                  <w:marBottom w:val="0"/>
                  <w:divBdr>
                    <w:top w:val="none" w:sz="0" w:space="0" w:color="auto"/>
                    <w:left w:val="none" w:sz="0" w:space="0" w:color="auto"/>
                    <w:bottom w:val="none" w:sz="0" w:space="0" w:color="auto"/>
                    <w:right w:val="none" w:sz="0" w:space="0" w:color="auto"/>
                  </w:divBdr>
                  <w:divsChild>
                    <w:div w:id="1784884985">
                      <w:marLeft w:val="0"/>
                      <w:marRight w:val="0"/>
                      <w:marTop w:val="0"/>
                      <w:marBottom w:val="0"/>
                      <w:divBdr>
                        <w:top w:val="none" w:sz="0" w:space="0" w:color="auto"/>
                        <w:left w:val="none" w:sz="0" w:space="0" w:color="auto"/>
                        <w:bottom w:val="none" w:sz="0" w:space="0" w:color="auto"/>
                        <w:right w:val="none" w:sz="0" w:space="0" w:color="auto"/>
                      </w:divBdr>
                      <w:divsChild>
                        <w:div w:id="650526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2872750">
      <w:bodyDiv w:val="1"/>
      <w:marLeft w:val="0"/>
      <w:marRight w:val="0"/>
      <w:marTop w:val="0"/>
      <w:marBottom w:val="0"/>
      <w:divBdr>
        <w:top w:val="none" w:sz="0" w:space="0" w:color="auto"/>
        <w:left w:val="none" w:sz="0" w:space="0" w:color="auto"/>
        <w:bottom w:val="none" w:sz="0" w:space="0" w:color="auto"/>
        <w:right w:val="none" w:sz="0" w:space="0" w:color="auto"/>
      </w:divBdr>
    </w:div>
    <w:div w:id="1443189878">
      <w:bodyDiv w:val="1"/>
      <w:marLeft w:val="0"/>
      <w:marRight w:val="0"/>
      <w:marTop w:val="0"/>
      <w:marBottom w:val="0"/>
      <w:divBdr>
        <w:top w:val="none" w:sz="0" w:space="0" w:color="auto"/>
        <w:left w:val="none" w:sz="0" w:space="0" w:color="auto"/>
        <w:bottom w:val="none" w:sz="0" w:space="0" w:color="auto"/>
        <w:right w:val="none" w:sz="0" w:space="0" w:color="auto"/>
      </w:divBdr>
    </w:div>
    <w:div w:id="1443457523">
      <w:bodyDiv w:val="1"/>
      <w:marLeft w:val="0"/>
      <w:marRight w:val="0"/>
      <w:marTop w:val="0"/>
      <w:marBottom w:val="0"/>
      <w:divBdr>
        <w:top w:val="none" w:sz="0" w:space="0" w:color="auto"/>
        <w:left w:val="none" w:sz="0" w:space="0" w:color="auto"/>
        <w:bottom w:val="none" w:sz="0" w:space="0" w:color="auto"/>
        <w:right w:val="none" w:sz="0" w:space="0" w:color="auto"/>
      </w:divBdr>
    </w:div>
    <w:div w:id="1443692697">
      <w:bodyDiv w:val="1"/>
      <w:marLeft w:val="0"/>
      <w:marRight w:val="0"/>
      <w:marTop w:val="0"/>
      <w:marBottom w:val="0"/>
      <w:divBdr>
        <w:top w:val="none" w:sz="0" w:space="0" w:color="auto"/>
        <w:left w:val="none" w:sz="0" w:space="0" w:color="auto"/>
        <w:bottom w:val="none" w:sz="0" w:space="0" w:color="auto"/>
        <w:right w:val="none" w:sz="0" w:space="0" w:color="auto"/>
      </w:divBdr>
      <w:divsChild>
        <w:div w:id="1569143764">
          <w:marLeft w:val="0"/>
          <w:marRight w:val="0"/>
          <w:marTop w:val="0"/>
          <w:marBottom w:val="0"/>
          <w:divBdr>
            <w:top w:val="none" w:sz="0" w:space="0" w:color="auto"/>
            <w:left w:val="none" w:sz="0" w:space="0" w:color="auto"/>
            <w:bottom w:val="none" w:sz="0" w:space="0" w:color="auto"/>
            <w:right w:val="none" w:sz="0" w:space="0" w:color="auto"/>
          </w:divBdr>
          <w:divsChild>
            <w:div w:id="1783108115">
              <w:marLeft w:val="0"/>
              <w:marRight w:val="0"/>
              <w:marTop w:val="0"/>
              <w:marBottom w:val="0"/>
              <w:divBdr>
                <w:top w:val="none" w:sz="0" w:space="0" w:color="auto"/>
                <w:left w:val="none" w:sz="0" w:space="0" w:color="auto"/>
                <w:bottom w:val="none" w:sz="0" w:space="0" w:color="auto"/>
                <w:right w:val="none" w:sz="0" w:space="0" w:color="auto"/>
              </w:divBdr>
              <w:divsChild>
                <w:div w:id="1701281016">
                  <w:marLeft w:val="0"/>
                  <w:marRight w:val="0"/>
                  <w:marTop w:val="0"/>
                  <w:marBottom w:val="0"/>
                  <w:divBdr>
                    <w:top w:val="none" w:sz="0" w:space="0" w:color="auto"/>
                    <w:left w:val="none" w:sz="0" w:space="0" w:color="auto"/>
                    <w:bottom w:val="none" w:sz="0" w:space="0" w:color="auto"/>
                    <w:right w:val="none" w:sz="0" w:space="0" w:color="auto"/>
                  </w:divBdr>
                  <w:divsChild>
                    <w:div w:id="1946960199">
                      <w:marLeft w:val="0"/>
                      <w:marRight w:val="0"/>
                      <w:marTop w:val="0"/>
                      <w:marBottom w:val="0"/>
                      <w:divBdr>
                        <w:top w:val="none" w:sz="0" w:space="0" w:color="auto"/>
                        <w:left w:val="none" w:sz="0" w:space="0" w:color="auto"/>
                        <w:bottom w:val="none" w:sz="0" w:space="0" w:color="auto"/>
                        <w:right w:val="none" w:sz="0" w:space="0" w:color="auto"/>
                      </w:divBdr>
                      <w:divsChild>
                        <w:div w:id="1580560004">
                          <w:marLeft w:val="0"/>
                          <w:marRight w:val="0"/>
                          <w:marTop w:val="45"/>
                          <w:marBottom w:val="0"/>
                          <w:divBdr>
                            <w:top w:val="none" w:sz="0" w:space="0" w:color="auto"/>
                            <w:left w:val="none" w:sz="0" w:space="0" w:color="auto"/>
                            <w:bottom w:val="none" w:sz="0" w:space="0" w:color="auto"/>
                            <w:right w:val="none" w:sz="0" w:space="0" w:color="auto"/>
                          </w:divBdr>
                          <w:divsChild>
                            <w:div w:id="1382746378">
                              <w:marLeft w:val="0"/>
                              <w:marRight w:val="39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3724133">
      <w:bodyDiv w:val="1"/>
      <w:marLeft w:val="0"/>
      <w:marRight w:val="0"/>
      <w:marTop w:val="0"/>
      <w:marBottom w:val="0"/>
      <w:divBdr>
        <w:top w:val="none" w:sz="0" w:space="0" w:color="auto"/>
        <w:left w:val="none" w:sz="0" w:space="0" w:color="auto"/>
        <w:bottom w:val="none" w:sz="0" w:space="0" w:color="auto"/>
        <w:right w:val="none" w:sz="0" w:space="0" w:color="auto"/>
      </w:divBdr>
    </w:div>
    <w:div w:id="1443766486">
      <w:bodyDiv w:val="1"/>
      <w:marLeft w:val="0"/>
      <w:marRight w:val="0"/>
      <w:marTop w:val="0"/>
      <w:marBottom w:val="0"/>
      <w:divBdr>
        <w:top w:val="none" w:sz="0" w:space="0" w:color="auto"/>
        <w:left w:val="none" w:sz="0" w:space="0" w:color="auto"/>
        <w:bottom w:val="none" w:sz="0" w:space="0" w:color="auto"/>
        <w:right w:val="none" w:sz="0" w:space="0" w:color="auto"/>
      </w:divBdr>
    </w:div>
    <w:div w:id="1444302710">
      <w:bodyDiv w:val="1"/>
      <w:marLeft w:val="0"/>
      <w:marRight w:val="0"/>
      <w:marTop w:val="0"/>
      <w:marBottom w:val="0"/>
      <w:divBdr>
        <w:top w:val="none" w:sz="0" w:space="0" w:color="auto"/>
        <w:left w:val="none" w:sz="0" w:space="0" w:color="auto"/>
        <w:bottom w:val="none" w:sz="0" w:space="0" w:color="auto"/>
        <w:right w:val="none" w:sz="0" w:space="0" w:color="auto"/>
      </w:divBdr>
    </w:div>
    <w:div w:id="1444374493">
      <w:bodyDiv w:val="1"/>
      <w:marLeft w:val="0"/>
      <w:marRight w:val="0"/>
      <w:marTop w:val="0"/>
      <w:marBottom w:val="0"/>
      <w:divBdr>
        <w:top w:val="none" w:sz="0" w:space="0" w:color="auto"/>
        <w:left w:val="none" w:sz="0" w:space="0" w:color="auto"/>
        <w:bottom w:val="none" w:sz="0" w:space="0" w:color="auto"/>
        <w:right w:val="none" w:sz="0" w:space="0" w:color="auto"/>
      </w:divBdr>
    </w:div>
    <w:div w:id="1444420707">
      <w:bodyDiv w:val="1"/>
      <w:marLeft w:val="0"/>
      <w:marRight w:val="0"/>
      <w:marTop w:val="0"/>
      <w:marBottom w:val="0"/>
      <w:divBdr>
        <w:top w:val="none" w:sz="0" w:space="0" w:color="auto"/>
        <w:left w:val="none" w:sz="0" w:space="0" w:color="auto"/>
        <w:bottom w:val="none" w:sz="0" w:space="0" w:color="auto"/>
        <w:right w:val="none" w:sz="0" w:space="0" w:color="auto"/>
      </w:divBdr>
    </w:div>
    <w:div w:id="1444614006">
      <w:bodyDiv w:val="1"/>
      <w:marLeft w:val="0"/>
      <w:marRight w:val="0"/>
      <w:marTop w:val="0"/>
      <w:marBottom w:val="0"/>
      <w:divBdr>
        <w:top w:val="none" w:sz="0" w:space="0" w:color="auto"/>
        <w:left w:val="none" w:sz="0" w:space="0" w:color="auto"/>
        <w:bottom w:val="none" w:sz="0" w:space="0" w:color="auto"/>
        <w:right w:val="none" w:sz="0" w:space="0" w:color="auto"/>
      </w:divBdr>
    </w:div>
    <w:div w:id="1444886130">
      <w:bodyDiv w:val="1"/>
      <w:marLeft w:val="0"/>
      <w:marRight w:val="0"/>
      <w:marTop w:val="0"/>
      <w:marBottom w:val="0"/>
      <w:divBdr>
        <w:top w:val="none" w:sz="0" w:space="0" w:color="auto"/>
        <w:left w:val="none" w:sz="0" w:space="0" w:color="auto"/>
        <w:bottom w:val="none" w:sz="0" w:space="0" w:color="auto"/>
        <w:right w:val="none" w:sz="0" w:space="0" w:color="auto"/>
      </w:divBdr>
    </w:div>
    <w:div w:id="1445660998">
      <w:bodyDiv w:val="1"/>
      <w:marLeft w:val="0"/>
      <w:marRight w:val="0"/>
      <w:marTop w:val="0"/>
      <w:marBottom w:val="0"/>
      <w:divBdr>
        <w:top w:val="none" w:sz="0" w:space="0" w:color="auto"/>
        <w:left w:val="none" w:sz="0" w:space="0" w:color="auto"/>
        <w:bottom w:val="none" w:sz="0" w:space="0" w:color="auto"/>
        <w:right w:val="none" w:sz="0" w:space="0" w:color="auto"/>
      </w:divBdr>
    </w:div>
    <w:div w:id="1445880391">
      <w:bodyDiv w:val="1"/>
      <w:marLeft w:val="0"/>
      <w:marRight w:val="0"/>
      <w:marTop w:val="0"/>
      <w:marBottom w:val="0"/>
      <w:divBdr>
        <w:top w:val="none" w:sz="0" w:space="0" w:color="auto"/>
        <w:left w:val="none" w:sz="0" w:space="0" w:color="auto"/>
        <w:bottom w:val="none" w:sz="0" w:space="0" w:color="auto"/>
        <w:right w:val="none" w:sz="0" w:space="0" w:color="auto"/>
      </w:divBdr>
    </w:div>
    <w:div w:id="1446004186">
      <w:bodyDiv w:val="1"/>
      <w:marLeft w:val="0"/>
      <w:marRight w:val="0"/>
      <w:marTop w:val="0"/>
      <w:marBottom w:val="0"/>
      <w:divBdr>
        <w:top w:val="none" w:sz="0" w:space="0" w:color="auto"/>
        <w:left w:val="none" w:sz="0" w:space="0" w:color="auto"/>
        <w:bottom w:val="none" w:sz="0" w:space="0" w:color="auto"/>
        <w:right w:val="none" w:sz="0" w:space="0" w:color="auto"/>
      </w:divBdr>
    </w:div>
    <w:div w:id="1446004273">
      <w:bodyDiv w:val="1"/>
      <w:marLeft w:val="0"/>
      <w:marRight w:val="0"/>
      <w:marTop w:val="0"/>
      <w:marBottom w:val="0"/>
      <w:divBdr>
        <w:top w:val="none" w:sz="0" w:space="0" w:color="auto"/>
        <w:left w:val="none" w:sz="0" w:space="0" w:color="auto"/>
        <w:bottom w:val="none" w:sz="0" w:space="0" w:color="auto"/>
        <w:right w:val="none" w:sz="0" w:space="0" w:color="auto"/>
      </w:divBdr>
    </w:div>
    <w:div w:id="1447508806">
      <w:bodyDiv w:val="1"/>
      <w:marLeft w:val="0"/>
      <w:marRight w:val="0"/>
      <w:marTop w:val="0"/>
      <w:marBottom w:val="0"/>
      <w:divBdr>
        <w:top w:val="none" w:sz="0" w:space="0" w:color="auto"/>
        <w:left w:val="none" w:sz="0" w:space="0" w:color="auto"/>
        <w:bottom w:val="none" w:sz="0" w:space="0" w:color="auto"/>
        <w:right w:val="none" w:sz="0" w:space="0" w:color="auto"/>
      </w:divBdr>
    </w:div>
    <w:div w:id="1447892875">
      <w:bodyDiv w:val="1"/>
      <w:marLeft w:val="0"/>
      <w:marRight w:val="0"/>
      <w:marTop w:val="0"/>
      <w:marBottom w:val="0"/>
      <w:divBdr>
        <w:top w:val="none" w:sz="0" w:space="0" w:color="auto"/>
        <w:left w:val="none" w:sz="0" w:space="0" w:color="auto"/>
        <w:bottom w:val="none" w:sz="0" w:space="0" w:color="auto"/>
        <w:right w:val="none" w:sz="0" w:space="0" w:color="auto"/>
      </w:divBdr>
    </w:div>
    <w:div w:id="1448160853">
      <w:bodyDiv w:val="1"/>
      <w:marLeft w:val="0"/>
      <w:marRight w:val="0"/>
      <w:marTop w:val="0"/>
      <w:marBottom w:val="0"/>
      <w:divBdr>
        <w:top w:val="none" w:sz="0" w:space="0" w:color="auto"/>
        <w:left w:val="none" w:sz="0" w:space="0" w:color="auto"/>
        <w:bottom w:val="none" w:sz="0" w:space="0" w:color="auto"/>
        <w:right w:val="none" w:sz="0" w:space="0" w:color="auto"/>
      </w:divBdr>
    </w:div>
    <w:div w:id="1448506840">
      <w:bodyDiv w:val="1"/>
      <w:marLeft w:val="0"/>
      <w:marRight w:val="0"/>
      <w:marTop w:val="0"/>
      <w:marBottom w:val="0"/>
      <w:divBdr>
        <w:top w:val="none" w:sz="0" w:space="0" w:color="auto"/>
        <w:left w:val="none" w:sz="0" w:space="0" w:color="auto"/>
        <w:bottom w:val="none" w:sz="0" w:space="0" w:color="auto"/>
        <w:right w:val="none" w:sz="0" w:space="0" w:color="auto"/>
      </w:divBdr>
    </w:div>
    <w:div w:id="1448769735">
      <w:bodyDiv w:val="1"/>
      <w:marLeft w:val="0"/>
      <w:marRight w:val="0"/>
      <w:marTop w:val="0"/>
      <w:marBottom w:val="0"/>
      <w:divBdr>
        <w:top w:val="none" w:sz="0" w:space="0" w:color="auto"/>
        <w:left w:val="none" w:sz="0" w:space="0" w:color="auto"/>
        <w:bottom w:val="none" w:sz="0" w:space="0" w:color="auto"/>
        <w:right w:val="none" w:sz="0" w:space="0" w:color="auto"/>
      </w:divBdr>
    </w:div>
    <w:div w:id="1449004938">
      <w:bodyDiv w:val="1"/>
      <w:marLeft w:val="0"/>
      <w:marRight w:val="0"/>
      <w:marTop w:val="0"/>
      <w:marBottom w:val="0"/>
      <w:divBdr>
        <w:top w:val="none" w:sz="0" w:space="0" w:color="auto"/>
        <w:left w:val="none" w:sz="0" w:space="0" w:color="auto"/>
        <w:bottom w:val="none" w:sz="0" w:space="0" w:color="auto"/>
        <w:right w:val="none" w:sz="0" w:space="0" w:color="auto"/>
      </w:divBdr>
    </w:div>
    <w:div w:id="1449163468">
      <w:bodyDiv w:val="1"/>
      <w:marLeft w:val="0"/>
      <w:marRight w:val="0"/>
      <w:marTop w:val="0"/>
      <w:marBottom w:val="0"/>
      <w:divBdr>
        <w:top w:val="none" w:sz="0" w:space="0" w:color="auto"/>
        <w:left w:val="none" w:sz="0" w:space="0" w:color="auto"/>
        <w:bottom w:val="none" w:sz="0" w:space="0" w:color="auto"/>
        <w:right w:val="none" w:sz="0" w:space="0" w:color="auto"/>
      </w:divBdr>
    </w:div>
    <w:div w:id="1449198849">
      <w:bodyDiv w:val="1"/>
      <w:marLeft w:val="0"/>
      <w:marRight w:val="0"/>
      <w:marTop w:val="0"/>
      <w:marBottom w:val="0"/>
      <w:divBdr>
        <w:top w:val="none" w:sz="0" w:space="0" w:color="auto"/>
        <w:left w:val="none" w:sz="0" w:space="0" w:color="auto"/>
        <w:bottom w:val="none" w:sz="0" w:space="0" w:color="auto"/>
        <w:right w:val="none" w:sz="0" w:space="0" w:color="auto"/>
      </w:divBdr>
    </w:div>
    <w:div w:id="1449857034">
      <w:bodyDiv w:val="1"/>
      <w:marLeft w:val="0"/>
      <w:marRight w:val="0"/>
      <w:marTop w:val="0"/>
      <w:marBottom w:val="0"/>
      <w:divBdr>
        <w:top w:val="none" w:sz="0" w:space="0" w:color="auto"/>
        <w:left w:val="none" w:sz="0" w:space="0" w:color="auto"/>
        <w:bottom w:val="none" w:sz="0" w:space="0" w:color="auto"/>
        <w:right w:val="none" w:sz="0" w:space="0" w:color="auto"/>
      </w:divBdr>
    </w:div>
    <w:div w:id="1450322189">
      <w:bodyDiv w:val="1"/>
      <w:marLeft w:val="0"/>
      <w:marRight w:val="0"/>
      <w:marTop w:val="0"/>
      <w:marBottom w:val="0"/>
      <w:divBdr>
        <w:top w:val="none" w:sz="0" w:space="0" w:color="auto"/>
        <w:left w:val="none" w:sz="0" w:space="0" w:color="auto"/>
        <w:bottom w:val="none" w:sz="0" w:space="0" w:color="auto"/>
        <w:right w:val="none" w:sz="0" w:space="0" w:color="auto"/>
      </w:divBdr>
    </w:div>
    <w:div w:id="1450706965">
      <w:bodyDiv w:val="1"/>
      <w:marLeft w:val="0"/>
      <w:marRight w:val="0"/>
      <w:marTop w:val="0"/>
      <w:marBottom w:val="0"/>
      <w:divBdr>
        <w:top w:val="none" w:sz="0" w:space="0" w:color="auto"/>
        <w:left w:val="none" w:sz="0" w:space="0" w:color="auto"/>
        <w:bottom w:val="none" w:sz="0" w:space="0" w:color="auto"/>
        <w:right w:val="none" w:sz="0" w:space="0" w:color="auto"/>
      </w:divBdr>
    </w:div>
    <w:div w:id="1451051834">
      <w:bodyDiv w:val="1"/>
      <w:marLeft w:val="0"/>
      <w:marRight w:val="0"/>
      <w:marTop w:val="0"/>
      <w:marBottom w:val="0"/>
      <w:divBdr>
        <w:top w:val="none" w:sz="0" w:space="0" w:color="auto"/>
        <w:left w:val="none" w:sz="0" w:space="0" w:color="auto"/>
        <w:bottom w:val="none" w:sz="0" w:space="0" w:color="auto"/>
        <w:right w:val="none" w:sz="0" w:space="0" w:color="auto"/>
      </w:divBdr>
    </w:div>
    <w:div w:id="1451129477">
      <w:bodyDiv w:val="1"/>
      <w:marLeft w:val="0"/>
      <w:marRight w:val="0"/>
      <w:marTop w:val="0"/>
      <w:marBottom w:val="0"/>
      <w:divBdr>
        <w:top w:val="none" w:sz="0" w:space="0" w:color="auto"/>
        <w:left w:val="none" w:sz="0" w:space="0" w:color="auto"/>
        <w:bottom w:val="none" w:sz="0" w:space="0" w:color="auto"/>
        <w:right w:val="none" w:sz="0" w:space="0" w:color="auto"/>
      </w:divBdr>
    </w:div>
    <w:div w:id="1451511158">
      <w:bodyDiv w:val="1"/>
      <w:marLeft w:val="0"/>
      <w:marRight w:val="0"/>
      <w:marTop w:val="0"/>
      <w:marBottom w:val="0"/>
      <w:divBdr>
        <w:top w:val="none" w:sz="0" w:space="0" w:color="auto"/>
        <w:left w:val="none" w:sz="0" w:space="0" w:color="auto"/>
        <w:bottom w:val="none" w:sz="0" w:space="0" w:color="auto"/>
        <w:right w:val="none" w:sz="0" w:space="0" w:color="auto"/>
      </w:divBdr>
    </w:div>
    <w:div w:id="1451511670">
      <w:bodyDiv w:val="1"/>
      <w:marLeft w:val="0"/>
      <w:marRight w:val="0"/>
      <w:marTop w:val="0"/>
      <w:marBottom w:val="0"/>
      <w:divBdr>
        <w:top w:val="none" w:sz="0" w:space="0" w:color="auto"/>
        <w:left w:val="none" w:sz="0" w:space="0" w:color="auto"/>
        <w:bottom w:val="none" w:sz="0" w:space="0" w:color="auto"/>
        <w:right w:val="none" w:sz="0" w:space="0" w:color="auto"/>
      </w:divBdr>
    </w:div>
    <w:div w:id="1451825417">
      <w:bodyDiv w:val="1"/>
      <w:marLeft w:val="0"/>
      <w:marRight w:val="0"/>
      <w:marTop w:val="0"/>
      <w:marBottom w:val="0"/>
      <w:divBdr>
        <w:top w:val="none" w:sz="0" w:space="0" w:color="auto"/>
        <w:left w:val="none" w:sz="0" w:space="0" w:color="auto"/>
        <w:bottom w:val="none" w:sz="0" w:space="0" w:color="auto"/>
        <w:right w:val="none" w:sz="0" w:space="0" w:color="auto"/>
      </w:divBdr>
    </w:div>
    <w:div w:id="1452044184">
      <w:bodyDiv w:val="1"/>
      <w:marLeft w:val="0"/>
      <w:marRight w:val="0"/>
      <w:marTop w:val="0"/>
      <w:marBottom w:val="0"/>
      <w:divBdr>
        <w:top w:val="none" w:sz="0" w:space="0" w:color="auto"/>
        <w:left w:val="none" w:sz="0" w:space="0" w:color="auto"/>
        <w:bottom w:val="none" w:sz="0" w:space="0" w:color="auto"/>
        <w:right w:val="none" w:sz="0" w:space="0" w:color="auto"/>
      </w:divBdr>
    </w:div>
    <w:div w:id="1452552729">
      <w:bodyDiv w:val="1"/>
      <w:marLeft w:val="0"/>
      <w:marRight w:val="0"/>
      <w:marTop w:val="0"/>
      <w:marBottom w:val="0"/>
      <w:divBdr>
        <w:top w:val="none" w:sz="0" w:space="0" w:color="auto"/>
        <w:left w:val="none" w:sz="0" w:space="0" w:color="auto"/>
        <w:bottom w:val="none" w:sz="0" w:space="0" w:color="auto"/>
        <w:right w:val="none" w:sz="0" w:space="0" w:color="auto"/>
      </w:divBdr>
    </w:div>
    <w:div w:id="1453285525">
      <w:bodyDiv w:val="1"/>
      <w:marLeft w:val="0"/>
      <w:marRight w:val="0"/>
      <w:marTop w:val="0"/>
      <w:marBottom w:val="0"/>
      <w:divBdr>
        <w:top w:val="none" w:sz="0" w:space="0" w:color="auto"/>
        <w:left w:val="none" w:sz="0" w:space="0" w:color="auto"/>
        <w:bottom w:val="none" w:sz="0" w:space="0" w:color="auto"/>
        <w:right w:val="none" w:sz="0" w:space="0" w:color="auto"/>
      </w:divBdr>
    </w:div>
    <w:div w:id="1453790487">
      <w:bodyDiv w:val="1"/>
      <w:marLeft w:val="0"/>
      <w:marRight w:val="0"/>
      <w:marTop w:val="0"/>
      <w:marBottom w:val="0"/>
      <w:divBdr>
        <w:top w:val="none" w:sz="0" w:space="0" w:color="auto"/>
        <w:left w:val="none" w:sz="0" w:space="0" w:color="auto"/>
        <w:bottom w:val="none" w:sz="0" w:space="0" w:color="auto"/>
        <w:right w:val="none" w:sz="0" w:space="0" w:color="auto"/>
      </w:divBdr>
    </w:div>
    <w:div w:id="1454059185">
      <w:bodyDiv w:val="1"/>
      <w:marLeft w:val="0"/>
      <w:marRight w:val="0"/>
      <w:marTop w:val="0"/>
      <w:marBottom w:val="0"/>
      <w:divBdr>
        <w:top w:val="none" w:sz="0" w:space="0" w:color="auto"/>
        <w:left w:val="none" w:sz="0" w:space="0" w:color="auto"/>
        <w:bottom w:val="none" w:sz="0" w:space="0" w:color="auto"/>
        <w:right w:val="none" w:sz="0" w:space="0" w:color="auto"/>
      </w:divBdr>
    </w:div>
    <w:div w:id="1454597945">
      <w:bodyDiv w:val="1"/>
      <w:marLeft w:val="0"/>
      <w:marRight w:val="0"/>
      <w:marTop w:val="0"/>
      <w:marBottom w:val="0"/>
      <w:divBdr>
        <w:top w:val="none" w:sz="0" w:space="0" w:color="auto"/>
        <w:left w:val="none" w:sz="0" w:space="0" w:color="auto"/>
        <w:bottom w:val="none" w:sz="0" w:space="0" w:color="auto"/>
        <w:right w:val="none" w:sz="0" w:space="0" w:color="auto"/>
      </w:divBdr>
    </w:div>
    <w:div w:id="1454787369">
      <w:bodyDiv w:val="1"/>
      <w:marLeft w:val="0"/>
      <w:marRight w:val="0"/>
      <w:marTop w:val="0"/>
      <w:marBottom w:val="0"/>
      <w:divBdr>
        <w:top w:val="none" w:sz="0" w:space="0" w:color="auto"/>
        <w:left w:val="none" w:sz="0" w:space="0" w:color="auto"/>
        <w:bottom w:val="none" w:sz="0" w:space="0" w:color="auto"/>
        <w:right w:val="none" w:sz="0" w:space="0" w:color="auto"/>
      </w:divBdr>
    </w:div>
    <w:div w:id="1454978796">
      <w:bodyDiv w:val="1"/>
      <w:marLeft w:val="0"/>
      <w:marRight w:val="0"/>
      <w:marTop w:val="0"/>
      <w:marBottom w:val="0"/>
      <w:divBdr>
        <w:top w:val="none" w:sz="0" w:space="0" w:color="auto"/>
        <w:left w:val="none" w:sz="0" w:space="0" w:color="auto"/>
        <w:bottom w:val="none" w:sz="0" w:space="0" w:color="auto"/>
        <w:right w:val="none" w:sz="0" w:space="0" w:color="auto"/>
      </w:divBdr>
    </w:div>
    <w:div w:id="1455364609">
      <w:bodyDiv w:val="1"/>
      <w:marLeft w:val="0"/>
      <w:marRight w:val="0"/>
      <w:marTop w:val="0"/>
      <w:marBottom w:val="0"/>
      <w:divBdr>
        <w:top w:val="none" w:sz="0" w:space="0" w:color="auto"/>
        <w:left w:val="none" w:sz="0" w:space="0" w:color="auto"/>
        <w:bottom w:val="none" w:sz="0" w:space="0" w:color="auto"/>
        <w:right w:val="none" w:sz="0" w:space="0" w:color="auto"/>
      </w:divBdr>
    </w:div>
    <w:div w:id="1455707703">
      <w:bodyDiv w:val="1"/>
      <w:marLeft w:val="0"/>
      <w:marRight w:val="0"/>
      <w:marTop w:val="0"/>
      <w:marBottom w:val="0"/>
      <w:divBdr>
        <w:top w:val="none" w:sz="0" w:space="0" w:color="auto"/>
        <w:left w:val="none" w:sz="0" w:space="0" w:color="auto"/>
        <w:bottom w:val="none" w:sz="0" w:space="0" w:color="auto"/>
        <w:right w:val="none" w:sz="0" w:space="0" w:color="auto"/>
      </w:divBdr>
    </w:div>
    <w:div w:id="1456022757">
      <w:bodyDiv w:val="1"/>
      <w:marLeft w:val="0"/>
      <w:marRight w:val="0"/>
      <w:marTop w:val="0"/>
      <w:marBottom w:val="0"/>
      <w:divBdr>
        <w:top w:val="none" w:sz="0" w:space="0" w:color="auto"/>
        <w:left w:val="none" w:sz="0" w:space="0" w:color="auto"/>
        <w:bottom w:val="none" w:sz="0" w:space="0" w:color="auto"/>
        <w:right w:val="none" w:sz="0" w:space="0" w:color="auto"/>
      </w:divBdr>
    </w:div>
    <w:div w:id="1456370833">
      <w:bodyDiv w:val="1"/>
      <w:marLeft w:val="0"/>
      <w:marRight w:val="0"/>
      <w:marTop w:val="0"/>
      <w:marBottom w:val="0"/>
      <w:divBdr>
        <w:top w:val="none" w:sz="0" w:space="0" w:color="auto"/>
        <w:left w:val="none" w:sz="0" w:space="0" w:color="auto"/>
        <w:bottom w:val="none" w:sz="0" w:space="0" w:color="auto"/>
        <w:right w:val="none" w:sz="0" w:space="0" w:color="auto"/>
      </w:divBdr>
    </w:div>
    <w:div w:id="1456488920">
      <w:bodyDiv w:val="1"/>
      <w:marLeft w:val="0"/>
      <w:marRight w:val="0"/>
      <w:marTop w:val="0"/>
      <w:marBottom w:val="0"/>
      <w:divBdr>
        <w:top w:val="none" w:sz="0" w:space="0" w:color="auto"/>
        <w:left w:val="none" w:sz="0" w:space="0" w:color="auto"/>
        <w:bottom w:val="none" w:sz="0" w:space="0" w:color="auto"/>
        <w:right w:val="none" w:sz="0" w:space="0" w:color="auto"/>
      </w:divBdr>
    </w:div>
    <w:div w:id="1456559231">
      <w:bodyDiv w:val="1"/>
      <w:marLeft w:val="0"/>
      <w:marRight w:val="0"/>
      <w:marTop w:val="0"/>
      <w:marBottom w:val="0"/>
      <w:divBdr>
        <w:top w:val="none" w:sz="0" w:space="0" w:color="auto"/>
        <w:left w:val="none" w:sz="0" w:space="0" w:color="auto"/>
        <w:bottom w:val="none" w:sz="0" w:space="0" w:color="auto"/>
        <w:right w:val="none" w:sz="0" w:space="0" w:color="auto"/>
      </w:divBdr>
    </w:div>
    <w:div w:id="1456754352">
      <w:bodyDiv w:val="1"/>
      <w:marLeft w:val="0"/>
      <w:marRight w:val="0"/>
      <w:marTop w:val="0"/>
      <w:marBottom w:val="0"/>
      <w:divBdr>
        <w:top w:val="none" w:sz="0" w:space="0" w:color="auto"/>
        <w:left w:val="none" w:sz="0" w:space="0" w:color="auto"/>
        <w:bottom w:val="none" w:sz="0" w:space="0" w:color="auto"/>
        <w:right w:val="none" w:sz="0" w:space="0" w:color="auto"/>
      </w:divBdr>
    </w:div>
    <w:div w:id="1457019022">
      <w:bodyDiv w:val="1"/>
      <w:marLeft w:val="0"/>
      <w:marRight w:val="0"/>
      <w:marTop w:val="0"/>
      <w:marBottom w:val="0"/>
      <w:divBdr>
        <w:top w:val="none" w:sz="0" w:space="0" w:color="auto"/>
        <w:left w:val="none" w:sz="0" w:space="0" w:color="auto"/>
        <w:bottom w:val="none" w:sz="0" w:space="0" w:color="auto"/>
        <w:right w:val="none" w:sz="0" w:space="0" w:color="auto"/>
      </w:divBdr>
    </w:div>
    <w:div w:id="1457066099">
      <w:bodyDiv w:val="1"/>
      <w:marLeft w:val="0"/>
      <w:marRight w:val="0"/>
      <w:marTop w:val="0"/>
      <w:marBottom w:val="0"/>
      <w:divBdr>
        <w:top w:val="none" w:sz="0" w:space="0" w:color="auto"/>
        <w:left w:val="none" w:sz="0" w:space="0" w:color="auto"/>
        <w:bottom w:val="none" w:sz="0" w:space="0" w:color="auto"/>
        <w:right w:val="none" w:sz="0" w:space="0" w:color="auto"/>
      </w:divBdr>
    </w:div>
    <w:div w:id="1457523101">
      <w:bodyDiv w:val="1"/>
      <w:marLeft w:val="0"/>
      <w:marRight w:val="0"/>
      <w:marTop w:val="0"/>
      <w:marBottom w:val="0"/>
      <w:divBdr>
        <w:top w:val="none" w:sz="0" w:space="0" w:color="auto"/>
        <w:left w:val="none" w:sz="0" w:space="0" w:color="auto"/>
        <w:bottom w:val="none" w:sz="0" w:space="0" w:color="auto"/>
        <w:right w:val="none" w:sz="0" w:space="0" w:color="auto"/>
      </w:divBdr>
    </w:div>
    <w:div w:id="1457597536">
      <w:bodyDiv w:val="1"/>
      <w:marLeft w:val="0"/>
      <w:marRight w:val="0"/>
      <w:marTop w:val="0"/>
      <w:marBottom w:val="0"/>
      <w:divBdr>
        <w:top w:val="none" w:sz="0" w:space="0" w:color="auto"/>
        <w:left w:val="none" w:sz="0" w:space="0" w:color="auto"/>
        <w:bottom w:val="none" w:sz="0" w:space="0" w:color="auto"/>
        <w:right w:val="none" w:sz="0" w:space="0" w:color="auto"/>
      </w:divBdr>
    </w:div>
    <w:div w:id="1457672557">
      <w:bodyDiv w:val="1"/>
      <w:marLeft w:val="0"/>
      <w:marRight w:val="0"/>
      <w:marTop w:val="0"/>
      <w:marBottom w:val="0"/>
      <w:divBdr>
        <w:top w:val="none" w:sz="0" w:space="0" w:color="auto"/>
        <w:left w:val="none" w:sz="0" w:space="0" w:color="auto"/>
        <w:bottom w:val="none" w:sz="0" w:space="0" w:color="auto"/>
        <w:right w:val="none" w:sz="0" w:space="0" w:color="auto"/>
      </w:divBdr>
    </w:div>
    <w:div w:id="1458062128">
      <w:bodyDiv w:val="1"/>
      <w:marLeft w:val="0"/>
      <w:marRight w:val="0"/>
      <w:marTop w:val="0"/>
      <w:marBottom w:val="0"/>
      <w:divBdr>
        <w:top w:val="none" w:sz="0" w:space="0" w:color="auto"/>
        <w:left w:val="none" w:sz="0" w:space="0" w:color="auto"/>
        <w:bottom w:val="none" w:sz="0" w:space="0" w:color="auto"/>
        <w:right w:val="none" w:sz="0" w:space="0" w:color="auto"/>
      </w:divBdr>
    </w:div>
    <w:div w:id="1458064901">
      <w:bodyDiv w:val="1"/>
      <w:marLeft w:val="0"/>
      <w:marRight w:val="0"/>
      <w:marTop w:val="0"/>
      <w:marBottom w:val="0"/>
      <w:divBdr>
        <w:top w:val="none" w:sz="0" w:space="0" w:color="auto"/>
        <w:left w:val="none" w:sz="0" w:space="0" w:color="auto"/>
        <w:bottom w:val="none" w:sz="0" w:space="0" w:color="auto"/>
        <w:right w:val="none" w:sz="0" w:space="0" w:color="auto"/>
      </w:divBdr>
    </w:div>
    <w:div w:id="1458136694">
      <w:bodyDiv w:val="1"/>
      <w:marLeft w:val="0"/>
      <w:marRight w:val="0"/>
      <w:marTop w:val="0"/>
      <w:marBottom w:val="0"/>
      <w:divBdr>
        <w:top w:val="none" w:sz="0" w:space="0" w:color="auto"/>
        <w:left w:val="none" w:sz="0" w:space="0" w:color="auto"/>
        <w:bottom w:val="none" w:sz="0" w:space="0" w:color="auto"/>
        <w:right w:val="none" w:sz="0" w:space="0" w:color="auto"/>
      </w:divBdr>
    </w:div>
    <w:div w:id="1458256349">
      <w:bodyDiv w:val="1"/>
      <w:marLeft w:val="0"/>
      <w:marRight w:val="0"/>
      <w:marTop w:val="0"/>
      <w:marBottom w:val="0"/>
      <w:divBdr>
        <w:top w:val="none" w:sz="0" w:space="0" w:color="auto"/>
        <w:left w:val="none" w:sz="0" w:space="0" w:color="auto"/>
        <w:bottom w:val="none" w:sz="0" w:space="0" w:color="auto"/>
        <w:right w:val="none" w:sz="0" w:space="0" w:color="auto"/>
      </w:divBdr>
      <w:divsChild>
        <w:div w:id="1073049119">
          <w:marLeft w:val="0"/>
          <w:marRight w:val="0"/>
          <w:marTop w:val="0"/>
          <w:marBottom w:val="0"/>
          <w:divBdr>
            <w:top w:val="none" w:sz="0" w:space="0" w:color="auto"/>
            <w:left w:val="none" w:sz="0" w:space="0" w:color="auto"/>
            <w:bottom w:val="none" w:sz="0" w:space="0" w:color="auto"/>
            <w:right w:val="none" w:sz="0" w:space="0" w:color="auto"/>
          </w:divBdr>
          <w:divsChild>
            <w:div w:id="888568769">
              <w:marLeft w:val="0"/>
              <w:marRight w:val="0"/>
              <w:marTop w:val="0"/>
              <w:marBottom w:val="0"/>
              <w:divBdr>
                <w:top w:val="none" w:sz="0" w:space="0" w:color="auto"/>
                <w:left w:val="none" w:sz="0" w:space="0" w:color="auto"/>
                <w:bottom w:val="none" w:sz="0" w:space="0" w:color="auto"/>
                <w:right w:val="none" w:sz="0" w:space="0" w:color="auto"/>
              </w:divBdr>
              <w:divsChild>
                <w:div w:id="592782116">
                  <w:marLeft w:val="0"/>
                  <w:marRight w:val="0"/>
                  <w:marTop w:val="0"/>
                  <w:marBottom w:val="0"/>
                  <w:divBdr>
                    <w:top w:val="none" w:sz="0" w:space="0" w:color="auto"/>
                    <w:left w:val="none" w:sz="0" w:space="0" w:color="auto"/>
                    <w:bottom w:val="none" w:sz="0" w:space="0" w:color="auto"/>
                    <w:right w:val="none" w:sz="0" w:space="0" w:color="auto"/>
                  </w:divBdr>
                  <w:divsChild>
                    <w:div w:id="5446292">
                      <w:marLeft w:val="0"/>
                      <w:marRight w:val="0"/>
                      <w:marTop w:val="0"/>
                      <w:marBottom w:val="0"/>
                      <w:divBdr>
                        <w:top w:val="none" w:sz="0" w:space="0" w:color="auto"/>
                        <w:left w:val="none" w:sz="0" w:space="0" w:color="auto"/>
                        <w:bottom w:val="none" w:sz="0" w:space="0" w:color="auto"/>
                        <w:right w:val="none" w:sz="0" w:space="0" w:color="auto"/>
                      </w:divBdr>
                      <w:divsChild>
                        <w:div w:id="511260385">
                          <w:marLeft w:val="0"/>
                          <w:marRight w:val="0"/>
                          <w:marTop w:val="45"/>
                          <w:marBottom w:val="0"/>
                          <w:divBdr>
                            <w:top w:val="none" w:sz="0" w:space="0" w:color="auto"/>
                            <w:left w:val="none" w:sz="0" w:space="0" w:color="auto"/>
                            <w:bottom w:val="none" w:sz="0" w:space="0" w:color="auto"/>
                            <w:right w:val="none" w:sz="0" w:space="0" w:color="auto"/>
                          </w:divBdr>
                          <w:divsChild>
                            <w:div w:id="745493357">
                              <w:marLeft w:val="0"/>
                              <w:marRight w:val="39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8789880">
      <w:bodyDiv w:val="1"/>
      <w:marLeft w:val="0"/>
      <w:marRight w:val="0"/>
      <w:marTop w:val="0"/>
      <w:marBottom w:val="0"/>
      <w:divBdr>
        <w:top w:val="none" w:sz="0" w:space="0" w:color="auto"/>
        <w:left w:val="none" w:sz="0" w:space="0" w:color="auto"/>
        <w:bottom w:val="none" w:sz="0" w:space="0" w:color="auto"/>
        <w:right w:val="none" w:sz="0" w:space="0" w:color="auto"/>
      </w:divBdr>
    </w:div>
    <w:div w:id="1458916388">
      <w:bodyDiv w:val="1"/>
      <w:marLeft w:val="0"/>
      <w:marRight w:val="0"/>
      <w:marTop w:val="0"/>
      <w:marBottom w:val="0"/>
      <w:divBdr>
        <w:top w:val="none" w:sz="0" w:space="0" w:color="auto"/>
        <w:left w:val="none" w:sz="0" w:space="0" w:color="auto"/>
        <w:bottom w:val="none" w:sz="0" w:space="0" w:color="auto"/>
        <w:right w:val="none" w:sz="0" w:space="0" w:color="auto"/>
      </w:divBdr>
    </w:div>
    <w:div w:id="1459374821">
      <w:bodyDiv w:val="1"/>
      <w:marLeft w:val="0"/>
      <w:marRight w:val="0"/>
      <w:marTop w:val="0"/>
      <w:marBottom w:val="0"/>
      <w:divBdr>
        <w:top w:val="none" w:sz="0" w:space="0" w:color="auto"/>
        <w:left w:val="none" w:sz="0" w:space="0" w:color="auto"/>
        <w:bottom w:val="none" w:sz="0" w:space="0" w:color="auto"/>
        <w:right w:val="none" w:sz="0" w:space="0" w:color="auto"/>
      </w:divBdr>
    </w:div>
    <w:div w:id="1459493031">
      <w:bodyDiv w:val="1"/>
      <w:marLeft w:val="0"/>
      <w:marRight w:val="0"/>
      <w:marTop w:val="0"/>
      <w:marBottom w:val="0"/>
      <w:divBdr>
        <w:top w:val="none" w:sz="0" w:space="0" w:color="auto"/>
        <w:left w:val="none" w:sz="0" w:space="0" w:color="auto"/>
        <w:bottom w:val="none" w:sz="0" w:space="0" w:color="auto"/>
        <w:right w:val="none" w:sz="0" w:space="0" w:color="auto"/>
      </w:divBdr>
    </w:div>
    <w:div w:id="1459760016">
      <w:bodyDiv w:val="1"/>
      <w:marLeft w:val="0"/>
      <w:marRight w:val="0"/>
      <w:marTop w:val="0"/>
      <w:marBottom w:val="0"/>
      <w:divBdr>
        <w:top w:val="none" w:sz="0" w:space="0" w:color="auto"/>
        <w:left w:val="none" w:sz="0" w:space="0" w:color="auto"/>
        <w:bottom w:val="none" w:sz="0" w:space="0" w:color="auto"/>
        <w:right w:val="none" w:sz="0" w:space="0" w:color="auto"/>
      </w:divBdr>
    </w:div>
    <w:div w:id="1460152534">
      <w:bodyDiv w:val="1"/>
      <w:marLeft w:val="0"/>
      <w:marRight w:val="0"/>
      <w:marTop w:val="0"/>
      <w:marBottom w:val="0"/>
      <w:divBdr>
        <w:top w:val="none" w:sz="0" w:space="0" w:color="auto"/>
        <w:left w:val="none" w:sz="0" w:space="0" w:color="auto"/>
        <w:bottom w:val="none" w:sz="0" w:space="0" w:color="auto"/>
        <w:right w:val="none" w:sz="0" w:space="0" w:color="auto"/>
      </w:divBdr>
    </w:div>
    <w:div w:id="1461068589">
      <w:bodyDiv w:val="1"/>
      <w:marLeft w:val="0"/>
      <w:marRight w:val="0"/>
      <w:marTop w:val="0"/>
      <w:marBottom w:val="0"/>
      <w:divBdr>
        <w:top w:val="none" w:sz="0" w:space="0" w:color="auto"/>
        <w:left w:val="none" w:sz="0" w:space="0" w:color="auto"/>
        <w:bottom w:val="none" w:sz="0" w:space="0" w:color="auto"/>
        <w:right w:val="none" w:sz="0" w:space="0" w:color="auto"/>
      </w:divBdr>
    </w:div>
    <w:div w:id="1461222968">
      <w:bodyDiv w:val="1"/>
      <w:marLeft w:val="0"/>
      <w:marRight w:val="0"/>
      <w:marTop w:val="0"/>
      <w:marBottom w:val="0"/>
      <w:divBdr>
        <w:top w:val="none" w:sz="0" w:space="0" w:color="auto"/>
        <w:left w:val="none" w:sz="0" w:space="0" w:color="auto"/>
        <w:bottom w:val="none" w:sz="0" w:space="0" w:color="auto"/>
        <w:right w:val="none" w:sz="0" w:space="0" w:color="auto"/>
      </w:divBdr>
    </w:div>
    <w:div w:id="1461529763">
      <w:bodyDiv w:val="1"/>
      <w:marLeft w:val="0"/>
      <w:marRight w:val="0"/>
      <w:marTop w:val="0"/>
      <w:marBottom w:val="0"/>
      <w:divBdr>
        <w:top w:val="none" w:sz="0" w:space="0" w:color="auto"/>
        <w:left w:val="none" w:sz="0" w:space="0" w:color="auto"/>
        <w:bottom w:val="none" w:sz="0" w:space="0" w:color="auto"/>
        <w:right w:val="none" w:sz="0" w:space="0" w:color="auto"/>
      </w:divBdr>
    </w:div>
    <w:div w:id="1461653616">
      <w:bodyDiv w:val="1"/>
      <w:marLeft w:val="0"/>
      <w:marRight w:val="0"/>
      <w:marTop w:val="0"/>
      <w:marBottom w:val="0"/>
      <w:divBdr>
        <w:top w:val="none" w:sz="0" w:space="0" w:color="auto"/>
        <w:left w:val="none" w:sz="0" w:space="0" w:color="auto"/>
        <w:bottom w:val="none" w:sz="0" w:space="0" w:color="auto"/>
        <w:right w:val="none" w:sz="0" w:space="0" w:color="auto"/>
      </w:divBdr>
    </w:div>
    <w:div w:id="1463035192">
      <w:bodyDiv w:val="1"/>
      <w:marLeft w:val="0"/>
      <w:marRight w:val="0"/>
      <w:marTop w:val="0"/>
      <w:marBottom w:val="0"/>
      <w:divBdr>
        <w:top w:val="none" w:sz="0" w:space="0" w:color="auto"/>
        <w:left w:val="none" w:sz="0" w:space="0" w:color="auto"/>
        <w:bottom w:val="none" w:sz="0" w:space="0" w:color="auto"/>
        <w:right w:val="none" w:sz="0" w:space="0" w:color="auto"/>
      </w:divBdr>
    </w:div>
    <w:div w:id="1463617216">
      <w:bodyDiv w:val="1"/>
      <w:marLeft w:val="0"/>
      <w:marRight w:val="0"/>
      <w:marTop w:val="0"/>
      <w:marBottom w:val="0"/>
      <w:divBdr>
        <w:top w:val="none" w:sz="0" w:space="0" w:color="auto"/>
        <w:left w:val="none" w:sz="0" w:space="0" w:color="auto"/>
        <w:bottom w:val="none" w:sz="0" w:space="0" w:color="auto"/>
        <w:right w:val="none" w:sz="0" w:space="0" w:color="auto"/>
      </w:divBdr>
    </w:div>
    <w:div w:id="1464076626">
      <w:bodyDiv w:val="1"/>
      <w:marLeft w:val="0"/>
      <w:marRight w:val="0"/>
      <w:marTop w:val="0"/>
      <w:marBottom w:val="0"/>
      <w:divBdr>
        <w:top w:val="none" w:sz="0" w:space="0" w:color="auto"/>
        <w:left w:val="none" w:sz="0" w:space="0" w:color="auto"/>
        <w:bottom w:val="none" w:sz="0" w:space="0" w:color="auto"/>
        <w:right w:val="none" w:sz="0" w:space="0" w:color="auto"/>
      </w:divBdr>
    </w:div>
    <w:div w:id="1464734429">
      <w:bodyDiv w:val="1"/>
      <w:marLeft w:val="0"/>
      <w:marRight w:val="0"/>
      <w:marTop w:val="0"/>
      <w:marBottom w:val="0"/>
      <w:divBdr>
        <w:top w:val="none" w:sz="0" w:space="0" w:color="auto"/>
        <w:left w:val="none" w:sz="0" w:space="0" w:color="auto"/>
        <w:bottom w:val="none" w:sz="0" w:space="0" w:color="auto"/>
        <w:right w:val="none" w:sz="0" w:space="0" w:color="auto"/>
      </w:divBdr>
    </w:div>
    <w:div w:id="1464812730">
      <w:bodyDiv w:val="1"/>
      <w:marLeft w:val="0"/>
      <w:marRight w:val="0"/>
      <w:marTop w:val="0"/>
      <w:marBottom w:val="0"/>
      <w:divBdr>
        <w:top w:val="none" w:sz="0" w:space="0" w:color="auto"/>
        <w:left w:val="none" w:sz="0" w:space="0" w:color="auto"/>
        <w:bottom w:val="none" w:sz="0" w:space="0" w:color="auto"/>
        <w:right w:val="none" w:sz="0" w:space="0" w:color="auto"/>
      </w:divBdr>
    </w:div>
    <w:div w:id="1464888177">
      <w:bodyDiv w:val="1"/>
      <w:marLeft w:val="0"/>
      <w:marRight w:val="0"/>
      <w:marTop w:val="0"/>
      <w:marBottom w:val="0"/>
      <w:divBdr>
        <w:top w:val="none" w:sz="0" w:space="0" w:color="auto"/>
        <w:left w:val="none" w:sz="0" w:space="0" w:color="auto"/>
        <w:bottom w:val="none" w:sz="0" w:space="0" w:color="auto"/>
        <w:right w:val="none" w:sz="0" w:space="0" w:color="auto"/>
      </w:divBdr>
    </w:div>
    <w:div w:id="1465272899">
      <w:bodyDiv w:val="1"/>
      <w:marLeft w:val="0"/>
      <w:marRight w:val="0"/>
      <w:marTop w:val="0"/>
      <w:marBottom w:val="0"/>
      <w:divBdr>
        <w:top w:val="none" w:sz="0" w:space="0" w:color="auto"/>
        <w:left w:val="none" w:sz="0" w:space="0" w:color="auto"/>
        <w:bottom w:val="none" w:sz="0" w:space="0" w:color="auto"/>
        <w:right w:val="none" w:sz="0" w:space="0" w:color="auto"/>
      </w:divBdr>
    </w:div>
    <w:div w:id="1465737758">
      <w:bodyDiv w:val="1"/>
      <w:marLeft w:val="0"/>
      <w:marRight w:val="0"/>
      <w:marTop w:val="0"/>
      <w:marBottom w:val="0"/>
      <w:divBdr>
        <w:top w:val="none" w:sz="0" w:space="0" w:color="auto"/>
        <w:left w:val="none" w:sz="0" w:space="0" w:color="auto"/>
        <w:bottom w:val="none" w:sz="0" w:space="0" w:color="auto"/>
        <w:right w:val="none" w:sz="0" w:space="0" w:color="auto"/>
      </w:divBdr>
    </w:div>
    <w:div w:id="1467434696">
      <w:bodyDiv w:val="1"/>
      <w:marLeft w:val="0"/>
      <w:marRight w:val="0"/>
      <w:marTop w:val="0"/>
      <w:marBottom w:val="0"/>
      <w:divBdr>
        <w:top w:val="none" w:sz="0" w:space="0" w:color="auto"/>
        <w:left w:val="none" w:sz="0" w:space="0" w:color="auto"/>
        <w:bottom w:val="none" w:sz="0" w:space="0" w:color="auto"/>
        <w:right w:val="none" w:sz="0" w:space="0" w:color="auto"/>
      </w:divBdr>
    </w:div>
    <w:div w:id="1467772695">
      <w:bodyDiv w:val="1"/>
      <w:marLeft w:val="0"/>
      <w:marRight w:val="0"/>
      <w:marTop w:val="0"/>
      <w:marBottom w:val="0"/>
      <w:divBdr>
        <w:top w:val="none" w:sz="0" w:space="0" w:color="auto"/>
        <w:left w:val="none" w:sz="0" w:space="0" w:color="auto"/>
        <w:bottom w:val="none" w:sz="0" w:space="0" w:color="auto"/>
        <w:right w:val="none" w:sz="0" w:space="0" w:color="auto"/>
      </w:divBdr>
    </w:div>
    <w:div w:id="1468007603">
      <w:bodyDiv w:val="1"/>
      <w:marLeft w:val="0"/>
      <w:marRight w:val="0"/>
      <w:marTop w:val="0"/>
      <w:marBottom w:val="0"/>
      <w:divBdr>
        <w:top w:val="none" w:sz="0" w:space="0" w:color="auto"/>
        <w:left w:val="none" w:sz="0" w:space="0" w:color="auto"/>
        <w:bottom w:val="none" w:sz="0" w:space="0" w:color="auto"/>
        <w:right w:val="none" w:sz="0" w:space="0" w:color="auto"/>
      </w:divBdr>
    </w:div>
    <w:div w:id="1468358177">
      <w:bodyDiv w:val="1"/>
      <w:marLeft w:val="0"/>
      <w:marRight w:val="0"/>
      <w:marTop w:val="0"/>
      <w:marBottom w:val="0"/>
      <w:divBdr>
        <w:top w:val="none" w:sz="0" w:space="0" w:color="auto"/>
        <w:left w:val="none" w:sz="0" w:space="0" w:color="auto"/>
        <w:bottom w:val="none" w:sz="0" w:space="0" w:color="auto"/>
        <w:right w:val="none" w:sz="0" w:space="0" w:color="auto"/>
      </w:divBdr>
    </w:div>
    <w:div w:id="1468401673">
      <w:bodyDiv w:val="1"/>
      <w:marLeft w:val="0"/>
      <w:marRight w:val="0"/>
      <w:marTop w:val="0"/>
      <w:marBottom w:val="0"/>
      <w:divBdr>
        <w:top w:val="none" w:sz="0" w:space="0" w:color="auto"/>
        <w:left w:val="none" w:sz="0" w:space="0" w:color="auto"/>
        <w:bottom w:val="none" w:sz="0" w:space="0" w:color="auto"/>
        <w:right w:val="none" w:sz="0" w:space="0" w:color="auto"/>
      </w:divBdr>
    </w:div>
    <w:div w:id="1468621846">
      <w:bodyDiv w:val="1"/>
      <w:marLeft w:val="0"/>
      <w:marRight w:val="0"/>
      <w:marTop w:val="0"/>
      <w:marBottom w:val="0"/>
      <w:divBdr>
        <w:top w:val="none" w:sz="0" w:space="0" w:color="auto"/>
        <w:left w:val="none" w:sz="0" w:space="0" w:color="auto"/>
        <w:bottom w:val="none" w:sz="0" w:space="0" w:color="auto"/>
        <w:right w:val="none" w:sz="0" w:space="0" w:color="auto"/>
      </w:divBdr>
    </w:div>
    <w:div w:id="1468814624">
      <w:bodyDiv w:val="1"/>
      <w:marLeft w:val="0"/>
      <w:marRight w:val="0"/>
      <w:marTop w:val="0"/>
      <w:marBottom w:val="0"/>
      <w:divBdr>
        <w:top w:val="none" w:sz="0" w:space="0" w:color="auto"/>
        <w:left w:val="none" w:sz="0" w:space="0" w:color="auto"/>
        <w:bottom w:val="none" w:sz="0" w:space="0" w:color="auto"/>
        <w:right w:val="none" w:sz="0" w:space="0" w:color="auto"/>
      </w:divBdr>
    </w:div>
    <w:div w:id="1469320629">
      <w:bodyDiv w:val="1"/>
      <w:marLeft w:val="0"/>
      <w:marRight w:val="0"/>
      <w:marTop w:val="0"/>
      <w:marBottom w:val="0"/>
      <w:divBdr>
        <w:top w:val="none" w:sz="0" w:space="0" w:color="auto"/>
        <w:left w:val="none" w:sz="0" w:space="0" w:color="auto"/>
        <w:bottom w:val="none" w:sz="0" w:space="0" w:color="auto"/>
        <w:right w:val="none" w:sz="0" w:space="0" w:color="auto"/>
      </w:divBdr>
    </w:div>
    <w:div w:id="1469588907">
      <w:bodyDiv w:val="1"/>
      <w:marLeft w:val="0"/>
      <w:marRight w:val="0"/>
      <w:marTop w:val="0"/>
      <w:marBottom w:val="0"/>
      <w:divBdr>
        <w:top w:val="none" w:sz="0" w:space="0" w:color="auto"/>
        <w:left w:val="none" w:sz="0" w:space="0" w:color="auto"/>
        <w:bottom w:val="none" w:sz="0" w:space="0" w:color="auto"/>
        <w:right w:val="none" w:sz="0" w:space="0" w:color="auto"/>
      </w:divBdr>
    </w:div>
    <w:div w:id="1469663812">
      <w:bodyDiv w:val="1"/>
      <w:marLeft w:val="0"/>
      <w:marRight w:val="0"/>
      <w:marTop w:val="0"/>
      <w:marBottom w:val="0"/>
      <w:divBdr>
        <w:top w:val="none" w:sz="0" w:space="0" w:color="auto"/>
        <w:left w:val="none" w:sz="0" w:space="0" w:color="auto"/>
        <w:bottom w:val="none" w:sz="0" w:space="0" w:color="auto"/>
        <w:right w:val="none" w:sz="0" w:space="0" w:color="auto"/>
      </w:divBdr>
    </w:div>
    <w:div w:id="1469712782">
      <w:bodyDiv w:val="1"/>
      <w:marLeft w:val="0"/>
      <w:marRight w:val="0"/>
      <w:marTop w:val="0"/>
      <w:marBottom w:val="0"/>
      <w:divBdr>
        <w:top w:val="none" w:sz="0" w:space="0" w:color="auto"/>
        <w:left w:val="none" w:sz="0" w:space="0" w:color="auto"/>
        <w:bottom w:val="none" w:sz="0" w:space="0" w:color="auto"/>
        <w:right w:val="none" w:sz="0" w:space="0" w:color="auto"/>
      </w:divBdr>
    </w:div>
    <w:div w:id="1470126432">
      <w:bodyDiv w:val="1"/>
      <w:marLeft w:val="0"/>
      <w:marRight w:val="0"/>
      <w:marTop w:val="0"/>
      <w:marBottom w:val="0"/>
      <w:divBdr>
        <w:top w:val="none" w:sz="0" w:space="0" w:color="auto"/>
        <w:left w:val="none" w:sz="0" w:space="0" w:color="auto"/>
        <w:bottom w:val="none" w:sz="0" w:space="0" w:color="auto"/>
        <w:right w:val="none" w:sz="0" w:space="0" w:color="auto"/>
      </w:divBdr>
    </w:div>
    <w:div w:id="1470660375">
      <w:bodyDiv w:val="1"/>
      <w:marLeft w:val="0"/>
      <w:marRight w:val="0"/>
      <w:marTop w:val="0"/>
      <w:marBottom w:val="0"/>
      <w:divBdr>
        <w:top w:val="none" w:sz="0" w:space="0" w:color="auto"/>
        <w:left w:val="none" w:sz="0" w:space="0" w:color="auto"/>
        <w:bottom w:val="none" w:sz="0" w:space="0" w:color="auto"/>
        <w:right w:val="none" w:sz="0" w:space="0" w:color="auto"/>
      </w:divBdr>
    </w:div>
    <w:div w:id="1470778756">
      <w:bodyDiv w:val="1"/>
      <w:marLeft w:val="0"/>
      <w:marRight w:val="0"/>
      <w:marTop w:val="0"/>
      <w:marBottom w:val="0"/>
      <w:divBdr>
        <w:top w:val="none" w:sz="0" w:space="0" w:color="auto"/>
        <w:left w:val="none" w:sz="0" w:space="0" w:color="auto"/>
        <w:bottom w:val="none" w:sz="0" w:space="0" w:color="auto"/>
        <w:right w:val="none" w:sz="0" w:space="0" w:color="auto"/>
      </w:divBdr>
    </w:div>
    <w:div w:id="1470900606">
      <w:bodyDiv w:val="1"/>
      <w:marLeft w:val="0"/>
      <w:marRight w:val="0"/>
      <w:marTop w:val="0"/>
      <w:marBottom w:val="0"/>
      <w:divBdr>
        <w:top w:val="none" w:sz="0" w:space="0" w:color="auto"/>
        <w:left w:val="none" w:sz="0" w:space="0" w:color="auto"/>
        <w:bottom w:val="none" w:sz="0" w:space="0" w:color="auto"/>
        <w:right w:val="none" w:sz="0" w:space="0" w:color="auto"/>
      </w:divBdr>
    </w:div>
    <w:div w:id="1471091597">
      <w:bodyDiv w:val="1"/>
      <w:marLeft w:val="0"/>
      <w:marRight w:val="0"/>
      <w:marTop w:val="0"/>
      <w:marBottom w:val="0"/>
      <w:divBdr>
        <w:top w:val="none" w:sz="0" w:space="0" w:color="auto"/>
        <w:left w:val="none" w:sz="0" w:space="0" w:color="auto"/>
        <w:bottom w:val="none" w:sz="0" w:space="0" w:color="auto"/>
        <w:right w:val="none" w:sz="0" w:space="0" w:color="auto"/>
      </w:divBdr>
    </w:div>
    <w:div w:id="1472282376">
      <w:bodyDiv w:val="1"/>
      <w:marLeft w:val="0"/>
      <w:marRight w:val="0"/>
      <w:marTop w:val="0"/>
      <w:marBottom w:val="0"/>
      <w:divBdr>
        <w:top w:val="none" w:sz="0" w:space="0" w:color="auto"/>
        <w:left w:val="none" w:sz="0" w:space="0" w:color="auto"/>
        <w:bottom w:val="none" w:sz="0" w:space="0" w:color="auto"/>
        <w:right w:val="none" w:sz="0" w:space="0" w:color="auto"/>
      </w:divBdr>
    </w:div>
    <w:div w:id="1472361278">
      <w:bodyDiv w:val="1"/>
      <w:marLeft w:val="0"/>
      <w:marRight w:val="0"/>
      <w:marTop w:val="0"/>
      <w:marBottom w:val="0"/>
      <w:divBdr>
        <w:top w:val="none" w:sz="0" w:space="0" w:color="auto"/>
        <w:left w:val="none" w:sz="0" w:space="0" w:color="auto"/>
        <w:bottom w:val="none" w:sz="0" w:space="0" w:color="auto"/>
        <w:right w:val="none" w:sz="0" w:space="0" w:color="auto"/>
      </w:divBdr>
      <w:divsChild>
        <w:div w:id="554317672">
          <w:marLeft w:val="300"/>
          <w:marRight w:val="0"/>
          <w:marTop w:val="0"/>
          <w:marBottom w:val="0"/>
          <w:divBdr>
            <w:top w:val="none" w:sz="0" w:space="0" w:color="auto"/>
            <w:left w:val="none" w:sz="0" w:space="0" w:color="auto"/>
            <w:bottom w:val="none" w:sz="0" w:space="0" w:color="auto"/>
            <w:right w:val="none" w:sz="0" w:space="0" w:color="auto"/>
          </w:divBdr>
          <w:divsChild>
            <w:div w:id="165171845">
              <w:marLeft w:val="0"/>
              <w:marRight w:val="0"/>
              <w:marTop w:val="180"/>
              <w:marBottom w:val="0"/>
              <w:divBdr>
                <w:top w:val="none" w:sz="0" w:space="0" w:color="auto"/>
                <w:left w:val="none" w:sz="0" w:space="0" w:color="auto"/>
                <w:bottom w:val="none" w:sz="0" w:space="0" w:color="auto"/>
                <w:right w:val="none" w:sz="0" w:space="0" w:color="auto"/>
              </w:divBdr>
            </w:div>
            <w:div w:id="1747872873">
              <w:marLeft w:val="0"/>
              <w:marRight w:val="0"/>
              <w:marTop w:val="210"/>
              <w:marBottom w:val="0"/>
              <w:divBdr>
                <w:top w:val="none" w:sz="0" w:space="0" w:color="auto"/>
                <w:left w:val="none" w:sz="0" w:space="0" w:color="auto"/>
                <w:bottom w:val="none" w:sz="0" w:space="0" w:color="auto"/>
                <w:right w:val="none" w:sz="0" w:space="0" w:color="auto"/>
              </w:divBdr>
            </w:div>
          </w:divsChild>
        </w:div>
        <w:div w:id="1755324173">
          <w:marLeft w:val="0"/>
          <w:marRight w:val="0"/>
          <w:marTop w:val="345"/>
          <w:marBottom w:val="225"/>
          <w:divBdr>
            <w:top w:val="none" w:sz="0" w:space="0" w:color="auto"/>
            <w:left w:val="none" w:sz="0" w:space="0" w:color="auto"/>
            <w:bottom w:val="none" w:sz="0" w:space="0" w:color="auto"/>
            <w:right w:val="none" w:sz="0" w:space="0" w:color="auto"/>
          </w:divBdr>
          <w:divsChild>
            <w:div w:id="419135409">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472751215">
      <w:bodyDiv w:val="1"/>
      <w:marLeft w:val="0"/>
      <w:marRight w:val="0"/>
      <w:marTop w:val="0"/>
      <w:marBottom w:val="0"/>
      <w:divBdr>
        <w:top w:val="none" w:sz="0" w:space="0" w:color="auto"/>
        <w:left w:val="none" w:sz="0" w:space="0" w:color="auto"/>
        <w:bottom w:val="none" w:sz="0" w:space="0" w:color="auto"/>
        <w:right w:val="none" w:sz="0" w:space="0" w:color="auto"/>
      </w:divBdr>
    </w:div>
    <w:div w:id="1472862296">
      <w:bodyDiv w:val="1"/>
      <w:marLeft w:val="0"/>
      <w:marRight w:val="0"/>
      <w:marTop w:val="0"/>
      <w:marBottom w:val="0"/>
      <w:divBdr>
        <w:top w:val="none" w:sz="0" w:space="0" w:color="auto"/>
        <w:left w:val="none" w:sz="0" w:space="0" w:color="auto"/>
        <w:bottom w:val="none" w:sz="0" w:space="0" w:color="auto"/>
        <w:right w:val="none" w:sz="0" w:space="0" w:color="auto"/>
      </w:divBdr>
    </w:div>
    <w:div w:id="1472864499">
      <w:bodyDiv w:val="1"/>
      <w:marLeft w:val="0"/>
      <w:marRight w:val="0"/>
      <w:marTop w:val="0"/>
      <w:marBottom w:val="0"/>
      <w:divBdr>
        <w:top w:val="none" w:sz="0" w:space="0" w:color="auto"/>
        <w:left w:val="none" w:sz="0" w:space="0" w:color="auto"/>
        <w:bottom w:val="none" w:sz="0" w:space="0" w:color="auto"/>
        <w:right w:val="none" w:sz="0" w:space="0" w:color="auto"/>
      </w:divBdr>
    </w:div>
    <w:div w:id="1473525604">
      <w:bodyDiv w:val="1"/>
      <w:marLeft w:val="0"/>
      <w:marRight w:val="0"/>
      <w:marTop w:val="0"/>
      <w:marBottom w:val="0"/>
      <w:divBdr>
        <w:top w:val="none" w:sz="0" w:space="0" w:color="auto"/>
        <w:left w:val="none" w:sz="0" w:space="0" w:color="auto"/>
        <w:bottom w:val="none" w:sz="0" w:space="0" w:color="auto"/>
        <w:right w:val="none" w:sz="0" w:space="0" w:color="auto"/>
      </w:divBdr>
    </w:div>
    <w:div w:id="1473596409">
      <w:bodyDiv w:val="1"/>
      <w:marLeft w:val="0"/>
      <w:marRight w:val="0"/>
      <w:marTop w:val="0"/>
      <w:marBottom w:val="0"/>
      <w:divBdr>
        <w:top w:val="none" w:sz="0" w:space="0" w:color="auto"/>
        <w:left w:val="none" w:sz="0" w:space="0" w:color="auto"/>
        <w:bottom w:val="none" w:sz="0" w:space="0" w:color="auto"/>
        <w:right w:val="none" w:sz="0" w:space="0" w:color="auto"/>
      </w:divBdr>
    </w:div>
    <w:div w:id="1473669375">
      <w:bodyDiv w:val="1"/>
      <w:marLeft w:val="0"/>
      <w:marRight w:val="0"/>
      <w:marTop w:val="0"/>
      <w:marBottom w:val="0"/>
      <w:divBdr>
        <w:top w:val="none" w:sz="0" w:space="0" w:color="auto"/>
        <w:left w:val="none" w:sz="0" w:space="0" w:color="auto"/>
        <w:bottom w:val="none" w:sz="0" w:space="0" w:color="auto"/>
        <w:right w:val="none" w:sz="0" w:space="0" w:color="auto"/>
      </w:divBdr>
    </w:div>
    <w:div w:id="1473715790">
      <w:bodyDiv w:val="1"/>
      <w:marLeft w:val="0"/>
      <w:marRight w:val="0"/>
      <w:marTop w:val="0"/>
      <w:marBottom w:val="0"/>
      <w:divBdr>
        <w:top w:val="none" w:sz="0" w:space="0" w:color="auto"/>
        <w:left w:val="none" w:sz="0" w:space="0" w:color="auto"/>
        <w:bottom w:val="none" w:sz="0" w:space="0" w:color="auto"/>
        <w:right w:val="none" w:sz="0" w:space="0" w:color="auto"/>
      </w:divBdr>
    </w:div>
    <w:div w:id="1473986890">
      <w:bodyDiv w:val="1"/>
      <w:marLeft w:val="0"/>
      <w:marRight w:val="0"/>
      <w:marTop w:val="0"/>
      <w:marBottom w:val="0"/>
      <w:divBdr>
        <w:top w:val="none" w:sz="0" w:space="0" w:color="auto"/>
        <w:left w:val="none" w:sz="0" w:space="0" w:color="auto"/>
        <w:bottom w:val="none" w:sz="0" w:space="0" w:color="auto"/>
        <w:right w:val="none" w:sz="0" w:space="0" w:color="auto"/>
      </w:divBdr>
    </w:div>
    <w:div w:id="1474249849">
      <w:bodyDiv w:val="1"/>
      <w:marLeft w:val="0"/>
      <w:marRight w:val="0"/>
      <w:marTop w:val="0"/>
      <w:marBottom w:val="0"/>
      <w:divBdr>
        <w:top w:val="none" w:sz="0" w:space="0" w:color="auto"/>
        <w:left w:val="none" w:sz="0" w:space="0" w:color="auto"/>
        <w:bottom w:val="none" w:sz="0" w:space="0" w:color="auto"/>
        <w:right w:val="none" w:sz="0" w:space="0" w:color="auto"/>
      </w:divBdr>
    </w:div>
    <w:div w:id="1474327473">
      <w:bodyDiv w:val="1"/>
      <w:marLeft w:val="0"/>
      <w:marRight w:val="0"/>
      <w:marTop w:val="0"/>
      <w:marBottom w:val="0"/>
      <w:divBdr>
        <w:top w:val="none" w:sz="0" w:space="0" w:color="auto"/>
        <w:left w:val="none" w:sz="0" w:space="0" w:color="auto"/>
        <w:bottom w:val="none" w:sz="0" w:space="0" w:color="auto"/>
        <w:right w:val="none" w:sz="0" w:space="0" w:color="auto"/>
      </w:divBdr>
    </w:div>
    <w:div w:id="1474366374">
      <w:bodyDiv w:val="1"/>
      <w:marLeft w:val="0"/>
      <w:marRight w:val="0"/>
      <w:marTop w:val="0"/>
      <w:marBottom w:val="0"/>
      <w:divBdr>
        <w:top w:val="none" w:sz="0" w:space="0" w:color="auto"/>
        <w:left w:val="none" w:sz="0" w:space="0" w:color="auto"/>
        <w:bottom w:val="none" w:sz="0" w:space="0" w:color="auto"/>
        <w:right w:val="none" w:sz="0" w:space="0" w:color="auto"/>
      </w:divBdr>
    </w:div>
    <w:div w:id="1474979126">
      <w:bodyDiv w:val="1"/>
      <w:marLeft w:val="0"/>
      <w:marRight w:val="0"/>
      <w:marTop w:val="0"/>
      <w:marBottom w:val="0"/>
      <w:divBdr>
        <w:top w:val="none" w:sz="0" w:space="0" w:color="auto"/>
        <w:left w:val="none" w:sz="0" w:space="0" w:color="auto"/>
        <w:bottom w:val="none" w:sz="0" w:space="0" w:color="auto"/>
        <w:right w:val="none" w:sz="0" w:space="0" w:color="auto"/>
      </w:divBdr>
    </w:div>
    <w:div w:id="1475562565">
      <w:bodyDiv w:val="1"/>
      <w:marLeft w:val="0"/>
      <w:marRight w:val="0"/>
      <w:marTop w:val="0"/>
      <w:marBottom w:val="0"/>
      <w:divBdr>
        <w:top w:val="none" w:sz="0" w:space="0" w:color="auto"/>
        <w:left w:val="none" w:sz="0" w:space="0" w:color="auto"/>
        <w:bottom w:val="none" w:sz="0" w:space="0" w:color="auto"/>
        <w:right w:val="none" w:sz="0" w:space="0" w:color="auto"/>
      </w:divBdr>
    </w:div>
    <w:div w:id="1475903370">
      <w:bodyDiv w:val="1"/>
      <w:marLeft w:val="0"/>
      <w:marRight w:val="0"/>
      <w:marTop w:val="0"/>
      <w:marBottom w:val="0"/>
      <w:divBdr>
        <w:top w:val="none" w:sz="0" w:space="0" w:color="auto"/>
        <w:left w:val="none" w:sz="0" w:space="0" w:color="auto"/>
        <w:bottom w:val="none" w:sz="0" w:space="0" w:color="auto"/>
        <w:right w:val="none" w:sz="0" w:space="0" w:color="auto"/>
      </w:divBdr>
    </w:div>
    <w:div w:id="1475951974">
      <w:bodyDiv w:val="1"/>
      <w:marLeft w:val="0"/>
      <w:marRight w:val="0"/>
      <w:marTop w:val="0"/>
      <w:marBottom w:val="0"/>
      <w:divBdr>
        <w:top w:val="none" w:sz="0" w:space="0" w:color="auto"/>
        <w:left w:val="none" w:sz="0" w:space="0" w:color="auto"/>
        <w:bottom w:val="none" w:sz="0" w:space="0" w:color="auto"/>
        <w:right w:val="none" w:sz="0" w:space="0" w:color="auto"/>
      </w:divBdr>
    </w:div>
    <w:div w:id="1475952350">
      <w:bodyDiv w:val="1"/>
      <w:marLeft w:val="0"/>
      <w:marRight w:val="0"/>
      <w:marTop w:val="0"/>
      <w:marBottom w:val="0"/>
      <w:divBdr>
        <w:top w:val="none" w:sz="0" w:space="0" w:color="auto"/>
        <w:left w:val="none" w:sz="0" w:space="0" w:color="auto"/>
        <w:bottom w:val="none" w:sz="0" w:space="0" w:color="auto"/>
        <w:right w:val="none" w:sz="0" w:space="0" w:color="auto"/>
      </w:divBdr>
    </w:div>
    <w:div w:id="1476143030">
      <w:bodyDiv w:val="1"/>
      <w:marLeft w:val="0"/>
      <w:marRight w:val="0"/>
      <w:marTop w:val="0"/>
      <w:marBottom w:val="0"/>
      <w:divBdr>
        <w:top w:val="none" w:sz="0" w:space="0" w:color="auto"/>
        <w:left w:val="none" w:sz="0" w:space="0" w:color="auto"/>
        <w:bottom w:val="none" w:sz="0" w:space="0" w:color="auto"/>
        <w:right w:val="none" w:sz="0" w:space="0" w:color="auto"/>
      </w:divBdr>
    </w:div>
    <w:div w:id="1476143551">
      <w:bodyDiv w:val="1"/>
      <w:marLeft w:val="0"/>
      <w:marRight w:val="0"/>
      <w:marTop w:val="0"/>
      <w:marBottom w:val="0"/>
      <w:divBdr>
        <w:top w:val="none" w:sz="0" w:space="0" w:color="auto"/>
        <w:left w:val="none" w:sz="0" w:space="0" w:color="auto"/>
        <w:bottom w:val="none" w:sz="0" w:space="0" w:color="auto"/>
        <w:right w:val="none" w:sz="0" w:space="0" w:color="auto"/>
      </w:divBdr>
    </w:div>
    <w:div w:id="1476530088">
      <w:bodyDiv w:val="1"/>
      <w:marLeft w:val="0"/>
      <w:marRight w:val="0"/>
      <w:marTop w:val="0"/>
      <w:marBottom w:val="0"/>
      <w:divBdr>
        <w:top w:val="none" w:sz="0" w:space="0" w:color="auto"/>
        <w:left w:val="none" w:sz="0" w:space="0" w:color="auto"/>
        <w:bottom w:val="none" w:sz="0" w:space="0" w:color="auto"/>
        <w:right w:val="none" w:sz="0" w:space="0" w:color="auto"/>
      </w:divBdr>
    </w:div>
    <w:div w:id="1477185646">
      <w:bodyDiv w:val="1"/>
      <w:marLeft w:val="0"/>
      <w:marRight w:val="0"/>
      <w:marTop w:val="0"/>
      <w:marBottom w:val="0"/>
      <w:divBdr>
        <w:top w:val="none" w:sz="0" w:space="0" w:color="auto"/>
        <w:left w:val="none" w:sz="0" w:space="0" w:color="auto"/>
        <w:bottom w:val="none" w:sz="0" w:space="0" w:color="auto"/>
        <w:right w:val="none" w:sz="0" w:space="0" w:color="auto"/>
      </w:divBdr>
    </w:div>
    <w:div w:id="1478259076">
      <w:bodyDiv w:val="1"/>
      <w:marLeft w:val="0"/>
      <w:marRight w:val="0"/>
      <w:marTop w:val="0"/>
      <w:marBottom w:val="0"/>
      <w:divBdr>
        <w:top w:val="none" w:sz="0" w:space="0" w:color="auto"/>
        <w:left w:val="none" w:sz="0" w:space="0" w:color="auto"/>
        <w:bottom w:val="none" w:sz="0" w:space="0" w:color="auto"/>
        <w:right w:val="none" w:sz="0" w:space="0" w:color="auto"/>
      </w:divBdr>
    </w:div>
    <w:div w:id="1479032261">
      <w:bodyDiv w:val="1"/>
      <w:marLeft w:val="0"/>
      <w:marRight w:val="0"/>
      <w:marTop w:val="0"/>
      <w:marBottom w:val="0"/>
      <w:divBdr>
        <w:top w:val="none" w:sz="0" w:space="0" w:color="auto"/>
        <w:left w:val="none" w:sz="0" w:space="0" w:color="auto"/>
        <w:bottom w:val="none" w:sz="0" w:space="0" w:color="auto"/>
        <w:right w:val="none" w:sz="0" w:space="0" w:color="auto"/>
      </w:divBdr>
    </w:div>
    <w:div w:id="1479150573">
      <w:bodyDiv w:val="1"/>
      <w:marLeft w:val="0"/>
      <w:marRight w:val="0"/>
      <w:marTop w:val="0"/>
      <w:marBottom w:val="0"/>
      <w:divBdr>
        <w:top w:val="none" w:sz="0" w:space="0" w:color="auto"/>
        <w:left w:val="none" w:sz="0" w:space="0" w:color="auto"/>
        <w:bottom w:val="none" w:sz="0" w:space="0" w:color="auto"/>
        <w:right w:val="none" w:sz="0" w:space="0" w:color="auto"/>
      </w:divBdr>
    </w:div>
    <w:div w:id="1479154145">
      <w:bodyDiv w:val="1"/>
      <w:marLeft w:val="0"/>
      <w:marRight w:val="0"/>
      <w:marTop w:val="0"/>
      <w:marBottom w:val="0"/>
      <w:divBdr>
        <w:top w:val="none" w:sz="0" w:space="0" w:color="auto"/>
        <w:left w:val="none" w:sz="0" w:space="0" w:color="auto"/>
        <w:bottom w:val="none" w:sz="0" w:space="0" w:color="auto"/>
        <w:right w:val="none" w:sz="0" w:space="0" w:color="auto"/>
      </w:divBdr>
    </w:div>
    <w:div w:id="1479229719">
      <w:bodyDiv w:val="1"/>
      <w:marLeft w:val="0"/>
      <w:marRight w:val="0"/>
      <w:marTop w:val="0"/>
      <w:marBottom w:val="0"/>
      <w:divBdr>
        <w:top w:val="none" w:sz="0" w:space="0" w:color="auto"/>
        <w:left w:val="none" w:sz="0" w:space="0" w:color="auto"/>
        <w:bottom w:val="none" w:sz="0" w:space="0" w:color="auto"/>
        <w:right w:val="none" w:sz="0" w:space="0" w:color="auto"/>
      </w:divBdr>
    </w:div>
    <w:div w:id="1480074742">
      <w:bodyDiv w:val="1"/>
      <w:marLeft w:val="0"/>
      <w:marRight w:val="0"/>
      <w:marTop w:val="0"/>
      <w:marBottom w:val="0"/>
      <w:divBdr>
        <w:top w:val="none" w:sz="0" w:space="0" w:color="auto"/>
        <w:left w:val="none" w:sz="0" w:space="0" w:color="auto"/>
        <w:bottom w:val="none" w:sz="0" w:space="0" w:color="auto"/>
        <w:right w:val="none" w:sz="0" w:space="0" w:color="auto"/>
      </w:divBdr>
    </w:div>
    <w:div w:id="1480269151">
      <w:bodyDiv w:val="1"/>
      <w:marLeft w:val="0"/>
      <w:marRight w:val="0"/>
      <w:marTop w:val="0"/>
      <w:marBottom w:val="0"/>
      <w:divBdr>
        <w:top w:val="none" w:sz="0" w:space="0" w:color="auto"/>
        <w:left w:val="none" w:sz="0" w:space="0" w:color="auto"/>
        <w:bottom w:val="none" w:sz="0" w:space="0" w:color="auto"/>
        <w:right w:val="none" w:sz="0" w:space="0" w:color="auto"/>
      </w:divBdr>
    </w:div>
    <w:div w:id="1480423242">
      <w:bodyDiv w:val="1"/>
      <w:marLeft w:val="0"/>
      <w:marRight w:val="0"/>
      <w:marTop w:val="0"/>
      <w:marBottom w:val="0"/>
      <w:divBdr>
        <w:top w:val="none" w:sz="0" w:space="0" w:color="auto"/>
        <w:left w:val="none" w:sz="0" w:space="0" w:color="auto"/>
        <w:bottom w:val="none" w:sz="0" w:space="0" w:color="auto"/>
        <w:right w:val="none" w:sz="0" w:space="0" w:color="auto"/>
      </w:divBdr>
    </w:div>
    <w:div w:id="1481003292">
      <w:bodyDiv w:val="1"/>
      <w:marLeft w:val="0"/>
      <w:marRight w:val="0"/>
      <w:marTop w:val="0"/>
      <w:marBottom w:val="0"/>
      <w:divBdr>
        <w:top w:val="none" w:sz="0" w:space="0" w:color="auto"/>
        <w:left w:val="none" w:sz="0" w:space="0" w:color="auto"/>
        <w:bottom w:val="none" w:sz="0" w:space="0" w:color="auto"/>
        <w:right w:val="none" w:sz="0" w:space="0" w:color="auto"/>
      </w:divBdr>
    </w:div>
    <w:div w:id="1481076155">
      <w:bodyDiv w:val="1"/>
      <w:marLeft w:val="0"/>
      <w:marRight w:val="0"/>
      <w:marTop w:val="0"/>
      <w:marBottom w:val="0"/>
      <w:divBdr>
        <w:top w:val="none" w:sz="0" w:space="0" w:color="auto"/>
        <w:left w:val="none" w:sz="0" w:space="0" w:color="auto"/>
        <w:bottom w:val="none" w:sz="0" w:space="0" w:color="auto"/>
        <w:right w:val="none" w:sz="0" w:space="0" w:color="auto"/>
      </w:divBdr>
    </w:div>
    <w:div w:id="1481389222">
      <w:bodyDiv w:val="1"/>
      <w:marLeft w:val="0"/>
      <w:marRight w:val="0"/>
      <w:marTop w:val="0"/>
      <w:marBottom w:val="0"/>
      <w:divBdr>
        <w:top w:val="none" w:sz="0" w:space="0" w:color="auto"/>
        <w:left w:val="none" w:sz="0" w:space="0" w:color="auto"/>
        <w:bottom w:val="none" w:sz="0" w:space="0" w:color="auto"/>
        <w:right w:val="none" w:sz="0" w:space="0" w:color="auto"/>
      </w:divBdr>
    </w:div>
    <w:div w:id="1481533197">
      <w:bodyDiv w:val="1"/>
      <w:marLeft w:val="0"/>
      <w:marRight w:val="0"/>
      <w:marTop w:val="0"/>
      <w:marBottom w:val="0"/>
      <w:divBdr>
        <w:top w:val="none" w:sz="0" w:space="0" w:color="auto"/>
        <w:left w:val="none" w:sz="0" w:space="0" w:color="auto"/>
        <w:bottom w:val="none" w:sz="0" w:space="0" w:color="auto"/>
        <w:right w:val="none" w:sz="0" w:space="0" w:color="auto"/>
      </w:divBdr>
      <w:divsChild>
        <w:div w:id="1098064180">
          <w:marLeft w:val="450"/>
          <w:marRight w:val="0"/>
          <w:marTop w:val="0"/>
          <w:marBottom w:val="360"/>
          <w:divBdr>
            <w:top w:val="none" w:sz="0" w:space="12" w:color="auto"/>
            <w:left w:val="single" w:sz="6" w:space="24" w:color="CCCCCC"/>
            <w:bottom w:val="none" w:sz="0" w:space="12" w:color="auto"/>
            <w:right w:val="none" w:sz="0" w:space="0" w:color="auto"/>
          </w:divBdr>
          <w:divsChild>
            <w:div w:id="549614778">
              <w:marLeft w:val="0"/>
              <w:marRight w:val="0"/>
              <w:marTop w:val="0"/>
              <w:marBottom w:val="0"/>
              <w:divBdr>
                <w:top w:val="none" w:sz="0" w:space="0" w:color="auto"/>
                <w:left w:val="none" w:sz="0" w:space="0" w:color="auto"/>
                <w:bottom w:val="none" w:sz="0" w:space="0" w:color="auto"/>
                <w:right w:val="none" w:sz="0" w:space="0" w:color="auto"/>
              </w:divBdr>
              <w:divsChild>
                <w:div w:id="771441269">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481730125">
      <w:bodyDiv w:val="1"/>
      <w:marLeft w:val="0"/>
      <w:marRight w:val="0"/>
      <w:marTop w:val="0"/>
      <w:marBottom w:val="0"/>
      <w:divBdr>
        <w:top w:val="none" w:sz="0" w:space="0" w:color="auto"/>
        <w:left w:val="none" w:sz="0" w:space="0" w:color="auto"/>
        <w:bottom w:val="none" w:sz="0" w:space="0" w:color="auto"/>
        <w:right w:val="none" w:sz="0" w:space="0" w:color="auto"/>
      </w:divBdr>
    </w:div>
    <w:div w:id="1481848955">
      <w:bodyDiv w:val="1"/>
      <w:marLeft w:val="0"/>
      <w:marRight w:val="0"/>
      <w:marTop w:val="0"/>
      <w:marBottom w:val="0"/>
      <w:divBdr>
        <w:top w:val="none" w:sz="0" w:space="0" w:color="auto"/>
        <w:left w:val="none" w:sz="0" w:space="0" w:color="auto"/>
        <w:bottom w:val="none" w:sz="0" w:space="0" w:color="auto"/>
        <w:right w:val="none" w:sz="0" w:space="0" w:color="auto"/>
      </w:divBdr>
      <w:divsChild>
        <w:div w:id="503013695">
          <w:marLeft w:val="0"/>
          <w:marRight w:val="0"/>
          <w:marTop w:val="0"/>
          <w:marBottom w:val="0"/>
          <w:divBdr>
            <w:top w:val="none" w:sz="0" w:space="0" w:color="auto"/>
            <w:left w:val="none" w:sz="0" w:space="0" w:color="auto"/>
            <w:bottom w:val="none" w:sz="0" w:space="0" w:color="auto"/>
            <w:right w:val="none" w:sz="0" w:space="0" w:color="auto"/>
          </w:divBdr>
          <w:divsChild>
            <w:div w:id="1255701517">
              <w:marLeft w:val="0"/>
              <w:marRight w:val="0"/>
              <w:marTop w:val="0"/>
              <w:marBottom w:val="150"/>
              <w:divBdr>
                <w:top w:val="single" w:sz="2" w:space="0" w:color="808080"/>
                <w:left w:val="single" w:sz="2" w:space="0" w:color="808080"/>
                <w:bottom w:val="single" w:sz="2" w:space="0" w:color="808080"/>
                <w:right w:val="single" w:sz="2" w:space="0" w:color="808080"/>
              </w:divBdr>
              <w:divsChild>
                <w:div w:id="229970573">
                  <w:marLeft w:val="240"/>
                  <w:marRight w:val="0"/>
                  <w:marTop w:val="270"/>
                  <w:marBottom w:val="0"/>
                  <w:divBdr>
                    <w:top w:val="none" w:sz="0" w:space="0" w:color="auto"/>
                    <w:left w:val="none" w:sz="0" w:space="0" w:color="auto"/>
                    <w:bottom w:val="none" w:sz="0" w:space="0" w:color="auto"/>
                    <w:right w:val="none" w:sz="0" w:space="0" w:color="auto"/>
                  </w:divBdr>
                  <w:divsChild>
                    <w:div w:id="755974749">
                      <w:marLeft w:val="0"/>
                      <w:marRight w:val="0"/>
                      <w:marTop w:val="0"/>
                      <w:marBottom w:val="0"/>
                      <w:divBdr>
                        <w:top w:val="none" w:sz="0" w:space="0" w:color="auto"/>
                        <w:left w:val="none" w:sz="0" w:space="0" w:color="auto"/>
                        <w:bottom w:val="none" w:sz="0" w:space="0" w:color="auto"/>
                        <w:right w:val="none" w:sz="0" w:space="0" w:color="auto"/>
                      </w:divBdr>
                      <w:divsChild>
                        <w:div w:id="408116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2114475">
      <w:bodyDiv w:val="1"/>
      <w:marLeft w:val="0"/>
      <w:marRight w:val="0"/>
      <w:marTop w:val="0"/>
      <w:marBottom w:val="0"/>
      <w:divBdr>
        <w:top w:val="none" w:sz="0" w:space="0" w:color="auto"/>
        <w:left w:val="none" w:sz="0" w:space="0" w:color="auto"/>
        <w:bottom w:val="none" w:sz="0" w:space="0" w:color="auto"/>
        <w:right w:val="none" w:sz="0" w:space="0" w:color="auto"/>
      </w:divBdr>
    </w:div>
    <w:div w:id="1482849400">
      <w:bodyDiv w:val="1"/>
      <w:marLeft w:val="0"/>
      <w:marRight w:val="0"/>
      <w:marTop w:val="0"/>
      <w:marBottom w:val="0"/>
      <w:divBdr>
        <w:top w:val="none" w:sz="0" w:space="0" w:color="auto"/>
        <w:left w:val="none" w:sz="0" w:space="0" w:color="auto"/>
        <w:bottom w:val="none" w:sz="0" w:space="0" w:color="auto"/>
        <w:right w:val="none" w:sz="0" w:space="0" w:color="auto"/>
      </w:divBdr>
    </w:div>
    <w:div w:id="1482960729">
      <w:bodyDiv w:val="1"/>
      <w:marLeft w:val="0"/>
      <w:marRight w:val="0"/>
      <w:marTop w:val="0"/>
      <w:marBottom w:val="0"/>
      <w:divBdr>
        <w:top w:val="none" w:sz="0" w:space="0" w:color="auto"/>
        <w:left w:val="none" w:sz="0" w:space="0" w:color="auto"/>
        <w:bottom w:val="none" w:sz="0" w:space="0" w:color="auto"/>
        <w:right w:val="none" w:sz="0" w:space="0" w:color="auto"/>
      </w:divBdr>
    </w:div>
    <w:div w:id="1483229227">
      <w:bodyDiv w:val="1"/>
      <w:marLeft w:val="0"/>
      <w:marRight w:val="0"/>
      <w:marTop w:val="0"/>
      <w:marBottom w:val="0"/>
      <w:divBdr>
        <w:top w:val="none" w:sz="0" w:space="0" w:color="auto"/>
        <w:left w:val="none" w:sz="0" w:space="0" w:color="auto"/>
        <w:bottom w:val="none" w:sz="0" w:space="0" w:color="auto"/>
        <w:right w:val="none" w:sz="0" w:space="0" w:color="auto"/>
      </w:divBdr>
    </w:div>
    <w:div w:id="1483231547">
      <w:bodyDiv w:val="1"/>
      <w:marLeft w:val="0"/>
      <w:marRight w:val="0"/>
      <w:marTop w:val="0"/>
      <w:marBottom w:val="0"/>
      <w:divBdr>
        <w:top w:val="none" w:sz="0" w:space="0" w:color="auto"/>
        <w:left w:val="none" w:sz="0" w:space="0" w:color="auto"/>
        <w:bottom w:val="none" w:sz="0" w:space="0" w:color="auto"/>
        <w:right w:val="none" w:sz="0" w:space="0" w:color="auto"/>
      </w:divBdr>
    </w:div>
    <w:div w:id="1483893020">
      <w:bodyDiv w:val="1"/>
      <w:marLeft w:val="0"/>
      <w:marRight w:val="0"/>
      <w:marTop w:val="0"/>
      <w:marBottom w:val="0"/>
      <w:divBdr>
        <w:top w:val="none" w:sz="0" w:space="0" w:color="auto"/>
        <w:left w:val="none" w:sz="0" w:space="0" w:color="auto"/>
        <w:bottom w:val="none" w:sz="0" w:space="0" w:color="auto"/>
        <w:right w:val="none" w:sz="0" w:space="0" w:color="auto"/>
      </w:divBdr>
    </w:div>
    <w:div w:id="1484352292">
      <w:bodyDiv w:val="1"/>
      <w:marLeft w:val="0"/>
      <w:marRight w:val="0"/>
      <w:marTop w:val="0"/>
      <w:marBottom w:val="0"/>
      <w:divBdr>
        <w:top w:val="none" w:sz="0" w:space="0" w:color="auto"/>
        <w:left w:val="none" w:sz="0" w:space="0" w:color="auto"/>
        <w:bottom w:val="none" w:sz="0" w:space="0" w:color="auto"/>
        <w:right w:val="none" w:sz="0" w:space="0" w:color="auto"/>
      </w:divBdr>
    </w:div>
    <w:div w:id="1484353885">
      <w:bodyDiv w:val="1"/>
      <w:marLeft w:val="60"/>
      <w:marRight w:val="0"/>
      <w:marTop w:val="0"/>
      <w:marBottom w:val="0"/>
      <w:divBdr>
        <w:top w:val="none" w:sz="0" w:space="0" w:color="auto"/>
        <w:left w:val="none" w:sz="0" w:space="0" w:color="auto"/>
        <w:bottom w:val="none" w:sz="0" w:space="0" w:color="auto"/>
        <w:right w:val="none" w:sz="0" w:space="0" w:color="auto"/>
      </w:divBdr>
      <w:divsChild>
        <w:div w:id="867764991">
          <w:marLeft w:val="0"/>
          <w:marRight w:val="0"/>
          <w:marTop w:val="0"/>
          <w:marBottom w:val="0"/>
          <w:divBdr>
            <w:top w:val="none" w:sz="0" w:space="0" w:color="auto"/>
            <w:left w:val="none" w:sz="0" w:space="0" w:color="auto"/>
            <w:bottom w:val="none" w:sz="0" w:space="0" w:color="auto"/>
            <w:right w:val="none" w:sz="0" w:space="0" w:color="auto"/>
          </w:divBdr>
          <w:divsChild>
            <w:div w:id="2025204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422481">
      <w:bodyDiv w:val="1"/>
      <w:marLeft w:val="0"/>
      <w:marRight w:val="0"/>
      <w:marTop w:val="0"/>
      <w:marBottom w:val="0"/>
      <w:divBdr>
        <w:top w:val="none" w:sz="0" w:space="0" w:color="auto"/>
        <w:left w:val="none" w:sz="0" w:space="0" w:color="auto"/>
        <w:bottom w:val="none" w:sz="0" w:space="0" w:color="auto"/>
        <w:right w:val="none" w:sz="0" w:space="0" w:color="auto"/>
      </w:divBdr>
    </w:div>
    <w:div w:id="1484733496">
      <w:bodyDiv w:val="1"/>
      <w:marLeft w:val="0"/>
      <w:marRight w:val="0"/>
      <w:marTop w:val="0"/>
      <w:marBottom w:val="0"/>
      <w:divBdr>
        <w:top w:val="none" w:sz="0" w:space="0" w:color="auto"/>
        <w:left w:val="none" w:sz="0" w:space="0" w:color="auto"/>
        <w:bottom w:val="none" w:sz="0" w:space="0" w:color="auto"/>
        <w:right w:val="none" w:sz="0" w:space="0" w:color="auto"/>
      </w:divBdr>
    </w:div>
    <w:div w:id="1485048875">
      <w:bodyDiv w:val="1"/>
      <w:marLeft w:val="0"/>
      <w:marRight w:val="0"/>
      <w:marTop w:val="0"/>
      <w:marBottom w:val="0"/>
      <w:divBdr>
        <w:top w:val="none" w:sz="0" w:space="0" w:color="auto"/>
        <w:left w:val="none" w:sz="0" w:space="0" w:color="auto"/>
        <w:bottom w:val="none" w:sz="0" w:space="0" w:color="auto"/>
        <w:right w:val="none" w:sz="0" w:space="0" w:color="auto"/>
      </w:divBdr>
    </w:div>
    <w:div w:id="1486362636">
      <w:bodyDiv w:val="1"/>
      <w:marLeft w:val="0"/>
      <w:marRight w:val="0"/>
      <w:marTop w:val="0"/>
      <w:marBottom w:val="0"/>
      <w:divBdr>
        <w:top w:val="none" w:sz="0" w:space="0" w:color="auto"/>
        <w:left w:val="none" w:sz="0" w:space="0" w:color="auto"/>
        <w:bottom w:val="none" w:sz="0" w:space="0" w:color="auto"/>
        <w:right w:val="none" w:sz="0" w:space="0" w:color="auto"/>
      </w:divBdr>
    </w:div>
    <w:div w:id="1486705742">
      <w:bodyDiv w:val="1"/>
      <w:marLeft w:val="0"/>
      <w:marRight w:val="0"/>
      <w:marTop w:val="0"/>
      <w:marBottom w:val="0"/>
      <w:divBdr>
        <w:top w:val="none" w:sz="0" w:space="0" w:color="auto"/>
        <w:left w:val="none" w:sz="0" w:space="0" w:color="auto"/>
        <w:bottom w:val="none" w:sz="0" w:space="0" w:color="auto"/>
        <w:right w:val="none" w:sz="0" w:space="0" w:color="auto"/>
      </w:divBdr>
    </w:div>
    <w:div w:id="1487549085">
      <w:bodyDiv w:val="1"/>
      <w:marLeft w:val="0"/>
      <w:marRight w:val="0"/>
      <w:marTop w:val="0"/>
      <w:marBottom w:val="0"/>
      <w:divBdr>
        <w:top w:val="none" w:sz="0" w:space="0" w:color="auto"/>
        <w:left w:val="none" w:sz="0" w:space="0" w:color="auto"/>
        <w:bottom w:val="none" w:sz="0" w:space="0" w:color="auto"/>
        <w:right w:val="none" w:sz="0" w:space="0" w:color="auto"/>
      </w:divBdr>
    </w:div>
    <w:div w:id="1487549640">
      <w:bodyDiv w:val="1"/>
      <w:marLeft w:val="0"/>
      <w:marRight w:val="0"/>
      <w:marTop w:val="0"/>
      <w:marBottom w:val="0"/>
      <w:divBdr>
        <w:top w:val="none" w:sz="0" w:space="0" w:color="auto"/>
        <w:left w:val="none" w:sz="0" w:space="0" w:color="auto"/>
        <w:bottom w:val="none" w:sz="0" w:space="0" w:color="auto"/>
        <w:right w:val="none" w:sz="0" w:space="0" w:color="auto"/>
      </w:divBdr>
    </w:div>
    <w:div w:id="1487865020">
      <w:bodyDiv w:val="1"/>
      <w:marLeft w:val="0"/>
      <w:marRight w:val="0"/>
      <w:marTop w:val="0"/>
      <w:marBottom w:val="0"/>
      <w:divBdr>
        <w:top w:val="none" w:sz="0" w:space="0" w:color="auto"/>
        <w:left w:val="none" w:sz="0" w:space="0" w:color="auto"/>
        <w:bottom w:val="none" w:sz="0" w:space="0" w:color="auto"/>
        <w:right w:val="none" w:sz="0" w:space="0" w:color="auto"/>
      </w:divBdr>
    </w:div>
    <w:div w:id="1488127105">
      <w:bodyDiv w:val="1"/>
      <w:marLeft w:val="0"/>
      <w:marRight w:val="0"/>
      <w:marTop w:val="0"/>
      <w:marBottom w:val="0"/>
      <w:divBdr>
        <w:top w:val="none" w:sz="0" w:space="0" w:color="auto"/>
        <w:left w:val="none" w:sz="0" w:space="0" w:color="auto"/>
        <w:bottom w:val="none" w:sz="0" w:space="0" w:color="auto"/>
        <w:right w:val="none" w:sz="0" w:space="0" w:color="auto"/>
      </w:divBdr>
    </w:div>
    <w:div w:id="1488326920">
      <w:bodyDiv w:val="1"/>
      <w:marLeft w:val="0"/>
      <w:marRight w:val="0"/>
      <w:marTop w:val="0"/>
      <w:marBottom w:val="0"/>
      <w:divBdr>
        <w:top w:val="none" w:sz="0" w:space="0" w:color="auto"/>
        <w:left w:val="none" w:sz="0" w:space="0" w:color="auto"/>
        <w:bottom w:val="none" w:sz="0" w:space="0" w:color="auto"/>
        <w:right w:val="none" w:sz="0" w:space="0" w:color="auto"/>
      </w:divBdr>
    </w:div>
    <w:div w:id="1488746693">
      <w:bodyDiv w:val="1"/>
      <w:marLeft w:val="0"/>
      <w:marRight w:val="0"/>
      <w:marTop w:val="0"/>
      <w:marBottom w:val="0"/>
      <w:divBdr>
        <w:top w:val="none" w:sz="0" w:space="0" w:color="auto"/>
        <w:left w:val="none" w:sz="0" w:space="0" w:color="auto"/>
        <w:bottom w:val="none" w:sz="0" w:space="0" w:color="auto"/>
        <w:right w:val="none" w:sz="0" w:space="0" w:color="auto"/>
      </w:divBdr>
    </w:div>
    <w:div w:id="1488936225">
      <w:bodyDiv w:val="1"/>
      <w:marLeft w:val="0"/>
      <w:marRight w:val="0"/>
      <w:marTop w:val="0"/>
      <w:marBottom w:val="0"/>
      <w:divBdr>
        <w:top w:val="none" w:sz="0" w:space="0" w:color="auto"/>
        <w:left w:val="none" w:sz="0" w:space="0" w:color="auto"/>
        <w:bottom w:val="none" w:sz="0" w:space="0" w:color="auto"/>
        <w:right w:val="none" w:sz="0" w:space="0" w:color="auto"/>
      </w:divBdr>
    </w:div>
    <w:div w:id="1488940034">
      <w:bodyDiv w:val="1"/>
      <w:marLeft w:val="0"/>
      <w:marRight w:val="0"/>
      <w:marTop w:val="0"/>
      <w:marBottom w:val="0"/>
      <w:divBdr>
        <w:top w:val="none" w:sz="0" w:space="0" w:color="auto"/>
        <w:left w:val="none" w:sz="0" w:space="0" w:color="auto"/>
        <w:bottom w:val="none" w:sz="0" w:space="0" w:color="auto"/>
        <w:right w:val="none" w:sz="0" w:space="0" w:color="auto"/>
      </w:divBdr>
    </w:div>
    <w:div w:id="1489441985">
      <w:bodyDiv w:val="1"/>
      <w:marLeft w:val="0"/>
      <w:marRight w:val="0"/>
      <w:marTop w:val="0"/>
      <w:marBottom w:val="0"/>
      <w:divBdr>
        <w:top w:val="none" w:sz="0" w:space="0" w:color="auto"/>
        <w:left w:val="none" w:sz="0" w:space="0" w:color="auto"/>
        <w:bottom w:val="none" w:sz="0" w:space="0" w:color="auto"/>
        <w:right w:val="none" w:sz="0" w:space="0" w:color="auto"/>
      </w:divBdr>
    </w:div>
    <w:div w:id="1490289929">
      <w:bodyDiv w:val="1"/>
      <w:marLeft w:val="0"/>
      <w:marRight w:val="0"/>
      <w:marTop w:val="0"/>
      <w:marBottom w:val="0"/>
      <w:divBdr>
        <w:top w:val="none" w:sz="0" w:space="0" w:color="auto"/>
        <w:left w:val="none" w:sz="0" w:space="0" w:color="auto"/>
        <w:bottom w:val="none" w:sz="0" w:space="0" w:color="auto"/>
        <w:right w:val="none" w:sz="0" w:space="0" w:color="auto"/>
      </w:divBdr>
    </w:div>
    <w:div w:id="1490638749">
      <w:bodyDiv w:val="1"/>
      <w:marLeft w:val="0"/>
      <w:marRight w:val="0"/>
      <w:marTop w:val="0"/>
      <w:marBottom w:val="0"/>
      <w:divBdr>
        <w:top w:val="none" w:sz="0" w:space="0" w:color="auto"/>
        <w:left w:val="none" w:sz="0" w:space="0" w:color="auto"/>
        <w:bottom w:val="none" w:sz="0" w:space="0" w:color="auto"/>
        <w:right w:val="none" w:sz="0" w:space="0" w:color="auto"/>
      </w:divBdr>
    </w:div>
    <w:div w:id="1491752624">
      <w:bodyDiv w:val="1"/>
      <w:marLeft w:val="0"/>
      <w:marRight w:val="0"/>
      <w:marTop w:val="0"/>
      <w:marBottom w:val="0"/>
      <w:divBdr>
        <w:top w:val="none" w:sz="0" w:space="0" w:color="auto"/>
        <w:left w:val="none" w:sz="0" w:space="0" w:color="auto"/>
        <w:bottom w:val="none" w:sz="0" w:space="0" w:color="auto"/>
        <w:right w:val="none" w:sz="0" w:space="0" w:color="auto"/>
      </w:divBdr>
    </w:div>
    <w:div w:id="1492257168">
      <w:bodyDiv w:val="1"/>
      <w:marLeft w:val="0"/>
      <w:marRight w:val="0"/>
      <w:marTop w:val="0"/>
      <w:marBottom w:val="0"/>
      <w:divBdr>
        <w:top w:val="none" w:sz="0" w:space="0" w:color="auto"/>
        <w:left w:val="none" w:sz="0" w:space="0" w:color="auto"/>
        <w:bottom w:val="none" w:sz="0" w:space="0" w:color="auto"/>
        <w:right w:val="none" w:sz="0" w:space="0" w:color="auto"/>
      </w:divBdr>
    </w:div>
    <w:div w:id="1492331630">
      <w:bodyDiv w:val="1"/>
      <w:marLeft w:val="0"/>
      <w:marRight w:val="0"/>
      <w:marTop w:val="0"/>
      <w:marBottom w:val="0"/>
      <w:divBdr>
        <w:top w:val="none" w:sz="0" w:space="0" w:color="auto"/>
        <w:left w:val="none" w:sz="0" w:space="0" w:color="auto"/>
        <w:bottom w:val="none" w:sz="0" w:space="0" w:color="auto"/>
        <w:right w:val="none" w:sz="0" w:space="0" w:color="auto"/>
      </w:divBdr>
    </w:div>
    <w:div w:id="1493790449">
      <w:bodyDiv w:val="1"/>
      <w:marLeft w:val="0"/>
      <w:marRight w:val="0"/>
      <w:marTop w:val="0"/>
      <w:marBottom w:val="0"/>
      <w:divBdr>
        <w:top w:val="none" w:sz="0" w:space="0" w:color="auto"/>
        <w:left w:val="none" w:sz="0" w:space="0" w:color="auto"/>
        <w:bottom w:val="none" w:sz="0" w:space="0" w:color="auto"/>
        <w:right w:val="none" w:sz="0" w:space="0" w:color="auto"/>
      </w:divBdr>
      <w:divsChild>
        <w:div w:id="2087797567">
          <w:marLeft w:val="0"/>
          <w:marRight w:val="0"/>
          <w:marTop w:val="0"/>
          <w:marBottom w:val="0"/>
          <w:divBdr>
            <w:top w:val="none" w:sz="0" w:space="0" w:color="auto"/>
            <w:left w:val="none" w:sz="0" w:space="0" w:color="auto"/>
            <w:bottom w:val="none" w:sz="0" w:space="0" w:color="auto"/>
            <w:right w:val="none" w:sz="0" w:space="0" w:color="auto"/>
          </w:divBdr>
          <w:divsChild>
            <w:div w:id="1331642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3831053">
      <w:bodyDiv w:val="1"/>
      <w:marLeft w:val="0"/>
      <w:marRight w:val="0"/>
      <w:marTop w:val="0"/>
      <w:marBottom w:val="0"/>
      <w:divBdr>
        <w:top w:val="none" w:sz="0" w:space="0" w:color="auto"/>
        <w:left w:val="none" w:sz="0" w:space="0" w:color="auto"/>
        <w:bottom w:val="none" w:sz="0" w:space="0" w:color="auto"/>
        <w:right w:val="none" w:sz="0" w:space="0" w:color="auto"/>
      </w:divBdr>
    </w:div>
    <w:div w:id="1493906111">
      <w:bodyDiv w:val="1"/>
      <w:marLeft w:val="0"/>
      <w:marRight w:val="0"/>
      <w:marTop w:val="0"/>
      <w:marBottom w:val="0"/>
      <w:divBdr>
        <w:top w:val="none" w:sz="0" w:space="0" w:color="auto"/>
        <w:left w:val="none" w:sz="0" w:space="0" w:color="auto"/>
        <w:bottom w:val="none" w:sz="0" w:space="0" w:color="auto"/>
        <w:right w:val="none" w:sz="0" w:space="0" w:color="auto"/>
      </w:divBdr>
    </w:div>
    <w:div w:id="1494102291">
      <w:bodyDiv w:val="1"/>
      <w:marLeft w:val="0"/>
      <w:marRight w:val="0"/>
      <w:marTop w:val="0"/>
      <w:marBottom w:val="0"/>
      <w:divBdr>
        <w:top w:val="none" w:sz="0" w:space="0" w:color="auto"/>
        <w:left w:val="none" w:sz="0" w:space="0" w:color="auto"/>
        <w:bottom w:val="none" w:sz="0" w:space="0" w:color="auto"/>
        <w:right w:val="none" w:sz="0" w:space="0" w:color="auto"/>
      </w:divBdr>
    </w:div>
    <w:div w:id="1494562326">
      <w:bodyDiv w:val="1"/>
      <w:marLeft w:val="0"/>
      <w:marRight w:val="0"/>
      <w:marTop w:val="0"/>
      <w:marBottom w:val="0"/>
      <w:divBdr>
        <w:top w:val="none" w:sz="0" w:space="0" w:color="auto"/>
        <w:left w:val="none" w:sz="0" w:space="0" w:color="auto"/>
        <w:bottom w:val="none" w:sz="0" w:space="0" w:color="auto"/>
        <w:right w:val="none" w:sz="0" w:space="0" w:color="auto"/>
      </w:divBdr>
    </w:div>
    <w:div w:id="1494687169">
      <w:bodyDiv w:val="1"/>
      <w:marLeft w:val="0"/>
      <w:marRight w:val="0"/>
      <w:marTop w:val="0"/>
      <w:marBottom w:val="0"/>
      <w:divBdr>
        <w:top w:val="none" w:sz="0" w:space="0" w:color="auto"/>
        <w:left w:val="none" w:sz="0" w:space="0" w:color="auto"/>
        <w:bottom w:val="none" w:sz="0" w:space="0" w:color="auto"/>
        <w:right w:val="none" w:sz="0" w:space="0" w:color="auto"/>
      </w:divBdr>
    </w:div>
    <w:div w:id="1495683630">
      <w:bodyDiv w:val="1"/>
      <w:marLeft w:val="0"/>
      <w:marRight w:val="0"/>
      <w:marTop w:val="0"/>
      <w:marBottom w:val="0"/>
      <w:divBdr>
        <w:top w:val="none" w:sz="0" w:space="0" w:color="auto"/>
        <w:left w:val="none" w:sz="0" w:space="0" w:color="auto"/>
        <w:bottom w:val="none" w:sz="0" w:space="0" w:color="auto"/>
        <w:right w:val="none" w:sz="0" w:space="0" w:color="auto"/>
      </w:divBdr>
    </w:div>
    <w:div w:id="1498770107">
      <w:bodyDiv w:val="1"/>
      <w:marLeft w:val="0"/>
      <w:marRight w:val="0"/>
      <w:marTop w:val="0"/>
      <w:marBottom w:val="0"/>
      <w:divBdr>
        <w:top w:val="none" w:sz="0" w:space="0" w:color="auto"/>
        <w:left w:val="none" w:sz="0" w:space="0" w:color="auto"/>
        <w:bottom w:val="none" w:sz="0" w:space="0" w:color="auto"/>
        <w:right w:val="none" w:sz="0" w:space="0" w:color="auto"/>
      </w:divBdr>
    </w:div>
    <w:div w:id="1499148749">
      <w:bodyDiv w:val="1"/>
      <w:marLeft w:val="0"/>
      <w:marRight w:val="0"/>
      <w:marTop w:val="0"/>
      <w:marBottom w:val="0"/>
      <w:divBdr>
        <w:top w:val="none" w:sz="0" w:space="0" w:color="auto"/>
        <w:left w:val="none" w:sz="0" w:space="0" w:color="auto"/>
        <w:bottom w:val="none" w:sz="0" w:space="0" w:color="auto"/>
        <w:right w:val="none" w:sz="0" w:space="0" w:color="auto"/>
      </w:divBdr>
    </w:div>
    <w:div w:id="1499151228">
      <w:bodyDiv w:val="1"/>
      <w:marLeft w:val="0"/>
      <w:marRight w:val="0"/>
      <w:marTop w:val="0"/>
      <w:marBottom w:val="0"/>
      <w:divBdr>
        <w:top w:val="none" w:sz="0" w:space="0" w:color="auto"/>
        <w:left w:val="none" w:sz="0" w:space="0" w:color="auto"/>
        <w:bottom w:val="none" w:sz="0" w:space="0" w:color="auto"/>
        <w:right w:val="none" w:sz="0" w:space="0" w:color="auto"/>
      </w:divBdr>
      <w:divsChild>
        <w:div w:id="1357852431">
          <w:marLeft w:val="0"/>
          <w:marRight w:val="0"/>
          <w:marTop w:val="100"/>
          <w:marBottom w:val="100"/>
          <w:divBdr>
            <w:top w:val="none" w:sz="0" w:space="0" w:color="auto"/>
            <w:left w:val="none" w:sz="0" w:space="0" w:color="auto"/>
            <w:bottom w:val="none" w:sz="0" w:space="0" w:color="auto"/>
            <w:right w:val="none" w:sz="0" w:space="0" w:color="auto"/>
          </w:divBdr>
          <w:divsChild>
            <w:div w:id="1056779533">
              <w:marLeft w:val="0"/>
              <w:marRight w:val="0"/>
              <w:marTop w:val="0"/>
              <w:marBottom w:val="0"/>
              <w:divBdr>
                <w:top w:val="none" w:sz="0" w:space="0" w:color="auto"/>
                <w:left w:val="none" w:sz="0" w:space="0" w:color="auto"/>
                <w:bottom w:val="none" w:sz="0" w:space="0" w:color="auto"/>
                <w:right w:val="none" w:sz="0" w:space="0" w:color="auto"/>
              </w:divBdr>
              <w:divsChild>
                <w:div w:id="400175976">
                  <w:marLeft w:val="450"/>
                  <w:marRight w:val="0"/>
                  <w:marTop w:val="0"/>
                  <w:marBottom w:val="0"/>
                  <w:divBdr>
                    <w:top w:val="none" w:sz="0" w:space="0" w:color="auto"/>
                    <w:left w:val="none" w:sz="0" w:space="0" w:color="auto"/>
                    <w:bottom w:val="none" w:sz="0" w:space="0" w:color="auto"/>
                    <w:right w:val="none" w:sz="0" w:space="0" w:color="auto"/>
                  </w:divBdr>
                  <w:divsChild>
                    <w:div w:id="93940300">
                      <w:marLeft w:val="450"/>
                      <w:marRight w:val="0"/>
                      <w:marTop w:val="0"/>
                      <w:marBottom w:val="0"/>
                      <w:divBdr>
                        <w:top w:val="none" w:sz="0" w:space="0" w:color="auto"/>
                        <w:left w:val="none" w:sz="0" w:space="0" w:color="auto"/>
                        <w:bottom w:val="none" w:sz="0" w:space="0" w:color="auto"/>
                        <w:right w:val="none" w:sz="0" w:space="0" w:color="auto"/>
                      </w:divBdr>
                      <w:divsChild>
                        <w:div w:id="924461593">
                          <w:marLeft w:val="0"/>
                          <w:marRight w:val="0"/>
                          <w:marTop w:val="0"/>
                          <w:marBottom w:val="0"/>
                          <w:divBdr>
                            <w:top w:val="none" w:sz="0" w:space="0" w:color="auto"/>
                            <w:left w:val="none" w:sz="0" w:space="0" w:color="auto"/>
                            <w:bottom w:val="none" w:sz="0" w:space="0" w:color="auto"/>
                            <w:right w:val="none" w:sz="0" w:space="0" w:color="auto"/>
                          </w:divBdr>
                        </w:div>
                        <w:div w:id="1464958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9541236">
      <w:bodyDiv w:val="1"/>
      <w:marLeft w:val="0"/>
      <w:marRight w:val="0"/>
      <w:marTop w:val="0"/>
      <w:marBottom w:val="0"/>
      <w:divBdr>
        <w:top w:val="none" w:sz="0" w:space="0" w:color="auto"/>
        <w:left w:val="none" w:sz="0" w:space="0" w:color="auto"/>
        <w:bottom w:val="none" w:sz="0" w:space="0" w:color="auto"/>
        <w:right w:val="none" w:sz="0" w:space="0" w:color="auto"/>
      </w:divBdr>
    </w:div>
    <w:div w:id="1499692889">
      <w:bodyDiv w:val="1"/>
      <w:marLeft w:val="0"/>
      <w:marRight w:val="0"/>
      <w:marTop w:val="0"/>
      <w:marBottom w:val="0"/>
      <w:divBdr>
        <w:top w:val="none" w:sz="0" w:space="0" w:color="auto"/>
        <w:left w:val="none" w:sz="0" w:space="0" w:color="auto"/>
        <w:bottom w:val="none" w:sz="0" w:space="0" w:color="auto"/>
        <w:right w:val="none" w:sz="0" w:space="0" w:color="auto"/>
      </w:divBdr>
    </w:div>
    <w:div w:id="1499878397">
      <w:bodyDiv w:val="1"/>
      <w:marLeft w:val="0"/>
      <w:marRight w:val="0"/>
      <w:marTop w:val="0"/>
      <w:marBottom w:val="0"/>
      <w:divBdr>
        <w:top w:val="none" w:sz="0" w:space="0" w:color="auto"/>
        <w:left w:val="none" w:sz="0" w:space="0" w:color="auto"/>
        <w:bottom w:val="none" w:sz="0" w:space="0" w:color="auto"/>
        <w:right w:val="none" w:sz="0" w:space="0" w:color="auto"/>
      </w:divBdr>
    </w:div>
    <w:div w:id="1499954626">
      <w:bodyDiv w:val="1"/>
      <w:marLeft w:val="0"/>
      <w:marRight w:val="0"/>
      <w:marTop w:val="0"/>
      <w:marBottom w:val="0"/>
      <w:divBdr>
        <w:top w:val="none" w:sz="0" w:space="0" w:color="auto"/>
        <w:left w:val="none" w:sz="0" w:space="0" w:color="auto"/>
        <w:bottom w:val="none" w:sz="0" w:space="0" w:color="auto"/>
        <w:right w:val="none" w:sz="0" w:space="0" w:color="auto"/>
      </w:divBdr>
    </w:div>
    <w:div w:id="1500149092">
      <w:bodyDiv w:val="1"/>
      <w:marLeft w:val="0"/>
      <w:marRight w:val="0"/>
      <w:marTop w:val="0"/>
      <w:marBottom w:val="0"/>
      <w:divBdr>
        <w:top w:val="none" w:sz="0" w:space="0" w:color="auto"/>
        <w:left w:val="none" w:sz="0" w:space="0" w:color="auto"/>
        <w:bottom w:val="none" w:sz="0" w:space="0" w:color="auto"/>
        <w:right w:val="none" w:sz="0" w:space="0" w:color="auto"/>
      </w:divBdr>
    </w:div>
    <w:div w:id="1500541247">
      <w:bodyDiv w:val="1"/>
      <w:marLeft w:val="0"/>
      <w:marRight w:val="0"/>
      <w:marTop w:val="0"/>
      <w:marBottom w:val="0"/>
      <w:divBdr>
        <w:top w:val="none" w:sz="0" w:space="0" w:color="auto"/>
        <w:left w:val="none" w:sz="0" w:space="0" w:color="auto"/>
        <w:bottom w:val="none" w:sz="0" w:space="0" w:color="auto"/>
        <w:right w:val="none" w:sz="0" w:space="0" w:color="auto"/>
      </w:divBdr>
    </w:div>
    <w:div w:id="1500542563">
      <w:bodyDiv w:val="1"/>
      <w:marLeft w:val="0"/>
      <w:marRight w:val="0"/>
      <w:marTop w:val="0"/>
      <w:marBottom w:val="0"/>
      <w:divBdr>
        <w:top w:val="none" w:sz="0" w:space="0" w:color="auto"/>
        <w:left w:val="none" w:sz="0" w:space="0" w:color="auto"/>
        <w:bottom w:val="none" w:sz="0" w:space="0" w:color="auto"/>
        <w:right w:val="none" w:sz="0" w:space="0" w:color="auto"/>
      </w:divBdr>
      <w:divsChild>
        <w:div w:id="746733872">
          <w:marLeft w:val="0"/>
          <w:marRight w:val="0"/>
          <w:marTop w:val="0"/>
          <w:marBottom w:val="0"/>
          <w:divBdr>
            <w:top w:val="none" w:sz="0" w:space="0" w:color="auto"/>
            <w:left w:val="none" w:sz="0" w:space="0" w:color="auto"/>
            <w:bottom w:val="none" w:sz="0" w:space="0" w:color="auto"/>
            <w:right w:val="none" w:sz="0" w:space="0" w:color="auto"/>
          </w:divBdr>
          <w:divsChild>
            <w:div w:id="1594706026">
              <w:marLeft w:val="0"/>
              <w:marRight w:val="0"/>
              <w:marTop w:val="0"/>
              <w:marBottom w:val="0"/>
              <w:divBdr>
                <w:top w:val="none" w:sz="0" w:space="0" w:color="auto"/>
                <w:left w:val="none" w:sz="0" w:space="0" w:color="auto"/>
                <w:bottom w:val="none" w:sz="0" w:space="0" w:color="auto"/>
                <w:right w:val="none" w:sz="0" w:space="0" w:color="auto"/>
              </w:divBdr>
              <w:divsChild>
                <w:div w:id="902638194">
                  <w:marLeft w:val="0"/>
                  <w:marRight w:val="0"/>
                  <w:marTop w:val="0"/>
                  <w:marBottom w:val="0"/>
                  <w:divBdr>
                    <w:top w:val="none" w:sz="0" w:space="0" w:color="auto"/>
                    <w:left w:val="none" w:sz="0" w:space="0" w:color="auto"/>
                    <w:bottom w:val="none" w:sz="0" w:space="0" w:color="auto"/>
                    <w:right w:val="none" w:sz="0" w:space="0" w:color="auto"/>
                  </w:divBdr>
                  <w:divsChild>
                    <w:div w:id="1953200078">
                      <w:marLeft w:val="0"/>
                      <w:marRight w:val="0"/>
                      <w:marTop w:val="0"/>
                      <w:marBottom w:val="0"/>
                      <w:divBdr>
                        <w:top w:val="none" w:sz="0" w:space="0" w:color="auto"/>
                        <w:left w:val="none" w:sz="0" w:space="0" w:color="auto"/>
                        <w:bottom w:val="none" w:sz="0" w:space="0" w:color="auto"/>
                        <w:right w:val="none" w:sz="0" w:space="0" w:color="auto"/>
                      </w:divBdr>
                      <w:divsChild>
                        <w:div w:id="579101889">
                          <w:marLeft w:val="0"/>
                          <w:marRight w:val="0"/>
                          <w:marTop w:val="0"/>
                          <w:marBottom w:val="0"/>
                          <w:divBdr>
                            <w:top w:val="none" w:sz="0" w:space="0" w:color="auto"/>
                            <w:left w:val="none" w:sz="0" w:space="0" w:color="auto"/>
                            <w:bottom w:val="none" w:sz="0" w:space="0" w:color="auto"/>
                            <w:right w:val="none" w:sz="0" w:space="0" w:color="auto"/>
                          </w:divBdr>
                          <w:divsChild>
                            <w:div w:id="706638103">
                              <w:marLeft w:val="0"/>
                              <w:marRight w:val="0"/>
                              <w:marTop w:val="0"/>
                              <w:marBottom w:val="0"/>
                              <w:divBdr>
                                <w:top w:val="none" w:sz="0" w:space="0" w:color="auto"/>
                                <w:left w:val="none" w:sz="0" w:space="0" w:color="auto"/>
                                <w:bottom w:val="none" w:sz="0" w:space="0" w:color="auto"/>
                                <w:right w:val="none" w:sz="0" w:space="0" w:color="auto"/>
                              </w:divBdr>
                              <w:divsChild>
                                <w:div w:id="398790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00659106">
      <w:bodyDiv w:val="1"/>
      <w:marLeft w:val="0"/>
      <w:marRight w:val="0"/>
      <w:marTop w:val="0"/>
      <w:marBottom w:val="0"/>
      <w:divBdr>
        <w:top w:val="none" w:sz="0" w:space="0" w:color="auto"/>
        <w:left w:val="none" w:sz="0" w:space="0" w:color="auto"/>
        <w:bottom w:val="none" w:sz="0" w:space="0" w:color="auto"/>
        <w:right w:val="none" w:sz="0" w:space="0" w:color="auto"/>
      </w:divBdr>
      <w:divsChild>
        <w:div w:id="1221674445">
          <w:marLeft w:val="0"/>
          <w:marRight w:val="0"/>
          <w:marTop w:val="0"/>
          <w:marBottom w:val="0"/>
          <w:divBdr>
            <w:top w:val="none" w:sz="0" w:space="0" w:color="auto"/>
            <w:left w:val="none" w:sz="0" w:space="0" w:color="auto"/>
            <w:bottom w:val="none" w:sz="0" w:space="0" w:color="auto"/>
            <w:right w:val="none" w:sz="0" w:space="0" w:color="auto"/>
          </w:divBdr>
        </w:div>
        <w:div w:id="1508713633">
          <w:marLeft w:val="0"/>
          <w:marRight w:val="0"/>
          <w:marTop w:val="0"/>
          <w:marBottom w:val="105"/>
          <w:divBdr>
            <w:top w:val="none" w:sz="0" w:space="0" w:color="auto"/>
            <w:left w:val="none" w:sz="0" w:space="0" w:color="auto"/>
            <w:bottom w:val="none" w:sz="0" w:space="0" w:color="auto"/>
            <w:right w:val="none" w:sz="0" w:space="0" w:color="auto"/>
          </w:divBdr>
        </w:div>
        <w:div w:id="1876308034">
          <w:marLeft w:val="0"/>
          <w:marRight w:val="0"/>
          <w:marTop w:val="0"/>
          <w:marBottom w:val="0"/>
          <w:divBdr>
            <w:top w:val="none" w:sz="0" w:space="0" w:color="auto"/>
            <w:left w:val="none" w:sz="0" w:space="0" w:color="auto"/>
            <w:bottom w:val="none" w:sz="0" w:space="0" w:color="auto"/>
            <w:right w:val="none" w:sz="0" w:space="0" w:color="auto"/>
          </w:divBdr>
        </w:div>
      </w:divsChild>
    </w:div>
    <w:div w:id="1501310458">
      <w:bodyDiv w:val="1"/>
      <w:marLeft w:val="0"/>
      <w:marRight w:val="0"/>
      <w:marTop w:val="0"/>
      <w:marBottom w:val="0"/>
      <w:divBdr>
        <w:top w:val="none" w:sz="0" w:space="0" w:color="auto"/>
        <w:left w:val="none" w:sz="0" w:space="0" w:color="auto"/>
        <w:bottom w:val="none" w:sz="0" w:space="0" w:color="auto"/>
        <w:right w:val="none" w:sz="0" w:space="0" w:color="auto"/>
      </w:divBdr>
    </w:div>
    <w:div w:id="1501460406">
      <w:bodyDiv w:val="1"/>
      <w:marLeft w:val="0"/>
      <w:marRight w:val="0"/>
      <w:marTop w:val="0"/>
      <w:marBottom w:val="0"/>
      <w:divBdr>
        <w:top w:val="none" w:sz="0" w:space="0" w:color="auto"/>
        <w:left w:val="none" w:sz="0" w:space="0" w:color="auto"/>
        <w:bottom w:val="none" w:sz="0" w:space="0" w:color="auto"/>
        <w:right w:val="none" w:sz="0" w:space="0" w:color="auto"/>
      </w:divBdr>
      <w:divsChild>
        <w:div w:id="921138210">
          <w:marLeft w:val="0"/>
          <w:marRight w:val="0"/>
          <w:marTop w:val="0"/>
          <w:marBottom w:val="0"/>
          <w:divBdr>
            <w:top w:val="none" w:sz="0" w:space="0" w:color="auto"/>
            <w:left w:val="none" w:sz="0" w:space="0" w:color="auto"/>
            <w:bottom w:val="none" w:sz="0" w:space="0" w:color="auto"/>
            <w:right w:val="none" w:sz="0" w:space="0" w:color="auto"/>
          </w:divBdr>
          <w:divsChild>
            <w:div w:id="894243346">
              <w:marLeft w:val="0"/>
              <w:marRight w:val="0"/>
              <w:marTop w:val="0"/>
              <w:marBottom w:val="0"/>
              <w:divBdr>
                <w:top w:val="none" w:sz="0" w:space="0" w:color="auto"/>
                <w:left w:val="none" w:sz="0" w:space="0" w:color="auto"/>
                <w:bottom w:val="none" w:sz="0" w:space="0" w:color="auto"/>
                <w:right w:val="none" w:sz="0" w:space="0" w:color="auto"/>
              </w:divBdr>
              <w:divsChild>
                <w:div w:id="2068608153">
                  <w:marLeft w:val="0"/>
                  <w:marRight w:val="0"/>
                  <w:marTop w:val="0"/>
                  <w:marBottom w:val="0"/>
                  <w:divBdr>
                    <w:top w:val="none" w:sz="0" w:space="0" w:color="auto"/>
                    <w:left w:val="none" w:sz="0" w:space="0" w:color="auto"/>
                    <w:bottom w:val="none" w:sz="0" w:space="0" w:color="auto"/>
                    <w:right w:val="none" w:sz="0" w:space="0" w:color="auto"/>
                  </w:divBdr>
                  <w:divsChild>
                    <w:div w:id="579950051">
                      <w:marLeft w:val="0"/>
                      <w:marRight w:val="0"/>
                      <w:marTop w:val="0"/>
                      <w:marBottom w:val="0"/>
                      <w:divBdr>
                        <w:top w:val="none" w:sz="0" w:space="0" w:color="auto"/>
                        <w:left w:val="none" w:sz="0" w:space="0" w:color="auto"/>
                        <w:bottom w:val="none" w:sz="0" w:space="0" w:color="auto"/>
                        <w:right w:val="none" w:sz="0" w:space="0" w:color="auto"/>
                      </w:divBdr>
                      <w:divsChild>
                        <w:div w:id="1100419237">
                          <w:marLeft w:val="0"/>
                          <w:marRight w:val="0"/>
                          <w:marTop w:val="45"/>
                          <w:marBottom w:val="0"/>
                          <w:divBdr>
                            <w:top w:val="none" w:sz="0" w:space="0" w:color="auto"/>
                            <w:left w:val="none" w:sz="0" w:space="0" w:color="auto"/>
                            <w:bottom w:val="none" w:sz="0" w:space="0" w:color="auto"/>
                            <w:right w:val="none" w:sz="0" w:space="0" w:color="auto"/>
                          </w:divBdr>
                          <w:divsChild>
                            <w:div w:id="1547986809">
                              <w:marLeft w:val="0"/>
                              <w:marRight w:val="39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2426578">
      <w:bodyDiv w:val="1"/>
      <w:marLeft w:val="0"/>
      <w:marRight w:val="0"/>
      <w:marTop w:val="0"/>
      <w:marBottom w:val="0"/>
      <w:divBdr>
        <w:top w:val="none" w:sz="0" w:space="0" w:color="auto"/>
        <w:left w:val="none" w:sz="0" w:space="0" w:color="auto"/>
        <w:bottom w:val="none" w:sz="0" w:space="0" w:color="auto"/>
        <w:right w:val="none" w:sz="0" w:space="0" w:color="auto"/>
      </w:divBdr>
      <w:divsChild>
        <w:div w:id="432438189">
          <w:marLeft w:val="0"/>
          <w:marRight w:val="0"/>
          <w:marTop w:val="0"/>
          <w:marBottom w:val="0"/>
          <w:divBdr>
            <w:top w:val="none" w:sz="0" w:space="0" w:color="auto"/>
            <w:left w:val="none" w:sz="0" w:space="0" w:color="auto"/>
            <w:bottom w:val="none" w:sz="0" w:space="0" w:color="auto"/>
            <w:right w:val="none" w:sz="0" w:space="0" w:color="auto"/>
          </w:divBdr>
        </w:div>
      </w:divsChild>
    </w:div>
    <w:div w:id="1502508718">
      <w:bodyDiv w:val="1"/>
      <w:marLeft w:val="0"/>
      <w:marRight w:val="0"/>
      <w:marTop w:val="0"/>
      <w:marBottom w:val="0"/>
      <w:divBdr>
        <w:top w:val="none" w:sz="0" w:space="0" w:color="auto"/>
        <w:left w:val="none" w:sz="0" w:space="0" w:color="auto"/>
        <w:bottom w:val="none" w:sz="0" w:space="0" w:color="auto"/>
        <w:right w:val="none" w:sz="0" w:space="0" w:color="auto"/>
      </w:divBdr>
    </w:div>
    <w:div w:id="1502575161">
      <w:bodyDiv w:val="1"/>
      <w:marLeft w:val="0"/>
      <w:marRight w:val="0"/>
      <w:marTop w:val="0"/>
      <w:marBottom w:val="0"/>
      <w:divBdr>
        <w:top w:val="none" w:sz="0" w:space="0" w:color="auto"/>
        <w:left w:val="none" w:sz="0" w:space="0" w:color="auto"/>
        <w:bottom w:val="none" w:sz="0" w:space="0" w:color="auto"/>
        <w:right w:val="none" w:sz="0" w:space="0" w:color="auto"/>
      </w:divBdr>
    </w:div>
    <w:div w:id="1502964216">
      <w:bodyDiv w:val="1"/>
      <w:marLeft w:val="0"/>
      <w:marRight w:val="0"/>
      <w:marTop w:val="0"/>
      <w:marBottom w:val="0"/>
      <w:divBdr>
        <w:top w:val="none" w:sz="0" w:space="0" w:color="auto"/>
        <w:left w:val="none" w:sz="0" w:space="0" w:color="auto"/>
        <w:bottom w:val="none" w:sz="0" w:space="0" w:color="auto"/>
        <w:right w:val="none" w:sz="0" w:space="0" w:color="auto"/>
      </w:divBdr>
    </w:div>
    <w:div w:id="1503010069">
      <w:bodyDiv w:val="1"/>
      <w:marLeft w:val="0"/>
      <w:marRight w:val="0"/>
      <w:marTop w:val="0"/>
      <w:marBottom w:val="0"/>
      <w:divBdr>
        <w:top w:val="none" w:sz="0" w:space="0" w:color="auto"/>
        <w:left w:val="none" w:sz="0" w:space="0" w:color="auto"/>
        <w:bottom w:val="none" w:sz="0" w:space="0" w:color="auto"/>
        <w:right w:val="none" w:sz="0" w:space="0" w:color="auto"/>
      </w:divBdr>
    </w:div>
    <w:div w:id="1503348737">
      <w:bodyDiv w:val="1"/>
      <w:marLeft w:val="0"/>
      <w:marRight w:val="0"/>
      <w:marTop w:val="0"/>
      <w:marBottom w:val="0"/>
      <w:divBdr>
        <w:top w:val="none" w:sz="0" w:space="0" w:color="auto"/>
        <w:left w:val="none" w:sz="0" w:space="0" w:color="auto"/>
        <w:bottom w:val="none" w:sz="0" w:space="0" w:color="auto"/>
        <w:right w:val="none" w:sz="0" w:space="0" w:color="auto"/>
      </w:divBdr>
    </w:div>
    <w:div w:id="1503622020">
      <w:bodyDiv w:val="1"/>
      <w:marLeft w:val="0"/>
      <w:marRight w:val="0"/>
      <w:marTop w:val="0"/>
      <w:marBottom w:val="0"/>
      <w:divBdr>
        <w:top w:val="none" w:sz="0" w:space="0" w:color="auto"/>
        <w:left w:val="none" w:sz="0" w:space="0" w:color="auto"/>
        <w:bottom w:val="none" w:sz="0" w:space="0" w:color="auto"/>
        <w:right w:val="none" w:sz="0" w:space="0" w:color="auto"/>
      </w:divBdr>
      <w:divsChild>
        <w:div w:id="400952877">
          <w:marLeft w:val="0"/>
          <w:marRight w:val="0"/>
          <w:marTop w:val="0"/>
          <w:marBottom w:val="0"/>
          <w:divBdr>
            <w:top w:val="none" w:sz="0" w:space="0" w:color="auto"/>
            <w:left w:val="none" w:sz="0" w:space="0" w:color="auto"/>
            <w:bottom w:val="none" w:sz="0" w:space="0" w:color="auto"/>
            <w:right w:val="none" w:sz="0" w:space="0" w:color="auto"/>
          </w:divBdr>
          <w:divsChild>
            <w:div w:id="1675038041">
              <w:marLeft w:val="0"/>
              <w:marRight w:val="0"/>
              <w:marTop w:val="75"/>
              <w:marBottom w:val="0"/>
              <w:divBdr>
                <w:top w:val="none" w:sz="0" w:space="0" w:color="auto"/>
                <w:left w:val="none" w:sz="0" w:space="0" w:color="auto"/>
                <w:bottom w:val="none" w:sz="0" w:space="0" w:color="auto"/>
                <w:right w:val="none" w:sz="0" w:space="0" w:color="auto"/>
              </w:divBdr>
            </w:div>
          </w:divsChild>
        </w:div>
        <w:div w:id="1597513851">
          <w:marLeft w:val="0"/>
          <w:marRight w:val="0"/>
          <w:marTop w:val="0"/>
          <w:marBottom w:val="150"/>
          <w:divBdr>
            <w:top w:val="none" w:sz="0" w:space="0" w:color="auto"/>
            <w:left w:val="none" w:sz="0" w:space="0" w:color="auto"/>
            <w:bottom w:val="none" w:sz="0" w:space="0" w:color="auto"/>
            <w:right w:val="none" w:sz="0" w:space="0" w:color="auto"/>
          </w:divBdr>
        </w:div>
      </w:divsChild>
    </w:div>
    <w:div w:id="1503814660">
      <w:bodyDiv w:val="1"/>
      <w:marLeft w:val="0"/>
      <w:marRight w:val="0"/>
      <w:marTop w:val="0"/>
      <w:marBottom w:val="0"/>
      <w:divBdr>
        <w:top w:val="none" w:sz="0" w:space="0" w:color="auto"/>
        <w:left w:val="none" w:sz="0" w:space="0" w:color="auto"/>
        <w:bottom w:val="none" w:sz="0" w:space="0" w:color="auto"/>
        <w:right w:val="none" w:sz="0" w:space="0" w:color="auto"/>
      </w:divBdr>
      <w:divsChild>
        <w:div w:id="1394112306">
          <w:marLeft w:val="0"/>
          <w:marRight w:val="0"/>
          <w:marTop w:val="0"/>
          <w:marBottom w:val="0"/>
          <w:divBdr>
            <w:top w:val="none" w:sz="0" w:space="0" w:color="auto"/>
            <w:left w:val="none" w:sz="0" w:space="0" w:color="auto"/>
            <w:bottom w:val="none" w:sz="0" w:space="0" w:color="auto"/>
            <w:right w:val="none" w:sz="0" w:space="0" w:color="auto"/>
          </w:divBdr>
          <w:divsChild>
            <w:div w:id="656303790">
              <w:marLeft w:val="0"/>
              <w:marRight w:val="0"/>
              <w:marTop w:val="0"/>
              <w:marBottom w:val="0"/>
              <w:divBdr>
                <w:top w:val="none" w:sz="0" w:space="0" w:color="auto"/>
                <w:left w:val="none" w:sz="0" w:space="0" w:color="auto"/>
                <w:bottom w:val="none" w:sz="0" w:space="0" w:color="auto"/>
                <w:right w:val="none" w:sz="0" w:space="0" w:color="auto"/>
              </w:divBdr>
              <w:divsChild>
                <w:div w:id="1889219508">
                  <w:marLeft w:val="0"/>
                  <w:marRight w:val="0"/>
                  <w:marTop w:val="0"/>
                  <w:marBottom w:val="0"/>
                  <w:divBdr>
                    <w:top w:val="none" w:sz="0" w:space="0" w:color="auto"/>
                    <w:left w:val="none" w:sz="0" w:space="0" w:color="auto"/>
                    <w:bottom w:val="none" w:sz="0" w:space="0" w:color="auto"/>
                    <w:right w:val="none" w:sz="0" w:space="0" w:color="auto"/>
                  </w:divBdr>
                  <w:divsChild>
                    <w:div w:id="1588147206">
                      <w:marLeft w:val="0"/>
                      <w:marRight w:val="0"/>
                      <w:marTop w:val="0"/>
                      <w:marBottom w:val="0"/>
                      <w:divBdr>
                        <w:top w:val="none" w:sz="0" w:space="0" w:color="auto"/>
                        <w:left w:val="none" w:sz="0" w:space="0" w:color="auto"/>
                        <w:bottom w:val="none" w:sz="0" w:space="0" w:color="auto"/>
                        <w:right w:val="none" w:sz="0" w:space="0" w:color="auto"/>
                      </w:divBdr>
                      <w:divsChild>
                        <w:div w:id="1410007052">
                          <w:marLeft w:val="0"/>
                          <w:marRight w:val="0"/>
                          <w:marTop w:val="45"/>
                          <w:marBottom w:val="0"/>
                          <w:divBdr>
                            <w:top w:val="none" w:sz="0" w:space="0" w:color="auto"/>
                            <w:left w:val="none" w:sz="0" w:space="0" w:color="auto"/>
                            <w:bottom w:val="none" w:sz="0" w:space="0" w:color="auto"/>
                            <w:right w:val="none" w:sz="0" w:space="0" w:color="auto"/>
                          </w:divBdr>
                          <w:divsChild>
                            <w:div w:id="1056978406">
                              <w:marLeft w:val="0"/>
                              <w:marRight w:val="39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4121362">
      <w:bodyDiv w:val="1"/>
      <w:marLeft w:val="0"/>
      <w:marRight w:val="0"/>
      <w:marTop w:val="0"/>
      <w:marBottom w:val="0"/>
      <w:divBdr>
        <w:top w:val="none" w:sz="0" w:space="0" w:color="auto"/>
        <w:left w:val="none" w:sz="0" w:space="0" w:color="auto"/>
        <w:bottom w:val="none" w:sz="0" w:space="0" w:color="auto"/>
        <w:right w:val="none" w:sz="0" w:space="0" w:color="auto"/>
      </w:divBdr>
    </w:div>
    <w:div w:id="1504584436">
      <w:bodyDiv w:val="1"/>
      <w:marLeft w:val="0"/>
      <w:marRight w:val="0"/>
      <w:marTop w:val="0"/>
      <w:marBottom w:val="0"/>
      <w:divBdr>
        <w:top w:val="none" w:sz="0" w:space="0" w:color="auto"/>
        <w:left w:val="none" w:sz="0" w:space="0" w:color="auto"/>
        <w:bottom w:val="none" w:sz="0" w:space="0" w:color="auto"/>
        <w:right w:val="none" w:sz="0" w:space="0" w:color="auto"/>
      </w:divBdr>
    </w:div>
    <w:div w:id="1504970216">
      <w:bodyDiv w:val="1"/>
      <w:marLeft w:val="120"/>
      <w:marRight w:val="0"/>
      <w:marTop w:val="0"/>
      <w:marBottom w:val="0"/>
      <w:divBdr>
        <w:top w:val="none" w:sz="0" w:space="0" w:color="auto"/>
        <w:left w:val="none" w:sz="0" w:space="0" w:color="auto"/>
        <w:bottom w:val="none" w:sz="0" w:space="0" w:color="auto"/>
        <w:right w:val="none" w:sz="0" w:space="0" w:color="auto"/>
      </w:divBdr>
      <w:divsChild>
        <w:div w:id="1188176357">
          <w:marLeft w:val="0"/>
          <w:marRight w:val="0"/>
          <w:marTop w:val="0"/>
          <w:marBottom w:val="0"/>
          <w:divBdr>
            <w:top w:val="none" w:sz="0" w:space="0" w:color="auto"/>
            <w:left w:val="none" w:sz="0" w:space="0" w:color="auto"/>
            <w:bottom w:val="none" w:sz="0" w:space="0" w:color="auto"/>
            <w:right w:val="none" w:sz="0" w:space="0" w:color="auto"/>
          </w:divBdr>
        </w:div>
      </w:divsChild>
    </w:div>
    <w:div w:id="1505439601">
      <w:bodyDiv w:val="1"/>
      <w:marLeft w:val="0"/>
      <w:marRight w:val="0"/>
      <w:marTop w:val="0"/>
      <w:marBottom w:val="0"/>
      <w:divBdr>
        <w:top w:val="none" w:sz="0" w:space="0" w:color="auto"/>
        <w:left w:val="none" w:sz="0" w:space="0" w:color="auto"/>
        <w:bottom w:val="none" w:sz="0" w:space="0" w:color="auto"/>
        <w:right w:val="none" w:sz="0" w:space="0" w:color="auto"/>
      </w:divBdr>
    </w:div>
    <w:div w:id="1505508014">
      <w:bodyDiv w:val="1"/>
      <w:marLeft w:val="0"/>
      <w:marRight w:val="0"/>
      <w:marTop w:val="0"/>
      <w:marBottom w:val="0"/>
      <w:divBdr>
        <w:top w:val="none" w:sz="0" w:space="0" w:color="auto"/>
        <w:left w:val="none" w:sz="0" w:space="0" w:color="auto"/>
        <w:bottom w:val="none" w:sz="0" w:space="0" w:color="auto"/>
        <w:right w:val="none" w:sz="0" w:space="0" w:color="auto"/>
      </w:divBdr>
    </w:div>
    <w:div w:id="1505902158">
      <w:bodyDiv w:val="1"/>
      <w:marLeft w:val="0"/>
      <w:marRight w:val="0"/>
      <w:marTop w:val="0"/>
      <w:marBottom w:val="0"/>
      <w:divBdr>
        <w:top w:val="none" w:sz="0" w:space="0" w:color="auto"/>
        <w:left w:val="none" w:sz="0" w:space="0" w:color="auto"/>
        <w:bottom w:val="none" w:sz="0" w:space="0" w:color="auto"/>
        <w:right w:val="none" w:sz="0" w:space="0" w:color="auto"/>
      </w:divBdr>
    </w:div>
    <w:div w:id="1505974262">
      <w:bodyDiv w:val="1"/>
      <w:marLeft w:val="0"/>
      <w:marRight w:val="0"/>
      <w:marTop w:val="0"/>
      <w:marBottom w:val="0"/>
      <w:divBdr>
        <w:top w:val="none" w:sz="0" w:space="0" w:color="auto"/>
        <w:left w:val="none" w:sz="0" w:space="0" w:color="auto"/>
        <w:bottom w:val="none" w:sz="0" w:space="0" w:color="auto"/>
        <w:right w:val="none" w:sz="0" w:space="0" w:color="auto"/>
      </w:divBdr>
    </w:div>
    <w:div w:id="1506167906">
      <w:bodyDiv w:val="1"/>
      <w:marLeft w:val="0"/>
      <w:marRight w:val="0"/>
      <w:marTop w:val="0"/>
      <w:marBottom w:val="0"/>
      <w:divBdr>
        <w:top w:val="none" w:sz="0" w:space="0" w:color="auto"/>
        <w:left w:val="none" w:sz="0" w:space="0" w:color="auto"/>
        <w:bottom w:val="none" w:sz="0" w:space="0" w:color="auto"/>
        <w:right w:val="none" w:sz="0" w:space="0" w:color="auto"/>
      </w:divBdr>
    </w:div>
    <w:div w:id="1506432467">
      <w:bodyDiv w:val="1"/>
      <w:marLeft w:val="0"/>
      <w:marRight w:val="0"/>
      <w:marTop w:val="0"/>
      <w:marBottom w:val="0"/>
      <w:divBdr>
        <w:top w:val="none" w:sz="0" w:space="0" w:color="auto"/>
        <w:left w:val="none" w:sz="0" w:space="0" w:color="auto"/>
        <w:bottom w:val="none" w:sz="0" w:space="0" w:color="auto"/>
        <w:right w:val="none" w:sz="0" w:space="0" w:color="auto"/>
      </w:divBdr>
    </w:div>
    <w:div w:id="1506438897">
      <w:bodyDiv w:val="1"/>
      <w:marLeft w:val="0"/>
      <w:marRight w:val="0"/>
      <w:marTop w:val="0"/>
      <w:marBottom w:val="0"/>
      <w:divBdr>
        <w:top w:val="none" w:sz="0" w:space="0" w:color="auto"/>
        <w:left w:val="none" w:sz="0" w:space="0" w:color="auto"/>
        <w:bottom w:val="none" w:sz="0" w:space="0" w:color="auto"/>
        <w:right w:val="none" w:sz="0" w:space="0" w:color="auto"/>
      </w:divBdr>
    </w:div>
    <w:div w:id="1506742374">
      <w:bodyDiv w:val="1"/>
      <w:marLeft w:val="0"/>
      <w:marRight w:val="0"/>
      <w:marTop w:val="0"/>
      <w:marBottom w:val="0"/>
      <w:divBdr>
        <w:top w:val="none" w:sz="0" w:space="0" w:color="auto"/>
        <w:left w:val="none" w:sz="0" w:space="0" w:color="auto"/>
        <w:bottom w:val="none" w:sz="0" w:space="0" w:color="auto"/>
        <w:right w:val="none" w:sz="0" w:space="0" w:color="auto"/>
      </w:divBdr>
    </w:div>
    <w:div w:id="1506895879">
      <w:bodyDiv w:val="1"/>
      <w:marLeft w:val="0"/>
      <w:marRight w:val="0"/>
      <w:marTop w:val="0"/>
      <w:marBottom w:val="0"/>
      <w:divBdr>
        <w:top w:val="none" w:sz="0" w:space="0" w:color="auto"/>
        <w:left w:val="none" w:sz="0" w:space="0" w:color="auto"/>
        <w:bottom w:val="none" w:sz="0" w:space="0" w:color="auto"/>
        <w:right w:val="none" w:sz="0" w:space="0" w:color="auto"/>
      </w:divBdr>
    </w:div>
    <w:div w:id="1507162351">
      <w:bodyDiv w:val="1"/>
      <w:marLeft w:val="0"/>
      <w:marRight w:val="0"/>
      <w:marTop w:val="0"/>
      <w:marBottom w:val="0"/>
      <w:divBdr>
        <w:top w:val="none" w:sz="0" w:space="0" w:color="auto"/>
        <w:left w:val="none" w:sz="0" w:space="0" w:color="auto"/>
        <w:bottom w:val="none" w:sz="0" w:space="0" w:color="auto"/>
        <w:right w:val="none" w:sz="0" w:space="0" w:color="auto"/>
      </w:divBdr>
    </w:div>
    <w:div w:id="1507356850">
      <w:bodyDiv w:val="1"/>
      <w:marLeft w:val="0"/>
      <w:marRight w:val="0"/>
      <w:marTop w:val="0"/>
      <w:marBottom w:val="0"/>
      <w:divBdr>
        <w:top w:val="none" w:sz="0" w:space="0" w:color="auto"/>
        <w:left w:val="none" w:sz="0" w:space="0" w:color="auto"/>
        <w:bottom w:val="none" w:sz="0" w:space="0" w:color="auto"/>
        <w:right w:val="none" w:sz="0" w:space="0" w:color="auto"/>
      </w:divBdr>
    </w:div>
    <w:div w:id="1507551815">
      <w:bodyDiv w:val="1"/>
      <w:marLeft w:val="0"/>
      <w:marRight w:val="0"/>
      <w:marTop w:val="0"/>
      <w:marBottom w:val="0"/>
      <w:divBdr>
        <w:top w:val="none" w:sz="0" w:space="0" w:color="auto"/>
        <w:left w:val="none" w:sz="0" w:space="0" w:color="auto"/>
        <w:bottom w:val="none" w:sz="0" w:space="0" w:color="auto"/>
        <w:right w:val="none" w:sz="0" w:space="0" w:color="auto"/>
      </w:divBdr>
    </w:div>
    <w:div w:id="1507788355">
      <w:bodyDiv w:val="1"/>
      <w:marLeft w:val="0"/>
      <w:marRight w:val="0"/>
      <w:marTop w:val="0"/>
      <w:marBottom w:val="0"/>
      <w:divBdr>
        <w:top w:val="none" w:sz="0" w:space="0" w:color="auto"/>
        <w:left w:val="none" w:sz="0" w:space="0" w:color="auto"/>
        <w:bottom w:val="none" w:sz="0" w:space="0" w:color="auto"/>
        <w:right w:val="none" w:sz="0" w:space="0" w:color="auto"/>
      </w:divBdr>
    </w:div>
    <w:div w:id="1508135915">
      <w:bodyDiv w:val="1"/>
      <w:marLeft w:val="0"/>
      <w:marRight w:val="0"/>
      <w:marTop w:val="0"/>
      <w:marBottom w:val="0"/>
      <w:divBdr>
        <w:top w:val="none" w:sz="0" w:space="0" w:color="auto"/>
        <w:left w:val="none" w:sz="0" w:space="0" w:color="auto"/>
        <w:bottom w:val="none" w:sz="0" w:space="0" w:color="auto"/>
        <w:right w:val="none" w:sz="0" w:space="0" w:color="auto"/>
      </w:divBdr>
    </w:div>
    <w:div w:id="1508405916">
      <w:bodyDiv w:val="1"/>
      <w:marLeft w:val="0"/>
      <w:marRight w:val="0"/>
      <w:marTop w:val="0"/>
      <w:marBottom w:val="0"/>
      <w:divBdr>
        <w:top w:val="none" w:sz="0" w:space="0" w:color="auto"/>
        <w:left w:val="none" w:sz="0" w:space="0" w:color="auto"/>
        <w:bottom w:val="none" w:sz="0" w:space="0" w:color="auto"/>
        <w:right w:val="none" w:sz="0" w:space="0" w:color="auto"/>
      </w:divBdr>
    </w:div>
    <w:div w:id="1509104026">
      <w:bodyDiv w:val="1"/>
      <w:marLeft w:val="0"/>
      <w:marRight w:val="0"/>
      <w:marTop w:val="0"/>
      <w:marBottom w:val="0"/>
      <w:divBdr>
        <w:top w:val="none" w:sz="0" w:space="0" w:color="auto"/>
        <w:left w:val="none" w:sz="0" w:space="0" w:color="auto"/>
        <w:bottom w:val="none" w:sz="0" w:space="0" w:color="auto"/>
        <w:right w:val="none" w:sz="0" w:space="0" w:color="auto"/>
      </w:divBdr>
    </w:div>
    <w:div w:id="1510411055">
      <w:bodyDiv w:val="1"/>
      <w:marLeft w:val="0"/>
      <w:marRight w:val="0"/>
      <w:marTop w:val="0"/>
      <w:marBottom w:val="0"/>
      <w:divBdr>
        <w:top w:val="none" w:sz="0" w:space="0" w:color="auto"/>
        <w:left w:val="none" w:sz="0" w:space="0" w:color="auto"/>
        <w:bottom w:val="none" w:sz="0" w:space="0" w:color="auto"/>
        <w:right w:val="none" w:sz="0" w:space="0" w:color="auto"/>
      </w:divBdr>
    </w:div>
    <w:div w:id="1510945064">
      <w:bodyDiv w:val="1"/>
      <w:marLeft w:val="0"/>
      <w:marRight w:val="0"/>
      <w:marTop w:val="0"/>
      <w:marBottom w:val="0"/>
      <w:divBdr>
        <w:top w:val="none" w:sz="0" w:space="0" w:color="auto"/>
        <w:left w:val="none" w:sz="0" w:space="0" w:color="auto"/>
        <w:bottom w:val="none" w:sz="0" w:space="0" w:color="auto"/>
        <w:right w:val="none" w:sz="0" w:space="0" w:color="auto"/>
      </w:divBdr>
    </w:div>
    <w:div w:id="1511026078">
      <w:bodyDiv w:val="1"/>
      <w:marLeft w:val="0"/>
      <w:marRight w:val="0"/>
      <w:marTop w:val="0"/>
      <w:marBottom w:val="0"/>
      <w:divBdr>
        <w:top w:val="none" w:sz="0" w:space="0" w:color="auto"/>
        <w:left w:val="none" w:sz="0" w:space="0" w:color="auto"/>
        <w:bottom w:val="none" w:sz="0" w:space="0" w:color="auto"/>
        <w:right w:val="none" w:sz="0" w:space="0" w:color="auto"/>
      </w:divBdr>
    </w:div>
    <w:div w:id="1511873847">
      <w:bodyDiv w:val="1"/>
      <w:marLeft w:val="0"/>
      <w:marRight w:val="0"/>
      <w:marTop w:val="0"/>
      <w:marBottom w:val="0"/>
      <w:divBdr>
        <w:top w:val="none" w:sz="0" w:space="0" w:color="auto"/>
        <w:left w:val="none" w:sz="0" w:space="0" w:color="auto"/>
        <w:bottom w:val="none" w:sz="0" w:space="0" w:color="auto"/>
        <w:right w:val="none" w:sz="0" w:space="0" w:color="auto"/>
      </w:divBdr>
    </w:div>
    <w:div w:id="1512451932">
      <w:bodyDiv w:val="1"/>
      <w:marLeft w:val="0"/>
      <w:marRight w:val="0"/>
      <w:marTop w:val="0"/>
      <w:marBottom w:val="0"/>
      <w:divBdr>
        <w:top w:val="none" w:sz="0" w:space="0" w:color="auto"/>
        <w:left w:val="none" w:sz="0" w:space="0" w:color="auto"/>
        <w:bottom w:val="none" w:sz="0" w:space="0" w:color="auto"/>
        <w:right w:val="none" w:sz="0" w:space="0" w:color="auto"/>
      </w:divBdr>
    </w:div>
    <w:div w:id="1512836654">
      <w:bodyDiv w:val="1"/>
      <w:marLeft w:val="0"/>
      <w:marRight w:val="0"/>
      <w:marTop w:val="0"/>
      <w:marBottom w:val="0"/>
      <w:divBdr>
        <w:top w:val="none" w:sz="0" w:space="0" w:color="auto"/>
        <w:left w:val="none" w:sz="0" w:space="0" w:color="auto"/>
        <w:bottom w:val="none" w:sz="0" w:space="0" w:color="auto"/>
        <w:right w:val="none" w:sz="0" w:space="0" w:color="auto"/>
      </w:divBdr>
    </w:div>
    <w:div w:id="1513036115">
      <w:bodyDiv w:val="1"/>
      <w:marLeft w:val="0"/>
      <w:marRight w:val="0"/>
      <w:marTop w:val="0"/>
      <w:marBottom w:val="0"/>
      <w:divBdr>
        <w:top w:val="none" w:sz="0" w:space="0" w:color="auto"/>
        <w:left w:val="none" w:sz="0" w:space="0" w:color="auto"/>
        <w:bottom w:val="none" w:sz="0" w:space="0" w:color="auto"/>
        <w:right w:val="none" w:sz="0" w:space="0" w:color="auto"/>
      </w:divBdr>
    </w:div>
    <w:div w:id="1513453175">
      <w:bodyDiv w:val="1"/>
      <w:marLeft w:val="0"/>
      <w:marRight w:val="0"/>
      <w:marTop w:val="0"/>
      <w:marBottom w:val="0"/>
      <w:divBdr>
        <w:top w:val="none" w:sz="0" w:space="0" w:color="auto"/>
        <w:left w:val="none" w:sz="0" w:space="0" w:color="auto"/>
        <w:bottom w:val="none" w:sz="0" w:space="0" w:color="auto"/>
        <w:right w:val="none" w:sz="0" w:space="0" w:color="auto"/>
      </w:divBdr>
    </w:div>
    <w:div w:id="1514150503">
      <w:bodyDiv w:val="1"/>
      <w:marLeft w:val="0"/>
      <w:marRight w:val="0"/>
      <w:marTop w:val="0"/>
      <w:marBottom w:val="0"/>
      <w:divBdr>
        <w:top w:val="none" w:sz="0" w:space="0" w:color="auto"/>
        <w:left w:val="none" w:sz="0" w:space="0" w:color="auto"/>
        <w:bottom w:val="none" w:sz="0" w:space="0" w:color="auto"/>
        <w:right w:val="none" w:sz="0" w:space="0" w:color="auto"/>
      </w:divBdr>
      <w:divsChild>
        <w:div w:id="136461686">
          <w:marLeft w:val="0"/>
          <w:marRight w:val="0"/>
          <w:marTop w:val="0"/>
          <w:marBottom w:val="0"/>
          <w:divBdr>
            <w:top w:val="none" w:sz="0" w:space="0" w:color="auto"/>
            <w:left w:val="none" w:sz="0" w:space="0" w:color="auto"/>
            <w:bottom w:val="none" w:sz="0" w:space="0" w:color="auto"/>
            <w:right w:val="none" w:sz="0" w:space="0" w:color="auto"/>
          </w:divBdr>
          <w:divsChild>
            <w:div w:id="2033067391">
              <w:marLeft w:val="0"/>
              <w:marRight w:val="0"/>
              <w:marTop w:val="0"/>
              <w:marBottom w:val="0"/>
              <w:divBdr>
                <w:top w:val="none" w:sz="0" w:space="0" w:color="auto"/>
                <w:left w:val="none" w:sz="0" w:space="0" w:color="auto"/>
                <w:bottom w:val="none" w:sz="0" w:space="0" w:color="auto"/>
                <w:right w:val="none" w:sz="0" w:space="0" w:color="auto"/>
              </w:divBdr>
              <w:divsChild>
                <w:div w:id="1354303178">
                  <w:marLeft w:val="0"/>
                  <w:marRight w:val="0"/>
                  <w:marTop w:val="0"/>
                  <w:marBottom w:val="0"/>
                  <w:divBdr>
                    <w:top w:val="none" w:sz="0" w:space="0" w:color="auto"/>
                    <w:left w:val="none" w:sz="0" w:space="0" w:color="auto"/>
                    <w:bottom w:val="none" w:sz="0" w:space="0" w:color="auto"/>
                    <w:right w:val="none" w:sz="0" w:space="0" w:color="auto"/>
                  </w:divBdr>
                  <w:divsChild>
                    <w:div w:id="1444807856">
                      <w:marLeft w:val="300"/>
                      <w:marRight w:val="300"/>
                      <w:marTop w:val="0"/>
                      <w:marBottom w:val="0"/>
                      <w:divBdr>
                        <w:top w:val="none" w:sz="0" w:space="0" w:color="auto"/>
                        <w:left w:val="none" w:sz="0" w:space="0" w:color="auto"/>
                        <w:bottom w:val="none" w:sz="0" w:space="0" w:color="auto"/>
                        <w:right w:val="none" w:sz="0" w:space="0" w:color="auto"/>
                      </w:divBdr>
                      <w:divsChild>
                        <w:div w:id="840924878">
                          <w:marLeft w:val="0"/>
                          <w:marRight w:val="0"/>
                          <w:marTop w:val="0"/>
                          <w:marBottom w:val="0"/>
                          <w:divBdr>
                            <w:top w:val="none" w:sz="0" w:space="0" w:color="auto"/>
                            <w:left w:val="none" w:sz="0" w:space="0" w:color="auto"/>
                            <w:bottom w:val="none" w:sz="0" w:space="0" w:color="auto"/>
                            <w:right w:val="none" w:sz="0" w:space="0" w:color="auto"/>
                          </w:divBdr>
                          <w:divsChild>
                            <w:div w:id="995954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812857">
          <w:marLeft w:val="0"/>
          <w:marRight w:val="0"/>
          <w:marTop w:val="0"/>
          <w:marBottom w:val="0"/>
          <w:divBdr>
            <w:top w:val="none" w:sz="0" w:space="0" w:color="auto"/>
            <w:left w:val="none" w:sz="0" w:space="0" w:color="auto"/>
            <w:bottom w:val="none" w:sz="0" w:space="0" w:color="auto"/>
            <w:right w:val="none" w:sz="0" w:space="0" w:color="auto"/>
          </w:divBdr>
          <w:divsChild>
            <w:div w:id="2065134477">
              <w:marLeft w:val="0"/>
              <w:marRight w:val="0"/>
              <w:marTop w:val="0"/>
              <w:marBottom w:val="0"/>
              <w:divBdr>
                <w:top w:val="none" w:sz="0" w:space="0" w:color="auto"/>
                <w:left w:val="none" w:sz="0" w:space="0" w:color="auto"/>
                <w:bottom w:val="none" w:sz="0" w:space="0" w:color="auto"/>
                <w:right w:val="none" w:sz="0" w:space="0" w:color="auto"/>
              </w:divBdr>
              <w:divsChild>
                <w:div w:id="434450235">
                  <w:marLeft w:val="300"/>
                  <w:marRight w:val="300"/>
                  <w:marTop w:val="0"/>
                  <w:marBottom w:val="0"/>
                  <w:divBdr>
                    <w:top w:val="none" w:sz="0" w:space="0" w:color="auto"/>
                    <w:left w:val="none" w:sz="0" w:space="0" w:color="auto"/>
                    <w:bottom w:val="none" w:sz="0" w:space="0" w:color="auto"/>
                    <w:right w:val="none" w:sz="0" w:space="0" w:color="auto"/>
                  </w:divBdr>
                </w:div>
              </w:divsChild>
            </w:div>
          </w:divsChild>
        </w:div>
        <w:div w:id="233586597">
          <w:marLeft w:val="0"/>
          <w:marRight w:val="0"/>
          <w:marTop w:val="0"/>
          <w:marBottom w:val="0"/>
          <w:divBdr>
            <w:top w:val="none" w:sz="0" w:space="0" w:color="auto"/>
            <w:left w:val="none" w:sz="0" w:space="0" w:color="auto"/>
            <w:bottom w:val="none" w:sz="0" w:space="0" w:color="auto"/>
            <w:right w:val="none" w:sz="0" w:space="0" w:color="auto"/>
          </w:divBdr>
          <w:divsChild>
            <w:div w:id="1153182263">
              <w:marLeft w:val="0"/>
              <w:marRight w:val="0"/>
              <w:marTop w:val="0"/>
              <w:marBottom w:val="0"/>
              <w:divBdr>
                <w:top w:val="none" w:sz="0" w:space="0" w:color="auto"/>
                <w:left w:val="none" w:sz="0" w:space="0" w:color="auto"/>
                <w:bottom w:val="none" w:sz="0" w:space="0" w:color="auto"/>
                <w:right w:val="none" w:sz="0" w:space="0" w:color="auto"/>
              </w:divBdr>
              <w:divsChild>
                <w:div w:id="30081339">
                  <w:marLeft w:val="0"/>
                  <w:marRight w:val="0"/>
                  <w:marTop w:val="0"/>
                  <w:marBottom w:val="0"/>
                  <w:divBdr>
                    <w:top w:val="none" w:sz="0" w:space="0" w:color="auto"/>
                    <w:left w:val="none" w:sz="0" w:space="0" w:color="auto"/>
                    <w:bottom w:val="none" w:sz="0" w:space="0" w:color="auto"/>
                    <w:right w:val="none" w:sz="0" w:space="0" w:color="auto"/>
                  </w:divBdr>
                  <w:divsChild>
                    <w:div w:id="1772973414">
                      <w:marLeft w:val="300"/>
                      <w:marRight w:val="300"/>
                      <w:marTop w:val="0"/>
                      <w:marBottom w:val="0"/>
                      <w:divBdr>
                        <w:top w:val="none" w:sz="0" w:space="0" w:color="auto"/>
                        <w:left w:val="none" w:sz="0" w:space="0" w:color="auto"/>
                        <w:bottom w:val="none" w:sz="0" w:space="0" w:color="auto"/>
                        <w:right w:val="none" w:sz="0" w:space="0" w:color="auto"/>
                      </w:divBdr>
                      <w:divsChild>
                        <w:div w:id="346248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4413930">
          <w:marLeft w:val="0"/>
          <w:marRight w:val="0"/>
          <w:marTop w:val="0"/>
          <w:marBottom w:val="0"/>
          <w:divBdr>
            <w:top w:val="none" w:sz="0" w:space="0" w:color="auto"/>
            <w:left w:val="none" w:sz="0" w:space="0" w:color="auto"/>
            <w:bottom w:val="none" w:sz="0" w:space="0" w:color="auto"/>
            <w:right w:val="none" w:sz="0" w:space="0" w:color="auto"/>
          </w:divBdr>
          <w:divsChild>
            <w:div w:id="2040005142">
              <w:marLeft w:val="0"/>
              <w:marRight w:val="0"/>
              <w:marTop w:val="0"/>
              <w:marBottom w:val="0"/>
              <w:divBdr>
                <w:top w:val="none" w:sz="0" w:space="0" w:color="auto"/>
                <w:left w:val="none" w:sz="0" w:space="0" w:color="auto"/>
                <w:bottom w:val="none" w:sz="0" w:space="0" w:color="auto"/>
                <w:right w:val="none" w:sz="0" w:space="0" w:color="auto"/>
              </w:divBdr>
              <w:divsChild>
                <w:div w:id="1897622222">
                  <w:marLeft w:val="0"/>
                  <w:marRight w:val="0"/>
                  <w:marTop w:val="0"/>
                  <w:marBottom w:val="0"/>
                  <w:divBdr>
                    <w:top w:val="none" w:sz="0" w:space="0" w:color="auto"/>
                    <w:left w:val="none" w:sz="0" w:space="0" w:color="auto"/>
                    <w:bottom w:val="none" w:sz="0" w:space="0" w:color="auto"/>
                    <w:right w:val="none" w:sz="0" w:space="0" w:color="auto"/>
                  </w:divBdr>
                  <w:divsChild>
                    <w:div w:id="1689524068">
                      <w:marLeft w:val="300"/>
                      <w:marRight w:val="300"/>
                      <w:marTop w:val="0"/>
                      <w:marBottom w:val="0"/>
                      <w:divBdr>
                        <w:top w:val="none" w:sz="0" w:space="0" w:color="auto"/>
                        <w:left w:val="none" w:sz="0" w:space="0" w:color="auto"/>
                        <w:bottom w:val="none" w:sz="0" w:space="0" w:color="auto"/>
                        <w:right w:val="none" w:sz="0" w:space="0" w:color="auto"/>
                      </w:divBdr>
                      <w:divsChild>
                        <w:div w:id="1557429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1798817">
          <w:marLeft w:val="0"/>
          <w:marRight w:val="0"/>
          <w:marTop w:val="0"/>
          <w:marBottom w:val="0"/>
          <w:divBdr>
            <w:top w:val="none" w:sz="0" w:space="0" w:color="auto"/>
            <w:left w:val="none" w:sz="0" w:space="0" w:color="auto"/>
            <w:bottom w:val="none" w:sz="0" w:space="0" w:color="auto"/>
            <w:right w:val="none" w:sz="0" w:space="0" w:color="auto"/>
          </w:divBdr>
          <w:divsChild>
            <w:div w:id="1484540110">
              <w:marLeft w:val="0"/>
              <w:marRight w:val="0"/>
              <w:marTop w:val="0"/>
              <w:marBottom w:val="0"/>
              <w:divBdr>
                <w:top w:val="none" w:sz="0" w:space="0" w:color="auto"/>
                <w:left w:val="none" w:sz="0" w:space="0" w:color="auto"/>
                <w:bottom w:val="none" w:sz="0" w:space="0" w:color="auto"/>
                <w:right w:val="none" w:sz="0" w:space="0" w:color="auto"/>
              </w:divBdr>
              <w:divsChild>
                <w:div w:id="2061784966">
                  <w:marLeft w:val="0"/>
                  <w:marRight w:val="0"/>
                  <w:marTop w:val="0"/>
                  <w:marBottom w:val="0"/>
                  <w:divBdr>
                    <w:top w:val="none" w:sz="0" w:space="0" w:color="auto"/>
                    <w:left w:val="none" w:sz="0" w:space="0" w:color="auto"/>
                    <w:bottom w:val="none" w:sz="0" w:space="0" w:color="auto"/>
                    <w:right w:val="none" w:sz="0" w:space="0" w:color="auto"/>
                  </w:divBdr>
                  <w:divsChild>
                    <w:div w:id="702286415">
                      <w:marLeft w:val="300"/>
                      <w:marRight w:val="300"/>
                      <w:marTop w:val="0"/>
                      <w:marBottom w:val="0"/>
                      <w:divBdr>
                        <w:top w:val="none" w:sz="0" w:space="0" w:color="auto"/>
                        <w:left w:val="none" w:sz="0" w:space="0" w:color="auto"/>
                        <w:bottom w:val="none" w:sz="0" w:space="0" w:color="auto"/>
                        <w:right w:val="none" w:sz="0" w:space="0" w:color="auto"/>
                      </w:divBdr>
                      <w:divsChild>
                        <w:div w:id="412238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5769271">
          <w:marLeft w:val="0"/>
          <w:marRight w:val="0"/>
          <w:marTop w:val="0"/>
          <w:marBottom w:val="0"/>
          <w:divBdr>
            <w:top w:val="none" w:sz="0" w:space="0" w:color="auto"/>
            <w:left w:val="none" w:sz="0" w:space="0" w:color="auto"/>
            <w:bottom w:val="none" w:sz="0" w:space="0" w:color="auto"/>
            <w:right w:val="none" w:sz="0" w:space="0" w:color="auto"/>
          </w:divBdr>
        </w:div>
        <w:div w:id="612713216">
          <w:marLeft w:val="0"/>
          <w:marRight w:val="0"/>
          <w:marTop w:val="0"/>
          <w:marBottom w:val="0"/>
          <w:divBdr>
            <w:top w:val="none" w:sz="0" w:space="0" w:color="auto"/>
            <w:left w:val="none" w:sz="0" w:space="0" w:color="auto"/>
            <w:bottom w:val="none" w:sz="0" w:space="0" w:color="auto"/>
            <w:right w:val="none" w:sz="0" w:space="0" w:color="auto"/>
          </w:divBdr>
          <w:divsChild>
            <w:div w:id="1998066377">
              <w:marLeft w:val="0"/>
              <w:marRight w:val="0"/>
              <w:marTop w:val="0"/>
              <w:marBottom w:val="0"/>
              <w:divBdr>
                <w:top w:val="none" w:sz="0" w:space="0" w:color="auto"/>
                <w:left w:val="none" w:sz="0" w:space="0" w:color="auto"/>
                <w:bottom w:val="none" w:sz="0" w:space="0" w:color="auto"/>
                <w:right w:val="none" w:sz="0" w:space="0" w:color="auto"/>
              </w:divBdr>
              <w:divsChild>
                <w:div w:id="2090154124">
                  <w:marLeft w:val="300"/>
                  <w:marRight w:val="300"/>
                  <w:marTop w:val="0"/>
                  <w:marBottom w:val="0"/>
                  <w:divBdr>
                    <w:top w:val="none" w:sz="0" w:space="0" w:color="auto"/>
                    <w:left w:val="none" w:sz="0" w:space="0" w:color="auto"/>
                    <w:bottom w:val="none" w:sz="0" w:space="0" w:color="auto"/>
                    <w:right w:val="none" w:sz="0" w:space="0" w:color="auto"/>
                  </w:divBdr>
                </w:div>
              </w:divsChild>
            </w:div>
          </w:divsChild>
        </w:div>
        <w:div w:id="629364095">
          <w:marLeft w:val="0"/>
          <w:marRight w:val="0"/>
          <w:marTop w:val="0"/>
          <w:marBottom w:val="0"/>
          <w:divBdr>
            <w:top w:val="none" w:sz="0" w:space="0" w:color="auto"/>
            <w:left w:val="none" w:sz="0" w:space="0" w:color="auto"/>
            <w:bottom w:val="none" w:sz="0" w:space="0" w:color="auto"/>
            <w:right w:val="none" w:sz="0" w:space="0" w:color="auto"/>
          </w:divBdr>
          <w:divsChild>
            <w:div w:id="895511614">
              <w:marLeft w:val="0"/>
              <w:marRight w:val="0"/>
              <w:marTop w:val="0"/>
              <w:marBottom w:val="0"/>
              <w:divBdr>
                <w:top w:val="none" w:sz="0" w:space="0" w:color="auto"/>
                <w:left w:val="none" w:sz="0" w:space="0" w:color="auto"/>
                <w:bottom w:val="none" w:sz="0" w:space="0" w:color="auto"/>
                <w:right w:val="none" w:sz="0" w:space="0" w:color="auto"/>
              </w:divBdr>
              <w:divsChild>
                <w:div w:id="1337921862">
                  <w:marLeft w:val="0"/>
                  <w:marRight w:val="0"/>
                  <w:marTop w:val="0"/>
                  <w:marBottom w:val="0"/>
                  <w:divBdr>
                    <w:top w:val="none" w:sz="0" w:space="0" w:color="auto"/>
                    <w:left w:val="none" w:sz="0" w:space="0" w:color="auto"/>
                    <w:bottom w:val="none" w:sz="0" w:space="0" w:color="auto"/>
                    <w:right w:val="none" w:sz="0" w:space="0" w:color="auto"/>
                  </w:divBdr>
                  <w:divsChild>
                    <w:div w:id="1466852408">
                      <w:marLeft w:val="300"/>
                      <w:marRight w:val="300"/>
                      <w:marTop w:val="0"/>
                      <w:marBottom w:val="0"/>
                      <w:divBdr>
                        <w:top w:val="none" w:sz="0" w:space="0" w:color="auto"/>
                        <w:left w:val="none" w:sz="0" w:space="0" w:color="auto"/>
                        <w:bottom w:val="none" w:sz="0" w:space="0" w:color="auto"/>
                        <w:right w:val="none" w:sz="0" w:space="0" w:color="auto"/>
                      </w:divBdr>
                      <w:divsChild>
                        <w:div w:id="1220434852">
                          <w:marLeft w:val="0"/>
                          <w:marRight w:val="0"/>
                          <w:marTop w:val="0"/>
                          <w:marBottom w:val="0"/>
                          <w:divBdr>
                            <w:top w:val="none" w:sz="0" w:space="0" w:color="auto"/>
                            <w:left w:val="none" w:sz="0" w:space="0" w:color="auto"/>
                            <w:bottom w:val="none" w:sz="0" w:space="0" w:color="auto"/>
                            <w:right w:val="none" w:sz="0" w:space="0" w:color="auto"/>
                          </w:divBdr>
                          <w:divsChild>
                            <w:div w:id="2002467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7089521">
          <w:marLeft w:val="0"/>
          <w:marRight w:val="0"/>
          <w:marTop w:val="0"/>
          <w:marBottom w:val="0"/>
          <w:divBdr>
            <w:top w:val="none" w:sz="0" w:space="0" w:color="auto"/>
            <w:left w:val="none" w:sz="0" w:space="0" w:color="auto"/>
            <w:bottom w:val="none" w:sz="0" w:space="0" w:color="auto"/>
            <w:right w:val="none" w:sz="0" w:space="0" w:color="auto"/>
          </w:divBdr>
          <w:divsChild>
            <w:div w:id="1989241204">
              <w:marLeft w:val="0"/>
              <w:marRight w:val="0"/>
              <w:marTop w:val="0"/>
              <w:marBottom w:val="0"/>
              <w:divBdr>
                <w:top w:val="none" w:sz="0" w:space="0" w:color="auto"/>
                <w:left w:val="none" w:sz="0" w:space="0" w:color="auto"/>
                <w:bottom w:val="none" w:sz="0" w:space="0" w:color="auto"/>
                <w:right w:val="none" w:sz="0" w:space="0" w:color="auto"/>
              </w:divBdr>
              <w:divsChild>
                <w:div w:id="81031419">
                  <w:marLeft w:val="300"/>
                  <w:marRight w:val="300"/>
                  <w:marTop w:val="0"/>
                  <w:marBottom w:val="0"/>
                  <w:divBdr>
                    <w:top w:val="none" w:sz="0" w:space="0" w:color="auto"/>
                    <w:left w:val="none" w:sz="0" w:space="0" w:color="auto"/>
                    <w:bottom w:val="none" w:sz="0" w:space="0" w:color="auto"/>
                    <w:right w:val="none" w:sz="0" w:space="0" w:color="auto"/>
                  </w:divBdr>
                </w:div>
              </w:divsChild>
            </w:div>
          </w:divsChild>
        </w:div>
        <w:div w:id="868956561">
          <w:marLeft w:val="0"/>
          <w:marRight w:val="0"/>
          <w:marTop w:val="0"/>
          <w:marBottom w:val="0"/>
          <w:divBdr>
            <w:top w:val="none" w:sz="0" w:space="0" w:color="auto"/>
            <w:left w:val="none" w:sz="0" w:space="0" w:color="auto"/>
            <w:bottom w:val="none" w:sz="0" w:space="0" w:color="auto"/>
            <w:right w:val="none" w:sz="0" w:space="0" w:color="auto"/>
          </w:divBdr>
          <w:divsChild>
            <w:div w:id="1621106201">
              <w:marLeft w:val="0"/>
              <w:marRight w:val="0"/>
              <w:marTop w:val="0"/>
              <w:marBottom w:val="0"/>
              <w:divBdr>
                <w:top w:val="none" w:sz="0" w:space="0" w:color="auto"/>
                <w:left w:val="none" w:sz="0" w:space="0" w:color="auto"/>
                <w:bottom w:val="none" w:sz="0" w:space="0" w:color="auto"/>
                <w:right w:val="none" w:sz="0" w:space="0" w:color="auto"/>
              </w:divBdr>
              <w:divsChild>
                <w:div w:id="1463304623">
                  <w:marLeft w:val="0"/>
                  <w:marRight w:val="0"/>
                  <w:marTop w:val="0"/>
                  <w:marBottom w:val="0"/>
                  <w:divBdr>
                    <w:top w:val="none" w:sz="0" w:space="0" w:color="auto"/>
                    <w:left w:val="none" w:sz="0" w:space="0" w:color="auto"/>
                    <w:bottom w:val="none" w:sz="0" w:space="0" w:color="auto"/>
                    <w:right w:val="none" w:sz="0" w:space="0" w:color="auto"/>
                  </w:divBdr>
                  <w:divsChild>
                    <w:div w:id="148643694">
                      <w:marLeft w:val="300"/>
                      <w:marRight w:val="300"/>
                      <w:marTop w:val="0"/>
                      <w:marBottom w:val="0"/>
                      <w:divBdr>
                        <w:top w:val="none" w:sz="0" w:space="0" w:color="auto"/>
                        <w:left w:val="none" w:sz="0" w:space="0" w:color="auto"/>
                        <w:bottom w:val="none" w:sz="0" w:space="0" w:color="auto"/>
                        <w:right w:val="none" w:sz="0" w:space="0" w:color="auto"/>
                      </w:divBdr>
                      <w:divsChild>
                        <w:div w:id="1413773407">
                          <w:marLeft w:val="0"/>
                          <w:marRight w:val="0"/>
                          <w:marTop w:val="0"/>
                          <w:marBottom w:val="0"/>
                          <w:divBdr>
                            <w:top w:val="none" w:sz="0" w:space="0" w:color="auto"/>
                            <w:left w:val="none" w:sz="0" w:space="0" w:color="auto"/>
                            <w:bottom w:val="none" w:sz="0" w:space="0" w:color="auto"/>
                            <w:right w:val="none" w:sz="0" w:space="0" w:color="auto"/>
                          </w:divBdr>
                          <w:divsChild>
                            <w:div w:id="1298531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814670">
          <w:marLeft w:val="0"/>
          <w:marRight w:val="0"/>
          <w:marTop w:val="0"/>
          <w:marBottom w:val="0"/>
          <w:divBdr>
            <w:top w:val="none" w:sz="0" w:space="0" w:color="auto"/>
            <w:left w:val="none" w:sz="0" w:space="0" w:color="auto"/>
            <w:bottom w:val="none" w:sz="0" w:space="0" w:color="auto"/>
            <w:right w:val="none" w:sz="0" w:space="0" w:color="auto"/>
          </w:divBdr>
          <w:divsChild>
            <w:div w:id="461388078">
              <w:marLeft w:val="0"/>
              <w:marRight w:val="0"/>
              <w:marTop w:val="0"/>
              <w:marBottom w:val="0"/>
              <w:divBdr>
                <w:top w:val="none" w:sz="0" w:space="0" w:color="auto"/>
                <w:left w:val="none" w:sz="0" w:space="0" w:color="auto"/>
                <w:bottom w:val="none" w:sz="0" w:space="0" w:color="auto"/>
                <w:right w:val="none" w:sz="0" w:space="0" w:color="auto"/>
              </w:divBdr>
              <w:divsChild>
                <w:div w:id="65538516">
                  <w:marLeft w:val="0"/>
                  <w:marRight w:val="0"/>
                  <w:marTop w:val="0"/>
                  <w:marBottom w:val="0"/>
                  <w:divBdr>
                    <w:top w:val="none" w:sz="0" w:space="0" w:color="auto"/>
                    <w:left w:val="none" w:sz="0" w:space="0" w:color="auto"/>
                    <w:bottom w:val="none" w:sz="0" w:space="0" w:color="auto"/>
                    <w:right w:val="none" w:sz="0" w:space="0" w:color="auto"/>
                  </w:divBdr>
                  <w:divsChild>
                    <w:div w:id="1465345121">
                      <w:marLeft w:val="300"/>
                      <w:marRight w:val="300"/>
                      <w:marTop w:val="0"/>
                      <w:marBottom w:val="0"/>
                      <w:divBdr>
                        <w:top w:val="none" w:sz="0" w:space="0" w:color="auto"/>
                        <w:left w:val="none" w:sz="0" w:space="0" w:color="auto"/>
                        <w:bottom w:val="none" w:sz="0" w:space="0" w:color="auto"/>
                        <w:right w:val="none" w:sz="0" w:space="0" w:color="auto"/>
                      </w:divBdr>
                      <w:divsChild>
                        <w:div w:id="1731267460">
                          <w:marLeft w:val="0"/>
                          <w:marRight w:val="0"/>
                          <w:marTop w:val="0"/>
                          <w:marBottom w:val="0"/>
                          <w:divBdr>
                            <w:top w:val="none" w:sz="0" w:space="0" w:color="auto"/>
                            <w:left w:val="none" w:sz="0" w:space="0" w:color="auto"/>
                            <w:bottom w:val="none" w:sz="0" w:space="0" w:color="auto"/>
                            <w:right w:val="none" w:sz="0" w:space="0" w:color="auto"/>
                          </w:divBdr>
                          <w:divsChild>
                            <w:div w:id="1319189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6811428">
          <w:marLeft w:val="0"/>
          <w:marRight w:val="0"/>
          <w:marTop w:val="0"/>
          <w:marBottom w:val="0"/>
          <w:divBdr>
            <w:top w:val="none" w:sz="0" w:space="0" w:color="auto"/>
            <w:left w:val="none" w:sz="0" w:space="0" w:color="auto"/>
            <w:bottom w:val="none" w:sz="0" w:space="0" w:color="auto"/>
            <w:right w:val="none" w:sz="0" w:space="0" w:color="auto"/>
          </w:divBdr>
          <w:divsChild>
            <w:div w:id="993068260">
              <w:marLeft w:val="0"/>
              <w:marRight w:val="0"/>
              <w:marTop w:val="0"/>
              <w:marBottom w:val="0"/>
              <w:divBdr>
                <w:top w:val="none" w:sz="0" w:space="0" w:color="auto"/>
                <w:left w:val="none" w:sz="0" w:space="0" w:color="auto"/>
                <w:bottom w:val="none" w:sz="0" w:space="0" w:color="auto"/>
                <w:right w:val="none" w:sz="0" w:space="0" w:color="auto"/>
              </w:divBdr>
              <w:divsChild>
                <w:div w:id="33585569">
                  <w:marLeft w:val="300"/>
                  <w:marRight w:val="300"/>
                  <w:marTop w:val="0"/>
                  <w:marBottom w:val="0"/>
                  <w:divBdr>
                    <w:top w:val="none" w:sz="0" w:space="0" w:color="auto"/>
                    <w:left w:val="none" w:sz="0" w:space="0" w:color="auto"/>
                    <w:bottom w:val="none" w:sz="0" w:space="0" w:color="auto"/>
                    <w:right w:val="none" w:sz="0" w:space="0" w:color="auto"/>
                  </w:divBdr>
                </w:div>
              </w:divsChild>
            </w:div>
          </w:divsChild>
        </w:div>
        <w:div w:id="1015158589">
          <w:marLeft w:val="0"/>
          <w:marRight w:val="0"/>
          <w:marTop w:val="0"/>
          <w:marBottom w:val="0"/>
          <w:divBdr>
            <w:top w:val="none" w:sz="0" w:space="0" w:color="auto"/>
            <w:left w:val="none" w:sz="0" w:space="0" w:color="auto"/>
            <w:bottom w:val="none" w:sz="0" w:space="0" w:color="auto"/>
            <w:right w:val="none" w:sz="0" w:space="0" w:color="auto"/>
          </w:divBdr>
          <w:divsChild>
            <w:div w:id="616983935">
              <w:marLeft w:val="0"/>
              <w:marRight w:val="0"/>
              <w:marTop w:val="0"/>
              <w:marBottom w:val="0"/>
              <w:divBdr>
                <w:top w:val="none" w:sz="0" w:space="0" w:color="auto"/>
                <w:left w:val="none" w:sz="0" w:space="0" w:color="auto"/>
                <w:bottom w:val="none" w:sz="0" w:space="0" w:color="auto"/>
                <w:right w:val="none" w:sz="0" w:space="0" w:color="auto"/>
              </w:divBdr>
              <w:divsChild>
                <w:div w:id="767847786">
                  <w:marLeft w:val="0"/>
                  <w:marRight w:val="0"/>
                  <w:marTop w:val="0"/>
                  <w:marBottom w:val="0"/>
                  <w:divBdr>
                    <w:top w:val="none" w:sz="0" w:space="0" w:color="auto"/>
                    <w:left w:val="none" w:sz="0" w:space="0" w:color="auto"/>
                    <w:bottom w:val="none" w:sz="0" w:space="0" w:color="auto"/>
                    <w:right w:val="none" w:sz="0" w:space="0" w:color="auto"/>
                  </w:divBdr>
                  <w:divsChild>
                    <w:div w:id="1489589068">
                      <w:marLeft w:val="300"/>
                      <w:marRight w:val="300"/>
                      <w:marTop w:val="0"/>
                      <w:marBottom w:val="0"/>
                      <w:divBdr>
                        <w:top w:val="none" w:sz="0" w:space="0" w:color="auto"/>
                        <w:left w:val="none" w:sz="0" w:space="0" w:color="auto"/>
                        <w:bottom w:val="none" w:sz="0" w:space="0" w:color="auto"/>
                        <w:right w:val="none" w:sz="0" w:space="0" w:color="auto"/>
                      </w:divBdr>
                      <w:divsChild>
                        <w:div w:id="960038314">
                          <w:marLeft w:val="0"/>
                          <w:marRight w:val="0"/>
                          <w:marTop w:val="0"/>
                          <w:marBottom w:val="0"/>
                          <w:divBdr>
                            <w:top w:val="none" w:sz="0" w:space="0" w:color="auto"/>
                            <w:left w:val="none" w:sz="0" w:space="0" w:color="auto"/>
                            <w:bottom w:val="none" w:sz="0" w:space="0" w:color="auto"/>
                            <w:right w:val="none" w:sz="0" w:space="0" w:color="auto"/>
                          </w:divBdr>
                          <w:divsChild>
                            <w:div w:id="200785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0884461">
          <w:marLeft w:val="0"/>
          <w:marRight w:val="0"/>
          <w:marTop w:val="0"/>
          <w:marBottom w:val="0"/>
          <w:divBdr>
            <w:top w:val="none" w:sz="0" w:space="0" w:color="auto"/>
            <w:left w:val="none" w:sz="0" w:space="0" w:color="auto"/>
            <w:bottom w:val="none" w:sz="0" w:space="0" w:color="auto"/>
            <w:right w:val="none" w:sz="0" w:space="0" w:color="auto"/>
          </w:divBdr>
          <w:divsChild>
            <w:div w:id="491875394">
              <w:marLeft w:val="0"/>
              <w:marRight w:val="0"/>
              <w:marTop w:val="0"/>
              <w:marBottom w:val="0"/>
              <w:divBdr>
                <w:top w:val="none" w:sz="0" w:space="0" w:color="auto"/>
                <w:left w:val="none" w:sz="0" w:space="0" w:color="auto"/>
                <w:bottom w:val="none" w:sz="0" w:space="0" w:color="auto"/>
                <w:right w:val="none" w:sz="0" w:space="0" w:color="auto"/>
              </w:divBdr>
              <w:divsChild>
                <w:div w:id="97411917">
                  <w:marLeft w:val="0"/>
                  <w:marRight w:val="0"/>
                  <w:marTop w:val="0"/>
                  <w:marBottom w:val="0"/>
                  <w:divBdr>
                    <w:top w:val="none" w:sz="0" w:space="0" w:color="auto"/>
                    <w:left w:val="none" w:sz="0" w:space="0" w:color="auto"/>
                    <w:bottom w:val="none" w:sz="0" w:space="0" w:color="auto"/>
                    <w:right w:val="none" w:sz="0" w:space="0" w:color="auto"/>
                  </w:divBdr>
                  <w:divsChild>
                    <w:div w:id="951984350">
                      <w:marLeft w:val="0"/>
                      <w:marRight w:val="0"/>
                      <w:marTop w:val="0"/>
                      <w:marBottom w:val="0"/>
                      <w:divBdr>
                        <w:top w:val="none" w:sz="0" w:space="0" w:color="auto"/>
                        <w:left w:val="none" w:sz="0" w:space="0" w:color="auto"/>
                        <w:bottom w:val="none" w:sz="0" w:space="0" w:color="auto"/>
                        <w:right w:val="none" w:sz="0" w:space="0" w:color="auto"/>
                      </w:divBdr>
                      <w:divsChild>
                        <w:div w:id="1301181374">
                          <w:marLeft w:val="300"/>
                          <w:marRight w:val="300"/>
                          <w:marTop w:val="0"/>
                          <w:marBottom w:val="0"/>
                          <w:divBdr>
                            <w:top w:val="none" w:sz="0" w:space="0" w:color="auto"/>
                            <w:left w:val="none" w:sz="0" w:space="0" w:color="auto"/>
                            <w:bottom w:val="none" w:sz="0" w:space="0" w:color="auto"/>
                            <w:right w:val="none" w:sz="0" w:space="0" w:color="auto"/>
                          </w:divBdr>
                          <w:divsChild>
                            <w:div w:id="1430589089">
                              <w:marLeft w:val="0"/>
                              <w:marRight w:val="0"/>
                              <w:marTop w:val="0"/>
                              <w:marBottom w:val="0"/>
                              <w:divBdr>
                                <w:top w:val="none" w:sz="0" w:space="0" w:color="auto"/>
                                <w:left w:val="none" w:sz="0" w:space="0" w:color="auto"/>
                                <w:bottom w:val="none" w:sz="0" w:space="0" w:color="auto"/>
                                <w:right w:val="none" w:sz="0" w:space="0" w:color="auto"/>
                              </w:divBdr>
                              <w:divsChild>
                                <w:div w:id="1007486528">
                                  <w:marLeft w:val="0"/>
                                  <w:marRight w:val="0"/>
                                  <w:marTop w:val="0"/>
                                  <w:marBottom w:val="0"/>
                                  <w:divBdr>
                                    <w:top w:val="none" w:sz="0" w:space="0" w:color="auto"/>
                                    <w:left w:val="none" w:sz="0" w:space="0" w:color="auto"/>
                                    <w:bottom w:val="none" w:sz="0" w:space="0" w:color="auto"/>
                                    <w:right w:val="none" w:sz="0" w:space="0" w:color="auto"/>
                                  </w:divBdr>
                                  <w:divsChild>
                                    <w:div w:id="2107457305">
                                      <w:marLeft w:val="0"/>
                                      <w:marRight w:val="0"/>
                                      <w:marTop w:val="0"/>
                                      <w:marBottom w:val="0"/>
                                      <w:divBdr>
                                        <w:top w:val="none" w:sz="0" w:space="0" w:color="auto"/>
                                        <w:left w:val="none" w:sz="0" w:space="0" w:color="auto"/>
                                        <w:bottom w:val="none" w:sz="0" w:space="0" w:color="auto"/>
                                        <w:right w:val="none" w:sz="0" w:space="0" w:color="auto"/>
                                      </w:divBdr>
                                      <w:divsChild>
                                        <w:div w:id="1919707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9132204">
                                  <w:marLeft w:val="0"/>
                                  <w:marRight w:val="0"/>
                                  <w:marTop w:val="0"/>
                                  <w:marBottom w:val="0"/>
                                  <w:divBdr>
                                    <w:top w:val="none" w:sz="0" w:space="0" w:color="auto"/>
                                    <w:left w:val="none" w:sz="0" w:space="0" w:color="auto"/>
                                    <w:bottom w:val="none" w:sz="0" w:space="0" w:color="auto"/>
                                    <w:right w:val="none" w:sz="0" w:space="0" w:color="auto"/>
                                  </w:divBdr>
                                  <w:divsChild>
                                    <w:div w:id="1121416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9776091">
                          <w:marLeft w:val="300"/>
                          <w:marRight w:val="300"/>
                          <w:marTop w:val="0"/>
                          <w:marBottom w:val="0"/>
                          <w:divBdr>
                            <w:top w:val="none" w:sz="0" w:space="0" w:color="auto"/>
                            <w:left w:val="none" w:sz="0" w:space="0" w:color="auto"/>
                            <w:bottom w:val="none" w:sz="0" w:space="0" w:color="auto"/>
                            <w:right w:val="none" w:sz="0" w:space="0" w:color="auto"/>
                          </w:divBdr>
                          <w:divsChild>
                            <w:div w:id="1132748455">
                              <w:marLeft w:val="0"/>
                              <w:marRight w:val="0"/>
                              <w:marTop w:val="0"/>
                              <w:marBottom w:val="0"/>
                              <w:divBdr>
                                <w:top w:val="none" w:sz="0" w:space="0" w:color="auto"/>
                                <w:left w:val="none" w:sz="0" w:space="0" w:color="auto"/>
                                <w:bottom w:val="none" w:sz="0" w:space="0" w:color="auto"/>
                                <w:right w:val="none" w:sz="0" w:space="0" w:color="auto"/>
                              </w:divBdr>
                              <w:divsChild>
                                <w:div w:id="401683098">
                                  <w:marLeft w:val="0"/>
                                  <w:marRight w:val="0"/>
                                  <w:marTop w:val="0"/>
                                  <w:marBottom w:val="0"/>
                                  <w:divBdr>
                                    <w:top w:val="none" w:sz="0" w:space="0" w:color="auto"/>
                                    <w:left w:val="none" w:sz="0" w:space="0" w:color="auto"/>
                                    <w:bottom w:val="none" w:sz="0" w:space="0" w:color="auto"/>
                                    <w:right w:val="none" w:sz="0" w:space="0" w:color="auto"/>
                                  </w:divBdr>
                                  <w:divsChild>
                                    <w:div w:id="1804151418">
                                      <w:marLeft w:val="0"/>
                                      <w:marRight w:val="0"/>
                                      <w:marTop w:val="0"/>
                                      <w:marBottom w:val="0"/>
                                      <w:divBdr>
                                        <w:top w:val="none" w:sz="0" w:space="0" w:color="auto"/>
                                        <w:left w:val="none" w:sz="0" w:space="0" w:color="auto"/>
                                        <w:bottom w:val="none" w:sz="0" w:space="0" w:color="auto"/>
                                        <w:right w:val="none" w:sz="0" w:space="0" w:color="auto"/>
                                      </w:divBdr>
                                      <w:divsChild>
                                        <w:div w:id="949164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8101623">
                                  <w:marLeft w:val="0"/>
                                  <w:marRight w:val="0"/>
                                  <w:marTop w:val="0"/>
                                  <w:marBottom w:val="0"/>
                                  <w:divBdr>
                                    <w:top w:val="none" w:sz="0" w:space="0" w:color="auto"/>
                                    <w:left w:val="none" w:sz="0" w:space="0" w:color="auto"/>
                                    <w:bottom w:val="none" w:sz="0" w:space="0" w:color="auto"/>
                                    <w:right w:val="none" w:sz="0" w:space="0" w:color="auto"/>
                                  </w:divBdr>
                                  <w:divsChild>
                                    <w:div w:id="1152604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4304484">
                  <w:marLeft w:val="0"/>
                  <w:marRight w:val="0"/>
                  <w:marTop w:val="0"/>
                  <w:marBottom w:val="0"/>
                  <w:divBdr>
                    <w:top w:val="none" w:sz="0" w:space="0" w:color="auto"/>
                    <w:left w:val="none" w:sz="0" w:space="0" w:color="auto"/>
                    <w:bottom w:val="none" w:sz="0" w:space="0" w:color="auto"/>
                    <w:right w:val="none" w:sz="0" w:space="0" w:color="auto"/>
                  </w:divBdr>
                  <w:divsChild>
                    <w:div w:id="479154358">
                      <w:marLeft w:val="300"/>
                      <w:marRight w:val="300"/>
                      <w:marTop w:val="0"/>
                      <w:marBottom w:val="0"/>
                      <w:divBdr>
                        <w:top w:val="none" w:sz="0" w:space="0" w:color="auto"/>
                        <w:left w:val="none" w:sz="0" w:space="0" w:color="auto"/>
                        <w:bottom w:val="none" w:sz="0" w:space="0" w:color="auto"/>
                        <w:right w:val="none" w:sz="0" w:space="0" w:color="auto"/>
                      </w:divBdr>
                      <w:divsChild>
                        <w:div w:id="680815924">
                          <w:marLeft w:val="0"/>
                          <w:marRight w:val="0"/>
                          <w:marTop w:val="0"/>
                          <w:marBottom w:val="1350"/>
                          <w:divBdr>
                            <w:top w:val="none" w:sz="0" w:space="0" w:color="auto"/>
                            <w:left w:val="none" w:sz="0" w:space="0" w:color="auto"/>
                            <w:bottom w:val="none" w:sz="0" w:space="0" w:color="auto"/>
                            <w:right w:val="none" w:sz="0" w:space="0" w:color="auto"/>
                          </w:divBdr>
                          <w:divsChild>
                            <w:div w:id="912278761">
                              <w:marLeft w:val="0"/>
                              <w:marRight w:val="0"/>
                              <w:marTop w:val="0"/>
                              <w:marBottom w:val="300"/>
                              <w:divBdr>
                                <w:top w:val="none" w:sz="0" w:space="0" w:color="auto"/>
                                <w:left w:val="none" w:sz="0" w:space="0" w:color="auto"/>
                                <w:bottom w:val="none" w:sz="0" w:space="0" w:color="auto"/>
                                <w:right w:val="none" w:sz="0" w:space="0" w:color="auto"/>
                              </w:divBdr>
                              <w:divsChild>
                                <w:div w:id="1135372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8793334">
          <w:marLeft w:val="0"/>
          <w:marRight w:val="0"/>
          <w:marTop w:val="0"/>
          <w:marBottom w:val="0"/>
          <w:divBdr>
            <w:top w:val="none" w:sz="0" w:space="0" w:color="auto"/>
            <w:left w:val="none" w:sz="0" w:space="0" w:color="auto"/>
            <w:bottom w:val="none" w:sz="0" w:space="0" w:color="auto"/>
            <w:right w:val="none" w:sz="0" w:space="0" w:color="auto"/>
          </w:divBdr>
        </w:div>
        <w:div w:id="1541363401">
          <w:marLeft w:val="0"/>
          <w:marRight w:val="0"/>
          <w:marTop w:val="0"/>
          <w:marBottom w:val="0"/>
          <w:divBdr>
            <w:top w:val="none" w:sz="0" w:space="0" w:color="auto"/>
            <w:left w:val="none" w:sz="0" w:space="0" w:color="auto"/>
            <w:bottom w:val="none" w:sz="0" w:space="0" w:color="auto"/>
            <w:right w:val="none" w:sz="0" w:space="0" w:color="auto"/>
          </w:divBdr>
          <w:divsChild>
            <w:div w:id="121458369">
              <w:marLeft w:val="0"/>
              <w:marRight w:val="0"/>
              <w:marTop w:val="0"/>
              <w:marBottom w:val="0"/>
              <w:divBdr>
                <w:top w:val="none" w:sz="0" w:space="0" w:color="auto"/>
                <w:left w:val="none" w:sz="0" w:space="0" w:color="auto"/>
                <w:bottom w:val="none" w:sz="0" w:space="0" w:color="auto"/>
                <w:right w:val="none" w:sz="0" w:space="0" w:color="auto"/>
              </w:divBdr>
              <w:divsChild>
                <w:div w:id="41562923">
                  <w:marLeft w:val="300"/>
                  <w:marRight w:val="300"/>
                  <w:marTop w:val="0"/>
                  <w:marBottom w:val="0"/>
                  <w:divBdr>
                    <w:top w:val="none" w:sz="0" w:space="0" w:color="auto"/>
                    <w:left w:val="none" w:sz="0" w:space="0" w:color="auto"/>
                    <w:bottom w:val="none" w:sz="0" w:space="0" w:color="auto"/>
                    <w:right w:val="none" w:sz="0" w:space="0" w:color="auto"/>
                  </w:divBdr>
                </w:div>
              </w:divsChild>
            </w:div>
          </w:divsChild>
        </w:div>
        <w:div w:id="1579368785">
          <w:marLeft w:val="0"/>
          <w:marRight w:val="0"/>
          <w:marTop w:val="0"/>
          <w:marBottom w:val="0"/>
          <w:divBdr>
            <w:top w:val="none" w:sz="0" w:space="0" w:color="auto"/>
            <w:left w:val="none" w:sz="0" w:space="0" w:color="auto"/>
            <w:bottom w:val="none" w:sz="0" w:space="0" w:color="auto"/>
            <w:right w:val="none" w:sz="0" w:space="0" w:color="auto"/>
          </w:divBdr>
          <w:divsChild>
            <w:div w:id="1063059792">
              <w:marLeft w:val="0"/>
              <w:marRight w:val="0"/>
              <w:marTop w:val="0"/>
              <w:marBottom w:val="0"/>
              <w:divBdr>
                <w:top w:val="none" w:sz="0" w:space="0" w:color="auto"/>
                <w:left w:val="none" w:sz="0" w:space="0" w:color="auto"/>
                <w:bottom w:val="none" w:sz="0" w:space="0" w:color="auto"/>
                <w:right w:val="none" w:sz="0" w:space="0" w:color="auto"/>
              </w:divBdr>
              <w:divsChild>
                <w:div w:id="1861700348">
                  <w:marLeft w:val="0"/>
                  <w:marRight w:val="0"/>
                  <w:marTop w:val="0"/>
                  <w:marBottom w:val="0"/>
                  <w:divBdr>
                    <w:top w:val="none" w:sz="0" w:space="0" w:color="auto"/>
                    <w:left w:val="none" w:sz="0" w:space="0" w:color="auto"/>
                    <w:bottom w:val="none" w:sz="0" w:space="0" w:color="auto"/>
                    <w:right w:val="none" w:sz="0" w:space="0" w:color="auto"/>
                  </w:divBdr>
                  <w:divsChild>
                    <w:div w:id="1560242623">
                      <w:marLeft w:val="300"/>
                      <w:marRight w:val="300"/>
                      <w:marTop w:val="0"/>
                      <w:marBottom w:val="0"/>
                      <w:divBdr>
                        <w:top w:val="none" w:sz="0" w:space="0" w:color="auto"/>
                        <w:left w:val="none" w:sz="0" w:space="0" w:color="auto"/>
                        <w:bottom w:val="none" w:sz="0" w:space="0" w:color="auto"/>
                        <w:right w:val="none" w:sz="0" w:space="0" w:color="auto"/>
                      </w:divBdr>
                      <w:divsChild>
                        <w:div w:id="701595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4134376">
          <w:marLeft w:val="0"/>
          <w:marRight w:val="0"/>
          <w:marTop w:val="0"/>
          <w:marBottom w:val="0"/>
          <w:divBdr>
            <w:top w:val="none" w:sz="0" w:space="0" w:color="auto"/>
            <w:left w:val="none" w:sz="0" w:space="0" w:color="auto"/>
            <w:bottom w:val="none" w:sz="0" w:space="0" w:color="auto"/>
            <w:right w:val="none" w:sz="0" w:space="0" w:color="auto"/>
          </w:divBdr>
          <w:divsChild>
            <w:div w:id="62871107">
              <w:marLeft w:val="0"/>
              <w:marRight w:val="0"/>
              <w:marTop w:val="0"/>
              <w:marBottom w:val="0"/>
              <w:divBdr>
                <w:top w:val="none" w:sz="0" w:space="0" w:color="auto"/>
                <w:left w:val="none" w:sz="0" w:space="0" w:color="auto"/>
                <w:bottom w:val="none" w:sz="0" w:space="0" w:color="auto"/>
                <w:right w:val="none" w:sz="0" w:space="0" w:color="auto"/>
              </w:divBdr>
              <w:divsChild>
                <w:div w:id="4789396">
                  <w:marLeft w:val="300"/>
                  <w:marRight w:val="300"/>
                  <w:marTop w:val="0"/>
                  <w:marBottom w:val="0"/>
                  <w:divBdr>
                    <w:top w:val="none" w:sz="0" w:space="0" w:color="auto"/>
                    <w:left w:val="none" w:sz="0" w:space="0" w:color="auto"/>
                    <w:bottom w:val="none" w:sz="0" w:space="0" w:color="auto"/>
                    <w:right w:val="none" w:sz="0" w:space="0" w:color="auto"/>
                  </w:divBdr>
                </w:div>
              </w:divsChild>
            </w:div>
          </w:divsChild>
        </w:div>
        <w:div w:id="1864241439">
          <w:marLeft w:val="0"/>
          <w:marRight w:val="0"/>
          <w:marTop w:val="0"/>
          <w:marBottom w:val="0"/>
          <w:divBdr>
            <w:top w:val="none" w:sz="0" w:space="0" w:color="auto"/>
            <w:left w:val="none" w:sz="0" w:space="0" w:color="auto"/>
            <w:bottom w:val="none" w:sz="0" w:space="0" w:color="auto"/>
            <w:right w:val="none" w:sz="0" w:space="0" w:color="auto"/>
          </w:divBdr>
          <w:divsChild>
            <w:div w:id="1694453148">
              <w:marLeft w:val="0"/>
              <w:marRight w:val="0"/>
              <w:marTop w:val="0"/>
              <w:marBottom w:val="0"/>
              <w:divBdr>
                <w:top w:val="none" w:sz="0" w:space="0" w:color="auto"/>
                <w:left w:val="none" w:sz="0" w:space="0" w:color="auto"/>
                <w:bottom w:val="none" w:sz="0" w:space="0" w:color="auto"/>
                <w:right w:val="none" w:sz="0" w:space="0" w:color="auto"/>
              </w:divBdr>
              <w:divsChild>
                <w:div w:id="300814263">
                  <w:marLeft w:val="300"/>
                  <w:marRight w:val="300"/>
                  <w:marTop w:val="0"/>
                  <w:marBottom w:val="0"/>
                  <w:divBdr>
                    <w:top w:val="none" w:sz="0" w:space="0" w:color="auto"/>
                    <w:left w:val="none" w:sz="0" w:space="0" w:color="auto"/>
                    <w:bottom w:val="none" w:sz="0" w:space="0" w:color="auto"/>
                    <w:right w:val="none" w:sz="0" w:space="0" w:color="auto"/>
                  </w:divBdr>
                </w:div>
              </w:divsChild>
            </w:div>
          </w:divsChild>
        </w:div>
        <w:div w:id="1918784038">
          <w:marLeft w:val="0"/>
          <w:marRight w:val="0"/>
          <w:marTop w:val="0"/>
          <w:marBottom w:val="0"/>
          <w:divBdr>
            <w:top w:val="none" w:sz="0" w:space="0" w:color="auto"/>
            <w:left w:val="none" w:sz="0" w:space="0" w:color="auto"/>
            <w:bottom w:val="none" w:sz="0" w:space="0" w:color="auto"/>
            <w:right w:val="none" w:sz="0" w:space="0" w:color="auto"/>
          </w:divBdr>
          <w:divsChild>
            <w:div w:id="1645767670">
              <w:marLeft w:val="0"/>
              <w:marRight w:val="0"/>
              <w:marTop w:val="0"/>
              <w:marBottom w:val="0"/>
              <w:divBdr>
                <w:top w:val="none" w:sz="0" w:space="0" w:color="auto"/>
                <w:left w:val="none" w:sz="0" w:space="0" w:color="auto"/>
                <w:bottom w:val="none" w:sz="0" w:space="0" w:color="auto"/>
                <w:right w:val="none" w:sz="0" w:space="0" w:color="auto"/>
              </w:divBdr>
              <w:divsChild>
                <w:div w:id="1079521816">
                  <w:marLeft w:val="0"/>
                  <w:marRight w:val="0"/>
                  <w:marTop w:val="0"/>
                  <w:marBottom w:val="0"/>
                  <w:divBdr>
                    <w:top w:val="none" w:sz="0" w:space="0" w:color="auto"/>
                    <w:left w:val="none" w:sz="0" w:space="0" w:color="auto"/>
                    <w:bottom w:val="none" w:sz="0" w:space="0" w:color="auto"/>
                    <w:right w:val="none" w:sz="0" w:space="0" w:color="auto"/>
                  </w:divBdr>
                  <w:divsChild>
                    <w:div w:id="1482503654">
                      <w:marLeft w:val="300"/>
                      <w:marRight w:val="300"/>
                      <w:marTop w:val="0"/>
                      <w:marBottom w:val="0"/>
                      <w:divBdr>
                        <w:top w:val="none" w:sz="0" w:space="0" w:color="auto"/>
                        <w:left w:val="none" w:sz="0" w:space="0" w:color="auto"/>
                        <w:bottom w:val="none" w:sz="0" w:space="0" w:color="auto"/>
                        <w:right w:val="none" w:sz="0" w:space="0" w:color="auto"/>
                      </w:divBdr>
                      <w:divsChild>
                        <w:div w:id="1153646575">
                          <w:marLeft w:val="0"/>
                          <w:marRight w:val="0"/>
                          <w:marTop w:val="0"/>
                          <w:marBottom w:val="0"/>
                          <w:divBdr>
                            <w:top w:val="none" w:sz="0" w:space="0" w:color="auto"/>
                            <w:left w:val="none" w:sz="0" w:space="0" w:color="auto"/>
                            <w:bottom w:val="none" w:sz="0" w:space="0" w:color="auto"/>
                            <w:right w:val="none" w:sz="0" w:space="0" w:color="auto"/>
                          </w:divBdr>
                          <w:divsChild>
                            <w:div w:id="2130079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2719851">
          <w:marLeft w:val="0"/>
          <w:marRight w:val="0"/>
          <w:marTop w:val="0"/>
          <w:marBottom w:val="0"/>
          <w:divBdr>
            <w:top w:val="none" w:sz="0" w:space="0" w:color="auto"/>
            <w:left w:val="none" w:sz="0" w:space="0" w:color="auto"/>
            <w:bottom w:val="none" w:sz="0" w:space="0" w:color="auto"/>
            <w:right w:val="none" w:sz="0" w:space="0" w:color="auto"/>
          </w:divBdr>
          <w:divsChild>
            <w:div w:id="1583178895">
              <w:marLeft w:val="0"/>
              <w:marRight w:val="0"/>
              <w:marTop w:val="0"/>
              <w:marBottom w:val="0"/>
              <w:divBdr>
                <w:top w:val="none" w:sz="0" w:space="0" w:color="auto"/>
                <w:left w:val="none" w:sz="0" w:space="0" w:color="auto"/>
                <w:bottom w:val="none" w:sz="0" w:space="0" w:color="auto"/>
                <w:right w:val="none" w:sz="0" w:space="0" w:color="auto"/>
              </w:divBdr>
              <w:divsChild>
                <w:div w:id="1872959245">
                  <w:marLeft w:val="300"/>
                  <w:marRight w:val="300"/>
                  <w:marTop w:val="0"/>
                  <w:marBottom w:val="0"/>
                  <w:divBdr>
                    <w:top w:val="none" w:sz="0" w:space="0" w:color="auto"/>
                    <w:left w:val="none" w:sz="0" w:space="0" w:color="auto"/>
                    <w:bottom w:val="none" w:sz="0" w:space="0" w:color="auto"/>
                    <w:right w:val="none" w:sz="0" w:space="0" w:color="auto"/>
                  </w:divBdr>
                </w:div>
              </w:divsChild>
            </w:div>
          </w:divsChild>
        </w:div>
        <w:div w:id="1972130568">
          <w:marLeft w:val="0"/>
          <w:marRight w:val="0"/>
          <w:marTop w:val="0"/>
          <w:marBottom w:val="0"/>
          <w:divBdr>
            <w:top w:val="none" w:sz="0" w:space="0" w:color="auto"/>
            <w:left w:val="none" w:sz="0" w:space="0" w:color="auto"/>
            <w:bottom w:val="none" w:sz="0" w:space="0" w:color="auto"/>
            <w:right w:val="none" w:sz="0" w:space="0" w:color="auto"/>
          </w:divBdr>
          <w:divsChild>
            <w:div w:id="252325848">
              <w:marLeft w:val="0"/>
              <w:marRight w:val="0"/>
              <w:marTop w:val="0"/>
              <w:marBottom w:val="0"/>
              <w:divBdr>
                <w:top w:val="none" w:sz="0" w:space="0" w:color="auto"/>
                <w:left w:val="none" w:sz="0" w:space="0" w:color="auto"/>
                <w:bottom w:val="none" w:sz="0" w:space="0" w:color="auto"/>
                <w:right w:val="none" w:sz="0" w:space="0" w:color="auto"/>
              </w:divBdr>
              <w:divsChild>
                <w:div w:id="1044911576">
                  <w:marLeft w:val="0"/>
                  <w:marRight w:val="0"/>
                  <w:marTop w:val="0"/>
                  <w:marBottom w:val="0"/>
                  <w:divBdr>
                    <w:top w:val="none" w:sz="0" w:space="0" w:color="auto"/>
                    <w:left w:val="none" w:sz="0" w:space="0" w:color="auto"/>
                    <w:bottom w:val="none" w:sz="0" w:space="0" w:color="auto"/>
                    <w:right w:val="none" w:sz="0" w:space="0" w:color="auto"/>
                  </w:divBdr>
                  <w:divsChild>
                    <w:div w:id="562957945">
                      <w:marLeft w:val="300"/>
                      <w:marRight w:val="300"/>
                      <w:marTop w:val="0"/>
                      <w:marBottom w:val="0"/>
                      <w:divBdr>
                        <w:top w:val="none" w:sz="0" w:space="0" w:color="auto"/>
                        <w:left w:val="none" w:sz="0" w:space="0" w:color="auto"/>
                        <w:bottom w:val="none" w:sz="0" w:space="0" w:color="auto"/>
                        <w:right w:val="none" w:sz="0" w:space="0" w:color="auto"/>
                      </w:divBdr>
                      <w:divsChild>
                        <w:div w:id="597179747">
                          <w:marLeft w:val="0"/>
                          <w:marRight w:val="0"/>
                          <w:marTop w:val="0"/>
                          <w:marBottom w:val="0"/>
                          <w:divBdr>
                            <w:top w:val="none" w:sz="0" w:space="0" w:color="auto"/>
                            <w:left w:val="none" w:sz="0" w:space="0" w:color="auto"/>
                            <w:bottom w:val="none" w:sz="0" w:space="0" w:color="auto"/>
                            <w:right w:val="none" w:sz="0" w:space="0" w:color="auto"/>
                          </w:divBdr>
                          <w:divsChild>
                            <w:div w:id="1574391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5952265">
          <w:marLeft w:val="0"/>
          <w:marRight w:val="0"/>
          <w:marTop w:val="0"/>
          <w:marBottom w:val="0"/>
          <w:divBdr>
            <w:top w:val="none" w:sz="0" w:space="0" w:color="auto"/>
            <w:left w:val="none" w:sz="0" w:space="0" w:color="auto"/>
            <w:bottom w:val="none" w:sz="0" w:space="0" w:color="auto"/>
            <w:right w:val="none" w:sz="0" w:space="0" w:color="auto"/>
          </w:divBdr>
          <w:divsChild>
            <w:div w:id="676538497">
              <w:marLeft w:val="0"/>
              <w:marRight w:val="0"/>
              <w:marTop w:val="0"/>
              <w:marBottom w:val="0"/>
              <w:divBdr>
                <w:top w:val="none" w:sz="0" w:space="0" w:color="auto"/>
                <w:left w:val="none" w:sz="0" w:space="0" w:color="auto"/>
                <w:bottom w:val="none" w:sz="0" w:space="0" w:color="auto"/>
                <w:right w:val="none" w:sz="0" w:space="0" w:color="auto"/>
              </w:divBdr>
              <w:divsChild>
                <w:div w:id="624115611">
                  <w:marLeft w:val="30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 w:id="1514536997">
      <w:bodyDiv w:val="1"/>
      <w:marLeft w:val="0"/>
      <w:marRight w:val="0"/>
      <w:marTop w:val="0"/>
      <w:marBottom w:val="0"/>
      <w:divBdr>
        <w:top w:val="none" w:sz="0" w:space="0" w:color="auto"/>
        <w:left w:val="none" w:sz="0" w:space="0" w:color="auto"/>
        <w:bottom w:val="none" w:sz="0" w:space="0" w:color="auto"/>
        <w:right w:val="none" w:sz="0" w:space="0" w:color="auto"/>
      </w:divBdr>
    </w:div>
    <w:div w:id="1514955747">
      <w:bodyDiv w:val="1"/>
      <w:marLeft w:val="0"/>
      <w:marRight w:val="0"/>
      <w:marTop w:val="0"/>
      <w:marBottom w:val="0"/>
      <w:divBdr>
        <w:top w:val="none" w:sz="0" w:space="0" w:color="auto"/>
        <w:left w:val="none" w:sz="0" w:space="0" w:color="auto"/>
        <w:bottom w:val="none" w:sz="0" w:space="0" w:color="auto"/>
        <w:right w:val="none" w:sz="0" w:space="0" w:color="auto"/>
      </w:divBdr>
    </w:div>
    <w:div w:id="1514995820">
      <w:bodyDiv w:val="1"/>
      <w:marLeft w:val="0"/>
      <w:marRight w:val="0"/>
      <w:marTop w:val="0"/>
      <w:marBottom w:val="0"/>
      <w:divBdr>
        <w:top w:val="none" w:sz="0" w:space="0" w:color="auto"/>
        <w:left w:val="none" w:sz="0" w:space="0" w:color="auto"/>
        <w:bottom w:val="none" w:sz="0" w:space="0" w:color="auto"/>
        <w:right w:val="none" w:sz="0" w:space="0" w:color="auto"/>
      </w:divBdr>
    </w:div>
    <w:div w:id="1515417640">
      <w:bodyDiv w:val="1"/>
      <w:marLeft w:val="0"/>
      <w:marRight w:val="0"/>
      <w:marTop w:val="0"/>
      <w:marBottom w:val="0"/>
      <w:divBdr>
        <w:top w:val="none" w:sz="0" w:space="0" w:color="auto"/>
        <w:left w:val="none" w:sz="0" w:space="0" w:color="auto"/>
        <w:bottom w:val="none" w:sz="0" w:space="0" w:color="auto"/>
        <w:right w:val="none" w:sz="0" w:space="0" w:color="auto"/>
      </w:divBdr>
    </w:div>
    <w:div w:id="1515610201">
      <w:bodyDiv w:val="1"/>
      <w:marLeft w:val="0"/>
      <w:marRight w:val="0"/>
      <w:marTop w:val="0"/>
      <w:marBottom w:val="0"/>
      <w:divBdr>
        <w:top w:val="none" w:sz="0" w:space="0" w:color="auto"/>
        <w:left w:val="none" w:sz="0" w:space="0" w:color="auto"/>
        <w:bottom w:val="none" w:sz="0" w:space="0" w:color="auto"/>
        <w:right w:val="none" w:sz="0" w:space="0" w:color="auto"/>
      </w:divBdr>
    </w:div>
    <w:div w:id="1515726053">
      <w:bodyDiv w:val="1"/>
      <w:marLeft w:val="0"/>
      <w:marRight w:val="0"/>
      <w:marTop w:val="0"/>
      <w:marBottom w:val="0"/>
      <w:divBdr>
        <w:top w:val="none" w:sz="0" w:space="0" w:color="auto"/>
        <w:left w:val="none" w:sz="0" w:space="0" w:color="auto"/>
        <w:bottom w:val="none" w:sz="0" w:space="0" w:color="auto"/>
        <w:right w:val="none" w:sz="0" w:space="0" w:color="auto"/>
      </w:divBdr>
    </w:div>
    <w:div w:id="1515799916">
      <w:bodyDiv w:val="1"/>
      <w:marLeft w:val="0"/>
      <w:marRight w:val="0"/>
      <w:marTop w:val="0"/>
      <w:marBottom w:val="0"/>
      <w:divBdr>
        <w:top w:val="none" w:sz="0" w:space="0" w:color="auto"/>
        <w:left w:val="none" w:sz="0" w:space="0" w:color="auto"/>
        <w:bottom w:val="none" w:sz="0" w:space="0" w:color="auto"/>
        <w:right w:val="none" w:sz="0" w:space="0" w:color="auto"/>
      </w:divBdr>
    </w:div>
    <w:div w:id="1516112477">
      <w:bodyDiv w:val="1"/>
      <w:marLeft w:val="0"/>
      <w:marRight w:val="0"/>
      <w:marTop w:val="0"/>
      <w:marBottom w:val="0"/>
      <w:divBdr>
        <w:top w:val="none" w:sz="0" w:space="0" w:color="auto"/>
        <w:left w:val="none" w:sz="0" w:space="0" w:color="auto"/>
        <w:bottom w:val="none" w:sz="0" w:space="0" w:color="auto"/>
        <w:right w:val="none" w:sz="0" w:space="0" w:color="auto"/>
      </w:divBdr>
    </w:div>
    <w:div w:id="1517188499">
      <w:bodyDiv w:val="1"/>
      <w:marLeft w:val="0"/>
      <w:marRight w:val="0"/>
      <w:marTop w:val="0"/>
      <w:marBottom w:val="0"/>
      <w:divBdr>
        <w:top w:val="none" w:sz="0" w:space="0" w:color="auto"/>
        <w:left w:val="none" w:sz="0" w:space="0" w:color="auto"/>
        <w:bottom w:val="none" w:sz="0" w:space="0" w:color="auto"/>
        <w:right w:val="none" w:sz="0" w:space="0" w:color="auto"/>
      </w:divBdr>
    </w:div>
    <w:div w:id="1517233476">
      <w:bodyDiv w:val="1"/>
      <w:marLeft w:val="0"/>
      <w:marRight w:val="0"/>
      <w:marTop w:val="0"/>
      <w:marBottom w:val="0"/>
      <w:divBdr>
        <w:top w:val="none" w:sz="0" w:space="0" w:color="auto"/>
        <w:left w:val="none" w:sz="0" w:space="0" w:color="auto"/>
        <w:bottom w:val="none" w:sz="0" w:space="0" w:color="auto"/>
        <w:right w:val="none" w:sz="0" w:space="0" w:color="auto"/>
      </w:divBdr>
    </w:div>
    <w:div w:id="1517579452">
      <w:bodyDiv w:val="1"/>
      <w:marLeft w:val="0"/>
      <w:marRight w:val="0"/>
      <w:marTop w:val="0"/>
      <w:marBottom w:val="0"/>
      <w:divBdr>
        <w:top w:val="none" w:sz="0" w:space="0" w:color="auto"/>
        <w:left w:val="none" w:sz="0" w:space="0" w:color="auto"/>
        <w:bottom w:val="none" w:sz="0" w:space="0" w:color="auto"/>
        <w:right w:val="none" w:sz="0" w:space="0" w:color="auto"/>
      </w:divBdr>
    </w:div>
    <w:div w:id="1519418986">
      <w:bodyDiv w:val="1"/>
      <w:marLeft w:val="0"/>
      <w:marRight w:val="0"/>
      <w:marTop w:val="0"/>
      <w:marBottom w:val="0"/>
      <w:divBdr>
        <w:top w:val="none" w:sz="0" w:space="0" w:color="auto"/>
        <w:left w:val="none" w:sz="0" w:space="0" w:color="auto"/>
        <w:bottom w:val="none" w:sz="0" w:space="0" w:color="auto"/>
        <w:right w:val="none" w:sz="0" w:space="0" w:color="auto"/>
      </w:divBdr>
    </w:div>
    <w:div w:id="1519810174">
      <w:bodyDiv w:val="1"/>
      <w:marLeft w:val="0"/>
      <w:marRight w:val="0"/>
      <w:marTop w:val="0"/>
      <w:marBottom w:val="0"/>
      <w:divBdr>
        <w:top w:val="none" w:sz="0" w:space="0" w:color="auto"/>
        <w:left w:val="none" w:sz="0" w:space="0" w:color="auto"/>
        <w:bottom w:val="none" w:sz="0" w:space="0" w:color="auto"/>
        <w:right w:val="none" w:sz="0" w:space="0" w:color="auto"/>
      </w:divBdr>
    </w:div>
    <w:div w:id="1520117961">
      <w:bodyDiv w:val="1"/>
      <w:marLeft w:val="0"/>
      <w:marRight w:val="0"/>
      <w:marTop w:val="0"/>
      <w:marBottom w:val="0"/>
      <w:divBdr>
        <w:top w:val="none" w:sz="0" w:space="0" w:color="auto"/>
        <w:left w:val="none" w:sz="0" w:space="0" w:color="auto"/>
        <w:bottom w:val="none" w:sz="0" w:space="0" w:color="auto"/>
        <w:right w:val="none" w:sz="0" w:space="0" w:color="auto"/>
      </w:divBdr>
    </w:div>
    <w:div w:id="1520580030">
      <w:bodyDiv w:val="1"/>
      <w:marLeft w:val="0"/>
      <w:marRight w:val="0"/>
      <w:marTop w:val="0"/>
      <w:marBottom w:val="0"/>
      <w:divBdr>
        <w:top w:val="none" w:sz="0" w:space="0" w:color="auto"/>
        <w:left w:val="none" w:sz="0" w:space="0" w:color="auto"/>
        <w:bottom w:val="none" w:sz="0" w:space="0" w:color="auto"/>
        <w:right w:val="none" w:sz="0" w:space="0" w:color="auto"/>
      </w:divBdr>
    </w:div>
    <w:div w:id="1520659888">
      <w:bodyDiv w:val="1"/>
      <w:marLeft w:val="0"/>
      <w:marRight w:val="0"/>
      <w:marTop w:val="0"/>
      <w:marBottom w:val="0"/>
      <w:divBdr>
        <w:top w:val="none" w:sz="0" w:space="0" w:color="auto"/>
        <w:left w:val="none" w:sz="0" w:space="0" w:color="auto"/>
        <w:bottom w:val="none" w:sz="0" w:space="0" w:color="auto"/>
        <w:right w:val="none" w:sz="0" w:space="0" w:color="auto"/>
      </w:divBdr>
    </w:div>
    <w:div w:id="1522548186">
      <w:bodyDiv w:val="1"/>
      <w:marLeft w:val="0"/>
      <w:marRight w:val="0"/>
      <w:marTop w:val="0"/>
      <w:marBottom w:val="0"/>
      <w:divBdr>
        <w:top w:val="none" w:sz="0" w:space="0" w:color="auto"/>
        <w:left w:val="none" w:sz="0" w:space="0" w:color="auto"/>
        <w:bottom w:val="none" w:sz="0" w:space="0" w:color="auto"/>
        <w:right w:val="none" w:sz="0" w:space="0" w:color="auto"/>
      </w:divBdr>
    </w:div>
    <w:div w:id="1522738457">
      <w:bodyDiv w:val="1"/>
      <w:marLeft w:val="0"/>
      <w:marRight w:val="0"/>
      <w:marTop w:val="0"/>
      <w:marBottom w:val="0"/>
      <w:divBdr>
        <w:top w:val="none" w:sz="0" w:space="0" w:color="auto"/>
        <w:left w:val="none" w:sz="0" w:space="0" w:color="auto"/>
        <w:bottom w:val="none" w:sz="0" w:space="0" w:color="auto"/>
        <w:right w:val="none" w:sz="0" w:space="0" w:color="auto"/>
      </w:divBdr>
    </w:div>
    <w:div w:id="1523398580">
      <w:bodyDiv w:val="1"/>
      <w:marLeft w:val="0"/>
      <w:marRight w:val="0"/>
      <w:marTop w:val="0"/>
      <w:marBottom w:val="0"/>
      <w:divBdr>
        <w:top w:val="none" w:sz="0" w:space="0" w:color="auto"/>
        <w:left w:val="none" w:sz="0" w:space="0" w:color="auto"/>
        <w:bottom w:val="none" w:sz="0" w:space="0" w:color="auto"/>
        <w:right w:val="none" w:sz="0" w:space="0" w:color="auto"/>
      </w:divBdr>
    </w:div>
    <w:div w:id="1523669805">
      <w:bodyDiv w:val="1"/>
      <w:marLeft w:val="0"/>
      <w:marRight w:val="0"/>
      <w:marTop w:val="0"/>
      <w:marBottom w:val="0"/>
      <w:divBdr>
        <w:top w:val="none" w:sz="0" w:space="0" w:color="auto"/>
        <w:left w:val="none" w:sz="0" w:space="0" w:color="auto"/>
        <w:bottom w:val="none" w:sz="0" w:space="0" w:color="auto"/>
        <w:right w:val="none" w:sz="0" w:space="0" w:color="auto"/>
      </w:divBdr>
    </w:div>
    <w:div w:id="1523783019">
      <w:bodyDiv w:val="1"/>
      <w:marLeft w:val="0"/>
      <w:marRight w:val="0"/>
      <w:marTop w:val="0"/>
      <w:marBottom w:val="0"/>
      <w:divBdr>
        <w:top w:val="none" w:sz="0" w:space="0" w:color="auto"/>
        <w:left w:val="none" w:sz="0" w:space="0" w:color="auto"/>
        <w:bottom w:val="none" w:sz="0" w:space="0" w:color="auto"/>
        <w:right w:val="none" w:sz="0" w:space="0" w:color="auto"/>
      </w:divBdr>
    </w:div>
    <w:div w:id="1523786988">
      <w:bodyDiv w:val="1"/>
      <w:marLeft w:val="0"/>
      <w:marRight w:val="0"/>
      <w:marTop w:val="0"/>
      <w:marBottom w:val="0"/>
      <w:divBdr>
        <w:top w:val="none" w:sz="0" w:space="0" w:color="auto"/>
        <w:left w:val="none" w:sz="0" w:space="0" w:color="auto"/>
        <w:bottom w:val="none" w:sz="0" w:space="0" w:color="auto"/>
        <w:right w:val="none" w:sz="0" w:space="0" w:color="auto"/>
      </w:divBdr>
    </w:div>
    <w:div w:id="1523862846">
      <w:bodyDiv w:val="1"/>
      <w:marLeft w:val="0"/>
      <w:marRight w:val="0"/>
      <w:marTop w:val="0"/>
      <w:marBottom w:val="0"/>
      <w:divBdr>
        <w:top w:val="none" w:sz="0" w:space="0" w:color="auto"/>
        <w:left w:val="none" w:sz="0" w:space="0" w:color="auto"/>
        <w:bottom w:val="none" w:sz="0" w:space="0" w:color="auto"/>
        <w:right w:val="none" w:sz="0" w:space="0" w:color="auto"/>
      </w:divBdr>
    </w:div>
    <w:div w:id="1524976052">
      <w:bodyDiv w:val="1"/>
      <w:marLeft w:val="0"/>
      <w:marRight w:val="0"/>
      <w:marTop w:val="0"/>
      <w:marBottom w:val="0"/>
      <w:divBdr>
        <w:top w:val="none" w:sz="0" w:space="0" w:color="auto"/>
        <w:left w:val="none" w:sz="0" w:space="0" w:color="auto"/>
        <w:bottom w:val="none" w:sz="0" w:space="0" w:color="auto"/>
        <w:right w:val="none" w:sz="0" w:space="0" w:color="auto"/>
      </w:divBdr>
      <w:divsChild>
        <w:div w:id="1902014484">
          <w:marLeft w:val="300"/>
          <w:marRight w:val="-465"/>
          <w:marTop w:val="90"/>
          <w:marBottom w:val="150"/>
          <w:divBdr>
            <w:top w:val="none" w:sz="0" w:space="0" w:color="auto"/>
            <w:left w:val="none" w:sz="0" w:space="0" w:color="auto"/>
            <w:bottom w:val="none" w:sz="0" w:space="0" w:color="auto"/>
            <w:right w:val="none" w:sz="0" w:space="0" w:color="auto"/>
          </w:divBdr>
          <w:divsChild>
            <w:div w:id="125859056">
              <w:marLeft w:val="0"/>
              <w:marRight w:val="0"/>
              <w:marTop w:val="0"/>
              <w:marBottom w:val="0"/>
              <w:divBdr>
                <w:top w:val="none" w:sz="0" w:space="0" w:color="auto"/>
                <w:left w:val="none" w:sz="0" w:space="0" w:color="auto"/>
                <w:bottom w:val="none" w:sz="0" w:space="0" w:color="auto"/>
                <w:right w:val="none" w:sz="0" w:space="0" w:color="auto"/>
              </w:divBdr>
              <w:divsChild>
                <w:div w:id="1300649093">
                  <w:marLeft w:val="150"/>
                  <w:marRight w:val="150"/>
                  <w:marTop w:val="105"/>
                  <w:marBottom w:val="150"/>
                  <w:divBdr>
                    <w:top w:val="none" w:sz="0" w:space="0" w:color="auto"/>
                    <w:left w:val="none" w:sz="0" w:space="0" w:color="auto"/>
                    <w:bottom w:val="none" w:sz="0" w:space="0" w:color="auto"/>
                    <w:right w:val="none" w:sz="0" w:space="0" w:color="auto"/>
                  </w:divBdr>
                </w:div>
              </w:divsChild>
            </w:div>
            <w:div w:id="974724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705772">
      <w:bodyDiv w:val="1"/>
      <w:marLeft w:val="0"/>
      <w:marRight w:val="0"/>
      <w:marTop w:val="0"/>
      <w:marBottom w:val="0"/>
      <w:divBdr>
        <w:top w:val="none" w:sz="0" w:space="0" w:color="auto"/>
        <w:left w:val="none" w:sz="0" w:space="0" w:color="auto"/>
        <w:bottom w:val="none" w:sz="0" w:space="0" w:color="auto"/>
        <w:right w:val="none" w:sz="0" w:space="0" w:color="auto"/>
      </w:divBdr>
    </w:div>
    <w:div w:id="1527326900">
      <w:bodyDiv w:val="1"/>
      <w:marLeft w:val="0"/>
      <w:marRight w:val="0"/>
      <w:marTop w:val="0"/>
      <w:marBottom w:val="0"/>
      <w:divBdr>
        <w:top w:val="none" w:sz="0" w:space="0" w:color="auto"/>
        <w:left w:val="none" w:sz="0" w:space="0" w:color="auto"/>
        <w:bottom w:val="none" w:sz="0" w:space="0" w:color="auto"/>
        <w:right w:val="none" w:sz="0" w:space="0" w:color="auto"/>
      </w:divBdr>
    </w:div>
    <w:div w:id="1527670316">
      <w:bodyDiv w:val="1"/>
      <w:marLeft w:val="0"/>
      <w:marRight w:val="0"/>
      <w:marTop w:val="0"/>
      <w:marBottom w:val="0"/>
      <w:divBdr>
        <w:top w:val="none" w:sz="0" w:space="0" w:color="auto"/>
        <w:left w:val="none" w:sz="0" w:space="0" w:color="auto"/>
        <w:bottom w:val="none" w:sz="0" w:space="0" w:color="auto"/>
        <w:right w:val="none" w:sz="0" w:space="0" w:color="auto"/>
      </w:divBdr>
    </w:div>
    <w:div w:id="1527786313">
      <w:bodyDiv w:val="1"/>
      <w:marLeft w:val="0"/>
      <w:marRight w:val="0"/>
      <w:marTop w:val="0"/>
      <w:marBottom w:val="0"/>
      <w:divBdr>
        <w:top w:val="none" w:sz="0" w:space="0" w:color="auto"/>
        <w:left w:val="none" w:sz="0" w:space="0" w:color="auto"/>
        <w:bottom w:val="none" w:sz="0" w:space="0" w:color="auto"/>
        <w:right w:val="none" w:sz="0" w:space="0" w:color="auto"/>
      </w:divBdr>
    </w:div>
    <w:div w:id="1527787784">
      <w:bodyDiv w:val="1"/>
      <w:marLeft w:val="0"/>
      <w:marRight w:val="0"/>
      <w:marTop w:val="0"/>
      <w:marBottom w:val="0"/>
      <w:divBdr>
        <w:top w:val="none" w:sz="0" w:space="0" w:color="auto"/>
        <w:left w:val="none" w:sz="0" w:space="0" w:color="auto"/>
        <w:bottom w:val="none" w:sz="0" w:space="0" w:color="auto"/>
        <w:right w:val="none" w:sz="0" w:space="0" w:color="auto"/>
      </w:divBdr>
    </w:div>
    <w:div w:id="1527909119">
      <w:bodyDiv w:val="1"/>
      <w:marLeft w:val="0"/>
      <w:marRight w:val="0"/>
      <w:marTop w:val="0"/>
      <w:marBottom w:val="0"/>
      <w:divBdr>
        <w:top w:val="none" w:sz="0" w:space="0" w:color="auto"/>
        <w:left w:val="none" w:sz="0" w:space="0" w:color="auto"/>
        <w:bottom w:val="none" w:sz="0" w:space="0" w:color="auto"/>
        <w:right w:val="none" w:sz="0" w:space="0" w:color="auto"/>
      </w:divBdr>
    </w:div>
    <w:div w:id="1527982321">
      <w:bodyDiv w:val="1"/>
      <w:marLeft w:val="0"/>
      <w:marRight w:val="0"/>
      <w:marTop w:val="0"/>
      <w:marBottom w:val="0"/>
      <w:divBdr>
        <w:top w:val="none" w:sz="0" w:space="0" w:color="auto"/>
        <w:left w:val="none" w:sz="0" w:space="0" w:color="auto"/>
        <w:bottom w:val="none" w:sz="0" w:space="0" w:color="auto"/>
        <w:right w:val="none" w:sz="0" w:space="0" w:color="auto"/>
      </w:divBdr>
    </w:div>
    <w:div w:id="1528644578">
      <w:bodyDiv w:val="1"/>
      <w:marLeft w:val="0"/>
      <w:marRight w:val="0"/>
      <w:marTop w:val="0"/>
      <w:marBottom w:val="0"/>
      <w:divBdr>
        <w:top w:val="none" w:sz="0" w:space="0" w:color="auto"/>
        <w:left w:val="none" w:sz="0" w:space="0" w:color="auto"/>
        <w:bottom w:val="none" w:sz="0" w:space="0" w:color="auto"/>
        <w:right w:val="none" w:sz="0" w:space="0" w:color="auto"/>
      </w:divBdr>
    </w:div>
    <w:div w:id="1529249073">
      <w:bodyDiv w:val="1"/>
      <w:marLeft w:val="0"/>
      <w:marRight w:val="0"/>
      <w:marTop w:val="0"/>
      <w:marBottom w:val="0"/>
      <w:divBdr>
        <w:top w:val="none" w:sz="0" w:space="0" w:color="auto"/>
        <w:left w:val="none" w:sz="0" w:space="0" w:color="auto"/>
        <w:bottom w:val="none" w:sz="0" w:space="0" w:color="auto"/>
        <w:right w:val="none" w:sz="0" w:space="0" w:color="auto"/>
      </w:divBdr>
    </w:div>
    <w:div w:id="1529562790">
      <w:bodyDiv w:val="1"/>
      <w:marLeft w:val="0"/>
      <w:marRight w:val="0"/>
      <w:marTop w:val="0"/>
      <w:marBottom w:val="0"/>
      <w:divBdr>
        <w:top w:val="none" w:sz="0" w:space="0" w:color="auto"/>
        <w:left w:val="none" w:sz="0" w:space="0" w:color="auto"/>
        <w:bottom w:val="none" w:sz="0" w:space="0" w:color="auto"/>
        <w:right w:val="none" w:sz="0" w:space="0" w:color="auto"/>
      </w:divBdr>
    </w:div>
    <w:div w:id="1530601663">
      <w:bodyDiv w:val="1"/>
      <w:marLeft w:val="0"/>
      <w:marRight w:val="0"/>
      <w:marTop w:val="0"/>
      <w:marBottom w:val="0"/>
      <w:divBdr>
        <w:top w:val="none" w:sz="0" w:space="0" w:color="auto"/>
        <w:left w:val="none" w:sz="0" w:space="0" w:color="auto"/>
        <w:bottom w:val="none" w:sz="0" w:space="0" w:color="auto"/>
        <w:right w:val="none" w:sz="0" w:space="0" w:color="auto"/>
      </w:divBdr>
    </w:div>
    <w:div w:id="1530992636">
      <w:bodyDiv w:val="1"/>
      <w:marLeft w:val="0"/>
      <w:marRight w:val="0"/>
      <w:marTop w:val="0"/>
      <w:marBottom w:val="0"/>
      <w:divBdr>
        <w:top w:val="none" w:sz="0" w:space="0" w:color="auto"/>
        <w:left w:val="none" w:sz="0" w:space="0" w:color="auto"/>
        <w:bottom w:val="none" w:sz="0" w:space="0" w:color="auto"/>
        <w:right w:val="none" w:sz="0" w:space="0" w:color="auto"/>
      </w:divBdr>
    </w:div>
    <w:div w:id="1530994212">
      <w:bodyDiv w:val="1"/>
      <w:marLeft w:val="0"/>
      <w:marRight w:val="0"/>
      <w:marTop w:val="0"/>
      <w:marBottom w:val="0"/>
      <w:divBdr>
        <w:top w:val="none" w:sz="0" w:space="0" w:color="auto"/>
        <w:left w:val="none" w:sz="0" w:space="0" w:color="auto"/>
        <w:bottom w:val="none" w:sz="0" w:space="0" w:color="auto"/>
        <w:right w:val="none" w:sz="0" w:space="0" w:color="auto"/>
      </w:divBdr>
    </w:div>
    <w:div w:id="1531839175">
      <w:bodyDiv w:val="1"/>
      <w:marLeft w:val="0"/>
      <w:marRight w:val="0"/>
      <w:marTop w:val="0"/>
      <w:marBottom w:val="0"/>
      <w:divBdr>
        <w:top w:val="none" w:sz="0" w:space="0" w:color="auto"/>
        <w:left w:val="none" w:sz="0" w:space="0" w:color="auto"/>
        <w:bottom w:val="none" w:sz="0" w:space="0" w:color="auto"/>
        <w:right w:val="none" w:sz="0" w:space="0" w:color="auto"/>
      </w:divBdr>
    </w:div>
    <w:div w:id="1532300934">
      <w:bodyDiv w:val="1"/>
      <w:marLeft w:val="0"/>
      <w:marRight w:val="0"/>
      <w:marTop w:val="0"/>
      <w:marBottom w:val="0"/>
      <w:divBdr>
        <w:top w:val="none" w:sz="0" w:space="0" w:color="auto"/>
        <w:left w:val="none" w:sz="0" w:space="0" w:color="auto"/>
        <w:bottom w:val="none" w:sz="0" w:space="0" w:color="auto"/>
        <w:right w:val="none" w:sz="0" w:space="0" w:color="auto"/>
      </w:divBdr>
    </w:div>
    <w:div w:id="1532571861">
      <w:bodyDiv w:val="1"/>
      <w:marLeft w:val="0"/>
      <w:marRight w:val="0"/>
      <w:marTop w:val="0"/>
      <w:marBottom w:val="0"/>
      <w:divBdr>
        <w:top w:val="none" w:sz="0" w:space="0" w:color="auto"/>
        <w:left w:val="none" w:sz="0" w:space="0" w:color="auto"/>
        <w:bottom w:val="none" w:sz="0" w:space="0" w:color="auto"/>
        <w:right w:val="none" w:sz="0" w:space="0" w:color="auto"/>
      </w:divBdr>
    </w:div>
    <w:div w:id="1532764915">
      <w:bodyDiv w:val="1"/>
      <w:marLeft w:val="0"/>
      <w:marRight w:val="0"/>
      <w:marTop w:val="0"/>
      <w:marBottom w:val="0"/>
      <w:divBdr>
        <w:top w:val="none" w:sz="0" w:space="0" w:color="auto"/>
        <w:left w:val="none" w:sz="0" w:space="0" w:color="auto"/>
        <w:bottom w:val="none" w:sz="0" w:space="0" w:color="auto"/>
        <w:right w:val="none" w:sz="0" w:space="0" w:color="auto"/>
      </w:divBdr>
    </w:div>
    <w:div w:id="1533112807">
      <w:bodyDiv w:val="1"/>
      <w:marLeft w:val="0"/>
      <w:marRight w:val="0"/>
      <w:marTop w:val="0"/>
      <w:marBottom w:val="0"/>
      <w:divBdr>
        <w:top w:val="none" w:sz="0" w:space="0" w:color="auto"/>
        <w:left w:val="none" w:sz="0" w:space="0" w:color="auto"/>
        <w:bottom w:val="none" w:sz="0" w:space="0" w:color="auto"/>
        <w:right w:val="none" w:sz="0" w:space="0" w:color="auto"/>
      </w:divBdr>
    </w:div>
    <w:div w:id="1533955141">
      <w:bodyDiv w:val="1"/>
      <w:marLeft w:val="0"/>
      <w:marRight w:val="0"/>
      <w:marTop w:val="0"/>
      <w:marBottom w:val="0"/>
      <w:divBdr>
        <w:top w:val="none" w:sz="0" w:space="0" w:color="auto"/>
        <w:left w:val="none" w:sz="0" w:space="0" w:color="auto"/>
        <w:bottom w:val="none" w:sz="0" w:space="0" w:color="auto"/>
        <w:right w:val="none" w:sz="0" w:space="0" w:color="auto"/>
      </w:divBdr>
    </w:div>
    <w:div w:id="1534658209">
      <w:bodyDiv w:val="1"/>
      <w:marLeft w:val="0"/>
      <w:marRight w:val="0"/>
      <w:marTop w:val="0"/>
      <w:marBottom w:val="0"/>
      <w:divBdr>
        <w:top w:val="none" w:sz="0" w:space="0" w:color="auto"/>
        <w:left w:val="none" w:sz="0" w:space="0" w:color="auto"/>
        <w:bottom w:val="none" w:sz="0" w:space="0" w:color="auto"/>
        <w:right w:val="none" w:sz="0" w:space="0" w:color="auto"/>
      </w:divBdr>
    </w:div>
    <w:div w:id="1535003472">
      <w:bodyDiv w:val="1"/>
      <w:marLeft w:val="0"/>
      <w:marRight w:val="0"/>
      <w:marTop w:val="0"/>
      <w:marBottom w:val="0"/>
      <w:divBdr>
        <w:top w:val="none" w:sz="0" w:space="0" w:color="auto"/>
        <w:left w:val="none" w:sz="0" w:space="0" w:color="auto"/>
        <w:bottom w:val="none" w:sz="0" w:space="0" w:color="auto"/>
        <w:right w:val="none" w:sz="0" w:space="0" w:color="auto"/>
      </w:divBdr>
      <w:divsChild>
        <w:div w:id="217396305">
          <w:marLeft w:val="0"/>
          <w:marRight w:val="0"/>
          <w:marTop w:val="0"/>
          <w:marBottom w:val="0"/>
          <w:divBdr>
            <w:top w:val="none" w:sz="0" w:space="0" w:color="auto"/>
            <w:left w:val="none" w:sz="0" w:space="0" w:color="auto"/>
            <w:bottom w:val="none" w:sz="0" w:space="0" w:color="auto"/>
            <w:right w:val="none" w:sz="0" w:space="0" w:color="auto"/>
          </w:divBdr>
        </w:div>
        <w:div w:id="246153342">
          <w:marLeft w:val="0"/>
          <w:marRight w:val="0"/>
          <w:marTop w:val="0"/>
          <w:marBottom w:val="0"/>
          <w:divBdr>
            <w:top w:val="none" w:sz="0" w:space="0" w:color="auto"/>
            <w:left w:val="none" w:sz="0" w:space="0" w:color="auto"/>
            <w:bottom w:val="none" w:sz="0" w:space="0" w:color="auto"/>
            <w:right w:val="none" w:sz="0" w:space="0" w:color="auto"/>
          </w:divBdr>
        </w:div>
      </w:divsChild>
    </w:div>
    <w:div w:id="1535076165">
      <w:bodyDiv w:val="1"/>
      <w:marLeft w:val="0"/>
      <w:marRight w:val="0"/>
      <w:marTop w:val="0"/>
      <w:marBottom w:val="0"/>
      <w:divBdr>
        <w:top w:val="none" w:sz="0" w:space="0" w:color="auto"/>
        <w:left w:val="none" w:sz="0" w:space="0" w:color="auto"/>
        <w:bottom w:val="none" w:sz="0" w:space="0" w:color="auto"/>
        <w:right w:val="none" w:sz="0" w:space="0" w:color="auto"/>
      </w:divBdr>
    </w:div>
    <w:div w:id="1535851735">
      <w:bodyDiv w:val="1"/>
      <w:marLeft w:val="0"/>
      <w:marRight w:val="0"/>
      <w:marTop w:val="0"/>
      <w:marBottom w:val="0"/>
      <w:divBdr>
        <w:top w:val="none" w:sz="0" w:space="0" w:color="auto"/>
        <w:left w:val="none" w:sz="0" w:space="0" w:color="auto"/>
        <w:bottom w:val="none" w:sz="0" w:space="0" w:color="auto"/>
        <w:right w:val="none" w:sz="0" w:space="0" w:color="auto"/>
      </w:divBdr>
    </w:div>
    <w:div w:id="1535924201">
      <w:bodyDiv w:val="1"/>
      <w:marLeft w:val="0"/>
      <w:marRight w:val="0"/>
      <w:marTop w:val="0"/>
      <w:marBottom w:val="0"/>
      <w:divBdr>
        <w:top w:val="none" w:sz="0" w:space="0" w:color="auto"/>
        <w:left w:val="none" w:sz="0" w:space="0" w:color="auto"/>
        <w:bottom w:val="none" w:sz="0" w:space="0" w:color="auto"/>
        <w:right w:val="none" w:sz="0" w:space="0" w:color="auto"/>
      </w:divBdr>
    </w:div>
    <w:div w:id="1536044119">
      <w:bodyDiv w:val="1"/>
      <w:marLeft w:val="0"/>
      <w:marRight w:val="0"/>
      <w:marTop w:val="0"/>
      <w:marBottom w:val="0"/>
      <w:divBdr>
        <w:top w:val="none" w:sz="0" w:space="0" w:color="auto"/>
        <w:left w:val="none" w:sz="0" w:space="0" w:color="auto"/>
        <w:bottom w:val="none" w:sz="0" w:space="0" w:color="auto"/>
        <w:right w:val="none" w:sz="0" w:space="0" w:color="auto"/>
      </w:divBdr>
    </w:div>
    <w:div w:id="1536045162">
      <w:bodyDiv w:val="1"/>
      <w:marLeft w:val="0"/>
      <w:marRight w:val="0"/>
      <w:marTop w:val="0"/>
      <w:marBottom w:val="0"/>
      <w:divBdr>
        <w:top w:val="none" w:sz="0" w:space="0" w:color="auto"/>
        <w:left w:val="none" w:sz="0" w:space="0" w:color="auto"/>
        <w:bottom w:val="none" w:sz="0" w:space="0" w:color="auto"/>
        <w:right w:val="none" w:sz="0" w:space="0" w:color="auto"/>
      </w:divBdr>
    </w:div>
    <w:div w:id="1536428239">
      <w:bodyDiv w:val="1"/>
      <w:marLeft w:val="0"/>
      <w:marRight w:val="0"/>
      <w:marTop w:val="0"/>
      <w:marBottom w:val="0"/>
      <w:divBdr>
        <w:top w:val="none" w:sz="0" w:space="0" w:color="auto"/>
        <w:left w:val="none" w:sz="0" w:space="0" w:color="auto"/>
        <w:bottom w:val="none" w:sz="0" w:space="0" w:color="auto"/>
        <w:right w:val="none" w:sz="0" w:space="0" w:color="auto"/>
      </w:divBdr>
    </w:div>
    <w:div w:id="1536966690">
      <w:bodyDiv w:val="1"/>
      <w:marLeft w:val="0"/>
      <w:marRight w:val="0"/>
      <w:marTop w:val="0"/>
      <w:marBottom w:val="0"/>
      <w:divBdr>
        <w:top w:val="none" w:sz="0" w:space="0" w:color="auto"/>
        <w:left w:val="none" w:sz="0" w:space="0" w:color="auto"/>
        <w:bottom w:val="none" w:sz="0" w:space="0" w:color="auto"/>
        <w:right w:val="none" w:sz="0" w:space="0" w:color="auto"/>
      </w:divBdr>
      <w:divsChild>
        <w:div w:id="276303041">
          <w:marLeft w:val="0"/>
          <w:marRight w:val="0"/>
          <w:marTop w:val="0"/>
          <w:marBottom w:val="0"/>
          <w:divBdr>
            <w:top w:val="none" w:sz="0" w:space="0" w:color="auto"/>
            <w:left w:val="none" w:sz="0" w:space="0" w:color="auto"/>
            <w:bottom w:val="none" w:sz="0" w:space="0" w:color="auto"/>
            <w:right w:val="none" w:sz="0" w:space="0" w:color="auto"/>
          </w:divBdr>
          <w:divsChild>
            <w:div w:id="1585720026">
              <w:marLeft w:val="0"/>
              <w:marRight w:val="0"/>
              <w:marTop w:val="0"/>
              <w:marBottom w:val="0"/>
              <w:divBdr>
                <w:top w:val="none" w:sz="0" w:space="0" w:color="auto"/>
                <w:left w:val="none" w:sz="0" w:space="0" w:color="auto"/>
                <w:bottom w:val="none" w:sz="0" w:space="0" w:color="auto"/>
                <w:right w:val="none" w:sz="0" w:space="0" w:color="auto"/>
              </w:divBdr>
              <w:divsChild>
                <w:div w:id="1009914033">
                  <w:marLeft w:val="0"/>
                  <w:marRight w:val="0"/>
                  <w:marTop w:val="0"/>
                  <w:marBottom w:val="0"/>
                  <w:divBdr>
                    <w:top w:val="none" w:sz="0" w:space="0" w:color="auto"/>
                    <w:left w:val="none" w:sz="0" w:space="0" w:color="auto"/>
                    <w:bottom w:val="none" w:sz="0" w:space="0" w:color="auto"/>
                    <w:right w:val="none" w:sz="0" w:space="0" w:color="auto"/>
                  </w:divBdr>
                  <w:divsChild>
                    <w:div w:id="255945547">
                      <w:marLeft w:val="0"/>
                      <w:marRight w:val="0"/>
                      <w:marTop w:val="0"/>
                      <w:marBottom w:val="0"/>
                      <w:divBdr>
                        <w:top w:val="none" w:sz="0" w:space="0" w:color="auto"/>
                        <w:left w:val="none" w:sz="0" w:space="0" w:color="auto"/>
                        <w:bottom w:val="none" w:sz="0" w:space="0" w:color="auto"/>
                        <w:right w:val="none" w:sz="0" w:space="0" w:color="auto"/>
                      </w:divBdr>
                      <w:divsChild>
                        <w:div w:id="1809933509">
                          <w:marLeft w:val="0"/>
                          <w:marRight w:val="0"/>
                          <w:marTop w:val="45"/>
                          <w:marBottom w:val="0"/>
                          <w:divBdr>
                            <w:top w:val="none" w:sz="0" w:space="0" w:color="auto"/>
                            <w:left w:val="none" w:sz="0" w:space="0" w:color="auto"/>
                            <w:bottom w:val="none" w:sz="0" w:space="0" w:color="auto"/>
                            <w:right w:val="none" w:sz="0" w:space="0" w:color="auto"/>
                          </w:divBdr>
                          <w:divsChild>
                            <w:div w:id="777260336">
                              <w:marLeft w:val="0"/>
                              <w:marRight w:val="39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7085562">
      <w:bodyDiv w:val="1"/>
      <w:marLeft w:val="0"/>
      <w:marRight w:val="0"/>
      <w:marTop w:val="0"/>
      <w:marBottom w:val="0"/>
      <w:divBdr>
        <w:top w:val="none" w:sz="0" w:space="0" w:color="auto"/>
        <w:left w:val="none" w:sz="0" w:space="0" w:color="auto"/>
        <w:bottom w:val="none" w:sz="0" w:space="0" w:color="auto"/>
        <w:right w:val="none" w:sz="0" w:space="0" w:color="auto"/>
      </w:divBdr>
    </w:div>
    <w:div w:id="1537622239">
      <w:bodyDiv w:val="1"/>
      <w:marLeft w:val="0"/>
      <w:marRight w:val="0"/>
      <w:marTop w:val="0"/>
      <w:marBottom w:val="0"/>
      <w:divBdr>
        <w:top w:val="none" w:sz="0" w:space="0" w:color="auto"/>
        <w:left w:val="none" w:sz="0" w:space="0" w:color="auto"/>
        <w:bottom w:val="none" w:sz="0" w:space="0" w:color="auto"/>
        <w:right w:val="none" w:sz="0" w:space="0" w:color="auto"/>
      </w:divBdr>
    </w:div>
    <w:div w:id="1538199208">
      <w:bodyDiv w:val="1"/>
      <w:marLeft w:val="0"/>
      <w:marRight w:val="0"/>
      <w:marTop w:val="0"/>
      <w:marBottom w:val="0"/>
      <w:divBdr>
        <w:top w:val="none" w:sz="0" w:space="0" w:color="auto"/>
        <w:left w:val="none" w:sz="0" w:space="0" w:color="auto"/>
        <w:bottom w:val="none" w:sz="0" w:space="0" w:color="auto"/>
        <w:right w:val="none" w:sz="0" w:space="0" w:color="auto"/>
      </w:divBdr>
    </w:div>
    <w:div w:id="1538660762">
      <w:bodyDiv w:val="1"/>
      <w:marLeft w:val="0"/>
      <w:marRight w:val="0"/>
      <w:marTop w:val="0"/>
      <w:marBottom w:val="0"/>
      <w:divBdr>
        <w:top w:val="none" w:sz="0" w:space="0" w:color="auto"/>
        <w:left w:val="none" w:sz="0" w:space="0" w:color="auto"/>
        <w:bottom w:val="none" w:sz="0" w:space="0" w:color="auto"/>
        <w:right w:val="none" w:sz="0" w:space="0" w:color="auto"/>
      </w:divBdr>
    </w:div>
    <w:div w:id="1539393154">
      <w:bodyDiv w:val="1"/>
      <w:marLeft w:val="0"/>
      <w:marRight w:val="0"/>
      <w:marTop w:val="0"/>
      <w:marBottom w:val="0"/>
      <w:divBdr>
        <w:top w:val="none" w:sz="0" w:space="0" w:color="auto"/>
        <w:left w:val="none" w:sz="0" w:space="0" w:color="auto"/>
        <w:bottom w:val="none" w:sz="0" w:space="0" w:color="auto"/>
        <w:right w:val="none" w:sz="0" w:space="0" w:color="auto"/>
      </w:divBdr>
    </w:div>
    <w:div w:id="1539707449">
      <w:bodyDiv w:val="1"/>
      <w:marLeft w:val="0"/>
      <w:marRight w:val="0"/>
      <w:marTop w:val="0"/>
      <w:marBottom w:val="0"/>
      <w:divBdr>
        <w:top w:val="none" w:sz="0" w:space="0" w:color="auto"/>
        <w:left w:val="none" w:sz="0" w:space="0" w:color="auto"/>
        <w:bottom w:val="none" w:sz="0" w:space="0" w:color="auto"/>
        <w:right w:val="none" w:sz="0" w:space="0" w:color="auto"/>
      </w:divBdr>
    </w:div>
    <w:div w:id="1540052027">
      <w:bodyDiv w:val="1"/>
      <w:marLeft w:val="0"/>
      <w:marRight w:val="0"/>
      <w:marTop w:val="0"/>
      <w:marBottom w:val="0"/>
      <w:divBdr>
        <w:top w:val="none" w:sz="0" w:space="0" w:color="auto"/>
        <w:left w:val="none" w:sz="0" w:space="0" w:color="auto"/>
        <w:bottom w:val="none" w:sz="0" w:space="0" w:color="auto"/>
        <w:right w:val="none" w:sz="0" w:space="0" w:color="auto"/>
      </w:divBdr>
    </w:div>
    <w:div w:id="1540624044">
      <w:bodyDiv w:val="1"/>
      <w:marLeft w:val="0"/>
      <w:marRight w:val="0"/>
      <w:marTop w:val="0"/>
      <w:marBottom w:val="0"/>
      <w:divBdr>
        <w:top w:val="none" w:sz="0" w:space="0" w:color="auto"/>
        <w:left w:val="none" w:sz="0" w:space="0" w:color="auto"/>
        <w:bottom w:val="none" w:sz="0" w:space="0" w:color="auto"/>
        <w:right w:val="none" w:sz="0" w:space="0" w:color="auto"/>
      </w:divBdr>
      <w:divsChild>
        <w:div w:id="1163666790">
          <w:marLeft w:val="0"/>
          <w:marRight w:val="0"/>
          <w:marTop w:val="0"/>
          <w:marBottom w:val="0"/>
          <w:divBdr>
            <w:top w:val="none" w:sz="0" w:space="0" w:color="auto"/>
            <w:left w:val="none" w:sz="0" w:space="0" w:color="auto"/>
            <w:bottom w:val="none" w:sz="0" w:space="0" w:color="auto"/>
            <w:right w:val="none" w:sz="0" w:space="0" w:color="auto"/>
          </w:divBdr>
        </w:div>
      </w:divsChild>
    </w:div>
    <w:div w:id="1540632661">
      <w:bodyDiv w:val="1"/>
      <w:marLeft w:val="0"/>
      <w:marRight w:val="0"/>
      <w:marTop w:val="0"/>
      <w:marBottom w:val="0"/>
      <w:divBdr>
        <w:top w:val="none" w:sz="0" w:space="0" w:color="auto"/>
        <w:left w:val="none" w:sz="0" w:space="0" w:color="auto"/>
        <w:bottom w:val="none" w:sz="0" w:space="0" w:color="auto"/>
        <w:right w:val="none" w:sz="0" w:space="0" w:color="auto"/>
      </w:divBdr>
    </w:div>
    <w:div w:id="1540776031">
      <w:bodyDiv w:val="1"/>
      <w:marLeft w:val="0"/>
      <w:marRight w:val="0"/>
      <w:marTop w:val="0"/>
      <w:marBottom w:val="0"/>
      <w:divBdr>
        <w:top w:val="none" w:sz="0" w:space="0" w:color="auto"/>
        <w:left w:val="none" w:sz="0" w:space="0" w:color="auto"/>
        <w:bottom w:val="none" w:sz="0" w:space="0" w:color="auto"/>
        <w:right w:val="none" w:sz="0" w:space="0" w:color="auto"/>
      </w:divBdr>
    </w:div>
    <w:div w:id="1541475828">
      <w:bodyDiv w:val="1"/>
      <w:marLeft w:val="0"/>
      <w:marRight w:val="0"/>
      <w:marTop w:val="0"/>
      <w:marBottom w:val="0"/>
      <w:divBdr>
        <w:top w:val="none" w:sz="0" w:space="0" w:color="auto"/>
        <w:left w:val="none" w:sz="0" w:space="0" w:color="auto"/>
        <w:bottom w:val="none" w:sz="0" w:space="0" w:color="auto"/>
        <w:right w:val="none" w:sz="0" w:space="0" w:color="auto"/>
      </w:divBdr>
    </w:div>
    <w:div w:id="1542471155">
      <w:bodyDiv w:val="1"/>
      <w:marLeft w:val="0"/>
      <w:marRight w:val="0"/>
      <w:marTop w:val="0"/>
      <w:marBottom w:val="0"/>
      <w:divBdr>
        <w:top w:val="none" w:sz="0" w:space="0" w:color="auto"/>
        <w:left w:val="none" w:sz="0" w:space="0" w:color="auto"/>
        <w:bottom w:val="none" w:sz="0" w:space="0" w:color="auto"/>
        <w:right w:val="none" w:sz="0" w:space="0" w:color="auto"/>
      </w:divBdr>
    </w:div>
    <w:div w:id="1542598242">
      <w:bodyDiv w:val="1"/>
      <w:marLeft w:val="0"/>
      <w:marRight w:val="0"/>
      <w:marTop w:val="0"/>
      <w:marBottom w:val="0"/>
      <w:divBdr>
        <w:top w:val="none" w:sz="0" w:space="0" w:color="auto"/>
        <w:left w:val="none" w:sz="0" w:space="0" w:color="auto"/>
        <w:bottom w:val="none" w:sz="0" w:space="0" w:color="auto"/>
        <w:right w:val="none" w:sz="0" w:space="0" w:color="auto"/>
      </w:divBdr>
    </w:div>
    <w:div w:id="1543249940">
      <w:bodyDiv w:val="1"/>
      <w:marLeft w:val="0"/>
      <w:marRight w:val="0"/>
      <w:marTop w:val="0"/>
      <w:marBottom w:val="0"/>
      <w:divBdr>
        <w:top w:val="none" w:sz="0" w:space="0" w:color="auto"/>
        <w:left w:val="none" w:sz="0" w:space="0" w:color="auto"/>
        <w:bottom w:val="none" w:sz="0" w:space="0" w:color="auto"/>
        <w:right w:val="none" w:sz="0" w:space="0" w:color="auto"/>
      </w:divBdr>
    </w:div>
    <w:div w:id="1543325166">
      <w:bodyDiv w:val="1"/>
      <w:marLeft w:val="0"/>
      <w:marRight w:val="0"/>
      <w:marTop w:val="0"/>
      <w:marBottom w:val="0"/>
      <w:divBdr>
        <w:top w:val="none" w:sz="0" w:space="0" w:color="auto"/>
        <w:left w:val="none" w:sz="0" w:space="0" w:color="auto"/>
        <w:bottom w:val="none" w:sz="0" w:space="0" w:color="auto"/>
        <w:right w:val="none" w:sz="0" w:space="0" w:color="auto"/>
      </w:divBdr>
    </w:div>
    <w:div w:id="1543399072">
      <w:bodyDiv w:val="1"/>
      <w:marLeft w:val="0"/>
      <w:marRight w:val="0"/>
      <w:marTop w:val="0"/>
      <w:marBottom w:val="0"/>
      <w:divBdr>
        <w:top w:val="none" w:sz="0" w:space="0" w:color="auto"/>
        <w:left w:val="none" w:sz="0" w:space="0" w:color="auto"/>
        <w:bottom w:val="none" w:sz="0" w:space="0" w:color="auto"/>
        <w:right w:val="none" w:sz="0" w:space="0" w:color="auto"/>
      </w:divBdr>
    </w:div>
    <w:div w:id="1543591402">
      <w:bodyDiv w:val="1"/>
      <w:marLeft w:val="0"/>
      <w:marRight w:val="0"/>
      <w:marTop w:val="0"/>
      <w:marBottom w:val="0"/>
      <w:divBdr>
        <w:top w:val="none" w:sz="0" w:space="0" w:color="auto"/>
        <w:left w:val="none" w:sz="0" w:space="0" w:color="auto"/>
        <w:bottom w:val="none" w:sz="0" w:space="0" w:color="auto"/>
        <w:right w:val="none" w:sz="0" w:space="0" w:color="auto"/>
      </w:divBdr>
      <w:divsChild>
        <w:div w:id="488330679">
          <w:marLeft w:val="0"/>
          <w:marRight w:val="0"/>
          <w:marTop w:val="0"/>
          <w:marBottom w:val="0"/>
          <w:divBdr>
            <w:top w:val="none" w:sz="0" w:space="0" w:color="auto"/>
            <w:left w:val="none" w:sz="0" w:space="0" w:color="auto"/>
            <w:bottom w:val="none" w:sz="0" w:space="0" w:color="auto"/>
            <w:right w:val="none" w:sz="0" w:space="0" w:color="auto"/>
          </w:divBdr>
        </w:div>
      </w:divsChild>
    </w:div>
    <w:div w:id="1543594322">
      <w:bodyDiv w:val="1"/>
      <w:marLeft w:val="0"/>
      <w:marRight w:val="0"/>
      <w:marTop w:val="0"/>
      <w:marBottom w:val="0"/>
      <w:divBdr>
        <w:top w:val="none" w:sz="0" w:space="0" w:color="auto"/>
        <w:left w:val="none" w:sz="0" w:space="0" w:color="auto"/>
        <w:bottom w:val="none" w:sz="0" w:space="0" w:color="auto"/>
        <w:right w:val="none" w:sz="0" w:space="0" w:color="auto"/>
      </w:divBdr>
    </w:div>
    <w:div w:id="1543594335">
      <w:bodyDiv w:val="1"/>
      <w:marLeft w:val="0"/>
      <w:marRight w:val="0"/>
      <w:marTop w:val="0"/>
      <w:marBottom w:val="0"/>
      <w:divBdr>
        <w:top w:val="none" w:sz="0" w:space="0" w:color="auto"/>
        <w:left w:val="none" w:sz="0" w:space="0" w:color="auto"/>
        <w:bottom w:val="none" w:sz="0" w:space="0" w:color="auto"/>
        <w:right w:val="none" w:sz="0" w:space="0" w:color="auto"/>
      </w:divBdr>
    </w:div>
    <w:div w:id="1543667477">
      <w:bodyDiv w:val="1"/>
      <w:marLeft w:val="0"/>
      <w:marRight w:val="0"/>
      <w:marTop w:val="0"/>
      <w:marBottom w:val="0"/>
      <w:divBdr>
        <w:top w:val="none" w:sz="0" w:space="0" w:color="auto"/>
        <w:left w:val="none" w:sz="0" w:space="0" w:color="auto"/>
        <w:bottom w:val="none" w:sz="0" w:space="0" w:color="auto"/>
        <w:right w:val="none" w:sz="0" w:space="0" w:color="auto"/>
      </w:divBdr>
    </w:div>
    <w:div w:id="1543782015">
      <w:bodyDiv w:val="1"/>
      <w:marLeft w:val="0"/>
      <w:marRight w:val="0"/>
      <w:marTop w:val="0"/>
      <w:marBottom w:val="0"/>
      <w:divBdr>
        <w:top w:val="none" w:sz="0" w:space="0" w:color="auto"/>
        <w:left w:val="none" w:sz="0" w:space="0" w:color="auto"/>
        <w:bottom w:val="none" w:sz="0" w:space="0" w:color="auto"/>
        <w:right w:val="none" w:sz="0" w:space="0" w:color="auto"/>
      </w:divBdr>
    </w:div>
    <w:div w:id="1543784952">
      <w:bodyDiv w:val="1"/>
      <w:marLeft w:val="0"/>
      <w:marRight w:val="0"/>
      <w:marTop w:val="0"/>
      <w:marBottom w:val="0"/>
      <w:divBdr>
        <w:top w:val="none" w:sz="0" w:space="0" w:color="auto"/>
        <w:left w:val="none" w:sz="0" w:space="0" w:color="auto"/>
        <w:bottom w:val="none" w:sz="0" w:space="0" w:color="auto"/>
        <w:right w:val="none" w:sz="0" w:space="0" w:color="auto"/>
      </w:divBdr>
    </w:div>
    <w:div w:id="1543787543">
      <w:bodyDiv w:val="1"/>
      <w:marLeft w:val="0"/>
      <w:marRight w:val="0"/>
      <w:marTop w:val="0"/>
      <w:marBottom w:val="0"/>
      <w:divBdr>
        <w:top w:val="none" w:sz="0" w:space="0" w:color="auto"/>
        <w:left w:val="none" w:sz="0" w:space="0" w:color="auto"/>
        <w:bottom w:val="none" w:sz="0" w:space="0" w:color="auto"/>
        <w:right w:val="none" w:sz="0" w:space="0" w:color="auto"/>
      </w:divBdr>
    </w:div>
    <w:div w:id="1544709415">
      <w:bodyDiv w:val="1"/>
      <w:marLeft w:val="0"/>
      <w:marRight w:val="0"/>
      <w:marTop w:val="0"/>
      <w:marBottom w:val="0"/>
      <w:divBdr>
        <w:top w:val="none" w:sz="0" w:space="0" w:color="auto"/>
        <w:left w:val="none" w:sz="0" w:space="0" w:color="auto"/>
        <w:bottom w:val="none" w:sz="0" w:space="0" w:color="auto"/>
        <w:right w:val="none" w:sz="0" w:space="0" w:color="auto"/>
      </w:divBdr>
    </w:div>
    <w:div w:id="1545096512">
      <w:bodyDiv w:val="1"/>
      <w:marLeft w:val="0"/>
      <w:marRight w:val="0"/>
      <w:marTop w:val="0"/>
      <w:marBottom w:val="0"/>
      <w:divBdr>
        <w:top w:val="none" w:sz="0" w:space="0" w:color="auto"/>
        <w:left w:val="none" w:sz="0" w:space="0" w:color="auto"/>
        <w:bottom w:val="none" w:sz="0" w:space="0" w:color="auto"/>
        <w:right w:val="none" w:sz="0" w:space="0" w:color="auto"/>
      </w:divBdr>
    </w:div>
    <w:div w:id="1545214990">
      <w:bodyDiv w:val="1"/>
      <w:marLeft w:val="0"/>
      <w:marRight w:val="0"/>
      <w:marTop w:val="0"/>
      <w:marBottom w:val="0"/>
      <w:divBdr>
        <w:top w:val="none" w:sz="0" w:space="0" w:color="auto"/>
        <w:left w:val="none" w:sz="0" w:space="0" w:color="auto"/>
        <w:bottom w:val="none" w:sz="0" w:space="0" w:color="auto"/>
        <w:right w:val="none" w:sz="0" w:space="0" w:color="auto"/>
      </w:divBdr>
    </w:div>
    <w:div w:id="1545484001">
      <w:bodyDiv w:val="1"/>
      <w:marLeft w:val="0"/>
      <w:marRight w:val="0"/>
      <w:marTop w:val="0"/>
      <w:marBottom w:val="0"/>
      <w:divBdr>
        <w:top w:val="none" w:sz="0" w:space="0" w:color="auto"/>
        <w:left w:val="none" w:sz="0" w:space="0" w:color="auto"/>
        <w:bottom w:val="none" w:sz="0" w:space="0" w:color="auto"/>
        <w:right w:val="none" w:sz="0" w:space="0" w:color="auto"/>
      </w:divBdr>
    </w:div>
    <w:div w:id="1546411184">
      <w:bodyDiv w:val="1"/>
      <w:marLeft w:val="0"/>
      <w:marRight w:val="0"/>
      <w:marTop w:val="0"/>
      <w:marBottom w:val="0"/>
      <w:divBdr>
        <w:top w:val="none" w:sz="0" w:space="0" w:color="auto"/>
        <w:left w:val="none" w:sz="0" w:space="0" w:color="auto"/>
        <w:bottom w:val="none" w:sz="0" w:space="0" w:color="auto"/>
        <w:right w:val="none" w:sz="0" w:space="0" w:color="auto"/>
      </w:divBdr>
    </w:div>
    <w:div w:id="1546598735">
      <w:bodyDiv w:val="1"/>
      <w:marLeft w:val="0"/>
      <w:marRight w:val="0"/>
      <w:marTop w:val="0"/>
      <w:marBottom w:val="0"/>
      <w:divBdr>
        <w:top w:val="none" w:sz="0" w:space="0" w:color="auto"/>
        <w:left w:val="none" w:sz="0" w:space="0" w:color="auto"/>
        <w:bottom w:val="none" w:sz="0" w:space="0" w:color="auto"/>
        <w:right w:val="none" w:sz="0" w:space="0" w:color="auto"/>
      </w:divBdr>
    </w:div>
    <w:div w:id="1547834083">
      <w:bodyDiv w:val="1"/>
      <w:marLeft w:val="0"/>
      <w:marRight w:val="0"/>
      <w:marTop w:val="0"/>
      <w:marBottom w:val="0"/>
      <w:divBdr>
        <w:top w:val="none" w:sz="0" w:space="0" w:color="auto"/>
        <w:left w:val="none" w:sz="0" w:space="0" w:color="auto"/>
        <w:bottom w:val="none" w:sz="0" w:space="0" w:color="auto"/>
        <w:right w:val="none" w:sz="0" w:space="0" w:color="auto"/>
      </w:divBdr>
    </w:div>
    <w:div w:id="1547840723">
      <w:bodyDiv w:val="1"/>
      <w:marLeft w:val="0"/>
      <w:marRight w:val="0"/>
      <w:marTop w:val="0"/>
      <w:marBottom w:val="0"/>
      <w:divBdr>
        <w:top w:val="none" w:sz="0" w:space="0" w:color="auto"/>
        <w:left w:val="none" w:sz="0" w:space="0" w:color="auto"/>
        <w:bottom w:val="none" w:sz="0" w:space="0" w:color="auto"/>
        <w:right w:val="none" w:sz="0" w:space="0" w:color="auto"/>
      </w:divBdr>
    </w:div>
    <w:div w:id="1548222600">
      <w:bodyDiv w:val="1"/>
      <w:marLeft w:val="0"/>
      <w:marRight w:val="0"/>
      <w:marTop w:val="0"/>
      <w:marBottom w:val="0"/>
      <w:divBdr>
        <w:top w:val="none" w:sz="0" w:space="0" w:color="auto"/>
        <w:left w:val="none" w:sz="0" w:space="0" w:color="auto"/>
        <w:bottom w:val="none" w:sz="0" w:space="0" w:color="auto"/>
        <w:right w:val="none" w:sz="0" w:space="0" w:color="auto"/>
      </w:divBdr>
    </w:div>
    <w:div w:id="1548489812">
      <w:bodyDiv w:val="1"/>
      <w:marLeft w:val="0"/>
      <w:marRight w:val="0"/>
      <w:marTop w:val="0"/>
      <w:marBottom w:val="0"/>
      <w:divBdr>
        <w:top w:val="none" w:sz="0" w:space="0" w:color="auto"/>
        <w:left w:val="none" w:sz="0" w:space="0" w:color="auto"/>
        <w:bottom w:val="none" w:sz="0" w:space="0" w:color="auto"/>
        <w:right w:val="none" w:sz="0" w:space="0" w:color="auto"/>
      </w:divBdr>
    </w:div>
    <w:div w:id="1549297475">
      <w:bodyDiv w:val="1"/>
      <w:marLeft w:val="0"/>
      <w:marRight w:val="0"/>
      <w:marTop w:val="0"/>
      <w:marBottom w:val="0"/>
      <w:divBdr>
        <w:top w:val="none" w:sz="0" w:space="0" w:color="auto"/>
        <w:left w:val="none" w:sz="0" w:space="0" w:color="auto"/>
        <w:bottom w:val="none" w:sz="0" w:space="0" w:color="auto"/>
        <w:right w:val="none" w:sz="0" w:space="0" w:color="auto"/>
      </w:divBdr>
    </w:div>
    <w:div w:id="1549487983">
      <w:bodyDiv w:val="1"/>
      <w:marLeft w:val="0"/>
      <w:marRight w:val="0"/>
      <w:marTop w:val="0"/>
      <w:marBottom w:val="0"/>
      <w:divBdr>
        <w:top w:val="none" w:sz="0" w:space="0" w:color="auto"/>
        <w:left w:val="none" w:sz="0" w:space="0" w:color="auto"/>
        <w:bottom w:val="none" w:sz="0" w:space="0" w:color="auto"/>
        <w:right w:val="none" w:sz="0" w:space="0" w:color="auto"/>
      </w:divBdr>
    </w:div>
    <w:div w:id="1549880882">
      <w:bodyDiv w:val="1"/>
      <w:marLeft w:val="0"/>
      <w:marRight w:val="0"/>
      <w:marTop w:val="0"/>
      <w:marBottom w:val="0"/>
      <w:divBdr>
        <w:top w:val="none" w:sz="0" w:space="0" w:color="auto"/>
        <w:left w:val="none" w:sz="0" w:space="0" w:color="auto"/>
        <w:bottom w:val="none" w:sz="0" w:space="0" w:color="auto"/>
        <w:right w:val="none" w:sz="0" w:space="0" w:color="auto"/>
      </w:divBdr>
    </w:div>
    <w:div w:id="1550023531">
      <w:bodyDiv w:val="1"/>
      <w:marLeft w:val="0"/>
      <w:marRight w:val="0"/>
      <w:marTop w:val="0"/>
      <w:marBottom w:val="0"/>
      <w:divBdr>
        <w:top w:val="none" w:sz="0" w:space="0" w:color="auto"/>
        <w:left w:val="none" w:sz="0" w:space="0" w:color="auto"/>
        <w:bottom w:val="none" w:sz="0" w:space="0" w:color="auto"/>
        <w:right w:val="none" w:sz="0" w:space="0" w:color="auto"/>
      </w:divBdr>
    </w:div>
    <w:div w:id="1550190626">
      <w:bodyDiv w:val="1"/>
      <w:marLeft w:val="0"/>
      <w:marRight w:val="0"/>
      <w:marTop w:val="0"/>
      <w:marBottom w:val="0"/>
      <w:divBdr>
        <w:top w:val="none" w:sz="0" w:space="0" w:color="auto"/>
        <w:left w:val="none" w:sz="0" w:space="0" w:color="auto"/>
        <w:bottom w:val="none" w:sz="0" w:space="0" w:color="auto"/>
        <w:right w:val="none" w:sz="0" w:space="0" w:color="auto"/>
      </w:divBdr>
    </w:div>
    <w:div w:id="1550612314">
      <w:bodyDiv w:val="1"/>
      <w:marLeft w:val="0"/>
      <w:marRight w:val="0"/>
      <w:marTop w:val="0"/>
      <w:marBottom w:val="0"/>
      <w:divBdr>
        <w:top w:val="none" w:sz="0" w:space="0" w:color="auto"/>
        <w:left w:val="none" w:sz="0" w:space="0" w:color="auto"/>
        <w:bottom w:val="none" w:sz="0" w:space="0" w:color="auto"/>
        <w:right w:val="none" w:sz="0" w:space="0" w:color="auto"/>
      </w:divBdr>
    </w:div>
    <w:div w:id="1550844973">
      <w:bodyDiv w:val="1"/>
      <w:marLeft w:val="0"/>
      <w:marRight w:val="0"/>
      <w:marTop w:val="0"/>
      <w:marBottom w:val="0"/>
      <w:divBdr>
        <w:top w:val="none" w:sz="0" w:space="0" w:color="auto"/>
        <w:left w:val="none" w:sz="0" w:space="0" w:color="auto"/>
        <w:bottom w:val="none" w:sz="0" w:space="0" w:color="auto"/>
        <w:right w:val="none" w:sz="0" w:space="0" w:color="auto"/>
      </w:divBdr>
    </w:div>
    <w:div w:id="1552031261">
      <w:bodyDiv w:val="1"/>
      <w:marLeft w:val="0"/>
      <w:marRight w:val="0"/>
      <w:marTop w:val="0"/>
      <w:marBottom w:val="0"/>
      <w:divBdr>
        <w:top w:val="none" w:sz="0" w:space="0" w:color="auto"/>
        <w:left w:val="none" w:sz="0" w:space="0" w:color="auto"/>
        <w:bottom w:val="none" w:sz="0" w:space="0" w:color="auto"/>
        <w:right w:val="none" w:sz="0" w:space="0" w:color="auto"/>
      </w:divBdr>
    </w:div>
    <w:div w:id="1552378606">
      <w:bodyDiv w:val="1"/>
      <w:marLeft w:val="0"/>
      <w:marRight w:val="0"/>
      <w:marTop w:val="0"/>
      <w:marBottom w:val="0"/>
      <w:divBdr>
        <w:top w:val="none" w:sz="0" w:space="0" w:color="auto"/>
        <w:left w:val="none" w:sz="0" w:space="0" w:color="auto"/>
        <w:bottom w:val="none" w:sz="0" w:space="0" w:color="auto"/>
        <w:right w:val="none" w:sz="0" w:space="0" w:color="auto"/>
      </w:divBdr>
    </w:div>
    <w:div w:id="1552380196">
      <w:bodyDiv w:val="1"/>
      <w:marLeft w:val="0"/>
      <w:marRight w:val="0"/>
      <w:marTop w:val="0"/>
      <w:marBottom w:val="0"/>
      <w:divBdr>
        <w:top w:val="none" w:sz="0" w:space="0" w:color="auto"/>
        <w:left w:val="none" w:sz="0" w:space="0" w:color="auto"/>
        <w:bottom w:val="none" w:sz="0" w:space="0" w:color="auto"/>
        <w:right w:val="none" w:sz="0" w:space="0" w:color="auto"/>
      </w:divBdr>
    </w:div>
    <w:div w:id="1552418688">
      <w:bodyDiv w:val="1"/>
      <w:marLeft w:val="0"/>
      <w:marRight w:val="0"/>
      <w:marTop w:val="0"/>
      <w:marBottom w:val="0"/>
      <w:divBdr>
        <w:top w:val="none" w:sz="0" w:space="0" w:color="auto"/>
        <w:left w:val="none" w:sz="0" w:space="0" w:color="auto"/>
        <w:bottom w:val="none" w:sz="0" w:space="0" w:color="auto"/>
        <w:right w:val="none" w:sz="0" w:space="0" w:color="auto"/>
      </w:divBdr>
    </w:div>
    <w:div w:id="1552768069">
      <w:bodyDiv w:val="1"/>
      <w:marLeft w:val="0"/>
      <w:marRight w:val="0"/>
      <w:marTop w:val="0"/>
      <w:marBottom w:val="0"/>
      <w:divBdr>
        <w:top w:val="none" w:sz="0" w:space="0" w:color="auto"/>
        <w:left w:val="none" w:sz="0" w:space="0" w:color="auto"/>
        <w:bottom w:val="none" w:sz="0" w:space="0" w:color="auto"/>
        <w:right w:val="none" w:sz="0" w:space="0" w:color="auto"/>
      </w:divBdr>
    </w:div>
    <w:div w:id="1553076555">
      <w:bodyDiv w:val="1"/>
      <w:marLeft w:val="0"/>
      <w:marRight w:val="0"/>
      <w:marTop w:val="0"/>
      <w:marBottom w:val="0"/>
      <w:divBdr>
        <w:top w:val="none" w:sz="0" w:space="0" w:color="auto"/>
        <w:left w:val="none" w:sz="0" w:space="0" w:color="auto"/>
        <w:bottom w:val="none" w:sz="0" w:space="0" w:color="auto"/>
        <w:right w:val="none" w:sz="0" w:space="0" w:color="auto"/>
      </w:divBdr>
    </w:div>
    <w:div w:id="1553345343">
      <w:bodyDiv w:val="1"/>
      <w:marLeft w:val="0"/>
      <w:marRight w:val="0"/>
      <w:marTop w:val="0"/>
      <w:marBottom w:val="0"/>
      <w:divBdr>
        <w:top w:val="none" w:sz="0" w:space="0" w:color="auto"/>
        <w:left w:val="none" w:sz="0" w:space="0" w:color="auto"/>
        <w:bottom w:val="none" w:sz="0" w:space="0" w:color="auto"/>
        <w:right w:val="none" w:sz="0" w:space="0" w:color="auto"/>
      </w:divBdr>
    </w:div>
    <w:div w:id="1553544728">
      <w:bodyDiv w:val="1"/>
      <w:marLeft w:val="0"/>
      <w:marRight w:val="0"/>
      <w:marTop w:val="0"/>
      <w:marBottom w:val="0"/>
      <w:divBdr>
        <w:top w:val="none" w:sz="0" w:space="0" w:color="auto"/>
        <w:left w:val="none" w:sz="0" w:space="0" w:color="auto"/>
        <w:bottom w:val="none" w:sz="0" w:space="0" w:color="auto"/>
        <w:right w:val="none" w:sz="0" w:space="0" w:color="auto"/>
      </w:divBdr>
    </w:div>
    <w:div w:id="1553730052">
      <w:bodyDiv w:val="1"/>
      <w:marLeft w:val="0"/>
      <w:marRight w:val="0"/>
      <w:marTop w:val="0"/>
      <w:marBottom w:val="0"/>
      <w:divBdr>
        <w:top w:val="none" w:sz="0" w:space="0" w:color="auto"/>
        <w:left w:val="none" w:sz="0" w:space="0" w:color="auto"/>
        <w:bottom w:val="none" w:sz="0" w:space="0" w:color="auto"/>
        <w:right w:val="none" w:sz="0" w:space="0" w:color="auto"/>
      </w:divBdr>
      <w:divsChild>
        <w:div w:id="750086644">
          <w:marLeft w:val="0"/>
          <w:marRight w:val="0"/>
          <w:marTop w:val="0"/>
          <w:marBottom w:val="300"/>
          <w:divBdr>
            <w:top w:val="none" w:sz="0" w:space="0" w:color="auto"/>
            <w:left w:val="none" w:sz="0" w:space="0" w:color="auto"/>
            <w:bottom w:val="none" w:sz="0" w:space="0" w:color="auto"/>
            <w:right w:val="none" w:sz="0" w:space="0" w:color="auto"/>
          </w:divBdr>
        </w:div>
      </w:divsChild>
    </w:div>
    <w:div w:id="1553926359">
      <w:bodyDiv w:val="1"/>
      <w:marLeft w:val="0"/>
      <w:marRight w:val="0"/>
      <w:marTop w:val="0"/>
      <w:marBottom w:val="0"/>
      <w:divBdr>
        <w:top w:val="none" w:sz="0" w:space="0" w:color="auto"/>
        <w:left w:val="none" w:sz="0" w:space="0" w:color="auto"/>
        <w:bottom w:val="none" w:sz="0" w:space="0" w:color="auto"/>
        <w:right w:val="none" w:sz="0" w:space="0" w:color="auto"/>
      </w:divBdr>
    </w:div>
    <w:div w:id="1554266318">
      <w:bodyDiv w:val="1"/>
      <w:marLeft w:val="0"/>
      <w:marRight w:val="0"/>
      <w:marTop w:val="0"/>
      <w:marBottom w:val="0"/>
      <w:divBdr>
        <w:top w:val="none" w:sz="0" w:space="0" w:color="auto"/>
        <w:left w:val="none" w:sz="0" w:space="0" w:color="auto"/>
        <w:bottom w:val="none" w:sz="0" w:space="0" w:color="auto"/>
        <w:right w:val="none" w:sz="0" w:space="0" w:color="auto"/>
      </w:divBdr>
    </w:div>
    <w:div w:id="1554269428">
      <w:bodyDiv w:val="1"/>
      <w:marLeft w:val="0"/>
      <w:marRight w:val="0"/>
      <w:marTop w:val="0"/>
      <w:marBottom w:val="0"/>
      <w:divBdr>
        <w:top w:val="none" w:sz="0" w:space="0" w:color="auto"/>
        <w:left w:val="none" w:sz="0" w:space="0" w:color="auto"/>
        <w:bottom w:val="none" w:sz="0" w:space="0" w:color="auto"/>
        <w:right w:val="none" w:sz="0" w:space="0" w:color="auto"/>
      </w:divBdr>
      <w:divsChild>
        <w:div w:id="423765934">
          <w:marLeft w:val="0"/>
          <w:marRight w:val="0"/>
          <w:marTop w:val="0"/>
          <w:marBottom w:val="0"/>
          <w:divBdr>
            <w:top w:val="none" w:sz="0" w:space="0" w:color="auto"/>
            <w:left w:val="none" w:sz="0" w:space="0" w:color="auto"/>
            <w:bottom w:val="none" w:sz="0" w:space="0" w:color="auto"/>
            <w:right w:val="none" w:sz="0" w:space="0" w:color="auto"/>
          </w:divBdr>
          <w:divsChild>
            <w:div w:id="415785838">
              <w:marLeft w:val="0"/>
              <w:marRight w:val="0"/>
              <w:marTop w:val="0"/>
              <w:marBottom w:val="0"/>
              <w:divBdr>
                <w:top w:val="none" w:sz="0" w:space="0" w:color="auto"/>
                <w:left w:val="none" w:sz="0" w:space="0" w:color="auto"/>
                <w:bottom w:val="none" w:sz="0" w:space="0" w:color="auto"/>
                <w:right w:val="none" w:sz="0" w:space="0" w:color="auto"/>
              </w:divBdr>
              <w:divsChild>
                <w:div w:id="214390544">
                  <w:marLeft w:val="0"/>
                  <w:marRight w:val="0"/>
                  <w:marTop w:val="0"/>
                  <w:marBottom w:val="0"/>
                  <w:divBdr>
                    <w:top w:val="none" w:sz="0" w:space="0" w:color="auto"/>
                    <w:left w:val="none" w:sz="0" w:space="0" w:color="auto"/>
                    <w:bottom w:val="none" w:sz="0" w:space="0" w:color="auto"/>
                    <w:right w:val="none" w:sz="0" w:space="0" w:color="auto"/>
                  </w:divBdr>
                  <w:divsChild>
                    <w:div w:id="26682167">
                      <w:marLeft w:val="0"/>
                      <w:marRight w:val="0"/>
                      <w:marTop w:val="0"/>
                      <w:marBottom w:val="0"/>
                      <w:divBdr>
                        <w:top w:val="none" w:sz="0" w:space="0" w:color="auto"/>
                        <w:left w:val="none" w:sz="0" w:space="0" w:color="auto"/>
                        <w:bottom w:val="none" w:sz="0" w:space="0" w:color="auto"/>
                        <w:right w:val="none" w:sz="0" w:space="0" w:color="auto"/>
                      </w:divBdr>
                      <w:divsChild>
                        <w:div w:id="1617178801">
                          <w:marLeft w:val="0"/>
                          <w:marRight w:val="0"/>
                          <w:marTop w:val="45"/>
                          <w:marBottom w:val="0"/>
                          <w:divBdr>
                            <w:top w:val="none" w:sz="0" w:space="0" w:color="auto"/>
                            <w:left w:val="none" w:sz="0" w:space="0" w:color="auto"/>
                            <w:bottom w:val="none" w:sz="0" w:space="0" w:color="auto"/>
                            <w:right w:val="none" w:sz="0" w:space="0" w:color="auto"/>
                          </w:divBdr>
                          <w:divsChild>
                            <w:div w:id="980157826">
                              <w:marLeft w:val="0"/>
                              <w:marRight w:val="39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55046059">
      <w:bodyDiv w:val="1"/>
      <w:marLeft w:val="0"/>
      <w:marRight w:val="0"/>
      <w:marTop w:val="0"/>
      <w:marBottom w:val="0"/>
      <w:divBdr>
        <w:top w:val="none" w:sz="0" w:space="0" w:color="auto"/>
        <w:left w:val="none" w:sz="0" w:space="0" w:color="auto"/>
        <w:bottom w:val="none" w:sz="0" w:space="0" w:color="auto"/>
        <w:right w:val="none" w:sz="0" w:space="0" w:color="auto"/>
      </w:divBdr>
    </w:div>
    <w:div w:id="1555123627">
      <w:bodyDiv w:val="1"/>
      <w:marLeft w:val="0"/>
      <w:marRight w:val="0"/>
      <w:marTop w:val="0"/>
      <w:marBottom w:val="0"/>
      <w:divBdr>
        <w:top w:val="none" w:sz="0" w:space="0" w:color="auto"/>
        <w:left w:val="none" w:sz="0" w:space="0" w:color="auto"/>
        <w:bottom w:val="none" w:sz="0" w:space="0" w:color="auto"/>
        <w:right w:val="none" w:sz="0" w:space="0" w:color="auto"/>
      </w:divBdr>
    </w:div>
    <w:div w:id="1555388058">
      <w:bodyDiv w:val="1"/>
      <w:marLeft w:val="0"/>
      <w:marRight w:val="0"/>
      <w:marTop w:val="0"/>
      <w:marBottom w:val="0"/>
      <w:divBdr>
        <w:top w:val="none" w:sz="0" w:space="0" w:color="auto"/>
        <w:left w:val="none" w:sz="0" w:space="0" w:color="auto"/>
        <w:bottom w:val="none" w:sz="0" w:space="0" w:color="auto"/>
        <w:right w:val="none" w:sz="0" w:space="0" w:color="auto"/>
      </w:divBdr>
    </w:div>
    <w:div w:id="1555695556">
      <w:bodyDiv w:val="1"/>
      <w:marLeft w:val="0"/>
      <w:marRight w:val="0"/>
      <w:marTop w:val="0"/>
      <w:marBottom w:val="0"/>
      <w:divBdr>
        <w:top w:val="none" w:sz="0" w:space="0" w:color="auto"/>
        <w:left w:val="none" w:sz="0" w:space="0" w:color="auto"/>
        <w:bottom w:val="none" w:sz="0" w:space="0" w:color="auto"/>
        <w:right w:val="none" w:sz="0" w:space="0" w:color="auto"/>
      </w:divBdr>
    </w:div>
    <w:div w:id="1555897117">
      <w:bodyDiv w:val="1"/>
      <w:marLeft w:val="0"/>
      <w:marRight w:val="0"/>
      <w:marTop w:val="0"/>
      <w:marBottom w:val="0"/>
      <w:divBdr>
        <w:top w:val="none" w:sz="0" w:space="0" w:color="auto"/>
        <w:left w:val="none" w:sz="0" w:space="0" w:color="auto"/>
        <w:bottom w:val="none" w:sz="0" w:space="0" w:color="auto"/>
        <w:right w:val="none" w:sz="0" w:space="0" w:color="auto"/>
      </w:divBdr>
    </w:div>
    <w:div w:id="1556434359">
      <w:bodyDiv w:val="1"/>
      <w:marLeft w:val="0"/>
      <w:marRight w:val="0"/>
      <w:marTop w:val="0"/>
      <w:marBottom w:val="0"/>
      <w:divBdr>
        <w:top w:val="none" w:sz="0" w:space="0" w:color="auto"/>
        <w:left w:val="none" w:sz="0" w:space="0" w:color="auto"/>
        <w:bottom w:val="none" w:sz="0" w:space="0" w:color="auto"/>
        <w:right w:val="none" w:sz="0" w:space="0" w:color="auto"/>
      </w:divBdr>
    </w:div>
    <w:div w:id="1556695601">
      <w:bodyDiv w:val="1"/>
      <w:marLeft w:val="0"/>
      <w:marRight w:val="0"/>
      <w:marTop w:val="0"/>
      <w:marBottom w:val="0"/>
      <w:divBdr>
        <w:top w:val="none" w:sz="0" w:space="0" w:color="auto"/>
        <w:left w:val="none" w:sz="0" w:space="0" w:color="auto"/>
        <w:bottom w:val="none" w:sz="0" w:space="0" w:color="auto"/>
        <w:right w:val="none" w:sz="0" w:space="0" w:color="auto"/>
      </w:divBdr>
    </w:div>
    <w:div w:id="1557204563">
      <w:bodyDiv w:val="1"/>
      <w:marLeft w:val="0"/>
      <w:marRight w:val="0"/>
      <w:marTop w:val="0"/>
      <w:marBottom w:val="0"/>
      <w:divBdr>
        <w:top w:val="none" w:sz="0" w:space="0" w:color="auto"/>
        <w:left w:val="none" w:sz="0" w:space="0" w:color="auto"/>
        <w:bottom w:val="none" w:sz="0" w:space="0" w:color="auto"/>
        <w:right w:val="none" w:sz="0" w:space="0" w:color="auto"/>
      </w:divBdr>
      <w:divsChild>
        <w:div w:id="1096176942">
          <w:marLeft w:val="0"/>
          <w:marRight w:val="0"/>
          <w:marTop w:val="0"/>
          <w:marBottom w:val="0"/>
          <w:divBdr>
            <w:top w:val="none" w:sz="0" w:space="0" w:color="auto"/>
            <w:left w:val="none" w:sz="0" w:space="0" w:color="auto"/>
            <w:bottom w:val="none" w:sz="0" w:space="0" w:color="auto"/>
            <w:right w:val="none" w:sz="0" w:space="0" w:color="auto"/>
          </w:divBdr>
        </w:div>
      </w:divsChild>
    </w:div>
    <w:div w:id="1557429321">
      <w:bodyDiv w:val="1"/>
      <w:marLeft w:val="0"/>
      <w:marRight w:val="0"/>
      <w:marTop w:val="0"/>
      <w:marBottom w:val="0"/>
      <w:divBdr>
        <w:top w:val="none" w:sz="0" w:space="0" w:color="auto"/>
        <w:left w:val="none" w:sz="0" w:space="0" w:color="auto"/>
        <w:bottom w:val="none" w:sz="0" w:space="0" w:color="auto"/>
        <w:right w:val="none" w:sz="0" w:space="0" w:color="auto"/>
      </w:divBdr>
    </w:div>
    <w:div w:id="1557543180">
      <w:bodyDiv w:val="1"/>
      <w:marLeft w:val="0"/>
      <w:marRight w:val="0"/>
      <w:marTop w:val="0"/>
      <w:marBottom w:val="0"/>
      <w:divBdr>
        <w:top w:val="none" w:sz="0" w:space="0" w:color="auto"/>
        <w:left w:val="none" w:sz="0" w:space="0" w:color="auto"/>
        <w:bottom w:val="none" w:sz="0" w:space="0" w:color="auto"/>
        <w:right w:val="none" w:sz="0" w:space="0" w:color="auto"/>
      </w:divBdr>
    </w:div>
    <w:div w:id="1557668134">
      <w:bodyDiv w:val="1"/>
      <w:marLeft w:val="0"/>
      <w:marRight w:val="0"/>
      <w:marTop w:val="0"/>
      <w:marBottom w:val="0"/>
      <w:divBdr>
        <w:top w:val="none" w:sz="0" w:space="0" w:color="auto"/>
        <w:left w:val="none" w:sz="0" w:space="0" w:color="auto"/>
        <w:bottom w:val="none" w:sz="0" w:space="0" w:color="auto"/>
        <w:right w:val="none" w:sz="0" w:space="0" w:color="auto"/>
      </w:divBdr>
    </w:div>
    <w:div w:id="1557811566">
      <w:bodyDiv w:val="1"/>
      <w:marLeft w:val="0"/>
      <w:marRight w:val="0"/>
      <w:marTop w:val="0"/>
      <w:marBottom w:val="0"/>
      <w:divBdr>
        <w:top w:val="none" w:sz="0" w:space="0" w:color="auto"/>
        <w:left w:val="none" w:sz="0" w:space="0" w:color="auto"/>
        <w:bottom w:val="none" w:sz="0" w:space="0" w:color="auto"/>
        <w:right w:val="none" w:sz="0" w:space="0" w:color="auto"/>
      </w:divBdr>
    </w:div>
    <w:div w:id="1558472111">
      <w:bodyDiv w:val="1"/>
      <w:marLeft w:val="0"/>
      <w:marRight w:val="0"/>
      <w:marTop w:val="0"/>
      <w:marBottom w:val="0"/>
      <w:divBdr>
        <w:top w:val="none" w:sz="0" w:space="0" w:color="auto"/>
        <w:left w:val="none" w:sz="0" w:space="0" w:color="auto"/>
        <w:bottom w:val="none" w:sz="0" w:space="0" w:color="auto"/>
        <w:right w:val="none" w:sz="0" w:space="0" w:color="auto"/>
      </w:divBdr>
      <w:divsChild>
        <w:div w:id="1447889399">
          <w:marLeft w:val="0"/>
          <w:marRight w:val="0"/>
          <w:marTop w:val="0"/>
          <w:marBottom w:val="0"/>
          <w:divBdr>
            <w:top w:val="none" w:sz="0" w:space="0" w:color="auto"/>
            <w:left w:val="none" w:sz="0" w:space="0" w:color="auto"/>
            <w:bottom w:val="none" w:sz="0" w:space="0" w:color="auto"/>
            <w:right w:val="none" w:sz="0" w:space="0" w:color="auto"/>
          </w:divBdr>
        </w:div>
      </w:divsChild>
    </w:div>
    <w:div w:id="1559050287">
      <w:bodyDiv w:val="1"/>
      <w:marLeft w:val="0"/>
      <w:marRight w:val="0"/>
      <w:marTop w:val="0"/>
      <w:marBottom w:val="0"/>
      <w:divBdr>
        <w:top w:val="none" w:sz="0" w:space="0" w:color="auto"/>
        <w:left w:val="none" w:sz="0" w:space="0" w:color="auto"/>
        <w:bottom w:val="none" w:sz="0" w:space="0" w:color="auto"/>
        <w:right w:val="none" w:sz="0" w:space="0" w:color="auto"/>
      </w:divBdr>
      <w:divsChild>
        <w:div w:id="987321652">
          <w:marLeft w:val="0"/>
          <w:marRight w:val="0"/>
          <w:marTop w:val="0"/>
          <w:marBottom w:val="0"/>
          <w:divBdr>
            <w:top w:val="none" w:sz="0" w:space="0" w:color="auto"/>
            <w:left w:val="none" w:sz="0" w:space="0" w:color="auto"/>
            <w:bottom w:val="none" w:sz="0" w:space="0" w:color="auto"/>
            <w:right w:val="none" w:sz="0" w:space="0" w:color="auto"/>
          </w:divBdr>
          <w:divsChild>
            <w:div w:id="1759211382">
              <w:marLeft w:val="0"/>
              <w:marRight w:val="0"/>
              <w:marTop w:val="0"/>
              <w:marBottom w:val="0"/>
              <w:divBdr>
                <w:top w:val="none" w:sz="0" w:space="0" w:color="auto"/>
                <w:left w:val="none" w:sz="0" w:space="0" w:color="auto"/>
                <w:bottom w:val="none" w:sz="0" w:space="0" w:color="auto"/>
                <w:right w:val="none" w:sz="0" w:space="0" w:color="auto"/>
              </w:divBdr>
              <w:divsChild>
                <w:div w:id="682391760">
                  <w:marLeft w:val="0"/>
                  <w:marRight w:val="0"/>
                  <w:marTop w:val="0"/>
                  <w:marBottom w:val="0"/>
                  <w:divBdr>
                    <w:top w:val="none" w:sz="0" w:space="0" w:color="auto"/>
                    <w:left w:val="none" w:sz="0" w:space="0" w:color="auto"/>
                    <w:bottom w:val="none" w:sz="0" w:space="0" w:color="auto"/>
                    <w:right w:val="none" w:sz="0" w:space="0" w:color="auto"/>
                  </w:divBdr>
                  <w:divsChild>
                    <w:div w:id="80104050">
                      <w:marLeft w:val="0"/>
                      <w:marRight w:val="0"/>
                      <w:marTop w:val="0"/>
                      <w:marBottom w:val="0"/>
                      <w:divBdr>
                        <w:top w:val="none" w:sz="0" w:space="0" w:color="auto"/>
                        <w:left w:val="none" w:sz="0" w:space="0" w:color="auto"/>
                        <w:bottom w:val="none" w:sz="0" w:space="0" w:color="auto"/>
                        <w:right w:val="none" w:sz="0" w:space="0" w:color="auto"/>
                      </w:divBdr>
                      <w:divsChild>
                        <w:div w:id="1374426590">
                          <w:marLeft w:val="0"/>
                          <w:marRight w:val="0"/>
                          <w:marTop w:val="45"/>
                          <w:marBottom w:val="0"/>
                          <w:divBdr>
                            <w:top w:val="none" w:sz="0" w:space="0" w:color="auto"/>
                            <w:left w:val="none" w:sz="0" w:space="0" w:color="auto"/>
                            <w:bottom w:val="none" w:sz="0" w:space="0" w:color="auto"/>
                            <w:right w:val="none" w:sz="0" w:space="0" w:color="auto"/>
                          </w:divBdr>
                          <w:divsChild>
                            <w:div w:id="1584803735">
                              <w:marLeft w:val="0"/>
                              <w:marRight w:val="39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59242535">
      <w:bodyDiv w:val="1"/>
      <w:marLeft w:val="0"/>
      <w:marRight w:val="0"/>
      <w:marTop w:val="0"/>
      <w:marBottom w:val="0"/>
      <w:divBdr>
        <w:top w:val="none" w:sz="0" w:space="0" w:color="auto"/>
        <w:left w:val="none" w:sz="0" w:space="0" w:color="auto"/>
        <w:bottom w:val="none" w:sz="0" w:space="0" w:color="auto"/>
        <w:right w:val="none" w:sz="0" w:space="0" w:color="auto"/>
      </w:divBdr>
    </w:div>
    <w:div w:id="1559979638">
      <w:bodyDiv w:val="1"/>
      <w:marLeft w:val="0"/>
      <w:marRight w:val="0"/>
      <w:marTop w:val="0"/>
      <w:marBottom w:val="0"/>
      <w:divBdr>
        <w:top w:val="none" w:sz="0" w:space="0" w:color="auto"/>
        <w:left w:val="none" w:sz="0" w:space="0" w:color="auto"/>
        <w:bottom w:val="none" w:sz="0" w:space="0" w:color="auto"/>
        <w:right w:val="none" w:sz="0" w:space="0" w:color="auto"/>
      </w:divBdr>
    </w:div>
    <w:div w:id="1560088677">
      <w:bodyDiv w:val="1"/>
      <w:marLeft w:val="0"/>
      <w:marRight w:val="0"/>
      <w:marTop w:val="0"/>
      <w:marBottom w:val="0"/>
      <w:divBdr>
        <w:top w:val="none" w:sz="0" w:space="0" w:color="auto"/>
        <w:left w:val="none" w:sz="0" w:space="0" w:color="auto"/>
        <w:bottom w:val="none" w:sz="0" w:space="0" w:color="auto"/>
        <w:right w:val="none" w:sz="0" w:space="0" w:color="auto"/>
      </w:divBdr>
    </w:div>
    <w:div w:id="1560090575">
      <w:bodyDiv w:val="1"/>
      <w:marLeft w:val="0"/>
      <w:marRight w:val="0"/>
      <w:marTop w:val="0"/>
      <w:marBottom w:val="0"/>
      <w:divBdr>
        <w:top w:val="none" w:sz="0" w:space="0" w:color="auto"/>
        <w:left w:val="none" w:sz="0" w:space="0" w:color="auto"/>
        <w:bottom w:val="none" w:sz="0" w:space="0" w:color="auto"/>
        <w:right w:val="none" w:sz="0" w:space="0" w:color="auto"/>
      </w:divBdr>
    </w:div>
    <w:div w:id="1560167814">
      <w:bodyDiv w:val="1"/>
      <w:marLeft w:val="0"/>
      <w:marRight w:val="0"/>
      <w:marTop w:val="0"/>
      <w:marBottom w:val="0"/>
      <w:divBdr>
        <w:top w:val="none" w:sz="0" w:space="0" w:color="auto"/>
        <w:left w:val="none" w:sz="0" w:space="0" w:color="auto"/>
        <w:bottom w:val="none" w:sz="0" w:space="0" w:color="auto"/>
        <w:right w:val="none" w:sz="0" w:space="0" w:color="auto"/>
      </w:divBdr>
    </w:div>
    <w:div w:id="1560290343">
      <w:bodyDiv w:val="1"/>
      <w:marLeft w:val="0"/>
      <w:marRight w:val="0"/>
      <w:marTop w:val="0"/>
      <w:marBottom w:val="0"/>
      <w:divBdr>
        <w:top w:val="none" w:sz="0" w:space="0" w:color="auto"/>
        <w:left w:val="none" w:sz="0" w:space="0" w:color="auto"/>
        <w:bottom w:val="none" w:sz="0" w:space="0" w:color="auto"/>
        <w:right w:val="none" w:sz="0" w:space="0" w:color="auto"/>
      </w:divBdr>
    </w:div>
    <w:div w:id="1560438262">
      <w:bodyDiv w:val="1"/>
      <w:marLeft w:val="0"/>
      <w:marRight w:val="0"/>
      <w:marTop w:val="0"/>
      <w:marBottom w:val="0"/>
      <w:divBdr>
        <w:top w:val="none" w:sz="0" w:space="0" w:color="auto"/>
        <w:left w:val="none" w:sz="0" w:space="0" w:color="auto"/>
        <w:bottom w:val="none" w:sz="0" w:space="0" w:color="auto"/>
        <w:right w:val="none" w:sz="0" w:space="0" w:color="auto"/>
      </w:divBdr>
    </w:div>
    <w:div w:id="1560752774">
      <w:bodyDiv w:val="1"/>
      <w:marLeft w:val="0"/>
      <w:marRight w:val="0"/>
      <w:marTop w:val="0"/>
      <w:marBottom w:val="0"/>
      <w:divBdr>
        <w:top w:val="none" w:sz="0" w:space="0" w:color="auto"/>
        <w:left w:val="none" w:sz="0" w:space="0" w:color="auto"/>
        <w:bottom w:val="none" w:sz="0" w:space="0" w:color="auto"/>
        <w:right w:val="none" w:sz="0" w:space="0" w:color="auto"/>
      </w:divBdr>
    </w:div>
    <w:div w:id="1560944567">
      <w:bodyDiv w:val="1"/>
      <w:marLeft w:val="0"/>
      <w:marRight w:val="0"/>
      <w:marTop w:val="0"/>
      <w:marBottom w:val="0"/>
      <w:divBdr>
        <w:top w:val="none" w:sz="0" w:space="0" w:color="auto"/>
        <w:left w:val="none" w:sz="0" w:space="0" w:color="auto"/>
        <w:bottom w:val="none" w:sz="0" w:space="0" w:color="auto"/>
        <w:right w:val="none" w:sz="0" w:space="0" w:color="auto"/>
      </w:divBdr>
    </w:div>
    <w:div w:id="1561015261">
      <w:bodyDiv w:val="1"/>
      <w:marLeft w:val="0"/>
      <w:marRight w:val="0"/>
      <w:marTop w:val="0"/>
      <w:marBottom w:val="0"/>
      <w:divBdr>
        <w:top w:val="none" w:sz="0" w:space="0" w:color="auto"/>
        <w:left w:val="none" w:sz="0" w:space="0" w:color="auto"/>
        <w:bottom w:val="none" w:sz="0" w:space="0" w:color="auto"/>
        <w:right w:val="none" w:sz="0" w:space="0" w:color="auto"/>
      </w:divBdr>
    </w:div>
    <w:div w:id="1561165774">
      <w:bodyDiv w:val="1"/>
      <w:marLeft w:val="0"/>
      <w:marRight w:val="0"/>
      <w:marTop w:val="0"/>
      <w:marBottom w:val="0"/>
      <w:divBdr>
        <w:top w:val="none" w:sz="0" w:space="0" w:color="auto"/>
        <w:left w:val="none" w:sz="0" w:space="0" w:color="auto"/>
        <w:bottom w:val="none" w:sz="0" w:space="0" w:color="auto"/>
        <w:right w:val="none" w:sz="0" w:space="0" w:color="auto"/>
      </w:divBdr>
      <w:divsChild>
        <w:div w:id="417292030">
          <w:marLeft w:val="0"/>
          <w:marRight w:val="0"/>
          <w:marTop w:val="0"/>
          <w:marBottom w:val="240"/>
          <w:divBdr>
            <w:top w:val="none" w:sz="0" w:space="0" w:color="auto"/>
            <w:left w:val="none" w:sz="0" w:space="0" w:color="auto"/>
            <w:bottom w:val="none" w:sz="0" w:space="0" w:color="auto"/>
            <w:right w:val="none" w:sz="0" w:space="0" w:color="auto"/>
          </w:divBdr>
          <w:divsChild>
            <w:div w:id="381171606">
              <w:marLeft w:val="450"/>
              <w:marRight w:val="0"/>
              <w:marTop w:val="135"/>
              <w:marBottom w:val="450"/>
              <w:divBdr>
                <w:top w:val="none" w:sz="0" w:space="0" w:color="auto"/>
                <w:left w:val="none" w:sz="0" w:space="0" w:color="auto"/>
                <w:bottom w:val="none" w:sz="0" w:space="0" w:color="auto"/>
                <w:right w:val="none" w:sz="0" w:space="0" w:color="auto"/>
              </w:divBdr>
            </w:div>
            <w:div w:id="558710552">
              <w:marLeft w:val="0"/>
              <w:marRight w:val="0"/>
              <w:marTop w:val="390"/>
              <w:marBottom w:val="495"/>
              <w:divBdr>
                <w:top w:val="none" w:sz="0" w:space="0" w:color="auto"/>
                <w:left w:val="single" w:sz="6" w:space="31" w:color="006697"/>
                <w:bottom w:val="none" w:sz="0" w:space="0" w:color="auto"/>
                <w:right w:val="none" w:sz="0" w:space="0" w:color="auto"/>
              </w:divBdr>
            </w:div>
            <w:div w:id="1183320432">
              <w:marLeft w:val="0"/>
              <w:marRight w:val="0"/>
              <w:marTop w:val="135"/>
              <w:marBottom w:val="450"/>
              <w:divBdr>
                <w:top w:val="none" w:sz="0" w:space="0" w:color="auto"/>
                <w:left w:val="none" w:sz="0" w:space="0" w:color="auto"/>
                <w:bottom w:val="none" w:sz="0" w:space="0" w:color="auto"/>
                <w:right w:val="none" w:sz="0" w:space="0" w:color="auto"/>
              </w:divBdr>
              <w:divsChild>
                <w:div w:id="615017138">
                  <w:marLeft w:val="0"/>
                  <w:marRight w:val="0"/>
                  <w:marTop w:val="0"/>
                  <w:marBottom w:val="180"/>
                  <w:divBdr>
                    <w:top w:val="none" w:sz="0" w:space="0" w:color="auto"/>
                    <w:left w:val="none" w:sz="0" w:space="0" w:color="auto"/>
                    <w:bottom w:val="none" w:sz="0" w:space="0" w:color="auto"/>
                    <w:right w:val="none" w:sz="0" w:space="0" w:color="auto"/>
                  </w:divBdr>
                </w:div>
              </w:divsChild>
            </w:div>
            <w:div w:id="1351835528">
              <w:marLeft w:val="450"/>
              <w:marRight w:val="0"/>
              <w:marTop w:val="135"/>
              <w:marBottom w:val="450"/>
              <w:divBdr>
                <w:top w:val="none" w:sz="0" w:space="0" w:color="auto"/>
                <w:left w:val="none" w:sz="0" w:space="0" w:color="auto"/>
                <w:bottom w:val="none" w:sz="0" w:space="0" w:color="auto"/>
                <w:right w:val="none" w:sz="0" w:space="0" w:color="auto"/>
              </w:divBdr>
            </w:div>
            <w:div w:id="2089225382">
              <w:marLeft w:val="0"/>
              <w:marRight w:val="0"/>
              <w:marTop w:val="390"/>
              <w:marBottom w:val="495"/>
              <w:divBdr>
                <w:top w:val="none" w:sz="0" w:space="0" w:color="auto"/>
                <w:left w:val="single" w:sz="6" w:space="31" w:color="006697"/>
                <w:bottom w:val="none" w:sz="0" w:space="0" w:color="auto"/>
                <w:right w:val="none" w:sz="0" w:space="0" w:color="auto"/>
              </w:divBdr>
            </w:div>
          </w:divsChild>
        </w:div>
        <w:div w:id="816646596">
          <w:marLeft w:val="0"/>
          <w:marRight w:val="0"/>
          <w:marTop w:val="0"/>
          <w:marBottom w:val="180"/>
          <w:divBdr>
            <w:top w:val="single" w:sz="6" w:space="5" w:color="CCCCCC"/>
            <w:left w:val="none" w:sz="0" w:space="0" w:color="auto"/>
            <w:bottom w:val="none" w:sz="0" w:space="0" w:color="auto"/>
            <w:right w:val="none" w:sz="0" w:space="15" w:color="auto"/>
          </w:divBdr>
        </w:div>
        <w:div w:id="1868366661">
          <w:marLeft w:val="0"/>
          <w:marRight w:val="0"/>
          <w:marTop w:val="0"/>
          <w:marBottom w:val="255"/>
          <w:divBdr>
            <w:top w:val="none" w:sz="0" w:space="0" w:color="auto"/>
            <w:left w:val="none" w:sz="0" w:space="0" w:color="auto"/>
            <w:bottom w:val="none" w:sz="0" w:space="0" w:color="auto"/>
            <w:right w:val="none" w:sz="0" w:space="0" w:color="auto"/>
          </w:divBdr>
        </w:div>
      </w:divsChild>
    </w:div>
    <w:div w:id="1561358569">
      <w:bodyDiv w:val="1"/>
      <w:marLeft w:val="0"/>
      <w:marRight w:val="0"/>
      <w:marTop w:val="0"/>
      <w:marBottom w:val="0"/>
      <w:divBdr>
        <w:top w:val="none" w:sz="0" w:space="0" w:color="auto"/>
        <w:left w:val="none" w:sz="0" w:space="0" w:color="auto"/>
        <w:bottom w:val="none" w:sz="0" w:space="0" w:color="auto"/>
        <w:right w:val="none" w:sz="0" w:space="0" w:color="auto"/>
      </w:divBdr>
    </w:div>
    <w:div w:id="1561482972">
      <w:bodyDiv w:val="1"/>
      <w:marLeft w:val="0"/>
      <w:marRight w:val="0"/>
      <w:marTop w:val="0"/>
      <w:marBottom w:val="0"/>
      <w:divBdr>
        <w:top w:val="none" w:sz="0" w:space="0" w:color="auto"/>
        <w:left w:val="none" w:sz="0" w:space="0" w:color="auto"/>
        <w:bottom w:val="none" w:sz="0" w:space="0" w:color="auto"/>
        <w:right w:val="none" w:sz="0" w:space="0" w:color="auto"/>
      </w:divBdr>
    </w:div>
    <w:div w:id="1561556080">
      <w:bodyDiv w:val="1"/>
      <w:marLeft w:val="0"/>
      <w:marRight w:val="0"/>
      <w:marTop w:val="0"/>
      <w:marBottom w:val="0"/>
      <w:divBdr>
        <w:top w:val="none" w:sz="0" w:space="0" w:color="auto"/>
        <w:left w:val="none" w:sz="0" w:space="0" w:color="auto"/>
        <w:bottom w:val="none" w:sz="0" w:space="0" w:color="auto"/>
        <w:right w:val="none" w:sz="0" w:space="0" w:color="auto"/>
      </w:divBdr>
    </w:div>
    <w:div w:id="1561669339">
      <w:bodyDiv w:val="1"/>
      <w:marLeft w:val="0"/>
      <w:marRight w:val="0"/>
      <w:marTop w:val="0"/>
      <w:marBottom w:val="0"/>
      <w:divBdr>
        <w:top w:val="none" w:sz="0" w:space="0" w:color="auto"/>
        <w:left w:val="none" w:sz="0" w:space="0" w:color="auto"/>
        <w:bottom w:val="none" w:sz="0" w:space="0" w:color="auto"/>
        <w:right w:val="none" w:sz="0" w:space="0" w:color="auto"/>
      </w:divBdr>
    </w:div>
    <w:div w:id="1561792217">
      <w:bodyDiv w:val="1"/>
      <w:marLeft w:val="0"/>
      <w:marRight w:val="0"/>
      <w:marTop w:val="0"/>
      <w:marBottom w:val="0"/>
      <w:divBdr>
        <w:top w:val="none" w:sz="0" w:space="0" w:color="auto"/>
        <w:left w:val="none" w:sz="0" w:space="0" w:color="auto"/>
        <w:bottom w:val="none" w:sz="0" w:space="0" w:color="auto"/>
        <w:right w:val="none" w:sz="0" w:space="0" w:color="auto"/>
      </w:divBdr>
    </w:div>
    <w:div w:id="1562058099">
      <w:bodyDiv w:val="1"/>
      <w:marLeft w:val="0"/>
      <w:marRight w:val="0"/>
      <w:marTop w:val="0"/>
      <w:marBottom w:val="0"/>
      <w:divBdr>
        <w:top w:val="none" w:sz="0" w:space="0" w:color="auto"/>
        <w:left w:val="none" w:sz="0" w:space="0" w:color="auto"/>
        <w:bottom w:val="none" w:sz="0" w:space="0" w:color="auto"/>
        <w:right w:val="none" w:sz="0" w:space="0" w:color="auto"/>
      </w:divBdr>
      <w:divsChild>
        <w:div w:id="1463764162">
          <w:marLeft w:val="0"/>
          <w:marRight w:val="0"/>
          <w:marTop w:val="0"/>
          <w:marBottom w:val="0"/>
          <w:divBdr>
            <w:top w:val="none" w:sz="0" w:space="0" w:color="auto"/>
            <w:left w:val="none" w:sz="0" w:space="0" w:color="auto"/>
            <w:bottom w:val="none" w:sz="0" w:space="0" w:color="auto"/>
            <w:right w:val="none" w:sz="0" w:space="0" w:color="auto"/>
          </w:divBdr>
          <w:divsChild>
            <w:div w:id="1084373088">
              <w:marLeft w:val="0"/>
              <w:marRight w:val="0"/>
              <w:marTop w:val="0"/>
              <w:marBottom w:val="0"/>
              <w:divBdr>
                <w:top w:val="none" w:sz="0" w:space="0" w:color="auto"/>
                <w:left w:val="none" w:sz="0" w:space="0" w:color="auto"/>
                <w:bottom w:val="none" w:sz="0" w:space="0" w:color="auto"/>
                <w:right w:val="none" w:sz="0" w:space="0" w:color="auto"/>
              </w:divBdr>
              <w:divsChild>
                <w:div w:id="178667042">
                  <w:marLeft w:val="0"/>
                  <w:marRight w:val="0"/>
                  <w:marTop w:val="0"/>
                  <w:marBottom w:val="0"/>
                  <w:divBdr>
                    <w:top w:val="none" w:sz="0" w:space="0" w:color="auto"/>
                    <w:left w:val="none" w:sz="0" w:space="0" w:color="auto"/>
                    <w:bottom w:val="none" w:sz="0" w:space="0" w:color="auto"/>
                    <w:right w:val="none" w:sz="0" w:space="0" w:color="auto"/>
                  </w:divBdr>
                  <w:divsChild>
                    <w:div w:id="116872725">
                      <w:marLeft w:val="0"/>
                      <w:marRight w:val="0"/>
                      <w:marTop w:val="0"/>
                      <w:marBottom w:val="0"/>
                      <w:divBdr>
                        <w:top w:val="none" w:sz="0" w:space="0" w:color="auto"/>
                        <w:left w:val="none" w:sz="0" w:space="0" w:color="auto"/>
                        <w:bottom w:val="none" w:sz="0" w:space="0" w:color="auto"/>
                        <w:right w:val="none" w:sz="0" w:space="0" w:color="auto"/>
                      </w:divBdr>
                      <w:divsChild>
                        <w:div w:id="224335633">
                          <w:marLeft w:val="0"/>
                          <w:marRight w:val="0"/>
                          <w:marTop w:val="45"/>
                          <w:marBottom w:val="0"/>
                          <w:divBdr>
                            <w:top w:val="none" w:sz="0" w:space="0" w:color="auto"/>
                            <w:left w:val="none" w:sz="0" w:space="0" w:color="auto"/>
                            <w:bottom w:val="none" w:sz="0" w:space="0" w:color="auto"/>
                            <w:right w:val="none" w:sz="0" w:space="0" w:color="auto"/>
                          </w:divBdr>
                          <w:divsChild>
                            <w:div w:id="2058507183">
                              <w:marLeft w:val="0"/>
                              <w:marRight w:val="39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2523908">
      <w:bodyDiv w:val="1"/>
      <w:marLeft w:val="0"/>
      <w:marRight w:val="0"/>
      <w:marTop w:val="0"/>
      <w:marBottom w:val="0"/>
      <w:divBdr>
        <w:top w:val="none" w:sz="0" w:space="0" w:color="auto"/>
        <w:left w:val="none" w:sz="0" w:space="0" w:color="auto"/>
        <w:bottom w:val="none" w:sz="0" w:space="0" w:color="auto"/>
        <w:right w:val="none" w:sz="0" w:space="0" w:color="auto"/>
      </w:divBdr>
    </w:div>
    <w:div w:id="1562711025">
      <w:bodyDiv w:val="1"/>
      <w:marLeft w:val="0"/>
      <w:marRight w:val="0"/>
      <w:marTop w:val="0"/>
      <w:marBottom w:val="0"/>
      <w:divBdr>
        <w:top w:val="none" w:sz="0" w:space="0" w:color="auto"/>
        <w:left w:val="none" w:sz="0" w:space="0" w:color="auto"/>
        <w:bottom w:val="none" w:sz="0" w:space="0" w:color="auto"/>
        <w:right w:val="none" w:sz="0" w:space="0" w:color="auto"/>
      </w:divBdr>
      <w:divsChild>
        <w:div w:id="150682003">
          <w:marLeft w:val="0"/>
          <w:marRight w:val="0"/>
          <w:marTop w:val="0"/>
          <w:marBottom w:val="0"/>
          <w:divBdr>
            <w:top w:val="none" w:sz="0" w:space="0" w:color="auto"/>
            <w:left w:val="none" w:sz="0" w:space="0" w:color="auto"/>
            <w:bottom w:val="none" w:sz="0" w:space="0" w:color="auto"/>
            <w:right w:val="none" w:sz="0" w:space="0" w:color="auto"/>
          </w:divBdr>
          <w:divsChild>
            <w:div w:id="614294268">
              <w:marLeft w:val="0"/>
              <w:marRight w:val="0"/>
              <w:marTop w:val="0"/>
              <w:marBottom w:val="0"/>
              <w:divBdr>
                <w:top w:val="none" w:sz="0" w:space="0" w:color="auto"/>
                <w:left w:val="none" w:sz="0" w:space="0" w:color="auto"/>
                <w:bottom w:val="none" w:sz="0" w:space="0" w:color="auto"/>
                <w:right w:val="none" w:sz="0" w:space="0" w:color="auto"/>
              </w:divBdr>
              <w:divsChild>
                <w:div w:id="1997951977">
                  <w:marLeft w:val="0"/>
                  <w:marRight w:val="0"/>
                  <w:marTop w:val="0"/>
                  <w:marBottom w:val="0"/>
                  <w:divBdr>
                    <w:top w:val="none" w:sz="0" w:space="0" w:color="auto"/>
                    <w:left w:val="none" w:sz="0" w:space="0" w:color="auto"/>
                    <w:bottom w:val="none" w:sz="0" w:space="0" w:color="auto"/>
                    <w:right w:val="none" w:sz="0" w:space="0" w:color="auto"/>
                  </w:divBdr>
                  <w:divsChild>
                    <w:div w:id="1444568948">
                      <w:marLeft w:val="0"/>
                      <w:marRight w:val="0"/>
                      <w:marTop w:val="0"/>
                      <w:marBottom w:val="0"/>
                      <w:divBdr>
                        <w:top w:val="none" w:sz="0" w:space="0" w:color="auto"/>
                        <w:left w:val="none" w:sz="0" w:space="0" w:color="auto"/>
                        <w:bottom w:val="none" w:sz="0" w:space="0" w:color="auto"/>
                        <w:right w:val="none" w:sz="0" w:space="0" w:color="auto"/>
                      </w:divBdr>
                      <w:divsChild>
                        <w:div w:id="1618750799">
                          <w:marLeft w:val="0"/>
                          <w:marRight w:val="0"/>
                          <w:marTop w:val="45"/>
                          <w:marBottom w:val="0"/>
                          <w:divBdr>
                            <w:top w:val="none" w:sz="0" w:space="0" w:color="auto"/>
                            <w:left w:val="none" w:sz="0" w:space="0" w:color="auto"/>
                            <w:bottom w:val="none" w:sz="0" w:space="0" w:color="auto"/>
                            <w:right w:val="none" w:sz="0" w:space="0" w:color="auto"/>
                          </w:divBdr>
                          <w:divsChild>
                            <w:div w:id="29308801">
                              <w:marLeft w:val="0"/>
                              <w:marRight w:val="39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2711616">
      <w:bodyDiv w:val="1"/>
      <w:marLeft w:val="0"/>
      <w:marRight w:val="0"/>
      <w:marTop w:val="0"/>
      <w:marBottom w:val="0"/>
      <w:divBdr>
        <w:top w:val="none" w:sz="0" w:space="0" w:color="auto"/>
        <w:left w:val="none" w:sz="0" w:space="0" w:color="auto"/>
        <w:bottom w:val="none" w:sz="0" w:space="0" w:color="auto"/>
        <w:right w:val="none" w:sz="0" w:space="0" w:color="auto"/>
      </w:divBdr>
    </w:div>
    <w:div w:id="1562904506">
      <w:bodyDiv w:val="1"/>
      <w:marLeft w:val="0"/>
      <w:marRight w:val="0"/>
      <w:marTop w:val="0"/>
      <w:marBottom w:val="0"/>
      <w:divBdr>
        <w:top w:val="none" w:sz="0" w:space="0" w:color="auto"/>
        <w:left w:val="none" w:sz="0" w:space="0" w:color="auto"/>
        <w:bottom w:val="none" w:sz="0" w:space="0" w:color="auto"/>
        <w:right w:val="none" w:sz="0" w:space="0" w:color="auto"/>
      </w:divBdr>
    </w:div>
    <w:div w:id="1562909545">
      <w:bodyDiv w:val="1"/>
      <w:marLeft w:val="0"/>
      <w:marRight w:val="0"/>
      <w:marTop w:val="0"/>
      <w:marBottom w:val="0"/>
      <w:divBdr>
        <w:top w:val="none" w:sz="0" w:space="0" w:color="auto"/>
        <w:left w:val="none" w:sz="0" w:space="0" w:color="auto"/>
        <w:bottom w:val="none" w:sz="0" w:space="0" w:color="auto"/>
        <w:right w:val="none" w:sz="0" w:space="0" w:color="auto"/>
      </w:divBdr>
    </w:div>
    <w:div w:id="1562987224">
      <w:bodyDiv w:val="1"/>
      <w:marLeft w:val="0"/>
      <w:marRight w:val="0"/>
      <w:marTop w:val="0"/>
      <w:marBottom w:val="0"/>
      <w:divBdr>
        <w:top w:val="none" w:sz="0" w:space="0" w:color="auto"/>
        <w:left w:val="none" w:sz="0" w:space="0" w:color="auto"/>
        <w:bottom w:val="none" w:sz="0" w:space="0" w:color="auto"/>
        <w:right w:val="none" w:sz="0" w:space="0" w:color="auto"/>
      </w:divBdr>
    </w:div>
    <w:div w:id="1563059484">
      <w:bodyDiv w:val="1"/>
      <w:marLeft w:val="0"/>
      <w:marRight w:val="0"/>
      <w:marTop w:val="0"/>
      <w:marBottom w:val="0"/>
      <w:divBdr>
        <w:top w:val="none" w:sz="0" w:space="0" w:color="auto"/>
        <w:left w:val="none" w:sz="0" w:space="0" w:color="auto"/>
        <w:bottom w:val="none" w:sz="0" w:space="0" w:color="auto"/>
        <w:right w:val="none" w:sz="0" w:space="0" w:color="auto"/>
      </w:divBdr>
    </w:div>
    <w:div w:id="1563440406">
      <w:bodyDiv w:val="1"/>
      <w:marLeft w:val="0"/>
      <w:marRight w:val="0"/>
      <w:marTop w:val="0"/>
      <w:marBottom w:val="0"/>
      <w:divBdr>
        <w:top w:val="none" w:sz="0" w:space="0" w:color="auto"/>
        <w:left w:val="none" w:sz="0" w:space="0" w:color="auto"/>
        <w:bottom w:val="none" w:sz="0" w:space="0" w:color="auto"/>
        <w:right w:val="none" w:sz="0" w:space="0" w:color="auto"/>
      </w:divBdr>
    </w:div>
    <w:div w:id="1563711391">
      <w:bodyDiv w:val="1"/>
      <w:marLeft w:val="0"/>
      <w:marRight w:val="0"/>
      <w:marTop w:val="0"/>
      <w:marBottom w:val="0"/>
      <w:divBdr>
        <w:top w:val="none" w:sz="0" w:space="0" w:color="auto"/>
        <w:left w:val="none" w:sz="0" w:space="0" w:color="auto"/>
        <w:bottom w:val="none" w:sz="0" w:space="0" w:color="auto"/>
        <w:right w:val="none" w:sz="0" w:space="0" w:color="auto"/>
      </w:divBdr>
      <w:divsChild>
        <w:div w:id="1248152981">
          <w:marLeft w:val="0"/>
          <w:marRight w:val="0"/>
          <w:marTop w:val="0"/>
          <w:marBottom w:val="0"/>
          <w:divBdr>
            <w:top w:val="single" w:sz="6" w:space="20" w:color="EEEEEE"/>
            <w:left w:val="none" w:sz="0" w:space="0" w:color="auto"/>
            <w:bottom w:val="none" w:sz="0" w:space="20" w:color="auto"/>
            <w:right w:val="none" w:sz="0" w:space="31" w:color="auto"/>
          </w:divBdr>
          <w:divsChild>
            <w:div w:id="1661422669">
              <w:marLeft w:val="0"/>
              <w:marRight w:val="0"/>
              <w:marTop w:val="0"/>
              <w:marBottom w:val="0"/>
              <w:divBdr>
                <w:top w:val="none" w:sz="0" w:space="0" w:color="auto"/>
                <w:left w:val="none" w:sz="0" w:space="0" w:color="auto"/>
                <w:bottom w:val="none" w:sz="0" w:space="0" w:color="auto"/>
                <w:right w:val="none" w:sz="0" w:space="0" w:color="auto"/>
              </w:divBdr>
            </w:div>
          </w:divsChild>
        </w:div>
        <w:div w:id="2027978676">
          <w:marLeft w:val="0"/>
          <w:marRight w:val="0"/>
          <w:marTop w:val="0"/>
          <w:marBottom w:val="0"/>
          <w:divBdr>
            <w:top w:val="none" w:sz="0" w:space="0" w:color="auto"/>
            <w:left w:val="none" w:sz="0" w:space="0" w:color="auto"/>
            <w:bottom w:val="none" w:sz="0" w:space="0" w:color="auto"/>
            <w:right w:val="none" w:sz="0" w:space="0" w:color="auto"/>
          </w:divBdr>
          <w:divsChild>
            <w:div w:id="167556676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563981807">
      <w:bodyDiv w:val="1"/>
      <w:marLeft w:val="0"/>
      <w:marRight w:val="0"/>
      <w:marTop w:val="0"/>
      <w:marBottom w:val="0"/>
      <w:divBdr>
        <w:top w:val="none" w:sz="0" w:space="0" w:color="auto"/>
        <w:left w:val="none" w:sz="0" w:space="0" w:color="auto"/>
        <w:bottom w:val="none" w:sz="0" w:space="0" w:color="auto"/>
        <w:right w:val="none" w:sz="0" w:space="0" w:color="auto"/>
      </w:divBdr>
    </w:div>
    <w:div w:id="1564245469">
      <w:bodyDiv w:val="1"/>
      <w:marLeft w:val="0"/>
      <w:marRight w:val="0"/>
      <w:marTop w:val="0"/>
      <w:marBottom w:val="0"/>
      <w:divBdr>
        <w:top w:val="none" w:sz="0" w:space="0" w:color="auto"/>
        <w:left w:val="none" w:sz="0" w:space="0" w:color="auto"/>
        <w:bottom w:val="none" w:sz="0" w:space="0" w:color="auto"/>
        <w:right w:val="none" w:sz="0" w:space="0" w:color="auto"/>
      </w:divBdr>
    </w:div>
    <w:div w:id="1564564752">
      <w:bodyDiv w:val="1"/>
      <w:marLeft w:val="0"/>
      <w:marRight w:val="0"/>
      <w:marTop w:val="0"/>
      <w:marBottom w:val="0"/>
      <w:divBdr>
        <w:top w:val="none" w:sz="0" w:space="0" w:color="auto"/>
        <w:left w:val="none" w:sz="0" w:space="0" w:color="auto"/>
        <w:bottom w:val="none" w:sz="0" w:space="0" w:color="auto"/>
        <w:right w:val="none" w:sz="0" w:space="0" w:color="auto"/>
      </w:divBdr>
    </w:div>
    <w:div w:id="1564637539">
      <w:bodyDiv w:val="1"/>
      <w:marLeft w:val="0"/>
      <w:marRight w:val="0"/>
      <w:marTop w:val="0"/>
      <w:marBottom w:val="0"/>
      <w:divBdr>
        <w:top w:val="none" w:sz="0" w:space="0" w:color="auto"/>
        <w:left w:val="none" w:sz="0" w:space="0" w:color="auto"/>
        <w:bottom w:val="none" w:sz="0" w:space="0" w:color="auto"/>
        <w:right w:val="none" w:sz="0" w:space="0" w:color="auto"/>
      </w:divBdr>
    </w:div>
    <w:div w:id="1564752843">
      <w:bodyDiv w:val="1"/>
      <w:marLeft w:val="0"/>
      <w:marRight w:val="0"/>
      <w:marTop w:val="0"/>
      <w:marBottom w:val="0"/>
      <w:divBdr>
        <w:top w:val="none" w:sz="0" w:space="0" w:color="auto"/>
        <w:left w:val="none" w:sz="0" w:space="0" w:color="auto"/>
        <w:bottom w:val="none" w:sz="0" w:space="0" w:color="auto"/>
        <w:right w:val="none" w:sz="0" w:space="0" w:color="auto"/>
      </w:divBdr>
    </w:div>
    <w:div w:id="1565481454">
      <w:bodyDiv w:val="1"/>
      <w:marLeft w:val="0"/>
      <w:marRight w:val="0"/>
      <w:marTop w:val="0"/>
      <w:marBottom w:val="0"/>
      <w:divBdr>
        <w:top w:val="none" w:sz="0" w:space="0" w:color="auto"/>
        <w:left w:val="none" w:sz="0" w:space="0" w:color="auto"/>
        <w:bottom w:val="none" w:sz="0" w:space="0" w:color="auto"/>
        <w:right w:val="none" w:sz="0" w:space="0" w:color="auto"/>
      </w:divBdr>
    </w:div>
    <w:div w:id="1565530416">
      <w:bodyDiv w:val="1"/>
      <w:marLeft w:val="0"/>
      <w:marRight w:val="0"/>
      <w:marTop w:val="0"/>
      <w:marBottom w:val="0"/>
      <w:divBdr>
        <w:top w:val="none" w:sz="0" w:space="0" w:color="auto"/>
        <w:left w:val="none" w:sz="0" w:space="0" w:color="auto"/>
        <w:bottom w:val="none" w:sz="0" w:space="0" w:color="auto"/>
        <w:right w:val="none" w:sz="0" w:space="0" w:color="auto"/>
      </w:divBdr>
    </w:div>
    <w:div w:id="1566183602">
      <w:bodyDiv w:val="1"/>
      <w:marLeft w:val="0"/>
      <w:marRight w:val="0"/>
      <w:marTop w:val="0"/>
      <w:marBottom w:val="0"/>
      <w:divBdr>
        <w:top w:val="none" w:sz="0" w:space="0" w:color="auto"/>
        <w:left w:val="none" w:sz="0" w:space="0" w:color="auto"/>
        <w:bottom w:val="none" w:sz="0" w:space="0" w:color="auto"/>
        <w:right w:val="none" w:sz="0" w:space="0" w:color="auto"/>
      </w:divBdr>
    </w:div>
    <w:div w:id="1566644547">
      <w:bodyDiv w:val="1"/>
      <w:marLeft w:val="0"/>
      <w:marRight w:val="0"/>
      <w:marTop w:val="0"/>
      <w:marBottom w:val="0"/>
      <w:divBdr>
        <w:top w:val="none" w:sz="0" w:space="0" w:color="auto"/>
        <w:left w:val="none" w:sz="0" w:space="0" w:color="auto"/>
        <w:bottom w:val="none" w:sz="0" w:space="0" w:color="auto"/>
        <w:right w:val="none" w:sz="0" w:space="0" w:color="auto"/>
      </w:divBdr>
    </w:div>
    <w:div w:id="1566839529">
      <w:bodyDiv w:val="1"/>
      <w:marLeft w:val="0"/>
      <w:marRight w:val="0"/>
      <w:marTop w:val="0"/>
      <w:marBottom w:val="0"/>
      <w:divBdr>
        <w:top w:val="none" w:sz="0" w:space="0" w:color="auto"/>
        <w:left w:val="none" w:sz="0" w:space="0" w:color="auto"/>
        <w:bottom w:val="none" w:sz="0" w:space="0" w:color="auto"/>
        <w:right w:val="none" w:sz="0" w:space="0" w:color="auto"/>
      </w:divBdr>
      <w:divsChild>
        <w:div w:id="1639988577">
          <w:marLeft w:val="0"/>
          <w:marRight w:val="0"/>
          <w:marTop w:val="0"/>
          <w:marBottom w:val="0"/>
          <w:divBdr>
            <w:top w:val="none" w:sz="0" w:space="0" w:color="auto"/>
            <w:left w:val="none" w:sz="0" w:space="0" w:color="auto"/>
            <w:bottom w:val="none" w:sz="0" w:space="0" w:color="auto"/>
            <w:right w:val="none" w:sz="0" w:space="0" w:color="auto"/>
          </w:divBdr>
          <w:divsChild>
            <w:div w:id="1987585032">
              <w:marLeft w:val="0"/>
              <w:marRight w:val="0"/>
              <w:marTop w:val="0"/>
              <w:marBottom w:val="0"/>
              <w:divBdr>
                <w:top w:val="none" w:sz="0" w:space="0" w:color="auto"/>
                <w:left w:val="none" w:sz="0" w:space="0" w:color="auto"/>
                <w:bottom w:val="none" w:sz="0" w:space="0" w:color="auto"/>
                <w:right w:val="none" w:sz="0" w:space="0" w:color="auto"/>
              </w:divBdr>
              <w:divsChild>
                <w:div w:id="248466313">
                  <w:marLeft w:val="0"/>
                  <w:marRight w:val="0"/>
                  <w:marTop w:val="0"/>
                  <w:marBottom w:val="0"/>
                  <w:divBdr>
                    <w:top w:val="none" w:sz="0" w:space="0" w:color="auto"/>
                    <w:left w:val="none" w:sz="0" w:space="0" w:color="auto"/>
                    <w:bottom w:val="none" w:sz="0" w:space="0" w:color="auto"/>
                    <w:right w:val="none" w:sz="0" w:space="0" w:color="auto"/>
                  </w:divBdr>
                  <w:divsChild>
                    <w:div w:id="492254996">
                      <w:marLeft w:val="0"/>
                      <w:marRight w:val="0"/>
                      <w:marTop w:val="0"/>
                      <w:marBottom w:val="0"/>
                      <w:divBdr>
                        <w:top w:val="none" w:sz="0" w:space="0" w:color="auto"/>
                        <w:left w:val="none" w:sz="0" w:space="0" w:color="auto"/>
                        <w:bottom w:val="none" w:sz="0" w:space="0" w:color="auto"/>
                        <w:right w:val="none" w:sz="0" w:space="0" w:color="auto"/>
                      </w:divBdr>
                      <w:divsChild>
                        <w:div w:id="1016537755">
                          <w:marLeft w:val="0"/>
                          <w:marRight w:val="0"/>
                          <w:marTop w:val="45"/>
                          <w:marBottom w:val="0"/>
                          <w:divBdr>
                            <w:top w:val="none" w:sz="0" w:space="0" w:color="auto"/>
                            <w:left w:val="none" w:sz="0" w:space="0" w:color="auto"/>
                            <w:bottom w:val="none" w:sz="0" w:space="0" w:color="auto"/>
                            <w:right w:val="none" w:sz="0" w:space="0" w:color="auto"/>
                          </w:divBdr>
                          <w:divsChild>
                            <w:div w:id="1513108855">
                              <w:marLeft w:val="0"/>
                              <w:marRight w:val="39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7647520">
      <w:bodyDiv w:val="1"/>
      <w:marLeft w:val="0"/>
      <w:marRight w:val="0"/>
      <w:marTop w:val="0"/>
      <w:marBottom w:val="0"/>
      <w:divBdr>
        <w:top w:val="none" w:sz="0" w:space="0" w:color="auto"/>
        <w:left w:val="none" w:sz="0" w:space="0" w:color="auto"/>
        <w:bottom w:val="none" w:sz="0" w:space="0" w:color="auto"/>
        <w:right w:val="none" w:sz="0" w:space="0" w:color="auto"/>
      </w:divBdr>
    </w:div>
    <w:div w:id="1567884077">
      <w:bodyDiv w:val="1"/>
      <w:marLeft w:val="0"/>
      <w:marRight w:val="0"/>
      <w:marTop w:val="0"/>
      <w:marBottom w:val="0"/>
      <w:divBdr>
        <w:top w:val="none" w:sz="0" w:space="0" w:color="auto"/>
        <w:left w:val="none" w:sz="0" w:space="0" w:color="auto"/>
        <w:bottom w:val="none" w:sz="0" w:space="0" w:color="auto"/>
        <w:right w:val="none" w:sz="0" w:space="0" w:color="auto"/>
      </w:divBdr>
    </w:div>
    <w:div w:id="1567913198">
      <w:bodyDiv w:val="1"/>
      <w:marLeft w:val="0"/>
      <w:marRight w:val="0"/>
      <w:marTop w:val="0"/>
      <w:marBottom w:val="0"/>
      <w:divBdr>
        <w:top w:val="none" w:sz="0" w:space="0" w:color="auto"/>
        <w:left w:val="none" w:sz="0" w:space="0" w:color="auto"/>
        <w:bottom w:val="none" w:sz="0" w:space="0" w:color="auto"/>
        <w:right w:val="none" w:sz="0" w:space="0" w:color="auto"/>
      </w:divBdr>
    </w:div>
    <w:div w:id="1567915081">
      <w:bodyDiv w:val="1"/>
      <w:marLeft w:val="60"/>
      <w:marRight w:val="0"/>
      <w:marTop w:val="0"/>
      <w:marBottom w:val="0"/>
      <w:divBdr>
        <w:top w:val="none" w:sz="0" w:space="0" w:color="auto"/>
        <w:left w:val="none" w:sz="0" w:space="0" w:color="auto"/>
        <w:bottom w:val="none" w:sz="0" w:space="0" w:color="auto"/>
        <w:right w:val="none" w:sz="0" w:space="0" w:color="auto"/>
      </w:divBdr>
      <w:divsChild>
        <w:div w:id="667096488">
          <w:marLeft w:val="0"/>
          <w:marRight w:val="0"/>
          <w:marTop w:val="0"/>
          <w:marBottom w:val="0"/>
          <w:divBdr>
            <w:top w:val="none" w:sz="0" w:space="0" w:color="auto"/>
            <w:left w:val="none" w:sz="0" w:space="0" w:color="auto"/>
            <w:bottom w:val="none" w:sz="0" w:space="0" w:color="auto"/>
            <w:right w:val="none" w:sz="0" w:space="0" w:color="auto"/>
          </w:divBdr>
          <w:divsChild>
            <w:div w:id="72703201">
              <w:marLeft w:val="0"/>
              <w:marRight w:val="0"/>
              <w:marTop w:val="0"/>
              <w:marBottom w:val="0"/>
              <w:divBdr>
                <w:top w:val="none" w:sz="0" w:space="0" w:color="auto"/>
                <w:left w:val="none" w:sz="0" w:space="0" w:color="auto"/>
                <w:bottom w:val="none" w:sz="0" w:space="0" w:color="auto"/>
                <w:right w:val="none" w:sz="0" w:space="0" w:color="auto"/>
              </w:divBdr>
            </w:div>
            <w:div w:id="734812950">
              <w:marLeft w:val="0"/>
              <w:marRight w:val="0"/>
              <w:marTop w:val="0"/>
              <w:marBottom w:val="0"/>
              <w:divBdr>
                <w:top w:val="none" w:sz="0" w:space="0" w:color="auto"/>
                <w:left w:val="none" w:sz="0" w:space="0" w:color="auto"/>
                <w:bottom w:val="single" w:sz="6" w:space="0" w:color="FFFFFF"/>
                <w:right w:val="none" w:sz="0" w:space="0" w:color="auto"/>
              </w:divBdr>
            </w:div>
            <w:div w:id="1510481655">
              <w:marLeft w:val="0"/>
              <w:marRight w:val="0"/>
              <w:marTop w:val="0"/>
              <w:marBottom w:val="0"/>
              <w:divBdr>
                <w:top w:val="none" w:sz="0" w:space="0" w:color="auto"/>
                <w:left w:val="none" w:sz="0" w:space="0" w:color="auto"/>
                <w:bottom w:val="none" w:sz="0" w:space="0" w:color="auto"/>
                <w:right w:val="none" w:sz="0" w:space="0" w:color="auto"/>
              </w:divBdr>
            </w:div>
            <w:div w:id="1905330715">
              <w:marLeft w:val="0"/>
              <w:marRight w:val="0"/>
              <w:marTop w:val="0"/>
              <w:marBottom w:val="0"/>
              <w:divBdr>
                <w:top w:val="none" w:sz="0" w:space="0" w:color="auto"/>
                <w:left w:val="none" w:sz="0" w:space="0" w:color="auto"/>
                <w:bottom w:val="none" w:sz="0" w:space="0" w:color="auto"/>
                <w:right w:val="none" w:sz="0" w:space="0" w:color="auto"/>
              </w:divBdr>
            </w:div>
            <w:div w:id="2076472290">
              <w:marLeft w:val="0"/>
              <w:marRight w:val="0"/>
              <w:marTop w:val="0"/>
              <w:marBottom w:val="0"/>
              <w:divBdr>
                <w:top w:val="none" w:sz="0" w:space="0" w:color="auto"/>
                <w:left w:val="none" w:sz="0" w:space="0" w:color="auto"/>
                <w:bottom w:val="none" w:sz="0" w:space="0" w:color="auto"/>
                <w:right w:val="none" w:sz="0" w:space="0" w:color="auto"/>
              </w:divBdr>
              <w:divsChild>
                <w:div w:id="1236434369">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 w:id="1568031162">
      <w:bodyDiv w:val="1"/>
      <w:marLeft w:val="0"/>
      <w:marRight w:val="0"/>
      <w:marTop w:val="0"/>
      <w:marBottom w:val="0"/>
      <w:divBdr>
        <w:top w:val="none" w:sz="0" w:space="0" w:color="auto"/>
        <w:left w:val="none" w:sz="0" w:space="0" w:color="auto"/>
        <w:bottom w:val="none" w:sz="0" w:space="0" w:color="auto"/>
        <w:right w:val="none" w:sz="0" w:space="0" w:color="auto"/>
      </w:divBdr>
    </w:div>
    <w:div w:id="1568223585">
      <w:bodyDiv w:val="1"/>
      <w:marLeft w:val="0"/>
      <w:marRight w:val="0"/>
      <w:marTop w:val="0"/>
      <w:marBottom w:val="0"/>
      <w:divBdr>
        <w:top w:val="none" w:sz="0" w:space="0" w:color="auto"/>
        <w:left w:val="none" w:sz="0" w:space="0" w:color="auto"/>
        <w:bottom w:val="none" w:sz="0" w:space="0" w:color="auto"/>
        <w:right w:val="none" w:sz="0" w:space="0" w:color="auto"/>
      </w:divBdr>
    </w:div>
    <w:div w:id="1568298658">
      <w:bodyDiv w:val="1"/>
      <w:marLeft w:val="0"/>
      <w:marRight w:val="0"/>
      <w:marTop w:val="0"/>
      <w:marBottom w:val="0"/>
      <w:divBdr>
        <w:top w:val="none" w:sz="0" w:space="0" w:color="auto"/>
        <w:left w:val="none" w:sz="0" w:space="0" w:color="auto"/>
        <w:bottom w:val="none" w:sz="0" w:space="0" w:color="auto"/>
        <w:right w:val="none" w:sz="0" w:space="0" w:color="auto"/>
      </w:divBdr>
    </w:div>
    <w:div w:id="1568418316">
      <w:bodyDiv w:val="1"/>
      <w:marLeft w:val="0"/>
      <w:marRight w:val="0"/>
      <w:marTop w:val="0"/>
      <w:marBottom w:val="0"/>
      <w:divBdr>
        <w:top w:val="none" w:sz="0" w:space="0" w:color="auto"/>
        <w:left w:val="none" w:sz="0" w:space="0" w:color="auto"/>
        <w:bottom w:val="none" w:sz="0" w:space="0" w:color="auto"/>
        <w:right w:val="none" w:sz="0" w:space="0" w:color="auto"/>
      </w:divBdr>
    </w:div>
    <w:div w:id="1568757312">
      <w:bodyDiv w:val="1"/>
      <w:marLeft w:val="0"/>
      <w:marRight w:val="0"/>
      <w:marTop w:val="0"/>
      <w:marBottom w:val="0"/>
      <w:divBdr>
        <w:top w:val="none" w:sz="0" w:space="0" w:color="auto"/>
        <w:left w:val="none" w:sz="0" w:space="0" w:color="auto"/>
        <w:bottom w:val="none" w:sz="0" w:space="0" w:color="auto"/>
        <w:right w:val="none" w:sz="0" w:space="0" w:color="auto"/>
      </w:divBdr>
    </w:div>
    <w:div w:id="1568761408">
      <w:bodyDiv w:val="1"/>
      <w:marLeft w:val="0"/>
      <w:marRight w:val="0"/>
      <w:marTop w:val="0"/>
      <w:marBottom w:val="0"/>
      <w:divBdr>
        <w:top w:val="none" w:sz="0" w:space="0" w:color="auto"/>
        <w:left w:val="none" w:sz="0" w:space="0" w:color="auto"/>
        <w:bottom w:val="none" w:sz="0" w:space="0" w:color="auto"/>
        <w:right w:val="none" w:sz="0" w:space="0" w:color="auto"/>
      </w:divBdr>
    </w:div>
    <w:div w:id="1568881234">
      <w:bodyDiv w:val="1"/>
      <w:marLeft w:val="0"/>
      <w:marRight w:val="0"/>
      <w:marTop w:val="0"/>
      <w:marBottom w:val="0"/>
      <w:divBdr>
        <w:top w:val="none" w:sz="0" w:space="0" w:color="auto"/>
        <w:left w:val="none" w:sz="0" w:space="0" w:color="auto"/>
        <w:bottom w:val="none" w:sz="0" w:space="0" w:color="auto"/>
        <w:right w:val="none" w:sz="0" w:space="0" w:color="auto"/>
      </w:divBdr>
    </w:div>
    <w:div w:id="1569461430">
      <w:bodyDiv w:val="1"/>
      <w:marLeft w:val="0"/>
      <w:marRight w:val="0"/>
      <w:marTop w:val="0"/>
      <w:marBottom w:val="0"/>
      <w:divBdr>
        <w:top w:val="none" w:sz="0" w:space="0" w:color="auto"/>
        <w:left w:val="none" w:sz="0" w:space="0" w:color="auto"/>
        <w:bottom w:val="none" w:sz="0" w:space="0" w:color="auto"/>
        <w:right w:val="none" w:sz="0" w:space="0" w:color="auto"/>
      </w:divBdr>
    </w:div>
    <w:div w:id="1570119615">
      <w:bodyDiv w:val="1"/>
      <w:marLeft w:val="0"/>
      <w:marRight w:val="0"/>
      <w:marTop w:val="0"/>
      <w:marBottom w:val="0"/>
      <w:divBdr>
        <w:top w:val="none" w:sz="0" w:space="0" w:color="auto"/>
        <w:left w:val="none" w:sz="0" w:space="0" w:color="auto"/>
        <w:bottom w:val="none" w:sz="0" w:space="0" w:color="auto"/>
        <w:right w:val="none" w:sz="0" w:space="0" w:color="auto"/>
      </w:divBdr>
    </w:div>
    <w:div w:id="1570656681">
      <w:bodyDiv w:val="1"/>
      <w:marLeft w:val="0"/>
      <w:marRight w:val="0"/>
      <w:marTop w:val="0"/>
      <w:marBottom w:val="0"/>
      <w:divBdr>
        <w:top w:val="none" w:sz="0" w:space="0" w:color="auto"/>
        <w:left w:val="none" w:sz="0" w:space="0" w:color="auto"/>
        <w:bottom w:val="none" w:sz="0" w:space="0" w:color="auto"/>
        <w:right w:val="none" w:sz="0" w:space="0" w:color="auto"/>
      </w:divBdr>
    </w:div>
    <w:div w:id="1571496476">
      <w:bodyDiv w:val="1"/>
      <w:marLeft w:val="0"/>
      <w:marRight w:val="0"/>
      <w:marTop w:val="0"/>
      <w:marBottom w:val="0"/>
      <w:divBdr>
        <w:top w:val="none" w:sz="0" w:space="0" w:color="auto"/>
        <w:left w:val="none" w:sz="0" w:space="0" w:color="auto"/>
        <w:bottom w:val="none" w:sz="0" w:space="0" w:color="auto"/>
        <w:right w:val="none" w:sz="0" w:space="0" w:color="auto"/>
      </w:divBdr>
    </w:div>
    <w:div w:id="1571498656">
      <w:bodyDiv w:val="1"/>
      <w:marLeft w:val="0"/>
      <w:marRight w:val="0"/>
      <w:marTop w:val="0"/>
      <w:marBottom w:val="0"/>
      <w:divBdr>
        <w:top w:val="none" w:sz="0" w:space="0" w:color="auto"/>
        <w:left w:val="none" w:sz="0" w:space="0" w:color="auto"/>
        <w:bottom w:val="none" w:sz="0" w:space="0" w:color="auto"/>
        <w:right w:val="none" w:sz="0" w:space="0" w:color="auto"/>
      </w:divBdr>
    </w:div>
    <w:div w:id="1571499167">
      <w:bodyDiv w:val="1"/>
      <w:marLeft w:val="0"/>
      <w:marRight w:val="0"/>
      <w:marTop w:val="0"/>
      <w:marBottom w:val="0"/>
      <w:divBdr>
        <w:top w:val="none" w:sz="0" w:space="0" w:color="auto"/>
        <w:left w:val="none" w:sz="0" w:space="0" w:color="auto"/>
        <w:bottom w:val="none" w:sz="0" w:space="0" w:color="auto"/>
        <w:right w:val="none" w:sz="0" w:space="0" w:color="auto"/>
      </w:divBdr>
    </w:div>
    <w:div w:id="1572080466">
      <w:bodyDiv w:val="1"/>
      <w:marLeft w:val="0"/>
      <w:marRight w:val="0"/>
      <w:marTop w:val="0"/>
      <w:marBottom w:val="0"/>
      <w:divBdr>
        <w:top w:val="none" w:sz="0" w:space="0" w:color="auto"/>
        <w:left w:val="none" w:sz="0" w:space="0" w:color="auto"/>
        <w:bottom w:val="none" w:sz="0" w:space="0" w:color="auto"/>
        <w:right w:val="none" w:sz="0" w:space="0" w:color="auto"/>
      </w:divBdr>
    </w:div>
    <w:div w:id="1572886619">
      <w:bodyDiv w:val="1"/>
      <w:marLeft w:val="0"/>
      <w:marRight w:val="0"/>
      <w:marTop w:val="0"/>
      <w:marBottom w:val="0"/>
      <w:divBdr>
        <w:top w:val="none" w:sz="0" w:space="0" w:color="auto"/>
        <w:left w:val="none" w:sz="0" w:space="0" w:color="auto"/>
        <w:bottom w:val="none" w:sz="0" w:space="0" w:color="auto"/>
        <w:right w:val="none" w:sz="0" w:space="0" w:color="auto"/>
      </w:divBdr>
    </w:div>
    <w:div w:id="1572929852">
      <w:bodyDiv w:val="1"/>
      <w:marLeft w:val="0"/>
      <w:marRight w:val="0"/>
      <w:marTop w:val="0"/>
      <w:marBottom w:val="0"/>
      <w:divBdr>
        <w:top w:val="none" w:sz="0" w:space="0" w:color="auto"/>
        <w:left w:val="none" w:sz="0" w:space="0" w:color="auto"/>
        <w:bottom w:val="none" w:sz="0" w:space="0" w:color="auto"/>
        <w:right w:val="none" w:sz="0" w:space="0" w:color="auto"/>
      </w:divBdr>
    </w:div>
    <w:div w:id="1572930955">
      <w:bodyDiv w:val="1"/>
      <w:marLeft w:val="0"/>
      <w:marRight w:val="0"/>
      <w:marTop w:val="0"/>
      <w:marBottom w:val="0"/>
      <w:divBdr>
        <w:top w:val="none" w:sz="0" w:space="0" w:color="auto"/>
        <w:left w:val="none" w:sz="0" w:space="0" w:color="auto"/>
        <w:bottom w:val="none" w:sz="0" w:space="0" w:color="auto"/>
        <w:right w:val="none" w:sz="0" w:space="0" w:color="auto"/>
      </w:divBdr>
    </w:div>
    <w:div w:id="1573001709">
      <w:bodyDiv w:val="1"/>
      <w:marLeft w:val="0"/>
      <w:marRight w:val="0"/>
      <w:marTop w:val="0"/>
      <w:marBottom w:val="0"/>
      <w:divBdr>
        <w:top w:val="none" w:sz="0" w:space="0" w:color="auto"/>
        <w:left w:val="none" w:sz="0" w:space="0" w:color="auto"/>
        <w:bottom w:val="none" w:sz="0" w:space="0" w:color="auto"/>
        <w:right w:val="none" w:sz="0" w:space="0" w:color="auto"/>
      </w:divBdr>
    </w:div>
    <w:div w:id="1573348244">
      <w:bodyDiv w:val="1"/>
      <w:marLeft w:val="0"/>
      <w:marRight w:val="0"/>
      <w:marTop w:val="0"/>
      <w:marBottom w:val="0"/>
      <w:divBdr>
        <w:top w:val="none" w:sz="0" w:space="0" w:color="auto"/>
        <w:left w:val="none" w:sz="0" w:space="0" w:color="auto"/>
        <w:bottom w:val="none" w:sz="0" w:space="0" w:color="auto"/>
        <w:right w:val="none" w:sz="0" w:space="0" w:color="auto"/>
      </w:divBdr>
      <w:divsChild>
        <w:div w:id="355549321">
          <w:marLeft w:val="0"/>
          <w:marRight w:val="0"/>
          <w:marTop w:val="0"/>
          <w:marBottom w:val="0"/>
          <w:divBdr>
            <w:top w:val="none" w:sz="0" w:space="0" w:color="auto"/>
            <w:left w:val="none" w:sz="0" w:space="0" w:color="auto"/>
            <w:bottom w:val="none" w:sz="0" w:space="0" w:color="auto"/>
            <w:right w:val="none" w:sz="0" w:space="0" w:color="auto"/>
          </w:divBdr>
        </w:div>
        <w:div w:id="790709166">
          <w:marLeft w:val="0"/>
          <w:marRight w:val="0"/>
          <w:marTop w:val="0"/>
          <w:marBottom w:val="0"/>
          <w:divBdr>
            <w:top w:val="none" w:sz="0" w:space="0" w:color="auto"/>
            <w:left w:val="none" w:sz="0" w:space="0" w:color="auto"/>
            <w:bottom w:val="none" w:sz="0" w:space="0" w:color="auto"/>
            <w:right w:val="none" w:sz="0" w:space="0" w:color="auto"/>
          </w:divBdr>
          <w:divsChild>
            <w:div w:id="1112550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3393415">
      <w:bodyDiv w:val="1"/>
      <w:marLeft w:val="0"/>
      <w:marRight w:val="0"/>
      <w:marTop w:val="0"/>
      <w:marBottom w:val="0"/>
      <w:divBdr>
        <w:top w:val="none" w:sz="0" w:space="0" w:color="auto"/>
        <w:left w:val="none" w:sz="0" w:space="0" w:color="auto"/>
        <w:bottom w:val="none" w:sz="0" w:space="0" w:color="auto"/>
        <w:right w:val="none" w:sz="0" w:space="0" w:color="auto"/>
      </w:divBdr>
    </w:div>
    <w:div w:id="1573924400">
      <w:bodyDiv w:val="1"/>
      <w:marLeft w:val="0"/>
      <w:marRight w:val="0"/>
      <w:marTop w:val="0"/>
      <w:marBottom w:val="0"/>
      <w:divBdr>
        <w:top w:val="none" w:sz="0" w:space="0" w:color="auto"/>
        <w:left w:val="none" w:sz="0" w:space="0" w:color="auto"/>
        <w:bottom w:val="none" w:sz="0" w:space="0" w:color="auto"/>
        <w:right w:val="none" w:sz="0" w:space="0" w:color="auto"/>
      </w:divBdr>
    </w:div>
    <w:div w:id="1574120666">
      <w:bodyDiv w:val="1"/>
      <w:marLeft w:val="0"/>
      <w:marRight w:val="0"/>
      <w:marTop w:val="0"/>
      <w:marBottom w:val="0"/>
      <w:divBdr>
        <w:top w:val="none" w:sz="0" w:space="0" w:color="auto"/>
        <w:left w:val="none" w:sz="0" w:space="0" w:color="auto"/>
        <w:bottom w:val="none" w:sz="0" w:space="0" w:color="auto"/>
        <w:right w:val="none" w:sz="0" w:space="0" w:color="auto"/>
      </w:divBdr>
    </w:div>
    <w:div w:id="1574388757">
      <w:bodyDiv w:val="1"/>
      <w:marLeft w:val="0"/>
      <w:marRight w:val="0"/>
      <w:marTop w:val="0"/>
      <w:marBottom w:val="0"/>
      <w:divBdr>
        <w:top w:val="none" w:sz="0" w:space="0" w:color="auto"/>
        <w:left w:val="none" w:sz="0" w:space="0" w:color="auto"/>
        <w:bottom w:val="none" w:sz="0" w:space="0" w:color="auto"/>
        <w:right w:val="none" w:sz="0" w:space="0" w:color="auto"/>
      </w:divBdr>
    </w:div>
    <w:div w:id="1574781617">
      <w:bodyDiv w:val="1"/>
      <w:marLeft w:val="0"/>
      <w:marRight w:val="0"/>
      <w:marTop w:val="0"/>
      <w:marBottom w:val="0"/>
      <w:divBdr>
        <w:top w:val="none" w:sz="0" w:space="0" w:color="auto"/>
        <w:left w:val="none" w:sz="0" w:space="0" w:color="auto"/>
        <w:bottom w:val="none" w:sz="0" w:space="0" w:color="auto"/>
        <w:right w:val="none" w:sz="0" w:space="0" w:color="auto"/>
      </w:divBdr>
    </w:div>
    <w:div w:id="1574923941">
      <w:bodyDiv w:val="1"/>
      <w:marLeft w:val="0"/>
      <w:marRight w:val="0"/>
      <w:marTop w:val="0"/>
      <w:marBottom w:val="0"/>
      <w:divBdr>
        <w:top w:val="none" w:sz="0" w:space="0" w:color="auto"/>
        <w:left w:val="none" w:sz="0" w:space="0" w:color="auto"/>
        <w:bottom w:val="none" w:sz="0" w:space="0" w:color="auto"/>
        <w:right w:val="none" w:sz="0" w:space="0" w:color="auto"/>
      </w:divBdr>
    </w:div>
    <w:div w:id="1574969441">
      <w:bodyDiv w:val="1"/>
      <w:marLeft w:val="0"/>
      <w:marRight w:val="0"/>
      <w:marTop w:val="0"/>
      <w:marBottom w:val="0"/>
      <w:divBdr>
        <w:top w:val="none" w:sz="0" w:space="0" w:color="auto"/>
        <w:left w:val="none" w:sz="0" w:space="0" w:color="auto"/>
        <w:bottom w:val="none" w:sz="0" w:space="0" w:color="auto"/>
        <w:right w:val="none" w:sz="0" w:space="0" w:color="auto"/>
      </w:divBdr>
    </w:div>
    <w:div w:id="1575511676">
      <w:bodyDiv w:val="1"/>
      <w:marLeft w:val="0"/>
      <w:marRight w:val="0"/>
      <w:marTop w:val="0"/>
      <w:marBottom w:val="0"/>
      <w:divBdr>
        <w:top w:val="none" w:sz="0" w:space="0" w:color="auto"/>
        <w:left w:val="none" w:sz="0" w:space="0" w:color="auto"/>
        <w:bottom w:val="none" w:sz="0" w:space="0" w:color="auto"/>
        <w:right w:val="none" w:sz="0" w:space="0" w:color="auto"/>
      </w:divBdr>
    </w:div>
    <w:div w:id="1575972923">
      <w:bodyDiv w:val="1"/>
      <w:marLeft w:val="0"/>
      <w:marRight w:val="0"/>
      <w:marTop w:val="0"/>
      <w:marBottom w:val="0"/>
      <w:divBdr>
        <w:top w:val="none" w:sz="0" w:space="0" w:color="auto"/>
        <w:left w:val="none" w:sz="0" w:space="0" w:color="auto"/>
        <w:bottom w:val="none" w:sz="0" w:space="0" w:color="auto"/>
        <w:right w:val="none" w:sz="0" w:space="0" w:color="auto"/>
      </w:divBdr>
    </w:div>
    <w:div w:id="1576165009">
      <w:bodyDiv w:val="1"/>
      <w:marLeft w:val="0"/>
      <w:marRight w:val="0"/>
      <w:marTop w:val="0"/>
      <w:marBottom w:val="0"/>
      <w:divBdr>
        <w:top w:val="none" w:sz="0" w:space="0" w:color="auto"/>
        <w:left w:val="none" w:sz="0" w:space="0" w:color="auto"/>
        <w:bottom w:val="none" w:sz="0" w:space="0" w:color="auto"/>
        <w:right w:val="none" w:sz="0" w:space="0" w:color="auto"/>
      </w:divBdr>
      <w:divsChild>
        <w:div w:id="209849160">
          <w:marLeft w:val="0"/>
          <w:marRight w:val="0"/>
          <w:marTop w:val="0"/>
          <w:marBottom w:val="0"/>
          <w:divBdr>
            <w:top w:val="none" w:sz="0" w:space="0" w:color="auto"/>
            <w:left w:val="none" w:sz="0" w:space="0" w:color="auto"/>
            <w:bottom w:val="none" w:sz="0" w:space="0" w:color="auto"/>
            <w:right w:val="none" w:sz="0" w:space="0" w:color="auto"/>
          </w:divBdr>
        </w:div>
      </w:divsChild>
    </w:div>
    <w:div w:id="1577131056">
      <w:bodyDiv w:val="1"/>
      <w:marLeft w:val="0"/>
      <w:marRight w:val="0"/>
      <w:marTop w:val="0"/>
      <w:marBottom w:val="0"/>
      <w:divBdr>
        <w:top w:val="none" w:sz="0" w:space="0" w:color="auto"/>
        <w:left w:val="none" w:sz="0" w:space="0" w:color="auto"/>
        <w:bottom w:val="none" w:sz="0" w:space="0" w:color="auto"/>
        <w:right w:val="none" w:sz="0" w:space="0" w:color="auto"/>
      </w:divBdr>
    </w:div>
    <w:div w:id="1577323265">
      <w:bodyDiv w:val="1"/>
      <w:marLeft w:val="0"/>
      <w:marRight w:val="0"/>
      <w:marTop w:val="0"/>
      <w:marBottom w:val="0"/>
      <w:divBdr>
        <w:top w:val="none" w:sz="0" w:space="0" w:color="auto"/>
        <w:left w:val="none" w:sz="0" w:space="0" w:color="auto"/>
        <w:bottom w:val="none" w:sz="0" w:space="0" w:color="auto"/>
        <w:right w:val="none" w:sz="0" w:space="0" w:color="auto"/>
      </w:divBdr>
    </w:div>
    <w:div w:id="1577662189">
      <w:bodyDiv w:val="1"/>
      <w:marLeft w:val="0"/>
      <w:marRight w:val="0"/>
      <w:marTop w:val="0"/>
      <w:marBottom w:val="0"/>
      <w:divBdr>
        <w:top w:val="none" w:sz="0" w:space="0" w:color="auto"/>
        <w:left w:val="none" w:sz="0" w:space="0" w:color="auto"/>
        <w:bottom w:val="none" w:sz="0" w:space="0" w:color="auto"/>
        <w:right w:val="none" w:sz="0" w:space="0" w:color="auto"/>
      </w:divBdr>
    </w:div>
    <w:div w:id="1577858296">
      <w:bodyDiv w:val="1"/>
      <w:marLeft w:val="0"/>
      <w:marRight w:val="0"/>
      <w:marTop w:val="0"/>
      <w:marBottom w:val="0"/>
      <w:divBdr>
        <w:top w:val="none" w:sz="0" w:space="0" w:color="auto"/>
        <w:left w:val="none" w:sz="0" w:space="0" w:color="auto"/>
        <w:bottom w:val="none" w:sz="0" w:space="0" w:color="auto"/>
        <w:right w:val="none" w:sz="0" w:space="0" w:color="auto"/>
      </w:divBdr>
    </w:div>
    <w:div w:id="1578133243">
      <w:bodyDiv w:val="1"/>
      <w:marLeft w:val="0"/>
      <w:marRight w:val="0"/>
      <w:marTop w:val="0"/>
      <w:marBottom w:val="0"/>
      <w:divBdr>
        <w:top w:val="none" w:sz="0" w:space="0" w:color="auto"/>
        <w:left w:val="none" w:sz="0" w:space="0" w:color="auto"/>
        <w:bottom w:val="none" w:sz="0" w:space="0" w:color="auto"/>
        <w:right w:val="none" w:sz="0" w:space="0" w:color="auto"/>
      </w:divBdr>
    </w:div>
    <w:div w:id="1578247626">
      <w:bodyDiv w:val="1"/>
      <w:marLeft w:val="0"/>
      <w:marRight w:val="0"/>
      <w:marTop w:val="0"/>
      <w:marBottom w:val="0"/>
      <w:divBdr>
        <w:top w:val="none" w:sz="0" w:space="0" w:color="auto"/>
        <w:left w:val="none" w:sz="0" w:space="0" w:color="auto"/>
        <w:bottom w:val="none" w:sz="0" w:space="0" w:color="auto"/>
        <w:right w:val="none" w:sz="0" w:space="0" w:color="auto"/>
      </w:divBdr>
    </w:div>
    <w:div w:id="1578904974">
      <w:bodyDiv w:val="1"/>
      <w:marLeft w:val="0"/>
      <w:marRight w:val="0"/>
      <w:marTop w:val="0"/>
      <w:marBottom w:val="0"/>
      <w:divBdr>
        <w:top w:val="none" w:sz="0" w:space="0" w:color="auto"/>
        <w:left w:val="none" w:sz="0" w:space="0" w:color="auto"/>
        <w:bottom w:val="none" w:sz="0" w:space="0" w:color="auto"/>
        <w:right w:val="none" w:sz="0" w:space="0" w:color="auto"/>
      </w:divBdr>
    </w:div>
    <w:div w:id="1579090995">
      <w:bodyDiv w:val="1"/>
      <w:marLeft w:val="0"/>
      <w:marRight w:val="0"/>
      <w:marTop w:val="0"/>
      <w:marBottom w:val="0"/>
      <w:divBdr>
        <w:top w:val="none" w:sz="0" w:space="0" w:color="auto"/>
        <w:left w:val="none" w:sz="0" w:space="0" w:color="auto"/>
        <w:bottom w:val="none" w:sz="0" w:space="0" w:color="auto"/>
        <w:right w:val="none" w:sz="0" w:space="0" w:color="auto"/>
      </w:divBdr>
    </w:div>
    <w:div w:id="1579363218">
      <w:bodyDiv w:val="1"/>
      <w:marLeft w:val="0"/>
      <w:marRight w:val="0"/>
      <w:marTop w:val="0"/>
      <w:marBottom w:val="0"/>
      <w:divBdr>
        <w:top w:val="none" w:sz="0" w:space="0" w:color="auto"/>
        <w:left w:val="none" w:sz="0" w:space="0" w:color="auto"/>
        <w:bottom w:val="none" w:sz="0" w:space="0" w:color="auto"/>
        <w:right w:val="none" w:sz="0" w:space="0" w:color="auto"/>
      </w:divBdr>
    </w:div>
    <w:div w:id="1579435768">
      <w:bodyDiv w:val="1"/>
      <w:marLeft w:val="0"/>
      <w:marRight w:val="0"/>
      <w:marTop w:val="0"/>
      <w:marBottom w:val="0"/>
      <w:divBdr>
        <w:top w:val="none" w:sz="0" w:space="0" w:color="auto"/>
        <w:left w:val="none" w:sz="0" w:space="0" w:color="auto"/>
        <w:bottom w:val="none" w:sz="0" w:space="0" w:color="auto"/>
        <w:right w:val="none" w:sz="0" w:space="0" w:color="auto"/>
      </w:divBdr>
    </w:div>
    <w:div w:id="1579706848">
      <w:bodyDiv w:val="1"/>
      <w:marLeft w:val="0"/>
      <w:marRight w:val="0"/>
      <w:marTop w:val="0"/>
      <w:marBottom w:val="0"/>
      <w:divBdr>
        <w:top w:val="none" w:sz="0" w:space="0" w:color="auto"/>
        <w:left w:val="none" w:sz="0" w:space="0" w:color="auto"/>
        <w:bottom w:val="none" w:sz="0" w:space="0" w:color="auto"/>
        <w:right w:val="none" w:sz="0" w:space="0" w:color="auto"/>
      </w:divBdr>
    </w:div>
    <w:div w:id="1579753400">
      <w:bodyDiv w:val="1"/>
      <w:marLeft w:val="0"/>
      <w:marRight w:val="0"/>
      <w:marTop w:val="0"/>
      <w:marBottom w:val="0"/>
      <w:divBdr>
        <w:top w:val="none" w:sz="0" w:space="0" w:color="auto"/>
        <w:left w:val="none" w:sz="0" w:space="0" w:color="auto"/>
        <w:bottom w:val="none" w:sz="0" w:space="0" w:color="auto"/>
        <w:right w:val="none" w:sz="0" w:space="0" w:color="auto"/>
      </w:divBdr>
    </w:div>
    <w:div w:id="1579899649">
      <w:bodyDiv w:val="1"/>
      <w:marLeft w:val="0"/>
      <w:marRight w:val="0"/>
      <w:marTop w:val="0"/>
      <w:marBottom w:val="0"/>
      <w:divBdr>
        <w:top w:val="none" w:sz="0" w:space="0" w:color="auto"/>
        <w:left w:val="none" w:sz="0" w:space="0" w:color="auto"/>
        <w:bottom w:val="none" w:sz="0" w:space="0" w:color="auto"/>
        <w:right w:val="none" w:sz="0" w:space="0" w:color="auto"/>
      </w:divBdr>
    </w:div>
    <w:div w:id="1580552748">
      <w:bodyDiv w:val="1"/>
      <w:marLeft w:val="0"/>
      <w:marRight w:val="0"/>
      <w:marTop w:val="0"/>
      <w:marBottom w:val="0"/>
      <w:divBdr>
        <w:top w:val="none" w:sz="0" w:space="0" w:color="auto"/>
        <w:left w:val="none" w:sz="0" w:space="0" w:color="auto"/>
        <w:bottom w:val="none" w:sz="0" w:space="0" w:color="auto"/>
        <w:right w:val="none" w:sz="0" w:space="0" w:color="auto"/>
      </w:divBdr>
    </w:div>
    <w:div w:id="1581985445">
      <w:bodyDiv w:val="1"/>
      <w:marLeft w:val="0"/>
      <w:marRight w:val="0"/>
      <w:marTop w:val="0"/>
      <w:marBottom w:val="0"/>
      <w:divBdr>
        <w:top w:val="none" w:sz="0" w:space="0" w:color="auto"/>
        <w:left w:val="none" w:sz="0" w:space="0" w:color="auto"/>
        <w:bottom w:val="none" w:sz="0" w:space="0" w:color="auto"/>
        <w:right w:val="none" w:sz="0" w:space="0" w:color="auto"/>
      </w:divBdr>
    </w:div>
    <w:div w:id="1583030443">
      <w:bodyDiv w:val="1"/>
      <w:marLeft w:val="0"/>
      <w:marRight w:val="0"/>
      <w:marTop w:val="0"/>
      <w:marBottom w:val="0"/>
      <w:divBdr>
        <w:top w:val="none" w:sz="0" w:space="0" w:color="auto"/>
        <w:left w:val="none" w:sz="0" w:space="0" w:color="auto"/>
        <w:bottom w:val="none" w:sz="0" w:space="0" w:color="auto"/>
        <w:right w:val="none" w:sz="0" w:space="0" w:color="auto"/>
      </w:divBdr>
    </w:div>
    <w:div w:id="1583107031">
      <w:bodyDiv w:val="1"/>
      <w:marLeft w:val="0"/>
      <w:marRight w:val="0"/>
      <w:marTop w:val="0"/>
      <w:marBottom w:val="0"/>
      <w:divBdr>
        <w:top w:val="none" w:sz="0" w:space="0" w:color="auto"/>
        <w:left w:val="none" w:sz="0" w:space="0" w:color="auto"/>
        <w:bottom w:val="none" w:sz="0" w:space="0" w:color="auto"/>
        <w:right w:val="none" w:sz="0" w:space="0" w:color="auto"/>
      </w:divBdr>
    </w:div>
    <w:div w:id="1583487285">
      <w:bodyDiv w:val="1"/>
      <w:marLeft w:val="0"/>
      <w:marRight w:val="0"/>
      <w:marTop w:val="0"/>
      <w:marBottom w:val="0"/>
      <w:divBdr>
        <w:top w:val="none" w:sz="0" w:space="0" w:color="auto"/>
        <w:left w:val="none" w:sz="0" w:space="0" w:color="auto"/>
        <w:bottom w:val="none" w:sz="0" w:space="0" w:color="auto"/>
        <w:right w:val="none" w:sz="0" w:space="0" w:color="auto"/>
      </w:divBdr>
    </w:div>
    <w:div w:id="1583948002">
      <w:bodyDiv w:val="1"/>
      <w:marLeft w:val="0"/>
      <w:marRight w:val="0"/>
      <w:marTop w:val="0"/>
      <w:marBottom w:val="0"/>
      <w:divBdr>
        <w:top w:val="none" w:sz="0" w:space="0" w:color="auto"/>
        <w:left w:val="none" w:sz="0" w:space="0" w:color="auto"/>
        <w:bottom w:val="none" w:sz="0" w:space="0" w:color="auto"/>
        <w:right w:val="none" w:sz="0" w:space="0" w:color="auto"/>
      </w:divBdr>
    </w:div>
    <w:div w:id="1584293128">
      <w:bodyDiv w:val="1"/>
      <w:marLeft w:val="0"/>
      <w:marRight w:val="0"/>
      <w:marTop w:val="0"/>
      <w:marBottom w:val="0"/>
      <w:divBdr>
        <w:top w:val="none" w:sz="0" w:space="0" w:color="auto"/>
        <w:left w:val="none" w:sz="0" w:space="0" w:color="auto"/>
        <w:bottom w:val="none" w:sz="0" w:space="0" w:color="auto"/>
        <w:right w:val="none" w:sz="0" w:space="0" w:color="auto"/>
      </w:divBdr>
    </w:div>
    <w:div w:id="1584610291">
      <w:bodyDiv w:val="1"/>
      <w:marLeft w:val="0"/>
      <w:marRight w:val="0"/>
      <w:marTop w:val="0"/>
      <w:marBottom w:val="0"/>
      <w:divBdr>
        <w:top w:val="none" w:sz="0" w:space="0" w:color="auto"/>
        <w:left w:val="none" w:sz="0" w:space="0" w:color="auto"/>
        <w:bottom w:val="none" w:sz="0" w:space="0" w:color="auto"/>
        <w:right w:val="none" w:sz="0" w:space="0" w:color="auto"/>
      </w:divBdr>
    </w:div>
    <w:div w:id="1584797185">
      <w:bodyDiv w:val="1"/>
      <w:marLeft w:val="0"/>
      <w:marRight w:val="0"/>
      <w:marTop w:val="0"/>
      <w:marBottom w:val="0"/>
      <w:divBdr>
        <w:top w:val="none" w:sz="0" w:space="0" w:color="auto"/>
        <w:left w:val="none" w:sz="0" w:space="0" w:color="auto"/>
        <w:bottom w:val="none" w:sz="0" w:space="0" w:color="auto"/>
        <w:right w:val="none" w:sz="0" w:space="0" w:color="auto"/>
      </w:divBdr>
    </w:div>
    <w:div w:id="1584997259">
      <w:bodyDiv w:val="1"/>
      <w:marLeft w:val="0"/>
      <w:marRight w:val="0"/>
      <w:marTop w:val="0"/>
      <w:marBottom w:val="0"/>
      <w:divBdr>
        <w:top w:val="none" w:sz="0" w:space="0" w:color="auto"/>
        <w:left w:val="none" w:sz="0" w:space="0" w:color="auto"/>
        <w:bottom w:val="none" w:sz="0" w:space="0" w:color="auto"/>
        <w:right w:val="none" w:sz="0" w:space="0" w:color="auto"/>
      </w:divBdr>
    </w:div>
    <w:div w:id="1585068873">
      <w:bodyDiv w:val="1"/>
      <w:marLeft w:val="0"/>
      <w:marRight w:val="0"/>
      <w:marTop w:val="0"/>
      <w:marBottom w:val="0"/>
      <w:divBdr>
        <w:top w:val="none" w:sz="0" w:space="0" w:color="auto"/>
        <w:left w:val="none" w:sz="0" w:space="0" w:color="auto"/>
        <w:bottom w:val="none" w:sz="0" w:space="0" w:color="auto"/>
        <w:right w:val="none" w:sz="0" w:space="0" w:color="auto"/>
      </w:divBdr>
    </w:div>
    <w:div w:id="1585257797">
      <w:bodyDiv w:val="1"/>
      <w:marLeft w:val="0"/>
      <w:marRight w:val="0"/>
      <w:marTop w:val="0"/>
      <w:marBottom w:val="0"/>
      <w:divBdr>
        <w:top w:val="none" w:sz="0" w:space="0" w:color="auto"/>
        <w:left w:val="none" w:sz="0" w:space="0" w:color="auto"/>
        <w:bottom w:val="none" w:sz="0" w:space="0" w:color="auto"/>
        <w:right w:val="none" w:sz="0" w:space="0" w:color="auto"/>
      </w:divBdr>
      <w:divsChild>
        <w:div w:id="2126267029">
          <w:marLeft w:val="0"/>
          <w:marRight w:val="0"/>
          <w:marTop w:val="0"/>
          <w:marBottom w:val="0"/>
          <w:divBdr>
            <w:top w:val="none" w:sz="0" w:space="0" w:color="auto"/>
            <w:left w:val="none" w:sz="0" w:space="0" w:color="auto"/>
            <w:bottom w:val="none" w:sz="0" w:space="0" w:color="auto"/>
            <w:right w:val="none" w:sz="0" w:space="0" w:color="auto"/>
          </w:divBdr>
          <w:divsChild>
            <w:div w:id="2083260720">
              <w:marLeft w:val="0"/>
              <w:marRight w:val="0"/>
              <w:marTop w:val="0"/>
              <w:marBottom w:val="0"/>
              <w:divBdr>
                <w:top w:val="none" w:sz="0" w:space="0" w:color="auto"/>
                <w:left w:val="none" w:sz="0" w:space="0" w:color="auto"/>
                <w:bottom w:val="none" w:sz="0" w:space="0" w:color="auto"/>
                <w:right w:val="none" w:sz="0" w:space="0" w:color="auto"/>
              </w:divBdr>
              <w:divsChild>
                <w:div w:id="1410425562">
                  <w:marLeft w:val="0"/>
                  <w:marRight w:val="0"/>
                  <w:marTop w:val="0"/>
                  <w:marBottom w:val="0"/>
                  <w:divBdr>
                    <w:top w:val="none" w:sz="0" w:space="0" w:color="auto"/>
                    <w:left w:val="none" w:sz="0" w:space="0" w:color="auto"/>
                    <w:bottom w:val="none" w:sz="0" w:space="0" w:color="auto"/>
                    <w:right w:val="none" w:sz="0" w:space="0" w:color="auto"/>
                  </w:divBdr>
                  <w:divsChild>
                    <w:div w:id="951520352">
                      <w:marLeft w:val="0"/>
                      <w:marRight w:val="0"/>
                      <w:marTop w:val="0"/>
                      <w:marBottom w:val="0"/>
                      <w:divBdr>
                        <w:top w:val="none" w:sz="0" w:space="0" w:color="auto"/>
                        <w:left w:val="none" w:sz="0" w:space="0" w:color="auto"/>
                        <w:bottom w:val="none" w:sz="0" w:space="0" w:color="auto"/>
                        <w:right w:val="none" w:sz="0" w:space="0" w:color="auto"/>
                      </w:divBdr>
                      <w:divsChild>
                        <w:div w:id="1050573944">
                          <w:marLeft w:val="0"/>
                          <w:marRight w:val="0"/>
                          <w:marTop w:val="0"/>
                          <w:marBottom w:val="0"/>
                          <w:divBdr>
                            <w:top w:val="none" w:sz="0" w:space="0" w:color="auto"/>
                            <w:left w:val="none" w:sz="0" w:space="0" w:color="auto"/>
                            <w:bottom w:val="none" w:sz="0" w:space="0" w:color="auto"/>
                            <w:right w:val="none" w:sz="0" w:space="0" w:color="auto"/>
                          </w:divBdr>
                          <w:divsChild>
                            <w:div w:id="83115080">
                              <w:marLeft w:val="0"/>
                              <w:marRight w:val="0"/>
                              <w:marTop w:val="0"/>
                              <w:marBottom w:val="0"/>
                              <w:divBdr>
                                <w:top w:val="none" w:sz="0" w:space="0" w:color="auto"/>
                                <w:left w:val="none" w:sz="0" w:space="0" w:color="auto"/>
                                <w:bottom w:val="none" w:sz="0" w:space="0" w:color="auto"/>
                                <w:right w:val="none" w:sz="0" w:space="0" w:color="auto"/>
                              </w:divBdr>
                              <w:divsChild>
                                <w:div w:id="800417629">
                                  <w:marLeft w:val="0"/>
                                  <w:marRight w:val="0"/>
                                  <w:marTop w:val="0"/>
                                  <w:marBottom w:val="0"/>
                                  <w:divBdr>
                                    <w:top w:val="none" w:sz="0" w:space="0" w:color="auto"/>
                                    <w:left w:val="none" w:sz="0" w:space="0" w:color="auto"/>
                                    <w:bottom w:val="none" w:sz="0" w:space="0" w:color="auto"/>
                                    <w:right w:val="none" w:sz="0" w:space="0" w:color="auto"/>
                                  </w:divBdr>
                                  <w:divsChild>
                                    <w:div w:id="1898084448">
                                      <w:marLeft w:val="0"/>
                                      <w:marRight w:val="0"/>
                                      <w:marTop w:val="0"/>
                                      <w:marBottom w:val="62"/>
                                      <w:divBdr>
                                        <w:top w:val="none" w:sz="0" w:space="0" w:color="auto"/>
                                        <w:left w:val="none" w:sz="0" w:space="0" w:color="auto"/>
                                        <w:bottom w:val="none" w:sz="0" w:space="0" w:color="auto"/>
                                        <w:right w:val="none" w:sz="0" w:space="0" w:color="auto"/>
                                      </w:divBdr>
                                    </w:div>
                                  </w:divsChild>
                                </w:div>
                              </w:divsChild>
                            </w:div>
                            <w:div w:id="270429972">
                              <w:marLeft w:val="0"/>
                              <w:marRight w:val="0"/>
                              <w:marTop w:val="0"/>
                              <w:marBottom w:val="0"/>
                              <w:divBdr>
                                <w:top w:val="none" w:sz="0" w:space="0" w:color="auto"/>
                                <w:left w:val="none" w:sz="0" w:space="0" w:color="auto"/>
                                <w:bottom w:val="none" w:sz="0" w:space="0" w:color="auto"/>
                                <w:right w:val="none" w:sz="0" w:space="0" w:color="auto"/>
                              </w:divBdr>
                              <w:divsChild>
                                <w:div w:id="11566960">
                                  <w:marLeft w:val="0"/>
                                  <w:marRight w:val="0"/>
                                  <w:marTop w:val="0"/>
                                  <w:marBottom w:val="0"/>
                                  <w:divBdr>
                                    <w:top w:val="none" w:sz="0" w:space="0" w:color="auto"/>
                                    <w:left w:val="none" w:sz="0" w:space="0" w:color="auto"/>
                                    <w:bottom w:val="none" w:sz="0" w:space="0" w:color="auto"/>
                                    <w:right w:val="none" w:sz="0" w:space="0" w:color="auto"/>
                                  </w:divBdr>
                                </w:div>
                                <w:div w:id="179509931">
                                  <w:marLeft w:val="0"/>
                                  <w:marRight w:val="0"/>
                                  <w:marTop w:val="0"/>
                                  <w:marBottom w:val="0"/>
                                  <w:divBdr>
                                    <w:top w:val="none" w:sz="0" w:space="0" w:color="auto"/>
                                    <w:left w:val="none" w:sz="0" w:space="0" w:color="auto"/>
                                    <w:bottom w:val="none" w:sz="0" w:space="0" w:color="auto"/>
                                    <w:right w:val="none" w:sz="0" w:space="0" w:color="auto"/>
                                  </w:divBdr>
                                </w:div>
                                <w:div w:id="369960901">
                                  <w:marLeft w:val="0"/>
                                  <w:marRight w:val="0"/>
                                  <w:marTop w:val="0"/>
                                  <w:marBottom w:val="0"/>
                                  <w:divBdr>
                                    <w:top w:val="none" w:sz="0" w:space="0" w:color="auto"/>
                                    <w:left w:val="none" w:sz="0" w:space="0" w:color="auto"/>
                                    <w:bottom w:val="none" w:sz="0" w:space="0" w:color="auto"/>
                                    <w:right w:val="none" w:sz="0" w:space="0" w:color="auto"/>
                                  </w:divBdr>
                                </w:div>
                                <w:div w:id="685642473">
                                  <w:marLeft w:val="0"/>
                                  <w:marRight w:val="0"/>
                                  <w:marTop w:val="0"/>
                                  <w:marBottom w:val="0"/>
                                  <w:divBdr>
                                    <w:top w:val="none" w:sz="0" w:space="0" w:color="auto"/>
                                    <w:left w:val="none" w:sz="0" w:space="0" w:color="auto"/>
                                    <w:bottom w:val="none" w:sz="0" w:space="0" w:color="auto"/>
                                    <w:right w:val="none" w:sz="0" w:space="0" w:color="auto"/>
                                  </w:divBdr>
                                </w:div>
                                <w:div w:id="879047418">
                                  <w:marLeft w:val="0"/>
                                  <w:marRight w:val="0"/>
                                  <w:marTop w:val="0"/>
                                  <w:marBottom w:val="0"/>
                                  <w:divBdr>
                                    <w:top w:val="none" w:sz="0" w:space="0" w:color="auto"/>
                                    <w:left w:val="none" w:sz="0" w:space="0" w:color="auto"/>
                                    <w:bottom w:val="none" w:sz="0" w:space="0" w:color="auto"/>
                                    <w:right w:val="none" w:sz="0" w:space="0" w:color="auto"/>
                                  </w:divBdr>
                                </w:div>
                                <w:div w:id="1269391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5606807">
      <w:bodyDiv w:val="1"/>
      <w:marLeft w:val="0"/>
      <w:marRight w:val="0"/>
      <w:marTop w:val="0"/>
      <w:marBottom w:val="0"/>
      <w:divBdr>
        <w:top w:val="none" w:sz="0" w:space="0" w:color="auto"/>
        <w:left w:val="none" w:sz="0" w:space="0" w:color="auto"/>
        <w:bottom w:val="none" w:sz="0" w:space="0" w:color="auto"/>
        <w:right w:val="none" w:sz="0" w:space="0" w:color="auto"/>
      </w:divBdr>
    </w:div>
    <w:div w:id="1585842770">
      <w:bodyDiv w:val="1"/>
      <w:marLeft w:val="0"/>
      <w:marRight w:val="0"/>
      <w:marTop w:val="0"/>
      <w:marBottom w:val="0"/>
      <w:divBdr>
        <w:top w:val="none" w:sz="0" w:space="0" w:color="auto"/>
        <w:left w:val="none" w:sz="0" w:space="0" w:color="auto"/>
        <w:bottom w:val="none" w:sz="0" w:space="0" w:color="auto"/>
        <w:right w:val="none" w:sz="0" w:space="0" w:color="auto"/>
      </w:divBdr>
    </w:div>
    <w:div w:id="1585992040">
      <w:bodyDiv w:val="1"/>
      <w:marLeft w:val="0"/>
      <w:marRight w:val="0"/>
      <w:marTop w:val="0"/>
      <w:marBottom w:val="0"/>
      <w:divBdr>
        <w:top w:val="none" w:sz="0" w:space="0" w:color="auto"/>
        <w:left w:val="none" w:sz="0" w:space="0" w:color="auto"/>
        <w:bottom w:val="none" w:sz="0" w:space="0" w:color="auto"/>
        <w:right w:val="none" w:sz="0" w:space="0" w:color="auto"/>
      </w:divBdr>
    </w:div>
    <w:div w:id="1586037307">
      <w:bodyDiv w:val="1"/>
      <w:marLeft w:val="0"/>
      <w:marRight w:val="0"/>
      <w:marTop w:val="0"/>
      <w:marBottom w:val="0"/>
      <w:divBdr>
        <w:top w:val="none" w:sz="0" w:space="0" w:color="auto"/>
        <w:left w:val="none" w:sz="0" w:space="0" w:color="auto"/>
        <w:bottom w:val="none" w:sz="0" w:space="0" w:color="auto"/>
        <w:right w:val="none" w:sz="0" w:space="0" w:color="auto"/>
      </w:divBdr>
    </w:div>
    <w:div w:id="1586301354">
      <w:bodyDiv w:val="1"/>
      <w:marLeft w:val="0"/>
      <w:marRight w:val="0"/>
      <w:marTop w:val="0"/>
      <w:marBottom w:val="0"/>
      <w:divBdr>
        <w:top w:val="none" w:sz="0" w:space="0" w:color="auto"/>
        <w:left w:val="none" w:sz="0" w:space="0" w:color="auto"/>
        <w:bottom w:val="none" w:sz="0" w:space="0" w:color="auto"/>
        <w:right w:val="none" w:sz="0" w:space="0" w:color="auto"/>
      </w:divBdr>
    </w:div>
    <w:div w:id="1586724506">
      <w:bodyDiv w:val="1"/>
      <w:marLeft w:val="0"/>
      <w:marRight w:val="0"/>
      <w:marTop w:val="0"/>
      <w:marBottom w:val="0"/>
      <w:divBdr>
        <w:top w:val="none" w:sz="0" w:space="0" w:color="auto"/>
        <w:left w:val="none" w:sz="0" w:space="0" w:color="auto"/>
        <w:bottom w:val="none" w:sz="0" w:space="0" w:color="auto"/>
        <w:right w:val="none" w:sz="0" w:space="0" w:color="auto"/>
      </w:divBdr>
    </w:div>
    <w:div w:id="1586763926">
      <w:bodyDiv w:val="1"/>
      <w:marLeft w:val="0"/>
      <w:marRight w:val="0"/>
      <w:marTop w:val="0"/>
      <w:marBottom w:val="0"/>
      <w:divBdr>
        <w:top w:val="none" w:sz="0" w:space="0" w:color="auto"/>
        <w:left w:val="none" w:sz="0" w:space="0" w:color="auto"/>
        <w:bottom w:val="none" w:sz="0" w:space="0" w:color="auto"/>
        <w:right w:val="none" w:sz="0" w:space="0" w:color="auto"/>
      </w:divBdr>
    </w:div>
    <w:div w:id="1586915946">
      <w:bodyDiv w:val="1"/>
      <w:marLeft w:val="0"/>
      <w:marRight w:val="0"/>
      <w:marTop w:val="0"/>
      <w:marBottom w:val="0"/>
      <w:divBdr>
        <w:top w:val="none" w:sz="0" w:space="0" w:color="auto"/>
        <w:left w:val="none" w:sz="0" w:space="0" w:color="auto"/>
        <w:bottom w:val="none" w:sz="0" w:space="0" w:color="auto"/>
        <w:right w:val="none" w:sz="0" w:space="0" w:color="auto"/>
      </w:divBdr>
    </w:div>
    <w:div w:id="1587031175">
      <w:bodyDiv w:val="1"/>
      <w:marLeft w:val="0"/>
      <w:marRight w:val="0"/>
      <w:marTop w:val="0"/>
      <w:marBottom w:val="0"/>
      <w:divBdr>
        <w:top w:val="none" w:sz="0" w:space="0" w:color="auto"/>
        <w:left w:val="none" w:sz="0" w:space="0" w:color="auto"/>
        <w:bottom w:val="none" w:sz="0" w:space="0" w:color="auto"/>
        <w:right w:val="none" w:sz="0" w:space="0" w:color="auto"/>
      </w:divBdr>
    </w:div>
    <w:div w:id="1587150896">
      <w:bodyDiv w:val="1"/>
      <w:marLeft w:val="0"/>
      <w:marRight w:val="0"/>
      <w:marTop w:val="0"/>
      <w:marBottom w:val="0"/>
      <w:divBdr>
        <w:top w:val="none" w:sz="0" w:space="0" w:color="auto"/>
        <w:left w:val="none" w:sz="0" w:space="0" w:color="auto"/>
        <w:bottom w:val="none" w:sz="0" w:space="0" w:color="auto"/>
        <w:right w:val="none" w:sz="0" w:space="0" w:color="auto"/>
      </w:divBdr>
    </w:div>
    <w:div w:id="1587223419">
      <w:bodyDiv w:val="1"/>
      <w:marLeft w:val="0"/>
      <w:marRight w:val="0"/>
      <w:marTop w:val="0"/>
      <w:marBottom w:val="0"/>
      <w:divBdr>
        <w:top w:val="none" w:sz="0" w:space="0" w:color="auto"/>
        <w:left w:val="none" w:sz="0" w:space="0" w:color="auto"/>
        <w:bottom w:val="none" w:sz="0" w:space="0" w:color="auto"/>
        <w:right w:val="none" w:sz="0" w:space="0" w:color="auto"/>
      </w:divBdr>
      <w:divsChild>
        <w:div w:id="413406096">
          <w:marLeft w:val="0"/>
          <w:marRight w:val="0"/>
          <w:marTop w:val="0"/>
          <w:marBottom w:val="0"/>
          <w:divBdr>
            <w:top w:val="none" w:sz="0" w:space="0" w:color="auto"/>
            <w:left w:val="none" w:sz="0" w:space="0" w:color="auto"/>
            <w:bottom w:val="none" w:sz="0" w:space="0" w:color="auto"/>
            <w:right w:val="none" w:sz="0" w:space="0" w:color="auto"/>
          </w:divBdr>
          <w:divsChild>
            <w:div w:id="1673340234">
              <w:marLeft w:val="0"/>
              <w:marRight w:val="0"/>
              <w:marTop w:val="0"/>
              <w:marBottom w:val="0"/>
              <w:divBdr>
                <w:top w:val="none" w:sz="0" w:space="0" w:color="auto"/>
                <w:left w:val="none" w:sz="0" w:space="0" w:color="auto"/>
                <w:bottom w:val="none" w:sz="0" w:space="0" w:color="auto"/>
                <w:right w:val="none" w:sz="0" w:space="0" w:color="auto"/>
              </w:divBdr>
              <w:divsChild>
                <w:div w:id="1546795652">
                  <w:marLeft w:val="300"/>
                  <w:marRight w:val="300"/>
                  <w:marTop w:val="0"/>
                  <w:marBottom w:val="0"/>
                  <w:divBdr>
                    <w:top w:val="none" w:sz="0" w:space="0" w:color="auto"/>
                    <w:left w:val="none" w:sz="0" w:space="0" w:color="auto"/>
                    <w:bottom w:val="none" w:sz="0" w:space="0" w:color="auto"/>
                    <w:right w:val="none" w:sz="0" w:space="0" w:color="auto"/>
                  </w:divBdr>
                  <w:divsChild>
                    <w:div w:id="721448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1622177">
          <w:marLeft w:val="0"/>
          <w:marRight w:val="0"/>
          <w:marTop w:val="0"/>
          <w:marBottom w:val="0"/>
          <w:divBdr>
            <w:top w:val="none" w:sz="0" w:space="0" w:color="auto"/>
            <w:left w:val="none" w:sz="0" w:space="0" w:color="auto"/>
            <w:bottom w:val="none" w:sz="0" w:space="0" w:color="auto"/>
            <w:right w:val="none" w:sz="0" w:space="0" w:color="auto"/>
          </w:divBdr>
          <w:divsChild>
            <w:div w:id="1128743396">
              <w:marLeft w:val="0"/>
              <w:marRight w:val="0"/>
              <w:marTop w:val="0"/>
              <w:marBottom w:val="0"/>
              <w:divBdr>
                <w:top w:val="none" w:sz="0" w:space="0" w:color="auto"/>
                <w:left w:val="none" w:sz="0" w:space="0" w:color="auto"/>
                <w:bottom w:val="none" w:sz="0" w:space="0" w:color="auto"/>
                <w:right w:val="none" w:sz="0" w:space="0" w:color="auto"/>
              </w:divBdr>
              <w:divsChild>
                <w:div w:id="710613129">
                  <w:marLeft w:val="300"/>
                  <w:marRight w:val="300"/>
                  <w:marTop w:val="0"/>
                  <w:marBottom w:val="0"/>
                  <w:divBdr>
                    <w:top w:val="none" w:sz="0" w:space="0" w:color="auto"/>
                    <w:left w:val="none" w:sz="0" w:space="0" w:color="auto"/>
                    <w:bottom w:val="none" w:sz="0" w:space="0" w:color="auto"/>
                    <w:right w:val="none" w:sz="0" w:space="0" w:color="auto"/>
                  </w:divBdr>
                  <w:divsChild>
                    <w:div w:id="30228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7379663">
      <w:bodyDiv w:val="1"/>
      <w:marLeft w:val="0"/>
      <w:marRight w:val="0"/>
      <w:marTop w:val="0"/>
      <w:marBottom w:val="0"/>
      <w:divBdr>
        <w:top w:val="none" w:sz="0" w:space="0" w:color="auto"/>
        <w:left w:val="none" w:sz="0" w:space="0" w:color="auto"/>
        <w:bottom w:val="none" w:sz="0" w:space="0" w:color="auto"/>
        <w:right w:val="none" w:sz="0" w:space="0" w:color="auto"/>
      </w:divBdr>
    </w:div>
    <w:div w:id="1587425280">
      <w:bodyDiv w:val="1"/>
      <w:marLeft w:val="0"/>
      <w:marRight w:val="0"/>
      <w:marTop w:val="0"/>
      <w:marBottom w:val="0"/>
      <w:divBdr>
        <w:top w:val="none" w:sz="0" w:space="0" w:color="auto"/>
        <w:left w:val="none" w:sz="0" w:space="0" w:color="auto"/>
        <w:bottom w:val="none" w:sz="0" w:space="0" w:color="auto"/>
        <w:right w:val="none" w:sz="0" w:space="0" w:color="auto"/>
      </w:divBdr>
    </w:div>
    <w:div w:id="1587572897">
      <w:bodyDiv w:val="1"/>
      <w:marLeft w:val="0"/>
      <w:marRight w:val="0"/>
      <w:marTop w:val="0"/>
      <w:marBottom w:val="0"/>
      <w:divBdr>
        <w:top w:val="none" w:sz="0" w:space="0" w:color="auto"/>
        <w:left w:val="none" w:sz="0" w:space="0" w:color="auto"/>
        <w:bottom w:val="none" w:sz="0" w:space="0" w:color="auto"/>
        <w:right w:val="none" w:sz="0" w:space="0" w:color="auto"/>
      </w:divBdr>
    </w:div>
    <w:div w:id="1588029349">
      <w:bodyDiv w:val="1"/>
      <w:marLeft w:val="0"/>
      <w:marRight w:val="0"/>
      <w:marTop w:val="0"/>
      <w:marBottom w:val="0"/>
      <w:divBdr>
        <w:top w:val="none" w:sz="0" w:space="0" w:color="auto"/>
        <w:left w:val="none" w:sz="0" w:space="0" w:color="auto"/>
        <w:bottom w:val="none" w:sz="0" w:space="0" w:color="auto"/>
        <w:right w:val="none" w:sz="0" w:space="0" w:color="auto"/>
      </w:divBdr>
    </w:div>
    <w:div w:id="1588271630">
      <w:bodyDiv w:val="1"/>
      <w:marLeft w:val="0"/>
      <w:marRight w:val="0"/>
      <w:marTop w:val="0"/>
      <w:marBottom w:val="0"/>
      <w:divBdr>
        <w:top w:val="none" w:sz="0" w:space="0" w:color="auto"/>
        <w:left w:val="none" w:sz="0" w:space="0" w:color="auto"/>
        <w:bottom w:val="none" w:sz="0" w:space="0" w:color="auto"/>
        <w:right w:val="none" w:sz="0" w:space="0" w:color="auto"/>
      </w:divBdr>
    </w:div>
    <w:div w:id="1588463568">
      <w:bodyDiv w:val="1"/>
      <w:marLeft w:val="0"/>
      <w:marRight w:val="0"/>
      <w:marTop w:val="0"/>
      <w:marBottom w:val="0"/>
      <w:divBdr>
        <w:top w:val="none" w:sz="0" w:space="0" w:color="auto"/>
        <w:left w:val="none" w:sz="0" w:space="0" w:color="auto"/>
        <w:bottom w:val="none" w:sz="0" w:space="0" w:color="auto"/>
        <w:right w:val="none" w:sz="0" w:space="0" w:color="auto"/>
      </w:divBdr>
    </w:div>
    <w:div w:id="1588540025">
      <w:bodyDiv w:val="1"/>
      <w:marLeft w:val="0"/>
      <w:marRight w:val="0"/>
      <w:marTop w:val="0"/>
      <w:marBottom w:val="0"/>
      <w:divBdr>
        <w:top w:val="none" w:sz="0" w:space="0" w:color="auto"/>
        <w:left w:val="none" w:sz="0" w:space="0" w:color="auto"/>
        <w:bottom w:val="none" w:sz="0" w:space="0" w:color="auto"/>
        <w:right w:val="none" w:sz="0" w:space="0" w:color="auto"/>
      </w:divBdr>
    </w:div>
    <w:div w:id="1588926385">
      <w:bodyDiv w:val="1"/>
      <w:marLeft w:val="0"/>
      <w:marRight w:val="0"/>
      <w:marTop w:val="0"/>
      <w:marBottom w:val="0"/>
      <w:divBdr>
        <w:top w:val="none" w:sz="0" w:space="0" w:color="auto"/>
        <w:left w:val="none" w:sz="0" w:space="0" w:color="auto"/>
        <w:bottom w:val="none" w:sz="0" w:space="0" w:color="auto"/>
        <w:right w:val="none" w:sz="0" w:space="0" w:color="auto"/>
      </w:divBdr>
    </w:div>
    <w:div w:id="1589726672">
      <w:bodyDiv w:val="1"/>
      <w:marLeft w:val="0"/>
      <w:marRight w:val="0"/>
      <w:marTop w:val="0"/>
      <w:marBottom w:val="0"/>
      <w:divBdr>
        <w:top w:val="none" w:sz="0" w:space="0" w:color="auto"/>
        <w:left w:val="none" w:sz="0" w:space="0" w:color="auto"/>
        <w:bottom w:val="none" w:sz="0" w:space="0" w:color="auto"/>
        <w:right w:val="none" w:sz="0" w:space="0" w:color="auto"/>
      </w:divBdr>
    </w:div>
    <w:div w:id="1590308162">
      <w:bodyDiv w:val="1"/>
      <w:marLeft w:val="0"/>
      <w:marRight w:val="0"/>
      <w:marTop w:val="0"/>
      <w:marBottom w:val="0"/>
      <w:divBdr>
        <w:top w:val="none" w:sz="0" w:space="0" w:color="auto"/>
        <w:left w:val="none" w:sz="0" w:space="0" w:color="auto"/>
        <w:bottom w:val="none" w:sz="0" w:space="0" w:color="auto"/>
        <w:right w:val="none" w:sz="0" w:space="0" w:color="auto"/>
      </w:divBdr>
      <w:divsChild>
        <w:div w:id="569582410">
          <w:marLeft w:val="0"/>
          <w:marRight w:val="0"/>
          <w:marTop w:val="0"/>
          <w:marBottom w:val="0"/>
          <w:divBdr>
            <w:top w:val="none" w:sz="0" w:space="0" w:color="auto"/>
            <w:left w:val="none" w:sz="0" w:space="0" w:color="auto"/>
            <w:bottom w:val="none" w:sz="0" w:space="0" w:color="auto"/>
            <w:right w:val="none" w:sz="0" w:space="0" w:color="auto"/>
          </w:divBdr>
          <w:divsChild>
            <w:div w:id="293558165">
              <w:marLeft w:val="0"/>
              <w:marRight w:val="0"/>
              <w:marTop w:val="0"/>
              <w:marBottom w:val="0"/>
              <w:divBdr>
                <w:top w:val="none" w:sz="0" w:space="0" w:color="auto"/>
                <w:left w:val="none" w:sz="0" w:space="0" w:color="auto"/>
                <w:bottom w:val="none" w:sz="0" w:space="0" w:color="auto"/>
                <w:right w:val="none" w:sz="0" w:space="0" w:color="auto"/>
              </w:divBdr>
              <w:divsChild>
                <w:div w:id="1156651600">
                  <w:marLeft w:val="0"/>
                  <w:marRight w:val="0"/>
                  <w:marTop w:val="0"/>
                  <w:marBottom w:val="0"/>
                  <w:divBdr>
                    <w:top w:val="none" w:sz="0" w:space="0" w:color="auto"/>
                    <w:left w:val="none" w:sz="0" w:space="0" w:color="auto"/>
                    <w:bottom w:val="none" w:sz="0" w:space="0" w:color="auto"/>
                    <w:right w:val="none" w:sz="0" w:space="0" w:color="auto"/>
                  </w:divBdr>
                </w:div>
                <w:div w:id="1491016486">
                  <w:marLeft w:val="0"/>
                  <w:marRight w:val="0"/>
                  <w:marTop w:val="0"/>
                  <w:marBottom w:val="0"/>
                  <w:divBdr>
                    <w:top w:val="none" w:sz="0" w:space="0" w:color="auto"/>
                    <w:left w:val="none" w:sz="0" w:space="0" w:color="auto"/>
                    <w:bottom w:val="none" w:sz="0" w:space="0" w:color="auto"/>
                    <w:right w:val="none" w:sz="0" w:space="0" w:color="auto"/>
                  </w:divBdr>
                  <w:divsChild>
                    <w:div w:id="86852510">
                      <w:marLeft w:val="0"/>
                      <w:marRight w:val="0"/>
                      <w:marTop w:val="0"/>
                      <w:marBottom w:val="0"/>
                      <w:divBdr>
                        <w:top w:val="none" w:sz="0" w:space="0" w:color="auto"/>
                        <w:left w:val="none" w:sz="0" w:space="0" w:color="auto"/>
                        <w:bottom w:val="none" w:sz="0" w:space="0" w:color="auto"/>
                        <w:right w:val="none" w:sz="0" w:space="0" w:color="auto"/>
                      </w:divBdr>
                      <w:divsChild>
                        <w:div w:id="279382690">
                          <w:marLeft w:val="0"/>
                          <w:marRight w:val="0"/>
                          <w:marTop w:val="0"/>
                          <w:marBottom w:val="0"/>
                          <w:divBdr>
                            <w:top w:val="none" w:sz="0" w:space="0" w:color="auto"/>
                            <w:left w:val="none" w:sz="0" w:space="0" w:color="auto"/>
                            <w:bottom w:val="single" w:sz="6" w:space="0" w:color="00B3B5"/>
                            <w:right w:val="none" w:sz="0" w:space="0" w:color="auto"/>
                          </w:divBdr>
                        </w:div>
                      </w:divsChild>
                    </w:div>
                    <w:div w:id="268124131">
                      <w:marLeft w:val="0"/>
                      <w:marRight w:val="0"/>
                      <w:marTop w:val="0"/>
                      <w:marBottom w:val="0"/>
                      <w:divBdr>
                        <w:top w:val="none" w:sz="0" w:space="0" w:color="auto"/>
                        <w:left w:val="none" w:sz="0" w:space="0" w:color="auto"/>
                        <w:bottom w:val="none" w:sz="0" w:space="0" w:color="auto"/>
                        <w:right w:val="none" w:sz="0" w:space="0" w:color="auto"/>
                      </w:divBdr>
                      <w:divsChild>
                        <w:div w:id="1494300282">
                          <w:marLeft w:val="0"/>
                          <w:marRight w:val="0"/>
                          <w:marTop w:val="0"/>
                          <w:marBottom w:val="0"/>
                          <w:divBdr>
                            <w:top w:val="none" w:sz="0" w:space="0" w:color="auto"/>
                            <w:left w:val="none" w:sz="0" w:space="0" w:color="auto"/>
                            <w:bottom w:val="single" w:sz="6" w:space="0" w:color="00B3B5"/>
                            <w:right w:val="none" w:sz="0" w:space="0" w:color="auto"/>
                          </w:divBdr>
                        </w:div>
                      </w:divsChild>
                    </w:div>
                    <w:div w:id="771701427">
                      <w:marLeft w:val="0"/>
                      <w:marRight w:val="0"/>
                      <w:marTop w:val="0"/>
                      <w:marBottom w:val="0"/>
                      <w:divBdr>
                        <w:top w:val="none" w:sz="0" w:space="0" w:color="auto"/>
                        <w:left w:val="none" w:sz="0" w:space="0" w:color="auto"/>
                        <w:bottom w:val="none" w:sz="0" w:space="0" w:color="auto"/>
                        <w:right w:val="none" w:sz="0" w:space="0" w:color="auto"/>
                      </w:divBdr>
                      <w:divsChild>
                        <w:div w:id="1845323044">
                          <w:marLeft w:val="0"/>
                          <w:marRight w:val="0"/>
                          <w:marTop w:val="0"/>
                          <w:marBottom w:val="0"/>
                          <w:divBdr>
                            <w:top w:val="none" w:sz="0" w:space="0" w:color="auto"/>
                            <w:left w:val="none" w:sz="0" w:space="0" w:color="auto"/>
                            <w:bottom w:val="single" w:sz="6" w:space="0" w:color="00B3B5"/>
                            <w:right w:val="none" w:sz="0" w:space="0" w:color="auto"/>
                          </w:divBdr>
                        </w:div>
                      </w:divsChild>
                    </w:div>
                    <w:div w:id="900600478">
                      <w:marLeft w:val="0"/>
                      <w:marRight w:val="0"/>
                      <w:marTop w:val="0"/>
                      <w:marBottom w:val="0"/>
                      <w:divBdr>
                        <w:top w:val="none" w:sz="0" w:space="0" w:color="auto"/>
                        <w:left w:val="none" w:sz="0" w:space="0" w:color="auto"/>
                        <w:bottom w:val="none" w:sz="0" w:space="0" w:color="auto"/>
                        <w:right w:val="none" w:sz="0" w:space="0" w:color="auto"/>
                      </w:divBdr>
                      <w:divsChild>
                        <w:div w:id="1569220420">
                          <w:marLeft w:val="0"/>
                          <w:marRight w:val="0"/>
                          <w:marTop w:val="0"/>
                          <w:marBottom w:val="0"/>
                          <w:divBdr>
                            <w:top w:val="none" w:sz="0" w:space="0" w:color="auto"/>
                            <w:left w:val="none" w:sz="0" w:space="0" w:color="auto"/>
                            <w:bottom w:val="single" w:sz="6" w:space="0" w:color="00B3B5"/>
                            <w:right w:val="none" w:sz="0" w:space="0" w:color="auto"/>
                          </w:divBdr>
                        </w:div>
                      </w:divsChild>
                    </w:div>
                    <w:div w:id="924538954">
                      <w:marLeft w:val="0"/>
                      <w:marRight w:val="0"/>
                      <w:marTop w:val="0"/>
                      <w:marBottom w:val="0"/>
                      <w:divBdr>
                        <w:top w:val="none" w:sz="0" w:space="0" w:color="auto"/>
                        <w:left w:val="none" w:sz="0" w:space="0" w:color="auto"/>
                        <w:bottom w:val="none" w:sz="0" w:space="0" w:color="auto"/>
                        <w:right w:val="none" w:sz="0" w:space="0" w:color="auto"/>
                      </w:divBdr>
                      <w:divsChild>
                        <w:div w:id="243757989">
                          <w:marLeft w:val="0"/>
                          <w:marRight w:val="0"/>
                          <w:marTop w:val="0"/>
                          <w:marBottom w:val="0"/>
                          <w:divBdr>
                            <w:top w:val="none" w:sz="0" w:space="0" w:color="auto"/>
                            <w:left w:val="none" w:sz="0" w:space="0" w:color="auto"/>
                            <w:bottom w:val="single" w:sz="6" w:space="0" w:color="00B3B5"/>
                            <w:right w:val="none" w:sz="0" w:space="0" w:color="auto"/>
                          </w:divBdr>
                        </w:div>
                      </w:divsChild>
                    </w:div>
                    <w:div w:id="1333680310">
                      <w:marLeft w:val="0"/>
                      <w:marRight w:val="0"/>
                      <w:marTop w:val="0"/>
                      <w:marBottom w:val="0"/>
                      <w:divBdr>
                        <w:top w:val="none" w:sz="0" w:space="0" w:color="auto"/>
                        <w:left w:val="none" w:sz="0" w:space="0" w:color="auto"/>
                        <w:bottom w:val="none" w:sz="0" w:space="0" w:color="auto"/>
                        <w:right w:val="none" w:sz="0" w:space="0" w:color="auto"/>
                      </w:divBdr>
                      <w:divsChild>
                        <w:div w:id="1984306453">
                          <w:marLeft w:val="0"/>
                          <w:marRight w:val="0"/>
                          <w:marTop w:val="0"/>
                          <w:marBottom w:val="0"/>
                          <w:divBdr>
                            <w:top w:val="none" w:sz="0" w:space="0" w:color="auto"/>
                            <w:left w:val="none" w:sz="0" w:space="0" w:color="auto"/>
                            <w:bottom w:val="single" w:sz="6" w:space="0" w:color="00B3B5"/>
                            <w:right w:val="none" w:sz="0" w:space="0" w:color="auto"/>
                          </w:divBdr>
                        </w:div>
                      </w:divsChild>
                    </w:div>
                  </w:divsChild>
                </w:div>
              </w:divsChild>
            </w:div>
            <w:div w:id="1978874182">
              <w:marLeft w:val="0"/>
              <w:marRight w:val="0"/>
              <w:marTop w:val="0"/>
              <w:marBottom w:val="0"/>
              <w:divBdr>
                <w:top w:val="none" w:sz="0" w:space="0" w:color="auto"/>
                <w:left w:val="none" w:sz="0" w:space="0" w:color="auto"/>
                <w:bottom w:val="none" w:sz="0" w:space="0" w:color="auto"/>
                <w:right w:val="none" w:sz="0" w:space="0" w:color="auto"/>
              </w:divBdr>
              <w:divsChild>
                <w:div w:id="534316716">
                  <w:marLeft w:val="0"/>
                  <w:marRight w:val="0"/>
                  <w:marTop w:val="0"/>
                  <w:marBottom w:val="0"/>
                  <w:divBdr>
                    <w:top w:val="none" w:sz="0" w:space="0" w:color="auto"/>
                    <w:left w:val="none" w:sz="0" w:space="0" w:color="auto"/>
                    <w:bottom w:val="none" w:sz="0" w:space="0" w:color="auto"/>
                    <w:right w:val="none" w:sz="0" w:space="0" w:color="auto"/>
                  </w:divBdr>
                </w:div>
                <w:div w:id="551959919">
                  <w:marLeft w:val="0"/>
                  <w:marRight w:val="0"/>
                  <w:marTop w:val="0"/>
                  <w:marBottom w:val="0"/>
                  <w:divBdr>
                    <w:top w:val="none" w:sz="0" w:space="0" w:color="auto"/>
                    <w:left w:val="none" w:sz="0" w:space="0" w:color="auto"/>
                    <w:bottom w:val="none" w:sz="0" w:space="0" w:color="auto"/>
                    <w:right w:val="none" w:sz="0" w:space="0" w:color="auto"/>
                  </w:divBdr>
                </w:div>
                <w:div w:id="1238637284">
                  <w:marLeft w:val="0"/>
                  <w:marRight w:val="0"/>
                  <w:marTop w:val="0"/>
                  <w:marBottom w:val="0"/>
                  <w:divBdr>
                    <w:top w:val="none" w:sz="0" w:space="0" w:color="auto"/>
                    <w:left w:val="none" w:sz="0" w:space="0" w:color="auto"/>
                    <w:bottom w:val="none" w:sz="0" w:space="0" w:color="auto"/>
                    <w:right w:val="none" w:sz="0" w:space="0" w:color="auto"/>
                  </w:divBdr>
                </w:div>
                <w:div w:id="1311982366">
                  <w:marLeft w:val="0"/>
                  <w:marRight w:val="0"/>
                  <w:marTop w:val="0"/>
                  <w:marBottom w:val="0"/>
                  <w:divBdr>
                    <w:top w:val="none" w:sz="0" w:space="0" w:color="auto"/>
                    <w:left w:val="none" w:sz="0" w:space="0" w:color="auto"/>
                    <w:bottom w:val="none" w:sz="0" w:space="0" w:color="auto"/>
                    <w:right w:val="none" w:sz="0" w:space="0" w:color="auto"/>
                  </w:divBdr>
                </w:div>
                <w:div w:id="1631864991">
                  <w:marLeft w:val="0"/>
                  <w:marRight w:val="0"/>
                  <w:marTop w:val="0"/>
                  <w:marBottom w:val="0"/>
                  <w:divBdr>
                    <w:top w:val="none" w:sz="0" w:space="0" w:color="auto"/>
                    <w:left w:val="none" w:sz="0" w:space="0" w:color="auto"/>
                    <w:bottom w:val="none" w:sz="0" w:space="0" w:color="auto"/>
                    <w:right w:val="none" w:sz="0" w:space="0" w:color="auto"/>
                  </w:divBdr>
                </w:div>
                <w:div w:id="1684015653">
                  <w:marLeft w:val="0"/>
                  <w:marRight w:val="0"/>
                  <w:marTop w:val="0"/>
                  <w:marBottom w:val="0"/>
                  <w:divBdr>
                    <w:top w:val="none" w:sz="0" w:space="0" w:color="auto"/>
                    <w:left w:val="none" w:sz="0" w:space="0" w:color="auto"/>
                    <w:bottom w:val="none" w:sz="0" w:space="0" w:color="auto"/>
                    <w:right w:val="none" w:sz="0" w:space="0" w:color="auto"/>
                  </w:divBdr>
                </w:div>
                <w:div w:id="1684476604">
                  <w:marLeft w:val="0"/>
                  <w:marRight w:val="0"/>
                  <w:marTop w:val="0"/>
                  <w:marBottom w:val="0"/>
                  <w:divBdr>
                    <w:top w:val="none" w:sz="0" w:space="0" w:color="auto"/>
                    <w:left w:val="none" w:sz="0" w:space="0" w:color="auto"/>
                    <w:bottom w:val="none" w:sz="0" w:space="0" w:color="auto"/>
                    <w:right w:val="none" w:sz="0" w:space="0" w:color="auto"/>
                  </w:divBdr>
                </w:div>
                <w:div w:id="1861427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0626447">
      <w:bodyDiv w:val="1"/>
      <w:marLeft w:val="0"/>
      <w:marRight w:val="0"/>
      <w:marTop w:val="0"/>
      <w:marBottom w:val="0"/>
      <w:divBdr>
        <w:top w:val="none" w:sz="0" w:space="0" w:color="auto"/>
        <w:left w:val="none" w:sz="0" w:space="0" w:color="auto"/>
        <w:bottom w:val="none" w:sz="0" w:space="0" w:color="auto"/>
        <w:right w:val="none" w:sz="0" w:space="0" w:color="auto"/>
      </w:divBdr>
    </w:div>
    <w:div w:id="1590848801">
      <w:bodyDiv w:val="1"/>
      <w:marLeft w:val="0"/>
      <w:marRight w:val="0"/>
      <w:marTop w:val="0"/>
      <w:marBottom w:val="0"/>
      <w:divBdr>
        <w:top w:val="none" w:sz="0" w:space="0" w:color="auto"/>
        <w:left w:val="none" w:sz="0" w:space="0" w:color="auto"/>
        <w:bottom w:val="none" w:sz="0" w:space="0" w:color="auto"/>
        <w:right w:val="none" w:sz="0" w:space="0" w:color="auto"/>
      </w:divBdr>
    </w:div>
    <w:div w:id="1591424763">
      <w:bodyDiv w:val="1"/>
      <w:marLeft w:val="0"/>
      <w:marRight w:val="0"/>
      <w:marTop w:val="0"/>
      <w:marBottom w:val="0"/>
      <w:divBdr>
        <w:top w:val="none" w:sz="0" w:space="0" w:color="auto"/>
        <w:left w:val="none" w:sz="0" w:space="0" w:color="auto"/>
        <w:bottom w:val="none" w:sz="0" w:space="0" w:color="auto"/>
        <w:right w:val="none" w:sz="0" w:space="0" w:color="auto"/>
      </w:divBdr>
    </w:div>
    <w:div w:id="1591425648">
      <w:bodyDiv w:val="1"/>
      <w:marLeft w:val="0"/>
      <w:marRight w:val="0"/>
      <w:marTop w:val="0"/>
      <w:marBottom w:val="0"/>
      <w:divBdr>
        <w:top w:val="none" w:sz="0" w:space="0" w:color="auto"/>
        <w:left w:val="none" w:sz="0" w:space="0" w:color="auto"/>
        <w:bottom w:val="none" w:sz="0" w:space="0" w:color="auto"/>
        <w:right w:val="none" w:sz="0" w:space="0" w:color="auto"/>
      </w:divBdr>
    </w:div>
    <w:div w:id="1591620394">
      <w:bodyDiv w:val="1"/>
      <w:marLeft w:val="0"/>
      <w:marRight w:val="0"/>
      <w:marTop w:val="0"/>
      <w:marBottom w:val="0"/>
      <w:divBdr>
        <w:top w:val="none" w:sz="0" w:space="0" w:color="auto"/>
        <w:left w:val="none" w:sz="0" w:space="0" w:color="auto"/>
        <w:bottom w:val="none" w:sz="0" w:space="0" w:color="auto"/>
        <w:right w:val="none" w:sz="0" w:space="0" w:color="auto"/>
      </w:divBdr>
    </w:div>
    <w:div w:id="1591885437">
      <w:bodyDiv w:val="1"/>
      <w:marLeft w:val="0"/>
      <w:marRight w:val="0"/>
      <w:marTop w:val="0"/>
      <w:marBottom w:val="0"/>
      <w:divBdr>
        <w:top w:val="none" w:sz="0" w:space="0" w:color="auto"/>
        <w:left w:val="none" w:sz="0" w:space="0" w:color="auto"/>
        <w:bottom w:val="none" w:sz="0" w:space="0" w:color="auto"/>
        <w:right w:val="none" w:sz="0" w:space="0" w:color="auto"/>
      </w:divBdr>
    </w:div>
    <w:div w:id="1592080962">
      <w:bodyDiv w:val="1"/>
      <w:marLeft w:val="0"/>
      <w:marRight w:val="0"/>
      <w:marTop w:val="0"/>
      <w:marBottom w:val="0"/>
      <w:divBdr>
        <w:top w:val="none" w:sz="0" w:space="0" w:color="auto"/>
        <w:left w:val="none" w:sz="0" w:space="0" w:color="auto"/>
        <w:bottom w:val="none" w:sz="0" w:space="0" w:color="auto"/>
        <w:right w:val="none" w:sz="0" w:space="0" w:color="auto"/>
      </w:divBdr>
    </w:div>
    <w:div w:id="1592277985">
      <w:bodyDiv w:val="1"/>
      <w:marLeft w:val="0"/>
      <w:marRight w:val="0"/>
      <w:marTop w:val="0"/>
      <w:marBottom w:val="0"/>
      <w:divBdr>
        <w:top w:val="none" w:sz="0" w:space="0" w:color="auto"/>
        <w:left w:val="none" w:sz="0" w:space="0" w:color="auto"/>
        <w:bottom w:val="none" w:sz="0" w:space="0" w:color="auto"/>
        <w:right w:val="none" w:sz="0" w:space="0" w:color="auto"/>
      </w:divBdr>
    </w:div>
    <w:div w:id="1593198071">
      <w:bodyDiv w:val="1"/>
      <w:marLeft w:val="0"/>
      <w:marRight w:val="0"/>
      <w:marTop w:val="0"/>
      <w:marBottom w:val="0"/>
      <w:divBdr>
        <w:top w:val="none" w:sz="0" w:space="0" w:color="auto"/>
        <w:left w:val="none" w:sz="0" w:space="0" w:color="auto"/>
        <w:bottom w:val="none" w:sz="0" w:space="0" w:color="auto"/>
        <w:right w:val="none" w:sz="0" w:space="0" w:color="auto"/>
      </w:divBdr>
    </w:div>
    <w:div w:id="1593321385">
      <w:bodyDiv w:val="1"/>
      <w:marLeft w:val="0"/>
      <w:marRight w:val="0"/>
      <w:marTop w:val="0"/>
      <w:marBottom w:val="0"/>
      <w:divBdr>
        <w:top w:val="none" w:sz="0" w:space="0" w:color="auto"/>
        <w:left w:val="none" w:sz="0" w:space="0" w:color="auto"/>
        <w:bottom w:val="none" w:sz="0" w:space="0" w:color="auto"/>
        <w:right w:val="none" w:sz="0" w:space="0" w:color="auto"/>
      </w:divBdr>
    </w:div>
    <w:div w:id="1593737156">
      <w:bodyDiv w:val="1"/>
      <w:marLeft w:val="0"/>
      <w:marRight w:val="0"/>
      <w:marTop w:val="0"/>
      <w:marBottom w:val="0"/>
      <w:divBdr>
        <w:top w:val="none" w:sz="0" w:space="0" w:color="auto"/>
        <w:left w:val="none" w:sz="0" w:space="0" w:color="auto"/>
        <w:bottom w:val="none" w:sz="0" w:space="0" w:color="auto"/>
        <w:right w:val="none" w:sz="0" w:space="0" w:color="auto"/>
      </w:divBdr>
    </w:div>
    <w:div w:id="1593782870">
      <w:bodyDiv w:val="1"/>
      <w:marLeft w:val="0"/>
      <w:marRight w:val="0"/>
      <w:marTop w:val="0"/>
      <w:marBottom w:val="0"/>
      <w:divBdr>
        <w:top w:val="none" w:sz="0" w:space="0" w:color="auto"/>
        <w:left w:val="none" w:sz="0" w:space="0" w:color="auto"/>
        <w:bottom w:val="none" w:sz="0" w:space="0" w:color="auto"/>
        <w:right w:val="none" w:sz="0" w:space="0" w:color="auto"/>
      </w:divBdr>
    </w:div>
    <w:div w:id="1594819362">
      <w:bodyDiv w:val="1"/>
      <w:marLeft w:val="0"/>
      <w:marRight w:val="0"/>
      <w:marTop w:val="0"/>
      <w:marBottom w:val="0"/>
      <w:divBdr>
        <w:top w:val="none" w:sz="0" w:space="0" w:color="auto"/>
        <w:left w:val="none" w:sz="0" w:space="0" w:color="auto"/>
        <w:bottom w:val="none" w:sz="0" w:space="0" w:color="auto"/>
        <w:right w:val="none" w:sz="0" w:space="0" w:color="auto"/>
      </w:divBdr>
    </w:div>
    <w:div w:id="1594824945">
      <w:bodyDiv w:val="1"/>
      <w:marLeft w:val="0"/>
      <w:marRight w:val="0"/>
      <w:marTop w:val="0"/>
      <w:marBottom w:val="0"/>
      <w:divBdr>
        <w:top w:val="none" w:sz="0" w:space="0" w:color="auto"/>
        <w:left w:val="none" w:sz="0" w:space="0" w:color="auto"/>
        <w:bottom w:val="none" w:sz="0" w:space="0" w:color="auto"/>
        <w:right w:val="none" w:sz="0" w:space="0" w:color="auto"/>
      </w:divBdr>
    </w:div>
    <w:div w:id="1595553483">
      <w:bodyDiv w:val="1"/>
      <w:marLeft w:val="0"/>
      <w:marRight w:val="0"/>
      <w:marTop w:val="0"/>
      <w:marBottom w:val="0"/>
      <w:divBdr>
        <w:top w:val="none" w:sz="0" w:space="0" w:color="auto"/>
        <w:left w:val="none" w:sz="0" w:space="0" w:color="auto"/>
        <w:bottom w:val="none" w:sz="0" w:space="0" w:color="auto"/>
        <w:right w:val="none" w:sz="0" w:space="0" w:color="auto"/>
      </w:divBdr>
    </w:div>
    <w:div w:id="1595625222">
      <w:bodyDiv w:val="1"/>
      <w:marLeft w:val="0"/>
      <w:marRight w:val="0"/>
      <w:marTop w:val="0"/>
      <w:marBottom w:val="0"/>
      <w:divBdr>
        <w:top w:val="none" w:sz="0" w:space="0" w:color="auto"/>
        <w:left w:val="none" w:sz="0" w:space="0" w:color="auto"/>
        <w:bottom w:val="none" w:sz="0" w:space="0" w:color="auto"/>
        <w:right w:val="none" w:sz="0" w:space="0" w:color="auto"/>
      </w:divBdr>
    </w:div>
    <w:div w:id="1595744675">
      <w:bodyDiv w:val="1"/>
      <w:marLeft w:val="0"/>
      <w:marRight w:val="0"/>
      <w:marTop w:val="0"/>
      <w:marBottom w:val="0"/>
      <w:divBdr>
        <w:top w:val="none" w:sz="0" w:space="0" w:color="auto"/>
        <w:left w:val="none" w:sz="0" w:space="0" w:color="auto"/>
        <w:bottom w:val="none" w:sz="0" w:space="0" w:color="auto"/>
        <w:right w:val="none" w:sz="0" w:space="0" w:color="auto"/>
      </w:divBdr>
    </w:div>
    <w:div w:id="1595748473">
      <w:bodyDiv w:val="1"/>
      <w:marLeft w:val="0"/>
      <w:marRight w:val="0"/>
      <w:marTop w:val="0"/>
      <w:marBottom w:val="0"/>
      <w:divBdr>
        <w:top w:val="none" w:sz="0" w:space="0" w:color="auto"/>
        <w:left w:val="none" w:sz="0" w:space="0" w:color="auto"/>
        <w:bottom w:val="none" w:sz="0" w:space="0" w:color="auto"/>
        <w:right w:val="none" w:sz="0" w:space="0" w:color="auto"/>
      </w:divBdr>
    </w:div>
    <w:div w:id="1596281082">
      <w:bodyDiv w:val="1"/>
      <w:marLeft w:val="0"/>
      <w:marRight w:val="0"/>
      <w:marTop w:val="0"/>
      <w:marBottom w:val="0"/>
      <w:divBdr>
        <w:top w:val="none" w:sz="0" w:space="0" w:color="auto"/>
        <w:left w:val="none" w:sz="0" w:space="0" w:color="auto"/>
        <w:bottom w:val="none" w:sz="0" w:space="0" w:color="auto"/>
        <w:right w:val="none" w:sz="0" w:space="0" w:color="auto"/>
      </w:divBdr>
    </w:div>
    <w:div w:id="1596403838">
      <w:bodyDiv w:val="1"/>
      <w:marLeft w:val="0"/>
      <w:marRight w:val="0"/>
      <w:marTop w:val="0"/>
      <w:marBottom w:val="0"/>
      <w:divBdr>
        <w:top w:val="none" w:sz="0" w:space="0" w:color="auto"/>
        <w:left w:val="none" w:sz="0" w:space="0" w:color="auto"/>
        <w:bottom w:val="none" w:sz="0" w:space="0" w:color="auto"/>
        <w:right w:val="none" w:sz="0" w:space="0" w:color="auto"/>
      </w:divBdr>
    </w:div>
    <w:div w:id="1597136338">
      <w:bodyDiv w:val="1"/>
      <w:marLeft w:val="0"/>
      <w:marRight w:val="0"/>
      <w:marTop w:val="0"/>
      <w:marBottom w:val="0"/>
      <w:divBdr>
        <w:top w:val="none" w:sz="0" w:space="0" w:color="auto"/>
        <w:left w:val="none" w:sz="0" w:space="0" w:color="auto"/>
        <w:bottom w:val="none" w:sz="0" w:space="0" w:color="auto"/>
        <w:right w:val="none" w:sz="0" w:space="0" w:color="auto"/>
      </w:divBdr>
    </w:div>
    <w:div w:id="1597250864">
      <w:bodyDiv w:val="1"/>
      <w:marLeft w:val="0"/>
      <w:marRight w:val="0"/>
      <w:marTop w:val="0"/>
      <w:marBottom w:val="0"/>
      <w:divBdr>
        <w:top w:val="none" w:sz="0" w:space="0" w:color="auto"/>
        <w:left w:val="none" w:sz="0" w:space="0" w:color="auto"/>
        <w:bottom w:val="none" w:sz="0" w:space="0" w:color="auto"/>
        <w:right w:val="none" w:sz="0" w:space="0" w:color="auto"/>
      </w:divBdr>
      <w:divsChild>
        <w:div w:id="352733879">
          <w:marLeft w:val="0"/>
          <w:marRight w:val="0"/>
          <w:marTop w:val="0"/>
          <w:marBottom w:val="0"/>
          <w:divBdr>
            <w:top w:val="none" w:sz="0" w:space="0" w:color="auto"/>
            <w:left w:val="none" w:sz="0" w:space="0" w:color="auto"/>
            <w:bottom w:val="none" w:sz="0" w:space="0" w:color="auto"/>
            <w:right w:val="none" w:sz="0" w:space="0" w:color="auto"/>
          </w:divBdr>
          <w:divsChild>
            <w:div w:id="564493978">
              <w:marLeft w:val="120"/>
              <w:marRight w:val="0"/>
              <w:marTop w:val="0"/>
              <w:marBottom w:val="0"/>
              <w:divBdr>
                <w:top w:val="none" w:sz="0" w:space="0" w:color="auto"/>
                <w:left w:val="none" w:sz="0" w:space="0" w:color="auto"/>
                <w:bottom w:val="none" w:sz="0" w:space="0" w:color="auto"/>
                <w:right w:val="none" w:sz="0" w:space="0" w:color="auto"/>
              </w:divBdr>
              <w:divsChild>
                <w:div w:id="430709329">
                  <w:marLeft w:val="0"/>
                  <w:marRight w:val="0"/>
                  <w:marTop w:val="0"/>
                  <w:marBottom w:val="0"/>
                  <w:divBdr>
                    <w:top w:val="none" w:sz="0" w:space="0" w:color="auto"/>
                    <w:left w:val="none" w:sz="0" w:space="0" w:color="auto"/>
                    <w:bottom w:val="none" w:sz="0" w:space="0" w:color="auto"/>
                    <w:right w:val="none" w:sz="0" w:space="0" w:color="auto"/>
                  </w:divBdr>
                  <w:divsChild>
                    <w:div w:id="530456092">
                      <w:marLeft w:val="0"/>
                      <w:marRight w:val="0"/>
                      <w:marTop w:val="0"/>
                      <w:marBottom w:val="0"/>
                      <w:divBdr>
                        <w:top w:val="none" w:sz="0" w:space="0" w:color="auto"/>
                        <w:left w:val="none" w:sz="0" w:space="0" w:color="auto"/>
                        <w:bottom w:val="none" w:sz="0" w:space="0" w:color="auto"/>
                        <w:right w:val="none" w:sz="0" w:space="0" w:color="auto"/>
                      </w:divBdr>
                      <w:divsChild>
                        <w:div w:id="1714574266">
                          <w:marLeft w:val="0"/>
                          <w:marRight w:val="0"/>
                          <w:marTop w:val="0"/>
                          <w:marBottom w:val="0"/>
                          <w:divBdr>
                            <w:top w:val="none" w:sz="0" w:space="0" w:color="auto"/>
                            <w:left w:val="none" w:sz="0" w:space="0" w:color="auto"/>
                            <w:bottom w:val="none" w:sz="0" w:space="0" w:color="auto"/>
                            <w:right w:val="none" w:sz="0" w:space="0" w:color="auto"/>
                          </w:divBdr>
                          <w:divsChild>
                            <w:div w:id="961115841">
                              <w:marLeft w:val="0"/>
                              <w:marRight w:val="0"/>
                              <w:marTop w:val="0"/>
                              <w:marBottom w:val="0"/>
                              <w:divBdr>
                                <w:top w:val="none" w:sz="0" w:space="0" w:color="auto"/>
                                <w:left w:val="none" w:sz="0" w:space="0" w:color="auto"/>
                                <w:bottom w:val="none" w:sz="0" w:space="0" w:color="auto"/>
                                <w:right w:val="none" w:sz="0" w:space="0" w:color="auto"/>
                              </w:divBdr>
                              <w:divsChild>
                                <w:div w:id="1495143313">
                                  <w:marLeft w:val="0"/>
                                  <w:marRight w:val="0"/>
                                  <w:marTop w:val="0"/>
                                  <w:marBottom w:val="0"/>
                                  <w:divBdr>
                                    <w:top w:val="none" w:sz="0" w:space="0" w:color="auto"/>
                                    <w:left w:val="none" w:sz="0" w:space="0" w:color="auto"/>
                                    <w:bottom w:val="none" w:sz="0" w:space="0" w:color="auto"/>
                                    <w:right w:val="none" w:sz="0" w:space="0" w:color="auto"/>
                                  </w:divBdr>
                                  <w:divsChild>
                                    <w:div w:id="1819493897">
                                      <w:marLeft w:val="0"/>
                                      <w:marRight w:val="0"/>
                                      <w:marTop w:val="0"/>
                                      <w:marBottom w:val="0"/>
                                      <w:divBdr>
                                        <w:top w:val="none" w:sz="0" w:space="0" w:color="auto"/>
                                        <w:left w:val="none" w:sz="0" w:space="0" w:color="auto"/>
                                        <w:bottom w:val="none" w:sz="0" w:space="0" w:color="auto"/>
                                        <w:right w:val="none" w:sz="0" w:space="0" w:color="auto"/>
                                      </w:divBdr>
                                      <w:divsChild>
                                        <w:div w:id="650016602">
                                          <w:marLeft w:val="5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97398262">
      <w:bodyDiv w:val="1"/>
      <w:marLeft w:val="0"/>
      <w:marRight w:val="0"/>
      <w:marTop w:val="0"/>
      <w:marBottom w:val="0"/>
      <w:divBdr>
        <w:top w:val="none" w:sz="0" w:space="0" w:color="auto"/>
        <w:left w:val="none" w:sz="0" w:space="0" w:color="auto"/>
        <w:bottom w:val="none" w:sz="0" w:space="0" w:color="auto"/>
        <w:right w:val="none" w:sz="0" w:space="0" w:color="auto"/>
      </w:divBdr>
    </w:div>
    <w:div w:id="1597716153">
      <w:bodyDiv w:val="1"/>
      <w:marLeft w:val="0"/>
      <w:marRight w:val="0"/>
      <w:marTop w:val="0"/>
      <w:marBottom w:val="0"/>
      <w:divBdr>
        <w:top w:val="none" w:sz="0" w:space="0" w:color="auto"/>
        <w:left w:val="none" w:sz="0" w:space="0" w:color="auto"/>
        <w:bottom w:val="none" w:sz="0" w:space="0" w:color="auto"/>
        <w:right w:val="none" w:sz="0" w:space="0" w:color="auto"/>
      </w:divBdr>
    </w:div>
    <w:div w:id="1598100788">
      <w:bodyDiv w:val="1"/>
      <w:marLeft w:val="0"/>
      <w:marRight w:val="0"/>
      <w:marTop w:val="0"/>
      <w:marBottom w:val="0"/>
      <w:divBdr>
        <w:top w:val="none" w:sz="0" w:space="0" w:color="auto"/>
        <w:left w:val="none" w:sz="0" w:space="0" w:color="auto"/>
        <w:bottom w:val="none" w:sz="0" w:space="0" w:color="auto"/>
        <w:right w:val="none" w:sz="0" w:space="0" w:color="auto"/>
      </w:divBdr>
    </w:div>
    <w:div w:id="1598437682">
      <w:bodyDiv w:val="1"/>
      <w:marLeft w:val="0"/>
      <w:marRight w:val="0"/>
      <w:marTop w:val="0"/>
      <w:marBottom w:val="0"/>
      <w:divBdr>
        <w:top w:val="none" w:sz="0" w:space="0" w:color="auto"/>
        <w:left w:val="none" w:sz="0" w:space="0" w:color="auto"/>
        <w:bottom w:val="none" w:sz="0" w:space="0" w:color="auto"/>
        <w:right w:val="none" w:sz="0" w:space="0" w:color="auto"/>
      </w:divBdr>
    </w:div>
    <w:div w:id="1598635113">
      <w:bodyDiv w:val="1"/>
      <w:marLeft w:val="0"/>
      <w:marRight w:val="0"/>
      <w:marTop w:val="0"/>
      <w:marBottom w:val="0"/>
      <w:divBdr>
        <w:top w:val="none" w:sz="0" w:space="0" w:color="auto"/>
        <w:left w:val="none" w:sz="0" w:space="0" w:color="auto"/>
        <w:bottom w:val="none" w:sz="0" w:space="0" w:color="auto"/>
        <w:right w:val="none" w:sz="0" w:space="0" w:color="auto"/>
      </w:divBdr>
    </w:div>
    <w:div w:id="1599024198">
      <w:bodyDiv w:val="1"/>
      <w:marLeft w:val="0"/>
      <w:marRight w:val="0"/>
      <w:marTop w:val="0"/>
      <w:marBottom w:val="0"/>
      <w:divBdr>
        <w:top w:val="none" w:sz="0" w:space="0" w:color="auto"/>
        <w:left w:val="none" w:sz="0" w:space="0" w:color="auto"/>
        <w:bottom w:val="none" w:sz="0" w:space="0" w:color="auto"/>
        <w:right w:val="none" w:sz="0" w:space="0" w:color="auto"/>
      </w:divBdr>
    </w:div>
    <w:div w:id="1599212870">
      <w:bodyDiv w:val="1"/>
      <w:marLeft w:val="0"/>
      <w:marRight w:val="0"/>
      <w:marTop w:val="0"/>
      <w:marBottom w:val="0"/>
      <w:divBdr>
        <w:top w:val="none" w:sz="0" w:space="0" w:color="auto"/>
        <w:left w:val="none" w:sz="0" w:space="0" w:color="auto"/>
        <w:bottom w:val="none" w:sz="0" w:space="0" w:color="auto"/>
        <w:right w:val="none" w:sz="0" w:space="0" w:color="auto"/>
      </w:divBdr>
    </w:div>
    <w:div w:id="1599292505">
      <w:bodyDiv w:val="1"/>
      <w:marLeft w:val="0"/>
      <w:marRight w:val="0"/>
      <w:marTop w:val="0"/>
      <w:marBottom w:val="0"/>
      <w:divBdr>
        <w:top w:val="none" w:sz="0" w:space="0" w:color="auto"/>
        <w:left w:val="none" w:sz="0" w:space="0" w:color="auto"/>
        <w:bottom w:val="none" w:sz="0" w:space="0" w:color="auto"/>
        <w:right w:val="none" w:sz="0" w:space="0" w:color="auto"/>
      </w:divBdr>
    </w:div>
    <w:div w:id="1599363811">
      <w:bodyDiv w:val="1"/>
      <w:marLeft w:val="0"/>
      <w:marRight w:val="0"/>
      <w:marTop w:val="0"/>
      <w:marBottom w:val="0"/>
      <w:divBdr>
        <w:top w:val="none" w:sz="0" w:space="0" w:color="auto"/>
        <w:left w:val="none" w:sz="0" w:space="0" w:color="auto"/>
        <w:bottom w:val="none" w:sz="0" w:space="0" w:color="auto"/>
        <w:right w:val="none" w:sz="0" w:space="0" w:color="auto"/>
      </w:divBdr>
    </w:div>
    <w:div w:id="1599875221">
      <w:bodyDiv w:val="1"/>
      <w:marLeft w:val="0"/>
      <w:marRight w:val="0"/>
      <w:marTop w:val="0"/>
      <w:marBottom w:val="0"/>
      <w:divBdr>
        <w:top w:val="none" w:sz="0" w:space="0" w:color="auto"/>
        <w:left w:val="none" w:sz="0" w:space="0" w:color="auto"/>
        <w:bottom w:val="none" w:sz="0" w:space="0" w:color="auto"/>
        <w:right w:val="none" w:sz="0" w:space="0" w:color="auto"/>
      </w:divBdr>
    </w:div>
    <w:div w:id="1600288323">
      <w:bodyDiv w:val="1"/>
      <w:marLeft w:val="0"/>
      <w:marRight w:val="0"/>
      <w:marTop w:val="0"/>
      <w:marBottom w:val="0"/>
      <w:divBdr>
        <w:top w:val="none" w:sz="0" w:space="0" w:color="auto"/>
        <w:left w:val="none" w:sz="0" w:space="0" w:color="auto"/>
        <w:bottom w:val="none" w:sz="0" w:space="0" w:color="auto"/>
        <w:right w:val="none" w:sz="0" w:space="0" w:color="auto"/>
      </w:divBdr>
    </w:div>
    <w:div w:id="1600601291">
      <w:bodyDiv w:val="1"/>
      <w:marLeft w:val="0"/>
      <w:marRight w:val="0"/>
      <w:marTop w:val="0"/>
      <w:marBottom w:val="0"/>
      <w:divBdr>
        <w:top w:val="none" w:sz="0" w:space="0" w:color="auto"/>
        <w:left w:val="none" w:sz="0" w:space="0" w:color="auto"/>
        <w:bottom w:val="none" w:sz="0" w:space="0" w:color="auto"/>
        <w:right w:val="none" w:sz="0" w:space="0" w:color="auto"/>
      </w:divBdr>
    </w:div>
    <w:div w:id="1600722846">
      <w:bodyDiv w:val="1"/>
      <w:marLeft w:val="0"/>
      <w:marRight w:val="0"/>
      <w:marTop w:val="0"/>
      <w:marBottom w:val="0"/>
      <w:divBdr>
        <w:top w:val="none" w:sz="0" w:space="0" w:color="auto"/>
        <w:left w:val="none" w:sz="0" w:space="0" w:color="auto"/>
        <w:bottom w:val="none" w:sz="0" w:space="0" w:color="auto"/>
        <w:right w:val="none" w:sz="0" w:space="0" w:color="auto"/>
      </w:divBdr>
    </w:div>
    <w:div w:id="1601714401">
      <w:bodyDiv w:val="1"/>
      <w:marLeft w:val="0"/>
      <w:marRight w:val="0"/>
      <w:marTop w:val="0"/>
      <w:marBottom w:val="0"/>
      <w:divBdr>
        <w:top w:val="none" w:sz="0" w:space="0" w:color="auto"/>
        <w:left w:val="none" w:sz="0" w:space="0" w:color="auto"/>
        <w:bottom w:val="none" w:sz="0" w:space="0" w:color="auto"/>
        <w:right w:val="none" w:sz="0" w:space="0" w:color="auto"/>
      </w:divBdr>
    </w:div>
    <w:div w:id="1601722813">
      <w:bodyDiv w:val="1"/>
      <w:marLeft w:val="0"/>
      <w:marRight w:val="0"/>
      <w:marTop w:val="0"/>
      <w:marBottom w:val="0"/>
      <w:divBdr>
        <w:top w:val="none" w:sz="0" w:space="0" w:color="auto"/>
        <w:left w:val="none" w:sz="0" w:space="0" w:color="auto"/>
        <w:bottom w:val="none" w:sz="0" w:space="0" w:color="auto"/>
        <w:right w:val="none" w:sz="0" w:space="0" w:color="auto"/>
      </w:divBdr>
    </w:div>
    <w:div w:id="1602032495">
      <w:bodyDiv w:val="1"/>
      <w:marLeft w:val="0"/>
      <w:marRight w:val="0"/>
      <w:marTop w:val="0"/>
      <w:marBottom w:val="0"/>
      <w:divBdr>
        <w:top w:val="none" w:sz="0" w:space="0" w:color="auto"/>
        <w:left w:val="none" w:sz="0" w:space="0" w:color="auto"/>
        <w:bottom w:val="none" w:sz="0" w:space="0" w:color="auto"/>
        <w:right w:val="none" w:sz="0" w:space="0" w:color="auto"/>
      </w:divBdr>
    </w:div>
    <w:div w:id="1602420940">
      <w:bodyDiv w:val="1"/>
      <w:marLeft w:val="0"/>
      <w:marRight w:val="0"/>
      <w:marTop w:val="0"/>
      <w:marBottom w:val="0"/>
      <w:divBdr>
        <w:top w:val="none" w:sz="0" w:space="0" w:color="auto"/>
        <w:left w:val="none" w:sz="0" w:space="0" w:color="auto"/>
        <w:bottom w:val="none" w:sz="0" w:space="0" w:color="auto"/>
        <w:right w:val="none" w:sz="0" w:space="0" w:color="auto"/>
      </w:divBdr>
    </w:div>
    <w:div w:id="1602565548">
      <w:bodyDiv w:val="1"/>
      <w:marLeft w:val="0"/>
      <w:marRight w:val="0"/>
      <w:marTop w:val="0"/>
      <w:marBottom w:val="0"/>
      <w:divBdr>
        <w:top w:val="none" w:sz="0" w:space="0" w:color="auto"/>
        <w:left w:val="none" w:sz="0" w:space="0" w:color="auto"/>
        <w:bottom w:val="none" w:sz="0" w:space="0" w:color="auto"/>
        <w:right w:val="none" w:sz="0" w:space="0" w:color="auto"/>
      </w:divBdr>
      <w:divsChild>
        <w:div w:id="1279096436">
          <w:marLeft w:val="0"/>
          <w:marRight w:val="0"/>
          <w:marTop w:val="390"/>
          <w:marBottom w:val="495"/>
          <w:divBdr>
            <w:top w:val="none" w:sz="0" w:space="0" w:color="auto"/>
            <w:left w:val="single" w:sz="6" w:space="31" w:color="006697"/>
            <w:bottom w:val="none" w:sz="0" w:space="0" w:color="auto"/>
            <w:right w:val="none" w:sz="0" w:space="0" w:color="auto"/>
          </w:divBdr>
        </w:div>
      </w:divsChild>
    </w:div>
    <w:div w:id="1602569983">
      <w:bodyDiv w:val="1"/>
      <w:marLeft w:val="0"/>
      <w:marRight w:val="0"/>
      <w:marTop w:val="0"/>
      <w:marBottom w:val="0"/>
      <w:divBdr>
        <w:top w:val="none" w:sz="0" w:space="0" w:color="auto"/>
        <w:left w:val="none" w:sz="0" w:space="0" w:color="auto"/>
        <w:bottom w:val="none" w:sz="0" w:space="0" w:color="auto"/>
        <w:right w:val="none" w:sz="0" w:space="0" w:color="auto"/>
      </w:divBdr>
    </w:div>
    <w:div w:id="1602571901">
      <w:bodyDiv w:val="1"/>
      <w:marLeft w:val="0"/>
      <w:marRight w:val="0"/>
      <w:marTop w:val="0"/>
      <w:marBottom w:val="0"/>
      <w:divBdr>
        <w:top w:val="none" w:sz="0" w:space="0" w:color="auto"/>
        <w:left w:val="none" w:sz="0" w:space="0" w:color="auto"/>
        <w:bottom w:val="none" w:sz="0" w:space="0" w:color="auto"/>
        <w:right w:val="none" w:sz="0" w:space="0" w:color="auto"/>
      </w:divBdr>
    </w:div>
    <w:div w:id="1602835654">
      <w:bodyDiv w:val="1"/>
      <w:marLeft w:val="0"/>
      <w:marRight w:val="0"/>
      <w:marTop w:val="0"/>
      <w:marBottom w:val="0"/>
      <w:divBdr>
        <w:top w:val="none" w:sz="0" w:space="0" w:color="auto"/>
        <w:left w:val="none" w:sz="0" w:space="0" w:color="auto"/>
        <w:bottom w:val="none" w:sz="0" w:space="0" w:color="auto"/>
        <w:right w:val="none" w:sz="0" w:space="0" w:color="auto"/>
      </w:divBdr>
    </w:div>
    <w:div w:id="1602956343">
      <w:bodyDiv w:val="1"/>
      <w:marLeft w:val="0"/>
      <w:marRight w:val="0"/>
      <w:marTop w:val="0"/>
      <w:marBottom w:val="0"/>
      <w:divBdr>
        <w:top w:val="none" w:sz="0" w:space="0" w:color="auto"/>
        <w:left w:val="none" w:sz="0" w:space="0" w:color="auto"/>
        <w:bottom w:val="none" w:sz="0" w:space="0" w:color="auto"/>
        <w:right w:val="none" w:sz="0" w:space="0" w:color="auto"/>
      </w:divBdr>
    </w:div>
    <w:div w:id="1603149837">
      <w:bodyDiv w:val="1"/>
      <w:marLeft w:val="0"/>
      <w:marRight w:val="0"/>
      <w:marTop w:val="0"/>
      <w:marBottom w:val="0"/>
      <w:divBdr>
        <w:top w:val="none" w:sz="0" w:space="0" w:color="auto"/>
        <w:left w:val="none" w:sz="0" w:space="0" w:color="auto"/>
        <w:bottom w:val="none" w:sz="0" w:space="0" w:color="auto"/>
        <w:right w:val="none" w:sz="0" w:space="0" w:color="auto"/>
      </w:divBdr>
    </w:div>
    <w:div w:id="1603604629">
      <w:bodyDiv w:val="1"/>
      <w:marLeft w:val="0"/>
      <w:marRight w:val="0"/>
      <w:marTop w:val="0"/>
      <w:marBottom w:val="0"/>
      <w:divBdr>
        <w:top w:val="none" w:sz="0" w:space="0" w:color="auto"/>
        <w:left w:val="none" w:sz="0" w:space="0" w:color="auto"/>
        <w:bottom w:val="none" w:sz="0" w:space="0" w:color="auto"/>
        <w:right w:val="none" w:sz="0" w:space="0" w:color="auto"/>
      </w:divBdr>
    </w:div>
    <w:div w:id="1603805122">
      <w:bodyDiv w:val="1"/>
      <w:marLeft w:val="0"/>
      <w:marRight w:val="0"/>
      <w:marTop w:val="0"/>
      <w:marBottom w:val="0"/>
      <w:divBdr>
        <w:top w:val="none" w:sz="0" w:space="0" w:color="auto"/>
        <w:left w:val="none" w:sz="0" w:space="0" w:color="auto"/>
        <w:bottom w:val="none" w:sz="0" w:space="0" w:color="auto"/>
        <w:right w:val="none" w:sz="0" w:space="0" w:color="auto"/>
      </w:divBdr>
    </w:div>
    <w:div w:id="1604414306">
      <w:bodyDiv w:val="1"/>
      <w:marLeft w:val="0"/>
      <w:marRight w:val="0"/>
      <w:marTop w:val="0"/>
      <w:marBottom w:val="0"/>
      <w:divBdr>
        <w:top w:val="none" w:sz="0" w:space="0" w:color="auto"/>
        <w:left w:val="none" w:sz="0" w:space="0" w:color="auto"/>
        <w:bottom w:val="none" w:sz="0" w:space="0" w:color="auto"/>
        <w:right w:val="none" w:sz="0" w:space="0" w:color="auto"/>
      </w:divBdr>
    </w:div>
    <w:div w:id="1604923590">
      <w:bodyDiv w:val="1"/>
      <w:marLeft w:val="0"/>
      <w:marRight w:val="0"/>
      <w:marTop w:val="0"/>
      <w:marBottom w:val="0"/>
      <w:divBdr>
        <w:top w:val="none" w:sz="0" w:space="0" w:color="auto"/>
        <w:left w:val="none" w:sz="0" w:space="0" w:color="auto"/>
        <w:bottom w:val="none" w:sz="0" w:space="0" w:color="auto"/>
        <w:right w:val="none" w:sz="0" w:space="0" w:color="auto"/>
      </w:divBdr>
    </w:div>
    <w:div w:id="1605185845">
      <w:bodyDiv w:val="1"/>
      <w:marLeft w:val="0"/>
      <w:marRight w:val="0"/>
      <w:marTop w:val="0"/>
      <w:marBottom w:val="0"/>
      <w:divBdr>
        <w:top w:val="none" w:sz="0" w:space="0" w:color="auto"/>
        <w:left w:val="none" w:sz="0" w:space="0" w:color="auto"/>
        <w:bottom w:val="none" w:sz="0" w:space="0" w:color="auto"/>
        <w:right w:val="none" w:sz="0" w:space="0" w:color="auto"/>
      </w:divBdr>
      <w:divsChild>
        <w:div w:id="1096555387">
          <w:marLeft w:val="0"/>
          <w:marRight w:val="0"/>
          <w:marTop w:val="0"/>
          <w:marBottom w:val="0"/>
          <w:divBdr>
            <w:top w:val="none" w:sz="0" w:space="0" w:color="auto"/>
            <w:left w:val="none" w:sz="0" w:space="0" w:color="auto"/>
            <w:bottom w:val="none" w:sz="0" w:space="0" w:color="auto"/>
            <w:right w:val="none" w:sz="0" w:space="0" w:color="auto"/>
          </w:divBdr>
        </w:div>
        <w:div w:id="1865510337">
          <w:marLeft w:val="0"/>
          <w:marRight w:val="0"/>
          <w:marTop w:val="0"/>
          <w:marBottom w:val="0"/>
          <w:divBdr>
            <w:top w:val="none" w:sz="0" w:space="0" w:color="auto"/>
            <w:left w:val="none" w:sz="0" w:space="0" w:color="auto"/>
            <w:bottom w:val="none" w:sz="0" w:space="0" w:color="auto"/>
            <w:right w:val="none" w:sz="0" w:space="0" w:color="auto"/>
          </w:divBdr>
        </w:div>
      </w:divsChild>
    </w:div>
    <w:div w:id="1605503106">
      <w:bodyDiv w:val="1"/>
      <w:marLeft w:val="0"/>
      <w:marRight w:val="0"/>
      <w:marTop w:val="0"/>
      <w:marBottom w:val="0"/>
      <w:divBdr>
        <w:top w:val="none" w:sz="0" w:space="0" w:color="auto"/>
        <w:left w:val="none" w:sz="0" w:space="0" w:color="auto"/>
        <w:bottom w:val="none" w:sz="0" w:space="0" w:color="auto"/>
        <w:right w:val="none" w:sz="0" w:space="0" w:color="auto"/>
      </w:divBdr>
    </w:div>
    <w:div w:id="1606116398">
      <w:bodyDiv w:val="1"/>
      <w:marLeft w:val="0"/>
      <w:marRight w:val="0"/>
      <w:marTop w:val="0"/>
      <w:marBottom w:val="0"/>
      <w:divBdr>
        <w:top w:val="none" w:sz="0" w:space="0" w:color="auto"/>
        <w:left w:val="none" w:sz="0" w:space="0" w:color="auto"/>
        <w:bottom w:val="none" w:sz="0" w:space="0" w:color="auto"/>
        <w:right w:val="none" w:sz="0" w:space="0" w:color="auto"/>
      </w:divBdr>
    </w:div>
    <w:div w:id="1606883453">
      <w:bodyDiv w:val="1"/>
      <w:marLeft w:val="0"/>
      <w:marRight w:val="0"/>
      <w:marTop w:val="0"/>
      <w:marBottom w:val="0"/>
      <w:divBdr>
        <w:top w:val="none" w:sz="0" w:space="0" w:color="auto"/>
        <w:left w:val="none" w:sz="0" w:space="0" w:color="auto"/>
        <w:bottom w:val="none" w:sz="0" w:space="0" w:color="auto"/>
        <w:right w:val="none" w:sz="0" w:space="0" w:color="auto"/>
      </w:divBdr>
    </w:div>
    <w:div w:id="1606960373">
      <w:bodyDiv w:val="1"/>
      <w:marLeft w:val="0"/>
      <w:marRight w:val="0"/>
      <w:marTop w:val="0"/>
      <w:marBottom w:val="0"/>
      <w:divBdr>
        <w:top w:val="none" w:sz="0" w:space="0" w:color="auto"/>
        <w:left w:val="none" w:sz="0" w:space="0" w:color="auto"/>
        <w:bottom w:val="none" w:sz="0" w:space="0" w:color="auto"/>
        <w:right w:val="none" w:sz="0" w:space="0" w:color="auto"/>
      </w:divBdr>
    </w:div>
    <w:div w:id="1607349296">
      <w:bodyDiv w:val="1"/>
      <w:marLeft w:val="0"/>
      <w:marRight w:val="0"/>
      <w:marTop w:val="0"/>
      <w:marBottom w:val="0"/>
      <w:divBdr>
        <w:top w:val="none" w:sz="0" w:space="0" w:color="auto"/>
        <w:left w:val="none" w:sz="0" w:space="0" w:color="auto"/>
        <w:bottom w:val="none" w:sz="0" w:space="0" w:color="auto"/>
        <w:right w:val="none" w:sz="0" w:space="0" w:color="auto"/>
      </w:divBdr>
      <w:divsChild>
        <w:div w:id="1189680282">
          <w:marLeft w:val="0"/>
          <w:marRight w:val="0"/>
          <w:marTop w:val="0"/>
          <w:marBottom w:val="0"/>
          <w:divBdr>
            <w:top w:val="none" w:sz="0" w:space="0" w:color="auto"/>
            <w:left w:val="none" w:sz="0" w:space="0" w:color="auto"/>
            <w:bottom w:val="none" w:sz="0" w:space="0" w:color="auto"/>
            <w:right w:val="none" w:sz="0" w:space="0" w:color="auto"/>
          </w:divBdr>
          <w:divsChild>
            <w:div w:id="1750691159">
              <w:marLeft w:val="0"/>
              <w:marRight w:val="0"/>
              <w:marTop w:val="0"/>
              <w:marBottom w:val="0"/>
              <w:divBdr>
                <w:top w:val="none" w:sz="0" w:space="0" w:color="auto"/>
                <w:left w:val="none" w:sz="0" w:space="0" w:color="auto"/>
                <w:bottom w:val="none" w:sz="0" w:space="0" w:color="auto"/>
                <w:right w:val="none" w:sz="0" w:space="0" w:color="auto"/>
              </w:divBdr>
              <w:divsChild>
                <w:div w:id="949556745">
                  <w:marLeft w:val="0"/>
                  <w:marRight w:val="0"/>
                  <w:marTop w:val="0"/>
                  <w:marBottom w:val="0"/>
                  <w:divBdr>
                    <w:top w:val="none" w:sz="0" w:space="0" w:color="auto"/>
                    <w:left w:val="none" w:sz="0" w:space="0" w:color="auto"/>
                    <w:bottom w:val="none" w:sz="0" w:space="0" w:color="auto"/>
                    <w:right w:val="none" w:sz="0" w:space="0" w:color="auto"/>
                  </w:divBdr>
                  <w:divsChild>
                    <w:div w:id="1953785978">
                      <w:marLeft w:val="0"/>
                      <w:marRight w:val="0"/>
                      <w:marTop w:val="0"/>
                      <w:marBottom w:val="0"/>
                      <w:divBdr>
                        <w:top w:val="none" w:sz="0" w:space="0" w:color="auto"/>
                        <w:left w:val="none" w:sz="0" w:space="0" w:color="auto"/>
                        <w:bottom w:val="none" w:sz="0" w:space="0" w:color="auto"/>
                        <w:right w:val="none" w:sz="0" w:space="0" w:color="auto"/>
                      </w:divBdr>
                      <w:divsChild>
                        <w:div w:id="25178712">
                          <w:marLeft w:val="0"/>
                          <w:marRight w:val="0"/>
                          <w:marTop w:val="45"/>
                          <w:marBottom w:val="0"/>
                          <w:divBdr>
                            <w:top w:val="none" w:sz="0" w:space="0" w:color="auto"/>
                            <w:left w:val="none" w:sz="0" w:space="0" w:color="auto"/>
                            <w:bottom w:val="none" w:sz="0" w:space="0" w:color="auto"/>
                            <w:right w:val="none" w:sz="0" w:space="0" w:color="auto"/>
                          </w:divBdr>
                          <w:divsChild>
                            <w:div w:id="291054638">
                              <w:marLeft w:val="0"/>
                              <w:marRight w:val="39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7540922">
      <w:bodyDiv w:val="1"/>
      <w:marLeft w:val="0"/>
      <w:marRight w:val="0"/>
      <w:marTop w:val="0"/>
      <w:marBottom w:val="0"/>
      <w:divBdr>
        <w:top w:val="none" w:sz="0" w:space="0" w:color="auto"/>
        <w:left w:val="none" w:sz="0" w:space="0" w:color="auto"/>
        <w:bottom w:val="none" w:sz="0" w:space="0" w:color="auto"/>
        <w:right w:val="none" w:sz="0" w:space="0" w:color="auto"/>
      </w:divBdr>
    </w:div>
    <w:div w:id="1607612178">
      <w:bodyDiv w:val="1"/>
      <w:marLeft w:val="0"/>
      <w:marRight w:val="0"/>
      <w:marTop w:val="0"/>
      <w:marBottom w:val="0"/>
      <w:divBdr>
        <w:top w:val="none" w:sz="0" w:space="0" w:color="auto"/>
        <w:left w:val="none" w:sz="0" w:space="0" w:color="auto"/>
        <w:bottom w:val="none" w:sz="0" w:space="0" w:color="auto"/>
        <w:right w:val="none" w:sz="0" w:space="0" w:color="auto"/>
      </w:divBdr>
    </w:div>
    <w:div w:id="1607612594">
      <w:bodyDiv w:val="1"/>
      <w:marLeft w:val="0"/>
      <w:marRight w:val="0"/>
      <w:marTop w:val="0"/>
      <w:marBottom w:val="0"/>
      <w:divBdr>
        <w:top w:val="none" w:sz="0" w:space="0" w:color="auto"/>
        <w:left w:val="none" w:sz="0" w:space="0" w:color="auto"/>
        <w:bottom w:val="none" w:sz="0" w:space="0" w:color="auto"/>
        <w:right w:val="none" w:sz="0" w:space="0" w:color="auto"/>
      </w:divBdr>
    </w:div>
    <w:div w:id="1608540078">
      <w:bodyDiv w:val="1"/>
      <w:marLeft w:val="0"/>
      <w:marRight w:val="0"/>
      <w:marTop w:val="0"/>
      <w:marBottom w:val="0"/>
      <w:divBdr>
        <w:top w:val="none" w:sz="0" w:space="0" w:color="auto"/>
        <w:left w:val="none" w:sz="0" w:space="0" w:color="auto"/>
        <w:bottom w:val="none" w:sz="0" w:space="0" w:color="auto"/>
        <w:right w:val="none" w:sz="0" w:space="0" w:color="auto"/>
      </w:divBdr>
    </w:div>
    <w:div w:id="1608653517">
      <w:bodyDiv w:val="1"/>
      <w:marLeft w:val="0"/>
      <w:marRight w:val="0"/>
      <w:marTop w:val="0"/>
      <w:marBottom w:val="0"/>
      <w:divBdr>
        <w:top w:val="none" w:sz="0" w:space="0" w:color="auto"/>
        <w:left w:val="none" w:sz="0" w:space="0" w:color="auto"/>
        <w:bottom w:val="none" w:sz="0" w:space="0" w:color="auto"/>
        <w:right w:val="none" w:sz="0" w:space="0" w:color="auto"/>
      </w:divBdr>
    </w:div>
    <w:div w:id="1608922021">
      <w:bodyDiv w:val="1"/>
      <w:marLeft w:val="0"/>
      <w:marRight w:val="0"/>
      <w:marTop w:val="0"/>
      <w:marBottom w:val="0"/>
      <w:divBdr>
        <w:top w:val="none" w:sz="0" w:space="0" w:color="auto"/>
        <w:left w:val="none" w:sz="0" w:space="0" w:color="auto"/>
        <w:bottom w:val="none" w:sz="0" w:space="0" w:color="auto"/>
        <w:right w:val="none" w:sz="0" w:space="0" w:color="auto"/>
      </w:divBdr>
    </w:div>
    <w:div w:id="1609120229">
      <w:bodyDiv w:val="1"/>
      <w:marLeft w:val="0"/>
      <w:marRight w:val="0"/>
      <w:marTop w:val="0"/>
      <w:marBottom w:val="0"/>
      <w:divBdr>
        <w:top w:val="none" w:sz="0" w:space="0" w:color="auto"/>
        <w:left w:val="none" w:sz="0" w:space="0" w:color="auto"/>
        <w:bottom w:val="none" w:sz="0" w:space="0" w:color="auto"/>
        <w:right w:val="none" w:sz="0" w:space="0" w:color="auto"/>
      </w:divBdr>
    </w:div>
    <w:div w:id="1609197489">
      <w:bodyDiv w:val="1"/>
      <w:marLeft w:val="0"/>
      <w:marRight w:val="0"/>
      <w:marTop w:val="0"/>
      <w:marBottom w:val="0"/>
      <w:divBdr>
        <w:top w:val="none" w:sz="0" w:space="0" w:color="auto"/>
        <w:left w:val="none" w:sz="0" w:space="0" w:color="auto"/>
        <w:bottom w:val="none" w:sz="0" w:space="0" w:color="auto"/>
        <w:right w:val="none" w:sz="0" w:space="0" w:color="auto"/>
      </w:divBdr>
    </w:div>
    <w:div w:id="1609386816">
      <w:bodyDiv w:val="1"/>
      <w:marLeft w:val="0"/>
      <w:marRight w:val="0"/>
      <w:marTop w:val="0"/>
      <w:marBottom w:val="0"/>
      <w:divBdr>
        <w:top w:val="none" w:sz="0" w:space="0" w:color="auto"/>
        <w:left w:val="none" w:sz="0" w:space="0" w:color="auto"/>
        <w:bottom w:val="none" w:sz="0" w:space="0" w:color="auto"/>
        <w:right w:val="none" w:sz="0" w:space="0" w:color="auto"/>
      </w:divBdr>
    </w:div>
    <w:div w:id="1610164549">
      <w:bodyDiv w:val="1"/>
      <w:marLeft w:val="0"/>
      <w:marRight w:val="0"/>
      <w:marTop w:val="0"/>
      <w:marBottom w:val="0"/>
      <w:divBdr>
        <w:top w:val="none" w:sz="0" w:space="0" w:color="auto"/>
        <w:left w:val="none" w:sz="0" w:space="0" w:color="auto"/>
        <w:bottom w:val="none" w:sz="0" w:space="0" w:color="auto"/>
        <w:right w:val="none" w:sz="0" w:space="0" w:color="auto"/>
      </w:divBdr>
    </w:div>
    <w:div w:id="1611008584">
      <w:bodyDiv w:val="1"/>
      <w:marLeft w:val="0"/>
      <w:marRight w:val="0"/>
      <w:marTop w:val="0"/>
      <w:marBottom w:val="0"/>
      <w:divBdr>
        <w:top w:val="none" w:sz="0" w:space="0" w:color="auto"/>
        <w:left w:val="none" w:sz="0" w:space="0" w:color="auto"/>
        <w:bottom w:val="none" w:sz="0" w:space="0" w:color="auto"/>
        <w:right w:val="none" w:sz="0" w:space="0" w:color="auto"/>
      </w:divBdr>
    </w:div>
    <w:div w:id="1611283593">
      <w:bodyDiv w:val="1"/>
      <w:marLeft w:val="0"/>
      <w:marRight w:val="0"/>
      <w:marTop w:val="0"/>
      <w:marBottom w:val="0"/>
      <w:divBdr>
        <w:top w:val="none" w:sz="0" w:space="0" w:color="auto"/>
        <w:left w:val="none" w:sz="0" w:space="0" w:color="auto"/>
        <w:bottom w:val="none" w:sz="0" w:space="0" w:color="auto"/>
        <w:right w:val="none" w:sz="0" w:space="0" w:color="auto"/>
      </w:divBdr>
    </w:div>
    <w:div w:id="1611816327">
      <w:bodyDiv w:val="1"/>
      <w:marLeft w:val="0"/>
      <w:marRight w:val="0"/>
      <w:marTop w:val="0"/>
      <w:marBottom w:val="0"/>
      <w:divBdr>
        <w:top w:val="none" w:sz="0" w:space="0" w:color="auto"/>
        <w:left w:val="none" w:sz="0" w:space="0" w:color="auto"/>
        <w:bottom w:val="none" w:sz="0" w:space="0" w:color="auto"/>
        <w:right w:val="none" w:sz="0" w:space="0" w:color="auto"/>
      </w:divBdr>
    </w:div>
    <w:div w:id="1612398754">
      <w:bodyDiv w:val="1"/>
      <w:marLeft w:val="0"/>
      <w:marRight w:val="0"/>
      <w:marTop w:val="0"/>
      <w:marBottom w:val="0"/>
      <w:divBdr>
        <w:top w:val="none" w:sz="0" w:space="0" w:color="auto"/>
        <w:left w:val="none" w:sz="0" w:space="0" w:color="auto"/>
        <w:bottom w:val="none" w:sz="0" w:space="0" w:color="auto"/>
        <w:right w:val="none" w:sz="0" w:space="0" w:color="auto"/>
      </w:divBdr>
    </w:div>
    <w:div w:id="1612515350">
      <w:bodyDiv w:val="1"/>
      <w:marLeft w:val="0"/>
      <w:marRight w:val="0"/>
      <w:marTop w:val="0"/>
      <w:marBottom w:val="0"/>
      <w:divBdr>
        <w:top w:val="none" w:sz="0" w:space="0" w:color="auto"/>
        <w:left w:val="none" w:sz="0" w:space="0" w:color="auto"/>
        <w:bottom w:val="none" w:sz="0" w:space="0" w:color="auto"/>
        <w:right w:val="none" w:sz="0" w:space="0" w:color="auto"/>
      </w:divBdr>
    </w:div>
    <w:div w:id="1612860250">
      <w:bodyDiv w:val="1"/>
      <w:marLeft w:val="0"/>
      <w:marRight w:val="0"/>
      <w:marTop w:val="0"/>
      <w:marBottom w:val="0"/>
      <w:divBdr>
        <w:top w:val="none" w:sz="0" w:space="0" w:color="auto"/>
        <w:left w:val="none" w:sz="0" w:space="0" w:color="auto"/>
        <w:bottom w:val="none" w:sz="0" w:space="0" w:color="auto"/>
        <w:right w:val="none" w:sz="0" w:space="0" w:color="auto"/>
      </w:divBdr>
    </w:div>
    <w:div w:id="1612936922">
      <w:bodyDiv w:val="1"/>
      <w:marLeft w:val="0"/>
      <w:marRight w:val="0"/>
      <w:marTop w:val="0"/>
      <w:marBottom w:val="0"/>
      <w:divBdr>
        <w:top w:val="none" w:sz="0" w:space="0" w:color="auto"/>
        <w:left w:val="none" w:sz="0" w:space="0" w:color="auto"/>
        <w:bottom w:val="none" w:sz="0" w:space="0" w:color="auto"/>
        <w:right w:val="none" w:sz="0" w:space="0" w:color="auto"/>
      </w:divBdr>
    </w:div>
    <w:div w:id="1612972393">
      <w:bodyDiv w:val="1"/>
      <w:marLeft w:val="0"/>
      <w:marRight w:val="0"/>
      <w:marTop w:val="0"/>
      <w:marBottom w:val="0"/>
      <w:divBdr>
        <w:top w:val="none" w:sz="0" w:space="0" w:color="auto"/>
        <w:left w:val="none" w:sz="0" w:space="0" w:color="auto"/>
        <w:bottom w:val="none" w:sz="0" w:space="0" w:color="auto"/>
        <w:right w:val="none" w:sz="0" w:space="0" w:color="auto"/>
      </w:divBdr>
    </w:div>
    <w:div w:id="1613197366">
      <w:bodyDiv w:val="1"/>
      <w:marLeft w:val="0"/>
      <w:marRight w:val="0"/>
      <w:marTop w:val="0"/>
      <w:marBottom w:val="0"/>
      <w:divBdr>
        <w:top w:val="none" w:sz="0" w:space="0" w:color="auto"/>
        <w:left w:val="none" w:sz="0" w:space="0" w:color="auto"/>
        <w:bottom w:val="none" w:sz="0" w:space="0" w:color="auto"/>
        <w:right w:val="none" w:sz="0" w:space="0" w:color="auto"/>
      </w:divBdr>
    </w:div>
    <w:div w:id="1614096706">
      <w:bodyDiv w:val="1"/>
      <w:marLeft w:val="0"/>
      <w:marRight w:val="0"/>
      <w:marTop w:val="0"/>
      <w:marBottom w:val="0"/>
      <w:divBdr>
        <w:top w:val="none" w:sz="0" w:space="0" w:color="auto"/>
        <w:left w:val="none" w:sz="0" w:space="0" w:color="auto"/>
        <w:bottom w:val="none" w:sz="0" w:space="0" w:color="auto"/>
        <w:right w:val="none" w:sz="0" w:space="0" w:color="auto"/>
      </w:divBdr>
    </w:div>
    <w:div w:id="1614166643">
      <w:bodyDiv w:val="1"/>
      <w:marLeft w:val="0"/>
      <w:marRight w:val="0"/>
      <w:marTop w:val="0"/>
      <w:marBottom w:val="0"/>
      <w:divBdr>
        <w:top w:val="none" w:sz="0" w:space="0" w:color="auto"/>
        <w:left w:val="none" w:sz="0" w:space="0" w:color="auto"/>
        <w:bottom w:val="none" w:sz="0" w:space="0" w:color="auto"/>
        <w:right w:val="none" w:sz="0" w:space="0" w:color="auto"/>
      </w:divBdr>
    </w:div>
    <w:div w:id="1614559771">
      <w:bodyDiv w:val="1"/>
      <w:marLeft w:val="0"/>
      <w:marRight w:val="0"/>
      <w:marTop w:val="0"/>
      <w:marBottom w:val="0"/>
      <w:divBdr>
        <w:top w:val="none" w:sz="0" w:space="0" w:color="auto"/>
        <w:left w:val="none" w:sz="0" w:space="0" w:color="auto"/>
        <w:bottom w:val="none" w:sz="0" w:space="0" w:color="auto"/>
        <w:right w:val="none" w:sz="0" w:space="0" w:color="auto"/>
      </w:divBdr>
    </w:div>
    <w:div w:id="1614941735">
      <w:bodyDiv w:val="1"/>
      <w:marLeft w:val="0"/>
      <w:marRight w:val="0"/>
      <w:marTop w:val="0"/>
      <w:marBottom w:val="0"/>
      <w:divBdr>
        <w:top w:val="none" w:sz="0" w:space="0" w:color="auto"/>
        <w:left w:val="none" w:sz="0" w:space="0" w:color="auto"/>
        <w:bottom w:val="none" w:sz="0" w:space="0" w:color="auto"/>
        <w:right w:val="none" w:sz="0" w:space="0" w:color="auto"/>
      </w:divBdr>
    </w:div>
    <w:div w:id="1615014652">
      <w:bodyDiv w:val="1"/>
      <w:marLeft w:val="0"/>
      <w:marRight w:val="0"/>
      <w:marTop w:val="0"/>
      <w:marBottom w:val="0"/>
      <w:divBdr>
        <w:top w:val="none" w:sz="0" w:space="0" w:color="auto"/>
        <w:left w:val="none" w:sz="0" w:space="0" w:color="auto"/>
        <w:bottom w:val="none" w:sz="0" w:space="0" w:color="auto"/>
        <w:right w:val="none" w:sz="0" w:space="0" w:color="auto"/>
      </w:divBdr>
    </w:div>
    <w:div w:id="1615289620">
      <w:bodyDiv w:val="1"/>
      <w:marLeft w:val="0"/>
      <w:marRight w:val="0"/>
      <w:marTop w:val="0"/>
      <w:marBottom w:val="0"/>
      <w:divBdr>
        <w:top w:val="none" w:sz="0" w:space="0" w:color="auto"/>
        <w:left w:val="none" w:sz="0" w:space="0" w:color="auto"/>
        <w:bottom w:val="none" w:sz="0" w:space="0" w:color="auto"/>
        <w:right w:val="none" w:sz="0" w:space="0" w:color="auto"/>
      </w:divBdr>
    </w:div>
    <w:div w:id="1615745937">
      <w:bodyDiv w:val="1"/>
      <w:marLeft w:val="0"/>
      <w:marRight w:val="0"/>
      <w:marTop w:val="0"/>
      <w:marBottom w:val="0"/>
      <w:divBdr>
        <w:top w:val="none" w:sz="0" w:space="0" w:color="auto"/>
        <w:left w:val="none" w:sz="0" w:space="0" w:color="auto"/>
        <w:bottom w:val="none" w:sz="0" w:space="0" w:color="auto"/>
        <w:right w:val="none" w:sz="0" w:space="0" w:color="auto"/>
      </w:divBdr>
    </w:div>
    <w:div w:id="1615863810">
      <w:bodyDiv w:val="1"/>
      <w:marLeft w:val="0"/>
      <w:marRight w:val="0"/>
      <w:marTop w:val="0"/>
      <w:marBottom w:val="0"/>
      <w:divBdr>
        <w:top w:val="none" w:sz="0" w:space="0" w:color="auto"/>
        <w:left w:val="none" w:sz="0" w:space="0" w:color="auto"/>
        <w:bottom w:val="none" w:sz="0" w:space="0" w:color="auto"/>
        <w:right w:val="none" w:sz="0" w:space="0" w:color="auto"/>
      </w:divBdr>
    </w:div>
    <w:div w:id="1616716419">
      <w:bodyDiv w:val="1"/>
      <w:marLeft w:val="0"/>
      <w:marRight w:val="0"/>
      <w:marTop w:val="0"/>
      <w:marBottom w:val="0"/>
      <w:divBdr>
        <w:top w:val="none" w:sz="0" w:space="0" w:color="auto"/>
        <w:left w:val="none" w:sz="0" w:space="0" w:color="auto"/>
        <w:bottom w:val="none" w:sz="0" w:space="0" w:color="auto"/>
        <w:right w:val="none" w:sz="0" w:space="0" w:color="auto"/>
      </w:divBdr>
    </w:div>
    <w:div w:id="1616979605">
      <w:bodyDiv w:val="1"/>
      <w:marLeft w:val="0"/>
      <w:marRight w:val="0"/>
      <w:marTop w:val="0"/>
      <w:marBottom w:val="0"/>
      <w:divBdr>
        <w:top w:val="none" w:sz="0" w:space="0" w:color="auto"/>
        <w:left w:val="none" w:sz="0" w:space="0" w:color="auto"/>
        <w:bottom w:val="none" w:sz="0" w:space="0" w:color="auto"/>
        <w:right w:val="none" w:sz="0" w:space="0" w:color="auto"/>
      </w:divBdr>
    </w:div>
    <w:div w:id="1617171923">
      <w:bodyDiv w:val="1"/>
      <w:marLeft w:val="0"/>
      <w:marRight w:val="0"/>
      <w:marTop w:val="0"/>
      <w:marBottom w:val="0"/>
      <w:divBdr>
        <w:top w:val="none" w:sz="0" w:space="0" w:color="auto"/>
        <w:left w:val="none" w:sz="0" w:space="0" w:color="auto"/>
        <w:bottom w:val="none" w:sz="0" w:space="0" w:color="auto"/>
        <w:right w:val="none" w:sz="0" w:space="0" w:color="auto"/>
      </w:divBdr>
    </w:div>
    <w:div w:id="1617374165">
      <w:bodyDiv w:val="1"/>
      <w:marLeft w:val="0"/>
      <w:marRight w:val="0"/>
      <w:marTop w:val="0"/>
      <w:marBottom w:val="0"/>
      <w:divBdr>
        <w:top w:val="none" w:sz="0" w:space="0" w:color="auto"/>
        <w:left w:val="none" w:sz="0" w:space="0" w:color="auto"/>
        <w:bottom w:val="none" w:sz="0" w:space="0" w:color="auto"/>
        <w:right w:val="none" w:sz="0" w:space="0" w:color="auto"/>
      </w:divBdr>
    </w:div>
    <w:div w:id="1617827201">
      <w:bodyDiv w:val="1"/>
      <w:marLeft w:val="0"/>
      <w:marRight w:val="0"/>
      <w:marTop w:val="0"/>
      <w:marBottom w:val="0"/>
      <w:divBdr>
        <w:top w:val="none" w:sz="0" w:space="0" w:color="auto"/>
        <w:left w:val="none" w:sz="0" w:space="0" w:color="auto"/>
        <w:bottom w:val="none" w:sz="0" w:space="0" w:color="auto"/>
        <w:right w:val="none" w:sz="0" w:space="0" w:color="auto"/>
      </w:divBdr>
    </w:div>
    <w:div w:id="1618099612">
      <w:bodyDiv w:val="1"/>
      <w:marLeft w:val="0"/>
      <w:marRight w:val="0"/>
      <w:marTop w:val="0"/>
      <w:marBottom w:val="0"/>
      <w:divBdr>
        <w:top w:val="none" w:sz="0" w:space="0" w:color="auto"/>
        <w:left w:val="none" w:sz="0" w:space="0" w:color="auto"/>
        <w:bottom w:val="none" w:sz="0" w:space="0" w:color="auto"/>
        <w:right w:val="none" w:sz="0" w:space="0" w:color="auto"/>
      </w:divBdr>
      <w:divsChild>
        <w:div w:id="72094592">
          <w:marLeft w:val="0"/>
          <w:marRight w:val="0"/>
          <w:marTop w:val="0"/>
          <w:marBottom w:val="0"/>
          <w:divBdr>
            <w:top w:val="none" w:sz="0" w:space="0" w:color="auto"/>
            <w:left w:val="none" w:sz="0" w:space="0" w:color="auto"/>
            <w:bottom w:val="none" w:sz="0" w:space="0" w:color="auto"/>
            <w:right w:val="none" w:sz="0" w:space="0" w:color="auto"/>
          </w:divBdr>
        </w:div>
        <w:div w:id="72704489">
          <w:marLeft w:val="0"/>
          <w:marRight w:val="0"/>
          <w:marTop w:val="0"/>
          <w:marBottom w:val="0"/>
          <w:divBdr>
            <w:top w:val="none" w:sz="0" w:space="0" w:color="auto"/>
            <w:left w:val="none" w:sz="0" w:space="0" w:color="auto"/>
            <w:bottom w:val="none" w:sz="0" w:space="0" w:color="auto"/>
            <w:right w:val="none" w:sz="0" w:space="0" w:color="auto"/>
          </w:divBdr>
        </w:div>
        <w:div w:id="97262483">
          <w:marLeft w:val="0"/>
          <w:marRight w:val="0"/>
          <w:marTop w:val="0"/>
          <w:marBottom w:val="0"/>
          <w:divBdr>
            <w:top w:val="none" w:sz="0" w:space="0" w:color="auto"/>
            <w:left w:val="none" w:sz="0" w:space="0" w:color="auto"/>
            <w:bottom w:val="none" w:sz="0" w:space="0" w:color="auto"/>
            <w:right w:val="none" w:sz="0" w:space="0" w:color="auto"/>
          </w:divBdr>
        </w:div>
        <w:div w:id="104155392">
          <w:marLeft w:val="0"/>
          <w:marRight w:val="0"/>
          <w:marTop w:val="0"/>
          <w:marBottom w:val="0"/>
          <w:divBdr>
            <w:top w:val="none" w:sz="0" w:space="0" w:color="auto"/>
            <w:left w:val="none" w:sz="0" w:space="0" w:color="auto"/>
            <w:bottom w:val="none" w:sz="0" w:space="0" w:color="auto"/>
            <w:right w:val="none" w:sz="0" w:space="0" w:color="auto"/>
          </w:divBdr>
        </w:div>
        <w:div w:id="117601982">
          <w:marLeft w:val="0"/>
          <w:marRight w:val="57"/>
          <w:marTop w:val="0"/>
          <w:marBottom w:val="200"/>
          <w:divBdr>
            <w:top w:val="none" w:sz="0" w:space="0" w:color="auto"/>
            <w:left w:val="none" w:sz="0" w:space="0" w:color="auto"/>
            <w:bottom w:val="none" w:sz="0" w:space="0" w:color="auto"/>
            <w:right w:val="none" w:sz="0" w:space="0" w:color="auto"/>
          </w:divBdr>
        </w:div>
        <w:div w:id="127744517">
          <w:marLeft w:val="0"/>
          <w:marRight w:val="0"/>
          <w:marTop w:val="0"/>
          <w:marBottom w:val="0"/>
          <w:divBdr>
            <w:top w:val="none" w:sz="0" w:space="0" w:color="auto"/>
            <w:left w:val="none" w:sz="0" w:space="0" w:color="auto"/>
            <w:bottom w:val="none" w:sz="0" w:space="0" w:color="auto"/>
            <w:right w:val="none" w:sz="0" w:space="0" w:color="auto"/>
          </w:divBdr>
        </w:div>
        <w:div w:id="154687713">
          <w:marLeft w:val="0"/>
          <w:marRight w:val="0"/>
          <w:marTop w:val="0"/>
          <w:marBottom w:val="0"/>
          <w:divBdr>
            <w:top w:val="none" w:sz="0" w:space="0" w:color="auto"/>
            <w:left w:val="none" w:sz="0" w:space="0" w:color="auto"/>
            <w:bottom w:val="none" w:sz="0" w:space="0" w:color="auto"/>
            <w:right w:val="none" w:sz="0" w:space="0" w:color="auto"/>
          </w:divBdr>
        </w:div>
        <w:div w:id="184056815">
          <w:marLeft w:val="0"/>
          <w:marRight w:val="0"/>
          <w:marTop w:val="0"/>
          <w:marBottom w:val="0"/>
          <w:divBdr>
            <w:top w:val="none" w:sz="0" w:space="0" w:color="auto"/>
            <w:left w:val="none" w:sz="0" w:space="0" w:color="auto"/>
            <w:bottom w:val="none" w:sz="0" w:space="0" w:color="auto"/>
            <w:right w:val="none" w:sz="0" w:space="0" w:color="auto"/>
          </w:divBdr>
        </w:div>
        <w:div w:id="192116185">
          <w:marLeft w:val="0"/>
          <w:marRight w:val="0"/>
          <w:marTop w:val="0"/>
          <w:marBottom w:val="0"/>
          <w:divBdr>
            <w:top w:val="none" w:sz="0" w:space="0" w:color="auto"/>
            <w:left w:val="none" w:sz="0" w:space="0" w:color="auto"/>
            <w:bottom w:val="none" w:sz="0" w:space="0" w:color="auto"/>
            <w:right w:val="none" w:sz="0" w:space="0" w:color="auto"/>
          </w:divBdr>
        </w:div>
        <w:div w:id="227694146">
          <w:marLeft w:val="0"/>
          <w:marRight w:val="0"/>
          <w:marTop w:val="0"/>
          <w:marBottom w:val="0"/>
          <w:divBdr>
            <w:top w:val="none" w:sz="0" w:space="0" w:color="auto"/>
            <w:left w:val="none" w:sz="0" w:space="0" w:color="auto"/>
            <w:bottom w:val="none" w:sz="0" w:space="0" w:color="auto"/>
            <w:right w:val="none" w:sz="0" w:space="0" w:color="auto"/>
          </w:divBdr>
        </w:div>
        <w:div w:id="254480162">
          <w:marLeft w:val="0"/>
          <w:marRight w:val="0"/>
          <w:marTop w:val="0"/>
          <w:marBottom w:val="0"/>
          <w:divBdr>
            <w:top w:val="none" w:sz="0" w:space="0" w:color="auto"/>
            <w:left w:val="none" w:sz="0" w:space="0" w:color="auto"/>
            <w:bottom w:val="none" w:sz="0" w:space="0" w:color="auto"/>
            <w:right w:val="none" w:sz="0" w:space="0" w:color="auto"/>
          </w:divBdr>
        </w:div>
        <w:div w:id="259066766">
          <w:marLeft w:val="0"/>
          <w:marRight w:val="0"/>
          <w:marTop w:val="0"/>
          <w:marBottom w:val="0"/>
          <w:divBdr>
            <w:top w:val="none" w:sz="0" w:space="0" w:color="auto"/>
            <w:left w:val="none" w:sz="0" w:space="0" w:color="auto"/>
            <w:bottom w:val="none" w:sz="0" w:space="0" w:color="auto"/>
            <w:right w:val="none" w:sz="0" w:space="0" w:color="auto"/>
          </w:divBdr>
        </w:div>
        <w:div w:id="271787697">
          <w:marLeft w:val="0"/>
          <w:marRight w:val="0"/>
          <w:marTop w:val="0"/>
          <w:marBottom w:val="0"/>
          <w:divBdr>
            <w:top w:val="none" w:sz="0" w:space="0" w:color="auto"/>
            <w:left w:val="none" w:sz="0" w:space="0" w:color="auto"/>
            <w:bottom w:val="none" w:sz="0" w:space="0" w:color="auto"/>
            <w:right w:val="none" w:sz="0" w:space="0" w:color="auto"/>
          </w:divBdr>
        </w:div>
        <w:div w:id="274144007">
          <w:marLeft w:val="0"/>
          <w:marRight w:val="0"/>
          <w:marTop w:val="0"/>
          <w:marBottom w:val="0"/>
          <w:divBdr>
            <w:top w:val="none" w:sz="0" w:space="0" w:color="auto"/>
            <w:left w:val="none" w:sz="0" w:space="0" w:color="auto"/>
            <w:bottom w:val="none" w:sz="0" w:space="0" w:color="auto"/>
            <w:right w:val="none" w:sz="0" w:space="0" w:color="auto"/>
          </w:divBdr>
        </w:div>
        <w:div w:id="302076151">
          <w:marLeft w:val="0"/>
          <w:marRight w:val="0"/>
          <w:marTop w:val="0"/>
          <w:marBottom w:val="0"/>
          <w:divBdr>
            <w:top w:val="none" w:sz="0" w:space="0" w:color="auto"/>
            <w:left w:val="none" w:sz="0" w:space="0" w:color="auto"/>
            <w:bottom w:val="none" w:sz="0" w:space="0" w:color="auto"/>
            <w:right w:val="none" w:sz="0" w:space="0" w:color="auto"/>
          </w:divBdr>
        </w:div>
        <w:div w:id="322588508">
          <w:marLeft w:val="0"/>
          <w:marRight w:val="0"/>
          <w:marTop w:val="0"/>
          <w:marBottom w:val="0"/>
          <w:divBdr>
            <w:top w:val="none" w:sz="0" w:space="0" w:color="auto"/>
            <w:left w:val="none" w:sz="0" w:space="0" w:color="auto"/>
            <w:bottom w:val="none" w:sz="0" w:space="0" w:color="auto"/>
            <w:right w:val="none" w:sz="0" w:space="0" w:color="auto"/>
          </w:divBdr>
        </w:div>
        <w:div w:id="327753808">
          <w:marLeft w:val="0"/>
          <w:marRight w:val="0"/>
          <w:marTop w:val="0"/>
          <w:marBottom w:val="0"/>
          <w:divBdr>
            <w:top w:val="none" w:sz="0" w:space="0" w:color="auto"/>
            <w:left w:val="none" w:sz="0" w:space="0" w:color="auto"/>
            <w:bottom w:val="none" w:sz="0" w:space="0" w:color="auto"/>
            <w:right w:val="none" w:sz="0" w:space="0" w:color="auto"/>
          </w:divBdr>
        </w:div>
        <w:div w:id="439298590">
          <w:marLeft w:val="0"/>
          <w:marRight w:val="0"/>
          <w:marTop w:val="0"/>
          <w:marBottom w:val="0"/>
          <w:divBdr>
            <w:top w:val="none" w:sz="0" w:space="0" w:color="auto"/>
            <w:left w:val="none" w:sz="0" w:space="0" w:color="auto"/>
            <w:bottom w:val="none" w:sz="0" w:space="0" w:color="auto"/>
            <w:right w:val="none" w:sz="0" w:space="0" w:color="auto"/>
          </w:divBdr>
        </w:div>
        <w:div w:id="462619717">
          <w:marLeft w:val="0"/>
          <w:marRight w:val="0"/>
          <w:marTop w:val="0"/>
          <w:marBottom w:val="0"/>
          <w:divBdr>
            <w:top w:val="none" w:sz="0" w:space="0" w:color="auto"/>
            <w:left w:val="none" w:sz="0" w:space="0" w:color="auto"/>
            <w:bottom w:val="none" w:sz="0" w:space="0" w:color="auto"/>
            <w:right w:val="none" w:sz="0" w:space="0" w:color="auto"/>
          </w:divBdr>
        </w:div>
        <w:div w:id="497962775">
          <w:marLeft w:val="0"/>
          <w:marRight w:val="0"/>
          <w:marTop w:val="0"/>
          <w:marBottom w:val="0"/>
          <w:divBdr>
            <w:top w:val="none" w:sz="0" w:space="0" w:color="auto"/>
            <w:left w:val="none" w:sz="0" w:space="0" w:color="auto"/>
            <w:bottom w:val="none" w:sz="0" w:space="0" w:color="auto"/>
            <w:right w:val="none" w:sz="0" w:space="0" w:color="auto"/>
          </w:divBdr>
        </w:div>
        <w:div w:id="528838730">
          <w:marLeft w:val="0"/>
          <w:marRight w:val="0"/>
          <w:marTop w:val="0"/>
          <w:marBottom w:val="0"/>
          <w:divBdr>
            <w:top w:val="none" w:sz="0" w:space="0" w:color="auto"/>
            <w:left w:val="none" w:sz="0" w:space="0" w:color="auto"/>
            <w:bottom w:val="none" w:sz="0" w:space="0" w:color="auto"/>
            <w:right w:val="none" w:sz="0" w:space="0" w:color="auto"/>
          </w:divBdr>
        </w:div>
        <w:div w:id="547183917">
          <w:marLeft w:val="0"/>
          <w:marRight w:val="0"/>
          <w:marTop w:val="0"/>
          <w:marBottom w:val="0"/>
          <w:divBdr>
            <w:top w:val="none" w:sz="0" w:space="0" w:color="auto"/>
            <w:left w:val="none" w:sz="0" w:space="0" w:color="auto"/>
            <w:bottom w:val="none" w:sz="0" w:space="0" w:color="auto"/>
            <w:right w:val="none" w:sz="0" w:space="0" w:color="auto"/>
          </w:divBdr>
        </w:div>
        <w:div w:id="598298203">
          <w:marLeft w:val="0"/>
          <w:marRight w:val="0"/>
          <w:marTop w:val="0"/>
          <w:marBottom w:val="0"/>
          <w:divBdr>
            <w:top w:val="none" w:sz="0" w:space="0" w:color="auto"/>
            <w:left w:val="none" w:sz="0" w:space="0" w:color="auto"/>
            <w:bottom w:val="none" w:sz="0" w:space="0" w:color="auto"/>
            <w:right w:val="none" w:sz="0" w:space="0" w:color="auto"/>
          </w:divBdr>
        </w:div>
        <w:div w:id="599067079">
          <w:marLeft w:val="0"/>
          <w:marRight w:val="0"/>
          <w:marTop w:val="0"/>
          <w:marBottom w:val="0"/>
          <w:divBdr>
            <w:top w:val="none" w:sz="0" w:space="0" w:color="auto"/>
            <w:left w:val="none" w:sz="0" w:space="0" w:color="auto"/>
            <w:bottom w:val="none" w:sz="0" w:space="0" w:color="auto"/>
            <w:right w:val="none" w:sz="0" w:space="0" w:color="auto"/>
          </w:divBdr>
        </w:div>
        <w:div w:id="608974486">
          <w:marLeft w:val="0"/>
          <w:marRight w:val="0"/>
          <w:marTop w:val="0"/>
          <w:marBottom w:val="0"/>
          <w:divBdr>
            <w:top w:val="none" w:sz="0" w:space="0" w:color="auto"/>
            <w:left w:val="none" w:sz="0" w:space="0" w:color="auto"/>
            <w:bottom w:val="none" w:sz="0" w:space="0" w:color="auto"/>
            <w:right w:val="none" w:sz="0" w:space="0" w:color="auto"/>
          </w:divBdr>
        </w:div>
        <w:div w:id="654450777">
          <w:marLeft w:val="0"/>
          <w:marRight w:val="0"/>
          <w:marTop w:val="0"/>
          <w:marBottom w:val="0"/>
          <w:divBdr>
            <w:top w:val="none" w:sz="0" w:space="0" w:color="auto"/>
            <w:left w:val="none" w:sz="0" w:space="0" w:color="auto"/>
            <w:bottom w:val="none" w:sz="0" w:space="0" w:color="auto"/>
            <w:right w:val="none" w:sz="0" w:space="0" w:color="auto"/>
          </w:divBdr>
        </w:div>
        <w:div w:id="656882504">
          <w:marLeft w:val="0"/>
          <w:marRight w:val="0"/>
          <w:marTop w:val="0"/>
          <w:marBottom w:val="0"/>
          <w:divBdr>
            <w:top w:val="none" w:sz="0" w:space="0" w:color="auto"/>
            <w:left w:val="none" w:sz="0" w:space="0" w:color="auto"/>
            <w:bottom w:val="none" w:sz="0" w:space="0" w:color="auto"/>
            <w:right w:val="none" w:sz="0" w:space="0" w:color="auto"/>
          </w:divBdr>
        </w:div>
        <w:div w:id="678237436">
          <w:marLeft w:val="0"/>
          <w:marRight w:val="0"/>
          <w:marTop w:val="0"/>
          <w:marBottom w:val="0"/>
          <w:divBdr>
            <w:top w:val="none" w:sz="0" w:space="0" w:color="auto"/>
            <w:left w:val="none" w:sz="0" w:space="0" w:color="auto"/>
            <w:bottom w:val="none" w:sz="0" w:space="0" w:color="auto"/>
            <w:right w:val="none" w:sz="0" w:space="0" w:color="auto"/>
          </w:divBdr>
        </w:div>
        <w:div w:id="695157852">
          <w:marLeft w:val="0"/>
          <w:marRight w:val="0"/>
          <w:marTop w:val="0"/>
          <w:marBottom w:val="0"/>
          <w:divBdr>
            <w:top w:val="none" w:sz="0" w:space="0" w:color="auto"/>
            <w:left w:val="none" w:sz="0" w:space="0" w:color="auto"/>
            <w:bottom w:val="none" w:sz="0" w:space="0" w:color="auto"/>
            <w:right w:val="none" w:sz="0" w:space="0" w:color="auto"/>
          </w:divBdr>
        </w:div>
        <w:div w:id="728725440">
          <w:marLeft w:val="0"/>
          <w:marRight w:val="0"/>
          <w:marTop w:val="0"/>
          <w:marBottom w:val="0"/>
          <w:divBdr>
            <w:top w:val="none" w:sz="0" w:space="0" w:color="auto"/>
            <w:left w:val="none" w:sz="0" w:space="0" w:color="auto"/>
            <w:bottom w:val="none" w:sz="0" w:space="0" w:color="auto"/>
            <w:right w:val="none" w:sz="0" w:space="0" w:color="auto"/>
          </w:divBdr>
        </w:div>
        <w:div w:id="734208055">
          <w:marLeft w:val="0"/>
          <w:marRight w:val="0"/>
          <w:marTop w:val="0"/>
          <w:marBottom w:val="0"/>
          <w:divBdr>
            <w:top w:val="none" w:sz="0" w:space="0" w:color="auto"/>
            <w:left w:val="none" w:sz="0" w:space="0" w:color="auto"/>
            <w:bottom w:val="none" w:sz="0" w:space="0" w:color="auto"/>
            <w:right w:val="none" w:sz="0" w:space="0" w:color="auto"/>
          </w:divBdr>
        </w:div>
        <w:div w:id="767193943">
          <w:marLeft w:val="0"/>
          <w:marRight w:val="0"/>
          <w:marTop w:val="0"/>
          <w:marBottom w:val="0"/>
          <w:divBdr>
            <w:top w:val="none" w:sz="0" w:space="0" w:color="auto"/>
            <w:left w:val="none" w:sz="0" w:space="0" w:color="auto"/>
            <w:bottom w:val="none" w:sz="0" w:space="0" w:color="auto"/>
            <w:right w:val="none" w:sz="0" w:space="0" w:color="auto"/>
          </w:divBdr>
        </w:div>
        <w:div w:id="777406574">
          <w:marLeft w:val="0"/>
          <w:marRight w:val="0"/>
          <w:marTop w:val="0"/>
          <w:marBottom w:val="0"/>
          <w:divBdr>
            <w:top w:val="none" w:sz="0" w:space="0" w:color="auto"/>
            <w:left w:val="none" w:sz="0" w:space="0" w:color="auto"/>
            <w:bottom w:val="none" w:sz="0" w:space="0" w:color="auto"/>
            <w:right w:val="none" w:sz="0" w:space="0" w:color="auto"/>
          </w:divBdr>
        </w:div>
        <w:div w:id="816916940">
          <w:marLeft w:val="0"/>
          <w:marRight w:val="0"/>
          <w:marTop w:val="0"/>
          <w:marBottom w:val="0"/>
          <w:divBdr>
            <w:top w:val="none" w:sz="0" w:space="0" w:color="auto"/>
            <w:left w:val="none" w:sz="0" w:space="0" w:color="auto"/>
            <w:bottom w:val="none" w:sz="0" w:space="0" w:color="auto"/>
            <w:right w:val="none" w:sz="0" w:space="0" w:color="auto"/>
          </w:divBdr>
        </w:div>
        <w:div w:id="826743757">
          <w:marLeft w:val="0"/>
          <w:marRight w:val="0"/>
          <w:marTop w:val="0"/>
          <w:marBottom w:val="0"/>
          <w:divBdr>
            <w:top w:val="none" w:sz="0" w:space="0" w:color="auto"/>
            <w:left w:val="none" w:sz="0" w:space="0" w:color="auto"/>
            <w:bottom w:val="none" w:sz="0" w:space="0" w:color="auto"/>
            <w:right w:val="none" w:sz="0" w:space="0" w:color="auto"/>
          </w:divBdr>
        </w:div>
        <w:div w:id="845097382">
          <w:marLeft w:val="0"/>
          <w:marRight w:val="0"/>
          <w:marTop w:val="0"/>
          <w:marBottom w:val="0"/>
          <w:divBdr>
            <w:top w:val="none" w:sz="0" w:space="0" w:color="auto"/>
            <w:left w:val="none" w:sz="0" w:space="0" w:color="auto"/>
            <w:bottom w:val="none" w:sz="0" w:space="0" w:color="auto"/>
            <w:right w:val="none" w:sz="0" w:space="0" w:color="auto"/>
          </w:divBdr>
        </w:div>
        <w:div w:id="875776795">
          <w:marLeft w:val="0"/>
          <w:marRight w:val="0"/>
          <w:marTop w:val="0"/>
          <w:marBottom w:val="0"/>
          <w:divBdr>
            <w:top w:val="none" w:sz="0" w:space="0" w:color="auto"/>
            <w:left w:val="none" w:sz="0" w:space="0" w:color="auto"/>
            <w:bottom w:val="none" w:sz="0" w:space="0" w:color="auto"/>
            <w:right w:val="none" w:sz="0" w:space="0" w:color="auto"/>
          </w:divBdr>
        </w:div>
        <w:div w:id="921833672">
          <w:marLeft w:val="0"/>
          <w:marRight w:val="0"/>
          <w:marTop w:val="0"/>
          <w:marBottom w:val="0"/>
          <w:divBdr>
            <w:top w:val="none" w:sz="0" w:space="0" w:color="auto"/>
            <w:left w:val="none" w:sz="0" w:space="0" w:color="auto"/>
            <w:bottom w:val="none" w:sz="0" w:space="0" w:color="auto"/>
            <w:right w:val="none" w:sz="0" w:space="0" w:color="auto"/>
          </w:divBdr>
        </w:div>
        <w:div w:id="927543952">
          <w:marLeft w:val="0"/>
          <w:marRight w:val="0"/>
          <w:marTop w:val="0"/>
          <w:marBottom w:val="0"/>
          <w:divBdr>
            <w:top w:val="none" w:sz="0" w:space="0" w:color="auto"/>
            <w:left w:val="none" w:sz="0" w:space="0" w:color="auto"/>
            <w:bottom w:val="none" w:sz="0" w:space="0" w:color="auto"/>
            <w:right w:val="none" w:sz="0" w:space="0" w:color="auto"/>
          </w:divBdr>
        </w:div>
        <w:div w:id="953055616">
          <w:marLeft w:val="0"/>
          <w:marRight w:val="0"/>
          <w:marTop w:val="0"/>
          <w:marBottom w:val="0"/>
          <w:divBdr>
            <w:top w:val="none" w:sz="0" w:space="0" w:color="auto"/>
            <w:left w:val="none" w:sz="0" w:space="0" w:color="auto"/>
            <w:bottom w:val="none" w:sz="0" w:space="0" w:color="auto"/>
            <w:right w:val="none" w:sz="0" w:space="0" w:color="auto"/>
          </w:divBdr>
        </w:div>
        <w:div w:id="962619694">
          <w:marLeft w:val="0"/>
          <w:marRight w:val="0"/>
          <w:marTop w:val="0"/>
          <w:marBottom w:val="0"/>
          <w:divBdr>
            <w:top w:val="none" w:sz="0" w:space="0" w:color="auto"/>
            <w:left w:val="none" w:sz="0" w:space="0" w:color="auto"/>
            <w:bottom w:val="none" w:sz="0" w:space="0" w:color="auto"/>
            <w:right w:val="none" w:sz="0" w:space="0" w:color="auto"/>
          </w:divBdr>
        </w:div>
        <w:div w:id="966202260">
          <w:marLeft w:val="0"/>
          <w:marRight w:val="0"/>
          <w:marTop w:val="0"/>
          <w:marBottom w:val="0"/>
          <w:divBdr>
            <w:top w:val="none" w:sz="0" w:space="0" w:color="auto"/>
            <w:left w:val="none" w:sz="0" w:space="0" w:color="auto"/>
            <w:bottom w:val="none" w:sz="0" w:space="0" w:color="auto"/>
            <w:right w:val="none" w:sz="0" w:space="0" w:color="auto"/>
          </w:divBdr>
        </w:div>
        <w:div w:id="967050220">
          <w:marLeft w:val="0"/>
          <w:marRight w:val="0"/>
          <w:marTop w:val="0"/>
          <w:marBottom w:val="0"/>
          <w:divBdr>
            <w:top w:val="none" w:sz="0" w:space="0" w:color="auto"/>
            <w:left w:val="none" w:sz="0" w:space="0" w:color="auto"/>
            <w:bottom w:val="none" w:sz="0" w:space="0" w:color="auto"/>
            <w:right w:val="none" w:sz="0" w:space="0" w:color="auto"/>
          </w:divBdr>
        </w:div>
        <w:div w:id="968318599">
          <w:marLeft w:val="0"/>
          <w:marRight w:val="0"/>
          <w:marTop w:val="0"/>
          <w:marBottom w:val="0"/>
          <w:divBdr>
            <w:top w:val="none" w:sz="0" w:space="0" w:color="auto"/>
            <w:left w:val="none" w:sz="0" w:space="0" w:color="auto"/>
            <w:bottom w:val="none" w:sz="0" w:space="0" w:color="auto"/>
            <w:right w:val="none" w:sz="0" w:space="0" w:color="auto"/>
          </w:divBdr>
        </w:div>
        <w:div w:id="982582294">
          <w:marLeft w:val="0"/>
          <w:marRight w:val="0"/>
          <w:marTop w:val="0"/>
          <w:marBottom w:val="0"/>
          <w:divBdr>
            <w:top w:val="none" w:sz="0" w:space="0" w:color="auto"/>
            <w:left w:val="none" w:sz="0" w:space="0" w:color="auto"/>
            <w:bottom w:val="none" w:sz="0" w:space="0" w:color="auto"/>
            <w:right w:val="none" w:sz="0" w:space="0" w:color="auto"/>
          </w:divBdr>
        </w:div>
        <w:div w:id="1013843961">
          <w:marLeft w:val="0"/>
          <w:marRight w:val="0"/>
          <w:marTop w:val="0"/>
          <w:marBottom w:val="0"/>
          <w:divBdr>
            <w:top w:val="none" w:sz="0" w:space="0" w:color="auto"/>
            <w:left w:val="none" w:sz="0" w:space="0" w:color="auto"/>
            <w:bottom w:val="none" w:sz="0" w:space="0" w:color="auto"/>
            <w:right w:val="none" w:sz="0" w:space="0" w:color="auto"/>
          </w:divBdr>
        </w:div>
        <w:div w:id="1037775869">
          <w:marLeft w:val="0"/>
          <w:marRight w:val="0"/>
          <w:marTop w:val="0"/>
          <w:marBottom w:val="0"/>
          <w:divBdr>
            <w:top w:val="none" w:sz="0" w:space="0" w:color="auto"/>
            <w:left w:val="none" w:sz="0" w:space="0" w:color="auto"/>
            <w:bottom w:val="none" w:sz="0" w:space="0" w:color="auto"/>
            <w:right w:val="none" w:sz="0" w:space="0" w:color="auto"/>
          </w:divBdr>
        </w:div>
        <w:div w:id="1048263564">
          <w:marLeft w:val="0"/>
          <w:marRight w:val="0"/>
          <w:marTop w:val="0"/>
          <w:marBottom w:val="0"/>
          <w:divBdr>
            <w:top w:val="none" w:sz="0" w:space="0" w:color="auto"/>
            <w:left w:val="none" w:sz="0" w:space="0" w:color="auto"/>
            <w:bottom w:val="none" w:sz="0" w:space="0" w:color="auto"/>
            <w:right w:val="none" w:sz="0" w:space="0" w:color="auto"/>
          </w:divBdr>
        </w:div>
        <w:div w:id="1074552973">
          <w:marLeft w:val="0"/>
          <w:marRight w:val="0"/>
          <w:marTop w:val="0"/>
          <w:marBottom w:val="0"/>
          <w:divBdr>
            <w:top w:val="none" w:sz="0" w:space="0" w:color="auto"/>
            <w:left w:val="none" w:sz="0" w:space="0" w:color="auto"/>
            <w:bottom w:val="none" w:sz="0" w:space="0" w:color="auto"/>
            <w:right w:val="none" w:sz="0" w:space="0" w:color="auto"/>
          </w:divBdr>
        </w:div>
        <w:div w:id="1080058146">
          <w:marLeft w:val="0"/>
          <w:marRight w:val="0"/>
          <w:marTop w:val="0"/>
          <w:marBottom w:val="0"/>
          <w:divBdr>
            <w:top w:val="none" w:sz="0" w:space="0" w:color="auto"/>
            <w:left w:val="none" w:sz="0" w:space="0" w:color="auto"/>
            <w:bottom w:val="none" w:sz="0" w:space="0" w:color="auto"/>
            <w:right w:val="none" w:sz="0" w:space="0" w:color="auto"/>
          </w:divBdr>
        </w:div>
        <w:div w:id="1099761093">
          <w:marLeft w:val="0"/>
          <w:marRight w:val="0"/>
          <w:marTop w:val="0"/>
          <w:marBottom w:val="0"/>
          <w:divBdr>
            <w:top w:val="none" w:sz="0" w:space="0" w:color="auto"/>
            <w:left w:val="none" w:sz="0" w:space="0" w:color="auto"/>
            <w:bottom w:val="none" w:sz="0" w:space="0" w:color="auto"/>
            <w:right w:val="none" w:sz="0" w:space="0" w:color="auto"/>
          </w:divBdr>
        </w:div>
        <w:div w:id="1136483031">
          <w:marLeft w:val="0"/>
          <w:marRight w:val="0"/>
          <w:marTop w:val="0"/>
          <w:marBottom w:val="0"/>
          <w:divBdr>
            <w:top w:val="none" w:sz="0" w:space="0" w:color="auto"/>
            <w:left w:val="none" w:sz="0" w:space="0" w:color="auto"/>
            <w:bottom w:val="none" w:sz="0" w:space="0" w:color="auto"/>
            <w:right w:val="none" w:sz="0" w:space="0" w:color="auto"/>
          </w:divBdr>
        </w:div>
        <w:div w:id="1143042667">
          <w:marLeft w:val="0"/>
          <w:marRight w:val="0"/>
          <w:marTop w:val="0"/>
          <w:marBottom w:val="0"/>
          <w:divBdr>
            <w:top w:val="none" w:sz="0" w:space="0" w:color="auto"/>
            <w:left w:val="none" w:sz="0" w:space="0" w:color="auto"/>
            <w:bottom w:val="none" w:sz="0" w:space="0" w:color="auto"/>
            <w:right w:val="none" w:sz="0" w:space="0" w:color="auto"/>
          </w:divBdr>
        </w:div>
        <w:div w:id="1165365818">
          <w:marLeft w:val="0"/>
          <w:marRight w:val="0"/>
          <w:marTop w:val="0"/>
          <w:marBottom w:val="0"/>
          <w:divBdr>
            <w:top w:val="none" w:sz="0" w:space="0" w:color="auto"/>
            <w:left w:val="none" w:sz="0" w:space="0" w:color="auto"/>
            <w:bottom w:val="none" w:sz="0" w:space="0" w:color="auto"/>
            <w:right w:val="none" w:sz="0" w:space="0" w:color="auto"/>
          </w:divBdr>
        </w:div>
        <w:div w:id="1186018627">
          <w:marLeft w:val="0"/>
          <w:marRight w:val="0"/>
          <w:marTop w:val="0"/>
          <w:marBottom w:val="0"/>
          <w:divBdr>
            <w:top w:val="none" w:sz="0" w:space="0" w:color="auto"/>
            <w:left w:val="none" w:sz="0" w:space="0" w:color="auto"/>
            <w:bottom w:val="none" w:sz="0" w:space="0" w:color="auto"/>
            <w:right w:val="none" w:sz="0" w:space="0" w:color="auto"/>
          </w:divBdr>
        </w:div>
        <w:div w:id="1237471443">
          <w:marLeft w:val="0"/>
          <w:marRight w:val="0"/>
          <w:marTop w:val="0"/>
          <w:marBottom w:val="0"/>
          <w:divBdr>
            <w:top w:val="none" w:sz="0" w:space="0" w:color="auto"/>
            <w:left w:val="none" w:sz="0" w:space="0" w:color="auto"/>
            <w:bottom w:val="none" w:sz="0" w:space="0" w:color="auto"/>
            <w:right w:val="none" w:sz="0" w:space="0" w:color="auto"/>
          </w:divBdr>
        </w:div>
        <w:div w:id="1246113990">
          <w:marLeft w:val="0"/>
          <w:marRight w:val="0"/>
          <w:marTop w:val="0"/>
          <w:marBottom w:val="0"/>
          <w:divBdr>
            <w:top w:val="none" w:sz="0" w:space="0" w:color="auto"/>
            <w:left w:val="none" w:sz="0" w:space="0" w:color="auto"/>
            <w:bottom w:val="none" w:sz="0" w:space="0" w:color="auto"/>
            <w:right w:val="none" w:sz="0" w:space="0" w:color="auto"/>
          </w:divBdr>
        </w:div>
        <w:div w:id="1266771356">
          <w:marLeft w:val="0"/>
          <w:marRight w:val="0"/>
          <w:marTop w:val="0"/>
          <w:marBottom w:val="0"/>
          <w:divBdr>
            <w:top w:val="none" w:sz="0" w:space="0" w:color="auto"/>
            <w:left w:val="none" w:sz="0" w:space="0" w:color="auto"/>
            <w:bottom w:val="none" w:sz="0" w:space="0" w:color="auto"/>
            <w:right w:val="none" w:sz="0" w:space="0" w:color="auto"/>
          </w:divBdr>
        </w:div>
        <w:div w:id="1274242109">
          <w:marLeft w:val="0"/>
          <w:marRight w:val="0"/>
          <w:marTop w:val="0"/>
          <w:marBottom w:val="0"/>
          <w:divBdr>
            <w:top w:val="none" w:sz="0" w:space="0" w:color="auto"/>
            <w:left w:val="none" w:sz="0" w:space="0" w:color="auto"/>
            <w:bottom w:val="none" w:sz="0" w:space="0" w:color="auto"/>
            <w:right w:val="none" w:sz="0" w:space="0" w:color="auto"/>
          </w:divBdr>
        </w:div>
        <w:div w:id="1275330852">
          <w:marLeft w:val="0"/>
          <w:marRight w:val="0"/>
          <w:marTop w:val="0"/>
          <w:marBottom w:val="0"/>
          <w:divBdr>
            <w:top w:val="none" w:sz="0" w:space="0" w:color="auto"/>
            <w:left w:val="none" w:sz="0" w:space="0" w:color="auto"/>
            <w:bottom w:val="none" w:sz="0" w:space="0" w:color="auto"/>
            <w:right w:val="none" w:sz="0" w:space="0" w:color="auto"/>
          </w:divBdr>
        </w:div>
        <w:div w:id="1333147582">
          <w:marLeft w:val="0"/>
          <w:marRight w:val="0"/>
          <w:marTop w:val="0"/>
          <w:marBottom w:val="0"/>
          <w:divBdr>
            <w:top w:val="none" w:sz="0" w:space="0" w:color="auto"/>
            <w:left w:val="none" w:sz="0" w:space="0" w:color="auto"/>
            <w:bottom w:val="none" w:sz="0" w:space="0" w:color="auto"/>
            <w:right w:val="none" w:sz="0" w:space="0" w:color="auto"/>
          </w:divBdr>
        </w:div>
        <w:div w:id="1351300594">
          <w:marLeft w:val="0"/>
          <w:marRight w:val="0"/>
          <w:marTop w:val="0"/>
          <w:marBottom w:val="0"/>
          <w:divBdr>
            <w:top w:val="none" w:sz="0" w:space="0" w:color="auto"/>
            <w:left w:val="none" w:sz="0" w:space="0" w:color="auto"/>
            <w:bottom w:val="none" w:sz="0" w:space="0" w:color="auto"/>
            <w:right w:val="none" w:sz="0" w:space="0" w:color="auto"/>
          </w:divBdr>
        </w:div>
        <w:div w:id="1379819652">
          <w:marLeft w:val="0"/>
          <w:marRight w:val="0"/>
          <w:marTop w:val="0"/>
          <w:marBottom w:val="0"/>
          <w:divBdr>
            <w:top w:val="none" w:sz="0" w:space="0" w:color="auto"/>
            <w:left w:val="none" w:sz="0" w:space="0" w:color="auto"/>
            <w:bottom w:val="none" w:sz="0" w:space="0" w:color="auto"/>
            <w:right w:val="none" w:sz="0" w:space="0" w:color="auto"/>
          </w:divBdr>
        </w:div>
        <w:div w:id="1390036187">
          <w:marLeft w:val="0"/>
          <w:marRight w:val="0"/>
          <w:marTop w:val="0"/>
          <w:marBottom w:val="0"/>
          <w:divBdr>
            <w:top w:val="none" w:sz="0" w:space="0" w:color="auto"/>
            <w:left w:val="none" w:sz="0" w:space="0" w:color="auto"/>
            <w:bottom w:val="none" w:sz="0" w:space="0" w:color="auto"/>
            <w:right w:val="none" w:sz="0" w:space="0" w:color="auto"/>
          </w:divBdr>
        </w:div>
        <w:div w:id="1406954271">
          <w:marLeft w:val="0"/>
          <w:marRight w:val="0"/>
          <w:marTop w:val="0"/>
          <w:marBottom w:val="0"/>
          <w:divBdr>
            <w:top w:val="none" w:sz="0" w:space="0" w:color="auto"/>
            <w:left w:val="none" w:sz="0" w:space="0" w:color="auto"/>
            <w:bottom w:val="none" w:sz="0" w:space="0" w:color="auto"/>
            <w:right w:val="none" w:sz="0" w:space="0" w:color="auto"/>
          </w:divBdr>
        </w:div>
        <w:div w:id="1409494103">
          <w:marLeft w:val="0"/>
          <w:marRight w:val="0"/>
          <w:marTop w:val="0"/>
          <w:marBottom w:val="0"/>
          <w:divBdr>
            <w:top w:val="none" w:sz="0" w:space="0" w:color="auto"/>
            <w:left w:val="none" w:sz="0" w:space="0" w:color="auto"/>
            <w:bottom w:val="none" w:sz="0" w:space="0" w:color="auto"/>
            <w:right w:val="none" w:sz="0" w:space="0" w:color="auto"/>
          </w:divBdr>
        </w:div>
        <w:div w:id="1443457502">
          <w:marLeft w:val="0"/>
          <w:marRight w:val="0"/>
          <w:marTop w:val="0"/>
          <w:marBottom w:val="0"/>
          <w:divBdr>
            <w:top w:val="none" w:sz="0" w:space="0" w:color="auto"/>
            <w:left w:val="none" w:sz="0" w:space="0" w:color="auto"/>
            <w:bottom w:val="none" w:sz="0" w:space="0" w:color="auto"/>
            <w:right w:val="none" w:sz="0" w:space="0" w:color="auto"/>
          </w:divBdr>
        </w:div>
        <w:div w:id="1512379931">
          <w:marLeft w:val="0"/>
          <w:marRight w:val="0"/>
          <w:marTop w:val="0"/>
          <w:marBottom w:val="0"/>
          <w:divBdr>
            <w:top w:val="none" w:sz="0" w:space="0" w:color="auto"/>
            <w:left w:val="none" w:sz="0" w:space="0" w:color="auto"/>
            <w:bottom w:val="none" w:sz="0" w:space="0" w:color="auto"/>
            <w:right w:val="none" w:sz="0" w:space="0" w:color="auto"/>
          </w:divBdr>
        </w:div>
        <w:div w:id="1546673291">
          <w:marLeft w:val="0"/>
          <w:marRight w:val="0"/>
          <w:marTop w:val="0"/>
          <w:marBottom w:val="0"/>
          <w:divBdr>
            <w:top w:val="none" w:sz="0" w:space="0" w:color="auto"/>
            <w:left w:val="none" w:sz="0" w:space="0" w:color="auto"/>
            <w:bottom w:val="none" w:sz="0" w:space="0" w:color="auto"/>
            <w:right w:val="none" w:sz="0" w:space="0" w:color="auto"/>
          </w:divBdr>
        </w:div>
        <w:div w:id="1549338071">
          <w:marLeft w:val="0"/>
          <w:marRight w:val="0"/>
          <w:marTop w:val="0"/>
          <w:marBottom w:val="0"/>
          <w:divBdr>
            <w:top w:val="none" w:sz="0" w:space="0" w:color="auto"/>
            <w:left w:val="none" w:sz="0" w:space="0" w:color="auto"/>
            <w:bottom w:val="none" w:sz="0" w:space="0" w:color="auto"/>
            <w:right w:val="none" w:sz="0" w:space="0" w:color="auto"/>
          </w:divBdr>
        </w:div>
        <w:div w:id="1552114438">
          <w:marLeft w:val="0"/>
          <w:marRight w:val="0"/>
          <w:marTop w:val="0"/>
          <w:marBottom w:val="0"/>
          <w:divBdr>
            <w:top w:val="none" w:sz="0" w:space="0" w:color="auto"/>
            <w:left w:val="none" w:sz="0" w:space="0" w:color="auto"/>
            <w:bottom w:val="none" w:sz="0" w:space="0" w:color="auto"/>
            <w:right w:val="none" w:sz="0" w:space="0" w:color="auto"/>
          </w:divBdr>
        </w:div>
        <w:div w:id="1589994845">
          <w:marLeft w:val="0"/>
          <w:marRight w:val="0"/>
          <w:marTop w:val="0"/>
          <w:marBottom w:val="0"/>
          <w:divBdr>
            <w:top w:val="none" w:sz="0" w:space="0" w:color="auto"/>
            <w:left w:val="none" w:sz="0" w:space="0" w:color="auto"/>
            <w:bottom w:val="none" w:sz="0" w:space="0" w:color="auto"/>
            <w:right w:val="none" w:sz="0" w:space="0" w:color="auto"/>
          </w:divBdr>
        </w:div>
        <w:div w:id="1603561885">
          <w:marLeft w:val="0"/>
          <w:marRight w:val="0"/>
          <w:marTop w:val="0"/>
          <w:marBottom w:val="0"/>
          <w:divBdr>
            <w:top w:val="none" w:sz="0" w:space="0" w:color="auto"/>
            <w:left w:val="none" w:sz="0" w:space="0" w:color="auto"/>
            <w:bottom w:val="none" w:sz="0" w:space="0" w:color="auto"/>
            <w:right w:val="none" w:sz="0" w:space="0" w:color="auto"/>
          </w:divBdr>
        </w:div>
        <w:div w:id="1618411828">
          <w:marLeft w:val="0"/>
          <w:marRight w:val="0"/>
          <w:marTop w:val="0"/>
          <w:marBottom w:val="0"/>
          <w:divBdr>
            <w:top w:val="none" w:sz="0" w:space="0" w:color="auto"/>
            <w:left w:val="none" w:sz="0" w:space="0" w:color="auto"/>
            <w:bottom w:val="none" w:sz="0" w:space="0" w:color="auto"/>
            <w:right w:val="none" w:sz="0" w:space="0" w:color="auto"/>
          </w:divBdr>
        </w:div>
        <w:div w:id="1680279824">
          <w:marLeft w:val="0"/>
          <w:marRight w:val="0"/>
          <w:marTop w:val="0"/>
          <w:marBottom w:val="0"/>
          <w:divBdr>
            <w:top w:val="none" w:sz="0" w:space="0" w:color="auto"/>
            <w:left w:val="none" w:sz="0" w:space="0" w:color="auto"/>
            <w:bottom w:val="none" w:sz="0" w:space="0" w:color="auto"/>
            <w:right w:val="none" w:sz="0" w:space="0" w:color="auto"/>
          </w:divBdr>
        </w:div>
        <w:div w:id="1719403301">
          <w:marLeft w:val="0"/>
          <w:marRight w:val="0"/>
          <w:marTop w:val="0"/>
          <w:marBottom w:val="0"/>
          <w:divBdr>
            <w:top w:val="none" w:sz="0" w:space="0" w:color="auto"/>
            <w:left w:val="none" w:sz="0" w:space="0" w:color="auto"/>
            <w:bottom w:val="none" w:sz="0" w:space="0" w:color="auto"/>
            <w:right w:val="none" w:sz="0" w:space="0" w:color="auto"/>
          </w:divBdr>
        </w:div>
        <w:div w:id="1780755772">
          <w:marLeft w:val="0"/>
          <w:marRight w:val="0"/>
          <w:marTop w:val="0"/>
          <w:marBottom w:val="0"/>
          <w:divBdr>
            <w:top w:val="none" w:sz="0" w:space="0" w:color="auto"/>
            <w:left w:val="none" w:sz="0" w:space="0" w:color="auto"/>
            <w:bottom w:val="none" w:sz="0" w:space="0" w:color="auto"/>
            <w:right w:val="none" w:sz="0" w:space="0" w:color="auto"/>
          </w:divBdr>
        </w:div>
        <w:div w:id="1787120223">
          <w:marLeft w:val="0"/>
          <w:marRight w:val="0"/>
          <w:marTop w:val="0"/>
          <w:marBottom w:val="0"/>
          <w:divBdr>
            <w:top w:val="none" w:sz="0" w:space="0" w:color="auto"/>
            <w:left w:val="none" w:sz="0" w:space="0" w:color="auto"/>
            <w:bottom w:val="none" w:sz="0" w:space="0" w:color="auto"/>
            <w:right w:val="none" w:sz="0" w:space="0" w:color="auto"/>
          </w:divBdr>
        </w:div>
        <w:div w:id="1886479069">
          <w:marLeft w:val="0"/>
          <w:marRight w:val="0"/>
          <w:marTop w:val="0"/>
          <w:marBottom w:val="0"/>
          <w:divBdr>
            <w:top w:val="none" w:sz="0" w:space="0" w:color="auto"/>
            <w:left w:val="none" w:sz="0" w:space="0" w:color="auto"/>
            <w:bottom w:val="none" w:sz="0" w:space="0" w:color="auto"/>
            <w:right w:val="none" w:sz="0" w:space="0" w:color="auto"/>
          </w:divBdr>
        </w:div>
        <w:div w:id="1906186845">
          <w:marLeft w:val="0"/>
          <w:marRight w:val="0"/>
          <w:marTop w:val="0"/>
          <w:marBottom w:val="0"/>
          <w:divBdr>
            <w:top w:val="none" w:sz="0" w:space="0" w:color="auto"/>
            <w:left w:val="none" w:sz="0" w:space="0" w:color="auto"/>
            <w:bottom w:val="none" w:sz="0" w:space="0" w:color="auto"/>
            <w:right w:val="none" w:sz="0" w:space="0" w:color="auto"/>
          </w:divBdr>
        </w:div>
        <w:div w:id="1911890899">
          <w:marLeft w:val="0"/>
          <w:marRight w:val="0"/>
          <w:marTop w:val="0"/>
          <w:marBottom w:val="0"/>
          <w:divBdr>
            <w:top w:val="none" w:sz="0" w:space="0" w:color="auto"/>
            <w:left w:val="none" w:sz="0" w:space="0" w:color="auto"/>
            <w:bottom w:val="none" w:sz="0" w:space="0" w:color="auto"/>
            <w:right w:val="none" w:sz="0" w:space="0" w:color="auto"/>
          </w:divBdr>
        </w:div>
        <w:div w:id="1967540784">
          <w:marLeft w:val="0"/>
          <w:marRight w:val="0"/>
          <w:marTop w:val="0"/>
          <w:marBottom w:val="0"/>
          <w:divBdr>
            <w:top w:val="none" w:sz="0" w:space="0" w:color="auto"/>
            <w:left w:val="none" w:sz="0" w:space="0" w:color="auto"/>
            <w:bottom w:val="none" w:sz="0" w:space="0" w:color="auto"/>
            <w:right w:val="none" w:sz="0" w:space="0" w:color="auto"/>
          </w:divBdr>
        </w:div>
        <w:div w:id="1972901237">
          <w:marLeft w:val="0"/>
          <w:marRight w:val="0"/>
          <w:marTop w:val="0"/>
          <w:marBottom w:val="0"/>
          <w:divBdr>
            <w:top w:val="none" w:sz="0" w:space="0" w:color="auto"/>
            <w:left w:val="none" w:sz="0" w:space="0" w:color="auto"/>
            <w:bottom w:val="none" w:sz="0" w:space="0" w:color="auto"/>
            <w:right w:val="none" w:sz="0" w:space="0" w:color="auto"/>
          </w:divBdr>
        </w:div>
        <w:div w:id="2034840126">
          <w:marLeft w:val="0"/>
          <w:marRight w:val="0"/>
          <w:marTop w:val="0"/>
          <w:marBottom w:val="0"/>
          <w:divBdr>
            <w:top w:val="none" w:sz="0" w:space="0" w:color="auto"/>
            <w:left w:val="none" w:sz="0" w:space="0" w:color="auto"/>
            <w:bottom w:val="none" w:sz="0" w:space="0" w:color="auto"/>
            <w:right w:val="none" w:sz="0" w:space="0" w:color="auto"/>
          </w:divBdr>
        </w:div>
        <w:div w:id="2043747218">
          <w:marLeft w:val="0"/>
          <w:marRight w:val="0"/>
          <w:marTop w:val="0"/>
          <w:marBottom w:val="0"/>
          <w:divBdr>
            <w:top w:val="none" w:sz="0" w:space="0" w:color="auto"/>
            <w:left w:val="none" w:sz="0" w:space="0" w:color="auto"/>
            <w:bottom w:val="none" w:sz="0" w:space="0" w:color="auto"/>
            <w:right w:val="none" w:sz="0" w:space="0" w:color="auto"/>
          </w:divBdr>
        </w:div>
        <w:div w:id="2059893447">
          <w:marLeft w:val="0"/>
          <w:marRight w:val="0"/>
          <w:marTop w:val="0"/>
          <w:marBottom w:val="0"/>
          <w:divBdr>
            <w:top w:val="none" w:sz="0" w:space="0" w:color="auto"/>
            <w:left w:val="none" w:sz="0" w:space="0" w:color="auto"/>
            <w:bottom w:val="none" w:sz="0" w:space="0" w:color="auto"/>
            <w:right w:val="none" w:sz="0" w:space="0" w:color="auto"/>
          </w:divBdr>
        </w:div>
        <w:div w:id="2105414755">
          <w:marLeft w:val="0"/>
          <w:marRight w:val="0"/>
          <w:marTop w:val="0"/>
          <w:marBottom w:val="0"/>
          <w:divBdr>
            <w:top w:val="none" w:sz="0" w:space="0" w:color="auto"/>
            <w:left w:val="none" w:sz="0" w:space="0" w:color="auto"/>
            <w:bottom w:val="none" w:sz="0" w:space="0" w:color="auto"/>
            <w:right w:val="none" w:sz="0" w:space="0" w:color="auto"/>
          </w:divBdr>
        </w:div>
        <w:div w:id="2123650406">
          <w:marLeft w:val="0"/>
          <w:marRight w:val="0"/>
          <w:marTop w:val="0"/>
          <w:marBottom w:val="0"/>
          <w:divBdr>
            <w:top w:val="none" w:sz="0" w:space="0" w:color="auto"/>
            <w:left w:val="none" w:sz="0" w:space="0" w:color="auto"/>
            <w:bottom w:val="none" w:sz="0" w:space="0" w:color="auto"/>
            <w:right w:val="none" w:sz="0" w:space="0" w:color="auto"/>
          </w:divBdr>
        </w:div>
        <w:div w:id="2133011641">
          <w:marLeft w:val="0"/>
          <w:marRight w:val="0"/>
          <w:marTop w:val="0"/>
          <w:marBottom w:val="0"/>
          <w:divBdr>
            <w:top w:val="none" w:sz="0" w:space="0" w:color="auto"/>
            <w:left w:val="none" w:sz="0" w:space="0" w:color="auto"/>
            <w:bottom w:val="none" w:sz="0" w:space="0" w:color="auto"/>
            <w:right w:val="none" w:sz="0" w:space="0" w:color="auto"/>
          </w:divBdr>
        </w:div>
        <w:div w:id="2140341948">
          <w:marLeft w:val="0"/>
          <w:marRight w:val="0"/>
          <w:marTop w:val="0"/>
          <w:marBottom w:val="0"/>
          <w:divBdr>
            <w:top w:val="none" w:sz="0" w:space="0" w:color="auto"/>
            <w:left w:val="none" w:sz="0" w:space="0" w:color="auto"/>
            <w:bottom w:val="none" w:sz="0" w:space="0" w:color="auto"/>
            <w:right w:val="none" w:sz="0" w:space="0" w:color="auto"/>
          </w:divBdr>
        </w:div>
        <w:div w:id="2143886968">
          <w:marLeft w:val="0"/>
          <w:marRight w:val="0"/>
          <w:marTop w:val="0"/>
          <w:marBottom w:val="0"/>
          <w:divBdr>
            <w:top w:val="none" w:sz="0" w:space="0" w:color="auto"/>
            <w:left w:val="none" w:sz="0" w:space="0" w:color="auto"/>
            <w:bottom w:val="none" w:sz="0" w:space="0" w:color="auto"/>
            <w:right w:val="none" w:sz="0" w:space="0" w:color="auto"/>
          </w:divBdr>
        </w:div>
      </w:divsChild>
    </w:div>
    <w:div w:id="1618179011">
      <w:bodyDiv w:val="1"/>
      <w:marLeft w:val="0"/>
      <w:marRight w:val="0"/>
      <w:marTop w:val="0"/>
      <w:marBottom w:val="0"/>
      <w:divBdr>
        <w:top w:val="none" w:sz="0" w:space="0" w:color="auto"/>
        <w:left w:val="none" w:sz="0" w:space="0" w:color="auto"/>
        <w:bottom w:val="none" w:sz="0" w:space="0" w:color="auto"/>
        <w:right w:val="none" w:sz="0" w:space="0" w:color="auto"/>
      </w:divBdr>
    </w:div>
    <w:div w:id="1618488944">
      <w:bodyDiv w:val="1"/>
      <w:marLeft w:val="0"/>
      <w:marRight w:val="0"/>
      <w:marTop w:val="0"/>
      <w:marBottom w:val="0"/>
      <w:divBdr>
        <w:top w:val="none" w:sz="0" w:space="0" w:color="auto"/>
        <w:left w:val="none" w:sz="0" w:space="0" w:color="auto"/>
        <w:bottom w:val="none" w:sz="0" w:space="0" w:color="auto"/>
        <w:right w:val="none" w:sz="0" w:space="0" w:color="auto"/>
      </w:divBdr>
    </w:div>
    <w:div w:id="1618609689">
      <w:bodyDiv w:val="1"/>
      <w:marLeft w:val="0"/>
      <w:marRight w:val="0"/>
      <w:marTop w:val="0"/>
      <w:marBottom w:val="0"/>
      <w:divBdr>
        <w:top w:val="none" w:sz="0" w:space="0" w:color="auto"/>
        <w:left w:val="none" w:sz="0" w:space="0" w:color="auto"/>
        <w:bottom w:val="none" w:sz="0" w:space="0" w:color="auto"/>
        <w:right w:val="none" w:sz="0" w:space="0" w:color="auto"/>
      </w:divBdr>
      <w:divsChild>
        <w:div w:id="85614955">
          <w:marLeft w:val="0"/>
          <w:marRight w:val="360"/>
          <w:marTop w:val="0"/>
          <w:marBottom w:val="0"/>
          <w:divBdr>
            <w:top w:val="single" w:sz="6" w:space="1" w:color="FFFFFF"/>
            <w:left w:val="single" w:sz="6" w:space="6" w:color="FFFFFF"/>
            <w:bottom w:val="single" w:sz="6" w:space="1" w:color="FFFFFF"/>
            <w:right w:val="single" w:sz="6" w:space="6" w:color="FFFFFF"/>
          </w:divBdr>
          <w:divsChild>
            <w:div w:id="1054889596">
              <w:marLeft w:val="0"/>
              <w:marRight w:val="0"/>
              <w:marTop w:val="0"/>
              <w:marBottom w:val="0"/>
              <w:divBdr>
                <w:top w:val="none" w:sz="0" w:space="0" w:color="auto"/>
                <w:left w:val="none" w:sz="0" w:space="0" w:color="auto"/>
                <w:bottom w:val="none" w:sz="0" w:space="0" w:color="auto"/>
                <w:right w:val="none" w:sz="0" w:space="0" w:color="auto"/>
              </w:divBdr>
            </w:div>
          </w:divsChild>
        </w:div>
        <w:div w:id="1317956688">
          <w:marLeft w:val="0"/>
          <w:marRight w:val="0"/>
          <w:marTop w:val="150"/>
          <w:marBottom w:val="0"/>
          <w:divBdr>
            <w:top w:val="none" w:sz="0" w:space="0" w:color="auto"/>
            <w:left w:val="none" w:sz="0" w:space="0" w:color="auto"/>
            <w:bottom w:val="none" w:sz="0" w:space="0" w:color="auto"/>
            <w:right w:val="none" w:sz="0" w:space="0" w:color="auto"/>
          </w:divBdr>
        </w:div>
        <w:div w:id="1732733512">
          <w:marLeft w:val="0"/>
          <w:marRight w:val="0"/>
          <w:marTop w:val="0"/>
          <w:marBottom w:val="0"/>
          <w:divBdr>
            <w:top w:val="none" w:sz="0" w:space="0" w:color="auto"/>
            <w:left w:val="none" w:sz="0" w:space="0" w:color="auto"/>
            <w:bottom w:val="none" w:sz="0" w:space="0" w:color="auto"/>
            <w:right w:val="none" w:sz="0" w:space="0" w:color="auto"/>
          </w:divBdr>
          <w:divsChild>
            <w:div w:id="2034725275">
              <w:marLeft w:val="0"/>
              <w:marRight w:val="0"/>
              <w:marTop w:val="0"/>
              <w:marBottom w:val="0"/>
              <w:divBdr>
                <w:top w:val="none" w:sz="0" w:space="0" w:color="auto"/>
                <w:left w:val="none" w:sz="0" w:space="0" w:color="auto"/>
                <w:bottom w:val="none" w:sz="0" w:space="0" w:color="auto"/>
                <w:right w:val="none" w:sz="0" w:space="0" w:color="auto"/>
              </w:divBdr>
            </w:div>
          </w:divsChild>
        </w:div>
        <w:div w:id="1851139363">
          <w:marLeft w:val="0"/>
          <w:marRight w:val="0"/>
          <w:marTop w:val="360"/>
          <w:marBottom w:val="0"/>
          <w:divBdr>
            <w:top w:val="none" w:sz="0" w:space="0" w:color="auto"/>
            <w:left w:val="none" w:sz="0" w:space="0" w:color="auto"/>
            <w:bottom w:val="none" w:sz="0" w:space="0" w:color="auto"/>
            <w:right w:val="none" w:sz="0" w:space="0" w:color="auto"/>
          </w:divBdr>
        </w:div>
      </w:divsChild>
    </w:div>
    <w:div w:id="1618680922">
      <w:bodyDiv w:val="1"/>
      <w:marLeft w:val="0"/>
      <w:marRight w:val="0"/>
      <w:marTop w:val="0"/>
      <w:marBottom w:val="0"/>
      <w:divBdr>
        <w:top w:val="none" w:sz="0" w:space="0" w:color="auto"/>
        <w:left w:val="none" w:sz="0" w:space="0" w:color="auto"/>
        <w:bottom w:val="none" w:sz="0" w:space="0" w:color="auto"/>
        <w:right w:val="none" w:sz="0" w:space="0" w:color="auto"/>
      </w:divBdr>
    </w:div>
    <w:div w:id="1619028281">
      <w:bodyDiv w:val="1"/>
      <w:marLeft w:val="0"/>
      <w:marRight w:val="0"/>
      <w:marTop w:val="0"/>
      <w:marBottom w:val="0"/>
      <w:divBdr>
        <w:top w:val="none" w:sz="0" w:space="0" w:color="auto"/>
        <w:left w:val="none" w:sz="0" w:space="0" w:color="auto"/>
        <w:bottom w:val="none" w:sz="0" w:space="0" w:color="auto"/>
        <w:right w:val="none" w:sz="0" w:space="0" w:color="auto"/>
      </w:divBdr>
    </w:div>
    <w:div w:id="1619795549">
      <w:bodyDiv w:val="1"/>
      <w:marLeft w:val="0"/>
      <w:marRight w:val="0"/>
      <w:marTop w:val="0"/>
      <w:marBottom w:val="0"/>
      <w:divBdr>
        <w:top w:val="none" w:sz="0" w:space="0" w:color="auto"/>
        <w:left w:val="none" w:sz="0" w:space="0" w:color="auto"/>
        <w:bottom w:val="none" w:sz="0" w:space="0" w:color="auto"/>
        <w:right w:val="none" w:sz="0" w:space="0" w:color="auto"/>
      </w:divBdr>
    </w:div>
    <w:div w:id="1620142526">
      <w:bodyDiv w:val="1"/>
      <w:marLeft w:val="0"/>
      <w:marRight w:val="0"/>
      <w:marTop w:val="0"/>
      <w:marBottom w:val="0"/>
      <w:divBdr>
        <w:top w:val="none" w:sz="0" w:space="0" w:color="auto"/>
        <w:left w:val="none" w:sz="0" w:space="0" w:color="auto"/>
        <w:bottom w:val="none" w:sz="0" w:space="0" w:color="auto"/>
        <w:right w:val="none" w:sz="0" w:space="0" w:color="auto"/>
      </w:divBdr>
    </w:div>
    <w:div w:id="1620525036">
      <w:bodyDiv w:val="1"/>
      <w:marLeft w:val="0"/>
      <w:marRight w:val="0"/>
      <w:marTop w:val="0"/>
      <w:marBottom w:val="0"/>
      <w:divBdr>
        <w:top w:val="none" w:sz="0" w:space="0" w:color="auto"/>
        <w:left w:val="none" w:sz="0" w:space="0" w:color="auto"/>
        <w:bottom w:val="none" w:sz="0" w:space="0" w:color="auto"/>
        <w:right w:val="none" w:sz="0" w:space="0" w:color="auto"/>
      </w:divBdr>
    </w:div>
    <w:div w:id="1620525152">
      <w:bodyDiv w:val="1"/>
      <w:marLeft w:val="0"/>
      <w:marRight w:val="0"/>
      <w:marTop w:val="0"/>
      <w:marBottom w:val="0"/>
      <w:divBdr>
        <w:top w:val="none" w:sz="0" w:space="0" w:color="auto"/>
        <w:left w:val="none" w:sz="0" w:space="0" w:color="auto"/>
        <w:bottom w:val="none" w:sz="0" w:space="0" w:color="auto"/>
        <w:right w:val="none" w:sz="0" w:space="0" w:color="auto"/>
      </w:divBdr>
    </w:div>
    <w:div w:id="1620719277">
      <w:bodyDiv w:val="1"/>
      <w:marLeft w:val="0"/>
      <w:marRight w:val="0"/>
      <w:marTop w:val="0"/>
      <w:marBottom w:val="0"/>
      <w:divBdr>
        <w:top w:val="none" w:sz="0" w:space="0" w:color="auto"/>
        <w:left w:val="none" w:sz="0" w:space="0" w:color="auto"/>
        <w:bottom w:val="none" w:sz="0" w:space="0" w:color="auto"/>
        <w:right w:val="none" w:sz="0" w:space="0" w:color="auto"/>
      </w:divBdr>
    </w:div>
    <w:div w:id="1620724136">
      <w:bodyDiv w:val="1"/>
      <w:marLeft w:val="0"/>
      <w:marRight w:val="0"/>
      <w:marTop w:val="0"/>
      <w:marBottom w:val="0"/>
      <w:divBdr>
        <w:top w:val="none" w:sz="0" w:space="0" w:color="auto"/>
        <w:left w:val="none" w:sz="0" w:space="0" w:color="auto"/>
        <w:bottom w:val="none" w:sz="0" w:space="0" w:color="auto"/>
        <w:right w:val="none" w:sz="0" w:space="0" w:color="auto"/>
      </w:divBdr>
    </w:div>
    <w:div w:id="1621230268">
      <w:bodyDiv w:val="1"/>
      <w:marLeft w:val="0"/>
      <w:marRight w:val="0"/>
      <w:marTop w:val="0"/>
      <w:marBottom w:val="0"/>
      <w:divBdr>
        <w:top w:val="none" w:sz="0" w:space="0" w:color="auto"/>
        <w:left w:val="none" w:sz="0" w:space="0" w:color="auto"/>
        <w:bottom w:val="none" w:sz="0" w:space="0" w:color="auto"/>
        <w:right w:val="none" w:sz="0" w:space="0" w:color="auto"/>
      </w:divBdr>
    </w:div>
    <w:div w:id="1621497946">
      <w:bodyDiv w:val="1"/>
      <w:marLeft w:val="0"/>
      <w:marRight w:val="0"/>
      <w:marTop w:val="0"/>
      <w:marBottom w:val="0"/>
      <w:divBdr>
        <w:top w:val="none" w:sz="0" w:space="0" w:color="auto"/>
        <w:left w:val="none" w:sz="0" w:space="0" w:color="auto"/>
        <w:bottom w:val="none" w:sz="0" w:space="0" w:color="auto"/>
        <w:right w:val="none" w:sz="0" w:space="0" w:color="auto"/>
      </w:divBdr>
    </w:div>
    <w:div w:id="1621760366">
      <w:bodyDiv w:val="1"/>
      <w:marLeft w:val="0"/>
      <w:marRight w:val="0"/>
      <w:marTop w:val="0"/>
      <w:marBottom w:val="0"/>
      <w:divBdr>
        <w:top w:val="none" w:sz="0" w:space="0" w:color="auto"/>
        <w:left w:val="none" w:sz="0" w:space="0" w:color="auto"/>
        <w:bottom w:val="none" w:sz="0" w:space="0" w:color="auto"/>
        <w:right w:val="none" w:sz="0" w:space="0" w:color="auto"/>
      </w:divBdr>
    </w:div>
    <w:div w:id="1622028159">
      <w:bodyDiv w:val="1"/>
      <w:marLeft w:val="0"/>
      <w:marRight w:val="0"/>
      <w:marTop w:val="0"/>
      <w:marBottom w:val="0"/>
      <w:divBdr>
        <w:top w:val="none" w:sz="0" w:space="0" w:color="auto"/>
        <w:left w:val="none" w:sz="0" w:space="0" w:color="auto"/>
        <w:bottom w:val="none" w:sz="0" w:space="0" w:color="auto"/>
        <w:right w:val="none" w:sz="0" w:space="0" w:color="auto"/>
      </w:divBdr>
    </w:div>
    <w:div w:id="1623144983">
      <w:bodyDiv w:val="1"/>
      <w:marLeft w:val="0"/>
      <w:marRight w:val="0"/>
      <w:marTop w:val="0"/>
      <w:marBottom w:val="0"/>
      <w:divBdr>
        <w:top w:val="none" w:sz="0" w:space="0" w:color="auto"/>
        <w:left w:val="none" w:sz="0" w:space="0" w:color="auto"/>
        <w:bottom w:val="none" w:sz="0" w:space="0" w:color="auto"/>
        <w:right w:val="none" w:sz="0" w:space="0" w:color="auto"/>
      </w:divBdr>
    </w:div>
    <w:div w:id="1623731253">
      <w:bodyDiv w:val="1"/>
      <w:marLeft w:val="0"/>
      <w:marRight w:val="0"/>
      <w:marTop w:val="0"/>
      <w:marBottom w:val="0"/>
      <w:divBdr>
        <w:top w:val="none" w:sz="0" w:space="0" w:color="auto"/>
        <w:left w:val="none" w:sz="0" w:space="0" w:color="auto"/>
        <w:bottom w:val="none" w:sz="0" w:space="0" w:color="auto"/>
        <w:right w:val="none" w:sz="0" w:space="0" w:color="auto"/>
      </w:divBdr>
    </w:div>
    <w:div w:id="1624728840">
      <w:bodyDiv w:val="1"/>
      <w:marLeft w:val="0"/>
      <w:marRight w:val="0"/>
      <w:marTop w:val="0"/>
      <w:marBottom w:val="0"/>
      <w:divBdr>
        <w:top w:val="none" w:sz="0" w:space="0" w:color="auto"/>
        <w:left w:val="none" w:sz="0" w:space="0" w:color="auto"/>
        <w:bottom w:val="none" w:sz="0" w:space="0" w:color="auto"/>
        <w:right w:val="none" w:sz="0" w:space="0" w:color="auto"/>
      </w:divBdr>
    </w:div>
    <w:div w:id="1624968867">
      <w:bodyDiv w:val="1"/>
      <w:marLeft w:val="0"/>
      <w:marRight w:val="0"/>
      <w:marTop w:val="0"/>
      <w:marBottom w:val="0"/>
      <w:divBdr>
        <w:top w:val="none" w:sz="0" w:space="0" w:color="auto"/>
        <w:left w:val="none" w:sz="0" w:space="0" w:color="auto"/>
        <w:bottom w:val="none" w:sz="0" w:space="0" w:color="auto"/>
        <w:right w:val="none" w:sz="0" w:space="0" w:color="auto"/>
      </w:divBdr>
    </w:div>
    <w:div w:id="1625186903">
      <w:bodyDiv w:val="1"/>
      <w:marLeft w:val="0"/>
      <w:marRight w:val="0"/>
      <w:marTop w:val="0"/>
      <w:marBottom w:val="0"/>
      <w:divBdr>
        <w:top w:val="none" w:sz="0" w:space="0" w:color="auto"/>
        <w:left w:val="none" w:sz="0" w:space="0" w:color="auto"/>
        <w:bottom w:val="none" w:sz="0" w:space="0" w:color="auto"/>
        <w:right w:val="none" w:sz="0" w:space="0" w:color="auto"/>
      </w:divBdr>
    </w:div>
    <w:div w:id="1625309949">
      <w:bodyDiv w:val="1"/>
      <w:marLeft w:val="0"/>
      <w:marRight w:val="0"/>
      <w:marTop w:val="0"/>
      <w:marBottom w:val="0"/>
      <w:divBdr>
        <w:top w:val="none" w:sz="0" w:space="0" w:color="auto"/>
        <w:left w:val="none" w:sz="0" w:space="0" w:color="auto"/>
        <w:bottom w:val="none" w:sz="0" w:space="0" w:color="auto"/>
        <w:right w:val="none" w:sz="0" w:space="0" w:color="auto"/>
      </w:divBdr>
    </w:div>
    <w:div w:id="1625430423">
      <w:bodyDiv w:val="1"/>
      <w:marLeft w:val="0"/>
      <w:marRight w:val="0"/>
      <w:marTop w:val="0"/>
      <w:marBottom w:val="0"/>
      <w:divBdr>
        <w:top w:val="none" w:sz="0" w:space="0" w:color="auto"/>
        <w:left w:val="none" w:sz="0" w:space="0" w:color="auto"/>
        <w:bottom w:val="none" w:sz="0" w:space="0" w:color="auto"/>
        <w:right w:val="none" w:sz="0" w:space="0" w:color="auto"/>
      </w:divBdr>
    </w:div>
    <w:div w:id="1625501484">
      <w:bodyDiv w:val="1"/>
      <w:marLeft w:val="0"/>
      <w:marRight w:val="0"/>
      <w:marTop w:val="0"/>
      <w:marBottom w:val="0"/>
      <w:divBdr>
        <w:top w:val="none" w:sz="0" w:space="0" w:color="auto"/>
        <w:left w:val="none" w:sz="0" w:space="0" w:color="auto"/>
        <w:bottom w:val="none" w:sz="0" w:space="0" w:color="auto"/>
        <w:right w:val="none" w:sz="0" w:space="0" w:color="auto"/>
      </w:divBdr>
    </w:div>
    <w:div w:id="1625572416">
      <w:bodyDiv w:val="1"/>
      <w:marLeft w:val="0"/>
      <w:marRight w:val="0"/>
      <w:marTop w:val="0"/>
      <w:marBottom w:val="0"/>
      <w:divBdr>
        <w:top w:val="none" w:sz="0" w:space="0" w:color="auto"/>
        <w:left w:val="none" w:sz="0" w:space="0" w:color="auto"/>
        <w:bottom w:val="none" w:sz="0" w:space="0" w:color="auto"/>
        <w:right w:val="none" w:sz="0" w:space="0" w:color="auto"/>
      </w:divBdr>
    </w:div>
    <w:div w:id="1625698874">
      <w:bodyDiv w:val="1"/>
      <w:marLeft w:val="0"/>
      <w:marRight w:val="0"/>
      <w:marTop w:val="0"/>
      <w:marBottom w:val="0"/>
      <w:divBdr>
        <w:top w:val="none" w:sz="0" w:space="0" w:color="auto"/>
        <w:left w:val="none" w:sz="0" w:space="0" w:color="auto"/>
        <w:bottom w:val="none" w:sz="0" w:space="0" w:color="auto"/>
        <w:right w:val="none" w:sz="0" w:space="0" w:color="auto"/>
      </w:divBdr>
    </w:div>
    <w:div w:id="1626303509">
      <w:bodyDiv w:val="1"/>
      <w:marLeft w:val="0"/>
      <w:marRight w:val="0"/>
      <w:marTop w:val="0"/>
      <w:marBottom w:val="0"/>
      <w:divBdr>
        <w:top w:val="none" w:sz="0" w:space="0" w:color="auto"/>
        <w:left w:val="none" w:sz="0" w:space="0" w:color="auto"/>
        <w:bottom w:val="none" w:sz="0" w:space="0" w:color="auto"/>
        <w:right w:val="none" w:sz="0" w:space="0" w:color="auto"/>
      </w:divBdr>
    </w:div>
    <w:div w:id="1626349667">
      <w:bodyDiv w:val="1"/>
      <w:marLeft w:val="0"/>
      <w:marRight w:val="0"/>
      <w:marTop w:val="0"/>
      <w:marBottom w:val="0"/>
      <w:divBdr>
        <w:top w:val="none" w:sz="0" w:space="0" w:color="auto"/>
        <w:left w:val="none" w:sz="0" w:space="0" w:color="auto"/>
        <w:bottom w:val="none" w:sz="0" w:space="0" w:color="auto"/>
        <w:right w:val="none" w:sz="0" w:space="0" w:color="auto"/>
      </w:divBdr>
    </w:div>
    <w:div w:id="1627004566">
      <w:bodyDiv w:val="1"/>
      <w:marLeft w:val="0"/>
      <w:marRight w:val="0"/>
      <w:marTop w:val="0"/>
      <w:marBottom w:val="0"/>
      <w:divBdr>
        <w:top w:val="none" w:sz="0" w:space="0" w:color="auto"/>
        <w:left w:val="none" w:sz="0" w:space="0" w:color="auto"/>
        <w:bottom w:val="none" w:sz="0" w:space="0" w:color="auto"/>
        <w:right w:val="none" w:sz="0" w:space="0" w:color="auto"/>
      </w:divBdr>
      <w:divsChild>
        <w:div w:id="2123573605">
          <w:marLeft w:val="0"/>
          <w:marRight w:val="0"/>
          <w:marTop w:val="0"/>
          <w:marBottom w:val="0"/>
          <w:divBdr>
            <w:top w:val="none" w:sz="0" w:space="0" w:color="auto"/>
            <w:left w:val="none" w:sz="0" w:space="0" w:color="auto"/>
            <w:bottom w:val="none" w:sz="0" w:space="0" w:color="auto"/>
            <w:right w:val="none" w:sz="0" w:space="0" w:color="auto"/>
          </w:divBdr>
          <w:divsChild>
            <w:div w:id="226189115">
              <w:marLeft w:val="0"/>
              <w:marRight w:val="0"/>
              <w:marTop w:val="0"/>
              <w:marBottom w:val="0"/>
              <w:divBdr>
                <w:top w:val="none" w:sz="0" w:space="0" w:color="auto"/>
                <w:left w:val="none" w:sz="0" w:space="0" w:color="auto"/>
                <w:bottom w:val="none" w:sz="0" w:space="0" w:color="auto"/>
                <w:right w:val="none" w:sz="0" w:space="0" w:color="auto"/>
              </w:divBdr>
              <w:divsChild>
                <w:div w:id="2071532939">
                  <w:marLeft w:val="0"/>
                  <w:marRight w:val="0"/>
                  <w:marTop w:val="0"/>
                  <w:marBottom w:val="0"/>
                  <w:divBdr>
                    <w:top w:val="none" w:sz="0" w:space="0" w:color="auto"/>
                    <w:left w:val="none" w:sz="0" w:space="0" w:color="auto"/>
                    <w:bottom w:val="none" w:sz="0" w:space="0" w:color="auto"/>
                    <w:right w:val="none" w:sz="0" w:space="0" w:color="auto"/>
                  </w:divBdr>
                  <w:divsChild>
                    <w:div w:id="689719418">
                      <w:marLeft w:val="0"/>
                      <w:marRight w:val="0"/>
                      <w:marTop w:val="0"/>
                      <w:marBottom w:val="0"/>
                      <w:divBdr>
                        <w:top w:val="none" w:sz="0" w:space="0" w:color="auto"/>
                        <w:left w:val="none" w:sz="0" w:space="0" w:color="auto"/>
                        <w:bottom w:val="none" w:sz="0" w:space="0" w:color="auto"/>
                        <w:right w:val="none" w:sz="0" w:space="0" w:color="auto"/>
                      </w:divBdr>
                      <w:divsChild>
                        <w:div w:id="71705253">
                          <w:marLeft w:val="0"/>
                          <w:marRight w:val="0"/>
                          <w:marTop w:val="0"/>
                          <w:marBottom w:val="0"/>
                          <w:divBdr>
                            <w:top w:val="none" w:sz="0" w:space="0" w:color="auto"/>
                            <w:left w:val="none" w:sz="0" w:space="0" w:color="auto"/>
                            <w:bottom w:val="single" w:sz="6" w:space="0" w:color="00B3B5"/>
                            <w:right w:val="none" w:sz="0" w:space="0" w:color="auto"/>
                          </w:divBdr>
                        </w:div>
                      </w:divsChild>
                    </w:div>
                    <w:div w:id="1016157855">
                      <w:marLeft w:val="0"/>
                      <w:marRight w:val="0"/>
                      <w:marTop w:val="0"/>
                      <w:marBottom w:val="0"/>
                      <w:divBdr>
                        <w:top w:val="none" w:sz="0" w:space="0" w:color="auto"/>
                        <w:left w:val="none" w:sz="0" w:space="0" w:color="auto"/>
                        <w:bottom w:val="none" w:sz="0" w:space="0" w:color="auto"/>
                        <w:right w:val="none" w:sz="0" w:space="0" w:color="auto"/>
                      </w:divBdr>
                      <w:divsChild>
                        <w:div w:id="845746479">
                          <w:marLeft w:val="0"/>
                          <w:marRight w:val="0"/>
                          <w:marTop w:val="0"/>
                          <w:marBottom w:val="0"/>
                          <w:divBdr>
                            <w:top w:val="none" w:sz="0" w:space="0" w:color="auto"/>
                            <w:left w:val="none" w:sz="0" w:space="0" w:color="auto"/>
                            <w:bottom w:val="single" w:sz="6" w:space="0" w:color="00B3B5"/>
                            <w:right w:val="none" w:sz="0" w:space="0" w:color="auto"/>
                          </w:divBdr>
                        </w:div>
                      </w:divsChild>
                    </w:div>
                    <w:div w:id="1192718306">
                      <w:marLeft w:val="0"/>
                      <w:marRight w:val="0"/>
                      <w:marTop w:val="0"/>
                      <w:marBottom w:val="0"/>
                      <w:divBdr>
                        <w:top w:val="none" w:sz="0" w:space="0" w:color="auto"/>
                        <w:left w:val="none" w:sz="0" w:space="0" w:color="auto"/>
                        <w:bottom w:val="none" w:sz="0" w:space="0" w:color="auto"/>
                        <w:right w:val="none" w:sz="0" w:space="0" w:color="auto"/>
                      </w:divBdr>
                      <w:divsChild>
                        <w:div w:id="29498178">
                          <w:marLeft w:val="0"/>
                          <w:marRight w:val="0"/>
                          <w:marTop w:val="0"/>
                          <w:marBottom w:val="0"/>
                          <w:divBdr>
                            <w:top w:val="none" w:sz="0" w:space="0" w:color="auto"/>
                            <w:left w:val="none" w:sz="0" w:space="0" w:color="auto"/>
                            <w:bottom w:val="single" w:sz="6" w:space="0" w:color="00B3B5"/>
                            <w:right w:val="none" w:sz="0" w:space="0" w:color="auto"/>
                          </w:divBdr>
                        </w:div>
                      </w:divsChild>
                    </w:div>
                    <w:div w:id="1301613034">
                      <w:marLeft w:val="0"/>
                      <w:marRight w:val="0"/>
                      <w:marTop w:val="0"/>
                      <w:marBottom w:val="0"/>
                      <w:divBdr>
                        <w:top w:val="none" w:sz="0" w:space="0" w:color="auto"/>
                        <w:left w:val="none" w:sz="0" w:space="0" w:color="auto"/>
                        <w:bottom w:val="none" w:sz="0" w:space="0" w:color="auto"/>
                        <w:right w:val="none" w:sz="0" w:space="0" w:color="auto"/>
                      </w:divBdr>
                      <w:divsChild>
                        <w:div w:id="521362517">
                          <w:marLeft w:val="0"/>
                          <w:marRight w:val="0"/>
                          <w:marTop w:val="0"/>
                          <w:marBottom w:val="0"/>
                          <w:divBdr>
                            <w:top w:val="none" w:sz="0" w:space="0" w:color="auto"/>
                            <w:left w:val="none" w:sz="0" w:space="0" w:color="auto"/>
                            <w:bottom w:val="single" w:sz="6" w:space="0" w:color="00B3B5"/>
                            <w:right w:val="none" w:sz="0" w:space="0" w:color="auto"/>
                          </w:divBdr>
                        </w:div>
                      </w:divsChild>
                    </w:div>
                    <w:div w:id="1860315758">
                      <w:marLeft w:val="0"/>
                      <w:marRight w:val="0"/>
                      <w:marTop w:val="0"/>
                      <w:marBottom w:val="0"/>
                      <w:divBdr>
                        <w:top w:val="none" w:sz="0" w:space="0" w:color="auto"/>
                        <w:left w:val="none" w:sz="0" w:space="0" w:color="auto"/>
                        <w:bottom w:val="none" w:sz="0" w:space="0" w:color="auto"/>
                        <w:right w:val="none" w:sz="0" w:space="0" w:color="auto"/>
                      </w:divBdr>
                      <w:divsChild>
                        <w:div w:id="714694625">
                          <w:marLeft w:val="0"/>
                          <w:marRight w:val="0"/>
                          <w:marTop w:val="0"/>
                          <w:marBottom w:val="0"/>
                          <w:divBdr>
                            <w:top w:val="none" w:sz="0" w:space="0" w:color="auto"/>
                            <w:left w:val="none" w:sz="0" w:space="0" w:color="auto"/>
                            <w:bottom w:val="single" w:sz="6" w:space="0" w:color="00B3B5"/>
                            <w:right w:val="none" w:sz="0" w:space="0" w:color="auto"/>
                          </w:divBdr>
                        </w:div>
                      </w:divsChild>
                    </w:div>
                    <w:div w:id="2147159453">
                      <w:marLeft w:val="0"/>
                      <w:marRight w:val="0"/>
                      <w:marTop w:val="0"/>
                      <w:marBottom w:val="0"/>
                      <w:divBdr>
                        <w:top w:val="none" w:sz="0" w:space="0" w:color="auto"/>
                        <w:left w:val="none" w:sz="0" w:space="0" w:color="auto"/>
                        <w:bottom w:val="none" w:sz="0" w:space="0" w:color="auto"/>
                        <w:right w:val="none" w:sz="0" w:space="0" w:color="auto"/>
                      </w:divBdr>
                      <w:divsChild>
                        <w:div w:id="959188312">
                          <w:marLeft w:val="0"/>
                          <w:marRight w:val="0"/>
                          <w:marTop w:val="0"/>
                          <w:marBottom w:val="0"/>
                          <w:divBdr>
                            <w:top w:val="none" w:sz="0" w:space="0" w:color="auto"/>
                            <w:left w:val="none" w:sz="0" w:space="0" w:color="auto"/>
                            <w:bottom w:val="single" w:sz="6" w:space="0" w:color="00B3B5"/>
                            <w:right w:val="none" w:sz="0" w:space="0" w:color="auto"/>
                          </w:divBdr>
                        </w:div>
                      </w:divsChild>
                    </w:div>
                  </w:divsChild>
                </w:div>
                <w:div w:id="2127233376">
                  <w:marLeft w:val="0"/>
                  <w:marRight w:val="0"/>
                  <w:marTop w:val="0"/>
                  <w:marBottom w:val="0"/>
                  <w:divBdr>
                    <w:top w:val="none" w:sz="0" w:space="0" w:color="auto"/>
                    <w:left w:val="none" w:sz="0" w:space="0" w:color="auto"/>
                    <w:bottom w:val="none" w:sz="0" w:space="0" w:color="auto"/>
                    <w:right w:val="none" w:sz="0" w:space="0" w:color="auto"/>
                  </w:divBdr>
                </w:div>
              </w:divsChild>
            </w:div>
            <w:div w:id="298345866">
              <w:marLeft w:val="0"/>
              <w:marRight w:val="0"/>
              <w:marTop w:val="0"/>
              <w:marBottom w:val="0"/>
              <w:divBdr>
                <w:top w:val="none" w:sz="0" w:space="0" w:color="auto"/>
                <w:left w:val="none" w:sz="0" w:space="0" w:color="auto"/>
                <w:bottom w:val="none" w:sz="0" w:space="0" w:color="auto"/>
                <w:right w:val="none" w:sz="0" w:space="0" w:color="auto"/>
              </w:divBdr>
              <w:divsChild>
                <w:div w:id="201479396">
                  <w:marLeft w:val="0"/>
                  <w:marRight w:val="0"/>
                  <w:marTop w:val="0"/>
                  <w:marBottom w:val="0"/>
                  <w:divBdr>
                    <w:top w:val="none" w:sz="0" w:space="0" w:color="auto"/>
                    <w:left w:val="none" w:sz="0" w:space="0" w:color="auto"/>
                    <w:bottom w:val="none" w:sz="0" w:space="0" w:color="auto"/>
                    <w:right w:val="none" w:sz="0" w:space="0" w:color="auto"/>
                  </w:divBdr>
                </w:div>
                <w:div w:id="702823545">
                  <w:marLeft w:val="0"/>
                  <w:marRight w:val="0"/>
                  <w:marTop w:val="0"/>
                  <w:marBottom w:val="0"/>
                  <w:divBdr>
                    <w:top w:val="none" w:sz="0" w:space="0" w:color="auto"/>
                    <w:left w:val="none" w:sz="0" w:space="0" w:color="auto"/>
                    <w:bottom w:val="none" w:sz="0" w:space="0" w:color="auto"/>
                    <w:right w:val="none" w:sz="0" w:space="0" w:color="auto"/>
                  </w:divBdr>
                  <w:divsChild>
                    <w:div w:id="130752165">
                      <w:marLeft w:val="0"/>
                      <w:marRight w:val="0"/>
                      <w:marTop w:val="0"/>
                      <w:marBottom w:val="0"/>
                      <w:divBdr>
                        <w:top w:val="none" w:sz="0" w:space="0" w:color="auto"/>
                        <w:left w:val="none" w:sz="0" w:space="0" w:color="auto"/>
                        <w:bottom w:val="none" w:sz="0" w:space="0" w:color="auto"/>
                        <w:right w:val="none" w:sz="0" w:space="0" w:color="auto"/>
                      </w:divBdr>
                      <w:divsChild>
                        <w:div w:id="1447429954">
                          <w:marLeft w:val="0"/>
                          <w:marRight w:val="0"/>
                          <w:marTop w:val="0"/>
                          <w:marBottom w:val="0"/>
                          <w:divBdr>
                            <w:top w:val="none" w:sz="0" w:space="0" w:color="auto"/>
                            <w:left w:val="none" w:sz="0" w:space="0" w:color="auto"/>
                            <w:bottom w:val="single" w:sz="6" w:space="0" w:color="00B3B5"/>
                            <w:right w:val="none" w:sz="0" w:space="0" w:color="auto"/>
                          </w:divBdr>
                        </w:div>
                      </w:divsChild>
                    </w:div>
                    <w:div w:id="287398787">
                      <w:marLeft w:val="0"/>
                      <w:marRight w:val="0"/>
                      <w:marTop w:val="0"/>
                      <w:marBottom w:val="0"/>
                      <w:divBdr>
                        <w:top w:val="none" w:sz="0" w:space="0" w:color="auto"/>
                        <w:left w:val="none" w:sz="0" w:space="0" w:color="auto"/>
                        <w:bottom w:val="none" w:sz="0" w:space="0" w:color="auto"/>
                        <w:right w:val="none" w:sz="0" w:space="0" w:color="auto"/>
                      </w:divBdr>
                      <w:divsChild>
                        <w:div w:id="172302439">
                          <w:marLeft w:val="0"/>
                          <w:marRight w:val="0"/>
                          <w:marTop w:val="0"/>
                          <w:marBottom w:val="0"/>
                          <w:divBdr>
                            <w:top w:val="none" w:sz="0" w:space="0" w:color="auto"/>
                            <w:left w:val="none" w:sz="0" w:space="0" w:color="auto"/>
                            <w:bottom w:val="single" w:sz="6" w:space="0" w:color="00B3B5"/>
                            <w:right w:val="none" w:sz="0" w:space="0" w:color="auto"/>
                          </w:divBdr>
                        </w:div>
                      </w:divsChild>
                    </w:div>
                    <w:div w:id="527526893">
                      <w:marLeft w:val="0"/>
                      <w:marRight w:val="0"/>
                      <w:marTop w:val="0"/>
                      <w:marBottom w:val="0"/>
                      <w:divBdr>
                        <w:top w:val="none" w:sz="0" w:space="0" w:color="auto"/>
                        <w:left w:val="none" w:sz="0" w:space="0" w:color="auto"/>
                        <w:bottom w:val="none" w:sz="0" w:space="0" w:color="auto"/>
                        <w:right w:val="none" w:sz="0" w:space="0" w:color="auto"/>
                      </w:divBdr>
                      <w:divsChild>
                        <w:div w:id="1710644385">
                          <w:marLeft w:val="0"/>
                          <w:marRight w:val="0"/>
                          <w:marTop w:val="0"/>
                          <w:marBottom w:val="0"/>
                          <w:divBdr>
                            <w:top w:val="none" w:sz="0" w:space="0" w:color="auto"/>
                            <w:left w:val="none" w:sz="0" w:space="0" w:color="auto"/>
                            <w:bottom w:val="single" w:sz="6" w:space="0" w:color="00B3B5"/>
                            <w:right w:val="none" w:sz="0" w:space="0" w:color="auto"/>
                          </w:divBdr>
                        </w:div>
                      </w:divsChild>
                    </w:div>
                    <w:div w:id="699862833">
                      <w:marLeft w:val="0"/>
                      <w:marRight w:val="0"/>
                      <w:marTop w:val="0"/>
                      <w:marBottom w:val="0"/>
                      <w:divBdr>
                        <w:top w:val="none" w:sz="0" w:space="0" w:color="auto"/>
                        <w:left w:val="none" w:sz="0" w:space="0" w:color="auto"/>
                        <w:bottom w:val="none" w:sz="0" w:space="0" w:color="auto"/>
                        <w:right w:val="none" w:sz="0" w:space="0" w:color="auto"/>
                      </w:divBdr>
                      <w:divsChild>
                        <w:div w:id="1098404934">
                          <w:marLeft w:val="0"/>
                          <w:marRight w:val="0"/>
                          <w:marTop w:val="0"/>
                          <w:marBottom w:val="0"/>
                          <w:divBdr>
                            <w:top w:val="none" w:sz="0" w:space="0" w:color="auto"/>
                            <w:left w:val="none" w:sz="0" w:space="0" w:color="auto"/>
                            <w:bottom w:val="single" w:sz="6" w:space="0" w:color="00B3B5"/>
                            <w:right w:val="none" w:sz="0" w:space="0" w:color="auto"/>
                          </w:divBdr>
                        </w:div>
                      </w:divsChild>
                    </w:div>
                    <w:div w:id="817385214">
                      <w:marLeft w:val="0"/>
                      <w:marRight w:val="0"/>
                      <w:marTop w:val="0"/>
                      <w:marBottom w:val="0"/>
                      <w:divBdr>
                        <w:top w:val="none" w:sz="0" w:space="0" w:color="auto"/>
                        <w:left w:val="none" w:sz="0" w:space="0" w:color="auto"/>
                        <w:bottom w:val="none" w:sz="0" w:space="0" w:color="auto"/>
                        <w:right w:val="none" w:sz="0" w:space="0" w:color="auto"/>
                      </w:divBdr>
                      <w:divsChild>
                        <w:div w:id="619455552">
                          <w:marLeft w:val="0"/>
                          <w:marRight w:val="0"/>
                          <w:marTop w:val="0"/>
                          <w:marBottom w:val="0"/>
                          <w:divBdr>
                            <w:top w:val="none" w:sz="0" w:space="0" w:color="auto"/>
                            <w:left w:val="none" w:sz="0" w:space="0" w:color="auto"/>
                            <w:bottom w:val="single" w:sz="6" w:space="0" w:color="00B3B5"/>
                            <w:right w:val="none" w:sz="0" w:space="0" w:color="auto"/>
                          </w:divBdr>
                        </w:div>
                      </w:divsChild>
                    </w:div>
                    <w:div w:id="1914392938">
                      <w:marLeft w:val="0"/>
                      <w:marRight w:val="0"/>
                      <w:marTop w:val="0"/>
                      <w:marBottom w:val="0"/>
                      <w:divBdr>
                        <w:top w:val="none" w:sz="0" w:space="0" w:color="auto"/>
                        <w:left w:val="none" w:sz="0" w:space="0" w:color="auto"/>
                        <w:bottom w:val="none" w:sz="0" w:space="0" w:color="auto"/>
                        <w:right w:val="none" w:sz="0" w:space="0" w:color="auto"/>
                      </w:divBdr>
                      <w:divsChild>
                        <w:div w:id="389958227">
                          <w:marLeft w:val="0"/>
                          <w:marRight w:val="0"/>
                          <w:marTop w:val="0"/>
                          <w:marBottom w:val="0"/>
                          <w:divBdr>
                            <w:top w:val="none" w:sz="0" w:space="0" w:color="auto"/>
                            <w:left w:val="none" w:sz="0" w:space="0" w:color="auto"/>
                            <w:bottom w:val="single" w:sz="6" w:space="0" w:color="00B3B5"/>
                            <w:right w:val="none" w:sz="0" w:space="0" w:color="auto"/>
                          </w:divBdr>
                        </w:div>
                      </w:divsChild>
                    </w:div>
                  </w:divsChild>
                </w:div>
              </w:divsChild>
            </w:div>
            <w:div w:id="325521950">
              <w:marLeft w:val="0"/>
              <w:marRight w:val="0"/>
              <w:marTop w:val="0"/>
              <w:marBottom w:val="0"/>
              <w:divBdr>
                <w:top w:val="none" w:sz="0" w:space="0" w:color="auto"/>
                <w:left w:val="none" w:sz="0" w:space="0" w:color="auto"/>
                <w:bottom w:val="none" w:sz="0" w:space="0" w:color="auto"/>
                <w:right w:val="none" w:sz="0" w:space="0" w:color="auto"/>
              </w:divBdr>
              <w:divsChild>
                <w:div w:id="965089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7278319">
      <w:bodyDiv w:val="1"/>
      <w:marLeft w:val="0"/>
      <w:marRight w:val="0"/>
      <w:marTop w:val="0"/>
      <w:marBottom w:val="0"/>
      <w:divBdr>
        <w:top w:val="none" w:sz="0" w:space="0" w:color="auto"/>
        <w:left w:val="none" w:sz="0" w:space="0" w:color="auto"/>
        <w:bottom w:val="none" w:sz="0" w:space="0" w:color="auto"/>
        <w:right w:val="none" w:sz="0" w:space="0" w:color="auto"/>
      </w:divBdr>
    </w:div>
    <w:div w:id="1627346529">
      <w:bodyDiv w:val="1"/>
      <w:marLeft w:val="0"/>
      <w:marRight w:val="0"/>
      <w:marTop w:val="0"/>
      <w:marBottom w:val="0"/>
      <w:divBdr>
        <w:top w:val="none" w:sz="0" w:space="0" w:color="auto"/>
        <w:left w:val="none" w:sz="0" w:space="0" w:color="auto"/>
        <w:bottom w:val="none" w:sz="0" w:space="0" w:color="auto"/>
        <w:right w:val="none" w:sz="0" w:space="0" w:color="auto"/>
      </w:divBdr>
    </w:div>
    <w:div w:id="1627614663">
      <w:bodyDiv w:val="1"/>
      <w:marLeft w:val="0"/>
      <w:marRight w:val="0"/>
      <w:marTop w:val="0"/>
      <w:marBottom w:val="0"/>
      <w:divBdr>
        <w:top w:val="none" w:sz="0" w:space="0" w:color="auto"/>
        <w:left w:val="none" w:sz="0" w:space="0" w:color="auto"/>
        <w:bottom w:val="none" w:sz="0" w:space="0" w:color="auto"/>
        <w:right w:val="none" w:sz="0" w:space="0" w:color="auto"/>
      </w:divBdr>
      <w:divsChild>
        <w:div w:id="1270892221">
          <w:marLeft w:val="0"/>
          <w:marRight w:val="0"/>
          <w:marTop w:val="0"/>
          <w:marBottom w:val="0"/>
          <w:divBdr>
            <w:top w:val="none" w:sz="0" w:space="0" w:color="auto"/>
            <w:left w:val="none" w:sz="0" w:space="0" w:color="auto"/>
            <w:bottom w:val="none" w:sz="0" w:space="0" w:color="auto"/>
            <w:right w:val="none" w:sz="0" w:space="0" w:color="auto"/>
          </w:divBdr>
        </w:div>
      </w:divsChild>
    </w:div>
    <w:div w:id="1627614959">
      <w:bodyDiv w:val="1"/>
      <w:marLeft w:val="0"/>
      <w:marRight w:val="0"/>
      <w:marTop w:val="0"/>
      <w:marBottom w:val="0"/>
      <w:divBdr>
        <w:top w:val="none" w:sz="0" w:space="0" w:color="auto"/>
        <w:left w:val="none" w:sz="0" w:space="0" w:color="auto"/>
        <w:bottom w:val="none" w:sz="0" w:space="0" w:color="auto"/>
        <w:right w:val="none" w:sz="0" w:space="0" w:color="auto"/>
      </w:divBdr>
    </w:div>
    <w:div w:id="1628244324">
      <w:bodyDiv w:val="1"/>
      <w:marLeft w:val="0"/>
      <w:marRight w:val="0"/>
      <w:marTop w:val="0"/>
      <w:marBottom w:val="0"/>
      <w:divBdr>
        <w:top w:val="none" w:sz="0" w:space="0" w:color="auto"/>
        <w:left w:val="none" w:sz="0" w:space="0" w:color="auto"/>
        <w:bottom w:val="none" w:sz="0" w:space="0" w:color="auto"/>
        <w:right w:val="none" w:sz="0" w:space="0" w:color="auto"/>
      </w:divBdr>
    </w:div>
    <w:div w:id="1628731101">
      <w:bodyDiv w:val="1"/>
      <w:marLeft w:val="0"/>
      <w:marRight w:val="0"/>
      <w:marTop w:val="0"/>
      <w:marBottom w:val="0"/>
      <w:divBdr>
        <w:top w:val="none" w:sz="0" w:space="0" w:color="auto"/>
        <w:left w:val="none" w:sz="0" w:space="0" w:color="auto"/>
        <w:bottom w:val="none" w:sz="0" w:space="0" w:color="auto"/>
        <w:right w:val="none" w:sz="0" w:space="0" w:color="auto"/>
      </w:divBdr>
    </w:div>
    <w:div w:id="1628732033">
      <w:bodyDiv w:val="1"/>
      <w:marLeft w:val="0"/>
      <w:marRight w:val="0"/>
      <w:marTop w:val="0"/>
      <w:marBottom w:val="0"/>
      <w:divBdr>
        <w:top w:val="none" w:sz="0" w:space="0" w:color="auto"/>
        <w:left w:val="none" w:sz="0" w:space="0" w:color="auto"/>
        <w:bottom w:val="none" w:sz="0" w:space="0" w:color="auto"/>
        <w:right w:val="none" w:sz="0" w:space="0" w:color="auto"/>
      </w:divBdr>
    </w:div>
    <w:div w:id="1629051376">
      <w:bodyDiv w:val="1"/>
      <w:marLeft w:val="0"/>
      <w:marRight w:val="0"/>
      <w:marTop w:val="0"/>
      <w:marBottom w:val="0"/>
      <w:divBdr>
        <w:top w:val="none" w:sz="0" w:space="0" w:color="auto"/>
        <w:left w:val="none" w:sz="0" w:space="0" w:color="auto"/>
        <w:bottom w:val="none" w:sz="0" w:space="0" w:color="auto"/>
        <w:right w:val="none" w:sz="0" w:space="0" w:color="auto"/>
      </w:divBdr>
    </w:div>
    <w:div w:id="1629126620">
      <w:bodyDiv w:val="1"/>
      <w:marLeft w:val="0"/>
      <w:marRight w:val="0"/>
      <w:marTop w:val="0"/>
      <w:marBottom w:val="0"/>
      <w:divBdr>
        <w:top w:val="none" w:sz="0" w:space="0" w:color="auto"/>
        <w:left w:val="none" w:sz="0" w:space="0" w:color="auto"/>
        <w:bottom w:val="none" w:sz="0" w:space="0" w:color="auto"/>
        <w:right w:val="none" w:sz="0" w:space="0" w:color="auto"/>
      </w:divBdr>
    </w:div>
    <w:div w:id="1629168756">
      <w:bodyDiv w:val="1"/>
      <w:marLeft w:val="0"/>
      <w:marRight w:val="0"/>
      <w:marTop w:val="0"/>
      <w:marBottom w:val="0"/>
      <w:divBdr>
        <w:top w:val="none" w:sz="0" w:space="0" w:color="auto"/>
        <w:left w:val="none" w:sz="0" w:space="0" w:color="auto"/>
        <w:bottom w:val="none" w:sz="0" w:space="0" w:color="auto"/>
        <w:right w:val="none" w:sz="0" w:space="0" w:color="auto"/>
      </w:divBdr>
    </w:div>
    <w:div w:id="1629387357">
      <w:bodyDiv w:val="1"/>
      <w:marLeft w:val="0"/>
      <w:marRight w:val="0"/>
      <w:marTop w:val="0"/>
      <w:marBottom w:val="0"/>
      <w:divBdr>
        <w:top w:val="none" w:sz="0" w:space="0" w:color="auto"/>
        <w:left w:val="none" w:sz="0" w:space="0" w:color="auto"/>
        <w:bottom w:val="none" w:sz="0" w:space="0" w:color="auto"/>
        <w:right w:val="none" w:sz="0" w:space="0" w:color="auto"/>
      </w:divBdr>
    </w:div>
    <w:div w:id="1629506486">
      <w:bodyDiv w:val="1"/>
      <w:marLeft w:val="0"/>
      <w:marRight w:val="0"/>
      <w:marTop w:val="0"/>
      <w:marBottom w:val="0"/>
      <w:divBdr>
        <w:top w:val="none" w:sz="0" w:space="0" w:color="auto"/>
        <w:left w:val="none" w:sz="0" w:space="0" w:color="auto"/>
        <w:bottom w:val="none" w:sz="0" w:space="0" w:color="auto"/>
        <w:right w:val="none" w:sz="0" w:space="0" w:color="auto"/>
      </w:divBdr>
    </w:div>
    <w:div w:id="1630092390">
      <w:bodyDiv w:val="1"/>
      <w:marLeft w:val="0"/>
      <w:marRight w:val="0"/>
      <w:marTop w:val="0"/>
      <w:marBottom w:val="0"/>
      <w:divBdr>
        <w:top w:val="none" w:sz="0" w:space="0" w:color="auto"/>
        <w:left w:val="none" w:sz="0" w:space="0" w:color="auto"/>
        <w:bottom w:val="none" w:sz="0" w:space="0" w:color="auto"/>
        <w:right w:val="none" w:sz="0" w:space="0" w:color="auto"/>
      </w:divBdr>
    </w:div>
    <w:div w:id="1630889729">
      <w:bodyDiv w:val="1"/>
      <w:marLeft w:val="0"/>
      <w:marRight w:val="0"/>
      <w:marTop w:val="0"/>
      <w:marBottom w:val="0"/>
      <w:divBdr>
        <w:top w:val="none" w:sz="0" w:space="0" w:color="auto"/>
        <w:left w:val="none" w:sz="0" w:space="0" w:color="auto"/>
        <w:bottom w:val="none" w:sz="0" w:space="0" w:color="auto"/>
        <w:right w:val="none" w:sz="0" w:space="0" w:color="auto"/>
      </w:divBdr>
    </w:div>
    <w:div w:id="1631125771">
      <w:bodyDiv w:val="1"/>
      <w:marLeft w:val="0"/>
      <w:marRight w:val="0"/>
      <w:marTop w:val="0"/>
      <w:marBottom w:val="0"/>
      <w:divBdr>
        <w:top w:val="none" w:sz="0" w:space="0" w:color="auto"/>
        <w:left w:val="none" w:sz="0" w:space="0" w:color="auto"/>
        <w:bottom w:val="none" w:sz="0" w:space="0" w:color="auto"/>
        <w:right w:val="none" w:sz="0" w:space="0" w:color="auto"/>
      </w:divBdr>
    </w:div>
    <w:div w:id="1631204723">
      <w:bodyDiv w:val="1"/>
      <w:marLeft w:val="0"/>
      <w:marRight w:val="0"/>
      <w:marTop w:val="0"/>
      <w:marBottom w:val="0"/>
      <w:divBdr>
        <w:top w:val="none" w:sz="0" w:space="0" w:color="auto"/>
        <w:left w:val="none" w:sz="0" w:space="0" w:color="auto"/>
        <w:bottom w:val="none" w:sz="0" w:space="0" w:color="auto"/>
        <w:right w:val="none" w:sz="0" w:space="0" w:color="auto"/>
      </w:divBdr>
    </w:div>
    <w:div w:id="1631669597">
      <w:bodyDiv w:val="1"/>
      <w:marLeft w:val="0"/>
      <w:marRight w:val="0"/>
      <w:marTop w:val="0"/>
      <w:marBottom w:val="0"/>
      <w:divBdr>
        <w:top w:val="none" w:sz="0" w:space="0" w:color="auto"/>
        <w:left w:val="none" w:sz="0" w:space="0" w:color="auto"/>
        <w:bottom w:val="none" w:sz="0" w:space="0" w:color="auto"/>
        <w:right w:val="none" w:sz="0" w:space="0" w:color="auto"/>
      </w:divBdr>
    </w:div>
    <w:div w:id="1631938594">
      <w:bodyDiv w:val="1"/>
      <w:marLeft w:val="0"/>
      <w:marRight w:val="0"/>
      <w:marTop w:val="0"/>
      <w:marBottom w:val="0"/>
      <w:divBdr>
        <w:top w:val="none" w:sz="0" w:space="0" w:color="auto"/>
        <w:left w:val="none" w:sz="0" w:space="0" w:color="auto"/>
        <w:bottom w:val="none" w:sz="0" w:space="0" w:color="auto"/>
        <w:right w:val="none" w:sz="0" w:space="0" w:color="auto"/>
      </w:divBdr>
    </w:div>
    <w:div w:id="1632009465">
      <w:bodyDiv w:val="1"/>
      <w:marLeft w:val="0"/>
      <w:marRight w:val="0"/>
      <w:marTop w:val="0"/>
      <w:marBottom w:val="0"/>
      <w:divBdr>
        <w:top w:val="none" w:sz="0" w:space="0" w:color="auto"/>
        <w:left w:val="none" w:sz="0" w:space="0" w:color="auto"/>
        <w:bottom w:val="none" w:sz="0" w:space="0" w:color="auto"/>
        <w:right w:val="none" w:sz="0" w:space="0" w:color="auto"/>
      </w:divBdr>
    </w:div>
    <w:div w:id="1632049660">
      <w:bodyDiv w:val="1"/>
      <w:marLeft w:val="0"/>
      <w:marRight w:val="0"/>
      <w:marTop w:val="0"/>
      <w:marBottom w:val="0"/>
      <w:divBdr>
        <w:top w:val="none" w:sz="0" w:space="0" w:color="auto"/>
        <w:left w:val="none" w:sz="0" w:space="0" w:color="auto"/>
        <w:bottom w:val="none" w:sz="0" w:space="0" w:color="auto"/>
        <w:right w:val="none" w:sz="0" w:space="0" w:color="auto"/>
      </w:divBdr>
      <w:divsChild>
        <w:div w:id="531186321">
          <w:marLeft w:val="0"/>
          <w:marRight w:val="0"/>
          <w:marTop w:val="0"/>
          <w:marBottom w:val="0"/>
          <w:divBdr>
            <w:top w:val="none" w:sz="0" w:space="0" w:color="auto"/>
            <w:left w:val="none" w:sz="0" w:space="0" w:color="auto"/>
            <w:bottom w:val="none" w:sz="0" w:space="0" w:color="auto"/>
            <w:right w:val="none" w:sz="0" w:space="0" w:color="auto"/>
          </w:divBdr>
        </w:div>
      </w:divsChild>
    </w:div>
    <w:div w:id="1632443497">
      <w:bodyDiv w:val="1"/>
      <w:marLeft w:val="0"/>
      <w:marRight w:val="0"/>
      <w:marTop w:val="0"/>
      <w:marBottom w:val="0"/>
      <w:divBdr>
        <w:top w:val="none" w:sz="0" w:space="0" w:color="auto"/>
        <w:left w:val="none" w:sz="0" w:space="0" w:color="auto"/>
        <w:bottom w:val="none" w:sz="0" w:space="0" w:color="auto"/>
        <w:right w:val="none" w:sz="0" w:space="0" w:color="auto"/>
      </w:divBdr>
    </w:div>
    <w:div w:id="1633753434">
      <w:bodyDiv w:val="1"/>
      <w:marLeft w:val="0"/>
      <w:marRight w:val="0"/>
      <w:marTop w:val="0"/>
      <w:marBottom w:val="0"/>
      <w:divBdr>
        <w:top w:val="none" w:sz="0" w:space="0" w:color="auto"/>
        <w:left w:val="none" w:sz="0" w:space="0" w:color="auto"/>
        <w:bottom w:val="none" w:sz="0" w:space="0" w:color="auto"/>
        <w:right w:val="none" w:sz="0" w:space="0" w:color="auto"/>
      </w:divBdr>
    </w:div>
    <w:div w:id="1633901636">
      <w:bodyDiv w:val="1"/>
      <w:marLeft w:val="0"/>
      <w:marRight w:val="0"/>
      <w:marTop w:val="0"/>
      <w:marBottom w:val="0"/>
      <w:divBdr>
        <w:top w:val="none" w:sz="0" w:space="0" w:color="auto"/>
        <w:left w:val="none" w:sz="0" w:space="0" w:color="auto"/>
        <w:bottom w:val="none" w:sz="0" w:space="0" w:color="auto"/>
        <w:right w:val="none" w:sz="0" w:space="0" w:color="auto"/>
      </w:divBdr>
    </w:div>
    <w:div w:id="1634673621">
      <w:bodyDiv w:val="1"/>
      <w:marLeft w:val="0"/>
      <w:marRight w:val="0"/>
      <w:marTop w:val="0"/>
      <w:marBottom w:val="0"/>
      <w:divBdr>
        <w:top w:val="none" w:sz="0" w:space="0" w:color="auto"/>
        <w:left w:val="none" w:sz="0" w:space="0" w:color="auto"/>
        <w:bottom w:val="none" w:sz="0" w:space="0" w:color="auto"/>
        <w:right w:val="none" w:sz="0" w:space="0" w:color="auto"/>
      </w:divBdr>
    </w:div>
    <w:div w:id="1634863979">
      <w:bodyDiv w:val="1"/>
      <w:marLeft w:val="0"/>
      <w:marRight w:val="0"/>
      <w:marTop w:val="0"/>
      <w:marBottom w:val="0"/>
      <w:divBdr>
        <w:top w:val="none" w:sz="0" w:space="0" w:color="auto"/>
        <w:left w:val="none" w:sz="0" w:space="0" w:color="auto"/>
        <w:bottom w:val="none" w:sz="0" w:space="0" w:color="auto"/>
        <w:right w:val="none" w:sz="0" w:space="0" w:color="auto"/>
      </w:divBdr>
    </w:div>
    <w:div w:id="1635401536">
      <w:bodyDiv w:val="1"/>
      <w:marLeft w:val="0"/>
      <w:marRight w:val="0"/>
      <w:marTop w:val="0"/>
      <w:marBottom w:val="0"/>
      <w:divBdr>
        <w:top w:val="none" w:sz="0" w:space="0" w:color="auto"/>
        <w:left w:val="none" w:sz="0" w:space="0" w:color="auto"/>
        <w:bottom w:val="none" w:sz="0" w:space="0" w:color="auto"/>
        <w:right w:val="none" w:sz="0" w:space="0" w:color="auto"/>
      </w:divBdr>
    </w:div>
    <w:div w:id="1635718044">
      <w:bodyDiv w:val="1"/>
      <w:marLeft w:val="0"/>
      <w:marRight w:val="0"/>
      <w:marTop w:val="0"/>
      <w:marBottom w:val="0"/>
      <w:divBdr>
        <w:top w:val="none" w:sz="0" w:space="0" w:color="auto"/>
        <w:left w:val="none" w:sz="0" w:space="0" w:color="auto"/>
        <w:bottom w:val="none" w:sz="0" w:space="0" w:color="auto"/>
        <w:right w:val="none" w:sz="0" w:space="0" w:color="auto"/>
      </w:divBdr>
    </w:div>
    <w:div w:id="1636061361">
      <w:bodyDiv w:val="1"/>
      <w:marLeft w:val="0"/>
      <w:marRight w:val="0"/>
      <w:marTop w:val="0"/>
      <w:marBottom w:val="0"/>
      <w:divBdr>
        <w:top w:val="none" w:sz="0" w:space="0" w:color="auto"/>
        <w:left w:val="none" w:sz="0" w:space="0" w:color="auto"/>
        <w:bottom w:val="none" w:sz="0" w:space="0" w:color="auto"/>
        <w:right w:val="none" w:sz="0" w:space="0" w:color="auto"/>
      </w:divBdr>
    </w:div>
    <w:div w:id="1636137410">
      <w:bodyDiv w:val="1"/>
      <w:marLeft w:val="0"/>
      <w:marRight w:val="0"/>
      <w:marTop w:val="0"/>
      <w:marBottom w:val="0"/>
      <w:divBdr>
        <w:top w:val="none" w:sz="0" w:space="0" w:color="auto"/>
        <w:left w:val="none" w:sz="0" w:space="0" w:color="auto"/>
        <w:bottom w:val="none" w:sz="0" w:space="0" w:color="auto"/>
        <w:right w:val="none" w:sz="0" w:space="0" w:color="auto"/>
      </w:divBdr>
    </w:div>
    <w:div w:id="1636138082">
      <w:bodyDiv w:val="1"/>
      <w:marLeft w:val="0"/>
      <w:marRight w:val="0"/>
      <w:marTop w:val="0"/>
      <w:marBottom w:val="0"/>
      <w:divBdr>
        <w:top w:val="none" w:sz="0" w:space="0" w:color="auto"/>
        <w:left w:val="none" w:sz="0" w:space="0" w:color="auto"/>
        <w:bottom w:val="none" w:sz="0" w:space="0" w:color="auto"/>
        <w:right w:val="none" w:sz="0" w:space="0" w:color="auto"/>
      </w:divBdr>
    </w:div>
    <w:div w:id="1636369277">
      <w:bodyDiv w:val="1"/>
      <w:marLeft w:val="0"/>
      <w:marRight w:val="0"/>
      <w:marTop w:val="0"/>
      <w:marBottom w:val="0"/>
      <w:divBdr>
        <w:top w:val="none" w:sz="0" w:space="0" w:color="auto"/>
        <w:left w:val="none" w:sz="0" w:space="0" w:color="auto"/>
        <w:bottom w:val="none" w:sz="0" w:space="0" w:color="auto"/>
        <w:right w:val="none" w:sz="0" w:space="0" w:color="auto"/>
      </w:divBdr>
    </w:div>
    <w:div w:id="1636639473">
      <w:bodyDiv w:val="1"/>
      <w:marLeft w:val="0"/>
      <w:marRight w:val="0"/>
      <w:marTop w:val="0"/>
      <w:marBottom w:val="0"/>
      <w:divBdr>
        <w:top w:val="none" w:sz="0" w:space="0" w:color="auto"/>
        <w:left w:val="none" w:sz="0" w:space="0" w:color="auto"/>
        <w:bottom w:val="none" w:sz="0" w:space="0" w:color="auto"/>
        <w:right w:val="none" w:sz="0" w:space="0" w:color="auto"/>
      </w:divBdr>
    </w:div>
    <w:div w:id="1636714921">
      <w:bodyDiv w:val="1"/>
      <w:marLeft w:val="0"/>
      <w:marRight w:val="0"/>
      <w:marTop w:val="0"/>
      <w:marBottom w:val="0"/>
      <w:divBdr>
        <w:top w:val="none" w:sz="0" w:space="0" w:color="auto"/>
        <w:left w:val="none" w:sz="0" w:space="0" w:color="auto"/>
        <w:bottom w:val="none" w:sz="0" w:space="0" w:color="auto"/>
        <w:right w:val="none" w:sz="0" w:space="0" w:color="auto"/>
      </w:divBdr>
    </w:div>
    <w:div w:id="1636985488">
      <w:bodyDiv w:val="1"/>
      <w:marLeft w:val="0"/>
      <w:marRight w:val="0"/>
      <w:marTop w:val="0"/>
      <w:marBottom w:val="0"/>
      <w:divBdr>
        <w:top w:val="none" w:sz="0" w:space="0" w:color="auto"/>
        <w:left w:val="none" w:sz="0" w:space="0" w:color="auto"/>
        <w:bottom w:val="none" w:sz="0" w:space="0" w:color="auto"/>
        <w:right w:val="none" w:sz="0" w:space="0" w:color="auto"/>
      </w:divBdr>
    </w:div>
    <w:div w:id="1637176542">
      <w:bodyDiv w:val="1"/>
      <w:marLeft w:val="0"/>
      <w:marRight w:val="0"/>
      <w:marTop w:val="0"/>
      <w:marBottom w:val="0"/>
      <w:divBdr>
        <w:top w:val="none" w:sz="0" w:space="0" w:color="auto"/>
        <w:left w:val="none" w:sz="0" w:space="0" w:color="auto"/>
        <w:bottom w:val="none" w:sz="0" w:space="0" w:color="auto"/>
        <w:right w:val="none" w:sz="0" w:space="0" w:color="auto"/>
      </w:divBdr>
    </w:div>
    <w:div w:id="1637368240">
      <w:bodyDiv w:val="1"/>
      <w:marLeft w:val="0"/>
      <w:marRight w:val="0"/>
      <w:marTop w:val="0"/>
      <w:marBottom w:val="0"/>
      <w:divBdr>
        <w:top w:val="none" w:sz="0" w:space="0" w:color="auto"/>
        <w:left w:val="none" w:sz="0" w:space="0" w:color="auto"/>
        <w:bottom w:val="none" w:sz="0" w:space="0" w:color="auto"/>
        <w:right w:val="none" w:sz="0" w:space="0" w:color="auto"/>
      </w:divBdr>
    </w:div>
    <w:div w:id="1637368618">
      <w:bodyDiv w:val="1"/>
      <w:marLeft w:val="0"/>
      <w:marRight w:val="0"/>
      <w:marTop w:val="0"/>
      <w:marBottom w:val="0"/>
      <w:divBdr>
        <w:top w:val="none" w:sz="0" w:space="0" w:color="auto"/>
        <w:left w:val="none" w:sz="0" w:space="0" w:color="auto"/>
        <w:bottom w:val="none" w:sz="0" w:space="0" w:color="auto"/>
        <w:right w:val="none" w:sz="0" w:space="0" w:color="auto"/>
      </w:divBdr>
    </w:div>
    <w:div w:id="1637682003">
      <w:bodyDiv w:val="1"/>
      <w:marLeft w:val="0"/>
      <w:marRight w:val="0"/>
      <w:marTop w:val="0"/>
      <w:marBottom w:val="0"/>
      <w:divBdr>
        <w:top w:val="none" w:sz="0" w:space="0" w:color="auto"/>
        <w:left w:val="none" w:sz="0" w:space="0" w:color="auto"/>
        <w:bottom w:val="none" w:sz="0" w:space="0" w:color="auto"/>
        <w:right w:val="none" w:sz="0" w:space="0" w:color="auto"/>
      </w:divBdr>
    </w:div>
    <w:div w:id="1637836476">
      <w:bodyDiv w:val="1"/>
      <w:marLeft w:val="0"/>
      <w:marRight w:val="0"/>
      <w:marTop w:val="0"/>
      <w:marBottom w:val="0"/>
      <w:divBdr>
        <w:top w:val="none" w:sz="0" w:space="0" w:color="auto"/>
        <w:left w:val="none" w:sz="0" w:space="0" w:color="auto"/>
        <w:bottom w:val="none" w:sz="0" w:space="0" w:color="auto"/>
        <w:right w:val="none" w:sz="0" w:space="0" w:color="auto"/>
      </w:divBdr>
    </w:div>
    <w:div w:id="1638025199">
      <w:bodyDiv w:val="1"/>
      <w:marLeft w:val="0"/>
      <w:marRight w:val="0"/>
      <w:marTop w:val="0"/>
      <w:marBottom w:val="0"/>
      <w:divBdr>
        <w:top w:val="none" w:sz="0" w:space="0" w:color="auto"/>
        <w:left w:val="none" w:sz="0" w:space="0" w:color="auto"/>
        <w:bottom w:val="none" w:sz="0" w:space="0" w:color="auto"/>
        <w:right w:val="none" w:sz="0" w:space="0" w:color="auto"/>
      </w:divBdr>
    </w:div>
    <w:div w:id="1638491448">
      <w:bodyDiv w:val="1"/>
      <w:marLeft w:val="0"/>
      <w:marRight w:val="0"/>
      <w:marTop w:val="0"/>
      <w:marBottom w:val="0"/>
      <w:divBdr>
        <w:top w:val="none" w:sz="0" w:space="0" w:color="auto"/>
        <w:left w:val="none" w:sz="0" w:space="0" w:color="auto"/>
        <w:bottom w:val="none" w:sz="0" w:space="0" w:color="auto"/>
        <w:right w:val="none" w:sz="0" w:space="0" w:color="auto"/>
      </w:divBdr>
    </w:div>
    <w:div w:id="1638608013">
      <w:bodyDiv w:val="1"/>
      <w:marLeft w:val="0"/>
      <w:marRight w:val="0"/>
      <w:marTop w:val="0"/>
      <w:marBottom w:val="0"/>
      <w:divBdr>
        <w:top w:val="none" w:sz="0" w:space="0" w:color="auto"/>
        <w:left w:val="none" w:sz="0" w:space="0" w:color="auto"/>
        <w:bottom w:val="none" w:sz="0" w:space="0" w:color="auto"/>
        <w:right w:val="none" w:sz="0" w:space="0" w:color="auto"/>
      </w:divBdr>
    </w:div>
    <w:div w:id="1638798171">
      <w:bodyDiv w:val="1"/>
      <w:marLeft w:val="0"/>
      <w:marRight w:val="0"/>
      <w:marTop w:val="0"/>
      <w:marBottom w:val="0"/>
      <w:divBdr>
        <w:top w:val="none" w:sz="0" w:space="0" w:color="auto"/>
        <w:left w:val="none" w:sz="0" w:space="0" w:color="auto"/>
        <w:bottom w:val="none" w:sz="0" w:space="0" w:color="auto"/>
        <w:right w:val="none" w:sz="0" w:space="0" w:color="auto"/>
      </w:divBdr>
    </w:div>
    <w:div w:id="1639340127">
      <w:bodyDiv w:val="1"/>
      <w:marLeft w:val="0"/>
      <w:marRight w:val="0"/>
      <w:marTop w:val="0"/>
      <w:marBottom w:val="0"/>
      <w:divBdr>
        <w:top w:val="none" w:sz="0" w:space="0" w:color="auto"/>
        <w:left w:val="none" w:sz="0" w:space="0" w:color="auto"/>
        <w:bottom w:val="none" w:sz="0" w:space="0" w:color="auto"/>
        <w:right w:val="none" w:sz="0" w:space="0" w:color="auto"/>
      </w:divBdr>
    </w:div>
    <w:div w:id="1639726639">
      <w:bodyDiv w:val="1"/>
      <w:marLeft w:val="0"/>
      <w:marRight w:val="0"/>
      <w:marTop w:val="0"/>
      <w:marBottom w:val="0"/>
      <w:divBdr>
        <w:top w:val="none" w:sz="0" w:space="0" w:color="auto"/>
        <w:left w:val="none" w:sz="0" w:space="0" w:color="auto"/>
        <w:bottom w:val="none" w:sz="0" w:space="0" w:color="auto"/>
        <w:right w:val="none" w:sz="0" w:space="0" w:color="auto"/>
      </w:divBdr>
    </w:div>
    <w:div w:id="1639799907">
      <w:bodyDiv w:val="1"/>
      <w:marLeft w:val="0"/>
      <w:marRight w:val="0"/>
      <w:marTop w:val="0"/>
      <w:marBottom w:val="0"/>
      <w:divBdr>
        <w:top w:val="none" w:sz="0" w:space="0" w:color="auto"/>
        <w:left w:val="none" w:sz="0" w:space="0" w:color="auto"/>
        <w:bottom w:val="none" w:sz="0" w:space="0" w:color="auto"/>
        <w:right w:val="none" w:sz="0" w:space="0" w:color="auto"/>
      </w:divBdr>
    </w:div>
    <w:div w:id="1640063651">
      <w:bodyDiv w:val="1"/>
      <w:marLeft w:val="0"/>
      <w:marRight w:val="0"/>
      <w:marTop w:val="0"/>
      <w:marBottom w:val="0"/>
      <w:divBdr>
        <w:top w:val="none" w:sz="0" w:space="0" w:color="auto"/>
        <w:left w:val="none" w:sz="0" w:space="0" w:color="auto"/>
        <w:bottom w:val="none" w:sz="0" w:space="0" w:color="auto"/>
        <w:right w:val="none" w:sz="0" w:space="0" w:color="auto"/>
      </w:divBdr>
    </w:div>
    <w:div w:id="1640451518">
      <w:bodyDiv w:val="1"/>
      <w:marLeft w:val="0"/>
      <w:marRight w:val="0"/>
      <w:marTop w:val="0"/>
      <w:marBottom w:val="0"/>
      <w:divBdr>
        <w:top w:val="none" w:sz="0" w:space="0" w:color="auto"/>
        <w:left w:val="none" w:sz="0" w:space="0" w:color="auto"/>
        <w:bottom w:val="none" w:sz="0" w:space="0" w:color="auto"/>
        <w:right w:val="none" w:sz="0" w:space="0" w:color="auto"/>
      </w:divBdr>
    </w:div>
    <w:div w:id="1640455035">
      <w:bodyDiv w:val="1"/>
      <w:marLeft w:val="0"/>
      <w:marRight w:val="0"/>
      <w:marTop w:val="0"/>
      <w:marBottom w:val="0"/>
      <w:divBdr>
        <w:top w:val="none" w:sz="0" w:space="0" w:color="auto"/>
        <w:left w:val="none" w:sz="0" w:space="0" w:color="auto"/>
        <w:bottom w:val="none" w:sz="0" w:space="0" w:color="auto"/>
        <w:right w:val="none" w:sz="0" w:space="0" w:color="auto"/>
      </w:divBdr>
    </w:div>
    <w:div w:id="1640719146">
      <w:bodyDiv w:val="1"/>
      <w:marLeft w:val="0"/>
      <w:marRight w:val="0"/>
      <w:marTop w:val="0"/>
      <w:marBottom w:val="0"/>
      <w:divBdr>
        <w:top w:val="none" w:sz="0" w:space="0" w:color="auto"/>
        <w:left w:val="none" w:sz="0" w:space="0" w:color="auto"/>
        <w:bottom w:val="none" w:sz="0" w:space="0" w:color="auto"/>
        <w:right w:val="none" w:sz="0" w:space="0" w:color="auto"/>
      </w:divBdr>
    </w:div>
    <w:div w:id="1641038589">
      <w:bodyDiv w:val="1"/>
      <w:marLeft w:val="0"/>
      <w:marRight w:val="0"/>
      <w:marTop w:val="0"/>
      <w:marBottom w:val="0"/>
      <w:divBdr>
        <w:top w:val="none" w:sz="0" w:space="0" w:color="auto"/>
        <w:left w:val="none" w:sz="0" w:space="0" w:color="auto"/>
        <w:bottom w:val="none" w:sz="0" w:space="0" w:color="auto"/>
        <w:right w:val="none" w:sz="0" w:space="0" w:color="auto"/>
      </w:divBdr>
    </w:div>
    <w:div w:id="1641108624">
      <w:bodyDiv w:val="1"/>
      <w:marLeft w:val="0"/>
      <w:marRight w:val="0"/>
      <w:marTop w:val="0"/>
      <w:marBottom w:val="0"/>
      <w:divBdr>
        <w:top w:val="none" w:sz="0" w:space="0" w:color="auto"/>
        <w:left w:val="none" w:sz="0" w:space="0" w:color="auto"/>
        <w:bottom w:val="none" w:sz="0" w:space="0" w:color="auto"/>
        <w:right w:val="none" w:sz="0" w:space="0" w:color="auto"/>
      </w:divBdr>
    </w:div>
    <w:div w:id="1641303847">
      <w:bodyDiv w:val="1"/>
      <w:marLeft w:val="0"/>
      <w:marRight w:val="0"/>
      <w:marTop w:val="0"/>
      <w:marBottom w:val="0"/>
      <w:divBdr>
        <w:top w:val="none" w:sz="0" w:space="0" w:color="auto"/>
        <w:left w:val="none" w:sz="0" w:space="0" w:color="auto"/>
        <w:bottom w:val="none" w:sz="0" w:space="0" w:color="auto"/>
        <w:right w:val="none" w:sz="0" w:space="0" w:color="auto"/>
      </w:divBdr>
    </w:div>
    <w:div w:id="1641766750">
      <w:bodyDiv w:val="1"/>
      <w:marLeft w:val="0"/>
      <w:marRight w:val="0"/>
      <w:marTop w:val="0"/>
      <w:marBottom w:val="0"/>
      <w:divBdr>
        <w:top w:val="none" w:sz="0" w:space="0" w:color="auto"/>
        <w:left w:val="none" w:sz="0" w:space="0" w:color="auto"/>
        <w:bottom w:val="none" w:sz="0" w:space="0" w:color="auto"/>
        <w:right w:val="none" w:sz="0" w:space="0" w:color="auto"/>
      </w:divBdr>
    </w:div>
    <w:div w:id="1642153594">
      <w:bodyDiv w:val="1"/>
      <w:marLeft w:val="0"/>
      <w:marRight w:val="0"/>
      <w:marTop w:val="0"/>
      <w:marBottom w:val="0"/>
      <w:divBdr>
        <w:top w:val="none" w:sz="0" w:space="0" w:color="auto"/>
        <w:left w:val="none" w:sz="0" w:space="0" w:color="auto"/>
        <w:bottom w:val="none" w:sz="0" w:space="0" w:color="auto"/>
        <w:right w:val="none" w:sz="0" w:space="0" w:color="auto"/>
      </w:divBdr>
    </w:div>
    <w:div w:id="1642223788">
      <w:bodyDiv w:val="1"/>
      <w:marLeft w:val="0"/>
      <w:marRight w:val="0"/>
      <w:marTop w:val="0"/>
      <w:marBottom w:val="0"/>
      <w:divBdr>
        <w:top w:val="none" w:sz="0" w:space="0" w:color="auto"/>
        <w:left w:val="none" w:sz="0" w:space="0" w:color="auto"/>
        <w:bottom w:val="none" w:sz="0" w:space="0" w:color="auto"/>
        <w:right w:val="none" w:sz="0" w:space="0" w:color="auto"/>
      </w:divBdr>
    </w:div>
    <w:div w:id="1642617316">
      <w:bodyDiv w:val="1"/>
      <w:marLeft w:val="0"/>
      <w:marRight w:val="0"/>
      <w:marTop w:val="0"/>
      <w:marBottom w:val="0"/>
      <w:divBdr>
        <w:top w:val="none" w:sz="0" w:space="0" w:color="auto"/>
        <w:left w:val="none" w:sz="0" w:space="0" w:color="auto"/>
        <w:bottom w:val="none" w:sz="0" w:space="0" w:color="auto"/>
        <w:right w:val="none" w:sz="0" w:space="0" w:color="auto"/>
      </w:divBdr>
    </w:div>
    <w:div w:id="1642878647">
      <w:bodyDiv w:val="1"/>
      <w:marLeft w:val="0"/>
      <w:marRight w:val="0"/>
      <w:marTop w:val="0"/>
      <w:marBottom w:val="0"/>
      <w:divBdr>
        <w:top w:val="none" w:sz="0" w:space="0" w:color="auto"/>
        <w:left w:val="none" w:sz="0" w:space="0" w:color="auto"/>
        <w:bottom w:val="none" w:sz="0" w:space="0" w:color="auto"/>
        <w:right w:val="none" w:sz="0" w:space="0" w:color="auto"/>
      </w:divBdr>
    </w:div>
    <w:div w:id="1642883621">
      <w:bodyDiv w:val="1"/>
      <w:marLeft w:val="0"/>
      <w:marRight w:val="0"/>
      <w:marTop w:val="0"/>
      <w:marBottom w:val="0"/>
      <w:divBdr>
        <w:top w:val="none" w:sz="0" w:space="0" w:color="auto"/>
        <w:left w:val="none" w:sz="0" w:space="0" w:color="auto"/>
        <w:bottom w:val="none" w:sz="0" w:space="0" w:color="auto"/>
        <w:right w:val="none" w:sz="0" w:space="0" w:color="auto"/>
      </w:divBdr>
    </w:div>
    <w:div w:id="1643729580">
      <w:bodyDiv w:val="1"/>
      <w:marLeft w:val="0"/>
      <w:marRight w:val="0"/>
      <w:marTop w:val="0"/>
      <w:marBottom w:val="0"/>
      <w:divBdr>
        <w:top w:val="none" w:sz="0" w:space="0" w:color="auto"/>
        <w:left w:val="none" w:sz="0" w:space="0" w:color="auto"/>
        <w:bottom w:val="none" w:sz="0" w:space="0" w:color="auto"/>
        <w:right w:val="none" w:sz="0" w:space="0" w:color="auto"/>
      </w:divBdr>
      <w:divsChild>
        <w:div w:id="2054191802">
          <w:marLeft w:val="0"/>
          <w:marRight w:val="0"/>
          <w:marTop w:val="0"/>
          <w:marBottom w:val="375"/>
          <w:divBdr>
            <w:top w:val="none" w:sz="0" w:space="0" w:color="auto"/>
            <w:left w:val="none" w:sz="0" w:space="0" w:color="auto"/>
            <w:bottom w:val="none" w:sz="0" w:space="0" w:color="auto"/>
            <w:right w:val="none" w:sz="0" w:space="0" w:color="auto"/>
          </w:divBdr>
          <w:divsChild>
            <w:div w:id="567494126">
              <w:marLeft w:val="0"/>
              <w:marRight w:val="0"/>
              <w:marTop w:val="0"/>
              <w:marBottom w:val="75"/>
              <w:divBdr>
                <w:top w:val="none" w:sz="0" w:space="0" w:color="auto"/>
                <w:left w:val="none" w:sz="0" w:space="0" w:color="auto"/>
                <w:bottom w:val="none" w:sz="0" w:space="0" w:color="auto"/>
                <w:right w:val="none" w:sz="0" w:space="0" w:color="auto"/>
              </w:divBdr>
            </w:div>
            <w:div w:id="1666784995">
              <w:marLeft w:val="0"/>
              <w:marRight w:val="0"/>
              <w:marTop w:val="0"/>
              <w:marBottom w:val="75"/>
              <w:divBdr>
                <w:top w:val="single" w:sz="6" w:space="3" w:color="DEDEDE"/>
                <w:left w:val="single" w:sz="6" w:space="3" w:color="DEDEDE"/>
                <w:bottom w:val="single" w:sz="6" w:space="3" w:color="DEDEDE"/>
                <w:right w:val="single" w:sz="6" w:space="3" w:color="DEDEDE"/>
              </w:divBdr>
              <w:divsChild>
                <w:div w:id="1532263835">
                  <w:marLeft w:val="0"/>
                  <w:marRight w:val="0"/>
                  <w:marTop w:val="90"/>
                  <w:marBottom w:val="30"/>
                  <w:divBdr>
                    <w:top w:val="none" w:sz="0" w:space="0" w:color="auto"/>
                    <w:left w:val="none" w:sz="0" w:space="0" w:color="auto"/>
                    <w:bottom w:val="none" w:sz="0" w:space="0" w:color="auto"/>
                    <w:right w:val="none" w:sz="0" w:space="0" w:color="auto"/>
                  </w:divBdr>
                </w:div>
              </w:divsChild>
            </w:div>
          </w:divsChild>
        </w:div>
      </w:divsChild>
    </w:div>
    <w:div w:id="1644264110">
      <w:bodyDiv w:val="1"/>
      <w:marLeft w:val="0"/>
      <w:marRight w:val="0"/>
      <w:marTop w:val="0"/>
      <w:marBottom w:val="0"/>
      <w:divBdr>
        <w:top w:val="none" w:sz="0" w:space="0" w:color="auto"/>
        <w:left w:val="none" w:sz="0" w:space="0" w:color="auto"/>
        <w:bottom w:val="none" w:sz="0" w:space="0" w:color="auto"/>
        <w:right w:val="none" w:sz="0" w:space="0" w:color="auto"/>
      </w:divBdr>
    </w:div>
    <w:div w:id="1644650643">
      <w:bodyDiv w:val="1"/>
      <w:marLeft w:val="0"/>
      <w:marRight w:val="0"/>
      <w:marTop w:val="0"/>
      <w:marBottom w:val="0"/>
      <w:divBdr>
        <w:top w:val="none" w:sz="0" w:space="0" w:color="auto"/>
        <w:left w:val="none" w:sz="0" w:space="0" w:color="auto"/>
        <w:bottom w:val="none" w:sz="0" w:space="0" w:color="auto"/>
        <w:right w:val="none" w:sz="0" w:space="0" w:color="auto"/>
      </w:divBdr>
    </w:div>
    <w:div w:id="1644692930">
      <w:bodyDiv w:val="1"/>
      <w:marLeft w:val="0"/>
      <w:marRight w:val="0"/>
      <w:marTop w:val="0"/>
      <w:marBottom w:val="0"/>
      <w:divBdr>
        <w:top w:val="none" w:sz="0" w:space="0" w:color="auto"/>
        <w:left w:val="none" w:sz="0" w:space="0" w:color="auto"/>
        <w:bottom w:val="none" w:sz="0" w:space="0" w:color="auto"/>
        <w:right w:val="none" w:sz="0" w:space="0" w:color="auto"/>
      </w:divBdr>
      <w:divsChild>
        <w:div w:id="139929332">
          <w:marLeft w:val="0"/>
          <w:marRight w:val="0"/>
          <w:marTop w:val="0"/>
          <w:marBottom w:val="0"/>
          <w:divBdr>
            <w:top w:val="none" w:sz="0" w:space="0" w:color="auto"/>
            <w:left w:val="none" w:sz="0" w:space="0" w:color="auto"/>
            <w:bottom w:val="none" w:sz="0" w:space="0" w:color="auto"/>
            <w:right w:val="none" w:sz="0" w:space="0" w:color="auto"/>
          </w:divBdr>
          <w:divsChild>
            <w:div w:id="2002613370">
              <w:marLeft w:val="-300"/>
              <w:marRight w:val="0"/>
              <w:marTop w:val="0"/>
              <w:marBottom w:val="0"/>
              <w:divBdr>
                <w:top w:val="none" w:sz="0" w:space="0" w:color="auto"/>
                <w:left w:val="none" w:sz="0" w:space="0" w:color="auto"/>
                <w:bottom w:val="none" w:sz="0" w:space="0" w:color="auto"/>
                <w:right w:val="none" w:sz="0" w:space="0" w:color="auto"/>
              </w:divBdr>
              <w:divsChild>
                <w:div w:id="1171681918">
                  <w:marLeft w:val="0"/>
                  <w:marRight w:val="0"/>
                  <w:marTop w:val="0"/>
                  <w:marBottom w:val="0"/>
                  <w:divBdr>
                    <w:top w:val="none" w:sz="0" w:space="0" w:color="auto"/>
                    <w:left w:val="none" w:sz="0" w:space="0" w:color="auto"/>
                    <w:bottom w:val="none" w:sz="0" w:space="0" w:color="auto"/>
                    <w:right w:val="none" w:sz="0" w:space="0" w:color="auto"/>
                  </w:divBdr>
                  <w:divsChild>
                    <w:div w:id="703361130">
                      <w:marLeft w:val="0"/>
                      <w:marRight w:val="0"/>
                      <w:marTop w:val="0"/>
                      <w:marBottom w:val="0"/>
                      <w:divBdr>
                        <w:top w:val="none" w:sz="0" w:space="0" w:color="auto"/>
                        <w:left w:val="none" w:sz="0" w:space="0" w:color="auto"/>
                        <w:bottom w:val="none" w:sz="0" w:space="0" w:color="auto"/>
                        <w:right w:val="none" w:sz="0" w:space="0" w:color="auto"/>
                      </w:divBdr>
                      <w:divsChild>
                        <w:div w:id="2109157998">
                          <w:marLeft w:val="0"/>
                          <w:marRight w:val="0"/>
                          <w:marTop w:val="0"/>
                          <w:marBottom w:val="0"/>
                          <w:divBdr>
                            <w:top w:val="none" w:sz="0" w:space="0" w:color="auto"/>
                            <w:left w:val="none" w:sz="0" w:space="0" w:color="auto"/>
                            <w:bottom w:val="none" w:sz="0" w:space="0" w:color="auto"/>
                            <w:right w:val="none" w:sz="0" w:space="0" w:color="auto"/>
                          </w:divBdr>
                          <w:divsChild>
                            <w:div w:id="1070542514">
                              <w:marLeft w:val="0"/>
                              <w:marRight w:val="0"/>
                              <w:marTop w:val="0"/>
                              <w:marBottom w:val="0"/>
                              <w:divBdr>
                                <w:top w:val="none" w:sz="0" w:space="0" w:color="auto"/>
                                <w:left w:val="none" w:sz="0" w:space="0" w:color="auto"/>
                                <w:bottom w:val="none" w:sz="0" w:space="0" w:color="auto"/>
                                <w:right w:val="none" w:sz="0" w:space="0" w:color="auto"/>
                              </w:divBdr>
                              <w:divsChild>
                                <w:div w:id="2016615574">
                                  <w:marLeft w:val="0"/>
                                  <w:marRight w:val="450"/>
                                  <w:marTop w:val="0"/>
                                  <w:marBottom w:val="0"/>
                                  <w:divBdr>
                                    <w:top w:val="none" w:sz="0" w:space="0" w:color="auto"/>
                                    <w:left w:val="none" w:sz="0" w:space="0" w:color="auto"/>
                                    <w:bottom w:val="none" w:sz="0" w:space="0" w:color="auto"/>
                                    <w:right w:val="none" w:sz="0" w:space="0" w:color="auto"/>
                                  </w:divBdr>
                                  <w:divsChild>
                                    <w:div w:id="87539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44850448">
      <w:bodyDiv w:val="1"/>
      <w:marLeft w:val="0"/>
      <w:marRight w:val="0"/>
      <w:marTop w:val="0"/>
      <w:marBottom w:val="0"/>
      <w:divBdr>
        <w:top w:val="none" w:sz="0" w:space="0" w:color="auto"/>
        <w:left w:val="none" w:sz="0" w:space="0" w:color="auto"/>
        <w:bottom w:val="none" w:sz="0" w:space="0" w:color="auto"/>
        <w:right w:val="none" w:sz="0" w:space="0" w:color="auto"/>
      </w:divBdr>
    </w:div>
    <w:div w:id="1645430129">
      <w:bodyDiv w:val="1"/>
      <w:marLeft w:val="0"/>
      <w:marRight w:val="0"/>
      <w:marTop w:val="0"/>
      <w:marBottom w:val="0"/>
      <w:divBdr>
        <w:top w:val="none" w:sz="0" w:space="0" w:color="auto"/>
        <w:left w:val="none" w:sz="0" w:space="0" w:color="auto"/>
        <w:bottom w:val="none" w:sz="0" w:space="0" w:color="auto"/>
        <w:right w:val="none" w:sz="0" w:space="0" w:color="auto"/>
      </w:divBdr>
    </w:div>
    <w:div w:id="1646471653">
      <w:bodyDiv w:val="1"/>
      <w:marLeft w:val="0"/>
      <w:marRight w:val="0"/>
      <w:marTop w:val="0"/>
      <w:marBottom w:val="0"/>
      <w:divBdr>
        <w:top w:val="none" w:sz="0" w:space="0" w:color="auto"/>
        <w:left w:val="none" w:sz="0" w:space="0" w:color="auto"/>
        <w:bottom w:val="none" w:sz="0" w:space="0" w:color="auto"/>
        <w:right w:val="none" w:sz="0" w:space="0" w:color="auto"/>
      </w:divBdr>
    </w:div>
    <w:div w:id="1646810392">
      <w:bodyDiv w:val="1"/>
      <w:marLeft w:val="0"/>
      <w:marRight w:val="0"/>
      <w:marTop w:val="0"/>
      <w:marBottom w:val="0"/>
      <w:divBdr>
        <w:top w:val="none" w:sz="0" w:space="0" w:color="auto"/>
        <w:left w:val="none" w:sz="0" w:space="0" w:color="auto"/>
        <w:bottom w:val="none" w:sz="0" w:space="0" w:color="auto"/>
        <w:right w:val="none" w:sz="0" w:space="0" w:color="auto"/>
      </w:divBdr>
    </w:div>
    <w:div w:id="1647122501">
      <w:bodyDiv w:val="1"/>
      <w:marLeft w:val="0"/>
      <w:marRight w:val="0"/>
      <w:marTop w:val="0"/>
      <w:marBottom w:val="0"/>
      <w:divBdr>
        <w:top w:val="none" w:sz="0" w:space="0" w:color="auto"/>
        <w:left w:val="none" w:sz="0" w:space="0" w:color="auto"/>
        <w:bottom w:val="none" w:sz="0" w:space="0" w:color="auto"/>
        <w:right w:val="none" w:sz="0" w:space="0" w:color="auto"/>
      </w:divBdr>
    </w:div>
    <w:div w:id="1647273609">
      <w:bodyDiv w:val="1"/>
      <w:marLeft w:val="0"/>
      <w:marRight w:val="0"/>
      <w:marTop w:val="0"/>
      <w:marBottom w:val="0"/>
      <w:divBdr>
        <w:top w:val="none" w:sz="0" w:space="0" w:color="auto"/>
        <w:left w:val="none" w:sz="0" w:space="0" w:color="auto"/>
        <w:bottom w:val="none" w:sz="0" w:space="0" w:color="auto"/>
        <w:right w:val="none" w:sz="0" w:space="0" w:color="auto"/>
      </w:divBdr>
    </w:div>
    <w:div w:id="1647275618">
      <w:bodyDiv w:val="1"/>
      <w:marLeft w:val="0"/>
      <w:marRight w:val="0"/>
      <w:marTop w:val="0"/>
      <w:marBottom w:val="0"/>
      <w:divBdr>
        <w:top w:val="none" w:sz="0" w:space="0" w:color="auto"/>
        <w:left w:val="none" w:sz="0" w:space="0" w:color="auto"/>
        <w:bottom w:val="none" w:sz="0" w:space="0" w:color="auto"/>
        <w:right w:val="none" w:sz="0" w:space="0" w:color="auto"/>
      </w:divBdr>
    </w:div>
    <w:div w:id="1647318350">
      <w:bodyDiv w:val="1"/>
      <w:marLeft w:val="0"/>
      <w:marRight w:val="0"/>
      <w:marTop w:val="0"/>
      <w:marBottom w:val="0"/>
      <w:divBdr>
        <w:top w:val="none" w:sz="0" w:space="0" w:color="auto"/>
        <w:left w:val="none" w:sz="0" w:space="0" w:color="auto"/>
        <w:bottom w:val="none" w:sz="0" w:space="0" w:color="auto"/>
        <w:right w:val="none" w:sz="0" w:space="0" w:color="auto"/>
      </w:divBdr>
      <w:divsChild>
        <w:div w:id="955060795">
          <w:marLeft w:val="0"/>
          <w:marRight w:val="0"/>
          <w:marTop w:val="0"/>
          <w:marBottom w:val="0"/>
          <w:divBdr>
            <w:top w:val="none" w:sz="0" w:space="0" w:color="auto"/>
            <w:left w:val="none" w:sz="0" w:space="0" w:color="auto"/>
            <w:bottom w:val="none" w:sz="0" w:space="0" w:color="auto"/>
            <w:right w:val="none" w:sz="0" w:space="0" w:color="auto"/>
          </w:divBdr>
          <w:divsChild>
            <w:div w:id="1318602">
              <w:marLeft w:val="0"/>
              <w:marRight w:val="0"/>
              <w:marTop w:val="0"/>
              <w:marBottom w:val="0"/>
              <w:divBdr>
                <w:top w:val="none" w:sz="0" w:space="0" w:color="auto"/>
                <w:left w:val="none" w:sz="0" w:space="0" w:color="auto"/>
                <w:bottom w:val="none" w:sz="0" w:space="0" w:color="auto"/>
                <w:right w:val="none" w:sz="0" w:space="0" w:color="auto"/>
              </w:divBdr>
              <w:divsChild>
                <w:div w:id="1732001903">
                  <w:marLeft w:val="0"/>
                  <w:marRight w:val="0"/>
                  <w:marTop w:val="0"/>
                  <w:marBottom w:val="0"/>
                  <w:divBdr>
                    <w:top w:val="none" w:sz="0" w:space="0" w:color="auto"/>
                    <w:left w:val="none" w:sz="0" w:space="0" w:color="auto"/>
                    <w:bottom w:val="none" w:sz="0" w:space="0" w:color="auto"/>
                    <w:right w:val="none" w:sz="0" w:space="0" w:color="auto"/>
                  </w:divBdr>
                  <w:divsChild>
                    <w:div w:id="19667822">
                      <w:marLeft w:val="0"/>
                      <w:marRight w:val="0"/>
                      <w:marTop w:val="0"/>
                      <w:marBottom w:val="0"/>
                      <w:divBdr>
                        <w:top w:val="none" w:sz="0" w:space="0" w:color="auto"/>
                        <w:left w:val="none" w:sz="0" w:space="0" w:color="auto"/>
                        <w:bottom w:val="none" w:sz="0" w:space="0" w:color="auto"/>
                        <w:right w:val="none" w:sz="0" w:space="0" w:color="auto"/>
                      </w:divBdr>
                      <w:divsChild>
                        <w:div w:id="108403026">
                          <w:marLeft w:val="0"/>
                          <w:marRight w:val="0"/>
                          <w:marTop w:val="37"/>
                          <w:marBottom w:val="0"/>
                          <w:divBdr>
                            <w:top w:val="none" w:sz="0" w:space="0" w:color="auto"/>
                            <w:left w:val="none" w:sz="0" w:space="0" w:color="auto"/>
                            <w:bottom w:val="none" w:sz="0" w:space="0" w:color="auto"/>
                            <w:right w:val="none" w:sz="0" w:space="0" w:color="auto"/>
                          </w:divBdr>
                          <w:divsChild>
                            <w:div w:id="232855730">
                              <w:marLeft w:val="0"/>
                              <w:marRight w:val="320"/>
                              <w:marTop w:val="0"/>
                              <w:marBottom w:val="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8318327">
      <w:bodyDiv w:val="1"/>
      <w:marLeft w:val="0"/>
      <w:marRight w:val="0"/>
      <w:marTop w:val="0"/>
      <w:marBottom w:val="0"/>
      <w:divBdr>
        <w:top w:val="none" w:sz="0" w:space="0" w:color="auto"/>
        <w:left w:val="none" w:sz="0" w:space="0" w:color="auto"/>
        <w:bottom w:val="none" w:sz="0" w:space="0" w:color="auto"/>
        <w:right w:val="none" w:sz="0" w:space="0" w:color="auto"/>
      </w:divBdr>
    </w:div>
    <w:div w:id="1648902632">
      <w:bodyDiv w:val="1"/>
      <w:marLeft w:val="0"/>
      <w:marRight w:val="0"/>
      <w:marTop w:val="0"/>
      <w:marBottom w:val="0"/>
      <w:divBdr>
        <w:top w:val="none" w:sz="0" w:space="0" w:color="auto"/>
        <w:left w:val="none" w:sz="0" w:space="0" w:color="auto"/>
        <w:bottom w:val="none" w:sz="0" w:space="0" w:color="auto"/>
        <w:right w:val="none" w:sz="0" w:space="0" w:color="auto"/>
      </w:divBdr>
      <w:divsChild>
        <w:div w:id="1419910132">
          <w:marLeft w:val="0"/>
          <w:marRight w:val="0"/>
          <w:marTop w:val="0"/>
          <w:marBottom w:val="0"/>
          <w:divBdr>
            <w:top w:val="none" w:sz="0" w:space="0" w:color="auto"/>
            <w:left w:val="none" w:sz="0" w:space="0" w:color="auto"/>
            <w:bottom w:val="none" w:sz="0" w:space="0" w:color="auto"/>
            <w:right w:val="none" w:sz="0" w:space="0" w:color="auto"/>
          </w:divBdr>
          <w:divsChild>
            <w:div w:id="460533772">
              <w:marLeft w:val="0"/>
              <w:marRight w:val="0"/>
              <w:marTop w:val="0"/>
              <w:marBottom w:val="0"/>
              <w:divBdr>
                <w:top w:val="none" w:sz="0" w:space="0" w:color="auto"/>
                <w:left w:val="none" w:sz="0" w:space="0" w:color="auto"/>
                <w:bottom w:val="none" w:sz="0" w:space="0" w:color="auto"/>
                <w:right w:val="none" w:sz="0" w:space="0" w:color="auto"/>
              </w:divBdr>
              <w:divsChild>
                <w:div w:id="324556797">
                  <w:marLeft w:val="0"/>
                  <w:marRight w:val="0"/>
                  <w:marTop w:val="0"/>
                  <w:marBottom w:val="0"/>
                  <w:divBdr>
                    <w:top w:val="none" w:sz="0" w:space="0" w:color="auto"/>
                    <w:left w:val="none" w:sz="0" w:space="0" w:color="auto"/>
                    <w:bottom w:val="none" w:sz="0" w:space="0" w:color="auto"/>
                    <w:right w:val="none" w:sz="0" w:space="0" w:color="auto"/>
                  </w:divBdr>
                  <w:divsChild>
                    <w:div w:id="614869899">
                      <w:marLeft w:val="0"/>
                      <w:marRight w:val="0"/>
                      <w:marTop w:val="0"/>
                      <w:marBottom w:val="0"/>
                      <w:divBdr>
                        <w:top w:val="none" w:sz="0" w:space="0" w:color="auto"/>
                        <w:left w:val="none" w:sz="0" w:space="0" w:color="auto"/>
                        <w:bottom w:val="none" w:sz="0" w:space="0" w:color="auto"/>
                        <w:right w:val="none" w:sz="0" w:space="0" w:color="auto"/>
                      </w:divBdr>
                      <w:divsChild>
                        <w:div w:id="247735226">
                          <w:marLeft w:val="0"/>
                          <w:marRight w:val="0"/>
                          <w:marTop w:val="0"/>
                          <w:marBottom w:val="0"/>
                          <w:divBdr>
                            <w:top w:val="none" w:sz="0" w:space="0" w:color="auto"/>
                            <w:left w:val="none" w:sz="0" w:space="0" w:color="auto"/>
                            <w:bottom w:val="none" w:sz="0" w:space="0" w:color="auto"/>
                            <w:right w:val="none" w:sz="0" w:space="0" w:color="auto"/>
                          </w:divBdr>
                          <w:divsChild>
                            <w:div w:id="1736588216">
                              <w:marLeft w:val="0"/>
                              <w:marRight w:val="0"/>
                              <w:marTop w:val="0"/>
                              <w:marBottom w:val="0"/>
                              <w:divBdr>
                                <w:top w:val="none" w:sz="0" w:space="0" w:color="auto"/>
                                <w:left w:val="none" w:sz="0" w:space="0" w:color="auto"/>
                                <w:bottom w:val="none" w:sz="0" w:space="0" w:color="auto"/>
                                <w:right w:val="none" w:sz="0" w:space="0" w:color="auto"/>
                              </w:divBdr>
                              <w:divsChild>
                                <w:div w:id="90009531">
                                  <w:marLeft w:val="0"/>
                                  <w:marRight w:val="0"/>
                                  <w:marTop w:val="0"/>
                                  <w:marBottom w:val="0"/>
                                  <w:divBdr>
                                    <w:top w:val="none" w:sz="0" w:space="0" w:color="auto"/>
                                    <w:left w:val="none" w:sz="0" w:space="0" w:color="auto"/>
                                    <w:bottom w:val="none" w:sz="0" w:space="0" w:color="auto"/>
                                    <w:right w:val="none" w:sz="0" w:space="0" w:color="auto"/>
                                  </w:divBdr>
                                </w:div>
                                <w:div w:id="219827262">
                                  <w:marLeft w:val="0"/>
                                  <w:marRight w:val="0"/>
                                  <w:marTop w:val="0"/>
                                  <w:marBottom w:val="0"/>
                                  <w:divBdr>
                                    <w:top w:val="none" w:sz="0" w:space="0" w:color="auto"/>
                                    <w:left w:val="none" w:sz="0" w:space="0" w:color="auto"/>
                                    <w:bottom w:val="none" w:sz="0" w:space="0" w:color="auto"/>
                                    <w:right w:val="none" w:sz="0" w:space="0" w:color="auto"/>
                                  </w:divBdr>
                                </w:div>
                                <w:div w:id="561791456">
                                  <w:marLeft w:val="0"/>
                                  <w:marRight w:val="0"/>
                                  <w:marTop w:val="0"/>
                                  <w:marBottom w:val="0"/>
                                  <w:divBdr>
                                    <w:top w:val="none" w:sz="0" w:space="0" w:color="auto"/>
                                    <w:left w:val="none" w:sz="0" w:space="0" w:color="auto"/>
                                    <w:bottom w:val="none" w:sz="0" w:space="0" w:color="auto"/>
                                    <w:right w:val="none" w:sz="0" w:space="0" w:color="auto"/>
                                  </w:divBdr>
                                </w:div>
                                <w:div w:id="1172645107">
                                  <w:marLeft w:val="0"/>
                                  <w:marRight w:val="0"/>
                                  <w:marTop w:val="0"/>
                                  <w:marBottom w:val="0"/>
                                  <w:divBdr>
                                    <w:top w:val="none" w:sz="0" w:space="0" w:color="auto"/>
                                    <w:left w:val="none" w:sz="0" w:space="0" w:color="auto"/>
                                    <w:bottom w:val="none" w:sz="0" w:space="0" w:color="auto"/>
                                    <w:right w:val="none" w:sz="0" w:space="0" w:color="auto"/>
                                  </w:divBdr>
                                </w:div>
                                <w:div w:id="1331979069">
                                  <w:marLeft w:val="0"/>
                                  <w:marRight w:val="0"/>
                                  <w:marTop w:val="0"/>
                                  <w:marBottom w:val="0"/>
                                  <w:divBdr>
                                    <w:top w:val="none" w:sz="0" w:space="0" w:color="auto"/>
                                    <w:left w:val="none" w:sz="0" w:space="0" w:color="auto"/>
                                    <w:bottom w:val="none" w:sz="0" w:space="0" w:color="auto"/>
                                    <w:right w:val="none" w:sz="0" w:space="0" w:color="auto"/>
                                  </w:divBdr>
                                </w:div>
                                <w:div w:id="2009861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49094569">
      <w:bodyDiv w:val="1"/>
      <w:marLeft w:val="0"/>
      <w:marRight w:val="0"/>
      <w:marTop w:val="0"/>
      <w:marBottom w:val="0"/>
      <w:divBdr>
        <w:top w:val="none" w:sz="0" w:space="0" w:color="auto"/>
        <w:left w:val="none" w:sz="0" w:space="0" w:color="auto"/>
        <w:bottom w:val="none" w:sz="0" w:space="0" w:color="auto"/>
        <w:right w:val="none" w:sz="0" w:space="0" w:color="auto"/>
      </w:divBdr>
    </w:div>
    <w:div w:id="1649937300">
      <w:bodyDiv w:val="1"/>
      <w:marLeft w:val="0"/>
      <w:marRight w:val="0"/>
      <w:marTop w:val="0"/>
      <w:marBottom w:val="0"/>
      <w:divBdr>
        <w:top w:val="none" w:sz="0" w:space="0" w:color="auto"/>
        <w:left w:val="none" w:sz="0" w:space="0" w:color="auto"/>
        <w:bottom w:val="none" w:sz="0" w:space="0" w:color="auto"/>
        <w:right w:val="none" w:sz="0" w:space="0" w:color="auto"/>
      </w:divBdr>
    </w:div>
    <w:div w:id="1650673141">
      <w:bodyDiv w:val="1"/>
      <w:marLeft w:val="0"/>
      <w:marRight w:val="0"/>
      <w:marTop w:val="0"/>
      <w:marBottom w:val="0"/>
      <w:divBdr>
        <w:top w:val="none" w:sz="0" w:space="0" w:color="auto"/>
        <w:left w:val="none" w:sz="0" w:space="0" w:color="auto"/>
        <w:bottom w:val="none" w:sz="0" w:space="0" w:color="auto"/>
        <w:right w:val="none" w:sz="0" w:space="0" w:color="auto"/>
      </w:divBdr>
    </w:div>
    <w:div w:id="1651329093">
      <w:bodyDiv w:val="1"/>
      <w:marLeft w:val="0"/>
      <w:marRight w:val="0"/>
      <w:marTop w:val="0"/>
      <w:marBottom w:val="0"/>
      <w:divBdr>
        <w:top w:val="none" w:sz="0" w:space="0" w:color="auto"/>
        <w:left w:val="none" w:sz="0" w:space="0" w:color="auto"/>
        <w:bottom w:val="none" w:sz="0" w:space="0" w:color="auto"/>
        <w:right w:val="none" w:sz="0" w:space="0" w:color="auto"/>
      </w:divBdr>
    </w:div>
    <w:div w:id="1651592247">
      <w:bodyDiv w:val="1"/>
      <w:marLeft w:val="0"/>
      <w:marRight w:val="0"/>
      <w:marTop w:val="0"/>
      <w:marBottom w:val="0"/>
      <w:divBdr>
        <w:top w:val="none" w:sz="0" w:space="0" w:color="auto"/>
        <w:left w:val="none" w:sz="0" w:space="0" w:color="auto"/>
        <w:bottom w:val="none" w:sz="0" w:space="0" w:color="auto"/>
        <w:right w:val="none" w:sz="0" w:space="0" w:color="auto"/>
      </w:divBdr>
    </w:div>
    <w:div w:id="1651715909">
      <w:bodyDiv w:val="1"/>
      <w:marLeft w:val="0"/>
      <w:marRight w:val="0"/>
      <w:marTop w:val="0"/>
      <w:marBottom w:val="0"/>
      <w:divBdr>
        <w:top w:val="none" w:sz="0" w:space="0" w:color="auto"/>
        <w:left w:val="none" w:sz="0" w:space="0" w:color="auto"/>
        <w:bottom w:val="none" w:sz="0" w:space="0" w:color="auto"/>
        <w:right w:val="none" w:sz="0" w:space="0" w:color="auto"/>
      </w:divBdr>
    </w:div>
    <w:div w:id="1651904482">
      <w:bodyDiv w:val="1"/>
      <w:marLeft w:val="0"/>
      <w:marRight w:val="0"/>
      <w:marTop w:val="0"/>
      <w:marBottom w:val="0"/>
      <w:divBdr>
        <w:top w:val="none" w:sz="0" w:space="0" w:color="auto"/>
        <w:left w:val="none" w:sz="0" w:space="0" w:color="auto"/>
        <w:bottom w:val="none" w:sz="0" w:space="0" w:color="auto"/>
        <w:right w:val="none" w:sz="0" w:space="0" w:color="auto"/>
      </w:divBdr>
    </w:div>
    <w:div w:id="1651985112">
      <w:bodyDiv w:val="1"/>
      <w:marLeft w:val="0"/>
      <w:marRight w:val="0"/>
      <w:marTop w:val="0"/>
      <w:marBottom w:val="0"/>
      <w:divBdr>
        <w:top w:val="none" w:sz="0" w:space="0" w:color="auto"/>
        <w:left w:val="none" w:sz="0" w:space="0" w:color="auto"/>
        <w:bottom w:val="none" w:sz="0" w:space="0" w:color="auto"/>
        <w:right w:val="none" w:sz="0" w:space="0" w:color="auto"/>
      </w:divBdr>
    </w:div>
    <w:div w:id="1652632884">
      <w:bodyDiv w:val="1"/>
      <w:marLeft w:val="0"/>
      <w:marRight w:val="0"/>
      <w:marTop w:val="0"/>
      <w:marBottom w:val="0"/>
      <w:divBdr>
        <w:top w:val="none" w:sz="0" w:space="0" w:color="auto"/>
        <w:left w:val="none" w:sz="0" w:space="0" w:color="auto"/>
        <w:bottom w:val="none" w:sz="0" w:space="0" w:color="auto"/>
        <w:right w:val="none" w:sz="0" w:space="0" w:color="auto"/>
      </w:divBdr>
    </w:div>
    <w:div w:id="1653024582">
      <w:bodyDiv w:val="1"/>
      <w:marLeft w:val="0"/>
      <w:marRight w:val="0"/>
      <w:marTop w:val="0"/>
      <w:marBottom w:val="0"/>
      <w:divBdr>
        <w:top w:val="none" w:sz="0" w:space="0" w:color="auto"/>
        <w:left w:val="none" w:sz="0" w:space="0" w:color="auto"/>
        <w:bottom w:val="none" w:sz="0" w:space="0" w:color="auto"/>
        <w:right w:val="none" w:sz="0" w:space="0" w:color="auto"/>
      </w:divBdr>
    </w:div>
    <w:div w:id="1653215759">
      <w:bodyDiv w:val="1"/>
      <w:marLeft w:val="0"/>
      <w:marRight w:val="0"/>
      <w:marTop w:val="0"/>
      <w:marBottom w:val="0"/>
      <w:divBdr>
        <w:top w:val="none" w:sz="0" w:space="0" w:color="auto"/>
        <w:left w:val="none" w:sz="0" w:space="0" w:color="auto"/>
        <w:bottom w:val="none" w:sz="0" w:space="0" w:color="auto"/>
        <w:right w:val="none" w:sz="0" w:space="0" w:color="auto"/>
      </w:divBdr>
    </w:div>
    <w:div w:id="1653296375">
      <w:bodyDiv w:val="1"/>
      <w:marLeft w:val="0"/>
      <w:marRight w:val="0"/>
      <w:marTop w:val="0"/>
      <w:marBottom w:val="0"/>
      <w:divBdr>
        <w:top w:val="none" w:sz="0" w:space="0" w:color="auto"/>
        <w:left w:val="none" w:sz="0" w:space="0" w:color="auto"/>
        <w:bottom w:val="none" w:sz="0" w:space="0" w:color="auto"/>
        <w:right w:val="none" w:sz="0" w:space="0" w:color="auto"/>
      </w:divBdr>
    </w:div>
    <w:div w:id="1653489775">
      <w:bodyDiv w:val="1"/>
      <w:marLeft w:val="0"/>
      <w:marRight w:val="0"/>
      <w:marTop w:val="0"/>
      <w:marBottom w:val="0"/>
      <w:divBdr>
        <w:top w:val="none" w:sz="0" w:space="0" w:color="auto"/>
        <w:left w:val="none" w:sz="0" w:space="0" w:color="auto"/>
        <w:bottom w:val="none" w:sz="0" w:space="0" w:color="auto"/>
        <w:right w:val="none" w:sz="0" w:space="0" w:color="auto"/>
      </w:divBdr>
    </w:div>
    <w:div w:id="1654212839">
      <w:bodyDiv w:val="1"/>
      <w:marLeft w:val="0"/>
      <w:marRight w:val="0"/>
      <w:marTop w:val="0"/>
      <w:marBottom w:val="0"/>
      <w:divBdr>
        <w:top w:val="none" w:sz="0" w:space="0" w:color="auto"/>
        <w:left w:val="none" w:sz="0" w:space="0" w:color="auto"/>
        <w:bottom w:val="none" w:sz="0" w:space="0" w:color="auto"/>
        <w:right w:val="none" w:sz="0" w:space="0" w:color="auto"/>
      </w:divBdr>
    </w:div>
    <w:div w:id="1654724568">
      <w:bodyDiv w:val="1"/>
      <w:marLeft w:val="0"/>
      <w:marRight w:val="0"/>
      <w:marTop w:val="0"/>
      <w:marBottom w:val="0"/>
      <w:divBdr>
        <w:top w:val="none" w:sz="0" w:space="0" w:color="auto"/>
        <w:left w:val="none" w:sz="0" w:space="0" w:color="auto"/>
        <w:bottom w:val="none" w:sz="0" w:space="0" w:color="auto"/>
        <w:right w:val="none" w:sz="0" w:space="0" w:color="auto"/>
      </w:divBdr>
    </w:div>
    <w:div w:id="1655259300">
      <w:bodyDiv w:val="1"/>
      <w:marLeft w:val="0"/>
      <w:marRight w:val="0"/>
      <w:marTop w:val="0"/>
      <w:marBottom w:val="0"/>
      <w:divBdr>
        <w:top w:val="none" w:sz="0" w:space="0" w:color="auto"/>
        <w:left w:val="none" w:sz="0" w:space="0" w:color="auto"/>
        <w:bottom w:val="none" w:sz="0" w:space="0" w:color="auto"/>
        <w:right w:val="none" w:sz="0" w:space="0" w:color="auto"/>
      </w:divBdr>
    </w:div>
    <w:div w:id="1655448029">
      <w:bodyDiv w:val="1"/>
      <w:marLeft w:val="0"/>
      <w:marRight w:val="0"/>
      <w:marTop w:val="0"/>
      <w:marBottom w:val="0"/>
      <w:divBdr>
        <w:top w:val="none" w:sz="0" w:space="0" w:color="auto"/>
        <w:left w:val="none" w:sz="0" w:space="0" w:color="auto"/>
        <w:bottom w:val="none" w:sz="0" w:space="0" w:color="auto"/>
        <w:right w:val="none" w:sz="0" w:space="0" w:color="auto"/>
      </w:divBdr>
    </w:div>
    <w:div w:id="1656179570">
      <w:bodyDiv w:val="1"/>
      <w:marLeft w:val="0"/>
      <w:marRight w:val="0"/>
      <w:marTop w:val="0"/>
      <w:marBottom w:val="0"/>
      <w:divBdr>
        <w:top w:val="none" w:sz="0" w:space="0" w:color="auto"/>
        <w:left w:val="none" w:sz="0" w:space="0" w:color="auto"/>
        <w:bottom w:val="none" w:sz="0" w:space="0" w:color="auto"/>
        <w:right w:val="none" w:sz="0" w:space="0" w:color="auto"/>
      </w:divBdr>
    </w:div>
    <w:div w:id="1656184325">
      <w:bodyDiv w:val="1"/>
      <w:marLeft w:val="0"/>
      <w:marRight w:val="0"/>
      <w:marTop w:val="0"/>
      <w:marBottom w:val="0"/>
      <w:divBdr>
        <w:top w:val="none" w:sz="0" w:space="0" w:color="auto"/>
        <w:left w:val="none" w:sz="0" w:space="0" w:color="auto"/>
        <w:bottom w:val="none" w:sz="0" w:space="0" w:color="auto"/>
        <w:right w:val="none" w:sz="0" w:space="0" w:color="auto"/>
      </w:divBdr>
    </w:div>
    <w:div w:id="1656493445">
      <w:bodyDiv w:val="1"/>
      <w:marLeft w:val="0"/>
      <w:marRight w:val="0"/>
      <w:marTop w:val="0"/>
      <w:marBottom w:val="0"/>
      <w:divBdr>
        <w:top w:val="none" w:sz="0" w:space="0" w:color="auto"/>
        <w:left w:val="none" w:sz="0" w:space="0" w:color="auto"/>
        <w:bottom w:val="none" w:sz="0" w:space="0" w:color="auto"/>
        <w:right w:val="none" w:sz="0" w:space="0" w:color="auto"/>
      </w:divBdr>
    </w:div>
    <w:div w:id="1657222295">
      <w:bodyDiv w:val="1"/>
      <w:marLeft w:val="0"/>
      <w:marRight w:val="0"/>
      <w:marTop w:val="0"/>
      <w:marBottom w:val="0"/>
      <w:divBdr>
        <w:top w:val="none" w:sz="0" w:space="0" w:color="auto"/>
        <w:left w:val="none" w:sz="0" w:space="0" w:color="auto"/>
        <w:bottom w:val="none" w:sz="0" w:space="0" w:color="auto"/>
        <w:right w:val="none" w:sz="0" w:space="0" w:color="auto"/>
      </w:divBdr>
    </w:div>
    <w:div w:id="1657296445">
      <w:bodyDiv w:val="1"/>
      <w:marLeft w:val="0"/>
      <w:marRight w:val="0"/>
      <w:marTop w:val="0"/>
      <w:marBottom w:val="0"/>
      <w:divBdr>
        <w:top w:val="none" w:sz="0" w:space="0" w:color="auto"/>
        <w:left w:val="none" w:sz="0" w:space="0" w:color="auto"/>
        <w:bottom w:val="none" w:sz="0" w:space="0" w:color="auto"/>
        <w:right w:val="none" w:sz="0" w:space="0" w:color="auto"/>
      </w:divBdr>
    </w:div>
    <w:div w:id="1657369354">
      <w:bodyDiv w:val="1"/>
      <w:marLeft w:val="0"/>
      <w:marRight w:val="0"/>
      <w:marTop w:val="0"/>
      <w:marBottom w:val="0"/>
      <w:divBdr>
        <w:top w:val="none" w:sz="0" w:space="0" w:color="auto"/>
        <w:left w:val="none" w:sz="0" w:space="0" w:color="auto"/>
        <w:bottom w:val="none" w:sz="0" w:space="0" w:color="auto"/>
        <w:right w:val="none" w:sz="0" w:space="0" w:color="auto"/>
      </w:divBdr>
    </w:div>
    <w:div w:id="1657609578">
      <w:bodyDiv w:val="1"/>
      <w:marLeft w:val="0"/>
      <w:marRight w:val="0"/>
      <w:marTop w:val="0"/>
      <w:marBottom w:val="0"/>
      <w:divBdr>
        <w:top w:val="none" w:sz="0" w:space="0" w:color="auto"/>
        <w:left w:val="none" w:sz="0" w:space="0" w:color="auto"/>
        <w:bottom w:val="none" w:sz="0" w:space="0" w:color="auto"/>
        <w:right w:val="none" w:sz="0" w:space="0" w:color="auto"/>
      </w:divBdr>
    </w:div>
    <w:div w:id="1657684934">
      <w:bodyDiv w:val="1"/>
      <w:marLeft w:val="0"/>
      <w:marRight w:val="0"/>
      <w:marTop w:val="0"/>
      <w:marBottom w:val="0"/>
      <w:divBdr>
        <w:top w:val="none" w:sz="0" w:space="0" w:color="auto"/>
        <w:left w:val="none" w:sz="0" w:space="0" w:color="auto"/>
        <w:bottom w:val="none" w:sz="0" w:space="0" w:color="auto"/>
        <w:right w:val="none" w:sz="0" w:space="0" w:color="auto"/>
      </w:divBdr>
    </w:div>
    <w:div w:id="1657956995">
      <w:bodyDiv w:val="1"/>
      <w:marLeft w:val="0"/>
      <w:marRight w:val="0"/>
      <w:marTop w:val="0"/>
      <w:marBottom w:val="0"/>
      <w:divBdr>
        <w:top w:val="none" w:sz="0" w:space="0" w:color="auto"/>
        <w:left w:val="none" w:sz="0" w:space="0" w:color="auto"/>
        <w:bottom w:val="none" w:sz="0" w:space="0" w:color="auto"/>
        <w:right w:val="none" w:sz="0" w:space="0" w:color="auto"/>
      </w:divBdr>
    </w:div>
    <w:div w:id="1658194628">
      <w:bodyDiv w:val="1"/>
      <w:marLeft w:val="0"/>
      <w:marRight w:val="0"/>
      <w:marTop w:val="0"/>
      <w:marBottom w:val="0"/>
      <w:divBdr>
        <w:top w:val="none" w:sz="0" w:space="0" w:color="auto"/>
        <w:left w:val="none" w:sz="0" w:space="0" w:color="auto"/>
        <w:bottom w:val="none" w:sz="0" w:space="0" w:color="auto"/>
        <w:right w:val="none" w:sz="0" w:space="0" w:color="auto"/>
      </w:divBdr>
    </w:div>
    <w:div w:id="1658335987">
      <w:bodyDiv w:val="1"/>
      <w:marLeft w:val="0"/>
      <w:marRight w:val="0"/>
      <w:marTop w:val="0"/>
      <w:marBottom w:val="0"/>
      <w:divBdr>
        <w:top w:val="none" w:sz="0" w:space="0" w:color="auto"/>
        <w:left w:val="none" w:sz="0" w:space="0" w:color="auto"/>
        <w:bottom w:val="none" w:sz="0" w:space="0" w:color="auto"/>
        <w:right w:val="none" w:sz="0" w:space="0" w:color="auto"/>
      </w:divBdr>
    </w:div>
    <w:div w:id="1658532460">
      <w:bodyDiv w:val="1"/>
      <w:marLeft w:val="0"/>
      <w:marRight w:val="0"/>
      <w:marTop w:val="0"/>
      <w:marBottom w:val="0"/>
      <w:divBdr>
        <w:top w:val="none" w:sz="0" w:space="0" w:color="auto"/>
        <w:left w:val="none" w:sz="0" w:space="0" w:color="auto"/>
        <w:bottom w:val="none" w:sz="0" w:space="0" w:color="auto"/>
        <w:right w:val="none" w:sz="0" w:space="0" w:color="auto"/>
      </w:divBdr>
    </w:div>
    <w:div w:id="1658804044">
      <w:bodyDiv w:val="1"/>
      <w:marLeft w:val="0"/>
      <w:marRight w:val="0"/>
      <w:marTop w:val="0"/>
      <w:marBottom w:val="0"/>
      <w:divBdr>
        <w:top w:val="none" w:sz="0" w:space="0" w:color="auto"/>
        <w:left w:val="none" w:sz="0" w:space="0" w:color="auto"/>
        <w:bottom w:val="none" w:sz="0" w:space="0" w:color="auto"/>
        <w:right w:val="none" w:sz="0" w:space="0" w:color="auto"/>
      </w:divBdr>
    </w:div>
    <w:div w:id="1658806587">
      <w:bodyDiv w:val="1"/>
      <w:marLeft w:val="0"/>
      <w:marRight w:val="0"/>
      <w:marTop w:val="0"/>
      <w:marBottom w:val="0"/>
      <w:divBdr>
        <w:top w:val="none" w:sz="0" w:space="0" w:color="auto"/>
        <w:left w:val="none" w:sz="0" w:space="0" w:color="auto"/>
        <w:bottom w:val="none" w:sz="0" w:space="0" w:color="auto"/>
        <w:right w:val="none" w:sz="0" w:space="0" w:color="auto"/>
      </w:divBdr>
    </w:div>
    <w:div w:id="1659652197">
      <w:bodyDiv w:val="1"/>
      <w:marLeft w:val="0"/>
      <w:marRight w:val="0"/>
      <w:marTop w:val="0"/>
      <w:marBottom w:val="0"/>
      <w:divBdr>
        <w:top w:val="none" w:sz="0" w:space="0" w:color="auto"/>
        <w:left w:val="none" w:sz="0" w:space="0" w:color="auto"/>
        <w:bottom w:val="none" w:sz="0" w:space="0" w:color="auto"/>
        <w:right w:val="none" w:sz="0" w:space="0" w:color="auto"/>
      </w:divBdr>
    </w:div>
    <w:div w:id="1659919697">
      <w:bodyDiv w:val="1"/>
      <w:marLeft w:val="0"/>
      <w:marRight w:val="0"/>
      <w:marTop w:val="0"/>
      <w:marBottom w:val="0"/>
      <w:divBdr>
        <w:top w:val="none" w:sz="0" w:space="0" w:color="auto"/>
        <w:left w:val="none" w:sz="0" w:space="0" w:color="auto"/>
        <w:bottom w:val="none" w:sz="0" w:space="0" w:color="auto"/>
        <w:right w:val="none" w:sz="0" w:space="0" w:color="auto"/>
      </w:divBdr>
    </w:div>
    <w:div w:id="1660377019">
      <w:bodyDiv w:val="1"/>
      <w:marLeft w:val="0"/>
      <w:marRight w:val="0"/>
      <w:marTop w:val="0"/>
      <w:marBottom w:val="0"/>
      <w:divBdr>
        <w:top w:val="none" w:sz="0" w:space="0" w:color="auto"/>
        <w:left w:val="none" w:sz="0" w:space="0" w:color="auto"/>
        <w:bottom w:val="none" w:sz="0" w:space="0" w:color="auto"/>
        <w:right w:val="none" w:sz="0" w:space="0" w:color="auto"/>
      </w:divBdr>
    </w:div>
    <w:div w:id="1660648630">
      <w:bodyDiv w:val="1"/>
      <w:marLeft w:val="0"/>
      <w:marRight w:val="0"/>
      <w:marTop w:val="0"/>
      <w:marBottom w:val="0"/>
      <w:divBdr>
        <w:top w:val="none" w:sz="0" w:space="0" w:color="auto"/>
        <w:left w:val="none" w:sz="0" w:space="0" w:color="auto"/>
        <w:bottom w:val="none" w:sz="0" w:space="0" w:color="auto"/>
        <w:right w:val="none" w:sz="0" w:space="0" w:color="auto"/>
      </w:divBdr>
    </w:div>
    <w:div w:id="1661227889">
      <w:bodyDiv w:val="1"/>
      <w:marLeft w:val="0"/>
      <w:marRight w:val="0"/>
      <w:marTop w:val="0"/>
      <w:marBottom w:val="0"/>
      <w:divBdr>
        <w:top w:val="none" w:sz="0" w:space="0" w:color="auto"/>
        <w:left w:val="none" w:sz="0" w:space="0" w:color="auto"/>
        <w:bottom w:val="none" w:sz="0" w:space="0" w:color="auto"/>
        <w:right w:val="none" w:sz="0" w:space="0" w:color="auto"/>
      </w:divBdr>
    </w:div>
    <w:div w:id="1661349090">
      <w:bodyDiv w:val="1"/>
      <w:marLeft w:val="0"/>
      <w:marRight w:val="0"/>
      <w:marTop w:val="0"/>
      <w:marBottom w:val="0"/>
      <w:divBdr>
        <w:top w:val="none" w:sz="0" w:space="0" w:color="auto"/>
        <w:left w:val="none" w:sz="0" w:space="0" w:color="auto"/>
        <w:bottom w:val="none" w:sz="0" w:space="0" w:color="auto"/>
        <w:right w:val="none" w:sz="0" w:space="0" w:color="auto"/>
      </w:divBdr>
    </w:div>
    <w:div w:id="1661886316">
      <w:bodyDiv w:val="1"/>
      <w:marLeft w:val="0"/>
      <w:marRight w:val="0"/>
      <w:marTop w:val="0"/>
      <w:marBottom w:val="0"/>
      <w:divBdr>
        <w:top w:val="none" w:sz="0" w:space="0" w:color="auto"/>
        <w:left w:val="none" w:sz="0" w:space="0" w:color="auto"/>
        <w:bottom w:val="none" w:sz="0" w:space="0" w:color="auto"/>
        <w:right w:val="none" w:sz="0" w:space="0" w:color="auto"/>
      </w:divBdr>
    </w:div>
    <w:div w:id="1662074470">
      <w:bodyDiv w:val="1"/>
      <w:marLeft w:val="0"/>
      <w:marRight w:val="0"/>
      <w:marTop w:val="0"/>
      <w:marBottom w:val="0"/>
      <w:divBdr>
        <w:top w:val="none" w:sz="0" w:space="0" w:color="auto"/>
        <w:left w:val="none" w:sz="0" w:space="0" w:color="auto"/>
        <w:bottom w:val="none" w:sz="0" w:space="0" w:color="auto"/>
        <w:right w:val="none" w:sz="0" w:space="0" w:color="auto"/>
      </w:divBdr>
      <w:divsChild>
        <w:div w:id="1642924245">
          <w:marLeft w:val="0"/>
          <w:marRight w:val="0"/>
          <w:marTop w:val="0"/>
          <w:marBottom w:val="0"/>
          <w:divBdr>
            <w:top w:val="none" w:sz="0" w:space="0" w:color="auto"/>
            <w:left w:val="none" w:sz="0" w:space="0" w:color="auto"/>
            <w:bottom w:val="none" w:sz="0" w:space="0" w:color="auto"/>
            <w:right w:val="none" w:sz="0" w:space="0" w:color="auto"/>
          </w:divBdr>
          <w:divsChild>
            <w:div w:id="554510942">
              <w:marLeft w:val="0"/>
              <w:marRight w:val="0"/>
              <w:marTop w:val="0"/>
              <w:marBottom w:val="0"/>
              <w:divBdr>
                <w:top w:val="none" w:sz="0" w:space="0" w:color="auto"/>
                <w:left w:val="none" w:sz="0" w:space="0" w:color="auto"/>
                <w:bottom w:val="none" w:sz="0" w:space="0" w:color="auto"/>
                <w:right w:val="none" w:sz="0" w:space="0" w:color="auto"/>
              </w:divBdr>
              <w:divsChild>
                <w:div w:id="1336810432">
                  <w:marLeft w:val="0"/>
                  <w:marRight w:val="0"/>
                  <w:marTop w:val="0"/>
                  <w:marBottom w:val="0"/>
                  <w:divBdr>
                    <w:top w:val="none" w:sz="0" w:space="0" w:color="auto"/>
                    <w:left w:val="none" w:sz="0" w:space="0" w:color="auto"/>
                    <w:bottom w:val="none" w:sz="0" w:space="0" w:color="auto"/>
                    <w:right w:val="none" w:sz="0" w:space="0" w:color="auto"/>
                  </w:divBdr>
                  <w:divsChild>
                    <w:div w:id="128061960">
                      <w:marLeft w:val="0"/>
                      <w:marRight w:val="0"/>
                      <w:marTop w:val="0"/>
                      <w:marBottom w:val="0"/>
                      <w:divBdr>
                        <w:top w:val="none" w:sz="0" w:space="0" w:color="auto"/>
                        <w:left w:val="none" w:sz="0" w:space="0" w:color="auto"/>
                        <w:bottom w:val="none" w:sz="0" w:space="0" w:color="auto"/>
                        <w:right w:val="none" w:sz="0" w:space="0" w:color="auto"/>
                      </w:divBdr>
                      <w:divsChild>
                        <w:div w:id="942104353">
                          <w:marLeft w:val="0"/>
                          <w:marRight w:val="0"/>
                          <w:marTop w:val="45"/>
                          <w:marBottom w:val="0"/>
                          <w:divBdr>
                            <w:top w:val="none" w:sz="0" w:space="0" w:color="auto"/>
                            <w:left w:val="none" w:sz="0" w:space="0" w:color="auto"/>
                            <w:bottom w:val="none" w:sz="0" w:space="0" w:color="auto"/>
                            <w:right w:val="none" w:sz="0" w:space="0" w:color="auto"/>
                          </w:divBdr>
                          <w:divsChild>
                            <w:div w:id="284771114">
                              <w:marLeft w:val="0"/>
                              <w:marRight w:val="39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2125217">
      <w:bodyDiv w:val="1"/>
      <w:marLeft w:val="0"/>
      <w:marRight w:val="0"/>
      <w:marTop w:val="0"/>
      <w:marBottom w:val="0"/>
      <w:divBdr>
        <w:top w:val="none" w:sz="0" w:space="0" w:color="auto"/>
        <w:left w:val="none" w:sz="0" w:space="0" w:color="auto"/>
        <w:bottom w:val="none" w:sz="0" w:space="0" w:color="auto"/>
        <w:right w:val="none" w:sz="0" w:space="0" w:color="auto"/>
      </w:divBdr>
      <w:divsChild>
        <w:div w:id="1380781967">
          <w:marLeft w:val="0"/>
          <w:marRight w:val="0"/>
          <w:marTop w:val="0"/>
          <w:marBottom w:val="0"/>
          <w:divBdr>
            <w:top w:val="none" w:sz="0" w:space="0" w:color="auto"/>
            <w:left w:val="none" w:sz="0" w:space="0" w:color="auto"/>
            <w:bottom w:val="none" w:sz="0" w:space="0" w:color="auto"/>
            <w:right w:val="none" w:sz="0" w:space="0" w:color="auto"/>
          </w:divBdr>
          <w:divsChild>
            <w:div w:id="658996231">
              <w:marLeft w:val="0"/>
              <w:marRight w:val="0"/>
              <w:marTop w:val="0"/>
              <w:marBottom w:val="0"/>
              <w:divBdr>
                <w:top w:val="none" w:sz="0" w:space="0" w:color="auto"/>
                <w:left w:val="none" w:sz="0" w:space="0" w:color="auto"/>
                <w:bottom w:val="none" w:sz="0" w:space="0" w:color="auto"/>
                <w:right w:val="none" w:sz="0" w:space="0" w:color="auto"/>
              </w:divBdr>
              <w:divsChild>
                <w:div w:id="395586494">
                  <w:marLeft w:val="0"/>
                  <w:marRight w:val="0"/>
                  <w:marTop w:val="0"/>
                  <w:marBottom w:val="0"/>
                  <w:divBdr>
                    <w:top w:val="none" w:sz="0" w:space="0" w:color="auto"/>
                    <w:left w:val="none" w:sz="0" w:space="0" w:color="auto"/>
                    <w:bottom w:val="none" w:sz="0" w:space="0" w:color="auto"/>
                    <w:right w:val="none" w:sz="0" w:space="0" w:color="auto"/>
                  </w:divBdr>
                  <w:divsChild>
                    <w:div w:id="1271282522">
                      <w:marLeft w:val="0"/>
                      <w:marRight w:val="0"/>
                      <w:marTop w:val="0"/>
                      <w:marBottom w:val="0"/>
                      <w:divBdr>
                        <w:top w:val="none" w:sz="0" w:space="0" w:color="auto"/>
                        <w:left w:val="none" w:sz="0" w:space="0" w:color="auto"/>
                        <w:bottom w:val="none" w:sz="0" w:space="0" w:color="auto"/>
                        <w:right w:val="none" w:sz="0" w:space="0" w:color="auto"/>
                      </w:divBdr>
                      <w:divsChild>
                        <w:div w:id="2103447188">
                          <w:marLeft w:val="0"/>
                          <w:marRight w:val="0"/>
                          <w:marTop w:val="45"/>
                          <w:marBottom w:val="0"/>
                          <w:divBdr>
                            <w:top w:val="none" w:sz="0" w:space="0" w:color="auto"/>
                            <w:left w:val="none" w:sz="0" w:space="0" w:color="auto"/>
                            <w:bottom w:val="none" w:sz="0" w:space="0" w:color="auto"/>
                            <w:right w:val="none" w:sz="0" w:space="0" w:color="auto"/>
                          </w:divBdr>
                          <w:divsChild>
                            <w:div w:id="1181357241">
                              <w:marLeft w:val="0"/>
                              <w:marRight w:val="39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2418474">
      <w:bodyDiv w:val="1"/>
      <w:marLeft w:val="0"/>
      <w:marRight w:val="0"/>
      <w:marTop w:val="0"/>
      <w:marBottom w:val="0"/>
      <w:divBdr>
        <w:top w:val="none" w:sz="0" w:space="0" w:color="auto"/>
        <w:left w:val="none" w:sz="0" w:space="0" w:color="auto"/>
        <w:bottom w:val="none" w:sz="0" w:space="0" w:color="auto"/>
        <w:right w:val="none" w:sz="0" w:space="0" w:color="auto"/>
      </w:divBdr>
    </w:div>
    <w:div w:id="1663385100">
      <w:bodyDiv w:val="1"/>
      <w:marLeft w:val="0"/>
      <w:marRight w:val="0"/>
      <w:marTop w:val="0"/>
      <w:marBottom w:val="0"/>
      <w:divBdr>
        <w:top w:val="none" w:sz="0" w:space="0" w:color="auto"/>
        <w:left w:val="none" w:sz="0" w:space="0" w:color="auto"/>
        <w:bottom w:val="none" w:sz="0" w:space="0" w:color="auto"/>
        <w:right w:val="none" w:sz="0" w:space="0" w:color="auto"/>
      </w:divBdr>
    </w:div>
    <w:div w:id="1663969411">
      <w:bodyDiv w:val="1"/>
      <w:marLeft w:val="0"/>
      <w:marRight w:val="0"/>
      <w:marTop w:val="0"/>
      <w:marBottom w:val="0"/>
      <w:divBdr>
        <w:top w:val="none" w:sz="0" w:space="0" w:color="auto"/>
        <w:left w:val="none" w:sz="0" w:space="0" w:color="auto"/>
        <w:bottom w:val="none" w:sz="0" w:space="0" w:color="auto"/>
        <w:right w:val="none" w:sz="0" w:space="0" w:color="auto"/>
      </w:divBdr>
    </w:div>
    <w:div w:id="1664048013">
      <w:bodyDiv w:val="1"/>
      <w:marLeft w:val="0"/>
      <w:marRight w:val="0"/>
      <w:marTop w:val="0"/>
      <w:marBottom w:val="0"/>
      <w:divBdr>
        <w:top w:val="none" w:sz="0" w:space="0" w:color="auto"/>
        <w:left w:val="none" w:sz="0" w:space="0" w:color="auto"/>
        <w:bottom w:val="none" w:sz="0" w:space="0" w:color="auto"/>
        <w:right w:val="none" w:sz="0" w:space="0" w:color="auto"/>
      </w:divBdr>
      <w:divsChild>
        <w:div w:id="605428923">
          <w:marLeft w:val="0"/>
          <w:marRight w:val="0"/>
          <w:marTop w:val="0"/>
          <w:marBottom w:val="0"/>
          <w:divBdr>
            <w:top w:val="none" w:sz="0" w:space="0" w:color="auto"/>
            <w:left w:val="none" w:sz="0" w:space="0" w:color="auto"/>
            <w:bottom w:val="none" w:sz="0" w:space="0" w:color="auto"/>
            <w:right w:val="none" w:sz="0" w:space="0" w:color="auto"/>
          </w:divBdr>
          <w:divsChild>
            <w:div w:id="634794036">
              <w:marLeft w:val="0"/>
              <w:marRight w:val="0"/>
              <w:marTop w:val="0"/>
              <w:marBottom w:val="0"/>
              <w:divBdr>
                <w:top w:val="none" w:sz="0" w:space="0" w:color="auto"/>
                <w:left w:val="none" w:sz="0" w:space="0" w:color="auto"/>
                <w:bottom w:val="none" w:sz="0" w:space="0" w:color="auto"/>
                <w:right w:val="none" w:sz="0" w:space="0" w:color="auto"/>
              </w:divBdr>
              <w:divsChild>
                <w:div w:id="782505549">
                  <w:marLeft w:val="0"/>
                  <w:marRight w:val="0"/>
                  <w:marTop w:val="0"/>
                  <w:marBottom w:val="0"/>
                  <w:divBdr>
                    <w:top w:val="none" w:sz="0" w:space="0" w:color="auto"/>
                    <w:left w:val="none" w:sz="0" w:space="0" w:color="auto"/>
                    <w:bottom w:val="none" w:sz="0" w:space="0" w:color="auto"/>
                    <w:right w:val="none" w:sz="0" w:space="0" w:color="auto"/>
                  </w:divBdr>
                </w:div>
              </w:divsChild>
            </w:div>
            <w:div w:id="728916926">
              <w:marLeft w:val="0"/>
              <w:marRight w:val="0"/>
              <w:marTop w:val="0"/>
              <w:marBottom w:val="0"/>
              <w:divBdr>
                <w:top w:val="none" w:sz="0" w:space="0" w:color="auto"/>
                <w:left w:val="none" w:sz="0" w:space="0" w:color="auto"/>
                <w:bottom w:val="none" w:sz="0" w:space="0" w:color="auto"/>
                <w:right w:val="none" w:sz="0" w:space="0" w:color="auto"/>
              </w:divBdr>
              <w:divsChild>
                <w:div w:id="1083339784">
                  <w:marLeft w:val="0"/>
                  <w:marRight w:val="0"/>
                  <w:marTop w:val="0"/>
                  <w:marBottom w:val="0"/>
                  <w:divBdr>
                    <w:top w:val="none" w:sz="0" w:space="0" w:color="auto"/>
                    <w:left w:val="none" w:sz="0" w:space="0" w:color="auto"/>
                    <w:bottom w:val="none" w:sz="0" w:space="0" w:color="auto"/>
                    <w:right w:val="none" w:sz="0" w:space="0" w:color="auto"/>
                  </w:divBdr>
                </w:div>
                <w:div w:id="1539002485">
                  <w:marLeft w:val="0"/>
                  <w:marRight w:val="0"/>
                  <w:marTop w:val="0"/>
                  <w:marBottom w:val="0"/>
                  <w:divBdr>
                    <w:top w:val="none" w:sz="0" w:space="0" w:color="auto"/>
                    <w:left w:val="none" w:sz="0" w:space="0" w:color="auto"/>
                    <w:bottom w:val="none" w:sz="0" w:space="0" w:color="auto"/>
                    <w:right w:val="none" w:sz="0" w:space="0" w:color="auto"/>
                  </w:divBdr>
                  <w:divsChild>
                    <w:div w:id="115953742">
                      <w:marLeft w:val="0"/>
                      <w:marRight w:val="0"/>
                      <w:marTop w:val="0"/>
                      <w:marBottom w:val="0"/>
                      <w:divBdr>
                        <w:top w:val="none" w:sz="0" w:space="0" w:color="auto"/>
                        <w:left w:val="none" w:sz="0" w:space="0" w:color="auto"/>
                        <w:bottom w:val="none" w:sz="0" w:space="0" w:color="auto"/>
                        <w:right w:val="none" w:sz="0" w:space="0" w:color="auto"/>
                      </w:divBdr>
                      <w:divsChild>
                        <w:div w:id="229005578">
                          <w:marLeft w:val="0"/>
                          <w:marRight w:val="0"/>
                          <w:marTop w:val="0"/>
                          <w:marBottom w:val="0"/>
                          <w:divBdr>
                            <w:top w:val="none" w:sz="0" w:space="0" w:color="auto"/>
                            <w:left w:val="none" w:sz="0" w:space="0" w:color="auto"/>
                            <w:bottom w:val="single" w:sz="6" w:space="0" w:color="00B3B5"/>
                            <w:right w:val="none" w:sz="0" w:space="0" w:color="auto"/>
                          </w:divBdr>
                        </w:div>
                      </w:divsChild>
                    </w:div>
                    <w:div w:id="441268919">
                      <w:marLeft w:val="0"/>
                      <w:marRight w:val="0"/>
                      <w:marTop w:val="0"/>
                      <w:marBottom w:val="0"/>
                      <w:divBdr>
                        <w:top w:val="none" w:sz="0" w:space="0" w:color="auto"/>
                        <w:left w:val="none" w:sz="0" w:space="0" w:color="auto"/>
                        <w:bottom w:val="none" w:sz="0" w:space="0" w:color="auto"/>
                        <w:right w:val="none" w:sz="0" w:space="0" w:color="auto"/>
                      </w:divBdr>
                      <w:divsChild>
                        <w:div w:id="45642080">
                          <w:marLeft w:val="0"/>
                          <w:marRight w:val="0"/>
                          <w:marTop w:val="0"/>
                          <w:marBottom w:val="0"/>
                          <w:divBdr>
                            <w:top w:val="none" w:sz="0" w:space="0" w:color="auto"/>
                            <w:left w:val="none" w:sz="0" w:space="0" w:color="auto"/>
                            <w:bottom w:val="single" w:sz="6" w:space="0" w:color="00B3B5"/>
                            <w:right w:val="none" w:sz="0" w:space="0" w:color="auto"/>
                          </w:divBdr>
                        </w:div>
                      </w:divsChild>
                    </w:div>
                    <w:div w:id="932738433">
                      <w:marLeft w:val="0"/>
                      <w:marRight w:val="0"/>
                      <w:marTop w:val="0"/>
                      <w:marBottom w:val="0"/>
                      <w:divBdr>
                        <w:top w:val="none" w:sz="0" w:space="0" w:color="auto"/>
                        <w:left w:val="none" w:sz="0" w:space="0" w:color="auto"/>
                        <w:bottom w:val="none" w:sz="0" w:space="0" w:color="auto"/>
                        <w:right w:val="none" w:sz="0" w:space="0" w:color="auto"/>
                      </w:divBdr>
                      <w:divsChild>
                        <w:div w:id="40716521">
                          <w:marLeft w:val="0"/>
                          <w:marRight w:val="0"/>
                          <w:marTop w:val="0"/>
                          <w:marBottom w:val="0"/>
                          <w:divBdr>
                            <w:top w:val="none" w:sz="0" w:space="0" w:color="auto"/>
                            <w:left w:val="none" w:sz="0" w:space="0" w:color="auto"/>
                            <w:bottom w:val="single" w:sz="6" w:space="0" w:color="00B3B5"/>
                            <w:right w:val="none" w:sz="0" w:space="0" w:color="auto"/>
                          </w:divBdr>
                        </w:div>
                      </w:divsChild>
                    </w:div>
                    <w:div w:id="969897534">
                      <w:marLeft w:val="0"/>
                      <w:marRight w:val="0"/>
                      <w:marTop w:val="0"/>
                      <w:marBottom w:val="0"/>
                      <w:divBdr>
                        <w:top w:val="none" w:sz="0" w:space="0" w:color="auto"/>
                        <w:left w:val="none" w:sz="0" w:space="0" w:color="auto"/>
                        <w:bottom w:val="none" w:sz="0" w:space="0" w:color="auto"/>
                        <w:right w:val="none" w:sz="0" w:space="0" w:color="auto"/>
                      </w:divBdr>
                      <w:divsChild>
                        <w:div w:id="1028142452">
                          <w:marLeft w:val="0"/>
                          <w:marRight w:val="0"/>
                          <w:marTop w:val="0"/>
                          <w:marBottom w:val="0"/>
                          <w:divBdr>
                            <w:top w:val="none" w:sz="0" w:space="0" w:color="auto"/>
                            <w:left w:val="none" w:sz="0" w:space="0" w:color="auto"/>
                            <w:bottom w:val="single" w:sz="6" w:space="0" w:color="00B3B5"/>
                            <w:right w:val="none" w:sz="0" w:space="0" w:color="auto"/>
                          </w:divBdr>
                        </w:div>
                      </w:divsChild>
                    </w:div>
                    <w:div w:id="1490289873">
                      <w:marLeft w:val="0"/>
                      <w:marRight w:val="0"/>
                      <w:marTop w:val="0"/>
                      <w:marBottom w:val="0"/>
                      <w:divBdr>
                        <w:top w:val="none" w:sz="0" w:space="0" w:color="auto"/>
                        <w:left w:val="none" w:sz="0" w:space="0" w:color="auto"/>
                        <w:bottom w:val="none" w:sz="0" w:space="0" w:color="auto"/>
                        <w:right w:val="none" w:sz="0" w:space="0" w:color="auto"/>
                      </w:divBdr>
                      <w:divsChild>
                        <w:div w:id="519196276">
                          <w:marLeft w:val="0"/>
                          <w:marRight w:val="0"/>
                          <w:marTop w:val="0"/>
                          <w:marBottom w:val="0"/>
                          <w:divBdr>
                            <w:top w:val="none" w:sz="0" w:space="0" w:color="auto"/>
                            <w:left w:val="none" w:sz="0" w:space="0" w:color="auto"/>
                            <w:bottom w:val="single" w:sz="6" w:space="0" w:color="00B3B5"/>
                            <w:right w:val="none" w:sz="0" w:space="0" w:color="auto"/>
                          </w:divBdr>
                        </w:div>
                      </w:divsChild>
                    </w:div>
                    <w:div w:id="1679187348">
                      <w:marLeft w:val="0"/>
                      <w:marRight w:val="0"/>
                      <w:marTop w:val="0"/>
                      <w:marBottom w:val="0"/>
                      <w:divBdr>
                        <w:top w:val="none" w:sz="0" w:space="0" w:color="auto"/>
                        <w:left w:val="none" w:sz="0" w:space="0" w:color="auto"/>
                        <w:bottom w:val="none" w:sz="0" w:space="0" w:color="auto"/>
                        <w:right w:val="none" w:sz="0" w:space="0" w:color="auto"/>
                      </w:divBdr>
                      <w:divsChild>
                        <w:div w:id="1583639078">
                          <w:marLeft w:val="0"/>
                          <w:marRight w:val="0"/>
                          <w:marTop w:val="0"/>
                          <w:marBottom w:val="0"/>
                          <w:divBdr>
                            <w:top w:val="none" w:sz="0" w:space="0" w:color="auto"/>
                            <w:left w:val="none" w:sz="0" w:space="0" w:color="auto"/>
                            <w:bottom w:val="single" w:sz="6" w:space="0" w:color="00B3B5"/>
                            <w:right w:val="none" w:sz="0" w:space="0" w:color="auto"/>
                          </w:divBdr>
                        </w:div>
                      </w:divsChild>
                    </w:div>
                  </w:divsChild>
                </w:div>
              </w:divsChild>
            </w:div>
            <w:div w:id="1084568527">
              <w:marLeft w:val="0"/>
              <w:marRight w:val="0"/>
              <w:marTop w:val="0"/>
              <w:marBottom w:val="0"/>
              <w:divBdr>
                <w:top w:val="none" w:sz="0" w:space="0" w:color="auto"/>
                <w:left w:val="none" w:sz="0" w:space="0" w:color="auto"/>
                <w:bottom w:val="none" w:sz="0" w:space="0" w:color="auto"/>
                <w:right w:val="none" w:sz="0" w:space="0" w:color="auto"/>
              </w:divBdr>
              <w:divsChild>
                <w:div w:id="341401039">
                  <w:marLeft w:val="0"/>
                  <w:marRight w:val="0"/>
                  <w:marTop w:val="0"/>
                  <w:marBottom w:val="0"/>
                  <w:divBdr>
                    <w:top w:val="none" w:sz="0" w:space="0" w:color="auto"/>
                    <w:left w:val="none" w:sz="0" w:space="0" w:color="auto"/>
                    <w:bottom w:val="none" w:sz="0" w:space="0" w:color="auto"/>
                    <w:right w:val="none" w:sz="0" w:space="0" w:color="auto"/>
                  </w:divBdr>
                </w:div>
                <w:div w:id="1344240310">
                  <w:marLeft w:val="0"/>
                  <w:marRight w:val="0"/>
                  <w:marTop w:val="0"/>
                  <w:marBottom w:val="0"/>
                  <w:divBdr>
                    <w:top w:val="none" w:sz="0" w:space="0" w:color="auto"/>
                    <w:left w:val="none" w:sz="0" w:space="0" w:color="auto"/>
                    <w:bottom w:val="none" w:sz="0" w:space="0" w:color="auto"/>
                    <w:right w:val="none" w:sz="0" w:space="0" w:color="auto"/>
                  </w:divBdr>
                  <w:divsChild>
                    <w:div w:id="288440906">
                      <w:marLeft w:val="0"/>
                      <w:marRight w:val="0"/>
                      <w:marTop w:val="0"/>
                      <w:marBottom w:val="0"/>
                      <w:divBdr>
                        <w:top w:val="none" w:sz="0" w:space="0" w:color="auto"/>
                        <w:left w:val="none" w:sz="0" w:space="0" w:color="auto"/>
                        <w:bottom w:val="none" w:sz="0" w:space="0" w:color="auto"/>
                        <w:right w:val="none" w:sz="0" w:space="0" w:color="auto"/>
                      </w:divBdr>
                      <w:divsChild>
                        <w:div w:id="580258170">
                          <w:marLeft w:val="0"/>
                          <w:marRight w:val="0"/>
                          <w:marTop w:val="0"/>
                          <w:marBottom w:val="0"/>
                          <w:divBdr>
                            <w:top w:val="none" w:sz="0" w:space="0" w:color="auto"/>
                            <w:left w:val="none" w:sz="0" w:space="0" w:color="auto"/>
                            <w:bottom w:val="single" w:sz="6" w:space="0" w:color="00B3B5"/>
                            <w:right w:val="none" w:sz="0" w:space="0" w:color="auto"/>
                          </w:divBdr>
                        </w:div>
                      </w:divsChild>
                    </w:div>
                    <w:div w:id="545725895">
                      <w:marLeft w:val="0"/>
                      <w:marRight w:val="0"/>
                      <w:marTop w:val="0"/>
                      <w:marBottom w:val="0"/>
                      <w:divBdr>
                        <w:top w:val="none" w:sz="0" w:space="0" w:color="auto"/>
                        <w:left w:val="none" w:sz="0" w:space="0" w:color="auto"/>
                        <w:bottom w:val="none" w:sz="0" w:space="0" w:color="auto"/>
                        <w:right w:val="none" w:sz="0" w:space="0" w:color="auto"/>
                      </w:divBdr>
                      <w:divsChild>
                        <w:div w:id="1734809052">
                          <w:marLeft w:val="0"/>
                          <w:marRight w:val="0"/>
                          <w:marTop w:val="0"/>
                          <w:marBottom w:val="0"/>
                          <w:divBdr>
                            <w:top w:val="none" w:sz="0" w:space="0" w:color="auto"/>
                            <w:left w:val="none" w:sz="0" w:space="0" w:color="auto"/>
                            <w:bottom w:val="single" w:sz="6" w:space="0" w:color="00B3B5"/>
                            <w:right w:val="none" w:sz="0" w:space="0" w:color="auto"/>
                          </w:divBdr>
                        </w:div>
                      </w:divsChild>
                    </w:div>
                    <w:div w:id="998733648">
                      <w:marLeft w:val="0"/>
                      <w:marRight w:val="0"/>
                      <w:marTop w:val="0"/>
                      <w:marBottom w:val="0"/>
                      <w:divBdr>
                        <w:top w:val="none" w:sz="0" w:space="0" w:color="auto"/>
                        <w:left w:val="none" w:sz="0" w:space="0" w:color="auto"/>
                        <w:bottom w:val="none" w:sz="0" w:space="0" w:color="auto"/>
                        <w:right w:val="none" w:sz="0" w:space="0" w:color="auto"/>
                      </w:divBdr>
                      <w:divsChild>
                        <w:div w:id="840510098">
                          <w:marLeft w:val="0"/>
                          <w:marRight w:val="0"/>
                          <w:marTop w:val="0"/>
                          <w:marBottom w:val="0"/>
                          <w:divBdr>
                            <w:top w:val="none" w:sz="0" w:space="0" w:color="auto"/>
                            <w:left w:val="none" w:sz="0" w:space="0" w:color="auto"/>
                            <w:bottom w:val="single" w:sz="6" w:space="0" w:color="00B3B5"/>
                            <w:right w:val="none" w:sz="0" w:space="0" w:color="auto"/>
                          </w:divBdr>
                        </w:div>
                      </w:divsChild>
                    </w:div>
                    <w:div w:id="1032994198">
                      <w:marLeft w:val="0"/>
                      <w:marRight w:val="0"/>
                      <w:marTop w:val="0"/>
                      <w:marBottom w:val="0"/>
                      <w:divBdr>
                        <w:top w:val="none" w:sz="0" w:space="0" w:color="auto"/>
                        <w:left w:val="none" w:sz="0" w:space="0" w:color="auto"/>
                        <w:bottom w:val="none" w:sz="0" w:space="0" w:color="auto"/>
                        <w:right w:val="none" w:sz="0" w:space="0" w:color="auto"/>
                      </w:divBdr>
                      <w:divsChild>
                        <w:div w:id="755593856">
                          <w:marLeft w:val="0"/>
                          <w:marRight w:val="0"/>
                          <w:marTop w:val="0"/>
                          <w:marBottom w:val="0"/>
                          <w:divBdr>
                            <w:top w:val="none" w:sz="0" w:space="0" w:color="auto"/>
                            <w:left w:val="none" w:sz="0" w:space="0" w:color="auto"/>
                            <w:bottom w:val="single" w:sz="6" w:space="0" w:color="00B3B5"/>
                            <w:right w:val="none" w:sz="0" w:space="0" w:color="auto"/>
                          </w:divBdr>
                        </w:div>
                      </w:divsChild>
                    </w:div>
                    <w:div w:id="1323511096">
                      <w:marLeft w:val="0"/>
                      <w:marRight w:val="0"/>
                      <w:marTop w:val="0"/>
                      <w:marBottom w:val="0"/>
                      <w:divBdr>
                        <w:top w:val="none" w:sz="0" w:space="0" w:color="auto"/>
                        <w:left w:val="none" w:sz="0" w:space="0" w:color="auto"/>
                        <w:bottom w:val="none" w:sz="0" w:space="0" w:color="auto"/>
                        <w:right w:val="none" w:sz="0" w:space="0" w:color="auto"/>
                      </w:divBdr>
                      <w:divsChild>
                        <w:div w:id="617948601">
                          <w:marLeft w:val="0"/>
                          <w:marRight w:val="0"/>
                          <w:marTop w:val="0"/>
                          <w:marBottom w:val="0"/>
                          <w:divBdr>
                            <w:top w:val="none" w:sz="0" w:space="0" w:color="auto"/>
                            <w:left w:val="none" w:sz="0" w:space="0" w:color="auto"/>
                            <w:bottom w:val="single" w:sz="6" w:space="0" w:color="00B3B5"/>
                            <w:right w:val="none" w:sz="0" w:space="0" w:color="auto"/>
                          </w:divBdr>
                        </w:div>
                      </w:divsChild>
                    </w:div>
                    <w:div w:id="1447578165">
                      <w:marLeft w:val="0"/>
                      <w:marRight w:val="0"/>
                      <w:marTop w:val="0"/>
                      <w:marBottom w:val="0"/>
                      <w:divBdr>
                        <w:top w:val="none" w:sz="0" w:space="0" w:color="auto"/>
                        <w:left w:val="none" w:sz="0" w:space="0" w:color="auto"/>
                        <w:bottom w:val="none" w:sz="0" w:space="0" w:color="auto"/>
                        <w:right w:val="none" w:sz="0" w:space="0" w:color="auto"/>
                      </w:divBdr>
                      <w:divsChild>
                        <w:div w:id="1233806912">
                          <w:marLeft w:val="0"/>
                          <w:marRight w:val="0"/>
                          <w:marTop w:val="0"/>
                          <w:marBottom w:val="0"/>
                          <w:divBdr>
                            <w:top w:val="none" w:sz="0" w:space="0" w:color="auto"/>
                            <w:left w:val="none" w:sz="0" w:space="0" w:color="auto"/>
                            <w:bottom w:val="single" w:sz="6" w:space="0" w:color="00B3B5"/>
                            <w:right w:val="none" w:sz="0" w:space="0" w:color="auto"/>
                          </w:divBdr>
                        </w:div>
                      </w:divsChild>
                    </w:div>
                  </w:divsChild>
                </w:div>
              </w:divsChild>
            </w:div>
          </w:divsChild>
        </w:div>
      </w:divsChild>
    </w:div>
    <w:div w:id="1664773540">
      <w:bodyDiv w:val="1"/>
      <w:marLeft w:val="0"/>
      <w:marRight w:val="0"/>
      <w:marTop w:val="0"/>
      <w:marBottom w:val="0"/>
      <w:divBdr>
        <w:top w:val="none" w:sz="0" w:space="0" w:color="auto"/>
        <w:left w:val="none" w:sz="0" w:space="0" w:color="auto"/>
        <w:bottom w:val="none" w:sz="0" w:space="0" w:color="auto"/>
        <w:right w:val="none" w:sz="0" w:space="0" w:color="auto"/>
      </w:divBdr>
      <w:divsChild>
        <w:div w:id="573929899">
          <w:marLeft w:val="0"/>
          <w:marRight w:val="0"/>
          <w:marTop w:val="0"/>
          <w:marBottom w:val="0"/>
          <w:divBdr>
            <w:top w:val="single" w:sz="6" w:space="20" w:color="EEEEEE"/>
            <w:left w:val="none" w:sz="0" w:space="0" w:color="auto"/>
            <w:bottom w:val="none" w:sz="0" w:space="20" w:color="auto"/>
            <w:right w:val="none" w:sz="0" w:space="31" w:color="auto"/>
          </w:divBdr>
          <w:divsChild>
            <w:div w:id="936444345">
              <w:marLeft w:val="0"/>
              <w:marRight w:val="0"/>
              <w:marTop w:val="0"/>
              <w:marBottom w:val="0"/>
              <w:divBdr>
                <w:top w:val="none" w:sz="0" w:space="0" w:color="auto"/>
                <w:left w:val="none" w:sz="0" w:space="0" w:color="auto"/>
                <w:bottom w:val="none" w:sz="0" w:space="0" w:color="auto"/>
                <w:right w:val="none" w:sz="0" w:space="0" w:color="auto"/>
              </w:divBdr>
            </w:div>
          </w:divsChild>
        </w:div>
        <w:div w:id="646593222">
          <w:marLeft w:val="0"/>
          <w:marRight w:val="0"/>
          <w:marTop w:val="0"/>
          <w:marBottom w:val="0"/>
          <w:divBdr>
            <w:top w:val="none" w:sz="0" w:space="0" w:color="auto"/>
            <w:left w:val="none" w:sz="0" w:space="0" w:color="auto"/>
            <w:bottom w:val="none" w:sz="0" w:space="0" w:color="auto"/>
            <w:right w:val="none" w:sz="0" w:space="0" w:color="auto"/>
          </w:divBdr>
          <w:divsChild>
            <w:div w:id="137226923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665353438">
      <w:bodyDiv w:val="1"/>
      <w:marLeft w:val="0"/>
      <w:marRight w:val="0"/>
      <w:marTop w:val="0"/>
      <w:marBottom w:val="0"/>
      <w:divBdr>
        <w:top w:val="none" w:sz="0" w:space="0" w:color="auto"/>
        <w:left w:val="none" w:sz="0" w:space="0" w:color="auto"/>
        <w:bottom w:val="none" w:sz="0" w:space="0" w:color="auto"/>
        <w:right w:val="none" w:sz="0" w:space="0" w:color="auto"/>
      </w:divBdr>
    </w:div>
    <w:div w:id="1666006353">
      <w:bodyDiv w:val="1"/>
      <w:marLeft w:val="0"/>
      <w:marRight w:val="0"/>
      <w:marTop w:val="0"/>
      <w:marBottom w:val="0"/>
      <w:divBdr>
        <w:top w:val="none" w:sz="0" w:space="0" w:color="auto"/>
        <w:left w:val="none" w:sz="0" w:space="0" w:color="auto"/>
        <w:bottom w:val="none" w:sz="0" w:space="0" w:color="auto"/>
        <w:right w:val="none" w:sz="0" w:space="0" w:color="auto"/>
      </w:divBdr>
    </w:div>
    <w:div w:id="1666007908">
      <w:bodyDiv w:val="1"/>
      <w:marLeft w:val="0"/>
      <w:marRight w:val="0"/>
      <w:marTop w:val="0"/>
      <w:marBottom w:val="0"/>
      <w:divBdr>
        <w:top w:val="none" w:sz="0" w:space="0" w:color="auto"/>
        <w:left w:val="none" w:sz="0" w:space="0" w:color="auto"/>
        <w:bottom w:val="none" w:sz="0" w:space="0" w:color="auto"/>
        <w:right w:val="none" w:sz="0" w:space="0" w:color="auto"/>
      </w:divBdr>
    </w:div>
    <w:div w:id="1666323924">
      <w:bodyDiv w:val="1"/>
      <w:marLeft w:val="0"/>
      <w:marRight w:val="0"/>
      <w:marTop w:val="0"/>
      <w:marBottom w:val="0"/>
      <w:divBdr>
        <w:top w:val="none" w:sz="0" w:space="0" w:color="auto"/>
        <w:left w:val="none" w:sz="0" w:space="0" w:color="auto"/>
        <w:bottom w:val="none" w:sz="0" w:space="0" w:color="auto"/>
        <w:right w:val="none" w:sz="0" w:space="0" w:color="auto"/>
      </w:divBdr>
    </w:div>
    <w:div w:id="1666589329">
      <w:bodyDiv w:val="1"/>
      <w:marLeft w:val="0"/>
      <w:marRight w:val="0"/>
      <w:marTop w:val="0"/>
      <w:marBottom w:val="0"/>
      <w:divBdr>
        <w:top w:val="none" w:sz="0" w:space="0" w:color="auto"/>
        <w:left w:val="none" w:sz="0" w:space="0" w:color="auto"/>
        <w:bottom w:val="none" w:sz="0" w:space="0" w:color="auto"/>
        <w:right w:val="none" w:sz="0" w:space="0" w:color="auto"/>
      </w:divBdr>
    </w:div>
    <w:div w:id="1666860283">
      <w:bodyDiv w:val="1"/>
      <w:marLeft w:val="0"/>
      <w:marRight w:val="0"/>
      <w:marTop w:val="0"/>
      <w:marBottom w:val="0"/>
      <w:divBdr>
        <w:top w:val="none" w:sz="0" w:space="0" w:color="auto"/>
        <w:left w:val="none" w:sz="0" w:space="0" w:color="auto"/>
        <w:bottom w:val="none" w:sz="0" w:space="0" w:color="auto"/>
        <w:right w:val="none" w:sz="0" w:space="0" w:color="auto"/>
      </w:divBdr>
    </w:div>
    <w:div w:id="1666861070">
      <w:bodyDiv w:val="1"/>
      <w:marLeft w:val="0"/>
      <w:marRight w:val="0"/>
      <w:marTop w:val="0"/>
      <w:marBottom w:val="0"/>
      <w:divBdr>
        <w:top w:val="none" w:sz="0" w:space="0" w:color="auto"/>
        <w:left w:val="none" w:sz="0" w:space="0" w:color="auto"/>
        <w:bottom w:val="none" w:sz="0" w:space="0" w:color="auto"/>
        <w:right w:val="none" w:sz="0" w:space="0" w:color="auto"/>
      </w:divBdr>
    </w:div>
    <w:div w:id="1667590621">
      <w:bodyDiv w:val="1"/>
      <w:marLeft w:val="0"/>
      <w:marRight w:val="0"/>
      <w:marTop w:val="0"/>
      <w:marBottom w:val="0"/>
      <w:divBdr>
        <w:top w:val="none" w:sz="0" w:space="0" w:color="auto"/>
        <w:left w:val="none" w:sz="0" w:space="0" w:color="auto"/>
        <w:bottom w:val="none" w:sz="0" w:space="0" w:color="auto"/>
        <w:right w:val="none" w:sz="0" w:space="0" w:color="auto"/>
      </w:divBdr>
    </w:div>
    <w:div w:id="1667784089">
      <w:bodyDiv w:val="1"/>
      <w:marLeft w:val="0"/>
      <w:marRight w:val="0"/>
      <w:marTop w:val="0"/>
      <w:marBottom w:val="0"/>
      <w:divBdr>
        <w:top w:val="none" w:sz="0" w:space="0" w:color="auto"/>
        <w:left w:val="none" w:sz="0" w:space="0" w:color="auto"/>
        <w:bottom w:val="none" w:sz="0" w:space="0" w:color="auto"/>
        <w:right w:val="none" w:sz="0" w:space="0" w:color="auto"/>
      </w:divBdr>
    </w:div>
    <w:div w:id="1667974691">
      <w:bodyDiv w:val="1"/>
      <w:marLeft w:val="0"/>
      <w:marRight w:val="0"/>
      <w:marTop w:val="0"/>
      <w:marBottom w:val="0"/>
      <w:divBdr>
        <w:top w:val="none" w:sz="0" w:space="0" w:color="auto"/>
        <w:left w:val="none" w:sz="0" w:space="0" w:color="auto"/>
        <w:bottom w:val="none" w:sz="0" w:space="0" w:color="auto"/>
        <w:right w:val="none" w:sz="0" w:space="0" w:color="auto"/>
      </w:divBdr>
    </w:div>
    <w:div w:id="1670401976">
      <w:bodyDiv w:val="1"/>
      <w:marLeft w:val="0"/>
      <w:marRight w:val="0"/>
      <w:marTop w:val="0"/>
      <w:marBottom w:val="0"/>
      <w:divBdr>
        <w:top w:val="none" w:sz="0" w:space="0" w:color="auto"/>
        <w:left w:val="none" w:sz="0" w:space="0" w:color="auto"/>
        <w:bottom w:val="none" w:sz="0" w:space="0" w:color="auto"/>
        <w:right w:val="none" w:sz="0" w:space="0" w:color="auto"/>
      </w:divBdr>
    </w:div>
    <w:div w:id="1670519516">
      <w:bodyDiv w:val="1"/>
      <w:marLeft w:val="0"/>
      <w:marRight w:val="0"/>
      <w:marTop w:val="0"/>
      <w:marBottom w:val="0"/>
      <w:divBdr>
        <w:top w:val="none" w:sz="0" w:space="0" w:color="auto"/>
        <w:left w:val="none" w:sz="0" w:space="0" w:color="auto"/>
        <w:bottom w:val="none" w:sz="0" w:space="0" w:color="auto"/>
        <w:right w:val="none" w:sz="0" w:space="0" w:color="auto"/>
      </w:divBdr>
    </w:div>
    <w:div w:id="1671984849">
      <w:bodyDiv w:val="1"/>
      <w:marLeft w:val="0"/>
      <w:marRight w:val="0"/>
      <w:marTop w:val="0"/>
      <w:marBottom w:val="0"/>
      <w:divBdr>
        <w:top w:val="none" w:sz="0" w:space="0" w:color="auto"/>
        <w:left w:val="none" w:sz="0" w:space="0" w:color="auto"/>
        <w:bottom w:val="none" w:sz="0" w:space="0" w:color="auto"/>
        <w:right w:val="none" w:sz="0" w:space="0" w:color="auto"/>
      </w:divBdr>
    </w:div>
    <w:div w:id="1672027271">
      <w:bodyDiv w:val="1"/>
      <w:marLeft w:val="0"/>
      <w:marRight w:val="0"/>
      <w:marTop w:val="0"/>
      <w:marBottom w:val="0"/>
      <w:divBdr>
        <w:top w:val="none" w:sz="0" w:space="0" w:color="auto"/>
        <w:left w:val="none" w:sz="0" w:space="0" w:color="auto"/>
        <w:bottom w:val="none" w:sz="0" w:space="0" w:color="auto"/>
        <w:right w:val="none" w:sz="0" w:space="0" w:color="auto"/>
      </w:divBdr>
    </w:div>
    <w:div w:id="1672371984">
      <w:bodyDiv w:val="1"/>
      <w:marLeft w:val="0"/>
      <w:marRight w:val="0"/>
      <w:marTop w:val="0"/>
      <w:marBottom w:val="0"/>
      <w:divBdr>
        <w:top w:val="none" w:sz="0" w:space="0" w:color="auto"/>
        <w:left w:val="none" w:sz="0" w:space="0" w:color="auto"/>
        <w:bottom w:val="none" w:sz="0" w:space="0" w:color="auto"/>
        <w:right w:val="none" w:sz="0" w:space="0" w:color="auto"/>
      </w:divBdr>
    </w:div>
    <w:div w:id="1672558477">
      <w:bodyDiv w:val="1"/>
      <w:marLeft w:val="0"/>
      <w:marRight w:val="0"/>
      <w:marTop w:val="0"/>
      <w:marBottom w:val="0"/>
      <w:divBdr>
        <w:top w:val="none" w:sz="0" w:space="0" w:color="auto"/>
        <w:left w:val="none" w:sz="0" w:space="0" w:color="auto"/>
        <w:bottom w:val="none" w:sz="0" w:space="0" w:color="auto"/>
        <w:right w:val="none" w:sz="0" w:space="0" w:color="auto"/>
      </w:divBdr>
    </w:div>
    <w:div w:id="1673290517">
      <w:bodyDiv w:val="1"/>
      <w:marLeft w:val="0"/>
      <w:marRight w:val="0"/>
      <w:marTop w:val="0"/>
      <w:marBottom w:val="0"/>
      <w:divBdr>
        <w:top w:val="none" w:sz="0" w:space="0" w:color="auto"/>
        <w:left w:val="none" w:sz="0" w:space="0" w:color="auto"/>
        <w:bottom w:val="none" w:sz="0" w:space="0" w:color="auto"/>
        <w:right w:val="none" w:sz="0" w:space="0" w:color="auto"/>
      </w:divBdr>
      <w:divsChild>
        <w:div w:id="990328598">
          <w:marLeft w:val="0"/>
          <w:marRight w:val="0"/>
          <w:marTop w:val="150"/>
          <w:marBottom w:val="0"/>
          <w:divBdr>
            <w:top w:val="single" w:sz="6" w:space="12" w:color="DBDDE1"/>
            <w:left w:val="none" w:sz="0" w:space="0" w:color="auto"/>
            <w:bottom w:val="none" w:sz="0" w:space="0" w:color="auto"/>
            <w:right w:val="none" w:sz="0" w:space="0" w:color="auto"/>
          </w:divBdr>
          <w:divsChild>
            <w:div w:id="443498068">
              <w:marLeft w:val="0"/>
              <w:marRight w:val="0"/>
              <w:marTop w:val="0"/>
              <w:marBottom w:val="0"/>
              <w:divBdr>
                <w:top w:val="none" w:sz="0" w:space="0" w:color="auto"/>
                <w:left w:val="none" w:sz="0" w:space="0" w:color="auto"/>
                <w:bottom w:val="none" w:sz="0" w:space="0" w:color="auto"/>
                <w:right w:val="none" w:sz="0" w:space="0" w:color="auto"/>
              </w:divBdr>
              <w:divsChild>
                <w:div w:id="671757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3334053">
      <w:bodyDiv w:val="1"/>
      <w:marLeft w:val="0"/>
      <w:marRight w:val="0"/>
      <w:marTop w:val="0"/>
      <w:marBottom w:val="0"/>
      <w:divBdr>
        <w:top w:val="none" w:sz="0" w:space="0" w:color="auto"/>
        <w:left w:val="none" w:sz="0" w:space="0" w:color="auto"/>
        <w:bottom w:val="none" w:sz="0" w:space="0" w:color="auto"/>
        <w:right w:val="none" w:sz="0" w:space="0" w:color="auto"/>
      </w:divBdr>
    </w:div>
    <w:div w:id="1673338750">
      <w:bodyDiv w:val="1"/>
      <w:marLeft w:val="0"/>
      <w:marRight w:val="0"/>
      <w:marTop w:val="0"/>
      <w:marBottom w:val="0"/>
      <w:divBdr>
        <w:top w:val="none" w:sz="0" w:space="0" w:color="auto"/>
        <w:left w:val="none" w:sz="0" w:space="0" w:color="auto"/>
        <w:bottom w:val="none" w:sz="0" w:space="0" w:color="auto"/>
        <w:right w:val="none" w:sz="0" w:space="0" w:color="auto"/>
      </w:divBdr>
    </w:div>
    <w:div w:id="1675183152">
      <w:bodyDiv w:val="1"/>
      <w:marLeft w:val="0"/>
      <w:marRight w:val="0"/>
      <w:marTop w:val="0"/>
      <w:marBottom w:val="0"/>
      <w:divBdr>
        <w:top w:val="none" w:sz="0" w:space="0" w:color="auto"/>
        <w:left w:val="none" w:sz="0" w:space="0" w:color="auto"/>
        <w:bottom w:val="none" w:sz="0" w:space="0" w:color="auto"/>
        <w:right w:val="none" w:sz="0" w:space="0" w:color="auto"/>
      </w:divBdr>
      <w:divsChild>
        <w:div w:id="1101800463">
          <w:marLeft w:val="0"/>
          <w:marRight w:val="0"/>
          <w:marTop w:val="0"/>
          <w:marBottom w:val="0"/>
          <w:divBdr>
            <w:top w:val="none" w:sz="0" w:space="0" w:color="auto"/>
            <w:left w:val="none" w:sz="0" w:space="0" w:color="auto"/>
            <w:bottom w:val="none" w:sz="0" w:space="0" w:color="auto"/>
            <w:right w:val="none" w:sz="0" w:space="0" w:color="auto"/>
          </w:divBdr>
        </w:div>
      </w:divsChild>
    </w:div>
    <w:div w:id="1675260955">
      <w:bodyDiv w:val="1"/>
      <w:marLeft w:val="0"/>
      <w:marRight w:val="0"/>
      <w:marTop w:val="0"/>
      <w:marBottom w:val="0"/>
      <w:divBdr>
        <w:top w:val="none" w:sz="0" w:space="0" w:color="auto"/>
        <w:left w:val="none" w:sz="0" w:space="0" w:color="auto"/>
        <w:bottom w:val="none" w:sz="0" w:space="0" w:color="auto"/>
        <w:right w:val="none" w:sz="0" w:space="0" w:color="auto"/>
      </w:divBdr>
    </w:div>
    <w:div w:id="1675450566">
      <w:bodyDiv w:val="1"/>
      <w:marLeft w:val="0"/>
      <w:marRight w:val="0"/>
      <w:marTop w:val="0"/>
      <w:marBottom w:val="0"/>
      <w:divBdr>
        <w:top w:val="none" w:sz="0" w:space="0" w:color="auto"/>
        <w:left w:val="none" w:sz="0" w:space="0" w:color="auto"/>
        <w:bottom w:val="none" w:sz="0" w:space="0" w:color="auto"/>
        <w:right w:val="none" w:sz="0" w:space="0" w:color="auto"/>
      </w:divBdr>
    </w:div>
    <w:div w:id="1675496418">
      <w:bodyDiv w:val="1"/>
      <w:marLeft w:val="0"/>
      <w:marRight w:val="0"/>
      <w:marTop w:val="0"/>
      <w:marBottom w:val="0"/>
      <w:divBdr>
        <w:top w:val="none" w:sz="0" w:space="0" w:color="auto"/>
        <w:left w:val="none" w:sz="0" w:space="0" w:color="auto"/>
        <w:bottom w:val="none" w:sz="0" w:space="0" w:color="auto"/>
        <w:right w:val="none" w:sz="0" w:space="0" w:color="auto"/>
      </w:divBdr>
    </w:div>
    <w:div w:id="1676346964">
      <w:bodyDiv w:val="1"/>
      <w:marLeft w:val="0"/>
      <w:marRight w:val="0"/>
      <w:marTop w:val="0"/>
      <w:marBottom w:val="0"/>
      <w:divBdr>
        <w:top w:val="none" w:sz="0" w:space="0" w:color="auto"/>
        <w:left w:val="none" w:sz="0" w:space="0" w:color="auto"/>
        <w:bottom w:val="none" w:sz="0" w:space="0" w:color="auto"/>
        <w:right w:val="none" w:sz="0" w:space="0" w:color="auto"/>
      </w:divBdr>
    </w:div>
    <w:div w:id="1676761230">
      <w:bodyDiv w:val="1"/>
      <w:marLeft w:val="0"/>
      <w:marRight w:val="0"/>
      <w:marTop w:val="0"/>
      <w:marBottom w:val="0"/>
      <w:divBdr>
        <w:top w:val="none" w:sz="0" w:space="0" w:color="auto"/>
        <w:left w:val="none" w:sz="0" w:space="0" w:color="auto"/>
        <w:bottom w:val="none" w:sz="0" w:space="0" w:color="auto"/>
        <w:right w:val="none" w:sz="0" w:space="0" w:color="auto"/>
      </w:divBdr>
    </w:div>
    <w:div w:id="1677077731">
      <w:bodyDiv w:val="1"/>
      <w:marLeft w:val="0"/>
      <w:marRight w:val="0"/>
      <w:marTop w:val="0"/>
      <w:marBottom w:val="0"/>
      <w:divBdr>
        <w:top w:val="none" w:sz="0" w:space="0" w:color="auto"/>
        <w:left w:val="none" w:sz="0" w:space="0" w:color="auto"/>
        <w:bottom w:val="none" w:sz="0" w:space="0" w:color="auto"/>
        <w:right w:val="none" w:sz="0" w:space="0" w:color="auto"/>
      </w:divBdr>
    </w:div>
    <w:div w:id="1677147398">
      <w:bodyDiv w:val="1"/>
      <w:marLeft w:val="0"/>
      <w:marRight w:val="0"/>
      <w:marTop w:val="0"/>
      <w:marBottom w:val="0"/>
      <w:divBdr>
        <w:top w:val="none" w:sz="0" w:space="0" w:color="auto"/>
        <w:left w:val="none" w:sz="0" w:space="0" w:color="auto"/>
        <w:bottom w:val="none" w:sz="0" w:space="0" w:color="auto"/>
        <w:right w:val="none" w:sz="0" w:space="0" w:color="auto"/>
      </w:divBdr>
    </w:div>
    <w:div w:id="1677729877">
      <w:bodyDiv w:val="1"/>
      <w:marLeft w:val="0"/>
      <w:marRight w:val="0"/>
      <w:marTop w:val="0"/>
      <w:marBottom w:val="0"/>
      <w:divBdr>
        <w:top w:val="none" w:sz="0" w:space="0" w:color="auto"/>
        <w:left w:val="none" w:sz="0" w:space="0" w:color="auto"/>
        <w:bottom w:val="none" w:sz="0" w:space="0" w:color="auto"/>
        <w:right w:val="none" w:sz="0" w:space="0" w:color="auto"/>
      </w:divBdr>
    </w:div>
    <w:div w:id="1677809433">
      <w:bodyDiv w:val="1"/>
      <w:marLeft w:val="0"/>
      <w:marRight w:val="0"/>
      <w:marTop w:val="0"/>
      <w:marBottom w:val="0"/>
      <w:divBdr>
        <w:top w:val="none" w:sz="0" w:space="0" w:color="auto"/>
        <w:left w:val="none" w:sz="0" w:space="0" w:color="auto"/>
        <w:bottom w:val="none" w:sz="0" w:space="0" w:color="auto"/>
        <w:right w:val="none" w:sz="0" w:space="0" w:color="auto"/>
      </w:divBdr>
    </w:div>
    <w:div w:id="1677877225">
      <w:bodyDiv w:val="1"/>
      <w:marLeft w:val="0"/>
      <w:marRight w:val="0"/>
      <w:marTop w:val="0"/>
      <w:marBottom w:val="0"/>
      <w:divBdr>
        <w:top w:val="none" w:sz="0" w:space="0" w:color="auto"/>
        <w:left w:val="none" w:sz="0" w:space="0" w:color="auto"/>
        <w:bottom w:val="none" w:sz="0" w:space="0" w:color="auto"/>
        <w:right w:val="none" w:sz="0" w:space="0" w:color="auto"/>
      </w:divBdr>
    </w:div>
    <w:div w:id="1678455698">
      <w:bodyDiv w:val="1"/>
      <w:marLeft w:val="0"/>
      <w:marRight w:val="0"/>
      <w:marTop w:val="0"/>
      <w:marBottom w:val="0"/>
      <w:divBdr>
        <w:top w:val="none" w:sz="0" w:space="0" w:color="auto"/>
        <w:left w:val="none" w:sz="0" w:space="0" w:color="auto"/>
        <w:bottom w:val="none" w:sz="0" w:space="0" w:color="auto"/>
        <w:right w:val="none" w:sz="0" w:space="0" w:color="auto"/>
      </w:divBdr>
    </w:div>
    <w:div w:id="1679041746">
      <w:bodyDiv w:val="1"/>
      <w:marLeft w:val="0"/>
      <w:marRight w:val="0"/>
      <w:marTop w:val="0"/>
      <w:marBottom w:val="0"/>
      <w:divBdr>
        <w:top w:val="none" w:sz="0" w:space="0" w:color="auto"/>
        <w:left w:val="none" w:sz="0" w:space="0" w:color="auto"/>
        <w:bottom w:val="none" w:sz="0" w:space="0" w:color="auto"/>
        <w:right w:val="none" w:sz="0" w:space="0" w:color="auto"/>
      </w:divBdr>
    </w:div>
    <w:div w:id="1679306207">
      <w:bodyDiv w:val="1"/>
      <w:marLeft w:val="0"/>
      <w:marRight w:val="0"/>
      <w:marTop w:val="0"/>
      <w:marBottom w:val="0"/>
      <w:divBdr>
        <w:top w:val="none" w:sz="0" w:space="0" w:color="auto"/>
        <w:left w:val="none" w:sz="0" w:space="0" w:color="auto"/>
        <w:bottom w:val="none" w:sz="0" w:space="0" w:color="auto"/>
        <w:right w:val="none" w:sz="0" w:space="0" w:color="auto"/>
      </w:divBdr>
    </w:div>
    <w:div w:id="1679693127">
      <w:bodyDiv w:val="1"/>
      <w:marLeft w:val="0"/>
      <w:marRight w:val="0"/>
      <w:marTop w:val="0"/>
      <w:marBottom w:val="0"/>
      <w:divBdr>
        <w:top w:val="none" w:sz="0" w:space="0" w:color="auto"/>
        <w:left w:val="none" w:sz="0" w:space="0" w:color="auto"/>
        <w:bottom w:val="none" w:sz="0" w:space="0" w:color="auto"/>
        <w:right w:val="none" w:sz="0" w:space="0" w:color="auto"/>
      </w:divBdr>
    </w:div>
    <w:div w:id="1679846068">
      <w:bodyDiv w:val="1"/>
      <w:marLeft w:val="0"/>
      <w:marRight w:val="0"/>
      <w:marTop w:val="0"/>
      <w:marBottom w:val="0"/>
      <w:divBdr>
        <w:top w:val="none" w:sz="0" w:space="0" w:color="auto"/>
        <w:left w:val="none" w:sz="0" w:space="0" w:color="auto"/>
        <w:bottom w:val="none" w:sz="0" w:space="0" w:color="auto"/>
        <w:right w:val="none" w:sz="0" w:space="0" w:color="auto"/>
      </w:divBdr>
    </w:div>
    <w:div w:id="1679848369">
      <w:bodyDiv w:val="1"/>
      <w:marLeft w:val="0"/>
      <w:marRight w:val="0"/>
      <w:marTop w:val="0"/>
      <w:marBottom w:val="0"/>
      <w:divBdr>
        <w:top w:val="none" w:sz="0" w:space="0" w:color="auto"/>
        <w:left w:val="none" w:sz="0" w:space="0" w:color="auto"/>
        <w:bottom w:val="none" w:sz="0" w:space="0" w:color="auto"/>
        <w:right w:val="none" w:sz="0" w:space="0" w:color="auto"/>
      </w:divBdr>
    </w:div>
    <w:div w:id="1679967403">
      <w:bodyDiv w:val="1"/>
      <w:marLeft w:val="0"/>
      <w:marRight w:val="0"/>
      <w:marTop w:val="0"/>
      <w:marBottom w:val="0"/>
      <w:divBdr>
        <w:top w:val="none" w:sz="0" w:space="0" w:color="auto"/>
        <w:left w:val="none" w:sz="0" w:space="0" w:color="auto"/>
        <w:bottom w:val="none" w:sz="0" w:space="0" w:color="auto"/>
        <w:right w:val="none" w:sz="0" w:space="0" w:color="auto"/>
      </w:divBdr>
    </w:div>
    <w:div w:id="1680040118">
      <w:bodyDiv w:val="1"/>
      <w:marLeft w:val="0"/>
      <w:marRight w:val="0"/>
      <w:marTop w:val="0"/>
      <w:marBottom w:val="0"/>
      <w:divBdr>
        <w:top w:val="none" w:sz="0" w:space="0" w:color="auto"/>
        <w:left w:val="none" w:sz="0" w:space="0" w:color="auto"/>
        <w:bottom w:val="none" w:sz="0" w:space="0" w:color="auto"/>
        <w:right w:val="none" w:sz="0" w:space="0" w:color="auto"/>
      </w:divBdr>
      <w:divsChild>
        <w:div w:id="1621691118">
          <w:marLeft w:val="0"/>
          <w:marRight w:val="0"/>
          <w:marTop w:val="0"/>
          <w:marBottom w:val="360"/>
          <w:divBdr>
            <w:top w:val="none" w:sz="0" w:space="0" w:color="auto"/>
            <w:left w:val="none" w:sz="0" w:space="0" w:color="auto"/>
            <w:bottom w:val="none" w:sz="0" w:space="0" w:color="auto"/>
            <w:right w:val="none" w:sz="0" w:space="0" w:color="auto"/>
          </w:divBdr>
        </w:div>
      </w:divsChild>
    </w:div>
    <w:div w:id="1680041023">
      <w:bodyDiv w:val="1"/>
      <w:marLeft w:val="0"/>
      <w:marRight w:val="0"/>
      <w:marTop w:val="0"/>
      <w:marBottom w:val="0"/>
      <w:divBdr>
        <w:top w:val="none" w:sz="0" w:space="0" w:color="auto"/>
        <w:left w:val="none" w:sz="0" w:space="0" w:color="auto"/>
        <w:bottom w:val="none" w:sz="0" w:space="0" w:color="auto"/>
        <w:right w:val="none" w:sz="0" w:space="0" w:color="auto"/>
      </w:divBdr>
    </w:div>
    <w:div w:id="1680349456">
      <w:bodyDiv w:val="1"/>
      <w:marLeft w:val="0"/>
      <w:marRight w:val="0"/>
      <w:marTop w:val="0"/>
      <w:marBottom w:val="0"/>
      <w:divBdr>
        <w:top w:val="none" w:sz="0" w:space="0" w:color="auto"/>
        <w:left w:val="none" w:sz="0" w:space="0" w:color="auto"/>
        <w:bottom w:val="none" w:sz="0" w:space="0" w:color="auto"/>
        <w:right w:val="none" w:sz="0" w:space="0" w:color="auto"/>
      </w:divBdr>
    </w:div>
    <w:div w:id="1680736422">
      <w:bodyDiv w:val="1"/>
      <w:marLeft w:val="0"/>
      <w:marRight w:val="0"/>
      <w:marTop w:val="0"/>
      <w:marBottom w:val="0"/>
      <w:divBdr>
        <w:top w:val="none" w:sz="0" w:space="0" w:color="auto"/>
        <w:left w:val="none" w:sz="0" w:space="0" w:color="auto"/>
        <w:bottom w:val="none" w:sz="0" w:space="0" w:color="auto"/>
        <w:right w:val="none" w:sz="0" w:space="0" w:color="auto"/>
      </w:divBdr>
    </w:div>
    <w:div w:id="1681198256">
      <w:bodyDiv w:val="1"/>
      <w:marLeft w:val="0"/>
      <w:marRight w:val="0"/>
      <w:marTop w:val="0"/>
      <w:marBottom w:val="0"/>
      <w:divBdr>
        <w:top w:val="none" w:sz="0" w:space="0" w:color="auto"/>
        <w:left w:val="none" w:sz="0" w:space="0" w:color="auto"/>
        <w:bottom w:val="none" w:sz="0" w:space="0" w:color="auto"/>
        <w:right w:val="none" w:sz="0" w:space="0" w:color="auto"/>
      </w:divBdr>
    </w:div>
    <w:div w:id="1681590612">
      <w:bodyDiv w:val="1"/>
      <w:marLeft w:val="0"/>
      <w:marRight w:val="0"/>
      <w:marTop w:val="0"/>
      <w:marBottom w:val="0"/>
      <w:divBdr>
        <w:top w:val="none" w:sz="0" w:space="0" w:color="auto"/>
        <w:left w:val="none" w:sz="0" w:space="0" w:color="auto"/>
        <w:bottom w:val="none" w:sz="0" w:space="0" w:color="auto"/>
        <w:right w:val="none" w:sz="0" w:space="0" w:color="auto"/>
      </w:divBdr>
    </w:div>
    <w:div w:id="1682122097">
      <w:bodyDiv w:val="1"/>
      <w:marLeft w:val="0"/>
      <w:marRight w:val="0"/>
      <w:marTop w:val="0"/>
      <w:marBottom w:val="0"/>
      <w:divBdr>
        <w:top w:val="none" w:sz="0" w:space="0" w:color="auto"/>
        <w:left w:val="none" w:sz="0" w:space="0" w:color="auto"/>
        <w:bottom w:val="none" w:sz="0" w:space="0" w:color="auto"/>
        <w:right w:val="none" w:sz="0" w:space="0" w:color="auto"/>
      </w:divBdr>
    </w:div>
    <w:div w:id="1682391062">
      <w:bodyDiv w:val="1"/>
      <w:marLeft w:val="0"/>
      <w:marRight w:val="0"/>
      <w:marTop w:val="0"/>
      <w:marBottom w:val="0"/>
      <w:divBdr>
        <w:top w:val="none" w:sz="0" w:space="0" w:color="auto"/>
        <w:left w:val="none" w:sz="0" w:space="0" w:color="auto"/>
        <w:bottom w:val="none" w:sz="0" w:space="0" w:color="auto"/>
        <w:right w:val="none" w:sz="0" w:space="0" w:color="auto"/>
      </w:divBdr>
    </w:div>
    <w:div w:id="1682664125">
      <w:bodyDiv w:val="1"/>
      <w:marLeft w:val="0"/>
      <w:marRight w:val="0"/>
      <w:marTop w:val="0"/>
      <w:marBottom w:val="0"/>
      <w:divBdr>
        <w:top w:val="none" w:sz="0" w:space="0" w:color="auto"/>
        <w:left w:val="none" w:sz="0" w:space="0" w:color="auto"/>
        <w:bottom w:val="none" w:sz="0" w:space="0" w:color="auto"/>
        <w:right w:val="none" w:sz="0" w:space="0" w:color="auto"/>
      </w:divBdr>
    </w:div>
    <w:div w:id="1683125855">
      <w:bodyDiv w:val="1"/>
      <w:marLeft w:val="0"/>
      <w:marRight w:val="0"/>
      <w:marTop w:val="0"/>
      <w:marBottom w:val="0"/>
      <w:divBdr>
        <w:top w:val="none" w:sz="0" w:space="0" w:color="auto"/>
        <w:left w:val="none" w:sz="0" w:space="0" w:color="auto"/>
        <w:bottom w:val="none" w:sz="0" w:space="0" w:color="auto"/>
        <w:right w:val="none" w:sz="0" w:space="0" w:color="auto"/>
      </w:divBdr>
    </w:div>
    <w:div w:id="1683581837">
      <w:bodyDiv w:val="1"/>
      <w:marLeft w:val="0"/>
      <w:marRight w:val="0"/>
      <w:marTop w:val="0"/>
      <w:marBottom w:val="0"/>
      <w:divBdr>
        <w:top w:val="none" w:sz="0" w:space="0" w:color="auto"/>
        <w:left w:val="none" w:sz="0" w:space="0" w:color="auto"/>
        <w:bottom w:val="none" w:sz="0" w:space="0" w:color="auto"/>
        <w:right w:val="none" w:sz="0" w:space="0" w:color="auto"/>
      </w:divBdr>
    </w:div>
    <w:div w:id="1683707096">
      <w:bodyDiv w:val="1"/>
      <w:marLeft w:val="0"/>
      <w:marRight w:val="0"/>
      <w:marTop w:val="0"/>
      <w:marBottom w:val="0"/>
      <w:divBdr>
        <w:top w:val="none" w:sz="0" w:space="0" w:color="auto"/>
        <w:left w:val="none" w:sz="0" w:space="0" w:color="auto"/>
        <w:bottom w:val="none" w:sz="0" w:space="0" w:color="auto"/>
        <w:right w:val="none" w:sz="0" w:space="0" w:color="auto"/>
      </w:divBdr>
    </w:div>
    <w:div w:id="1684168745">
      <w:bodyDiv w:val="1"/>
      <w:marLeft w:val="0"/>
      <w:marRight w:val="0"/>
      <w:marTop w:val="0"/>
      <w:marBottom w:val="0"/>
      <w:divBdr>
        <w:top w:val="none" w:sz="0" w:space="0" w:color="auto"/>
        <w:left w:val="none" w:sz="0" w:space="0" w:color="auto"/>
        <w:bottom w:val="none" w:sz="0" w:space="0" w:color="auto"/>
        <w:right w:val="none" w:sz="0" w:space="0" w:color="auto"/>
      </w:divBdr>
    </w:div>
    <w:div w:id="1684820757">
      <w:bodyDiv w:val="1"/>
      <w:marLeft w:val="0"/>
      <w:marRight w:val="0"/>
      <w:marTop w:val="0"/>
      <w:marBottom w:val="0"/>
      <w:divBdr>
        <w:top w:val="none" w:sz="0" w:space="0" w:color="auto"/>
        <w:left w:val="none" w:sz="0" w:space="0" w:color="auto"/>
        <w:bottom w:val="none" w:sz="0" w:space="0" w:color="auto"/>
        <w:right w:val="none" w:sz="0" w:space="0" w:color="auto"/>
      </w:divBdr>
    </w:div>
    <w:div w:id="1684941013">
      <w:bodyDiv w:val="1"/>
      <w:marLeft w:val="0"/>
      <w:marRight w:val="0"/>
      <w:marTop w:val="0"/>
      <w:marBottom w:val="0"/>
      <w:divBdr>
        <w:top w:val="none" w:sz="0" w:space="0" w:color="auto"/>
        <w:left w:val="none" w:sz="0" w:space="0" w:color="auto"/>
        <w:bottom w:val="none" w:sz="0" w:space="0" w:color="auto"/>
        <w:right w:val="none" w:sz="0" w:space="0" w:color="auto"/>
      </w:divBdr>
    </w:div>
    <w:div w:id="1685205918">
      <w:bodyDiv w:val="1"/>
      <w:marLeft w:val="0"/>
      <w:marRight w:val="0"/>
      <w:marTop w:val="0"/>
      <w:marBottom w:val="0"/>
      <w:divBdr>
        <w:top w:val="none" w:sz="0" w:space="0" w:color="auto"/>
        <w:left w:val="none" w:sz="0" w:space="0" w:color="auto"/>
        <w:bottom w:val="none" w:sz="0" w:space="0" w:color="auto"/>
        <w:right w:val="none" w:sz="0" w:space="0" w:color="auto"/>
      </w:divBdr>
    </w:div>
    <w:div w:id="1685473801">
      <w:bodyDiv w:val="1"/>
      <w:marLeft w:val="0"/>
      <w:marRight w:val="0"/>
      <w:marTop w:val="0"/>
      <w:marBottom w:val="0"/>
      <w:divBdr>
        <w:top w:val="none" w:sz="0" w:space="0" w:color="auto"/>
        <w:left w:val="none" w:sz="0" w:space="0" w:color="auto"/>
        <w:bottom w:val="none" w:sz="0" w:space="0" w:color="auto"/>
        <w:right w:val="none" w:sz="0" w:space="0" w:color="auto"/>
      </w:divBdr>
    </w:div>
    <w:div w:id="1686007761">
      <w:bodyDiv w:val="1"/>
      <w:marLeft w:val="0"/>
      <w:marRight w:val="0"/>
      <w:marTop w:val="0"/>
      <w:marBottom w:val="0"/>
      <w:divBdr>
        <w:top w:val="none" w:sz="0" w:space="0" w:color="auto"/>
        <w:left w:val="none" w:sz="0" w:space="0" w:color="auto"/>
        <w:bottom w:val="none" w:sz="0" w:space="0" w:color="auto"/>
        <w:right w:val="none" w:sz="0" w:space="0" w:color="auto"/>
      </w:divBdr>
    </w:div>
    <w:div w:id="1686401924">
      <w:bodyDiv w:val="1"/>
      <w:marLeft w:val="0"/>
      <w:marRight w:val="0"/>
      <w:marTop w:val="0"/>
      <w:marBottom w:val="0"/>
      <w:divBdr>
        <w:top w:val="none" w:sz="0" w:space="0" w:color="auto"/>
        <w:left w:val="none" w:sz="0" w:space="0" w:color="auto"/>
        <w:bottom w:val="none" w:sz="0" w:space="0" w:color="auto"/>
        <w:right w:val="none" w:sz="0" w:space="0" w:color="auto"/>
      </w:divBdr>
      <w:divsChild>
        <w:div w:id="562066676">
          <w:marLeft w:val="75"/>
          <w:marRight w:val="0"/>
          <w:marTop w:val="0"/>
          <w:marBottom w:val="75"/>
          <w:divBdr>
            <w:top w:val="none" w:sz="0" w:space="0" w:color="auto"/>
            <w:left w:val="none" w:sz="0" w:space="0" w:color="auto"/>
            <w:bottom w:val="none" w:sz="0" w:space="0" w:color="auto"/>
            <w:right w:val="none" w:sz="0" w:space="0" w:color="auto"/>
          </w:divBdr>
          <w:divsChild>
            <w:div w:id="349601485">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687294870">
      <w:bodyDiv w:val="1"/>
      <w:marLeft w:val="0"/>
      <w:marRight w:val="0"/>
      <w:marTop w:val="0"/>
      <w:marBottom w:val="0"/>
      <w:divBdr>
        <w:top w:val="none" w:sz="0" w:space="0" w:color="auto"/>
        <w:left w:val="none" w:sz="0" w:space="0" w:color="auto"/>
        <w:bottom w:val="none" w:sz="0" w:space="0" w:color="auto"/>
        <w:right w:val="none" w:sz="0" w:space="0" w:color="auto"/>
      </w:divBdr>
    </w:div>
    <w:div w:id="1687973567">
      <w:bodyDiv w:val="1"/>
      <w:marLeft w:val="0"/>
      <w:marRight w:val="0"/>
      <w:marTop w:val="0"/>
      <w:marBottom w:val="0"/>
      <w:divBdr>
        <w:top w:val="none" w:sz="0" w:space="0" w:color="auto"/>
        <w:left w:val="none" w:sz="0" w:space="0" w:color="auto"/>
        <w:bottom w:val="none" w:sz="0" w:space="0" w:color="auto"/>
        <w:right w:val="none" w:sz="0" w:space="0" w:color="auto"/>
      </w:divBdr>
    </w:div>
    <w:div w:id="1689675070">
      <w:bodyDiv w:val="1"/>
      <w:marLeft w:val="0"/>
      <w:marRight w:val="0"/>
      <w:marTop w:val="0"/>
      <w:marBottom w:val="0"/>
      <w:divBdr>
        <w:top w:val="none" w:sz="0" w:space="0" w:color="auto"/>
        <w:left w:val="none" w:sz="0" w:space="0" w:color="auto"/>
        <w:bottom w:val="none" w:sz="0" w:space="0" w:color="auto"/>
        <w:right w:val="none" w:sz="0" w:space="0" w:color="auto"/>
      </w:divBdr>
      <w:divsChild>
        <w:div w:id="1240560387">
          <w:marLeft w:val="0"/>
          <w:marRight w:val="0"/>
          <w:marTop w:val="0"/>
          <w:marBottom w:val="0"/>
          <w:divBdr>
            <w:top w:val="none" w:sz="0" w:space="0" w:color="auto"/>
            <w:left w:val="none" w:sz="0" w:space="0" w:color="auto"/>
            <w:bottom w:val="none" w:sz="0" w:space="0" w:color="auto"/>
            <w:right w:val="none" w:sz="0" w:space="0" w:color="auto"/>
          </w:divBdr>
          <w:divsChild>
            <w:div w:id="833685987">
              <w:marLeft w:val="0"/>
              <w:marRight w:val="0"/>
              <w:marTop w:val="0"/>
              <w:marBottom w:val="0"/>
              <w:divBdr>
                <w:top w:val="none" w:sz="0" w:space="0" w:color="auto"/>
                <w:left w:val="none" w:sz="0" w:space="0" w:color="auto"/>
                <w:bottom w:val="none" w:sz="0" w:space="0" w:color="auto"/>
                <w:right w:val="none" w:sz="0" w:space="0" w:color="auto"/>
              </w:divBdr>
              <w:divsChild>
                <w:div w:id="1408453685">
                  <w:marLeft w:val="0"/>
                  <w:marRight w:val="0"/>
                  <w:marTop w:val="0"/>
                  <w:marBottom w:val="0"/>
                  <w:divBdr>
                    <w:top w:val="none" w:sz="0" w:space="0" w:color="auto"/>
                    <w:left w:val="none" w:sz="0" w:space="0" w:color="auto"/>
                    <w:bottom w:val="none" w:sz="0" w:space="0" w:color="auto"/>
                    <w:right w:val="none" w:sz="0" w:space="0" w:color="auto"/>
                  </w:divBdr>
                  <w:divsChild>
                    <w:div w:id="1346396319">
                      <w:marLeft w:val="0"/>
                      <w:marRight w:val="0"/>
                      <w:marTop w:val="0"/>
                      <w:marBottom w:val="0"/>
                      <w:divBdr>
                        <w:top w:val="none" w:sz="0" w:space="0" w:color="auto"/>
                        <w:left w:val="none" w:sz="0" w:space="0" w:color="auto"/>
                        <w:bottom w:val="none" w:sz="0" w:space="0" w:color="auto"/>
                        <w:right w:val="none" w:sz="0" w:space="0" w:color="auto"/>
                      </w:divBdr>
                      <w:divsChild>
                        <w:div w:id="2060201689">
                          <w:marLeft w:val="0"/>
                          <w:marRight w:val="0"/>
                          <w:marTop w:val="45"/>
                          <w:marBottom w:val="0"/>
                          <w:divBdr>
                            <w:top w:val="none" w:sz="0" w:space="0" w:color="auto"/>
                            <w:left w:val="none" w:sz="0" w:space="0" w:color="auto"/>
                            <w:bottom w:val="none" w:sz="0" w:space="0" w:color="auto"/>
                            <w:right w:val="none" w:sz="0" w:space="0" w:color="auto"/>
                          </w:divBdr>
                          <w:divsChild>
                            <w:div w:id="935209613">
                              <w:marLeft w:val="0"/>
                              <w:marRight w:val="39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0134066">
      <w:bodyDiv w:val="1"/>
      <w:marLeft w:val="0"/>
      <w:marRight w:val="0"/>
      <w:marTop w:val="0"/>
      <w:marBottom w:val="0"/>
      <w:divBdr>
        <w:top w:val="none" w:sz="0" w:space="0" w:color="auto"/>
        <w:left w:val="none" w:sz="0" w:space="0" w:color="auto"/>
        <w:bottom w:val="none" w:sz="0" w:space="0" w:color="auto"/>
        <w:right w:val="none" w:sz="0" w:space="0" w:color="auto"/>
      </w:divBdr>
    </w:div>
    <w:div w:id="1690256537">
      <w:bodyDiv w:val="1"/>
      <w:marLeft w:val="0"/>
      <w:marRight w:val="0"/>
      <w:marTop w:val="0"/>
      <w:marBottom w:val="0"/>
      <w:divBdr>
        <w:top w:val="none" w:sz="0" w:space="0" w:color="auto"/>
        <w:left w:val="none" w:sz="0" w:space="0" w:color="auto"/>
        <w:bottom w:val="none" w:sz="0" w:space="0" w:color="auto"/>
        <w:right w:val="none" w:sz="0" w:space="0" w:color="auto"/>
      </w:divBdr>
      <w:divsChild>
        <w:div w:id="1716194197">
          <w:marLeft w:val="0"/>
          <w:marRight w:val="0"/>
          <w:marTop w:val="0"/>
          <w:marBottom w:val="0"/>
          <w:divBdr>
            <w:top w:val="none" w:sz="0" w:space="0" w:color="auto"/>
            <w:left w:val="none" w:sz="0" w:space="0" w:color="auto"/>
            <w:bottom w:val="none" w:sz="0" w:space="0" w:color="auto"/>
            <w:right w:val="none" w:sz="0" w:space="0" w:color="auto"/>
          </w:divBdr>
          <w:divsChild>
            <w:div w:id="448359854">
              <w:marLeft w:val="0"/>
              <w:marRight w:val="0"/>
              <w:marTop w:val="150"/>
              <w:marBottom w:val="0"/>
              <w:divBdr>
                <w:top w:val="none" w:sz="0" w:space="0" w:color="auto"/>
                <w:left w:val="none" w:sz="0" w:space="0" w:color="auto"/>
                <w:bottom w:val="none" w:sz="0" w:space="0" w:color="auto"/>
                <w:right w:val="none" w:sz="0" w:space="0" w:color="auto"/>
              </w:divBdr>
            </w:div>
            <w:div w:id="867328999">
              <w:marLeft w:val="0"/>
              <w:marRight w:val="0"/>
              <w:marTop w:val="0"/>
              <w:marBottom w:val="0"/>
              <w:divBdr>
                <w:top w:val="none" w:sz="0" w:space="0" w:color="auto"/>
                <w:left w:val="none" w:sz="0" w:space="0" w:color="auto"/>
                <w:bottom w:val="none" w:sz="0" w:space="0" w:color="auto"/>
                <w:right w:val="none" w:sz="0" w:space="0" w:color="auto"/>
              </w:divBdr>
              <w:divsChild>
                <w:div w:id="1981181607">
                  <w:marLeft w:val="0"/>
                  <w:marRight w:val="0"/>
                  <w:marTop w:val="0"/>
                  <w:marBottom w:val="0"/>
                  <w:divBdr>
                    <w:top w:val="none" w:sz="0" w:space="0" w:color="auto"/>
                    <w:left w:val="none" w:sz="0" w:space="0" w:color="auto"/>
                    <w:bottom w:val="none" w:sz="0" w:space="0" w:color="auto"/>
                    <w:right w:val="none" w:sz="0" w:space="0" w:color="auto"/>
                  </w:divBdr>
                  <w:divsChild>
                    <w:div w:id="1828353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7122486">
              <w:marLeft w:val="0"/>
              <w:marRight w:val="0"/>
              <w:marTop w:val="0"/>
              <w:marBottom w:val="0"/>
              <w:divBdr>
                <w:top w:val="none" w:sz="0" w:space="0" w:color="auto"/>
                <w:left w:val="none" w:sz="0" w:space="0" w:color="auto"/>
                <w:bottom w:val="none" w:sz="0" w:space="0" w:color="auto"/>
                <w:right w:val="none" w:sz="0" w:space="0" w:color="auto"/>
              </w:divBdr>
              <w:divsChild>
                <w:div w:id="1285693874">
                  <w:marLeft w:val="0"/>
                  <w:marRight w:val="0"/>
                  <w:marTop w:val="0"/>
                  <w:marBottom w:val="0"/>
                  <w:divBdr>
                    <w:top w:val="none" w:sz="0" w:space="0" w:color="auto"/>
                    <w:left w:val="none" w:sz="0" w:space="0" w:color="auto"/>
                    <w:bottom w:val="none" w:sz="0" w:space="0" w:color="auto"/>
                    <w:right w:val="none" w:sz="0" w:space="0" w:color="auto"/>
                  </w:divBdr>
                  <w:divsChild>
                    <w:div w:id="857162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077230">
              <w:marLeft w:val="0"/>
              <w:marRight w:val="0"/>
              <w:marTop w:val="0"/>
              <w:marBottom w:val="0"/>
              <w:divBdr>
                <w:top w:val="none" w:sz="0" w:space="0" w:color="auto"/>
                <w:left w:val="none" w:sz="0" w:space="0" w:color="auto"/>
                <w:bottom w:val="none" w:sz="0" w:space="0" w:color="auto"/>
                <w:right w:val="none" w:sz="0" w:space="0" w:color="auto"/>
              </w:divBdr>
              <w:divsChild>
                <w:div w:id="596867209">
                  <w:marLeft w:val="0"/>
                  <w:marRight w:val="0"/>
                  <w:marTop w:val="0"/>
                  <w:marBottom w:val="0"/>
                  <w:divBdr>
                    <w:top w:val="none" w:sz="0" w:space="0" w:color="auto"/>
                    <w:left w:val="none" w:sz="0" w:space="0" w:color="auto"/>
                    <w:bottom w:val="none" w:sz="0" w:space="0" w:color="auto"/>
                    <w:right w:val="none" w:sz="0" w:space="0" w:color="auto"/>
                  </w:divBdr>
                  <w:divsChild>
                    <w:div w:id="1657999899">
                      <w:marLeft w:val="0"/>
                      <w:marRight w:val="0"/>
                      <w:marTop w:val="0"/>
                      <w:marBottom w:val="0"/>
                      <w:divBdr>
                        <w:top w:val="none" w:sz="0" w:space="0" w:color="auto"/>
                        <w:left w:val="none" w:sz="0" w:space="0" w:color="auto"/>
                        <w:bottom w:val="none" w:sz="0" w:space="0" w:color="auto"/>
                        <w:right w:val="none" w:sz="0" w:space="0" w:color="auto"/>
                      </w:divBdr>
                      <w:divsChild>
                        <w:div w:id="1650865368">
                          <w:marLeft w:val="0"/>
                          <w:marRight w:val="0"/>
                          <w:marTop w:val="0"/>
                          <w:marBottom w:val="0"/>
                          <w:divBdr>
                            <w:top w:val="none" w:sz="0" w:space="0" w:color="auto"/>
                            <w:left w:val="none" w:sz="0" w:space="0" w:color="auto"/>
                            <w:bottom w:val="none" w:sz="0" w:space="0" w:color="auto"/>
                            <w:right w:val="none" w:sz="0" w:space="0" w:color="auto"/>
                          </w:divBdr>
                          <w:divsChild>
                            <w:div w:id="52701947">
                              <w:marLeft w:val="0"/>
                              <w:marRight w:val="0"/>
                              <w:marTop w:val="0"/>
                              <w:marBottom w:val="0"/>
                              <w:divBdr>
                                <w:top w:val="none" w:sz="0" w:space="0" w:color="auto"/>
                                <w:left w:val="none" w:sz="0" w:space="0" w:color="auto"/>
                                <w:bottom w:val="none" w:sz="0" w:space="0" w:color="auto"/>
                                <w:right w:val="none" w:sz="0" w:space="0" w:color="auto"/>
                              </w:divBdr>
                            </w:div>
                            <w:div w:id="125900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1605470">
                  <w:marLeft w:val="0"/>
                  <w:marRight w:val="0"/>
                  <w:marTop w:val="0"/>
                  <w:marBottom w:val="0"/>
                  <w:divBdr>
                    <w:top w:val="none" w:sz="0" w:space="0" w:color="auto"/>
                    <w:left w:val="none" w:sz="0" w:space="0" w:color="auto"/>
                    <w:bottom w:val="none" w:sz="0" w:space="0" w:color="auto"/>
                    <w:right w:val="none" w:sz="0" w:space="0" w:color="auto"/>
                  </w:divBdr>
                </w:div>
                <w:div w:id="1159736752">
                  <w:marLeft w:val="0"/>
                  <w:marRight w:val="0"/>
                  <w:marTop w:val="0"/>
                  <w:marBottom w:val="0"/>
                  <w:divBdr>
                    <w:top w:val="none" w:sz="0" w:space="0" w:color="auto"/>
                    <w:left w:val="none" w:sz="0" w:space="0" w:color="auto"/>
                    <w:bottom w:val="none" w:sz="0" w:space="0" w:color="auto"/>
                    <w:right w:val="none" w:sz="0" w:space="0" w:color="auto"/>
                  </w:divBdr>
                  <w:divsChild>
                    <w:div w:id="1517385815">
                      <w:marLeft w:val="0"/>
                      <w:marRight w:val="0"/>
                      <w:marTop w:val="0"/>
                      <w:marBottom w:val="0"/>
                      <w:divBdr>
                        <w:top w:val="none" w:sz="0" w:space="0" w:color="auto"/>
                        <w:left w:val="none" w:sz="0" w:space="0" w:color="auto"/>
                        <w:bottom w:val="none" w:sz="0" w:space="0" w:color="auto"/>
                        <w:right w:val="none" w:sz="0" w:space="0" w:color="auto"/>
                      </w:divBdr>
                    </w:div>
                  </w:divsChild>
                </w:div>
                <w:div w:id="1355377498">
                  <w:marLeft w:val="0"/>
                  <w:marRight w:val="0"/>
                  <w:marTop w:val="0"/>
                  <w:marBottom w:val="0"/>
                  <w:divBdr>
                    <w:top w:val="none" w:sz="0" w:space="0" w:color="auto"/>
                    <w:left w:val="none" w:sz="0" w:space="0" w:color="auto"/>
                    <w:bottom w:val="none" w:sz="0" w:space="0" w:color="auto"/>
                    <w:right w:val="none" w:sz="0" w:space="0" w:color="auto"/>
                  </w:divBdr>
                  <w:divsChild>
                    <w:div w:id="1305700715">
                      <w:marLeft w:val="0"/>
                      <w:marRight w:val="0"/>
                      <w:marTop w:val="0"/>
                      <w:marBottom w:val="0"/>
                      <w:divBdr>
                        <w:top w:val="none" w:sz="0" w:space="0" w:color="auto"/>
                        <w:left w:val="none" w:sz="0" w:space="0" w:color="auto"/>
                        <w:bottom w:val="none" w:sz="0" w:space="0" w:color="auto"/>
                        <w:right w:val="none" w:sz="0" w:space="0" w:color="auto"/>
                      </w:divBdr>
                    </w:div>
                  </w:divsChild>
                </w:div>
                <w:div w:id="2112235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0986544">
      <w:bodyDiv w:val="1"/>
      <w:marLeft w:val="0"/>
      <w:marRight w:val="0"/>
      <w:marTop w:val="0"/>
      <w:marBottom w:val="0"/>
      <w:divBdr>
        <w:top w:val="none" w:sz="0" w:space="0" w:color="auto"/>
        <w:left w:val="none" w:sz="0" w:space="0" w:color="auto"/>
        <w:bottom w:val="none" w:sz="0" w:space="0" w:color="auto"/>
        <w:right w:val="none" w:sz="0" w:space="0" w:color="auto"/>
      </w:divBdr>
    </w:div>
    <w:div w:id="1691711861">
      <w:bodyDiv w:val="1"/>
      <w:marLeft w:val="0"/>
      <w:marRight w:val="0"/>
      <w:marTop w:val="0"/>
      <w:marBottom w:val="0"/>
      <w:divBdr>
        <w:top w:val="none" w:sz="0" w:space="0" w:color="auto"/>
        <w:left w:val="none" w:sz="0" w:space="0" w:color="auto"/>
        <w:bottom w:val="none" w:sz="0" w:space="0" w:color="auto"/>
        <w:right w:val="none" w:sz="0" w:space="0" w:color="auto"/>
      </w:divBdr>
    </w:div>
    <w:div w:id="1691831635">
      <w:bodyDiv w:val="1"/>
      <w:marLeft w:val="0"/>
      <w:marRight w:val="0"/>
      <w:marTop w:val="0"/>
      <w:marBottom w:val="0"/>
      <w:divBdr>
        <w:top w:val="none" w:sz="0" w:space="0" w:color="auto"/>
        <w:left w:val="none" w:sz="0" w:space="0" w:color="auto"/>
        <w:bottom w:val="none" w:sz="0" w:space="0" w:color="auto"/>
        <w:right w:val="none" w:sz="0" w:space="0" w:color="auto"/>
      </w:divBdr>
    </w:div>
    <w:div w:id="1692143675">
      <w:bodyDiv w:val="1"/>
      <w:marLeft w:val="0"/>
      <w:marRight w:val="0"/>
      <w:marTop w:val="0"/>
      <w:marBottom w:val="0"/>
      <w:divBdr>
        <w:top w:val="none" w:sz="0" w:space="0" w:color="auto"/>
        <w:left w:val="none" w:sz="0" w:space="0" w:color="auto"/>
        <w:bottom w:val="none" w:sz="0" w:space="0" w:color="auto"/>
        <w:right w:val="none" w:sz="0" w:space="0" w:color="auto"/>
      </w:divBdr>
    </w:div>
    <w:div w:id="1692799173">
      <w:bodyDiv w:val="1"/>
      <w:marLeft w:val="0"/>
      <w:marRight w:val="0"/>
      <w:marTop w:val="0"/>
      <w:marBottom w:val="0"/>
      <w:divBdr>
        <w:top w:val="none" w:sz="0" w:space="0" w:color="auto"/>
        <w:left w:val="none" w:sz="0" w:space="0" w:color="auto"/>
        <w:bottom w:val="none" w:sz="0" w:space="0" w:color="auto"/>
        <w:right w:val="none" w:sz="0" w:space="0" w:color="auto"/>
      </w:divBdr>
    </w:div>
    <w:div w:id="1692947281">
      <w:bodyDiv w:val="1"/>
      <w:marLeft w:val="0"/>
      <w:marRight w:val="0"/>
      <w:marTop w:val="0"/>
      <w:marBottom w:val="0"/>
      <w:divBdr>
        <w:top w:val="none" w:sz="0" w:space="0" w:color="auto"/>
        <w:left w:val="none" w:sz="0" w:space="0" w:color="auto"/>
        <w:bottom w:val="none" w:sz="0" w:space="0" w:color="auto"/>
        <w:right w:val="none" w:sz="0" w:space="0" w:color="auto"/>
      </w:divBdr>
    </w:div>
    <w:div w:id="1693022196">
      <w:bodyDiv w:val="1"/>
      <w:marLeft w:val="0"/>
      <w:marRight w:val="0"/>
      <w:marTop w:val="0"/>
      <w:marBottom w:val="0"/>
      <w:divBdr>
        <w:top w:val="none" w:sz="0" w:space="0" w:color="auto"/>
        <w:left w:val="none" w:sz="0" w:space="0" w:color="auto"/>
        <w:bottom w:val="none" w:sz="0" w:space="0" w:color="auto"/>
        <w:right w:val="none" w:sz="0" w:space="0" w:color="auto"/>
      </w:divBdr>
    </w:div>
    <w:div w:id="1693338110">
      <w:bodyDiv w:val="1"/>
      <w:marLeft w:val="0"/>
      <w:marRight w:val="0"/>
      <w:marTop w:val="0"/>
      <w:marBottom w:val="0"/>
      <w:divBdr>
        <w:top w:val="none" w:sz="0" w:space="0" w:color="auto"/>
        <w:left w:val="none" w:sz="0" w:space="0" w:color="auto"/>
        <w:bottom w:val="none" w:sz="0" w:space="0" w:color="auto"/>
        <w:right w:val="none" w:sz="0" w:space="0" w:color="auto"/>
      </w:divBdr>
    </w:div>
    <w:div w:id="1693342378">
      <w:bodyDiv w:val="1"/>
      <w:marLeft w:val="0"/>
      <w:marRight w:val="0"/>
      <w:marTop w:val="0"/>
      <w:marBottom w:val="0"/>
      <w:divBdr>
        <w:top w:val="none" w:sz="0" w:space="0" w:color="auto"/>
        <w:left w:val="none" w:sz="0" w:space="0" w:color="auto"/>
        <w:bottom w:val="none" w:sz="0" w:space="0" w:color="auto"/>
        <w:right w:val="none" w:sz="0" w:space="0" w:color="auto"/>
      </w:divBdr>
    </w:div>
    <w:div w:id="1693531804">
      <w:bodyDiv w:val="1"/>
      <w:marLeft w:val="0"/>
      <w:marRight w:val="0"/>
      <w:marTop w:val="0"/>
      <w:marBottom w:val="0"/>
      <w:divBdr>
        <w:top w:val="none" w:sz="0" w:space="0" w:color="auto"/>
        <w:left w:val="none" w:sz="0" w:space="0" w:color="auto"/>
        <w:bottom w:val="none" w:sz="0" w:space="0" w:color="auto"/>
        <w:right w:val="none" w:sz="0" w:space="0" w:color="auto"/>
      </w:divBdr>
      <w:divsChild>
        <w:div w:id="17315923">
          <w:marLeft w:val="0"/>
          <w:marRight w:val="0"/>
          <w:marTop w:val="0"/>
          <w:marBottom w:val="0"/>
          <w:divBdr>
            <w:top w:val="none" w:sz="0" w:space="0" w:color="auto"/>
            <w:left w:val="none" w:sz="0" w:space="0" w:color="auto"/>
            <w:bottom w:val="none" w:sz="0" w:space="0" w:color="auto"/>
            <w:right w:val="none" w:sz="0" w:space="0" w:color="auto"/>
          </w:divBdr>
          <w:divsChild>
            <w:div w:id="2067995493">
              <w:marLeft w:val="0"/>
              <w:marRight w:val="0"/>
              <w:marTop w:val="0"/>
              <w:marBottom w:val="0"/>
              <w:divBdr>
                <w:top w:val="none" w:sz="0" w:space="0" w:color="auto"/>
                <w:left w:val="none" w:sz="0" w:space="0" w:color="auto"/>
                <w:bottom w:val="none" w:sz="0" w:space="0" w:color="auto"/>
                <w:right w:val="none" w:sz="0" w:space="0" w:color="auto"/>
              </w:divBdr>
            </w:div>
          </w:divsChild>
        </w:div>
        <w:div w:id="1397050276">
          <w:marLeft w:val="0"/>
          <w:marRight w:val="0"/>
          <w:marTop w:val="105"/>
          <w:marBottom w:val="0"/>
          <w:divBdr>
            <w:top w:val="none" w:sz="0" w:space="0" w:color="auto"/>
            <w:left w:val="none" w:sz="0" w:space="0" w:color="auto"/>
            <w:bottom w:val="none" w:sz="0" w:space="0" w:color="auto"/>
            <w:right w:val="none" w:sz="0" w:space="0" w:color="auto"/>
          </w:divBdr>
        </w:div>
      </w:divsChild>
    </w:div>
    <w:div w:id="1693532183">
      <w:bodyDiv w:val="1"/>
      <w:marLeft w:val="0"/>
      <w:marRight w:val="0"/>
      <w:marTop w:val="0"/>
      <w:marBottom w:val="0"/>
      <w:divBdr>
        <w:top w:val="none" w:sz="0" w:space="0" w:color="auto"/>
        <w:left w:val="none" w:sz="0" w:space="0" w:color="auto"/>
        <w:bottom w:val="none" w:sz="0" w:space="0" w:color="auto"/>
        <w:right w:val="none" w:sz="0" w:space="0" w:color="auto"/>
      </w:divBdr>
    </w:div>
    <w:div w:id="1693611164">
      <w:bodyDiv w:val="1"/>
      <w:marLeft w:val="0"/>
      <w:marRight w:val="0"/>
      <w:marTop w:val="0"/>
      <w:marBottom w:val="0"/>
      <w:divBdr>
        <w:top w:val="none" w:sz="0" w:space="0" w:color="auto"/>
        <w:left w:val="none" w:sz="0" w:space="0" w:color="auto"/>
        <w:bottom w:val="none" w:sz="0" w:space="0" w:color="auto"/>
        <w:right w:val="none" w:sz="0" w:space="0" w:color="auto"/>
      </w:divBdr>
    </w:div>
    <w:div w:id="1693873849">
      <w:bodyDiv w:val="1"/>
      <w:marLeft w:val="0"/>
      <w:marRight w:val="0"/>
      <w:marTop w:val="0"/>
      <w:marBottom w:val="0"/>
      <w:divBdr>
        <w:top w:val="none" w:sz="0" w:space="0" w:color="auto"/>
        <w:left w:val="none" w:sz="0" w:space="0" w:color="auto"/>
        <w:bottom w:val="none" w:sz="0" w:space="0" w:color="auto"/>
        <w:right w:val="none" w:sz="0" w:space="0" w:color="auto"/>
      </w:divBdr>
    </w:div>
    <w:div w:id="1693874674">
      <w:bodyDiv w:val="1"/>
      <w:marLeft w:val="0"/>
      <w:marRight w:val="0"/>
      <w:marTop w:val="0"/>
      <w:marBottom w:val="0"/>
      <w:divBdr>
        <w:top w:val="none" w:sz="0" w:space="0" w:color="auto"/>
        <w:left w:val="none" w:sz="0" w:space="0" w:color="auto"/>
        <w:bottom w:val="none" w:sz="0" w:space="0" w:color="auto"/>
        <w:right w:val="none" w:sz="0" w:space="0" w:color="auto"/>
      </w:divBdr>
    </w:div>
    <w:div w:id="1694500538">
      <w:bodyDiv w:val="1"/>
      <w:marLeft w:val="0"/>
      <w:marRight w:val="0"/>
      <w:marTop w:val="0"/>
      <w:marBottom w:val="0"/>
      <w:divBdr>
        <w:top w:val="none" w:sz="0" w:space="0" w:color="auto"/>
        <w:left w:val="none" w:sz="0" w:space="0" w:color="auto"/>
        <w:bottom w:val="none" w:sz="0" w:space="0" w:color="auto"/>
        <w:right w:val="none" w:sz="0" w:space="0" w:color="auto"/>
      </w:divBdr>
    </w:div>
    <w:div w:id="1694649459">
      <w:bodyDiv w:val="1"/>
      <w:marLeft w:val="0"/>
      <w:marRight w:val="0"/>
      <w:marTop w:val="0"/>
      <w:marBottom w:val="0"/>
      <w:divBdr>
        <w:top w:val="none" w:sz="0" w:space="0" w:color="auto"/>
        <w:left w:val="none" w:sz="0" w:space="0" w:color="auto"/>
        <w:bottom w:val="none" w:sz="0" w:space="0" w:color="auto"/>
        <w:right w:val="none" w:sz="0" w:space="0" w:color="auto"/>
      </w:divBdr>
    </w:div>
    <w:div w:id="1694917635">
      <w:bodyDiv w:val="1"/>
      <w:marLeft w:val="0"/>
      <w:marRight w:val="0"/>
      <w:marTop w:val="0"/>
      <w:marBottom w:val="0"/>
      <w:divBdr>
        <w:top w:val="none" w:sz="0" w:space="0" w:color="auto"/>
        <w:left w:val="none" w:sz="0" w:space="0" w:color="auto"/>
        <w:bottom w:val="none" w:sz="0" w:space="0" w:color="auto"/>
        <w:right w:val="none" w:sz="0" w:space="0" w:color="auto"/>
      </w:divBdr>
    </w:div>
    <w:div w:id="1695688021">
      <w:bodyDiv w:val="1"/>
      <w:marLeft w:val="0"/>
      <w:marRight w:val="0"/>
      <w:marTop w:val="0"/>
      <w:marBottom w:val="0"/>
      <w:divBdr>
        <w:top w:val="none" w:sz="0" w:space="0" w:color="auto"/>
        <w:left w:val="none" w:sz="0" w:space="0" w:color="auto"/>
        <w:bottom w:val="none" w:sz="0" w:space="0" w:color="auto"/>
        <w:right w:val="none" w:sz="0" w:space="0" w:color="auto"/>
      </w:divBdr>
    </w:div>
    <w:div w:id="1696230342">
      <w:bodyDiv w:val="1"/>
      <w:marLeft w:val="0"/>
      <w:marRight w:val="0"/>
      <w:marTop w:val="0"/>
      <w:marBottom w:val="0"/>
      <w:divBdr>
        <w:top w:val="none" w:sz="0" w:space="0" w:color="auto"/>
        <w:left w:val="none" w:sz="0" w:space="0" w:color="auto"/>
        <w:bottom w:val="none" w:sz="0" w:space="0" w:color="auto"/>
        <w:right w:val="none" w:sz="0" w:space="0" w:color="auto"/>
      </w:divBdr>
    </w:div>
    <w:div w:id="1697148630">
      <w:bodyDiv w:val="1"/>
      <w:marLeft w:val="0"/>
      <w:marRight w:val="0"/>
      <w:marTop w:val="0"/>
      <w:marBottom w:val="0"/>
      <w:divBdr>
        <w:top w:val="none" w:sz="0" w:space="0" w:color="auto"/>
        <w:left w:val="none" w:sz="0" w:space="0" w:color="auto"/>
        <w:bottom w:val="none" w:sz="0" w:space="0" w:color="auto"/>
        <w:right w:val="none" w:sz="0" w:space="0" w:color="auto"/>
      </w:divBdr>
    </w:div>
    <w:div w:id="1697534694">
      <w:bodyDiv w:val="1"/>
      <w:marLeft w:val="0"/>
      <w:marRight w:val="0"/>
      <w:marTop w:val="0"/>
      <w:marBottom w:val="0"/>
      <w:divBdr>
        <w:top w:val="none" w:sz="0" w:space="0" w:color="auto"/>
        <w:left w:val="none" w:sz="0" w:space="0" w:color="auto"/>
        <w:bottom w:val="none" w:sz="0" w:space="0" w:color="auto"/>
        <w:right w:val="none" w:sz="0" w:space="0" w:color="auto"/>
      </w:divBdr>
      <w:divsChild>
        <w:div w:id="256333047">
          <w:marLeft w:val="0"/>
          <w:marRight w:val="0"/>
          <w:marTop w:val="0"/>
          <w:marBottom w:val="255"/>
          <w:divBdr>
            <w:top w:val="none" w:sz="0" w:space="0" w:color="auto"/>
            <w:left w:val="none" w:sz="0" w:space="0" w:color="auto"/>
            <w:bottom w:val="none" w:sz="0" w:space="0" w:color="auto"/>
            <w:right w:val="none" w:sz="0" w:space="0" w:color="auto"/>
          </w:divBdr>
        </w:div>
        <w:div w:id="1330409052">
          <w:marLeft w:val="0"/>
          <w:marRight w:val="0"/>
          <w:marTop w:val="0"/>
          <w:marBottom w:val="240"/>
          <w:divBdr>
            <w:top w:val="none" w:sz="0" w:space="0" w:color="auto"/>
            <w:left w:val="none" w:sz="0" w:space="0" w:color="auto"/>
            <w:bottom w:val="none" w:sz="0" w:space="0" w:color="auto"/>
            <w:right w:val="none" w:sz="0" w:space="0" w:color="auto"/>
          </w:divBdr>
        </w:div>
      </w:divsChild>
    </w:div>
    <w:div w:id="1698313371">
      <w:bodyDiv w:val="1"/>
      <w:marLeft w:val="0"/>
      <w:marRight w:val="0"/>
      <w:marTop w:val="0"/>
      <w:marBottom w:val="0"/>
      <w:divBdr>
        <w:top w:val="none" w:sz="0" w:space="0" w:color="auto"/>
        <w:left w:val="none" w:sz="0" w:space="0" w:color="auto"/>
        <w:bottom w:val="none" w:sz="0" w:space="0" w:color="auto"/>
        <w:right w:val="none" w:sz="0" w:space="0" w:color="auto"/>
      </w:divBdr>
    </w:div>
    <w:div w:id="1698387286">
      <w:bodyDiv w:val="1"/>
      <w:marLeft w:val="0"/>
      <w:marRight w:val="0"/>
      <w:marTop w:val="0"/>
      <w:marBottom w:val="0"/>
      <w:divBdr>
        <w:top w:val="none" w:sz="0" w:space="0" w:color="auto"/>
        <w:left w:val="none" w:sz="0" w:space="0" w:color="auto"/>
        <w:bottom w:val="none" w:sz="0" w:space="0" w:color="auto"/>
        <w:right w:val="none" w:sz="0" w:space="0" w:color="auto"/>
      </w:divBdr>
    </w:div>
    <w:div w:id="1699744317">
      <w:bodyDiv w:val="1"/>
      <w:marLeft w:val="0"/>
      <w:marRight w:val="0"/>
      <w:marTop w:val="0"/>
      <w:marBottom w:val="0"/>
      <w:divBdr>
        <w:top w:val="none" w:sz="0" w:space="0" w:color="auto"/>
        <w:left w:val="none" w:sz="0" w:space="0" w:color="auto"/>
        <w:bottom w:val="none" w:sz="0" w:space="0" w:color="auto"/>
        <w:right w:val="none" w:sz="0" w:space="0" w:color="auto"/>
      </w:divBdr>
    </w:div>
    <w:div w:id="1700620828">
      <w:bodyDiv w:val="1"/>
      <w:marLeft w:val="0"/>
      <w:marRight w:val="0"/>
      <w:marTop w:val="0"/>
      <w:marBottom w:val="0"/>
      <w:divBdr>
        <w:top w:val="none" w:sz="0" w:space="0" w:color="auto"/>
        <w:left w:val="none" w:sz="0" w:space="0" w:color="auto"/>
        <w:bottom w:val="none" w:sz="0" w:space="0" w:color="auto"/>
        <w:right w:val="none" w:sz="0" w:space="0" w:color="auto"/>
      </w:divBdr>
    </w:div>
    <w:div w:id="1701321093">
      <w:bodyDiv w:val="1"/>
      <w:marLeft w:val="0"/>
      <w:marRight w:val="0"/>
      <w:marTop w:val="0"/>
      <w:marBottom w:val="0"/>
      <w:divBdr>
        <w:top w:val="none" w:sz="0" w:space="0" w:color="auto"/>
        <w:left w:val="none" w:sz="0" w:space="0" w:color="auto"/>
        <w:bottom w:val="none" w:sz="0" w:space="0" w:color="auto"/>
        <w:right w:val="none" w:sz="0" w:space="0" w:color="auto"/>
      </w:divBdr>
    </w:div>
    <w:div w:id="1701541409">
      <w:bodyDiv w:val="1"/>
      <w:marLeft w:val="0"/>
      <w:marRight w:val="0"/>
      <w:marTop w:val="0"/>
      <w:marBottom w:val="0"/>
      <w:divBdr>
        <w:top w:val="none" w:sz="0" w:space="0" w:color="auto"/>
        <w:left w:val="none" w:sz="0" w:space="0" w:color="auto"/>
        <w:bottom w:val="none" w:sz="0" w:space="0" w:color="auto"/>
        <w:right w:val="none" w:sz="0" w:space="0" w:color="auto"/>
      </w:divBdr>
    </w:div>
    <w:div w:id="1702969391">
      <w:bodyDiv w:val="1"/>
      <w:marLeft w:val="0"/>
      <w:marRight w:val="0"/>
      <w:marTop w:val="0"/>
      <w:marBottom w:val="0"/>
      <w:divBdr>
        <w:top w:val="none" w:sz="0" w:space="0" w:color="auto"/>
        <w:left w:val="none" w:sz="0" w:space="0" w:color="auto"/>
        <w:bottom w:val="none" w:sz="0" w:space="0" w:color="auto"/>
        <w:right w:val="none" w:sz="0" w:space="0" w:color="auto"/>
      </w:divBdr>
    </w:div>
    <w:div w:id="1703744250">
      <w:bodyDiv w:val="1"/>
      <w:marLeft w:val="0"/>
      <w:marRight w:val="0"/>
      <w:marTop w:val="0"/>
      <w:marBottom w:val="0"/>
      <w:divBdr>
        <w:top w:val="none" w:sz="0" w:space="0" w:color="auto"/>
        <w:left w:val="none" w:sz="0" w:space="0" w:color="auto"/>
        <w:bottom w:val="none" w:sz="0" w:space="0" w:color="auto"/>
        <w:right w:val="none" w:sz="0" w:space="0" w:color="auto"/>
      </w:divBdr>
    </w:div>
    <w:div w:id="1703747404">
      <w:bodyDiv w:val="1"/>
      <w:marLeft w:val="0"/>
      <w:marRight w:val="0"/>
      <w:marTop w:val="0"/>
      <w:marBottom w:val="0"/>
      <w:divBdr>
        <w:top w:val="none" w:sz="0" w:space="0" w:color="auto"/>
        <w:left w:val="none" w:sz="0" w:space="0" w:color="auto"/>
        <w:bottom w:val="none" w:sz="0" w:space="0" w:color="auto"/>
        <w:right w:val="none" w:sz="0" w:space="0" w:color="auto"/>
      </w:divBdr>
    </w:div>
    <w:div w:id="1703893332">
      <w:bodyDiv w:val="1"/>
      <w:marLeft w:val="0"/>
      <w:marRight w:val="0"/>
      <w:marTop w:val="0"/>
      <w:marBottom w:val="0"/>
      <w:divBdr>
        <w:top w:val="none" w:sz="0" w:space="0" w:color="auto"/>
        <w:left w:val="none" w:sz="0" w:space="0" w:color="auto"/>
        <w:bottom w:val="none" w:sz="0" w:space="0" w:color="auto"/>
        <w:right w:val="none" w:sz="0" w:space="0" w:color="auto"/>
      </w:divBdr>
    </w:div>
    <w:div w:id="1704207323">
      <w:bodyDiv w:val="1"/>
      <w:marLeft w:val="0"/>
      <w:marRight w:val="0"/>
      <w:marTop w:val="0"/>
      <w:marBottom w:val="0"/>
      <w:divBdr>
        <w:top w:val="none" w:sz="0" w:space="0" w:color="auto"/>
        <w:left w:val="none" w:sz="0" w:space="0" w:color="auto"/>
        <w:bottom w:val="none" w:sz="0" w:space="0" w:color="auto"/>
        <w:right w:val="none" w:sz="0" w:space="0" w:color="auto"/>
      </w:divBdr>
    </w:div>
    <w:div w:id="1704675577">
      <w:bodyDiv w:val="1"/>
      <w:marLeft w:val="0"/>
      <w:marRight w:val="0"/>
      <w:marTop w:val="0"/>
      <w:marBottom w:val="0"/>
      <w:divBdr>
        <w:top w:val="none" w:sz="0" w:space="0" w:color="auto"/>
        <w:left w:val="none" w:sz="0" w:space="0" w:color="auto"/>
        <w:bottom w:val="none" w:sz="0" w:space="0" w:color="auto"/>
        <w:right w:val="none" w:sz="0" w:space="0" w:color="auto"/>
      </w:divBdr>
    </w:div>
    <w:div w:id="1705011102">
      <w:bodyDiv w:val="1"/>
      <w:marLeft w:val="0"/>
      <w:marRight w:val="0"/>
      <w:marTop w:val="0"/>
      <w:marBottom w:val="0"/>
      <w:divBdr>
        <w:top w:val="none" w:sz="0" w:space="0" w:color="auto"/>
        <w:left w:val="none" w:sz="0" w:space="0" w:color="auto"/>
        <w:bottom w:val="none" w:sz="0" w:space="0" w:color="auto"/>
        <w:right w:val="none" w:sz="0" w:space="0" w:color="auto"/>
      </w:divBdr>
    </w:div>
    <w:div w:id="1705055479">
      <w:bodyDiv w:val="1"/>
      <w:marLeft w:val="0"/>
      <w:marRight w:val="0"/>
      <w:marTop w:val="0"/>
      <w:marBottom w:val="0"/>
      <w:divBdr>
        <w:top w:val="none" w:sz="0" w:space="0" w:color="auto"/>
        <w:left w:val="none" w:sz="0" w:space="0" w:color="auto"/>
        <w:bottom w:val="none" w:sz="0" w:space="0" w:color="auto"/>
        <w:right w:val="none" w:sz="0" w:space="0" w:color="auto"/>
      </w:divBdr>
      <w:divsChild>
        <w:div w:id="273443024">
          <w:marLeft w:val="0"/>
          <w:marRight w:val="0"/>
          <w:marTop w:val="280"/>
          <w:marBottom w:val="280"/>
          <w:divBdr>
            <w:top w:val="none" w:sz="0" w:space="0" w:color="auto"/>
            <w:left w:val="none" w:sz="0" w:space="0" w:color="auto"/>
            <w:bottom w:val="none" w:sz="0" w:space="0" w:color="auto"/>
            <w:right w:val="none" w:sz="0" w:space="0" w:color="auto"/>
          </w:divBdr>
        </w:div>
        <w:div w:id="825901860">
          <w:marLeft w:val="0"/>
          <w:marRight w:val="0"/>
          <w:marTop w:val="0"/>
          <w:marBottom w:val="0"/>
          <w:divBdr>
            <w:top w:val="none" w:sz="0" w:space="0" w:color="auto"/>
            <w:left w:val="none" w:sz="0" w:space="0" w:color="auto"/>
            <w:bottom w:val="none" w:sz="0" w:space="0" w:color="auto"/>
            <w:right w:val="none" w:sz="0" w:space="0" w:color="auto"/>
          </w:divBdr>
          <w:divsChild>
            <w:div w:id="484470665">
              <w:marLeft w:val="0"/>
              <w:marRight w:val="0"/>
              <w:marTop w:val="280"/>
              <w:marBottom w:val="280"/>
              <w:divBdr>
                <w:top w:val="none" w:sz="0" w:space="0" w:color="auto"/>
                <w:left w:val="none" w:sz="0" w:space="0" w:color="auto"/>
                <w:bottom w:val="none" w:sz="0" w:space="0" w:color="auto"/>
                <w:right w:val="none" w:sz="0" w:space="0" w:color="auto"/>
              </w:divBdr>
            </w:div>
            <w:div w:id="168325995">
              <w:marLeft w:val="0"/>
              <w:marRight w:val="0"/>
              <w:marTop w:val="280"/>
              <w:marBottom w:val="280"/>
              <w:divBdr>
                <w:top w:val="none" w:sz="0" w:space="0" w:color="auto"/>
                <w:left w:val="none" w:sz="0" w:space="0" w:color="auto"/>
                <w:bottom w:val="none" w:sz="0" w:space="0" w:color="auto"/>
                <w:right w:val="none" w:sz="0" w:space="0" w:color="auto"/>
              </w:divBdr>
            </w:div>
            <w:div w:id="69618251">
              <w:marLeft w:val="0"/>
              <w:marRight w:val="0"/>
              <w:marTop w:val="280"/>
              <w:marBottom w:val="280"/>
              <w:divBdr>
                <w:top w:val="none" w:sz="0" w:space="0" w:color="auto"/>
                <w:left w:val="none" w:sz="0" w:space="0" w:color="auto"/>
                <w:bottom w:val="none" w:sz="0" w:space="0" w:color="auto"/>
                <w:right w:val="none" w:sz="0" w:space="0" w:color="auto"/>
              </w:divBdr>
            </w:div>
            <w:div w:id="1194273728">
              <w:marLeft w:val="0"/>
              <w:marRight w:val="0"/>
              <w:marTop w:val="280"/>
              <w:marBottom w:val="280"/>
              <w:divBdr>
                <w:top w:val="none" w:sz="0" w:space="0" w:color="auto"/>
                <w:left w:val="none" w:sz="0" w:space="0" w:color="auto"/>
                <w:bottom w:val="none" w:sz="0" w:space="0" w:color="auto"/>
                <w:right w:val="none" w:sz="0" w:space="0" w:color="auto"/>
              </w:divBdr>
            </w:div>
            <w:div w:id="23554433">
              <w:marLeft w:val="0"/>
              <w:marRight w:val="0"/>
              <w:marTop w:val="280"/>
              <w:marBottom w:val="280"/>
              <w:divBdr>
                <w:top w:val="none" w:sz="0" w:space="0" w:color="auto"/>
                <w:left w:val="none" w:sz="0" w:space="0" w:color="auto"/>
                <w:bottom w:val="none" w:sz="0" w:space="0" w:color="auto"/>
                <w:right w:val="none" w:sz="0" w:space="0" w:color="auto"/>
              </w:divBdr>
            </w:div>
          </w:divsChild>
        </w:div>
      </w:divsChild>
    </w:div>
    <w:div w:id="1705447090">
      <w:bodyDiv w:val="1"/>
      <w:marLeft w:val="0"/>
      <w:marRight w:val="0"/>
      <w:marTop w:val="0"/>
      <w:marBottom w:val="0"/>
      <w:divBdr>
        <w:top w:val="none" w:sz="0" w:space="0" w:color="auto"/>
        <w:left w:val="none" w:sz="0" w:space="0" w:color="auto"/>
        <w:bottom w:val="none" w:sz="0" w:space="0" w:color="auto"/>
        <w:right w:val="none" w:sz="0" w:space="0" w:color="auto"/>
      </w:divBdr>
    </w:div>
    <w:div w:id="1706060011">
      <w:bodyDiv w:val="1"/>
      <w:marLeft w:val="0"/>
      <w:marRight w:val="0"/>
      <w:marTop w:val="0"/>
      <w:marBottom w:val="0"/>
      <w:divBdr>
        <w:top w:val="none" w:sz="0" w:space="0" w:color="auto"/>
        <w:left w:val="none" w:sz="0" w:space="0" w:color="auto"/>
        <w:bottom w:val="none" w:sz="0" w:space="0" w:color="auto"/>
        <w:right w:val="none" w:sz="0" w:space="0" w:color="auto"/>
      </w:divBdr>
      <w:divsChild>
        <w:div w:id="510023565">
          <w:marLeft w:val="0"/>
          <w:marRight w:val="0"/>
          <w:marTop w:val="0"/>
          <w:marBottom w:val="0"/>
          <w:divBdr>
            <w:top w:val="none" w:sz="0" w:space="0" w:color="auto"/>
            <w:left w:val="none" w:sz="0" w:space="0" w:color="auto"/>
            <w:bottom w:val="none" w:sz="0" w:space="0" w:color="auto"/>
            <w:right w:val="none" w:sz="0" w:space="0" w:color="auto"/>
          </w:divBdr>
          <w:divsChild>
            <w:div w:id="1188327252">
              <w:marLeft w:val="0"/>
              <w:marRight w:val="0"/>
              <w:marTop w:val="0"/>
              <w:marBottom w:val="0"/>
              <w:divBdr>
                <w:top w:val="none" w:sz="0" w:space="0" w:color="auto"/>
                <w:left w:val="none" w:sz="0" w:space="0" w:color="auto"/>
                <w:bottom w:val="none" w:sz="0" w:space="0" w:color="auto"/>
                <w:right w:val="none" w:sz="0" w:space="0" w:color="auto"/>
              </w:divBdr>
              <w:divsChild>
                <w:div w:id="1007443346">
                  <w:marLeft w:val="0"/>
                  <w:marRight w:val="0"/>
                  <w:marTop w:val="0"/>
                  <w:marBottom w:val="0"/>
                  <w:divBdr>
                    <w:top w:val="none" w:sz="0" w:space="0" w:color="auto"/>
                    <w:left w:val="none" w:sz="0" w:space="0" w:color="auto"/>
                    <w:bottom w:val="none" w:sz="0" w:space="0" w:color="auto"/>
                    <w:right w:val="none" w:sz="0" w:space="0" w:color="auto"/>
                  </w:divBdr>
                  <w:divsChild>
                    <w:div w:id="777680902">
                      <w:marLeft w:val="0"/>
                      <w:marRight w:val="0"/>
                      <w:marTop w:val="0"/>
                      <w:marBottom w:val="0"/>
                      <w:divBdr>
                        <w:top w:val="none" w:sz="0" w:space="0" w:color="auto"/>
                        <w:left w:val="none" w:sz="0" w:space="0" w:color="auto"/>
                        <w:bottom w:val="none" w:sz="0" w:space="0" w:color="auto"/>
                        <w:right w:val="none" w:sz="0" w:space="0" w:color="auto"/>
                      </w:divBdr>
                      <w:divsChild>
                        <w:div w:id="1113750785">
                          <w:marLeft w:val="0"/>
                          <w:marRight w:val="0"/>
                          <w:marTop w:val="45"/>
                          <w:marBottom w:val="0"/>
                          <w:divBdr>
                            <w:top w:val="none" w:sz="0" w:space="0" w:color="auto"/>
                            <w:left w:val="none" w:sz="0" w:space="0" w:color="auto"/>
                            <w:bottom w:val="none" w:sz="0" w:space="0" w:color="auto"/>
                            <w:right w:val="none" w:sz="0" w:space="0" w:color="auto"/>
                          </w:divBdr>
                          <w:divsChild>
                            <w:div w:id="1221743984">
                              <w:marLeft w:val="0"/>
                              <w:marRight w:val="39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6830270">
      <w:bodyDiv w:val="1"/>
      <w:marLeft w:val="0"/>
      <w:marRight w:val="0"/>
      <w:marTop w:val="0"/>
      <w:marBottom w:val="0"/>
      <w:divBdr>
        <w:top w:val="none" w:sz="0" w:space="0" w:color="auto"/>
        <w:left w:val="none" w:sz="0" w:space="0" w:color="auto"/>
        <w:bottom w:val="none" w:sz="0" w:space="0" w:color="auto"/>
        <w:right w:val="none" w:sz="0" w:space="0" w:color="auto"/>
      </w:divBdr>
      <w:divsChild>
        <w:div w:id="1908030044">
          <w:marLeft w:val="0"/>
          <w:marRight w:val="0"/>
          <w:marTop w:val="0"/>
          <w:marBottom w:val="0"/>
          <w:divBdr>
            <w:top w:val="none" w:sz="0" w:space="0" w:color="auto"/>
            <w:left w:val="none" w:sz="0" w:space="0" w:color="auto"/>
            <w:bottom w:val="none" w:sz="0" w:space="0" w:color="auto"/>
            <w:right w:val="none" w:sz="0" w:space="0" w:color="auto"/>
          </w:divBdr>
          <w:divsChild>
            <w:div w:id="942493050">
              <w:marLeft w:val="0"/>
              <w:marRight w:val="0"/>
              <w:marTop w:val="0"/>
              <w:marBottom w:val="0"/>
              <w:divBdr>
                <w:top w:val="none" w:sz="0" w:space="0" w:color="auto"/>
                <w:left w:val="none" w:sz="0" w:space="0" w:color="auto"/>
                <w:bottom w:val="none" w:sz="0" w:space="0" w:color="auto"/>
                <w:right w:val="none" w:sz="0" w:space="0" w:color="auto"/>
              </w:divBdr>
              <w:divsChild>
                <w:div w:id="1496845704">
                  <w:marLeft w:val="0"/>
                  <w:marRight w:val="0"/>
                  <w:marTop w:val="0"/>
                  <w:marBottom w:val="0"/>
                  <w:divBdr>
                    <w:top w:val="none" w:sz="0" w:space="0" w:color="auto"/>
                    <w:left w:val="none" w:sz="0" w:space="0" w:color="auto"/>
                    <w:bottom w:val="none" w:sz="0" w:space="0" w:color="auto"/>
                    <w:right w:val="none" w:sz="0" w:space="0" w:color="auto"/>
                  </w:divBdr>
                  <w:divsChild>
                    <w:div w:id="43916032">
                      <w:marLeft w:val="0"/>
                      <w:marRight w:val="0"/>
                      <w:marTop w:val="0"/>
                      <w:marBottom w:val="0"/>
                      <w:divBdr>
                        <w:top w:val="none" w:sz="0" w:space="0" w:color="auto"/>
                        <w:left w:val="none" w:sz="0" w:space="0" w:color="auto"/>
                        <w:bottom w:val="none" w:sz="0" w:space="0" w:color="auto"/>
                        <w:right w:val="none" w:sz="0" w:space="0" w:color="auto"/>
                      </w:divBdr>
                      <w:divsChild>
                        <w:div w:id="297758661">
                          <w:marLeft w:val="0"/>
                          <w:marRight w:val="0"/>
                          <w:marTop w:val="37"/>
                          <w:marBottom w:val="0"/>
                          <w:divBdr>
                            <w:top w:val="none" w:sz="0" w:space="0" w:color="auto"/>
                            <w:left w:val="none" w:sz="0" w:space="0" w:color="auto"/>
                            <w:bottom w:val="none" w:sz="0" w:space="0" w:color="auto"/>
                            <w:right w:val="none" w:sz="0" w:space="0" w:color="auto"/>
                          </w:divBdr>
                          <w:divsChild>
                            <w:div w:id="680543631">
                              <w:marLeft w:val="0"/>
                              <w:marRight w:val="320"/>
                              <w:marTop w:val="0"/>
                              <w:marBottom w:val="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6907096">
      <w:bodyDiv w:val="1"/>
      <w:marLeft w:val="0"/>
      <w:marRight w:val="0"/>
      <w:marTop w:val="0"/>
      <w:marBottom w:val="0"/>
      <w:divBdr>
        <w:top w:val="none" w:sz="0" w:space="0" w:color="auto"/>
        <w:left w:val="none" w:sz="0" w:space="0" w:color="auto"/>
        <w:bottom w:val="none" w:sz="0" w:space="0" w:color="auto"/>
        <w:right w:val="none" w:sz="0" w:space="0" w:color="auto"/>
      </w:divBdr>
    </w:div>
    <w:div w:id="1707363924">
      <w:bodyDiv w:val="1"/>
      <w:marLeft w:val="0"/>
      <w:marRight w:val="0"/>
      <w:marTop w:val="0"/>
      <w:marBottom w:val="0"/>
      <w:divBdr>
        <w:top w:val="none" w:sz="0" w:space="0" w:color="auto"/>
        <w:left w:val="none" w:sz="0" w:space="0" w:color="auto"/>
        <w:bottom w:val="none" w:sz="0" w:space="0" w:color="auto"/>
        <w:right w:val="none" w:sz="0" w:space="0" w:color="auto"/>
      </w:divBdr>
    </w:div>
    <w:div w:id="1707749792">
      <w:bodyDiv w:val="1"/>
      <w:marLeft w:val="0"/>
      <w:marRight w:val="0"/>
      <w:marTop w:val="0"/>
      <w:marBottom w:val="0"/>
      <w:divBdr>
        <w:top w:val="none" w:sz="0" w:space="0" w:color="auto"/>
        <w:left w:val="none" w:sz="0" w:space="0" w:color="auto"/>
        <w:bottom w:val="none" w:sz="0" w:space="0" w:color="auto"/>
        <w:right w:val="none" w:sz="0" w:space="0" w:color="auto"/>
      </w:divBdr>
    </w:div>
    <w:div w:id="1707757696">
      <w:bodyDiv w:val="1"/>
      <w:marLeft w:val="0"/>
      <w:marRight w:val="0"/>
      <w:marTop w:val="0"/>
      <w:marBottom w:val="0"/>
      <w:divBdr>
        <w:top w:val="none" w:sz="0" w:space="0" w:color="auto"/>
        <w:left w:val="none" w:sz="0" w:space="0" w:color="auto"/>
        <w:bottom w:val="none" w:sz="0" w:space="0" w:color="auto"/>
        <w:right w:val="none" w:sz="0" w:space="0" w:color="auto"/>
      </w:divBdr>
      <w:divsChild>
        <w:div w:id="84881284">
          <w:marLeft w:val="0"/>
          <w:marRight w:val="0"/>
          <w:marTop w:val="0"/>
          <w:marBottom w:val="0"/>
          <w:divBdr>
            <w:top w:val="none" w:sz="0" w:space="0" w:color="auto"/>
            <w:left w:val="none" w:sz="0" w:space="0" w:color="auto"/>
            <w:bottom w:val="none" w:sz="0" w:space="0" w:color="auto"/>
            <w:right w:val="none" w:sz="0" w:space="0" w:color="auto"/>
          </w:divBdr>
        </w:div>
      </w:divsChild>
    </w:div>
    <w:div w:id="1708143261">
      <w:bodyDiv w:val="1"/>
      <w:marLeft w:val="0"/>
      <w:marRight w:val="0"/>
      <w:marTop w:val="0"/>
      <w:marBottom w:val="0"/>
      <w:divBdr>
        <w:top w:val="none" w:sz="0" w:space="0" w:color="auto"/>
        <w:left w:val="none" w:sz="0" w:space="0" w:color="auto"/>
        <w:bottom w:val="none" w:sz="0" w:space="0" w:color="auto"/>
        <w:right w:val="none" w:sz="0" w:space="0" w:color="auto"/>
      </w:divBdr>
    </w:div>
    <w:div w:id="1708413497">
      <w:bodyDiv w:val="1"/>
      <w:marLeft w:val="0"/>
      <w:marRight w:val="0"/>
      <w:marTop w:val="0"/>
      <w:marBottom w:val="0"/>
      <w:divBdr>
        <w:top w:val="none" w:sz="0" w:space="0" w:color="auto"/>
        <w:left w:val="none" w:sz="0" w:space="0" w:color="auto"/>
        <w:bottom w:val="none" w:sz="0" w:space="0" w:color="auto"/>
        <w:right w:val="none" w:sz="0" w:space="0" w:color="auto"/>
      </w:divBdr>
    </w:div>
    <w:div w:id="1708868244">
      <w:bodyDiv w:val="1"/>
      <w:marLeft w:val="0"/>
      <w:marRight w:val="0"/>
      <w:marTop w:val="0"/>
      <w:marBottom w:val="0"/>
      <w:divBdr>
        <w:top w:val="none" w:sz="0" w:space="0" w:color="auto"/>
        <w:left w:val="none" w:sz="0" w:space="0" w:color="auto"/>
        <w:bottom w:val="none" w:sz="0" w:space="0" w:color="auto"/>
        <w:right w:val="none" w:sz="0" w:space="0" w:color="auto"/>
      </w:divBdr>
    </w:div>
    <w:div w:id="1708873360">
      <w:bodyDiv w:val="1"/>
      <w:marLeft w:val="0"/>
      <w:marRight w:val="0"/>
      <w:marTop w:val="0"/>
      <w:marBottom w:val="0"/>
      <w:divBdr>
        <w:top w:val="none" w:sz="0" w:space="0" w:color="auto"/>
        <w:left w:val="none" w:sz="0" w:space="0" w:color="auto"/>
        <w:bottom w:val="none" w:sz="0" w:space="0" w:color="auto"/>
        <w:right w:val="none" w:sz="0" w:space="0" w:color="auto"/>
      </w:divBdr>
    </w:div>
    <w:div w:id="1709065804">
      <w:bodyDiv w:val="1"/>
      <w:marLeft w:val="0"/>
      <w:marRight w:val="0"/>
      <w:marTop w:val="0"/>
      <w:marBottom w:val="0"/>
      <w:divBdr>
        <w:top w:val="none" w:sz="0" w:space="0" w:color="auto"/>
        <w:left w:val="none" w:sz="0" w:space="0" w:color="auto"/>
        <w:bottom w:val="none" w:sz="0" w:space="0" w:color="auto"/>
        <w:right w:val="none" w:sz="0" w:space="0" w:color="auto"/>
      </w:divBdr>
    </w:div>
    <w:div w:id="1710102971">
      <w:bodyDiv w:val="1"/>
      <w:marLeft w:val="0"/>
      <w:marRight w:val="0"/>
      <w:marTop w:val="0"/>
      <w:marBottom w:val="0"/>
      <w:divBdr>
        <w:top w:val="none" w:sz="0" w:space="0" w:color="auto"/>
        <w:left w:val="none" w:sz="0" w:space="0" w:color="auto"/>
        <w:bottom w:val="none" w:sz="0" w:space="0" w:color="auto"/>
        <w:right w:val="none" w:sz="0" w:space="0" w:color="auto"/>
      </w:divBdr>
    </w:div>
    <w:div w:id="1710178893">
      <w:bodyDiv w:val="1"/>
      <w:marLeft w:val="0"/>
      <w:marRight w:val="0"/>
      <w:marTop w:val="0"/>
      <w:marBottom w:val="0"/>
      <w:divBdr>
        <w:top w:val="none" w:sz="0" w:space="0" w:color="auto"/>
        <w:left w:val="none" w:sz="0" w:space="0" w:color="auto"/>
        <w:bottom w:val="none" w:sz="0" w:space="0" w:color="auto"/>
        <w:right w:val="none" w:sz="0" w:space="0" w:color="auto"/>
      </w:divBdr>
    </w:div>
    <w:div w:id="1710185165">
      <w:bodyDiv w:val="1"/>
      <w:marLeft w:val="0"/>
      <w:marRight w:val="0"/>
      <w:marTop w:val="0"/>
      <w:marBottom w:val="0"/>
      <w:divBdr>
        <w:top w:val="none" w:sz="0" w:space="0" w:color="auto"/>
        <w:left w:val="none" w:sz="0" w:space="0" w:color="auto"/>
        <w:bottom w:val="none" w:sz="0" w:space="0" w:color="auto"/>
        <w:right w:val="none" w:sz="0" w:space="0" w:color="auto"/>
      </w:divBdr>
    </w:div>
    <w:div w:id="1710374925">
      <w:bodyDiv w:val="1"/>
      <w:marLeft w:val="0"/>
      <w:marRight w:val="0"/>
      <w:marTop w:val="0"/>
      <w:marBottom w:val="0"/>
      <w:divBdr>
        <w:top w:val="none" w:sz="0" w:space="0" w:color="auto"/>
        <w:left w:val="none" w:sz="0" w:space="0" w:color="auto"/>
        <w:bottom w:val="none" w:sz="0" w:space="0" w:color="auto"/>
        <w:right w:val="none" w:sz="0" w:space="0" w:color="auto"/>
      </w:divBdr>
    </w:div>
    <w:div w:id="1710491271">
      <w:bodyDiv w:val="1"/>
      <w:marLeft w:val="0"/>
      <w:marRight w:val="0"/>
      <w:marTop w:val="0"/>
      <w:marBottom w:val="0"/>
      <w:divBdr>
        <w:top w:val="none" w:sz="0" w:space="0" w:color="auto"/>
        <w:left w:val="none" w:sz="0" w:space="0" w:color="auto"/>
        <w:bottom w:val="none" w:sz="0" w:space="0" w:color="auto"/>
        <w:right w:val="none" w:sz="0" w:space="0" w:color="auto"/>
      </w:divBdr>
    </w:div>
    <w:div w:id="1711301733">
      <w:bodyDiv w:val="1"/>
      <w:marLeft w:val="0"/>
      <w:marRight w:val="0"/>
      <w:marTop w:val="0"/>
      <w:marBottom w:val="0"/>
      <w:divBdr>
        <w:top w:val="none" w:sz="0" w:space="0" w:color="auto"/>
        <w:left w:val="none" w:sz="0" w:space="0" w:color="auto"/>
        <w:bottom w:val="none" w:sz="0" w:space="0" w:color="auto"/>
        <w:right w:val="none" w:sz="0" w:space="0" w:color="auto"/>
      </w:divBdr>
    </w:div>
    <w:div w:id="1711303514">
      <w:bodyDiv w:val="1"/>
      <w:marLeft w:val="0"/>
      <w:marRight w:val="0"/>
      <w:marTop w:val="0"/>
      <w:marBottom w:val="0"/>
      <w:divBdr>
        <w:top w:val="none" w:sz="0" w:space="0" w:color="auto"/>
        <w:left w:val="none" w:sz="0" w:space="0" w:color="auto"/>
        <w:bottom w:val="none" w:sz="0" w:space="0" w:color="auto"/>
        <w:right w:val="none" w:sz="0" w:space="0" w:color="auto"/>
      </w:divBdr>
    </w:div>
    <w:div w:id="1711489551">
      <w:bodyDiv w:val="1"/>
      <w:marLeft w:val="0"/>
      <w:marRight w:val="0"/>
      <w:marTop w:val="0"/>
      <w:marBottom w:val="0"/>
      <w:divBdr>
        <w:top w:val="none" w:sz="0" w:space="0" w:color="auto"/>
        <w:left w:val="none" w:sz="0" w:space="0" w:color="auto"/>
        <w:bottom w:val="none" w:sz="0" w:space="0" w:color="auto"/>
        <w:right w:val="none" w:sz="0" w:space="0" w:color="auto"/>
      </w:divBdr>
    </w:div>
    <w:div w:id="1711951051">
      <w:bodyDiv w:val="1"/>
      <w:marLeft w:val="0"/>
      <w:marRight w:val="0"/>
      <w:marTop w:val="0"/>
      <w:marBottom w:val="0"/>
      <w:divBdr>
        <w:top w:val="none" w:sz="0" w:space="0" w:color="auto"/>
        <w:left w:val="none" w:sz="0" w:space="0" w:color="auto"/>
        <w:bottom w:val="none" w:sz="0" w:space="0" w:color="auto"/>
        <w:right w:val="none" w:sz="0" w:space="0" w:color="auto"/>
      </w:divBdr>
    </w:div>
    <w:div w:id="1712148533">
      <w:bodyDiv w:val="1"/>
      <w:marLeft w:val="0"/>
      <w:marRight w:val="0"/>
      <w:marTop w:val="0"/>
      <w:marBottom w:val="0"/>
      <w:divBdr>
        <w:top w:val="none" w:sz="0" w:space="0" w:color="auto"/>
        <w:left w:val="none" w:sz="0" w:space="0" w:color="auto"/>
        <w:bottom w:val="none" w:sz="0" w:space="0" w:color="auto"/>
        <w:right w:val="none" w:sz="0" w:space="0" w:color="auto"/>
      </w:divBdr>
    </w:div>
    <w:div w:id="1712412787">
      <w:bodyDiv w:val="1"/>
      <w:marLeft w:val="0"/>
      <w:marRight w:val="0"/>
      <w:marTop w:val="0"/>
      <w:marBottom w:val="0"/>
      <w:divBdr>
        <w:top w:val="none" w:sz="0" w:space="0" w:color="auto"/>
        <w:left w:val="none" w:sz="0" w:space="0" w:color="auto"/>
        <w:bottom w:val="none" w:sz="0" w:space="0" w:color="auto"/>
        <w:right w:val="none" w:sz="0" w:space="0" w:color="auto"/>
      </w:divBdr>
    </w:div>
    <w:div w:id="1712805243">
      <w:bodyDiv w:val="1"/>
      <w:marLeft w:val="0"/>
      <w:marRight w:val="0"/>
      <w:marTop w:val="0"/>
      <w:marBottom w:val="0"/>
      <w:divBdr>
        <w:top w:val="none" w:sz="0" w:space="0" w:color="auto"/>
        <w:left w:val="none" w:sz="0" w:space="0" w:color="auto"/>
        <w:bottom w:val="none" w:sz="0" w:space="0" w:color="auto"/>
        <w:right w:val="none" w:sz="0" w:space="0" w:color="auto"/>
      </w:divBdr>
    </w:div>
    <w:div w:id="1713075728">
      <w:bodyDiv w:val="1"/>
      <w:marLeft w:val="0"/>
      <w:marRight w:val="0"/>
      <w:marTop w:val="0"/>
      <w:marBottom w:val="0"/>
      <w:divBdr>
        <w:top w:val="none" w:sz="0" w:space="0" w:color="auto"/>
        <w:left w:val="none" w:sz="0" w:space="0" w:color="auto"/>
        <w:bottom w:val="none" w:sz="0" w:space="0" w:color="auto"/>
        <w:right w:val="none" w:sz="0" w:space="0" w:color="auto"/>
      </w:divBdr>
    </w:div>
    <w:div w:id="1713722836">
      <w:bodyDiv w:val="1"/>
      <w:marLeft w:val="0"/>
      <w:marRight w:val="0"/>
      <w:marTop w:val="0"/>
      <w:marBottom w:val="0"/>
      <w:divBdr>
        <w:top w:val="none" w:sz="0" w:space="0" w:color="auto"/>
        <w:left w:val="none" w:sz="0" w:space="0" w:color="auto"/>
        <w:bottom w:val="none" w:sz="0" w:space="0" w:color="auto"/>
        <w:right w:val="none" w:sz="0" w:space="0" w:color="auto"/>
      </w:divBdr>
    </w:div>
    <w:div w:id="1714503126">
      <w:bodyDiv w:val="1"/>
      <w:marLeft w:val="0"/>
      <w:marRight w:val="0"/>
      <w:marTop w:val="0"/>
      <w:marBottom w:val="0"/>
      <w:divBdr>
        <w:top w:val="none" w:sz="0" w:space="0" w:color="auto"/>
        <w:left w:val="none" w:sz="0" w:space="0" w:color="auto"/>
        <w:bottom w:val="none" w:sz="0" w:space="0" w:color="auto"/>
        <w:right w:val="none" w:sz="0" w:space="0" w:color="auto"/>
      </w:divBdr>
    </w:div>
    <w:div w:id="1714846631">
      <w:bodyDiv w:val="1"/>
      <w:marLeft w:val="0"/>
      <w:marRight w:val="0"/>
      <w:marTop w:val="0"/>
      <w:marBottom w:val="0"/>
      <w:divBdr>
        <w:top w:val="none" w:sz="0" w:space="0" w:color="auto"/>
        <w:left w:val="none" w:sz="0" w:space="0" w:color="auto"/>
        <w:bottom w:val="none" w:sz="0" w:space="0" w:color="auto"/>
        <w:right w:val="none" w:sz="0" w:space="0" w:color="auto"/>
      </w:divBdr>
    </w:div>
    <w:div w:id="1715151009">
      <w:bodyDiv w:val="1"/>
      <w:marLeft w:val="0"/>
      <w:marRight w:val="0"/>
      <w:marTop w:val="0"/>
      <w:marBottom w:val="0"/>
      <w:divBdr>
        <w:top w:val="none" w:sz="0" w:space="0" w:color="auto"/>
        <w:left w:val="none" w:sz="0" w:space="0" w:color="auto"/>
        <w:bottom w:val="none" w:sz="0" w:space="0" w:color="auto"/>
        <w:right w:val="none" w:sz="0" w:space="0" w:color="auto"/>
      </w:divBdr>
    </w:div>
    <w:div w:id="1715696790">
      <w:bodyDiv w:val="1"/>
      <w:marLeft w:val="0"/>
      <w:marRight w:val="0"/>
      <w:marTop w:val="0"/>
      <w:marBottom w:val="0"/>
      <w:divBdr>
        <w:top w:val="none" w:sz="0" w:space="0" w:color="auto"/>
        <w:left w:val="none" w:sz="0" w:space="0" w:color="auto"/>
        <w:bottom w:val="none" w:sz="0" w:space="0" w:color="auto"/>
        <w:right w:val="none" w:sz="0" w:space="0" w:color="auto"/>
      </w:divBdr>
    </w:div>
    <w:div w:id="1715929704">
      <w:bodyDiv w:val="1"/>
      <w:marLeft w:val="0"/>
      <w:marRight w:val="0"/>
      <w:marTop w:val="0"/>
      <w:marBottom w:val="0"/>
      <w:divBdr>
        <w:top w:val="none" w:sz="0" w:space="0" w:color="auto"/>
        <w:left w:val="none" w:sz="0" w:space="0" w:color="auto"/>
        <w:bottom w:val="none" w:sz="0" w:space="0" w:color="auto"/>
        <w:right w:val="none" w:sz="0" w:space="0" w:color="auto"/>
      </w:divBdr>
    </w:div>
    <w:div w:id="1716003331">
      <w:bodyDiv w:val="1"/>
      <w:marLeft w:val="0"/>
      <w:marRight w:val="0"/>
      <w:marTop w:val="0"/>
      <w:marBottom w:val="0"/>
      <w:divBdr>
        <w:top w:val="none" w:sz="0" w:space="0" w:color="auto"/>
        <w:left w:val="none" w:sz="0" w:space="0" w:color="auto"/>
        <w:bottom w:val="none" w:sz="0" w:space="0" w:color="auto"/>
        <w:right w:val="none" w:sz="0" w:space="0" w:color="auto"/>
      </w:divBdr>
    </w:div>
    <w:div w:id="1716006536">
      <w:bodyDiv w:val="1"/>
      <w:marLeft w:val="0"/>
      <w:marRight w:val="0"/>
      <w:marTop w:val="0"/>
      <w:marBottom w:val="0"/>
      <w:divBdr>
        <w:top w:val="none" w:sz="0" w:space="0" w:color="auto"/>
        <w:left w:val="none" w:sz="0" w:space="0" w:color="auto"/>
        <w:bottom w:val="none" w:sz="0" w:space="0" w:color="auto"/>
        <w:right w:val="none" w:sz="0" w:space="0" w:color="auto"/>
      </w:divBdr>
    </w:div>
    <w:div w:id="1716348620">
      <w:bodyDiv w:val="1"/>
      <w:marLeft w:val="0"/>
      <w:marRight w:val="0"/>
      <w:marTop w:val="0"/>
      <w:marBottom w:val="0"/>
      <w:divBdr>
        <w:top w:val="none" w:sz="0" w:space="0" w:color="auto"/>
        <w:left w:val="none" w:sz="0" w:space="0" w:color="auto"/>
        <w:bottom w:val="none" w:sz="0" w:space="0" w:color="auto"/>
        <w:right w:val="none" w:sz="0" w:space="0" w:color="auto"/>
      </w:divBdr>
    </w:div>
    <w:div w:id="1716420049">
      <w:bodyDiv w:val="1"/>
      <w:marLeft w:val="0"/>
      <w:marRight w:val="0"/>
      <w:marTop w:val="0"/>
      <w:marBottom w:val="0"/>
      <w:divBdr>
        <w:top w:val="none" w:sz="0" w:space="0" w:color="auto"/>
        <w:left w:val="none" w:sz="0" w:space="0" w:color="auto"/>
        <w:bottom w:val="none" w:sz="0" w:space="0" w:color="auto"/>
        <w:right w:val="none" w:sz="0" w:space="0" w:color="auto"/>
      </w:divBdr>
    </w:div>
    <w:div w:id="1716930998">
      <w:bodyDiv w:val="1"/>
      <w:marLeft w:val="0"/>
      <w:marRight w:val="0"/>
      <w:marTop w:val="0"/>
      <w:marBottom w:val="0"/>
      <w:divBdr>
        <w:top w:val="none" w:sz="0" w:space="0" w:color="auto"/>
        <w:left w:val="none" w:sz="0" w:space="0" w:color="auto"/>
        <w:bottom w:val="none" w:sz="0" w:space="0" w:color="auto"/>
        <w:right w:val="none" w:sz="0" w:space="0" w:color="auto"/>
      </w:divBdr>
    </w:div>
    <w:div w:id="1717387370">
      <w:bodyDiv w:val="1"/>
      <w:marLeft w:val="0"/>
      <w:marRight w:val="0"/>
      <w:marTop w:val="0"/>
      <w:marBottom w:val="0"/>
      <w:divBdr>
        <w:top w:val="none" w:sz="0" w:space="0" w:color="auto"/>
        <w:left w:val="none" w:sz="0" w:space="0" w:color="auto"/>
        <w:bottom w:val="none" w:sz="0" w:space="0" w:color="auto"/>
        <w:right w:val="none" w:sz="0" w:space="0" w:color="auto"/>
      </w:divBdr>
    </w:div>
    <w:div w:id="1717509118">
      <w:bodyDiv w:val="1"/>
      <w:marLeft w:val="0"/>
      <w:marRight w:val="0"/>
      <w:marTop w:val="0"/>
      <w:marBottom w:val="0"/>
      <w:divBdr>
        <w:top w:val="none" w:sz="0" w:space="0" w:color="auto"/>
        <w:left w:val="none" w:sz="0" w:space="0" w:color="auto"/>
        <w:bottom w:val="none" w:sz="0" w:space="0" w:color="auto"/>
        <w:right w:val="none" w:sz="0" w:space="0" w:color="auto"/>
      </w:divBdr>
    </w:div>
    <w:div w:id="1717847435">
      <w:bodyDiv w:val="1"/>
      <w:marLeft w:val="0"/>
      <w:marRight w:val="0"/>
      <w:marTop w:val="0"/>
      <w:marBottom w:val="0"/>
      <w:divBdr>
        <w:top w:val="none" w:sz="0" w:space="0" w:color="auto"/>
        <w:left w:val="none" w:sz="0" w:space="0" w:color="auto"/>
        <w:bottom w:val="none" w:sz="0" w:space="0" w:color="auto"/>
        <w:right w:val="none" w:sz="0" w:space="0" w:color="auto"/>
      </w:divBdr>
    </w:div>
    <w:div w:id="1717973526">
      <w:bodyDiv w:val="1"/>
      <w:marLeft w:val="0"/>
      <w:marRight w:val="0"/>
      <w:marTop w:val="0"/>
      <w:marBottom w:val="0"/>
      <w:divBdr>
        <w:top w:val="none" w:sz="0" w:space="0" w:color="auto"/>
        <w:left w:val="none" w:sz="0" w:space="0" w:color="auto"/>
        <w:bottom w:val="none" w:sz="0" w:space="0" w:color="auto"/>
        <w:right w:val="none" w:sz="0" w:space="0" w:color="auto"/>
      </w:divBdr>
    </w:div>
    <w:div w:id="1718164455">
      <w:bodyDiv w:val="1"/>
      <w:marLeft w:val="0"/>
      <w:marRight w:val="0"/>
      <w:marTop w:val="0"/>
      <w:marBottom w:val="0"/>
      <w:divBdr>
        <w:top w:val="none" w:sz="0" w:space="0" w:color="auto"/>
        <w:left w:val="none" w:sz="0" w:space="0" w:color="auto"/>
        <w:bottom w:val="none" w:sz="0" w:space="0" w:color="auto"/>
        <w:right w:val="none" w:sz="0" w:space="0" w:color="auto"/>
      </w:divBdr>
    </w:div>
    <w:div w:id="1718360155">
      <w:bodyDiv w:val="1"/>
      <w:marLeft w:val="0"/>
      <w:marRight w:val="0"/>
      <w:marTop w:val="0"/>
      <w:marBottom w:val="0"/>
      <w:divBdr>
        <w:top w:val="none" w:sz="0" w:space="0" w:color="auto"/>
        <w:left w:val="none" w:sz="0" w:space="0" w:color="auto"/>
        <w:bottom w:val="none" w:sz="0" w:space="0" w:color="auto"/>
        <w:right w:val="none" w:sz="0" w:space="0" w:color="auto"/>
      </w:divBdr>
    </w:div>
    <w:div w:id="1718431185">
      <w:bodyDiv w:val="1"/>
      <w:marLeft w:val="0"/>
      <w:marRight w:val="0"/>
      <w:marTop w:val="0"/>
      <w:marBottom w:val="0"/>
      <w:divBdr>
        <w:top w:val="none" w:sz="0" w:space="0" w:color="auto"/>
        <w:left w:val="none" w:sz="0" w:space="0" w:color="auto"/>
        <w:bottom w:val="none" w:sz="0" w:space="0" w:color="auto"/>
        <w:right w:val="none" w:sz="0" w:space="0" w:color="auto"/>
      </w:divBdr>
    </w:div>
    <w:div w:id="1718623227">
      <w:bodyDiv w:val="1"/>
      <w:marLeft w:val="0"/>
      <w:marRight w:val="0"/>
      <w:marTop w:val="0"/>
      <w:marBottom w:val="0"/>
      <w:divBdr>
        <w:top w:val="none" w:sz="0" w:space="0" w:color="auto"/>
        <w:left w:val="none" w:sz="0" w:space="0" w:color="auto"/>
        <w:bottom w:val="none" w:sz="0" w:space="0" w:color="auto"/>
        <w:right w:val="none" w:sz="0" w:space="0" w:color="auto"/>
      </w:divBdr>
    </w:div>
    <w:div w:id="1718747859">
      <w:bodyDiv w:val="1"/>
      <w:marLeft w:val="0"/>
      <w:marRight w:val="0"/>
      <w:marTop w:val="0"/>
      <w:marBottom w:val="0"/>
      <w:divBdr>
        <w:top w:val="none" w:sz="0" w:space="0" w:color="auto"/>
        <w:left w:val="none" w:sz="0" w:space="0" w:color="auto"/>
        <w:bottom w:val="none" w:sz="0" w:space="0" w:color="auto"/>
        <w:right w:val="none" w:sz="0" w:space="0" w:color="auto"/>
      </w:divBdr>
    </w:div>
    <w:div w:id="1718777926">
      <w:bodyDiv w:val="1"/>
      <w:marLeft w:val="0"/>
      <w:marRight w:val="0"/>
      <w:marTop w:val="0"/>
      <w:marBottom w:val="0"/>
      <w:divBdr>
        <w:top w:val="none" w:sz="0" w:space="0" w:color="auto"/>
        <w:left w:val="none" w:sz="0" w:space="0" w:color="auto"/>
        <w:bottom w:val="none" w:sz="0" w:space="0" w:color="auto"/>
        <w:right w:val="none" w:sz="0" w:space="0" w:color="auto"/>
      </w:divBdr>
    </w:div>
    <w:div w:id="1719619825">
      <w:bodyDiv w:val="1"/>
      <w:marLeft w:val="0"/>
      <w:marRight w:val="0"/>
      <w:marTop w:val="0"/>
      <w:marBottom w:val="0"/>
      <w:divBdr>
        <w:top w:val="none" w:sz="0" w:space="0" w:color="auto"/>
        <w:left w:val="none" w:sz="0" w:space="0" w:color="auto"/>
        <w:bottom w:val="none" w:sz="0" w:space="0" w:color="auto"/>
        <w:right w:val="none" w:sz="0" w:space="0" w:color="auto"/>
      </w:divBdr>
    </w:div>
    <w:div w:id="1720279854">
      <w:bodyDiv w:val="1"/>
      <w:marLeft w:val="0"/>
      <w:marRight w:val="0"/>
      <w:marTop w:val="0"/>
      <w:marBottom w:val="0"/>
      <w:divBdr>
        <w:top w:val="none" w:sz="0" w:space="0" w:color="auto"/>
        <w:left w:val="none" w:sz="0" w:space="0" w:color="auto"/>
        <w:bottom w:val="none" w:sz="0" w:space="0" w:color="auto"/>
        <w:right w:val="none" w:sz="0" w:space="0" w:color="auto"/>
      </w:divBdr>
    </w:div>
    <w:div w:id="1720394922">
      <w:bodyDiv w:val="1"/>
      <w:marLeft w:val="0"/>
      <w:marRight w:val="0"/>
      <w:marTop w:val="0"/>
      <w:marBottom w:val="0"/>
      <w:divBdr>
        <w:top w:val="none" w:sz="0" w:space="0" w:color="auto"/>
        <w:left w:val="none" w:sz="0" w:space="0" w:color="auto"/>
        <w:bottom w:val="none" w:sz="0" w:space="0" w:color="auto"/>
        <w:right w:val="none" w:sz="0" w:space="0" w:color="auto"/>
      </w:divBdr>
    </w:div>
    <w:div w:id="1720473309">
      <w:bodyDiv w:val="1"/>
      <w:marLeft w:val="0"/>
      <w:marRight w:val="0"/>
      <w:marTop w:val="0"/>
      <w:marBottom w:val="0"/>
      <w:divBdr>
        <w:top w:val="none" w:sz="0" w:space="0" w:color="auto"/>
        <w:left w:val="none" w:sz="0" w:space="0" w:color="auto"/>
        <w:bottom w:val="none" w:sz="0" w:space="0" w:color="auto"/>
        <w:right w:val="none" w:sz="0" w:space="0" w:color="auto"/>
      </w:divBdr>
    </w:div>
    <w:div w:id="1720590647">
      <w:bodyDiv w:val="1"/>
      <w:marLeft w:val="0"/>
      <w:marRight w:val="0"/>
      <w:marTop w:val="0"/>
      <w:marBottom w:val="0"/>
      <w:divBdr>
        <w:top w:val="none" w:sz="0" w:space="0" w:color="auto"/>
        <w:left w:val="none" w:sz="0" w:space="0" w:color="auto"/>
        <w:bottom w:val="none" w:sz="0" w:space="0" w:color="auto"/>
        <w:right w:val="none" w:sz="0" w:space="0" w:color="auto"/>
      </w:divBdr>
      <w:divsChild>
        <w:div w:id="1277441077">
          <w:marLeft w:val="0"/>
          <w:marRight w:val="0"/>
          <w:marTop w:val="0"/>
          <w:marBottom w:val="0"/>
          <w:divBdr>
            <w:top w:val="none" w:sz="0" w:space="0" w:color="auto"/>
            <w:left w:val="none" w:sz="0" w:space="0" w:color="auto"/>
            <w:bottom w:val="none" w:sz="0" w:space="0" w:color="auto"/>
            <w:right w:val="none" w:sz="0" w:space="0" w:color="auto"/>
          </w:divBdr>
          <w:divsChild>
            <w:div w:id="337656552">
              <w:marLeft w:val="0"/>
              <w:marRight w:val="0"/>
              <w:marTop w:val="225"/>
              <w:marBottom w:val="0"/>
              <w:divBdr>
                <w:top w:val="none" w:sz="0" w:space="0" w:color="auto"/>
                <w:left w:val="none" w:sz="0" w:space="0" w:color="auto"/>
                <w:bottom w:val="none" w:sz="0" w:space="0" w:color="auto"/>
                <w:right w:val="none" w:sz="0" w:space="0" w:color="auto"/>
              </w:divBdr>
              <w:divsChild>
                <w:div w:id="1993748263">
                  <w:marLeft w:val="0"/>
                  <w:marRight w:val="0"/>
                  <w:marTop w:val="0"/>
                  <w:marBottom w:val="0"/>
                  <w:divBdr>
                    <w:top w:val="none" w:sz="0" w:space="0" w:color="auto"/>
                    <w:left w:val="none" w:sz="0" w:space="0" w:color="auto"/>
                    <w:bottom w:val="none" w:sz="0" w:space="0" w:color="auto"/>
                    <w:right w:val="none" w:sz="0" w:space="0" w:color="auto"/>
                  </w:divBdr>
                </w:div>
              </w:divsChild>
            </w:div>
            <w:div w:id="572551079">
              <w:marLeft w:val="0"/>
              <w:marRight w:val="0"/>
              <w:marTop w:val="225"/>
              <w:marBottom w:val="0"/>
              <w:divBdr>
                <w:top w:val="none" w:sz="0" w:space="0" w:color="auto"/>
                <w:left w:val="none" w:sz="0" w:space="0" w:color="auto"/>
                <w:bottom w:val="none" w:sz="0" w:space="0" w:color="auto"/>
                <w:right w:val="none" w:sz="0" w:space="0" w:color="auto"/>
              </w:divBdr>
              <w:divsChild>
                <w:div w:id="783617903">
                  <w:marLeft w:val="0"/>
                  <w:marRight w:val="0"/>
                  <w:marTop w:val="0"/>
                  <w:marBottom w:val="0"/>
                  <w:divBdr>
                    <w:top w:val="none" w:sz="0" w:space="0" w:color="auto"/>
                    <w:left w:val="none" w:sz="0" w:space="0" w:color="auto"/>
                    <w:bottom w:val="none" w:sz="0" w:space="0" w:color="auto"/>
                    <w:right w:val="none" w:sz="0" w:space="0" w:color="auto"/>
                  </w:divBdr>
                </w:div>
              </w:divsChild>
            </w:div>
            <w:div w:id="925311556">
              <w:marLeft w:val="0"/>
              <w:marRight w:val="0"/>
              <w:marTop w:val="0"/>
              <w:marBottom w:val="0"/>
              <w:divBdr>
                <w:top w:val="none" w:sz="0" w:space="0" w:color="auto"/>
                <w:left w:val="none" w:sz="0" w:space="0" w:color="auto"/>
                <w:bottom w:val="none" w:sz="0" w:space="0" w:color="auto"/>
                <w:right w:val="none" w:sz="0" w:space="0" w:color="auto"/>
              </w:divBdr>
              <w:divsChild>
                <w:div w:id="1010372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744267">
          <w:marLeft w:val="0"/>
          <w:marRight w:val="0"/>
          <w:marTop w:val="0"/>
          <w:marBottom w:val="150"/>
          <w:divBdr>
            <w:top w:val="none" w:sz="0" w:space="0" w:color="auto"/>
            <w:left w:val="none" w:sz="0" w:space="0" w:color="auto"/>
            <w:bottom w:val="none" w:sz="0" w:space="0" w:color="auto"/>
            <w:right w:val="none" w:sz="0" w:space="0" w:color="auto"/>
          </w:divBdr>
          <w:divsChild>
            <w:div w:id="120149002">
              <w:marLeft w:val="0"/>
              <w:marRight w:val="0"/>
              <w:marTop w:val="0"/>
              <w:marBottom w:val="0"/>
              <w:divBdr>
                <w:top w:val="none" w:sz="0" w:space="0" w:color="auto"/>
                <w:left w:val="none" w:sz="0" w:space="0" w:color="auto"/>
                <w:bottom w:val="none" w:sz="0" w:space="0" w:color="auto"/>
                <w:right w:val="none" w:sz="0" w:space="0" w:color="auto"/>
              </w:divBdr>
              <w:divsChild>
                <w:div w:id="1197043952">
                  <w:marLeft w:val="0"/>
                  <w:marRight w:val="150"/>
                  <w:marTop w:val="0"/>
                  <w:marBottom w:val="0"/>
                  <w:divBdr>
                    <w:top w:val="none" w:sz="0" w:space="0" w:color="auto"/>
                    <w:left w:val="none" w:sz="0" w:space="0" w:color="auto"/>
                    <w:bottom w:val="none" w:sz="0" w:space="0" w:color="auto"/>
                    <w:right w:val="none" w:sz="0" w:space="0" w:color="auto"/>
                  </w:divBdr>
                </w:div>
                <w:div w:id="1208565818">
                  <w:marLeft w:val="0"/>
                  <w:marRight w:val="150"/>
                  <w:marTop w:val="0"/>
                  <w:marBottom w:val="0"/>
                  <w:divBdr>
                    <w:top w:val="none" w:sz="0" w:space="0" w:color="auto"/>
                    <w:left w:val="none" w:sz="0" w:space="0" w:color="auto"/>
                    <w:bottom w:val="none" w:sz="0" w:space="0" w:color="auto"/>
                    <w:right w:val="none" w:sz="0" w:space="0" w:color="auto"/>
                  </w:divBdr>
                </w:div>
              </w:divsChild>
            </w:div>
            <w:div w:id="1957830948">
              <w:marLeft w:val="0"/>
              <w:marRight w:val="0"/>
              <w:marTop w:val="0"/>
              <w:marBottom w:val="0"/>
              <w:divBdr>
                <w:top w:val="none" w:sz="0" w:space="0" w:color="auto"/>
                <w:left w:val="none" w:sz="0" w:space="0" w:color="auto"/>
                <w:bottom w:val="none" w:sz="0" w:space="0" w:color="auto"/>
                <w:right w:val="none" w:sz="0" w:space="0" w:color="auto"/>
              </w:divBdr>
              <w:divsChild>
                <w:div w:id="849030367">
                  <w:marLeft w:val="0"/>
                  <w:marRight w:val="0"/>
                  <w:marTop w:val="0"/>
                  <w:marBottom w:val="0"/>
                  <w:divBdr>
                    <w:top w:val="none" w:sz="0" w:space="0" w:color="auto"/>
                    <w:left w:val="none" w:sz="0" w:space="0" w:color="auto"/>
                    <w:bottom w:val="none" w:sz="0" w:space="0" w:color="auto"/>
                    <w:right w:val="none" w:sz="0" w:space="0" w:color="auto"/>
                  </w:divBdr>
                  <w:divsChild>
                    <w:div w:id="1699163083">
                      <w:marLeft w:val="0"/>
                      <w:marRight w:val="0"/>
                      <w:marTop w:val="0"/>
                      <w:marBottom w:val="0"/>
                      <w:divBdr>
                        <w:top w:val="none" w:sz="0" w:space="0" w:color="auto"/>
                        <w:left w:val="none" w:sz="0" w:space="0" w:color="auto"/>
                        <w:bottom w:val="none" w:sz="0" w:space="0" w:color="auto"/>
                        <w:right w:val="none" w:sz="0" w:space="0" w:color="auto"/>
                      </w:divBdr>
                    </w:div>
                    <w:div w:id="2123987228">
                      <w:marLeft w:val="0"/>
                      <w:marRight w:val="0"/>
                      <w:marTop w:val="0"/>
                      <w:marBottom w:val="0"/>
                      <w:divBdr>
                        <w:top w:val="none" w:sz="0" w:space="0" w:color="auto"/>
                        <w:left w:val="none" w:sz="0" w:space="0" w:color="auto"/>
                        <w:bottom w:val="none" w:sz="0" w:space="0" w:color="auto"/>
                        <w:right w:val="none" w:sz="0" w:space="0" w:color="auto"/>
                      </w:divBdr>
                      <w:divsChild>
                        <w:div w:id="896207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0664205">
      <w:bodyDiv w:val="1"/>
      <w:marLeft w:val="0"/>
      <w:marRight w:val="0"/>
      <w:marTop w:val="0"/>
      <w:marBottom w:val="0"/>
      <w:divBdr>
        <w:top w:val="none" w:sz="0" w:space="0" w:color="auto"/>
        <w:left w:val="none" w:sz="0" w:space="0" w:color="auto"/>
        <w:bottom w:val="none" w:sz="0" w:space="0" w:color="auto"/>
        <w:right w:val="none" w:sz="0" w:space="0" w:color="auto"/>
      </w:divBdr>
    </w:div>
    <w:div w:id="1720855374">
      <w:bodyDiv w:val="1"/>
      <w:marLeft w:val="0"/>
      <w:marRight w:val="0"/>
      <w:marTop w:val="0"/>
      <w:marBottom w:val="0"/>
      <w:divBdr>
        <w:top w:val="none" w:sz="0" w:space="0" w:color="auto"/>
        <w:left w:val="none" w:sz="0" w:space="0" w:color="auto"/>
        <w:bottom w:val="none" w:sz="0" w:space="0" w:color="auto"/>
        <w:right w:val="none" w:sz="0" w:space="0" w:color="auto"/>
      </w:divBdr>
    </w:div>
    <w:div w:id="1721200239">
      <w:bodyDiv w:val="1"/>
      <w:marLeft w:val="0"/>
      <w:marRight w:val="0"/>
      <w:marTop w:val="0"/>
      <w:marBottom w:val="0"/>
      <w:divBdr>
        <w:top w:val="none" w:sz="0" w:space="0" w:color="auto"/>
        <w:left w:val="none" w:sz="0" w:space="0" w:color="auto"/>
        <w:bottom w:val="none" w:sz="0" w:space="0" w:color="auto"/>
        <w:right w:val="none" w:sz="0" w:space="0" w:color="auto"/>
      </w:divBdr>
    </w:div>
    <w:div w:id="1721243952">
      <w:bodyDiv w:val="1"/>
      <w:marLeft w:val="0"/>
      <w:marRight w:val="0"/>
      <w:marTop w:val="0"/>
      <w:marBottom w:val="0"/>
      <w:divBdr>
        <w:top w:val="none" w:sz="0" w:space="0" w:color="auto"/>
        <w:left w:val="none" w:sz="0" w:space="0" w:color="auto"/>
        <w:bottom w:val="none" w:sz="0" w:space="0" w:color="auto"/>
        <w:right w:val="none" w:sz="0" w:space="0" w:color="auto"/>
      </w:divBdr>
    </w:div>
    <w:div w:id="1721708503">
      <w:bodyDiv w:val="1"/>
      <w:marLeft w:val="0"/>
      <w:marRight w:val="0"/>
      <w:marTop w:val="0"/>
      <w:marBottom w:val="0"/>
      <w:divBdr>
        <w:top w:val="none" w:sz="0" w:space="0" w:color="auto"/>
        <w:left w:val="none" w:sz="0" w:space="0" w:color="auto"/>
        <w:bottom w:val="none" w:sz="0" w:space="0" w:color="auto"/>
        <w:right w:val="none" w:sz="0" w:space="0" w:color="auto"/>
      </w:divBdr>
    </w:div>
    <w:div w:id="1722289081">
      <w:bodyDiv w:val="1"/>
      <w:marLeft w:val="0"/>
      <w:marRight w:val="0"/>
      <w:marTop w:val="0"/>
      <w:marBottom w:val="0"/>
      <w:divBdr>
        <w:top w:val="none" w:sz="0" w:space="0" w:color="auto"/>
        <w:left w:val="none" w:sz="0" w:space="0" w:color="auto"/>
        <w:bottom w:val="none" w:sz="0" w:space="0" w:color="auto"/>
        <w:right w:val="none" w:sz="0" w:space="0" w:color="auto"/>
      </w:divBdr>
    </w:div>
    <w:div w:id="1722509431">
      <w:bodyDiv w:val="1"/>
      <w:marLeft w:val="0"/>
      <w:marRight w:val="0"/>
      <w:marTop w:val="0"/>
      <w:marBottom w:val="0"/>
      <w:divBdr>
        <w:top w:val="none" w:sz="0" w:space="0" w:color="auto"/>
        <w:left w:val="none" w:sz="0" w:space="0" w:color="auto"/>
        <w:bottom w:val="none" w:sz="0" w:space="0" w:color="auto"/>
        <w:right w:val="none" w:sz="0" w:space="0" w:color="auto"/>
      </w:divBdr>
    </w:div>
    <w:div w:id="1722636672">
      <w:bodyDiv w:val="1"/>
      <w:marLeft w:val="0"/>
      <w:marRight w:val="0"/>
      <w:marTop w:val="0"/>
      <w:marBottom w:val="0"/>
      <w:divBdr>
        <w:top w:val="none" w:sz="0" w:space="0" w:color="auto"/>
        <w:left w:val="none" w:sz="0" w:space="0" w:color="auto"/>
        <w:bottom w:val="none" w:sz="0" w:space="0" w:color="auto"/>
        <w:right w:val="none" w:sz="0" w:space="0" w:color="auto"/>
      </w:divBdr>
    </w:div>
    <w:div w:id="1723091769">
      <w:bodyDiv w:val="1"/>
      <w:marLeft w:val="0"/>
      <w:marRight w:val="0"/>
      <w:marTop w:val="0"/>
      <w:marBottom w:val="0"/>
      <w:divBdr>
        <w:top w:val="none" w:sz="0" w:space="0" w:color="auto"/>
        <w:left w:val="none" w:sz="0" w:space="0" w:color="auto"/>
        <w:bottom w:val="none" w:sz="0" w:space="0" w:color="auto"/>
        <w:right w:val="none" w:sz="0" w:space="0" w:color="auto"/>
      </w:divBdr>
    </w:div>
    <w:div w:id="1723476900">
      <w:bodyDiv w:val="1"/>
      <w:marLeft w:val="0"/>
      <w:marRight w:val="0"/>
      <w:marTop w:val="0"/>
      <w:marBottom w:val="0"/>
      <w:divBdr>
        <w:top w:val="none" w:sz="0" w:space="0" w:color="auto"/>
        <w:left w:val="none" w:sz="0" w:space="0" w:color="auto"/>
        <w:bottom w:val="none" w:sz="0" w:space="0" w:color="auto"/>
        <w:right w:val="none" w:sz="0" w:space="0" w:color="auto"/>
      </w:divBdr>
    </w:div>
    <w:div w:id="1723555158">
      <w:bodyDiv w:val="1"/>
      <w:marLeft w:val="0"/>
      <w:marRight w:val="0"/>
      <w:marTop w:val="0"/>
      <w:marBottom w:val="0"/>
      <w:divBdr>
        <w:top w:val="none" w:sz="0" w:space="0" w:color="auto"/>
        <w:left w:val="none" w:sz="0" w:space="0" w:color="auto"/>
        <w:bottom w:val="none" w:sz="0" w:space="0" w:color="auto"/>
        <w:right w:val="none" w:sz="0" w:space="0" w:color="auto"/>
      </w:divBdr>
    </w:div>
    <w:div w:id="1724284161">
      <w:bodyDiv w:val="1"/>
      <w:marLeft w:val="0"/>
      <w:marRight w:val="0"/>
      <w:marTop w:val="0"/>
      <w:marBottom w:val="0"/>
      <w:divBdr>
        <w:top w:val="none" w:sz="0" w:space="0" w:color="auto"/>
        <w:left w:val="none" w:sz="0" w:space="0" w:color="auto"/>
        <w:bottom w:val="none" w:sz="0" w:space="0" w:color="auto"/>
        <w:right w:val="none" w:sz="0" w:space="0" w:color="auto"/>
      </w:divBdr>
    </w:div>
    <w:div w:id="1725133350">
      <w:bodyDiv w:val="1"/>
      <w:marLeft w:val="0"/>
      <w:marRight w:val="0"/>
      <w:marTop w:val="0"/>
      <w:marBottom w:val="0"/>
      <w:divBdr>
        <w:top w:val="none" w:sz="0" w:space="0" w:color="auto"/>
        <w:left w:val="none" w:sz="0" w:space="0" w:color="auto"/>
        <w:bottom w:val="none" w:sz="0" w:space="0" w:color="auto"/>
        <w:right w:val="none" w:sz="0" w:space="0" w:color="auto"/>
      </w:divBdr>
    </w:div>
    <w:div w:id="1725257151">
      <w:bodyDiv w:val="1"/>
      <w:marLeft w:val="0"/>
      <w:marRight w:val="0"/>
      <w:marTop w:val="0"/>
      <w:marBottom w:val="0"/>
      <w:divBdr>
        <w:top w:val="none" w:sz="0" w:space="0" w:color="auto"/>
        <w:left w:val="none" w:sz="0" w:space="0" w:color="auto"/>
        <w:bottom w:val="none" w:sz="0" w:space="0" w:color="auto"/>
        <w:right w:val="none" w:sz="0" w:space="0" w:color="auto"/>
      </w:divBdr>
    </w:div>
    <w:div w:id="1725332353">
      <w:bodyDiv w:val="1"/>
      <w:marLeft w:val="0"/>
      <w:marRight w:val="0"/>
      <w:marTop w:val="0"/>
      <w:marBottom w:val="0"/>
      <w:divBdr>
        <w:top w:val="none" w:sz="0" w:space="0" w:color="auto"/>
        <w:left w:val="none" w:sz="0" w:space="0" w:color="auto"/>
        <w:bottom w:val="none" w:sz="0" w:space="0" w:color="auto"/>
        <w:right w:val="none" w:sz="0" w:space="0" w:color="auto"/>
      </w:divBdr>
    </w:div>
    <w:div w:id="1725835231">
      <w:bodyDiv w:val="1"/>
      <w:marLeft w:val="0"/>
      <w:marRight w:val="0"/>
      <w:marTop w:val="0"/>
      <w:marBottom w:val="0"/>
      <w:divBdr>
        <w:top w:val="none" w:sz="0" w:space="0" w:color="auto"/>
        <w:left w:val="none" w:sz="0" w:space="0" w:color="auto"/>
        <w:bottom w:val="none" w:sz="0" w:space="0" w:color="auto"/>
        <w:right w:val="none" w:sz="0" w:space="0" w:color="auto"/>
      </w:divBdr>
    </w:div>
    <w:div w:id="1726367999">
      <w:bodyDiv w:val="1"/>
      <w:marLeft w:val="0"/>
      <w:marRight w:val="0"/>
      <w:marTop w:val="0"/>
      <w:marBottom w:val="0"/>
      <w:divBdr>
        <w:top w:val="none" w:sz="0" w:space="0" w:color="auto"/>
        <w:left w:val="none" w:sz="0" w:space="0" w:color="auto"/>
        <w:bottom w:val="none" w:sz="0" w:space="0" w:color="auto"/>
        <w:right w:val="none" w:sz="0" w:space="0" w:color="auto"/>
      </w:divBdr>
    </w:div>
    <w:div w:id="1726564546">
      <w:bodyDiv w:val="1"/>
      <w:marLeft w:val="0"/>
      <w:marRight w:val="0"/>
      <w:marTop w:val="0"/>
      <w:marBottom w:val="0"/>
      <w:divBdr>
        <w:top w:val="none" w:sz="0" w:space="0" w:color="auto"/>
        <w:left w:val="none" w:sz="0" w:space="0" w:color="auto"/>
        <w:bottom w:val="none" w:sz="0" w:space="0" w:color="auto"/>
        <w:right w:val="none" w:sz="0" w:space="0" w:color="auto"/>
      </w:divBdr>
    </w:div>
    <w:div w:id="1726638113">
      <w:bodyDiv w:val="1"/>
      <w:marLeft w:val="0"/>
      <w:marRight w:val="0"/>
      <w:marTop w:val="0"/>
      <w:marBottom w:val="0"/>
      <w:divBdr>
        <w:top w:val="none" w:sz="0" w:space="0" w:color="auto"/>
        <w:left w:val="none" w:sz="0" w:space="0" w:color="auto"/>
        <w:bottom w:val="none" w:sz="0" w:space="0" w:color="auto"/>
        <w:right w:val="none" w:sz="0" w:space="0" w:color="auto"/>
      </w:divBdr>
    </w:div>
    <w:div w:id="1727145798">
      <w:bodyDiv w:val="1"/>
      <w:marLeft w:val="0"/>
      <w:marRight w:val="0"/>
      <w:marTop w:val="0"/>
      <w:marBottom w:val="0"/>
      <w:divBdr>
        <w:top w:val="none" w:sz="0" w:space="0" w:color="auto"/>
        <w:left w:val="none" w:sz="0" w:space="0" w:color="auto"/>
        <w:bottom w:val="none" w:sz="0" w:space="0" w:color="auto"/>
        <w:right w:val="none" w:sz="0" w:space="0" w:color="auto"/>
      </w:divBdr>
    </w:div>
    <w:div w:id="1727558627">
      <w:bodyDiv w:val="1"/>
      <w:marLeft w:val="0"/>
      <w:marRight w:val="0"/>
      <w:marTop w:val="0"/>
      <w:marBottom w:val="0"/>
      <w:divBdr>
        <w:top w:val="none" w:sz="0" w:space="0" w:color="auto"/>
        <w:left w:val="none" w:sz="0" w:space="0" w:color="auto"/>
        <w:bottom w:val="none" w:sz="0" w:space="0" w:color="auto"/>
        <w:right w:val="none" w:sz="0" w:space="0" w:color="auto"/>
      </w:divBdr>
    </w:div>
    <w:div w:id="1728258164">
      <w:bodyDiv w:val="1"/>
      <w:marLeft w:val="0"/>
      <w:marRight w:val="0"/>
      <w:marTop w:val="0"/>
      <w:marBottom w:val="0"/>
      <w:divBdr>
        <w:top w:val="none" w:sz="0" w:space="0" w:color="auto"/>
        <w:left w:val="none" w:sz="0" w:space="0" w:color="auto"/>
        <w:bottom w:val="none" w:sz="0" w:space="0" w:color="auto"/>
        <w:right w:val="none" w:sz="0" w:space="0" w:color="auto"/>
      </w:divBdr>
    </w:div>
    <w:div w:id="1728264664">
      <w:bodyDiv w:val="1"/>
      <w:marLeft w:val="0"/>
      <w:marRight w:val="0"/>
      <w:marTop w:val="0"/>
      <w:marBottom w:val="0"/>
      <w:divBdr>
        <w:top w:val="none" w:sz="0" w:space="0" w:color="auto"/>
        <w:left w:val="none" w:sz="0" w:space="0" w:color="auto"/>
        <w:bottom w:val="none" w:sz="0" w:space="0" w:color="auto"/>
        <w:right w:val="none" w:sz="0" w:space="0" w:color="auto"/>
      </w:divBdr>
    </w:div>
    <w:div w:id="1728525271">
      <w:bodyDiv w:val="1"/>
      <w:marLeft w:val="0"/>
      <w:marRight w:val="0"/>
      <w:marTop w:val="0"/>
      <w:marBottom w:val="0"/>
      <w:divBdr>
        <w:top w:val="none" w:sz="0" w:space="0" w:color="auto"/>
        <w:left w:val="none" w:sz="0" w:space="0" w:color="auto"/>
        <w:bottom w:val="none" w:sz="0" w:space="0" w:color="auto"/>
        <w:right w:val="none" w:sz="0" w:space="0" w:color="auto"/>
      </w:divBdr>
    </w:div>
    <w:div w:id="1728529228">
      <w:bodyDiv w:val="1"/>
      <w:marLeft w:val="0"/>
      <w:marRight w:val="0"/>
      <w:marTop w:val="0"/>
      <w:marBottom w:val="0"/>
      <w:divBdr>
        <w:top w:val="none" w:sz="0" w:space="0" w:color="auto"/>
        <w:left w:val="none" w:sz="0" w:space="0" w:color="auto"/>
        <w:bottom w:val="none" w:sz="0" w:space="0" w:color="auto"/>
        <w:right w:val="none" w:sz="0" w:space="0" w:color="auto"/>
      </w:divBdr>
    </w:div>
    <w:div w:id="1728723691">
      <w:bodyDiv w:val="1"/>
      <w:marLeft w:val="0"/>
      <w:marRight w:val="0"/>
      <w:marTop w:val="0"/>
      <w:marBottom w:val="0"/>
      <w:divBdr>
        <w:top w:val="none" w:sz="0" w:space="0" w:color="auto"/>
        <w:left w:val="none" w:sz="0" w:space="0" w:color="auto"/>
        <w:bottom w:val="none" w:sz="0" w:space="0" w:color="auto"/>
        <w:right w:val="none" w:sz="0" w:space="0" w:color="auto"/>
      </w:divBdr>
    </w:div>
    <w:div w:id="1728871750">
      <w:bodyDiv w:val="1"/>
      <w:marLeft w:val="0"/>
      <w:marRight w:val="0"/>
      <w:marTop w:val="0"/>
      <w:marBottom w:val="0"/>
      <w:divBdr>
        <w:top w:val="none" w:sz="0" w:space="0" w:color="auto"/>
        <w:left w:val="none" w:sz="0" w:space="0" w:color="auto"/>
        <w:bottom w:val="none" w:sz="0" w:space="0" w:color="auto"/>
        <w:right w:val="none" w:sz="0" w:space="0" w:color="auto"/>
      </w:divBdr>
    </w:div>
    <w:div w:id="1729646409">
      <w:bodyDiv w:val="1"/>
      <w:marLeft w:val="0"/>
      <w:marRight w:val="0"/>
      <w:marTop w:val="0"/>
      <w:marBottom w:val="0"/>
      <w:divBdr>
        <w:top w:val="none" w:sz="0" w:space="0" w:color="auto"/>
        <w:left w:val="none" w:sz="0" w:space="0" w:color="auto"/>
        <w:bottom w:val="none" w:sz="0" w:space="0" w:color="auto"/>
        <w:right w:val="none" w:sz="0" w:space="0" w:color="auto"/>
      </w:divBdr>
    </w:div>
    <w:div w:id="1729841811">
      <w:bodyDiv w:val="1"/>
      <w:marLeft w:val="0"/>
      <w:marRight w:val="0"/>
      <w:marTop w:val="0"/>
      <w:marBottom w:val="0"/>
      <w:divBdr>
        <w:top w:val="none" w:sz="0" w:space="0" w:color="auto"/>
        <w:left w:val="none" w:sz="0" w:space="0" w:color="auto"/>
        <w:bottom w:val="none" w:sz="0" w:space="0" w:color="auto"/>
        <w:right w:val="none" w:sz="0" w:space="0" w:color="auto"/>
      </w:divBdr>
    </w:div>
    <w:div w:id="1730615241">
      <w:bodyDiv w:val="1"/>
      <w:marLeft w:val="0"/>
      <w:marRight w:val="0"/>
      <w:marTop w:val="0"/>
      <w:marBottom w:val="0"/>
      <w:divBdr>
        <w:top w:val="none" w:sz="0" w:space="0" w:color="auto"/>
        <w:left w:val="none" w:sz="0" w:space="0" w:color="auto"/>
        <w:bottom w:val="none" w:sz="0" w:space="0" w:color="auto"/>
        <w:right w:val="none" w:sz="0" w:space="0" w:color="auto"/>
      </w:divBdr>
    </w:div>
    <w:div w:id="1732340256">
      <w:bodyDiv w:val="1"/>
      <w:marLeft w:val="0"/>
      <w:marRight w:val="0"/>
      <w:marTop w:val="0"/>
      <w:marBottom w:val="0"/>
      <w:divBdr>
        <w:top w:val="none" w:sz="0" w:space="0" w:color="auto"/>
        <w:left w:val="none" w:sz="0" w:space="0" w:color="auto"/>
        <w:bottom w:val="none" w:sz="0" w:space="0" w:color="auto"/>
        <w:right w:val="none" w:sz="0" w:space="0" w:color="auto"/>
      </w:divBdr>
    </w:div>
    <w:div w:id="1732581061">
      <w:bodyDiv w:val="1"/>
      <w:marLeft w:val="0"/>
      <w:marRight w:val="0"/>
      <w:marTop w:val="0"/>
      <w:marBottom w:val="0"/>
      <w:divBdr>
        <w:top w:val="none" w:sz="0" w:space="0" w:color="auto"/>
        <w:left w:val="none" w:sz="0" w:space="0" w:color="auto"/>
        <w:bottom w:val="none" w:sz="0" w:space="0" w:color="auto"/>
        <w:right w:val="none" w:sz="0" w:space="0" w:color="auto"/>
      </w:divBdr>
    </w:div>
    <w:div w:id="1732850424">
      <w:bodyDiv w:val="1"/>
      <w:marLeft w:val="0"/>
      <w:marRight w:val="0"/>
      <w:marTop w:val="0"/>
      <w:marBottom w:val="0"/>
      <w:divBdr>
        <w:top w:val="none" w:sz="0" w:space="0" w:color="auto"/>
        <w:left w:val="none" w:sz="0" w:space="0" w:color="auto"/>
        <w:bottom w:val="none" w:sz="0" w:space="0" w:color="auto"/>
        <w:right w:val="none" w:sz="0" w:space="0" w:color="auto"/>
      </w:divBdr>
    </w:div>
    <w:div w:id="1733039187">
      <w:bodyDiv w:val="1"/>
      <w:marLeft w:val="0"/>
      <w:marRight w:val="0"/>
      <w:marTop w:val="0"/>
      <w:marBottom w:val="0"/>
      <w:divBdr>
        <w:top w:val="none" w:sz="0" w:space="0" w:color="auto"/>
        <w:left w:val="none" w:sz="0" w:space="0" w:color="auto"/>
        <w:bottom w:val="none" w:sz="0" w:space="0" w:color="auto"/>
        <w:right w:val="none" w:sz="0" w:space="0" w:color="auto"/>
      </w:divBdr>
    </w:div>
    <w:div w:id="1733190046">
      <w:bodyDiv w:val="1"/>
      <w:marLeft w:val="0"/>
      <w:marRight w:val="0"/>
      <w:marTop w:val="0"/>
      <w:marBottom w:val="0"/>
      <w:divBdr>
        <w:top w:val="none" w:sz="0" w:space="0" w:color="auto"/>
        <w:left w:val="none" w:sz="0" w:space="0" w:color="auto"/>
        <w:bottom w:val="none" w:sz="0" w:space="0" w:color="auto"/>
        <w:right w:val="none" w:sz="0" w:space="0" w:color="auto"/>
      </w:divBdr>
      <w:divsChild>
        <w:div w:id="1710378502">
          <w:marLeft w:val="0"/>
          <w:marRight w:val="0"/>
          <w:marTop w:val="0"/>
          <w:marBottom w:val="0"/>
          <w:divBdr>
            <w:top w:val="none" w:sz="0" w:space="0" w:color="auto"/>
            <w:left w:val="none" w:sz="0" w:space="0" w:color="auto"/>
            <w:bottom w:val="none" w:sz="0" w:space="0" w:color="auto"/>
            <w:right w:val="none" w:sz="0" w:space="0" w:color="auto"/>
          </w:divBdr>
          <w:divsChild>
            <w:div w:id="1622883548">
              <w:marLeft w:val="0"/>
              <w:marRight w:val="0"/>
              <w:marTop w:val="0"/>
              <w:marBottom w:val="0"/>
              <w:divBdr>
                <w:top w:val="none" w:sz="0" w:space="0" w:color="auto"/>
                <w:left w:val="none" w:sz="0" w:space="0" w:color="auto"/>
                <w:bottom w:val="none" w:sz="0" w:space="0" w:color="auto"/>
                <w:right w:val="none" w:sz="0" w:space="0" w:color="auto"/>
              </w:divBdr>
              <w:divsChild>
                <w:div w:id="1923175656">
                  <w:marLeft w:val="0"/>
                  <w:marRight w:val="0"/>
                  <w:marTop w:val="0"/>
                  <w:marBottom w:val="0"/>
                  <w:divBdr>
                    <w:top w:val="none" w:sz="0" w:space="0" w:color="auto"/>
                    <w:left w:val="none" w:sz="0" w:space="0" w:color="auto"/>
                    <w:bottom w:val="none" w:sz="0" w:space="0" w:color="auto"/>
                    <w:right w:val="none" w:sz="0" w:space="0" w:color="auto"/>
                  </w:divBdr>
                  <w:divsChild>
                    <w:div w:id="1143620128">
                      <w:marLeft w:val="0"/>
                      <w:marRight w:val="0"/>
                      <w:marTop w:val="0"/>
                      <w:marBottom w:val="0"/>
                      <w:divBdr>
                        <w:top w:val="none" w:sz="0" w:space="0" w:color="auto"/>
                        <w:left w:val="none" w:sz="0" w:space="0" w:color="auto"/>
                        <w:bottom w:val="none" w:sz="0" w:space="0" w:color="auto"/>
                        <w:right w:val="none" w:sz="0" w:space="0" w:color="auto"/>
                      </w:divBdr>
                      <w:divsChild>
                        <w:div w:id="804740955">
                          <w:marLeft w:val="0"/>
                          <w:marRight w:val="0"/>
                          <w:marTop w:val="45"/>
                          <w:marBottom w:val="0"/>
                          <w:divBdr>
                            <w:top w:val="none" w:sz="0" w:space="0" w:color="auto"/>
                            <w:left w:val="none" w:sz="0" w:space="0" w:color="auto"/>
                            <w:bottom w:val="none" w:sz="0" w:space="0" w:color="auto"/>
                            <w:right w:val="none" w:sz="0" w:space="0" w:color="auto"/>
                          </w:divBdr>
                          <w:divsChild>
                            <w:div w:id="950746224">
                              <w:marLeft w:val="0"/>
                              <w:marRight w:val="39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4042422">
      <w:bodyDiv w:val="1"/>
      <w:marLeft w:val="0"/>
      <w:marRight w:val="0"/>
      <w:marTop w:val="0"/>
      <w:marBottom w:val="0"/>
      <w:divBdr>
        <w:top w:val="none" w:sz="0" w:space="0" w:color="auto"/>
        <w:left w:val="none" w:sz="0" w:space="0" w:color="auto"/>
        <w:bottom w:val="none" w:sz="0" w:space="0" w:color="auto"/>
        <w:right w:val="none" w:sz="0" w:space="0" w:color="auto"/>
      </w:divBdr>
    </w:div>
    <w:div w:id="1734308326">
      <w:bodyDiv w:val="1"/>
      <w:marLeft w:val="0"/>
      <w:marRight w:val="0"/>
      <w:marTop w:val="0"/>
      <w:marBottom w:val="0"/>
      <w:divBdr>
        <w:top w:val="none" w:sz="0" w:space="0" w:color="auto"/>
        <w:left w:val="none" w:sz="0" w:space="0" w:color="auto"/>
        <w:bottom w:val="none" w:sz="0" w:space="0" w:color="auto"/>
        <w:right w:val="none" w:sz="0" w:space="0" w:color="auto"/>
      </w:divBdr>
    </w:div>
    <w:div w:id="1734308550">
      <w:bodyDiv w:val="1"/>
      <w:marLeft w:val="0"/>
      <w:marRight w:val="0"/>
      <w:marTop w:val="0"/>
      <w:marBottom w:val="0"/>
      <w:divBdr>
        <w:top w:val="none" w:sz="0" w:space="0" w:color="auto"/>
        <w:left w:val="none" w:sz="0" w:space="0" w:color="auto"/>
        <w:bottom w:val="none" w:sz="0" w:space="0" w:color="auto"/>
        <w:right w:val="none" w:sz="0" w:space="0" w:color="auto"/>
      </w:divBdr>
    </w:div>
    <w:div w:id="1734352260">
      <w:bodyDiv w:val="1"/>
      <w:marLeft w:val="0"/>
      <w:marRight w:val="0"/>
      <w:marTop w:val="0"/>
      <w:marBottom w:val="0"/>
      <w:divBdr>
        <w:top w:val="none" w:sz="0" w:space="0" w:color="auto"/>
        <w:left w:val="none" w:sz="0" w:space="0" w:color="auto"/>
        <w:bottom w:val="none" w:sz="0" w:space="0" w:color="auto"/>
        <w:right w:val="none" w:sz="0" w:space="0" w:color="auto"/>
      </w:divBdr>
    </w:div>
    <w:div w:id="1736200700">
      <w:bodyDiv w:val="1"/>
      <w:marLeft w:val="0"/>
      <w:marRight w:val="0"/>
      <w:marTop w:val="0"/>
      <w:marBottom w:val="0"/>
      <w:divBdr>
        <w:top w:val="none" w:sz="0" w:space="0" w:color="auto"/>
        <w:left w:val="none" w:sz="0" w:space="0" w:color="auto"/>
        <w:bottom w:val="none" w:sz="0" w:space="0" w:color="auto"/>
        <w:right w:val="none" w:sz="0" w:space="0" w:color="auto"/>
      </w:divBdr>
    </w:div>
    <w:div w:id="1736396407">
      <w:bodyDiv w:val="1"/>
      <w:marLeft w:val="0"/>
      <w:marRight w:val="0"/>
      <w:marTop w:val="0"/>
      <w:marBottom w:val="0"/>
      <w:divBdr>
        <w:top w:val="none" w:sz="0" w:space="0" w:color="auto"/>
        <w:left w:val="none" w:sz="0" w:space="0" w:color="auto"/>
        <w:bottom w:val="none" w:sz="0" w:space="0" w:color="auto"/>
        <w:right w:val="none" w:sz="0" w:space="0" w:color="auto"/>
      </w:divBdr>
      <w:divsChild>
        <w:div w:id="560017951">
          <w:marLeft w:val="0"/>
          <w:marRight w:val="0"/>
          <w:marTop w:val="0"/>
          <w:marBottom w:val="0"/>
          <w:divBdr>
            <w:top w:val="none" w:sz="0" w:space="0" w:color="auto"/>
            <w:left w:val="none" w:sz="0" w:space="0" w:color="auto"/>
            <w:bottom w:val="none" w:sz="0" w:space="0" w:color="auto"/>
            <w:right w:val="none" w:sz="0" w:space="0" w:color="auto"/>
          </w:divBdr>
          <w:divsChild>
            <w:div w:id="673000155">
              <w:marLeft w:val="0"/>
              <w:marRight w:val="0"/>
              <w:marTop w:val="0"/>
              <w:marBottom w:val="0"/>
              <w:divBdr>
                <w:top w:val="none" w:sz="0" w:space="0" w:color="auto"/>
                <w:left w:val="none" w:sz="0" w:space="0" w:color="auto"/>
                <w:bottom w:val="none" w:sz="0" w:space="0" w:color="auto"/>
                <w:right w:val="none" w:sz="0" w:space="0" w:color="auto"/>
              </w:divBdr>
              <w:divsChild>
                <w:div w:id="999189219">
                  <w:marLeft w:val="0"/>
                  <w:marRight w:val="0"/>
                  <w:marTop w:val="0"/>
                  <w:marBottom w:val="0"/>
                  <w:divBdr>
                    <w:top w:val="none" w:sz="0" w:space="0" w:color="auto"/>
                    <w:left w:val="none" w:sz="0" w:space="0" w:color="auto"/>
                    <w:bottom w:val="none" w:sz="0" w:space="0" w:color="auto"/>
                    <w:right w:val="none" w:sz="0" w:space="0" w:color="auto"/>
                  </w:divBdr>
                  <w:divsChild>
                    <w:div w:id="36857482">
                      <w:marLeft w:val="0"/>
                      <w:marRight w:val="0"/>
                      <w:marTop w:val="0"/>
                      <w:marBottom w:val="0"/>
                      <w:divBdr>
                        <w:top w:val="none" w:sz="0" w:space="0" w:color="auto"/>
                        <w:left w:val="none" w:sz="0" w:space="0" w:color="auto"/>
                        <w:bottom w:val="none" w:sz="0" w:space="0" w:color="auto"/>
                        <w:right w:val="none" w:sz="0" w:space="0" w:color="auto"/>
                      </w:divBdr>
                    </w:div>
                    <w:div w:id="1490445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6539084">
      <w:bodyDiv w:val="1"/>
      <w:marLeft w:val="0"/>
      <w:marRight w:val="0"/>
      <w:marTop w:val="0"/>
      <w:marBottom w:val="0"/>
      <w:divBdr>
        <w:top w:val="none" w:sz="0" w:space="0" w:color="auto"/>
        <w:left w:val="none" w:sz="0" w:space="0" w:color="auto"/>
        <w:bottom w:val="none" w:sz="0" w:space="0" w:color="auto"/>
        <w:right w:val="none" w:sz="0" w:space="0" w:color="auto"/>
      </w:divBdr>
    </w:div>
    <w:div w:id="1737240528">
      <w:bodyDiv w:val="1"/>
      <w:marLeft w:val="0"/>
      <w:marRight w:val="0"/>
      <w:marTop w:val="0"/>
      <w:marBottom w:val="0"/>
      <w:divBdr>
        <w:top w:val="none" w:sz="0" w:space="0" w:color="auto"/>
        <w:left w:val="none" w:sz="0" w:space="0" w:color="auto"/>
        <w:bottom w:val="none" w:sz="0" w:space="0" w:color="auto"/>
        <w:right w:val="none" w:sz="0" w:space="0" w:color="auto"/>
      </w:divBdr>
    </w:div>
    <w:div w:id="1737361776">
      <w:bodyDiv w:val="1"/>
      <w:marLeft w:val="0"/>
      <w:marRight w:val="0"/>
      <w:marTop w:val="0"/>
      <w:marBottom w:val="0"/>
      <w:divBdr>
        <w:top w:val="none" w:sz="0" w:space="0" w:color="auto"/>
        <w:left w:val="none" w:sz="0" w:space="0" w:color="auto"/>
        <w:bottom w:val="none" w:sz="0" w:space="0" w:color="auto"/>
        <w:right w:val="none" w:sz="0" w:space="0" w:color="auto"/>
      </w:divBdr>
    </w:div>
    <w:div w:id="1737703418">
      <w:bodyDiv w:val="1"/>
      <w:marLeft w:val="0"/>
      <w:marRight w:val="0"/>
      <w:marTop w:val="0"/>
      <w:marBottom w:val="0"/>
      <w:divBdr>
        <w:top w:val="none" w:sz="0" w:space="0" w:color="auto"/>
        <w:left w:val="none" w:sz="0" w:space="0" w:color="auto"/>
        <w:bottom w:val="none" w:sz="0" w:space="0" w:color="auto"/>
        <w:right w:val="none" w:sz="0" w:space="0" w:color="auto"/>
      </w:divBdr>
    </w:div>
    <w:div w:id="1738356590">
      <w:bodyDiv w:val="1"/>
      <w:marLeft w:val="0"/>
      <w:marRight w:val="0"/>
      <w:marTop w:val="0"/>
      <w:marBottom w:val="0"/>
      <w:divBdr>
        <w:top w:val="none" w:sz="0" w:space="0" w:color="auto"/>
        <w:left w:val="none" w:sz="0" w:space="0" w:color="auto"/>
        <w:bottom w:val="none" w:sz="0" w:space="0" w:color="auto"/>
        <w:right w:val="none" w:sz="0" w:space="0" w:color="auto"/>
      </w:divBdr>
    </w:div>
    <w:div w:id="1738623184">
      <w:bodyDiv w:val="1"/>
      <w:marLeft w:val="0"/>
      <w:marRight w:val="0"/>
      <w:marTop w:val="0"/>
      <w:marBottom w:val="0"/>
      <w:divBdr>
        <w:top w:val="none" w:sz="0" w:space="0" w:color="auto"/>
        <w:left w:val="none" w:sz="0" w:space="0" w:color="auto"/>
        <w:bottom w:val="none" w:sz="0" w:space="0" w:color="auto"/>
        <w:right w:val="none" w:sz="0" w:space="0" w:color="auto"/>
      </w:divBdr>
    </w:div>
    <w:div w:id="1739136226">
      <w:bodyDiv w:val="1"/>
      <w:marLeft w:val="0"/>
      <w:marRight w:val="0"/>
      <w:marTop w:val="0"/>
      <w:marBottom w:val="0"/>
      <w:divBdr>
        <w:top w:val="none" w:sz="0" w:space="0" w:color="auto"/>
        <w:left w:val="none" w:sz="0" w:space="0" w:color="auto"/>
        <w:bottom w:val="none" w:sz="0" w:space="0" w:color="auto"/>
        <w:right w:val="none" w:sz="0" w:space="0" w:color="auto"/>
      </w:divBdr>
    </w:div>
    <w:div w:id="1739326838">
      <w:bodyDiv w:val="1"/>
      <w:marLeft w:val="0"/>
      <w:marRight w:val="0"/>
      <w:marTop w:val="0"/>
      <w:marBottom w:val="0"/>
      <w:divBdr>
        <w:top w:val="none" w:sz="0" w:space="0" w:color="auto"/>
        <w:left w:val="none" w:sz="0" w:space="0" w:color="auto"/>
        <w:bottom w:val="none" w:sz="0" w:space="0" w:color="auto"/>
        <w:right w:val="none" w:sz="0" w:space="0" w:color="auto"/>
      </w:divBdr>
    </w:div>
    <w:div w:id="1739939916">
      <w:bodyDiv w:val="1"/>
      <w:marLeft w:val="0"/>
      <w:marRight w:val="0"/>
      <w:marTop w:val="0"/>
      <w:marBottom w:val="0"/>
      <w:divBdr>
        <w:top w:val="none" w:sz="0" w:space="0" w:color="auto"/>
        <w:left w:val="none" w:sz="0" w:space="0" w:color="auto"/>
        <w:bottom w:val="none" w:sz="0" w:space="0" w:color="auto"/>
        <w:right w:val="none" w:sz="0" w:space="0" w:color="auto"/>
      </w:divBdr>
    </w:div>
    <w:div w:id="1740008570">
      <w:bodyDiv w:val="1"/>
      <w:marLeft w:val="0"/>
      <w:marRight w:val="0"/>
      <w:marTop w:val="0"/>
      <w:marBottom w:val="0"/>
      <w:divBdr>
        <w:top w:val="none" w:sz="0" w:space="0" w:color="auto"/>
        <w:left w:val="none" w:sz="0" w:space="0" w:color="auto"/>
        <w:bottom w:val="none" w:sz="0" w:space="0" w:color="auto"/>
        <w:right w:val="none" w:sz="0" w:space="0" w:color="auto"/>
      </w:divBdr>
    </w:div>
    <w:div w:id="1740052473">
      <w:bodyDiv w:val="1"/>
      <w:marLeft w:val="0"/>
      <w:marRight w:val="0"/>
      <w:marTop w:val="0"/>
      <w:marBottom w:val="0"/>
      <w:divBdr>
        <w:top w:val="none" w:sz="0" w:space="0" w:color="auto"/>
        <w:left w:val="none" w:sz="0" w:space="0" w:color="auto"/>
        <w:bottom w:val="none" w:sz="0" w:space="0" w:color="auto"/>
        <w:right w:val="none" w:sz="0" w:space="0" w:color="auto"/>
      </w:divBdr>
    </w:div>
    <w:div w:id="1740323085">
      <w:bodyDiv w:val="1"/>
      <w:marLeft w:val="0"/>
      <w:marRight w:val="0"/>
      <w:marTop w:val="0"/>
      <w:marBottom w:val="0"/>
      <w:divBdr>
        <w:top w:val="none" w:sz="0" w:space="0" w:color="auto"/>
        <w:left w:val="none" w:sz="0" w:space="0" w:color="auto"/>
        <w:bottom w:val="none" w:sz="0" w:space="0" w:color="auto"/>
        <w:right w:val="none" w:sz="0" w:space="0" w:color="auto"/>
      </w:divBdr>
    </w:div>
    <w:div w:id="1740395980">
      <w:bodyDiv w:val="1"/>
      <w:marLeft w:val="0"/>
      <w:marRight w:val="0"/>
      <w:marTop w:val="0"/>
      <w:marBottom w:val="0"/>
      <w:divBdr>
        <w:top w:val="none" w:sz="0" w:space="0" w:color="auto"/>
        <w:left w:val="none" w:sz="0" w:space="0" w:color="auto"/>
        <w:bottom w:val="none" w:sz="0" w:space="0" w:color="auto"/>
        <w:right w:val="none" w:sz="0" w:space="0" w:color="auto"/>
      </w:divBdr>
    </w:div>
    <w:div w:id="1741364186">
      <w:bodyDiv w:val="1"/>
      <w:marLeft w:val="0"/>
      <w:marRight w:val="0"/>
      <w:marTop w:val="0"/>
      <w:marBottom w:val="0"/>
      <w:divBdr>
        <w:top w:val="none" w:sz="0" w:space="0" w:color="auto"/>
        <w:left w:val="none" w:sz="0" w:space="0" w:color="auto"/>
        <w:bottom w:val="none" w:sz="0" w:space="0" w:color="auto"/>
        <w:right w:val="none" w:sz="0" w:space="0" w:color="auto"/>
      </w:divBdr>
    </w:div>
    <w:div w:id="1742173257">
      <w:bodyDiv w:val="1"/>
      <w:marLeft w:val="0"/>
      <w:marRight w:val="0"/>
      <w:marTop w:val="0"/>
      <w:marBottom w:val="0"/>
      <w:divBdr>
        <w:top w:val="none" w:sz="0" w:space="0" w:color="auto"/>
        <w:left w:val="none" w:sz="0" w:space="0" w:color="auto"/>
        <w:bottom w:val="none" w:sz="0" w:space="0" w:color="auto"/>
        <w:right w:val="none" w:sz="0" w:space="0" w:color="auto"/>
      </w:divBdr>
    </w:div>
    <w:div w:id="1743405032">
      <w:bodyDiv w:val="1"/>
      <w:marLeft w:val="0"/>
      <w:marRight w:val="0"/>
      <w:marTop w:val="0"/>
      <w:marBottom w:val="0"/>
      <w:divBdr>
        <w:top w:val="none" w:sz="0" w:space="0" w:color="auto"/>
        <w:left w:val="none" w:sz="0" w:space="0" w:color="auto"/>
        <w:bottom w:val="none" w:sz="0" w:space="0" w:color="auto"/>
        <w:right w:val="none" w:sz="0" w:space="0" w:color="auto"/>
      </w:divBdr>
    </w:div>
    <w:div w:id="1743789781">
      <w:bodyDiv w:val="1"/>
      <w:marLeft w:val="0"/>
      <w:marRight w:val="0"/>
      <w:marTop w:val="0"/>
      <w:marBottom w:val="0"/>
      <w:divBdr>
        <w:top w:val="none" w:sz="0" w:space="0" w:color="auto"/>
        <w:left w:val="none" w:sz="0" w:space="0" w:color="auto"/>
        <w:bottom w:val="none" w:sz="0" w:space="0" w:color="auto"/>
        <w:right w:val="none" w:sz="0" w:space="0" w:color="auto"/>
      </w:divBdr>
    </w:div>
    <w:div w:id="1743870387">
      <w:bodyDiv w:val="1"/>
      <w:marLeft w:val="0"/>
      <w:marRight w:val="0"/>
      <w:marTop w:val="0"/>
      <w:marBottom w:val="0"/>
      <w:divBdr>
        <w:top w:val="none" w:sz="0" w:space="0" w:color="auto"/>
        <w:left w:val="none" w:sz="0" w:space="0" w:color="auto"/>
        <w:bottom w:val="none" w:sz="0" w:space="0" w:color="auto"/>
        <w:right w:val="none" w:sz="0" w:space="0" w:color="auto"/>
      </w:divBdr>
    </w:div>
    <w:div w:id="1744059052">
      <w:bodyDiv w:val="1"/>
      <w:marLeft w:val="0"/>
      <w:marRight w:val="0"/>
      <w:marTop w:val="0"/>
      <w:marBottom w:val="0"/>
      <w:divBdr>
        <w:top w:val="none" w:sz="0" w:space="0" w:color="auto"/>
        <w:left w:val="none" w:sz="0" w:space="0" w:color="auto"/>
        <w:bottom w:val="none" w:sz="0" w:space="0" w:color="auto"/>
        <w:right w:val="none" w:sz="0" w:space="0" w:color="auto"/>
      </w:divBdr>
    </w:div>
    <w:div w:id="1744452649">
      <w:bodyDiv w:val="1"/>
      <w:marLeft w:val="0"/>
      <w:marRight w:val="0"/>
      <w:marTop w:val="0"/>
      <w:marBottom w:val="0"/>
      <w:divBdr>
        <w:top w:val="none" w:sz="0" w:space="0" w:color="auto"/>
        <w:left w:val="none" w:sz="0" w:space="0" w:color="auto"/>
        <w:bottom w:val="none" w:sz="0" w:space="0" w:color="auto"/>
        <w:right w:val="none" w:sz="0" w:space="0" w:color="auto"/>
      </w:divBdr>
      <w:divsChild>
        <w:div w:id="1924876780">
          <w:marLeft w:val="0"/>
          <w:marRight w:val="0"/>
          <w:marTop w:val="0"/>
          <w:marBottom w:val="0"/>
          <w:divBdr>
            <w:top w:val="single" w:sz="6" w:space="20" w:color="EEEEEE"/>
            <w:left w:val="none" w:sz="0" w:space="0" w:color="auto"/>
            <w:bottom w:val="none" w:sz="0" w:space="20" w:color="auto"/>
            <w:right w:val="none" w:sz="0" w:space="31" w:color="auto"/>
          </w:divBdr>
          <w:divsChild>
            <w:div w:id="248196202">
              <w:marLeft w:val="0"/>
              <w:marRight w:val="0"/>
              <w:marTop w:val="0"/>
              <w:marBottom w:val="0"/>
              <w:divBdr>
                <w:top w:val="none" w:sz="0" w:space="0" w:color="auto"/>
                <w:left w:val="none" w:sz="0" w:space="0" w:color="auto"/>
                <w:bottom w:val="none" w:sz="0" w:space="0" w:color="auto"/>
                <w:right w:val="none" w:sz="0" w:space="0" w:color="auto"/>
              </w:divBdr>
            </w:div>
          </w:divsChild>
        </w:div>
        <w:div w:id="1168447235">
          <w:marLeft w:val="0"/>
          <w:marRight w:val="0"/>
          <w:marTop w:val="0"/>
          <w:marBottom w:val="0"/>
          <w:divBdr>
            <w:top w:val="none" w:sz="0" w:space="0" w:color="auto"/>
            <w:left w:val="none" w:sz="0" w:space="0" w:color="auto"/>
            <w:bottom w:val="none" w:sz="0" w:space="0" w:color="auto"/>
            <w:right w:val="none" w:sz="0" w:space="0" w:color="auto"/>
          </w:divBdr>
          <w:divsChild>
            <w:div w:id="191472927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744525620">
      <w:bodyDiv w:val="1"/>
      <w:marLeft w:val="0"/>
      <w:marRight w:val="0"/>
      <w:marTop w:val="0"/>
      <w:marBottom w:val="0"/>
      <w:divBdr>
        <w:top w:val="none" w:sz="0" w:space="0" w:color="auto"/>
        <w:left w:val="none" w:sz="0" w:space="0" w:color="auto"/>
        <w:bottom w:val="none" w:sz="0" w:space="0" w:color="auto"/>
        <w:right w:val="none" w:sz="0" w:space="0" w:color="auto"/>
      </w:divBdr>
    </w:div>
    <w:div w:id="1744640621">
      <w:bodyDiv w:val="1"/>
      <w:marLeft w:val="0"/>
      <w:marRight w:val="0"/>
      <w:marTop w:val="0"/>
      <w:marBottom w:val="0"/>
      <w:divBdr>
        <w:top w:val="none" w:sz="0" w:space="0" w:color="auto"/>
        <w:left w:val="none" w:sz="0" w:space="0" w:color="auto"/>
        <w:bottom w:val="none" w:sz="0" w:space="0" w:color="auto"/>
        <w:right w:val="none" w:sz="0" w:space="0" w:color="auto"/>
      </w:divBdr>
    </w:div>
    <w:div w:id="1744719260">
      <w:bodyDiv w:val="1"/>
      <w:marLeft w:val="0"/>
      <w:marRight w:val="0"/>
      <w:marTop w:val="0"/>
      <w:marBottom w:val="0"/>
      <w:divBdr>
        <w:top w:val="none" w:sz="0" w:space="0" w:color="auto"/>
        <w:left w:val="none" w:sz="0" w:space="0" w:color="auto"/>
        <w:bottom w:val="none" w:sz="0" w:space="0" w:color="auto"/>
        <w:right w:val="none" w:sz="0" w:space="0" w:color="auto"/>
      </w:divBdr>
    </w:div>
    <w:div w:id="1745450715">
      <w:bodyDiv w:val="1"/>
      <w:marLeft w:val="0"/>
      <w:marRight w:val="0"/>
      <w:marTop w:val="0"/>
      <w:marBottom w:val="0"/>
      <w:divBdr>
        <w:top w:val="none" w:sz="0" w:space="0" w:color="auto"/>
        <w:left w:val="none" w:sz="0" w:space="0" w:color="auto"/>
        <w:bottom w:val="none" w:sz="0" w:space="0" w:color="auto"/>
        <w:right w:val="none" w:sz="0" w:space="0" w:color="auto"/>
      </w:divBdr>
    </w:div>
    <w:div w:id="1745831751">
      <w:bodyDiv w:val="1"/>
      <w:marLeft w:val="0"/>
      <w:marRight w:val="0"/>
      <w:marTop w:val="0"/>
      <w:marBottom w:val="0"/>
      <w:divBdr>
        <w:top w:val="none" w:sz="0" w:space="0" w:color="auto"/>
        <w:left w:val="none" w:sz="0" w:space="0" w:color="auto"/>
        <w:bottom w:val="none" w:sz="0" w:space="0" w:color="auto"/>
        <w:right w:val="none" w:sz="0" w:space="0" w:color="auto"/>
      </w:divBdr>
    </w:div>
    <w:div w:id="1746148368">
      <w:bodyDiv w:val="1"/>
      <w:marLeft w:val="0"/>
      <w:marRight w:val="0"/>
      <w:marTop w:val="0"/>
      <w:marBottom w:val="0"/>
      <w:divBdr>
        <w:top w:val="none" w:sz="0" w:space="0" w:color="auto"/>
        <w:left w:val="none" w:sz="0" w:space="0" w:color="auto"/>
        <w:bottom w:val="none" w:sz="0" w:space="0" w:color="auto"/>
        <w:right w:val="none" w:sz="0" w:space="0" w:color="auto"/>
      </w:divBdr>
    </w:div>
    <w:div w:id="1746295060">
      <w:bodyDiv w:val="1"/>
      <w:marLeft w:val="0"/>
      <w:marRight w:val="0"/>
      <w:marTop w:val="0"/>
      <w:marBottom w:val="0"/>
      <w:divBdr>
        <w:top w:val="none" w:sz="0" w:space="0" w:color="auto"/>
        <w:left w:val="none" w:sz="0" w:space="0" w:color="auto"/>
        <w:bottom w:val="none" w:sz="0" w:space="0" w:color="auto"/>
        <w:right w:val="none" w:sz="0" w:space="0" w:color="auto"/>
      </w:divBdr>
    </w:div>
    <w:div w:id="1746876433">
      <w:bodyDiv w:val="1"/>
      <w:marLeft w:val="0"/>
      <w:marRight w:val="0"/>
      <w:marTop w:val="0"/>
      <w:marBottom w:val="0"/>
      <w:divBdr>
        <w:top w:val="none" w:sz="0" w:space="0" w:color="auto"/>
        <w:left w:val="none" w:sz="0" w:space="0" w:color="auto"/>
        <w:bottom w:val="none" w:sz="0" w:space="0" w:color="auto"/>
        <w:right w:val="none" w:sz="0" w:space="0" w:color="auto"/>
      </w:divBdr>
    </w:div>
    <w:div w:id="1747920796">
      <w:bodyDiv w:val="1"/>
      <w:marLeft w:val="0"/>
      <w:marRight w:val="0"/>
      <w:marTop w:val="0"/>
      <w:marBottom w:val="0"/>
      <w:divBdr>
        <w:top w:val="none" w:sz="0" w:space="0" w:color="auto"/>
        <w:left w:val="none" w:sz="0" w:space="0" w:color="auto"/>
        <w:bottom w:val="none" w:sz="0" w:space="0" w:color="auto"/>
        <w:right w:val="none" w:sz="0" w:space="0" w:color="auto"/>
      </w:divBdr>
    </w:div>
    <w:div w:id="1748067830">
      <w:bodyDiv w:val="1"/>
      <w:marLeft w:val="0"/>
      <w:marRight w:val="0"/>
      <w:marTop w:val="0"/>
      <w:marBottom w:val="0"/>
      <w:divBdr>
        <w:top w:val="none" w:sz="0" w:space="0" w:color="auto"/>
        <w:left w:val="none" w:sz="0" w:space="0" w:color="auto"/>
        <w:bottom w:val="none" w:sz="0" w:space="0" w:color="auto"/>
        <w:right w:val="none" w:sz="0" w:space="0" w:color="auto"/>
      </w:divBdr>
    </w:div>
    <w:div w:id="1748068712">
      <w:bodyDiv w:val="1"/>
      <w:marLeft w:val="0"/>
      <w:marRight w:val="0"/>
      <w:marTop w:val="0"/>
      <w:marBottom w:val="0"/>
      <w:divBdr>
        <w:top w:val="none" w:sz="0" w:space="0" w:color="auto"/>
        <w:left w:val="none" w:sz="0" w:space="0" w:color="auto"/>
        <w:bottom w:val="none" w:sz="0" w:space="0" w:color="auto"/>
        <w:right w:val="none" w:sz="0" w:space="0" w:color="auto"/>
      </w:divBdr>
    </w:div>
    <w:div w:id="1748072633">
      <w:bodyDiv w:val="1"/>
      <w:marLeft w:val="0"/>
      <w:marRight w:val="0"/>
      <w:marTop w:val="0"/>
      <w:marBottom w:val="0"/>
      <w:divBdr>
        <w:top w:val="none" w:sz="0" w:space="0" w:color="auto"/>
        <w:left w:val="none" w:sz="0" w:space="0" w:color="auto"/>
        <w:bottom w:val="none" w:sz="0" w:space="0" w:color="auto"/>
        <w:right w:val="none" w:sz="0" w:space="0" w:color="auto"/>
      </w:divBdr>
    </w:div>
    <w:div w:id="1748454167">
      <w:bodyDiv w:val="1"/>
      <w:marLeft w:val="0"/>
      <w:marRight w:val="0"/>
      <w:marTop w:val="0"/>
      <w:marBottom w:val="0"/>
      <w:divBdr>
        <w:top w:val="none" w:sz="0" w:space="0" w:color="auto"/>
        <w:left w:val="none" w:sz="0" w:space="0" w:color="auto"/>
        <w:bottom w:val="none" w:sz="0" w:space="0" w:color="auto"/>
        <w:right w:val="none" w:sz="0" w:space="0" w:color="auto"/>
      </w:divBdr>
    </w:div>
    <w:div w:id="1748455315">
      <w:bodyDiv w:val="1"/>
      <w:marLeft w:val="0"/>
      <w:marRight w:val="0"/>
      <w:marTop w:val="0"/>
      <w:marBottom w:val="0"/>
      <w:divBdr>
        <w:top w:val="none" w:sz="0" w:space="0" w:color="auto"/>
        <w:left w:val="none" w:sz="0" w:space="0" w:color="auto"/>
        <w:bottom w:val="none" w:sz="0" w:space="0" w:color="auto"/>
        <w:right w:val="none" w:sz="0" w:space="0" w:color="auto"/>
      </w:divBdr>
    </w:div>
    <w:div w:id="1749108502">
      <w:bodyDiv w:val="1"/>
      <w:marLeft w:val="0"/>
      <w:marRight w:val="0"/>
      <w:marTop w:val="0"/>
      <w:marBottom w:val="0"/>
      <w:divBdr>
        <w:top w:val="none" w:sz="0" w:space="0" w:color="auto"/>
        <w:left w:val="none" w:sz="0" w:space="0" w:color="auto"/>
        <w:bottom w:val="none" w:sz="0" w:space="0" w:color="auto"/>
        <w:right w:val="none" w:sz="0" w:space="0" w:color="auto"/>
      </w:divBdr>
    </w:div>
    <w:div w:id="1749502512">
      <w:bodyDiv w:val="1"/>
      <w:marLeft w:val="0"/>
      <w:marRight w:val="0"/>
      <w:marTop w:val="0"/>
      <w:marBottom w:val="0"/>
      <w:divBdr>
        <w:top w:val="none" w:sz="0" w:space="0" w:color="auto"/>
        <w:left w:val="none" w:sz="0" w:space="0" w:color="auto"/>
        <w:bottom w:val="none" w:sz="0" w:space="0" w:color="auto"/>
        <w:right w:val="none" w:sz="0" w:space="0" w:color="auto"/>
      </w:divBdr>
    </w:div>
    <w:div w:id="1749618675">
      <w:bodyDiv w:val="1"/>
      <w:marLeft w:val="0"/>
      <w:marRight w:val="0"/>
      <w:marTop w:val="0"/>
      <w:marBottom w:val="0"/>
      <w:divBdr>
        <w:top w:val="none" w:sz="0" w:space="0" w:color="auto"/>
        <w:left w:val="none" w:sz="0" w:space="0" w:color="auto"/>
        <w:bottom w:val="none" w:sz="0" w:space="0" w:color="auto"/>
        <w:right w:val="none" w:sz="0" w:space="0" w:color="auto"/>
      </w:divBdr>
    </w:div>
    <w:div w:id="1749690756">
      <w:bodyDiv w:val="1"/>
      <w:marLeft w:val="0"/>
      <w:marRight w:val="0"/>
      <w:marTop w:val="0"/>
      <w:marBottom w:val="0"/>
      <w:divBdr>
        <w:top w:val="none" w:sz="0" w:space="0" w:color="auto"/>
        <w:left w:val="none" w:sz="0" w:space="0" w:color="auto"/>
        <w:bottom w:val="none" w:sz="0" w:space="0" w:color="auto"/>
        <w:right w:val="none" w:sz="0" w:space="0" w:color="auto"/>
      </w:divBdr>
    </w:div>
    <w:div w:id="1750270519">
      <w:bodyDiv w:val="1"/>
      <w:marLeft w:val="0"/>
      <w:marRight w:val="0"/>
      <w:marTop w:val="0"/>
      <w:marBottom w:val="0"/>
      <w:divBdr>
        <w:top w:val="none" w:sz="0" w:space="0" w:color="auto"/>
        <w:left w:val="none" w:sz="0" w:space="0" w:color="auto"/>
        <w:bottom w:val="none" w:sz="0" w:space="0" w:color="auto"/>
        <w:right w:val="none" w:sz="0" w:space="0" w:color="auto"/>
      </w:divBdr>
    </w:div>
    <w:div w:id="1750536908">
      <w:bodyDiv w:val="1"/>
      <w:marLeft w:val="0"/>
      <w:marRight w:val="0"/>
      <w:marTop w:val="0"/>
      <w:marBottom w:val="0"/>
      <w:divBdr>
        <w:top w:val="none" w:sz="0" w:space="0" w:color="auto"/>
        <w:left w:val="none" w:sz="0" w:space="0" w:color="auto"/>
        <w:bottom w:val="none" w:sz="0" w:space="0" w:color="auto"/>
        <w:right w:val="none" w:sz="0" w:space="0" w:color="auto"/>
      </w:divBdr>
    </w:div>
    <w:div w:id="1750614804">
      <w:bodyDiv w:val="1"/>
      <w:marLeft w:val="0"/>
      <w:marRight w:val="0"/>
      <w:marTop w:val="0"/>
      <w:marBottom w:val="0"/>
      <w:divBdr>
        <w:top w:val="none" w:sz="0" w:space="0" w:color="auto"/>
        <w:left w:val="none" w:sz="0" w:space="0" w:color="auto"/>
        <w:bottom w:val="none" w:sz="0" w:space="0" w:color="auto"/>
        <w:right w:val="none" w:sz="0" w:space="0" w:color="auto"/>
      </w:divBdr>
    </w:div>
    <w:div w:id="1751006196">
      <w:bodyDiv w:val="1"/>
      <w:marLeft w:val="0"/>
      <w:marRight w:val="0"/>
      <w:marTop w:val="0"/>
      <w:marBottom w:val="0"/>
      <w:divBdr>
        <w:top w:val="none" w:sz="0" w:space="0" w:color="auto"/>
        <w:left w:val="none" w:sz="0" w:space="0" w:color="auto"/>
        <w:bottom w:val="none" w:sz="0" w:space="0" w:color="auto"/>
        <w:right w:val="none" w:sz="0" w:space="0" w:color="auto"/>
      </w:divBdr>
    </w:div>
    <w:div w:id="1751148429">
      <w:bodyDiv w:val="1"/>
      <w:marLeft w:val="0"/>
      <w:marRight w:val="0"/>
      <w:marTop w:val="0"/>
      <w:marBottom w:val="0"/>
      <w:divBdr>
        <w:top w:val="none" w:sz="0" w:space="0" w:color="auto"/>
        <w:left w:val="none" w:sz="0" w:space="0" w:color="auto"/>
        <w:bottom w:val="none" w:sz="0" w:space="0" w:color="auto"/>
        <w:right w:val="none" w:sz="0" w:space="0" w:color="auto"/>
      </w:divBdr>
      <w:divsChild>
        <w:div w:id="549731915">
          <w:blockQuote w:val="1"/>
          <w:marLeft w:val="0"/>
          <w:marRight w:val="0"/>
          <w:marTop w:val="0"/>
          <w:marBottom w:val="300"/>
          <w:divBdr>
            <w:top w:val="none" w:sz="0" w:space="0" w:color="auto"/>
            <w:left w:val="none" w:sz="0" w:space="0" w:color="auto"/>
            <w:bottom w:val="none" w:sz="0" w:space="0" w:color="auto"/>
            <w:right w:val="none" w:sz="0" w:space="0" w:color="auto"/>
          </w:divBdr>
        </w:div>
        <w:div w:id="1999994339">
          <w:blockQuote w:val="1"/>
          <w:marLeft w:val="0"/>
          <w:marRight w:val="0"/>
          <w:marTop w:val="0"/>
          <w:marBottom w:val="300"/>
          <w:divBdr>
            <w:top w:val="none" w:sz="0" w:space="0" w:color="auto"/>
            <w:left w:val="none" w:sz="0" w:space="0" w:color="auto"/>
            <w:bottom w:val="none" w:sz="0" w:space="0" w:color="auto"/>
            <w:right w:val="none" w:sz="0" w:space="0" w:color="auto"/>
          </w:divBdr>
        </w:div>
      </w:divsChild>
    </w:div>
    <w:div w:id="1751190525">
      <w:bodyDiv w:val="1"/>
      <w:marLeft w:val="0"/>
      <w:marRight w:val="0"/>
      <w:marTop w:val="0"/>
      <w:marBottom w:val="0"/>
      <w:divBdr>
        <w:top w:val="none" w:sz="0" w:space="0" w:color="auto"/>
        <w:left w:val="none" w:sz="0" w:space="0" w:color="auto"/>
        <w:bottom w:val="none" w:sz="0" w:space="0" w:color="auto"/>
        <w:right w:val="none" w:sz="0" w:space="0" w:color="auto"/>
      </w:divBdr>
    </w:div>
    <w:div w:id="1751609987">
      <w:bodyDiv w:val="1"/>
      <w:marLeft w:val="0"/>
      <w:marRight w:val="0"/>
      <w:marTop w:val="0"/>
      <w:marBottom w:val="0"/>
      <w:divBdr>
        <w:top w:val="none" w:sz="0" w:space="0" w:color="auto"/>
        <w:left w:val="none" w:sz="0" w:space="0" w:color="auto"/>
        <w:bottom w:val="none" w:sz="0" w:space="0" w:color="auto"/>
        <w:right w:val="none" w:sz="0" w:space="0" w:color="auto"/>
      </w:divBdr>
    </w:div>
    <w:div w:id="1752854172">
      <w:bodyDiv w:val="1"/>
      <w:marLeft w:val="0"/>
      <w:marRight w:val="0"/>
      <w:marTop w:val="0"/>
      <w:marBottom w:val="0"/>
      <w:divBdr>
        <w:top w:val="none" w:sz="0" w:space="0" w:color="auto"/>
        <w:left w:val="none" w:sz="0" w:space="0" w:color="auto"/>
        <w:bottom w:val="none" w:sz="0" w:space="0" w:color="auto"/>
        <w:right w:val="none" w:sz="0" w:space="0" w:color="auto"/>
      </w:divBdr>
    </w:div>
    <w:div w:id="1753814127">
      <w:bodyDiv w:val="1"/>
      <w:marLeft w:val="0"/>
      <w:marRight w:val="0"/>
      <w:marTop w:val="0"/>
      <w:marBottom w:val="0"/>
      <w:divBdr>
        <w:top w:val="none" w:sz="0" w:space="0" w:color="auto"/>
        <w:left w:val="none" w:sz="0" w:space="0" w:color="auto"/>
        <w:bottom w:val="none" w:sz="0" w:space="0" w:color="auto"/>
        <w:right w:val="none" w:sz="0" w:space="0" w:color="auto"/>
      </w:divBdr>
    </w:div>
    <w:div w:id="1753966251">
      <w:bodyDiv w:val="1"/>
      <w:marLeft w:val="0"/>
      <w:marRight w:val="0"/>
      <w:marTop w:val="0"/>
      <w:marBottom w:val="0"/>
      <w:divBdr>
        <w:top w:val="none" w:sz="0" w:space="0" w:color="auto"/>
        <w:left w:val="none" w:sz="0" w:space="0" w:color="auto"/>
        <w:bottom w:val="none" w:sz="0" w:space="0" w:color="auto"/>
        <w:right w:val="none" w:sz="0" w:space="0" w:color="auto"/>
      </w:divBdr>
    </w:div>
    <w:div w:id="1754430184">
      <w:bodyDiv w:val="1"/>
      <w:marLeft w:val="0"/>
      <w:marRight w:val="0"/>
      <w:marTop w:val="0"/>
      <w:marBottom w:val="0"/>
      <w:divBdr>
        <w:top w:val="none" w:sz="0" w:space="0" w:color="auto"/>
        <w:left w:val="none" w:sz="0" w:space="0" w:color="auto"/>
        <w:bottom w:val="none" w:sz="0" w:space="0" w:color="auto"/>
        <w:right w:val="none" w:sz="0" w:space="0" w:color="auto"/>
      </w:divBdr>
    </w:div>
    <w:div w:id="1754935239">
      <w:bodyDiv w:val="1"/>
      <w:marLeft w:val="0"/>
      <w:marRight w:val="0"/>
      <w:marTop w:val="0"/>
      <w:marBottom w:val="0"/>
      <w:divBdr>
        <w:top w:val="none" w:sz="0" w:space="0" w:color="auto"/>
        <w:left w:val="none" w:sz="0" w:space="0" w:color="auto"/>
        <w:bottom w:val="none" w:sz="0" w:space="0" w:color="auto"/>
        <w:right w:val="none" w:sz="0" w:space="0" w:color="auto"/>
      </w:divBdr>
    </w:div>
    <w:div w:id="1755122615">
      <w:bodyDiv w:val="1"/>
      <w:marLeft w:val="0"/>
      <w:marRight w:val="0"/>
      <w:marTop w:val="0"/>
      <w:marBottom w:val="0"/>
      <w:divBdr>
        <w:top w:val="none" w:sz="0" w:space="0" w:color="auto"/>
        <w:left w:val="none" w:sz="0" w:space="0" w:color="auto"/>
        <w:bottom w:val="none" w:sz="0" w:space="0" w:color="auto"/>
        <w:right w:val="none" w:sz="0" w:space="0" w:color="auto"/>
      </w:divBdr>
      <w:divsChild>
        <w:div w:id="937563190">
          <w:marLeft w:val="0"/>
          <w:marRight w:val="0"/>
          <w:marTop w:val="0"/>
          <w:marBottom w:val="0"/>
          <w:divBdr>
            <w:top w:val="none" w:sz="0" w:space="0" w:color="auto"/>
            <w:left w:val="none" w:sz="0" w:space="0" w:color="auto"/>
            <w:bottom w:val="none" w:sz="0" w:space="0" w:color="auto"/>
            <w:right w:val="none" w:sz="0" w:space="0" w:color="auto"/>
          </w:divBdr>
          <w:divsChild>
            <w:div w:id="1371496923">
              <w:marLeft w:val="0"/>
              <w:marRight w:val="0"/>
              <w:marTop w:val="0"/>
              <w:marBottom w:val="0"/>
              <w:divBdr>
                <w:top w:val="none" w:sz="0" w:space="0" w:color="auto"/>
                <w:left w:val="none" w:sz="0" w:space="0" w:color="auto"/>
                <w:bottom w:val="none" w:sz="0" w:space="0" w:color="auto"/>
                <w:right w:val="none" w:sz="0" w:space="0" w:color="auto"/>
              </w:divBdr>
              <w:divsChild>
                <w:div w:id="2136563524">
                  <w:marLeft w:val="0"/>
                  <w:marRight w:val="0"/>
                  <w:marTop w:val="0"/>
                  <w:marBottom w:val="0"/>
                  <w:divBdr>
                    <w:top w:val="none" w:sz="0" w:space="0" w:color="auto"/>
                    <w:left w:val="none" w:sz="0" w:space="0" w:color="auto"/>
                    <w:bottom w:val="none" w:sz="0" w:space="0" w:color="auto"/>
                    <w:right w:val="none" w:sz="0" w:space="0" w:color="auto"/>
                  </w:divBdr>
                  <w:divsChild>
                    <w:div w:id="2108579730">
                      <w:marLeft w:val="0"/>
                      <w:marRight w:val="0"/>
                      <w:marTop w:val="0"/>
                      <w:marBottom w:val="0"/>
                      <w:divBdr>
                        <w:top w:val="none" w:sz="0" w:space="0" w:color="auto"/>
                        <w:left w:val="none" w:sz="0" w:space="0" w:color="auto"/>
                        <w:bottom w:val="none" w:sz="0" w:space="0" w:color="auto"/>
                        <w:right w:val="none" w:sz="0" w:space="0" w:color="auto"/>
                      </w:divBdr>
                      <w:divsChild>
                        <w:div w:id="1600093256">
                          <w:marLeft w:val="0"/>
                          <w:marRight w:val="0"/>
                          <w:marTop w:val="315"/>
                          <w:marBottom w:val="0"/>
                          <w:divBdr>
                            <w:top w:val="none" w:sz="0" w:space="0" w:color="auto"/>
                            <w:left w:val="none" w:sz="0" w:space="0" w:color="auto"/>
                            <w:bottom w:val="none" w:sz="0" w:space="0" w:color="auto"/>
                            <w:right w:val="none" w:sz="0" w:space="0" w:color="auto"/>
                          </w:divBdr>
                          <w:divsChild>
                            <w:div w:id="2006979731">
                              <w:marLeft w:val="0"/>
                              <w:marRight w:val="0"/>
                              <w:marTop w:val="0"/>
                              <w:marBottom w:val="0"/>
                              <w:divBdr>
                                <w:top w:val="none" w:sz="0" w:space="0" w:color="auto"/>
                                <w:left w:val="none" w:sz="0" w:space="0" w:color="auto"/>
                                <w:bottom w:val="none" w:sz="0" w:space="0" w:color="auto"/>
                                <w:right w:val="none" w:sz="0" w:space="0" w:color="auto"/>
                              </w:divBdr>
                              <w:divsChild>
                                <w:div w:id="2058895261">
                                  <w:marLeft w:val="0"/>
                                  <w:marRight w:val="79"/>
                                  <w:marTop w:val="0"/>
                                  <w:marBottom w:val="0"/>
                                  <w:divBdr>
                                    <w:top w:val="none" w:sz="0" w:space="0" w:color="auto"/>
                                    <w:left w:val="none" w:sz="0" w:space="0" w:color="auto"/>
                                    <w:bottom w:val="none" w:sz="0" w:space="0" w:color="auto"/>
                                    <w:right w:val="none" w:sz="0" w:space="0" w:color="auto"/>
                                  </w:divBdr>
                                  <w:divsChild>
                                    <w:div w:id="1644195864">
                                      <w:marLeft w:val="0"/>
                                      <w:marRight w:val="0"/>
                                      <w:marTop w:val="0"/>
                                      <w:marBottom w:val="0"/>
                                      <w:divBdr>
                                        <w:top w:val="none" w:sz="0" w:space="0" w:color="auto"/>
                                        <w:left w:val="none" w:sz="0" w:space="0" w:color="auto"/>
                                        <w:bottom w:val="none" w:sz="0" w:space="0" w:color="auto"/>
                                        <w:right w:val="none" w:sz="0" w:space="0" w:color="auto"/>
                                      </w:divBdr>
                                      <w:divsChild>
                                        <w:div w:id="617033777">
                                          <w:marLeft w:val="0"/>
                                          <w:marRight w:val="-370"/>
                                          <w:marTop w:val="0"/>
                                          <w:marBottom w:val="0"/>
                                          <w:divBdr>
                                            <w:top w:val="none" w:sz="0" w:space="0" w:color="auto"/>
                                            <w:left w:val="none" w:sz="0" w:space="0" w:color="auto"/>
                                            <w:bottom w:val="none" w:sz="0" w:space="0" w:color="auto"/>
                                            <w:right w:val="none" w:sz="0" w:space="0" w:color="auto"/>
                                          </w:divBdr>
                                          <w:divsChild>
                                            <w:div w:id="1064530442">
                                              <w:marLeft w:val="0"/>
                                              <w:marRight w:val="72"/>
                                              <w:marTop w:val="0"/>
                                              <w:marBottom w:val="0"/>
                                              <w:divBdr>
                                                <w:top w:val="none" w:sz="0" w:space="0" w:color="auto"/>
                                                <w:left w:val="none" w:sz="0" w:space="0" w:color="auto"/>
                                                <w:bottom w:val="none" w:sz="0" w:space="0" w:color="auto"/>
                                                <w:right w:val="none" w:sz="0" w:space="0" w:color="auto"/>
                                              </w:divBdr>
                                              <w:divsChild>
                                                <w:div w:id="436754820">
                                                  <w:marLeft w:val="0"/>
                                                  <w:marRight w:val="0"/>
                                                  <w:marTop w:val="0"/>
                                                  <w:marBottom w:val="0"/>
                                                  <w:divBdr>
                                                    <w:top w:val="none" w:sz="0" w:space="0" w:color="auto"/>
                                                    <w:left w:val="none" w:sz="0" w:space="0" w:color="auto"/>
                                                    <w:bottom w:val="none" w:sz="0" w:space="0" w:color="auto"/>
                                                    <w:right w:val="none" w:sz="0" w:space="0" w:color="auto"/>
                                                  </w:divBdr>
                                                  <w:divsChild>
                                                    <w:div w:id="1615868692">
                                                      <w:marLeft w:val="0"/>
                                                      <w:marRight w:val="-245"/>
                                                      <w:marTop w:val="0"/>
                                                      <w:marBottom w:val="0"/>
                                                      <w:divBdr>
                                                        <w:top w:val="none" w:sz="0" w:space="0" w:color="auto"/>
                                                        <w:left w:val="none" w:sz="0" w:space="0" w:color="auto"/>
                                                        <w:bottom w:val="none" w:sz="0" w:space="0" w:color="auto"/>
                                                        <w:right w:val="none" w:sz="0" w:space="0" w:color="auto"/>
                                                      </w:divBdr>
                                                      <w:divsChild>
                                                        <w:div w:id="2037005195">
                                                          <w:marLeft w:val="0"/>
                                                          <w:marRight w:val="0"/>
                                                          <w:marTop w:val="0"/>
                                                          <w:marBottom w:val="270"/>
                                                          <w:divBdr>
                                                            <w:top w:val="none" w:sz="0" w:space="0" w:color="auto"/>
                                                            <w:left w:val="none" w:sz="0" w:space="0" w:color="auto"/>
                                                            <w:bottom w:val="none" w:sz="0" w:space="0" w:color="auto"/>
                                                            <w:right w:val="none" w:sz="0" w:space="0" w:color="auto"/>
                                                          </w:divBdr>
                                                          <w:divsChild>
                                                            <w:div w:id="1714692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755587249">
      <w:bodyDiv w:val="1"/>
      <w:marLeft w:val="0"/>
      <w:marRight w:val="0"/>
      <w:marTop w:val="0"/>
      <w:marBottom w:val="0"/>
      <w:divBdr>
        <w:top w:val="none" w:sz="0" w:space="0" w:color="auto"/>
        <w:left w:val="none" w:sz="0" w:space="0" w:color="auto"/>
        <w:bottom w:val="none" w:sz="0" w:space="0" w:color="auto"/>
        <w:right w:val="none" w:sz="0" w:space="0" w:color="auto"/>
      </w:divBdr>
    </w:div>
    <w:div w:id="1756170004">
      <w:bodyDiv w:val="1"/>
      <w:marLeft w:val="0"/>
      <w:marRight w:val="0"/>
      <w:marTop w:val="0"/>
      <w:marBottom w:val="0"/>
      <w:divBdr>
        <w:top w:val="none" w:sz="0" w:space="0" w:color="auto"/>
        <w:left w:val="none" w:sz="0" w:space="0" w:color="auto"/>
        <w:bottom w:val="none" w:sz="0" w:space="0" w:color="auto"/>
        <w:right w:val="none" w:sz="0" w:space="0" w:color="auto"/>
      </w:divBdr>
    </w:div>
    <w:div w:id="1756853978">
      <w:bodyDiv w:val="1"/>
      <w:marLeft w:val="0"/>
      <w:marRight w:val="0"/>
      <w:marTop w:val="0"/>
      <w:marBottom w:val="0"/>
      <w:divBdr>
        <w:top w:val="none" w:sz="0" w:space="0" w:color="auto"/>
        <w:left w:val="none" w:sz="0" w:space="0" w:color="auto"/>
        <w:bottom w:val="none" w:sz="0" w:space="0" w:color="auto"/>
        <w:right w:val="none" w:sz="0" w:space="0" w:color="auto"/>
      </w:divBdr>
    </w:div>
    <w:div w:id="1756856211">
      <w:bodyDiv w:val="1"/>
      <w:marLeft w:val="0"/>
      <w:marRight w:val="0"/>
      <w:marTop w:val="0"/>
      <w:marBottom w:val="0"/>
      <w:divBdr>
        <w:top w:val="none" w:sz="0" w:space="0" w:color="auto"/>
        <w:left w:val="none" w:sz="0" w:space="0" w:color="auto"/>
        <w:bottom w:val="none" w:sz="0" w:space="0" w:color="auto"/>
        <w:right w:val="none" w:sz="0" w:space="0" w:color="auto"/>
      </w:divBdr>
    </w:div>
    <w:div w:id="1758093588">
      <w:bodyDiv w:val="1"/>
      <w:marLeft w:val="0"/>
      <w:marRight w:val="0"/>
      <w:marTop w:val="0"/>
      <w:marBottom w:val="0"/>
      <w:divBdr>
        <w:top w:val="none" w:sz="0" w:space="0" w:color="auto"/>
        <w:left w:val="none" w:sz="0" w:space="0" w:color="auto"/>
        <w:bottom w:val="none" w:sz="0" w:space="0" w:color="auto"/>
        <w:right w:val="none" w:sz="0" w:space="0" w:color="auto"/>
      </w:divBdr>
    </w:div>
    <w:div w:id="1759252856">
      <w:bodyDiv w:val="1"/>
      <w:marLeft w:val="0"/>
      <w:marRight w:val="0"/>
      <w:marTop w:val="0"/>
      <w:marBottom w:val="0"/>
      <w:divBdr>
        <w:top w:val="none" w:sz="0" w:space="0" w:color="auto"/>
        <w:left w:val="none" w:sz="0" w:space="0" w:color="auto"/>
        <w:bottom w:val="none" w:sz="0" w:space="0" w:color="auto"/>
        <w:right w:val="none" w:sz="0" w:space="0" w:color="auto"/>
      </w:divBdr>
    </w:div>
    <w:div w:id="1759598364">
      <w:bodyDiv w:val="1"/>
      <w:marLeft w:val="0"/>
      <w:marRight w:val="0"/>
      <w:marTop w:val="0"/>
      <w:marBottom w:val="0"/>
      <w:divBdr>
        <w:top w:val="none" w:sz="0" w:space="0" w:color="auto"/>
        <w:left w:val="none" w:sz="0" w:space="0" w:color="auto"/>
        <w:bottom w:val="none" w:sz="0" w:space="0" w:color="auto"/>
        <w:right w:val="none" w:sz="0" w:space="0" w:color="auto"/>
      </w:divBdr>
    </w:div>
    <w:div w:id="1759667579">
      <w:bodyDiv w:val="1"/>
      <w:marLeft w:val="0"/>
      <w:marRight w:val="0"/>
      <w:marTop w:val="0"/>
      <w:marBottom w:val="0"/>
      <w:divBdr>
        <w:top w:val="none" w:sz="0" w:space="0" w:color="auto"/>
        <w:left w:val="none" w:sz="0" w:space="0" w:color="auto"/>
        <w:bottom w:val="none" w:sz="0" w:space="0" w:color="auto"/>
        <w:right w:val="none" w:sz="0" w:space="0" w:color="auto"/>
      </w:divBdr>
    </w:div>
    <w:div w:id="1760131378">
      <w:bodyDiv w:val="1"/>
      <w:marLeft w:val="0"/>
      <w:marRight w:val="0"/>
      <w:marTop w:val="0"/>
      <w:marBottom w:val="0"/>
      <w:divBdr>
        <w:top w:val="none" w:sz="0" w:space="0" w:color="auto"/>
        <w:left w:val="none" w:sz="0" w:space="0" w:color="auto"/>
        <w:bottom w:val="none" w:sz="0" w:space="0" w:color="auto"/>
        <w:right w:val="none" w:sz="0" w:space="0" w:color="auto"/>
      </w:divBdr>
    </w:div>
    <w:div w:id="1760176286">
      <w:bodyDiv w:val="1"/>
      <w:marLeft w:val="0"/>
      <w:marRight w:val="0"/>
      <w:marTop w:val="0"/>
      <w:marBottom w:val="0"/>
      <w:divBdr>
        <w:top w:val="none" w:sz="0" w:space="0" w:color="auto"/>
        <w:left w:val="none" w:sz="0" w:space="0" w:color="auto"/>
        <w:bottom w:val="none" w:sz="0" w:space="0" w:color="auto"/>
        <w:right w:val="none" w:sz="0" w:space="0" w:color="auto"/>
      </w:divBdr>
      <w:divsChild>
        <w:div w:id="495733888">
          <w:marLeft w:val="0"/>
          <w:marRight w:val="0"/>
          <w:marTop w:val="0"/>
          <w:marBottom w:val="0"/>
          <w:divBdr>
            <w:top w:val="none" w:sz="0" w:space="0" w:color="auto"/>
            <w:left w:val="none" w:sz="0" w:space="0" w:color="auto"/>
            <w:bottom w:val="none" w:sz="0" w:space="0" w:color="auto"/>
            <w:right w:val="none" w:sz="0" w:space="0" w:color="auto"/>
          </w:divBdr>
          <w:divsChild>
            <w:div w:id="1285190715">
              <w:marLeft w:val="0"/>
              <w:marRight w:val="0"/>
              <w:marTop w:val="0"/>
              <w:marBottom w:val="0"/>
              <w:divBdr>
                <w:top w:val="none" w:sz="0" w:space="0" w:color="auto"/>
                <w:left w:val="none" w:sz="0" w:space="0" w:color="auto"/>
                <w:bottom w:val="none" w:sz="0" w:space="0" w:color="auto"/>
                <w:right w:val="none" w:sz="0" w:space="0" w:color="auto"/>
              </w:divBdr>
              <w:divsChild>
                <w:div w:id="728383765">
                  <w:marLeft w:val="0"/>
                  <w:marRight w:val="0"/>
                  <w:marTop w:val="0"/>
                  <w:marBottom w:val="0"/>
                  <w:divBdr>
                    <w:top w:val="none" w:sz="0" w:space="0" w:color="auto"/>
                    <w:left w:val="none" w:sz="0" w:space="0" w:color="auto"/>
                    <w:bottom w:val="none" w:sz="0" w:space="0" w:color="auto"/>
                    <w:right w:val="none" w:sz="0" w:space="0" w:color="auto"/>
                  </w:divBdr>
                  <w:divsChild>
                    <w:div w:id="1641225412">
                      <w:marLeft w:val="0"/>
                      <w:marRight w:val="0"/>
                      <w:marTop w:val="0"/>
                      <w:marBottom w:val="0"/>
                      <w:divBdr>
                        <w:top w:val="none" w:sz="0" w:space="0" w:color="auto"/>
                        <w:left w:val="none" w:sz="0" w:space="0" w:color="auto"/>
                        <w:bottom w:val="none" w:sz="0" w:space="0" w:color="auto"/>
                        <w:right w:val="none" w:sz="0" w:space="0" w:color="auto"/>
                      </w:divBdr>
                      <w:divsChild>
                        <w:div w:id="522715502">
                          <w:marLeft w:val="0"/>
                          <w:marRight w:val="0"/>
                          <w:marTop w:val="45"/>
                          <w:marBottom w:val="0"/>
                          <w:divBdr>
                            <w:top w:val="none" w:sz="0" w:space="0" w:color="auto"/>
                            <w:left w:val="none" w:sz="0" w:space="0" w:color="auto"/>
                            <w:bottom w:val="none" w:sz="0" w:space="0" w:color="auto"/>
                            <w:right w:val="none" w:sz="0" w:space="0" w:color="auto"/>
                          </w:divBdr>
                          <w:divsChild>
                            <w:div w:id="155072436">
                              <w:marLeft w:val="0"/>
                              <w:marRight w:val="39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0251870">
      <w:bodyDiv w:val="1"/>
      <w:marLeft w:val="0"/>
      <w:marRight w:val="0"/>
      <w:marTop w:val="0"/>
      <w:marBottom w:val="0"/>
      <w:divBdr>
        <w:top w:val="none" w:sz="0" w:space="0" w:color="auto"/>
        <w:left w:val="none" w:sz="0" w:space="0" w:color="auto"/>
        <w:bottom w:val="none" w:sz="0" w:space="0" w:color="auto"/>
        <w:right w:val="none" w:sz="0" w:space="0" w:color="auto"/>
      </w:divBdr>
    </w:div>
    <w:div w:id="1760322323">
      <w:bodyDiv w:val="1"/>
      <w:marLeft w:val="0"/>
      <w:marRight w:val="0"/>
      <w:marTop w:val="0"/>
      <w:marBottom w:val="0"/>
      <w:divBdr>
        <w:top w:val="none" w:sz="0" w:space="0" w:color="auto"/>
        <w:left w:val="none" w:sz="0" w:space="0" w:color="auto"/>
        <w:bottom w:val="none" w:sz="0" w:space="0" w:color="auto"/>
        <w:right w:val="none" w:sz="0" w:space="0" w:color="auto"/>
      </w:divBdr>
    </w:div>
    <w:div w:id="1760323017">
      <w:bodyDiv w:val="1"/>
      <w:marLeft w:val="0"/>
      <w:marRight w:val="0"/>
      <w:marTop w:val="0"/>
      <w:marBottom w:val="0"/>
      <w:divBdr>
        <w:top w:val="none" w:sz="0" w:space="0" w:color="auto"/>
        <w:left w:val="none" w:sz="0" w:space="0" w:color="auto"/>
        <w:bottom w:val="none" w:sz="0" w:space="0" w:color="auto"/>
        <w:right w:val="none" w:sz="0" w:space="0" w:color="auto"/>
      </w:divBdr>
    </w:div>
    <w:div w:id="1761218635">
      <w:bodyDiv w:val="1"/>
      <w:marLeft w:val="0"/>
      <w:marRight w:val="0"/>
      <w:marTop w:val="0"/>
      <w:marBottom w:val="0"/>
      <w:divBdr>
        <w:top w:val="none" w:sz="0" w:space="0" w:color="auto"/>
        <w:left w:val="none" w:sz="0" w:space="0" w:color="auto"/>
        <w:bottom w:val="none" w:sz="0" w:space="0" w:color="auto"/>
        <w:right w:val="none" w:sz="0" w:space="0" w:color="auto"/>
      </w:divBdr>
    </w:div>
    <w:div w:id="1761290419">
      <w:bodyDiv w:val="1"/>
      <w:marLeft w:val="0"/>
      <w:marRight w:val="0"/>
      <w:marTop w:val="0"/>
      <w:marBottom w:val="0"/>
      <w:divBdr>
        <w:top w:val="none" w:sz="0" w:space="0" w:color="auto"/>
        <w:left w:val="none" w:sz="0" w:space="0" w:color="auto"/>
        <w:bottom w:val="none" w:sz="0" w:space="0" w:color="auto"/>
        <w:right w:val="none" w:sz="0" w:space="0" w:color="auto"/>
      </w:divBdr>
    </w:div>
    <w:div w:id="1762099058">
      <w:bodyDiv w:val="1"/>
      <w:marLeft w:val="0"/>
      <w:marRight w:val="0"/>
      <w:marTop w:val="0"/>
      <w:marBottom w:val="0"/>
      <w:divBdr>
        <w:top w:val="none" w:sz="0" w:space="0" w:color="auto"/>
        <w:left w:val="none" w:sz="0" w:space="0" w:color="auto"/>
        <w:bottom w:val="none" w:sz="0" w:space="0" w:color="auto"/>
        <w:right w:val="none" w:sz="0" w:space="0" w:color="auto"/>
      </w:divBdr>
    </w:div>
    <w:div w:id="1762263538">
      <w:bodyDiv w:val="1"/>
      <w:marLeft w:val="0"/>
      <w:marRight w:val="0"/>
      <w:marTop w:val="0"/>
      <w:marBottom w:val="0"/>
      <w:divBdr>
        <w:top w:val="none" w:sz="0" w:space="0" w:color="auto"/>
        <w:left w:val="none" w:sz="0" w:space="0" w:color="auto"/>
        <w:bottom w:val="none" w:sz="0" w:space="0" w:color="auto"/>
        <w:right w:val="none" w:sz="0" w:space="0" w:color="auto"/>
      </w:divBdr>
    </w:div>
    <w:div w:id="1762291778">
      <w:bodyDiv w:val="1"/>
      <w:marLeft w:val="0"/>
      <w:marRight w:val="0"/>
      <w:marTop w:val="0"/>
      <w:marBottom w:val="0"/>
      <w:divBdr>
        <w:top w:val="none" w:sz="0" w:space="0" w:color="auto"/>
        <w:left w:val="none" w:sz="0" w:space="0" w:color="auto"/>
        <w:bottom w:val="none" w:sz="0" w:space="0" w:color="auto"/>
        <w:right w:val="none" w:sz="0" w:space="0" w:color="auto"/>
      </w:divBdr>
    </w:div>
    <w:div w:id="1762557239">
      <w:bodyDiv w:val="1"/>
      <w:marLeft w:val="0"/>
      <w:marRight w:val="0"/>
      <w:marTop w:val="0"/>
      <w:marBottom w:val="0"/>
      <w:divBdr>
        <w:top w:val="none" w:sz="0" w:space="0" w:color="auto"/>
        <w:left w:val="none" w:sz="0" w:space="0" w:color="auto"/>
        <w:bottom w:val="none" w:sz="0" w:space="0" w:color="auto"/>
        <w:right w:val="none" w:sz="0" w:space="0" w:color="auto"/>
      </w:divBdr>
    </w:div>
    <w:div w:id="1762675867">
      <w:bodyDiv w:val="1"/>
      <w:marLeft w:val="0"/>
      <w:marRight w:val="0"/>
      <w:marTop w:val="0"/>
      <w:marBottom w:val="0"/>
      <w:divBdr>
        <w:top w:val="none" w:sz="0" w:space="0" w:color="auto"/>
        <w:left w:val="none" w:sz="0" w:space="0" w:color="auto"/>
        <w:bottom w:val="none" w:sz="0" w:space="0" w:color="auto"/>
        <w:right w:val="none" w:sz="0" w:space="0" w:color="auto"/>
      </w:divBdr>
    </w:div>
    <w:div w:id="1762942930">
      <w:bodyDiv w:val="1"/>
      <w:marLeft w:val="0"/>
      <w:marRight w:val="0"/>
      <w:marTop w:val="0"/>
      <w:marBottom w:val="0"/>
      <w:divBdr>
        <w:top w:val="none" w:sz="0" w:space="0" w:color="auto"/>
        <w:left w:val="none" w:sz="0" w:space="0" w:color="auto"/>
        <w:bottom w:val="none" w:sz="0" w:space="0" w:color="auto"/>
        <w:right w:val="none" w:sz="0" w:space="0" w:color="auto"/>
      </w:divBdr>
    </w:div>
    <w:div w:id="1763574058">
      <w:bodyDiv w:val="1"/>
      <w:marLeft w:val="0"/>
      <w:marRight w:val="0"/>
      <w:marTop w:val="0"/>
      <w:marBottom w:val="0"/>
      <w:divBdr>
        <w:top w:val="none" w:sz="0" w:space="0" w:color="auto"/>
        <w:left w:val="none" w:sz="0" w:space="0" w:color="auto"/>
        <w:bottom w:val="none" w:sz="0" w:space="0" w:color="auto"/>
        <w:right w:val="none" w:sz="0" w:space="0" w:color="auto"/>
      </w:divBdr>
    </w:div>
    <w:div w:id="1763722122">
      <w:bodyDiv w:val="1"/>
      <w:marLeft w:val="0"/>
      <w:marRight w:val="0"/>
      <w:marTop w:val="0"/>
      <w:marBottom w:val="0"/>
      <w:divBdr>
        <w:top w:val="none" w:sz="0" w:space="0" w:color="auto"/>
        <w:left w:val="none" w:sz="0" w:space="0" w:color="auto"/>
        <w:bottom w:val="none" w:sz="0" w:space="0" w:color="auto"/>
        <w:right w:val="none" w:sz="0" w:space="0" w:color="auto"/>
      </w:divBdr>
    </w:div>
    <w:div w:id="1763843009">
      <w:bodyDiv w:val="1"/>
      <w:marLeft w:val="0"/>
      <w:marRight w:val="0"/>
      <w:marTop w:val="0"/>
      <w:marBottom w:val="0"/>
      <w:divBdr>
        <w:top w:val="none" w:sz="0" w:space="0" w:color="auto"/>
        <w:left w:val="none" w:sz="0" w:space="0" w:color="auto"/>
        <w:bottom w:val="none" w:sz="0" w:space="0" w:color="auto"/>
        <w:right w:val="none" w:sz="0" w:space="0" w:color="auto"/>
      </w:divBdr>
    </w:div>
    <w:div w:id="1764060080">
      <w:bodyDiv w:val="1"/>
      <w:marLeft w:val="0"/>
      <w:marRight w:val="0"/>
      <w:marTop w:val="0"/>
      <w:marBottom w:val="0"/>
      <w:divBdr>
        <w:top w:val="none" w:sz="0" w:space="0" w:color="auto"/>
        <w:left w:val="none" w:sz="0" w:space="0" w:color="auto"/>
        <w:bottom w:val="none" w:sz="0" w:space="0" w:color="auto"/>
        <w:right w:val="none" w:sz="0" w:space="0" w:color="auto"/>
      </w:divBdr>
    </w:div>
    <w:div w:id="1764186535">
      <w:bodyDiv w:val="1"/>
      <w:marLeft w:val="0"/>
      <w:marRight w:val="0"/>
      <w:marTop w:val="0"/>
      <w:marBottom w:val="0"/>
      <w:divBdr>
        <w:top w:val="none" w:sz="0" w:space="0" w:color="auto"/>
        <w:left w:val="none" w:sz="0" w:space="0" w:color="auto"/>
        <w:bottom w:val="none" w:sz="0" w:space="0" w:color="auto"/>
        <w:right w:val="none" w:sz="0" w:space="0" w:color="auto"/>
      </w:divBdr>
    </w:div>
    <w:div w:id="1764452771">
      <w:bodyDiv w:val="1"/>
      <w:marLeft w:val="0"/>
      <w:marRight w:val="0"/>
      <w:marTop w:val="0"/>
      <w:marBottom w:val="0"/>
      <w:divBdr>
        <w:top w:val="none" w:sz="0" w:space="0" w:color="auto"/>
        <w:left w:val="none" w:sz="0" w:space="0" w:color="auto"/>
        <w:bottom w:val="none" w:sz="0" w:space="0" w:color="auto"/>
        <w:right w:val="none" w:sz="0" w:space="0" w:color="auto"/>
      </w:divBdr>
    </w:div>
    <w:div w:id="1764495760">
      <w:bodyDiv w:val="1"/>
      <w:marLeft w:val="0"/>
      <w:marRight w:val="0"/>
      <w:marTop w:val="0"/>
      <w:marBottom w:val="0"/>
      <w:divBdr>
        <w:top w:val="none" w:sz="0" w:space="0" w:color="auto"/>
        <w:left w:val="none" w:sz="0" w:space="0" w:color="auto"/>
        <w:bottom w:val="none" w:sz="0" w:space="0" w:color="auto"/>
        <w:right w:val="none" w:sz="0" w:space="0" w:color="auto"/>
      </w:divBdr>
    </w:div>
    <w:div w:id="1764522440">
      <w:bodyDiv w:val="1"/>
      <w:marLeft w:val="0"/>
      <w:marRight w:val="0"/>
      <w:marTop w:val="0"/>
      <w:marBottom w:val="0"/>
      <w:divBdr>
        <w:top w:val="none" w:sz="0" w:space="0" w:color="auto"/>
        <w:left w:val="none" w:sz="0" w:space="0" w:color="auto"/>
        <w:bottom w:val="none" w:sz="0" w:space="0" w:color="auto"/>
        <w:right w:val="none" w:sz="0" w:space="0" w:color="auto"/>
      </w:divBdr>
    </w:div>
    <w:div w:id="1764719076">
      <w:bodyDiv w:val="1"/>
      <w:marLeft w:val="0"/>
      <w:marRight w:val="0"/>
      <w:marTop w:val="0"/>
      <w:marBottom w:val="0"/>
      <w:divBdr>
        <w:top w:val="none" w:sz="0" w:space="0" w:color="auto"/>
        <w:left w:val="none" w:sz="0" w:space="0" w:color="auto"/>
        <w:bottom w:val="none" w:sz="0" w:space="0" w:color="auto"/>
        <w:right w:val="none" w:sz="0" w:space="0" w:color="auto"/>
      </w:divBdr>
    </w:div>
    <w:div w:id="1765107377">
      <w:bodyDiv w:val="1"/>
      <w:marLeft w:val="0"/>
      <w:marRight w:val="0"/>
      <w:marTop w:val="0"/>
      <w:marBottom w:val="0"/>
      <w:divBdr>
        <w:top w:val="none" w:sz="0" w:space="0" w:color="auto"/>
        <w:left w:val="none" w:sz="0" w:space="0" w:color="auto"/>
        <w:bottom w:val="none" w:sz="0" w:space="0" w:color="auto"/>
        <w:right w:val="none" w:sz="0" w:space="0" w:color="auto"/>
      </w:divBdr>
    </w:div>
    <w:div w:id="1765762332">
      <w:bodyDiv w:val="1"/>
      <w:marLeft w:val="0"/>
      <w:marRight w:val="0"/>
      <w:marTop w:val="0"/>
      <w:marBottom w:val="0"/>
      <w:divBdr>
        <w:top w:val="none" w:sz="0" w:space="0" w:color="auto"/>
        <w:left w:val="none" w:sz="0" w:space="0" w:color="auto"/>
        <w:bottom w:val="none" w:sz="0" w:space="0" w:color="auto"/>
        <w:right w:val="none" w:sz="0" w:space="0" w:color="auto"/>
      </w:divBdr>
    </w:div>
    <w:div w:id="1766220719">
      <w:bodyDiv w:val="1"/>
      <w:marLeft w:val="0"/>
      <w:marRight w:val="0"/>
      <w:marTop w:val="0"/>
      <w:marBottom w:val="0"/>
      <w:divBdr>
        <w:top w:val="none" w:sz="0" w:space="0" w:color="auto"/>
        <w:left w:val="none" w:sz="0" w:space="0" w:color="auto"/>
        <w:bottom w:val="none" w:sz="0" w:space="0" w:color="auto"/>
        <w:right w:val="none" w:sz="0" w:space="0" w:color="auto"/>
      </w:divBdr>
      <w:divsChild>
        <w:div w:id="1835682020">
          <w:marLeft w:val="0"/>
          <w:marRight w:val="0"/>
          <w:marTop w:val="157"/>
          <w:marBottom w:val="0"/>
          <w:divBdr>
            <w:top w:val="none" w:sz="0" w:space="0" w:color="auto"/>
            <w:left w:val="none" w:sz="0" w:space="0" w:color="auto"/>
            <w:bottom w:val="none" w:sz="0" w:space="0" w:color="auto"/>
            <w:right w:val="none" w:sz="0" w:space="0" w:color="auto"/>
          </w:divBdr>
        </w:div>
        <w:div w:id="2043631071">
          <w:marLeft w:val="0"/>
          <w:marRight w:val="0"/>
          <w:marTop w:val="0"/>
          <w:marBottom w:val="0"/>
          <w:divBdr>
            <w:top w:val="none" w:sz="0" w:space="0" w:color="auto"/>
            <w:left w:val="none" w:sz="0" w:space="0" w:color="auto"/>
            <w:bottom w:val="none" w:sz="0" w:space="0" w:color="auto"/>
            <w:right w:val="none" w:sz="0" w:space="0" w:color="auto"/>
          </w:divBdr>
          <w:divsChild>
            <w:div w:id="675958845">
              <w:marLeft w:val="0"/>
              <w:marRight w:val="0"/>
              <w:marTop w:val="0"/>
              <w:marBottom w:val="78"/>
              <w:divBdr>
                <w:top w:val="none" w:sz="0" w:space="0" w:color="auto"/>
                <w:left w:val="none" w:sz="0" w:space="0" w:color="auto"/>
                <w:bottom w:val="none" w:sz="0" w:space="0" w:color="auto"/>
                <w:right w:val="none" w:sz="0" w:space="0" w:color="auto"/>
              </w:divBdr>
            </w:div>
            <w:div w:id="1454445278">
              <w:marLeft w:val="0"/>
              <w:marRight w:val="0"/>
              <w:marTop w:val="0"/>
              <w:marBottom w:val="78"/>
              <w:divBdr>
                <w:top w:val="none" w:sz="0" w:space="0" w:color="auto"/>
                <w:left w:val="none" w:sz="0" w:space="0" w:color="auto"/>
                <w:bottom w:val="none" w:sz="0" w:space="0" w:color="auto"/>
                <w:right w:val="none" w:sz="0" w:space="0" w:color="auto"/>
              </w:divBdr>
            </w:div>
            <w:div w:id="1527216014">
              <w:marLeft w:val="0"/>
              <w:marRight w:val="0"/>
              <w:marTop w:val="141"/>
              <w:marBottom w:val="188"/>
              <w:divBdr>
                <w:top w:val="none" w:sz="0" w:space="0" w:color="auto"/>
                <w:left w:val="none" w:sz="0" w:space="0" w:color="auto"/>
                <w:bottom w:val="none" w:sz="0" w:space="0" w:color="auto"/>
                <w:right w:val="none" w:sz="0" w:space="0" w:color="auto"/>
              </w:divBdr>
            </w:div>
            <w:div w:id="1862815452">
              <w:marLeft w:val="0"/>
              <w:marRight w:val="0"/>
              <w:marTop w:val="0"/>
              <w:marBottom w:val="78"/>
              <w:divBdr>
                <w:top w:val="none" w:sz="0" w:space="0" w:color="auto"/>
                <w:left w:val="none" w:sz="0" w:space="0" w:color="auto"/>
                <w:bottom w:val="none" w:sz="0" w:space="0" w:color="auto"/>
                <w:right w:val="none" w:sz="0" w:space="0" w:color="auto"/>
              </w:divBdr>
            </w:div>
          </w:divsChild>
        </w:div>
      </w:divsChild>
    </w:div>
    <w:div w:id="1766338499">
      <w:bodyDiv w:val="1"/>
      <w:marLeft w:val="0"/>
      <w:marRight w:val="0"/>
      <w:marTop w:val="0"/>
      <w:marBottom w:val="0"/>
      <w:divBdr>
        <w:top w:val="none" w:sz="0" w:space="0" w:color="auto"/>
        <w:left w:val="none" w:sz="0" w:space="0" w:color="auto"/>
        <w:bottom w:val="none" w:sz="0" w:space="0" w:color="auto"/>
        <w:right w:val="none" w:sz="0" w:space="0" w:color="auto"/>
      </w:divBdr>
    </w:div>
    <w:div w:id="1766457961">
      <w:bodyDiv w:val="1"/>
      <w:marLeft w:val="0"/>
      <w:marRight w:val="0"/>
      <w:marTop w:val="0"/>
      <w:marBottom w:val="0"/>
      <w:divBdr>
        <w:top w:val="none" w:sz="0" w:space="0" w:color="auto"/>
        <w:left w:val="none" w:sz="0" w:space="0" w:color="auto"/>
        <w:bottom w:val="none" w:sz="0" w:space="0" w:color="auto"/>
        <w:right w:val="none" w:sz="0" w:space="0" w:color="auto"/>
      </w:divBdr>
    </w:div>
    <w:div w:id="1767573195">
      <w:bodyDiv w:val="1"/>
      <w:marLeft w:val="0"/>
      <w:marRight w:val="0"/>
      <w:marTop w:val="0"/>
      <w:marBottom w:val="0"/>
      <w:divBdr>
        <w:top w:val="none" w:sz="0" w:space="0" w:color="auto"/>
        <w:left w:val="none" w:sz="0" w:space="0" w:color="auto"/>
        <w:bottom w:val="none" w:sz="0" w:space="0" w:color="auto"/>
        <w:right w:val="none" w:sz="0" w:space="0" w:color="auto"/>
      </w:divBdr>
    </w:div>
    <w:div w:id="1767579735">
      <w:bodyDiv w:val="1"/>
      <w:marLeft w:val="0"/>
      <w:marRight w:val="0"/>
      <w:marTop w:val="0"/>
      <w:marBottom w:val="0"/>
      <w:divBdr>
        <w:top w:val="none" w:sz="0" w:space="0" w:color="auto"/>
        <w:left w:val="none" w:sz="0" w:space="0" w:color="auto"/>
        <w:bottom w:val="none" w:sz="0" w:space="0" w:color="auto"/>
        <w:right w:val="none" w:sz="0" w:space="0" w:color="auto"/>
      </w:divBdr>
    </w:div>
    <w:div w:id="1767768417">
      <w:bodyDiv w:val="1"/>
      <w:marLeft w:val="0"/>
      <w:marRight w:val="0"/>
      <w:marTop w:val="0"/>
      <w:marBottom w:val="0"/>
      <w:divBdr>
        <w:top w:val="none" w:sz="0" w:space="0" w:color="auto"/>
        <w:left w:val="none" w:sz="0" w:space="0" w:color="auto"/>
        <w:bottom w:val="none" w:sz="0" w:space="0" w:color="auto"/>
        <w:right w:val="none" w:sz="0" w:space="0" w:color="auto"/>
      </w:divBdr>
    </w:div>
    <w:div w:id="1767993095">
      <w:bodyDiv w:val="1"/>
      <w:marLeft w:val="0"/>
      <w:marRight w:val="0"/>
      <w:marTop w:val="0"/>
      <w:marBottom w:val="0"/>
      <w:divBdr>
        <w:top w:val="none" w:sz="0" w:space="0" w:color="auto"/>
        <w:left w:val="none" w:sz="0" w:space="0" w:color="auto"/>
        <w:bottom w:val="none" w:sz="0" w:space="0" w:color="auto"/>
        <w:right w:val="none" w:sz="0" w:space="0" w:color="auto"/>
      </w:divBdr>
    </w:div>
    <w:div w:id="1767995938">
      <w:bodyDiv w:val="1"/>
      <w:marLeft w:val="0"/>
      <w:marRight w:val="0"/>
      <w:marTop w:val="0"/>
      <w:marBottom w:val="0"/>
      <w:divBdr>
        <w:top w:val="none" w:sz="0" w:space="0" w:color="auto"/>
        <w:left w:val="none" w:sz="0" w:space="0" w:color="auto"/>
        <w:bottom w:val="none" w:sz="0" w:space="0" w:color="auto"/>
        <w:right w:val="none" w:sz="0" w:space="0" w:color="auto"/>
      </w:divBdr>
    </w:div>
    <w:div w:id="1768379523">
      <w:bodyDiv w:val="1"/>
      <w:marLeft w:val="0"/>
      <w:marRight w:val="0"/>
      <w:marTop w:val="0"/>
      <w:marBottom w:val="0"/>
      <w:divBdr>
        <w:top w:val="none" w:sz="0" w:space="0" w:color="auto"/>
        <w:left w:val="none" w:sz="0" w:space="0" w:color="auto"/>
        <w:bottom w:val="none" w:sz="0" w:space="0" w:color="auto"/>
        <w:right w:val="none" w:sz="0" w:space="0" w:color="auto"/>
      </w:divBdr>
    </w:div>
    <w:div w:id="1768384061">
      <w:bodyDiv w:val="1"/>
      <w:marLeft w:val="0"/>
      <w:marRight w:val="0"/>
      <w:marTop w:val="0"/>
      <w:marBottom w:val="0"/>
      <w:divBdr>
        <w:top w:val="none" w:sz="0" w:space="0" w:color="auto"/>
        <w:left w:val="none" w:sz="0" w:space="0" w:color="auto"/>
        <w:bottom w:val="none" w:sz="0" w:space="0" w:color="auto"/>
        <w:right w:val="none" w:sz="0" w:space="0" w:color="auto"/>
      </w:divBdr>
    </w:div>
    <w:div w:id="1768576431">
      <w:bodyDiv w:val="1"/>
      <w:marLeft w:val="0"/>
      <w:marRight w:val="0"/>
      <w:marTop w:val="0"/>
      <w:marBottom w:val="0"/>
      <w:divBdr>
        <w:top w:val="none" w:sz="0" w:space="0" w:color="auto"/>
        <w:left w:val="none" w:sz="0" w:space="0" w:color="auto"/>
        <w:bottom w:val="none" w:sz="0" w:space="0" w:color="auto"/>
        <w:right w:val="none" w:sz="0" w:space="0" w:color="auto"/>
      </w:divBdr>
    </w:div>
    <w:div w:id="1768621604">
      <w:bodyDiv w:val="1"/>
      <w:marLeft w:val="0"/>
      <w:marRight w:val="0"/>
      <w:marTop w:val="0"/>
      <w:marBottom w:val="0"/>
      <w:divBdr>
        <w:top w:val="none" w:sz="0" w:space="0" w:color="auto"/>
        <w:left w:val="none" w:sz="0" w:space="0" w:color="auto"/>
        <w:bottom w:val="none" w:sz="0" w:space="0" w:color="auto"/>
        <w:right w:val="none" w:sz="0" w:space="0" w:color="auto"/>
      </w:divBdr>
    </w:div>
    <w:div w:id="1768696257">
      <w:bodyDiv w:val="1"/>
      <w:marLeft w:val="0"/>
      <w:marRight w:val="0"/>
      <w:marTop w:val="0"/>
      <w:marBottom w:val="0"/>
      <w:divBdr>
        <w:top w:val="none" w:sz="0" w:space="0" w:color="auto"/>
        <w:left w:val="none" w:sz="0" w:space="0" w:color="auto"/>
        <w:bottom w:val="none" w:sz="0" w:space="0" w:color="auto"/>
        <w:right w:val="none" w:sz="0" w:space="0" w:color="auto"/>
      </w:divBdr>
    </w:div>
    <w:div w:id="1768767343">
      <w:bodyDiv w:val="1"/>
      <w:marLeft w:val="0"/>
      <w:marRight w:val="0"/>
      <w:marTop w:val="0"/>
      <w:marBottom w:val="0"/>
      <w:divBdr>
        <w:top w:val="none" w:sz="0" w:space="0" w:color="auto"/>
        <w:left w:val="none" w:sz="0" w:space="0" w:color="auto"/>
        <w:bottom w:val="none" w:sz="0" w:space="0" w:color="auto"/>
        <w:right w:val="none" w:sz="0" w:space="0" w:color="auto"/>
      </w:divBdr>
    </w:div>
    <w:div w:id="1768966149">
      <w:bodyDiv w:val="1"/>
      <w:marLeft w:val="0"/>
      <w:marRight w:val="0"/>
      <w:marTop w:val="0"/>
      <w:marBottom w:val="0"/>
      <w:divBdr>
        <w:top w:val="none" w:sz="0" w:space="0" w:color="auto"/>
        <w:left w:val="none" w:sz="0" w:space="0" w:color="auto"/>
        <w:bottom w:val="none" w:sz="0" w:space="0" w:color="auto"/>
        <w:right w:val="none" w:sz="0" w:space="0" w:color="auto"/>
      </w:divBdr>
    </w:div>
    <w:div w:id="1769151744">
      <w:bodyDiv w:val="1"/>
      <w:marLeft w:val="0"/>
      <w:marRight w:val="0"/>
      <w:marTop w:val="0"/>
      <w:marBottom w:val="0"/>
      <w:divBdr>
        <w:top w:val="none" w:sz="0" w:space="0" w:color="auto"/>
        <w:left w:val="none" w:sz="0" w:space="0" w:color="auto"/>
        <w:bottom w:val="none" w:sz="0" w:space="0" w:color="auto"/>
        <w:right w:val="none" w:sz="0" w:space="0" w:color="auto"/>
      </w:divBdr>
    </w:div>
    <w:div w:id="1769348975">
      <w:bodyDiv w:val="1"/>
      <w:marLeft w:val="0"/>
      <w:marRight w:val="0"/>
      <w:marTop w:val="0"/>
      <w:marBottom w:val="0"/>
      <w:divBdr>
        <w:top w:val="none" w:sz="0" w:space="0" w:color="auto"/>
        <w:left w:val="none" w:sz="0" w:space="0" w:color="auto"/>
        <w:bottom w:val="none" w:sz="0" w:space="0" w:color="auto"/>
        <w:right w:val="none" w:sz="0" w:space="0" w:color="auto"/>
      </w:divBdr>
    </w:div>
    <w:div w:id="1769615782">
      <w:bodyDiv w:val="1"/>
      <w:marLeft w:val="0"/>
      <w:marRight w:val="0"/>
      <w:marTop w:val="0"/>
      <w:marBottom w:val="0"/>
      <w:divBdr>
        <w:top w:val="none" w:sz="0" w:space="0" w:color="auto"/>
        <w:left w:val="none" w:sz="0" w:space="0" w:color="auto"/>
        <w:bottom w:val="none" w:sz="0" w:space="0" w:color="auto"/>
        <w:right w:val="none" w:sz="0" w:space="0" w:color="auto"/>
      </w:divBdr>
    </w:div>
    <w:div w:id="1770156077">
      <w:bodyDiv w:val="1"/>
      <w:marLeft w:val="0"/>
      <w:marRight w:val="0"/>
      <w:marTop w:val="0"/>
      <w:marBottom w:val="0"/>
      <w:divBdr>
        <w:top w:val="none" w:sz="0" w:space="0" w:color="auto"/>
        <w:left w:val="none" w:sz="0" w:space="0" w:color="auto"/>
        <w:bottom w:val="none" w:sz="0" w:space="0" w:color="auto"/>
        <w:right w:val="none" w:sz="0" w:space="0" w:color="auto"/>
      </w:divBdr>
    </w:div>
    <w:div w:id="1770193846">
      <w:bodyDiv w:val="1"/>
      <w:marLeft w:val="0"/>
      <w:marRight w:val="0"/>
      <w:marTop w:val="0"/>
      <w:marBottom w:val="0"/>
      <w:divBdr>
        <w:top w:val="none" w:sz="0" w:space="0" w:color="auto"/>
        <w:left w:val="none" w:sz="0" w:space="0" w:color="auto"/>
        <w:bottom w:val="none" w:sz="0" w:space="0" w:color="auto"/>
        <w:right w:val="none" w:sz="0" w:space="0" w:color="auto"/>
      </w:divBdr>
    </w:div>
    <w:div w:id="1770806538">
      <w:bodyDiv w:val="1"/>
      <w:marLeft w:val="0"/>
      <w:marRight w:val="0"/>
      <w:marTop w:val="0"/>
      <w:marBottom w:val="0"/>
      <w:divBdr>
        <w:top w:val="none" w:sz="0" w:space="0" w:color="auto"/>
        <w:left w:val="none" w:sz="0" w:space="0" w:color="auto"/>
        <w:bottom w:val="none" w:sz="0" w:space="0" w:color="auto"/>
        <w:right w:val="none" w:sz="0" w:space="0" w:color="auto"/>
      </w:divBdr>
    </w:div>
    <w:div w:id="1771201935">
      <w:bodyDiv w:val="1"/>
      <w:marLeft w:val="0"/>
      <w:marRight w:val="0"/>
      <w:marTop w:val="0"/>
      <w:marBottom w:val="0"/>
      <w:divBdr>
        <w:top w:val="none" w:sz="0" w:space="0" w:color="auto"/>
        <w:left w:val="none" w:sz="0" w:space="0" w:color="auto"/>
        <w:bottom w:val="none" w:sz="0" w:space="0" w:color="auto"/>
        <w:right w:val="none" w:sz="0" w:space="0" w:color="auto"/>
      </w:divBdr>
    </w:div>
    <w:div w:id="1771469794">
      <w:bodyDiv w:val="1"/>
      <w:marLeft w:val="0"/>
      <w:marRight w:val="0"/>
      <w:marTop w:val="0"/>
      <w:marBottom w:val="0"/>
      <w:divBdr>
        <w:top w:val="none" w:sz="0" w:space="0" w:color="auto"/>
        <w:left w:val="none" w:sz="0" w:space="0" w:color="auto"/>
        <w:bottom w:val="none" w:sz="0" w:space="0" w:color="auto"/>
        <w:right w:val="none" w:sz="0" w:space="0" w:color="auto"/>
      </w:divBdr>
    </w:div>
    <w:div w:id="1771701015">
      <w:bodyDiv w:val="1"/>
      <w:marLeft w:val="0"/>
      <w:marRight w:val="0"/>
      <w:marTop w:val="0"/>
      <w:marBottom w:val="0"/>
      <w:divBdr>
        <w:top w:val="none" w:sz="0" w:space="0" w:color="auto"/>
        <w:left w:val="none" w:sz="0" w:space="0" w:color="auto"/>
        <w:bottom w:val="none" w:sz="0" w:space="0" w:color="auto"/>
        <w:right w:val="none" w:sz="0" w:space="0" w:color="auto"/>
      </w:divBdr>
    </w:div>
    <w:div w:id="1771972055">
      <w:bodyDiv w:val="1"/>
      <w:marLeft w:val="0"/>
      <w:marRight w:val="0"/>
      <w:marTop w:val="0"/>
      <w:marBottom w:val="0"/>
      <w:divBdr>
        <w:top w:val="none" w:sz="0" w:space="0" w:color="auto"/>
        <w:left w:val="none" w:sz="0" w:space="0" w:color="auto"/>
        <w:bottom w:val="none" w:sz="0" w:space="0" w:color="auto"/>
        <w:right w:val="none" w:sz="0" w:space="0" w:color="auto"/>
      </w:divBdr>
    </w:div>
    <w:div w:id="1771973312">
      <w:bodyDiv w:val="1"/>
      <w:marLeft w:val="0"/>
      <w:marRight w:val="0"/>
      <w:marTop w:val="0"/>
      <w:marBottom w:val="0"/>
      <w:divBdr>
        <w:top w:val="none" w:sz="0" w:space="0" w:color="auto"/>
        <w:left w:val="none" w:sz="0" w:space="0" w:color="auto"/>
        <w:bottom w:val="none" w:sz="0" w:space="0" w:color="auto"/>
        <w:right w:val="none" w:sz="0" w:space="0" w:color="auto"/>
      </w:divBdr>
    </w:div>
    <w:div w:id="1772042415">
      <w:bodyDiv w:val="1"/>
      <w:marLeft w:val="0"/>
      <w:marRight w:val="0"/>
      <w:marTop w:val="0"/>
      <w:marBottom w:val="0"/>
      <w:divBdr>
        <w:top w:val="none" w:sz="0" w:space="0" w:color="auto"/>
        <w:left w:val="none" w:sz="0" w:space="0" w:color="auto"/>
        <w:bottom w:val="none" w:sz="0" w:space="0" w:color="auto"/>
        <w:right w:val="none" w:sz="0" w:space="0" w:color="auto"/>
      </w:divBdr>
    </w:div>
    <w:div w:id="1772428911">
      <w:bodyDiv w:val="1"/>
      <w:marLeft w:val="0"/>
      <w:marRight w:val="0"/>
      <w:marTop w:val="0"/>
      <w:marBottom w:val="0"/>
      <w:divBdr>
        <w:top w:val="none" w:sz="0" w:space="0" w:color="auto"/>
        <w:left w:val="none" w:sz="0" w:space="0" w:color="auto"/>
        <w:bottom w:val="none" w:sz="0" w:space="0" w:color="auto"/>
        <w:right w:val="none" w:sz="0" w:space="0" w:color="auto"/>
      </w:divBdr>
    </w:div>
    <w:div w:id="1772552803">
      <w:bodyDiv w:val="1"/>
      <w:marLeft w:val="0"/>
      <w:marRight w:val="0"/>
      <w:marTop w:val="0"/>
      <w:marBottom w:val="0"/>
      <w:divBdr>
        <w:top w:val="none" w:sz="0" w:space="0" w:color="auto"/>
        <w:left w:val="none" w:sz="0" w:space="0" w:color="auto"/>
        <w:bottom w:val="none" w:sz="0" w:space="0" w:color="auto"/>
        <w:right w:val="none" w:sz="0" w:space="0" w:color="auto"/>
      </w:divBdr>
      <w:divsChild>
        <w:div w:id="2003387079">
          <w:marLeft w:val="0"/>
          <w:marRight w:val="0"/>
          <w:marTop w:val="0"/>
          <w:marBottom w:val="0"/>
          <w:divBdr>
            <w:top w:val="none" w:sz="0" w:space="0" w:color="auto"/>
            <w:left w:val="none" w:sz="0" w:space="0" w:color="auto"/>
            <w:bottom w:val="none" w:sz="0" w:space="0" w:color="auto"/>
            <w:right w:val="none" w:sz="0" w:space="0" w:color="auto"/>
          </w:divBdr>
        </w:div>
      </w:divsChild>
    </w:div>
    <w:div w:id="1773090589">
      <w:bodyDiv w:val="1"/>
      <w:marLeft w:val="0"/>
      <w:marRight w:val="0"/>
      <w:marTop w:val="0"/>
      <w:marBottom w:val="0"/>
      <w:divBdr>
        <w:top w:val="none" w:sz="0" w:space="0" w:color="auto"/>
        <w:left w:val="none" w:sz="0" w:space="0" w:color="auto"/>
        <w:bottom w:val="none" w:sz="0" w:space="0" w:color="auto"/>
        <w:right w:val="none" w:sz="0" w:space="0" w:color="auto"/>
      </w:divBdr>
    </w:div>
    <w:div w:id="1773284765">
      <w:bodyDiv w:val="1"/>
      <w:marLeft w:val="0"/>
      <w:marRight w:val="0"/>
      <w:marTop w:val="0"/>
      <w:marBottom w:val="0"/>
      <w:divBdr>
        <w:top w:val="none" w:sz="0" w:space="0" w:color="auto"/>
        <w:left w:val="none" w:sz="0" w:space="0" w:color="auto"/>
        <w:bottom w:val="none" w:sz="0" w:space="0" w:color="auto"/>
        <w:right w:val="none" w:sz="0" w:space="0" w:color="auto"/>
      </w:divBdr>
    </w:div>
    <w:div w:id="1774091281">
      <w:bodyDiv w:val="1"/>
      <w:marLeft w:val="0"/>
      <w:marRight w:val="0"/>
      <w:marTop w:val="0"/>
      <w:marBottom w:val="0"/>
      <w:divBdr>
        <w:top w:val="none" w:sz="0" w:space="0" w:color="auto"/>
        <w:left w:val="none" w:sz="0" w:space="0" w:color="auto"/>
        <w:bottom w:val="none" w:sz="0" w:space="0" w:color="auto"/>
        <w:right w:val="none" w:sz="0" w:space="0" w:color="auto"/>
      </w:divBdr>
    </w:div>
    <w:div w:id="1774127831">
      <w:bodyDiv w:val="1"/>
      <w:marLeft w:val="0"/>
      <w:marRight w:val="0"/>
      <w:marTop w:val="0"/>
      <w:marBottom w:val="0"/>
      <w:divBdr>
        <w:top w:val="none" w:sz="0" w:space="0" w:color="auto"/>
        <w:left w:val="none" w:sz="0" w:space="0" w:color="auto"/>
        <w:bottom w:val="none" w:sz="0" w:space="0" w:color="auto"/>
        <w:right w:val="none" w:sz="0" w:space="0" w:color="auto"/>
      </w:divBdr>
    </w:div>
    <w:div w:id="1774782850">
      <w:bodyDiv w:val="1"/>
      <w:marLeft w:val="0"/>
      <w:marRight w:val="0"/>
      <w:marTop w:val="0"/>
      <w:marBottom w:val="0"/>
      <w:divBdr>
        <w:top w:val="none" w:sz="0" w:space="0" w:color="auto"/>
        <w:left w:val="none" w:sz="0" w:space="0" w:color="auto"/>
        <w:bottom w:val="none" w:sz="0" w:space="0" w:color="auto"/>
        <w:right w:val="none" w:sz="0" w:space="0" w:color="auto"/>
      </w:divBdr>
    </w:div>
    <w:div w:id="1775320284">
      <w:bodyDiv w:val="1"/>
      <w:marLeft w:val="0"/>
      <w:marRight w:val="0"/>
      <w:marTop w:val="0"/>
      <w:marBottom w:val="0"/>
      <w:divBdr>
        <w:top w:val="none" w:sz="0" w:space="0" w:color="auto"/>
        <w:left w:val="none" w:sz="0" w:space="0" w:color="auto"/>
        <w:bottom w:val="none" w:sz="0" w:space="0" w:color="auto"/>
        <w:right w:val="none" w:sz="0" w:space="0" w:color="auto"/>
      </w:divBdr>
    </w:div>
    <w:div w:id="1775861088">
      <w:bodyDiv w:val="1"/>
      <w:marLeft w:val="0"/>
      <w:marRight w:val="0"/>
      <w:marTop w:val="0"/>
      <w:marBottom w:val="0"/>
      <w:divBdr>
        <w:top w:val="none" w:sz="0" w:space="0" w:color="auto"/>
        <w:left w:val="none" w:sz="0" w:space="0" w:color="auto"/>
        <w:bottom w:val="none" w:sz="0" w:space="0" w:color="auto"/>
        <w:right w:val="none" w:sz="0" w:space="0" w:color="auto"/>
      </w:divBdr>
    </w:div>
    <w:div w:id="1775980815">
      <w:bodyDiv w:val="1"/>
      <w:marLeft w:val="0"/>
      <w:marRight w:val="0"/>
      <w:marTop w:val="0"/>
      <w:marBottom w:val="0"/>
      <w:divBdr>
        <w:top w:val="none" w:sz="0" w:space="0" w:color="auto"/>
        <w:left w:val="none" w:sz="0" w:space="0" w:color="auto"/>
        <w:bottom w:val="none" w:sz="0" w:space="0" w:color="auto"/>
        <w:right w:val="none" w:sz="0" w:space="0" w:color="auto"/>
      </w:divBdr>
    </w:div>
    <w:div w:id="1777090918">
      <w:bodyDiv w:val="1"/>
      <w:marLeft w:val="0"/>
      <w:marRight w:val="0"/>
      <w:marTop w:val="0"/>
      <w:marBottom w:val="0"/>
      <w:divBdr>
        <w:top w:val="none" w:sz="0" w:space="0" w:color="auto"/>
        <w:left w:val="none" w:sz="0" w:space="0" w:color="auto"/>
        <w:bottom w:val="none" w:sz="0" w:space="0" w:color="auto"/>
        <w:right w:val="none" w:sz="0" w:space="0" w:color="auto"/>
      </w:divBdr>
    </w:div>
    <w:div w:id="1777598837">
      <w:bodyDiv w:val="1"/>
      <w:marLeft w:val="0"/>
      <w:marRight w:val="0"/>
      <w:marTop w:val="0"/>
      <w:marBottom w:val="0"/>
      <w:divBdr>
        <w:top w:val="none" w:sz="0" w:space="0" w:color="auto"/>
        <w:left w:val="none" w:sz="0" w:space="0" w:color="auto"/>
        <w:bottom w:val="none" w:sz="0" w:space="0" w:color="auto"/>
        <w:right w:val="none" w:sz="0" w:space="0" w:color="auto"/>
      </w:divBdr>
      <w:divsChild>
        <w:div w:id="1006328984">
          <w:marLeft w:val="0"/>
          <w:marRight w:val="0"/>
          <w:marTop w:val="0"/>
          <w:marBottom w:val="0"/>
          <w:divBdr>
            <w:top w:val="none" w:sz="0" w:space="0" w:color="auto"/>
            <w:left w:val="none" w:sz="0" w:space="0" w:color="auto"/>
            <w:bottom w:val="none" w:sz="0" w:space="0" w:color="auto"/>
            <w:right w:val="none" w:sz="0" w:space="0" w:color="auto"/>
          </w:divBdr>
          <w:divsChild>
            <w:div w:id="188839238">
              <w:marLeft w:val="0"/>
              <w:marRight w:val="0"/>
              <w:marTop w:val="0"/>
              <w:marBottom w:val="0"/>
              <w:divBdr>
                <w:top w:val="none" w:sz="0" w:space="0" w:color="auto"/>
                <w:left w:val="none" w:sz="0" w:space="0" w:color="auto"/>
                <w:bottom w:val="none" w:sz="0" w:space="0" w:color="auto"/>
                <w:right w:val="none" w:sz="0" w:space="0" w:color="auto"/>
              </w:divBdr>
              <w:divsChild>
                <w:div w:id="522136492">
                  <w:marLeft w:val="0"/>
                  <w:marRight w:val="0"/>
                  <w:marTop w:val="0"/>
                  <w:marBottom w:val="0"/>
                  <w:divBdr>
                    <w:top w:val="none" w:sz="0" w:space="0" w:color="auto"/>
                    <w:left w:val="none" w:sz="0" w:space="0" w:color="auto"/>
                    <w:bottom w:val="none" w:sz="0" w:space="0" w:color="auto"/>
                    <w:right w:val="none" w:sz="0" w:space="0" w:color="auto"/>
                  </w:divBdr>
                  <w:divsChild>
                    <w:div w:id="2092307858">
                      <w:marLeft w:val="0"/>
                      <w:marRight w:val="0"/>
                      <w:marTop w:val="0"/>
                      <w:marBottom w:val="0"/>
                      <w:divBdr>
                        <w:top w:val="none" w:sz="0" w:space="0" w:color="auto"/>
                        <w:left w:val="none" w:sz="0" w:space="0" w:color="auto"/>
                        <w:bottom w:val="none" w:sz="0" w:space="0" w:color="auto"/>
                        <w:right w:val="none" w:sz="0" w:space="0" w:color="auto"/>
                      </w:divBdr>
                      <w:divsChild>
                        <w:div w:id="1382943641">
                          <w:marLeft w:val="0"/>
                          <w:marRight w:val="0"/>
                          <w:marTop w:val="45"/>
                          <w:marBottom w:val="0"/>
                          <w:divBdr>
                            <w:top w:val="none" w:sz="0" w:space="0" w:color="auto"/>
                            <w:left w:val="none" w:sz="0" w:space="0" w:color="auto"/>
                            <w:bottom w:val="none" w:sz="0" w:space="0" w:color="auto"/>
                            <w:right w:val="none" w:sz="0" w:space="0" w:color="auto"/>
                          </w:divBdr>
                          <w:divsChild>
                            <w:div w:id="1647473427">
                              <w:marLeft w:val="0"/>
                              <w:marRight w:val="39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8137483">
      <w:bodyDiv w:val="1"/>
      <w:marLeft w:val="0"/>
      <w:marRight w:val="0"/>
      <w:marTop w:val="0"/>
      <w:marBottom w:val="0"/>
      <w:divBdr>
        <w:top w:val="none" w:sz="0" w:space="0" w:color="auto"/>
        <w:left w:val="none" w:sz="0" w:space="0" w:color="auto"/>
        <w:bottom w:val="none" w:sz="0" w:space="0" w:color="auto"/>
        <w:right w:val="none" w:sz="0" w:space="0" w:color="auto"/>
      </w:divBdr>
    </w:div>
    <w:div w:id="1778669370">
      <w:bodyDiv w:val="1"/>
      <w:marLeft w:val="0"/>
      <w:marRight w:val="0"/>
      <w:marTop w:val="0"/>
      <w:marBottom w:val="0"/>
      <w:divBdr>
        <w:top w:val="none" w:sz="0" w:space="0" w:color="auto"/>
        <w:left w:val="none" w:sz="0" w:space="0" w:color="auto"/>
        <w:bottom w:val="none" w:sz="0" w:space="0" w:color="auto"/>
        <w:right w:val="none" w:sz="0" w:space="0" w:color="auto"/>
      </w:divBdr>
    </w:div>
    <w:div w:id="1779175570">
      <w:bodyDiv w:val="1"/>
      <w:marLeft w:val="0"/>
      <w:marRight w:val="0"/>
      <w:marTop w:val="0"/>
      <w:marBottom w:val="0"/>
      <w:divBdr>
        <w:top w:val="none" w:sz="0" w:space="0" w:color="auto"/>
        <w:left w:val="none" w:sz="0" w:space="0" w:color="auto"/>
        <w:bottom w:val="none" w:sz="0" w:space="0" w:color="auto"/>
        <w:right w:val="none" w:sz="0" w:space="0" w:color="auto"/>
      </w:divBdr>
    </w:div>
    <w:div w:id="1779331183">
      <w:bodyDiv w:val="1"/>
      <w:marLeft w:val="0"/>
      <w:marRight w:val="0"/>
      <w:marTop w:val="0"/>
      <w:marBottom w:val="0"/>
      <w:divBdr>
        <w:top w:val="none" w:sz="0" w:space="0" w:color="auto"/>
        <w:left w:val="none" w:sz="0" w:space="0" w:color="auto"/>
        <w:bottom w:val="none" w:sz="0" w:space="0" w:color="auto"/>
        <w:right w:val="none" w:sz="0" w:space="0" w:color="auto"/>
      </w:divBdr>
    </w:div>
    <w:div w:id="1779833779">
      <w:bodyDiv w:val="1"/>
      <w:marLeft w:val="0"/>
      <w:marRight w:val="0"/>
      <w:marTop w:val="0"/>
      <w:marBottom w:val="0"/>
      <w:divBdr>
        <w:top w:val="none" w:sz="0" w:space="0" w:color="auto"/>
        <w:left w:val="none" w:sz="0" w:space="0" w:color="auto"/>
        <w:bottom w:val="none" w:sz="0" w:space="0" w:color="auto"/>
        <w:right w:val="none" w:sz="0" w:space="0" w:color="auto"/>
      </w:divBdr>
    </w:div>
    <w:div w:id="1779982849">
      <w:bodyDiv w:val="1"/>
      <w:marLeft w:val="0"/>
      <w:marRight w:val="0"/>
      <w:marTop w:val="0"/>
      <w:marBottom w:val="0"/>
      <w:divBdr>
        <w:top w:val="none" w:sz="0" w:space="0" w:color="auto"/>
        <w:left w:val="none" w:sz="0" w:space="0" w:color="auto"/>
        <w:bottom w:val="none" w:sz="0" w:space="0" w:color="auto"/>
        <w:right w:val="none" w:sz="0" w:space="0" w:color="auto"/>
      </w:divBdr>
    </w:div>
    <w:div w:id="1780760264">
      <w:bodyDiv w:val="1"/>
      <w:marLeft w:val="0"/>
      <w:marRight w:val="0"/>
      <w:marTop w:val="0"/>
      <w:marBottom w:val="0"/>
      <w:divBdr>
        <w:top w:val="none" w:sz="0" w:space="0" w:color="auto"/>
        <w:left w:val="none" w:sz="0" w:space="0" w:color="auto"/>
        <w:bottom w:val="none" w:sz="0" w:space="0" w:color="auto"/>
        <w:right w:val="none" w:sz="0" w:space="0" w:color="auto"/>
      </w:divBdr>
    </w:div>
    <w:div w:id="1781022203">
      <w:bodyDiv w:val="1"/>
      <w:marLeft w:val="0"/>
      <w:marRight w:val="0"/>
      <w:marTop w:val="0"/>
      <w:marBottom w:val="0"/>
      <w:divBdr>
        <w:top w:val="none" w:sz="0" w:space="0" w:color="auto"/>
        <w:left w:val="none" w:sz="0" w:space="0" w:color="auto"/>
        <w:bottom w:val="none" w:sz="0" w:space="0" w:color="auto"/>
        <w:right w:val="none" w:sz="0" w:space="0" w:color="auto"/>
      </w:divBdr>
      <w:divsChild>
        <w:div w:id="9071686">
          <w:marLeft w:val="0"/>
          <w:marRight w:val="0"/>
          <w:marTop w:val="0"/>
          <w:marBottom w:val="0"/>
          <w:divBdr>
            <w:top w:val="none" w:sz="0" w:space="0" w:color="auto"/>
            <w:left w:val="none" w:sz="0" w:space="0" w:color="auto"/>
            <w:bottom w:val="none" w:sz="0" w:space="0" w:color="auto"/>
            <w:right w:val="none" w:sz="0" w:space="0" w:color="auto"/>
          </w:divBdr>
          <w:divsChild>
            <w:div w:id="1307130467">
              <w:marLeft w:val="0"/>
              <w:marRight w:val="0"/>
              <w:marTop w:val="0"/>
              <w:marBottom w:val="0"/>
              <w:divBdr>
                <w:top w:val="none" w:sz="0" w:space="0" w:color="auto"/>
                <w:left w:val="none" w:sz="0" w:space="0" w:color="auto"/>
                <w:bottom w:val="none" w:sz="0" w:space="0" w:color="auto"/>
                <w:right w:val="none" w:sz="0" w:space="0" w:color="auto"/>
              </w:divBdr>
              <w:divsChild>
                <w:div w:id="321933246">
                  <w:marLeft w:val="0"/>
                  <w:marRight w:val="0"/>
                  <w:marTop w:val="0"/>
                  <w:marBottom w:val="0"/>
                  <w:divBdr>
                    <w:top w:val="none" w:sz="0" w:space="0" w:color="auto"/>
                    <w:left w:val="none" w:sz="0" w:space="0" w:color="auto"/>
                    <w:bottom w:val="none" w:sz="0" w:space="0" w:color="auto"/>
                    <w:right w:val="none" w:sz="0" w:space="0" w:color="auto"/>
                  </w:divBdr>
                  <w:divsChild>
                    <w:div w:id="1200169303">
                      <w:marLeft w:val="0"/>
                      <w:marRight w:val="0"/>
                      <w:marTop w:val="0"/>
                      <w:marBottom w:val="0"/>
                      <w:divBdr>
                        <w:top w:val="none" w:sz="0" w:space="0" w:color="auto"/>
                        <w:left w:val="none" w:sz="0" w:space="0" w:color="auto"/>
                        <w:bottom w:val="none" w:sz="0" w:space="0" w:color="auto"/>
                        <w:right w:val="none" w:sz="0" w:space="0" w:color="auto"/>
                      </w:divBdr>
                      <w:divsChild>
                        <w:div w:id="1980257478">
                          <w:marLeft w:val="0"/>
                          <w:marRight w:val="0"/>
                          <w:marTop w:val="45"/>
                          <w:marBottom w:val="0"/>
                          <w:divBdr>
                            <w:top w:val="none" w:sz="0" w:space="0" w:color="auto"/>
                            <w:left w:val="none" w:sz="0" w:space="0" w:color="auto"/>
                            <w:bottom w:val="none" w:sz="0" w:space="0" w:color="auto"/>
                            <w:right w:val="none" w:sz="0" w:space="0" w:color="auto"/>
                          </w:divBdr>
                          <w:divsChild>
                            <w:div w:id="930117737">
                              <w:marLeft w:val="0"/>
                              <w:marRight w:val="39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1800161">
      <w:bodyDiv w:val="1"/>
      <w:marLeft w:val="0"/>
      <w:marRight w:val="0"/>
      <w:marTop w:val="0"/>
      <w:marBottom w:val="0"/>
      <w:divBdr>
        <w:top w:val="none" w:sz="0" w:space="0" w:color="auto"/>
        <w:left w:val="none" w:sz="0" w:space="0" w:color="auto"/>
        <w:bottom w:val="none" w:sz="0" w:space="0" w:color="auto"/>
        <w:right w:val="none" w:sz="0" w:space="0" w:color="auto"/>
      </w:divBdr>
      <w:divsChild>
        <w:div w:id="516507969">
          <w:marLeft w:val="0"/>
          <w:marRight w:val="0"/>
          <w:marTop w:val="0"/>
          <w:marBottom w:val="0"/>
          <w:divBdr>
            <w:top w:val="none" w:sz="0" w:space="0" w:color="auto"/>
            <w:left w:val="none" w:sz="0" w:space="0" w:color="auto"/>
            <w:bottom w:val="none" w:sz="0" w:space="0" w:color="auto"/>
            <w:right w:val="none" w:sz="0" w:space="0" w:color="auto"/>
          </w:divBdr>
        </w:div>
      </w:divsChild>
    </w:div>
    <w:div w:id="1782455097">
      <w:bodyDiv w:val="1"/>
      <w:marLeft w:val="0"/>
      <w:marRight w:val="0"/>
      <w:marTop w:val="0"/>
      <w:marBottom w:val="0"/>
      <w:divBdr>
        <w:top w:val="none" w:sz="0" w:space="0" w:color="auto"/>
        <w:left w:val="none" w:sz="0" w:space="0" w:color="auto"/>
        <w:bottom w:val="none" w:sz="0" w:space="0" w:color="auto"/>
        <w:right w:val="none" w:sz="0" w:space="0" w:color="auto"/>
      </w:divBdr>
    </w:div>
    <w:div w:id="1782726020">
      <w:bodyDiv w:val="1"/>
      <w:marLeft w:val="0"/>
      <w:marRight w:val="0"/>
      <w:marTop w:val="0"/>
      <w:marBottom w:val="0"/>
      <w:divBdr>
        <w:top w:val="none" w:sz="0" w:space="0" w:color="auto"/>
        <w:left w:val="none" w:sz="0" w:space="0" w:color="auto"/>
        <w:bottom w:val="none" w:sz="0" w:space="0" w:color="auto"/>
        <w:right w:val="none" w:sz="0" w:space="0" w:color="auto"/>
      </w:divBdr>
    </w:div>
    <w:div w:id="1782795314">
      <w:bodyDiv w:val="1"/>
      <w:marLeft w:val="0"/>
      <w:marRight w:val="0"/>
      <w:marTop w:val="0"/>
      <w:marBottom w:val="0"/>
      <w:divBdr>
        <w:top w:val="none" w:sz="0" w:space="0" w:color="auto"/>
        <w:left w:val="none" w:sz="0" w:space="0" w:color="auto"/>
        <w:bottom w:val="none" w:sz="0" w:space="0" w:color="auto"/>
        <w:right w:val="none" w:sz="0" w:space="0" w:color="auto"/>
      </w:divBdr>
    </w:div>
    <w:div w:id="1782795695">
      <w:bodyDiv w:val="1"/>
      <w:marLeft w:val="0"/>
      <w:marRight w:val="0"/>
      <w:marTop w:val="0"/>
      <w:marBottom w:val="0"/>
      <w:divBdr>
        <w:top w:val="none" w:sz="0" w:space="0" w:color="auto"/>
        <w:left w:val="none" w:sz="0" w:space="0" w:color="auto"/>
        <w:bottom w:val="none" w:sz="0" w:space="0" w:color="auto"/>
        <w:right w:val="none" w:sz="0" w:space="0" w:color="auto"/>
      </w:divBdr>
    </w:div>
    <w:div w:id="1783257633">
      <w:bodyDiv w:val="1"/>
      <w:marLeft w:val="0"/>
      <w:marRight w:val="0"/>
      <w:marTop w:val="0"/>
      <w:marBottom w:val="0"/>
      <w:divBdr>
        <w:top w:val="none" w:sz="0" w:space="0" w:color="auto"/>
        <w:left w:val="none" w:sz="0" w:space="0" w:color="auto"/>
        <w:bottom w:val="none" w:sz="0" w:space="0" w:color="auto"/>
        <w:right w:val="none" w:sz="0" w:space="0" w:color="auto"/>
      </w:divBdr>
    </w:div>
    <w:div w:id="1783456821">
      <w:bodyDiv w:val="1"/>
      <w:marLeft w:val="0"/>
      <w:marRight w:val="0"/>
      <w:marTop w:val="0"/>
      <w:marBottom w:val="0"/>
      <w:divBdr>
        <w:top w:val="none" w:sz="0" w:space="0" w:color="auto"/>
        <w:left w:val="none" w:sz="0" w:space="0" w:color="auto"/>
        <w:bottom w:val="none" w:sz="0" w:space="0" w:color="auto"/>
        <w:right w:val="none" w:sz="0" w:space="0" w:color="auto"/>
      </w:divBdr>
    </w:div>
    <w:div w:id="1783643415">
      <w:bodyDiv w:val="1"/>
      <w:marLeft w:val="0"/>
      <w:marRight w:val="0"/>
      <w:marTop w:val="0"/>
      <w:marBottom w:val="0"/>
      <w:divBdr>
        <w:top w:val="none" w:sz="0" w:space="0" w:color="auto"/>
        <w:left w:val="none" w:sz="0" w:space="0" w:color="auto"/>
        <w:bottom w:val="none" w:sz="0" w:space="0" w:color="auto"/>
        <w:right w:val="none" w:sz="0" w:space="0" w:color="auto"/>
      </w:divBdr>
    </w:div>
    <w:div w:id="1783767723">
      <w:bodyDiv w:val="1"/>
      <w:marLeft w:val="0"/>
      <w:marRight w:val="0"/>
      <w:marTop w:val="0"/>
      <w:marBottom w:val="0"/>
      <w:divBdr>
        <w:top w:val="none" w:sz="0" w:space="0" w:color="auto"/>
        <w:left w:val="none" w:sz="0" w:space="0" w:color="auto"/>
        <w:bottom w:val="none" w:sz="0" w:space="0" w:color="auto"/>
        <w:right w:val="none" w:sz="0" w:space="0" w:color="auto"/>
      </w:divBdr>
    </w:div>
    <w:div w:id="1784374567">
      <w:bodyDiv w:val="1"/>
      <w:marLeft w:val="0"/>
      <w:marRight w:val="0"/>
      <w:marTop w:val="0"/>
      <w:marBottom w:val="0"/>
      <w:divBdr>
        <w:top w:val="none" w:sz="0" w:space="0" w:color="auto"/>
        <w:left w:val="none" w:sz="0" w:space="0" w:color="auto"/>
        <w:bottom w:val="none" w:sz="0" w:space="0" w:color="auto"/>
        <w:right w:val="none" w:sz="0" w:space="0" w:color="auto"/>
      </w:divBdr>
    </w:div>
    <w:div w:id="1784686496">
      <w:bodyDiv w:val="1"/>
      <w:marLeft w:val="0"/>
      <w:marRight w:val="0"/>
      <w:marTop w:val="0"/>
      <w:marBottom w:val="0"/>
      <w:divBdr>
        <w:top w:val="none" w:sz="0" w:space="0" w:color="auto"/>
        <w:left w:val="none" w:sz="0" w:space="0" w:color="auto"/>
        <w:bottom w:val="none" w:sz="0" w:space="0" w:color="auto"/>
        <w:right w:val="none" w:sz="0" w:space="0" w:color="auto"/>
      </w:divBdr>
    </w:div>
    <w:div w:id="1784880086">
      <w:bodyDiv w:val="1"/>
      <w:marLeft w:val="0"/>
      <w:marRight w:val="0"/>
      <w:marTop w:val="0"/>
      <w:marBottom w:val="0"/>
      <w:divBdr>
        <w:top w:val="none" w:sz="0" w:space="0" w:color="auto"/>
        <w:left w:val="none" w:sz="0" w:space="0" w:color="auto"/>
        <w:bottom w:val="none" w:sz="0" w:space="0" w:color="auto"/>
        <w:right w:val="none" w:sz="0" w:space="0" w:color="auto"/>
      </w:divBdr>
    </w:div>
    <w:div w:id="1785462800">
      <w:bodyDiv w:val="1"/>
      <w:marLeft w:val="0"/>
      <w:marRight w:val="0"/>
      <w:marTop w:val="0"/>
      <w:marBottom w:val="0"/>
      <w:divBdr>
        <w:top w:val="none" w:sz="0" w:space="0" w:color="auto"/>
        <w:left w:val="none" w:sz="0" w:space="0" w:color="auto"/>
        <w:bottom w:val="none" w:sz="0" w:space="0" w:color="auto"/>
        <w:right w:val="none" w:sz="0" w:space="0" w:color="auto"/>
      </w:divBdr>
    </w:div>
    <w:div w:id="1785688018">
      <w:bodyDiv w:val="1"/>
      <w:marLeft w:val="0"/>
      <w:marRight w:val="0"/>
      <w:marTop w:val="0"/>
      <w:marBottom w:val="0"/>
      <w:divBdr>
        <w:top w:val="none" w:sz="0" w:space="0" w:color="auto"/>
        <w:left w:val="none" w:sz="0" w:space="0" w:color="auto"/>
        <w:bottom w:val="none" w:sz="0" w:space="0" w:color="auto"/>
        <w:right w:val="none" w:sz="0" w:space="0" w:color="auto"/>
      </w:divBdr>
    </w:div>
    <w:div w:id="1786339146">
      <w:bodyDiv w:val="1"/>
      <w:marLeft w:val="0"/>
      <w:marRight w:val="0"/>
      <w:marTop w:val="0"/>
      <w:marBottom w:val="0"/>
      <w:divBdr>
        <w:top w:val="none" w:sz="0" w:space="0" w:color="auto"/>
        <w:left w:val="none" w:sz="0" w:space="0" w:color="auto"/>
        <w:bottom w:val="none" w:sz="0" w:space="0" w:color="auto"/>
        <w:right w:val="none" w:sz="0" w:space="0" w:color="auto"/>
      </w:divBdr>
    </w:div>
    <w:div w:id="1786774114">
      <w:bodyDiv w:val="1"/>
      <w:marLeft w:val="0"/>
      <w:marRight w:val="0"/>
      <w:marTop w:val="0"/>
      <w:marBottom w:val="0"/>
      <w:divBdr>
        <w:top w:val="none" w:sz="0" w:space="0" w:color="auto"/>
        <w:left w:val="none" w:sz="0" w:space="0" w:color="auto"/>
        <w:bottom w:val="none" w:sz="0" w:space="0" w:color="auto"/>
        <w:right w:val="none" w:sz="0" w:space="0" w:color="auto"/>
      </w:divBdr>
    </w:div>
    <w:div w:id="1786806095">
      <w:bodyDiv w:val="1"/>
      <w:marLeft w:val="0"/>
      <w:marRight w:val="0"/>
      <w:marTop w:val="0"/>
      <w:marBottom w:val="0"/>
      <w:divBdr>
        <w:top w:val="none" w:sz="0" w:space="0" w:color="auto"/>
        <w:left w:val="none" w:sz="0" w:space="0" w:color="auto"/>
        <w:bottom w:val="none" w:sz="0" w:space="0" w:color="auto"/>
        <w:right w:val="none" w:sz="0" w:space="0" w:color="auto"/>
      </w:divBdr>
    </w:div>
    <w:div w:id="1786996780">
      <w:bodyDiv w:val="1"/>
      <w:marLeft w:val="0"/>
      <w:marRight w:val="0"/>
      <w:marTop w:val="0"/>
      <w:marBottom w:val="0"/>
      <w:divBdr>
        <w:top w:val="none" w:sz="0" w:space="0" w:color="auto"/>
        <w:left w:val="none" w:sz="0" w:space="0" w:color="auto"/>
        <w:bottom w:val="none" w:sz="0" w:space="0" w:color="auto"/>
        <w:right w:val="none" w:sz="0" w:space="0" w:color="auto"/>
      </w:divBdr>
    </w:div>
    <w:div w:id="1787429662">
      <w:bodyDiv w:val="1"/>
      <w:marLeft w:val="0"/>
      <w:marRight w:val="0"/>
      <w:marTop w:val="0"/>
      <w:marBottom w:val="0"/>
      <w:divBdr>
        <w:top w:val="none" w:sz="0" w:space="0" w:color="auto"/>
        <w:left w:val="none" w:sz="0" w:space="0" w:color="auto"/>
        <w:bottom w:val="none" w:sz="0" w:space="0" w:color="auto"/>
        <w:right w:val="none" w:sz="0" w:space="0" w:color="auto"/>
      </w:divBdr>
    </w:div>
    <w:div w:id="1787656143">
      <w:bodyDiv w:val="1"/>
      <w:marLeft w:val="0"/>
      <w:marRight w:val="0"/>
      <w:marTop w:val="0"/>
      <w:marBottom w:val="0"/>
      <w:divBdr>
        <w:top w:val="none" w:sz="0" w:space="0" w:color="auto"/>
        <w:left w:val="none" w:sz="0" w:space="0" w:color="auto"/>
        <w:bottom w:val="none" w:sz="0" w:space="0" w:color="auto"/>
        <w:right w:val="none" w:sz="0" w:space="0" w:color="auto"/>
      </w:divBdr>
    </w:div>
    <w:div w:id="1787768368">
      <w:bodyDiv w:val="1"/>
      <w:marLeft w:val="0"/>
      <w:marRight w:val="0"/>
      <w:marTop w:val="0"/>
      <w:marBottom w:val="0"/>
      <w:divBdr>
        <w:top w:val="none" w:sz="0" w:space="0" w:color="auto"/>
        <w:left w:val="none" w:sz="0" w:space="0" w:color="auto"/>
        <w:bottom w:val="none" w:sz="0" w:space="0" w:color="auto"/>
        <w:right w:val="none" w:sz="0" w:space="0" w:color="auto"/>
      </w:divBdr>
    </w:div>
    <w:div w:id="1787894633">
      <w:bodyDiv w:val="1"/>
      <w:marLeft w:val="0"/>
      <w:marRight w:val="0"/>
      <w:marTop w:val="0"/>
      <w:marBottom w:val="0"/>
      <w:divBdr>
        <w:top w:val="none" w:sz="0" w:space="0" w:color="auto"/>
        <w:left w:val="none" w:sz="0" w:space="0" w:color="auto"/>
        <w:bottom w:val="none" w:sz="0" w:space="0" w:color="auto"/>
        <w:right w:val="none" w:sz="0" w:space="0" w:color="auto"/>
      </w:divBdr>
    </w:div>
    <w:div w:id="1788504281">
      <w:bodyDiv w:val="1"/>
      <w:marLeft w:val="0"/>
      <w:marRight w:val="0"/>
      <w:marTop w:val="0"/>
      <w:marBottom w:val="0"/>
      <w:divBdr>
        <w:top w:val="none" w:sz="0" w:space="0" w:color="auto"/>
        <w:left w:val="none" w:sz="0" w:space="0" w:color="auto"/>
        <w:bottom w:val="none" w:sz="0" w:space="0" w:color="auto"/>
        <w:right w:val="none" w:sz="0" w:space="0" w:color="auto"/>
      </w:divBdr>
      <w:divsChild>
        <w:div w:id="1723093179">
          <w:marLeft w:val="0"/>
          <w:marRight w:val="0"/>
          <w:marTop w:val="0"/>
          <w:marBottom w:val="0"/>
          <w:divBdr>
            <w:top w:val="none" w:sz="0" w:space="0" w:color="auto"/>
            <w:left w:val="none" w:sz="0" w:space="0" w:color="auto"/>
            <w:bottom w:val="none" w:sz="0" w:space="0" w:color="auto"/>
            <w:right w:val="none" w:sz="0" w:space="0" w:color="auto"/>
          </w:divBdr>
          <w:divsChild>
            <w:div w:id="1183981042">
              <w:marLeft w:val="0"/>
              <w:marRight w:val="0"/>
              <w:marTop w:val="0"/>
              <w:marBottom w:val="0"/>
              <w:divBdr>
                <w:top w:val="none" w:sz="0" w:space="0" w:color="auto"/>
                <w:left w:val="none" w:sz="0" w:space="0" w:color="auto"/>
                <w:bottom w:val="none" w:sz="0" w:space="0" w:color="auto"/>
                <w:right w:val="none" w:sz="0" w:space="0" w:color="auto"/>
              </w:divBdr>
              <w:divsChild>
                <w:div w:id="1364790441">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 w:id="1782528811">
          <w:marLeft w:val="0"/>
          <w:marRight w:val="0"/>
          <w:marTop w:val="750"/>
          <w:marBottom w:val="0"/>
          <w:divBdr>
            <w:top w:val="none" w:sz="0" w:space="0" w:color="auto"/>
            <w:left w:val="none" w:sz="0" w:space="0" w:color="auto"/>
            <w:bottom w:val="none" w:sz="0" w:space="0" w:color="auto"/>
            <w:right w:val="none" w:sz="0" w:space="0" w:color="auto"/>
          </w:divBdr>
          <w:divsChild>
            <w:div w:id="999890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8813132">
      <w:bodyDiv w:val="1"/>
      <w:marLeft w:val="0"/>
      <w:marRight w:val="0"/>
      <w:marTop w:val="0"/>
      <w:marBottom w:val="0"/>
      <w:divBdr>
        <w:top w:val="none" w:sz="0" w:space="0" w:color="auto"/>
        <w:left w:val="none" w:sz="0" w:space="0" w:color="auto"/>
        <w:bottom w:val="none" w:sz="0" w:space="0" w:color="auto"/>
        <w:right w:val="none" w:sz="0" w:space="0" w:color="auto"/>
      </w:divBdr>
      <w:divsChild>
        <w:div w:id="1455060996">
          <w:marLeft w:val="0"/>
          <w:marRight w:val="0"/>
          <w:marTop w:val="0"/>
          <w:marBottom w:val="0"/>
          <w:divBdr>
            <w:top w:val="none" w:sz="0" w:space="0" w:color="auto"/>
            <w:left w:val="none" w:sz="0" w:space="0" w:color="auto"/>
            <w:bottom w:val="none" w:sz="0" w:space="0" w:color="auto"/>
            <w:right w:val="none" w:sz="0" w:space="0" w:color="auto"/>
          </w:divBdr>
        </w:div>
      </w:divsChild>
    </w:div>
    <w:div w:id="1788892983">
      <w:bodyDiv w:val="1"/>
      <w:marLeft w:val="0"/>
      <w:marRight w:val="0"/>
      <w:marTop w:val="0"/>
      <w:marBottom w:val="0"/>
      <w:divBdr>
        <w:top w:val="none" w:sz="0" w:space="0" w:color="auto"/>
        <w:left w:val="none" w:sz="0" w:space="0" w:color="auto"/>
        <w:bottom w:val="none" w:sz="0" w:space="0" w:color="auto"/>
        <w:right w:val="none" w:sz="0" w:space="0" w:color="auto"/>
      </w:divBdr>
    </w:div>
    <w:div w:id="1789008062">
      <w:bodyDiv w:val="1"/>
      <w:marLeft w:val="0"/>
      <w:marRight w:val="0"/>
      <w:marTop w:val="0"/>
      <w:marBottom w:val="0"/>
      <w:divBdr>
        <w:top w:val="none" w:sz="0" w:space="0" w:color="auto"/>
        <w:left w:val="none" w:sz="0" w:space="0" w:color="auto"/>
        <w:bottom w:val="none" w:sz="0" w:space="0" w:color="auto"/>
        <w:right w:val="none" w:sz="0" w:space="0" w:color="auto"/>
      </w:divBdr>
    </w:div>
    <w:div w:id="1789200096">
      <w:bodyDiv w:val="1"/>
      <w:marLeft w:val="0"/>
      <w:marRight w:val="0"/>
      <w:marTop w:val="0"/>
      <w:marBottom w:val="0"/>
      <w:divBdr>
        <w:top w:val="none" w:sz="0" w:space="0" w:color="auto"/>
        <w:left w:val="none" w:sz="0" w:space="0" w:color="auto"/>
        <w:bottom w:val="none" w:sz="0" w:space="0" w:color="auto"/>
        <w:right w:val="none" w:sz="0" w:space="0" w:color="auto"/>
      </w:divBdr>
    </w:div>
    <w:div w:id="1789228797">
      <w:bodyDiv w:val="1"/>
      <w:marLeft w:val="0"/>
      <w:marRight w:val="0"/>
      <w:marTop w:val="0"/>
      <w:marBottom w:val="0"/>
      <w:divBdr>
        <w:top w:val="none" w:sz="0" w:space="0" w:color="auto"/>
        <w:left w:val="none" w:sz="0" w:space="0" w:color="auto"/>
        <w:bottom w:val="none" w:sz="0" w:space="0" w:color="auto"/>
        <w:right w:val="none" w:sz="0" w:space="0" w:color="auto"/>
      </w:divBdr>
    </w:div>
    <w:div w:id="1789349923">
      <w:bodyDiv w:val="1"/>
      <w:marLeft w:val="0"/>
      <w:marRight w:val="0"/>
      <w:marTop w:val="0"/>
      <w:marBottom w:val="0"/>
      <w:divBdr>
        <w:top w:val="none" w:sz="0" w:space="0" w:color="auto"/>
        <w:left w:val="none" w:sz="0" w:space="0" w:color="auto"/>
        <w:bottom w:val="none" w:sz="0" w:space="0" w:color="auto"/>
        <w:right w:val="none" w:sz="0" w:space="0" w:color="auto"/>
      </w:divBdr>
    </w:div>
    <w:div w:id="1789623655">
      <w:bodyDiv w:val="1"/>
      <w:marLeft w:val="0"/>
      <w:marRight w:val="0"/>
      <w:marTop w:val="0"/>
      <w:marBottom w:val="0"/>
      <w:divBdr>
        <w:top w:val="none" w:sz="0" w:space="0" w:color="auto"/>
        <w:left w:val="none" w:sz="0" w:space="0" w:color="auto"/>
        <w:bottom w:val="none" w:sz="0" w:space="0" w:color="auto"/>
        <w:right w:val="none" w:sz="0" w:space="0" w:color="auto"/>
      </w:divBdr>
    </w:div>
    <w:div w:id="1791632210">
      <w:bodyDiv w:val="1"/>
      <w:marLeft w:val="0"/>
      <w:marRight w:val="0"/>
      <w:marTop w:val="0"/>
      <w:marBottom w:val="0"/>
      <w:divBdr>
        <w:top w:val="none" w:sz="0" w:space="0" w:color="auto"/>
        <w:left w:val="none" w:sz="0" w:space="0" w:color="auto"/>
        <w:bottom w:val="none" w:sz="0" w:space="0" w:color="auto"/>
        <w:right w:val="none" w:sz="0" w:space="0" w:color="auto"/>
      </w:divBdr>
    </w:div>
    <w:div w:id="1792048887">
      <w:bodyDiv w:val="1"/>
      <w:marLeft w:val="0"/>
      <w:marRight w:val="0"/>
      <w:marTop w:val="0"/>
      <w:marBottom w:val="0"/>
      <w:divBdr>
        <w:top w:val="none" w:sz="0" w:space="0" w:color="auto"/>
        <w:left w:val="none" w:sz="0" w:space="0" w:color="auto"/>
        <w:bottom w:val="none" w:sz="0" w:space="0" w:color="auto"/>
        <w:right w:val="none" w:sz="0" w:space="0" w:color="auto"/>
      </w:divBdr>
    </w:div>
    <w:div w:id="1792358540">
      <w:bodyDiv w:val="1"/>
      <w:marLeft w:val="0"/>
      <w:marRight w:val="0"/>
      <w:marTop w:val="0"/>
      <w:marBottom w:val="0"/>
      <w:divBdr>
        <w:top w:val="none" w:sz="0" w:space="0" w:color="auto"/>
        <w:left w:val="none" w:sz="0" w:space="0" w:color="auto"/>
        <w:bottom w:val="none" w:sz="0" w:space="0" w:color="auto"/>
        <w:right w:val="none" w:sz="0" w:space="0" w:color="auto"/>
      </w:divBdr>
      <w:divsChild>
        <w:div w:id="1418209733">
          <w:marLeft w:val="0"/>
          <w:marRight w:val="0"/>
          <w:marTop w:val="0"/>
          <w:marBottom w:val="0"/>
          <w:divBdr>
            <w:top w:val="none" w:sz="0" w:space="0" w:color="auto"/>
            <w:left w:val="none" w:sz="0" w:space="0" w:color="auto"/>
            <w:bottom w:val="none" w:sz="0" w:space="0" w:color="auto"/>
            <w:right w:val="none" w:sz="0" w:space="0" w:color="auto"/>
          </w:divBdr>
        </w:div>
        <w:div w:id="2040739760">
          <w:marLeft w:val="0"/>
          <w:marRight w:val="0"/>
          <w:marTop w:val="0"/>
          <w:marBottom w:val="0"/>
          <w:divBdr>
            <w:top w:val="none" w:sz="0" w:space="0" w:color="auto"/>
            <w:left w:val="none" w:sz="0" w:space="0" w:color="auto"/>
            <w:bottom w:val="none" w:sz="0" w:space="0" w:color="auto"/>
            <w:right w:val="none" w:sz="0" w:space="0" w:color="auto"/>
          </w:divBdr>
        </w:div>
      </w:divsChild>
    </w:div>
    <w:div w:id="1792432078">
      <w:bodyDiv w:val="1"/>
      <w:marLeft w:val="0"/>
      <w:marRight w:val="0"/>
      <w:marTop w:val="0"/>
      <w:marBottom w:val="0"/>
      <w:divBdr>
        <w:top w:val="none" w:sz="0" w:space="0" w:color="auto"/>
        <w:left w:val="none" w:sz="0" w:space="0" w:color="auto"/>
        <w:bottom w:val="none" w:sz="0" w:space="0" w:color="auto"/>
        <w:right w:val="none" w:sz="0" w:space="0" w:color="auto"/>
      </w:divBdr>
    </w:div>
    <w:div w:id="1793091312">
      <w:bodyDiv w:val="1"/>
      <w:marLeft w:val="0"/>
      <w:marRight w:val="0"/>
      <w:marTop w:val="0"/>
      <w:marBottom w:val="0"/>
      <w:divBdr>
        <w:top w:val="none" w:sz="0" w:space="0" w:color="auto"/>
        <w:left w:val="none" w:sz="0" w:space="0" w:color="auto"/>
        <w:bottom w:val="none" w:sz="0" w:space="0" w:color="auto"/>
        <w:right w:val="none" w:sz="0" w:space="0" w:color="auto"/>
      </w:divBdr>
    </w:div>
    <w:div w:id="1793548484">
      <w:bodyDiv w:val="1"/>
      <w:marLeft w:val="0"/>
      <w:marRight w:val="0"/>
      <w:marTop w:val="0"/>
      <w:marBottom w:val="0"/>
      <w:divBdr>
        <w:top w:val="none" w:sz="0" w:space="0" w:color="auto"/>
        <w:left w:val="none" w:sz="0" w:space="0" w:color="auto"/>
        <w:bottom w:val="none" w:sz="0" w:space="0" w:color="auto"/>
        <w:right w:val="none" w:sz="0" w:space="0" w:color="auto"/>
      </w:divBdr>
    </w:div>
    <w:div w:id="1793818285">
      <w:bodyDiv w:val="1"/>
      <w:marLeft w:val="0"/>
      <w:marRight w:val="0"/>
      <w:marTop w:val="0"/>
      <w:marBottom w:val="0"/>
      <w:divBdr>
        <w:top w:val="none" w:sz="0" w:space="0" w:color="auto"/>
        <w:left w:val="none" w:sz="0" w:space="0" w:color="auto"/>
        <w:bottom w:val="none" w:sz="0" w:space="0" w:color="auto"/>
        <w:right w:val="none" w:sz="0" w:space="0" w:color="auto"/>
      </w:divBdr>
    </w:div>
    <w:div w:id="1793940621">
      <w:bodyDiv w:val="1"/>
      <w:marLeft w:val="0"/>
      <w:marRight w:val="0"/>
      <w:marTop w:val="0"/>
      <w:marBottom w:val="0"/>
      <w:divBdr>
        <w:top w:val="none" w:sz="0" w:space="0" w:color="auto"/>
        <w:left w:val="none" w:sz="0" w:space="0" w:color="auto"/>
        <w:bottom w:val="none" w:sz="0" w:space="0" w:color="auto"/>
        <w:right w:val="none" w:sz="0" w:space="0" w:color="auto"/>
      </w:divBdr>
    </w:div>
    <w:div w:id="1794253172">
      <w:bodyDiv w:val="1"/>
      <w:marLeft w:val="0"/>
      <w:marRight w:val="0"/>
      <w:marTop w:val="0"/>
      <w:marBottom w:val="0"/>
      <w:divBdr>
        <w:top w:val="none" w:sz="0" w:space="0" w:color="auto"/>
        <w:left w:val="none" w:sz="0" w:space="0" w:color="auto"/>
        <w:bottom w:val="none" w:sz="0" w:space="0" w:color="auto"/>
        <w:right w:val="none" w:sz="0" w:space="0" w:color="auto"/>
      </w:divBdr>
    </w:div>
    <w:div w:id="1794321701">
      <w:bodyDiv w:val="1"/>
      <w:marLeft w:val="0"/>
      <w:marRight w:val="0"/>
      <w:marTop w:val="0"/>
      <w:marBottom w:val="0"/>
      <w:divBdr>
        <w:top w:val="none" w:sz="0" w:space="0" w:color="auto"/>
        <w:left w:val="none" w:sz="0" w:space="0" w:color="auto"/>
        <w:bottom w:val="none" w:sz="0" w:space="0" w:color="auto"/>
        <w:right w:val="none" w:sz="0" w:space="0" w:color="auto"/>
      </w:divBdr>
    </w:div>
    <w:div w:id="1794903936">
      <w:bodyDiv w:val="1"/>
      <w:marLeft w:val="0"/>
      <w:marRight w:val="0"/>
      <w:marTop w:val="0"/>
      <w:marBottom w:val="0"/>
      <w:divBdr>
        <w:top w:val="none" w:sz="0" w:space="0" w:color="auto"/>
        <w:left w:val="none" w:sz="0" w:space="0" w:color="auto"/>
        <w:bottom w:val="none" w:sz="0" w:space="0" w:color="auto"/>
        <w:right w:val="none" w:sz="0" w:space="0" w:color="auto"/>
      </w:divBdr>
    </w:div>
    <w:div w:id="1795100567">
      <w:bodyDiv w:val="1"/>
      <w:marLeft w:val="0"/>
      <w:marRight w:val="0"/>
      <w:marTop w:val="0"/>
      <w:marBottom w:val="0"/>
      <w:divBdr>
        <w:top w:val="none" w:sz="0" w:space="0" w:color="auto"/>
        <w:left w:val="none" w:sz="0" w:space="0" w:color="auto"/>
        <w:bottom w:val="none" w:sz="0" w:space="0" w:color="auto"/>
        <w:right w:val="none" w:sz="0" w:space="0" w:color="auto"/>
      </w:divBdr>
    </w:div>
    <w:div w:id="1795244610">
      <w:bodyDiv w:val="1"/>
      <w:marLeft w:val="0"/>
      <w:marRight w:val="0"/>
      <w:marTop w:val="0"/>
      <w:marBottom w:val="0"/>
      <w:divBdr>
        <w:top w:val="none" w:sz="0" w:space="0" w:color="auto"/>
        <w:left w:val="none" w:sz="0" w:space="0" w:color="auto"/>
        <w:bottom w:val="none" w:sz="0" w:space="0" w:color="auto"/>
        <w:right w:val="none" w:sz="0" w:space="0" w:color="auto"/>
      </w:divBdr>
    </w:div>
    <w:div w:id="1795323487">
      <w:bodyDiv w:val="1"/>
      <w:marLeft w:val="0"/>
      <w:marRight w:val="0"/>
      <w:marTop w:val="0"/>
      <w:marBottom w:val="0"/>
      <w:divBdr>
        <w:top w:val="none" w:sz="0" w:space="0" w:color="auto"/>
        <w:left w:val="none" w:sz="0" w:space="0" w:color="auto"/>
        <w:bottom w:val="none" w:sz="0" w:space="0" w:color="auto"/>
        <w:right w:val="none" w:sz="0" w:space="0" w:color="auto"/>
      </w:divBdr>
    </w:div>
    <w:div w:id="1795514557">
      <w:bodyDiv w:val="1"/>
      <w:marLeft w:val="120"/>
      <w:marRight w:val="0"/>
      <w:marTop w:val="0"/>
      <w:marBottom w:val="0"/>
      <w:divBdr>
        <w:top w:val="none" w:sz="0" w:space="0" w:color="auto"/>
        <w:left w:val="none" w:sz="0" w:space="0" w:color="auto"/>
        <w:bottom w:val="none" w:sz="0" w:space="0" w:color="auto"/>
        <w:right w:val="none" w:sz="0" w:space="0" w:color="auto"/>
      </w:divBdr>
      <w:divsChild>
        <w:div w:id="472524832">
          <w:marLeft w:val="0"/>
          <w:marRight w:val="0"/>
          <w:marTop w:val="0"/>
          <w:marBottom w:val="0"/>
          <w:divBdr>
            <w:top w:val="none" w:sz="0" w:space="0" w:color="auto"/>
            <w:left w:val="none" w:sz="0" w:space="0" w:color="auto"/>
            <w:bottom w:val="none" w:sz="0" w:space="0" w:color="auto"/>
            <w:right w:val="none" w:sz="0" w:space="0" w:color="auto"/>
          </w:divBdr>
        </w:div>
      </w:divsChild>
    </w:div>
    <w:div w:id="1795521159">
      <w:bodyDiv w:val="1"/>
      <w:marLeft w:val="0"/>
      <w:marRight w:val="0"/>
      <w:marTop w:val="0"/>
      <w:marBottom w:val="0"/>
      <w:divBdr>
        <w:top w:val="none" w:sz="0" w:space="0" w:color="auto"/>
        <w:left w:val="none" w:sz="0" w:space="0" w:color="auto"/>
        <w:bottom w:val="none" w:sz="0" w:space="0" w:color="auto"/>
        <w:right w:val="none" w:sz="0" w:space="0" w:color="auto"/>
      </w:divBdr>
    </w:div>
    <w:div w:id="1795521578">
      <w:bodyDiv w:val="1"/>
      <w:marLeft w:val="0"/>
      <w:marRight w:val="0"/>
      <w:marTop w:val="0"/>
      <w:marBottom w:val="0"/>
      <w:divBdr>
        <w:top w:val="none" w:sz="0" w:space="0" w:color="auto"/>
        <w:left w:val="none" w:sz="0" w:space="0" w:color="auto"/>
        <w:bottom w:val="none" w:sz="0" w:space="0" w:color="auto"/>
        <w:right w:val="none" w:sz="0" w:space="0" w:color="auto"/>
      </w:divBdr>
    </w:div>
    <w:div w:id="1796023532">
      <w:bodyDiv w:val="1"/>
      <w:marLeft w:val="0"/>
      <w:marRight w:val="0"/>
      <w:marTop w:val="0"/>
      <w:marBottom w:val="0"/>
      <w:divBdr>
        <w:top w:val="none" w:sz="0" w:space="0" w:color="auto"/>
        <w:left w:val="none" w:sz="0" w:space="0" w:color="auto"/>
        <w:bottom w:val="none" w:sz="0" w:space="0" w:color="auto"/>
        <w:right w:val="none" w:sz="0" w:space="0" w:color="auto"/>
      </w:divBdr>
    </w:div>
    <w:div w:id="1796099055">
      <w:bodyDiv w:val="1"/>
      <w:marLeft w:val="0"/>
      <w:marRight w:val="0"/>
      <w:marTop w:val="0"/>
      <w:marBottom w:val="0"/>
      <w:divBdr>
        <w:top w:val="none" w:sz="0" w:space="0" w:color="auto"/>
        <w:left w:val="none" w:sz="0" w:space="0" w:color="auto"/>
        <w:bottom w:val="none" w:sz="0" w:space="0" w:color="auto"/>
        <w:right w:val="none" w:sz="0" w:space="0" w:color="auto"/>
      </w:divBdr>
    </w:div>
    <w:div w:id="1796288679">
      <w:bodyDiv w:val="1"/>
      <w:marLeft w:val="0"/>
      <w:marRight w:val="0"/>
      <w:marTop w:val="0"/>
      <w:marBottom w:val="0"/>
      <w:divBdr>
        <w:top w:val="none" w:sz="0" w:space="0" w:color="auto"/>
        <w:left w:val="none" w:sz="0" w:space="0" w:color="auto"/>
        <w:bottom w:val="none" w:sz="0" w:space="0" w:color="auto"/>
        <w:right w:val="none" w:sz="0" w:space="0" w:color="auto"/>
      </w:divBdr>
      <w:divsChild>
        <w:div w:id="1321500557">
          <w:marLeft w:val="0"/>
          <w:marRight w:val="0"/>
          <w:marTop w:val="0"/>
          <w:marBottom w:val="0"/>
          <w:divBdr>
            <w:top w:val="none" w:sz="0" w:space="0" w:color="auto"/>
            <w:left w:val="none" w:sz="0" w:space="0" w:color="auto"/>
            <w:bottom w:val="none" w:sz="0" w:space="0" w:color="auto"/>
            <w:right w:val="none" w:sz="0" w:space="0" w:color="auto"/>
          </w:divBdr>
        </w:div>
      </w:divsChild>
    </w:div>
    <w:div w:id="1798374920">
      <w:bodyDiv w:val="1"/>
      <w:marLeft w:val="0"/>
      <w:marRight w:val="0"/>
      <w:marTop w:val="0"/>
      <w:marBottom w:val="0"/>
      <w:divBdr>
        <w:top w:val="none" w:sz="0" w:space="0" w:color="auto"/>
        <w:left w:val="none" w:sz="0" w:space="0" w:color="auto"/>
        <w:bottom w:val="none" w:sz="0" w:space="0" w:color="auto"/>
        <w:right w:val="none" w:sz="0" w:space="0" w:color="auto"/>
      </w:divBdr>
    </w:div>
    <w:div w:id="1798404304">
      <w:bodyDiv w:val="1"/>
      <w:marLeft w:val="0"/>
      <w:marRight w:val="0"/>
      <w:marTop w:val="0"/>
      <w:marBottom w:val="0"/>
      <w:divBdr>
        <w:top w:val="none" w:sz="0" w:space="0" w:color="auto"/>
        <w:left w:val="none" w:sz="0" w:space="0" w:color="auto"/>
        <w:bottom w:val="none" w:sz="0" w:space="0" w:color="auto"/>
        <w:right w:val="none" w:sz="0" w:space="0" w:color="auto"/>
      </w:divBdr>
    </w:div>
    <w:div w:id="1798522525">
      <w:bodyDiv w:val="1"/>
      <w:marLeft w:val="0"/>
      <w:marRight w:val="0"/>
      <w:marTop w:val="0"/>
      <w:marBottom w:val="0"/>
      <w:divBdr>
        <w:top w:val="none" w:sz="0" w:space="0" w:color="auto"/>
        <w:left w:val="none" w:sz="0" w:space="0" w:color="auto"/>
        <w:bottom w:val="none" w:sz="0" w:space="0" w:color="auto"/>
        <w:right w:val="none" w:sz="0" w:space="0" w:color="auto"/>
      </w:divBdr>
    </w:div>
    <w:div w:id="1799178605">
      <w:bodyDiv w:val="1"/>
      <w:marLeft w:val="0"/>
      <w:marRight w:val="0"/>
      <w:marTop w:val="0"/>
      <w:marBottom w:val="0"/>
      <w:divBdr>
        <w:top w:val="none" w:sz="0" w:space="0" w:color="auto"/>
        <w:left w:val="none" w:sz="0" w:space="0" w:color="auto"/>
        <w:bottom w:val="none" w:sz="0" w:space="0" w:color="auto"/>
        <w:right w:val="none" w:sz="0" w:space="0" w:color="auto"/>
      </w:divBdr>
    </w:div>
    <w:div w:id="1799950756">
      <w:bodyDiv w:val="1"/>
      <w:marLeft w:val="0"/>
      <w:marRight w:val="0"/>
      <w:marTop w:val="0"/>
      <w:marBottom w:val="0"/>
      <w:divBdr>
        <w:top w:val="none" w:sz="0" w:space="0" w:color="auto"/>
        <w:left w:val="none" w:sz="0" w:space="0" w:color="auto"/>
        <w:bottom w:val="none" w:sz="0" w:space="0" w:color="auto"/>
        <w:right w:val="none" w:sz="0" w:space="0" w:color="auto"/>
      </w:divBdr>
    </w:div>
    <w:div w:id="1800024904">
      <w:bodyDiv w:val="1"/>
      <w:marLeft w:val="0"/>
      <w:marRight w:val="0"/>
      <w:marTop w:val="0"/>
      <w:marBottom w:val="0"/>
      <w:divBdr>
        <w:top w:val="none" w:sz="0" w:space="0" w:color="auto"/>
        <w:left w:val="none" w:sz="0" w:space="0" w:color="auto"/>
        <w:bottom w:val="none" w:sz="0" w:space="0" w:color="auto"/>
        <w:right w:val="none" w:sz="0" w:space="0" w:color="auto"/>
      </w:divBdr>
    </w:div>
    <w:div w:id="1800342746">
      <w:bodyDiv w:val="1"/>
      <w:marLeft w:val="0"/>
      <w:marRight w:val="0"/>
      <w:marTop w:val="0"/>
      <w:marBottom w:val="0"/>
      <w:divBdr>
        <w:top w:val="none" w:sz="0" w:space="0" w:color="auto"/>
        <w:left w:val="none" w:sz="0" w:space="0" w:color="auto"/>
        <w:bottom w:val="none" w:sz="0" w:space="0" w:color="auto"/>
        <w:right w:val="none" w:sz="0" w:space="0" w:color="auto"/>
      </w:divBdr>
    </w:div>
    <w:div w:id="1800343906">
      <w:bodyDiv w:val="1"/>
      <w:marLeft w:val="0"/>
      <w:marRight w:val="0"/>
      <w:marTop w:val="0"/>
      <w:marBottom w:val="0"/>
      <w:divBdr>
        <w:top w:val="none" w:sz="0" w:space="0" w:color="auto"/>
        <w:left w:val="none" w:sz="0" w:space="0" w:color="auto"/>
        <w:bottom w:val="none" w:sz="0" w:space="0" w:color="auto"/>
        <w:right w:val="none" w:sz="0" w:space="0" w:color="auto"/>
      </w:divBdr>
    </w:div>
    <w:div w:id="1800416172">
      <w:bodyDiv w:val="1"/>
      <w:marLeft w:val="0"/>
      <w:marRight w:val="0"/>
      <w:marTop w:val="0"/>
      <w:marBottom w:val="0"/>
      <w:divBdr>
        <w:top w:val="none" w:sz="0" w:space="0" w:color="auto"/>
        <w:left w:val="none" w:sz="0" w:space="0" w:color="auto"/>
        <w:bottom w:val="none" w:sz="0" w:space="0" w:color="auto"/>
        <w:right w:val="none" w:sz="0" w:space="0" w:color="auto"/>
      </w:divBdr>
    </w:div>
    <w:div w:id="1800562536">
      <w:bodyDiv w:val="1"/>
      <w:marLeft w:val="0"/>
      <w:marRight w:val="0"/>
      <w:marTop w:val="0"/>
      <w:marBottom w:val="0"/>
      <w:divBdr>
        <w:top w:val="none" w:sz="0" w:space="0" w:color="auto"/>
        <w:left w:val="none" w:sz="0" w:space="0" w:color="auto"/>
        <w:bottom w:val="none" w:sz="0" w:space="0" w:color="auto"/>
        <w:right w:val="none" w:sz="0" w:space="0" w:color="auto"/>
      </w:divBdr>
    </w:div>
    <w:div w:id="1800610370">
      <w:bodyDiv w:val="1"/>
      <w:marLeft w:val="0"/>
      <w:marRight w:val="0"/>
      <w:marTop w:val="0"/>
      <w:marBottom w:val="0"/>
      <w:divBdr>
        <w:top w:val="none" w:sz="0" w:space="0" w:color="auto"/>
        <w:left w:val="none" w:sz="0" w:space="0" w:color="auto"/>
        <w:bottom w:val="none" w:sz="0" w:space="0" w:color="auto"/>
        <w:right w:val="none" w:sz="0" w:space="0" w:color="auto"/>
      </w:divBdr>
    </w:div>
    <w:div w:id="1800877806">
      <w:bodyDiv w:val="1"/>
      <w:marLeft w:val="0"/>
      <w:marRight w:val="0"/>
      <w:marTop w:val="0"/>
      <w:marBottom w:val="0"/>
      <w:divBdr>
        <w:top w:val="none" w:sz="0" w:space="0" w:color="auto"/>
        <w:left w:val="none" w:sz="0" w:space="0" w:color="auto"/>
        <w:bottom w:val="none" w:sz="0" w:space="0" w:color="auto"/>
        <w:right w:val="none" w:sz="0" w:space="0" w:color="auto"/>
      </w:divBdr>
    </w:div>
    <w:div w:id="1801335260">
      <w:bodyDiv w:val="1"/>
      <w:marLeft w:val="0"/>
      <w:marRight w:val="0"/>
      <w:marTop w:val="0"/>
      <w:marBottom w:val="0"/>
      <w:divBdr>
        <w:top w:val="none" w:sz="0" w:space="0" w:color="auto"/>
        <w:left w:val="none" w:sz="0" w:space="0" w:color="auto"/>
        <w:bottom w:val="none" w:sz="0" w:space="0" w:color="auto"/>
        <w:right w:val="none" w:sz="0" w:space="0" w:color="auto"/>
      </w:divBdr>
    </w:div>
    <w:div w:id="1802068508">
      <w:bodyDiv w:val="1"/>
      <w:marLeft w:val="0"/>
      <w:marRight w:val="0"/>
      <w:marTop w:val="0"/>
      <w:marBottom w:val="0"/>
      <w:divBdr>
        <w:top w:val="none" w:sz="0" w:space="0" w:color="auto"/>
        <w:left w:val="none" w:sz="0" w:space="0" w:color="auto"/>
        <w:bottom w:val="none" w:sz="0" w:space="0" w:color="auto"/>
        <w:right w:val="none" w:sz="0" w:space="0" w:color="auto"/>
      </w:divBdr>
      <w:divsChild>
        <w:div w:id="799036074">
          <w:marLeft w:val="0"/>
          <w:marRight w:val="0"/>
          <w:marTop w:val="0"/>
          <w:marBottom w:val="0"/>
          <w:divBdr>
            <w:top w:val="none" w:sz="0" w:space="0" w:color="auto"/>
            <w:left w:val="none" w:sz="0" w:space="0" w:color="auto"/>
            <w:bottom w:val="none" w:sz="0" w:space="0" w:color="auto"/>
            <w:right w:val="none" w:sz="0" w:space="0" w:color="auto"/>
          </w:divBdr>
        </w:div>
      </w:divsChild>
    </w:div>
    <w:div w:id="1802796864">
      <w:bodyDiv w:val="1"/>
      <w:marLeft w:val="0"/>
      <w:marRight w:val="0"/>
      <w:marTop w:val="0"/>
      <w:marBottom w:val="0"/>
      <w:divBdr>
        <w:top w:val="none" w:sz="0" w:space="0" w:color="auto"/>
        <w:left w:val="none" w:sz="0" w:space="0" w:color="auto"/>
        <w:bottom w:val="none" w:sz="0" w:space="0" w:color="auto"/>
        <w:right w:val="none" w:sz="0" w:space="0" w:color="auto"/>
      </w:divBdr>
    </w:div>
    <w:div w:id="1802920531">
      <w:bodyDiv w:val="1"/>
      <w:marLeft w:val="0"/>
      <w:marRight w:val="0"/>
      <w:marTop w:val="0"/>
      <w:marBottom w:val="0"/>
      <w:divBdr>
        <w:top w:val="none" w:sz="0" w:space="0" w:color="auto"/>
        <w:left w:val="none" w:sz="0" w:space="0" w:color="auto"/>
        <w:bottom w:val="none" w:sz="0" w:space="0" w:color="auto"/>
        <w:right w:val="none" w:sz="0" w:space="0" w:color="auto"/>
      </w:divBdr>
    </w:div>
    <w:div w:id="1803182917">
      <w:bodyDiv w:val="1"/>
      <w:marLeft w:val="0"/>
      <w:marRight w:val="0"/>
      <w:marTop w:val="0"/>
      <w:marBottom w:val="0"/>
      <w:divBdr>
        <w:top w:val="none" w:sz="0" w:space="0" w:color="auto"/>
        <w:left w:val="none" w:sz="0" w:space="0" w:color="auto"/>
        <w:bottom w:val="none" w:sz="0" w:space="0" w:color="auto"/>
        <w:right w:val="none" w:sz="0" w:space="0" w:color="auto"/>
      </w:divBdr>
    </w:div>
    <w:div w:id="1803190161">
      <w:bodyDiv w:val="1"/>
      <w:marLeft w:val="0"/>
      <w:marRight w:val="0"/>
      <w:marTop w:val="0"/>
      <w:marBottom w:val="0"/>
      <w:divBdr>
        <w:top w:val="none" w:sz="0" w:space="0" w:color="auto"/>
        <w:left w:val="none" w:sz="0" w:space="0" w:color="auto"/>
        <w:bottom w:val="none" w:sz="0" w:space="0" w:color="auto"/>
        <w:right w:val="none" w:sz="0" w:space="0" w:color="auto"/>
      </w:divBdr>
    </w:div>
    <w:div w:id="1803309845">
      <w:bodyDiv w:val="1"/>
      <w:marLeft w:val="0"/>
      <w:marRight w:val="0"/>
      <w:marTop w:val="0"/>
      <w:marBottom w:val="0"/>
      <w:divBdr>
        <w:top w:val="none" w:sz="0" w:space="0" w:color="auto"/>
        <w:left w:val="none" w:sz="0" w:space="0" w:color="auto"/>
        <w:bottom w:val="none" w:sz="0" w:space="0" w:color="auto"/>
        <w:right w:val="none" w:sz="0" w:space="0" w:color="auto"/>
      </w:divBdr>
    </w:div>
    <w:div w:id="1803383129">
      <w:bodyDiv w:val="1"/>
      <w:marLeft w:val="0"/>
      <w:marRight w:val="0"/>
      <w:marTop w:val="0"/>
      <w:marBottom w:val="0"/>
      <w:divBdr>
        <w:top w:val="none" w:sz="0" w:space="0" w:color="auto"/>
        <w:left w:val="none" w:sz="0" w:space="0" w:color="auto"/>
        <w:bottom w:val="none" w:sz="0" w:space="0" w:color="auto"/>
        <w:right w:val="none" w:sz="0" w:space="0" w:color="auto"/>
      </w:divBdr>
    </w:div>
    <w:div w:id="1803884489">
      <w:bodyDiv w:val="1"/>
      <w:marLeft w:val="0"/>
      <w:marRight w:val="0"/>
      <w:marTop w:val="0"/>
      <w:marBottom w:val="0"/>
      <w:divBdr>
        <w:top w:val="none" w:sz="0" w:space="0" w:color="auto"/>
        <w:left w:val="none" w:sz="0" w:space="0" w:color="auto"/>
        <w:bottom w:val="none" w:sz="0" w:space="0" w:color="auto"/>
        <w:right w:val="none" w:sz="0" w:space="0" w:color="auto"/>
      </w:divBdr>
    </w:div>
    <w:div w:id="1804150674">
      <w:bodyDiv w:val="1"/>
      <w:marLeft w:val="0"/>
      <w:marRight w:val="0"/>
      <w:marTop w:val="0"/>
      <w:marBottom w:val="0"/>
      <w:divBdr>
        <w:top w:val="none" w:sz="0" w:space="0" w:color="auto"/>
        <w:left w:val="none" w:sz="0" w:space="0" w:color="auto"/>
        <w:bottom w:val="none" w:sz="0" w:space="0" w:color="auto"/>
        <w:right w:val="none" w:sz="0" w:space="0" w:color="auto"/>
      </w:divBdr>
    </w:div>
    <w:div w:id="1804226808">
      <w:bodyDiv w:val="1"/>
      <w:marLeft w:val="0"/>
      <w:marRight w:val="0"/>
      <w:marTop w:val="0"/>
      <w:marBottom w:val="0"/>
      <w:divBdr>
        <w:top w:val="none" w:sz="0" w:space="0" w:color="auto"/>
        <w:left w:val="none" w:sz="0" w:space="0" w:color="auto"/>
        <w:bottom w:val="none" w:sz="0" w:space="0" w:color="auto"/>
        <w:right w:val="none" w:sz="0" w:space="0" w:color="auto"/>
      </w:divBdr>
    </w:div>
    <w:div w:id="1804615624">
      <w:bodyDiv w:val="1"/>
      <w:marLeft w:val="0"/>
      <w:marRight w:val="0"/>
      <w:marTop w:val="0"/>
      <w:marBottom w:val="0"/>
      <w:divBdr>
        <w:top w:val="none" w:sz="0" w:space="0" w:color="auto"/>
        <w:left w:val="none" w:sz="0" w:space="0" w:color="auto"/>
        <w:bottom w:val="none" w:sz="0" w:space="0" w:color="auto"/>
        <w:right w:val="none" w:sz="0" w:space="0" w:color="auto"/>
      </w:divBdr>
    </w:div>
    <w:div w:id="1804620150">
      <w:bodyDiv w:val="1"/>
      <w:marLeft w:val="0"/>
      <w:marRight w:val="0"/>
      <w:marTop w:val="0"/>
      <w:marBottom w:val="0"/>
      <w:divBdr>
        <w:top w:val="none" w:sz="0" w:space="0" w:color="auto"/>
        <w:left w:val="none" w:sz="0" w:space="0" w:color="auto"/>
        <w:bottom w:val="none" w:sz="0" w:space="0" w:color="auto"/>
        <w:right w:val="none" w:sz="0" w:space="0" w:color="auto"/>
      </w:divBdr>
    </w:div>
    <w:div w:id="1804807177">
      <w:bodyDiv w:val="1"/>
      <w:marLeft w:val="0"/>
      <w:marRight w:val="0"/>
      <w:marTop w:val="0"/>
      <w:marBottom w:val="0"/>
      <w:divBdr>
        <w:top w:val="none" w:sz="0" w:space="0" w:color="auto"/>
        <w:left w:val="none" w:sz="0" w:space="0" w:color="auto"/>
        <w:bottom w:val="none" w:sz="0" w:space="0" w:color="auto"/>
        <w:right w:val="none" w:sz="0" w:space="0" w:color="auto"/>
      </w:divBdr>
    </w:div>
    <w:div w:id="1804811916">
      <w:bodyDiv w:val="1"/>
      <w:marLeft w:val="0"/>
      <w:marRight w:val="0"/>
      <w:marTop w:val="0"/>
      <w:marBottom w:val="0"/>
      <w:divBdr>
        <w:top w:val="none" w:sz="0" w:space="0" w:color="auto"/>
        <w:left w:val="none" w:sz="0" w:space="0" w:color="auto"/>
        <w:bottom w:val="none" w:sz="0" w:space="0" w:color="auto"/>
        <w:right w:val="none" w:sz="0" w:space="0" w:color="auto"/>
      </w:divBdr>
    </w:div>
    <w:div w:id="1804880237">
      <w:bodyDiv w:val="1"/>
      <w:marLeft w:val="0"/>
      <w:marRight w:val="0"/>
      <w:marTop w:val="0"/>
      <w:marBottom w:val="0"/>
      <w:divBdr>
        <w:top w:val="none" w:sz="0" w:space="0" w:color="auto"/>
        <w:left w:val="none" w:sz="0" w:space="0" w:color="auto"/>
        <w:bottom w:val="none" w:sz="0" w:space="0" w:color="auto"/>
        <w:right w:val="none" w:sz="0" w:space="0" w:color="auto"/>
      </w:divBdr>
      <w:divsChild>
        <w:div w:id="1459379187">
          <w:marLeft w:val="0"/>
          <w:marRight w:val="0"/>
          <w:marTop w:val="0"/>
          <w:marBottom w:val="0"/>
          <w:divBdr>
            <w:top w:val="none" w:sz="0" w:space="0" w:color="auto"/>
            <w:left w:val="none" w:sz="0" w:space="0" w:color="auto"/>
            <w:bottom w:val="none" w:sz="0" w:space="0" w:color="auto"/>
            <w:right w:val="none" w:sz="0" w:space="0" w:color="auto"/>
          </w:divBdr>
          <w:divsChild>
            <w:div w:id="1302612249">
              <w:marLeft w:val="0"/>
              <w:marRight w:val="0"/>
              <w:marTop w:val="0"/>
              <w:marBottom w:val="0"/>
              <w:divBdr>
                <w:top w:val="none" w:sz="0" w:space="0" w:color="auto"/>
                <w:left w:val="none" w:sz="0" w:space="0" w:color="auto"/>
                <w:bottom w:val="none" w:sz="0" w:space="0" w:color="auto"/>
                <w:right w:val="none" w:sz="0" w:space="0" w:color="auto"/>
              </w:divBdr>
              <w:divsChild>
                <w:div w:id="1020547212">
                  <w:marLeft w:val="0"/>
                  <w:marRight w:val="0"/>
                  <w:marTop w:val="0"/>
                  <w:marBottom w:val="0"/>
                  <w:divBdr>
                    <w:top w:val="none" w:sz="0" w:space="0" w:color="auto"/>
                    <w:left w:val="none" w:sz="0" w:space="0" w:color="auto"/>
                    <w:bottom w:val="none" w:sz="0" w:space="0" w:color="auto"/>
                    <w:right w:val="none" w:sz="0" w:space="0" w:color="auto"/>
                  </w:divBdr>
                </w:div>
                <w:div w:id="1032075183">
                  <w:marLeft w:val="0"/>
                  <w:marRight w:val="0"/>
                  <w:marTop w:val="0"/>
                  <w:marBottom w:val="0"/>
                  <w:divBdr>
                    <w:top w:val="none" w:sz="0" w:space="0" w:color="auto"/>
                    <w:left w:val="none" w:sz="0" w:space="0" w:color="auto"/>
                    <w:bottom w:val="none" w:sz="0" w:space="0" w:color="auto"/>
                    <w:right w:val="none" w:sz="0" w:space="0" w:color="auto"/>
                  </w:divBdr>
                  <w:divsChild>
                    <w:div w:id="499656288">
                      <w:marLeft w:val="0"/>
                      <w:marRight w:val="0"/>
                      <w:marTop w:val="0"/>
                      <w:marBottom w:val="0"/>
                      <w:divBdr>
                        <w:top w:val="none" w:sz="0" w:space="0" w:color="auto"/>
                        <w:left w:val="none" w:sz="0" w:space="0" w:color="auto"/>
                        <w:bottom w:val="none" w:sz="0" w:space="0" w:color="auto"/>
                        <w:right w:val="none" w:sz="0" w:space="0" w:color="auto"/>
                      </w:divBdr>
                      <w:divsChild>
                        <w:div w:id="1296255726">
                          <w:marLeft w:val="0"/>
                          <w:marRight w:val="0"/>
                          <w:marTop w:val="0"/>
                          <w:marBottom w:val="0"/>
                          <w:divBdr>
                            <w:top w:val="none" w:sz="0" w:space="0" w:color="auto"/>
                            <w:left w:val="none" w:sz="0" w:space="0" w:color="auto"/>
                            <w:bottom w:val="single" w:sz="6" w:space="0" w:color="00B3B5"/>
                            <w:right w:val="none" w:sz="0" w:space="0" w:color="auto"/>
                          </w:divBdr>
                        </w:div>
                      </w:divsChild>
                    </w:div>
                    <w:div w:id="674650326">
                      <w:marLeft w:val="0"/>
                      <w:marRight w:val="0"/>
                      <w:marTop w:val="0"/>
                      <w:marBottom w:val="0"/>
                      <w:divBdr>
                        <w:top w:val="none" w:sz="0" w:space="0" w:color="auto"/>
                        <w:left w:val="none" w:sz="0" w:space="0" w:color="auto"/>
                        <w:bottom w:val="none" w:sz="0" w:space="0" w:color="auto"/>
                        <w:right w:val="none" w:sz="0" w:space="0" w:color="auto"/>
                      </w:divBdr>
                      <w:divsChild>
                        <w:div w:id="730539468">
                          <w:marLeft w:val="0"/>
                          <w:marRight w:val="0"/>
                          <w:marTop w:val="0"/>
                          <w:marBottom w:val="0"/>
                          <w:divBdr>
                            <w:top w:val="none" w:sz="0" w:space="0" w:color="auto"/>
                            <w:left w:val="none" w:sz="0" w:space="0" w:color="auto"/>
                            <w:bottom w:val="single" w:sz="6" w:space="0" w:color="00B3B5"/>
                            <w:right w:val="none" w:sz="0" w:space="0" w:color="auto"/>
                          </w:divBdr>
                        </w:div>
                      </w:divsChild>
                    </w:div>
                    <w:div w:id="802310476">
                      <w:marLeft w:val="0"/>
                      <w:marRight w:val="0"/>
                      <w:marTop w:val="0"/>
                      <w:marBottom w:val="0"/>
                      <w:divBdr>
                        <w:top w:val="none" w:sz="0" w:space="0" w:color="auto"/>
                        <w:left w:val="none" w:sz="0" w:space="0" w:color="auto"/>
                        <w:bottom w:val="none" w:sz="0" w:space="0" w:color="auto"/>
                        <w:right w:val="none" w:sz="0" w:space="0" w:color="auto"/>
                      </w:divBdr>
                      <w:divsChild>
                        <w:div w:id="997920800">
                          <w:marLeft w:val="0"/>
                          <w:marRight w:val="0"/>
                          <w:marTop w:val="0"/>
                          <w:marBottom w:val="0"/>
                          <w:divBdr>
                            <w:top w:val="none" w:sz="0" w:space="0" w:color="auto"/>
                            <w:left w:val="none" w:sz="0" w:space="0" w:color="auto"/>
                            <w:bottom w:val="single" w:sz="6" w:space="0" w:color="00B3B5"/>
                            <w:right w:val="none" w:sz="0" w:space="0" w:color="auto"/>
                          </w:divBdr>
                        </w:div>
                      </w:divsChild>
                    </w:div>
                    <w:div w:id="968779221">
                      <w:marLeft w:val="0"/>
                      <w:marRight w:val="0"/>
                      <w:marTop w:val="0"/>
                      <w:marBottom w:val="0"/>
                      <w:divBdr>
                        <w:top w:val="none" w:sz="0" w:space="0" w:color="auto"/>
                        <w:left w:val="none" w:sz="0" w:space="0" w:color="auto"/>
                        <w:bottom w:val="none" w:sz="0" w:space="0" w:color="auto"/>
                        <w:right w:val="none" w:sz="0" w:space="0" w:color="auto"/>
                      </w:divBdr>
                      <w:divsChild>
                        <w:div w:id="617880713">
                          <w:marLeft w:val="0"/>
                          <w:marRight w:val="0"/>
                          <w:marTop w:val="0"/>
                          <w:marBottom w:val="0"/>
                          <w:divBdr>
                            <w:top w:val="none" w:sz="0" w:space="0" w:color="auto"/>
                            <w:left w:val="none" w:sz="0" w:space="0" w:color="auto"/>
                            <w:bottom w:val="single" w:sz="6" w:space="0" w:color="00B3B5"/>
                            <w:right w:val="none" w:sz="0" w:space="0" w:color="auto"/>
                          </w:divBdr>
                        </w:div>
                      </w:divsChild>
                    </w:div>
                    <w:div w:id="1210727252">
                      <w:marLeft w:val="0"/>
                      <w:marRight w:val="0"/>
                      <w:marTop w:val="0"/>
                      <w:marBottom w:val="0"/>
                      <w:divBdr>
                        <w:top w:val="none" w:sz="0" w:space="0" w:color="auto"/>
                        <w:left w:val="none" w:sz="0" w:space="0" w:color="auto"/>
                        <w:bottom w:val="none" w:sz="0" w:space="0" w:color="auto"/>
                        <w:right w:val="none" w:sz="0" w:space="0" w:color="auto"/>
                      </w:divBdr>
                      <w:divsChild>
                        <w:div w:id="253049745">
                          <w:marLeft w:val="0"/>
                          <w:marRight w:val="0"/>
                          <w:marTop w:val="0"/>
                          <w:marBottom w:val="0"/>
                          <w:divBdr>
                            <w:top w:val="none" w:sz="0" w:space="0" w:color="auto"/>
                            <w:left w:val="none" w:sz="0" w:space="0" w:color="auto"/>
                            <w:bottom w:val="single" w:sz="6" w:space="0" w:color="00B3B5"/>
                            <w:right w:val="none" w:sz="0" w:space="0" w:color="auto"/>
                          </w:divBdr>
                        </w:div>
                      </w:divsChild>
                    </w:div>
                    <w:div w:id="1628118931">
                      <w:marLeft w:val="0"/>
                      <w:marRight w:val="0"/>
                      <w:marTop w:val="0"/>
                      <w:marBottom w:val="0"/>
                      <w:divBdr>
                        <w:top w:val="none" w:sz="0" w:space="0" w:color="auto"/>
                        <w:left w:val="none" w:sz="0" w:space="0" w:color="auto"/>
                        <w:bottom w:val="none" w:sz="0" w:space="0" w:color="auto"/>
                        <w:right w:val="none" w:sz="0" w:space="0" w:color="auto"/>
                      </w:divBdr>
                      <w:divsChild>
                        <w:div w:id="552427723">
                          <w:marLeft w:val="0"/>
                          <w:marRight w:val="0"/>
                          <w:marTop w:val="0"/>
                          <w:marBottom w:val="0"/>
                          <w:divBdr>
                            <w:top w:val="none" w:sz="0" w:space="0" w:color="auto"/>
                            <w:left w:val="none" w:sz="0" w:space="0" w:color="auto"/>
                            <w:bottom w:val="single" w:sz="6" w:space="0" w:color="00B3B5"/>
                            <w:right w:val="none" w:sz="0" w:space="0" w:color="auto"/>
                          </w:divBdr>
                        </w:div>
                      </w:divsChild>
                    </w:div>
                  </w:divsChild>
                </w:div>
              </w:divsChild>
            </w:div>
            <w:div w:id="1610164528">
              <w:marLeft w:val="0"/>
              <w:marRight w:val="0"/>
              <w:marTop w:val="0"/>
              <w:marBottom w:val="0"/>
              <w:divBdr>
                <w:top w:val="none" w:sz="0" w:space="0" w:color="auto"/>
                <w:left w:val="none" w:sz="0" w:space="0" w:color="auto"/>
                <w:bottom w:val="none" w:sz="0" w:space="0" w:color="auto"/>
                <w:right w:val="none" w:sz="0" w:space="0" w:color="auto"/>
              </w:divBdr>
              <w:divsChild>
                <w:div w:id="234046531">
                  <w:marLeft w:val="0"/>
                  <w:marRight w:val="0"/>
                  <w:marTop w:val="0"/>
                  <w:marBottom w:val="0"/>
                  <w:divBdr>
                    <w:top w:val="none" w:sz="0" w:space="0" w:color="auto"/>
                    <w:left w:val="none" w:sz="0" w:space="0" w:color="auto"/>
                    <w:bottom w:val="none" w:sz="0" w:space="0" w:color="auto"/>
                    <w:right w:val="none" w:sz="0" w:space="0" w:color="auto"/>
                  </w:divBdr>
                  <w:divsChild>
                    <w:div w:id="759369837">
                      <w:marLeft w:val="0"/>
                      <w:marRight w:val="0"/>
                      <w:marTop w:val="0"/>
                      <w:marBottom w:val="0"/>
                      <w:divBdr>
                        <w:top w:val="none" w:sz="0" w:space="0" w:color="auto"/>
                        <w:left w:val="none" w:sz="0" w:space="0" w:color="auto"/>
                        <w:bottom w:val="none" w:sz="0" w:space="0" w:color="auto"/>
                        <w:right w:val="none" w:sz="0" w:space="0" w:color="auto"/>
                      </w:divBdr>
                      <w:divsChild>
                        <w:div w:id="1288580724">
                          <w:marLeft w:val="0"/>
                          <w:marRight w:val="0"/>
                          <w:marTop w:val="0"/>
                          <w:marBottom w:val="0"/>
                          <w:divBdr>
                            <w:top w:val="none" w:sz="0" w:space="0" w:color="auto"/>
                            <w:left w:val="none" w:sz="0" w:space="0" w:color="auto"/>
                            <w:bottom w:val="single" w:sz="6" w:space="0" w:color="00B3B5"/>
                            <w:right w:val="none" w:sz="0" w:space="0" w:color="auto"/>
                          </w:divBdr>
                        </w:div>
                      </w:divsChild>
                    </w:div>
                    <w:div w:id="835877817">
                      <w:marLeft w:val="0"/>
                      <w:marRight w:val="0"/>
                      <w:marTop w:val="0"/>
                      <w:marBottom w:val="0"/>
                      <w:divBdr>
                        <w:top w:val="none" w:sz="0" w:space="0" w:color="auto"/>
                        <w:left w:val="none" w:sz="0" w:space="0" w:color="auto"/>
                        <w:bottom w:val="none" w:sz="0" w:space="0" w:color="auto"/>
                        <w:right w:val="none" w:sz="0" w:space="0" w:color="auto"/>
                      </w:divBdr>
                      <w:divsChild>
                        <w:div w:id="421267247">
                          <w:marLeft w:val="0"/>
                          <w:marRight w:val="0"/>
                          <w:marTop w:val="0"/>
                          <w:marBottom w:val="0"/>
                          <w:divBdr>
                            <w:top w:val="none" w:sz="0" w:space="0" w:color="auto"/>
                            <w:left w:val="none" w:sz="0" w:space="0" w:color="auto"/>
                            <w:bottom w:val="single" w:sz="6" w:space="0" w:color="00B3B5"/>
                            <w:right w:val="none" w:sz="0" w:space="0" w:color="auto"/>
                          </w:divBdr>
                        </w:div>
                      </w:divsChild>
                    </w:div>
                    <w:div w:id="993334829">
                      <w:marLeft w:val="0"/>
                      <w:marRight w:val="0"/>
                      <w:marTop w:val="0"/>
                      <w:marBottom w:val="0"/>
                      <w:divBdr>
                        <w:top w:val="none" w:sz="0" w:space="0" w:color="auto"/>
                        <w:left w:val="none" w:sz="0" w:space="0" w:color="auto"/>
                        <w:bottom w:val="none" w:sz="0" w:space="0" w:color="auto"/>
                        <w:right w:val="none" w:sz="0" w:space="0" w:color="auto"/>
                      </w:divBdr>
                      <w:divsChild>
                        <w:div w:id="1568608639">
                          <w:marLeft w:val="0"/>
                          <w:marRight w:val="0"/>
                          <w:marTop w:val="0"/>
                          <w:marBottom w:val="0"/>
                          <w:divBdr>
                            <w:top w:val="none" w:sz="0" w:space="0" w:color="auto"/>
                            <w:left w:val="none" w:sz="0" w:space="0" w:color="auto"/>
                            <w:bottom w:val="single" w:sz="6" w:space="0" w:color="00B3B5"/>
                            <w:right w:val="none" w:sz="0" w:space="0" w:color="auto"/>
                          </w:divBdr>
                        </w:div>
                      </w:divsChild>
                    </w:div>
                    <w:div w:id="1643654254">
                      <w:marLeft w:val="0"/>
                      <w:marRight w:val="0"/>
                      <w:marTop w:val="0"/>
                      <w:marBottom w:val="0"/>
                      <w:divBdr>
                        <w:top w:val="none" w:sz="0" w:space="0" w:color="auto"/>
                        <w:left w:val="none" w:sz="0" w:space="0" w:color="auto"/>
                        <w:bottom w:val="none" w:sz="0" w:space="0" w:color="auto"/>
                        <w:right w:val="none" w:sz="0" w:space="0" w:color="auto"/>
                      </w:divBdr>
                      <w:divsChild>
                        <w:div w:id="768502017">
                          <w:marLeft w:val="0"/>
                          <w:marRight w:val="0"/>
                          <w:marTop w:val="0"/>
                          <w:marBottom w:val="0"/>
                          <w:divBdr>
                            <w:top w:val="none" w:sz="0" w:space="0" w:color="auto"/>
                            <w:left w:val="none" w:sz="0" w:space="0" w:color="auto"/>
                            <w:bottom w:val="single" w:sz="6" w:space="0" w:color="00B3B5"/>
                            <w:right w:val="none" w:sz="0" w:space="0" w:color="auto"/>
                          </w:divBdr>
                        </w:div>
                      </w:divsChild>
                    </w:div>
                    <w:div w:id="1673333861">
                      <w:marLeft w:val="0"/>
                      <w:marRight w:val="0"/>
                      <w:marTop w:val="0"/>
                      <w:marBottom w:val="0"/>
                      <w:divBdr>
                        <w:top w:val="none" w:sz="0" w:space="0" w:color="auto"/>
                        <w:left w:val="none" w:sz="0" w:space="0" w:color="auto"/>
                        <w:bottom w:val="none" w:sz="0" w:space="0" w:color="auto"/>
                        <w:right w:val="none" w:sz="0" w:space="0" w:color="auto"/>
                      </w:divBdr>
                      <w:divsChild>
                        <w:div w:id="1721516876">
                          <w:marLeft w:val="0"/>
                          <w:marRight w:val="0"/>
                          <w:marTop w:val="0"/>
                          <w:marBottom w:val="0"/>
                          <w:divBdr>
                            <w:top w:val="none" w:sz="0" w:space="0" w:color="auto"/>
                            <w:left w:val="none" w:sz="0" w:space="0" w:color="auto"/>
                            <w:bottom w:val="single" w:sz="6" w:space="0" w:color="00B3B5"/>
                            <w:right w:val="none" w:sz="0" w:space="0" w:color="auto"/>
                          </w:divBdr>
                        </w:div>
                      </w:divsChild>
                    </w:div>
                    <w:div w:id="1787768593">
                      <w:marLeft w:val="0"/>
                      <w:marRight w:val="0"/>
                      <w:marTop w:val="0"/>
                      <w:marBottom w:val="0"/>
                      <w:divBdr>
                        <w:top w:val="none" w:sz="0" w:space="0" w:color="auto"/>
                        <w:left w:val="none" w:sz="0" w:space="0" w:color="auto"/>
                        <w:bottom w:val="none" w:sz="0" w:space="0" w:color="auto"/>
                        <w:right w:val="none" w:sz="0" w:space="0" w:color="auto"/>
                      </w:divBdr>
                      <w:divsChild>
                        <w:div w:id="986083032">
                          <w:marLeft w:val="0"/>
                          <w:marRight w:val="0"/>
                          <w:marTop w:val="0"/>
                          <w:marBottom w:val="0"/>
                          <w:divBdr>
                            <w:top w:val="none" w:sz="0" w:space="0" w:color="auto"/>
                            <w:left w:val="none" w:sz="0" w:space="0" w:color="auto"/>
                            <w:bottom w:val="single" w:sz="6" w:space="0" w:color="00B3B5"/>
                            <w:right w:val="none" w:sz="0" w:space="0" w:color="auto"/>
                          </w:divBdr>
                        </w:div>
                      </w:divsChild>
                    </w:div>
                  </w:divsChild>
                </w:div>
                <w:div w:id="809590541">
                  <w:marLeft w:val="0"/>
                  <w:marRight w:val="0"/>
                  <w:marTop w:val="0"/>
                  <w:marBottom w:val="0"/>
                  <w:divBdr>
                    <w:top w:val="none" w:sz="0" w:space="0" w:color="auto"/>
                    <w:left w:val="none" w:sz="0" w:space="0" w:color="auto"/>
                    <w:bottom w:val="none" w:sz="0" w:space="0" w:color="auto"/>
                    <w:right w:val="none" w:sz="0" w:space="0" w:color="auto"/>
                  </w:divBdr>
                </w:div>
              </w:divsChild>
            </w:div>
            <w:div w:id="1872375926">
              <w:marLeft w:val="0"/>
              <w:marRight w:val="0"/>
              <w:marTop w:val="0"/>
              <w:marBottom w:val="0"/>
              <w:divBdr>
                <w:top w:val="none" w:sz="0" w:space="0" w:color="auto"/>
                <w:left w:val="none" w:sz="0" w:space="0" w:color="auto"/>
                <w:bottom w:val="none" w:sz="0" w:space="0" w:color="auto"/>
                <w:right w:val="none" w:sz="0" w:space="0" w:color="auto"/>
              </w:divBdr>
              <w:divsChild>
                <w:div w:id="1236278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5537897">
      <w:bodyDiv w:val="1"/>
      <w:marLeft w:val="0"/>
      <w:marRight w:val="0"/>
      <w:marTop w:val="0"/>
      <w:marBottom w:val="0"/>
      <w:divBdr>
        <w:top w:val="none" w:sz="0" w:space="0" w:color="auto"/>
        <w:left w:val="none" w:sz="0" w:space="0" w:color="auto"/>
        <w:bottom w:val="none" w:sz="0" w:space="0" w:color="auto"/>
        <w:right w:val="none" w:sz="0" w:space="0" w:color="auto"/>
      </w:divBdr>
    </w:div>
    <w:div w:id="1805808497">
      <w:bodyDiv w:val="1"/>
      <w:marLeft w:val="0"/>
      <w:marRight w:val="0"/>
      <w:marTop w:val="0"/>
      <w:marBottom w:val="0"/>
      <w:divBdr>
        <w:top w:val="none" w:sz="0" w:space="0" w:color="auto"/>
        <w:left w:val="none" w:sz="0" w:space="0" w:color="auto"/>
        <w:bottom w:val="none" w:sz="0" w:space="0" w:color="auto"/>
        <w:right w:val="none" w:sz="0" w:space="0" w:color="auto"/>
      </w:divBdr>
    </w:div>
    <w:div w:id="1805921836">
      <w:bodyDiv w:val="1"/>
      <w:marLeft w:val="0"/>
      <w:marRight w:val="0"/>
      <w:marTop w:val="0"/>
      <w:marBottom w:val="0"/>
      <w:divBdr>
        <w:top w:val="none" w:sz="0" w:space="0" w:color="auto"/>
        <w:left w:val="none" w:sz="0" w:space="0" w:color="auto"/>
        <w:bottom w:val="none" w:sz="0" w:space="0" w:color="auto"/>
        <w:right w:val="none" w:sz="0" w:space="0" w:color="auto"/>
      </w:divBdr>
    </w:div>
    <w:div w:id="1806312724">
      <w:bodyDiv w:val="1"/>
      <w:marLeft w:val="0"/>
      <w:marRight w:val="0"/>
      <w:marTop w:val="0"/>
      <w:marBottom w:val="0"/>
      <w:divBdr>
        <w:top w:val="none" w:sz="0" w:space="0" w:color="auto"/>
        <w:left w:val="none" w:sz="0" w:space="0" w:color="auto"/>
        <w:bottom w:val="none" w:sz="0" w:space="0" w:color="auto"/>
        <w:right w:val="none" w:sz="0" w:space="0" w:color="auto"/>
      </w:divBdr>
    </w:div>
    <w:div w:id="1806315321">
      <w:bodyDiv w:val="1"/>
      <w:marLeft w:val="0"/>
      <w:marRight w:val="0"/>
      <w:marTop w:val="0"/>
      <w:marBottom w:val="0"/>
      <w:divBdr>
        <w:top w:val="none" w:sz="0" w:space="0" w:color="auto"/>
        <w:left w:val="none" w:sz="0" w:space="0" w:color="auto"/>
        <w:bottom w:val="none" w:sz="0" w:space="0" w:color="auto"/>
        <w:right w:val="none" w:sz="0" w:space="0" w:color="auto"/>
      </w:divBdr>
    </w:div>
    <w:div w:id="1806317840">
      <w:bodyDiv w:val="1"/>
      <w:marLeft w:val="0"/>
      <w:marRight w:val="0"/>
      <w:marTop w:val="0"/>
      <w:marBottom w:val="0"/>
      <w:divBdr>
        <w:top w:val="none" w:sz="0" w:space="0" w:color="auto"/>
        <w:left w:val="none" w:sz="0" w:space="0" w:color="auto"/>
        <w:bottom w:val="none" w:sz="0" w:space="0" w:color="auto"/>
        <w:right w:val="none" w:sz="0" w:space="0" w:color="auto"/>
      </w:divBdr>
    </w:div>
    <w:div w:id="1806386963">
      <w:bodyDiv w:val="1"/>
      <w:marLeft w:val="0"/>
      <w:marRight w:val="0"/>
      <w:marTop w:val="0"/>
      <w:marBottom w:val="0"/>
      <w:divBdr>
        <w:top w:val="none" w:sz="0" w:space="0" w:color="auto"/>
        <w:left w:val="none" w:sz="0" w:space="0" w:color="auto"/>
        <w:bottom w:val="none" w:sz="0" w:space="0" w:color="auto"/>
        <w:right w:val="none" w:sz="0" w:space="0" w:color="auto"/>
      </w:divBdr>
      <w:divsChild>
        <w:div w:id="1028676566">
          <w:marLeft w:val="450"/>
          <w:marRight w:val="0"/>
          <w:marTop w:val="0"/>
          <w:marBottom w:val="360"/>
          <w:divBdr>
            <w:top w:val="none" w:sz="0" w:space="6" w:color="auto"/>
            <w:left w:val="single" w:sz="6" w:space="24" w:color="CCCCCC"/>
            <w:bottom w:val="none" w:sz="0" w:space="12" w:color="auto"/>
            <w:right w:val="none" w:sz="0" w:space="0" w:color="auto"/>
          </w:divBdr>
          <w:divsChild>
            <w:div w:id="1372732195">
              <w:marLeft w:val="0"/>
              <w:marRight w:val="0"/>
              <w:marTop w:val="0"/>
              <w:marBottom w:val="0"/>
              <w:divBdr>
                <w:top w:val="none" w:sz="0" w:space="0" w:color="auto"/>
                <w:left w:val="none" w:sz="0" w:space="0" w:color="auto"/>
                <w:bottom w:val="none" w:sz="0" w:space="0" w:color="auto"/>
                <w:right w:val="none" w:sz="0" w:space="0" w:color="auto"/>
              </w:divBdr>
              <w:divsChild>
                <w:div w:id="1731999199">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452364268">
          <w:marLeft w:val="0"/>
          <w:marRight w:val="0"/>
          <w:marTop w:val="0"/>
          <w:marBottom w:val="0"/>
          <w:divBdr>
            <w:top w:val="none" w:sz="0" w:space="0" w:color="auto"/>
            <w:left w:val="none" w:sz="0" w:space="0" w:color="auto"/>
            <w:bottom w:val="none" w:sz="0" w:space="0" w:color="auto"/>
            <w:right w:val="none" w:sz="0" w:space="0" w:color="auto"/>
          </w:divBdr>
        </w:div>
        <w:div w:id="1580090312">
          <w:marLeft w:val="0"/>
          <w:marRight w:val="0"/>
          <w:marTop w:val="0"/>
          <w:marBottom w:val="0"/>
          <w:divBdr>
            <w:top w:val="none" w:sz="0" w:space="0" w:color="auto"/>
            <w:left w:val="none" w:sz="0" w:space="0" w:color="auto"/>
            <w:bottom w:val="none" w:sz="0" w:space="0" w:color="auto"/>
            <w:right w:val="none" w:sz="0" w:space="0" w:color="auto"/>
          </w:divBdr>
        </w:div>
      </w:divsChild>
    </w:div>
    <w:div w:id="1806924959">
      <w:bodyDiv w:val="1"/>
      <w:marLeft w:val="0"/>
      <w:marRight w:val="0"/>
      <w:marTop w:val="0"/>
      <w:marBottom w:val="0"/>
      <w:divBdr>
        <w:top w:val="none" w:sz="0" w:space="0" w:color="auto"/>
        <w:left w:val="none" w:sz="0" w:space="0" w:color="auto"/>
        <w:bottom w:val="none" w:sz="0" w:space="0" w:color="auto"/>
        <w:right w:val="none" w:sz="0" w:space="0" w:color="auto"/>
      </w:divBdr>
    </w:div>
    <w:div w:id="1807233900">
      <w:bodyDiv w:val="1"/>
      <w:marLeft w:val="0"/>
      <w:marRight w:val="0"/>
      <w:marTop w:val="0"/>
      <w:marBottom w:val="0"/>
      <w:divBdr>
        <w:top w:val="none" w:sz="0" w:space="0" w:color="auto"/>
        <w:left w:val="none" w:sz="0" w:space="0" w:color="auto"/>
        <w:bottom w:val="none" w:sz="0" w:space="0" w:color="auto"/>
        <w:right w:val="none" w:sz="0" w:space="0" w:color="auto"/>
      </w:divBdr>
    </w:div>
    <w:div w:id="1807625490">
      <w:bodyDiv w:val="1"/>
      <w:marLeft w:val="0"/>
      <w:marRight w:val="0"/>
      <w:marTop w:val="0"/>
      <w:marBottom w:val="0"/>
      <w:divBdr>
        <w:top w:val="none" w:sz="0" w:space="0" w:color="auto"/>
        <w:left w:val="none" w:sz="0" w:space="0" w:color="auto"/>
        <w:bottom w:val="none" w:sz="0" w:space="0" w:color="auto"/>
        <w:right w:val="none" w:sz="0" w:space="0" w:color="auto"/>
      </w:divBdr>
    </w:div>
    <w:div w:id="1807812593">
      <w:bodyDiv w:val="1"/>
      <w:marLeft w:val="0"/>
      <w:marRight w:val="0"/>
      <w:marTop w:val="0"/>
      <w:marBottom w:val="0"/>
      <w:divBdr>
        <w:top w:val="none" w:sz="0" w:space="0" w:color="auto"/>
        <w:left w:val="none" w:sz="0" w:space="0" w:color="auto"/>
        <w:bottom w:val="none" w:sz="0" w:space="0" w:color="auto"/>
        <w:right w:val="none" w:sz="0" w:space="0" w:color="auto"/>
      </w:divBdr>
      <w:divsChild>
        <w:div w:id="754983714">
          <w:marLeft w:val="0"/>
          <w:marRight w:val="1500"/>
          <w:marTop w:val="0"/>
          <w:marBottom w:val="0"/>
          <w:divBdr>
            <w:top w:val="none" w:sz="0" w:space="0" w:color="auto"/>
            <w:left w:val="none" w:sz="0" w:space="0" w:color="auto"/>
            <w:bottom w:val="none" w:sz="0" w:space="0" w:color="auto"/>
            <w:right w:val="none" w:sz="0" w:space="0" w:color="auto"/>
          </w:divBdr>
          <w:divsChild>
            <w:div w:id="552038075">
              <w:marLeft w:val="-75"/>
              <w:marRight w:val="-75"/>
              <w:marTop w:val="0"/>
              <w:marBottom w:val="0"/>
              <w:divBdr>
                <w:top w:val="none" w:sz="0" w:space="0" w:color="auto"/>
                <w:left w:val="none" w:sz="0" w:space="0" w:color="auto"/>
                <w:bottom w:val="none" w:sz="0" w:space="0" w:color="auto"/>
                <w:right w:val="none" w:sz="0" w:space="0" w:color="auto"/>
              </w:divBdr>
              <w:divsChild>
                <w:div w:id="1877347983">
                  <w:marLeft w:val="0"/>
                  <w:marRight w:val="0"/>
                  <w:marTop w:val="0"/>
                  <w:marBottom w:val="0"/>
                  <w:divBdr>
                    <w:top w:val="none" w:sz="0" w:space="0" w:color="auto"/>
                    <w:left w:val="none" w:sz="0" w:space="0" w:color="auto"/>
                    <w:bottom w:val="none" w:sz="0" w:space="0" w:color="auto"/>
                    <w:right w:val="none" w:sz="0" w:space="0" w:color="auto"/>
                  </w:divBdr>
                  <w:divsChild>
                    <w:div w:id="1637181043">
                      <w:marLeft w:val="0"/>
                      <w:marRight w:val="0"/>
                      <w:marTop w:val="0"/>
                      <w:marBottom w:val="0"/>
                      <w:divBdr>
                        <w:top w:val="none" w:sz="0" w:space="0" w:color="auto"/>
                        <w:left w:val="none" w:sz="0" w:space="0" w:color="auto"/>
                        <w:bottom w:val="none" w:sz="0" w:space="0" w:color="auto"/>
                        <w:right w:val="none" w:sz="0" w:space="0" w:color="auto"/>
                      </w:divBdr>
                    </w:div>
                    <w:div w:id="1979921364">
                      <w:marLeft w:val="0"/>
                      <w:marRight w:val="0"/>
                      <w:marTop w:val="0"/>
                      <w:marBottom w:val="0"/>
                      <w:divBdr>
                        <w:top w:val="none" w:sz="0" w:space="0" w:color="auto"/>
                        <w:left w:val="none" w:sz="0" w:space="0" w:color="auto"/>
                        <w:bottom w:val="none" w:sz="0" w:space="0" w:color="auto"/>
                        <w:right w:val="none" w:sz="0" w:space="0" w:color="auto"/>
                      </w:divBdr>
                      <w:divsChild>
                        <w:div w:id="1817917607">
                          <w:marLeft w:val="0"/>
                          <w:marRight w:val="0"/>
                          <w:marTop w:val="0"/>
                          <w:marBottom w:val="0"/>
                          <w:divBdr>
                            <w:top w:val="none" w:sz="0" w:space="0" w:color="auto"/>
                            <w:left w:val="none" w:sz="0" w:space="0" w:color="auto"/>
                            <w:bottom w:val="none" w:sz="0" w:space="0" w:color="auto"/>
                            <w:right w:val="none" w:sz="0" w:space="0" w:color="auto"/>
                          </w:divBdr>
                          <w:divsChild>
                            <w:div w:id="1035958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5466161">
          <w:marLeft w:val="0"/>
          <w:marRight w:val="1500"/>
          <w:marTop w:val="0"/>
          <w:marBottom w:val="0"/>
          <w:divBdr>
            <w:top w:val="none" w:sz="0" w:space="0" w:color="auto"/>
            <w:left w:val="none" w:sz="0" w:space="0" w:color="auto"/>
            <w:bottom w:val="none" w:sz="0" w:space="0" w:color="auto"/>
            <w:right w:val="none" w:sz="0" w:space="0" w:color="auto"/>
          </w:divBdr>
          <w:divsChild>
            <w:div w:id="117068426">
              <w:marLeft w:val="0"/>
              <w:marRight w:val="0"/>
              <w:marTop w:val="0"/>
              <w:marBottom w:val="150"/>
              <w:divBdr>
                <w:top w:val="none" w:sz="0" w:space="0" w:color="auto"/>
                <w:left w:val="none" w:sz="0" w:space="0" w:color="auto"/>
                <w:bottom w:val="none" w:sz="0" w:space="0" w:color="auto"/>
                <w:right w:val="none" w:sz="0" w:space="0" w:color="auto"/>
              </w:divBdr>
              <w:divsChild>
                <w:div w:id="1067412791">
                  <w:marLeft w:val="0"/>
                  <w:marRight w:val="0"/>
                  <w:marTop w:val="0"/>
                  <w:marBottom w:val="0"/>
                  <w:divBdr>
                    <w:top w:val="none" w:sz="0" w:space="0" w:color="auto"/>
                    <w:left w:val="none" w:sz="0" w:space="0" w:color="auto"/>
                    <w:bottom w:val="none" w:sz="0" w:space="0" w:color="auto"/>
                    <w:right w:val="none" w:sz="0" w:space="0" w:color="auto"/>
                  </w:divBdr>
                  <w:divsChild>
                    <w:div w:id="216018038">
                      <w:marLeft w:val="0"/>
                      <w:marRight w:val="150"/>
                      <w:marTop w:val="0"/>
                      <w:marBottom w:val="0"/>
                      <w:divBdr>
                        <w:top w:val="none" w:sz="0" w:space="0" w:color="auto"/>
                        <w:left w:val="none" w:sz="0" w:space="0" w:color="auto"/>
                        <w:bottom w:val="none" w:sz="0" w:space="0" w:color="auto"/>
                        <w:right w:val="none" w:sz="0" w:space="0" w:color="auto"/>
                      </w:divBdr>
                    </w:div>
                    <w:div w:id="741876779">
                      <w:marLeft w:val="0"/>
                      <w:marRight w:val="150"/>
                      <w:marTop w:val="0"/>
                      <w:marBottom w:val="0"/>
                      <w:divBdr>
                        <w:top w:val="none" w:sz="0" w:space="0" w:color="auto"/>
                        <w:left w:val="none" w:sz="0" w:space="0" w:color="auto"/>
                        <w:bottom w:val="none" w:sz="0" w:space="0" w:color="auto"/>
                        <w:right w:val="none" w:sz="0" w:space="0" w:color="auto"/>
                      </w:divBdr>
                    </w:div>
                  </w:divsChild>
                </w:div>
                <w:div w:id="1980718991">
                  <w:marLeft w:val="0"/>
                  <w:marRight w:val="0"/>
                  <w:marTop w:val="0"/>
                  <w:marBottom w:val="0"/>
                  <w:divBdr>
                    <w:top w:val="none" w:sz="0" w:space="0" w:color="auto"/>
                    <w:left w:val="none" w:sz="0" w:space="0" w:color="auto"/>
                    <w:bottom w:val="none" w:sz="0" w:space="0" w:color="auto"/>
                    <w:right w:val="none" w:sz="0" w:space="0" w:color="auto"/>
                  </w:divBdr>
                  <w:divsChild>
                    <w:div w:id="562563232">
                      <w:marLeft w:val="0"/>
                      <w:marRight w:val="0"/>
                      <w:marTop w:val="0"/>
                      <w:marBottom w:val="0"/>
                      <w:divBdr>
                        <w:top w:val="none" w:sz="0" w:space="0" w:color="auto"/>
                        <w:left w:val="none" w:sz="0" w:space="0" w:color="auto"/>
                        <w:bottom w:val="none" w:sz="0" w:space="0" w:color="auto"/>
                        <w:right w:val="none" w:sz="0" w:space="0" w:color="auto"/>
                      </w:divBdr>
                      <w:divsChild>
                        <w:div w:id="238372457">
                          <w:marLeft w:val="0"/>
                          <w:marRight w:val="0"/>
                          <w:marTop w:val="0"/>
                          <w:marBottom w:val="0"/>
                          <w:divBdr>
                            <w:top w:val="none" w:sz="0" w:space="0" w:color="auto"/>
                            <w:left w:val="none" w:sz="0" w:space="0" w:color="auto"/>
                            <w:bottom w:val="none" w:sz="0" w:space="0" w:color="auto"/>
                            <w:right w:val="none" w:sz="0" w:space="0" w:color="auto"/>
                          </w:divBdr>
                          <w:divsChild>
                            <w:div w:id="1870877322">
                              <w:marLeft w:val="0"/>
                              <w:marRight w:val="0"/>
                              <w:marTop w:val="0"/>
                              <w:marBottom w:val="0"/>
                              <w:divBdr>
                                <w:top w:val="none" w:sz="0" w:space="0" w:color="auto"/>
                                <w:left w:val="none" w:sz="0" w:space="0" w:color="auto"/>
                                <w:bottom w:val="none" w:sz="0" w:space="0" w:color="auto"/>
                                <w:right w:val="none" w:sz="0" w:space="0" w:color="auto"/>
                              </w:divBdr>
                            </w:div>
                          </w:divsChild>
                        </w:div>
                        <w:div w:id="1100683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1904595">
              <w:marLeft w:val="0"/>
              <w:marRight w:val="0"/>
              <w:marTop w:val="0"/>
              <w:marBottom w:val="0"/>
              <w:divBdr>
                <w:top w:val="none" w:sz="0" w:space="0" w:color="auto"/>
                <w:left w:val="none" w:sz="0" w:space="0" w:color="auto"/>
                <w:bottom w:val="none" w:sz="0" w:space="0" w:color="auto"/>
                <w:right w:val="none" w:sz="0" w:space="0" w:color="auto"/>
              </w:divBdr>
              <w:divsChild>
                <w:div w:id="110176985">
                  <w:marLeft w:val="0"/>
                  <w:marRight w:val="0"/>
                  <w:marTop w:val="375"/>
                  <w:marBottom w:val="0"/>
                  <w:divBdr>
                    <w:top w:val="none" w:sz="0" w:space="0" w:color="auto"/>
                    <w:left w:val="none" w:sz="0" w:space="0" w:color="auto"/>
                    <w:bottom w:val="none" w:sz="0" w:space="0" w:color="auto"/>
                    <w:right w:val="none" w:sz="0" w:space="0" w:color="auto"/>
                  </w:divBdr>
                  <w:divsChild>
                    <w:div w:id="2005624743">
                      <w:marLeft w:val="0"/>
                      <w:marRight w:val="0"/>
                      <w:marTop w:val="0"/>
                      <w:marBottom w:val="0"/>
                      <w:divBdr>
                        <w:top w:val="none" w:sz="0" w:space="0" w:color="auto"/>
                        <w:left w:val="none" w:sz="0" w:space="0" w:color="auto"/>
                        <w:bottom w:val="none" w:sz="0" w:space="0" w:color="auto"/>
                        <w:right w:val="none" w:sz="0" w:space="0" w:color="auto"/>
                      </w:divBdr>
                    </w:div>
                  </w:divsChild>
                </w:div>
                <w:div w:id="141234239">
                  <w:marLeft w:val="0"/>
                  <w:marRight w:val="0"/>
                  <w:marTop w:val="225"/>
                  <w:marBottom w:val="0"/>
                  <w:divBdr>
                    <w:top w:val="none" w:sz="0" w:space="0" w:color="auto"/>
                    <w:left w:val="none" w:sz="0" w:space="0" w:color="auto"/>
                    <w:bottom w:val="none" w:sz="0" w:space="0" w:color="auto"/>
                    <w:right w:val="none" w:sz="0" w:space="0" w:color="auto"/>
                  </w:divBdr>
                  <w:divsChild>
                    <w:div w:id="1887254752">
                      <w:marLeft w:val="0"/>
                      <w:marRight w:val="0"/>
                      <w:marTop w:val="0"/>
                      <w:marBottom w:val="0"/>
                      <w:divBdr>
                        <w:top w:val="none" w:sz="0" w:space="0" w:color="auto"/>
                        <w:left w:val="none" w:sz="0" w:space="0" w:color="auto"/>
                        <w:bottom w:val="none" w:sz="0" w:space="0" w:color="auto"/>
                        <w:right w:val="none" w:sz="0" w:space="0" w:color="auto"/>
                      </w:divBdr>
                    </w:div>
                  </w:divsChild>
                </w:div>
                <w:div w:id="169636827">
                  <w:marLeft w:val="0"/>
                  <w:marRight w:val="0"/>
                  <w:marTop w:val="375"/>
                  <w:marBottom w:val="0"/>
                  <w:divBdr>
                    <w:top w:val="none" w:sz="0" w:space="0" w:color="auto"/>
                    <w:left w:val="none" w:sz="0" w:space="0" w:color="auto"/>
                    <w:bottom w:val="none" w:sz="0" w:space="0" w:color="auto"/>
                    <w:right w:val="none" w:sz="0" w:space="0" w:color="auto"/>
                  </w:divBdr>
                  <w:divsChild>
                    <w:div w:id="164518465">
                      <w:marLeft w:val="0"/>
                      <w:marRight w:val="0"/>
                      <w:marTop w:val="0"/>
                      <w:marBottom w:val="0"/>
                      <w:divBdr>
                        <w:top w:val="none" w:sz="0" w:space="0" w:color="auto"/>
                        <w:left w:val="none" w:sz="0" w:space="0" w:color="auto"/>
                        <w:bottom w:val="none" w:sz="0" w:space="0" w:color="auto"/>
                        <w:right w:val="none" w:sz="0" w:space="0" w:color="auto"/>
                      </w:divBdr>
                      <w:divsChild>
                        <w:div w:id="388694083">
                          <w:marLeft w:val="0"/>
                          <w:marRight w:val="0"/>
                          <w:marTop w:val="0"/>
                          <w:marBottom w:val="0"/>
                          <w:divBdr>
                            <w:top w:val="none" w:sz="0" w:space="0" w:color="auto"/>
                            <w:left w:val="none" w:sz="0" w:space="0" w:color="auto"/>
                            <w:bottom w:val="none" w:sz="0" w:space="0" w:color="auto"/>
                            <w:right w:val="none" w:sz="0" w:space="0" w:color="auto"/>
                          </w:divBdr>
                        </w:div>
                        <w:div w:id="1165129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7223385">
                  <w:marLeft w:val="0"/>
                  <w:marRight w:val="0"/>
                  <w:marTop w:val="375"/>
                  <w:marBottom w:val="0"/>
                  <w:divBdr>
                    <w:top w:val="none" w:sz="0" w:space="0" w:color="auto"/>
                    <w:left w:val="none" w:sz="0" w:space="0" w:color="auto"/>
                    <w:bottom w:val="none" w:sz="0" w:space="0" w:color="auto"/>
                    <w:right w:val="none" w:sz="0" w:space="0" w:color="auto"/>
                  </w:divBdr>
                  <w:divsChild>
                    <w:div w:id="1758940252">
                      <w:marLeft w:val="0"/>
                      <w:marRight w:val="0"/>
                      <w:marTop w:val="0"/>
                      <w:marBottom w:val="0"/>
                      <w:divBdr>
                        <w:top w:val="none" w:sz="0" w:space="0" w:color="auto"/>
                        <w:left w:val="none" w:sz="0" w:space="0" w:color="auto"/>
                        <w:bottom w:val="none" w:sz="0" w:space="0" w:color="auto"/>
                        <w:right w:val="none" w:sz="0" w:space="0" w:color="auto"/>
                      </w:divBdr>
                      <w:divsChild>
                        <w:div w:id="1510946929">
                          <w:marLeft w:val="0"/>
                          <w:marRight w:val="0"/>
                          <w:marTop w:val="0"/>
                          <w:marBottom w:val="0"/>
                          <w:divBdr>
                            <w:top w:val="none" w:sz="0" w:space="0" w:color="auto"/>
                            <w:left w:val="none" w:sz="0" w:space="0" w:color="auto"/>
                            <w:bottom w:val="none" w:sz="0" w:space="0" w:color="auto"/>
                            <w:right w:val="none" w:sz="0" w:space="0" w:color="auto"/>
                          </w:divBdr>
                        </w:div>
                        <w:div w:id="1703481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5150428">
                  <w:marLeft w:val="0"/>
                  <w:marRight w:val="0"/>
                  <w:marTop w:val="0"/>
                  <w:marBottom w:val="0"/>
                  <w:divBdr>
                    <w:top w:val="none" w:sz="0" w:space="0" w:color="auto"/>
                    <w:left w:val="none" w:sz="0" w:space="0" w:color="auto"/>
                    <w:bottom w:val="none" w:sz="0" w:space="0" w:color="auto"/>
                    <w:right w:val="none" w:sz="0" w:space="0" w:color="auto"/>
                  </w:divBdr>
                  <w:divsChild>
                    <w:div w:id="581110028">
                      <w:marLeft w:val="0"/>
                      <w:marRight w:val="0"/>
                      <w:marTop w:val="0"/>
                      <w:marBottom w:val="0"/>
                      <w:divBdr>
                        <w:top w:val="none" w:sz="0" w:space="0" w:color="auto"/>
                        <w:left w:val="none" w:sz="0" w:space="0" w:color="auto"/>
                        <w:bottom w:val="none" w:sz="0" w:space="0" w:color="auto"/>
                        <w:right w:val="none" w:sz="0" w:space="0" w:color="auto"/>
                      </w:divBdr>
                    </w:div>
                  </w:divsChild>
                </w:div>
                <w:div w:id="483593789">
                  <w:marLeft w:val="0"/>
                  <w:marRight w:val="0"/>
                  <w:marTop w:val="375"/>
                  <w:marBottom w:val="0"/>
                  <w:divBdr>
                    <w:top w:val="none" w:sz="0" w:space="0" w:color="auto"/>
                    <w:left w:val="none" w:sz="0" w:space="0" w:color="auto"/>
                    <w:bottom w:val="none" w:sz="0" w:space="0" w:color="auto"/>
                    <w:right w:val="none" w:sz="0" w:space="0" w:color="auto"/>
                  </w:divBdr>
                  <w:divsChild>
                    <w:div w:id="2064406501">
                      <w:marLeft w:val="0"/>
                      <w:marRight w:val="0"/>
                      <w:marTop w:val="0"/>
                      <w:marBottom w:val="0"/>
                      <w:divBdr>
                        <w:top w:val="none" w:sz="0" w:space="0" w:color="auto"/>
                        <w:left w:val="none" w:sz="0" w:space="0" w:color="auto"/>
                        <w:bottom w:val="none" w:sz="0" w:space="0" w:color="auto"/>
                        <w:right w:val="none" w:sz="0" w:space="0" w:color="auto"/>
                      </w:divBdr>
                    </w:div>
                  </w:divsChild>
                </w:div>
                <w:div w:id="522549549">
                  <w:marLeft w:val="0"/>
                  <w:marRight w:val="0"/>
                  <w:marTop w:val="225"/>
                  <w:marBottom w:val="0"/>
                  <w:divBdr>
                    <w:top w:val="none" w:sz="0" w:space="0" w:color="auto"/>
                    <w:left w:val="none" w:sz="0" w:space="0" w:color="auto"/>
                    <w:bottom w:val="none" w:sz="0" w:space="0" w:color="auto"/>
                    <w:right w:val="none" w:sz="0" w:space="0" w:color="auto"/>
                  </w:divBdr>
                  <w:divsChild>
                    <w:div w:id="997147236">
                      <w:marLeft w:val="0"/>
                      <w:marRight w:val="0"/>
                      <w:marTop w:val="0"/>
                      <w:marBottom w:val="0"/>
                      <w:divBdr>
                        <w:top w:val="none" w:sz="0" w:space="0" w:color="auto"/>
                        <w:left w:val="none" w:sz="0" w:space="0" w:color="auto"/>
                        <w:bottom w:val="none" w:sz="0" w:space="0" w:color="auto"/>
                        <w:right w:val="none" w:sz="0" w:space="0" w:color="auto"/>
                      </w:divBdr>
                    </w:div>
                  </w:divsChild>
                </w:div>
                <w:div w:id="625894155">
                  <w:marLeft w:val="0"/>
                  <w:marRight w:val="0"/>
                  <w:marTop w:val="375"/>
                  <w:marBottom w:val="0"/>
                  <w:divBdr>
                    <w:top w:val="none" w:sz="0" w:space="0" w:color="auto"/>
                    <w:left w:val="none" w:sz="0" w:space="0" w:color="auto"/>
                    <w:bottom w:val="none" w:sz="0" w:space="0" w:color="auto"/>
                    <w:right w:val="none" w:sz="0" w:space="0" w:color="auto"/>
                  </w:divBdr>
                  <w:divsChild>
                    <w:div w:id="119996971">
                      <w:marLeft w:val="0"/>
                      <w:marRight w:val="0"/>
                      <w:marTop w:val="0"/>
                      <w:marBottom w:val="0"/>
                      <w:divBdr>
                        <w:top w:val="none" w:sz="0" w:space="0" w:color="auto"/>
                        <w:left w:val="none" w:sz="0" w:space="0" w:color="auto"/>
                        <w:bottom w:val="none" w:sz="0" w:space="0" w:color="auto"/>
                        <w:right w:val="none" w:sz="0" w:space="0" w:color="auto"/>
                      </w:divBdr>
                    </w:div>
                  </w:divsChild>
                </w:div>
                <w:div w:id="731468490">
                  <w:marLeft w:val="0"/>
                  <w:marRight w:val="0"/>
                  <w:marTop w:val="225"/>
                  <w:marBottom w:val="0"/>
                  <w:divBdr>
                    <w:top w:val="none" w:sz="0" w:space="0" w:color="auto"/>
                    <w:left w:val="none" w:sz="0" w:space="0" w:color="auto"/>
                    <w:bottom w:val="none" w:sz="0" w:space="0" w:color="auto"/>
                    <w:right w:val="none" w:sz="0" w:space="0" w:color="auto"/>
                  </w:divBdr>
                  <w:divsChild>
                    <w:div w:id="1149831503">
                      <w:marLeft w:val="0"/>
                      <w:marRight w:val="0"/>
                      <w:marTop w:val="0"/>
                      <w:marBottom w:val="0"/>
                      <w:divBdr>
                        <w:top w:val="none" w:sz="0" w:space="0" w:color="auto"/>
                        <w:left w:val="none" w:sz="0" w:space="0" w:color="auto"/>
                        <w:bottom w:val="none" w:sz="0" w:space="0" w:color="auto"/>
                        <w:right w:val="none" w:sz="0" w:space="0" w:color="auto"/>
                      </w:divBdr>
                    </w:div>
                  </w:divsChild>
                </w:div>
                <w:div w:id="899173704">
                  <w:marLeft w:val="0"/>
                  <w:marRight w:val="0"/>
                  <w:marTop w:val="525"/>
                  <w:marBottom w:val="0"/>
                  <w:divBdr>
                    <w:top w:val="none" w:sz="0" w:space="0" w:color="auto"/>
                    <w:left w:val="none" w:sz="0" w:space="0" w:color="auto"/>
                    <w:bottom w:val="none" w:sz="0" w:space="0" w:color="auto"/>
                    <w:right w:val="none" w:sz="0" w:space="0" w:color="auto"/>
                  </w:divBdr>
                </w:div>
                <w:div w:id="909582473">
                  <w:marLeft w:val="0"/>
                  <w:marRight w:val="0"/>
                  <w:marTop w:val="225"/>
                  <w:marBottom w:val="0"/>
                  <w:divBdr>
                    <w:top w:val="none" w:sz="0" w:space="0" w:color="auto"/>
                    <w:left w:val="none" w:sz="0" w:space="0" w:color="auto"/>
                    <w:bottom w:val="none" w:sz="0" w:space="0" w:color="auto"/>
                    <w:right w:val="none" w:sz="0" w:space="0" w:color="auto"/>
                  </w:divBdr>
                  <w:divsChild>
                    <w:div w:id="1541212098">
                      <w:marLeft w:val="0"/>
                      <w:marRight w:val="0"/>
                      <w:marTop w:val="0"/>
                      <w:marBottom w:val="0"/>
                      <w:divBdr>
                        <w:top w:val="none" w:sz="0" w:space="0" w:color="auto"/>
                        <w:left w:val="none" w:sz="0" w:space="0" w:color="auto"/>
                        <w:bottom w:val="none" w:sz="0" w:space="0" w:color="auto"/>
                        <w:right w:val="none" w:sz="0" w:space="0" w:color="auto"/>
                      </w:divBdr>
                    </w:div>
                  </w:divsChild>
                </w:div>
                <w:div w:id="1192953709">
                  <w:marLeft w:val="0"/>
                  <w:marRight w:val="0"/>
                  <w:marTop w:val="225"/>
                  <w:marBottom w:val="0"/>
                  <w:divBdr>
                    <w:top w:val="none" w:sz="0" w:space="0" w:color="auto"/>
                    <w:left w:val="none" w:sz="0" w:space="0" w:color="auto"/>
                    <w:bottom w:val="none" w:sz="0" w:space="0" w:color="auto"/>
                    <w:right w:val="none" w:sz="0" w:space="0" w:color="auto"/>
                  </w:divBdr>
                  <w:divsChild>
                    <w:div w:id="1016225250">
                      <w:marLeft w:val="0"/>
                      <w:marRight w:val="0"/>
                      <w:marTop w:val="0"/>
                      <w:marBottom w:val="0"/>
                      <w:divBdr>
                        <w:top w:val="none" w:sz="0" w:space="0" w:color="auto"/>
                        <w:left w:val="none" w:sz="0" w:space="0" w:color="auto"/>
                        <w:bottom w:val="none" w:sz="0" w:space="0" w:color="auto"/>
                        <w:right w:val="none" w:sz="0" w:space="0" w:color="auto"/>
                      </w:divBdr>
                    </w:div>
                  </w:divsChild>
                </w:div>
                <w:div w:id="1212232179">
                  <w:marLeft w:val="0"/>
                  <w:marRight w:val="0"/>
                  <w:marTop w:val="225"/>
                  <w:marBottom w:val="0"/>
                  <w:divBdr>
                    <w:top w:val="none" w:sz="0" w:space="0" w:color="auto"/>
                    <w:left w:val="none" w:sz="0" w:space="0" w:color="auto"/>
                    <w:bottom w:val="none" w:sz="0" w:space="0" w:color="auto"/>
                    <w:right w:val="none" w:sz="0" w:space="0" w:color="auto"/>
                  </w:divBdr>
                  <w:divsChild>
                    <w:div w:id="482964296">
                      <w:marLeft w:val="0"/>
                      <w:marRight w:val="0"/>
                      <w:marTop w:val="0"/>
                      <w:marBottom w:val="0"/>
                      <w:divBdr>
                        <w:top w:val="none" w:sz="0" w:space="0" w:color="auto"/>
                        <w:left w:val="none" w:sz="0" w:space="0" w:color="auto"/>
                        <w:bottom w:val="none" w:sz="0" w:space="0" w:color="auto"/>
                        <w:right w:val="none" w:sz="0" w:space="0" w:color="auto"/>
                      </w:divBdr>
                    </w:div>
                  </w:divsChild>
                </w:div>
                <w:div w:id="1216821585">
                  <w:marLeft w:val="0"/>
                  <w:marRight w:val="0"/>
                  <w:marTop w:val="375"/>
                  <w:marBottom w:val="0"/>
                  <w:divBdr>
                    <w:top w:val="none" w:sz="0" w:space="0" w:color="auto"/>
                    <w:left w:val="none" w:sz="0" w:space="0" w:color="auto"/>
                    <w:bottom w:val="none" w:sz="0" w:space="0" w:color="auto"/>
                    <w:right w:val="none" w:sz="0" w:space="0" w:color="auto"/>
                  </w:divBdr>
                  <w:divsChild>
                    <w:div w:id="1733624967">
                      <w:marLeft w:val="0"/>
                      <w:marRight w:val="0"/>
                      <w:marTop w:val="0"/>
                      <w:marBottom w:val="0"/>
                      <w:divBdr>
                        <w:top w:val="none" w:sz="0" w:space="0" w:color="auto"/>
                        <w:left w:val="none" w:sz="0" w:space="0" w:color="auto"/>
                        <w:bottom w:val="none" w:sz="0" w:space="0" w:color="auto"/>
                        <w:right w:val="none" w:sz="0" w:space="0" w:color="auto"/>
                      </w:divBdr>
                      <w:divsChild>
                        <w:div w:id="1139305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181100">
                  <w:marLeft w:val="0"/>
                  <w:marRight w:val="0"/>
                  <w:marTop w:val="225"/>
                  <w:marBottom w:val="0"/>
                  <w:divBdr>
                    <w:top w:val="none" w:sz="0" w:space="0" w:color="auto"/>
                    <w:left w:val="none" w:sz="0" w:space="0" w:color="auto"/>
                    <w:bottom w:val="none" w:sz="0" w:space="0" w:color="auto"/>
                    <w:right w:val="none" w:sz="0" w:space="0" w:color="auto"/>
                  </w:divBdr>
                  <w:divsChild>
                    <w:div w:id="827601445">
                      <w:marLeft w:val="0"/>
                      <w:marRight w:val="0"/>
                      <w:marTop w:val="0"/>
                      <w:marBottom w:val="0"/>
                      <w:divBdr>
                        <w:top w:val="none" w:sz="0" w:space="0" w:color="auto"/>
                        <w:left w:val="none" w:sz="0" w:space="0" w:color="auto"/>
                        <w:bottom w:val="none" w:sz="0" w:space="0" w:color="auto"/>
                        <w:right w:val="none" w:sz="0" w:space="0" w:color="auto"/>
                      </w:divBdr>
                    </w:div>
                  </w:divsChild>
                </w:div>
                <w:div w:id="1331636890">
                  <w:marLeft w:val="0"/>
                  <w:marRight w:val="0"/>
                  <w:marTop w:val="375"/>
                  <w:marBottom w:val="0"/>
                  <w:divBdr>
                    <w:top w:val="none" w:sz="0" w:space="0" w:color="auto"/>
                    <w:left w:val="none" w:sz="0" w:space="0" w:color="auto"/>
                    <w:bottom w:val="none" w:sz="0" w:space="0" w:color="auto"/>
                    <w:right w:val="none" w:sz="0" w:space="0" w:color="auto"/>
                  </w:divBdr>
                  <w:divsChild>
                    <w:div w:id="1905292125">
                      <w:marLeft w:val="0"/>
                      <w:marRight w:val="0"/>
                      <w:marTop w:val="0"/>
                      <w:marBottom w:val="0"/>
                      <w:divBdr>
                        <w:top w:val="none" w:sz="0" w:space="0" w:color="auto"/>
                        <w:left w:val="none" w:sz="0" w:space="0" w:color="auto"/>
                        <w:bottom w:val="none" w:sz="0" w:space="0" w:color="auto"/>
                        <w:right w:val="none" w:sz="0" w:space="0" w:color="auto"/>
                      </w:divBdr>
                    </w:div>
                  </w:divsChild>
                </w:div>
                <w:div w:id="1408650400">
                  <w:marLeft w:val="0"/>
                  <w:marRight w:val="0"/>
                  <w:marTop w:val="375"/>
                  <w:marBottom w:val="0"/>
                  <w:divBdr>
                    <w:top w:val="none" w:sz="0" w:space="0" w:color="auto"/>
                    <w:left w:val="none" w:sz="0" w:space="0" w:color="auto"/>
                    <w:bottom w:val="none" w:sz="0" w:space="0" w:color="auto"/>
                    <w:right w:val="none" w:sz="0" w:space="0" w:color="auto"/>
                  </w:divBdr>
                  <w:divsChild>
                    <w:div w:id="1828016339">
                      <w:marLeft w:val="0"/>
                      <w:marRight w:val="0"/>
                      <w:marTop w:val="0"/>
                      <w:marBottom w:val="0"/>
                      <w:divBdr>
                        <w:top w:val="none" w:sz="0" w:space="0" w:color="auto"/>
                        <w:left w:val="none" w:sz="0" w:space="0" w:color="auto"/>
                        <w:bottom w:val="none" w:sz="0" w:space="0" w:color="auto"/>
                        <w:right w:val="none" w:sz="0" w:space="0" w:color="auto"/>
                      </w:divBdr>
                      <w:divsChild>
                        <w:div w:id="494273025">
                          <w:marLeft w:val="0"/>
                          <w:marRight w:val="0"/>
                          <w:marTop w:val="0"/>
                          <w:marBottom w:val="0"/>
                          <w:divBdr>
                            <w:top w:val="none" w:sz="0" w:space="0" w:color="auto"/>
                            <w:left w:val="none" w:sz="0" w:space="0" w:color="auto"/>
                            <w:bottom w:val="none" w:sz="0" w:space="0" w:color="auto"/>
                            <w:right w:val="none" w:sz="0" w:space="0" w:color="auto"/>
                          </w:divBdr>
                        </w:div>
                        <w:div w:id="1797719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9714361">
                  <w:marLeft w:val="0"/>
                  <w:marRight w:val="0"/>
                  <w:marTop w:val="300"/>
                  <w:marBottom w:val="0"/>
                  <w:divBdr>
                    <w:top w:val="none" w:sz="0" w:space="0" w:color="auto"/>
                    <w:left w:val="none" w:sz="0" w:space="0" w:color="auto"/>
                    <w:bottom w:val="none" w:sz="0" w:space="0" w:color="auto"/>
                    <w:right w:val="none" w:sz="0" w:space="0" w:color="auto"/>
                  </w:divBdr>
                  <w:divsChild>
                    <w:div w:id="41949968">
                      <w:marLeft w:val="0"/>
                      <w:marRight w:val="0"/>
                      <w:marTop w:val="0"/>
                      <w:marBottom w:val="0"/>
                      <w:divBdr>
                        <w:top w:val="none" w:sz="0" w:space="0" w:color="auto"/>
                        <w:left w:val="none" w:sz="0" w:space="0" w:color="auto"/>
                        <w:bottom w:val="none" w:sz="0" w:space="0" w:color="auto"/>
                        <w:right w:val="none" w:sz="0" w:space="0" w:color="auto"/>
                      </w:divBdr>
                    </w:div>
                  </w:divsChild>
                </w:div>
                <w:div w:id="1468354893">
                  <w:marLeft w:val="0"/>
                  <w:marRight w:val="0"/>
                  <w:marTop w:val="375"/>
                  <w:marBottom w:val="0"/>
                  <w:divBdr>
                    <w:top w:val="none" w:sz="0" w:space="0" w:color="auto"/>
                    <w:left w:val="none" w:sz="0" w:space="0" w:color="auto"/>
                    <w:bottom w:val="none" w:sz="0" w:space="0" w:color="auto"/>
                    <w:right w:val="none" w:sz="0" w:space="0" w:color="auto"/>
                  </w:divBdr>
                  <w:divsChild>
                    <w:div w:id="2036079106">
                      <w:marLeft w:val="0"/>
                      <w:marRight w:val="0"/>
                      <w:marTop w:val="0"/>
                      <w:marBottom w:val="0"/>
                      <w:divBdr>
                        <w:top w:val="none" w:sz="0" w:space="0" w:color="auto"/>
                        <w:left w:val="none" w:sz="0" w:space="0" w:color="auto"/>
                        <w:bottom w:val="none" w:sz="0" w:space="0" w:color="auto"/>
                        <w:right w:val="none" w:sz="0" w:space="0" w:color="auto"/>
                      </w:divBdr>
                      <w:divsChild>
                        <w:div w:id="660811785">
                          <w:marLeft w:val="0"/>
                          <w:marRight w:val="0"/>
                          <w:marTop w:val="0"/>
                          <w:marBottom w:val="0"/>
                          <w:divBdr>
                            <w:top w:val="none" w:sz="0" w:space="0" w:color="auto"/>
                            <w:left w:val="none" w:sz="0" w:space="0" w:color="auto"/>
                            <w:bottom w:val="none" w:sz="0" w:space="0" w:color="auto"/>
                            <w:right w:val="none" w:sz="0" w:space="0" w:color="auto"/>
                          </w:divBdr>
                        </w:div>
                        <w:div w:id="1604070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855419">
                  <w:marLeft w:val="0"/>
                  <w:marRight w:val="0"/>
                  <w:marTop w:val="525"/>
                  <w:marBottom w:val="0"/>
                  <w:divBdr>
                    <w:top w:val="none" w:sz="0" w:space="0" w:color="auto"/>
                    <w:left w:val="none" w:sz="0" w:space="0" w:color="auto"/>
                    <w:bottom w:val="none" w:sz="0" w:space="0" w:color="auto"/>
                    <w:right w:val="none" w:sz="0" w:space="0" w:color="auto"/>
                  </w:divBdr>
                </w:div>
                <w:div w:id="1752657409">
                  <w:marLeft w:val="0"/>
                  <w:marRight w:val="0"/>
                  <w:marTop w:val="225"/>
                  <w:marBottom w:val="0"/>
                  <w:divBdr>
                    <w:top w:val="none" w:sz="0" w:space="0" w:color="auto"/>
                    <w:left w:val="none" w:sz="0" w:space="0" w:color="auto"/>
                    <w:bottom w:val="none" w:sz="0" w:space="0" w:color="auto"/>
                    <w:right w:val="none" w:sz="0" w:space="0" w:color="auto"/>
                  </w:divBdr>
                  <w:divsChild>
                    <w:div w:id="879392142">
                      <w:marLeft w:val="0"/>
                      <w:marRight w:val="0"/>
                      <w:marTop w:val="0"/>
                      <w:marBottom w:val="0"/>
                      <w:divBdr>
                        <w:top w:val="none" w:sz="0" w:space="0" w:color="auto"/>
                        <w:left w:val="none" w:sz="0" w:space="0" w:color="auto"/>
                        <w:bottom w:val="none" w:sz="0" w:space="0" w:color="auto"/>
                        <w:right w:val="none" w:sz="0" w:space="0" w:color="auto"/>
                      </w:divBdr>
                    </w:div>
                  </w:divsChild>
                </w:div>
                <w:div w:id="1793590866">
                  <w:marLeft w:val="0"/>
                  <w:marRight w:val="0"/>
                  <w:marTop w:val="300"/>
                  <w:marBottom w:val="0"/>
                  <w:divBdr>
                    <w:top w:val="none" w:sz="0" w:space="0" w:color="auto"/>
                    <w:left w:val="none" w:sz="0" w:space="0" w:color="auto"/>
                    <w:bottom w:val="none" w:sz="0" w:space="0" w:color="auto"/>
                    <w:right w:val="none" w:sz="0" w:space="0" w:color="auto"/>
                  </w:divBdr>
                  <w:divsChild>
                    <w:div w:id="1819879830">
                      <w:marLeft w:val="0"/>
                      <w:marRight w:val="0"/>
                      <w:marTop w:val="0"/>
                      <w:marBottom w:val="0"/>
                      <w:divBdr>
                        <w:top w:val="none" w:sz="0" w:space="0" w:color="auto"/>
                        <w:left w:val="none" w:sz="0" w:space="0" w:color="auto"/>
                        <w:bottom w:val="none" w:sz="0" w:space="0" w:color="auto"/>
                        <w:right w:val="none" w:sz="0" w:space="0" w:color="auto"/>
                      </w:divBdr>
                    </w:div>
                  </w:divsChild>
                </w:div>
                <w:div w:id="1811946551">
                  <w:marLeft w:val="0"/>
                  <w:marRight w:val="0"/>
                  <w:marTop w:val="375"/>
                  <w:marBottom w:val="0"/>
                  <w:divBdr>
                    <w:top w:val="none" w:sz="0" w:space="0" w:color="auto"/>
                    <w:left w:val="none" w:sz="0" w:space="0" w:color="auto"/>
                    <w:bottom w:val="none" w:sz="0" w:space="0" w:color="auto"/>
                    <w:right w:val="none" w:sz="0" w:space="0" w:color="auto"/>
                  </w:divBdr>
                  <w:divsChild>
                    <w:div w:id="433552395">
                      <w:marLeft w:val="0"/>
                      <w:marRight w:val="0"/>
                      <w:marTop w:val="0"/>
                      <w:marBottom w:val="0"/>
                      <w:divBdr>
                        <w:top w:val="none" w:sz="0" w:space="0" w:color="auto"/>
                        <w:left w:val="none" w:sz="0" w:space="0" w:color="auto"/>
                        <w:bottom w:val="none" w:sz="0" w:space="0" w:color="auto"/>
                        <w:right w:val="none" w:sz="0" w:space="0" w:color="auto"/>
                      </w:divBdr>
                    </w:div>
                  </w:divsChild>
                </w:div>
                <w:div w:id="1843428295">
                  <w:marLeft w:val="0"/>
                  <w:marRight w:val="0"/>
                  <w:marTop w:val="300"/>
                  <w:marBottom w:val="0"/>
                  <w:divBdr>
                    <w:top w:val="none" w:sz="0" w:space="0" w:color="auto"/>
                    <w:left w:val="none" w:sz="0" w:space="0" w:color="auto"/>
                    <w:bottom w:val="none" w:sz="0" w:space="0" w:color="auto"/>
                    <w:right w:val="none" w:sz="0" w:space="0" w:color="auto"/>
                  </w:divBdr>
                  <w:divsChild>
                    <w:div w:id="929392306">
                      <w:marLeft w:val="0"/>
                      <w:marRight w:val="0"/>
                      <w:marTop w:val="0"/>
                      <w:marBottom w:val="0"/>
                      <w:divBdr>
                        <w:top w:val="none" w:sz="0" w:space="0" w:color="auto"/>
                        <w:left w:val="none" w:sz="0" w:space="0" w:color="auto"/>
                        <w:bottom w:val="none" w:sz="0" w:space="0" w:color="auto"/>
                        <w:right w:val="none" w:sz="0" w:space="0" w:color="auto"/>
                      </w:divBdr>
                    </w:div>
                  </w:divsChild>
                </w:div>
                <w:div w:id="1923834388">
                  <w:marLeft w:val="0"/>
                  <w:marRight w:val="0"/>
                  <w:marTop w:val="225"/>
                  <w:marBottom w:val="0"/>
                  <w:divBdr>
                    <w:top w:val="none" w:sz="0" w:space="0" w:color="auto"/>
                    <w:left w:val="none" w:sz="0" w:space="0" w:color="auto"/>
                    <w:bottom w:val="none" w:sz="0" w:space="0" w:color="auto"/>
                    <w:right w:val="none" w:sz="0" w:space="0" w:color="auto"/>
                  </w:divBdr>
                  <w:divsChild>
                    <w:div w:id="1832283550">
                      <w:marLeft w:val="0"/>
                      <w:marRight w:val="0"/>
                      <w:marTop w:val="0"/>
                      <w:marBottom w:val="0"/>
                      <w:divBdr>
                        <w:top w:val="none" w:sz="0" w:space="0" w:color="auto"/>
                        <w:left w:val="none" w:sz="0" w:space="0" w:color="auto"/>
                        <w:bottom w:val="none" w:sz="0" w:space="0" w:color="auto"/>
                        <w:right w:val="none" w:sz="0" w:space="0" w:color="auto"/>
                      </w:divBdr>
                    </w:div>
                  </w:divsChild>
                </w:div>
                <w:div w:id="1925525099">
                  <w:marLeft w:val="0"/>
                  <w:marRight w:val="0"/>
                  <w:marTop w:val="375"/>
                  <w:marBottom w:val="0"/>
                  <w:divBdr>
                    <w:top w:val="none" w:sz="0" w:space="0" w:color="auto"/>
                    <w:left w:val="none" w:sz="0" w:space="0" w:color="auto"/>
                    <w:bottom w:val="none" w:sz="0" w:space="0" w:color="auto"/>
                    <w:right w:val="none" w:sz="0" w:space="0" w:color="auto"/>
                  </w:divBdr>
                  <w:divsChild>
                    <w:div w:id="412823181">
                      <w:marLeft w:val="0"/>
                      <w:marRight w:val="0"/>
                      <w:marTop w:val="0"/>
                      <w:marBottom w:val="0"/>
                      <w:divBdr>
                        <w:top w:val="none" w:sz="0" w:space="0" w:color="auto"/>
                        <w:left w:val="none" w:sz="0" w:space="0" w:color="auto"/>
                        <w:bottom w:val="none" w:sz="0" w:space="0" w:color="auto"/>
                        <w:right w:val="none" w:sz="0" w:space="0" w:color="auto"/>
                      </w:divBdr>
                    </w:div>
                  </w:divsChild>
                </w:div>
                <w:div w:id="1928535385">
                  <w:marLeft w:val="0"/>
                  <w:marRight w:val="0"/>
                  <w:marTop w:val="375"/>
                  <w:marBottom w:val="0"/>
                  <w:divBdr>
                    <w:top w:val="none" w:sz="0" w:space="0" w:color="auto"/>
                    <w:left w:val="none" w:sz="0" w:space="0" w:color="auto"/>
                    <w:bottom w:val="none" w:sz="0" w:space="0" w:color="auto"/>
                    <w:right w:val="none" w:sz="0" w:space="0" w:color="auto"/>
                  </w:divBdr>
                  <w:divsChild>
                    <w:div w:id="122966765">
                      <w:marLeft w:val="0"/>
                      <w:marRight w:val="0"/>
                      <w:marTop w:val="0"/>
                      <w:marBottom w:val="0"/>
                      <w:divBdr>
                        <w:top w:val="none" w:sz="0" w:space="0" w:color="auto"/>
                        <w:left w:val="none" w:sz="0" w:space="0" w:color="auto"/>
                        <w:bottom w:val="none" w:sz="0" w:space="0" w:color="auto"/>
                        <w:right w:val="none" w:sz="0" w:space="0" w:color="auto"/>
                      </w:divBdr>
                      <w:divsChild>
                        <w:div w:id="892304199">
                          <w:marLeft w:val="0"/>
                          <w:marRight w:val="0"/>
                          <w:marTop w:val="0"/>
                          <w:marBottom w:val="0"/>
                          <w:divBdr>
                            <w:top w:val="none" w:sz="0" w:space="0" w:color="auto"/>
                            <w:left w:val="none" w:sz="0" w:space="0" w:color="auto"/>
                            <w:bottom w:val="none" w:sz="0" w:space="0" w:color="auto"/>
                            <w:right w:val="none" w:sz="0" w:space="0" w:color="auto"/>
                          </w:divBdr>
                        </w:div>
                        <w:div w:id="2094932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3651296">
                  <w:marLeft w:val="0"/>
                  <w:marRight w:val="0"/>
                  <w:marTop w:val="375"/>
                  <w:marBottom w:val="0"/>
                  <w:divBdr>
                    <w:top w:val="none" w:sz="0" w:space="0" w:color="auto"/>
                    <w:left w:val="none" w:sz="0" w:space="0" w:color="auto"/>
                    <w:bottom w:val="none" w:sz="0" w:space="0" w:color="auto"/>
                    <w:right w:val="none" w:sz="0" w:space="0" w:color="auto"/>
                  </w:divBdr>
                  <w:divsChild>
                    <w:div w:id="1435832191">
                      <w:marLeft w:val="0"/>
                      <w:marRight w:val="0"/>
                      <w:marTop w:val="0"/>
                      <w:marBottom w:val="0"/>
                      <w:divBdr>
                        <w:top w:val="none" w:sz="0" w:space="0" w:color="auto"/>
                        <w:left w:val="none" w:sz="0" w:space="0" w:color="auto"/>
                        <w:bottom w:val="none" w:sz="0" w:space="0" w:color="auto"/>
                        <w:right w:val="none" w:sz="0" w:space="0" w:color="auto"/>
                      </w:divBdr>
                      <w:divsChild>
                        <w:div w:id="1889489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399548">
                  <w:marLeft w:val="0"/>
                  <w:marRight w:val="0"/>
                  <w:marTop w:val="375"/>
                  <w:marBottom w:val="0"/>
                  <w:divBdr>
                    <w:top w:val="none" w:sz="0" w:space="0" w:color="auto"/>
                    <w:left w:val="none" w:sz="0" w:space="0" w:color="auto"/>
                    <w:bottom w:val="none" w:sz="0" w:space="0" w:color="auto"/>
                    <w:right w:val="none" w:sz="0" w:space="0" w:color="auto"/>
                  </w:divBdr>
                  <w:divsChild>
                    <w:div w:id="1194878272">
                      <w:marLeft w:val="0"/>
                      <w:marRight w:val="0"/>
                      <w:marTop w:val="0"/>
                      <w:marBottom w:val="0"/>
                      <w:divBdr>
                        <w:top w:val="none" w:sz="0" w:space="0" w:color="auto"/>
                        <w:left w:val="none" w:sz="0" w:space="0" w:color="auto"/>
                        <w:bottom w:val="none" w:sz="0" w:space="0" w:color="auto"/>
                        <w:right w:val="none" w:sz="0" w:space="0" w:color="auto"/>
                      </w:divBdr>
                    </w:div>
                  </w:divsChild>
                </w:div>
                <w:div w:id="2072531657">
                  <w:marLeft w:val="0"/>
                  <w:marRight w:val="0"/>
                  <w:marTop w:val="525"/>
                  <w:marBottom w:val="0"/>
                  <w:divBdr>
                    <w:top w:val="none" w:sz="0" w:space="0" w:color="auto"/>
                    <w:left w:val="none" w:sz="0" w:space="0" w:color="auto"/>
                    <w:bottom w:val="none" w:sz="0" w:space="0" w:color="auto"/>
                    <w:right w:val="none" w:sz="0" w:space="0" w:color="auto"/>
                  </w:divBdr>
                </w:div>
                <w:div w:id="2090035822">
                  <w:marLeft w:val="0"/>
                  <w:marRight w:val="0"/>
                  <w:marTop w:val="375"/>
                  <w:marBottom w:val="0"/>
                  <w:divBdr>
                    <w:top w:val="none" w:sz="0" w:space="0" w:color="auto"/>
                    <w:left w:val="none" w:sz="0" w:space="0" w:color="auto"/>
                    <w:bottom w:val="none" w:sz="0" w:space="0" w:color="auto"/>
                    <w:right w:val="none" w:sz="0" w:space="0" w:color="auto"/>
                  </w:divBdr>
                  <w:divsChild>
                    <w:div w:id="2002585197">
                      <w:marLeft w:val="0"/>
                      <w:marRight w:val="0"/>
                      <w:marTop w:val="0"/>
                      <w:marBottom w:val="0"/>
                      <w:divBdr>
                        <w:top w:val="none" w:sz="0" w:space="0" w:color="auto"/>
                        <w:left w:val="none" w:sz="0" w:space="0" w:color="auto"/>
                        <w:bottom w:val="none" w:sz="0" w:space="0" w:color="auto"/>
                        <w:right w:val="none" w:sz="0" w:space="0" w:color="auto"/>
                      </w:divBdr>
                      <w:divsChild>
                        <w:div w:id="1563173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8081583">
      <w:bodyDiv w:val="1"/>
      <w:marLeft w:val="0"/>
      <w:marRight w:val="0"/>
      <w:marTop w:val="0"/>
      <w:marBottom w:val="0"/>
      <w:divBdr>
        <w:top w:val="none" w:sz="0" w:space="0" w:color="auto"/>
        <w:left w:val="none" w:sz="0" w:space="0" w:color="auto"/>
        <w:bottom w:val="none" w:sz="0" w:space="0" w:color="auto"/>
        <w:right w:val="none" w:sz="0" w:space="0" w:color="auto"/>
      </w:divBdr>
    </w:div>
    <w:div w:id="1808861914">
      <w:bodyDiv w:val="1"/>
      <w:marLeft w:val="0"/>
      <w:marRight w:val="0"/>
      <w:marTop w:val="0"/>
      <w:marBottom w:val="0"/>
      <w:divBdr>
        <w:top w:val="none" w:sz="0" w:space="0" w:color="auto"/>
        <w:left w:val="none" w:sz="0" w:space="0" w:color="auto"/>
        <w:bottom w:val="none" w:sz="0" w:space="0" w:color="auto"/>
        <w:right w:val="none" w:sz="0" w:space="0" w:color="auto"/>
      </w:divBdr>
    </w:div>
    <w:div w:id="1810170090">
      <w:bodyDiv w:val="1"/>
      <w:marLeft w:val="0"/>
      <w:marRight w:val="0"/>
      <w:marTop w:val="0"/>
      <w:marBottom w:val="0"/>
      <w:divBdr>
        <w:top w:val="none" w:sz="0" w:space="0" w:color="auto"/>
        <w:left w:val="none" w:sz="0" w:space="0" w:color="auto"/>
        <w:bottom w:val="none" w:sz="0" w:space="0" w:color="auto"/>
        <w:right w:val="none" w:sz="0" w:space="0" w:color="auto"/>
      </w:divBdr>
    </w:div>
    <w:div w:id="1810783465">
      <w:bodyDiv w:val="1"/>
      <w:marLeft w:val="0"/>
      <w:marRight w:val="0"/>
      <w:marTop w:val="0"/>
      <w:marBottom w:val="0"/>
      <w:divBdr>
        <w:top w:val="none" w:sz="0" w:space="0" w:color="auto"/>
        <w:left w:val="none" w:sz="0" w:space="0" w:color="auto"/>
        <w:bottom w:val="none" w:sz="0" w:space="0" w:color="auto"/>
        <w:right w:val="none" w:sz="0" w:space="0" w:color="auto"/>
      </w:divBdr>
    </w:div>
    <w:div w:id="1811094395">
      <w:bodyDiv w:val="1"/>
      <w:marLeft w:val="0"/>
      <w:marRight w:val="0"/>
      <w:marTop w:val="0"/>
      <w:marBottom w:val="0"/>
      <w:divBdr>
        <w:top w:val="none" w:sz="0" w:space="0" w:color="auto"/>
        <w:left w:val="none" w:sz="0" w:space="0" w:color="auto"/>
        <w:bottom w:val="none" w:sz="0" w:space="0" w:color="auto"/>
        <w:right w:val="none" w:sz="0" w:space="0" w:color="auto"/>
      </w:divBdr>
    </w:div>
    <w:div w:id="1811552502">
      <w:bodyDiv w:val="1"/>
      <w:marLeft w:val="0"/>
      <w:marRight w:val="0"/>
      <w:marTop w:val="0"/>
      <w:marBottom w:val="0"/>
      <w:divBdr>
        <w:top w:val="none" w:sz="0" w:space="0" w:color="auto"/>
        <w:left w:val="none" w:sz="0" w:space="0" w:color="auto"/>
        <w:bottom w:val="none" w:sz="0" w:space="0" w:color="auto"/>
        <w:right w:val="none" w:sz="0" w:space="0" w:color="auto"/>
      </w:divBdr>
    </w:div>
    <w:div w:id="1812555354">
      <w:bodyDiv w:val="1"/>
      <w:marLeft w:val="0"/>
      <w:marRight w:val="0"/>
      <w:marTop w:val="0"/>
      <w:marBottom w:val="0"/>
      <w:divBdr>
        <w:top w:val="none" w:sz="0" w:space="0" w:color="auto"/>
        <w:left w:val="none" w:sz="0" w:space="0" w:color="auto"/>
        <w:bottom w:val="none" w:sz="0" w:space="0" w:color="auto"/>
        <w:right w:val="none" w:sz="0" w:space="0" w:color="auto"/>
      </w:divBdr>
    </w:div>
    <w:div w:id="1812794305">
      <w:bodyDiv w:val="1"/>
      <w:marLeft w:val="0"/>
      <w:marRight w:val="0"/>
      <w:marTop w:val="0"/>
      <w:marBottom w:val="0"/>
      <w:divBdr>
        <w:top w:val="none" w:sz="0" w:space="0" w:color="auto"/>
        <w:left w:val="none" w:sz="0" w:space="0" w:color="auto"/>
        <w:bottom w:val="none" w:sz="0" w:space="0" w:color="auto"/>
        <w:right w:val="none" w:sz="0" w:space="0" w:color="auto"/>
      </w:divBdr>
    </w:div>
    <w:div w:id="1812861413">
      <w:bodyDiv w:val="1"/>
      <w:marLeft w:val="0"/>
      <w:marRight w:val="0"/>
      <w:marTop w:val="0"/>
      <w:marBottom w:val="0"/>
      <w:divBdr>
        <w:top w:val="none" w:sz="0" w:space="0" w:color="auto"/>
        <w:left w:val="none" w:sz="0" w:space="0" w:color="auto"/>
        <w:bottom w:val="none" w:sz="0" w:space="0" w:color="auto"/>
        <w:right w:val="none" w:sz="0" w:space="0" w:color="auto"/>
      </w:divBdr>
    </w:div>
    <w:div w:id="1813520090">
      <w:bodyDiv w:val="1"/>
      <w:marLeft w:val="0"/>
      <w:marRight w:val="0"/>
      <w:marTop w:val="0"/>
      <w:marBottom w:val="0"/>
      <w:divBdr>
        <w:top w:val="none" w:sz="0" w:space="0" w:color="auto"/>
        <w:left w:val="none" w:sz="0" w:space="0" w:color="auto"/>
        <w:bottom w:val="none" w:sz="0" w:space="0" w:color="auto"/>
        <w:right w:val="none" w:sz="0" w:space="0" w:color="auto"/>
      </w:divBdr>
    </w:div>
    <w:div w:id="1813869930">
      <w:bodyDiv w:val="1"/>
      <w:marLeft w:val="0"/>
      <w:marRight w:val="0"/>
      <w:marTop w:val="0"/>
      <w:marBottom w:val="0"/>
      <w:divBdr>
        <w:top w:val="none" w:sz="0" w:space="0" w:color="auto"/>
        <w:left w:val="none" w:sz="0" w:space="0" w:color="auto"/>
        <w:bottom w:val="none" w:sz="0" w:space="0" w:color="auto"/>
        <w:right w:val="none" w:sz="0" w:space="0" w:color="auto"/>
      </w:divBdr>
    </w:div>
    <w:div w:id="1813911729">
      <w:bodyDiv w:val="1"/>
      <w:marLeft w:val="0"/>
      <w:marRight w:val="0"/>
      <w:marTop w:val="0"/>
      <w:marBottom w:val="0"/>
      <w:divBdr>
        <w:top w:val="none" w:sz="0" w:space="0" w:color="auto"/>
        <w:left w:val="none" w:sz="0" w:space="0" w:color="auto"/>
        <w:bottom w:val="none" w:sz="0" w:space="0" w:color="auto"/>
        <w:right w:val="none" w:sz="0" w:space="0" w:color="auto"/>
      </w:divBdr>
    </w:div>
    <w:div w:id="1814373285">
      <w:bodyDiv w:val="1"/>
      <w:marLeft w:val="0"/>
      <w:marRight w:val="0"/>
      <w:marTop w:val="0"/>
      <w:marBottom w:val="0"/>
      <w:divBdr>
        <w:top w:val="none" w:sz="0" w:space="0" w:color="auto"/>
        <w:left w:val="none" w:sz="0" w:space="0" w:color="auto"/>
        <w:bottom w:val="none" w:sz="0" w:space="0" w:color="auto"/>
        <w:right w:val="none" w:sz="0" w:space="0" w:color="auto"/>
      </w:divBdr>
    </w:div>
    <w:div w:id="1814518633">
      <w:bodyDiv w:val="1"/>
      <w:marLeft w:val="0"/>
      <w:marRight w:val="0"/>
      <w:marTop w:val="0"/>
      <w:marBottom w:val="0"/>
      <w:divBdr>
        <w:top w:val="none" w:sz="0" w:space="0" w:color="auto"/>
        <w:left w:val="none" w:sz="0" w:space="0" w:color="auto"/>
        <w:bottom w:val="none" w:sz="0" w:space="0" w:color="auto"/>
        <w:right w:val="none" w:sz="0" w:space="0" w:color="auto"/>
      </w:divBdr>
    </w:div>
    <w:div w:id="1814827383">
      <w:bodyDiv w:val="1"/>
      <w:marLeft w:val="0"/>
      <w:marRight w:val="0"/>
      <w:marTop w:val="0"/>
      <w:marBottom w:val="0"/>
      <w:divBdr>
        <w:top w:val="none" w:sz="0" w:space="0" w:color="auto"/>
        <w:left w:val="none" w:sz="0" w:space="0" w:color="auto"/>
        <w:bottom w:val="none" w:sz="0" w:space="0" w:color="auto"/>
        <w:right w:val="none" w:sz="0" w:space="0" w:color="auto"/>
      </w:divBdr>
    </w:div>
    <w:div w:id="1815171241">
      <w:bodyDiv w:val="1"/>
      <w:marLeft w:val="0"/>
      <w:marRight w:val="0"/>
      <w:marTop w:val="0"/>
      <w:marBottom w:val="0"/>
      <w:divBdr>
        <w:top w:val="none" w:sz="0" w:space="0" w:color="auto"/>
        <w:left w:val="none" w:sz="0" w:space="0" w:color="auto"/>
        <w:bottom w:val="none" w:sz="0" w:space="0" w:color="auto"/>
        <w:right w:val="none" w:sz="0" w:space="0" w:color="auto"/>
      </w:divBdr>
    </w:div>
    <w:div w:id="1815440234">
      <w:bodyDiv w:val="1"/>
      <w:marLeft w:val="0"/>
      <w:marRight w:val="0"/>
      <w:marTop w:val="0"/>
      <w:marBottom w:val="0"/>
      <w:divBdr>
        <w:top w:val="none" w:sz="0" w:space="0" w:color="auto"/>
        <w:left w:val="none" w:sz="0" w:space="0" w:color="auto"/>
        <w:bottom w:val="none" w:sz="0" w:space="0" w:color="auto"/>
        <w:right w:val="none" w:sz="0" w:space="0" w:color="auto"/>
      </w:divBdr>
    </w:div>
    <w:div w:id="1815485665">
      <w:bodyDiv w:val="1"/>
      <w:marLeft w:val="0"/>
      <w:marRight w:val="0"/>
      <w:marTop w:val="0"/>
      <w:marBottom w:val="0"/>
      <w:divBdr>
        <w:top w:val="none" w:sz="0" w:space="0" w:color="auto"/>
        <w:left w:val="none" w:sz="0" w:space="0" w:color="auto"/>
        <w:bottom w:val="none" w:sz="0" w:space="0" w:color="auto"/>
        <w:right w:val="none" w:sz="0" w:space="0" w:color="auto"/>
      </w:divBdr>
    </w:div>
    <w:div w:id="1815633734">
      <w:bodyDiv w:val="1"/>
      <w:marLeft w:val="0"/>
      <w:marRight w:val="0"/>
      <w:marTop w:val="0"/>
      <w:marBottom w:val="0"/>
      <w:divBdr>
        <w:top w:val="none" w:sz="0" w:space="0" w:color="auto"/>
        <w:left w:val="none" w:sz="0" w:space="0" w:color="auto"/>
        <w:bottom w:val="none" w:sz="0" w:space="0" w:color="auto"/>
        <w:right w:val="none" w:sz="0" w:space="0" w:color="auto"/>
      </w:divBdr>
    </w:div>
    <w:div w:id="1815636998">
      <w:bodyDiv w:val="1"/>
      <w:marLeft w:val="0"/>
      <w:marRight w:val="0"/>
      <w:marTop w:val="0"/>
      <w:marBottom w:val="0"/>
      <w:divBdr>
        <w:top w:val="none" w:sz="0" w:space="0" w:color="auto"/>
        <w:left w:val="none" w:sz="0" w:space="0" w:color="auto"/>
        <w:bottom w:val="none" w:sz="0" w:space="0" w:color="auto"/>
        <w:right w:val="none" w:sz="0" w:space="0" w:color="auto"/>
      </w:divBdr>
    </w:div>
    <w:div w:id="1816756161">
      <w:bodyDiv w:val="1"/>
      <w:marLeft w:val="0"/>
      <w:marRight w:val="0"/>
      <w:marTop w:val="0"/>
      <w:marBottom w:val="0"/>
      <w:divBdr>
        <w:top w:val="none" w:sz="0" w:space="0" w:color="auto"/>
        <w:left w:val="none" w:sz="0" w:space="0" w:color="auto"/>
        <w:bottom w:val="none" w:sz="0" w:space="0" w:color="auto"/>
        <w:right w:val="none" w:sz="0" w:space="0" w:color="auto"/>
      </w:divBdr>
    </w:div>
    <w:div w:id="1816796629">
      <w:bodyDiv w:val="1"/>
      <w:marLeft w:val="0"/>
      <w:marRight w:val="0"/>
      <w:marTop w:val="0"/>
      <w:marBottom w:val="0"/>
      <w:divBdr>
        <w:top w:val="none" w:sz="0" w:space="0" w:color="auto"/>
        <w:left w:val="none" w:sz="0" w:space="0" w:color="auto"/>
        <w:bottom w:val="none" w:sz="0" w:space="0" w:color="auto"/>
        <w:right w:val="none" w:sz="0" w:space="0" w:color="auto"/>
      </w:divBdr>
    </w:div>
    <w:div w:id="1816987408">
      <w:bodyDiv w:val="1"/>
      <w:marLeft w:val="0"/>
      <w:marRight w:val="0"/>
      <w:marTop w:val="0"/>
      <w:marBottom w:val="0"/>
      <w:divBdr>
        <w:top w:val="none" w:sz="0" w:space="0" w:color="auto"/>
        <w:left w:val="none" w:sz="0" w:space="0" w:color="auto"/>
        <w:bottom w:val="none" w:sz="0" w:space="0" w:color="auto"/>
        <w:right w:val="none" w:sz="0" w:space="0" w:color="auto"/>
      </w:divBdr>
    </w:div>
    <w:div w:id="1817525673">
      <w:bodyDiv w:val="1"/>
      <w:marLeft w:val="0"/>
      <w:marRight w:val="0"/>
      <w:marTop w:val="0"/>
      <w:marBottom w:val="0"/>
      <w:divBdr>
        <w:top w:val="none" w:sz="0" w:space="0" w:color="auto"/>
        <w:left w:val="none" w:sz="0" w:space="0" w:color="auto"/>
        <w:bottom w:val="none" w:sz="0" w:space="0" w:color="auto"/>
        <w:right w:val="none" w:sz="0" w:space="0" w:color="auto"/>
      </w:divBdr>
      <w:divsChild>
        <w:div w:id="924806621">
          <w:marLeft w:val="0"/>
          <w:marRight w:val="0"/>
          <w:marTop w:val="0"/>
          <w:marBottom w:val="0"/>
          <w:divBdr>
            <w:top w:val="none" w:sz="0" w:space="0" w:color="auto"/>
            <w:left w:val="none" w:sz="0" w:space="0" w:color="auto"/>
            <w:bottom w:val="none" w:sz="0" w:space="0" w:color="auto"/>
            <w:right w:val="none" w:sz="0" w:space="0" w:color="auto"/>
          </w:divBdr>
        </w:div>
        <w:div w:id="1648707233">
          <w:marLeft w:val="0"/>
          <w:marRight w:val="0"/>
          <w:marTop w:val="0"/>
          <w:marBottom w:val="0"/>
          <w:divBdr>
            <w:top w:val="none" w:sz="0" w:space="0" w:color="auto"/>
            <w:left w:val="none" w:sz="0" w:space="0" w:color="auto"/>
            <w:bottom w:val="none" w:sz="0" w:space="0" w:color="auto"/>
            <w:right w:val="none" w:sz="0" w:space="0" w:color="auto"/>
          </w:divBdr>
        </w:div>
      </w:divsChild>
    </w:div>
    <w:div w:id="1817725713">
      <w:bodyDiv w:val="1"/>
      <w:marLeft w:val="0"/>
      <w:marRight w:val="0"/>
      <w:marTop w:val="0"/>
      <w:marBottom w:val="0"/>
      <w:divBdr>
        <w:top w:val="none" w:sz="0" w:space="0" w:color="auto"/>
        <w:left w:val="none" w:sz="0" w:space="0" w:color="auto"/>
        <w:bottom w:val="none" w:sz="0" w:space="0" w:color="auto"/>
        <w:right w:val="none" w:sz="0" w:space="0" w:color="auto"/>
      </w:divBdr>
    </w:div>
    <w:div w:id="1817843921">
      <w:bodyDiv w:val="1"/>
      <w:marLeft w:val="0"/>
      <w:marRight w:val="0"/>
      <w:marTop w:val="0"/>
      <w:marBottom w:val="0"/>
      <w:divBdr>
        <w:top w:val="none" w:sz="0" w:space="0" w:color="auto"/>
        <w:left w:val="none" w:sz="0" w:space="0" w:color="auto"/>
        <w:bottom w:val="none" w:sz="0" w:space="0" w:color="auto"/>
        <w:right w:val="none" w:sz="0" w:space="0" w:color="auto"/>
      </w:divBdr>
    </w:div>
    <w:div w:id="1817993944">
      <w:bodyDiv w:val="1"/>
      <w:marLeft w:val="0"/>
      <w:marRight w:val="0"/>
      <w:marTop w:val="0"/>
      <w:marBottom w:val="0"/>
      <w:divBdr>
        <w:top w:val="none" w:sz="0" w:space="0" w:color="auto"/>
        <w:left w:val="none" w:sz="0" w:space="0" w:color="auto"/>
        <w:bottom w:val="none" w:sz="0" w:space="0" w:color="auto"/>
        <w:right w:val="none" w:sz="0" w:space="0" w:color="auto"/>
      </w:divBdr>
    </w:div>
    <w:div w:id="1818449959">
      <w:bodyDiv w:val="1"/>
      <w:marLeft w:val="0"/>
      <w:marRight w:val="0"/>
      <w:marTop w:val="0"/>
      <w:marBottom w:val="0"/>
      <w:divBdr>
        <w:top w:val="none" w:sz="0" w:space="0" w:color="auto"/>
        <w:left w:val="none" w:sz="0" w:space="0" w:color="auto"/>
        <w:bottom w:val="none" w:sz="0" w:space="0" w:color="auto"/>
        <w:right w:val="none" w:sz="0" w:space="0" w:color="auto"/>
      </w:divBdr>
    </w:div>
    <w:div w:id="1818450626">
      <w:bodyDiv w:val="1"/>
      <w:marLeft w:val="0"/>
      <w:marRight w:val="0"/>
      <w:marTop w:val="0"/>
      <w:marBottom w:val="0"/>
      <w:divBdr>
        <w:top w:val="none" w:sz="0" w:space="0" w:color="auto"/>
        <w:left w:val="none" w:sz="0" w:space="0" w:color="auto"/>
        <w:bottom w:val="none" w:sz="0" w:space="0" w:color="auto"/>
        <w:right w:val="none" w:sz="0" w:space="0" w:color="auto"/>
      </w:divBdr>
    </w:div>
    <w:div w:id="1819347170">
      <w:bodyDiv w:val="1"/>
      <w:marLeft w:val="0"/>
      <w:marRight w:val="0"/>
      <w:marTop w:val="0"/>
      <w:marBottom w:val="0"/>
      <w:divBdr>
        <w:top w:val="none" w:sz="0" w:space="0" w:color="auto"/>
        <w:left w:val="none" w:sz="0" w:space="0" w:color="auto"/>
        <w:bottom w:val="none" w:sz="0" w:space="0" w:color="auto"/>
        <w:right w:val="none" w:sz="0" w:space="0" w:color="auto"/>
      </w:divBdr>
    </w:div>
    <w:div w:id="1819416122">
      <w:bodyDiv w:val="1"/>
      <w:marLeft w:val="0"/>
      <w:marRight w:val="0"/>
      <w:marTop w:val="0"/>
      <w:marBottom w:val="0"/>
      <w:divBdr>
        <w:top w:val="none" w:sz="0" w:space="0" w:color="auto"/>
        <w:left w:val="none" w:sz="0" w:space="0" w:color="auto"/>
        <w:bottom w:val="none" w:sz="0" w:space="0" w:color="auto"/>
        <w:right w:val="none" w:sz="0" w:space="0" w:color="auto"/>
      </w:divBdr>
      <w:divsChild>
        <w:div w:id="1095400296">
          <w:marLeft w:val="0"/>
          <w:marRight w:val="0"/>
          <w:marTop w:val="0"/>
          <w:marBottom w:val="0"/>
          <w:divBdr>
            <w:top w:val="none" w:sz="0" w:space="0" w:color="auto"/>
            <w:left w:val="none" w:sz="0" w:space="0" w:color="auto"/>
            <w:bottom w:val="none" w:sz="0" w:space="0" w:color="auto"/>
            <w:right w:val="none" w:sz="0" w:space="0" w:color="auto"/>
          </w:divBdr>
          <w:divsChild>
            <w:div w:id="334845873">
              <w:marLeft w:val="120"/>
              <w:marRight w:val="0"/>
              <w:marTop w:val="0"/>
              <w:marBottom w:val="0"/>
              <w:divBdr>
                <w:top w:val="none" w:sz="0" w:space="0" w:color="auto"/>
                <w:left w:val="none" w:sz="0" w:space="0" w:color="auto"/>
                <w:bottom w:val="none" w:sz="0" w:space="0" w:color="auto"/>
                <w:right w:val="none" w:sz="0" w:space="0" w:color="auto"/>
              </w:divBdr>
              <w:divsChild>
                <w:div w:id="1069381327">
                  <w:marLeft w:val="0"/>
                  <w:marRight w:val="0"/>
                  <w:marTop w:val="0"/>
                  <w:marBottom w:val="0"/>
                  <w:divBdr>
                    <w:top w:val="none" w:sz="0" w:space="0" w:color="auto"/>
                    <w:left w:val="none" w:sz="0" w:space="0" w:color="auto"/>
                    <w:bottom w:val="none" w:sz="0" w:space="0" w:color="auto"/>
                    <w:right w:val="none" w:sz="0" w:space="0" w:color="auto"/>
                  </w:divBdr>
                  <w:divsChild>
                    <w:div w:id="361562254">
                      <w:marLeft w:val="0"/>
                      <w:marRight w:val="0"/>
                      <w:marTop w:val="0"/>
                      <w:marBottom w:val="0"/>
                      <w:divBdr>
                        <w:top w:val="none" w:sz="0" w:space="0" w:color="auto"/>
                        <w:left w:val="none" w:sz="0" w:space="0" w:color="auto"/>
                        <w:bottom w:val="none" w:sz="0" w:space="0" w:color="auto"/>
                        <w:right w:val="none" w:sz="0" w:space="0" w:color="auto"/>
                      </w:divBdr>
                      <w:divsChild>
                        <w:div w:id="1346833556">
                          <w:marLeft w:val="0"/>
                          <w:marRight w:val="0"/>
                          <w:marTop w:val="0"/>
                          <w:marBottom w:val="0"/>
                          <w:divBdr>
                            <w:top w:val="none" w:sz="0" w:space="0" w:color="auto"/>
                            <w:left w:val="none" w:sz="0" w:space="0" w:color="auto"/>
                            <w:bottom w:val="none" w:sz="0" w:space="0" w:color="auto"/>
                            <w:right w:val="none" w:sz="0" w:space="0" w:color="auto"/>
                          </w:divBdr>
                          <w:divsChild>
                            <w:div w:id="1686247841">
                              <w:marLeft w:val="0"/>
                              <w:marRight w:val="0"/>
                              <w:marTop w:val="0"/>
                              <w:marBottom w:val="0"/>
                              <w:divBdr>
                                <w:top w:val="none" w:sz="0" w:space="0" w:color="auto"/>
                                <w:left w:val="none" w:sz="0" w:space="0" w:color="auto"/>
                                <w:bottom w:val="none" w:sz="0" w:space="0" w:color="auto"/>
                                <w:right w:val="none" w:sz="0" w:space="0" w:color="auto"/>
                              </w:divBdr>
                              <w:divsChild>
                                <w:div w:id="1644193945">
                                  <w:marLeft w:val="0"/>
                                  <w:marRight w:val="0"/>
                                  <w:marTop w:val="0"/>
                                  <w:marBottom w:val="0"/>
                                  <w:divBdr>
                                    <w:top w:val="none" w:sz="0" w:space="0" w:color="auto"/>
                                    <w:left w:val="none" w:sz="0" w:space="0" w:color="auto"/>
                                    <w:bottom w:val="none" w:sz="0" w:space="0" w:color="auto"/>
                                    <w:right w:val="none" w:sz="0" w:space="0" w:color="auto"/>
                                  </w:divBdr>
                                  <w:divsChild>
                                    <w:div w:id="828908556">
                                      <w:marLeft w:val="0"/>
                                      <w:marRight w:val="0"/>
                                      <w:marTop w:val="0"/>
                                      <w:marBottom w:val="0"/>
                                      <w:divBdr>
                                        <w:top w:val="none" w:sz="0" w:space="0" w:color="auto"/>
                                        <w:left w:val="none" w:sz="0" w:space="0" w:color="auto"/>
                                        <w:bottom w:val="none" w:sz="0" w:space="0" w:color="auto"/>
                                        <w:right w:val="none" w:sz="0" w:space="0" w:color="auto"/>
                                      </w:divBdr>
                                      <w:divsChild>
                                        <w:div w:id="382339911">
                                          <w:marLeft w:val="5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19834120">
      <w:bodyDiv w:val="1"/>
      <w:marLeft w:val="0"/>
      <w:marRight w:val="0"/>
      <w:marTop w:val="0"/>
      <w:marBottom w:val="0"/>
      <w:divBdr>
        <w:top w:val="none" w:sz="0" w:space="0" w:color="auto"/>
        <w:left w:val="none" w:sz="0" w:space="0" w:color="auto"/>
        <w:bottom w:val="none" w:sz="0" w:space="0" w:color="auto"/>
        <w:right w:val="none" w:sz="0" w:space="0" w:color="auto"/>
      </w:divBdr>
    </w:div>
    <w:div w:id="1820147933">
      <w:bodyDiv w:val="1"/>
      <w:marLeft w:val="0"/>
      <w:marRight w:val="0"/>
      <w:marTop w:val="0"/>
      <w:marBottom w:val="0"/>
      <w:divBdr>
        <w:top w:val="none" w:sz="0" w:space="0" w:color="auto"/>
        <w:left w:val="none" w:sz="0" w:space="0" w:color="auto"/>
        <w:bottom w:val="none" w:sz="0" w:space="0" w:color="auto"/>
        <w:right w:val="none" w:sz="0" w:space="0" w:color="auto"/>
      </w:divBdr>
      <w:divsChild>
        <w:div w:id="183636529">
          <w:marLeft w:val="0"/>
          <w:marRight w:val="0"/>
          <w:marTop w:val="0"/>
          <w:marBottom w:val="0"/>
          <w:divBdr>
            <w:top w:val="none" w:sz="0" w:space="0" w:color="auto"/>
            <w:left w:val="none" w:sz="0" w:space="0" w:color="auto"/>
            <w:bottom w:val="none" w:sz="0" w:space="0" w:color="auto"/>
            <w:right w:val="none" w:sz="0" w:space="0" w:color="auto"/>
          </w:divBdr>
          <w:divsChild>
            <w:div w:id="1692494525">
              <w:marLeft w:val="0"/>
              <w:marRight w:val="0"/>
              <w:marTop w:val="0"/>
              <w:marBottom w:val="0"/>
              <w:divBdr>
                <w:top w:val="none" w:sz="0" w:space="0" w:color="auto"/>
                <w:left w:val="none" w:sz="0" w:space="0" w:color="auto"/>
                <w:bottom w:val="none" w:sz="0" w:space="0" w:color="auto"/>
                <w:right w:val="none" w:sz="0" w:space="0" w:color="auto"/>
              </w:divBdr>
              <w:divsChild>
                <w:div w:id="1084372528">
                  <w:marLeft w:val="0"/>
                  <w:marRight w:val="0"/>
                  <w:marTop w:val="0"/>
                  <w:marBottom w:val="0"/>
                  <w:divBdr>
                    <w:top w:val="none" w:sz="0" w:space="0" w:color="auto"/>
                    <w:left w:val="none" w:sz="0" w:space="0" w:color="auto"/>
                    <w:bottom w:val="none" w:sz="0" w:space="0" w:color="auto"/>
                    <w:right w:val="none" w:sz="0" w:space="0" w:color="auto"/>
                  </w:divBdr>
                  <w:divsChild>
                    <w:div w:id="1566185929">
                      <w:marLeft w:val="0"/>
                      <w:marRight w:val="0"/>
                      <w:marTop w:val="0"/>
                      <w:marBottom w:val="0"/>
                      <w:divBdr>
                        <w:top w:val="none" w:sz="0" w:space="0" w:color="auto"/>
                        <w:left w:val="none" w:sz="0" w:space="0" w:color="auto"/>
                        <w:bottom w:val="none" w:sz="0" w:space="0" w:color="auto"/>
                        <w:right w:val="none" w:sz="0" w:space="0" w:color="auto"/>
                      </w:divBdr>
                      <w:divsChild>
                        <w:div w:id="334115772">
                          <w:marLeft w:val="0"/>
                          <w:marRight w:val="0"/>
                          <w:marTop w:val="45"/>
                          <w:marBottom w:val="0"/>
                          <w:divBdr>
                            <w:top w:val="none" w:sz="0" w:space="0" w:color="auto"/>
                            <w:left w:val="none" w:sz="0" w:space="0" w:color="auto"/>
                            <w:bottom w:val="none" w:sz="0" w:space="0" w:color="auto"/>
                            <w:right w:val="none" w:sz="0" w:space="0" w:color="auto"/>
                          </w:divBdr>
                          <w:divsChild>
                            <w:div w:id="752434975">
                              <w:marLeft w:val="0"/>
                              <w:marRight w:val="39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0490028">
      <w:bodyDiv w:val="1"/>
      <w:marLeft w:val="0"/>
      <w:marRight w:val="0"/>
      <w:marTop w:val="0"/>
      <w:marBottom w:val="0"/>
      <w:divBdr>
        <w:top w:val="none" w:sz="0" w:space="0" w:color="auto"/>
        <w:left w:val="none" w:sz="0" w:space="0" w:color="auto"/>
        <w:bottom w:val="none" w:sz="0" w:space="0" w:color="auto"/>
        <w:right w:val="none" w:sz="0" w:space="0" w:color="auto"/>
      </w:divBdr>
      <w:divsChild>
        <w:div w:id="1794713029">
          <w:marLeft w:val="0"/>
          <w:marRight w:val="0"/>
          <w:marTop w:val="0"/>
          <w:marBottom w:val="0"/>
          <w:divBdr>
            <w:top w:val="none" w:sz="0" w:space="0" w:color="auto"/>
            <w:left w:val="none" w:sz="0" w:space="0" w:color="auto"/>
            <w:bottom w:val="none" w:sz="0" w:space="0" w:color="auto"/>
            <w:right w:val="none" w:sz="0" w:space="0" w:color="auto"/>
          </w:divBdr>
          <w:divsChild>
            <w:div w:id="729814376">
              <w:marLeft w:val="0"/>
              <w:marRight w:val="0"/>
              <w:marTop w:val="0"/>
              <w:marBottom w:val="0"/>
              <w:divBdr>
                <w:top w:val="none" w:sz="0" w:space="0" w:color="auto"/>
                <w:left w:val="none" w:sz="0" w:space="0" w:color="auto"/>
                <w:bottom w:val="none" w:sz="0" w:space="0" w:color="auto"/>
                <w:right w:val="none" w:sz="0" w:space="0" w:color="auto"/>
              </w:divBdr>
              <w:divsChild>
                <w:div w:id="316881453">
                  <w:marLeft w:val="0"/>
                  <w:marRight w:val="0"/>
                  <w:marTop w:val="0"/>
                  <w:marBottom w:val="0"/>
                  <w:divBdr>
                    <w:top w:val="none" w:sz="0" w:space="0" w:color="auto"/>
                    <w:left w:val="none" w:sz="0" w:space="0" w:color="auto"/>
                    <w:bottom w:val="none" w:sz="0" w:space="0" w:color="auto"/>
                    <w:right w:val="none" w:sz="0" w:space="0" w:color="auto"/>
                  </w:divBdr>
                </w:div>
                <w:div w:id="1297644687">
                  <w:marLeft w:val="0"/>
                  <w:marRight w:val="0"/>
                  <w:marTop w:val="0"/>
                  <w:marBottom w:val="0"/>
                  <w:divBdr>
                    <w:top w:val="none" w:sz="0" w:space="0" w:color="auto"/>
                    <w:left w:val="none" w:sz="0" w:space="0" w:color="auto"/>
                    <w:bottom w:val="none" w:sz="0" w:space="0" w:color="auto"/>
                    <w:right w:val="none" w:sz="0" w:space="0" w:color="auto"/>
                  </w:divBdr>
                  <w:divsChild>
                    <w:div w:id="135804125">
                      <w:marLeft w:val="0"/>
                      <w:marRight w:val="0"/>
                      <w:marTop w:val="0"/>
                      <w:marBottom w:val="0"/>
                      <w:divBdr>
                        <w:top w:val="none" w:sz="0" w:space="0" w:color="auto"/>
                        <w:left w:val="none" w:sz="0" w:space="0" w:color="auto"/>
                        <w:bottom w:val="none" w:sz="0" w:space="0" w:color="auto"/>
                        <w:right w:val="none" w:sz="0" w:space="0" w:color="auto"/>
                      </w:divBdr>
                      <w:divsChild>
                        <w:div w:id="1275870059">
                          <w:marLeft w:val="0"/>
                          <w:marRight w:val="0"/>
                          <w:marTop w:val="0"/>
                          <w:marBottom w:val="0"/>
                          <w:divBdr>
                            <w:top w:val="none" w:sz="0" w:space="0" w:color="auto"/>
                            <w:left w:val="none" w:sz="0" w:space="0" w:color="auto"/>
                            <w:bottom w:val="single" w:sz="6" w:space="0" w:color="00B3B5"/>
                            <w:right w:val="none" w:sz="0" w:space="0" w:color="auto"/>
                          </w:divBdr>
                        </w:div>
                      </w:divsChild>
                    </w:div>
                    <w:div w:id="212738844">
                      <w:marLeft w:val="0"/>
                      <w:marRight w:val="0"/>
                      <w:marTop w:val="0"/>
                      <w:marBottom w:val="0"/>
                      <w:divBdr>
                        <w:top w:val="none" w:sz="0" w:space="0" w:color="auto"/>
                        <w:left w:val="none" w:sz="0" w:space="0" w:color="auto"/>
                        <w:bottom w:val="none" w:sz="0" w:space="0" w:color="auto"/>
                        <w:right w:val="none" w:sz="0" w:space="0" w:color="auto"/>
                      </w:divBdr>
                      <w:divsChild>
                        <w:div w:id="1810048466">
                          <w:marLeft w:val="0"/>
                          <w:marRight w:val="0"/>
                          <w:marTop w:val="0"/>
                          <w:marBottom w:val="0"/>
                          <w:divBdr>
                            <w:top w:val="none" w:sz="0" w:space="0" w:color="auto"/>
                            <w:left w:val="none" w:sz="0" w:space="0" w:color="auto"/>
                            <w:bottom w:val="single" w:sz="6" w:space="0" w:color="00B3B5"/>
                            <w:right w:val="none" w:sz="0" w:space="0" w:color="auto"/>
                          </w:divBdr>
                        </w:div>
                      </w:divsChild>
                    </w:div>
                    <w:div w:id="278800829">
                      <w:marLeft w:val="0"/>
                      <w:marRight w:val="0"/>
                      <w:marTop w:val="0"/>
                      <w:marBottom w:val="0"/>
                      <w:divBdr>
                        <w:top w:val="none" w:sz="0" w:space="0" w:color="auto"/>
                        <w:left w:val="none" w:sz="0" w:space="0" w:color="auto"/>
                        <w:bottom w:val="none" w:sz="0" w:space="0" w:color="auto"/>
                        <w:right w:val="none" w:sz="0" w:space="0" w:color="auto"/>
                      </w:divBdr>
                      <w:divsChild>
                        <w:div w:id="1648437201">
                          <w:marLeft w:val="0"/>
                          <w:marRight w:val="0"/>
                          <w:marTop w:val="0"/>
                          <w:marBottom w:val="0"/>
                          <w:divBdr>
                            <w:top w:val="none" w:sz="0" w:space="0" w:color="auto"/>
                            <w:left w:val="none" w:sz="0" w:space="0" w:color="auto"/>
                            <w:bottom w:val="single" w:sz="6" w:space="0" w:color="00B3B5"/>
                            <w:right w:val="none" w:sz="0" w:space="0" w:color="auto"/>
                          </w:divBdr>
                        </w:div>
                      </w:divsChild>
                    </w:div>
                    <w:div w:id="962811616">
                      <w:marLeft w:val="0"/>
                      <w:marRight w:val="0"/>
                      <w:marTop w:val="0"/>
                      <w:marBottom w:val="0"/>
                      <w:divBdr>
                        <w:top w:val="none" w:sz="0" w:space="0" w:color="auto"/>
                        <w:left w:val="none" w:sz="0" w:space="0" w:color="auto"/>
                        <w:bottom w:val="none" w:sz="0" w:space="0" w:color="auto"/>
                        <w:right w:val="none" w:sz="0" w:space="0" w:color="auto"/>
                      </w:divBdr>
                      <w:divsChild>
                        <w:div w:id="758602226">
                          <w:marLeft w:val="0"/>
                          <w:marRight w:val="0"/>
                          <w:marTop w:val="0"/>
                          <w:marBottom w:val="0"/>
                          <w:divBdr>
                            <w:top w:val="none" w:sz="0" w:space="0" w:color="auto"/>
                            <w:left w:val="none" w:sz="0" w:space="0" w:color="auto"/>
                            <w:bottom w:val="single" w:sz="6" w:space="0" w:color="00B3B5"/>
                            <w:right w:val="none" w:sz="0" w:space="0" w:color="auto"/>
                          </w:divBdr>
                        </w:div>
                      </w:divsChild>
                    </w:div>
                    <w:div w:id="1634680032">
                      <w:marLeft w:val="0"/>
                      <w:marRight w:val="0"/>
                      <w:marTop w:val="0"/>
                      <w:marBottom w:val="0"/>
                      <w:divBdr>
                        <w:top w:val="none" w:sz="0" w:space="0" w:color="auto"/>
                        <w:left w:val="none" w:sz="0" w:space="0" w:color="auto"/>
                        <w:bottom w:val="none" w:sz="0" w:space="0" w:color="auto"/>
                        <w:right w:val="none" w:sz="0" w:space="0" w:color="auto"/>
                      </w:divBdr>
                      <w:divsChild>
                        <w:div w:id="2098092631">
                          <w:marLeft w:val="0"/>
                          <w:marRight w:val="0"/>
                          <w:marTop w:val="0"/>
                          <w:marBottom w:val="0"/>
                          <w:divBdr>
                            <w:top w:val="none" w:sz="0" w:space="0" w:color="auto"/>
                            <w:left w:val="none" w:sz="0" w:space="0" w:color="auto"/>
                            <w:bottom w:val="single" w:sz="6" w:space="0" w:color="00B3B5"/>
                            <w:right w:val="none" w:sz="0" w:space="0" w:color="auto"/>
                          </w:divBdr>
                        </w:div>
                      </w:divsChild>
                    </w:div>
                    <w:div w:id="1821001540">
                      <w:marLeft w:val="0"/>
                      <w:marRight w:val="0"/>
                      <w:marTop w:val="0"/>
                      <w:marBottom w:val="0"/>
                      <w:divBdr>
                        <w:top w:val="none" w:sz="0" w:space="0" w:color="auto"/>
                        <w:left w:val="none" w:sz="0" w:space="0" w:color="auto"/>
                        <w:bottom w:val="none" w:sz="0" w:space="0" w:color="auto"/>
                        <w:right w:val="none" w:sz="0" w:space="0" w:color="auto"/>
                      </w:divBdr>
                      <w:divsChild>
                        <w:div w:id="926159466">
                          <w:marLeft w:val="0"/>
                          <w:marRight w:val="0"/>
                          <w:marTop w:val="0"/>
                          <w:marBottom w:val="0"/>
                          <w:divBdr>
                            <w:top w:val="none" w:sz="0" w:space="0" w:color="auto"/>
                            <w:left w:val="none" w:sz="0" w:space="0" w:color="auto"/>
                            <w:bottom w:val="single" w:sz="6" w:space="0" w:color="00B3B5"/>
                            <w:right w:val="none" w:sz="0" w:space="0" w:color="auto"/>
                          </w:divBdr>
                        </w:div>
                      </w:divsChild>
                    </w:div>
                  </w:divsChild>
                </w:div>
              </w:divsChild>
            </w:div>
            <w:div w:id="1676574071">
              <w:marLeft w:val="0"/>
              <w:marRight w:val="0"/>
              <w:marTop w:val="0"/>
              <w:marBottom w:val="0"/>
              <w:divBdr>
                <w:top w:val="none" w:sz="0" w:space="0" w:color="auto"/>
                <w:left w:val="none" w:sz="0" w:space="0" w:color="auto"/>
                <w:bottom w:val="none" w:sz="0" w:space="0" w:color="auto"/>
                <w:right w:val="none" w:sz="0" w:space="0" w:color="auto"/>
              </w:divBdr>
              <w:divsChild>
                <w:div w:id="903567562">
                  <w:marLeft w:val="0"/>
                  <w:marRight w:val="0"/>
                  <w:marTop w:val="0"/>
                  <w:marBottom w:val="0"/>
                  <w:divBdr>
                    <w:top w:val="none" w:sz="0" w:space="0" w:color="auto"/>
                    <w:left w:val="none" w:sz="0" w:space="0" w:color="auto"/>
                    <w:bottom w:val="none" w:sz="0" w:space="0" w:color="auto"/>
                    <w:right w:val="none" w:sz="0" w:space="0" w:color="auto"/>
                  </w:divBdr>
                  <w:divsChild>
                    <w:div w:id="135102373">
                      <w:marLeft w:val="0"/>
                      <w:marRight w:val="0"/>
                      <w:marTop w:val="0"/>
                      <w:marBottom w:val="0"/>
                      <w:divBdr>
                        <w:top w:val="none" w:sz="0" w:space="0" w:color="auto"/>
                        <w:left w:val="none" w:sz="0" w:space="0" w:color="auto"/>
                        <w:bottom w:val="none" w:sz="0" w:space="0" w:color="auto"/>
                        <w:right w:val="none" w:sz="0" w:space="0" w:color="auto"/>
                      </w:divBdr>
                      <w:divsChild>
                        <w:div w:id="833103758">
                          <w:marLeft w:val="0"/>
                          <w:marRight w:val="0"/>
                          <w:marTop w:val="0"/>
                          <w:marBottom w:val="0"/>
                          <w:divBdr>
                            <w:top w:val="none" w:sz="0" w:space="0" w:color="auto"/>
                            <w:left w:val="none" w:sz="0" w:space="0" w:color="auto"/>
                            <w:bottom w:val="single" w:sz="6" w:space="0" w:color="00B3B5"/>
                            <w:right w:val="none" w:sz="0" w:space="0" w:color="auto"/>
                          </w:divBdr>
                        </w:div>
                      </w:divsChild>
                    </w:div>
                    <w:div w:id="513617861">
                      <w:marLeft w:val="0"/>
                      <w:marRight w:val="0"/>
                      <w:marTop w:val="0"/>
                      <w:marBottom w:val="0"/>
                      <w:divBdr>
                        <w:top w:val="none" w:sz="0" w:space="0" w:color="auto"/>
                        <w:left w:val="none" w:sz="0" w:space="0" w:color="auto"/>
                        <w:bottom w:val="none" w:sz="0" w:space="0" w:color="auto"/>
                        <w:right w:val="none" w:sz="0" w:space="0" w:color="auto"/>
                      </w:divBdr>
                      <w:divsChild>
                        <w:div w:id="1046103449">
                          <w:marLeft w:val="0"/>
                          <w:marRight w:val="0"/>
                          <w:marTop w:val="0"/>
                          <w:marBottom w:val="0"/>
                          <w:divBdr>
                            <w:top w:val="none" w:sz="0" w:space="0" w:color="auto"/>
                            <w:left w:val="none" w:sz="0" w:space="0" w:color="auto"/>
                            <w:bottom w:val="single" w:sz="6" w:space="0" w:color="00B3B5"/>
                            <w:right w:val="none" w:sz="0" w:space="0" w:color="auto"/>
                          </w:divBdr>
                        </w:div>
                      </w:divsChild>
                    </w:div>
                    <w:div w:id="817188282">
                      <w:marLeft w:val="0"/>
                      <w:marRight w:val="0"/>
                      <w:marTop w:val="0"/>
                      <w:marBottom w:val="0"/>
                      <w:divBdr>
                        <w:top w:val="none" w:sz="0" w:space="0" w:color="auto"/>
                        <w:left w:val="none" w:sz="0" w:space="0" w:color="auto"/>
                        <w:bottom w:val="none" w:sz="0" w:space="0" w:color="auto"/>
                        <w:right w:val="none" w:sz="0" w:space="0" w:color="auto"/>
                      </w:divBdr>
                      <w:divsChild>
                        <w:div w:id="1097141697">
                          <w:marLeft w:val="0"/>
                          <w:marRight w:val="0"/>
                          <w:marTop w:val="0"/>
                          <w:marBottom w:val="0"/>
                          <w:divBdr>
                            <w:top w:val="none" w:sz="0" w:space="0" w:color="auto"/>
                            <w:left w:val="none" w:sz="0" w:space="0" w:color="auto"/>
                            <w:bottom w:val="single" w:sz="6" w:space="0" w:color="00B3B5"/>
                            <w:right w:val="none" w:sz="0" w:space="0" w:color="auto"/>
                          </w:divBdr>
                        </w:div>
                      </w:divsChild>
                    </w:div>
                    <w:div w:id="855927739">
                      <w:marLeft w:val="0"/>
                      <w:marRight w:val="0"/>
                      <w:marTop w:val="0"/>
                      <w:marBottom w:val="0"/>
                      <w:divBdr>
                        <w:top w:val="none" w:sz="0" w:space="0" w:color="auto"/>
                        <w:left w:val="none" w:sz="0" w:space="0" w:color="auto"/>
                        <w:bottom w:val="none" w:sz="0" w:space="0" w:color="auto"/>
                        <w:right w:val="none" w:sz="0" w:space="0" w:color="auto"/>
                      </w:divBdr>
                      <w:divsChild>
                        <w:div w:id="1078215636">
                          <w:marLeft w:val="0"/>
                          <w:marRight w:val="0"/>
                          <w:marTop w:val="0"/>
                          <w:marBottom w:val="0"/>
                          <w:divBdr>
                            <w:top w:val="none" w:sz="0" w:space="0" w:color="auto"/>
                            <w:left w:val="none" w:sz="0" w:space="0" w:color="auto"/>
                            <w:bottom w:val="single" w:sz="6" w:space="0" w:color="00B3B5"/>
                            <w:right w:val="none" w:sz="0" w:space="0" w:color="auto"/>
                          </w:divBdr>
                        </w:div>
                      </w:divsChild>
                    </w:div>
                    <w:div w:id="961156550">
                      <w:marLeft w:val="0"/>
                      <w:marRight w:val="0"/>
                      <w:marTop w:val="0"/>
                      <w:marBottom w:val="0"/>
                      <w:divBdr>
                        <w:top w:val="none" w:sz="0" w:space="0" w:color="auto"/>
                        <w:left w:val="none" w:sz="0" w:space="0" w:color="auto"/>
                        <w:bottom w:val="none" w:sz="0" w:space="0" w:color="auto"/>
                        <w:right w:val="none" w:sz="0" w:space="0" w:color="auto"/>
                      </w:divBdr>
                      <w:divsChild>
                        <w:div w:id="1161384974">
                          <w:marLeft w:val="0"/>
                          <w:marRight w:val="0"/>
                          <w:marTop w:val="0"/>
                          <w:marBottom w:val="0"/>
                          <w:divBdr>
                            <w:top w:val="none" w:sz="0" w:space="0" w:color="auto"/>
                            <w:left w:val="none" w:sz="0" w:space="0" w:color="auto"/>
                            <w:bottom w:val="single" w:sz="6" w:space="0" w:color="00B3B5"/>
                            <w:right w:val="none" w:sz="0" w:space="0" w:color="auto"/>
                          </w:divBdr>
                        </w:div>
                      </w:divsChild>
                    </w:div>
                    <w:div w:id="1560703457">
                      <w:marLeft w:val="0"/>
                      <w:marRight w:val="0"/>
                      <w:marTop w:val="0"/>
                      <w:marBottom w:val="0"/>
                      <w:divBdr>
                        <w:top w:val="none" w:sz="0" w:space="0" w:color="auto"/>
                        <w:left w:val="none" w:sz="0" w:space="0" w:color="auto"/>
                        <w:bottom w:val="none" w:sz="0" w:space="0" w:color="auto"/>
                        <w:right w:val="none" w:sz="0" w:space="0" w:color="auto"/>
                      </w:divBdr>
                      <w:divsChild>
                        <w:div w:id="1906717625">
                          <w:marLeft w:val="0"/>
                          <w:marRight w:val="0"/>
                          <w:marTop w:val="0"/>
                          <w:marBottom w:val="0"/>
                          <w:divBdr>
                            <w:top w:val="none" w:sz="0" w:space="0" w:color="auto"/>
                            <w:left w:val="none" w:sz="0" w:space="0" w:color="auto"/>
                            <w:bottom w:val="single" w:sz="6" w:space="0" w:color="00B3B5"/>
                            <w:right w:val="none" w:sz="0" w:space="0" w:color="auto"/>
                          </w:divBdr>
                        </w:div>
                      </w:divsChild>
                    </w:div>
                  </w:divsChild>
                </w:div>
                <w:div w:id="1123230447">
                  <w:marLeft w:val="0"/>
                  <w:marRight w:val="0"/>
                  <w:marTop w:val="0"/>
                  <w:marBottom w:val="0"/>
                  <w:divBdr>
                    <w:top w:val="none" w:sz="0" w:space="0" w:color="auto"/>
                    <w:left w:val="none" w:sz="0" w:space="0" w:color="auto"/>
                    <w:bottom w:val="none" w:sz="0" w:space="0" w:color="auto"/>
                    <w:right w:val="none" w:sz="0" w:space="0" w:color="auto"/>
                  </w:divBdr>
                </w:div>
              </w:divsChild>
            </w:div>
            <w:div w:id="2144153754">
              <w:marLeft w:val="0"/>
              <w:marRight w:val="0"/>
              <w:marTop w:val="0"/>
              <w:marBottom w:val="0"/>
              <w:divBdr>
                <w:top w:val="none" w:sz="0" w:space="0" w:color="auto"/>
                <w:left w:val="none" w:sz="0" w:space="0" w:color="auto"/>
                <w:bottom w:val="none" w:sz="0" w:space="0" w:color="auto"/>
                <w:right w:val="none" w:sz="0" w:space="0" w:color="auto"/>
              </w:divBdr>
              <w:divsChild>
                <w:div w:id="2139107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0490293">
      <w:bodyDiv w:val="1"/>
      <w:marLeft w:val="0"/>
      <w:marRight w:val="0"/>
      <w:marTop w:val="0"/>
      <w:marBottom w:val="0"/>
      <w:divBdr>
        <w:top w:val="none" w:sz="0" w:space="0" w:color="auto"/>
        <w:left w:val="none" w:sz="0" w:space="0" w:color="auto"/>
        <w:bottom w:val="none" w:sz="0" w:space="0" w:color="auto"/>
        <w:right w:val="none" w:sz="0" w:space="0" w:color="auto"/>
      </w:divBdr>
    </w:div>
    <w:div w:id="1820729402">
      <w:bodyDiv w:val="1"/>
      <w:marLeft w:val="0"/>
      <w:marRight w:val="0"/>
      <w:marTop w:val="0"/>
      <w:marBottom w:val="0"/>
      <w:divBdr>
        <w:top w:val="none" w:sz="0" w:space="0" w:color="auto"/>
        <w:left w:val="none" w:sz="0" w:space="0" w:color="auto"/>
        <w:bottom w:val="none" w:sz="0" w:space="0" w:color="auto"/>
        <w:right w:val="none" w:sz="0" w:space="0" w:color="auto"/>
      </w:divBdr>
    </w:div>
    <w:div w:id="1820800485">
      <w:bodyDiv w:val="1"/>
      <w:marLeft w:val="0"/>
      <w:marRight w:val="0"/>
      <w:marTop w:val="0"/>
      <w:marBottom w:val="0"/>
      <w:divBdr>
        <w:top w:val="none" w:sz="0" w:space="0" w:color="auto"/>
        <w:left w:val="none" w:sz="0" w:space="0" w:color="auto"/>
        <w:bottom w:val="none" w:sz="0" w:space="0" w:color="auto"/>
        <w:right w:val="none" w:sz="0" w:space="0" w:color="auto"/>
      </w:divBdr>
    </w:div>
    <w:div w:id="1820996505">
      <w:bodyDiv w:val="1"/>
      <w:marLeft w:val="0"/>
      <w:marRight w:val="0"/>
      <w:marTop w:val="0"/>
      <w:marBottom w:val="0"/>
      <w:divBdr>
        <w:top w:val="none" w:sz="0" w:space="0" w:color="auto"/>
        <w:left w:val="none" w:sz="0" w:space="0" w:color="auto"/>
        <w:bottom w:val="none" w:sz="0" w:space="0" w:color="auto"/>
        <w:right w:val="none" w:sz="0" w:space="0" w:color="auto"/>
      </w:divBdr>
    </w:div>
    <w:div w:id="1821002347">
      <w:bodyDiv w:val="1"/>
      <w:marLeft w:val="0"/>
      <w:marRight w:val="0"/>
      <w:marTop w:val="0"/>
      <w:marBottom w:val="0"/>
      <w:divBdr>
        <w:top w:val="none" w:sz="0" w:space="0" w:color="auto"/>
        <w:left w:val="none" w:sz="0" w:space="0" w:color="auto"/>
        <w:bottom w:val="none" w:sz="0" w:space="0" w:color="auto"/>
        <w:right w:val="none" w:sz="0" w:space="0" w:color="auto"/>
      </w:divBdr>
    </w:div>
    <w:div w:id="1821070366">
      <w:bodyDiv w:val="1"/>
      <w:marLeft w:val="0"/>
      <w:marRight w:val="0"/>
      <w:marTop w:val="0"/>
      <w:marBottom w:val="0"/>
      <w:divBdr>
        <w:top w:val="none" w:sz="0" w:space="0" w:color="auto"/>
        <w:left w:val="none" w:sz="0" w:space="0" w:color="auto"/>
        <w:bottom w:val="none" w:sz="0" w:space="0" w:color="auto"/>
        <w:right w:val="none" w:sz="0" w:space="0" w:color="auto"/>
      </w:divBdr>
    </w:div>
    <w:div w:id="1821849986">
      <w:bodyDiv w:val="1"/>
      <w:marLeft w:val="0"/>
      <w:marRight w:val="0"/>
      <w:marTop w:val="0"/>
      <w:marBottom w:val="0"/>
      <w:divBdr>
        <w:top w:val="none" w:sz="0" w:space="0" w:color="auto"/>
        <w:left w:val="none" w:sz="0" w:space="0" w:color="auto"/>
        <w:bottom w:val="none" w:sz="0" w:space="0" w:color="auto"/>
        <w:right w:val="none" w:sz="0" w:space="0" w:color="auto"/>
      </w:divBdr>
    </w:div>
    <w:div w:id="1822042852">
      <w:bodyDiv w:val="1"/>
      <w:marLeft w:val="0"/>
      <w:marRight w:val="0"/>
      <w:marTop w:val="0"/>
      <w:marBottom w:val="0"/>
      <w:divBdr>
        <w:top w:val="none" w:sz="0" w:space="0" w:color="auto"/>
        <w:left w:val="none" w:sz="0" w:space="0" w:color="auto"/>
        <w:bottom w:val="none" w:sz="0" w:space="0" w:color="auto"/>
        <w:right w:val="none" w:sz="0" w:space="0" w:color="auto"/>
      </w:divBdr>
    </w:div>
    <w:div w:id="1822843567">
      <w:bodyDiv w:val="1"/>
      <w:marLeft w:val="0"/>
      <w:marRight w:val="0"/>
      <w:marTop w:val="0"/>
      <w:marBottom w:val="0"/>
      <w:divBdr>
        <w:top w:val="none" w:sz="0" w:space="0" w:color="auto"/>
        <w:left w:val="none" w:sz="0" w:space="0" w:color="auto"/>
        <w:bottom w:val="none" w:sz="0" w:space="0" w:color="auto"/>
        <w:right w:val="none" w:sz="0" w:space="0" w:color="auto"/>
      </w:divBdr>
    </w:div>
    <w:div w:id="1822961618">
      <w:bodyDiv w:val="1"/>
      <w:marLeft w:val="0"/>
      <w:marRight w:val="0"/>
      <w:marTop w:val="0"/>
      <w:marBottom w:val="0"/>
      <w:divBdr>
        <w:top w:val="none" w:sz="0" w:space="0" w:color="auto"/>
        <w:left w:val="none" w:sz="0" w:space="0" w:color="auto"/>
        <w:bottom w:val="none" w:sz="0" w:space="0" w:color="auto"/>
        <w:right w:val="none" w:sz="0" w:space="0" w:color="auto"/>
      </w:divBdr>
    </w:div>
    <w:div w:id="1823303924">
      <w:bodyDiv w:val="1"/>
      <w:marLeft w:val="0"/>
      <w:marRight w:val="0"/>
      <w:marTop w:val="0"/>
      <w:marBottom w:val="0"/>
      <w:divBdr>
        <w:top w:val="none" w:sz="0" w:space="0" w:color="auto"/>
        <w:left w:val="none" w:sz="0" w:space="0" w:color="auto"/>
        <w:bottom w:val="none" w:sz="0" w:space="0" w:color="auto"/>
        <w:right w:val="none" w:sz="0" w:space="0" w:color="auto"/>
      </w:divBdr>
    </w:div>
    <w:div w:id="1823355131">
      <w:bodyDiv w:val="1"/>
      <w:marLeft w:val="0"/>
      <w:marRight w:val="0"/>
      <w:marTop w:val="0"/>
      <w:marBottom w:val="0"/>
      <w:divBdr>
        <w:top w:val="none" w:sz="0" w:space="0" w:color="auto"/>
        <w:left w:val="none" w:sz="0" w:space="0" w:color="auto"/>
        <w:bottom w:val="none" w:sz="0" w:space="0" w:color="auto"/>
        <w:right w:val="none" w:sz="0" w:space="0" w:color="auto"/>
      </w:divBdr>
    </w:div>
    <w:div w:id="1823891223">
      <w:bodyDiv w:val="1"/>
      <w:marLeft w:val="0"/>
      <w:marRight w:val="0"/>
      <w:marTop w:val="0"/>
      <w:marBottom w:val="0"/>
      <w:divBdr>
        <w:top w:val="none" w:sz="0" w:space="0" w:color="auto"/>
        <w:left w:val="none" w:sz="0" w:space="0" w:color="auto"/>
        <w:bottom w:val="none" w:sz="0" w:space="0" w:color="auto"/>
        <w:right w:val="none" w:sz="0" w:space="0" w:color="auto"/>
      </w:divBdr>
    </w:div>
    <w:div w:id="1824202172">
      <w:bodyDiv w:val="1"/>
      <w:marLeft w:val="0"/>
      <w:marRight w:val="0"/>
      <w:marTop w:val="0"/>
      <w:marBottom w:val="0"/>
      <w:divBdr>
        <w:top w:val="none" w:sz="0" w:space="0" w:color="auto"/>
        <w:left w:val="none" w:sz="0" w:space="0" w:color="auto"/>
        <w:bottom w:val="none" w:sz="0" w:space="0" w:color="auto"/>
        <w:right w:val="none" w:sz="0" w:space="0" w:color="auto"/>
      </w:divBdr>
    </w:div>
    <w:div w:id="1824816218">
      <w:bodyDiv w:val="1"/>
      <w:marLeft w:val="0"/>
      <w:marRight w:val="0"/>
      <w:marTop w:val="0"/>
      <w:marBottom w:val="0"/>
      <w:divBdr>
        <w:top w:val="none" w:sz="0" w:space="0" w:color="auto"/>
        <w:left w:val="none" w:sz="0" w:space="0" w:color="auto"/>
        <w:bottom w:val="none" w:sz="0" w:space="0" w:color="auto"/>
        <w:right w:val="none" w:sz="0" w:space="0" w:color="auto"/>
      </w:divBdr>
    </w:div>
    <w:div w:id="1825275651">
      <w:bodyDiv w:val="1"/>
      <w:marLeft w:val="0"/>
      <w:marRight w:val="0"/>
      <w:marTop w:val="0"/>
      <w:marBottom w:val="0"/>
      <w:divBdr>
        <w:top w:val="none" w:sz="0" w:space="0" w:color="auto"/>
        <w:left w:val="none" w:sz="0" w:space="0" w:color="auto"/>
        <w:bottom w:val="none" w:sz="0" w:space="0" w:color="auto"/>
        <w:right w:val="none" w:sz="0" w:space="0" w:color="auto"/>
      </w:divBdr>
    </w:div>
    <w:div w:id="1826890930">
      <w:bodyDiv w:val="1"/>
      <w:marLeft w:val="0"/>
      <w:marRight w:val="0"/>
      <w:marTop w:val="0"/>
      <w:marBottom w:val="0"/>
      <w:divBdr>
        <w:top w:val="none" w:sz="0" w:space="0" w:color="auto"/>
        <w:left w:val="none" w:sz="0" w:space="0" w:color="auto"/>
        <w:bottom w:val="none" w:sz="0" w:space="0" w:color="auto"/>
        <w:right w:val="none" w:sz="0" w:space="0" w:color="auto"/>
      </w:divBdr>
    </w:div>
    <w:div w:id="1827434702">
      <w:bodyDiv w:val="1"/>
      <w:marLeft w:val="0"/>
      <w:marRight w:val="0"/>
      <w:marTop w:val="0"/>
      <w:marBottom w:val="0"/>
      <w:divBdr>
        <w:top w:val="none" w:sz="0" w:space="0" w:color="auto"/>
        <w:left w:val="none" w:sz="0" w:space="0" w:color="auto"/>
        <w:bottom w:val="none" w:sz="0" w:space="0" w:color="auto"/>
        <w:right w:val="none" w:sz="0" w:space="0" w:color="auto"/>
      </w:divBdr>
    </w:div>
    <w:div w:id="1828471347">
      <w:bodyDiv w:val="1"/>
      <w:marLeft w:val="0"/>
      <w:marRight w:val="0"/>
      <w:marTop w:val="0"/>
      <w:marBottom w:val="0"/>
      <w:divBdr>
        <w:top w:val="none" w:sz="0" w:space="0" w:color="auto"/>
        <w:left w:val="none" w:sz="0" w:space="0" w:color="auto"/>
        <w:bottom w:val="none" w:sz="0" w:space="0" w:color="auto"/>
        <w:right w:val="none" w:sz="0" w:space="0" w:color="auto"/>
      </w:divBdr>
    </w:div>
    <w:div w:id="1828664135">
      <w:bodyDiv w:val="1"/>
      <w:marLeft w:val="0"/>
      <w:marRight w:val="0"/>
      <w:marTop w:val="0"/>
      <w:marBottom w:val="0"/>
      <w:divBdr>
        <w:top w:val="none" w:sz="0" w:space="0" w:color="auto"/>
        <w:left w:val="none" w:sz="0" w:space="0" w:color="auto"/>
        <w:bottom w:val="none" w:sz="0" w:space="0" w:color="auto"/>
        <w:right w:val="none" w:sz="0" w:space="0" w:color="auto"/>
      </w:divBdr>
    </w:div>
    <w:div w:id="1828931990">
      <w:bodyDiv w:val="1"/>
      <w:marLeft w:val="0"/>
      <w:marRight w:val="0"/>
      <w:marTop w:val="0"/>
      <w:marBottom w:val="0"/>
      <w:divBdr>
        <w:top w:val="none" w:sz="0" w:space="0" w:color="auto"/>
        <w:left w:val="none" w:sz="0" w:space="0" w:color="auto"/>
        <w:bottom w:val="none" w:sz="0" w:space="0" w:color="auto"/>
        <w:right w:val="none" w:sz="0" w:space="0" w:color="auto"/>
      </w:divBdr>
    </w:div>
    <w:div w:id="1829243402">
      <w:bodyDiv w:val="1"/>
      <w:marLeft w:val="0"/>
      <w:marRight w:val="0"/>
      <w:marTop w:val="0"/>
      <w:marBottom w:val="0"/>
      <w:divBdr>
        <w:top w:val="none" w:sz="0" w:space="0" w:color="auto"/>
        <w:left w:val="none" w:sz="0" w:space="0" w:color="auto"/>
        <w:bottom w:val="none" w:sz="0" w:space="0" w:color="auto"/>
        <w:right w:val="none" w:sz="0" w:space="0" w:color="auto"/>
      </w:divBdr>
    </w:div>
    <w:div w:id="1829714410">
      <w:bodyDiv w:val="1"/>
      <w:marLeft w:val="0"/>
      <w:marRight w:val="0"/>
      <w:marTop w:val="0"/>
      <w:marBottom w:val="0"/>
      <w:divBdr>
        <w:top w:val="none" w:sz="0" w:space="0" w:color="auto"/>
        <w:left w:val="none" w:sz="0" w:space="0" w:color="auto"/>
        <w:bottom w:val="none" w:sz="0" w:space="0" w:color="auto"/>
        <w:right w:val="none" w:sz="0" w:space="0" w:color="auto"/>
      </w:divBdr>
    </w:div>
    <w:div w:id="1830368164">
      <w:bodyDiv w:val="1"/>
      <w:marLeft w:val="0"/>
      <w:marRight w:val="0"/>
      <w:marTop w:val="0"/>
      <w:marBottom w:val="0"/>
      <w:divBdr>
        <w:top w:val="none" w:sz="0" w:space="0" w:color="auto"/>
        <w:left w:val="none" w:sz="0" w:space="0" w:color="auto"/>
        <w:bottom w:val="none" w:sz="0" w:space="0" w:color="auto"/>
        <w:right w:val="none" w:sz="0" w:space="0" w:color="auto"/>
      </w:divBdr>
    </w:div>
    <w:div w:id="1830634265">
      <w:bodyDiv w:val="1"/>
      <w:marLeft w:val="0"/>
      <w:marRight w:val="0"/>
      <w:marTop w:val="0"/>
      <w:marBottom w:val="0"/>
      <w:divBdr>
        <w:top w:val="none" w:sz="0" w:space="0" w:color="auto"/>
        <w:left w:val="none" w:sz="0" w:space="0" w:color="auto"/>
        <w:bottom w:val="none" w:sz="0" w:space="0" w:color="auto"/>
        <w:right w:val="none" w:sz="0" w:space="0" w:color="auto"/>
      </w:divBdr>
    </w:div>
    <w:div w:id="1830707359">
      <w:bodyDiv w:val="1"/>
      <w:marLeft w:val="0"/>
      <w:marRight w:val="0"/>
      <w:marTop w:val="0"/>
      <w:marBottom w:val="0"/>
      <w:divBdr>
        <w:top w:val="none" w:sz="0" w:space="0" w:color="auto"/>
        <w:left w:val="none" w:sz="0" w:space="0" w:color="auto"/>
        <w:bottom w:val="none" w:sz="0" w:space="0" w:color="auto"/>
        <w:right w:val="none" w:sz="0" w:space="0" w:color="auto"/>
      </w:divBdr>
    </w:div>
    <w:div w:id="1831097180">
      <w:bodyDiv w:val="1"/>
      <w:marLeft w:val="0"/>
      <w:marRight w:val="0"/>
      <w:marTop w:val="0"/>
      <w:marBottom w:val="0"/>
      <w:divBdr>
        <w:top w:val="none" w:sz="0" w:space="0" w:color="auto"/>
        <w:left w:val="none" w:sz="0" w:space="0" w:color="auto"/>
        <w:bottom w:val="none" w:sz="0" w:space="0" w:color="auto"/>
        <w:right w:val="none" w:sz="0" w:space="0" w:color="auto"/>
      </w:divBdr>
    </w:div>
    <w:div w:id="1831098106">
      <w:bodyDiv w:val="1"/>
      <w:marLeft w:val="0"/>
      <w:marRight w:val="0"/>
      <w:marTop w:val="0"/>
      <w:marBottom w:val="0"/>
      <w:divBdr>
        <w:top w:val="none" w:sz="0" w:space="0" w:color="auto"/>
        <w:left w:val="none" w:sz="0" w:space="0" w:color="auto"/>
        <w:bottom w:val="none" w:sz="0" w:space="0" w:color="auto"/>
        <w:right w:val="none" w:sz="0" w:space="0" w:color="auto"/>
      </w:divBdr>
    </w:div>
    <w:div w:id="1831367167">
      <w:bodyDiv w:val="1"/>
      <w:marLeft w:val="0"/>
      <w:marRight w:val="0"/>
      <w:marTop w:val="0"/>
      <w:marBottom w:val="0"/>
      <w:divBdr>
        <w:top w:val="none" w:sz="0" w:space="0" w:color="auto"/>
        <w:left w:val="none" w:sz="0" w:space="0" w:color="auto"/>
        <w:bottom w:val="none" w:sz="0" w:space="0" w:color="auto"/>
        <w:right w:val="none" w:sz="0" w:space="0" w:color="auto"/>
      </w:divBdr>
      <w:divsChild>
        <w:div w:id="903488581">
          <w:marLeft w:val="0"/>
          <w:marRight w:val="0"/>
          <w:marTop w:val="0"/>
          <w:marBottom w:val="0"/>
          <w:divBdr>
            <w:top w:val="none" w:sz="0" w:space="0" w:color="auto"/>
            <w:left w:val="none" w:sz="0" w:space="0" w:color="auto"/>
            <w:bottom w:val="none" w:sz="0" w:space="0" w:color="auto"/>
            <w:right w:val="none" w:sz="0" w:space="0" w:color="auto"/>
          </w:divBdr>
          <w:divsChild>
            <w:div w:id="22095468">
              <w:marLeft w:val="0"/>
              <w:marRight w:val="0"/>
              <w:marTop w:val="280"/>
              <w:marBottom w:val="280"/>
              <w:divBdr>
                <w:top w:val="none" w:sz="0" w:space="0" w:color="auto"/>
                <w:left w:val="none" w:sz="0" w:space="0" w:color="auto"/>
                <w:bottom w:val="none" w:sz="0" w:space="0" w:color="auto"/>
                <w:right w:val="none" w:sz="0" w:space="0" w:color="auto"/>
              </w:divBdr>
            </w:div>
            <w:div w:id="202864090">
              <w:marLeft w:val="0"/>
              <w:marRight w:val="0"/>
              <w:marTop w:val="280"/>
              <w:marBottom w:val="280"/>
              <w:divBdr>
                <w:top w:val="none" w:sz="0" w:space="0" w:color="auto"/>
                <w:left w:val="none" w:sz="0" w:space="0" w:color="auto"/>
                <w:bottom w:val="none" w:sz="0" w:space="0" w:color="auto"/>
                <w:right w:val="none" w:sz="0" w:space="0" w:color="auto"/>
              </w:divBdr>
            </w:div>
            <w:div w:id="327177391">
              <w:marLeft w:val="0"/>
              <w:marRight w:val="0"/>
              <w:marTop w:val="280"/>
              <w:marBottom w:val="280"/>
              <w:divBdr>
                <w:top w:val="none" w:sz="0" w:space="0" w:color="auto"/>
                <w:left w:val="none" w:sz="0" w:space="0" w:color="auto"/>
                <w:bottom w:val="none" w:sz="0" w:space="0" w:color="auto"/>
                <w:right w:val="none" w:sz="0" w:space="0" w:color="auto"/>
              </w:divBdr>
            </w:div>
            <w:div w:id="422918662">
              <w:marLeft w:val="0"/>
              <w:marRight w:val="0"/>
              <w:marTop w:val="280"/>
              <w:marBottom w:val="280"/>
              <w:divBdr>
                <w:top w:val="none" w:sz="0" w:space="0" w:color="auto"/>
                <w:left w:val="none" w:sz="0" w:space="0" w:color="auto"/>
                <w:bottom w:val="none" w:sz="0" w:space="0" w:color="auto"/>
                <w:right w:val="none" w:sz="0" w:space="0" w:color="auto"/>
              </w:divBdr>
            </w:div>
            <w:div w:id="510339700">
              <w:marLeft w:val="0"/>
              <w:marRight w:val="0"/>
              <w:marTop w:val="280"/>
              <w:marBottom w:val="280"/>
              <w:divBdr>
                <w:top w:val="none" w:sz="0" w:space="0" w:color="auto"/>
                <w:left w:val="none" w:sz="0" w:space="0" w:color="auto"/>
                <w:bottom w:val="none" w:sz="0" w:space="0" w:color="auto"/>
                <w:right w:val="none" w:sz="0" w:space="0" w:color="auto"/>
              </w:divBdr>
            </w:div>
            <w:div w:id="627590261">
              <w:marLeft w:val="0"/>
              <w:marRight w:val="0"/>
              <w:marTop w:val="280"/>
              <w:marBottom w:val="280"/>
              <w:divBdr>
                <w:top w:val="none" w:sz="0" w:space="0" w:color="auto"/>
                <w:left w:val="none" w:sz="0" w:space="0" w:color="auto"/>
                <w:bottom w:val="none" w:sz="0" w:space="0" w:color="auto"/>
                <w:right w:val="none" w:sz="0" w:space="0" w:color="auto"/>
              </w:divBdr>
            </w:div>
            <w:div w:id="670529464">
              <w:marLeft w:val="0"/>
              <w:marRight w:val="0"/>
              <w:marTop w:val="280"/>
              <w:marBottom w:val="280"/>
              <w:divBdr>
                <w:top w:val="none" w:sz="0" w:space="0" w:color="auto"/>
                <w:left w:val="none" w:sz="0" w:space="0" w:color="auto"/>
                <w:bottom w:val="none" w:sz="0" w:space="0" w:color="auto"/>
                <w:right w:val="none" w:sz="0" w:space="0" w:color="auto"/>
              </w:divBdr>
            </w:div>
            <w:div w:id="1082600477">
              <w:marLeft w:val="0"/>
              <w:marRight w:val="0"/>
              <w:marTop w:val="280"/>
              <w:marBottom w:val="280"/>
              <w:divBdr>
                <w:top w:val="none" w:sz="0" w:space="0" w:color="auto"/>
                <w:left w:val="none" w:sz="0" w:space="0" w:color="auto"/>
                <w:bottom w:val="none" w:sz="0" w:space="0" w:color="auto"/>
                <w:right w:val="none" w:sz="0" w:space="0" w:color="auto"/>
              </w:divBdr>
            </w:div>
            <w:div w:id="1235507869">
              <w:marLeft w:val="0"/>
              <w:marRight w:val="0"/>
              <w:marTop w:val="280"/>
              <w:marBottom w:val="280"/>
              <w:divBdr>
                <w:top w:val="none" w:sz="0" w:space="0" w:color="auto"/>
                <w:left w:val="none" w:sz="0" w:space="0" w:color="auto"/>
                <w:bottom w:val="none" w:sz="0" w:space="0" w:color="auto"/>
                <w:right w:val="none" w:sz="0" w:space="0" w:color="auto"/>
              </w:divBdr>
            </w:div>
            <w:div w:id="1411197960">
              <w:marLeft w:val="0"/>
              <w:marRight w:val="0"/>
              <w:marTop w:val="280"/>
              <w:marBottom w:val="280"/>
              <w:divBdr>
                <w:top w:val="none" w:sz="0" w:space="0" w:color="auto"/>
                <w:left w:val="none" w:sz="0" w:space="0" w:color="auto"/>
                <w:bottom w:val="none" w:sz="0" w:space="0" w:color="auto"/>
                <w:right w:val="none" w:sz="0" w:space="0" w:color="auto"/>
              </w:divBdr>
            </w:div>
            <w:div w:id="1491752398">
              <w:marLeft w:val="0"/>
              <w:marRight w:val="0"/>
              <w:marTop w:val="280"/>
              <w:marBottom w:val="280"/>
              <w:divBdr>
                <w:top w:val="none" w:sz="0" w:space="0" w:color="auto"/>
                <w:left w:val="none" w:sz="0" w:space="0" w:color="auto"/>
                <w:bottom w:val="none" w:sz="0" w:space="0" w:color="auto"/>
                <w:right w:val="none" w:sz="0" w:space="0" w:color="auto"/>
              </w:divBdr>
            </w:div>
            <w:div w:id="1534003234">
              <w:marLeft w:val="0"/>
              <w:marRight w:val="0"/>
              <w:marTop w:val="280"/>
              <w:marBottom w:val="280"/>
              <w:divBdr>
                <w:top w:val="none" w:sz="0" w:space="0" w:color="auto"/>
                <w:left w:val="none" w:sz="0" w:space="0" w:color="auto"/>
                <w:bottom w:val="none" w:sz="0" w:space="0" w:color="auto"/>
                <w:right w:val="none" w:sz="0" w:space="0" w:color="auto"/>
              </w:divBdr>
            </w:div>
            <w:div w:id="1582373954">
              <w:marLeft w:val="0"/>
              <w:marRight w:val="0"/>
              <w:marTop w:val="280"/>
              <w:marBottom w:val="280"/>
              <w:divBdr>
                <w:top w:val="none" w:sz="0" w:space="0" w:color="auto"/>
                <w:left w:val="none" w:sz="0" w:space="0" w:color="auto"/>
                <w:bottom w:val="none" w:sz="0" w:space="0" w:color="auto"/>
                <w:right w:val="none" w:sz="0" w:space="0" w:color="auto"/>
              </w:divBdr>
            </w:div>
            <w:div w:id="1719085204">
              <w:marLeft w:val="0"/>
              <w:marRight w:val="0"/>
              <w:marTop w:val="280"/>
              <w:marBottom w:val="280"/>
              <w:divBdr>
                <w:top w:val="none" w:sz="0" w:space="0" w:color="auto"/>
                <w:left w:val="none" w:sz="0" w:space="0" w:color="auto"/>
                <w:bottom w:val="none" w:sz="0" w:space="0" w:color="auto"/>
                <w:right w:val="none" w:sz="0" w:space="0" w:color="auto"/>
              </w:divBdr>
            </w:div>
            <w:div w:id="1841234354">
              <w:marLeft w:val="0"/>
              <w:marRight w:val="0"/>
              <w:marTop w:val="280"/>
              <w:marBottom w:val="280"/>
              <w:divBdr>
                <w:top w:val="none" w:sz="0" w:space="0" w:color="auto"/>
                <w:left w:val="none" w:sz="0" w:space="0" w:color="auto"/>
                <w:bottom w:val="none" w:sz="0" w:space="0" w:color="auto"/>
                <w:right w:val="none" w:sz="0" w:space="0" w:color="auto"/>
              </w:divBdr>
            </w:div>
          </w:divsChild>
        </w:div>
      </w:divsChild>
    </w:div>
    <w:div w:id="1831866736">
      <w:bodyDiv w:val="1"/>
      <w:marLeft w:val="0"/>
      <w:marRight w:val="0"/>
      <w:marTop w:val="0"/>
      <w:marBottom w:val="0"/>
      <w:divBdr>
        <w:top w:val="none" w:sz="0" w:space="0" w:color="auto"/>
        <w:left w:val="none" w:sz="0" w:space="0" w:color="auto"/>
        <w:bottom w:val="none" w:sz="0" w:space="0" w:color="auto"/>
        <w:right w:val="none" w:sz="0" w:space="0" w:color="auto"/>
      </w:divBdr>
    </w:div>
    <w:div w:id="1832715510">
      <w:bodyDiv w:val="1"/>
      <w:marLeft w:val="0"/>
      <w:marRight w:val="0"/>
      <w:marTop w:val="0"/>
      <w:marBottom w:val="0"/>
      <w:divBdr>
        <w:top w:val="none" w:sz="0" w:space="0" w:color="auto"/>
        <w:left w:val="none" w:sz="0" w:space="0" w:color="auto"/>
        <w:bottom w:val="none" w:sz="0" w:space="0" w:color="auto"/>
        <w:right w:val="none" w:sz="0" w:space="0" w:color="auto"/>
      </w:divBdr>
    </w:div>
    <w:div w:id="1833719884">
      <w:bodyDiv w:val="1"/>
      <w:marLeft w:val="0"/>
      <w:marRight w:val="0"/>
      <w:marTop w:val="0"/>
      <w:marBottom w:val="0"/>
      <w:divBdr>
        <w:top w:val="none" w:sz="0" w:space="0" w:color="auto"/>
        <w:left w:val="none" w:sz="0" w:space="0" w:color="auto"/>
        <w:bottom w:val="none" w:sz="0" w:space="0" w:color="auto"/>
        <w:right w:val="none" w:sz="0" w:space="0" w:color="auto"/>
      </w:divBdr>
      <w:divsChild>
        <w:div w:id="1714037231">
          <w:marLeft w:val="0"/>
          <w:marRight w:val="0"/>
          <w:marTop w:val="0"/>
          <w:marBottom w:val="0"/>
          <w:divBdr>
            <w:top w:val="none" w:sz="0" w:space="0" w:color="auto"/>
            <w:left w:val="none" w:sz="0" w:space="0" w:color="auto"/>
            <w:bottom w:val="none" w:sz="0" w:space="0" w:color="auto"/>
            <w:right w:val="none" w:sz="0" w:space="0" w:color="auto"/>
          </w:divBdr>
          <w:divsChild>
            <w:div w:id="1117412447">
              <w:marLeft w:val="0"/>
              <w:marRight w:val="0"/>
              <w:marTop w:val="0"/>
              <w:marBottom w:val="0"/>
              <w:divBdr>
                <w:top w:val="none" w:sz="0" w:space="0" w:color="auto"/>
                <w:left w:val="none" w:sz="0" w:space="0" w:color="auto"/>
                <w:bottom w:val="none" w:sz="0" w:space="0" w:color="auto"/>
                <w:right w:val="none" w:sz="0" w:space="0" w:color="auto"/>
              </w:divBdr>
              <w:divsChild>
                <w:div w:id="564142756">
                  <w:marLeft w:val="0"/>
                  <w:marRight w:val="0"/>
                  <w:marTop w:val="0"/>
                  <w:marBottom w:val="0"/>
                  <w:divBdr>
                    <w:top w:val="none" w:sz="0" w:space="0" w:color="auto"/>
                    <w:left w:val="none" w:sz="0" w:space="0" w:color="auto"/>
                    <w:bottom w:val="none" w:sz="0" w:space="0" w:color="auto"/>
                    <w:right w:val="none" w:sz="0" w:space="0" w:color="auto"/>
                  </w:divBdr>
                </w:div>
                <w:div w:id="1243415007">
                  <w:marLeft w:val="0"/>
                  <w:marRight w:val="0"/>
                  <w:marTop w:val="0"/>
                  <w:marBottom w:val="0"/>
                  <w:divBdr>
                    <w:top w:val="none" w:sz="0" w:space="0" w:color="auto"/>
                    <w:left w:val="none" w:sz="0" w:space="0" w:color="auto"/>
                    <w:bottom w:val="none" w:sz="0" w:space="0" w:color="auto"/>
                    <w:right w:val="none" w:sz="0" w:space="0" w:color="auto"/>
                  </w:divBdr>
                  <w:divsChild>
                    <w:div w:id="67578354">
                      <w:marLeft w:val="0"/>
                      <w:marRight w:val="0"/>
                      <w:marTop w:val="0"/>
                      <w:marBottom w:val="0"/>
                      <w:divBdr>
                        <w:top w:val="none" w:sz="0" w:space="0" w:color="auto"/>
                        <w:left w:val="none" w:sz="0" w:space="0" w:color="auto"/>
                        <w:bottom w:val="none" w:sz="0" w:space="0" w:color="auto"/>
                        <w:right w:val="none" w:sz="0" w:space="0" w:color="auto"/>
                      </w:divBdr>
                      <w:divsChild>
                        <w:div w:id="967777769">
                          <w:marLeft w:val="0"/>
                          <w:marRight w:val="0"/>
                          <w:marTop w:val="0"/>
                          <w:marBottom w:val="0"/>
                          <w:divBdr>
                            <w:top w:val="none" w:sz="0" w:space="0" w:color="auto"/>
                            <w:left w:val="none" w:sz="0" w:space="0" w:color="auto"/>
                            <w:bottom w:val="single" w:sz="6" w:space="0" w:color="00B3B5"/>
                            <w:right w:val="none" w:sz="0" w:space="0" w:color="auto"/>
                          </w:divBdr>
                        </w:div>
                      </w:divsChild>
                    </w:div>
                    <w:div w:id="168760525">
                      <w:marLeft w:val="0"/>
                      <w:marRight w:val="0"/>
                      <w:marTop w:val="0"/>
                      <w:marBottom w:val="0"/>
                      <w:divBdr>
                        <w:top w:val="none" w:sz="0" w:space="0" w:color="auto"/>
                        <w:left w:val="none" w:sz="0" w:space="0" w:color="auto"/>
                        <w:bottom w:val="none" w:sz="0" w:space="0" w:color="auto"/>
                        <w:right w:val="none" w:sz="0" w:space="0" w:color="auto"/>
                      </w:divBdr>
                      <w:divsChild>
                        <w:div w:id="27682623">
                          <w:marLeft w:val="0"/>
                          <w:marRight w:val="0"/>
                          <w:marTop w:val="0"/>
                          <w:marBottom w:val="0"/>
                          <w:divBdr>
                            <w:top w:val="none" w:sz="0" w:space="0" w:color="auto"/>
                            <w:left w:val="none" w:sz="0" w:space="0" w:color="auto"/>
                            <w:bottom w:val="single" w:sz="6" w:space="0" w:color="00B3B5"/>
                            <w:right w:val="none" w:sz="0" w:space="0" w:color="auto"/>
                          </w:divBdr>
                        </w:div>
                      </w:divsChild>
                    </w:div>
                    <w:div w:id="825822343">
                      <w:marLeft w:val="0"/>
                      <w:marRight w:val="0"/>
                      <w:marTop w:val="0"/>
                      <w:marBottom w:val="0"/>
                      <w:divBdr>
                        <w:top w:val="none" w:sz="0" w:space="0" w:color="auto"/>
                        <w:left w:val="none" w:sz="0" w:space="0" w:color="auto"/>
                        <w:bottom w:val="none" w:sz="0" w:space="0" w:color="auto"/>
                        <w:right w:val="none" w:sz="0" w:space="0" w:color="auto"/>
                      </w:divBdr>
                      <w:divsChild>
                        <w:div w:id="1303458978">
                          <w:marLeft w:val="0"/>
                          <w:marRight w:val="0"/>
                          <w:marTop w:val="0"/>
                          <w:marBottom w:val="0"/>
                          <w:divBdr>
                            <w:top w:val="none" w:sz="0" w:space="0" w:color="auto"/>
                            <w:left w:val="none" w:sz="0" w:space="0" w:color="auto"/>
                            <w:bottom w:val="single" w:sz="6" w:space="0" w:color="00B3B5"/>
                            <w:right w:val="none" w:sz="0" w:space="0" w:color="auto"/>
                          </w:divBdr>
                        </w:div>
                      </w:divsChild>
                    </w:div>
                    <w:div w:id="906181793">
                      <w:marLeft w:val="0"/>
                      <w:marRight w:val="0"/>
                      <w:marTop w:val="0"/>
                      <w:marBottom w:val="0"/>
                      <w:divBdr>
                        <w:top w:val="none" w:sz="0" w:space="0" w:color="auto"/>
                        <w:left w:val="none" w:sz="0" w:space="0" w:color="auto"/>
                        <w:bottom w:val="none" w:sz="0" w:space="0" w:color="auto"/>
                        <w:right w:val="none" w:sz="0" w:space="0" w:color="auto"/>
                      </w:divBdr>
                      <w:divsChild>
                        <w:div w:id="1870482519">
                          <w:marLeft w:val="0"/>
                          <w:marRight w:val="0"/>
                          <w:marTop w:val="0"/>
                          <w:marBottom w:val="0"/>
                          <w:divBdr>
                            <w:top w:val="none" w:sz="0" w:space="0" w:color="auto"/>
                            <w:left w:val="none" w:sz="0" w:space="0" w:color="auto"/>
                            <w:bottom w:val="single" w:sz="6" w:space="0" w:color="00B3B5"/>
                            <w:right w:val="none" w:sz="0" w:space="0" w:color="auto"/>
                          </w:divBdr>
                        </w:div>
                      </w:divsChild>
                    </w:div>
                    <w:div w:id="1168448999">
                      <w:marLeft w:val="0"/>
                      <w:marRight w:val="0"/>
                      <w:marTop w:val="0"/>
                      <w:marBottom w:val="0"/>
                      <w:divBdr>
                        <w:top w:val="none" w:sz="0" w:space="0" w:color="auto"/>
                        <w:left w:val="none" w:sz="0" w:space="0" w:color="auto"/>
                        <w:bottom w:val="none" w:sz="0" w:space="0" w:color="auto"/>
                        <w:right w:val="none" w:sz="0" w:space="0" w:color="auto"/>
                      </w:divBdr>
                      <w:divsChild>
                        <w:div w:id="529145887">
                          <w:marLeft w:val="0"/>
                          <w:marRight w:val="0"/>
                          <w:marTop w:val="0"/>
                          <w:marBottom w:val="0"/>
                          <w:divBdr>
                            <w:top w:val="none" w:sz="0" w:space="0" w:color="auto"/>
                            <w:left w:val="none" w:sz="0" w:space="0" w:color="auto"/>
                            <w:bottom w:val="single" w:sz="6" w:space="0" w:color="00B3B5"/>
                            <w:right w:val="none" w:sz="0" w:space="0" w:color="auto"/>
                          </w:divBdr>
                        </w:div>
                      </w:divsChild>
                    </w:div>
                    <w:div w:id="1283654738">
                      <w:marLeft w:val="0"/>
                      <w:marRight w:val="0"/>
                      <w:marTop w:val="0"/>
                      <w:marBottom w:val="0"/>
                      <w:divBdr>
                        <w:top w:val="none" w:sz="0" w:space="0" w:color="auto"/>
                        <w:left w:val="none" w:sz="0" w:space="0" w:color="auto"/>
                        <w:bottom w:val="none" w:sz="0" w:space="0" w:color="auto"/>
                        <w:right w:val="none" w:sz="0" w:space="0" w:color="auto"/>
                      </w:divBdr>
                      <w:divsChild>
                        <w:div w:id="183371378">
                          <w:marLeft w:val="0"/>
                          <w:marRight w:val="0"/>
                          <w:marTop w:val="0"/>
                          <w:marBottom w:val="0"/>
                          <w:divBdr>
                            <w:top w:val="none" w:sz="0" w:space="0" w:color="auto"/>
                            <w:left w:val="none" w:sz="0" w:space="0" w:color="auto"/>
                            <w:bottom w:val="single" w:sz="6" w:space="0" w:color="00B3B5"/>
                            <w:right w:val="none" w:sz="0" w:space="0" w:color="auto"/>
                          </w:divBdr>
                        </w:div>
                      </w:divsChild>
                    </w:div>
                  </w:divsChild>
                </w:div>
              </w:divsChild>
            </w:div>
            <w:div w:id="1188371057">
              <w:marLeft w:val="0"/>
              <w:marRight w:val="0"/>
              <w:marTop w:val="0"/>
              <w:marBottom w:val="0"/>
              <w:divBdr>
                <w:top w:val="none" w:sz="0" w:space="0" w:color="auto"/>
                <w:left w:val="none" w:sz="0" w:space="0" w:color="auto"/>
                <w:bottom w:val="none" w:sz="0" w:space="0" w:color="auto"/>
                <w:right w:val="none" w:sz="0" w:space="0" w:color="auto"/>
              </w:divBdr>
              <w:divsChild>
                <w:div w:id="789710650">
                  <w:marLeft w:val="0"/>
                  <w:marRight w:val="0"/>
                  <w:marTop w:val="0"/>
                  <w:marBottom w:val="0"/>
                  <w:divBdr>
                    <w:top w:val="none" w:sz="0" w:space="0" w:color="auto"/>
                    <w:left w:val="none" w:sz="0" w:space="0" w:color="auto"/>
                    <w:bottom w:val="none" w:sz="0" w:space="0" w:color="auto"/>
                    <w:right w:val="none" w:sz="0" w:space="0" w:color="auto"/>
                  </w:divBdr>
                  <w:divsChild>
                    <w:div w:id="216205892">
                      <w:marLeft w:val="0"/>
                      <w:marRight w:val="0"/>
                      <w:marTop w:val="0"/>
                      <w:marBottom w:val="0"/>
                      <w:divBdr>
                        <w:top w:val="none" w:sz="0" w:space="0" w:color="auto"/>
                        <w:left w:val="none" w:sz="0" w:space="0" w:color="auto"/>
                        <w:bottom w:val="none" w:sz="0" w:space="0" w:color="auto"/>
                        <w:right w:val="none" w:sz="0" w:space="0" w:color="auto"/>
                      </w:divBdr>
                      <w:divsChild>
                        <w:div w:id="234823452">
                          <w:marLeft w:val="0"/>
                          <w:marRight w:val="0"/>
                          <w:marTop w:val="0"/>
                          <w:marBottom w:val="0"/>
                          <w:divBdr>
                            <w:top w:val="none" w:sz="0" w:space="0" w:color="auto"/>
                            <w:left w:val="none" w:sz="0" w:space="0" w:color="auto"/>
                            <w:bottom w:val="single" w:sz="6" w:space="0" w:color="00B3B5"/>
                            <w:right w:val="none" w:sz="0" w:space="0" w:color="auto"/>
                          </w:divBdr>
                        </w:div>
                      </w:divsChild>
                    </w:div>
                    <w:div w:id="753402391">
                      <w:marLeft w:val="0"/>
                      <w:marRight w:val="0"/>
                      <w:marTop w:val="0"/>
                      <w:marBottom w:val="0"/>
                      <w:divBdr>
                        <w:top w:val="none" w:sz="0" w:space="0" w:color="auto"/>
                        <w:left w:val="none" w:sz="0" w:space="0" w:color="auto"/>
                        <w:bottom w:val="none" w:sz="0" w:space="0" w:color="auto"/>
                        <w:right w:val="none" w:sz="0" w:space="0" w:color="auto"/>
                      </w:divBdr>
                      <w:divsChild>
                        <w:div w:id="204147394">
                          <w:marLeft w:val="0"/>
                          <w:marRight w:val="0"/>
                          <w:marTop w:val="0"/>
                          <w:marBottom w:val="0"/>
                          <w:divBdr>
                            <w:top w:val="none" w:sz="0" w:space="0" w:color="auto"/>
                            <w:left w:val="none" w:sz="0" w:space="0" w:color="auto"/>
                            <w:bottom w:val="single" w:sz="6" w:space="0" w:color="00B3B5"/>
                            <w:right w:val="none" w:sz="0" w:space="0" w:color="auto"/>
                          </w:divBdr>
                        </w:div>
                      </w:divsChild>
                    </w:div>
                    <w:div w:id="1189299231">
                      <w:marLeft w:val="0"/>
                      <w:marRight w:val="0"/>
                      <w:marTop w:val="0"/>
                      <w:marBottom w:val="0"/>
                      <w:divBdr>
                        <w:top w:val="none" w:sz="0" w:space="0" w:color="auto"/>
                        <w:left w:val="none" w:sz="0" w:space="0" w:color="auto"/>
                        <w:bottom w:val="none" w:sz="0" w:space="0" w:color="auto"/>
                        <w:right w:val="none" w:sz="0" w:space="0" w:color="auto"/>
                      </w:divBdr>
                      <w:divsChild>
                        <w:div w:id="1344866393">
                          <w:marLeft w:val="0"/>
                          <w:marRight w:val="0"/>
                          <w:marTop w:val="0"/>
                          <w:marBottom w:val="0"/>
                          <w:divBdr>
                            <w:top w:val="none" w:sz="0" w:space="0" w:color="auto"/>
                            <w:left w:val="none" w:sz="0" w:space="0" w:color="auto"/>
                            <w:bottom w:val="single" w:sz="6" w:space="0" w:color="00B3B5"/>
                            <w:right w:val="none" w:sz="0" w:space="0" w:color="auto"/>
                          </w:divBdr>
                        </w:div>
                      </w:divsChild>
                    </w:div>
                    <w:div w:id="1718892446">
                      <w:marLeft w:val="0"/>
                      <w:marRight w:val="0"/>
                      <w:marTop w:val="0"/>
                      <w:marBottom w:val="0"/>
                      <w:divBdr>
                        <w:top w:val="none" w:sz="0" w:space="0" w:color="auto"/>
                        <w:left w:val="none" w:sz="0" w:space="0" w:color="auto"/>
                        <w:bottom w:val="none" w:sz="0" w:space="0" w:color="auto"/>
                        <w:right w:val="none" w:sz="0" w:space="0" w:color="auto"/>
                      </w:divBdr>
                      <w:divsChild>
                        <w:div w:id="1793472191">
                          <w:marLeft w:val="0"/>
                          <w:marRight w:val="0"/>
                          <w:marTop w:val="0"/>
                          <w:marBottom w:val="0"/>
                          <w:divBdr>
                            <w:top w:val="none" w:sz="0" w:space="0" w:color="auto"/>
                            <w:left w:val="none" w:sz="0" w:space="0" w:color="auto"/>
                            <w:bottom w:val="single" w:sz="6" w:space="0" w:color="00B3B5"/>
                            <w:right w:val="none" w:sz="0" w:space="0" w:color="auto"/>
                          </w:divBdr>
                        </w:div>
                      </w:divsChild>
                    </w:div>
                    <w:div w:id="1769228312">
                      <w:marLeft w:val="0"/>
                      <w:marRight w:val="0"/>
                      <w:marTop w:val="0"/>
                      <w:marBottom w:val="0"/>
                      <w:divBdr>
                        <w:top w:val="none" w:sz="0" w:space="0" w:color="auto"/>
                        <w:left w:val="none" w:sz="0" w:space="0" w:color="auto"/>
                        <w:bottom w:val="none" w:sz="0" w:space="0" w:color="auto"/>
                        <w:right w:val="none" w:sz="0" w:space="0" w:color="auto"/>
                      </w:divBdr>
                      <w:divsChild>
                        <w:div w:id="2087797143">
                          <w:marLeft w:val="0"/>
                          <w:marRight w:val="0"/>
                          <w:marTop w:val="0"/>
                          <w:marBottom w:val="0"/>
                          <w:divBdr>
                            <w:top w:val="none" w:sz="0" w:space="0" w:color="auto"/>
                            <w:left w:val="none" w:sz="0" w:space="0" w:color="auto"/>
                            <w:bottom w:val="single" w:sz="6" w:space="0" w:color="00B3B5"/>
                            <w:right w:val="none" w:sz="0" w:space="0" w:color="auto"/>
                          </w:divBdr>
                        </w:div>
                      </w:divsChild>
                    </w:div>
                    <w:div w:id="1869832978">
                      <w:marLeft w:val="0"/>
                      <w:marRight w:val="0"/>
                      <w:marTop w:val="0"/>
                      <w:marBottom w:val="0"/>
                      <w:divBdr>
                        <w:top w:val="none" w:sz="0" w:space="0" w:color="auto"/>
                        <w:left w:val="none" w:sz="0" w:space="0" w:color="auto"/>
                        <w:bottom w:val="none" w:sz="0" w:space="0" w:color="auto"/>
                        <w:right w:val="none" w:sz="0" w:space="0" w:color="auto"/>
                      </w:divBdr>
                      <w:divsChild>
                        <w:div w:id="27797833">
                          <w:marLeft w:val="0"/>
                          <w:marRight w:val="0"/>
                          <w:marTop w:val="0"/>
                          <w:marBottom w:val="0"/>
                          <w:divBdr>
                            <w:top w:val="none" w:sz="0" w:space="0" w:color="auto"/>
                            <w:left w:val="none" w:sz="0" w:space="0" w:color="auto"/>
                            <w:bottom w:val="single" w:sz="6" w:space="0" w:color="00B3B5"/>
                            <w:right w:val="none" w:sz="0" w:space="0" w:color="auto"/>
                          </w:divBdr>
                        </w:div>
                      </w:divsChild>
                    </w:div>
                  </w:divsChild>
                </w:div>
                <w:div w:id="1341010257">
                  <w:marLeft w:val="0"/>
                  <w:marRight w:val="0"/>
                  <w:marTop w:val="0"/>
                  <w:marBottom w:val="0"/>
                  <w:divBdr>
                    <w:top w:val="none" w:sz="0" w:space="0" w:color="auto"/>
                    <w:left w:val="none" w:sz="0" w:space="0" w:color="auto"/>
                    <w:bottom w:val="none" w:sz="0" w:space="0" w:color="auto"/>
                    <w:right w:val="none" w:sz="0" w:space="0" w:color="auto"/>
                  </w:divBdr>
                </w:div>
              </w:divsChild>
            </w:div>
            <w:div w:id="2137600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906544">
      <w:bodyDiv w:val="1"/>
      <w:marLeft w:val="0"/>
      <w:marRight w:val="0"/>
      <w:marTop w:val="0"/>
      <w:marBottom w:val="0"/>
      <w:divBdr>
        <w:top w:val="none" w:sz="0" w:space="0" w:color="auto"/>
        <w:left w:val="none" w:sz="0" w:space="0" w:color="auto"/>
        <w:bottom w:val="none" w:sz="0" w:space="0" w:color="auto"/>
        <w:right w:val="none" w:sz="0" w:space="0" w:color="auto"/>
      </w:divBdr>
    </w:div>
    <w:div w:id="1834030410">
      <w:bodyDiv w:val="1"/>
      <w:marLeft w:val="0"/>
      <w:marRight w:val="0"/>
      <w:marTop w:val="0"/>
      <w:marBottom w:val="0"/>
      <w:divBdr>
        <w:top w:val="none" w:sz="0" w:space="0" w:color="auto"/>
        <w:left w:val="none" w:sz="0" w:space="0" w:color="auto"/>
        <w:bottom w:val="none" w:sz="0" w:space="0" w:color="auto"/>
        <w:right w:val="none" w:sz="0" w:space="0" w:color="auto"/>
      </w:divBdr>
    </w:div>
    <w:div w:id="1834223441">
      <w:bodyDiv w:val="1"/>
      <w:marLeft w:val="0"/>
      <w:marRight w:val="0"/>
      <w:marTop w:val="0"/>
      <w:marBottom w:val="0"/>
      <w:divBdr>
        <w:top w:val="none" w:sz="0" w:space="0" w:color="auto"/>
        <w:left w:val="none" w:sz="0" w:space="0" w:color="auto"/>
        <w:bottom w:val="none" w:sz="0" w:space="0" w:color="auto"/>
        <w:right w:val="none" w:sz="0" w:space="0" w:color="auto"/>
      </w:divBdr>
    </w:div>
    <w:div w:id="1834638960">
      <w:bodyDiv w:val="1"/>
      <w:marLeft w:val="0"/>
      <w:marRight w:val="0"/>
      <w:marTop w:val="0"/>
      <w:marBottom w:val="0"/>
      <w:divBdr>
        <w:top w:val="none" w:sz="0" w:space="0" w:color="auto"/>
        <w:left w:val="none" w:sz="0" w:space="0" w:color="auto"/>
        <w:bottom w:val="none" w:sz="0" w:space="0" w:color="auto"/>
        <w:right w:val="none" w:sz="0" w:space="0" w:color="auto"/>
      </w:divBdr>
    </w:div>
    <w:div w:id="1835225228">
      <w:bodyDiv w:val="1"/>
      <w:marLeft w:val="0"/>
      <w:marRight w:val="0"/>
      <w:marTop w:val="0"/>
      <w:marBottom w:val="0"/>
      <w:divBdr>
        <w:top w:val="none" w:sz="0" w:space="0" w:color="auto"/>
        <w:left w:val="none" w:sz="0" w:space="0" w:color="auto"/>
        <w:bottom w:val="none" w:sz="0" w:space="0" w:color="auto"/>
        <w:right w:val="none" w:sz="0" w:space="0" w:color="auto"/>
      </w:divBdr>
    </w:div>
    <w:div w:id="1835759314">
      <w:bodyDiv w:val="1"/>
      <w:marLeft w:val="0"/>
      <w:marRight w:val="0"/>
      <w:marTop w:val="0"/>
      <w:marBottom w:val="0"/>
      <w:divBdr>
        <w:top w:val="none" w:sz="0" w:space="0" w:color="auto"/>
        <w:left w:val="none" w:sz="0" w:space="0" w:color="auto"/>
        <w:bottom w:val="none" w:sz="0" w:space="0" w:color="auto"/>
        <w:right w:val="none" w:sz="0" w:space="0" w:color="auto"/>
      </w:divBdr>
      <w:divsChild>
        <w:div w:id="505824336">
          <w:blockQuote w:val="1"/>
          <w:marLeft w:val="225"/>
          <w:marRight w:val="225"/>
          <w:marTop w:val="225"/>
          <w:marBottom w:val="225"/>
          <w:divBdr>
            <w:top w:val="none" w:sz="0" w:space="0" w:color="auto"/>
            <w:left w:val="none" w:sz="0" w:space="0" w:color="auto"/>
            <w:bottom w:val="none" w:sz="0" w:space="0" w:color="auto"/>
            <w:right w:val="none" w:sz="0" w:space="0" w:color="auto"/>
          </w:divBdr>
        </w:div>
        <w:div w:id="820001400">
          <w:blockQuote w:val="1"/>
          <w:marLeft w:val="225"/>
          <w:marRight w:val="225"/>
          <w:marTop w:val="225"/>
          <w:marBottom w:val="225"/>
          <w:divBdr>
            <w:top w:val="none" w:sz="0" w:space="0" w:color="auto"/>
            <w:left w:val="none" w:sz="0" w:space="0" w:color="auto"/>
            <w:bottom w:val="none" w:sz="0" w:space="0" w:color="auto"/>
            <w:right w:val="none" w:sz="0" w:space="0" w:color="auto"/>
          </w:divBdr>
        </w:div>
        <w:div w:id="827133842">
          <w:blockQuote w:val="1"/>
          <w:marLeft w:val="225"/>
          <w:marRight w:val="225"/>
          <w:marTop w:val="225"/>
          <w:marBottom w:val="225"/>
          <w:divBdr>
            <w:top w:val="none" w:sz="0" w:space="0" w:color="auto"/>
            <w:left w:val="none" w:sz="0" w:space="0" w:color="auto"/>
            <w:bottom w:val="none" w:sz="0" w:space="0" w:color="auto"/>
            <w:right w:val="none" w:sz="0" w:space="0" w:color="auto"/>
          </w:divBdr>
        </w:div>
        <w:div w:id="1134836881">
          <w:blockQuote w:val="1"/>
          <w:marLeft w:val="225"/>
          <w:marRight w:val="225"/>
          <w:marTop w:val="225"/>
          <w:marBottom w:val="225"/>
          <w:divBdr>
            <w:top w:val="none" w:sz="0" w:space="0" w:color="auto"/>
            <w:left w:val="none" w:sz="0" w:space="0" w:color="auto"/>
            <w:bottom w:val="none" w:sz="0" w:space="0" w:color="auto"/>
            <w:right w:val="none" w:sz="0" w:space="0" w:color="auto"/>
          </w:divBdr>
        </w:div>
        <w:div w:id="1406806113">
          <w:blockQuote w:val="1"/>
          <w:marLeft w:val="225"/>
          <w:marRight w:val="225"/>
          <w:marTop w:val="225"/>
          <w:marBottom w:val="225"/>
          <w:divBdr>
            <w:top w:val="none" w:sz="0" w:space="0" w:color="auto"/>
            <w:left w:val="none" w:sz="0" w:space="0" w:color="auto"/>
            <w:bottom w:val="none" w:sz="0" w:space="0" w:color="auto"/>
            <w:right w:val="none" w:sz="0" w:space="0" w:color="auto"/>
          </w:divBdr>
        </w:div>
      </w:divsChild>
    </w:div>
    <w:div w:id="1836797182">
      <w:bodyDiv w:val="1"/>
      <w:marLeft w:val="0"/>
      <w:marRight w:val="0"/>
      <w:marTop w:val="0"/>
      <w:marBottom w:val="0"/>
      <w:divBdr>
        <w:top w:val="none" w:sz="0" w:space="0" w:color="auto"/>
        <w:left w:val="none" w:sz="0" w:space="0" w:color="auto"/>
        <w:bottom w:val="none" w:sz="0" w:space="0" w:color="auto"/>
        <w:right w:val="none" w:sz="0" w:space="0" w:color="auto"/>
      </w:divBdr>
    </w:div>
    <w:div w:id="1836798375">
      <w:bodyDiv w:val="1"/>
      <w:marLeft w:val="0"/>
      <w:marRight w:val="0"/>
      <w:marTop w:val="0"/>
      <w:marBottom w:val="0"/>
      <w:divBdr>
        <w:top w:val="none" w:sz="0" w:space="0" w:color="auto"/>
        <w:left w:val="none" w:sz="0" w:space="0" w:color="auto"/>
        <w:bottom w:val="none" w:sz="0" w:space="0" w:color="auto"/>
        <w:right w:val="none" w:sz="0" w:space="0" w:color="auto"/>
      </w:divBdr>
    </w:div>
    <w:div w:id="1837917893">
      <w:bodyDiv w:val="1"/>
      <w:marLeft w:val="0"/>
      <w:marRight w:val="0"/>
      <w:marTop w:val="0"/>
      <w:marBottom w:val="0"/>
      <w:divBdr>
        <w:top w:val="none" w:sz="0" w:space="0" w:color="auto"/>
        <w:left w:val="none" w:sz="0" w:space="0" w:color="auto"/>
        <w:bottom w:val="none" w:sz="0" w:space="0" w:color="auto"/>
        <w:right w:val="none" w:sz="0" w:space="0" w:color="auto"/>
      </w:divBdr>
    </w:div>
    <w:div w:id="1838107573">
      <w:bodyDiv w:val="1"/>
      <w:marLeft w:val="0"/>
      <w:marRight w:val="0"/>
      <w:marTop w:val="0"/>
      <w:marBottom w:val="0"/>
      <w:divBdr>
        <w:top w:val="none" w:sz="0" w:space="0" w:color="auto"/>
        <w:left w:val="none" w:sz="0" w:space="0" w:color="auto"/>
        <w:bottom w:val="none" w:sz="0" w:space="0" w:color="auto"/>
        <w:right w:val="none" w:sz="0" w:space="0" w:color="auto"/>
      </w:divBdr>
    </w:div>
    <w:div w:id="1838302714">
      <w:bodyDiv w:val="1"/>
      <w:marLeft w:val="0"/>
      <w:marRight w:val="0"/>
      <w:marTop w:val="0"/>
      <w:marBottom w:val="0"/>
      <w:divBdr>
        <w:top w:val="none" w:sz="0" w:space="0" w:color="auto"/>
        <w:left w:val="none" w:sz="0" w:space="0" w:color="auto"/>
        <w:bottom w:val="none" w:sz="0" w:space="0" w:color="auto"/>
        <w:right w:val="none" w:sz="0" w:space="0" w:color="auto"/>
      </w:divBdr>
    </w:div>
    <w:div w:id="1838570588">
      <w:bodyDiv w:val="1"/>
      <w:marLeft w:val="0"/>
      <w:marRight w:val="0"/>
      <w:marTop w:val="0"/>
      <w:marBottom w:val="0"/>
      <w:divBdr>
        <w:top w:val="none" w:sz="0" w:space="0" w:color="auto"/>
        <w:left w:val="none" w:sz="0" w:space="0" w:color="auto"/>
        <w:bottom w:val="none" w:sz="0" w:space="0" w:color="auto"/>
        <w:right w:val="none" w:sz="0" w:space="0" w:color="auto"/>
      </w:divBdr>
    </w:div>
    <w:div w:id="1838691911">
      <w:bodyDiv w:val="1"/>
      <w:marLeft w:val="0"/>
      <w:marRight w:val="0"/>
      <w:marTop w:val="0"/>
      <w:marBottom w:val="0"/>
      <w:divBdr>
        <w:top w:val="none" w:sz="0" w:space="0" w:color="auto"/>
        <w:left w:val="none" w:sz="0" w:space="0" w:color="auto"/>
        <w:bottom w:val="none" w:sz="0" w:space="0" w:color="auto"/>
        <w:right w:val="none" w:sz="0" w:space="0" w:color="auto"/>
      </w:divBdr>
    </w:div>
    <w:div w:id="1838761668">
      <w:bodyDiv w:val="1"/>
      <w:marLeft w:val="0"/>
      <w:marRight w:val="0"/>
      <w:marTop w:val="0"/>
      <w:marBottom w:val="0"/>
      <w:divBdr>
        <w:top w:val="none" w:sz="0" w:space="0" w:color="auto"/>
        <w:left w:val="none" w:sz="0" w:space="0" w:color="auto"/>
        <w:bottom w:val="none" w:sz="0" w:space="0" w:color="auto"/>
        <w:right w:val="none" w:sz="0" w:space="0" w:color="auto"/>
      </w:divBdr>
    </w:div>
    <w:div w:id="1838837290">
      <w:bodyDiv w:val="1"/>
      <w:marLeft w:val="0"/>
      <w:marRight w:val="0"/>
      <w:marTop w:val="0"/>
      <w:marBottom w:val="0"/>
      <w:divBdr>
        <w:top w:val="none" w:sz="0" w:space="0" w:color="auto"/>
        <w:left w:val="none" w:sz="0" w:space="0" w:color="auto"/>
        <w:bottom w:val="none" w:sz="0" w:space="0" w:color="auto"/>
        <w:right w:val="none" w:sz="0" w:space="0" w:color="auto"/>
      </w:divBdr>
    </w:div>
    <w:div w:id="1839271393">
      <w:bodyDiv w:val="1"/>
      <w:marLeft w:val="0"/>
      <w:marRight w:val="0"/>
      <w:marTop w:val="0"/>
      <w:marBottom w:val="0"/>
      <w:divBdr>
        <w:top w:val="none" w:sz="0" w:space="0" w:color="auto"/>
        <w:left w:val="none" w:sz="0" w:space="0" w:color="auto"/>
        <w:bottom w:val="none" w:sz="0" w:space="0" w:color="auto"/>
        <w:right w:val="none" w:sz="0" w:space="0" w:color="auto"/>
      </w:divBdr>
    </w:div>
    <w:div w:id="1839731932">
      <w:bodyDiv w:val="1"/>
      <w:marLeft w:val="0"/>
      <w:marRight w:val="0"/>
      <w:marTop w:val="0"/>
      <w:marBottom w:val="0"/>
      <w:divBdr>
        <w:top w:val="none" w:sz="0" w:space="0" w:color="auto"/>
        <w:left w:val="none" w:sz="0" w:space="0" w:color="auto"/>
        <w:bottom w:val="none" w:sz="0" w:space="0" w:color="auto"/>
        <w:right w:val="none" w:sz="0" w:space="0" w:color="auto"/>
      </w:divBdr>
      <w:divsChild>
        <w:div w:id="1071389777">
          <w:marLeft w:val="0"/>
          <w:marRight w:val="0"/>
          <w:marTop w:val="0"/>
          <w:marBottom w:val="0"/>
          <w:divBdr>
            <w:top w:val="none" w:sz="0" w:space="0" w:color="auto"/>
            <w:left w:val="none" w:sz="0" w:space="0" w:color="auto"/>
            <w:bottom w:val="none" w:sz="0" w:space="0" w:color="auto"/>
            <w:right w:val="none" w:sz="0" w:space="0" w:color="auto"/>
          </w:divBdr>
          <w:divsChild>
            <w:div w:id="1322657589">
              <w:marLeft w:val="0"/>
              <w:marRight w:val="0"/>
              <w:marTop w:val="0"/>
              <w:marBottom w:val="0"/>
              <w:divBdr>
                <w:top w:val="none" w:sz="0" w:space="0" w:color="auto"/>
                <w:left w:val="none" w:sz="0" w:space="0" w:color="auto"/>
                <w:bottom w:val="none" w:sz="0" w:space="0" w:color="auto"/>
                <w:right w:val="none" w:sz="0" w:space="0" w:color="auto"/>
              </w:divBdr>
              <w:divsChild>
                <w:div w:id="1238133276">
                  <w:marLeft w:val="0"/>
                  <w:marRight w:val="0"/>
                  <w:marTop w:val="0"/>
                  <w:marBottom w:val="0"/>
                  <w:divBdr>
                    <w:top w:val="none" w:sz="0" w:space="0" w:color="auto"/>
                    <w:left w:val="none" w:sz="0" w:space="0" w:color="auto"/>
                    <w:bottom w:val="none" w:sz="0" w:space="0" w:color="auto"/>
                    <w:right w:val="none" w:sz="0" w:space="0" w:color="auto"/>
                  </w:divBdr>
                  <w:divsChild>
                    <w:div w:id="845555066">
                      <w:marLeft w:val="0"/>
                      <w:marRight w:val="0"/>
                      <w:marTop w:val="0"/>
                      <w:marBottom w:val="0"/>
                      <w:divBdr>
                        <w:top w:val="none" w:sz="0" w:space="0" w:color="auto"/>
                        <w:left w:val="none" w:sz="0" w:space="0" w:color="auto"/>
                        <w:bottom w:val="none" w:sz="0" w:space="0" w:color="auto"/>
                        <w:right w:val="none" w:sz="0" w:space="0" w:color="auto"/>
                      </w:divBdr>
                      <w:divsChild>
                        <w:div w:id="1060982994">
                          <w:marLeft w:val="0"/>
                          <w:marRight w:val="0"/>
                          <w:marTop w:val="45"/>
                          <w:marBottom w:val="0"/>
                          <w:divBdr>
                            <w:top w:val="none" w:sz="0" w:space="0" w:color="auto"/>
                            <w:left w:val="none" w:sz="0" w:space="0" w:color="auto"/>
                            <w:bottom w:val="none" w:sz="0" w:space="0" w:color="auto"/>
                            <w:right w:val="none" w:sz="0" w:space="0" w:color="auto"/>
                          </w:divBdr>
                          <w:divsChild>
                            <w:div w:id="1368527218">
                              <w:marLeft w:val="0"/>
                              <w:marRight w:val="39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9736801">
      <w:bodyDiv w:val="1"/>
      <w:marLeft w:val="0"/>
      <w:marRight w:val="0"/>
      <w:marTop w:val="0"/>
      <w:marBottom w:val="0"/>
      <w:divBdr>
        <w:top w:val="none" w:sz="0" w:space="0" w:color="auto"/>
        <w:left w:val="none" w:sz="0" w:space="0" w:color="auto"/>
        <w:bottom w:val="none" w:sz="0" w:space="0" w:color="auto"/>
        <w:right w:val="none" w:sz="0" w:space="0" w:color="auto"/>
      </w:divBdr>
    </w:div>
    <w:div w:id="1840147586">
      <w:bodyDiv w:val="1"/>
      <w:marLeft w:val="0"/>
      <w:marRight w:val="0"/>
      <w:marTop w:val="0"/>
      <w:marBottom w:val="0"/>
      <w:divBdr>
        <w:top w:val="none" w:sz="0" w:space="0" w:color="auto"/>
        <w:left w:val="none" w:sz="0" w:space="0" w:color="auto"/>
        <w:bottom w:val="none" w:sz="0" w:space="0" w:color="auto"/>
        <w:right w:val="none" w:sz="0" w:space="0" w:color="auto"/>
      </w:divBdr>
    </w:div>
    <w:div w:id="1840343105">
      <w:bodyDiv w:val="1"/>
      <w:marLeft w:val="0"/>
      <w:marRight w:val="0"/>
      <w:marTop w:val="0"/>
      <w:marBottom w:val="0"/>
      <w:divBdr>
        <w:top w:val="none" w:sz="0" w:space="0" w:color="auto"/>
        <w:left w:val="none" w:sz="0" w:space="0" w:color="auto"/>
        <w:bottom w:val="none" w:sz="0" w:space="0" w:color="auto"/>
        <w:right w:val="none" w:sz="0" w:space="0" w:color="auto"/>
      </w:divBdr>
    </w:div>
    <w:div w:id="1841043789">
      <w:bodyDiv w:val="1"/>
      <w:marLeft w:val="0"/>
      <w:marRight w:val="0"/>
      <w:marTop w:val="0"/>
      <w:marBottom w:val="0"/>
      <w:divBdr>
        <w:top w:val="none" w:sz="0" w:space="0" w:color="auto"/>
        <w:left w:val="none" w:sz="0" w:space="0" w:color="auto"/>
        <w:bottom w:val="none" w:sz="0" w:space="0" w:color="auto"/>
        <w:right w:val="none" w:sz="0" w:space="0" w:color="auto"/>
      </w:divBdr>
    </w:div>
    <w:div w:id="1841773593">
      <w:bodyDiv w:val="1"/>
      <w:marLeft w:val="0"/>
      <w:marRight w:val="0"/>
      <w:marTop w:val="0"/>
      <w:marBottom w:val="0"/>
      <w:divBdr>
        <w:top w:val="none" w:sz="0" w:space="0" w:color="auto"/>
        <w:left w:val="none" w:sz="0" w:space="0" w:color="auto"/>
        <w:bottom w:val="none" w:sz="0" w:space="0" w:color="auto"/>
        <w:right w:val="none" w:sz="0" w:space="0" w:color="auto"/>
      </w:divBdr>
      <w:divsChild>
        <w:div w:id="167716956">
          <w:marLeft w:val="0"/>
          <w:marRight w:val="0"/>
          <w:marTop w:val="100"/>
          <w:marBottom w:val="100"/>
          <w:divBdr>
            <w:top w:val="none" w:sz="0" w:space="0" w:color="auto"/>
            <w:left w:val="none" w:sz="0" w:space="0" w:color="auto"/>
            <w:bottom w:val="none" w:sz="0" w:space="0" w:color="auto"/>
            <w:right w:val="none" w:sz="0" w:space="0" w:color="auto"/>
          </w:divBdr>
          <w:divsChild>
            <w:div w:id="1381133153">
              <w:marLeft w:val="0"/>
              <w:marRight w:val="0"/>
              <w:marTop w:val="0"/>
              <w:marBottom w:val="0"/>
              <w:divBdr>
                <w:top w:val="none" w:sz="0" w:space="0" w:color="auto"/>
                <w:left w:val="none" w:sz="0" w:space="0" w:color="auto"/>
                <w:bottom w:val="none" w:sz="0" w:space="0" w:color="auto"/>
                <w:right w:val="none" w:sz="0" w:space="0" w:color="auto"/>
              </w:divBdr>
              <w:divsChild>
                <w:div w:id="223416593">
                  <w:marLeft w:val="450"/>
                  <w:marRight w:val="0"/>
                  <w:marTop w:val="0"/>
                  <w:marBottom w:val="0"/>
                  <w:divBdr>
                    <w:top w:val="none" w:sz="0" w:space="0" w:color="auto"/>
                    <w:left w:val="none" w:sz="0" w:space="0" w:color="auto"/>
                    <w:bottom w:val="none" w:sz="0" w:space="0" w:color="auto"/>
                    <w:right w:val="none" w:sz="0" w:space="0" w:color="auto"/>
                  </w:divBdr>
                  <w:divsChild>
                    <w:div w:id="6762253">
                      <w:marLeft w:val="450"/>
                      <w:marRight w:val="0"/>
                      <w:marTop w:val="0"/>
                      <w:marBottom w:val="0"/>
                      <w:divBdr>
                        <w:top w:val="none" w:sz="0" w:space="0" w:color="auto"/>
                        <w:left w:val="none" w:sz="0" w:space="0" w:color="auto"/>
                        <w:bottom w:val="none" w:sz="0" w:space="0" w:color="auto"/>
                        <w:right w:val="none" w:sz="0" w:space="0" w:color="auto"/>
                      </w:divBdr>
                      <w:divsChild>
                        <w:div w:id="56636056">
                          <w:marLeft w:val="0"/>
                          <w:marRight w:val="0"/>
                          <w:marTop w:val="0"/>
                          <w:marBottom w:val="0"/>
                          <w:divBdr>
                            <w:top w:val="none" w:sz="0" w:space="0" w:color="auto"/>
                            <w:left w:val="none" w:sz="0" w:space="0" w:color="auto"/>
                            <w:bottom w:val="none" w:sz="0" w:space="0" w:color="auto"/>
                            <w:right w:val="none" w:sz="0" w:space="0" w:color="auto"/>
                          </w:divBdr>
                        </w:div>
                        <w:div w:id="211500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2813277">
      <w:bodyDiv w:val="1"/>
      <w:marLeft w:val="0"/>
      <w:marRight w:val="0"/>
      <w:marTop w:val="0"/>
      <w:marBottom w:val="0"/>
      <w:divBdr>
        <w:top w:val="none" w:sz="0" w:space="0" w:color="auto"/>
        <w:left w:val="none" w:sz="0" w:space="0" w:color="auto"/>
        <w:bottom w:val="none" w:sz="0" w:space="0" w:color="auto"/>
        <w:right w:val="none" w:sz="0" w:space="0" w:color="auto"/>
      </w:divBdr>
    </w:div>
    <w:div w:id="1842818613">
      <w:bodyDiv w:val="1"/>
      <w:marLeft w:val="0"/>
      <w:marRight w:val="0"/>
      <w:marTop w:val="0"/>
      <w:marBottom w:val="0"/>
      <w:divBdr>
        <w:top w:val="none" w:sz="0" w:space="0" w:color="auto"/>
        <w:left w:val="none" w:sz="0" w:space="0" w:color="auto"/>
        <w:bottom w:val="none" w:sz="0" w:space="0" w:color="auto"/>
        <w:right w:val="none" w:sz="0" w:space="0" w:color="auto"/>
      </w:divBdr>
    </w:div>
    <w:div w:id="1843280199">
      <w:bodyDiv w:val="1"/>
      <w:marLeft w:val="0"/>
      <w:marRight w:val="0"/>
      <w:marTop w:val="0"/>
      <w:marBottom w:val="0"/>
      <w:divBdr>
        <w:top w:val="none" w:sz="0" w:space="0" w:color="auto"/>
        <w:left w:val="none" w:sz="0" w:space="0" w:color="auto"/>
        <w:bottom w:val="none" w:sz="0" w:space="0" w:color="auto"/>
        <w:right w:val="none" w:sz="0" w:space="0" w:color="auto"/>
      </w:divBdr>
    </w:div>
    <w:div w:id="1843397487">
      <w:bodyDiv w:val="1"/>
      <w:marLeft w:val="0"/>
      <w:marRight w:val="0"/>
      <w:marTop w:val="0"/>
      <w:marBottom w:val="0"/>
      <w:divBdr>
        <w:top w:val="none" w:sz="0" w:space="0" w:color="auto"/>
        <w:left w:val="none" w:sz="0" w:space="0" w:color="auto"/>
        <w:bottom w:val="none" w:sz="0" w:space="0" w:color="auto"/>
        <w:right w:val="none" w:sz="0" w:space="0" w:color="auto"/>
      </w:divBdr>
    </w:div>
    <w:div w:id="1844590369">
      <w:bodyDiv w:val="1"/>
      <w:marLeft w:val="0"/>
      <w:marRight w:val="0"/>
      <w:marTop w:val="0"/>
      <w:marBottom w:val="0"/>
      <w:divBdr>
        <w:top w:val="none" w:sz="0" w:space="0" w:color="auto"/>
        <w:left w:val="none" w:sz="0" w:space="0" w:color="auto"/>
        <w:bottom w:val="none" w:sz="0" w:space="0" w:color="auto"/>
        <w:right w:val="none" w:sz="0" w:space="0" w:color="auto"/>
      </w:divBdr>
    </w:div>
    <w:div w:id="1844591562">
      <w:bodyDiv w:val="1"/>
      <w:marLeft w:val="0"/>
      <w:marRight w:val="0"/>
      <w:marTop w:val="0"/>
      <w:marBottom w:val="0"/>
      <w:divBdr>
        <w:top w:val="none" w:sz="0" w:space="0" w:color="auto"/>
        <w:left w:val="none" w:sz="0" w:space="0" w:color="auto"/>
        <w:bottom w:val="none" w:sz="0" w:space="0" w:color="auto"/>
        <w:right w:val="none" w:sz="0" w:space="0" w:color="auto"/>
      </w:divBdr>
    </w:div>
    <w:div w:id="1844660280">
      <w:bodyDiv w:val="1"/>
      <w:marLeft w:val="0"/>
      <w:marRight w:val="0"/>
      <w:marTop w:val="0"/>
      <w:marBottom w:val="0"/>
      <w:divBdr>
        <w:top w:val="none" w:sz="0" w:space="0" w:color="auto"/>
        <w:left w:val="none" w:sz="0" w:space="0" w:color="auto"/>
        <w:bottom w:val="none" w:sz="0" w:space="0" w:color="auto"/>
        <w:right w:val="none" w:sz="0" w:space="0" w:color="auto"/>
      </w:divBdr>
    </w:div>
    <w:div w:id="1844739082">
      <w:bodyDiv w:val="1"/>
      <w:marLeft w:val="0"/>
      <w:marRight w:val="0"/>
      <w:marTop w:val="0"/>
      <w:marBottom w:val="0"/>
      <w:divBdr>
        <w:top w:val="none" w:sz="0" w:space="0" w:color="auto"/>
        <w:left w:val="none" w:sz="0" w:space="0" w:color="auto"/>
        <w:bottom w:val="none" w:sz="0" w:space="0" w:color="auto"/>
        <w:right w:val="none" w:sz="0" w:space="0" w:color="auto"/>
      </w:divBdr>
    </w:div>
    <w:div w:id="1844776897">
      <w:bodyDiv w:val="1"/>
      <w:marLeft w:val="0"/>
      <w:marRight w:val="0"/>
      <w:marTop w:val="0"/>
      <w:marBottom w:val="0"/>
      <w:divBdr>
        <w:top w:val="none" w:sz="0" w:space="0" w:color="auto"/>
        <w:left w:val="none" w:sz="0" w:space="0" w:color="auto"/>
        <w:bottom w:val="none" w:sz="0" w:space="0" w:color="auto"/>
        <w:right w:val="none" w:sz="0" w:space="0" w:color="auto"/>
      </w:divBdr>
    </w:div>
    <w:div w:id="1844851716">
      <w:bodyDiv w:val="1"/>
      <w:marLeft w:val="0"/>
      <w:marRight w:val="0"/>
      <w:marTop w:val="0"/>
      <w:marBottom w:val="0"/>
      <w:divBdr>
        <w:top w:val="none" w:sz="0" w:space="0" w:color="auto"/>
        <w:left w:val="none" w:sz="0" w:space="0" w:color="auto"/>
        <w:bottom w:val="none" w:sz="0" w:space="0" w:color="auto"/>
        <w:right w:val="none" w:sz="0" w:space="0" w:color="auto"/>
      </w:divBdr>
    </w:div>
    <w:div w:id="1845322237">
      <w:bodyDiv w:val="1"/>
      <w:marLeft w:val="0"/>
      <w:marRight w:val="0"/>
      <w:marTop w:val="0"/>
      <w:marBottom w:val="0"/>
      <w:divBdr>
        <w:top w:val="none" w:sz="0" w:space="0" w:color="auto"/>
        <w:left w:val="none" w:sz="0" w:space="0" w:color="auto"/>
        <w:bottom w:val="none" w:sz="0" w:space="0" w:color="auto"/>
        <w:right w:val="none" w:sz="0" w:space="0" w:color="auto"/>
      </w:divBdr>
      <w:divsChild>
        <w:div w:id="43524134">
          <w:marLeft w:val="0"/>
          <w:marRight w:val="0"/>
          <w:marTop w:val="0"/>
          <w:marBottom w:val="0"/>
          <w:divBdr>
            <w:top w:val="none" w:sz="0" w:space="0" w:color="auto"/>
            <w:left w:val="none" w:sz="0" w:space="0" w:color="auto"/>
            <w:bottom w:val="none" w:sz="0" w:space="0" w:color="auto"/>
            <w:right w:val="none" w:sz="0" w:space="0" w:color="auto"/>
          </w:divBdr>
        </w:div>
      </w:divsChild>
    </w:div>
    <w:div w:id="1845702049">
      <w:bodyDiv w:val="1"/>
      <w:marLeft w:val="0"/>
      <w:marRight w:val="0"/>
      <w:marTop w:val="0"/>
      <w:marBottom w:val="0"/>
      <w:divBdr>
        <w:top w:val="none" w:sz="0" w:space="0" w:color="auto"/>
        <w:left w:val="none" w:sz="0" w:space="0" w:color="auto"/>
        <w:bottom w:val="none" w:sz="0" w:space="0" w:color="auto"/>
        <w:right w:val="none" w:sz="0" w:space="0" w:color="auto"/>
      </w:divBdr>
    </w:div>
    <w:div w:id="1845777919">
      <w:bodyDiv w:val="1"/>
      <w:marLeft w:val="0"/>
      <w:marRight w:val="0"/>
      <w:marTop w:val="0"/>
      <w:marBottom w:val="0"/>
      <w:divBdr>
        <w:top w:val="none" w:sz="0" w:space="0" w:color="auto"/>
        <w:left w:val="none" w:sz="0" w:space="0" w:color="auto"/>
        <w:bottom w:val="none" w:sz="0" w:space="0" w:color="auto"/>
        <w:right w:val="none" w:sz="0" w:space="0" w:color="auto"/>
      </w:divBdr>
    </w:div>
    <w:div w:id="1846019972">
      <w:bodyDiv w:val="1"/>
      <w:marLeft w:val="0"/>
      <w:marRight w:val="0"/>
      <w:marTop w:val="0"/>
      <w:marBottom w:val="0"/>
      <w:divBdr>
        <w:top w:val="none" w:sz="0" w:space="0" w:color="auto"/>
        <w:left w:val="none" w:sz="0" w:space="0" w:color="auto"/>
        <w:bottom w:val="none" w:sz="0" w:space="0" w:color="auto"/>
        <w:right w:val="none" w:sz="0" w:space="0" w:color="auto"/>
      </w:divBdr>
    </w:div>
    <w:div w:id="1846167291">
      <w:bodyDiv w:val="1"/>
      <w:marLeft w:val="0"/>
      <w:marRight w:val="0"/>
      <w:marTop w:val="0"/>
      <w:marBottom w:val="0"/>
      <w:divBdr>
        <w:top w:val="none" w:sz="0" w:space="0" w:color="auto"/>
        <w:left w:val="none" w:sz="0" w:space="0" w:color="auto"/>
        <w:bottom w:val="none" w:sz="0" w:space="0" w:color="auto"/>
        <w:right w:val="none" w:sz="0" w:space="0" w:color="auto"/>
      </w:divBdr>
    </w:div>
    <w:div w:id="1846242473">
      <w:bodyDiv w:val="1"/>
      <w:marLeft w:val="0"/>
      <w:marRight w:val="0"/>
      <w:marTop w:val="0"/>
      <w:marBottom w:val="0"/>
      <w:divBdr>
        <w:top w:val="none" w:sz="0" w:space="0" w:color="auto"/>
        <w:left w:val="none" w:sz="0" w:space="0" w:color="auto"/>
        <w:bottom w:val="none" w:sz="0" w:space="0" w:color="auto"/>
        <w:right w:val="none" w:sz="0" w:space="0" w:color="auto"/>
      </w:divBdr>
    </w:div>
    <w:div w:id="1846439361">
      <w:bodyDiv w:val="1"/>
      <w:marLeft w:val="0"/>
      <w:marRight w:val="0"/>
      <w:marTop w:val="0"/>
      <w:marBottom w:val="0"/>
      <w:divBdr>
        <w:top w:val="none" w:sz="0" w:space="0" w:color="auto"/>
        <w:left w:val="none" w:sz="0" w:space="0" w:color="auto"/>
        <w:bottom w:val="none" w:sz="0" w:space="0" w:color="auto"/>
        <w:right w:val="none" w:sz="0" w:space="0" w:color="auto"/>
      </w:divBdr>
    </w:div>
    <w:div w:id="1846480505">
      <w:bodyDiv w:val="1"/>
      <w:marLeft w:val="0"/>
      <w:marRight w:val="0"/>
      <w:marTop w:val="0"/>
      <w:marBottom w:val="0"/>
      <w:divBdr>
        <w:top w:val="none" w:sz="0" w:space="0" w:color="auto"/>
        <w:left w:val="none" w:sz="0" w:space="0" w:color="auto"/>
        <w:bottom w:val="none" w:sz="0" w:space="0" w:color="auto"/>
        <w:right w:val="none" w:sz="0" w:space="0" w:color="auto"/>
      </w:divBdr>
    </w:div>
    <w:div w:id="1847164481">
      <w:bodyDiv w:val="1"/>
      <w:marLeft w:val="0"/>
      <w:marRight w:val="0"/>
      <w:marTop w:val="0"/>
      <w:marBottom w:val="0"/>
      <w:divBdr>
        <w:top w:val="none" w:sz="0" w:space="0" w:color="auto"/>
        <w:left w:val="none" w:sz="0" w:space="0" w:color="auto"/>
        <w:bottom w:val="none" w:sz="0" w:space="0" w:color="auto"/>
        <w:right w:val="none" w:sz="0" w:space="0" w:color="auto"/>
      </w:divBdr>
    </w:div>
    <w:div w:id="1847746330">
      <w:bodyDiv w:val="1"/>
      <w:marLeft w:val="0"/>
      <w:marRight w:val="0"/>
      <w:marTop w:val="0"/>
      <w:marBottom w:val="0"/>
      <w:divBdr>
        <w:top w:val="none" w:sz="0" w:space="0" w:color="auto"/>
        <w:left w:val="none" w:sz="0" w:space="0" w:color="auto"/>
        <w:bottom w:val="none" w:sz="0" w:space="0" w:color="auto"/>
        <w:right w:val="none" w:sz="0" w:space="0" w:color="auto"/>
      </w:divBdr>
    </w:div>
    <w:div w:id="1847748871">
      <w:bodyDiv w:val="1"/>
      <w:marLeft w:val="0"/>
      <w:marRight w:val="0"/>
      <w:marTop w:val="0"/>
      <w:marBottom w:val="0"/>
      <w:divBdr>
        <w:top w:val="none" w:sz="0" w:space="0" w:color="auto"/>
        <w:left w:val="none" w:sz="0" w:space="0" w:color="auto"/>
        <w:bottom w:val="none" w:sz="0" w:space="0" w:color="auto"/>
        <w:right w:val="none" w:sz="0" w:space="0" w:color="auto"/>
      </w:divBdr>
      <w:divsChild>
        <w:div w:id="508329645">
          <w:marLeft w:val="0"/>
          <w:marRight w:val="0"/>
          <w:marTop w:val="240"/>
          <w:marBottom w:val="300"/>
          <w:divBdr>
            <w:top w:val="none" w:sz="0" w:space="0" w:color="auto"/>
            <w:left w:val="none" w:sz="0" w:space="0" w:color="auto"/>
            <w:bottom w:val="none" w:sz="0" w:space="0" w:color="auto"/>
            <w:right w:val="none" w:sz="0" w:space="0" w:color="auto"/>
          </w:divBdr>
          <w:divsChild>
            <w:div w:id="2041467564">
              <w:blockQuote w:val="1"/>
              <w:marLeft w:val="1995"/>
              <w:marRight w:val="0"/>
              <w:marTop w:val="0"/>
              <w:marBottom w:val="0"/>
              <w:divBdr>
                <w:top w:val="none" w:sz="0" w:space="0" w:color="auto"/>
                <w:left w:val="none" w:sz="0" w:space="0" w:color="auto"/>
                <w:bottom w:val="none" w:sz="0" w:space="0" w:color="auto"/>
                <w:right w:val="none" w:sz="0" w:space="0" w:color="auto"/>
              </w:divBdr>
            </w:div>
          </w:divsChild>
        </w:div>
      </w:divsChild>
    </w:div>
    <w:div w:id="1847818632">
      <w:bodyDiv w:val="1"/>
      <w:marLeft w:val="0"/>
      <w:marRight w:val="0"/>
      <w:marTop w:val="0"/>
      <w:marBottom w:val="0"/>
      <w:divBdr>
        <w:top w:val="none" w:sz="0" w:space="0" w:color="auto"/>
        <w:left w:val="none" w:sz="0" w:space="0" w:color="auto"/>
        <w:bottom w:val="none" w:sz="0" w:space="0" w:color="auto"/>
        <w:right w:val="none" w:sz="0" w:space="0" w:color="auto"/>
      </w:divBdr>
    </w:div>
    <w:div w:id="1847861875">
      <w:bodyDiv w:val="1"/>
      <w:marLeft w:val="0"/>
      <w:marRight w:val="0"/>
      <w:marTop w:val="0"/>
      <w:marBottom w:val="0"/>
      <w:divBdr>
        <w:top w:val="none" w:sz="0" w:space="0" w:color="auto"/>
        <w:left w:val="none" w:sz="0" w:space="0" w:color="auto"/>
        <w:bottom w:val="none" w:sz="0" w:space="0" w:color="auto"/>
        <w:right w:val="none" w:sz="0" w:space="0" w:color="auto"/>
      </w:divBdr>
    </w:div>
    <w:div w:id="1847862401">
      <w:bodyDiv w:val="1"/>
      <w:marLeft w:val="0"/>
      <w:marRight w:val="0"/>
      <w:marTop w:val="0"/>
      <w:marBottom w:val="0"/>
      <w:divBdr>
        <w:top w:val="none" w:sz="0" w:space="0" w:color="auto"/>
        <w:left w:val="none" w:sz="0" w:space="0" w:color="auto"/>
        <w:bottom w:val="none" w:sz="0" w:space="0" w:color="auto"/>
        <w:right w:val="none" w:sz="0" w:space="0" w:color="auto"/>
      </w:divBdr>
    </w:div>
    <w:div w:id="1848057276">
      <w:bodyDiv w:val="1"/>
      <w:marLeft w:val="0"/>
      <w:marRight w:val="0"/>
      <w:marTop w:val="0"/>
      <w:marBottom w:val="0"/>
      <w:divBdr>
        <w:top w:val="none" w:sz="0" w:space="0" w:color="auto"/>
        <w:left w:val="none" w:sz="0" w:space="0" w:color="auto"/>
        <w:bottom w:val="none" w:sz="0" w:space="0" w:color="auto"/>
        <w:right w:val="none" w:sz="0" w:space="0" w:color="auto"/>
      </w:divBdr>
      <w:divsChild>
        <w:div w:id="713893123">
          <w:marLeft w:val="0"/>
          <w:marRight w:val="0"/>
          <w:marTop w:val="0"/>
          <w:marBottom w:val="150"/>
          <w:divBdr>
            <w:top w:val="none" w:sz="0" w:space="0" w:color="auto"/>
            <w:left w:val="none" w:sz="0" w:space="0" w:color="auto"/>
            <w:bottom w:val="none" w:sz="0" w:space="0" w:color="auto"/>
            <w:right w:val="none" w:sz="0" w:space="0" w:color="auto"/>
          </w:divBdr>
          <w:divsChild>
            <w:div w:id="349643172">
              <w:marLeft w:val="0"/>
              <w:marRight w:val="0"/>
              <w:marTop w:val="0"/>
              <w:marBottom w:val="0"/>
              <w:divBdr>
                <w:top w:val="none" w:sz="0" w:space="0" w:color="auto"/>
                <w:left w:val="none" w:sz="0" w:space="0" w:color="auto"/>
                <w:bottom w:val="none" w:sz="0" w:space="0" w:color="auto"/>
                <w:right w:val="none" w:sz="0" w:space="0" w:color="auto"/>
              </w:divBdr>
              <w:divsChild>
                <w:div w:id="1238171775">
                  <w:marLeft w:val="0"/>
                  <w:marRight w:val="0"/>
                  <w:marTop w:val="0"/>
                  <w:marBottom w:val="0"/>
                  <w:divBdr>
                    <w:top w:val="none" w:sz="0" w:space="0" w:color="auto"/>
                    <w:left w:val="none" w:sz="0" w:space="0" w:color="auto"/>
                    <w:bottom w:val="none" w:sz="0" w:space="0" w:color="auto"/>
                    <w:right w:val="none" w:sz="0" w:space="0" w:color="auto"/>
                  </w:divBdr>
                  <w:divsChild>
                    <w:div w:id="513765475">
                      <w:marLeft w:val="0"/>
                      <w:marRight w:val="375"/>
                      <w:marTop w:val="0"/>
                      <w:marBottom w:val="75"/>
                      <w:divBdr>
                        <w:top w:val="none" w:sz="0" w:space="0" w:color="auto"/>
                        <w:left w:val="none" w:sz="0" w:space="0" w:color="auto"/>
                        <w:bottom w:val="none" w:sz="0" w:space="0" w:color="auto"/>
                        <w:right w:val="none" w:sz="0" w:space="0" w:color="auto"/>
                      </w:divBdr>
                    </w:div>
                    <w:div w:id="1332830162">
                      <w:marLeft w:val="0"/>
                      <w:marRight w:val="0"/>
                      <w:marTop w:val="0"/>
                      <w:marBottom w:val="0"/>
                      <w:divBdr>
                        <w:top w:val="none" w:sz="0" w:space="0" w:color="auto"/>
                        <w:left w:val="none" w:sz="0" w:space="0" w:color="auto"/>
                        <w:bottom w:val="none" w:sz="0" w:space="0" w:color="auto"/>
                        <w:right w:val="none" w:sz="0" w:space="8" w:color="auto"/>
                      </w:divBdr>
                      <w:divsChild>
                        <w:div w:id="1982222007">
                          <w:marLeft w:val="0"/>
                          <w:marRight w:val="0"/>
                          <w:marTop w:val="0"/>
                          <w:marBottom w:val="0"/>
                          <w:divBdr>
                            <w:top w:val="none" w:sz="0" w:space="0" w:color="auto"/>
                            <w:left w:val="none" w:sz="0" w:space="0" w:color="auto"/>
                            <w:bottom w:val="none" w:sz="0" w:space="0" w:color="auto"/>
                            <w:right w:val="none" w:sz="0" w:space="0" w:color="auto"/>
                          </w:divBdr>
                          <w:divsChild>
                            <w:div w:id="62259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952710">
                      <w:marLeft w:val="0"/>
                      <w:marRight w:val="0"/>
                      <w:marTop w:val="0"/>
                      <w:marBottom w:val="0"/>
                      <w:divBdr>
                        <w:top w:val="none" w:sz="0" w:space="0" w:color="auto"/>
                        <w:left w:val="none" w:sz="0" w:space="0" w:color="auto"/>
                        <w:bottom w:val="none" w:sz="0" w:space="0" w:color="auto"/>
                        <w:right w:val="none" w:sz="0" w:space="0" w:color="auto"/>
                      </w:divBdr>
                      <w:divsChild>
                        <w:div w:id="514000518">
                          <w:marLeft w:val="0"/>
                          <w:marRight w:val="0"/>
                          <w:marTop w:val="0"/>
                          <w:marBottom w:val="0"/>
                          <w:divBdr>
                            <w:top w:val="none" w:sz="0" w:space="0" w:color="auto"/>
                            <w:left w:val="none" w:sz="0" w:space="0" w:color="auto"/>
                            <w:bottom w:val="none" w:sz="0" w:space="0" w:color="auto"/>
                            <w:right w:val="none" w:sz="0" w:space="0" w:color="auto"/>
                          </w:divBdr>
                          <w:divsChild>
                            <w:div w:id="558443090">
                              <w:marLeft w:val="0"/>
                              <w:marRight w:val="0"/>
                              <w:marTop w:val="0"/>
                              <w:marBottom w:val="0"/>
                              <w:divBdr>
                                <w:top w:val="none" w:sz="0" w:space="0" w:color="auto"/>
                                <w:left w:val="none" w:sz="0" w:space="0" w:color="auto"/>
                                <w:bottom w:val="none" w:sz="0" w:space="0" w:color="auto"/>
                                <w:right w:val="none" w:sz="0" w:space="0" w:color="auto"/>
                              </w:divBdr>
                              <w:divsChild>
                                <w:div w:id="510530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336058">
                          <w:marLeft w:val="0"/>
                          <w:marRight w:val="0"/>
                          <w:marTop w:val="0"/>
                          <w:marBottom w:val="0"/>
                          <w:divBdr>
                            <w:top w:val="none" w:sz="0" w:space="0" w:color="auto"/>
                            <w:left w:val="none" w:sz="0" w:space="0" w:color="auto"/>
                            <w:bottom w:val="none" w:sz="0" w:space="0" w:color="auto"/>
                            <w:right w:val="none" w:sz="0" w:space="0" w:color="auto"/>
                          </w:divBdr>
                          <w:divsChild>
                            <w:div w:id="1188635625">
                              <w:marLeft w:val="0"/>
                              <w:marRight w:val="0"/>
                              <w:marTop w:val="0"/>
                              <w:marBottom w:val="0"/>
                              <w:divBdr>
                                <w:top w:val="none" w:sz="0" w:space="0" w:color="auto"/>
                                <w:left w:val="none" w:sz="0" w:space="0" w:color="auto"/>
                                <w:bottom w:val="none" w:sz="0" w:space="0" w:color="auto"/>
                                <w:right w:val="none" w:sz="0" w:space="0" w:color="auto"/>
                              </w:divBdr>
                              <w:divsChild>
                                <w:div w:id="883519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4676786">
                          <w:marLeft w:val="0"/>
                          <w:marRight w:val="0"/>
                          <w:marTop w:val="0"/>
                          <w:marBottom w:val="0"/>
                          <w:divBdr>
                            <w:top w:val="none" w:sz="0" w:space="0" w:color="auto"/>
                            <w:left w:val="none" w:sz="0" w:space="0" w:color="auto"/>
                            <w:bottom w:val="none" w:sz="0" w:space="0" w:color="auto"/>
                            <w:right w:val="none" w:sz="0" w:space="0" w:color="auto"/>
                          </w:divBdr>
                          <w:divsChild>
                            <w:div w:id="245311834">
                              <w:marLeft w:val="0"/>
                              <w:marRight w:val="0"/>
                              <w:marTop w:val="0"/>
                              <w:marBottom w:val="0"/>
                              <w:divBdr>
                                <w:top w:val="none" w:sz="0" w:space="0" w:color="auto"/>
                                <w:left w:val="none" w:sz="0" w:space="0" w:color="auto"/>
                                <w:bottom w:val="none" w:sz="0" w:space="0" w:color="auto"/>
                                <w:right w:val="none" w:sz="0" w:space="0" w:color="auto"/>
                              </w:divBdr>
                              <w:divsChild>
                                <w:div w:id="1563906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8133856">
      <w:bodyDiv w:val="1"/>
      <w:marLeft w:val="0"/>
      <w:marRight w:val="0"/>
      <w:marTop w:val="0"/>
      <w:marBottom w:val="0"/>
      <w:divBdr>
        <w:top w:val="none" w:sz="0" w:space="0" w:color="auto"/>
        <w:left w:val="none" w:sz="0" w:space="0" w:color="auto"/>
        <w:bottom w:val="none" w:sz="0" w:space="0" w:color="auto"/>
        <w:right w:val="none" w:sz="0" w:space="0" w:color="auto"/>
      </w:divBdr>
    </w:div>
    <w:div w:id="1848208045">
      <w:bodyDiv w:val="1"/>
      <w:marLeft w:val="0"/>
      <w:marRight w:val="0"/>
      <w:marTop w:val="0"/>
      <w:marBottom w:val="0"/>
      <w:divBdr>
        <w:top w:val="none" w:sz="0" w:space="0" w:color="auto"/>
        <w:left w:val="none" w:sz="0" w:space="0" w:color="auto"/>
        <w:bottom w:val="none" w:sz="0" w:space="0" w:color="auto"/>
        <w:right w:val="none" w:sz="0" w:space="0" w:color="auto"/>
      </w:divBdr>
    </w:div>
    <w:div w:id="1848208405">
      <w:bodyDiv w:val="1"/>
      <w:marLeft w:val="0"/>
      <w:marRight w:val="0"/>
      <w:marTop w:val="0"/>
      <w:marBottom w:val="0"/>
      <w:divBdr>
        <w:top w:val="none" w:sz="0" w:space="0" w:color="auto"/>
        <w:left w:val="none" w:sz="0" w:space="0" w:color="auto"/>
        <w:bottom w:val="none" w:sz="0" w:space="0" w:color="auto"/>
        <w:right w:val="none" w:sz="0" w:space="0" w:color="auto"/>
      </w:divBdr>
    </w:div>
    <w:div w:id="1849129512">
      <w:bodyDiv w:val="1"/>
      <w:marLeft w:val="0"/>
      <w:marRight w:val="0"/>
      <w:marTop w:val="0"/>
      <w:marBottom w:val="0"/>
      <w:divBdr>
        <w:top w:val="none" w:sz="0" w:space="0" w:color="auto"/>
        <w:left w:val="none" w:sz="0" w:space="0" w:color="auto"/>
        <w:bottom w:val="none" w:sz="0" w:space="0" w:color="auto"/>
        <w:right w:val="none" w:sz="0" w:space="0" w:color="auto"/>
      </w:divBdr>
    </w:div>
    <w:div w:id="1849636205">
      <w:bodyDiv w:val="1"/>
      <w:marLeft w:val="0"/>
      <w:marRight w:val="0"/>
      <w:marTop w:val="0"/>
      <w:marBottom w:val="0"/>
      <w:divBdr>
        <w:top w:val="none" w:sz="0" w:space="0" w:color="auto"/>
        <w:left w:val="none" w:sz="0" w:space="0" w:color="auto"/>
        <w:bottom w:val="none" w:sz="0" w:space="0" w:color="auto"/>
        <w:right w:val="none" w:sz="0" w:space="0" w:color="auto"/>
      </w:divBdr>
      <w:divsChild>
        <w:div w:id="653610823">
          <w:marLeft w:val="0"/>
          <w:marRight w:val="0"/>
          <w:marTop w:val="0"/>
          <w:marBottom w:val="0"/>
          <w:divBdr>
            <w:top w:val="none" w:sz="0" w:space="0" w:color="auto"/>
            <w:left w:val="none" w:sz="0" w:space="0" w:color="auto"/>
            <w:bottom w:val="none" w:sz="0" w:space="0" w:color="auto"/>
            <w:right w:val="none" w:sz="0" w:space="0" w:color="auto"/>
          </w:divBdr>
          <w:divsChild>
            <w:div w:id="498733108">
              <w:marLeft w:val="0"/>
              <w:marRight w:val="0"/>
              <w:marTop w:val="0"/>
              <w:marBottom w:val="0"/>
              <w:divBdr>
                <w:top w:val="none" w:sz="0" w:space="0" w:color="auto"/>
                <w:left w:val="none" w:sz="0" w:space="0" w:color="auto"/>
                <w:bottom w:val="none" w:sz="0" w:space="0" w:color="auto"/>
                <w:right w:val="none" w:sz="0" w:space="0" w:color="auto"/>
              </w:divBdr>
              <w:divsChild>
                <w:div w:id="1178887139">
                  <w:marLeft w:val="0"/>
                  <w:marRight w:val="0"/>
                  <w:marTop w:val="0"/>
                  <w:marBottom w:val="0"/>
                  <w:divBdr>
                    <w:top w:val="none" w:sz="0" w:space="0" w:color="auto"/>
                    <w:left w:val="none" w:sz="0" w:space="0" w:color="auto"/>
                    <w:bottom w:val="none" w:sz="0" w:space="0" w:color="auto"/>
                    <w:right w:val="none" w:sz="0" w:space="0" w:color="auto"/>
                  </w:divBdr>
                  <w:divsChild>
                    <w:div w:id="1150824580">
                      <w:marLeft w:val="0"/>
                      <w:marRight w:val="0"/>
                      <w:marTop w:val="0"/>
                      <w:marBottom w:val="0"/>
                      <w:divBdr>
                        <w:top w:val="none" w:sz="0" w:space="0" w:color="auto"/>
                        <w:left w:val="none" w:sz="0" w:space="0" w:color="auto"/>
                        <w:bottom w:val="none" w:sz="0" w:space="0" w:color="auto"/>
                        <w:right w:val="none" w:sz="0" w:space="0" w:color="auto"/>
                      </w:divBdr>
                      <w:divsChild>
                        <w:div w:id="1403328632">
                          <w:marLeft w:val="0"/>
                          <w:marRight w:val="0"/>
                          <w:marTop w:val="45"/>
                          <w:marBottom w:val="0"/>
                          <w:divBdr>
                            <w:top w:val="none" w:sz="0" w:space="0" w:color="auto"/>
                            <w:left w:val="none" w:sz="0" w:space="0" w:color="auto"/>
                            <w:bottom w:val="none" w:sz="0" w:space="0" w:color="auto"/>
                            <w:right w:val="none" w:sz="0" w:space="0" w:color="auto"/>
                          </w:divBdr>
                          <w:divsChild>
                            <w:div w:id="373509031">
                              <w:marLeft w:val="0"/>
                              <w:marRight w:val="39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0213358">
      <w:bodyDiv w:val="1"/>
      <w:marLeft w:val="0"/>
      <w:marRight w:val="0"/>
      <w:marTop w:val="0"/>
      <w:marBottom w:val="0"/>
      <w:divBdr>
        <w:top w:val="none" w:sz="0" w:space="0" w:color="auto"/>
        <w:left w:val="none" w:sz="0" w:space="0" w:color="auto"/>
        <w:bottom w:val="none" w:sz="0" w:space="0" w:color="auto"/>
        <w:right w:val="none" w:sz="0" w:space="0" w:color="auto"/>
      </w:divBdr>
    </w:div>
    <w:div w:id="1850289051">
      <w:bodyDiv w:val="1"/>
      <w:marLeft w:val="0"/>
      <w:marRight w:val="0"/>
      <w:marTop w:val="0"/>
      <w:marBottom w:val="0"/>
      <w:divBdr>
        <w:top w:val="none" w:sz="0" w:space="0" w:color="auto"/>
        <w:left w:val="none" w:sz="0" w:space="0" w:color="auto"/>
        <w:bottom w:val="none" w:sz="0" w:space="0" w:color="auto"/>
        <w:right w:val="none" w:sz="0" w:space="0" w:color="auto"/>
      </w:divBdr>
    </w:div>
    <w:div w:id="1850483021">
      <w:bodyDiv w:val="1"/>
      <w:marLeft w:val="0"/>
      <w:marRight w:val="0"/>
      <w:marTop w:val="0"/>
      <w:marBottom w:val="0"/>
      <w:divBdr>
        <w:top w:val="none" w:sz="0" w:space="0" w:color="auto"/>
        <w:left w:val="none" w:sz="0" w:space="0" w:color="auto"/>
        <w:bottom w:val="none" w:sz="0" w:space="0" w:color="auto"/>
        <w:right w:val="none" w:sz="0" w:space="0" w:color="auto"/>
      </w:divBdr>
    </w:div>
    <w:div w:id="1850825337">
      <w:bodyDiv w:val="1"/>
      <w:marLeft w:val="0"/>
      <w:marRight w:val="0"/>
      <w:marTop w:val="0"/>
      <w:marBottom w:val="0"/>
      <w:divBdr>
        <w:top w:val="none" w:sz="0" w:space="0" w:color="auto"/>
        <w:left w:val="none" w:sz="0" w:space="0" w:color="auto"/>
        <w:bottom w:val="none" w:sz="0" w:space="0" w:color="auto"/>
        <w:right w:val="none" w:sz="0" w:space="0" w:color="auto"/>
      </w:divBdr>
    </w:div>
    <w:div w:id="1850948273">
      <w:bodyDiv w:val="1"/>
      <w:marLeft w:val="0"/>
      <w:marRight w:val="0"/>
      <w:marTop w:val="0"/>
      <w:marBottom w:val="0"/>
      <w:divBdr>
        <w:top w:val="none" w:sz="0" w:space="0" w:color="auto"/>
        <w:left w:val="none" w:sz="0" w:space="0" w:color="auto"/>
        <w:bottom w:val="none" w:sz="0" w:space="0" w:color="auto"/>
        <w:right w:val="none" w:sz="0" w:space="0" w:color="auto"/>
      </w:divBdr>
    </w:div>
    <w:div w:id="1851143458">
      <w:bodyDiv w:val="1"/>
      <w:marLeft w:val="0"/>
      <w:marRight w:val="0"/>
      <w:marTop w:val="0"/>
      <w:marBottom w:val="0"/>
      <w:divBdr>
        <w:top w:val="none" w:sz="0" w:space="0" w:color="auto"/>
        <w:left w:val="none" w:sz="0" w:space="0" w:color="auto"/>
        <w:bottom w:val="none" w:sz="0" w:space="0" w:color="auto"/>
        <w:right w:val="none" w:sz="0" w:space="0" w:color="auto"/>
      </w:divBdr>
      <w:divsChild>
        <w:div w:id="1680699720">
          <w:marLeft w:val="0"/>
          <w:marRight w:val="0"/>
          <w:marTop w:val="0"/>
          <w:marBottom w:val="0"/>
          <w:divBdr>
            <w:top w:val="none" w:sz="0" w:space="0" w:color="auto"/>
            <w:left w:val="none" w:sz="0" w:space="0" w:color="auto"/>
            <w:bottom w:val="none" w:sz="0" w:space="0" w:color="auto"/>
            <w:right w:val="none" w:sz="0" w:space="0" w:color="auto"/>
          </w:divBdr>
          <w:divsChild>
            <w:div w:id="322204983">
              <w:marLeft w:val="0"/>
              <w:marRight w:val="0"/>
              <w:marTop w:val="0"/>
              <w:marBottom w:val="0"/>
              <w:divBdr>
                <w:top w:val="none" w:sz="0" w:space="0" w:color="auto"/>
                <w:left w:val="none" w:sz="0" w:space="0" w:color="auto"/>
                <w:bottom w:val="none" w:sz="0" w:space="0" w:color="auto"/>
                <w:right w:val="none" w:sz="0" w:space="0" w:color="auto"/>
              </w:divBdr>
              <w:divsChild>
                <w:div w:id="1960262614">
                  <w:marLeft w:val="0"/>
                  <w:marRight w:val="0"/>
                  <w:marTop w:val="0"/>
                  <w:marBottom w:val="0"/>
                  <w:divBdr>
                    <w:top w:val="none" w:sz="0" w:space="0" w:color="auto"/>
                    <w:left w:val="none" w:sz="0" w:space="0" w:color="auto"/>
                    <w:bottom w:val="none" w:sz="0" w:space="0" w:color="auto"/>
                    <w:right w:val="none" w:sz="0" w:space="0" w:color="auto"/>
                  </w:divBdr>
                  <w:divsChild>
                    <w:div w:id="1105031416">
                      <w:marLeft w:val="0"/>
                      <w:marRight w:val="0"/>
                      <w:marTop w:val="0"/>
                      <w:marBottom w:val="0"/>
                      <w:divBdr>
                        <w:top w:val="none" w:sz="0" w:space="0" w:color="auto"/>
                        <w:left w:val="none" w:sz="0" w:space="0" w:color="auto"/>
                        <w:bottom w:val="none" w:sz="0" w:space="0" w:color="auto"/>
                        <w:right w:val="none" w:sz="0" w:space="0" w:color="auto"/>
                      </w:divBdr>
                      <w:divsChild>
                        <w:div w:id="1260871235">
                          <w:marLeft w:val="0"/>
                          <w:marRight w:val="0"/>
                          <w:marTop w:val="0"/>
                          <w:marBottom w:val="0"/>
                          <w:divBdr>
                            <w:top w:val="none" w:sz="0" w:space="0" w:color="auto"/>
                            <w:left w:val="none" w:sz="0" w:space="0" w:color="auto"/>
                            <w:bottom w:val="none" w:sz="0" w:space="0" w:color="auto"/>
                            <w:right w:val="none" w:sz="0" w:space="0" w:color="auto"/>
                          </w:divBdr>
                          <w:divsChild>
                            <w:div w:id="73086865">
                              <w:marLeft w:val="0"/>
                              <w:marRight w:val="0"/>
                              <w:marTop w:val="0"/>
                              <w:marBottom w:val="0"/>
                              <w:divBdr>
                                <w:top w:val="none" w:sz="0" w:space="0" w:color="auto"/>
                                <w:left w:val="none" w:sz="0" w:space="0" w:color="auto"/>
                                <w:bottom w:val="none" w:sz="0" w:space="0" w:color="auto"/>
                                <w:right w:val="none" w:sz="0" w:space="0" w:color="auto"/>
                              </w:divBdr>
                              <w:divsChild>
                                <w:div w:id="1443645005">
                                  <w:marLeft w:val="0"/>
                                  <w:marRight w:val="0"/>
                                  <w:marTop w:val="0"/>
                                  <w:marBottom w:val="0"/>
                                  <w:divBdr>
                                    <w:top w:val="none" w:sz="0" w:space="0" w:color="auto"/>
                                    <w:left w:val="none" w:sz="0" w:space="0" w:color="auto"/>
                                    <w:bottom w:val="none" w:sz="0" w:space="0" w:color="auto"/>
                                    <w:right w:val="none" w:sz="0" w:space="0" w:color="auto"/>
                                  </w:divBdr>
                                  <w:divsChild>
                                    <w:div w:id="1177966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51212786">
      <w:bodyDiv w:val="1"/>
      <w:marLeft w:val="0"/>
      <w:marRight w:val="0"/>
      <w:marTop w:val="0"/>
      <w:marBottom w:val="0"/>
      <w:divBdr>
        <w:top w:val="none" w:sz="0" w:space="0" w:color="auto"/>
        <w:left w:val="none" w:sz="0" w:space="0" w:color="auto"/>
        <w:bottom w:val="none" w:sz="0" w:space="0" w:color="auto"/>
        <w:right w:val="none" w:sz="0" w:space="0" w:color="auto"/>
      </w:divBdr>
    </w:div>
    <w:div w:id="1851484166">
      <w:bodyDiv w:val="1"/>
      <w:marLeft w:val="0"/>
      <w:marRight w:val="0"/>
      <w:marTop w:val="0"/>
      <w:marBottom w:val="0"/>
      <w:divBdr>
        <w:top w:val="none" w:sz="0" w:space="0" w:color="auto"/>
        <w:left w:val="none" w:sz="0" w:space="0" w:color="auto"/>
        <w:bottom w:val="none" w:sz="0" w:space="0" w:color="auto"/>
        <w:right w:val="none" w:sz="0" w:space="0" w:color="auto"/>
      </w:divBdr>
    </w:div>
    <w:div w:id="1851680535">
      <w:bodyDiv w:val="1"/>
      <w:marLeft w:val="0"/>
      <w:marRight w:val="0"/>
      <w:marTop w:val="0"/>
      <w:marBottom w:val="0"/>
      <w:divBdr>
        <w:top w:val="none" w:sz="0" w:space="0" w:color="auto"/>
        <w:left w:val="none" w:sz="0" w:space="0" w:color="auto"/>
        <w:bottom w:val="none" w:sz="0" w:space="0" w:color="auto"/>
        <w:right w:val="none" w:sz="0" w:space="0" w:color="auto"/>
      </w:divBdr>
    </w:div>
    <w:div w:id="1851795689">
      <w:bodyDiv w:val="1"/>
      <w:marLeft w:val="0"/>
      <w:marRight w:val="0"/>
      <w:marTop w:val="0"/>
      <w:marBottom w:val="0"/>
      <w:divBdr>
        <w:top w:val="none" w:sz="0" w:space="0" w:color="auto"/>
        <w:left w:val="none" w:sz="0" w:space="0" w:color="auto"/>
        <w:bottom w:val="none" w:sz="0" w:space="0" w:color="auto"/>
        <w:right w:val="none" w:sz="0" w:space="0" w:color="auto"/>
      </w:divBdr>
    </w:div>
    <w:div w:id="1851985977">
      <w:bodyDiv w:val="1"/>
      <w:marLeft w:val="0"/>
      <w:marRight w:val="0"/>
      <w:marTop w:val="0"/>
      <w:marBottom w:val="0"/>
      <w:divBdr>
        <w:top w:val="none" w:sz="0" w:space="0" w:color="auto"/>
        <w:left w:val="none" w:sz="0" w:space="0" w:color="auto"/>
        <w:bottom w:val="none" w:sz="0" w:space="0" w:color="auto"/>
        <w:right w:val="none" w:sz="0" w:space="0" w:color="auto"/>
      </w:divBdr>
    </w:div>
    <w:div w:id="1852184049">
      <w:bodyDiv w:val="1"/>
      <w:marLeft w:val="0"/>
      <w:marRight w:val="0"/>
      <w:marTop w:val="0"/>
      <w:marBottom w:val="0"/>
      <w:divBdr>
        <w:top w:val="none" w:sz="0" w:space="0" w:color="auto"/>
        <w:left w:val="none" w:sz="0" w:space="0" w:color="auto"/>
        <w:bottom w:val="none" w:sz="0" w:space="0" w:color="auto"/>
        <w:right w:val="none" w:sz="0" w:space="0" w:color="auto"/>
      </w:divBdr>
    </w:div>
    <w:div w:id="1852404081">
      <w:bodyDiv w:val="1"/>
      <w:marLeft w:val="0"/>
      <w:marRight w:val="0"/>
      <w:marTop w:val="0"/>
      <w:marBottom w:val="0"/>
      <w:divBdr>
        <w:top w:val="none" w:sz="0" w:space="0" w:color="auto"/>
        <w:left w:val="none" w:sz="0" w:space="0" w:color="auto"/>
        <w:bottom w:val="none" w:sz="0" w:space="0" w:color="auto"/>
        <w:right w:val="none" w:sz="0" w:space="0" w:color="auto"/>
      </w:divBdr>
    </w:div>
    <w:div w:id="1852526475">
      <w:bodyDiv w:val="1"/>
      <w:marLeft w:val="0"/>
      <w:marRight w:val="0"/>
      <w:marTop w:val="0"/>
      <w:marBottom w:val="0"/>
      <w:divBdr>
        <w:top w:val="none" w:sz="0" w:space="0" w:color="auto"/>
        <w:left w:val="none" w:sz="0" w:space="0" w:color="auto"/>
        <w:bottom w:val="none" w:sz="0" w:space="0" w:color="auto"/>
        <w:right w:val="none" w:sz="0" w:space="0" w:color="auto"/>
      </w:divBdr>
    </w:div>
    <w:div w:id="1852839367">
      <w:bodyDiv w:val="1"/>
      <w:marLeft w:val="0"/>
      <w:marRight w:val="0"/>
      <w:marTop w:val="0"/>
      <w:marBottom w:val="0"/>
      <w:divBdr>
        <w:top w:val="none" w:sz="0" w:space="0" w:color="auto"/>
        <w:left w:val="none" w:sz="0" w:space="0" w:color="auto"/>
        <w:bottom w:val="none" w:sz="0" w:space="0" w:color="auto"/>
        <w:right w:val="none" w:sz="0" w:space="0" w:color="auto"/>
      </w:divBdr>
    </w:div>
    <w:div w:id="1853259502">
      <w:bodyDiv w:val="1"/>
      <w:marLeft w:val="0"/>
      <w:marRight w:val="0"/>
      <w:marTop w:val="0"/>
      <w:marBottom w:val="0"/>
      <w:divBdr>
        <w:top w:val="none" w:sz="0" w:space="0" w:color="auto"/>
        <w:left w:val="none" w:sz="0" w:space="0" w:color="auto"/>
        <w:bottom w:val="none" w:sz="0" w:space="0" w:color="auto"/>
        <w:right w:val="none" w:sz="0" w:space="0" w:color="auto"/>
      </w:divBdr>
    </w:div>
    <w:div w:id="1853445944">
      <w:bodyDiv w:val="1"/>
      <w:marLeft w:val="0"/>
      <w:marRight w:val="0"/>
      <w:marTop w:val="0"/>
      <w:marBottom w:val="0"/>
      <w:divBdr>
        <w:top w:val="none" w:sz="0" w:space="0" w:color="auto"/>
        <w:left w:val="none" w:sz="0" w:space="0" w:color="auto"/>
        <w:bottom w:val="none" w:sz="0" w:space="0" w:color="auto"/>
        <w:right w:val="none" w:sz="0" w:space="0" w:color="auto"/>
      </w:divBdr>
    </w:div>
    <w:div w:id="1853958402">
      <w:bodyDiv w:val="1"/>
      <w:marLeft w:val="0"/>
      <w:marRight w:val="0"/>
      <w:marTop w:val="0"/>
      <w:marBottom w:val="0"/>
      <w:divBdr>
        <w:top w:val="none" w:sz="0" w:space="0" w:color="auto"/>
        <w:left w:val="none" w:sz="0" w:space="0" w:color="auto"/>
        <w:bottom w:val="none" w:sz="0" w:space="0" w:color="auto"/>
        <w:right w:val="none" w:sz="0" w:space="0" w:color="auto"/>
      </w:divBdr>
    </w:div>
    <w:div w:id="1854489499">
      <w:bodyDiv w:val="1"/>
      <w:marLeft w:val="0"/>
      <w:marRight w:val="0"/>
      <w:marTop w:val="0"/>
      <w:marBottom w:val="0"/>
      <w:divBdr>
        <w:top w:val="none" w:sz="0" w:space="0" w:color="auto"/>
        <w:left w:val="none" w:sz="0" w:space="0" w:color="auto"/>
        <w:bottom w:val="none" w:sz="0" w:space="0" w:color="auto"/>
        <w:right w:val="none" w:sz="0" w:space="0" w:color="auto"/>
      </w:divBdr>
    </w:div>
    <w:div w:id="1854611083">
      <w:bodyDiv w:val="1"/>
      <w:marLeft w:val="0"/>
      <w:marRight w:val="0"/>
      <w:marTop w:val="0"/>
      <w:marBottom w:val="0"/>
      <w:divBdr>
        <w:top w:val="none" w:sz="0" w:space="0" w:color="auto"/>
        <w:left w:val="none" w:sz="0" w:space="0" w:color="auto"/>
        <w:bottom w:val="none" w:sz="0" w:space="0" w:color="auto"/>
        <w:right w:val="none" w:sz="0" w:space="0" w:color="auto"/>
      </w:divBdr>
    </w:div>
    <w:div w:id="1854757062">
      <w:bodyDiv w:val="1"/>
      <w:marLeft w:val="0"/>
      <w:marRight w:val="0"/>
      <w:marTop w:val="0"/>
      <w:marBottom w:val="0"/>
      <w:divBdr>
        <w:top w:val="none" w:sz="0" w:space="0" w:color="auto"/>
        <w:left w:val="none" w:sz="0" w:space="0" w:color="auto"/>
        <w:bottom w:val="none" w:sz="0" w:space="0" w:color="auto"/>
        <w:right w:val="none" w:sz="0" w:space="0" w:color="auto"/>
      </w:divBdr>
    </w:div>
    <w:div w:id="1854874698">
      <w:bodyDiv w:val="1"/>
      <w:marLeft w:val="0"/>
      <w:marRight w:val="0"/>
      <w:marTop w:val="0"/>
      <w:marBottom w:val="0"/>
      <w:divBdr>
        <w:top w:val="none" w:sz="0" w:space="0" w:color="auto"/>
        <w:left w:val="none" w:sz="0" w:space="0" w:color="auto"/>
        <w:bottom w:val="none" w:sz="0" w:space="0" w:color="auto"/>
        <w:right w:val="none" w:sz="0" w:space="0" w:color="auto"/>
      </w:divBdr>
    </w:div>
    <w:div w:id="1855074030">
      <w:bodyDiv w:val="1"/>
      <w:marLeft w:val="0"/>
      <w:marRight w:val="0"/>
      <w:marTop w:val="0"/>
      <w:marBottom w:val="0"/>
      <w:divBdr>
        <w:top w:val="none" w:sz="0" w:space="0" w:color="auto"/>
        <w:left w:val="none" w:sz="0" w:space="0" w:color="auto"/>
        <w:bottom w:val="none" w:sz="0" w:space="0" w:color="auto"/>
        <w:right w:val="none" w:sz="0" w:space="0" w:color="auto"/>
      </w:divBdr>
    </w:div>
    <w:div w:id="1855262227">
      <w:bodyDiv w:val="1"/>
      <w:marLeft w:val="0"/>
      <w:marRight w:val="0"/>
      <w:marTop w:val="0"/>
      <w:marBottom w:val="0"/>
      <w:divBdr>
        <w:top w:val="none" w:sz="0" w:space="0" w:color="auto"/>
        <w:left w:val="none" w:sz="0" w:space="0" w:color="auto"/>
        <w:bottom w:val="none" w:sz="0" w:space="0" w:color="auto"/>
        <w:right w:val="none" w:sz="0" w:space="0" w:color="auto"/>
      </w:divBdr>
    </w:div>
    <w:div w:id="1855265761">
      <w:bodyDiv w:val="1"/>
      <w:marLeft w:val="0"/>
      <w:marRight w:val="0"/>
      <w:marTop w:val="0"/>
      <w:marBottom w:val="0"/>
      <w:divBdr>
        <w:top w:val="none" w:sz="0" w:space="0" w:color="auto"/>
        <w:left w:val="none" w:sz="0" w:space="0" w:color="auto"/>
        <w:bottom w:val="none" w:sz="0" w:space="0" w:color="auto"/>
        <w:right w:val="none" w:sz="0" w:space="0" w:color="auto"/>
      </w:divBdr>
    </w:div>
    <w:div w:id="1855654307">
      <w:bodyDiv w:val="1"/>
      <w:marLeft w:val="0"/>
      <w:marRight w:val="0"/>
      <w:marTop w:val="0"/>
      <w:marBottom w:val="0"/>
      <w:divBdr>
        <w:top w:val="none" w:sz="0" w:space="0" w:color="auto"/>
        <w:left w:val="none" w:sz="0" w:space="0" w:color="auto"/>
        <w:bottom w:val="none" w:sz="0" w:space="0" w:color="auto"/>
        <w:right w:val="none" w:sz="0" w:space="0" w:color="auto"/>
      </w:divBdr>
    </w:div>
    <w:div w:id="1855683810">
      <w:bodyDiv w:val="1"/>
      <w:marLeft w:val="0"/>
      <w:marRight w:val="0"/>
      <w:marTop w:val="0"/>
      <w:marBottom w:val="0"/>
      <w:divBdr>
        <w:top w:val="none" w:sz="0" w:space="0" w:color="auto"/>
        <w:left w:val="none" w:sz="0" w:space="0" w:color="auto"/>
        <w:bottom w:val="none" w:sz="0" w:space="0" w:color="auto"/>
        <w:right w:val="none" w:sz="0" w:space="0" w:color="auto"/>
      </w:divBdr>
    </w:div>
    <w:div w:id="1856192632">
      <w:bodyDiv w:val="1"/>
      <w:marLeft w:val="0"/>
      <w:marRight w:val="0"/>
      <w:marTop w:val="0"/>
      <w:marBottom w:val="0"/>
      <w:divBdr>
        <w:top w:val="none" w:sz="0" w:space="0" w:color="auto"/>
        <w:left w:val="none" w:sz="0" w:space="0" w:color="auto"/>
        <w:bottom w:val="none" w:sz="0" w:space="0" w:color="auto"/>
        <w:right w:val="none" w:sz="0" w:space="0" w:color="auto"/>
      </w:divBdr>
    </w:div>
    <w:div w:id="1856259541">
      <w:bodyDiv w:val="1"/>
      <w:marLeft w:val="0"/>
      <w:marRight w:val="0"/>
      <w:marTop w:val="0"/>
      <w:marBottom w:val="0"/>
      <w:divBdr>
        <w:top w:val="none" w:sz="0" w:space="0" w:color="auto"/>
        <w:left w:val="none" w:sz="0" w:space="0" w:color="auto"/>
        <w:bottom w:val="none" w:sz="0" w:space="0" w:color="auto"/>
        <w:right w:val="none" w:sz="0" w:space="0" w:color="auto"/>
      </w:divBdr>
    </w:div>
    <w:div w:id="1856338022">
      <w:bodyDiv w:val="1"/>
      <w:marLeft w:val="0"/>
      <w:marRight w:val="0"/>
      <w:marTop w:val="0"/>
      <w:marBottom w:val="0"/>
      <w:divBdr>
        <w:top w:val="none" w:sz="0" w:space="0" w:color="auto"/>
        <w:left w:val="none" w:sz="0" w:space="0" w:color="auto"/>
        <w:bottom w:val="none" w:sz="0" w:space="0" w:color="auto"/>
        <w:right w:val="none" w:sz="0" w:space="0" w:color="auto"/>
      </w:divBdr>
      <w:divsChild>
        <w:div w:id="1139613147">
          <w:marLeft w:val="0"/>
          <w:marRight w:val="0"/>
          <w:marTop w:val="0"/>
          <w:marBottom w:val="0"/>
          <w:divBdr>
            <w:top w:val="none" w:sz="0" w:space="0" w:color="auto"/>
            <w:left w:val="none" w:sz="0" w:space="0" w:color="auto"/>
            <w:bottom w:val="none" w:sz="0" w:space="0" w:color="auto"/>
            <w:right w:val="none" w:sz="0" w:space="0" w:color="auto"/>
          </w:divBdr>
          <w:divsChild>
            <w:div w:id="105202531">
              <w:marLeft w:val="0"/>
              <w:marRight w:val="0"/>
              <w:marTop w:val="0"/>
              <w:marBottom w:val="0"/>
              <w:divBdr>
                <w:top w:val="none" w:sz="0" w:space="0" w:color="auto"/>
                <w:left w:val="none" w:sz="0" w:space="0" w:color="auto"/>
                <w:bottom w:val="none" w:sz="0" w:space="0" w:color="auto"/>
                <w:right w:val="none" w:sz="0" w:space="0" w:color="auto"/>
              </w:divBdr>
              <w:divsChild>
                <w:div w:id="542523633">
                  <w:marLeft w:val="0"/>
                  <w:marRight w:val="0"/>
                  <w:marTop w:val="0"/>
                  <w:marBottom w:val="0"/>
                  <w:divBdr>
                    <w:top w:val="none" w:sz="0" w:space="0" w:color="auto"/>
                    <w:left w:val="none" w:sz="0" w:space="0" w:color="auto"/>
                    <w:bottom w:val="none" w:sz="0" w:space="0" w:color="auto"/>
                    <w:right w:val="none" w:sz="0" w:space="0" w:color="auto"/>
                  </w:divBdr>
                  <w:divsChild>
                    <w:div w:id="1608543480">
                      <w:marLeft w:val="0"/>
                      <w:marRight w:val="0"/>
                      <w:marTop w:val="0"/>
                      <w:marBottom w:val="0"/>
                      <w:divBdr>
                        <w:top w:val="none" w:sz="0" w:space="0" w:color="auto"/>
                        <w:left w:val="none" w:sz="0" w:space="0" w:color="auto"/>
                        <w:bottom w:val="none" w:sz="0" w:space="0" w:color="auto"/>
                        <w:right w:val="none" w:sz="0" w:space="0" w:color="auto"/>
                      </w:divBdr>
                      <w:divsChild>
                        <w:div w:id="696203807">
                          <w:marLeft w:val="0"/>
                          <w:marRight w:val="0"/>
                          <w:marTop w:val="45"/>
                          <w:marBottom w:val="0"/>
                          <w:divBdr>
                            <w:top w:val="none" w:sz="0" w:space="0" w:color="auto"/>
                            <w:left w:val="none" w:sz="0" w:space="0" w:color="auto"/>
                            <w:bottom w:val="none" w:sz="0" w:space="0" w:color="auto"/>
                            <w:right w:val="none" w:sz="0" w:space="0" w:color="auto"/>
                          </w:divBdr>
                          <w:divsChild>
                            <w:div w:id="239216777">
                              <w:marLeft w:val="0"/>
                              <w:marRight w:val="39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6991346">
      <w:bodyDiv w:val="1"/>
      <w:marLeft w:val="0"/>
      <w:marRight w:val="0"/>
      <w:marTop w:val="0"/>
      <w:marBottom w:val="0"/>
      <w:divBdr>
        <w:top w:val="none" w:sz="0" w:space="0" w:color="auto"/>
        <w:left w:val="none" w:sz="0" w:space="0" w:color="auto"/>
        <w:bottom w:val="none" w:sz="0" w:space="0" w:color="auto"/>
        <w:right w:val="none" w:sz="0" w:space="0" w:color="auto"/>
      </w:divBdr>
    </w:div>
    <w:div w:id="1857109556">
      <w:bodyDiv w:val="1"/>
      <w:marLeft w:val="0"/>
      <w:marRight w:val="0"/>
      <w:marTop w:val="0"/>
      <w:marBottom w:val="0"/>
      <w:divBdr>
        <w:top w:val="none" w:sz="0" w:space="0" w:color="auto"/>
        <w:left w:val="none" w:sz="0" w:space="0" w:color="auto"/>
        <w:bottom w:val="none" w:sz="0" w:space="0" w:color="auto"/>
        <w:right w:val="none" w:sz="0" w:space="0" w:color="auto"/>
      </w:divBdr>
    </w:div>
    <w:div w:id="1857230945">
      <w:bodyDiv w:val="1"/>
      <w:marLeft w:val="0"/>
      <w:marRight w:val="0"/>
      <w:marTop w:val="0"/>
      <w:marBottom w:val="0"/>
      <w:divBdr>
        <w:top w:val="none" w:sz="0" w:space="0" w:color="auto"/>
        <w:left w:val="none" w:sz="0" w:space="0" w:color="auto"/>
        <w:bottom w:val="none" w:sz="0" w:space="0" w:color="auto"/>
        <w:right w:val="none" w:sz="0" w:space="0" w:color="auto"/>
      </w:divBdr>
    </w:div>
    <w:div w:id="1857766362">
      <w:bodyDiv w:val="1"/>
      <w:marLeft w:val="0"/>
      <w:marRight w:val="0"/>
      <w:marTop w:val="0"/>
      <w:marBottom w:val="0"/>
      <w:divBdr>
        <w:top w:val="none" w:sz="0" w:space="0" w:color="auto"/>
        <w:left w:val="none" w:sz="0" w:space="0" w:color="auto"/>
        <w:bottom w:val="none" w:sz="0" w:space="0" w:color="auto"/>
        <w:right w:val="none" w:sz="0" w:space="0" w:color="auto"/>
      </w:divBdr>
    </w:div>
    <w:div w:id="1857882168">
      <w:bodyDiv w:val="1"/>
      <w:marLeft w:val="0"/>
      <w:marRight w:val="0"/>
      <w:marTop w:val="0"/>
      <w:marBottom w:val="0"/>
      <w:divBdr>
        <w:top w:val="none" w:sz="0" w:space="0" w:color="auto"/>
        <w:left w:val="none" w:sz="0" w:space="0" w:color="auto"/>
        <w:bottom w:val="none" w:sz="0" w:space="0" w:color="auto"/>
        <w:right w:val="none" w:sz="0" w:space="0" w:color="auto"/>
      </w:divBdr>
    </w:div>
    <w:div w:id="1858427088">
      <w:bodyDiv w:val="1"/>
      <w:marLeft w:val="0"/>
      <w:marRight w:val="0"/>
      <w:marTop w:val="0"/>
      <w:marBottom w:val="0"/>
      <w:divBdr>
        <w:top w:val="none" w:sz="0" w:space="0" w:color="auto"/>
        <w:left w:val="none" w:sz="0" w:space="0" w:color="auto"/>
        <w:bottom w:val="none" w:sz="0" w:space="0" w:color="auto"/>
        <w:right w:val="none" w:sz="0" w:space="0" w:color="auto"/>
      </w:divBdr>
      <w:divsChild>
        <w:div w:id="636644816">
          <w:marLeft w:val="0"/>
          <w:marRight w:val="0"/>
          <w:marTop w:val="0"/>
          <w:marBottom w:val="0"/>
          <w:divBdr>
            <w:top w:val="none" w:sz="0" w:space="0" w:color="auto"/>
            <w:left w:val="none" w:sz="0" w:space="0" w:color="auto"/>
            <w:bottom w:val="none" w:sz="0" w:space="0" w:color="auto"/>
            <w:right w:val="none" w:sz="0" w:space="0" w:color="auto"/>
          </w:divBdr>
        </w:div>
      </w:divsChild>
    </w:div>
    <w:div w:id="1858885037">
      <w:bodyDiv w:val="1"/>
      <w:marLeft w:val="0"/>
      <w:marRight w:val="0"/>
      <w:marTop w:val="0"/>
      <w:marBottom w:val="0"/>
      <w:divBdr>
        <w:top w:val="none" w:sz="0" w:space="0" w:color="auto"/>
        <w:left w:val="none" w:sz="0" w:space="0" w:color="auto"/>
        <w:bottom w:val="none" w:sz="0" w:space="0" w:color="auto"/>
        <w:right w:val="none" w:sz="0" w:space="0" w:color="auto"/>
      </w:divBdr>
    </w:div>
    <w:div w:id="1859000042">
      <w:bodyDiv w:val="1"/>
      <w:marLeft w:val="0"/>
      <w:marRight w:val="0"/>
      <w:marTop w:val="0"/>
      <w:marBottom w:val="0"/>
      <w:divBdr>
        <w:top w:val="none" w:sz="0" w:space="0" w:color="auto"/>
        <w:left w:val="none" w:sz="0" w:space="0" w:color="auto"/>
        <w:bottom w:val="none" w:sz="0" w:space="0" w:color="auto"/>
        <w:right w:val="none" w:sz="0" w:space="0" w:color="auto"/>
      </w:divBdr>
    </w:div>
    <w:div w:id="1859003598">
      <w:bodyDiv w:val="1"/>
      <w:marLeft w:val="0"/>
      <w:marRight w:val="0"/>
      <w:marTop w:val="0"/>
      <w:marBottom w:val="0"/>
      <w:divBdr>
        <w:top w:val="none" w:sz="0" w:space="0" w:color="auto"/>
        <w:left w:val="none" w:sz="0" w:space="0" w:color="auto"/>
        <w:bottom w:val="none" w:sz="0" w:space="0" w:color="auto"/>
        <w:right w:val="none" w:sz="0" w:space="0" w:color="auto"/>
      </w:divBdr>
    </w:div>
    <w:div w:id="1859074947">
      <w:bodyDiv w:val="1"/>
      <w:marLeft w:val="0"/>
      <w:marRight w:val="0"/>
      <w:marTop w:val="0"/>
      <w:marBottom w:val="0"/>
      <w:divBdr>
        <w:top w:val="none" w:sz="0" w:space="0" w:color="auto"/>
        <w:left w:val="none" w:sz="0" w:space="0" w:color="auto"/>
        <w:bottom w:val="none" w:sz="0" w:space="0" w:color="auto"/>
        <w:right w:val="none" w:sz="0" w:space="0" w:color="auto"/>
      </w:divBdr>
    </w:div>
    <w:div w:id="1859468877">
      <w:bodyDiv w:val="1"/>
      <w:marLeft w:val="0"/>
      <w:marRight w:val="0"/>
      <w:marTop w:val="0"/>
      <w:marBottom w:val="0"/>
      <w:divBdr>
        <w:top w:val="none" w:sz="0" w:space="0" w:color="auto"/>
        <w:left w:val="none" w:sz="0" w:space="0" w:color="auto"/>
        <w:bottom w:val="none" w:sz="0" w:space="0" w:color="auto"/>
        <w:right w:val="none" w:sz="0" w:space="0" w:color="auto"/>
      </w:divBdr>
    </w:div>
    <w:div w:id="1860075317">
      <w:bodyDiv w:val="1"/>
      <w:marLeft w:val="0"/>
      <w:marRight w:val="0"/>
      <w:marTop w:val="0"/>
      <w:marBottom w:val="0"/>
      <w:divBdr>
        <w:top w:val="none" w:sz="0" w:space="0" w:color="auto"/>
        <w:left w:val="none" w:sz="0" w:space="0" w:color="auto"/>
        <w:bottom w:val="none" w:sz="0" w:space="0" w:color="auto"/>
        <w:right w:val="none" w:sz="0" w:space="0" w:color="auto"/>
      </w:divBdr>
    </w:div>
    <w:div w:id="1860389747">
      <w:bodyDiv w:val="1"/>
      <w:marLeft w:val="0"/>
      <w:marRight w:val="0"/>
      <w:marTop w:val="0"/>
      <w:marBottom w:val="0"/>
      <w:divBdr>
        <w:top w:val="none" w:sz="0" w:space="0" w:color="auto"/>
        <w:left w:val="none" w:sz="0" w:space="0" w:color="auto"/>
        <w:bottom w:val="none" w:sz="0" w:space="0" w:color="auto"/>
        <w:right w:val="none" w:sz="0" w:space="0" w:color="auto"/>
      </w:divBdr>
    </w:div>
    <w:div w:id="1860653999">
      <w:bodyDiv w:val="1"/>
      <w:marLeft w:val="0"/>
      <w:marRight w:val="0"/>
      <w:marTop w:val="0"/>
      <w:marBottom w:val="0"/>
      <w:divBdr>
        <w:top w:val="none" w:sz="0" w:space="0" w:color="auto"/>
        <w:left w:val="none" w:sz="0" w:space="0" w:color="auto"/>
        <w:bottom w:val="none" w:sz="0" w:space="0" w:color="auto"/>
        <w:right w:val="none" w:sz="0" w:space="0" w:color="auto"/>
      </w:divBdr>
    </w:div>
    <w:div w:id="1860895455">
      <w:bodyDiv w:val="1"/>
      <w:marLeft w:val="0"/>
      <w:marRight w:val="0"/>
      <w:marTop w:val="0"/>
      <w:marBottom w:val="0"/>
      <w:divBdr>
        <w:top w:val="none" w:sz="0" w:space="0" w:color="auto"/>
        <w:left w:val="none" w:sz="0" w:space="0" w:color="auto"/>
        <w:bottom w:val="none" w:sz="0" w:space="0" w:color="auto"/>
        <w:right w:val="none" w:sz="0" w:space="0" w:color="auto"/>
      </w:divBdr>
      <w:divsChild>
        <w:div w:id="351108561">
          <w:marLeft w:val="0"/>
          <w:marRight w:val="0"/>
          <w:marTop w:val="0"/>
          <w:marBottom w:val="375"/>
          <w:divBdr>
            <w:top w:val="none" w:sz="0" w:space="0" w:color="auto"/>
            <w:left w:val="none" w:sz="0" w:space="0" w:color="auto"/>
            <w:bottom w:val="none" w:sz="0" w:space="0" w:color="auto"/>
            <w:right w:val="none" w:sz="0" w:space="0" w:color="auto"/>
          </w:divBdr>
          <w:divsChild>
            <w:div w:id="559824336">
              <w:marLeft w:val="0"/>
              <w:marRight w:val="0"/>
              <w:marTop w:val="0"/>
              <w:marBottom w:val="75"/>
              <w:divBdr>
                <w:top w:val="none" w:sz="0" w:space="0" w:color="auto"/>
                <w:left w:val="none" w:sz="0" w:space="0" w:color="auto"/>
                <w:bottom w:val="none" w:sz="0" w:space="0" w:color="auto"/>
                <w:right w:val="none" w:sz="0" w:space="0" w:color="auto"/>
              </w:divBdr>
            </w:div>
            <w:div w:id="930773551">
              <w:marLeft w:val="0"/>
              <w:marRight w:val="0"/>
              <w:marTop w:val="0"/>
              <w:marBottom w:val="0"/>
              <w:divBdr>
                <w:top w:val="none" w:sz="0" w:space="0" w:color="auto"/>
                <w:left w:val="none" w:sz="0" w:space="0" w:color="auto"/>
                <w:bottom w:val="none" w:sz="0" w:space="0" w:color="auto"/>
                <w:right w:val="none" w:sz="0" w:space="0" w:color="auto"/>
              </w:divBdr>
              <w:divsChild>
                <w:div w:id="1727529672">
                  <w:marLeft w:val="0"/>
                  <w:marRight w:val="0"/>
                  <w:marTop w:val="0"/>
                  <w:marBottom w:val="0"/>
                  <w:divBdr>
                    <w:top w:val="none" w:sz="0" w:space="0" w:color="auto"/>
                    <w:left w:val="none" w:sz="0" w:space="0" w:color="auto"/>
                    <w:bottom w:val="none" w:sz="0" w:space="0" w:color="auto"/>
                    <w:right w:val="none" w:sz="0" w:space="0" w:color="auto"/>
                  </w:divBdr>
                  <w:divsChild>
                    <w:div w:id="211794220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886093304">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861119720">
      <w:bodyDiv w:val="1"/>
      <w:marLeft w:val="0"/>
      <w:marRight w:val="0"/>
      <w:marTop w:val="0"/>
      <w:marBottom w:val="0"/>
      <w:divBdr>
        <w:top w:val="none" w:sz="0" w:space="0" w:color="auto"/>
        <w:left w:val="none" w:sz="0" w:space="0" w:color="auto"/>
        <w:bottom w:val="none" w:sz="0" w:space="0" w:color="auto"/>
        <w:right w:val="none" w:sz="0" w:space="0" w:color="auto"/>
      </w:divBdr>
    </w:div>
    <w:div w:id="1861158642">
      <w:bodyDiv w:val="1"/>
      <w:marLeft w:val="0"/>
      <w:marRight w:val="0"/>
      <w:marTop w:val="0"/>
      <w:marBottom w:val="0"/>
      <w:divBdr>
        <w:top w:val="none" w:sz="0" w:space="0" w:color="auto"/>
        <w:left w:val="none" w:sz="0" w:space="0" w:color="auto"/>
        <w:bottom w:val="none" w:sz="0" w:space="0" w:color="auto"/>
        <w:right w:val="none" w:sz="0" w:space="0" w:color="auto"/>
      </w:divBdr>
    </w:div>
    <w:div w:id="1861428902">
      <w:bodyDiv w:val="1"/>
      <w:marLeft w:val="0"/>
      <w:marRight w:val="0"/>
      <w:marTop w:val="0"/>
      <w:marBottom w:val="0"/>
      <w:divBdr>
        <w:top w:val="none" w:sz="0" w:space="0" w:color="auto"/>
        <w:left w:val="none" w:sz="0" w:space="0" w:color="auto"/>
        <w:bottom w:val="none" w:sz="0" w:space="0" w:color="auto"/>
        <w:right w:val="none" w:sz="0" w:space="0" w:color="auto"/>
      </w:divBdr>
    </w:div>
    <w:div w:id="1862014056">
      <w:bodyDiv w:val="1"/>
      <w:marLeft w:val="0"/>
      <w:marRight w:val="0"/>
      <w:marTop w:val="0"/>
      <w:marBottom w:val="0"/>
      <w:divBdr>
        <w:top w:val="none" w:sz="0" w:space="0" w:color="auto"/>
        <w:left w:val="none" w:sz="0" w:space="0" w:color="auto"/>
        <w:bottom w:val="none" w:sz="0" w:space="0" w:color="auto"/>
        <w:right w:val="none" w:sz="0" w:space="0" w:color="auto"/>
      </w:divBdr>
    </w:div>
    <w:div w:id="1862357286">
      <w:bodyDiv w:val="1"/>
      <w:marLeft w:val="0"/>
      <w:marRight w:val="0"/>
      <w:marTop w:val="0"/>
      <w:marBottom w:val="0"/>
      <w:divBdr>
        <w:top w:val="none" w:sz="0" w:space="0" w:color="auto"/>
        <w:left w:val="none" w:sz="0" w:space="0" w:color="auto"/>
        <w:bottom w:val="none" w:sz="0" w:space="0" w:color="auto"/>
        <w:right w:val="none" w:sz="0" w:space="0" w:color="auto"/>
      </w:divBdr>
    </w:div>
    <w:div w:id="1862434429">
      <w:bodyDiv w:val="1"/>
      <w:marLeft w:val="0"/>
      <w:marRight w:val="0"/>
      <w:marTop w:val="0"/>
      <w:marBottom w:val="0"/>
      <w:divBdr>
        <w:top w:val="none" w:sz="0" w:space="0" w:color="auto"/>
        <w:left w:val="none" w:sz="0" w:space="0" w:color="auto"/>
        <w:bottom w:val="none" w:sz="0" w:space="0" w:color="auto"/>
        <w:right w:val="none" w:sz="0" w:space="0" w:color="auto"/>
      </w:divBdr>
    </w:div>
    <w:div w:id="1862746587">
      <w:bodyDiv w:val="1"/>
      <w:marLeft w:val="0"/>
      <w:marRight w:val="0"/>
      <w:marTop w:val="0"/>
      <w:marBottom w:val="0"/>
      <w:divBdr>
        <w:top w:val="none" w:sz="0" w:space="0" w:color="auto"/>
        <w:left w:val="none" w:sz="0" w:space="0" w:color="auto"/>
        <w:bottom w:val="none" w:sz="0" w:space="0" w:color="auto"/>
        <w:right w:val="none" w:sz="0" w:space="0" w:color="auto"/>
      </w:divBdr>
    </w:div>
    <w:div w:id="1863008023">
      <w:bodyDiv w:val="1"/>
      <w:marLeft w:val="0"/>
      <w:marRight w:val="0"/>
      <w:marTop w:val="0"/>
      <w:marBottom w:val="0"/>
      <w:divBdr>
        <w:top w:val="none" w:sz="0" w:space="0" w:color="auto"/>
        <w:left w:val="none" w:sz="0" w:space="0" w:color="auto"/>
        <w:bottom w:val="none" w:sz="0" w:space="0" w:color="auto"/>
        <w:right w:val="none" w:sz="0" w:space="0" w:color="auto"/>
      </w:divBdr>
    </w:div>
    <w:div w:id="1863666515">
      <w:bodyDiv w:val="1"/>
      <w:marLeft w:val="0"/>
      <w:marRight w:val="0"/>
      <w:marTop w:val="0"/>
      <w:marBottom w:val="0"/>
      <w:divBdr>
        <w:top w:val="none" w:sz="0" w:space="0" w:color="auto"/>
        <w:left w:val="none" w:sz="0" w:space="0" w:color="auto"/>
        <w:bottom w:val="none" w:sz="0" w:space="0" w:color="auto"/>
        <w:right w:val="none" w:sz="0" w:space="0" w:color="auto"/>
      </w:divBdr>
    </w:div>
    <w:div w:id="1863786906">
      <w:bodyDiv w:val="1"/>
      <w:marLeft w:val="0"/>
      <w:marRight w:val="0"/>
      <w:marTop w:val="0"/>
      <w:marBottom w:val="0"/>
      <w:divBdr>
        <w:top w:val="none" w:sz="0" w:space="0" w:color="auto"/>
        <w:left w:val="none" w:sz="0" w:space="0" w:color="auto"/>
        <w:bottom w:val="none" w:sz="0" w:space="0" w:color="auto"/>
        <w:right w:val="none" w:sz="0" w:space="0" w:color="auto"/>
      </w:divBdr>
    </w:div>
    <w:div w:id="1864438626">
      <w:bodyDiv w:val="1"/>
      <w:marLeft w:val="0"/>
      <w:marRight w:val="0"/>
      <w:marTop w:val="0"/>
      <w:marBottom w:val="0"/>
      <w:divBdr>
        <w:top w:val="none" w:sz="0" w:space="0" w:color="auto"/>
        <w:left w:val="none" w:sz="0" w:space="0" w:color="auto"/>
        <w:bottom w:val="none" w:sz="0" w:space="0" w:color="auto"/>
        <w:right w:val="none" w:sz="0" w:space="0" w:color="auto"/>
      </w:divBdr>
    </w:div>
    <w:div w:id="1865971621">
      <w:bodyDiv w:val="1"/>
      <w:marLeft w:val="0"/>
      <w:marRight w:val="0"/>
      <w:marTop w:val="0"/>
      <w:marBottom w:val="0"/>
      <w:divBdr>
        <w:top w:val="none" w:sz="0" w:space="0" w:color="auto"/>
        <w:left w:val="none" w:sz="0" w:space="0" w:color="auto"/>
        <w:bottom w:val="none" w:sz="0" w:space="0" w:color="auto"/>
        <w:right w:val="none" w:sz="0" w:space="0" w:color="auto"/>
      </w:divBdr>
    </w:div>
    <w:div w:id="1865972409">
      <w:bodyDiv w:val="1"/>
      <w:marLeft w:val="0"/>
      <w:marRight w:val="0"/>
      <w:marTop w:val="0"/>
      <w:marBottom w:val="0"/>
      <w:divBdr>
        <w:top w:val="none" w:sz="0" w:space="0" w:color="auto"/>
        <w:left w:val="none" w:sz="0" w:space="0" w:color="auto"/>
        <w:bottom w:val="none" w:sz="0" w:space="0" w:color="auto"/>
        <w:right w:val="none" w:sz="0" w:space="0" w:color="auto"/>
      </w:divBdr>
    </w:div>
    <w:div w:id="1866097096">
      <w:bodyDiv w:val="1"/>
      <w:marLeft w:val="0"/>
      <w:marRight w:val="0"/>
      <w:marTop w:val="0"/>
      <w:marBottom w:val="0"/>
      <w:divBdr>
        <w:top w:val="none" w:sz="0" w:space="0" w:color="auto"/>
        <w:left w:val="none" w:sz="0" w:space="0" w:color="auto"/>
        <w:bottom w:val="none" w:sz="0" w:space="0" w:color="auto"/>
        <w:right w:val="none" w:sz="0" w:space="0" w:color="auto"/>
      </w:divBdr>
    </w:div>
    <w:div w:id="1866285425">
      <w:bodyDiv w:val="1"/>
      <w:marLeft w:val="0"/>
      <w:marRight w:val="0"/>
      <w:marTop w:val="0"/>
      <w:marBottom w:val="0"/>
      <w:divBdr>
        <w:top w:val="none" w:sz="0" w:space="0" w:color="auto"/>
        <w:left w:val="none" w:sz="0" w:space="0" w:color="auto"/>
        <w:bottom w:val="none" w:sz="0" w:space="0" w:color="auto"/>
        <w:right w:val="none" w:sz="0" w:space="0" w:color="auto"/>
      </w:divBdr>
    </w:div>
    <w:div w:id="1866404994">
      <w:bodyDiv w:val="1"/>
      <w:marLeft w:val="0"/>
      <w:marRight w:val="0"/>
      <w:marTop w:val="0"/>
      <w:marBottom w:val="0"/>
      <w:divBdr>
        <w:top w:val="none" w:sz="0" w:space="0" w:color="auto"/>
        <w:left w:val="none" w:sz="0" w:space="0" w:color="auto"/>
        <w:bottom w:val="none" w:sz="0" w:space="0" w:color="auto"/>
        <w:right w:val="none" w:sz="0" w:space="0" w:color="auto"/>
      </w:divBdr>
    </w:div>
    <w:div w:id="1866482879">
      <w:bodyDiv w:val="1"/>
      <w:marLeft w:val="0"/>
      <w:marRight w:val="0"/>
      <w:marTop w:val="0"/>
      <w:marBottom w:val="0"/>
      <w:divBdr>
        <w:top w:val="none" w:sz="0" w:space="0" w:color="auto"/>
        <w:left w:val="none" w:sz="0" w:space="0" w:color="auto"/>
        <w:bottom w:val="none" w:sz="0" w:space="0" w:color="auto"/>
        <w:right w:val="none" w:sz="0" w:space="0" w:color="auto"/>
      </w:divBdr>
    </w:div>
    <w:div w:id="1866793758">
      <w:bodyDiv w:val="1"/>
      <w:marLeft w:val="0"/>
      <w:marRight w:val="0"/>
      <w:marTop w:val="0"/>
      <w:marBottom w:val="0"/>
      <w:divBdr>
        <w:top w:val="none" w:sz="0" w:space="0" w:color="auto"/>
        <w:left w:val="none" w:sz="0" w:space="0" w:color="auto"/>
        <w:bottom w:val="none" w:sz="0" w:space="0" w:color="auto"/>
        <w:right w:val="none" w:sz="0" w:space="0" w:color="auto"/>
      </w:divBdr>
    </w:div>
    <w:div w:id="1867405239">
      <w:bodyDiv w:val="1"/>
      <w:marLeft w:val="0"/>
      <w:marRight w:val="0"/>
      <w:marTop w:val="0"/>
      <w:marBottom w:val="0"/>
      <w:divBdr>
        <w:top w:val="none" w:sz="0" w:space="0" w:color="auto"/>
        <w:left w:val="none" w:sz="0" w:space="0" w:color="auto"/>
        <w:bottom w:val="none" w:sz="0" w:space="0" w:color="auto"/>
        <w:right w:val="none" w:sz="0" w:space="0" w:color="auto"/>
      </w:divBdr>
    </w:div>
    <w:div w:id="1867526666">
      <w:bodyDiv w:val="1"/>
      <w:marLeft w:val="0"/>
      <w:marRight w:val="0"/>
      <w:marTop w:val="0"/>
      <w:marBottom w:val="0"/>
      <w:divBdr>
        <w:top w:val="none" w:sz="0" w:space="0" w:color="auto"/>
        <w:left w:val="none" w:sz="0" w:space="0" w:color="auto"/>
        <w:bottom w:val="none" w:sz="0" w:space="0" w:color="auto"/>
        <w:right w:val="none" w:sz="0" w:space="0" w:color="auto"/>
      </w:divBdr>
    </w:div>
    <w:div w:id="1867716984">
      <w:bodyDiv w:val="1"/>
      <w:marLeft w:val="0"/>
      <w:marRight w:val="0"/>
      <w:marTop w:val="0"/>
      <w:marBottom w:val="0"/>
      <w:divBdr>
        <w:top w:val="none" w:sz="0" w:space="0" w:color="auto"/>
        <w:left w:val="none" w:sz="0" w:space="0" w:color="auto"/>
        <w:bottom w:val="none" w:sz="0" w:space="0" w:color="auto"/>
        <w:right w:val="none" w:sz="0" w:space="0" w:color="auto"/>
      </w:divBdr>
    </w:div>
    <w:div w:id="1867864293">
      <w:bodyDiv w:val="1"/>
      <w:marLeft w:val="0"/>
      <w:marRight w:val="0"/>
      <w:marTop w:val="0"/>
      <w:marBottom w:val="0"/>
      <w:divBdr>
        <w:top w:val="none" w:sz="0" w:space="0" w:color="auto"/>
        <w:left w:val="none" w:sz="0" w:space="0" w:color="auto"/>
        <w:bottom w:val="none" w:sz="0" w:space="0" w:color="auto"/>
        <w:right w:val="none" w:sz="0" w:space="0" w:color="auto"/>
      </w:divBdr>
    </w:div>
    <w:div w:id="1869414987">
      <w:bodyDiv w:val="1"/>
      <w:marLeft w:val="0"/>
      <w:marRight w:val="0"/>
      <w:marTop w:val="0"/>
      <w:marBottom w:val="0"/>
      <w:divBdr>
        <w:top w:val="none" w:sz="0" w:space="0" w:color="auto"/>
        <w:left w:val="none" w:sz="0" w:space="0" w:color="auto"/>
        <w:bottom w:val="none" w:sz="0" w:space="0" w:color="auto"/>
        <w:right w:val="none" w:sz="0" w:space="0" w:color="auto"/>
      </w:divBdr>
    </w:div>
    <w:div w:id="1869831708">
      <w:bodyDiv w:val="1"/>
      <w:marLeft w:val="0"/>
      <w:marRight w:val="0"/>
      <w:marTop w:val="0"/>
      <w:marBottom w:val="0"/>
      <w:divBdr>
        <w:top w:val="none" w:sz="0" w:space="0" w:color="auto"/>
        <w:left w:val="none" w:sz="0" w:space="0" w:color="auto"/>
        <w:bottom w:val="none" w:sz="0" w:space="0" w:color="auto"/>
        <w:right w:val="none" w:sz="0" w:space="0" w:color="auto"/>
      </w:divBdr>
    </w:div>
    <w:div w:id="1870102403">
      <w:bodyDiv w:val="1"/>
      <w:marLeft w:val="0"/>
      <w:marRight w:val="0"/>
      <w:marTop w:val="0"/>
      <w:marBottom w:val="0"/>
      <w:divBdr>
        <w:top w:val="none" w:sz="0" w:space="0" w:color="auto"/>
        <w:left w:val="none" w:sz="0" w:space="0" w:color="auto"/>
        <w:bottom w:val="none" w:sz="0" w:space="0" w:color="auto"/>
        <w:right w:val="none" w:sz="0" w:space="0" w:color="auto"/>
      </w:divBdr>
    </w:div>
    <w:div w:id="1870559103">
      <w:bodyDiv w:val="1"/>
      <w:marLeft w:val="0"/>
      <w:marRight w:val="0"/>
      <w:marTop w:val="0"/>
      <w:marBottom w:val="0"/>
      <w:divBdr>
        <w:top w:val="none" w:sz="0" w:space="0" w:color="auto"/>
        <w:left w:val="none" w:sz="0" w:space="0" w:color="auto"/>
        <w:bottom w:val="none" w:sz="0" w:space="0" w:color="auto"/>
        <w:right w:val="none" w:sz="0" w:space="0" w:color="auto"/>
      </w:divBdr>
    </w:div>
    <w:div w:id="1870560305">
      <w:bodyDiv w:val="1"/>
      <w:marLeft w:val="0"/>
      <w:marRight w:val="0"/>
      <w:marTop w:val="0"/>
      <w:marBottom w:val="0"/>
      <w:divBdr>
        <w:top w:val="none" w:sz="0" w:space="0" w:color="auto"/>
        <w:left w:val="none" w:sz="0" w:space="0" w:color="auto"/>
        <w:bottom w:val="none" w:sz="0" w:space="0" w:color="auto"/>
        <w:right w:val="none" w:sz="0" w:space="0" w:color="auto"/>
      </w:divBdr>
    </w:div>
    <w:div w:id="1870994820">
      <w:bodyDiv w:val="1"/>
      <w:marLeft w:val="0"/>
      <w:marRight w:val="0"/>
      <w:marTop w:val="0"/>
      <w:marBottom w:val="0"/>
      <w:divBdr>
        <w:top w:val="none" w:sz="0" w:space="0" w:color="auto"/>
        <w:left w:val="none" w:sz="0" w:space="0" w:color="auto"/>
        <w:bottom w:val="none" w:sz="0" w:space="0" w:color="auto"/>
        <w:right w:val="none" w:sz="0" w:space="0" w:color="auto"/>
      </w:divBdr>
    </w:div>
    <w:div w:id="1871071856">
      <w:bodyDiv w:val="1"/>
      <w:marLeft w:val="0"/>
      <w:marRight w:val="0"/>
      <w:marTop w:val="0"/>
      <w:marBottom w:val="0"/>
      <w:divBdr>
        <w:top w:val="none" w:sz="0" w:space="0" w:color="auto"/>
        <w:left w:val="none" w:sz="0" w:space="0" w:color="auto"/>
        <w:bottom w:val="none" w:sz="0" w:space="0" w:color="auto"/>
        <w:right w:val="none" w:sz="0" w:space="0" w:color="auto"/>
      </w:divBdr>
    </w:div>
    <w:div w:id="1871525568">
      <w:bodyDiv w:val="1"/>
      <w:marLeft w:val="0"/>
      <w:marRight w:val="0"/>
      <w:marTop w:val="0"/>
      <w:marBottom w:val="0"/>
      <w:divBdr>
        <w:top w:val="none" w:sz="0" w:space="0" w:color="auto"/>
        <w:left w:val="none" w:sz="0" w:space="0" w:color="auto"/>
        <w:bottom w:val="none" w:sz="0" w:space="0" w:color="auto"/>
        <w:right w:val="none" w:sz="0" w:space="0" w:color="auto"/>
      </w:divBdr>
    </w:div>
    <w:div w:id="1871911931">
      <w:bodyDiv w:val="1"/>
      <w:marLeft w:val="0"/>
      <w:marRight w:val="0"/>
      <w:marTop w:val="0"/>
      <w:marBottom w:val="0"/>
      <w:divBdr>
        <w:top w:val="none" w:sz="0" w:space="0" w:color="auto"/>
        <w:left w:val="none" w:sz="0" w:space="0" w:color="auto"/>
        <w:bottom w:val="none" w:sz="0" w:space="0" w:color="auto"/>
        <w:right w:val="none" w:sz="0" w:space="0" w:color="auto"/>
      </w:divBdr>
    </w:div>
    <w:div w:id="1872304983">
      <w:bodyDiv w:val="1"/>
      <w:marLeft w:val="0"/>
      <w:marRight w:val="0"/>
      <w:marTop w:val="0"/>
      <w:marBottom w:val="0"/>
      <w:divBdr>
        <w:top w:val="none" w:sz="0" w:space="0" w:color="auto"/>
        <w:left w:val="none" w:sz="0" w:space="0" w:color="auto"/>
        <w:bottom w:val="none" w:sz="0" w:space="0" w:color="auto"/>
        <w:right w:val="none" w:sz="0" w:space="0" w:color="auto"/>
      </w:divBdr>
    </w:div>
    <w:div w:id="1872525096">
      <w:bodyDiv w:val="1"/>
      <w:marLeft w:val="0"/>
      <w:marRight w:val="0"/>
      <w:marTop w:val="0"/>
      <w:marBottom w:val="0"/>
      <w:divBdr>
        <w:top w:val="none" w:sz="0" w:space="0" w:color="auto"/>
        <w:left w:val="none" w:sz="0" w:space="0" w:color="auto"/>
        <w:bottom w:val="none" w:sz="0" w:space="0" w:color="auto"/>
        <w:right w:val="none" w:sz="0" w:space="0" w:color="auto"/>
      </w:divBdr>
    </w:div>
    <w:div w:id="1872566980">
      <w:bodyDiv w:val="1"/>
      <w:marLeft w:val="0"/>
      <w:marRight w:val="0"/>
      <w:marTop w:val="0"/>
      <w:marBottom w:val="0"/>
      <w:divBdr>
        <w:top w:val="none" w:sz="0" w:space="0" w:color="auto"/>
        <w:left w:val="none" w:sz="0" w:space="0" w:color="auto"/>
        <w:bottom w:val="none" w:sz="0" w:space="0" w:color="auto"/>
        <w:right w:val="none" w:sz="0" w:space="0" w:color="auto"/>
      </w:divBdr>
    </w:div>
    <w:div w:id="1872570932">
      <w:bodyDiv w:val="1"/>
      <w:marLeft w:val="0"/>
      <w:marRight w:val="0"/>
      <w:marTop w:val="0"/>
      <w:marBottom w:val="0"/>
      <w:divBdr>
        <w:top w:val="none" w:sz="0" w:space="0" w:color="auto"/>
        <w:left w:val="none" w:sz="0" w:space="0" w:color="auto"/>
        <w:bottom w:val="none" w:sz="0" w:space="0" w:color="auto"/>
        <w:right w:val="none" w:sz="0" w:space="0" w:color="auto"/>
      </w:divBdr>
    </w:div>
    <w:div w:id="1873032563">
      <w:bodyDiv w:val="1"/>
      <w:marLeft w:val="0"/>
      <w:marRight w:val="0"/>
      <w:marTop w:val="0"/>
      <w:marBottom w:val="0"/>
      <w:divBdr>
        <w:top w:val="none" w:sz="0" w:space="0" w:color="auto"/>
        <w:left w:val="none" w:sz="0" w:space="0" w:color="auto"/>
        <w:bottom w:val="none" w:sz="0" w:space="0" w:color="auto"/>
        <w:right w:val="none" w:sz="0" w:space="0" w:color="auto"/>
      </w:divBdr>
    </w:div>
    <w:div w:id="1873305637">
      <w:bodyDiv w:val="1"/>
      <w:marLeft w:val="0"/>
      <w:marRight w:val="0"/>
      <w:marTop w:val="0"/>
      <w:marBottom w:val="0"/>
      <w:divBdr>
        <w:top w:val="none" w:sz="0" w:space="0" w:color="auto"/>
        <w:left w:val="none" w:sz="0" w:space="0" w:color="auto"/>
        <w:bottom w:val="none" w:sz="0" w:space="0" w:color="auto"/>
        <w:right w:val="none" w:sz="0" w:space="0" w:color="auto"/>
      </w:divBdr>
    </w:div>
    <w:div w:id="1873688014">
      <w:bodyDiv w:val="1"/>
      <w:marLeft w:val="0"/>
      <w:marRight w:val="0"/>
      <w:marTop w:val="0"/>
      <w:marBottom w:val="0"/>
      <w:divBdr>
        <w:top w:val="none" w:sz="0" w:space="0" w:color="auto"/>
        <w:left w:val="none" w:sz="0" w:space="0" w:color="auto"/>
        <w:bottom w:val="none" w:sz="0" w:space="0" w:color="auto"/>
        <w:right w:val="none" w:sz="0" w:space="0" w:color="auto"/>
      </w:divBdr>
    </w:div>
    <w:div w:id="1873768298">
      <w:bodyDiv w:val="1"/>
      <w:marLeft w:val="0"/>
      <w:marRight w:val="0"/>
      <w:marTop w:val="0"/>
      <w:marBottom w:val="0"/>
      <w:divBdr>
        <w:top w:val="none" w:sz="0" w:space="0" w:color="auto"/>
        <w:left w:val="none" w:sz="0" w:space="0" w:color="auto"/>
        <w:bottom w:val="none" w:sz="0" w:space="0" w:color="auto"/>
        <w:right w:val="none" w:sz="0" w:space="0" w:color="auto"/>
      </w:divBdr>
      <w:divsChild>
        <w:div w:id="19866327">
          <w:marLeft w:val="0"/>
          <w:marRight w:val="0"/>
          <w:marTop w:val="0"/>
          <w:marBottom w:val="0"/>
          <w:divBdr>
            <w:top w:val="single" w:sz="6" w:space="20" w:color="EEEEEE"/>
            <w:left w:val="none" w:sz="0" w:space="0" w:color="auto"/>
            <w:bottom w:val="none" w:sz="0" w:space="20" w:color="auto"/>
            <w:right w:val="none" w:sz="0" w:space="31" w:color="auto"/>
          </w:divBdr>
          <w:divsChild>
            <w:div w:id="1072311436">
              <w:marLeft w:val="0"/>
              <w:marRight w:val="0"/>
              <w:marTop w:val="0"/>
              <w:marBottom w:val="0"/>
              <w:divBdr>
                <w:top w:val="none" w:sz="0" w:space="0" w:color="auto"/>
                <w:left w:val="none" w:sz="0" w:space="0" w:color="auto"/>
                <w:bottom w:val="none" w:sz="0" w:space="0" w:color="auto"/>
                <w:right w:val="none" w:sz="0" w:space="0" w:color="auto"/>
              </w:divBdr>
            </w:div>
          </w:divsChild>
        </w:div>
        <w:div w:id="1698776635">
          <w:marLeft w:val="0"/>
          <w:marRight w:val="0"/>
          <w:marTop w:val="0"/>
          <w:marBottom w:val="0"/>
          <w:divBdr>
            <w:top w:val="none" w:sz="0" w:space="0" w:color="auto"/>
            <w:left w:val="none" w:sz="0" w:space="0" w:color="auto"/>
            <w:bottom w:val="none" w:sz="0" w:space="0" w:color="auto"/>
            <w:right w:val="none" w:sz="0" w:space="0" w:color="auto"/>
          </w:divBdr>
          <w:divsChild>
            <w:div w:id="45059237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874883457">
      <w:bodyDiv w:val="1"/>
      <w:marLeft w:val="0"/>
      <w:marRight w:val="0"/>
      <w:marTop w:val="0"/>
      <w:marBottom w:val="0"/>
      <w:divBdr>
        <w:top w:val="none" w:sz="0" w:space="0" w:color="auto"/>
        <w:left w:val="none" w:sz="0" w:space="0" w:color="auto"/>
        <w:bottom w:val="none" w:sz="0" w:space="0" w:color="auto"/>
        <w:right w:val="none" w:sz="0" w:space="0" w:color="auto"/>
      </w:divBdr>
    </w:div>
    <w:div w:id="1877346986">
      <w:bodyDiv w:val="1"/>
      <w:marLeft w:val="0"/>
      <w:marRight w:val="0"/>
      <w:marTop w:val="0"/>
      <w:marBottom w:val="0"/>
      <w:divBdr>
        <w:top w:val="none" w:sz="0" w:space="0" w:color="auto"/>
        <w:left w:val="none" w:sz="0" w:space="0" w:color="auto"/>
        <w:bottom w:val="none" w:sz="0" w:space="0" w:color="auto"/>
        <w:right w:val="none" w:sz="0" w:space="0" w:color="auto"/>
      </w:divBdr>
    </w:div>
    <w:div w:id="1877429483">
      <w:bodyDiv w:val="1"/>
      <w:marLeft w:val="0"/>
      <w:marRight w:val="0"/>
      <w:marTop w:val="0"/>
      <w:marBottom w:val="0"/>
      <w:divBdr>
        <w:top w:val="none" w:sz="0" w:space="0" w:color="auto"/>
        <w:left w:val="none" w:sz="0" w:space="0" w:color="auto"/>
        <w:bottom w:val="none" w:sz="0" w:space="0" w:color="auto"/>
        <w:right w:val="none" w:sz="0" w:space="0" w:color="auto"/>
      </w:divBdr>
    </w:div>
    <w:div w:id="1878003935">
      <w:bodyDiv w:val="1"/>
      <w:marLeft w:val="0"/>
      <w:marRight w:val="0"/>
      <w:marTop w:val="0"/>
      <w:marBottom w:val="0"/>
      <w:divBdr>
        <w:top w:val="none" w:sz="0" w:space="0" w:color="auto"/>
        <w:left w:val="none" w:sz="0" w:space="0" w:color="auto"/>
        <w:bottom w:val="none" w:sz="0" w:space="0" w:color="auto"/>
        <w:right w:val="none" w:sz="0" w:space="0" w:color="auto"/>
      </w:divBdr>
    </w:div>
    <w:div w:id="1878278867">
      <w:bodyDiv w:val="1"/>
      <w:marLeft w:val="0"/>
      <w:marRight w:val="0"/>
      <w:marTop w:val="0"/>
      <w:marBottom w:val="0"/>
      <w:divBdr>
        <w:top w:val="none" w:sz="0" w:space="0" w:color="auto"/>
        <w:left w:val="none" w:sz="0" w:space="0" w:color="auto"/>
        <w:bottom w:val="none" w:sz="0" w:space="0" w:color="auto"/>
        <w:right w:val="none" w:sz="0" w:space="0" w:color="auto"/>
      </w:divBdr>
    </w:div>
    <w:div w:id="1878618281">
      <w:bodyDiv w:val="1"/>
      <w:marLeft w:val="0"/>
      <w:marRight w:val="0"/>
      <w:marTop w:val="0"/>
      <w:marBottom w:val="0"/>
      <w:divBdr>
        <w:top w:val="none" w:sz="0" w:space="0" w:color="auto"/>
        <w:left w:val="none" w:sz="0" w:space="0" w:color="auto"/>
        <w:bottom w:val="none" w:sz="0" w:space="0" w:color="auto"/>
        <w:right w:val="none" w:sz="0" w:space="0" w:color="auto"/>
      </w:divBdr>
    </w:div>
    <w:div w:id="1878658859">
      <w:bodyDiv w:val="1"/>
      <w:marLeft w:val="0"/>
      <w:marRight w:val="0"/>
      <w:marTop w:val="0"/>
      <w:marBottom w:val="0"/>
      <w:divBdr>
        <w:top w:val="none" w:sz="0" w:space="0" w:color="auto"/>
        <w:left w:val="none" w:sz="0" w:space="0" w:color="auto"/>
        <w:bottom w:val="none" w:sz="0" w:space="0" w:color="auto"/>
        <w:right w:val="none" w:sz="0" w:space="0" w:color="auto"/>
      </w:divBdr>
    </w:div>
    <w:div w:id="1878925784">
      <w:bodyDiv w:val="1"/>
      <w:marLeft w:val="0"/>
      <w:marRight w:val="0"/>
      <w:marTop w:val="0"/>
      <w:marBottom w:val="0"/>
      <w:divBdr>
        <w:top w:val="none" w:sz="0" w:space="0" w:color="auto"/>
        <w:left w:val="none" w:sz="0" w:space="0" w:color="auto"/>
        <w:bottom w:val="none" w:sz="0" w:space="0" w:color="auto"/>
        <w:right w:val="none" w:sz="0" w:space="0" w:color="auto"/>
      </w:divBdr>
      <w:divsChild>
        <w:div w:id="1503817171">
          <w:marLeft w:val="0"/>
          <w:marRight w:val="0"/>
          <w:marTop w:val="150"/>
          <w:marBottom w:val="0"/>
          <w:divBdr>
            <w:top w:val="single" w:sz="6" w:space="12" w:color="DBDDE1"/>
            <w:left w:val="none" w:sz="0" w:space="0" w:color="auto"/>
            <w:bottom w:val="none" w:sz="0" w:space="0" w:color="auto"/>
            <w:right w:val="none" w:sz="0" w:space="0" w:color="auto"/>
          </w:divBdr>
          <w:divsChild>
            <w:div w:id="980497634">
              <w:marLeft w:val="0"/>
              <w:marRight w:val="0"/>
              <w:marTop w:val="0"/>
              <w:marBottom w:val="0"/>
              <w:divBdr>
                <w:top w:val="none" w:sz="0" w:space="0" w:color="auto"/>
                <w:left w:val="none" w:sz="0" w:space="0" w:color="auto"/>
                <w:bottom w:val="none" w:sz="0" w:space="0" w:color="auto"/>
                <w:right w:val="none" w:sz="0" w:space="0" w:color="auto"/>
              </w:divBdr>
              <w:divsChild>
                <w:div w:id="542716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9052104">
      <w:bodyDiv w:val="1"/>
      <w:marLeft w:val="0"/>
      <w:marRight w:val="0"/>
      <w:marTop w:val="0"/>
      <w:marBottom w:val="0"/>
      <w:divBdr>
        <w:top w:val="none" w:sz="0" w:space="0" w:color="auto"/>
        <w:left w:val="none" w:sz="0" w:space="0" w:color="auto"/>
        <w:bottom w:val="none" w:sz="0" w:space="0" w:color="auto"/>
        <w:right w:val="none" w:sz="0" w:space="0" w:color="auto"/>
      </w:divBdr>
    </w:div>
    <w:div w:id="1879507811">
      <w:bodyDiv w:val="1"/>
      <w:marLeft w:val="0"/>
      <w:marRight w:val="0"/>
      <w:marTop w:val="0"/>
      <w:marBottom w:val="0"/>
      <w:divBdr>
        <w:top w:val="none" w:sz="0" w:space="0" w:color="auto"/>
        <w:left w:val="none" w:sz="0" w:space="0" w:color="auto"/>
        <w:bottom w:val="none" w:sz="0" w:space="0" w:color="auto"/>
        <w:right w:val="none" w:sz="0" w:space="0" w:color="auto"/>
      </w:divBdr>
      <w:divsChild>
        <w:div w:id="1089696240">
          <w:marLeft w:val="0"/>
          <w:marRight w:val="0"/>
          <w:marTop w:val="157"/>
          <w:marBottom w:val="78"/>
          <w:divBdr>
            <w:top w:val="none" w:sz="0" w:space="0" w:color="auto"/>
            <w:left w:val="none" w:sz="0" w:space="0" w:color="auto"/>
            <w:bottom w:val="none" w:sz="0" w:space="0" w:color="auto"/>
            <w:right w:val="none" w:sz="0" w:space="0" w:color="auto"/>
          </w:divBdr>
        </w:div>
        <w:div w:id="1396008745">
          <w:marLeft w:val="0"/>
          <w:marRight w:val="0"/>
          <w:marTop w:val="0"/>
          <w:marBottom w:val="157"/>
          <w:divBdr>
            <w:top w:val="none" w:sz="0" w:space="0" w:color="auto"/>
            <w:left w:val="none" w:sz="0" w:space="0" w:color="auto"/>
            <w:bottom w:val="single" w:sz="6" w:space="0" w:color="CCCCCC"/>
            <w:right w:val="none" w:sz="0" w:space="0" w:color="auto"/>
          </w:divBdr>
          <w:divsChild>
            <w:div w:id="1174298826">
              <w:marLeft w:val="0"/>
              <w:marRight w:val="0"/>
              <w:marTop w:val="0"/>
              <w:marBottom w:val="0"/>
              <w:divBdr>
                <w:top w:val="none" w:sz="0" w:space="0" w:color="auto"/>
                <w:left w:val="none" w:sz="0" w:space="0" w:color="auto"/>
                <w:bottom w:val="none" w:sz="0" w:space="0" w:color="auto"/>
                <w:right w:val="none" w:sz="0" w:space="0" w:color="auto"/>
              </w:divBdr>
              <w:divsChild>
                <w:div w:id="636839748">
                  <w:marLeft w:val="0"/>
                  <w:marRight w:val="235"/>
                  <w:marTop w:val="0"/>
                  <w:marBottom w:val="0"/>
                  <w:divBdr>
                    <w:top w:val="none" w:sz="0" w:space="0" w:color="auto"/>
                    <w:left w:val="none" w:sz="0" w:space="0" w:color="auto"/>
                    <w:bottom w:val="none" w:sz="0" w:space="0" w:color="auto"/>
                    <w:right w:val="none" w:sz="0" w:space="0" w:color="auto"/>
                  </w:divBdr>
                </w:div>
              </w:divsChild>
            </w:div>
          </w:divsChild>
        </w:div>
        <w:div w:id="1918317051">
          <w:marLeft w:val="0"/>
          <w:marRight w:val="0"/>
          <w:marTop w:val="157"/>
          <w:marBottom w:val="0"/>
          <w:divBdr>
            <w:top w:val="none" w:sz="0" w:space="0" w:color="auto"/>
            <w:left w:val="none" w:sz="0" w:space="0" w:color="auto"/>
            <w:bottom w:val="none" w:sz="0" w:space="0" w:color="auto"/>
            <w:right w:val="none" w:sz="0" w:space="0" w:color="auto"/>
          </w:divBdr>
        </w:div>
      </w:divsChild>
    </w:div>
    <w:div w:id="1879662232">
      <w:bodyDiv w:val="1"/>
      <w:marLeft w:val="0"/>
      <w:marRight w:val="0"/>
      <w:marTop w:val="0"/>
      <w:marBottom w:val="0"/>
      <w:divBdr>
        <w:top w:val="none" w:sz="0" w:space="0" w:color="auto"/>
        <w:left w:val="none" w:sz="0" w:space="0" w:color="auto"/>
        <w:bottom w:val="none" w:sz="0" w:space="0" w:color="auto"/>
        <w:right w:val="none" w:sz="0" w:space="0" w:color="auto"/>
      </w:divBdr>
    </w:div>
    <w:div w:id="1879734246">
      <w:bodyDiv w:val="1"/>
      <w:marLeft w:val="0"/>
      <w:marRight w:val="0"/>
      <w:marTop w:val="0"/>
      <w:marBottom w:val="0"/>
      <w:divBdr>
        <w:top w:val="none" w:sz="0" w:space="0" w:color="auto"/>
        <w:left w:val="none" w:sz="0" w:space="0" w:color="auto"/>
        <w:bottom w:val="none" w:sz="0" w:space="0" w:color="auto"/>
        <w:right w:val="none" w:sz="0" w:space="0" w:color="auto"/>
      </w:divBdr>
    </w:div>
    <w:div w:id="1879851890">
      <w:bodyDiv w:val="1"/>
      <w:marLeft w:val="0"/>
      <w:marRight w:val="0"/>
      <w:marTop w:val="0"/>
      <w:marBottom w:val="0"/>
      <w:divBdr>
        <w:top w:val="none" w:sz="0" w:space="0" w:color="auto"/>
        <w:left w:val="none" w:sz="0" w:space="0" w:color="auto"/>
        <w:bottom w:val="none" w:sz="0" w:space="0" w:color="auto"/>
        <w:right w:val="none" w:sz="0" w:space="0" w:color="auto"/>
      </w:divBdr>
    </w:div>
    <w:div w:id="1879929930">
      <w:bodyDiv w:val="1"/>
      <w:marLeft w:val="0"/>
      <w:marRight w:val="0"/>
      <w:marTop w:val="0"/>
      <w:marBottom w:val="0"/>
      <w:divBdr>
        <w:top w:val="none" w:sz="0" w:space="0" w:color="auto"/>
        <w:left w:val="none" w:sz="0" w:space="0" w:color="auto"/>
        <w:bottom w:val="none" w:sz="0" w:space="0" w:color="auto"/>
        <w:right w:val="none" w:sz="0" w:space="0" w:color="auto"/>
      </w:divBdr>
    </w:div>
    <w:div w:id="1880438110">
      <w:bodyDiv w:val="1"/>
      <w:marLeft w:val="0"/>
      <w:marRight w:val="0"/>
      <w:marTop w:val="0"/>
      <w:marBottom w:val="0"/>
      <w:divBdr>
        <w:top w:val="none" w:sz="0" w:space="0" w:color="auto"/>
        <w:left w:val="none" w:sz="0" w:space="0" w:color="auto"/>
        <w:bottom w:val="none" w:sz="0" w:space="0" w:color="auto"/>
        <w:right w:val="none" w:sz="0" w:space="0" w:color="auto"/>
      </w:divBdr>
    </w:div>
    <w:div w:id="1880631641">
      <w:bodyDiv w:val="1"/>
      <w:marLeft w:val="0"/>
      <w:marRight w:val="0"/>
      <w:marTop w:val="0"/>
      <w:marBottom w:val="0"/>
      <w:divBdr>
        <w:top w:val="none" w:sz="0" w:space="0" w:color="auto"/>
        <w:left w:val="none" w:sz="0" w:space="0" w:color="auto"/>
        <w:bottom w:val="none" w:sz="0" w:space="0" w:color="auto"/>
        <w:right w:val="none" w:sz="0" w:space="0" w:color="auto"/>
      </w:divBdr>
    </w:div>
    <w:div w:id="1880774030">
      <w:bodyDiv w:val="1"/>
      <w:marLeft w:val="0"/>
      <w:marRight w:val="0"/>
      <w:marTop w:val="0"/>
      <w:marBottom w:val="0"/>
      <w:divBdr>
        <w:top w:val="none" w:sz="0" w:space="0" w:color="auto"/>
        <w:left w:val="none" w:sz="0" w:space="0" w:color="auto"/>
        <w:bottom w:val="none" w:sz="0" w:space="0" w:color="auto"/>
        <w:right w:val="none" w:sz="0" w:space="0" w:color="auto"/>
      </w:divBdr>
    </w:div>
    <w:div w:id="1880779522">
      <w:bodyDiv w:val="1"/>
      <w:marLeft w:val="0"/>
      <w:marRight w:val="0"/>
      <w:marTop w:val="0"/>
      <w:marBottom w:val="0"/>
      <w:divBdr>
        <w:top w:val="none" w:sz="0" w:space="0" w:color="auto"/>
        <w:left w:val="none" w:sz="0" w:space="0" w:color="auto"/>
        <w:bottom w:val="none" w:sz="0" w:space="0" w:color="auto"/>
        <w:right w:val="none" w:sz="0" w:space="0" w:color="auto"/>
      </w:divBdr>
    </w:div>
    <w:div w:id="1881362448">
      <w:bodyDiv w:val="1"/>
      <w:marLeft w:val="0"/>
      <w:marRight w:val="0"/>
      <w:marTop w:val="0"/>
      <w:marBottom w:val="0"/>
      <w:divBdr>
        <w:top w:val="none" w:sz="0" w:space="0" w:color="auto"/>
        <w:left w:val="none" w:sz="0" w:space="0" w:color="auto"/>
        <w:bottom w:val="none" w:sz="0" w:space="0" w:color="auto"/>
        <w:right w:val="none" w:sz="0" w:space="0" w:color="auto"/>
      </w:divBdr>
    </w:div>
    <w:div w:id="1881549209">
      <w:bodyDiv w:val="1"/>
      <w:marLeft w:val="0"/>
      <w:marRight w:val="0"/>
      <w:marTop w:val="0"/>
      <w:marBottom w:val="0"/>
      <w:divBdr>
        <w:top w:val="none" w:sz="0" w:space="0" w:color="auto"/>
        <w:left w:val="none" w:sz="0" w:space="0" w:color="auto"/>
        <w:bottom w:val="none" w:sz="0" w:space="0" w:color="auto"/>
        <w:right w:val="none" w:sz="0" w:space="0" w:color="auto"/>
      </w:divBdr>
    </w:div>
    <w:div w:id="1881895742">
      <w:bodyDiv w:val="1"/>
      <w:marLeft w:val="0"/>
      <w:marRight w:val="0"/>
      <w:marTop w:val="0"/>
      <w:marBottom w:val="0"/>
      <w:divBdr>
        <w:top w:val="none" w:sz="0" w:space="0" w:color="auto"/>
        <w:left w:val="none" w:sz="0" w:space="0" w:color="auto"/>
        <w:bottom w:val="none" w:sz="0" w:space="0" w:color="auto"/>
        <w:right w:val="none" w:sz="0" w:space="0" w:color="auto"/>
      </w:divBdr>
    </w:div>
    <w:div w:id="1882010225">
      <w:bodyDiv w:val="1"/>
      <w:marLeft w:val="0"/>
      <w:marRight w:val="0"/>
      <w:marTop w:val="0"/>
      <w:marBottom w:val="0"/>
      <w:divBdr>
        <w:top w:val="none" w:sz="0" w:space="0" w:color="auto"/>
        <w:left w:val="none" w:sz="0" w:space="0" w:color="auto"/>
        <w:bottom w:val="none" w:sz="0" w:space="0" w:color="auto"/>
        <w:right w:val="none" w:sz="0" w:space="0" w:color="auto"/>
      </w:divBdr>
    </w:div>
    <w:div w:id="1882205314">
      <w:bodyDiv w:val="1"/>
      <w:marLeft w:val="0"/>
      <w:marRight w:val="0"/>
      <w:marTop w:val="0"/>
      <w:marBottom w:val="0"/>
      <w:divBdr>
        <w:top w:val="none" w:sz="0" w:space="0" w:color="auto"/>
        <w:left w:val="none" w:sz="0" w:space="0" w:color="auto"/>
        <w:bottom w:val="none" w:sz="0" w:space="0" w:color="auto"/>
        <w:right w:val="none" w:sz="0" w:space="0" w:color="auto"/>
      </w:divBdr>
    </w:div>
    <w:div w:id="1882936724">
      <w:bodyDiv w:val="1"/>
      <w:marLeft w:val="0"/>
      <w:marRight w:val="0"/>
      <w:marTop w:val="0"/>
      <w:marBottom w:val="0"/>
      <w:divBdr>
        <w:top w:val="none" w:sz="0" w:space="0" w:color="auto"/>
        <w:left w:val="none" w:sz="0" w:space="0" w:color="auto"/>
        <w:bottom w:val="none" w:sz="0" w:space="0" w:color="auto"/>
        <w:right w:val="none" w:sz="0" w:space="0" w:color="auto"/>
      </w:divBdr>
    </w:div>
    <w:div w:id="1883445964">
      <w:bodyDiv w:val="1"/>
      <w:marLeft w:val="0"/>
      <w:marRight w:val="0"/>
      <w:marTop w:val="0"/>
      <w:marBottom w:val="0"/>
      <w:divBdr>
        <w:top w:val="none" w:sz="0" w:space="0" w:color="auto"/>
        <w:left w:val="none" w:sz="0" w:space="0" w:color="auto"/>
        <w:bottom w:val="none" w:sz="0" w:space="0" w:color="auto"/>
        <w:right w:val="none" w:sz="0" w:space="0" w:color="auto"/>
      </w:divBdr>
    </w:div>
    <w:div w:id="1884515818">
      <w:bodyDiv w:val="1"/>
      <w:marLeft w:val="0"/>
      <w:marRight w:val="0"/>
      <w:marTop w:val="0"/>
      <w:marBottom w:val="0"/>
      <w:divBdr>
        <w:top w:val="none" w:sz="0" w:space="0" w:color="auto"/>
        <w:left w:val="none" w:sz="0" w:space="0" w:color="auto"/>
        <w:bottom w:val="none" w:sz="0" w:space="0" w:color="auto"/>
        <w:right w:val="none" w:sz="0" w:space="0" w:color="auto"/>
      </w:divBdr>
    </w:div>
    <w:div w:id="1884638269">
      <w:bodyDiv w:val="1"/>
      <w:marLeft w:val="0"/>
      <w:marRight w:val="0"/>
      <w:marTop w:val="0"/>
      <w:marBottom w:val="0"/>
      <w:divBdr>
        <w:top w:val="none" w:sz="0" w:space="0" w:color="auto"/>
        <w:left w:val="none" w:sz="0" w:space="0" w:color="auto"/>
        <w:bottom w:val="none" w:sz="0" w:space="0" w:color="auto"/>
        <w:right w:val="none" w:sz="0" w:space="0" w:color="auto"/>
      </w:divBdr>
    </w:div>
    <w:div w:id="1884713467">
      <w:bodyDiv w:val="1"/>
      <w:marLeft w:val="0"/>
      <w:marRight w:val="0"/>
      <w:marTop w:val="0"/>
      <w:marBottom w:val="0"/>
      <w:divBdr>
        <w:top w:val="none" w:sz="0" w:space="0" w:color="auto"/>
        <w:left w:val="none" w:sz="0" w:space="0" w:color="auto"/>
        <w:bottom w:val="none" w:sz="0" w:space="0" w:color="auto"/>
        <w:right w:val="none" w:sz="0" w:space="0" w:color="auto"/>
      </w:divBdr>
    </w:div>
    <w:div w:id="1884904115">
      <w:bodyDiv w:val="1"/>
      <w:marLeft w:val="0"/>
      <w:marRight w:val="0"/>
      <w:marTop w:val="0"/>
      <w:marBottom w:val="0"/>
      <w:divBdr>
        <w:top w:val="none" w:sz="0" w:space="0" w:color="auto"/>
        <w:left w:val="none" w:sz="0" w:space="0" w:color="auto"/>
        <w:bottom w:val="none" w:sz="0" w:space="0" w:color="auto"/>
        <w:right w:val="none" w:sz="0" w:space="0" w:color="auto"/>
      </w:divBdr>
    </w:div>
    <w:div w:id="1885408866">
      <w:bodyDiv w:val="1"/>
      <w:marLeft w:val="0"/>
      <w:marRight w:val="0"/>
      <w:marTop w:val="0"/>
      <w:marBottom w:val="0"/>
      <w:divBdr>
        <w:top w:val="none" w:sz="0" w:space="0" w:color="auto"/>
        <w:left w:val="none" w:sz="0" w:space="0" w:color="auto"/>
        <w:bottom w:val="none" w:sz="0" w:space="0" w:color="auto"/>
        <w:right w:val="none" w:sz="0" w:space="0" w:color="auto"/>
      </w:divBdr>
    </w:div>
    <w:div w:id="1886018719">
      <w:bodyDiv w:val="1"/>
      <w:marLeft w:val="0"/>
      <w:marRight w:val="0"/>
      <w:marTop w:val="0"/>
      <w:marBottom w:val="0"/>
      <w:divBdr>
        <w:top w:val="none" w:sz="0" w:space="0" w:color="auto"/>
        <w:left w:val="none" w:sz="0" w:space="0" w:color="auto"/>
        <w:bottom w:val="none" w:sz="0" w:space="0" w:color="auto"/>
        <w:right w:val="none" w:sz="0" w:space="0" w:color="auto"/>
      </w:divBdr>
    </w:div>
    <w:div w:id="1886983713">
      <w:bodyDiv w:val="1"/>
      <w:marLeft w:val="0"/>
      <w:marRight w:val="0"/>
      <w:marTop w:val="0"/>
      <w:marBottom w:val="0"/>
      <w:divBdr>
        <w:top w:val="none" w:sz="0" w:space="0" w:color="auto"/>
        <w:left w:val="none" w:sz="0" w:space="0" w:color="auto"/>
        <w:bottom w:val="none" w:sz="0" w:space="0" w:color="auto"/>
        <w:right w:val="none" w:sz="0" w:space="0" w:color="auto"/>
      </w:divBdr>
    </w:div>
    <w:div w:id="1887062899">
      <w:bodyDiv w:val="1"/>
      <w:marLeft w:val="0"/>
      <w:marRight w:val="0"/>
      <w:marTop w:val="0"/>
      <w:marBottom w:val="0"/>
      <w:divBdr>
        <w:top w:val="none" w:sz="0" w:space="0" w:color="auto"/>
        <w:left w:val="none" w:sz="0" w:space="0" w:color="auto"/>
        <w:bottom w:val="none" w:sz="0" w:space="0" w:color="auto"/>
        <w:right w:val="none" w:sz="0" w:space="0" w:color="auto"/>
      </w:divBdr>
    </w:div>
    <w:div w:id="1887568096">
      <w:bodyDiv w:val="1"/>
      <w:marLeft w:val="0"/>
      <w:marRight w:val="0"/>
      <w:marTop w:val="0"/>
      <w:marBottom w:val="0"/>
      <w:divBdr>
        <w:top w:val="none" w:sz="0" w:space="0" w:color="auto"/>
        <w:left w:val="none" w:sz="0" w:space="0" w:color="auto"/>
        <w:bottom w:val="none" w:sz="0" w:space="0" w:color="auto"/>
        <w:right w:val="none" w:sz="0" w:space="0" w:color="auto"/>
      </w:divBdr>
    </w:div>
    <w:div w:id="1887570799">
      <w:bodyDiv w:val="1"/>
      <w:marLeft w:val="0"/>
      <w:marRight w:val="0"/>
      <w:marTop w:val="0"/>
      <w:marBottom w:val="0"/>
      <w:divBdr>
        <w:top w:val="none" w:sz="0" w:space="0" w:color="auto"/>
        <w:left w:val="none" w:sz="0" w:space="0" w:color="auto"/>
        <w:bottom w:val="none" w:sz="0" w:space="0" w:color="auto"/>
        <w:right w:val="none" w:sz="0" w:space="0" w:color="auto"/>
      </w:divBdr>
    </w:div>
    <w:div w:id="1887789191">
      <w:bodyDiv w:val="1"/>
      <w:marLeft w:val="0"/>
      <w:marRight w:val="0"/>
      <w:marTop w:val="0"/>
      <w:marBottom w:val="0"/>
      <w:divBdr>
        <w:top w:val="none" w:sz="0" w:space="0" w:color="auto"/>
        <w:left w:val="none" w:sz="0" w:space="0" w:color="auto"/>
        <w:bottom w:val="none" w:sz="0" w:space="0" w:color="auto"/>
        <w:right w:val="none" w:sz="0" w:space="0" w:color="auto"/>
      </w:divBdr>
    </w:div>
    <w:div w:id="1888031786">
      <w:bodyDiv w:val="1"/>
      <w:marLeft w:val="0"/>
      <w:marRight w:val="0"/>
      <w:marTop w:val="0"/>
      <w:marBottom w:val="0"/>
      <w:divBdr>
        <w:top w:val="none" w:sz="0" w:space="0" w:color="auto"/>
        <w:left w:val="none" w:sz="0" w:space="0" w:color="auto"/>
        <w:bottom w:val="none" w:sz="0" w:space="0" w:color="auto"/>
        <w:right w:val="none" w:sz="0" w:space="0" w:color="auto"/>
      </w:divBdr>
    </w:div>
    <w:div w:id="1888250251">
      <w:bodyDiv w:val="1"/>
      <w:marLeft w:val="0"/>
      <w:marRight w:val="0"/>
      <w:marTop w:val="0"/>
      <w:marBottom w:val="0"/>
      <w:divBdr>
        <w:top w:val="none" w:sz="0" w:space="0" w:color="auto"/>
        <w:left w:val="none" w:sz="0" w:space="0" w:color="auto"/>
        <w:bottom w:val="none" w:sz="0" w:space="0" w:color="auto"/>
        <w:right w:val="none" w:sz="0" w:space="0" w:color="auto"/>
      </w:divBdr>
    </w:div>
    <w:div w:id="1888252585">
      <w:bodyDiv w:val="1"/>
      <w:marLeft w:val="0"/>
      <w:marRight w:val="0"/>
      <w:marTop w:val="0"/>
      <w:marBottom w:val="0"/>
      <w:divBdr>
        <w:top w:val="none" w:sz="0" w:space="0" w:color="auto"/>
        <w:left w:val="none" w:sz="0" w:space="0" w:color="auto"/>
        <w:bottom w:val="none" w:sz="0" w:space="0" w:color="auto"/>
        <w:right w:val="none" w:sz="0" w:space="0" w:color="auto"/>
      </w:divBdr>
    </w:div>
    <w:div w:id="1888376079">
      <w:bodyDiv w:val="1"/>
      <w:marLeft w:val="0"/>
      <w:marRight w:val="0"/>
      <w:marTop w:val="0"/>
      <w:marBottom w:val="0"/>
      <w:divBdr>
        <w:top w:val="none" w:sz="0" w:space="0" w:color="auto"/>
        <w:left w:val="none" w:sz="0" w:space="0" w:color="auto"/>
        <w:bottom w:val="none" w:sz="0" w:space="0" w:color="auto"/>
        <w:right w:val="none" w:sz="0" w:space="0" w:color="auto"/>
      </w:divBdr>
    </w:div>
    <w:div w:id="1888645823">
      <w:bodyDiv w:val="1"/>
      <w:marLeft w:val="0"/>
      <w:marRight w:val="0"/>
      <w:marTop w:val="0"/>
      <w:marBottom w:val="0"/>
      <w:divBdr>
        <w:top w:val="none" w:sz="0" w:space="0" w:color="auto"/>
        <w:left w:val="none" w:sz="0" w:space="0" w:color="auto"/>
        <w:bottom w:val="none" w:sz="0" w:space="0" w:color="auto"/>
        <w:right w:val="none" w:sz="0" w:space="0" w:color="auto"/>
      </w:divBdr>
    </w:div>
    <w:div w:id="1889295987">
      <w:bodyDiv w:val="1"/>
      <w:marLeft w:val="0"/>
      <w:marRight w:val="0"/>
      <w:marTop w:val="0"/>
      <w:marBottom w:val="0"/>
      <w:divBdr>
        <w:top w:val="none" w:sz="0" w:space="0" w:color="auto"/>
        <w:left w:val="none" w:sz="0" w:space="0" w:color="auto"/>
        <w:bottom w:val="none" w:sz="0" w:space="0" w:color="auto"/>
        <w:right w:val="none" w:sz="0" w:space="0" w:color="auto"/>
      </w:divBdr>
    </w:div>
    <w:div w:id="1889339471">
      <w:bodyDiv w:val="1"/>
      <w:marLeft w:val="0"/>
      <w:marRight w:val="0"/>
      <w:marTop w:val="0"/>
      <w:marBottom w:val="0"/>
      <w:divBdr>
        <w:top w:val="none" w:sz="0" w:space="0" w:color="auto"/>
        <w:left w:val="none" w:sz="0" w:space="0" w:color="auto"/>
        <w:bottom w:val="none" w:sz="0" w:space="0" w:color="auto"/>
        <w:right w:val="none" w:sz="0" w:space="0" w:color="auto"/>
      </w:divBdr>
    </w:div>
    <w:div w:id="1889685078">
      <w:bodyDiv w:val="1"/>
      <w:marLeft w:val="0"/>
      <w:marRight w:val="0"/>
      <w:marTop w:val="0"/>
      <w:marBottom w:val="0"/>
      <w:divBdr>
        <w:top w:val="none" w:sz="0" w:space="0" w:color="auto"/>
        <w:left w:val="none" w:sz="0" w:space="0" w:color="auto"/>
        <w:bottom w:val="none" w:sz="0" w:space="0" w:color="auto"/>
        <w:right w:val="none" w:sz="0" w:space="0" w:color="auto"/>
      </w:divBdr>
    </w:div>
    <w:div w:id="1889797341">
      <w:bodyDiv w:val="1"/>
      <w:marLeft w:val="0"/>
      <w:marRight w:val="0"/>
      <w:marTop w:val="0"/>
      <w:marBottom w:val="0"/>
      <w:divBdr>
        <w:top w:val="none" w:sz="0" w:space="0" w:color="auto"/>
        <w:left w:val="none" w:sz="0" w:space="0" w:color="auto"/>
        <w:bottom w:val="none" w:sz="0" w:space="0" w:color="auto"/>
        <w:right w:val="none" w:sz="0" w:space="0" w:color="auto"/>
      </w:divBdr>
    </w:div>
    <w:div w:id="1889797564">
      <w:bodyDiv w:val="1"/>
      <w:marLeft w:val="0"/>
      <w:marRight w:val="0"/>
      <w:marTop w:val="0"/>
      <w:marBottom w:val="0"/>
      <w:divBdr>
        <w:top w:val="none" w:sz="0" w:space="0" w:color="auto"/>
        <w:left w:val="none" w:sz="0" w:space="0" w:color="auto"/>
        <w:bottom w:val="none" w:sz="0" w:space="0" w:color="auto"/>
        <w:right w:val="none" w:sz="0" w:space="0" w:color="auto"/>
      </w:divBdr>
    </w:div>
    <w:div w:id="1889995887">
      <w:bodyDiv w:val="1"/>
      <w:marLeft w:val="0"/>
      <w:marRight w:val="0"/>
      <w:marTop w:val="0"/>
      <w:marBottom w:val="0"/>
      <w:divBdr>
        <w:top w:val="none" w:sz="0" w:space="0" w:color="auto"/>
        <w:left w:val="none" w:sz="0" w:space="0" w:color="auto"/>
        <w:bottom w:val="none" w:sz="0" w:space="0" w:color="auto"/>
        <w:right w:val="none" w:sz="0" w:space="0" w:color="auto"/>
      </w:divBdr>
    </w:div>
    <w:div w:id="1890454779">
      <w:bodyDiv w:val="1"/>
      <w:marLeft w:val="0"/>
      <w:marRight w:val="0"/>
      <w:marTop w:val="0"/>
      <w:marBottom w:val="0"/>
      <w:divBdr>
        <w:top w:val="none" w:sz="0" w:space="0" w:color="auto"/>
        <w:left w:val="none" w:sz="0" w:space="0" w:color="auto"/>
        <w:bottom w:val="none" w:sz="0" w:space="0" w:color="auto"/>
        <w:right w:val="none" w:sz="0" w:space="0" w:color="auto"/>
      </w:divBdr>
    </w:div>
    <w:div w:id="1890872276">
      <w:bodyDiv w:val="1"/>
      <w:marLeft w:val="0"/>
      <w:marRight w:val="0"/>
      <w:marTop w:val="0"/>
      <w:marBottom w:val="0"/>
      <w:divBdr>
        <w:top w:val="none" w:sz="0" w:space="0" w:color="auto"/>
        <w:left w:val="none" w:sz="0" w:space="0" w:color="auto"/>
        <w:bottom w:val="none" w:sz="0" w:space="0" w:color="auto"/>
        <w:right w:val="none" w:sz="0" w:space="0" w:color="auto"/>
      </w:divBdr>
    </w:div>
    <w:div w:id="1890997074">
      <w:bodyDiv w:val="1"/>
      <w:marLeft w:val="0"/>
      <w:marRight w:val="0"/>
      <w:marTop w:val="0"/>
      <w:marBottom w:val="0"/>
      <w:divBdr>
        <w:top w:val="none" w:sz="0" w:space="0" w:color="auto"/>
        <w:left w:val="none" w:sz="0" w:space="0" w:color="auto"/>
        <w:bottom w:val="none" w:sz="0" w:space="0" w:color="auto"/>
        <w:right w:val="none" w:sz="0" w:space="0" w:color="auto"/>
      </w:divBdr>
    </w:div>
    <w:div w:id="1891846130">
      <w:bodyDiv w:val="1"/>
      <w:marLeft w:val="0"/>
      <w:marRight w:val="0"/>
      <w:marTop w:val="0"/>
      <w:marBottom w:val="0"/>
      <w:divBdr>
        <w:top w:val="none" w:sz="0" w:space="0" w:color="auto"/>
        <w:left w:val="none" w:sz="0" w:space="0" w:color="auto"/>
        <w:bottom w:val="none" w:sz="0" w:space="0" w:color="auto"/>
        <w:right w:val="none" w:sz="0" w:space="0" w:color="auto"/>
      </w:divBdr>
      <w:divsChild>
        <w:div w:id="1593927597">
          <w:marLeft w:val="0"/>
          <w:marRight w:val="0"/>
          <w:marTop w:val="0"/>
          <w:marBottom w:val="0"/>
          <w:divBdr>
            <w:top w:val="none" w:sz="0" w:space="0" w:color="auto"/>
            <w:left w:val="none" w:sz="0" w:space="0" w:color="auto"/>
            <w:bottom w:val="none" w:sz="0" w:space="0" w:color="auto"/>
            <w:right w:val="none" w:sz="0" w:space="0" w:color="auto"/>
          </w:divBdr>
        </w:div>
      </w:divsChild>
    </w:div>
    <w:div w:id="1893030218">
      <w:bodyDiv w:val="1"/>
      <w:marLeft w:val="0"/>
      <w:marRight w:val="0"/>
      <w:marTop w:val="0"/>
      <w:marBottom w:val="0"/>
      <w:divBdr>
        <w:top w:val="none" w:sz="0" w:space="0" w:color="auto"/>
        <w:left w:val="none" w:sz="0" w:space="0" w:color="auto"/>
        <w:bottom w:val="none" w:sz="0" w:space="0" w:color="auto"/>
        <w:right w:val="none" w:sz="0" w:space="0" w:color="auto"/>
      </w:divBdr>
    </w:div>
    <w:div w:id="1894197772">
      <w:bodyDiv w:val="1"/>
      <w:marLeft w:val="0"/>
      <w:marRight w:val="0"/>
      <w:marTop w:val="0"/>
      <w:marBottom w:val="0"/>
      <w:divBdr>
        <w:top w:val="none" w:sz="0" w:space="0" w:color="auto"/>
        <w:left w:val="none" w:sz="0" w:space="0" w:color="auto"/>
        <w:bottom w:val="none" w:sz="0" w:space="0" w:color="auto"/>
        <w:right w:val="none" w:sz="0" w:space="0" w:color="auto"/>
      </w:divBdr>
    </w:div>
    <w:div w:id="1894272470">
      <w:bodyDiv w:val="1"/>
      <w:marLeft w:val="0"/>
      <w:marRight w:val="0"/>
      <w:marTop w:val="0"/>
      <w:marBottom w:val="0"/>
      <w:divBdr>
        <w:top w:val="none" w:sz="0" w:space="0" w:color="auto"/>
        <w:left w:val="none" w:sz="0" w:space="0" w:color="auto"/>
        <w:bottom w:val="none" w:sz="0" w:space="0" w:color="auto"/>
        <w:right w:val="none" w:sz="0" w:space="0" w:color="auto"/>
      </w:divBdr>
    </w:div>
    <w:div w:id="1894387448">
      <w:bodyDiv w:val="1"/>
      <w:marLeft w:val="0"/>
      <w:marRight w:val="0"/>
      <w:marTop w:val="0"/>
      <w:marBottom w:val="0"/>
      <w:divBdr>
        <w:top w:val="none" w:sz="0" w:space="0" w:color="auto"/>
        <w:left w:val="none" w:sz="0" w:space="0" w:color="auto"/>
        <w:bottom w:val="none" w:sz="0" w:space="0" w:color="auto"/>
        <w:right w:val="none" w:sz="0" w:space="0" w:color="auto"/>
      </w:divBdr>
    </w:div>
    <w:div w:id="1894657820">
      <w:bodyDiv w:val="1"/>
      <w:marLeft w:val="0"/>
      <w:marRight w:val="0"/>
      <w:marTop w:val="0"/>
      <w:marBottom w:val="0"/>
      <w:divBdr>
        <w:top w:val="none" w:sz="0" w:space="0" w:color="auto"/>
        <w:left w:val="none" w:sz="0" w:space="0" w:color="auto"/>
        <w:bottom w:val="none" w:sz="0" w:space="0" w:color="auto"/>
        <w:right w:val="none" w:sz="0" w:space="0" w:color="auto"/>
      </w:divBdr>
    </w:div>
    <w:div w:id="1894848900">
      <w:bodyDiv w:val="1"/>
      <w:marLeft w:val="0"/>
      <w:marRight w:val="0"/>
      <w:marTop w:val="0"/>
      <w:marBottom w:val="0"/>
      <w:divBdr>
        <w:top w:val="none" w:sz="0" w:space="0" w:color="auto"/>
        <w:left w:val="none" w:sz="0" w:space="0" w:color="auto"/>
        <w:bottom w:val="none" w:sz="0" w:space="0" w:color="auto"/>
        <w:right w:val="none" w:sz="0" w:space="0" w:color="auto"/>
      </w:divBdr>
    </w:div>
    <w:div w:id="1895118687">
      <w:bodyDiv w:val="1"/>
      <w:marLeft w:val="0"/>
      <w:marRight w:val="0"/>
      <w:marTop w:val="0"/>
      <w:marBottom w:val="0"/>
      <w:divBdr>
        <w:top w:val="none" w:sz="0" w:space="0" w:color="auto"/>
        <w:left w:val="none" w:sz="0" w:space="0" w:color="auto"/>
        <w:bottom w:val="none" w:sz="0" w:space="0" w:color="auto"/>
        <w:right w:val="none" w:sz="0" w:space="0" w:color="auto"/>
      </w:divBdr>
    </w:div>
    <w:div w:id="1896159793">
      <w:bodyDiv w:val="1"/>
      <w:marLeft w:val="0"/>
      <w:marRight w:val="0"/>
      <w:marTop w:val="0"/>
      <w:marBottom w:val="0"/>
      <w:divBdr>
        <w:top w:val="none" w:sz="0" w:space="0" w:color="auto"/>
        <w:left w:val="none" w:sz="0" w:space="0" w:color="auto"/>
        <w:bottom w:val="none" w:sz="0" w:space="0" w:color="auto"/>
        <w:right w:val="none" w:sz="0" w:space="0" w:color="auto"/>
      </w:divBdr>
    </w:div>
    <w:div w:id="1896617631">
      <w:bodyDiv w:val="1"/>
      <w:marLeft w:val="0"/>
      <w:marRight w:val="0"/>
      <w:marTop w:val="0"/>
      <w:marBottom w:val="0"/>
      <w:divBdr>
        <w:top w:val="none" w:sz="0" w:space="0" w:color="auto"/>
        <w:left w:val="none" w:sz="0" w:space="0" w:color="auto"/>
        <w:bottom w:val="none" w:sz="0" w:space="0" w:color="auto"/>
        <w:right w:val="none" w:sz="0" w:space="0" w:color="auto"/>
      </w:divBdr>
    </w:div>
    <w:div w:id="1896962226">
      <w:bodyDiv w:val="1"/>
      <w:marLeft w:val="0"/>
      <w:marRight w:val="0"/>
      <w:marTop w:val="0"/>
      <w:marBottom w:val="0"/>
      <w:divBdr>
        <w:top w:val="none" w:sz="0" w:space="0" w:color="auto"/>
        <w:left w:val="none" w:sz="0" w:space="0" w:color="auto"/>
        <w:bottom w:val="none" w:sz="0" w:space="0" w:color="auto"/>
        <w:right w:val="none" w:sz="0" w:space="0" w:color="auto"/>
      </w:divBdr>
    </w:div>
    <w:div w:id="1897007651">
      <w:bodyDiv w:val="1"/>
      <w:marLeft w:val="0"/>
      <w:marRight w:val="0"/>
      <w:marTop w:val="0"/>
      <w:marBottom w:val="0"/>
      <w:divBdr>
        <w:top w:val="none" w:sz="0" w:space="0" w:color="auto"/>
        <w:left w:val="none" w:sz="0" w:space="0" w:color="auto"/>
        <w:bottom w:val="none" w:sz="0" w:space="0" w:color="auto"/>
        <w:right w:val="none" w:sz="0" w:space="0" w:color="auto"/>
      </w:divBdr>
    </w:div>
    <w:div w:id="1898275106">
      <w:bodyDiv w:val="1"/>
      <w:marLeft w:val="0"/>
      <w:marRight w:val="0"/>
      <w:marTop w:val="0"/>
      <w:marBottom w:val="0"/>
      <w:divBdr>
        <w:top w:val="none" w:sz="0" w:space="0" w:color="auto"/>
        <w:left w:val="none" w:sz="0" w:space="0" w:color="auto"/>
        <w:bottom w:val="none" w:sz="0" w:space="0" w:color="auto"/>
        <w:right w:val="none" w:sz="0" w:space="0" w:color="auto"/>
      </w:divBdr>
    </w:div>
    <w:div w:id="1898659788">
      <w:bodyDiv w:val="1"/>
      <w:marLeft w:val="0"/>
      <w:marRight w:val="0"/>
      <w:marTop w:val="0"/>
      <w:marBottom w:val="0"/>
      <w:divBdr>
        <w:top w:val="none" w:sz="0" w:space="0" w:color="auto"/>
        <w:left w:val="none" w:sz="0" w:space="0" w:color="auto"/>
        <w:bottom w:val="none" w:sz="0" w:space="0" w:color="auto"/>
        <w:right w:val="none" w:sz="0" w:space="0" w:color="auto"/>
      </w:divBdr>
    </w:div>
    <w:div w:id="1900439289">
      <w:bodyDiv w:val="1"/>
      <w:marLeft w:val="0"/>
      <w:marRight w:val="0"/>
      <w:marTop w:val="0"/>
      <w:marBottom w:val="0"/>
      <w:divBdr>
        <w:top w:val="none" w:sz="0" w:space="0" w:color="auto"/>
        <w:left w:val="none" w:sz="0" w:space="0" w:color="auto"/>
        <w:bottom w:val="none" w:sz="0" w:space="0" w:color="auto"/>
        <w:right w:val="none" w:sz="0" w:space="0" w:color="auto"/>
      </w:divBdr>
    </w:div>
    <w:div w:id="1901011690">
      <w:bodyDiv w:val="1"/>
      <w:marLeft w:val="0"/>
      <w:marRight w:val="0"/>
      <w:marTop w:val="0"/>
      <w:marBottom w:val="0"/>
      <w:divBdr>
        <w:top w:val="none" w:sz="0" w:space="0" w:color="auto"/>
        <w:left w:val="none" w:sz="0" w:space="0" w:color="auto"/>
        <w:bottom w:val="none" w:sz="0" w:space="0" w:color="auto"/>
        <w:right w:val="none" w:sz="0" w:space="0" w:color="auto"/>
      </w:divBdr>
    </w:div>
    <w:div w:id="1901015775">
      <w:bodyDiv w:val="1"/>
      <w:marLeft w:val="0"/>
      <w:marRight w:val="0"/>
      <w:marTop w:val="0"/>
      <w:marBottom w:val="0"/>
      <w:divBdr>
        <w:top w:val="none" w:sz="0" w:space="0" w:color="auto"/>
        <w:left w:val="none" w:sz="0" w:space="0" w:color="auto"/>
        <w:bottom w:val="none" w:sz="0" w:space="0" w:color="auto"/>
        <w:right w:val="none" w:sz="0" w:space="0" w:color="auto"/>
      </w:divBdr>
    </w:div>
    <w:div w:id="1901356145">
      <w:bodyDiv w:val="1"/>
      <w:marLeft w:val="0"/>
      <w:marRight w:val="0"/>
      <w:marTop w:val="0"/>
      <w:marBottom w:val="0"/>
      <w:divBdr>
        <w:top w:val="none" w:sz="0" w:space="0" w:color="auto"/>
        <w:left w:val="none" w:sz="0" w:space="0" w:color="auto"/>
        <w:bottom w:val="none" w:sz="0" w:space="0" w:color="auto"/>
        <w:right w:val="none" w:sz="0" w:space="0" w:color="auto"/>
      </w:divBdr>
    </w:div>
    <w:div w:id="1901556807">
      <w:bodyDiv w:val="1"/>
      <w:marLeft w:val="0"/>
      <w:marRight w:val="0"/>
      <w:marTop w:val="0"/>
      <w:marBottom w:val="0"/>
      <w:divBdr>
        <w:top w:val="none" w:sz="0" w:space="0" w:color="auto"/>
        <w:left w:val="none" w:sz="0" w:space="0" w:color="auto"/>
        <w:bottom w:val="none" w:sz="0" w:space="0" w:color="auto"/>
        <w:right w:val="none" w:sz="0" w:space="0" w:color="auto"/>
      </w:divBdr>
    </w:div>
    <w:div w:id="1901744567">
      <w:bodyDiv w:val="1"/>
      <w:marLeft w:val="0"/>
      <w:marRight w:val="0"/>
      <w:marTop w:val="0"/>
      <w:marBottom w:val="0"/>
      <w:divBdr>
        <w:top w:val="none" w:sz="0" w:space="0" w:color="auto"/>
        <w:left w:val="none" w:sz="0" w:space="0" w:color="auto"/>
        <w:bottom w:val="none" w:sz="0" w:space="0" w:color="auto"/>
        <w:right w:val="none" w:sz="0" w:space="0" w:color="auto"/>
      </w:divBdr>
    </w:div>
    <w:div w:id="1902593536">
      <w:bodyDiv w:val="1"/>
      <w:marLeft w:val="0"/>
      <w:marRight w:val="0"/>
      <w:marTop w:val="0"/>
      <w:marBottom w:val="0"/>
      <w:divBdr>
        <w:top w:val="none" w:sz="0" w:space="0" w:color="auto"/>
        <w:left w:val="none" w:sz="0" w:space="0" w:color="auto"/>
        <w:bottom w:val="none" w:sz="0" w:space="0" w:color="auto"/>
        <w:right w:val="none" w:sz="0" w:space="0" w:color="auto"/>
      </w:divBdr>
    </w:div>
    <w:div w:id="1902785679">
      <w:bodyDiv w:val="1"/>
      <w:marLeft w:val="0"/>
      <w:marRight w:val="0"/>
      <w:marTop w:val="0"/>
      <w:marBottom w:val="0"/>
      <w:divBdr>
        <w:top w:val="none" w:sz="0" w:space="0" w:color="auto"/>
        <w:left w:val="none" w:sz="0" w:space="0" w:color="auto"/>
        <w:bottom w:val="none" w:sz="0" w:space="0" w:color="auto"/>
        <w:right w:val="none" w:sz="0" w:space="0" w:color="auto"/>
      </w:divBdr>
    </w:div>
    <w:div w:id="1902982327">
      <w:bodyDiv w:val="1"/>
      <w:marLeft w:val="0"/>
      <w:marRight w:val="0"/>
      <w:marTop w:val="0"/>
      <w:marBottom w:val="0"/>
      <w:divBdr>
        <w:top w:val="none" w:sz="0" w:space="0" w:color="auto"/>
        <w:left w:val="none" w:sz="0" w:space="0" w:color="auto"/>
        <w:bottom w:val="none" w:sz="0" w:space="0" w:color="auto"/>
        <w:right w:val="none" w:sz="0" w:space="0" w:color="auto"/>
      </w:divBdr>
    </w:div>
    <w:div w:id="1903249082">
      <w:bodyDiv w:val="1"/>
      <w:marLeft w:val="0"/>
      <w:marRight w:val="0"/>
      <w:marTop w:val="0"/>
      <w:marBottom w:val="0"/>
      <w:divBdr>
        <w:top w:val="none" w:sz="0" w:space="0" w:color="auto"/>
        <w:left w:val="none" w:sz="0" w:space="0" w:color="auto"/>
        <w:bottom w:val="none" w:sz="0" w:space="0" w:color="auto"/>
        <w:right w:val="none" w:sz="0" w:space="0" w:color="auto"/>
      </w:divBdr>
    </w:div>
    <w:div w:id="1903324850">
      <w:bodyDiv w:val="1"/>
      <w:marLeft w:val="0"/>
      <w:marRight w:val="0"/>
      <w:marTop w:val="0"/>
      <w:marBottom w:val="0"/>
      <w:divBdr>
        <w:top w:val="none" w:sz="0" w:space="0" w:color="auto"/>
        <w:left w:val="none" w:sz="0" w:space="0" w:color="auto"/>
        <w:bottom w:val="none" w:sz="0" w:space="0" w:color="auto"/>
        <w:right w:val="none" w:sz="0" w:space="0" w:color="auto"/>
      </w:divBdr>
      <w:divsChild>
        <w:div w:id="1514344228">
          <w:marLeft w:val="0"/>
          <w:marRight w:val="0"/>
          <w:marTop w:val="0"/>
          <w:marBottom w:val="0"/>
          <w:divBdr>
            <w:top w:val="none" w:sz="0" w:space="0" w:color="auto"/>
            <w:left w:val="none" w:sz="0" w:space="0" w:color="auto"/>
            <w:bottom w:val="none" w:sz="0" w:space="0" w:color="auto"/>
            <w:right w:val="none" w:sz="0" w:space="0" w:color="auto"/>
          </w:divBdr>
          <w:divsChild>
            <w:div w:id="1631092270">
              <w:marLeft w:val="0"/>
              <w:marRight w:val="0"/>
              <w:marTop w:val="0"/>
              <w:marBottom w:val="0"/>
              <w:divBdr>
                <w:top w:val="none" w:sz="0" w:space="0" w:color="auto"/>
                <w:left w:val="none" w:sz="0" w:space="0" w:color="auto"/>
                <w:bottom w:val="none" w:sz="0" w:space="0" w:color="auto"/>
                <w:right w:val="none" w:sz="0" w:space="0" w:color="auto"/>
              </w:divBdr>
              <w:divsChild>
                <w:div w:id="789470324">
                  <w:marLeft w:val="0"/>
                  <w:marRight w:val="0"/>
                  <w:marTop w:val="0"/>
                  <w:marBottom w:val="0"/>
                  <w:divBdr>
                    <w:top w:val="none" w:sz="0" w:space="0" w:color="auto"/>
                    <w:left w:val="none" w:sz="0" w:space="0" w:color="auto"/>
                    <w:bottom w:val="none" w:sz="0" w:space="0" w:color="auto"/>
                    <w:right w:val="none" w:sz="0" w:space="0" w:color="auto"/>
                  </w:divBdr>
                  <w:divsChild>
                    <w:div w:id="26033851">
                      <w:marLeft w:val="0"/>
                      <w:marRight w:val="0"/>
                      <w:marTop w:val="0"/>
                      <w:marBottom w:val="0"/>
                      <w:divBdr>
                        <w:top w:val="none" w:sz="0" w:space="0" w:color="auto"/>
                        <w:left w:val="none" w:sz="0" w:space="0" w:color="auto"/>
                        <w:bottom w:val="none" w:sz="0" w:space="0" w:color="auto"/>
                        <w:right w:val="none" w:sz="0" w:space="0" w:color="auto"/>
                      </w:divBdr>
                      <w:divsChild>
                        <w:div w:id="1474366348">
                          <w:marLeft w:val="0"/>
                          <w:marRight w:val="0"/>
                          <w:marTop w:val="37"/>
                          <w:marBottom w:val="0"/>
                          <w:divBdr>
                            <w:top w:val="none" w:sz="0" w:space="0" w:color="auto"/>
                            <w:left w:val="none" w:sz="0" w:space="0" w:color="auto"/>
                            <w:bottom w:val="none" w:sz="0" w:space="0" w:color="auto"/>
                            <w:right w:val="none" w:sz="0" w:space="0" w:color="auto"/>
                          </w:divBdr>
                          <w:divsChild>
                            <w:div w:id="899752818">
                              <w:marLeft w:val="0"/>
                              <w:marRight w:val="320"/>
                              <w:marTop w:val="0"/>
                              <w:marBottom w:val="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3636027">
      <w:bodyDiv w:val="1"/>
      <w:marLeft w:val="0"/>
      <w:marRight w:val="0"/>
      <w:marTop w:val="0"/>
      <w:marBottom w:val="0"/>
      <w:divBdr>
        <w:top w:val="none" w:sz="0" w:space="0" w:color="auto"/>
        <w:left w:val="none" w:sz="0" w:space="0" w:color="auto"/>
        <w:bottom w:val="none" w:sz="0" w:space="0" w:color="auto"/>
        <w:right w:val="none" w:sz="0" w:space="0" w:color="auto"/>
      </w:divBdr>
    </w:div>
    <w:div w:id="1904372252">
      <w:bodyDiv w:val="1"/>
      <w:marLeft w:val="0"/>
      <w:marRight w:val="0"/>
      <w:marTop w:val="0"/>
      <w:marBottom w:val="0"/>
      <w:divBdr>
        <w:top w:val="none" w:sz="0" w:space="0" w:color="auto"/>
        <w:left w:val="none" w:sz="0" w:space="0" w:color="auto"/>
        <w:bottom w:val="none" w:sz="0" w:space="0" w:color="auto"/>
        <w:right w:val="none" w:sz="0" w:space="0" w:color="auto"/>
      </w:divBdr>
      <w:divsChild>
        <w:div w:id="1411735178">
          <w:marLeft w:val="0"/>
          <w:marRight w:val="0"/>
          <w:marTop w:val="0"/>
          <w:marBottom w:val="0"/>
          <w:divBdr>
            <w:top w:val="none" w:sz="0" w:space="0" w:color="auto"/>
            <w:left w:val="none" w:sz="0" w:space="0" w:color="auto"/>
            <w:bottom w:val="none" w:sz="0" w:space="0" w:color="auto"/>
            <w:right w:val="none" w:sz="0" w:space="0" w:color="auto"/>
          </w:divBdr>
          <w:divsChild>
            <w:div w:id="237984206">
              <w:marLeft w:val="0"/>
              <w:marRight w:val="0"/>
              <w:marTop w:val="280"/>
              <w:marBottom w:val="280"/>
              <w:divBdr>
                <w:top w:val="none" w:sz="0" w:space="0" w:color="auto"/>
                <w:left w:val="none" w:sz="0" w:space="0" w:color="auto"/>
                <w:bottom w:val="none" w:sz="0" w:space="0" w:color="auto"/>
                <w:right w:val="none" w:sz="0" w:space="0" w:color="auto"/>
              </w:divBdr>
            </w:div>
            <w:div w:id="540479926">
              <w:marLeft w:val="0"/>
              <w:marRight w:val="0"/>
              <w:marTop w:val="280"/>
              <w:marBottom w:val="280"/>
              <w:divBdr>
                <w:top w:val="none" w:sz="0" w:space="0" w:color="auto"/>
                <w:left w:val="none" w:sz="0" w:space="0" w:color="auto"/>
                <w:bottom w:val="none" w:sz="0" w:space="0" w:color="auto"/>
                <w:right w:val="none" w:sz="0" w:space="0" w:color="auto"/>
              </w:divBdr>
            </w:div>
            <w:div w:id="872353292">
              <w:marLeft w:val="0"/>
              <w:marRight w:val="0"/>
              <w:marTop w:val="280"/>
              <w:marBottom w:val="280"/>
              <w:divBdr>
                <w:top w:val="none" w:sz="0" w:space="0" w:color="auto"/>
                <w:left w:val="none" w:sz="0" w:space="0" w:color="auto"/>
                <w:bottom w:val="none" w:sz="0" w:space="0" w:color="auto"/>
                <w:right w:val="none" w:sz="0" w:space="0" w:color="auto"/>
              </w:divBdr>
            </w:div>
            <w:div w:id="913977505">
              <w:marLeft w:val="0"/>
              <w:marRight w:val="0"/>
              <w:marTop w:val="280"/>
              <w:marBottom w:val="280"/>
              <w:divBdr>
                <w:top w:val="none" w:sz="0" w:space="0" w:color="auto"/>
                <w:left w:val="none" w:sz="0" w:space="0" w:color="auto"/>
                <w:bottom w:val="none" w:sz="0" w:space="0" w:color="auto"/>
                <w:right w:val="none" w:sz="0" w:space="0" w:color="auto"/>
              </w:divBdr>
            </w:div>
            <w:div w:id="1322542625">
              <w:marLeft w:val="0"/>
              <w:marRight w:val="0"/>
              <w:marTop w:val="280"/>
              <w:marBottom w:val="280"/>
              <w:divBdr>
                <w:top w:val="none" w:sz="0" w:space="0" w:color="auto"/>
                <w:left w:val="none" w:sz="0" w:space="0" w:color="auto"/>
                <w:bottom w:val="none" w:sz="0" w:space="0" w:color="auto"/>
                <w:right w:val="none" w:sz="0" w:space="0" w:color="auto"/>
              </w:divBdr>
            </w:div>
            <w:div w:id="1658194043">
              <w:marLeft w:val="0"/>
              <w:marRight w:val="0"/>
              <w:marTop w:val="280"/>
              <w:marBottom w:val="280"/>
              <w:divBdr>
                <w:top w:val="none" w:sz="0" w:space="0" w:color="auto"/>
                <w:left w:val="none" w:sz="0" w:space="0" w:color="auto"/>
                <w:bottom w:val="none" w:sz="0" w:space="0" w:color="auto"/>
                <w:right w:val="none" w:sz="0" w:space="0" w:color="auto"/>
              </w:divBdr>
            </w:div>
          </w:divsChild>
        </w:div>
      </w:divsChild>
    </w:div>
    <w:div w:id="1904607579">
      <w:bodyDiv w:val="1"/>
      <w:marLeft w:val="0"/>
      <w:marRight w:val="0"/>
      <w:marTop w:val="0"/>
      <w:marBottom w:val="0"/>
      <w:divBdr>
        <w:top w:val="none" w:sz="0" w:space="0" w:color="auto"/>
        <w:left w:val="none" w:sz="0" w:space="0" w:color="auto"/>
        <w:bottom w:val="none" w:sz="0" w:space="0" w:color="auto"/>
        <w:right w:val="none" w:sz="0" w:space="0" w:color="auto"/>
      </w:divBdr>
    </w:div>
    <w:div w:id="1904607907">
      <w:bodyDiv w:val="1"/>
      <w:marLeft w:val="0"/>
      <w:marRight w:val="0"/>
      <w:marTop w:val="0"/>
      <w:marBottom w:val="0"/>
      <w:divBdr>
        <w:top w:val="none" w:sz="0" w:space="0" w:color="auto"/>
        <w:left w:val="none" w:sz="0" w:space="0" w:color="auto"/>
        <w:bottom w:val="none" w:sz="0" w:space="0" w:color="auto"/>
        <w:right w:val="none" w:sz="0" w:space="0" w:color="auto"/>
      </w:divBdr>
      <w:divsChild>
        <w:div w:id="964579824">
          <w:marLeft w:val="0"/>
          <w:marRight w:val="0"/>
          <w:marTop w:val="0"/>
          <w:marBottom w:val="0"/>
          <w:divBdr>
            <w:top w:val="none" w:sz="0" w:space="0" w:color="auto"/>
            <w:left w:val="none" w:sz="0" w:space="0" w:color="auto"/>
            <w:bottom w:val="none" w:sz="0" w:space="0" w:color="auto"/>
            <w:right w:val="none" w:sz="0" w:space="0" w:color="auto"/>
          </w:divBdr>
        </w:div>
      </w:divsChild>
    </w:div>
    <w:div w:id="1905413761">
      <w:bodyDiv w:val="1"/>
      <w:marLeft w:val="0"/>
      <w:marRight w:val="0"/>
      <w:marTop w:val="0"/>
      <w:marBottom w:val="0"/>
      <w:divBdr>
        <w:top w:val="none" w:sz="0" w:space="0" w:color="auto"/>
        <w:left w:val="none" w:sz="0" w:space="0" w:color="auto"/>
        <w:bottom w:val="none" w:sz="0" w:space="0" w:color="auto"/>
        <w:right w:val="none" w:sz="0" w:space="0" w:color="auto"/>
      </w:divBdr>
      <w:divsChild>
        <w:div w:id="1616055889">
          <w:marLeft w:val="0"/>
          <w:marRight w:val="0"/>
          <w:marTop w:val="280"/>
          <w:marBottom w:val="280"/>
          <w:divBdr>
            <w:top w:val="none" w:sz="0" w:space="0" w:color="auto"/>
            <w:left w:val="none" w:sz="0" w:space="0" w:color="auto"/>
            <w:bottom w:val="none" w:sz="0" w:space="0" w:color="auto"/>
            <w:right w:val="none" w:sz="0" w:space="0" w:color="auto"/>
          </w:divBdr>
        </w:div>
        <w:div w:id="583338865">
          <w:marLeft w:val="0"/>
          <w:marRight w:val="0"/>
          <w:marTop w:val="0"/>
          <w:marBottom w:val="0"/>
          <w:divBdr>
            <w:top w:val="none" w:sz="0" w:space="0" w:color="auto"/>
            <w:left w:val="none" w:sz="0" w:space="0" w:color="auto"/>
            <w:bottom w:val="none" w:sz="0" w:space="0" w:color="auto"/>
            <w:right w:val="none" w:sz="0" w:space="0" w:color="auto"/>
          </w:divBdr>
          <w:divsChild>
            <w:div w:id="1022367196">
              <w:marLeft w:val="0"/>
              <w:marRight w:val="0"/>
              <w:marTop w:val="280"/>
              <w:marBottom w:val="280"/>
              <w:divBdr>
                <w:top w:val="none" w:sz="0" w:space="0" w:color="auto"/>
                <w:left w:val="none" w:sz="0" w:space="0" w:color="auto"/>
                <w:bottom w:val="none" w:sz="0" w:space="0" w:color="auto"/>
                <w:right w:val="none" w:sz="0" w:space="0" w:color="auto"/>
              </w:divBdr>
            </w:div>
            <w:div w:id="442846990">
              <w:marLeft w:val="0"/>
              <w:marRight w:val="0"/>
              <w:marTop w:val="280"/>
              <w:marBottom w:val="280"/>
              <w:divBdr>
                <w:top w:val="none" w:sz="0" w:space="0" w:color="auto"/>
                <w:left w:val="none" w:sz="0" w:space="0" w:color="auto"/>
                <w:bottom w:val="none" w:sz="0" w:space="0" w:color="auto"/>
                <w:right w:val="none" w:sz="0" w:space="0" w:color="auto"/>
              </w:divBdr>
            </w:div>
            <w:div w:id="1824539745">
              <w:marLeft w:val="0"/>
              <w:marRight w:val="0"/>
              <w:marTop w:val="280"/>
              <w:marBottom w:val="280"/>
              <w:divBdr>
                <w:top w:val="none" w:sz="0" w:space="0" w:color="auto"/>
                <w:left w:val="none" w:sz="0" w:space="0" w:color="auto"/>
                <w:bottom w:val="none" w:sz="0" w:space="0" w:color="auto"/>
                <w:right w:val="none" w:sz="0" w:space="0" w:color="auto"/>
              </w:divBdr>
            </w:div>
            <w:div w:id="1772043275">
              <w:marLeft w:val="0"/>
              <w:marRight w:val="0"/>
              <w:marTop w:val="280"/>
              <w:marBottom w:val="280"/>
              <w:divBdr>
                <w:top w:val="none" w:sz="0" w:space="0" w:color="auto"/>
                <w:left w:val="none" w:sz="0" w:space="0" w:color="auto"/>
                <w:bottom w:val="none" w:sz="0" w:space="0" w:color="auto"/>
                <w:right w:val="none" w:sz="0" w:space="0" w:color="auto"/>
              </w:divBdr>
            </w:div>
            <w:div w:id="258564462">
              <w:marLeft w:val="0"/>
              <w:marRight w:val="0"/>
              <w:marTop w:val="280"/>
              <w:marBottom w:val="280"/>
              <w:divBdr>
                <w:top w:val="none" w:sz="0" w:space="0" w:color="auto"/>
                <w:left w:val="none" w:sz="0" w:space="0" w:color="auto"/>
                <w:bottom w:val="none" w:sz="0" w:space="0" w:color="auto"/>
                <w:right w:val="none" w:sz="0" w:space="0" w:color="auto"/>
              </w:divBdr>
            </w:div>
            <w:div w:id="1789350817">
              <w:marLeft w:val="0"/>
              <w:marRight w:val="0"/>
              <w:marTop w:val="280"/>
              <w:marBottom w:val="280"/>
              <w:divBdr>
                <w:top w:val="none" w:sz="0" w:space="0" w:color="auto"/>
                <w:left w:val="none" w:sz="0" w:space="0" w:color="auto"/>
                <w:bottom w:val="none" w:sz="0" w:space="0" w:color="auto"/>
                <w:right w:val="none" w:sz="0" w:space="0" w:color="auto"/>
              </w:divBdr>
            </w:div>
            <w:div w:id="2031838299">
              <w:marLeft w:val="0"/>
              <w:marRight w:val="0"/>
              <w:marTop w:val="280"/>
              <w:marBottom w:val="280"/>
              <w:divBdr>
                <w:top w:val="none" w:sz="0" w:space="0" w:color="auto"/>
                <w:left w:val="none" w:sz="0" w:space="0" w:color="auto"/>
                <w:bottom w:val="none" w:sz="0" w:space="0" w:color="auto"/>
                <w:right w:val="none" w:sz="0" w:space="0" w:color="auto"/>
              </w:divBdr>
            </w:div>
            <w:div w:id="320735347">
              <w:marLeft w:val="0"/>
              <w:marRight w:val="0"/>
              <w:marTop w:val="280"/>
              <w:marBottom w:val="280"/>
              <w:divBdr>
                <w:top w:val="none" w:sz="0" w:space="0" w:color="auto"/>
                <w:left w:val="none" w:sz="0" w:space="0" w:color="auto"/>
                <w:bottom w:val="none" w:sz="0" w:space="0" w:color="auto"/>
                <w:right w:val="none" w:sz="0" w:space="0" w:color="auto"/>
              </w:divBdr>
            </w:div>
            <w:div w:id="712118016">
              <w:marLeft w:val="0"/>
              <w:marRight w:val="0"/>
              <w:marTop w:val="280"/>
              <w:marBottom w:val="280"/>
              <w:divBdr>
                <w:top w:val="none" w:sz="0" w:space="0" w:color="auto"/>
                <w:left w:val="none" w:sz="0" w:space="0" w:color="auto"/>
                <w:bottom w:val="none" w:sz="0" w:space="0" w:color="auto"/>
                <w:right w:val="none" w:sz="0" w:space="0" w:color="auto"/>
              </w:divBdr>
            </w:div>
            <w:div w:id="121579063">
              <w:marLeft w:val="0"/>
              <w:marRight w:val="0"/>
              <w:marTop w:val="280"/>
              <w:marBottom w:val="280"/>
              <w:divBdr>
                <w:top w:val="none" w:sz="0" w:space="0" w:color="auto"/>
                <w:left w:val="none" w:sz="0" w:space="0" w:color="auto"/>
                <w:bottom w:val="none" w:sz="0" w:space="0" w:color="auto"/>
                <w:right w:val="none" w:sz="0" w:space="0" w:color="auto"/>
              </w:divBdr>
            </w:div>
            <w:div w:id="403453002">
              <w:marLeft w:val="0"/>
              <w:marRight w:val="0"/>
              <w:marTop w:val="280"/>
              <w:marBottom w:val="280"/>
              <w:divBdr>
                <w:top w:val="none" w:sz="0" w:space="0" w:color="auto"/>
                <w:left w:val="none" w:sz="0" w:space="0" w:color="auto"/>
                <w:bottom w:val="none" w:sz="0" w:space="0" w:color="auto"/>
                <w:right w:val="none" w:sz="0" w:space="0" w:color="auto"/>
              </w:divBdr>
            </w:div>
            <w:div w:id="587737481">
              <w:marLeft w:val="0"/>
              <w:marRight w:val="0"/>
              <w:marTop w:val="280"/>
              <w:marBottom w:val="280"/>
              <w:divBdr>
                <w:top w:val="none" w:sz="0" w:space="0" w:color="auto"/>
                <w:left w:val="none" w:sz="0" w:space="0" w:color="auto"/>
                <w:bottom w:val="none" w:sz="0" w:space="0" w:color="auto"/>
                <w:right w:val="none" w:sz="0" w:space="0" w:color="auto"/>
              </w:divBdr>
            </w:div>
            <w:div w:id="263071631">
              <w:marLeft w:val="0"/>
              <w:marRight w:val="0"/>
              <w:marTop w:val="280"/>
              <w:marBottom w:val="280"/>
              <w:divBdr>
                <w:top w:val="none" w:sz="0" w:space="0" w:color="auto"/>
                <w:left w:val="none" w:sz="0" w:space="0" w:color="auto"/>
                <w:bottom w:val="none" w:sz="0" w:space="0" w:color="auto"/>
                <w:right w:val="none" w:sz="0" w:space="0" w:color="auto"/>
              </w:divBdr>
            </w:div>
            <w:div w:id="793249635">
              <w:marLeft w:val="0"/>
              <w:marRight w:val="0"/>
              <w:marTop w:val="280"/>
              <w:marBottom w:val="280"/>
              <w:divBdr>
                <w:top w:val="none" w:sz="0" w:space="0" w:color="auto"/>
                <w:left w:val="none" w:sz="0" w:space="0" w:color="auto"/>
                <w:bottom w:val="none" w:sz="0" w:space="0" w:color="auto"/>
                <w:right w:val="none" w:sz="0" w:space="0" w:color="auto"/>
              </w:divBdr>
            </w:div>
            <w:div w:id="2036997677">
              <w:marLeft w:val="0"/>
              <w:marRight w:val="0"/>
              <w:marTop w:val="280"/>
              <w:marBottom w:val="280"/>
              <w:divBdr>
                <w:top w:val="none" w:sz="0" w:space="0" w:color="auto"/>
                <w:left w:val="none" w:sz="0" w:space="0" w:color="auto"/>
                <w:bottom w:val="none" w:sz="0" w:space="0" w:color="auto"/>
                <w:right w:val="none" w:sz="0" w:space="0" w:color="auto"/>
              </w:divBdr>
            </w:div>
            <w:div w:id="1007901132">
              <w:marLeft w:val="0"/>
              <w:marRight w:val="0"/>
              <w:marTop w:val="280"/>
              <w:marBottom w:val="280"/>
              <w:divBdr>
                <w:top w:val="none" w:sz="0" w:space="0" w:color="auto"/>
                <w:left w:val="none" w:sz="0" w:space="0" w:color="auto"/>
                <w:bottom w:val="none" w:sz="0" w:space="0" w:color="auto"/>
                <w:right w:val="none" w:sz="0" w:space="0" w:color="auto"/>
              </w:divBdr>
            </w:div>
            <w:div w:id="2037005623">
              <w:marLeft w:val="0"/>
              <w:marRight w:val="0"/>
              <w:marTop w:val="280"/>
              <w:marBottom w:val="280"/>
              <w:divBdr>
                <w:top w:val="none" w:sz="0" w:space="0" w:color="auto"/>
                <w:left w:val="none" w:sz="0" w:space="0" w:color="auto"/>
                <w:bottom w:val="none" w:sz="0" w:space="0" w:color="auto"/>
                <w:right w:val="none" w:sz="0" w:space="0" w:color="auto"/>
              </w:divBdr>
            </w:div>
            <w:div w:id="38938758">
              <w:marLeft w:val="0"/>
              <w:marRight w:val="0"/>
              <w:marTop w:val="280"/>
              <w:marBottom w:val="280"/>
              <w:divBdr>
                <w:top w:val="none" w:sz="0" w:space="0" w:color="auto"/>
                <w:left w:val="none" w:sz="0" w:space="0" w:color="auto"/>
                <w:bottom w:val="none" w:sz="0" w:space="0" w:color="auto"/>
                <w:right w:val="none" w:sz="0" w:space="0" w:color="auto"/>
              </w:divBdr>
            </w:div>
          </w:divsChild>
        </w:div>
      </w:divsChild>
    </w:div>
    <w:div w:id="1905484816">
      <w:bodyDiv w:val="1"/>
      <w:marLeft w:val="0"/>
      <w:marRight w:val="0"/>
      <w:marTop w:val="0"/>
      <w:marBottom w:val="0"/>
      <w:divBdr>
        <w:top w:val="none" w:sz="0" w:space="0" w:color="auto"/>
        <w:left w:val="none" w:sz="0" w:space="0" w:color="auto"/>
        <w:bottom w:val="none" w:sz="0" w:space="0" w:color="auto"/>
        <w:right w:val="none" w:sz="0" w:space="0" w:color="auto"/>
      </w:divBdr>
    </w:div>
    <w:div w:id="1905605784">
      <w:bodyDiv w:val="1"/>
      <w:marLeft w:val="0"/>
      <w:marRight w:val="0"/>
      <w:marTop w:val="0"/>
      <w:marBottom w:val="0"/>
      <w:divBdr>
        <w:top w:val="none" w:sz="0" w:space="0" w:color="auto"/>
        <w:left w:val="none" w:sz="0" w:space="0" w:color="auto"/>
        <w:bottom w:val="none" w:sz="0" w:space="0" w:color="auto"/>
        <w:right w:val="none" w:sz="0" w:space="0" w:color="auto"/>
      </w:divBdr>
    </w:div>
    <w:div w:id="1905679789">
      <w:bodyDiv w:val="1"/>
      <w:marLeft w:val="0"/>
      <w:marRight w:val="0"/>
      <w:marTop w:val="0"/>
      <w:marBottom w:val="0"/>
      <w:divBdr>
        <w:top w:val="none" w:sz="0" w:space="0" w:color="auto"/>
        <w:left w:val="none" w:sz="0" w:space="0" w:color="auto"/>
        <w:bottom w:val="none" w:sz="0" w:space="0" w:color="auto"/>
        <w:right w:val="none" w:sz="0" w:space="0" w:color="auto"/>
      </w:divBdr>
    </w:div>
    <w:div w:id="1905753167">
      <w:bodyDiv w:val="1"/>
      <w:marLeft w:val="0"/>
      <w:marRight w:val="0"/>
      <w:marTop w:val="0"/>
      <w:marBottom w:val="0"/>
      <w:divBdr>
        <w:top w:val="none" w:sz="0" w:space="0" w:color="auto"/>
        <w:left w:val="none" w:sz="0" w:space="0" w:color="auto"/>
        <w:bottom w:val="none" w:sz="0" w:space="0" w:color="auto"/>
        <w:right w:val="none" w:sz="0" w:space="0" w:color="auto"/>
      </w:divBdr>
    </w:div>
    <w:div w:id="1905945695">
      <w:bodyDiv w:val="1"/>
      <w:marLeft w:val="0"/>
      <w:marRight w:val="0"/>
      <w:marTop w:val="0"/>
      <w:marBottom w:val="0"/>
      <w:divBdr>
        <w:top w:val="none" w:sz="0" w:space="0" w:color="auto"/>
        <w:left w:val="none" w:sz="0" w:space="0" w:color="auto"/>
        <w:bottom w:val="none" w:sz="0" w:space="0" w:color="auto"/>
        <w:right w:val="none" w:sz="0" w:space="0" w:color="auto"/>
      </w:divBdr>
    </w:div>
    <w:div w:id="1906725027">
      <w:bodyDiv w:val="1"/>
      <w:marLeft w:val="0"/>
      <w:marRight w:val="0"/>
      <w:marTop w:val="0"/>
      <w:marBottom w:val="0"/>
      <w:divBdr>
        <w:top w:val="none" w:sz="0" w:space="0" w:color="auto"/>
        <w:left w:val="none" w:sz="0" w:space="0" w:color="auto"/>
        <w:bottom w:val="none" w:sz="0" w:space="0" w:color="auto"/>
        <w:right w:val="none" w:sz="0" w:space="0" w:color="auto"/>
      </w:divBdr>
    </w:div>
    <w:div w:id="1906911168">
      <w:bodyDiv w:val="1"/>
      <w:marLeft w:val="0"/>
      <w:marRight w:val="0"/>
      <w:marTop w:val="0"/>
      <w:marBottom w:val="0"/>
      <w:divBdr>
        <w:top w:val="none" w:sz="0" w:space="0" w:color="auto"/>
        <w:left w:val="none" w:sz="0" w:space="0" w:color="auto"/>
        <w:bottom w:val="none" w:sz="0" w:space="0" w:color="auto"/>
        <w:right w:val="none" w:sz="0" w:space="0" w:color="auto"/>
      </w:divBdr>
    </w:div>
    <w:div w:id="1907884545">
      <w:bodyDiv w:val="1"/>
      <w:marLeft w:val="0"/>
      <w:marRight w:val="0"/>
      <w:marTop w:val="0"/>
      <w:marBottom w:val="0"/>
      <w:divBdr>
        <w:top w:val="none" w:sz="0" w:space="0" w:color="auto"/>
        <w:left w:val="none" w:sz="0" w:space="0" w:color="auto"/>
        <w:bottom w:val="none" w:sz="0" w:space="0" w:color="auto"/>
        <w:right w:val="none" w:sz="0" w:space="0" w:color="auto"/>
      </w:divBdr>
    </w:div>
    <w:div w:id="1908373563">
      <w:bodyDiv w:val="1"/>
      <w:marLeft w:val="0"/>
      <w:marRight w:val="0"/>
      <w:marTop w:val="0"/>
      <w:marBottom w:val="0"/>
      <w:divBdr>
        <w:top w:val="none" w:sz="0" w:space="0" w:color="auto"/>
        <w:left w:val="none" w:sz="0" w:space="0" w:color="auto"/>
        <w:bottom w:val="none" w:sz="0" w:space="0" w:color="auto"/>
        <w:right w:val="none" w:sz="0" w:space="0" w:color="auto"/>
      </w:divBdr>
    </w:div>
    <w:div w:id="1908417540">
      <w:bodyDiv w:val="1"/>
      <w:marLeft w:val="0"/>
      <w:marRight w:val="0"/>
      <w:marTop w:val="0"/>
      <w:marBottom w:val="0"/>
      <w:divBdr>
        <w:top w:val="none" w:sz="0" w:space="0" w:color="auto"/>
        <w:left w:val="none" w:sz="0" w:space="0" w:color="auto"/>
        <w:bottom w:val="none" w:sz="0" w:space="0" w:color="auto"/>
        <w:right w:val="none" w:sz="0" w:space="0" w:color="auto"/>
      </w:divBdr>
    </w:div>
    <w:div w:id="1908418593">
      <w:bodyDiv w:val="1"/>
      <w:marLeft w:val="0"/>
      <w:marRight w:val="0"/>
      <w:marTop w:val="0"/>
      <w:marBottom w:val="0"/>
      <w:divBdr>
        <w:top w:val="none" w:sz="0" w:space="0" w:color="auto"/>
        <w:left w:val="none" w:sz="0" w:space="0" w:color="auto"/>
        <w:bottom w:val="none" w:sz="0" w:space="0" w:color="auto"/>
        <w:right w:val="none" w:sz="0" w:space="0" w:color="auto"/>
      </w:divBdr>
    </w:div>
    <w:div w:id="1908610943">
      <w:bodyDiv w:val="1"/>
      <w:marLeft w:val="0"/>
      <w:marRight w:val="0"/>
      <w:marTop w:val="0"/>
      <w:marBottom w:val="0"/>
      <w:divBdr>
        <w:top w:val="none" w:sz="0" w:space="0" w:color="auto"/>
        <w:left w:val="none" w:sz="0" w:space="0" w:color="auto"/>
        <w:bottom w:val="none" w:sz="0" w:space="0" w:color="auto"/>
        <w:right w:val="none" w:sz="0" w:space="0" w:color="auto"/>
      </w:divBdr>
    </w:div>
    <w:div w:id="1908883436">
      <w:bodyDiv w:val="1"/>
      <w:marLeft w:val="0"/>
      <w:marRight w:val="0"/>
      <w:marTop w:val="0"/>
      <w:marBottom w:val="0"/>
      <w:divBdr>
        <w:top w:val="none" w:sz="0" w:space="0" w:color="auto"/>
        <w:left w:val="none" w:sz="0" w:space="0" w:color="auto"/>
        <w:bottom w:val="none" w:sz="0" w:space="0" w:color="auto"/>
        <w:right w:val="none" w:sz="0" w:space="0" w:color="auto"/>
      </w:divBdr>
      <w:divsChild>
        <w:div w:id="1642731334">
          <w:marLeft w:val="450"/>
          <w:marRight w:val="0"/>
          <w:marTop w:val="0"/>
          <w:marBottom w:val="75"/>
          <w:divBdr>
            <w:top w:val="none" w:sz="0" w:space="8" w:color="auto"/>
            <w:left w:val="single" w:sz="18" w:space="11" w:color="7D7E7F"/>
            <w:bottom w:val="none" w:sz="0" w:space="3" w:color="auto"/>
            <w:right w:val="none" w:sz="0" w:space="11" w:color="auto"/>
          </w:divBdr>
          <w:divsChild>
            <w:div w:id="1686590389">
              <w:marLeft w:val="0"/>
              <w:marRight w:val="0"/>
              <w:marTop w:val="0"/>
              <w:marBottom w:val="105"/>
              <w:divBdr>
                <w:top w:val="none" w:sz="0" w:space="0" w:color="auto"/>
                <w:left w:val="none" w:sz="0" w:space="0" w:color="auto"/>
                <w:bottom w:val="none" w:sz="0" w:space="0" w:color="auto"/>
                <w:right w:val="none" w:sz="0" w:space="0" w:color="auto"/>
              </w:divBdr>
            </w:div>
          </w:divsChild>
        </w:div>
        <w:div w:id="2019575615">
          <w:marLeft w:val="450"/>
          <w:marRight w:val="0"/>
          <w:marTop w:val="0"/>
          <w:marBottom w:val="75"/>
          <w:divBdr>
            <w:top w:val="none" w:sz="0" w:space="8" w:color="auto"/>
            <w:left w:val="single" w:sz="18" w:space="11" w:color="7D7E7F"/>
            <w:bottom w:val="none" w:sz="0" w:space="3" w:color="auto"/>
            <w:right w:val="none" w:sz="0" w:space="11" w:color="auto"/>
          </w:divBdr>
          <w:divsChild>
            <w:div w:id="256253543">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 w:id="1909530252">
      <w:bodyDiv w:val="1"/>
      <w:marLeft w:val="0"/>
      <w:marRight w:val="0"/>
      <w:marTop w:val="0"/>
      <w:marBottom w:val="0"/>
      <w:divBdr>
        <w:top w:val="none" w:sz="0" w:space="0" w:color="auto"/>
        <w:left w:val="none" w:sz="0" w:space="0" w:color="auto"/>
        <w:bottom w:val="none" w:sz="0" w:space="0" w:color="auto"/>
        <w:right w:val="none" w:sz="0" w:space="0" w:color="auto"/>
      </w:divBdr>
    </w:div>
    <w:div w:id="1909728782">
      <w:bodyDiv w:val="1"/>
      <w:marLeft w:val="0"/>
      <w:marRight w:val="0"/>
      <w:marTop w:val="0"/>
      <w:marBottom w:val="0"/>
      <w:divBdr>
        <w:top w:val="none" w:sz="0" w:space="0" w:color="auto"/>
        <w:left w:val="none" w:sz="0" w:space="0" w:color="auto"/>
        <w:bottom w:val="none" w:sz="0" w:space="0" w:color="auto"/>
        <w:right w:val="none" w:sz="0" w:space="0" w:color="auto"/>
      </w:divBdr>
    </w:div>
    <w:div w:id="1909880223">
      <w:bodyDiv w:val="1"/>
      <w:marLeft w:val="0"/>
      <w:marRight w:val="0"/>
      <w:marTop w:val="0"/>
      <w:marBottom w:val="0"/>
      <w:divBdr>
        <w:top w:val="none" w:sz="0" w:space="0" w:color="auto"/>
        <w:left w:val="none" w:sz="0" w:space="0" w:color="auto"/>
        <w:bottom w:val="none" w:sz="0" w:space="0" w:color="auto"/>
        <w:right w:val="none" w:sz="0" w:space="0" w:color="auto"/>
      </w:divBdr>
      <w:divsChild>
        <w:div w:id="1546136468">
          <w:marLeft w:val="0"/>
          <w:marRight w:val="0"/>
          <w:marTop w:val="0"/>
          <w:marBottom w:val="0"/>
          <w:divBdr>
            <w:top w:val="single" w:sz="6" w:space="20" w:color="EEEEEE"/>
            <w:left w:val="none" w:sz="0" w:space="0" w:color="auto"/>
            <w:bottom w:val="none" w:sz="0" w:space="20" w:color="auto"/>
            <w:right w:val="none" w:sz="0" w:space="31" w:color="auto"/>
          </w:divBdr>
          <w:divsChild>
            <w:div w:id="1086344730">
              <w:marLeft w:val="0"/>
              <w:marRight w:val="0"/>
              <w:marTop w:val="0"/>
              <w:marBottom w:val="0"/>
              <w:divBdr>
                <w:top w:val="none" w:sz="0" w:space="0" w:color="auto"/>
                <w:left w:val="none" w:sz="0" w:space="0" w:color="auto"/>
                <w:bottom w:val="none" w:sz="0" w:space="0" w:color="auto"/>
                <w:right w:val="none" w:sz="0" w:space="0" w:color="auto"/>
              </w:divBdr>
            </w:div>
          </w:divsChild>
        </w:div>
        <w:div w:id="1908610913">
          <w:marLeft w:val="0"/>
          <w:marRight w:val="0"/>
          <w:marTop w:val="0"/>
          <w:marBottom w:val="0"/>
          <w:divBdr>
            <w:top w:val="none" w:sz="0" w:space="0" w:color="auto"/>
            <w:left w:val="none" w:sz="0" w:space="0" w:color="auto"/>
            <w:bottom w:val="none" w:sz="0" w:space="0" w:color="auto"/>
            <w:right w:val="none" w:sz="0" w:space="0" w:color="auto"/>
          </w:divBdr>
          <w:divsChild>
            <w:div w:id="145930100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910114163">
      <w:bodyDiv w:val="1"/>
      <w:marLeft w:val="0"/>
      <w:marRight w:val="0"/>
      <w:marTop w:val="0"/>
      <w:marBottom w:val="0"/>
      <w:divBdr>
        <w:top w:val="none" w:sz="0" w:space="0" w:color="auto"/>
        <w:left w:val="none" w:sz="0" w:space="0" w:color="auto"/>
        <w:bottom w:val="none" w:sz="0" w:space="0" w:color="auto"/>
        <w:right w:val="none" w:sz="0" w:space="0" w:color="auto"/>
      </w:divBdr>
      <w:divsChild>
        <w:div w:id="1343782573">
          <w:marLeft w:val="0"/>
          <w:marRight w:val="0"/>
          <w:marTop w:val="0"/>
          <w:marBottom w:val="0"/>
          <w:divBdr>
            <w:top w:val="none" w:sz="0" w:space="0" w:color="auto"/>
            <w:left w:val="none" w:sz="0" w:space="0" w:color="auto"/>
            <w:bottom w:val="none" w:sz="0" w:space="0" w:color="auto"/>
            <w:right w:val="none" w:sz="0" w:space="0" w:color="auto"/>
          </w:divBdr>
        </w:div>
      </w:divsChild>
    </w:div>
    <w:div w:id="1910144521">
      <w:bodyDiv w:val="1"/>
      <w:marLeft w:val="0"/>
      <w:marRight w:val="0"/>
      <w:marTop w:val="0"/>
      <w:marBottom w:val="0"/>
      <w:divBdr>
        <w:top w:val="none" w:sz="0" w:space="0" w:color="auto"/>
        <w:left w:val="none" w:sz="0" w:space="0" w:color="auto"/>
        <w:bottom w:val="none" w:sz="0" w:space="0" w:color="auto"/>
        <w:right w:val="none" w:sz="0" w:space="0" w:color="auto"/>
      </w:divBdr>
    </w:div>
    <w:div w:id="1911383961">
      <w:bodyDiv w:val="1"/>
      <w:marLeft w:val="0"/>
      <w:marRight w:val="0"/>
      <w:marTop w:val="0"/>
      <w:marBottom w:val="0"/>
      <w:divBdr>
        <w:top w:val="none" w:sz="0" w:space="0" w:color="auto"/>
        <w:left w:val="none" w:sz="0" w:space="0" w:color="auto"/>
        <w:bottom w:val="none" w:sz="0" w:space="0" w:color="auto"/>
        <w:right w:val="none" w:sz="0" w:space="0" w:color="auto"/>
      </w:divBdr>
    </w:div>
    <w:div w:id="1911648218">
      <w:bodyDiv w:val="1"/>
      <w:marLeft w:val="0"/>
      <w:marRight w:val="0"/>
      <w:marTop w:val="0"/>
      <w:marBottom w:val="0"/>
      <w:divBdr>
        <w:top w:val="none" w:sz="0" w:space="0" w:color="auto"/>
        <w:left w:val="none" w:sz="0" w:space="0" w:color="auto"/>
        <w:bottom w:val="none" w:sz="0" w:space="0" w:color="auto"/>
        <w:right w:val="none" w:sz="0" w:space="0" w:color="auto"/>
      </w:divBdr>
    </w:div>
    <w:div w:id="1911845182">
      <w:bodyDiv w:val="1"/>
      <w:marLeft w:val="0"/>
      <w:marRight w:val="0"/>
      <w:marTop w:val="0"/>
      <w:marBottom w:val="0"/>
      <w:divBdr>
        <w:top w:val="none" w:sz="0" w:space="0" w:color="auto"/>
        <w:left w:val="none" w:sz="0" w:space="0" w:color="auto"/>
        <w:bottom w:val="none" w:sz="0" w:space="0" w:color="auto"/>
        <w:right w:val="none" w:sz="0" w:space="0" w:color="auto"/>
      </w:divBdr>
    </w:div>
    <w:div w:id="1912039347">
      <w:bodyDiv w:val="1"/>
      <w:marLeft w:val="0"/>
      <w:marRight w:val="0"/>
      <w:marTop w:val="0"/>
      <w:marBottom w:val="0"/>
      <w:divBdr>
        <w:top w:val="none" w:sz="0" w:space="0" w:color="auto"/>
        <w:left w:val="none" w:sz="0" w:space="0" w:color="auto"/>
        <w:bottom w:val="none" w:sz="0" w:space="0" w:color="auto"/>
        <w:right w:val="none" w:sz="0" w:space="0" w:color="auto"/>
      </w:divBdr>
    </w:div>
    <w:div w:id="1912229730">
      <w:bodyDiv w:val="1"/>
      <w:marLeft w:val="0"/>
      <w:marRight w:val="0"/>
      <w:marTop w:val="0"/>
      <w:marBottom w:val="0"/>
      <w:divBdr>
        <w:top w:val="none" w:sz="0" w:space="0" w:color="auto"/>
        <w:left w:val="none" w:sz="0" w:space="0" w:color="auto"/>
        <w:bottom w:val="none" w:sz="0" w:space="0" w:color="auto"/>
        <w:right w:val="none" w:sz="0" w:space="0" w:color="auto"/>
      </w:divBdr>
    </w:div>
    <w:div w:id="1912276831">
      <w:bodyDiv w:val="1"/>
      <w:marLeft w:val="0"/>
      <w:marRight w:val="0"/>
      <w:marTop w:val="0"/>
      <w:marBottom w:val="0"/>
      <w:divBdr>
        <w:top w:val="none" w:sz="0" w:space="0" w:color="auto"/>
        <w:left w:val="none" w:sz="0" w:space="0" w:color="auto"/>
        <w:bottom w:val="none" w:sz="0" w:space="0" w:color="auto"/>
        <w:right w:val="none" w:sz="0" w:space="0" w:color="auto"/>
      </w:divBdr>
      <w:divsChild>
        <w:div w:id="304627709">
          <w:marLeft w:val="0"/>
          <w:marRight w:val="0"/>
          <w:marTop w:val="0"/>
          <w:marBottom w:val="0"/>
          <w:divBdr>
            <w:top w:val="none" w:sz="0" w:space="0" w:color="auto"/>
            <w:left w:val="none" w:sz="0" w:space="0" w:color="auto"/>
            <w:bottom w:val="none" w:sz="0" w:space="0" w:color="auto"/>
            <w:right w:val="none" w:sz="0" w:space="0" w:color="auto"/>
          </w:divBdr>
          <w:divsChild>
            <w:div w:id="513958506">
              <w:marLeft w:val="0"/>
              <w:marRight w:val="0"/>
              <w:marTop w:val="0"/>
              <w:marBottom w:val="0"/>
              <w:divBdr>
                <w:top w:val="none" w:sz="0" w:space="0" w:color="auto"/>
                <w:left w:val="none" w:sz="0" w:space="0" w:color="auto"/>
                <w:bottom w:val="none" w:sz="0" w:space="0" w:color="auto"/>
                <w:right w:val="none" w:sz="0" w:space="0" w:color="auto"/>
              </w:divBdr>
              <w:divsChild>
                <w:div w:id="1889337878">
                  <w:marLeft w:val="0"/>
                  <w:marRight w:val="0"/>
                  <w:marTop w:val="0"/>
                  <w:marBottom w:val="0"/>
                  <w:divBdr>
                    <w:top w:val="none" w:sz="0" w:space="0" w:color="auto"/>
                    <w:left w:val="none" w:sz="0" w:space="0" w:color="auto"/>
                    <w:bottom w:val="none" w:sz="0" w:space="0" w:color="auto"/>
                    <w:right w:val="none" w:sz="0" w:space="0" w:color="auto"/>
                  </w:divBdr>
                  <w:divsChild>
                    <w:div w:id="1540586060">
                      <w:marLeft w:val="0"/>
                      <w:marRight w:val="0"/>
                      <w:marTop w:val="0"/>
                      <w:marBottom w:val="0"/>
                      <w:divBdr>
                        <w:top w:val="none" w:sz="0" w:space="0" w:color="auto"/>
                        <w:left w:val="none" w:sz="0" w:space="0" w:color="auto"/>
                        <w:bottom w:val="single" w:sz="6" w:space="8" w:color="D2D3D4"/>
                        <w:right w:val="none" w:sz="0" w:space="0" w:color="auto"/>
                      </w:divBdr>
                      <w:divsChild>
                        <w:div w:id="27074508">
                          <w:marLeft w:val="0"/>
                          <w:marRight w:val="0"/>
                          <w:marTop w:val="0"/>
                          <w:marBottom w:val="0"/>
                          <w:divBdr>
                            <w:top w:val="none" w:sz="0" w:space="0" w:color="auto"/>
                            <w:left w:val="none" w:sz="0" w:space="0" w:color="auto"/>
                            <w:bottom w:val="none" w:sz="0" w:space="0" w:color="auto"/>
                            <w:right w:val="none" w:sz="0" w:space="0" w:color="auto"/>
                          </w:divBdr>
                        </w:div>
                        <w:div w:id="1823571807">
                          <w:marLeft w:val="0"/>
                          <w:marRight w:val="0"/>
                          <w:marTop w:val="0"/>
                          <w:marBottom w:val="300"/>
                          <w:divBdr>
                            <w:top w:val="none" w:sz="0" w:space="0" w:color="auto"/>
                            <w:left w:val="none" w:sz="0" w:space="0" w:color="auto"/>
                            <w:bottom w:val="single" w:sz="6" w:space="0" w:color="D2D3D4"/>
                            <w:right w:val="none" w:sz="0" w:space="0" w:color="auto"/>
                          </w:divBdr>
                        </w:div>
                      </w:divsChild>
                    </w:div>
                  </w:divsChild>
                </w:div>
              </w:divsChild>
            </w:div>
            <w:div w:id="1572690145">
              <w:marLeft w:val="0"/>
              <w:marRight w:val="0"/>
              <w:marTop w:val="0"/>
              <w:marBottom w:val="150"/>
              <w:divBdr>
                <w:top w:val="none" w:sz="0" w:space="0" w:color="auto"/>
                <w:left w:val="none" w:sz="0" w:space="0" w:color="auto"/>
                <w:bottom w:val="none" w:sz="0" w:space="0" w:color="auto"/>
                <w:right w:val="none" w:sz="0" w:space="0" w:color="auto"/>
              </w:divBdr>
            </w:div>
            <w:div w:id="1820145768">
              <w:marLeft w:val="0"/>
              <w:marRight w:val="0"/>
              <w:marTop w:val="0"/>
              <w:marBottom w:val="0"/>
              <w:divBdr>
                <w:top w:val="single" w:sz="6" w:space="0" w:color="D2D3D4"/>
                <w:left w:val="none" w:sz="0" w:space="0" w:color="auto"/>
                <w:bottom w:val="none" w:sz="0" w:space="0" w:color="auto"/>
                <w:right w:val="none" w:sz="0" w:space="0" w:color="auto"/>
              </w:divBdr>
              <w:divsChild>
                <w:div w:id="1661690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2738019">
      <w:bodyDiv w:val="1"/>
      <w:marLeft w:val="0"/>
      <w:marRight w:val="0"/>
      <w:marTop w:val="0"/>
      <w:marBottom w:val="0"/>
      <w:divBdr>
        <w:top w:val="none" w:sz="0" w:space="0" w:color="auto"/>
        <w:left w:val="none" w:sz="0" w:space="0" w:color="auto"/>
        <w:bottom w:val="none" w:sz="0" w:space="0" w:color="auto"/>
        <w:right w:val="none" w:sz="0" w:space="0" w:color="auto"/>
      </w:divBdr>
    </w:div>
    <w:div w:id="1913541457">
      <w:bodyDiv w:val="1"/>
      <w:marLeft w:val="0"/>
      <w:marRight w:val="0"/>
      <w:marTop w:val="0"/>
      <w:marBottom w:val="0"/>
      <w:divBdr>
        <w:top w:val="none" w:sz="0" w:space="0" w:color="auto"/>
        <w:left w:val="none" w:sz="0" w:space="0" w:color="auto"/>
        <w:bottom w:val="none" w:sz="0" w:space="0" w:color="auto"/>
        <w:right w:val="none" w:sz="0" w:space="0" w:color="auto"/>
      </w:divBdr>
    </w:div>
    <w:div w:id="1913612050">
      <w:bodyDiv w:val="1"/>
      <w:marLeft w:val="0"/>
      <w:marRight w:val="0"/>
      <w:marTop w:val="0"/>
      <w:marBottom w:val="0"/>
      <w:divBdr>
        <w:top w:val="none" w:sz="0" w:space="0" w:color="auto"/>
        <w:left w:val="none" w:sz="0" w:space="0" w:color="auto"/>
        <w:bottom w:val="none" w:sz="0" w:space="0" w:color="auto"/>
        <w:right w:val="none" w:sz="0" w:space="0" w:color="auto"/>
      </w:divBdr>
    </w:div>
    <w:div w:id="1913733115">
      <w:bodyDiv w:val="1"/>
      <w:marLeft w:val="0"/>
      <w:marRight w:val="0"/>
      <w:marTop w:val="0"/>
      <w:marBottom w:val="0"/>
      <w:divBdr>
        <w:top w:val="none" w:sz="0" w:space="0" w:color="auto"/>
        <w:left w:val="none" w:sz="0" w:space="0" w:color="auto"/>
        <w:bottom w:val="none" w:sz="0" w:space="0" w:color="auto"/>
        <w:right w:val="none" w:sz="0" w:space="0" w:color="auto"/>
      </w:divBdr>
    </w:div>
    <w:div w:id="1913931965">
      <w:bodyDiv w:val="1"/>
      <w:marLeft w:val="0"/>
      <w:marRight w:val="0"/>
      <w:marTop w:val="0"/>
      <w:marBottom w:val="0"/>
      <w:divBdr>
        <w:top w:val="none" w:sz="0" w:space="0" w:color="auto"/>
        <w:left w:val="none" w:sz="0" w:space="0" w:color="auto"/>
        <w:bottom w:val="none" w:sz="0" w:space="0" w:color="auto"/>
        <w:right w:val="none" w:sz="0" w:space="0" w:color="auto"/>
      </w:divBdr>
    </w:div>
    <w:div w:id="1914583875">
      <w:bodyDiv w:val="1"/>
      <w:marLeft w:val="0"/>
      <w:marRight w:val="0"/>
      <w:marTop w:val="0"/>
      <w:marBottom w:val="0"/>
      <w:divBdr>
        <w:top w:val="none" w:sz="0" w:space="0" w:color="auto"/>
        <w:left w:val="none" w:sz="0" w:space="0" w:color="auto"/>
        <w:bottom w:val="none" w:sz="0" w:space="0" w:color="auto"/>
        <w:right w:val="none" w:sz="0" w:space="0" w:color="auto"/>
      </w:divBdr>
    </w:div>
    <w:div w:id="1914929139">
      <w:bodyDiv w:val="1"/>
      <w:marLeft w:val="0"/>
      <w:marRight w:val="0"/>
      <w:marTop w:val="0"/>
      <w:marBottom w:val="0"/>
      <w:divBdr>
        <w:top w:val="none" w:sz="0" w:space="0" w:color="auto"/>
        <w:left w:val="none" w:sz="0" w:space="0" w:color="auto"/>
        <w:bottom w:val="none" w:sz="0" w:space="0" w:color="auto"/>
        <w:right w:val="none" w:sz="0" w:space="0" w:color="auto"/>
      </w:divBdr>
    </w:div>
    <w:div w:id="1915242425">
      <w:bodyDiv w:val="1"/>
      <w:marLeft w:val="0"/>
      <w:marRight w:val="0"/>
      <w:marTop w:val="0"/>
      <w:marBottom w:val="0"/>
      <w:divBdr>
        <w:top w:val="none" w:sz="0" w:space="0" w:color="auto"/>
        <w:left w:val="none" w:sz="0" w:space="0" w:color="auto"/>
        <w:bottom w:val="none" w:sz="0" w:space="0" w:color="auto"/>
        <w:right w:val="none" w:sz="0" w:space="0" w:color="auto"/>
      </w:divBdr>
    </w:div>
    <w:div w:id="1915384521">
      <w:bodyDiv w:val="1"/>
      <w:marLeft w:val="0"/>
      <w:marRight w:val="0"/>
      <w:marTop w:val="0"/>
      <w:marBottom w:val="0"/>
      <w:divBdr>
        <w:top w:val="none" w:sz="0" w:space="0" w:color="auto"/>
        <w:left w:val="none" w:sz="0" w:space="0" w:color="auto"/>
        <w:bottom w:val="none" w:sz="0" w:space="0" w:color="auto"/>
        <w:right w:val="none" w:sz="0" w:space="0" w:color="auto"/>
      </w:divBdr>
    </w:div>
    <w:div w:id="1916043136">
      <w:bodyDiv w:val="1"/>
      <w:marLeft w:val="0"/>
      <w:marRight w:val="0"/>
      <w:marTop w:val="0"/>
      <w:marBottom w:val="0"/>
      <w:divBdr>
        <w:top w:val="none" w:sz="0" w:space="0" w:color="auto"/>
        <w:left w:val="none" w:sz="0" w:space="0" w:color="auto"/>
        <w:bottom w:val="none" w:sz="0" w:space="0" w:color="auto"/>
        <w:right w:val="none" w:sz="0" w:space="0" w:color="auto"/>
      </w:divBdr>
    </w:div>
    <w:div w:id="1916165116">
      <w:bodyDiv w:val="1"/>
      <w:marLeft w:val="0"/>
      <w:marRight w:val="0"/>
      <w:marTop w:val="0"/>
      <w:marBottom w:val="0"/>
      <w:divBdr>
        <w:top w:val="none" w:sz="0" w:space="0" w:color="auto"/>
        <w:left w:val="none" w:sz="0" w:space="0" w:color="auto"/>
        <w:bottom w:val="none" w:sz="0" w:space="0" w:color="auto"/>
        <w:right w:val="none" w:sz="0" w:space="0" w:color="auto"/>
      </w:divBdr>
    </w:div>
    <w:div w:id="1916166051">
      <w:bodyDiv w:val="1"/>
      <w:marLeft w:val="0"/>
      <w:marRight w:val="0"/>
      <w:marTop w:val="0"/>
      <w:marBottom w:val="0"/>
      <w:divBdr>
        <w:top w:val="none" w:sz="0" w:space="0" w:color="auto"/>
        <w:left w:val="none" w:sz="0" w:space="0" w:color="auto"/>
        <w:bottom w:val="none" w:sz="0" w:space="0" w:color="auto"/>
        <w:right w:val="none" w:sz="0" w:space="0" w:color="auto"/>
      </w:divBdr>
    </w:div>
    <w:div w:id="1916166672">
      <w:bodyDiv w:val="1"/>
      <w:marLeft w:val="0"/>
      <w:marRight w:val="0"/>
      <w:marTop w:val="0"/>
      <w:marBottom w:val="0"/>
      <w:divBdr>
        <w:top w:val="none" w:sz="0" w:space="0" w:color="auto"/>
        <w:left w:val="none" w:sz="0" w:space="0" w:color="auto"/>
        <w:bottom w:val="none" w:sz="0" w:space="0" w:color="auto"/>
        <w:right w:val="none" w:sz="0" w:space="0" w:color="auto"/>
      </w:divBdr>
    </w:div>
    <w:div w:id="1916864327">
      <w:bodyDiv w:val="1"/>
      <w:marLeft w:val="0"/>
      <w:marRight w:val="0"/>
      <w:marTop w:val="0"/>
      <w:marBottom w:val="0"/>
      <w:divBdr>
        <w:top w:val="none" w:sz="0" w:space="0" w:color="auto"/>
        <w:left w:val="none" w:sz="0" w:space="0" w:color="auto"/>
        <w:bottom w:val="none" w:sz="0" w:space="0" w:color="auto"/>
        <w:right w:val="none" w:sz="0" w:space="0" w:color="auto"/>
      </w:divBdr>
    </w:div>
    <w:div w:id="1917861741">
      <w:bodyDiv w:val="1"/>
      <w:marLeft w:val="0"/>
      <w:marRight w:val="0"/>
      <w:marTop w:val="0"/>
      <w:marBottom w:val="0"/>
      <w:divBdr>
        <w:top w:val="none" w:sz="0" w:space="0" w:color="auto"/>
        <w:left w:val="none" w:sz="0" w:space="0" w:color="auto"/>
        <w:bottom w:val="none" w:sz="0" w:space="0" w:color="auto"/>
        <w:right w:val="none" w:sz="0" w:space="0" w:color="auto"/>
      </w:divBdr>
    </w:div>
    <w:div w:id="1918829502">
      <w:bodyDiv w:val="1"/>
      <w:marLeft w:val="0"/>
      <w:marRight w:val="0"/>
      <w:marTop w:val="0"/>
      <w:marBottom w:val="0"/>
      <w:divBdr>
        <w:top w:val="none" w:sz="0" w:space="0" w:color="auto"/>
        <w:left w:val="none" w:sz="0" w:space="0" w:color="auto"/>
        <w:bottom w:val="none" w:sz="0" w:space="0" w:color="auto"/>
        <w:right w:val="none" w:sz="0" w:space="0" w:color="auto"/>
      </w:divBdr>
    </w:div>
    <w:div w:id="1918903615">
      <w:bodyDiv w:val="1"/>
      <w:marLeft w:val="0"/>
      <w:marRight w:val="0"/>
      <w:marTop w:val="0"/>
      <w:marBottom w:val="0"/>
      <w:divBdr>
        <w:top w:val="none" w:sz="0" w:space="0" w:color="auto"/>
        <w:left w:val="none" w:sz="0" w:space="0" w:color="auto"/>
        <w:bottom w:val="none" w:sz="0" w:space="0" w:color="auto"/>
        <w:right w:val="none" w:sz="0" w:space="0" w:color="auto"/>
      </w:divBdr>
    </w:div>
    <w:div w:id="1919096782">
      <w:bodyDiv w:val="1"/>
      <w:marLeft w:val="0"/>
      <w:marRight w:val="0"/>
      <w:marTop w:val="0"/>
      <w:marBottom w:val="0"/>
      <w:divBdr>
        <w:top w:val="none" w:sz="0" w:space="0" w:color="auto"/>
        <w:left w:val="none" w:sz="0" w:space="0" w:color="auto"/>
        <w:bottom w:val="none" w:sz="0" w:space="0" w:color="auto"/>
        <w:right w:val="none" w:sz="0" w:space="0" w:color="auto"/>
      </w:divBdr>
    </w:div>
    <w:div w:id="1919360686">
      <w:bodyDiv w:val="1"/>
      <w:marLeft w:val="0"/>
      <w:marRight w:val="0"/>
      <w:marTop w:val="0"/>
      <w:marBottom w:val="0"/>
      <w:divBdr>
        <w:top w:val="none" w:sz="0" w:space="0" w:color="auto"/>
        <w:left w:val="none" w:sz="0" w:space="0" w:color="auto"/>
        <w:bottom w:val="none" w:sz="0" w:space="0" w:color="auto"/>
        <w:right w:val="none" w:sz="0" w:space="0" w:color="auto"/>
      </w:divBdr>
    </w:div>
    <w:div w:id="1920171590">
      <w:bodyDiv w:val="1"/>
      <w:marLeft w:val="0"/>
      <w:marRight w:val="0"/>
      <w:marTop w:val="0"/>
      <w:marBottom w:val="0"/>
      <w:divBdr>
        <w:top w:val="none" w:sz="0" w:space="0" w:color="auto"/>
        <w:left w:val="none" w:sz="0" w:space="0" w:color="auto"/>
        <w:bottom w:val="none" w:sz="0" w:space="0" w:color="auto"/>
        <w:right w:val="none" w:sz="0" w:space="0" w:color="auto"/>
      </w:divBdr>
    </w:div>
    <w:div w:id="1920679005">
      <w:bodyDiv w:val="1"/>
      <w:marLeft w:val="0"/>
      <w:marRight w:val="0"/>
      <w:marTop w:val="0"/>
      <w:marBottom w:val="0"/>
      <w:divBdr>
        <w:top w:val="none" w:sz="0" w:space="0" w:color="auto"/>
        <w:left w:val="none" w:sz="0" w:space="0" w:color="auto"/>
        <w:bottom w:val="none" w:sz="0" w:space="0" w:color="auto"/>
        <w:right w:val="none" w:sz="0" w:space="0" w:color="auto"/>
      </w:divBdr>
    </w:div>
    <w:div w:id="1921330329">
      <w:bodyDiv w:val="1"/>
      <w:marLeft w:val="0"/>
      <w:marRight w:val="0"/>
      <w:marTop w:val="0"/>
      <w:marBottom w:val="0"/>
      <w:divBdr>
        <w:top w:val="none" w:sz="0" w:space="0" w:color="auto"/>
        <w:left w:val="none" w:sz="0" w:space="0" w:color="auto"/>
        <w:bottom w:val="none" w:sz="0" w:space="0" w:color="auto"/>
        <w:right w:val="none" w:sz="0" w:space="0" w:color="auto"/>
      </w:divBdr>
    </w:div>
    <w:div w:id="1921400308">
      <w:bodyDiv w:val="1"/>
      <w:marLeft w:val="0"/>
      <w:marRight w:val="0"/>
      <w:marTop w:val="0"/>
      <w:marBottom w:val="0"/>
      <w:divBdr>
        <w:top w:val="none" w:sz="0" w:space="0" w:color="auto"/>
        <w:left w:val="none" w:sz="0" w:space="0" w:color="auto"/>
        <w:bottom w:val="none" w:sz="0" w:space="0" w:color="auto"/>
        <w:right w:val="none" w:sz="0" w:space="0" w:color="auto"/>
      </w:divBdr>
    </w:div>
    <w:div w:id="1922333547">
      <w:bodyDiv w:val="1"/>
      <w:marLeft w:val="0"/>
      <w:marRight w:val="0"/>
      <w:marTop w:val="0"/>
      <w:marBottom w:val="0"/>
      <w:divBdr>
        <w:top w:val="none" w:sz="0" w:space="0" w:color="auto"/>
        <w:left w:val="none" w:sz="0" w:space="0" w:color="auto"/>
        <w:bottom w:val="none" w:sz="0" w:space="0" w:color="auto"/>
        <w:right w:val="none" w:sz="0" w:space="0" w:color="auto"/>
      </w:divBdr>
    </w:div>
    <w:div w:id="1923249320">
      <w:bodyDiv w:val="1"/>
      <w:marLeft w:val="0"/>
      <w:marRight w:val="0"/>
      <w:marTop w:val="0"/>
      <w:marBottom w:val="0"/>
      <w:divBdr>
        <w:top w:val="none" w:sz="0" w:space="0" w:color="auto"/>
        <w:left w:val="none" w:sz="0" w:space="0" w:color="auto"/>
        <w:bottom w:val="none" w:sz="0" w:space="0" w:color="auto"/>
        <w:right w:val="none" w:sz="0" w:space="0" w:color="auto"/>
      </w:divBdr>
    </w:div>
    <w:div w:id="1923679302">
      <w:bodyDiv w:val="1"/>
      <w:marLeft w:val="0"/>
      <w:marRight w:val="0"/>
      <w:marTop w:val="0"/>
      <w:marBottom w:val="0"/>
      <w:divBdr>
        <w:top w:val="none" w:sz="0" w:space="0" w:color="auto"/>
        <w:left w:val="none" w:sz="0" w:space="0" w:color="auto"/>
        <w:bottom w:val="none" w:sz="0" w:space="0" w:color="auto"/>
        <w:right w:val="none" w:sz="0" w:space="0" w:color="auto"/>
      </w:divBdr>
    </w:div>
    <w:div w:id="1924103123">
      <w:bodyDiv w:val="1"/>
      <w:marLeft w:val="0"/>
      <w:marRight w:val="0"/>
      <w:marTop w:val="0"/>
      <w:marBottom w:val="0"/>
      <w:divBdr>
        <w:top w:val="none" w:sz="0" w:space="0" w:color="auto"/>
        <w:left w:val="none" w:sz="0" w:space="0" w:color="auto"/>
        <w:bottom w:val="none" w:sz="0" w:space="0" w:color="auto"/>
        <w:right w:val="none" w:sz="0" w:space="0" w:color="auto"/>
      </w:divBdr>
    </w:div>
    <w:div w:id="1924603678">
      <w:bodyDiv w:val="1"/>
      <w:marLeft w:val="0"/>
      <w:marRight w:val="0"/>
      <w:marTop w:val="0"/>
      <w:marBottom w:val="0"/>
      <w:divBdr>
        <w:top w:val="none" w:sz="0" w:space="0" w:color="auto"/>
        <w:left w:val="none" w:sz="0" w:space="0" w:color="auto"/>
        <w:bottom w:val="none" w:sz="0" w:space="0" w:color="auto"/>
        <w:right w:val="none" w:sz="0" w:space="0" w:color="auto"/>
      </w:divBdr>
    </w:div>
    <w:div w:id="1924994205">
      <w:bodyDiv w:val="1"/>
      <w:marLeft w:val="0"/>
      <w:marRight w:val="0"/>
      <w:marTop w:val="0"/>
      <w:marBottom w:val="0"/>
      <w:divBdr>
        <w:top w:val="none" w:sz="0" w:space="0" w:color="auto"/>
        <w:left w:val="none" w:sz="0" w:space="0" w:color="auto"/>
        <w:bottom w:val="none" w:sz="0" w:space="0" w:color="auto"/>
        <w:right w:val="none" w:sz="0" w:space="0" w:color="auto"/>
      </w:divBdr>
    </w:div>
    <w:div w:id="1925139438">
      <w:bodyDiv w:val="1"/>
      <w:marLeft w:val="0"/>
      <w:marRight w:val="0"/>
      <w:marTop w:val="0"/>
      <w:marBottom w:val="0"/>
      <w:divBdr>
        <w:top w:val="none" w:sz="0" w:space="0" w:color="auto"/>
        <w:left w:val="none" w:sz="0" w:space="0" w:color="auto"/>
        <w:bottom w:val="none" w:sz="0" w:space="0" w:color="auto"/>
        <w:right w:val="none" w:sz="0" w:space="0" w:color="auto"/>
      </w:divBdr>
    </w:div>
    <w:div w:id="1925217630">
      <w:bodyDiv w:val="1"/>
      <w:marLeft w:val="0"/>
      <w:marRight w:val="0"/>
      <w:marTop w:val="0"/>
      <w:marBottom w:val="0"/>
      <w:divBdr>
        <w:top w:val="none" w:sz="0" w:space="0" w:color="auto"/>
        <w:left w:val="none" w:sz="0" w:space="0" w:color="auto"/>
        <w:bottom w:val="none" w:sz="0" w:space="0" w:color="auto"/>
        <w:right w:val="none" w:sz="0" w:space="0" w:color="auto"/>
      </w:divBdr>
    </w:div>
    <w:div w:id="1925409264">
      <w:bodyDiv w:val="1"/>
      <w:marLeft w:val="0"/>
      <w:marRight w:val="0"/>
      <w:marTop w:val="0"/>
      <w:marBottom w:val="0"/>
      <w:divBdr>
        <w:top w:val="none" w:sz="0" w:space="0" w:color="auto"/>
        <w:left w:val="none" w:sz="0" w:space="0" w:color="auto"/>
        <w:bottom w:val="none" w:sz="0" w:space="0" w:color="auto"/>
        <w:right w:val="none" w:sz="0" w:space="0" w:color="auto"/>
      </w:divBdr>
    </w:div>
    <w:div w:id="1925605214">
      <w:bodyDiv w:val="1"/>
      <w:marLeft w:val="0"/>
      <w:marRight w:val="0"/>
      <w:marTop w:val="0"/>
      <w:marBottom w:val="0"/>
      <w:divBdr>
        <w:top w:val="none" w:sz="0" w:space="0" w:color="auto"/>
        <w:left w:val="none" w:sz="0" w:space="0" w:color="auto"/>
        <w:bottom w:val="none" w:sz="0" w:space="0" w:color="auto"/>
        <w:right w:val="none" w:sz="0" w:space="0" w:color="auto"/>
      </w:divBdr>
    </w:div>
    <w:div w:id="1925721577">
      <w:bodyDiv w:val="1"/>
      <w:marLeft w:val="0"/>
      <w:marRight w:val="0"/>
      <w:marTop w:val="0"/>
      <w:marBottom w:val="0"/>
      <w:divBdr>
        <w:top w:val="none" w:sz="0" w:space="0" w:color="auto"/>
        <w:left w:val="none" w:sz="0" w:space="0" w:color="auto"/>
        <w:bottom w:val="none" w:sz="0" w:space="0" w:color="auto"/>
        <w:right w:val="none" w:sz="0" w:space="0" w:color="auto"/>
      </w:divBdr>
    </w:div>
    <w:div w:id="1925798648">
      <w:bodyDiv w:val="1"/>
      <w:marLeft w:val="0"/>
      <w:marRight w:val="0"/>
      <w:marTop w:val="0"/>
      <w:marBottom w:val="0"/>
      <w:divBdr>
        <w:top w:val="none" w:sz="0" w:space="0" w:color="auto"/>
        <w:left w:val="none" w:sz="0" w:space="0" w:color="auto"/>
        <w:bottom w:val="none" w:sz="0" w:space="0" w:color="auto"/>
        <w:right w:val="none" w:sz="0" w:space="0" w:color="auto"/>
      </w:divBdr>
    </w:div>
    <w:div w:id="1926260791">
      <w:bodyDiv w:val="1"/>
      <w:marLeft w:val="0"/>
      <w:marRight w:val="0"/>
      <w:marTop w:val="0"/>
      <w:marBottom w:val="0"/>
      <w:divBdr>
        <w:top w:val="none" w:sz="0" w:space="0" w:color="auto"/>
        <w:left w:val="none" w:sz="0" w:space="0" w:color="auto"/>
        <w:bottom w:val="none" w:sz="0" w:space="0" w:color="auto"/>
        <w:right w:val="none" w:sz="0" w:space="0" w:color="auto"/>
      </w:divBdr>
    </w:div>
    <w:div w:id="1926767983">
      <w:bodyDiv w:val="1"/>
      <w:marLeft w:val="0"/>
      <w:marRight w:val="0"/>
      <w:marTop w:val="0"/>
      <w:marBottom w:val="0"/>
      <w:divBdr>
        <w:top w:val="none" w:sz="0" w:space="0" w:color="auto"/>
        <w:left w:val="none" w:sz="0" w:space="0" w:color="auto"/>
        <w:bottom w:val="none" w:sz="0" w:space="0" w:color="auto"/>
        <w:right w:val="none" w:sz="0" w:space="0" w:color="auto"/>
      </w:divBdr>
    </w:div>
    <w:div w:id="1926839422">
      <w:bodyDiv w:val="1"/>
      <w:marLeft w:val="0"/>
      <w:marRight w:val="0"/>
      <w:marTop w:val="0"/>
      <w:marBottom w:val="0"/>
      <w:divBdr>
        <w:top w:val="none" w:sz="0" w:space="0" w:color="auto"/>
        <w:left w:val="none" w:sz="0" w:space="0" w:color="auto"/>
        <w:bottom w:val="none" w:sz="0" w:space="0" w:color="auto"/>
        <w:right w:val="none" w:sz="0" w:space="0" w:color="auto"/>
      </w:divBdr>
    </w:div>
    <w:div w:id="1927151838">
      <w:bodyDiv w:val="1"/>
      <w:marLeft w:val="0"/>
      <w:marRight w:val="0"/>
      <w:marTop w:val="0"/>
      <w:marBottom w:val="0"/>
      <w:divBdr>
        <w:top w:val="none" w:sz="0" w:space="0" w:color="auto"/>
        <w:left w:val="none" w:sz="0" w:space="0" w:color="auto"/>
        <w:bottom w:val="none" w:sz="0" w:space="0" w:color="auto"/>
        <w:right w:val="none" w:sz="0" w:space="0" w:color="auto"/>
      </w:divBdr>
    </w:div>
    <w:div w:id="1927305725">
      <w:bodyDiv w:val="1"/>
      <w:marLeft w:val="0"/>
      <w:marRight w:val="0"/>
      <w:marTop w:val="0"/>
      <w:marBottom w:val="0"/>
      <w:divBdr>
        <w:top w:val="none" w:sz="0" w:space="0" w:color="auto"/>
        <w:left w:val="none" w:sz="0" w:space="0" w:color="auto"/>
        <w:bottom w:val="none" w:sz="0" w:space="0" w:color="auto"/>
        <w:right w:val="none" w:sz="0" w:space="0" w:color="auto"/>
      </w:divBdr>
    </w:div>
    <w:div w:id="1927642351">
      <w:bodyDiv w:val="1"/>
      <w:marLeft w:val="0"/>
      <w:marRight w:val="0"/>
      <w:marTop w:val="0"/>
      <w:marBottom w:val="0"/>
      <w:divBdr>
        <w:top w:val="none" w:sz="0" w:space="0" w:color="auto"/>
        <w:left w:val="none" w:sz="0" w:space="0" w:color="auto"/>
        <w:bottom w:val="none" w:sz="0" w:space="0" w:color="auto"/>
        <w:right w:val="none" w:sz="0" w:space="0" w:color="auto"/>
      </w:divBdr>
    </w:div>
    <w:div w:id="1927686318">
      <w:bodyDiv w:val="1"/>
      <w:marLeft w:val="0"/>
      <w:marRight w:val="0"/>
      <w:marTop w:val="0"/>
      <w:marBottom w:val="0"/>
      <w:divBdr>
        <w:top w:val="none" w:sz="0" w:space="0" w:color="auto"/>
        <w:left w:val="none" w:sz="0" w:space="0" w:color="auto"/>
        <w:bottom w:val="none" w:sz="0" w:space="0" w:color="auto"/>
        <w:right w:val="none" w:sz="0" w:space="0" w:color="auto"/>
      </w:divBdr>
    </w:div>
    <w:div w:id="1928271094">
      <w:bodyDiv w:val="1"/>
      <w:marLeft w:val="0"/>
      <w:marRight w:val="0"/>
      <w:marTop w:val="0"/>
      <w:marBottom w:val="0"/>
      <w:divBdr>
        <w:top w:val="none" w:sz="0" w:space="0" w:color="auto"/>
        <w:left w:val="none" w:sz="0" w:space="0" w:color="auto"/>
        <w:bottom w:val="none" w:sz="0" w:space="0" w:color="auto"/>
        <w:right w:val="none" w:sz="0" w:space="0" w:color="auto"/>
      </w:divBdr>
    </w:div>
    <w:div w:id="1928347559">
      <w:bodyDiv w:val="1"/>
      <w:marLeft w:val="0"/>
      <w:marRight w:val="0"/>
      <w:marTop w:val="0"/>
      <w:marBottom w:val="0"/>
      <w:divBdr>
        <w:top w:val="none" w:sz="0" w:space="0" w:color="auto"/>
        <w:left w:val="none" w:sz="0" w:space="0" w:color="auto"/>
        <w:bottom w:val="none" w:sz="0" w:space="0" w:color="auto"/>
        <w:right w:val="none" w:sz="0" w:space="0" w:color="auto"/>
      </w:divBdr>
    </w:div>
    <w:div w:id="1928537364">
      <w:bodyDiv w:val="1"/>
      <w:marLeft w:val="0"/>
      <w:marRight w:val="0"/>
      <w:marTop w:val="0"/>
      <w:marBottom w:val="0"/>
      <w:divBdr>
        <w:top w:val="none" w:sz="0" w:space="0" w:color="auto"/>
        <w:left w:val="none" w:sz="0" w:space="0" w:color="auto"/>
        <w:bottom w:val="none" w:sz="0" w:space="0" w:color="auto"/>
        <w:right w:val="none" w:sz="0" w:space="0" w:color="auto"/>
      </w:divBdr>
    </w:div>
    <w:div w:id="1928880903">
      <w:bodyDiv w:val="1"/>
      <w:marLeft w:val="0"/>
      <w:marRight w:val="0"/>
      <w:marTop w:val="0"/>
      <w:marBottom w:val="0"/>
      <w:divBdr>
        <w:top w:val="none" w:sz="0" w:space="0" w:color="auto"/>
        <w:left w:val="none" w:sz="0" w:space="0" w:color="auto"/>
        <w:bottom w:val="none" w:sz="0" w:space="0" w:color="auto"/>
        <w:right w:val="none" w:sz="0" w:space="0" w:color="auto"/>
      </w:divBdr>
    </w:div>
    <w:div w:id="1928923141">
      <w:bodyDiv w:val="1"/>
      <w:marLeft w:val="0"/>
      <w:marRight w:val="0"/>
      <w:marTop w:val="0"/>
      <w:marBottom w:val="0"/>
      <w:divBdr>
        <w:top w:val="none" w:sz="0" w:space="0" w:color="auto"/>
        <w:left w:val="none" w:sz="0" w:space="0" w:color="auto"/>
        <w:bottom w:val="none" w:sz="0" w:space="0" w:color="auto"/>
        <w:right w:val="none" w:sz="0" w:space="0" w:color="auto"/>
      </w:divBdr>
    </w:div>
    <w:div w:id="1929002704">
      <w:bodyDiv w:val="1"/>
      <w:marLeft w:val="0"/>
      <w:marRight w:val="0"/>
      <w:marTop w:val="0"/>
      <w:marBottom w:val="0"/>
      <w:divBdr>
        <w:top w:val="none" w:sz="0" w:space="0" w:color="auto"/>
        <w:left w:val="none" w:sz="0" w:space="0" w:color="auto"/>
        <w:bottom w:val="none" w:sz="0" w:space="0" w:color="auto"/>
        <w:right w:val="none" w:sz="0" w:space="0" w:color="auto"/>
      </w:divBdr>
    </w:div>
    <w:div w:id="1929076681">
      <w:bodyDiv w:val="1"/>
      <w:marLeft w:val="0"/>
      <w:marRight w:val="0"/>
      <w:marTop w:val="0"/>
      <w:marBottom w:val="0"/>
      <w:divBdr>
        <w:top w:val="none" w:sz="0" w:space="0" w:color="auto"/>
        <w:left w:val="none" w:sz="0" w:space="0" w:color="auto"/>
        <w:bottom w:val="none" w:sz="0" w:space="0" w:color="auto"/>
        <w:right w:val="none" w:sz="0" w:space="0" w:color="auto"/>
      </w:divBdr>
    </w:div>
    <w:div w:id="1929382423">
      <w:bodyDiv w:val="1"/>
      <w:marLeft w:val="0"/>
      <w:marRight w:val="0"/>
      <w:marTop w:val="0"/>
      <w:marBottom w:val="0"/>
      <w:divBdr>
        <w:top w:val="none" w:sz="0" w:space="0" w:color="auto"/>
        <w:left w:val="none" w:sz="0" w:space="0" w:color="auto"/>
        <w:bottom w:val="none" w:sz="0" w:space="0" w:color="auto"/>
        <w:right w:val="none" w:sz="0" w:space="0" w:color="auto"/>
      </w:divBdr>
    </w:div>
    <w:div w:id="1929733316">
      <w:bodyDiv w:val="1"/>
      <w:marLeft w:val="0"/>
      <w:marRight w:val="0"/>
      <w:marTop w:val="0"/>
      <w:marBottom w:val="0"/>
      <w:divBdr>
        <w:top w:val="none" w:sz="0" w:space="0" w:color="auto"/>
        <w:left w:val="none" w:sz="0" w:space="0" w:color="auto"/>
        <w:bottom w:val="none" w:sz="0" w:space="0" w:color="auto"/>
        <w:right w:val="none" w:sz="0" w:space="0" w:color="auto"/>
      </w:divBdr>
    </w:div>
    <w:div w:id="1929844737">
      <w:bodyDiv w:val="1"/>
      <w:marLeft w:val="0"/>
      <w:marRight w:val="0"/>
      <w:marTop w:val="0"/>
      <w:marBottom w:val="0"/>
      <w:divBdr>
        <w:top w:val="none" w:sz="0" w:space="0" w:color="auto"/>
        <w:left w:val="none" w:sz="0" w:space="0" w:color="auto"/>
        <w:bottom w:val="none" w:sz="0" w:space="0" w:color="auto"/>
        <w:right w:val="none" w:sz="0" w:space="0" w:color="auto"/>
      </w:divBdr>
    </w:div>
    <w:div w:id="1930968850">
      <w:bodyDiv w:val="1"/>
      <w:marLeft w:val="0"/>
      <w:marRight w:val="0"/>
      <w:marTop w:val="0"/>
      <w:marBottom w:val="0"/>
      <w:divBdr>
        <w:top w:val="none" w:sz="0" w:space="0" w:color="auto"/>
        <w:left w:val="none" w:sz="0" w:space="0" w:color="auto"/>
        <w:bottom w:val="none" w:sz="0" w:space="0" w:color="auto"/>
        <w:right w:val="none" w:sz="0" w:space="0" w:color="auto"/>
      </w:divBdr>
      <w:divsChild>
        <w:div w:id="1638757881">
          <w:marLeft w:val="0"/>
          <w:marRight w:val="0"/>
          <w:marTop w:val="0"/>
          <w:marBottom w:val="0"/>
          <w:divBdr>
            <w:top w:val="none" w:sz="0" w:space="0" w:color="auto"/>
            <w:left w:val="none" w:sz="0" w:space="0" w:color="auto"/>
            <w:bottom w:val="none" w:sz="0" w:space="0" w:color="auto"/>
            <w:right w:val="none" w:sz="0" w:space="0" w:color="auto"/>
          </w:divBdr>
          <w:divsChild>
            <w:div w:id="558903312">
              <w:marLeft w:val="0"/>
              <w:marRight w:val="0"/>
              <w:marTop w:val="0"/>
              <w:marBottom w:val="0"/>
              <w:divBdr>
                <w:top w:val="none" w:sz="0" w:space="0" w:color="auto"/>
                <w:left w:val="none" w:sz="0" w:space="0" w:color="auto"/>
                <w:bottom w:val="none" w:sz="0" w:space="0" w:color="auto"/>
                <w:right w:val="none" w:sz="0" w:space="0" w:color="auto"/>
              </w:divBdr>
              <w:divsChild>
                <w:div w:id="188760963">
                  <w:marLeft w:val="0"/>
                  <w:marRight w:val="0"/>
                  <w:marTop w:val="0"/>
                  <w:marBottom w:val="0"/>
                  <w:divBdr>
                    <w:top w:val="none" w:sz="0" w:space="0" w:color="auto"/>
                    <w:left w:val="none" w:sz="0" w:space="0" w:color="auto"/>
                    <w:bottom w:val="none" w:sz="0" w:space="0" w:color="auto"/>
                    <w:right w:val="none" w:sz="0" w:space="0" w:color="auto"/>
                  </w:divBdr>
                  <w:divsChild>
                    <w:div w:id="895623477">
                      <w:marLeft w:val="0"/>
                      <w:marRight w:val="0"/>
                      <w:marTop w:val="0"/>
                      <w:marBottom w:val="0"/>
                      <w:divBdr>
                        <w:top w:val="none" w:sz="0" w:space="0" w:color="auto"/>
                        <w:left w:val="none" w:sz="0" w:space="0" w:color="auto"/>
                        <w:bottom w:val="none" w:sz="0" w:space="0" w:color="auto"/>
                        <w:right w:val="none" w:sz="0" w:space="0" w:color="auto"/>
                      </w:divBdr>
                      <w:divsChild>
                        <w:div w:id="1262371773">
                          <w:marLeft w:val="0"/>
                          <w:marRight w:val="0"/>
                          <w:marTop w:val="0"/>
                          <w:marBottom w:val="0"/>
                          <w:divBdr>
                            <w:top w:val="none" w:sz="0" w:space="0" w:color="auto"/>
                            <w:left w:val="none" w:sz="0" w:space="0" w:color="auto"/>
                            <w:bottom w:val="single" w:sz="6" w:space="0" w:color="00B3B5"/>
                            <w:right w:val="none" w:sz="0" w:space="0" w:color="auto"/>
                          </w:divBdr>
                        </w:div>
                      </w:divsChild>
                    </w:div>
                    <w:div w:id="1177306988">
                      <w:marLeft w:val="0"/>
                      <w:marRight w:val="0"/>
                      <w:marTop w:val="0"/>
                      <w:marBottom w:val="0"/>
                      <w:divBdr>
                        <w:top w:val="none" w:sz="0" w:space="0" w:color="auto"/>
                        <w:left w:val="none" w:sz="0" w:space="0" w:color="auto"/>
                        <w:bottom w:val="none" w:sz="0" w:space="0" w:color="auto"/>
                        <w:right w:val="none" w:sz="0" w:space="0" w:color="auto"/>
                      </w:divBdr>
                      <w:divsChild>
                        <w:div w:id="716857920">
                          <w:marLeft w:val="0"/>
                          <w:marRight w:val="0"/>
                          <w:marTop w:val="0"/>
                          <w:marBottom w:val="0"/>
                          <w:divBdr>
                            <w:top w:val="none" w:sz="0" w:space="0" w:color="auto"/>
                            <w:left w:val="none" w:sz="0" w:space="0" w:color="auto"/>
                            <w:bottom w:val="single" w:sz="6" w:space="0" w:color="00B3B5"/>
                            <w:right w:val="none" w:sz="0" w:space="0" w:color="auto"/>
                          </w:divBdr>
                        </w:div>
                      </w:divsChild>
                    </w:div>
                    <w:div w:id="1387921595">
                      <w:marLeft w:val="0"/>
                      <w:marRight w:val="0"/>
                      <w:marTop w:val="0"/>
                      <w:marBottom w:val="0"/>
                      <w:divBdr>
                        <w:top w:val="none" w:sz="0" w:space="0" w:color="auto"/>
                        <w:left w:val="none" w:sz="0" w:space="0" w:color="auto"/>
                        <w:bottom w:val="none" w:sz="0" w:space="0" w:color="auto"/>
                        <w:right w:val="none" w:sz="0" w:space="0" w:color="auto"/>
                      </w:divBdr>
                      <w:divsChild>
                        <w:div w:id="926962703">
                          <w:marLeft w:val="0"/>
                          <w:marRight w:val="0"/>
                          <w:marTop w:val="0"/>
                          <w:marBottom w:val="0"/>
                          <w:divBdr>
                            <w:top w:val="none" w:sz="0" w:space="0" w:color="auto"/>
                            <w:left w:val="none" w:sz="0" w:space="0" w:color="auto"/>
                            <w:bottom w:val="single" w:sz="6" w:space="0" w:color="00B3B5"/>
                            <w:right w:val="none" w:sz="0" w:space="0" w:color="auto"/>
                          </w:divBdr>
                        </w:div>
                      </w:divsChild>
                    </w:div>
                    <w:div w:id="1479104019">
                      <w:marLeft w:val="0"/>
                      <w:marRight w:val="0"/>
                      <w:marTop w:val="0"/>
                      <w:marBottom w:val="0"/>
                      <w:divBdr>
                        <w:top w:val="none" w:sz="0" w:space="0" w:color="auto"/>
                        <w:left w:val="none" w:sz="0" w:space="0" w:color="auto"/>
                        <w:bottom w:val="none" w:sz="0" w:space="0" w:color="auto"/>
                        <w:right w:val="none" w:sz="0" w:space="0" w:color="auto"/>
                      </w:divBdr>
                      <w:divsChild>
                        <w:div w:id="2122190541">
                          <w:marLeft w:val="0"/>
                          <w:marRight w:val="0"/>
                          <w:marTop w:val="0"/>
                          <w:marBottom w:val="0"/>
                          <w:divBdr>
                            <w:top w:val="none" w:sz="0" w:space="0" w:color="auto"/>
                            <w:left w:val="none" w:sz="0" w:space="0" w:color="auto"/>
                            <w:bottom w:val="single" w:sz="6" w:space="0" w:color="00B3B5"/>
                            <w:right w:val="none" w:sz="0" w:space="0" w:color="auto"/>
                          </w:divBdr>
                        </w:div>
                      </w:divsChild>
                    </w:div>
                    <w:div w:id="1598713740">
                      <w:marLeft w:val="0"/>
                      <w:marRight w:val="0"/>
                      <w:marTop w:val="0"/>
                      <w:marBottom w:val="0"/>
                      <w:divBdr>
                        <w:top w:val="none" w:sz="0" w:space="0" w:color="auto"/>
                        <w:left w:val="none" w:sz="0" w:space="0" w:color="auto"/>
                        <w:bottom w:val="none" w:sz="0" w:space="0" w:color="auto"/>
                        <w:right w:val="none" w:sz="0" w:space="0" w:color="auto"/>
                      </w:divBdr>
                      <w:divsChild>
                        <w:div w:id="1622613390">
                          <w:marLeft w:val="0"/>
                          <w:marRight w:val="0"/>
                          <w:marTop w:val="0"/>
                          <w:marBottom w:val="0"/>
                          <w:divBdr>
                            <w:top w:val="none" w:sz="0" w:space="0" w:color="auto"/>
                            <w:left w:val="none" w:sz="0" w:space="0" w:color="auto"/>
                            <w:bottom w:val="single" w:sz="6" w:space="0" w:color="00B3B5"/>
                            <w:right w:val="none" w:sz="0" w:space="0" w:color="auto"/>
                          </w:divBdr>
                        </w:div>
                      </w:divsChild>
                    </w:div>
                    <w:div w:id="1716394465">
                      <w:marLeft w:val="0"/>
                      <w:marRight w:val="0"/>
                      <w:marTop w:val="0"/>
                      <w:marBottom w:val="0"/>
                      <w:divBdr>
                        <w:top w:val="none" w:sz="0" w:space="0" w:color="auto"/>
                        <w:left w:val="none" w:sz="0" w:space="0" w:color="auto"/>
                        <w:bottom w:val="none" w:sz="0" w:space="0" w:color="auto"/>
                        <w:right w:val="none" w:sz="0" w:space="0" w:color="auto"/>
                      </w:divBdr>
                      <w:divsChild>
                        <w:div w:id="534195429">
                          <w:marLeft w:val="0"/>
                          <w:marRight w:val="0"/>
                          <w:marTop w:val="0"/>
                          <w:marBottom w:val="0"/>
                          <w:divBdr>
                            <w:top w:val="none" w:sz="0" w:space="0" w:color="auto"/>
                            <w:left w:val="none" w:sz="0" w:space="0" w:color="auto"/>
                            <w:bottom w:val="single" w:sz="6" w:space="0" w:color="00B3B5"/>
                            <w:right w:val="none" w:sz="0" w:space="0" w:color="auto"/>
                          </w:divBdr>
                        </w:div>
                      </w:divsChild>
                    </w:div>
                  </w:divsChild>
                </w:div>
                <w:div w:id="1331254462">
                  <w:marLeft w:val="0"/>
                  <w:marRight w:val="0"/>
                  <w:marTop w:val="0"/>
                  <w:marBottom w:val="0"/>
                  <w:divBdr>
                    <w:top w:val="none" w:sz="0" w:space="0" w:color="auto"/>
                    <w:left w:val="none" w:sz="0" w:space="0" w:color="auto"/>
                    <w:bottom w:val="none" w:sz="0" w:space="0" w:color="auto"/>
                    <w:right w:val="none" w:sz="0" w:space="0" w:color="auto"/>
                  </w:divBdr>
                </w:div>
              </w:divsChild>
            </w:div>
            <w:div w:id="641423123">
              <w:marLeft w:val="0"/>
              <w:marRight w:val="0"/>
              <w:marTop w:val="0"/>
              <w:marBottom w:val="0"/>
              <w:divBdr>
                <w:top w:val="none" w:sz="0" w:space="0" w:color="auto"/>
                <w:left w:val="none" w:sz="0" w:space="0" w:color="auto"/>
                <w:bottom w:val="none" w:sz="0" w:space="0" w:color="auto"/>
                <w:right w:val="none" w:sz="0" w:space="0" w:color="auto"/>
              </w:divBdr>
            </w:div>
            <w:div w:id="676006421">
              <w:marLeft w:val="0"/>
              <w:marRight w:val="0"/>
              <w:marTop w:val="0"/>
              <w:marBottom w:val="0"/>
              <w:divBdr>
                <w:top w:val="none" w:sz="0" w:space="0" w:color="auto"/>
                <w:left w:val="none" w:sz="0" w:space="0" w:color="auto"/>
                <w:bottom w:val="none" w:sz="0" w:space="0" w:color="auto"/>
                <w:right w:val="none" w:sz="0" w:space="0" w:color="auto"/>
              </w:divBdr>
              <w:divsChild>
                <w:div w:id="306014026">
                  <w:marLeft w:val="0"/>
                  <w:marRight w:val="0"/>
                  <w:marTop w:val="0"/>
                  <w:marBottom w:val="0"/>
                  <w:divBdr>
                    <w:top w:val="none" w:sz="0" w:space="0" w:color="auto"/>
                    <w:left w:val="none" w:sz="0" w:space="0" w:color="auto"/>
                    <w:bottom w:val="none" w:sz="0" w:space="0" w:color="auto"/>
                    <w:right w:val="none" w:sz="0" w:space="0" w:color="auto"/>
                  </w:divBdr>
                </w:div>
                <w:div w:id="905262128">
                  <w:marLeft w:val="0"/>
                  <w:marRight w:val="0"/>
                  <w:marTop w:val="0"/>
                  <w:marBottom w:val="0"/>
                  <w:divBdr>
                    <w:top w:val="none" w:sz="0" w:space="0" w:color="auto"/>
                    <w:left w:val="none" w:sz="0" w:space="0" w:color="auto"/>
                    <w:bottom w:val="none" w:sz="0" w:space="0" w:color="auto"/>
                    <w:right w:val="none" w:sz="0" w:space="0" w:color="auto"/>
                  </w:divBdr>
                  <w:divsChild>
                    <w:div w:id="114521031">
                      <w:marLeft w:val="0"/>
                      <w:marRight w:val="0"/>
                      <w:marTop w:val="0"/>
                      <w:marBottom w:val="0"/>
                      <w:divBdr>
                        <w:top w:val="none" w:sz="0" w:space="0" w:color="auto"/>
                        <w:left w:val="none" w:sz="0" w:space="0" w:color="auto"/>
                        <w:bottom w:val="none" w:sz="0" w:space="0" w:color="auto"/>
                        <w:right w:val="none" w:sz="0" w:space="0" w:color="auto"/>
                      </w:divBdr>
                      <w:divsChild>
                        <w:div w:id="3750129">
                          <w:marLeft w:val="0"/>
                          <w:marRight w:val="0"/>
                          <w:marTop w:val="0"/>
                          <w:marBottom w:val="0"/>
                          <w:divBdr>
                            <w:top w:val="none" w:sz="0" w:space="0" w:color="auto"/>
                            <w:left w:val="none" w:sz="0" w:space="0" w:color="auto"/>
                            <w:bottom w:val="single" w:sz="6" w:space="0" w:color="00B3B5"/>
                            <w:right w:val="none" w:sz="0" w:space="0" w:color="auto"/>
                          </w:divBdr>
                        </w:div>
                      </w:divsChild>
                    </w:div>
                    <w:div w:id="174656971">
                      <w:marLeft w:val="0"/>
                      <w:marRight w:val="0"/>
                      <w:marTop w:val="0"/>
                      <w:marBottom w:val="0"/>
                      <w:divBdr>
                        <w:top w:val="none" w:sz="0" w:space="0" w:color="auto"/>
                        <w:left w:val="none" w:sz="0" w:space="0" w:color="auto"/>
                        <w:bottom w:val="none" w:sz="0" w:space="0" w:color="auto"/>
                        <w:right w:val="none" w:sz="0" w:space="0" w:color="auto"/>
                      </w:divBdr>
                      <w:divsChild>
                        <w:div w:id="1016225345">
                          <w:marLeft w:val="0"/>
                          <w:marRight w:val="0"/>
                          <w:marTop w:val="0"/>
                          <w:marBottom w:val="0"/>
                          <w:divBdr>
                            <w:top w:val="none" w:sz="0" w:space="0" w:color="auto"/>
                            <w:left w:val="none" w:sz="0" w:space="0" w:color="auto"/>
                            <w:bottom w:val="single" w:sz="6" w:space="0" w:color="00B3B5"/>
                            <w:right w:val="none" w:sz="0" w:space="0" w:color="auto"/>
                          </w:divBdr>
                        </w:div>
                      </w:divsChild>
                    </w:div>
                    <w:div w:id="205266219">
                      <w:marLeft w:val="0"/>
                      <w:marRight w:val="0"/>
                      <w:marTop w:val="0"/>
                      <w:marBottom w:val="0"/>
                      <w:divBdr>
                        <w:top w:val="none" w:sz="0" w:space="0" w:color="auto"/>
                        <w:left w:val="none" w:sz="0" w:space="0" w:color="auto"/>
                        <w:bottom w:val="none" w:sz="0" w:space="0" w:color="auto"/>
                        <w:right w:val="none" w:sz="0" w:space="0" w:color="auto"/>
                      </w:divBdr>
                      <w:divsChild>
                        <w:div w:id="859977642">
                          <w:marLeft w:val="0"/>
                          <w:marRight w:val="0"/>
                          <w:marTop w:val="0"/>
                          <w:marBottom w:val="0"/>
                          <w:divBdr>
                            <w:top w:val="none" w:sz="0" w:space="0" w:color="auto"/>
                            <w:left w:val="none" w:sz="0" w:space="0" w:color="auto"/>
                            <w:bottom w:val="single" w:sz="6" w:space="0" w:color="00B3B5"/>
                            <w:right w:val="none" w:sz="0" w:space="0" w:color="auto"/>
                          </w:divBdr>
                        </w:div>
                      </w:divsChild>
                    </w:div>
                    <w:div w:id="1166047683">
                      <w:marLeft w:val="0"/>
                      <w:marRight w:val="0"/>
                      <w:marTop w:val="0"/>
                      <w:marBottom w:val="0"/>
                      <w:divBdr>
                        <w:top w:val="none" w:sz="0" w:space="0" w:color="auto"/>
                        <w:left w:val="none" w:sz="0" w:space="0" w:color="auto"/>
                        <w:bottom w:val="none" w:sz="0" w:space="0" w:color="auto"/>
                        <w:right w:val="none" w:sz="0" w:space="0" w:color="auto"/>
                      </w:divBdr>
                      <w:divsChild>
                        <w:div w:id="2039621183">
                          <w:marLeft w:val="0"/>
                          <w:marRight w:val="0"/>
                          <w:marTop w:val="0"/>
                          <w:marBottom w:val="0"/>
                          <w:divBdr>
                            <w:top w:val="none" w:sz="0" w:space="0" w:color="auto"/>
                            <w:left w:val="none" w:sz="0" w:space="0" w:color="auto"/>
                            <w:bottom w:val="single" w:sz="6" w:space="0" w:color="00B3B5"/>
                            <w:right w:val="none" w:sz="0" w:space="0" w:color="auto"/>
                          </w:divBdr>
                        </w:div>
                      </w:divsChild>
                    </w:div>
                    <w:div w:id="1849371886">
                      <w:marLeft w:val="0"/>
                      <w:marRight w:val="0"/>
                      <w:marTop w:val="0"/>
                      <w:marBottom w:val="0"/>
                      <w:divBdr>
                        <w:top w:val="none" w:sz="0" w:space="0" w:color="auto"/>
                        <w:left w:val="none" w:sz="0" w:space="0" w:color="auto"/>
                        <w:bottom w:val="none" w:sz="0" w:space="0" w:color="auto"/>
                        <w:right w:val="none" w:sz="0" w:space="0" w:color="auto"/>
                      </w:divBdr>
                      <w:divsChild>
                        <w:div w:id="1343047351">
                          <w:marLeft w:val="0"/>
                          <w:marRight w:val="0"/>
                          <w:marTop w:val="0"/>
                          <w:marBottom w:val="0"/>
                          <w:divBdr>
                            <w:top w:val="none" w:sz="0" w:space="0" w:color="auto"/>
                            <w:left w:val="none" w:sz="0" w:space="0" w:color="auto"/>
                            <w:bottom w:val="single" w:sz="6" w:space="0" w:color="00B3B5"/>
                            <w:right w:val="none" w:sz="0" w:space="0" w:color="auto"/>
                          </w:divBdr>
                        </w:div>
                      </w:divsChild>
                    </w:div>
                    <w:div w:id="1994600323">
                      <w:marLeft w:val="0"/>
                      <w:marRight w:val="0"/>
                      <w:marTop w:val="0"/>
                      <w:marBottom w:val="0"/>
                      <w:divBdr>
                        <w:top w:val="none" w:sz="0" w:space="0" w:color="auto"/>
                        <w:left w:val="none" w:sz="0" w:space="0" w:color="auto"/>
                        <w:bottom w:val="none" w:sz="0" w:space="0" w:color="auto"/>
                        <w:right w:val="none" w:sz="0" w:space="0" w:color="auto"/>
                      </w:divBdr>
                      <w:divsChild>
                        <w:div w:id="514612714">
                          <w:marLeft w:val="0"/>
                          <w:marRight w:val="0"/>
                          <w:marTop w:val="0"/>
                          <w:marBottom w:val="0"/>
                          <w:divBdr>
                            <w:top w:val="none" w:sz="0" w:space="0" w:color="auto"/>
                            <w:left w:val="none" w:sz="0" w:space="0" w:color="auto"/>
                            <w:bottom w:val="single" w:sz="6" w:space="0" w:color="00B3B5"/>
                            <w:right w:val="none" w:sz="0" w:space="0" w:color="auto"/>
                          </w:divBdr>
                        </w:div>
                      </w:divsChild>
                    </w:div>
                  </w:divsChild>
                </w:div>
              </w:divsChild>
            </w:div>
          </w:divsChild>
        </w:div>
      </w:divsChild>
    </w:div>
    <w:div w:id="1931160063">
      <w:bodyDiv w:val="1"/>
      <w:marLeft w:val="0"/>
      <w:marRight w:val="0"/>
      <w:marTop w:val="0"/>
      <w:marBottom w:val="0"/>
      <w:divBdr>
        <w:top w:val="none" w:sz="0" w:space="0" w:color="auto"/>
        <w:left w:val="none" w:sz="0" w:space="0" w:color="auto"/>
        <w:bottom w:val="none" w:sz="0" w:space="0" w:color="auto"/>
        <w:right w:val="none" w:sz="0" w:space="0" w:color="auto"/>
      </w:divBdr>
    </w:div>
    <w:div w:id="1931697613">
      <w:bodyDiv w:val="1"/>
      <w:marLeft w:val="0"/>
      <w:marRight w:val="0"/>
      <w:marTop w:val="0"/>
      <w:marBottom w:val="0"/>
      <w:divBdr>
        <w:top w:val="none" w:sz="0" w:space="0" w:color="auto"/>
        <w:left w:val="none" w:sz="0" w:space="0" w:color="auto"/>
        <w:bottom w:val="none" w:sz="0" w:space="0" w:color="auto"/>
        <w:right w:val="none" w:sz="0" w:space="0" w:color="auto"/>
      </w:divBdr>
    </w:div>
    <w:div w:id="1931965295">
      <w:bodyDiv w:val="1"/>
      <w:marLeft w:val="0"/>
      <w:marRight w:val="0"/>
      <w:marTop w:val="0"/>
      <w:marBottom w:val="0"/>
      <w:divBdr>
        <w:top w:val="none" w:sz="0" w:space="0" w:color="auto"/>
        <w:left w:val="none" w:sz="0" w:space="0" w:color="auto"/>
        <w:bottom w:val="none" w:sz="0" w:space="0" w:color="auto"/>
        <w:right w:val="none" w:sz="0" w:space="0" w:color="auto"/>
      </w:divBdr>
    </w:div>
    <w:div w:id="1932156294">
      <w:bodyDiv w:val="1"/>
      <w:marLeft w:val="0"/>
      <w:marRight w:val="0"/>
      <w:marTop w:val="0"/>
      <w:marBottom w:val="0"/>
      <w:divBdr>
        <w:top w:val="none" w:sz="0" w:space="0" w:color="auto"/>
        <w:left w:val="none" w:sz="0" w:space="0" w:color="auto"/>
        <w:bottom w:val="none" w:sz="0" w:space="0" w:color="auto"/>
        <w:right w:val="none" w:sz="0" w:space="0" w:color="auto"/>
      </w:divBdr>
    </w:div>
    <w:div w:id="1933464303">
      <w:bodyDiv w:val="1"/>
      <w:marLeft w:val="0"/>
      <w:marRight w:val="0"/>
      <w:marTop w:val="0"/>
      <w:marBottom w:val="0"/>
      <w:divBdr>
        <w:top w:val="none" w:sz="0" w:space="0" w:color="auto"/>
        <w:left w:val="none" w:sz="0" w:space="0" w:color="auto"/>
        <w:bottom w:val="none" w:sz="0" w:space="0" w:color="auto"/>
        <w:right w:val="none" w:sz="0" w:space="0" w:color="auto"/>
      </w:divBdr>
    </w:div>
    <w:div w:id="1933473116">
      <w:bodyDiv w:val="1"/>
      <w:marLeft w:val="0"/>
      <w:marRight w:val="0"/>
      <w:marTop w:val="0"/>
      <w:marBottom w:val="0"/>
      <w:divBdr>
        <w:top w:val="none" w:sz="0" w:space="0" w:color="auto"/>
        <w:left w:val="none" w:sz="0" w:space="0" w:color="auto"/>
        <w:bottom w:val="none" w:sz="0" w:space="0" w:color="auto"/>
        <w:right w:val="none" w:sz="0" w:space="0" w:color="auto"/>
      </w:divBdr>
    </w:div>
    <w:div w:id="1933928452">
      <w:bodyDiv w:val="1"/>
      <w:marLeft w:val="0"/>
      <w:marRight w:val="0"/>
      <w:marTop w:val="0"/>
      <w:marBottom w:val="0"/>
      <w:divBdr>
        <w:top w:val="none" w:sz="0" w:space="0" w:color="auto"/>
        <w:left w:val="none" w:sz="0" w:space="0" w:color="auto"/>
        <w:bottom w:val="none" w:sz="0" w:space="0" w:color="auto"/>
        <w:right w:val="none" w:sz="0" w:space="0" w:color="auto"/>
      </w:divBdr>
    </w:div>
    <w:div w:id="1934362479">
      <w:bodyDiv w:val="1"/>
      <w:marLeft w:val="0"/>
      <w:marRight w:val="0"/>
      <w:marTop w:val="0"/>
      <w:marBottom w:val="0"/>
      <w:divBdr>
        <w:top w:val="none" w:sz="0" w:space="0" w:color="auto"/>
        <w:left w:val="none" w:sz="0" w:space="0" w:color="auto"/>
        <w:bottom w:val="none" w:sz="0" w:space="0" w:color="auto"/>
        <w:right w:val="none" w:sz="0" w:space="0" w:color="auto"/>
      </w:divBdr>
    </w:div>
    <w:div w:id="1934584805">
      <w:bodyDiv w:val="1"/>
      <w:marLeft w:val="0"/>
      <w:marRight w:val="0"/>
      <w:marTop w:val="0"/>
      <w:marBottom w:val="0"/>
      <w:divBdr>
        <w:top w:val="none" w:sz="0" w:space="0" w:color="auto"/>
        <w:left w:val="none" w:sz="0" w:space="0" w:color="auto"/>
        <w:bottom w:val="none" w:sz="0" w:space="0" w:color="auto"/>
        <w:right w:val="none" w:sz="0" w:space="0" w:color="auto"/>
      </w:divBdr>
    </w:div>
    <w:div w:id="1935280915">
      <w:bodyDiv w:val="1"/>
      <w:marLeft w:val="0"/>
      <w:marRight w:val="0"/>
      <w:marTop w:val="0"/>
      <w:marBottom w:val="0"/>
      <w:divBdr>
        <w:top w:val="none" w:sz="0" w:space="0" w:color="auto"/>
        <w:left w:val="none" w:sz="0" w:space="0" w:color="auto"/>
        <w:bottom w:val="none" w:sz="0" w:space="0" w:color="auto"/>
        <w:right w:val="none" w:sz="0" w:space="0" w:color="auto"/>
      </w:divBdr>
    </w:div>
    <w:div w:id="1935476428">
      <w:bodyDiv w:val="1"/>
      <w:marLeft w:val="0"/>
      <w:marRight w:val="0"/>
      <w:marTop w:val="0"/>
      <w:marBottom w:val="0"/>
      <w:divBdr>
        <w:top w:val="none" w:sz="0" w:space="0" w:color="auto"/>
        <w:left w:val="none" w:sz="0" w:space="0" w:color="auto"/>
        <w:bottom w:val="none" w:sz="0" w:space="0" w:color="auto"/>
        <w:right w:val="none" w:sz="0" w:space="0" w:color="auto"/>
      </w:divBdr>
    </w:div>
    <w:div w:id="1935702434">
      <w:bodyDiv w:val="1"/>
      <w:marLeft w:val="0"/>
      <w:marRight w:val="0"/>
      <w:marTop w:val="0"/>
      <w:marBottom w:val="0"/>
      <w:divBdr>
        <w:top w:val="none" w:sz="0" w:space="0" w:color="auto"/>
        <w:left w:val="none" w:sz="0" w:space="0" w:color="auto"/>
        <w:bottom w:val="none" w:sz="0" w:space="0" w:color="auto"/>
        <w:right w:val="none" w:sz="0" w:space="0" w:color="auto"/>
      </w:divBdr>
    </w:div>
    <w:div w:id="1936014004">
      <w:bodyDiv w:val="1"/>
      <w:marLeft w:val="0"/>
      <w:marRight w:val="0"/>
      <w:marTop w:val="0"/>
      <w:marBottom w:val="0"/>
      <w:divBdr>
        <w:top w:val="none" w:sz="0" w:space="0" w:color="auto"/>
        <w:left w:val="none" w:sz="0" w:space="0" w:color="auto"/>
        <w:bottom w:val="none" w:sz="0" w:space="0" w:color="auto"/>
        <w:right w:val="none" w:sz="0" w:space="0" w:color="auto"/>
      </w:divBdr>
    </w:div>
    <w:div w:id="1936328672">
      <w:bodyDiv w:val="1"/>
      <w:marLeft w:val="0"/>
      <w:marRight w:val="0"/>
      <w:marTop w:val="0"/>
      <w:marBottom w:val="0"/>
      <w:divBdr>
        <w:top w:val="none" w:sz="0" w:space="0" w:color="auto"/>
        <w:left w:val="none" w:sz="0" w:space="0" w:color="auto"/>
        <w:bottom w:val="none" w:sz="0" w:space="0" w:color="auto"/>
        <w:right w:val="none" w:sz="0" w:space="0" w:color="auto"/>
      </w:divBdr>
    </w:div>
    <w:div w:id="1937208046">
      <w:bodyDiv w:val="1"/>
      <w:marLeft w:val="0"/>
      <w:marRight w:val="0"/>
      <w:marTop w:val="0"/>
      <w:marBottom w:val="0"/>
      <w:divBdr>
        <w:top w:val="none" w:sz="0" w:space="0" w:color="auto"/>
        <w:left w:val="none" w:sz="0" w:space="0" w:color="auto"/>
        <w:bottom w:val="none" w:sz="0" w:space="0" w:color="auto"/>
        <w:right w:val="none" w:sz="0" w:space="0" w:color="auto"/>
      </w:divBdr>
    </w:div>
    <w:div w:id="1937591938">
      <w:bodyDiv w:val="1"/>
      <w:marLeft w:val="0"/>
      <w:marRight w:val="0"/>
      <w:marTop w:val="0"/>
      <w:marBottom w:val="0"/>
      <w:divBdr>
        <w:top w:val="none" w:sz="0" w:space="0" w:color="auto"/>
        <w:left w:val="none" w:sz="0" w:space="0" w:color="auto"/>
        <w:bottom w:val="none" w:sz="0" w:space="0" w:color="auto"/>
        <w:right w:val="none" w:sz="0" w:space="0" w:color="auto"/>
      </w:divBdr>
    </w:div>
    <w:div w:id="1937782890">
      <w:bodyDiv w:val="1"/>
      <w:marLeft w:val="0"/>
      <w:marRight w:val="0"/>
      <w:marTop w:val="0"/>
      <w:marBottom w:val="0"/>
      <w:divBdr>
        <w:top w:val="none" w:sz="0" w:space="0" w:color="auto"/>
        <w:left w:val="none" w:sz="0" w:space="0" w:color="auto"/>
        <w:bottom w:val="none" w:sz="0" w:space="0" w:color="auto"/>
        <w:right w:val="none" w:sz="0" w:space="0" w:color="auto"/>
      </w:divBdr>
    </w:div>
    <w:div w:id="1938634423">
      <w:bodyDiv w:val="1"/>
      <w:marLeft w:val="0"/>
      <w:marRight w:val="0"/>
      <w:marTop w:val="0"/>
      <w:marBottom w:val="0"/>
      <w:divBdr>
        <w:top w:val="none" w:sz="0" w:space="0" w:color="auto"/>
        <w:left w:val="none" w:sz="0" w:space="0" w:color="auto"/>
        <w:bottom w:val="none" w:sz="0" w:space="0" w:color="auto"/>
        <w:right w:val="none" w:sz="0" w:space="0" w:color="auto"/>
      </w:divBdr>
    </w:div>
    <w:div w:id="1939217172">
      <w:bodyDiv w:val="1"/>
      <w:marLeft w:val="0"/>
      <w:marRight w:val="0"/>
      <w:marTop w:val="0"/>
      <w:marBottom w:val="0"/>
      <w:divBdr>
        <w:top w:val="none" w:sz="0" w:space="0" w:color="auto"/>
        <w:left w:val="none" w:sz="0" w:space="0" w:color="auto"/>
        <w:bottom w:val="none" w:sz="0" w:space="0" w:color="auto"/>
        <w:right w:val="none" w:sz="0" w:space="0" w:color="auto"/>
      </w:divBdr>
    </w:div>
    <w:div w:id="1939409906">
      <w:bodyDiv w:val="1"/>
      <w:marLeft w:val="0"/>
      <w:marRight w:val="0"/>
      <w:marTop w:val="0"/>
      <w:marBottom w:val="0"/>
      <w:divBdr>
        <w:top w:val="none" w:sz="0" w:space="0" w:color="auto"/>
        <w:left w:val="none" w:sz="0" w:space="0" w:color="auto"/>
        <w:bottom w:val="none" w:sz="0" w:space="0" w:color="auto"/>
        <w:right w:val="none" w:sz="0" w:space="0" w:color="auto"/>
      </w:divBdr>
    </w:div>
    <w:div w:id="1939412526">
      <w:bodyDiv w:val="1"/>
      <w:marLeft w:val="0"/>
      <w:marRight w:val="0"/>
      <w:marTop w:val="0"/>
      <w:marBottom w:val="0"/>
      <w:divBdr>
        <w:top w:val="none" w:sz="0" w:space="0" w:color="auto"/>
        <w:left w:val="none" w:sz="0" w:space="0" w:color="auto"/>
        <w:bottom w:val="none" w:sz="0" w:space="0" w:color="auto"/>
        <w:right w:val="none" w:sz="0" w:space="0" w:color="auto"/>
      </w:divBdr>
    </w:div>
    <w:div w:id="1939825314">
      <w:bodyDiv w:val="1"/>
      <w:marLeft w:val="0"/>
      <w:marRight w:val="0"/>
      <w:marTop w:val="0"/>
      <w:marBottom w:val="0"/>
      <w:divBdr>
        <w:top w:val="none" w:sz="0" w:space="0" w:color="auto"/>
        <w:left w:val="none" w:sz="0" w:space="0" w:color="auto"/>
        <w:bottom w:val="none" w:sz="0" w:space="0" w:color="auto"/>
        <w:right w:val="none" w:sz="0" w:space="0" w:color="auto"/>
      </w:divBdr>
    </w:div>
    <w:div w:id="1939867351">
      <w:bodyDiv w:val="1"/>
      <w:marLeft w:val="0"/>
      <w:marRight w:val="0"/>
      <w:marTop w:val="0"/>
      <w:marBottom w:val="0"/>
      <w:divBdr>
        <w:top w:val="none" w:sz="0" w:space="0" w:color="auto"/>
        <w:left w:val="none" w:sz="0" w:space="0" w:color="auto"/>
        <w:bottom w:val="none" w:sz="0" w:space="0" w:color="auto"/>
        <w:right w:val="none" w:sz="0" w:space="0" w:color="auto"/>
      </w:divBdr>
      <w:divsChild>
        <w:div w:id="890994166">
          <w:marLeft w:val="0"/>
          <w:marRight w:val="0"/>
          <w:marTop w:val="0"/>
          <w:marBottom w:val="0"/>
          <w:divBdr>
            <w:top w:val="none" w:sz="0" w:space="0" w:color="auto"/>
            <w:left w:val="none" w:sz="0" w:space="0" w:color="auto"/>
            <w:bottom w:val="none" w:sz="0" w:space="0" w:color="auto"/>
            <w:right w:val="none" w:sz="0" w:space="0" w:color="auto"/>
          </w:divBdr>
        </w:div>
      </w:divsChild>
    </w:div>
    <w:div w:id="1940064888">
      <w:bodyDiv w:val="1"/>
      <w:marLeft w:val="0"/>
      <w:marRight w:val="0"/>
      <w:marTop w:val="0"/>
      <w:marBottom w:val="0"/>
      <w:divBdr>
        <w:top w:val="none" w:sz="0" w:space="0" w:color="auto"/>
        <w:left w:val="none" w:sz="0" w:space="0" w:color="auto"/>
        <w:bottom w:val="none" w:sz="0" w:space="0" w:color="auto"/>
        <w:right w:val="none" w:sz="0" w:space="0" w:color="auto"/>
      </w:divBdr>
    </w:div>
    <w:div w:id="1940211403">
      <w:bodyDiv w:val="1"/>
      <w:marLeft w:val="0"/>
      <w:marRight w:val="0"/>
      <w:marTop w:val="0"/>
      <w:marBottom w:val="0"/>
      <w:divBdr>
        <w:top w:val="none" w:sz="0" w:space="0" w:color="auto"/>
        <w:left w:val="none" w:sz="0" w:space="0" w:color="auto"/>
        <w:bottom w:val="none" w:sz="0" w:space="0" w:color="auto"/>
        <w:right w:val="none" w:sz="0" w:space="0" w:color="auto"/>
      </w:divBdr>
    </w:div>
    <w:div w:id="1940599707">
      <w:bodyDiv w:val="1"/>
      <w:marLeft w:val="0"/>
      <w:marRight w:val="0"/>
      <w:marTop w:val="0"/>
      <w:marBottom w:val="0"/>
      <w:divBdr>
        <w:top w:val="none" w:sz="0" w:space="0" w:color="auto"/>
        <w:left w:val="none" w:sz="0" w:space="0" w:color="auto"/>
        <w:bottom w:val="none" w:sz="0" w:space="0" w:color="auto"/>
        <w:right w:val="none" w:sz="0" w:space="0" w:color="auto"/>
      </w:divBdr>
    </w:div>
    <w:div w:id="1940676356">
      <w:bodyDiv w:val="1"/>
      <w:marLeft w:val="0"/>
      <w:marRight w:val="0"/>
      <w:marTop w:val="0"/>
      <w:marBottom w:val="0"/>
      <w:divBdr>
        <w:top w:val="none" w:sz="0" w:space="0" w:color="auto"/>
        <w:left w:val="none" w:sz="0" w:space="0" w:color="auto"/>
        <w:bottom w:val="none" w:sz="0" w:space="0" w:color="auto"/>
        <w:right w:val="none" w:sz="0" w:space="0" w:color="auto"/>
      </w:divBdr>
    </w:div>
    <w:div w:id="1941251306">
      <w:bodyDiv w:val="1"/>
      <w:marLeft w:val="0"/>
      <w:marRight w:val="0"/>
      <w:marTop w:val="0"/>
      <w:marBottom w:val="0"/>
      <w:divBdr>
        <w:top w:val="none" w:sz="0" w:space="0" w:color="auto"/>
        <w:left w:val="none" w:sz="0" w:space="0" w:color="auto"/>
        <w:bottom w:val="none" w:sz="0" w:space="0" w:color="auto"/>
        <w:right w:val="none" w:sz="0" w:space="0" w:color="auto"/>
      </w:divBdr>
    </w:div>
    <w:div w:id="1941330847">
      <w:bodyDiv w:val="1"/>
      <w:marLeft w:val="0"/>
      <w:marRight w:val="0"/>
      <w:marTop w:val="0"/>
      <w:marBottom w:val="0"/>
      <w:divBdr>
        <w:top w:val="none" w:sz="0" w:space="0" w:color="auto"/>
        <w:left w:val="none" w:sz="0" w:space="0" w:color="auto"/>
        <w:bottom w:val="none" w:sz="0" w:space="0" w:color="auto"/>
        <w:right w:val="none" w:sz="0" w:space="0" w:color="auto"/>
      </w:divBdr>
    </w:div>
    <w:div w:id="1941402956">
      <w:bodyDiv w:val="1"/>
      <w:marLeft w:val="0"/>
      <w:marRight w:val="0"/>
      <w:marTop w:val="0"/>
      <w:marBottom w:val="0"/>
      <w:divBdr>
        <w:top w:val="none" w:sz="0" w:space="0" w:color="auto"/>
        <w:left w:val="none" w:sz="0" w:space="0" w:color="auto"/>
        <w:bottom w:val="none" w:sz="0" w:space="0" w:color="auto"/>
        <w:right w:val="none" w:sz="0" w:space="0" w:color="auto"/>
      </w:divBdr>
    </w:div>
    <w:div w:id="1941524914">
      <w:bodyDiv w:val="1"/>
      <w:marLeft w:val="0"/>
      <w:marRight w:val="0"/>
      <w:marTop w:val="0"/>
      <w:marBottom w:val="0"/>
      <w:divBdr>
        <w:top w:val="none" w:sz="0" w:space="0" w:color="auto"/>
        <w:left w:val="none" w:sz="0" w:space="0" w:color="auto"/>
        <w:bottom w:val="none" w:sz="0" w:space="0" w:color="auto"/>
        <w:right w:val="none" w:sz="0" w:space="0" w:color="auto"/>
      </w:divBdr>
    </w:div>
    <w:div w:id="1941837042">
      <w:bodyDiv w:val="1"/>
      <w:marLeft w:val="0"/>
      <w:marRight w:val="0"/>
      <w:marTop w:val="0"/>
      <w:marBottom w:val="0"/>
      <w:divBdr>
        <w:top w:val="none" w:sz="0" w:space="0" w:color="auto"/>
        <w:left w:val="none" w:sz="0" w:space="0" w:color="auto"/>
        <w:bottom w:val="none" w:sz="0" w:space="0" w:color="auto"/>
        <w:right w:val="none" w:sz="0" w:space="0" w:color="auto"/>
      </w:divBdr>
    </w:div>
    <w:div w:id="1942059350">
      <w:bodyDiv w:val="1"/>
      <w:marLeft w:val="0"/>
      <w:marRight w:val="0"/>
      <w:marTop w:val="0"/>
      <w:marBottom w:val="0"/>
      <w:divBdr>
        <w:top w:val="none" w:sz="0" w:space="0" w:color="auto"/>
        <w:left w:val="none" w:sz="0" w:space="0" w:color="auto"/>
        <w:bottom w:val="none" w:sz="0" w:space="0" w:color="auto"/>
        <w:right w:val="none" w:sz="0" w:space="0" w:color="auto"/>
      </w:divBdr>
    </w:div>
    <w:div w:id="1942715265">
      <w:bodyDiv w:val="1"/>
      <w:marLeft w:val="0"/>
      <w:marRight w:val="0"/>
      <w:marTop w:val="0"/>
      <w:marBottom w:val="0"/>
      <w:divBdr>
        <w:top w:val="none" w:sz="0" w:space="0" w:color="auto"/>
        <w:left w:val="none" w:sz="0" w:space="0" w:color="auto"/>
        <w:bottom w:val="none" w:sz="0" w:space="0" w:color="auto"/>
        <w:right w:val="none" w:sz="0" w:space="0" w:color="auto"/>
      </w:divBdr>
    </w:div>
    <w:div w:id="1943030488">
      <w:bodyDiv w:val="1"/>
      <w:marLeft w:val="0"/>
      <w:marRight w:val="0"/>
      <w:marTop w:val="0"/>
      <w:marBottom w:val="0"/>
      <w:divBdr>
        <w:top w:val="none" w:sz="0" w:space="0" w:color="auto"/>
        <w:left w:val="none" w:sz="0" w:space="0" w:color="auto"/>
        <w:bottom w:val="none" w:sz="0" w:space="0" w:color="auto"/>
        <w:right w:val="none" w:sz="0" w:space="0" w:color="auto"/>
      </w:divBdr>
    </w:div>
    <w:div w:id="1943603696">
      <w:bodyDiv w:val="1"/>
      <w:marLeft w:val="0"/>
      <w:marRight w:val="0"/>
      <w:marTop w:val="0"/>
      <w:marBottom w:val="0"/>
      <w:divBdr>
        <w:top w:val="none" w:sz="0" w:space="0" w:color="auto"/>
        <w:left w:val="none" w:sz="0" w:space="0" w:color="auto"/>
        <w:bottom w:val="none" w:sz="0" w:space="0" w:color="auto"/>
        <w:right w:val="none" w:sz="0" w:space="0" w:color="auto"/>
      </w:divBdr>
    </w:div>
    <w:div w:id="1944191915">
      <w:bodyDiv w:val="1"/>
      <w:marLeft w:val="0"/>
      <w:marRight w:val="0"/>
      <w:marTop w:val="0"/>
      <w:marBottom w:val="0"/>
      <w:divBdr>
        <w:top w:val="none" w:sz="0" w:space="0" w:color="auto"/>
        <w:left w:val="none" w:sz="0" w:space="0" w:color="auto"/>
        <w:bottom w:val="none" w:sz="0" w:space="0" w:color="auto"/>
        <w:right w:val="none" w:sz="0" w:space="0" w:color="auto"/>
      </w:divBdr>
    </w:div>
    <w:div w:id="1944461272">
      <w:bodyDiv w:val="1"/>
      <w:marLeft w:val="0"/>
      <w:marRight w:val="0"/>
      <w:marTop w:val="0"/>
      <w:marBottom w:val="0"/>
      <w:divBdr>
        <w:top w:val="none" w:sz="0" w:space="0" w:color="auto"/>
        <w:left w:val="none" w:sz="0" w:space="0" w:color="auto"/>
        <w:bottom w:val="none" w:sz="0" w:space="0" w:color="auto"/>
        <w:right w:val="none" w:sz="0" w:space="0" w:color="auto"/>
      </w:divBdr>
    </w:div>
    <w:div w:id="1944728873">
      <w:bodyDiv w:val="1"/>
      <w:marLeft w:val="0"/>
      <w:marRight w:val="0"/>
      <w:marTop w:val="0"/>
      <w:marBottom w:val="0"/>
      <w:divBdr>
        <w:top w:val="none" w:sz="0" w:space="0" w:color="auto"/>
        <w:left w:val="none" w:sz="0" w:space="0" w:color="auto"/>
        <w:bottom w:val="none" w:sz="0" w:space="0" w:color="auto"/>
        <w:right w:val="none" w:sz="0" w:space="0" w:color="auto"/>
      </w:divBdr>
    </w:div>
    <w:div w:id="1945064913">
      <w:bodyDiv w:val="1"/>
      <w:marLeft w:val="0"/>
      <w:marRight w:val="0"/>
      <w:marTop w:val="0"/>
      <w:marBottom w:val="0"/>
      <w:divBdr>
        <w:top w:val="none" w:sz="0" w:space="0" w:color="auto"/>
        <w:left w:val="none" w:sz="0" w:space="0" w:color="auto"/>
        <w:bottom w:val="none" w:sz="0" w:space="0" w:color="auto"/>
        <w:right w:val="none" w:sz="0" w:space="0" w:color="auto"/>
      </w:divBdr>
    </w:div>
    <w:div w:id="1945962443">
      <w:bodyDiv w:val="1"/>
      <w:marLeft w:val="0"/>
      <w:marRight w:val="0"/>
      <w:marTop w:val="0"/>
      <w:marBottom w:val="0"/>
      <w:divBdr>
        <w:top w:val="none" w:sz="0" w:space="0" w:color="auto"/>
        <w:left w:val="none" w:sz="0" w:space="0" w:color="auto"/>
        <w:bottom w:val="none" w:sz="0" w:space="0" w:color="auto"/>
        <w:right w:val="none" w:sz="0" w:space="0" w:color="auto"/>
      </w:divBdr>
    </w:div>
    <w:div w:id="1946305267">
      <w:bodyDiv w:val="1"/>
      <w:marLeft w:val="0"/>
      <w:marRight w:val="0"/>
      <w:marTop w:val="0"/>
      <w:marBottom w:val="0"/>
      <w:divBdr>
        <w:top w:val="none" w:sz="0" w:space="0" w:color="auto"/>
        <w:left w:val="none" w:sz="0" w:space="0" w:color="auto"/>
        <w:bottom w:val="none" w:sz="0" w:space="0" w:color="auto"/>
        <w:right w:val="none" w:sz="0" w:space="0" w:color="auto"/>
      </w:divBdr>
    </w:div>
    <w:div w:id="1946420470">
      <w:bodyDiv w:val="1"/>
      <w:marLeft w:val="0"/>
      <w:marRight w:val="0"/>
      <w:marTop w:val="0"/>
      <w:marBottom w:val="0"/>
      <w:divBdr>
        <w:top w:val="none" w:sz="0" w:space="0" w:color="auto"/>
        <w:left w:val="none" w:sz="0" w:space="0" w:color="auto"/>
        <w:bottom w:val="none" w:sz="0" w:space="0" w:color="auto"/>
        <w:right w:val="none" w:sz="0" w:space="0" w:color="auto"/>
      </w:divBdr>
    </w:div>
    <w:div w:id="1946882405">
      <w:bodyDiv w:val="1"/>
      <w:marLeft w:val="0"/>
      <w:marRight w:val="0"/>
      <w:marTop w:val="0"/>
      <w:marBottom w:val="0"/>
      <w:divBdr>
        <w:top w:val="none" w:sz="0" w:space="0" w:color="auto"/>
        <w:left w:val="none" w:sz="0" w:space="0" w:color="auto"/>
        <w:bottom w:val="none" w:sz="0" w:space="0" w:color="auto"/>
        <w:right w:val="none" w:sz="0" w:space="0" w:color="auto"/>
      </w:divBdr>
    </w:div>
    <w:div w:id="1947077306">
      <w:bodyDiv w:val="1"/>
      <w:marLeft w:val="0"/>
      <w:marRight w:val="0"/>
      <w:marTop w:val="0"/>
      <w:marBottom w:val="0"/>
      <w:divBdr>
        <w:top w:val="none" w:sz="0" w:space="0" w:color="auto"/>
        <w:left w:val="none" w:sz="0" w:space="0" w:color="auto"/>
        <w:bottom w:val="none" w:sz="0" w:space="0" w:color="auto"/>
        <w:right w:val="none" w:sz="0" w:space="0" w:color="auto"/>
      </w:divBdr>
    </w:div>
    <w:div w:id="1947812763">
      <w:bodyDiv w:val="1"/>
      <w:marLeft w:val="0"/>
      <w:marRight w:val="0"/>
      <w:marTop w:val="0"/>
      <w:marBottom w:val="0"/>
      <w:divBdr>
        <w:top w:val="none" w:sz="0" w:space="0" w:color="auto"/>
        <w:left w:val="none" w:sz="0" w:space="0" w:color="auto"/>
        <w:bottom w:val="none" w:sz="0" w:space="0" w:color="auto"/>
        <w:right w:val="none" w:sz="0" w:space="0" w:color="auto"/>
      </w:divBdr>
    </w:div>
    <w:div w:id="1948928994">
      <w:bodyDiv w:val="1"/>
      <w:marLeft w:val="0"/>
      <w:marRight w:val="0"/>
      <w:marTop w:val="0"/>
      <w:marBottom w:val="0"/>
      <w:divBdr>
        <w:top w:val="none" w:sz="0" w:space="0" w:color="auto"/>
        <w:left w:val="none" w:sz="0" w:space="0" w:color="auto"/>
        <w:bottom w:val="none" w:sz="0" w:space="0" w:color="auto"/>
        <w:right w:val="none" w:sz="0" w:space="0" w:color="auto"/>
      </w:divBdr>
    </w:div>
    <w:div w:id="1949003944">
      <w:bodyDiv w:val="1"/>
      <w:marLeft w:val="0"/>
      <w:marRight w:val="0"/>
      <w:marTop w:val="0"/>
      <w:marBottom w:val="0"/>
      <w:divBdr>
        <w:top w:val="none" w:sz="0" w:space="0" w:color="auto"/>
        <w:left w:val="none" w:sz="0" w:space="0" w:color="auto"/>
        <w:bottom w:val="none" w:sz="0" w:space="0" w:color="auto"/>
        <w:right w:val="none" w:sz="0" w:space="0" w:color="auto"/>
      </w:divBdr>
    </w:div>
    <w:div w:id="1949459229">
      <w:bodyDiv w:val="1"/>
      <w:marLeft w:val="0"/>
      <w:marRight w:val="0"/>
      <w:marTop w:val="0"/>
      <w:marBottom w:val="0"/>
      <w:divBdr>
        <w:top w:val="none" w:sz="0" w:space="0" w:color="auto"/>
        <w:left w:val="none" w:sz="0" w:space="0" w:color="auto"/>
        <w:bottom w:val="none" w:sz="0" w:space="0" w:color="auto"/>
        <w:right w:val="none" w:sz="0" w:space="0" w:color="auto"/>
      </w:divBdr>
    </w:div>
    <w:div w:id="1951351733">
      <w:bodyDiv w:val="1"/>
      <w:marLeft w:val="0"/>
      <w:marRight w:val="0"/>
      <w:marTop w:val="0"/>
      <w:marBottom w:val="0"/>
      <w:divBdr>
        <w:top w:val="none" w:sz="0" w:space="0" w:color="auto"/>
        <w:left w:val="none" w:sz="0" w:space="0" w:color="auto"/>
        <w:bottom w:val="none" w:sz="0" w:space="0" w:color="auto"/>
        <w:right w:val="none" w:sz="0" w:space="0" w:color="auto"/>
      </w:divBdr>
    </w:div>
    <w:div w:id="1952083112">
      <w:bodyDiv w:val="1"/>
      <w:marLeft w:val="0"/>
      <w:marRight w:val="0"/>
      <w:marTop w:val="0"/>
      <w:marBottom w:val="0"/>
      <w:divBdr>
        <w:top w:val="none" w:sz="0" w:space="0" w:color="auto"/>
        <w:left w:val="none" w:sz="0" w:space="0" w:color="auto"/>
        <w:bottom w:val="none" w:sz="0" w:space="0" w:color="auto"/>
        <w:right w:val="none" w:sz="0" w:space="0" w:color="auto"/>
      </w:divBdr>
    </w:div>
    <w:div w:id="1952584867">
      <w:bodyDiv w:val="1"/>
      <w:marLeft w:val="0"/>
      <w:marRight w:val="0"/>
      <w:marTop w:val="0"/>
      <w:marBottom w:val="0"/>
      <w:divBdr>
        <w:top w:val="none" w:sz="0" w:space="0" w:color="auto"/>
        <w:left w:val="none" w:sz="0" w:space="0" w:color="auto"/>
        <w:bottom w:val="none" w:sz="0" w:space="0" w:color="auto"/>
        <w:right w:val="none" w:sz="0" w:space="0" w:color="auto"/>
      </w:divBdr>
    </w:div>
    <w:div w:id="1953629707">
      <w:bodyDiv w:val="1"/>
      <w:marLeft w:val="0"/>
      <w:marRight w:val="0"/>
      <w:marTop w:val="0"/>
      <w:marBottom w:val="0"/>
      <w:divBdr>
        <w:top w:val="none" w:sz="0" w:space="0" w:color="auto"/>
        <w:left w:val="none" w:sz="0" w:space="0" w:color="auto"/>
        <w:bottom w:val="none" w:sz="0" w:space="0" w:color="auto"/>
        <w:right w:val="none" w:sz="0" w:space="0" w:color="auto"/>
      </w:divBdr>
    </w:div>
    <w:div w:id="1953634934">
      <w:bodyDiv w:val="1"/>
      <w:marLeft w:val="0"/>
      <w:marRight w:val="0"/>
      <w:marTop w:val="0"/>
      <w:marBottom w:val="0"/>
      <w:divBdr>
        <w:top w:val="none" w:sz="0" w:space="0" w:color="auto"/>
        <w:left w:val="none" w:sz="0" w:space="0" w:color="auto"/>
        <w:bottom w:val="none" w:sz="0" w:space="0" w:color="auto"/>
        <w:right w:val="none" w:sz="0" w:space="0" w:color="auto"/>
      </w:divBdr>
    </w:div>
    <w:div w:id="1953976251">
      <w:bodyDiv w:val="1"/>
      <w:marLeft w:val="0"/>
      <w:marRight w:val="0"/>
      <w:marTop w:val="0"/>
      <w:marBottom w:val="0"/>
      <w:divBdr>
        <w:top w:val="none" w:sz="0" w:space="0" w:color="auto"/>
        <w:left w:val="none" w:sz="0" w:space="0" w:color="auto"/>
        <w:bottom w:val="none" w:sz="0" w:space="0" w:color="auto"/>
        <w:right w:val="none" w:sz="0" w:space="0" w:color="auto"/>
      </w:divBdr>
      <w:divsChild>
        <w:div w:id="1443069283">
          <w:marLeft w:val="0"/>
          <w:marRight w:val="0"/>
          <w:marTop w:val="0"/>
          <w:marBottom w:val="0"/>
          <w:divBdr>
            <w:top w:val="none" w:sz="0" w:space="0" w:color="auto"/>
            <w:left w:val="none" w:sz="0" w:space="0" w:color="auto"/>
            <w:bottom w:val="none" w:sz="0" w:space="0" w:color="auto"/>
            <w:right w:val="none" w:sz="0" w:space="0" w:color="auto"/>
          </w:divBdr>
          <w:divsChild>
            <w:div w:id="1184634060">
              <w:marLeft w:val="0"/>
              <w:marRight w:val="0"/>
              <w:marTop w:val="0"/>
              <w:marBottom w:val="0"/>
              <w:divBdr>
                <w:top w:val="none" w:sz="0" w:space="0" w:color="auto"/>
                <w:left w:val="none" w:sz="0" w:space="0" w:color="auto"/>
                <w:bottom w:val="none" w:sz="0" w:space="0" w:color="auto"/>
                <w:right w:val="none" w:sz="0" w:space="0" w:color="auto"/>
              </w:divBdr>
              <w:divsChild>
                <w:div w:id="542517804">
                  <w:marLeft w:val="0"/>
                  <w:marRight w:val="0"/>
                  <w:marTop w:val="0"/>
                  <w:marBottom w:val="0"/>
                  <w:divBdr>
                    <w:top w:val="none" w:sz="0" w:space="0" w:color="auto"/>
                    <w:left w:val="none" w:sz="0" w:space="0" w:color="auto"/>
                    <w:bottom w:val="none" w:sz="0" w:space="0" w:color="auto"/>
                    <w:right w:val="none" w:sz="0" w:space="0" w:color="auto"/>
                  </w:divBdr>
                  <w:divsChild>
                    <w:div w:id="225651195">
                      <w:marLeft w:val="0"/>
                      <w:marRight w:val="0"/>
                      <w:marTop w:val="0"/>
                      <w:marBottom w:val="360"/>
                      <w:divBdr>
                        <w:top w:val="none" w:sz="0" w:space="0" w:color="auto"/>
                        <w:left w:val="none" w:sz="0" w:space="0" w:color="auto"/>
                        <w:bottom w:val="dotted" w:sz="6" w:space="18" w:color="CCCCCC"/>
                        <w:right w:val="none" w:sz="0" w:space="0" w:color="auto"/>
                      </w:divBdr>
                      <w:divsChild>
                        <w:div w:id="475032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4511135">
      <w:bodyDiv w:val="1"/>
      <w:marLeft w:val="0"/>
      <w:marRight w:val="0"/>
      <w:marTop w:val="0"/>
      <w:marBottom w:val="0"/>
      <w:divBdr>
        <w:top w:val="none" w:sz="0" w:space="0" w:color="auto"/>
        <w:left w:val="none" w:sz="0" w:space="0" w:color="auto"/>
        <w:bottom w:val="none" w:sz="0" w:space="0" w:color="auto"/>
        <w:right w:val="none" w:sz="0" w:space="0" w:color="auto"/>
      </w:divBdr>
    </w:div>
    <w:div w:id="1954896700">
      <w:bodyDiv w:val="1"/>
      <w:marLeft w:val="0"/>
      <w:marRight w:val="0"/>
      <w:marTop w:val="0"/>
      <w:marBottom w:val="0"/>
      <w:divBdr>
        <w:top w:val="none" w:sz="0" w:space="0" w:color="auto"/>
        <w:left w:val="none" w:sz="0" w:space="0" w:color="auto"/>
        <w:bottom w:val="none" w:sz="0" w:space="0" w:color="auto"/>
        <w:right w:val="none" w:sz="0" w:space="0" w:color="auto"/>
      </w:divBdr>
    </w:div>
    <w:div w:id="1955358657">
      <w:bodyDiv w:val="1"/>
      <w:marLeft w:val="0"/>
      <w:marRight w:val="0"/>
      <w:marTop w:val="0"/>
      <w:marBottom w:val="0"/>
      <w:divBdr>
        <w:top w:val="none" w:sz="0" w:space="0" w:color="auto"/>
        <w:left w:val="none" w:sz="0" w:space="0" w:color="auto"/>
        <w:bottom w:val="none" w:sz="0" w:space="0" w:color="auto"/>
        <w:right w:val="none" w:sz="0" w:space="0" w:color="auto"/>
      </w:divBdr>
    </w:div>
    <w:div w:id="1955362485">
      <w:bodyDiv w:val="1"/>
      <w:marLeft w:val="0"/>
      <w:marRight w:val="0"/>
      <w:marTop w:val="0"/>
      <w:marBottom w:val="0"/>
      <w:divBdr>
        <w:top w:val="none" w:sz="0" w:space="0" w:color="auto"/>
        <w:left w:val="none" w:sz="0" w:space="0" w:color="auto"/>
        <w:bottom w:val="none" w:sz="0" w:space="0" w:color="auto"/>
        <w:right w:val="none" w:sz="0" w:space="0" w:color="auto"/>
      </w:divBdr>
    </w:div>
    <w:div w:id="1955557174">
      <w:bodyDiv w:val="1"/>
      <w:marLeft w:val="0"/>
      <w:marRight w:val="0"/>
      <w:marTop w:val="0"/>
      <w:marBottom w:val="0"/>
      <w:divBdr>
        <w:top w:val="none" w:sz="0" w:space="0" w:color="auto"/>
        <w:left w:val="none" w:sz="0" w:space="0" w:color="auto"/>
        <w:bottom w:val="none" w:sz="0" w:space="0" w:color="auto"/>
        <w:right w:val="none" w:sz="0" w:space="0" w:color="auto"/>
      </w:divBdr>
    </w:div>
    <w:div w:id="1956015965">
      <w:bodyDiv w:val="1"/>
      <w:marLeft w:val="0"/>
      <w:marRight w:val="0"/>
      <w:marTop w:val="0"/>
      <w:marBottom w:val="0"/>
      <w:divBdr>
        <w:top w:val="none" w:sz="0" w:space="0" w:color="auto"/>
        <w:left w:val="none" w:sz="0" w:space="0" w:color="auto"/>
        <w:bottom w:val="none" w:sz="0" w:space="0" w:color="auto"/>
        <w:right w:val="none" w:sz="0" w:space="0" w:color="auto"/>
      </w:divBdr>
    </w:div>
    <w:div w:id="1956060206">
      <w:bodyDiv w:val="1"/>
      <w:marLeft w:val="0"/>
      <w:marRight w:val="0"/>
      <w:marTop w:val="0"/>
      <w:marBottom w:val="0"/>
      <w:divBdr>
        <w:top w:val="none" w:sz="0" w:space="0" w:color="auto"/>
        <w:left w:val="none" w:sz="0" w:space="0" w:color="auto"/>
        <w:bottom w:val="none" w:sz="0" w:space="0" w:color="auto"/>
        <w:right w:val="none" w:sz="0" w:space="0" w:color="auto"/>
      </w:divBdr>
    </w:div>
    <w:div w:id="1956281401">
      <w:bodyDiv w:val="1"/>
      <w:marLeft w:val="0"/>
      <w:marRight w:val="0"/>
      <w:marTop w:val="0"/>
      <w:marBottom w:val="0"/>
      <w:divBdr>
        <w:top w:val="none" w:sz="0" w:space="0" w:color="auto"/>
        <w:left w:val="none" w:sz="0" w:space="0" w:color="auto"/>
        <w:bottom w:val="none" w:sz="0" w:space="0" w:color="auto"/>
        <w:right w:val="none" w:sz="0" w:space="0" w:color="auto"/>
      </w:divBdr>
    </w:div>
    <w:div w:id="1957058638">
      <w:bodyDiv w:val="1"/>
      <w:marLeft w:val="0"/>
      <w:marRight w:val="0"/>
      <w:marTop w:val="0"/>
      <w:marBottom w:val="0"/>
      <w:divBdr>
        <w:top w:val="none" w:sz="0" w:space="0" w:color="auto"/>
        <w:left w:val="none" w:sz="0" w:space="0" w:color="auto"/>
        <w:bottom w:val="none" w:sz="0" w:space="0" w:color="auto"/>
        <w:right w:val="none" w:sz="0" w:space="0" w:color="auto"/>
      </w:divBdr>
    </w:div>
    <w:div w:id="1957564262">
      <w:bodyDiv w:val="1"/>
      <w:marLeft w:val="0"/>
      <w:marRight w:val="0"/>
      <w:marTop w:val="0"/>
      <w:marBottom w:val="0"/>
      <w:divBdr>
        <w:top w:val="none" w:sz="0" w:space="0" w:color="auto"/>
        <w:left w:val="none" w:sz="0" w:space="0" w:color="auto"/>
        <w:bottom w:val="none" w:sz="0" w:space="0" w:color="auto"/>
        <w:right w:val="none" w:sz="0" w:space="0" w:color="auto"/>
      </w:divBdr>
    </w:div>
    <w:div w:id="1957716711">
      <w:bodyDiv w:val="1"/>
      <w:marLeft w:val="0"/>
      <w:marRight w:val="0"/>
      <w:marTop w:val="0"/>
      <w:marBottom w:val="0"/>
      <w:divBdr>
        <w:top w:val="none" w:sz="0" w:space="0" w:color="auto"/>
        <w:left w:val="none" w:sz="0" w:space="0" w:color="auto"/>
        <w:bottom w:val="none" w:sz="0" w:space="0" w:color="auto"/>
        <w:right w:val="none" w:sz="0" w:space="0" w:color="auto"/>
      </w:divBdr>
    </w:div>
    <w:div w:id="1957827939">
      <w:bodyDiv w:val="1"/>
      <w:marLeft w:val="0"/>
      <w:marRight w:val="0"/>
      <w:marTop w:val="0"/>
      <w:marBottom w:val="0"/>
      <w:divBdr>
        <w:top w:val="none" w:sz="0" w:space="0" w:color="auto"/>
        <w:left w:val="none" w:sz="0" w:space="0" w:color="auto"/>
        <w:bottom w:val="none" w:sz="0" w:space="0" w:color="auto"/>
        <w:right w:val="none" w:sz="0" w:space="0" w:color="auto"/>
      </w:divBdr>
    </w:div>
    <w:div w:id="1958027930">
      <w:bodyDiv w:val="1"/>
      <w:marLeft w:val="0"/>
      <w:marRight w:val="0"/>
      <w:marTop w:val="0"/>
      <w:marBottom w:val="0"/>
      <w:divBdr>
        <w:top w:val="none" w:sz="0" w:space="0" w:color="auto"/>
        <w:left w:val="none" w:sz="0" w:space="0" w:color="auto"/>
        <w:bottom w:val="none" w:sz="0" w:space="0" w:color="auto"/>
        <w:right w:val="none" w:sz="0" w:space="0" w:color="auto"/>
      </w:divBdr>
    </w:div>
    <w:div w:id="1958218130">
      <w:bodyDiv w:val="1"/>
      <w:marLeft w:val="0"/>
      <w:marRight w:val="0"/>
      <w:marTop w:val="0"/>
      <w:marBottom w:val="0"/>
      <w:divBdr>
        <w:top w:val="none" w:sz="0" w:space="0" w:color="auto"/>
        <w:left w:val="none" w:sz="0" w:space="0" w:color="auto"/>
        <w:bottom w:val="none" w:sz="0" w:space="0" w:color="auto"/>
        <w:right w:val="none" w:sz="0" w:space="0" w:color="auto"/>
      </w:divBdr>
    </w:div>
    <w:div w:id="1958639743">
      <w:bodyDiv w:val="1"/>
      <w:marLeft w:val="0"/>
      <w:marRight w:val="0"/>
      <w:marTop w:val="0"/>
      <w:marBottom w:val="0"/>
      <w:divBdr>
        <w:top w:val="none" w:sz="0" w:space="0" w:color="auto"/>
        <w:left w:val="none" w:sz="0" w:space="0" w:color="auto"/>
        <w:bottom w:val="none" w:sz="0" w:space="0" w:color="auto"/>
        <w:right w:val="none" w:sz="0" w:space="0" w:color="auto"/>
      </w:divBdr>
    </w:div>
    <w:div w:id="1958681258">
      <w:bodyDiv w:val="1"/>
      <w:marLeft w:val="0"/>
      <w:marRight w:val="0"/>
      <w:marTop w:val="0"/>
      <w:marBottom w:val="0"/>
      <w:divBdr>
        <w:top w:val="none" w:sz="0" w:space="0" w:color="auto"/>
        <w:left w:val="none" w:sz="0" w:space="0" w:color="auto"/>
        <w:bottom w:val="none" w:sz="0" w:space="0" w:color="auto"/>
        <w:right w:val="none" w:sz="0" w:space="0" w:color="auto"/>
      </w:divBdr>
      <w:divsChild>
        <w:div w:id="1959557175">
          <w:marLeft w:val="0"/>
          <w:marRight w:val="0"/>
          <w:marTop w:val="0"/>
          <w:marBottom w:val="0"/>
          <w:divBdr>
            <w:top w:val="none" w:sz="0" w:space="0" w:color="auto"/>
            <w:left w:val="none" w:sz="0" w:space="0" w:color="auto"/>
            <w:bottom w:val="none" w:sz="0" w:space="0" w:color="auto"/>
            <w:right w:val="none" w:sz="0" w:space="0" w:color="auto"/>
          </w:divBdr>
          <w:divsChild>
            <w:div w:id="4553886">
              <w:marLeft w:val="0"/>
              <w:marRight w:val="0"/>
              <w:marTop w:val="0"/>
              <w:marBottom w:val="0"/>
              <w:divBdr>
                <w:top w:val="none" w:sz="0" w:space="0" w:color="auto"/>
                <w:left w:val="none" w:sz="0" w:space="0" w:color="auto"/>
                <w:bottom w:val="none" w:sz="0" w:space="0" w:color="auto"/>
                <w:right w:val="none" w:sz="0" w:space="0" w:color="auto"/>
              </w:divBdr>
            </w:div>
            <w:div w:id="6712708">
              <w:marLeft w:val="0"/>
              <w:marRight w:val="0"/>
              <w:marTop w:val="0"/>
              <w:marBottom w:val="0"/>
              <w:divBdr>
                <w:top w:val="none" w:sz="0" w:space="0" w:color="auto"/>
                <w:left w:val="none" w:sz="0" w:space="0" w:color="auto"/>
                <w:bottom w:val="none" w:sz="0" w:space="0" w:color="auto"/>
                <w:right w:val="none" w:sz="0" w:space="0" w:color="auto"/>
              </w:divBdr>
            </w:div>
            <w:div w:id="17312969">
              <w:marLeft w:val="0"/>
              <w:marRight w:val="0"/>
              <w:marTop w:val="0"/>
              <w:marBottom w:val="0"/>
              <w:divBdr>
                <w:top w:val="none" w:sz="0" w:space="0" w:color="auto"/>
                <w:left w:val="none" w:sz="0" w:space="0" w:color="auto"/>
                <w:bottom w:val="none" w:sz="0" w:space="0" w:color="auto"/>
                <w:right w:val="none" w:sz="0" w:space="0" w:color="auto"/>
              </w:divBdr>
            </w:div>
            <w:div w:id="22949042">
              <w:marLeft w:val="0"/>
              <w:marRight w:val="0"/>
              <w:marTop w:val="0"/>
              <w:marBottom w:val="0"/>
              <w:divBdr>
                <w:top w:val="none" w:sz="0" w:space="0" w:color="auto"/>
                <w:left w:val="none" w:sz="0" w:space="0" w:color="auto"/>
                <w:bottom w:val="none" w:sz="0" w:space="0" w:color="auto"/>
                <w:right w:val="none" w:sz="0" w:space="0" w:color="auto"/>
              </w:divBdr>
            </w:div>
            <w:div w:id="30498774">
              <w:marLeft w:val="0"/>
              <w:marRight w:val="0"/>
              <w:marTop w:val="0"/>
              <w:marBottom w:val="0"/>
              <w:divBdr>
                <w:top w:val="none" w:sz="0" w:space="0" w:color="auto"/>
                <w:left w:val="none" w:sz="0" w:space="0" w:color="auto"/>
                <w:bottom w:val="none" w:sz="0" w:space="0" w:color="auto"/>
                <w:right w:val="none" w:sz="0" w:space="0" w:color="auto"/>
              </w:divBdr>
            </w:div>
            <w:div w:id="33190754">
              <w:marLeft w:val="0"/>
              <w:marRight w:val="0"/>
              <w:marTop w:val="0"/>
              <w:marBottom w:val="0"/>
              <w:divBdr>
                <w:top w:val="none" w:sz="0" w:space="0" w:color="auto"/>
                <w:left w:val="none" w:sz="0" w:space="0" w:color="auto"/>
                <w:bottom w:val="none" w:sz="0" w:space="0" w:color="auto"/>
                <w:right w:val="none" w:sz="0" w:space="0" w:color="auto"/>
              </w:divBdr>
            </w:div>
            <w:div w:id="50619970">
              <w:marLeft w:val="0"/>
              <w:marRight w:val="0"/>
              <w:marTop w:val="0"/>
              <w:marBottom w:val="0"/>
              <w:divBdr>
                <w:top w:val="none" w:sz="0" w:space="0" w:color="auto"/>
                <w:left w:val="none" w:sz="0" w:space="0" w:color="auto"/>
                <w:bottom w:val="none" w:sz="0" w:space="0" w:color="auto"/>
                <w:right w:val="none" w:sz="0" w:space="0" w:color="auto"/>
              </w:divBdr>
            </w:div>
            <w:div w:id="50661991">
              <w:marLeft w:val="0"/>
              <w:marRight w:val="0"/>
              <w:marTop w:val="0"/>
              <w:marBottom w:val="0"/>
              <w:divBdr>
                <w:top w:val="none" w:sz="0" w:space="0" w:color="auto"/>
                <w:left w:val="none" w:sz="0" w:space="0" w:color="auto"/>
                <w:bottom w:val="none" w:sz="0" w:space="0" w:color="auto"/>
                <w:right w:val="none" w:sz="0" w:space="0" w:color="auto"/>
              </w:divBdr>
            </w:div>
            <w:div w:id="51078709">
              <w:marLeft w:val="0"/>
              <w:marRight w:val="0"/>
              <w:marTop w:val="0"/>
              <w:marBottom w:val="0"/>
              <w:divBdr>
                <w:top w:val="none" w:sz="0" w:space="0" w:color="auto"/>
                <w:left w:val="none" w:sz="0" w:space="0" w:color="auto"/>
                <w:bottom w:val="none" w:sz="0" w:space="0" w:color="auto"/>
                <w:right w:val="none" w:sz="0" w:space="0" w:color="auto"/>
              </w:divBdr>
            </w:div>
            <w:div w:id="51315379">
              <w:marLeft w:val="0"/>
              <w:marRight w:val="0"/>
              <w:marTop w:val="0"/>
              <w:marBottom w:val="0"/>
              <w:divBdr>
                <w:top w:val="none" w:sz="0" w:space="0" w:color="auto"/>
                <w:left w:val="none" w:sz="0" w:space="0" w:color="auto"/>
                <w:bottom w:val="none" w:sz="0" w:space="0" w:color="auto"/>
                <w:right w:val="none" w:sz="0" w:space="0" w:color="auto"/>
              </w:divBdr>
            </w:div>
            <w:div w:id="58870391">
              <w:marLeft w:val="0"/>
              <w:marRight w:val="0"/>
              <w:marTop w:val="0"/>
              <w:marBottom w:val="0"/>
              <w:divBdr>
                <w:top w:val="none" w:sz="0" w:space="0" w:color="auto"/>
                <w:left w:val="none" w:sz="0" w:space="0" w:color="auto"/>
                <w:bottom w:val="none" w:sz="0" w:space="0" w:color="auto"/>
                <w:right w:val="none" w:sz="0" w:space="0" w:color="auto"/>
              </w:divBdr>
            </w:div>
            <w:div w:id="59182049">
              <w:marLeft w:val="0"/>
              <w:marRight w:val="0"/>
              <w:marTop w:val="0"/>
              <w:marBottom w:val="0"/>
              <w:divBdr>
                <w:top w:val="none" w:sz="0" w:space="0" w:color="auto"/>
                <w:left w:val="none" w:sz="0" w:space="0" w:color="auto"/>
                <w:bottom w:val="none" w:sz="0" w:space="0" w:color="auto"/>
                <w:right w:val="none" w:sz="0" w:space="0" w:color="auto"/>
              </w:divBdr>
            </w:div>
            <w:div w:id="76446175">
              <w:marLeft w:val="0"/>
              <w:marRight w:val="0"/>
              <w:marTop w:val="0"/>
              <w:marBottom w:val="0"/>
              <w:divBdr>
                <w:top w:val="none" w:sz="0" w:space="0" w:color="auto"/>
                <w:left w:val="none" w:sz="0" w:space="0" w:color="auto"/>
                <w:bottom w:val="none" w:sz="0" w:space="0" w:color="auto"/>
                <w:right w:val="none" w:sz="0" w:space="0" w:color="auto"/>
              </w:divBdr>
            </w:div>
            <w:div w:id="82919541">
              <w:marLeft w:val="0"/>
              <w:marRight w:val="0"/>
              <w:marTop w:val="0"/>
              <w:marBottom w:val="0"/>
              <w:divBdr>
                <w:top w:val="none" w:sz="0" w:space="0" w:color="auto"/>
                <w:left w:val="none" w:sz="0" w:space="0" w:color="auto"/>
                <w:bottom w:val="none" w:sz="0" w:space="0" w:color="auto"/>
                <w:right w:val="none" w:sz="0" w:space="0" w:color="auto"/>
              </w:divBdr>
            </w:div>
            <w:div w:id="110823860">
              <w:marLeft w:val="0"/>
              <w:marRight w:val="0"/>
              <w:marTop w:val="0"/>
              <w:marBottom w:val="0"/>
              <w:divBdr>
                <w:top w:val="none" w:sz="0" w:space="0" w:color="auto"/>
                <w:left w:val="none" w:sz="0" w:space="0" w:color="auto"/>
                <w:bottom w:val="none" w:sz="0" w:space="0" w:color="auto"/>
                <w:right w:val="none" w:sz="0" w:space="0" w:color="auto"/>
              </w:divBdr>
            </w:div>
            <w:div w:id="121770171">
              <w:marLeft w:val="0"/>
              <w:marRight w:val="0"/>
              <w:marTop w:val="0"/>
              <w:marBottom w:val="0"/>
              <w:divBdr>
                <w:top w:val="none" w:sz="0" w:space="0" w:color="auto"/>
                <w:left w:val="none" w:sz="0" w:space="0" w:color="auto"/>
                <w:bottom w:val="none" w:sz="0" w:space="0" w:color="auto"/>
                <w:right w:val="none" w:sz="0" w:space="0" w:color="auto"/>
              </w:divBdr>
            </w:div>
            <w:div w:id="127674266">
              <w:marLeft w:val="0"/>
              <w:marRight w:val="0"/>
              <w:marTop w:val="0"/>
              <w:marBottom w:val="0"/>
              <w:divBdr>
                <w:top w:val="none" w:sz="0" w:space="0" w:color="auto"/>
                <w:left w:val="none" w:sz="0" w:space="0" w:color="auto"/>
                <w:bottom w:val="none" w:sz="0" w:space="0" w:color="auto"/>
                <w:right w:val="none" w:sz="0" w:space="0" w:color="auto"/>
              </w:divBdr>
            </w:div>
            <w:div w:id="145124363">
              <w:marLeft w:val="0"/>
              <w:marRight w:val="0"/>
              <w:marTop w:val="0"/>
              <w:marBottom w:val="0"/>
              <w:divBdr>
                <w:top w:val="none" w:sz="0" w:space="0" w:color="auto"/>
                <w:left w:val="none" w:sz="0" w:space="0" w:color="auto"/>
                <w:bottom w:val="none" w:sz="0" w:space="0" w:color="auto"/>
                <w:right w:val="none" w:sz="0" w:space="0" w:color="auto"/>
              </w:divBdr>
            </w:div>
            <w:div w:id="167912463">
              <w:marLeft w:val="0"/>
              <w:marRight w:val="0"/>
              <w:marTop w:val="0"/>
              <w:marBottom w:val="0"/>
              <w:divBdr>
                <w:top w:val="none" w:sz="0" w:space="0" w:color="auto"/>
                <w:left w:val="none" w:sz="0" w:space="0" w:color="auto"/>
                <w:bottom w:val="none" w:sz="0" w:space="0" w:color="auto"/>
                <w:right w:val="none" w:sz="0" w:space="0" w:color="auto"/>
              </w:divBdr>
            </w:div>
            <w:div w:id="203031574">
              <w:marLeft w:val="0"/>
              <w:marRight w:val="0"/>
              <w:marTop w:val="0"/>
              <w:marBottom w:val="0"/>
              <w:divBdr>
                <w:top w:val="none" w:sz="0" w:space="0" w:color="auto"/>
                <w:left w:val="none" w:sz="0" w:space="0" w:color="auto"/>
                <w:bottom w:val="none" w:sz="0" w:space="0" w:color="auto"/>
                <w:right w:val="none" w:sz="0" w:space="0" w:color="auto"/>
              </w:divBdr>
            </w:div>
            <w:div w:id="207034857">
              <w:marLeft w:val="0"/>
              <w:marRight w:val="0"/>
              <w:marTop w:val="0"/>
              <w:marBottom w:val="0"/>
              <w:divBdr>
                <w:top w:val="none" w:sz="0" w:space="0" w:color="auto"/>
                <w:left w:val="none" w:sz="0" w:space="0" w:color="auto"/>
                <w:bottom w:val="none" w:sz="0" w:space="0" w:color="auto"/>
                <w:right w:val="none" w:sz="0" w:space="0" w:color="auto"/>
              </w:divBdr>
            </w:div>
            <w:div w:id="227886045">
              <w:marLeft w:val="0"/>
              <w:marRight w:val="0"/>
              <w:marTop w:val="0"/>
              <w:marBottom w:val="0"/>
              <w:divBdr>
                <w:top w:val="none" w:sz="0" w:space="0" w:color="auto"/>
                <w:left w:val="none" w:sz="0" w:space="0" w:color="auto"/>
                <w:bottom w:val="none" w:sz="0" w:space="0" w:color="auto"/>
                <w:right w:val="none" w:sz="0" w:space="0" w:color="auto"/>
              </w:divBdr>
            </w:div>
            <w:div w:id="231308944">
              <w:marLeft w:val="0"/>
              <w:marRight w:val="0"/>
              <w:marTop w:val="0"/>
              <w:marBottom w:val="0"/>
              <w:divBdr>
                <w:top w:val="none" w:sz="0" w:space="0" w:color="auto"/>
                <w:left w:val="none" w:sz="0" w:space="0" w:color="auto"/>
                <w:bottom w:val="none" w:sz="0" w:space="0" w:color="auto"/>
                <w:right w:val="none" w:sz="0" w:space="0" w:color="auto"/>
              </w:divBdr>
            </w:div>
            <w:div w:id="237906467">
              <w:marLeft w:val="0"/>
              <w:marRight w:val="0"/>
              <w:marTop w:val="0"/>
              <w:marBottom w:val="0"/>
              <w:divBdr>
                <w:top w:val="none" w:sz="0" w:space="0" w:color="auto"/>
                <w:left w:val="none" w:sz="0" w:space="0" w:color="auto"/>
                <w:bottom w:val="none" w:sz="0" w:space="0" w:color="auto"/>
                <w:right w:val="none" w:sz="0" w:space="0" w:color="auto"/>
              </w:divBdr>
            </w:div>
            <w:div w:id="244458894">
              <w:marLeft w:val="0"/>
              <w:marRight w:val="0"/>
              <w:marTop w:val="0"/>
              <w:marBottom w:val="0"/>
              <w:divBdr>
                <w:top w:val="none" w:sz="0" w:space="0" w:color="auto"/>
                <w:left w:val="none" w:sz="0" w:space="0" w:color="auto"/>
                <w:bottom w:val="none" w:sz="0" w:space="0" w:color="auto"/>
                <w:right w:val="none" w:sz="0" w:space="0" w:color="auto"/>
              </w:divBdr>
            </w:div>
            <w:div w:id="255868927">
              <w:marLeft w:val="0"/>
              <w:marRight w:val="0"/>
              <w:marTop w:val="0"/>
              <w:marBottom w:val="0"/>
              <w:divBdr>
                <w:top w:val="none" w:sz="0" w:space="0" w:color="auto"/>
                <w:left w:val="none" w:sz="0" w:space="0" w:color="auto"/>
                <w:bottom w:val="none" w:sz="0" w:space="0" w:color="auto"/>
                <w:right w:val="none" w:sz="0" w:space="0" w:color="auto"/>
              </w:divBdr>
            </w:div>
            <w:div w:id="265963828">
              <w:marLeft w:val="0"/>
              <w:marRight w:val="0"/>
              <w:marTop w:val="0"/>
              <w:marBottom w:val="0"/>
              <w:divBdr>
                <w:top w:val="none" w:sz="0" w:space="0" w:color="auto"/>
                <w:left w:val="none" w:sz="0" w:space="0" w:color="auto"/>
                <w:bottom w:val="none" w:sz="0" w:space="0" w:color="auto"/>
                <w:right w:val="none" w:sz="0" w:space="0" w:color="auto"/>
              </w:divBdr>
            </w:div>
            <w:div w:id="280040743">
              <w:marLeft w:val="0"/>
              <w:marRight w:val="0"/>
              <w:marTop w:val="0"/>
              <w:marBottom w:val="0"/>
              <w:divBdr>
                <w:top w:val="none" w:sz="0" w:space="0" w:color="auto"/>
                <w:left w:val="none" w:sz="0" w:space="0" w:color="auto"/>
                <w:bottom w:val="none" w:sz="0" w:space="0" w:color="auto"/>
                <w:right w:val="none" w:sz="0" w:space="0" w:color="auto"/>
              </w:divBdr>
            </w:div>
            <w:div w:id="302124049">
              <w:marLeft w:val="0"/>
              <w:marRight w:val="0"/>
              <w:marTop w:val="0"/>
              <w:marBottom w:val="0"/>
              <w:divBdr>
                <w:top w:val="none" w:sz="0" w:space="0" w:color="auto"/>
                <w:left w:val="none" w:sz="0" w:space="0" w:color="auto"/>
                <w:bottom w:val="none" w:sz="0" w:space="0" w:color="auto"/>
                <w:right w:val="none" w:sz="0" w:space="0" w:color="auto"/>
              </w:divBdr>
            </w:div>
            <w:div w:id="311760599">
              <w:marLeft w:val="0"/>
              <w:marRight w:val="0"/>
              <w:marTop w:val="0"/>
              <w:marBottom w:val="0"/>
              <w:divBdr>
                <w:top w:val="none" w:sz="0" w:space="0" w:color="auto"/>
                <w:left w:val="none" w:sz="0" w:space="0" w:color="auto"/>
                <w:bottom w:val="none" w:sz="0" w:space="0" w:color="auto"/>
                <w:right w:val="none" w:sz="0" w:space="0" w:color="auto"/>
              </w:divBdr>
            </w:div>
            <w:div w:id="313611704">
              <w:marLeft w:val="0"/>
              <w:marRight w:val="0"/>
              <w:marTop w:val="0"/>
              <w:marBottom w:val="0"/>
              <w:divBdr>
                <w:top w:val="none" w:sz="0" w:space="0" w:color="auto"/>
                <w:left w:val="none" w:sz="0" w:space="0" w:color="auto"/>
                <w:bottom w:val="none" w:sz="0" w:space="0" w:color="auto"/>
                <w:right w:val="none" w:sz="0" w:space="0" w:color="auto"/>
              </w:divBdr>
            </w:div>
            <w:div w:id="319189022">
              <w:marLeft w:val="0"/>
              <w:marRight w:val="0"/>
              <w:marTop w:val="0"/>
              <w:marBottom w:val="0"/>
              <w:divBdr>
                <w:top w:val="none" w:sz="0" w:space="0" w:color="auto"/>
                <w:left w:val="none" w:sz="0" w:space="0" w:color="auto"/>
                <w:bottom w:val="none" w:sz="0" w:space="0" w:color="auto"/>
                <w:right w:val="none" w:sz="0" w:space="0" w:color="auto"/>
              </w:divBdr>
            </w:div>
            <w:div w:id="320743280">
              <w:marLeft w:val="0"/>
              <w:marRight w:val="0"/>
              <w:marTop w:val="0"/>
              <w:marBottom w:val="0"/>
              <w:divBdr>
                <w:top w:val="none" w:sz="0" w:space="0" w:color="auto"/>
                <w:left w:val="none" w:sz="0" w:space="0" w:color="auto"/>
                <w:bottom w:val="none" w:sz="0" w:space="0" w:color="auto"/>
                <w:right w:val="none" w:sz="0" w:space="0" w:color="auto"/>
              </w:divBdr>
            </w:div>
            <w:div w:id="322585810">
              <w:marLeft w:val="0"/>
              <w:marRight w:val="0"/>
              <w:marTop w:val="0"/>
              <w:marBottom w:val="0"/>
              <w:divBdr>
                <w:top w:val="none" w:sz="0" w:space="0" w:color="auto"/>
                <w:left w:val="none" w:sz="0" w:space="0" w:color="auto"/>
                <w:bottom w:val="none" w:sz="0" w:space="0" w:color="auto"/>
                <w:right w:val="none" w:sz="0" w:space="0" w:color="auto"/>
              </w:divBdr>
            </w:div>
            <w:div w:id="338237969">
              <w:marLeft w:val="0"/>
              <w:marRight w:val="0"/>
              <w:marTop w:val="0"/>
              <w:marBottom w:val="0"/>
              <w:divBdr>
                <w:top w:val="none" w:sz="0" w:space="0" w:color="auto"/>
                <w:left w:val="none" w:sz="0" w:space="0" w:color="auto"/>
                <w:bottom w:val="none" w:sz="0" w:space="0" w:color="auto"/>
                <w:right w:val="none" w:sz="0" w:space="0" w:color="auto"/>
              </w:divBdr>
            </w:div>
            <w:div w:id="372271470">
              <w:marLeft w:val="0"/>
              <w:marRight w:val="0"/>
              <w:marTop w:val="0"/>
              <w:marBottom w:val="0"/>
              <w:divBdr>
                <w:top w:val="none" w:sz="0" w:space="0" w:color="auto"/>
                <w:left w:val="none" w:sz="0" w:space="0" w:color="auto"/>
                <w:bottom w:val="none" w:sz="0" w:space="0" w:color="auto"/>
                <w:right w:val="none" w:sz="0" w:space="0" w:color="auto"/>
              </w:divBdr>
            </w:div>
            <w:div w:id="374623398">
              <w:marLeft w:val="0"/>
              <w:marRight w:val="0"/>
              <w:marTop w:val="0"/>
              <w:marBottom w:val="0"/>
              <w:divBdr>
                <w:top w:val="none" w:sz="0" w:space="0" w:color="auto"/>
                <w:left w:val="none" w:sz="0" w:space="0" w:color="auto"/>
                <w:bottom w:val="none" w:sz="0" w:space="0" w:color="auto"/>
                <w:right w:val="none" w:sz="0" w:space="0" w:color="auto"/>
              </w:divBdr>
            </w:div>
            <w:div w:id="384179839">
              <w:marLeft w:val="0"/>
              <w:marRight w:val="0"/>
              <w:marTop w:val="0"/>
              <w:marBottom w:val="0"/>
              <w:divBdr>
                <w:top w:val="none" w:sz="0" w:space="0" w:color="auto"/>
                <w:left w:val="none" w:sz="0" w:space="0" w:color="auto"/>
                <w:bottom w:val="none" w:sz="0" w:space="0" w:color="auto"/>
                <w:right w:val="none" w:sz="0" w:space="0" w:color="auto"/>
              </w:divBdr>
            </w:div>
            <w:div w:id="386538580">
              <w:marLeft w:val="0"/>
              <w:marRight w:val="0"/>
              <w:marTop w:val="0"/>
              <w:marBottom w:val="0"/>
              <w:divBdr>
                <w:top w:val="none" w:sz="0" w:space="0" w:color="auto"/>
                <w:left w:val="none" w:sz="0" w:space="0" w:color="auto"/>
                <w:bottom w:val="none" w:sz="0" w:space="0" w:color="auto"/>
                <w:right w:val="none" w:sz="0" w:space="0" w:color="auto"/>
              </w:divBdr>
            </w:div>
            <w:div w:id="393353515">
              <w:marLeft w:val="0"/>
              <w:marRight w:val="0"/>
              <w:marTop w:val="0"/>
              <w:marBottom w:val="0"/>
              <w:divBdr>
                <w:top w:val="none" w:sz="0" w:space="0" w:color="auto"/>
                <w:left w:val="none" w:sz="0" w:space="0" w:color="auto"/>
                <w:bottom w:val="none" w:sz="0" w:space="0" w:color="auto"/>
                <w:right w:val="none" w:sz="0" w:space="0" w:color="auto"/>
              </w:divBdr>
            </w:div>
            <w:div w:id="394739915">
              <w:marLeft w:val="0"/>
              <w:marRight w:val="0"/>
              <w:marTop w:val="0"/>
              <w:marBottom w:val="0"/>
              <w:divBdr>
                <w:top w:val="none" w:sz="0" w:space="0" w:color="auto"/>
                <w:left w:val="none" w:sz="0" w:space="0" w:color="auto"/>
                <w:bottom w:val="none" w:sz="0" w:space="0" w:color="auto"/>
                <w:right w:val="none" w:sz="0" w:space="0" w:color="auto"/>
              </w:divBdr>
            </w:div>
            <w:div w:id="416219867">
              <w:marLeft w:val="0"/>
              <w:marRight w:val="0"/>
              <w:marTop w:val="0"/>
              <w:marBottom w:val="0"/>
              <w:divBdr>
                <w:top w:val="none" w:sz="0" w:space="0" w:color="auto"/>
                <w:left w:val="none" w:sz="0" w:space="0" w:color="auto"/>
                <w:bottom w:val="none" w:sz="0" w:space="0" w:color="auto"/>
                <w:right w:val="none" w:sz="0" w:space="0" w:color="auto"/>
              </w:divBdr>
            </w:div>
            <w:div w:id="418403448">
              <w:marLeft w:val="0"/>
              <w:marRight w:val="0"/>
              <w:marTop w:val="0"/>
              <w:marBottom w:val="0"/>
              <w:divBdr>
                <w:top w:val="none" w:sz="0" w:space="0" w:color="auto"/>
                <w:left w:val="none" w:sz="0" w:space="0" w:color="auto"/>
                <w:bottom w:val="none" w:sz="0" w:space="0" w:color="auto"/>
                <w:right w:val="none" w:sz="0" w:space="0" w:color="auto"/>
              </w:divBdr>
            </w:div>
            <w:div w:id="419764948">
              <w:marLeft w:val="0"/>
              <w:marRight w:val="0"/>
              <w:marTop w:val="0"/>
              <w:marBottom w:val="0"/>
              <w:divBdr>
                <w:top w:val="none" w:sz="0" w:space="0" w:color="auto"/>
                <w:left w:val="none" w:sz="0" w:space="0" w:color="auto"/>
                <w:bottom w:val="none" w:sz="0" w:space="0" w:color="auto"/>
                <w:right w:val="none" w:sz="0" w:space="0" w:color="auto"/>
              </w:divBdr>
            </w:div>
            <w:div w:id="423957467">
              <w:marLeft w:val="0"/>
              <w:marRight w:val="0"/>
              <w:marTop w:val="0"/>
              <w:marBottom w:val="0"/>
              <w:divBdr>
                <w:top w:val="none" w:sz="0" w:space="0" w:color="auto"/>
                <w:left w:val="none" w:sz="0" w:space="0" w:color="auto"/>
                <w:bottom w:val="none" w:sz="0" w:space="0" w:color="auto"/>
                <w:right w:val="none" w:sz="0" w:space="0" w:color="auto"/>
              </w:divBdr>
            </w:div>
            <w:div w:id="437988691">
              <w:marLeft w:val="0"/>
              <w:marRight w:val="0"/>
              <w:marTop w:val="0"/>
              <w:marBottom w:val="0"/>
              <w:divBdr>
                <w:top w:val="none" w:sz="0" w:space="0" w:color="auto"/>
                <w:left w:val="none" w:sz="0" w:space="0" w:color="auto"/>
                <w:bottom w:val="none" w:sz="0" w:space="0" w:color="auto"/>
                <w:right w:val="none" w:sz="0" w:space="0" w:color="auto"/>
              </w:divBdr>
            </w:div>
            <w:div w:id="447086728">
              <w:marLeft w:val="0"/>
              <w:marRight w:val="0"/>
              <w:marTop w:val="0"/>
              <w:marBottom w:val="0"/>
              <w:divBdr>
                <w:top w:val="none" w:sz="0" w:space="0" w:color="auto"/>
                <w:left w:val="none" w:sz="0" w:space="0" w:color="auto"/>
                <w:bottom w:val="none" w:sz="0" w:space="0" w:color="auto"/>
                <w:right w:val="none" w:sz="0" w:space="0" w:color="auto"/>
              </w:divBdr>
            </w:div>
            <w:div w:id="474107740">
              <w:marLeft w:val="0"/>
              <w:marRight w:val="0"/>
              <w:marTop w:val="0"/>
              <w:marBottom w:val="0"/>
              <w:divBdr>
                <w:top w:val="none" w:sz="0" w:space="0" w:color="auto"/>
                <w:left w:val="none" w:sz="0" w:space="0" w:color="auto"/>
                <w:bottom w:val="none" w:sz="0" w:space="0" w:color="auto"/>
                <w:right w:val="none" w:sz="0" w:space="0" w:color="auto"/>
              </w:divBdr>
            </w:div>
            <w:div w:id="492766341">
              <w:marLeft w:val="0"/>
              <w:marRight w:val="0"/>
              <w:marTop w:val="0"/>
              <w:marBottom w:val="0"/>
              <w:divBdr>
                <w:top w:val="none" w:sz="0" w:space="0" w:color="auto"/>
                <w:left w:val="none" w:sz="0" w:space="0" w:color="auto"/>
                <w:bottom w:val="none" w:sz="0" w:space="0" w:color="auto"/>
                <w:right w:val="none" w:sz="0" w:space="0" w:color="auto"/>
              </w:divBdr>
            </w:div>
            <w:div w:id="505173533">
              <w:marLeft w:val="0"/>
              <w:marRight w:val="0"/>
              <w:marTop w:val="0"/>
              <w:marBottom w:val="0"/>
              <w:divBdr>
                <w:top w:val="none" w:sz="0" w:space="0" w:color="auto"/>
                <w:left w:val="none" w:sz="0" w:space="0" w:color="auto"/>
                <w:bottom w:val="none" w:sz="0" w:space="0" w:color="auto"/>
                <w:right w:val="none" w:sz="0" w:space="0" w:color="auto"/>
              </w:divBdr>
            </w:div>
            <w:div w:id="505633591">
              <w:marLeft w:val="0"/>
              <w:marRight w:val="0"/>
              <w:marTop w:val="0"/>
              <w:marBottom w:val="0"/>
              <w:divBdr>
                <w:top w:val="none" w:sz="0" w:space="0" w:color="auto"/>
                <w:left w:val="none" w:sz="0" w:space="0" w:color="auto"/>
                <w:bottom w:val="none" w:sz="0" w:space="0" w:color="auto"/>
                <w:right w:val="none" w:sz="0" w:space="0" w:color="auto"/>
              </w:divBdr>
            </w:div>
            <w:div w:id="509611219">
              <w:marLeft w:val="0"/>
              <w:marRight w:val="0"/>
              <w:marTop w:val="0"/>
              <w:marBottom w:val="0"/>
              <w:divBdr>
                <w:top w:val="none" w:sz="0" w:space="0" w:color="auto"/>
                <w:left w:val="none" w:sz="0" w:space="0" w:color="auto"/>
                <w:bottom w:val="none" w:sz="0" w:space="0" w:color="auto"/>
                <w:right w:val="none" w:sz="0" w:space="0" w:color="auto"/>
              </w:divBdr>
            </w:div>
            <w:div w:id="526869512">
              <w:marLeft w:val="0"/>
              <w:marRight w:val="0"/>
              <w:marTop w:val="0"/>
              <w:marBottom w:val="0"/>
              <w:divBdr>
                <w:top w:val="none" w:sz="0" w:space="0" w:color="auto"/>
                <w:left w:val="none" w:sz="0" w:space="0" w:color="auto"/>
                <w:bottom w:val="none" w:sz="0" w:space="0" w:color="auto"/>
                <w:right w:val="none" w:sz="0" w:space="0" w:color="auto"/>
              </w:divBdr>
            </w:div>
            <w:div w:id="528758289">
              <w:marLeft w:val="0"/>
              <w:marRight w:val="0"/>
              <w:marTop w:val="0"/>
              <w:marBottom w:val="0"/>
              <w:divBdr>
                <w:top w:val="none" w:sz="0" w:space="0" w:color="auto"/>
                <w:left w:val="none" w:sz="0" w:space="0" w:color="auto"/>
                <w:bottom w:val="none" w:sz="0" w:space="0" w:color="auto"/>
                <w:right w:val="none" w:sz="0" w:space="0" w:color="auto"/>
              </w:divBdr>
            </w:div>
            <w:div w:id="535697435">
              <w:marLeft w:val="0"/>
              <w:marRight w:val="0"/>
              <w:marTop w:val="0"/>
              <w:marBottom w:val="0"/>
              <w:divBdr>
                <w:top w:val="none" w:sz="0" w:space="0" w:color="auto"/>
                <w:left w:val="none" w:sz="0" w:space="0" w:color="auto"/>
                <w:bottom w:val="none" w:sz="0" w:space="0" w:color="auto"/>
                <w:right w:val="none" w:sz="0" w:space="0" w:color="auto"/>
              </w:divBdr>
            </w:div>
            <w:div w:id="540553172">
              <w:marLeft w:val="0"/>
              <w:marRight w:val="0"/>
              <w:marTop w:val="0"/>
              <w:marBottom w:val="0"/>
              <w:divBdr>
                <w:top w:val="none" w:sz="0" w:space="0" w:color="auto"/>
                <w:left w:val="none" w:sz="0" w:space="0" w:color="auto"/>
                <w:bottom w:val="none" w:sz="0" w:space="0" w:color="auto"/>
                <w:right w:val="none" w:sz="0" w:space="0" w:color="auto"/>
              </w:divBdr>
            </w:div>
            <w:div w:id="541331082">
              <w:marLeft w:val="0"/>
              <w:marRight w:val="0"/>
              <w:marTop w:val="0"/>
              <w:marBottom w:val="0"/>
              <w:divBdr>
                <w:top w:val="none" w:sz="0" w:space="0" w:color="auto"/>
                <w:left w:val="none" w:sz="0" w:space="0" w:color="auto"/>
                <w:bottom w:val="none" w:sz="0" w:space="0" w:color="auto"/>
                <w:right w:val="none" w:sz="0" w:space="0" w:color="auto"/>
              </w:divBdr>
            </w:div>
            <w:div w:id="546450801">
              <w:marLeft w:val="0"/>
              <w:marRight w:val="0"/>
              <w:marTop w:val="0"/>
              <w:marBottom w:val="0"/>
              <w:divBdr>
                <w:top w:val="none" w:sz="0" w:space="0" w:color="auto"/>
                <w:left w:val="none" w:sz="0" w:space="0" w:color="auto"/>
                <w:bottom w:val="none" w:sz="0" w:space="0" w:color="auto"/>
                <w:right w:val="none" w:sz="0" w:space="0" w:color="auto"/>
              </w:divBdr>
            </w:div>
            <w:div w:id="547454665">
              <w:marLeft w:val="0"/>
              <w:marRight w:val="0"/>
              <w:marTop w:val="0"/>
              <w:marBottom w:val="0"/>
              <w:divBdr>
                <w:top w:val="none" w:sz="0" w:space="0" w:color="auto"/>
                <w:left w:val="none" w:sz="0" w:space="0" w:color="auto"/>
                <w:bottom w:val="none" w:sz="0" w:space="0" w:color="auto"/>
                <w:right w:val="none" w:sz="0" w:space="0" w:color="auto"/>
              </w:divBdr>
            </w:div>
            <w:div w:id="554201385">
              <w:marLeft w:val="0"/>
              <w:marRight w:val="0"/>
              <w:marTop w:val="0"/>
              <w:marBottom w:val="0"/>
              <w:divBdr>
                <w:top w:val="none" w:sz="0" w:space="0" w:color="auto"/>
                <w:left w:val="none" w:sz="0" w:space="0" w:color="auto"/>
                <w:bottom w:val="none" w:sz="0" w:space="0" w:color="auto"/>
                <w:right w:val="none" w:sz="0" w:space="0" w:color="auto"/>
              </w:divBdr>
            </w:div>
            <w:div w:id="565536528">
              <w:marLeft w:val="0"/>
              <w:marRight w:val="0"/>
              <w:marTop w:val="0"/>
              <w:marBottom w:val="0"/>
              <w:divBdr>
                <w:top w:val="none" w:sz="0" w:space="0" w:color="auto"/>
                <w:left w:val="none" w:sz="0" w:space="0" w:color="auto"/>
                <w:bottom w:val="none" w:sz="0" w:space="0" w:color="auto"/>
                <w:right w:val="none" w:sz="0" w:space="0" w:color="auto"/>
              </w:divBdr>
            </w:div>
            <w:div w:id="587887632">
              <w:marLeft w:val="0"/>
              <w:marRight w:val="0"/>
              <w:marTop w:val="0"/>
              <w:marBottom w:val="0"/>
              <w:divBdr>
                <w:top w:val="none" w:sz="0" w:space="0" w:color="auto"/>
                <w:left w:val="none" w:sz="0" w:space="0" w:color="auto"/>
                <w:bottom w:val="none" w:sz="0" w:space="0" w:color="auto"/>
                <w:right w:val="none" w:sz="0" w:space="0" w:color="auto"/>
              </w:divBdr>
            </w:div>
            <w:div w:id="592249202">
              <w:marLeft w:val="0"/>
              <w:marRight w:val="0"/>
              <w:marTop w:val="0"/>
              <w:marBottom w:val="0"/>
              <w:divBdr>
                <w:top w:val="none" w:sz="0" w:space="0" w:color="auto"/>
                <w:left w:val="none" w:sz="0" w:space="0" w:color="auto"/>
                <w:bottom w:val="none" w:sz="0" w:space="0" w:color="auto"/>
                <w:right w:val="none" w:sz="0" w:space="0" w:color="auto"/>
              </w:divBdr>
            </w:div>
            <w:div w:id="594704167">
              <w:marLeft w:val="0"/>
              <w:marRight w:val="0"/>
              <w:marTop w:val="0"/>
              <w:marBottom w:val="0"/>
              <w:divBdr>
                <w:top w:val="none" w:sz="0" w:space="0" w:color="auto"/>
                <w:left w:val="none" w:sz="0" w:space="0" w:color="auto"/>
                <w:bottom w:val="none" w:sz="0" w:space="0" w:color="auto"/>
                <w:right w:val="none" w:sz="0" w:space="0" w:color="auto"/>
              </w:divBdr>
            </w:div>
            <w:div w:id="601836133">
              <w:marLeft w:val="0"/>
              <w:marRight w:val="0"/>
              <w:marTop w:val="0"/>
              <w:marBottom w:val="0"/>
              <w:divBdr>
                <w:top w:val="none" w:sz="0" w:space="0" w:color="auto"/>
                <w:left w:val="none" w:sz="0" w:space="0" w:color="auto"/>
                <w:bottom w:val="none" w:sz="0" w:space="0" w:color="auto"/>
                <w:right w:val="none" w:sz="0" w:space="0" w:color="auto"/>
              </w:divBdr>
            </w:div>
            <w:div w:id="634219481">
              <w:marLeft w:val="0"/>
              <w:marRight w:val="0"/>
              <w:marTop w:val="0"/>
              <w:marBottom w:val="0"/>
              <w:divBdr>
                <w:top w:val="none" w:sz="0" w:space="0" w:color="auto"/>
                <w:left w:val="none" w:sz="0" w:space="0" w:color="auto"/>
                <w:bottom w:val="none" w:sz="0" w:space="0" w:color="auto"/>
                <w:right w:val="none" w:sz="0" w:space="0" w:color="auto"/>
              </w:divBdr>
            </w:div>
            <w:div w:id="648826209">
              <w:marLeft w:val="0"/>
              <w:marRight w:val="0"/>
              <w:marTop w:val="0"/>
              <w:marBottom w:val="0"/>
              <w:divBdr>
                <w:top w:val="none" w:sz="0" w:space="0" w:color="auto"/>
                <w:left w:val="none" w:sz="0" w:space="0" w:color="auto"/>
                <w:bottom w:val="none" w:sz="0" w:space="0" w:color="auto"/>
                <w:right w:val="none" w:sz="0" w:space="0" w:color="auto"/>
              </w:divBdr>
            </w:div>
            <w:div w:id="662393995">
              <w:marLeft w:val="0"/>
              <w:marRight w:val="0"/>
              <w:marTop w:val="0"/>
              <w:marBottom w:val="0"/>
              <w:divBdr>
                <w:top w:val="none" w:sz="0" w:space="0" w:color="auto"/>
                <w:left w:val="none" w:sz="0" w:space="0" w:color="auto"/>
                <w:bottom w:val="none" w:sz="0" w:space="0" w:color="auto"/>
                <w:right w:val="none" w:sz="0" w:space="0" w:color="auto"/>
              </w:divBdr>
            </w:div>
            <w:div w:id="680398752">
              <w:marLeft w:val="0"/>
              <w:marRight w:val="0"/>
              <w:marTop w:val="0"/>
              <w:marBottom w:val="0"/>
              <w:divBdr>
                <w:top w:val="none" w:sz="0" w:space="0" w:color="auto"/>
                <w:left w:val="none" w:sz="0" w:space="0" w:color="auto"/>
                <w:bottom w:val="none" w:sz="0" w:space="0" w:color="auto"/>
                <w:right w:val="none" w:sz="0" w:space="0" w:color="auto"/>
              </w:divBdr>
            </w:div>
            <w:div w:id="683441491">
              <w:marLeft w:val="0"/>
              <w:marRight w:val="0"/>
              <w:marTop w:val="0"/>
              <w:marBottom w:val="0"/>
              <w:divBdr>
                <w:top w:val="none" w:sz="0" w:space="0" w:color="auto"/>
                <w:left w:val="none" w:sz="0" w:space="0" w:color="auto"/>
                <w:bottom w:val="none" w:sz="0" w:space="0" w:color="auto"/>
                <w:right w:val="none" w:sz="0" w:space="0" w:color="auto"/>
              </w:divBdr>
            </w:div>
            <w:div w:id="704140525">
              <w:marLeft w:val="0"/>
              <w:marRight w:val="0"/>
              <w:marTop w:val="0"/>
              <w:marBottom w:val="0"/>
              <w:divBdr>
                <w:top w:val="none" w:sz="0" w:space="0" w:color="auto"/>
                <w:left w:val="none" w:sz="0" w:space="0" w:color="auto"/>
                <w:bottom w:val="none" w:sz="0" w:space="0" w:color="auto"/>
                <w:right w:val="none" w:sz="0" w:space="0" w:color="auto"/>
              </w:divBdr>
            </w:div>
            <w:div w:id="708459200">
              <w:marLeft w:val="0"/>
              <w:marRight w:val="0"/>
              <w:marTop w:val="0"/>
              <w:marBottom w:val="0"/>
              <w:divBdr>
                <w:top w:val="none" w:sz="0" w:space="0" w:color="auto"/>
                <w:left w:val="none" w:sz="0" w:space="0" w:color="auto"/>
                <w:bottom w:val="none" w:sz="0" w:space="0" w:color="auto"/>
                <w:right w:val="none" w:sz="0" w:space="0" w:color="auto"/>
              </w:divBdr>
            </w:div>
            <w:div w:id="711922849">
              <w:marLeft w:val="0"/>
              <w:marRight w:val="0"/>
              <w:marTop w:val="0"/>
              <w:marBottom w:val="0"/>
              <w:divBdr>
                <w:top w:val="none" w:sz="0" w:space="0" w:color="auto"/>
                <w:left w:val="none" w:sz="0" w:space="0" w:color="auto"/>
                <w:bottom w:val="none" w:sz="0" w:space="0" w:color="auto"/>
                <w:right w:val="none" w:sz="0" w:space="0" w:color="auto"/>
              </w:divBdr>
            </w:div>
            <w:div w:id="727462540">
              <w:marLeft w:val="0"/>
              <w:marRight w:val="0"/>
              <w:marTop w:val="0"/>
              <w:marBottom w:val="0"/>
              <w:divBdr>
                <w:top w:val="none" w:sz="0" w:space="0" w:color="auto"/>
                <w:left w:val="none" w:sz="0" w:space="0" w:color="auto"/>
                <w:bottom w:val="none" w:sz="0" w:space="0" w:color="auto"/>
                <w:right w:val="none" w:sz="0" w:space="0" w:color="auto"/>
              </w:divBdr>
            </w:div>
            <w:div w:id="730275581">
              <w:marLeft w:val="0"/>
              <w:marRight w:val="0"/>
              <w:marTop w:val="0"/>
              <w:marBottom w:val="0"/>
              <w:divBdr>
                <w:top w:val="none" w:sz="0" w:space="0" w:color="auto"/>
                <w:left w:val="none" w:sz="0" w:space="0" w:color="auto"/>
                <w:bottom w:val="none" w:sz="0" w:space="0" w:color="auto"/>
                <w:right w:val="none" w:sz="0" w:space="0" w:color="auto"/>
              </w:divBdr>
            </w:div>
            <w:div w:id="732851111">
              <w:marLeft w:val="0"/>
              <w:marRight w:val="0"/>
              <w:marTop w:val="0"/>
              <w:marBottom w:val="0"/>
              <w:divBdr>
                <w:top w:val="none" w:sz="0" w:space="0" w:color="auto"/>
                <w:left w:val="none" w:sz="0" w:space="0" w:color="auto"/>
                <w:bottom w:val="none" w:sz="0" w:space="0" w:color="auto"/>
                <w:right w:val="none" w:sz="0" w:space="0" w:color="auto"/>
              </w:divBdr>
            </w:div>
            <w:div w:id="745886250">
              <w:marLeft w:val="0"/>
              <w:marRight w:val="0"/>
              <w:marTop w:val="0"/>
              <w:marBottom w:val="0"/>
              <w:divBdr>
                <w:top w:val="none" w:sz="0" w:space="0" w:color="auto"/>
                <w:left w:val="none" w:sz="0" w:space="0" w:color="auto"/>
                <w:bottom w:val="none" w:sz="0" w:space="0" w:color="auto"/>
                <w:right w:val="none" w:sz="0" w:space="0" w:color="auto"/>
              </w:divBdr>
            </w:div>
            <w:div w:id="746609636">
              <w:marLeft w:val="0"/>
              <w:marRight w:val="0"/>
              <w:marTop w:val="0"/>
              <w:marBottom w:val="0"/>
              <w:divBdr>
                <w:top w:val="none" w:sz="0" w:space="0" w:color="auto"/>
                <w:left w:val="none" w:sz="0" w:space="0" w:color="auto"/>
                <w:bottom w:val="none" w:sz="0" w:space="0" w:color="auto"/>
                <w:right w:val="none" w:sz="0" w:space="0" w:color="auto"/>
              </w:divBdr>
            </w:div>
            <w:div w:id="757411101">
              <w:marLeft w:val="0"/>
              <w:marRight w:val="0"/>
              <w:marTop w:val="0"/>
              <w:marBottom w:val="0"/>
              <w:divBdr>
                <w:top w:val="none" w:sz="0" w:space="0" w:color="auto"/>
                <w:left w:val="none" w:sz="0" w:space="0" w:color="auto"/>
                <w:bottom w:val="none" w:sz="0" w:space="0" w:color="auto"/>
                <w:right w:val="none" w:sz="0" w:space="0" w:color="auto"/>
              </w:divBdr>
            </w:div>
            <w:div w:id="782772902">
              <w:marLeft w:val="0"/>
              <w:marRight w:val="0"/>
              <w:marTop w:val="0"/>
              <w:marBottom w:val="0"/>
              <w:divBdr>
                <w:top w:val="none" w:sz="0" w:space="0" w:color="auto"/>
                <w:left w:val="none" w:sz="0" w:space="0" w:color="auto"/>
                <w:bottom w:val="none" w:sz="0" w:space="0" w:color="auto"/>
                <w:right w:val="none" w:sz="0" w:space="0" w:color="auto"/>
              </w:divBdr>
            </w:div>
            <w:div w:id="784151701">
              <w:marLeft w:val="0"/>
              <w:marRight w:val="0"/>
              <w:marTop w:val="0"/>
              <w:marBottom w:val="0"/>
              <w:divBdr>
                <w:top w:val="none" w:sz="0" w:space="0" w:color="auto"/>
                <w:left w:val="none" w:sz="0" w:space="0" w:color="auto"/>
                <w:bottom w:val="none" w:sz="0" w:space="0" w:color="auto"/>
                <w:right w:val="none" w:sz="0" w:space="0" w:color="auto"/>
              </w:divBdr>
            </w:div>
            <w:div w:id="803887857">
              <w:marLeft w:val="0"/>
              <w:marRight w:val="0"/>
              <w:marTop w:val="0"/>
              <w:marBottom w:val="0"/>
              <w:divBdr>
                <w:top w:val="none" w:sz="0" w:space="0" w:color="auto"/>
                <w:left w:val="none" w:sz="0" w:space="0" w:color="auto"/>
                <w:bottom w:val="none" w:sz="0" w:space="0" w:color="auto"/>
                <w:right w:val="none" w:sz="0" w:space="0" w:color="auto"/>
              </w:divBdr>
            </w:div>
            <w:div w:id="809984656">
              <w:marLeft w:val="0"/>
              <w:marRight w:val="0"/>
              <w:marTop w:val="0"/>
              <w:marBottom w:val="0"/>
              <w:divBdr>
                <w:top w:val="none" w:sz="0" w:space="0" w:color="auto"/>
                <w:left w:val="none" w:sz="0" w:space="0" w:color="auto"/>
                <w:bottom w:val="none" w:sz="0" w:space="0" w:color="auto"/>
                <w:right w:val="none" w:sz="0" w:space="0" w:color="auto"/>
              </w:divBdr>
            </w:div>
            <w:div w:id="813065201">
              <w:marLeft w:val="0"/>
              <w:marRight w:val="0"/>
              <w:marTop w:val="0"/>
              <w:marBottom w:val="0"/>
              <w:divBdr>
                <w:top w:val="none" w:sz="0" w:space="0" w:color="auto"/>
                <w:left w:val="none" w:sz="0" w:space="0" w:color="auto"/>
                <w:bottom w:val="none" w:sz="0" w:space="0" w:color="auto"/>
                <w:right w:val="none" w:sz="0" w:space="0" w:color="auto"/>
              </w:divBdr>
            </w:div>
            <w:div w:id="815876861">
              <w:marLeft w:val="0"/>
              <w:marRight w:val="0"/>
              <w:marTop w:val="0"/>
              <w:marBottom w:val="0"/>
              <w:divBdr>
                <w:top w:val="none" w:sz="0" w:space="0" w:color="auto"/>
                <w:left w:val="none" w:sz="0" w:space="0" w:color="auto"/>
                <w:bottom w:val="none" w:sz="0" w:space="0" w:color="auto"/>
                <w:right w:val="none" w:sz="0" w:space="0" w:color="auto"/>
              </w:divBdr>
            </w:div>
            <w:div w:id="818502461">
              <w:marLeft w:val="0"/>
              <w:marRight w:val="0"/>
              <w:marTop w:val="0"/>
              <w:marBottom w:val="0"/>
              <w:divBdr>
                <w:top w:val="none" w:sz="0" w:space="0" w:color="auto"/>
                <w:left w:val="none" w:sz="0" w:space="0" w:color="auto"/>
                <w:bottom w:val="none" w:sz="0" w:space="0" w:color="auto"/>
                <w:right w:val="none" w:sz="0" w:space="0" w:color="auto"/>
              </w:divBdr>
            </w:div>
            <w:div w:id="829063020">
              <w:marLeft w:val="0"/>
              <w:marRight w:val="0"/>
              <w:marTop w:val="0"/>
              <w:marBottom w:val="0"/>
              <w:divBdr>
                <w:top w:val="none" w:sz="0" w:space="0" w:color="auto"/>
                <w:left w:val="none" w:sz="0" w:space="0" w:color="auto"/>
                <w:bottom w:val="none" w:sz="0" w:space="0" w:color="auto"/>
                <w:right w:val="none" w:sz="0" w:space="0" w:color="auto"/>
              </w:divBdr>
            </w:div>
            <w:div w:id="846285203">
              <w:marLeft w:val="0"/>
              <w:marRight w:val="0"/>
              <w:marTop w:val="0"/>
              <w:marBottom w:val="0"/>
              <w:divBdr>
                <w:top w:val="none" w:sz="0" w:space="0" w:color="auto"/>
                <w:left w:val="none" w:sz="0" w:space="0" w:color="auto"/>
                <w:bottom w:val="none" w:sz="0" w:space="0" w:color="auto"/>
                <w:right w:val="none" w:sz="0" w:space="0" w:color="auto"/>
              </w:divBdr>
            </w:div>
            <w:div w:id="857814573">
              <w:marLeft w:val="0"/>
              <w:marRight w:val="0"/>
              <w:marTop w:val="0"/>
              <w:marBottom w:val="0"/>
              <w:divBdr>
                <w:top w:val="none" w:sz="0" w:space="0" w:color="auto"/>
                <w:left w:val="none" w:sz="0" w:space="0" w:color="auto"/>
                <w:bottom w:val="none" w:sz="0" w:space="0" w:color="auto"/>
                <w:right w:val="none" w:sz="0" w:space="0" w:color="auto"/>
              </w:divBdr>
            </w:div>
            <w:div w:id="858394074">
              <w:marLeft w:val="0"/>
              <w:marRight w:val="0"/>
              <w:marTop w:val="0"/>
              <w:marBottom w:val="0"/>
              <w:divBdr>
                <w:top w:val="none" w:sz="0" w:space="0" w:color="auto"/>
                <w:left w:val="none" w:sz="0" w:space="0" w:color="auto"/>
                <w:bottom w:val="none" w:sz="0" w:space="0" w:color="auto"/>
                <w:right w:val="none" w:sz="0" w:space="0" w:color="auto"/>
              </w:divBdr>
            </w:div>
            <w:div w:id="875122231">
              <w:marLeft w:val="0"/>
              <w:marRight w:val="0"/>
              <w:marTop w:val="0"/>
              <w:marBottom w:val="0"/>
              <w:divBdr>
                <w:top w:val="none" w:sz="0" w:space="0" w:color="auto"/>
                <w:left w:val="none" w:sz="0" w:space="0" w:color="auto"/>
                <w:bottom w:val="none" w:sz="0" w:space="0" w:color="auto"/>
                <w:right w:val="none" w:sz="0" w:space="0" w:color="auto"/>
              </w:divBdr>
            </w:div>
            <w:div w:id="888608500">
              <w:marLeft w:val="0"/>
              <w:marRight w:val="0"/>
              <w:marTop w:val="0"/>
              <w:marBottom w:val="0"/>
              <w:divBdr>
                <w:top w:val="none" w:sz="0" w:space="0" w:color="auto"/>
                <w:left w:val="none" w:sz="0" w:space="0" w:color="auto"/>
                <w:bottom w:val="none" w:sz="0" w:space="0" w:color="auto"/>
                <w:right w:val="none" w:sz="0" w:space="0" w:color="auto"/>
              </w:divBdr>
            </w:div>
            <w:div w:id="889146766">
              <w:marLeft w:val="0"/>
              <w:marRight w:val="0"/>
              <w:marTop w:val="0"/>
              <w:marBottom w:val="0"/>
              <w:divBdr>
                <w:top w:val="none" w:sz="0" w:space="0" w:color="auto"/>
                <w:left w:val="none" w:sz="0" w:space="0" w:color="auto"/>
                <w:bottom w:val="none" w:sz="0" w:space="0" w:color="auto"/>
                <w:right w:val="none" w:sz="0" w:space="0" w:color="auto"/>
              </w:divBdr>
            </w:div>
            <w:div w:id="893928304">
              <w:marLeft w:val="0"/>
              <w:marRight w:val="0"/>
              <w:marTop w:val="0"/>
              <w:marBottom w:val="0"/>
              <w:divBdr>
                <w:top w:val="none" w:sz="0" w:space="0" w:color="auto"/>
                <w:left w:val="none" w:sz="0" w:space="0" w:color="auto"/>
                <w:bottom w:val="none" w:sz="0" w:space="0" w:color="auto"/>
                <w:right w:val="none" w:sz="0" w:space="0" w:color="auto"/>
              </w:divBdr>
            </w:div>
            <w:div w:id="894463111">
              <w:marLeft w:val="0"/>
              <w:marRight w:val="0"/>
              <w:marTop w:val="0"/>
              <w:marBottom w:val="0"/>
              <w:divBdr>
                <w:top w:val="none" w:sz="0" w:space="0" w:color="auto"/>
                <w:left w:val="none" w:sz="0" w:space="0" w:color="auto"/>
                <w:bottom w:val="none" w:sz="0" w:space="0" w:color="auto"/>
                <w:right w:val="none" w:sz="0" w:space="0" w:color="auto"/>
              </w:divBdr>
            </w:div>
            <w:div w:id="897012119">
              <w:marLeft w:val="0"/>
              <w:marRight w:val="0"/>
              <w:marTop w:val="0"/>
              <w:marBottom w:val="0"/>
              <w:divBdr>
                <w:top w:val="none" w:sz="0" w:space="0" w:color="auto"/>
                <w:left w:val="none" w:sz="0" w:space="0" w:color="auto"/>
                <w:bottom w:val="none" w:sz="0" w:space="0" w:color="auto"/>
                <w:right w:val="none" w:sz="0" w:space="0" w:color="auto"/>
              </w:divBdr>
            </w:div>
            <w:div w:id="899487008">
              <w:marLeft w:val="0"/>
              <w:marRight w:val="0"/>
              <w:marTop w:val="0"/>
              <w:marBottom w:val="0"/>
              <w:divBdr>
                <w:top w:val="none" w:sz="0" w:space="0" w:color="auto"/>
                <w:left w:val="none" w:sz="0" w:space="0" w:color="auto"/>
                <w:bottom w:val="none" w:sz="0" w:space="0" w:color="auto"/>
                <w:right w:val="none" w:sz="0" w:space="0" w:color="auto"/>
              </w:divBdr>
            </w:div>
            <w:div w:id="901018913">
              <w:marLeft w:val="0"/>
              <w:marRight w:val="0"/>
              <w:marTop w:val="0"/>
              <w:marBottom w:val="0"/>
              <w:divBdr>
                <w:top w:val="none" w:sz="0" w:space="0" w:color="auto"/>
                <w:left w:val="none" w:sz="0" w:space="0" w:color="auto"/>
                <w:bottom w:val="none" w:sz="0" w:space="0" w:color="auto"/>
                <w:right w:val="none" w:sz="0" w:space="0" w:color="auto"/>
              </w:divBdr>
            </w:div>
            <w:div w:id="921068389">
              <w:marLeft w:val="0"/>
              <w:marRight w:val="0"/>
              <w:marTop w:val="0"/>
              <w:marBottom w:val="0"/>
              <w:divBdr>
                <w:top w:val="none" w:sz="0" w:space="0" w:color="auto"/>
                <w:left w:val="none" w:sz="0" w:space="0" w:color="auto"/>
                <w:bottom w:val="none" w:sz="0" w:space="0" w:color="auto"/>
                <w:right w:val="none" w:sz="0" w:space="0" w:color="auto"/>
              </w:divBdr>
            </w:div>
            <w:div w:id="923607990">
              <w:marLeft w:val="0"/>
              <w:marRight w:val="0"/>
              <w:marTop w:val="0"/>
              <w:marBottom w:val="0"/>
              <w:divBdr>
                <w:top w:val="none" w:sz="0" w:space="0" w:color="auto"/>
                <w:left w:val="none" w:sz="0" w:space="0" w:color="auto"/>
                <w:bottom w:val="none" w:sz="0" w:space="0" w:color="auto"/>
                <w:right w:val="none" w:sz="0" w:space="0" w:color="auto"/>
              </w:divBdr>
            </w:div>
            <w:div w:id="943028670">
              <w:marLeft w:val="0"/>
              <w:marRight w:val="0"/>
              <w:marTop w:val="0"/>
              <w:marBottom w:val="0"/>
              <w:divBdr>
                <w:top w:val="none" w:sz="0" w:space="0" w:color="auto"/>
                <w:left w:val="none" w:sz="0" w:space="0" w:color="auto"/>
                <w:bottom w:val="none" w:sz="0" w:space="0" w:color="auto"/>
                <w:right w:val="none" w:sz="0" w:space="0" w:color="auto"/>
              </w:divBdr>
            </w:div>
            <w:div w:id="944918057">
              <w:marLeft w:val="0"/>
              <w:marRight w:val="0"/>
              <w:marTop w:val="0"/>
              <w:marBottom w:val="0"/>
              <w:divBdr>
                <w:top w:val="none" w:sz="0" w:space="0" w:color="auto"/>
                <w:left w:val="none" w:sz="0" w:space="0" w:color="auto"/>
                <w:bottom w:val="none" w:sz="0" w:space="0" w:color="auto"/>
                <w:right w:val="none" w:sz="0" w:space="0" w:color="auto"/>
              </w:divBdr>
            </w:div>
            <w:div w:id="948505827">
              <w:marLeft w:val="0"/>
              <w:marRight w:val="0"/>
              <w:marTop w:val="0"/>
              <w:marBottom w:val="0"/>
              <w:divBdr>
                <w:top w:val="none" w:sz="0" w:space="0" w:color="auto"/>
                <w:left w:val="none" w:sz="0" w:space="0" w:color="auto"/>
                <w:bottom w:val="none" w:sz="0" w:space="0" w:color="auto"/>
                <w:right w:val="none" w:sz="0" w:space="0" w:color="auto"/>
              </w:divBdr>
            </w:div>
            <w:div w:id="951475511">
              <w:marLeft w:val="0"/>
              <w:marRight w:val="0"/>
              <w:marTop w:val="0"/>
              <w:marBottom w:val="0"/>
              <w:divBdr>
                <w:top w:val="none" w:sz="0" w:space="0" w:color="auto"/>
                <w:left w:val="none" w:sz="0" w:space="0" w:color="auto"/>
                <w:bottom w:val="none" w:sz="0" w:space="0" w:color="auto"/>
                <w:right w:val="none" w:sz="0" w:space="0" w:color="auto"/>
              </w:divBdr>
            </w:div>
            <w:div w:id="952370920">
              <w:marLeft w:val="0"/>
              <w:marRight w:val="0"/>
              <w:marTop w:val="0"/>
              <w:marBottom w:val="0"/>
              <w:divBdr>
                <w:top w:val="none" w:sz="0" w:space="0" w:color="auto"/>
                <w:left w:val="none" w:sz="0" w:space="0" w:color="auto"/>
                <w:bottom w:val="none" w:sz="0" w:space="0" w:color="auto"/>
                <w:right w:val="none" w:sz="0" w:space="0" w:color="auto"/>
              </w:divBdr>
            </w:div>
            <w:div w:id="958412927">
              <w:marLeft w:val="0"/>
              <w:marRight w:val="0"/>
              <w:marTop w:val="0"/>
              <w:marBottom w:val="0"/>
              <w:divBdr>
                <w:top w:val="none" w:sz="0" w:space="0" w:color="auto"/>
                <w:left w:val="none" w:sz="0" w:space="0" w:color="auto"/>
                <w:bottom w:val="none" w:sz="0" w:space="0" w:color="auto"/>
                <w:right w:val="none" w:sz="0" w:space="0" w:color="auto"/>
              </w:divBdr>
            </w:div>
            <w:div w:id="967322374">
              <w:marLeft w:val="0"/>
              <w:marRight w:val="0"/>
              <w:marTop w:val="0"/>
              <w:marBottom w:val="0"/>
              <w:divBdr>
                <w:top w:val="none" w:sz="0" w:space="0" w:color="auto"/>
                <w:left w:val="none" w:sz="0" w:space="0" w:color="auto"/>
                <w:bottom w:val="none" w:sz="0" w:space="0" w:color="auto"/>
                <w:right w:val="none" w:sz="0" w:space="0" w:color="auto"/>
              </w:divBdr>
            </w:div>
            <w:div w:id="974483790">
              <w:marLeft w:val="0"/>
              <w:marRight w:val="0"/>
              <w:marTop w:val="0"/>
              <w:marBottom w:val="0"/>
              <w:divBdr>
                <w:top w:val="none" w:sz="0" w:space="0" w:color="auto"/>
                <w:left w:val="none" w:sz="0" w:space="0" w:color="auto"/>
                <w:bottom w:val="none" w:sz="0" w:space="0" w:color="auto"/>
                <w:right w:val="none" w:sz="0" w:space="0" w:color="auto"/>
              </w:divBdr>
            </w:div>
            <w:div w:id="977762981">
              <w:marLeft w:val="0"/>
              <w:marRight w:val="0"/>
              <w:marTop w:val="0"/>
              <w:marBottom w:val="0"/>
              <w:divBdr>
                <w:top w:val="none" w:sz="0" w:space="0" w:color="auto"/>
                <w:left w:val="none" w:sz="0" w:space="0" w:color="auto"/>
                <w:bottom w:val="none" w:sz="0" w:space="0" w:color="auto"/>
                <w:right w:val="none" w:sz="0" w:space="0" w:color="auto"/>
              </w:divBdr>
            </w:div>
            <w:div w:id="981468749">
              <w:marLeft w:val="0"/>
              <w:marRight w:val="0"/>
              <w:marTop w:val="0"/>
              <w:marBottom w:val="0"/>
              <w:divBdr>
                <w:top w:val="none" w:sz="0" w:space="0" w:color="auto"/>
                <w:left w:val="none" w:sz="0" w:space="0" w:color="auto"/>
                <w:bottom w:val="none" w:sz="0" w:space="0" w:color="auto"/>
                <w:right w:val="none" w:sz="0" w:space="0" w:color="auto"/>
              </w:divBdr>
            </w:div>
            <w:div w:id="1001932608">
              <w:marLeft w:val="0"/>
              <w:marRight w:val="0"/>
              <w:marTop w:val="0"/>
              <w:marBottom w:val="0"/>
              <w:divBdr>
                <w:top w:val="none" w:sz="0" w:space="0" w:color="auto"/>
                <w:left w:val="none" w:sz="0" w:space="0" w:color="auto"/>
                <w:bottom w:val="none" w:sz="0" w:space="0" w:color="auto"/>
                <w:right w:val="none" w:sz="0" w:space="0" w:color="auto"/>
              </w:divBdr>
            </w:div>
            <w:div w:id="1007056226">
              <w:marLeft w:val="0"/>
              <w:marRight w:val="0"/>
              <w:marTop w:val="0"/>
              <w:marBottom w:val="0"/>
              <w:divBdr>
                <w:top w:val="none" w:sz="0" w:space="0" w:color="auto"/>
                <w:left w:val="none" w:sz="0" w:space="0" w:color="auto"/>
                <w:bottom w:val="none" w:sz="0" w:space="0" w:color="auto"/>
                <w:right w:val="none" w:sz="0" w:space="0" w:color="auto"/>
              </w:divBdr>
            </w:div>
            <w:div w:id="1008871335">
              <w:marLeft w:val="0"/>
              <w:marRight w:val="0"/>
              <w:marTop w:val="0"/>
              <w:marBottom w:val="0"/>
              <w:divBdr>
                <w:top w:val="none" w:sz="0" w:space="0" w:color="auto"/>
                <w:left w:val="none" w:sz="0" w:space="0" w:color="auto"/>
                <w:bottom w:val="none" w:sz="0" w:space="0" w:color="auto"/>
                <w:right w:val="none" w:sz="0" w:space="0" w:color="auto"/>
              </w:divBdr>
            </w:div>
            <w:div w:id="1012494220">
              <w:marLeft w:val="0"/>
              <w:marRight w:val="0"/>
              <w:marTop w:val="0"/>
              <w:marBottom w:val="0"/>
              <w:divBdr>
                <w:top w:val="none" w:sz="0" w:space="0" w:color="auto"/>
                <w:left w:val="none" w:sz="0" w:space="0" w:color="auto"/>
                <w:bottom w:val="none" w:sz="0" w:space="0" w:color="auto"/>
                <w:right w:val="none" w:sz="0" w:space="0" w:color="auto"/>
              </w:divBdr>
            </w:div>
            <w:div w:id="1039745973">
              <w:marLeft w:val="0"/>
              <w:marRight w:val="0"/>
              <w:marTop w:val="0"/>
              <w:marBottom w:val="0"/>
              <w:divBdr>
                <w:top w:val="none" w:sz="0" w:space="0" w:color="auto"/>
                <w:left w:val="none" w:sz="0" w:space="0" w:color="auto"/>
                <w:bottom w:val="none" w:sz="0" w:space="0" w:color="auto"/>
                <w:right w:val="none" w:sz="0" w:space="0" w:color="auto"/>
              </w:divBdr>
            </w:div>
            <w:div w:id="1039864700">
              <w:marLeft w:val="0"/>
              <w:marRight w:val="0"/>
              <w:marTop w:val="0"/>
              <w:marBottom w:val="0"/>
              <w:divBdr>
                <w:top w:val="none" w:sz="0" w:space="0" w:color="auto"/>
                <w:left w:val="none" w:sz="0" w:space="0" w:color="auto"/>
                <w:bottom w:val="none" w:sz="0" w:space="0" w:color="auto"/>
                <w:right w:val="none" w:sz="0" w:space="0" w:color="auto"/>
              </w:divBdr>
            </w:div>
            <w:div w:id="1055667473">
              <w:marLeft w:val="0"/>
              <w:marRight w:val="0"/>
              <w:marTop w:val="0"/>
              <w:marBottom w:val="0"/>
              <w:divBdr>
                <w:top w:val="none" w:sz="0" w:space="0" w:color="auto"/>
                <w:left w:val="none" w:sz="0" w:space="0" w:color="auto"/>
                <w:bottom w:val="none" w:sz="0" w:space="0" w:color="auto"/>
                <w:right w:val="none" w:sz="0" w:space="0" w:color="auto"/>
              </w:divBdr>
            </w:div>
            <w:div w:id="1055738455">
              <w:marLeft w:val="0"/>
              <w:marRight w:val="0"/>
              <w:marTop w:val="0"/>
              <w:marBottom w:val="0"/>
              <w:divBdr>
                <w:top w:val="none" w:sz="0" w:space="0" w:color="auto"/>
                <w:left w:val="none" w:sz="0" w:space="0" w:color="auto"/>
                <w:bottom w:val="none" w:sz="0" w:space="0" w:color="auto"/>
                <w:right w:val="none" w:sz="0" w:space="0" w:color="auto"/>
              </w:divBdr>
            </w:div>
            <w:div w:id="1059208274">
              <w:marLeft w:val="0"/>
              <w:marRight w:val="0"/>
              <w:marTop w:val="0"/>
              <w:marBottom w:val="0"/>
              <w:divBdr>
                <w:top w:val="none" w:sz="0" w:space="0" w:color="auto"/>
                <w:left w:val="none" w:sz="0" w:space="0" w:color="auto"/>
                <w:bottom w:val="none" w:sz="0" w:space="0" w:color="auto"/>
                <w:right w:val="none" w:sz="0" w:space="0" w:color="auto"/>
              </w:divBdr>
            </w:div>
            <w:div w:id="1066151803">
              <w:marLeft w:val="0"/>
              <w:marRight w:val="0"/>
              <w:marTop w:val="0"/>
              <w:marBottom w:val="0"/>
              <w:divBdr>
                <w:top w:val="none" w:sz="0" w:space="0" w:color="auto"/>
                <w:left w:val="none" w:sz="0" w:space="0" w:color="auto"/>
                <w:bottom w:val="none" w:sz="0" w:space="0" w:color="auto"/>
                <w:right w:val="none" w:sz="0" w:space="0" w:color="auto"/>
              </w:divBdr>
            </w:div>
            <w:div w:id="1091707004">
              <w:marLeft w:val="0"/>
              <w:marRight w:val="0"/>
              <w:marTop w:val="0"/>
              <w:marBottom w:val="0"/>
              <w:divBdr>
                <w:top w:val="none" w:sz="0" w:space="0" w:color="auto"/>
                <w:left w:val="none" w:sz="0" w:space="0" w:color="auto"/>
                <w:bottom w:val="none" w:sz="0" w:space="0" w:color="auto"/>
                <w:right w:val="none" w:sz="0" w:space="0" w:color="auto"/>
              </w:divBdr>
            </w:div>
            <w:div w:id="1123382659">
              <w:marLeft w:val="0"/>
              <w:marRight w:val="0"/>
              <w:marTop w:val="0"/>
              <w:marBottom w:val="0"/>
              <w:divBdr>
                <w:top w:val="none" w:sz="0" w:space="0" w:color="auto"/>
                <w:left w:val="none" w:sz="0" w:space="0" w:color="auto"/>
                <w:bottom w:val="none" w:sz="0" w:space="0" w:color="auto"/>
                <w:right w:val="none" w:sz="0" w:space="0" w:color="auto"/>
              </w:divBdr>
            </w:div>
            <w:div w:id="1123573130">
              <w:marLeft w:val="0"/>
              <w:marRight w:val="0"/>
              <w:marTop w:val="0"/>
              <w:marBottom w:val="0"/>
              <w:divBdr>
                <w:top w:val="none" w:sz="0" w:space="0" w:color="auto"/>
                <w:left w:val="none" w:sz="0" w:space="0" w:color="auto"/>
                <w:bottom w:val="none" w:sz="0" w:space="0" w:color="auto"/>
                <w:right w:val="none" w:sz="0" w:space="0" w:color="auto"/>
              </w:divBdr>
            </w:div>
            <w:div w:id="1131553220">
              <w:marLeft w:val="0"/>
              <w:marRight w:val="0"/>
              <w:marTop w:val="0"/>
              <w:marBottom w:val="0"/>
              <w:divBdr>
                <w:top w:val="none" w:sz="0" w:space="0" w:color="auto"/>
                <w:left w:val="none" w:sz="0" w:space="0" w:color="auto"/>
                <w:bottom w:val="none" w:sz="0" w:space="0" w:color="auto"/>
                <w:right w:val="none" w:sz="0" w:space="0" w:color="auto"/>
              </w:divBdr>
            </w:div>
            <w:div w:id="1147162849">
              <w:marLeft w:val="0"/>
              <w:marRight w:val="0"/>
              <w:marTop w:val="0"/>
              <w:marBottom w:val="0"/>
              <w:divBdr>
                <w:top w:val="none" w:sz="0" w:space="0" w:color="auto"/>
                <w:left w:val="none" w:sz="0" w:space="0" w:color="auto"/>
                <w:bottom w:val="none" w:sz="0" w:space="0" w:color="auto"/>
                <w:right w:val="none" w:sz="0" w:space="0" w:color="auto"/>
              </w:divBdr>
            </w:div>
            <w:div w:id="1158956425">
              <w:marLeft w:val="0"/>
              <w:marRight w:val="0"/>
              <w:marTop w:val="0"/>
              <w:marBottom w:val="0"/>
              <w:divBdr>
                <w:top w:val="none" w:sz="0" w:space="0" w:color="auto"/>
                <w:left w:val="none" w:sz="0" w:space="0" w:color="auto"/>
                <w:bottom w:val="none" w:sz="0" w:space="0" w:color="auto"/>
                <w:right w:val="none" w:sz="0" w:space="0" w:color="auto"/>
              </w:divBdr>
            </w:div>
            <w:div w:id="1179004434">
              <w:marLeft w:val="0"/>
              <w:marRight w:val="0"/>
              <w:marTop w:val="0"/>
              <w:marBottom w:val="0"/>
              <w:divBdr>
                <w:top w:val="none" w:sz="0" w:space="0" w:color="auto"/>
                <w:left w:val="none" w:sz="0" w:space="0" w:color="auto"/>
                <w:bottom w:val="none" w:sz="0" w:space="0" w:color="auto"/>
                <w:right w:val="none" w:sz="0" w:space="0" w:color="auto"/>
              </w:divBdr>
            </w:div>
            <w:div w:id="1191067061">
              <w:marLeft w:val="0"/>
              <w:marRight w:val="0"/>
              <w:marTop w:val="0"/>
              <w:marBottom w:val="0"/>
              <w:divBdr>
                <w:top w:val="none" w:sz="0" w:space="0" w:color="auto"/>
                <w:left w:val="none" w:sz="0" w:space="0" w:color="auto"/>
                <w:bottom w:val="none" w:sz="0" w:space="0" w:color="auto"/>
                <w:right w:val="none" w:sz="0" w:space="0" w:color="auto"/>
              </w:divBdr>
            </w:div>
            <w:div w:id="1193571504">
              <w:marLeft w:val="0"/>
              <w:marRight w:val="0"/>
              <w:marTop w:val="0"/>
              <w:marBottom w:val="0"/>
              <w:divBdr>
                <w:top w:val="none" w:sz="0" w:space="0" w:color="auto"/>
                <w:left w:val="none" w:sz="0" w:space="0" w:color="auto"/>
                <w:bottom w:val="none" w:sz="0" w:space="0" w:color="auto"/>
                <w:right w:val="none" w:sz="0" w:space="0" w:color="auto"/>
              </w:divBdr>
            </w:div>
            <w:div w:id="1206061063">
              <w:marLeft w:val="0"/>
              <w:marRight w:val="0"/>
              <w:marTop w:val="0"/>
              <w:marBottom w:val="0"/>
              <w:divBdr>
                <w:top w:val="none" w:sz="0" w:space="0" w:color="auto"/>
                <w:left w:val="none" w:sz="0" w:space="0" w:color="auto"/>
                <w:bottom w:val="none" w:sz="0" w:space="0" w:color="auto"/>
                <w:right w:val="none" w:sz="0" w:space="0" w:color="auto"/>
              </w:divBdr>
            </w:div>
            <w:div w:id="1209226094">
              <w:marLeft w:val="0"/>
              <w:marRight w:val="0"/>
              <w:marTop w:val="0"/>
              <w:marBottom w:val="0"/>
              <w:divBdr>
                <w:top w:val="none" w:sz="0" w:space="0" w:color="auto"/>
                <w:left w:val="none" w:sz="0" w:space="0" w:color="auto"/>
                <w:bottom w:val="none" w:sz="0" w:space="0" w:color="auto"/>
                <w:right w:val="none" w:sz="0" w:space="0" w:color="auto"/>
              </w:divBdr>
            </w:div>
            <w:div w:id="1226794296">
              <w:marLeft w:val="0"/>
              <w:marRight w:val="0"/>
              <w:marTop w:val="0"/>
              <w:marBottom w:val="0"/>
              <w:divBdr>
                <w:top w:val="none" w:sz="0" w:space="0" w:color="auto"/>
                <w:left w:val="none" w:sz="0" w:space="0" w:color="auto"/>
                <w:bottom w:val="none" w:sz="0" w:space="0" w:color="auto"/>
                <w:right w:val="none" w:sz="0" w:space="0" w:color="auto"/>
              </w:divBdr>
            </w:div>
            <w:div w:id="1234202389">
              <w:marLeft w:val="0"/>
              <w:marRight w:val="0"/>
              <w:marTop w:val="0"/>
              <w:marBottom w:val="0"/>
              <w:divBdr>
                <w:top w:val="none" w:sz="0" w:space="0" w:color="auto"/>
                <w:left w:val="none" w:sz="0" w:space="0" w:color="auto"/>
                <w:bottom w:val="none" w:sz="0" w:space="0" w:color="auto"/>
                <w:right w:val="none" w:sz="0" w:space="0" w:color="auto"/>
              </w:divBdr>
            </w:div>
            <w:div w:id="1259412073">
              <w:marLeft w:val="0"/>
              <w:marRight w:val="0"/>
              <w:marTop w:val="0"/>
              <w:marBottom w:val="0"/>
              <w:divBdr>
                <w:top w:val="none" w:sz="0" w:space="0" w:color="auto"/>
                <w:left w:val="none" w:sz="0" w:space="0" w:color="auto"/>
                <w:bottom w:val="none" w:sz="0" w:space="0" w:color="auto"/>
                <w:right w:val="none" w:sz="0" w:space="0" w:color="auto"/>
              </w:divBdr>
            </w:div>
            <w:div w:id="1263106529">
              <w:marLeft w:val="0"/>
              <w:marRight w:val="0"/>
              <w:marTop w:val="0"/>
              <w:marBottom w:val="0"/>
              <w:divBdr>
                <w:top w:val="none" w:sz="0" w:space="0" w:color="auto"/>
                <w:left w:val="none" w:sz="0" w:space="0" w:color="auto"/>
                <w:bottom w:val="none" w:sz="0" w:space="0" w:color="auto"/>
                <w:right w:val="none" w:sz="0" w:space="0" w:color="auto"/>
              </w:divBdr>
            </w:div>
            <w:div w:id="1279331567">
              <w:marLeft w:val="0"/>
              <w:marRight w:val="0"/>
              <w:marTop w:val="0"/>
              <w:marBottom w:val="0"/>
              <w:divBdr>
                <w:top w:val="none" w:sz="0" w:space="0" w:color="auto"/>
                <w:left w:val="none" w:sz="0" w:space="0" w:color="auto"/>
                <w:bottom w:val="none" w:sz="0" w:space="0" w:color="auto"/>
                <w:right w:val="none" w:sz="0" w:space="0" w:color="auto"/>
              </w:divBdr>
            </w:div>
            <w:div w:id="1287389264">
              <w:marLeft w:val="0"/>
              <w:marRight w:val="0"/>
              <w:marTop w:val="0"/>
              <w:marBottom w:val="0"/>
              <w:divBdr>
                <w:top w:val="none" w:sz="0" w:space="0" w:color="auto"/>
                <w:left w:val="none" w:sz="0" w:space="0" w:color="auto"/>
                <w:bottom w:val="none" w:sz="0" w:space="0" w:color="auto"/>
                <w:right w:val="none" w:sz="0" w:space="0" w:color="auto"/>
              </w:divBdr>
            </w:div>
            <w:div w:id="1293367274">
              <w:marLeft w:val="0"/>
              <w:marRight w:val="0"/>
              <w:marTop w:val="0"/>
              <w:marBottom w:val="0"/>
              <w:divBdr>
                <w:top w:val="none" w:sz="0" w:space="0" w:color="auto"/>
                <w:left w:val="none" w:sz="0" w:space="0" w:color="auto"/>
                <w:bottom w:val="none" w:sz="0" w:space="0" w:color="auto"/>
                <w:right w:val="none" w:sz="0" w:space="0" w:color="auto"/>
              </w:divBdr>
            </w:div>
            <w:div w:id="1311130345">
              <w:marLeft w:val="0"/>
              <w:marRight w:val="0"/>
              <w:marTop w:val="0"/>
              <w:marBottom w:val="0"/>
              <w:divBdr>
                <w:top w:val="none" w:sz="0" w:space="0" w:color="auto"/>
                <w:left w:val="none" w:sz="0" w:space="0" w:color="auto"/>
                <w:bottom w:val="none" w:sz="0" w:space="0" w:color="auto"/>
                <w:right w:val="none" w:sz="0" w:space="0" w:color="auto"/>
              </w:divBdr>
            </w:div>
            <w:div w:id="1317029321">
              <w:marLeft w:val="0"/>
              <w:marRight w:val="0"/>
              <w:marTop w:val="0"/>
              <w:marBottom w:val="0"/>
              <w:divBdr>
                <w:top w:val="none" w:sz="0" w:space="0" w:color="auto"/>
                <w:left w:val="none" w:sz="0" w:space="0" w:color="auto"/>
                <w:bottom w:val="none" w:sz="0" w:space="0" w:color="auto"/>
                <w:right w:val="none" w:sz="0" w:space="0" w:color="auto"/>
              </w:divBdr>
            </w:div>
            <w:div w:id="1319186027">
              <w:marLeft w:val="0"/>
              <w:marRight w:val="0"/>
              <w:marTop w:val="0"/>
              <w:marBottom w:val="0"/>
              <w:divBdr>
                <w:top w:val="none" w:sz="0" w:space="0" w:color="auto"/>
                <w:left w:val="none" w:sz="0" w:space="0" w:color="auto"/>
                <w:bottom w:val="none" w:sz="0" w:space="0" w:color="auto"/>
                <w:right w:val="none" w:sz="0" w:space="0" w:color="auto"/>
              </w:divBdr>
            </w:div>
            <w:div w:id="1322270389">
              <w:marLeft w:val="0"/>
              <w:marRight w:val="0"/>
              <w:marTop w:val="0"/>
              <w:marBottom w:val="0"/>
              <w:divBdr>
                <w:top w:val="none" w:sz="0" w:space="0" w:color="auto"/>
                <w:left w:val="none" w:sz="0" w:space="0" w:color="auto"/>
                <w:bottom w:val="none" w:sz="0" w:space="0" w:color="auto"/>
                <w:right w:val="none" w:sz="0" w:space="0" w:color="auto"/>
              </w:divBdr>
            </w:div>
            <w:div w:id="1330329021">
              <w:marLeft w:val="0"/>
              <w:marRight w:val="0"/>
              <w:marTop w:val="0"/>
              <w:marBottom w:val="0"/>
              <w:divBdr>
                <w:top w:val="none" w:sz="0" w:space="0" w:color="auto"/>
                <w:left w:val="none" w:sz="0" w:space="0" w:color="auto"/>
                <w:bottom w:val="none" w:sz="0" w:space="0" w:color="auto"/>
                <w:right w:val="none" w:sz="0" w:space="0" w:color="auto"/>
              </w:divBdr>
            </w:div>
            <w:div w:id="1330862168">
              <w:marLeft w:val="0"/>
              <w:marRight w:val="0"/>
              <w:marTop w:val="0"/>
              <w:marBottom w:val="0"/>
              <w:divBdr>
                <w:top w:val="none" w:sz="0" w:space="0" w:color="auto"/>
                <w:left w:val="none" w:sz="0" w:space="0" w:color="auto"/>
                <w:bottom w:val="none" w:sz="0" w:space="0" w:color="auto"/>
                <w:right w:val="none" w:sz="0" w:space="0" w:color="auto"/>
              </w:divBdr>
            </w:div>
            <w:div w:id="1331255180">
              <w:marLeft w:val="0"/>
              <w:marRight w:val="0"/>
              <w:marTop w:val="0"/>
              <w:marBottom w:val="0"/>
              <w:divBdr>
                <w:top w:val="none" w:sz="0" w:space="0" w:color="auto"/>
                <w:left w:val="none" w:sz="0" w:space="0" w:color="auto"/>
                <w:bottom w:val="none" w:sz="0" w:space="0" w:color="auto"/>
                <w:right w:val="none" w:sz="0" w:space="0" w:color="auto"/>
              </w:divBdr>
            </w:div>
            <w:div w:id="1340234060">
              <w:marLeft w:val="0"/>
              <w:marRight w:val="0"/>
              <w:marTop w:val="0"/>
              <w:marBottom w:val="0"/>
              <w:divBdr>
                <w:top w:val="none" w:sz="0" w:space="0" w:color="auto"/>
                <w:left w:val="none" w:sz="0" w:space="0" w:color="auto"/>
                <w:bottom w:val="none" w:sz="0" w:space="0" w:color="auto"/>
                <w:right w:val="none" w:sz="0" w:space="0" w:color="auto"/>
              </w:divBdr>
            </w:div>
            <w:div w:id="1346324922">
              <w:marLeft w:val="0"/>
              <w:marRight w:val="0"/>
              <w:marTop w:val="0"/>
              <w:marBottom w:val="0"/>
              <w:divBdr>
                <w:top w:val="none" w:sz="0" w:space="0" w:color="auto"/>
                <w:left w:val="none" w:sz="0" w:space="0" w:color="auto"/>
                <w:bottom w:val="none" w:sz="0" w:space="0" w:color="auto"/>
                <w:right w:val="none" w:sz="0" w:space="0" w:color="auto"/>
              </w:divBdr>
            </w:div>
            <w:div w:id="1347559483">
              <w:marLeft w:val="0"/>
              <w:marRight w:val="0"/>
              <w:marTop w:val="0"/>
              <w:marBottom w:val="0"/>
              <w:divBdr>
                <w:top w:val="none" w:sz="0" w:space="0" w:color="auto"/>
                <w:left w:val="none" w:sz="0" w:space="0" w:color="auto"/>
                <w:bottom w:val="none" w:sz="0" w:space="0" w:color="auto"/>
                <w:right w:val="none" w:sz="0" w:space="0" w:color="auto"/>
              </w:divBdr>
            </w:div>
            <w:div w:id="1347903839">
              <w:marLeft w:val="0"/>
              <w:marRight w:val="0"/>
              <w:marTop w:val="0"/>
              <w:marBottom w:val="0"/>
              <w:divBdr>
                <w:top w:val="none" w:sz="0" w:space="0" w:color="auto"/>
                <w:left w:val="none" w:sz="0" w:space="0" w:color="auto"/>
                <w:bottom w:val="none" w:sz="0" w:space="0" w:color="auto"/>
                <w:right w:val="none" w:sz="0" w:space="0" w:color="auto"/>
              </w:divBdr>
            </w:div>
            <w:div w:id="1349791861">
              <w:marLeft w:val="0"/>
              <w:marRight w:val="0"/>
              <w:marTop w:val="0"/>
              <w:marBottom w:val="0"/>
              <w:divBdr>
                <w:top w:val="none" w:sz="0" w:space="0" w:color="auto"/>
                <w:left w:val="none" w:sz="0" w:space="0" w:color="auto"/>
                <w:bottom w:val="none" w:sz="0" w:space="0" w:color="auto"/>
                <w:right w:val="none" w:sz="0" w:space="0" w:color="auto"/>
              </w:divBdr>
            </w:div>
            <w:div w:id="1389719529">
              <w:marLeft w:val="0"/>
              <w:marRight w:val="0"/>
              <w:marTop w:val="0"/>
              <w:marBottom w:val="0"/>
              <w:divBdr>
                <w:top w:val="none" w:sz="0" w:space="0" w:color="auto"/>
                <w:left w:val="none" w:sz="0" w:space="0" w:color="auto"/>
                <w:bottom w:val="none" w:sz="0" w:space="0" w:color="auto"/>
                <w:right w:val="none" w:sz="0" w:space="0" w:color="auto"/>
              </w:divBdr>
            </w:div>
            <w:div w:id="1389963419">
              <w:marLeft w:val="0"/>
              <w:marRight w:val="0"/>
              <w:marTop w:val="0"/>
              <w:marBottom w:val="0"/>
              <w:divBdr>
                <w:top w:val="none" w:sz="0" w:space="0" w:color="auto"/>
                <w:left w:val="none" w:sz="0" w:space="0" w:color="auto"/>
                <w:bottom w:val="none" w:sz="0" w:space="0" w:color="auto"/>
                <w:right w:val="none" w:sz="0" w:space="0" w:color="auto"/>
              </w:divBdr>
            </w:div>
            <w:div w:id="1397702359">
              <w:marLeft w:val="0"/>
              <w:marRight w:val="0"/>
              <w:marTop w:val="0"/>
              <w:marBottom w:val="0"/>
              <w:divBdr>
                <w:top w:val="none" w:sz="0" w:space="0" w:color="auto"/>
                <w:left w:val="none" w:sz="0" w:space="0" w:color="auto"/>
                <w:bottom w:val="none" w:sz="0" w:space="0" w:color="auto"/>
                <w:right w:val="none" w:sz="0" w:space="0" w:color="auto"/>
              </w:divBdr>
            </w:div>
            <w:div w:id="1407268519">
              <w:marLeft w:val="0"/>
              <w:marRight w:val="0"/>
              <w:marTop w:val="0"/>
              <w:marBottom w:val="0"/>
              <w:divBdr>
                <w:top w:val="none" w:sz="0" w:space="0" w:color="auto"/>
                <w:left w:val="none" w:sz="0" w:space="0" w:color="auto"/>
                <w:bottom w:val="none" w:sz="0" w:space="0" w:color="auto"/>
                <w:right w:val="none" w:sz="0" w:space="0" w:color="auto"/>
              </w:divBdr>
            </w:div>
            <w:div w:id="1423333279">
              <w:marLeft w:val="0"/>
              <w:marRight w:val="0"/>
              <w:marTop w:val="0"/>
              <w:marBottom w:val="0"/>
              <w:divBdr>
                <w:top w:val="none" w:sz="0" w:space="0" w:color="auto"/>
                <w:left w:val="none" w:sz="0" w:space="0" w:color="auto"/>
                <w:bottom w:val="none" w:sz="0" w:space="0" w:color="auto"/>
                <w:right w:val="none" w:sz="0" w:space="0" w:color="auto"/>
              </w:divBdr>
            </w:div>
            <w:div w:id="1426654597">
              <w:marLeft w:val="0"/>
              <w:marRight w:val="0"/>
              <w:marTop w:val="0"/>
              <w:marBottom w:val="0"/>
              <w:divBdr>
                <w:top w:val="none" w:sz="0" w:space="0" w:color="auto"/>
                <w:left w:val="none" w:sz="0" w:space="0" w:color="auto"/>
                <w:bottom w:val="none" w:sz="0" w:space="0" w:color="auto"/>
                <w:right w:val="none" w:sz="0" w:space="0" w:color="auto"/>
              </w:divBdr>
            </w:div>
            <w:div w:id="1428505339">
              <w:marLeft w:val="0"/>
              <w:marRight w:val="0"/>
              <w:marTop w:val="0"/>
              <w:marBottom w:val="0"/>
              <w:divBdr>
                <w:top w:val="none" w:sz="0" w:space="0" w:color="auto"/>
                <w:left w:val="none" w:sz="0" w:space="0" w:color="auto"/>
                <w:bottom w:val="none" w:sz="0" w:space="0" w:color="auto"/>
                <w:right w:val="none" w:sz="0" w:space="0" w:color="auto"/>
              </w:divBdr>
            </w:div>
            <w:div w:id="1441948687">
              <w:marLeft w:val="0"/>
              <w:marRight w:val="0"/>
              <w:marTop w:val="0"/>
              <w:marBottom w:val="0"/>
              <w:divBdr>
                <w:top w:val="none" w:sz="0" w:space="0" w:color="auto"/>
                <w:left w:val="none" w:sz="0" w:space="0" w:color="auto"/>
                <w:bottom w:val="none" w:sz="0" w:space="0" w:color="auto"/>
                <w:right w:val="none" w:sz="0" w:space="0" w:color="auto"/>
              </w:divBdr>
            </w:div>
            <w:div w:id="1448622951">
              <w:marLeft w:val="0"/>
              <w:marRight w:val="0"/>
              <w:marTop w:val="0"/>
              <w:marBottom w:val="0"/>
              <w:divBdr>
                <w:top w:val="none" w:sz="0" w:space="0" w:color="auto"/>
                <w:left w:val="none" w:sz="0" w:space="0" w:color="auto"/>
                <w:bottom w:val="none" w:sz="0" w:space="0" w:color="auto"/>
                <w:right w:val="none" w:sz="0" w:space="0" w:color="auto"/>
              </w:divBdr>
            </w:div>
            <w:div w:id="1454179233">
              <w:marLeft w:val="0"/>
              <w:marRight w:val="0"/>
              <w:marTop w:val="0"/>
              <w:marBottom w:val="0"/>
              <w:divBdr>
                <w:top w:val="none" w:sz="0" w:space="0" w:color="auto"/>
                <w:left w:val="none" w:sz="0" w:space="0" w:color="auto"/>
                <w:bottom w:val="none" w:sz="0" w:space="0" w:color="auto"/>
                <w:right w:val="none" w:sz="0" w:space="0" w:color="auto"/>
              </w:divBdr>
            </w:div>
            <w:div w:id="1461070932">
              <w:marLeft w:val="0"/>
              <w:marRight w:val="0"/>
              <w:marTop w:val="0"/>
              <w:marBottom w:val="0"/>
              <w:divBdr>
                <w:top w:val="none" w:sz="0" w:space="0" w:color="auto"/>
                <w:left w:val="none" w:sz="0" w:space="0" w:color="auto"/>
                <w:bottom w:val="none" w:sz="0" w:space="0" w:color="auto"/>
                <w:right w:val="none" w:sz="0" w:space="0" w:color="auto"/>
              </w:divBdr>
            </w:div>
            <w:div w:id="1476337973">
              <w:marLeft w:val="0"/>
              <w:marRight w:val="0"/>
              <w:marTop w:val="0"/>
              <w:marBottom w:val="0"/>
              <w:divBdr>
                <w:top w:val="none" w:sz="0" w:space="0" w:color="auto"/>
                <w:left w:val="none" w:sz="0" w:space="0" w:color="auto"/>
                <w:bottom w:val="none" w:sz="0" w:space="0" w:color="auto"/>
                <w:right w:val="none" w:sz="0" w:space="0" w:color="auto"/>
              </w:divBdr>
            </w:div>
            <w:div w:id="1476795761">
              <w:marLeft w:val="0"/>
              <w:marRight w:val="0"/>
              <w:marTop w:val="0"/>
              <w:marBottom w:val="0"/>
              <w:divBdr>
                <w:top w:val="none" w:sz="0" w:space="0" w:color="auto"/>
                <w:left w:val="none" w:sz="0" w:space="0" w:color="auto"/>
                <w:bottom w:val="none" w:sz="0" w:space="0" w:color="auto"/>
                <w:right w:val="none" w:sz="0" w:space="0" w:color="auto"/>
              </w:divBdr>
            </w:div>
            <w:div w:id="1478035533">
              <w:marLeft w:val="0"/>
              <w:marRight w:val="0"/>
              <w:marTop w:val="0"/>
              <w:marBottom w:val="0"/>
              <w:divBdr>
                <w:top w:val="none" w:sz="0" w:space="0" w:color="auto"/>
                <w:left w:val="none" w:sz="0" w:space="0" w:color="auto"/>
                <w:bottom w:val="none" w:sz="0" w:space="0" w:color="auto"/>
                <w:right w:val="none" w:sz="0" w:space="0" w:color="auto"/>
              </w:divBdr>
            </w:div>
            <w:div w:id="1480926919">
              <w:marLeft w:val="0"/>
              <w:marRight w:val="0"/>
              <w:marTop w:val="0"/>
              <w:marBottom w:val="0"/>
              <w:divBdr>
                <w:top w:val="none" w:sz="0" w:space="0" w:color="auto"/>
                <w:left w:val="none" w:sz="0" w:space="0" w:color="auto"/>
                <w:bottom w:val="none" w:sz="0" w:space="0" w:color="auto"/>
                <w:right w:val="none" w:sz="0" w:space="0" w:color="auto"/>
              </w:divBdr>
            </w:div>
            <w:div w:id="1481118805">
              <w:marLeft w:val="0"/>
              <w:marRight w:val="0"/>
              <w:marTop w:val="0"/>
              <w:marBottom w:val="0"/>
              <w:divBdr>
                <w:top w:val="none" w:sz="0" w:space="0" w:color="auto"/>
                <w:left w:val="none" w:sz="0" w:space="0" w:color="auto"/>
                <w:bottom w:val="none" w:sz="0" w:space="0" w:color="auto"/>
                <w:right w:val="none" w:sz="0" w:space="0" w:color="auto"/>
              </w:divBdr>
            </w:div>
            <w:div w:id="1482233179">
              <w:marLeft w:val="0"/>
              <w:marRight w:val="0"/>
              <w:marTop w:val="0"/>
              <w:marBottom w:val="0"/>
              <w:divBdr>
                <w:top w:val="none" w:sz="0" w:space="0" w:color="auto"/>
                <w:left w:val="none" w:sz="0" w:space="0" w:color="auto"/>
                <w:bottom w:val="none" w:sz="0" w:space="0" w:color="auto"/>
                <w:right w:val="none" w:sz="0" w:space="0" w:color="auto"/>
              </w:divBdr>
            </w:div>
            <w:div w:id="1485701848">
              <w:marLeft w:val="0"/>
              <w:marRight w:val="0"/>
              <w:marTop w:val="0"/>
              <w:marBottom w:val="0"/>
              <w:divBdr>
                <w:top w:val="none" w:sz="0" w:space="0" w:color="auto"/>
                <w:left w:val="none" w:sz="0" w:space="0" w:color="auto"/>
                <w:bottom w:val="none" w:sz="0" w:space="0" w:color="auto"/>
                <w:right w:val="none" w:sz="0" w:space="0" w:color="auto"/>
              </w:divBdr>
            </w:div>
            <w:div w:id="1486042417">
              <w:marLeft w:val="0"/>
              <w:marRight w:val="0"/>
              <w:marTop w:val="0"/>
              <w:marBottom w:val="0"/>
              <w:divBdr>
                <w:top w:val="none" w:sz="0" w:space="0" w:color="auto"/>
                <w:left w:val="none" w:sz="0" w:space="0" w:color="auto"/>
                <w:bottom w:val="none" w:sz="0" w:space="0" w:color="auto"/>
                <w:right w:val="none" w:sz="0" w:space="0" w:color="auto"/>
              </w:divBdr>
            </w:div>
            <w:div w:id="1486508817">
              <w:marLeft w:val="0"/>
              <w:marRight w:val="0"/>
              <w:marTop w:val="0"/>
              <w:marBottom w:val="0"/>
              <w:divBdr>
                <w:top w:val="none" w:sz="0" w:space="0" w:color="auto"/>
                <w:left w:val="none" w:sz="0" w:space="0" w:color="auto"/>
                <w:bottom w:val="none" w:sz="0" w:space="0" w:color="auto"/>
                <w:right w:val="none" w:sz="0" w:space="0" w:color="auto"/>
              </w:divBdr>
            </w:div>
            <w:div w:id="1487552364">
              <w:marLeft w:val="0"/>
              <w:marRight w:val="0"/>
              <w:marTop w:val="0"/>
              <w:marBottom w:val="0"/>
              <w:divBdr>
                <w:top w:val="none" w:sz="0" w:space="0" w:color="auto"/>
                <w:left w:val="none" w:sz="0" w:space="0" w:color="auto"/>
                <w:bottom w:val="none" w:sz="0" w:space="0" w:color="auto"/>
                <w:right w:val="none" w:sz="0" w:space="0" w:color="auto"/>
              </w:divBdr>
            </w:div>
            <w:div w:id="1500193922">
              <w:marLeft w:val="0"/>
              <w:marRight w:val="0"/>
              <w:marTop w:val="0"/>
              <w:marBottom w:val="0"/>
              <w:divBdr>
                <w:top w:val="none" w:sz="0" w:space="0" w:color="auto"/>
                <w:left w:val="none" w:sz="0" w:space="0" w:color="auto"/>
                <w:bottom w:val="none" w:sz="0" w:space="0" w:color="auto"/>
                <w:right w:val="none" w:sz="0" w:space="0" w:color="auto"/>
              </w:divBdr>
            </w:div>
            <w:div w:id="1503617081">
              <w:marLeft w:val="0"/>
              <w:marRight w:val="0"/>
              <w:marTop w:val="0"/>
              <w:marBottom w:val="0"/>
              <w:divBdr>
                <w:top w:val="none" w:sz="0" w:space="0" w:color="auto"/>
                <w:left w:val="none" w:sz="0" w:space="0" w:color="auto"/>
                <w:bottom w:val="none" w:sz="0" w:space="0" w:color="auto"/>
                <w:right w:val="none" w:sz="0" w:space="0" w:color="auto"/>
              </w:divBdr>
            </w:div>
            <w:div w:id="1508406142">
              <w:marLeft w:val="0"/>
              <w:marRight w:val="0"/>
              <w:marTop w:val="0"/>
              <w:marBottom w:val="0"/>
              <w:divBdr>
                <w:top w:val="none" w:sz="0" w:space="0" w:color="auto"/>
                <w:left w:val="none" w:sz="0" w:space="0" w:color="auto"/>
                <w:bottom w:val="none" w:sz="0" w:space="0" w:color="auto"/>
                <w:right w:val="none" w:sz="0" w:space="0" w:color="auto"/>
              </w:divBdr>
            </w:div>
            <w:div w:id="1525751970">
              <w:marLeft w:val="0"/>
              <w:marRight w:val="0"/>
              <w:marTop w:val="0"/>
              <w:marBottom w:val="0"/>
              <w:divBdr>
                <w:top w:val="none" w:sz="0" w:space="0" w:color="auto"/>
                <w:left w:val="none" w:sz="0" w:space="0" w:color="auto"/>
                <w:bottom w:val="none" w:sz="0" w:space="0" w:color="auto"/>
                <w:right w:val="none" w:sz="0" w:space="0" w:color="auto"/>
              </w:divBdr>
            </w:div>
            <w:div w:id="1532111312">
              <w:marLeft w:val="0"/>
              <w:marRight w:val="0"/>
              <w:marTop w:val="0"/>
              <w:marBottom w:val="0"/>
              <w:divBdr>
                <w:top w:val="none" w:sz="0" w:space="0" w:color="auto"/>
                <w:left w:val="none" w:sz="0" w:space="0" w:color="auto"/>
                <w:bottom w:val="none" w:sz="0" w:space="0" w:color="auto"/>
                <w:right w:val="none" w:sz="0" w:space="0" w:color="auto"/>
              </w:divBdr>
            </w:div>
            <w:div w:id="1538197752">
              <w:marLeft w:val="0"/>
              <w:marRight w:val="0"/>
              <w:marTop w:val="0"/>
              <w:marBottom w:val="0"/>
              <w:divBdr>
                <w:top w:val="none" w:sz="0" w:space="0" w:color="auto"/>
                <w:left w:val="none" w:sz="0" w:space="0" w:color="auto"/>
                <w:bottom w:val="none" w:sz="0" w:space="0" w:color="auto"/>
                <w:right w:val="none" w:sz="0" w:space="0" w:color="auto"/>
              </w:divBdr>
            </w:div>
            <w:div w:id="1560242674">
              <w:marLeft w:val="0"/>
              <w:marRight w:val="0"/>
              <w:marTop w:val="0"/>
              <w:marBottom w:val="0"/>
              <w:divBdr>
                <w:top w:val="none" w:sz="0" w:space="0" w:color="auto"/>
                <w:left w:val="none" w:sz="0" w:space="0" w:color="auto"/>
                <w:bottom w:val="none" w:sz="0" w:space="0" w:color="auto"/>
                <w:right w:val="none" w:sz="0" w:space="0" w:color="auto"/>
              </w:divBdr>
            </w:div>
            <w:div w:id="1564290281">
              <w:marLeft w:val="0"/>
              <w:marRight w:val="0"/>
              <w:marTop w:val="0"/>
              <w:marBottom w:val="0"/>
              <w:divBdr>
                <w:top w:val="none" w:sz="0" w:space="0" w:color="auto"/>
                <w:left w:val="none" w:sz="0" w:space="0" w:color="auto"/>
                <w:bottom w:val="none" w:sz="0" w:space="0" w:color="auto"/>
                <w:right w:val="none" w:sz="0" w:space="0" w:color="auto"/>
              </w:divBdr>
            </w:div>
            <w:div w:id="1570265808">
              <w:marLeft w:val="0"/>
              <w:marRight w:val="0"/>
              <w:marTop w:val="0"/>
              <w:marBottom w:val="0"/>
              <w:divBdr>
                <w:top w:val="none" w:sz="0" w:space="0" w:color="auto"/>
                <w:left w:val="none" w:sz="0" w:space="0" w:color="auto"/>
                <w:bottom w:val="none" w:sz="0" w:space="0" w:color="auto"/>
                <w:right w:val="none" w:sz="0" w:space="0" w:color="auto"/>
              </w:divBdr>
            </w:div>
            <w:div w:id="1578860331">
              <w:marLeft w:val="0"/>
              <w:marRight w:val="0"/>
              <w:marTop w:val="0"/>
              <w:marBottom w:val="0"/>
              <w:divBdr>
                <w:top w:val="none" w:sz="0" w:space="0" w:color="auto"/>
                <w:left w:val="none" w:sz="0" w:space="0" w:color="auto"/>
                <w:bottom w:val="none" w:sz="0" w:space="0" w:color="auto"/>
                <w:right w:val="none" w:sz="0" w:space="0" w:color="auto"/>
              </w:divBdr>
            </w:div>
            <w:div w:id="1578982163">
              <w:marLeft w:val="0"/>
              <w:marRight w:val="0"/>
              <w:marTop w:val="0"/>
              <w:marBottom w:val="0"/>
              <w:divBdr>
                <w:top w:val="none" w:sz="0" w:space="0" w:color="auto"/>
                <w:left w:val="none" w:sz="0" w:space="0" w:color="auto"/>
                <w:bottom w:val="none" w:sz="0" w:space="0" w:color="auto"/>
                <w:right w:val="none" w:sz="0" w:space="0" w:color="auto"/>
              </w:divBdr>
            </w:div>
            <w:div w:id="1603076178">
              <w:marLeft w:val="0"/>
              <w:marRight w:val="0"/>
              <w:marTop w:val="0"/>
              <w:marBottom w:val="0"/>
              <w:divBdr>
                <w:top w:val="none" w:sz="0" w:space="0" w:color="auto"/>
                <w:left w:val="none" w:sz="0" w:space="0" w:color="auto"/>
                <w:bottom w:val="none" w:sz="0" w:space="0" w:color="auto"/>
                <w:right w:val="none" w:sz="0" w:space="0" w:color="auto"/>
              </w:divBdr>
            </w:div>
            <w:div w:id="1604459129">
              <w:marLeft w:val="0"/>
              <w:marRight w:val="0"/>
              <w:marTop w:val="0"/>
              <w:marBottom w:val="0"/>
              <w:divBdr>
                <w:top w:val="none" w:sz="0" w:space="0" w:color="auto"/>
                <w:left w:val="none" w:sz="0" w:space="0" w:color="auto"/>
                <w:bottom w:val="none" w:sz="0" w:space="0" w:color="auto"/>
                <w:right w:val="none" w:sz="0" w:space="0" w:color="auto"/>
              </w:divBdr>
            </w:div>
            <w:div w:id="1616210560">
              <w:marLeft w:val="0"/>
              <w:marRight w:val="0"/>
              <w:marTop w:val="0"/>
              <w:marBottom w:val="0"/>
              <w:divBdr>
                <w:top w:val="none" w:sz="0" w:space="0" w:color="auto"/>
                <w:left w:val="none" w:sz="0" w:space="0" w:color="auto"/>
                <w:bottom w:val="none" w:sz="0" w:space="0" w:color="auto"/>
                <w:right w:val="none" w:sz="0" w:space="0" w:color="auto"/>
              </w:divBdr>
            </w:div>
            <w:div w:id="1628848713">
              <w:marLeft w:val="0"/>
              <w:marRight w:val="0"/>
              <w:marTop w:val="0"/>
              <w:marBottom w:val="0"/>
              <w:divBdr>
                <w:top w:val="none" w:sz="0" w:space="0" w:color="auto"/>
                <w:left w:val="none" w:sz="0" w:space="0" w:color="auto"/>
                <w:bottom w:val="none" w:sz="0" w:space="0" w:color="auto"/>
                <w:right w:val="none" w:sz="0" w:space="0" w:color="auto"/>
              </w:divBdr>
            </w:div>
            <w:div w:id="1635595731">
              <w:marLeft w:val="0"/>
              <w:marRight w:val="0"/>
              <w:marTop w:val="0"/>
              <w:marBottom w:val="0"/>
              <w:divBdr>
                <w:top w:val="none" w:sz="0" w:space="0" w:color="auto"/>
                <w:left w:val="none" w:sz="0" w:space="0" w:color="auto"/>
                <w:bottom w:val="none" w:sz="0" w:space="0" w:color="auto"/>
                <w:right w:val="none" w:sz="0" w:space="0" w:color="auto"/>
              </w:divBdr>
            </w:div>
            <w:div w:id="1647584525">
              <w:marLeft w:val="0"/>
              <w:marRight w:val="0"/>
              <w:marTop w:val="0"/>
              <w:marBottom w:val="0"/>
              <w:divBdr>
                <w:top w:val="none" w:sz="0" w:space="0" w:color="auto"/>
                <w:left w:val="none" w:sz="0" w:space="0" w:color="auto"/>
                <w:bottom w:val="none" w:sz="0" w:space="0" w:color="auto"/>
                <w:right w:val="none" w:sz="0" w:space="0" w:color="auto"/>
              </w:divBdr>
            </w:div>
            <w:div w:id="1669357950">
              <w:marLeft w:val="0"/>
              <w:marRight w:val="0"/>
              <w:marTop w:val="0"/>
              <w:marBottom w:val="0"/>
              <w:divBdr>
                <w:top w:val="none" w:sz="0" w:space="0" w:color="auto"/>
                <w:left w:val="none" w:sz="0" w:space="0" w:color="auto"/>
                <w:bottom w:val="none" w:sz="0" w:space="0" w:color="auto"/>
                <w:right w:val="none" w:sz="0" w:space="0" w:color="auto"/>
              </w:divBdr>
            </w:div>
            <w:div w:id="1683126379">
              <w:marLeft w:val="0"/>
              <w:marRight w:val="0"/>
              <w:marTop w:val="0"/>
              <w:marBottom w:val="0"/>
              <w:divBdr>
                <w:top w:val="none" w:sz="0" w:space="0" w:color="auto"/>
                <w:left w:val="none" w:sz="0" w:space="0" w:color="auto"/>
                <w:bottom w:val="none" w:sz="0" w:space="0" w:color="auto"/>
                <w:right w:val="none" w:sz="0" w:space="0" w:color="auto"/>
              </w:divBdr>
            </w:div>
            <w:div w:id="1688485460">
              <w:marLeft w:val="0"/>
              <w:marRight w:val="0"/>
              <w:marTop w:val="0"/>
              <w:marBottom w:val="0"/>
              <w:divBdr>
                <w:top w:val="none" w:sz="0" w:space="0" w:color="auto"/>
                <w:left w:val="none" w:sz="0" w:space="0" w:color="auto"/>
                <w:bottom w:val="none" w:sz="0" w:space="0" w:color="auto"/>
                <w:right w:val="none" w:sz="0" w:space="0" w:color="auto"/>
              </w:divBdr>
            </w:div>
            <w:div w:id="1723140419">
              <w:marLeft w:val="0"/>
              <w:marRight w:val="0"/>
              <w:marTop w:val="0"/>
              <w:marBottom w:val="0"/>
              <w:divBdr>
                <w:top w:val="none" w:sz="0" w:space="0" w:color="auto"/>
                <w:left w:val="none" w:sz="0" w:space="0" w:color="auto"/>
                <w:bottom w:val="none" w:sz="0" w:space="0" w:color="auto"/>
                <w:right w:val="none" w:sz="0" w:space="0" w:color="auto"/>
              </w:divBdr>
            </w:div>
            <w:div w:id="1726564770">
              <w:marLeft w:val="0"/>
              <w:marRight w:val="0"/>
              <w:marTop w:val="0"/>
              <w:marBottom w:val="0"/>
              <w:divBdr>
                <w:top w:val="none" w:sz="0" w:space="0" w:color="auto"/>
                <w:left w:val="none" w:sz="0" w:space="0" w:color="auto"/>
                <w:bottom w:val="none" w:sz="0" w:space="0" w:color="auto"/>
                <w:right w:val="none" w:sz="0" w:space="0" w:color="auto"/>
              </w:divBdr>
            </w:div>
            <w:div w:id="1736589506">
              <w:marLeft w:val="0"/>
              <w:marRight w:val="0"/>
              <w:marTop w:val="0"/>
              <w:marBottom w:val="0"/>
              <w:divBdr>
                <w:top w:val="none" w:sz="0" w:space="0" w:color="auto"/>
                <w:left w:val="none" w:sz="0" w:space="0" w:color="auto"/>
                <w:bottom w:val="none" w:sz="0" w:space="0" w:color="auto"/>
                <w:right w:val="none" w:sz="0" w:space="0" w:color="auto"/>
              </w:divBdr>
            </w:div>
            <w:div w:id="1751585694">
              <w:marLeft w:val="0"/>
              <w:marRight w:val="0"/>
              <w:marTop w:val="0"/>
              <w:marBottom w:val="0"/>
              <w:divBdr>
                <w:top w:val="none" w:sz="0" w:space="0" w:color="auto"/>
                <w:left w:val="none" w:sz="0" w:space="0" w:color="auto"/>
                <w:bottom w:val="none" w:sz="0" w:space="0" w:color="auto"/>
                <w:right w:val="none" w:sz="0" w:space="0" w:color="auto"/>
              </w:divBdr>
            </w:div>
            <w:div w:id="1766805739">
              <w:marLeft w:val="0"/>
              <w:marRight w:val="0"/>
              <w:marTop w:val="0"/>
              <w:marBottom w:val="0"/>
              <w:divBdr>
                <w:top w:val="none" w:sz="0" w:space="0" w:color="auto"/>
                <w:left w:val="none" w:sz="0" w:space="0" w:color="auto"/>
                <w:bottom w:val="none" w:sz="0" w:space="0" w:color="auto"/>
                <w:right w:val="none" w:sz="0" w:space="0" w:color="auto"/>
              </w:divBdr>
            </w:div>
            <w:div w:id="1769082746">
              <w:marLeft w:val="0"/>
              <w:marRight w:val="0"/>
              <w:marTop w:val="0"/>
              <w:marBottom w:val="0"/>
              <w:divBdr>
                <w:top w:val="none" w:sz="0" w:space="0" w:color="auto"/>
                <w:left w:val="none" w:sz="0" w:space="0" w:color="auto"/>
                <w:bottom w:val="none" w:sz="0" w:space="0" w:color="auto"/>
                <w:right w:val="none" w:sz="0" w:space="0" w:color="auto"/>
              </w:divBdr>
            </w:div>
            <w:div w:id="1771925825">
              <w:marLeft w:val="0"/>
              <w:marRight w:val="0"/>
              <w:marTop w:val="0"/>
              <w:marBottom w:val="0"/>
              <w:divBdr>
                <w:top w:val="none" w:sz="0" w:space="0" w:color="auto"/>
                <w:left w:val="none" w:sz="0" w:space="0" w:color="auto"/>
                <w:bottom w:val="none" w:sz="0" w:space="0" w:color="auto"/>
                <w:right w:val="none" w:sz="0" w:space="0" w:color="auto"/>
              </w:divBdr>
            </w:div>
            <w:div w:id="1793205928">
              <w:marLeft w:val="0"/>
              <w:marRight w:val="0"/>
              <w:marTop w:val="0"/>
              <w:marBottom w:val="0"/>
              <w:divBdr>
                <w:top w:val="none" w:sz="0" w:space="0" w:color="auto"/>
                <w:left w:val="none" w:sz="0" w:space="0" w:color="auto"/>
                <w:bottom w:val="none" w:sz="0" w:space="0" w:color="auto"/>
                <w:right w:val="none" w:sz="0" w:space="0" w:color="auto"/>
              </w:divBdr>
            </w:div>
            <w:div w:id="1805151412">
              <w:marLeft w:val="0"/>
              <w:marRight w:val="0"/>
              <w:marTop w:val="0"/>
              <w:marBottom w:val="0"/>
              <w:divBdr>
                <w:top w:val="none" w:sz="0" w:space="0" w:color="auto"/>
                <w:left w:val="none" w:sz="0" w:space="0" w:color="auto"/>
                <w:bottom w:val="none" w:sz="0" w:space="0" w:color="auto"/>
                <w:right w:val="none" w:sz="0" w:space="0" w:color="auto"/>
              </w:divBdr>
            </w:div>
            <w:div w:id="1815877309">
              <w:marLeft w:val="0"/>
              <w:marRight w:val="0"/>
              <w:marTop w:val="0"/>
              <w:marBottom w:val="0"/>
              <w:divBdr>
                <w:top w:val="none" w:sz="0" w:space="0" w:color="auto"/>
                <w:left w:val="none" w:sz="0" w:space="0" w:color="auto"/>
                <w:bottom w:val="none" w:sz="0" w:space="0" w:color="auto"/>
                <w:right w:val="none" w:sz="0" w:space="0" w:color="auto"/>
              </w:divBdr>
            </w:div>
            <w:div w:id="1824664866">
              <w:marLeft w:val="0"/>
              <w:marRight w:val="0"/>
              <w:marTop w:val="0"/>
              <w:marBottom w:val="0"/>
              <w:divBdr>
                <w:top w:val="none" w:sz="0" w:space="0" w:color="auto"/>
                <w:left w:val="none" w:sz="0" w:space="0" w:color="auto"/>
                <w:bottom w:val="none" w:sz="0" w:space="0" w:color="auto"/>
                <w:right w:val="none" w:sz="0" w:space="0" w:color="auto"/>
              </w:divBdr>
            </w:div>
            <w:div w:id="1832796252">
              <w:marLeft w:val="0"/>
              <w:marRight w:val="0"/>
              <w:marTop w:val="0"/>
              <w:marBottom w:val="0"/>
              <w:divBdr>
                <w:top w:val="none" w:sz="0" w:space="0" w:color="auto"/>
                <w:left w:val="none" w:sz="0" w:space="0" w:color="auto"/>
                <w:bottom w:val="none" w:sz="0" w:space="0" w:color="auto"/>
                <w:right w:val="none" w:sz="0" w:space="0" w:color="auto"/>
              </w:divBdr>
            </w:div>
            <w:div w:id="1838616510">
              <w:marLeft w:val="0"/>
              <w:marRight w:val="0"/>
              <w:marTop w:val="0"/>
              <w:marBottom w:val="0"/>
              <w:divBdr>
                <w:top w:val="none" w:sz="0" w:space="0" w:color="auto"/>
                <w:left w:val="none" w:sz="0" w:space="0" w:color="auto"/>
                <w:bottom w:val="none" w:sz="0" w:space="0" w:color="auto"/>
                <w:right w:val="none" w:sz="0" w:space="0" w:color="auto"/>
              </w:divBdr>
            </w:div>
            <w:div w:id="1843200048">
              <w:marLeft w:val="0"/>
              <w:marRight w:val="0"/>
              <w:marTop w:val="0"/>
              <w:marBottom w:val="0"/>
              <w:divBdr>
                <w:top w:val="none" w:sz="0" w:space="0" w:color="auto"/>
                <w:left w:val="none" w:sz="0" w:space="0" w:color="auto"/>
                <w:bottom w:val="none" w:sz="0" w:space="0" w:color="auto"/>
                <w:right w:val="none" w:sz="0" w:space="0" w:color="auto"/>
              </w:divBdr>
            </w:div>
            <w:div w:id="1850560511">
              <w:marLeft w:val="0"/>
              <w:marRight w:val="0"/>
              <w:marTop w:val="0"/>
              <w:marBottom w:val="0"/>
              <w:divBdr>
                <w:top w:val="none" w:sz="0" w:space="0" w:color="auto"/>
                <w:left w:val="none" w:sz="0" w:space="0" w:color="auto"/>
                <w:bottom w:val="none" w:sz="0" w:space="0" w:color="auto"/>
                <w:right w:val="none" w:sz="0" w:space="0" w:color="auto"/>
              </w:divBdr>
            </w:div>
            <w:div w:id="1854805371">
              <w:marLeft w:val="0"/>
              <w:marRight w:val="0"/>
              <w:marTop w:val="0"/>
              <w:marBottom w:val="0"/>
              <w:divBdr>
                <w:top w:val="none" w:sz="0" w:space="0" w:color="auto"/>
                <w:left w:val="none" w:sz="0" w:space="0" w:color="auto"/>
                <w:bottom w:val="none" w:sz="0" w:space="0" w:color="auto"/>
                <w:right w:val="none" w:sz="0" w:space="0" w:color="auto"/>
              </w:divBdr>
            </w:div>
            <w:div w:id="1865050623">
              <w:marLeft w:val="0"/>
              <w:marRight w:val="0"/>
              <w:marTop w:val="0"/>
              <w:marBottom w:val="0"/>
              <w:divBdr>
                <w:top w:val="none" w:sz="0" w:space="0" w:color="auto"/>
                <w:left w:val="none" w:sz="0" w:space="0" w:color="auto"/>
                <w:bottom w:val="none" w:sz="0" w:space="0" w:color="auto"/>
                <w:right w:val="none" w:sz="0" w:space="0" w:color="auto"/>
              </w:divBdr>
            </w:div>
            <w:div w:id="1873686906">
              <w:marLeft w:val="0"/>
              <w:marRight w:val="0"/>
              <w:marTop w:val="0"/>
              <w:marBottom w:val="0"/>
              <w:divBdr>
                <w:top w:val="none" w:sz="0" w:space="0" w:color="auto"/>
                <w:left w:val="none" w:sz="0" w:space="0" w:color="auto"/>
                <w:bottom w:val="none" w:sz="0" w:space="0" w:color="auto"/>
                <w:right w:val="none" w:sz="0" w:space="0" w:color="auto"/>
              </w:divBdr>
            </w:div>
            <w:div w:id="1894929987">
              <w:marLeft w:val="0"/>
              <w:marRight w:val="0"/>
              <w:marTop w:val="0"/>
              <w:marBottom w:val="0"/>
              <w:divBdr>
                <w:top w:val="none" w:sz="0" w:space="0" w:color="auto"/>
                <w:left w:val="none" w:sz="0" w:space="0" w:color="auto"/>
                <w:bottom w:val="none" w:sz="0" w:space="0" w:color="auto"/>
                <w:right w:val="none" w:sz="0" w:space="0" w:color="auto"/>
              </w:divBdr>
            </w:div>
            <w:div w:id="1900478962">
              <w:marLeft w:val="0"/>
              <w:marRight w:val="0"/>
              <w:marTop w:val="0"/>
              <w:marBottom w:val="0"/>
              <w:divBdr>
                <w:top w:val="none" w:sz="0" w:space="0" w:color="auto"/>
                <w:left w:val="none" w:sz="0" w:space="0" w:color="auto"/>
                <w:bottom w:val="none" w:sz="0" w:space="0" w:color="auto"/>
                <w:right w:val="none" w:sz="0" w:space="0" w:color="auto"/>
              </w:divBdr>
            </w:div>
            <w:div w:id="1903757424">
              <w:marLeft w:val="0"/>
              <w:marRight w:val="0"/>
              <w:marTop w:val="0"/>
              <w:marBottom w:val="0"/>
              <w:divBdr>
                <w:top w:val="none" w:sz="0" w:space="0" w:color="auto"/>
                <w:left w:val="none" w:sz="0" w:space="0" w:color="auto"/>
                <w:bottom w:val="none" w:sz="0" w:space="0" w:color="auto"/>
                <w:right w:val="none" w:sz="0" w:space="0" w:color="auto"/>
              </w:divBdr>
            </w:div>
            <w:div w:id="1909067898">
              <w:marLeft w:val="0"/>
              <w:marRight w:val="0"/>
              <w:marTop w:val="0"/>
              <w:marBottom w:val="0"/>
              <w:divBdr>
                <w:top w:val="none" w:sz="0" w:space="0" w:color="auto"/>
                <w:left w:val="none" w:sz="0" w:space="0" w:color="auto"/>
                <w:bottom w:val="none" w:sz="0" w:space="0" w:color="auto"/>
                <w:right w:val="none" w:sz="0" w:space="0" w:color="auto"/>
              </w:divBdr>
            </w:div>
            <w:div w:id="1915428652">
              <w:marLeft w:val="0"/>
              <w:marRight w:val="0"/>
              <w:marTop w:val="0"/>
              <w:marBottom w:val="0"/>
              <w:divBdr>
                <w:top w:val="none" w:sz="0" w:space="0" w:color="auto"/>
                <w:left w:val="none" w:sz="0" w:space="0" w:color="auto"/>
                <w:bottom w:val="none" w:sz="0" w:space="0" w:color="auto"/>
                <w:right w:val="none" w:sz="0" w:space="0" w:color="auto"/>
              </w:divBdr>
            </w:div>
            <w:div w:id="1927180280">
              <w:marLeft w:val="0"/>
              <w:marRight w:val="0"/>
              <w:marTop w:val="0"/>
              <w:marBottom w:val="0"/>
              <w:divBdr>
                <w:top w:val="none" w:sz="0" w:space="0" w:color="auto"/>
                <w:left w:val="none" w:sz="0" w:space="0" w:color="auto"/>
                <w:bottom w:val="none" w:sz="0" w:space="0" w:color="auto"/>
                <w:right w:val="none" w:sz="0" w:space="0" w:color="auto"/>
              </w:divBdr>
            </w:div>
            <w:div w:id="1929388624">
              <w:marLeft w:val="0"/>
              <w:marRight w:val="0"/>
              <w:marTop w:val="0"/>
              <w:marBottom w:val="0"/>
              <w:divBdr>
                <w:top w:val="none" w:sz="0" w:space="0" w:color="auto"/>
                <w:left w:val="none" w:sz="0" w:space="0" w:color="auto"/>
                <w:bottom w:val="none" w:sz="0" w:space="0" w:color="auto"/>
                <w:right w:val="none" w:sz="0" w:space="0" w:color="auto"/>
              </w:divBdr>
            </w:div>
            <w:div w:id="1942565046">
              <w:marLeft w:val="0"/>
              <w:marRight w:val="0"/>
              <w:marTop w:val="0"/>
              <w:marBottom w:val="0"/>
              <w:divBdr>
                <w:top w:val="none" w:sz="0" w:space="0" w:color="auto"/>
                <w:left w:val="none" w:sz="0" w:space="0" w:color="auto"/>
                <w:bottom w:val="none" w:sz="0" w:space="0" w:color="auto"/>
                <w:right w:val="none" w:sz="0" w:space="0" w:color="auto"/>
              </w:divBdr>
            </w:div>
            <w:div w:id="1953853960">
              <w:marLeft w:val="0"/>
              <w:marRight w:val="0"/>
              <w:marTop w:val="0"/>
              <w:marBottom w:val="0"/>
              <w:divBdr>
                <w:top w:val="none" w:sz="0" w:space="0" w:color="auto"/>
                <w:left w:val="none" w:sz="0" w:space="0" w:color="auto"/>
                <w:bottom w:val="none" w:sz="0" w:space="0" w:color="auto"/>
                <w:right w:val="none" w:sz="0" w:space="0" w:color="auto"/>
              </w:divBdr>
            </w:div>
            <w:div w:id="1954745525">
              <w:marLeft w:val="0"/>
              <w:marRight w:val="0"/>
              <w:marTop w:val="0"/>
              <w:marBottom w:val="0"/>
              <w:divBdr>
                <w:top w:val="none" w:sz="0" w:space="0" w:color="auto"/>
                <w:left w:val="none" w:sz="0" w:space="0" w:color="auto"/>
                <w:bottom w:val="none" w:sz="0" w:space="0" w:color="auto"/>
                <w:right w:val="none" w:sz="0" w:space="0" w:color="auto"/>
              </w:divBdr>
            </w:div>
            <w:div w:id="1955476366">
              <w:marLeft w:val="0"/>
              <w:marRight w:val="0"/>
              <w:marTop w:val="0"/>
              <w:marBottom w:val="0"/>
              <w:divBdr>
                <w:top w:val="none" w:sz="0" w:space="0" w:color="auto"/>
                <w:left w:val="none" w:sz="0" w:space="0" w:color="auto"/>
                <w:bottom w:val="none" w:sz="0" w:space="0" w:color="auto"/>
                <w:right w:val="none" w:sz="0" w:space="0" w:color="auto"/>
              </w:divBdr>
            </w:div>
            <w:div w:id="1960137907">
              <w:marLeft w:val="0"/>
              <w:marRight w:val="0"/>
              <w:marTop w:val="0"/>
              <w:marBottom w:val="0"/>
              <w:divBdr>
                <w:top w:val="none" w:sz="0" w:space="0" w:color="auto"/>
                <w:left w:val="none" w:sz="0" w:space="0" w:color="auto"/>
                <w:bottom w:val="none" w:sz="0" w:space="0" w:color="auto"/>
                <w:right w:val="none" w:sz="0" w:space="0" w:color="auto"/>
              </w:divBdr>
            </w:div>
            <w:div w:id="1961446784">
              <w:marLeft w:val="0"/>
              <w:marRight w:val="0"/>
              <w:marTop w:val="0"/>
              <w:marBottom w:val="0"/>
              <w:divBdr>
                <w:top w:val="none" w:sz="0" w:space="0" w:color="auto"/>
                <w:left w:val="none" w:sz="0" w:space="0" w:color="auto"/>
                <w:bottom w:val="none" w:sz="0" w:space="0" w:color="auto"/>
                <w:right w:val="none" w:sz="0" w:space="0" w:color="auto"/>
              </w:divBdr>
            </w:div>
            <w:div w:id="1970357194">
              <w:marLeft w:val="0"/>
              <w:marRight w:val="0"/>
              <w:marTop w:val="0"/>
              <w:marBottom w:val="0"/>
              <w:divBdr>
                <w:top w:val="none" w:sz="0" w:space="0" w:color="auto"/>
                <w:left w:val="none" w:sz="0" w:space="0" w:color="auto"/>
                <w:bottom w:val="none" w:sz="0" w:space="0" w:color="auto"/>
                <w:right w:val="none" w:sz="0" w:space="0" w:color="auto"/>
              </w:divBdr>
            </w:div>
            <w:div w:id="1970430641">
              <w:marLeft w:val="0"/>
              <w:marRight w:val="0"/>
              <w:marTop w:val="0"/>
              <w:marBottom w:val="0"/>
              <w:divBdr>
                <w:top w:val="none" w:sz="0" w:space="0" w:color="auto"/>
                <w:left w:val="none" w:sz="0" w:space="0" w:color="auto"/>
                <w:bottom w:val="none" w:sz="0" w:space="0" w:color="auto"/>
                <w:right w:val="none" w:sz="0" w:space="0" w:color="auto"/>
              </w:divBdr>
            </w:div>
            <w:div w:id="1980498141">
              <w:marLeft w:val="0"/>
              <w:marRight w:val="0"/>
              <w:marTop w:val="0"/>
              <w:marBottom w:val="0"/>
              <w:divBdr>
                <w:top w:val="none" w:sz="0" w:space="0" w:color="auto"/>
                <w:left w:val="none" w:sz="0" w:space="0" w:color="auto"/>
                <w:bottom w:val="none" w:sz="0" w:space="0" w:color="auto"/>
                <w:right w:val="none" w:sz="0" w:space="0" w:color="auto"/>
              </w:divBdr>
            </w:div>
            <w:div w:id="1987003016">
              <w:marLeft w:val="0"/>
              <w:marRight w:val="0"/>
              <w:marTop w:val="0"/>
              <w:marBottom w:val="0"/>
              <w:divBdr>
                <w:top w:val="none" w:sz="0" w:space="0" w:color="auto"/>
                <w:left w:val="none" w:sz="0" w:space="0" w:color="auto"/>
                <w:bottom w:val="none" w:sz="0" w:space="0" w:color="auto"/>
                <w:right w:val="none" w:sz="0" w:space="0" w:color="auto"/>
              </w:divBdr>
            </w:div>
            <w:div w:id="1994024538">
              <w:marLeft w:val="0"/>
              <w:marRight w:val="0"/>
              <w:marTop w:val="0"/>
              <w:marBottom w:val="0"/>
              <w:divBdr>
                <w:top w:val="none" w:sz="0" w:space="0" w:color="auto"/>
                <w:left w:val="none" w:sz="0" w:space="0" w:color="auto"/>
                <w:bottom w:val="none" w:sz="0" w:space="0" w:color="auto"/>
                <w:right w:val="none" w:sz="0" w:space="0" w:color="auto"/>
              </w:divBdr>
            </w:div>
            <w:div w:id="1999503633">
              <w:marLeft w:val="0"/>
              <w:marRight w:val="0"/>
              <w:marTop w:val="0"/>
              <w:marBottom w:val="0"/>
              <w:divBdr>
                <w:top w:val="none" w:sz="0" w:space="0" w:color="auto"/>
                <w:left w:val="none" w:sz="0" w:space="0" w:color="auto"/>
                <w:bottom w:val="none" w:sz="0" w:space="0" w:color="auto"/>
                <w:right w:val="none" w:sz="0" w:space="0" w:color="auto"/>
              </w:divBdr>
            </w:div>
            <w:div w:id="2004770667">
              <w:marLeft w:val="0"/>
              <w:marRight w:val="0"/>
              <w:marTop w:val="0"/>
              <w:marBottom w:val="0"/>
              <w:divBdr>
                <w:top w:val="none" w:sz="0" w:space="0" w:color="auto"/>
                <w:left w:val="none" w:sz="0" w:space="0" w:color="auto"/>
                <w:bottom w:val="none" w:sz="0" w:space="0" w:color="auto"/>
                <w:right w:val="none" w:sz="0" w:space="0" w:color="auto"/>
              </w:divBdr>
            </w:div>
            <w:div w:id="2006124322">
              <w:marLeft w:val="0"/>
              <w:marRight w:val="0"/>
              <w:marTop w:val="0"/>
              <w:marBottom w:val="0"/>
              <w:divBdr>
                <w:top w:val="none" w:sz="0" w:space="0" w:color="auto"/>
                <w:left w:val="none" w:sz="0" w:space="0" w:color="auto"/>
                <w:bottom w:val="none" w:sz="0" w:space="0" w:color="auto"/>
                <w:right w:val="none" w:sz="0" w:space="0" w:color="auto"/>
              </w:divBdr>
            </w:div>
            <w:div w:id="2024937991">
              <w:marLeft w:val="0"/>
              <w:marRight w:val="0"/>
              <w:marTop w:val="0"/>
              <w:marBottom w:val="0"/>
              <w:divBdr>
                <w:top w:val="none" w:sz="0" w:space="0" w:color="auto"/>
                <w:left w:val="none" w:sz="0" w:space="0" w:color="auto"/>
                <w:bottom w:val="none" w:sz="0" w:space="0" w:color="auto"/>
                <w:right w:val="none" w:sz="0" w:space="0" w:color="auto"/>
              </w:divBdr>
            </w:div>
            <w:div w:id="2030832343">
              <w:marLeft w:val="0"/>
              <w:marRight w:val="0"/>
              <w:marTop w:val="0"/>
              <w:marBottom w:val="0"/>
              <w:divBdr>
                <w:top w:val="none" w:sz="0" w:space="0" w:color="auto"/>
                <w:left w:val="none" w:sz="0" w:space="0" w:color="auto"/>
                <w:bottom w:val="none" w:sz="0" w:space="0" w:color="auto"/>
                <w:right w:val="none" w:sz="0" w:space="0" w:color="auto"/>
              </w:divBdr>
            </w:div>
            <w:div w:id="2036928122">
              <w:marLeft w:val="0"/>
              <w:marRight w:val="0"/>
              <w:marTop w:val="0"/>
              <w:marBottom w:val="0"/>
              <w:divBdr>
                <w:top w:val="none" w:sz="0" w:space="0" w:color="auto"/>
                <w:left w:val="none" w:sz="0" w:space="0" w:color="auto"/>
                <w:bottom w:val="none" w:sz="0" w:space="0" w:color="auto"/>
                <w:right w:val="none" w:sz="0" w:space="0" w:color="auto"/>
              </w:divBdr>
            </w:div>
            <w:div w:id="2042586495">
              <w:marLeft w:val="0"/>
              <w:marRight w:val="0"/>
              <w:marTop w:val="0"/>
              <w:marBottom w:val="0"/>
              <w:divBdr>
                <w:top w:val="none" w:sz="0" w:space="0" w:color="auto"/>
                <w:left w:val="none" w:sz="0" w:space="0" w:color="auto"/>
                <w:bottom w:val="none" w:sz="0" w:space="0" w:color="auto"/>
                <w:right w:val="none" w:sz="0" w:space="0" w:color="auto"/>
              </w:divBdr>
            </w:div>
            <w:div w:id="2068916727">
              <w:marLeft w:val="0"/>
              <w:marRight w:val="0"/>
              <w:marTop w:val="0"/>
              <w:marBottom w:val="0"/>
              <w:divBdr>
                <w:top w:val="none" w:sz="0" w:space="0" w:color="auto"/>
                <w:left w:val="none" w:sz="0" w:space="0" w:color="auto"/>
                <w:bottom w:val="none" w:sz="0" w:space="0" w:color="auto"/>
                <w:right w:val="none" w:sz="0" w:space="0" w:color="auto"/>
              </w:divBdr>
            </w:div>
            <w:div w:id="2075202301">
              <w:marLeft w:val="0"/>
              <w:marRight w:val="0"/>
              <w:marTop w:val="0"/>
              <w:marBottom w:val="0"/>
              <w:divBdr>
                <w:top w:val="none" w:sz="0" w:space="0" w:color="auto"/>
                <w:left w:val="none" w:sz="0" w:space="0" w:color="auto"/>
                <w:bottom w:val="none" w:sz="0" w:space="0" w:color="auto"/>
                <w:right w:val="none" w:sz="0" w:space="0" w:color="auto"/>
              </w:divBdr>
            </w:div>
            <w:div w:id="2078745229">
              <w:marLeft w:val="0"/>
              <w:marRight w:val="0"/>
              <w:marTop w:val="0"/>
              <w:marBottom w:val="0"/>
              <w:divBdr>
                <w:top w:val="none" w:sz="0" w:space="0" w:color="auto"/>
                <w:left w:val="none" w:sz="0" w:space="0" w:color="auto"/>
                <w:bottom w:val="none" w:sz="0" w:space="0" w:color="auto"/>
                <w:right w:val="none" w:sz="0" w:space="0" w:color="auto"/>
              </w:divBdr>
            </w:div>
            <w:div w:id="2082559433">
              <w:marLeft w:val="0"/>
              <w:marRight w:val="0"/>
              <w:marTop w:val="0"/>
              <w:marBottom w:val="0"/>
              <w:divBdr>
                <w:top w:val="none" w:sz="0" w:space="0" w:color="auto"/>
                <w:left w:val="none" w:sz="0" w:space="0" w:color="auto"/>
                <w:bottom w:val="none" w:sz="0" w:space="0" w:color="auto"/>
                <w:right w:val="none" w:sz="0" w:space="0" w:color="auto"/>
              </w:divBdr>
            </w:div>
            <w:div w:id="2087876363">
              <w:marLeft w:val="0"/>
              <w:marRight w:val="0"/>
              <w:marTop w:val="0"/>
              <w:marBottom w:val="0"/>
              <w:divBdr>
                <w:top w:val="none" w:sz="0" w:space="0" w:color="auto"/>
                <w:left w:val="none" w:sz="0" w:space="0" w:color="auto"/>
                <w:bottom w:val="none" w:sz="0" w:space="0" w:color="auto"/>
                <w:right w:val="none" w:sz="0" w:space="0" w:color="auto"/>
              </w:divBdr>
            </w:div>
            <w:div w:id="2089844555">
              <w:marLeft w:val="0"/>
              <w:marRight w:val="0"/>
              <w:marTop w:val="0"/>
              <w:marBottom w:val="0"/>
              <w:divBdr>
                <w:top w:val="none" w:sz="0" w:space="0" w:color="auto"/>
                <w:left w:val="none" w:sz="0" w:space="0" w:color="auto"/>
                <w:bottom w:val="none" w:sz="0" w:space="0" w:color="auto"/>
                <w:right w:val="none" w:sz="0" w:space="0" w:color="auto"/>
              </w:divBdr>
            </w:div>
            <w:div w:id="2094470154">
              <w:marLeft w:val="0"/>
              <w:marRight w:val="0"/>
              <w:marTop w:val="0"/>
              <w:marBottom w:val="0"/>
              <w:divBdr>
                <w:top w:val="none" w:sz="0" w:space="0" w:color="auto"/>
                <w:left w:val="none" w:sz="0" w:space="0" w:color="auto"/>
                <w:bottom w:val="none" w:sz="0" w:space="0" w:color="auto"/>
                <w:right w:val="none" w:sz="0" w:space="0" w:color="auto"/>
              </w:divBdr>
            </w:div>
            <w:div w:id="2121993876">
              <w:marLeft w:val="0"/>
              <w:marRight w:val="0"/>
              <w:marTop w:val="0"/>
              <w:marBottom w:val="0"/>
              <w:divBdr>
                <w:top w:val="none" w:sz="0" w:space="0" w:color="auto"/>
                <w:left w:val="none" w:sz="0" w:space="0" w:color="auto"/>
                <w:bottom w:val="none" w:sz="0" w:space="0" w:color="auto"/>
                <w:right w:val="none" w:sz="0" w:space="0" w:color="auto"/>
              </w:divBdr>
            </w:div>
            <w:div w:id="2125073746">
              <w:marLeft w:val="0"/>
              <w:marRight w:val="0"/>
              <w:marTop w:val="0"/>
              <w:marBottom w:val="0"/>
              <w:divBdr>
                <w:top w:val="none" w:sz="0" w:space="0" w:color="auto"/>
                <w:left w:val="none" w:sz="0" w:space="0" w:color="auto"/>
                <w:bottom w:val="none" w:sz="0" w:space="0" w:color="auto"/>
                <w:right w:val="none" w:sz="0" w:space="0" w:color="auto"/>
              </w:divBdr>
            </w:div>
            <w:div w:id="2132284591">
              <w:marLeft w:val="0"/>
              <w:marRight w:val="0"/>
              <w:marTop w:val="0"/>
              <w:marBottom w:val="0"/>
              <w:divBdr>
                <w:top w:val="none" w:sz="0" w:space="0" w:color="auto"/>
                <w:left w:val="none" w:sz="0" w:space="0" w:color="auto"/>
                <w:bottom w:val="none" w:sz="0" w:space="0" w:color="auto"/>
                <w:right w:val="none" w:sz="0" w:space="0" w:color="auto"/>
              </w:divBdr>
            </w:div>
            <w:div w:id="2134668528">
              <w:marLeft w:val="0"/>
              <w:marRight w:val="0"/>
              <w:marTop w:val="0"/>
              <w:marBottom w:val="0"/>
              <w:divBdr>
                <w:top w:val="none" w:sz="0" w:space="0" w:color="auto"/>
                <w:left w:val="none" w:sz="0" w:space="0" w:color="auto"/>
                <w:bottom w:val="none" w:sz="0" w:space="0" w:color="auto"/>
                <w:right w:val="none" w:sz="0" w:space="0" w:color="auto"/>
              </w:divBdr>
            </w:div>
            <w:div w:id="2136872644">
              <w:marLeft w:val="0"/>
              <w:marRight w:val="0"/>
              <w:marTop w:val="0"/>
              <w:marBottom w:val="0"/>
              <w:divBdr>
                <w:top w:val="none" w:sz="0" w:space="0" w:color="auto"/>
                <w:left w:val="none" w:sz="0" w:space="0" w:color="auto"/>
                <w:bottom w:val="none" w:sz="0" w:space="0" w:color="auto"/>
                <w:right w:val="none" w:sz="0" w:space="0" w:color="auto"/>
              </w:divBdr>
            </w:div>
            <w:div w:id="2143841844">
              <w:marLeft w:val="0"/>
              <w:marRight w:val="0"/>
              <w:marTop w:val="0"/>
              <w:marBottom w:val="0"/>
              <w:divBdr>
                <w:top w:val="none" w:sz="0" w:space="0" w:color="auto"/>
                <w:left w:val="none" w:sz="0" w:space="0" w:color="auto"/>
                <w:bottom w:val="none" w:sz="0" w:space="0" w:color="auto"/>
                <w:right w:val="none" w:sz="0" w:space="0" w:color="auto"/>
              </w:divBdr>
            </w:div>
            <w:div w:id="2145347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8682400">
      <w:bodyDiv w:val="1"/>
      <w:marLeft w:val="0"/>
      <w:marRight w:val="0"/>
      <w:marTop w:val="0"/>
      <w:marBottom w:val="0"/>
      <w:divBdr>
        <w:top w:val="none" w:sz="0" w:space="0" w:color="auto"/>
        <w:left w:val="none" w:sz="0" w:space="0" w:color="auto"/>
        <w:bottom w:val="none" w:sz="0" w:space="0" w:color="auto"/>
        <w:right w:val="none" w:sz="0" w:space="0" w:color="auto"/>
      </w:divBdr>
    </w:div>
    <w:div w:id="1958757023">
      <w:bodyDiv w:val="1"/>
      <w:marLeft w:val="0"/>
      <w:marRight w:val="0"/>
      <w:marTop w:val="0"/>
      <w:marBottom w:val="0"/>
      <w:divBdr>
        <w:top w:val="none" w:sz="0" w:space="0" w:color="auto"/>
        <w:left w:val="none" w:sz="0" w:space="0" w:color="auto"/>
        <w:bottom w:val="none" w:sz="0" w:space="0" w:color="auto"/>
        <w:right w:val="none" w:sz="0" w:space="0" w:color="auto"/>
      </w:divBdr>
    </w:div>
    <w:div w:id="1959295576">
      <w:bodyDiv w:val="1"/>
      <w:marLeft w:val="0"/>
      <w:marRight w:val="0"/>
      <w:marTop w:val="0"/>
      <w:marBottom w:val="0"/>
      <w:divBdr>
        <w:top w:val="none" w:sz="0" w:space="0" w:color="auto"/>
        <w:left w:val="none" w:sz="0" w:space="0" w:color="auto"/>
        <w:bottom w:val="none" w:sz="0" w:space="0" w:color="auto"/>
        <w:right w:val="none" w:sz="0" w:space="0" w:color="auto"/>
      </w:divBdr>
    </w:div>
    <w:div w:id="1960136469">
      <w:bodyDiv w:val="1"/>
      <w:marLeft w:val="0"/>
      <w:marRight w:val="0"/>
      <w:marTop w:val="0"/>
      <w:marBottom w:val="0"/>
      <w:divBdr>
        <w:top w:val="none" w:sz="0" w:space="0" w:color="auto"/>
        <w:left w:val="none" w:sz="0" w:space="0" w:color="auto"/>
        <w:bottom w:val="none" w:sz="0" w:space="0" w:color="auto"/>
        <w:right w:val="none" w:sz="0" w:space="0" w:color="auto"/>
      </w:divBdr>
    </w:div>
    <w:div w:id="1960255656">
      <w:bodyDiv w:val="1"/>
      <w:marLeft w:val="0"/>
      <w:marRight w:val="0"/>
      <w:marTop w:val="0"/>
      <w:marBottom w:val="0"/>
      <w:divBdr>
        <w:top w:val="none" w:sz="0" w:space="0" w:color="auto"/>
        <w:left w:val="none" w:sz="0" w:space="0" w:color="auto"/>
        <w:bottom w:val="none" w:sz="0" w:space="0" w:color="auto"/>
        <w:right w:val="none" w:sz="0" w:space="0" w:color="auto"/>
      </w:divBdr>
    </w:div>
    <w:div w:id="1960531241">
      <w:bodyDiv w:val="1"/>
      <w:marLeft w:val="0"/>
      <w:marRight w:val="0"/>
      <w:marTop w:val="0"/>
      <w:marBottom w:val="0"/>
      <w:divBdr>
        <w:top w:val="none" w:sz="0" w:space="0" w:color="auto"/>
        <w:left w:val="none" w:sz="0" w:space="0" w:color="auto"/>
        <w:bottom w:val="none" w:sz="0" w:space="0" w:color="auto"/>
        <w:right w:val="none" w:sz="0" w:space="0" w:color="auto"/>
      </w:divBdr>
    </w:div>
    <w:div w:id="1960602747">
      <w:bodyDiv w:val="1"/>
      <w:marLeft w:val="0"/>
      <w:marRight w:val="0"/>
      <w:marTop w:val="0"/>
      <w:marBottom w:val="0"/>
      <w:divBdr>
        <w:top w:val="none" w:sz="0" w:space="0" w:color="auto"/>
        <w:left w:val="none" w:sz="0" w:space="0" w:color="auto"/>
        <w:bottom w:val="none" w:sz="0" w:space="0" w:color="auto"/>
        <w:right w:val="none" w:sz="0" w:space="0" w:color="auto"/>
      </w:divBdr>
      <w:divsChild>
        <w:div w:id="1687949700">
          <w:marLeft w:val="300"/>
          <w:marRight w:val="300"/>
          <w:marTop w:val="0"/>
          <w:marBottom w:val="0"/>
          <w:divBdr>
            <w:top w:val="none" w:sz="0" w:space="0" w:color="auto"/>
            <w:left w:val="none" w:sz="0" w:space="0" w:color="auto"/>
            <w:bottom w:val="none" w:sz="0" w:space="0" w:color="auto"/>
            <w:right w:val="none" w:sz="0" w:space="0" w:color="auto"/>
          </w:divBdr>
          <w:divsChild>
            <w:div w:id="948121979">
              <w:marLeft w:val="0"/>
              <w:marRight w:val="-45"/>
              <w:marTop w:val="0"/>
              <w:marBottom w:val="0"/>
              <w:divBdr>
                <w:top w:val="none" w:sz="0" w:space="0" w:color="auto"/>
                <w:left w:val="none" w:sz="0" w:space="0" w:color="auto"/>
                <w:bottom w:val="none" w:sz="0" w:space="0" w:color="auto"/>
                <w:right w:val="none" w:sz="0" w:space="0" w:color="auto"/>
              </w:divBdr>
              <w:divsChild>
                <w:div w:id="458299665">
                  <w:marLeft w:val="300"/>
                  <w:marRight w:val="0"/>
                  <w:marTop w:val="0"/>
                  <w:marBottom w:val="0"/>
                  <w:divBdr>
                    <w:top w:val="none" w:sz="0" w:space="0" w:color="auto"/>
                    <w:left w:val="none" w:sz="0" w:space="0" w:color="auto"/>
                    <w:bottom w:val="none" w:sz="0" w:space="0" w:color="auto"/>
                    <w:right w:val="none" w:sz="0" w:space="0" w:color="auto"/>
                  </w:divBdr>
                  <w:divsChild>
                    <w:div w:id="1656757547">
                      <w:marLeft w:val="0"/>
                      <w:marRight w:val="0"/>
                      <w:marTop w:val="0"/>
                      <w:marBottom w:val="0"/>
                      <w:divBdr>
                        <w:top w:val="none" w:sz="0" w:space="0" w:color="auto"/>
                        <w:left w:val="none" w:sz="0" w:space="0" w:color="auto"/>
                        <w:bottom w:val="none" w:sz="0" w:space="0" w:color="auto"/>
                        <w:right w:val="none" w:sz="0" w:space="0" w:color="auto"/>
                      </w:divBdr>
                      <w:divsChild>
                        <w:div w:id="672151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0800205">
      <w:bodyDiv w:val="1"/>
      <w:marLeft w:val="0"/>
      <w:marRight w:val="0"/>
      <w:marTop w:val="0"/>
      <w:marBottom w:val="0"/>
      <w:divBdr>
        <w:top w:val="none" w:sz="0" w:space="0" w:color="auto"/>
        <w:left w:val="none" w:sz="0" w:space="0" w:color="auto"/>
        <w:bottom w:val="none" w:sz="0" w:space="0" w:color="auto"/>
        <w:right w:val="none" w:sz="0" w:space="0" w:color="auto"/>
      </w:divBdr>
    </w:div>
    <w:div w:id="1961034519">
      <w:bodyDiv w:val="1"/>
      <w:marLeft w:val="0"/>
      <w:marRight w:val="0"/>
      <w:marTop w:val="0"/>
      <w:marBottom w:val="0"/>
      <w:divBdr>
        <w:top w:val="none" w:sz="0" w:space="0" w:color="auto"/>
        <w:left w:val="none" w:sz="0" w:space="0" w:color="auto"/>
        <w:bottom w:val="none" w:sz="0" w:space="0" w:color="auto"/>
        <w:right w:val="none" w:sz="0" w:space="0" w:color="auto"/>
      </w:divBdr>
    </w:div>
    <w:div w:id="1961380274">
      <w:bodyDiv w:val="1"/>
      <w:marLeft w:val="0"/>
      <w:marRight w:val="0"/>
      <w:marTop w:val="0"/>
      <w:marBottom w:val="0"/>
      <w:divBdr>
        <w:top w:val="none" w:sz="0" w:space="0" w:color="auto"/>
        <w:left w:val="none" w:sz="0" w:space="0" w:color="auto"/>
        <w:bottom w:val="none" w:sz="0" w:space="0" w:color="auto"/>
        <w:right w:val="none" w:sz="0" w:space="0" w:color="auto"/>
      </w:divBdr>
    </w:div>
    <w:div w:id="1961448611">
      <w:bodyDiv w:val="1"/>
      <w:marLeft w:val="0"/>
      <w:marRight w:val="0"/>
      <w:marTop w:val="0"/>
      <w:marBottom w:val="0"/>
      <w:divBdr>
        <w:top w:val="none" w:sz="0" w:space="0" w:color="auto"/>
        <w:left w:val="none" w:sz="0" w:space="0" w:color="auto"/>
        <w:bottom w:val="none" w:sz="0" w:space="0" w:color="auto"/>
        <w:right w:val="none" w:sz="0" w:space="0" w:color="auto"/>
      </w:divBdr>
    </w:div>
    <w:div w:id="1961841978">
      <w:bodyDiv w:val="1"/>
      <w:marLeft w:val="0"/>
      <w:marRight w:val="0"/>
      <w:marTop w:val="0"/>
      <w:marBottom w:val="0"/>
      <w:divBdr>
        <w:top w:val="none" w:sz="0" w:space="0" w:color="auto"/>
        <w:left w:val="none" w:sz="0" w:space="0" w:color="auto"/>
        <w:bottom w:val="none" w:sz="0" w:space="0" w:color="auto"/>
        <w:right w:val="none" w:sz="0" w:space="0" w:color="auto"/>
      </w:divBdr>
    </w:div>
    <w:div w:id="1962421365">
      <w:bodyDiv w:val="1"/>
      <w:marLeft w:val="0"/>
      <w:marRight w:val="0"/>
      <w:marTop w:val="0"/>
      <w:marBottom w:val="0"/>
      <w:divBdr>
        <w:top w:val="none" w:sz="0" w:space="0" w:color="auto"/>
        <w:left w:val="none" w:sz="0" w:space="0" w:color="auto"/>
        <w:bottom w:val="none" w:sz="0" w:space="0" w:color="auto"/>
        <w:right w:val="none" w:sz="0" w:space="0" w:color="auto"/>
      </w:divBdr>
    </w:div>
    <w:div w:id="1963489583">
      <w:bodyDiv w:val="1"/>
      <w:marLeft w:val="0"/>
      <w:marRight w:val="0"/>
      <w:marTop w:val="0"/>
      <w:marBottom w:val="0"/>
      <w:divBdr>
        <w:top w:val="none" w:sz="0" w:space="0" w:color="auto"/>
        <w:left w:val="none" w:sz="0" w:space="0" w:color="auto"/>
        <w:bottom w:val="none" w:sz="0" w:space="0" w:color="auto"/>
        <w:right w:val="none" w:sz="0" w:space="0" w:color="auto"/>
      </w:divBdr>
    </w:div>
    <w:div w:id="1963612878">
      <w:bodyDiv w:val="1"/>
      <w:marLeft w:val="0"/>
      <w:marRight w:val="0"/>
      <w:marTop w:val="0"/>
      <w:marBottom w:val="0"/>
      <w:divBdr>
        <w:top w:val="none" w:sz="0" w:space="0" w:color="auto"/>
        <w:left w:val="none" w:sz="0" w:space="0" w:color="auto"/>
        <w:bottom w:val="none" w:sz="0" w:space="0" w:color="auto"/>
        <w:right w:val="none" w:sz="0" w:space="0" w:color="auto"/>
      </w:divBdr>
    </w:div>
    <w:div w:id="1963731483">
      <w:bodyDiv w:val="1"/>
      <w:marLeft w:val="0"/>
      <w:marRight w:val="0"/>
      <w:marTop w:val="0"/>
      <w:marBottom w:val="0"/>
      <w:divBdr>
        <w:top w:val="none" w:sz="0" w:space="0" w:color="auto"/>
        <w:left w:val="none" w:sz="0" w:space="0" w:color="auto"/>
        <w:bottom w:val="none" w:sz="0" w:space="0" w:color="auto"/>
        <w:right w:val="none" w:sz="0" w:space="0" w:color="auto"/>
      </w:divBdr>
    </w:div>
    <w:div w:id="1963876169">
      <w:bodyDiv w:val="1"/>
      <w:marLeft w:val="0"/>
      <w:marRight w:val="0"/>
      <w:marTop w:val="0"/>
      <w:marBottom w:val="0"/>
      <w:divBdr>
        <w:top w:val="none" w:sz="0" w:space="0" w:color="auto"/>
        <w:left w:val="none" w:sz="0" w:space="0" w:color="auto"/>
        <w:bottom w:val="none" w:sz="0" w:space="0" w:color="auto"/>
        <w:right w:val="none" w:sz="0" w:space="0" w:color="auto"/>
      </w:divBdr>
      <w:divsChild>
        <w:div w:id="1563373161">
          <w:marLeft w:val="0"/>
          <w:marRight w:val="0"/>
          <w:marTop w:val="300"/>
          <w:marBottom w:val="0"/>
          <w:divBdr>
            <w:top w:val="none" w:sz="0" w:space="0" w:color="auto"/>
            <w:left w:val="none" w:sz="0" w:space="0" w:color="auto"/>
            <w:bottom w:val="none" w:sz="0" w:space="0" w:color="auto"/>
            <w:right w:val="none" w:sz="0" w:space="0" w:color="auto"/>
          </w:divBdr>
          <w:divsChild>
            <w:div w:id="406271779">
              <w:marLeft w:val="150"/>
              <w:marRight w:val="0"/>
              <w:marTop w:val="60"/>
              <w:marBottom w:val="75"/>
              <w:divBdr>
                <w:top w:val="none" w:sz="0" w:space="0" w:color="auto"/>
                <w:left w:val="none" w:sz="0" w:space="0" w:color="auto"/>
                <w:bottom w:val="none" w:sz="0" w:space="0" w:color="auto"/>
                <w:right w:val="none" w:sz="0" w:space="0" w:color="auto"/>
              </w:divBdr>
            </w:div>
          </w:divsChild>
        </w:div>
      </w:divsChild>
    </w:div>
    <w:div w:id="1964114987">
      <w:bodyDiv w:val="1"/>
      <w:marLeft w:val="0"/>
      <w:marRight w:val="0"/>
      <w:marTop w:val="0"/>
      <w:marBottom w:val="0"/>
      <w:divBdr>
        <w:top w:val="none" w:sz="0" w:space="0" w:color="auto"/>
        <w:left w:val="none" w:sz="0" w:space="0" w:color="auto"/>
        <w:bottom w:val="none" w:sz="0" w:space="0" w:color="auto"/>
        <w:right w:val="none" w:sz="0" w:space="0" w:color="auto"/>
      </w:divBdr>
    </w:div>
    <w:div w:id="1964924225">
      <w:bodyDiv w:val="1"/>
      <w:marLeft w:val="0"/>
      <w:marRight w:val="0"/>
      <w:marTop w:val="0"/>
      <w:marBottom w:val="0"/>
      <w:divBdr>
        <w:top w:val="none" w:sz="0" w:space="0" w:color="auto"/>
        <w:left w:val="none" w:sz="0" w:space="0" w:color="auto"/>
        <w:bottom w:val="none" w:sz="0" w:space="0" w:color="auto"/>
        <w:right w:val="none" w:sz="0" w:space="0" w:color="auto"/>
      </w:divBdr>
    </w:div>
    <w:div w:id="1965113612">
      <w:bodyDiv w:val="1"/>
      <w:marLeft w:val="0"/>
      <w:marRight w:val="0"/>
      <w:marTop w:val="0"/>
      <w:marBottom w:val="0"/>
      <w:divBdr>
        <w:top w:val="none" w:sz="0" w:space="0" w:color="auto"/>
        <w:left w:val="none" w:sz="0" w:space="0" w:color="auto"/>
        <w:bottom w:val="none" w:sz="0" w:space="0" w:color="auto"/>
        <w:right w:val="none" w:sz="0" w:space="0" w:color="auto"/>
      </w:divBdr>
    </w:div>
    <w:div w:id="1965379392">
      <w:bodyDiv w:val="1"/>
      <w:marLeft w:val="0"/>
      <w:marRight w:val="0"/>
      <w:marTop w:val="0"/>
      <w:marBottom w:val="0"/>
      <w:divBdr>
        <w:top w:val="none" w:sz="0" w:space="0" w:color="auto"/>
        <w:left w:val="none" w:sz="0" w:space="0" w:color="auto"/>
        <w:bottom w:val="none" w:sz="0" w:space="0" w:color="auto"/>
        <w:right w:val="none" w:sz="0" w:space="0" w:color="auto"/>
      </w:divBdr>
    </w:div>
    <w:div w:id="1965497214">
      <w:bodyDiv w:val="1"/>
      <w:marLeft w:val="0"/>
      <w:marRight w:val="0"/>
      <w:marTop w:val="0"/>
      <w:marBottom w:val="0"/>
      <w:divBdr>
        <w:top w:val="none" w:sz="0" w:space="0" w:color="auto"/>
        <w:left w:val="none" w:sz="0" w:space="0" w:color="auto"/>
        <w:bottom w:val="none" w:sz="0" w:space="0" w:color="auto"/>
        <w:right w:val="none" w:sz="0" w:space="0" w:color="auto"/>
      </w:divBdr>
    </w:div>
    <w:div w:id="1965962827">
      <w:bodyDiv w:val="1"/>
      <w:marLeft w:val="0"/>
      <w:marRight w:val="0"/>
      <w:marTop w:val="0"/>
      <w:marBottom w:val="0"/>
      <w:divBdr>
        <w:top w:val="none" w:sz="0" w:space="0" w:color="auto"/>
        <w:left w:val="none" w:sz="0" w:space="0" w:color="auto"/>
        <w:bottom w:val="none" w:sz="0" w:space="0" w:color="auto"/>
        <w:right w:val="none" w:sz="0" w:space="0" w:color="auto"/>
      </w:divBdr>
    </w:div>
    <w:div w:id="1967270630">
      <w:bodyDiv w:val="1"/>
      <w:marLeft w:val="0"/>
      <w:marRight w:val="0"/>
      <w:marTop w:val="0"/>
      <w:marBottom w:val="0"/>
      <w:divBdr>
        <w:top w:val="none" w:sz="0" w:space="0" w:color="auto"/>
        <w:left w:val="none" w:sz="0" w:space="0" w:color="auto"/>
        <w:bottom w:val="none" w:sz="0" w:space="0" w:color="auto"/>
        <w:right w:val="none" w:sz="0" w:space="0" w:color="auto"/>
      </w:divBdr>
    </w:div>
    <w:div w:id="1967352178">
      <w:bodyDiv w:val="1"/>
      <w:marLeft w:val="0"/>
      <w:marRight w:val="0"/>
      <w:marTop w:val="0"/>
      <w:marBottom w:val="0"/>
      <w:divBdr>
        <w:top w:val="none" w:sz="0" w:space="0" w:color="auto"/>
        <w:left w:val="none" w:sz="0" w:space="0" w:color="auto"/>
        <w:bottom w:val="none" w:sz="0" w:space="0" w:color="auto"/>
        <w:right w:val="none" w:sz="0" w:space="0" w:color="auto"/>
      </w:divBdr>
    </w:div>
    <w:div w:id="1967392950">
      <w:bodyDiv w:val="1"/>
      <w:marLeft w:val="0"/>
      <w:marRight w:val="0"/>
      <w:marTop w:val="0"/>
      <w:marBottom w:val="0"/>
      <w:divBdr>
        <w:top w:val="none" w:sz="0" w:space="0" w:color="auto"/>
        <w:left w:val="none" w:sz="0" w:space="0" w:color="auto"/>
        <w:bottom w:val="none" w:sz="0" w:space="0" w:color="auto"/>
        <w:right w:val="none" w:sz="0" w:space="0" w:color="auto"/>
      </w:divBdr>
    </w:div>
    <w:div w:id="1967420090">
      <w:bodyDiv w:val="1"/>
      <w:marLeft w:val="0"/>
      <w:marRight w:val="0"/>
      <w:marTop w:val="0"/>
      <w:marBottom w:val="0"/>
      <w:divBdr>
        <w:top w:val="none" w:sz="0" w:space="0" w:color="auto"/>
        <w:left w:val="none" w:sz="0" w:space="0" w:color="auto"/>
        <w:bottom w:val="none" w:sz="0" w:space="0" w:color="auto"/>
        <w:right w:val="none" w:sz="0" w:space="0" w:color="auto"/>
      </w:divBdr>
    </w:div>
    <w:div w:id="1967850492">
      <w:bodyDiv w:val="1"/>
      <w:marLeft w:val="0"/>
      <w:marRight w:val="0"/>
      <w:marTop w:val="0"/>
      <w:marBottom w:val="0"/>
      <w:divBdr>
        <w:top w:val="none" w:sz="0" w:space="0" w:color="auto"/>
        <w:left w:val="none" w:sz="0" w:space="0" w:color="auto"/>
        <w:bottom w:val="none" w:sz="0" w:space="0" w:color="auto"/>
        <w:right w:val="none" w:sz="0" w:space="0" w:color="auto"/>
      </w:divBdr>
    </w:div>
    <w:div w:id="1968583234">
      <w:bodyDiv w:val="1"/>
      <w:marLeft w:val="0"/>
      <w:marRight w:val="0"/>
      <w:marTop w:val="0"/>
      <w:marBottom w:val="0"/>
      <w:divBdr>
        <w:top w:val="none" w:sz="0" w:space="0" w:color="auto"/>
        <w:left w:val="none" w:sz="0" w:space="0" w:color="auto"/>
        <w:bottom w:val="none" w:sz="0" w:space="0" w:color="auto"/>
        <w:right w:val="none" w:sz="0" w:space="0" w:color="auto"/>
      </w:divBdr>
    </w:div>
    <w:div w:id="1968928670">
      <w:bodyDiv w:val="1"/>
      <w:marLeft w:val="0"/>
      <w:marRight w:val="0"/>
      <w:marTop w:val="0"/>
      <w:marBottom w:val="0"/>
      <w:divBdr>
        <w:top w:val="none" w:sz="0" w:space="0" w:color="auto"/>
        <w:left w:val="none" w:sz="0" w:space="0" w:color="auto"/>
        <w:bottom w:val="none" w:sz="0" w:space="0" w:color="auto"/>
        <w:right w:val="none" w:sz="0" w:space="0" w:color="auto"/>
      </w:divBdr>
    </w:div>
    <w:div w:id="1968967621">
      <w:bodyDiv w:val="1"/>
      <w:marLeft w:val="0"/>
      <w:marRight w:val="0"/>
      <w:marTop w:val="0"/>
      <w:marBottom w:val="0"/>
      <w:divBdr>
        <w:top w:val="none" w:sz="0" w:space="0" w:color="auto"/>
        <w:left w:val="none" w:sz="0" w:space="0" w:color="auto"/>
        <w:bottom w:val="none" w:sz="0" w:space="0" w:color="auto"/>
        <w:right w:val="none" w:sz="0" w:space="0" w:color="auto"/>
      </w:divBdr>
    </w:div>
    <w:div w:id="1969122696">
      <w:bodyDiv w:val="1"/>
      <w:marLeft w:val="0"/>
      <w:marRight w:val="0"/>
      <w:marTop w:val="0"/>
      <w:marBottom w:val="0"/>
      <w:divBdr>
        <w:top w:val="none" w:sz="0" w:space="0" w:color="auto"/>
        <w:left w:val="none" w:sz="0" w:space="0" w:color="auto"/>
        <w:bottom w:val="none" w:sz="0" w:space="0" w:color="auto"/>
        <w:right w:val="none" w:sz="0" w:space="0" w:color="auto"/>
      </w:divBdr>
    </w:div>
    <w:div w:id="1969698100">
      <w:bodyDiv w:val="1"/>
      <w:marLeft w:val="0"/>
      <w:marRight w:val="0"/>
      <w:marTop w:val="0"/>
      <w:marBottom w:val="0"/>
      <w:divBdr>
        <w:top w:val="none" w:sz="0" w:space="0" w:color="auto"/>
        <w:left w:val="none" w:sz="0" w:space="0" w:color="auto"/>
        <w:bottom w:val="none" w:sz="0" w:space="0" w:color="auto"/>
        <w:right w:val="none" w:sz="0" w:space="0" w:color="auto"/>
      </w:divBdr>
    </w:div>
    <w:div w:id="1969972306">
      <w:bodyDiv w:val="1"/>
      <w:marLeft w:val="0"/>
      <w:marRight w:val="0"/>
      <w:marTop w:val="0"/>
      <w:marBottom w:val="0"/>
      <w:divBdr>
        <w:top w:val="none" w:sz="0" w:space="0" w:color="auto"/>
        <w:left w:val="none" w:sz="0" w:space="0" w:color="auto"/>
        <w:bottom w:val="none" w:sz="0" w:space="0" w:color="auto"/>
        <w:right w:val="none" w:sz="0" w:space="0" w:color="auto"/>
      </w:divBdr>
    </w:div>
    <w:div w:id="1970353956">
      <w:bodyDiv w:val="1"/>
      <w:marLeft w:val="0"/>
      <w:marRight w:val="0"/>
      <w:marTop w:val="0"/>
      <w:marBottom w:val="0"/>
      <w:divBdr>
        <w:top w:val="none" w:sz="0" w:space="0" w:color="auto"/>
        <w:left w:val="none" w:sz="0" w:space="0" w:color="auto"/>
        <w:bottom w:val="none" w:sz="0" w:space="0" w:color="auto"/>
        <w:right w:val="none" w:sz="0" w:space="0" w:color="auto"/>
      </w:divBdr>
    </w:div>
    <w:div w:id="1970550966">
      <w:bodyDiv w:val="1"/>
      <w:marLeft w:val="0"/>
      <w:marRight w:val="0"/>
      <w:marTop w:val="0"/>
      <w:marBottom w:val="0"/>
      <w:divBdr>
        <w:top w:val="none" w:sz="0" w:space="0" w:color="auto"/>
        <w:left w:val="none" w:sz="0" w:space="0" w:color="auto"/>
        <w:bottom w:val="none" w:sz="0" w:space="0" w:color="auto"/>
        <w:right w:val="none" w:sz="0" w:space="0" w:color="auto"/>
      </w:divBdr>
    </w:div>
    <w:div w:id="1970695767">
      <w:bodyDiv w:val="1"/>
      <w:marLeft w:val="0"/>
      <w:marRight w:val="0"/>
      <w:marTop w:val="0"/>
      <w:marBottom w:val="0"/>
      <w:divBdr>
        <w:top w:val="none" w:sz="0" w:space="0" w:color="auto"/>
        <w:left w:val="none" w:sz="0" w:space="0" w:color="auto"/>
        <w:bottom w:val="none" w:sz="0" w:space="0" w:color="auto"/>
        <w:right w:val="none" w:sz="0" w:space="0" w:color="auto"/>
      </w:divBdr>
    </w:div>
    <w:div w:id="1970818424">
      <w:bodyDiv w:val="1"/>
      <w:marLeft w:val="0"/>
      <w:marRight w:val="0"/>
      <w:marTop w:val="0"/>
      <w:marBottom w:val="0"/>
      <w:divBdr>
        <w:top w:val="none" w:sz="0" w:space="0" w:color="auto"/>
        <w:left w:val="none" w:sz="0" w:space="0" w:color="auto"/>
        <w:bottom w:val="none" w:sz="0" w:space="0" w:color="auto"/>
        <w:right w:val="none" w:sz="0" w:space="0" w:color="auto"/>
      </w:divBdr>
    </w:div>
    <w:div w:id="1971282783">
      <w:bodyDiv w:val="1"/>
      <w:marLeft w:val="0"/>
      <w:marRight w:val="0"/>
      <w:marTop w:val="0"/>
      <w:marBottom w:val="0"/>
      <w:divBdr>
        <w:top w:val="none" w:sz="0" w:space="0" w:color="auto"/>
        <w:left w:val="none" w:sz="0" w:space="0" w:color="auto"/>
        <w:bottom w:val="none" w:sz="0" w:space="0" w:color="auto"/>
        <w:right w:val="none" w:sz="0" w:space="0" w:color="auto"/>
      </w:divBdr>
    </w:div>
    <w:div w:id="1972133215">
      <w:bodyDiv w:val="1"/>
      <w:marLeft w:val="0"/>
      <w:marRight w:val="0"/>
      <w:marTop w:val="0"/>
      <w:marBottom w:val="0"/>
      <w:divBdr>
        <w:top w:val="none" w:sz="0" w:space="0" w:color="auto"/>
        <w:left w:val="none" w:sz="0" w:space="0" w:color="auto"/>
        <w:bottom w:val="none" w:sz="0" w:space="0" w:color="auto"/>
        <w:right w:val="none" w:sz="0" w:space="0" w:color="auto"/>
      </w:divBdr>
    </w:div>
    <w:div w:id="1972248331">
      <w:bodyDiv w:val="1"/>
      <w:marLeft w:val="0"/>
      <w:marRight w:val="0"/>
      <w:marTop w:val="0"/>
      <w:marBottom w:val="0"/>
      <w:divBdr>
        <w:top w:val="none" w:sz="0" w:space="0" w:color="auto"/>
        <w:left w:val="none" w:sz="0" w:space="0" w:color="auto"/>
        <w:bottom w:val="none" w:sz="0" w:space="0" w:color="auto"/>
        <w:right w:val="none" w:sz="0" w:space="0" w:color="auto"/>
      </w:divBdr>
    </w:div>
    <w:div w:id="1972443924">
      <w:bodyDiv w:val="1"/>
      <w:marLeft w:val="0"/>
      <w:marRight w:val="0"/>
      <w:marTop w:val="0"/>
      <w:marBottom w:val="0"/>
      <w:divBdr>
        <w:top w:val="none" w:sz="0" w:space="0" w:color="auto"/>
        <w:left w:val="none" w:sz="0" w:space="0" w:color="auto"/>
        <w:bottom w:val="none" w:sz="0" w:space="0" w:color="auto"/>
        <w:right w:val="none" w:sz="0" w:space="0" w:color="auto"/>
      </w:divBdr>
    </w:div>
    <w:div w:id="1973440549">
      <w:bodyDiv w:val="1"/>
      <w:marLeft w:val="0"/>
      <w:marRight w:val="0"/>
      <w:marTop w:val="0"/>
      <w:marBottom w:val="0"/>
      <w:divBdr>
        <w:top w:val="none" w:sz="0" w:space="0" w:color="auto"/>
        <w:left w:val="none" w:sz="0" w:space="0" w:color="auto"/>
        <w:bottom w:val="none" w:sz="0" w:space="0" w:color="auto"/>
        <w:right w:val="none" w:sz="0" w:space="0" w:color="auto"/>
      </w:divBdr>
    </w:div>
    <w:div w:id="1973897255">
      <w:bodyDiv w:val="1"/>
      <w:marLeft w:val="0"/>
      <w:marRight w:val="0"/>
      <w:marTop w:val="0"/>
      <w:marBottom w:val="0"/>
      <w:divBdr>
        <w:top w:val="none" w:sz="0" w:space="0" w:color="auto"/>
        <w:left w:val="none" w:sz="0" w:space="0" w:color="auto"/>
        <w:bottom w:val="none" w:sz="0" w:space="0" w:color="auto"/>
        <w:right w:val="none" w:sz="0" w:space="0" w:color="auto"/>
      </w:divBdr>
    </w:div>
    <w:div w:id="1973974513">
      <w:bodyDiv w:val="1"/>
      <w:marLeft w:val="0"/>
      <w:marRight w:val="0"/>
      <w:marTop w:val="0"/>
      <w:marBottom w:val="0"/>
      <w:divBdr>
        <w:top w:val="none" w:sz="0" w:space="0" w:color="auto"/>
        <w:left w:val="none" w:sz="0" w:space="0" w:color="auto"/>
        <w:bottom w:val="none" w:sz="0" w:space="0" w:color="auto"/>
        <w:right w:val="none" w:sz="0" w:space="0" w:color="auto"/>
      </w:divBdr>
    </w:div>
    <w:div w:id="1974483246">
      <w:bodyDiv w:val="1"/>
      <w:marLeft w:val="0"/>
      <w:marRight w:val="0"/>
      <w:marTop w:val="0"/>
      <w:marBottom w:val="0"/>
      <w:divBdr>
        <w:top w:val="none" w:sz="0" w:space="0" w:color="auto"/>
        <w:left w:val="none" w:sz="0" w:space="0" w:color="auto"/>
        <w:bottom w:val="none" w:sz="0" w:space="0" w:color="auto"/>
        <w:right w:val="none" w:sz="0" w:space="0" w:color="auto"/>
      </w:divBdr>
    </w:div>
    <w:div w:id="1974677853">
      <w:bodyDiv w:val="1"/>
      <w:marLeft w:val="0"/>
      <w:marRight w:val="0"/>
      <w:marTop w:val="0"/>
      <w:marBottom w:val="0"/>
      <w:divBdr>
        <w:top w:val="none" w:sz="0" w:space="0" w:color="auto"/>
        <w:left w:val="none" w:sz="0" w:space="0" w:color="auto"/>
        <w:bottom w:val="none" w:sz="0" w:space="0" w:color="auto"/>
        <w:right w:val="none" w:sz="0" w:space="0" w:color="auto"/>
      </w:divBdr>
      <w:divsChild>
        <w:div w:id="734862684">
          <w:marLeft w:val="0"/>
          <w:marRight w:val="0"/>
          <w:marTop w:val="0"/>
          <w:marBottom w:val="0"/>
          <w:divBdr>
            <w:top w:val="none" w:sz="0" w:space="0" w:color="auto"/>
            <w:left w:val="none" w:sz="0" w:space="0" w:color="auto"/>
            <w:bottom w:val="none" w:sz="0" w:space="0" w:color="auto"/>
            <w:right w:val="none" w:sz="0" w:space="0" w:color="auto"/>
          </w:divBdr>
          <w:divsChild>
            <w:div w:id="1632442527">
              <w:marLeft w:val="0"/>
              <w:marRight w:val="0"/>
              <w:marTop w:val="0"/>
              <w:marBottom w:val="0"/>
              <w:divBdr>
                <w:top w:val="none" w:sz="0" w:space="0" w:color="auto"/>
                <w:left w:val="none" w:sz="0" w:space="0" w:color="auto"/>
                <w:bottom w:val="none" w:sz="0" w:space="0" w:color="auto"/>
                <w:right w:val="none" w:sz="0" w:space="0" w:color="auto"/>
              </w:divBdr>
              <w:divsChild>
                <w:div w:id="531694254">
                  <w:marLeft w:val="0"/>
                  <w:marRight w:val="0"/>
                  <w:marTop w:val="0"/>
                  <w:marBottom w:val="0"/>
                  <w:divBdr>
                    <w:top w:val="none" w:sz="0" w:space="0" w:color="auto"/>
                    <w:left w:val="none" w:sz="0" w:space="0" w:color="auto"/>
                    <w:bottom w:val="none" w:sz="0" w:space="0" w:color="auto"/>
                    <w:right w:val="none" w:sz="0" w:space="0" w:color="auto"/>
                  </w:divBdr>
                  <w:divsChild>
                    <w:div w:id="1852597763">
                      <w:marLeft w:val="0"/>
                      <w:marRight w:val="0"/>
                      <w:marTop w:val="0"/>
                      <w:marBottom w:val="0"/>
                      <w:divBdr>
                        <w:top w:val="none" w:sz="0" w:space="0" w:color="auto"/>
                        <w:left w:val="none" w:sz="0" w:space="0" w:color="auto"/>
                        <w:bottom w:val="none" w:sz="0" w:space="0" w:color="auto"/>
                        <w:right w:val="none" w:sz="0" w:space="0" w:color="auto"/>
                      </w:divBdr>
                      <w:divsChild>
                        <w:div w:id="495462866">
                          <w:marLeft w:val="0"/>
                          <w:marRight w:val="0"/>
                          <w:marTop w:val="45"/>
                          <w:marBottom w:val="0"/>
                          <w:divBdr>
                            <w:top w:val="none" w:sz="0" w:space="0" w:color="auto"/>
                            <w:left w:val="none" w:sz="0" w:space="0" w:color="auto"/>
                            <w:bottom w:val="none" w:sz="0" w:space="0" w:color="auto"/>
                            <w:right w:val="none" w:sz="0" w:space="0" w:color="auto"/>
                          </w:divBdr>
                          <w:divsChild>
                            <w:div w:id="1675297579">
                              <w:marLeft w:val="0"/>
                              <w:marRight w:val="39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5137363">
      <w:bodyDiv w:val="1"/>
      <w:marLeft w:val="0"/>
      <w:marRight w:val="0"/>
      <w:marTop w:val="0"/>
      <w:marBottom w:val="0"/>
      <w:divBdr>
        <w:top w:val="none" w:sz="0" w:space="0" w:color="auto"/>
        <w:left w:val="none" w:sz="0" w:space="0" w:color="auto"/>
        <w:bottom w:val="none" w:sz="0" w:space="0" w:color="auto"/>
        <w:right w:val="none" w:sz="0" w:space="0" w:color="auto"/>
      </w:divBdr>
    </w:div>
    <w:div w:id="1975137902">
      <w:bodyDiv w:val="1"/>
      <w:marLeft w:val="0"/>
      <w:marRight w:val="0"/>
      <w:marTop w:val="0"/>
      <w:marBottom w:val="0"/>
      <w:divBdr>
        <w:top w:val="none" w:sz="0" w:space="0" w:color="auto"/>
        <w:left w:val="none" w:sz="0" w:space="0" w:color="auto"/>
        <w:bottom w:val="none" w:sz="0" w:space="0" w:color="auto"/>
        <w:right w:val="none" w:sz="0" w:space="0" w:color="auto"/>
      </w:divBdr>
    </w:div>
    <w:div w:id="1975330944">
      <w:bodyDiv w:val="1"/>
      <w:marLeft w:val="0"/>
      <w:marRight w:val="0"/>
      <w:marTop w:val="0"/>
      <w:marBottom w:val="0"/>
      <w:divBdr>
        <w:top w:val="none" w:sz="0" w:space="0" w:color="auto"/>
        <w:left w:val="none" w:sz="0" w:space="0" w:color="auto"/>
        <w:bottom w:val="none" w:sz="0" w:space="0" w:color="auto"/>
        <w:right w:val="none" w:sz="0" w:space="0" w:color="auto"/>
      </w:divBdr>
    </w:div>
    <w:div w:id="1975676433">
      <w:bodyDiv w:val="1"/>
      <w:marLeft w:val="0"/>
      <w:marRight w:val="0"/>
      <w:marTop w:val="0"/>
      <w:marBottom w:val="0"/>
      <w:divBdr>
        <w:top w:val="none" w:sz="0" w:space="0" w:color="auto"/>
        <w:left w:val="none" w:sz="0" w:space="0" w:color="auto"/>
        <w:bottom w:val="none" w:sz="0" w:space="0" w:color="auto"/>
        <w:right w:val="none" w:sz="0" w:space="0" w:color="auto"/>
      </w:divBdr>
    </w:div>
    <w:div w:id="1975870759">
      <w:bodyDiv w:val="1"/>
      <w:marLeft w:val="0"/>
      <w:marRight w:val="0"/>
      <w:marTop w:val="0"/>
      <w:marBottom w:val="0"/>
      <w:divBdr>
        <w:top w:val="none" w:sz="0" w:space="0" w:color="auto"/>
        <w:left w:val="none" w:sz="0" w:space="0" w:color="auto"/>
        <w:bottom w:val="none" w:sz="0" w:space="0" w:color="auto"/>
        <w:right w:val="none" w:sz="0" w:space="0" w:color="auto"/>
      </w:divBdr>
    </w:div>
    <w:div w:id="1975940316">
      <w:bodyDiv w:val="1"/>
      <w:marLeft w:val="0"/>
      <w:marRight w:val="0"/>
      <w:marTop w:val="0"/>
      <w:marBottom w:val="0"/>
      <w:divBdr>
        <w:top w:val="none" w:sz="0" w:space="0" w:color="auto"/>
        <w:left w:val="none" w:sz="0" w:space="0" w:color="auto"/>
        <w:bottom w:val="none" w:sz="0" w:space="0" w:color="auto"/>
        <w:right w:val="none" w:sz="0" w:space="0" w:color="auto"/>
      </w:divBdr>
    </w:div>
    <w:div w:id="1976594576">
      <w:bodyDiv w:val="1"/>
      <w:marLeft w:val="0"/>
      <w:marRight w:val="0"/>
      <w:marTop w:val="0"/>
      <w:marBottom w:val="0"/>
      <w:divBdr>
        <w:top w:val="none" w:sz="0" w:space="0" w:color="auto"/>
        <w:left w:val="none" w:sz="0" w:space="0" w:color="auto"/>
        <w:bottom w:val="none" w:sz="0" w:space="0" w:color="auto"/>
        <w:right w:val="none" w:sz="0" w:space="0" w:color="auto"/>
      </w:divBdr>
    </w:div>
    <w:div w:id="1976720598">
      <w:bodyDiv w:val="1"/>
      <w:marLeft w:val="0"/>
      <w:marRight w:val="0"/>
      <w:marTop w:val="0"/>
      <w:marBottom w:val="0"/>
      <w:divBdr>
        <w:top w:val="none" w:sz="0" w:space="0" w:color="auto"/>
        <w:left w:val="none" w:sz="0" w:space="0" w:color="auto"/>
        <w:bottom w:val="none" w:sz="0" w:space="0" w:color="auto"/>
        <w:right w:val="none" w:sz="0" w:space="0" w:color="auto"/>
      </w:divBdr>
    </w:div>
    <w:div w:id="1976835889">
      <w:bodyDiv w:val="1"/>
      <w:marLeft w:val="0"/>
      <w:marRight w:val="0"/>
      <w:marTop w:val="0"/>
      <w:marBottom w:val="0"/>
      <w:divBdr>
        <w:top w:val="none" w:sz="0" w:space="0" w:color="auto"/>
        <w:left w:val="none" w:sz="0" w:space="0" w:color="auto"/>
        <w:bottom w:val="none" w:sz="0" w:space="0" w:color="auto"/>
        <w:right w:val="none" w:sz="0" w:space="0" w:color="auto"/>
      </w:divBdr>
    </w:div>
    <w:div w:id="1977174732">
      <w:bodyDiv w:val="1"/>
      <w:marLeft w:val="0"/>
      <w:marRight w:val="0"/>
      <w:marTop w:val="0"/>
      <w:marBottom w:val="0"/>
      <w:divBdr>
        <w:top w:val="none" w:sz="0" w:space="0" w:color="auto"/>
        <w:left w:val="none" w:sz="0" w:space="0" w:color="auto"/>
        <w:bottom w:val="none" w:sz="0" w:space="0" w:color="auto"/>
        <w:right w:val="none" w:sz="0" w:space="0" w:color="auto"/>
      </w:divBdr>
    </w:div>
    <w:div w:id="1977175217">
      <w:bodyDiv w:val="1"/>
      <w:marLeft w:val="0"/>
      <w:marRight w:val="0"/>
      <w:marTop w:val="0"/>
      <w:marBottom w:val="0"/>
      <w:divBdr>
        <w:top w:val="none" w:sz="0" w:space="0" w:color="auto"/>
        <w:left w:val="none" w:sz="0" w:space="0" w:color="auto"/>
        <w:bottom w:val="none" w:sz="0" w:space="0" w:color="auto"/>
        <w:right w:val="none" w:sz="0" w:space="0" w:color="auto"/>
      </w:divBdr>
    </w:div>
    <w:div w:id="1977223623">
      <w:bodyDiv w:val="1"/>
      <w:marLeft w:val="0"/>
      <w:marRight w:val="0"/>
      <w:marTop w:val="0"/>
      <w:marBottom w:val="0"/>
      <w:divBdr>
        <w:top w:val="none" w:sz="0" w:space="0" w:color="auto"/>
        <w:left w:val="none" w:sz="0" w:space="0" w:color="auto"/>
        <w:bottom w:val="none" w:sz="0" w:space="0" w:color="auto"/>
        <w:right w:val="none" w:sz="0" w:space="0" w:color="auto"/>
      </w:divBdr>
      <w:divsChild>
        <w:div w:id="79715169">
          <w:marLeft w:val="0"/>
          <w:marRight w:val="0"/>
          <w:marTop w:val="0"/>
          <w:marBottom w:val="0"/>
          <w:divBdr>
            <w:top w:val="none" w:sz="0" w:space="0" w:color="auto"/>
            <w:left w:val="none" w:sz="0" w:space="0" w:color="auto"/>
            <w:bottom w:val="none" w:sz="0" w:space="0" w:color="auto"/>
            <w:right w:val="none" w:sz="0" w:space="0" w:color="auto"/>
          </w:divBdr>
        </w:div>
        <w:div w:id="118960591">
          <w:marLeft w:val="0"/>
          <w:marRight w:val="0"/>
          <w:marTop w:val="0"/>
          <w:marBottom w:val="0"/>
          <w:divBdr>
            <w:top w:val="none" w:sz="0" w:space="0" w:color="auto"/>
            <w:left w:val="none" w:sz="0" w:space="0" w:color="auto"/>
            <w:bottom w:val="none" w:sz="0" w:space="0" w:color="auto"/>
            <w:right w:val="none" w:sz="0" w:space="0" w:color="auto"/>
          </w:divBdr>
        </w:div>
        <w:div w:id="543641977">
          <w:marLeft w:val="0"/>
          <w:marRight w:val="0"/>
          <w:marTop w:val="0"/>
          <w:marBottom w:val="0"/>
          <w:divBdr>
            <w:top w:val="none" w:sz="0" w:space="0" w:color="auto"/>
            <w:left w:val="none" w:sz="0" w:space="0" w:color="auto"/>
            <w:bottom w:val="none" w:sz="0" w:space="0" w:color="auto"/>
            <w:right w:val="none" w:sz="0" w:space="0" w:color="auto"/>
          </w:divBdr>
        </w:div>
        <w:div w:id="620460453">
          <w:marLeft w:val="0"/>
          <w:marRight w:val="0"/>
          <w:marTop w:val="0"/>
          <w:marBottom w:val="0"/>
          <w:divBdr>
            <w:top w:val="none" w:sz="0" w:space="0" w:color="auto"/>
            <w:left w:val="none" w:sz="0" w:space="0" w:color="auto"/>
            <w:bottom w:val="none" w:sz="0" w:space="0" w:color="auto"/>
            <w:right w:val="none" w:sz="0" w:space="0" w:color="auto"/>
          </w:divBdr>
        </w:div>
        <w:div w:id="639771128">
          <w:marLeft w:val="0"/>
          <w:marRight w:val="0"/>
          <w:marTop w:val="0"/>
          <w:marBottom w:val="0"/>
          <w:divBdr>
            <w:top w:val="none" w:sz="0" w:space="0" w:color="auto"/>
            <w:left w:val="none" w:sz="0" w:space="0" w:color="auto"/>
            <w:bottom w:val="none" w:sz="0" w:space="0" w:color="auto"/>
            <w:right w:val="none" w:sz="0" w:space="0" w:color="auto"/>
          </w:divBdr>
        </w:div>
        <w:div w:id="842665065">
          <w:marLeft w:val="0"/>
          <w:marRight w:val="0"/>
          <w:marTop w:val="0"/>
          <w:marBottom w:val="0"/>
          <w:divBdr>
            <w:top w:val="none" w:sz="0" w:space="0" w:color="auto"/>
            <w:left w:val="none" w:sz="0" w:space="0" w:color="auto"/>
            <w:bottom w:val="none" w:sz="0" w:space="0" w:color="auto"/>
            <w:right w:val="none" w:sz="0" w:space="0" w:color="auto"/>
          </w:divBdr>
        </w:div>
        <w:div w:id="885290681">
          <w:marLeft w:val="0"/>
          <w:marRight w:val="0"/>
          <w:marTop w:val="0"/>
          <w:marBottom w:val="0"/>
          <w:divBdr>
            <w:top w:val="none" w:sz="0" w:space="0" w:color="auto"/>
            <w:left w:val="none" w:sz="0" w:space="0" w:color="auto"/>
            <w:bottom w:val="none" w:sz="0" w:space="0" w:color="auto"/>
            <w:right w:val="none" w:sz="0" w:space="0" w:color="auto"/>
          </w:divBdr>
        </w:div>
        <w:div w:id="964651576">
          <w:marLeft w:val="0"/>
          <w:marRight w:val="0"/>
          <w:marTop w:val="0"/>
          <w:marBottom w:val="0"/>
          <w:divBdr>
            <w:top w:val="none" w:sz="0" w:space="0" w:color="auto"/>
            <w:left w:val="none" w:sz="0" w:space="0" w:color="auto"/>
            <w:bottom w:val="none" w:sz="0" w:space="0" w:color="auto"/>
            <w:right w:val="none" w:sz="0" w:space="0" w:color="auto"/>
          </w:divBdr>
        </w:div>
        <w:div w:id="1088767773">
          <w:marLeft w:val="0"/>
          <w:marRight w:val="0"/>
          <w:marTop w:val="0"/>
          <w:marBottom w:val="0"/>
          <w:divBdr>
            <w:top w:val="none" w:sz="0" w:space="0" w:color="auto"/>
            <w:left w:val="none" w:sz="0" w:space="0" w:color="auto"/>
            <w:bottom w:val="none" w:sz="0" w:space="0" w:color="auto"/>
            <w:right w:val="none" w:sz="0" w:space="0" w:color="auto"/>
          </w:divBdr>
        </w:div>
        <w:div w:id="1108231880">
          <w:marLeft w:val="0"/>
          <w:marRight w:val="0"/>
          <w:marTop w:val="0"/>
          <w:marBottom w:val="0"/>
          <w:divBdr>
            <w:top w:val="none" w:sz="0" w:space="0" w:color="auto"/>
            <w:left w:val="none" w:sz="0" w:space="0" w:color="auto"/>
            <w:bottom w:val="none" w:sz="0" w:space="0" w:color="auto"/>
            <w:right w:val="none" w:sz="0" w:space="0" w:color="auto"/>
          </w:divBdr>
        </w:div>
        <w:div w:id="1112436738">
          <w:marLeft w:val="0"/>
          <w:marRight w:val="0"/>
          <w:marTop w:val="0"/>
          <w:marBottom w:val="0"/>
          <w:divBdr>
            <w:top w:val="none" w:sz="0" w:space="0" w:color="auto"/>
            <w:left w:val="none" w:sz="0" w:space="0" w:color="auto"/>
            <w:bottom w:val="none" w:sz="0" w:space="0" w:color="auto"/>
            <w:right w:val="none" w:sz="0" w:space="0" w:color="auto"/>
          </w:divBdr>
        </w:div>
        <w:div w:id="1459030478">
          <w:marLeft w:val="0"/>
          <w:marRight w:val="0"/>
          <w:marTop w:val="0"/>
          <w:marBottom w:val="0"/>
          <w:divBdr>
            <w:top w:val="none" w:sz="0" w:space="0" w:color="auto"/>
            <w:left w:val="none" w:sz="0" w:space="0" w:color="auto"/>
            <w:bottom w:val="none" w:sz="0" w:space="0" w:color="auto"/>
            <w:right w:val="none" w:sz="0" w:space="0" w:color="auto"/>
          </w:divBdr>
        </w:div>
        <w:div w:id="1776247795">
          <w:marLeft w:val="0"/>
          <w:marRight w:val="0"/>
          <w:marTop w:val="0"/>
          <w:marBottom w:val="0"/>
          <w:divBdr>
            <w:top w:val="none" w:sz="0" w:space="0" w:color="auto"/>
            <w:left w:val="none" w:sz="0" w:space="0" w:color="auto"/>
            <w:bottom w:val="none" w:sz="0" w:space="0" w:color="auto"/>
            <w:right w:val="none" w:sz="0" w:space="0" w:color="auto"/>
          </w:divBdr>
        </w:div>
        <w:div w:id="1893229853">
          <w:marLeft w:val="0"/>
          <w:marRight w:val="0"/>
          <w:marTop w:val="0"/>
          <w:marBottom w:val="0"/>
          <w:divBdr>
            <w:top w:val="none" w:sz="0" w:space="0" w:color="auto"/>
            <w:left w:val="none" w:sz="0" w:space="0" w:color="auto"/>
            <w:bottom w:val="none" w:sz="0" w:space="0" w:color="auto"/>
            <w:right w:val="none" w:sz="0" w:space="0" w:color="auto"/>
          </w:divBdr>
        </w:div>
      </w:divsChild>
    </w:div>
    <w:div w:id="1978216980">
      <w:bodyDiv w:val="1"/>
      <w:marLeft w:val="0"/>
      <w:marRight w:val="0"/>
      <w:marTop w:val="0"/>
      <w:marBottom w:val="0"/>
      <w:divBdr>
        <w:top w:val="none" w:sz="0" w:space="0" w:color="auto"/>
        <w:left w:val="none" w:sz="0" w:space="0" w:color="auto"/>
        <w:bottom w:val="none" w:sz="0" w:space="0" w:color="auto"/>
        <w:right w:val="none" w:sz="0" w:space="0" w:color="auto"/>
      </w:divBdr>
    </w:div>
    <w:div w:id="1978412264">
      <w:bodyDiv w:val="1"/>
      <w:marLeft w:val="0"/>
      <w:marRight w:val="0"/>
      <w:marTop w:val="0"/>
      <w:marBottom w:val="0"/>
      <w:divBdr>
        <w:top w:val="none" w:sz="0" w:space="0" w:color="auto"/>
        <w:left w:val="none" w:sz="0" w:space="0" w:color="auto"/>
        <w:bottom w:val="none" w:sz="0" w:space="0" w:color="auto"/>
        <w:right w:val="none" w:sz="0" w:space="0" w:color="auto"/>
      </w:divBdr>
    </w:div>
    <w:div w:id="1978795263">
      <w:bodyDiv w:val="1"/>
      <w:marLeft w:val="0"/>
      <w:marRight w:val="0"/>
      <w:marTop w:val="0"/>
      <w:marBottom w:val="0"/>
      <w:divBdr>
        <w:top w:val="none" w:sz="0" w:space="0" w:color="auto"/>
        <w:left w:val="none" w:sz="0" w:space="0" w:color="auto"/>
        <w:bottom w:val="none" w:sz="0" w:space="0" w:color="auto"/>
        <w:right w:val="none" w:sz="0" w:space="0" w:color="auto"/>
      </w:divBdr>
    </w:div>
    <w:div w:id="1979451484">
      <w:bodyDiv w:val="1"/>
      <w:marLeft w:val="0"/>
      <w:marRight w:val="0"/>
      <w:marTop w:val="0"/>
      <w:marBottom w:val="0"/>
      <w:divBdr>
        <w:top w:val="none" w:sz="0" w:space="0" w:color="auto"/>
        <w:left w:val="none" w:sz="0" w:space="0" w:color="auto"/>
        <w:bottom w:val="none" w:sz="0" w:space="0" w:color="auto"/>
        <w:right w:val="none" w:sz="0" w:space="0" w:color="auto"/>
      </w:divBdr>
      <w:divsChild>
        <w:div w:id="983975140">
          <w:marLeft w:val="0"/>
          <w:marRight w:val="0"/>
          <w:marTop w:val="0"/>
          <w:marBottom w:val="0"/>
          <w:divBdr>
            <w:top w:val="none" w:sz="0" w:space="0" w:color="auto"/>
            <w:left w:val="none" w:sz="0" w:space="0" w:color="auto"/>
            <w:bottom w:val="none" w:sz="0" w:space="0" w:color="auto"/>
            <w:right w:val="none" w:sz="0" w:space="0" w:color="auto"/>
          </w:divBdr>
          <w:divsChild>
            <w:div w:id="1618834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0527184">
      <w:bodyDiv w:val="1"/>
      <w:marLeft w:val="0"/>
      <w:marRight w:val="0"/>
      <w:marTop w:val="0"/>
      <w:marBottom w:val="0"/>
      <w:divBdr>
        <w:top w:val="none" w:sz="0" w:space="0" w:color="auto"/>
        <w:left w:val="none" w:sz="0" w:space="0" w:color="auto"/>
        <w:bottom w:val="none" w:sz="0" w:space="0" w:color="auto"/>
        <w:right w:val="none" w:sz="0" w:space="0" w:color="auto"/>
      </w:divBdr>
    </w:div>
    <w:div w:id="1980528976">
      <w:bodyDiv w:val="1"/>
      <w:marLeft w:val="0"/>
      <w:marRight w:val="0"/>
      <w:marTop w:val="0"/>
      <w:marBottom w:val="0"/>
      <w:divBdr>
        <w:top w:val="none" w:sz="0" w:space="0" w:color="auto"/>
        <w:left w:val="none" w:sz="0" w:space="0" w:color="auto"/>
        <w:bottom w:val="none" w:sz="0" w:space="0" w:color="auto"/>
        <w:right w:val="none" w:sz="0" w:space="0" w:color="auto"/>
      </w:divBdr>
    </w:div>
    <w:div w:id="1980768391">
      <w:bodyDiv w:val="1"/>
      <w:marLeft w:val="0"/>
      <w:marRight w:val="0"/>
      <w:marTop w:val="0"/>
      <w:marBottom w:val="0"/>
      <w:divBdr>
        <w:top w:val="none" w:sz="0" w:space="0" w:color="auto"/>
        <w:left w:val="none" w:sz="0" w:space="0" w:color="auto"/>
        <w:bottom w:val="none" w:sz="0" w:space="0" w:color="auto"/>
        <w:right w:val="none" w:sz="0" w:space="0" w:color="auto"/>
      </w:divBdr>
    </w:div>
    <w:div w:id="1980915157">
      <w:bodyDiv w:val="1"/>
      <w:marLeft w:val="0"/>
      <w:marRight w:val="0"/>
      <w:marTop w:val="0"/>
      <w:marBottom w:val="0"/>
      <w:divBdr>
        <w:top w:val="none" w:sz="0" w:space="0" w:color="auto"/>
        <w:left w:val="none" w:sz="0" w:space="0" w:color="auto"/>
        <w:bottom w:val="none" w:sz="0" w:space="0" w:color="auto"/>
        <w:right w:val="none" w:sz="0" w:space="0" w:color="auto"/>
      </w:divBdr>
    </w:div>
    <w:div w:id="1980920837">
      <w:bodyDiv w:val="1"/>
      <w:marLeft w:val="0"/>
      <w:marRight w:val="0"/>
      <w:marTop w:val="0"/>
      <w:marBottom w:val="0"/>
      <w:divBdr>
        <w:top w:val="none" w:sz="0" w:space="0" w:color="auto"/>
        <w:left w:val="none" w:sz="0" w:space="0" w:color="auto"/>
        <w:bottom w:val="none" w:sz="0" w:space="0" w:color="auto"/>
        <w:right w:val="none" w:sz="0" w:space="0" w:color="auto"/>
      </w:divBdr>
    </w:div>
    <w:div w:id="1980987363">
      <w:bodyDiv w:val="1"/>
      <w:marLeft w:val="0"/>
      <w:marRight w:val="0"/>
      <w:marTop w:val="0"/>
      <w:marBottom w:val="0"/>
      <w:divBdr>
        <w:top w:val="none" w:sz="0" w:space="0" w:color="auto"/>
        <w:left w:val="none" w:sz="0" w:space="0" w:color="auto"/>
        <w:bottom w:val="none" w:sz="0" w:space="0" w:color="auto"/>
        <w:right w:val="none" w:sz="0" w:space="0" w:color="auto"/>
      </w:divBdr>
    </w:div>
    <w:div w:id="1981185167">
      <w:bodyDiv w:val="1"/>
      <w:marLeft w:val="0"/>
      <w:marRight w:val="0"/>
      <w:marTop w:val="0"/>
      <w:marBottom w:val="0"/>
      <w:divBdr>
        <w:top w:val="none" w:sz="0" w:space="0" w:color="auto"/>
        <w:left w:val="none" w:sz="0" w:space="0" w:color="auto"/>
        <w:bottom w:val="none" w:sz="0" w:space="0" w:color="auto"/>
        <w:right w:val="none" w:sz="0" w:space="0" w:color="auto"/>
      </w:divBdr>
    </w:div>
    <w:div w:id="1981373993">
      <w:bodyDiv w:val="1"/>
      <w:marLeft w:val="0"/>
      <w:marRight w:val="0"/>
      <w:marTop w:val="0"/>
      <w:marBottom w:val="0"/>
      <w:divBdr>
        <w:top w:val="none" w:sz="0" w:space="0" w:color="auto"/>
        <w:left w:val="none" w:sz="0" w:space="0" w:color="auto"/>
        <w:bottom w:val="none" w:sz="0" w:space="0" w:color="auto"/>
        <w:right w:val="none" w:sz="0" w:space="0" w:color="auto"/>
      </w:divBdr>
    </w:div>
    <w:div w:id="1981879927">
      <w:bodyDiv w:val="1"/>
      <w:marLeft w:val="0"/>
      <w:marRight w:val="0"/>
      <w:marTop w:val="0"/>
      <w:marBottom w:val="0"/>
      <w:divBdr>
        <w:top w:val="none" w:sz="0" w:space="0" w:color="auto"/>
        <w:left w:val="none" w:sz="0" w:space="0" w:color="auto"/>
        <w:bottom w:val="none" w:sz="0" w:space="0" w:color="auto"/>
        <w:right w:val="none" w:sz="0" w:space="0" w:color="auto"/>
      </w:divBdr>
    </w:div>
    <w:div w:id="1981880175">
      <w:bodyDiv w:val="1"/>
      <w:marLeft w:val="0"/>
      <w:marRight w:val="0"/>
      <w:marTop w:val="0"/>
      <w:marBottom w:val="0"/>
      <w:divBdr>
        <w:top w:val="none" w:sz="0" w:space="0" w:color="auto"/>
        <w:left w:val="none" w:sz="0" w:space="0" w:color="auto"/>
        <w:bottom w:val="none" w:sz="0" w:space="0" w:color="auto"/>
        <w:right w:val="none" w:sz="0" w:space="0" w:color="auto"/>
      </w:divBdr>
      <w:divsChild>
        <w:div w:id="534848027">
          <w:marLeft w:val="0"/>
          <w:marRight w:val="450"/>
          <w:marTop w:val="480"/>
          <w:marBottom w:val="480"/>
          <w:divBdr>
            <w:top w:val="dotted" w:sz="6" w:space="13" w:color="E3D1C7"/>
            <w:left w:val="none" w:sz="0" w:space="0" w:color="auto"/>
            <w:bottom w:val="dotted" w:sz="6" w:space="13" w:color="E3D1C7"/>
            <w:right w:val="none" w:sz="0" w:space="0" w:color="auto"/>
          </w:divBdr>
        </w:div>
      </w:divsChild>
    </w:div>
    <w:div w:id="1982033246">
      <w:bodyDiv w:val="1"/>
      <w:marLeft w:val="0"/>
      <w:marRight w:val="0"/>
      <w:marTop w:val="0"/>
      <w:marBottom w:val="0"/>
      <w:divBdr>
        <w:top w:val="none" w:sz="0" w:space="0" w:color="auto"/>
        <w:left w:val="none" w:sz="0" w:space="0" w:color="auto"/>
        <w:bottom w:val="none" w:sz="0" w:space="0" w:color="auto"/>
        <w:right w:val="none" w:sz="0" w:space="0" w:color="auto"/>
      </w:divBdr>
    </w:div>
    <w:div w:id="1982033627">
      <w:bodyDiv w:val="1"/>
      <w:marLeft w:val="0"/>
      <w:marRight w:val="0"/>
      <w:marTop w:val="0"/>
      <w:marBottom w:val="0"/>
      <w:divBdr>
        <w:top w:val="none" w:sz="0" w:space="0" w:color="auto"/>
        <w:left w:val="none" w:sz="0" w:space="0" w:color="auto"/>
        <w:bottom w:val="none" w:sz="0" w:space="0" w:color="auto"/>
        <w:right w:val="none" w:sz="0" w:space="0" w:color="auto"/>
      </w:divBdr>
    </w:div>
    <w:div w:id="1982416415">
      <w:bodyDiv w:val="1"/>
      <w:marLeft w:val="0"/>
      <w:marRight w:val="0"/>
      <w:marTop w:val="0"/>
      <w:marBottom w:val="0"/>
      <w:divBdr>
        <w:top w:val="none" w:sz="0" w:space="0" w:color="auto"/>
        <w:left w:val="none" w:sz="0" w:space="0" w:color="auto"/>
        <w:bottom w:val="none" w:sz="0" w:space="0" w:color="auto"/>
        <w:right w:val="none" w:sz="0" w:space="0" w:color="auto"/>
      </w:divBdr>
    </w:div>
    <w:div w:id="1983191684">
      <w:bodyDiv w:val="1"/>
      <w:marLeft w:val="0"/>
      <w:marRight w:val="0"/>
      <w:marTop w:val="0"/>
      <w:marBottom w:val="0"/>
      <w:divBdr>
        <w:top w:val="none" w:sz="0" w:space="0" w:color="auto"/>
        <w:left w:val="none" w:sz="0" w:space="0" w:color="auto"/>
        <w:bottom w:val="none" w:sz="0" w:space="0" w:color="auto"/>
        <w:right w:val="none" w:sz="0" w:space="0" w:color="auto"/>
      </w:divBdr>
    </w:div>
    <w:div w:id="1983775252">
      <w:bodyDiv w:val="1"/>
      <w:marLeft w:val="0"/>
      <w:marRight w:val="0"/>
      <w:marTop w:val="0"/>
      <w:marBottom w:val="0"/>
      <w:divBdr>
        <w:top w:val="none" w:sz="0" w:space="0" w:color="auto"/>
        <w:left w:val="none" w:sz="0" w:space="0" w:color="auto"/>
        <w:bottom w:val="none" w:sz="0" w:space="0" w:color="auto"/>
        <w:right w:val="none" w:sz="0" w:space="0" w:color="auto"/>
      </w:divBdr>
    </w:div>
    <w:div w:id="1984187983">
      <w:bodyDiv w:val="1"/>
      <w:marLeft w:val="0"/>
      <w:marRight w:val="0"/>
      <w:marTop w:val="0"/>
      <w:marBottom w:val="0"/>
      <w:divBdr>
        <w:top w:val="none" w:sz="0" w:space="0" w:color="auto"/>
        <w:left w:val="none" w:sz="0" w:space="0" w:color="auto"/>
        <w:bottom w:val="none" w:sz="0" w:space="0" w:color="auto"/>
        <w:right w:val="none" w:sz="0" w:space="0" w:color="auto"/>
      </w:divBdr>
    </w:div>
    <w:div w:id="1984196722">
      <w:bodyDiv w:val="1"/>
      <w:marLeft w:val="0"/>
      <w:marRight w:val="0"/>
      <w:marTop w:val="0"/>
      <w:marBottom w:val="0"/>
      <w:divBdr>
        <w:top w:val="none" w:sz="0" w:space="0" w:color="auto"/>
        <w:left w:val="none" w:sz="0" w:space="0" w:color="auto"/>
        <w:bottom w:val="none" w:sz="0" w:space="0" w:color="auto"/>
        <w:right w:val="none" w:sz="0" w:space="0" w:color="auto"/>
      </w:divBdr>
    </w:div>
    <w:div w:id="1985501995">
      <w:bodyDiv w:val="1"/>
      <w:marLeft w:val="0"/>
      <w:marRight w:val="0"/>
      <w:marTop w:val="0"/>
      <w:marBottom w:val="0"/>
      <w:divBdr>
        <w:top w:val="none" w:sz="0" w:space="0" w:color="auto"/>
        <w:left w:val="none" w:sz="0" w:space="0" w:color="auto"/>
        <w:bottom w:val="none" w:sz="0" w:space="0" w:color="auto"/>
        <w:right w:val="none" w:sz="0" w:space="0" w:color="auto"/>
      </w:divBdr>
      <w:divsChild>
        <w:div w:id="320306708">
          <w:marLeft w:val="0"/>
          <w:marRight w:val="0"/>
          <w:marTop w:val="0"/>
          <w:marBottom w:val="0"/>
          <w:divBdr>
            <w:top w:val="none" w:sz="0" w:space="0" w:color="auto"/>
            <w:left w:val="none" w:sz="0" w:space="0" w:color="auto"/>
            <w:bottom w:val="none" w:sz="0" w:space="0" w:color="auto"/>
            <w:right w:val="none" w:sz="0" w:space="0" w:color="auto"/>
          </w:divBdr>
          <w:divsChild>
            <w:div w:id="1234001864">
              <w:marLeft w:val="0"/>
              <w:marRight w:val="0"/>
              <w:marTop w:val="0"/>
              <w:marBottom w:val="0"/>
              <w:divBdr>
                <w:top w:val="none" w:sz="0" w:space="0" w:color="auto"/>
                <w:left w:val="none" w:sz="0" w:space="0" w:color="auto"/>
                <w:bottom w:val="none" w:sz="0" w:space="0" w:color="auto"/>
                <w:right w:val="none" w:sz="0" w:space="0" w:color="auto"/>
              </w:divBdr>
              <w:divsChild>
                <w:div w:id="1402144206">
                  <w:marLeft w:val="0"/>
                  <w:marRight w:val="0"/>
                  <w:marTop w:val="0"/>
                  <w:marBottom w:val="0"/>
                  <w:divBdr>
                    <w:top w:val="none" w:sz="0" w:space="0" w:color="auto"/>
                    <w:left w:val="none" w:sz="0" w:space="0" w:color="auto"/>
                    <w:bottom w:val="none" w:sz="0" w:space="0" w:color="auto"/>
                    <w:right w:val="none" w:sz="0" w:space="0" w:color="auto"/>
                  </w:divBdr>
                  <w:divsChild>
                    <w:div w:id="65346794">
                      <w:marLeft w:val="0"/>
                      <w:marRight w:val="0"/>
                      <w:marTop w:val="0"/>
                      <w:marBottom w:val="0"/>
                      <w:divBdr>
                        <w:top w:val="none" w:sz="0" w:space="0" w:color="auto"/>
                        <w:left w:val="none" w:sz="0" w:space="0" w:color="auto"/>
                        <w:bottom w:val="none" w:sz="0" w:space="0" w:color="auto"/>
                        <w:right w:val="none" w:sz="0" w:space="0" w:color="auto"/>
                      </w:divBdr>
                      <w:divsChild>
                        <w:div w:id="1953197344">
                          <w:marLeft w:val="0"/>
                          <w:marRight w:val="0"/>
                          <w:marTop w:val="45"/>
                          <w:marBottom w:val="0"/>
                          <w:divBdr>
                            <w:top w:val="none" w:sz="0" w:space="0" w:color="auto"/>
                            <w:left w:val="none" w:sz="0" w:space="0" w:color="auto"/>
                            <w:bottom w:val="none" w:sz="0" w:space="0" w:color="auto"/>
                            <w:right w:val="none" w:sz="0" w:space="0" w:color="auto"/>
                          </w:divBdr>
                          <w:divsChild>
                            <w:div w:id="1542522376">
                              <w:marLeft w:val="0"/>
                              <w:marRight w:val="39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5617934">
      <w:bodyDiv w:val="1"/>
      <w:marLeft w:val="0"/>
      <w:marRight w:val="0"/>
      <w:marTop w:val="0"/>
      <w:marBottom w:val="0"/>
      <w:divBdr>
        <w:top w:val="none" w:sz="0" w:space="0" w:color="auto"/>
        <w:left w:val="none" w:sz="0" w:space="0" w:color="auto"/>
        <w:bottom w:val="none" w:sz="0" w:space="0" w:color="auto"/>
        <w:right w:val="none" w:sz="0" w:space="0" w:color="auto"/>
      </w:divBdr>
    </w:div>
    <w:div w:id="1985743449">
      <w:bodyDiv w:val="1"/>
      <w:marLeft w:val="0"/>
      <w:marRight w:val="0"/>
      <w:marTop w:val="0"/>
      <w:marBottom w:val="0"/>
      <w:divBdr>
        <w:top w:val="none" w:sz="0" w:space="0" w:color="auto"/>
        <w:left w:val="none" w:sz="0" w:space="0" w:color="auto"/>
        <w:bottom w:val="none" w:sz="0" w:space="0" w:color="auto"/>
        <w:right w:val="none" w:sz="0" w:space="0" w:color="auto"/>
      </w:divBdr>
    </w:div>
    <w:div w:id="1986347563">
      <w:bodyDiv w:val="1"/>
      <w:marLeft w:val="0"/>
      <w:marRight w:val="0"/>
      <w:marTop w:val="0"/>
      <w:marBottom w:val="0"/>
      <w:divBdr>
        <w:top w:val="none" w:sz="0" w:space="0" w:color="auto"/>
        <w:left w:val="none" w:sz="0" w:space="0" w:color="auto"/>
        <w:bottom w:val="none" w:sz="0" w:space="0" w:color="auto"/>
        <w:right w:val="none" w:sz="0" w:space="0" w:color="auto"/>
      </w:divBdr>
    </w:div>
    <w:div w:id="1986549849">
      <w:bodyDiv w:val="1"/>
      <w:marLeft w:val="0"/>
      <w:marRight w:val="0"/>
      <w:marTop w:val="0"/>
      <w:marBottom w:val="0"/>
      <w:divBdr>
        <w:top w:val="none" w:sz="0" w:space="0" w:color="auto"/>
        <w:left w:val="none" w:sz="0" w:space="0" w:color="auto"/>
        <w:bottom w:val="none" w:sz="0" w:space="0" w:color="auto"/>
        <w:right w:val="none" w:sz="0" w:space="0" w:color="auto"/>
      </w:divBdr>
    </w:div>
    <w:div w:id="1986661586">
      <w:bodyDiv w:val="1"/>
      <w:marLeft w:val="0"/>
      <w:marRight w:val="0"/>
      <w:marTop w:val="0"/>
      <w:marBottom w:val="0"/>
      <w:divBdr>
        <w:top w:val="none" w:sz="0" w:space="0" w:color="auto"/>
        <w:left w:val="none" w:sz="0" w:space="0" w:color="auto"/>
        <w:bottom w:val="none" w:sz="0" w:space="0" w:color="auto"/>
        <w:right w:val="none" w:sz="0" w:space="0" w:color="auto"/>
      </w:divBdr>
    </w:div>
    <w:div w:id="1986859312">
      <w:bodyDiv w:val="1"/>
      <w:marLeft w:val="0"/>
      <w:marRight w:val="0"/>
      <w:marTop w:val="0"/>
      <w:marBottom w:val="0"/>
      <w:divBdr>
        <w:top w:val="none" w:sz="0" w:space="0" w:color="auto"/>
        <w:left w:val="none" w:sz="0" w:space="0" w:color="auto"/>
        <w:bottom w:val="none" w:sz="0" w:space="0" w:color="auto"/>
        <w:right w:val="none" w:sz="0" w:space="0" w:color="auto"/>
      </w:divBdr>
    </w:div>
    <w:div w:id="1986928187">
      <w:bodyDiv w:val="1"/>
      <w:marLeft w:val="0"/>
      <w:marRight w:val="0"/>
      <w:marTop w:val="0"/>
      <w:marBottom w:val="0"/>
      <w:divBdr>
        <w:top w:val="none" w:sz="0" w:space="0" w:color="auto"/>
        <w:left w:val="none" w:sz="0" w:space="0" w:color="auto"/>
        <w:bottom w:val="none" w:sz="0" w:space="0" w:color="auto"/>
        <w:right w:val="none" w:sz="0" w:space="0" w:color="auto"/>
      </w:divBdr>
    </w:div>
    <w:div w:id="1987005582">
      <w:bodyDiv w:val="1"/>
      <w:marLeft w:val="0"/>
      <w:marRight w:val="0"/>
      <w:marTop w:val="0"/>
      <w:marBottom w:val="0"/>
      <w:divBdr>
        <w:top w:val="none" w:sz="0" w:space="0" w:color="auto"/>
        <w:left w:val="none" w:sz="0" w:space="0" w:color="auto"/>
        <w:bottom w:val="none" w:sz="0" w:space="0" w:color="auto"/>
        <w:right w:val="none" w:sz="0" w:space="0" w:color="auto"/>
      </w:divBdr>
    </w:div>
    <w:div w:id="1987273796">
      <w:bodyDiv w:val="1"/>
      <w:marLeft w:val="0"/>
      <w:marRight w:val="0"/>
      <w:marTop w:val="0"/>
      <w:marBottom w:val="0"/>
      <w:divBdr>
        <w:top w:val="none" w:sz="0" w:space="0" w:color="auto"/>
        <w:left w:val="none" w:sz="0" w:space="0" w:color="auto"/>
        <w:bottom w:val="none" w:sz="0" w:space="0" w:color="auto"/>
        <w:right w:val="none" w:sz="0" w:space="0" w:color="auto"/>
      </w:divBdr>
    </w:div>
    <w:div w:id="1987586710">
      <w:bodyDiv w:val="1"/>
      <w:marLeft w:val="0"/>
      <w:marRight w:val="0"/>
      <w:marTop w:val="0"/>
      <w:marBottom w:val="0"/>
      <w:divBdr>
        <w:top w:val="none" w:sz="0" w:space="0" w:color="auto"/>
        <w:left w:val="none" w:sz="0" w:space="0" w:color="auto"/>
        <w:bottom w:val="none" w:sz="0" w:space="0" w:color="auto"/>
        <w:right w:val="none" w:sz="0" w:space="0" w:color="auto"/>
      </w:divBdr>
    </w:div>
    <w:div w:id="1987657355">
      <w:bodyDiv w:val="1"/>
      <w:marLeft w:val="0"/>
      <w:marRight w:val="0"/>
      <w:marTop w:val="0"/>
      <w:marBottom w:val="0"/>
      <w:divBdr>
        <w:top w:val="none" w:sz="0" w:space="0" w:color="auto"/>
        <w:left w:val="none" w:sz="0" w:space="0" w:color="auto"/>
        <w:bottom w:val="none" w:sz="0" w:space="0" w:color="auto"/>
        <w:right w:val="none" w:sz="0" w:space="0" w:color="auto"/>
      </w:divBdr>
    </w:div>
    <w:div w:id="1988127451">
      <w:bodyDiv w:val="1"/>
      <w:marLeft w:val="0"/>
      <w:marRight w:val="0"/>
      <w:marTop w:val="0"/>
      <w:marBottom w:val="0"/>
      <w:divBdr>
        <w:top w:val="none" w:sz="0" w:space="0" w:color="auto"/>
        <w:left w:val="none" w:sz="0" w:space="0" w:color="auto"/>
        <w:bottom w:val="none" w:sz="0" w:space="0" w:color="auto"/>
        <w:right w:val="none" w:sz="0" w:space="0" w:color="auto"/>
      </w:divBdr>
    </w:div>
    <w:div w:id="1988436423">
      <w:bodyDiv w:val="1"/>
      <w:marLeft w:val="0"/>
      <w:marRight w:val="0"/>
      <w:marTop w:val="0"/>
      <w:marBottom w:val="0"/>
      <w:divBdr>
        <w:top w:val="none" w:sz="0" w:space="0" w:color="auto"/>
        <w:left w:val="none" w:sz="0" w:space="0" w:color="auto"/>
        <w:bottom w:val="none" w:sz="0" w:space="0" w:color="auto"/>
        <w:right w:val="none" w:sz="0" w:space="0" w:color="auto"/>
      </w:divBdr>
    </w:div>
    <w:div w:id="1990278699">
      <w:bodyDiv w:val="1"/>
      <w:marLeft w:val="0"/>
      <w:marRight w:val="0"/>
      <w:marTop w:val="0"/>
      <w:marBottom w:val="0"/>
      <w:divBdr>
        <w:top w:val="none" w:sz="0" w:space="0" w:color="auto"/>
        <w:left w:val="none" w:sz="0" w:space="0" w:color="auto"/>
        <w:bottom w:val="none" w:sz="0" w:space="0" w:color="auto"/>
        <w:right w:val="none" w:sz="0" w:space="0" w:color="auto"/>
      </w:divBdr>
    </w:div>
    <w:div w:id="1990597116">
      <w:bodyDiv w:val="1"/>
      <w:marLeft w:val="0"/>
      <w:marRight w:val="0"/>
      <w:marTop w:val="0"/>
      <w:marBottom w:val="0"/>
      <w:divBdr>
        <w:top w:val="none" w:sz="0" w:space="0" w:color="auto"/>
        <w:left w:val="none" w:sz="0" w:space="0" w:color="auto"/>
        <w:bottom w:val="none" w:sz="0" w:space="0" w:color="auto"/>
        <w:right w:val="none" w:sz="0" w:space="0" w:color="auto"/>
      </w:divBdr>
    </w:div>
    <w:div w:id="1990818056">
      <w:bodyDiv w:val="1"/>
      <w:marLeft w:val="0"/>
      <w:marRight w:val="0"/>
      <w:marTop w:val="0"/>
      <w:marBottom w:val="0"/>
      <w:divBdr>
        <w:top w:val="none" w:sz="0" w:space="0" w:color="auto"/>
        <w:left w:val="none" w:sz="0" w:space="0" w:color="auto"/>
        <w:bottom w:val="none" w:sz="0" w:space="0" w:color="auto"/>
        <w:right w:val="none" w:sz="0" w:space="0" w:color="auto"/>
      </w:divBdr>
    </w:div>
    <w:div w:id="1991054172">
      <w:bodyDiv w:val="1"/>
      <w:marLeft w:val="0"/>
      <w:marRight w:val="0"/>
      <w:marTop w:val="0"/>
      <w:marBottom w:val="0"/>
      <w:divBdr>
        <w:top w:val="none" w:sz="0" w:space="0" w:color="auto"/>
        <w:left w:val="none" w:sz="0" w:space="0" w:color="auto"/>
        <w:bottom w:val="none" w:sz="0" w:space="0" w:color="auto"/>
        <w:right w:val="none" w:sz="0" w:space="0" w:color="auto"/>
      </w:divBdr>
    </w:div>
    <w:div w:id="1991130478">
      <w:bodyDiv w:val="1"/>
      <w:marLeft w:val="0"/>
      <w:marRight w:val="0"/>
      <w:marTop w:val="0"/>
      <w:marBottom w:val="0"/>
      <w:divBdr>
        <w:top w:val="none" w:sz="0" w:space="0" w:color="auto"/>
        <w:left w:val="none" w:sz="0" w:space="0" w:color="auto"/>
        <w:bottom w:val="none" w:sz="0" w:space="0" w:color="auto"/>
        <w:right w:val="none" w:sz="0" w:space="0" w:color="auto"/>
      </w:divBdr>
    </w:div>
    <w:div w:id="1991598151">
      <w:bodyDiv w:val="1"/>
      <w:marLeft w:val="0"/>
      <w:marRight w:val="0"/>
      <w:marTop w:val="0"/>
      <w:marBottom w:val="0"/>
      <w:divBdr>
        <w:top w:val="none" w:sz="0" w:space="0" w:color="auto"/>
        <w:left w:val="none" w:sz="0" w:space="0" w:color="auto"/>
        <w:bottom w:val="none" w:sz="0" w:space="0" w:color="auto"/>
        <w:right w:val="none" w:sz="0" w:space="0" w:color="auto"/>
      </w:divBdr>
    </w:div>
    <w:div w:id="1991980087">
      <w:bodyDiv w:val="1"/>
      <w:marLeft w:val="0"/>
      <w:marRight w:val="0"/>
      <w:marTop w:val="0"/>
      <w:marBottom w:val="0"/>
      <w:divBdr>
        <w:top w:val="none" w:sz="0" w:space="0" w:color="auto"/>
        <w:left w:val="none" w:sz="0" w:space="0" w:color="auto"/>
        <w:bottom w:val="none" w:sz="0" w:space="0" w:color="auto"/>
        <w:right w:val="none" w:sz="0" w:space="0" w:color="auto"/>
      </w:divBdr>
    </w:div>
    <w:div w:id="1992559496">
      <w:bodyDiv w:val="1"/>
      <w:marLeft w:val="0"/>
      <w:marRight w:val="0"/>
      <w:marTop w:val="0"/>
      <w:marBottom w:val="0"/>
      <w:divBdr>
        <w:top w:val="none" w:sz="0" w:space="0" w:color="auto"/>
        <w:left w:val="none" w:sz="0" w:space="0" w:color="auto"/>
        <w:bottom w:val="none" w:sz="0" w:space="0" w:color="auto"/>
        <w:right w:val="none" w:sz="0" w:space="0" w:color="auto"/>
      </w:divBdr>
    </w:div>
    <w:div w:id="1992588735">
      <w:bodyDiv w:val="1"/>
      <w:marLeft w:val="0"/>
      <w:marRight w:val="0"/>
      <w:marTop w:val="0"/>
      <w:marBottom w:val="0"/>
      <w:divBdr>
        <w:top w:val="none" w:sz="0" w:space="0" w:color="auto"/>
        <w:left w:val="none" w:sz="0" w:space="0" w:color="auto"/>
        <w:bottom w:val="none" w:sz="0" w:space="0" w:color="auto"/>
        <w:right w:val="none" w:sz="0" w:space="0" w:color="auto"/>
      </w:divBdr>
    </w:div>
    <w:div w:id="1993868707">
      <w:bodyDiv w:val="1"/>
      <w:marLeft w:val="0"/>
      <w:marRight w:val="0"/>
      <w:marTop w:val="0"/>
      <w:marBottom w:val="0"/>
      <w:divBdr>
        <w:top w:val="none" w:sz="0" w:space="0" w:color="auto"/>
        <w:left w:val="none" w:sz="0" w:space="0" w:color="auto"/>
        <w:bottom w:val="none" w:sz="0" w:space="0" w:color="auto"/>
        <w:right w:val="none" w:sz="0" w:space="0" w:color="auto"/>
      </w:divBdr>
    </w:div>
    <w:div w:id="1994333575">
      <w:bodyDiv w:val="1"/>
      <w:marLeft w:val="0"/>
      <w:marRight w:val="0"/>
      <w:marTop w:val="0"/>
      <w:marBottom w:val="0"/>
      <w:divBdr>
        <w:top w:val="none" w:sz="0" w:space="0" w:color="auto"/>
        <w:left w:val="none" w:sz="0" w:space="0" w:color="auto"/>
        <w:bottom w:val="none" w:sz="0" w:space="0" w:color="auto"/>
        <w:right w:val="none" w:sz="0" w:space="0" w:color="auto"/>
      </w:divBdr>
    </w:div>
    <w:div w:id="1994868651">
      <w:bodyDiv w:val="1"/>
      <w:marLeft w:val="0"/>
      <w:marRight w:val="0"/>
      <w:marTop w:val="0"/>
      <w:marBottom w:val="0"/>
      <w:divBdr>
        <w:top w:val="none" w:sz="0" w:space="0" w:color="auto"/>
        <w:left w:val="none" w:sz="0" w:space="0" w:color="auto"/>
        <w:bottom w:val="none" w:sz="0" w:space="0" w:color="auto"/>
        <w:right w:val="none" w:sz="0" w:space="0" w:color="auto"/>
      </w:divBdr>
    </w:div>
    <w:div w:id="1995260471">
      <w:bodyDiv w:val="1"/>
      <w:marLeft w:val="0"/>
      <w:marRight w:val="0"/>
      <w:marTop w:val="0"/>
      <w:marBottom w:val="0"/>
      <w:divBdr>
        <w:top w:val="none" w:sz="0" w:space="0" w:color="auto"/>
        <w:left w:val="none" w:sz="0" w:space="0" w:color="auto"/>
        <w:bottom w:val="none" w:sz="0" w:space="0" w:color="auto"/>
        <w:right w:val="none" w:sz="0" w:space="0" w:color="auto"/>
      </w:divBdr>
    </w:div>
    <w:div w:id="1995332281">
      <w:bodyDiv w:val="1"/>
      <w:marLeft w:val="0"/>
      <w:marRight w:val="0"/>
      <w:marTop w:val="0"/>
      <w:marBottom w:val="0"/>
      <w:divBdr>
        <w:top w:val="none" w:sz="0" w:space="0" w:color="auto"/>
        <w:left w:val="none" w:sz="0" w:space="0" w:color="auto"/>
        <w:bottom w:val="none" w:sz="0" w:space="0" w:color="auto"/>
        <w:right w:val="none" w:sz="0" w:space="0" w:color="auto"/>
      </w:divBdr>
    </w:div>
    <w:div w:id="1996298794">
      <w:bodyDiv w:val="1"/>
      <w:marLeft w:val="0"/>
      <w:marRight w:val="0"/>
      <w:marTop w:val="0"/>
      <w:marBottom w:val="0"/>
      <w:divBdr>
        <w:top w:val="none" w:sz="0" w:space="0" w:color="auto"/>
        <w:left w:val="none" w:sz="0" w:space="0" w:color="auto"/>
        <w:bottom w:val="none" w:sz="0" w:space="0" w:color="auto"/>
        <w:right w:val="none" w:sz="0" w:space="0" w:color="auto"/>
      </w:divBdr>
    </w:div>
    <w:div w:id="1996299097">
      <w:bodyDiv w:val="1"/>
      <w:marLeft w:val="0"/>
      <w:marRight w:val="0"/>
      <w:marTop w:val="0"/>
      <w:marBottom w:val="0"/>
      <w:divBdr>
        <w:top w:val="none" w:sz="0" w:space="0" w:color="auto"/>
        <w:left w:val="none" w:sz="0" w:space="0" w:color="auto"/>
        <w:bottom w:val="none" w:sz="0" w:space="0" w:color="auto"/>
        <w:right w:val="none" w:sz="0" w:space="0" w:color="auto"/>
      </w:divBdr>
    </w:div>
    <w:div w:id="1997343116">
      <w:bodyDiv w:val="1"/>
      <w:marLeft w:val="0"/>
      <w:marRight w:val="0"/>
      <w:marTop w:val="0"/>
      <w:marBottom w:val="0"/>
      <w:divBdr>
        <w:top w:val="none" w:sz="0" w:space="0" w:color="auto"/>
        <w:left w:val="none" w:sz="0" w:space="0" w:color="auto"/>
        <w:bottom w:val="none" w:sz="0" w:space="0" w:color="auto"/>
        <w:right w:val="none" w:sz="0" w:space="0" w:color="auto"/>
      </w:divBdr>
    </w:div>
    <w:div w:id="1997569342">
      <w:bodyDiv w:val="1"/>
      <w:marLeft w:val="0"/>
      <w:marRight w:val="0"/>
      <w:marTop w:val="0"/>
      <w:marBottom w:val="0"/>
      <w:divBdr>
        <w:top w:val="none" w:sz="0" w:space="0" w:color="auto"/>
        <w:left w:val="none" w:sz="0" w:space="0" w:color="auto"/>
        <w:bottom w:val="none" w:sz="0" w:space="0" w:color="auto"/>
        <w:right w:val="none" w:sz="0" w:space="0" w:color="auto"/>
      </w:divBdr>
    </w:div>
    <w:div w:id="1998611510">
      <w:bodyDiv w:val="1"/>
      <w:marLeft w:val="0"/>
      <w:marRight w:val="0"/>
      <w:marTop w:val="0"/>
      <w:marBottom w:val="0"/>
      <w:divBdr>
        <w:top w:val="none" w:sz="0" w:space="0" w:color="auto"/>
        <w:left w:val="none" w:sz="0" w:space="0" w:color="auto"/>
        <w:bottom w:val="none" w:sz="0" w:space="0" w:color="auto"/>
        <w:right w:val="none" w:sz="0" w:space="0" w:color="auto"/>
      </w:divBdr>
    </w:div>
    <w:div w:id="1999192496">
      <w:bodyDiv w:val="1"/>
      <w:marLeft w:val="0"/>
      <w:marRight w:val="0"/>
      <w:marTop w:val="0"/>
      <w:marBottom w:val="0"/>
      <w:divBdr>
        <w:top w:val="none" w:sz="0" w:space="0" w:color="auto"/>
        <w:left w:val="none" w:sz="0" w:space="0" w:color="auto"/>
        <w:bottom w:val="none" w:sz="0" w:space="0" w:color="auto"/>
        <w:right w:val="none" w:sz="0" w:space="0" w:color="auto"/>
      </w:divBdr>
    </w:div>
    <w:div w:id="2000109945">
      <w:bodyDiv w:val="1"/>
      <w:marLeft w:val="0"/>
      <w:marRight w:val="0"/>
      <w:marTop w:val="0"/>
      <w:marBottom w:val="0"/>
      <w:divBdr>
        <w:top w:val="none" w:sz="0" w:space="0" w:color="auto"/>
        <w:left w:val="none" w:sz="0" w:space="0" w:color="auto"/>
        <w:bottom w:val="none" w:sz="0" w:space="0" w:color="auto"/>
        <w:right w:val="none" w:sz="0" w:space="0" w:color="auto"/>
      </w:divBdr>
    </w:div>
    <w:div w:id="2000114676">
      <w:bodyDiv w:val="1"/>
      <w:marLeft w:val="0"/>
      <w:marRight w:val="0"/>
      <w:marTop w:val="0"/>
      <w:marBottom w:val="0"/>
      <w:divBdr>
        <w:top w:val="none" w:sz="0" w:space="0" w:color="auto"/>
        <w:left w:val="none" w:sz="0" w:space="0" w:color="auto"/>
        <w:bottom w:val="none" w:sz="0" w:space="0" w:color="auto"/>
        <w:right w:val="none" w:sz="0" w:space="0" w:color="auto"/>
      </w:divBdr>
    </w:div>
    <w:div w:id="2000116649">
      <w:bodyDiv w:val="1"/>
      <w:marLeft w:val="0"/>
      <w:marRight w:val="0"/>
      <w:marTop w:val="0"/>
      <w:marBottom w:val="0"/>
      <w:divBdr>
        <w:top w:val="none" w:sz="0" w:space="0" w:color="auto"/>
        <w:left w:val="none" w:sz="0" w:space="0" w:color="auto"/>
        <w:bottom w:val="none" w:sz="0" w:space="0" w:color="auto"/>
        <w:right w:val="none" w:sz="0" w:space="0" w:color="auto"/>
      </w:divBdr>
    </w:div>
    <w:div w:id="2000384840">
      <w:bodyDiv w:val="1"/>
      <w:marLeft w:val="0"/>
      <w:marRight w:val="0"/>
      <w:marTop w:val="0"/>
      <w:marBottom w:val="0"/>
      <w:divBdr>
        <w:top w:val="none" w:sz="0" w:space="0" w:color="auto"/>
        <w:left w:val="none" w:sz="0" w:space="0" w:color="auto"/>
        <w:bottom w:val="none" w:sz="0" w:space="0" w:color="auto"/>
        <w:right w:val="none" w:sz="0" w:space="0" w:color="auto"/>
      </w:divBdr>
    </w:div>
    <w:div w:id="2000422459">
      <w:bodyDiv w:val="1"/>
      <w:marLeft w:val="0"/>
      <w:marRight w:val="0"/>
      <w:marTop w:val="0"/>
      <w:marBottom w:val="0"/>
      <w:divBdr>
        <w:top w:val="none" w:sz="0" w:space="0" w:color="auto"/>
        <w:left w:val="none" w:sz="0" w:space="0" w:color="auto"/>
        <w:bottom w:val="none" w:sz="0" w:space="0" w:color="auto"/>
        <w:right w:val="none" w:sz="0" w:space="0" w:color="auto"/>
      </w:divBdr>
      <w:divsChild>
        <w:div w:id="1148284767">
          <w:marLeft w:val="0"/>
          <w:marRight w:val="0"/>
          <w:marTop w:val="0"/>
          <w:marBottom w:val="150"/>
          <w:divBdr>
            <w:top w:val="none" w:sz="0" w:space="0" w:color="auto"/>
            <w:left w:val="none" w:sz="0" w:space="0" w:color="auto"/>
            <w:bottom w:val="none" w:sz="0" w:space="0" w:color="auto"/>
            <w:right w:val="none" w:sz="0" w:space="0" w:color="auto"/>
          </w:divBdr>
          <w:divsChild>
            <w:div w:id="149714360">
              <w:marLeft w:val="0"/>
              <w:marRight w:val="0"/>
              <w:marTop w:val="0"/>
              <w:marBottom w:val="0"/>
              <w:divBdr>
                <w:top w:val="none" w:sz="0" w:space="0" w:color="auto"/>
                <w:left w:val="none" w:sz="0" w:space="0" w:color="auto"/>
                <w:bottom w:val="none" w:sz="0" w:space="0" w:color="auto"/>
                <w:right w:val="none" w:sz="0" w:space="0" w:color="auto"/>
              </w:divBdr>
              <w:divsChild>
                <w:div w:id="112795493">
                  <w:marLeft w:val="0"/>
                  <w:marRight w:val="0"/>
                  <w:marTop w:val="0"/>
                  <w:marBottom w:val="0"/>
                  <w:divBdr>
                    <w:top w:val="none" w:sz="0" w:space="0" w:color="auto"/>
                    <w:left w:val="none" w:sz="0" w:space="0" w:color="auto"/>
                    <w:bottom w:val="none" w:sz="0" w:space="0" w:color="auto"/>
                    <w:right w:val="none" w:sz="0" w:space="0" w:color="auto"/>
                  </w:divBdr>
                  <w:divsChild>
                    <w:div w:id="495877492">
                      <w:marLeft w:val="0"/>
                      <w:marRight w:val="0"/>
                      <w:marTop w:val="0"/>
                      <w:marBottom w:val="0"/>
                      <w:divBdr>
                        <w:top w:val="none" w:sz="0" w:space="0" w:color="auto"/>
                        <w:left w:val="none" w:sz="0" w:space="0" w:color="auto"/>
                        <w:bottom w:val="none" w:sz="0" w:space="0" w:color="auto"/>
                        <w:right w:val="none" w:sz="0" w:space="0" w:color="auto"/>
                      </w:divBdr>
                    </w:div>
                    <w:div w:id="1179470016">
                      <w:marLeft w:val="0"/>
                      <w:marRight w:val="0"/>
                      <w:marTop w:val="0"/>
                      <w:marBottom w:val="0"/>
                      <w:divBdr>
                        <w:top w:val="none" w:sz="0" w:space="0" w:color="auto"/>
                        <w:left w:val="none" w:sz="0" w:space="0" w:color="auto"/>
                        <w:bottom w:val="none" w:sz="0" w:space="0" w:color="auto"/>
                        <w:right w:val="none" w:sz="0" w:space="0" w:color="auto"/>
                      </w:divBdr>
                      <w:divsChild>
                        <w:div w:id="1883906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2194030">
              <w:marLeft w:val="0"/>
              <w:marRight w:val="0"/>
              <w:marTop w:val="0"/>
              <w:marBottom w:val="0"/>
              <w:divBdr>
                <w:top w:val="none" w:sz="0" w:space="0" w:color="auto"/>
                <w:left w:val="none" w:sz="0" w:space="0" w:color="auto"/>
                <w:bottom w:val="none" w:sz="0" w:space="0" w:color="auto"/>
                <w:right w:val="none" w:sz="0" w:space="0" w:color="auto"/>
              </w:divBdr>
              <w:divsChild>
                <w:div w:id="203756396">
                  <w:marLeft w:val="0"/>
                  <w:marRight w:val="150"/>
                  <w:marTop w:val="0"/>
                  <w:marBottom w:val="0"/>
                  <w:divBdr>
                    <w:top w:val="none" w:sz="0" w:space="0" w:color="auto"/>
                    <w:left w:val="none" w:sz="0" w:space="0" w:color="auto"/>
                    <w:bottom w:val="none" w:sz="0" w:space="0" w:color="auto"/>
                    <w:right w:val="none" w:sz="0" w:space="0" w:color="auto"/>
                  </w:divBdr>
                </w:div>
                <w:div w:id="550967822">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843541569">
          <w:marLeft w:val="0"/>
          <w:marRight w:val="0"/>
          <w:marTop w:val="0"/>
          <w:marBottom w:val="0"/>
          <w:divBdr>
            <w:top w:val="none" w:sz="0" w:space="0" w:color="auto"/>
            <w:left w:val="none" w:sz="0" w:space="0" w:color="auto"/>
            <w:bottom w:val="none" w:sz="0" w:space="0" w:color="auto"/>
            <w:right w:val="none" w:sz="0" w:space="0" w:color="auto"/>
          </w:divBdr>
          <w:divsChild>
            <w:div w:id="215825272">
              <w:marLeft w:val="0"/>
              <w:marRight w:val="0"/>
              <w:marTop w:val="0"/>
              <w:marBottom w:val="0"/>
              <w:divBdr>
                <w:top w:val="none" w:sz="0" w:space="0" w:color="auto"/>
                <w:left w:val="none" w:sz="0" w:space="0" w:color="auto"/>
                <w:bottom w:val="none" w:sz="0" w:space="0" w:color="auto"/>
                <w:right w:val="none" w:sz="0" w:space="0" w:color="auto"/>
              </w:divBdr>
              <w:divsChild>
                <w:div w:id="1152260665">
                  <w:marLeft w:val="0"/>
                  <w:marRight w:val="0"/>
                  <w:marTop w:val="0"/>
                  <w:marBottom w:val="0"/>
                  <w:divBdr>
                    <w:top w:val="none" w:sz="0" w:space="0" w:color="auto"/>
                    <w:left w:val="none" w:sz="0" w:space="0" w:color="auto"/>
                    <w:bottom w:val="none" w:sz="0" w:space="0" w:color="auto"/>
                    <w:right w:val="none" w:sz="0" w:space="0" w:color="auto"/>
                  </w:divBdr>
                </w:div>
              </w:divsChild>
            </w:div>
            <w:div w:id="250894965">
              <w:marLeft w:val="0"/>
              <w:marRight w:val="0"/>
              <w:marTop w:val="375"/>
              <w:marBottom w:val="0"/>
              <w:divBdr>
                <w:top w:val="none" w:sz="0" w:space="0" w:color="auto"/>
                <w:left w:val="none" w:sz="0" w:space="0" w:color="auto"/>
                <w:bottom w:val="none" w:sz="0" w:space="0" w:color="auto"/>
                <w:right w:val="none" w:sz="0" w:space="0" w:color="auto"/>
              </w:divBdr>
              <w:divsChild>
                <w:div w:id="642347103">
                  <w:marLeft w:val="0"/>
                  <w:marRight w:val="0"/>
                  <w:marTop w:val="0"/>
                  <w:marBottom w:val="0"/>
                  <w:divBdr>
                    <w:top w:val="none" w:sz="0" w:space="0" w:color="auto"/>
                    <w:left w:val="none" w:sz="0" w:space="0" w:color="auto"/>
                    <w:bottom w:val="none" w:sz="0" w:space="0" w:color="auto"/>
                    <w:right w:val="none" w:sz="0" w:space="0" w:color="auto"/>
                  </w:divBdr>
                  <w:divsChild>
                    <w:div w:id="2128379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0417456">
              <w:marLeft w:val="0"/>
              <w:marRight w:val="0"/>
              <w:marTop w:val="375"/>
              <w:marBottom w:val="0"/>
              <w:divBdr>
                <w:top w:val="none" w:sz="0" w:space="0" w:color="auto"/>
                <w:left w:val="none" w:sz="0" w:space="0" w:color="auto"/>
                <w:bottom w:val="none" w:sz="0" w:space="0" w:color="auto"/>
                <w:right w:val="none" w:sz="0" w:space="0" w:color="auto"/>
              </w:divBdr>
              <w:divsChild>
                <w:div w:id="1783497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0689030">
      <w:bodyDiv w:val="1"/>
      <w:marLeft w:val="0"/>
      <w:marRight w:val="0"/>
      <w:marTop w:val="0"/>
      <w:marBottom w:val="0"/>
      <w:divBdr>
        <w:top w:val="none" w:sz="0" w:space="0" w:color="auto"/>
        <w:left w:val="none" w:sz="0" w:space="0" w:color="auto"/>
        <w:bottom w:val="none" w:sz="0" w:space="0" w:color="auto"/>
        <w:right w:val="none" w:sz="0" w:space="0" w:color="auto"/>
      </w:divBdr>
    </w:div>
    <w:div w:id="2000689833">
      <w:bodyDiv w:val="1"/>
      <w:marLeft w:val="0"/>
      <w:marRight w:val="0"/>
      <w:marTop w:val="0"/>
      <w:marBottom w:val="0"/>
      <w:divBdr>
        <w:top w:val="none" w:sz="0" w:space="0" w:color="auto"/>
        <w:left w:val="none" w:sz="0" w:space="0" w:color="auto"/>
        <w:bottom w:val="none" w:sz="0" w:space="0" w:color="auto"/>
        <w:right w:val="none" w:sz="0" w:space="0" w:color="auto"/>
      </w:divBdr>
    </w:div>
    <w:div w:id="2001153061">
      <w:bodyDiv w:val="1"/>
      <w:marLeft w:val="0"/>
      <w:marRight w:val="0"/>
      <w:marTop w:val="0"/>
      <w:marBottom w:val="0"/>
      <w:divBdr>
        <w:top w:val="none" w:sz="0" w:space="0" w:color="auto"/>
        <w:left w:val="none" w:sz="0" w:space="0" w:color="auto"/>
        <w:bottom w:val="none" w:sz="0" w:space="0" w:color="auto"/>
        <w:right w:val="none" w:sz="0" w:space="0" w:color="auto"/>
      </w:divBdr>
    </w:div>
    <w:div w:id="2001153291">
      <w:bodyDiv w:val="1"/>
      <w:marLeft w:val="0"/>
      <w:marRight w:val="0"/>
      <w:marTop w:val="0"/>
      <w:marBottom w:val="0"/>
      <w:divBdr>
        <w:top w:val="none" w:sz="0" w:space="0" w:color="auto"/>
        <w:left w:val="none" w:sz="0" w:space="0" w:color="auto"/>
        <w:bottom w:val="none" w:sz="0" w:space="0" w:color="auto"/>
        <w:right w:val="none" w:sz="0" w:space="0" w:color="auto"/>
      </w:divBdr>
    </w:div>
    <w:div w:id="2001352000">
      <w:bodyDiv w:val="1"/>
      <w:marLeft w:val="0"/>
      <w:marRight w:val="0"/>
      <w:marTop w:val="0"/>
      <w:marBottom w:val="0"/>
      <w:divBdr>
        <w:top w:val="none" w:sz="0" w:space="0" w:color="auto"/>
        <w:left w:val="none" w:sz="0" w:space="0" w:color="auto"/>
        <w:bottom w:val="none" w:sz="0" w:space="0" w:color="auto"/>
        <w:right w:val="none" w:sz="0" w:space="0" w:color="auto"/>
      </w:divBdr>
    </w:div>
    <w:div w:id="2001541441">
      <w:bodyDiv w:val="1"/>
      <w:marLeft w:val="0"/>
      <w:marRight w:val="0"/>
      <w:marTop w:val="0"/>
      <w:marBottom w:val="0"/>
      <w:divBdr>
        <w:top w:val="none" w:sz="0" w:space="0" w:color="auto"/>
        <w:left w:val="none" w:sz="0" w:space="0" w:color="auto"/>
        <w:bottom w:val="none" w:sz="0" w:space="0" w:color="auto"/>
        <w:right w:val="none" w:sz="0" w:space="0" w:color="auto"/>
      </w:divBdr>
    </w:div>
    <w:div w:id="2001734454">
      <w:bodyDiv w:val="1"/>
      <w:marLeft w:val="0"/>
      <w:marRight w:val="0"/>
      <w:marTop w:val="0"/>
      <w:marBottom w:val="0"/>
      <w:divBdr>
        <w:top w:val="none" w:sz="0" w:space="0" w:color="auto"/>
        <w:left w:val="none" w:sz="0" w:space="0" w:color="auto"/>
        <w:bottom w:val="none" w:sz="0" w:space="0" w:color="auto"/>
        <w:right w:val="none" w:sz="0" w:space="0" w:color="auto"/>
      </w:divBdr>
    </w:div>
    <w:div w:id="2001808763">
      <w:bodyDiv w:val="1"/>
      <w:marLeft w:val="0"/>
      <w:marRight w:val="0"/>
      <w:marTop w:val="0"/>
      <w:marBottom w:val="0"/>
      <w:divBdr>
        <w:top w:val="none" w:sz="0" w:space="0" w:color="auto"/>
        <w:left w:val="none" w:sz="0" w:space="0" w:color="auto"/>
        <w:bottom w:val="none" w:sz="0" w:space="0" w:color="auto"/>
        <w:right w:val="none" w:sz="0" w:space="0" w:color="auto"/>
      </w:divBdr>
      <w:divsChild>
        <w:div w:id="1914117202">
          <w:marLeft w:val="0"/>
          <w:marRight w:val="0"/>
          <w:marTop w:val="0"/>
          <w:marBottom w:val="0"/>
          <w:divBdr>
            <w:top w:val="none" w:sz="0" w:space="0" w:color="auto"/>
            <w:left w:val="none" w:sz="0" w:space="0" w:color="auto"/>
            <w:bottom w:val="none" w:sz="0" w:space="0" w:color="auto"/>
            <w:right w:val="none" w:sz="0" w:space="0" w:color="auto"/>
          </w:divBdr>
          <w:divsChild>
            <w:div w:id="1158301997">
              <w:marLeft w:val="0"/>
              <w:marRight w:val="0"/>
              <w:marTop w:val="0"/>
              <w:marBottom w:val="0"/>
              <w:divBdr>
                <w:top w:val="none" w:sz="0" w:space="0" w:color="auto"/>
                <w:left w:val="none" w:sz="0" w:space="0" w:color="auto"/>
                <w:bottom w:val="none" w:sz="0" w:space="0" w:color="auto"/>
                <w:right w:val="none" w:sz="0" w:space="0" w:color="auto"/>
              </w:divBdr>
              <w:divsChild>
                <w:div w:id="789402221">
                  <w:marLeft w:val="0"/>
                  <w:marRight w:val="0"/>
                  <w:marTop w:val="0"/>
                  <w:marBottom w:val="0"/>
                  <w:divBdr>
                    <w:top w:val="none" w:sz="0" w:space="0" w:color="auto"/>
                    <w:left w:val="none" w:sz="0" w:space="0" w:color="auto"/>
                    <w:bottom w:val="none" w:sz="0" w:space="0" w:color="auto"/>
                    <w:right w:val="none" w:sz="0" w:space="0" w:color="auto"/>
                  </w:divBdr>
                  <w:divsChild>
                    <w:div w:id="1785995538">
                      <w:marLeft w:val="0"/>
                      <w:marRight w:val="0"/>
                      <w:marTop w:val="0"/>
                      <w:marBottom w:val="0"/>
                      <w:divBdr>
                        <w:top w:val="none" w:sz="0" w:space="0" w:color="auto"/>
                        <w:left w:val="none" w:sz="0" w:space="0" w:color="auto"/>
                        <w:bottom w:val="none" w:sz="0" w:space="0" w:color="auto"/>
                        <w:right w:val="none" w:sz="0" w:space="0" w:color="auto"/>
                      </w:divBdr>
                      <w:divsChild>
                        <w:div w:id="792599964">
                          <w:marLeft w:val="0"/>
                          <w:marRight w:val="0"/>
                          <w:marTop w:val="45"/>
                          <w:marBottom w:val="0"/>
                          <w:divBdr>
                            <w:top w:val="none" w:sz="0" w:space="0" w:color="auto"/>
                            <w:left w:val="none" w:sz="0" w:space="0" w:color="auto"/>
                            <w:bottom w:val="none" w:sz="0" w:space="0" w:color="auto"/>
                            <w:right w:val="none" w:sz="0" w:space="0" w:color="auto"/>
                          </w:divBdr>
                          <w:divsChild>
                            <w:div w:id="301497521">
                              <w:marLeft w:val="0"/>
                              <w:marRight w:val="39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2199540">
      <w:bodyDiv w:val="1"/>
      <w:marLeft w:val="0"/>
      <w:marRight w:val="0"/>
      <w:marTop w:val="0"/>
      <w:marBottom w:val="0"/>
      <w:divBdr>
        <w:top w:val="none" w:sz="0" w:space="0" w:color="auto"/>
        <w:left w:val="none" w:sz="0" w:space="0" w:color="auto"/>
        <w:bottom w:val="none" w:sz="0" w:space="0" w:color="auto"/>
        <w:right w:val="none" w:sz="0" w:space="0" w:color="auto"/>
      </w:divBdr>
    </w:div>
    <w:div w:id="2002344455">
      <w:bodyDiv w:val="1"/>
      <w:marLeft w:val="0"/>
      <w:marRight w:val="0"/>
      <w:marTop w:val="0"/>
      <w:marBottom w:val="0"/>
      <w:divBdr>
        <w:top w:val="none" w:sz="0" w:space="0" w:color="auto"/>
        <w:left w:val="none" w:sz="0" w:space="0" w:color="auto"/>
        <w:bottom w:val="none" w:sz="0" w:space="0" w:color="auto"/>
        <w:right w:val="none" w:sz="0" w:space="0" w:color="auto"/>
      </w:divBdr>
    </w:div>
    <w:div w:id="2002393219">
      <w:bodyDiv w:val="1"/>
      <w:marLeft w:val="0"/>
      <w:marRight w:val="0"/>
      <w:marTop w:val="0"/>
      <w:marBottom w:val="0"/>
      <w:divBdr>
        <w:top w:val="none" w:sz="0" w:space="0" w:color="auto"/>
        <w:left w:val="none" w:sz="0" w:space="0" w:color="auto"/>
        <w:bottom w:val="none" w:sz="0" w:space="0" w:color="auto"/>
        <w:right w:val="none" w:sz="0" w:space="0" w:color="auto"/>
      </w:divBdr>
      <w:divsChild>
        <w:div w:id="120196637">
          <w:marLeft w:val="0"/>
          <w:marRight w:val="0"/>
          <w:marTop w:val="0"/>
          <w:marBottom w:val="105"/>
          <w:divBdr>
            <w:top w:val="none" w:sz="0" w:space="0" w:color="auto"/>
            <w:left w:val="none" w:sz="0" w:space="0" w:color="auto"/>
            <w:bottom w:val="none" w:sz="0" w:space="0" w:color="auto"/>
            <w:right w:val="none" w:sz="0" w:space="0" w:color="auto"/>
          </w:divBdr>
        </w:div>
        <w:div w:id="347681067">
          <w:marLeft w:val="0"/>
          <w:marRight w:val="0"/>
          <w:marTop w:val="0"/>
          <w:marBottom w:val="0"/>
          <w:divBdr>
            <w:top w:val="none" w:sz="0" w:space="0" w:color="auto"/>
            <w:left w:val="none" w:sz="0" w:space="0" w:color="auto"/>
            <w:bottom w:val="none" w:sz="0" w:space="0" w:color="auto"/>
            <w:right w:val="none" w:sz="0" w:space="0" w:color="auto"/>
          </w:divBdr>
        </w:div>
        <w:div w:id="1450708132">
          <w:marLeft w:val="0"/>
          <w:marRight w:val="0"/>
          <w:marTop w:val="0"/>
          <w:marBottom w:val="0"/>
          <w:divBdr>
            <w:top w:val="none" w:sz="0" w:space="0" w:color="auto"/>
            <w:left w:val="none" w:sz="0" w:space="0" w:color="auto"/>
            <w:bottom w:val="none" w:sz="0" w:space="0" w:color="auto"/>
            <w:right w:val="none" w:sz="0" w:space="0" w:color="auto"/>
          </w:divBdr>
        </w:div>
      </w:divsChild>
    </w:div>
    <w:div w:id="2002538497">
      <w:bodyDiv w:val="1"/>
      <w:marLeft w:val="0"/>
      <w:marRight w:val="0"/>
      <w:marTop w:val="0"/>
      <w:marBottom w:val="0"/>
      <w:divBdr>
        <w:top w:val="none" w:sz="0" w:space="0" w:color="auto"/>
        <w:left w:val="none" w:sz="0" w:space="0" w:color="auto"/>
        <w:bottom w:val="none" w:sz="0" w:space="0" w:color="auto"/>
        <w:right w:val="none" w:sz="0" w:space="0" w:color="auto"/>
      </w:divBdr>
    </w:div>
    <w:div w:id="2003579395">
      <w:bodyDiv w:val="1"/>
      <w:marLeft w:val="0"/>
      <w:marRight w:val="0"/>
      <w:marTop w:val="0"/>
      <w:marBottom w:val="0"/>
      <w:divBdr>
        <w:top w:val="none" w:sz="0" w:space="0" w:color="auto"/>
        <w:left w:val="none" w:sz="0" w:space="0" w:color="auto"/>
        <w:bottom w:val="none" w:sz="0" w:space="0" w:color="auto"/>
        <w:right w:val="none" w:sz="0" w:space="0" w:color="auto"/>
      </w:divBdr>
    </w:div>
    <w:div w:id="2004120537">
      <w:bodyDiv w:val="1"/>
      <w:marLeft w:val="0"/>
      <w:marRight w:val="0"/>
      <w:marTop w:val="0"/>
      <w:marBottom w:val="0"/>
      <w:divBdr>
        <w:top w:val="none" w:sz="0" w:space="0" w:color="auto"/>
        <w:left w:val="none" w:sz="0" w:space="0" w:color="auto"/>
        <w:bottom w:val="none" w:sz="0" w:space="0" w:color="auto"/>
        <w:right w:val="none" w:sz="0" w:space="0" w:color="auto"/>
      </w:divBdr>
    </w:div>
    <w:div w:id="2004233240">
      <w:bodyDiv w:val="1"/>
      <w:marLeft w:val="0"/>
      <w:marRight w:val="0"/>
      <w:marTop w:val="0"/>
      <w:marBottom w:val="0"/>
      <w:divBdr>
        <w:top w:val="none" w:sz="0" w:space="0" w:color="auto"/>
        <w:left w:val="none" w:sz="0" w:space="0" w:color="auto"/>
        <w:bottom w:val="none" w:sz="0" w:space="0" w:color="auto"/>
        <w:right w:val="none" w:sz="0" w:space="0" w:color="auto"/>
      </w:divBdr>
      <w:divsChild>
        <w:div w:id="1959676436">
          <w:marLeft w:val="0"/>
          <w:marRight w:val="0"/>
          <w:marTop w:val="0"/>
          <w:marBottom w:val="0"/>
          <w:divBdr>
            <w:top w:val="none" w:sz="0" w:space="0" w:color="auto"/>
            <w:left w:val="none" w:sz="0" w:space="0" w:color="auto"/>
            <w:bottom w:val="none" w:sz="0" w:space="0" w:color="auto"/>
            <w:right w:val="none" w:sz="0" w:space="0" w:color="auto"/>
          </w:divBdr>
          <w:divsChild>
            <w:div w:id="711151384">
              <w:marLeft w:val="0"/>
              <w:marRight w:val="0"/>
              <w:marTop w:val="0"/>
              <w:marBottom w:val="0"/>
              <w:divBdr>
                <w:top w:val="none" w:sz="0" w:space="0" w:color="auto"/>
                <w:left w:val="none" w:sz="0" w:space="0" w:color="auto"/>
                <w:bottom w:val="none" w:sz="0" w:space="0" w:color="auto"/>
                <w:right w:val="none" w:sz="0" w:space="0" w:color="auto"/>
              </w:divBdr>
              <w:divsChild>
                <w:div w:id="2134010468">
                  <w:marLeft w:val="0"/>
                  <w:marRight w:val="0"/>
                  <w:marTop w:val="0"/>
                  <w:marBottom w:val="0"/>
                  <w:divBdr>
                    <w:top w:val="none" w:sz="0" w:space="0" w:color="auto"/>
                    <w:left w:val="none" w:sz="0" w:space="0" w:color="auto"/>
                    <w:bottom w:val="none" w:sz="0" w:space="0" w:color="auto"/>
                    <w:right w:val="none" w:sz="0" w:space="0" w:color="auto"/>
                  </w:divBdr>
                  <w:divsChild>
                    <w:div w:id="1561090318">
                      <w:marLeft w:val="0"/>
                      <w:marRight w:val="0"/>
                      <w:marTop w:val="0"/>
                      <w:marBottom w:val="0"/>
                      <w:divBdr>
                        <w:top w:val="none" w:sz="0" w:space="0" w:color="auto"/>
                        <w:left w:val="none" w:sz="0" w:space="0" w:color="auto"/>
                        <w:bottom w:val="none" w:sz="0" w:space="0" w:color="auto"/>
                        <w:right w:val="none" w:sz="0" w:space="0" w:color="auto"/>
                      </w:divBdr>
                      <w:divsChild>
                        <w:div w:id="1409687233">
                          <w:marLeft w:val="0"/>
                          <w:marRight w:val="0"/>
                          <w:marTop w:val="0"/>
                          <w:marBottom w:val="0"/>
                          <w:divBdr>
                            <w:top w:val="none" w:sz="0" w:space="0" w:color="auto"/>
                            <w:left w:val="none" w:sz="0" w:space="0" w:color="auto"/>
                            <w:bottom w:val="none" w:sz="0" w:space="0" w:color="auto"/>
                            <w:right w:val="none" w:sz="0" w:space="0" w:color="auto"/>
                          </w:divBdr>
                          <w:divsChild>
                            <w:div w:id="193463192">
                              <w:marLeft w:val="0"/>
                              <w:marRight w:val="0"/>
                              <w:marTop w:val="0"/>
                              <w:marBottom w:val="0"/>
                              <w:divBdr>
                                <w:top w:val="none" w:sz="0" w:space="0" w:color="auto"/>
                                <w:left w:val="none" w:sz="0" w:space="0" w:color="auto"/>
                                <w:bottom w:val="none" w:sz="0" w:space="0" w:color="auto"/>
                                <w:right w:val="none" w:sz="0" w:space="0" w:color="auto"/>
                              </w:divBdr>
                              <w:divsChild>
                                <w:div w:id="1798715670">
                                  <w:marLeft w:val="0"/>
                                  <w:marRight w:val="0"/>
                                  <w:marTop w:val="0"/>
                                  <w:marBottom w:val="185"/>
                                  <w:divBdr>
                                    <w:top w:val="none" w:sz="0" w:space="0" w:color="auto"/>
                                    <w:left w:val="none" w:sz="0" w:space="0" w:color="auto"/>
                                    <w:bottom w:val="none" w:sz="0" w:space="0" w:color="auto"/>
                                    <w:right w:val="none" w:sz="0" w:space="0" w:color="auto"/>
                                  </w:divBdr>
                                  <w:divsChild>
                                    <w:div w:id="566647644">
                                      <w:marLeft w:val="62"/>
                                      <w:marRight w:val="62"/>
                                      <w:marTop w:val="62"/>
                                      <w:marBottom w:val="62"/>
                                      <w:divBdr>
                                        <w:top w:val="none" w:sz="0" w:space="0" w:color="auto"/>
                                        <w:left w:val="none" w:sz="0" w:space="0" w:color="auto"/>
                                        <w:bottom w:val="none" w:sz="0" w:space="0" w:color="auto"/>
                                        <w:right w:val="none" w:sz="0" w:space="0" w:color="auto"/>
                                      </w:divBdr>
                                      <w:divsChild>
                                        <w:div w:id="2095785450">
                                          <w:marLeft w:val="0"/>
                                          <w:marRight w:val="0"/>
                                          <w:marTop w:val="0"/>
                                          <w:marBottom w:val="0"/>
                                          <w:divBdr>
                                            <w:top w:val="none" w:sz="0" w:space="0" w:color="auto"/>
                                            <w:left w:val="none" w:sz="0" w:space="0" w:color="auto"/>
                                            <w:bottom w:val="none" w:sz="0" w:space="0" w:color="auto"/>
                                            <w:right w:val="none" w:sz="0" w:space="0" w:color="auto"/>
                                          </w:divBdr>
                                          <w:divsChild>
                                            <w:div w:id="1683970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04582001">
      <w:bodyDiv w:val="1"/>
      <w:marLeft w:val="0"/>
      <w:marRight w:val="0"/>
      <w:marTop w:val="0"/>
      <w:marBottom w:val="0"/>
      <w:divBdr>
        <w:top w:val="none" w:sz="0" w:space="0" w:color="auto"/>
        <w:left w:val="none" w:sz="0" w:space="0" w:color="auto"/>
        <w:bottom w:val="none" w:sz="0" w:space="0" w:color="auto"/>
        <w:right w:val="none" w:sz="0" w:space="0" w:color="auto"/>
      </w:divBdr>
      <w:divsChild>
        <w:div w:id="683552507">
          <w:marLeft w:val="0"/>
          <w:marRight w:val="0"/>
          <w:marTop w:val="0"/>
          <w:marBottom w:val="0"/>
          <w:divBdr>
            <w:top w:val="none" w:sz="0" w:space="0" w:color="auto"/>
            <w:left w:val="none" w:sz="0" w:space="0" w:color="auto"/>
            <w:bottom w:val="none" w:sz="0" w:space="0" w:color="auto"/>
            <w:right w:val="none" w:sz="0" w:space="0" w:color="auto"/>
          </w:divBdr>
          <w:divsChild>
            <w:div w:id="1969702498">
              <w:marLeft w:val="0"/>
              <w:marRight w:val="0"/>
              <w:marTop w:val="0"/>
              <w:marBottom w:val="0"/>
              <w:divBdr>
                <w:top w:val="none" w:sz="0" w:space="0" w:color="auto"/>
                <w:left w:val="none" w:sz="0" w:space="0" w:color="auto"/>
                <w:bottom w:val="none" w:sz="0" w:space="0" w:color="auto"/>
                <w:right w:val="none" w:sz="0" w:space="0" w:color="auto"/>
              </w:divBdr>
              <w:divsChild>
                <w:div w:id="627858161">
                  <w:marLeft w:val="0"/>
                  <w:marRight w:val="0"/>
                  <w:marTop w:val="0"/>
                  <w:marBottom w:val="0"/>
                  <w:divBdr>
                    <w:top w:val="none" w:sz="0" w:space="0" w:color="auto"/>
                    <w:left w:val="none" w:sz="0" w:space="0" w:color="auto"/>
                    <w:bottom w:val="none" w:sz="0" w:space="0" w:color="auto"/>
                    <w:right w:val="none" w:sz="0" w:space="0" w:color="auto"/>
                  </w:divBdr>
                  <w:divsChild>
                    <w:div w:id="455413075">
                      <w:marLeft w:val="0"/>
                      <w:marRight w:val="0"/>
                      <w:marTop w:val="0"/>
                      <w:marBottom w:val="0"/>
                      <w:divBdr>
                        <w:top w:val="none" w:sz="0" w:space="0" w:color="auto"/>
                        <w:left w:val="none" w:sz="0" w:space="0" w:color="auto"/>
                        <w:bottom w:val="none" w:sz="0" w:space="0" w:color="auto"/>
                        <w:right w:val="none" w:sz="0" w:space="0" w:color="auto"/>
                      </w:divBdr>
                    </w:div>
                    <w:div w:id="1598714068">
                      <w:marLeft w:val="0"/>
                      <w:marRight w:val="0"/>
                      <w:marTop w:val="0"/>
                      <w:marBottom w:val="0"/>
                      <w:divBdr>
                        <w:top w:val="none" w:sz="0" w:space="0" w:color="auto"/>
                        <w:left w:val="none" w:sz="0" w:space="0" w:color="auto"/>
                        <w:bottom w:val="none" w:sz="0" w:space="0" w:color="auto"/>
                        <w:right w:val="none" w:sz="0" w:space="0" w:color="auto"/>
                      </w:divBdr>
                    </w:div>
                    <w:div w:id="1808813567">
                      <w:marLeft w:val="-2670"/>
                      <w:marRight w:val="1050"/>
                      <w:marTop w:val="0"/>
                      <w:marBottom w:val="150"/>
                      <w:divBdr>
                        <w:top w:val="none" w:sz="0" w:space="0" w:color="auto"/>
                        <w:left w:val="none" w:sz="0" w:space="0" w:color="auto"/>
                        <w:bottom w:val="none" w:sz="0" w:space="0" w:color="auto"/>
                        <w:right w:val="none" w:sz="0" w:space="0" w:color="auto"/>
                      </w:divBdr>
                      <w:divsChild>
                        <w:div w:id="1706754741">
                          <w:marLeft w:val="0"/>
                          <w:marRight w:val="0"/>
                          <w:marTop w:val="0"/>
                          <w:marBottom w:val="0"/>
                          <w:divBdr>
                            <w:top w:val="none" w:sz="0" w:space="0" w:color="auto"/>
                            <w:left w:val="none" w:sz="0" w:space="0" w:color="auto"/>
                            <w:bottom w:val="none" w:sz="0" w:space="0" w:color="auto"/>
                            <w:right w:val="none" w:sz="0" w:space="0" w:color="auto"/>
                          </w:divBdr>
                          <w:divsChild>
                            <w:div w:id="462042412">
                              <w:marLeft w:val="0"/>
                              <w:marRight w:val="0"/>
                              <w:marTop w:val="0"/>
                              <w:marBottom w:val="150"/>
                              <w:divBdr>
                                <w:top w:val="none" w:sz="0" w:space="0" w:color="auto"/>
                                <w:left w:val="none" w:sz="0" w:space="0" w:color="auto"/>
                                <w:bottom w:val="none" w:sz="0" w:space="0" w:color="auto"/>
                                <w:right w:val="none" w:sz="0" w:space="0" w:color="auto"/>
                              </w:divBdr>
                              <w:divsChild>
                                <w:div w:id="1150173956">
                                  <w:marLeft w:val="0"/>
                                  <w:marRight w:val="0"/>
                                  <w:marTop w:val="0"/>
                                  <w:marBottom w:val="0"/>
                                  <w:divBdr>
                                    <w:top w:val="none" w:sz="0" w:space="0" w:color="auto"/>
                                    <w:left w:val="none" w:sz="0" w:space="0" w:color="auto"/>
                                    <w:bottom w:val="none" w:sz="0" w:space="0" w:color="auto"/>
                                    <w:right w:val="none" w:sz="0" w:space="0" w:color="auto"/>
                                  </w:divBdr>
                                </w:div>
                                <w:div w:id="2058620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7281742">
                      <w:marLeft w:val="300"/>
                      <w:marRight w:val="1050"/>
                      <w:marTop w:val="0"/>
                      <w:marBottom w:val="150"/>
                      <w:divBdr>
                        <w:top w:val="none" w:sz="0" w:space="0" w:color="auto"/>
                        <w:left w:val="none" w:sz="0" w:space="0" w:color="auto"/>
                        <w:bottom w:val="none" w:sz="0" w:space="0" w:color="auto"/>
                        <w:right w:val="none" w:sz="0" w:space="0" w:color="auto"/>
                      </w:divBdr>
                      <w:divsChild>
                        <w:div w:id="2139495739">
                          <w:marLeft w:val="0"/>
                          <w:marRight w:val="0"/>
                          <w:marTop w:val="0"/>
                          <w:marBottom w:val="0"/>
                          <w:divBdr>
                            <w:top w:val="none" w:sz="0" w:space="0" w:color="auto"/>
                            <w:left w:val="none" w:sz="0" w:space="0" w:color="auto"/>
                            <w:bottom w:val="none" w:sz="0" w:space="0" w:color="auto"/>
                            <w:right w:val="none" w:sz="0" w:space="0" w:color="auto"/>
                          </w:divBdr>
                          <w:divsChild>
                            <w:div w:id="189540051">
                              <w:marLeft w:val="0"/>
                              <w:marRight w:val="0"/>
                              <w:marTop w:val="0"/>
                              <w:marBottom w:val="150"/>
                              <w:divBdr>
                                <w:top w:val="none" w:sz="0" w:space="0" w:color="auto"/>
                                <w:left w:val="none" w:sz="0" w:space="0" w:color="auto"/>
                                <w:bottom w:val="none" w:sz="0" w:space="0" w:color="auto"/>
                                <w:right w:val="none" w:sz="0" w:space="0" w:color="auto"/>
                              </w:divBdr>
                              <w:divsChild>
                                <w:div w:id="757872386">
                                  <w:marLeft w:val="0"/>
                                  <w:marRight w:val="0"/>
                                  <w:marTop w:val="0"/>
                                  <w:marBottom w:val="0"/>
                                  <w:divBdr>
                                    <w:top w:val="none" w:sz="0" w:space="0" w:color="auto"/>
                                    <w:left w:val="none" w:sz="0" w:space="0" w:color="auto"/>
                                    <w:bottom w:val="none" w:sz="0" w:space="0" w:color="auto"/>
                                    <w:right w:val="none" w:sz="0" w:space="0" w:color="auto"/>
                                  </w:divBdr>
                                </w:div>
                                <w:div w:id="1857648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0124332">
                  <w:marLeft w:val="0"/>
                  <w:marRight w:val="0"/>
                  <w:marTop w:val="0"/>
                  <w:marBottom w:val="300"/>
                  <w:divBdr>
                    <w:top w:val="none" w:sz="0" w:space="0" w:color="auto"/>
                    <w:left w:val="none" w:sz="0" w:space="0" w:color="auto"/>
                    <w:bottom w:val="none" w:sz="0" w:space="0" w:color="auto"/>
                    <w:right w:val="none" w:sz="0" w:space="0" w:color="auto"/>
                  </w:divBdr>
                  <w:divsChild>
                    <w:div w:id="1413359754">
                      <w:marLeft w:val="0"/>
                      <w:marRight w:val="0"/>
                      <w:marTop w:val="0"/>
                      <w:marBottom w:val="0"/>
                      <w:divBdr>
                        <w:top w:val="none" w:sz="0" w:space="0" w:color="auto"/>
                        <w:left w:val="none" w:sz="0" w:space="0" w:color="auto"/>
                        <w:bottom w:val="none" w:sz="0" w:space="0" w:color="auto"/>
                        <w:right w:val="none" w:sz="0" w:space="0" w:color="auto"/>
                      </w:divBdr>
                    </w:div>
                  </w:divsChild>
                </w:div>
                <w:div w:id="1637952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641384">
          <w:marLeft w:val="0"/>
          <w:marRight w:val="0"/>
          <w:marTop w:val="0"/>
          <w:marBottom w:val="0"/>
          <w:divBdr>
            <w:top w:val="none" w:sz="0" w:space="0" w:color="auto"/>
            <w:left w:val="none" w:sz="0" w:space="0" w:color="auto"/>
            <w:bottom w:val="none" w:sz="0" w:space="0" w:color="auto"/>
            <w:right w:val="none" w:sz="0" w:space="0" w:color="auto"/>
          </w:divBdr>
          <w:divsChild>
            <w:div w:id="74518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4625076">
      <w:bodyDiv w:val="1"/>
      <w:marLeft w:val="0"/>
      <w:marRight w:val="0"/>
      <w:marTop w:val="0"/>
      <w:marBottom w:val="0"/>
      <w:divBdr>
        <w:top w:val="none" w:sz="0" w:space="0" w:color="auto"/>
        <w:left w:val="none" w:sz="0" w:space="0" w:color="auto"/>
        <w:bottom w:val="none" w:sz="0" w:space="0" w:color="auto"/>
        <w:right w:val="none" w:sz="0" w:space="0" w:color="auto"/>
      </w:divBdr>
    </w:div>
    <w:div w:id="2004963844">
      <w:bodyDiv w:val="1"/>
      <w:marLeft w:val="0"/>
      <w:marRight w:val="0"/>
      <w:marTop w:val="0"/>
      <w:marBottom w:val="0"/>
      <w:divBdr>
        <w:top w:val="none" w:sz="0" w:space="0" w:color="auto"/>
        <w:left w:val="none" w:sz="0" w:space="0" w:color="auto"/>
        <w:bottom w:val="none" w:sz="0" w:space="0" w:color="auto"/>
        <w:right w:val="none" w:sz="0" w:space="0" w:color="auto"/>
      </w:divBdr>
    </w:div>
    <w:div w:id="2005475077">
      <w:bodyDiv w:val="1"/>
      <w:marLeft w:val="0"/>
      <w:marRight w:val="0"/>
      <w:marTop w:val="0"/>
      <w:marBottom w:val="0"/>
      <w:divBdr>
        <w:top w:val="none" w:sz="0" w:space="0" w:color="auto"/>
        <w:left w:val="none" w:sz="0" w:space="0" w:color="auto"/>
        <w:bottom w:val="none" w:sz="0" w:space="0" w:color="auto"/>
        <w:right w:val="none" w:sz="0" w:space="0" w:color="auto"/>
      </w:divBdr>
    </w:div>
    <w:div w:id="2005548170">
      <w:bodyDiv w:val="1"/>
      <w:marLeft w:val="0"/>
      <w:marRight w:val="0"/>
      <w:marTop w:val="0"/>
      <w:marBottom w:val="0"/>
      <w:divBdr>
        <w:top w:val="none" w:sz="0" w:space="0" w:color="auto"/>
        <w:left w:val="none" w:sz="0" w:space="0" w:color="auto"/>
        <w:bottom w:val="none" w:sz="0" w:space="0" w:color="auto"/>
        <w:right w:val="none" w:sz="0" w:space="0" w:color="auto"/>
      </w:divBdr>
    </w:div>
    <w:div w:id="2005818239">
      <w:bodyDiv w:val="1"/>
      <w:marLeft w:val="0"/>
      <w:marRight w:val="0"/>
      <w:marTop w:val="0"/>
      <w:marBottom w:val="0"/>
      <w:divBdr>
        <w:top w:val="none" w:sz="0" w:space="0" w:color="auto"/>
        <w:left w:val="none" w:sz="0" w:space="0" w:color="auto"/>
        <w:bottom w:val="none" w:sz="0" w:space="0" w:color="auto"/>
        <w:right w:val="none" w:sz="0" w:space="0" w:color="auto"/>
      </w:divBdr>
    </w:div>
    <w:div w:id="2005887038">
      <w:bodyDiv w:val="1"/>
      <w:marLeft w:val="0"/>
      <w:marRight w:val="0"/>
      <w:marTop w:val="0"/>
      <w:marBottom w:val="0"/>
      <w:divBdr>
        <w:top w:val="none" w:sz="0" w:space="0" w:color="auto"/>
        <w:left w:val="none" w:sz="0" w:space="0" w:color="auto"/>
        <w:bottom w:val="none" w:sz="0" w:space="0" w:color="auto"/>
        <w:right w:val="none" w:sz="0" w:space="0" w:color="auto"/>
      </w:divBdr>
    </w:div>
    <w:div w:id="2006517874">
      <w:bodyDiv w:val="1"/>
      <w:marLeft w:val="0"/>
      <w:marRight w:val="0"/>
      <w:marTop w:val="0"/>
      <w:marBottom w:val="0"/>
      <w:divBdr>
        <w:top w:val="none" w:sz="0" w:space="0" w:color="auto"/>
        <w:left w:val="none" w:sz="0" w:space="0" w:color="auto"/>
        <w:bottom w:val="none" w:sz="0" w:space="0" w:color="auto"/>
        <w:right w:val="none" w:sz="0" w:space="0" w:color="auto"/>
      </w:divBdr>
    </w:div>
    <w:div w:id="2006787240">
      <w:bodyDiv w:val="1"/>
      <w:marLeft w:val="0"/>
      <w:marRight w:val="0"/>
      <w:marTop w:val="0"/>
      <w:marBottom w:val="0"/>
      <w:divBdr>
        <w:top w:val="none" w:sz="0" w:space="0" w:color="auto"/>
        <w:left w:val="none" w:sz="0" w:space="0" w:color="auto"/>
        <w:bottom w:val="none" w:sz="0" w:space="0" w:color="auto"/>
        <w:right w:val="none" w:sz="0" w:space="0" w:color="auto"/>
      </w:divBdr>
    </w:div>
    <w:div w:id="2006857258">
      <w:bodyDiv w:val="1"/>
      <w:marLeft w:val="0"/>
      <w:marRight w:val="0"/>
      <w:marTop w:val="0"/>
      <w:marBottom w:val="0"/>
      <w:divBdr>
        <w:top w:val="none" w:sz="0" w:space="0" w:color="auto"/>
        <w:left w:val="none" w:sz="0" w:space="0" w:color="auto"/>
        <w:bottom w:val="none" w:sz="0" w:space="0" w:color="auto"/>
        <w:right w:val="none" w:sz="0" w:space="0" w:color="auto"/>
      </w:divBdr>
    </w:div>
    <w:div w:id="2006936294">
      <w:bodyDiv w:val="1"/>
      <w:marLeft w:val="0"/>
      <w:marRight w:val="0"/>
      <w:marTop w:val="0"/>
      <w:marBottom w:val="0"/>
      <w:divBdr>
        <w:top w:val="none" w:sz="0" w:space="0" w:color="auto"/>
        <w:left w:val="none" w:sz="0" w:space="0" w:color="auto"/>
        <w:bottom w:val="none" w:sz="0" w:space="0" w:color="auto"/>
        <w:right w:val="none" w:sz="0" w:space="0" w:color="auto"/>
      </w:divBdr>
    </w:div>
    <w:div w:id="2007855284">
      <w:bodyDiv w:val="1"/>
      <w:marLeft w:val="0"/>
      <w:marRight w:val="0"/>
      <w:marTop w:val="0"/>
      <w:marBottom w:val="0"/>
      <w:divBdr>
        <w:top w:val="none" w:sz="0" w:space="0" w:color="auto"/>
        <w:left w:val="none" w:sz="0" w:space="0" w:color="auto"/>
        <w:bottom w:val="none" w:sz="0" w:space="0" w:color="auto"/>
        <w:right w:val="none" w:sz="0" w:space="0" w:color="auto"/>
      </w:divBdr>
    </w:div>
    <w:div w:id="2008362557">
      <w:bodyDiv w:val="1"/>
      <w:marLeft w:val="0"/>
      <w:marRight w:val="0"/>
      <w:marTop w:val="0"/>
      <w:marBottom w:val="0"/>
      <w:divBdr>
        <w:top w:val="none" w:sz="0" w:space="0" w:color="auto"/>
        <w:left w:val="none" w:sz="0" w:space="0" w:color="auto"/>
        <w:bottom w:val="none" w:sz="0" w:space="0" w:color="auto"/>
        <w:right w:val="none" w:sz="0" w:space="0" w:color="auto"/>
      </w:divBdr>
    </w:div>
    <w:div w:id="2008363458">
      <w:bodyDiv w:val="1"/>
      <w:marLeft w:val="0"/>
      <w:marRight w:val="0"/>
      <w:marTop w:val="0"/>
      <w:marBottom w:val="0"/>
      <w:divBdr>
        <w:top w:val="none" w:sz="0" w:space="0" w:color="auto"/>
        <w:left w:val="none" w:sz="0" w:space="0" w:color="auto"/>
        <w:bottom w:val="none" w:sz="0" w:space="0" w:color="auto"/>
        <w:right w:val="none" w:sz="0" w:space="0" w:color="auto"/>
      </w:divBdr>
    </w:div>
    <w:div w:id="2009480785">
      <w:bodyDiv w:val="1"/>
      <w:marLeft w:val="0"/>
      <w:marRight w:val="0"/>
      <w:marTop w:val="0"/>
      <w:marBottom w:val="0"/>
      <w:divBdr>
        <w:top w:val="none" w:sz="0" w:space="0" w:color="auto"/>
        <w:left w:val="none" w:sz="0" w:space="0" w:color="auto"/>
        <w:bottom w:val="none" w:sz="0" w:space="0" w:color="auto"/>
        <w:right w:val="none" w:sz="0" w:space="0" w:color="auto"/>
      </w:divBdr>
    </w:div>
    <w:div w:id="2010282172">
      <w:bodyDiv w:val="1"/>
      <w:marLeft w:val="0"/>
      <w:marRight w:val="0"/>
      <w:marTop w:val="0"/>
      <w:marBottom w:val="0"/>
      <w:divBdr>
        <w:top w:val="none" w:sz="0" w:space="0" w:color="auto"/>
        <w:left w:val="none" w:sz="0" w:space="0" w:color="auto"/>
        <w:bottom w:val="none" w:sz="0" w:space="0" w:color="auto"/>
        <w:right w:val="none" w:sz="0" w:space="0" w:color="auto"/>
      </w:divBdr>
    </w:div>
    <w:div w:id="2010474208">
      <w:bodyDiv w:val="1"/>
      <w:marLeft w:val="0"/>
      <w:marRight w:val="0"/>
      <w:marTop w:val="0"/>
      <w:marBottom w:val="0"/>
      <w:divBdr>
        <w:top w:val="none" w:sz="0" w:space="0" w:color="auto"/>
        <w:left w:val="none" w:sz="0" w:space="0" w:color="auto"/>
        <w:bottom w:val="none" w:sz="0" w:space="0" w:color="auto"/>
        <w:right w:val="none" w:sz="0" w:space="0" w:color="auto"/>
      </w:divBdr>
    </w:div>
    <w:div w:id="2010600030">
      <w:bodyDiv w:val="1"/>
      <w:marLeft w:val="0"/>
      <w:marRight w:val="0"/>
      <w:marTop w:val="0"/>
      <w:marBottom w:val="0"/>
      <w:divBdr>
        <w:top w:val="none" w:sz="0" w:space="0" w:color="auto"/>
        <w:left w:val="none" w:sz="0" w:space="0" w:color="auto"/>
        <w:bottom w:val="none" w:sz="0" w:space="0" w:color="auto"/>
        <w:right w:val="none" w:sz="0" w:space="0" w:color="auto"/>
      </w:divBdr>
    </w:div>
    <w:div w:id="2010672261">
      <w:bodyDiv w:val="1"/>
      <w:marLeft w:val="0"/>
      <w:marRight w:val="0"/>
      <w:marTop w:val="0"/>
      <w:marBottom w:val="0"/>
      <w:divBdr>
        <w:top w:val="none" w:sz="0" w:space="0" w:color="auto"/>
        <w:left w:val="none" w:sz="0" w:space="0" w:color="auto"/>
        <w:bottom w:val="none" w:sz="0" w:space="0" w:color="auto"/>
        <w:right w:val="none" w:sz="0" w:space="0" w:color="auto"/>
      </w:divBdr>
    </w:div>
    <w:div w:id="2010789603">
      <w:bodyDiv w:val="1"/>
      <w:marLeft w:val="0"/>
      <w:marRight w:val="0"/>
      <w:marTop w:val="0"/>
      <w:marBottom w:val="0"/>
      <w:divBdr>
        <w:top w:val="none" w:sz="0" w:space="0" w:color="auto"/>
        <w:left w:val="none" w:sz="0" w:space="0" w:color="auto"/>
        <w:bottom w:val="none" w:sz="0" w:space="0" w:color="auto"/>
        <w:right w:val="none" w:sz="0" w:space="0" w:color="auto"/>
      </w:divBdr>
    </w:div>
    <w:div w:id="2010912466">
      <w:bodyDiv w:val="1"/>
      <w:marLeft w:val="0"/>
      <w:marRight w:val="0"/>
      <w:marTop w:val="0"/>
      <w:marBottom w:val="0"/>
      <w:divBdr>
        <w:top w:val="none" w:sz="0" w:space="0" w:color="auto"/>
        <w:left w:val="none" w:sz="0" w:space="0" w:color="auto"/>
        <w:bottom w:val="none" w:sz="0" w:space="0" w:color="auto"/>
        <w:right w:val="none" w:sz="0" w:space="0" w:color="auto"/>
      </w:divBdr>
    </w:div>
    <w:div w:id="2011397801">
      <w:bodyDiv w:val="1"/>
      <w:marLeft w:val="0"/>
      <w:marRight w:val="0"/>
      <w:marTop w:val="0"/>
      <w:marBottom w:val="0"/>
      <w:divBdr>
        <w:top w:val="none" w:sz="0" w:space="0" w:color="auto"/>
        <w:left w:val="none" w:sz="0" w:space="0" w:color="auto"/>
        <w:bottom w:val="none" w:sz="0" w:space="0" w:color="auto"/>
        <w:right w:val="none" w:sz="0" w:space="0" w:color="auto"/>
      </w:divBdr>
    </w:div>
    <w:div w:id="2011759244">
      <w:bodyDiv w:val="1"/>
      <w:marLeft w:val="0"/>
      <w:marRight w:val="0"/>
      <w:marTop w:val="0"/>
      <w:marBottom w:val="0"/>
      <w:divBdr>
        <w:top w:val="none" w:sz="0" w:space="0" w:color="auto"/>
        <w:left w:val="none" w:sz="0" w:space="0" w:color="auto"/>
        <w:bottom w:val="none" w:sz="0" w:space="0" w:color="auto"/>
        <w:right w:val="none" w:sz="0" w:space="0" w:color="auto"/>
      </w:divBdr>
    </w:div>
    <w:div w:id="2011906024">
      <w:bodyDiv w:val="1"/>
      <w:marLeft w:val="0"/>
      <w:marRight w:val="0"/>
      <w:marTop w:val="0"/>
      <w:marBottom w:val="0"/>
      <w:divBdr>
        <w:top w:val="none" w:sz="0" w:space="0" w:color="auto"/>
        <w:left w:val="none" w:sz="0" w:space="0" w:color="auto"/>
        <w:bottom w:val="none" w:sz="0" w:space="0" w:color="auto"/>
        <w:right w:val="none" w:sz="0" w:space="0" w:color="auto"/>
      </w:divBdr>
    </w:div>
    <w:div w:id="2011909070">
      <w:bodyDiv w:val="1"/>
      <w:marLeft w:val="0"/>
      <w:marRight w:val="0"/>
      <w:marTop w:val="0"/>
      <w:marBottom w:val="0"/>
      <w:divBdr>
        <w:top w:val="none" w:sz="0" w:space="0" w:color="auto"/>
        <w:left w:val="none" w:sz="0" w:space="0" w:color="auto"/>
        <w:bottom w:val="none" w:sz="0" w:space="0" w:color="auto"/>
        <w:right w:val="none" w:sz="0" w:space="0" w:color="auto"/>
      </w:divBdr>
    </w:div>
    <w:div w:id="2012172443">
      <w:bodyDiv w:val="1"/>
      <w:marLeft w:val="0"/>
      <w:marRight w:val="0"/>
      <w:marTop w:val="0"/>
      <w:marBottom w:val="0"/>
      <w:divBdr>
        <w:top w:val="none" w:sz="0" w:space="0" w:color="auto"/>
        <w:left w:val="none" w:sz="0" w:space="0" w:color="auto"/>
        <w:bottom w:val="none" w:sz="0" w:space="0" w:color="auto"/>
        <w:right w:val="none" w:sz="0" w:space="0" w:color="auto"/>
      </w:divBdr>
    </w:div>
    <w:div w:id="2012563735">
      <w:bodyDiv w:val="1"/>
      <w:marLeft w:val="0"/>
      <w:marRight w:val="0"/>
      <w:marTop w:val="0"/>
      <w:marBottom w:val="0"/>
      <w:divBdr>
        <w:top w:val="none" w:sz="0" w:space="0" w:color="auto"/>
        <w:left w:val="none" w:sz="0" w:space="0" w:color="auto"/>
        <w:bottom w:val="none" w:sz="0" w:space="0" w:color="auto"/>
        <w:right w:val="none" w:sz="0" w:space="0" w:color="auto"/>
      </w:divBdr>
    </w:div>
    <w:div w:id="2012640072">
      <w:bodyDiv w:val="1"/>
      <w:marLeft w:val="0"/>
      <w:marRight w:val="0"/>
      <w:marTop w:val="0"/>
      <w:marBottom w:val="0"/>
      <w:divBdr>
        <w:top w:val="none" w:sz="0" w:space="0" w:color="auto"/>
        <w:left w:val="none" w:sz="0" w:space="0" w:color="auto"/>
        <w:bottom w:val="none" w:sz="0" w:space="0" w:color="auto"/>
        <w:right w:val="none" w:sz="0" w:space="0" w:color="auto"/>
      </w:divBdr>
    </w:div>
    <w:div w:id="2012679067">
      <w:bodyDiv w:val="1"/>
      <w:marLeft w:val="0"/>
      <w:marRight w:val="0"/>
      <w:marTop w:val="0"/>
      <w:marBottom w:val="0"/>
      <w:divBdr>
        <w:top w:val="none" w:sz="0" w:space="0" w:color="auto"/>
        <w:left w:val="none" w:sz="0" w:space="0" w:color="auto"/>
        <w:bottom w:val="none" w:sz="0" w:space="0" w:color="auto"/>
        <w:right w:val="none" w:sz="0" w:space="0" w:color="auto"/>
      </w:divBdr>
    </w:div>
    <w:div w:id="2013288644">
      <w:bodyDiv w:val="1"/>
      <w:marLeft w:val="0"/>
      <w:marRight w:val="0"/>
      <w:marTop w:val="0"/>
      <w:marBottom w:val="0"/>
      <w:divBdr>
        <w:top w:val="none" w:sz="0" w:space="0" w:color="auto"/>
        <w:left w:val="none" w:sz="0" w:space="0" w:color="auto"/>
        <w:bottom w:val="none" w:sz="0" w:space="0" w:color="auto"/>
        <w:right w:val="none" w:sz="0" w:space="0" w:color="auto"/>
      </w:divBdr>
    </w:div>
    <w:div w:id="2013339906">
      <w:bodyDiv w:val="1"/>
      <w:marLeft w:val="0"/>
      <w:marRight w:val="0"/>
      <w:marTop w:val="0"/>
      <w:marBottom w:val="0"/>
      <w:divBdr>
        <w:top w:val="none" w:sz="0" w:space="0" w:color="auto"/>
        <w:left w:val="none" w:sz="0" w:space="0" w:color="auto"/>
        <w:bottom w:val="none" w:sz="0" w:space="0" w:color="auto"/>
        <w:right w:val="none" w:sz="0" w:space="0" w:color="auto"/>
      </w:divBdr>
    </w:div>
    <w:div w:id="2013557245">
      <w:bodyDiv w:val="1"/>
      <w:marLeft w:val="0"/>
      <w:marRight w:val="0"/>
      <w:marTop w:val="0"/>
      <w:marBottom w:val="0"/>
      <w:divBdr>
        <w:top w:val="none" w:sz="0" w:space="0" w:color="auto"/>
        <w:left w:val="none" w:sz="0" w:space="0" w:color="auto"/>
        <w:bottom w:val="none" w:sz="0" w:space="0" w:color="auto"/>
        <w:right w:val="none" w:sz="0" w:space="0" w:color="auto"/>
      </w:divBdr>
    </w:div>
    <w:div w:id="2013605688">
      <w:bodyDiv w:val="1"/>
      <w:marLeft w:val="0"/>
      <w:marRight w:val="0"/>
      <w:marTop w:val="0"/>
      <w:marBottom w:val="0"/>
      <w:divBdr>
        <w:top w:val="none" w:sz="0" w:space="0" w:color="auto"/>
        <w:left w:val="none" w:sz="0" w:space="0" w:color="auto"/>
        <w:bottom w:val="none" w:sz="0" w:space="0" w:color="auto"/>
        <w:right w:val="none" w:sz="0" w:space="0" w:color="auto"/>
      </w:divBdr>
    </w:div>
    <w:div w:id="2015065182">
      <w:bodyDiv w:val="1"/>
      <w:marLeft w:val="0"/>
      <w:marRight w:val="0"/>
      <w:marTop w:val="0"/>
      <w:marBottom w:val="0"/>
      <w:divBdr>
        <w:top w:val="none" w:sz="0" w:space="0" w:color="auto"/>
        <w:left w:val="none" w:sz="0" w:space="0" w:color="auto"/>
        <w:bottom w:val="none" w:sz="0" w:space="0" w:color="auto"/>
        <w:right w:val="none" w:sz="0" w:space="0" w:color="auto"/>
      </w:divBdr>
    </w:div>
    <w:div w:id="2015257299">
      <w:bodyDiv w:val="1"/>
      <w:marLeft w:val="0"/>
      <w:marRight w:val="0"/>
      <w:marTop w:val="0"/>
      <w:marBottom w:val="0"/>
      <w:divBdr>
        <w:top w:val="none" w:sz="0" w:space="0" w:color="auto"/>
        <w:left w:val="none" w:sz="0" w:space="0" w:color="auto"/>
        <w:bottom w:val="none" w:sz="0" w:space="0" w:color="auto"/>
        <w:right w:val="none" w:sz="0" w:space="0" w:color="auto"/>
      </w:divBdr>
    </w:div>
    <w:div w:id="2015498705">
      <w:bodyDiv w:val="1"/>
      <w:marLeft w:val="0"/>
      <w:marRight w:val="0"/>
      <w:marTop w:val="0"/>
      <w:marBottom w:val="0"/>
      <w:divBdr>
        <w:top w:val="none" w:sz="0" w:space="0" w:color="auto"/>
        <w:left w:val="none" w:sz="0" w:space="0" w:color="auto"/>
        <w:bottom w:val="none" w:sz="0" w:space="0" w:color="auto"/>
        <w:right w:val="none" w:sz="0" w:space="0" w:color="auto"/>
      </w:divBdr>
      <w:divsChild>
        <w:div w:id="1993019887">
          <w:marLeft w:val="0"/>
          <w:marRight w:val="0"/>
          <w:marTop w:val="0"/>
          <w:marBottom w:val="0"/>
          <w:divBdr>
            <w:top w:val="none" w:sz="0" w:space="0" w:color="auto"/>
            <w:left w:val="none" w:sz="0" w:space="0" w:color="auto"/>
            <w:bottom w:val="none" w:sz="0" w:space="0" w:color="auto"/>
            <w:right w:val="none" w:sz="0" w:space="0" w:color="auto"/>
          </w:divBdr>
          <w:divsChild>
            <w:div w:id="1539053059">
              <w:marLeft w:val="0"/>
              <w:marRight w:val="0"/>
              <w:marTop w:val="0"/>
              <w:marBottom w:val="0"/>
              <w:divBdr>
                <w:top w:val="none" w:sz="0" w:space="0" w:color="auto"/>
                <w:left w:val="none" w:sz="0" w:space="0" w:color="auto"/>
                <w:bottom w:val="none" w:sz="0" w:space="0" w:color="auto"/>
                <w:right w:val="none" w:sz="0" w:space="0" w:color="auto"/>
              </w:divBdr>
              <w:divsChild>
                <w:div w:id="998461091">
                  <w:marLeft w:val="0"/>
                  <w:marRight w:val="0"/>
                  <w:marTop w:val="0"/>
                  <w:marBottom w:val="0"/>
                  <w:divBdr>
                    <w:top w:val="none" w:sz="0" w:space="0" w:color="auto"/>
                    <w:left w:val="none" w:sz="0" w:space="0" w:color="auto"/>
                    <w:bottom w:val="none" w:sz="0" w:space="0" w:color="auto"/>
                    <w:right w:val="none" w:sz="0" w:space="0" w:color="auto"/>
                  </w:divBdr>
                  <w:divsChild>
                    <w:div w:id="1946572421">
                      <w:marLeft w:val="0"/>
                      <w:marRight w:val="0"/>
                      <w:marTop w:val="0"/>
                      <w:marBottom w:val="0"/>
                      <w:divBdr>
                        <w:top w:val="none" w:sz="0" w:space="0" w:color="auto"/>
                        <w:left w:val="none" w:sz="0" w:space="0" w:color="auto"/>
                        <w:bottom w:val="none" w:sz="0" w:space="0" w:color="auto"/>
                        <w:right w:val="none" w:sz="0" w:space="0" w:color="auto"/>
                      </w:divBdr>
                      <w:divsChild>
                        <w:div w:id="710611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6221625">
      <w:bodyDiv w:val="1"/>
      <w:marLeft w:val="0"/>
      <w:marRight w:val="0"/>
      <w:marTop w:val="0"/>
      <w:marBottom w:val="0"/>
      <w:divBdr>
        <w:top w:val="none" w:sz="0" w:space="0" w:color="auto"/>
        <w:left w:val="none" w:sz="0" w:space="0" w:color="auto"/>
        <w:bottom w:val="none" w:sz="0" w:space="0" w:color="auto"/>
        <w:right w:val="none" w:sz="0" w:space="0" w:color="auto"/>
      </w:divBdr>
    </w:div>
    <w:div w:id="2016304973">
      <w:bodyDiv w:val="1"/>
      <w:marLeft w:val="0"/>
      <w:marRight w:val="0"/>
      <w:marTop w:val="0"/>
      <w:marBottom w:val="0"/>
      <w:divBdr>
        <w:top w:val="none" w:sz="0" w:space="0" w:color="auto"/>
        <w:left w:val="none" w:sz="0" w:space="0" w:color="auto"/>
        <w:bottom w:val="none" w:sz="0" w:space="0" w:color="auto"/>
        <w:right w:val="none" w:sz="0" w:space="0" w:color="auto"/>
      </w:divBdr>
    </w:div>
    <w:div w:id="2016377853">
      <w:bodyDiv w:val="1"/>
      <w:marLeft w:val="0"/>
      <w:marRight w:val="0"/>
      <w:marTop w:val="0"/>
      <w:marBottom w:val="0"/>
      <w:divBdr>
        <w:top w:val="none" w:sz="0" w:space="0" w:color="auto"/>
        <w:left w:val="none" w:sz="0" w:space="0" w:color="auto"/>
        <w:bottom w:val="none" w:sz="0" w:space="0" w:color="auto"/>
        <w:right w:val="none" w:sz="0" w:space="0" w:color="auto"/>
      </w:divBdr>
      <w:divsChild>
        <w:div w:id="1000737349">
          <w:marLeft w:val="0"/>
          <w:marRight w:val="0"/>
          <w:marTop w:val="0"/>
          <w:marBottom w:val="0"/>
          <w:divBdr>
            <w:top w:val="none" w:sz="0" w:space="0" w:color="auto"/>
            <w:left w:val="none" w:sz="0" w:space="0" w:color="auto"/>
            <w:bottom w:val="none" w:sz="0" w:space="0" w:color="auto"/>
            <w:right w:val="none" w:sz="0" w:space="0" w:color="auto"/>
          </w:divBdr>
          <w:divsChild>
            <w:div w:id="1793087796">
              <w:marLeft w:val="0"/>
              <w:marRight w:val="0"/>
              <w:marTop w:val="0"/>
              <w:marBottom w:val="0"/>
              <w:divBdr>
                <w:top w:val="none" w:sz="0" w:space="0" w:color="auto"/>
                <w:left w:val="none" w:sz="0" w:space="0" w:color="auto"/>
                <w:bottom w:val="none" w:sz="0" w:space="0" w:color="auto"/>
                <w:right w:val="none" w:sz="0" w:space="0" w:color="auto"/>
              </w:divBdr>
              <w:divsChild>
                <w:div w:id="2001425864">
                  <w:marLeft w:val="0"/>
                  <w:marRight w:val="0"/>
                  <w:marTop w:val="0"/>
                  <w:marBottom w:val="0"/>
                  <w:divBdr>
                    <w:top w:val="none" w:sz="0" w:space="0" w:color="auto"/>
                    <w:left w:val="none" w:sz="0" w:space="0" w:color="auto"/>
                    <w:bottom w:val="none" w:sz="0" w:space="0" w:color="auto"/>
                    <w:right w:val="none" w:sz="0" w:space="0" w:color="auto"/>
                  </w:divBdr>
                  <w:divsChild>
                    <w:div w:id="432045668">
                      <w:marLeft w:val="0"/>
                      <w:marRight w:val="0"/>
                      <w:marTop w:val="0"/>
                      <w:marBottom w:val="0"/>
                      <w:divBdr>
                        <w:top w:val="none" w:sz="0" w:space="0" w:color="auto"/>
                        <w:left w:val="none" w:sz="0" w:space="0" w:color="auto"/>
                        <w:bottom w:val="none" w:sz="0" w:space="0" w:color="auto"/>
                        <w:right w:val="none" w:sz="0" w:space="0" w:color="auto"/>
                      </w:divBdr>
                      <w:divsChild>
                        <w:div w:id="1095444060">
                          <w:marLeft w:val="0"/>
                          <w:marRight w:val="0"/>
                          <w:marTop w:val="45"/>
                          <w:marBottom w:val="0"/>
                          <w:divBdr>
                            <w:top w:val="none" w:sz="0" w:space="0" w:color="auto"/>
                            <w:left w:val="none" w:sz="0" w:space="0" w:color="auto"/>
                            <w:bottom w:val="none" w:sz="0" w:space="0" w:color="auto"/>
                            <w:right w:val="none" w:sz="0" w:space="0" w:color="auto"/>
                          </w:divBdr>
                          <w:divsChild>
                            <w:div w:id="544374114">
                              <w:marLeft w:val="0"/>
                              <w:marRight w:val="39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7347193">
      <w:bodyDiv w:val="1"/>
      <w:marLeft w:val="0"/>
      <w:marRight w:val="0"/>
      <w:marTop w:val="0"/>
      <w:marBottom w:val="0"/>
      <w:divBdr>
        <w:top w:val="none" w:sz="0" w:space="0" w:color="auto"/>
        <w:left w:val="none" w:sz="0" w:space="0" w:color="auto"/>
        <w:bottom w:val="none" w:sz="0" w:space="0" w:color="auto"/>
        <w:right w:val="none" w:sz="0" w:space="0" w:color="auto"/>
      </w:divBdr>
    </w:div>
    <w:div w:id="2017418133">
      <w:bodyDiv w:val="1"/>
      <w:marLeft w:val="0"/>
      <w:marRight w:val="0"/>
      <w:marTop w:val="0"/>
      <w:marBottom w:val="0"/>
      <w:divBdr>
        <w:top w:val="none" w:sz="0" w:space="0" w:color="auto"/>
        <w:left w:val="none" w:sz="0" w:space="0" w:color="auto"/>
        <w:bottom w:val="none" w:sz="0" w:space="0" w:color="auto"/>
        <w:right w:val="none" w:sz="0" w:space="0" w:color="auto"/>
      </w:divBdr>
      <w:divsChild>
        <w:div w:id="1091438325">
          <w:marLeft w:val="0"/>
          <w:marRight w:val="0"/>
          <w:marTop w:val="0"/>
          <w:marBottom w:val="375"/>
          <w:divBdr>
            <w:top w:val="none" w:sz="0" w:space="0" w:color="auto"/>
            <w:left w:val="none" w:sz="0" w:space="0" w:color="auto"/>
            <w:bottom w:val="none" w:sz="0" w:space="0" w:color="auto"/>
            <w:right w:val="none" w:sz="0" w:space="0" w:color="auto"/>
          </w:divBdr>
          <w:divsChild>
            <w:div w:id="391348056">
              <w:marLeft w:val="0"/>
              <w:marRight w:val="0"/>
              <w:marTop w:val="0"/>
              <w:marBottom w:val="75"/>
              <w:divBdr>
                <w:top w:val="none" w:sz="0" w:space="0" w:color="auto"/>
                <w:left w:val="none" w:sz="0" w:space="0" w:color="auto"/>
                <w:bottom w:val="none" w:sz="0" w:space="0" w:color="auto"/>
                <w:right w:val="none" w:sz="0" w:space="0" w:color="auto"/>
              </w:divBdr>
            </w:div>
            <w:div w:id="1667198508">
              <w:marLeft w:val="0"/>
              <w:marRight w:val="0"/>
              <w:marTop w:val="0"/>
              <w:marBottom w:val="75"/>
              <w:divBdr>
                <w:top w:val="single" w:sz="6" w:space="3" w:color="DEDEDE"/>
                <w:left w:val="single" w:sz="6" w:space="3" w:color="DEDEDE"/>
                <w:bottom w:val="single" w:sz="6" w:space="3" w:color="DEDEDE"/>
                <w:right w:val="single" w:sz="6" w:space="3" w:color="DEDEDE"/>
              </w:divBdr>
              <w:divsChild>
                <w:div w:id="1979070397">
                  <w:marLeft w:val="0"/>
                  <w:marRight w:val="0"/>
                  <w:marTop w:val="90"/>
                  <w:marBottom w:val="30"/>
                  <w:divBdr>
                    <w:top w:val="none" w:sz="0" w:space="0" w:color="auto"/>
                    <w:left w:val="none" w:sz="0" w:space="0" w:color="auto"/>
                    <w:bottom w:val="none" w:sz="0" w:space="0" w:color="auto"/>
                    <w:right w:val="none" w:sz="0" w:space="0" w:color="auto"/>
                  </w:divBdr>
                </w:div>
              </w:divsChild>
            </w:div>
          </w:divsChild>
        </w:div>
      </w:divsChild>
    </w:div>
    <w:div w:id="2017802885">
      <w:bodyDiv w:val="1"/>
      <w:marLeft w:val="0"/>
      <w:marRight w:val="0"/>
      <w:marTop w:val="0"/>
      <w:marBottom w:val="0"/>
      <w:divBdr>
        <w:top w:val="none" w:sz="0" w:space="0" w:color="auto"/>
        <w:left w:val="none" w:sz="0" w:space="0" w:color="auto"/>
        <w:bottom w:val="none" w:sz="0" w:space="0" w:color="auto"/>
        <w:right w:val="none" w:sz="0" w:space="0" w:color="auto"/>
      </w:divBdr>
    </w:div>
    <w:div w:id="2017920104">
      <w:bodyDiv w:val="1"/>
      <w:marLeft w:val="0"/>
      <w:marRight w:val="0"/>
      <w:marTop w:val="0"/>
      <w:marBottom w:val="0"/>
      <w:divBdr>
        <w:top w:val="none" w:sz="0" w:space="0" w:color="auto"/>
        <w:left w:val="none" w:sz="0" w:space="0" w:color="auto"/>
        <w:bottom w:val="none" w:sz="0" w:space="0" w:color="auto"/>
        <w:right w:val="none" w:sz="0" w:space="0" w:color="auto"/>
      </w:divBdr>
    </w:div>
    <w:div w:id="2017920315">
      <w:bodyDiv w:val="1"/>
      <w:marLeft w:val="0"/>
      <w:marRight w:val="0"/>
      <w:marTop w:val="0"/>
      <w:marBottom w:val="0"/>
      <w:divBdr>
        <w:top w:val="none" w:sz="0" w:space="0" w:color="auto"/>
        <w:left w:val="none" w:sz="0" w:space="0" w:color="auto"/>
        <w:bottom w:val="none" w:sz="0" w:space="0" w:color="auto"/>
        <w:right w:val="none" w:sz="0" w:space="0" w:color="auto"/>
      </w:divBdr>
    </w:div>
    <w:div w:id="2017996729">
      <w:bodyDiv w:val="1"/>
      <w:marLeft w:val="0"/>
      <w:marRight w:val="0"/>
      <w:marTop w:val="0"/>
      <w:marBottom w:val="0"/>
      <w:divBdr>
        <w:top w:val="none" w:sz="0" w:space="0" w:color="auto"/>
        <w:left w:val="none" w:sz="0" w:space="0" w:color="auto"/>
        <w:bottom w:val="none" w:sz="0" w:space="0" w:color="auto"/>
        <w:right w:val="none" w:sz="0" w:space="0" w:color="auto"/>
      </w:divBdr>
    </w:div>
    <w:div w:id="2017998105">
      <w:bodyDiv w:val="1"/>
      <w:marLeft w:val="0"/>
      <w:marRight w:val="0"/>
      <w:marTop w:val="0"/>
      <w:marBottom w:val="0"/>
      <w:divBdr>
        <w:top w:val="none" w:sz="0" w:space="0" w:color="auto"/>
        <w:left w:val="none" w:sz="0" w:space="0" w:color="auto"/>
        <w:bottom w:val="none" w:sz="0" w:space="0" w:color="auto"/>
        <w:right w:val="none" w:sz="0" w:space="0" w:color="auto"/>
      </w:divBdr>
    </w:div>
    <w:div w:id="2018191714">
      <w:bodyDiv w:val="1"/>
      <w:marLeft w:val="0"/>
      <w:marRight w:val="0"/>
      <w:marTop w:val="0"/>
      <w:marBottom w:val="0"/>
      <w:divBdr>
        <w:top w:val="none" w:sz="0" w:space="0" w:color="auto"/>
        <w:left w:val="none" w:sz="0" w:space="0" w:color="auto"/>
        <w:bottom w:val="none" w:sz="0" w:space="0" w:color="auto"/>
        <w:right w:val="none" w:sz="0" w:space="0" w:color="auto"/>
      </w:divBdr>
    </w:div>
    <w:div w:id="2018194780">
      <w:bodyDiv w:val="1"/>
      <w:marLeft w:val="0"/>
      <w:marRight w:val="0"/>
      <w:marTop w:val="0"/>
      <w:marBottom w:val="0"/>
      <w:divBdr>
        <w:top w:val="none" w:sz="0" w:space="0" w:color="auto"/>
        <w:left w:val="none" w:sz="0" w:space="0" w:color="auto"/>
        <w:bottom w:val="none" w:sz="0" w:space="0" w:color="auto"/>
        <w:right w:val="none" w:sz="0" w:space="0" w:color="auto"/>
      </w:divBdr>
      <w:divsChild>
        <w:div w:id="1295060950">
          <w:marLeft w:val="0"/>
          <w:marRight w:val="0"/>
          <w:marTop w:val="0"/>
          <w:marBottom w:val="0"/>
          <w:divBdr>
            <w:top w:val="none" w:sz="0" w:space="0" w:color="auto"/>
            <w:left w:val="none" w:sz="0" w:space="0" w:color="auto"/>
            <w:bottom w:val="none" w:sz="0" w:space="0" w:color="auto"/>
            <w:right w:val="none" w:sz="0" w:space="0" w:color="auto"/>
          </w:divBdr>
          <w:divsChild>
            <w:div w:id="818838454">
              <w:marLeft w:val="0"/>
              <w:marRight w:val="0"/>
              <w:marTop w:val="0"/>
              <w:marBottom w:val="0"/>
              <w:divBdr>
                <w:top w:val="none" w:sz="0" w:space="0" w:color="auto"/>
                <w:left w:val="none" w:sz="0" w:space="0" w:color="auto"/>
                <w:bottom w:val="none" w:sz="0" w:space="0" w:color="auto"/>
                <w:right w:val="none" w:sz="0" w:space="0" w:color="auto"/>
              </w:divBdr>
              <w:divsChild>
                <w:div w:id="415517372">
                  <w:marLeft w:val="0"/>
                  <w:marRight w:val="0"/>
                  <w:marTop w:val="0"/>
                  <w:marBottom w:val="0"/>
                  <w:divBdr>
                    <w:top w:val="none" w:sz="0" w:space="0" w:color="auto"/>
                    <w:left w:val="none" w:sz="0" w:space="0" w:color="auto"/>
                    <w:bottom w:val="none" w:sz="0" w:space="0" w:color="auto"/>
                    <w:right w:val="none" w:sz="0" w:space="0" w:color="auto"/>
                  </w:divBdr>
                  <w:divsChild>
                    <w:div w:id="172427338">
                      <w:marLeft w:val="0"/>
                      <w:marRight w:val="0"/>
                      <w:marTop w:val="0"/>
                      <w:marBottom w:val="0"/>
                      <w:divBdr>
                        <w:top w:val="none" w:sz="0" w:space="0" w:color="auto"/>
                        <w:left w:val="none" w:sz="0" w:space="0" w:color="auto"/>
                        <w:bottom w:val="none" w:sz="0" w:space="0" w:color="auto"/>
                        <w:right w:val="none" w:sz="0" w:space="0" w:color="auto"/>
                      </w:divBdr>
                      <w:divsChild>
                        <w:div w:id="280887797">
                          <w:marLeft w:val="0"/>
                          <w:marRight w:val="0"/>
                          <w:marTop w:val="0"/>
                          <w:marBottom w:val="0"/>
                          <w:divBdr>
                            <w:top w:val="none" w:sz="0" w:space="0" w:color="auto"/>
                            <w:left w:val="none" w:sz="0" w:space="0" w:color="auto"/>
                            <w:bottom w:val="single" w:sz="6" w:space="0" w:color="00B3B5"/>
                            <w:right w:val="none" w:sz="0" w:space="0" w:color="auto"/>
                          </w:divBdr>
                        </w:div>
                      </w:divsChild>
                    </w:div>
                    <w:div w:id="348872879">
                      <w:marLeft w:val="0"/>
                      <w:marRight w:val="0"/>
                      <w:marTop w:val="0"/>
                      <w:marBottom w:val="0"/>
                      <w:divBdr>
                        <w:top w:val="none" w:sz="0" w:space="0" w:color="auto"/>
                        <w:left w:val="none" w:sz="0" w:space="0" w:color="auto"/>
                        <w:bottom w:val="none" w:sz="0" w:space="0" w:color="auto"/>
                        <w:right w:val="none" w:sz="0" w:space="0" w:color="auto"/>
                      </w:divBdr>
                      <w:divsChild>
                        <w:div w:id="1329556928">
                          <w:marLeft w:val="0"/>
                          <w:marRight w:val="0"/>
                          <w:marTop w:val="0"/>
                          <w:marBottom w:val="0"/>
                          <w:divBdr>
                            <w:top w:val="none" w:sz="0" w:space="0" w:color="auto"/>
                            <w:left w:val="none" w:sz="0" w:space="0" w:color="auto"/>
                            <w:bottom w:val="single" w:sz="6" w:space="0" w:color="00B3B5"/>
                            <w:right w:val="none" w:sz="0" w:space="0" w:color="auto"/>
                          </w:divBdr>
                        </w:div>
                      </w:divsChild>
                    </w:div>
                    <w:div w:id="807281809">
                      <w:marLeft w:val="0"/>
                      <w:marRight w:val="0"/>
                      <w:marTop w:val="0"/>
                      <w:marBottom w:val="0"/>
                      <w:divBdr>
                        <w:top w:val="none" w:sz="0" w:space="0" w:color="auto"/>
                        <w:left w:val="none" w:sz="0" w:space="0" w:color="auto"/>
                        <w:bottom w:val="none" w:sz="0" w:space="0" w:color="auto"/>
                        <w:right w:val="none" w:sz="0" w:space="0" w:color="auto"/>
                      </w:divBdr>
                      <w:divsChild>
                        <w:div w:id="2069767081">
                          <w:marLeft w:val="0"/>
                          <w:marRight w:val="0"/>
                          <w:marTop w:val="0"/>
                          <w:marBottom w:val="0"/>
                          <w:divBdr>
                            <w:top w:val="none" w:sz="0" w:space="0" w:color="auto"/>
                            <w:left w:val="none" w:sz="0" w:space="0" w:color="auto"/>
                            <w:bottom w:val="single" w:sz="6" w:space="0" w:color="00B3B5"/>
                            <w:right w:val="none" w:sz="0" w:space="0" w:color="auto"/>
                          </w:divBdr>
                        </w:div>
                      </w:divsChild>
                    </w:div>
                    <w:div w:id="1217547031">
                      <w:marLeft w:val="0"/>
                      <w:marRight w:val="0"/>
                      <w:marTop w:val="0"/>
                      <w:marBottom w:val="0"/>
                      <w:divBdr>
                        <w:top w:val="none" w:sz="0" w:space="0" w:color="auto"/>
                        <w:left w:val="none" w:sz="0" w:space="0" w:color="auto"/>
                        <w:bottom w:val="none" w:sz="0" w:space="0" w:color="auto"/>
                        <w:right w:val="none" w:sz="0" w:space="0" w:color="auto"/>
                      </w:divBdr>
                      <w:divsChild>
                        <w:div w:id="736124756">
                          <w:marLeft w:val="0"/>
                          <w:marRight w:val="0"/>
                          <w:marTop w:val="0"/>
                          <w:marBottom w:val="0"/>
                          <w:divBdr>
                            <w:top w:val="none" w:sz="0" w:space="0" w:color="auto"/>
                            <w:left w:val="none" w:sz="0" w:space="0" w:color="auto"/>
                            <w:bottom w:val="single" w:sz="6" w:space="0" w:color="00B3B5"/>
                            <w:right w:val="none" w:sz="0" w:space="0" w:color="auto"/>
                          </w:divBdr>
                        </w:div>
                      </w:divsChild>
                    </w:div>
                    <w:div w:id="1306279849">
                      <w:marLeft w:val="0"/>
                      <w:marRight w:val="0"/>
                      <w:marTop w:val="0"/>
                      <w:marBottom w:val="0"/>
                      <w:divBdr>
                        <w:top w:val="none" w:sz="0" w:space="0" w:color="auto"/>
                        <w:left w:val="none" w:sz="0" w:space="0" w:color="auto"/>
                        <w:bottom w:val="none" w:sz="0" w:space="0" w:color="auto"/>
                        <w:right w:val="none" w:sz="0" w:space="0" w:color="auto"/>
                      </w:divBdr>
                      <w:divsChild>
                        <w:div w:id="1481533142">
                          <w:marLeft w:val="0"/>
                          <w:marRight w:val="0"/>
                          <w:marTop w:val="0"/>
                          <w:marBottom w:val="0"/>
                          <w:divBdr>
                            <w:top w:val="none" w:sz="0" w:space="0" w:color="auto"/>
                            <w:left w:val="none" w:sz="0" w:space="0" w:color="auto"/>
                            <w:bottom w:val="single" w:sz="6" w:space="0" w:color="00B3B5"/>
                            <w:right w:val="none" w:sz="0" w:space="0" w:color="auto"/>
                          </w:divBdr>
                        </w:div>
                      </w:divsChild>
                    </w:div>
                    <w:div w:id="1941601229">
                      <w:marLeft w:val="0"/>
                      <w:marRight w:val="0"/>
                      <w:marTop w:val="0"/>
                      <w:marBottom w:val="0"/>
                      <w:divBdr>
                        <w:top w:val="none" w:sz="0" w:space="0" w:color="auto"/>
                        <w:left w:val="none" w:sz="0" w:space="0" w:color="auto"/>
                        <w:bottom w:val="none" w:sz="0" w:space="0" w:color="auto"/>
                        <w:right w:val="none" w:sz="0" w:space="0" w:color="auto"/>
                      </w:divBdr>
                      <w:divsChild>
                        <w:div w:id="389839777">
                          <w:marLeft w:val="0"/>
                          <w:marRight w:val="0"/>
                          <w:marTop w:val="0"/>
                          <w:marBottom w:val="0"/>
                          <w:divBdr>
                            <w:top w:val="none" w:sz="0" w:space="0" w:color="auto"/>
                            <w:left w:val="none" w:sz="0" w:space="0" w:color="auto"/>
                            <w:bottom w:val="single" w:sz="6" w:space="0" w:color="00B3B5"/>
                            <w:right w:val="none" w:sz="0" w:space="0" w:color="auto"/>
                          </w:divBdr>
                        </w:div>
                      </w:divsChild>
                    </w:div>
                  </w:divsChild>
                </w:div>
                <w:div w:id="627660225">
                  <w:marLeft w:val="0"/>
                  <w:marRight w:val="0"/>
                  <w:marTop w:val="0"/>
                  <w:marBottom w:val="0"/>
                  <w:divBdr>
                    <w:top w:val="none" w:sz="0" w:space="0" w:color="auto"/>
                    <w:left w:val="none" w:sz="0" w:space="0" w:color="auto"/>
                    <w:bottom w:val="none" w:sz="0" w:space="0" w:color="auto"/>
                    <w:right w:val="none" w:sz="0" w:space="0" w:color="auto"/>
                  </w:divBdr>
                </w:div>
              </w:divsChild>
            </w:div>
            <w:div w:id="1583493398">
              <w:marLeft w:val="0"/>
              <w:marRight w:val="0"/>
              <w:marTop w:val="0"/>
              <w:marBottom w:val="0"/>
              <w:divBdr>
                <w:top w:val="none" w:sz="0" w:space="0" w:color="auto"/>
                <w:left w:val="none" w:sz="0" w:space="0" w:color="auto"/>
                <w:bottom w:val="none" w:sz="0" w:space="0" w:color="auto"/>
                <w:right w:val="none" w:sz="0" w:space="0" w:color="auto"/>
              </w:divBdr>
            </w:div>
            <w:div w:id="2031758971">
              <w:marLeft w:val="0"/>
              <w:marRight w:val="0"/>
              <w:marTop w:val="0"/>
              <w:marBottom w:val="0"/>
              <w:divBdr>
                <w:top w:val="none" w:sz="0" w:space="0" w:color="auto"/>
                <w:left w:val="none" w:sz="0" w:space="0" w:color="auto"/>
                <w:bottom w:val="none" w:sz="0" w:space="0" w:color="auto"/>
                <w:right w:val="none" w:sz="0" w:space="0" w:color="auto"/>
              </w:divBdr>
              <w:divsChild>
                <w:div w:id="599992377">
                  <w:marLeft w:val="0"/>
                  <w:marRight w:val="0"/>
                  <w:marTop w:val="0"/>
                  <w:marBottom w:val="0"/>
                  <w:divBdr>
                    <w:top w:val="none" w:sz="0" w:space="0" w:color="auto"/>
                    <w:left w:val="none" w:sz="0" w:space="0" w:color="auto"/>
                    <w:bottom w:val="none" w:sz="0" w:space="0" w:color="auto"/>
                    <w:right w:val="none" w:sz="0" w:space="0" w:color="auto"/>
                  </w:divBdr>
                </w:div>
                <w:div w:id="1450667479">
                  <w:marLeft w:val="0"/>
                  <w:marRight w:val="0"/>
                  <w:marTop w:val="0"/>
                  <w:marBottom w:val="0"/>
                  <w:divBdr>
                    <w:top w:val="none" w:sz="0" w:space="0" w:color="auto"/>
                    <w:left w:val="none" w:sz="0" w:space="0" w:color="auto"/>
                    <w:bottom w:val="none" w:sz="0" w:space="0" w:color="auto"/>
                    <w:right w:val="none" w:sz="0" w:space="0" w:color="auto"/>
                  </w:divBdr>
                  <w:divsChild>
                    <w:div w:id="882911917">
                      <w:marLeft w:val="0"/>
                      <w:marRight w:val="0"/>
                      <w:marTop w:val="0"/>
                      <w:marBottom w:val="0"/>
                      <w:divBdr>
                        <w:top w:val="none" w:sz="0" w:space="0" w:color="auto"/>
                        <w:left w:val="none" w:sz="0" w:space="0" w:color="auto"/>
                        <w:bottom w:val="none" w:sz="0" w:space="0" w:color="auto"/>
                        <w:right w:val="none" w:sz="0" w:space="0" w:color="auto"/>
                      </w:divBdr>
                      <w:divsChild>
                        <w:div w:id="202982249">
                          <w:marLeft w:val="0"/>
                          <w:marRight w:val="0"/>
                          <w:marTop w:val="0"/>
                          <w:marBottom w:val="0"/>
                          <w:divBdr>
                            <w:top w:val="none" w:sz="0" w:space="0" w:color="auto"/>
                            <w:left w:val="none" w:sz="0" w:space="0" w:color="auto"/>
                            <w:bottom w:val="single" w:sz="6" w:space="0" w:color="00B3B5"/>
                            <w:right w:val="none" w:sz="0" w:space="0" w:color="auto"/>
                          </w:divBdr>
                        </w:div>
                      </w:divsChild>
                    </w:div>
                    <w:div w:id="1315187436">
                      <w:marLeft w:val="0"/>
                      <w:marRight w:val="0"/>
                      <w:marTop w:val="0"/>
                      <w:marBottom w:val="0"/>
                      <w:divBdr>
                        <w:top w:val="none" w:sz="0" w:space="0" w:color="auto"/>
                        <w:left w:val="none" w:sz="0" w:space="0" w:color="auto"/>
                        <w:bottom w:val="none" w:sz="0" w:space="0" w:color="auto"/>
                        <w:right w:val="none" w:sz="0" w:space="0" w:color="auto"/>
                      </w:divBdr>
                      <w:divsChild>
                        <w:div w:id="1203246203">
                          <w:marLeft w:val="0"/>
                          <w:marRight w:val="0"/>
                          <w:marTop w:val="0"/>
                          <w:marBottom w:val="0"/>
                          <w:divBdr>
                            <w:top w:val="none" w:sz="0" w:space="0" w:color="auto"/>
                            <w:left w:val="none" w:sz="0" w:space="0" w:color="auto"/>
                            <w:bottom w:val="single" w:sz="6" w:space="0" w:color="00B3B5"/>
                            <w:right w:val="none" w:sz="0" w:space="0" w:color="auto"/>
                          </w:divBdr>
                        </w:div>
                      </w:divsChild>
                    </w:div>
                    <w:div w:id="1363050380">
                      <w:marLeft w:val="0"/>
                      <w:marRight w:val="0"/>
                      <w:marTop w:val="0"/>
                      <w:marBottom w:val="0"/>
                      <w:divBdr>
                        <w:top w:val="none" w:sz="0" w:space="0" w:color="auto"/>
                        <w:left w:val="none" w:sz="0" w:space="0" w:color="auto"/>
                        <w:bottom w:val="none" w:sz="0" w:space="0" w:color="auto"/>
                        <w:right w:val="none" w:sz="0" w:space="0" w:color="auto"/>
                      </w:divBdr>
                      <w:divsChild>
                        <w:div w:id="613287134">
                          <w:marLeft w:val="0"/>
                          <w:marRight w:val="0"/>
                          <w:marTop w:val="0"/>
                          <w:marBottom w:val="0"/>
                          <w:divBdr>
                            <w:top w:val="none" w:sz="0" w:space="0" w:color="auto"/>
                            <w:left w:val="none" w:sz="0" w:space="0" w:color="auto"/>
                            <w:bottom w:val="single" w:sz="6" w:space="0" w:color="00B3B5"/>
                            <w:right w:val="none" w:sz="0" w:space="0" w:color="auto"/>
                          </w:divBdr>
                        </w:div>
                      </w:divsChild>
                    </w:div>
                    <w:div w:id="1846288312">
                      <w:marLeft w:val="0"/>
                      <w:marRight w:val="0"/>
                      <w:marTop w:val="0"/>
                      <w:marBottom w:val="0"/>
                      <w:divBdr>
                        <w:top w:val="none" w:sz="0" w:space="0" w:color="auto"/>
                        <w:left w:val="none" w:sz="0" w:space="0" w:color="auto"/>
                        <w:bottom w:val="none" w:sz="0" w:space="0" w:color="auto"/>
                        <w:right w:val="none" w:sz="0" w:space="0" w:color="auto"/>
                      </w:divBdr>
                      <w:divsChild>
                        <w:div w:id="58671151">
                          <w:marLeft w:val="0"/>
                          <w:marRight w:val="0"/>
                          <w:marTop w:val="0"/>
                          <w:marBottom w:val="0"/>
                          <w:divBdr>
                            <w:top w:val="none" w:sz="0" w:space="0" w:color="auto"/>
                            <w:left w:val="none" w:sz="0" w:space="0" w:color="auto"/>
                            <w:bottom w:val="single" w:sz="6" w:space="0" w:color="00B3B5"/>
                            <w:right w:val="none" w:sz="0" w:space="0" w:color="auto"/>
                          </w:divBdr>
                        </w:div>
                      </w:divsChild>
                    </w:div>
                    <w:div w:id="1989432760">
                      <w:marLeft w:val="0"/>
                      <w:marRight w:val="0"/>
                      <w:marTop w:val="0"/>
                      <w:marBottom w:val="0"/>
                      <w:divBdr>
                        <w:top w:val="none" w:sz="0" w:space="0" w:color="auto"/>
                        <w:left w:val="none" w:sz="0" w:space="0" w:color="auto"/>
                        <w:bottom w:val="none" w:sz="0" w:space="0" w:color="auto"/>
                        <w:right w:val="none" w:sz="0" w:space="0" w:color="auto"/>
                      </w:divBdr>
                      <w:divsChild>
                        <w:div w:id="780416063">
                          <w:marLeft w:val="0"/>
                          <w:marRight w:val="0"/>
                          <w:marTop w:val="0"/>
                          <w:marBottom w:val="0"/>
                          <w:divBdr>
                            <w:top w:val="none" w:sz="0" w:space="0" w:color="auto"/>
                            <w:left w:val="none" w:sz="0" w:space="0" w:color="auto"/>
                            <w:bottom w:val="single" w:sz="6" w:space="0" w:color="00B3B5"/>
                            <w:right w:val="none" w:sz="0" w:space="0" w:color="auto"/>
                          </w:divBdr>
                        </w:div>
                      </w:divsChild>
                    </w:div>
                    <w:div w:id="2004313526">
                      <w:marLeft w:val="0"/>
                      <w:marRight w:val="0"/>
                      <w:marTop w:val="0"/>
                      <w:marBottom w:val="0"/>
                      <w:divBdr>
                        <w:top w:val="none" w:sz="0" w:space="0" w:color="auto"/>
                        <w:left w:val="none" w:sz="0" w:space="0" w:color="auto"/>
                        <w:bottom w:val="none" w:sz="0" w:space="0" w:color="auto"/>
                        <w:right w:val="none" w:sz="0" w:space="0" w:color="auto"/>
                      </w:divBdr>
                      <w:divsChild>
                        <w:div w:id="243879170">
                          <w:marLeft w:val="0"/>
                          <w:marRight w:val="0"/>
                          <w:marTop w:val="0"/>
                          <w:marBottom w:val="0"/>
                          <w:divBdr>
                            <w:top w:val="none" w:sz="0" w:space="0" w:color="auto"/>
                            <w:left w:val="none" w:sz="0" w:space="0" w:color="auto"/>
                            <w:bottom w:val="single" w:sz="6" w:space="0" w:color="00B3B5"/>
                            <w:right w:val="none" w:sz="0" w:space="0" w:color="auto"/>
                          </w:divBdr>
                        </w:div>
                      </w:divsChild>
                    </w:div>
                  </w:divsChild>
                </w:div>
              </w:divsChild>
            </w:div>
          </w:divsChild>
        </w:div>
      </w:divsChild>
    </w:div>
    <w:div w:id="2018540019">
      <w:bodyDiv w:val="1"/>
      <w:marLeft w:val="0"/>
      <w:marRight w:val="0"/>
      <w:marTop w:val="0"/>
      <w:marBottom w:val="0"/>
      <w:divBdr>
        <w:top w:val="none" w:sz="0" w:space="0" w:color="auto"/>
        <w:left w:val="none" w:sz="0" w:space="0" w:color="auto"/>
        <w:bottom w:val="none" w:sz="0" w:space="0" w:color="auto"/>
        <w:right w:val="none" w:sz="0" w:space="0" w:color="auto"/>
      </w:divBdr>
      <w:divsChild>
        <w:div w:id="1349605335">
          <w:marLeft w:val="0"/>
          <w:marRight w:val="0"/>
          <w:marTop w:val="0"/>
          <w:marBottom w:val="0"/>
          <w:divBdr>
            <w:top w:val="none" w:sz="0" w:space="0" w:color="auto"/>
            <w:left w:val="none" w:sz="0" w:space="0" w:color="auto"/>
            <w:bottom w:val="none" w:sz="0" w:space="0" w:color="auto"/>
            <w:right w:val="none" w:sz="0" w:space="0" w:color="auto"/>
          </w:divBdr>
          <w:divsChild>
            <w:div w:id="1771198862">
              <w:marLeft w:val="0"/>
              <w:marRight w:val="0"/>
              <w:marTop w:val="0"/>
              <w:marBottom w:val="0"/>
              <w:divBdr>
                <w:top w:val="none" w:sz="0" w:space="0" w:color="auto"/>
                <w:left w:val="none" w:sz="0" w:space="0" w:color="auto"/>
                <w:bottom w:val="none" w:sz="0" w:space="0" w:color="auto"/>
                <w:right w:val="none" w:sz="0" w:space="0" w:color="auto"/>
              </w:divBdr>
              <w:divsChild>
                <w:div w:id="63456163">
                  <w:marLeft w:val="0"/>
                  <w:marRight w:val="0"/>
                  <w:marTop w:val="0"/>
                  <w:marBottom w:val="0"/>
                  <w:divBdr>
                    <w:top w:val="none" w:sz="0" w:space="0" w:color="auto"/>
                    <w:left w:val="none" w:sz="0" w:space="0" w:color="auto"/>
                    <w:bottom w:val="none" w:sz="0" w:space="0" w:color="auto"/>
                    <w:right w:val="none" w:sz="0" w:space="0" w:color="auto"/>
                  </w:divBdr>
                  <w:divsChild>
                    <w:div w:id="1912691638">
                      <w:marLeft w:val="0"/>
                      <w:marRight w:val="0"/>
                      <w:marTop w:val="0"/>
                      <w:marBottom w:val="0"/>
                      <w:divBdr>
                        <w:top w:val="none" w:sz="0" w:space="0" w:color="auto"/>
                        <w:left w:val="none" w:sz="0" w:space="0" w:color="auto"/>
                        <w:bottom w:val="none" w:sz="0" w:space="0" w:color="auto"/>
                        <w:right w:val="none" w:sz="0" w:space="0" w:color="auto"/>
                      </w:divBdr>
                      <w:divsChild>
                        <w:div w:id="162667702">
                          <w:marLeft w:val="0"/>
                          <w:marRight w:val="0"/>
                          <w:marTop w:val="45"/>
                          <w:marBottom w:val="0"/>
                          <w:divBdr>
                            <w:top w:val="none" w:sz="0" w:space="0" w:color="auto"/>
                            <w:left w:val="none" w:sz="0" w:space="0" w:color="auto"/>
                            <w:bottom w:val="none" w:sz="0" w:space="0" w:color="auto"/>
                            <w:right w:val="none" w:sz="0" w:space="0" w:color="auto"/>
                          </w:divBdr>
                          <w:divsChild>
                            <w:div w:id="1451582588">
                              <w:marLeft w:val="0"/>
                              <w:marRight w:val="39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0307373">
      <w:bodyDiv w:val="1"/>
      <w:marLeft w:val="0"/>
      <w:marRight w:val="0"/>
      <w:marTop w:val="0"/>
      <w:marBottom w:val="0"/>
      <w:divBdr>
        <w:top w:val="none" w:sz="0" w:space="0" w:color="auto"/>
        <w:left w:val="none" w:sz="0" w:space="0" w:color="auto"/>
        <w:bottom w:val="none" w:sz="0" w:space="0" w:color="auto"/>
        <w:right w:val="none" w:sz="0" w:space="0" w:color="auto"/>
      </w:divBdr>
    </w:div>
    <w:div w:id="2020499528">
      <w:bodyDiv w:val="1"/>
      <w:marLeft w:val="0"/>
      <w:marRight w:val="0"/>
      <w:marTop w:val="0"/>
      <w:marBottom w:val="0"/>
      <w:divBdr>
        <w:top w:val="none" w:sz="0" w:space="0" w:color="auto"/>
        <w:left w:val="none" w:sz="0" w:space="0" w:color="auto"/>
        <w:bottom w:val="none" w:sz="0" w:space="0" w:color="auto"/>
        <w:right w:val="none" w:sz="0" w:space="0" w:color="auto"/>
      </w:divBdr>
    </w:div>
    <w:div w:id="2022004887">
      <w:bodyDiv w:val="1"/>
      <w:marLeft w:val="0"/>
      <w:marRight w:val="0"/>
      <w:marTop w:val="0"/>
      <w:marBottom w:val="0"/>
      <w:divBdr>
        <w:top w:val="none" w:sz="0" w:space="0" w:color="auto"/>
        <w:left w:val="none" w:sz="0" w:space="0" w:color="auto"/>
        <w:bottom w:val="none" w:sz="0" w:space="0" w:color="auto"/>
        <w:right w:val="none" w:sz="0" w:space="0" w:color="auto"/>
      </w:divBdr>
    </w:div>
    <w:div w:id="2023166353">
      <w:bodyDiv w:val="1"/>
      <w:marLeft w:val="0"/>
      <w:marRight w:val="0"/>
      <w:marTop w:val="0"/>
      <w:marBottom w:val="0"/>
      <w:divBdr>
        <w:top w:val="none" w:sz="0" w:space="0" w:color="auto"/>
        <w:left w:val="none" w:sz="0" w:space="0" w:color="auto"/>
        <w:bottom w:val="none" w:sz="0" w:space="0" w:color="auto"/>
        <w:right w:val="none" w:sz="0" w:space="0" w:color="auto"/>
      </w:divBdr>
    </w:div>
    <w:div w:id="2023386824">
      <w:bodyDiv w:val="1"/>
      <w:marLeft w:val="0"/>
      <w:marRight w:val="0"/>
      <w:marTop w:val="0"/>
      <w:marBottom w:val="0"/>
      <w:divBdr>
        <w:top w:val="none" w:sz="0" w:space="0" w:color="auto"/>
        <w:left w:val="none" w:sz="0" w:space="0" w:color="auto"/>
        <w:bottom w:val="none" w:sz="0" w:space="0" w:color="auto"/>
        <w:right w:val="none" w:sz="0" w:space="0" w:color="auto"/>
      </w:divBdr>
    </w:div>
    <w:div w:id="2023582625">
      <w:bodyDiv w:val="1"/>
      <w:marLeft w:val="0"/>
      <w:marRight w:val="0"/>
      <w:marTop w:val="0"/>
      <w:marBottom w:val="0"/>
      <w:divBdr>
        <w:top w:val="none" w:sz="0" w:space="0" w:color="auto"/>
        <w:left w:val="none" w:sz="0" w:space="0" w:color="auto"/>
        <w:bottom w:val="none" w:sz="0" w:space="0" w:color="auto"/>
        <w:right w:val="none" w:sz="0" w:space="0" w:color="auto"/>
      </w:divBdr>
    </w:div>
    <w:div w:id="2024083917">
      <w:bodyDiv w:val="1"/>
      <w:marLeft w:val="0"/>
      <w:marRight w:val="0"/>
      <w:marTop w:val="0"/>
      <w:marBottom w:val="0"/>
      <w:divBdr>
        <w:top w:val="none" w:sz="0" w:space="0" w:color="auto"/>
        <w:left w:val="none" w:sz="0" w:space="0" w:color="auto"/>
        <w:bottom w:val="none" w:sz="0" w:space="0" w:color="auto"/>
        <w:right w:val="none" w:sz="0" w:space="0" w:color="auto"/>
      </w:divBdr>
    </w:div>
    <w:div w:id="2024235458">
      <w:bodyDiv w:val="1"/>
      <w:marLeft w:val="0"/>
      <w:marRight w:val="0"/>
      <w:marTop w:val="0"/>
      <w:marBottom w:val="0"/>
      <w:divBdr>
        <w:top w:val="none" w:sz="0" w:space="0" w:color="auto"/>
        <w:left w:val="none" w:sz="0" w:space="0" w:color="auto"/>
        <w:bottom w:val="none" w:sz="0" w:space="0" w:color="auto"/>
        <w:right w:val="none" w:sz="0" w:space="0" w:color="auto"/>
      </w:divBdr>
    </w:div>
    <w:div w:id="2024238431">
      <w:bodyDiv w:val="1"/>
      <w:marLeft w:val="0"/>
      <w:marRight w:val="0"/>
      <w:marTop w:val="0"/>
      <w:marBottom w:val="0"/>
      <w:divBdr>
        <w:top w:val="none" w:sz="0" w:space="0" w:color="auto"/>
        <w:left w:val="none" w:sz="0" w:space="0" w:color="auto"/>
        <w:bottom w:val="none" w:sz="0" w:space="0" w:color="auto"/>
        <w:right w:val="none" w:sz="0" w:space="0" w:color="auto"/>
      </w:divBdr>
    </w:div>
    <w:div w:id="2025016900">
      <w:bodyDiv w:val="1"/>
      <w:marLeft w:val="0"/>
      <w:marRight w:val="0"/>
      <w:marTop w:val="0"/>
      <w:marBottom w:val="0"/>
      <w:divBdr>
        <w:top w:val="none" w:sz="0" w:space="0" w:color="auto"/>
        <w:left w:val="none" w:sz="0" w:space="0" w:color="auto"/>
        <w:bottom w:val="none" w:sz="0" w:space="0" w:color="auto"/>
        <w:right w:val="none" w:sz="0" w:space="0" w:color="auto"/>
      </w:divBdr>
    </w:div>
    <w:div w:id="2025396434">
      <w:bodyDiv w:val="1"/>
      <w:marLeft w:val="0"/>
      <w:marRight w:val="0"/>
      <w:marTop w:val="0"/>
      <w:marBottom w:val="0"/>
      <w:divBdr>
        <w:top w:val="none" w:sz="0" w:space="0" w:color="auto"/>
        <w:left w:val="none" w:sz="0" w:space="0" w:color="auto"/>
        <w:bottom w:val="none" w:sz="0" w:space="0" w:color="auto"/>
        <w:right w:val="none" w:sz="0" w:space="0" w:color="auto"/>
      </w:divBdr>
    </w:div>
    <w:div w:id="2025472418">
      <w:bodyDiv w:val="1"/>
      <w:marLeft w:val="0"/>
      <w:marRight w:val="0"/>
      <w:marTop w:val="0"/>
      <w:marBottom w:val="0"/>
      <w:divBdr>
        <w:top w:val="none" w:sz="0" w:space="0" w:color="auto"/>
        <w:left w:val="none" w:sz="0" w:space="0" w:color="auto"/>
        <w:bottom w:val="none" w:sz="0" w:space="0" w:color="auto"/>
        <w:right w:val="none" w:sz="0" w:space="0" w:color="auto"/>
      </w:divBdr>
    </w:div>
    <w:div w:id="2026134655">
      <w:bodyDiv w:val="1"/>
      <w:marLeft w:val="0"/>
      <w:marRight w:val="0"/>
      <w:marTop w:val="0"/>
      <w:marBottom w:val="0"/>
      <w:divBdr>
        <w:top w:val="none" w:sz="0" w:space="0" w:color="auto"/>
        <w:left w:val="none" w:sz="0" w:space="0" w:color="auto"/>
        <w:bottom w:val="none" w:sz="0" w:space="0" w:color="auto"/>
        <w:right w:val="none" w:sz="0" w:space="0" w:color="auto"/>
      </w:divBdr>
    </w:div>
    <w:div w:id="2026250978">
      <w:bodyDiv w:val="1"/>
      <w:marLeft w:val="0"/>
      <w:marRight w:val="0"/>
      <w:marTop w:val="0"/>
      <w:marBottom w:val="0"/>
      <w:divBdr>
        <w:top w:val="none" w:sz="0" w:space="0" w:color="auto"/>
        <w:left w:val="none" w:sz="0" w:space="0" w:color="auto"/>
        <w:bottom w:val="none" w:sz="0" w:space="0" w:color="auto"/>
        <w:right w:val="none" w:sz="0" w:space="0" w:color="auto"/>
      </w:divBdr>
    </w:div>
    <w:div w:id="2026327560">
      <w:bodyDiv w:val="1"/>
      <w:marLeft w:val="0"/>
      <w:marRight w:val="0"/>
      <w:marTop w:val="0"/>
      <w:marBottom w:val="0"/>
      <w:divBdr>
        <w:top w:val="none" w:sz="0" w:space="0" w:color="auto"/>
        <w:left w:val="none" w:sz="0" w:space="0" w:color="auto"/>
        <w:bottom w:val="none" w:sz="0" w:space="0" w:color="auto"/>
        <w:right w:val="none" w:sz="0" w:space="0" w:color="auto"/>
      </w:divBdr>
    </w:div>
    <w:div w:id="2026516711">
      <w:bodyDiv w:val="1"/>
      <w:marLeft w:val="0"/>
      <w:marRight w:val="0"/>
      <w:marTop w:val="0"/>
      <w:marBottom w:val="0"/>
      <w:divBdr>
        <w:top w:val="none" w:sz="0" w:space="0" w:color="auto"/>
        <w:left w:val="none" w:sz="0" w:space="0" w:color="auto"/>
        <w:bottom w:val="none" w:sz="0" w:space="0" w:color="auto"/>
        <w:right w:val="none" w:sz="0" w:space="0" w:color="auto"/>
      </w:divBdr>
    </w:div>
    <w:div w:id="2026592416">
      <w:bodyDiv w:val="1"/>
      <w:marLeft w:val="0"/>
      <w:marRight w:val="0"/>
      <w:marTop w:val="0"/>
      <w:marBottom w:val="0"/>
      <w:divBdr>
        <w:top w:val="none" w:sz="0" w:space="0" w:color="auto"/>
        <w:left w:val="none" w:sz="0" w:space="0" w:color="auto"/>
        <w:bottom w:val="none" w:sz="0" w:space="0" w:color="auto"/>
        <w:right w:val="none" w:sz="0" w:space="0" w:color="auto"/>
      </w:divBdr>
    </w:div>
    <w:div w:id="2026982039">
      <w:bodyDiv w:val="1"/>
      <w:marLeft w:val="0"/>
      <w:marRight w:val="0"/>
      <w:marTop w:val="0"/>
      <w:marBottom w:val="0"/>
      <w:divBdr>
        <w:top w:val="none" w:sz="0" w:space="0" w:color="auto"/>
        <w:left w:val="none" w:sz="0" w:space="0" w:color="auto"/>
        <w:bottom w:val="none" w:sz="0" w:space="0" w:color="auto"/>
        <w:right w:val="none" w:sz="0" w:space="0" w:color="auto"/>
      </w:divBdr>
    </w:div>
    <w:div w:id="2027708978">
      <w:bodyDiv w:val="1"/>
      <w:marLeft w:val="0"/>
      <w:marRight w:val="0"/>
      <w:marTop w:val="0"/>
      <w:marBottom w:val="0"/>
      <w:divBdr>
        <w:top w:val="none" w:sz="0" w:space="0" w:color="auto"/>
        <w:left w:val="none" w:sz="0" w:space="0" w:color="auto"/>
        <w:bottom w:val="none" w:sz="0" w:space="0" w:color="auto"/>
        <w:right w:val="none" w:sz="0" w:space="0" w:color="auto"/>
      </w:divBdr>
    </w:div>
    <w:div w:id="2027751569">
      <w:bodyDiv w:val="1"/>
      <w:marLeft w:val="0"/>
      <w:marRight w:val="0"/>
      <w:marTop w:val="0"/>
      <w:marBottom w:val="0"/>
      <w:divBdr>
        <w:top w:val="none" w:sz="0" w:space="0" w:color="auto"/>
        <w:left w:val="none" w:sz="0" w:space="0" w:color="auto"/>
        <w:bottom w:val="none" w:sz="0" w:space="0" w:color="auto"/>
        <w:right w:val="none" w:sz="0" w:space="0" w:color="auto"/>
      </w:divBdr>
    </w:div>
    <w:div w:id="2027831005">
      <w:bodyDiv w:val="1"/>
      <w:marLeft w:val="0"/>
      <w:marRight w:val="0"/>
      <w:marTop w:val="0"/>
      <w:marBottom w:val="0"/>
      <w:divBdr>
        <w:top w:val="none" w:sz="0" w:space="0" w:color="auto"/>
        <w:left w:val="none" w:sz="0" w:space="0" w:color="auto"/>
        <w:bottom w:val="none" w:sz="0" w:space="0" w:color="auto"/>
        <w:right w:val="none" w:sz="0" w:space="0" w:color="auto"/>
      </w:divBdr>
    </w:div>
    <w:div w:id="2028213092">
      <w:bodyDiv w:val="1"/>
      <w:marLeft w:val="0"/>
      <w:marRight w:val="0"/>
      <w:marTop w:val="0"/>
      <w:marBottom w:val="0"/>
      <w:divBdr>
        <w:top w:val="none" w:sz="0" w:space="0" w:color="auto"/>
        <w:left w:val="none" w:sz="0" w:space="0" w:color="auto"/>
        <w:bottom w:val="none" w:sz="0" w:space="0" w:color="auto"/>
        <w:right w:val="none" w:sz="0" w:space="0" w:color="auto"/>
      </w:divBdr>
    </w:div>
    <w:div w:id="2028674934">
      <w:bodyDiv w:val="1"/>
      <w:marLeft w:val="0"/>
      <w:marRight w:val="0"/>
      <w:marTop w:val="0"/>
      <w:marBottom w:val="0"/>
      <w:divBdr>
        <w:top w:val="none" w:sz="0" w:space="0" w:color="auto"/>
        <w:left w:val="none" w:sz="0" w:space="0" w:color="auto"/>
        <w:bottom w:val="none" w:sz="0" w:space="0" w:color="auto"/>
        <w:right w:val="none" w:sz="0" w:space="0" w:color="auto"/>
      </w:divBdr>
    </w:div>
    <w:div w:id="2028824077">
      <w:bodyDiv w:val="1"/>
      <w:marLeft w:val="0"/>
      <w:marRight w:val="0"/>
      <w:marTop w:val="0"/>
      <w:marBottom w:val="0"/>
      <w:divBdr>
        <w:top w:val="none" w:sz="0" w:space="0" w:color="auto"/>
        <w:left w:val="none" w:sz="0" w:space="0" w:color="auto"/>
        <w:bottom w:val="none" w:sz="0" w:space="0" w:color="auto"/>
        <w:right w:val="none" w:sz="0" w:space="0" w:color="auto"/>
      </w:divBdr>
      <w:divsChild>
        <w:div w:id="1787699227">
          <w:marLeft w:val="0"/>
          <w:marRight w:val="0"/>
          <w:marTop w:val="0"/>
          <w:marBottom w:val="0"/>
          <w:divBdr>
            <w:top w:val="single" w:sz="6" w:space="20" w:color="EEEEEE"/>
            <w:left w:val="none" w:sz="0" w:space="0" w:color="auto"/>
            <w:bottom w:val="none" w:sz="0" w:space="20" w:color="auto"/>
            <w:right w:val="none" w:sz="0" w:space="31" w:color="auto"/>
          </w:divBdr>
          <w:divsChild>
            <w:div w:id="2046520894">
              <w:marLeft w:val="0"/>
              <w:marRight w:val="0"/>
              <w:marTop w:val="0"/>
              <w:marBottom w:val="0"/>
              <w:divBdr>
                <w:top w:val="none" w:sz="0" w:space="0" w:color="auto"/>
                <w:left w:val="none" w:sz="0" w:space="0" w:color="auto"/>
                <w:bottom w:val="none" w:sz="0" w:space="0" w:color="auto"/>
                <w:right w:val="none" w:sz="0" w:space="0" w:color="auto"/>
              </w:divBdr>
            </w:div>
          </w:divsChild>
        </w:div>
        <w:div w:id="1627392474">
          <w:marLeft w:val="0"/>
          <w:marRight w:val="0"/>
          <w:marTop w:val="0"/>
          <w:marBottom w:val="0"/>
          <w:divBdr>
            <w:top w:val="none" w:sz="0" w:space="0" w:color="auto"/>
            <w:left w:val="none" w:sz="0" w:space="0" w:color="auto"/>
            <w:bottom w:val="none" w:sz="0" w:space="0" w:color="auto"/>
            <w:right w:val="none" w:sz="0" w:space="0" w:color="auto"/>
          </w:divBdr>
          <w:divsChild>
            <w:div w:id="134685676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29023718">
      <w:bodyDiv w:val="1"/>
      <w:marLeft w:val="0"/>
      <w:marRight w:val="0"/>
      <w:marTop w:val="0"/>
      <w:marBottom w:val="0"/>
      <w:divBdr>
        <w:top w:val="none" w:sz="0" w:space="0" w:color="auto"/>
        <w:left w:val="none" w:sz="0" w:space="0" w:color="auto"/>
        <w:bottom w:val="none" w:sz="0" w:space="0" w:color="auto"/>
        <w:right w:val="none" w:sz="0" w:space="0" w:color="auto"/>
      </w:divBdr>
      <w:divsChild>
        <w:div w:id="51586651">
          <w:marLeft w:val="0"/>
          <w:marRight w:val="0"/>
          <w:marTop w:val="0"/>
          <w:marBottom w:val="0"/>
          <w:divBdr>
            <w:top w:val="none" w:sz="0" w:space="0" w:color="auto"/>
            <w:left w:val="none" w:sz="0" w:space="0" w:color="auto"/>
            <w:bottom w:val="none" w:sz="0" w:space="0" w:color="auto"/>
            <w:right w:val="none" w:sz="0" w:space="0" w:color="auto"/>
          </w:divBdr>
          <w:divsChild>
            <w:div w:id="79834403">
              <w:marLeft w:val="0"/>
              <w:marRight w:val="0"/>
              <w:marTop w:val="225"/>
              <w:marBottom w:val="0"/>
              <w:divBdr>
                <w:top w:val="none" w:sz="0" w:space="0" w:color="auto"/>
                <w:left w:val="none" w:sz="0" w:space="0" w:color="auto"/>
                <w:bottom w:val="none" w:sz="0" w:space="0" w:color="auto"/>
                <w:right w:val="none" w:sz="0" w:space="0" w:color="auto"/>
              </w:divBdr>
              <w:divsChild>
                <w:div w:id="1064520936">
                  <w:marLeft w:val="0"/>
                  <w:marRight w:val="0"/>
                  <w:marTop w:val="0"/>
                  <w:marBottom w:val="0"/>
                  <w:divBdr>
                    <w:top w:val="none" w:sz="0" w:space="0" w:color="auto"/>
                    <w:left w:val="none" w:sz="0" w:space="0" w:color="auto"/>
                    <w:bottom w:val="none" w:sz="0" w:space="0" w:color="auto"/>
                    <w:right w:val="none" w:sz="0" w:space="0" w:color="auto"/>
                  </w:divBdr>
                </w:div>
              </w:divsChild>
            </w:div>
            <w:div w:id="369109635">
              <w:marLeft w:val="0"/>
              <w:marRight w:val="0"/>
              <w:marTop w:val="225"/>
              <w:marBottom w:val="0"/>
              <w:divBdr>
                <w:top w:val="none" w:sz="0" w:space="0" w:color="auto"/>
                <w:left w:val="none" w:sz="0" w:space="0" w:color="auto"/>
                <w:bottom w:val="none" w:sz="0" w:space="0" w:color="auto"/>
                <w:right w:val="none" w:sz="0" w:space="0" w:color="auto"/>
              </w:divBdr>
              <w:divsChild>
                <w:div w:id="1023243670">
                  <w:marLeft w:val="0"/>
                  <w:marRight w:val="0"/>
                  <w:marTop w:val="0"/>
                  <w:marBottom w:val="0"/>
                  <w:divBdr>
                    <w:top w:val="none" w:sz="0" w:space="0" w:color="auto"/>
                    <w:left w:val="none" w:sz="0" w:space="0" w:color="auto"/>
                    <w:bottom w:val="none" w:sz="0" w:space="0" w:color="auto"/>
                    <w:right w:val="none" w:sz="0" w:space="0" w:color="auto"/>
                  </w:divBdr>
                </w:div>
              </w:divsChild>
            </w:div>
            <w:div w:id="378240799">
              <w:marLeft w:val="0"/>
              <w:marRight w:val="0"/>
              <w:marTop w:val="225"/>
              <w:marBottom w:val="0"/>
              <w:divBdr>
                <w:top w:val="none" w:sz="0" w:space="0" w:color="auto"/>
                <w:left w:val="none" w:sz="0" w:space="0" w:color="auto"/>
                <w:bottom w:val="none" w:sz="0" w:space="0" w:color="auto"/>
                <w:right w:val="none" w:sz="0" w:space="0" w:color="auto"/>
              </w:divBdr>
              <w:divsChild>
                <w:div w:id="1744448245">
                  <w:marLeft w:val="0"/>
                  <w:marRight w:val="0"/>
                  <w:marTop w:val="0"/>
                  <w:marBottom w:val="0"/>
                  <w:divBdr>
                    <w:top w:val="none" w:sz="0" w:space="0" w:color="auto"/>
                    <w:left w:val="none" w:sz="0" w:space="0" w:color="auto"/>
                    <w:bottom w:val="none" w:sz="0" w:space="0" w:color="auto"/>
                    <w:right w:val="none" w:sz="0" w:space="0" w:color="auto"/>
                  </w:divBdr>
                </w:div>
              </w:divsChild>
            </w:div>
            <w:div w:id="627972143">
              <w:marLeft w:val="0"/>
              <w:marRight w:val="0"/>
              <w:marTop w:val="225"/>
              <w:marBottom w:val="0"/>
              <w:divBdr>
                <w:top w:val="none" w:sz="0" w:space="0" w:color="auto"/>
                <w:left w:val="none" w:sz="0" w:space="0" w:color="auto"/>
                <w:bottom w:val="none" w:sz="0" w:space="0" w:color="auto"/>
                <w:right w:val="none" w:sz="0" w:space="0" w:color="auto"/>
              </w:divBdr>
              <w:divsChild>
                <w:div w:id="1163934438">
                  <w:marLeft w:val="0"/>
                  <w:marRight w:val="0"/>
                  <w:marTop w:val="0"/>
                  <w:marBottom w:val="0"/>
                  <w:divBdr>
                    <w:top w:val="none" w:sz="0" w:space="0" w:color="auto"/>
                    <w:left w:val="none" w:sz="0" w:space="0" w:color="auto"/>
                    <w:bottom w:val="none" w:sz="0" w:space="0" w:color="auto"/>
                    <w:right w:val="none" w:sz="0" w:space="0" w:color="auto"/>
                  </w:divBdr>
                </w:div>
              </w:divsChild>
            </w:div>
            <w:div w:id="637682005">
              <w:marLeft w:val="0"/>
              <w:marRight w:val="0"/>
              <w:marTop w:val="0"/>
              <w:marBottom w:val="0"/>
              <w:divBdr>
                <w:top w:val="none" w:sz="0" w:space="0" w:color="auto"/>
                <w:left w:val="none" w:sz="0" w:space="0" w:color="auto"/>
                <w:bottom w:val="none" w:sz="0" w:space="0" w:color="auto"/>
                <w:right w:val="none" w:sz="0" w:space="0" w:color="auto"/>
              </w:divBdr>
              <w:divsChild>
                <w:div w:id="1187476746">
                  <w:marLeft w:val="0"/>
                  <w:marRight w:val="0"/>
                  <w:marTop w:val="0"/>
                  <w:marBottom w:val="0"/>
                  <w:divBdr>
                    <w:top w:val="none" w:sz="0" w:space="0" w:color="auto"/>
                    <w:left w:val="none" w:sz="0" w:space="0" w:color="auto"/>
                    <w:bottom w:val="none" w:sz="0" w:space="0" w:color="auto"/>
                    <w:right w:val="none" w:sz="0" w:space="0" w:color="auto"/>
                  </w:divBdr>
                </w:div>
              </w:divsChild>
            </w:div>
            <w:div w:id="944119201">
              <w:marLeft w:val="0"/>
              <w:marRight w:val="0"/>
              <w:marTop w:val="225"/>
              <w:marBottom w:val="0"/>
              <w:divBdr>
                <w:top w:val="none" w:sz="0" w:space="0" w:color="auto"/>
                <w:left w:val="none" w:sz="0" w:space="0" w:color="auto"/>
                <w:bottom w:val="none" w:sz="0" w:space="0" w:color="auto"/>
                <w:right w:val="none" w:sz="0" w:space="0" w:color="auto"/>
              </w:divBdr>
              <w:divsChild>
                <w:div w:id="1819414751">
                  <w:marLeft w:val="0"/>
                  <w:marRight w:val="0"/>
                  <w:marTop w:val="0"/>
                  <w:marBottom w:val="0"/>
                  <w:divBdr>
                    <w:top w:val="none" w:sz="0" w:space="0" w:color="auto"/>
                    <w:left w:val="none" w:sz="0" w:space="0" w:color="auto"/>
                    <w:bottom w:val="none" w:sz="0" w:space="0" w:color="auto"/>
                    <w:right w:val="none" w:sz="0" w:space="0" w:color="auto"/>
                  </w:divBdr>
                </w:div>
              </w:divsChild>
            </w:div>
            <w:div w:id="1703632944">
              <w:marLeft w:val="0"/>
              <w:marRight w:val="0"/>
              <w:marTop w:val="225"/>
              <w:marBottom w:val="0"/>
              <w:divBdr>
                <w:top w:val="none" w:sz="0" w:space="0" w:color="auto"/>
                <w:left w:val="none" w:sz="0" w:space="0" w:color="auto"/>
                <w:bottom w:val="none" w:sz="0" w:space="0" w:color="auto"/>
                <w:right w:val="none" w:sz="0" w:space="0" w:color="auto"/>
              </w:divBdr>
              <w:divsChild>
                <w:div w:id="1021472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386154">
          <w:marLeft w:val="0"/>
          <w:marRight w:val="0"/>
          <w:marTop w:val="0"/>
          <w:marBottom w:val="150"/>
          <w:divBdr>
            <w:top w:val="none" w:sz="0" w:space="0" w:color="auto"/>
            <w:left w:val="none" w:sz="0" w:space="0" w:color="auto"/>
            <w:bottom w:val="none" w:sz="0" w:space="0" w:color="auto"/>
            <w:right w:val="none" w:sz="0" w:space="0" w:color="auto"/>
          </w:divBdr>
          <w:divsChild>
            <w:div w:id="1134449017">
              <w:marLeft w:val="0"/>
              <w:marRight w:val="0"/>
              <w:marTop w:val="0"/>
              <w:marBottom w:val="0"/>
              <w:divBdr>
                <w:top w:val="none" w:sz="0" w:space="0" w:color="auto"/>
                <w:left w:val="none" w:sz="0" w:space="0" w:color="auto"/>
                <w:bottom w:val="none" w:sz="0" w:space="0" w:color="auto"/>
                <w:right w:val="none" w:sz="0" w:space="0" w:color="auto"/>
              </w:divBdr>
              <w:divsChild>
                <w:div w:id="1583835870">
                  <w:marLeft w:val="0"/>
                  <w:marRight w:val="150"/>
                  <w:marTop w:val="0"/>
                  <w:marBottom w:val="0"/>
                  <w:divBdr>
                    <w:top w:val="none" w:sz="0" w:space="0" w:color="auto"/>
                    <w:left w:val="none" w:sz="0" w:space="0" w:color="auto"/>
                    <w:bottom w:val="none" w:sz="0" w:space="0" w:color="auto"/>
                    <w:right w:val="none" w:sz="0" w:space="0" w:color="auto"/>
                  </w:divBdr>
                </w:div>
                <w:div w:id="2032295731">
                  <w:marLeft w:val="0"/>
                  <w:marRight w:val="150"/>
                  <w:marTop w:val="0"/>
                  <w:marBottom w:val="0"/>
                  <w:divBdr>
                    <w:top w:val="none" w:sz="0" w:space="0" w:color="auto"/>
                    <w:left w:val="none" w:sz="0" w:space="0" w:color="auto"/>
                    <w:bottom w:val="none" w:sz="0" w:space="0" w:color="auto"/>
                    <w:right w:val="none" w:sz="0" w:space="0" w:color="auto"/>
                  </w:divBdr>
                </w:div>
              </w:divsChild>
            </w:div>
            <w:div w:id="1731880615">
              <w:marLeft w:val="0"/>
              <w:marRight w:val="0"/>
              <w:marTop w:val="0"/>
              <w:marBottom w:val="0"/>
              <w:divBdr>
                <w:top w:val="none" w:sz="0" w:space="0" w:color="auto"/>
                <w:left w:val="none" w:sz="0" w:space="0" w:color="auto"/>
                <w:bottom w:val="none" w:sz="0" w:space="0" w:color="auto"/>
                <w:right w:val="none" w:sz="0" w:space="0" w:color="auto"/>
              </w:divBdr>
              <w:divsChild>
                <w:div w:id="718866238">
                  <w:marLeft w:val="0"/>
                  <w:marRight w:val="0"/>
                  <w:marTop w:val="0"/>
                  <w:marBottom w:val="0"/>
                  <w:divBdr>
                    <w:top w:val="none" w:sz="0" w:space="0" w:color="auto"/>
                    <w:left w:val="none" w:sz="0" w:space="0" w:color="auto"/>
                    <w:bottom w:val="none" w:sz="0" w:space="0" w:color="auto"/>
                    <w:right w:val="none" w:sz="0" w:space="0" w:color="auto"/>
                  </w:divBdr>
                  <w:divsChild>
                    <w:div w:id="561722484">
                      <w:marLeft w:val="0"/>
                      <w:marRight w:val="0"/>
                      <w:marTop w:val="0"/>
                      <w:marBottom w:val="0"/>
                      <w:divBdr>
                        <w:top w:val="none" w:sz="0" w:space="0" w:color="auto"/>
                        <w:left w:val="none" w:sz="0" w:space="0" w:color="auto"/>
                        <w:bottom w:val="none" w:sz="0" w:space="0" w:color="auto"/>
                        <w:right w:val="none" w:sz="0" w:space="0" w:color="auto"/>
                      </w:divBdr>
                      <w:divsChild>
                        <w:div w:id="542256686">
                          <w:marLeft w:val="0"/>
                          <w:marRight w:val="0"/>
                          <w:marTop w:val="0"/>
                          <w:marBottom w:val="0"/>
                          <w:divBdr>
                            <w:top w:val="none" w:sz="0" w:space="0" w:color="auto"/>
                            <w:left w:val="none" w:sz="0" w:space="0" w:color="auto"/>
                            <w:bottom w:val="none" w:sz="0" w:space="0" w:color="auto"/>
                            <w:right w:val="none" w:sz="0" w:space="0" w:color="auto"/>
                          </w:divBdr>
                        </w:div>
                      </w:divsChild>
                    </w:div>
                    <w:div w:id="1581406127">
                      <w:marLeft w:val="0"/>
                      <w:marRight w:val="135"/>
                      <w:marTop w:val="0"/>
                      <w:marBottom w:val="0"/>
                      <w:divBdr>
                        <w:top w:val="none" w:sz="0" w:space="0" w:color="auto"/>
                        <w:left w:val="none" w:sz="0" w:space="0" w:color="auto"/>
                        <w:bottom w:val="none" w:sz="0" w:space="0" w:color="auto"/>
                        <w:right w:val="none" w:sz="0" w:space="0" w:color="auto"/>
                      </w:divBdr>
                    </w:div>
                    <w:div w:id="2069767018">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216651">
      <w:bodyDiv w:val="1"/>
      <w:marLeft w:val="0"/>
      <w:marRight w:val="0"/>
      <w:marTop w:val="0"/>
      <w:marBottom w:val="0"/>
      <w:divBdr>
        <w:top w:val="none" w:sz="0" w:space="0" w:color="auto"/>
        <w:left w:val="none" w:sz="0" w:space="0" w:color="auto"/>
        <w:bottom w:val="none" w:sz="0" w:space="0" w:color="auto"/>
        <w:right w:val="none" w:sz="0" w:space="0" w:color="auto"/>
      </w:divBdr>
    </w:div>
    <w:div w:id="2030325963">
      <w:bodyDiv w:val="1"/>
      <w:marLeft w:val="0"/>
      <w:marRight w:val="0"/>
      <w:marTop w:val="0"/>
      <w:marBottom w:val="0"/>
      <w:divBdr>
        <w:top w:val="none" w:sz="0" w:space="0" w:color="auto"/>
        <w:left w:val="none" w:sz="0" w:space="0" w:color="auto"/>
        <w:bottom w:val="none" w:sz="0" w:space="0" w:color="auto"/>
        <w:right w:val="none" w:sz="0" w:space="0" w:color="auto"/>
      </w:divBdr>
    </w:div>
    <w:div w:id="2030373125">
      <w:bodyDiv w:val="1"/>
      <w:marLeft w:val="0"/>
      <w:marRight w:val="0"/>
      <w:marTop w:val="0"/>
      <w:marBottom w:val="0"/>
      <w:divBdr>
        <w:top w:val="none" w:sz="0" w:space="0" w:color="auto"/>
        <w:left w:val="none" w:sz="0" w:space="0" w:color="auto"/>
        <w:bottom w:val="none" w:sz="0" w:space="0" w:color="auto"/>
        <w:right w:val="none" w:sz="0" w:space="0" w:color="auto"/>
      </w:divBdr>
    </w:div>
    <w:div w:id="2030373147">
      <w:bodyDiv w:val="1"/>
      <w:marLeft w:val="0"/>
      <w:marRight w:val="0"/>
      <w:marTop w:val="0"/>
      <w:marBottom w:val="0"/>
      <w:divBdr>
        <w:top w:val="none" w:sz="0" w:space="0" w:color="auto"/>
        <w:left w:val="none" w:sz="0" w:space="0" w:color="auto"/>
        <w:bottom w:val="none" w:sz="0" w:space="0" w:color="auto"/>
        <w:right w:val="none" w:sz="0" w:space="0" w:color="auto"/>
      </w:divBdr>
    </w:div>
    <w:div w:id="2030518833">
      <w:bodyDiv w:val="1"/>
      <w:marLeft w:val="0"/>
      <w:marRight w:val="0"/>
      <w:marTop w:val="0"/>
      <w:marBottom w:val="0"/>
      <w:divBdr>
        <w:top w:val="none" w:sz="0" w:space="0" w:color="auto"/>
        <w:left w:val="none" w:sz="0" w:space="0" w:color="auto"/>
        <w:bottom w:val="none" w:sz="0" w:space="0" w:color="auto"/>
        <w:right w:val="none" w:sz="0" w:space="0" w:color="auto"/>
      </w:divBdr>
    </w:div>
    <w:div w:id="2030717156">
      <w:bodyDiv w:val="1"/>
      <w:marLeft w:val="0"/>
      <w:marRight w:val="0"/>
      <w:marTop w:val="0"/>
      <w:marBottom w:val="0"/>
      <w:divBdr>
        <w:top w:val="none" w:sz="0" w:space="0" w:color="auto"/>
        <w:left w:val="none" w:sz="0" w:space="0" w:color="auto"/>
        <w:bottom w:val="none" w:sz="0" w:space="0" w:color="auto"/>
        <w:right w:val="none" w:sz="0" w:space="0" w:color="auto"/>
      </w:divBdr>
    </w:div>
    <w:div w:id="2030787364">
      <w:bodyDiv w:val="1"/>
      <w:marLeft w:val="0"/>
      <w:marRight w:val="0"/>
      <w:marTop w:val="0"/>
      <w:marBottom w:val="0"/>
      <w:divBdr>
        <w:top w:val="none" w:sz="0" w:space="0" w:color="auto"/>
        <w:left w:val="none" w:sz="0" w:space="0" w:color="auto"/>
        <w:bottom w:val="none" w:sz="0" w:space="0" w:color="auto"/>
        <w:right w:val="none" w:sz="0" w:space="0" w:color="auto"/>
      </w:divBdr>
    </w:div>
    <w:div w:id="2030834708">
      <w:bodyDiv w:val="1"/>
      <w:marLeft w:val="0"/>
      <w:marRight w:val="0"/>
      <w:marTop w:val="0"/>
      <w:marBottom w:val="0"/>
      <w:divBdr>
        <w:top w:val="none" w:sz="0" w:space="0" w:color="auto"/>
        <w:left w:val="none" w:sz="0" w:space="0" w:color="auto"/>
        <w:bottom w:val="none" w:sz="0" w:space="0" w:color="auto"/>
        <w:right w:val="none" w:sz="0" w:space="0" w:color="auto"/>
      </w:divBdr>
    </w:div>
    <w:div w:id="2031291881">
      <w:bodyDiv w:val="1"/>
      <w:marLeft w:val="0"/>
      <w:marRight w:val="0"/>
      <w:marTop w:val="0"/>
      <w:marBottom w:val="0"/>
      <w:divBdr>
        <w:top w:val="none" w:sz="0" w:space="0" w:color="auto"/>
        <w:left w:val="none" w:sz="0" w:space="0" w:color="auto"/>
        <w:bottom w:val="none" w:sz="0" w:space="0" w:color="auto"/>
        <w:right w:val="none" w:sz="0" w:space="0" w:color="auto"/>
      </w:divBdr>
    </w:div>
    <w:div w:id="2031757405">
      <w:bodyDiv w:val="1"/>
      <w:marLeft w:val="0"/>
      <w:marRight w:val="0"/>
      <w:marTop w:val="0"/>
      <w:marBottom w:val="0"/>
      <w:divBdr>
        <w:top w:val="none" w:sz="0" w:space="0" w:color="auto"/>
        <w:left w:val="none" w:sz="0" w:space="0" w:color="auto"/>
        <w:bottom w:val="none" w:sz="0" w:space="0" w:color="auto"/>
        <w:right w:val="none" w:sz="0" w:space="0" w:color="auto"/>
      </w:divBdr>
    </w:div>
    <w:div w:id="2031956326">
      <w:bodyDiv w:val="1"/>
      <w:marLeft w:val="0"/>
      <w:marRight w:val="0"/>
      <w:marTop w:val="0"/>
      <w:marBottom w:val="0"/>
      <w:divBdr>
        <w:top w:val="none" w:sz="0" w:space="0" w:color="auto"/>
        <w:left w:val="none" w:sz="0" w:space="0" w:color="auto"/>
        <w:bottom w:val="none" w:sz="0" w:space="0" w:color="auto"/>
        <w:right w:val="none" w:sz="0" w:space="0" w:color="auto"/>
      </w:divBdr>
    </w:div>
    <w:div w:id="2032100828">
      <w:bodyDiv w:val="1"/>
      <w:marLeft w:val="0"/>
      <w:marRight w:val="0"/>
      <w:marTop w:val="0"/>
      <w:marBottom w:val="0"/>
      <w:divBdr>
        <w:top w:val="none" w:sz="0" w:space="0" w:color="auto"/>
        <w:left w:val="none" w:sz="0" w:space="0" w:color="auto"/>
        <w:bottom w:val="none" w:sz="0" w:space="0" w:color="auto"/>
        <w:right w:val="none" w:sz="0" w:space="0" w:color="auto"/>
      </w:divBdr>
    </w:div>
    <w:div w:id="2032411988">
      <w:bodyDiv w:val="1"/>
      <w:marLeft w:val="0"/>
      <w:marRight w:val="0"/>
      <w:marTop w:val="0"/>
      <w:marBottom w:val="0"/>
      <w:divBdr>
        <w:top w:val="none" w:sz="0" w:space="0" w:color="auto"/>
        <w:left w:val="none" w:sz="0" w:space="0" w:color="auto"/>
        <w:bottom w:val="none" w:sz="0" w:space="0" w:color="auto"/>
        <w:right w:val="none" w:sz="0" w:space="0" w:color="auto"/>
      </w:divBdr>
    </w:div>
    <w:div w:id="2033844965">
      <w:bodyDiv w:val="1"/>
      <w:marLeft w:val="0"/>
      <w:marRight w:val="0"/>
      <w:marTop w:val="0"/>
      <w:marBottom w:val="0"/>
      <w:divBdr>
        <w:top w:val="none" w:sz="0" w:space="0" w:color="auto"/>
        <w:left w:val="none" w:sz="0" w:space="0" w:color="auto"/>
        <w:bottom w:val="none" w:sz="0" w:space="0" w:color="auto"/>
        <w:right w:val="none" w:sz="0" w:space="0" w:color="auto"/>
      </w:divBdr>
    </w:div>
    <w:div w:id="2033995453">
      <w:bodyDiv w:val="1"/>
      <w:marLeft w:val="0"/>
      <w:marRight w:val="0"/>
      <w:marTop w:val="0"/>
      <w:marBottom w:val="0"/>
      <w:divBdr>
        <w:top w:val="none" w:sz="0" w:space="0" w:color="auto"/>
        <w:left w:val="none" w:sz="0" w:space="0" w:color="auto"/>
        <w:bottom w:val="none" w:sz="0" w:space="0" w:color="auto"/>
        <w:right w:val="none" w:sz="0" w:space="0" w:color="auto"/>
      </w:divBdr>
    </w:div>
    <w:div w:id="2033997507">
      <w:bodyDiv w:val="1"/>
      <w:marLeft w:val="0"/>
      <w:marRight w:val="0"/>
      <w:marTop w:val="0"/>
      <w:marBottom w:val="0"/>
      <w:divBdr>
        <w:top w:val="none" w:sz="0" w:space="0" w:color="auto"/>
        <w:left w:val="none" w:sz="0" w:space="0" w:color="auto"/>
        <w:bottom w:val="none" w:sz="0" w:space="0" w:color="auto"/>
        <w:right w:val="none" w:sz="0" w:space="0" w:color="auto"/>
      </w:divBdr>
    </w:div>
    <w:div w:id="2034499665">
      <w:bodyDiv w:val="1"/>
      <w:marLeft w:val="0"/>
      <w:marRight w:val="0"/>
      <w:marTop w:val="0"/>
      <w:marBottom w:val="0"/>
      <w:divBdr>
        <w:top w:val="none" w:sz="0" w:space="0" w:color="auto"/>
        <w:left w:val="none" w:sz="0" w:space="0" w:color="auto"/>
        <w:bottom w:val="none" w:sz="0" w:space="0" w:color="auto"/>
        <w:right w:val="none" w:sz="0" w:space="0" w:color="auto"/>
      </w:divBdr>
      <w:divsChild>
        <w:div w:id="988746210">
          <w:marLeft w:val="0"/>
          <w:marRight w:val="0"/>
          <w:marTop w:val="0"/>
          <w:marBottom w:val="450"/>
          <w:divBdr>
            <w:top w:val="none" w:sz="0" w:space="0" w:color="auto"/>
            <w:left w:val="none" w:sz="0" w:space="0" w:color="auto"/>
            <w:bottom w:val="none" w:sz="0" w:space="0" w:color="auto"/>
            <w:right w:val="none" w:sz="0" w:space="0" w:color="auto"/>
          </w:divBdr>
        </w:div>
        <w:div w:id="1629361675">
          <w:marLeft w:val="0"/>
          <w:marRight w:val="0"/>
          <w:marTop w:val="300"/>
          <w:marBottom w:val="300"/>
          <w:divBdr>
            <w:top w:val="none" w:sz="0" w:space="0" w:color="auto"/>
            <w:left w:val="none" w:sz="0" w:space="0" w:color="auto"/>
            <w:bottom w:val="none" w:sz="0" w:space="0" w:color="auto"/>
            <w:right w:val="none" w:sz="0" w:space="0" w:color="auto"/>
          </w:divBdr>
        </w:div>
      </w:divsChild>
    </w:div>
    <w:div w:id="2034765862">
      <w:bodyDiv w:val="1"/>
      <w:marLeft w:val="0"/>
      <w:marRight w:val="0"/>
      <w:marTop w:val="0"/>
      <w:marBottom w:val="0"/>
      <w:divBdr>
        <w:top w:val="none" w:sz="0" w:space="0" w:color="auto"/>
        <w:left w:val="none" w:sz="0" w:space="0" w:color="auto"/>
        <w:bottom w:val="none" w:sz="0" w:space="0" w:color="auto"/>
        <w:right w:val="none" w:sz="0" w:space="0" w:color="auto"/>
      </w:divBdr>
    </w:div>
    <w:div w:id="2035376812">
      <w:bodyDiv w:val="1"/>
      <w:marLeft w:val="0"/>
      <w:marRight w:val="0"/>
      <w:marTop w:val="0"/>
      <w:marBottom w:val="0"/>
      <w:divBdr>
        <w:top w:val="none" w:sz="0" w:space="0" w:color="auto"/>
        <w:left w:val="none" w:sz="0" w:space="0" w:color="auto"/>
        <w:bottom w:val="none" w:sz="0" w:space="0" w:color="auto"/>
        <w:right w:val="none" w:sz="0" w:space="0" w:color="auto"/>
      </w:divBdr>
    </w:div>
    <w:div w:id="2035421558">
      <w:bodyDiv w:val="1"/>
      <w:marLeft w:val="0"/>
      <w:marRight w:val="0"/>
      <w:marTop w:val="0"/>
      <w:marBottom w:val="0"/>
      <w:divBdr>
        <w:top w:val="none" w:sz="0" w:space="0" w:color="auto"/>
        <w:left w:val="none" w:sz="0" w:space="0" w:color="auto"/>
        <w:bottom w:val="none" w:sz="0" w:space="0" w:color="auto"/>
        <w:right w:val="none" w:sz="0" w:space="0" w:color="auto"/>
      </w:divBdr>
    </w:div>
    <w:div w:id="2035424230">
      <w:bodyDiv w:val="1"/>
      <w:marLeft w:val="0"/>
      <w:marRight w:val="0"/>
      <w:marTop w:val="0"/>
      <w:marBottom w:val="0"/>
      <w:divBdr>
        <w:top w:val="none" w:sz="0" w:space="0" w:color="auto"/>
        <w:left w:val="none" w:sz="0" w:space="0" w:color="auto"/>
        <w:bottom w:val="none" w:sz="0" w:space="0" w:color="auto"/>
        <w:right w:val="none" w:sz="0" w:space="0" w:color="auto"/>
      </w:divBdr>
    </w:div>
    <w:div w:id="2035496024">
      <w:bodyDiv w:val="1"/>
      <w:marLeft w:val="0"/>
      <w:marRight w:val="0"/>
      <w:marTop w:val="0"/>
      <w:marBottom w:val="0"/>
      <w:divBdr>
        <w:top w:val="none" w:sz="0" w:space="0" w:color="auto"/>
        <w:left w:val="none" w:sz="0" w:space="0" w:color="auto"/>
        <w:bottom w:val="none" w:sz="0" w:space="0" w:color="auto"/>
        <w:right w:val="none" w:sz="0" w:space="0" w:color="auto"/>
      </w:divBdr>
    </w:div>
    <w:div w:id="2035686595">
      <w:bodyDiv w:val="1"/>
      <w:marLeft w:val="0"/>
      <w:marRight w:val="0"/>
      <w:marTop w:val="0"/>
      <w:marBottom w:val="0"/>
      <w:divBdr>
        <w:top w:val="none" w:sz="0" w:space="0" w:color="auto"/>
        <w:left w:val="none" w:sz="0" w:space="0" w:color="auto"/>
        <w:bottom w:val="none" w:sz="0" w:space="0" w:color="auto"/>
        <w:right w:val="none" w:sz="0" w:space="0" w:color="auto"/>
      </w:divBdr>
    </w:div>
    <w:div w:id="2035843010">
      <w:bodyDiv w:val="1"/>
      <w:marLeft w:val="0"/>
      <w:marRight w:val="0"/>
      <w:marTop w:val="0"/>
      <w:marBottom w:val="0"/>
      <w:divBdr>
        <w:top w:val="none" w:sz="0" w:space="0" w:color="auto"/>
        <w:left w:val="none" w:sz="0" w:space="0" w:color="auto"/>
        <w:bottom w:val="none" w:sz="0" w:space="0" w:color="auto"/>
        <w:right w:val="none" w:sz="0" w:space="0" w:color="auto"/>
      </w:divBdr>
    </w:div>
    <w:div w:id="2035886788">
      <w:bodyDiv w:val="1"/>
      <w:marLeft w:val="0"/>
      <w:marRight w:val="0"/>
      <w:marTop w:val="0"/>
      <w:marBottom w:val="0"/>
      <w:divBdr>
        <w:top w:val="none" w:sz="0" w:space="0" w:color="auto"/>
        <w:left w:val="none" w:sz="0" w:space="0" w:color="auto"/>
        <w:bottom w:val="none" w:sz="0" w:space="0" w:color="auto"/>
        <w:right w:val="none" w:sz="0" w:space="0" w:color="auto"/>
      </w:divBdr>
    </w:div>
    <w:div w:id="2037002001">
      <w:bodyDiv w:val="1"/>
      <w:marLeft w:val="0"/>
      <w:marRight w:val="0"/>
      <w:marTop w:val="0"/>
      <w:marBottom w:val="0"/>
      <w:divBdr>
        <w:top w:val="none" w:sz="0" w:space="0" w:color="auto"/>
        <w:left w:val="none" w:sz="0" w:space="0" w:color="auto"/>
        <w:bottom w:val="none" w:sz="0" w:space="0" w:color="auto"/>
        <w:right w:val="none" w:sz="0" w:space="0" w:color="auto"/>
      </w:divBdr>
    </w:div>
    <w:div w:id="2037349447">
      <w:bodyDiv w:val="1"/>
      <w:marLeft w:val="0"/>
      <w:marRight w:val="0"/>
      <w:marTop w:val="0"/>
      <w:marBottom w:val="0"/>
      <w:divBdr>
        <w:top w:val="none" w:sz="0" w:space="0" w:color="auto"/>
        <w:left w:val="none" w:sz="0" w:space="0" w:color="auto"/>
        <w:bottom w:val="none" w:sz="0" w:space="0" w:color="auto"/>
        <w:right w:val="none" w:sz="0" w:space="0" w:color="auto"/>
      </w:divBdr>
    </w:div>
    <w:div w:id="2037580346">
      <w:bodyDiv w:val="1"/>
      <w:marLeft w:val="0"/>
      <w:marRight w:val="0"/>
      <w:marTop w:val="0"/>
      <w:marBottom w:val="0"/>
      <w:divBdr>
        <w:top w:val="none" w:sz="0" w:space="0" w:color="auto"/>
        <w:left w:val="none" w:sz="0" w:space="0" w:color="auto"/>
        <w:bottom w:val="none" w:sz="0" w:space="0" w:color="auto"/>
        <w:right w:val="none" w:sz="0" w:space="0" w:color="auto"/>
      </w:divBdr>
    </w:div>
    <w:div w:id="2037925058">
      <w:bodyDiv w:val="1"/>
      <w:marLeft w:val="0"/>
      <w:marRight w:val="0"/>
      <w:marTop w:val="0"/>
      <w:marBottom w:val="0"/>
      <w:divBdr>
        <w:top w:val="none" w:sz="0" w:space="0" w:color="auto"/>
        <w:left w:val="none" w:sz="0" w:space="0" w:color="auto"/>
        <w:bottom w:val="none" w:sz="0" w:space="0" w:color="auto"/>
        <w:right w:val="none" w:sz="0" w:space="0" w:color="auto"/>
      </w:divBdr>
      <w:divsChild>
        <w:div w:id="1043169128">
          <w:marLeft w:val="0"/>
          <w:marRight w:val="0"/>
          <w:marTop w:val="0"/>
          <w:marBottom w:val="0"/>
          <w:divBdr>
            <w:top w:val="none" w:sz="0" w:space="0" w:color="auto"/>
            <w:left w:val="none" w:sz="0" w:space="0" w:color="auto"/>
            <w:bottom w:val="none" w:sz="0" w:space="0" w:color="auto"/>
            <w:right w:val="none" w:sz="0" w:space="0" w:color="auto"/>
          </w:divBdr>
          <w:divsChild>
            <w:div w:id="1913462818">
              <w:marLeft w:val="0"/>
              <w:marRight w:val="0"/>
              <w:marTop w:val="0"/>
              <w:marBottom w:val="0"/>
              <w:divBdr>
                <w:top w:val="none" w:sz="0" w:space="0" w:color="auto"/>
                <w:left w:val="none" w:sz="0" w:space="0" w:color="auto"/>
                <w:bottom w:val="none" w:sz="0" w:space="0" w:color="auto"/>
                <w:right w:val="none" w:sz="0" w:space="0" w:color="auto"/>
              </w:divBdr>
              <w:divsChild>
                <w:div w:id="396393747">
                  <w:marLeft w:val="0"/>
                  <w:marRight w:val="0"/>
                  <w:marTop w:val="0"/>
                  <w:marBottom w:val="0"/>
                  <w:divBdr>
                    <w:top w:val="none" w:sz="0" w:space="0" w:color="auto"/>
                    <w:left w:val="none" w:sz="0" w:space="0" w:color="auto"/>
                    <w:bottom w:val="none" w:sz="0" w:space="0" w:color="auto"/>
                    <w:right w:val="none" w:sz="0" w:space="0" w:color="auto"/>
                  </w:divBdr>
                  <w:divsChild>
                    <w:div w:id="1095321409">
                      <w:marLeft w:val="0"/>
                      <w:marRight w:val="0"/>
                      <w:marTop w:val="0"/>
                      <w:marBottom w:val="0"/>
                      <w:divBdr>
                        <w:top w:val="none" w:sz="0" w:space="0" w:color="auto"/>
                        <w:left w:val="none" w:sz="0" w:space="0" w:color="auto"/>
                        <w:bottom w:val="none" w:sz="0" w:space="0" w:color="auto"/>
                        <w:right w:val="none" w:sz="0" w:space="0" w:color="auto"/>
                      </w:divBdr>
                      <w:divsChild>
                        <w:div w:id="2035573151">
                          <w:marLeft w:val="0"/>
                          <w:marRight w:val="0"/>
                          <w:marTop w:val="0"/>
                          <w:marBottom w:val="300"/>
                          <w:divBdr>
                            <w:top w:val="none" w:sz="0" w:space="0" w:color="auto"/>
                            <w:left w:val="none" w:sz="0" w:space="0" w:color="auto"/>
                            <w:bottom w:val="none" w:sz="0" w:space="0" w:color="auto"/>
                            <w:right w:val="none" w:sz="0" w:space="0" w:color="auto"/>
                          </w:divBdr>
                          <w:divsChild>
                            <w:div w:id="170218301">
                              <w:marLeft w:val="0"/>
                              <w:marRight w:val="0"/>
                              <w:marTop w:val="0"/>
                              <w:marBottom w:val="0"/>
                              <w:divBdr>
                                <w:top w:val="none" w:sz="0" w:space="0" w:color="auto"/>
                                <w:left w:val="none" w:sz="0" w:space="0" w:color="auto"/>
                                <w:bottom w:val="none" w:sz="0" w:space="0" w:color="auto"/>
                                <w:right w:val="none" w:sz="0" w:space="0" w:color="auto"/>
                              </w:divBdr>
                            </w:div>
                            <w:div w:id="287932108">
                              <w:marLeft w:val="0"/>
                              <w:marRight w:val="0"/>
                              <w:marTop w:val="0"/>
                              <w:marBottom w:val="0"/>
                              <w:divBdr>
                                <w:top w:val="none" w:sz="0" w:space="0" w:color="auto"/>
                                <w:left w:val="none" w:sz="0" w:space="0" w:color="auto"/>
                                <w:bottom w:val="none" w:sz="0" w:space="0" w:color="auto"/>
                                <w:right w:val="none" w:sz="0" w:space="0" w:color="auto"/>
                              </w:divBdr>
                            </w:div>
                            <w:div w:id="610476329">
                              <w:marLeft w:val="0"/>
                              <w:marRight w:val="0"/>
                              <w:marTop w:val="0"/>
                              <w:marBottom w:val="225"/>
                              <w:divBdr>
                                <w:top w:val="none" w:sz="0" w:space="0" w:color="auto"/>
                                <w:left w:val="none" w:sz="0" w:space="0" w:color="auto"/>
                                <w:bottom w:val="none" w:sz="0" w:space="0" w:color="auto"/>
                                <w:right w:val="none" w:sz="0" w:space="0" w:color="auto"/>
                              </w:divBdr>
                            </w:div>
                            <w:div w:id="945624967">
                              <w:marLeft w:val="0"/>
                              <w:marRight w:val="0"/>
                              <w:marTop w:val="0"/>
                              <w:marBottom w:val="90"/>
                              <w:divBdr>
                                <w:top w:val="none" w:sz="0" w:space="0" w:color="auto"/>
                                <w:left w:val="none" w:sz="0" w:space="0" w:color="auto"/>
                                <w:bottom w:val="none" w:sz="0" w:space="0" w:color="auto"/>
                                <w:right w:val="none" w:sz="0" w:space="0" w:color="auto"/>
                              </w:divBdr>
                            </w:div>
                            <w:div w:id="1100684934">
                              <w:marLeft w:val="0"/>
                              <w:marRight w:val="0"/>
                              <w:marTop w:val="0"/>
                              <w:marBottom w:val="150"/>
                              <w:divBdr>
                                <w:top w:val="none" w:sz="0" w:space="0" w:color="auto"/>
                                <w:left w:val="none" w:sz="0" w:space="0" w:color="auto"/>
                                <w:bottom w:val="none" w:sz="0" w:space="0" w:color="auto"/>
                                <w:right w:val="none" w:sz="0" w:space="0" w:color="auto"/>
                              </w:divBdr>
                              <w:divsChild>
                                <w:div w:id="1620911402">
                                  <w:marLeft w:val="0"/>
                                  <w:marRight w:val="0"/>
                                  <w:marTop w:val="0"/>
                                  <w:marBottom w:val="0"/>
                                  <w:divBdr>
                                    <w:top w:val="none" w:sz="0" w:space="0" w:color="auto"/>
                                    <w:left w:val="none" w:sz="0" w:space="0" w:color="auto"/>
                                    <w:bottom w:val="none" w:sz="0" w:space="0" w:color="auto"/>
                                    <w:right w:val="none" w:sz="0" w:space="0" w:color="auto"/>
                                  </w:divBdr>
                                  <w:divsChild>
                                    <w:div w:id="529534905">
                                      <w:marLeft w:val="0"/>
                                      <w:marRight w:val="105"/>
                                      <w:marTop w:val="0"/>
                                      <w:marBottom w:val="0"/>
                                      <w:divBdr>
                                        <w:top w:val="none" w:sz="0" w:space="0" w:color="auto"/>
                                        <w:left w:val="none" w:sz="0" w:space="0" w:color="auto"/>
                                        <w:bottom w:val="none" w:sz="0" w:space="0" w:color="auto"/>
                                        <w:right w:val="none" w:sz="0" w:space="0" w:color="auto"/>
                                      </w:divBdr>
                                      <w:divsChild>
                                        <w:div w:id="91823403">
                                          <w:marLeft w:val="0"/>
                                          <w:marRight w:val="0"/>
                                          <w:marTop w:val="0"/>
                                          <w:marBottom w:val="0"/>
                                          <w:divBdr>
                                            <w:top w:val="none" w:sz="0" w:space="0" w:color="auto"/>
                                            <w:left w:val="none" w:sz="0" w:space="0" w:color="auto"/>
                                            <w:bottom w:val="none" w:sz="0" w:space="0" w:color="auto"/>
                                            <w:right w:val="none" w:sz="0" w:space="0" w:color="auto"/>
                                          </w:divBdr>
                                        </w:div>
                                        <w:div w:id="259946151">
                                          <w:marLeft w:val="105"/>
                                          <w:marRight w:val="0"/>
                                          <w:marTop w:val="30"/>
                                          <w:marBottom w:val="0"/>
                                          <w:divBdr>
                                            <w:top w:val="single" w:sz="6" w:space="2" w:color="D3D3D3"/>
                                            <w:left w:val="single" w:sz="6" w:space="3" w:color="D3D3D3"/>
                                            <w:bottom w:val="single" w:sz="6" w:space="2" w:color="D3D3D3"/>
                                            <w:right w:val="single" w:sz="6" w:space="4" w:color="D3D3D3"/>
                                          </w:divBdr>
                                        </w:div>
                                      </w:divsChild>
                                    </w:div>
                                    <w:div w:id="562330884">
                                      <w:marLeft w:val="0"/>
                                      <w:marRight w:val="105"/>
                                      <w:marTop w:val="0"/>
                                      <w:marBottom w:val="0"/>
                                      <w:divBdr>
                                        <w:top w:val="none" w:sz="0" w:space="0" w:color="auto"/>
                                        <w:left w:val="none" w:sz="0" w:space="0" w:color="auto"/>
                                        <w:bottom w:val="none" w:sz="0" w:space="0" w:color="auto"/>
                                        <w:right w:val="none" w:sz="0" w:space="0" w:color="auto"/>
                                      </w:divBdr>
                                      <w:divsChild>
                                        <w:div w:id="426314925">
                                          <w:marLeft w:val="0"/>
                                          <w:marRight w:val="0"/>
                                          <w:marTop w:val="0"/>
                                          <w:marBottom w:val="0"/>
                                          <w:divBdr>
                                            <w:top w:val="none" w:sz="0" w:space="0" w:color="auto"/>
                                            <w:left w:val="none" w:sz="0" w:space="0" w:color="auto"/>
                                            <w:bottom w:val="none" w:sz="0" w:space="0" w:color="auto"/>
                                            <w:right w:val="none" w:sz="0" w:space="0" w:color="auto"/>
                                          </w:divBdr>
                                        </w:div>
                                        <w:div w:id="1549493659">
                                          <w:marLeft w:val="105"/>
                                          <w:marRight w:val="0"/>
                                          <w:marTop w:val="30"/>
                                          <w:marBottom w:val="0"/>
                                          <w:divBdr>
                                            <w:top w:val="single" w:sz="6" w:space="2" w:color="D3D3D3"/>
                                            <w:left w:val="single" w:sz="6" w:space="3" w:color="D3D3D3"/>
                                            <w:bottom w:val="single" w:sz="6" w:space="2" w:color="D3D3D3"/>
                                            <w:right w:val="single" w:sz="6" w:space="4" w:color="D3D3D3"/>
                                          </w:divBdr>
                                        </w:div>
                                      </w:divsChild>
                                    </w:div>
                                    <w:div w:id="850069607">
                                      <w:marLeft w:val="0"/>
                                      <w:marRight w:val="105"/>
                                      <w:marTop w:val="0"/>
                                      <w:marBottom w:val="0"/>
                                      <w:divBdr>
                                        <w:top w:val="none" w:sz="0" w:space="0" w:color="auto"/>
                                        <w:left w:val="none" w:sz="0" w:space="0" w:color="auto"/>
                                        <w:bottom w:val="none" w:sz="0" w:space="0" w:color="auto"/>
                                        <w:right w:val="none" w:sz="0" w:space="0" w:color="auto"/>
                                      </w:divBdr>
                                      <w:divsChild>
                                        <w:div w:id="1063336293">
                                          <w:marLeft w:val="0"/>
                                          <w:marRight w:val="0"/>
                                          <w:marTop w:val="0"/>
                                          <w:marBottom w:val="0"/>
                                          <w:divBdr>
                                            <w:top w:val="none" w:sz="0" w:space="0" w:color="auto"/>
                                            <w:left w:val="none" w:sz="0" w:space="0" w:color="auto"/>
                                            <w:bottom w:val="none" w:sz="0" w:space="0" w:color="auto"/>
                                            <w:right w:val="none" w:sz="0" w:space="0" w:color="auto"/>
                                          </w:divBdr>
                                        </w:div>
                                        <w:div w:id="1634166322">
                                          <w:marLeft w:val="105"/>
                                          <w:marRight w:val="0"/>
                                          <w:marTop w:val="30"/>
                                          <w:marBottom w:val="0"/>
                                          <w:divBdr>
                                            <w:top w:val="single" w:sz="6" w:space="2" w:color="D3D3D3"/>
                                            <w:left w:val="single" w:sz="6" w:space="3" w:color="D3D3D3"/>
                                            <w:bottom w:val="single" w:sz="6" w:space="2" w:color="D3D3D3"/>
                                            <w:right w:val="single" w:sz="6" w:space="4" w:color="D3D3D3"/>
                                          </w:divBdr>
                                        </w:div>
                                      </w:divsChild>
                                    </w:div>
                                    <w:div w:id="1025136170">
                                      <w:marLeft w:val="0"/>
                                      <w:marRight w:val="105"/>
                                      <w:marTop w:val="0"/>
                                      <w:marBottom w:val="0"/>
                                      <w:divBdr>
                                        <w:top w:val="none" w:sz="0" w:space="0" w:color="auto"/>
                                        <w:left w:val="none" w:sz="0" w:space="0" w:color="auto"/>
                                        <w:bottom w:val="none" w:sz="0" w:space="0" w:color="auto"/>
                                        <w:right w:val="none" w:sz="0" w:space="0" w:color="auto"/>
                                      </w:divBdr>
                                      <w:divsChild>
                                        <w:div w:id="719209014">
                                          <w:marLeft w:val="105"/>
                                          <w:marRight w:val="0"/>
                                          <w:marTop w:val="30"/>
                                          <w:marBottom w:val="0"/>
                                          <w:divBdr>
                                            <w:top w:val="single" w:sz="6" w:space="2" w:color="D3D3D3"/>
                                            <w:left w:val="single" w:sz="6" w:space="3" w:color="D3D3D3"/>
                                            <w:bottom w:val="single" w:sz="6" w:space="2" w:color="D3D3D3"/>
                                            <w:right w:val="single" w:sz="6" w:space="4" w:color="D3D3D3"/>
                                          </w:divBdr>
                                        </w:div>
                                        <w:div w:id="1020738548">
                                          <w:marLeft w:val="0"/>
                                          <w:marRight w:val="0"/>
                                          <w:marTop w:val="0"/>
                                          <w:marBottom w:val="0"/>
                                          <w:divBdr>
                                            <w:top w:val="none" w:sz="0" w:space="0" w:color="auto"/>
                                            <w:left w:val="none" w:sz="0" w:space="0" w:color="auto"/>
                                            <w:bottom w:val="none" w:sz="0" w:space="0" w:color="auto"/>
                                            <w:right w:val="none" w:sz="0" w:space="0" w:color="auto"/>
                                          </w:divBdr>
                                        </w:div>
                                      </w:divsChild>
                                    </w:div>
                                    <w:div w:id="1540314089">
                                      <w:marLeft w:val="0"/>
                                      <w:marRight w:val="105"/>
                                      <w:marTop w:val="0"/>
                                      <w:marBottom w:val="0"/>
                                      <w:divBdr>
                                        <w:top w:val="none" w:sz="0" w:space="0" w:color="auto"/>
                                        <w:left w:val="none" w:sz="0" w:space="0" w:color="auto"/>
                                        <w:bottom w:val="none" w:sz="0" w:space="0" w:color="auto"/>
                                        <w:right w:val="none" w:sz="0" w:space="0" w:color="auto"/>
                                      </w:divBdr>
                                      <w:divsChild>
                                        <w:div w:id="780802432">
                                          <w:marLeft w:val="105"/>
                                          <w:marRight w:val="0"/>
                                          <w:marTop w:val="30"/>
                                          <w:marBottom w:val="0"/>
                                          <w:divBdr>
                                            <w:top w:val="single" w:sz="6" w:space="2" w:color="D3D3D3"/>
                                            <w:left w:val="single" w:sz="6" w:space="3" w:color="D3D3D3"/>
                                            <w:bottom w:val="single" w:sz="6" w:space="2" w:color="D3D3D3"/>
                                            <w:right w:val="single" w:sz="6" w:space="4" w:color="D3D3D3"/>
                                          </w:divBdr>
                                        </w:div>
                                        <w:div w:id="1018237804">
                                          <w:marLeft w:val="0"/>
                                          <w:marRight w:val="0"/>
                                          <w:marTop w:val="0"/>
                                          <w:marBottom w:val="0"/>
                                          <w:divBdr>
                                            <w:top w:val="none" w:sz="0" w:space="0" w:color="auto"/>
                                            <w:left w:val="none" w:sz="0" w:space="0" w:color="auto"/>
                                            <w:bottom w:val="none" w:sz="0" w:space="0" w:color="auto"/>
                                            <w:right w:val="none" w:sz="0" w:space="0" w:color="auto"/>
                                          </w:divBdr>
                                        </w:div>
                                      </w:divsChild>
                                    </w:div>
                                    <w:div w:id="1986928752">
                                      <w:marLeft w:val="0"/>
                                      <w:marRight w:val="105"/>
                                      <w:marTop w:val="0"/>
                                      <w:marBottom w:val="0"/>
                                      <w:divBdr>
                                        <w:top w:val="none" w:sz="0" w:space="0" w:color="auto"/>
                                        <w:left w:val="none" w:sz="0" w:space="0" w:color="auto"/>
                                        <w:bottom w:val="none" w:sz="0" w:space="0" w:color="auto"/>
                                        <w:right w:val="none" w:sz="0" w:space="0" w:color="auto"/>
                                      </w:divBdr>
                                      <w:divsChild>
                                        <w:div w:id="235752763">
                                          <w:marLeft w:val="105"/>
                                          <w:marRight w:val="0"/>
                                          <w:marTop w:val="30"/>
                                          <w:marBottom w:val="0"/>
                                          <w:divBdr>
                                            <w:top w:val="single" w:sz="6" w:space="2" w:color="D3D3D3"/>
                                            <w:left w:val="single" w:sz="6" w:space="3" w:color="D3D3D3"/>
                                            <w:bottom w:val="single" w:sz="6" w:space="2" w:color="D3D3D3"/>
                                            <w:right w:val="single" w:sz="6" w:space="4" w:color="D3D3D3"/>
                                          </w:divBdr>
                                        </w:div>
                                        <w:div w:id="685210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8964391">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9693768">
      <w:bodyDiv w:val="1"/>
      <w:marLeft w:val="0"/>
      <w:marRight w:val="0"/>
      <w:marTop w:val="0"/>
      <w:marBottom w:val="0"/>
      <w:divBdr>
        <w:top w:val="none" w:sz="0" w:space="0" w:color="auto"/>
        <w:left w:val="none" w:sz="0" w:space="0" w:color="auto"/>
        <w:bottom w:val="none" w:sz="0" w:space="0" w:color="auto"/>
        <w:right w:val="none" w:sz="0" w:space="0" w:color="auto"/>
      </w:divBdr>
    </w:div>
    <w:div w:id="2039772209">
      <w:bodyDiv w:val="1"/>
      <w:marLeft w:val="0"/>
      <w:marRight w:val="0"/>
      <w:marTop w:val="0"/>
      <w:marBottom w:val="0"/>
      <w:divBdr>
        <w:top w:val="none" w:sz="0" w:space="0" w:color="auto"/>
        <w:left w:val="none" w:sz="0" w:space="0" w:color="auto"/>
        <w:bottom w:val="none" w:sz="0" w:space="0" w:color="auto"/>
        <w:right w:val="none" w:sz="0" w:space="0" w:color="auto"/>
      </w:divBdr>
    </w:div>
    <w:div w:id="2041322294">
      <w:bodyDiv w:val="1"/>
      <w:marLeft w:val="0"/>
      <w:marRight w:val="0"/>
      <w:marTop w:val="0"/>
      <w:marBottom w:val="0"/>
      <w:divBdr>
        <w:top w:val="none" w:sz="0" w:space="0" w:color="auto"/>
        <w:left w:val="none" w:sz="0" w:space="0" w:color="auto"/>
        <w:bottom w:val="none" w:sz="0" w:space="0" w:color="auto"/>
        <w:right w:val="none" w:sz="0" w:space="0" w:color="auto"/>
      </w:divBdr>
    </w:div>
    <w:div w:id="2042432125">
      <w:bodyDiv w:val="1"/>
      <w:marLeft w:val="0"/>
      <w:marRight w:val="0"/>
      <w:marTop w:val="0"/>
      <w:marBottom w:val="0"/>
      <w:divBdr>
        <w:top w:val="none" w:sz="0" w:space="0" w:color="auto"/>
        <w:left w:val="none" w:sz="0" w:space="0" w:color="auto"/>
        <w:bottom w:val="none" w:sz="0" w:space="0" w:color="auto"/>
        <w:right w:val="none" w:sz="0" w:space="0" w:color="auto"/>
      </w:divBdr>
    </w:div>
    <w:div w:id="2042509926">
      <w:bodyDiv w:val="1"/>
      <w:marLeft w:val="0"/>
      <w:marRight w:val="0"/>
      <w:marTop w:val="0"/>
      <w:marBottom w:val="0"/>
      <w:divBdr>
        <w:top w:val="none" w:sz="0" w:space="0" w:color="auto"/>
        <w:left w:val="none" w:sz="0" w:space="0" w:color="auto"/>
        <w:bottom w:val="none" w:sz="0" w:space="0" w:color="auto"/>
        <w:right w:val="none" w:sz="0" w:space="0" w:color="auto"/>
      </w:divBdr>
    </w:div>
    <w:div w:id="2042708111">
      <w:bodyDiv w:val="1"/>
      <w:marLeft w:val="0"/>
      <w:marRight w:val="0"/>
      <w:marTop w:val="0"/>
      <w:marBottom w:val="0"/>
      <w:divBdr>
        <w:top w:val="none" w:sz="0" w:space="0" w:color="auto"/>
        <w:left w:val="none" w:sz="0" w:space="0" w:color="auto"/>
        <w:bottom w:val="none" w:sz="0" w:space="0" w:color="auto"/>
        <w:right w:val="none" w:sz="0" w:space="0" w:color="auto"/>
      </w:divBdr>
    </w:div>
    <w:div w:id="2042827125">
      <w:bodyDiv w:val="1"/>
      <w:marLeft w:val="0"/>
      <w:marRight w:val="0"/>
      <w:marTop w:val="0"/>
      <w:marBottom w:val="0"/>
      <w:divBdr>
        <w:top w:val="none" w:sz="0" w:space="0" w:color="auto"/>
        <w:left w:val="none" w:sz="0" w:space="0" w:color="auto"/>
        <w:bottom w:val="none" w:sz="0" w:space="0" w:color="auto"/>
        <w:right w:val="none" w:sz="0" w:space="0" w:color="auto"/>
      </w:divBdr>
    </w:div>
    <w:div w:id="2044020099">
      <w:bodyDiv w:val="1"/>
      <w:marLeft w:val="0"/>
      <w:marRight w:val="0"/>
      <w:marTop w:val="0"/>
      <w:marBottom w:val="0"/>
      <w:divBdr>
        <w:top w:val="none" w:sz="0" w:space="0" w:color="auto"/>
        <w:left w:val="none" w:sz="0" w:space="0" w:color="auto"/>
        <w:bottom w:val="none" w:sz="0" w:space="0" w:color="auto"/>
        <w:right w:val="none" w:sz="0" w:space="0" w:color="auto"/>
      </w:divBdr>
    </w:div>
    <w:div w:id="2044865700">
      <w:bodyDiv w:val="1"/>
      <w:marLeft w:val="0"/>
      <w:marRight w:val="0"/>
      <w:marTop w:val="0"/>
      <w:marBottom w:val="0"/>
      <w:divBdr>
        <w:top w:val="none" w:sz="0" w:space="0" w:color="auto"/>
        <w:left w:val="none" w:sz="0" w:space="0" w:color="auto"/>
        <w:bottom w:val="none" w:sz="0" w:space="0" w:color="auto"/>
        <w:right w:val="none" w:sz="0" w:space="0" w:color="auto"/>
      </w:divBdr>
    </w:div>
    <w:div w:id="2045129671">
      <w:bodyDiv w:val="1"/>
      <w:marLeft w:val="0"/>
      <w:marRight w:val="0"/>
      <w:marTop w:val="0"/>
      <w:marBottom w:val="0"/>
      <w:divBdr>
        <w:top w:val="none" w:sz="0" w:space="0" w:color="auto"/>
        <w:left w:val="none" w:sz="0" w:space="0" w:color="auto"/>
        <w:bottom w:val="none" w:sz="0" w:space="0" w:color="auto"/>
        <w:right w:val="none" w:sz="0" w:space="0" w:color="auto"/>
      </w:divBdr>
    </w:div>
    <w:div w:id="2045136016">
      <w:bodyDiv w:val="1"/>
      <w:marLeft w:val="0"/>
      <w:marRight w:val="0"/>
      <w:marTop w:val="0"/>
      <w:marBottom w:val="0"/>
      <w:divBdr>
        <w:top w:val="none" w:sz="0" w:space="0" w:color="auto"/>
        <w:left w:val="none" w:sz="0" w:space="0" w:color="auto"/>
        <w:bottom w:val="none" w:sz="0" w:space="0" w:color="auto"/>
        <w:right w:val="none" w:sz="0" w:space="0" w:color="auto"/>
      </w:divBdr>
    </w:div>
    <w:div w:id="2045672738">
      <w:bodyDiv w:val="1"/>
      <w:marLeft w:val="0"/>
      <w:marRight w:val="0"/>
      <w:marTop w:val="0"/>
      <w:marBottom w:val="0"/>
      <w:divBdr>
        <w:top w:val="none" w:sz="0" w:space="0" w:color="auto"/>
        <w:left w:val="none" w:sz="0" w:space="0" w:color="auto"/>
        <w:bottom w:val="none" w:sz="0" w:space="0" w:color="auto"/>
        <w:right w:val="none" w:sz="0" w:space="0" w:color="auto"/>
      </w:divBdr>
    </w:div>
    <w:div w:id="2045789864">
      <w:bodyDiv w:val="1"/>
      <w:marLeft w:val="0"/>
      <w:marRight w:val="0"/>
      <w:marTop w:val="0"/>
      <w:marBottom w:val="0"/>
      <w:divBdr>
        <w:top w:val="none" w:sz="0" w:space="0" w:color="auto"/>
        <w:left w:val="none" w:sz="0" w:space="0" w:color="auto"/>
        <w:bottom w:val="none" w:sz="0" w:space="0" w:color="auto"/>
        <w:right w:val="none" w:sz="0" w:space="0" w:color="auto"/>
      </w:divBdr>
    </w:div>
    <w:div w:id="2046056211">
      <w:bodyDiv w:val="1"/>
      <w:marLeft w:val="0"/>
      <w:marRight w:val="0"/>
      <w:marTop w:val="0"/>
      <w:marBottom w:val="0"/>
      <w:divBdr>
        <w:top w:val="none" w:sz="0" w:space="0" w:color="auto"/>
        <w:left w:val="none" w:sz="0" w:space="0" w:color="auto"/>
        <w:bottom w:val="none" w:sz="0" w:space="0" w:color="auto"/>
        <w:right w:val="none" w:sz="0" w:space="0" w:color="auto"/>
      </w:divBdr>
    </w:div>
    <w:div w:id="2046130729">
      <w:bodyDiv w:val="1"/>
      <w:marLeft w:val="0"/>
      <w:marRight w:val="0"/>
      <w:marTop w:val="0"/>
      <w:marBottom w:val="0"/>
      <w:divBdr>
        <w:top w:val="none" w:sz="0" w:space="0" w:color="auto"/>
        <w:left w:val="none" w:sz="0" w:space="0" w:color="auto"/>
        <w:bottom w:val="none" w:sz="0" w:space="0" w:color="auto"/>
        <w:right w:val="none" w:sz="0" w:space="0" w:color="auto"/>
      </w:divBdr>
    </w:div>
    <w:div w:id="2046369227">
      <w:bodyDiv w:val="1"/>
      <w:marLeft w:val="0"/>
      <w:marRight w:val="0"/>
      <w:marTop w:val="0"/>
      <w:marBottom w:val="0"/>
      <w:divBdr>
        <w:top w:val="none" w:sz="0" w:space="0" w:color="auto"/>
        <w:left w:val="none" w:sz="0" w:space="0" w:color="auto"/>
        <w:bottom w:val="none" w:sz="0" w:space="0" w:color="auto"/>
        <w:right w:val="none" w:sz="0" w:space="0" w:color="auto"/>
      </w:divBdr>
    </w:div>
    <w:div w:id="2046370173">
      <w:bodyDiv w:val="1"/>
      <w:marLeft w:val="0"/>
      <w:marRight w:val="0"/>
      <w:marTop w:val="0"/>
      <w:marBottom w:val="0"/>
      <w:divBdr>
        <w:top w:val="none" w:sz="0" w:space="0" w:color="auto"/>
        <w:left w:val="none" w:sz="0" w:space="0" w:color="auto"/>
        <w:bottom w:val="none" w:sz="0" w:space="0" w:color="auto"/>
        <w:right w:val="none" w:sz="0" w:space="0" w:color="auto"/>
      </w:divBdr>
    </w:div>
    <w:div w:id="2046564127">
      <w:bodyDiv w:val="1"/>
      <w:marLeft w:val="0"/>
      <w:marRight w:val="0"/>
      <w:marTop w:val="0"/>
      <w:marBottom w:val="0"/>
      <w:divBdr>
        <w:top w:val="none" w:sz="0" w:space="0" w:color="auto"/>
        <w:left w:val="none" w:sz="0" w:space="0" w:color="auto"/>
        <w:bottom w:val="none" w:sz="0" w:space="0" w:color="auto"/>
        <w:right w:val="none" w:sz="0" w:space="0" w:color="auto"/>
      </w:divBdr>
    </w:div>
    <w:div w:id="2046755768">
      <w:bodyDiv w:val="1"/>
      <w:marLeft w:val="0"/>
      <w:marRight w:val="0"/>
      <w:marTop w:val="0"/>
      <w:marBottom w:val="0"/>
      <w:divBdr>
        <w:top w:val="none" w:sz="0" w:space="0" w:color="auto"/>
        <w:left w:val="none" w:sz="0" w:space="0" w:color="auto"/>
        <w:bottom w:val="none" w:sz="0" w:space="0" w:color="auto"/>
        <w:right w:val="none" w:sz="0" w:space="0" w:color="auto"/>
      </w:divBdr>
    </w:div>
    <w:div w:id="2046901481">
      <w:bodyDiv w:val="1"/>
      <w:marLeft w:val="0"/>
      <w:marRight w:val="0"/>
      <w:marTop w:val="0"/>
      <w:marBottom w:val="0"/>
      <w:divBdr>
        <w:top w:val="none" w:sz="0" w:space="0" w:color="auto"/>
        <w:left w:val="none" w:sz="0" w:space="0" w:color="auto"/>
        <w:bottom w:val="none" w:sz="0" w:space="0" w:color="auto"/>
        <w:right w:val="none" w:sz="0" w:space="0" w:color="auto"/>
      </w:divBdr>
    </w:div>
    <w:div w:id="2046951984">
      <w:bodyDiv w:val="1"/>
      <w:marLeft w:val="0"/>
      <w:marRight w:val="0"/>
      <w:marTop w:val="0"/>
      <w:marBottom w:val="0"/>
      <w:divBdr>
        <w:top w:val="none" w:sz="0" w:space="0" w:color="auto"/>
        <w:left w:val="none" w:sz="0" w:space="0" w:color="auto"/>
        <w:bottom w:val="none" w:sz="0" w:space="0" w:color="auto"/>
        <w:right w:val="none" w:sz="0" w:space="0" w:color="auto"/>
      </w:divBdr>
    </w:div>
    <w:div w:id="2047025594">
      <w:bodyDiv w:val="1"/>
      <w:marLeft w:val="0"/>
      <w:marRight w:val="0"/>
      <w:marTop w:val="0"/>
      <w:marBottom w:val="0"/>
      <w:divBdr>
        <w:top w:val="none" w:sz="0" w:space="0" w:color="auto"/>
        <w:left w:val="none" w:sz="0" w:space="0" w:color="auto"/>
        <w:bottom w:val="none" w:sz="0" w:space="0" w:color="auto"/>
        <w:right w:val="none" w:sz="0" w:space="0" w:color="auto"/>
      </w:divBdr>
    </w:div>
    <w:div w:id="2047094216">
      <w:bodyDiv w:val="1"/>
      <w:marLeft w:val="0"/>
      <w:marRight w:val="0"/>
      <w:marTop w:val="0"/>
      <w:marBottom w:val="0"/>
      <w:divBdr>
        <w:top w:val="none" w:sz="0" w:space="0" w:color="auto"/>
        <w:left w:val="none" w:sz="0" w:space="0" w:color="auto"/>
        <w:bottom w:val="none" w:sz="0" w:space="0" w:color="auto"/>
        <w:right w:val="none" w:sz="0" w:space="0" w:color="auto"/>
      </w:divBdr>
    </w:div>
    <w:div w:id="2047679128">
      <w:bodyDiv w:val="1"/>
      <w:marLeft w:val="0"/>
      <w:marRight w:val="0"/>
      <w:marTop w:val="0"/>
      <w:marBottom w:val="0"/>
      <w:divBdr>
        <w:top w:val="none" w:sz="0" w:space="0" w:color="auto"/>
        <w:left w:val="none" w:sz="0" w:space="0" w:color="auto"/>
        <w:bottom w:val="none" w:sz="0" w:space="0" w:color="auto"/>
        <w:right w:val="none" w:sz="0" w:space="0" w:color="auto"/>
      </w:divBdr>
    </w:div>
    <w:div w:id="2047833074">
      <w:bodyDiv w:val="1"/>
      <w:marLeft w:val="0"/>
      <w:marRight w:val="0"/>
      <w:marTop w:val="0"/>
      <w:marBottom w:val="0"/>
      <w:divBdr>
        <w:top w:val="none" w:sz="0" w:space="0" w:color="auto"/>
        <w:left w:val="none" w:sz="0" w:space="0" w:color="auto"/>
        <w:bottom w:val="none" w:sz="0" w:space="0" w:color="auto"/>
        <w:right w:val="none" w:sz="0" w:space="0" w:color="auto"/>
      </w:divBdr>
    </w:div>
    <w:div w:id="2047951280">
      <w:bodyDiv w:val="1"/>
      <w:marLeft w:val="0"/>
      <w:marRight w:val="0"/>
      <w:marTop w:val="0"/>
      <w:marBottom w:val="0"/>
      <w:divBdr>
        <w:top w:val="none" w:sz="0" w:space="0" w:color="auto"/>
        <w:left w:val="none" w:sz="0" w:space="0" w:color="auto"/>
        <w:bottom w:val="none" w:sz="0" w:space="0" w:color="auto"/>
        <w:right w:val="none" w:sz="0" w:space="0" w:color="auto"/>
      </w:divBdr>
    </w:div>
    <w:div w:id="2048066209">
      <w:bodyDiv w:val="1"/>
      <w:marLeft w:val="0"/>
      <w:marRight w:val="0"/>
      <w:marTop w:val="0"/>
      <w:marBottom w:val="0"/>
      <w:divBdr>
        <w:top w:val="none" w:sz="0" w:space="0" w:color="auto"/>
        <w:left w:val="none" w:sz="0" w:space="0" w:color="auto"/>
        <w:bottom w:val="none" w:sz="0" w:space="0" w:color="auto"/>
        <w:right w:val="none" w:sz="0" w:space="0" w:color="auto"/>
      </w:divBdr>
    </w:div>
    <w:div w:id="2048407560">
      <w:bodyDiv w:val="1"/>
      <w:marLeft w:val="0"/>
      <w:marRight w:val="0"/>
      <w:marTop w:val="0"/>
      <w:marBottom w:val="0"/>
      <w:divBdr>
        <w:top w:val="none" w:sz="0" w:space="0" w:color="auto"/>
        <w:left w:val="none" w:sz="0" w:space="0" w:color="auto"/>
        <w:bottom w:val="none" w:sz="0" w:space="0" w:color="auto"/>
        <w:right w:val="none" w:sz="0" w:space="0" w:color="auto"/>
      </w:divBdr>
    </w:div>
    <w:div w:id="2048410078">
      <w:bodyDiv w:val="1"/>
      <w:marLeft w:val="0"/>
      <w:marRight w:val="0"/>
      <w:marTop w:val="0"/>
      <w:marBottom w:val="0"/>
      <w:divBdr>
        <w:top w:val="none" w:sz="0" w:space="0" w:color="auto"/>
        <w:left w:val="none" w:sz="0" w:space="0" w:color="auto"/>
        <w:bottom w:val="none" w:sz="0" w:space="0" w:color="auto"/>
        <w:right w:val="none" w:sz="0" w:space="0" w:color="auto"/>
      </w:divBdr>
    </w:div>
    <w:div w:id="2049329596">
      <w:bodyDiv w:val="1"/>
      <w:marLeft w:val="0"/>
      <w:marRight w:val="0"/>
      <w:marTop w:val="0"/>
      <w:marBottom w:val="0"/>
      <w:divBdr>
        <w:top w:val="none" w:sz="0" w:space="0" w:color="auto"/>
        <w:left w:val="none" w:sz="0" w:space="0" w:color="auto"/>
        <w:bottom w:val="none" w:sz="0" w:space="0" w:color="auto"/>
        <w:right w:val="none" w:sz="0" w:space="0" w:color="auto"/>
      </w:divBdr>
    </w:div>
    <w:div w:id="2049526529">
      <w:bodyDiv w:val="1"/>
      <w:marLeft w:val="0"/>
      <w:marRight w:val="0"/>
      <w:marTop w:val="0"/>
      <w:marBottom w:val="0"/>
      <w:divBdr>
        <w:top w:val="none" w:sz="0" w:space="0" w:color="auto"/>
        <w:left w:val="none" w:sz="0" w:space="0" w:color="auto"/>
        <w:bottom w:val="none" w:sz="0" w:space="0" w:color="auto"/>
        <w:right w:val="none" w:sz="0" w:space="0" w:color="auto"/>
      </w:divBdr>
    </w:div>
    <w:div w:id="2050490990">
      <w:bodyDiv w:val="1"/>
      <w:marLeft w:val="0"/>
      <w:marRight w:val="0"/>
      <w:marTop w:val="0"/>
      <w:marBottom w:val="0"/>
      <w:divBdr>
        <w:top w:val="none" w:sz="0" w:space="0" w:color="auto"/>
        <w:left w:val="none" w:sz="0" w:space="0" w:color="auto"/>
        <w:bottom w:val="none" w:sz="0" w:space="0" w:color="auto"/>
        <w:right w:val="none" w:sz="0" w:space="0" w:color="auto"/>
      </w:divBdr>
    </w:div>
    <w:div w:id="2050958310">
      <w:bodyDiv w:val="1"/>
      <w:marLeft w:val="0"/>
      <w:marRight w:val="0"/>
      <w:marTop w:val="0"/>
      <w:marBottom w:val="0"/>
      <w:divBdr>
        <w:top w:val="none" w:sz="0" w:space="0" w:color="auto"/>
        <w:left w:val="none" w:sz="0" w:space="0" w:color="auto"/>
        <w:bottom w:val="none" w:sz="0" w:space="0" w:color="auto"/>
        <w:right w:val="none" w:sz="0" w:space="0" w:color="auto"/>
      </w:divBdr>
    </w:div>
    <w:div w:id="2051300957">
      <w:bodyDiv w:val="1"/>
      <w:marLeft w:val="0"/>
      <w:marRight w:val="0"/>
      <w:marTop w:val="0"/>
      <w:marBottom w:val="0"/>
      <w:divBdr>
        <w:top w:val="none" w:sz="0" w:space="0" w:color="auto"/>
        <w:left w:val="none" w:sz="0" w:space="0" w:color="auto"/>
        <w:bottom w:val="none" w:sz="0" w:space="0" w:color="auto"/>
        <w:right w:val="none" w:sz="0" w:space="0" w:color="auto"/>
      </w:divBdr>
    </w:div>
    <w:div w:id="2051686844">
      <w:bodyDiv w:val="1"/>
      <w:marLeft w:val="0"/>
      <w:marRight w:val="0"/>
      <w:marTop w:val="0"/>
      <w:marBottom w:val="0"/>
      <w:divBdr>
        <w:top w:val="none" w:sz="0" w:space="0" w:color="auto"/>
        <w:left w:val="none" w:sz="0" w:space="0" w:color="auto"/>
        <w:bottom w:val="none" w:sz="0" w:space="0" w:color="auto"/>
        <w:right w:val="none" w:sz="0" w:space="0" w:color="auto"/>
      </w:divBdr>
      <w:divsChild>
        <w:div w:id="1077480585">
          <w:marLeft w:val="0"/>
          <w:marRight w:val="0"/>
          <w:marTop w:val="0"/>
          <w:marBottom w:val="0"/>
          <w:divBdr>
            <w:top w:val="none" w:sz="0" w:space="0" w:color="auto"/>
            <w:left w:val="none" w:sz="0" w:space="0" w:color="auto"/>
            <w:bottom w:val="none" w:sz="0" w:space="0" w:color="auto"/>
            <w:right w:val="none" w:sz="0" w:space="0" w:color="auto"/>
          </w:divBdr>
          <w:divsChild>
            <w:div w:id="1654604039">
              <w:marLeft w:val="0"/>
              <w:marRight w:val="0"/>
              <w:marTop w:val="0"/>
              <w:marBottom w:val="0"/>
              <w:divBdr>
                <w:top w:val="none" w:sz="0" w:space="0" w:color="auto"/>
                <w:left w:val="none" w:sz="0" w:space="0" w:color="auto"/>
                <w:bottom w:val="none" w:sz="0" w:space="0" w:color="auto"/>
                <w:right w:val="none" w:sz="0" w:space="0" w:color="auto"/>
              </w:divBdr>
              <w:divsChild>
                <w:div w:id="851799804">
                  <w:marLeft w:val="0"/>
                  <w:marRight w:val="0"/>
                  <w:marTop w:val="0"/>
                  <w:marBottom w:val="0"/>
                  <w:divBdr>
                    <w:top w:val="none" w:sz="0" w:space="0" w:color="auto"/>
                    <w:left w:val="none" w:sz="0" w:space="0" w:color="auto"/>
                    <w:bottom w:val="none" w:sz="0" w:space="0" w:color="auto"/>
                    <w:right w:val="none" w:sz="0" w:space="0" w:color="auto"/>
                  </w:divBdr>
                  <w:divsChild>
                    <w:div w:id="516582739">
                      <w:marLeft w:val="0"/>
                      <w:marRight w:val="0"/>
                      <w:marTop w:val="0"/>
                      <w:marBottom w:val="0"/>
                      <w:divBdr>
                        <w:top w:val="none" w:sz="0" w:space="0" w:color="auto"/>
                        <w:left w:val="none" w:sz="0" w:space="0" w:color="auto"/>
                        <w:bottom w:val="none" w:sz="0" w:space="0" w:color="auto"/>
                        <w:right w:val="none" w:sz="0" w:space="0" w:color="auto"/>
                      </w:divBdr>
                      <w:divsChild>
                        <w:div w:id="687683629">
                          <w:marLeft w:val="0"/>
                          <w:marRight w:val="0"/>
                          <w:marTop w:val="45"/>
                          <w:marBottom w:val="0"/>
                          <w:divBdr>
                            <w:top w:val="none" w:sz="0" w:space="0" w:color="auto"/>
                            <w:left w:val="none" w:sz="0" w:space="0" w:color="auto"/>
                            <w:bottom w:val="none" w:sz="0" w:space="0" w:color="auto"/>
                            <w:right w:val="none" w:sz="0" w:space="0" w:color="auto"/>
                          </w:divBdr>
                          <w:divsChild>
                            <w:div w:id="1689328579">
                              <w:marLeft w:val="0"/>
                              <w:marRight w:val="39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2068131">
      <w:bodyDiv w:val="1"/>
      <w:marLeft w:val="0"/>
      <w:marRight w:val="0"/>
      <w:marTop w:val="0"/>
      <w:marBottom w:val="0"/>
      <w:divBdr>
        <w:top w:val="none" w:sz="0" w:space="0" w:color="auto"/>
        <w:left w:val="none" w:sz="0" w:space="0" w:color="auto"/>
        <w:bottom w:val="none" w:sz="0" w:space="0" w:color="auto"/>
        <w:right w:val="none" w:sz="0" w:space="0" w:color="auto"/>
      </w:divBdr>
    </w:div>
    <w:div w:id="2052342124">
      <w:bodyDiv w:val="1"/>
      <w:marLeft w:val="0"/>
      <w:marRight w:val="0"/>
      <w:marTop w:val="0"/>
      <w:marBottom w:val="0"/>
      <w:divBdr>
        <w:top w:val="none" w:sz="0" w:space="0" w:color="auto"/>
        <w:left w:val="none" w:sz="0" w:space="0" w:color="auto"/>
        <w:bottom w:val="none" w:sz="0" w:space="0" w:color="auto"/>
        <w:right w:val="none" w:sz="0" w:space="0" w:color="auto"/>
      </w:divBdr>
    </w:div>
    <w:div w:id="2052920216">
      <w:bodyDiv w:val="1"/>
      <w:marLeft w:val="0"/>
      <w:marRight w:val="0"/>
      <w:marTop w:val="0"/>
      <w:marBottom w:val="0"/>
      <w:divBdr>
        <w:top w:val="none" w:sz="0" w:space="0" w:color="auto"/>
        <w:left w:val="none" w:sz="0" w:space="0" w:color="auto"/>
        <w:bottom w:val="none" w:sz="0" w:space="0" w:color="auto"/>
        <w:right w:val="none" w:sz="0" w:space="0" w:color="auto"/>
      </w:divBdr>
    </w:div>
    <w:div w:id="2053309472">
      <w:bodyDiv w:val="1"/>
      <w:marLeft w:val="0"/>
      <w:marRight w:val="0"/>
      <w:marTop w:val="0"/>
      <w:marBottom w:val="0"/>
      <w:divBdr>
        <w:top w:val="none" w:sz="0" w:space="0" w:color="auto"/>
        <w:left w:val="none" w:sz="0" w:space="0" w:color="auto"/>
        <w:bottom w:val="none" w:sz="0" w:space="0" w:color="auto"/>
        <w:right w:val="none" w:sz="0" w:space="0" w:color="auto"/>
      </w:divBdr>
    </w:div>
    <w:div w:id="2054037845">
      <w:bodyDiv w:val="1"/>
      <w:marLeft w:val="0"/>
      <w:marRight w:val="0"/>
      <w:marTop w:val="0"/>
      <w:marBottom w:val="0"/>
      <w:divBdr>
        <w:top w:val="none" w:sz="0" w:space="0" w:color="auto"/>
        <w:left w:val="none" w:sz="0" w:space="0" w:color="auto"/>
        <w:bottom w:val="none" w:sz="0" w:space="0" w:color="auto"/>
        <w:right w:val="none" w:sz="0" w:space="0" w:color="auto"/>
      </w:divBdr>
      <w:divsChild>
        <w:div w:id="1252199064">
          <w:marLeft w:val="0"/>
          <w:marRight w:val="0"/>
          <w:marTop w:val="0"/>
          <w:marBottom w:val="0"/>
          <w:divBdr>
            <w:top w:val="none" w:sz="0" w:space="0" w:color="auto"/>
            <w:left w:val="none" w:sz="0" w:space="0" w:color="auto"/>
            <w:bottom w:val="none" w:sz="0" w:space="0" w:color="auto"/>
            <w:right w:val="none" w:sz="0" w:space="0" w:color="auto"/>
          </w:divBdr>
          <w:divsChild>
            <w:div w:id="554776802">
              <w:marLeft w:val="120"/>
              <w:marRight w:val="0"/>
              <w:marTop w:val="0"/>
              <w:marBottom w:val="0"/>
              <w:divBdr>
                <w:top w:val="none" w:sz="0" w:space="0" w:color="auto"/>
                <w:left w:val="none" w:sz="0" w:space="0" w:color="auto"/>
                <w:bottom w:val="none" w:sz="0" w:space="0" w:color="auto"/>
                <w:right w:val="none" w:sz="0" w:space="0" w:color="auto"/>
              </w:divBdr>
              <w:divsChild>
                <w:div w:id="2003005152">
                  <w:marLeft w:val="0"/>
                  <w:marRight w:val="0"/>
                  <w:marTop w:val="0"/>
                  <w:marBottom w:val="0"/>
                  <w:divBdr>
                    <w:top w:val="none" w:sz="0" w:space="0" w:color="auto"/>
                    <w:left w:val="none" w:sz="0" w:space="0" w:color="auto"/>
                    <w:bottom w:val="none" w:sz="0" w:space="0" w:color="auto"/>
                    <w:right w:val="none" w:sz="0" w:space="0" w:color="auto"/>
                  </w:divBdr>
                  <w:divsChild>
                    <w:div w:id="384986796">
                      <w:marLeft w:val="0"/>
                      <w:marRight w:val="0"/>
                      <w:marTop w:val="0"/>
                      <w:marBottom w:val="0"/>
                      <w:divBdr>
                        <w:top w:val="none" w:sz="0" w:space="0" w:color="auto"/>
                        <w:left w:val="none" w:sz="0" w:space="0" w:color="auto"/>
                        <w:bottom w:val="none" w:sz="0" w:space="0" w:color="auto"/>
                        <w:right w:val="none" w:sz="0" w:space="0" w:color="auto"/>
                      </w:divBdr>
                      <w:divsChild>
                        <w:div w:id="2042395754">
                          <w:marLeft w:val="0"/>
                          <w:marRight w:val="0"/>
                          <w:marTop w:val="0"/>
                          <w:marBottom w:val="0"/>
                          <w:divBdr>
                            <w:top w:val="none" w:sz="0" w:space="0" w:color="auto"/>
                            <w:left w:val="none" w:sz="0" w:space="0" w:color="auto"/>
                            <w:bottom w:val="none" w:sz="0" w:space="0" w:color="auto"/>
                            <w:right w:val="none" w:sz="0" w:space="0" w:color="auto"/>
                          </w:divBdr>
                          <w:divsChild>
                            <w:div w:id="907888308">
                              <w:marLeft w:val="0"/>
                              <w:marRight w:val="0"/>
                              <w:marTop w:val="0"/>
                              <w:marBottom w:val="0"/>
                              <w:divBdr>
                                <w:top w:val="none" w:sz="0" w:space="0" w:color="auto"/>
                                <w:left w:val="none" w:sz="0" w:space="0" w:color="auto"/>
                                <w:bottom w:val="none" w:sz="0" w:space="0" w:color="auto"/>
                                <w:right w:val="none" w:sz="0" w:space="0" w:color="auto"/>
                              </w:divBdr>
                              <w:divsChild>
                                <w:div w:id="427652182">
                                  <w:marLeft w:val="0"/>
                                  <w:marRight w:val="0"/>
                                  <w:marTop w:val="0"/>
                                  <w:marBottom w:val="0"/>
                                  <w:divBdr>
                                    <w:top w:val="none" w:sz="0" w:space="0" w:color="auto"/>
                                    <w:left w:val="none" w:sz="0" w:space="0" w:color="auto"/>
                                    <w:bottom w:val="none" w:sz="0" w:space="0" w:color="auto"/>
                                    <w:right w:val="none" w:sz="0" w:space="0" w:color="auto"/>
                                  </w:divBdr>
                                  <w:divsChild>
                                    <w:div w:id="1629512471">
                                      <w:marLeft w:val="0"/>
                                      <w:marRight w:val="0"/>
                                      <w:marTop w:val="0"/>
                                      <w:marBottom w:val="0"/>
                                      <w:divBdr>
                                        <w:top w:val="none" w:sz="0" w:space="0" w:color="auto"/>
                                        <w:left w:val="none" w:sz="0" w:space="0" w:color="auto"/>
                                        <w:bottom w:val="none" w:sz="0" w:space="0" w:color="auto"/>
                                        <w:right w:val="none" w:sz="0" w:space="0" w:color="auto"/>
                                      </w:divBdr>
                                      <w:divsChild>
                                        <w:div w:id="742726230">
                                          <w:marLeft w:val="5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54302199">
      <w:bodyDiv w:val="1"/>
      <w:marLeft w:val="0"/>
      <w:marRight w:val="0"/>
      <w:marTop w:val="0"/>
      <w:marBottom w:val="0"/>
      <w:divBdr>
        <w:top w:val="none" w:sz="0" w:space="0" w:color="auto"/>
        <w:left w:val="none" w:sz="0" w:space="0" w:color="auto"/>
        <w:bottom w:val="none" w:sz="0" w:space="0" w:color="auto"/>
        <w:right w:val="none" w:sz="0" w:space="0" w:color="auto"/>
      </w:divBdr>
    </w:div>
    <w:div w:id="2054427566">
      <w:bodyDiv w:val="1"/>
      <w:marLeft w:val="0"/>
      <w:marRight w:val="0"/>
      <w:marTop w:val="0"/>
      <w:marBottom w:val="0"/>
      <w:divBdr>
        <w:top w:val="none" w:sz="0" w:space="0" w:color="auto"/>
        <w:left w:val="none" w:sz="0" w:space="0" w:color="auto"/>
        <w:bottom w:val="none" w:sz="0" w:space="0" w:color="auto"/>
        <w:right w:val="none" w:sz="0" w:space="0" w:color="auto"/>
      </w:divBdr>
    </w:div>
    <w:div w:id="2054452957">
      <w:bodyDiv w:val="1"/>
      <w:marLeft w:val="0"/>
      <w:marRight w:val="0"/>
      <w:marTop w:val="0"/>
      <w:marBottom w:val="0"/>
      <w:divBdr>
        <w:top w:val="none" w:sz="0" w:space="0" w:color="auto"/>
        <w:left w:val="none" w:sz="0" w:space="0" w:color="auto"/>
        <w:bottom w:val="none" w:sz="0" w:space="0" w:color="auto"/>
        <w:right w:val="none" w:sz="0" w:space="0" w:color="auto"/>
      </w:divBdr>
    </w:div>
    <w:div w:id="2055695919">
      <w:bodyDiv w:val="1"/>
      <w:marLeft w:val="0"/>
      <w:marRight w:val="0"/>
      <w:marTop w:val="0"/>
      <w:marBottom w:val="0"/>
      <w:divBdr>
        <w:top w:val="none" w:sz="0" w:space="0" w:color="auto"/>
        <w:left w:val="none" w:sz="0" w:space="0" w:color="auto"/>
        <w:bottom w:val="none" w:sz="0" w:space="0" w:color="auto"/>
        <w:right w:val="none" w:sz="0" w:space="0" w:color="auto"/>
      </w:divBdr>
    </w:div>
    <w:div w:id="2055885731">
      <w:bodyDiv w:val="1"/>
      <w:marLeft w:val="0"/>
      <w:marRight w:val="0"/>
      <w:marTop w:val="0"/>
      <w:marBottom w:val="0"/>
      <w:divBdr>
        <w:top w:val="none" w:sz="0" w:space="0" w:color="auto"/>
        <w:left w:val="none" w:sz="0" w:space="0" w:color="auto"/>
        <w:bottom w:val="none" w:sz="0" w:space="0" w:color="auto"/>
        <w:right w:val="none" w:sz="0" w:space="0" w:color="auto"/>
      </w:divBdr>
    </w:div>
    <w:div w:id="2056079766">
      <w:bodyDiv w:val="1"/>
      <w:marLeft w:val="0"/>
      <w:marRight w:val="0"/>
      <w:marTop w:val="0"/>
      <w:marBottom w:val="0"/>
      <w:divBdr>
        <w:top w:val="none" w:sz="0" w:space="0" w:color="auto"/>
        <w:left w:val="none" w:sz="0" w:space="0" w:color="auto"/>
        <w:bottom w:val="none" w:sz="0" w:space="0" w:color="auto"/>
        <w:right w:val="none" w:sz="0" w:space="0" w:color="auto"/>
      </w:divBdr>
    </w:div>
    <w:div w:id="2056273052">
      <w:bodyDiv w:val="1"/>
      <w:marLeft w:val="0"/>
      <w:marRight w:val="0"/>
      <w:marTop w:val="0"/>
      <w:marBottom w:val="0"/>
      <w:divBdr>
        <w:top w:val="none" w:sz="0" w:space="0" w:color="auto"/>
        <w:left w:val="none" w:sz="0" w:space="0" w:color="auto"/>
        <w:bottom w:val="none" w:sz="0" w:space="0" w:color="auto"/>
        <w:right w:val="none" w:sz="0" w:space="0" w:color="auto"/>
      </w:divBdr>
    </w:div>
    <w:div w:id="2056614150">
      <w:bodyDiv w:val="1"/>
      <w:marLeft w:val="0"/>
      <w:marRight w:val="0"/>
      <w:marTop w:val="0"/>
      <w:marBottom w:val="0"/>
      <w:divBdr>
        <w:top w:val="none" w:sz="0" w:space="0" w:color="auto"/>
        <w:left w:val="none" w:sz="0" w:space="0" w:color="auto"/>
        <w:bottom w:val="none" w:sz="0" w:space="0" w:color="auto"/>
        <w:right w:val="none" w:sz="0" w:space="0" w:color="auto"/>
      </w:divBdr>
    </w:div>
    <w:div w:id="2056811224">
      <w:bodyDiv w:val="1"/>
      <w:marLeft w:val="0"/>
      <w:marRight w:val="0"/>
      <w:marTop w:val="0"/>
      <w:marBottom w:val="0"/>
      <w:divBdr>
        <w:top w:val="none" w:sz="0" w:space="0" w:color="auto"/>
        <w:left w:val="none" w:sz="0" w:space="0" w:color="auto"/>
        <w:bottom w:val="none" w:sz="0" w:space="0" w:color="auto"/>
        <w:right w:val="none" w:sz="0" w:space="0" w:color="auto"/>
      </w:divBdr>
    </w:div>
    <w:div w:id="2057122368">
      <w:bodyDiv w:val="1"/>
      <w:marLeft w:val="0"/>
      <w:marRight w:val="0"/>
      <w:marTop w:val="0"/>
      <w:marBottom w:val="0"/>
      <w:divBdr>
        <w:top w:val="none" w:sz="0" w:space="0" w:color="auto"/>
        <w:left w:val="none" w:sz="0" w:space="0" w:color="auto"/>
        <w:bottom w:val="none" w:sz="0" w:space="0" w:color="auto"/>
        <w:right w:val="none" w:sz="0" w:space="0" w:color="auto"/>
      </w:divBdr>
    </w:div>
    <w:div w:id="2057241396">
      <w:bodyDiv w:val="1"/>
      <w:marLeft w:val="0"/>
      <w:marRight w:val="0"/>
      <w:marTop w:val="0"/>
      <w:marBottom w:val="0"/>
      <w:divBdr>
        <w:top w:val="none" w:sz="0" w:space="0" w:color="auto"/>
        <w:left w:val="none" w:sz="0" w:space="0" w:color="auto"/>
        <w:bottom w:val="none" w:sz="0" w:space="0" w:color="auto"/>
        <w:right w:val="none" w:sz="0" w:space="0" w:color="auto"/>
      </w:divBdr>
    </w:div>
    <w:div w:id="2057701537">
      <w:bodyDiv w:val="1"/>
      <w:marLeft w:val="0"/>
      <w:marRight w:val="0"/>
      <w:marTop w:val="0"/>
      <w:marBottom w:val="0"/>
      <w:divBdr>
        <w:top w:val="none" w:sz="0" w:space="0" w:color="auto"/>
        <w:left w:val="none" w:sz="0" w:space="0" w:color="auto"/>
        <w:bottom w:val="none" w:sz="0" w:space="0" w:color="auto"/>
        <w:right w:val="none" w:sz="0" w:space="0" w:color="auto"/>
      </w:divBdr>
    </w:div>
    <w:div w:id="2057972480">
      <w:bodyDiv w:val="1"/>
      <w:marLeft w:val="0"/>
      <w:marRight w:val="0"/>
      <w:marTop w:val="0"/>
      <w:marBottom w:val="0"/>
      <w:divBdr>
        <w:top w:val="none" w:sz="0" w:space="0" w:color="auto"/>
        <w:left w:val="none" w:sz="0" w:space="0" w:color="auto"/>
        <w:bottom w:val="none" w:sz="0" w:space="0" w:color="auto"/>
        <w:right w:val="none" w:sz="0" w:space="0" w:color="auto"/>
      </w:divBdr>
    </w:div>
    <w:div w:id="2058312991">
      <w:bodyDiv w:val="1"/>
      <w:marLeft w:val="0"/>
      <w:marRight w:val="0"/>
      <w:marTop w:val="0"/>
      <w:marBottom w:val="0"/>
      <w:divBdr>
        <w:top w:val="none" w:sz="0" w:space="0" w:color="auto"/>
        <w:left w:val="none" w:sz="0" w:space="0" w:color="auto"/>
        <w:bottom w:val="none" w:sz="0" w:space="0" w:color="auto"/>
        <w:right w:val="none" w:sz="0" w:space="0" w:color="auto"/>
      </w:divBdr>
    </w:div>
    <w:div w:id="2058385329">
      <w:bodyDiv w:val="1"/>
      <w:marLeft w:val="0"/>
      <w:marRight w:val="0"/>
      <w:marTop w:val="0"/>
      <w:marBottom w:val="0"/>
      <w:divBdr>
        <w:top w:val="none" w:sz="0" w:space="0" w:color="auto"/>
        <w:left w:val="none" w:sz="0" w:space="0" w:color="auto"/>
        <w:bottom w:val="none" w:sz="0" w:space="0" w:color="auto"/>
        <w:right w:val="none" w:sz="0" w:space="0" w:color="auto"/>
      </w:divBdr>
    </w:div>
    <w:div w:id="2058700495">
      <w:bodyDiv w:val="1"/>
      <w:marLeft w:val="0"/>
      <w:marRight w:val="0"/>
      <w:marTop w:val="0"/>
      <w:marBottom w:val="0"/>
      <w:divBdr>
        <w:top w:val="none" w:sz="0" w:space="0" w:color="auto"/>
        <w:left w:val="none" w:sz="0" w:space="0" w:color="auto"/>
        <w:bottom w:val="none" w:sz="0" w:space="0" w:color="auto"/>
        <w:right w:val="none" w:sz="0" w:space="0" w:color="auto"/>
      </w:divBdr>
    </w:div>
    <w:div w:id="2058821822">
      <w:bodyDiv w:val="1"/>
      <w:marLeft w:val="0"/>
      <w:marRight w:val="0"/>
      <w:marTop w:val="0"/>
      <w:marBottom w:val="0"/>
      <w:divBdr>
        <w:top w:val="none" w:sz="0" w:space="0" w:color="auto"/>
        <w:left w:val="none" w:sz="0" w:space="0" w:color="auto"/>
        <w:bottom w:val="none" w:sz="0" w:space="0" w:color="auto"/>
        <w:right w:val="none" w:sz="0" w:space="0" w:color="auto"/>
      </w:divBdr>
    </w:div>
    <w:div w:id="2059086666">
      <w:bodyDiv w:val="1"/>
      <w:marLeft w:val="0"/>
      <w:marRight w:val="0"/>
      <w:marTop w:val="0"/>
      <w:marBottom w:val="0"/>
      <w:divBdr>
        <w:top w:val="none" w:sz="0" w:space="0" w:color="auto"/>
        <w:left w:val="none" w:sz="0" w:space="0" w:color="auto"/>
        <w:bottom w:val="none" w:sz="0" w:space="0" w:color="auto"/>
        <w:right w:val="none" w:sz="0" w:space="0" w:color="auto"/>
      </w:divBdr>
    </w:div>
    <w:div w:id="2059358438">
      <w:bodyDiv w:val="1"/>
      <w:marLeft w:val="0"/>
      <w:marRight w:val="0"/>
      <w:marTop w:val="0"/>
      <w:marBottom w:val="0"/>
      <w:divBdr>
        <w:top w:val="none" w:sz="0" w:space="0" w:color="auto"/>
        <w:left w:val="none" w:sz="0" w:space="0" w:color="auto"/>
        <w:bottom w:val="none" w:sz="0" w:space="0" w:color="auto"/>
        <w:right w:val="none" w:sz="0" w:space="0" w:color="auto"/>
      </w:divBdr>
    </w:div>
    <w:div w:id="2059431517">
      <w:bodyDiv w:val="1"/>
      <w:marLeft w:val="0"/>
      <w:marRight w:val="0"/>
      <w:marTop w:val="0"/>
      <w:marBottom w:val="0"/>
      <w:divBdr>
        <w:top w:val="none" w:sz="0" w:space="0" w:color="auto"/>
        <w:left w:val="none" w:sz="0" w:space="0" w:color="auto"/>
        <w:bottom w:val="none" w:sz="0" w:space="0" w:color="auto"/>
        <w:right w:val="none" w:sz="0" w:space="0" w:color="auto"/>
      </w:divBdr>
    </w:div>
    <w:div w:id="2059431635">
      <w:bodyDiv w:val="1"/>
      <w:marLeft w:val="0"/>
      <w:marRight w:val="0"/>
      <w:marTop w:val="0"/>
      <w:marBottom w:val="0"/>
      <w:divBdr>
        <w:top w:val="none" w:sz="0" w:space="0" w:color="auto"/>
        <w:left w:val="none" w:sz="0" w:space="0" w:color="auto"/>
        <w:bottom w:val="none" w:sz="0" w:space="0" w:color="auto"/>
        <w:right w:val="none" w:sz="0" w:space="0" w:color="auto"/>
      </w:divBdr>
    </w:div>
    <w:div w:id="2059469835">
      <w:bodyDiv w:val="1"/>
      <w:marLeft w:val="0"/>
      <w:marRight w:val="0"/>
      <w:marTop w:val="0"/>
      <w:marBottom w:val="0"/>
      <w:divBdr>
        <w:top w:val="none" w:sz="0" w:space="0" w:color="auto"/>
        <w:left w:val="none" w:sz="0" w:space="0" w:color="auto"/>
        <w:bottom w:val="none" w:sz="0" w:space="0" w:color="auto"/>
        <w:right w:val="none" w:sz="0" w:space="0" w:color="auto"/>
      </w:divBdr>
    </w:div>
    <w:div w:id="2060931189">
      <w:bodyDiv w:val="1"/>
      <w:marLeft w:val="0"/>
      <w:marRight w:val="0"/>
      <w:marTop w:val="0"/>
      <w:marBottom w:val="0"/>
      <w:divBdr>
        <w:top w:val="none" w:sz="0" w:space="0" w:color="auto"/>
        <w:left w:val="none" w:sz="0" w:space="0" w:color="auto"/>
        <w:bottom w:val="none" w:sz="0" w:space="0" w:color="auto"/>
        <w:right w:val="none" w:sz="0" w:space="0" w:color="auto"/>
      </w:divBdr>
    </w:div>
    <w:div w:id="2061245172">
      <w:bodyDiv w:val="1"/>
      <w:marLeft w:val="0"/>
      <w:marRight w:val="0"/>
      <w:marTop w:val="0"/>
      <w:marBottom w:val="0"/>
      <w:divBdr>
        <w:top w:val="none" w:sz="0" w:space="0" w:color="auto"/>
        <w:left w:val="none" w:sz="0" w:space="0" w:color="auto"/>
        <w:bottom w:val="none" w:sz="0" w:space="0" w:color="auto"/>
        <w:right w:val="none" w:sz="0" w:space="0" w:color="auto"/>
      </w:divBdr>
    </w:div>
    <w:div w:id="2061323742">
      <w:bodyDiv w:val="1"/>
      <w:marLeft w:val="0"/>
      <w:marRight w:val="0"/>
      <w:marTop w:val="0"/>
      <w:marBottom w:val="0"/>
      <w:divBdr>
        <w:top w:val="none" w:sz="0" w:space="0" w:color="auto"/>
        <w:left w:val="none" w:sz="0" w:space="0" w:color="auto"/>
        <w:bottom w:val="none" w:sz="0" w:space="0" w:color="auto"/>
        <w:right w:val="none" w:sz="0" w:space="0" w:color="auto"/>
      </w:divBdr>
    </w:div>
    <w:div w:id="2061439487">
      <w:bodyDiv w:val="1"/>
      <w:marLeft w:val="0"/>
      <w:marRight w:val="0"/>
      <w:marTop w:val="0"/>
      <w:marBottom w:val="0"/>
      <w:divBdr>
        <w:top w:val="none" w:sz="0" w:space="0" w:color="auto"/>
        <w:left w:val="none" w:sz="0" w:space="0" w:color="auto"/>
        <w:bottom w:val="none" w:sz="0" w:space="0" w:color="auto"/>
        <w:right w:val="none" w:sz="0" w:space="0" w:color="auto"/>
      </w:divBdr>
    </w:div>
    <w:div w:id="2061441405">
      <w:bodyDiv w:val="1"/>
      <w:marLeft w:val="0"/>
      <w:marRight w:val="0"/>
      <w:marTop w:val="0"/>
      <w:marBottom w:val="0"/>
      <w:divBdr>
        <w:top w:val="none" w:sz="0" w:space="0" w:color="auto"/>
        <w:left w:val="none" w:sz="0" w:space="0" w:color="auto"/>
        <w:bottom w:val="none" w:sz="0" w:space="0" w:color="auto"/>
        <w:right w:val="none" w:sz="0" w:space="0" w:color="auto"/>
      </w:divBdr>
    </w:div>
    <w:div w:id="2061516931">
      <w:bodyDiv w:val="1"/>
      <w:marLeft w:val="0"/>
      <w:marRight w:val="0"/>
      <w:marTop w:val="0"/>
      <w:marBottom w:val="0"/>
      <w:divBdr>
        <w:top w:val="none" w:sz="0" w:space="0" w:color="auto"/>
        <w:left w:val="none" w:sz="0" w:space="0" w:color="auto"/>
        <w:bottom w:val="none" w:sz="0" w:space="0" w:color="auto"/>
        <w:right w:val="none" w:sz="0" w:space="0" w:color="auto"/>
      </w:divBdr>
    </w:div>
    <w:div w:id="2061589529">
      <w:bodyDiv w:val="1"/>
      <w:marLeft w:val="0"/>
      <w:marRight w:val="0"/>
      <w:marTop w:val="0"/>
      <w:marBottom w:val="0"/>
      <w:divBdr>
        <w:top w:val="none" w:sz="0" w:space="0" w:color="auto"/>
        <w:left w:val="none" w:sz="0" w:space="0" w:color="auto"/>
        <w:bottom w:val="none" w:sz="0" w:space="0" w:color="auto"/>
        <w:right w:val="none" w:sz="0" w:space="0" w:color="auto"/>
      </w:divBdr>
    </w:div>
    <w:div w:id="2061855939">
      <w:bodyDiv w:val="1"/>
      <w:marLeft w:val="0"/>
      <w:marRight w:val="0"/>
      <w:marTop w:val="0"/>
      <w:marBottom w:val="0"/>
      <w:divBdr>
        <w:top w:val="none" w:sz="0" w:space="0" w:color="auto"/>
        <w:left w:val="none" w:sz="0" w:space="0" w:color="auto"/>
        <w:bottom w:val="none" w:sz="0" w:space="0" w:color="auto"/>
        <w:right w:val="none" w:sz="0" w:space="0" w:color="auto"/>
      </w:divBdr>
    </w:div>
    <w:div w:id="2061902589">
      <w:bodyDiv w:val="1"/>
      <w:marLeft w:val="0"/>
      <w:marRight w:val="0"/>
      <w:marTop w:val="0"/>
      <w:marBottom w:val="0"/>
      <w:divBdr>
        <w:top w:val="none" w:sz="0" w:space="0" w:color="auto"/>
        <w:left w:val="none" w:sz="0" w:space="0" w:color="auto"/>
        <w:bottom w:val="none" w:sz="0" w:space="0" w:color="auto"/>
        <w:right w:val="none" w:sz="0" w:space="0" w:color="auto"/>
      </w:divBdr>
    </w:div>
    <w:div w:id="2062365706">
      <w:bodyDiv w:val="1"/>
      <w:marLeft w:val="0"/>
      <w:marRight w:val="0"/>
      <w:marTop w:val="0"/>
      <w:marBottom w:val="0"/>
      <w:divBdr>
        <w:top w:val="none" w:sz="0" w:space="0" w:color="auto"/>
        <w:left w:val="none" w:sz="0" w:space="0" w:color="auto"/>
        <w:bottom w:val="none" w:sz="0" w:space="0" w:color="auto"/>
        <w:right w:val="none" w:sz="0" w:space="0" w:color="auto"/>
      </w:divBdr>
    </w:div>
    <w:div w:id="2062555535">
      <w:bodyDiv w:val="1"/>
      <w:marLeft w:val="0"/>
      <w:marRight w:val="0"/>
      <w:marTop w:val="0"/>
      <w:marBottom w:val="0"/>
      <w:divBdr>
        <w:top w:val="none" w:sz="0" w:space="0" w:color="auto"/>
        <w:left w:val="none" w:sz="0" w:space="0" w:color="auto"/>
        <w:bottom w:val="none" w:sz="0" w:space="0" w:color="auto"/>
        <w:right w:val="none" w:sz="0" w:space="0" w:color="auto"/>
      </w:divBdr>
    </w:div>
    <w:div w:id="2062559238">
      <w:bodyDiv w:val="1"/>
      <w:marLeft w:val="0"/>
      <w:marRight w:val="0"/>
      <w:marTop w:val="0"/>
      <w:marBottom w:val="0"/>
      <w:divBdr>
        <w:top w:val="none" w:sz="0" w:space="0" w:color="auto"/>
        <w:left w:val="none" w:sz="0" w:space="0" w:color="auto"/>
        <w:bottom w:val="none" w:sz="0" w:space="0" w:color="auto"/>
        <w:right w:val="none" w:sz="0" w:space="0" w:color="auto"/>
      </w:divBdr>
    </w:div>
    <w:div w:id="2062752010">
      <w:bodyDiv w:val="1"/>
      <w:marLeft w:val="0"/>
      <w:marRight w:val="0"/>
      <w:marTop w:val="0"/>
      <w:marBottom w:val="0"/>
      <w:divBdr>
        <w:top w:val="none" w:sz="0" w:space="0" w:color="auto"/>
        <w:left w:val="none" w:sz="0" w:space="0" w:color="auto"/>
        <w:bottom w:val="none" w:sz="0" w:space="0" w:color="auto"/>
        <w:right w:val="none" w:sz="0" w:space="0" w:color="auto"/>
      </w:divBdr>
    </w:div>
    <w:div w:id="2063018125">
      <w:bodyDiv w:val="1"/>
      <w:marLeft w:val="0"/>
      <w:marRight w:val="0"/>
      <w:marTop w:val="0"/>
      <w:marBottom w:val="0"/>
      <w:divBdr>
        <w:top w:val="none" w:sz="0" w:space="0" w:color="auto"/>
        <w:left w:val="none" w:sz="0" w:space="0" w:color="auto"/>
        <w:bottom w:val="none" w:sz="0" w:space="0" w:color="auto"/>
        <w:right w:val="none" w:sz="0" w:space="0" w:color="auto"/>
      </w:divBdr>
    </w:div>
    <w:div w:id="2063744814">
      <w:bodyDiv w:val="1"/>
      <w:marLeft w:val="0"/>
      <w:marRight w:val="0"/>
      <w:marTop w:val="0"/>
      <w:marBottom w:val="0"/>
      <w:divBdr>
        <w:top w:val="none" w:sz="0" w:space="0" w:color="auto"/>
        <w:left w:val="none" w:sz="0" w:space="0" w:color="auto"/>
        <w:bottom w:val="none" w:sz="0" w:space="0" w:color="auto"/>
        <w:right w:val="none" w:sz="0" w:space="0" w:color="auto"/>
      </w:divBdr>
    </w:div>
    <w:div w:id="2064058794">
      <w:bodyDiv w:val="1"/>
      <w:marLeft w:val="0"/>
      <w:marRight w:val="0"/>
      <w:marTop w:val="0"/>
      <w:marBottom w:val="0"/>
      <w:divBdr>
        <w:top w:val="none" w:sz="0" w:space="0" w:color="auto"/>
        <w:left w:val="none" w:sz="0" w:space="0" w:color="auto"/>
        <w:bottom w:val="none" w:sz="0" w:space="0" w:color="auto"/>
        <w:right w:val="none" w:sz="0" w:space="0" w:color="auto"/>
      </w:divBdr>
    </w:div>
    <w:div w:id="2064137634">
      <w:bodyDiv w:val="1"/>
      <w:marLeft w:val="0"/>
      <w:marRight w:val="0"/>
      <w:marTop w:val="0"/>
      <w:marBottom w:val="0"/>
      <w:divBdr>
        <w:top w:val="none" w:sz="0" w:space="0" w:color="auto"/>
        <w:left w:val="none" w:sz="0" w:space="0" w:color="auto"/>
        <w:bottom w:val="none" w:sz="0" w:space="0" w:color="auto"/>
        <w:right w:val="none" w:sz="0" w:space="0" w:color="auto"/>
      </w:divBdr>
    </w:div>
    <w:div w:id="2064282145">
      <w:bodyDiv w:val="1"/>
      <w:marLeft w:val="0"/>
      <w:marRight w:val="0"/>
      <w:marTop w:val="0"/>
      <w:marBottom w:val="0"/>
      <w:divBdr>
        <w:top w:val="none" w:sz="0" w:space="0" w:color="auto"/>
        <w:left w:val="none" w:sz="0" w:space="0" w:color="auto"/>
        <w:bottom w:val="none" w:sz="0" w:space="0" w:color="auto"/>
        <w:right w:val="none" w:sz="0" w:space="0" w:color="auto"/>
      </w:divBdr>
    </w:div>
    <w:div w:id="2064403881">
      <w:bodyDiv w:val="1"/>
      <w:marLeft w:val="0"/>
      <w:marRight w:val="0"/>
      <w:marTop w:val="0"/>
      <w:marBottom w:val="0"/>
      <w:divBdr>
        <w:top w:val="none" w:sz="0" w:space="0" w:color="auto"/>
        <w:left w:val="none" w:sz="0" w:space="0" w:color="auto"/>
        <w:bottom w:val="none" w:sz="0" w:space="0" w:color="auto"/>
        <w:right w:val="none" w:sz="0" w:space="0" w:color="auto"/>
      </w:divBdr>
    </w:div>
    <w:div w:id="2064519820">
      <w:bodyDiv w:val="1"/>
      <w:marLeft w:val="0"/>
      <w:marRight w:val="0"/>
      <w:marTop w:val="0"/>
      <w:marBottom w:val="0"/>
      <w:divBdr>
        <w:top w:val="none" w:sz="0" w:space="0" w:color="auto"/>
        <w:left w:val="none" w:sz="0" w:space="0" w:color="auto"/>
        <w:bottom w:val="none" w:sz="0" w:space="0" w:color="auto"/>
        <w:right w:val="none" w:sz="0" w:space="0" w:color="auto"/>
      </w:divBdr>
      <w:divsChild>
        <w:div w:id="457187670">
          <w:marLeft w:val="0"/>
          <w:marRight w:val="0"/>
          <w:marTop w:val="0"/>
          <w:marBottom w:val="0"/>
          <w:divBdr>
            <w:top w:val="none" w:sz="0" w:space="0" w:color="auto"/>
            <w:left w:val="none" w:sz="0" w:space="0" w:color="auto"/>
            <w:bottom w:val="none" w:sz="0" w:space="0" w:color="auto"/>
            <w:right w:val="none" w:sz="0" w:space="0" w:color="auto"/>
          </w:divBdr>
          <w:divsChild>
            <w:div w:id="870800621">
              <w:marLeft w:val="0"/>
              <w:marRight w:val="0"/>
              <w:marTop w:val="0"/>
              <w:marBottom w:val="0"/>
              <w:divBdr>
                <w:top w:val="none" w:sz="0" w:space="0" w:color="auto"/>
                <w:left w:val="none" w:sz="0" w:space="0" w:color="auto"/>
                <w:bottom w:val="none" w:sz="0" w:space="0" w:color="auto"/>
                <w:right w:val="none" w:sz="0" w:space="0" w:color="auto"/>
              </w:divBdr>
              <w:divsChild>
                <w:div w:id="1572353209">
                  <w:marLeft w:val="0"/>
                  <w:marRight w:val="0"/>
                  <w:marTop w:val="0"/>
                  <w:marBottom w:val="0"/>
                  <w:divBdr>
                    <w:top w:val="none" w:sz="0" w:space="0" w:color="auto"/>
                    <w:left w:val="none" w:sz="0" w:space="0" w:color="auto"/>
                    <w:bottom w:val="none" w:sz="0" w:space="0" w:color="auto"/>
                    <w:right w:val="none" w:sz="0" w:space="0" w:color="auto"/>
                  </w:divBdr>
                  <w:divsChild>
                    <w:div w:id="1678846711">
                      <w:marLeft w:val="0"/>
                      <w:marRight w:val="0"/>
                      <w:marTop w:val="0"/>
                      <w:marBottom w:val="0"/>
                      <w:divBdr>
                        <w:top w:val="none" w:sz="0" w:space="0" w:color="auto"/>
                        <w:left w:val="none" w:sz="0" w:space="0" w:color="auto"/>
                        <w:bottom w:val="none" w:sz="0" w:space="0" w:color="auto"/>
                        <w:right w:val="none" w:sz="0" w:space="0" w:color="auto"/>
                      </w:divBdr>
                      <w:divsChild>
                        <w:div w:id="1590189028">
                          <w:marLeft w:val="0"/>
                          <w:marRight w:val="0"/>
                          <w:marTop w:val="45"/>
                          <w:marBottom w:val="0"/>
                          <w:divBdr>
                            <w:top w:val="none" w:sz="0" w:space="0" w:color="auto"/>
                            <w:left w:val="none" w:sz="0" w:space="0" w:color="auto"/>
                            <w:bottom w:val="none" w:sz="0" w:space="0" w:color="auto"/>
                            <w:right w:val="none" w:sz="0" w:space="0" w:color="auto"/>
                          </w:divBdr>
                          <w:divsChild>
                            <w:div w:id="1417283060">
                              <w:marLeft w:val="0"/>
                              <w:marRight w:val="39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5445271">
      <w:bodyDiv w:val="1"/>
      <w:marLeft w:val="0"/>
      <w:marRight w:val="0"/>
      <w:marTop w:val="0"/>
      <w:marBottom w:val="0"/>
      <w:divBdr>
        <w:top w:val="none" w:sz="0" w:space="0" w:color="auto"/>
        <w:left w:val="none" w:sz="0" w:space="0" w:color="auto"/>
        <w:bottom w:val="none" w:sz="0" w:space="0" w:color="auto"/>
        <w:right w:val="none" w:sz="0" w:space="0" w:color="auto"/>
      </w:divBdr>
      <w:divsChild>
        <w:div w:id="1534028967">
          <w:marLeft w:val="0"/>
          <w:marRight w:val="0"/>
          <w:marTop w:val="0"/>
          <w:marBottom w:val="0"/>
          <w:divBdr>
            <w:top w:val="none" w:sz="0" w:space="0" w:color="auto"/>
            <w:left w:val="none" w:sz="0" w:space="0" w:color="auto"/>
            <w:bottom w:val="none" w:sz="0" w:space="0" w:color="auto"/>
            <w:right w:val="none" w:sz="0" w:space="0" w:color="auto"/>
          </w:divBdr>
          <w:divsChild>
            <w:div w:id="131754434">
              <w:marLeft w:val="0"/>
              <w:marRight w:val="0"/>
              <w:marTop w:val="0"/>
              <w:marBottom w:val="0"/>
              <w:divBdr>
                <w:top w:val="none" w:sz="0" w:space="0" w:color="auto"/>
                <w:left w:val="none" w:sz="0" w:space="0" w:color="auto"/>
                <w:bottom w:val="none" w:sz="0" w:space="0" w:color="auto"/>
                <w:right w:val="none" w:sz="0" w:space="0" w:color="auto"/>
              </w:divBdr>
              <w:divsChild>
                <w:div w:id="665087751">
                  <w:marLeft w:val="0"/>
                  <w:marRight w:val="0"/>
                  <w:marTop w:val="0"/>
                  <w:marBottom w:val="0"/>
                  <w:divBdr>
                    <w:top w:val="none" w:sz="0" w:space="0" w:color="auto"/>
                    <w:left w:val="none" w:sz="0" w:space="0" w:color="auto"/>
                    <w:bottom w:val="none" w:sz="0" w:space="0" w:color="auto"/>
                    <w:right w:val="none" w:sz="0" w:space="0" w:color="auto"/>
                  </w:divBdr>
                  <w:divsChild>
                    <w:div w:id="1618681299">
                      <w:marLeft w:val="0"/>
                      <w:marRight w:val="0"/>
                      <w:marTop w:val="0"/>
                      <w:marBottom w:val="0"/>
                      <w:divBdr>
                        <w:top w:val="none" w:sz="0" w:space="0" w:color="auto"/>
                        <w:left w:val="none" w:sz="0" w:space="0" w:color="auto"/>
                        <w:bottom w:val="none" w:sz="0" w:space="0" w:color="auto"/>
                        <w:right w:val="none" w:sz="0" w:space="0" w:color="auto"/>
                      </w:divBdr>
                      <w:divsChild>
                        <w:div w:id="18239519">
                          <w:marLeft w:val="0"/>
                          <w:marRight w:val="0"/>
                          <w:marTop w:val="45"/>
                          <w:marBottom w:val="0"/>
                          <w:divBdr>
                            <w:top w:val="none" w:sz="0" w:space="0" w:color="auto"/>
                            <w:left w:val="none" w:sz="0" w:space="0" w:color="auto"/>
                            <w:bottom w:val="none" w:sz="0" w:space="0" w:color="auto"/>
                            <w:right w:val="none" w:sz="0" w:space="0" w:color="auto"/>
                          </w:divBdr>
                          <w:divsChild>
                            <w:div w:id="1498763433">
                              <w:marLeft w:val="0"/>
                              <w:marRight w:val="39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5596108">
      <w:bodyDiv w:val="1"/>
      <w:marLeft w:val="0"/>
      <w:marRight w:val="0"/>
      <w:marTop w:val="0"/>
      <w:marBottom w:val="0"/>
      <w:divBdr>
        <w:top w:val="none" w:sz="0" w:space="0" w:color="auto"/>
        <w:left w:val="none" w:sz="0" w:space="0" w:color="auto"/>
        <w:bottom w:val="none" w:sz="0" w:space="0" w:color="auto"/>
        <w:right w:val="none" w:sz="0" w:space="0" w:color="auto"/>
      </w:divBdr>
      <w:divsChild>
        <w:div w:id="1135639874">
          <w:marLeft w:val="0"/>
          <w:marRight w:val="240"/>
          <w:marTop w:val="45"/>
          <w:marBottom w:val="45"/>
          <w:divBdr>
            <w:top w:val="single" w:sz="6" w:space="0" w:color="D5D5D5"/>
            <w:left w:val="single" w:sz="6" w:space="0" w:color="D5D5D5"/>
            <w:bottom w:val="single" w:sz="6" w:space="0" w:color="D5D5D5"/>
            <w:right w:val="single" w:sz="6" w:space="0" w:color="D5D5D5"/>
          </w:divBdr>
          <w:divsChild>
            <w:div w:id="1687365045">
              <w:marLeft w:val="0"/>
              <w:marRight w:val="0"/>
              <w:marTop w:val="0"/>
              <w:marBottom w:val="0"/>
              <w:divBdr>
                <w:top w:val="none" w:sz="0" w:space="0" w:color="auto"/>
                <w:left w:val="none" w:sz="0" w:space="0" w:color="auto"/>
                <w:bottom w:val="none" w:sz="0" w:space="0" w:color="auto"/>
                <w:right w:val="none" w:sz="0" w:space="0" w:color="auto"/>
              </w:divBdr>
              <w:divsChild>
                <w:div w:id="755201518">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 w:id="2065635068">
      <w:bodyDiv w:val="1"/>
      <w:marLeft w:val="0"/>
      <w:marRight w:val="0"/>
      <w:marTop w:val="0"/>
      <w:marBottom w:val="0"/>
      <w:divBdr>
        <w:top w:val="none" w:sz="0" w:space="0" w:color="auto"/>
        <w:left w:val="none" w:sz="0" w:space="0" w:color="auto"/>
        <w:bottom w:val="none" w:sz="0" w:space="0" w:color="auto"/>
        <w:right w:val="none" w:sz="0" w:space="0" w:color="auto"/>
      </w:divBdr>
    </w:div>
    <w:div w:id="2066564448">
      <w:bodyDiv w:val="1"/>
      <w:marLeft w:val="0"/>
      <w:marRight w:val="0"/>
      <w:marTop w:val="0"/>
      <w:marBottom w:val="0"/>
      <w:divBdr>
        <w:top w:val="none" w:sz="0" w:space="0" w:color="auto"/>
        <w:left w:val="none" w:sz="0" w:space="0" w:color="auto"/>
        <w:bottom w:val="none" w:sz="0" w:space="0" w:color="auto"/>
        <w:right w:val="none" w:sz="0" w:space="0" w:color="auto"/>
      </w:divBdr>
    </w:div>
    <w:div w:id="2066637164">
      <w:bodyDiv w:val="1"/>
      <w:marLeft w:val="0"/>
      <w:marRight w:val="0"/>
      <w:marTop w:val="0"/>
      <w:marBottom w:val="0"/>
      <w:divBdr>
        <w:top w:val="none" w:sz="0" w:space="0" w:color="auto"/>
        <w:left w:val="none" w:sz="0" w:space="0" w:color="auto"/>
        <w:bottom w:val="none" w:sz="0" w:space="0" w:color="auto"/>
        <w:right w:val="none" w:sz="0" w:space="0" w:color="auto"/>
      </w:divBdr>
    </w:div>
    <w:div w:id="2067147938">
      <w:bodyDiv w:val="1"/>
      <w:marLeft w:val="0"/>
      <w:marRight w:val="0"/>
      <w:marTop w:val="0"/>
      <w:marBottom w:val="0"/>
      <w:divBdr>
        <w:top w:val="none" w:sz="0" w:space="0" w:color="auto"/>
        <w:left w:val="none" w:sz="0" w:space="0" w:color="auto"/>
        <w:bottom w:val="none" w:sz="0" w:space="0" w:color="auto"/>
        <w:right w:val="none" w:sz="0" w:space="0" w:color="auto"/>
      </w:divBdr>
    </w:div>
    <w:div w:id="2067339962">
      <w:bodyDiv w:val="1"/>
      <w:marLeft w:val="0"/>
      <w:marRight w:val="0"/>
      <w:marTop w:val="0"/>
      <w:marBottom w:val="0"/>
      <w:divBdr>
        <w:top w:val="none" w:sz="0" w:space="0" w:color="auto"/>
        <w:left w:val="none" w:sz="0" w:space="0" w:color="auto"/>
        <w:bottom w:val="none" w:sz="0" w:space="0" w:color="auto"/>
        <w:right w:val="none" w:sz="0" w:space="0" w:color="auto"/>
      </w:divBdr>
    </w:div>
    <w:div w:id="2067681802">
      <w:bodyDiv w:val="1"/>
      <w:marLeft w:val="0"/>
      <w:marRight w:val="0"/>
      <w:marTop w:val="0"/>
      <w:marBottom w:val="0"/>
      <w:divBdr>
        <w:top w:val="none" w:sz="0" w:space="0" w:color="auto"/>
        <w:left w:val="none" w:sz="0" w:space="0" w:color="auto"/>
        <w:bottom w:val="none" w:sz="0" w:space="0" w:color="auto"/>
        <w:right w:val="none" w:sz="0" w:space="0" w:color="auto"/>
      </w:divBdr>
    </w:div>
    <w:div w:id="2067871360">
      <w:bodyDiv w:val="1"/>
      <w:marLeft w:val="0"/>
      <w:marRight w:val="0"/>
      <w:marTop w:val="0"/>
      <w:marBottom w:val="0"/>
      <w:divBdr>
        <w:top w:val="none" w:sz="0" w:space="0" w:color="auto"/>
        <w:left w:val="none" w:sz="0" w:space="0" w:color="auto"/>
        <w:bottom w:val="none" w:sz="0" w:space="0" w:color="auto"/>
        <w:right w:val="none" w:sz="0" w:space="0" w:color="auto"/>
      </w:divBdr>
    </w:div>
    <w:div w:id="2068262984">
      <w:bodyDiv w:val="1"/>
      <w:marLeft w:val="0"/>
      <w:marRight w:val="0"/>
      <w:marTop w:val="0"/>
      <w:marBottom w:val="0"/>
      <w:divBdr>
        <w:top w:val="none" w:sz="0" w:space="0" w:color="auto"/>
        <w:left w:val="none" w:sz="0" w:space="0" w:color="auto"/>
        <w:bottom w:val="none" w:sz="0" w:space="0" w:color="auto"/>
        <w:right w:val="none" w:sz="0" w:space="0" w:color="auto"/>
      </w:divBdr>
    </w:div>
    <w:div w:id="2068726937">
      <w:bodyDiv w:val="1"/>
      <w:marLeft w:val="0"/>
      <w:marRight w:val="0"/>
      <w:marTop w:val="0"/>
      <w:marBottom w:val="0"/>
      <w:divBdr>
        <w:top w:val="none" w:sz="0" w:space="0" w:color="auto"/>
        <w:left w:val="none" w:sz="0" w:space="0" w:color="auto"/>
        <w:bottom w:val="none" w:sz="0" w:space="0" w:color="auto"/>
        <w:right w:val="none" w:sz="0" w:space="0" w:color="auto"/>
      </w:divBdr>
    </w:div>
    <w:div w:id="2068802380">
      <w:bodyDiv w:val="1"/>
      <w:marLeft w:val="0"/>
      <w:marRight w:val="0"/>
      <w:marTop w:val="0"/>
      <w:marBottom w:val="0"/>
      <w:divBdr>
        <w:top w:val="none" w:sz="0" w:space="0" w:color="auto"/>
        <w:left w:val="none" w:sz="0" w:space="0" w:color="auto"/>
        <w:bottom w:val="none" w:sz="0" w:space="0" w:color="auto"/>
        <w:right w:val="none" w:sz="0" w:space="0" w:color="auto"/>
      </w:divBdr>
    </w:div>
    <w:div w:id="2069111999">
      <w:bodyDiv w:val="1"/>
      <w:marLeft w:val="0"/>
      <w:marRight w:val="0"/>
      <w:marTop w:val="0"/>
      <w:marBottom w:val="0"/>
      <w:divBdr>
        <w:top w:val="none" w:sz="0" w:space="0" w:color="auto"/>
        <w:left w:val="none" w:sz="0" w:space="0" w:color="auto"/>
        <w:bottom w:val="none" w:sz="0" w:space="0" w:color="auto"/>
        <w:right w:val="none" w:sz="0" w:space="0" w:color="auto"/>
      </w:divBdr>
    </w:div>
    <w:div w:id="2069184981">
      <w:bodyDiv w:val="1"/>
      <w:marLeft w:val="0"/>
      <w:marRight w:val="0"/>
      <w:marTop w:val="0"/>
      <w:marBottom w:val="0"/>
      <w:divBdr>
        <w:top w:val="none" w:sz="0" w:space="0" w:color="auto"/>
        <w:left w:val="none" w:sz="0" w:space="0" w:color="auto"/>
        <w:bottom w:val="none" w:sz="0" w:space="0" w:color="auto"/>
        <w:right w:val="none" w:sz="0" w:space="0" w:color="auto"/>
      </w:divBdr>
    </w:div>
    <w:div w:id="2070225815">
      <w:bodyDiv w:val="1"/>
      <w:marLeft w:val="0"/>
      <w:marRight w:val="0"/>
      <w:marTop w:val="0"/>
      <w:marBottom w:val="0"/>
      <w:divBdr>
        <w:top w:val="none" w:sz="0" w:space="0" w:color="auto"/>
        <w:left w:val="none" w:sz="0" w:space="0" w:color="auto"/>
        <w:bottom w:val="none" w:sz="0" w:space="0" w:color="auto"/>
        <w:right w:val="none" w:sz="0" w:space="0" w:color="auto"/>
      </w:divBdr>
    </w:div>
    <w:div w:id="2070492935">
      <w:bodyDiv w:val="1"/>
      <w:marLeft w:val="0"/>
      <w:marRight w:val="0"/>
      <w:marTop w:val="0"/>
      <w:marBottom w:val="0"/>
      <w:divBdr>
        <w:top w:val="none" w:sz="0" w:space="0" w:color="auto"/>
        <w:left w:val="none" w:sz="0" w:space="0" w:color="auto"/>
        <w:bottom w:val="none" w:sz="0" w:space="0" w:color="auto"/>
        <w:right w:val="none" w:sz="0" w:space="0" w:color="auto"/>
      </w:divBdr>
    </w:div>
    <w:div w:id="2070498710">
      <w:bodyDiv w:val="1"/>
      <w:marLeft w:val="0"/>
      <w:marRight w:val="0"/>
      <w:marTop w:val="0"/>
      <w:marBottom w:val="0"/>
      <w:divBdr>
        <w:top w:val="none" w:sz="0" w:space="0" w:color="auto"/>
        <w:left w:val="none" w:sz="0" w:space="0" w:color="auto"/>
        <w:bottom w:val="none" w:sz="0" w:space="0" w:color="auto"/>
        <w:right w:val="none" w:sz="0" w:space="0" w:color="auto"/>
      </w:divBdr>
    </w:div>
    <w:div w:id="2070617288">
      <w:bodyDiv w:val="1"/>
      <w:marLeft w:val="0"/>
      <w:marRight w:val="0"/>
      <w:marTop w:val="0"/>
      <w:marBottom w:val="0"/>
      <w:divBdr>
        <w:top w:val="none" w:sz="0" w:space="0" w:color="auto"/>
        <w:left w:val="none" w:sz="0" w:space="0" w:color="auto"/>
        <w:bottom w:val="none" w:sz="0" w:space="0" w:color="auto"/>
        <w:right w:val="none" w:sz="0" w:space="0" w:color="auto"/>
      </w:divBdr>
    </w:div>
    <w:div w:id="2070764487">
      <w:bodyDiv w:val="1"/>
      <w:marLeft w:val="0"/>
      <w:marRight w:val="0"/>
      <w:marTop w:val="0"/>
      <w:marBottom w:val="0"/>
      <w:divBdr>
        <w:top w:val="none" w:sz="0" w:space="0" w:color="auto"/>
        <w:left w:val="none" w:sz="0" w:space="0" w:color="auto"/>
        <w:bottom w:val="none" w:sz="0" w:space="0" w:color="auto"/>
        <w:right w:val="none" w:sz="0" w:space="0" w:color="auto"/>
      </w:divBdr>
    </w:div>
    <w:div w:id="2071271614">
      <w:bodyDiv w:val="1"/>
      <w:marLeft w:val="0"/>
      <w:marRight w:val="0"/>
      <w:marTop w:val="0"/>
      <w:marBottom w:val="0"/>
      <w:divBdr>
        <w:top w:val="none" w:sz="0" w:space="0" w:color="auto"/>
        <w:left w:val="none" w:sz="0" w:space="0" w:color="auto"/>
        <w:bottom w:val="none" w:sz="0" w:space="0" w:color="auto"/>
        <w:right w:val="none" w:sz="0" w:space="0" w:color="auto"/>
      </w:divBdr>
    </w:div>
    <w:div w:id="2072075722">
      <w:bodyDiv w:val="1"/>
      <w:marLeft w:val="0"/>
      <w:marRight w:val="0"/>
      <w:marTop w:val="0"/>
      <w:marBottom w:val="0"/>
      <w:divBdr>
        <w:top w:val="none" w:sz="0" w:space="0" w:color="auto"/>
        <w:left w:val="none" w:sz="0" w:space="0" w:color="auto"/>
        <w:bottom w:val="none" w:sz="0" w:space="0" w:color="auto"/>
        <w:right w:val="none" w:sz="0" w:space="0" w:color="auto"/>
      </w:divBdr>
    </w:div>
    <w:div w:id="2072119533">
      <w:bodyDiv w:val="1"/>
      <w:marLeft w:val="0"/>
      <w:marRight w:val="0"/>
      <w:marTop w:val="0"/>
      <w:marBottom w:val="0"/>
      <w:divBdr>
        <w:top w:val="none" w:sz="0" w:space="0" w:color="auto"/>
        <w:left w:val="none" w:sz="0" w:space="0" w:color="auto"/>
        <w:bottom w:val="none" w:sz="0" w:space="0" w:color="auto"/>
        <w:right w:val="none" w:sz="0" w:space="0" w:color="auto"/>
      </w:divBdr>
    </w:div>
    <w:div w:id="2072262513">
      <w:bodyDiv w:val="1"/>
      <w:marLeft w:val="0"/>
      <w:marRight w:val="0"/>
      <w:marTop w:val="0"/>
      <w:marBottom w:val="0"/>
      <w:divBdr>
        <w:top w:val="none" w:sz="0" w:space="0" w:color="auto"/>
        <w:left w:val="none" w:sz="0" w:space="0" w:color="auto"/>
        <w:bottom w:val="none" w:sz="0" w:space="0" w:color="auto"/>
        <w:right w:val="none" w:sz="0" w:space="0" w:color="auto"/>
      </w:divBdr>
    </w:div>
    <w:div w:id="2072381346">
      <w:bodyDiv w:val="1"/>
      <w:marLeft w:val="0"/>
      <w:marRight w:val="0"/>
      <w:marTop w:val="0"/>
      <w:marBottom w:val="0"/>
      <w:divBdr>
        <w:top w:val="none" w:sz="0" w:space="0" w:color="auto"/>
        <w:left w:val="none" w:sz="0" w:space="0" w:color="auto"/>
        <w:bottom w:val="none" w:sz="0" w:space="0" w:color="auto"/>
        <w:right w:val="none" w:sz="0" w:space="0" w:color="auto"/>
      </w:divBdr>
    </w:div>
    <w:div w:id="2072460574">
      <w:bodyDiv w:val="1"/>
      <w:marLeft w:val="0"/>
      <w:marRight w:val="0"/>
      <w:marTop w:val="0"/>
      <w:marBottom w:val="0"/>
      <w:divBdr>
        <w:top w:val="none" w:sz="0" w:space="0" w:color="auto"/>
        <w:left w:val="none" w:sz="0" w:space="0" w:color="auto"/>
        <w:bottom w:val="none" w:sz="0" w:space="0" w:color="auto"/>
        <w:right w:val="none" w:sz="0" w:space="0" w:color="auto"/>
      </w:divBdr>
      <w:divsChild>
        <w:div w:id="1566528925">
          <w:marLeft w:val="0"/>
          <w:marRight w:val="0"/>
          <w:marTop w:val="0"/>
          <w:marBottom w:val="0"/>
          <w:divBdr>
            <w:top w:val="none" w:sz="0" w:space="0" w:color="auto"/>
            <w:left w:val="none" w:sz="0" w:space="0" w:color="auto"/>
            <w:bottom w:val="none" w:sz="0" w:space="0" w:color="auto"/>
            <w:right w:val="none" w:sz="0" w:space="0" w:color="auto"/>
          </w:divBdr>
          <w:divsChild>
            <w:div w:id="1284731260">
              <w:marLeft w:val="0"/>
              <w:marRight w:val="0"/>
              <w:marTop w:val="0"/>
              <w:marBottom w:val="0"/>
              <w:divBdr>
                <w:top w:val="none" w:sz="0" w:space="0" w:color="auto"/>
                <w:left w:val="none" w:sz="0" w:space="0" w:color="auto"/>
                <w:bottom w:val="none" w:sz="0" w:space="0" w:color="auto"/>
                <w:right w:val="none" w:sz="0" w:space="0" w:color="auto"/>
              </w:divBdr>
              <w:divsChild>
                <w:div w:id="1175265938">
                  <w:marLeft w:val="0"/>
                  <w:marRight w:val="0"/>
                  <w:marTop w:val="0"/>
                  <w:marBottom w:val="0"/>
                  <w:divBdr>
                    <w:top w:val="none" w:sz="0" w:space="0" w:color="auto"/>
                    <w:left w:val="none" w:sz="0" w:space="0" w:color="auto"/>
                    <w:bottom w:val="none" w:sz="0" w:space="0" w:color="auto"/>
                    <w:right w:val="none" w:sz="0" w:space="0" w:color="auto"/>
                  </w:divBdr>
                  <w:divsChild>
                    <w:div w:id="1113283565">
                      <w:marLeft w:val="0"/>
                      <w:marRight w:val="0"/>
                      <w:marTop w:val="0"/>
                      <w:marBottom w:val="0"/>
                      <w:divBdr>
                        <w:top w:val="none" w:sz="0" w:space="0" w:color="auto"/>
                        <w:left w:val="none" w:sz="0" w:space="0" w:color="auto"/>
                        <w:bottom w:val="none" w:sz="0" w:space="0" w:color="auto"/>
                        <w:right w:val="none" w:sz="0" w:space="0" w:color="auto"/>
                      </w:divBdr>
                      <w:divsChild>
                        <w:div w:id="1233856640">
                          <w:marLeft w:val="0"/>
                          <w:marRight w:val="0"/>
                          <w:marTop w:val="45"/>
                          <w:marBottom w:val="0"/>
                          <w:divBdr>
                            <w:top w:val="none" w:sz="0" w:space="0" w:color="auto"/>
                            <w:left w:val="none" w:sz="0" w:space="0" w:color="auto"/>
                            <w:bottom w:val="none" w:sz="0" w:space="0" w:color="auto"/>
                            <w:right w:val="none" w:sz="0" w:space="0" w:color="auto"/>
                          </w:divBdr>
                          <w:divsChild>
                            <w:div w:id="1373266536">
                              <w:marLeft w:val="0"/>
                              <w:marRight w:val="39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2461387">
      <w:bodyDiv w:val="1"/>
      <w:marLeft w:val="0"/>
      <w:marRight w:val="0"/>
      <w:marTop w:val="0"/>
      <w:marBottom w:val="0"/>
      <w:divBdr>
        <w:top w:val="none" w:sz="0" w:space="0" w:color="auto"/>
        <w:left w:val="none" w:sz="0" w:space="0" w:color="auto"/>
        <w:bottom w:val="none" w:sz="0" w:space="0" w:color="auto"/>
        <w:right w:val="none" w:sz="0" w:space="0" w:color="auto"/>
      </w:divBdr>
      <w:divsChild>
        <w:div w:id="622081161">
          <w:marLeft w:val="0"/>
          <w:marRight w:val="0"/>
          <w:marTop w:val="0"/>
          <w:marBottom w:val="0"/>
          <w:divBdr>
            <w:top w:val="none" w:sz="0" w:space="0" w:color="auto"/>
            <w:left w:val="none" w:sz="0" w:space="0" w:color="auto"/>
            <w:bottom w:val="none" w:sz="0" w:space="0" w:color="auto"/>
            <w:right w:val="none" w:sz="0" w:space="0" w:color="auto"/>
          </w:divBdr>
        </w:div>
      </w:divsChild>
    </w:div>
    <w:div w:id="2072732050">
      <w:bodyDiv w:val="1"/>
      <w:marLeft w:val="0"/>
      <w:marRight w:val="0"/>
      <w:marTop w:val="0"/>
      <w:marBottom w:val="0"/>
      <w:divBdr>
        <w:top w:val="none" w:sz="0" w:space="0" w:color="auto"/>
        <w:left w:val="none" w:sz="0" w:space="0" w:color="auto"/>
        <w:bottom w:val="none" w:sz="0" w:space="0" w:color="auto"/>
        <w:right w:val="none" w:sz="0" w:space="0" w:color="auto"/>
      </w:divBdr>
    </w:div>
    <w:div w:id="2072919129">
      <w:bodyDiv w:val="1"/>
      <w:marLeft w:val="0"/>
      <w:marRight w:val="0"/>
      <w:marTop w:val="0"/>
      <w:marBottom w:val="0"/>
      <w:divBdr>
        <w:top w:val="none" w:sz="0" w:space="0" w:color="auto"/>
        <w:left w:val="none" w:sz="0" w:space="0" w:color="auto"/>
        <w:bottom w:val="none" w:sz="0" w:space="0" w:color="auto"/>
        <w:right w:val="none" w:sz="0" w:space="0" w:color="auto"/>
      </w:divBdr>
    </w:div>
    <w:div w:id="2073380682">
      <w:bodyDiv w:val="1"/>
      <w:marLeft w:val="0"/>
      <w:marRight w:val="0"/>
      <w:marTop w:val="0"/>
      <w:marBottom w:val="0"/>
      <w:divBdr>
        <w:top w:val="none" w:sz="0" w:space="0" w:color="auto"/>
        <w:left w:val="none" w:sz="0" w:space="0" w:color="auto"/>
        <w:bottom w:val="none" w:sz="0" w:space="0" w:color="auto"/>
        <w:right w:val="none" w:sz="0" w:space="0" w:color="auto"/>
      </w:divBdr>
    </w:div>
    <w:div w:id="2073386884">
      <w:bodyDiv w:val="1"/>
      <w:marLeft w:val="0"/>
      <w:marRight w:val="0"/>
      <w:marTop w:val="0"/>
      <w:marBottom w:val="0"/>
      <w:divBdr>
        <w:top w:val="none" w:sz="0" w:space="0" w:color="auto"/>
        <w:left w:val="none" w:sz="0" w:space="0" w:color="auto"/>
        <w:bottom w:val="none" w:sz="0" w:space="0" w:color="auto"/>
        <w:right w:val="none" w:sz="0" w:space="0" w:color="auto"/>
      </w:divBdr>
    </w:div>
    <w:div w:id="2073652135">
      <w:bodyDiv w:val="1"/>
      <w:marLeft w:val="0"/>
      <w:marRight w:val="0"/>
      <w:marTop w:val="0"/>
      <w:marBottom w:val="0"/>
      <w:divBdr>
        <w:top w:val="none" w:sz="0" w:space="0" w:color="auto"/>
        <w:left w:val="none" w:sz="0" w:space="0" w:color="auto"/>
        <w:bottom w:val="none" w:sz="0" w:space="0" w:color="auto"/>
        <w:right w:val="none" w:sz="0" w:space="0" w:color="auto"/>
      </w:divBdr>
    </w:div>
    <w:div w:id="2073656238">
      <w:bodyDiv w:val="1"/>
      <w:marLeft w:val="0"/>
      <w:marRight w:val="0"/>
      <w:marTop w:val="0"/>
      <w:marBottom w:val="0"/>
      <w:divBdr>
        <w:top w:val="none" w:sz="0" w:space="0" w:color="auto"/>
        <w:left w:val="none" w:sz="0" w:space="0" w:color="auto"/>
        <w:bottom w:val="none" w:sz="0" w:space="0" w:color="auto"/>
        <w:right w:val="none" w:sz="0" w:space="0" w:color="auto"/>
      </w:divBdr>
    </w:div>
    <w:div w:id="2073693730">
      <w:bodyDiv w:val="1"/>
      <w:marLeft w:val="0"/>
      <w:marRight w:val="0"/>
      <w:marTop w:val="0"/>
      <w:marBottom w:val="0"/>
      <w:divBdr>
        <w:top w:val="none" w:sz="0" w:space="0" w:color="auto"/>
        <w:left w:val="none" w:sz="0" w:space="0" w:color="auto"/>
        <w:bottom w:val="none" w:sz="0" w:space="0" w:color="auto"/>
        <w:right w:val="none" w:sz="0" w:space="0" w:color="auto"/>
      </w:divBdr>
    </w:div>
    <w:div w:id="2074499165">
      <w:bodyDiv w:val="1"/>
      <w:marLeft w:val="0"/>
      <w:marRight w:val="0"/>
      <w:marTop w:val="0"/>
      <w:marBottom w:val="0"/>
      <w:divBdr>
        <w:top w:val="none" w:sz="0" w:space="0" w:color="auto"/>
        <w:left w:val="none" w:sz="0" w:space="0" w:color="auto"/>
        <w:bottom w:val="none" w:sz="0" w:space="0" w:color="auto"/>
        <w:right w:val="none" w:sz="0" w:space="0" w:color="auto"/>
      </w:divBdr>
    </w:div>
    <w:div w:id="2076196639">
      <w:bodyDiv w:val="1"/>
      <w:marLeft w:val="0"/>
      <w:marRight w:val="0"/>
      <w:marTop w:val="0"/>
      <w:marBottom w:val="0"/>
      <w:divBdr>
        <w:top w:val="none" w:sz="0" w:space="0" w:color="auto"/>
        <w:left w:val="none" w:sz="0" w:space="0" w:color="auto"/>
        <w:bottom w:val="none" w:sz="0" w:space="0" w:color="auto"/>
        <w:right w:val="none" w:sz="0" w:space="0" w:color="auto"/>
      </w:divBdr>
    </w:div>
    <w:div w:id="2076277351">
      <w:bodyDiv w:val="1"/>
      <w:marLeft w:val="0"/>
      <w:marRight w:val="0"/>
      <w:marTop w:val="0"/>
      <w:marBottom w:val="0"/>
      <w:divBdr>
        <w:top w:val="none" w:sz="0" w:space="0" w:color="auto"/>
        <w:left w:val="none" w:sz="0" w:space="0" w:color="auto"/>
        <w:bottom w:val="none" w:sz="0" w:space="0" w:color="auto"/>
        <w:right w:val="none" w:sz="0" w:space="0" w:color="auto"/>
      </w:divBdr>
    </w:div>
    <w:div w:id="2076466557">
      <w:bodyDiv w:val="1"/>
      <w:marLeft w:val="0"/>
      <w:marRight w:val="0"/>
      <w:marTop w:val="0"/>
      <w:marBottom w:val="0"/>
      <w:divBdr>
        <w:top w:val="none" w:sz="0" w:space="0" w:color="auto"/>
        <w:left w:val="none" w:sz="0" w:space="0" w:color="auto"/>
        <w:bottom w:val="none" w:sz="0" w:space="0" w:color="auto"/>
        <w:right w:val="none" w:sz="0" w:space="0" w:color="auto"/>
      </w:divBdr>
    </w:div>
    <w:div w:id="2076733893">
      <w:bodyDiv w:val="1"/>
      <w:marLeft w:val="0"/>
      <w:marRight w:val="0"/>
      <w:marTop w:val="0"/>
      <w:marBottom w:val="0"/>
      <w:divBdr>
        <w:top w:val="none" w:sz="0" w:space="0" w:color="auto"/>
        <w:left w:val="none" w:sz="0" w:space="0" w:color="auto"/>
        <w:bottom w:val="none" w:sz="0" w:space="0" w:color="auto"/>
        <w:right w:val="none" w:sz="0" w:space="0" w:color="auto"/>
      </w:divBdr>
    </w:div>
    <w:div w:id="2076930810">
      <w:bodyDiv w:val="1"/>
      <w:marLeft w:val="0"/>
      <w:marRight w:val="0"/>
      <w:marTop w:val="0"/>
      <w:marBottom w:val="0"/>
      <w:divBdr>
        <w:top w:val="none" w:sz="0" w:space="0" w:color="auto"/>
        <w:left w:val="none" w:sz="0" w:space="0" w:color="auto"/>
        <w:bottom w:val="none" w:sz="0" w:space="0" w:color="auto"/>
        <w:right w:val="none" w:sz="0" w:space="0" w:color="auto"/>
      </w:divBdr>
    </w:div>
    <w:div w:id="2077122287">
      <w:bodyDiv w:val="1"/>
      <w:marLeft w:val="0"/>
      <w:marRight w:val="0"/>
      <w:marTop w:val="0"/>
      <w:marBottom w:val="0"/>
      <w:divBdr>
        <w:top w:val="none" w:sz="0" w:space="0" w:color="auto"/>
        <w:left w:val="none" w:sz="0" w:space="0" w:color="auto"/>
        <w:bottom w:val="none" w:sz="0" w:space="0" w:color="auto"/>
        <w:right w:val="none" w:sz="0" w:space="0" w:color="auto"/>
      </w:divBdr>
    </w:div>
    <w:div w:id="2077314992">
      <w:bodyDiv w:val="1"/>
      <w:marLeft w:val="0"/>
      <w:marRight w:val="0"/>
      <w:marTop w:val="0"/>
      <w:marBottom w:val="0"/>
      <w:divBdr>
        <w:top w:val="none" w:sz="0" w:space="0" w:color="auto"/>
        <w:left w:val="none" w:sz="0" w:space="0" w:color="auto"/>
        <w:bottom w:val="none" w:sz="0" w:space="0" w:color="auto"/>
        <w:right w:val="none" w:sz="0" w:space="0" w:color="auto"/>
      </w:divBdr>
    </w:div>
    <w:div w:id="2077588823">
      <w:bodyDiv w:val="1"/>
      <w:marLeft w:val="0"/>
      <w:marRight w:val="0"/>
      <w:marTop w:val="0"/>
      <w:marBottom w:val="0"/>
      <w:divBdr>
        <w:top w:val="none" w:sz="0" w:space="0" w:color="auto"/>
        <w:left w:val="none" w:sz="0" w:space="0" w:color="auto"/>
        <w:bottom w:val="none" w:sz="0" w:space="0" w:color="auto"/>
        <w:right w:val="none" w:sz="0" w:space="0" w:color="auto"/>
      </w:divBdr>
    </w:div>
    <w:div w:id="2077624383">
      <w:bodyDiv w:val="1"/>
      <w:marLeft w:val="0"/>
      <w:marRight w:val="0"/>
      <w:marTop w:val="0"/>
      <w:marBottom w:val="0"/>
      <w:divBdr>
        <w:top w:val="none" w:sz="0" w:space="0" w:color="auto"/>
        <w:left w:val="none" w:sz="0" w:space="0" w:color="auto"/>
        <w:bottom w:val="none" w:sz="0" w:space="0" w:color="auto"/>
        <w:right w:val="none" w:sz="0" w:space="0" w:color="auto"/>
      </w:divBdr>
    </w:div>
    <w:div w:id="2077704784">
      <w:bodyDiv w:val="1"/>
      <w:marLeft w:val="0"/>
      <w:marRight w:val="0"/>
      <w:marTop w:val="0"/>
      <w:marBottom w:val="0"/>
      <w:divBdr>
        <w:top w:val="none" w:sz="0" w:space="0" w:color="auto"/>
        <w:left w:val="none" w:sz="0" w:space="0" w:color="auto"/>
        <w:bottom w:val="none" w:sz="0" w:space="0" w:color="auto"/>
        <w:right w:val="none" w:sz="0" w:space="0" w:color="auto"/>
      </w:divBdr>
    </w:div>
    <w:div w:id="2078015783">
      <w:bodyDiv w:val="1"/>
      <w:marLeft w:val="0"/>
      <w:marRight w:val="0"/>
      <w:marTop w:val="0"/>
      <w:marBottom w:val="0"/>
      <w:divBdr>
        <w:top w:val="none" w:sz="0" w:space="0" w:color="auto"/>
        <w:left w:val="none" w:sz="0" w:space="0" w:color="auto"/>
        <w:bottom w:val="none" w:sz="0" w:space="0" w:color="auto"/>
        <w:right w:val="none" w:sz="0" w:space="0" w:color="auto"/>
      </w:divBdr>
    </w:div>
    <w:div w:id="2078278182">
      <w:bodyDiv w:val="1"/>
      <w:marLeft w:val="0"/>
      <w:marRight w:val="0"/>
      <w:marTop w:val="0"/>
      <w:marBottom w:val="0"/>
      <w:divBdr>
        <w:top w:val="none" w:sz="0" w:space="0" w:color="auto"/>
        <w:left w:val="none" w:sz="0" w:space="0" w:color="auto"/>
        <w:bottom w:val="none" w:sz="0" w:space="0" w:color="auto"/>
        <w:right w:val="none" w:sz="0" w:space="0" w:color="auto"/>
      </w:divBdr>
    </w:div>
    <w:div w:id="2078823966">
      <w:bodyDiv w:val="1"/>
      <w:marLeft w:val="0"/>
      <w:marRight w:val="0"/>
      <w:marTop w:val="0"/>
      <w:marBottom w:val="0"/>
      <w:divBdr>
        <w:top w:val="none" w:sz="0" w:space="0" w:color="auto"/>
        <w:left w:val="none" w:sz="0" w:space="0" w:color="auto"/>
        <w:bottom w:val="none" w:sz="0" w:space="0" w:color="auto"/>
        <w:right w:val="none" w:sz="0" w:space="0" w:color="auto"/>
      </w:divBdr>
    </w:div>
    <w:div w:id="2078940866">
      <w:bodyDiv w:val="1"/>
      <w:marLeft w:val="0"/>
      <w:marRight w:val="0"/>
      <w:marTop w:val="0"/>
      <w:marBottom w:val="0"/>
      <w:divBdr>
        <w:top w:val="none" w:sz="0" w:space="0" w:color="auto"/>
        <w:left w:val="none" w:sz="0" w:space="0" w:color="auto"/>
        <w:bottom w:val="none" w:sz="0" w:space="0" w:color="auto"/>
        <w:right w:val="none" w:sz="0" w:space="0" w:color="auto"/>
      </w:divBdr>
    </w:div>
    <w:div w:id="2079474729">
      <w:bodyDiv w:val="1"/>
      <w:marLeft w:val="0"/>
      <w:marRight w:val="0"/>
      <w:marTop w:val="0"/>
      <w:marBottom w:val="0"/>
      <w:divBdr>
        <w:top w:val="none" w:sz="0" w:space="0" w:color="auto"/>
        <w:left w:val="none" w:sz="0" w:space="0" w:color="auto"/>
        <w:bottom w:val="none" w:sz="0" w:space="0" w:color="auto"/>
        <w:right w:val="none" w:sz="0" w:space="0" w:color="auto"/>
      </w:divBdr>
    </w:div>
    <w:div w:id="2079934811">
      <w:bodyDiv w:val="1"/>
      <w:marLeft w:val="0"/>
      <w:marRight w:val="0"/>
      <w:marTop w:val="0"/>
      <w:marBottom w:val="0"/>
      <w:divBdr>
        <w:top w:val="none" w:sz="0" w:space="0" w:color="auto"/>
        <w:left w:val="none" w:sz="0" w:space="0" w:color="auto"/>
        <w:bottom w:val="none" w:sz="0" w:space="0" w:color="auto"/>
        <w:right w:val="none" w:sz="0" w:space="0" w:color="auto"/>
      </w:divBdr>
    </w:div>
    <w:div w:id="2080057606">
      <w:bodyDiv w:val="1"/>
      <w:marLeft w:val="0"/>
      <w:marRight w:val="0"/>
      <w:marTop w:val="0"/>
      <w:marBottom w:val="0"/>
      <w:divBdr>
        <w:top w:val="none" w:sz="0" w:space="0" w:color="auto"/>
        <w:left w:val="none" w:sz="0" w:space="0" w:color="auto"/>
        <w:bottom w:val="none" w:sz="0" w:space="0" w:color="auto"/>
        <w:right w:val="none" w:sz="0" w:space="0" w:color="auto"/>
      </w:divBdr>
    </w:div>
    <w:div w:id="2080126907">
      <w:bodyDiv w:val="1"/>
      <w:marLeft w:val="0"/>
      <w:marRight w:val="0"/>
      <w:marTop w:val="0"/>
      <w:marBottom w:val="0"/>
      <w:divBdr>
        <w:top w:val="none" w:sz="0" w:space="0" w:color="auto"/>
        <w:left w:val="none" w:sz="0" w:space="0" w:color="auto"/>
        <w:bottom w:val="none" w:sz="0" w:space="0" w:color="auto"/>
        <w:right w:val="none" w:sz="0" w:space="0" w:color="auto"/>
      </w:divBdr>
      <w:divsChild>
        <w:div w:id="447773504">
          <w:marLeft w:val="0"/>
          <w:marRight w:val="0"/>
          <w:marTop w:val="0"/>
          <w:marBottom w:val="0"/>
          <w:divBdr>
            <w:top w:val="none" w:sz="0" w:space="0" w:color="auto"/>
            <w:left w:val="none" w:sz="0" w:space="0" w:color="auto"/>
            <w:bottom w:val="none" w:sz="0" w:space="0" w:color="auto"/>
            <w:right w:val="none" w:sz="0" w:space="0" w:color="auto"/>
          </w:divBdr>
          <w:divsChild>
            <w:div w:id="1008554714">
              <w:marLeft w:val="750"/>
              <w:marRight w:val="345"/>
              <w:marTop w:val="0"/>
              <w:marBottom w:val="0"/>
              <w:divBdr>
                <w:top w:val="none" w:sz="0" w:space="0" w:color="auto"/>
                <w:left w:val="none" w:sz="0" w:space="0" w:color="auto"/>
                <w:bottom w:val="none" w:sz="0" w:space="0" w:color="auto"/>
                <w:right w:val="none" w:sz="0" w:space="0" w:color="auto"/>
              </w:divBdr>
            </w:div>
          </w:divsChild>
        </w:div>
      </w:divsChild>
    </w:div>
    <w:div w:id="2080208644">
      <w:bodyDiv w:val="1"/>
      <w:marLeft w:val="0"/>
      <w:marRight w:val="0"/>
      <w:marTop w:val="0"/>
      <w:marBottom w:val="0"/>
      <w:divBdr>
        <w:top w:val="none" w:sz="0" w:space="0" w:color="auto"/>
        <w:left w:val="none" w:sz="0" w:space="0" w:color="auto"/>
        <w:bottom w:val="none" w:sz="0" w:space="0" w:color="auto"/>
        <w:right w:val="none" w:sz="0" w:space="0" w:color="auto"/>
      </w:divBdr>
    </w:div>
    <w:div w:id="2081245679">
      <w:bodyDiv w:val="1"/>
      <w:marLeft w:val="0"/>
      <w:marRight w:val="0"/>
      <w:marTop w:val="0"/>
      <w:marBottom w:val="0"/>
      <w:divBdr>
        <w:top w:val="none" w:sz="0" w:space="0" w:color="auto"/>
        <w:left w:val="none" w:sz="0" w:space="0" w:color="auto"/>
        <w:bottom w:val="none" w:sz="0" w:space="0" w:color="auto"/>
        <w:right w:val="none" w:sz="0" w:space="0" w:color="auto"/>
      </w:divBdr>
    </w:div>
    <w:div w:id="2081246544">
      <w:bodyDiv w:val="1"/>
      <w:marLeft w:val="0"/>
      <w:marRight w:val="0"/>
      <w:marTop w:val="0"/>
      <w:marBottom w:val="0"/>
      <w:divBdr>
        <w:top w:val="none" w:sz="0" w:space="0" w:color="auto"/>
        <w:left w:val="none" w:sz="0" w:space="0" w:color="auto"/>
        <w:bottom w:val="none" w:sz="0" w:space="0" w:color="auto"/>
        <w:right w:val="none" w:sz="0" w:space="0" w:color="auto"/>
      </w:divBdr>
    </w:div>
    <w:div w:id="2081630069">
      <w:bodyDiv w:val="1"/>
      <w:marLeft w:val="0"/>
      <w:marRight w:val="0"/>
      <w:marTop w:val="0"/>
      <w:marBottom w:val="0"/>
      <w:divBdr>
        <w:top w:val="none" w:sz="0" w:space="0" w:color="auto"/>
        <w:left w:val="none" w:sz="0" w:space="0" w:color="auto"/>
        <w:bottom w:val="none" w:sz="0" w:space="0" w:color="auto"/>
        <w:right w:val="none" w:sz="0" w:space="0" w:color="auto"/>
      </w:divBdr>
    </w:div>
    <w:div w:id="2082025670">
      <w:bodyDiv w:val="1"/>
      <w:marLeft w:val="0"/>
      <w:marRight w:val="0"/>
      <w:marTop w:val="0"/>
      <w:marBottom w:val="0"/>
      <w:divBdr>
        <w:top w:val="none" w:sz="0" w:space="0" w:color="auto"/>
        <w:left w:val="none" w:sz="0" w:space="0" w:color="auto"/>
        <w:bottom w:val="none" w:sz="0" w:space="0" w:color="auto"/>
        <w:right w:val="none" w:sz="0" w:space="0" w:color="auto"/>
      </w:divBdr>
    </w:div>
    <w:div w:id="2082362795">
      <w:bodyDiv w:val="1"/>
      <w:marLeft w:val="0"/>
      <w:marRight w:val="0"/>
      <w:marTop w:val="0"/>
      <w:marBottom w:val="0"/>
      <w:divBdr>
        <w:top w:val="none" w:sz="0" w:space="0" w:color="auto"/>
        <w:left w:val="none" w:sz="0" w:space="0" w:color="auto"/>
        <w:bottom w:val="none" w:sz="0" w:space="0" w:color="auto"/>
        <w:right w:val="none" w:sz="0" w:space="0" w:color="auto"/>
      </w:divBdr>
      <w:divsChild>
        <w:div w:id="1270770972">
          <w:marLeft w:val="0"/>
          <w:marRight w:val="0"/>
          <w:marTop w:val="0"/>
          <w:marBottom w:val="0"/>
          <w:divBdr>
            <w:top w:val="none" w:sz="0" w:space="0" w:color="auto"/>
            <w:left w:val="none" w:sz="0" w:space="0" w:color="auto"/>
            <w:bottom w:val="none" w:sz="0" w:space="0" w:color="auto"/>
            <w:right w:val="none" w:sz="0" w:space="0" w:color="auto"/>
          </w:divBdr>
          <w:divsChild>
            <w:div w:id="1234778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553910">
      <w:bodyDiv w:val="1"/>
      <w:marLeft w:val="0"/>
      <w:marRight w:val="0"/>
      <w:marTop w:val="0"/>
      <w:marBottom w:val="0"/>
      <w:divBdr>
        <w:top w:val="none" w:sz="0" w:space="0" w:color="auto"/>
        <w:left w:val="none" w:sz="0" w:space="0" w:color="auto"/>
        <w:bottom w:val="none" w:sz="0" w:space="0" w:color="auto"/>
        <w:right w:val="none" w:sz="0" w:space="0" w:color="auto"/>
      </w:divBdr>
    </w:div>
    <w:div w:id="2082605719">
      <w:bodyDiv w:val="1"/>
      <w:marLeft w:val="0"/>
      <w:marRight w:val="0"/>
      <w:marTop w:val="0"/>
      <w:marBottom w:val="0"/>
      <w:divBdr>
        <w:top w:val="none" w:sz="0" w:space="0" w:color="auto"/>
        <w:left w:val="none" w:sz="0" w:space="0" w:color="auto"/>
        <w:bottom w:val="none" w:sz="0" w:space="0" w:color="auto"/>
        <w:right w:val="none" w:sz="0" w:space="0" w:color="auto"/>
      </w:divBdr>
    </w:div>
    <w:div w:id="2082750574">
      <w:bodyDiv w:val="1"/>
      <w:marLeft w:val="0"/>
      <w:marRight w:val="0"/>
      <w:marTop w:val="0"/>
      <w:marBottom w:val="0"/>
      <w:divBdr>
        <w:top w:val="none" w:sz="0" w:space="0" w:color="auto"/>
        <w:left w:val="none" w:sz="0" w:space="0" w:color="auto"/>
        <w:bottom w:val="none" w:sz="0" w:space="0" w:color="auto"/>
        <w:right w:val="none" w:sz="0" w:space="0" w:color="auto"/>
      </w:divBdr>
    </w:div>
    <w:div w:id="2082826137">
      <w:bodyDiv w:val="1"/>
      <w:marLeft w:val="0"/>
      <w:marRight w:val="0"/>
      <w:marTop w:val="0"/>
      <w:marBottom w:val="0"/>
      <w:divBdr>
        <w:top w:val="none" w:sz="0" w:space="0" w:color="auto"/>
        <w:left w:val="none" w:sz="0" w:space="0" w:color="auto"/>
        <w:bottom w:val="none" w:sz="0" w:space="0" w:color="auto"/>
        <w:right w:val="none" w:sz="0" w:space="0" w:color="auto"/>
      </w:divBdr>
    </w:div>
    <w:div w:id="2083288171">
      <w:bodyDiv w:val="1"/>
      <w:marLeft w:val="0"/>
      <w:marRight w:val="0"/>
      <w:marTop w:val="0"/>
      <w:marBottom w:val="0"/>
      <w:divBdr>
        <w:top w:val="none" w:sz="0" w:space="0" w:color="auto"/>
        <w:left w:val="none" w:sz="0" w:space="0" w:color="auto"/>
        <w:bottom w:val="none" w:sz="0" w:space="0" w:color="auto"/>
        <w:right w:val="none" w:sz="0" w:space="0" w:color="auto"/>
      </w:divBdr>
    </w:div>
    <w:div w:id="2083332477">
      <w:bodyDiv w:val="1"/>
      <w:marLeft w:val="0"/>
      <w:marRight w:val="0"/>
      <w:marTop w:val="0"/>
      <w:marBottom w:val="0"/>
      <w:divBdr>
        <w:top w:val="none" w:sz="0" w:space="0" w:color="auto"/>
        <w:left w:val="none" w:sz="0" w:space="0" w:color="auto"/>
        <w:bottom w:val="none" w:sz="0" w:space="0" w:color="auto"/>
        <w:right w:val="none" w:sz="0" w:space="0" w:color="auto"/>
      </w:divBdr>
      <w:divsChild>
        <w:div w:id="1089230230">
          <w:marLeft w:val="0"/>
          <w:marRight w:val="315"/>
          <w:marTop w:val="0"/>
          <w:marBottom w:val="0"/>
          <w:divBdr>
            <w:top w:val="none" w:sz="0" w:space="0" w:color="auto"/>
            <w:left w:val="none" w:sz="0" w:space="0" w:color="auto"/>
            <w:bottom w:val="none" w:sz="0" w:space="0" w:color="auto"/>
            <w:right w:val="none" w:sz="0" w:space="0" w:color="auto"/>
          </w:divBdr>
          <w:divsChild>
            <w:div w:id="1699575111">
              <w:marLeft w:val="0"/>
              <w:marRight w:val="0"/>
              <w:marTop w:val="90"/>
              <w:marBottom w:val="0"/>
              <w:divBdr>
                <w:top w:val="none" w:sz="0" w:space="0" w:color="auto"/>
                <w:left w:val="none" w:sz="0" w:space="0" w:color="auto"/>
                <w:bottom w:val="none" w:sz="0" w:space="0" w:color="auto"/>
                <w:right w:val="none" w:sz="0" w:space="0" w:color="auto"/>
              </w:divBdr>
            </w:div>
          </w:divsChild>
        </w:div>
        <w:div w:id="1690644258">
          <w:marLeft w:val="0"/>
          <w:marRight w:val="0"/>
          <w:marTop w:val="0"/>
          <w:marBottom w:val="0"/>
          <w:divBdr>
            <w:top w:val="none" w:sz="0" w:space="0" w:color="auto"/>
            <w:left w:val="none" w:sz="0" w:space="0" w:color="auto"/>
            <w:bottom w:val="none" w:sz="0" w:space="0" w:color="auto"/>
            <w:right w:val="none" w:sz="0" w:space="0" w:color="auto"/>
          </w:divBdr>
        </w:div>
        <w:div w:id="1886987083">
          <w:marLeft w:val="0"/>
          <w:marRight w:val="0"/>
          <w:marTop w:val="150"/>
          <w:marBottom w:val="150"/>
          <w:divBdr>
            <w:top w:val="none" w:sz="0" w:space="0" w:color="auto"/>
            <w:left w:val="none" w:sz="0" w:space="0" w:color="auto"/>
            <w:bottom w:val="none" w:sz="0" w:space="0" w:color="auto"/>
            <w:right w:val="none" w:sz="0" w:space="0" w:color="auto"/>
          </w:divBdr>
          <w:divsChild>
            <w:div w:id="86080470">
              <w:marLeft w:val="0"/>
              <w:marRight w:val="0"/>
              <w:marTop w:val="0"/>
              <w:marBottom w:val="0"/>
              <w:divBdr>
                <w:top w:val="none" w:sz="0" w:space="0" w:color="auto"/>
                <w:left w:val="none" w:sz="0" w:space="0" w:color="auto"/>
                <w:bottom w:val="none" w:sz="0" w:space="0" w:color="auto"/>
                <w:right w:val="none" w:sz="0" w:space="0" w:color="auto"/>
              </w:divBdr>
            </w:div>
            <w:div w:id="1241449325">
              <w:marLeft w:val="0"/>
              <w:marRight w:val="0"/>
              <w:marTop w:val="0"/>
              <w:marBottom w:val="0"/>
              <w:divBdr>
                <w:top w:val="none" w:sz="0" w:space="0" w:color="auto"/>
                <w:left w:val="none" w:sz="0" w:space="0" w:color="auto"/>
                <w:bottom w:val="none" w:sz="0" w:space="0" w:color="auto"/>
                <w:right w:val="none" w:sz="0" w:space="0" w:color="auto"/>
              </w:divBdr>
            </w:div>
          </w:divsChild>
        </w:div>
        <w:div w:id="1925189746">
          <w:marLeft w:val="315"/>
          <w:marRight w:val="0"/>
          <w:marTop w:val="0"/>
          <w:marBottom w:val="0"/>
          <w:divBdr>
            <w:top w:val="none" w:sz="0" w:space="0" w:color="auto"/>
            <w:left w:val="none" w:sz="0" w:space="0" w:color="auto"/>
            <w:bottom w:val="none" w:sz="0" w:space="0" w:color="auto"/>
            <w:right w:val="none" w:sz="0" w:space="0" w:color="auto"/>
          </w:divBdr>
          <w:divsChild>
            <w:div w:id="68507622">
              <w:marLeft w:val="0"/>
              <w:marRight w:val="0"/>
              <w:marTop w:val="90"/>
              <w:marBottom w:val="0"/>
              <w:divBdr>
                <w:top w:val="none" w:sz="0" w:space="0" w:color="auto"/>
                <w:left w:val="none" w:sz="0" w:space="0" w:color="auto"/>
                <w:bottom w:val="none" w:sz="0" w:space="0" w:color="auto"/>
                <w:right w:val="none" w:sz="0" w:space="0" w:color="auto"/>
              </w:divBdr>
            </w:div>
            <w:div w:id="1008480676">
              <w:marLeft w:val="0"/>
              <w:marRight w:val="0"/>
              <w:marTop w:val="75"/>
              <w:marBottom w:val="75"/>
              <w:divBdr>
                <w:top w:val="none" w:sz="0" w:space="0" w:color="auto"/>
                <w:left w:val="none" w:sz="0" w:space="0" w:color="auto"/>
                <w:bottom w:val="none" w:sz="0" w:space="0" w:color="auto"/>
                <w:right w:val="none" w:sz="0" w:space="0" w:color="auto"/>
              </w:divBdr>
            </w:div>
          </w:divsChild>
        </w:div>
        <w:div w:id="1943805943">
          <w:marLeft w:val="0"/>
          <w:marRight w:val="0"/>
          <w:marTop w:val="375"/>
          <w:marBottom w:val="0"/>
          <w:divBdr>
            <w:top w:val="none" w:sz="0" w:space="0" w:color="auto"/>
            <w:left w:val="none" w:sz="0" w:space="0" w:color="auto"/>
            <w:bottom w:val="none" w:sz="0" w:space="0" w:color="auto"/>
            <w:right w:val="none" w:sz="0" w:space="0" w:color="auto"/>
          </w:divBdr>
        </w:div>
        <w:div w:id="1951858744">
          <w:marLeft w:val="0"/>
          <w:marRight w:val="0"/>
          <w:marTop w:val="0"/>
          <w:marBottom w:val="225"/>
          <w:divBdr>
            <w:top w:val="none" w:sz="0" w:space="0" w:color="auto"/>
            <w:left w:val="none" w:sz="0" w:space="0" w:color="auto"/>
            <w:bottom w:val="none" w:sz="0" w:space="0" w:color="auto"/>
            <w:right w:val="none" w:sz="0" w:space="0" w:color="auto"/>
          </w:divBdr>
        </w:div>
      </w:divsChild>
    </w:div>
    <w:div w:id="2083796150">
      <w:bodyDiv w:val="1"/>
      <w:marLeft w:val="0"/>
      <w:marRight w:val="0"/>
      <w:marTop w:val="0"/>
      <w:marBottom w:val="0"/>
      <w:divBdr>
        <w:top w:val="none" w:sz="0" w:space="0" w:color="auto"/>
        <w:left w:val="none" w:sz="0" w:space="0" w:color="auto"/>
        <w:bottom w:val="none" w:sz="0" w:space="0" w:color="auto"/>
        <w:right w:val="none" w:sz="0" w:space="0" w:color="auto"/>
      </w:divBdr>
      <w:divsChild>
        <w:div w:id="1359621640">
          <w:marLeft w:val="0"/>
          <w:marRight w:val="0"/>
          <w:marTop w:val="0"/>
          <w:marBottom w:val="0"/>
          <w:divBdr>
            <w:top w:val="none" w:sz="0" w:space="0" w:color="auto"/>
            <w:left w:val="none" w:sz="0" w:space="0" w:color="auto"/>
            <w:bottom w:val="none" w:sz="0" w:space="0" w:color="auto"/>
            <w:right w:val="none" w:sz="0" w:space="0" w:color="auto"/>
          </w:divBdr>
          <w:divsChild>
            <w:div w:id="328949625">
              <w:marLeft w:val="120"/>
              <w:marRight w:val="0"/>
              <w:marTop w:val="0"/>
              <w:marBottom w:val="0"/>
              <w:divBdr>
                <w:top w:val="none" w:sz="0" w:space="0" w:color="auto"/>
                <w:left w:val="none" w:sz="0" w:space="0" w:color="auto"/>
                <w:bottom w:val="none" w:sz="0" w:space="0" w:color="auto"/>
                <w:right w:val="none" w:sz="0" w:space="0" w:color="auto"/>
              </w:divBdr>
              <w:divsChild>
                <w:div w:id="1824858982">
                  <w:marLeft w:val="0"/>
                  <w:marRight w:val="0"/>
                  <w:marTop w:val="0"/>
                  <w:marBottom w:val="0"/>
                  <w:divBdr>
                    <w:top w:val="none" w:sz="0" w:space="0" w:color="auto"/>
                    <w:left w:val="none" w:sz="0" w:space="0" w:color="auto"/>
                    <w:bottom w:val="none" w:sz="0" w:space="0" w:color="auto"/>
                    <w:right w:val="none" w:sz="0" w:space="0" w:color="auto"/>
                  </w:divBdr>
                  <w:divsChild>
                    <w:div w:id="786200213">
                      <w:marLeft w:val="0"/>
                      <w:marRight w:val="0"/>
                      <w:marTop w:val="0"/>
                      <w:marBottom w:val="0"/>
                      <w:divBdr>
                        <w:top w:val="none" w:sz="0" w:space="0" w:color="auto"/>
                        <w:left w:val="none" w:sz="0" w:space="0" w:color="auto"/>
                        <w:bottom w:val="none" w:sz="0" w:space="0" w:color="auto"/>
                        <w:right w:val="none" w:sz="0" w:space="0" w:color="auto"/>
                      </w:divBdr>
                      <w:divsChild>
                        <w:div w:id="1761947072">
                          <w:marLeft w:val="0"/>
                          <w:marRight w:val="0"/>
                          <w:marTop w:val="0"/>
                          <w:marBottom w:val="0"/>
                          <w:divBdr>
                            <w:top w:val="none" w:sz="0" w:space="0" w:color="auto"/>
                            <w:left w:val="none" w:sz="0" w:space="0" w:color="auto"/>
                            <w:bottom w:val="none" w:sz="0" w:space="0" w:color="auto"/>
                            <w:right w:val="none" w:sz="0" w:space="0" w:color="auto"/>
                          </w:divBdr>
                          <w:divsChild>
                            <w:div w:id="234973164">
                              <w:marLeft w:val="0"/>
                              <w:marRight w:val="0"/>
                              <w:marTop w:val="0"/>
                              <w:marBottom w:val="0"/>
                              <w:divBdr>
                                <w:top w:val="none" w:sz="0" w:space="0" w:color="auto"/>
                                <w:left w:val="none" w:sz="0" w:space="0" w:color="auto"/>
                                <w:bottom w:val="none" w:sz="0" w:space="0" w:color="auto"/>
                                <w:right w:val="none" w:sz="0" w:space="0" w:color="auto"/>
                              </w:divBdr>
                              <w:divsChild>
                                <w:div w:id="1985696544">
                                  <w:marLeft w:val="0"/>
                                  <w:marRight w:val="0"/>
                                  <w:marTop w:val="0"/>
                                  <w:marBottom w:val="0"/>
                                  <w:divBdr>
                                    <w:top w:val="none" w:sz="0" w:space="0" w:color="auto"/>
                                    <w:left w:val="none" w:sz="0" w:space="0" w:color="auto"/>
                                    <w:bottom w:val="none" w:sz="0" w:space="0" w:color="auto"/>
                                    <w:right w:val="none" w:sz="0" w:space="0" w:color="auto"/>
                                  </w:divBdr>
                                  <w:divsChild>
                                    <w:div w:id="102845275">
                                      <w:marLeft w:val="0"/>
                                      <w:marRight w:val="0"/>
                                      <w:marTop w:val="0"/>
                                      <w:marBottom w:val="0"/>
                                      <w:divBdr>
                                        <w:top w:val="none" w:sz="0" w:space="0" w:color="auto"/>
                                        <w:left w:val="none" w:sz="0" w:space="0" w:color="auto"/>
                                        <w:bottom w:val="none" w:sz="0" w:space="0" w:color="auto"/>
                                        <w:right w:val="none" w:sz="0" w:space="0" w:color="auto"/>
                                      </w:divBdr>
                                      <w:divsChild>
                                        <w:div w:id="1513493522">
                                          <w:marLeft w:val="525"/>
                                          <w:marRight w:val="3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84257097">
      <w:bodyDiv w:val="1"/>
      <w:marLeft w:val="0"/>
      <w:marRight w:val="0"/>
      <w:marTop w:val="0"/>
      <w:marBottom w:val="0"/>
      <w:divBdr>
        <w:top w:val="none" w:sz="0" w:space="0" w:color="auto"/>
        <w:left w:val="none" w:sz="0" w:space="0" w:color="auto"/>
        <w:bottom w:val="none" w:sz="0" w:space="0" w:color="auto"/>
        <w:right w:val="none" w:sz="0" w:space="0" w:color="auto"/>
      </w:divBdr>
    </w:div>
    <w:div w:id="2084403841">
      <w:bodyDiv w:val="1"/>
      <w:marLeft w:val="0"/>
      <w:marRight w:val="0"/>
      <w:marTop w:val="0"/>
      <w:marBottom w:val="0"/>
      <w:divBdr>
        <w:top w:val="none" w:sz="0" w:space="0" w:color="auto"/>
        <w:left w:val="none" w:sz="0" w:space="0" w:color="auto"/>
        <w:bottom w:val="none" w:sz="0" w:space="0" w:color="auto"/>
        <w:right w:val="none" w:sz="0" w:space="0" w:color="auto"/>
      </w:divBdr>
    </w:div>
    <w:div w:id="2084835969">
      <w:bodyDiv w:val="1"/>
      <w:marLeft w:val="0"/>
      <w:marRight w:val="0"/>
      <w:marTop w:val="0"/>
      <w:marBottom w:val="0"/>
      <w:divBdr>
        <w:top w:val="none" w:sz="0" w:space="0" w:color="auto"/>
        <w:left w:val="none" w:sz="0" w:space="0" w:color="auto"/>
        <w:bottom w:val="none" w:sz="0" w:space="0" w:color="auto"/>
        <w:right w:val="none" w:sz="0" w:space="0" w:color="auto"/>
      </w:divBdr>
    </w:div>
    <w:div w:id="2084914362">
      <w:bodyDiv w:val="1"/>
      <w:marLeft w:val="0"/>
      <w:marRight w:val="0"/>
      <w:marTop w:val="0"/>
      <w:marBottom w:val="0"/>
      <w:divBdr>
        <w:top w:val="none" w:sz="0" w:space="0" w:color="auto"/>
        <w:left w:val="none" w:sz="0" w:space="0" w:color="auto"/>
        <w:bottom w:val="none" w:sz="0" w:space="0" w:color="auto"/>
        <w:right w:val="none" w:sz="0" w:space="0" w:color="auto"/>
      </w:divBdr>
    </w:div>
    <w:div w:id="2084914550">
      <w:bodyDiv w:val="1"/>
      <w:marLeft w:val="0"/>
      <w:marRight w:val="0"/>
      <w:marTop w:val="0"/>
      <w:marBottom w:val="0"/>
      <w:divBdr>
        <w:top w:val="none" w:sz="0" w:space="0" w:color="auto"/>
        <w:left w:val="none" w:sz="0" w:space="0" w:color="auto"/>
        <w:bottom w:val="none" w:sz="0" w:space="0" w:color="auto"/>
        <w:right w:val="none" w:sz="0" w:space="0" w:color="auto"/>
      </w:divBdr>
    </w:div>
    <w:div w:id="2085490584">
      <w:bodyDiv w:val="1"/>
      <w:marLeft w:val="0"/>
      <w:marRight w:val="0"/>
      <w:marTop w:val="0"/>
      <w:marBottom w:val="0"/>
      <w:divBdr>
        <w:top w:val="none" w:sz="0" w:space="0" w:color="auto"/>
        <w:left w:val="none" w:sz="0" w:space="0" w:color="auto"/>
        <w:bottom w:val="none" w:sz="0" w:space="0" w:color="auto"/>
        <w:right w:val="none" w:sz="0" w:space="0" w:color="auto"/>
      </w:divBdr>
      <w:divsChild>
        <w:div w:id="256787702">
          <w:marLeft w:val="0"/>
          <w:marRight w:val="0"/>
          <w:marTop w:val="0"/>
          <w:marBottom w:val="0"/>
          <w:divBdr>
            <w:top w:val="none" w:sz="0" w:space="0" w:color="auto"/>
            <w:left w:val="none" w:sz="0" w:space="0" w:color="auto"/>
            <w:bottom w:val="none" w:sz="0" w:space="0" w:color="auto"/>
            <w:right w:val="none" w:sz="0" w:space="0" w:color="auto"/>
          </w:divBdr>
        </w:div>
        <w:div w:id="1342194662">
          <w:marLeft w:val="0"/>
          <w:marRight w:val="0"/>
          <w:marTop w:val="0"/>
          <w:marBottom w:val="0"/>
          <w:divBdr>
            <w:top w:val="none" w:sz="0" w:space="0" w:color="auto"/>
            <w:left w:val="none" w:sz="0" w:space="0" w:color="auto"/>
            <w:bottom w:val="none" w:sz="0" w:space="0" w:color="auto"/>
            <w:right w:val="none" w:sz="0" w:space="0" w:color="auto"/>
          </w:divBdr>
          <w:divsChild>
            <w:div w:id="740297224">
              <w:marLeft w:val="450"/>
              <w:marRight w:val="0"/>
              <w:marTop w:val="0"/>
              <w:marBottom w:val="360"/>
              <w:divBdr>
                <w:top w:val="none" w:sz="0" w:space="12" w:color="auto"/>
                <w:left w:val="single" w:sz="6" w:space="24" w:color="CCCCCC"/>
                <w:bottom w:val="none" w:sz="0" w:space="12" w:color="auto"/>
                <w:right w:val="none" w:sz="0" w:space="0" w:color="auto"/>
              </w:divBdr>
            </w:div>
          </w:divsChild>
        </w:div>
      </w:divsChild>
    </w:div>
    <w:div w:id="2085565399">
      <w:bodyDiv w:val="1"/>
      <w:marLeft w:val="0"/>
      <w:marRight w:val="0"/>
      <w:marTop w:val="0"/>
      <w:marBottom w:val="0"/>
      <w:divBdr>
        <w:top w:val="none" w:sz="0" w:space="0" w:color="auto"/>
        <w:left w:val="none" w:sz="0" w:space="0" w:color="auto"/>
        <w:bottom w:val="none" w:sz="0" w:space="0" w:color="auto"/>
        <w:right w:val="none" w:sz="0" w:space="0" w:color="auto"/>
      </w:divBdr>
    </w:div>
    <w:div w:id="2086102729">
      <w:bodyDiv w:val="1"/>
      <w:marLeft w:val="0"/>
      <w:marRight w:val="0"/>
      <w:marTop w:val="0"/>
      <w:marBottom w:val="0"/>
      <w:divBdr>
        <w:top w:val="none" w:sz="0" w:space="0" w:color="auto"/>
        <w:left w:val="none" w:sz="0" w:space="0" w:color="auto"/>
        <w:bottom w:val="none" w:sz="0" w:space="0" w:color="auto"/>
        <w:right w:val="none" w:sz="0" w:space="0" w:color="auto"/>
      </w:divBdr>
    </w:div>
    <w:div w:id="2086144631">
      <w:bodyDiv w:val="1"/>
      <w:marLeft w:val="0"/>
      <w:marRight w:val="0"/>
      <w:marTop w:val="0"/>
      <w:marBottom w:val="0"/>
      <w:divBdr>
        <w:top w:val="none" w:sz="0" w:space="0" w:color="auto"/>
        <w:left w:val="none" w:sz="0" w:space="0" w:color="auto"/>
        <w:bottom w:val="none" w:sz="0" w:space="0" w:color="auto"/>
        <w:right w:val="none" w:sz="0" w:space="0" w:color="auto"/>
      </w:divBdr>
    </w:div>
    <w:div w:id="2086217353">
      <w:bodyDiv w:val="1"/>
      <w:marLeft w:val="0"/>
      <w:marRight w:val="0"/>
      <w:marTop w:val="0"/>
      <w:marBottom w:val="0"/>
      <w:divBdr>
        <w:top w:val="none" w:sz="0" w:space="0" w:color="auto"/>
        <w:left w:val="none" w:sz="0" w:space="0" w:color="auto"/>
        <w:bottom w:val="none" w:sz="0" w:space="0" w:color="auto"/>
        <w:right w:val="none" w:sz="0" w:space="0" w:color="auto"/>
      </w:divBdr>
    </w:div>
    <w:div w:id="2086493534">
      <w:bodyDiv w:val="1"/>
      <w:marLeft w:val="0"/>
      <w:marRight w:val="0"/>
      <w:marTop w:val="0"/>
      <w:marBottom w:val="0"/>
      <w:divBdr>
        <w:top w:val="none" w:sz="0" w:space="0" w:color="auto"/>
        <w:left w:val="none" w:sz="0" w:space="0" w:color="auto"/>
        <w:bottom w:val="none" w:sz="0" w:space="0" w:color="auto"/>
        <w:right w:val="none" w:sz="0" w:space="0" w:color="auto"/>
      </w:divBdr>
    </w:div>
    <w:div w:id="2086955883">
      <w:bodyDiv w:val="1"/>
      <w:marLeft w:val="0"/>
      <w:marRight w:val="0"/>
      <w:marTop w:val="0"/>
      <w:marBottom w:val="0"/>
      <w:divBdr>
        <w:top w:val="none" w:sz="0" w:space="0" w:color="auto"/>
        <w:left w:val="none" w:sz="0" w:space="0" w:color="auto"/>
        <w:bottom w:val="none" w:sz="0" w:space="0" w:color="auto"/>
        <w:right w:val="none" w:sz="0" w:space="0" w:color="auto"/>
      </w:divBdr>
    </w:div>
    <w:div w:id="2087333634">
      <w:bodyDiv w:val="1"/>
      <w:marLeft w:val="0"/>
      <w:marRight w:val="0"/>
      <w:marTop w:val="0"/>
      <w:marBottom w:val="0"/>
      <w:divBdr>
        <w:top w:val="none" w:sz="0" w:space="0" w:color="auto"/>
        <w:left w:val="none" w:sz="0" w:space="0" w:color="auto"/>
        <w:bottom w:val="none" w:sz="0" w:space="0" w:color="auto"/>
        <w:right w:val="none" w:sz="0" w:space="0" w:color="auto"/>
      </w:divBdr>
    </w:div>
    <w:div w:id="2087528429">
      <w:bodyDiv w:val="1"/>
      <w:marLeft w:val="0"/>
      <w:marRight w:val="0"/>
      <w:marTop w:val="0"/>
      <w:marBottom w:val="0"/>
      <w:divBdr>
        <w:top w:val="none" w:sz="0" w:space="0" w:color="auto"/>
        <w:left w:val="none" w:sz="0" w:space="0" w:color="auto"/>
        <w:bottom w:val="none" w:sz="0" w:space="0" w:color="auto"/>
        <w:right w:val="none" w:sz="0" w:space="0" w:color="auto"/>
      </w:divBdr>
    </w:div>
    <w:div w:id="2088187735">
      <w:bodyDiv w:val="1"/>
      <w:marLeft w:val="0"/>
      <w:marRight w:val="0"/>
      <w:marTop w:val="0"/>
      <w:marBottom w:val="0"/>
      <w:divBdr>
        <w:top w:val="none" w:sz="0" w:space="0" w:color="auto"/>
        <w:left w:val="none" w:sz="0" w:space="0" w:color="auto"/>
        <w:bottom w:val="none" w:sz="0" w:space="0" w:color="auto"/>
        <w:right w:val="none" w:sz="0" w:space="0" w:color="auto"/>
      </w:divBdr>
    </w:div>
    <w:div w:id="2088377404">
      <w:bodyDiv w:val="1"/>
      <w:marLeft w:val="0"/>
      <w:marRight w:val="0"/>
      <w:marTop w:val="0"/>
      <w:marBottom w:val="0"/>
      <w:divBdr>
        <w:top w:val="none" w:sz="0" w:space="0" w:color="auto"/>
        <w:left w:val="none" w:sz="0" w:space="0" w:color="auto"/>
        <w:bottom w:val="none" w:sz="0" w:space="0" w:color="auto"/>
        <w:right w:val="none" w:sz="0" w:space="0" w:color="auto"/>
      </w:divBdr>
    </w:div>
    <w:div w:id="2088451737">
      <w:bodyDiv w:val="1"/>
      <w:marLeft w:val="0"/>
      <w:marRight w:val="0"/>
      <w:marTop w:val="0"/>
      <w:marBottom w:val="0"/>
      <w:divBdr>
        <w:top w:val="none" w:sz="0" w:space="0" w:color="auto"/>
        <w:left w:val="none" w:sz="0" w:space="0" w:color="auto"/>
        <w:bottom w:val="none" w:sz="0" w:space="0" w:color="auto"/>
        <w:right w:val="none" w:sz="0" w:space="0" w:color="auto"/>
      </w:divBdr>
    </w:div>
    <w:div w:id="2088765706">
      <w:bodyDiv w:val="1"/>
      <w:marLeft w:val="0"/>
      <w:marRight w:val="0"/>
      <w:marTop w:val="0"/>
      <w:marBottom w:val="0"/>
      <w:divBdr>
        <w:top w:val="none" w:sz="0" w:space="0" w:color="auto"/>
        <w:left w:val="none" w:sz="0" w:space="0" w:color="auto"/>
        <w:bottom w:val="none" w:sz="0" w:space="0" w:color="auto"/>
        <w:right w:val="none" w:sz="0" w:space="0" w:color="auto"/>
      </w:divBdr>
    </w:div>
    <w:div w:id="2089188010">
      <w:bodyDiv w:val="1"/>
      <w:marLeft w:val="0"/>
      <w:marRight w:val="0"/>
      <w:marTop w:val="0"/>
      <w:marBottom w:val="0"/>
      <w:divBdr>
        <w:top w:val="none" w:sz="0" w:space="0" w:color="auto"/>
        <w:left w:val="none" w:sz="0" w:space="0" w:color="auto"/>
        <w:bottom w:val="none" w:sz="0" w:space="0" w:color="auto"/>
        <w:right w:val="none" w:sz="0" w:space="0" w:color="auto"/>
      </w:divBdr>
    </w:div>
    <w:div w:id="2089575108">
      <w:bodyDiv w:val="1"/>
      <w:marLeft w:val="0"/>
      <w:marRight w:val="0"/>
      <w:marTop w:val="0"/>
      <w:marBottom w:val="0"/>
      <w:divBdr>
        <w:top w:val="none" w:sz="0" w:space="0" w:color="auto"/>
        <w:left w:val="none" w:sz="0" w:space="0" w:color="auto"/>
        <w:bottom w:val="none" w:sz="0" w:space="0" w:color="auto"/>
        <w:right w:val="none" w:sz="0" w:space="0" w:color="auto"/>
      </w:divBdr>
      <w:divsChild>
        <w:div w:id="823352453">
          <w:marLeft w:val="75"/>
          <w:marRight w:val="0"/>
          <w:marTop w:val="0"/>
          <w:marBottom w:val="0"/>
          <w:divBdr>
            <w:top w:val="none" w:sz="0" w:space="0" w:color="auto"/>
            <w:left w:val="none" w:sz="0" w:space="0" w:color="auto"/>
            <w:bottom w:val="none" w:sz="0" w:space="0" w:color="auto"/>
            <w:right w:val="none" w:sz="0" w:space="0" w:color="auto"/>
          </w:divBdr>
          <w:divsChild>
            <w:div w:id="654802777">
              <w:marLeft w:val="0"/>
              <w:marRight w:val="0"/>
              <w:marTop w:val="0"/>
              <w:marBottom w:val="0"/>
              <w:divBdr>
                <w:top w:val="none" w:sz="0" w:space="0" w:color="auto"/>
                <w:left w:val="none" w:sz="0" w:space="0" w:color="auto"/>
                <w:bottom w:val="none" w:sz="0" w:space="0" w:color="auto"/>
                <w:right w:val="none" w:sz="0" w:space="0" w:color="auto"/>
              </w:divBdr>
              <w:divsChild>
                <w:div w:id="151527470">
                  <w:marLeft w:val="0"/>
                  <w:marRight w:val="0"/>
                  <w:marTop w:val="0"/>
                  <w:marBottom w:val="0"/>
                  <w:divBdr>
                    <w:top w:val="none" w:sz="0" w:space="0" w:color="auto"/>
                    <w:left w:val="none" w:sz="0" w:space="0" w:color="auto"/>
                    <w:bottom w:val="none" w:sz="0" w:space="0" w:color="auto"/>
                    <w:right w:val="none" w:sz="0" w:space="0" w:color="auto"/>
                  </w:divBdr>
                </w:div>
                <w:div w:id="387147452">
                  <w:marLeft w:val="0"/>
                  <w:marRight w:val="0"/>
                  <w:marTop w:val="150"/>
                  <w:marBottom w:val="0"/>
                  <w:divBdr>
                    <w:top w:val="none" w:sz="0" w:space="0" w:color="auto"/>
                    <w:left w:val="none" w:sz="0" w:space="0" w:color="auto"/>
                    <w:bottom w:val="none" w:sz="0" w:space="0" w:color="auto"/>
                    <w:right w:val="none" w:sz="0" w:space="0" w:color="auto"/>
                  </w:divBdr>
                  <w:divsChild>
                    <w:div w:id="1948614462">
                      <w:marLeft w:val="0"/>
                      <w:marRight w:val="0"/>
                      <w:marTop w:val="0"/>
                      <w:marBottom w:val="150"/>
                      <w:divBdr>
                        <w:top w:val="none" w:sz="0" w:space="0" w:color="auto"/>
                        <w:left w:val="none" w:sz="0" w:space="0" w:color="auto"/>
                        <w:bottom w:val="none" w:sz="0" w:space="0" w:color="auto"/>
                        <w:right w:val="none" w:sz="0" w:space="0" w:color="auto"/>
                      </w:divBdr>
                    </w:div>
                  </w:divsChild>
                </w:div>
                <w:div w:id="1849247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9813667">
      <w:bodyDiv w:val="1"/>
      <w:marLeft w:val="0"/>
      <w:marRight w:val="0"/>
      <w:marTop w:val="0"/>
      <w:marBottom w:val="0"/>
      <w:divBdr>
        <w:top w:val="none" w:sz="0" w:space="0" w:color="auto"/>
        <w:left w:val="none" w:sz="0" w:space="0" w:color="auto"/>
        <w:bottom w:val="none" w:sz="0" w:space="0" w:color="auto"/>
        <w:right w:val="none" w:sz="0" w:space="0" w:color="auto"/>
      </w:divBdr>
    </w:div>
    <w:div w:id="2090035961">
      <w:bodyDiv w:val="1"/>
      <w:marLeft w:val="0"/>
      <w:marRight w:val="0"/>
      <w:marTop w:val="0"/>
      <w:marBottom w:val="0"/>
      <w:divBdr>
        <w:top w:val="none" w:sz="0" w:space="0" w:color="auto"/>
        <w:left w:val="none" w:sz="0" w:space="0" w:color="auto"/>
        <w:bottom w:val="none" w:sz="0" w:space="0" w:color="auto"/>
        <w:right w:val="none" w:sz="0" w:space="0" w:color="auto"/>
      </w:divBdr>
      <w:divsChild>
        <w:div w:id="1334071682">
          <w:marLeft w:val="0"/>
          <w:marRight w:val="0"/>
          <w:marTop w:val="225"/>
          <w:marBottom w:val="0"/>
          <w:divBdr>
            <w:top w:val="none" w:sz="0" w:space="0" w:color="auto"/>
            <w:left w:val="none" w:sz="0" w:space="0" w:color="auto"/>
            <w:bottom w:val="none" w:sz="0" w:space="0" w:color="auto"/>
            <w:right w:val="none" w:sz="0" w:space="0" w:color="auto"/>
          </w:divBdr>
          <w:divsChild>
            <w:div w:id="277223277">
              <w:marLeft w:val="0"/>
              <w:marRight w:val="0"/>
              <w:marTop w:val="0"/>
              <w:marBottom w:val="0"/>
              <w:divBdr>
                <w:top w:val="none" w:sz="0" w:space="0" w:color="auto"/>
                <w:left w:val="none" w:sz="0" w:space="0" w:color="auto"/>
                <w:bottom w:val="none" w:sz="0" w:space="0" w:color="auto"/>
                <w:right w:val="none" w:sz="0" w:space="0" w:color="auto"/>
              </w:divBdr>
            </w:div>
          </w:divsChild>
        </w:div>
        <w:div w:id="1562210379">
          <w:marLeft w:val="0"/>
          <w:marRight w:val="0"/>
          <w:marTop w:val="375"/>
          <w:marBottom w:val="0"/>
          <w:divBdr>
            <w:top w:val="none" w:sz="0" w:space="0" w:color="auto"/>
            <w:left w:val="none" w:sz="0" w:space="0" w:color="auto"/>
            <w:bottom w:val="none" w:sz="0" w:space="0" w:color="auto"/>
            <w:right w:val="none" w:sz="0" w:space="0" w:color="auto"/>
          </w:divBdr>
          <w:divsChild>
            <w:div w:id="482821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0227113">
      <w:bodyDiv w:val="1"/>
      <w:marLeft w:val="0"/>
      <w:marRight w:val="0"/>
      <w:marTop w:val="0"/>
      <w:marBottom w:val="0"/>
      <w:divBdr>
        <w:top w:val="none" w:sz="0" w:space="0" w:color="auto"/>
        <w:left w:val="none" w:sz="0" w:space="0" w:color="auto"/>
        <w:bottom w:val="none" w:sz="0" w:space="0" w:color="auto"/>
        <w:right w:val="none" w:sz="0" w:space="0" w:color="auto"/>
      </w:divBdr>
    </w:div>
    <w:div w:id="2090729600">
      <w:bodyDiv w:val="1"/>
      <w:marLeft w:val="0"/>
      <w:marRight w:val="0"/>
      <w:marTop w:val="0"/>
      <w:marBottom w:val="0"/>
      <w:divBdr>
        <w:top w:val="none" w:sz="0" w:space="0" w:color="auto"/>
        <w:left w:val="none" w:sz="0" w:space="0" w:color="auto"/>
        <w:bottom w:val="none" w:sz="0" w:space="0" w:color="auto"/>
        <w:right w:val="none" w:sz="0" w:space="0" w:color="auto"/>
      </w:divBdr>
    </w:div>
    <w:div w:id="2090810958">
      <w:bodyDiv w:val="1"/>
      <w:marLeft w:val="0"/>
      <w:marRight w:val="0"/>
      <w:marTop w:val="0"/>
      <w:marBottom w:val="0"/>
      <w:divBdr>
        <w:top w:val="none" w:sz="0" w:space="0" w:color="auto"/>
        <w:left w:val="none" w:sz="0" w:space="0" w:color="auto"/>
        <w:bottom w:val="none" w:sz="0" w:space="0" w:color="auto"/>
        <w:right w:val="none" w:sz="0" w:space="0" w:color="auto"/>
      </w:divBdr>
    </w:div>
    <w:div w:id="2090879681">
      <w:bodyDiv w:val="1"/>
      <w:marLeft w:val="0"/>
      <w:marRight w:val="0"/>
      <w:marTop w:val="0"/>
      <w:marBottom w:val="0"/>
      <w:divBdr>
        <w:top w:val="none" w:sz="0" w:space="0" w:color="auto"/>
        <w:left w:val="none" w:sz="0" w:space="0" w:color="auto"/>
        <w:bottom w:val="none" w:sz="0" w:space="0" w:color="auto"/>
        <w:right w:val="none" w:sz="0" w:space="0" w:color="auto"/>
      </w:divBdr>
    </w:div>
    <w:div w:id="2091270274">
      <w:bodyDiv w:val="1"/>
      <w:marLeft w:val="0"/>
      <w:marRight w:val="0"/>
      <w:marTop w:val="0"/>
      <w:marBottom w:val="0"/>
      <w:divBdr>
        <w:top w:val="none" w:sz="0" w:space="0" w:color="auto"/>
        <w:left w:val="none" w:sz="0" w:space="0" w:color="auto"/>
        <w:bottom w:val="none" w:sz="0" w:space="0" w:color="auto"/>
        <w:right w:val="none" w:sz="0" w:space="0" w:color="auto"/>
      </w:divBdr>
    </w:div>
    <w:div w:id="2091272487">
      <w:bodyDiv w:val="1"/>
      <w:marLeft w:val="0"/>
      <w:marRight w:val="0"/>
      <w:marTop w:val="0"/>
      <w:marBottom w:val="0"/>
      <w:divBdr>
        <w:top w:val="none" w:sz="0" w:space="0" w:color="auto"/>
        <w:left w:val="none" w:sz="0" w:space="0" w:color="auto"/>
        <w:bottom w:val="none" w:sz="0" w:space="0" w:color="auto"/>
        <w:right w:val="none" w:sz="0" w:space="0" w:color="auto"/>
      </w:divBdr>
    </w:div>
    <w:div w:id="2091341720">
      <w:bodyDiv w:val="1"/>
      <w:marLeft w:val="0"/>
      <w:marRight w:val="0"/>
      <w:marTop w:val="0"/>
      <w:marBottom w:val="0"/>
      <w:divBdr>
        <w:top w:val="none" w:sz="0" w:space="0" w:color="auto"/>
        <w:left w:val="none" w:sz="0" w:space="0" w:color="auto"/>
        <w:bottom w:val="none" w:sz="0" w:space="0" w:color="auto"/>
        <w:right w:val="none" w:sz="0" w:space="0" w:color="auto"/>
      </w:divBdr>
    </w:div>
    <w:div w:id="2091537944">
      <w:bodyDiv w:val="1"/>
      <w:marLeft w:val="0"/>
      <w:marRight w:val="0"/>
      <w:marTop w:val="0"/>
      <w:marBottom w:val="0"/>
      <w:divBdr>
        <w:top w:val="none" w:sz="0" w:space="0" w:color="auto"/>
        <w:left w:val="none" w:sz="0" w:space="0" w:color="auto"/>
        <w:bottom w:val="none" w:sz="0" w:space="0" w:color="auto"/>
        <w:right w:val="none" w:sz="0" w:space="0" w:color="auto"/>
      </w:divBdr>
      <w:divsChild>
        <w:div w:id="412972534">
          <w:marLeft w:val="0"/>
          <w:marRight w:val="0"/>
          <w:marTop w:val="0"/>
          <w:marBottom w:val="0"/>
          <w:divBdr>
            <w:top w:val="none" w:sz="0" w:space="0" w:color="auto"/>
            <w:left w:val="none" w:sz="0" w:space="0" w:color="auto"/>
            <w:bottom w:val="none" w:sz="0" w:space="0" w:color="auto"/>
            <w:right w:val="none" w:sz="0" w:space="0" w:color="auto"/>
          </w:divBdr>
          <w:divsChild>
            <w:div w:id="969632119">
              <w:marLeft w:val="0"/>
              <w:marRight w:val="0"/>
              <w:marTop w:val="0"/>
              <w:marBottom w:val="0"/>
              <w:divBdr>
                <w:top w:val="none" w:sz="0" w:space="0" w:color="auto"/>
                <w:left w:val="none" w:sz="0" w:space="0" w:color="auto"/>
                <w:bottom w:val="none" w:sz="0" w:space="0" w:color="auto"/>
                <w:right w:val="none" w:sz="0" w:space="0" w:color="auto"/>
              </w:divBdr>
              <w:divsChild>
                <w:div w:id="1805073247">
                  <w:marLeft w:val="0"/>
                  <w:marRight w:val="0"/>
                  <w:marTop w:val="0"/>
                  <w:marBottom w:val="0"/>
                  <w:divBdr>
                    <w:top w:val="none" w:sz="0" w:space="0" w:color="auto"/>
                    <w:left w:val="none" w:sz="0" w:space="0" w:color="auto"/>
                    <w:bottom w:val="none" w:sz="0" w:space="0" w:color="auto"/>
                    <w:right w:val="none" w:sz="0" w:space="0" w:color="auto"/>
                  </w:divBdr>
                  <w:divsChild>
                    <w:div w:id="624626408">
                      <w:marLeft w:val="0"/>
                      <w:marRight w:val="0"/>
                      <w:marTop w:val="0"/>
                      <w:marBottom w:val="0"/>
                      <w:divBdr>
                        <w:top w:val="none" w:sz="0" w:space="0" w:color="auto"/>
                        <w:left w:val="none" w:sz="0" w:space="0" w:color="auto"/>
                        <w:bottom w:val="none" w:sz="0" w:space="0" w:color="auto"/>
                        <w:right w:val="none" w:sz="0" w:space="0" w:color="auto"/>
                      </w:divBdr>
                      <w:divsChild>
                        <w:div w:id="1303776158">
                          <w:marLeft w:val="0"/>
                          <w:marRight w:val="0"/>
                          <w:marTop w:val="37"/>
                          <w:marBottom w:val="0"/>
                          <w:divBdr>
                            <w:top w:val="none" w:sz="0" w:space="0" w:color="auto"/>
                            <w:left w:val="none" w:sz="0" w:space="0" w:color="auto"/>
                            <w:bottom w:val="none" w:sz="0" w:space="0" w:color="auto"/>
                            <w:right w:val="none" w:sz="0" w:space="0" w:color="auto"/>
                          </w:divBdr>
                          <w:divsChild>
                            <w:div w:id="1781994473">
                              <w:marLeft w:val="0"/>
                              <w:marRight w:val="320"/>
                              <w:marTop w:val="0"/>
                              <w:marBottom w:val="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1733363">
      <w:bodyDiv w:val="1"/>
      <w:marLeft w:val="0"/>
      <w:marRight w:val="0"/>
      <w:marTop w:val="0"/>
      <w:marBottom w:val="0"/>
      <w:divBdr>
        <w:top w:val="none" w:sz="0" w:space="0" w:color="auto"/>
        <w:left w:val="none" w:sz="0" w:space="0" w:color="auto"/>
        <w:bottom w:val="none" w:sz="0" w:space="0" w:color="auto"/>
        <w:right w:val="none" w:sz="0" w:space="0" w:color="auto"/>
      </w:divBdr>
    </w:div>
    <w:div w:id="2091847726">
      <w:bodyDiv w:val="1"/>
      <w:marLeft w:val="0"/>
      <w:marRight w:val="0"/>
      <w:marTop w:val="0"/>
      <w:marBottom w:val="0"/>
      <w:divBdr>
        <w:top w:val="none" w:sz="0" w:space="0" w:color="auto"/>
        <w:left w:val="none" w:sz="0" w:space="0" w:color="auto"/>
        <w:bottom w:val="none" w:sz="0" w:space="0" w:color="auto"/>
        <w:right w:val="none" w:sz="0" w:space="0" w:color="auto"/>
      </w:divBdr>
    </w:div>
    <w:div w:id="2093698832">
      <w:bodyDiv w:val="1"/>
      <w:marLeft w:val="0"/>
      <w:marRight w:val="0"/>
      <w:marTop w:val="0"/>
      <w:marBottom w:val="0"/>
      <w:divBdr>
        <w:top w:val="none" w:sz="0" w:space="0" w:color="auto"/>
        <w:left w:val="none" w:sz="0" w:space="0" w:color="auto"/>
        <w:bottom w:val="none" w:sz="0" w:space="0" w:color="auto"/>
        <w:right w:val="none" w:sz="0" w:space="0" w:color="auto"/>
      </w:divBdr>
      <w:divsChild>
        <w:div w:id="604770455">
          <w:marLeft w:val="0"/>
          <w:marRight w:val="3750"/>
          <w:marTop w:val="0"/>
          <w:marBottom w:val="0"/>
          <w:divBdr>
            <w:top w:val="none" w:sz="0" w:space="0" w:color="auto"/>
            <w:left w:val="none" w:sz="0" w:space="0" w:color="auto"/>
            <w:bottom w:val="none" w:sz="0" w:space="0" w:color="auto"/>
            <w:right w:val="none" w:sz="0" w:space="0" w:color="auto"/>
          </w:divBdr>
          <w:divsChild>
            <w:div w:id="1883710828">
              <w:marLeft w:val="150"/>
              <w:marRight w:val="0"/>
              <w:marTop w:val="0"/>
              <w:marBottom w:val="150"/>
              <w:divBdr>
                <w:top w:val="none" w:sz="0" w:space="0" w:color="auto"/>
                <w:left w:val="none" w:sz="0" w:space="0" w:color="auto"/>
                <w:bottom w:val="none" w:sz="0" w:space="0" w:color="auto"/>
                <w:right w:val="none" w:sz="0" w:space="0" w:color="auto"/>
              </w:divBdr>
              <w:divsChild>
                <w:div w:id="789010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662774">
      <w:bodyDiv w:val="1"/>
      <w:marLeft w:val="0"/>
      <w:marRight w:val="0"/>
      <w:marTop w:val="0"/>
      <w:marBottom w:val="0"/>
      <w:divBdr>
        <w:top w:val="none" w:sz="0" w:space="0" w:color="auto"/>
        <w:left w:val="none" w:sz="0" w:space="0" w:color="auto"/>
        <w:bottom w:val="none" w:sz="0" w:space="0" w:color="auto"/>
        <w:right w:val="none" w:sz="0" w:space="0" w:color="auto"/>
      </w:divBdr>
    </w:div>
    <w:div w:id="2094665524">
      <w:bodyDiv w:val="1"/>
      <w:marLeft w:val="0"/>
      <w:marRight w:val="0"/>
      <w:marTop w:val="0"/>
      <w:marBottom w:val="0"/>
      <w:divBdr>
        <w:top w:val="none" w:sz="0" w:space="0" w:color="auto"/>
        <w:left w:val="none" w:sz="0" w:space="0" w:color="auto"/>
        <w:bottom w:val="none" w:sz="0" w:space="0" w:color="auto"/>
        <w:right w:val="none" w:sz="0" w:space="0" w:color="auto"/>
      </w:divBdr>
    </w:div>
    <w:div w:id="2095085112">
      <w:bodyDiv w:val="1"/>
      <w:marLeft w:val="0"/>
      <w:marRight w:val="0"/>
      <w:marTop w:val="0"/>
      <w:marBottom w:val="0"/>
      <w:divBdr>
        <w:top w:val="none" w:sz="0" w:space="0" w:color="auto"/>
        <w:left w:val="none" w:sz="0" w:space="0" w:color="auto"/>
        <w:bottom w:val="none" w:sz="0" w:space="0" w:color="auto"/>
        <w:right w:val="none" w:sz="0" w:space="0" w:color="auto"/>
      </w:divBdr>
    </w:div>
    <w:div w:id="2095200383">
      <w:bodyDiv w:val="1"/>
      <w:marLeft w:val="0"/>
      <w:marRight w:val="0"/>
      <w:marTop w:val="0"/>
      <w:marBottom w:val="0"/>
      <w:divBdr>
        <w:top w:val="none" w:sz="0" w:space="0" w:color="auto"/>
        <w:left w:val="none" w:sz="0" w:space="0" w:color="auto"/>
        <w:bottom w:val="none" w:sz="0" w:space="0" w:color="auto"/>
        <w:right w:val="none" w:sz="0" w:space="0" w:color="auto"/>
      </w:divBdr>
    </w:div>
    <w:div w:id="2097047928">
      <w:bodyDiv w:val="1"/>
      <w:marLeft w:val="0"/>
      <w:marRight w:val="0"/>
      <w:marTop w:val="0"/>
      <w:marBottom w:val="0"/>
      <w:divBdr>
        <w:top w:val="none" w:sz="0" w:space="0" w:color="auto"/>
        <w:left w:val="none" w:sz="0" w:space="0" w:color="auto"/>
        <w:bottom w:val="none" w:sz="0" w:space="0" w:color="auto"/>
        <w:right w:val="none" w:sz="0" w:space="0" w:color="auto"/>
      </w:divBdr>
    </w:div>
    <w:div w:id="2097748898">
      <w:bodyDiv w:val="1"/>
      <w:marLeft w:val="0"/>
      <w:marRight w:val="0"/>
      <w:marTop w:val="0"/>
      <w:marBottom w:val="0"/>
      <w:divBdr>
        <w:top w:val="none" w:sz="0" w:space="0" w:color="auto"/>
        <w:left w:val="none" w:sz="0" w:space="0" w:color="auto"/>
        <w:bottom w:val="none" w:sz="0" w:space="0" w:color="auto"/>
        <w:right w:val="none" w:sz="0" w:space="0" w:color="auto"/>
      </w:divBdr>
    </w:div>
    <w:div w:id="2097941484">
      <w:bodyDiv w:val="1"/>
      <w:marLeft w:val="0"/>
      <w:marRight w:val="0"/>
      <w:marTop w:val="0"/>
      <w:marBottom w:val="0"/>
      <w:divBdr>
        <w:top w:val="none" w:sz="0" w:space="0" w:color="auto"/>
        <w:left w:val="none" w:sz="0" w:space="0" w:color="auto"/>
        <w:bottom w:val="none" w:sz="0" w:space="0" w:color="auto"/>
        <w:right w:val="none" w:sz="0" w:space="0" w:color="auto"/>
      </w:divBdr>
    </w:div>
    <w:div w:id="2098869133">
      <w:bodyDiv w:val="1"/>
      <w:marLeft w:val="0"/>
      <w:marRight w:val="0"/>
      <w:marTop w:val="0"/>
      <w:marBottom w:val="0"/>
      <w:divBdr>
        <w:top w:val="none" w:sz="0" w:space="0" w:color="auto"/>
        <w:left w:val="none" w:sz="0" w:space="0" w:color="auto"/>
        <w:bottom w:val="none" w:sz="0" w:space="0" w:color="auto"/>
        <w:right w:val="none" w:sz="0" w:space="0" w:color="auto"/>
      </w:divBdr>
    </w:div>
    <w:div w:id="2099251622">
      <w:bodyDiv w:val="1"/>
      <w:marLeft w:val="0"/>
      <w:marRight w:val="0"/>
      <w:marTop w:val="0"/>
      <w:marBottom w:val="0"/>
      <w:divBdr>
        <w:top w:val="none" w:sz="0" w:space="0" w:color="auto"/>
        <w:left w:val="none" w:sz="0" w:space="0" w:color="auto"/>
        <w:bottom w:val="none" w:sz="0" w:space="0" w:color="auto"/>
        <w:right w:val="none" w:sz="0" w:space="0" w:color="auto"/>
      </w:divBdr>
    </w:div>
    <w:div w:id="2099326806">
      <w:bodyDiv w:val="1"/>
      <w:marLeft w:val="0"/>
      <w:marRight w:val="0"/>
      <w:marTop w:val="0"/>
      <w:marBottom w:val="0"/>
      <w:divBdr>
        <w:top w:val="none" w:sz="0" w:space="0" w:color="auto"/>
        <w:left w:val="none" w:sz="0" w:space="0" w:color="auto"/>
        <w:bottom w:val="none" w:sz="0" w:space="0" w:color="auto"/>
        <w:right w:val="none" w:sz="0" w:space="0" w:color="auto"/>
      </w:divBdr>
    </w:div>
    <w:div w:id="2099595010">
      <w:bodyDiv w:val="1"/>
      <w:marLeft w:val="0"/>
      <w:marRight w:val="0"/>
      <w:marTop w:val="0"/>
      <w:marBottom w:val="0"/>
      <w:divBdr>
        <w:top w:val="none" w:sz="0" w:space="0" w:color="auto"/>
        <w:left w:val="none" w:sz="0" w:space="0" w:color="auto"/>
        <w:bottom w:val="none" w:sz="0" w:space="0" w:color="auto"/>
        <w:right w:val="none" w:sz="0" w:space="0" w:color="auto"/>
      </w:divBdr>
    </w:div>
    <w:div w:id="2099596068">
      <w:bodyDiv w:val="1"/>
      <w:marLeft w:val="0"/>
      <w:marRight w:val="0"/>
      <w:marTop w:val="0"/>
      <w:marBottom w:val="0"/>
      <w:divBdr>
        <w:top w:val="none" w:sz="0" w:space="0" w:color="auto"/>
        <w:left w:val="none" w:sz="0" w:space="0" w:color="auto"/>
        <w:bottom w:val="none" w:sz="0" w:space="0" w:color="auto"/>
        <w:right w:val="none" w:sz="0" w:space="0" w:color="auto"/>
      </w:divBdr>
      <w:divsChild>
        <w:div w:id="1833330185">
          <w:marLeft w:val="0"/>
          <w:marRight w:val="0"/>
          <w:marTop w:val="0"/>
          <w:marBottom w:val="0"/>
          <w:divBdr>
            <w:top w:val="none" w:sz="0" w:space="0" w:color="auto"/>
            <w:left w:val="none" w:sz="0" w:space="0" w:color="auto"/>
            <w:bottom w:val="none" w:sz="0" w:space="0" w:color="auto"/>
            <w:right w:val="none" w:sz="0" w:space="0" w:color="auto"/>
          </w:divBdr>
        </w:div>
      </w:divsChild>
    </w:div>
    <w:div w:id="2100638541">
      <w:bodyDiv w:val="1"/>
      <w:marLeft w:val="0"/>
      <w:marRight w:val="0"/>
      <w:marTop w:val="0"/>
      <w:marBottom w:val="0"/>
      <w:divBdr>
        <w:top w:val="none" w:sz="0" w:space="0" w:color="auto"/>
        <w:left w:val="none" w:sz="0" w:space="0" w:color="auto"/>
        <w:bottom w:val="none" w:sz="0" w:space="0" w:color="auto"/>
        <w:right w:val="none" w:sz="0" w:space="0" w:color="auto"/>
      </w:divBdr>
    </w:div>
    <w:div w:id="2100978635">
      <w:bodyDiv w:val="1"/>
      <w:marLeft w:val="0"/>
      <w:marRight w:val="0"/>
      <w:marTop w:val="0"/>
      <w:marBottom w:val="0"/>
      <w:divBdr>
        <w:top w:val="none" w:sz="0" w:space="0" w:color="auto"/>
        <w:left w:val="none" w:sz="0" w:space="0" w:color="auto"/>
        <w:bottom w:val="none" w:sz="0" w:space="0" w:color="auto"/>
        <w:right w:val="none" w:sz="0" w:space="0" w:color="auto"/>
      </w:divBdr>
    </w:div>
    <w:div w:id="2101021345">
      <w:bodyDiv w:val="1"/>
      <w:marLeft w:val="0"/>
      <w:marRight w:val="0"/>
      <w:marTop w:val="0"/>
      <w:marBottom w:val="0"/>
      <w:divBdr>
        <w:top w:val="none" w:sz="0" w:space="0" w:color="auto"/>
        <w:left w:val="none" w:sz="0" w:space="0" w:color="auto"/>
        <w:bottom w:val="none" w:sz="0" w:space="0" w:color="auto"/>
        <w:right w:val="none" w:sz="0" w:space="0" w:color="auto"/>
      </w:divBdr>
    </w:div>
    <w:div w:id="2101023829">
      <w:bodyDiv w:val="1"/>
      <w:marLeft w:val="0"/>
      <w:marRight w:val="0"/>
      <w:marTop w:val="0"/>
      <w:marBottom w:val="0"/>
      <w:divBdr>
        <w:top w:val="none" w:sz="0" w:space="0" w:color="auto"/>
        <w:left w:val="none" w:sz="0" w:space="0" w:color="auto"/>
        <w:bottom w:val="none" w:sz="0" w:space="0" w:color="auto"/>
        <w:right w:val="none" w:sz="0" w:space="0" w:color="auto"/>
      </w:divBdr>
    </w:div>
    <w:div w:id="2101024635">
      <w:bodyDiv w:val="1"/>
      <w:marLeft w:val="0"/>
      <w:marRight w:val="0"/>
      <w:marTop w:val="0"/>
      <w:marBottom w:val="0"/>
      <w:divBdr>
        <w:top w:val="none" w:sz="0" w:space="0" w:color="auto"/>
        <w:left w:val="none" w:sz="0" w:space="0" w:color="auto"/>
        <w:bottom w:val="none" w:sz="0" w:space="0" w:color="auto"/>
        <w:right w:val="none" w:sz="0" w:space="0" w:color="auto"/>
      </w:divBdr>
    </w:div>
    <w:div w:id="2101026689">
      <w:bodyDiv w:val="1"/>
      <w:marLeft w:val="0"/>
      <w:marRight w:val="0"/>
      <w:marTop w:val="0"/>
      <w:marBottom w:val="0"/>
      <w:divBdr>
        <w:top w:val="none" w:sz="0" w:space="0" w:color="auto"/>
        <w:left w:val="none" w:sz="0" w:space="0" w:color="auto"/>
        <w:bottom w:val="none" w:sz="0" w:space="0" w:color="auto"/>
        <w:right w:val="none" w:sz="0" w:space="0" w:color="auto"/>
      </w:divBdr>
    </w:div>
    <w:div w:id="2101488278">
      <w:bodyDiv w:val="1"/>
      <w:marLeft w:val="0"/>
      <w:marRight w:val="0"/>
      <w:marTop w:val="0"/>
      <w:marBottom w:val="0"/>
      <w:divBdr>
        <w:top w:val="none" w:sz="0" w:space="0" w:color="auto"/>
        <w:left w:val="none" w:sz="0" w:space="0" w:color="auto"/>
        <w:bottom w:val="none" w:sz="0" w:space="0" w:color="auto"/>
        <w:right w:val="none" w:sz="0" w:space="0" w:color="auto"/>
      </w:divBdr>
    </w:div>
    <w:div w:id="2103068434">
      <w:bodyDiv w:val="1"/>
      <w:marLeft w:val="0"/>
      <w:marRight w:val="0"/>
      <w:marTop w:val="0"/>
      <w:marBottom w:val="0"/>
      <w:divBdr>
        <w:top w:val="none" w:sz="0" w:space="0" w:color="auto"/>
        <w:left w:val="none" w:sz="0" w:space="0" w:color="auto"/>
        <w:bottom w:val="none" w:sz="0" w:space="0" w:color="auto"/>
        <w:right w:val="none" w:sz="0" w:space="0" w:color="auto"/>
      </w:divBdr>
    </w:div>
    <w:div w:id="2103253791">
      <w:bodyDiv w:val="1"/>
      <w:marLeft w:val="0"/>
      <w:marRight w:val="0"/>
      <w:marTop w:val="0"/>
      <w:marBottom w:val="0"/>
      <w:divBdr>
        <w:top w:val="none" w:sz="0" w:space="0" w:color="auto"/>
        <w:left w:val="none" w:sz="0" w:space="0" w:color="auto"/>
        <w:bottom w:val="none" w:sz="0" w:space="0" w:color="auto"/>
        <w:right w:val="none" w:sz="0" w:space="0" w:color="auto"/>
      </w:divBdr>
    </w:div>
    <w:div w:id="2103255158">
      <w:bodyDiv w:val="1"/>
      <w:marLeft w:val="0"/>
      <w:marRight w:val="0"/>
      <w:marTop w:val="0"/>
      <w:marBottom w:val="0"/>
      <w:divBdr>
        <w:top w:val="none" w:sz="0" w:space="0" w:color="auto"/>
        <w:left w:val="none" w:sz="0" w:space="0" w:color="auto"/>
        <w:bottom w:val="none" w:sz="0" w:space="0" w:color="auto"/>
        <w:right w:val="none" w:sz="0" w:space="0" w:color="auto"/>
      </w:divBdr>
    </w:div>
    <w:div w:id="2103409267">
      <w:bodyDiv w:val="1"/>
      <w:marLeft w:val="0"/>
      <w:marRight w:val="0"/>
      <w:marTop w:val="0"/>
      <w:marBottom w:val="0"/>
      <w:divBdr>
        <w:top w:val="none" w:sz="0" w:space="0" w:color="auto"/>
        <w:left w:val="none" w:sz="0" w:space="0" w:color="auto"/>
        <w:bottom w:val="none" w:sz="0" w:space="0" w:color="auto"/>
        <w:right w:val="none" w:sz="0" w:space="0" w:color="auto"/>
      </w:divBdr>
    </w:div>
    <w:div w:id="2103409671">
      <w:bodyDiv w:val="1"/>
      <w:marLeft w:val="0"/>
      <w:marRight w:val="0"/>
      <w:marTop w:val="0"/>
      <w:marBottom w:val="0"/>
      <w:divBdr>
        <w:top w:val="none" w:sz="0" w:space="0" w:color="auto"/>
        <w:left w:val="none" w:sz="0" w:space="0" w:color="auto"/>
        <w:bottom w:val="none" w:sz="0" w:space="0" w:color="auto"/>
        <w:right w:val="none" w:sz="0" w:space="0" w:color="auto"/>
      </w:divBdr>
    </w:div>
    <w:div w:id="2103454913">
      <w:bodyDiv w:val="1"/>
      <w:marLeft w:val="0"/>
      <w:marRight w:val="0"/>
      <w:marTop w:val="0"/>
      <w:marBottom w:val="0"/>
      <w:divBdr>
        <w:top w:val="none" w:sz="0" w:space="0" w:color="auto"/>
        <w:left w:val="none" w:sz="0" w:space="0" w:color="auto"/>
        <w:bottom w:val="none" w:sz="0" w:space="0" w:color="auto"/>
        <w:right w:val="none" w:sz="0" w:space="0" w:color="auto"/>
      </w:divBdr>
    </w:div>
    <w:div w:id="2103719768">
      <w:bodyDiv w:val="1"/>
      <w:marLeft w:val="0"/>
      <w:marRight w:val="0"/>
      <w:marTop w:val="0"/>
      <w:marBottom w:val="0"/>
      <w:divBdr>
        <w:top w:val="none" w:sz="0" w:space="0" w:color="auto"/>
        <w:left w:val="none" w:sz="0" w:space="0" w:color="auto"/>
        <w:bottom w:val="none" w:sz="0" w:space="0" w:color="auto"/>
        <w:right w:val="none" w:sz="0" w:space="0" w:color="auto"/>
      </w:divBdr>
    </w:div>
    <w:div w:id="2103837605">
      <w:bodyDiv w:val="1"/>
      <w:marLeft w:val="0"/>
      <w:marRight w:val="0"/>
      <w:marTop w:val="0"/>
      <w:marBottom w:val="0"/>
      <w:divBdr>
        <w:top w:val="none" w:sz="0" w:space="0" w:color="auto"/>
        <w:left w:val="none" w:sz="0" w:space="0" w:color="auto"/>
        <w:bottom w:val="none" w:sz="0" w:space="0" w:color="auto"/>
        <w:right w:val="none" w:sz="0" w:space="0" w:color="auto"/>
      </w:divBdr>
    </w:div>
    <w:div w:id="2105759981">
      <w:bodyDiv w:val="1"/>
      <w:marLeft w:val="0"/>
      <w:marRight w:val="0"/>
      <w:marTop w:val="0"/>
      <w:marBottom w:val="0"/>
      <w:divBdr>
        <w:top w:val="none" w:sz="0" w:space="0" w:color="auto"/>
        <w:left w:val="none" w:sz="0" w:space="0" w:color="auto"/>
        <w:bottom w:val="none" w:sz="0" w:space="0" w:color="auto"/>
        <w:right w:val="none" w:sz="0" w:space="0" w:color="auto"/>
      </w:divBdr>
    </w:div>
    <w:div w:id="2106685451">
      <w:bodyDiv w:val="1"/>
      <w:marLeft w:val="0"/>
      <w:marRight w:val="0"/>
      <w:marTop w:val="0"/>
      <w:marBottom w:val="0"/>
      <w:divBdr>
        <w:top w:val="none" w:sz="0" w:space="0" w:color="auto"/>
        <w:left w:val="none" w:sz="0" w:space="0" w:color="auto"/>
        <w:bottom w:val="none" w:sz="0" w:space="0" w:color="auto"/>
        <w:right w:val="none" w:sz="0" w:space="0" w:color="auto"/>
      </w:divBdr>
    </w:div>
    <w:div w:id="2107268072">
      <w:bodyDiv w:val="1"/>
      <w:marLeft w:val="0"/>
      <w:marRight w:val="0"/>
      <w:marTop w:val="0"/>
      <w:marBottom w:val="0"/>
      <w:divBdr>
        <w:top w:val="none" w:sz="0" w:space="0" w:color="auto"/>
        <w:left w:val="none" w:sz="0" w:space="0" w:color="auto"/>
        <w:bottom w:val="none" w:sz="0" w:space="0" w:color="auto"/>
        <w:right w:val="none" w:sz="0" w:space="0" w:color="auto"/>
      </w:divBdr>
    </w:div>
    <w:div w:id="2107462992">
      <w:bodyDiv w:val="1"/>
      <w:marLeft w:val="0"/>
      <w:marRight w:val="0"/>
      <w:marTop w:val="0"/>
      <w:marBottom w:val="0"/>
      <w:divBdr>
        <w:top w:val="none" w:sz="0" w:space="0" w:color="auto"/>
        <w:left w:val="none" w:sz="0" w:space="0" w:color="auto"/>
        <w:bottom w:val="none" w:sz="0" w:space="0" w:color="auto"/>
        <w:right w:val="none" w:sz="0" w:space="0" w:color="auto"/>
      </w:divBdr>
    </w:div>
    <w:div w:id="2107728605">
      <w:bodyDiv w:val="1"/>
      <w:marLeft w:val="0"/>
      <w:marRight w:val="0"/>
      <w:marTop w:val="0"/>
      <w:marBottom w:val="0"/>
      <w:divBdr>
        <w:top w:val="none" w:sz="0" w:space="0" w:color="auto"/>
        <w:left w:val="none" w:sz="0" w:space="0" w:color="auto"/>
        <w:bottom w:val="none" w:sz="0" w:space="0" w:color="auto"/>
        <w:right w:val="none" w:sz="0" w:space="0" w:color="auto"/>
      </w:divBdr>
    </w:div>
    <w:div w:id="2107770138">
      <w:bodyDiv w:val="1"/>
      <w:marLeft w:val="0"/>
      <w:marRight w:val="0"/>
      <w:marTop w:val="0"/>
      <w:marBottom w:val="0"/>
      <w:divBdr>
        <w:top w:val="none" w:sz="0" w:space="0" w:color="auto"/>
        <w:left w:val="none" w:sz="0" w:space="0" w:color="auto"/>
        <w:bottom w:val="none" w:sz="0" w:space="0" w:color="auto"/>
        <w:right w:val="none" w:sz="0" w:space="0" w:color="auto"/>
      </w:divBdr>
    </w:div>
    <w:div w:id="2107843513">
      <w:bodyDiv w:val="1"/>
      <w:marLeft w:val="0"/>
      <w:marRight w:val="0"/>
      <w:marTop w:val="0"/>
      <w:marBottom w:val="0"/>
      <w:divBdr>
        <w:top w:val="none" w:sz="0" w:space="0" w:color="auto"/>
        <w:left w:val="none" w:sz="0" w:space="0" w:color="auto"/>
        <w:bottom w:val="none" w:sz="0" w:space="0" w:color="auto"/>
        <w:right w:val="none" w:sz="0" w:space="0" w:color="auto"/>
      </w:divBdr>
      <w:divsChild>
        <w:div w:id="281032728">
          <w:marLeft w:val="0"/>
          <w:marRight w:val="0"/>
          <w:marTop w:val="0"/>
          <w:marBottom w:val="0"/>
          <w:divBdr>
            <w:top w:val="none" w:sz="0" w:space="0" w:color="auto"/>
            <w:left w:val="none" w:sz="0" w:space="0" w:color="auto"/>
            <w:bottom w:val="none" w:sz="0" w:space="0" w:color="auto"/>
            <w:right w:val="none" w:sz="0" w:space="0" w:color="auto"/>
          </w:divBdr>
          <w:divsChild>
            <w:div w:id="1493135021">
              <w:marLeft w:val="0"/>
              <w:marRight w:val="0"/>
              <w:marTop w:val="0"/>
              <w:marBottom w:val="0"/>
              <w:divBdr>
                <w:top w:val="none" w:sz="0" w:space="0" w:color="auto"/>
                <w:left w:val="none" w:sz="0" w:space="0" w:color="auto"/>
                <w:bottom w:val="none" w:sz="0" w:space="0" w:color="auto"/>
                <w:right w:val="none" w:sz="0" w:space="0" w:color="auto"/>
              </w:divBdr>
              <w:divsChild>
                <w:div w:id="763496671">
                  <w:marLeft w:val="0"/>
                  <w:marRight w:val="0"/>
                  <w:marTop w:val="0"/>
                  <w:marBottom w:val="0"/>
                  <w:divBdr>
                    <w:top w:val="none" w:sz="0" w:space="0" w:color="auto"/>
                    <w:left w:val="none" w:sz="0" w:space="0" w:color="auto"/>
                    <w:bottom w:val="none" w:sz="0" w:space="0" w:color="auto"/>
                    <w:right w:val="none" w:sz="0" w:space="0" w:color="auto"/>
                  </w:divBdr>
                  <w:divsChild>
                    <w:div w:id="389352590">
                      <w:marLeft w:val="0"/>
                      <w:marRight w:val="0"/>
                      <w:marTop w:val="0"/>
                      <w:marBottom w:val="0"/>
                      <w:divBdr>
                        <w:top w:val="none" w:sz="0" w:space="0" w:color="auto"/>
                        <w:left w:val="none" w:sz="0" w:space="0" w:color="auto"/>
                        <w:bottom w:val="none" w:sz="0" w:space="0" w:color="auto"/>
                        <w:right w:val="none" w:sz="0" w:space="0" w:color="auto"/>
                      </w:divBdr>
                      <w:divsChild>
                        <w:div w:id="1505634017">
                          <w:marLeft w:val="0"/>
                          <w:marRight w:val="0"/>
                          <w:marTop w:val="45"/>
                          <w:marBottom w:val="0"/>
                          <w:divBdr>
                            <w:top w:val="none" w:sz="0" w:space="0" w:color="auto"/>
                            <w:left w:val="none" w:sz="0" w:space="0" w:color="auto"/>
                            <w:bottom w:val="none" w:sz="0" w:space="0" w:color="auto"/>
                            <w:right w:val="none" w:sz="0" w:space="0" w:color="auto"/>
                          </w:divBdr>
                          <w:divsChild>
                            <w:div w:id="974606581">
                              <w:marLeft w:val="0"/>
                              <w:marRight w:val="39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7850018">
      <w:bodyDiv w:val="1"/>
      <w:marLeft w:val="0"/>
      <w:marRight w:val="0"/>
      <w:marTop w:val="0"/>
      <w:marBottom w:val="0"/>
      <w:divBdr>
        <w:top w:val="none" w:sz="0" w:space="0" w:color="auto"/>
        <w:left w:val="none" w:sz="0" w:space="0" w:color="auto"/>
        <w:bottom w:val="none" w:sz="0" w:space="0" w:color="auto"/>
        <w:right w:val="none" w:sz="0" w:space="0" w:color="auto"/>
      </w:divBdr>
    </w:div>
    <w:div w:id="2108038865">
      <w:bodyDiv w:val="1"/>
      <w:marLeft w:val="0"/>
      <w:marRight w:val="0"/>
      <w:marTop w:val="0"/>
      <w:marBottom w:val="0"/>
      <w:divBdr>
        <w:top w:val="none" w:sz="0" w:space="0" w:color="auto"/>
        <w:left w:val="none" w:sz="0" w:space="0" w:color="auto"/>
        <w:bottom w:val="none" w:sz="0" w:space="0" w:color="auto"/>
        <w:right w:val="none" w:sz="0" w:space="0" w:color="auto"/>
      </w:divBdr>
    </w:div>
    <w:div w:id="2108306140">
      <w:bodyDiv w:val="1"/>
      <w:marLeft w:val="0"/>
      <w:marRight w:val="0"/>
      <w:marTop w:val="0"/>
      <w:marBottom w:val="0"/>
      <w:divBdr>
        <w:top w:val="none" w:sz="0" w:space="0" w:color="auto"/>
        <w:left w:val="none" w:sz="0" w:space="0" w:color="auto"/>
        <w:bottom w:val="none" w:sz="0" w:space="0" w:color="auto"/>
        <w:right w:val="none" w:sz="0" w:space="0" w:color="auto"/>
      </w:divBdr>
      <w:divsChild>
        <w:div w:id="10493103">
          <w:marLeft w:val="0"/>
          <w:marRight w:val="0"/>
          <w:marTop w:val="0"/>
          <w:marBottom w:val="0"/>
          <w:divBdr>
            <w:top w:val="none" w:sz="0" w:space="0" w:color="auto"/>
            <w:left w:val="none" w:sz="0" w:space="0" w:color="auto"/>
            <w:bottom w:val="none" w:sz="0" w:space="0" w:color="auto"/>
            <w:right w:val="none" w:sz="0" w:space="0" w:color="auto"/>
          </w:divBdr>
          <w:divsChild>
            <w:div w:id="1749691522">
              <w:marLeft w:val="0"/>
              <w:marRight w:val="0"/>
              <w:marTop w:val="0"/>
              <w:marBottom w:val="675"/>
              <w:divBdr>
                <w:top w:val="none" w:sz="0" w:space="0" w:color="auto"/>
                <w:left w:val="none" w:sz="0" w:space="0" w:color="auto"/>
                <w:bottom w:val="none" w:sz="0" w:space="0" w:color="auto"/>
                <w:right w:val="none" w:sz="0" w:space="0" w:color="auto"/>
              </w:divBdr>
              <w:divsChild>
                <w:div w:id="1604338015">
                  <w:marLeft w:val="0"/>
                  <w:marRight w:val="0"/>
                  <w:marTop w:val="525"/>
                  <w:marBottom w:val="0"/>
                  <w:divBdr>
                    <w:top w:val="none" w:sz="0" w:space="0" w:color="auto"/>
                    <w:left w:val="none" w:sz="0" w:space="0" w:color="auto"/>
                    <w:bottom w:val="none" w:sz="0" w:space="0" w:color="auto"/>
                    <w:right w:val="none" w:sz="0" w:space="0" w:color="auto"/>
                  </w:divBdr>
                </w:div>
              </w:divsChild>
            </w:div>
          </w:divsChild>
        </w:div>
        <w:div w:id="133447745">
          <w:marLeft w:val="0"/>
          <w:marRight w:val="0"/>
          <w:marTop w:val="150"/>
          <w:marBottom w:val="0"/>
          <w:divBdr>
            <w:top w:val="none" w:sz="0" w:space="0" w:color="auto"/>
            <w:left w:val="none" w:sz="0" w:space="0" w:color="auto"/>
            <w:bottom w:val="none" w:sz="0" w:space="0" w:color="auto"/>
            <w:right w:val="none" w:sz="0" w:space="0" w:color="auto"/>
          </w:divBdr>
          <w:divsChild>
            <w:div w:id="2023822724">
              <w:marLeft w:val="0"/>
              <w:marRight w:val="0"/>
              <w:marTop w:val="0"/>
              <w:marBottom w:val="675"/>
              <w:divBdr>
                <w:top w:val="none" w:sz="0" w:space="0" w:color="auto"/>
                <w:left w:val="none" w:sz="0" w:space="0" w:color="auto"/>
                <w:bottom w:val="none" w:sz="0" w:space="0" w:color="auto"/>
                <w:right w:val="none" w:sz="0" w:space="0" w:color="auto"/>
              </w:divBdr>
            </w:div>
          </w:divsChild>
        </w:div>
        <w:div w:id="257644980">
          <w:marLeft w:val="0"/>
          <w:marRight w:val="0"/>
          <w:marTop w:val="0"/>
          <w:marBottom w:val="0"/>
          <w:divBdr>
            <w:top w:val="none" w:sz="0" w:space="0" w:color="auto"/>
            <w:left w:val="none" w:sz="0" w:space="0" w:color="auto"/>
            <w:bottom w:val="none" w:sz="0" w:space="0" w:color="auto"/>
            <w:right w:val="none" w:sz="0" w:space="0" w:color="auto"/>
          </w:divBdr>
          <w:divsChild>
            <w:div w:id="31810938">
              <w:marLeft w:val="0"/>
              <w:marRight w:val="0"/>
              <w:marTop w:val="0"/>
              <w:marBottom w:val="0"/>
              <w:divBdr>
                <w:top w:val="none" w:sz="0" w:space="0" w:color="auto"/>
                <w:left w:val="none" w:sz="0" w:space="0" w:color="auto"/>
                <w:bottom w:val="none" w:sz="0" w:space="0" w:color="auto"/>
                <w:right w:val="none" w:sz="0" w:space="0" w:color="auto"/>
              </w:divBdr>
              <w:divsChild>
                <w:div w:id="292448500">
                  <w:marLeft w:val="0"/>
                  <w:marRight w:val="0"/>
                  <w:marTop w:val="0"/>
                  <w:marBottom w:val="0"/>
                  <w:divBdr>
                    <w:top w:val="none" w:sz="0" w:space="0" w:color="auto"/>
                    <w:left w:val="none" w:sz="0" w:space="0" w:color="auto"/>
                    <w:bottom w:val="none" w:sz="0" w:space="0" w:color="auto"/>
                    <w:right w:val="none" w:sz="0" w:space="0" w:color="auto"/>
                  </w:divBdr>
                  <w:divsChild>
                    <w:div w:id="1298493004">
                      <w:marLeft w:val="0"/>
                      <w:marRight w:val="0"/>
                      <w:marTop w:val="0"/>
                      <w:marBottom w:val="0"/>
                      <w:divBdr>
                        <w:top w:val="none" w:sz="0" w:space="0" w:color="auto"/>
                        <w:left w:val="none" w:sz="0" w:space="0" w:color="auto"/>
                        <w:bottom w:val="none" w:sz="0" w:space="0" w:color="auto"/>
                        <w:right w:val="none" w:sz="0" w:space="0" w:color="auto"/>
                      </w:divBdr>
                    </w:div>
                    <w:div w:id="2004314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96289">
              <w:marLeft w:val="0"/>
              <w:marRight w:val="0"/>
              <w:marTop w:val="0"/>
              <w:marBottom w:val="0"/>
              <w:divBdr>
                <w:top w:val="none" w:sz="0" w:space="0" w:color="auto"/>
                <w:left w:val="none" w:sz="0" w:space="0" w:color="auto"/>
                <w:bottom w:val="none" w:sz="0" w:space="0" w:color="auto"/>
                <w:right w:val="none" w:sz="0" w:space="0" w:color="auto"/>
              </w:divBdr>
              <w:divsChild>
                <w:div w:id="254942821">
                  <w:marLeft w:val="0"/>
                  <w:marRight w:val="0"/>
                  <w:marTop w:val="0"/>
                  <w:marBottom w:val="0"/>
                  <w:divBdr>
                    <w:top w:val="none" w:sz="0" w:space="0" w:color="auto"/>
                    <w:left w:val="none" w:sz="0" w:space="0" w:color="auto"/>
                    <w:bottom w:val="none" w:sz="0" w:space="0" w:color="auto"/>
                    <w:right w:val="none" w:sz="0" w:space="0" w:color="auto"/>
                  </w:divBdr>
                  <w:divsChild>
                    <w:div w:id="1625891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081783">
              <w:marLeft w:val="0"/>
              <w:marRight w:val="0"/>
              <w:marTop w:val="0"/>
              <w:marBottom w:val="0"/>
              <w:divBdr>
                <w:top w:val="none" w:sz="0" w:space="0" w:color="auto"/>
                <w:left w:val="none" w:sz="0" w:space="0" w:color="auto"/>
                <w:bottom w:val="none" w:sz="0" w:space="0" w:color="auto"/>
                <w:right w:val="none" w:sz="0" w:space="0" w:color="auto"/>
              </w:divBdr>
              <w:divsChild>
                <w:div w:id="693845133">
                  <w:marLeft w:val="0"/>
                  <w:marRight w:val="0"/>
                  <w:marTop w:val="0"/>
                  <w:marBottom w:val="0"/>
                  <w:divBdr>
                    <w:top w:val="none" w:sz="0" w:space="0" w:color="auto"/>
                    <w:left w:val="none" w:sz="0" w:space="0" w:color="auto"/>
                    <w:bottom w:val="none" w:sz="0" w:space="0" w:color="auto"/>
                    <w:right w:val="none" w:sz="0" w:space="0" w:color="auto"/>
                  </w:divBdr>
                  <w:divsChild>
                    <w:div w:id="476461168">
                      <w:marLeft w:val="0"/>
                      <w:marRight w:val="0"/>
                      <w:marTop w:val="0"/>
                      <w:marBottom w:val="0"/>
                      <w:divBdr>
                        <w:top w:val="none" w:sz="0" w:space="0" w:color="auto"/>
                        <w:left w:val="none" w:sz="0" w:space="0" w:color="auto"/>
                        <w:bottom w:val="none" w:sz="0" w:space="0" w:color="auto"/>
                        <w:right w:val="none" w:sz="0" w:space="0" w:color="auto"/>
                      </w:divBdr>
                    </w:div>
                    <w:div w:id="1712532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439868">
              <w:marLeft w:val="0"/>
              <w:marRight w:val="0"/>
              <w:marTop w:val="0"/>
              <w:marBottom w:val="0"/>
              <w:divBdr>
                <w:top w:val="none" w:sz="0" w:space="0" w:color="auto"/>
                <w:left w:val="none" w:sz="0" w:space="0" w:color="auto"/>
                <w:bottom w:val="none" w:sz="0" w:space="0" w:color="auto"/>
                <w:right w:val="none" w:sz="0" w:space="0" w:color="auto"/>
              </w:divBdr>
              <w:divsChild>
                <w:div w:id="109010160">
                  <w:marLeft w:val="0"/>
                  <w:marRight w:val="0"/>
                  <w:marTop w:val="0"/>
                  <w:marBottom w:val="0"/>
                  <w:divBdr>
                    <w:top w:val="none" w:sz="0" w:space="0" w:color="auto"/>
                    <w:left w:val="none" w:sz="0" w:space="0" w:color="auto"/>
                    <w:bottom w:val="none" w:sz="0" w:space="0" w:color="auto"/>
                    <w:right w:val="none" w:sz="0" w:space="0" w:color="auto"/>
                  </w:divBdr>
                  <w:divsChild>
                    <w:div w:id="1428041404">
                      <w:marLeft w:val="0"/>
                      <w:marRight w:val="0"/>
                      <w:marTop w:val="0"/>
                      <w:marBottom w:val="0"/>
                      <w:divBdr>
                        <w:top w:val="none" w:sz="0" w:space="0" w:color="auto"/>
                        <w:left w:val="none" w:sz="0" w:space="0" w:color="auto"/>
                        <w:bottom w:val="none" w:sz="0" w:space="0" w:color="auto"/>
                        <w:right w:val="none" w:sz="0" w:space="0" w:color="auto"/>
                      </w:divBdr>
                    </w:div>
                    <w:div w:id="2112240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969599">
              <w:marLeft w:val="0"/>
              <w:marRight w:val="0"/>
              <w:marTop w:val="0"/>
              <w:marBottom w:val="0"/>
              <w:divBdr>
                <w:top w:val="none" w:sz="0" w:space="0" w:color="auto"/>
                <w:left w:val="none" w:sz="0" w:space="0" w:color="auto"/>
                <w:bottom w:val="none" w:sz="0" w:space="0" w:color="auto"/>
                <w:right w:val="none" w:sz="0" w:space="0" w:color="auto"/>
              </w:divBdr>
              <w:divsChild>
                <w:div w:id="618805156">
                  <w:marLeft w:val="0"/>
                  <w:marRight w:val="0"/>
                  <w:marTop w:val="0"/>
                  <w:marBottom w:val="0"/>
                  <w:divBdr>
                    <w:top w:val="none" w:sz="0" w:space="0" w:color="auto"/>
                    <w:left w:val="none" w:sz="0" w:space="0" w:color="auto"/>
                    <w:bottom w:val="none" w:sz="0" w:space="0" w:color="auto"/>
                    <w:right w:val="none" w:sz="0" w:space="0" w:color="auto"/>
                  </w:divBdr>
                  <w:divsChild>
                    <w:div w:id="232550349">
                      <w:marLeft w:val="0"/>
                      <w:marRight w:val="0"/>
                      <w:marTop w:val="0"/>
                      <w:marBottom w:val="0"/>
                      <w:divBdr>
                        <w:top w:val="none" w:sz="0" w:space="0" w:color="auto"/>
                        <w:left w:val="none" w:sz="0" w:space="0" w:color="auto"/>
                        <w:bottom w:val="none" w:sz="0" w:space="0" w:color="auto"/>
                        <w:right w:val="none" w:sz="0" w:space="0" w:color="auto"/>
                      </w:divBdr>
                    </w:div>
                    <w:div w:id="718288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634229">
              <w:marLeft w:val="0"/>
              <w:marRight w:val="0"/>
              <w:marTop w:val="0"/>
              <w:marBottom w:val="0"/>
              <w:divBdr>
                <w:top w:val="none" w:sz="0" w:space="0" w:color="auto"/>
                <w:left w:val="none" w:sz="0" w:space="0" w:color="auto"/>
                <w:bottom w:val="none" w:sz="0" w:space="0" w:color="auto"/>
                <w:right w:val="none" w:sz="0" w:space="0" w:color="auto"/>
              </w:divBdr>
              <w:divsChild>
                <w:div w:id="741104737">
                  <w:marLeft w:val="0"/>
                  <w:marRight w:val="0"/>
                  <w:marTop w:val="0"/>
                  <w:marBottom w:val="0"/>
                  <w:divBdr>
                    <w:top w:val="none" w:sz="0" w:space="0" w:color="auto"/>
                    <w:left w:val="none" w:sz="0" w:space="0" w:color="auto"/>
                    <w:bottom w:val="none" w:sz="0" w:space="0" w:color="auto"/>
                    <w:right w:val="none" w:sz="0" w:space="0" w:color="auto"/>
                  </w:divBdr>
                  <w:divsChild>
                    <w:div w:id="692461938">
                      <w:marLeft w:val="0"/>
                      <w:marRight w:val="0"/>
                      <w:marTop w:val="0"/>
                      <w:marBottom w:val="0"/>
                      <w:divBdr>
                        <w:top w:val="none" w:sz="0" w:space="0" w:color="auto"/>
                        <w:left w:val="none" w:sz="0" w:space="0" w:color="auto"/>
                        <w:bottom w:val="none" w:sz="0" w:space="0" w:color="auto"/>
                        <w:right w:val="none" w:sz="0" w:space="0" w:color="auto"/>
                      </w:divBdr>
                    </w:div>
                    <w:div w:id="709768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5604813">
              <w:marLeft w:val="0"/>
              <w:marRight w:val="0"/>
              <w:marTop w:val="0"/>
              <w:marBottom w:val="0"/>
              <w:divBdr>
                <w:top w:val="none" w:sz="0" w:space="0" w:color="auto"/>
                <w:left w:val="none" w:sz="0" w:space="0" w:color="auto"/>
                <w:bottom w:val="none" w:sz="0" w:space="0" w:color="auto"/>
                <w:right w:val="none" w:sz="0" w:space="0" w:color="auto"/>
              </w:divBdr>
              <w:divsChild>
                <w:div w:id="1224832436">
                  <w:marLeft w:val="0"/>
                  <w:marRight w:val="0"/>
                  <w:marTop w:val="0"/>
                  <w:marBottom w:val="0"/>
                  <w:divBdr>
                    <w:top w:val="none" w:sz="0" w:space="0" w:color="auto"/>
                    <w:left w:val="none" w:sz="0" w:space="0" w:color="auto"/>
                    <w:bottom w:val="none" w:sz="0" w:space="0" w:color="auto"/>
                    <w:right w:val="none" w:sz="0" w:space="0" w:color="auto"/>
                  </w:divBdr>
                  <w:divsChild>
                    <w:div w:id="2027976544">
                      <w:marLeft w:val="0"/>
                      <w:marRight w:val="0"/>
                      <w:marTop w:val="0"/>
                      <w:marBottom w:val="0"/>
                      <w:divBdr>
                        <w:top w:val="none" w:sz="0" w:space="0" w:color="auto"/>
                        <w:left w:val="none" w:sz="0" w:space="0" w:color="auto"/>
                        <w:bottom w:val="none" w:sz="0" w:space="0" w:color="auto"/>
                        <w:right w:val="none" w:sz="0" w:space="0" w:color="auto"/>
                      </w:divBdr>
                    </w:div>
                    <w:div w:id="2104062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1446494">
              <w:marLeft w:val="0"/>
              <w:marRight w:val="0"/>
              <w:marTop w:val="1125"/>
              <w:marBottom w:val="0"/>
              <w:divBdr>
                <w:top w:val="none" w:sz="0" w:space="0" w:color="auto"/>
                <w:left w:val="none" w:sz="0" w:space="0" w:color="auto"/>
                <w:bottom w:val="none" w:sz="0" w:space="0" w:color="auto"/>
                <w:right w:val="none" w:sz="0" w:space="0" w:color="auto"/>
              </w:divBdr>
            </w:div>
            <w:div w:id="835654880">
              <w:marLeft w:val="0"/>
              <w:marRight w:val="0"/>
              <w:marTop w:val="0"/>
              <w:marBottom w:val="0"/>
              <w:divBdr>
                <w:top w:val="none" w:sz="0" w:space="0" w:color="auto"/>
                <w:left w:val="none" w:sz="0" w:space="0" w:color="auto"/>
                <w:bottom w:val="none" w:sz="0" w:space="0" w:color="auto"/>
                <w:right w:val="none" w:sz="0" w:space="0" w:color="auto"/>
              </w:divBdr>
              <w:divsChild>
                <w:div w:id="1486431533">
                  <w:marLeft w:val="0"/>
                  <w:marRight w:val="0"/>
                  <w:marTop w:val="0"/>
                  <w:marBottom w:val="0"/>
                  <w:divBdr>
                    <w:top w:val="none" w:sz="0" w:space="0" w:color="auto"/>
                    <w:left w:val="none" w:sz="0" w:space="0" w:color="auto"/>
                    <w:bottom w:val="none" w:sz="0" w:space="0" w:color="auto"/>
                    <w:right w:val="none" w:sz="0" w:space="0" w:color="auto"/>
                  </w:divBdr>
                  <w:divsChild>
                    <w:div w:id="1411582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1275874">
              <w:marLeft w:val="0"/>
              <w:marRight w:val="0"/>
              <w:marTop w:val="0"/>
              <w:marBottom w:val="0"/>
              <w:divBdr>
                <w:top w:val="none" w:sz="0" w:space="0" w:color="auto"/>
                <w:left w:val="none" w:sz="0" w:space="0" w:color="auto"/>
                <w:bottom w:val="none" w:sz="0" w:space="0" w:color="auto"/>
                <w:right w:val="none" w:sz="0" w:space="0" w:color="auto"/>
              </w:divBdr>
              <w:divsChild>
                <w:div w:id="1901793433">
                  <w:marLeft w:val="0"/>
                  <w:marRight w:val="0"/>
                  <w:marTop w:val="0"/>
                  <w:marBottom w:val="0"/>
                  <w:divBdr>
                    <w:top w:val="none" w:sz="0" w:space="0" w:color="auto"/>
                    <w:left w:val="none" w:sz="0" w:space="0" w:color="auto"/>
                    <w:bottom w:val="none" w:sz="0" w:space="0" w:color="auto"/>
                    <w:right w:val="none" w:sz="0" w:space="0" w:color="auto"/>
                  </w:divBdr>
                  <w:divsChild>
                    <w:div w:id="123354359">
                      <w:marLeft w:val="0"/>
                      <w:marRight w:val="0"/>
                      <w:marTop w:val="0"/>
                      <w:marBottom w:val="0"/>
                      <w:divBdr>
                        <w:top w:val="none" w:sz="0" w:space="0" w:color="auto"/>
                        <w:left w:val="none" w:sz="0" w:space="0" w:color="auto"/>
                        <w:bottom w:val="none" w:sz="0" w:space="0" w:color="auto"/>
                        <w:right w:val="none" w:sz="0" w:space="0" w:color="auto"/>
                      </w:divBdr>
                    </w:div>
                    <w:div w:id="2124883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7460164">
              <w:marLeft w:val="0"/>
              <w:marRight w:val="0"/>
              <w:marTop w:val="0"/>
              <w:marBottom w:val="0"/>
              <w:divBdr>
                <w:top w:val="none" w:sz="0" w:space="0" w:color="auto"/>
                <w:left w:val="none" w:sz="0" w:space="0" w:color="auto"/>
                <w:bottom w:val="none" w:sz="0" w:space="0" w:color="auto"/>
                <w:right w:val="none" w:sz="0" w:space="0" w:color="auto"/>
              </w:divBdr>
              <w:divsChild>
                <w:div w:id="1113746207">
                  <w:marLeft w:val="0"/>
                  <w:marRight w:val="0"/>
                  <w:marTop w:val="0"/>
                  <w:marBottom w:val="0"/>
                  <w:divBdr>
                    <w:top w:val="none" w:sz="0" w:space="0" w:color="auto"/>
                    <w:left w:val="none" w:sz="0" w:space="0" w:color="auto"/>
                    <w:bottom w:val="none" w:sz="0" w:space="0" w:color="auto"/>
                    <w:right w:val="none" w:sz="0" w:space="0" w:color="auto"/>
                  </w:divBdr>
                  <w:divsChild>
                    <w:div w:id="754788770">
                      <w:marLeft w:val="0"/>
                      <w:marRight w:val="0"/>
                      <w:marTop w:val="0"/>
                      <w:marBottom w:val="0"/>
                      <w:divBdr>
                        <w:top w:val="none" w:sz="0" w:space="0" w:color="auto"/>
                        <w:left w:val="none" w:sz="0" w:space="0" w:color="auto"/>
                        <w:bottom w:val="none" w:sz="0" w:space="0" w:color="auto"/>
                        <w:right w:val="none" w:sz="0" w:space="0" w:color="auto"/>
                      </w:divBdr>
                    </w:div>
                    <w:div w:id="1093015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854852">
              <w:marLeft w:val="0"/>
              <w:marRight w:val="0"/>
              <w:marTop w:val="0"/>
              <w:marBottom w:val="0"/>
              <w:divBdr>
                <w:top w:val="none" w:sz="0" w:space="0" w:color="auto"/>
                <w:left w:val="none" w:sz="0" w:space="0" w:color="auto"/>
                <w:bottom w:val="none" w:sz="0" w:space="0" w:color="auto"/>
                <w:right w:val="none" w:sz="0" w:space="0" w:color="auto"/>
              </w:divBdr>
              <w:divsChild>
                <w:div w:id="1753968873">
                  <w:marLeft w:val="0"/>
                  <w:marRight w:val="0"/>
                  <w:marTop w:val="0"/>
                  <w:marBottom w:val="0"/>
                  <w:divBdr>
                    <w:top w:val="none" w:sz="0" w:space="0" w:color="auto"/>
                    <w:left w:val="none" w:sz="0" w:space="0" w:color="auto"/>
                    <w:bottom w:val="none" w:sz="0" w:space="0" w:color="auto"/>
                    <w:right w:val="none" w:sz="0" w:space="0" w:color="auto"/>
                  </w:divBdr>
                  <w:divsChild>
                    <w:div w:id="823473918">
                      <w:marLeft w:val="0"/>
                      <w:marRight w:val="0"/>
                      <w:marTop w:val="0"/>
                      <w:marBottom w:val="0"/>
                      <w:divBdr>
                        <w:top w:val="none" w:sz="0" w:space="0" w:color="auto"/>
                        <w:left w:val="none" w:sz="0" w:space="0" w:color="auto"/>
                        <w:bottom w:val="none" w:sz="0" w:space="0" w:color="auto"/>
                        <w:right w:val="none" w:sz="0" w:space="0" w:color="auto"/>
                      </w:divBdr>
                    </w:div>
                    <w:div w:id="1007170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7541538">
              <w:marLeft w:val="0"/>
              <w:marRight w:val="0"/>
              <w:marTop w:val="0"/>
              <w:marBottom w:val="0"/>
              <w:divBdr>
                <w:top w:val="none" w:sz="0" w:space="0" w:color="auto"/>
                <w:left w:val="none" w:sz="0" w:space="0" w:color="auto"/>
                <w:bottom w:val="none" w:sz="0" w:space="0" w:color="auto"/>
                <w:right w:val="none" w:sz="0" w:space="0" w:color="auto"/>
              </w:divBdr>
              <w:divsChild>
                <w:div w:id="1711488950">
                  <w:marLeft w:val="0"/>
                  <w:marRight w:val="0"/>
                  <w:marTop w:val="0"/>
                  <w:marBottom w:val="0"/>
                  <w:divBdr>
                    <w:top w:val="none" w:sz="0" w:space="0" w:color="auto"/>
                    <w:left w:val="none" w:sz="0" w:space="0" w:color="auto"/>
                    <w:bottom w:val="none" w:sz="0" w:space="0" w:color="auto"/>
                    <w:right w:val="none" w:sz="0" w:space="0" w:color="auto"/>
                  </w:divBdr>
                  <w:divsChild>
                    <w:div w:id="396515320">
                      <w:marLeft w:val="0"/>
                      <w:marRight w:val="0"/>
                      <w:marTop w:val="0"/>
                      <w:marBottom w:val="0"/>
                      <w:divBdr>
                        <w:top w:val="none" w:sz="0" w:space="0" w:color="auto"/>
                        <w:left w:val="none" w:sz="0" w:space="0" w:color="auto"/>
                        <w:bottom w:val="none" w:sz="0" w:space="0" w:color="auto"/>
                        <w:right w:val="none" w:sz="0" w:space="0" w:color="auto"/>
                      </w:divBdr>
                    </w:div>
                    <w:div w:id="1572815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1740698">
              <w:marLeft w:val="0"/>
              <w:marRight w:val="0"/>
              <w:marTop w:val="0"/>
              <w:marBottom w:val="675"/>
              <w:divBdr>
                <w:top w:val="none" w:sz="0" w:space="0" w:color="auto"/>
                <w:left w:val="none" w:sz="0" w:space="0" w:color="auto"/>
                <w:bottom w:val="none" w:sz="0" w:space="0" w:color="auto"/>
                <w:right w:val="none" w:sz="0" w:space="0" w:color="auto"/>
              </w:divBdr>
            </w:div>
            <w:div w:id="1371613094">
              <w:marLeft w:val="0"/>
              <w:marRight w:val="0"/>
              <w:marTop w:val="0"/>
              <w:marBottom w:val="0"/>
              <w:divBdr>
                <w:top w:val="none" w:sz="0" w:space="0" w:color="auto"/>
                <w:left w:val="none" w:sz="0" w:space="0" w:color="auto"/>
                <w:bottom w:val="none" w:sz="0" w:space="0" w:color="auto"/>
                <w:right w:val="none" w:sz="0" w:space="0" w:color="auto"/>
              </w:divBdr>
              <w:divsChild>
                <w:div w:id="438792499">
                  <w:marLeft w:val="0"/>
                  <w:marRight w:val="0"/>
                  <w:marTop w:val="0"/>
                  <w:marBottom w:val="0"/>
                  <w:divBdr>
                    <w:top w:val="none" w:sz="0" w:space="0" w:color="auto"/>
                    <w:left w:val="none" w:sz="0" w:space="0" w:color="auto"/>
                    <w:bottom w:val="none" w:sz="0" w:space="0" w:color="auto"/>
                    <w:right w:val="none" w:sz="0" w:space="0" w:color="auto"/>
                  </w:divBdr>
                  <w:divsChild>
                    <w:div w:id="17585089">
                      <w:marLeft w:val="0"/>
                      <w:marRight w:val="0"/>
                      <w:marTop w:val="0"/>
                      <w:marBottom w:val="0"/>
                      <w:divBdr>
                        <w:top w:val="none" w:sz="0" w:space="0" w:color="auto"/>
                        <w:left w:val="none" w:sz="0" w:space="0" w:color="auto"/>
                        <w:bottom w:val="none" w:sz="0" w:space="0" w:color="auto"/>
                        <w:right w:val="none" w:sz="0" w:space="0" w:color="auto"/>
                      </w:divBdr>
                    </w:div>
                    <w:div w:id="833880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7239955">
              <w:marLeft w:val="0"/>
              <w:marRight w:val="0"/>
              <w:marTop w:val="0"/>
              <w:marBottom w:val="0"/>
              <w:divBdr>
                <w:top w:val="none" w:sz="0" w:space="0" w:color="auto"/>
                <w:left w:val="none" w:sz="0" w:space="0" w:color="auto"/>
                <w:bottom w:val="none" w:sz="0" w:space="0" w:color="auto"/>
                <w:right w:val="none" w:sz="0" w:space="0" w:color="auto"/>
              </w:divBdr>
              <w:divsChild>
                <w:div w:id="607200421">
                  <w:marLeft w:val="0"/>
                  <w:marRight w:val="0"/>
                  <w:marTop w:val="0"/>
                  <w:marBottom w:val="0"/>
                  <w:divBdr>
                    <w:top w:val="none" w:sz="0" w:space="0" w:color="auto"/>
                    <w:left w:val="none" w:sz="0" w:space="0" w:color="auto"/>
                    <w:bottom w:val="none" w:sz="0" w:space="0" w:color="auto"/>
                    <w:right w:val="none" w:sz="0" w:space="0" w:color="auto"/>
                  </w:divBdr>
                  <w:divsChild>
                    <w:div w:id="620378834">
                      <w:marLeft w:val="0"/>
                      <w:marRight w:val="0"/>
                      <w:marTop w:val="0"/>
                      <w:marBottom w:val="0"/>
                      <w:divBdr>
                        <w:top w:val="none" w:sz="0" w:space="0" w:color="auto"/>
                        <w:left w:val="none" w:sz="0" w:space="0" w:color="auto"/>
                        <w:bottom w:val="none" w:sz="0" w:space="0" w:color="auto"/>
                        <w:right w:val="none" w:sz="0" w:space="0" w:color="auto"/>
                      </w:divBdr>
                    </w:div>
                    <w:div w:id="1990597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020413">
              <w:marLeft w:val="0"/>
              <w:marRight w:val="0"/>
              <w:marTop w:val="0"/>
              <w:marBottom w:val="0"/>
              <w:divBdr>
                <w:top w:val="none" w:sz="0" w:space="0" w:color="auto"/>
                <w:left w:val="none" w:sz="0" w:space="0" w:color="auto"/>
                <w:bottom w:val="none" w:sz="0" w:space="0" w:color="auto"/>
                <w:right w:val="none" w:sz="0" w:space="0" w:color="auto"/>
              </w:divBdr>
              <w:divsChild>
                <w:div w:id="1351029677">
                  <w:marLeft w:val="0"/>
                  <w:marRight w:val="0"/>
                  <w:marTop w:val="0"/>
                  <w:marBottom w:val="0"/>
                  <w:divBdr>
                    <w:top w:val="none" w:sz="0" w:space="0" w:color="auto"/>
                    <w:left w:val="none" w:sz="0" w:space="0" w:color="auto"/>
                    <w:bottom w:val="none" w:sz="0" w:space="0" w:color="auto"/>
                    <w:right w:val="none" w:sz="0" w:space="0" w:color="auto"/>
                  </w:divBdr>
                  <w:divsChild>
                    <w:div w:id="837648093">
                      <w:marLeft w:val="0"/>
                      <w:marRight w:val="0"/>
                      <w:marTop w:val="0"/>
                      <w:marBottom w:val="0"/>
                      <w:divBdr>
                        <w:top w:val="none" w:sz="0" w:space="0" w:color="auto"/>
                        <w:left w:val="none" w:sz="0" w:space="0" w:color="auto"/>
                        <w:bottom w:val="none" w:sz="0" w:space="0" w:color="auto"/>
                        <w:right w:val="none" w:sz="0" w:space="0" w:color="auto"/>
                      </w:divBdr>
                    </w:div>
                    <w:div w:id="2142185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1042405">
              <w:marLeft w:val="0"/>
              <w:marRight w:val="0"/>
              <w:marTop w:val="0"/>
              <w:marBottom w:val="0"/>
              <w:divBdr>
                <w:top w:val="none" w:sz="0" w:space="0" w:color="auto"/>
                <w:left w:val="none" w:sz="0" w:space="0" w:color="auto"/>
                <w:bottom w:val="none" w:sz="0" w:space="0" w:color="auto"/>
                <w:right w:val="none" w:sz="0" w:space="0" w:color="auto"/>
              </w:divBdr>
              <w:divsChild>
                <w:div w:id="1877618961">
                  <w:marLeft w:val="0"/>
                  <w:marRight w:val="0"/>
                  <w:marTop w:val="0"/>
                  <w:marBottom w:val="0"/>
                  <w:divBdr>
                    <w:top w:val="none" w:sz="0" w:space="0" w:color="auto"/>
                    <w:left w:val="none" w:sz="0" w:space="0" w:color="auto"/>
                    <w:bottom w:val="none" w:sz="0" w:space="0" w:color="auto"/>
                    <w:right w:val="none" w:sz="0" w:space="0" w:color="auto"/>
                  </w:divBdr>
                  <w:divsChild>
                    <w:div w:id="46414475">
                      <w:marLeft w:val="0"/>
                      <w:marRight w:val="0"/>
                      <w:marTop w:val="0"/>
                      <w:marBottom w:val="0"/>
                      <w:divBdr>
                        <w:top w:val="none" w:sz="0" w:space="0" w:color="auto"/>
                        <w:left w:val="none" w:sz="0" w:space="0" w:color="auto"/>
                        <w:bottom w:val="none" w:sz="0" w:space="0" w:color="auto"/>
                        <w:right w:val="none" w:sz="0" w:space="0" w:color="auto"/>
                      </w:divBdr>
                    </w:div>
                    <w:div w:id="1208369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8852925">
          <w:marLeft w:val="0"/>
          <w:marRight w:val="0"/>
          <w:marTop w:val="0"/>
          <w:marBottom w:val="0"/>
          <w:divBdr>
            <w:top w:val="none" w:sz="0" w:space="0" w:color="auto"/>
            <w:left w:val="none" w:sz="0" w:space="0" w:color="auto"/>
            <w:bottom w:val="none" w:sz="0" w:space="0" w:color="auto"/>
            <w:right w:val="none" w:sz="0" w:space="0" w:color="auto"/>
          </w:divBdr>
          <w:divsChild>
            <w:div w:id="853569704">
              <w:marLeft w:val="0"/>
              <w:marRight w:val="0"/>
              <w:marTop w:val="0"/>
              <w:marBottom w:val="0"/>
              <w:divBdr>
                <w:top w:val="none" w:sz="0" w:space="0" w:color="auto"/>
                <w:left w:val="none" w:sz="0" w:space="0" w:color="auto"/>
                <w:bottom w:val="none" w:sz="0" w:space="0" w:color="auto"/>
                <w:right w:val="none" w:sz="0" w:space="0" w:color="auto"/>
              </w:divBdr>
            </w:div>
          </w:divsChild>
        </w:div>
        <w:div w:id="349600008">
          <w:marLeft w:val="0"/>
          <w:marRight w:val="0"/>
          <w:marTop w:val="0"/>
          <w:marBottom w:val="0"/>
          <w:divBdr>
            <w:top w:val="none" w:sz="0" w:space="0" w:color="auto"/>
            <w:left w:val="none" w:sz="0" w:space="0" w:color="auto"/>
            <w:bottom w:val="none" w:sz="0" w:space="0" w:color="auto"/>
            <w:right w:val="none" w:sz="0" w:space="0" w:color="auto"/>
          </w:divBdr>
          <w:divsChild>
            <w:div w:id="1686707202">
              <w:marLeft w:val="0"/>
              <w:marRight w:val="0"/>
              <w:marTop w:val="0"/>
              <w:marBottom w:val="0"/>
              <w:divBdr>
                <w:top w:val="none" w:sz="0" w:space="0" w:color="auto"/>
                <w:left w:val="none" w:sz="0" w:space="0" w:color="auto"/>
                <w:bottom w:val="none" w:sz="0" w:space="0" w:color="auto"/>
                <w:right w:val="none" w:sz="0" w:space="0" w:color="auto"/>
              </w:divBdr>
              <w:divsChild>
                <w:div w:id="1807505307">
                  <w:marLeft w:val="0"/>
                  <w:marRight w:val="0"/>
                  <w:marTop w:val="0"/>
                  <w:marBottom w:val="0"/>
                  <w:divBdr>
                    <w:top w:val="none" w:sz="0" w:space="0" w:color="auto"/>
                    <w:left w:val="none" w:sz="0" w:space="0" w:color="auto"/>
                    <w:bottom w:val="none" w:sz="0" w:space="0" w:color="auto"/>
                    <w:right w:val="none" w:sz="0" w:space="0" w:color="auto"/>
                  </w:divBdr>
                  <w:divsChild>
                    <w:div w:id="518935293">
                      <w:marLeft w:val="0"/>
                      <w:marRight w:val="0"/>
                      <w:marTop w:val="0"/>
                      <w:marBottom w:val="0"/>
                      <w:divBdr>
                        <w:top w:val="none" w:sz="0" w:space="0" w:color="auto"/>
                        <w:left w:val="none" w:sz="0" w:space="0" w:color="auto"/>
                        <w:bottom w:val="none" w:sz="0" w:space="0" w:color="auto"/>
                        <w:right w:val="none" w:sz="0" w:space="0" w:color="auto"/>
                      </w:divBdr>
                    </w:div>
                    <w:div w:id="663053025">
                      <w:marLeft w:val="0"/>
                      <w:marRight w:val="0"/>
                      <w:marTop w:val="0"/>
                      <w:marBottom w:val="0"/>
                      <w:divBdr>
                        <w:top w:val="none" w:sz="0" w:space="0" w:color="auto"/>
                        <w:left w:val="none" w:sz="0" w:space="0" w:color="auto"/>
                        <w:bottom w:val="none" w:sz="0" w:space="0" w:color="auto"/>
                        <w:right w:val="none" w:sz="0" w:space="0" w:color="auto"/>
                      </w:divBdr>
                    </w:div>
                    <w:div w:id="1105807197">
                      <w:marLeft w:val="0"/>
                      <w:marRight w:val="0"/>
                      <w:marTop w:val="0"/>
                      <w:marBottom w:val="0"/>
                      <w:divBdr>
                        <w:top w:val="none" w:sz="0" w:space="0" w:color="auto"/>
                        <w:left w:val="none" w:sz="0" w:space="0" w:color="auto"/>
                        <w:bottom w:val="none" w:sz="0" w:space="0" w:color="auto"/>
                        <w:right w:val="none" w:sz="0" w:space="0" w:color="auto"/>
                      </w:divBdr>
                    </w:div>
                    <w:div w:id="1159735903">
                      <w:marLeft w:val="0"/>
                      <w:marRight w:val="0"/>
                      <w:marTop w:val="0"/>
                      <w:marBottom w:val="0"/>
                      <w:divBdr>
                        <w:top w:val="none" w:sz="0" w:space="0" w:color="auto"/>
                        <w:left w:val="none" w:sz="0" w:space="0" w:color="auto"/>
                        <w:bottom w:val="none" w:sz="0" w:space="0" w:color="auto"/>
                        <w:right w:val="none" w:sz="0" w:space="0" w:color="auto"/>
                      </w:divBdr>
                    </w:div>
                    <w:div w:id="1369256936">
                      <w:marLeft w:val="0"/>
                      <w:marRight w:val="0"/>
                      <w:marTop w:val="0"/>
                      <w:marBottom w:val="0"/>
                      <w:divBdr>
                        <w:top w:val="none" w:sz="0" w:space="0" w:color="auto"/>
                        <w:left w:val="none" w:sz="0" w:space="0" w:color="auto"/>
                        <w:bottom w:val="none" w:sz="0" w:space="0" w:color="auto"/>
                        <w:right w:val="none" w:sz="0" w:space="0" w:color="auto"/>
                      </w:divBdr>
                    </w:div>
                    <w:div w:id="1374648863">
                      <w:marLeft w:val="0"/>
                      <w:marRight w:val="0"/>
                      <w:marTop w:val="0"/>
                      <w:marBottom w:val="0"/>
                      <w:divBdr>
                        <w:top w:val="none" w:sz="0" w:space="0" w:color="auto"/>
                        <w:left w:val="none" w:sz="0" w:space="0" w:color="auto"/>
                        <w:bottom w:val="none" w:sz="0" w:space="0" w:color="auto"/>
                        <w:right w:val="none" w:sz="0" w:space="0" w:color="auto"/>
                      </w:divBdr>
                      <w:divsChild>
                        <w:div w:id="758255866">
                          <w:marLeft w:val="0"/>
                          <w:marRight w:val="0"/>
                          <w:marTop w:val="0"/>
                          <w:marBottom w:val="0"/>
                          <w:divBdr>
                            <w:top w:val="none" w:sz="0" w:space="0" w:color="auto"/>
                            <w:left w:val="none" w:sz="0" w:space="0" w:color="auto"/>
                            <w:bottom w:val="none" w:sz="0" w:space="0" w:color="auto"/>
                            <w:right w:val="none" w:sz="0" w:space="0" w:color="auto"/>
                          </w:divBdr>
                          <w:divsChild>
                            <w:div w:id="1198662086">
                              <w:marLeft w:val="0"/>
                              <w:marRight w:val="0"/>
                              <w:marTop w:val="0"/>
                              <w:marBottom w:val="0"/>
                              <w:divBdr>
                                <w:top w:val="none" w:sz="0" w:space="0" w:color="auto"/>
                                <w:left w:val="none" w:sz="0" w:space="0" w:color="auto"/>
                                <w:bottom w:val="none" w:sz="0" w:space="0" w:color="auto"/>
                                <w:right w:val="none" w:sz="0" w:space="0" w:color="auto"/>
                              </w:divBdr>
                              <w:divsChild>
                                <w:div w:id="19402930">
                                  <w:marLeft w:val="0"/>
                                  <w:marRight w:val="0"/>
                                  <w:marTop w:val="0"/>
                                  <w:marBottom w:val="0"/>
                                  <w:divBdr>
                                    <w:top w:val="none" w:sz="0" w:space="0" w:color="auto"/>
                                    <w:left w:val="none" w:sz="0" w:space="0" w:color="auto"/>
                                    <w:bottom w:val="none" w:sz="0" w:space="0" w:color="auto"/>
                                    <w:right w:val="none" w:sz="0" w:space="0" w:color="auto"/>
                                  </w:divBdr>
                                </w:div>
                                <w:div w:id="393968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8554528">
                      <w:marLeft w:val="0"/>
                      <w:marRight w:val="0"/>
                      <w:marTop w:val="0"/>
                      <w:marBottom w:val="0"/>
                      <w:divBdr>
                        <w:top w:val="none" w:sz="0" w:space="0" w:color="auto"/>
                        <w:left w:val="none" w:sz="0" w:space="0" w:color="auto"/>
                        <w:bottom w:val="none" w:sz="0" w:space="0" w:color="auto"/>
                        <w:right w:val="none" w:sz="0" w:space="0" w:color="auto"/>
                      </w:divBdr>
                    </w:div>
                    <w:div w:id="1964925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4443104">
          <w:marLeft w:val="0"/>
          <w:marRight w:val="0"/>
          <w:marTop w:val="0"/>
          <w:marBottom w:val="0"/>
          <w:divBdr>
            <w:top w:val="none" w:sz="0" w:space="0" w:color="auto"/>
            <w:left w:val="none" w:sz="0" w:space="0" w:color="auto"/>
            <w:bottom w:val="none" w:sz="0" w:space="0" w:color="auto"/>
            <w:right w:val="none" w:sz="0" w:space="0" w:color="auto"/>
          </w:divBdr>
          <w:divsChild>
            <w:div w:id="543369753">
              <w:marLeft w:val="0"/>
              <w:marRight w:val="0"/>
              <w:marTop w:val="0"/>
              <w:marBottom w:val="0"/>
              <w:divBdr>
                <w:top w:val="none" w:sz="0" w:space="0" w:color="auto"/>
                <w:left w:val="none" w:sz="0" w:space="0" w:color="auto"/>
                <w:bottom w:val="none" w:sz="0" w:space="0" w:color="auto"/>
                <w:right w:val="none" w:sz="0" w:space="0" w:color="auto"/>
              </w:divBdr>
            </w:div>
          </w:divsChild>
        </w:div>
        <w:div w:id="857891573">
          <w:marLeft w:val="0"/>
          <w:marRight w:val="0"/>
          <w:marTop w:val="0"/>
          <w:marBottom w:val="0"/>
          <w:divBdr>
            <w:top w:val="none" w:sz="0" w:space="0" w:color="auto"/>
            <w:left w:val="none" w:sz="0" w:space="0" w:color="auto"/>
            <w:bottom w:val="none" w:sz="0" w:space="0" w:color="auto"/>
            <w:right w:val="none" w:sz="0" w:space="0" w:color="auto"/>
          </w:divBdr>
          <w:divsChild>
            <w:div w:id="547765293">
              <w:marLeft w:val="0"/>
              <w:marRight w:val="0"/>
              <w:marTop w:val="0"/>
              <w:marBottom w:val="675"/>
              <w:divBdr>
                <w:top w:val="none" w:sz="0" w:space="0" w:color="auto"/>
                <w:left w:val="none" w:sz="0" w:space="0" w:color="auto"/>
                <w:bottom w:val="none" w:sz="0" w:space="0" w:color="auto"/>
                <w:right w:val="none" w:sz="0" w:space="0" w:color="auto"/>
              </w:divBdr>
            </w:div>
            <w:div w:id="1914848835">
              <w:marLeft w:val="0"/>
              <w:marRight w:val="0"/>
              <w:marTop w:val="0"/>
              <w:marBottom w:val="675"/>
              <w:divBdr>
                <w:top w:val="none" w:sz="0" w:space="0" w:color="auto"/>
                <w:left w:val="none" w:sz="0" w:space="0" w:color="auto"/>
                <w:bottom w:val="none" w:sz="0" w:space="0" w:color="auto"/>
                <w:right w:val="none" w:sz="0" w:space="0" w:color="auto"/>
              </w:divBdr>
              <w:divsChild>
                <w:div w:id="592475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218577">
          <w:marLeft w:val="0"/>
          <w:marRight w:val="0"/>
          <w:marTop w:val="0"/>
          <w:marBottom w:val="0"/>
          <w:divBdr>
            <w:top w:val="none" w:sz="0" w:space="0" w:color="auto"/>
            <w:left w:val="none" w:sz="0" w:space="0" w:color="auto"/>
            <w:bottom w:val="none" w:sz="0" w:space="0" w:color="auto"/>
            <w:right w:val="none" w:sz="0" w:space="0" w:color="auto"/>
          </w:divBdr>
          <w:divsChild>
            <w:div w:id="360324386">
              <w:marLeft w:val="0"/>
              <w:marRight w:val="0"/>
              <w:marTop w:val="0"/>
              <w:marBottom w:val="0"/>
              <w:divBdr>
                <w:top w:val="none" w:sz="0" w:space="0" w:color="auto"/>
                <w:left w:val="none" w:sz="0" w:space="0" w:color="auto"/>
                <w:bottom w:val="none" w:sz="0" w:space="0" w:color="auto"/>
                <w:right w:val="none" w:sz="0" w:space="0" w:color="auto"/>
              </w:divBdr>
            </w:div>
          </w:divsChild>
        </w:div>
        <w:div w:id="1185827719">
          <w:marLeft w:val="0"/>
          <w:marRight w:val="0"/>
          <w:marTop w:val="0"/>
          <w:marBottom w:val="0"/>
          <w:divBdr>
            <w:top w:val="none" w:sz="0" w:space="0" w:color="auto"/>
            <w:left w:val="none" w:sz="0" w:space="0" w:color="auto"/>
            <w:bottom w:val="none" w:sz="0" w:space="0" w:color="auto"/>
            <w:right w:val="none" w:sz="0" w:space="0" w:color="auto"/>
          </w:divBdr>
          <w:divsChild>
            <w:div w:id="226843332">
              <w:marLeft w:val="0"/>
              <w:marRight w:val="0"/>
              <w:marTop w:val="0"/>
              <w:marBottom w:val="675"/>
              <w:divBdr>
                <w:top w:val="none" w:sz="0" w:space="0" w:color="auto"/>
                <w:left w:val="none" w:sz="0" w:space="0" w:color="auto"/>
                <w:bottom w:val="none" w:sz="0" w:space="0" w:color="auto"/>
                <w:right w:val="none" w:sz="0" w:space="0" w:color="auto"/>
              </w:divBdr>
              <w:divsChild>
                <w:div w:id="196236839">
                  <w:marLeft w:val="0"/>
                  <w:marRight w:val="0"/>
                  <w:marTop w:val="0"/>
                  <w:marBottom w:val="0"/>
                  <w:divBdr>
                    <w:top w:val="none" w:sz="0" w:space="0" w:color="auto"/>
                    <w:left w:val="none" w:sz="0" w:space="0" w:color="auto"/>
                    <w:bottom w:val="none" w:sz="0" w:space="0" w:color="auto"/>
                    <w:right w:val="none" w:sz="0" w:space="0" w:color="auto"/>
                  </w:divBdr>
                </w:div>
                <w:div w:id="821310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3350833">
          <w:marLeft w:val="0"/>
          <w:marRight w:val="0"/>
          <w:marTop w:val="0"/>
          <w:marBottom w:val="0"/>
          <w:divBdr>
            <w:top w:val="none" w:sz="0" w:space="0" w:color="auto"/>
            <w:left w:val="none" w:sz="0" w:space="0" w:color="auto"/>
            <w:bottom w:val="none" w:sz="0" w:space="0" w:color="auto"/>
            <w:right w:val="none" w:sz="0" w:space="0" w:color="auto"/>
          </w:divBdr>
          <w:divsChild>
            <w:div w:id="1719550599">
              <w:marLeft w:val="0"/>
              <w:marRight w:val="0"/>
              <w:marTop w:val="0"/>
              <w:marBottom w:val="675"/>
              <w:divBdr>
                <w:top w:val="none" w:sz="0" w:space="0" w:color="auto"/>
                <w:left w:val="none" w:sz="0" w:space="0" w:color="auto"/>
                <w:bottom w:val="none" w:sz="0" w:space="0" w:color="auto"/>
                <w:right w:val="none" w:sz="0" w:space="0" w:color="auto"/>
              </w:divBdr>
            </w:div>
          </w:divsChild>
        </w:div>
        <w:div w:id="1471170331">
          <w:marLeft w:val="0"/>
          <w:marRight w:val="0"/>
          <w:marTop w:val="0"/>
          <w:marBottom w:val="0"/>
          <w:divBdr>
            <w:top w:val="none" w:sz="0" w:space="0" w:color="auto"/>
            <w:left w:val="none" w:sz="0" w:space="0" w:color="auto"/>
            <w:bottom w:val="none" w:sz="0" w:space="0" w:color="auto"/>
            <w:right w:val="none" w:sz="0" w:space="0" w:color="auto"/>
          </w:divBdr>
          <w:divsChild>
            <w:div w:id="367024073">
              <w:marLeft w:val="0"/>
              <w:marRight w:val="0"/>
              <w:marTop w:val="0"/>
              <w:marBottom w:val="675"/>
              <w:divBdr>
                <w:top w:val="none" w:sz="0" w:space="0" w:color="auto"/>
                <w:left w:val="none" w:sz="0" w:space="0" w:color="auto"/>
                <w:bottom w:val="none" w:sz="0" w:space="0" w:color="auto"/>
                <w:right w:val="none" w:sz="0" w:space="0" w:color="auto"/>
              </w:divBdr>
            </w:div>
          </w:divsChild>
        </w:div>
        <w:div w:id="1549881685">
          <w:marLeft w:val="0"/>
          <w:marRight w:val="0"/>
          <w:marTop w:val="0"/>
          <w:marBottom w:val="0"/>
          <w:divBdr>
            <w:top w:val="none" w:sz="0" w:space="0" w:color="auto"/>
            <w:left w:val="none" w:sz="0" w:space="0" w:color="auto"/>
            <w:bottom w:val="none" w:sz="0" w:space="0" w:color="auto"/>
            <w:right w:val="none" w:sz="0" w:space="0" w:color="auto"/>
          </w:divBdr>
          <w:divsChild>
            <w:div w:id="1075275829">
              <w:marLeft w:val="0"/>
              <w:marRight w:val="0"/>
              <w:marTop w:val="0"/>
              <w:marBottom w:val="0"/>
              <w:divBdr>
                <w:top w:val="none" w:sz="0" w:space="0" w:color="auto"/>
                <w:left w:val="none" w:sz="0" w:space="0" w:color="auto"/>
                <w:bottom w:val="none" w:sz="0" w:space="0" w:color="auto"/>
                <w:right w:val="none" w:sz="0" w:space="0" w:color="auto"/>
              </w:divBdr>
              <w:divsChild>
                <w:div w:id="1513103691">
                  <w:marLeft w:val="0"/>
                  <w:marRight w:val="0"/>
                  <w:marTop w:val="0"/>
                  <w:marBottom w:val="0"/>
                  <w:divBdr>
                    <w:top w:val="none" w:sz="0" w:space="0" w:color="auto"/>
                    <w:left w:val="none" w:sz="0" w:space="0" w:color="auto"/>
                    <w:bottom w:val="none" w:sz="0" w:space="0" w:color="auto"/>
                    <w:right w:val="none" w:sz="0" w:space="0" w:color="auto"/>
                  </w:divBdr>
                  <w:divsChild>
                    <w:div w:id="104347009">
                      <w:marLeft w:val="0"/>
                      <w:marRight w:val="0"/>
                      <w:marTop w:val="0"/>
                      <w:marBottom w:val="0"/>
                      <w:divBdr>
                        <w:top w:val="none" w:sz="0" w:space="0" w:color="auto"/>
                        <w:left w:val="none" w:sz="0" w:space="0" w:color="auto"/>
                        <w:bottom w:val="none" w:sz="0" w:space="0" w:color="auto"/>
                        <w:right w:val="none" w:sz="0" w:space="0" w:color="auto"/>
                      </w:divBdr>
                    </w:div>
                    <w:div w:id="176627667">
                      <w:marLeft w:val="0"/>
                      <w:marRight w:val="0"/>
                      <w:marTop w:val="0"/>
                      <w:marBottom w:val="0"/>
                      <w:divBdr>
                        <w:top w:val="none" w:sz="0" w:space="0" w:color="auto"/>
                        <w:left w:val="none" w:sz="0" w:space="0" w:color="auto"/>
                        <w:bottom w:val="none" w:sz="0" w:space="0" w:color="auto"/>
                        <w:right w:val="none" w:sz="0" w:space="0" w:color="auto"/>
                      </w:divBdr>
                    </w:div>
                    <w:div w:id="222520035">
                      <w:marLeft w:val="0"/>
                      <w:marRight w:val="0"/>
                      <w:marTop w:val="0"/>
                      <w:marBottom w:val="0"/>
                      <w:divBdr>
                        <w:top w:val="none" w:sz="0" w:space="0" w:color="auto"/>
                        <w:left w:val="none" w:sz="0" w:space="0" w:color="auto"/>
                        <w:bottom w:val="none" w:sz="0" w:space="0" w:color="auto"/>
                        <w:right w:val="none" w:sz="0" w:space="0" w:color="auto"/>
                      </w:divBdr>
                    </w:div>
                    <w:div w:id="563566530">
                      <w:marLeft w:val="0"/>
                      <w:marRight w:val="0"/>
                      <w:marTop w:val="0"/>
                      <w:marBottom w:val="0"/>
                      <w:divBdr>
                        <w:top w:val="none" w:sz="0" w:space="0" w:color="auto"/>
                        <w:left w:val="none" w:sz="0" w:space="0" w:color="auto"/>
                        <w:bottom w:val="none" w:sz="0" w:space="0" w:color="auto"/>
                        <w:right w:val="none" w:sz="0" w:space="0" w:color="auto"/>
                      </w:divBdr>
                    </w:div>
                    <w:div w:id="596058798">
                      <w:marLeft w:val="0"/>
                      <w:marRight w:val="0"/>
                      <w:marTop w:val="0"/>
                      <w:marBottom w:val="0"/>
                      <w:divBdr>
                        <w:top w:val="none" w:sz="0" w:space="0" w:color="auto"/>
                        <w:left w:val="none" w:sz="0" w:space="0" w:color="auto"/>
                        <w:bottom w:val="none" w:sz="0" w:space="0" w:color="auto"/>
                        <w:right w:val="none" w:sz="0" w:space="0" w:color="auto"/>
                      </w:divBdr>
                    </w:div>
                    <w:div w:id="803474775">
                      <w:marLeft w:val="0"/>
                      <w:marRight w:val="0"/>
                      <w:marTop w:val="0"/>
                      <w:marBottom w:val="0"/>
                      <w:divBdr>
                        <w:top w:val="none" w:sz="0" w:space="0" w:color="auto"/>
                        <w:left w:val="none" w:sz="0" w:space="0" w:color="auto"/>
                        <w:bottom w:val="none" w:sz="0" w:space="0" w:color="auto"/>
                        <w:right w:val="none" w:sz="0" w:space="0" w:color="auto"/>
                      </w:divBdr>
                    </w:div>
                    <w:div w:id="1153832635">
                      <w:marLeft w:val="0"/>
                      <w:marRight w:val="0"/>
                      <w:marTop w:val="0"/>
                      <w:marBottom w:val="0"/>
                      <w:divBdr>
                        <w:top w:val="none" w:sz="0" w:space="0" w:color="auto"/>
                        <w:left w:val="none" w:sz="0" w:space="0" w:color="auto"/>
                        <w:bottom w:val="none" w:sz="0" w:space="0" w:color="auto"/>
                        <w:right w:val="none" w:sz="0" w:space="0" w:color="auto"/>
                      </w:divBdr>
                    </w:div>
                    <w:div w:id="1225947839">
                      <w:marLeft w:val="0"/>
                      <w:marRight w:val="0"/>
                      <w:marTop w:val="0"/>
                      <w:marBottom w:val="0"/>
                      <w:divBdr>
                        <w:top w:val="none" w:sz="0" w:space="0" w:color="auto"/>
                        <w:left w:val="none" w:sz="0" w:space="0" w:color="auto"/>
                        <w:bottom w:val="none" w:sz="0" w:space="0" w:color="auto"/>
                        <w:right w:val="none" w:sz="0" w:space="0" w:color="auto"/>
                      </w:divBdr>
                    </w:div>
                    <w:div w:id="1283074435">
                      <w:marLeft w:val="0"/>
                      <w:marRight w:val="0"/>
                      <w:marTop w:val="0"/>
                      <w:marBottom w:val="0"/>
                      <w:divBdr>
                        <w:top w:val="none" w:sz="0" w:space="0" w:color="auto"/>
                        <w:left w:val="none" w:sz="0" w:space="0" w:color="auto"/>
                        <w:bottom w:val="none" w:sz="0" w:space="0" w:color="auto"/>
                        <w:right w:val="none" w:sz="0" w:space="0" w:color="auto"/>
                      </w:divBdr>
                    </w:div>
                    <w:div w:id="1401291943">
                      <w:marLeft w:val="0"/>
                      <w:marRight w:val="0"/>
                      <w:marTop w:val="0"/>
                      <w:marBottom w:val="0"/>
                      <w:divBdr>
                        <w:top w:val="none" w:sz="0" w:space="0" w:color="auto"/>
                        <w:left w:val="none" w:sz="0" w:space="0" w:color="auto"/>
                        <w:bottom w:val="none" w:sz="0" w:space="0" w:color="auto"/>
                        <w:right w:val="none" w:sz="0" w:space="0" w:color="auto"/>
                      </w:divBdr>
                    </w:div>
                    <w:div w:id="2106412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4120161">
          <w:marLeft w:val="0"/>
          <w:marRight w:val="0"/>
          <w:marTop w:val="0"/>
          <w:marBottom w:val="0"/>
          <w:divBdr>
            <w:top w:val="none" w:sz="0" w:space="0" w:color="auto"/>
            <w:left w:val="none" w:sz="0" w:space="0" w:color="auto"/>
            <w:bottom w:val="none" w:sz="0" w:space="0" w:color="auto"/>
            <w:right w:val="none" w:sz="0" w:space="0" w:color="auto"/>
          </w:divBdr>
          <w:divsChild>
            <w:div w:id="1867518413">
              <w:marLeft w:val="0"/>
              <w:marRight w:val="0"/>
              <w:marTop w:val="0"/>
              <w:marBottom w:val="675"/>
              <w:divBdr>
                <w:top w:val="none" w:sz="0" w:space="0" w:color="auto"/>
                <w:left w:val="none" w:sz="0" w:space="0" w:color="auto"/>
                <w:bottom w:val="none" w:sz="0" w:space="0" w:color="auto"/>
                <w:right w:val="none" w:sz="0" w:space="0" w:color="auto"/>
              </w:divBdr>
              <w:divsChild>
                <w:div w:id="1020163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0309528">
          <w:marLeft w:val="0"/>
          <w:marRight w:val="0"/>
          <w:marTop w:val="0"/>
          <w:marBottom w:val="0"/>
          <w:divBdr>
            <w:top w:val="none" w:sz="0" w:space="0" w:color="auto"/>
            <w:left w:val="none" w:sz="0" w:space="0" w:color="auto"/>
            <w:bottom w:val="none" w:sz="0" w:space="0" w:color="auto"/>
            <w:right w:val="none" w:sz="0" w:space="0" w:color="auto"/>
          </w:divBdr>
          <w:divsChild>
            <w:div w:id="1634015747">
              <w:marLeft w:val="0"/>
              <w:marRight w:val="0"/>
              <w:marTop w:val="0"/>
              <w:marBottom w:val="0"/>
              <w:divBdr>
                <w:top w:val="none" w:sz="0" w:space="0" w:color="auto"/>
                <w:left w:val="none" w:sz="0" w:space="0" w:color="auto"/>
                <w:bottom w:val="none" w:sz="0" w:space="0" w:color="auto"/>
                <w:right w:val="none" w:sz="0" w:space="0" w:color="auto"/>
              </w:divBdr>
              <w:divsChild>
                <w:div w:id="2062169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399913">
          <w:marLeft w:val="0"/>
          <w:marRight w:val="0"/>
          <w:marTop w:val="0"/>
          <w:marBottom w:val="0"/>
          <w:divBdr>
            <w:top w:val="none" w:sz="0" w:space="0" w:color="auto"/>
            <w:left w:val="none" w:sz="0" w:space="0" w:color="auto"/>
            <w:bottom w:val="none" w:sz="0" w:space="0" w:color="auto"/>
            <w:right w:val="none" w:sz="0" w:space="0" w:color="auto"/>
          </w:divBdr>
          <w:divsChild>
            <w:div w:id="61025466">
              <w:marLeft w:val="0"/>
              <w:marRight w:val="0"/>
              <w:marTop w:val="0"/>
              <w:marBottom w:val="0"/>
              <w:divBdr>
                <w:top w:val="none" w:sz="0" w:space="0" w:color="auto"/>
                <w:left w:val="none" w:sz="0" w:space="0" w:color="auto"/>
                <w:bottom w:val="none" w:sz="0" w:space="0" w:color="auto"/>
                <w:right w:val="none" w:sz="0" w:space="0" w:color="auto"/>
              </w:divBdr>
              <w:divsChild>
                <w:div w:id="533616336">
                  <w:marLeft w:val="0"/>
                  <w:marRight w:val="0"/>
                  <w:marTop w:val="0"/>
                  <w:marBottom w:val="0"/>
                  <w:divBdr>
                    <w:top w:val="none" w:sz="0" w:space="0" w:color="auto"/>
                    <w:left w:val="none" w:sz="0" w:space="0" w:color="auto"/>
                    <w:bottom w:val="none" w:sz="0" w:space="0" w:color="auto"/>
                    <w:right w:val="none" w:sz="0" w:space="0" w:color="auto"/>
                  </w:divBdr>
                </w:div>
              </w:divsChild>
            </w:div>
            <w:div w:id="141124850">
              <w:marLeft w:val="0"/>
              <w:marRight w:val="0"/>
              <w:marTop w:val="0"/>
              <w:marBottom w:val="0"/>
              <w:divBdr>
                <w:top w:val="none" w:sz="0" w:space="0" w:color="auto"/>
                <w:left w:val="none" w:sz="0" w:space="0" w:color="auto"/>
                <w:bottom w:val="none" w:sz="0" w:space="0" w:color="auto"/>
                <w:right w:val="none" w:sz="0" w:space="0" w:color="auto"/>
              </w:divBdr>
              <w:divsChild>
                <w:div w:id="924612143">
                  <w:marLeft w:val="0"/>
                  <w:marRight w:val="0"/>
                  <w:marTop w:val="0"/>
                  <w:marBottom w:val="0"/>
                  <w:divBdr>
                    <w:top w:val="none" w:sz="0" w:space="0" w:color="auto"/>
                    <w:left w:val="none" w:sz="0" w:space="0" w:color="auto"/>
                    <w:bottom w:val="none" w:sz="0" w:space="0" w:color="auto"/>
                    <w:right w:val="none" w:sz="0" w:space="0" w:color="auto"/>
                  </w:divBdr>
                </w:div>
              </w:divsChild>
            </w:div>
            <w:div w:id="167061905">
              <w:marLeft w:val="0"/>
              <w:marRight w:val="0"/>
              <w:marTop w:val="0"/>
              <w:marBottom w:val="0"/>
              <w:divBdr>
                <w:top w:val="none" w:sz="0" w:space="0" w:color="auto"/>
                <w:left w:val="none" w:sz="0" w:space="0" w:color="auto"/>
                <w:bottom w:val="none" w:sz="0" w:space="0" w:color="auto"/>
                <w:right w:val="none" w:sz="0" w:space="0" w:color="auto"/>
              </w:divBdr>
              <w:divsChild>
                <w:div w:id="132722992">
                  <w:marLeft w:val="0"/>
                  <w:marRight w:val="0"/>
                  <w:marTop w:val="0"/>
                  <w:marBottom w:val="0"/>
                  <w:divBdr>
                    <w:top w:val="none" w:sz="0" w:space="0" w:color="auto"/>
                    <w:left w:val="none" w:sz="0" w:space="0" w:color="auto"/>
                    <w:bottom w:val="none" w:sz="0" w:space="0" w:color="auto"/>
                    <w:right w:val="none" w:sz="0" w:space="0" w:color="auto"/>
                  </w:divBdr>
                </w:div>
              </w:divsChild>
            </w:div>
            <w:div w:id="169806685">
              <w:marLeft w:val="0"/>
              <w:marRight w:val="0"/>
              <w:marTop w:val="0"/>
              <w:marBottom w:val="0"/>
              <w:divBdr>
                <w:top w:val="none" w:sz="0" w:space="0" w:color="auto"/>
                <w:left w:val="none" w:sz="0" w:space="0" w:color="auto"/>
                <w:bottom w:val="none" w:sz="0" w:space="0" w:color="auto"/>
                <w:right w:val="none" w:sz="0" w:space="0" w:color="auto"/>
              </w:divBdr>
              <w:divsChild>
                <w:div w:id="1904370238">
                  <w:marLeft w:val="0"/>
                  <w:marRight w:val="0"/>
                  <w:marTop w:val="0"/>
                  <w:marBottom w:val="0"/>
                  <w:divBdr>
                    <w:top w:val="none" w:sz="0" w:space="0" w:color="auto"/>
                    <w:left w:val="none" w:sz="0" w:space="0" w:color="auto"/>
                    <w:bottom w:val="none" w:sz="0" w:space="0" w:color="auto"/>
                    <w:right w:val="none" w:sz="0" w:space="0" w:color="auto"/>
                  </w:divBdr>
                </w:div>
              </w:divsChild>
            </w:div>
            <w:div w:id="244801134">
              <w:marLeft w:val="0"/>
              <w:marRight w:val="0"/>
              <w:marTop w:val="0"/>
              <w:marBottom w:val="0"/>
              <w:divBdr>
                <w:top w:val="none" w:sz="0" w:space="0" w:color="auto"/>
                <w:left w:val="none" w:sz="0" w:space="0" w:color="auto"/>
                <w:bottom w:val="none" w:sz="0" w:space="0" w:color="auto"/>
                <w:right w:val="none" w:sz="0" w:space="0" w:color="auto"/>
              </w:divBdr>
              <w:divsChild>
                <w:div w:id="720446000">
                  <w:marLeft w:val="0"/>
                  <w:marRight w:val="0"/>
                  <w:marTop w:val="0"/>
                  <w:marBottom w:val="0"/>
                  <w:divBdr>
                    <w:top w:val="none" w:sz="0" w:space="0" w:color="auto"/>
                    <w:left w:val="none" w:sz="0" w:space="0" w:color="auto"/>
                    <w:bottom w:val="none" w:sz="0" w:space="0" w:color="auto"/>
                    <w:right w:val="none" w:sz="0" w:space="0" w:color="auto"/>
                  </w:divBdr>
                </w:div>
              </w:divsChild>
            </w:div>
            <w:div w:id="309096538">
              <w:marLeft w:val="0"/>
              <w:marRight w:val="0"/>
              <w:marTop w:val="0"/>
              <w:marBottom w:val="0"/>
              <w:divBdr>
                <w:top w:val="none" w:sz="0" w:space="0" w:color="auto"/>
                <w:left w:val="none" w:sz="0" w:space="0" w:color="auto"/>
                <w:bottom w:val="none" w:sz="0" w:space="0" w:color="auto"/>
                <w:right w:val="none" w:sz="0" w:space="0" w:color="auto"/>
              </w:divBdr>
              <w:divsChild>
                <w:div w:id="1496145690">
                  <w:marLeft w:val="0"/>
                  <w:marRight w:val="0"/>
                  <w:marTop w:val="0"/>
                  <w:marBottom w:val="0"/>
                  <w:divBdr>
                    <w:top w:val="none" w:sz="0" w:space="0" w:color="auto"/>
                    <w:left w:val="none" w:sz="0" w:space="0" w:color="auto"/>
                    <w:bottom w:val="none" w:sz="0" w:space="0" w:color="auto"/>
                    <w:right w:val="none" w:sz="0" w:space="0" w:color="auto"/>
                  </w:divBdr>
                </w:div>
              </w:divsChild>
            </w:div>
            <w:div w:id="524101312">
              <w:marLeft w:val="0"/>
              <w:marRight w:val="0"/>
              <w:marTop w:val="0"/>
              <w:marBottom w:val="0"/>
              <w:divBdr>
                <w:top w:val="none" w:sz="0" w:space="0" w:color="auto"/>
                <w:left w:val="none" w:sz="0" w:space="0" w:color="auto"/>
                <w:bottom w:val="none" w:sz="0" w:space="0" w:color="auto"/>
                <w:right w:val="none" w:sz="0" w:space="0" w:color="auto"/>
              </w:divBdr>
            </w:div>
            <w:div w:id="560017090">
              <w:marLeft w:val="0"/>
              <w:marRight w:val="0"/>
              <w:marTop w:val="0"/>
              <w:marBottom w:val="0"/>
              <w:divBdr>
                <w:top w:val="none" w:sz="0" w:space="0" w:color="auto"/>
                <w:left w:val="none" w:sz="0" w:space="0" w:color="auto"/>
                <w:bottom w:val="none" w:sz="0" w:space="0" w:color="auto"/>
                <w:right w:val="none" w:sz="0" w:space="0" w:color="auto"/>
              </w:divBdr>
              <w:divsChild>
                <w:div w:id="1283729178">
                  <w:marLeft w:val="0"/>
                  <w:marRight w:val="0"/>
                  <w:marTop w:val="0"/>
                  <w:marBottom w:val="0"/>
                  <w:divBdr>
                    <w:top w:val="none" w:sz="0" w:space="0" w:color="auto"/>
                    <w:left w:val="none" w:sz="0" w:space="0" w:color="auto"/>
                    <w:bottom w:val="none" w:sz="0" w:space="0" w:color="auto"/>
                    <w:right w:val="none" w:sz="0" w:space="0" w:color="auto"/>
                  </w:divBdr>
                </w:div>
              </w:divsChild>
            </w:div>
            <w:div w:id="607009001">
              <w:marLeft w:val="0"/>
              <w:marRight w:val="0"/>
              <w:marTop w:val="0"/>
              <w:marBottom w:val="0"/>
              <w:divBdr>
                <w:top w:val="none" w:sz="0" w:space="0" w:color="auto"/>
                <w:left w:val="none" w:sz="0" w:space="0" w:color="auto"/>
                <w:bottom w:val="none" w:sz="0" w:space="0" w:color="auto"/>
                <w:right w:val="none" w:sz="0" w:space="0" w:color="auto"/>
              </w:divBdr>
              <w:divsChild>
                <w:div w:id="891428850">
                  <w:marLeft w:val="0"/>
                  <w:marRight w:val="0"/>
                  <w:marTop w:val="0"/>
                  <w:marBottom w:val="0"/>
                  <w:divBdr>
                    <w:top w:val="none" w:sz="0" w:space="0" w:color="auto"/>
                    <w:left w:val="none" w:sz="0" w:space="0" w:color="auto"/>
                    <w:bottom w:val="none" w:sz="0" w:space="0" w:color="auto"/>
                    <w:right w:val="none" w:sz="0" w:space="0" w:color="auto"/>
                  </w:divBdr>
                </w:div>
              </w:divsChild>
            </w:div>
            <w:div w:id="615987020">
              <w:marLeft w:val="0"/>
              <w:marRight w:val="0"/>
              <w:marTop w:val="0"/>
              <w:marBottom w:val="0"/>
              <w:divBdr>
                <w:top w:val="none" w:sz="0" w:space="0" w:color="auto"/>
                <w:left w:val="none" w:sz="0" w:space="0" w:color="auto"/>
                <w:bottom w:val="none" w:sz="0" w:space="0" w:color="auto"/>
                <w:right w:val="none" w:sz="0" w:space="0" w:color="auto"/>
              </w:divBdr>
              <w:divsChild>
                <w:div w:id="1155104177">
                  <w:marLeft w:val="0"/>
                  <w:marRight w:val="0"/>
                  <w:marTop w:val="0"/>
                  <w:marBottom w:val="0"/>
                  <w:divBdr>
                    <w:top w:val="none" w:sz="0" w:space="0" w:color="auto"/>
                    <w:left w:val="none" w:sz="0" w:space="0" w:color="auto"/>
                    <w:bottom w:val="none" w:sz="0" w:space="0" w:color="auto"/>
                    <w:right w:val="none" w:sz="0" w:space="0" w:color="auto"/>
                  </w:divBdr>
                </w:div>
              </w:divsChild>
            </w:div>
            <w:div w:id="898248316">
              <w:marLeft w:val="0"/>
              <w:marRight w:val="0"/>
              <w:marTop w:val="0"/>
              <w:marBottom w:val="0"/>
              <w:divBdr>
                <w:top w:val="none" w:sz="0" w:space="0" w:color="auto"/>
                <w:left w:val="none" w:sz="0" w:space="0" w:color="auto"/>
                <w:bottom w:val="none" w:sz="0" w:space="0" w:color="auto"/>
                <w:right w:val="none" w:sz="0" w:space="0" w:color="auto"/>
              </w:divBdr>
              <w:divsChild>
                <w:div w:id="714813508">
                  <w:marLeft w:val="0"/>
                  <w:marRight w:val="0"/>
                  <w:marTop w:val="0"/>
                  <w:marBottom w:val="0"/>
                  <w:divBdr>
                    <w:top w:val="none" w:sz="0" w:space="0" w:color="auto"/>
                    <w:left w:val="none" w:sz="0" w:space="0" w:color="auto"/>
                    <w:bottom w:val="none" w:sz="0" w:space="0" w:color="auto"/>
                    <w:right w:val="none" w:sz="0" w:space="0" w:color="auto"/>
                  </w:divBdr>
                </w:div>
              </w:divsChild>
            </w:div>
            <w:div w:id="961035805">
              <w:marLeft w:val="0"/>
              <w:marRight w:val="0"/>
              <w:marTop w:val="0"/>
              <w:marBottom w:val="0"/>
              <w:divBdr>
                <w:top w:val="none" w:sz="0" w:space="0" w:color="auto"/>
                <w:left w:val="none" w:sz="0" w:space="0" w:color="auto"/>
                <w:bottom w:val="none" w:sz="0" w:space="0" w:color="auto"/>
                <w:right w:val="none" w:sz="0" w:space="0" w:color="auto"/>
              </w:divBdr>
            </w:div>
            <w:div w:id="979305804">
              <w:marLeft w:val="0"/>
              <w:marRight w:val="0"/>
              <w:marTop w:val="0"/>
              <w:marBottom w:val="0"/>
              <w:divBdr>
                <w:top w:val="none" w:sz="0" w:space="0" w:color="auto"/>
                <w:left w:val="none" w:sz="0" w:space="0" w:color="auto"/>
                <w:bottom w:val="none" w:sz="0" w:space="0" w:color="auto"/>
                <w:right w:val="none" w:sz="0" w:space="0" w:color="auto"/>
              </w:divBdr>
              <w:divsChild>
                <w:div w:id="1969703813">
                  <w:marLeft w:val="0"/>
                  <w:marRight w:val="0"/>
                  <w:marTop w:val="0"/>
                  <w:marBottom w:val="0"/>
                  <w:divBdr>
                    <w:top w:val="none" w:sz="0" w:space="0" w:color="auto"/>
                    <w:left w:val="none" w:sz="0" w:space="0" w:color="auto"/>
                    <w:bottom w:val="none" w:sz="0" w:space="0" w:color="auto"/>
                    <w:right w:val="none" w:sz="0" w:space="0" w:color="auto"/>
                  </w:divBdr>
                </w:div>
              </w:divsChild>
            </w:div>
            <w:div w:id="1007512827">
              <w:marLeft w:val="0"/>
              <w:marRight w:val="0"/>
              <w:marTop w:val="0"/>
              <w:marBottom w:val="0"/>
              <w:divBdr>
                <w:top w:val="none" w:sz="0" w:space="0" w:color="auto"/>
                <w:left w:val="none" w:sz="0" w:space="0" w:color="auto"/>
                <w:bottom w:val="none" w:sz="0" w:space="0" w:color="auto"/>
                <w:right w:val="none" w:sz="0" w:space="0" w:color="auto"/>
              </w:divBdr>
              <w:divsChild>
                <w:div w:id="1385567769">
                  <w:marLeft w:val="0"/>
                  <w:marRight w:val="0"/>
                  <w:marTop w:val="0"/>
                  <w:marBottom w:val="0"/>
                  <w:divBdr>
                    <w:top w:val="none" w:sz="0" w:space="0" w:color="auto"/>
                    <w:left w:val="none" w:sz="0" w:space="0" w:color="auto"/>
                    <w:bottom w:val="none" w:sz="0" w:space="0" w:color="auto"/>
                    <w:right w:val="none" w:sz="0" w:space="0" w:color="auto"/>
                  </w:divBdr>
                </w:div>
              </w:divsChild>
            </w:div>
            <w:div w:id="1014503675">
              <w:marLeft w:val="0"/>
              <w:marRight w:val="0"/>
              <w:marTop w:val="0"/>
              <w:marBottom w:val="0"/>
              <w:divBdr>
                <w:top w:val="none" w:sz="0" w:space="0" w:color="auto"/>
                <w:left w:val="none" w:sz="0" w:space="0" w:color="auto"/>
                <w:bottom w:val="none" w:sz="0" w:space="0" w:color="auto"/>
                <w:right w:val="none" w:sz="0" w:space="0" w:color="auto"/>
              </w:divBdr>
            </w:div>
            <w:div w:id="1031800697">
              <w:marLeft w:val="0"/>
              <w:marRight w:val="0"/>
              <w:marTop w:val="0"/>
              <w:marBottom w:val="0"/>
              <w:divBdr>
                <w:top w:val="none" w:sz="0" w:space="0" w:color="auto"/>
                <w:left w:val="none" w:sz="0" w:space="0" w:color="auto"/>
                <w:bottom w:val="none" w:sz="0" w:space="0" w:color="auto"/>
                <w:right w:val="none" w:sz="0" w:space="0" w:color="auto"/>
              </w:divBdr>
              <w:divsChild>
                <w:div w:id="1466779011">
                  <w:marLeft w:val="0"/>
                  <w:marRight w:val="0"/>
                  <w:marTop w:val="0"/>
                  <w:marBottom w:val="0"/>
                  <w:divBdr>
                    <w:top w:val="none" w:sz="0" w:space="0" w:color="auto"/>
                    <w:left w:val="none" w:sz="0" w:space="0" w:color="auto"/>
                    <w:bottom w:val="none" w:sz="0" w:space="0" w:color="auto"/>
                    <w:right w:val="none" w:sz="0" w:space="0" w:color="auto"/>
                  </w:divBdr>
                </w:div>
              </w:divsChild>
            </w:div>
            <w:div w:id="1065185509">
              <w:marLeft w:val="0"/>
              <w:marRight w:val="0"/>
              <w:marTop w:val="0"/>
              <w:marBottom w:val="0"/>
              <w:divBdr>
                <w:top w:val="none" w:sz="0" w:space="0" w:color="auto"/>
                <w:left w:val="none" w:sz="0" w:space="0" w:color="auto"/>
                <w:bottom w:val="none" w:sz="0" w:space="0" w:color="auto"/>
                <w:right w:val="none" w:sz="0" w:space="0" w:color="auto"/>
              </w:divBdr>
              <w:divsChild>
                <w:div w:id="1687712104">
                  <w:marLeft w:val="0"/>
                  <w:marRight w:val="0"/>
                  <w:marTop w:val="0"/>
                  <w:marBottom w:val="0"/>
                  <w:divBdr>
                    <w:top w:val="none" w:sz="0" w:space="0" w:color="auto"/>
                    <w:left w:val="none" w:sz="0" w:space="0" w:color="auto"/>
                    <w:bottom w:val="none" w:sz="0" w:space="0" w:color="auto"/>
                    <w:right w:val="none" w:sz="0" w:space="0" w:color="auto"/>
                  </w:divBdr>
                </w:div>
              </w:divsChild>
            </w:div>
            <w:div w:id="1190412314">
              <w:marLeft w:val="0"/>
              <w:marRight w:val="0"/>
              <w:marTop w:val="0"/>
              <w:marBottom w:val="0"/>
              <w:divBdr>
                <w:top w:val="none" w:sz="0" w:space="0" w:color="auto"/>
                <w:left w:val="none" w:sz="0" w:space="0" w:color="auto"/>
                <w:bottom w:val="none" w:sz="0" w:space="0" w:color="auto"/>
                <w:right w:val="none" w:sz="0" w:space="0" w:color="auto"/>
              </w:divBdr>
              <w:divsChild>
                <w:div w:id="416024211">
                  <w:marLeft w:val="0"/>
                  <w:marRight w:val="0"/>
                  <w:marTop w:val="0"/>
                  <w:marBottom w:val="0"/>
                  <w:divBdr>
                    <w:top w:val="none" w:sz="0" w:space="0" w:color="auto"/>
                    <w:left w:val="none" w:sz="0" w:space="0" w:color="auto"/>
                    <w:bottom w:val="none" w:sz="0" w:space="0" w:color="auto"/>
                    <w:right w:val="none" w:sz="0" w:space="0" w:color="auto"/>
                  </w:divBdr>
                </w:div>
              </w:divsChild>
            </w:div>
            <w:div w:id="1197892170">
              <w:marLeft w:val="0"/>
              <w:marRight w:val="0"/>
              <w:marTop w:val="0"/>
              <w:marBottom w:val="0"/>
              <w:divBdr>
                <w:top w:val="none" w:sz="0" w:space="0" w:color="auto"/>
                <w:left w:val="none" w:sz="0" w:space="0" w:color="auto"/>
                <w:bottom w:val="none" w:sz="0" w:space="0" w:color="auto"/>
                <w:right w:val="none" w:sz="0" w:space="0" w:color="auto"/>
              </w:divBdr>
            </w:div>
            <w:div w:id="1259488045">
              <w:marLeft w:val="0"/>
              <w:marRight w:val="0"/>
              <w:marTop w:val="0"/>
              <w:marBottom w:val="0"/>
              <w:divBdr>
                <w:top w:val="none" w:sz="0" w:space="0" w:color="auto"/>
                <w:left w:val="none" w:sz="0" w:space="0" w:color="auto"/>
                <w:bottom w:val="none" w:sz="0" w:space="0" w:color="auto"/>
                <w:right w:val="none" w:sz="0" w:space="0" w:color="auto"/>
              </w:divBdr>
              <w:divsChild>
                <w:div w:id="2033803019">
                  <w:marLeft w:val="0"/>
                  <w:marRight w:val="0"/>
                  <w:marTop w:val="0"/>
                  <w:marBottom w:val="0"/>
                  <w:divBdr>
                    <w:top w:val="none" w:sz="0" w:space="0" w:color="auto"/>
                    <w:left w:val="none" w:sz="0" w:space="0" w:color="auto"/>
                    <w:bottom w:val="none" w:sz="0" w:space="0" w:color="auto"/>
                    <w:right w:val="none" w:sz="0" w:space="0" w:color="auto"/>
                  </w:divBdr>
                </w:div>
              </w:divsChild>
            </w:div>
            <w:div w:id="1355502035">
              <w:marLeft w:val="0"/>
              <w:marRight w:val="0"/>
              <w:marTop w:val="0"/>
              <w:marBottom w:val="0"/>
              <w:divBdr>
                <w:top w:val="none" w:sz="0" w:space="0" w:color="auto"/>
                <w:left w:val="none" w:sz="0" w:space="0" w:color="auto"/>
                <w:bottom w:val="none" w:sz="0" w:space="0" w:color="auto"/>
                <w:right w:val="none" w:sz="0" w:space="0" w:color="auto"/>
              </w:divBdr>
            </w:div>
            <w:div w:id="1471904199">
              <w:marLeft w:val="0"/>
              <w:marRight w:val="0"/>
              <w:marTop w:val="0"/>
              <w:marBottom w:val="0"/>
              <w:divBdr>
                <w:top w:val="none" w:sz="0" w:space="0" w:color="auto"/>
                <w:left w:val="none" w:sz="0" w:space="0" w:color="auto"/>
                <w:bottom w:val="none" w:sz="0" w:space="0" w:color="auto"/>
                <w:right w:val="none" w:sz="0" w:space="0" w:color="auto"/>
              </w:divBdr>
              <w:divsChild>
                <w:div w:id="879627143">
                  <w:marLeft w:val="0"/>
                  <w:marRight w:val="0"/>
                  <w:marTop w:val="0"/>
                  <w:marBottom w:val="0"/>
                  <w:divBdr>
                    <w:top w:val="none" w:sz="0" w:space="0" w:color="auto"/>
                    <w:left w:val="none" w:sz="0" w:space="0" w:color="auto"/>
                    <w:bottom w:val="none" w:sz="0" w:space="0" w:color="auto"/>
                    <w:right w:val="none" w:sz="0" w:space="0" w:color="auto"/>
                  </w:divBdr>
                </w:div>
              </w:divsChild>
            </w:div>
            <w:div w:id="1489520014">
              <w:marLeft w:val="0"/>
              <w:marRight w:val="0"/>
              <w:marTop w:val="0"/>
              <w:marBottom w:val="0"/>
              <w:divBdr>
                <w:top w:val="none" w:sz="0" w:space="0" w:color="auto"/>
                <w:left w:val="none" w:sz="0" w:space="0" w:color="auto"/>
                <w:bottom w:val="none" w:sz="0" w:space="0" w:color="auto"/>
                <w:right w:val="none" w:sz="0" w:space="0" w:color="auto"/>
              </w:divBdr>
              <w:divsChild>
                <w:div w:id="906115512">
                  <w:marLeft w:val="0"/>
                  <w:marRight w:val="0"/>
                  <w:marTop w:val="0"/>
                  <w:marBottom w:val="0"/>
                  <w:divBdr>
                    <w:top w:val="none" w:sz="0" w:space="0" w:color="auto"/>
                    <w:left w:val="none" w:sz="0" w:space="0" w:color="auto"/>
                    <w:bottom w:val="none" w:sz="0" w:space="0" w:color="auto"/>
                    <w:right w:val="none" w:sz="0" w:space="0" w:color="auto"/>
                  </w:divBdr>
                </w:div>
              </w:divsChild>
            </w:div>
            <w:div w:id="1520894148">
              <w:marLeft w:val="0"/>
              <w:marRight w:val="0"/>
              <w:marTop w:val="0"/>
              <w:marBottom w:val="0"/>
              <w:divBdr>
                <w:top w:val="none" w:sz="0" w:space="0" w:color="auto"/>
                <w:left w:val="none" w:sz="0" w:space="0" w:color="auto"/>
                <w:bottom w:val="none" w:sz="0" w:space="0" w:color="auto"/>
                <w:right w:val="none" w:sz="0" w:space="0" w:color="auto"/>
              </w:divBdr>
              <w:divsChild>
                <w:div w:id="1994720625">
                  <w:marLeft w:val="0"/>
                  <w:marRight w:val="0"/>
                  <w:marTop w:val="0"/>
                  <w:marBottom w:val="0"/>
                  <w:divBdr>
                    <w:top w:val="none" w:sz="0" w:space="0" w:color="auto"/>
                    <w:left w:val="none" w:sz="0" w:space="0" w:color="auto"/>
                    <w:bottom w:val="none" w:sz="0" w:space="0" w:color="auto"/>
                    <w:right w:val="none" w:sz="0" w:space="0" w:color="auto"/>
                  </w:divBdr>
                </w:div>
              </w:divsChild>
            </w:div>
            <w:div w:id="1536695262">
              <w:marLeft w:val="0"/>
              <w:marRight w:val="0"/>
              <w:marTop w:val="0"/>
              <w:marBottom w:val="0"/>
              <w:divBdr>
                <w:top w:val="none" w:sz="0" w:space="0" w:color="auto"/>
                <w:left w:val="none" w:sz="0" w:space="0" w:color="auto"/>
                <w:bottom w:val="none" w:sz="0" w:space="0" w:color="auto"/>
                <w:right w:val="none" w:sz="0" w:space="0" w:color="auto"/>
              </w:divBdr>
              <w:divsChild>
                <w:div w:id="1655983909">
                  <w:marLeft w:val="0"/>
                  <w:marRight w:val="0"/>
                  <w:marTop w:val="0"/>
                  <w:marBottom w:val="0"/>
                  <w:divBdr>
                    <w:top w:val="none" w:sz="0" w:space="0" w:color="auto"/>
                    <w:left w:val="none" w:sz="0" w:space="0" w:color="auto"/>
                    <w:bottom w:val="none" w:sz="0" w:space="0" w:color="auto"/>
                    <w:right w:val="none" w:sz="0" w:space="0" w:color="auto"/>
                  </w:divBdr>
                </w:div>
              </w:divsChild>
            </w:div>
            <w:div w:id="1678923884">
              <w:marLeft w:val="0"/>
              <w:marRight w:val="0"/>
              <w:marTop w:val="0"/>
              <w:marBottom w:val="0"/>
              <w:divBdr>
                <w:top w:val="none" w:sz="0" w:space="0" w:color="auto"/>
                <w:left w:val="none" w:sz="0" w:space="0" w:color="auto"/>
                <w:bottom w:val="none" w:sz="0" w:space="0" w:color="auto"/>
                <w:right w:val="none" w:sz="0" w:space="0" w:color="auto"/>
              </w:divBdr>
              <w:divsChild>
                <w:div w:id="2008166956">
                  <w:marLeft w:val="0"/>
                  <w:marRight w:val="0"/>
                  <w:marTop w:val="0"/>
                  <w:marBottom w:val="0"/>
                  <w:divBdr>
                    <w:top w:val="none" w:sz="0" w:space="0" w:color="auto"/>
                    <w:left w:val="none" w:sz="0" w:space="0" w:color="auto"/>
                    <w:bottom w:val="none" w:sz="0" w:space="0" w:color="auto"/>
                    <w:right w:val="none" w:sz="0" w:space="0" w:color="auto"/>
                  </w:divBdr>
                </w:div>
              </w:divsChild>
            </w:div>
            <w:div w:id="1724256956">
              <w:marLeft w:val="0"/>
              <w:marRight w:val="0"/>
              <w:marTop w:val="0"/>
              <w:marBottom w:val="0"/>
              <w:divBdr>
                <w:top w:val="none" w:sz="0" w:space="0" w:color="auto"/>
                <w:left w:val="none" w:sz="0" w:space="0" w:color="auto"/>
                <w:bottom w:val="none" w:sz="0" w:space="0" w:color="auto"/>
                <w:right w:val="none" w:sz="0" w:space="0" w:color="auto"/>
              </w:divBdr>
            </w:div>
            <w:div w:id="1765370904">
              <w:marLeft w:val="0"/>
              <w:marRight w:val="0"/>
              <w:marTop w:val="0"/>
              <w:marBottom w:val="0"/>
              <w:divBdr>
                <w:top w:val="none" w:sz="0" w:space="0" w:color="auto"/>
                <w:left w:val="none" w:sz="0" w:space="0" w:color="auto"/>
                <w:bottom w:val="none" w:sz="0" w:space="0" w:color="auto"/>
                <w:right w:val="none" w:sz="0" w:space="0" w:color="auto"/>
              </w:divBdr>
              <w:divsChild>
                <w:div w:id="568535623">
                  <w:marLeft w:val="0"/>
                  <w:marRight w:val="0"/>
                  <w:marTop w:val="0"/>
                  <w:marBottom w:val="0"/>
                  <w:divBdr>
                    <w:top w:val="none" w:sz="0" w:space="0" w:color="auto"/>
                    <w:left w:val="none" w:sz="0" w:space="0" w:color="auto"/>
                    <w:bottom w:val="none" w:sz="0" w:space="0" w:color="auto"/>
                    <w:right w:val="none" w:sz="0" w:space="0" w:color="auto"/>
                  </w:divBdr>
                </w:div>
              </w:divsChild>
            </w:div>
            <w:div w:id="1777943061">
              <w:marLeft w:val="0"/>
              <w:marRight w:val="0"/>
              <w:marTop w:val="0"/>
              <w:marBottom w:val="0"/>
              <w:divBdr>
                <w:top w:val="none" w:sz="0" w:space="0" w:color="auto"/>
                <w:left w:val="none" w:sz="0" w:space="0" w:color="auto"/>
                <w:bottom w:val="none" w:sz="0" w:space="0" w:color="auto"/>
                <w:right w:val="none" w:sz="0" w:space="0" w:color="auto"/>
              </w:divBdr>
            </w:div>
            <w:div w:id="1833134515">
              <w:marLeft w:val="0"/>
              <w:marRight w:val="0"/>
              <w:marTop w:val="0"/>
              <w:marBottom w:val="0"/>
              <w:divBdr>
                <w:top w:val="none" w:sz="0" w:space="0" w:color="auto"/>
                <w:left w:val="none" w:sz="0" w:space="0" w:color="auto"/>
                <w:bottom w:val="none" w:sz="0" w:space="0" w:color="auto"/>
                <w:right w:val="none" w:sz="0" w:space="0" w:color="auto"/>
              </w:divBdr>
            </w:div>
            <w:div w:id="1880361489">
              <w:marLeft w:val="0"/>
              <w:marRight w:val="0"/>
              <w:marTop w:val="0"/>
              <w:marBottom w:val="0"/>
              <w:divBdr>
                <w:top w:val="none" w:sz="0" w:space="0" w:color="auto"/>
                <w:left w:val="none" w:sz="0" w:space="0" w:color="auto"/>
                <w:bottom w:val="none" w:sz="0" w:space="0" w:color="auto"/>
                <w:right w:val="none" w:sz="0" w:space="0" w:color="auto"/>
              </w:divBdr>
            </w:div>
            <w:div w:id="1964261821">
              <w:marLeft w:val="0"/>
              <w:marRight w:val="0"/>
              <w:marTop w:val="0"/>
              <w:marBottom w:val="0"/>
              <w:divBdr>
                <w:top w:val="none" w:sz="0" w:space="0" w:color="auto"/>
                <w:left w:val="none" w:sz="0" w:space="0" w:color="auto"/>
                <w:bottom w:val="none" w:sz="0" w:space="0" w:color="auto"/>
                <w:right w:val="none" w:sz="0" w:space="0" w:color="auto"/>
              </w:divBdr>
              <w:divsChild>
                <w:div w:id="693926243">
                  <w:marLeft w:val="0"/>
                  <w:marRight w:val="0"/>
                  <w:marTop w:val="0"/>
                  <w:marBottom w:val="0"/>
                  <w:divBdr>
                    <w:top w:val="none" w:sz="0" w:space="0" w:color="auto"/>
                    <w:left w:val="none" w:sz="0" w:space="0" w:color="auto"/>
                    <w:bottom w:val="none" w:sz="0" w:space="0" w:color="auto"/>
                    <w:right w:val="none" w:sz="0" w:space="0" w:color="auto"/>
                  </w:divBdr>
                </w:div>
              </w:divsChild>
            </w:div>
            <w:div w:id="2043943439">
              <w:marLeft w:val="0"/>
              <w:marRight w:val="0"/>
              <w:marTop w:val="0"/>
              <w:marBottom w:val="0"/>
              <w:divBdr>
                <w:top w:val="none" w:sz="0" w:space="0" w:color="auto"/>
                <w:left w:val="none" w:sz="0" w:space="0" w:color="auto"/>
                <w:bottom w:val="none" w:sz="0" w:space="0" w:color="auto"/>
                <w:right w:val="none" w:sz="0" w:space="0" w:color="auto"/>
              </w:divBdr>
            </w:div>
            <w:div w:id="2092582763">
              <w:marLeft w:val="0"/>
              <w:marRight w:val="0"/>
              <w:marTop w:val="0"/>
              <w:marBottom w:val="0"/>
              <w:divBdr>
                <w:top w:val="none" w:sz="0" w:space="0" w:color="auto"/>
                <w:left w:val="none" w:sz="0" w:space="0" w:color="auto"/>
                <w:bottom w:val="none" w:sz="0" w:space="0" w:color="auto"/>
                <w:right w:val="none" w:sz="0" w:space="0" w:color="auto"/>
              </w:divBdr>
            </w:div>
            <w:div w:id="2127264690">
              <w:marLeft w:val="0"/>
              <w:marRight w:val="0"/>
              <w:marTop w:val="0"/>
              <w:marBottom w:val="0"/>
              <w:divBdr>
                <w:top w:val="none" w:sz="0" w:space="0" w:color="auto"/>
                <w:left w:val="none" w:sz="0" w:space="0" w:color="auto"/>
                <w:bottom w:val="none" w:sz="0" w:space="0" w:color="auto"/>
                <w:right w:val="none" w:sz="0" w:space="0" w:color="auto"/>
              </w:divBdr>
              <w:divsChild>
                <w:div w:id="761338024">
                  <w:marLeft w:val="0"/>
                  <w:marRight w:val="0"/>
                  <w:marTop w:val="0"/>
                  <w:marBottom w:val="0"/>
                  <w:divBdr>
                    <w:top w:val="none" w:sz="0" w:space="0" w:color="auto"/>
                    <w:left w:val="none" w:sz="0" w:space="0" w:color="auto"/>
                    <w:bottom w:val="none" w:sz="0" w:space="0" w:color="auto"/>
                    <w:right w:val="none" w:sz="0" w:space="0" w:color="auto"/>
                  </w:divBdr>
                </w:div>
              </w:divsChild>
            </w:div>
            <w:div w:id="2131891925">
              <w:marLeft w:val="0"/>
              <w:marRight w:val="0"/>
              <w:marTop w:val="0"/>
              <w:marBottom w:val="0"/>
              <w:divBdr>
                <w:top w:val="none" w:sz="0" w:space="0" w:color="auto"/>
                <w:left w:val="none" w:sz="0" w:space="0" w:color="auto"/>
                <w:bottom w:val="none" w:sz="0" w:space="0" w:color="auto"/>
                <w:right w:val="none" w:sz="0" w:space="0" w:color="auto"/>
              </w:divBdr>
            </w:div>
          </w:divsChild>
        </w:div>
        <w:div w:id="1803379462">
          <w:marLeft w:val="0"/>
          <w:marRight w:val="0"/>
          <w:marTop w:val="0"/>
          <w:marBottom w:val="0"/>
          <w:divBdr>
            <w:top w:val="none" w:sz="0" w:space="0" w:color="auto"/>
            <w:left w:val="none" w:sz="0" w:space="0" w:color="auto"/>
            <w:bottom w:val="none" w:sz="0" w:space="0" w:color="auto"/>
            <w:right w:val="none" w:sz="0" w:space="0" w:color="auto"/>
          </w:divBdr>
          <w:divsChild>
            <w:div w:id="1226338822">
              <w:marLeft w:val="0"/>
              <w:marRight w:val="0"/>
              <w:marTop w:val="0"/>
              <w:marBottom w:val="0"/>
              <w:divBdr>
                <w:top w:val="none" w:sz="0" w:space="0" w:color="auto"/>
                <w:left w:val="none" w:sz="0" w:space="0" w:color="auto"/>
                <w:bottom w:val="none" w:sz="0" w:space="0" w:color="auto"/>
                <w:right w:val="none" w:sz="0" w:space="0" w:color="auto"/>
              </w:divBdr>
              <w:divsChild>
                <w:div w:id="685449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924580">
          <w:marLeft w:val="0"/>
          <w:marRight w:val="0"/>
          <w:marTop w:val="0"/>
          <w:marBottom w:val="0"/>
          <w:divBdr>
            <w:top w:val="none" w:sz="0" w:space="0" w:color="auto"/>
            <w:left w:val="none" w:sz="0" w:space="0" w:color="auto"/>
            <w:bottom w:val="none" w:sz="0" w:space="0" w:color="auto"/>
            <w:right w:val="none" w:sz="0" w:space="0" w:color="auto"/>
          </w:divBdr>
        </w:div>
        <w:div w:id="1877234619">
          <w:marLeft w:val="0"/>
          <w:marRight w:val="0"/>
          <w:marTop w:val="0"/>
          <w:marBottom w:val="0"/>
          <w:divBdr>
            <w:top w:val="none" w:sz="0" w:space="0" w:color="auto"/>
            <w:left w:val="none" w:sz="0" w:space="0" w:color="auto"/>
            <w:bottom w:val="none" w:sz="0" w:space="0" w:color="auto"/>
            <w:right w:val="none" w:sz="0" w:space="0" w:color="auto"/>
          </w:divBdr>
          <w:divsChild>
            <w:div w:id="1237859021">
              <w:marLeft w:val="0"/>
              <w:marRight w:val="0"/>
              <w:marTop w:val="0"/>
              <w:marBottom w:val="675"/>
              <w:divBdr>
                <w:top w:val="none" w:sz="0" w:space="0" w:color="auto"/>
                <w:left w:val="none" w:sz="0" w:space="0" w:color="auto"/>
                <w:bottom w:val="none" w:sz="0" w:space="0" w:color="auto"/>
                <w:right w:val="none" w:sz="0" w:space="0" w:color="auto"/>
              </w:divBdr>
            </w:div>
          </w:divsChild>
        </w:div>
        <w:div w:id="1932473336">
          <w:marLeft w:val="0"/>
          <w:marRight w:val="0"/>
          <w:marTop w:val="0"/>
          <w:marBottom w:val="0"/>
          <w:divBdr>
            <w:top w:val="none" w:sz="0" w:space="0" w:color="auto"/>
            <w:left w:val="none" w:sz="0" w:space="0" w:color="auto"/>
            <w:bottom w:val="none" w:sz="0" w:space="0" w:color="auto"/>
            <w:right w:val="none" w:sz="0" w:space="0" w:color="auto"/>
          </w:divBdr>
          <w:divsChild>
            <w:div w:id="617763058">
              <w:marLeft w:val="0"/>
              <w:marRight w:val="0"/>
              <w:marTop w:val="0"/>
              <w:marBottom w:val="675"/>
              <w:divBdr>
                <w:top w:val="none" w:sz="0" w:space="0" w:color="auto"/>
                <w:left w:val="none" w:sz="0" w:space="0" w:color="auto"/>
                <w:bottom w:val="none" w:sz="0" w:space="0" w:color="auto"/>
                <w:right w:val="none" w:sz="0" w:space="0" w:color="auto"/>
              </w:divBdr>
              <w:divsChild>
                <w:div w:id="1750075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818842">
          <w:marLeft w:val="0"/>
          <w:marRight w:val="0"/>
          <w:marTop w:val="0"/>
          <w:marBottom w:val="0"/>
          <w:divBdr>
            <w:top w:val="none" w:sz="0" w:space="0" w:color="auto"/>
            <w:left w:val="none" w:sz="0" w:space="0" w:color="auto"/>
            <w:bottom w:val="none" w:sz="0" w:space="0" w:color="auto"/>
            <w:right w:val="none" w:sz="0" w:space="0" w:color="auto"/>
          </w:divBdr>
          <w:divsChild>
            <w:div w:id="480585303">
              <w:marLeft w:val="0"/>
              <w:marRight w:val="0"/>
              <w:marTop w:val="0"/>
              <w:marBottom w:val="675"/>
              <w:divBdr>
                <w:top w:val="none" w:sz="0" w:space="0" w:color="auto"/>
                <w:left w:val="none" w:sz="0" w:space="0" w:color="auto"/>
                <w:bottom w:val="none" w:sz="0" w:space="0" w:color="auto"/>
                <w:right w:val="none" w:sz="0" w:space="0" w:color="auto"/>
              </w:divBdr>
              <w:divsChild>
                <w:div w:id="1439910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087886">
          <w:marLeft w:val="0"/>
          <w:marRight w:val="0"/>
          <w:marTop w:val="0"/>
          <w:marBottom w:val="0"/>
          <w:divBdr>
            <w:top w:val="none" w:sz="0" w:space="0" w:color="auto"/>
            <w:left w:val="none" w:sz="0" w:space="0" w:color="auto"/>
            <w:bottom w:val="none" w:sz="0" w:space="0" w:color="auto"/>
            <w:right w:val="none" w:sz="0" w:space="0" w:color="auto"/>
          </w:divBdr>
          <w:divsChild>
            <w:div w:id="1580402962">
              <w:marLeft w:val="0"/>
              <w:marRight w:val="0"/>
              <w:marTop w:val="0"/>
              <w:marBottom w:val="0"/>
              <w:divBdr>
                <w:top w:val="none" w:sz="0" w:space="0" w:color="auto"/>
                <w:left w:val="none" w:sz="0" w:space="0" w:color="auto"/>
                <w:bottom w:val="none" w:sz="0" w:space="0" w:color="auto"/>
                <w:right w:val="none" w:sz="0" w:space="0" w:color="auto"/>
              </w:divBdr>
              <w:divsChild>
                <w:div w:id="62992312">
                  <w:marLeft w:val="0"/>
                  <w:marRight w:val="0"/>
                  <w:marTop w:val="0"/>
                  <w:marBottom w:val="0"/>
                  <w:divBdr>
                    <w:top w:val="none" w:sz="0" w:space="0" w:color="auto"/>
                    <w:left w:val="none" w:sz="0" w:space="0" w:color="auto"/>
                    <w:bottom w:val="none" w:sz="0" w:space="0" w:color="auto"/>
                    <w:right w:val="none" w:sz="0" w:space="0" w:color="auto"/>
                  </w:divBdr>
                </w:div>
                <w:div w:id="698703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3410763">
          <w:marLeft w:val="0"/>
          <w:marRight w:val="0"/>
          <w:marTop w:val="0"/>
          <w:marBottom w:val="0"/>
          <w:divBdr>
            <w:top w:val="none" w:sz="0" w:space="0" w:color="auto"/>
            <w:left w:val="none" w:sz="0" w:space="0" w:color="auto"/>
            <w:bottom w:val="none" w:sz="0" w:space="0" w:color="auto"/>
            <w:right w:val="none" w:sz="0" w:space="0" w:color="auto"/>
          </w:divBdr>
          <w:divsChild>
            <w:div w:id="881206324">
              <w:marLeft w:val="0"/>
              <w:marRight w:val="0"/>
              <w:marTop w:val="0"/>
              <w:marBottom w:val="0"/>
              <w:divBdr>
                <w:top w:val="none" w:sz="0" w:space="0" w:color="auto"/>
                <w:left w:val="none" w:sz="0" w:space="0" w:color="auto"/>
                <w:bottom w:val="none" w:sz="0" w:space="0" w:color="auto"/>
                <w:right w:val="none" w:sz="0" w:space="0" w:color="auto"/>
              </w:divBdr>
              <w:divsChild>
                <w:div w:id="217591803">
                  <w:marLeft w:val="0"/>
                  <w:marRight w:val="0"/>
                  <w:marTop w:val="0"/>
                  <w:marBottom w:val="0"/>
                  <w:divBdr>
                    <w:top w:val="none" w:sz="0" w:space="0" w:color="auto"/>
                    <w:left w:val="none" w:sz="0" w:space="0" w:color="auto"/>
                    <w:bottom w:val="none" w:sz="0" w:space="0" w:color="auto"/>
                    <w:right w:val="none" w:sz="0" w:space="0" w:color="auto"/>
                  </w:divBdr>
                  <w:divsChild>
                    <w:div w:id="32777874">
                      <w:marLeft w:val="0"/>
                      <w:marRight w:val="0"/>
                      <w:marTop w:val="0"/>
                      <w:marBottom w:val="0"/>
                      <w:divBdr>
                        <w:top w:val="none" w:sz="0" w:space="0" w:color="auto"/>
                        <w:left w:val="none" w:sz="0" w:space="0" w:color="auto"/>
                        <w:bottom w:val="none" w:sz="0" w:space="0" w:color="auto"/>
                        <w:right w:val="none" w:sz="0" w:space="0" w:color="auto"/>
                      </w:divBdr>
                    </w:div>
                    <w:div w:id="271085568">
                      <w:marLeft w:val="0"/>
                      <w:marRight w:val="0"/>
                      <w:marTop w:val="0"/>
                      <w:marBottom w:val="0"/>
                      <w:divBdr>
                        <w:top w:val="none" w:sz="0" w:space="0" w:color="auto"/>
                        <w:left w:val="none" w:sz="0" w:space="0" w:color="auto"/>
                        <w:bottom w:val="none" w:sz="0" w:space="0" w:color="auto"/>
                        <w:right w:val="none" w:sz="0" w:space="0" w:color="auto"/>
                      </w:divBdr>
                    </w:div>
                    <w:div w:id="410196002">
                      <w:marLeft w:val="0"/>
                      <w:marRight w:val="0"/>
                      <w:marTop w:val="0"/>
                      <w:marBottom w:val="0"/>
                      <w:divBdr>
                        <w:top w:val="none" w:sz="0" w:space="0" w:color="auto"/>
                        <w:left w:val="none" w:sz="0" w:space="0" w:color="auto"/>
                        <w:bottom w:val="none" w:sz="0" w:space="0" w:color="auto"/>
                        <w:right w:val="none" w:sz="0" w:space="0" w:color="auto"/>
                      </w:divBdr>
                    </w:div>
                    <w:div w:id="842553249">
                      <w:marLeft w:val="0"/>
                      <w:marRight w:val="0"/>
                      <w:marTop w:val="0"/>
                      <w:marBottom w:val="0"/>
                      <w:divBdr>
                        <w:top w:val="none" w:sz="0" w:space="0" w:color="auto"/>
                        <w:left w:val="none" w:sz="0" w:space="0" w:color="auto"/>
                        <w:bottom w:val="none" w:sz="0" w:space="0" w:color="auto"/>
                        <w:right w:val="none" w:sz="0" w:space="0" w:color="auto"/>
                      </w:divBdr>
                    </w:div>
                    <w:div w:id="1193760127">
                      <w:marLeft w:val="0"/>
                      <w:marRight w:val="0"/>
                      <w:marTop w:val="0"/>
                      <w:marBottom w:val="0"/>
                      <w:divBdr>
                        <w:top w:val="none" w:sz="0" w:space="0" w:color="auto"/>
                        <w:left w:val="none" w:sz="0" w:space="0" w:color="auto"/>
                        <w:bottom w:val="none" w:sz="0" w:space="0" w:color="auto"/>
                        <w:right w:val="none" w:sz="0" w:space="0" w:color="auto"/>
                      </w:divBdr>
                    </w:div>
                    <w:div w:id="1270043875">
                      <w:marLeft w:val="0"/>
                      <w:marRight w:val="0"/>
                      <w:marTop w:val="0"/>
                      <w:marBottom w:val="0"/>
                      <w:divBdr>
                        <w:top w:val="none" w:sz="0" w:space="0" w:color="auto"/>
                        <w:left w:val="none" w:sz="0" w:space="0" w:color="auto"/>
                        <w:bottom w:val="none" w:sz="0" w:space="0" w:color="auto"/>
                        <w:right w:val="none" w:sz="0" w:space="0" w:color="auto"/>
                      </w:divBdr>
                    </w:div>
                    <w:div w:id="1296446846">
                      <w:marLeft w:val="0"/>
                      <w:marRight w:val="0"/>
                      <w:marTop w:val="0"/>
                      <w:marBottom w:val="0"/>
                      <w:divBdr>
                        <w:top w:val="none" w:sz="0" w:space="0" w:color="auto"/>
                        <w:left w:val="none" w:sz="0" w:space="0" w:color="auto"/>
                        <w:bottom w:val="none" w:sz="0" w:space="0" w:color="auto"/>
                        <w:right w:val="none" w:sz="0" w:space="0" w:color="auto"/>
                      </w:divBdr>
                    </w:div>
                    <w:div w:id="1360427387">
                      <w:marLeft w:val="0"/>
                      <w:marRight w:val="0"/>
                      <w:marTop w:val="0"/>
                      <w:marBottom w:val="0"/>
                      <w:divBdr>
                        <w:top w:val="none" w:sz="0" w:space="0" w:color="auto"/>
                        <w:left w:val="none" w:sz="0" w:space="0" w:color="auto"/>
                        <w:bottom w:val="none" w:sz="0" w:space="0" w:color="auto"/>
                        <w:right w:val="none" w:sz="0" w:space="0" w:color="auto"/>
                      </w:divBdr>
                    </w:div>
                    <w:div w:id="1396854431">
                      <w:marLeft w:val="0"/>
                      <w:marRight w:val="0"/>
                      <w:marTop w:val="0"/>
                      <w:marBottom w:val="0"/>
                      <w:divBdr>
                        <w:top w:val="none" w:sz="0" w:space="0" w:color="auto"/>
                        <w:left w:val="none" w:sz="0" w:space="0" w:color="auto"/>
                        <w:bottom w:val="none" w:sz="0" w:space="0" w:color="auto"/>
                        <w:right w:val="none" w:sz="0" w:space="0" w:color="auto"/>
                      </w:divBdr>
                    </w:div>
                    <w:div w:id="1748722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9716346">
          <w:marLeft w:val="0"/>
          <w:marRight w:val="0"/>
          <w:marTop w:val="0"/>
          <w:marBottom w:val="0"/>
          <w:divBdr>
            <w:top w:val="none" w:sz="0" w:space="0" w:color="auto"/>
            <w:left w:val="none" w:sz="0" w:space="0" w:color="auto"/>
            <w:bottom w:val="none" w:sz="0" w:space="0" w:color="auto"/>
            <w:right w:val="none" w:sz="0" w:space="0" w:color="auto"/>
          </w:divBdr>
          <w:divsChild>
            <w:div w:id="1261791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8647261">
      <w:bodyDiv w:val="1"/>
      <w:marLeft w:val="0"/>
      <w:marRight w:val="0"/>
      <w:marTop w:val="0"/>
      <w:marBottom w:val="0"/>
      <w:divBdr>
        <w:top w:val="none" w:sz="0" w:space="0" w:color="auto"/>
        <w:left w:val="none" w:sz="0" w:space="0" w:color="auto"/>
        <w:bottom w:val="none" w:sz="0" w:space="0" w:color="auto"/>
        <w:right w:val="none" w:sz="0" w:space="0" w:color="auto"/>
      </w:divBdr>
    </w:div>
    <w:div w:id="2108884463">
      <w:bodyDiv w:val="1"/>
      <w:marLeft w:val="0"/>
      <w:marRight w:val="0"/>
      <w:marTop w:val="0"/>
      <w:marBottom w:val="0"/>
      <w:divBdr>
        <w:top w:val="none" w:sz="0" w:space="0" w:color="auto"/>
        <w:left w:val="none" w:sz="0" w:space="0" w:color="auto"/>
        <w:bottom w:val="none" w:sz="0" w:space="0" w:color="auto"/>
        <w:right w:val="none" w:sz="0" w:space="0" w:color="auto"/>
      </w:divBdr>
    </w:div>
    <w:div w:id="2109034801">
      <w:bodyDiv w:val="1"/>
      <w:marLeft w:val="0"/>
      <w:marRight w:val="0"/>
      <w:marTop w:val="0"/>
      <w:marBottom w:val="0"/>
      <w:divBdr>
        <w:top w:val="none" w:sz="0" w:space="0" w:color="auto"/>
        <w:left w:val="none" w:sz="0" w:space="0" w:color="auto"/>
        <w:bottom w:val="none" w:sz="0" w:space="0" w:color="auto"/>
        <w:right w:val="none" w:sz="0" w:space="0" w:color="auto"/>
      </w:divBdr>
      <w:divsChild>
        <w:div w:id="826744509">
          <w:marLeft w:val="0"/>
          <w:marRight w:val="0"/>
          <w:marTop w:val="0"/>
          <w:marBottom w:val="0"/>
          <w:divBdr>
            <w:top w:val="none" w:sz="0" w:space="0" w:color="auto"/>
            <w:left w:val="none" w:sz="0" w:space="0" w:color="auto"/>
            <w:bottom w:val="none" w:sz="0" w:space="0" w:color="auto"/>
            <w:right w:val="none" w:sz="0" w:space="0" w:color="auto"/>
          </w:divBdr>
          <w:divsChild>
            <w:div w:id="1865439199">
              <w:marLeft w:val="0"/>
              <w:marRight w:val="0"/>
              <w:marTop w:val="0"/>
              <w:marBottom w:val="0"/>
              <w:divBdr>
                <w:top w:val="none" w:sz="0" w:space="0" w:color="auto"/>
                <w:left w:val="none" w:sz="0" w:space="0" w:color="auto"/>
                <w:bottom w:val="none" w:sz="0" w:space="0" w:color="auto"/>
                <w:right w:val="none" w:sz="0" w:space="0" w:color="auto"/>
              </w:divBdr>
              <w:divsChild>
                <w:div w:id="2087263153">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 w:id="1004743162">
          <w:marLeft w:val="0"/>
          <w:marRight w:val="0"/>
          <w:marTop w:val="750"/>
          <w:marBottom w:val="0"/>
          <w:divBdr>
            <w:top w:val="none" w:sz="0" w:space="0" w:color="auto"/>
            <w:left w:val="none" w:sz="0" w:space="0" w:color="auto"/>
            <w:bottom w:val="none" w:sz="0" w:space="0" w:color="auto"/>
            <w:right w:val="none" w:sz="0" w:space="0" w:color="auto"/>
          </w:divBdr>
          <w:divsChild>
            <w:div w:id="1183201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0009133">
      <w:bodyDiv w:val="1"/>
      <w:marLeft w:val="0"/>
      <w:marRight w:val="0"/>
      <w:marTop w:val="0"/>
      <w:marBottom w:val="0"/>
      <w:divBdr>
        <w:top w:val="none" w:sz="0" w:space="0" w:color="auto"/>
        <w:left w:val="none" w:sz="0" w:space="0" w:color="auto"/>
        <w:bottom w:val="none" w:sz="0" w:space="0" w:color="auto"/>
        <w:right w:val="none" w:sz="0" w:space="0" w:color="auto"/>
      </w:divBdr>
    </w:div>
    <w:div w:id="2111658689">
      <w:bodyDiv w:val="1"/>
      <w:marLeft w:val="0"/>
      <w:marRight w:val="0"/>
      <w:marTop w:val="0"/>
      <w:marBottom w:val="0"/>
      <w:divBdr>
        <w:top w:val="none" w:sz="0" w:space="0" w:color="auto"/>
        <w:left w:val="none" w:sz="0" w:space="0" w:color="auto"/>
        <w:bottom w:val="none" w:sz="0" w:space="0" w:color="auto"/>
        <w:right w:val="none" w:sz="0" w:space="0" w:color="auto"/>
      </w:divBdr>
    </w:div>
    <w:div w:id="2111772376">
      <w:bodyDiv w:val="1"/>
      <w:marLeft w:val="0"/>
      <w:marRight w:val="0"/>
      <w:marTop w:val="0"/>
      <w:marBottom w:val="0"/>
      <w:divBdr>
        <w:top w:val="none" w:sz="0" w:space="0" w:color="auto"/>
        <w:left w:val="none" w:sz="0" w:space="0" w:color="auto"/>
        <w:bottom w:val="none" w:sz="0" w:space="0" w:color="auto"/>
        <w:right w:val="none" w:sz="0" w:space="0" w:color="auto"/>
      </w:divBdr>
    </w:div>
    <w:div w:id="2111772479">
      <w:bodyDiv w:val="1"/>
      <w:marLeft w:val="0"/>
      <w:marRight w:val="0"/>
      <w:marTop w:val="0"/>
      <w:marBottom w:val="0"/>
      <w:divBdr>
        <w:top w:val="none" w:sz="0" w:space="0" w:color="auto"/>
        <w:left w:val="none" w:sz="0" w:space="0" w:color="auto"/>
        <w:bottom w:val="none" w:sz="0" w:space="0" w:color="auto"/>
        <w:right w:val="none" w:sz="0" w:space="0" w:color="auto"/>
      </w:divBdr>
    </w:div>
    <w:div w:id="2111778739">
      <w:bodyDiv w:val="1"/>
      <w:marLeft w:val="0"/>
      <w:marRight w:val="0"/>
      <w:marTop w:val="0"/>
      <w:marBottom w:val="0"/>
      <w:divBdr>
        <w:top w:val="none" w:sz="0" w:space="0" w:color="auto"/>
        <w:left w:val="none" w:sz="0" w:space="0" w:color="auto"/>
        <w:bottom w:val="none" w:sz="0" w:space="0" w:color="auto"/>
        <w:right w:val="none" w:sz="0" w:space="0" w:color="auto"/>
      </w:divBdr>
    </w:div>
    <w:div w:id="2113427239">
      <w:bodyDiv w:val="1"/>
      <w:marLeft w:val="0"/>
      <w:marRight w:val="0"/>
      <w:marTop w:val="0"/>
      <w:marBottom w:val="0"/>
      <w:divBdr>
        <w:top w:val="none" w:sz="0" w:space="0" w:color="auto"/>
        <w:left w:val="none" w:sz="0" w:space="0" w:color="auto"/>
        <w:bottom w:val="none" w:sz="0" w:space="0" w:color="auto"/>
        <w:right w:val="none" w:sz="0" w:space="0" w:color="auto"/>
      </w:divBdr>
    </w:div>
    <w:div w:id="2114812504">
      <w:bodyDiv w:val="1"/>
      <w:marLeft w:val="0"/>
      <w:marRight w:val="0"/>
      <w:marTop w:val="0"/>
      <w:marBottom w:val="0"/>
      <w:divBdr>
        <w:top w:val="none" w:sz="0" w:space="0" w:color="auto"/>
        <w:left w:val="none" w:sz="0" w:space="0" w:color="auto"/>
        <w:bottom w:val="none" w:sz="0" w:space="0" w:color="auto"/>
        <w:right w:val="none" w:sz="0" w:space="0" w:color="auto"/>
      </w:divBdr>
      <w:divsChild>
        <w:div w:id="920066900">
          <w:marLeft w:val="0"/>
          <w:marRight w:val="0"/>
          <w:marTop w:val="0"/>
          <w:marBottom w:val="0"/>
          <w:divBdr>
            <w:top w:val="none" w:sz="0" w:space="0" w:color="auto"/>
            <w:left w:val="none" w:sz="0" w:space="0" w:color="auto"/>
            <w:bottom w:val="none" w:sz="0" w:space="0" w:color="auto"/>
            <w:right w:val="none" w:sz="0" w:space="0" w:color="auto"/>
          </w:divBdr>
          <w:divsChild>
            <w:div w:id="1940873171">
              <w:marLeft w:val="120"/>
              <w:marRight w:val="0"/>
              <w:marTop w:val="0"/>
              <w:marBottom w:val="0"/>
              <w:divBdr>
                <w:top w:val="none" w:sz="0" w:space="0" w:color="auto"/>
                <w:left w:val="none" w:sz="0" w:space="0" w:color="auto"/>
                <w:bottom w:val="none" w:sz="0" w:space="0" w:color="auto"/>
                <w:right w:val="none" w:sz="0" w:space="0" w:color="auto"/>
              </w:divBdr>
              <w:divsChild>
                <w:div w:id="514461053">
                  <w:marLeft w:val="0"/>
                  <w:marRight w:val="0"/>
                  <w:marTop w:val="0"/>
                  <w:marBottom w:val="0"/>
                  <w:divBdr>
                    <w:top w:val="none" w:sz="0" w:space="0" w:color="auto"/>
                    <w:left w:val="none" w:sz="0" w:space="0" w:color="auto"/>
                    <w:bottom w:val="none" w:sz="0" w:space="0" w:color="auto"/>
                    <w:right w:val="none" w:sz="0" w:space="0" w:color="auto"/>
                  </w:divBdr>
                  <w:divsChild>
                    <w:div w:id="2112164743">
                      <w:marLeft w:val="0"/>
                      <w:marRight w:val="0"/>
                      <w:marTop w:val="0"/>
                      <w:marBottom w:val="0"/>
                      <w:divBdr>
                        <w:top w:val="none" w:sz="0" w:space="0" w:color="auto"/>
                        <w:left w:val="none" w:sz="0" w:space="0" w:color="auto"/>
                        <w:bottom w:val="none" w:sz="0" w:space="0" w:color="auto"/>
                        <w:right w:val="none" w:sz="0" w:space="0" w:color="auto"/>
                      </w:divBdr>
                      <w:divsChild>
                        <w:div w:id="1760717154">
                          <w:marLeft w:val="0"/>
                          <w:marRight w:val="0"/>
                          <w:marTop w:val="0"/>
                          <w:marBottom w:val="0"/>
                          <w:divBdr>
                            <w:top w:val="none" w:sz="0" w:space="0" w:color="auto"/>
                            <w:left w:val="none" w:sz="0" w:space="0" w:color="auto"/>
                            <w:bottom w:val="none" w:sz="0" w:space="0" w:color="auto"/>
                            <w:right w:val="none" w:sz="0" w:space="0" w:color="auto"/>
                          </w:divBdr>
                          <w:divsChild>
                            <w:div w:id="480926656">
                              <w:marLeft w:val="0"/>
                              <w:marRight w:val="0"/>
                              <w:marTop w:val="0"/>
                              <w:marBottom w:val="0"/>
                              <w:divBdr>
                                <w:top w:val="none" w:sz="0" w:space="0" w:color="auto"/>
                                <w:left w:val="none" w:sz="0" w:space="0" w:color="auto"/>
                                <w:bottom w:val="none" w:sz="0" w:space="0" w:color="auto"/>
                                <w:right w:val="none" w:sz="0" w:space="0" w:color="auto"/>
                              </w:divBdr>
                              <w:divsChild>
                                <w:div w:id="1368869417">
                                  <w:marLeft w:val="0"/>
                                  <w:marRight w:val="0"/>
                                  <w:marTop w:val="0"/>
                                  <w:marBottom w:val="0"/>
                                  <w:divBdr>
                                    <w:top w:val="none" w:sz="0" w:space="0" w:color="auto"/>
                                    <w:left w:val="none" w:sz="0" w:space="0" w:color="auto"/>
                                    <w:bottom w:val="none" w:sz="0" w:space="0" w:color="auto"/>
                                    <w:right w:val="none" w:sz="0" w:space="0" w:color="auto"/>
                                  </w:divBdr>
                                  <w:divsChild>
                                    <w:div w:id="527454142">
                                      <w:marLeft w:val="0"/>
                                      <w:marRight w:val="0"/>
                                      <w:marTop w:val="0"/>
                                      <w:marBottom w:val="0"/>
                                      <w:divBdr>
                                        <w:top w:val="none" w:sz="0" w:space="0" w:color="auto"/>
                                        <w:left w:val="none" w:sz="0" w:space="0" w:color="auto"/>
                                        <w:bottom w:val="none" w:sz="0" w:space="0" w:color="auto"/>
                                        <w:right w:val="none" w:sz="0" w:space="0" w:color="auto"/>
                                      </w:divBdr>
                                      <w:divsChild>
                                        <w:div w:id="477384440">
                                          <w:marLeft w:val="5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14980395">
      <w:bodyDiv w:val="1"/>
      <w:marLeft w:val="0"/>
      <w:marRight w:val="0"/>
      <w:marTop w:val="0"/>
      <w:marBottom w:val="0"/>
      <w:divBdr>
        <w:top w:val="none" w:sz="0" w:space="0" w:color="auto"/>
        <w:left w:val="none" w:sz="0" w:space="0" w:color="auto"/>
        <w:bottom w:val="none" w:sz="0" w:space="0" w:color="auto"/>
        <w:right w:val="none" w:sz="0" w:space="0" w:color="auto"/>
      </w:divBdr>
    </w:div>
    <w:div w:id="2115248498">
      <w:bodyDiv w:val="1"/>
      <w:marLeft w:val="0"/>
      <w:marRight w:val="0"/>
      <w:marTop w:val="0"/>
      <w:marBottom w:val="0"/>
      <w:divBdr>
        <w:top w:val="none" w:sz="0" w:space="0" w:color="auto"/>
        <w:left w:val="none" w:sz="0" w:space="0" w:color="auto"/>
        <w:bottom w:val="none" w:sz="0" w:space="0" w:color="auto"/>
        <w:right w:val="none" w:sz="0" w:space="0" w:color="auto"/>
      </w:divBdr>
    </w:div>
    <w:div w:id="2115394680">
      <w:bodyDiv w:val="1"/>
      <w:marLeft w:val="0"/>
      <w:marRight w:val="0"/>
      <w:marTop w:val="0"/>
      <w:marBottom w:val="0"/>
      <w:divBdr>
        <w:top w:val="none" w:sz="0" w:space="0" w:color="auto"/>
        <w:left w:val="none" w:sz="0" w:space="0" w:color="auto"/>
        <w:bottom w:val="none" w:sz="0" w:space="0" w:color="auto"/>
        <w:right w:val="none" w:sz="0" w:space="0" w:color="auto"/>
      </w:divBdr>
    </w:div>
    <w:div w:id="2115440076">
      <w:bodyDiv w:val="1"/>
      <w:marLeft w:val="0"/>
      <w:marRight w:val="0"/>
      <w:marTop w:val="0"/>
      <w:marBottom w:val="0"/>
      <w:divBdr>
        <w:top w:val="none" w:sz="0" w:space="0" w:color="auto"/>
        <w:left w:val="none" w:sz="0" w:space="0" w:color="auto"/>
        <w:bottom w:val="none" w:sz="0" w:space="0" w:color="auto"/>
        <w:right w:val="none" w:sz="0" w:space="0" w:color="auto"/>
      </w:divBdr>
    </w:div>
    <w:div w:id="2115587763">
      <w:bodyDiv w:val="1"/>
      <w:marLeft w:val="0"/>
      <w:marRight w:val="0"/>
      <w:marTop w:val="0"/>
      <w:marBottom w:val="0"/>
      <w:divBdr>
        <w:top w:val="none" w:sz="0" w:space="0" w:color="auto"/>
        <w:left w:val="none" w:sz="0" w:space="0" w:color="auto"/>
        <w:bottom w:val="none" w:sz="0" w:space="0" w:color="auto"/>
        <w:right w:val="none" w:sz="0" w:space="0" w:color="auto"/>
      </w:divBdr>
    </w:div>
    <w:div w:id="2116711233">
      <w:bodyDiv w:val="1"/>
      <w:marLeft w:val="0"/>
      <w:marRight w:val="0"/>
      <w:marTop w:val="0"/>
      <w:marBottom w:val="0"/>
      <w:divBdr>
        <w:top w:val="none" w:sz="0" w:space="0" w:color="auto"/>
        <w:left w:val="none" w:sz="0" w:space="0" w:color="auto"/>
        <w:bottom w:val="none" w:sz="0" w:space="0" w:color="auto"/>
        <w:right w:val="none" w:sz="0" w:space="0" w:color="auto"/>
      </w:divBdr>
    </w:div>
    <w:div w:id="2117094290">
      <w:bodyDiv w:val="1"/>
      <w:marLeft w:val="0"/>
      <w:marRight w:val="0"/>
      <w:marTop w:val="0"/>
      <w:marBottom w:val="0"/>
      <w:divBdr>
        <w:top w:val="none" w:sz="0" w:space="0" w:color="auto"/>
        <w:left w:val="none" w:sz="0" w:space="0" w:color="auto"/>
        <w:bottom w:val="none" w:sz="0" w:space="0" w:color="auto"/>
        <w:right w:val="none" w:sz="0" w:space="0" w:color="auto"/>
      </w:divBdr>
    </w:div>
    <w:div w:id="2117603379">
      <w:bodyDiv w:val="1"/>
      <w:marLeft w:val="0"/>
      <w:marRight w:val="0"/>
      <w:marTop w:val="0"/>
      <w:marBottom w:val="0"/>
      <w:divBdr>
        <w:top w:val="none" w:sz="0" w:space="0" w:color="auto"/>
        <w:left w:val="none" w:sz="0" w:space="0" w:color="auto"/>
        <w:bottom w:val="none" w:sz="0" w:space="0" w:color="auto"/>
        <w:right w:val="none" w:sz="0" w:space="0" w:color="auto"/>
      </w:divBdr>
    </w:div>
    <w:div w:id="2117627507">
      <w:bodyDiv w:val="1"/>
      <w:marLeft w:val="0"/>
      <w:marRight w:val="0"/>
      <w:marTop w:val="0"/>
      <w:marBottom w:val="0"/>
      <w:divBdr>
        <w:top w:val="none" w:sz="0" w:space="0" w:color="auto"/>
        <w:left w:val="none" w:sz="0" w:space="0" w:color="auto"/>
        <w:bottom w:val="none" w:sz="0" w:space="0" w:color="auto"/>
        <w:right w:val="none" w:sz="0" w:space="0" w:color="auto"/>
      </w:divBdr>
    </w:div>
    <w:div w:id="2117671930">
      <w:bodyDiv w:val="1"/>
      <w:marLeft w:val="0"/>
      <w:marRight w:val="0"/>
      <w:marTop w:val="0"/>
      <w:marBottom w:val="0"/>
      <w:divBdr>
        <w:top w:val="none" w:sz="0" w:space="0" w:color="auto"/>
        <w:left w:val="none" w:sz="0" w:space="0" w:color="auto"/>
        <w:bottom w:val="none" w:sz="0" w:space="0" w:color="auto"/>
        <w:right w:val="none" w:sz="0" w:space="0" w:color="auto"/>
      </w:divBdr>
    </w:div>
    <w:div w:id="2117752011">
      <w:bodyDiv w:val="1"/>
      <w:marLeft w:val="0"/>
      <w:marRight w:val="0"/>
      <w:marTop w:val="0"/>
      <w:marBottom w:val="0"/>
      <w:divBdr>
        <w:top w:val="none" w:sz="0" w:space="0" w:color="auto"/>
        <w:left w:val="none" w:sz="0" w:space="0" w:color="auto"/>
        <w:bottom w:val="none" w:sz="0" w:space="0" w:color="auto"/>
        <w:right w:val="none" w:sz="0" w:space="0" w:color="auto"/>
      </w:divBdr>
    </w:div>
    <w:div w:id="2118678010">
      <w:bodyDiv w:val="1"/>
      <w:marLeft w:val="0"/>
      <w:marRight w:val="0"/>
      <w:marTop w:val="0"/>
      <w:marBottom w:val="0"/>
      <w:divBdr>
        <w:top w:val="none" w:sz="0" w:space="0" w:color="auto"/>
        <w:left w:val="none" w:sz="0" w:space="0" w:color="auto"/>
        <w:bottom w:val="none" w:sz="0" w:space="0" w:color="auto"/>
        <w:right w:val="none" w:sz="0" w:space="0" w:color="auto"/>
      </w:divBdr>
      <w:divsChild>
        <w:div w:id="1739091482">
          <w:marLeft w:val="0"/>
          <w:marRight w:val="0"/>
          <w:marTop w:val="0"/>
          <w:marBottom w:val="0"/>
          <w:divBdr>
            <w:top w:val="none" w:sz="0" w:space="0" w:color="auto"/>
            <w:left w:val="none" w:sz="0" w:space="0" w:color="auto"/>
            <w:bottom w:val="none" w:sz="0" w:space="0" w:color="auto"/>
            <w:right w:val="none" w:sz="0" w:space="0" w:color="auto"/>
          </w:divBdr>
          <w:divsChild>
            <w:div w:id="272128059">
              <w:marLeft w:val="0"/>
              <w:marRight w:val="0"/>
              <w:marTop w:val="0"/>
              <w:marBottom w:val="0"/>
              <w:divBdr>
                <w:top w:val="none" w:sz="0" w:space="0" w:color="auto"/>
                <w:left w:val="none" w:sz="0" w:space="0" w:color="auto"/>
                <w:bottom w:val="none" w:sz="0" w:space="0" w:color="auto"/>
                <w:right w:val="none" w:sz="0" w:space="0" w:color="auto"/>
              </w:divBdr>
              <w:divsChild>
                <w:div w:id="872958755">
                  <w:marLeft w:val="0"/>
                  <w:marRight w:val="0"/>
                  <w:marTop w:val="0"/>
                  <w:marBottom w:val="0"/>
                  <w:divBdr>
                    <w:top w:val="single" w:sz="6" w:space="15" w:color="DADADA"/>
                    <w:left w:val="none" w:sz="0" w:space="0" w:color="auto"/>
                    <w:bottom w:val="none" w:sz="0" w:space="0" w:color="auto"/>
                    <w:right w:val="none" w:sz="0" w:space="0" w:color="auto"/>
                  </w:divBdr>
                </w:div>
                <w:div w:id="1153721882">
                  <w:marLeft w:val="0"/>
                  <w:marRight w:val="0"/>
                  <w:marTop w:val="300"/>
                  <w:marBottom w:val="0"/>
                  <w:divBdr>
                    <w:top w:val="none" w:sz="0" w:space="0" w:color="auto"/>
                    <w:left w:val="none" w:sz="0" w:space="0" w:color="auto"/>
                    <w:bottom w:val="none" w:sz="0" w:space="0" w:color="auto"/>
                    <w:right w:val="none" w:sz="0" w:space="0" w:color="auto"/>
                  </w:divBdr>
                  <w:divsChild>
                    <w:div w:id="1778017802">
                      <w:marLeft w:val="0"/>
                      <w:marRight w:val="0"/>
                      <w:marTop w:val="0"/>
                      <w:marBottom w:val="0"/>
                      <w:divBdr>
                        <w:top w:val="none" w:sz="0" w:space="0" w:color="auto"/>
                        <w:left w:val="none" w:sz="0" w:space="0" w:color="auto"/>
                        <w:bottom w:val="none" w:sz="0" w:space="0" w:color="auto"/>
                        <w:right w:val="none" w:sz="0" w:space="0" w:color="auto"/>
                      </w:divBdr>
                      <w:divsChild>
                        <w:div w:id="224294574">
                          <w:marLeft w:val="0"/>
                          <w:marRight w:val="0"/>
                          <w:marTop w:val="0"/>
                          <w:marBottom w:val="0"/>
                          <w:divBdr>
                            <w:top w:val="none" w:sz="0" w:space="0" w:color="auto"/>
                            <w:left w:val="none" w:sz="0" w:space="0" w:color="auto"/>
                            <w:bottom w:val="none" w:sz="0" w:space="0" w:color="auto"/>
                            <w:right w:val="none" w:sz="0" w:space="0" w:color="auto"/>
                          </w:divBdr>
                        </w:div>
                        <w:div w:id="1062559159">
                          <w:marLeft w:val="0"/>
                          <w:marRight w:val="0"/>
                          <w:marTop w:val="0"/>
                          <w:marBottom w:val="0"/>
                          <w:divBdr>
                            <w:top w:val="none" w:sz="0" w:space="0" w:color="auto"/>
                            <w:left w:val="none" w:sz="0" w:space="0" w:color="auto"/>
                            <w:bottom w:val="none" w:sz="0" w:space="0" w:color="auto"/>
                            <w:right w:val="none" w:sz="0" w:space="0" w:color="auto"/>
                          </w:divBdr>
                          <w:divsChild>
                            <w:div w:id="414128376">
                              <w:marLeft w:val="0"/>
                              <w:marRight w:val="345"/>
                              <w:marTop w:val="60"/>
                              <w:marBottom w:val="75"/>
                              <w:divBdr>
                                <w:top w:val="none" w:sz="0" w:space="0" w:color="auto"/>
                                <w:left w:val="none" w:sz="0" w:space="0" w:color="auto"/>
                                <w:bottom w:val="none" w:sz="0" w:space="0" w:color="auto"/>
                                <w:right w:val="none" w:sz="0" w:space="0" w:color="auto"/>
                              </w:divBdr>
                            </w:div>
                          </w:divsChild>
                        </w:div>
                        <w:div w:id="1694040902">
                          <w:marLeft w:val="0"/>
                          <w:marRight w:val="0"/>
                          <w:marTop w:val="0"/>
                          <w:marBottom w:val="0"/>
                          <w:divBdr>
                            <w:top w:val="none" w:sz="0" w:space="0" w:color="auto"/>
                            <w:left w:val="none" w:sz="0" w:space="0" w:color="auto"/>
                            <w:bottom w:val="none" w:sz="0" w:space="0" w:color="auto"/>
                            <w:right w:val="none" w:sz="0" w:space="0" w:color="auto"/>
                          </w:divBdr>
                          <w:divsChild>
                            <w:div w:id="423191265">
                              <w:marLeft w:val="0"/>
                              <w:marRight w:val="0"/>
                              <w:marTop w:val="0"/>
                              <w:marBottom w:val="0"/>
                              <w:divBdr>
                                <w:top w:val="single" w:sz="2" w:space="1" w:color="A6A6A6"/>
                                <w:left w:val="single" w:sz="6" w:space="0" w:color="A6A6A6"/>
                                <w:bottom w:val="single" w:sz="6" w:space="1" w:color="A6A6A6"/>
                                <w:right w:val="single" w:sz="6" w:space="0" w:color="A6A6A6"/>
                              </w:divBdr>
                            </w:div>
                            <w:div w:id="775829877">
                              <w:marLeft w:val="0"/>
                              <w:marRight w:val="0"/>
                              <w:marTop w:val="0"/>
                              <w:marBottom w:val="0"/>
                              <w:divBdr>
                                <w:top w:val="none" w:sz="0" w:space="0" w:color="auto"/>
                                <w:left w:val="none" w:sz="0" w:space="0" w:color="auto"/>
                                <w:bottom w:val="none" w:sz="0" w:space="0" w:color="auto"/>
                                <w:right w:val="none" w:sz="0" w:space="0" w:color="auto"/>
                              </w:divBdr>
                            </w:div>
                            <w:div w:id="1299146313">
                              <w:marLeft w:val="0"/>
                              <w:marRight w:val="0"/>
                              <w:marTop w:val="0"/>
                              <w:marBottom w:val="0"/>
                              <w:divBdr>
                                <w:top w:val="single" w:sz="2" w:space="1" w:color="A6A6A6"/>
                                <w:left w:val="single" w:sz="6" w:space="0" w:color="A6A6A6"/>
                                <w:bottom w:val="single" w:sz="6" w:space="1" w:color="A6A6A6"/>
                                <w:right w:val="single" w:sz="6" w:space="0" w:color="A6A6A6"/>
                              </w:divBdr>
                            </w:div>
                          </w:divsChild>
                        </w:div>
                      </w:divsChild>
                    </w:div>
                  </w:divsChild>
                </w:div>
              </w:divsChild>
            </w:div>
          </w:divsChild>
        </w:div>
      </w:divsChild>
    </w:div>
    <w:div w:id="2119369534">
      <w:bodyDiv w:val="1"/>
      <w:marLeft w:val="0"/>
      <w:marRight w:val="0"/>
      <w:marTop w:val="0"/>
      <w:marBottom w:val="0"/>
      <w:divBdr>
        <w:top w:val="none" w:sz="0" w:space="0" w:color="auto"/>
        <w:left w:val="none" w:sz="0" w:space="0" w:color="auto"/>
        <w:bottom w:val="none" w:sz="0" w:space="0" w:color="auto"/>
        <w:right w:val="none" w:sz="0" w:space="0" w:color="auto"/>
      </w:divBdr>
    </w:div>
    <w:div w:id="2119400285">
      <w:bodyDiv w:val="1"/>
      <w:marLeft w:val="0"/>
      <w:marRight w:val="0"/>
      <w:marTop w:val="0"/>
      <w:marBottom w:val="0"/>
      <w:divBdr>
        <w:top w:val="none" w:sz="0" w:space="0" w:color="auto"/>
        <w:left w:val="none" w:sz="0" w:space="0" w:color="auto"/>
        <w:bottom w:val="none" w:sz="0" w:space="0" w:color="auto"/>
        <w:right w:val="none" w:sz="0" w:space="0" w:color="auto"/>
      </w:divBdr>
    </w:div>
    <w:div w:id="2119517917">
      <w:bodyDiv w:val="1"/>
      <w:marLeft w:val="0"/>
      <w:marRight w:val="0"/>
      <w:marTop w:val="0"/>
      <w:marBottom w:val="0"/>
      <w:divBdr>
        <w:top w:val="none" w:sz="0" w:space="0" w:color="auto"/>
        <w:left w:val="none" w:sz="0" w:space="0" w:color="auto"/>
        <w:bottom w:val="none" w:sz="0" w:space="0" w:color="auto"/>
        <w:right w:val="none" w:sz="0" w:space="0" w:color="auto"/>
      </w:divBdr>
    </w:div>
    <w:div w:id="2119907968">
      <w:bodyDiv w:val="1"/>
      <w:marLeft w:val="0"/>
      <w:marRight w:val="0"/>
      <w:marTop w:val="0"/>
      <w:marBottom w:val="0"/>
      <w:divBdr>
        <w:top w:val="none" w:sz="0" w:space="0" w:color="auto"/>
        <w:left w:val="none" w:sz="0" w:space="0" w:color="auto"/>
        <w:bottom w:val="none" w:sz="0" w:space="0" w:color="auto"/>
        <w:right w:val="none" w:sz="0" w:space="0" w:color="auto"/>
      </w:divBdr>
    </w:div>
    <w:div w:id="2120031493">
      <w:bodyDiv w:val="1"/>
      <w:marLeft w:val="0"/>
      <w:marRight w:val="0"/>
      <w:marTop w:val="0"/>
      <w:marBottom w:val="0"/>
      <w:divBdr>
        <w:top w:val="none" w:sz="0" w:space="0" w:color="auto"/>
        <w:left w:val="none" w:sz="0" w:space="0" w:color="auto"/>
        <w:bottom w:val="none" w:sz="0" w:space="0" w:color="auto"/>
        <w:right w:val="none" w:sz="0" w:space="0" w:color="auto"/>
      </w:divBdr>
    </w:div>
    <w:div w:id="2120102310">
      <w:bodyDiv w:val="1"/>
      <w:marLeft w:val="0"/>
      <w:marRight w:val="0"/>
      <w:marTop w:val="0"/>
      <w:marBottom w:val="0"/>
      <w:divBdr>
        <w:top w:val="none" w:sz="0" w:space="0" w:color="auto"/>
        <w:left w:val="none" w:sz="0" w:space="0" w:color="auto"/>
        <w:bottom w:val="none" w:sz="0" w:space="0" w:color="auto"/>
        <w:right w:val="none" w:sz="0" w:space="0" w:color="auto"/>
      </w:divBdr>
    </w:div>
    <w:div w:id="2120298312">
      <w:bodyDiv w:val="1"/>
      <w:marLeft w:val="0"/>
      <w:marRight w:val="0"/>
      <w:marTop w:val="0"/>
      <w:marBottom w:val="0"/>
      <w:divBdr>
        <w:top w:val="none" w:sz="0" w:space="0" w:color="auto"/>
        <w:left w:val="none" w:sz="0" w:space="0" w:color="auto"/>
        <w:bottom w:val="none" w:sz="0" w:space="0" w:color="auto"/>
        <w:right w:val="none" w:sz="0" w:space="0" w:color="auto"/>
      </w:divBdr>
    </w:div>
    <w:div w:id="2120485763">
      <w:bodyDiv w:val="1"/>
      <w:marLeft w:val="0"/>
      <w:marRight w:val="0"/>
      <w:marTop w:val="0"/>
      <w:marBottom w:val="0"/>
      <w:divBdr>
        <w:top w:val="none" w:sz="0" w:space="0" w:color="auto"/>
        <w:left w:val="none" w:sz="0" w:space="0" w:color="auto"/>
        <w:bottom w:val="none" w:sz="0" w:space="0" w:color="auto"/>
        <w:right w:val="none" w:sz="0" w:space="0" w:color="auto"/>
      </w:divBdr>
      <w:divsChild>
        <w:div w:id="1246575016">
          <w:marLeft w:val="0"/>
          <w:marRight w:val="0"/>
          <w:marTop w:val="0"/>
          <w:marBottom w:val="0"/>
          <w:divBdr>
            <w:top w:val="none" w:sz="0" w:space="0" w:color="auto"/>
            <w:left w:val="none" w:sz="0" w:space="0" w:color="auto"/>
            <w:bottom w:val="none" w:sz="0" w:space="0" w:color="auto"/>
            <w:right w:val="none" w:sz="0" w:space="0" w:color="auto"/>
          </w:divBdr>
          <w:divsChild>
            <w:div w:id="1366172726">
              <w:marLeft w:val="0"/>
              <w:marRight w:val="0"/>
              <w:marTop w:val="0"/>
              <w:marBottom w:val="0"/>
              <w:divBdr>
                <w:top w:val="none" w:sz="0" w:space="0" w:color="auto"/>
                <w:left w:val="none" w:sz="0" w:space="0" w:color="auto"/>
                <w:bottom w:val="none" w:sz="0" w:space="0" w:color="auto"/>
                <w:right w:val="none" w:sz="0" w:space="0" w:color="auto"/>
              </w:divBdr>
              <w:divsChild>
                <w:div w:id="1753702646">
                  <w:marLeft w:val="0"/>
                  <w:marRight w:val="3750"/>
                  <w:marTop w:val="0"/>
                  <w:marBottom w:val="300"/>
                  <w:divBdr>
                    <w:top w:val="none" w:sz="0" w:space="0" w:color="auto"/>
                    <w:left w:val="none" w:sz="0" w:space="0" w:color="auto"/>
                    <w:bottom w:val="none" w:sz="0" w:space="0" w:color="auto"/>
                    <w:right w:val="none" w:sz="0" w:space="0" w:color="auto"/>
                  </w:divBdr>
                </w:div>
              </w:divsChild>
            </w:div>
          </w:divsChild>
        </w:div>
      </w:divsChild>
    </w:div>
    <w:div w:id="2120487514">
      <w:bodyDiv w:val="1"/>
      <w:marLeft w:val="0"/>
      <w:marRight w:val="0"/>
      <w:marTop w:val="0"/>
      <w:marBottom w:val="0"/>
      <w:divBdr>
        <w:top w:val="none" w:sz="0" w:space="0" w:color="auto"/>
        <w:left w:val="none" w:sz="0" w:space="0" w:color="auto"/>
        <w:bottom w:val="none" w:sz="0" w:space="0" w:color="auto"/>
        <w:right w:val="none" w:sz="0" w:space="0" w:color="auto"/>
      </w:divBdr>
    </w:div>
    <w:div w:id="2120489062">
      <w:bodyDiv w:val="1"/>
      <w:marLeft w:val="0"/>
      <w:marRight w:val="0"/>
      <w:marTop w:val="0"/>
      <w:marBottom w:val="0"/>
      <w:divBdr>
        <w:top w:val="none" w:sz="0" w:space="0" w:color="auto"/>
        <w:left w:val="none" w:sz="0" w:space="0" w:color="auto"/>
        <w:bottom w:val="none" w:sz="0" w:space="0" w:color="auto"/>
        <w:right w:val="none" w:sz="0" w:space="0" w:color="auto"/>
      </w:divBdr>
    </w:div>
    <w:div w:id="2120567426">
      <w:bodyDiv w:val="1"/>
      <w:marLeft w:val="0"/>
      <w:marRight w:val="0"/>
      <w:marTop w:val="0"/>
      <w:marBottom w:val="0"/>
      <w:divBdr>
        <w:top w:val="none" w:sz="0" w:space="0" w:color="auto"/>
        <w:left w:val="none" w:sz="0" w:space="0" w:color="auto"/>
        <w:bottom w:val="none" w:sz="0" w:space="0" w:color="auto"/>
        <w:right w:val="none" w:sz="0" w:space="0" w:color="auto"/>
      </w:divBdr>
    </w:div>
    <w:div w:id="2120568068">
      <w:bodyDiv w:val="1"/>
      <w:marLeft w:val="0"/>
      <w:marRight w:val="0"/>
      <w:marTop w:val="0"/>
      <w:marBottom w:val="0"/>
      <w:divBdr>
        <w:top w:val="none" w:sz="0" w:space="0" w:color="auto"/>
        <w:left w:val="none" w:sz="0" w:space="0" w:color="auto"/>
        <w:bottom w:val="none" w:sz="0" w:space="0" w:color="auto"/>
        <w:right w:val="none" w:sz="0" w:space="0" w:color="auto"/>
      </w:divBdr>
    </w:div>
    <w:div w:id="2120568406">
      <w:bodyDiv w:val="1"/>
      <w:marLeft w:val="0"/>
      <w:marRight w:val="0"/>
      <w:marTop w:val="0"/>
      <w:marBottom w:val="0"/>
      <w:divBdr>
        <w:top w:val="none" w:sz="0" w:space="0" w:color="auto"/>
        <w:left w:val="none" w:sz="0" w:space="0" w:color="auto"/>
        <w:bottom w:val="none" w:sz="0" w:space="0" w:color="auto"/>
        <w:right w:val="none" w:sz="0" w:space="0" w:color="auto"/>
      </w:divBdr>
    </w:div>
    <w:div w:id="2121759947">
      <w:bodyDiv w:val="1"/>
      <w:marLeft w:val="0"/>
      <w:marRight w:val="0"/>
      <w:marTop w:val="0"/>
      <w:marBottom w:val="0"/>
      <w:divBdr>
        <w:top w:val="none" w:sz="0" w:space="0" w:color="auto"/>
        <w:left w:val="none" w:sz="0" w:space="0" w:color="auto"/>
        <w:bottom w:val="none" w:sz="0" w:space="0" w:color="auto"/>
        <w:right w:val="none" w:sz="0" w:space="0" w:color="auto"/>
      </w:divBdr>
    </w:div>
    <w:div w:id="2121992528">
      <w:bodyDiv w:val="1"/>
      <w:marLeft w:val="0"/>
      <w:marRight w:val="0"/>
      <w:marTop w:val="0"/>
      <w:marBottom w:val="0"/>
      <w:divBdr>
        <w:top w:val="none" w:sz="0" w:space="0" w:color="auto"/>
        <w:left w:val="none" w:sz="0" w:space="0" w:color="auto"/>
        <w:bottom w:val="none" w:sz="0" w:space="0" w:color="auto"/>
        <w:right w:val="none" w:sz="0" w:space="0" w:color="auto"/>
      </w:divBdr>
    </w:div>
    <w:div w:id="2122798726">
      <w:bodyDiv w:val="1"/>
      <w:marLeft w:val="0"/>
      <w:marRight w:val="0"/>
      <w:marTop w:val="0"/>
      <w:marBottom w:val="0"/>
      <w:divBdr>
        <w:top w:val="none" w:sz="0" w:space="0" w:color="auto"/>
        <w:left w:val="none" w:sz="0" w:space="0" w:color="auto"/>
        <w:bottom w:val="none" w:sz="0" w:space="0" w:color="auto"/>
        <w:right w:val="none" w:sz="0" w:space="0" w:color="auto"/>
      </w:divBdr>
    </w:div>
    <w:div w:id="2123106959">
      <w:bodyDiv w:val="1"/>
      <w:marLeft w:val="0"/>
      <w:marRight w:val="0"/>
      <w:marTop w:val="0"/>
      <w:marBottom w:val="0"/>
      <w:divBdr>
        <w:top w:val="none" w:sz="0" w:space="0" w:color="auto"/>
        <w:left w:val="none" w:sz="0" w:space="0" w:color="auto"/>
        <w:bottom w:val="none" w:sz="0" w:space="0" w:color="auto"/>
        <w:right w:val="none" w:sz="0" w:space="0" w:color="auto"/>
      </w:divBdr>
    </w:div>
    <w:div w:id="2123572700">
      <w:bodyDiv w:val="1"/>
      <w:marLeft w:val="0"/>
      <w:marRight w:val="0"/>
      <w:marTop w:val="0"/>
      <w:marBottom w:val="0"/>
      <w:divBdr>
        <w:top w:val="none" w:sz="0" w:space="0" w:color="auto"/>
        <w:left w:val="none" w:sz="0" w:space="0" w:color="auto"/>
        <w:bottom w:val="none" w:sz="0" w:space="0" w:color="auto"/>
        <w:right w:val="none" w:sz="0" w:space="0" w:color="auto"/>
      </w:divBdr>
    </w:div>
    <w:div w:id="2123724871">
      <w:bodyDiv w:val="1"/>
      <w:marLeft w:val="0"/>
      <w:marRight w:val="0"/>
      <w:marTop w:val="0"/>
      <w:marBottom w:val="0"/>
      <w:divBdr>
        <w:top w:val="none" w:sz="0" w:space="0" w:color="auto"/>
        <w:left w:val="none" w:sz="0" w:space="0" w:color="auto"/>
        <w:bottom w:val="none" w:sz="0" w:space="0" w:color="auto"/>
        <w:right w:val="none" w:sz="0" w:space="0" w:color="auto"/>
      </w:divBdr>
      <w:divsChild>
        <w:div w:id="1610090626">
          <w:marLeft w:val="0"/>
          <w:marRight w:val="0"/>
          <w:marTop w:val="0"/>
          <w:marBottom w:val="0"/>
          <w:divBdr>
            <w:top w:val="none" w:sz="0" w:space="0" w:color="auto"/>
            <w:left w:val="none" w:sz="0" w:space="0" w:color="auto"/>
            <w:bottom w:val="none" w:sz="0" w:space="0" w:color="auto"/>
            <w:right w:val="none" w:sz="0" w:space="0" w:color="auto"/>
          </w:divBdr>
        </w:div>
      </w:divsChild>
    </w:div>
    <w:div w:id="2124301157">
      <w:bodyDiv w:val="1"/>
      <w:marLeft w:val="0"/>
      <w:marRight w:val="0"/>
      <w:marTop w:val="0"/>
      <w:marBottom w:val="0"/>
      <w:divBdr>
        <w:top w:val="none" w:sz="0" w:space="0" w:color="auto"/>
        <w:left w:val="none" w:sz="0" w:space="0" w:color="auto"/>
        <w:bottom w:val="none" w:sz="0" w:space="0" w:color="auto"/>
        <w:right w:val="none" w:sz="0" w:space="0" w:color="auto"/>
      </w:divBdr>
    </w:div>
    <w:div w:id="2124424575">
      <w:bodyDiv w:val="1"/>
      <w:marLeft w:val="0"/>
      <w:marRight w:val="0"/>
      <w:marTop w:val="0"/>
      <w:marBottom w:val="0"/>
      <w:divBdr>
        <w:top w:val="none" w:sz="0" w:space="0" w:color="auto"/>
        <w:left w:val="none" w:sz="0" w:space="0" w:color="auto"/>
        <w:bottom w:val="none" w:sz="0" w:space="0" w:color="auto"/>
        <w:right w:val="none" w:sz="0" w:space="0" w:color="auto"/>
      </w:divBdr>
    </w:div>
    <w:div w:id="2124499201">
      <w:bodyDiv w:val="1"/>
      <w:marLeft w:val="0"/>
      <w:marRight w:val="0"/>
      <w:marTop w:val="0"/>
      <w:marBottom w:val="0"/>
      <w:divBdr>
        <w:top w:val="none" w:sz="0" w:space="0" w:color="auto"/>
        <w:left w:val="none" w:sz="0" w:space="0" w:color="auto"/>
        <w:bottom w:val="none" w:sz="0" w:space="0" w:color="auto"/>
        <w:right w:val="none" w:sz="0" w:space="0" w:color="auto"/>
      </w:divBdr>
    </w:div>
    <w:div w:id="2124499912">
      <w:bodyDiv w:val="1"/>
      <w:marLeft w:val="0"/>
      <w:marRight w:val="0"/>
      <w:marTop w:val="0"/>
      <w:marBottom w:val="0"/>
      <w:divBdr>
        <w:top w:val="none" w:sz="0" w:space="0" w:color="auto"/>
        <w:left w:val="none" w:sz="0" w:space="0" w:color="auto"/>
        <w:bottom w:val="none" w:sz="0" w:space="0" w:color="auto"/>
        <w:right w:val="none" w:sz="0" w:space="0" w:color="auto"/>
      </w:divBdr>
      <w:divsChild>
        <w:div w:id="559248952">
          <w:marLeft w:val="0"/>
          <w:marRight w:val="0"/>
          <w:marTop w:val="0"/>
          <w:marBottom w:val="0"/>
          <w:divBdr>
            <w:top w:val="none" w:sz="0" w:space="0" w:color="auto"/>
            <w:left w:val="none" w:sz="0" w:space="0" w:color="auto"/>
            <w:bottom w:val="none" w:sz="0" w:space="0" w:color="auto"/>
            <w:right w:val="none" w:sz="0" w:space="0" w:color="auto"/>
          </w:divBdr>
          <w:divsChild>
            <w:div w:id="1141969505">
              <w:marLeft w:val="0"/>
              <w:marRight w:val="0"/>
              <w:marTop w:val="0"/>
              <w:marBottom w:val="0"/>
              <w:divBdr>
                <w:top w:val="none" w:sz="0" w:space="0" w:color="auto"/>
                <w:left w:val="none" w:sz="0" w:space="0" w:color="auto"/>
                <w:bottom w:val="none" w:sz="0" w:space="0" w:color="auto"/>
                <w:right w:val="none" w:sz="0" w:space="0" w:color="auto"/>
              </w:divBdr>
              <w:divsChild>
                <w:div w:id="863127549">
                  <w:marLeft w:val="0"/>
                  <w:marRight w:val="0"/>
                  <w:marTop w:val="0"/>
                  <w:marBottom w:val="0"/>
                  <w:divBdr>
                    <w:top w:val="none" w:sz="0" w:space="0" w:color="auto"/>
                    <w:left w:val="none" w:sz="0" w:space="0" w:color="auto"/>
                    <w:bottom w:val="none" w:sz="0" w:space="0" w:color="auto"/>
                    <w:right w:val="none" w:sz="0" w:space="0" w:color="auto"/>
                  </w:divBdr>
                  <w:divsChild>
                    <w:div w:id="558588252">
                      <w:marLeft w:val="0"/>
                      <w:marRight w:val="0"/>
                      <w:marTop w:val="0"/>
                      <w:marBottom w:val="0"/>
                      <w:divBdr>
                        <w:top w:val="none" w:sz="0" w:space="0" w:color="auto"/>
                        <w:left w:val="none" w:sz="0" w:space="0" w:color="auto"/>
                        <w:bottom w:val="none" w:sz="0" w:space="0" w:color="auto"/>
                        <w:right w:val="none" w:sz="0" w:space="0" w:color="auto"/>
                      </w:divBdr>
                      <w:divsChild>
                        <w:div w:id="158233429">
                          <w:marLeft w:val="0"/>
                          <w:marRight w:val="0"/>
                          <w:marTop w:val="45"/>
                          <w:marBottom w:val="0"/>
                          <w:divBdr>
                            <w:top w:val="none" w:sz="0" w:space="0" w:color="auto"/>
                            <w:left w:val="none" w:sz="0" w:space="0" w:color="auto"/>
                            <w:bottom w:val="none" w:sz="0" w:space="0" w:color="auto"/>
                            <w:right w:val="none" w:sz="0" w:space="0" w:color="auto"/>
                          </w:divBdr>
                          <w:divsChild>
                            <w:div w:id="161698668">
                              <w:marLeft w:val="0"/>
                              <w:marRight w:val="39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4764748">
      <w:bodyDiv w:val="1"/>
      <w:marLeft w:val="0"/>
      <w:marRight w:val="0"/>
      <w:marTop w:val="0"/>
      <w:marBottom w:val="0"/>
      <w:divBdr>
        <w:top w:val="none" w:sz="0" w:space="0" w:color="auto"/>
        <w:left w:val="none" w:sz="0" w:space="0" w:color="auto"/>
        <w:bottom w:val="none" w:sz="0" w:space="0" w:color="auto"/>
        <w:right w:val="none" w:sz="0" w:space="0" w:color="auto"/>
      </w:divBdr>
    </w:div>
    <w:div w:id="2125418053">
      <w:bodyDiv w:val="1"/>
      <w:marLeft w:val="0"/>
      <w:marRight w:val="0"/>
      <w:marTop w:val="0"/>
      <w:marBottom w:val="0"/>
      <w:divBdr>
        <w:top w:val="none" w:sz="0" w:space="0" w:color="auto"/>
        <w:left w:val="none" w:sz="0" w:space="0" w:color="auto"/>
        <w:bottom w:val="none" w:sz="0" w:space="0" w:color="auto"/>
        <w:right w:val="none" w:sz="0" w:space="0" w:color="auto"/>
      </w:divBdr>
      <w:divsChild>
        <w:div w:id="77681908">
          <w:marLeft w:val="300"/>
          <w:marRight w:val="0"/>
          <w:marTop w:val="75"/>
          <w:marBottom w:val="150"/>
          <w:divBdr>
            <w:top w:val="dashed" w:sz="12" w:space="10" w:color="878786"/>
            <w:left w:val="dashed" w:sz="12" w:space="10" w:color="878786"/>
            <w:bottom w:val="dashed" w:sz="12" w:space="6" w:color="878786"/>
            <w:right w:val="dashed" w:sz="12" w:space="6" w:color="878786"/>
          </w:divBdr>
          <w:divsChild>
            <w:div w:id="893151883">
              <w:marLeft w:val="0"/>
              <w:marRight w:val="0"/>
              <w:marTop w:val="0"/>
              <w:marBottom w:val="0"/>
              <w:divBdr>
                <w:top w:val="none" w:sz="0" w:space="0" w:color="auto"/>
                <w:left w:val="none" w:sz="0" w:space="0" w:color="auto"/>
                <w:bottom w:val="none" w:sz="0" w:space="0" w:color="auto"/>
                <w:right w:val="none" w:sz="0" w:space="0" w:color="auto"/>
              </w:divBdr>
              <w:divsChild>
                <w:div w:id="2100445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774611">
          <w:marLeft w:val="300"/>
          <w:marRight w:val="0"/>
          <w:marTop w:val="0"/>
          <w:marBottom w:val="150"/>
          <w:divBdr>
            <w:top w:val="single" w:sz="18" w:space="0" w:color="009491"/>
            <w:left w:val="single" w:sz="18" w:space="0" w:color="009491"/>
            <w:bottom w:val="single" w:sz="18" w:space="0" w:color="009491"/>
            <w:right w:val="single" w:sz="18" w:space="0" w:color="009491"/>
          </w:divBdr>
          <w:divsChild>
            <w:div w:id="602223602">
              <w:marLeft w:val="0"/>
              <w:marRight w:val="0"/>
              <w:marTop w:val="0"/>
              <w:marBottom w:val="0"/>
              <w:divBdr>
                <w:top w:val="none" w:sz="0" w:space="0" w:color="auto"/>
                <w:left w:val="none" w:sz="0" w:space="0" w:color="auto"/>
                <w:bottom w:val="none" w:sz="0" w:space="0" w:color="auto"/>
                <w:right w:val="none" w:sz="0" w:space="0" w:color="auto"/>
              </w:divBdr>
            </w:div>
            <w:div w:id="1193224166">
              <w:marLeft w:val="0"/>
              <w:marRight w:val="0"/>
              <w:marTop w:val="0"/>
              <w:marBottom w:val="270"/>
              <w:divBdr>
                <w:top w:val="none" w:sz="0" w:space="0" w:color="auto"/>
                <w:left w:val="none" w:sz="0" w:space="0" w:color="auto"/>
                <w:bottom w:val="none" w:sz="0" w:space="0" w:color="auto"/>
                <w:right w:val="none" w:sz="0" w:space="0" w:color="auto"/>
              </w:divBdr>
              <w:divsChild>
                <w:div w:id="1946958667">
                  <w:marLeft w:val="0"/>
                  <w:marRight w:val="0"/>
                  <w:marTop w:val="0"/>
                  <w:marBottom w:val="0"/>
                  <w:divBdr>
                    <w:top w:val="none" w:sz="0" w:space="0" w:color="auto"/>
                    <w:left w:val="none" w:sz="0" w:space="0" w:color="auto"/>
                    <w:bottom w:val="none" w:sz="0" w:space="0" w:color="auto"/>
                    <w:right w:val="none" w:sz="0" w:space="0" w:color="auto"/>
                  </w:divBdr>
                </w:div>
              </w:divsChild>
            </w:div>
            <w:div w:id="1747530163">
              <w:marLeft w:val="195"/>
              <w:marRight w:val="600"/>
              <w:marTop w:val="0"/>
              <w:marBottom w:val="360"/>
              <w:divBdr>
                <w:top w:val="none" w:sz="0" w:space="0" w:color="auto"/>
                <w:left w:val="none" w:sz="0" w:space="0" w:color="auto"/>
                <w:bottom w:val="none" w:sz="0" w:space="0" w:color="auto"/>
                <w:right w:val="none" w:sz="0" w:space="0" w:color="auto"/>
              </w:divBdr>
              <w:divsChild>
                <w:div w:id="644284979">
                  <w:marLeft w:val="0"/>
                  <w:marRight w:val="0"/>
                  <w:marTop w:val="525"/>
                  <w:marBottom w:val="0"/>
                  <w:divBdr>
                    <w:top w:val="single" w:sz="6" w:space="0" w:color="BCCDC3"/>
                    <w:left w:val="single" w:sz="6" w:space="0" w:color="BCCDC3"/>
                    <w:bottom w:val="single" w:sz="6" w:space="0" w:color="BCCDC3"/>
                    <w:right w:val="single" w:sz="6" w:space="0" w:color="BCCDC3"/>
                  </w:divBdr>
                  <w:divsChild>
                    <w:div w:id="1095130798">
                      <w:marLeft w:val="-195"/>
                      <w:marRight w:val="0"/>
                      <w:marTop w:val="0"/>
                      <w:marBottom w:val="0"/>
                      <w:divBdr>
                        <w:top w:val="single" w:sz="6" w:space="0" w:color="D4D6C6"/>
                        <w:left w:val="single" w:sz="6" w:space="0" w:color="D4D6C6"/>
                        <w:bottom w:val="single" w:sz="6" w:space="0" w:color="D4D6C6"/>
                        <w:right w:val="single" w:sz="6" w:space="0" w:color="D4D6C6"/>
                      </w:divBdr>
                    </w:div>
                    <w:div w:id="1787119205">
                      <w:marLeft w:val="-195"/>
                      <w:marRight w:val="0"/>
                      <w:marTop w:val="0"/>
                      <w:marBottom w:val="0"/>
                      <w:divBdr>
                        <w:top w:val="single" w:sz="6" w:space="0" w:color="D4D6C6"/>
                        <w:left w:val="single" w:sz="6" w:space="0" w:color="D4D6C6"/>
                        <w:bottom w:val="single" w:sz="6" w:space="0" w:color="D4D6C6"/>
                        <w:right w:val="single" w:sz="6" w:space="0" w:color="D4D6C6"/>
                      </w:divBdr>
                    </w:div>
                  </w:divsChild>
                </w:div>
              </w:divsChild>
            </w:div>
            <w:div w:id="2056156800">
              <w:marLeft w:val="0"/>
              <w:marRight w:val="0"/>
              <w:marTop w:val="0"/>
              <w:marBottom w:val="0"/>
              <w:divBdr>
                <w:top w:val="none" w:sz="0" w:space="0" w:color="auto"/>
                <w:left w:val="none" w:sz="0" w:space="0" w:color="auto"/>
                <w:bottom w:val="none" w:sz="0" w:space="0" w:color="auto"/>
                <w:right w:val="none" w:sz="0" w:space="0" w:color="auto"/>
              </w:divBdr>
              <w:divsChild>
                <w:div w:id="709572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5690432">
      <w:bodyDiv w:val="1"/>
      <w:marLeft w:val="0"/>
      <w:marRight w:val="0"/>
      <w:marTop w:val="0"/>
      <w:marBottom w:val="0"/>
      <w:divBdr>
        <w:top w:val="none" w:sz="0" w:space="0" w:color="auto"/>
        <w:left w:val="none" w:sz="0" w:space="0" w:color="auto"/>
        <w:bottom w:val="none" w:sz="0" w:space="0" w:color="auto"/>
        <w:right w:val="none" w:sz="0" w:space="0" w:color="auto"/>
      </w:divBdr>
    </w:div>
    <w:div w:id="2126003426">
      <w:bodyDiv w:val="1"/>
      <w:marLeft w:val="0"/>
      <w:marRight w:val="0"/>
      <w:marTop w:val="0"/>
      <w:marBottom w:val="0"/>
      <w:divBdr>
        <w:top w:val="none" w:sz="0" w:space="0" w:color="auto"/>
        <w:left w:val="none" w:sz="0" w:space="0" w:color="auto"/>
        <w:bottom w:val="none" w:sz="0" w:space="0" w:color="auto"/>
        <w:right w:val="none" w:sz="0" w:space="0" w:color="auto"/>
      </w:divBdr>
    </w:div>
    <w:div w:id="2126075644">
      <w:bodyDiv w:val="1"/>
      <w:marLeft w:val="0"/>
      <w:marRight w:val="0"/>
      <w:marTop w:val="0"/>
      <w:marBottom w:val="0"/>
      <w:divBdr>
        <w:top w:val="none" w:sz="0" w:space="0" w:color="auto"/>
        <w:left w:val="none" w:sz="0" w:space="0" w:color="auto"/>
        <w:bottom w:val="none" w:sz="0" w:space="0" w:color="auto"/>
        <w:right w:val="none" w:sz="0" w:space="0" w:color="auto"/>
      </w:divBdr>
    </w:div>
    <w:div w:id="2126658744">
      <w:bodyDiv w:val="1"/>
      <w:marLeft w:val="0"/>
      <w:marRight w:val="0"/>
      <w:marTop w:val="0"/>
      <w:marBottom w:val="0"/>
      <w:divBdr>
        <w:top w:val="none" w:sz="0" w:space="0" w:color="auto"/>
        <w:left w:val="none" w:sz="0" w:space="0" w:color="auto"/>
        <w:bottom w:val="none" w:sz="0" w:space="0" w:color="auto"/>
        <w:right w:val="none" w:sz="0" w:space="0" w:color="auto"/>
      </w:divBdr>
    </w:div>
    <w:div w:id="2126843226">
      <w:bodyDiv w:val="1"/>
      <w:marLeft w:val="0"/>
      <w:marRight w:val="0"/>
      <w:marTop w:val="0"/>
      <w:marBottom w:val="0"/>
      <w:divBdr>
        <w:top w:val="none" w:sz="0" w:space="0" w:color="auto"/>
        <w:left w:val="none" w:sz="0" w:space="0" w:color="auto"/>
        <w:bottom w:val="none" w:sz="0" w:space="0" w:color="auto"/>
        <w:right w:val="none" w:sz="0" w:space="0" w:color="auto"/>
      </w:divBdr>
    </w:div>
    <w:div w:id="2126999726">
      <w:bodyDiv w:val="1"/>
      <w:marLeft w:val="0"/>
      <w:marRight w:val="0"/>
      <w:marTop w:val="0"/>
      <w:marBottom w:val="0"/>
      <w:divBdr>
        <w:top w:val="none" w:sz="0" w:space="0" w:color="auto"/>
        <w:left w:val="none" w:sz="0" w:space="0" w:color="auto"/>
        <w:bottom w:val="none" w:sz="0" w:space="0" w:color="auto"/>
        <w:right w:val="none" w:sz="0" w:space="0" w:color="auto"/>
      </w:divBdr>
    </w:div>
    <w:div w:id="2127040527">
      <w:bodyDiv w:val="1"/>
      <w:marLeft w:val="0"/>
      <w:marRight w:val="0"/>
      <w:marTop w:val="0"/>
      <w:marBottom w:val="0"/>
      <w:divBdr>
        <w:top w:val="none" w:sz="0" w:space="0" w:color="auto"/>
        <w:left w:val="none" w:sz="0" w:space="0" w:color="auto"/>
        <w:bottom w:val="none" w:sz="0" w:space="0" w:color="auto"/>
        <w:right w:val="none" w:sz="0" w:space="0" w:color="auto"/>
      </w:divBdr>
    </w:div>
    <w:div w:id="2127311159">
      <w:bodyDiv w:val="1"/>
      <w:marLeft w:val="0"/>
      <w:marRight w:val="0"/>
      <w:marTop w:val="0"/>
      <w:marBottom w:val="0"/>
      <w:divBdr>
        <w:top w:val="none" w:sz="0" w:space="0" w:color="auto"/>
        <w:left w:val="none" w:sz="0" w:space="0" w:color="auto"/>
        <w:bottom w:val="none" w:sz="0" w:space="0" w:color="auto"/>
        <w:right w:val="none" w:sz="0" w:space="0" w:color="auto"/>
      </w:divBdr>
    </w:div>
    <w:div w:id="2127431369">
      <w:bodyDiv w:val="1"/>
      <w:marLeft w:val="0"/>
      <w:marRight w:val="0"/>
      <w:marTop w:val="0"/>
      <w:marBottom w:val="0"/>
      <w:divBdr>
        <w:top w:val="none" w:sz="0" w:space="0" w:color="auto"/>
        <w:left w:val="none" w:sz="0" w:space="0" w:color="auto"/>
        <w:bottom w:val="none" w:sz="0" w:space="0" w:color="auto"/>
        <w:right w:val="none" w:sz="0" w:space="0" w:color="auto"/>
      </w:divBdr>
    </w:div>
    <w:div w:id="2127577876">
      <w:bodyDiv w:val="1"/>
      <w:marLeft w:val="0"/>
      <w:marRight w:val="0"/>
      <w:marTop w:val="0"/>
      <w:marBottom w:val="0"/>
      <w:divBdr>
        <w:top w:val="none" w:sz="0" w:space="0" w:color="auto"/>
        <w:left w:val="none" w:sz="0" w:space="0" w:color="auto"/>
        <w:bottom w:val="none" w:sz="0" w:space="0" w:color="auto"/>
        <w:right w:val="none" w:sz="0" w:space="0" w:color="auto"/>
      </w:divBdr>
    </w:div>
    <w:div w:id="2127699797">
      <w:bodyDiv w:val="1"/>
      <w:marLeft w:val="0"/>
      <w:marRight w:val="0"/>
      <w:marTop w:val="0"/>
      <w:marBottom w:val="0"/>
      <w:divBdr>
        <w:top w:val="none" w:sz="0" w:space="0" w:color="auto"/>
        <w:left w:val="none" w:sz="0" w:space="0" w:color="auto"/>
        <w:bottom w:val="none" w:sz="0" w:space="0" w:color="auto"/>
        <w:right w:val="none" w:sz="0" w:space="0" w:color="auto"/>
      </w:divBdr>
    </w:div>
    <w:div w:id="2128044414">
      <w:bodyDiv w:val="1"/>
      <w:marLeft w:val="0"/>
      <w:marRight w:val="0"/>
      <w:marTop w:val="0"/>
      <w:marBottom w:val="0"/>
      <w:divBdr>
        <w:top w:val="none" w:sz="0" w:space="0" w:color="auto"/>
        <w:left w:val="none" w:sz="0" w:space="0" w:color="auto"/>
        <w:bottom w:val="none" w:sz="0" w:space="0" w:color="auto"/>
        <w:right w:val="none" w:sz="0" w:space="0" w:color="auto"/>
      </w:divBdr>
    </w:div>
    <w:div w:id="2129544255">
      <w:bodyDiv w:val="1"/>
      <w:marLeft w:val="0"/>
      <w:marRight w:val="0"/>
      <w:marTop w:val="0"/>
      <w:marBottom w:val="0"/>
      <w:divBdr>
        <w:top w:val="none" w:sz="0" w:space="0" w:color="auto"/>
        <w:left w:val="none" w:sz="0" w:space="0" w:color="auto"/>
        <w:bottom w:val="none" w:sz="0" w:space="0" w:color="auto"/>
        <w:right w:val="none" w:sz="0" w:space="0" w:color="auto"/>
      </w:divBdr>
      <w:divsChild>
        <w:div w:id="639577855">
          <w:marLeft w:val="0"/>
          <w:marRight w:val="0"/>
          <w:marTop w:val="0"/>
          <w:marBottom w:val="0"/>
          <w:divBdr>
            <w:top w:val="none" w:sz="0" w:space="0" w:color="auto"/>
            <w:left w:val="none" w:sz="0" w:space="0" w:color="auto"/>
            <w:bottom w:val="none" w:sz="0" w:space="0" w:color="auto"/>
            <w:right w:val="none" w:sz="0" w:space="0" w:color="auto"/>
          </w:divBdr>
          <w:divsChild>
            <w:div w:id="1551578806">
              <w:marLeft w:val="750"/>
              <w:marRight w:val="345"/>
              <w:marTop w:val="0"/>
              <w:marBottom w:val="0"/>
              <w:divBdr>
                <w:top w:val="none" w:sz="0" w:space="0" w:color="auto"/>
                <w:left w:val="none" w:sz="0" w:space="0" w:color="auto"/>
                <w:bottom w:val="none" w:sz="0" w:space="0" w:color="auto"/>
                <w:right w:val="none" w:sz="0" w:space="0" w:color="auto"/>
              </w:divBdr>
              <w:divsChild>
                <w:div w:id="1855919532">
                  <w:marLeft w:val="0"/>
                  <w:marRight w:val="0"/>
                  <w:marTop w:val="0"/>
                  <w:marBottom w:val="0"/>
                  <w:divBdr>
                    <w:top w:val="single" w:sz="6" w:space="0" w:color="FFFFFF"/>
                    <w:left w:val="single" w:sz="6" w:space="0" w:color="FFFFFF"/>
                    <w:bottom w:val="single" w:sz="6" w:space="0" w:color="FFFFFF"/>
                    <w:right w:val="single" w:sz="6" w:space="0" w:color="FFFFFF"/>
                  </w:divBdr>
                  <w:divsChild>
                    <w:div w:id="143472717">
                      <w:marLeft w:val="-75"/>
                      <w:marRight w:val="0"/>
                      <w:marTop w:val="0"/>
                      <w:marBottom w:val="0"/>
                      <w:divBdr>
                        <w:top w:val="none" w:sz="0" w:space="0" w:color="auto"/>
                        <w:left w:val="none" w:sz="0" w:space="0" w:color="auto"/>
                        <w:bottom w:val="none" w:sz="0" w:space="0" w:color="auto"/>
                        <w:right w:val="none" w:sz="0" w:space="0" w:color="auto"/>
                      </w:divBdr>
                      <w:divsChild>
                        <w:div w:id="271744009">
                          <w:marLeft w:val="75"/>
                          <w:marRight w:val="0"/>
                          <w:marTop w:val="0"/>
                          <w:marBottom w:val="0"/>
                          <w:divBdr>
                            <w:top w:val="none" w:sz="0" w:space="0" w:color="auto"/>
                            <w:left w:val="none" w:sz="0" w:space="0" w:color="auto"/>
                            <w:bottom w:val="none" w:sz="0" w:space="0" w:color="auto"/>
                            <w:right w:val="none" w:sz="0" w:space="0" w:color="auto"/>
                          </w:divBdr>
                        </w:div>
                        <w:div w:id="1794441803">
                          <w:marLeft w:val="75"/>
                          <w:marRight w:val="0"/>
                          <w:marTop w:val="0"/>
                          <w:marBottom w:val="0"/>
                          <w:divBdr>
                            <w:top w:val="none" w:sz="0" w:space="0" w:color="auto"/>
                            <w:left w:val="none" w:sz="0" w:space="0" w:color="auto"/>
                            <w:bottom w:val="none" w:sz="0" w:space="0" w:color="auto"/>
                            <w:right w:val="none" w:sz="0" w:space="0" w:color="auto"/>
                          </w:divBdr>
                        </w:div>
                        <w:div w:id="2014599938">
                          <w:marLeft w:val="75"/>
                          <w:marRight w:val="0"/>
                          <w:marTop w:val="0"/>
                          <w:marBottom w:val="0"/>
                          <w:divBdr>
                            <w:top w:val="none" w:sz="0" w:space="0" w:color="auto"/>
                            <w:left w:val="none" w:sz="0" w:space="0" w:color="auto"/>
                            <w:bottom w:val="none" w:sz="0" w:space="0" w:color="auto"/>
                            <w:right w:val="none" w:sz="0" w:space="0" w:color="auto"/>
                          </w:divBdr>
                        </w:div>
                      </w:divsChild>
                    </w:div>
                    <w:div w:id="532763727">
                      <w:marLeft w:val="-75"/>
                      <w:marRight w:val="0"/>
                      <w:marTop w:val="0"/>
                      <w:marBottom w:val="0"/>
                      <w:divBdr>
                        <w:top w:val="none" w:sz="0" w:space="0" w:color="auto"/>
                        <w:left w:val="none" w:sz="0" w:space="0" w:color="auto"/>
                        <w:bottom w:val="none" w:sz="0" w:space="0" w:color="auto"/>
                        <w:right w:val="none" w:sz="0" w:space="0" w:color="auto"/>
                      </w:divBdr>
                      <w:divsChild>
                        <w:div w:id="136652992">
                          <w:marLeft w:val="75"/>
                          <w:marRight w:val="0"/>
                          <w:marTop w:val="0"/>
                          <w:marBottom w:val="0"/>
                          <w:divBdr>
                            <w:top w:val="none" w:sz="0" w:space="0" w:color="auto"/>
                            <w:left w:val="none" w:sz="0" w:space="0" w:color="auto"/>
                            <w:bottom w:val="none" w:sz="0" w:space="0" w:color="auto"/>
                            <w:right w:val="none" w:sz="0" w:space="0" w:color="auto"/>
                          </w:divBdr>
                        </w:div>
                        <w:div w:id="693918944">
                          <w:marLeft w:val="75"/>
                          <w:marRight w:val="0"/>
                          <w:marTop w:val="0"/>
                          <w:marBottom w:val="0"/>
                          <w:divBdr>
                            <w:top w:val="none" w:sz="0" w:space="0" w:color="auto"/>
                            <w:left w:val="none" w:sz="0" w:space="0" w:color="auto"/>
                            <w:bottom w:val="none" w:sz="0" w:space="0" w:color="auto"/>
                            <w:right w:val="none" w:sz="0" w:space="0" w:color="auto"/>
                          </w:divBdr>
                        </w:div>
                        <w:div w:id="1692488411">
                          <w:marLeft w:val="75"/>
                          <w:marRight w:val="0"/>
                          <w:marTop w:val="0"/>
                          <w:marBottom w:val="0"/>
                          <w:divBdr>
                            <w:top w:val="none" w:sz="0" w:space="0" w:color="auto"/>
                            <w:left w:val="none" w:sz="0" w:space="0" w:color="auto"/>
                            <w:bottom w:val="none" w:sz="0" w:space="0" w:color="auto"/>
                            <w:right w:val="none" w:sz="0" w:space="0" w:color="auto"/>
                          </w:divBdr>
                        </w:div>
                      </w:divsChild>
                    </w:div>
                    <w:div w:id="1097291518">
                      <w:marLeft w:val="0"/>
                      <w:marRight w:val="0"/>
                      <w:marTop w:val="0"/>
                      <w:marBottom w:val="0"/>
                      <w:divBdr>
                        <w:top w:val="none" w:sz="0" w:space="0" w:color="auto"/>
                        <w:left w:val="none" w:sz="0" w:space="0" w:color="auto"/>
                        <w:bottom w:val="none" w:sz="0" w:space="0" w:color="auto"/>
                        <w:right w:val="none" w:sz="0" w:space="0" w:color="auto"/>
                      </w:divBdr>
                    </w:div>
                    <w:div w:id="1273125479">
                      <w:marLeft w:val="0"/>
                      <w:marRight w:val="0"/>
                      <w:marTop w:val="0"/>
                      <w:marBottom w:val="0"/>
                      <w:divBdr>
                        <w:top w:val="none" w:sz="0" w:space="0" w:color="auto"/>
                        <w:left w:val="none" w:sz="0" w:space="0" w:color="auto"/>
                        <w:bottom w:val="none" w:sz="0" w:space="0" w:color="auto"/>
                        <w:right w:val="none" w:sz="0" w:space="0" w:color="auto"/>
                      </w:divBdr>
                      <w:divsChild>
                        <w:div w:id="1300040443">
                          <w:marLeft w:val="0"/>
                          <w:marRight w:val="0"/>
                          <w:marTop w:val="0"/>
                          <w:marBottom w:val="0"/>
                          <w:divBdr>
                            <w:top w:val="none" w:sz="0" w:space="0" w:color="auto"/>
                            <w:left w:val="none" w:sz="0" w:space="0" w:color="auto"/>
                            <w:bottom w:val="none" w:sz="0" w:space="0" w:color="auto"/>
                            <w:right w:val="none" w:sz="0" w:space="0" w:color="auto"/>
                          </w:divBdr>
                          <w:divsChild>
                            <w:div w:id="952710680">
                              <w:marLeft w:val="0"/>
                              <w:marRight w:val="0"/>
                              <w:marTop w:val="0"/>
                              <w:marBottom w:val="0"/>
                              <w:divBdr>
                                <w:top w:val="none" w:sz="0" w:space="0" w:color="auto"/>
                                <w:left w:val="none" w:sz="0" w:space="0" w:color="auto"/>
                                <w:bottom w:val="none" w:sz="0" w:space="0" w:color="auto"/>
                                <w:right w:val="none" w:sz="0" w:space="0" w:color="auto"/>
                              </w:divBdr>
                            </w:div>
                          </w:divsChild>
                        </w:div>
                        <w:div w:id="1566186332">
                          <w:marLeft w:val="0"/>
                          <w:marRight w:val="0"/>
                          <w:marTop w:val="0"/>
                          <w:marBottom w:val="0"/>
                          <w:divBdr>
                            <w:top w:val="none" w:sz="0" w:space="0" w:color="auto"/>
                            <w:left w:val="none" w:sz="0" w:space="0" w:color="auto"/>
                            <w:bottom w:val="none" w:sz="0" w:space="0" w:color="auto"/>
                            <w:right w:val="none" w:sz="0" w:space="0" w:color="auto"/>
                          </w:divBdr>
                          <w:divsChild>
                            <w:div w:id="691153508">
                              <w:marLeft w:val="0"/>
                              <w:marRight w:val="0"/>
                              <w:marTop w:val="0"/>
                              <w:marBottom w:val="0"/>
                              <w:divBdr>
                                <w:top w:val="none" w:sz="0" w:space="0" w:color="auto"/>
                                <w:left w:val="none" w:sz="0" w:space="0" w:color="auto"/>
                                <w:bottom w:val="none" w:sz="0" w:space="0" w:color="auto"/>
                                <w:right w:val="none" w:sz="0" w:space="0" w:color="auto"/>
                              </w:divBdr>
                              <w:divsChild>
                                <w:div w:id="216668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29740039">
      <w:bodyDiv w:val="1"/>
      <w:marLeft w:val="0"/>
      <w:marRight w:val="0"/>
      <w:marTop w:val="0"/>
      <w:marBottom w:val="0"/>
      <w:divBdr>
        <w:top w:val="none" w:sz="0" w:space="0" w:color="auto"/>
        <w:left w:val="none" w:sz="0" w:space="0" w:color="auto"/>
        <w:bottom w:val="none" w:sz="0" w:space="0" w:color="auto"/>
        <w:right w:val="none" w:sz="0" w:space="0" w:color="auto"/>
      </w:divBdr>
    </w:div>
    <w:div w:id="2129883504">
      <w:bodyDiv w:val="1"/>
      <w:marLeft w:val="0"/>
      <w:marRight w:val="0"/>
      <w:marTop w:val="0"/>
      <w:marBottom w:val="0"/>
      <w:divBdr>
        <w:top w:val="none" w:sz="0" w:space="0" w:color="auto"/>
        <w:left w:val="none" w:sz="0" w:space="0" w:color="auto"/>
        <w:bottom w:val="none" w:sz="0" w:space="0" w:color="auto"/>
        <w:right w:val="none" w:sz="0" w:space="0" w:color="auto"/>
      </w:divBdr>
    </w:div>
    <w:div w:id="2130202187">
      <w:bodyDiv w:val="1"/>
      <w:marLeft w:val="0"/>
      <w:marRight w:val="0"/>
      <w:marTop w:val="0"/>
      <w:marBottom w:val="0"/>
      <w:divBdr>
        <w:top w:val="none" w:sz="0" w:space="0" w:color="auto"/>
        <w:left w:val="none" w:sz="0" w:space="0" w:color="auto"/>
        <w:bottom w:val="none" w:sz="0" w:space="0" w:color="auto"/>
        <w:right w:val="none" w:sz="0" w:space="0" w:color="auto"/>
      </w:divBdr>
    </w:div>
    <w:div w:id="2130975359">
      <w:bodyDiv w:val="1"/>
      <w:marLeft w:val="0"/>
      <w:marRight w:val="0"/>
      <w:marTop w:val="0"/>
      <w:marBottom w:val="0"/>
      <w:divBdr>
        <w:top w:val="none" w:sz="0" w:space="0" w:color="auto"/>
        <w:left w:val="none" w:sz="0" w:space="0" w:color="auto"/>
        <w:bottom w:val="none" w:sz="0" w:space="0" w:color="auto"/>
        <w:right w:val="none" w:sz="0" w:space="0" w:color="auto"/>
      </w:divBdr>
    </w:div>
    <w:div w:id="2132046678">
      <w:bodyDiv w:val="1"/>
      <w:marLeft w:val="0"/>
      <w:marRight w:val="0"/>
      <w:marTop w:val="0"/>
      <w:marBottom w:val="0"/>
      <w:divBdr>
        <w:top w:val="none" w:sz="0" w:space="0" w:color="auto"/>
        <w:left w:val="none" w:sz="0" w:space="0" w:color="auto"/>
        <w:bottom w:val="none" w:sz="0" w:space="0" w:color="auto"/>
        <w:right w:val="none" w:sz="0" w:space="0" w:color="auto"/>
      </w:divBdr>
    </w:div>
    <w:div w:id="2132090749">
      <w:bodyDiv w:val="1"/>
      <w:marLeft w:val="0"/>
      <w:marRight w:val="0"/>
      <w:marTop w:val="0"/>
      <w:marBottom w:val="0"/>
      <w:divBdr>
        <w:top w:val="none" w:sz="0" w:space="0" w:color="auto"/>
        <w:left w:val="none" w:sz="0" w:space="0" w:color="auto"/>
        <w:bottom w:val="none" w:sz="0" w:space="0" w:color="auto"/>
        <w:right w:val="none" w:sz="0" w:space="0" w:color="auto"/>
      </w:divBdr>
    </w:div>
    <w:div w:id="2132360020">
      <w:bodyDiv w:val="1"/>
      <w:marLeft w:val="0"/>
      <w:marRight w:val="0"/>
      <w:marTop w:val="0"/>
      <w:marBottom w:val="0"/>
      <w:divBdr>
        <w:top w:val="none" w:sz="0" w:space="0" w:color="auto"/>
        <w:left w:val="none" w:sz="0" w:space="0" w:color="auto"/>
        <w:bottom w:val="none" w:sz="0" w:space="0" w:color="auto"/>
        <w:right w:val="none" w:sz="0" w:space="0" w:color="auto"/>
      </w:divBdr>
    </w:div>
    <w:div w:id="2132749888">
      <w:bodyDiv w:val="1"/>
      <w:marLeft w:val="0"/>
      <w:marRight w:val="0"/>
      <w:marTop w:val="0"/>
      <w:marBottom w:val="0"/>
      <w:divBdr>
        <w:top w:val="none" w:sz="0" w:space="0" w:color="auto"/>
        <w:left w:val="none" w:sz="0" w:space="0" w:color="auto"/>
        <w:bottom w:val="none" w:sz="0" w:space="0" w:color="auto"/>
        <w:right w:val="none" w:sz="0" w:space="0" w:color="auto"/>
      </w:divBdr>
    </w:div>
    <w:div w:id="2133089148">
      <w:bodyDiv w:val="1"/>
      <w:marLeft w:val="0"/>
      <w:marRight w:val="0"/>
      <w:marTop w:val="0"/>
      <w:marBottom w:val="0"/>
      <w:divBdr>
        <w:top w:val="none" w:sz="0" w:space="0" w:color="auto"/>
        <w:left w:val="none" w:sz="0" w:space="0" w:color="auto"/>
        <w:bottom w:val="none" w:sz="0" w:space="0" w:color="auto"/>
        <w:right w:val="none" w:sz="0" w:space="0" w:color="auto"/>
      </w:divBdr>
    </w:div>
    <w:div w:id="2133094209">
      <w:bodyDiv w:val="1"/>
      <w:marLeft w:val="0"/>
      <w:marRight w:val="0"/>
      <w:marTop w:val="0"/>
      <w:marBottom w:val="0"/>
      <w:divBdr>
        <w:top w:val="none" w:sz="0" w:space="0" w:color="auto"/>
        <w:left w:val="none" w:sz="0" w:space="0" w:color="auto"/>
        <w:bottom w:val="none" w:sz="0" w:space="0" w:color="auto"/>
        <w:right w:val="none" w:sz="0" w:space="0" w:color="auto"/>
      </w:divBdr>
    </w:div>
    <w:div w:id="2133284246">
      <w:bodyDiv w:val="1"/>
      <w:marLeft w:val="0"/>
      <w:marRight w:val="0"/>
      <w:marTop w:val="0"/>
      <w:marBottom w:val="0"/>
      <w:divBdr>
        <w:top w:val="none" w:sz="0" w:space="0" w:color="auto"/>
        <w:left w:val="none" w:sz="0" w:space="0" w:color="auto"/>
        <w:bottom w:val="none" w:sz="0" w:space="0" w:color="auto"/>
        <w:right w:val="none" w:sz="0" w:space="0" w:color="auto"/>
      </w:divBdr>
    </w:div>
    <w:div w:id="2133330068">
      <w:bodyDiv w:val="1"/>
      <w:marLeft w:val="0"/>
      <w:marRight w:val="0"/>
      <w:marTop w:val="0"/>
      <w:marBottom w:val="0"/>
      <w:divBdr>
        <w:top w:val="none" w:sz="0" w:space="0" w:color="auto"/>
        <w:left w:val="none" w:sz="0" w:space="0" w:color="auto"/>
        <w:bottom w:val="none" w:sz="0" w:space="0" w:color="auto"/>
        <w:right w:val="none" w:sz="0" w:space="0" w:color="auto"/>
      </w:divBdr>
    </w:div>
    <w:div w:id="2133547384">
      <w:bodyDiv w:val="1"/>
      <w:marLeft w:val="0"/>
      <w:marRight w:val="0"/>
      <w:marTop w:val="0"/>
      <w:marBottom w:val="0"/>
      <w:divBdr>
        <w:top w:val="none" w:sz="0" w:space="0" w:color="auto"/>
        <w:left w:val="none" w:sz="0" w:space="0" w:color="auto"/>
        <w:bottom w:val="none" w:sz="0" w:space="0" w:color="auto"/>
        <w:right w:val="none" w:sz="0" w:space="0" w:color="auto"/>
      </w:divBdr>
      <w:divsChild>
        <w:div w:id="406848102">
          <w:marLeft w:val="0"/>
          <w:marRight w:val="0"/>
          <w:marTop w:val="75"/>
          <w:marBottom w:val="75"/>
          <w:divBdr>
            <w:top w:val="none" w:sz="0" w:space="0" w:color="auto"/>
            <w:left w:val="none" w:sz="0" w:space="0" w:color="auto"/>
            <w:bottom w:val="none" w:sz="0" w:space="0" w:color="auto"/>
            <w:right w:val="none" w:sz="0" w:space="0" w:color="auto"/>
          </w:divBdr>
        </w:div>
      </w:divsChild>
    </w:div>
    <w:div w:id="2134133073">
      <w:bodyDiv w:val="1"/>
      <w:marLeft w:val="0"/>
      <w:marRight w:val="0"/>
      <w:marTop w:val="0"/>
      <w:marBottom w:val="0"/>
      <w:divBdr>
        <w:top w:val="none" w:sz="0" w:space="0" w:color="auto"/>
        <w:left w:val="none" w:sz="0" w:space="0" w:color="auto"/>
        <w:bottom w:val="none" w:sz="0" w:space="0" w:color="auto"/>
        <w:right w:val="none" w:sz="0" w:space="0" w:color="auto"/>
      </w:divBdr>
    </w:div>
    <w:div w:id="2134134858">
      <w:bodyDiv w:val="1"/>
      <w:marLeft w:val="0"/>
      <w:marRight w:val="0"/>
      <w:marTop w:val="0"/>
      <w:marBottom w:val="0"/>
      <w:divBdr>
        <w:top w:val="none" w:sz="0" w:space="0" w:color="auto"/>
        <w:left w:val="none" w:sz="0" w:space="0" w:color="auto"/>
        <w:bottom w:val="none" w:sz="0" w:space="0" w:color="auto"/>
        <w:right w:val="none" w:sz="0" w:space="0" w:color="auto"/>
      </w:divBdr>
    </w:div>
    <w:div w:id="2134400197">
      <w:bodyDiv w:val="1"/>
      <w:marLeft w:val="0"/>
      <w:marRight w:val="0"/>
      <w:marTop w:val="0"/>
      <w:marBottom w:val="0"/>
      <w:divBdr>
        <w:top w:val="none" w:sz="0" w:space="0" w:color="auto"/>
        <w:left w:val="none" w:sz="0" w:space="0" w:color="auto"/>
        <w:bottom w:val="none" w:sz="0" w:space="0" w:color="auto"/>
        <w:right w:val="none" w:sz="0" w:space="0" w:color="auto"/>
      </w:divBdr>
    </w:div>
    <w:div w:id="2134474164">
      <w:bodyDiv w:val="1"/>
      <w:marLeft w:val="0"/>
      <w:marRight w:val="0"/>
      <w:marTop w:val="0"/>
      <w:marBottom w:val="0"/>
      <w:divBdr>
        <w:top w:val="none" w:sz="0" w:space="0" w:color="auto"/>
        <w:left w:val="none" w:sz="0" w:space="0" w:color="auto"/>
        <w:bottom w:val="none" w:sz="0" w:space="0" w:color="auto"/>
        <w:right w:val="none" w:sz="0" w:space="0" w:color="auto"/>
      </w:divBdr>
    </w:div>
    <w:div w:id="2134714117">
      <w:bodyDiv w:val="1"/>
      <w:marLeft w:val="0"/>
      <w:marRight w:val="0"/>
      <w:marTop w:val="0"/>
      <w:marBottom w:val="0"/>
      <w:divBdr>
        <w:top w:val="none" w:sz="0" w:space="0" w:color="auto"/>
        <w:left w:val="none" w:sz="0" w:space="0" w:color="auto"/>
        <w:bottom w:val="none" w:sz="0" w:space="0" w:color="auto"/>
        <w:right w:val="none" w:sz="0" w:space="0" w:color="auto"/>
      </w:divBdr>
    </w:div>
    <w:div w:id="2134863361">
      <w:bodyDiv w:val="1"/>
      <w:marLeft w:val="0"/>
      <w:marRight w:val="0"/>
      <w:marTop w:val="0"/>
      <w:marBottom w:val="0"/>
      <w:divBdr>
        <w:top w:val="none" w:sz="0" w:space="0" w:color="auto"/>
        <w:left w:val="none" w:sz="0" w:space="0" w:color="auto"/>
        <w:bottom w:val="none" w:sz="0" w:space="0" w:color="auto"/>
        <w:right w:val="none" w:sz="0" w:space="0" w:color="auto"/>
      </w:divBdr>
    </w:div>
    <w:div w:id="2135556327">
      <w:bodyDiv w:val="1"/>
      <w:marLeft w:val="0"/>
      <w:marRight w:val="0"/>
      <w:marTop w:val="0"/>
      <w:marBottom w:val="0"/>
      <w:divBdr>
        <w:top w:val="none" w:sz="0" w:space="0" w:color="auto"/>
        <w:left w:val="none" w:sz="0" w:space="0" w:color="auto"/>
        <w:bottom w:val="none" w:sz="0" w:space="0" w:color="auto"/>
        <w:right w:val="none" w:sz="0" w:space="0" w:color="auto"/>
      </w:divBdr>
    </w:div>
    <w:div w:id="2136827110">
      <w:bodyDiv w:val="1"/>
      <w:marLeft w:val="0"/>
      <w:marRight w:val="0"/>
      <w:marTop w:val="0"/>
      <w:marBottom w:val="0"/>
      <w:divBdr>
        <w:top w:val="none" w:sz="0" w:space="0" w:color="auto"/>
        <w:left w:val="none" w:sz="0" w:space="0" w:color="auto"/>
        <w:bottom w:val="none" w:sz="0" w:space="0" w:color="auto"/>
        <w:right w:val="none" w:sz="0" w:space="0" w:color="auto"/>
      </w:divBdr>
    </w:div>
    <w:div w:id="2136875149">
      <w:bodyDiv w:val="1"/>
      <w:marLeft w:val="0"/>
      <w:marRight w:val="0"/>
      <w:marTop w:val="0"/>
      <w:marBottom w:val="0"/>
      <w:divBdr>
        <w:top w:val="none" w:sz="0" w:space="0" w:color="auto"/>
        <w:left w:val="none" w:sz="0" w:space="0" w:color="auto"/>
        <w:bottom w:val="none" w:sz="0" w:space="0" w:color="auto"/>
        <w:right w:val="none" w:sz="0" w:space="0" w:color="auto"/>
      </w:divBdr>
    </w:div>
    <w:div w:id="2136943661">
      <w:bodyDiv w:val="1"/>
      <w:marLeft w:val="0"/>
      <w:marRight w:val="0"/>
      <w:marTop w:val="0"/>
      <w:marBottom w:val="0"/>
      <w:divBdr>
        <w:top w:val="none" w:sz="0" w:space="0" w:color="auto"/>
        <w:left w:val="none" w:sz="0" w:space="0" w:color="auto"/>
        <w:bottom w:val="none" w:sz="0" w:space="0" w:color="auto"/>
        <w:right w:val="none" w:sz="0" w:space="0" w:color="auto"/>
      </w:divBdr>
    </w:div>
    <w:div w:id="2137484859">
      <w:bodyDiv w:val="1"/>
      <w:marLeft w:val="0"/>
      <w:marRight w:val="0"/>
      <w:marTop w:val="0"/>
      <w:marBottom w:val="0"/>
      <w:divBdr>
        <w:top w:val="none" w:sz="0" w:space="0" w:color="auto"/>
        <w:left w:val="none" w:sz="0" w:space="0" w:color="auto"/>
        <w:bottom w:val="none" w:sz="0" w:space="0" w:color="auto"/>
        <w:right w:val="none" w:sz="0" w:space="0" w:color="auto"/>
      </w:divBdr>
    </w:div>
    <w:div w:id="2137528374">
      <w:bodyDiv w:val="1"/>
      <w:marLeft w:val="0"/>
      <w:marRight w:val="0"/>
      <w:marTop w:val="0"/>
      <w:marBottom w:val="0"/>
      <w:divBdr>
        <w:top w:val="none" w:sz="0" w:space="0" w:color="auto"/>
        <w:left w:val="none" w:sz="0" w:space="0" w:color="auto"/>
        <w:bottom w:val="none" w:sz="0" w:space="0" w:color="auto"/>
        <w:right w:val="none" w:sz="0" w:space="0" w:color="auto"/>
      </w:divBdr>
      <w:divsChild>
        <w:div w:id="230241287">
          <w:marLeft w:val="0"/>
          <w:marRight w:val="0"/>
          <w:marTop w:val="0"/>
          <w:marBottom w:val="0"/>
          <w:divBdr>
            <w:top w:val="none" w:sz="0" w:space="0" w:color="auto"/>
            <w:left w:val="none" w:sz="0" w:space="0" w:color="auto"/>
            <w:bottom w:val="none" w:sz="0" w:space="0" w:color="auto"/>
            <w:right w:val="none" w:sz="0" w:space="0" w:color="auto"/>
          </w:divBdr>
          <w:divsChild>
            <w:div w:id="297151571">
              <w:marLeft w:val="0"/>
              <w:marRight w:val="0"/>
              <w:marTop w:val="0"/>
              <w:marBottom w:val="0"/>
              <w:divBdr>
                <w:top w:val="none" w:sz="0" w:space="0" w:color="auto"/>
                <w:left w:val="none" w:sz="0" w:space="0" w:color="auto"/>
                <w:bottom w:val="none" w:sz="0" w:space="0" w:color="auto"/>
                <w:right w:val="none" w:sz="0" w:space="0" w:color="auto"/>
              </w:divBdr>
              <w:divsChild>
                <w:div w:id="1971586929">
                  <w:marLeft w:val="0"/>
                  <w:marRight w:val="0"/>
                  <w:marTop w:val="0"/>
                  <w:marBottom w:val="0"/>
                  <w:divBdr>
                    <w:top w:val="none" w:sz="0" w:space="0" w:color="auto"/>
                    <w:left w:val="none" w:sz="0" w:space="0" w:color="auto"/>
                    <w:bottom w:val="none" w:sz="0" w:space="0" w:color="auto"/>
                    <w:right w:val="none" w:sz="0" w:space="0" w:color="auto"/>
                  </w:divBdr>
                  <w:divsChild>
                    <w:div w:id="213781171">
                      <w:marLeft w:val="0"/>
                      <w:marRight w:val="0"/>
                      <w:marTop w:val="0"/>
                      <w:marBottom w:val="0"/>
                      <w:divBdr>
                        <w:top w:val="none" w:sz="0" w:space="0" w:color="auto"/>
                        <w:left w:val="none" w:sz="0" w:space="0" w:color="auto"/>
                        <w:bottom w:val="none" w:sz="0" w:space="0" w:color="auto"/>
                        <w:right w:val="none" w:sz="0" w:space="0" w:color="auto"/>
                      </w:divBdr>
                      <w:divsChild>
                        <w:div w:id="1287154155">
                          <w:marLeft w:val="0"/>
                          <w:marRight w:val="0"/>
                          <w:marTop w:val="0"/>
                          <w:marBottom w:val="0"/>
                          <w:divBdr>
                            <w:top w:val="none" w:sz="0" w:space="0" w:color="auto"/>
                            <w:left w:val="none" w:sz="0" w:space="0" w:color="auto"/>
                            <w:bottom w:val="none" w:sz="0" w:space="0" w:color="auto"/>
                            <w:right w:val="none" w:sz="0" w:space="0" w:color="auto"/>
                          </w:divBdr>
                          <w:divsChild>
                            <w:div w:id="98793185">
                              <w:marLeft w:val="0"/>
                              <w:marRight w:val="0"/>
                              <w:marTop w:val="0"/>
                              <w:marBottom w:val="0"/>
                              <w:divBdr>
                                <w:top w:val="none" w:sz="0" w:space="0" w:color="auto"/>
                                <w:left w:val="none" w:sz="0" w:space="0" w:color="auto"/>
                                <w:bottom w:val="none" w:sz="0" w:space="0" w:color="auto"/>
                                <w:right w:val="none" w:sz="0" w:space="0" w:color="auto"/>
                              </w:divBdr>
                              <w:divsChild>
                                <w:div w:id="1404374377">
                                  <w:marLeft w:val="0"/>
                                  <w:marRight w:val="0"/>
                                  <w:marTop w:val="0"/>
                                  <w:marBottom w:val="0"/>
                                  <w:divBdr>
                                    <w:top w:val="none" w:sz="0" w:space="0" w:color="auto"/>
                                    <w:left w:val="none" w:sz="0" w:space="0" w:color="auto"/>
                                    <w:bottom w:val="none" w:sz="0" w:space="0" w:color="auto"/>
                                    <w:right w:val="none" w:sz="0" w:space="0" w:color="auto"/>
                                  </w:divBdr>
                                  <w:divsChild>
                                    <w:div w:id="1021006586">
                                      <w:marLeft w:val="0"/>
                                      <w:marRight w:val="0"/>
                                      <w:marTop w:val="0"/>
                                      <w:marBottom w:val="0"/>
                                      <w:divBdr>
                                        <w:top w:val="none" w:sz="0" w:space="0" w:color="auto"/>
                                        <w:left w:val="none" w:sz="0" w:space="0" w:color="auto"/>
                                        <w:bottom w:val="none" w:sz="0" w:space="0" w:color="auto"/>
                                        <w:right w:val="none" w:sz="0" w:space="0" w:color="auto"/>
                                      </w:divBdr>
                                      <w:divsChild>
                                        <w:div w:id="562448537">
                                          <w:marLeft w:val="0"/>
                                          <w:marRight w:val="0"/>
                                          <w:marTop w:val="0"/>
                                          <w:marBottom w:val="0"/>
                                          <w:divBdr>
                                            <w:top w:val="none" w:sz="0" w:space="0" w:color="auto"/>
                                            <w:left w:val="none" w:sz="0" w:space="0" w:color="auto"/>
                                            <w:bottom w:val="none" w:sz="0" w:space="0" w:color="auto"/>
                                            <w:right w:val="none" w:sz="0" w:space="0" w:color="auto"/>
                                          </w:divBdr>
                                          <w:divsChild>
                                            <w:div w:id="1634747107">
                                              <w:marLeft w:val="0"/>
                                              <w:marRight w:val="0"/>
                                              <w:marTop w:val="0"/>
                                              <w:marBottom w:val="0"/>
                                              <w:divBdr>
                                                <w:top w:val="none" w:sz="0" w:space="0" w:color="auto"/>
                                                <w:left w:val="none" w:sz="0" w:space="0" w:color="auto"/>
                                                <w:bottom w:val="none" w:sz="0" w:space="0" w:color="auto"/>
                                                <w:right w:val="none" w:sz="0" w:space="0" w:color="auto"/>
                                              </w:divBdr>
                                              <w:divsChild>
                                                <w:div w:id="258607921">
                                                  <w:marLeft w:val="0"/>
                                                  <w:marRight w:val="0"/>
                                                  <w:marTop w:val="0"/>
                                                  <w:marBottom w:val="0"/>
                                                  <w:divBdr>
                                                    <w:top w:val="none" w:sz="0" w:space="0" w:color="auto"/>
                                                    <w:left w:val="none" w:sz="0" w:space="0" w:color="auto"/>
                                                    <w:bottom w:val="single" w:sz="4" w:space="1" w:color="C9D7F1"/>
                                                    <w:right w:val="none" w:sz="0" w:space="0" w:color="auto"/>
                                                  </w:divBdr>
                                                  <w:divsChild>
                                                    <w:div w:id="952251162">
                                                      <w:marLeft w:val="0"/>
                                                      <w:marRight w:val="0"/>
                                                      <w:marTop w:val="0"/>
                                                      <w:marBottom w:val="0"/>
                                                      <w:divBdr>
                                                        <w:top w:val="none" w:sz="0" w:space="0" w:color="auto"/>
                                                        <w:left w:val="none" w:sz="0" w:space="0" w:color="auto"/>
                                                        <w:bottom w:val="none" w:sz="0" w:space="0" w:color="auto"/>
                                                        <w:right w:val="none" w:sz="0" w:space="0" w:color="auto"/>
                                                      </w:divBdr>
                                                      <w:divsChild>
                                                        <w:div w:id="2125225895">
                                                          <w:marLeft w:val="0"/>
                                                          <w:marRight w:val="0"/>
                                                          <w:marTop w:val="0"/>
                                                          <w:marBottom w:val="0"/>
                                                          <w:divBdr>
                                                            <w:top w:val="none" w:sz="0" w:space="0" w:color="auto"/>
                                                            <w:left w:val="none" w:sz="0" w:space="0" w:color="auto"/>
                                                            <w:bottom w:val="none" w:sz="0" w:space="0" w:color="auto"/>
                                                            <w:right w:val="none" w:sz="0" w:space="0" w:color="auto"/>
                                                          </w:divBdr>
                                                          <w:divsChild>
                                                            <w:div w:id="1462265386">
                                                              <w:marLeft w:val="0"/>
                                                              <w:marRight w:val="0"/>
                                                              <w:marTop w:val="0"/>
                                                              <w:marBottom w:val="0"/>
                                                              <w:divBdr>
                                                                <w:top w:val="none" w:sz="0" w:space="0" w:color="auto"/>
                                                                <w:left w:val="none" w:sz="0" w:space="0" w:color="auto"/>
                                                                <w:bottom w:val="none" w:sz="0" w:space="0" w:color="auto"/>
                                                                <w:right w:val="none" w:sz="0" w:space="0" w:color="auto"/>
                                                              </w:divBdr>
                                                              <w:divsChild>
                                                                <w:div w:id="518004490">
                                                                  <w:marLeft w:val="0"/>
                                                                  <w:marRight w:val="0"/>
                                                                  <w:marTop w:val="0"/>
                                                                  <w:marBottom w:val="0"/>
                                                                  <w:divBdr>
                                                                    <w:top w:val="none" w:sz="0" w:space="0" w:color="auto"/>
                                                                    <w:left w:val="none" w:sz="0" w:space="0" w:color="auto"/>
                                                                    <w:bottom w:val="none" w:sz="0" w:space="0" w:color="auto"/>
                                                                    <w:right w:val="none" w:sz="0" w:space="0" w:color="auto"/>
                                                                  </w:divBdr>
                                                                  <w:divsChild>
                                                                    <w:div w:id="322709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2137601443">
      <w:bodyDiv w:val="1"/>
      <w:marLeft w:val="0"/>
      <w:marRight w:val="0"/>
      <w:marTop w:val="0"/>
      <w:marBottom w:val="0"/>
      <w:divBdr>
        <w:top w:val="none" w:sz="0" w:space="0" w:color="auto"/>
        <w:left w:val="none" w:sz="0" w:space="0" w:color="auto"/>
        <w:bottom w:val="none" w:sz="0" w:space="0" w:color="auto"/>
        <w:right w:val="none" w:sz="0" w:space="0" w:color="auto"/>
      </w:divBdr>
    </w:div>
    <w:div w:id="2137680416">
      <w:bodyDiv w:val="1"/>
      <w:marLeft w:val="0"/>
      <w:marRight w:val="0"/>
      <w:marTop w:val="0"/>
      <w:marBottom w:val="0"/>
      <w:divBdr>
        <w:top w:val="none" w:sz="0" w:space="0" w:color="auto"/>
        <w:left w:val="none" w:sz="0" w:space="0" w:color="auto"/>
        <w:bottom w:val="none" w:sz="0" w:space="0" w:color="auto"/>
        <w:right w:val="none" w:sz="0" w:space="0" w:color="auto"/>
      </w:divBdr>
    </w:div>
    <w:div w:id="2137720002">
      <w:bodyDiv w:val="1"/>
      <w:marLeft w:val="0"/>
      <w:marRight w:val="0"/>
      <w:marTop w:val="0"/>
      <w:marBottom w:val="0"/>
      <w:divBdr>
        <w:top w:val="none" w:sz="0" w:space="0" w:color="auto"/>
        <w:left w:val="none" w:sz="0" w:space="0" w:color="auto"/>
        <w:bottom w:val="none" w:sz="0" w:space="0" w:color="auto"/>
        <w:right w:val="none" w:sz="0" w:space="0" w:color="auto"/>
      </w:divBdr>
    </w:div>
    <w:div w:id="2138403469">
      <w:bodyDiv w:val="1"/>
      <w:marLeft w:val="0"/>
      <w:marRight w:val="0"/>
      <w:marTop w:val="0"/>
      <w:marBottom w:val="0"/>
      <w:divBdr>
        <w:top w:val="none" w:sz="0" w:space="0" w:color="auto"/>
        <w:left w:val="none" w:sz="0" w:space="0" w:color="auto"/>
        <w:bottom w:val="none" w:sz="0" w:space="0" w:color="auto"/>
        <w:right w:val="none" w:sz="0" w:space="0" w:color="auto"/>
      </w:divBdr>
      <w:divsChild>
        <w:div w:id="1746370260">
          <w:marLeft w:val="0"/>
          <w:marRight w:val="0"/>
          <w:marTop w:val="0"/>
          <w:marBottom w:val="0"/>
          <w:divBdr>
            <w:top w:val="none" w:sz="0" w:space="0" w:color="auto"/>
            <w:left w:val="none" w:sz="0" w:space="0" w:color="auto"/>
            <w:bottom w:val="none" w:sz="0" w:space="0" w:color="auto"/>
            <w:right w:val="none" w:sz="0" w:space="0" w:color="auto"/>
          </w:divBdr>
        </w:div>
      </w:divsChild>
    </w:div>
    <w:div w:id="2138598985">
      <w:bodyDiv w:val="1"/>
      <w:marLeft w:val="0"/>
      <w:marRight w:val="0"/>
      <w:marTop w:val="0"/>
      <w:marBottom w:val="0"/>
      <w:divBdr>
        <w:top w:val="none" w:sz="0" w:space="0" w:color="auto"/>
        <w:left w:val="none" w:sz="0" w:space="0" w:color="auto"/>
        <w:bottom w:val="none" w:sz="0" w:space="0" w:color="auto"/>
        <w:right w:val="none" w:sz="0" w:space="0" w:color="auto"/>
      </w:divBdr>
    </w:div>
    <w:div w:id="2138600872">
      <w:bodyDiv w:val="1"/>
      <w:marLeft w:val="0"/>
      <w:marRight w:val="0"/>
      <w:marTop w:val="0"/>
      <w:marBottom w:val="0"/>
      <w:divBdr>
        <w:top w:val="none" w:sz="0" w:space="0" w:color="auto"/>
        <w:left w:val="none" w:sz="0" w:space="0" w:color="auto"/>
        <w:bottom w:val="none" w:sz="0" w:space="0" w:color="auto"/>
        <w:right w:val="none" w:sz="0" w:space="0" w:color="auto"/>
      </w:divBdr>
      <w:divsChild>
        <w:div w:id="971322198">
          <w:marLeft w:val="0"/>
          <w:marRight w:val="0"/>
          <w:marTop w:val="0"/>
          <w:marBottom w:val="0"/>
          <w:divBdr>
            <w:top w:val="none" w:sz="0" w:space="0" w:color="auto"/>
            <w:left w:val="none" w:sz="0" w:space="0" w:color="auto"/>
            <w:bottom w:val="none" w:sz="0" w:space="0" w:color="auto"/>
            <w:right w:val="none" w:sz="0" w:space="0" w:color="auto"/>
          </w:divBdr>
          <w:divsChild>
            <w:div w:id="2028830604">
              <w:marLeft w:val="0"/>
              <w:marRight w:val="0"/>
              <w:marTop w:val="0"/>
              <w:marBottom w:val="0"/>
              <w:divBdr>
                <w:top w:val="none" w:sz="0" w:space="0" w:color="auto"/>
                <w:left w:val="none" w:sz="0" w:space="0" w:color="auto"/>
                <w:bottom w:val="none" w:sz="0" w:space="0" w:color="auto"/>
                <w:right w:val="none" w:sz="0" w:space="0" w:color="auto"/>
              </w:divBdr>
              <w:divsChild>
                <w:div w:id="1412312197">
                  <w:marLeft w:val="0"/>
                  <w:marRight w:val="0"/>
                  <w:marTop w:val="0"/>
                  <w:marBottom w:val="0"/>
                  <w:divBdr>
                    <w:top w:val="none" w:sz="0" w:space="0" w:color="auto"/>
                    <w:left w:val="none" w:sz="0" w:space="0" w:color="auto"/>
                    <w:bottom w:val="none" w:sz="0" w:space="0" w:color="auto"/>
                    <w:right w:val="none" w:sz="0" w:space="0" w:color="auto"/>
                  </w:divBdr>
                  <w:divsChild>
                    <w:div w:id="1938783860">
                      <w:marLeft w:val="0"/>
                      <w:marRight w:val="0"/>
                      <w:marTop w:val="0"/>
                      <w:marBottom w:val="0"/>
                      <w:divBdr>
                        <w:top w:val="none" w:sz="0" w:space="0" w:color="auto"/>
                        <w:left w:val="none" w:sz="0" w:space="0" w:color="auto"/>
                        <w:bottom w:val="none" w:sz="0" w:space="0" w:color="auto"/>
                        <w:right w:val="none" w:sz="0" w:space="0" w:color="auto"/>
                      </w:divBdr>
                      <w:divsChild>
                        <w:div w:id="1914924266">
                          <w:marLeft w:val="0"/>
                          <w:marRight w:val="0"/>
                          <w:marTop w:val="0"/>
                          <w:marBottom w:val="0"/>
                          <w:divBdr>
                            <w:top w:val="none" w:sz="0" w:space="0" w:color="auto"/>
                            <w:left w:val="none" w:sz="0" w:space="0" w:color="auto"/>
                            <w:bottom w:val="none" w:sz="0" w:space="0" w:color="auto"/>
                            <w:right w:val="none" w:sz="0" w:space="0" w:color="auto"/>
                          </w:divBdr>
                          <w:divsChild>
                            <w:div w:id="1483505476">
                              <w:marLeft w:val="0"/>
                              <w:marRight w:val="0"/>
                              <w:marTop w:val="0"/>
                              <w:marBottom w:val="0"/>
                              <w:divBdr>
                                <w:top w:val="none" w:sz="0" w:space="0" w:color="auto"/>
                                <w:left w:val="none" w:sz="0" w:space="0" w:color="auto"/>
                                <w:bottom w:val="none" w:sz="0" w:space="0" w:color="auto"/>
                                <w:right w:val="none" w:sz="0" w:space="0" w:color="auto"/>
                              </w:divBdr>
                              <w:divsChild>
                                <w:div w:id="1286543691">
                                  <w:marLeft w:val="0"/>
                                  <w:marRight w:val="0"/>
                                  <w:marTop w:val="0"/>
                                  <w:marBottom w:val="0"/>
                                  <w:divBdr>
                                    <w:top w:val="none" w:sz="0" w:space="0" w:color="auto"/>
                                    <w:left w:val="none" w:sz="0" w:space="0" w:color="auto"/>
                                    <w:bottom w:val="none" w:sz="0" w:space="0" w:color="auto"/>
                                    <w:right w:val="none" w:sz="0" w:space="0" w:color="auto"/>
                                  </w:divBdr>
                                  <w:divsChild>
                                    <w:div w:id="1914584510">
                                      <w:marLeft w:val="0"/>
                                      <w:marRight w:val="0"/>
                                      <w:marTop w:val="0"/>
                                      <w:marBottom w:val="0"/>
                                      <w:divBdr>
                                        <w:top w:val="none" w:sz="0" w:space="0" w:color="auto"/>
                                        <w:left w:val="none" w:sz="0" w:space="0" w:color="auto"/>
                                        <w:bottom w:val="none" w:sz="0" w:space="0" w:color="auto"/>
                                        <w:right w:val="none" w:sz="0" w:space="0" w:color="auto"/>
                                      </w:divBdr>
                                      <w:divsChild>
                                        <w:div w:id="1349336475">
                                          <w:marLeft w:val="0"/>
                                          <w:marRight w:val="0"/>
                                          <w:marTop w:val="0"/>
                                          <w:marBottom w:val="0"/>
                                          <w:divBdr>
                                            <w:top w:val="none" w:sz="0" w:space="0" w:color="auto"/>
                                            <w:left w:val="none" w:sz="0" w:space="0" w:color="auto"/>
                                            <w:bottom w:val="none" w:sz="0" w:space="0" w:color="auto"/>
                                            <w:right w:val="none" w:sz="0" w:space="0" w:color="auto"/>
                                          </w:divBdr>
                                          <w:divsChild>
                                            <w:div w:id="1748919242">
                                              <w:marLeft w:val="0"/>
                                              <w:marRight w:val="0"/>
                                              <w:marTop w:val="0"/>
                                              <w:marBottom w:val="0"/>
                                              <w:divBdr>
                                                <w:top w:val="none" w:sz="0" w:space="0" w:color="auto"/>
                                                <w:left w:val="none" w:sz="0" w:space="0" w:color="auto"/>
                                                <w:bottom w:val="none" w:sz="0" w:space="0" w:color="auto"/>
                                                <w:right w:val="none" w:sz="0" w:space="0" w:color="auto"/>
                                              </w:divBdr>
                                              <w:divsChild>
                                                <w:div w:id="357004699">
                                                  <w:marLeft w:val="0"/>
                                                  <w:marRight w:val="0"/>
                                                  <w:marTop w:val="0"/>
                                                  <w:marBottom w:val="0"/>
                                                  <w:divBdr>
                                                    <w:top w:val="none" w:sz="0" w:space="0" w:color="auto"/>
                                                    <w:left w:val="none" w:sz="0" w:space="0" w:color="auto"/>
                                                    <w:bottom w:val="single" w:sz="6" w:space="1" w:color="C9D7F1"/>
                                                    <w:right w:val="none" w:sz="0" w:space="0" w:color="auto"/>
                                                  </w:divBdr>
                                                  <w:divsChild>
                                                    <w:div w:id="1646936613">
                                                      <w:marLeft w:val="0"/>
                                                      <w:marRight w:val="0"/>
                                                      <w:marTop w:val="0"/>
                                                      <w:marBottom w:val="0"/>
                                                      <w:divBdr>
                                                        <w:top w:val="none" w:sz="0" w:space="0" w:color="auto"/>
                                                        <w:left w:val="none" w:sz="0" w:space="0" w:color="auto"/>
                                                        <w:bottom w:val="none" w:sz="0" w:space="0" w:color="auto"/>
                                                        <w:right w:val="none" w:sz="0" w:space="0" w:color="auto"/>
                                                      </w:divBdr>
                                                      <w:divsChild>
                                                        <w:div w:id="255594756">
                                                          <w:marLeft w:val="0"/>
                                                          <w:marRight w:val="0"/>
                                                          <w:marTop w:val="0"/>
                                                          <w:marBottom w:val="0"/>
                                                          <w:divBdr>
                                                            <w:top w:val="none" w:sz="0" w:space="0" w:color="auto"/>
                                                            <w:left w:val="none" w:sz="0" w:space="0" w:color="auto"/>
                                                            <w:bottom w:val="none" w:sz="0" w:space="0" w:color="auto"/>
                                                            <w:right w:val="none" w:sz="0" w:space="0" w:color="auto"/>
                                                          </w:divBdr>
                                                          <w:divsChild>
                                                            <w:div w:id="1945962263">
                                                              <w:marLeft w:val="0"/>
                                                              <w:marRight w:val="0"/>
                                                              <w:marTop w:val="0"/>
                                                              <w:marBottom w:val="0"/>
                                                              <w:divBdr>
                                                                <w:top w:val="none" w:sz="0" w:space="0" w:color="auto"/>
                                                                <w:left w:val="none" w:sz="0" w:space="0" w:color="auto"/>
                                                                <w:bottom w:val="none" w:sz="0" w:space="0" w:color="auto"/>
                                                                <w:right w:val="none" w:sz="0" w:space="0" w:color="auto"/>
                                                              </w:divBdr>
                                                              <w:divsChild>
                                                                <w:div w:id="918447634">
                                                                  <w:marLeft w:val="0"/>
                                                                  <w:marRight w:val="0"/>
                                                                  <w:marTop w:val="0"/>
                                                                  <w:marBottom w:val="0"/>
                                                                  <w:divBdr>
                                                                    <w:top w:val="none" w:sz="0" w:space="0" w:color="auto"/>
                                                                    <w:left w:val="none" w:sz="0" w:space="0" w:color="auto"/>
                                                                    <w:bottom w:val="none" w:sz="0" w:space="0" w:color="auto"/>
                                                                    <w:right w:val="none" w:sz="0" w:space="0" w:color="auto"/>
                                                                  </w:divBdr>
                                                                  <w:divsChild>
                                                                    <w:div w:id="1156412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2138793859">
      <w:bodyDiv w:val="1"/>
      <w:marLeft w:val="0"/>
      <w:marRight w:val="0"/>
      <w:marTop w:val="0"/>
      <w:marBottom w:val="0"/>
      <w:divBdr>
        <w:top w:val="none" w:sz="0" w:space="0" w:color="auto"/>
        <w:left w:val="none" w:sz="0" w:space="0" w:color="auto"/>
        <w:bottom w:val="none" w:sz="0" w:space="0" w:color="auto"/>
        <w:right w:val="none" w:sz="0" w:space="0" w:color="auto"/>
      </w:divBdr>
    </w:div>
    <w:div w:id="2139108706">
      <w:bodyDiv w:val="1"/>
      <w:marLeft w:val="0"/>
      <w:marRight w:val="0"/>
      <w:marTop w:val="0"/>
      <w:marBottom w:val="0"/>
      <w:divBdr>
        <w:top w:val="none" w:sz="0" w:space="0" w:color="auto"/>
        <w:left w:val="none" w:sz="0" w:space="0" w:color="auto"/>
        <w:bottom w:val="none" w:sz="0" w:space="0" w:color="auto"/>
        <w:right w:val="none" w:sz="0" w:space="0" w:color="auto"/>
      </w:divBdr>
    </w:div>
    <w:div w:id="2139257708">
      <w:bodyDiv w:val="1"/>
      <w:marLeft w:val="0"/>
      <w:marRight w:val="0"/>
      <w:marTop w:val="0"/>
      <w:marBottom w:val="0"/>
      <w:divBdr>
        <w:top w:val="none" w:sz="0" w:space="0" w:color="auto"/>
        <w:left w:val="none" w:sz="0" w:space="0" w:color="auto"/>
        <w:bottom w:val="none" w:sz="0" w:space="0" w:color="auto"/>
        <w:right w:val="none" w:sz="0" w:space="0" w:color="auto"/>
      </w:divBdr>
    </w:div>
    <w:div w:id="2139689538">
      <w:bodyDiv w:val="1"/>
      <w:marLeft w:val="0"/>
      <w:marRight w:val="0"/>
      <w:marTop w:val="0"/>
      <w:marBottom w:val="0"/>
      <w:divBdr>
        <w:top w:val="none" w:sz="0" w:space="0" w:color="auto"/>
        <w:left w:val="none" w:sz="0" w:space="0" w:color="auto"/>
        <w:bottom w:val="none" w:sz="0" w:space="0" w:color="auto"/>
        <w:right w:val="none" w:sz="0" w:space="0" w:color="auto"/>
      </w:divBdr>
    </w:div>
    <w:div w:id="2139833825">
      <w:bodyDiv w:val="1"/>
      <w:marLeft w:val="0"/>
      <w:marRight w:val="0"/>
      <w:marTop w:val="0"/>
      <w:marBottom w:val="0"/>
      <w:divBdr>
        <w:top w:val="none" w:sz="0" w:space="0" w:color="auto"/>
        <w:left w:val="none" w:sz="0" w:space="0" w:color="auto"/>
        <w:bottom w:val="none" w:sz="0" w:space="0" w:color="auto"/>
        <w:right w:val="none" w:sz="0" w:space="0" w:color="auto"/>
      </w:divBdr>
    </w:div>
    <w:div w:id="2139837938">
      <w:bodyDiv w:val="1"/>
      <w:marLeft w:val="0"/>
      <w:marRight w:val="0"/>
      <w:marTop w:val="0"/>
      <w:marBottom w:val="0"/>
      <w:divBdr>
        <w:top w:val="none" w:sz="0" w:space="0" w:color="auto"/>
        <w:left w:val="none" w:sz="0" w:space="0" w:color="auto"/>
        <w:bottom w:val="none" w:sz="0" w:space="0" w:color="auto"/>
        <w:right w:val="none" w:sz="0" w:space="0" w:color="auto"/>
      </w:divBdr>
    </w:div>
    <w:div w:id="2141803804">
      <w:bodyDiv w:val="1"/>
      <w:marLeft w:val="0"/>
      <w:marRight w:val="0"/>
      <w:marTop w:val="0"/>
      <w:marBottom w:val="0"/>
      <w:divBdr>
        <w:top w:val="none" w:sz="0" w:space="0" w:color="auto"/>
        <w:left w:val="none" w:sz="0" w:space="0" w:color="auto"/>
        <w:bottom w:val="none" w:sz="0" w:space="0" w:color="auto"/>
        <w:right w:val="none" w:sz="0" w:space="0" w:color="auto"/>
      </w:divBdr>
      <w:divsChild>
        <w:div w:id="71201116">
          <w:marLeft w:val="0"/>
          <w:marRight w:val="0"/>
          <w:marTop w:val="0"/>
          <w:marBottom w:val="0"/>
          <w:divBdr>
            <w:top w:val="none" w:sz="0" w:space="0" w:color="auto"/>
            <w:left w:val="none" w:sz="0" w:space="0" w:color="auto"/>
            <w:bottom w:val="none" w:sz="0" w:space="0" w:color="auto"/>
            <w:right w:val="none" w:sz="0" w:space="0" w:color="auto"/>
          </w:divBdr>
          <w:divsChild>
            <w:div w:id="1134252648">
              <w:marLeft w:val="0"/>
              <w:marRight w:val="0"/>
              <w:marTop w:val="0"/>
              <w:marBottom w:val="0"/>
              <w:divBdr>
                <w:top w:val="none" w:sz="0" w:space="0" w:color="auto"/>
                <w:left w:val="none" w:sz="0" w:space="0" w:color="auto"/>
                <w:bottom w:val="none" w:sz="0" w:space="0" w:color="auto"/>
                <w:right w:val="none" w:sz="0" w:space="0" w:color="auto"/>
              </w:divBdr>
              <w:divsChild>
                <w:div w:id="1195967700">
                  <w:marLeft w:val="0"/>
                  <w:marRight w:val="0"/>
                  <w:marTop w:val="0"/>
                  <w:marBottom w:val="0"/>
                  <w:divBdr>
                    <w:top w:val="none" w:sz="0" w:space="0" w:color="auto"/>
                    <w:left w:val="none" w:sz="0" w:space="0" w:color="auto"/>
                    <w:bottom w:val="none" w:sz="0" w:space="0" w:color="auto"/>
                    <w:right w:val="none" w:sz="0" w:space="0" w:color="auto"/>
                  </w:divBdr>
                  <w:divsChild>
                    <w:div w:id="1997608066">
                      <w:marLeft w:val="0"/>
                      <w:marRight w:val="0"/>
                      <w:marTop w:val="0"/>
                      <w:marBottom w:val="0"/>
                      <w:divBdr>
                        <w:top w:val="none" w:sz="0" w:space="0" w:color="auto"/>
                        <w:left w:val="none" w:sz="0" w:space="0" w:color="auto"/>
                        <w:bottom w:val="none" w:sz="0" w:space="0" w:color="auto"/>
                        <w:right w:val="none" w:sz="0" w:space="0" w:color="auto"/>
                      </w:divBdr>
                      <w:divsChild>
                        <w:div w:id="1099717641">
                          <w:marLeft w:val="0"/>
                          <w:marRight w:val="0"/>
                          <w:marTop w:val="45"/>
                          <w:marBottom w:val="0"/>
                          <w:divBdr>
                            <w:top w:val="none" w:sz="0" w:space="0" w:color="auto"/>
                            <w:left w:val="none" w:sz="0" w:space="0" w:color="auto"/>
                            <w:bottom w:val="none" w:sz="0" w:space="0" w:color="auto"/>
                            <w:right w:val="none" w:sz="0" w:space="0" w:color="auto"/>
                          </w:divBdr>
                          <w:divsChild>
                            <w:div w:id="2072996696">
                              <w:marLeft w:val="0"/>
                              <w:marRight w:val="39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42068021">
      <w:bodyDiv w:val="1"/>
      <w:marLeft w:val="0"/>
      <w:marRight w:val="0"/>
      <w:marTop w:val="0"/>
      <w:marBottom w:val="0"/>
      <w:divBdr>
        <w:top w:val="none" w:sz="0" w:space="0" w:color="auto"/>
        <w:left w:val="none" w:sz="0" w:space="0" w:color="auto"/>
        <w:bottom w:val="none" w:sz="0" w:space="0" w:color="auto"/>
        <w:right w:val="none" w:sz="0" w:space="0" w:color="auto"/>
      </w:divBdr>
    </w:div>
    <w:div w:id="2142382696">
      <w:bodyDiv w:val="1"/>
      <w:marLeft w:val="0"/>
      <w:marRight w:val="0"/>
      <w:marTop w:val="0"/>
      <w:marBottom w:val="0"/>
      <w:divBdr>
        <w:top w:val="none" w:sz="0" w:space="0" w:color="auto"/>
        <w:left w:val="none" w:sz="0" w:space="0" w:color="auto"/>
        <w:bottom w:val="none" w:sz="0" w:space="0" w:color="auto"/>
        <w:right w:val="none" w:sz="0" w:space="0" w:color="auto"/>
      </w:divBdr>
    </w:div>
    <w:div w:id="2142575183">
      <w:bodyDiv w:val="1"/>
      <w:marLeft w:val="0"/>
      <w:marRight w:val="0"/>
      <w:marTop w:val="0"/>
      <w:marBottom w:val="0"/>
      <w:divBdr>
        <w:top w:val="none" w:sz="0" w:space="0" w:color="auto"/>
        <w:left w:val="none" w:sz="0" w:space="0" w:color="auto"/>
        <w:bottom w:val="none" w:sz="0" w:space="0" w:color="auto"/>
        <w:right w:val="none" w:sz="0" w:space="0" w:color="auto"/>
      </w:divBdr>
    </w:div>
    <w:div w:id="2143501695">
      <w:bodyDiv w:val="1"/>
      <w:marLeft w:val="0"/>
      <w:marRight w:val="0"/>
      <w:marTop w:val="0"/>
      <w:marBottom w:val="0"/>
      <w:divBdr>
        <w:top w:val="none" w:sz="0" w:space="0" w:color="auto"/>
        <w:left w:val="none" w:sz="0" w:space="0" w:color="auto"/>
        <w:bottom w:val="none" w:sz="0" w:space="0" w:color="auto"/>
        <w:right w:val="none" w:sz="0" w:space="0" w:color="auto"/>
      </w:divBdr>
    </w:div>
    <w:div w:id="2143619270">
      <w:bodyDiv w:val="1"/>
      <w:marLeft w:val="0"/>
      <w:marRight w:val="0"/>
      <w:marTop w:val="0"/>
      <w:marBottom w:val="0"/>
      <w:divBdr>
        <w:top w:val="none" w:sz="0" w:space="0" w:color="auto"/>
        <w:left w:val="none" w:sz="0" w:space="0" w:color="auto"/>
        <w:bottom w:val="none" w:sz="0" w:space="0" w:color="auto"/>
        <w:right w:val="none" w:sz="0" w:space="0" w:color="auto"/>
      </w:divBdr>
    </w:div>
    <w:div w:id="2144418124">
      <w:bodyDiv w:val="1"/>
      <w:marLeft w:val="0"/>
      <w:marRight w:val="0"/>
      <w:marTop w:val="0"/>
      <w:marBottom w:val="0"/>
      <w:divBdr>
        <w:top w:val="none" w:sz="0" w:space="0" w:color="auto"/>
        <w:left w:val="none" w:sz="0" w:space="0" w:color="auto"/>
        <w:bottom w:val="none" w:sz="0" w:space="0" w:color="auto"/>
        <w:right w:val="none" w:sz="0" w:space="0" w:color="auto"/>
      </w:divBdr>
    </w:div>
    <w:div w:id="2144613530">
      <w:bodyDiv w:val="1"/>
      <w:marLeft w:val="0"/>
      <w:marRight w:val="0"/>
      <w:marTop w:val="0"/>
      <w:marBottom w:val="0"/>
      <w:divBdr>
        <w:top w:val="none" w:sz="0" w:space="0" w:color="auto"/>
        <w:left w:val="none" w:sz="0" w:space="0" w:color="auto"/>
        <w:bottom w:val="none" w:sz="0" w:space="0" w:color="auto"/>
        <w:right w:val="none" w:sz="0" w:space="0" w:color="auto"/>
      </w:divBdr>
    </w:div>
    <w:div w:id="2144695093">
      <w:bodyDiv w:val="1"/>
      <w:marLeft w:val="0"/>
      <w:marRight w:val="0"/>
      <w:marTop w:val="0"/>
      <w:marBottom w:val="0"/>
      <w:divBdr>
        <w:top w:val="none" w:sz="0" w:space="0" w:color="auto"/>
        <w:left w:val="none" w:sz="0" w:space="0" w:color="auto"/>
        <w:bottom w:val="none" w:sz="0" w:space="0" w:color="auto"/>
        <w:right w:val="none" w:sz="0" w:space="0" w:color="auto"/>
      </w:divBdr>
    </w:div>
    <w:div w:id="2145080097">
      <w:bodyDiv w:val="1"/>
      <w:marLeft w:val="0"/>
      <w:marRight w:val="0"/>
      <w:marTop w:val="0"/>
      <w:marBottom w:val="0"/>
      <w:divBdr>
        <w:top w:val="none" w:sz="0" w:space="0" w:color="auto"/>
        <w:left w:val="none" w:sz="0" w:space="0" w:color="auto"/>
        <w:bottom w:val="none" w:sz="0" w:space="0" w:color="auto"/>
        <w:right w:val="none" w:sz="0" w:space="0" w:color="auto"/>
      </w:divBdr>
      <w:divsChild>
        <w:div w:id="1893154096">
          <w:marLeft w:val="0"/>
          <w:marRight w:val="0"/>
          <w:marTop w:val="0"/>
          <w:marBottom w:val="0"/>
          <w:divBdr>
            <w:top w:val="none" w:sz="0" w:space="0" w:color="auto"/>
            <w:left w:val="none" w:sz="0" w:space="0" w:color="auto"/>
            <w:bottom w:val="none" w:sz="0" w:space="0" w:color="auto"/>
            <w:right w:val="none" w:sz="0" w:space="0" w:color="auto"/>
          </w:divBdr>
          <w:divsChild>
            <w:div w:id="324627453">
              <w:marLeft w:val="0"/>
              <w:marRight w:val="0"/>
              <w:marTop w:val="0"/>
              <w:marBottom w:val="0"/>
              <w:divBdr>
                <w:top w:val="none" w:sz="0" w:space="0" w:color="auto"/>
                <w:left w:val="none" w:sz="0" w:space="0" w:color="auto"/>
                <w:bottom w:val="none" w:sz="0" w:space="0" w:color="auto"/>
                <w:right w:val="none" w:sz="0" w:space="0" w:color="auto"/>
              </w:divBdr>
              <w:divsChild>
                <w:div w:id="1268463890">
                  <w:marLeft w:val="0"/>
                  <w:marRight w:val="0"/>
                  <w:marTop w:val="0"/>
                  <w:marBottom w:val="0"/>
                  <w:divBdr>
                    <w:top w:val="none" w:sz="0" w:space="0" w:color="auto"/>
                    <w:left w:val="none" w:sz="0" w:space="0" w:color="auto"/>
                    <w:bottom w:val="none" w:sz="0" w:space="0" w:color="auto"/>
                    <w:right w:val="none" w:sz="0" w:space="0" w:color="auto"/>
                  </w:divBdr>
                  <w:divsChild>
                    <w:div w:id="728891481">
                      <w:marLeft w:val="0"/>
                      <w:marRight w:val="0"/>
                      <w:marTop w:val="0"/>
                      <w:marBottom w:val="0"/>
                      <w:divBdr>
                        <w:top w:val="none" w:sz="0" w:space="0" w:color="auto"/>
                        <w:left w:val="none" w:sz="0" w:space="0" w:color="auto"/>
                        <w:bottom w:val="none" w:sz="0" w:space="0" w:color="auto"/>
                        <w:right w:val="none" w:sz="0" w:space="0" w:color="auto"/>
                      </w:divBdr>
                      <w:divsChild>
                        <w:div w:id="1206021609">
                          <w:marLeft w:val="0"/>
                          <w:marRight w:val="0"/>
                          <w:marTop w:val="45"/>
                          <w:marBottom w:val="0"/>
                          <w:divBdr>
                            <w:top w:val="none" w:sz="0" w:space="0" w:color="auto"/>
                            <w:left w:val="none" w:sz="0" w:space="0" w:color="auto"/>
                            <w:bottom w:val="none" w:sz="0" w:space="0" w:color="auto"/>
                            <w:right w:val="none" w:sz="0" w:space="0" w:color="auto"/>
                          </w:divBdr>
                          <w:divsChild>
                            <w:div w:id="1875650444">
                              <w:marLeft w:val="0"/>
                              <w:marRight w:val="39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45926188">
      <w:bodyDiv w:val="1"/>
      <w:marLeft w:val="0"/>
      <w:marRight w:val="0"/>
      <w:marTop w:val="0"/>
      <w:marBottom w:val="0"/>
      <w:divBdr>
        <w:top w:val="none" w:sz="0" w:space="0" w:color="auto"/>
        <w:left w:val="none" w:sz="0" w:space="0" w:color="auto"/>
        <w:bottom w:val="none" w:sz="0" w:space="0" w:color="auto"/>
        <w:right w:val="none" w:sz="0" w:space="0" w:color="auto"/>
      </w:divBdr>
    </w:div>
    <w:div w:id="2146004492">
      <w:bodyDiv w:val="1"/>
      <w:marLeft w:val="0"/>
      <w:marRight w:val="0"/>
      <w:marTop w:val="0"/>
      <w:marBottom w:val="0"/>
      <w:divBdr>
        <w:top w:val="none" w:sz="0" w:space="0" w:color="auto"/>
        <w:left w:val="none" w:sz="0" w:space="0" w:color="auto"/>
        <w:bottom w:val="none" w:sz="0" w:space="0" w:color="auto"/>
        <w:right w:val="none" w:sz="0" w:space="0" w:color="auto"/>
      </w:divBdr>
    </w:div>
    <w:div w:id="2146045259">
      <w:bodyDiv w:val="1"/>
      <w:marLeft w:val="0"/>
      <w:marRight w:val="0"/>
      <w:marTop w:val="0"/>
      <w:marBottom w:val="0"/>
      <w:divBdr>
        <w:top w:val="none" w:sz="0" w:space="0" w:color="auto"/>
        <w:left w:val="none" w:sz="0" w:space="0" w:color="auto"/>
        <w:bottom w:val="none" w:sz="0" w:space="0" w:color="auto"/>
        <w:right w:val="none" w:sz="0" w:space="0" w:color="auto"/>
      </w:divBdr>
    </w:div>
    <w:div w:id="214665265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117" Type="http://schemas.openxmlformats.org/officeDocument/2006/relationships/hyperlink" Target="https://www.dp.ru/a/2021/03/17/V_Rossii_ceni_na_kvartiri/" TargetMode="External"/><Relationship Id="rId21" Type="http://schemas.openxmlformats.org/officeDocument/2006/relationships/hyperlink" Target="https://www.kvadrat.ru/news/20210318_obyem_proektnogo_finansirovaniya_zastroyschikov_vyirastet_do_6_trln_rubley_k_kontsu_2021_goda" TargetMode="External"/><Relationship Id="rId324" Type="http://schemas.openxmlformats.org/officeDocument/2006/relationships/hyperlink" Target="https://www.msn.com/ru-ru/news/other/&#1089;&#1086;&#1094;&#1080;&#1072;&#1083;&#1082;&#1091;-&#1074;-&#1087;&#1077;&#1090;&#1077;&#1088;&#1073;&#1091;&#1088;&#1075;&#1077;-&#1086;&#1094;&#1077;&#1085;&#1080;&#1083;&#1080;-&#1076;&#1086;&#1088;&#1086;&#1078;&#1077;-&#1085;&#1086;-&#1082;&#1091;&#1087;&#1103;&#1090;-&#1084;&#1077;&#1085;&#1100;&#1096;&#1077;/ar-BB1eDiqa" TargetMode="External"/><Relationship Id="rId531" Type="http://schemas.openxmlformats.org/officeDocument/2006/relationships/hyperlink" Target="https://news-life.pro/tomsk-obl/278329919/" TargetMode="External"/><Relationship Id="rId170" Type="http://schemas.openxmlformats.org/officeDocument/2006/relationships/hyperlink" Target="https://www.bashinform.ru/news/1570633-bashkiriya-voshla-v-top-regionov-po-defitsitu-stroyashchegosya-zhilya-/" TargetMode="External"/><Relationship Id="rId268" Type="http://schemas.openxmlformats.org/officeDocument/2006/relationships/hyperlink" Target="https://www.finanz.ru/novosti/aktsii/v-peterburge-s-ispolzovaniem-mekhanizma-eskrou-stroitsya-37percent-vozvodimogo-zhilya-1030215851" TargetMode="External"/><Relationship Id="rId475" Type="http://schemas.openxmlformats.org/officeDocument/2006/relationships/hyperlink" Target="https://www.rbc.ru/spb_sz/12/03/2021/604b74a29a79473336b61f03" TargetMode="External"/><Relationship Id="rId32" Type="http://schemas.openxmlformats.org/officeDocument/2006/relationships/hyperlink" Target="https://moe-online.ru/news/byd-v-kurse/1088873" TargetMode="External"/><Relationship Id="rId128" Type="http://schemas.openxmlformats.org/officeDocument/2006/relationships/hyperlink" Target="https://www.rbc.ru/spb_sz/17/03/2021/6051df519a79477977809428" TargetMode="External"/><Relationship Id="rId335" Type="http://schemas.openxmlformats.org/officeDocument/2006/relationships/hyperlink" Target="http://news.propertypiter.ru/na-20-regionov-prishlos-78-ot-vsego-obema-mnogokvartirnogo-stroitelstva/" TargetMode="External"/><Relationship Id="rId542" Type="http://schemas.openxmlformats.org/officeDocument/2006/relationships/hyperlink" Target="https://gubernator.tomsk.ru/ru/novosti/prosmotr/-/novost-tomskiy-gubernator-rekomendoval-stroitelyam-aktivney-perehodit-na-eskrou" TargetMode="External"/><Relationship Id="rId181" Type="http://schemas.openxmlformats.org/officeDocument/2006/relationships/hyperlink" Target="http://www.webtelek.com/news/story/2021/03/17/newbuilt_shortage/" TargetMode="External"/><Relationship Id="rId402" Type="http://schemas.openxmlformats.org/officeDocument/2006/relationships/hyperlink" Target="https://newszilla.ru/banki-gotovy-dat-zastroishikam-vtroe-bolshe-deneg-chem-im-nyjno/" TargetMode="External"/><Relationship Id="rId279" Type="http://schemas.openxmlformats.org/officeDocument/2006/relationships/hyperlink" Target="http://www.russia-on.ru/149690" TargetMode="External"/><Relationship Id="rId486" Type="http://schemas.openxmlformats.org/officeDocument/2006/relationships/hyperlink" Target="https://spb.cian.ru/novosti-sistemu-eskrou-schetov-rasprostranjat-na-izhs-315527/" TargetMode="External"/><Relationship Id="rId43" Type="http://schemas.openxmlformats.org/officeDocument/2006/relationships/hyperlink" Target="https://www.e1.ru/news/spool/news_id-69818084.html" TargetMode="External"/><Relationship Id="rId139" Type="http://schemas.openxmlformats.org/officeDocument/2006/relationships/hyperlink" Target="http://holme.ru/news/6051e88ef1841e5dae392a62/" TargetMode="External"/><Relationship Id="rId346" Type="http://schemas.openxmlformats.org/officeDocument/2006/relationships/hyperlink" Target="https://www.gazeta.ru/business/2021/03/16/13512794.shtml" TargetMode="External"/><Relationship Id="rId553" Type="http://schemas.openxmlformats.org/officeDocument/2006/relationships/hyperlink" Target="https://news-life.pro/altai-krai/278196924/" TargetMode="External"/><Relationship Id="rId192" Type="http://schemas.openxmlformats.org/officeDocument/2006/relationships/hyperlink" Target="https://news.myseldon.com/ru/news/index/247353722" TargetMode="External"/><Relationship Id="rId206" Type="http://schemas.openxmlformats.org/officeDocument/2006/relationships/hyperlink" Target="https://cmpro.ru/rus/catalog/stroitelstvo/novosti_rinka/stroitel_stvo._okolo_500_kompanii_akkreditovano_dlya_stroitel_stva_izhs.html" TargetMode="External"/><Relationship Id="rId413" Type="http://schemas.openxmlformats.org/officeDocument/2006/relationships/hyperlink" Target="http://www.realto.ru/journal/articles/banki-v-rf-sposobny-polnostyu-pokryt-potrebnosti-zastrojshikov-v-proektnom-finansirovanii-issledovanie/" TargetMode="External"/><Relationship Id="rId497" Type="http://schemas.openxmlformats.org/officeDocument/2006/relationships/hyperlink" Target="https://crimea-news.com/economy/2021/03/12/768633.html" TargetMode="External"/><Relationship Id="rId357" Type="http://schemas.openxmlformats.org/officeDocument/2006/relationships/hyperlink" Target="http://oktyabrskiy.permarea.ru/rosreestr/informacija_i_novosti/2021/03/16/288554/" TargetMode="External"/><Relationship Id="rId54" Type="http://schemas.openxmlformats.org/officeDocument/2006/relationships/hyperlink" Target="https://www.novostroy.ru/news/investors/ekspert-reshit-problemu-obmanutykh-dolshchikov-udastsya-k-kontsu-2024-goda-no-mogut-poyavitsya-novye-postradavshie/" TargetMode="External"/><Relationship Id="rId217" Type="http://schemas.openxmlformats.org/officeDocument/2006/relationships/hyperlink" Target="https://tass.ru/nedvizhimost/10921013" TargetMode="External"/><Relationship Id="rId564" Type="http://schemas.openxmlformats.org/officeDocument/2006/relationships/hyperlink" Target="https://news-life.pro/kuban/278841597/" TargetMode="External"/><Relationship Id="rId424" Type="http://schemas.openxmlformats.org/officeDocument/2006/relationships/hyperlink" Target="http://arzgir.ru/content/novosti/obschestvo/itogi-kontrolno-nadzornoy-deyatelnosti-za-2020-god-podveli-v-kraevom-minstroe~166341" TargetMode="External"/><Relationship Id="rId270" Type="http://schemas.openxmlformats.org/officeDocument/2006/relationships/hyperlink" Target="http://mosday.ru/news/item.php?2969675" TargetMode="External"/><Relationship Id="rId65" Type="http://schemas.openxmlformats.org/officeDocument/2006/relationships/hyperlink" Target="http://kstati.news/news/society/na-33-vyros-vvod-zhilykh-domov-v-ivanovskoy-oblasti-v-2021-godu/?utm_source=kstati&amp;utm_medium=trafic&amp;utm_campaign=test" TargetMode="External"/><Relationship Id="rId130" Type="http://schemas.openxmlformats.org/officeDocument/2006/relationships/hyperlink" Target="https://www.domostroydon.ru/novosti/rynok-nedvizhimosti/kvartiry-v-novostroykah-rostova-s-nachala-2021-goda-uspeli-podorozhat-na-132" TargetMode="External"/><Relationship Id="rId368" Type="http://schemas.openxmlformats.org/officeDocument/2006/relationships/hyperlink" Target="https://news.ussurbator.ru/news/pochemu-tak-dorogo-rost-cen-na-zhile-prokommentirovali-v-kraevom-pravitelstve" TargetMode="External"/><Relationship Id="rId575" Type="http://schemas.openxmlformats.org/officeDocument/2006/relationships/hyperlink" Target="https://news-life.pro/kemerovo/278205116/" TargetMode="External"/><Relationship Id="rId228" Type="http://schemas.openxmlformats.org/officeDocument/2006/relationships/hyperlink" Target="https://dobvesti.ru/opyt-lipetskoj-oblasti-sber-planiruet-rasprostranit-na-vse-regiony-rossii.html" TargetMode="External"/><Relationship Id="rId435" Type="http://schemas.openxmlformats.org/officeDocument/2006/relationships/hyperlink" Target="http://armrinvesting.com/item/299996-dom-rf-ocenil-obem-proektnogo-finansirovaniya-k-2025-godu-v-6-5-trln" TargetMode="External"/><Relationship Id="rId281" Type="http://schemas.openxmlformats.org/officeDocument/2006/relationships/hyperlink" Target="http://www.tvc.ru/news/show/id/206302" TargetMode="External"/><Relationship Id="rId502" Type="http://schemas.openxmlformats.org/officeDocument/2006/relationships/hyperlink" Target="https://news.ners.ru/oleg-leuhin-polovina-kvartir-v-krymu-prodaetsya-edva-li-ne-v-den-starta-prodazh.html" TargetMode="External"/><Relationship Id="rId76" Type="http://schemas.openxmlformats.org/officeDocument/2006/relationships/hyperlink" Target="http://news.propertypiter.ru/putin-prizval-dobitsya-okonchatelnogo-resheniya-problemy-obmanutyh-dolshhikov/" TargetMode="External"/><Relationship Id="rId141" Type="http://schemas.openxmlformats.org/officeDocument/2006/relationships/hyperlink" Target="https://chelyabinsk.bezformata.com/listnews/dolshiki-poluchayut-zhile-pri/92081280/" TargetMode="External"/><Relationship Id="rId379" Type="http://schemas.openxmlformats.org/officeDocument/2006/relationships/hyperlink" Target="http://newsrbk.ru/news/5849362-domrf-ocenil-obyem-proektnogo-finansirovaniya-k-2025-godu-v-65-trln.html" TargetMode="External"/><Relationship Id="rId586" Type="http://schemas.openxmlformats.org/officeDocument/2006/relationships/theme" Target="theme/theme1.xml"/><Relationship Id="rId7" Type="http://schemas.openxmlformats.org/officeDocument/2006/relationships/endnotes" Target="endnotes.xml"/><Relationship Id="rId239" Type="http://schemas.openxmlformats.org/officeDocument/2006/relationships/hyperlink" Target="http://mfd.ru/news/view/?id=2414307&amp;companyId=1" TargetMode="External"/><Relationship Id="rId446" Type="http://schemas.openxmlformats.org/officeDocument/2006/relationships/hyperlink" Target="http://www.kaltan.net/node/3979" TargetMode="External"/><Relationship Id="rId250" Type="http://schemas.openxmlformats.org/officeDocument/2006/relationships/hyperlink" Target="https://karel.aif.ru/money/price/ceny_uhodyat_v_nebo_rynok_nedvizhimosti_zhdet_peremen" TargetMode="External"/><Relationship Id="rId292" Type="http://schemas.openxmlformats.org/officeDocument/2006/relationships/hyperlink" Target="https://news-life.pro/spb/278645616/" TargetMode="External"/><Relationship Id="rId306" Type="http://schemas.openxmlformats.org/officeDocument/2006/relationships/hyperlink" Target="https://tumen.bezformata.com/listnews/tyumeni-vozlagayut-nadezhdi-na-renovatciyu/92044228/" TargetMode="External"/><Relationship Id="rId488" Type="http://schemas.openxmlformats.org/officeDocument/2006/relationships/hyperlink" Target="https://www.cian.ru/novosti-sistemu-eskrou-schetov-rasprostranjat-na-izhs-315527/" TargetMode="External"/><Relationship Id="rId45" Type="http://schemas.openxmlformats.org/officeDocument/2006/relationships/hyperlink" Target="http://gorodskoyportal.ru/ekaterinburg/news/news/68668095/" TargetMode="External"/><Relationship Id="rId87" Type="http://schemas.openxmlformats.org/officeDocument/2006/relationships/hyperlink" Target="http://www.nar.ru/publications/rynok-nedvizhimosti-5-zakonoproektov-o-kotoryh-stoit-znat/" TargetMode="External"/><Relationship Id="rId110" Type="http://schemas.openxmlformats.org/officeDocument/2006/relationships/hyperlink" Target="https://spb.cian.ru/novosti-putin-potreboval-okonchatelno-reshit-problemu-obmanutyh-dolschikov-315676/" TargetMode="External"/><Relationship Id="rId348" Type="http://schemas.openxmlformats.org/officeDocument/2006/relationships/hyperlink" Target="https://news.mail.ru/economics/45570770/" TargetMode="External"/><Relationship Id="rId513" Type="http://schemas.openxmlformats.org/officeDocument/2006/relationships/hyperlink" Target="https://russia24.pro/altai-krai/278217765/" TargetMode="External"/><Relationship Id="rId555" Type="http://schemas.openxmlformats.org/officeDocument/2006/relationships/hyperlink" Target="https://www.rbc.ru/society/12/03/2021/604a60439a7947d01a758997" TargetMode="External"/><Relationship Id="rId152" Type="http://schemas.openxmlformats.org/officeDocument/2006/relationships/hyperlink" Target="https://kvartirny-control.ru/novosti/u-zastrojwikov-v-regionah-rossii-zakonchilis-vystavlennye-na-prodazhu-kvartiry/" TargetMode="External"/><Relationship Id="rId194" Type="http://schemas.openxmlformats.org/officeDocument/2006/relationships/hyperlink" Target="https://saratov.bezformata.com/listnews/spros-na-novoe-zhile-v-razi/92064819/" TargetMode="External"/><Relationship Id="rId208" Type="http://schemas.openxmlformats.org/officeDocument/2006/relationships/hyperlink" Target="https://news.myseldon.com/ru/news/index/247358543" TargetMode="External"/><Relationship Id="rId415" Type="http://schemas.openxmlformats.org/officeDocument/2006/relationships/hyperlink" Target="https://www.irn.ru/news/140454.html" TargetMode="External"/><Relationship Id="rId457" Type="http://schemas.openxmlformats.org/officeDocument/2006/relationships/hyperlink" Target="https://news-life.pro/ufa/278424797/" TargetMode="External"/><Relationship Id="rId261" Type="http://schemas.openxmlformats.org/officeDocument/2006/relationships/hyperlink" Target="https://www.yugtimes.com/news/67037/" TargetMode="External"/><Relationship Id="rId499" Type="http://schemas.openxmlformats.org/officeDocument/2006/relationships/hyperlink" Target="http://gorodskoyportal.ru/simferopol/news/news/68527514/" TargetMode="External"/><Relationship Id="rId14" Type="http://schemas.openxmlformats.org/officeDocument/2006/relationships/hyperlink" Target="https://perm.aif.ru/economic/realty/konec_dolgostroyam_kak_reshayut_problemy_obmanutyh_dolshchikov_v_permskom_krae" TargetMode="External"/><Relationship Id="rId56" Type="http://schemas.openxmlformats.org/officeDocument/2006/relationships/hyperlink" Target="https://realty.ria.ru/20210318/sberbank-1601780197.html" TargetMode="External"/><Relationship Id="rId317" Type="http://schemas.openxmlformats.org/officeDocument/2006/relationships/hyperlink" Target="https://admtyumen.ru/ogv_ru/news/subj/more.htm?id=11898829@egNews" TargetMode="External"/><Relationship Id="rId359" Type="http://schemas.openxmlformats.org/officeDocument/2006/relationships/hyperlink" Target="https://expertsouth.ru/articles/don-stal-vtorym-sredi-regionov-rf-po-kolichestvu-vydannykh-razresheniy-na-stroitelstvo/" TargetMode="External"/><Relationship Id="rId524" Type="http://schemas.openxmlformats.org/officeDocument/2006/relationships/hyperlink" Target="http://rucountry.ru/news/glava_altaya_trebuet_vypolneniya_obyazatelstv_pered_dolshikami_gk_178292.html" TargetMode="External"/><Relationship Id="rId566" Type="http://schemas.openxmlformats.org/officeDocument/2006/relationships/hyperlink" Target="https://moskva.bezformata.com/listnews/yanvare-poluchili-pochti-13-tisyach/91929471/" TargetMode="External"/><Relationship Id="rId98" Type="http://schemas.openxmlformats.org/officeDocument/2006/relationships/hyperlink" Target="https://www.yugopolis.ru/news/v-rossii-obvalilis-prodazhi-kvartir-no-ceny-na-zhil-e-prodolzhayut-rasti-135430" TargetMode="External"/><Relationship Id="rId121" Type="http://schemas.openxmlformats.org/officeDocument/2006/relationships/hyperlink" Target="https://www.novostroy.ru/articles/market/martovskie-skidki-stolichnye-novostroyki-teryayut-aktsii-diskont-do-55-mln-rubley-podarki-ostalis-v-proshlom/" TargetMode="External"/><Relationship Id="rId163" Type="http://schemas.openxmlformats.org/officeDocument/2006/relationships/hyperlink" Target="https://medium-info.ru/cvd/eksperty-rasskazali-v-kakih-regionah-rossii-est-deficit-novostroek/?utm_source=rss&amp;utm_medium=rss&amp;utm_campaign=eksperty-rasskazali-v-kakih-regionah-rossii-est-deficit-novostroek" TargetMode="External"/><Relationship Id="rId219" Type="http://schemas.openxmlformats.org/officeDocument/2006/relationships/hyperlink" Target="https://www.kreditos.ru/news/sber-planiruyet-rasprostranit-lgotnuyu-ipoteku-na-chastnyye-doma-na-vse-regiony-rossii" TargetMode="External"/><Relationship Id="rId370" Type="http://schemas.openxmlformats.org/officeDocument/2006/relationships/hyperlink" Target="https://news.ners.ru/pokupka-novostrojki-%E2%80%93-pokupka-bez-riska-kak-zastrojcshiki-oblaposhivayut-pokupatelya-novostroek-po-krupnomu-i-po-melocham.html" TargetMode="External"/><Relationship Id="rId426" Type="http://schemas.openxmlformats.org/officeDocument/2006/relationships/hyperlink" Target="https://www.mgsn.ru/usefull/novosti/potenczial-bankovskoj-sistemyi-prevyishaet-potrebnosti-zastrojshhikov-v-proektnom-finansirovanii-16-03-2021/" TargetMode="External"/><Relationship Id="rId230" Type="http://schemas.openxmlformats.org/officeDocument/2006/relationships/hyperlink" Target="http://ancb.ru/news/read/10944" TargetMode="External"/><Relationship Id="rId468" Type="http://schemas.openxmlformats.org/officeDocument/2006/relationships/hyperlink" Target="https://stnews.ru/rossiya/89551-v-tule-postroyat-po-eskrou-pyat-domov.html" TargetMode="External"/><Relationship Id="rId25" Type="http://schemas.openxmlformats.org/officeDocument/2006/relationships/hyperlink" Target="https://www.onlinetambov.ru/businnes-news/sberbank-zafiksiroval-rost-interesa-na-ipoteku-na-individualnye-doma/" TargetMode="External"/><Relationship Id="rId67" Type="http://schemas.openxmlformats.org/officeDocument/2006/relationships/hyperlink" Target="https://region.center/fn_695207.html" TargetMode="External"/><Relationship Id="rId272" Type="http://schemas.openxmlformats.org/officeDocument/2006/relationships/hyperlink" Target="https://realty.rbc.ru/news/605093a29a794708d20312d0" TargetMode="External"/><Relationship Id="rId328" Type="http://schemas.openxmlformats.org/officeDocument/2006/relationships/hyperlink" Target="http://archvestnik.ru/2021/03/16/vsem-nesladko/" TargetMode="External"/><Relationship Id="rId535" Type="http://schemas.openxmlformats.org/officeDocument/2006/relationships/hyperlink" Target="https://tomsk.bezformata.com/listnews/chto-nam-stoit/92061947/" TargetMode="External"/><Relationship Id="rId577" Type="http://schemas.openxmlformats.org/officeDocument/2006/relationships/hyperlink" Target="http://ludiipoteki.ru/news/index/section/mortgage/entry/gotovitsya-zakonoproekt-o-schetah-eskrou-na-chastnyie-doma" TargetMode="External"/><Relationship Id="rId132" Type="http://schemas.openxmlformats.org/officeDocument/2006/relationships/hyperlink" Target="https://www.donnews.ru/S-nachala-goda-v-Rostove-kvartiry-v-novostroykah-podorozhali-na-13_117573" TargetMode="External"/><Relationship Id="rId174" Type="http://schemas.openxmlformats.org/officeDocument/2006/relationships/hyperlink" Target="http://gorodskoyportal.ru/ufa/news/news/68668078/" TargetMode="External"/><Relationship Id="rId381" Type="http://schemas.openxmlformats.org/officeDocument/2006/relationships/hyperlink" Target="https://www.bn.ru/gazeta/news/263529/" TargetMode="External"/><Relationship Id="rId241" Type="http://schemas.openxmlformats.org/officeDocument/2006/relationships/hyperlink" Target="https://www.kommersant.ru/doc/4730268" TargetMode="External"/><Relationship Id="rId437" Type="http://schemas.openxmlformats.org/officeDocument/2006/relationships/hyperlink" Target="https://yandex.ru/news/story/link--story?persistent_id=135488187" TargetMode="External"/><Relationship Id="rId479" Type="http://schemas.openxmlformats.org/officeDocument/2006/relationships/hyperlink" Target="https://realty.rbc.ru/news/604b58749a794724b7e0582c" TargetMode="External"/><Relationship Id="rId36" Type="http://schemas.openxmlformats.org/officeDocument/2006/relationships/hyperlink" Target="https://46tv.ru/odnoj-strokoj/v-rossii/145997-sberbank-zafiksiroval-rost-interesa-na-ipoteku-na-individualnye-doma.html" TargetMode="External"/><Relationship Id="rId283" Type="http://schemas.openxmlformats.org/officeDocument/2006/relationships/hyperlink" Target="https://www.kp.ru/online/news/4222989/" TargetMode="External"/><Relationship Id="rId339" Type="http://schemas.openxmlformats.org/officeDocument/2006/relationships/hyperlink" Target="https://ru.investing.com/news/stock-market-news/article-2041060" TargetMode="External"/><Relationship Id="rId490" Type="http://schemas.openxmlformats.org/officeDocument/2006/relationships/hyperlink" Target="https://baikalinform.ru/pestraya-zhiznb/sobytiya-stroyindustrii-i-lyubopytnye-fakty" TargetMode="External"/><Relationship Id="rId504" Type="http://schemas.openxmlformats.org/officeDocument/2006/relationships/hyperlink" Target="https://www.fontanka.ru/2021/03/12/69808232/" TargetMode="External"/><Relationship Id="rId546" Type="http://schemas.openxmlformats.org/officeDocument/2006/relationships/hyperlink" Target="http://advis.ru/php/view_news.php?id=85A69A12-9E5D-264B-8374-ACC34CB1EF4F" TargetMode="External"/><Relationship Id="rId78" Type="http://schemas.openxmlformats.org/officeDocument/2006/relationships/hyperlink" Target="https://tybet.ru/content/news/index.php?SECTION_ID=605&amp;ELEMENT_ID=116474" TargetMode="External"/><Relationship Id="rId101" Type="http://schemas.openxmlformats.org/officeDocument/2006/relationships/hyperlink" Target="http://krasnodar-news.net/society/2021/03/17/221797.html" TargetMode="External"/><Relationship Id="rId143" Type="http://schemas.openxmlformats.org/officeDocument/2006/relationships/hyperlink" Target="https://surgut.bezformata.com/listnews/tyumenskih-semey-uluchshat-zhilishnie/92079812/" TargetMode="External"/><Relationship Id="rId185" Type="http://schemas.openxmlformats.org/officeDocument/2006/relationships/hyperlink" Target="http://lentka.com/a/970492/" TargetMode="External"/><Relationship Id="rId350" Type="http://schemas.openxmlformats.org/officeDocument/2006/relationships/hyperlink" Target="https://aqparat.info/news/2021/03/16/9979052-dolya_vydannyh_ipotechnyh_kreditov_upala.html" TargetMode="External"/><Relationship Id="rId406" Type="http://schemas.openxmlformats.org/officeDocument/2006/relationships/hyperlink" Target="https://rg.ru/2021/03/15/banki-gotovy-dat-zastrojshchikam-vtroe-bolshe-deneg-chem-im-nuzhno.html" TargetMode="External"/><Relationship Id="rId9" Type="http://schemas.openxmlformats.org/officeDocument/2006/relationships/hyperlink" Target="https://www.dp.ru/a/2021/03/18/Igor_Kreslavskij_Zdes/" TargetMode="External"/><Relationship Id="rId210" Type="http://schemas.openxmlformats.org/officeDocument/2006/relationships/hyperlink" Target="https://vsenovostroyki.ru/news/18979/" TargetMode="External"/><Relationship Id="rId392" Type="http://schemas.openxmlformats.org/officeDocument/2006/relationships/hyperlink" Target="http://lipetsk-news.net/economy/2021/03/15/80615.html" TargetMode="External"/><Relationship Id="rId448" Type="http://schemas.openxmlformats.org/officeDocument/2006/relationships/hyperlink" Target="https://amurmedia.ru/news/1072701/" TargetMode="External"/><Relationship Id="rId252" Type="http://schemas.openxmlformats.org/officeDocument/2006/relationships/hyperlink" Target="http://www.yktimes.ru/%D0%BD%D0%BE%D0%B2%D0%BE%D1%81%D1%82%D0%B8/v-rossii-nachalsya-defitsit-kvartir/" TargetMode="External"/><Relationship Id="rId294" Type="http://schemas.openxmlformats.org/officeDocument/2006/relationships/hyperlink" Target="https://www.cian.ru/novosti-obem-predlozhenija-v-novostrojkah-moskvy-snizilsja-na-20-315642/" TargetMode="External"/><Relationship Id="rId308" Type="http://schemas.openxmlformats.org/officeDocument/2006/relationships/hyperlink" Target="https://www.gdeetotdom.ru/news/2049726-2021-03-16-gk-kortros-vozmozhnost-refinansirovat-proektnyie-kredityi-mozhet-suschest/" TargetMode="External"/><Relationship Id="rId515" Type="http://schemas.openxmlformats.org/officeDocument/2006/relationships/hyperlink" Target="https://altay-news.ru/news/sostojanie-ustojchivoe-vlasti-probujut-uberech-pogrjazshij-v-dolgah-barnaulkapstroj-ot-bankrotstva.html" TargetMode="External"/><Relationship Id="rId47" Type="http://schemas.openxmlformats.org/officeDocument/2006/relationships/hyperlink" Target="https://sectormedia.ru/news/stroitelstvo90/v-tyumeni-vydelili-sredstva-na-reshenie-zhilishchnykh-voprosov/" TargetMode="External"/><Relationship Id="rId89" Type="http://schemas.openxmlformats.org/officeDocument/2006/relationships/hyperlink" Target="https://www.business.ru/news/23008-so-vtorogo-polugodiya-2021-goda-sber-zapustit-lgotnuyu-ipoteku-na-chastnye-doma-po-vsey" TargetMode="External"/><Relationship Id="rId112" Type="http://schemas.openxmlformats.org/officeDocument/2006/relationships/hyperlink" Target="https://www.cian.ru/novosti-putin-potreboval-okonchatelno-reshit-problemu-obmanutyh-dolschikov-315676/" TargetMode="External"/><Relationship Id="rId154" Type="http://schemas.openxmlformats.org/officeDocument/2006/relationships/hyperlink" Target="http://www.belgji.ru/press-centr/spros-na-zhile-v-regionah-rossii-prevysil-predlozh/" TargetMode="External"/><Relationship Id="rId361" Type="http://schemas.openxmlformats.org/officeDocument/2006/relationships/hyperlink" Target="https://plus.rbc.ru/pressrelease/604f2ca07a8aa9a2ed730cc9" TargetMode="External"/><Relationship Id="rId557" Type="http://schemas.openxmlformats.org/officeDocument/2006/relationships/hyperlink" Target="https://kodeks.ru/news/read/mihail-mishustin-podpisal-rasporyajenie-o-raspredelenii-jilischnyh-sertifikatov-i-primenenii-skrou-schetov-pri-pogashenii-voennoy-ipoteki" TargetMode="External"/><Relationship Id="rId196" Type="http://schemas.openxmlformats.org/officeDocument/2006/relationships/hyperlink" Target="http://gorodskoyportal.ru/chelyabinsk/news/news/68628674/" TargetMode="External"/><Relationship Id="rId417" Type="http://schemas.openxmlformats.org/officeDocument/2006/relationships/hyperlink" Target="https://&#1076;&#1086;&#1084;.&#1088;&#1092;/media/news/banki-v-rf-sposobny-polnostyu-pokryt-potrebnosti-zastroyshchikov-v-proektnom-finansirovanii-issledov/" TargetMode="External"/><Relationship Id="rId459" Type="http://schemas.openxmlformats.org/officeDocument/2006/relationships/hyperlink" Target="https://russia24.pro/ufa/278424797/" TargetMode="External"/><Relationship Id="rId16" Type="http://schemas.openxmlformats.org/officeDocument/2006/relationships/hyperlink" Target="https://russia24.pro/perm-krai/278898644/" TargetMode="External"/><Relationship Id="rId221" Type="http://schemas.openxmlformats.org/officeDocument/2006/relationships/hyperlink" Target="https://www.banki.ru/news/lenta/?id=10943147" TargetMode="External"/><Relationship Id="rId263" Type="http://schemas.openxmlformats.org/officeDocument/2006/relationships/hyperlink" Target="https://cnis.ru/?nid=10560" TargetMode="External"/><Relationship Id="rId319" Type="http://schemas.openxmlformats.org/officeDocument/2006/relationships/hyperlink" Target="https://www.nakanune.ru/news/2021/03/16/22597309/" TargetMode="External"/><Relationship Id="rId470" Type="http://schemas.openxmlformats.org/officeDocument/2006/relationships/hyperlink" Target="https://chexov.net/glava-altaia-trebyet-vypolneniia-obiazatelstv-pered-dolshikami-jk/" TargetMode="External"/><Relationship Id="rId526" Type="http://schemas.openxmlformats.org/officeDocument/2006/relationships/hyperlink" Target="https://www.urbanus.ru/news/2021-03-12/v-rossii-s-eskrou-stroyat-svyshe-50-mln-kvadratov" TargetMode="External"/><Relationship Id="rId58" Type="http://schemas.openxmlformats.org/officeDocument/2006/relationships/hyperlink" Target="https://hornews.ru/2021/03/18/sberbank-udvoil-vydachu-ipoteki-na-individualnye-doma-nedvizhimost-18032021.html" TargetMode="External"/><Relationship Id="rId123" Type="http://schemas.openxmlformats.org/officeDocument/2006/relationships/hyperlink" Target="https://www.bsn.ru/news/market/spb/47119_segodnya_investirovanie_v_nedvizhimost_yavlyaetsya_bezalternativnym_instrumentom/" TargetMode="External"/><Relationship Id="rId330" Type="http://schemas.openxmlformats.org/officeDocument/2006/relationships/hyperlink" Target="https://realty.irk.ru/news.php?id=28573&amp;action=show" TargetMode="External"/><Relationship Id="rId568" Type="http://schemas.openxmlformats.org/officeDocument/2006/relationships/hyperlink" Target="http://mosday.ru/news/item.php?2963012" TargetMode="External"/><Relationship Id="rId165" Type="http://schemas.openxmlformats.org/officeDocument/2006/relationships/hyperlink" Target="https://profi-news.ru/economy/20210317/1261345/eksperty-rasskazali-v-kakih-regionah-rossii-esty-deficit-novostroek/" TargetMode="External"/><Relationship Id="rId372" Type="http://schemas.openxmlformats.org/officeDocument/2006/relationships/hyperlink" Target="http://ancb.ru/publication/read/10935" TargetMode="External"/><Relationship Id="rId428" Type="http://schemas.openxmlformats.org/officeDocument/2006/relationships/hyperlink" Target="http://advis.ru/php/view_news.php?id=AAFC29B6-1FB5-9649-9F50-5F7D87C2B3EE" TargetMode="External"/><Relationship Id="rId232" Type="http://schemas.openxmlformats.org/officeDocument/2006/relationships/hyperlink" Target="https://hornews.ru/2021/03/17/sberbank-predlozhil-uprostit-kreditovanie-nizkorentabelnyh-developerov-nedvizhimost-17032021.html" TargetMode="External"/><Relationship Id="rId274" Type="http://schemas.openxmlformats.org/officeDocument/2006/relationships/hyperlink" Target="https://www.banki.ru/news/lenta/?id=10943112" TargetMode="External"/><Relationship Id="rId481" Type="http://schemas.openxmlformats.org/officeDocument/2006/relationships/hyperlink" Target="https://stroyprice.ru/news/sobytiya/regionam-razreshili-postroit-milliony-kvadratov-jilya/" TargetMode="External"/><Relationship Id="rId27" Type="http://schemas.openxmlformats.org/officeDocument/2006/relationships/hyperlink" Target="https://bosfera.ru/press-release/sberbank-fiksiruet-rost-interesa-k-ipoteke-na-individualnye-doma" TargetMode="External"/><Relationship Id="rId69" Type="http://schemas.openxmlformats.org/officeDocument/2006/relationships/hyperlink" Target="https://ivanovo.bezformata.com/listnews/ivanovskoy-oblasti-nabiraet-oboroti/92108390/" TargetMode="External"/><Relationship Id="rId134" Type="http://schemas.openxmlformats.org/officeDocument/2006/relationships/hyperlink" Target="http://rostov-news.net/other/2021/03/18/183680.html" TargetMode="External"/><Relationship Id="rId537" Type="http://schemas.openxmlformats.org/officeDocument/2006/relationships/hyperlink" Target="http://depstroy.tomsk.ru/?ELEMENT_ID=4746" TargetMode="External"/><Relationship Id="rId579" Type="http://schemas.openxmlformats.org/officeDocument/2006/relationships/hyperlink" Target="https://osminstroy.ru/news/minstroy-gotovit-zakonoproekt-o-schetakh-eskrou-na-chastnye-doma/" TargetMode="External"/><Relationship Id="rId80" Type="http://schemas.openxmlformats.org/officeDocument/2006/relationships/hyperlink" Target="https://rueconomics.ru/505423-obemy-stroitelstva-zhilya-v-rossii-vyrosli-vpervye-za-poltora-goda" TargetMode="External"/><Relationship Id="rId176" Type="http://schemas.openxmlformats.org/officeDocument/2006/relationships/hyperlink" Target="https://nation-news.ru/608108-ryad-regionov-rossii-ispytyvaet-deficit-stroyashchegosya-zhilya" TargetMode="External"/><Relationship Id="rId341" Type="http://schemas.openxmlformats.org/officeDocument/2006/relationships/hyperlink" Target="https://bizon.ru/news/print/id/560888/format/smoothbox" TargetMode="External"/><Relationship Id="rId383" Type="http://schemas.openxmlformats.org/officeDocument/2006/relationships/hyperlink" Target="https://www.bsn.ru/news/construction/russia/47112_banki_v_rf_sposobny_polnostyu_pokryt_potrebnosti_zastroyschikov_v_proektnom_finansirovanii/" TargetMode="External"/><Relationship Id="rId439" Type="http://schemas.openxmlformats.org/officeDocument/2006/relationships/hyperlink" Target="https://ryazan.bezformata.com/listnews/obektov-v-regione-stroyat-po-eskrou/91993784/" TargetMode="External"/><Relationship Id="rId201" Type="http://schemas.openxmlformats.org/officeDocument/2006/relationships/hyperlink" Target="https://www.kvartirant.ru/news/?news_id=124797&amp;date=17.03.2021" TargetMode="External"/><Relationship Id="rId243" Type="http://schemas.openxmlformats.org/officeDocument/2006/relationships/hyperlink" Target="https://osminstroy.ru/news/derevyannomu-domostroeniyu-udelili-pristalnoe-vnimanie--no-problem-eshche-predostatochno/" TargetMode="External"/><Relationship Id="rId285" Type="http://schemas.openxmlformats.org/officeDocument/2006/relationships/hyperlink" Target="https://tass.ru/nedvizhimost/10915835" TargetMode="External"/><Relationship Id="rId450" Type="http://schemas.openxmlformats.org/officeDocument/2006/relationships/hyperlink" Target="http://khabarovsk-news.net/society/2021/03/15/135619.html" TargetMode="External"/><Relationship Id="rId506" Type="http://schemas.openxmlformats.org/officeDocument/2006/relationships/hyperlink" Target="https://moskva.bezformata.com/listnews/eskrou-proektov-viroslo-v-2-5-raza/91944803/" TargetMode="External"/><Relationship Id="rId38" Type="http://schemas.openxmlformats.org/officeDocument/2006/relationships/hyperlink" Target="https://www.sberbank.ru/ru/press_center/all/article?newsID=8947e2b1-dbea-49f5-8dbd-4da830cf6ad1&amp;blockID=1303&amp;regionID=77&amp;lang=ru&amp;type=NEWS" TargetMode="External"/><Relationship Id="rId103" Type="http://schemas.openxmlformats.org/officeDocument/2006/relationships/hyperlink" Target="https://www.stroygaz.ru/news/item/zastroyshchiki-predlozhili-dat-im-vozmozhnost-refinansirovat-proektnye-kredity/" TargetMode="External"/><Relationship Id="rId310" Type="http://schemas.openxmlformats.org/officeDocument/2006/relationships/hyperlink" Target="https://moscow.media/moscow/278634452/" TargetMode="External"/><Relationship Id="rId492" Type="http://schemas.openxmlformats.org/officeDocument/2006/relationships/hyperlink" Target="https://rt.rbc.ru/tatarstan/12/03/2021/604b3d909a794713b9050d6d" TargetMode="External"/><Relationship Id="rId548" Type="http://schemas.openxmlformats.org/officeDocument/2006/relationships/hyperlink" Target="http://lratvakan.com/news/960177.html" TargetMode="External"/><Relationship Id="rId91" Type="http://schemas.openxmlformats.org/officeDocument/2006/relationships/hyperlink" Target="https://vestima.ru/politika/stroika-po-pravilam-pytin-prizval-okonchatelno-reshit-problemy-dolshikov.html" TargetMode="External"/><Relationship Id="rId145" Type="http://schemas.openxmlformats.org/officeDocument/2006/relationships/hyperlink" Target="https://abatskinfo.ru/news/207739.html" TargetMode="External"/><Relationship Id="rId187" Type="http://schemas.openxmlformats.org/officeDocument/2006/relationships/hyperlink" Target="https://tmbw.ru/nazvany-regiony-rossii-s-defitsitom-kvartir" TargetMode="External"/><Relationship Id="rId352" Type="http://schemas.openxmlformats.org/officeDocument/2006/relationships/hyperlink" Target="https://news-life.pro/moscow/278604806/" TargetMode="External"/><Relationship Id="rId394" Type="http://schemas.openxmlformats.org/officeDocument/2006/relationships/hyperlink" Target="https://lipetsknews.ru/articles/oficialno/glava-gk-remstroyservis-pavel-tuchkov-predlozhil-zapustit-proizvodstvo-gotovyh" TargetMode="External"/><Relationship Id="rId408" Type="http://schemas.openxmlformats.org/officeDocument/2006/relationships/hyperlink" Target="https://www.bankodrom.ru/novosti/313857/" TargetMode="External"/><Relationship Id="rId212" Type="http://schemas.openxmlformats.org/officeDocument/2006/relationships/hyperlink" Target="https://www.gurutrade.ru/news/v-rossii-zakonchilis-kvartiry-1615963152.html" TargetMode="External"/><Relationship Id="rId254" Type="http://schemas.openxmlformats.org/officeDocument/2006/relationships/hyperlink" Target="https://avaho.ru/news/v-moskve-rekordno-sokratilos-predlozhenie-massovyh-novostroek.html" TargetMode="External"/><Relationship Id="rId49" Type="http://schemas.openxmlformats.org/officeDocument/2006/relationships/hyperlink" Target="https://tass.ru/nedvizhimost/10934027" TargetMode="External"/><Relationship Id="rId114" Type="http://schemas.openxmlformats.org/officeDocument/2006/relationships/hyperlink" Target="https://sev.tv/news/v_rossii_ruhnuli_prodazhi_novyh_kvartir/38243.html" TargetMode="External"/><Relationship Id="rId296" Type="http://schemas.openxmlformats.org/officeDocument/2006/relationships/hyperlink" Target="https://finance.rambler.ru/realty/46015614-v-moskve-obem-predlozheniya-kvartir-v-novostroykah-upal-na-20/" TargetMode="External"/><Relationship Id="rId461" Type="http://schemas.openxmlformats.org/officeDocument/2006/relationships/hyperlink" Target="https://sectormedia.ru/news/sobytiya-stroitelstvo/maloetazhnaya-rossiya-2021-itogi-konferentsii-/" TargetMode="External"/><Relationship Id="rId517" Type="http://schemas.openxmlformats.org/officeDocument/2006/relationships/hyperlink" Target="http://barnaul-news.net/other/2021/03/12/194966.html" TargetMode="External"/><Relationship Id="rId559" Type="http://schemas.openxmlformats.org/officeDocument/2006/relationships/hyperlink" Target="https://newws.ru/dengi-dlja-pogashenija-voennoj-ipoteki-budut-razmeshhat-na-jeskrou-schetah/" TargetMode="External"/><Relationship Id="rId60" Type="http://schemas.openxmlformats.org/officeDocument/2006/relationships/hyperlink" Target="https://newsivanovo.ru/fn_695206.html" TargetMode="External"/><Relationship Id="rId156" Type="http://schemas.openxmlformats.org/officeDocument/2006/relationships/hyperlink" Target="http://delovoysaratov.ru/news/region-news/there-is-an-acute-shortage-of-new-buildings-in-the-region8523/" TargetMode="External"/><Relationship Id="rId198" Type="http://schemas.openxmlformats.org/officeDocument/2006/relationships/hyperlink" Target="https://www.cian.ru/novosti-obemy-strojaschegosja-zhilja-vyrosli-vpervye-za-15-goda-315662/" TargetMode="External"/><Relationship Id="rId321" Type="http://schemas.openxmlformats.org/officeDocument/2006/relationships/hyperlink" Target="http://www.vestnikstroy.ru/articles/building/ilya-ponomarev-rost-obemov-zhilishchnogo-stroitelstva-nevozmozhen-bez-vnedreniya-sistemy-subsidirova/" TargetMode="External"/><Relationship Id="rId363" Type="http://schemas.openxmlformats.org/officeDocument/2006/relationships/hyperlink" Target="https://erzrf.ru/news/eksperty-banki-sposobny-polnostyu-pokryt-vse-potrebnosti-zastroyshchikov-v-proyektnom-finansirovanii" TargetMode="External"/><Relationship Id="rId419" Type="http://schemas.openxmlformats.org/officeDocument/2006/relationships/hyperlink" Target="https://4s-info.ru/2021/03/15/sergej-nikolaev-na-rynke-nedvizhimosti-novosibirska-sozdali-iskusstvennyj-defitsit/?utm_source=rss&amp;utm_medium=rss&amp;utm_campaign=sergej-nikolaev-na-rynke-nedvizhimosti-novosibirska-sozdali-iskusstvennyj-defitsit" TargetMode="External"/><Relationship Id="rId570" Type="http://schemas.openxmlformats.org/officeDocument/2006/relationships/hyperlink" Target="https://deloros.ru/chto-delat-so-stroitelnoj-otraslyu.html" TargetMode="External"/><Relationship Id="rId223" Type="http://schemas.openxmlformats.org/officeDocument/2006/relationships/hyperlink" Target="https://katashi.ru/news/2967075/" TargetMode="External"/><Relationship Id="rId430" Type="http://schemas.openxmlformats.org/officeDocument/2006/relationships/hyperlink" Target="http://rosinvest.com/novosti/1435101" TargetMode="External"/><Relationship Id="rId18" Type="http://schemas.openxmlformats.org/officeDocument/2006/relationships/hyperlink" Target="https://arb.ru/b2b/press/obem_proektnogo_finansirovaniya_zastroyshchikov_vyrastet_do_6_trln_rubley_k_kontsu_2021_goda-10458450/" TargetMode="External"/><Relationship Id="rId265" Type="http://schemas.openxmlformats.org/officeDocument/2006/relationships/hyperlink" Target="https://tass.ru/ural-news/10916979" TargetMode="External"/><Relationship Id="rId472" Type="http://schemas.openxmlformats.org/officeDocument/2006/relationships/hyperlink" Target="https://j.etagi.com/novosti/v-rossii-obem-mnogokvartirnogo-stro/" TargetMode="External"/><Relationship Id="rId528" Type="http://schemas.openxmlformats.org/officeDocument/2006/relationships/hyperlink" Target="https://www.gipernn.ru/zhurnal/zhile/novosti/bolee-55-mnogokvartirnyh-domov-rossii-stroyatsya-cherez-scheta-eskrou" TargetMode="External"/><Relationship Id="rId125" Type="http://schemas.openxmlformats.org/officeDocument/2006/relationships/hyperlink" Target="https://www.pravda.ru/news/economics/1603150-o_kvartirakh_i_cenakh/" TargetMode="External"/><Relationship Id="rId167" Type="http://schemas.openxmlformats.org/officeDocument/2006/relationships/hyperlink" Target="https://altay-news.ru/news/v-altajskom-krae-nabljudaetsja-deficit-novostroek.html" TargetMode="External"/><Relationship Id="rId332" Type="http://schemas.openxmlformats.org/officeDocument/2006/relationships/hyperlink" Target="https://ktostroit.ru/news/303666/" TargetMode="External"/><Relationship Id="rId374" Type="http://schemas.openxmlformats.org/officeDocument/2006/relationships/hyperlink" Target="https://www.cian.ru/stati-tsb-anonsiroval-rost-kljuchevoj-stavki-chto-budet-s-ipotekoj-315617/" TargetMode="External"/><Relationship Id="rId581" Type="http://schemas.openxmlformats.org/officeDocument/2006/relationships/hyperlink" Target="https://theworldnews.net/ru-news/minstroi-gotovit-zakonoproekt-o-schetakh-eskrou-na-chastnye-doma" TargetMode="External"/><Relationship Id="rId71" Type="http://schemas.openxmlformats.org/officeDocument/2006/relationships/hyperlink" Target="https://ivteleradio.ru/news/2021/03/18/v_ivanovskoy_oblasti_nabiraet_oboroty_dolevoe_stroitelstvo" TargetMode="External"/><Relationship Id="rId234" Type="http://schemas.openxmlformats.org/officeDocument/2006/relationships/hyperlink" Target="http://gorodskoyportal.ru/chelyabinsk/news/news/68634537/" TargetMode="External"/><Relationship Id="rId2" Type="http://schemas.openxmlformats.org/officeDocument/2006/relationships/numbering" Target="numbering.xml"/><Relationship Id="rId29" Type="http://schemas.openxmlformats.org/officeDocument/2006/relationships/hyperlink" Target="https://chr.aif.ru/partners/sberbank_zafiksiroval_rost_interesa_na_ipoteku_na_individualnye_doma" TargetMode="External"/><Relationship Id="rId276" Type="http://schemas.openxmlformats.org/officeDocument/2006/relationships/hyperlink" Target="https://jur24pro.ru/news/ministr-stroitelstva-i-zhkkh-spros-na-zhile-v-regionakh-rossii-prevysil-predlozhenie-670967/" TargetMode="External"/><Relationship Id="rId441" Type="http://schemas.openxmlformats.org/officeDocument/2006/relationships/hyperlink" Target="https://journal.n1.ru/articles/v-rossii-bolee-poloviny-zhilya-stroyat-s-pomoshyu-proektnogo-finansirovaniya-i-schetov-eskrou/" TargetMode="External"/><Relationship Id="rId483" Type="http://schemas.openxmlformats.org/officeDocument/2006/relationships/hyperlink" Target="https://www.resbash.ru/articles/cotsium/Vzyali-pod-krilo-712275/" TargetMode="External"/><Relationship Id="rId539" Type="http://schemas.openxmlformats.org/officeDocument/2006/relationships/hyperlink" Target="https://tomsk.bezformata.com/listnews/tomskiy-gubernator-i-zastroyshiki-obsudili/91948212/" TargetMode="External"/><Relationship Id="rId40" Type="http://schemas.openxmlformats.org/officeDocument/2006/relationships/hyperlink" Target="http://www.realto.ru/journal/articles/sberbank-zafiksiroval-rost-interesa-na-ipoteku-na-individualnye-doma/" TargetMode="External"/><Relationship Id="rId136" Type="http://schemas.openxmlformats.org/officeDocument/2006/relationships/hyperlink" Target="https://news-life.pro/samara/278795880/" TargetMode="External"/><Relationship Id="rId178" Type="http://schemas.openxmlformats.org/officeDocument/2006/relationships/hyperlink" Target="https://lenta.ru/news/2021/03/17/newbuilt_shortage/" TargetMode="External"/><Relationship Id="rId301" Type="http://schemas.openxmlformats.org/officeDocument/2006/relationships/hyperlink" Target="https://tomsk.mk.ru/economics/2021/03/16/sergey-zhvachkin-postavil-novye-zadachi-pered-stroitelnoy-otraslyu-regiona.html" TargetMode="External"/><Relationship Id="rId343" Type="http://schemas.openxmlformats.org/officeDocument/2006/relationships/hyperlink" Target="https://www.kommersant.ru/doc/4730087" TargetMode="External"/><Relationship Id="rId550" Type="http://schemas.openxmlformats.org/officeDocument/2006/relationships/hyperlink" Target="https://altay-news.ru/news/viktor-tomenko-vzjal-na-lichnyj-kontrol-dostrojku-zhk-parkovyj-v-barnaule.html" TargetMode="External"/><Relationship Id="rId82" Type="http://schemas.openxmlformats.org/officeDocument/2006/relationships/hyperlink" Target="https://riafan.ru/1406637-obemy-stroitelstva-zhilya-v-rossii-vyrosli-vpervye-za-15-goda" TargetMode="External"/><Relationship Id="rId203" Type="http://schemas.openxmlformats.org/officeDocument/2006/relationships/hyperlink" Target="https://ktostroit.ru/news/303688/" TargetMode="External"/><Relationship Id="rId385" Type="http://schemas.openxmlformats.org/officeDocument/2006/relationships/hyperlink" Target="https://katashi.ru/news/2966783/" TargetMode="External"/><Relationship Id="rId245" Type="http://schemas.openxmlformats.org/officeDocument/2006/relationships/hyperlink" Target="https://moskva.bezformata.com/listnews/derevyannomu-domostroeniyu-udelili/92064269/" TargetMode="External"/><Relationship Id="rId287" Type="http://schemas.openxmlformats.org/officeDocument/2006/relationships/hyperlink" Target="https://www.kvartirant.ru/news/?news_id=124787&amp;date=16.03.2021" TargetMode="External"/><Relationship Id="rId410" Type="http://schemas.openxmlformats.org/officeDocument/2006/relationships/hyperlink" Target="https://news.sputnik.ru/ekonomika/0f00bfcd93d7a04df6bc642550100ba4a24237bf" TargetMode="External"/><Relationship Id="rId452" Type="http://schemas.openxmlformats.org/officeDocument/2006/relationships/hyperlink" Target="https://xn--90a1aec.xn--p1ai/na-gospodderzhku-pretenduyut-bolee-300-niz/" TargetMode="External"/><Relationship Id="rId494" Type="http://schemas.openxmlformats.org/officeDocument/2006/relationships/hyperlink" Target="http://ludiipoteki.ru/news/index/section/mortgage/entry/zastroyschiki-delayut-stavku-na-nizkuyu-stavku" TargetMode="External"/><Relationship Id="rId508" Type="http://schemas.openxmlformats.org/officeDocument/2006/relationships/hyperlink" Target="https://rcmm.ru/novosti/52372-chislo-jeskrou-proektov-vyroslo-v-25-raza.html" TargetMode="External"/><Relationship Id="rId105" Type="http://schemas.openxmlformats.org/officeDocument/2006/relationships/hyperlink" Target="https://stnews.ru/rossiya/89875-zastroyschiki-predlozhili-dat-im-vozmozhnost-refinansirovat-proektnye-kredity.html" TargetMode="External"/><Relationship Id="rId147" Type="http://schemas.openxmlformats.org/officeDocument/2006/relationships/hyperlink" Target="https://tumen.bezformata.com/listnews/oblasti-smogut-uluchshit-zhilishnie/92078128/" TargetMode="External"/><Relationship Id="rId312" Type="http://schemas.openxmlformats.org/officeDocument/2006/relationships/hyperlink" Target="https://russia24.pro/moscow/278634452/" TargetMode="External"/><Relationship Id="rId354" Type="http://schemas.openxmlformats.org/officeDocument/2006/relationships/hyperlink" Target="https://www.msn.com/ru-ru/money/news/&#1085;&#1072;&#1076;&#1077;&#1078;&#1085;&#1099;&#1093;-&#1074;&#1089;&#1077;-&#1084;&#1077;&#1085;&#1100;&#1096;&#1077;-&#1087;&#1086;&#1095;&#1077;&#1084;&#1091;-&#1088;&#1086;&#1089;&#1089;&#1080;&#1103;&#1085;&#1072;&#1084;-&#1086;&#1090;&#1082;&#1072;&#1079;&#1099;&#1074;&#1072;&#1102;&#1090;-&#1074;-&#1080;&#1087;&#1086;&#1090;&#1077;&#1082;&#1077;/ar-BB1eCSyz" TargetMode="External"/><Relationship Id="rId51" Type="http://schemas.openxmlformats.org/officeDocument/2006/relationships/hyperlink" Target="http://rus-business.com/sber-udvoil-obaem-vdatchi-ipoteki-na-stroitelystvo-tchastnh-domov.html" TargetMode="External"/><Relationship Id="rId93" Type="http://schemas.openxmlformats.org/officeDocument/2006/relationships/hyperlink" Target="https://iz.ru/1138502/izvestiia/stroika-po-pravilam-putin-prizval-okonchatelno-reshit-problemy-dolshchikov" TargetMode="External"/><Relationship Id="rId189" Type="http://schemas.openxmlformats.org/officeDocument/2006/relationships/hyperlink" Target="http://saratov-news.net/other/2021/03/17/323822.html" TargetMode="External"/><Relationship Id="rId396" Type="http://schemas.openxmlformats.org/officeDocument/2006/relationships/hyperlink" Target="https://lipeck.inregiontoday.ru/?p=2186" TargetMode="External"/><Relationship Id="rId561" Type="http://schemas.openxmlformats.org/officeDocument/2006/relationships/hyperlink" Target="https://news.myseldon.com/ru/news/index/247414000" TargetMode="External"/><Relationship Id="rId214" Type="http://schemas.openxmlformats.org/officeDocument/2006/relationships/hyperlink" Target="https://www.vedomosti.ru/press_releases/2021/03/17/god-vizdorovleniya-v-bankah-rt-ozhidayut-snizhenie-sprosa-na-krediti" TargetMode="External"/><Relationship Id="rId256" Type="http://schemas.openxmlformats.org/officeDocument/2006/relationships/hyperlink" Target="http://raion.gorodperm.ru/Arkhiv_novostej/2021/03/17/68885/" TargetMode="External"/><Relationship Id="rId298" Type="http://schemas.openxmlformats.org/officeDocument/2006/relationships/hyperlink" Target="http://grad-rostov.ru/%D1%8D%D1%81%D0%BA%D1%80%D0%BE%D1%83-%D1%81%D1%87%D0%B5%D1%82%D0%B0-%D0%B7%D0%B0%D1%89%D0%B8%D1%82%D1%8F%D1%82-%D0%B8%D0%BD%D1%82%D0%B5%D1%80%D0%B5%D1%81%D1%8B-%D0%B4%D0%BE%D0%BB%D1%8C%D1%89%D0%B8/" TargetMode="External"/><Relationship Id="rId421" Type="http://schemas.openxmlformats.org/officeDocument/2006/relationships/hyperlink" Target="https://infostavr.ru/?module=articles&amp;action=view&amp;id=6882" TargetMode="External"/><Relationship Id="rId463" Type="http://schemas.openxmlformats.org/officeDocument/2006/relationships/hyperlink" Target="https://news-life.pro/tatarstan/278391386/" TargetMode="External"/><Relationship Id="rId519" Type="http://schemas.openxmlformats.org/officeDocument/2006/relationships/hyperlink" Target="https://www.cian.ru/novosti-na-20-regionov-prishlos-78-ot-vsego-obema-mnogokvartirnogo-stroitelstva-315518/" TargetMode="External"/><Relationship Id="rId116" Type="http://schemas.openxmlformats.org/officeDocument/2006/relationships/hyperlink" Target="https://www.kvartirant.ru/news/?news_id=124811&amp;date=17.03.2021" TargetMode="External"/><Relationship Id="rId158" Type="http://schemas.openxmlformats.org/officeDocument/2006/relationships/hyperlink" Target="https://newsmir.org/107452" TargetMode="External"/><Relationship Id="rId323" Type="http://schemas.openxmlformats.org/officeDocument/2006/relationships/hyperlink" Target="https://www.dp.ru/a/2021/03/16/Socialku_ocenili_dorozhe/" TargetMode="External"/><Relationship Id="rId530" Type="http://schemas.openxmlformats.org/officeDocument/2006/relationships/hyperlink" Target="https://www.tomsk.ru/news/view/166300-gubernator-sergey-zhvachkin-na-soveshchanii-shtaba-po-stroitelstvu-obratil-vnimanie-na-problemy-otrasli" TargetMode="External"/><Relationship Id="rId20" Type="http://schemas.openxmlformats.org/officeDocument/2006/relationships/hyperlink" Target="https://www.kvartirant.ru/news/?news_id=124841&amp;date=18.03.2021" TargetMode="External"/><Relationship Id="rId62" Type="http://schemas.openxmlformats.org/officeDocument/2006/relationships/hyperlink" Target="http://nov-put.ru/articles/media/2021/3/18/v-ivanovskoj-oblasti-dolevoe-stroitelstvo-nabiraet-oborotyi/" TargetMode="External"/><Relationship Id="rId365" Type="http://schemas.openxmlformats.org/officeDocument/2006/relationships/hyperlink" Target="https://www.irn.ru/articles/41397.html" TargetMode="External"/><Relationship Id="rId572" Type="http://schemas.openxmlformats.org/officeDocument/2006/relationships/hyperlink" Target="https://sibdepo.ru/news/kuzbassovtsy-massovo-skupayut-novostrojki.html" TargetMode="External"/><Relationship Id="rId225" Type="http://schemas.openxmlformats.org/officeDocument/2006/relationships/hyperlink" Target="https://www.finanz.ru/novosti/aktsii/sber-planiruet-rasprostranit-lgotnuyu-ipoteku-na-chastnye-doma-na-vse-regiony-rossii-1030217977" TargetMode="External"/><Relationship Id="rId267" Type="http://schemas.openxmlformats.org/officeDocument/2006/relationships/hyperlink" Target="https://www.finanz.ru/novosti/aktsii/bolee-2-tys-semey-smogut-uluchshit-zhilishchnye-usloviya-v-2021-g-v-tyumenskoy-oblasti-1030215852" TargetMode="External"/><Relationship Id="rId432" Type="http://schemas.openxmlformats.org/officeDocument/2006/relationships/hyperlink" Target="https://www.bn.ru/gazeta/news/263514/" TargetMode="External"/><Relationship Id="rId474" Type="http://schemas.openxmlformats.org/officeDocument/2006/relationships/hyperlink" Target="http://advis.ru/php/view_news.php?id=CD634D7E-2EE7-954C-BFDB-7A71D2140536" TargetMode="External"/><Relationship Id="rId127" Type="http://schemas.openxmlformats.org/officeDocument/2006/relationships/hyperlink" Target="https://pr-flat.ru/news/massovaya-vydacha-ipoteki-na-izhs-nachnetsya-v-2021-godu/" TargetMode="External"/><Relationship Id="rId31" Type="http://schemas.openxmlformats.org/officeDocument/2006/relationships/hyperlink" Target="https://voronej.bezformata.com/listnews/zafiksiroval-rost-interesa-na-ipoteku/92118829/" TargetMode="External"/><Relationship Id="rId73" Type="http://schemas.openxmlformats.org/officeDocument/2006/relationships/hyperlink" Target="http://ivanovo-news.net/society/2021/03/18/24404.html" TargetMode="External"/><Relationship Id="rId169" Type="http://schemas.openxmlformats.org/officeDocument/2006/relationships/hyperlink" Target="https://erzrf.ru/news/ekspert-disbalans-mezhdu-rastushchim-sprosom-i-sokrashchayushchimsya-predlozheniyem-na-rynke-zhilya-novostroyek-vyzvan-reformoy-dolevogo-stroitelstva-" TargetMode="External"/><Relationship Id="rId334" Type="http://schemas.openxmlformats.org/officeDocument/2006/relationships/hyperlink" Target="http://gorodskoyportal.ru/peterburg/news/realty_news/68612647/" TargetMode="External"/><Relationship Id="rId376" Type="http://schemas.openxmlformats.org/officeDocument/2006/relationships/hyperlink" Target="https://www.cian.ru/novosti-vozmozhnosti-bankov-v-razy-prevyshajut-potrebnosti-zastrojschikov-v-proektnom-finansirovanii-315612/" TargetMode="External"/><Relationship Id="rId541" Type="http://schemas.openxmlformats.org/officeDocument/2006/relationships/hyperlink" Target="https://tomsk.bezformata.com/listnews/gubernator-rekomendoval-stroitelyam/91945251/" TargetMode="External"/><Relationship Id="rId583" Type="http://schemas.openxmlformats.org/officeDocument/2006/relationships/footer" Target="footer1.xml"/><Relationship Id="rId4" Type="http://schemas.openxmlformats.org/officeDocument/2006/relationships/settings" Target="settings.xml"/><Relationship Id="rId180" Type="http://schemas.openxmlformats.org/officeDocument/2006/relationships/hyperlink" Target="https://9258825.ru/topnews/show.act?newsId=165017033" TargetMode="External"/><Relationship Id="rId236" Type="http://schemas.openxmlformats.org/officeDocument/2006/relationships/hyperlink" Target="http://rucountry.ru/news/sberbank_predlogit_ipoteku_na_chastnye_doma_po_vsei_rossii_vo_ii_polugodii_178391.html" TargetMode="External"/><Relationship Id="rId278" Type="http://schemas.openxmlformats.org/officeDocument/2006/relationships/hyperlink" Target="https://www.ryazan-v.ru/news/68744" TargetMode="External"/><Relationship Id="rId401" Type="http://schemas.openxmlformats.org/officeDocument/2006/relationships/hyperlink" Target="https://repa-pr.ru/vysokie-ceny-na-starte-prodazh-eto-novaya-realnost/" TargetMode="External"/><Relationship Id="rId443" Type="http://schemas.openxmlformats.org/officeDocument/2006/relationships/hyperlink" Target="https://news.ru/economics/konec-lgotnoj-ipoteki-blizok-dramy-ne-budet/" TargetMode="External"/><Relationship Id="rId303" Type="http://schemas.openxmlformats.org/officeDocument/2006/relationships/hyperlink" Target="https://tumentoday.ru/2021/03/16/bolee-2-tysyach-tyumenskih-semej-reshat-zhilishnye-voprosy-v-2021-godu/" TargetMode="External"/><Relationship Id="rId485" Type="http://schemas.openxmlformats.org/officeDocument/2006/relationships/hyperlink" Target="https://emls.ru/news/2014274.html" TargetMode="External"/><Relationship Id="rId42" Type="http://schemas.openxmlformats.org/officeDocument/2006/relationships/hyperlink" Target="https://news.sputnik.ru/obschestvo/958c7393f1c1087cf8180b9d71534023ae84e667" TargetMode="External"/><Relationship Id="rId84" Type="http://schemas.openxmlformats.org/officeDocument/2006/relationships/hyperlink" Target="https://news-life.pro/spb/278860165/" TargetMode="External"/><Relationship Id="rId138" Type="http://schemas.openxmlformats.org/officeDocument/2006/relationships/hyperlink" Target="https://krasnodarik.ru/novosti/kuban-neozhidanno-voshla-v-perechen-regionov-s-defitsitom-novostroek/" TargetMode="External"/><Relationship Id="rId345" Type="http://schemas.openxmlformats.org/officeDocument/2006/relationships/hyperlink" Target="https://www.spb.kp.ru/daily/27252/4382380/" TargetMode="External"/><Relationship Id="rId387" Type="http://schemas.openxmlformats.org/officeDocument/2006/relationships/hyperlink" Target="https://www.spb.kp.ru/daily/27251/4382063/" TargetMode="External"/><Relationship Id="rId510" Type="http://schemas.openxmlformats.org/officeDocument/2006/relationships/hyperlink" Target="https://www.kvadrat.ru/news/20210312_za_god_v_sankt_peterburge_dolya_proektov_realizuemyih_cherez_eskrou_scheta_uvelichilas_v_25_raza" TargetMode="External"/><Relationship Id="rId552" Type="http://schemas.openxmlformats.org/officeDocument/2006/relationships/hyperlink" Target="https://russia24.pro/barnaul/278196924/" TargetMode="External"/><Relationship Id="rId191" Type="http://schemas.openxmlformats.org/officeDocument/2006/relationships/hyperlink" Target="https://fn-volga.ru/news/view/id/161131" TargetMode="External"/><Relationship Id="rId205" Type="http://schemas.openxmlformats.org/officeDocument/2006/relationships/hyperlink" Target="http://rosinvest.com/novosti/1435405" TargetMode="External"/><Relationship Id="rId247" Type="http://schemas.openxmlformats.org/officeDocument/2006/relationships/hyperlink" Target="https://ng72.ru/news/view/36278" TargetMode="External"/><Relationship Id="rId412" Type="http://schemas.openxmlformats.org/officeDocument/2006/relationships/hyperlink" Target="https://&#1076;&#1086;&#1083;&#1075;.&#1088;&#1092;/short_news/191763/" TargetMode="External"/><Relationship Id="rId107" Type="http://schemas.openxmlformats.org/officeDocument/2006/relationships/hyperlink" Target="https://news-life.pro/perm/278799213/" TargetMode="External"/><Relationship Id="rId289" Type="http://schemas.openxmlformats.org/officeDocument/2006/relationships/hyperlink" Target="https://www.finanz.ru/novosti/aktsii/spros-na-zhile-v-regionakh-rossii-prevysil-predlozhenie-minstroy-1030215150" TargetMode="External"/><Relationship Id="rId454" Type="http://schemas.openxmlformats.org/officeDocument/2006/relationships/hyperlink" Target="https://ufimnivy.rbsmi.ru/articles/ekonomika/V-Bashkirii-nazvani-glavnie-prichini-poyavleniya-obmanutih-dolshchikov-716065/" TargetMode="External"/><Relationship Id="rId496" Type="http://schemas.openxmlformats.org/officeDocument/2006/relationships/hyperlink" Target="http://&#1087;&#1088;&#1086;&#1089;&#1091;&#1076;&#1072;&#1082;.&#1088;&#1092;/ekspert-obyasnil-rost-cen-na-zhile-v-krymu-disbalansom-sprosa-i-predlozheniya/" TargetMode="External"/><Relationship Id="rId11" Type="http://schemas.openxmlformats.org/officeDocument/2006/relationships/hyperlink" Target="https://realty.rbc.ru/news/605359e09a794780e24012d7" TargetMode="External"/><Relationship Id="rId53" Type="http://schemas.openxmlformats.org/officeDocument/2006/relationships/hyperlink" Target="https://www.finanz.ru/novosti/aktsii/sber-udvoil-obem-vydachi-ipoteki-na-stroitelstvo-chastnykh-domov-1030222866" TargetMode="External"/><Relationship Id="rId149" Type="http://schemas.openxmlformats.org/officeDocument/2006/relationships/hyperlink" Target="https://newvz.ru/info/211837.html" TargetMode="External"/><Relationship Id="rId314" Type="http://schemas.openxmlformats.org/officeDocument/2006/relationships/hyperlink" Target="https://tumen.mk.ru/economics/2021/03/18/v-stroitelstvo-zhilya-tyumenskaya-oblast-vlozhit-5-mlrd-rubley.html" TargetMode="External"/><Relationship Id="rId356" Type="http://schemas.openxmlformats.org/officeDocument/2006/relationships/hyperlink" Target="https://c-pravda.ru/news/2021-03-16/zolotye-metry" TargetMode="External"/><Relationship Id="rId398" Type="http://schemas.openxmlformats.org/officeDocument/2006/relationships/hyperlink" Target="https://russia24.pro/lipetsk-obl/278975647/" TargetMode="External"/><Relationship Id="rId521" Type="http://schemas.openxmlformats.org/officeDocument/2006/relationships/hyperlink" Target="https://kgvinfo.ru/novosti/obshchestvo/obankrotivshiesya-nadezhdy/" TargetMode="External"/><Relationship Id="rId563" Type="http://schemas.openxmlformats.org/officeDocument/2006/relationships/hyperlink" Target="https://news.myseldon.com/ru/news/index/247414817" TargetMode="External"/><Relationship Id="rId95" Type="http://schemas.openxmlformats.org/officeDocument/2006/relationships/hyperlink" Target="http://news.propertypiter.ru/vozmozhnosti-bankov-v-razy-prevyshayut-potrebnosti-zastrojshhikov-v-proektnom-finansirovanii/" TargetMode="External"/><Relationship Id="rId160" Type="http://schemas.openxmlformats.org/officeDocument/2006/relationships/hyperlink" Target="https://www.vzsar.ru/news/2021/03/17/v-saratovskoy-oblasti-oschyschaetsya-ostraya-nehvatka-novostroek.html" TargetMode="External"/><Relationship Id="rId216" Type="http://schemas.openxmlformats.org/officeDocument/2006/relationships/hyperlink" Target="https://nashgorod.ru/news/society/17-03-2021/bolee-2-tysyach-tyumenskih-semey-smogut-uluchshit-zhilischnye-usloviya" TargetMode="External"/><Relationship Id="rId423" Type="http://schemas.openxmlformats.org/officeDocument/2006/relationships/hyperlink" Target="http://krasno26.ru/content/novosti/obschestvo/v-kraevom-minstroe-podveli-itogi-kontrolno-nadzornoy-deyatelnosti-za-2020-god~166342" TargetMode="External"/><Relationship Id="rId258" Type="http://schemas.openxmlformats.org/officeDocument/2006/relationships/hyperlink" Target="https://www.golosagorodov.info/nedvizhimost/city/za-god-obem-stroitelstva-v-peterburge-sokratilsya-bolee-chem-na-2-mln-kvadratnykh-metrov.html" TargetMode="External"/><Relationship Id="rId465" Type="http://schemas.openxmlformats.org/officeDocument/2006/relationships/hyperlink" Target="https://www.msn.com/ru-ru/news/other/&#1076;&#1086;&#1093;&#1086;&#1076;&#1085;&#1077;&#1077;-&#1076;&#1077;&#1087;&#1086;&#1079;&#1080;&#1090;&#1072;-&#1087;&#1077;&#1090;&#1077;&#1088;&#1073;&#1091;&#1088;&#1078;&#1094;&#1099;-&#1087;&#1088;&#1077;&#1076;&#1087;&#1086;&#1095;&#1080;&#1090;&#1072;&#1102;&#1090;-&#1074;&#1082;&#1083;&#1072;&#1076;&#1072;&#1084;-&#1080;&#1085;&#1074;&#1077;&#1089;&#1090;&#1080;&#1094;&#1080;&#1080;-&#1074;-&#1078;&#1080;&#1083;&#1100;&#1105;/ar-BB1ez2pg" TargetMode="External"/><Relationship Id="rId22" Type="http://schemas.openxmlformats.org/officeDocument/2006/relationships/hyperlink" Target="https://j.etagi.com/novosti/obem-proektnogo-finansirovaniya-zas/" TargetMode="External"/><Relationship Id="rId64" Type="http://schemas.openxmlformats.org/officeDocument/2006/relationships/hyperlink" Target="http://ivanovo-news.net/economy/2021/03/18/24409.html" TargetMode="External"/><Relationship Id="rId118" Type="http://schemas.openxmlformats.org/officeDocument/2006/relationships/hyperlink" Target="https://www.msn.com/ru-ru/news/other/&#1074;-&#1088;&#1086;&#1089;&#1089;&#1080;&#1080;-&#1094;&#1077;&#1085;&#1099;-&#1085;&#1072;-&#1082;&#1074;&#1072;&#1088;&#1090;&#1080;&#1088;&#1099;-&#1074;&#1079;&#1083;&#1077;&#1090;&#1077;&#1083;&#1080;-&#1085;&#1072;-&#1092;&#1086;&#1085;&#1077;-&#1086;&#1073;&#1074;&#1072;&#1083;&#1072;-&#1087;&#1088;&#1086;&#1076;&#1072;&#1078;/ar-BB1eGlu0" TargetMode="External"/><Relationship Id="rId325" Type="http://schemas.openxmlformats.org/officeDocument/2006/relationships/hyperlink" Target="http://advis.ru/php/view_news.php?id=D7C37AC8-1A71-0846-9796-189CDF00498F" TargetMode="External"/><Relationship Id="rId367" Type="http://schemas.openxmlformats.org/officeDocument/2006/relationships/hyperlink" Target="https://ussuriysk.bezformata.com/listnews/tcen-na-zhile-prokommentirovali-v-kraevom/92022615/" TargetMode="External"/><Relationship Id="rId532" Type="http://schemas.openxmlformats.org/officeDocument/2006/relationships/hyperlink" Target="http://krasnoeznamya.tomsk.ru/?news-name=25511" TargetMode="External"/><Relationship Id="rId574" Type="http://schemas.openxmlformats.org/officeDocument/2006/relationships/hyperlink" Target="https://novokuznetsk.ru/2021/03/12/kuzbassovtsy-massovo-skupayut-novostrojki/" TargetMode="External"/><Relationship Id="rId171" Type="http://schemas.openxmlformats.org/officeDocument/2006/relationships/hyperlink" Target="https://ufatoday.ru/bashkiriya-voshla-v-top-regionov-po-deficitu-stroyashhegosya-zhilya/" TargetMode="External"/><Relationship Id="rId227" Type="http://schemas.openxmlformats.org/officeDocument/2006/relationships/hyperlink" Target="https://dobrinka.bezformata.com/listnews/pilotniy-proekt-sber-planiruet/92070393/" TargetMode="External"/><Relationship Id="rId269" Type="http://schemas.openxmlformats.org/officeDocument/2006/relationships/hyperlink" Target="https://riafan.ru/region/msk/1405676-predlozhenie-na-rynke-novostroek-moskvy-dostiglo-pyatiletnego-minimuma" TargetMode="External"/><Relationship Id="rId434" Type="http://schemas.openxmlformats.org/officeDocument/2006/relationships/hyperlink" Target="http://newsrk.ru/news/559333-domrf-ocenil-obyem-proektnogo-finansirovaniya-k-2025-godu-v-65-trln.html" TargetMode="External"/><Relationship Id="rId476" Type="http://schemas.openxmlformats.org/officeDocument/2006/relationships/hyperlink" Target="https://www.domostroydon.ru/statyi/obzory/zhiteli-rostovskoy-oblasti-v-fevrale-vnov-nachali-massovo-skupat-kvartiry-v-novostroykah" TargetMode="External"/><Relationship Id="rId33" Type="http://schemas.openxmlformats.org/officeDocument/2006/relationships/hyperlink" Target="http://tv-gubernia.ru/novosti/ekonomika_i_biznes/nedvizhimost/sberbank_zafiksiroval_rost_interesa_na_ipoteku_na_individualnye_doma/" TargetMode="External"/><Relationship Id="rId129" Type="http://schemas.openxmlformats.org/officeDocument/2006/relationships/hyperlink" Target="https://leisurecentre.ru/rostov-na-donu-stal-liderom-sredi-regionov-rossii-po-rostu-cen-na-kvartiry-v-novostrojkax/" TargetMode="External"/><Relationship Id="rId280" Type="http://schemas.openxmlformats.org/officeDocument/2006/relationships/hyperlink" Target="https://ryazan.bezformata.com/listnews/kortros-vozmozhnost-refinansirovat/92054097/" TargetMode="External"/><Relationship Id="rId336" Type="http://schemas.openxmlformats.org/officeDocument/2006/relationships/hyperlink" Target="https://runews24.ru/realty/16/03/2021/f7d74d58b2798da00c1b7958ea1c8000" TargetMode="External"/><Relationship Id="rId501" Type="http://schemas.openxmlformats.org/officeDocument/2006/relationships/hyperlink" Target="http://www.yalta-24.ru/za-predelami-yalty/27863-ekspert-nazval-prichinu-rosta-tsen-na-zhile-v-krymu" TargetMode="External"/><Relationship Id="rId543" Type="http://schemas.openxmlformats.org/officeDocument/2006/relationships/hyperlink" Target="http://www.nia-rf.ru/news/society/68311" TargetMode="External"/><Relationship Id="rId75" Type="http://schemas.openxmlformats.org/officeDocument/2006/relationships/hyperlink" Target="https://i3vestno.ru/novosti/-333910" TargetMode="External"/><Relationship Id="rId140" Type="http://schemas.openxmlformats.org/officeDocument/2006/relationships/hyperlink" Target="https://up74.ru/articles/news/128789/" TargetMode="External"/><Relationship Id="rId182" Type="http://schemas.openxmlformats.org/officeDocument/2006/relationships/hyperlink" Target="https://handofmoscow.com/2021/03/17/&#1085;&#1072;&#1079;&#1074;&#1072;&#1085;&#1099;-&#1088;&#1077;&#1075;&#1080;&#1086;&#1085;&#1099;-&#1088;&#1086;&#1089;&#1089;&#1080;&#1080;-&#1089;-&#1076;&#1077;&#1092;&#1080;&#1094;&#1080;&#1090;&#1086;&#1084;-&#1082;&#1074;/" TargetMode="External"/><Relationship Id="rId378" Type="http://schemas.openxmlformats.org/officeDocument/2006/relationships/hyperlink" Target="https://dom.iastr.ru/nedvizhimost/3786-rynok-stroitelstva-zhilya-na-poroge-krutyh-peremen.html" TargetMode="External"/><Relationship Id="rId403" Type="http://schemas.openxmlformats.org/officeDocument/2006/relationships/hyperlink" Target="http://ludiipoteki.ru/news/index/section/mortgage/entry/nikolay-pashkov-o-tom-kto-zarabotal-na-lgotnoy-ipoteke" TargetMode="External"/><Relationship Id="rId585" Type="http://schemas.openxmlformats.org/officeDocument/2006/relationships/fontTable" Target="fontTable.xml"/><Relationship Id="rId6" Type="http://schemas.openxmlformats.org/officeDocument/2006/relationships/footnotes" Target="footnotes.xml"/><Relationship Id="rId238" Type="http://schemas.openxmlformats.org/officeDocument/2006/relationships/hyperlink" Target="https://hornews.ru/2021/03/17/sberbank-predlozhit-ipoteku-na-chastnye-doma-po-vsey-rossii-vo-ii-polugodii-nedvizhimost-17032021.html" TargetMode="External"/><Relationship Id="rId445" Type="http://schemas.openxmlformats.org/officeDocument/2006/relationships/hyperlink" Target="https://www.bn.ru/gazeta/articles/263502/" TargetMode="External"/><Relationship Id="rId487" Type="http://schemas.openxmlformats.org/officeDocument/2006/relationships/hyperlink" Target="https://www.tatre.ru/articles_id21830" TargetMode="External"/><Relationship Id="rId291" Type="http://schemas.openxmlformats.org/officeDocument/2006/relationships/hyperlink" Target="https://russia24.pro/spb/278645616/" TargetMode="External"/><Relationship Id="rId305" Type="http://schemas.openxmlformats.org/officeDocument/2006/relationships/hyperlink" Target="https://www.spb.kp.ru/daily/27252/4382608/" TargetMode="External"/><Relationship Id="rId347" Type="http://schemas.openxmlformats.org/officeDocument/2006/relationships/hyperlink" Target="https://mirnovosti.com/nadezhnyh-vse-menshe-pochemu-rossiyanam-otkazyvayut-v-ipoteke/" TargetMode="External"/><Relationship Id="rId512" Type="http://schemas.openxmlformats.org/officeDocument/2006/relationships/hyperlink" Target="http://lratvakan.com/news/960400.html" TargetMode="External"/><Relationship Id="rId44" Type="http://schemas.openxmlformats.org/officeDocument/2006/relationships/hyperlink" Target="https://ekaterinburg.bezformata.com/listnews/programmi-lgotnoy-ipoteki-chto/92117845/" TargetMode="External"/><Relationship Id="rId86" Type="http://schemas.openxmlformats.org/officeDocument/2006/relationships/hyperlink" Target="https://proufu.ru/news/economika/102968-bashkiriya_vozglavlyaet_spisok_regionov_gde_pokupayut_bolshe_kvartir_chem_prodayut/" TargetMode="External"/><Relationship Id="rId151" Type="http://schemas.openxmlformats.org/officeDocument/2006/relationships/hyperlink" Target="https://www.pravda.ru/news/realty/1603095-regiony_s_deficitom_novostroek/" TargetMode="External"/><Relationship Id="rId389" Type="http://schemas.openxmlformats.org/officeDocument/2006/relationships/hyperlink" Target="https://lipetsknews.ru/articles/biznes/lipeckiy-zastroyshchik-vyshel-na-evropeyskiy-rynok-nedvizhimosti" TargetMode="External"/><Relationship Id="rId554" Type="http://schemas.openxmlformats.org/officeDocument/2006/relationships/hyperlink" Target="http://gorodskoyportal.ru/barnaul/news/news/68521955/" TargetMode="External"/><Relationship Id="rId193" Type="http://schemas.openxmlformats.org/officeDocument/2006/relationships/hyperlink" Target="http://news.sarbc.ru/main/2021/03/17/258826.html" TargetMode="External"/><Relationship Id="rId207" Type="http://schemas.openxmlformats.org/officeDocument/2006/relationships/hyperlink" Target="https://news.myseldon.com/ru/news/index/247413972" TargetMode="External"/><Relationship Id="rId249" Type="http://schemas.openxmlformats.org/officeDocument/2006/relationships/hyperlink" Target="https://www.osinniki.org/14640-rukovoditel-upravleniya-rosreestra-po-kemerovskoy-oblasti-kuzbassu-olga-tyurina-podvela-itogi-2020-goda.html" TargetMode="External"/><Relationship Id="rId414" Type="http://schemas.openxmlformats.org/officeDocument/2006/relationships/hyperlink" Target="https://www.kvadrat.ru/news/20210315_dom_rf_banki_v_rf_sposobnyi_polnostyu_pokryit_potrebnosti_zastroyschikov_v_proektnom_finansirovanii" TargetMode="External"/><Relationship Id="rId456" Type="http://schemas.openxmlformats.org/officeDocument/2006/relationships/hyperlink" Target="http://ufa-news.net/economy/2021/03/14/262531.html" TargetMode="External"/><Relationship Id="rId498" Type="http://schemas.openxmlformats.org/officeDocument/2006/relationships/hyperlink" Target="https://news-life.pro/crimea/278210989/" TargetMode="External"/><Relationship Id="rId13" Type="http://schemas.openxmlformats.org/officeDocument/2006/relationships/hyperlink" Target="https://cheboksari.bezformata.com/listnews/glava-chuvashii-otchitalsya-pered/92130740/" TargetMode="External"/><Relationship Id="rId109" Type="http://schemas.openxmlformats.org/officeDocument/2006/relationships/hyperlink" Target="https://xn--90a1aec.xn--p1ai/sberbank-predlozhil-uprostit-i-rasshi/" TargetMode="External"/><Relationship Id="rId260" Type="http://schemas.openxmlformats.org/officeDocument/2006/relationships/hyperlink" Target="https://www.finanz.ru/novosti/lichnyye-finansy/v-rossii-nachalsya-deficit-kvartir-1030216476" TargetMode="External"/><Relationship Id="rId316" Type="http://schemas.openxmlformats.org/officeDocument/2006/relationships/hyperlink" Target="http://kvobzor.ru/news/i43818" TargetMode="External"/><Relationship Id="rId523" Type="http://schemas.openxmlformats.org/officeDocument/2006/relationships/hyperlink" Target="https://realty.ria.ru/20210312/dolschiki-1600891612.html" TargetMode="External"/><Relationship Id="rId55" Type="http://schemas.openxmlformats.org/officeDocument/2006/relationships/hyperlink" Target="https://nn.dk.ru/news/237148727" TargetMode="External"/><Relationship Id="rId97" Type="http://schemas.openxmlformats.org/officeDocument/2006/relationships/hyperlink" Target="https://www.cottage.ru/news/sberbank-otkroet-ipoteku-na-chastnye-doma-v-2021-godu.html" TargetMode="External"/><Relationship Id="rId120" Type="http://schemas.openxmlformats.org/officeDocument/2006/relationships/hyperlink" Target="http://rosinvest.com/novosti/1435494" TargetMode="External"/><Relationship Id="rId358" Type="http://schemas.openxmlformats.org/officeDocument/2006/relationships/hyperlink" Target="https://politbook.ru/articles/analitika/sergey-petrov-lgotnaya-stavka-po-ipoteke-stimulirovala-rost-tsen/" TargetMode="External"/><Relationship Id="rId565" Type="http://schemas.openxmlformats.org/officeDocument/2006/relationships/hyperlink" Target="https://nashatynda.ru/news/view?id=zakony-vstupausie-v-silu-s-18-marta" TargetMode="External"/><Relationship Id="rId162" Type="http://schemas.openxmlformats.org/officeDocument/2006/relationships/hyperlink" Target="https://tehnowar.ru/219802-Eksperty-rasskazaliv-kakih-regionah-Rossii-esty-deficit-novostroek.html" TargetMode="External"/><Relationship Id="rId218" Type="http://schemas.openxmlformats.org/officeDocument/2006/relationships/hyperlink" Target="https://ria82.ru/news/v-strane/lgotnaya-ipoteka-na-chastnye-doma-mozhet-zarabotat-po-vsey-rossii" TargetMode="External"/><Relationship Id="rId425" Type="http://schemas.openxmlformats.org/officeDocument/2006/relationships/hyperlink" Target="http://ancb.ru/news/read/10925" TargetMode="External"/><Relationship Id="rId467" Type="http://schemas.openxmlformats.org/officeDocument/2006/relationships/hyperlink" Target="https://www.stroygaz.ru/news/item/v-tule-postroyat-po-eskrou-pyat-domov/" TargetMode="External"/><Relationship Id="rId271" Type="http://schemas.openxmlformats.org/officeDocument/2006/relationships/hyperlink" Target="http://kfamily.ru/press/company/valerij-mishhenko-nasha-zadacha-sozdavat-maloetazhnye-prigorody/" TargetMode="External"/><Relationship Id="rId24" Type="http://schemas.openxmlformats.org/officeDocument/2006/relationships/hyperlink" Target="http://sroportal.ru/news/nostroj-podelilsya-proryvnymi-iniciativami-v-chasti-razvitiya-izhs/" TargetMode="External"/><Relationship Id="rId66" Type="http://schemas.openxmlformats.org/officeDocument/2006/relationships/hyperlink" Target="https://ivanovo.bezformata.com/listnews/dolevka-v-ivanovskoy-oblasti-poshla/92109556/" TargetMode="External"/><Relationship Id="rId131" Type="http://schemas.openxmlformats.org/officeDocument/2006/relationships/hyperlink" Target="https://bizgaz.ru/2021/03/18/rostov-lidiruet-sredi-rossijskih-regionov-po-rostu-stoimosti-kvartir-v-novostrojkah.html" TargetMode="External"/><Relationship Id="rId327" Type="http://schemas.openxmlformats.org/officeDocument/2006/relationships/hyperlink" Target="https://delovoe.tv/event/V_Peterburge_kvartiri_v_stroyaschihsya_domah_stali_dorozhe_vtorichki_/" TargetMode="External"/><Relationship Id="rId369" Type="http://schemas.openxmlformats.org/officeDocument/2006/relationships/hyperlink" Target="https://news.myseldon.com/ru/news/index/247273731" TargetMode="External"/><Relationship Id="rId534" Type="http://schemas.openxmlformats.org/officeDocument/2006/relationships/hyperlink" Target="http://krasnoeznamya.tomsk.ru/?news-name=25494" TargetMode="External"/><Relationship Id="rId576" Type="http://schemas.openxmlformats.org/officeDocument/2006/relationships/hyperlink" Target="https://rg.ru/2021/03/12/minstroj-gotovit-zakonoproekt-o-schetah-eskrou-na-chastnye-doma.html" TargetMode="External"/><Relationship Id="rId173" Type="http://schemas.openxmlformats.org/officeDocument/2006/relationships/hyperlink" Target="http://ufa-news.net/economy/2021/03/18/263097.html" TargetMode="External"/><Relationship Id="rId229" Type="http://schemas.openxmlformats.org/officeDocument/2006/relationships/hyperlink" Target="https://realty.ria.ru/20210317/sberbank-1601520940.html" TargetMode="External"/><Relationship Id="rId380" Type="http://schemas.openxmlformats.org/officeDocument/2006/relationships/hyperlink" Target="https://stroyprice.ru/news/sobytiya/shlagbaum-za-okolicey/" TargetMode="External"/><Relationship Id="rId436" Type="http://schemas.openxmlformats.org/officeDocument/2006/relationships/hyperlink" Target="https://davydov.in/economics/dom-rf-ocenil-obem-proektnogo-finansirovaniya-k-2025-godu-v-65-trln-rublej/" TargetMode="External"/><Relationship Id="rId240" Type="http://schemas.openxmlformats.org/officeDocument/2006/relationships/hyperlink" Target="http://gorodskoyportal.ru/chelyabinsk/news/news/68634536/" TargetMode="External"/><Relationship Id="rId478" Type="http://schemas.openxmlformats.org/officeDocument/2006/relationships/hyperlink" Target="https://www.kp.ru/putevoditel/dom/ehskrou-schet/" TargetMode="External"/><Relationship Id="rId35" Type="http://schemas.openxmlformats.org/officeDocument/2006/relationships/hyperlink" Target="http://ludiipoteki.ru/news/index/section/company-news/entry/sberbank-rost-interesa-na-ipoteku-na-doma" TargetMode="External"/><Relationship Id="rId77" Type="http://schemas.openxmlformats.org/officeDocument/2006/relationships/hyperlink" Target="https://krizis-kopilka.ru/archives/84345" TargetMode="External"/><Relationship Id="rId100" Type="http://schemas.openxmlformats.org/officeDocument/2006/relationships/hyperlink" Target="https://krasnodar.bezformata.com/listnews/kvartir-no-tceni-na-zhile-prodolzhayut/92095005/" TargetMode="External"/><Relationship Id="rId282" Type="http://schemas.openxmlformats.org/officeDocument/2006/relationships/hyperlink" Target="http://gorodskoyportal.ru/moskva/news/news/68620307/" TargetMode="External"/><Relationship Id="rId338" Type="http://schemas.openxmlformats.org/officeDocument/2006/relationships/hyperlink" Target="http://elitetrader.ru/index.php?newsid=549703" TargetMode="External"/><Relationship Id="rId503" Type="http://schemas.openxmlformats.org/officeDocument/2006/relationships/hyperlink" Target="https://news-life.pro/simferopol/278934165/" TargetMode="External"/><Relationship Id="rId545" Type="http://schemas.openxmlformats.org/officeDocument/2006/relationships/hyperlink" Target="https://tomsk.gov.ru/news/front/view/id/68770" TargetMode="External"/><Relationship Id="rId8" Type="http://schemas.openxmlformats.org/officeDocument/2006/relationships/image" Target="media/image1.jpeg"/><Relationship Id="rId142" Type="http://schemas.openxmlformats.org/officeDocument/2006/relationships/hyperlink" Target="https://siapress.ru/news/103506-v-etom-godu-v-tyumenskoy-oblasti-v-gilishchnoe-stroitelstvo-vlogat-pyat-milliardov-rubley" TargetMode="External"/><Relationship Id="rId184" Type="http://schemas.openxmlformats.org/officeDocument/2006/relationships/hyperlink" Target="https://aqparat.info/news/2021/03/17/9979920-nazvany_regiony_rossii_s_deficitom_kvart.html" TargetMode="External"/><Relationship Id="rId391" Type="http://schemas.openxmlformats.org/officeDocument/2006/relationships/hyperlink" Target="https://lipeck.bezformata.com/listnews/lipetckiy-zastroyshik-vishel-na-evropeyskiy/92014049/" TargetMode="External"/><Relationship Id="rId405" Type="http://schemas.openxmlformats.org/officeDocument/2006/relationships/hyperlink" Target="https://www.finanz.ru/novosti/aktsii/sberbank-vtb-bank-dom-rf-pokryvayut-potrebnost-developerov-v-kreditakh-do-2025-g-1030202340" TargetMode="External"/><Relationship Id="rId447" Type="http://schemas.openxmlformats.org/officeDocument/2006/relationships/hyperlink" Target="https://74.ru/text/realty/69808643/" TargetMode="External"/><Relationship Id="rId251" Type="http://schemas.openxmlformats.org/officeDocument/2006/relationships/hyperlink" Target="https://www.newsko.ru/news/nk-6456630.html" TargetMode="External"/><Relationship Id="rId489" Type="http://schemas.openxmlformats.org/officeDocument/2006/relationships/hyperlink" Target="https://7788.ru/news/715061/" TargetMode="External"/><Relationship Id="rId46" Type="http://schemas.openxmlformats.org/officeDocument/2006/relationships/hyperlink" Target="https://jcement.ru/content/news/resursy-dlya-proektnogo-finansirovaniya-do-2025-goda-prevysyat-potrebnost-zastroyshchikov/" TargetMode="External"/><Relationship Id="rId293" Type="http://schemas.openxmlformats.org/officeDocument/2006/relationships/hyperlink" Target="https://spb.cian.ru/novosti-obem-predlozhenija-v-novostrojkah-moskvy-snizilsja-na-20-315642/" TargetMode="External"/><Relationship Id="rId307" Type="http://schemas.openxmlformats.org/officeDocument/2006/relationships/hyperlink" Target="http://www.realto.ru/journal/articles/vozmozhnost-refinansirovat-proektnye-kredity-mozhet-sushestvenno-izmenit-ekonomiku-proekta/" TargetMode="External"/><Relationship Id="rId349" Type="http://schemas.openxmlformats.org/officeDocument/2006/relationships/hyperlink" Target="https://theworldnews.net/ru-news/dolia-vydannykh-ipotechnykh-kreditov-upala-do-minimuma-za-chetyre-goda" TargetMode="External"/><Relationship Id="rId514" Type="http://schemas.openxmlformats.org/officeDocument/2006/relationships/hyperlink" Target="https://news-life.pro/altai-krai/278217765/" TargetMode="External"/><Relationship Id="rId556" Type="http://schemas.openxmlformats.org/officeDocument/2006/relationships/hyperlink" Target="https://cntd.ru/news/read/mihail-mishustin-podpisal-rasporyajenie-o-raspredelenii-jilischnyh-sertifikatov-i-primenenii-skrou-schetov-pri-pogashenii-voennoy-ipoteki" TargetMode="External"/><Relationship Id="rId88" Type="http://schemas.openxmlformats.org/officeDocument/2006/relationships/hyperlink" Target="http://adm-urla.ru/v-prikame-za-dva-mesyaca-2021-goda-kolichestvo-zaregistrirovannyx-prav-na-zhilye-pomeshheniya-vyroslo-pochti-na-50-procentov/" TargetMode="External"/><Relationship Id="rId111" Type="http://schemas.openxmlformats.org/officeDocument/2006/relationships/hyperlink" Target="https://www.tatre.ru/articles_id21845" TargetMode="External"/><Relationship Id="rId153" Type="http://schemas.openxmlformats.org/officeDocument/2006/relationships/hyperlink" Target="https://belgorod.bezformata.com/listnews/spros-na-zhile-v-regionah-rossii/92069751/" TargetMode="External"/><Relationship Id="rId195" Type="http://schemas.openxmlformats.org/officeDocument/2006/relationships/hyperlink" Target="https://hornews.ru/2021/03/17/eksperty-rasskazali-v-kakih-regionah-rossii-est-deficit-novostroek-nedvizhimost-17032021.html" TargetMode="External"/><Relationship Id="rId209" Type="http://schemas.openxmlformats.org/officeDocument/2006/relationships/hyperlink" Target="https://newizv.ru/news/society/17-03-2021/kvartiry-v-novostroykah-stali-defitsitom" TargetMode="External"/><Relationship Id="rId360" Type="http://schemas.openxmlformats.org/officeDocument/2006/relationships/hyperlink" Target="https://sntat.ru/news/business/16-03-2021/budet-li-dalshe-dorozhat-zhilie-v-kazani-spoyler-budet-5812969" TargetMode="External"/><Relationship Id="rId416" Type="http://schemas.openxmlformats.org/officeDocument/2006/relationships/hyperlink" Target="https://www.akm.ru/press/banki_v_rf_sposobny_polnostyu_pokryt_potrebnosti_zastroyshchikov_v_proektnom_finansirovanii_issledov/" TargetMode="External"/><Relationship Id="rId220" Type="http://schemas.openxmlformats.org/officeDocument/2006/relationships/hyperlink" Target="https://www.irn.ru/news/140493.html" TargetMode="External"/><Relationship Id="rId458" Type="http://schemas.openxmlformats.org/officeDocument/2006/relationships/hyperlink" Target="https://russian.city/ufa/278424797/" TargetMode="External"/><Relationship Id="rId15" Type="http://schemas.openxmlformats.org/officeDocument/2006/relationships/hyperlink" Target="https://news-life.pro/perm-krai/278898644/" TargetMode="External"/><Relationship Id="rId57" Type="http://schemas.openxmlformats.org/officeDocument/2006/relationships/hyperlink" Target="http://rucountry.ru/news/sberbank_udvoil_vydachu_ipoteki_na_individualnye_doma_178438.html" TargetMode="External"/><Relationship Id="rId262" Type="http://schemas.openxmlformats.org/officeDocument/2006/relationships/hyperlink" Target="http://finansenew.ru/estate/spros-na-jile-v-regionah-rossii-prevysil-predlojenie" TargetMode="External"/><Relationship Id="rId318" Type="http://schemas.openxmlformats.org/officeDocument/2006/relationships/hyperlink" Target="http://tyumen-news.net/other/2021/03/17/179355.html" TargetMode="External"/><Relationship Id="rId525" Type="http://schemas.openxmlformats.org/officeDocument/2006/relationships/hyperlink" Target="https://hornews.ru/2021/03/12/glava-altaya-trebuet-vypolneniya-obyazatelstv-pered-dolschikami-zhk-nedvizhimost-12032021.html" TargetMode="External"/><Relationship Id="rId567" Type="http://schemas.openxmlformats.org/officeDocument/2006/relationships/hyperlink" Target="http://msk.mr7.ru/zhiteli-stolichnogo-regiona-v-yanvare-poluchili-pochti-13-tysyach-ipotechnyh-kreditov/" TargetMode="External"/><Relationship Id="rId99" Type="http://schemas.openxmlformats.org/officeDocument/2006/relationships/hyperlink" Target="https://lyubimiigorod.ru/krasnodar/news/10213005" TargetMode="External"/><Relationship Id="rId122" Type="http://schemas.openxmlformats.org/officeDocument/2006/relationships/hyperlink" Target="http://www.devcent.ru/news/o-chyom-nado-znat-pokupatelyam-novostroek.html" TargetMode="External"/><Relationship Id="rId164" Type="http://schemas.openxmlformats.org/officeDocument/2006/relationships/hyperlink" Target="https://realty.ria.ru/20210317/novostroyki-1601535659.html" TargetMode="External"/><Relationship Id="rId371" Type="http://schemas.openxmlformats.org/officeDocument/2006/relationships/hyperlink" Target="http://www.kommersant.ru/doc/4729292" TargetMode="External"/><Relationship Id="rId427" Type="http://schemas.openxmlformats.org/officeDocument/2006/relationships/hyperlink" Target="https://xn--90a1aec.xn--p1ai/rossiyskie-kreditnye-organizacii-sp/" TargetMode="External"/><Relationship Id="rId469" Type="http://schemas.openxmlformats.org/officeDocument/2006/relationships/hyperlink" Target="https://stroyprice.ru/news/sobytiya/v-tule-postroyat-po-eskrou-pyat-domov/" TargetMode="External"/><Relationship Id="rId26" Type="http://schemas.openxmlformats.org/officeDocument/2006/relationships/hyperlink" Target="https://voronej.bezformata.com/listnews/zafiksiroval-rost-interesa-na-ipoteku/92124826/" TargetMode="External"/><Relationship Id="rId231" Type="http://schemas.openxmlformats.org/officeDocument/2006/relationships/hyperlink" Target="http://rucountry.ru/news/sberbank_predlogil_uprostit_kreditovanie_nizkorentabelnyh_developerov_178392.html" TargetMode="External"/><Relationship Id="rId273" Type="http://schemas.openxmlformats.org/officeDocument/2006/relationships/hyperlink" Target="https://www.osnmedia.ru/ekonomika/v-regionah-spros-na-nedvizhimost-prevysil-predlozhenie/" TargetMode="External"/><Relationship Id="rId329" Type="http://schemas.openxmlformats.org/officeDocument/2006/relationships/hyperlink" Target="https://kvartirny-control.ru/novosti/banki-v-rf-sposobny-polnostyu-pokryt-potrebnosti-zastrojwikov-v-proektnom-finansirovanii-issledovanie/" TargetMode="External"/><Relationship Id="rId480" Type="http://schemas.openxmlformats.org/officeDocument/2006/relationships/hyperlink" Target="https://www.stroygaz.ru/news/item/regionam-razreshili-postroit-milliony-kvadratov-zhilya/" TargetMode="External"/><Relationship Id="rId536" Type="http://schemas.openxmlformats.org/officeDocument/2006/relationships/hyperlink" Target="https://tomsk.bezformata.com/listnews/gubernator-rekomendoval-stroitelyam/92002590/" TargetMode="External"/><Relationship Id="rId68" Type="http://schemas.openxmlformats.org/officeDocument/2006/relationships/hyperlink" Target="http://ivday.ru/fn_695208.html" TargetMode="External"/><Relationship Id="rId133" Type="http://schemas.openxmlformats.org/officeDocument/2006/relationships/hyperlink" Target="https://lyubimiigorod.ru/rostov/news/10223826" TargetMode="External"/><Relationship Id="rId175" Type="http://schemas.openxmlformats.org/officeDocument/2006/relationships/hyperlink" Target="https://www.vedomosti.ru/realty/news/2021/03/17/861838-nazvani-regioni-rossii-s-defitsitom-novostroek-na-rinke" TargetMode="External"/><Relationship Id="rId340" Type="http://schemas.openxmlformats.org/officeDocument/2006/relationships/hyperlink" Target="http://rosinvest.com/novosti/1435253" TargetMode="External"/><Relationship Id="rId578" Type="http://schemas.openxmlformats.org/officeDocument/2006/relationships/hyperlink" Target="https://omskrielt.com/news/realty/57935/" TargetMode="External"/><Relationship Id="rId200" Type="http://schemas.openxmlformats.org/officeDocument/2006/relationships/hyperlink" Target="http://ludiipoteki.ru/news/index/section/mortgage/entry/tsb-anonsiroval-rost-klyuchevoy-stavki-chto-budet-s-ipotekoy" TargetMode="External"/><Relationship Id="rId382" Type="http://schemas.openxmlformats.org/officeDocument/2006/relationships/hyperlink" Target="https://www.finversia.ru/news/markets/banki-v-rf-sposobny-polnostyu-pokryt-potrebnosti-zastroishchikov-v-proektnom-finansirovanii-91854" TargetMode="External"/><Relationship Id="rId438" Type="http://schemas.openxmlformats.org/officeDocument/2006/relationships/hyperlink" Target="http://www.gtrkoka.ru/news/2021/03/15/30-obektov-v-regione-strojat-po-jeskrou-schetam.html" TargetMode="External"/><Relationship Id="rId242" Type="http://schemas.openxmlformats.org/officeDocument/2006/relationships/hyperlink" Target="https://rcmm.ru/tehnika-i-tehnologii/52416-derevjannomu-domostroeniju-udelili-pristalnoe-vnimanie-no-problem-esche-predostatochno.html" TargetMode="External"/><Relationship Id="rId284" Type="http://schemas.openxmlformats.org/officeDocument/2006/relationships/hyperlink" Target="https://pr-flat.ru/news/do-2025-goda-zastroyshchikam-ponadobitsya-okolo-6-5-trillionov-rub-finansirovaniya/" TargetMode="External"/><Relationship Id="rId491" Type="http://schemas.openxmlformats.org/officeDocument/2006/relationships/hyperlink" Target="https://www.business.ru/news/22850-minstroy-gotovit-zakonoproekt-ob-eskrou-schetah-na-chastnye-doma" TargetMode="External"/><Relationship Id="rId505" Type="http://schemas.openxmlformats.org/officeDocument/2006/relationships/hyperlink" Target="https://bisnes-sodeistvie.ru/chislo-eskrou-proektov-vyroslo-v-25-raza.html" TargetMode="External"/><Relationship Id="rId37" Type="http://schemas.openxmlformats.org/officeDocument/2006/relationships/hyperlink" Target="https://arb.ru/b2b/press/sberbank_zafiksiroval_rost_interesa_na_ipoteku_na_individualnye_doma-10458355/" TargetMode="External"/><Relationship Id="rId79" Type="http://schemas.openxmlformats.org/officeDocument/2006/relationships/hyperlink" Target="https://storemobiles.ru/finansy/71030-predsedatel-cb-nazvala-sibirskie-regiony-v-kotoryh-sohranitsja-ipoteka-pod-65-finansy.html" TargetMode="External"/><Relationship Id="rId102" Type="http://schemas.openxmlformats.org/officeDocument/2006/relationships/hyperlink" Target="http://gorodskoyportal.ru/krasnodar/news/news/68651594/" TargetMode="External"/><Relationship Id="rId144" Type="http://schemas.openxmlformats.org/officeDocument/2006/relationships/hyperlink" Target="https://t-l.ru/300544.html" TargetMode="External"/><Relationship Id="rId547" Type="http://schemas.openxmlformats.org/officeDocument/2006/relationships/hyperlink" Target="https://www.amic.ru/news/478833/" TargetMode="External"/><Relationship Id="rId90" Type="http://schemas.openxmlformats.org/officeDocument/2006/relationships/hyperlink" Target="https://www.ligazakon.ru/top-zakon/43257-prezident-poruchil-prokurature-razobratsya-s-cenami-na-zhkh-i-zaschitit-prava-predprinimateley.html" TargetMode="External"/><Relationship Id="rId186" Type="http://schemas.openxmlformats.org/officeDocument/2006/relationships/hyperlink" Target="https://newsae.ru/novosti/17-03-2021/nazvany_regiony_rossii_s_deficitom_kvartir/" TargetMode="External"/><Relationship Id="rId351" Type="http://schemas.openxmlformats.org/officeDocument/2006/relationships/hyperlink" Target="http://news.ivest.kz/167982073-dolya-vydannyh-ipotechnyh-kreditov-upala-do-minimuma-za-chetyre-goda" TargetMode="External"/><Relationship Id="rId393" Type="http://schemas.openxmlformats.org/officeDocument/2006/relationships/hyperlink" Target="https://lipeck.inregiontoday.ru/?p=2033" TargetMode="External"/><Relationship Id="rId407" Type="http://schemas.openxmlformats.org/officeDocument/2006/relationships/hyperlink" Target="https://www.banki.ru/news/lenta/?id=10943005" TargetMode="External"/><Relationship Id="rId449" Type="http://schemas.openxmlformats.org/officeDocument/2006/relationships/hyperlink" Target="https://habarovsk.bezformata.com/listnews/pravitelstvo-habarovskogo-kraya/91986909/" TargetMode="External"/><Relationship Id="rId211" Type="http://schemas.openxmlformats.org/officeDocument/2006/relationships/hyperlink" Target="https://www.fxteam.ru/finance/233632.html" TargetMode="External"/><Relationship Id="rId253" Type="http://schemas.openxmlformats.org/officeDocument/2006/relationships/hyperlink" Target="https://www.irn.ru/articles/41403.html" TargetMode="External"/><Relationship Id="rId295" Type="http://schemas.openxmlformats.org/officeDocument/2006/relationships/hyperlink" Target="https://realty.rbc.ru/news/6050a0f59a79470ede974bff" TargetMode="External"/><Relationship Id="rId309" Type="http://schemas.openxmlformats.org/officeDocument/2006/relationships/hyperlink" Target="https://kortros.ru/press/news/gk-kortros-vozmozhnost-refinansirovat-proektnye-kredity-mozhet-suschestvenno-izmenit-ekonomiku-proek" TargetMode="External"/><Relationship Id="rId460" Type="http://schemas.openxmlformats.org/officeDocument/2006/relationships/hyperlink" Target="http://gorodskoyportal.ru/ufa/news/news/68572214/" TargetMode="External"/><Relationship Id="rId516" Type="http://schemas.openxmlformats.org/officeDocument/2006/relationships/hyperlink" Target="https://news.myseldon.com/ru/news/index/247105975" TargetMode="External"/><Relationship Id="rId48" Type="http://schemas.openxmlformats.org/officeDocument/2006/relationships/hyperlink" Target="http://rosinvest.com/novosti/1435596" TargetMode="External"/><Relationship Id="rId113" Type="http://schemas.openxmlformats.org/officeDocument/2006/relationships/hyperlink" Target="https://www.novostroy.ru/news/comments/eksperty-tseny-na-kvartiry-perestanut-rasti-v-tot-moment-kogda-bedneyushchie-rossiyane-ne-budut-gotovy-pokupat-zhile/" TargetMode="External"/><Relationship Id="rId320" Type="http://schemas.openxmlformats.org/officeDocument/2006/relationships/hyperlink" Target="https://www.radidomapro.ru/ryedktzij/nedvijimost/jilio/v-gosdume-predlozhili-vkliutchitig-reschenie-probl-69318.php" TargetMode="External"/><Relationship Id="rId558" Type="http://schemas.openxmlformats.org/officeDocument/2006/relationships/hyperlink" Target="https://www.pnp.ru/social/dengi-dlya-pogasheniya-voennoy-ipoteki-budut-razmeshhat-na-eskrou-schetakh.html" TargetMode="External"/><Relationship Id="rId155" Type="http://schemas.openxmlformats.org/officeDocument/2006/relationships/hyperlink" Target="https://1prime.ru/development/20210317/833250110.html" TargetMode="External"/><Relationship Id="rId197" Type="http://schemas.openxmlformats.org/officeDocument/2006/relationships/hyperlink" Target="https://spb.cian.ru/novosti-obemy-strojaschegosja-zhilja-vyrosli-vpervye-za-15-goda-315662/" TargetMode="External"/><Relationship Id="rId362" Type="http://schemas.openxmlformats.org/officeDocument/2006/relationships/hyperlink" Target="http://advis.ru/php/view_news.php?id=40E1EA2A-7164-5848-A7AF-AD54C71B6482" TargetMode="External"/><Relationship Id="rId418" Type="http://schemas.openxmlformats.org/officeDocument/2006/relationships/hyperlink" Target="https://business.rin.ru/novosti/127279/banki-v-rf-sposobny-polnost-ju-pokryt-potrebnosti-zastrojschikov-v-proektnom-finansirovanii-issledov.html" TargetMode="External"/><Relationship Id="rId222" Type="http://schemas.openxmlformats.org/officeDocument/2006/relationships/hyperlink" Target="https://jur24pro.ru/news/sber-planiruet-rasprostranit-lgotnuyu-ipoteku-na-chastnye-doma-na-vse-regiony-rossii-671039/" TargetMode="External"/><Relationship Id="rId264" Type="http://schemas.openxmlformats.org/officeDocument/2006/relationships/hyperlink" Target="https://www.realtymag.ru/novosti-nedvizhimosti/regions/spros-na-zhile-v-regionakh-rossii-prevysil-predlozhenie/" TargetMode="External"/><Relationship Id="rId471" Type="http://schemas.openxmlformats.org/officeDocument/2006/relationships/hyperlink" Target="https://www.novostroy.su/news/comments/v-roste-tsen-na-zhile-vinovaty-investory-i-shatkost-rossiyskoy-ekonomiki-analitiki-rasskazali-chto-mozhet-povliyat-na-situatsiyu/" TargetMode="External"/><Relationship Id="rId17" Type="http://schemas.openxmlformats.org/officeDocument/2006/relationships/hyperlink" Target="http://www.realto.ru/journal/articles/domrf-obem-proektnogo-finansirovaniya-zastrojshikov-vyrastet-do-6-trln-rublej-k-koncu-2021-goda/" TargetMode="External"/><Relationship Id="rId59" Type="http://schemas.openxmlformats.org/officeDocument/2006/relationships/hyperlink" Target="http://gorodskoyportal.ru/chelyabinsk/news/news/68667243/" TargetMode="External"/><Relationship Id="rId124" Type="http://schemas.openxmlformats.org/officeDocument/2006/relationships/hyperlink" Target="http://stroyproblem.net//news/id891" TargetMode="External"/><Relationship Id="rId527" Type="http://schemas.openxmlformats.org/officeDocument/2006/relationships/hyperlink" Target="http://advis.ru/php/view_news.php?id=95A28666-5F04-B94E-8918-66C5415A01D7" TargetMode="External"/><Relationship Id="rId569" Type="http://schemas.openxmlformats.org/officeDocument/2006/relationships/hyperlink" Target="https://bfmufa.ru/news/day/obmanutyh-kompaniej-artemida-dolshhikov-ne-vnesli.html" TargetMode="External"/><Relationship Id="rId70" Type="http://schemas.openxmlformats.org/officeDocument/2006/relationships/hyperlink" Target="https://arenda-krasnoyarsk.info/novosti-165223.html" TargetMode="External"/><Relationship Id="rId166" Type="http://schemas.openxmlformats.org/officeDocument/2006/relationships/hyperlink" Target="https://katun24.ru/news/639606" TargetMode="External"/><Relationship Id="rId331" Type="http://schemas.openxmlformats.org/officeDocument/2006/relationships/hyperlink" Target="https://www.fontanka.ru/2021/03/16/69814181/" TargetMode="External"/><Relationship Id="rId373" Type="http://schemas.openxmlformats.org/officeDocument/2006/relationships/hyperlink" Target="https://stnews.ru/rossiya/89687-zhilischnoe-stroitelstvo-v-rossiyskih-regionah-v-poiskah-utrachennoy-garmonii.html" TargetMode="External"/><Relationship Id="rId429" Type="http://schemas.openxmlformats.org/officeDocument/2006/relationships/hyperlink" Target="https://www.tatre.ru/articles_id21832" TargetMode="External"/><Relationship Id="rId580" Type="http://schemas.openxmlformats.org/officeDocument/2006/relationships/hyperlink" Target="https://realty.irk.ru/news.php?id=28542&amp;action=show" TargetMode="External"/><Relationship Id="rId1" Type="http://schemas.openxmlformats.org/officeDocument/2006/relationships/customXml" Target="../customXml/item1.xml"/><Relationship Id="rId233" Type="http://schemas.openxmlformats.org/officeDocument/2006/relationships/hyperlink" Target="http://mfd.ru/news/view/?id=2414308&amp;companyId=1" TargetMode="External"/><Relationship Id="rId440" Type="http://schemas.openxmlformats.org/officeDocument/2006/relationships/hyperlink" Target="https://news.myseldon.com/ru/news/index/247219324" TargetMode="External"/><Relationship Id="rId28" Type="http://schemas.openxmlformats.org/officeDocument/2006/relationships/hyperlink" Target="https://news-life.pro/tambov/278918227/" TargetMode="External"/><Relationship Id="rId275" Type="http://schemas.openxmlformats.org/officeDocument/2006/relationships/hyperlink" Target="https://rueconomics.ru/505047-povyshennyi-spros-na-zhile-privel-k-deficitu-predlozheniya-na-rossiiskom-rynke" TargetMode="External"/><Relationship Id="rId300" Type="http://schemas.openxmlformats.org/officeDocument/2006/relationships/hyperlink" Target="http://www.vestnikstroy.ru/articles/building/anton-glushkov-mera-kasayushchayasya-predostavleniya-zaymov-chlenam-sro-srabotala-effektivno/" TargetMode="External"/><Relationship Id="rId482" Type="http://schemas.openxmlformats.org/officeDocument/2006/relationships/hyperlink" Target="https://stnews.ru/rossiya/89495-regionam-razreshili-postroit-milliony-kvadratov-zhilya.html" TargetMode="External"/><Relationship Id="rId538" Type="http://schemas.openxmlformats.org/officeDocument/2006/relationships/hyperlink" Target="https://tomsk.sm.news/tomskij-gubernator-i-zastrojshhiki-obsudili-realizaciyu-nacproektov-42561/" TargetMode="External"/><Relationship Id="rId81" Type="http://schemas.openxmlformats.org/officeDocument/2006/relationships/hyperlink" Target="https://altayrealt.ru/news/49972-dlya-zhk-parkovyy-v-barnaule-nashli-podryadchika-i-khotyat-smenit-bank.html" TargetMode="External"/><Relationship Id="rId135" Type="http://schemas.openxmlformats.org/officeDocument/2006/relationships/hyperlink" Target="https://&#1076;&#1086;&#1083;&#1075;.&#1088;&#1092;/short_news/191974/" TargetMode="External"/><Relationship Id="rId177" Type="http://schemas.openxmlformats.org/officeDocument/2006/relationships/hyperlink" Target="http://echosar.ru/news/news_24921.html" TargetMode="External"/><Relationship Id="rId342" Type="http://schemas.openxmlformats.org/officeDocument/2006/relationships/hyperlink" Target="https://bizon.ru/news/view/news_id/560888" TargetMode="External"/><Relationship Id="rId384" Type="http://schemas.openxmlformats.org/officeDocument/2006/relationships/hyperlink" Target="https://www.vedomosti.ru/press_releases/2021/03/15/banki-v-rf-sposobni-polnostyu-pokrit-potrebnosti-zastroischikov-v-proektnom-finansirovanii--issledovanie" TargetMode="External"/><Relationship Id="rId202" Type="http://schemas.openxmlformats.org/officeDocument/2006/relationships/hyperlink" Target="https://www.kvartirant.ru/news/?news_id=124833&amp;date=18.03.2021" TargetMode="External"/><Relationship Id="rId244" Type="http://schemas.openxmlformats.org/officeDocument/2006/relationships/hyperlink" Target="https://npadd.ru/novosti/derevyannomu-domostroeniyu-udelili-pristalnoe-vnimanie-no-nbsp-problem-eshche-nbsp-predostatochno/" TargetMode="External"/><Relationship Id="rId39" Type="http://schemas.openxmlformats.org/officeDocument/2006/relationships/hyperlink" Target="https://facto.ru/pressrelizy/2021/03/sberbank_zafiksiroval_rost_interesa_na_ipoteku_na_individualnye_doma_/" TargetMode="External"/><Relationship Id="rId286" Type="http://schemas.openxmlformats.org/officeDocument/2006/relationships/hyperlink" Target="https://katashi.ru/news/2967005/" TargetMode="External"/><Relationship Id="rId451" Type="http://schemas.openxmlformats.org/officeDocument/2006/relationships/hyperlink" Target="https://www.kvartiranew.ru/news_2021_03_575925.html" TargetMode="External"/><Relationship Id="rId493" Type="http://schemas.openxmlformats.org/officeDocument/2006/relationships/hyperlink" Target="http://www.rossk.ru/new-section/18/pandemiya-uluchshila-pokazateli-po-sdannym-vovremya/" TargetMode="External"/><Relationship Id="rId507" Type="http://schemas.openxmlformats.org/officeDocument/2006/relationships/hyperlink" Target="http://gorodskoyportal.ru/peterburg/news/realty_news/68528094/" TargetMode="External"/><Relationship Id="rId549" Type="http://schemas.openxmlformats.org/officeDocument/2006/relationships/hyperlink" Target="http://holme.ru/news/604b1941f1841e5daec38135/" TargetMode="External"/><Relationship Id="rId50" Type="http://schemas.openxmlformats.org/officeDocument/2006/relationships/hyperlink" Target="https://www.apn.ru/index.php?newsid=39485" TargetMode="External"/><Relationship Id="rId104" Type="http://schemas.openxmlformats.org/officeDocument/2006/relationships/hyperlink" Target="https://kortros.ru/press/publications/zastroyschiki-predlozhili-dat-im-vozmozhnost-refinansirovat-proektnye-kredity" TargetMode="External"/><Relationship Id="rId146" Type="http://schemas.openxmlformats.org/officeDocument/2006/relationships/hyperlink" Target="https://lyubimiigorod.ru/tumen/news/10206314" TargetMode="External"/><Relationship Id="rId188" Type="http://schemas.openxmlformats.org/officeDocument/2006/relationships/hyperlink" Target="https://dosug.md/ru/news/1432545/" TargetMode="External"/><Relationship Id="rId311" Type="http://schemas.openxmlformats.org/officeDocument/2006/relationships/hyperlink" Target="https://news-life.pro/perm-krai/278634452/" TargetMode="External"/><Relationship Id="rId353" Type="http://schemas.openxmlformats.org/officeDocument/2006/relationships/hyperlink" Target="https://postnews.by/nadezhnyh-vse-menshe-pochemu-rossiyanam-otkazyvayut-v-ipoteke/" TargetMode="External"/><Relationship Id="rId395" Type="http://schemas.openxmlformats.org/officeDocument/2006/relationships/hyperlink" Target="https://lipeck.bezformata.com/listnews/remstroyservis-pavel-tuchkov-predlozhil/92130955/" TargetMode="External"/><Relationship Id="rId409" Type="http://schemas.openxmlformats.org/officeDocument/2006/relationships/hyperlink" Target="https://www.kvartirant.ru/news/?news_id=124759&amp;date=15.03.2021" TargetMode="External"/><Relationship Id="rId560" Type="http://schemas.openxmlformats.org/officeDocument/2006/relationships/hyperlink" Target="https://news.sputnik.ru/obschestvo/5f9ef50099e711f7ed7c45f216db856cee8e3427" TargetMode="External"/><Relationship Id="rId92" Type="http://schemas.openxmlformats.org/officeDocument/2006/relationships/hyperlink" Target="https://theworldnews.net/ru-news/stroika-po-pravilam-putin-prizval-okonchatel-no-reshit-problemy-dol-shchikov" TargetMode="External"/><Relationship Id="rId213" Type="http://schemas.openxmlformats.org/officeDocument/2006/relationships/hyperlink" Target="https://rt.rbc.ru/tatarstan/17/03/2021/60519f789a794755f5e1563f" TargetMode="External"/><Relationship Id="rId420" Type="http://schemas.openxmlformats.org/officeDocument/2006/relationships/hyperlink" Target="http://&#1084;&#1080;&#1085;&#1089;&#1090;&#1088;&#1086;&#1081;&#1089;&#1082;.&#1088;&#1092;/press-tsentr/novosti/itogi-kontrolno-nadzornoy-deyatelnosti-za-2020-god-podveli-v-kraevom-minstroe/" TargetMode="External"/><Relationship Id="rId255" Type="http://schemas.openxmlformats.org/officeDocument/2006/relationships/hyperlink" Target="https://poselki-vse.ru/article/zagorodnaya-nedvizhimost/eskrou-podkosilo-maloetazhnoe-stroitelstvo-novye-pravila-perezhili" TargetMode="External"/><Relationship Id="rId297" Type="http://schemas.openxmlformats.org/officeDocument/2006/relationships/hyperlink" Target="https://www.msn.com/ru-ru/money/news/&#1074;-&#1084;&#1086;&#1089;&#1082;&#1074;&#1077;-&#1086;&#1073;&#1098;&#1077;&#1084;-&#1087;&#1088;&#1077;&#1076;&#1083;&#1086;&#1078;&#1077;&#1085;&#1080;&#1103;-&#1082;&#1074;&#1072;&#1088;&#1090;&#1080;&#1088;-&#1074;-&#1085;&#1086;&#1074;&#1086;&#1089;&#1090;&#1088;&#1086;&#1081;&#1082;&#1072;&#1093;-&#1091;&#1087;&#1072;&#1083;-&#1085;&#1072;-20percent/ar-BB1eDKyX" TargetMode="External"/><Relationship Id="rId462" Type="http://schemas.openxmlformats.org/officeDocument/2006/relationships/hyperlink" Target="https://www.stroygaz.ru/publication/item/shlagbaum-za-okolitsey/" TargetMode="External"/><Relationship Id="rId518" Type="http://schemas.openxmlformats.org/officeDocument/2006/relationships/hyperlink" Target="https://spb.cian.ru/novosti-na-20-regionov-prishlos-78-ot-vsego-obema-mnogokvartirnogo-stroitelstva-315518/" TargetMode="External"/><Relationship Id="rId115" Type="http://schemas.openxmlformats.org/officeDocument/2006/relationships/hyperlink" Target="http://www.acexpert.ru/news/sverdlovskaya-oblast-voydet-v-pilotniy-proekt-sber.html" TargetMode="External"/><Relationship Id="rId157" Type="http://schemas.openxmlformats.org/officeDocument/2006/relationships/hyperlink" Target="http://ludiipoteki.ru/news/index/section/mortgage/entry/v-kakih-regionah-rossii-est-defitsit-novostroek" TargetMode="External"/><Relationship Id="rId322" Type="http://schemas.openxmlformats.org/officeDocument/2006/relationships/hyperlink" Target="https://osminstroy.ru/news/ilya-ponomarev---rost-obemov-zhilishchnogo-stroitelstva-nevozmozhen-bez-vnedreniya-sistemy-subsidiro/" TargetMode="External"/><Relationship Id="rId364" Type="http://schemas.openxmlformats.org/officeDocument/2006/relationships/hyperlink" Target="https://sia.ru/?section=410&amp;action=show_news&amp;id=411537" TargetMode="External"/><Relationship Id="rId61" Type="http://schemas.openxmlformats.org/officeDocument/2006/relationships/hyperlink" Target="http://ivplaneta.ru/index.php?p=news&amp;news_id=83503&amp;npage=1" TargetMode="External"/><Relationship Id="rId199" Type="http://schemas.openxmlformats.org/officeDocument/2006/relationships/hyperlink" Target="http://rosinvest.com/novosti/1435423" TargetMode="External"/><Relationship Id="rId571" Type="http://schemas.openxmlformats.org/officeDocument/2006/relationships/hyperlink" Target="https://www.stroygaz.ru/publication/item/chto-delat/" TargetMode="External"/><Relationship Id="rId19" Type="http://schemas.openxmlformats.org/officeDocument/2006/relationships/hyperlink" Target="https://www.vedomosti.ru/press_releases/2021/03/18/domrf-obem-proektnogo-finansirovaniya-zastroischikov-virastet-do-6-trln-rublei-k-kontsu-2021-goda" TargetMode="External"/><Relationship Id="rId224" Type="http://schemas.openxmlformats.org/officeDocument/2006/relationships/hyperlink" Target="https://www.bankodrom.ru/novosti/314078/" TargetMode="External"/><Relationship Id="rId266" Type="http://schemas.openxmlformats.org/officeDocument/2006/relationships/hyperlink" Target="https://news.myseldon.com/ru/news/index/247329523" TargetMode="External"/><Relationship Id="rId431" Type="http://schemas.openxmlformats.org/officeDocument/2006/relationships/hyperlink" Target="https://www.bsn.ru/news/construction/spb/47109_chislo_eskrouproektov_vyroslo_v_25_raza/" TargetMode="External"/><Relationship Id="rId473" Type="http://schemas.openxmlformats.org/officeDocument/2006/relationships/hyperlink" Target="https://obzor.city/article/659688---stroitelnoj-otrasli-nuzhna-perezagruzka-gubernator-tomskoj-oblasti-provel-zasedanie-shtaba-po-realiz" TargetMode="External"/><Relationship Id="rId529" Type="http://schemas.openxmlformats.org/officeDocument/2006/relationships/hyperlink" Target="http://gorodskoyportal.ru/tomsk/news/news/68546296/" TargetMode="External"/><Relationship Id="rId30" Type="http://schemas.openxmlformats.org/officeDocument/2006/relationships/hyperlink" Target="https://press.sber.ru/publications/sberbank-zafiksiroval-rost-interesa-na-ipoteku-na-individualnye-doma" TargetMode="External"/><Relationship Id="rId126" Type="http://schemas.openxmlformats.org/officeDocument/2006/relationships/hyperlink" Target="http://arkhangelsk.tpprf.ru/ru/news/404591/" TargetMode="External"/><Relationship Id="rId168" Type="http://schemas.openxmlformats.org/officeDocument/2006/relationships/hyperlink" Target="https://barnaul.bezformata.com/listnews/altayskom-krae-nablyudaetsya-defitcit/92122788/" TargetMode="External"/><Relationship Id="rId333" Type="http://schemas.openxmlformats.org/officeDocument/2006/relationships/hyperlink" Target="http://advis.ru/php/view_news.php?id=85E0998D-4048-AC4B-9F91-CE876D092126" TargetMode="External"/><Relationship Id="rId540" Type="http://schemas.openxmlformats.org/officeDocument/2006/relationships/hyperlink" Target="https://tomsk.bezformata.com/listnews/gubernator-rekomendoval-stroitelyam/91946170/" TargetMode="External"/><Relationship Id="rId72" Type="http://schemas.openxmlformats.org/officeDocument/2006/relationships/hyperlink" Target="https://ivanovo.bezformata.com/listnews/dinamika-eskrou/92107905/" TargetMode="External"/><Relationship Id="rId375" Type="http://schemas.openxmlformats.org/officeDocument/2006/relationships/hyperlink" Target="https://spb.cian.ru/novosti-vozmozhnosti-bankov-v-razy-prevyshajut-potrebnosti-zastrojschikov-v-proektnom-finansirovanii-315612/" TargetMode="External"/><Relationship Id="rId582" Type="http://schemas.openxmlformats.org/officeDocument/2006/relationships/hyperlink" Target="https://blog.sololaki.ru/novosti-biznesa/novosti-minstroy-gotovit-zakonoproekt-o-schetah-eskrou-na-chastnye-doma.html" TargetMode="External"/><Relationship Id="rId3" Type="http://schemas.openxmlformats.org/officeDocument/2006/relationships/styles" Target="styles.xml"/><Relationship Id="rId235" Type="http://schemas.openxmlformats.org/officeDocument/2006/relationships/hyperlink" Target="https://realty.ria.ru/20210317/ipoteka-1601526665.html" TargetMode="External"/><Relationship Id="rId277" Type="http://schemas.openxmlformats.org/officeDocument/2006/relationships/hyperlink" Target="https://www.bankodrom.ru/novosti/314021/" TargetMode="External"/><Relationship Id="rId400" Type="http://schemas.openxmlformats.org/officeDocument/2006/relationships/hyperlink" Target="https://voronej.bezformata.com/listnews/proizvodstvu-gotovih-domov-v-lipetckoy/92130887/" TargetMode="External"/><Relationship Id="rId442" Type="http://schemas.openxmlformats.org/officeDocument/2006/relationships/hyperlink" Target="https://jcement.ru/content/news/obem-mnogokvartirnogo-stroitelstva-s-eskrou-v-rossii-prevysil-50-mln-m/" TargetMode="External"/><Relationship Id="rId484" Type="http://schemas.openxmlformats.org/officeDocument/2006/relationships/hyperlink" Target="https://www.radidomapro.ru/ryedktzij/nedvijimost/jilio/v-rask-prizvali-rasschiritig-spisok-regionov-s-pro-69303.php" TargetMode="External"/><Relationship Id="rId137" Type="http://schemas.openxmlformats.org/officeDocument/2006/relationships/hyperlink" Target="https://krasnodarmedia.su/news/1074125/" TargetMode="External"/><Relationship Id="rId302" Type="http://schemas.openxmlformats.org/officeDocument/2006/relationships/hyperlink" Target="http://web-reporter.ru/tomsk-sergei-jvachkin-postavil-novye-zadachi-pered-stroitelnoi-otraslu-regiona.html" TargetMode="External"/><Relationship Id="rId344" Type="http://schemas.openxmlformats.org/officeDocument/2006/relationships/hyperlink" Target="https://www.msn.com/ru-ru/news/other/&#1078;&#1080;&#1083;&#1100;&#1103;-&#1089;&#1090;&#1072;&#1085;&#1086;&#1074;&#1080;&#1090;&#1089;&#1103;-&#1084;&#1077;&#1085;&#1100;&#1096;&#1077;/ar-BB1eDey8" TargetMode="External"/><Relationship Id="rId41" Type="http://schemas.openxmlformats.org/officeDocument/2006/relationships/hyperlink" Target="https://kartgeocentre.ru/itogi-raboty/bolee-200-semey-hakasii-vstupili-v-dolevoe-stroitelstvo-s-nachala-goda" TargetMode="External"/><Relationship Id="rId83" Type="http://schemas.openxmlformats.org/officeDocument/2006/relationships/hyperlink" Target="https://moscow.media/moscow/278860165/" TargetMode="External"/><Relationship Id="rId179" Type="http://schemas.openxmlformats.org/officeDocument/2006/relationships/hyperlink" Target="https://www.tatre.ru/articles_id21847" TargetMode="External"/><Relationship Id="rId386" Type="http://schemas.openxmlformats.org/officeDocument/2006/relationships/hyperlink" Target="https://jur24pro.ru/news/dom-rf-otsenil-sposobnost-bankov-pokryt-potrebnosti-zastroyshchikov-v-proektnom-finansirovanii-670784/" TargetMode="External"/><Relationship Id="rId551" Type="http://schemas.openxmlformats.org/officeDocument/2006/relationships/hyperlink" Target="http://barnaul-news.net/other/2021/03/12/194925.html" TargetMode="External"/><Relationship Id="rId190" Type="http://schemas.openxmlformats.org/officeDocument/2006/relationships/hyperlink" Target="https://saratov.bezformata.com/listnews/saratovskaya-oblast-voshla-v-chislo/92067446/" TargetMode="External"/><Relationship Id="rId204" Type="http://schemas.openxmlformats.org/officeDocument/2006/relationships/hyperlink" Target="https://kortros.ru/press/publications/eksperty-ob-ipoteke-i-nedvizhimostiipotechnyy-bumerang-105" TargetMode="External"/><Relationship Id="rId246" Type="http://schemas.openxmlformats.org/officeDocument/2006/relationships/hyperlink" Target="https://os57.ru/derevyannomu-domostroeniyu-udelili-pristalnoe-vnimanie-no-problem-eshhe-predostatochno/" TargetMode="External"/><Relationship Id="rId288" Type="http://schemas.openxmlformats.org/officeDocument/2006/relationships/hyperlink" Target="https://www.irn.ru/news/140488.html" TargetMode="External"/><Relationship Id="rId411" Type="http://schemas.openxmlformats.org/officeDocument/2006/relationships/hyperlink" Target="https://news-life.pro/tula/278499919/" TargetMode="External"/><Relationship Id="rId453" Type="http://schemas.openxmlformats.org/officeDocument/2006/relationships/hyperlink" Target="https://www.bashinform.ru/news/1568819-v-bashkirii-nazvany-glavnye-prichiny-poyavleniya-obmanutykh-dolshchikov-/" TargetMode="External"/><Relationship Id="rId509" Type="http://schemas.openxmlformats.org/officeDocument/2006/relationships/hyperlink" Target="https://os57.ru/chislo-eskrou-proektov-vyroslo-v-2-5-raza/" TargetMode="External"/><Relationship Id="rId106" Type="http://schemas.openxmlformats.org/officeDocument/2006/relationships/hyperlink" Target="https://stroyprice.ru/news/sobytiya/zastroyshchiki-predlojili-dat-im-vozmojnost-refinansirovat-proektnye-kredity/" TargetMode="External"/><Relationship Id="rId313" Type="http://schemas.openxmlformats.org/officeDocument/2006/relationships/hyperlink" Target="https://vsluh.ru/novosti/nedvizhimost/chch-za-schet-zhilishchnoy-programmy-v-etom-godu-zhilem-obespechat-2251-tyumenskuyu-semyu_360005/" TargetMode="External"/><Relationship Id="rId495" Type="http://schemas.openxmlformats.org/officeDocument/2006/relationships/hyperlink" Target="https://www.c-inform.info/news/id/93286" TargetMode="External"/><Relationship Id="rId10" Type="http://schemas.openxmlformats.org/officeDocument/2006/relationships/hyperlink" Target="https://news-life.pro/spb/278921098/" TargetMode="External"/><Relationship Id="rId52" Type="http://schemas.openxmlformats.org/officeDocument/2006/relationships/hyperlink" Target="https://www.tatre.ru/articles_id21851" TargetMode="External"/><Relationship Id="rId94" Type="http://schemas.openxmlformats.org/officeDocument/2006/relationships/hyperlink" Target="https://news.ners.ru/chto-budet-s-cenami-i-sprosom-posle-okonchaniya-lgotnoj-ipoteki-v-moskve.html" TargetMode="External"/><Relationship Id="rId148" Type="http://schemas.openxmlformats.org/officeDocument/2006/relationships/hyperlink" Target="https://news-life.pro/gelendzhik/278783150/" TargetMode="External"/><Relationship Id="rId355" Type="http://schemas.openxmlformats.org/officeDocument/2006/relationships/hyperlink" Target="https://www.sobaka.ru/lifestyle/finance/125557" TargetMode="External"/><Relationship Id="rId397" Type="http://schemas.openxmlformats.org/officeDocument/2006/relationships/hyperlink" Target="https://news-life.pro/lipetsk-obl/278975647/" TargetMode="External"/><Relationship Id="rId520" Type="http://schemas.openxmlformats.org/officeDocument/2006/relationships/hyperlink" Target="https://vlfin.ru/news/tsifry--kak-vyrosli-tseny-na-zhile-v-tomske/" TargetMode="External"/><Relationship Id="rId562" Type="http://schemas.openxmlformats.org/officeDocument/2006/relationships/hyperlink" Target="https://www.pnp.ru/politics/zakony-vstupayushhie-v-silu-s-18-marta-2.html" TargetMode="External"/><Relationship Id="rId215" Type="http://schemas.openxmlformats.org/officeDocument/2006/relationships/hyperlink" Target="https://katashi.ru/news/2967129/" TargetMode="External"/><Relationship Id="rId257" Type="http://schemas.openxmlformats.org/officeDocument/2006/relationships/hyperlink" Target="https://xn--90a1aec.xn--p1ai/rynok-nedvizhimosti-sorvalsya-s-tormoz/" TargetMode="External"/><Relationship Id="rId422" Type="http://schemas.openxmlformats.org/officeDocument/2006/relationships/hyperlink" Target="http://neftekumskiy.ru/content/novosti/obschestvo/itogi-kontrolno-nadzornoy-deyatelnosti-za-2020-god-podveli-v-minstroe-stavropolya~166343" TargetMode="External"/><Relationship Id="rId464" Type="http://schemas.openxmlformats.org/officeDocument/2006/relationships/hyperlink" Target="https://www.dp.ru/a/2021/03/12/Dohodnee_depozita/" TargetMode="External"/><Relationship Id="rId299" Type="http://schemas.openxmlformats.org/officeDocument/2006/relationships/hyperlink" Target="https://www.admvelikoe.ru/e-skrou-scheta-zashcityat-interesy-dol-shcikov-s-materinskim-kapitalom-1.html" TargetMode="External"/><Relationship Id="rId63" Type="http://schemas.openxmlformats.org/officeDocument/2006/relationships/hyperlink" Target="https://cursiv.ru/?publication=31476" TargetMode="External"/><Relationship Id="rId159" Type="http://schemas.openxmlformats.org/officeDocument/2006/relationships/hyperlink" Target="http://lizagubernii.ru/news/430832/v-saratovskoi-oblasti-oshushaetsya-ostraya-nehvatka-novostroek.html" TargetMode="External"/><Relationship Id="rId366" Type="http://schemas.openxmlformats.org/officeDocument/2006/relationships/hyperlink" Target="https://ussurmedia.ru/news/1073112/" TargetMode="External"/><Relationship Id="rId573" Type="http://schemas.openxmlformats.org/officeDocument/2006/relationships/hyperlink" Target="https://kemerovo.bezformata.com/listnews/kuzbassovtci-massovo-skupayut-novostroyki/91936507/" TargetMode="External"/><Relationship Id="rId226" Type="http://schemas.openxmlformats.org/officeDocument/2006/relationships/hyperlink" Target="https://arenda-krasnoyarsk.info/novosti-165173.html" TargetMode="External"/><Relationship Id="rId433" Type="http://schemas.openxmlformats.org/officeDocument/2006/relationships/hyperlink" Target="https://realty.rbc.ru/news/604f02469a7947781fce3c98" TargetMode="External"/><Relationship Id="rId74" Type="http://schemas.openxmlformats.org/officeDocument/2006/relationships/hyperlink" Target="https://chastnik.ru/news/obshchestvo/2403150-dolevka-v-ivanovskoy-oblasti-poshla-v-rost-/" TargetMode="External"/><Relationship Id="rId377" Type="http://schemas.openxmlformats.org/officeDocument/2006/relationships/hyperlink" Target="https://davydov.in/economics/dmitrij-xolyavchenko-novosibirsk-veroyatnost-togo-chto-developery-v-sostoyanii-osvoit-vse-potencialnye-resursy-bankov-prigodnye-dlya-proektnogo-finansirovaniya-krajne-nevelika/" TargetMode="External"/><Relationship Id="rId500" Type="http://schemas.openxmlformats.org/officeDocument/2006/relationships/hyperlink" Target="https://koktebel.club/2021/03/12/&#1101;&#1082;&#1089;&#1087;&#1077;&#1088;&#1090;-&#1086;&#1073;&#1098;&#1103;&#1089;&#1085;&#1080;&#1083;-&#1088;&#1086;&#1089;&#1090;-&#1094;&#1077;&#1085;-&#1085;&#1072;-&#1078;&#1080;&#1083;&#1100;&#1077;-&#1074;-&#1082;&#1088;/" TargetMode="External"/><Relationship Id="rId584" Type="http://schemas.openxmlformats.org/officeDocument/2006/relationships/footer" Target="footer2.xml"/><Relationship Id="rId5" Type="http://schemas.openxmlformats.org/officeDocument/2006/relationships/webSettings" Target="webSettings.xml"/><Relationship Id="rId237" Type="http://schemas.openxmlformats.org/officeDocument/2006/relationships/hyperlink" Target="http://ludiipoteki.ru/news/index/section/mortgage/entry/sberbank-ipoteka-na-chastnyie-doma-po-vsey-rossii" TargetMode="External"/><Relationship Id="rId444" Type="http://schemas.openxmlformats.org/officeDocument/2006/relationships/hyperlink" Target="http://ludiipoteki.ru/news/index/section/mortgage/entry/konets-lgotnoy-ipoteki-blizok-dramyi-ne-budet" TargetMode="External"/><Relationship Id="rId290" Type="http://schemas.openxmlformats.org/officeDocument/2006/relationships/hyperlink" Target="https://riafan.ru/1405603-peterburgskie-kvartiry-v-stroyashchihsya-domah-stali-dorozhe-vtorichnogo-zhilya" TargetMode="External"/><Relationship Id="rId304" Type="http://schemas.openxmlformats.org/officeDocument/2006/relationships/hyperlink" Target="https://tumen.bezformata.com/listnews/tyumenskih-semey-reshat-zhilishnie/92046130/" TargetMode="External"/><Relationship Id="rId388" Type="http://schemas.openxmlformats.org/officeDocument/2006/relationships/hyperlink" Target="http://stroyorbita.ru/index.php/item/7575-izhs-i-kompleksnoe-osvoenie-territoriy-obsudili-na-rossiyskoy-stroitelnoy-nedele" TargetMode="External"/><Relationship Id="rId511" Type="http://schemas.openxmlformats.org/officeDocument/2006/relationships/hyperlink" Target="https://www.bankfax.ru/news/140652/" TargetMode="External"/><Relationship Id="rId85" Type="http://schemas.openxmlformats.org/officeDocument/2006/relationships/hyperlink" Target="https://russia24.pro/moscow/278860165/" TargetMode="External"/><Relationship Id="rId150" Type="http://schemas.openxmlformats.org/officeDocument/2006/relationships/hyperlink" Target="https://dni24.com/exclusive/315118-analitiki-nazvali-regiony-rf-s-naivysshim-deficitom-zhilja.html" TargetMode="External"/><Relationship Id="rId248" Type="http://schemas.openxmlformats.org/officeDocument/2006/relationships/hyperlink" Target="https://perm.bezformata.com/listnews/permskom-krae-viroslo-s-nachala/92062122/" TargetMode="External"/><Relationship Id="rId455" Type="http://schemas.openxmlformats.org/officeDocument/2006/relationships/hyperlink" Target="https://kiziltan.ru/rus/articles/ekonomika/v-bashkortostane-nazvany-glavnye-prichiny-poyavleniya-obmanutykh-dolshchikov/" TargetMode="External"/><Relationship Id="rId12" Type="http://schemas.openxmlformats.org/officeDocument/2006/relationships/hyperlink" Target="https://ch.versia.ru/glava-chuvashii-otchitalsya-pered-gossovetom-o-deyatelnosti-kabineta-ministrov" TargetMode="External"/><Relationship Id="rId108" Type="http://schemas.openxmlformats.org/officeDocument/2006/relationships/hyperlink" Target="https://erzrf.ru/news/sberbank-predlozhil-uprostit-i-rasshirit-mekhanizm-gospodderzhki-nizkorentabelnykh-zhilishchnykh-proyektov" TargetMode="External"/><Relationship Id="rId315" Type="http://schemas.openxmlformats.org/officeDocument/2006/relationships/hyperlink" Target="https://news.myseldon.com/ru/news/index/247378107" TargetMode="External"/><Relationship Id="rId522" Type="http://schemas.openxmlformats.org/officeDocument/2006/relationships/hyperlink" Target="https://asninfo.ru/news/95453-v-rossii-mozhet-stat-yeshche-na-10-15-tys-bolshe-obmanutykh-dolshchikov" TargetMode="External"/><Relationship Id="rId96" Type="http://schemas.openxmlformats.org/officeDocument/2006/relationships/hyperlink" Target="http://rusipoteka.ru/lenta/partners/sberbank_predlozhit_ipoteku_na_chastnye_doma_po_vsej_rossii_vo_ii_polugodii/" TargetMode="External"/><Relationship Id="rId161" Type="http://schemas.openxmlformats.org/officeDocument/2006/relationships/hyperlink" Target="https://saratov.bezformata.com/listnews/saratovskoy-oblasti-oshushaetsya-ostraya/92064173/" TargetMode="External"/><Relationship Id="rId399" Type="http://schemas.openxmlformats.org/officeDocument/2006/relationships/hyperlink" Target="https://abireg.ru/newsitem/86709/" TargetMode="External"/><Relationship Id="rId259" Type="http://schemas.openxmlformats.org/officeDocument/2006/relationships/hyperlink" Target="https://j.etagi.com/novosti/banki-smogut-polnostyu-pokryt-nuzhdu/" TargetMode="External"/><Relationship Id="rId466" Type="http://schemas.openxmlformats.org/officeDocument/2006/relationships/hyperlink" Target="https://deepcool-ma.com/chislo-eskroy-proektov-vyroslo-v-25-raza/.html" TargetMode="External"/><Relationship Id="rId23" Type="http://schemas.openxmlformats.org/officeDocument/2006/relationships/hyperlink" Target="https://www.kuban.kp.ru/daily/27253/4383419/" TargetMode="External"/><Relationship Id="rId119" Type="http://schemas.openxmlformats.org/officeDocument/2006/relationships/hyperlink" Target="https://www.radidomapro.ru/ryedktzij/proyzvodsvo-materialov/stroymateriali/developer-sprognoziroval-podorozhanie-strojmateria-69327.php" TargetMode="External"/><Relationship Id="rId326" Type="http://schemas.openxmlformats.org/officeDocument/2006/relationships/hyperlink" Target="https://t.rbc.ru/tyumen/ratings/16/03/2021/605076f59a7947f8fb62cf2d" TargetMode="External"/><Relationship Id="rId533" Type="http://schemas.openxmlformats.org/officeDocument/2006/relationships/hyperlink" Target="https://tomsk.bezformata.com/listnews/shtab-upolnomochen-zayavit/92119537/" TargetMode="External"/><Relationship Id="rId172" Type="http://schemas.openxmlformats.org/officeDocument/2006/relationships/hyperlink" Target="https://ufa.bezformata.com/listnews/bashkiriya-voshla-v-top-regionov/92114518/" TargetMode="External"/><Relationship Id="rId477" Type="http://schemas.openxmlformats.org/officeDocument/2006/relationships/hyperlink" Target="https://erzrf.ru/news/po-skheme-eskrou-segodnya-v-rossii-vozvoditsya-boleye-55-mnogokvartirnykh-domov" TargetMode="External"/><Relationship Id="rId337" Type="http://schemas.openxmlformats.org/officeDocument/2006/relationships/hyperlink" Target="https://www.finam.ru/analysis/newsitem/rynok-pervichnogo-zhilya-rf-zhdet-balansirovka-posle-peregreva-pandemii-20210316-112833/" TargetMode="External"/><Relationship Id="rId34" Type="http://schemas.openxmlformats.org/officeDocument/2006/relationships/hyperlink" Target="https://slovosti.ru/voronezh/business/332944/" TargetMode="External"/><Relationship Id="rId544" Type="http://schemas.openxmlformats.org/officeDocument/2006/relationships/hyperlink" Target="http://www.niatomsk.ru/more.php?UID=83976" TargetMode="External"/><Relationship Id="rId183" Type="http://schemas.openxmlformats.org/officeDocument/2006/relationships/hyperlink" Target="https://searchnews.info/russia/938155-nazvany-regiony-rossii-s-deficitom-kvartir.html" TargetMode="External"/><Relationship Id="rId390" Type="http://schemas.openxmlformats.org/officeDocument/2006/relationships/hyperlink" Target="http://lit-red.ru/lipeckij-zastrojshhik-vyshel-na-evropejskij-rynok-nedvizhimosti/" TargetMode="External"/><Relationship Id="rId404" Type="http://schemas.openxmlformats.org/officeDocument/2006/relationships/hyperlink" Target="https://www.kp.ru/putevoditel/dom/investitsii/kvartira-dlya-investitsij/"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C0B6FA-BCFC-4071-A730-7AB93EB863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7701</TotalTime>
  <Pages>294</Pages>
  <Words>180635</Words>
  <Characters>1029622</Characters>
  <Application>Microsoft Office Word</Application>
  <DocSecurity>0</DocSecurity>
  <Lines>8580</Lines>
  <Paragraphs>2415</Paragraphs>
  <ScaleCrop>false</ScaleCrop>
  <HeadingPairs>
    <vt:vector size="2" baseType="variant">
      <vt:variant>
        <vt:lpstr>Название</vt:lpstr>
      </vt:variant>
      <vt:variant>
        <vt:i4>1</vt:i4>
      </vt:variant>
    </vt:vector>
  </HeadingPairs>
  <TitlesOfParts>
    <vt:vector size="1" baseType="lpstr">
      <vt:lpstr>ЛОГОТИП КЛИЕНТА</vt:lpstr>
    </vt:vector>
  </TitlesOfParts>
  <Company/>
  <LinksUpToDate>false</LinksUpToDate>
  <CharactersWithSpaces>1207842</CharactersWithSpaces>
  <SharedDoc>false</SharedDoc>
  <HLinks>
    <vt:vector size="306" baseType="variant">
      <vt:variant>
        <vt:i4>4915323</vt:i4>
      </vt:variant>
      <vt:variant>
        <vt:i4>198</vt:i4>
      </vt:variant>
      <vt:variant>
        <vt:i4>0</vt:i4>
      </vt:variant>
      <vt:variant>
        <vt:i4>5</vt:i4>
      </vt:variant>
      <vt:variant>
        <vt:lpwstr>https://lenta.ru/news/2020/05/14/loan_facecontrol/</vt:lpwstr>
      </vt:variant>
      <vt:variant>
        <vt:lpwstr/>
      </vt:variant>
      <vt:variant>
        <vt:i4>2490378</vt:i4>
      </vt:variant>
      <vt:variant>
        <vt:i4>195</vt:i4>
      </vt:variant>
      <vt:variant>
        <vt:i4>0</vt:i4>
      </vt:variant>
      <vt:variant>
        <vt:i4>5</vt:i4>
      </vt:variant>
      <vt:variant>
        <vt:lpwstr>https://lenta.ru/news/2020/05/15/newbuilt_price/</vt:lpwstr>
      </vt:variant>
      <vt:variant>
        <vt:lpwstr/>
      </vt:variant>
      <vt:variant>
        <vt:i4>4915225</vt:i4>
      </vt:variant>
      <vt:variant>
        <vt:i4>192</vt:i4>
      </vt:variant>
      <vt:variant>
        <vt:i4>0</vt:i4>
      </vt:variant>
      <vt:variant>
        <vt:i4>5</vt:i4>
      </vt:variant>
      <vt:variant>
        <vt:lpwstr>https://tass.ru/nedvizhimost/8472293</vt:lpwstr>
      </vt:variant>
      <vt:variant>
        <vt:lpwstr/>
      </vt:variant>
      <vt:variant>
        <vt:i4>393298</vt:i4>
      </vt:variant>
      <vt:variant>
        <vt:i4>189</vt:i4>
      </vt:variant>
      <vt:variant>
        <vt:i4>0</vt:i4>
      </vt:variant>
      <vt:variant>
        <vt:i4>5</vt:i4>
      </vt:variant>
      <vt:variant>
        <vt:lpwstr>https://www.kommersant.ru/doc/4344013</vt:lpwstr>
      </vt:variant>
      <vt:variant>
        <vt:lpwstr/>
      </vt:variant>
      <vt:variant>
        <vt:i4>6750334</vt:i4>
      </vt:variant>
      <vt:variant>
        <vt:i4>186</vt:i4>
      </vt:variant>
      <vt:variant>
        <vt:i4>0</vt:i4>
      </vt:variant>
      <vt:variant>
        <vt:i4>5</vt:i4>
      </vt:variant>
      <vt:variant>
        <vt:lpwstr>https://rostov.rbc.ru/rostov/freenews/5ebd00c19a79476f9c7ee6d6</vt:lpwstr>
      </vt:variant>
      <vt:variant>
        <vt:lpwstr/>
      </vt:variant>
      <vt:variant>
        <vt:i4>7798837</vt:i4>
      </vt:variant>
      <vt:variant>
        <vt:i4>183</vt:i4>
      </vt:variant>
      <vt:variant>
        <vt:i4>0</vt:i4>
      </vt:variant>
      <vt:variant>
        <vt:i4>5</vt:i4>
      </vt:variant>
      <vt:variant>
        <vt:lpwstr>https://owa.inteko.ru/owa/redir.aspx?C=0VVobjDq1TjeKxJIw52OZgWO5nvgNiyOlrBoZqmeyPA8vWjkqPjXCA..&amp;URL=https%3a%2f%2fnew.scan-interfax.ru%2fapp%2fdocument%2fview%2fSMI2020E%3a%3a8499266%3a10062</vt:lpwstr>
      </vt:variant>
      <vt:variant>
        <vt:lpwstr/>
      </vt:variant>
      <vt:variant>
        <vt:i4>4259918</vt:i4>
      </vt:variant>
      <vt:variant>
        <vt:i4>180</vt:i4>
      </vt:variant>
      <vt:variant>
        <vt:i4>0</vt:i4>
      </vt:variant>
      <vt:variant>
        <vt:i4>5</vt:i4>
      </vt:variant>
      <vt:variant>
        <vt:lpwstr>https://tass.ru/ekonomika/8471061</vt:lpwstr>
      </vt:variant>
      <vt:variant>
        <vt:lpwstr/>
      </vt:variant>
      <vt:variant>
        <vt:i4>4521988</vt:i4>
      </vt:variant>
      <vt:variant>
        <vt:i4>177</vt:i4>
      </vt:variant>
      <vt:variant>
        <vt:i4>0</vt:i4>
      </vt:variant>
      <vt:variant>
        <vt:i4>5</vt:i4>
      </vt:variant>
      <vt:variant>
        <vt:lpwstr>https://www.cian.ru/novosti-prodazhi-stolichnyh-novostroek-upali-v-aprele-v-dva-raza-305547/</vt:lpwstr>
      </vt:variant>
      <vt:variant>
        <vt:lpwstr/>
      </vt:variant>
      <vt:variant>
        <vt:i4>3276833</vt:i4>
      </vt:variant>
      <vt:variant>
        <vt:i4>174</vt:i4>
      </vt:variant>
      <vt:variant>
        <vt:i4>0</vt:i4>
      </vt:variant>
      <vt:variant>
        <vt:i4>5</vt:i4>
      </vt:variant>
      <vt:variant>
        <vt:lpwstr>https://blog.lankov.info/news/prodaji-stolichnyh-novostroek-ypali-v-aprele-v-dva-raza.html</vt:lpwstr>
      </vt:variant>
      <vt:variant>
        <vt:lpwstr/>
      </vt:variant>
      <vt:variant>
        <vt:i4>2228349</vt:i4>
      </vt:variant>
      <vt:variant>
        <vt:i4>171</vt:i4>
      </vt:variant>
      <vt:variant>
        <vt:i4>0</vt:i4>
      </vt:variant>
      <vt:variant>
        <vt:i4>5</vt:i4>
      </vt:variant>
      <vt:variant>
        <vt:lpwstr>https://relrus.ru/390356-prodazhi-stolichnyh-novostroek-upali-v-aprele-v-dva-raza.html</vt:lpwstr>
      </vt:variant>
      <vt:variant>
        <vt:lpwstr/>
      </vt:variant>
      <vt:variant>
        <vt:i4>327705</vt:i4>
      </vt:variant>
      <vt:variant>
        <vt:i4>168</vt:i4>
      </vt:variant>
      <vt:variant>
        <vt:i4>0</vt:i4>
      </vt:variant>
      <vt:variant>
        <vt:i4>5</vt:i4>
      </vt:variant>
      <vt:variant>
        <vt:lpwstr>https://moskva.bezformata.com/listnews/stolichnih-novostroek-upali-v-aprele/83991795</vt:lpwstr>
      </vt:variant>
      <vt:variant>
        <vt:lpwstr/>
      </vt:variant>
      <vt:variant>
        <vt:i4>6946919</vt:i4>
      </vt:variant>
      <vt:variant>
        <vt:i4>165</vt:i4>
      </vt:variant>
      <vt:variant>
        <vt:i4>0</vt:i4>
      </vt:variant>
      <vt:variant>
        <vt:i4>5</vt:i4>
      </vt:variant>
      <vt:variant>
        <vt:lpwstr>https://www.cian.ru/stati-prodazhi-stolichnyh-novostroek-upali-vdvoe-no-developery-povyshajut-tseny-305558/</vt:lpwstr>
      </vt:variant>
      <vt:variant>
        <vt:lpwstr/>
      </vt:variant>
      <vt:variant>
        <vt:i4>2687074</vt:i4>
      </vt:variant>
      <vt:variant>
        <vt:i4>162</vt:i4>
      </vt:variant>
      <vt:variant>
        <vt:i4>0</vt:i4>
      </vt:variant>
      <vt:variant>
        <vt:i4>5</vt:i4>
      </vt:variant>
      <vt:variant>
        <vt:lpwstr>https://rcmm.ru/novosti/49228-prodazhi-stolichnyh-novostroek-upali-v-aprele-v-dva-raza.html</vt:lpwstr>
      </vt:variant>
      <vt:variant>
        <vt:lpwstr/>
      </vt:variant>
      <vt:variant>
        <vt:i4>6553659</vt:i4>
      </vt:variant>
      <vt:variant>
        <vt:i4>159</vt:i4>
      </vt:variant>
      <vt:variant>
        <vt:i4>0</vt:i4>
      </vt:variant>
      <vt:variant>
        <vt:i4>5</vt:i4>
      </vt:variant>
      <vt:variant>
        <vt:lpwstr>https://elitnoe.ru/articles/5410-spros-na-stolichnye-novostroyki-vernulsya-k-urovnyu-2016-goda</vt:lpwstr>
      </vt:variant>
      <vt:variant>
        <vt:lpwstr/>
      </vt:variant>
      <vt:variant>
        <vt:i4>5111819</vt:i4>
      </vt:variant>
      <vt:variant>
        <vt:i4>156</vt:i4>
      </vt:variant>
      <vt:variant>
        <vt:i4>0</vt:i4>
      </vt:variant>
      <vt:variant>
        <vt:i4>5</vt:i4>
      </vt:variant>
      <vt:variant>
        <vt:lpwstr>https://www.vedomosti.ru/realty/articles/2020/05/14/830286-sberbank-zhile</vt:lpwstr>
      </vt:variant>
      <vt:variant>
        <vt:lpwstr/>
      </vt:variant>
      <vt:variant>
        <vt:i4>6946851</vt:i4>
      </vt:variant>
      <vt:variant>
        <vt:i4>153</vt:i4>
      </vt:variant>
      <vt:variant>
        <vt:i4>0</vt:i4>
      </vt:variant>
      <vt:variant>
        <vt:i4>5</vt:i4>
      </vt:variant>
      <vt:variant>
        <vt:lpwstr>https://elitnoe.ru/magazines/455-rynok-novostroek-na-samoizolyatsii</vt:lpwstr>
      </vt:variant>
      <vt:variant>
        <vt:lpwstr/>
      </vt:variant>
      <vt:variant>
        <vt:i4>6488170</vt:i4>
      </vt:variant>
      <vt:variant>
        <vt:i4>150</vt:i4>
      </vt:variant>
      <vt:variant>
        <vt:i4>0</vt:i4>
      </vt:variant>
      <vt:variant>
        <vt:i4>5</vt:i4>
      </vt:variant>
      <vt:variant>
        <vt:lpwstr>https://www.depat.info/post/%D1%81%D1%82%D1%80%D0%BE%D0%B9%D0%BA%D0%B8-%D0%BE%D0%B6%D0%B8%D0%BB%D0%B8-%D0%BE%D0%B6%D0%B8%D0%B2%D0%B5%D1%82-%D0%BB%D0%B8-%D1%81%D0%BF%D1%80%D0%BE%D1%81</vt:lpwstr>
      </vt:variant>
      <vt:variant>
        <vt:lpwstr/>
      </vt:variant>
      <vt:variant>
        <vt:i4>4718673</vt:i4>
      </vt:variant>
      <vt:variant>
        <vt:i4>147</vt:i4>
      </vt:variant>
      <vt:variant>
        <vt:i4>0</vt:i4>
      </vt:variant>
      <vt:variant>
        <vt:i4>5</vt:i4>
      </vt:variant>
      <vt:variant>
        <vt:lpwstr>https://mygazeta.com/%D0%BD%D0%BE%D0%B2%D0%BE%D1%81%D1%82%D0%B8/%D0%B8%D0%BD%D1%82%D0%B5%D0%BA%D0%BE-%D0%BF%D1%80%D0%B8%D1%81%D0%BE%D0%B5%D0%B4%D0%B8%D0%BD%D0%B8%D0%BB%D0%B0%D1%81%D1%8C-%D0%BA-%D0%B1%D0%BB%D0%B0%D0%B3%D0%BE%D1%82%D0%B2%D0%BE%D1%80.html</vt:lpwstr>
      </vt:variant>
      <vt:variant>
        <vt:lpwstr/>
      </vt:variant>
      <vt:variant>
        <vt:i4>1835060</vt:i4>
      </vt:variant>
      <vt:variant>
        <vt:i4>140</vt:i4>
      </vt:variant>
      <vt:variant>
        <vt:i4>0</vt:i4>
      </vt:variant>
      <vt:variant>
        <vt:i4>5</vt:i4>
      </vt:variant>
      <vt:variant>
        <vt:lpwstr/>
      </vt:variant>
      <vt:variant>
        <vt:lpwstr>_Toc40436129</vt:lpwstr>
      </vt:variant>
      <vt:variant>
        <vt:i4>1900596</vt:i4>
      </vt:variant>
      <vt:variant>
        <vt:i4>137</vt:i4>
      </vt:variant>
      <vt:variant>
        <vt:i4>0</vt:i4>
      </vt:variant>
      <vt:variant>
        <vt:i4>5</vt:i4>
      </vt:variant>
      <vt:variant>
        <vt:lpwstr/>
      </vt:variant>
      <vt:variant>
        <vt:lpwstr>_Toc40436128</vt:lpwstr>
      </vt:variant>
      <vt:variant>
        <vt:i4>1179700</vt:i4>
      </vt:variant>
      <vt:variant>
        <vt:i4>131</vt:i4>
      </vt:variant>
      <vt:variant>
        <vt:i4>0</vt:i4>
      </vt:variant>
      <vt:variant>
        <vt:i4>5</vt:i4>
      </vt:variant>
      <vt:variant>
        <vt:lpwstr/>
      </vt:variant>
      <vt:variant>
        <vt:lpwstr>_Toc40436127</vt:lpwstr>
      </vt:variant>
      <vt:variant>
        <vt:i4>1245236</vt:i4>
      </vt:variant>
      <vt:variant>
        <vt:i4>128</vt:i4>
      </vt:variant>
      <vt:variant>
        <vt:i4>0</vt:i4>
      </vt:variant>
      <vt:variant>
        <vt:i4>5</vt:i4>
      </vt:variant>
      <vt:variant>
        <vt:lpwstr/>
      </vt:variant>
      <vt:variant>
        <vt:lpwstr>_Toc40436126</vt:lpwstr>
      </vt:variant>
      <vt:variant>
        <vt:i4>1048628</vt:i4>
      </vt:variant>
      <vt:variant>
        <vt:i4>122</vt:i4>
      </vt:variant>
      <vt:variant>
        <vt:i4>0</vt:i4>
      </vt:variant>
      <vt:variant>
        <vt:i4>5</vt:i4>
      </vt:variant>
      <vt:variant>
        <vt:lpwstr/>
      </vt:variant>
      <vt:variant>
        <vt:lpwstr>_Toc40436125</vt:lpwstr>
      </vt:variant>
      <vt:variant>
        <vt:i4>1114164</vt:i4>
      </vt:variant>
      <vt:variant>
        <vt:i4>119</vt:i4>
      </vt:variant>
      <vt:variant>
        <vt:i4>0</vt:i4>
      </vt:variant>
      <vt:variant>
        <vt:i4>5</vt:i4>
      </vt:variant>
      <vt:variant>
        <vt:lpwstr/>
      </vt:variant>
      <vt:variant>
        <vt:lpwstr>_Toc40436124</vt:lpwstr>
      </vt:variant>
      <vt:variant>
        <vt:i4>1441844</vt:i4>
      </vt:variant>
      <vt:variant>
        <vt:i4>113</vt:i4>
      </vt:variant>
      <vt:variant>
        <vt:i4>0</vt:i4>
      </vt:variant>
      <vt:variant>
        <vt:i4>5</vt:i4>
      </vt:variant>
      <vt:variant>
        <vt:lpwstr/>
      </vt:variant>
      <vt:variant>
        <vt:lpwstr>_Toc40436123</vt:lpwstr>
      </vt:variant>
      <vt:variant>
        <vt:i4>1507380</vt:i4>
      </vt:variant>
      <vt:variant>
        <vt:i4>110</vt:i4>
      </vt:variant>
      <vt:variant>
        <vt:i4>0</vt:i4>
      </vt:variant>
      <vt:variant>
        <vt:i4>5</vt:i4>
      </vt:variant>
      <vt:variant>
        <vt:lpwstr/>
      </vt:variant>
      <vt:variant>
        <vt:lpwstr>_Toc40436122</vt:lpwstr>
      </vt:variant>
      <vt:variant>
        <vt:i4>1310772</vt:i4>
      </vt:variant>
      <vt:variant>
        <vt:i4>107</vt:i4>
      </vt:variant>
      <vt:variant>
        <vt:i4>0</vt:i4>
      </vt:variant>
      <vt:variant>
        <vt:i4>5</vt:i4>
      </vt:variant>
      <vt:variant>
        <vt:lpwstr/>
      </vt:variant>
      <vt:variant>
        <vt:lpwstr>_Toc40436121</vt:lpwstr>
      </vt:variant>
      <vt:variant>
        <vt:i4>1376308</vt:i4>
      </vt:variant>
      <vt:variant>
        <vt:i4>101</vt:i4>
      </vt:variant>
      <vt:variant>
        <vt:i4>0</vt:i4>
      </vt:variant>
      <vt:variant>
        <vt:i4>5</vt:i4>
      </vt:variant>
      <vt:variant>
        <vt:lpwstr/>
      </vt:variant>
      <vt:variant>
        <vt:lpwstr>_Toc40436120</vt:lpwstr>
      </vt:variant>
      <vt:variant>
        <vt:i4>1835063</vt:i4>
      </vt:variant>
      <vt:variant>
        <vt:i4>98</vt:i4>
      </vt:variant>
      <vt:variant>
        <vt:i4>0</vt:i4>
      </vt:variant>
      <vt:variant>
        <vt:i4>5</vt:i4>
      </vt:variant>
      <vt:variant>
        <vt:lpwstr/>
      </vt:variant>
      <vt:variant>
        <vt:lpwstr>_Toc40436119</vt:lpwstr>
      </vt:variant>
      <vt:variant>
        <vt:i4>1900599</vt:i4>
      </vt:variant>
      <vt:variant>
        <vt:i4>92</vt:i4>
      </vt:variant>
      <vt:variant>
        <vt:i4>0</vt:i4>
      </vt:variant>
      <vt:variant>
        <vt:i4>5</vt:i4>
      </vt:variant>
      <vt:variant>
        <vt:lpwstr/>
      </vt:variant>
      <vt:variant>
        <vt:lpwstr>_Toc40436118</vt:lpwstr>
      </vt:variant>
      <vt:variant>
        <vt:i4>1179703</vt:i4>
      </vt:variant>
      <vt:variant>
        <vt:i4>89</vt:i4>
      </vt:variant>
      <vt:variant>
        <vt:i4>0</vt:i4>
      </vt:variant>
      <vt:variant>
        <vt:i4>5</vt:i4>
      </vt:variant>
      <vt:variant>
        <vt:lpwstr/>
      </vt:variant>
      <vt:variant>
        <vt:lpwstr>_Toc40436117</vt:lpwstr>
      </vt:variant>
      <vt:variant>
        <vt:i4>1245239</vt:i4>
      </vt:variant>
      <vt:variant>
        <vt:i4>83</vt:i4>
      </vt:variant>
      <vt:variant>
        <vt:i4>0</vt:i4>
      </vt:variant>
      <vt:variant>
        <vt:i4>5</vt:i4>
      </vt:variant>
      <vt:variant>
        <vt:lpwstr/>
      </vt:variant>
      <vt:variant>
        <vt:lpwstr>_Toc40436116</vt:lpwstr>
      </vt:variant>
      <vt:variant>
        <vt:i4>1048631</vt:i4>
      </vt:variant>
      <vt:variant>
        <vt:i4>80</vt:i4>
      </vt:variant>
      <vt:variant>
        <vt:i4>0</vt:i4>
      </vt:variant>
      <vt:variant>
        <vt:i4>5</vt:i4>
      </vt:variant>
      <vt:variant>
        <vt:lpwstr/>
      </vt:variant>
      <vt:variant>
        <vt:lpwstr>_Toc40436115</vt:lpwstr>
      </vt:variant>
      <vt:variant>
        <vt:i4>1114167</vt:i4>
      </vt:variant>
      <vt:variant>
        <vt:i4>74</vt:i4>
      </vt:variant>
      <vt:variant>
        <vt:i4>0</vt:i4>
      </vt:variant>
      <vt:variant>
        <vt:i4>5</vt:i4>
      </vt:variant>
      <vt:variant>
        <vt:lpwstr/>
      </vt:variant>
      <vt:variant>
        <vt:lpwstr>_Toc40436114</vt:lpwstr>
      </vt:variant>
      <vt:variant>
        <vt:i4>1441847</vt:i4>
      </vt:variant>
      <vt:variant>
        <vt:i4>71</vt:i4>
      </vt:variant>
      <vt:variant>
        <vt:i4>0</vt:i4>
      </vt:variant>
      <vt:variant>
        <vt:i4>5</vt:i4>
      </vt:variant>
      <vt:variant>
        <vt:lpwstr/>
      </vt:variant>
      <vt:variant>
        <vt:lpwstr>_Toc40436113</vt:lpwstr>
      </vt:variant>
      <vt:variant>
        <vt:i4>1507383</vt:i4>
      </vt:variant>
      <vt:variant>
        <vt:i4>65</vt:i4>
      </vt:variant>
      <vt:variant>
        <vt:i4>0</vt:i4>
      </vt:variant>
      <vt:variant>
        <vt:i4>5</vt:i4>
      </vt:variant>
      <vt:variant>
        <vt:lpwstr/>
      </vt:variant>
      <vt:variant>
        <vt:lpwstr>_Toc40436112</vt:lpwstr>
      </vt:variant>
      <vt:variant>
        <vt:i4>1310775</vt:i4>
      </vt:variant>
      <vt:variant>
        <vt:i4>62</vt:i4>
      </vt:variant>
      <vt:variant>
        <vt:i4>0</vt:i4>
      </vt:variant>
      <vt:variant>
        <vt:i4>5</vt:i4>
      </vt:variant>
      <vt:variant>
        <vt:lpwstr/>
      </vt:variant>
      <vt:variant>
        <vt:lpwstr>_Toc40436111</vt:lpwstr>
      </vt:variant>
      <vt:variant>
        <vt:i4>1376311</vt:i4>
      </vt:variant>
      <vt:variant>
        <vt:i4>59</vt:i4>
      </vt:variant>
      <vt:variant>
        <vt:i4>0</vt:i4>
      </vt:variant>
      <vt:variant>
        <vt:i4>5</vt:i4>
      </vt:variant>
      <vt:variant>
        <vt:lpwstr/>
      </vt:variant>
      <vt:variant>
        <vt:lpwstr>_Toc40436110</vt:lpwstr>
      </vt:variant>
      <vt:variant>
        <vt:i4>1835062</vt:i4>
      </vt:variant>
      <vt:variant>
        <vt:i4>53</vt:i4>
      </vt:variant>
      <vt:variant>
        <vt:i4>0</vt:i4>
      </vt:variant>
      <vt:variant>
        <vt:i4>5</vt:i4>
      </vt:variant>
      <vt:variant>
        <vt:lpwstr/>
      </vt:variant>
      <vt:variant>
        <vt:lpwstr>_Toc40436109</vt:lpwstr>
      </vt:variant>
      <vt:variant>
        <vt:i4>1900598</vt:i4>
      </vt:variant>
      <vt:variant>
        <vt:i4>50</vt:i4>
      </vt:variant>
      <vt:variant>
        <vt:i4>0</vt:i4>
      </vt:variant>
      <vt:variant>
        <vt:i4>5</vt:i4>
      </vt:variant>
      <vt:variant>
        <vt:lpwstr/>
      </vt:variant>
      <vt:variant>
        <vt:lpwstr>_Toc40436108</vt:lpwstr>
      </vt:variant>
      <vt:variant>
        <vt:i4>1179702</vt:i4>
      </vt:variant>
      <vt:variant>
        <vt:i4>44</vt:i4>
      </vt:variant>
      <vt:variant>
        <vt:i4>0</vt:i4>
      </vt:variant>
      <vt:variant>
        <vt:i4>5</vt:i4>
      </vt:variant>
      <vt:variant>
        <vt:lpwstr/>
      </vt:variant>
      <vt:variant>
        <vt:lpwstr>_Toc40436107</vt:lpwstr>
      </vt:variant>
      <vt:variant>
        <vt:i4>1245238</vt:i4>
      </vt:variant>
      <vt:variant>
        <vt:i4>41</vt:i4>
      </vt:variant>
      <vt:variant>
        <vt:i4>0</vt:i4>
      </vt:variant>
      <vt:variant>
        <vt:i4>5</vt:i4>
      </vt:variant>
      <vt:variant>
        <vt:lpwstr/>
      </vt:variant>
      <vt:variant>
        <vt:lpwstr>_Toc40436106</vt:lpwstr>
      </vt:variant>
      <vt:variant>
        <vt:i4>1048630</vt:i4>
      </vt:variant>
      <vt:variant>
        <vt:i4>35</vt:i4>
      </vt:variant>
      <vt:variant>
        <vt:i4>0</vt:i4>
      </vt:variant>
      <vt:variant>
        <vt:i4>5</vt:i4>
      </vt:variant>
      <vt:variant>
        <vt:lpwstr/>
      </vt:variant>
      <vt:variant>
        <vt:lpwstr>_Toc40436105</vt:lpwstr>
      </vt:variant>
      <vt:variant>
        <vt:i4>1114166</vt:i4>
      </vt:variant>
      <vt:variant>
        <vt:i4>32</vt:i4>
      </vt:variant>
      <vt:variant>
        <vt:i4>0</vt:i4>
      </vt:variant>
      <vt:variant>
        <vt:i4>5</vt:i4>
      </vt:variant>
      <vt:variant>
        <vt:lpwstr/>
      </vt:variant>
      <vt:variant>
        <vt:lpwstr>_Toc40436104</vt:lpwstr>
      </vt:variant>
      <vt:variant>
        <vt:i4>1441846</vt:i4>
      </vt:variant>
      <vt:variant>
        <vt:i4>26</vt:i4>
      </vt:variant>
      <vt:variant>
        <vt:i4>0</vt:i4>
      </vt:variant>
      <vt:variant>
        <vt:i4>5</vt:i4>
      </vt:variant>
      <vt:variant>
        <vt:lpwstr/>
      </vt:variant>
      <vt:variant>
        <vt:lpwstr>_Toc40436103</vt:lpwstr>
      </vt:variant>
      <vt:variant>
        <vt:i4>1507382</vt:i4>
      </vt:variant>
      <vt:variant>
        <vt:i4>23</vt:i4>
      </vt:variant>
      <vt:variant>
        <vt:i4>0</vt:i4>
      </vt:variant>
      <vt:variant>
        <vt:i4>5</vt:i4>
      </vt:variant>
      <vt:variant>
        <vt:lpwstr/>
      </vt:variant>
      <vt:variant>
        <vt:lpwstr>_Toc40436102</vt:lpwstr>
      </vt:variant>
      <vt:variant>
        <vt:i4>1310774</vt:i4>
      </vt:variant>
      <vt:variant>
        <vt:i4>17</vt:i4>
      </vt:variant>
      <vt:variant>
        <vt:i4>0</vt:i4>
      </vt:variant>
      <vt:variant>
        <vt:i4>5</vt:i4>
      </vt:variant>
      <vt:variant>
        <vt:lpwstr/>
      </vt:variant>
      <vt:variant>
        <vt:lpwstr>_Toc40436101</vt:lpwstr>
      </vt:variant>
      <vt:variant>
        <vt:i4>1376310</vt:i4>
      </vt:variant>
      <vt:variant>
        <vt:i4>14</vt:i4>
      </vt:variant>
      <vt:variant>
        <vt:i4>0</vt:i4>
      </vt:variant>
      <vt:variant>
        <vt:i4>5</vt:i4>
      </vt:variant>
      <vt:variant>
        <vt:lpwstr/>
      </vt:variant>
      <vt:variant>
        <vt:lpwstr>_Toc40436100</vt:lpwstr>
      </vt:variant>
      <vt:variant>
        <vt:i4>1900607</vt:i4>
      </vt:variant>
      <vt:variant>
        <vt:i4>8</vt:i4>
      </vt:variant>
      <vt:variant>
        <vt:i4>0</vt:i4>
      </vt:variant>
      <vt:variant>
        <vt:i4>5</vt:i4>
      </vt:variant>
      <vt:variant>
        <vt:lpwstr/>
      </vt:variant>
      <vt:variant>
        <vt:lpwstr>_Toc40436099</vt:lpwstr>
      </vt:variant>
      <vt:variant>
        <vt:i4>1835071</vt:i4>
      </vt:variant>
      <vt:variant>
        <vt:i4>5</vt:i4>
      </vt:variant>
      <vt:variant>
        <vt:i4>0</vt:i4>
      </vt:variant>
      <vt:variant>
        <vt:i4>5</vt:i4>
      </vt:variant>
      <vt:variant>
        <vt:lpwstr/>
      </vt:variant>
      <vt:variant>
        <vt:lpwstr>_Toc40436098</vt:lpwstr>
      </vt:variant>
      <vt:variant>
        <vt:i4>1245247</vt:i4>
      </vt:variant>
      <vt:variant>
        <vt:i4>2</vt:i4>
      </vt:variant>
      <vt:variant>
        <vt:i4>0</vt:i4>
      </vt:variant>
      <vt:variant>
        <vt:i4>5</vt:i4>
      </vt:variant>
      <vt:variant>
        <vt:lpwstr/>
      </vt:variant>
      <vt:variant>
        <vt:lpwstr>_Toc40436097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ЛОГОТИП КЛИЕНТА</dc:title>
  <dc:creator>Милосердова Анна</dc:creator>
  <cp:lastModifiedBy>Милосердова Анна Андреевна</cp:lastModifiedBy>
  <cp:revision>172</cp:revision>
  <cp:lastPrinted>2020-04-29T08:10:00Z</cp:lastPrinted>
  <dcterms:created xsi:type="dcterms:W3CDTF">2020-03-24T07:20:00Z</dcterms:created>
  <dcterms:modified xsi:type="dcterms:W3CDTF">2021-03-19T12:02:00Z</dcterms:modified>
</cp:coreProperties>
</file>